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80E05" w:rsidRPr="00057B8F" w:rsidRDefault="00F80E05" w:rsidP="00F80E05">
      <w:pPr>
        <w:jc w:val="right"/>
        <w:rPr>
          <w:rFonts w:ascii="Arial" w:hAnsi="Arial" w:cs="Arial"/>
          <w:b/>
          <w:sz w:val="28"/>
          <w:szCs w:val="28"/>
          <w:u w:val="single"/>
        </w:rPr>
      </w:pPr>
      <w:r w:rsidRPr="00057B8F">
        <w:rPr>
          <w:rFonts w:ascii="Arial" w:hAnsi="Arial" w:cs="Arial"/>
          <w:b/>
          <w:sz w:val="28"/>
          <w:szCs w:val="28"/>
          <w:u w:val="single"/>
        </w:rPr>
        <w:t>ПРОЕКТ</w:t>
      </w:r>
    </w:p>
    <w:p w:rsidR="00F80E05" w:rsidRPr="00057B8F" w:rsidRDefault="00F80E05" w:rsidP="00F80E05">
      <w:pPr>
        <w:jc w:val="center"/>
        <w:rPr>
          <w:rFonts w:ascii="Arial" w:hAnsi="Arial" w:cs="Arial"/>
          <w:b/>
          <w:sz w:val="28"/>
          <w:szCs w:val="28"/>
        </w:rPr>
      </w:pPr>
    </w:p>
    <w:p w:rsidR="00F80E05" w:rsidRPr="00057B8F" w:rsidRDefault="00F80E05" w:rsidP="00F80E05">
      <w:pPr>
        <w:jc w:val="center"/>
        <w:rPr>
          <w:rFonts w:ascii="Arial" w:hAnsi="Arial" w:cs="Arial"/>
          <w:b/>
          <w:sz w:val="28"/>
          <w:szCs w:val="28"/>
        </w:rPr>
      </w:pPr>
      <w:r w:rsidRPr="00057B8F">
        <w:rPr>
          <w:rFonts w:ascii="Arial" w:hAnsi="Arial" w:cs="Arial"/>
          <w:b/>
          <w:sz w:val="28"/>
          <w:szCs w:val="28"/>
        </w:rPr>
        <w:t xml:space="preserve">Министерство </w:t>
      </w:r>
      <w:r w:rsidR="00E24161" w:rsidRPr="00057B8F">
        <w:rPr>
          <w:rFonts w:ascii="Arial" w:hAnsi="Arial" w:cs="Arial"/>
          <w:b/>
          <w:sz w:val="28"/>
          <w:szCs w:val="28"/>
        </w:rPr>
        <w:t>энергетики Российской Федерации</w:t>
      </w:r>
    </w:p>
    <w:p w:rsidR="00F80E05" w:rsidRPr="00057B8F" w:rsidRDefault="00F80E05" w:rsidP="00F80E05">
      <w:pPr>
        <w:jc w:val="center"/>
        <w:rPr>
          <w:rFonts w:ascii="Arial" w:hAnsi="Arial" w:cs="Arial"/>
          <w:b/>
          <w:sz w:val="30"/>
          <w:szCs w:val="30"/>
        </w:rPr>
      </w:pPr>
    </w:p>
    <w:p w:rsidR="00F80E05" w:rsidRPr="00057B8F" w:rsidRDefault="00F80E05" w:rsidP="00F80E05">
      <w:pPr>
        <w:jc w:val="center"/>
        <w:rPr>
          <w:rFonts w:ascii="Arial" w:hAnsi="Arial" w:cs="Arial"/>
          <w:b/>
          <w:sz w:val="30"/>
          <w:szCs w:val="30"/>
        </w:rPr>
      </w:pPr>
    </w:p>
    <w:p w:rsidR="00F80E05" w:rsidRPr="00057B8F" w:rsidRDefault="00F80E05" w:rsidP="00F80E05">
      <w:pPr>
        <w:jc w:val="center"/>
        <w:rPr>
          <w:rFonts w:ascii="Arial" w:hAnsi="Arial" w:cs="Arial"/>
          <w:b/>
          <w:sz w:val="30"/>
          <w:szCs w:val="30"/>
        </w:rPr>
      </w:pPr>
    </w:p>
    <w:p w:rsidR="00F80E05" w:rsidRPr="00057B8F" w:rsidRDefault="00F80E05" w:rsidP="00F80E05">
      <w:pPr>
        <w:spacing w:line="360" w:lineRule="auto"/>
        <w:jc w:val="center"/>
        <w:rPr>
          <w:rFonts w:ascii="Arial" w:hAnsi="Arial" w:cs="Arial"/>
          <w:b/>
          <w:sz w:val="36"/>
          <w:szCs w:val="36"/>
        </w:rPr>
      </w:pPr>
    </w:p>
    <w:p w:rsidR="00F80E05" w:rsidRPr="00057B8F" w:rsidRDefault="00F80E05" w:rsidP="00F80E05">
      <w:pPr>
        <w:spacing w:line="360" w:lineRule="auto"/>
        <w:jc w:val="center"/>
        <w:rPr>
          <w:rFonts w:ascii="Arial" w:hAnsi="Arial" w:cs="Arial"/>
          <w:b/>
          <w:sz w:val="36"/>
          <w:szCs w:val="36"/>
        </w:rPr>
      </w:pPr>
    </w:p>
    <w:p w:rsidR="00F80E05" w:rsidRPr="00057B8F" w:rsidRDefault="00F80E05" w:rsidP="00F80E05">
      <w:pPr>
        <w:spacing w:line="360" w:lineRule="auto"/>
        <w:jc w:val="center"/>
        <w:rPr>
          <w:rFonts w:ascii="Arial" w:hAnsi="Arial" w:cs="Arial"/>
          <w:b/>
          <w:sz w:val="36"/>
          <w:szCs w:val="36"/>
        </w:rPr>
      </w:pPr>
      <w:r w:rsidRPr="00057B8F">
        <w:rPr>
          <w:rFonts w:ascii="Arial" w:hAnsi="Arial" w:cs="Arial"/>
          <w:b/>
          <w:sz w:val="36"/>
          <w:szCs w:val="36"/>
        </w:rPr>
        <w:t>СХЕМА ТЕРРИТОРИАЛЬНОГО ПЛАНИРОВАНИЯ</w:t>
      </w:r>
    </w:p>
    <w:p w:rsidR="00F80E05" w:rsidRPr="00057B8F" w:rsidRDefault="00F80E05" w:rsidP="00F80E05">
      <w:pPr>
        <w:spacing w:line="360" w:lineRule="auto"/>
        <w:jc w:val="center"/>
        <w:rPr>
          <w:rFonts w:ascii="Arial" w:hAnsi="Arial" w:cs="Arial"/>
          <w:b/>
          <w:sz w:val="36"/>
          <w:szCs w:val="36"/>
        </w:rPr>
      </w:pPr>
      <w:r w:rsidRPr="00057B8F">
        <w:rPr>
          <w:rFonts w:ascii="Arial" w:hAnsi="Arial" w:cs="Arial"/>
          <w:b/>
          <w:sz w:val="36"/>
          <w:szCs w:val="36"/>
        </w:rPr>
        <w:t xml:space="preserve">РОССИЙСКОЙ ФЕДЕРАЦИИ В ОБЛАСТИ </w:t>
      </w:r>
      <w:r w:rsidR="00732FD6" w:rsidRPr="00057B8F">
        <w:rPr>
          <w:rFonts w:ascii="Arial" w:hAnsi="Arial" w:cs="Arial"/>
          <w:b/>
          <w:sz w:val="36"/>
          <w:szCs w:val="36"/>
        </w:rPr>
        <w:t>ЭНЕРГЕТИКИ</w:t>
      </w:r>
    </w:p>
    <w:p w:rsidR="00F80E05" w:rsidRPr="00057B8F" w:rsidRDefault="00F80E05" w:rsidP="00F80E05">
      <w:pPr>
        <w:spacing w:line="360" w:lineRule="auto"/>
        <w:jc w:val="center"/>
        <w:rPr>
          <w:rFonts w:ascii="Arial" w:hAnsi="Arial" w:cs="Arial"/>
          <w:b/>
          <w:sz w:val="36"/>
          <w:szCs w:val="36"/>
        </w:rPr>
      </w:pPr>
    </w:p>
    <w:p w:rsidR="00F80E05" w:rsidRPr="00057B8F" w:rsidRDefault="00F80E05" w:rsidP="00F80E05">
      <w:pPr>
        <w:spacing w:line="360" w:lineRule="auto"/>
        <w:jc w:val="center"/>
        <w:rPr>
          <w:rFonts w:ascii="Arial" w:hAnsi="Arial" w:cs="Arial"/>
          <w:b/>
          <w:sz w:val="36"/>
          <w:szCs w:val="36"/>
        </w:rPr>
      </w:pPr>
    </w:p>
    <w:p w:rsidR="00F80E05" w:rsidRPr="00057B8F" w:rsidRDefault="00F80E05" w:rsidP="00D83873">
      <w:pPr>
        <w:jc w:val="center"/>
        <w:rPr>
          <w:rFonts w:ascii="Arial" w:hAnsi="Arial" w:cs="Arial"/>
          <w:b/>
          <w:sz w:val="30"/>
          <w:szCs w:val="30"/>
        </w:rPr>
      </w:pPr>
      <w:r w:rsidRPr="00057B8F">
        <w:rPr>
          <w:rFonts w:ascii="Arial" w:eastAsia="Calibri" w:hAnsi="Arial" w:cs="Arial"/>
          <w:b/>
          <w:sz w:val="28"/>
          <w:szCs w:val="28"/>
          <w:lang w:eastAsia="en-US"/>
        </w:rPr>
        <w:t>МАТЕРИАЛЫ ПО ОБОСНОВАНИЮ СХЕМЫ ТЕРРИТОРИАЛЬНОГО ПЛАНИРОВАНИЯ РОССИЙСКОЙ ФЕДЕРАЦИИ В ОБЛАСТИ ЭНЕРГЕТИКИ</w:t>
      </w:r>
    </w:p>
    <w:p w:rsidR="00F80E05" w:rsidRPr="00057B8F" w:rsidRDefault="00F80E05" w:rsidP="00F80E05">
      <w:pPr>
        <w:spacing w:line="360" w:lineRule="auto"/>
        <w:ind w:left="1560"/>
        <w:rPr>
          <w:rFonts w:ascii="Arial" w:hAnsi="Arial" w:cs="Arial"/>
          <w:b/>
          <w:sz w:val="30"/>
          <w:szCs w:val="30"/>
        </w:rPr>
      </w:pPr>
    </w:p>
    <w:p w:rsidR="00732FD6" w:rsidRPr="00057B8F" w:rsidRDefault="00732FD6" w:rsidP="00F80E05">
      <w:pPr>
        <w:spacing w:line="360" w:lineRule="auto"/>
        <w:ind w:left="1560"/>
        <w:rPr>
          <w:rFonts w:ascii="Arial" w:hAnsi="Arial" w:cs="Arial"/>
          <w:b/>
          <w:sz w:val="30"/>
          <w:szCs w:val="30"/>
        </w:rPr>
      </w:pPr>
    </w:p>
    <w:p w:rsidR="00F80E05" w:rsidRPr="00057B8F" w:rsidRDefault="00127345" w:rsidP="00F80E05">
      <w:pPr>
        <w:jc w:val="center"/>
        <w:rPr>
          <w:rFonts w:ascii="Arial" w:hAnsi="Arial" w:cs="Arial"/>
          <w:b/>
          <w:sz w:val="30"/>
          <w:szCs w:val="30"/>
        </w:rPr>
      </w:pPr>
      <w:r w:rsidRPr="00057B8F">
        <w:rPr>
          <w:rFonts w:ascii="Arial" w:hAnsi="Arial" w:cs="Arial"/>
          <w:b/>
          <w:sz w:val="30"/>
          <w:szCs w:val="30"/>
        </w:rPr>
        <w:t>ТОМ 1</w:t>
      </w:r>
    </w:p>
    <w:p w:rsidR="00F80E05" w:rsidRPr="00057B8F" w:rsidRDefault="00F80E05" w:rsidP="00F80E05">
      <w:pPr>
        <w:jc w:val="center"/>
        <w:rPr>
          <w:rFonts w:ascii="Arial" w:hAnsi="Arial" w:cs="Arial"/>
          <w:b/>
          <w:sz w:val="30"/>
          <w:szCs w:val="30"/>
        </w:rPr>
      </w:pPr>
    </w:p>
    <w:p w:rsidR="00463587" w:rsidRPr="00057B8F" w:rsidRDefault="00463587" w:rsidP="00F80E05">
      <w:pPr>
        <w:jc w:val="center"/>
        <w:rPr>
          <w:rFonts w:ascii="Arial" w:hAnsi="Arial" w:cs="Arial"/>
          <w:b/>
          <w:sz w:val="30"/>
          <w:szCs w:val="30"/>
        </w:rPr>
      </w:pPr>
      <w:r w:rsidRPr="00057B8F">
        <w:rPr>
          <w:rFonts w:ascii="Arial" w:eastAsia="Calibri" w:hAnsi="Arial" w:cs="Arial"/>
          <w:b/>
          <w:sz w:val="28"/>
          <w:szCs w:val="28"/>
          <w:lang w:eastAsia="en-US"/>
        </w:rPr>
        <w:t xml:space="preserve">Обоснование размещения объектов энергетики </w:t>
      </w:r>
      <w:r w:rsidRPr="00057B8F">
        <w:rPr>
          <w:rFonts w:ascii="Arial" w:hAnsi="Arial" w:cs="Arial"/>
          <w:b/>
          <w:sz w:val="28"/>
          <w:szCs w:val="28"/>
        </w:rPr>
        <w:br/>
      </w:r>
      <w:r w:rsidRPr="00057B8F">
        <w:rPr>
          <w:rFonts w:ascii="Arial" w:eastAsia="Calibri" w:hAnsi="Arial" w:cs="Arial"/>
          <w:b/>
          <w:sz w:val="28"/>
          <w:szCs w:val="28"/>
          <w:lang w:eastAsia="en-US"/>
        </w:rPr>
        <w:t>федерального значения</w:t>
      </w:r>
    </w:p>
    <w:p w:rsidR="00F80E05" w:rsidRPr="00057B8F" w:rsidRDefault="00F80E05" w:rsidP="00F80E05">
      <w:pPr>
        <w:jc w:val="center"/>
        <w:rPr>
          <w:rFonts w:ascii="Arial" w:hAnsi="Arial" w:cs="Arial"/>
          <w:b/>
          <w:bCs/>
          <w:sz w:val="30"/>
          <w:szCs w:val="30"/>
        </w:rPr>
      </w:pPr>
    </w:p>
    <w:p w:rsidR="00F80E05" w:rsidRPr="00057B8F" w:rsidRDefault="00F80E05" w:rsidP="00F80E05">
      <w:pPr>
        <w:jc w:val="center"/>
        <w:rPr>
          <w:rFonts w:ascii="Arial" w:hAnsi="Arial" w:cs="Arial"/>
          <w:b/>
          <w:bCs/>
          <w:sz w:val="30"/>
          <w:szCs w:val="30"/>
        </w:rPr>
      </w:pPr>
    </w:p>
    <w:p w:rsidR="00F80E05" w:rsidRPr="00057B8F" w:rsidRDefault="00F80E05" w:rsidP="00F80E05">
      <w:pPr>
        <w:jc w:val="center"/>
        <w:rPr>
          <w:rFonts w:ascii="Arial" w:hAnsi="Arial" w:cs="Arial"/>
          <w:b/>
          <w:bCs/>
          <w:sz w:val="30"/>
          <w:szCs w:val="30"/>
        </w:rPr>
      </w:pPr>
    </w:p>
    <w:p w:rsidR="00F80E05" w:rsidRPr="00057B8F" w:rsidRDefault="00F80E05" w:rsidP="00F80E05">
      <w:pPr>
        <w:jc w:val="center"/>
        <w:rPr>
          <w:rFonts w:ascii="Arial" w:hAnsi="Arial" w:cs="Arial"/>
          <w:b/>
          <w:bCs/>
          <w:sz w:val="30"/>
          <w:szCs w:val="30"/>
        </w:rPr>
      </w:pPr>
    </w:p>
    <w:p w:rsidR="00F80E05" w:rsidRPr="00057B8F" w:rsidRDefault="00F80E05" w:rsidP="00F80E05">
      <w:pPr>
        <w:jc w:val="center"/>
        <w:rPr>
          <w:rFonts w:ascii="Arial" w:hAnsi="Arial" w:cs="Arial"/>
          <w:b/>
          <w:bCs/>
          <w:sz w:val="30"/>
          <w:szCs w:val="30"/>
        </w:rPr>
      </w:pPr>
    </w:p>
    <w:p w:rsidR="00F80E05" w:rsidRPr="00057B8F" w:rsidRDefault="00F80E05" w:rsidP="00F80E05">
      <w:pPr>
        <w:jc w:val="center"/>
        <w:rPr>
          <w:rFonts w:ascii="Arial" w:hAnsi="Arial" w:cs="Arial"/>
          <w:b/>
          <w:bCs/>
          <w:sz w:val="30"/>
          <w:szCs w:val="30"/>
        </w:rPr>
      </w:pPr>
    </w:p>
    <w:p w:rsidR="00F80E05" w:rsidRPr="00057B8F" w:rsidRDefault="00F80E05" w:rsidP="00F80E05">
      <w:pPr>
        <w:jc w:val="center"/>
        <w:rPr>
          <w:rFonts w:ascii="Arial" w:hAnsi="Arial" w:cs="Arial"/>
          <w:b/>
          <w:bCs/>
          <w:sz w:val="30"/>
          <w:szCs w:val="30"/>
        </w:rPr>
      </w:pPr>
    </w:p>
    <w:p w:rsidR="00F80E05" w:rsidRPr="00057B8F" w:rsidRDefault="00F80E05" w:rsidP="00F80E05">
      <w:pPr>
        <w:jc w:val="center"/>
        <w:rPr>
          <w:rFonts w:ascii="Arial" w:hAnsi="Arial" w:cs="Arial"/>
          <w:b/>
          <w:bCs/>
          <w:sz w:val="30"/>
          <w:szCs w:val="30"/>
        </w:rPr>
      </w:pPr>
    </w:p>
    <w:p w:rsidR="00F80E05" w:rsidRPr="00057B8F" w:rsidRDefault="00F80E05" w:rsidP="00F80E05">
      <w:pPr>
        <w:jc w:val="center"/>
        <w:rPr>
          <w:rFonts w:ascii="Arial" w:hAnsi="Arial" w:cs="Arial"/>
          <w:b/>
          <w:bCs/>
          <w:sz w:val="30"/>
          <w:szCs w:val="30"/>
        </w:rPr>
      </w:pPr>
    </w:p>
    <w:p w:rsidR="00F80E05" w:rsidRPr="00057B8F" w:rsidRDefault="00F80E05" w:rsidP="00F80E05">
      <w:pPr>
        <w:jc w:val="center"/>
        <w:rPr>
          <w:rFonts w:ascii="Arial" w:hAnsi="Arial" w:cs="Arial"/>
          <w:b/>
          <w:bCs/>
          <w:sz w:val="30"/>
          <w:szCs w:val="30"/>
        </w:rPr>
      </w:pPr>
    </w:p>
    <w:p w:rsidR="00F80E05" w:rsidRPr="00057B8F" w:rsidRDefault="00F80E05" w:rsidP="00F80E05">
      <w:pPr>
        <w:jc w:val="center"/>
      </w:pPr>
      <w:r w:rsidRPr="00057B8F">
        <w:rPr>
          <w:rFonts w:ascii="Arial" w:hAnsi="Arial" w:cs="Arial"/>
          <w:b/>
          <w:sz w:val="28"/>
          <w:szCs w:val="28"/>
        </w:rPr>
        <w:t>Москва 201</w:t>
      </w:r>
      <w:r w:rsidR="00E937FE">
        <w:rPr>
          <w:rFonts w:ascii="Arial" w:hAnsi="Arial" w:cs="Arial"/>
          <w:b/>
          <w:sz w:val="28"/>
          <w:szCs w:val="28"/>
        </w:rPr>
        <w:t>9</w:t>
      </w:r>
    </w:p>
    <w:p w:rsidR="00F80E05" w:rsidRPr="00057B8F" w:rsidRDefault="00F80E05" w:rsidP="00D83873">
      <w:pPr>
        <w:spacing w:line="360" w:lineRule="auto"/>
        <w:ind w:left="1560"/>
        <w:rPr>
          <w:rFonts w:ascii="Arial" w:hAnsi="Arial" w:cs="Arial"/>
          <w:b/>
          <w:bCs/>
          <w:sz w:val="30"/>
          <w:szCs w:val="28"/>
        </w:rPr>
      </w:pPr>
    </w:p>
    <w:p w:rsidR="00F80E05" w:rsidRPr="00057B8F" w:rsidRDefault="00F80E05" w:rsidP="00F80E05">
      <w:pPr>
        <w:keepNext/>
        <w:keepLines/>
        <w:pageBreakBefore/>
      </w:pPr>
      <w:r w:rsidRPr="00057B8F">
        <w:rPr>
          <w:rFonts w:ascii="Arial" w:hAnsi="Arial" w:cs="Arial"/>
          <w:b/>
          <w:i/>
          <w:sz w:val="30"/>
          <w:szCs w:val="30"/>
        </w:rPr>
        <w:lastRenderedPageBreak/>
        <w:t>Оглавление</w:t>
      </w:r>
      <w:r w:rsidRPr="00057B8F">
        <w:t xml:space="preserve"> </w:t>
      </w:r>
    </w:p>
    <w:p w:rsidR="00E937FE" w:rsidRDefault="007546CD">
      <w:pPr>
        <w:pStyle w:val="11"/>
        <w:tabs>
          <w:tab w:val="right" w:leader="underscore" w:pos="9345"/>
        </w:tabs>
        <w:rPr>
          <w:rFonts w:asciiTheme="minorHAnsi" w:eastAsiaTheme="minorEastAsia" w:hAnsiTheme="minorHAnsi" w:cstheme="minorBidi"/>
          <w:b w:val="0"/>
          <w:bCs w:val="0"/>
          <w:caps w:val="0"/>
          <w:noProof/>
          <w:sz w:val="22"/>
          <w:szCs w:val="22"/>
          <w:u w:val="none"/>
        </w:rPr>
      </w:pPr>
      <w:r w:rsidRPr="00057B8F">
        <w:fldChar w:fldCharType="begin"/>
      </w:r>
      <w:r w:rsidRPr="00057B8F">
        <w:instrText xml:space="preserve"> TOC \o "1-3" \u </w:instrText>
      </w:r>
      <w:r w:rsidRPr="00057B8F">
        <w:fldChar w:fldCharType="separate"/>
      </w:r>
      <w:bookmarkStart w:id="0" w:name="_GoBack"/>
      <w:bookmarkEnd w:id="0"/>
      <w:r w:rsidR="00E937FE">
        <w:rPr>
          <w:noProof/>
        </w:rPr>
        <w:t>ЧАСТЬ 1. СВЕДЕНИЯ О СТРАТЕГИЯХ (ПРОГРАММАХ) РАЗВИТИЯ ТОПЛИВНО-ЭНЕРГЕТИЧЕСКОГО КОМПЛЕКСА РОССИЙСКОЙ ФЕДЕРАЦИИ, ПРИОРИТЕТНЫХ НАЦИОНАЛЬНЫХ ПРОЕКТАХ, ДЛЯ РЕАЛИЗАЦИИ КОТОРЫХ ОСУЩЕСТВЛЯЕТСЯ СОЗДАНИЕ ОБЪЕКТОВ ЭНЕРГЕТИКИ ФЕДЕРАЛЬНОГО ЗНАЧЕНИЯ</w:t>
      </w:r>
      <w:r w:rsidR="00E937FE">
        <w:rPr>
          <w:noProof/>
        </w:rPr>
        <w:tab/>
      </w:r>
      <w:r w:rsidR="00E937FE">
        <w:rPr>
          <w:noProof/>
        </w:rPr>
        <w:fldChar w:fldCharType="begin"/>
      </w:r>
      <w:r w:rsidR="00E937FE">
        <w:rPr>
          <w:noProof/>
        </w:rPr>
        <w:instrText xml:space="preserve"> PAGEREF _Toc13650171 \h </w:instrText>
      </w:r>
      <w:r w:rsidR="00E937FE">
        <w:rPr>
          <w:noProof/>
        </w:rPr>
      </w:r>
      <w:r w:rsidR="00E937FE">
        <w:rPr>
          <w:noProof/>
        </w:rPr>
        <w:fldChar w:fldCharType="separate"/>
      </w:r>
      <w:r w:rsidR="00E937FE">
        <w:rPr>
          <w:noProof/>
        </w:rPr>
        <w:t>5</w:t>
      </w:r>
      <w:r w:rsidR="00E937FE">
        <w:rPr>
          <w:noProof/>
        </w:rPr>
        <w:fldChar w:fldCharType="end"/>
      </w:r>
    </w:p>
    <w:p w:rsidR="00E937FE" w:rsidRDefault="00E937FE">
      <w:pPr>
        <w:pStyle w:val="11"/>
        <w:tabs>
          <w:tab w:val="right" w:leader="underscore" w:pos="9345"/>
        </w:tabs>
        <w:rPr>
          <w:rFonts w:asciiTheme="minorHAnsi" w:eastAsiaTheme="minorEastAsia" w:hAnsiTheme="minorHAnsi" w:cstheme="minorBidi"/>
          <w:b w:val="0"/>
          <w:bCs w:val="0"/>
          <w:caps w:val="0"/>
          <w:noProof/>
          <w:sz w:val="22"/>
          <w:szCs w:val="22"/>
          <w:u w:val="none"/>
        </w:rPr>
      </w:pPr>
      <w:r>
        <w:rPr>
          <w:noProof/>
        </w:rPr>
        <w:t>ЧАСТЬ 2. ОБОСНОВАНИЕ ВЫБРАННОГО ВАРИАНТА РАЗМЕЩЕНИЯ ОБЪЕКТОВ ЭНЕРГЕТИКИ ФЕДЕРАЛЬНОГО ЗНАЧЕНИЯ НА ОСНОВЕ АНАЛИЗА ИСПОЛЬЗОВАНИЯ СООТВЕТСТВУЮЩЕЙ ТЕРРИТОРИИ, ВОЗМОЖНЫХ НАПРАВЛЕНИЙ ЕЕ РАЗВИТИЯ И ПРОГНОЗИРУЕМЫХ ОГРАНИЧЕНИЙ ЕЕ ИСПОЛЬЗОВАНИЯ. ОЦЕНКА ВОЗМОЖНОГО ВЛИЯНИЯ ПЛАНИРУЕМЫХ ДЛЯ РАЗМЕЩЕНИЯ ОБЪЕКТОВ НА КОМПЛЕКСНОЕ РАЗВИТИЕ СООТВЕТСТВУЮЩЕЙ ТЕРРИТОРИИ</w:t>
      </w:r>
      <w:r>
        <w:rPr>
          <w:noProof/>
        </w:rPr>
        <w:tab/>
      </w:r>
      <w:r>
        <w:rPr>
          <w:noProof/>
        </w:rPr>
        <w:fldChar w:fldCharType="begin"/>
      </w:r>
      <w:r>
        <w:rPr>
          <w:noProof/>
        </w:rPr>
        <w:instrText xml:space="preserve"> PAGEREF _Toc13650172 \h </w:instrText>
      </w:r>
      <w:r>
        <w:rPr>
          <w:noProof/>
        </w:rPr>
      </w:r>
      <w:r>
        <w:rPr>
          <w:noProof/>
        </w:rPr>
        <w:fldChar w:fldCharType="separate"/>
      </w:r>
      <w:r>
        <w:rPr>
          <w:noProof/>
        </w:rPr>
        <w:t>8</w:t>
      </w:r>
      <w:r>
        <w:rPr>
          <w:noProof/>
        </w:rPr>
        <w:fldChar w:fldCharType="end"/>
      </w:r>
    </w:p>
    <w:p w:rsidR="00E937FE" w:rsidRDefault="00E937FE">
      <w:pPr>
        <w:pStyle w:val="21"/>
        <w:tabs>
          <w:tab w:val="right" w:leader="underscore" w:pos="9345"/>
        </w:tabs>
        <w:rPr>
          <w:rFonts w:asciiTheme="minorHAnsi" w:eastAsiaTheme="minorEastAsia" w:hAnsiTheme="minorHAnsi" w:cstheme="minorBidi"/>
          <w:smallCaps w:val="0"/>
          <w:noProof/>
          <w:szCs w:val="22"/>
          <w:u w:val="none"/>
        </w:rPr>
      </w:pPr>
      <w:r>
        <w:rPr>
          <w:noProof/>
        </w:rPr>
        <w:t>2.1. Северо-Западный федеральный округ</w:t>
      </w:r>
      <w:r>
        <w:rPr>
          <w:noProof/>
        </w:rPr>
        <w:tab/>
      </w:r>
      <w:r>
        <w:rPr>
          <w:noProof/>
        </w:rPr>
        <w:fldChar w:fldCharType="begin"/>
      </w:r>
      <w:r>
        <w:rPr>
          <w:noProof/>
        </w:rPr>
        <w:instrText xml:space="preserve"> PAGEREF _Toc13650173 \h </w:instrText>
      </w:r>
      <w:r>
        <w:rPr>
          <w:noProof/>
        </w:rPr>
      </w:r>
      <w:r>
        <w:rPr>
          <w:noProof/>
        </w:rPr>
        <w:fldChar w:fldCharType="separate"/>
      </w:r>
      <w:r>
        <w:rPr>
          <w:noProof/>
        </w:rPr>
        <w:t>10</w:t>
      </w:r>
      <w:r>
        <w:rPr>
          <w:noProof/>
        </w:rPr>
        <w:fldChar w:fldCharType="end"/>
      </w:r>
    </w:p>
    <w:p w:rsidR="00E937FE" w:rsidRDefault="00E937FE">
      <w:pPr>
        <w:pStyle w:val="31"/>
        <w:rPr>
          <w:rFonts w:asciiTheme="minorHAnsi" w:eastAsiaTheme="minorEastAsia" w:hAnsiTheme="minorHAnsi" w:cstheme="minorBidi"/>
          <w:iCs w:val="0"/>
          <w:noProof/>
          <w:szCs w:val="22"/>
          <w:u w:val="none"/>
        </w:rPr>
      </w:pPr>
      <w:r>
        <w:rPr>
          <w:noProof/>
        </w:rPr>
        <w:t>Архангельская область</w:t>
      </w:r>
      <w:r>
        <w:rPr>
          <w:noProof/>
        </w:rPr>
        <w:tab/>
      </w:r>
      <w:r>
        <w:rPr>
          <w:noProof/>
        </w:rPr>
        <w:fldChar w:fldCharType="begin"/>
      </w:r>
      <w:r>
        <w:rPr>
          <w:noProof/>
        </w:rPr>
        <w:instrText xml:space="preserve"> PAGEREF _Toc13650174 \h </w:instrText>
      </w:r>
      <w:r>
        <w:rPr>
          <w:noProof/>
        </w:rPr>
      </w:r>
      <w:r>
        <w:rPr>
          <w:noProof/>
        </w:rPr>
        <w:fldChar w:fldCharType="separate"/>
      </w:r>
      <w:r>
        <w:rPr>
          <w:noProof/>
        </w:rPr>
        <w:t>12</w:t>
      </w:r>
      <w:r>
        <w:rPr>
          <w:noProof/>
        </w:rPr>
        <w:fldChar w:fldCharType="end"/>
      </w:r>
    </w:p>
    <w:p w:rsidR="00E937FE" w:rsidRDefault="00E937FE">
      <w:pPr>
        <w:pStyle w:val="31"/>
        <w:rPr>
          <w:rFonts w:asciiTheme="minorHAnsi" w:eastAsiaTheme="minorEastAsia" w:hAnsiTheme="minorHAnsi" w:cstheme="minorBidi"/>
          <w:iCs w:val="0"/>
          <w:noProof/>
          <w:szCs w:val="22"/>
          <w:u w:val="none"/>
        </w:rPr>
      </w:pPr>
      <w:r w:rsidRPr="007A54ED">
        <w:rPr>
          <w:noProof/>
          <w:color w:val="0070C0"/>
        </w:rPr>
        <w:t>Вологодская область</w:t>
      </w:r>
      <w:r>
        <w:rPr>
          <w:noProof/>
        </w:rPr>
        <w:tab/>
      </w:r>
      <w:r>
        <w:rPr>
          <w:noProof/>
        </w:rPr>
        <w:fldChar w:fldCharType="begin"/>
      </w:r>
      <w:r>
        <w:rPr>
          <w:noProof/>
        </w:rPr>
        <w:instrText xml:space="preserve"> PAGEREF _Toc13650175 \h </w:instrText>
      </w:r>
      <w:r>
        <w:rPr>
          <w:noProof/>
        </w:rPr>
      </w:r>
      <w:r>
        <w:rPr>
          <w:noProof/>
        </w:rPr>
        <w:fldChar w:fldCharType="separate"/>
      </w:r>
      <w:r>
        <w:rPr>
          <w:noProof/>
        </w:rPr>
        <w:t>18</w:t>
      </w:r>
      <w:r>
        <w:rPr>
          <w:noProof/>
        </w:rPr>
        <w:fldChar w:fldCharType="end"/>
      </w:r>
    </w:p>
    <w:p w:rsidR="00E937FE" w:rsidRDefault="00E937FE">
      <w:pPr>
        <w:pStyle w:val="31"/>
        <w:rPr>
          <w:rFonts w:asciiTheme="minorHAnsi" w:eastAsiaTheme="minorEastAsia" w:hAnsiTheme="minorHAnsi" w:cstheme="minorBidi"/>
          <w:iCs w:val="0"/>
          <w:noProof/>
          <w:szCs w:val="22"/>
          <w:u w:val="none"/>
        </w:rPr>
      </w:pPr>
      <w:r>
        <w:rPr>
          <w:noProof/>
        </w:rPr>
        <w:t>Калининградская область</w:t>
      </w:r>
      <w:r>
        <w:rPr>
          <w:noProof/>
        </w:rPr>
        <w:tab/>
      </w:r>
      <w:r>
        <w:rPr>
          <w:noProof/>
        </w:rPr>
        <w:fldChar w:fldCharType="begin"/>
      </w:r>
      <w:r>
        <w:rPr>
          <w:noProof/>
        </w:rPr>
        <w:instrText xml:space="preserve"> PAGEREF _Toc13650176 \h </w:instrText>
      </w:r>
      <w:r>
        <w:rPr>
          <w:noProof/>
        </w:rPr>
      </w:r>
      <w:r>
        <w:rPr>
          <w:noProof/>
        </w:rPr>
        <w:fldChar w:fldCharType="separate"/>
      </w:r>
      <w:r>
        <w:rPr>
          <w:noProof/>
        </w:rPr>
        <w:t>26</w:t>
      </w:r>
      <w:r>
        <w:rPr>
          <w:noProof/>
        </w:rPr>
        <w:fldChar w:fldCharType="end"/>
      </w:r>
    </w:p>
    <w:p w:rsidR="00E937FE" w:rsidRDefault="00E937FE">
      <w:pPr>
        <w:pStyle w:val="31"/>
        <w:rPr>
          <w:rFonts w:asciiTheme="minorHAnsi" w:eastAsiaTheme="minorEastAsia" w:hAnsiTheme="minorHAnsi" w:cstheme="minorBidi"/>
          <w:iCs w:val="0"/>
          <w:noProof/>
          <w:szCs w:val="22"/>
          <w:u w:val="none"/>
        </w:rPr>
      </w:pPr>
      <w:r>
        <w:rPr>
          <w:noProof/>
        </w:rPr>
        <w:t>Республика Карелия</w:t>
      </w:r>
      <w:r>
        <w:rPr>
          <w:noProof/>
        </w:rPr>
        <w:tab/>
      </w:r>
      <w:r>
        <w:rPr>
          <w:noProof/>
        </w:rPr>
        <w:fldChar w:fldCharType="begin"/>
      </w:r>
      <w:r>
        <w:rPr>
          <w:noProof/>
        </w:rPr>
        <w:instrText xml:space="preserve"> PAGEREF _Toc13650177 \h </w:instrText>
      </w:r>
      <w:r>
        <w:rPr>
          <w:noProof/>
        </w:rPr>
      </w:r>
      <w:r>
        <w:rPr>
          <w:noProof/>
        </w:rPr>
        <w:fldChar w:fldCharType="separate"/>
      </w:r>
      <w:r>
        <w:rPr>
          <w:noProof/>
        </w:rPr>
        <w:t>31</w:t>
      </w:r>
      <w:r>
        <w:rPr>
          <w:noProof/>
        </w:rPr>
        <w:fldChar w:fldCharType="end"/>
      </w:r>
    </w:p>
    <w:p w:rsidR="00E937FE" w:rsidRDefault="00E937FE">
      <w:pPr>
        <w:pStyle w:val="31"/>
        <w:rPr>
          <w:rFonts w:asciiTheme="minorHAnsi" w:eastAsiaTheme="minorEastAsia" w:hAnsiTheme="minorHAnsi" w:cstheme="minorBidi"/>
          <w:iCs w:val="0"/>
          <w:noProof/>
          <w:szCs w:val="22"/>
          <w:u w:val="none"/>
        </w:rPr>
      </w:pPr>
      <w:r>
        <w:rPr>
          <w:noProof/>
        </w:rPr>
        <w:t>Республика Коми</w:t>
      </w:r>
      <w:r>
        <w:rPr>
          <w:noProof/>
        </w:rPr>
        <w:tab/>
      </w:r>
      <w:r>
        <w:rPr>
          <w:noProof/>
        </w:rPr>
        <w:fldChar w:fldCharType="begin"/>
      </w:r>
      <w:r>
        <w:rPr>
          <w:noProof/>
        </w:rPr>
        <w:instrText xml:space="preserve"> PAGEREF _Toc13650178 \h </w:instrText>
      </w:r>
      <w:r>
        <w:rPr>
          <w:noProof/>
        </w:rPr>
      </w:r>
      <w:r>
        <w:rPr>
          <w:noProof/>
        </w:rPr>
        <w:fldChar w:fldCharType="separate"/>
      </w:r>
      <w:r>
        <w:rPr>
          <w:noProof/>
        </w:rPr>
        <w:t>37</w:t>
      </w:r>
      <w:r>
        <w:rPr>
          <w:noProof/>
        </w:rPr>
        <w:fldChar w:fldCharType="end"/>
      </w:r>
    </w:p>
    <w:p w:rsidR="00E937FE" w:rsidRDefault="00E937FE">
      <w:pPr>
        <w:pStyle w:val="31"/>
        <w:rPr>
          <w:rFonts w:asciiTheme="minorHAnsi" w:eastAsiaTheme="minorEastAsia" w:hAnsiTheme="minorHAnsi" w:cstheme="minorBidi"/>
          <w:iCs w:val="0"/>
          <w:noProof/>
          <w:szCs w:val="22"/>
          <w:u w:val="none"/>
        </w:rPr>
      </w:pPr>
      <w:r>
        <w:rPr>
          <w:noProof/>
        </w:rPr>
        <w:t>Ленинградская область</w:t>
      </w:r>
      <w:r>
        <w:rPr>
          <w:noProof/>
        </w:rPr>
        <w:tab/>
      </w:r>
      <w:r>
        <w:rPr>
          <w:noProof/>
        </w:rPr>
        <w:fldChar w:fldCharType="begin"/>
      </w:r>
      <w:r>
        <w:rPr>
          <w:noProof/>
        </w:rPr>
        <w:instrText xml:space="preserve"> PAGEREF _Toc13650179 \h </w:instrText>
      </w:r>
      <w:r>
        <w:rPr>
          <w:noProof/>
        </w:rPr>
      </w:r>
      <w:r>
        <w:rPr>
          <w:noProof/>
        </w:rPr>
        <w:fldChar w:fldCharType="separate"/>
      </w:r>
      <w:r>
        <w:rPr>
          <w:noProof/>
        </w:rPr>
        <w:t>44</w:t>
      </w:r>
      <w:r>
        <w:rPr>
          <w:noProof/>
        </w:rPr>
        <w:fldChar w:fldCharType="end"/>
      </w:r>
    </w:p>
    <w:p w:rsidR="00E937FE" w:rsidRDefault="00E937FE">
      <w:pPr>
        <w:pStyle w:val="31"/>
        <w:rPr>
          <w:rFonts w:asciiTheme="minorHAnsi" w:eastAsiaTheme="minorEastAsia" w:hAnsiTheme="minorHAnsi" w:cstheme="minorBidi"/>
          <w:iCs w:val="0"/>
          <w:noProof/>
          <w:szCs w:val="22"/>
          <w:u w:val="none"/>
        </w:rPr>
      </w:pPr>
      <w:r>
        <w:rPr>
          <w:noProof/>
        </w:rPr>
        <w:t>Город Санкт-Петербург</w:t>
      </w:r>
      <w:r>
        <w:rPr>
          <w:noProof/>
        </w:rPr>
        <w:tab/>
      </w:r>
      <w:r>
        <w:rPr>
          <w:noProof/>
        </w:rPr>
        <w:fldChar w:fldCharType="begin"/>
      </w:r>
      <w:r>
        <w:rPr>
          <w:noProof/>
        </w:rPr>
        <w:instrText xml:space="preserve"> PAGEREF _Toc13650180 \h </w:instrText>
      </w:r>
      <w:r>
        <w:rPr>
          <w:noProof/>
        </w:rPr>
      </w:r>
      <w:r>
        <w:rPr>
          <w:noProof/>
        </w:rPr>
        <w:fldChar w:fldCharType="separate"/>
      </w:r>
      <w:r>
        <w:rPr>
          <w:noProof/>
        </w:rPr>
        <w:t>59</w:t>
      </w:r>
      <w:r>
        <w:rPr>
          <w:noProof/>
        </w:rPr>
        <w:fldChar w:fldCharType="end"/>
      </w:r>
    </w:p>
    <w:p w:rsidR="00E937FE" w:rsidRDefault="00E937FE">
      <w:pPr>
        <w:pStyle w:val="31"/>
        <w:rPr>
          <w:rFonts w:asciiTheme="minorHAnsi" w:eastAsiaTheme="minorEastAsia" w:hAnsiTheme="minorHAnsi" w:cstheme="minorBidi"/>
          <w:iCs w:val="0"/>
          <w:noProof/>
          <w:szCs w:val="22"/>
          <w:u w:val="none"/>
        </w:rPr>
      </w:pPr>
      <w:r>
        <w:rPr>
          <w:noProof/>
        </w:rPr>
        <w:t>Мурманская область</w:t>
      </w:r>
      <w:r>
        <w:rPr>
          <w:noProof/>
        </w:rPr>
        <w:tab/>
      </w:r>
      <w:r>
        <w:rPr>
          <w:noProof/>
        </w:rPr>
        <w:fldChar w:fldCharType="begin"/>
      </w:r>
      <w:r>
        <w:rPr>
          <w:noProof/>
        </w:rPr>
        <w:instrText xml:space="preserve"> PAGEREF _Toc13650181 \h </w:instrText>
      </w:r>
      <w:r>
        <w:rPr>
          <w:noProof/>
        </w:rPr>
      </w:r>
      <w:r>
        <w:rPr>
          <w:noProof/>
        </w:rPr>
        <w:fldChar w:fldCharType="separate"/>
      </w:r>
      <w:r>
        <w:rPr>
          <w:noProof/>
        </w:rPr>
        <w:t>70</w:t>
      </w:r>
      <w:r>
        <w:rPr>
          <w:noProof/>
        </w:rPr>
        <w:fldChar w:fldCharType="end"/>
      </w:r>
    </w:p>
    <w:p w:rsidR="00E937FE" w:rsidRDefault="00E937FE">
      <w:pPr>
        <w:pStyle w:val="31"/>
        <w:rPr>
          <w:rFonts w:asciiTheme="minorHAnsi" w:eastAsiaTheme="minorEastAsia" w:hAnsiTheme="minorHAnsi" w:cstheme="minorBidi"/>
          <w:iCs w:val="0"/>
          <w:noProof/>
          <w:szCs w:val="22"/>
          <w:u w:val="none"/>
        </w:rPr>
      </w:pPr>
      <w:r w:rsidRPr="007A54ED">
        <w:rPr>
          <w:noProof/>
          <w:color w:val="0070C0"/>
        </w:rPr>
        <w:t>Новгородская область</w:t>
      </w:r>
      <w:r>
        <w:rPr>
          <w:noProof/>
        </w:rPr>
        <w:tab/>
      </w:r>
      <w:r>
        <w:rPr>
          <w:noProof/>
        </w:rPr>
        <w:fldChar w:fldCharType="begin"/>
      </w:r>
      <w:r>
        <w:rPr>
          <w:noProof/>
        </w:rPr>
        <w:instrText xml:space="preserve"> PAGEREF _Toc13650182 \h </w:instrText>
      </w:r>
      <w:r>
        <w:rPr>
          <w:noProof/>
        </w:rPr>
      </w:r>
      <w:r>
        <w:rPr>
          <w:noProof/>
        </w:rPr>
        <w:fldChar w:fldCharType="separate"/>
      </w:r>
      <w:r>
        <w:rPr>
          <w:noProof/>
        </w:rPr>
        <w:t>78</w:t>
      </w:r>
      <w:r>
        <w:rPr>
          <w:noProof/>
        </w:rPr>
        <w:fldChar w:fldCharType="end"/>
      </w:r>
    </w:p>
    <w:p w:rsidR="00E937FE" w:rsidRDefault="00E937FE">
      <w:pPr>
        <w:pStyle w:val="31"/>
        <w:rPr>
          <w:rFonts w:asciiTheme="minorHAnsi" w:eastAsiaTheme="minorEastAsia" w:hAnsiTheme="minorHAnsi" w:cstheme="minorBidi"/>
          <w:iCs w:val="0"/>
          <w:noProof/>
          <w:szCs w:val="22"/>
          <w:u w:val="none"/>
        </w:rPr>
      </w:pPr>
      <w:r w:rsidRPr="007A54ED">
        <w:rPr>
          <w:noProof/>
          <w:color w:val="0070C0"/>
        </w:rPr>
        <w:t>Псковская область</w:t>
      </w:r>
      <w:r>
        <w:rPr>
          <w:noProof/>
        </w:rPr>
        <w:tab/>
      </w:r>
      <w:r>
        <w:rPr>
          <w:noProof/>
        </w:rPr>
        <w:fldChar w:fldCharType="begin"/>
      </w:r>
      <w:r>
        <w:rPr>
          <w:noProof/>
        </w:rPr>
        <w:instrText xml:space="preserve"> PAGEREF _Toc13650183 \h </w:instrText>
      </w:r>
      <w:r>
        <w:rPr>
          <w:noProof/>
        </w:rPr>
      </w:r>
      <w:r>
        <w:rPr>
          <w:noProof/>
        </w:rPr>
        <w:fldChar w:fldCharType="separate"/>
      </w:r>
      <w:r>
        <w:rPr>
          <w:noProof/>
        </w:rPr>
        <w:t>82</w:t>
      </w:r>
      <w:r>
        <w:rPr>
          <w:noProof/>
        </w:rPr>
        <w:fldChar w:fldCharType="end"/>
      </w:r>
    </w:p>
    <w:p w:rsidR="00E937FE" w:rsidRDefault="00E937FE">
      <w:pPr>
        <w:pStyle w:val="21"/>
        <w:tabs>
          <w:tab w:val="right" w:leader="underscore" w:pos="9345"/>
        </w:tabs>
        <w:rPr>
          <w:rFonts w:asciiTheme="minorHAnsi" w:eastAsiaTheme="minorEastAsia" w:hAnsiTheme="minorHAnsi" w:cstheme="minorBidi"/>
          <w:smallCaps w:val="0"/>
          <w:noProof/>
          <w:szCs w:val="22"/>
          <w:u w:val="none"/>
        </w:rPr>
      </w:pPr>
      <w:r w:rsidRPr="007A54ED">
        <w:rPr>
          <w:noProof/>
          <w:color w:val="0070C0"/>
        </w:rPr>
        <w:t>2.2. Центральный федеральный округ</w:t>
      </w:r>
      <w:r>
        <w:rPr>
          <w:noProof/>
        </w:rPr>
        <w:tab/>
      </w:r>
      <w:r>
        <w:rPr>
          <w:noProof/>
        </w:rPr>
        <w:fldChar w:fldCharType="begin"/>
      </w:r>
      <w:r>
        <w:rPr>
          <w:noProof/>
        </w:rPr>
        <w:instrText xml:space="preserve"> PAGEREF _Toc13650184 \h </w:instrText>
      </w:r>
      <w:r>
        <w:rPr>
          <w:noProof/>
        </w:rPr>
      </w:r>
      <w:r>
        <w:rPr>
          <w:noProof/>
        </w:rPr>
        <w:fldChar w:fldCharType="separate"/>
      </w:r>
      <w:r>
        <w:rPr>
          <w:noProof/>
        </w:rPr>
        <w:t>87</w:t>
      </w:r>
      <w:r>
        <w:rPr>
          <w:noProof/>
        </w:rPr>
        <w:fldChar w:fldCharType="end"/>
      </w:r>
    </w:p>
    <w:p w:rsidR="00E937FE" w:rsidRDefault="00E937FE">
      <w:pPr>
        <w:pStyle w:val="31"/>
        <w:rPr>
          <w:rFonts w:asciiTheme="minorHAnsi" w:eastAsiaTheme="minorEastAsia" w:hAnsiTheme="minorHAnsi" w:cstheme="minorBidi"/>
          <w:iCs w:val="0"/>
          <w:noProof/>
          <w:szCs w:val="22"/>
          <w:u w:val="none"/>
        </w:rPr>
      </w:pPr>
      <w:r w:rsidRPr="007A54ED">
        <w:rPr>
          <w:noProof/>
          <w:color w:val="0070C0"/>
        </w:rPr>
        <w:t>Белгородская область</w:t>
      </w:r>
      <w:r>
        <w:rPr>
          <w:noProof/>
        </w:rPr>
        <w:tab/>
      </w:r>
      <w:r>
        <w:rPr>
          <w:noProof/>
        </w:rPr>
        <w:fldChar w:fldCharType="begin"/>
      </w:r>
      <w:r>
        <w:rPr>
          <w:noProof/>
        </w:rPr>
        <w:instrText xml:space="preserve"> PAGEREF _Toc13650185 \h </w:instrText>
      </w:r>
      <w:r>
        <w:rPr>
          <w:noProof/>
        </w:rPr>
      </w:r>
      <w:r>
        <w:rPr>
          <w:noProof/>
        </w:rPr>
        <w:fldChar w:fldCharType="separate"/>
      </w:r>
      <w:r>
        <w:rPr>
          <w:noProof/>
        </w:rPr>
        <w:t>91</w:t>
      </w:r>
      <w:r>
        <w:rPr>
          <w:noProof/>
        </w:rPr>
        <w:fldChar w:fldCharType="end"/>
      </w:r>
    </w:p>
    <w:p w:rsidR="00E937FE" w:rsidRDefault="00E937FE">
      <w:pPr>
        <w:pStyle w:val="31"/>
        <w:rPr>
          <w:rFonts w:asciiTheme="minorHAnsi" w:eastAsiaTheme="minorEastAsia" w:hAnsiTheme="minorHAnsi" w:cstheme="minorBidi"/>
          <w:iCs w:val="0"/>
          <w:noProof/>
          <w:szCs w:val="22"/>
          <w:u w:val="none"/>
        </w:rPr>
      </w:pPr>
      <w:r w:rsidRPr="007A54ED">
        <w:rPr>
          <w:noProof/>
          <w:color w:val="0070C0"/>
        </w:rPr>
        <w:t>Брянская область</w:t>
      </w:r>
      <w:r>
        <w:rPr>
          <w:noProof/>
        </w:rPr>
        <w:tab/>
      </w:r>
      <w:r>
        <w:rPr>
          <w:noProof/>
        </w:rPr>
        <w:fldChar w:fldCharType="begin"/>
      </w:r>
      <w:r>
        <w:rPr>
          <w:noProof/>
        </w:rPr>
        <w:instrText xml:space="preserve"> PAGEREF _Toc13650186 \h </w:instrText>
      </w:r>
      <w:r>
        <w:rPr>
          <w:noProof/>
        </w:rPr>
      </w:r>
      <w:r>
        <w:rPr>
          <w:noProof/>
        </w:rPr>
        <w:fldChar w:fldCharType="separate"/>
      </w:r>
      <w:r>
        <w:rPr>
          <w:noProof/>
        </w:rPr>
        <w:t>96</w:t>
      </w:r>
      <w:r>
        <w:rPr>
          <w:noProof/>
        </w:rPr>
        <w:fldChar w:fldCharType="end"/>
      </w:r>
    </w:p>
    <w:p w:rsidR="00E937FE" w:rsidRDefault="00E937FE">
      <w:pPr>
        <w:pStyle w:val="31"/>
        <w:rPr>
          <w:rFonts w:asciiTheme="minorHAnsi" w:eastAsiaTheme="minorEastAsia" w:hAnsiTheme="minorHAnsi" w:cstheme="minorBidi"/>
          <w:iCs w:val="0"/>
          <w:noProof/>
          <w:szCs w:val="22"/>
          <w:u w:val="none"/>
        </w:rPr>
      </w:pPr>
      <w:r w:rsidRPr="007A54ED">
        <w:rPr>
          <w:noProof/>
          <w:color w:val="0070C0"/>
        </w:rPr>
        <w:t>Владимирская область</w:t>
      </w:r>
      <w:r>
        <w:rPr>
          <w:noProof/>
        </w:rPr>
        <w:tab/>
      </w:r>
      <w:r>
        <w:rPr>
          <w:noProof/>
        </w:rPr>
        <w:fldChar w:fldCharType="begin"/>
      </w:r>
      <w:r>
        <w:rPr>
          <w:noProof/>
        </w:rPr>
        <w:instrText xml:space="preserve"> PAGEREF _Toc13650187 \h </w:instrText>
      </w:r>
      <w:r>
        <w:rPr>
          <w:noProof/>
        </w:rPr>
      </w:r>
      <w:r>
        <w:rPr>
          <w:noProof/>
        </w:rPr>
        <w:fldChar w:fldCharType="separate"/>
      </w:r>
      <w:r>
        <w:rPr>
          <w:noProof/>
        </w:rPr>
        <w:t>101</w:t>
      </w:r>
      <w:r>
        <w:rPr>
          <w:noProof/>
        </w:rPr>
        <w:fldChar w:fldCharType="end"/>
      </w:r>
    </w:p>
    <w:p w:rsidR="00E937FE" w:rsidRDefault="00E937FE">
      <w:pPr>
        <w:pStyle w:val="31"/>
        <w:rPr>
          <w:rFonts w:asciiTheme="minorHAnsi" w:eastAsiaTheme="minorEastAsia" w:hAnsiTheme="minorHAnsi" w:cstheme="minorBidi"/>
          <w:iCs w:val="0"/>
          <w:noProof/>
          <w:szCs w:val="22"/>
          <w:u w:val="none"/>
        </w:rPr>
      </w:pPr>
      <w:r w:rsidRPr="007A54ED">
        <w:rPr>
          <w:noProof/>
          <w:color w:val="0070C0"/>
        </w:rPr>
        <w:t>Воронежская область</w:t>
      </w:r>
      <w:r>
        <w:rPr>
          <w:noProof/>
        </w:rPr>
        <w:tab/>
      </w:r>
      <w:r>
        <w:rPr>
          <w:noProof/>
        </w:rPr>
        <w:fldChar w:fldCharType="begin"/>
      </w:r>
      <w:r>
        <w:rPr>
          <w:noProof/>
        </w:rPr>
        <w:instrText xml:space="preserve"> PAGEREF _Toc13650188 \h </w:instrText>
      </w:r>
      <w:r>
        <w:rPr>
          <w:noProof/>
        </w:rPr>
      </w:r>
      <w:r>
        <w:rPr>
          <w:noProof/>
        </w:rPr>
        <w:fldChar w:fldCharType="separate"/>
      </w:r>
      <w:r>
        <w:rPr>
          <w:noProof/>
        </w:rPr>
        <w:t>107</w:t>
      </w:r>
      <w:r>
        <w:rPr>
          <w:noProof/>
        </w:rPr>
        <w:fldChar w:fldCharType="end"/>
      </w:r>
    </w:p>
    <w:p w:rsidR="00E937FE" w:rsidRDefault="00E937FE">
      <w:pPr>
        <w:pStyle w:val="31"/>
        <w:rPr>
          <w:rFonts w:asciiTheme="minorHAnsi" w:eastAsiaTheme="minorEastAsia" w:hAnsiTheme="minorHAnsi" w:cstheme="minorBidi"/>
          <w:iCs w:val="0"/>
          <w:noProof/>
          <w:szCs w:val="22"/>
          <w:u w:val="none"/>
        </w:rPr>
      </w:pPr>
      <w:r w:rsidRPr="007A54ED">
        <w:rPr>
          <w:noProof/>
          <w:color w:val="0070C0"/>
        </w:rPr>
        <w:t>Ивановская область</w:t>
      </w:r>
      <w:r>
        <w:rPr>
          <w:noProof/>
        </w:rPr>
        <w:tab/>
      </w:r>
      <w:r>
        <w:rPr>
          <w:noProof/>
        </w:rPr>
        <w:fldChar w:fldCharType="begin"/>
      </w:r>
      <w:r>
        <w:rPr>
          <w:noProof/>
        </w:rPr>
        <w:instrText xml:space="preserve"> PAGEREF _Toc13650189 \h </w:instrText>
      </w:r>
      <w:r>
        <w:rPr>
          <w:noProof/>
        </w:rPr>
      </w:r>
      <w:r>
        <w:rPr>
          <w:noProof/>
        </w:rPr>
        <w:fldChar w:fldCharType="separate"/>
      </w:r>
      <w:r>
        <w:rPr>
          <w:noProof/>
        </w:rPr>
        <w:t>114</w:t>
      </w:r>
      <w:r>
        <w:rPr>
          <w:noProof/>
        </w:rPr>
        <w:fldChar w:fldCharType="end"/>
      </w:r>
    </w:p>
    <w:p w:rsidR="00E937FE" w:rsidRDefault="00E937FE">
      <w:pPr>
        <w:pStyle w:val="31"/>
        <w:rPr>
          <w:rFonts w:asciiTheme="minorHAnsi" w:eastAsiaTheme="minorEastAsia" w:hAnsiTheme="minorHAnsi" w:cstheme="minorBidi"/>
          <w:iCs w:val="0"/>
          <w:noProof/>
          <w:szCs w:val="22"/>
          <w:u w:val="none"/>
        </w:rPr>
      </w:pPr>
      <w:r w:rsidRPr="007A54ED">
        <w:rPr>
          <w:noProof/>
          <w:color w:val="0070C0"/>
        </w:rPr>
        <w:t>Калужская область</w:t>
      </w:r>
      <w:r>
        <w:rPr>
          <w:noProof/>
        </w:rPr>
        <w:tab/>
      </w:r>
      <w:r>
        <w:rPr>
          <w:noProof/>
        </w:rPr>
        <w:fldChar w:fldCharType="begin"/>
      </w:r>
      <w:r>
        <w:rPr>
          <w:noProof/>
        </w:rPr>
        <w:instrText xml:space="preserve"> PAGEREF _Toc13650190 \h </w:instrText>
      </w:r>
      <w:r>
        <w:rPr>
          <w:noProof/>
        </w:rPr>
      </w:r>
      <w:r>
        <w:rPr>
          <w:noProof/>
        </w:rPr>
        <w:fldChar w:fldCharType="separate"/>
      </w:r>
      <w:r>
        <w:rPr>
          <w:noProof/>
        </w:rPr>
        <w:t>120</w:t>
      </w:r>
      <w:r>
        <w:rPr>
          <w:noProof/>
        </w:rPr>
        <w:fldChar w:fldCharType="end"/>
      </w:r>
    </w:p>
    <w:p w:rsidR="00E937FE" w:rsidRDefault="00E937FE">
      <w:pPr>
        <w:pStyle w:val="31"/>
        <w:rPr>
          <w:rFonts w:asciiTheme="minorHAnsi" w:eastAsiaTheme="minorEastAsia" w:hAnsiTheme="minorHAnsi" w:cstheme="minorBidi"/>
          <w:iCs w:val="0"/>
          <w:noProof/>
          <w:szCs w:val="22"/>
          <w:u w:val="none"/>
        </w:rPr>
      </w:pPr>
      <w:r w:rsidRPr="007A54ED">
        <w:rPr>
          <w:noProof/>
          <w:color w:val="0070C0"/>
        </w:rPr>
        <w:t>Костромская область</w:t>
      </w:r>
      <w:r>
        <w:rPr>
          <w:noProof/>
        </w:rPr>
        <w:tab/>
      </w:r>
      <w:r>
        <w:rPr>
          <w:noProof/>
        </w:rPr>
        <w:fldChar w:fldCharType="begin"/>
      </w:r>
      <w:r>
        <w:rPr>
          <w:noProof/>
        </w:rPr>
        <w:instrText xml:space="preserve"> PAGEREF _Toc13650191 \h </w:instrText>
      </w:r>
      <w:r>
        <w:rPr>
          <w:noProof/>
        </w:rPr>
      </w:r>
      <w:r>
        <w:rPr>
          <w:noProof/>
        </w:rPr>
        <w:fldChar w:fldCharType="separate"/>
      </w:r>
      <w:r>
        <w:rPr>
          <w:noProof/>
        </w:rPr>
        <w:t>125</w:t>
      </w:r>
      <w:r>
        <w:rPr>
          <w:noProof/>
        </w:rPr>
        <w:fldChar w:fldCharType="end"/>
      </w:r>
    </w:p>
    <w:p w:rsidR="00E937FE" w:rsidRDefault="00E937FE">
      <w:pPr>
        <w:pStyle w:val="31"/>
        <w:rPr>
          <w:rFonts w:asciiTheme="minorHAnsi" w:eastAsiaTheme="minorEastAsia" w:hAnsiTheme="minorHAnsi" w:cstheme="minorBidi"/>
          <w:iCs w:val="0"/>
          <w:noProof/>
          <w:szCs w:val="22"/>
          <w:u w:val="none"/>
        </w:rPr>
      </w:pPr>
      <w:r w:rsidRPr="007A54ED">
        <w:rPr>
          <w:noProof/>
          <w:color w:val="0070C0"/>
        </w:rPr>
        <w:t>Курская область</w:t>
      </w:r>
      <w:r>
        <w:rPr>
          <w:noProof/>
        </w:rPr>
        <w:tab/>
      </w:r>
      <w:r>
        <w:rPr>
          <w:noProof/>
        </w:rPr>
        <w:fldChar w:fldCharType="begin"/>
      </w:r>
      <w:r>
        <w:rPr>
          <w:noProof/>
        </w:rPr>
        <w:instrText xml:space="preserve"> PAGEREF _Toc13650192 \h </w:instrText>
      </w:r>
      <w:r>
        <w:rPr>
          <w:noProof/>
        </w:rPr>
      </w:r>
      <w:r>
        <w:rPr>
          <w:noProof/>
        </w:rPr>
        <w:fldChar w:fldCharType="separate"/>
      </w:r>
      <w:r>
        <w:rPr>
          <w:noProof/>
        </w:rPr>
        <w:t>130</w:t>
      </w:r>
      <w:r>
        <w:rPr>
          <w:noProof/>
        </w:rPr>
        <w:fldChar w:fldCharType="end"/>
      </w:r>
    </w:p>
    <w:p w:rsidR="00E937FE" w:rsidRDefault="00E937FE">
      <w:pPr>
        <w:pStyle w:val="31"/>
        <w:rPr>
          <w:rFonts w:asciiTheme="minorHAnsi" w:eastAsiaTheme="minorEastAsia" w:hAnsiTheme="minorHAnsi" w:cstheme="minorBidi"/>
          <w:iCs w:val="0"/>
          <w:noProof/>
          <w:szCs w:val="22"/>
          <w:u w:val="none"/>
        </w:rPr>
      </w:pPr>
      <w:r w:rsidRPr="007A54ED">
        <w:rPr>
          <w:noProof/>
          <w:color w:val="0070C0"/>
        </w:rPr>
        <w:t>Липецкая область</w:t>
      </w:r>
      <w:r>
        <w:rPr>
          <w:noProof/>
        </w:rPr>
        <w:tab/>
      </w:r>
      <w:r>
        <w:rPr>
          <w:noProof/>
        </w:rPr>
        <w:fldChar w:fldCharType="begin"/>
      </w:r>
      <w:r>
        <w:rPr>
          <w:noProof/>
        </w:rPr>
        <w:instrText xml:space="preserve"> PAGEREF _Toc13650193 \h </w:instrText>
      </w:r>
      <w:r>
        <w:rPr>
          <w:noProof/>
        </w:rPr>
      </w:r>
      <w:r>
        <w:rPr>
          <w:noProof/>
        </w:rPr>
        <w:fldChar w:fldCharType="separate"/>
      </w:r>
      <w:r>
        <w:rPr>
          <w:noProof/>
        </w:rPr>
        <w:t>135</w:t>
      </w:r>
      <w:r>
        <w:rPr>
          <w:noProof/>
        </w:rPr>
        <w:fldChar w:fldCharType="end"/>
      </w:r>
    </w:p>
    <w:p w:rsidR="00E937FE" w:rsidRDefault="00E937FE">
      <w:pPr>
        <w:pStyle w:val="31"/>
        <w:rPr>
          <w:rFonts w:asciiTheme="minorHAnsi" w:eastAsiaTheme="minorEastAsia" w:hAnsiTheme="minorHAnsi" w:cstheme="minorBidi"/>
          <w:iCs w:val="0"/>
          <w:noProof/>
          <w:szCs w:val="22"/>
          <w:u w:val="none"/>
        </w:rPr>
      </w:pPr>
      <w:r w:rsidRPr="007A54ED">
        <w:rPr>
          <w:noProof/>
          <w:color w:val="0070C0"/>
        </w:rPr>
        <w:t>Московская область</w:t>
      </w:r>
      <w:r>
        <w:rPr>
          <w:noProof/>
        </w:rPr>
        <w:tab/>
      </w:r>
      <w:r>
        <w:rPr>
          <w:noProof/>
        </w:rPr>
        <w:fldChar w:fldCharType="begin"/>
      </w:r>
      <w:r>
        <w:rPr>
          <w:noProof/>
        </w:rPr>
        <w:instrText xml:space="preserve"> PAGEREF _Toc13650194 \h </w:instrText>
      </w:r>
      <w:r>
        <w:rPr>
          <w:noProof/>
        </w:rPr>
      </w:r>
      <w:r>
        <w:rPr>
          <w:noProof/>
        </w:rPr>
        <w:fldChar w:fldCharType="separate"/>
      </w:r>
      <w:r>
        <w:rPr>
          <w:noProof/>
        </w:rPr>
        <w:t>141</w:t>
      </w:r>
      <w:r>
        <w:rPr>
          <w:noProof/>
        </w:rPr>
        <w:fldChar w:fldCharType="end"/>
      </w:r>
    </w:p>
    <w:p w:rsidR="00E937FE" w:rsidRDefault="00E937FE">
      <w:pPr>
        <w:pStyle w:val="31"/>
        <w:rPr>
          <w:rFonts w:asciiTheme="minorHAnsi" w:eastAsiaTheme="minorEastAsia" w:hAnsiTheme="minorHAnsi" w:cstheme="minorBidi"/>
          <w:iCs w:val="0"/>
          <w:noProof/>
          <w:szCs w:val="22"/>
          <w:u w:val="none"/>
        </w:rPr>
      </w:pPr>
      <w:r w:rsidRPr="007A54ED">
        <w:rPr>
          <w:noProof/>
          <w:color w:val="0070C0"/>
        </w:rPr>
        <w:t>Город Москва</w:t>
      </w:r>
      <w:r>
        <w:rPr>
          <w:noProof/>
        </w:rPr>
        <w:tab/>
      </w:r>
      <w:r>
        <w:rPr>
          <w:noProof/>
        </w:rPr>
        <w:fldChar w:fldCharType="begin"/>
      </w:r>
      <w:r>
        <w:rPr>
          <w:noProof/>
        </w:rPr>
        <w:instrText xml:space="preserve"> PAGEREF _Toc13650195 \h </w:instrText>
      </w:r>
      <w:r>
        <w:rPr>
          <w:noProof/>
        </w:rPr>
      </w:r>
      <w:r>
        <w:rPr>
          <w:noProof/>
        </w:rPr>
        <w:fldChar w:fldCharType="separate"/>
      </w:r>
      <w:r>
        <w:rPr>
          <w:noProof/>
        </w:rPr>
        <w:t>155</w:t>
      </w:r>
      <w:r>
        <w:rPr>
          <w:noProof/>
        </w:rPr>
        <w:fldChar w:fldCharType="end"/>
      </w:r>
    </w:p>
    <w:p w:rsidR="00E937FE" w:rsidRDefault="00E937FE">
      <w:pPr>
        <w:pStyle w:val="31"/>
        <w:rPr>
          <w:rFonts w:asciiTheme="minorHAnsi" w:eastAsiaTheme="minorEastAsia" w:hAnsiTheme="minorHAnsi" w:cstheme="minorBidi"/>
          <w:iCs w:val="0"/>
          <w:noProof/>
          <w:szCs w:val="22"/>
          <w:u w:val="none"/>
        </w:rPr>
      </w:pPr>
      <w:r w:rsidRPr="007A54ED">
        <w:rPr>
          <w:noProof/>
          <w:color w:val="0070C0"/>
        </w:rPr>
        <w:t>Орловская область</w:t>
      </w:r>
      <w:r>
        <w:rPr>
          <w:noProof/>
        </w:rPr>
        <w:tab/>
      </w:r>
      <w:r>
        <w:rPr>
          <w:noProof/>
        </w:rPr>
        <w:fldChar w:fldCharType="begin"/>
      </w:r>
      <w:r>
        <w:rPr>
          <w:noProof/>
        </w:rPr>
        <w:instrText xml:space="preserve"> PAGEREF _Toc13650196 \h </w:instrText>
      </w:r>
      <w:r>
        <w:rPr>
          <w:noProof/>
        </w:rPr>
      </w:r>
      <w:r>
        <w:rPr>
          <w:noProof/>
        </w:rPr>
        <w:fldChar w:fldCharType="separate"/>
      </w:r>
      <w:r>
        <w:rPr>
          <w:noProof/>
        </w:rPr>
        <w:t>171</w:t>
      </w:r>
      <w:r>
        <w:rPr>
          <w:noProof/>
        </w:rPr>
        <w:fldChar w:fldCharType="end"/>
      </w:r>
    </w:p>
    <w:p w:rsidR="00E937FE" w:rsidRDefault="00E937FE">
      <w:pPr>
        <w:pStyle w:val="31"/>
        <w:rPr>
          <w:rFonts w:asciiTheme="minorHAnsi" w:eastAsiaTheme="minorEastAsia" w:hAnsiTheme="minorHAnsi" w:cstheme="minorBidi"/>
          <w:iCs w:val="0"/>
          <w:noProof/>
          <w:szCs w:val="22"/>
          <w:u w:val="none"/>
        </w:rPr>
      </w:pPr>
      <w:r w:rsidRPr="007A54ED">
        <w:rPr>
          <w:noProof/>
          <w:color w:val="0070C0"/>
        </w:rPr>
        <w:t>Рязанская область</w:t>
      </w:r>
      <w:r>
        <w:rPr>
          <w:noProof/>
        </w:rPr>
        <w:tab/>
      </w:r>
      <w:r>
        <w:rPr>
          <w:noProof/>
        </w:rPr>
        <w:fldChar w:fldCharType="begin"/>
      </w:r>
      <w:r>
        <w:rPr>
          <w:noProof/>
        </w:rPr>
        <w:instrText xml:space="preserve"> PAGEREF _Toc13650197 \h </w:instrText>
      </w:r>
      <w:r>
        <w:rPr>
          <w:noProof/>
        </w:rPr>
      </w:r>
      <w:r>
        <w:rPr>
          <w:noProof/>
        </w:rPr>
        <w:fldChar w:fldCharType="separate"/>
      </w:r>
      <w:r>
        <w:rPr>
          <w:noProof/>
        </w:rPr>
        <w:t>174</w:t>
      </w:r>
      <w:r>
        <w:rPr>
          <w:noProof/>
        </w:rPr>
        <w:fldChar w:fldCharType="end"/>
      </w:r>
    </w:p>
    <w:p w:rsidR="00E937FE" w:rsidRDefault="00E937FE">
      <w:pPr>
        <w:pStyle w:val="31"/>
        <w:rPr>
          <w:rFonts w:asciiTheme="minorHAnsi" w:eastAsiaTheme="minorEastAsia" w:hAnsiTheme="minorHAnsi" w:cstheme="minorBidi"/>
          <w:iCs w:val="0"/>
          <w:noProof/>
          <w:szCs w:val="22"/>
          <w:u w:val="none"/>
        </w:rPr>
      </w:pPr>
      <w:r w:rsidRPr="007A54ED">
        <w:rPr>
          <w:noProof/>
          <w:color w:val="0070C0"/>
        </w:rPr>
        <w:t>Смоленская область</w:t>
      </w:r>
      <w:r>
        <w:rPr>
          <w:noProof/>
        </w:rPr>
        <w:tab/>
      </w:r>
      <w:r>
        <w:rPr>
          <w:noProof/>
        </w:rPr>
        <w:fldChar w:fldCharType="begin"/>
      </w:r>
      <w:r>
        <w:rPr>
          <w:noProof/>
        </w:rPr>
        <w:instrText xml:space="preserve"> PAGEREF _Toc13650198 \h </w:instrText>
      </w:r>
      <w:r>
        <w:rPr>
          <w:noProof/>
        </w:rPr>
      </w:r>
      <w:r>
        <w:rPr>
          <w:noProof/>
        </w:rPr>
        <w:fldChar w:fldCharType="separate"/>
      </w:r>
      <w:r>
        <w:rPr>
          <w:noProof/>
        </w:rPr>
        <w:t>181</w:t>
      </w:r>
      <w:r>
        <w:rPr>
          <w:noProof/>
        </w:rPr>
        <w:fldChar w:fldCharType="end"/>
      </w:r>
    </w:p>
    <w:p w:rsidR="00E937FE" w:rsidRDefault="00E937FE">
      <w:pPr>
        <w:pStyle w:val="31"/>
        <w:rPr>
          <w:rFonts w:asciiTheme="minorHAnsi" w:eastAsiaTheme="minorEastAsia" w:hAnsiTheme="minorHAnsi" w:cstheme="minorBidi"/>
          <w:iCs w:val="0"/>
          <w:noProof/>
          <w:szCs w:val="22"/>
          <w:u w:val="none"/>
        </w:rPr>
      </w:pPr>
      <w:r w:rsidRPr="007A54ED">
        <w:rPr>
          <w:noProof/>
          <w:color w:val="0070C0"/>
        </w:rPr>
        <w:t>Тамбовская область</w:t>
      </w:r>
      <w:r>
        <w:rPr>
          <w:noProof/>
        </w:rPr>
        <w:tab/>
      </w:r>
      <w:r>
        <w:rPr>
          <w:noProof/>
        </w:rPr>
        <w:fldChar w:fldCharType="begin"/>
      </w:r>
      <w:r>
        <w:rPr>
          <w:noProof/>
        </w:rPr>
        <w:instrText xml:space="preserve"> PAGEREF _Toc13650199 \h </w:instrText>
      </w:r>
      <w:r>
        <w:rPr>
          <w:noProof/>
        </w:rPr>
      </w:r>
      <w:r>
        <w:rPr>
          <w:noProof/>
        </w:rPr>
        <w:fldChar w:fldCharType="separate"/>
      </w:r>
      <w:r>
        <w:rPr>
          <w:noProof/>
        </w:rPr>
        <w:t>186</w:t>
      </w:r>
      <w:r>
        <w:rPr>
          <w:noProof/>
        </w:rPr>
        <w:fldChar w:fldCharType="end"/>
      </w:r>
    </w:p>
    <w:p w:rsidR="00E937FE" w:rsidRDefault="00E937FE">
      <w:pPr>
        <w:pStyle w:val="31"/>
        <w:rPr>
          <w:rFonts w:asciiTheme="minorHAnsi" w:eastAsiaTheme="minorEastAsia" w:hAnsiTheme="minorHAnsi" w:cstheme="minorBidi"/>
          <w:iCs w:val="0"/>
          <w:noProof/>
          <w:szCs w:val="22"/>
          <w:u w:val="none"/>
        </w:rPr>
      </w:pPr>
      <w:r w:rsidRPr="007A54ED">
        <w:rPr>
          <w:noProof/>
          <w:color w:val="0070C0"/>
        </w:rPr>
        <w:lastRenderedPageBreak/>
        <w:t>Тверская область</w:t>
      </w:r>
      <w:r>
        <w:rPr>
          <w:noProof/>
        </w:rPr>
        <w:tab/>
      </w:r>
      <w:r>
        <w:rPr>
          <w:noProof/>
        </w:rPr>
        <w:fldChar w:fldCharType="begin"/>
      </w:r>
      <w:r>
        <w:rPr>
          <w:noProof/>
        </w:rPr>
        <w:instrText xml:space="preserve"> PAGEREF _Toc13650200 \h </w:instrText>
      </w:r>
      <w:r>
        <w:rPr>
          <w:noProof/>
        </w:rPr>
      </w:r>
      <w:r>
        <w:rPr>
          <w:noProof/>
        </w:rPr>
        <w:fldChar w:fldCharType="separate"/>
      </w:r>
      <w:r>
        <w:rPr>
          <w:noProof/>
        </w:rPr>
        <w:t>191</w:t>
      </w:r>
      <w:r>
        <w:rPr>
          <w:noProof/>
        </w:rPr>
        <w:fldChar w:fldCharType="end"/>
      </w:r>
    </w:p>
    <w:p w:rsidR="00E937FE" w:rsidRDefault="00E937FE">
      <w:pPr>
        <w:pStyle w:val="31"/>
        <w:rPr>
          <w:rFonts w:asciiTheme="minorHAnsi" w:eastAsiaTheme="minorEastAsia" w:hAnsiTheme="minorHAnsi" w:cstheme="minorBidi"/>
          <w:iCs w:val="0"/>
          <w:noProof/>
          <w:szCs w:val="22"/>
          <w:u w:val="none"/>
        </w:rPr>
      </w:pPr>
      <w:r w:rsidRPr="007A54ED">
        <w:rPr>
          <w:noProof/>
          <w:color w:val="0070C0"/>
        </w:rPr>
        <w:t>Тульская область</w:t>
      </w:r>
      <w:r>
        <w:rPr>
          <w:noProof/>
        </w:rPr>
        <w:tab/>
      </w:r>
      <w:r>
        <w:rPr>
          <w:noProof/>
        </w:rPr>
        <w:fldChar w:fldCharType="begin"/>
      </w:r>
      <w:r>
        <w:rPr>
          <w:noProof/>
        </w:rPr>
        <w:instrText xml:space="preserve"> PAGEREF _Toc13650201 \h </w:instrText>
      </w:r>
      <w:r>
        <w:rPr>
          <w:noProof/>
        </w:rPr>
      </w:r>
      <w:r>
        <w:rPr>
          <w:noProof/>
        </w:rPr>
        <w:fldChar w:fldCharType="separate"/>
      </w:r>
      <w:r>
        <w:rPr>
          <w:noProof/>
        </w:rPr>
        <w:t>197</w:t>
      </w:r>
      <w:r>
        <w:rPr>
          <w:noProof/>
        </w:rPr>
        <w:fldChar w:fldCharType="end"/>
      </w:r>
    </w:p>
    <w:p w:rsidR="00E937FE" w:rsidRDefault="00E937FE">
      <w:pPr>
        <w:pStyle w:val="31"/>
        <w:rPr>
          <w:rFonts w:asciiTheme="minorHAnsi" w:eastAsiaTheme="minorEastAsia" w:hAnsiTheme="minorHAnsi" w:cstheme="minorBidi"/>
          <w:iCs w:val="0"/>
          <w:noProof/>
          <w:szCs w:val="22"/>
          <w:u w:val="none"/>
        </w:rPr>
      </w:pPr>
      <w:r w:rsidRPr="007A54ED">
        <w:rPr>
          <w:noProof/>
          <w:color w:val="0070C0"/>
        </w:rPr>
        <w:t>Ярославская область</w:t>
      </w:r>
      <w:r>
        <w:rPr>
          <w:noProof/>
        </w:rPr>
        <w:tab/>
      </w:r>
      <w:r>
        <w:rPr>
          <w:noProof/>
        </w:rPr>
        <w:fldChar w:fldCharType="begin"/>
      </w:r>
      <w:r>
        <w:rPr>
          <w:noProof/>
        </w:rPr>
        <w:instrText xml:space="preserve"> PAGEREF _Toc13650202 \h </w:instrText>
      </w:r>
      <w:r>
        <w:rPr>
          <w:noProof/>
        </w:rPr>
      </w:r>
      <w:r>
        <w:rPr>
          <w:noProof/>
        </w:rPr>
        <w:fldChar w:fldCharType="separate"/>
      </w:r>
      <w:r>
        <w:rPr>
          <w:noProof/>
        </w:rPr>
        <w:t>204</w:t>
      </w:r>
      <w:r>
        <w:rPr>
          <w:noProof/>
        </w:rPr>
        <w:fldChar w:fldCharType="end"/>
      </w:r>
    </w:p>
    <w:p w:rsidR="00E937FE" w:rsidRDefault="00E937FE">
      <w:pPr>
        <w:pStyle w:val="21"/>
        <w:tabs>
          <w:tab w:val="right" w:leader="underscore" w:pos="9345"/>
        </w:tabs>
        <w:rPr>
          <w:rFonts w:asciiTheme="minorHAnsi" w:eastAsiaTheme="minorEastAsia" w:hAnsiTheme="minorHAnsi" w:cstheme="minorBidi"/>
          <w:smallCaps w:val="0"/>
          <w:noProof/>
          <w:szCs w:val="22"/>
          <w:u w:val="none"/>
        </w:rPr>
      </w:pPr>
      <w:r w:rsidRPr="007A54ED">
        <w:rPr>
          <w:noProof/>
          <w:color w:val="0070C0"/>
        </w:rPr>
        <w:t>2.3. Приволжский федеральный округ</w:t>
      </w:r>
      <w:r>
        <w:rPr>
          <w:noProof/>
        </w:rPr>
        <w:tab/>
      </w:r>
      <w:r>
        <w:rPr>
          <w:noProof/>
        </w:rPr>
        <w:fldChar w:fldCharType="begin"/>
      </w:r>
      <w:r>
        <w:rPr>
          <w:noProof/>
        </w:rPr>
        <w:instrText xml:space="preserve"> PAGEREF _Toc13650203 \h </w:instrText>
      </w:r>
      <w:r>
        <w:rPr>
          <w:noProof/>
        </w:rPr>
      </w:r>
      <w:r>
        <w:rPr>
          <w:noProof/>
        </w:rPr>
        <w:fldChar w:fldCharType="separate"/>
      </w:r>
      <w:r>
        <w:rPr>
          <w:noProof/>
        </w:rPr>
        <w:t>212</w:t>
      </w:r>
      <w:r>
        <w:rPr>
          <w:noProof/>
        </w:rPr>
        <w:fldChar w:fldCharType="end"/>
      </w:r>
    </w:p>
    <w:p w:rsidR="00E937FE" w:rsidRDefault="00E937FE">
      <w:pPr>
        <w:pStyle w:val="31"/>
        <w:rPr>
          <w:rFonts w:asciiTheme="minorHAnsi" w:eastAsiaTheme="minorEastAsia" w:hAnsiTheme="minorHAnsi" w:cstheme="minorBidi"/>
          <w:iCs w:val="0"/>
          <w:noProof/>
          <w:szCs w:val="22"/>
          <w:u w:val="none"/>
        </w:rPr>
      </w:pPr>
      <w:r w:rsidRPr="007A54ED">
        <w:rPr>
          <w:noProof/>
          <w:color w:val="0070C0"/>
        </w:rPr>
        <w:t>Республика Башкортостан</w:t>
      </w:r>
      <w:r>
        <w:rPr>
          <w:noProof/>
        </w:rPr>
        <w:tab/>
      </w:r>
      <w:r>
        <w:rPr>
          <w:noProof/>
        </w:rPr>
        <w:fldChar w:fldCharType="begin"/>
      </w:r>
      <w:r>
        <w:rPr>
          <w:noProof/>
        </w:rPr>
        <w:instrText xml:space="preserve"> PAGEREF _Toc13650204 \h </w:instrText>
      </w:r>
      <w:r>
        <w:rPr>
          <w:noProof/>
        </w:rPr>
      </w:r>
      <w:r>
        <w:rPr>
          <w:noProof/>
        </w:rPr>
        <w:fldChar w:fldCharType="separate"/>
      </w:r>
      <w:r>
        <w:rPr>
          <w:noProof/>
        </w:rPr>
        <w:t>221</w:t>
      </w:r>
      <w:r>
        <w:rPr>
          <w:noProof/>
        </w:rPr>
        <w:fldChar w:fldCharType="end"/>
      </w:r>
    </w:p>
    <w:p w:rsidR="00E937FE" w:rsidRDefault="00E937FE">
      <w:pPr>
        <w:pStyle w:val="31"/>
        <w:rPr>
          <w:rFonts w:asciiTheme="minorHAnsi" w:eastAsiaTheme="minorEastAsia" w:hAnsiTheme="minorHAnsi" w:cstheme="minorBidi"/>
          <w:iCs w:val="0"/>
          <w:noProof/>
          <w:szCs w:val="22"/>
          <w:u w:val="none"/>
        </w:rPr>
      </w:pPr>
      <w:r w:rsidRPr="007A54ED">
        <w:rPr>
          <w:noProof/>
          <w:color w:val="0070C0"/>
        </w:rPr>
        <w:t>Кировская область</w:t>
      </w:r>
      <w:r>
        <w:rPr>
          <w:noProof/>
        </w:rPr>
        <w:tab/>
      </w:r>
      <w:r>
        <w:rPr>
          <w:noProof/>
        </w:rPr>
        <w:fldChar w:fldCharType="begin"/>
      </w:r>
      <w:r>
        <w:rPr>
          <w:noProof/>
        </w:rPr>
        <w:instrText xml:space="preserve"> PAGEREF _Toc13650205 \h </w:instrText>
      </w:r>
      <w:r>
        <w:rPr>
          <w:noProof/>
        </w:rPr>
      </w:r>
      <w:r>
        <w:rPr>
          <w:noProof/>
        </w:rPr>
        <w:fldChar w:fldCharType="separate"/>
      </w:r>
      <w:r>
        <w:rPr>
          <w:noProof/>
        </w:rPr>
        <w:t>231</w:t>
      </w:r>
      <w:r>
        <w:rPr>
          <w:noProof/>
        </w:rPr>
        <w:fldChar w:fldCharType="end"/>
      </w:r>
    </w:p>
    <w:p w:rsidR="00E937FE" w:rsidRDefault="00E937FE">
      <w:pPr>
        <w:pStyle w:val="31"/>
        <w:rPr>
          <w:rFonts w:asciiTheme="minorHAnsi" w:eastAsiaTheme="minorEastAsia" w:hAnsiTheme="minorHAnsi" w:cstheme="minorBidi"/>
          <w:iCs w:val="0"/>
          <w:noProof/>
          <w:szCs w:val="22"/>
          <w:u w:val="none"/>
        </w:rPr>
      </w:pPr>
      <w:r w:rsidRPr="007A54ED">
        <w:rPr>
          <w:noProof/>
          <w:color w:val="0070C0"/>
        </w:rPr>
        <w:t>Республика Марий Эл</w:t>
      </w:r>
      <w:r>
        <w:rPr>
          <w:noProof/>
        </w:rPr>
        <w:tab/>
      </w:r>
      <w:r>
        <w:rPr>
          <w:noProof/>
        </w:rPr>
        <w:fldChar w:fldCharType="begin"/>
      </w:r>
      <w:r>
        <w:rPr>
          <w:noProof/>
        </w:rPr>
        <w:instrText xml:space="preserve"> PAGEREF _Toc13650206 \h </w:instrText>
      </w:r>
      <w:r>
        <w:rPr>
          <w:noProof/>
        </w:rPr>
      </w:r>
      <w:r>
        <w:rPr>
          <w:noProof/>
        </w:rPr>
        <w:fldChar w:fldCharType="separate"/>
      </w:r>
      <w:r>
        <w:rPr>
          <w:noProof/>
        </w:rPr>
        <w:t>236</w:t>
      </w:r>
      <w:r>
        <w:rPr>
          <w:noProof/>
        </w:rPr>
        <w:fldChar w:fldCharType="end"/>
      </w:r>
    </w:p>
    <w:p w:rsidR="00E937FE" w:rsidRDefault="00E937FE">
      <w:pPr>
        <w:pStyle w:val="31"/>
        <w:rPr>
          <w:rFonts w:asciiTheme="minorHAnsi" w:eastAsiaTheme="minorEastAsia" w:hAnsiTheme="minorHAnsi" w:cstheme="minorBidi"/>
          <w:iCs w:val="0"/>
          <w:noProof/>
          <w:szCs w:val="22"/>
          <w:u w:val="none"/>
        </w:rPr>
      </w:pPr>
      <w:r w:rsidRPr="007A54ED">
        <w:rPr>
          <w:noProof/>
          <w:color w:val="0070C0"/>
        </w:rPr>
        <w:t>Республика Мордовия</w:t>
      </w:r>
      <w:r>
        <w:rPr>
          <w:noProof/>
        </w:rPr>
        <w:tab/>
      </w:r>
      <w:r>
        <w:rPr>
          <w:noProof/>
        </w:rPr>
        <w:fldChar w:fldCharType="begin"/>
      </w:r>
      <w:r>
        <w:rPr>
          <w:noProof/>
        </w:rPr>
        <w:instrText xml:space="preserve"> PAGEREF _Toc13650207 \h </w:instrText>
      </w:r>
      <w:r>
        <w:rPr>
          <w:noProof/>
        </w:rPr>
      </w:r>
      <w:r>
        <w:rPr>
          <w:noProof/>
        </w:rPr>
        <w:fldChar w:fldCharType="separate"/>
      </w:r>
      <w:r>
        <w:rPr>
          <w:noProof/>
        </w:rPr>
        <w:t>240</w:t>
      </w:r>
      <w:r>
        <w:rPr>
          <w:noProof/>
        </w:rPr>
        <w:fldChar w:fldCharType="end"/>
      </w:r>
    </w:p>
    <w:p w:rsidR="00E937FE" w:rsidRDefault="00E937FE">
      <w:pPr>
        <w:pStyle w:val="31"/>
        <w:rPr>
          <w:rFonts w:asciiTheme="minorHAnsi" w:eastAsiaTheme="minorEastAsia" w:hAnsiTheme="minorHAnsi" w:cstheme="minorBidi"/>
          <w:iCs w:val="0"/>
          <w:noProof/>
          <w:szCs w:val="22"/>
          <w:u w:val="none"/>
        </w:rPr>
      </w:pPr>
      <w:r w:rsidRPr="007A54ED">
        <w:rPr>
          <w:noProof/>
          <w:color w:val="0070C0"/>
        </w:rPr>
        <w:t>Нижегородская область</w:t>
      </w:r>
      <w:r>
        <w:rPr>
          <w:noProof/>
        </w:rPr>
        <w:tab/>
      </w:r>
      <w:r>
        <w:rPr>
          <w:noProof/>
        </w:rPr>
        <w:fldChar w:fldCharType="begin"/>
      </w:r>
      <w:r>
        <w:rPr>
          <w:noProof/>
        </w:rPr>
        <w:instrText xml:space="preserve"> PAGEREF _Toc13650208 \h </w:instrText>
      </w:r>
      <w:r>
        <w:rPr>
          <w:noProof/>
        </w:rPr>
      </w:r>
      <w:r>
        <w:rPr>
          <w:noProof/>
        </w:rPr>
        <w:fldChar w:fldCharType="separate"/>
      </w:r>
      <w:r>
        <w:rPr>
          <w:noProof/>
        </w:rPr>
        <w:t>244</w:t>
      </w:r>
      <w:r>
        <w:rPr>
          <w:noProof/>
        </w:rPr>
        <w:fldChar w:fldCharType="end"/>
      </w:r>
    </w:p>
    <w:p w:rsidR="00E937FE" w:rsidRDefault="00E937FE">
      <w:pPr>
        <w:pStyle w:val="31"/>
        <w:rPr>
          <w:rFonts w:asciiTheme="minorHAnsi" w:eastAsiaTheme="minorEastAsia" w:hAnsiTheme="minorHAnsi" w:cstheme="minorBidi"/>
          <w:iCs w:val="0"/>
          <w:noProof/>
          <w:szCs w:val="22"/>
          <w:u w:val="none"/>
        </w:rPr>
      </w:pPr>
      <w:r w:rsidRPr="007A54ED">
        <w:rPr>
          <w:noProof/>
          <w:color w:val="0070C0"/>
        </w:rPr>
        <w:t>Оренбургская область</w:t>
      </w:r>
      <w:r>
        <w:rPr>
          <w:noProof/>
        </w:rPr>
        <w:tab/>
      </w:r>
      <w:r>
        <w:rPr>
          <w:noProof/>
        </w:rPr>
        <w:fldChar w:fldCharType="begin"/>
      </w:r>
      <w:r>
        <w:rPr>
          <w:noProof/>
        </w:rPr>
        <w:instrText xml:space="preserve"> PAGEREF _Toc13650209 \h </w:instrText>
      </w:r>
      <w:r>
        <w:rPr>
          <w:noProof/>
        </w:rPr>
      </w:r>
      <w:r>
        <w:rPr>
          <w:noProof/>
        </w:rPr>
        <w:fldChar w:fldCharType="separate"/>
      </w:r>
      <w:r>
        <w:rPr>
          <w:noProof/>
        </w:rPr>
        <w:t>251</w:t>
      </w:r>
      <w:r>
        <w:rPr>
          <w:noProof/>
        </w:rPr>
        <w:fldChar w:fldCharType="end"/>
      </w:r>
    </w:p>
    <w:p w:rsidR="00E937FE" w:rsidRDefault="00E937FE">
      <w:pPr>
        <w:pStyle w:val="31"/>
        <w:rPr>
          <w:rFonts w:asciiTheme="minorHAnsi" w:eastAsiaTheme="minorEastAsia" w:hAnsiTheme="minorHAnsi" w:cstheme="minorBidi"/>
          <w:iCs w:val="0"/>
          <w:noProof/>
          <w:szCs w:val="22"/>
          <w:u w:val="none"/>
        </w:rPr>
      </w:pPr>
      <w:r w:rsidRPr="007A54ED">
        <w:rPr>
          <w:noProof/>
          <w:color w:val="0070C0"/>
        </w:rPr>
        <w:t>Пензенская область</w:t>
      </w:r>
      <w:r>
        <w:rPr>
          <w:noProof/>
        </w:rPr>
        <w:tab/>
      </w:r>
      <w:r>
        <w:rPr>
          <w:noProof/>
        </w:rPr>
        <w:fldChar w:fldCharType="begin"/>
      </w:r>
      <w:r>
        <w:rPr>
          <w:noProof/>
        </w:rPr>
        <w:instrText xml:space="preserve"> PAGEREF _Toc13650210 \h </w:instrText>
      </w:r>
      <w:r>
        <w:rPr>
          <w:noProof/>
        </w:rPr>
      </w:r>
      <w:r>
        <w:rPr>
          <w:noProof/>
        </w:rPr>
        <w:fldChar w:fldCharType="separate"/>
      </w:r>
      <w:r>
        <w:rPr>
          <w:noProof/>
        </w:rPr>
        <w:t>259</w:t>
      </w:r>
      <w:r>
        <w:rPr>
          <w:noProof/>
        </w:rPr>
        <w:fldChar w:fldCharType="end"/>
      </w:r>
    </w:p>
    <w:p w:rsidR="00E937FE" w:rsidRDefault="00E937FE">
      <w:pPr>
        <w:pStyle w:val="31"/>
        <w:rPr>
          <w:rFonts w:asciiTheme="minorHAnsi" w:eastAsiaTheme="minorEastAsia" w:hAnsiTheme="minorHAnsi" w:cstheme="minorBidi"/>
          <w:iCs w:val="0"/>
          <w:noProof/>
          <w:szCs w:val="22"/>
          <w:u w:val="none"/>
        </w:rPr>
      </w:pPr>
      <w:r w:rsidRPr="007A54ED">
        <w:rPr>
          <w:noProof/>
          <w:color w:val="0070C0"/>
        </w:rPr>
        <w:t>Пермский край</w:t>
      </w:r>
      <w:r>
        <w:rPr>
          <w:noProof/>
        </w:rPr>
        <w:tab/>
      </w:r>
      <w:r>
        <w:rPr>
          <w:noProof/>
        </w:rPr>
        <w:fldChar w:fldCharType="begin"/>
      </w:r>
      <w:r>
        <w:rPr>
          <w:noProof/>
        </w:rPr>
        <w:instrText xml:space="preserve"> PAGEREF _Toc13650211 \h </w:instrText>
      </w:r>
      <w:r>
        <w:rPr>
          <w:noProof/>
        </w:rPr>
      </w:r>
      <w:r>
        <w:rPr>
          <w:noProof/>
        </w:rPr>
        <w:fldChar w:fldCharType="separate"/>
      </w:r>
      <w:r>
        <w:rPr>
          <w:noProof/>
        </w:rPr>
        <w:t>263</w:t>
      </w:r>
      <w:r>
        <w:rPr>
          <w:noProof/>
        </w:rPr>
        <w:fldChar w:fldCharType="end"/>
      </w:r>
    </w:p>
    <w:p w:rsidR="00E937FE" w:rsidRDefault="00E937FE">
      <w:pPr>
        <w:pStyle w:val="31"/>
        <w:rPr>
          <w:rFonts w:asciiTheme="minorHAnsi" w:eastAsiaTheme="minorEastAsia" w:hAnsiTheme="minorHAnsi" w:cstheme="minorBidi"/>
          <w:iCs w:val="0"/>
          <w:noProof/>
          <w:szCs w:val="22"/>
          <w:u w:val="none"/>
        </w:rPr>
      </w:pPr>
      <w:r w:rsidRPr="007A54ED">
        <w:rPr>
          <w:noProof/>
          <w:color w:val="0070C0"/>
        </w:rPr>
        <w:t>Самарская область</w:t>
      </w:r>
      <w:r>
        <w:rPr>
          <w:noProof/>
        </w:rPr>
        <w:tab/>
      </w:r>
      <w:r>
        <w:rPr>
          <w:noProof/>
        </w:rPr>
        <w:fldChar w:fldCharType="begin"/>
      </w:r>
      <w:r>
        <w:rPr>
          <w:noProof/>
        </w:rPr>
        <w:instrText xml:space="preserve"> PAGEREF _Toc13650212 \h </w:instrText>
      </w:r>
      <w:r>
        <w:rPr>
          <w:noProof/>
        </w:rPr>
      </w:r>
      <w:r>
        <w:rPr>
          <w:noProof/>
        </w:rPr>
        <w:fldChar w:fldCharType="separate"/>
      </w:r>
      <w:r>
        <w:rPr>
          <w:noProof/>
        </w:rPr>
        <w:t>272</w:t>
      </w:r>
      <w:r>
        <w:rPr>
          <w:noProof/>
        </w:rPr>
        <w:fldChar w:fldCharType="end"/>
      </w:r>
    </w:p>
    <w:p w:rsidR="00E937FE" w:rsidRDefault="00E937FE">
      <w:pPr>
        <w:pStyle w:val="31"/>
        <w:rPr>
          <w:rFonts w:asciiTheme="minorHAnsi" w:eastAsiaTheme="minorEastAsia" w:hAnsiTheme="minorHAnsi" w:cstheme="minorBidi"/>
          <w:iCs w:val="0"/>
          <w:noProof/>
          <w:szCs w:val="22"/>
          <w:u w:val="none"/>
        </w:rPr>
      </w:pPr>
      <w:r w:rsidRPr="007A54ED">
        <w:rPr>
          <w:noProof/>
          <w:color w:val="0070C0"/>
        </w:rPr>
        <w:t>Саратовская область</w:t>
      </w:r>
      <w:r>
        <w:rPr>
          <w:noProof/>
        </w:rPr>
        <w:tab/>
      </w:r>
      <w:r>
        <w:rPr>
          <w:noProof/>
        </w:rPr>
        <w:fldChar w:fldCharType="begin"/>
      </w:r>
      <w:r>
        <w:rPr>
          <w:noProof/>
        </w:rPr>
        <w:instrText xml:space="preserve"> PAGEREF _Toc13650213 \h </w:instrText>
      </w:r>
      <w:r>
        <w:rPr>
          <w:noProof/>
        </w:rPr>
      </w:r>
      <w:r>
        <w:rPr>
          <w:noProof/>
        </w:rPr>
        <w:fldChar w:fldCharType="separate"/>
      </w:r>
      <w:r>
        <w:rPr>
          <w:noProof/>
        </w:rPr>
        <w:t>282</w:t>
      </w:r>
      <w:r>
        <w:rPr>
          <w:noProof/>
        </w:rPr>
        <w:fldChar w:fldCharType="end"/>
      </w:r>
    </w:p>
    <w:p w:rsidR="00E937FE" w:rsidRDefault="00E937FE">
      <w:pPr>
        <w:pStyle w:val="31"/>
        <w:rPr>
          <w:rFonts w:asciiTheme="minorHAnsi" w:eastAsiaTheme="minorEastAsia" w:hAnsiTheme="minorHAnsi" w:cstheme="minorBidi"/>
          <w:iCs w:val="0"/>
          <w:noProof/>
          <w:szCs w:val="22"/>
          <w:u w:val="none"/>
        </w:rPr>
      </w:pPr>
      <w:r w:rsidRPr="007A54ED">
        <w:rPr>
          <w:noProof/>
          <w:color w:val="0070C0"/>
        </w:rPr>
        <w:t>Республика Татарстан</w:t>
      </w:r>
      <w:r>
        <w:rPr>
          <w:noProof/>
        </w:rPr>
        <w:tab/>
      </w:r>
      <w:r>
        <w:rPr>
          <w:noProof/>
        </w:rPr>
        <w:fldChar w:fldCharType="begin"/>
      </w:r>
      <w:r>
        <w:rPr>
          <w:noProof/>
        </w:rPr>
        <w:instrText xml:space="preserve"> PAGEREF _Toc13650214 \h </w:instrText>
      </w:r>
      <w:r>
        <w:rPr>
          <w:noProof/>
        </w:rPr>
      </w:r>
      <w:r>
        <w:rPr>
          <w:noProof/>
        </w:rPr>
        <w:fldChar w:fldCharType="separate"/>
      </w:r>
      <w:r>
        <w:rPr>
          <w:noProof/>
        </w:rPr>
        <w:t>291</w:t>
      </w:r>
      <w:r>
        <w:rPr>
          <w:noProof/>
        </w:rPr>
        <w:fldChar w:fldCharType="end"/>
      </w:r>
    </w:p>
    <w:p w:rsidR="00E937FE" w:rsidRDefault="00E937FE">
      <w:pPr>
        <w:pStyle w:val="31"/>
        <w:rPr>
          <w:rFonts w:asciiTheme="minorHAnsi" w:eastAsiaTheme="minorEastAsia" w:hAnsiTheme="minorHAnsi" w:cstheme="minorBidi"/>
          <w:iCs w:val="0"/>
          <w:noProof/>
          <w:szCs w:val="22"/>
          <w:u w:val="none"/>
        </w:rPr>
      </w:pPr>
      <w:r w:rsidRPr="007A54ED">
        <w:rPr>
          <w:noProof/>
          <w:color w:val="0070C0"/>
        </w:rPr>
        <w:t>Удмуртская Республика</w:t>
      </w:r>
      <w:r>
        <w:rPr>
          <w:noProof/>
        </w:rPr>
        <w:tab/>
      </w:r>
      <w:r>
        <w:rPr>
          <w:noProof/>
        </w:rPr>
        <w:fldChar w:fldCharType="begin"/>
      </w:r>
      <w:r>
        <w:rPr>
          <w:noProof/>
        </w:rPr>
        <w:instrText xml:space="preserve"> PAGEREF _Toc13650215 \h </w:instrText>
      </w:r>
      <w:r>
        <w:rPr>
          <w:noProof/>
        </w:rPr>
      </w:r>
      <w:r>
        <w:rPr>
          <w:noProof/>
        </w:rPr>
        <w:fldChar w:fldCharType="separate"/>
      </w:r>
      <w:r>
        <w:rPr>
          <w:noProof/>
        </w:rPr>
        <w:t>299</w:t>
      </w:r>
      <w:r>
        <w:rPr>
          <w:noProof/>
        </w:rPr>
        <w:fldChar w:fldCharType="end"/>
      </w:r>
    </w:p>
    <w:p w:rsidR="00E937FE" w:rsidRDefault="00E937FE">
      <w:pPr>
        <w:pStyle w:val="31"/>
        <w:rPr>
          <w:rFonts w:asciiTheme="minorHAnsi" w:eastAsiaTheme="minorEastAsia" w:hAnsiTheme="minorHAnsi" w:cstheme="minorBidi"/>
          <w:iCs w:val="0"/>
          <w:noProof/>
          <w:szCs w:val="22"/>
          <w:u w:val="none"/>
        </w:rPr>
      </w:pPr>
      <w:r w:rsidRPr="007A54ED">
        <w:rPr>
          <w:noProof/>
          <w:color w:val="0070C0"/>
        </w:rPr>
        <w:t>Ульяновская область</w:t>
      </w:r>
      <w:r>
        <w:rPr>
          <w:noProof/>
        </w:rPr>
        <w:tab/>
      </w:r>
      <w:r>
        <w:rPr>
          <w:noProof/>
        </w:rPr>
        <w:fldChar w:fldCharType="begin"/>
      </w:r>
      <w:r>
        <w:rPr>
          <w:noProof/>
        </w:rPr>
        <w:instrText xml:space="preserve"> PAGEREF _Toc13650216 \h </w:instrText>
      </w:r>
      <w:r>
        <w:rPr>
          <w:noProof/>
        </w:rPr>
      </w:r>
      <w:r>
        <w:rPr>
          <w:noProof/>
        </w:rPr>
        <w:fldChar w:fldCharType="separate"/>
      </w:r>
      <w:r>
        <w:rPr>
          <w:noProof/>
        </w:rPr>
        <w:t>304</w:t>
      </w:r>
      <w:r>
        <w:rPr>
          <w:noProof/>
        </w:rPr>
        <w:fldChar w:fldCharType="end"/>
      </w:r>
    </w:p>
    <w:p w:rsidR="00E937FE" w:rsidRDefault="00E937FE">
      <w:pPr>
        <w:pStyle w:val="31"/>
        <w:rPr>
          <w:rFonts w:asciiTheme="minorHAnsi" w:eastAsiaTheme="minorEastAsia" w:hAnsiTheme="minorHAnsi" w:cstheme="minorBidi"/>
          <w:iCs w:val="0"/>
          <w:noProof/>
          <w:szCs w:val="22"/>
          <w:u w:val="none"/>
        </w:rPr>
      </w:pPr>
      <w:r w:rsidRPr="007A54ED">
        <w:rPr>
          <w:noProof/>
          <w:color w:val="0070C0"/>
        </w:rPr>
        <w:t>Чувашская Республика</w:t>
      </w:r>
      <w:r>
        <w:rPr>
          <w:noProof/>
        </w:rPr>
        <w:tab/>
      </w:r>
      <w:r>
        <w:rPr>
          <w:noProof/>
        </w:rPr>
        <w:fldChar w:fldCharType="begin"/>
      </w:r>
      <w:r>
        <w:rPr>
          <w:noProof/>
        </w:rPr>
        <w:instrText xml:space="preserve"> PAGEREF _Toc13650217 \h </w:instrText>
      </w:r>
      <w:r>
        <w:rPr>
          <w:noProof/>
        </w:rPr>
      </w:r>
      <w:r>
        <w:rPr>
          <w:noProof/>
        </w:rPr>
        <w:fldChar w:fldCharType="separate"/>
      </w:r>
      <w:r>
        <w:rPr>
          <w:noProof/>
        </w:rPr>
        <w:t>309</w:t>
      </w:r>
      <w:r>
        <w:rPr>
          <w:noProof/>
        </w:rPr>
        <w:fldChar w:fldCharType="end"/>
      </w:r>
    </w:p>
    <w:p w:rsidR="00E937FE" w:rsidRDefault="00E937FE">
      <w:pPr>
        <w:pStyle w:val="21"/>
        <w:tabs>
          <w:tab w:val="right" w:leader="underscore" w:pos="9345"/>
        </w:tabs>
        <w:rPr>
          <w:rFonts w:asciiTheme="minorHAnsi" w:eastAsiaTheme="minorEastAsia" w:hAnsiTheme="minorHAnsi" w:cstheme="minorBidi"/>
          <w:smallCaps w:val="0"/>
          <w:noProof/>
          <w:szCs w:val="22"/>
          <w:u w:val="none"/>
        </w:rPr>
      </w:pPr>
      <w:r>
        <w:rPr>
          <w:noProof/>
        </w:rPr>
        <w:t>2.4. Южный федеральный округ</w:t>
      </w:r>
      <w:r>
        <w:rPr>
          <w:noProof/>
        </w:rPr>
        <w:tab/>
      </w:r>
      <w:r>
        <w:rPr>
          <w:noProof/>
        </w:rPr>
        <w:fldChar w:fldCharType="begin"/>
      </w:r>
      <w:r>
        <w:rPr>
          <w:noProof/>
        </w:rPr>
        <w:instrText xml:space="preserve"> PAGEREF _Toc13650218 \h </w:instrText>
      </w:r>
      <w:r>
        <w:rPr>
          <w:noProof/>
        </w:rPr>
      </w:r>
      <w:r>
        <w:rPr>
          <w:noProof/>
        </w:rPr>
        <w:fldChar w:fldCharType="separate"/>
      </w:r>
      <w:r>
        <w:rPr>
          <w:noProof/>
        </w:rPr>
        <w:t>315</w:t>
      </w:r>
      <w:r>
        <w:rPr>
          <w:noProof/>
        </w:rPr>
        <w:fldChar w:fldCharType="end"/>
      </w:r>
    </w:p>
    <w:p w:rsidR="00E937FE" w:rsidRDefault="00E937FE">
      <w:pPr>
        <w:pStyle w:val="31"/>
        <w:rPr>
          <w:rFonts w:asciiTheme="minorHAnsi" w:eastAsiaTheme="minorEastAsia" w:hAnsiTheme="minorHAnsi" w:cstheme="minorBidi"/>
          <w:iCs w:val="0"/>
          <w:noProof/>
          <w:szCs w:val="22"/>
          <w:u w:val="none"/>
        </w:rPr>
      </w:pPr>
      <w:r w:rsidRPr="007A54ED">
        <w:rPr>
          <w:noProof/>
          <w:color w:val="0070C0"/>
        </w:rPr>
        <w:t>Астраханская область</w:t>
      </w:r>
      <w:r>
        <w:rPr>
          <w:noProof/>
        </w:rPr>
        <w:tab/>
      </w:r>
      <w:r>
        <w:rPr>
          <w:noProof/>
        </w:rPr>
        <w:fldChar w:fldCharType="begin"/>
      </w:r>
      <w:r>
        <w:rPr>
          <w:noProof/>
        </w:rPr>
        <w:instrText xml:space="preserve"> PAGEREF _Toc13650219 \h </w:instrText>
      </w:r>
      <w:r>
        <w:rPr>
          <w:noProof/>
        </w:rPr>
      </w:r>
      <w:r>
        <w:rPr>
          <w:noProof/>
        </w:rPr>
        <w:fldChar w:fldCharType="separate"/>
      </w:r>
      <w:r>
        <w:rPr>
          <w:noProof/>
        </w:rPr>
        <w:t>320</w:t>
      </w:r>
      <w:r>
        <w:rPr>
          <w:noProof/>
        </w:rPr>
        <w:fldChar w:fldCharType="end"/>
      </w:r>
    </w:p>
    <w:p w:rsidR="00E937FE" w:rsidRDefault="00E937FE">
      <w:pPr>
        <w:pStyle w:val="31"/>
        <w:rPr>
          <w:rFonts w:asciiTheme="minorHAnsi" w:eastAsiaTheme="minorEastAsia" w:hAnsiTheme="minorHAnsi" w:cstheme="minorBidi"/>
          <w:iCs w:val="0"/>
          <w:noProof/>
          <w:szCs w:val="22"/>
          <w:u w:val="none"/>
        </w:rPr>
      </w:pPr>
      <w:r w:rsidRPr="007A54ED">
        <w:rPr>
          <w:noProof/>
          <w:color w:val="0070C0"/>
        </w:rPr>
        <w:t>Волгоградская область</w:t>
      </w:r>
      <w:r>
        <w:rPr>
          <w:noProof/>
        </w:rPr>
        <w:tab/>
      </w:r>
      <w:r>
        <w:rPr>
          <w:noProof/>
        </w:rPr>
        <w:fldChar w:fldCharType="begin"/>
      </w:r>
      <w:r>
        <w:rPr>
          <w:noProof/>
        </w:rPr>
        <w:instrText xml:space="preserve"> PAGEREF _Toc13650220 \h </w:instrText>
      </w:r>
      <w:r>
        <w:rPr>
          <w:noProof/>
        </w:rPr>
      </w:r>
      <w:r>
        <w:rPr>
          <w:noProof/>
        </w:rPr>
        <w:fldChar w:fldCharType="separate"/>
      </w:r>
      <w:r>
        <w:rPr>
          <w:noProof/>
        </w:rPr>
        <w:t>326</w:t>
      </w:r>
      <w:r>
        <w:rPr>
          <w:noProof/>
        </w:rPr>
        <w:fldChar w:fldCharType="end"/>
      </w:r>
    </w:p>
    <w:p w:rsidR="00E937FE" w:rsidRDefault="00E937FE">
      <w:pPr>
        <w:pStyle w:val="31"/>
        <w:rPr>
          <w:rFonts w:asciiTheme="minorHAnsi" w:eastAsiaTheme="minorEastAsia" w:hAnsiTheme="minorHAnsi" w:cstheme="minorBidi"/>
          <w:iCs w:val="0"/>
          <w:noProof/>
          <w:szCs w:val="22"/>
          <w:u w:val="none"/>
        </w:rPr>
      </w:pPr>
      <w:r w:rsidRPr="007A54ED">
        <w:rPr>
          <w:noProof/>
          <w:color w:val="0070C0"/>
        </w:rPr>
        <w:t>Республика Калмыкия</w:t>
      </w:r>
      <w:r>
        <w:rPr>
          <w:noProof/>
        </w:rPr>
        <w:tab/>
      </w:r>
      <w:r>
        <w:rPr>
          <w:noProof/>
        </w:rPr>
        <w:fldChar w:fldCharType="begin"/>
      </w:r>
      <w:r>
        <w:rPr>
          <w:noProof/>
        </w:rPr>
        <w:instrText xml:space="preserve"> PAGEREF _Toc13650221 \h </w:instrText>
      </w:r>
      <w:r>
        <w:rPr>
          <w:noProof/>
        </w:rPr>
      </w:r>
      <w:r>
        <w:rPr>
          <w:noProof/>
        </w:rPr>
        <w:fldChar w:fldCharType="separate"/>
      </w:r>
      <w:r>
        <w:rPr>
          <w:noProof/>
        </w:rPr>
        <w:t>335</w:t>
      </w:r>
      <w:r>
        <w:rPr>
          <w:noProof/>
        </w:rPr>
        <w:fldChar w:fldCharType="end"/>
      </w:r>
    </w:p>
    <w:p w:rsidR="00E937FE" w:rsidRDefault="00E937FE">
      <w:pPr>
        <w:pStyle w:val="31"/>
        <w:rPr>
          <w:rFonts w:asciiTheme="minorHAnsi" w:eastAsiaTheme="minorEastAsia" w:hAnsiTheme="minorHAnsi" w:cstheme="minorBidi"/>
          <w:iCs w:val="0"/>
          <w:noProof/>
          <w:szCs w:val="22"/>
          <w:u w:val="none"/>
        </w:rPr>
      </w:pPr>
      <w:r w:rsidRPr="007A54ED">
        <w:rPr>
          <w:noProof/>
          <w:color w:val="0070C0"/>
        </w:rPr>
        <w:t>Краснодарский край и Республика Адыгея</w:t>
      </w:r>
      <w:r>
        <w:rPr>
          <w:noProof/>
        </w:rPr>
        <w:tab/>
      </w:r>
      <w:r>
        <w:rPr>
          <w:noProof/>
        </w:rPr>
        <w:fldChar w:fldCharType="begin"/>
      </w:r>
      <w:r>
        <w:rPr>
          <w:noProof/>
        </w:rPr>
        <w:instrText xml:space="preserve"> PAGEREF _Toc13650222 \h </w:instrText>
      </w:r>
      <w:r>
        <w:rPr>
          <w:noProof/>
        </w:rPr>
      </w:r>
      <w:r>
        <w:rPr>
          <w:noProof/>
        </w:rPr>
        <w:fldChar w:fldCharType="separate"/>
      </w:r>
      <w:r>
        <w:rPr>
          <w:noProof/>
        </w:rPr>
        <w:t>338</w:t>
      </w:r>
      <w:r>
        <w:rPr>
          <w:noProof/>
        </w:rPr>
        <w:fldChar w:fldCharType="end"/>
      </w:r>
    </w:p>
    <w:p w:rsidR="00E937FE" w:rsidRDefault="00E937FE">
      <w:pPr>
        <w:pStyle w:val="31"/>
        <w:rPr>
          <w:rFonts w:asciiTheme="minorHAnsi" w:eastAsiaTheme="minorEastAsia" w:hAnsiTheme="minorHAnsi" w:cstheme="minorBidi"/>
          <w:iCs w:val="0"/>
          <w:noProof/>
          <w:szCs w:val="22"/>
          <w:u w:val="none"/>
        </w:rPr>
      </w:pPr>
      <w:r w:rsidRPr="007A54ED">
        <w:rPr>
          <w:noProof/>
          <w:color w:val="0070C0"/>
        </w:rPr>
        <w:t>Ростовская область</w:t>
      </w:r>
      <w:r>
        <w:rPr>
          <w:noProof/>
        </w:rPr>
        <w:tab/>
      </w:r>
      <w:r>
        <w:rPr>
          <w:noProof/>
        </w:rPr>
        <w:fldChar w:fldCharType="begin"/>
      </w:r>
      <w:r>
        <w:rPr>
          <w:noProof/>
        </w:rPr>
        <w:instrText xml:space="preserve"> PAGEREF _Toc13650223 \h </w:instrText>
      </w:r>
      <w:r>
        <w:rPr>
          <w:noProof/>
        </w:rPr>
      </w:r>
      <w:r>
        <w:rPr>
          <w:noProof/>
        </w:rPr>
        <w:fldChar w:fldCharType="separate"/>
      </w:r>
      <w:r>
        <w:rPr>
          <w:noProof/>
        </w:rPr>
        <w:t>353</w:t>
      </w:r>
      <w:r>
        <w:rPr>
          <w:noProof/>
        </w:rPr>
        <w:fldChar w:fldCharType="end"/>
      </w:r>
    </w:p>
    <w:p w:rsidR="00E937FE" w:rsidRDefault="00E937FE">
      <w:pPr>
        <w:pStyle w:val="31"/>
        <w:rPr>
          <w:rFonts w:asciiTheme="minorHAnsi" w:eastAsiaTheme="minorEastAsia" w:hAnsiTheme="minorHAnsi" w:cstheme="minorBidi"/>
          <w:iCs w:val="0"/>
          <w:noProof/>
          <w:szCs w:val="22"/>
          <w:u w:val="none"/>
        </w:rPr>
      </w:pPr>
      <w:r w:rsidRPr="007A54ED">
        <w:rPr>
          <w:noProof/>
          <w:color w:val="0070C0"/>
        </w:rPr>
        <w:t>Республика Крым</w:t>
      </w:r>
      <w:r>
        <w:rPr>
          <w:noProof/>
        </w:rPr>
        <w:tab/>
      </w:r>
      <w:r>
        <w:rPr>
          <w:noProof/>
        </w:rPr>
        <w:fldChar w:fldCharType="begin"/>
      </w:r>
      <w:r>
        <w:rPr>
          <w:noProof/>
        </w:rPr>
        <w:instrText xml:space="preserve"> PAGEREF _Toc13650224 \h </w:instrText>
      </w:r>
      <w:r>
        <w:rPr>
          <w:noProof/>
        </w:rPr>
      </w:r>
      <w:r>
        <w:rPr>
          <w:noProof/>
        </w:rPr>
        <w:fldChar w:fldCharType="separate"/>
      </w:r>
      <w:r>
        <w:rPr>
          <w:noProof/>
        </w:rPr>
        <w:t>363</w:t>
      </w:r>
      <w:r>
        <w:rPr>
          <w:noProof/>
        </w:rPr>
        <w:fldChar w:fldCharType="end"/>
      </w:r>
    </w:p>
    <w:p w:rsidR="00E937FE" w:rsidRDefault="00E937FE">
      <w:pPr>
        <w:pStyle w:val="31"/>
        <w:rPr>
          <w:rFonts w:asciiTheme="minorHAnsi" w:eastAsiaTheme="minorEastAsia" w:hAnsiTheme="minorHAnsi" w:cstheme="minorBidi"/>
          <w:iCs w:val="0"/>
          <w:noProof/>
          <w:szCs w:val="22"/>
          <w:u w:val="none"/>
        </w:rPr>
      </w:pPr>
      <w:r w:rsidRPr="007A54ED">
        <w:rPr>
          <w:noProof/>
          <w:color w:val="0070C0"/>
        </w:rPr>
        <w:t>Город Севастополь</w:t>
      </w:r>
      <w:r>
        <w:rPr>
          <w:noProof/>
        </w:rPr>
        <w:tab/>
      </w:r>
      <w:r>
        <w:rPr>
          <w:noProof/>
        </w:rPr>
        <w:fldChar w:fldCharType="begin"/>
      </w:r>
      <w:r>
        <w:rPr>
          <w:noProof/>
        </w:rPr>
        <w:instrText xml:space="preserve"> PAGEREF _Toc13650225 \h </w:instrText>
      </w:r>
      <w:r>
        <w:rPr>
          <w:noProof/>
        </w:rPr>
      </w:r>
      <w:r>
        <w:rPr>
          <w:noProof/>
        </w:rPr>
        <w:fldChar w:fldCharType="separate"/>
      </w:r>
      <w:r>
        <w:rPr>
          <w:noProof/>
        </w:rPr>
        <w:t>369</w:t>
      </w:r>
      <w:r>
        <w:rPr>
          <w:noProof/>
        </w:rPr>
        <w:fldChar w:fldCharType="end"/>
      </w:r>
    </w:p>
    <w:p w:rsidR="00E937FE" w:rsidRDefault="00E937FE">
      <w:pPr>
        <w:pStyle w:val="21"/>
        <w:tabs>
          <w:tab w:val="right" w:leader="underscore" w:pos="9345"/>
        </w:tabs>
        <w:rPr>
          <w:rFonts w:asciiTheme="minorHAnsi" w:eastAsiaTheme="minorEastAsia" w:hAnsiTheme="minorHAnsi" w:cstheme="minorBidi"/>
          <w:smallCaps w:val="0"/>
          <w:noProof/>
          <w:szCs w:val="22"/>
          <w:u w:val="none"/>
        </w:rPr>
      </w:pPr>
      <w:r>
        <w:rPr>
          <w:noProof/>
        </w:rPr>
        <w:t>2.5. Северо-Кавказский федеральный округ</w:t>
      </w:r>
      <w:r>
        <w:rPr>
          <w:noProof/>
        </w:rPr>
        <w:tab/>
      </w:r>
      <w:r>
        <w:rPr>
          <w:noProof/>
        </w:rPr>
        <w:fldChar w:fldCharType="begin"/>
      </w:r>
      <w:r>
        <w:rPr>
          <w:noProof/>
        </w:rPr>
        <w:instrText xml:space="preserve"> PAGEREF _Toc13650226 \h </w:instrText>
      </w:r>
      <w:r>
        <w:rPr>
          <w:noProof/>
        </w:rPr>
      </w:r>
      <w:r>
        <w:rPr>
          <w:noProof/>
        </w:rPr>
        <w:fldChar w:fldCharType="separate"/>
      </w:r>
      <w:r>
        <w:rPr>
          <w:noProof/>
        </w:rPr>
        <w:t>373</w:t>
      </w:r>
      <w:r>
        <w:rPr>
          <w:noProof/>
        </w:rPr>
        <w:fldChar w:fldCharType="end"/>
      </w:r>
    </w:p>
    <w:p w:rsidR="00E937FE" w:rsidRDefault="00E937FE">
      <w:pPr>
        <w:pStyle w:val="31"/>
        <w:rPr>
          <w:rFonts w:asciiTheme="minorHAnsi" w:eastAsiaTheme="minorEastAsia" w:hAnsiTheme="minorHAnsi" w:cstheme="minorBidi"/>
          <w:iCs w:val="0"/>
          <w:noProof/>
          <w:szCs w:val="22"/>
          <w:u w:val="none"/>
        </w:rPr>
      </w:pPr>
      <w:r w:rsidRPr="007A54ED">
        <w:rPr>
          <w:noProof/>
          <w:color w:val="0070C0"/>
        </w:rPr>
        <w:t>Республика Дагестан</w:t>
      </w:r>
      <w:r>
        <w:rPr>
          <w:noProof/>
        </w:rPr>
        <w:tab/>
      </w:r>
      <w:r>
        <w:rPr>
          <w:noProof/>
        </w:rPr>
        <w:fldChar w:fldCharType="begin"/>
      </w:r>
      <w:r>
        <w:rPr>
          <w:noProof/>
        </w:rPr>
        <w:instrText xml:space="preserve"> PAGEREF _Toc13650227 \h </w:instrText>
      </w:r>
      <w:r>
        <w:rPr>
          <w:noProof/>
        </w:rPr>
      </w:r>
      <w:r>
        <w:rPr>
          <w:noProof/>
        </w:rPr>
        <w:fldChar w:fldCharType="separate"/>
      </w:r>
      <w:r>
        <w:rPr>
          <w:noProof/>
        </w:rPr>
        <w:t>377</w:t>
      </w:r>
      <w:r>
        <w:rPr>
          <w:noProof/>
        </w:rPr>
        <w:fldChar w:fldCharType="end"/>
      </w:r>
    </w:p>
    <w:p w:rsidR="00E937FE" w:rsidRDefault="00E937FE">
      <w:pPr>
        <w:pStyle w:val="31"/>
        <w:rPr>
          <w:rFonts w:asciiTheme="minorHAnsi" w:eastAsiaTheme="minorEastAsia" w:hAnsiTheme="minorHAnsi" w:cstheme="minorBidi"/>
          <w:iCs w:val="0"/>
          <w:noProof/>
          <w:szCs w:val="22"/>
          <w:u w:val="none"/>
        </w:rPr>
      </w:pPr>
      <w:r w:rsidRPr="007A54ED">
        <w:rPr>
          <w:noProof/>
          <w:color w:val="0070C0"/>
        </w:rPr>
        <w:t>Республика Ингушетия</w:t>
      </w:r>
      <w:r>
        <w:rPr>
          <w:noProof/>
        </w:rPr>
        <w:tab/>
      </w:r>
      <w:r>
        <w:rPr>
          <w:noProof/>
        </w:rPr>
        <w:fldChar w:fldCharType="begin"/>
      </w:r>
      <w:r>
        <w:rPr>
          <w:noProof/>
        </w:rPr>
        <w:instrText xml:space="preserve"> PAGEREF _Toc13650228 \h </w:instrText>
      </w:r>
      <w:r>
        <w:rPr>
          <w:noProof/>
        </w:rPr>
      </w:r>
      <w:r>
        <w:rPr>
          <w:noProof/>
        </w:rPr>
        <w:fldChar w:fldCharType="separate"/>
      </w:r>
      <w:r>
        <w:rPr>
          <w:noProof/>
        </w:rPr>
        <w:t>383</w:t>
      </w:r>
      <w:r>
        <w:rPr>
          <w:noProof/>
        </w:rPr>
        <w:fldChar w:fldCharType="end"/>
      </w:r>
    </w:p>
    <w:p w:rsidR="00E937FE" w:rsidRDefault="00E937FE">
      <w:pPr>
        <w:pStyle w:val="31"/>
        <w:rPr>
          <w:rFonts w:asciiTheme="minorHAnsi" w:eastAsiaTheme="minorEastAsia" w:hAnsiTheme="minorHAnsi" w:cstheme="minorBidi"/>
          <w:iCs w:val="0"/>
          <w:noProof/>
          <w:szCs w:val="22"/>
          <w:u w:val="none"/>
        </w:rPr>
      </w:pPr>
      <w:r w:rsidRPr="007A54ED">
        <w:rPr>
          <w:noProof/>
          <w:color w:val="0070C0"/>
        </w:rPr>
        <w:t>Кабардино-Балкарская Республика</w:t>
      </w:r>
      <w:r>
        <w:rPr>
          <w:noProof/>
        </w:rPr>
        <w:tab/>
      </w:r>
      <w:r>
        <w:rPr>
          <w:noProof/>
        </w:rPr>
        <w:fldChar w:fldCharType="begin"/>
      </w:r>
      <w:r>
        <w:rPr>
          <w:noProof/>
        </w:rPr>
        <w:instrText xml:space="preserve"> PAGEREF _Toc13650229 \h </w:instrText>
      </w:r>
      <w:r>
        <w:rPr>
          <w:noProof/>
        </w:rPr>
      </w:r>
      <w:r>
        <w:rPr>
          <w:noProof/>
        </w:rPr>
        <w:fldChar w:fldCharType="separate"/>
      </w:r>
      <w:r>
        <w:rPr>
          <w:noProof/>
        </w:rPr>
        <w:t>385</w:t>
      </w:r>
      <w:r>
        <w:rPr>
          <w:noProof/>
        </w:rPr>
        <w:fldChar w:fldCharType="end"/>
      </w:r>
    </w:p>
    <w:p w:rsidR="00E937FE" w:rsidRDefault="00E937FE">
      <w:pPr>
        <w:pStyle w:val="31"/>
        <w:rPr>
          <w:rFonts w:asciiTheme="minorHAnsi" w:eastAsiaTheme="minorEastAsia" w:hAnsiTheme="minorHAnsi" w:cstheme="minorBidi"/>
          <w:iCs w:val="0"/>
          <w:noProof/>
          <w:szCs w:val="22"/>
          <w:u w:val="none"/>
        </w:rPr>
      </w:pPr>
      <w:r w:rsidRPr="007A54ED">
        <w:rPr>
          <w:noProof/>
          <w:color w:val="0070C0"/>
        </w:rPr>
        <w:t>Карачаево-Черкесская Республика</w:t>
      </w:r>
      <w:r>
        <w:rPr>
          <w:noProof/>
        </w:rPr>
        <w:tab/>
      </w:r>
      <w:r>
        <w:rPr>
          <w:noProof/>
        </w:rPr>
        <w:fldChar w:fldCharType="begin"/>
      </w:r>
      <w:r>
        <w:rPr>
          <w:noProof/>
        </w:rPr>
        <w:instrText xml:space="preserve"> PAGEREF _Toc13650230 \h </w:instrText>
      </w:r>
      <w:r>
        <w:rPr>
          <w:noProof/>
        </w:rPr>
      </w:r>
      <w:r>
        <w:rPr>
          <w:noProof/>
        </w:rPr>
        <w:fldChar w:fldCharType="separate"/>
      </w:r>
      <w:r>
        <w:rPr>
          <w:noProof/>
        </w:rPr>
        <w:t>389</w:t>
      </w:r>
      <w:r>
        <w:rPr>
          <w:noProof/>
        </w:rPr>
        <w:fldChar w:fldCharType="end"/>
      </w:r>
    </w:p>
    <w:p w:rsidR="00E937FE" w:rsidRDefault="00E937FE">
      <w:pPr>
        <w:pStyle w:val="31"/>
        <w:rPr>
          <w:rFonts w:asciiTheme="minorHAnsi" w:eastAsiaTheme="minorEastAsia" w:hAnsiTheme="minorHAnsi" w:cstheme="minorBidi"/>
          <w:iCs w:val="0"/>
          <w:noProof/>
          <w:szCs w:val="22"/>
          <w:u w:val="none"/>
        </w:rPr>
      </w:pPr>
      <w:r w:rsidRPr="007A54ED">
        <w:rPr>
          <w:noProof/>
          <w:color w:val="0070C0"/>
        </w:rPr>
        <w:t>Республика Северная Осетия - Алания</w:t>
      </w:r>
      <w:r>
        <w:rPr>
          <w:noProof/>
        </w:rPr>
        <w:tab/>
      </w:r>
      <w:r>
        <w:rPr>
          <w:noProof/>
        </w:rPr>
        <w:fldChar w:fldCharType="begin"/>
      </w:r>
      <w:r>
        <w:rPr>
          <w:noProof/>
        </w:rPr>
        <w:instrText xml:space="preserve"> PAGEREF _Toc13650231 \h </w:instrText>
      </w:r>
      <w:r>
        <w:rPr>
          <w:noProof/>
        </w:rPr>
      </w:r>
      <w:r>
        <w:rPr>
          <w:noProof/>
        </w:rPr>
        <w:fldChar w:fldCharType="separate"/>
      </w:r>
      <w:r>
        <w:rPr>
          <w:noProof/>
        </w:rPr>
        <w:t>394</w:t>
      </w:r>
      <w:r>
        <w:rPr>
          <w:noProof/>
        </w:rPr>
        <w:fldChar w:fldCharType="end"/>
      </w:r>
    </w:p>
    <w:p w:rsidR="00E937FE" w:rsidRDefault="00E937FE">
      <w:pPr>
        <w:pStyle w:val="31"/>
        <w:rPr>
          <w:rFonts w:asciiTheme="minorHAnsi" w:eastAsiaTheme="minorEastAsia" w:hAnsiTheme="minorHAnsi" w:cstheme="minorBidi"/>
          <w:iCs w:val="0"/>
          <w:noProof/>
          <w:szCs w:val="22"/>
          <w:u w:val="none"/>
        </w:rPr>
      </w:pPr>
      <w:r w:rsidRPr="007A54ED">
        <w:rPr>
          <w:noProof/>
          <w:color w:val="0070C0"/>
        </w:rPr>
        <w:t>Ставропольский край</w:t>
      </w:r>
      <w:r>
        <w:rPr>
          <w:noProof/>
        </w:rPr>
        <w:tab/>
      </w:r>
      <w:r>
        <w:rPr>
          <w:noProof/>
        </w:rPr>
        <w:fldChar w:fldCharType="begin"/>
      </w:r>
      <w:r>
        <w:rPr>
          <w:noProof/>
        </w:rPr>
        <w:instrText xml:space="preserve"> PAGEREF _Toc13650232 \h </w:instrText>
      </w:r>
      <w:r>
        <w:rPr>
          <w:noProof/>
        </w:rPr>
      </w:r>
      <w:r>
        <w:rPr>
          <w:noProof/>
        </w:rPr>
        <w:fldChar w:fldCharType="separate"/>
      </w:r>
      <w:r>
        <w:rPr>
          <w:noProof/>
        </w:rPr>
        <w:t>398</w:t>
      </w:r>
      <w:r>
        <w:rPr>
          <w:noProof/>
        </w:rPr>
        <w:fldChar w:fldCharType="end"/>
      </w:r>
    </w:p>
    <w:p w:rsidR="00E937FE" w:rsidRDefault="00E937FE">
      <w:pPr>
        <w:pStyle w:val="31"/>
        <w:rPr>
          <w:rFonts w:asciiTheme="minorHAnsi" w:eastAsiaTheme="minorEastAsia" w:hAnsiTheme="minorHAnsi" w:cstheme="minorBidi"/>
          <w:iCs w:val="0"/>
          <w:noProof/>
          <w:szCs w:val="22"/>
          <w:u w:val="none"/>
        </w:rPr>
      </w:pPr>
      <w:r w:rsidRPr="007A54ED">
        <w:rPr>
          <w:noProof/>
          <w:color w:val="0070C0"/>
        </w:rPr>
        <w:t>Чеченская Республика</w:t>
      </w:r>
      <w:r>
        <w:rPr>
          <w:noProof/>
        </w:rPr>
        <w:tab/>
      </w:r>
      <w:r>
        <w:rPr>
          <w:noProof/>
        </w:rPr>
        <w:fldChar w:fldCharType="begin"/>
      </w:r>
      <w:r>
        <w:rPr>
          <w:noProof/>
        </w:rPr>
        <w:instrText xml:space="preserve"> PAGEREF _Toc13650233 \h </w:instrText>
      </w:r>
      <w:r>
        <w:rPr>
          <w:noProof/>
        </w:rPr>
      </w:r>
      <w:r>
        <w:rPr>
          <w:noProof/>
        </w:rPr>
        <w:fldChar w:fldCharType="separate"/>
      </w:r>
      <w:r>
        <w:rPr>
          <w:noProof/>
        </w:rPr>
        <w:t>406</w:t>
      </w:r>
      <w:r>
        <w:rPr>
          <w:noProof/>
        </w:rPr>
        <w:fldChar w:fldCharType="end"/>
      </w:r>
    </w:p>
    <w:p w:rsidR="00E937FE" w:rsidRDefault="00E937FE">
      <w:pPr>
        <w:pStyle w:val="21"/>
        <w:tabs>
          <w:tab w:val="right" w:leader="underscore" w:pos="9345"/>
        </w:tabs>
        <w:rPr>
          <w:rFonts w:asciiTheme="minorHAnsi" w:eastAsiaTheme="minorEastAsia" w:hAnsiTheme="minorHAnsi" w:cstheme="minorBidi"/>
          <w:smallCaps w:val="0"/>
          <w:noProof/>
          <w:szCs w:val="22"/>
          <w:u w:val="none"/>
        </w:rPr>
      </w:pPr>
      <w:r>
        <w:rPr>
          <w:noProof/>
        </w:rPr>
        <w:t>2.6. Уральский федеральный округ</w:t>
      </w:r>
      <w:r>
        <w:rPr>
          <w:noProof/>
        </w:rPr>
        <w:tab/>
      </w:r>
      <w:r>
        <w:rPr>
          <w:noProof/>
        </w:rPr>
        <w:fldChar w:fldCharType="begin"/>
      </w:r>
      <w:r>
        <w:rPr>
          <w:noProof/>
        </w:rPr>
        <w:instrText xml:space="preserve"> PAGEREF _Toc13650234 \h </w:instrText>
      </w:r>
      <w:r>
        <w:rPr>
          <w:noProof/>
        </w:rPr>
      </w:r>
      <w:r>
        <w:rPr>
          <w:noProof/>
        </w:rPr>
        <w:fldChar w:fldCharType="separate"/>
      </w:r>
      <w:r>
        <w:rPr>
          <w:noProof/>
        </w:rPr>
        <w:t>411</w:t>
      </w:r>
      <w:r>
        <w:rPr>
          <w:noProof/>
        </w:rPr>
        <w:fldChar w:fldCharType="end"/>
      </w:r>
    </w:p>
    <w:p w:rsidR="00E937FE" w:rsidRDefault="00E937FE">
      <w:pPr>
        <w:pStyle w:val="31"/>
        <w:rPr>
          <w:rFonts w:asciiTheme="minorHAnsi" w:eastAsiaTheme="minorEastAsia" w:hAnsiTheme="minorHAnsi" w:cstheme="minorBidi"/>
          <w:iCs w:val="0"/>
          <w:noProof/>
          <w:szCs w:val="22"/>
          <w:u w:val="none"/>
        </w:rPr>
      </w:pPr>
      <w:r>
        <w:rPr>
          <w:noProof/>
        </w:rPr>
        <w:t>Курганская область</w:t>
      </w:r>
      <w:r>
        <w:rPr>
          <w:noProof/>
        </w:rPr>
        <w:tab/>
      </w:r>
      <w:r>
        <w:rPr>
          <w:noProof/>
        </w:rPr>
        <w:fldChar w:fldCharType="begin"/>
      </w:r>
      <w:r>
        <w:rPr>
          <w:noProof/>
        </w:rPr>
        <w:instrText xml:space="preserve"> PAGEREF _Toc13650235 \h </w:instrText>
      </w:r>
      <w:r>
        <w:rPr>
          <w:noProof/>
        </w:rPr>
      </w:r>
      <w:r>
        <w:rPr>
          <w:noProof/>
        </w:rPr>
        <w:fldChar w:fldCharType="separate"/>
      </w:r>
      <w:r>
        <w:rPr>
          <w:noProof/>
        </w:rPr>
        <w:t>415</w:t>
      </w:r>
      <w:r>
        <w:rPr>
          <w:noProof/>
        </w:rPr>
        <w:fldChar w:fldCharType="end"/>
      </w:r>
    </w:p>
    <w:p w:rsidR="00E937FE" w:rsidRDefault="00E937FE">
      <w:pPr>
        <w:pStyle w:val="31"/>
        <w:rPr>
          <w:rFonts w:asciiTheme="minorHAnsi" w:eastAsiaTheme="minorEastAsia" w:hAnsiTheme="minorHAnsi" w:cstheme="minorBidi"/>
          <w:iCs w:val="0"/>
          <w:noProof/>
          <w:szCs w:val="22"/>
          <w:u w:val="none"/>
        </w:rPr>
      </w:pPr>
      <w:r>
        <w:rPr>
          <w:noProof/>
        </w:rPr>
        <w:t>Свердловская область</w:t>
      </w:r>
      <w:r>
        <w:rPr>
          <w:noProof/>
        </w:rPr>
        <w:tab/>
      </w:r>
      <w:r>
        <w:rPr>
          <w:noProof/>
        </w:rPr>
        <w:fldChar w:fldCharType="begin"/>
      </w:r>
      <w:r>
        <w:rPr>
          <w:noProof/>
        </w:rPr>
        <w:instrText xml:space="preserve"> PAGEREF _Toc13650236 \h </w:instrText>
      </w:r>
      <w:r>
        <w:rPr>
          <w:noProof/>
        </w:rPr>
      </w:r>
      <w:r>
        <w:rPr>
          <w:noProof/>
        </w:rPr>
        <w:fldChar w:fldCharType="separate"/>
      </w:r>
      <w:r>
        <w:rPr>
          <w:noProof/>
        </w:rPr>
        <w:t>420</w:t>
      </w:r>
      <w:r>
        <w:rPr>
          <w:noProof/>
        </w:rPr>
        <w:fldChar w:fldCharType="end"/>
      </w:r>
    </w:p>
    <w:p w:rsidR="00E937FE" w:rsidRDefault="00E937FE">
      <w:pPr>
        <w:pStyle w:val="31"/>
        <w:rPr>
          <w:rFonts w:asciiTheme="minorHAnsi" w:eastAsiaTheme="minorEastAsia" w:hAnsiTheme="minorHAnsi" w:cstheme="minorBidi"/>
          <w:iCs w:val="0"/>
          <w:noProof/>
          <w:szCs w:val="22"/>
          <w:u w:val="none"/>
        </w:rPr>
      </w:pPr>
      <w:r>
        <w:rPr>
          <w:noProof/>
        </w:rPr>
        <w:t>Тюменская область, в том числе ХМАО - Югра и ЯНАО</w:t>
      </w:r>
      <w:r>
        <w:rPr>
          <w:noProof/>
        </w:rPr>
        <w:tab/>
      </w:r>
      <w:r>
        <w:rPr>
          <w:noProof/>
        </w:rPr>
        <w:fldChar w:fldCharType="begin"/>
      </w:r>
      <w:r>
        <w:rPr>
          <w:noProof/>
        </w:rPr>
        <w:instrText xml:space="preserve"> PAGEREF _Toc13650237 \h </w:instrText>
      </w:r>
      <w:r>
        <w:rPr>
          <w:noProof/>
        </w:rPr>
      </w:r>
      <w:r>
        <w:rPr>
          <w:noProof/>
        </w:rPr>
        <w:fldChar w:fldCharType="separate"/>
      </w:r>
      <w:r>
        <w:rPr>
          <w:noProof/>
        </w:rPr>
        <w:t>432</w:t>
      </w:r>
      <w:r>
        <w:rPr>
          <w:noProof/>
        </w:rPr>
        <w:fldChar w:fldCharType="end"/>
      </w:r>
    </w:p>
    <w:p w:rsidR="00E937FE" w:rsidRDefault="00E937FE">
      <w:pPr>
        <w:pStyle w:val="31"/>
        <w:rPr>
          <w:rFonts w:asciiTheme="minorHAnsi" w:eastAsiaTheme="minorEastAsia" w:hAnsiTheme="minorHAnsi" w:cstheme="minorBidi"/>
          <w:iCs w:val="0"/>
          <w:noProof/>
          <w:szCs w:val="22"/>
          <w:u w:val="none"/>
        </w:rPr>
      </w:pPr>
      <w:r>
        <w:rPr>
          <w:noProof/>
        </w:rPr>
        <w:t>Челябинская область</w:t>
      </w:r>
      <w:r>
        <w:rPr>
          <w:noProof/>
        </w:rPr>
        <w:tab/>
      </w:r>
      <w:r>
        <w:rPr>
          <w:noProof/>
        </w:rPr>
        <w:fldChar w:fldCharType="begin"/>
      </w:r>
      <w:r>
        <w:rPr>
          <w:noProof/>
        </w:rPr>
        <w:instrText xml:space="preserve"> PAGEREF _Toc13650238 \h </w:instrText>
      </w:r>
      <w:r>
        <w:rPr>
          <w:noProof/>
        </w:rPr>
      </w:r>
      <w:r>
        <w:rPr>
          <w:noProof/>
        </w:rPr>
        <w:fldChar w:fldCharType="separate"/>
      </w:r>
      <w:r>
        <w:rPr>
          <w:noProof/>
        </w:rPr>
        <w:t>454</w:t>
      </w:r>
      <w:r>
        <w:rPr>
          <w:noProof/>
        </w:rPr>
        <w:fldChar w:fldCharType="end"/>
      </w:r>
    </w:p>
    <w:p w:rsidR="00E937FE" w:rsidRDefault="00E937FE">
      <w:pPr>
        <w:pStyle w:val="21"/>
        <w:tabs>
          <w:tab w:val="right" w:leader="underscore" w:pos="9345"/>
        </w:tabs>
        <w:rPr>
          <w:rFonts w:asciiTheme="minorHAnsi" w:eastAsiaTheme="minorEastAsia" w:hAnsiTheme="minorHAnsi" w:cstheme="minorBidi"/>
          <w:smallCaps w:val="0"/>
          <w:noProof/>
          <w:szCs w:val="22"/>
          <w:u w:val="none"/>
        </w:rPr>
      </w:pPr>
      <w:r>
        <w:rPr>
          <w:noProof/>
        </w:rPr>
        <w:lastRenderedPageBreak/>
        <w:t>2.7. Сибирский федеральный округ</w:t>
      </w:r>
      <w:r>
        <w:rPr>
          <w:noProof/>
        </w:rPr>
        <w:tab/>
      </w:r>
      <w:r>
        <w:rPr>
          <w:noProof/>
        </w:rPr>
        <w:fldChar w:fldCharType="begin"/>
      </w:r>
      <w:r>
        <w:rPr>
          <w:noProof/>
        </w:rPr>
        <w:instrText xml:space="preserve"> PAGEREF _Toc13650239 \h </w:instrText>
      </w:r>
      <w:r>
        <w:rPr>
          <w:noProof/>
        </w:rPr>
      </w:r>
      <w:r>
        <w:rPr>
          <w:noProof/>
        </w:rPr>
        <w:fldChar w:fldCharType="separate"/>
      </w:r>
      <w:r>
        <w:rPr>
          <w:noProof/>
        </w:rPr>
        <w:t>467</w:t>
      </w:r>
      <w:r>
        <w:rPr>
          <w:noProof/>
        </w:rPr>
        <w:fldChar w:fldCharType="end"/>
      </w:r>
    </w:p>
    <w:p w:rsidR="00E937FE" w:rsidRDefault="00E937FE">
      <w:pPr>
        <w:pStyle w:val="31"/>
        <w:rPr>
          <w:rFonts w:asciiTheme="minorHAnsi" w:eastAsiaTheme="minorEastAsia" w:hAnsiTheme="minorHAnsi" w:cstheme="minorBidi"/>
          <w:iCs w:val="0"/>
          <w:noProof/>
          <w:szCs w:val="22"/>
          <w:u w:val="none"/>
        </w:rPr>
      </w:pPr>
      <w:r>
        <w:rPr>
          <w:noProof/>
        </w:rPr>
        <w:t>Алтайский край и Республика Алтай</w:t>
      </w:r>
      <w:r>
        <w:rPr>
          <w:noProof/>
        </w:rPr>
        <w:tab/>
      </w:r>
      <w:r>
        <w:rPr>
          <w:noProof/>
        </w:rPr>
        <w:fldChar w:fldCharType="begin"/>
      </w:r>
      <w:r>
        <w:rPr>
          <w:noProof/>
        </w:rPr>
        <w:instrText xml:space="preserve"> PAGEREF _Toc13650240 \h </w:instrText>
      </w:r>
      <w:r>
        <w:rPr>
          <w:noProof/>
        </w:rPr>
      </w:r>
      <w:r>
        <w:rPr>
          <w:noProof/>
        </w:rPr>
        <w:fldChar w:fldCharType="separate"/>
      </w:r>
      <w:r>
        <w:rPr>
          <w:noProof/>
        </w:rPr>
        <w:t>472</w:t>
      </w:r>
      <w:r>
        <w:rPr>
          <w:noProof/>
        </w:rPr>
        <w:fldChar w:fldCharType="end"/>
      </w:r>
    </w:p>
    <w:p w:rsidR="00E937FE" w:rsidRDefault="00E937FE">
      <w:pPr>
        <w:pStyle w:val="31"/>
        <w:rPr>
          <w:rFonts w:asciiTheme="minorHAnsi" w:eastAsiaTheme="minorEastAsia" w:hAnsiTheme="minorHAnsi" w:cstheme="minorBidi"/>
          <w:iCs w:val="0"/>
          <w:noProof/>
          <w:szCs w:val="22"/>
          <w:u w:val="none"/>
        </w:rPr>
      </w:pPr>
      <w:r>
        <w:rPr>
          <w:noProof/>
        </w:rPr>
        <w:t>Иркутская область</w:t>
      </w:r>
      <w:r>
        <w:rPr>
          <w:noProof/>
        </w:rPr>
        <w:tab/>
      </w:r>
      <w:r>
        <w:rPr>
          <w:noProof/>
        </w:rPr>
        <w:fldChar w:fldCharType="begin"/>
      </w:r>
      <w:r>
        <w:rPr>
          <w:noProof/>
        </w:rPr>
        <w:instrText xml:space="preserve"> PAGEREF _Toc13650241 \h </w:instrText>
      </w:r>
      <w:r>
        <w:rPr>
          <w:noProof/>
        </w:rPr>
      </w:r>
      <w:r>
        <w:rPr>
          <w:noProof/>
        </w:rPr>
        <w:fldChar w:fldCharType="separate"/>
      </w:r>
      <w:r>
        <w:rPr>
          <w:noProof/>
        </w:rPr>
        <w:t>480</w:t>
      </w:r>
      <w:r>
        <w:rPr>
          <w:noProof/>
        </w:rPr>
        <w:fldChar w:fldCharType="end"/>
      </w:r>
    </w:p>
    <w:p w:rsidR="00E937FE" w:rsidRDefault="00E937FE">
      <w:pPr>
        <w:pStyle w:val="31"/>
        <w:rPr>
          <w:rFonts w:asciiTheme="minorHAnsi" w:eastAsiaTheme="minorEastAsia" w:hAnsiTheme="minorHAnsi" w:cstheme="minorBidi"/>
          <w:iCs w:val="0"/>
          <w:noProof/>
          <w:szCs w:val="22"/>
          <w:u w:val="none"/>
        </w:rPr>
      </w:pPr>
      <w:r>
        <w:rPr>
          <w:noProof/>
        </w:rPr>
        <w:t>Кемеровская область</w:t>
      </w:r>
      <w:r>
        <w:rPr>
          <w:noProof/>
        </w:rPr>
        <w:tab/>
      </w:r>
      <w:r>
        <w:rPr>
          <w:noProof/>
        </w:rPr>
        <w:fldChar w:fldCharType="begin"/>
      </w:r>
      <w:r>
        <w:rPr>
          <w:noProof/>
        </w:rPr>
        <w:instrText xml:space="preserve"> PAGEREF _Toc13650242 \h </w:instrText>
      </w:r>
      <w:r>
        <w:rPr>
          <w:noProof/>
        </w:rPr>
      </w:r>
      <w:r>
        <w:rPr>
          <w:noProof/>
        </w:rPr>
        <w:fldChar w:fldCharType="separate"/>
      </w:r>
      <w:r>
        <w:rPr>
          <w:noProof/>
        </w:rPr>
        <w:t>493</w:t>
      </w:r>
      <w:r>
        <w:rPr>
          <w:noProof/>
        </w:rPr>
        <w:fldChar w:fldCharType="end"/>
      </w:r>
    </w:p>
    <w:p w:rsidR="00E937FE" w:rsidRDefault="00E937FE">
      <w:pPr>
        <w:pStyle w:val="31"/>
        <w:rPr>
          <w:rFonts w:asciiTheme="minorHAnsi" w:eastAsiaTheme="minorEastAsia" w:hAnsiTheme="minorHAnsi" w:cstheme="minorBidi"/>
          <w:iCs w:val="0"/>
          <w:noProof/>
          <w:szCs w:val="22"/>
          <w:u w:val="none"/>
        </w:rPr>
      </w:pPr>
      <w:r>
        <w:rPr>
          <w:noProof/>
        </w:rPr>
        <w:t>Красноярский край</w:t>
      </w:r>
      <w:r>
        <w:rPr>
          <w:noProof/>
        </w:rPr>
        <w:tab/>
      </w:r>
      <w:r>
        <w:rPr>
          <w:noProof/>
        </w:rPr>
        <w:fldChar w:fldCharType="begin"/>
      </w:r>
      <w:r>
        <w:rPr>
          <w:noProof/>
        </w:rPr>
        <w:instrText xml:space="preserve"> PAGEREF _Toc13650243 \h </w:instrText>
      </w:r>
      <w:r>
        <w:rPr>
          <w:noProof/>
        </w:rPr>
      </w:r>
      <w:r>
        <w:rPr>
          <w:noProof/>
        </w:rPr>
        <w:fldChar w:fldCharType="separate"/>
      </w:r>
      <w:r>
        <w:rPr>
          <w:noProof/>
        </w:rPr>
        <w:t>502</w:t>
      </w:r>
      <w:r>
        <w:rPr>
          <w:noProof/>
        </w:rPr>
        <w:fldChar w:fldCharType="end"/>
      </w:r>
    </w:p>
    <w:p w:rsidR="00E937FE" w:rsidRDefault="00E937FE">
      <w:pPr>
        <w:pStyle w:val="31"/>
        <w:rPr>
          <w:rFonts w:asciiTheme="minorHAnsi" w:eastAsiaTheme="minorEastAsia" w:hAnsiTheme="minorHAnsi" w:cstheme="minorBidi"/>
          <w:iCs w:val="0"/>
          <w:noProof/>
          <w:szCs w:val="22"/>
          <w:u w:val="none"/>
        </w:rPr>
      </w:pPr>
      <w:r>
        <w:rPr>
          <w:noProof/>
        </w:rPr>
        <w:t>Новосибирская область</w:t>
      </w:r>
      <w:r>
        <w:rPr>
          <w:noProof/>
        </w:rPr>
        <w:tab/>
      </w:r>
      <w:r>
        <w:rPr>
          <w:noProof/>
        </w:rPr>
        <w:fldChar w:fldCharType="begin"/>
      </w:r>
      <w:r>
        <w:rPr>
          <w:noProof/>
        </w:rPr>
        <w:instrText xml:space="preserve"> PAGEREF _Toc13650244 \h </w:instrText>
      </w:r>
      <w:r>
        <w:rPr>
          <w:noProof/>
        </w:rPr>
      </w:r>
      <w:r>
        <w:rPr>
          <w:noProof/>
        </w:rPr>
        <w:fldChar w:fldCharType="separate"/>
      </w:r>
      <w:r>
        <w:rPr>
          <w:noProof/>
        </w:rPr>
        <w:t>521</w:t>
      </w:r>
      <w:r>
        <w:rPr>
          <w:noProof/>
        </w:rPr>
        <w:fldChar w:fldCharType="end"/>
      </w:r>
    </w:p>
    <w:p w:rsidR="00E937FE" w:rsidRDefault="00E937FE">
      <w:pPr>
        <w:pStyle w:val="31"/>
        <w:rPr>
          <w:rFonts w:asciiTheme="minorHAnsi" w:eastAsiaTheme="minorEastAsia" w:hAnsiTheme="minorHAnsi" w:cstheme="minorBidi"/>
          <w:iCs w:val="0"/>
          <w:noProof/>
          <w:szCs w:val="22"/>
          <w:u w:val="none"/>
        </w:rPr>
      </w:pPr>
      <w:r>
        <w:rPr>
          <w:noProof/>
        </w:rPr>
        <w:t>Омская область</w:t>
      </w:r>
      <w:r>
        <w:rPr>
          <w:noProof/>
        </w:rPr>
        <w:tab/>
      </w:r>
      <w:r>
        <w:rPr>
          <w:noProof/>
        </w:rPr>
        <w:fldChar w:fldCharType="begin"/>
      </w:r>
      <w:r>
        <w:rPr>
          <w:noProof/>
        </w:rPr>
        <w:instrText xml:space="preserve"> PAGEREF _Toc13650245 \h </w:instrText>
      </w:r>
      <w:r>
        <w:rPr>
          <w:noProof/>
        </w:rPr>
      </w:r>
      <w:r>
        <w:rPr>
          <w:noProof/>
        </w:rPr>
        <w:fldChar w:fldCharType="separate"/>
      </w:r>
      <w:r>
        <w:rPr>
          <w:noProof/>
        </w:rPr>
        <w:t>527</w:t>
      </w:r>
      <w:r>
        <w:rPr>
          <w:noProof/>
        </w:rPr>
        <w:fldChar w:fldCharType="end"/>
      </w:r>
    </w:p>
    <w:p w:rsidR="00E937FE" w:rsidRDefault="00E937FE">
      <w:pPr>
        <w:pStyle w:val="31"/>
        <w:rPr>
          <w:rFonts w:asciiTheme="minorHAnsi" w:eastAsiaTheme="minorEastAsia" w:hAnsiTheme="minorHAnsi" w:cstheme="minorBidi"/>
          <w:iCs w:val="0"/>
          <w:noProof/>
          <w:szCs w:val="22"/>
          <w:u w:val="none"/>
        </w:rPr>
      </w:pPr>
      <w:r>
        <w:rPr>
          <w:noProof/>
        </w:rPr>
        <w:t>Томская область</w:t>
      </w:r>
      <w:r>
        <w:rPr>
          <w:noProof/>
        </w:rPr>
        <w:tab/>
      </w:r>
      <w:r>
        <w:rPr>
          <w:noProof/>
        </w:rPr>
        <w:fldChar w:fldCharType="begin"/>
      </w:r>
      <w:r>
        <w:rPr>
          <w:noProof/>
        </w:rPr>
        <w:instrText xml:space="preserve"> PAGEREF _Toc13650246 \h </w:instrText>
      </w:r>
      <w:r>
        <w:rPr>
          <w:noProof/>
        </w:rPr>
      </w:r>
      <w:r>
        <w:rPr>
          <w:noProof/>
        </w:rPr>
        <w:fldChar w:fldCharType="separate"/>
      </w:r>
      <w:r>
        <w:rPr>
          <w:noProof/>
        </w:rPr>
        <w:t>533</w:t>
      </w:r>
      <w:r>
        <w:rPr>
          <w:noProof/>
        </w:rPr>
        <w:fldChar w:fldCharType="end"/>
      </w:r>
    </w:p>
    <w:p w:rsidR="00E937FE" w:rsidRDefault="00E937FE">
      <w:pPr>
        <w:pStyle w:val="31"/>
        <w:rPr>
          <w:rFonts w:asciiTheme="minorHAnsi" w:eastAsiaTheme="minorEastAsia" w:hAnsiTheme="minorHAnsi" w:cstheme="minorBidi"/>
          <w:iCs w:val="0"/>
          <w:noProof/>
          <w:szCs w:val="22"/>
          <w:u w:val="none"/>
        </w:rPr>
      </w:pPr>
      <w:r>
        <w:rPr>
          <w:noProof/>
        </w:rPr>
        <w:t>Республика Тыва</w:t>
      </w:r>
      <w:r>
        <w:rPr>
          <w:noProof/>
        </w:rPr>
        <w:tab/>
      </w:r>
      <w:r>
        <w:rPr>
          <w:noProof/>
        </w:rPr>
        <w:fldChar w:fldCharType="begin"/>
      </w:r>
      <w:r>
        <w:rPr>
          <w:noProof/>
        </w:rPr>
        <w:instrText xml:space="preserve"> PAGEREF _Toc13650247 \h </w:instrText>
      </w:r>
      <w:r>
        <w:rPr>
          <w:noProof/>
        </w:rPr>
      </w:r>
      <w:r>
        <w:rPr>
          <w:noProof/>
        </w:rPr>
        <w:fldChar w:fldCharType="separate"/>
      </w:r>
      <w:r>
        <w:rPr>
          <w:noProof/>
        </w:rPr>
        <w:t>539</w:t>
      </w:r>
      <w:r>
        <w:rPr>
          <w:noProof/>
        </w:rPr>
        <w:fldChar w:fldCharType="end"/>
      </w:r>
    </w:p>
    <w:p w:rsidR="00E937FE" w:rsidRDefault="00E937FE">
      <w:pPr>
        <w:pStyle w:val="31"/>
        <w:rPr>
          <w:rFonts w:asciiTheme="minorHAnsi" w:eastAsiaTheme="minorEastAsia" w:hAnsiTheme="minorHAnsi" w:cstheme="minorBidi"/>
          <w:iCs w:val="0"/>
          <w:noProof/>
          <w:szCs w:val="22"/>
          <w:u w:val="none"/>
        </w:rPr>
      </w:pPr>
      <w:r>
        <w:rPr>
          <w:noProof/>
        </w:rPr>
        <w:t>Республика Хакасия</w:t>
      </w:r>
      <w:r>
        <w:rPr>
          <w:noProof/>
        </w:rPr>
        <w:tab/>
      </w:r>
      <w:r>
        <w:rPr>
          <w:noProof/>
        </w:rPr>
        <w:fldChar w:fldCharType="begin"/>
      </w:r>
      <w:r>
        <w:rPr>
          <w:noProof/>
        </w:rPr>
        <w:instrText xml:space="preserve"> PAGEREF _Toc13650248 \h </w:instrText>
      </w:r>
      <w:r>
        <w:rPr>
          <w:noProof/>
        </w:rPr>
      </w:r>
      <w:r>
        <w:rPr>
          <w:noProof/>
        </w:rPr>
        <w:fldChar w:fldCharType="separate"/>
      </w:r>
      <w:r>
        <w:rPr>
          <w:noProof/>
        </w:rPr>
        <w:t>544</w:t>
      </w:r>
      <w:r>
        <w:rPr>
          <w:noProof/>
        </w:rPr>
        <w:fldChar w:fldCharType="end"/>
      </w:r>
    </w:p>
    <w:p w:rsidR="00E937FE" w:rsidRDefault="00E937FE">
      <w:pPr>
        <w:pStyle w:val="21"/>
        <w:tabs>
          <w:tab w:val="right" w:leader="underscore" w:pos="9345"/>
        </w:tabs>
        <w:rPr>
          <w:rFonts w:asciiTheme="minorHAnsi" w:eastAsiaTheme="minorEastAsia" w:hAnsiTheme="minorHAnsi" w:cstheme="minorBidi"/>
          <w:smallCaps w:val="0"/>
          <w:noProof/>
          <w:szCs w:val="22"/>
          <w:u w:val="none"/>
        </w:rPr>
      </w:pPr>
      <w:r w:rsidRPr="007A54ED">
        <w:rPr>
          <w:noProof/>
          <w:color w:val="0070C0"/>
        </w:rPr>
        <w:t>2.8. Дальневосточный федеральный округ</w:t>
      </w:r>
      <w:r>
        <w:rPr>
          <w:noProof/>
        </w:rPr>
        <w:tab/>
      </w:r>
      <w:r>
        <w:rPr>
          <w:noProof/>
        </w:rPr>
        <w:fldChar w:fldCharType="begin"/>
      </w:r>
      <w:r>
        <w:rPr>
          <w:noProof/>
        </w:rPr>
        <w:instrText xml:space="preserve"> PAGEREF _Toc13650249 \h </w:instrText>
      </w:r>
      <w:r>
        <w:rPr>
          <w:noProof/>
        </w:rPr>
      </w:r>
      <w:r>
        <w:rPr>
          <w:noProof/>
        </w:rPr>
        <w:fldChar w:fldCharType="separate"/>
      </w:r>
      <w:r>
        <w:rPr>
          <w:noProof/>
        </w:rPr>
        <w:t>552</w:t>
      </w:r>
      <w:r>
        <w:rPr>
          <w:noProof/>
        </w:rPr>
        <w:fldChar w:fldCharType="end"/>
      </w:r>
    </w:p>
    <w:p w:rsidR="00E937FE" w:rsidRDefault="00E937FE">
      <w:pPr>
        <w:pStyle w:val="31"/>
        <w:rPr>
          <w:rFonts w:asciiTheme="minorHAnsi" w:eastAsiaTheme="minorEastAsia" w:hAnsiTheme="minorHAnsi" w:cstheme="minorBidi"/>
          <w:iCs w:val="0"/>
          <w:noProof/>
          <w:szCs w:val="22"/>
          <w:u w:val="none"/>
        </w:rPr>
      </w:pPr>
      <w:r w:rsidRPr="007A54ED">
        <w:rPr>
          <w:noProof/>
          <w:color w:val="0070C0"/>
        </w:rPr>
        <w:t>Амурская область</w:t>
      </w:r>
      <w:r>
        <w:rPr>
          <w:noProof/>
        </w:rPr>
        <w:tab/>
      </w:r>
      <w:r>
        <w:rPr>
          <w:noProof/>
        </w:rPr>
        <w:fldChar w:fldCharType="begin"/>
      </w:r>
      <w:r>
        <w:rPr>
          <w:noProof/>
        </w:rPr>
        <w:instrText xml:space="preserve"> PAGEREF _Toc13650250 \h </w:instrText>
      </w:r>
      <w:r>
        <w:rPr>
          <w:noProof/>
        </w:rPr>
      </w:r>
      <w:r>
        <w:rPr>
          <w:noProof/>
        </w:rPr>
        <w:fldChar w:fldCharType="separate"/>
      </w:r>
      <w:r>
        <w:rPr>
          <w:noProof/>
        </w:rPr>
        <w:t>556</w:t>
      </w:r>
      <w:r>
        <w:rPr>
          <w:noProof/>
        </w:rPr>
        <w:fldChar w:fldCharType="end"/>
      </w:r>
    </w:p>
    <w:p w:rsidR="00E937FE" w:rsidRDefault="00E937FE">
      <w:pPr>
        <w:pStyle w:val="31"/>
        <w:rPr>
          <w:rFonts w:asciiTheme="minorHAnsi" w:eastAsiaTheme="minorEastAsia" w:hAnsiTheme="minorHAnsi" w:cstheme="minorBidi"/>
          <w:iCs w:val="0"/>
          <w:noProof/>
          <w:szCs w:val="22"/>
          <w:u w:val="none"/>
        </w:rPr>
      </w:pPr>
      <w:r w:rsidRPr="007A54ED">
        <w:rPr>
          <w:noProof/>
          <w:color w:val="0070C0"/>
        </w:rPr>
        <w:t>Республика Бурятия</w:t>
      </w:r>
      <w:r>
        <w:rPr>
          <w:noProof/>
        </w:rPr>
        <w:tab/>
      </w:r>
      <w:r>
        <w:rPr>
          <w:noProof/>
        </w:rPr>
        <w:fldChar w:fldCharType="begin"/>
      </w:r>
      <w:r>
        <w:rPr>
          <w:noProof/>
        </w:rPr>
        <w:instrText xml:space="preserve"> PAGEREF _Toc13650251 \h </w:instrText>
      </w:r>
      <w:r>
        <w:rPr>
          <w:noProof/>
        </w:rPr>
      </w:r>
      <w:r>
        <w:rPr>
          <w:noProof/>
        </w:rPr>
        <w:fldChar w:fldCharType="separate"/>
      </w:r>
      <w:r>
        <w:rPr>
          <w:noProof/>
        </w:rPr>
        <w:t>571</w:t>
      </w:r>
      <w:r>
        <w:rPr>
          <w:noProof/>
        </w:rPr>
        <w:fldChar w:fldCharType="end"/>
      </w:r>
    </w:p>
    <w:p w:rsidR="00E937FE" w:rsidRDefault="00E937FE">
      <w:pPr>
        <w:pStyle w:val="31"/>
        <w:rPr>
          <w:rFonts w:asciiTheme="minorHAnsi" w:eastAsiaTheme="minorEastAsia" w:hAnsiTheme="minorHAnsi" w:cstheme="minorBidi"/>
          <w:iCs w:val="0"/>
          <w:noProof/>
          <w:szCs w:val="22"/>
          <w:u w:val="none"/>
        </w:rPr>
      </w:pPr>
      <w:r w:rsidRPr="007A54ED">
        <w:rPr>
          <w:noProof/>
          <w:color w:val="0070C0"/>
        </w:rPr>
        <w:t>Забайкальский край</w:t>
      </w:r>
      <w:r>
        <w:rPr>
          <w:noProof/>
        </w:rPr>
        <w:tab/>
      </w:r>
      <w:r>
        <w:rPr>
          <w:noProof/>
        </w:rPr>
        <w:fldChar w:fldCharType="begin"/>
      </w:r>
      <w:r>
        <w:rPr>
          <w:noProof/>
        </w:rPr>
        <w:instrText xml:space="preserve"> PAGEREF _Toc13650252 \h </w:instrText>
      </w:r>
      <w:r>
        <w:rPr>
          <w:noProof/>
        </w:rPr>
      </w:r>
      <w:r>
        <w:rPr>
          <w:noProof/>
        </w:rPr>
        <w:fldChar w:fldCharType="separate"/>
      </w:r>
      <w:r>
        <w:rPr>
          <w:noProof/>
        </w:rPr>
        <w:t>579</w:t>
      </w:r>
      <w:r>
        <w:rPr>
          <w:noProof/>
        </w:rPr>
        <w:fldChar w:fldCharType="end"/>
      </w:r>
    </w:p>
    <w:p w:rsidR="00E937FE" w:rsidRDefault="00E937FE">
      <w:pPr>
        <w:pStyle w:val="31"/>
        <w:rPr>
          <w:rFonts w:asciiTheme="minorHAnsi" w:eastAsiaTheme="minorEastAsia" w:hAnsiTheme="minorHAnsi" w:cstheme="minorBidi"/>
          <w:iCs w:val="0"/>
          <w:noProof/>
          <w:szCs w:val="22"/>
          <w:u w:val="none"/>
        </w:rPr>
      </w:pPr>
      <w:r w:rsidRPr="007A54ED">
        <w:rPr>
          <w:noProof/>
          <w:color w:val="0070C0"/>
        </w:rPr>
        <w:t>Камчатский край</w:t>
      </w:r>
      <w:r>
        <w:rPr>
          <w:noProof/>
        </w:rPr>
        <w:tab/>
      </w:r>
      <w:r>
        <w:rPr>
          <w:noProof/>
        </w:rPr>
        <w:fldChar w:fldCharType="begin"/>
      </w:r>
      <w:r>
        <w:rPr>
          <w:noProof/>
        </w:rPr>
        <w:instrText xml:space="preserve"> PAGEREF _Toc13650253 \h </w:instrText>
      </w:r>
      <w:r>
        <w:rPr>
          <w:noProof/>
        </w:rPr>
      </w:r>
      <w:r>
        <w:rPr>
          <w:noProof/>
        </w:rPr>
        <w:fldChar w:fldCharType="separate"/>
      </w:r>
      <w:r>
        <w:rPr>
          <w:noProof/>
        </w:rPr>
        <w:t>586</w:t>
      </w:r>
      <w:r>
        <w:rPr>
          <w:noProof/>
        </w:rPr>
        <w:fldChar w:fldCharType="end"/>
      </w:r>
    </w:p>
    <w:p w:rsidR="00E937FE" w:rsidRDefault="00E937FE">
      <w:pPr>
        <w:pStyle w:val="31"/>
        <w:rPr>
          <w:rFonts w:asciiTheme="minorHAnsi" w:eastAsiaTheme="minorEastAsia" w:hAnsiTheme="minorHAnsi" w:cstheme="minorBidi"/>
          <w:iCs w:val="0"/>
          <w:noProof/>
          <w:szCs w:val="22"/>
          <w:u w:val="none"/>
        </w:rPr>
      </w:pPr>
      <w:r w:rsidRPr="007A54ED">
        <w:rPr>
          <w:noProof/>
          <w:color w:val="0070C0"/>
        </w:rPr>
        <w:t>Магаданская область</w:t>
      </w:r>
      <w:r>
        <w:rPr>
          <w:noProof/>
        </w:rPr>
        <w:tab/>
      </w:r>
      <w:r>
        <w:rPr>
          <w:noProof/>
        </w:rPr>
        <w:fldChar w:fldCharType="begin"/>
      </w:r>
      <w:r>
        <w:rPr>
          <w:noProof/>
        </w:rPr>
        <w:instrText xml:space="preserve"> PAGEREF _Toc13650254 \h </w:instrText>
      </w:r>
      <w:r>
        <w:rPr>
          <w:noProof/>
        </w:rPr>
      </w:r>
      <w:r>
        <w:rPr>
          <w:noProof/>
        </w:rPr>
        <w:fldChar w:fldCharType="separate"/>
      </w:r>
      <w:r>
        <w:rPr>
          <w:noProof/>
        </w:rPr>
        <w:t>591</w:t>
      </w:r>
      <w:r>
        <w:rPr>
          <w:noProof/>
        </w:rPr>
        <w:fldChar w:fldCharType="end"/>
      </w:r>
    </w:p>
    <w:p w:rsidR="00E937FE" w:rsidRDefault="00E937FE">
      <w:pPr>
        <w:pStyle w:val="31"/>
        <w:rPr>
          <w:rFonts w:asciiTheme="minorHAnsi" w:eastAsiaTheme="minorEastAsia" w:hAnsiTheme="minorHAnsi" w:cstheme="minorBidi"/>
          <w:iCs w:val="0"/>
          <w:noProof/>
          <w:szCs w:val="22"/>
          <w:u w:val="none"/>
        </w:rPr>
      </w:pPr>
      <w:r w:rsidRPr="007A54ED">
        <w:rPr>
          <w:noProof/>
          <w:color w:val="0070C0"/>
        </w:rPr>
        <w:t>Приморский край</w:t>
      </w:r>
      <w:r>
        <w:rPr>
          <w:noProof/>
        </w:rPr>
        <w:tab/>
      </w:r>
      <w:r>
        <w:rPr>
          <w:noProof/>
        </w:rPr>
        <w:fldChar w:fldCharType="begin"/>
      </w:r>
      <w:r>
        <w:rPr>
          <w:noProof/>
        </w:rPr>
        <w:instrText xml:space="preserve"> PAGEREF _Toc13650255 \h </w:instrText>
      </w:r>
      <w:r>
        <w:rPr>
          <w:noProof/>
        </w:rPr>
      </w:r>
      <w:r>
        <w:rPr>
          <w:noProof/>
        </w:rPr>
        <w:fldChar w:fldCharType="separate"/>
      </w:r>
      <w:r>
        <w:rPr>
          <w:noProof/>
        </w:rPr>
        <w:t>597</w:t>
      </w:r>
      <w:r>
        <w:rPr>
          <w:noProof/>
        </w:rPr>
        <w:fldChar w:fldCharType="end"/>
      </w:r>
    </w:p>
    <w:p w:rsidR="00E937FE" w:rsidRDefault="00E937FE">
      <w:pPr>
        <w:pStyle w:val="31"/>
        <w:rPr>
          <w:rFonts w:asciiTheme="minorHAnsi" w:eastAsiaTheme="minorEastAsia" w:hAnsiTheme="minorHAnsi" w:cstheme="minorBidi"/>
          <w:iCs w:val="0"/>
          <w:noProof/>
          <w:szCs w:val="22"/>
          <w:u w:val="none"/>
        </w:rPr>
      </w:pPr>
      <w:r w:rsidRPr="007A54ED">
        <w:rPr>
          <w:noProof/>
          <w:color w:val="0070C0"/>
        </w:rPr>
        <w:t>Республика Саха (Якутия)</w:t>
      </w:r>
      <w:r>
        <w:rPr>
          <w:noProof/>
        </w:rPr>
        <w:tab/>
      </w:r>
      <w:r>
        <w:rPr>
          <w:noProof/>
        </w:rPr>
        <w:fldChar w:fldCharType="begin"/>
      </w:r>
      <w:r>
        <w:rPr>
          <w:noProof/>
        </w:rPr>
        <w:instrText xml:space="preserve"> PAGEREF _Toc13650256 \h </w:instrText>
      </w:r>
      <w:r>
        <w:rPr>
          <w:noProof/>
        </w:rPr>
      </w:r>
      <w:r>
        <w:rPr>
          <w:noProof/>
        </w:rPr>
        <w:fldChar w:fldCharType="separate"/>
      </w:r>
      <w:r>
        <w:rPr>
          <w:noProof/>
        </w:rPr>
        <w:t>606</w:t>
      </w:r>
      <w:r>
        <w:rPr>
          <w:noProof/>
        </w:rPr>
        <w:fldChar w:fldCharType="end"/>
      </w:r>
    </w:p>
    <w:p w:rsidR="00E937FE" w:rsidRDefault="00E937FE">
      <w:pPr>
        <w:pStyle w:val="31"/>
        <w:rPr>
          <w:rFonts w:asciiTheme="minorHAnsi" w:eastAsiaTheme="minorEastAsia" w:hAnsiTheme="minorHAnsi" w:cstheme="minorBidi"/>
          <w:iCs w:val="0"/>
          <w:noProof/>
          <w:szCs w:val="22"/>
          <w:u w:val="none"/>
        </w:rPr>
      </w:pPr>
      <w:r w:rsidRPr="007A54ED">
        <w:rPr>
          <w:noProof/>
          <w:color w:val="0070C0"/>
        </w:rPr>
        <w:t>Сахалинская область</w:t>
      </w:r>
      <w:r>
        <w:rPr>
          <w:noProof/>
        </w:rPr>
        <w:tab/>
      </w:r>
      <w:r>
        <w:rPr>
          <w:noProof/>
        </w:rPr>
        <w:fldChar w:fldCharType="begin"/>
      </w:r>
      <w:r>
        <w:rPr>
          <w:noProof/>
        </w:rPr>
        <w:instrText xml:space="preserve"> PAGEREF _Toc13650257 \h </w:instrText>
      </w:r>
      <w:r>
        <w:rPr>
          <w:noProof/>
        </w:rPr>
      </w:r>
      <w:r>
        <w:rPr>
          <w:noProof/>
        </w:rPr>
        <w:fldChar w:fldCharType="separate"/>
      </w:r>
      <w:r>
        <w:rPr>
          <w:noProof/>
        </w:rPr>
        <w:t>619</w:t>
      </w:r>
      <w:r>
        <w:rPr>
          <w:noProof/>
        </w:rPr>
        <w:fldChar w:fldCharType="end"/>
      </w:r>
    </w:p>
    <w:p w:rsidR="00E937FE" w:rsidRDefault="00E937FE">
      <w:pPr>
        <w:pStyle w:val="31"/>
        <w:rPr>
          <w:rFonts w:asciiTheme="minorHAnsi" w:eastAsiaTheme="minorEastAsia" w:hAnsiTheme="minorHAnsi" w:cstheme="minorBidi"/>
          <w:iCs w:val="0"/>
          <w:noProof/>
          <w:szCs w:val="22"/>
          <w:u w:val="none"/>
        </w:rPr>
      </w:pPr>
      <w:r w:rsidRPr="007A54ED">
        <w:rPr>
          <w:noProof/>
          <w:color w:val="0070C0"/>
        </w:rPr>
        <w:t>Хабаровский край и Еврейская автономная область</w:t>
      </w:r>
      <w:r>
        <w:rPr>
          <w:noProof/>
        </w:rPr>
        <w:tab/>
      </w:r>
      <w:r>
        <w:rPr>
          <w:noProof/>
        </w:rPr>
        <w:fldChar w:fldCharType="begin"/>
      </w:r>
      <w:r>
        <w:rPr>
          <w:noProof/>
        </w:rPr>
        <w:instrText xml:space="preserve"> PAGEREF _Toc13650258 \h </w:instrText>
      </w:r>
      <w:r>
        <w:rPr>
          <w:noProof/>
        </w:rPr>
      </w:r>
      <w:r>
        <w:rPr>
          <w:noProof/>
        </w:rPr>
        <w:fldChar w:fldCharType="separate"/>
      </w:r>
      <w:r>
        <w:rPr>
          <w:noProof/>
        </w:rPr>
        <w:t>624</w:t>
      </w:r>
      <w:r>
        <w:rPr>
          <w:noProof/>
        </w:rPr>
        <w:fldChar w:fldCharType="end"/>
      </w:r>
    </w:p>
    <w:p w:rsidR="00E937FE" w:rsidRDefault="00E937FE">
      <w:pPr>
        <w:pStyle w:val="31"/>
        <w:rPr>
          <w:rFonts w:asciiTheme="minorHAnsi" w:eastAsiaTheme="minorEastAsia" w:hAnsiTheme="minorHAnsi" w:cstheme="minorBidi"/>
          <w:iCs w:val="0"/>
          <w:noProof/>
          <w:szCs w:val="22"/>
          <w:u w:val="none"/>
        </w:rPr>
      </w:pPr>
      <w:r w:rsidRPr="007A54ED">
        <w:rPr>
          <w:noProof/>
          <w:color w:val="0070C0"/>
        </w:rPr>
        <w:t>Чукотский автономный округ</w:t>
      </w:r>
      <w:r>
        <w:rPr>
          <w:noProof/>
        </w:rPr>
        <w:tab/>
      </w:r>
      <w:r>
        <w:rPr>
          <w:noProof/>
        </w:rPr>
        <w:fldChar w:fldCharType="begin"/>
      </w:r>
      <w:r>
        <w:rPr>
          <w:noProof/>
        </w:rPr>
        <w:instrText xml:space="preserve"> PAGEREF _Toc13650259 \h </w:instrText>
      </w:r>
      <w:r>
        <w:rPr>
          <w:noProof/>
        </w:rPr>
      </w:r>
      <w:r>
        <w:rPr>
          <w:noProof/>
        </w:rPr>
        <w:fldChar w:fldCharType="separate"/>
      </w:r>
      <w:r>
        <w:rPr>
          <w:noProof/>
        </w:rPr>
        <w:t>638</w:t>
      </w:r>
      <w:r>
        <w:rPr>
          <w:noProof/>
        </w:rPr>
        <w:fldChar w:fldCharType="end"/>
      </w:r>
    </w:p>
    <w:p w:rsidR="00E937FE" w:rsidRDefault="00E937FE">
      <w:pPr>
        <w:pStyle w:val="11"/>
        <w:tabs>
          <w:tab w:val="right" w:leader="underscore" w:pos="9345"/>
        </w:tabs>
        <w:rPr>
          <w:rFonts w:asciiTheme="minorHAnsi" w:eastAsiaTheme="minorEastAsia" w:hAnsiTheme="minorHAnsi" w:cstheme="minorBidi"/>
          <w:b w:val="0"/>
          <w:bCs w:val="0"/>
          <w:caps w:val="0"/>
          <w:noProof/>
          <w:sz w:val="22"/>
          <w:szCs w:val="22"/>
          <w:u w:val="none"/>
        </w:rPr>
      </w:pPr>
      <w:r>
        <w:rPr>
          <w:noProof/>
        </w:rPr>
        <w:t>Источники информации</w:t>
      </w:r>
      <w:r>
        <w:rPr>
          <w:noProof/>
        </w:rPr>
        <w:tab/>
      </w:r>
      <w:r>
        <w:rPr>
          <w:noProof/>
        </w:rPr>
        <w:fldChar w:fldCharType="begin"/>
      </w:r>
      <w:r>
        <w:rPr>
          <w:noProof/>
        </w:rPr>
        <w:instrText xml:space="preserve"> PAGEREF _Toc13650260 \h </w:instrText>
      </w:r>
      <w:r>
        <w:rPr>
          <w:noProof/>
        </w:rPr>
      </w:r>
      <w:r>
        <w:rPr>
          <w:noProof/>
        </w:rPr>
        <w:fldChar w:fldCharType="separate"/>
      </w:r>
      <w:r>
        <w:rPr>
          <w:noProof/>
        </w:rPr>
        <w:t>642</w:t>
      </w:r>
      <w:r>
        <w:rPr>
          <w:noProof/>
        </w:rPr>
        <w:fldChar w:fldCharType="end"/>
      </w:r>
    </w:p>
    <w:p w:rsidR="00E937FE" w:rsidRDefault="00E937FE">
      <w:pPr>
        <w:pStyle w:val="11"/>
        <w:tabs>
          <w:tab w:val="right" w:leader="underscore" w:pos="9345"/>
        </w:tabs>
        <w:rPr>
          <w:rFonts w:asciiTheme="minorHAnsi" w:eastAsiaTheme="minorEastAsia" w:hAnsiTheme="minorHAnsi" w:cstheme="minorBidi"/>
          <w:b w:val="0"/>
          <w:bCs w:val="0"/>
          <w:caps w:val="0"/>
          <w:noProof/>
          <w:sz w:val="22"/>
          <w:szCs w:val="22"/>
          <w:u w:val="none"/>
        </w:rPr>
      </w:pPr>
      <w:r>
        <w:rPr>
          <w:noProof/>
        </w:rPr>
        <w:t>Термины и сокращения</w:t>
      </w:r>
      <w:r>
        <w:rPr>
          <w:noProof/>
        </w:rPr>
        <w:tab/>
      </w:r>
      <w:r>
        <w:rPr>
          <w:noProof/>
        </w:rPr>
        <w:fldChar w:fldCharType="begin"/>
      </w:r>
      <w:r>
        <w:rPr>
          <w:noProof/>
        </w:rPr>
        <w:instrText xml:space="preserve"> PAGEREF _Toc13650261 \h </w:instrText>
      </w:r>
      <w:r>
        <w:rPr>
          <w:noProof/>
        </w:rPr>
      </w:r>
      <w:r>
        <w:rPr>
          <w:noProof/>
        </w:rPr>
        <w:fldChar w:fldCharType="separate"/>
      </w:r>
      <w:r>
        <w:rPr>
          <w:noProof/>
        </w:rPr>
        <w:t>644</w:t>
      </w:r>
      <w:r>
        <w:rPr>
          <w:noProof/>
        </w:rPr>
        <w:fldChar w:fldCharType="end"/>
      </w:r>
    </w:p>
    <w:p w:rsidR="00E937FE" w:rsidRDefault="00E937FE">
      <w:pPr>
        <w:pStyle w:val="21"/>
        <w:tabs>
          <w:tab w:val="right" w:leader="underscore" w:pos="9345"/>
        </w:tabs>
        <w:rPr>
          <w:rFonts w:asciiTheme="minorHAnsi" w:eastAsiaTheme="minorEastAsia" w:hAnsiTheme="minorHAnsi" w:cstheme="minorBidi"/>
          <w:smallCaps w:val="0"/>
          <w:noProof/>
          <w:szCs w:val="22"/>
          <w:u w:val="none"/>
        </w:rPr>
      </w:pPr>
      <w:r>
        <w:rPr>
          <w:noProof/>
        </w:rPr>
        <w:t>Термины</w:t>
      </w:r>
      <w:r>
        <w:rPr>
          <w:noProof/>
        </w:rPr>
        <w:tab/>
      </w:r>
      <w:r>
        <w:rPr>
          <w:noProof/>
        </w:rPr>
        <w:fldChar w:fldCharType="begin"/>
      </w:r>
      <w:r>
        <w:rPr>
          <w:noProof/>
        </w:rPr>
        <w:instrText xml:space="preserve"> PAGEREF _Toc13650262 \h </w:instrText>
      </w:r>
      <w:r>
        <w:rPr>
          <w:noProof/>
        </w:rPr>
      </w:r>
      <w:r>
        <w:rPr>
          <w:noProof/>
        </w:rPr>
        <w:fldChar w:fldCharType="separate"/>
      </w:r>
      <w:r>
        <w:rPr>
          <w:noProof/>
        </w:rPr>
        <w:t>644</w:t>
      </w:r>
      <w:r>
        <w:rPr>
          <w:noProof/>
        </w:rPr>
        <w:fldChar w:fldCharType="end"/>
      </w:r>
    </w:p>
    <w:p w:rsidR="00E937FE" w:rsidRDefault="00E937FE">
      <w:pPr>
        <w:pStyle w:val="21"/>
        <w:tabs>
          <w:tab w:val="right" w:leader="underscore" w:pos="9345"/>
        </w:tabs>
        <w:rPr>
          <w:rFonts w:asciiTheme="minorHAnsi" w:eastAsiaTheme="minorEastAsia" w:hAnsiTheme="minorHAnsi" w:cstheme="minorBidi"/>
          <w:smallCaps w:val="0"/>
          <w:noProof/>
          <w:szCs w:val="22"/>
          <w:u w:val="none"/>
        </w:rPr>
      </w:pPr>
      <w:r>
        <w:rPr>
          <w:noProof/>
        </w:rPr>
        <w:t>Сокращения</w:t>
      </w:r>
      <w:r>
        <w:rPr>
          <w:noProof/>
        </w:rPr>
        <w:tab/>
      </w:r>
      <w:r>
        <w:rPr>
          <w:noProof/>
        </w:rPr>
        <w:fldChar w:fldCharType="begin"/>
      </w:r>
      <w:r>
        <w:rPr>
          <w:noProof/>
        </w:rPr>
        <w:instrText xml:space="preserve"> PAGEREF _Toc13650263 \h </w:instrText>
      </w:r>
      <w:r>
        <w:rPr>
          <w:noProof/>
        </w:rPr>
      </w:r>
      <w:r>
        <w:rPr>
          <w:noProof/>
        </w:rPr>
        <w:fldChar w:fldCharType="separate"/>
      </w:r>
      <w:r>
        <w:rPr>
          <w:noProof/>
        </w:rPr>
        <w:t>645</w:t>
      </w:r>
      <w:r>
        <w:rPr>
          <w:noProof/>
        </w:rPr>
        <w:fldChar w:fldCharType="end"/>
      </w:r>
    </w:p>
    <w:p w:rsidR="0064549E" w:rsidRPr="00057B8F" w:rsidRDefault="007546CD" w:rsidP="0064549E">
      <w:pPr>
        <w:pStyle w:val="14"/>
        <w:ind w:firstLine="0"/>
        <w:rPr>
          <w:rFonts w:ascii="Arial" w:hAnsi="Arial"/>
          <w:b/>
          <w:bCs/>
          <w:caps/>
          <w:szCs w:val="20"/>
          <w:u w:val="single"/>
        </w:rPr>
      </w:pPr>
      <w:r w:rsidRPr="00057B8F">
        <w:rPr>
          <w:rFonts w:ascii="Arial" w:hAnsi="Arial"/>
          <w:sz w:val="24"/>
          <w:szCs w:val="20"/>
          <w:u w:val="single"/>
        </w:rPr>
        <w:fldChar w:fldCharType="end"/>
      </w:r>
    </w:p>
    <w:p w:rsidR="006812E6" w:rsidRPr="00057B8F" w:rsidRDefault="00A409DA" w:rsidP="00F80E05">
      <w:pPr>
        <w:pStyle w:val="1"/>
      </w:pPr>
      <w:bookmarkStart w:id="1" w:name="_Toc343803218"/>
      <w:bookmarkStart w:id="2" w:name="_Toc343871667"/>
      <w:bookmarkStart w:id="3" w:name="_Toc13650171"/>
      <w:r w:rsidRPr="00057B8F">
        <w:lastRenderedPageBreak/>
        <w:t xml:space="preserve">ЧАСТЬ </w:t>
      </w:r>
      <w:r w:rsidR="007B25F7" w:rsidRPr="00057B8F">
        <w:t xml:space="preserve">1. </w:t>
      </w:r>
      <w:r w:rsidR="009A25A3" w:rsidRPr="00057B8F">
        <w:t xml:space="preserve">СВЕДЕНИЯ О </w:t>
      </w:r>
      <w:r w:rsidR="002B03B1" w:rsidRPr="00057B8F">
        <w:t>СТРАТЕГИ</w:t>
      </w:r>
      <w:r w:rsidR="009A25A3" w:rsidRPr="00057B8F">
        <w:t>ЯХ</w:t>
      </w:r>
      <w:r w:rsidR="002B03B1" w:rsidRPr="00057B8F">
        <w:t xml:space="preserve"> (ПРОГРАММ</w:t>
      </w:r>
      <w:r w:rsidR="009A25A3" w:rsidRPr="00057B8F">
        <w:t>АХ</w:t>
      </w:r>
      <w:r w:rsidR="002B03B1" w:rsidRPr="00057B8F">
        <w:t>) РАЗВИТИЯ ТОПЛИВНО-ЭНЕРГЕТИЧЕСКОГО КОМПЛЕКСА РОССИЙСКОЙ ФЕДЕРАЦИИ, ПРИОРИТЕТНЫ</w:t>
      </w:r>
      <w:r w:rsidR="009A25A3" w:rsidRPr="00057B8F">
        <w:t>Х</w:t>
      </w:r>
      <w:r w:rsidR="002B03B1" w:rsidRPr="00057B8F">
        <w:t xml:space="preserve"> НАЦИОНАЛЬНЫ</w:t>
      </w:r>
      <w:r w:rsidR="009A25A3" w:rsidRPr="00057B8F">
        <w:t>Х</w:t>
      </w:r>
      <w:r w:rsidR="002B03B1" w:rsidRPr="00057B8F">
        <w:t xml:space="preserve"> ПРОЕКТ</w:t>
      </w:r>
      <w:r w:rsidR="009A25A3" w:rsidRPr="00057B8F">
        <w:t>АХ</w:t>
      </w:r>
      <w:r w:rsidR="002B03B1" w:rsidRPr="00057B8F">
        <w:t xml:space="preserve">, ДЛЯ РЕАЛИЗАЦИИ КОТОРЫХ ОСУЩЕСТВЛЯЕТСЯ СОЗДАНИЕ ОБЪЕКТОВ </w:t>
      </w:r>
      <w:r w:rsidR="009A25A3" w:rsidRPr="00057B8F">
        <w:t xml:space="preserve">ЭНЕРГЕТИКИ </w:t>
      </w:r>
      <w:r w:rsidR="002B03B1" w:rsidRPr="00057B8F">
        <w:t>ФЕДЕРАЛЬНОГО ЗНАЧЕНИЯ</w:t>
      </w:r>
      <w:bookmarkEnd w:id="1"/>
      <w:bookmarkEnd w:id="2"/>
      <w:bookmarkEnd w:id="3"/>
    </w:p>
    <w:p w:rsidR="007E4F39" w:rsidRPr="00057B8F" w:rsidRDefault="007E4F39" w:rsidP="007E4F39">
      <w:pPr>
        <w:pStyle w:val="14"/>
      </w:pPr>
      <w:r w:rsidRPr="00057B8F">
        <w:t>Создание объектов энергетики федерального значения планируется осуществлять на основе следующих основных концептуальных и программных документов Российской Федерации:</w:t>
      </w:r>
    </w:p>
    <w:p w:rsidR="00171638" w:rsidRPr="00057B8F" w:rsidRDefault="008F68B8" w:rsidP="006A1424">
      <w:pPr>
        <w:pStyle w:val="14"/>
        <w:numPr>
          <w:ilvl w:val="0"/>
          <w:numId w:val="3"/>
        </w:numPr>
      </w:pPr>
      <w:r w:rsidRPr="00057B8F">
        <w:t>Генеральной схемы размещения объектов электроэнергетики на период до 203</w:t>
      </w:r>
      <w:r w:rsidR="002A46E6" w:rsidRPr="00057B8F">
        <w:t>5</w:t>
      </w:r>
      <w:r w:rsidRPr="00057B8F">
        <w:t xml:space="preserve"> года </w:t>
      </w:r>
      <w:r w:rsidR="002A46E6" w:rsidRPr="00057B8F">
        <w:t>(</w:t>
      </w:r>
      <w:r w:rsidR="002A46E6" w:rsidRPr="00057B8F">
        <w:rPr>
          <w:i/>
        </w:rPr>
        <w:t>Распоряжение</w:t>
      </w:r>
      <w:r w:rsidRPr="00057B8F">
        <w:rPr>
          <w:i/>
        </w:rPr>
        <w:t xml:space="preserve"> Правительства Российской Федерации от 0</w:t>
      </w:r>
      <w:r w:rsidR="002A46E6" w:rsidRPr="00057B8F">
        <w:rPr>
          <w:i/>
        </w:rPr>
        <w:t>9</w:t>
      </w:r>
      <w:r w:rsidRPr="00057B8F">
        <w:rPr>
          <w:i/>
        </w:rPr>
        <w:t>.06.201</w:t>
      </w:r>
      <w:r w:rsidR="002A46E6" w:rsidRPr="00057B8F">
        <w:rPr>
          <w:i/>
        </w:rPr>
        <w:t>7</w:t>
      </w:r>
      <w:r w:rsidRPr="00057B8F">
        <w:rPr>
          <w:i/>
        </w:rPr>
        <w:t xml:space="preserve"> </w:t>
      </w:r>
      <w:r w:rsidR="002A46E6" w:rsidRPr="00057B8F">
        <w:rPr>
          <w:i/>
        </w:rPr>
        <w:t>№1209-р</w:t>
      </w:r>
      <w:r w:rsidRPr="00057B8F">
        <w:rPr>
          <w:i/>
        </w:rPr>
        <w:t>)</w:t>
      </w:r>
      <w:r w:rsidRPr="00057B8F">
        <w:t>;</w:t>
      </w:r>
    </w:p>
    <w:p w:rsidR="00A47CF6" w:rsidRPr="00057B8F" w:rsidRDefault="00A47CF6" w:rsidP="006A1424">
      <w:pPr>
        <w:pStyle w:val="14"/>
        <w:numPr>
          <w:ilvl w:val="0"/>
          <w:numId w:val="3"/>
        </w:numPr>
      </w:pPr>
      <w:r w:rsidRPr="00057B8F">
        <w:rPr>
          <w:szCs w:val="28"/>
        </w:rPr>
        <w:t>Схемы и программы развития Единой энергетической системы России на 2014-2020 годы (</w:t>
      </w:r>
      <w:r w:rsidRPr="00057B8F">
        <w:rPr>
          <w:i/>
          <w:szCs w:val="28"/>
        </w:rPr>
        <w:t>приказ Минэнерго России от 01.08.2014 №495</w:t>
      </w:r>
      <w:r w:rsidRPr="00057B8F">
        <w:rPr>
          <w:szCs w:val="28"/>
        </w:rPr>
        <w:t>);</w:t>
      </w:r>
    </w:p>
    <w:p w:rsidR="00455E4E" w:rsidRPr="00057B8F" w:rsidRDefault="00455E4E" w:rsidP="00455E4E">
      <w:pPr>
        <w:pStyle w:val="14"/>
        <w:numPr>
          <w:ilvl w:val="0"/>
          <w:numId w:val="3"/>
        </w:numPr>
      </w:pPr>
      <w:r w:rsidRPr="00057B8F">
        <w:rPr>
          <w:szCs w:val="28"/>
        </w:rPr>
        <w:t>Схемы и программы развития Единой энергетической системы России на 2015-2021 годы (</w:t>
      </w:r>
      <w:r w:rsidRPr="00057B8F">
        <w:rPr>
          <w:i/>
          <w:szCs w:val="28"/>
        </w:rPr>
        <w:t>приказ Минэнерго России от 09.09.2015 №627</w:t>
      </w:r>
      <w:r w:rsidRPr="00057B8F">
        <w:rPr>
          <w:szCs w:val="28"/>
        </w:rPr>
        <w:t>);</w:t>
      </w:r>
    </w:p>
    <w:p w:rsidR="00455E4E" w:rsidRPr="00057B8F" w:rsidRDefault="00455E4E" w:rsidP="00455E4E">
      <w:pPr>
        <w:pStyle w:val="14"/>
        <w:numPr>
          <w:ilvl w:val="0"/>
          <w:numId w:val="3"/>
        </w:numPr>
      </w:pPr>
      <w:r w:rsidRPr="00057B8F">
        <w:rPr>
          <w:szCs w:val="28"/>
        </w:rPr>
        <w:t>Схемы и программы развития Единой энергетической системы России на 2016-2022 годы (</w:t>
      </w:r>
      <w:r w:rsidRPr="00057B8F">
        <w:rPr>
          <w:i/>
          <w:szCs w:val="28"/>
        </w:rPr>
        <w:t>приказ Минэнерго России от 01.03.2016 №147</w:t>
      </w:r>
      <w:r w:rsidRPr="00057B8F">
        <w:rPr>
          <w:szCs w:val="28"/>
        </w:rPr>
        <w:t xml:space="preserve">); </w:t>
      </w:r>
    </w:p>
    <w:p w:rsidR="008411E7" w:rsidRPr="00057B8F" w:rsidRDefault="008411E7" w:rsidP="006A1424">
      <w:pPr>
        <w:pStyle w:val="14"/>
        <w:numPr>
          <w:ilvl w:val="0"/>
          <w:numId w:val="3"/>
        </w:numPr>
      </w:pPr>
      <w:r w:rsidRPr="00057B8F">
        <w:t>проекта Программы модернизации электроэнергетики до 2020 года</w:t>
      </w:r>
      <w:r w:rsidR="009A25A3" w:rsidRPr="00057B8F">
        <w:t>;</w:t>
      </w:r>
    </w:p>
    <w:p w:rsidR="008411E7" w:rsidRPr="00057B8F" w:rsidRDefault="004F67E2" w:rsidP="006A1424">
      <w:pPr>
        <w:pStyle w:val="14"/>
        <w:numPr>
          <w:ilvl w:val="0"/>
          <w:numId w:val="3"/>
        </w:numPr>
      </w:pPr>
      <w:r w:rsidRPr="00057B8F">
        <w:t>с</w:t>
      </w:r>
      <w:r w:rsidR="008411E7" w:rsidRPr="00057B8F">
        <w:t>тратегий социально-экономического развития федеральных округов (макрорегионов) и субъектов Российской Федерации, в том числе:</w:t>
      </w:r>
    </w:p>
    <w:p w:rsidR="00171638" w:rsidRPr="00057B8F" w:rsidRDefault="00171638" w:rsidP="006A1424">
      <w:pPr>
        <w:pStyle w:val="14"/>
        <w:numPr>
          <w:ilvl w:val="0"/>
          <w:numId w:val="15"/>
        </w:numPr>
      </w:pPr>
      <w:r w:rsidRPr="00057B8F">
        <w:rPr>
          <w:rFonts w:hint="eastAsia"/>
        </w:rPr>
        <w:t>Стратеги</w:t>
      </w:r>
      <w:r w:rsidR="00A92FD3" w:rsidRPr="00057B8F">
        <w:t>и</w:t>
      </w:r>
      <w:r w:rsidRPr="00057B8F">
        <w:t xml:space="preserve"> </w:t>
      </w:r>
      <w:r w:rsidRPr="00057B8F">
        <w:rPr>
          <w:rFonts w:hint="eastAsia"/>
        </w:rPr>
        <w:t>социально</w:t>
      </w:r>
      <w:r w:rsidRPr="00057B8F">
        <w:t>-</w:t>
      </w:r>
      <w:r w:rsidRPr="00057B8F">
        <w:rPr>
          <w:rFonts w:hint="eastAsia"/>
        </w:rPr>
        <w:t>экономического</w:t>
      </w:r>
      <w:r w:rsidRPr="00057B8F">
        <w:t xml:space="preserve"> </w:t>
      </w:r>
      <w:r w:rsidRPr="00057B8F">
        <w:rPr>
          <w:rFonts w:hint="eastAsia"/>
        </w:rPr>
        <w:t>развития</w:t>
      </w:r>
      <w:r w:rsidRPr="00057B8F">
        <w:t xml:space="preserve"> </w:t>
      </w:r>
      <w:r w:rsidRPr="00057B8F">
        <w:rPr>
          <w:rFonts w:hint="eastAsia"/>
        </w:rPr>
        <w:t>Северо</w:t>
      </w:r>
      <w:r w:rsidRPr="00057B8F">
        <w:t>-</w:t>
      </w:r>
      <w:r w:rsidRPr="00057B8F">
        <w:rPr>
          <w:rFonts w:hint="eastAsia"/>
        </w:rPr>
        <w:t>Западного</w:t>
      </w:r>
      <w:r w:rsidRPr="00057B8F">
        <w:t xml:space="preserve"> </w:t>
      </w:r>
      <w:r w:rsidRPr="00057B8F">
        <w:rPr>
          <w:rFonts w:hint="eastAsia"/>
        </w:rPr>
        <w:t>федерального</w:t>
      </w:r>
      <w:r w:rsidRPr="00057B8F">
        <w:t xml:space="preserve"> </w:t>
      </w:r>
      <w:r w:rsidRPr="00057B8F">
        <w:rPr>
          <w:rFonts w:hint="eastAsia"/>
        </w:rPr>
        <w:t>округа</w:t>
      </w:r>
      <w:r w:rsidRPr="00057B8F">
        <w:t xml:space="preserve"> </w:t>
      </w:r>
      <w:r w:rsidRPr="00057B8F">
        <w:rPr>
          <w:rFonts w:hint="eastAsia"/>
        </w:rPr>
        <w:t>на</w:t>
      </w:r>
      <w:r w:rsidRPr="00057B8F">
        <w:t xml:space="preserve"> </w:t>
      </w:r>
      <w:r w:rsidRPr="00057B8F">
        <w:rPr>
          <w:rFonts w:hint="eastAsia"/>
        </w:rPr>
        <w:t>период</w:t>
      </w:r>
      <w:r w:rsidRPr="00057B8F">
        <w:t xml:space="preserve"> </w:t>
      </w:r>
      <w:r w:rsidRPr="00057B8F">
        <w:rPr>
          <w:rFonts w:hint="eastAsia"/>
        </w:rPr>
        <w:t>до</w:t>
      </w:r>
      <w:r w:rsidRPr="00057B8F">
        <w:t xml:space="preserve"> 2020 </w:t>
      </w:r>
      <w:r w:rsidRPr="00057B8F">
        <w:rPr>
          <w:rFonts w:hint="eastAsia"/>
        </w:rPr>
        <w:t>года</w:t>
      </w:r>
      <w:r w:rsidRPr="00057B8F">
        <w:t xml:space="preserve"> </w:t>
      </w:r>
      <w:r w:rsidRPr="00057B8F">
        <w:rPr>
          <w:i/>
        </w:rPr>
        <w:t xml:space="preserve">(утверждена распоряжением Правительства Российской Федерации от 18.11.2011 </w:t>
      </w:r>
      <w:r w:rsidR="002C03F9" w:rsidRPr="00057B8F">
        <w:rPr>
          <w:i/>
        </w:rPr>
        <w:t>г. </w:t>
      </w:r>
      <w:r w:rsidRPr="00057B8F">
        <w:rPr>
          <w:i/>
        </w:rPr>
        <w:t>№2074-р)</w:t>
      </w:r>
      <w:r w:rsidRPr="00057B8F">
        <w:t>;</w:t>
      </w:r>
    </w:p>
    <w:p w:rsidR="00171638" w:rsidRPr="00057B8F" w:rsidRDefault="00171638" w:rsidP="006A1424">
      <w:pPr>
        <w:pStyle w:val="14"/>
        <w:numPr>
          <w:ilvl w:val="0"/>
          <w:numId w:val="15"/>
        </w:numPr>
      </w:pPr>
      <w:r w:rsidRPr="00057B8F">
        <w:rPr>
          <w:rFonts w:hint="eastAsia"/>
        </w:rPr>
        <w:lastRenderedPageBreak/>
        <w:t>Стратеги</w:t>
      </w:r>
      <w:r w:rsidR="00A92FD3" w:rsidRPr="00057B8F">
        <w:t>и</w:t>
      </w:r>
      <w:r w:rsidRPr="00057B8F">
        <w:t xml:space="preserve"> </w:t>
      </w:r>
      <w:r w:rsidRPr="00057B8F">
        <w:rPr>
          <w:rFonts w:hint="eastAsia"/>
        </w:rPr>
        <w:t>социально</w:t>
      </w:r>
      <w:r w:rsidRPr="00057B8F">
        <w:t>-</w:t>
      </w:r>
      <w:r w:rsidRPr="00057B8F">
        <w:rPr>
          <w:rFonts w:hint="eastAsia"/>
        </w:rPr>
        <w:t>экономического</w:t>
      </w:r>
      <w:r w:rsidRPr="00057B8F">
        <w:t xml:space="preserve"> </w:t>
      </w:r>
      <w:r w:rsidRPr="00057B8F">
        <w:rPr>
          <w:rFonts w:hint="eastAsia"/>
        </w:rPr>
        <w:t>развития</w:t>
      </w:r>
      <w:r w:rsidRPr="00057B8F">
        <w:t xml:space="preserve"> Центрального </w:t>
      </w:r>
      <w:r w:rsidRPr="00057B8F">
        <w:rPr>
          <w:rFonts w:hint="eastAsia"/>
        </w:rPr>
        <w:t>федерального</w:t>
      </w:r>
      <w:r w:rsidRPr="00057B8F">
        <w:t xml:space="preserve"> </w:t>
      </w:r>
      <w:r w:rsidRPr="00057B8F">
        <w:rPr>
          <w:rFonts w:hint="eastAsia"/>
        </w:rPr>
        <w:t>округа</w:t>
      </w:r>
      <w:r w:rsidRPr="00057B8F">
        <w:t xml:space="preserve"> </w:t>
      </w:r>
      <w:r w:rsidRPr="00057B8F">
        <w:rPr>
          <w:rFonts w:hint="eastAsia"/>
        </w:rPr>
        <w:t>на</w:t>
      </w:r>
      <w:r w:rsidRPr="00057B8F">
        <w:t xml:space="preserve"> </w:t>
      </w:r>
      <w:r w:rsidRPr="00057B8F">
        <w:rPr>
          <w:rFonts w:hint="eastAsia"/>
        </w:rPr>
        <w:t>период</w:t>
      </w:r>
      <w:r w:rsidRPr="00057B8F">
        <w:t xml:space="preserve"> </w:t>
      </w:r>
      <w:r w:rsidRPr="00057B8F">
        <w:rPr>
          <w:rFonts w:hint="eastAsia"/>
        </w:rPr>
        <w:t>до</w:t>
      </w:r>
      <w:r w:rsidRPr="00057B8F">
        <w:t xml:space="preserve"> 2020 </w:t>
      </w:r>
      <w:r w:rsidRPr="00057B8F">
        <w:rPr>
          <w:rFonts w:hint="eastAsia"/>
        </w:rPr>
        <w:t>года</w:t>
      </w:r>
      <w:r w:rsidRPr="00057B8F">
        <w:t xml:space="preserve"> </w:t>
      </w:r>
      <w:r w:rsidRPr="00057B8F">
        <w:rPr>
          <w:i/>
        </w:rPr>
        <w:t xml:space="preserve">(утверждена распоряжением Правительства Российской Федерации от 06.09.2011 </w:t>
      </w:r>
      <w:r w:rsidR="002C03F9" w:rsidRPr="00057B8F">
        <w:rPr>
          <w:i/>
        </w:rPr>
        <w:t>г. </w:t>
      </w:r>
      <w:r w:rsidRPr="00057B8F">
        <w:rPr>
          <w:i/>
        </w:rPr>
        <w:t>№1540-р)</w:t>
      </w:r>
      <w:r w:rsidRPr="00057B8F">
        <w:t>;</w:t>
      </w:r>
    </w:p>
    <w:p w:rsidR="00171638" w:rsidRPr="00057B8F" w:rsidRDefault="00171638" w:rsidP="006A1424">
      <w:pPr>
        <w:pStyle w:val="14"/>
        <w:numPr>
          <w:ilvl w:val="0"/>
          <w:numId w:val="15"/>
        </w:numPr>
      </w:pPr>
      <w:r w:rsidRPr="00057B8F">
        <w:t>Стратеги</w:t>
      </w:r>
      <w:r w:rsidR="00A92FD3" w:rsidRPr="00057B8F">
        <w:t>и</w:t>
      </w:r>
      <w:r w:rsidRPr="00057B8F">
        <w:t xml:space="preserve"> социально-экономического развития Приволжского федерального округа на период до 2020 года </w:t>
      </w:r>
      <w:r w:rsidRPr="00057B8F">
        <w:rPr>
          <w:i/>
        </w:rPr>
        <w:t xml:space="preserve">(утверждена распоряжением Правительства Российской Федерации от 07.02.2011 </w:t>
      </w:r>
      <w:r w:rsidR="002C03F9" w:rsidRPr="00057B8F">
        <w:rPr>
          <w:i/>
        </w:rPr>
        <w:t>г. </w:t>
      </w:r>
      <w:r w:rsidRPr="00057B8F">
        <w:rPr>
          <w:i/>
        </w:rPr>
        <w:t>№165-р)</w:t>
      </w:r>
      <w:r w:rsidRPr="00057B8F">
        <w:t>;</w:t>
      </w:r>
    </w:p>
    <w:p w:rsidR="00171638" w:rsidRPr="00057B8F" w:rsidRDefault="00171638" w:rsidP="006A1424">
      <w:pPr>
        <w:pStyle w:val="14"/>
        <w:numPr>
          <w:ilvl w:val="0"/>
          <w:numId w:val="15"/>
        </w:numPr>
      </w:pPr>
      <w:r w:rsidRPr="00057B8F">
        <w:t>Стратеги</w:t>
      </w:r>
      <w:r w:rsidR="00A92FD3" w:rsidRPr="00057B8F">
        <w:t>и</w:t>
      </w:r>
      <w:r w:rsidRPr="00057B8F">
        <w:t xml:space="preserve"> социально-экономического развития Южного федерального округа на период до 2020 года </w:t>
      </w:r>
      <w:r w:rsidRPr="00057B8F">
        <w:rPr>
          <w:i/>
        </w:rPr>
        <w:t xml:space="preserve">(утверждена распоряжением Правительства Российской Федерации от 05.09.2011 </w:t>
      </w:r>
      <w:r w:rsidR="002C03F9" w:rsidRPr="00057B8F">
        <w:rPr>
          <w:i/>
        </w:rPr>
        <w:t>г. </w:t>
      </w:r>
      <w:r w:rsidRPr="00057B8F">
        <w:rPr>
          <w:i/>
        </w:rPr>
        <w:t>№1538-р)</w:t>
      </w:r>
      <w:r w:rsidRPr="00057B8F">
        <w:t>;</w:t>
      </w:r>
    </w:p>
    <w:p w:rsidR="00171638" w:rsidRPr="00057B8F" w:rsidRDefault="00171638" w:rsidP="006A1424">
      <w:pPr>
        <w:pStyle w:val="14"/>
        <w:numPr>
          <w:ilvl w:val="0"/>
          <w:numId w:val="15"/>
        </w:numPr>
      </w:pPr>
      <w:r w:rsidRPr="00057B8F">
        <w:t>Стратеги</w:t>
      </w:r>
      <w:r w:rsidR="00A92FD3" w:rsidRPr="00057B8F">
        <w:t>и</w:t>
      </w:r>
      <w:r w:rsidRPr="00057B8F">
        <w:t xml:space="preserve"> социально-экономического развития Северо-Кавказского федерального округа до 2025 года </w:t>
      </w:r>
      <w:r w:rsidRPr="00057B8F">
        <w:rPr>
          <w:i/>
        </w:rPr>
        <w:t xml:space="preserve">(утверждена распоряжением Правительства Российской Федерации от 06.09.2010 </w:t>
      </w:r>
      <w:r w:rsidR="002C03F9" w:rsidRPr="00057B8F">
        <w:rPr>
          <w:i/>
        </w:rPr>
        <w:t>г. </w:t>
      </w:r>
      <w:r w:rsidRPr="00057B8F">
        <w:rPr>
          <w:i/>
        </w:rPr>
        <w:t>№1485-р)</w:t>
      </w:r>
      <w:r w:rsidRPr="00057B8F">
        <w:t>;</w:t>
      </w:r>
    </w:p>
    <w:p w:rsidR="00171638" w:rsidRPr="00057B8F" w:rsidRDefault="00E502E9" w:rsidP="006A1424">
      <w:pPr>
        <w:pStyle w:val="14"/>
        <w:numPr>
          <w:ilvl w:val="0"/>
          <w:numId w:val="15"/>
        </w:numPr>
      </w:pPr>
      <w:hyperlink r:id="rId10" w:history="1">
        <w:r w:rsidR="00171638" w:rsidRPr="00057B8F">
          <w:t>Стратеги</w:t>
        </w:r>
        <w:r w:rsidR="00A92FD3" w:rsidRPr="00057B8F">
          <w:t>и</w:t>
        </w:r>
      </w:hyperlink>
      <w:r w:rsidR="00171638" w:rsidRPr="00057B8F">
        <w:t xml:space="preserve"> социально-экономического развития Уральского федерального округа на период до 2020 года </w:t>
      </w:r>
      <w:r w:rsidR="00171638" w:rsidRPr="00057B8F">
        <w:rPr>
          <w:i/>
        </w:rPr>
        <w:t xml:space="preserve">(утверждена распоряжением Правительства Российской Федерации от 06.10.2011 </w:t>
      </w:r>
      <w:r w:rsidR="002C03F9" w:rsidRPr="00057B8F">
        <w:rPr>
          <w:i/>
        </w:rPr>
        <w:t>г. </w:t>
      </w:r>
      <w:r w:rsidR="00171638" w:rsidRPr="00057B8F">
        <w:rPr>
          <w:i/>
        </w:rPr>
        <w:t>№1757-р)</w:t>
      </w:r>
      <w:r w:rsidR="00171638" w:rsidRPr="00057B8F">
        <w:t>;</w:t>
      </w:r>
    </w:p>
    <w:p w:rsidR="00171638" w:rsidRPr="00057B8F" w:rsidRDefault="00171638" w:rsidP="006A1424">
      <w:pPr>
        <w:pStyle w:val="14"/>
        <w:numPr>
          <w:ilvl w:val="0"/>
          <w:numId w:val="15"/>
        </w:numPr>
      </w:pPr>
      <w:r w:rsidRPr="00057B8F">
        <w:t>Стратеги</w:t>
      </w:r>
      <w:r w:rsidR="00A92FD3" w:rsidRPr="00057B8F">
        <w:t>и</w:t>
      </w:r>
      <w:r w:rsidRPr="00057B8F">
        <w:t xml:space="preserve"> социально-экономического развития Сибири до 2020 года </w:t>
      </w:r>
      <w:r w:rsidRPr="00057B8F">
        <w:rPr>
          <w:i/>
        </w:rPr>
        <w:t xml:space="preserve">(утверждена распоряжением Правительства Российской Федерации от 05.07.2010 </w:t>
      </w:r>
      <w:r w:rsidR="002C03F9" w:rsidRPr="00057B8F">
        <w:rPr>
          <w:i/>
        </w:rPr>
        <w:t>г. </w:t>
      </w:r>
      <w:r w:rsidRPr="00057B8F">
        <w:rPr>
          <w:i/>
        </w:rPr>
        <w:t>№1120-р)</w:t>
      </w:r>
      <w:r w:rsidRPr="00057B8F">
        <w:t>;</w:t>
      </w:r>
    </w:p>
    <w:p w:rsidR="00171638" w:rsidRPr="00057B8F" w:rsidRDefault="00171638" w:rsidP="006A1424">
      <w:pPr>
        <w:pStyle w:val="14"/>
        <w:numPr>
          <w:ilvl w:val="0"/>
          <w:numId w:val="15"/>
        </w:numPr>
      </w:pPr>
      <w:r w:rsidRPr="00057B8F">
        <w:t>Стратеги</w:t>
      </w:r>
      <w:r w:rsidR="00A92FD3" w:rsidRPr="00057B8F">
        <w:t>и</w:t>
      </w:r>
      <w:r w:rsidRPr="00057B8F">
        <w:t xml:space="preserve"> социально-экономического развития Дальнего Востока и Байкальского региона на период до 2025 года </w:t>
      </w:r>
      <w:r w:rsidRPr="00057B8F">
        <w:rPr>
          <w:i/>
        </w:rPr>
        <w:t xml:space="preserve">(утверждена распоряжением Правительства Российской Федерации от 28.12.2009 </w:t>
      </w:r>
      <w:r w:rsidR="002C03F9" w:rsidRPr="00057B8F">
        <w:rPr>
          <w:i/>
        </w:rPr>
        <w:t>г. </w:t>
      </w:r>
      <w:r w:rsidRPr="00057B8F">
        <w:rPr>
          <w:i/>
        </w:rPr>
        <w:t>№2094-р)</w:t>
      </w:r>
      <w:r w:rsidRPr="00057B8F">
        <w:t>;</w:t>
      </w:r>
    </w:p>
    <w:p w:rsidR="00EF02AE" w:rsidRPr="00057B8F" w:rsidRDefault="00EF02AE" w:rsidP="00EF02AE">
      <w:pPr>
        <w:pStyle w:val="14"/>
        <w:numPr>
          <w:ilvl w:val="0"/>
          <w:numId w:val="15"/>
        </w:numPr>
      </w:pPr>
      <w:r w:rsidRPr="00057B8F">
        <w:lastRenderedPageBreak/>
        <w:t xml:space="preserve">Стратегия экологической безопасности Российской Федерации на период до 2025 года </w:t>
      </w:r>
      <w:r w:rsidRPr="00057B8F">
        <w:rPr>
          <w:i/>
        </w:rPr>
        <w:t>(утверждена Указом Президента Российской Федерации от 19.04.2017 № 176)</w:t>
      </w:r>
      <w:r w:rsidRPr="00057B8F">
        <w:t>;</w:t>
      </w:r>
    </w:p>
    <w:p w:rsidR="007715CA" w:rsidRPr="00057B8F" w:rsidRDefault="007715CA" w:rsidP="006A1424">
      <w:pPr>
        <w:pStyle w:val="14"/>
        <w:numPr>
          <w:ilvl w:val="0"/>
          <w:numId w:val="15"/>
        </w:numPr>
      </w:pPr>
      <w:r w:rsidRPr="00057B8F">
        <w:t>Стратегии социально-экономического развития дальнего Востока, Республики Бурятия, Забайкальского края и Иркутской области на период до 2025 года</w:t>
      </w:r>
    </w:p>
    <w:p w:rsidR="00EF02AE" w:rsidRPr="00057B8F" w:rsidRDefault="00A92FD3" w:rsidP="00664A3F">
      <w:pPr>
        <w:pStyle w:val="14"/>
        <w:numPr>
          <w:ilvl w:val="0"/>
          <w:numId w:val="15"/>
        </w:numPr>
      </w:pPr>
      <w:r w:rsidRPr="00057B8F">
        <w:t>Стратеги</w:t>
      </w:r>
      <w:r w:rsidR="00664A3F" w:rsidRPr="00057B8F">
        <w:t>я</w:t>
      </w:r>
      <w:r w:rsidRPr="00057B8F">
        <w:t xml:space="preserve"> развития Арктической зоны Российской Федерации и обеспечения национальной безопасности на период до 2020 года</w:t>
      </w:r>
      <w:r w:rsidR="00664A3F" w:rsidRPr="00057B8F">
        <w:t xml:space="preserve"> </w:t>
      </w:r>
      <w:r w:rsidR="00664A3F" w:rsidRPr="00057B8F">
        <w:rPr>
          <w:i/>
        </w:rPr>
        <w:t>(утверждена Президентом Российской Федерации 08.02.2013)</w:t>
      </w:r>
      <w:r w:rsidR="009F47A5" w:rsidRPr="00057B8F">
        <w:t>;</w:t>
      </w:r>
    </w:p>
    <w:p w:rsidR="00171638" w:rsidRPr="00057B8F" w:rsidRDefault="00171638" w:rsidP="006A1424">
      <w:pPr>
        <w:pStyle w:val="14"/>
        <w:numPr>
          <w:ilvl w:val="0"/>
          <w:numId w:val="3"/>
        </w:numPr>
      </w:pPr>
      <w:r w:rsidRPr="00057B8F">
        <w:t>уточняющи</w:t>
      </w:r>
      <w:r w:rsidR="00A92FD3" w:rsidRPr="00057B8F">
        <w:t>х</w:t>
      </w:r>
      <w:r w:rsidRPr="00057B8F">
        <w:t xml:space="preserve"> и дополнительны</w:t>
      </w:r>
      <w:r w:rsidR="00A92FD3" w:rsidRPr="00057B8F">
        <w:t>х</w:t>
      </w:r>
      <w:r w:rsidRPr="00057B8F">
        <w:t xml:space="preserve"> данны</w:t>
      </w:r>
      <w:r w:rsidR="00A92FD3" w:rsidRPr="00057B8F">
        <w:t>х</w:t>
      </w:r>
      <w:r w:rsidRPr="00057B8F">
        <w:t>, предоставленны</w:t>
      </w:r>
      <w:r w:rsidR="00A92FD3" w:rsidRPr="00057B8F">
        <w:t>х</w:t>
      </w:r>
      <w:r w:rsidRPr="00057B8F">
        <w:t xml:space="preserve"> </w:t>
      </w:r>
      <w:r w:rsidR="009F47A5" w:rsidRPr="00057B8F">
        <w:t xml:space="preserve">организациями электроэнергетики, в том числе </w:t>
      </w:r>
      <w:r w:rsidR="006E78CC" w:rsidRPr="00057B8F">
        <w:t>ПАО «ФСК ЕЭС»</w:t>
      </w:r>
      <w:r w:rsidR="007715CA" w:rsidRPr="00057B8F">
        <w:t xml:space="preserve">, </w:t>
      </w:r>
      <w:r w:rsidRPr="00057B8F">
        <w:t>АО «СО ЕЭС»</w:t>
      </w:r>
      <w:r w:rsidR="00CE451C" w:rsidRPr="00057B8F">
        <w:t>,</w:t>
      </w:r>
      <w:r w:rsidR="00447C2C" w:rsidRPr="00057B8F">
        <w:t xml:space="preserve"> </w:t>
      </w:r>
      <w:r w:rsidR="002E62ED" w:rsidRPr="00057B8F">
        <w:t>ПАО «РАО ЭС Востока»</w:t>
      </w:r>
      <w:r w:rsidR="009F47A5" w:rsidRPr="00057B8F">
        <w:t xml:space="preserve"> и др.</w:t>
      </w:r>
    </w:p>
    <w:p w:rsidR="00717FD9" w:rsidRPr="00057B8F" w:rsidRDefault="00A409DA" w:rsidP="00093A7B">
      <w:pPr>
        <w:pStyle w:val="1"/>
      </w:pPr>
      <w:bookmarkStart w:id="4" w:name="_Toc343803219"/>
      <w:bookmarkStart w:id="5" w:name="_Toc343871668"/>
      <w:bookmarkStart w:id="6" w:name="_Toc13650172"/>
      <w:r w:rsidRPr="00057B8F">
        <w:lastRenderedPageBreak/>
        <w:t xml:space="preserve">ЧАСТЬ </w:t>
      </w:r>
      <w:r w:rsidR="007B25F7" w:rsidRPr="00057B8F">
        <w:t xml:space="preserve">2. </w:t>
      </w:r>
      <w:r w:rsidR="00171638" w:rsidRPr="00057B8F">
        <w:t xml:space="preserve">ОБОСНОВАНИЕ ВЫБРАННОГО ВАРИАНТА РАЗМЕЩЕНИЯ ОБЪЕКТОВ </w:t>
      </w:r>
      <w:r w:rsidR="009F47A5" w:rsidRPr="00057B8F">
        <w:t xml:space="preserve">ЭНЕРГЕТИКИ </w:t>
      </w:r>
      <w:r w:rsidR="00171638" w:rsidRPr="00057B8F">
        <w:t>ФЕДЕРАЛЬНОГО ЗНАЧЕНИЯ НА ОСНОВЕ АНАЛИЗА ИСПОЛЬЗОВАНИЯ СООТВЕТСТВУЮЩЕЙ ТЕРРИТОРИИ, ВОЗМОЖНЫХ НАПРАВЛЕНИЙ ЕЕ РАЗВИТИЯ И ПРОГНОЗИРУЕМЫХ ОГРАНИЧЕНИЙ ЕЕ ИСПОЛЬЗОВАНИЯ</w:t>
      </w:r>
      <w:r w:rsidR="009F47A5" w:rsidRPr="00057B8F">
        <w:t>.</w:t>
      </w:r>
      <w:r w:rsidR="00171638" w:rsidRPr="00057B8F">
        <w:t xml:space="preserve"> ОЦЕНКА ВОЗМОЖНОГО ВЛИЯНИЯ ПЛАНИРУЕМЫХ ДЛЯ РАЗМЕЩЕНИЯ ОБЪЕКТОВ НА КОМПЛЕКСНОЕ РАЗВИТИЕ СООТВЕТСТВУЮЩЕЙ ТЕРРИТОРИИ</w:t>
      </w:r>
      <w:bookmarkEnd w:id="4"/>
      <w:bookmarkEnd w:id="5"/>
      <w:bookmarkEnd w:id="6"/>
    </w:p>
    <w:p w:rsidR="00BC533C" w:rsidRPr="00057B8F" w:rsidRDefault="00BC533C" w:rsidP="00BC533C">
      <w:pPr>
        <w:spacing w:line="360" w:lineRule="auto"/>
        <w:ind w:firstLine="709"/>
        <w:jc w:val="both"/>
        <w:rPr>
          <w:sz w:val="28"/>
          <w:szCs w:val="28"/>
        </w:rPr>
      </w:pPr>
      <w:bookmarkStart w:id="7" w:name="_Toc325788034"/>
      <w:bookmarkStart w:id="8" w:name="_Toc343803220"/>
      <w:bookmarkStart w:id="9" w:name="_Toc343871669"/>
      <w:r w:rsidRPr="00057B8F">
        <w:rPr>
          <w:sz w:val="28"/>
          <w:szCs w:val="28"/>
        </w:rPr>
        <w:t xml:space="preserve">В материалах по обоснованию Схемы территориального планирования в области энергетики в соответствии с частью 6 статьи 9 Градостроительного Кодекса Российской Федерации учтены: </w:t>
      </w:r>
    </w:p>
    <w:p w:rsidR="00BC533C" w:rsidRPr="00057B8F" w:rsidRDefault="00BC533C" w:rsidP="006A1424">
      <w:pPr>
        <w:pStyle w:val="14"/>
        <w:numPr>
          <w:ilvl w:val="0"/>
          <w:numId w:val="3"/>
        </w:numPr>
      </w:pPr>
      <w:r w:rsidRPr="00057B8F">
        <w:t>положения о территориальном планировании субъектов Российской Федерации, документы территориального планирования муниципальных образований;</w:t>
      </w:r>
    </w:p>
    <w:p w:rsidR="00BC533C" w:rsidRPr="00057B8F" w:rsidRDefault="00BC533C" w:rsidP="006A1424">
      <w:pPr>
        <w:pStyle w:val="14"/>
        <w:numPr>
          <w:ilvl w:val="0"/>
          <w:numId w:val="3"/>
        </w:numPr>
      </w:pPr>
      <w:r w:rsidRPr="00057B8F">
        <w:t>обоснованные предложения государственных органов Российской Федерации, органов государственной власти субъектов Российской Федерации, органов местного самоуправления, а также з</w:t>
      </w:r>
      <w:r w:rsidR="003338D4" w:rsidRPr="00057B8F">
        <w:t>аинтересованных юридических лиц;</w:t>
      </w:r>
    </w:p>
    <w:p w:rsidR="003338D4" w:rsidRPr="00057B8F" w:rsidRDefault="003338D4" w:rsidP="006A1424">
      <w:pPr>
        <w:pStyle w:val="14"/>
        <w:numPr>
          <w:ilvl w:val="0"/>
          <w:numId w:val="3"/>
        </w:numPr>
      </w:pPr>
      <w:r w:rsidRPr="00057B8F">
        <w:t xml:space="preserve">предложения по размещению объектов с учетом существующих рисков от возможных чрезвычайных ситуаций природного и техногенного характера и прогнозов их развития, а также с учетом планируемого развития территорий муниципальных образований на свободных от застройки участках. </w:t>
      </w:r>
    </w:p>
    <w:p w:rsidR="00612D16" w:rsidRPr="00057B8F" w:rsidRDefault="00612D16" w:rsidP="00612D16">
      <w:pPr>
        <w:pStyle w:val="14"/>
      </w:pPr>
      <w:r w:rsidRPr="00057B8F">
        <w:t>Основные характеристики атомных электростанций, планируемых для размещения, представлен в приложении № 1.</w:t>
      </w:r>
    </w:p>
    <w:p w:rsidR="00612D16" w:rsidRPr="00057B8F" w:rsidRDefault="00612D16" w:rsidP="00612D16">
      <w:pPr>
        <w:pStyle w:val="14"/>
      </w:pPr>
      <w:r w:rsidRPr="00057B8F">
        <w:t>Основные характеристики гидроэлектростанций мощностью 100 МВт и выше, планируемых для размещения, представлен в приложении № 2.</w:t>
      </w:r>
    </w:p>
    <w:p w:rsidR="00612D16" w:rsidRPr="00057B8F" w:rsidRDefault="00612D16" w:rsidP="00612D16">
      <w:pPr>
        <w:pStyle w:val="14"/>
      </w:pPr>
      <w:r w:rsidRPr="00057B8F">
        <w:t>Основные характеристики ветровых электростанций мощностью 100 МВт и выше, планируемых для размещения, представлен в приложении № 3.</w:t>
      </w:r>
    </w:p>
    <w:p w:rsidR="00612D16" w:rsidRPr="00057B8F" w:rsidRDefault="00612D16" w:rsidP="00612D16">
      <w:pPr>
        <w:pStyle w:val="14"/>
      </w:pPr>
      <w:r w:rsidRPr="00057B8F">
        <w:lastRenderedPageBreak/>
        <w:t>Основные характеристики тепловых электростанций мощностью 100 МВт и выше, планируемых для размещения, представлен в приложении № 4.</w:t>
      </w:r>
    </w:p>
    <w:p w:rsidR="00612D16" w:rsidRPr="00057B8F" w:rsidRDefault="00612D16" w:rsidP="00612D16">
      <w:pPr>
        <w:pStyle w:val="14"/>
      </w:pPr>
      <w:r w:rsidRPr="00057B8F">
        <w:t>Основные характеристики подстанций с проектным номинальным классом напряжения 110 кВ и выше, планируемых для размещения, представлен в приложении № 5.</w:t>
      </w:r>
    </w:p>
    <w:p w:rsidR="00612D16" w:rsidRPr="00057B8F" w:rsidRDefault="00612D16" w:rsidP="00612D16">
      <w:pPr>
        <w:pStyle w:val="14"/>
        <w:ind w:firstLine="708"/>
      </w:pPr>
      <w:r w:rsidRPr="00057B8F">
        <w:t>Основные характеристики линий электропередачи с проектным номинальным классом напряжения 110 кВ и выше, планируемых для размещения, представлен в приложении № 6.</w:t>
      </w:r>
    </w:p>
    <w:p w:rsidR="00612D16" w:rsidRPr="00057B8F" w:rsidRDefault="00612D16">
      <w:pPr>
        <w:rPr>
          <w:rFonts w:eastAsia="Calibri"/>
          <w:b/>
          <w:smallCaps/>
          <w:sz w:val="32"/>
          <w:szCs w:val="28"/>
          <w:lang w:eastAsia="en-US"/>
        </w:rPr>
      </w:pPr>
      <w:r w:rsidRPr="00057B8F">
        <w:br w:type="page"/>
      </w:r>
    </w:p>
    <w:p w:rsidR="00A33688" w:rsidRPr="00057B8F" w:rsidRDefault="00093A7B" w:rsidP="00401A0E">
      <w:pPr>
        <w:pStyle w:val="2"/>
        <w:pageBreakBefore w:val="0"/>
      </w:pPr>
      <w:bookmarkStart w:id="10" w:name="_Toc13650173"/>
      <w:r w:rsidRPr="00057B8F">
        <w:lastRenderedPageBreak/>
        <w:t xml:space="preserve">2.1. </w:t>
      </w:r>
      <w:r w:rsidR="00A33688" w:rsidRPr="00057B8F">
        <w:t>Северо-Западный федеральный округ</w:t>
      </w:r>
      <w:bookmarkEnd w:id="7"/>
      <w:bookmarkEnd w:id="8"/>
      <w:bookmarkEnd w:id="9"/>
      <w:bookmarkEnd w:id="10"/>
    </w:p>
    <w:p w:rsidR="00960C56" w:rsidRPr="00057B8F" w:rsidRDefault="00960C56" w:rsidP="00960C56">
      <w:pPr>
        <w:pStyle w:val="14"/>
      </w:pPr>
      <w:r w:rsidRPr="00057B8F">
        <w:t>Электроснабжение потребителей на территории Северо-Западного федерального округа (СЗФО)</w:t>
      </w:r>
      <w:r w:rsidR="00091CFA" w:rsidRPr="00057B8F">
        <w:t xml:space="preserve"> </w:t>
      </w:r>
      <w:r w:rsidRPr="00057B8F">
        <w:t>осуществляют 9 региональных энергосистем - Кольская, Карельская, Ленинградская, Новгородская, Псковская, Архангельская, Коми, Калининградская, входящие в Объединенную энергетическую систему Северо-Запада (ОЭС Северо-Запада), и Вологодская энергосистема, входящая в объединенную энергетическую систему Центра (ОЭС Центра).</w:t>
      </w:r>
    </w:p>
    <w:p w:rsidR="00960C56" w:rsidRPr="00057B8F" w:rsidRDefault="00960C56" w:rsidP="00960C56">
      <w:pPr>
        <w:pStyle w:val="14"/>
      </w:pPr>
      <w:r w:rsidRPr="00057B8F">
        <w:t>ОЭС Северо-Запада граничит с ОЭС Центра и ОЭС Урала, обеспечивает синхронную параллельную работу ЕЭС России с энергосистемами стран Балтии (Литвы, Латвии, Эстонии) и Белоруссии. Через преобразовательное устройство Выборгского энергоузла ОЭС Северо-Запада связана с энергосистемой Финляндии, что обеспечивает экспорт электроэнергии в Финляндию. Кроме того, в небольших объемах электроэнергия экспортируется в Норвегию и Финляндию от выделенных гидрогенераторов и гидростанций с территории Мурманской области (до 100 МВт суммарно).</w:t>
      </w:r>
    </w:p>
    <w:p w:rsidR="00960C56" w:rsidRPr="00057B8F" w:rsidRDefault="00960C56" w:rsidP="00960C56">
      <w:pPr>
        <w:pStyle w:val="14"/>
      </w:pPr>
      <w:r w:rsidRPr="00057B8F">
        <w:t>Общая площадь территории ОЭС Северо-Запада</w:t>
      </w:r>
      <w:r w:rsidR="00091CFA" w:rsidRPr="00057B8F">
        <w:t xml:space="preserve"> </w:t>
      </w:r>
      <w:r w:rsidRPr="00057B8F">
        <w:t>и Вологодского РДУ - 1679,1</w:t>
      </w:r>
      <w:r w:rsidR="00091CFA" w:rsidRPr="00057B8F">
        <w:t xml:space="preserve"> </w:t>
      </w:r>
      <w:r w:rsidRPr="00057B8F">
        <w:t xml:space="preserve">тыс. кв. км, в городах и населенных пунктах, расположенных на ней, проживает 13,9 млн. человек. </w:t>
      </w:r>
    </w:p>
    <w:p w:rsidR="00960C56" w:rsidRPr="00057B8F" w:rsidRDefault="00960C56" w:rsidP="00960C56">
      <w:pPr>
        <w:pStyle w:val="14"/>
      </w:pPr>
      <w:r w:rsidRPr="00057B8F">
        <w:t>Действующий электроэнергетический комплекс Северо-Западного федерального округа образуют:</w:t>
      </w:r>
    </w:p>
    <w:p w:rsidR="00960C56" w:rsidRPr="00057B8F" w:rsidRDefault="00AE19D8" w:rsidP="006A1424">
      <w:pPr>
        <w:pStyle w:val="14"/>
        <w:numPr>
          <w:ilvl w:val="0"/>
          <w:numId w:val="3"/>
        </w:numPr>
        <w:spacing w:before="120" w:after="120"/>
      </w:pPr>
      <w:r w:rsidRPr="00057B8F">
        <w:t>31</w:t>
      </w:r>
      <w:r w:rsidR="00881557" w:rsidRPr="00057B8F">
        <w:t>2</w:t>
      </w:r>
      <w:r w:rsidR="00E17C84" w:rsidRPr="00057B8F">
        <w:t xml:space="preserve"> электростанций </w:t>
      </w:r>
      <w:r w:rsidR="00960C56" w:rsidRPr="00057B8F">
        <w:t xml:space="preserve">суммарной установленной мощностью </w:t>
      </w:r>
      <w:r w:rsidR="00881557" w:rsidRPr="00057B8F">
        <w:t>27914</w:t>
      </w:r>
      <w:r w:rsidR="00960C56" w:rsidRPr="00057B8F">
        <w:t> МВт;</w:t>
      </w:r>
    </w:p>
    <w:p w:rsidR="00960C56" w:rsidRPr="00057B8F" w:rsidRDefault="00AE19D8" w:rsidP="006A1424">
      <w:pPr>
        <w:pStyle w:val="14"/>
        <w:numPr>
          <w:ilvl w:val="0"/>
          <w:numId w:val="3"/>
        </w:numPr>
        <w:spacing w:before="120" w:after="120"/>
      </w:pPr>
      <w:r w:rsidRPr="00057B8F">
        <w:t>13796</w:t>
      </w:r>
      <w:r w:rsidR="00960C56" w:rsidRPr="00057B8F">
        <w:rPr>
          <w:lang w:val="en-US"/>
        </w:rPr>
        <w:t> </w:t>
      </w:r>
      <w:r w:rsidR="00960C56" w:rsidRPr="00057B8F">
        <w:t xml:space="preserve">км линий электропередачи </w:t>
      </w:r>
      <w:r w:rsidR="00E17C84" w:rsidRPr="00057B8F">
        <w:t>напряжением 220-750 </w:t>
      </w:r>
      <w:r w:rsidR="00960C56" w:rsidRPr="00057B8F">
        <w:t>кВ;</w:t>
      </w:r>
    </w:p>
    <w:p w:rsidR="00960C56" w:rsidRPr="00057B8F" w:rsidRDefault="00AE19D8" w:rsidP="006A1424">
      <w:pPr>
        <w:pStyle w:val="14"/>
        <w:numPr>
          <w:ilvl w:val="0"/>
          <w:numId w:val="3"/>
        </w:numPr>
        <w:spacing w:before="120" w:after="120"/>
      </w:pPr>
      <w:r w:rsidRPr="00057B8F">
        <w:t>284823</w:t>
      </w:r>
      <w:r w:rsidR="00960C56" w:rsidRPr="00057B8F">
        <w:t xml:space="preserve"> км линий электропередачи напряжением 0,4-110 кВ;</w:t>
      </w:r>
    </w:p>
    <w:p w:rsidR="00960C56" w:rsidRPr="00057B8F" w:rsidRDefault="00AE19D8" w:rsidP="006A1424">
      <w:pPr>
        <w:pStyle w:val="14"/>
        <w:numPr>
          <w:ilvl w:val="0"/>
          <w:numId w:val="3"/>
        </w:numPr>
        <w:spacing w:before="120" w:after="120"/>
      </w:pPr>
      <w:r w:rsidRPr="00057B8F">
        <w:t xml:space="preserve">131 </w:t>
      </w:r>
      <w:r w:rsidR="00960C56" w:rsidRPr="00057B8F">
        <w:t>понизительн</w:t>
      </w:r>
      <w:r w:rsidRPr="00057B8F">
        <w:t>ая</w:t>
      </w:r>
      <w:r w:rsidR="00960C56" w:rsidRPr="00057B8F">
        <w:t xml:space="preserve"> подстанци</w:t>
      </w:r>
      <w:r w:rsidRPr="00057B8F">
        <w:t>я</w:t>
      </w:r>
      <w:r w:rsidR="00960C56" w:rsidRPr="00057B8F">
        <w:t xml:space="preserve"> напряжением 220-750 кВ общей мощностью </w:t>
      </w:r>
      <w:r w:rsidRPr="00057B8F">
        <w:t>46329</w:t>
      </w:r>
      <w:r w:rsidR="00960C56" w:rsidRPr="00057B8F">
        <w:t> МВА;</w:t>
      </w:r>
    </w:p>
    <w:p w:rsidR="00960C56" w:rsidRPr="00057B8F" w:rsidRDefault="00AE19D8" w:rsidP="006A1424">
      <w:pPr>
        <w:pStyle w:val="14"/>
        <w:numPr>
          <w:ilvl w:val="0"/>
          <w:numId w:val="3"/>
        </w:numPr>
        <w:spacing w:before="120" w:after="120"/>
      </w:pPr>
      <w:r w:rsidRPr="00057B8F">
        <w:lastRenderedPageBreak/>
        <w:t>1634</w:t>
      </w:r>
      <w:r w:rsidR="00960C56" w:rsidRPr="00057B8F">
        <w:t xml:space="preserve"> понизительн</w:t>
      </w:r>
      <w:r w:rsidRPr="00057B8F">
        <w:t>ые</w:t>
      </w:r>
      <w:r w:rsidR="00960C56" w:rsidRPr="00057B8F">
        <w:t xml:space="preserve"> подстанци</w:t>
      </w:r>
      <w:r w:rsidRPr="00057B8F">
        <w:t>и</w:t>
      </w:r>
      <w:r w:rsidR="00960C56" w:rsidRPr="00057B8F">
        <w:t xml:space="preserve"> напряжением 35-110 кВ общей мощностью </w:t>
      </w:r>
      <w:r w:rsidRPr="00057B8F">
        <w:t>49505</w:t>
      </w:r>
      <w:r w:rsidR="00960C56" w:rsidRPr="00057B8F">
        <w:t> МВА;</w:t>
      </w:r>
    </w:p>
    <w:p w:rsidR="00960C56" w:rsidRPr="00057B8F" w:rsidRDefault="00AE19D8" w:rsidP="006A1424">
      <w:pPr>
        <w:pStyle w:val="14"/>
        <w:numPr>
          <w:ilvl w:val="0"/>
          <w:numId w:val="3"/>
        </w:numPr>
        <w:spacing w:before="120" w:after="120"/>
      </w:pPr>
      <w:r w:rsidRPr="00057B8F">
        <w:t>73231</w:t>
      </w:r>
      <w:r w:rsidR="00960C56" w:rsidRPr="00057B8F">
        <w:t xml:space="preserve"> трансформаторн</w:t>
      </w:r>
      <w:r w:rsidRPr="00057B8F">
        <w:t>ая</w:t>
      </w:r>
      <w:r w:rsidR="00960C56" w:rsidRPr="00057B8F">
        <w:t xml:space="preserve"> подстанци</w:t>
      </w:r>
      <w:r w:rsidRPr="00057B8F">
        <w:t>я</w:t>
      </w:r>
      <w:r w:rsidR="00960C56" w:rsidRPr="00057B8F">
        <w:t xml:space="preserve"> напряжением </w:t>
      </w:r>
      <w:r w:rsidR="00E17C84" w:rsidRPr="00057B8F">
        <w:t>6-</w:t>
      </w:r>
      <w:r w:rsidR="00960C56" w:rsidRPr="00057B8F">
        <w:t>10/0,4 к</w:t>
      </w:r>
      <w:r w:rsidR="00E17C84" w:rsidRPr="00057B8F">
        <w:t xml:space="preserve">В общей мощностью </w:t>
      </w:r>
      <w:r w:rsidRPr="00057B8F">
        <w:rPr>
          <w:szCs w:val="28"/>
        </w:rPr>
        <w:t>28799</w:t>
      </w:r>
      <w:r w:rsidR="00E17C84" w:rsidRPr="00057B8F">
        <w:t xml:space="preserve"> МВА.</w:t>
      </w:r>
    </w:p>
    <w:p w:rsidR="00960C56" w:rsidRPr="00057B8F" w:rsidRDefault="00960C56" w:rsidP="00960C56">
      <w:pPr>
        <w:pStyle w:val="14"/>
      </w:pPr>
      <w:r w:rsidRPr="00057B8F">
        <w:t xml:space="preserve">В </w:t>
      </w:r>
      <w:r w:rsidR="00AE19D8" w:rsidRPr="00057B8F">
        <w:t>2017</w:t>
      </w:r>
      <w:r w:rsidRPr="00057B8F">
        <w:t xml:space="preserve"> году потребление электрической энергии в СЗФО составило </w:t>
      </w:r>
      <w:r w:rsidR="00AE19D8" w:rsidRPr="00057B8F">
        <w:t>107,5</w:t>
      </w:r>
      <w:r w:rsidRPr="00057B8F">
        <w:t xml:space="preserve"> млрд. кВтч, производство электроэнергии</w:t>
      </w:r>
      <w:r w:rsidR="00091CFA" w:rsidRPr="00057B8F">
        <w:t xml:space="preserve"> </w:t>
      </w:r>
      <w:r w:rsidRPr="00057B8F">
        <w:t xml:space="preserve">- </w:t>
      </w:r>
      <w:r w:rsidR="00AE19D8" w:rsidRPr="00057B8F">
        <w:t>118,02</w:t>
      </w:r>
      <w:r w:rsidRPr="00057B8F">
        <w:t xml:space="preserve"> млрд. кВтч. Таким образом, в </w:t>
      </w:r>
      <w:r w:rsidR="00AE19D8" w:rsidRPr="00057B8F">
        <w:t>2017</w:t>
      </w:r>
      <w:r w:rsidRPr="00057B8F">
        <w:t xml:space="preserve"> году Северо-Западный ФО был энергоизбыточным, производство электроэнергии превысило ее потребление на </w:t>
      </w:r>
      <w:r w:rsidR="00AE19D8" w:rsidRPr="00057B8F">
        <w:t>9</w:t>
      </w:r>
      <w:r w:rsidRPr="00057B8F">
        <w:t xml:space="preserve">%. </w:t>
      </w:r>
      <w:r w:rsidR="00AE19D8" w:rsidRPr="00057B8F">
        <w:t xml:space="preserve">При этом Калининградская, Ленинградская, Мурманская области и Республика Коми были энергоизбыточными, а Архангельская, Вологодская, Новгородская, Псковская области, Ненецкий АО и Республика Карелия - энергодефицитными. </w:t>
      </w:r>
      <w:r w:rsidRPr="00057B8F">
        <w:t>Избыток электроэнергии передавался в ЕЭС России и в энергосистемы Белоруссии, Литвы, Латвии и Финляндии.</w:t>
      </w:r>
    </w:p>
    <w:p w:rsidR="008D27DF" w:rsidRPr="00057B8F" w:rsidRDefault="008D27DF" w:rsidP="008D27DF">
      <w:pPr>
        <w:pStyle w:val="14"/>
      </w:pPr>
      <w:r w:rsidRPr="00057B8F">
        <w:t>В СЗФО идет строительство Ленинградской АЭС-2 (проектной мощностью 4795,2 МВт), предназначенной для замещения выбывающих мощностей Ленинградской АЭС, отработавших срок службы. В настоящее время энергоблок №1 (1198,8 МВт, 250 Гкал/час) введен в опытно-промышленную эксплуатацию. В 2021 году планируется ввод в опытно-промышленную эксплуатацию энергоблока №2 (1198,8 МВт, 250 Гкал/час), в 2024 году - энергоблоков  №№3 и 4 (по 1198,8 МВт, 250 Гкал/час).</w:t>
      </w:r>
    </w:p>
    <w:p w:rsidR="00960C56" w:rsidRPr="00057B8F" w:rsidRDefault="008D27DF" w:rsidP="008D27DF">
      <w:pPr>
        <w:pStyle w:val="14"/>
      </w:pPr>
      <w:r w:rsidRPr="00057B8F">
        <w:t>В</w:t>
      </w:r>
      <w:r w:rsidR="00960C56" w:rsidRPr="00057B8F">
        <w:t xml:space="preserve"> Калининградской области </w:t>
      </w:r>
      <w:r w:rsidRPr="00057B8F">
        <w:t>планируется построить ТЭС Приморская (195 МВт) в п. Взморье и ТЭС Прегольская (456 МВт) в г. Калининграде.</w:t>
      </w:r>
    </w:p>
    <w:p w:rsidR="00960C56" w:rsidRPr="00057B8F" w:rsidRDefault="00960C56" w:rsidP="00960C56">
      <w:pPr>
        <w:pStyle w:val="14"/>
      </w:pPr>
      <w:bookmarkStart w:id="11" w:name="_Toc340925104"/>
      <w:bookmarkStart w:id="12" w:name="_Toc343803221"/>
      <w:bookmarkStart w:id="13" w:name="_Toc343871670"/>
      <w:bookmarkStart w:id="14" w:name="_Toc325788036"/>
      <w:bookmarkStart w:id="15" w:name="_Toc340925105"/>
      <w:bookmarkStart w:id="16" w:name="_Toc343803222"/>
      <w:bookmarkStart w:id="17" w:name="_Toc343871679"/>
      <w:r w:rsidRPr="00057B8F">
        <w:t xml:space="preserve">К 2030 году Северо-Западный ФО будет представлять собой крупный энергоизбыточный регион, осуществляющий поставки электроэнергии в энергодефицитные регионы страны и на экспорт. Значительно возрастет энергоэффективность экономики округа за счет реализации структурного и технологического потенциала энергосбережения, повысится степень обеспечения энергетической безопасности вследствие диверсификации </w:t>
      </w:r>
      <w:r w:rsidRPr="00057B8F">
        <w:lastRenderedPageBreak/>
        <w:t xml:space="preserve">структуры топливно-энергетического баланса и </w:t>
      </w:r>
      <w:r w:rsidR="008D27DF" w:rsidRPr="00057B8F">
        <w:t>развития энергетики на базе ВИЭ</w:t>
      </w:r>
      <w:r w:rsidRPr="00057B8F">
        <w:t>.</w:t>
      </w:r>
      <w:r w:rsidR="00091CFA" w:rsidRPr="00057B8F">
        <w:t xml:space="preserve"> </w:t>
      </w:r>
    </w:p>
    <w:p w:rsidR="00356AB4" w:rsidRPr="00057B8F" w:rsidRDefault="00356AB4" w:rsidP="00356AB4">
      <w:pPr>
        <w:pStyle w:val="3"/>
      </w:pPr>
      <w:bookmarkStart w:id="18" w:name="_Toc13650174"/>
      <w:r w:rsidRPr="00057B8F">
        <w:t>Архангельская область</w:t>
      </w:r>
      <w:bookmarkEnd w:id="11"/>
      <w:bookmarkEnd w:id="12"/>
      <w:bookmarkEnd w:id="13"/>
      <w:bookmarkEnd w:id="18"/>
    </w:p>
    <w:p w:rsidR="00356AB4" w:rsidRPr="00057B8F" w:rsidRDefault="00356AB4" w:rsidP="00356AB4">
      <w:pPr>
        <w:pStyle w:val="14"/>
      </w:pPr>
      <w:r w:rsidRPr="00057B8F">
        <w:t xml:space="preserve">На территории Архангельской области расположена операционная зона региональной Архангельской энергосистемы, входящей в состав Объединенной энергетической системы Северо-Запада (ОЭС Северо-Запада). </w:t>
      </w:r>
    </w:p>
    <w:p w:rsidR="00356AB4" w:rsidRPr="00057B8F" w:rsidRDefault="00356AB4" w:rsidP="00356AB4">
      <w:pPr>
        <w:pStyle w:val="14"/>
      </w:pPr>
      <w:r w:rsidRPr="00057B8F">
        <w:t xml:space="preserve">Оперативно-диспетчерское управление Архангельской энергосистемой осуществляет Филиал </w:t>
      </w:r>
      <w:r w:rsidR="005423C6" w:rsidRPr="00057B8F">
        <w:t xml:space="preserve">АО «СО ЕЭС» </w:t>
      </w:r>
      <w:r w:rsidRPr="00057B8F">
        <w:t>«Региональное диспетчерское управление энергосистемы Архангельской области</w:t>
      </w:r>
      <w:r w:rsidR="0031301A" w:rsidRPr="00057B8F">
        <w:t xml:space="preserve"> и Ненецкого автономного округа</w:t>
      </w:r>
      <w:r w:rsidRPr="00057B8F">
        <w:t xml:space="preserve">» (Архангельское РДУ). Территория операционной зоны расположена на площади 589,9 тыс. кв. км с населением </w:t>
      </w:r>
      <w:r w:rsidR="00550CB3" w:rsidRPr="00057B8F">
        <w:t>1,17</w:t>
      </w:r>
      <w:r w:rsidRPr="00057B8F">
        <w:t> млн. человек.</w:t>
      </w:r>
    </w:p>
    <w:p w:rsidR="00356AB4" w:rsidRPr="00057B8F" w:rsidRDefault="00356AB4" w:rsidP="00356AB4">
      <w:pPr>
        <w:pStyle w:val="14"/>
      </w:pPr>
      <w:r w:rsidRPr="00057B8F">
        <w:t xml:space="preserve">Действующий электроэнергетический комплекс Архангельской области </w:t>
      </w:r>
      <w:r w:rsidR="008C3D8E" w:rsidRPr="00057B8F">
        <w:t xml:space="preserve">(включая Ненецкий АО) </w:t>
      </w:r>
      <w:r w:rsidRPr="00057B8F">
        <w:t xml:space="preserve">образуют: </w:t>
      </w:r>
    </w:p>
    <w:p w:rsidR="00356AB4" w:rsidRPr="00057B8F" w:rsidRDefault="00F23365" w:rsidP="006A1424">
      <w:pPr>
        <w:pStyle w:val="14"/>
        <w:numPr>
          <w:ilvl w:val="0"/>
          <w:numId w:val="3"/>
        </w:numPr>
      </w:pPr>
      <w:r w:rsidRPr="00057B8F">
        <w:t>73</w:t>
      </w:r>
      <w:r w:rsidR="00356AB4" w:rsidRPr="00057B8F">
        <w:t xml:space="preserve"> электростанци</w:t>
      </w:r>
      <w:r w:rsidRPr="00057B8F">
        <w:t>и</w:t>
      </w:r>
      <w:r w:rsidR="00A23DD2" w:rsidRPr="00057B8F">
        <w:t xml:space="preserve"> </w:t>
      </w:r>
      <w:r w:rsidR="00356AB4" w:rsidRPr="00057B8F">
        <w:t xml:space="preserve">суммарной установленной мощностью </w:t>
      </w:r>
      <w:r w:rsidRPr="00057B8F">
        <w:t>2217</w:t>
      </w:r>
      <w:r w:rsidR="00FC7E25" w:rsidRPr="00057B8F">
        <w:t> </w:t>
      </w:r>
      <w:r w:rsidR="00356AB4" w:rsidRPr="00057B8F">
        <w:t>МВт;</w:t>
      </w:r>
    </w:p>
    <w:p w:rsidR="00356AB4" w:rsidRPr="00057B8F" w:rsidRDefault="00D46DE6" w:rsidP="006A1424">
      <w:pPr>
        <w:pStyle w:val="14"/>
        <w:numPr>
          <w:ilvl w:val="0"/>
          <w:numId w:val="3"/>
        </w:numPr>
      </w:pPr>
      <w:r w:rsidRPr="00057B8F">
        <w:rPr>
          <w:szCs w:val="28"/>
        </w:rPr>
        <w:t>1954</w:t>
      </w:r>
      <w:r w:rsidR="00356AB4" w:rsidRPr="00057B8F">
        <w:rPr>
          <w:szCs w:val="28"/>
        </w:rPr>
        <w:t xml:space="preserve"> км линий</w:t>
      </w:r>
      <w:r w:rsidR="00356AB4" w:rsidRPr="00057B8F">
        <w:t xml:space="preserve"> электропередачи напряжением 220 кВ;</w:t>
      </w:r>
    </w:p>
    <w:p w:rsidR="00356AB4" w:rsidRPr="00057B8F" w:rsidRDefault="00D46DE6" w:rsidP="006A1424">
      <w:pPr>
        <w:pStyle w:val="14"/>
        <w:numPr>
          <w:ilvl w:val="0"/>
          <w:numId w:val="3"/>
        </w:numPr>
      </w:pPr>
      <w:r w:rsidRPr="00057B8F">
        <w:rPr>
          <w:szCs w:val="28"/>
        </w:rPr>
        <w:t>29795</w:t>
      </w:r>
      <w:r w:rsidR="00356AB4" w:rsidRPr="00057B8F">
        <w:rPr>
          <w:szCs w:val="28"/>
        </w:rPr>
        <w:t xml:space="preserve"> км линий</w:t>
      </w:r>
      <w:r w:rsidR="00356AB4" w:rsidRPr="00057B8F">
        <w:t xml:space="preserve"> электропередачи напряжением 0,4-110 кВ;</w:t>
      </w:r>
    </w:p>
    <w:p w:rsidR="00356AB4" w:rsidRPr="00057B8F" w:rsidRDefault="00336BC4" w:rsidP="006A1424">
      <w:pPr>
        <w:pStyle w:val="14"/>
        <w:numPr>
          <w:ilvl w:val="0"/>
          <w:numId w:val="3"/>
        </w:numPr>
      </w:pPr>
      <w:r>
        <w:rPr>
          <w:color w:val="0070C0"/>
        </w:rPr>
        <w:t>15</w:t>
      </w:r>
      <w:r w:rsidR="00356AB4" w:rsidRPr="00057B8F">
        <w:t xml:space="preserve"> понизительных подстанций напряжением 220 кВ общей мощностью </w:t>
      </w:r>
      <w:r w:rsidR="00D46DE6" w:rsidRPr="00057B8F">
        <w:rPr>
          <w:szCs w:val="28"/>
        </w:rPr>
        <w:t>1923</w:t>
      </w:r>
      <w:r w:rsidR="00356AB4" w:rsidRPr="00057B8F">
        <w:t xml:space="preserve"> МВА;</w:t>
      </w:r>
    </w:p>
    <w:p w:rsidR="00356AB4" w:rsidRPr="00057B8F" w:rsidRDefault="00E2188F" w:rsidP="006A1424">
      <w:pPr>
        <w:pStyle w:val="14"/>
        <w:numPr>
          <w:ilvl w:val="0"/>
          <w:numId w:val="3"/>
        </w:numPr>
      </w:pPr>
      <w:r w:rsidRPr="00057B8F">
        <w:rPr>
          <w:szCs w:val="28"/>
        </w:rPr>
        <w:t>188</w:t>
      </w:r>
      <w:r w:rsidR="00356AB4" w:rsidRPr="00057B8F">
        <w:t xml:space="preserve"> понизительны</w:t>
      </w:r>
      <w:r w:rsidRPr="00057B8F">
        <w:t>х</w:t>
      </w:r>
      <w:r w:rsidR="00356AB4" w:rsidRPr="00057B8F">
        <w:t xml:space="preserve"> подстанци</w:t>
      </w:r>
      <w:r w:rsidRPr="00057B8F">
        <w:t>й</w:t>
      </w:r>
      <w:r w:rsidR="00356AB4" w:rsidRPr="00057B8F">
        <w:t xml:space="preserve"> напряжением 35-110 кВ общей мощностью </w:t>
      </w:r>
      <w:r w:rsidRPr="00057B8F">
        <w:rPr>
          <w:szCs w:val="28"/>
        </w:rPr>
        <w:t xml:space="preserve">3609 </w:t>
      </w:r>
      <w:r w:rsidR="00356AB4" w:rsidRPr="00057B8F">
        <w:t>МВА;</w:t>
      </w:r>
    </w:p>
    <w:p w:rsidR="00356AB4" w:rsidRPr="00057B8F" w:rsidRDefault="00D46DE6" w:rsidP="006A1424">
      <w:pPr>
        <w:pStyle w:val="14"/>
        <w:numPr>
          <w:ilvl w:val="0"/>
          <w:numId w:val="3"/>
        </w:numPr>
      </w:pPr>
      <w:r w:rsidRPr="00057B8F">
        <w:rPr>
          <w:szCs w:val="28"/>
        </w:rPr>
        <w:t>6506</w:t>
      </w:r>
      <w:r w:rsidR="00356AB4" w:rsidRPr="00057B8F">
        <w:t xml:space="preserve"> т</w:t>
      </w:r>
      <w:r w:rsidR="00356AB4" w:rsidRPr="00057B8F">
        <w:rPr>
          <w:szCs w:val="28"/>
        </w:rPr>
        <w:t>рансформаторных подстанций напряжением 6-10/0,4 кВ</w:t>
      </w:r>
      <w:r w:rsidR="00356AB4" w:rsidRPr="00057B8F">
        <w:t xml:space="preserve"> общей мощностью </w:t>
      </w:r>
      <w:r w:rsidRPr="00057B8F">
        <w:rPr>
          <w:szCs w:val="28"/>
        </w:rPr>
        <w:t>1777</w:t>
      </w:r>
      <w:r w:rsidR="00356AB4" w:rsidRPr="00057B8F">
        <w:t xml:space="preserve"> МВА.</w:t>
      </w:r>
    </w:p>
    <w:p w:rsidR="00356AB4" w:rsidRPr="00057B8F" w:rsidRDefault="00356AB4" w:rsidP="00356AB4">
      <w:pPr>
        <w:pStyle w:val="14"/>
      </w:pPr>
      <w:bookmarkStart w:id="19" w:name="_Toc343871671"/>
      <w:r w:rsidRPr="00057B8F">
        <w:t xml:space="preserve">В области действуют </w:t>
      </w:r>
      <w:r w:rsidR="003F2724" w:rsidRPr="00057B8F">
        <w:t>6</w:t>
      </w:r>
      <w:r w:rsidRPr="00057B8F">
        <w:t xml:space="preserve"> электростанций федерального значения суммарной электрической мощностью </w:t>
      </w:r>
      <w:r w:rsidR="003F2724" w:rsidRPr="00057B8F">
        <w:t xml:space="preserve">1666,5 </w:t>
      </w:r>
      <w:r w:rsidRPr="00057B8F">
        <w:t xml:space="preserve">МВт, что составляет </w:t>
      </w:r>
      <w:r w:rsidR="003F2724" w:rsidRPr="00057B8F">
        <w:t>75</w:t>
      </w:r>
      <w:r w:rsidRPr="00057B8F">
        <w:t>% суммарной установленной электрической мощности объектов генерации области.</w:t>
      </w:r>
    </w:p>
    <w:p w:rsidR="00356AB4" w:rsidRPr="00057B8F" w:rsidRDefault="00356AB4" w:rsidP="00356AB4">
      <w:pPr>
        <w:pStyle w:val="14"/>
      </w:pPr>
      <w:r w:rsidRPr="00057B8F">
        <w:t xml:space="preserve">По итогам </w:t>
      </w:r>
      <w:r w:rsidR="00E2188F" w:rsidRPr="00057B8F">
        <w:t>2017</w:t>
      </w:r>
      <w:r w:rsidRPr="00057B8F">
        <w:t xml:space="preserve"> года Архангельская область</w:t>
      </w:r>
      <w:r w:rsidR="008F15EF" w:rsidRPr="00057B8F">
        <w:t xml:space="preserve"> (включая Ненецкий АО) </w:t>
      </w:r>
      <w:r w:rsidRPr="00057B8F">
        <w:t xml:space="preserve"> была энергодефицитным регионом. В </w:t>
      </w:r>
      <w:r w:rsidR="00E2188F" w:rsidRPr="00057B8F">
        <w:t>2017</w:t>
      </w:r>
      <w:r w:rsidRPr="00057B8F">
        <w:t xml:space="preserve"> году по сравнению с </w:t>
      </w:r>
      <w:r w:rsidR="00E2188F" w:rsidRPr="00057B8F">
        <w:t>2016</w:t>
      </w:r>
      <w:r w:rsidRPr="00057B8F">
        <w:t xml:space="preserve"> годом </w:t>
      </w:r>
      <w:r w:rsidRPr="00057B8F">
        <w:lastRenderedPageBreak/>
        <w:t xml:space="preserve">производство электроэнергии в области </w:t>
      </w:r>
      <w:r w:rsidR="00E2188F" w:rsidRPr="00057B8F">
        <w:t>снизил</w:t>
      </w:r>
      <w:r w:rsidR="002F44C8" w:rsidRPr="00057B8F">
        <w:t>о</w:t>
      </w:r>
      <w:r w:rsidR="00E2188F" w:rsidRPr="00057B8F">
        <w:t>сь</w:t>
      </w:r>
      <w:r w:rsidRPr="00057B8F">
        <w:t xml:space="preserve"> на </w:t>
      </w:r>
      <w:r w:rsidR="00E2188F" w:rsidRPr="00057B8F">
        <w:t>2,2</w:t>
      </w:r>
      <w:r w:rsidRPr="00057B8F">
        <w:t xml:space="preserve">% и составило </w:t>
      </w:r>
      <w:r w:rsidR="00E2188F" w:rsidRPr="00057B8F">
        <w:t>6254</w:t>
      </w:r>
      <w:r w:rsidRPr="00057B8F">
        <w:t xml:space="preserve"> млн. кВтч, потребление электроэнергии - </w:t>
      </w:r>
      <w:r w:rsidR="00E2188F" w:rsidRPr="00057B8F">
        <w:t>снизилось</w:t>
      </w:r>
      <w:r w:rsidRPr="00057B8F">
        <w:t xml:space="preserve"> на </w:t>
      </w:r>
      <w:r w:rsidR="00E2188F" w:rsidRPr="00057B8F">
        <w:t>0,1</w:t>
      </w:r>
      <w:r w:rsidRPr="00057B8F">
        <w:t xml:space="preserve">% и составило </w:t>
      </w:r>
      <w:r w:rsidR="00E2188F" w:rsidRPr="00057B8F">
        <w:t>7305</w:t>
      </w:r>
      <w:r w:rsidRPr="00057B8F">
        <w:t xml:space="preserve"> млн. кВтч. Объем потребления электроэнергии в области в </w:t>
      </w:r>
      <w:r w:rsidR="00E2188F" w:rsidRPr="00057B8F">
        <w:t>2017</w:t>
      </w:r>
      <w:r w:rsidRPr="00057B8F">
        <w:t xml:space="preserve"> году превысил объем производства на </w:t>
      </w:r>
      <w:r w:rsidR="00E2188F" w:rsidRPr="00057B8F">
        <w:t>14</w:t>
      </w:r>
      <w:r w:rsidRPr="00057B8F">
        <w:t>%. Дефицит электроэнергии в области был покрыт за счет перетоков из соседних региональных энергосистем.</w:t>
      </w:r>
    </w:p>
    <w:p w:rsidR="00356AB4" w:rsidRPr="00057B8F" w:rsidRDefault="00356AB4" w:rsidP="00356AB4">
      <w:pPr>
        <w:pStyle w:val="4"/>
      </w:pPr>
      <w:r w:rsidRPr="00057B8F">
        <w:t>Оценка возможного влияния планируемых для размещения объектов на комплексное развитие Архангельской области</w:t>
      </w:r>
      <w:bookmarkEnd w:id="19"/>
    </w:p>
    <w:p w:rsidR="00356AB4" w:rsidRPr="00057B8F" w:rsidRDefault="00356AB4" w:rsidP="00356AB4">
      <w:pPr>
        <w:pStyle w:val="14"/>
      </w:pPr>
      <w:r w:rsidRPr="00057B8F">
        <w:t>Целью развития электроэнергетики Архангельской области является обеспечение надежного и эффективного энергоснабжения потребителей и полноценного удовлетворения потребностей экономики области в электрической и тепловой энергии с учетом Программы социально-экономического развития Архангельской области.</w:t>
      </w:r>
    </w:p>
    <w:p w:rsidR="00356AB4" w:rsidRPr="00057B8F" w:rsidRDefault="00356AB4" w:rsidP="00356AB4">
      <w:pPr>
        <w:pStyle w:val="14"/>
      </w:pPr>
      <w:r w:rsidRPr="00057B8F">
        <w:t>Строительство новых и расширение существующих объектов электроэнергетики в Архангельской области направлены на развитие следующих приоритетных отраслей экономики области:</w:t>
      </w:r>
    </w:p>
    <w:p w:rsidR="00356AB4" w:rsidRPr="00057B8F" w:rsidRDefault="00356AB4" w:rsidP="006A1424">
      <w:pPr>
        <w:pStyle w:val="14"/>
        <w:numPr>
          <w:ilvl w:val="0"/>
          <w:numId w:val="3"/>
        </w:numPr>
      </w:pPr>
      <w:r w:rsidRPr="00057B8F">
        <w:t>судостроения, машиностроения, лесопромышленного комплекса;</w:t>
      </w:r>
    </w:p>
    <w:p w:rsidR="00356AB4" w:rsidRPr="00057B8F" w:rsidRDefault="00356AB4" w:rsidP="006A1424">
      <w:pPr>
        <w:pStyle w:val="14"/>
        <w:numPr>
          <w:ilvl w:val="0"/>
          <w:numId w:val="3"/>
        </w:numPr>
      </w:pPr>
      <w:r w:rsidRPr="00057B8F">
        <w:t>транспорта и туризма;</w:t>
      </w:r>
    </w:p>
    <w:p w:rsidR="00356AB4" w:rsidRPr="00057B8F" w:rsidRDefault="00356AB4" w:rsidP="006A1424">
      <w:pPr>
        <w:pStyle w:val="14"/>
        <w:numPr>
          <w:ilvl w:val="0"/>
          <w:numId w:val="3"/>
        </w:numPr>
      </w:pPr>
      <w:r w:rsidRPr="00057B8F">
        <w:t>горнодобывающей промышленности и рыболовства;</w:t>
      </w:r>
    </w:p>
    <w:p w:rsidR="00356AB4" w:rsidRPr="00057B8F" w:rsidRDefault="00356AB4" w:rsidP="006A1424">
      <w:pPr>
        <w:pStyle w:val="14"/>
        <w:numPr>
          <w:ilvl w:val="0"/>
          <w:numId w:val="3"/>
        </w:numPr>
      </w:pPr>
      <w:r w:rsidRPr="00057B8F">
        <w:t>торговли, пищевой промышленности, научно-образовательного комплекса;</w:t>
      </w:r>
    </w:p>
    <w:p w:rsidR="00356AB4" w:rsidRPr="00057B8F" w:rsidRDefault="00356AB4" w:rsidP="006A1424">
      <w:pPr>
        <w:pStyle w:val="14"/>
        <w:numPr>
          <w:ilvl w:val="0"/>
          <w:numId w:val="3"/>
        </w:numPr>
      </w:pPr>
      <w:r w:rsidRPr="00057B8F">
        <w:t>химии и нефтехимии, связи и телекоммуникаций, промышленности строительных материалов, строительства, ювелирной промышленности;</w:t>
      </w:r>
    </w:p>
    <w:p w:rsidR="00356AB4" w:rsidRPr="00057B8F" w:rsidRDefault="00356AB4" w:rsidP="006A1424">
      <w:pPr>
        <w:pStyle w:val="14"/>
        <w:numPr>
          <w:ilvl w:val="0"/>
          <w:numId w:val="3"/>
        </w:numPr>
      </w:pPr>
      <w:r w:rsidRPr="00057B8F">
        <w:t>сельского хозяйства и металлургии.</w:t>
      </w:r>
    </w:p>
    <w:p w:rsidR="00356AB4" w:rsidRPr="00057B8F" w:rsidRDefault="00356AB4" w:rsidP="00356AB4">
      <w:pPr>
        <w:pStyle w:val="14"/>
        <w:ind w:firstLine="708"/>
      </w:pPr>
      <w:r w:rsidRPr="00057B8F">
        <w:t xml:space="preserve">Особое значение приобретает энергообеспечение предприятий судостроения, которые получат развитие в связи с ростом оборонного заказа и спроса на платформы для добычи нефти и газа на шельфе. </w:t>
      </w:r>
    </w:p>
    <w:p w:rsidR="00356AB4" w:rsidRPr="00057B8F" w:rsidRDefault="00356AB4" w:rsidP="00356AB4">
      <w:pPr>
        <w:pStyle w:val="14"/>
        <w:ind w:firstLine="708"/>
      </w:pPr>
      <w:r w:rsidRPr="00057B8F">
        <w:t xml:space="preserve">В Ненецком автономном округе, входящем в состав Архангельской области, планируемое развитие малой традиционной генерации на основе </w:t>
      </w:r>
      <w:r w:rsidRPr="00057B8F">
        <w:lastRenderedPageBreak/>
        <w:t>доступных местных энергоносителей и генерации на базе возобновляемой энергии (ветрогенерации, малой гидрогенерации, генерации на энергии приливов и отливов) направлена на энергообеспечение следующих основных направлений развития экономики округа:</w:t>
      </w:r>
    </w:p>
    <w:p w:rsidR="00356AB4" w:rsidRPr="00057B8F" w:rsidRDefault="00356AB4" w:rsidP="006A1424">
      <w:pPr>
        <w:pStyle w:val="14"/>
        <w:numPr>
          <w:ilvl w:val="0"/>
          <w:numId w:val="3"/>
        </w:numPr>
      </w:pPr>
      <w:r w:rsidRPr="00057B8F">
        <w:t>развитие нефтегазового комплекса, предполагающее устойчивый рост добычи нефти и газа, формирование системы транспортировки углеводородов к ключевым рынкам;</w:t>
      </w:r>
    </w:p>
    <w:p w:rsidR="00356AB4" w:rsidRPr="00057B8F" w:rsidRDefault="00356AB4" w:rsidP="006A1424">
      <w:pPr>
        <w:pStyle w:val="14"/>
        <w:numPr>
          <w:ilvl w:val="0"/>
          <w:numId w:val="3"/>
        </w:numPr>
      </w:pPr>
      <w:r w:rsidRPr="00057B8F">
        <w:t xml:space="preserve">развитие добычи твердых полезных ископаемых; </w:t>
      </w:r>
    </w:p>
    <w:p w:rsidR="00356AB4" w:rsidRPr="00057B8F" w:rsidRDefault="00356AB4" w:rsidP="006A1424">
      <w:pPr>
        <w:pStyle w:val="14"/>
        <w:numPr>
          <w:ilvl w:val="0"/>
          <w:numId w:val="3"/>
        </w:numPr>
      </w:pPr>
      <w:r w:rsidRPr="00057B8F">
        <w:t>участие округа в проектах освоения ресурсов Арктики и восстановления Северного морского пути;</w:t>
      </w:r>
    </w:p>
    <w:p w:rsidR="00356AB4" w:rsidRPr="00057B8F" w:rsidRDefault="00356AB4" w:rsidP="006A1424">
      <w:pPr>
        <w:pStyle w:val="14"/>
        <w:numPr>
          <w:ilvl w:val="0"/>
          <w:numId w:val="3"/>
        </w:numPr>
      </w:pPr>
      <w:r w:rsidRPr="00057B8F">
        <w:t xml:space="preserve">развитие наземной телекоммуникационной инфраструктуры (строительство волоконно-оптических линий связи в </w:t>
      </w:r>
      <w:r w:rsidR="002C03F9" w:rsidRPr="00057B8F">
        <w:t>г. </w:t>
      </w:r>
      <w:r w:rsidRPr="00057B8F">
        <w:t>Нарьян-Маре и в населенных пунктах округа);</w:t>
      </w:r>
    </w:p>
    <w:p w:rsidR="00356AB4" w:rsidRPr="00057B8F" w:rsidRDefault="00356AB4" w:rsidP="006A1424">
      <w:pPr>
        <w:pStyle w:val="14"/>
        <w:numPr>
          <w:ilvl w:val="0"/>
          <w:numId w:val="3"/>
        </w:numPr>
      </w:pPr>
      <w:r w:rsidRPr="00057B8F">
        <w:t xml:space="preserve">развитие транспортной инфраструктуры (развитие местной авиации и авиатранспортной инфраструктуры как опорной сети внутренних сообщений в регионе, обеспечение соединения </w:t>
      </w:r>
      <w:r w:rsidR="002C03F9" w:rsidRPr="00057B8F">
        <w:t>г. </w:t>
      </w:r>
      <w:r w:rsidRPr="00057B8F">
        <w:t>Нарьян-Мара с автодорожной сетью России).</w:t>
      </w:r>
    </w:p>
    <w:p w:rsidR="00356AB4" w:rsidRPr="00057B8F" w:rsidRDefault="00356AB4" w:rsidP="006A1424">
      <w:pPr>
        <w:pStyle w:val="14"/>
        <w:numPr>
          <w:ilvl w:val="0"/>
          <w:numId w:val="3"/>
        </w:numPr>
      </w:pPr>
      <w:r w:rsidRPr="00057B8F">
        <w:t xml:space="preserve">организация и развитие туризма на основе эффективного использования рекреационного потенциала территории. </w:t>
      </w:r>
    </w:p>
    <w:p w:rsidR="00356AB4" w:rsidRPr="00057B8F" w:rsidRDefault="00356AB4" w:rsidP="00356AB4">
      <w:pPr>
        <w:pStyle w:val="14"/>
      </w:pPr>
      <w:r w:rsidRPr="00057B8F">
        <w:t>Таким образом, строительство новых и расширение существующих объектов электроэнергетики федерального значения в Архангельской области обеспечит энергетические потребности территории, создаст дополнительные рабочие места и условия для стабильного повышения качества жизни населения, будет способствовать масштабному внедрению инноваций и динамичному социально-экономическому развитию региона в долгосрочной перспективе.</w:t>
      </w:r>
    </w:p>
    <w:p w:rsidR="00356AB4" w:rsidRPr="00057B8F" w:rsidRDefault="00356AB4" w:rsidP="00356AB4">
      <w:pPr>
        <w:pStyle w:val="4"/>
      </w:pPr>
      <w:bookmarkStart w:id="20" w:name="_Toc343871672"/>
      <w:r w:rsidRPr="00057B8F">
        <w:lastRenderedPageBreak/>
        <w:t>Электростанции федерального значения в Архангельской области</w:t>
      </w:r>
      <w:bookmarkEnd w:id="20"/>
    </w:p>
    <w:p w:rsidR="00356AB4" w:rsidRPr="00057B8F" w:rsidRDefault="00356AB4" w:rsidP="00356AB4">
      <w:pPr>
        <w:pStyle w:val="5"/>
      </w:pPr>
      <w:bookmarkStart w:id="21" w:name="_Toc343871673"/>
      <w:r w:rsidRPr="00057B8F">
        <w:t>Архангельская ТЭЦ</w:t>
      </w:r>
      <w:bookmarkEnd w:id="21"/>
      <w:r w:rsidRPr="00057B8F">
        <w:t xml:space="preserve"> </w:t>
      </w:r>
    </w:p>
    <w:p w:rsidR="00D56812" w:rsidRPr="00057B8F" w:rsidRDefault="00356AB4" w:rsidP="00D56812">
      <w:pPr>
        <w:pStyle w:val="14"/>
      </w:pPr>
      <w:r w:rsidRPr="00057B8F">
        <w:t>Архангельская ТЭЦ (</w:t>
      </w:r>
      <w:r w:rsidR="00D56812" w:rsidRPr="00057B8F">
        <w:t xml:space="preserve">450 МВт, 1368 Гкал/час) входит в состав </w:t>
      </w:r>
      <w:r w:rsidR="00E2188F" w:rsidRPr="00057B8F">
        <w:t>ПАО «ТГК-2» г. Архангельск, г. Северодвинск</w:t>
      </w:r>
      <w:r w:rsidR="00D56812" w:rsidRPr="00057B8F">
        <w:t xml:space="preserve">. Расположена в </w:t>
      </w:r>
      <w:r w:rsidR="002C03F9" w:rsidRPr="00057B8F">
        <w:t>г. </w:t>
      </w:r>
      <w:r w:rsidR="00D56812" w:rsidRPr="00057B8F">
        <w:t>Архангельск. Введена в эксплуатацию в 1970 году. Топливо - природный газ</w:t>
      </w:r>
      <w:r w:rsidR="0031301A" w:rsidRPr="00057B8F">
        <w:t>, мазут</w:t>
      </w:r>
      <w:r w:rsidR="00D56812" w:rsidRPr="00057B8F">
        <w:t xml:space="preserve">. Крупнейшая электростанция в Архангельской области, основной поставщик электроэнергии и тепла в </w:t>
      </w:r>
      <w:r w:rsidR="002C03F9" w:rsidRPr="00057B8F">
        <w:t>г. </w:t>
      </w:r>
      <w:r w:rsidR="00D56812" w:rsidRPr="00057B8F">
        <w:t xml:space="preserve">Архангельск и прилегающие районы. С вводом ТЭЦ было закрыто несколько сотен котельных, что позволило улучшить экологическую обстановку в городе. </w:t>
      </w:r>
      <w:r w:rsidR="00E2188F" w:rsidRPr="00057B8F">
        <w:t>25.08.2016 Архангельская ТЭЦ была передана в ООО «Хуадянь - Архангельская ТЭЦ» в соответствии с договором, подписанным между ОАО «ТГК-2» (ныне ПАО «ТГК-2) и ООО «Хуадянь-Архангельская ТЭЦ». Обе компании совместно управляют ТЭЦ.</w:t>
      </w:r>
    </w:p>
    <w:p w:rsidR="00356AB4" w:rsidRPr="00057B8F" w:rsidRDefault="00356AB4" w:rsidP="00356AB4">
      <w:pPr>
        <w:pStyle w:val="5"/>
      </w:pPr>
      <w:bookmarkStart w:id="22" w:name="_Toc343871675"/>
      <w:r w:rsidRPr="00057B8F">
        <w:t>Северодвинская ТЭЦ-1</w:t>
      </w:r>
      <w:bookmarkEnd w:id="22"/>
      <w:r w:rsidRPr="00057B8F">
        <w:t xml:space="preserve"> </w:t>
      </w:r>
    </w:p>
    <w:p w:rsidR="00D56812" w:rsidRPr="00057B8F" w:rsidRDefault="00356AB4" w:rsidP="00D56812">
      <w:pPr>
        <w:pStyle w:val="14"/>
      </w:pPr>
      <w:r w:rsidRPr="00057B8F">
        <w:t>Северодвинская ТЭЦ-1 (</w:t>
      </w:r>
      <w:r w:rsidR="00D56812" w:rsidRPr="00057B8F">
        <w:t xml:space="preserve">188,5 МВт, 679 Гкал/час) входит в состав </w:t>
      </w:r>
      <w:r w:rsidR="00E2188F" w:rsidRPr="00057B8F">
        <w:t>ПАО «ТГК-2» г. Архангельск, г. Северодвинск</w:t>
      </w:r>
      <w:r w:rsidR="00D56812" w:rsidRPr="00057B8F">
        <w:t xml:space="preserve">. Расположена в </w:t>
      </w:r>
      <w:r w:rsidR="002C03F9" w:rsidRPr="00057B8F">
        <w:t>г. </w:t>
      </w:r>
      <w:r w:rsidR="00D56812" w:rsidRPr="00057B8F">
        <w:t xml:space="preserve">Северодвинск Архангельской области. Введена в эксплуатацию в 1941 году. Топливо - каменный уголь Интинского и Воркутинского месторождений, мазут. Рассматривается возможность перевода ТЭЦ на природный газ. Снабжает электроэнергией и теплом промышленные предприятия и жителей Северодвинска. </w:t>
      </w:r>
    </w:p>
    <w:p w:rsidR="00356AB4" w:rsidRPr="00057B8F" w:rsidRDefault="00356AB4" w:rsidP="00356AB4">
      <w:pPr>
        <w:pStyle w:val="5"/>
      </w:pPr>
      <w:bookmarkStart w:id="23" w:name="_Toc343871676"/>
      <w:r w:rsidRPr="00057B8F">
        <w:t>Северодвинская ТЭЦ-2</w:t>
      </w:r>
      <w:bookmarkEnd w:id="23"/>
      <w:r w:rsidRPr="00057B8F">
        <w:t xml:space="preserve"> </w:t>
      </w:r>
    </w:p>
    <w:p w:rsidR="00D56812" w:rsidRPr="00057B8F" w:rsidRDefault="00356AB4" w:rsidP="00D56812">
      <w:pPr>
        <w:pStyle w:val="14"/>
      </w:pPr>
      <w:r w:rsidRPr="00057B8F">
        <w:t>Северодвинская ТЭЦ-2 (</w:t>
      </w:r>
      <w:r w:rsidR="00D56812" w:rsidRPr="00057B8F">
        <w:t xml:space="preserve">410 МВт, 1105 Гкал/час) входит в состав </w:t>
      </w:r>
      <w:r w:rsidR="00E2188F" w:rsidRPr="00057B8F">
        <w:t>ПАО «ТГК-2» г. Архангельск, г. Северодвинск.</w:t>
      </w:r>
      <w:r w:rsidR="00D56812" w:rsidRPr="00057B8F">
        <w:t xml:space="preserve"> Расположена в </w:t>
      </w:r>
      <w:r w:rsidR="002C03F9" w:rsidRPr="00057B8F">
        <w:t>г. </w:t>
      </w:r>
      <w:r w:rsidR="00D56812" w:rsidRPr="00057B8F">
        <w:t>Северодвинск Архангельской области. Введена в эксплуатацию в 1976 году. Топливо - природный газ,</w:t>
      </w:r>
      <w:r w:rsidR="00091CFA" w:rsidRPr="00057B8F">
        <w:t xml:space="preserve"> </w:t>
      </w:r>
      <w:r w:rsidR="00D56812" w:rsidRPr="00057B8F">
        <w:t xml:space="preserve">мазут. Поставляет электроэнергию и тепло промышленным и бытовым потребителям Северодвинска. </w:t>
      </w:r>
    </w:p>
    <w:p w:rsidR="00356AB4" w:rsidRPr="00057B8F" w:rsidRDefault="00356AB4" w:rsidP="00356AB4">
      <w:pPr>
        <w:pStyle w:val="5"/>
      </w:pPr>
      <w:bookmarkStart w:id="24" w:name="_Toc343871677"/>
      <w:r w:rsidRPr="00057B8F">
        <w:t>ТЭС-1 Архангельского ЦБК</w:t>
      </w:r>
    </w:p>
    <w:p w:rsidR="00356AB4" w:rsidRPr="00057B8F" w:rsidRDefault="00356AB4" w:rsidP="00356AB4">
      <w:pPr>
        <w:pStyle w:val="14"/>
      </w:pPr>
      <w:r w:rsidRPr="00057B8F">
        <w:t xml:space="preserve">ТЭС-1 Архангельского ЦБК (188 МВт, </w:t>
      </w:r>
      <w:r w:rsidR="00E2188F" w:rsidRPr="00057B8F">
        <w:t>612</w:t>
      </w:r>
      <w:r w:rsidRPr="00057B8F">
        <w:t xml:space="preserve"> Гкал/час) - производственное подразделение АО «Архангельский ЦБК» (дочернее </w:t>
      </w:r>
      <w:r w:rsidRPr="00057B8F">
        <w:lastRenderedPageBreak/>
        <w:t xml:space="preserve">зависимое общество Pulp Mill Holding GmbH - 100%). </w:t>
      </w:r>
      <w:r w:rsidR="00D56812" w:rsidRPr="00057B8F">
        <w:t xml:space="preserve">Топливо - уголь (кузнецкий и воркутинский), мазут, коро-древесные отходы. </w:t>
      </w:r>
      <w:r w:rsidRPr="00057B8F">
        <w:t xml:space="preserve">Расположена промплощадке АЦБК в промышленной зоне </w:t>
      </w:r>
      <w:r w:rsidR="002C03F9" w:rsidRPr="00057B8F">
        <w:t>г. </w:t>
      </w:r>
      <w:r w:rsidRPr="00057B8F">
        <w:t xml:space="preserve">Новодвинск. Введена в эксплуатацию в </w:t>
      </w:r>
      <w:r w:rsidR="0031301A" w:rsidRPr="00057B8F">
        <w:t>1940</w:t>
      </w:r>
      <w:r w:rsidRPr="00057B8F">
        <w:t xml:space="preserve"> году. Обеспечивает электроэнергией и теплом производственные подразделения АЦБК и </w:t>
      </w:r>
      <w:r w:rsidR="002C03F9" w:rsidRPr="00057B8F">
        <w:t>г. </w:t>
      </w:r>
      <w:r w:rsidRPr="00057B8F">
        <w:t xml:space="preserve">Новодвинск. </w:t>
      </w:r>
    </w:p>
    <w:p w:rsidR="00356AB4" w:rsidRPr="00057B8F" w:rsidRDefault="00356AB4" w:rsidP="00356AB4">
      <w:pPr>
        <w:pStyle w:val="5"/>
      </w:pPr>
      <w:r w:rsidRPr="00057B8F">
        <w:t xml:space="preserve">ТЭЦ </w:t>
      </w:r>
      <w:r w:rsidR="0031301A" w:rsidRPr="00057B8F">
        <w:t>производственной линии «Энергетика»</w:t>
      </w:r>
    </w:p>
    <w:p w:rsidR="00356AB4" w:rsidRPr="00057B8F" w:rsidRDefault="00356AB4" w:rsidP="00356AB4">
      <w:pPr>
        <w:pStyle w:val="14"/>
      </w:pPr>
      <w:r w:rsidRPr="00057B8F">
        <w:t xml:space="preserve">ТЭЦ </w:t>
      </w:r>
      <w:r w:rsidR="0031301A" w:rsidRPr="00057B8F">
        <w:t xml:space="preserve">производственной линии «Энергетика» </w:t>
      </w:r>
      <w:r w:rsidRPr="00057B8F">
        <w:t xml:space="preserve">(305 МВт, 846 Гкал/час) - производственное подразделение </w:t>
      </w:r>
      <w:r w:rsidRPr="00057B8F">
        <w:rPr>
          <w:rFonts w:ascii="Times New Roman CYR" w:hAnsi="Times New Roman CYR" w:cs="Times New Roman CYR"/>
        </w:rPr>
        <w:t>филиала</w:t>
      </w:r>
      <w:r w:rsidRPr="00057B8F">
        <w:t xml:space="preserve"> АО «Группа «Илим» в </w:t>
      </w:r>
      <w:r w:rsidR="002C03F9" w:rsidRPr="00057B8F">
        <w:t>г. </w:t>
      </w:r>
      <w:r w:rsidRPr="00057B8F">
        <w:t xml:space="preserve">Коряжме. </w:t>
      </w:r>
      <w:r w:rsidR="00D6023F" w:rsidRPr="00057B8F">
        <w:t>Друг</w:t>
      </w:r>
      <w:r w:rsidR="00E2188F" w:rsidRPr="00057B8F">
        <w:t>ие</w:t>
      </w:r>
      <w:r w:rsidR="00D6023F" w:rsidRPr="00057B8F">
        <w:t xml:space="preserve"> названи</w:t>
      </w:r>
      <w:r w:rsidR="00E2188F" w:rsidRPr="00057B8F">
        <w:t>я</w:t>
      </w:r>
      <w:r w:rsidR="00D6023F" w:rsidRPr="00057B8F">
        <w:t xml:space="preserve"> - ТЭЦ Котласского ЦБК</w:t>
      </w:r>
      <w:r w:rsidR="00E2188F" w:rsidRPr="00057B8F">
        <w:t>, ТЭЦ-1 Котласского ЦБК</w:t>
      </w:r>
      <w:r w:rsidR="00D6023F" w:rsidRPr="00057B8F">
        <w:t xml:space="preserve">. </w:t>
      </w:r>
      <w:r w:rsidRPr="00057B8F">
        <w:t xml:space="preserve">Расположена в </w:t>
      </w:r>
      <w:r w:rsidR="002C03F9" w:rsidRPr="00057B8F">
        <w:t>г. </w:t>
      </w:r>
      <w:r w:rsidRPr="00057B8F">
        <w:t xml:space="preserve">Коряжма Архангельской области. </w:t>
      </w:r>
      <w:r w:rsidR="00D56812" w:rsidRPr="00057B8F">
        <w:t>Топливо - природный газ</w:t>
      </w:r>
      <w:r w:rsidR="00D6023F" w:rsidRPr="00057B8F">
        <w:t>, уголь, мазут</w:t>
      </w:r>
      <w:r w:rsidR="00D56812" w:rsidRPr="00057B8F">
        <w:t xml:space="preserve">. </w:t>
      </w:r>
      <w:r w:rsidRPr="00057B8F">
        <w:t xml:space="preserve">Введена в эксплуатацию в 1961 году. Обеспечивает электроэнергией и теплом Котласский ЦБК и </w:t>
      </w:r>
      <w:r w:rsidR="002C03F9" w:rsidRPr="00057B8F">
        <w:t>г. </w:t>
      </w:r>
      <w:r w:rsidRPr="00057B8F">
        <w:t>Коряжма. Передает электроэнергию в близлежащие сельскохозяйственные районы Архангельской области.</w:t>
      </w:r>
    </w:p>
    <w:p w:rsidR="00D46DE6" w:rsidRPr="00057B8F" w:rsidRDefault="00D46DE6">
      <w:pPr>
        <w:pStyle w:val="5"/>
      </w:pPr>
      <w:r w:rsidRPr="00057B8F">
        <w:t>Южно-Хыльчуюская ГТЭС</w:t>
      </w:r>
    </w:p>
    <w:p w:rsidR="00D46DE6" w:rsidRPr="00057B8F" w:rsidRDefault="00D46DE6" w:rsidP="00D46DE6">
      <w:pPr>
        <w:pStyle w:val="14"/>
      </w:pPr>
      <w:r w:rsidRPr="00057B8F">
        <w:t xml:space="preserve">Южно-Хыльчуюская ГТЭС (125 МВт, 120,4 Гкал/час) - производственное подразделение ООО «ЛУКОЙЛ-Коми». </w:t>
      </w:r>
      <w:r w:rsidR="00E2188F" w:rsidRPr="00057B8F">
        <w:t xml:space="preserve">Другое название - Энергоцентр «Южное Хыльчую». </w:t>
      </w:r>
      <w:r w:rsidRPr="00057B8F">
        <w:t>Расположена на Южно-Хыльчуюском нефтегазовом месторождении. Топливо - природный или попутный нефтяной газ (ПНГ), дизельное арктическое топливо. Введена в эксплуатацию в 2008 году Обеспечивает энергоснабжение объектов месторождения.</w:t>
      </w:r>
    </w:p>
    <w:p w:rsidR="00356AB4" w:rsidRPr="00057B8F" w:rsidRDefault="00356AB4" w:rsidP="00356AB4">
      <w:pPr>
        <w:pStyle w:val="4"/>
      </w:pPr>
      <w:r w:rsidRPr="00057B8F">
        <w:t>Действующие объекты</w:t>
      </w:r>
      <w:bookmarkEnd w:id="24"/>
    </w:p>
    <w:p w:rsidR="00356AB4" w:rsidRPr="00057B8F" w:rsidRDefault="00356AB4" w:rsidP="00356AB4">
      <w:pPr>
        <w:pStyle w:val="6"/>
      </w:pPr>
      <w:r w:rsidRPr="00057B8F">
        <w:t>Действующие электростанции мощностью 100 МВт и более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6"/>
        <w:gridCol w:w="2471"/>
        <w:gridCol w:w="835"/>
        <w:gridCol w:w="1738"/>
        <w:gridCol w:w="1579"/>
        <w:gridCol w:w="2492"/>
      </w:tblGrid>
      <w:tr w:rsidR="00057B8F" w:rsidRPr="00057B8F" w:rsidTr="0031301A">
        <w:trPr>
          <w:tblHeader/>
        </w:trPr>
        <w:tc>
          <w:tcPr>
            <w:tcW w:w="238" w:type="pct"/>
            <w:shd w:val="clear" w:color="auto" w:fill="auto"/>
          </w:tcPr>
          <w:p w:rsidR="00356AB4" w:rsidRPr="00057B8F" w:rsidRDefault="00356AB4" w:rsidP="00BF1437">
            <w:pPr>
              <w:jc w:val="center"/>
              <w:rPr>
                <w:bCs/>
                <w:sz w:val="20"/>
                <w:szCs w:val="20"/>
              </w:rPr>
            </w:pPr>
            <w:r w:rsidRPr="00057B8F">
              <w:rPr>
                <w:sz w:val="20"/>
                <w:szCs w:val="20"/>
              </w:rPr>
              <w:t>№</w:t>
            </w:r>
          </w:p>
        </w:tc>
        <w:tc>
          <w:tcPr>
            <w:tcW w:w="1291" w:type="pct"/>
            <w:shd w:val="clear" w:color="auto" w:fill="auto"/>
          </w:tcPr>
          <w:p w:rsidR="00356AB4" w:rsidRPr="00057B8F" w:rsidRDefault="00356AB4" w:rsidP="00BF1437">
            <w:pPr>
              <w:rPr>
                <w:bCs/>
                <w:sz w:val="20"/>
                <w:szCs w:val="20"/>
              </w:rPr>
            </w:pPr>
            <w:r w:rsidRPr="00057B8F">
              <w:rPr>
                <w:sz w:val="20"/>
                <w:szCs w:val="20"/>
              </w:rPr>
              <w:t>Электростанция</w:t>
            </w:r>
          </w:p>
        </w:tc>
        <w:tc>
          <w:tcPr>
            <w:tcW w:w="436" w:type="pct"/>
            <w:shd w:val="clear" w:color="auto" w:fill="auto"/>
          </w:tcPr>
          <w:p w:rsidR="00356AB4" w:rsidRPr="00057B8F" w:rsidDel="001140ED" w:rsidRDefault="00356AB4" w:rsidP="00BF1437">
            <w:pPr>
              <w:jc w:val="center"/>
              <w:rPr>
                <w:bCs/>
                <w:sz w:val="20"/>
                <w:szCs w:val="20"/>
              </w:rPr>
            </w:pPr>
            <w:r w:rsidRPr="00057B8F">
              <w:rPr>
                <w:sz w:val="20"/>
                <w:szCs w:val="20"/>
              </w:rPr>
              <w:t>Тип</w:t>
            </w:r>
          </w:p>
        </w:tc>
        <w:tc>
          <w:tcPr>
            <w:tcW w:w="908" w:type="pct"/>
            <w:shd w:val="clear" w:color="auto" w:fill="auto"/>
          </w:tcPr>
          <w:p w:rsidR="00356AB4" w:rsidRPr="00057B8F" w:rsidRDefault="00356AB4" w:rsidP="00BF1437">
            <w:pPr>
              <w:jc w:val="center"/>
              <w:rPr>
                <w:bCs/>
                <w:sz w:val="20"/>
                <w:szCs w:val="20"/>
              </w:rPr>
            </w:pPr>
            <w:r w:rsidRPr="00057B8F">
              <w:rPr>
                <w:sz w:val="20"/>
                <w:szCs w:val="20"/>
              </w:rPr>
              <w:t>Установленная мощность, МВт</w:t>
            </w:r>
          </w:p>
        </w:tc>
        <w:tc>
          <w:tcPr>
            <w:tcW w:w="825" w:type="pct"/>
            <w:shd w:val="clear" w:color="auto" w:fill="auto"/>
          </w:tcPr>
          <w:p w:rsidR="00356AB4" w:rsidRPr="00057B8F" w:rsidRDefault="00356AB4" w:rsidP="00BF1437">
            <w:pPr>
              <w:jc w:val="center"/>
              <w:rPr>
                <w:bCs/>
                <w:sz w:val="20"/>
                <w:szCs w:val="20"/>
              </w:rPr>
            </w:pPr>
            <w:r w:rsidRPr="00057B8F">
              <w:rPr>
                <w:sz w:val="20"/>
                <w:szCs w:val="20"/>
              </w:rPr>
              <w:t>Топливо</w:t>
            </w:r>
          </w:p>
        </w:tc>
        <w:tc>
          <w:tcPr>
            <w:tcW w:w="1302" w:type="pct"/>
            <w:shd w:val="clear" w:color="auto" w:fill="auto"/>
          </w:tcPr>
          <w:p w:rsidR="00356AB4" w:rsidRPr="00057B8F" w:rsidRDefault="00356AB4" w:rsidP="00BF1437">
            <w:pPr>
              <w:rPr>
                <w:bCs/>
                <w:sz w:val="20"/>
                <w:szCs w:val="20"/>
              </w:rPr>
            </w:pPr>
            <w:r w:rsidRPr="00057B8F">
              <w:rPr>
                <w:sz w:val="20"/>
                <w:szCs w:val="20"/>
              </w:rPr>
              <w:t>Компания</w:t>
            </w:r>
          </w:p>
        </w:tc>
      </w:tr>
      <w:tr w:rsidR="00057B8F" w:rsidRPr="00057B8F" w:rsidTr="0031301A">
        <w:trPr>
          <w:tblHeader/>
        </w:trPr>
        <w:tc>
          <w:tcPr>
            <w:tcW w:w="238" w:type="pct"/>
            <w:shd w:val="clear" w:color="auto" w:fill="auto"/>
          </w:tcPr>
          <w:p w:rsidR="00356AB4" w:rsidRPr="00057B8F" w:rsidRDefault="00356AB4" w:rsidP="00B15B09">
            <w:pPr>
              <w:numPr>
                <w:ilvl w:val="0"/>
                <w:numId w:val="98"/>
              </w:numPr>
              <w:ind w:left="0"/>
              <w:rPr>
                <w:sz w:val="20"/>
              </w:rPr>
            </w:pPr>
          </w:p>
        </w:tc>
        <w:tc>
          <w:tcPr>
            <w:tcW w:w="1291" w:type="pct"/>
            <w:shd w:val="clear" w:color="auto" w:fill="auto"/>
          </w:tcPr>
          <w:p w:rsidR="00356AB4" w:rsidRPr="00057B8F" w:rsidRDefault="00356AB4" w:rsidP="00B15B09">
            <w:pPr>
              <w:rPr>
                <w:sz w:val="20"/>
              </w:rPr>
            </w:pPr>
            <w:r w:rsidRPr="00057B8F">
              <w:rPr>
                <w:sz w:val="20"/>
              </w:rPr>
              <w:t>Архангельская ТЭЦ</w:t>
            </w:r>
          </w:p>
        </w:tc>
        <w:tc>
          <w:tcPr>
            <w:tcW w:w="436" w:type="pct"/>
            <w:shd w:val="clear" w:color="auto" w:fill="auto"/>
          </w:tcPr>
          <w:p w:rsidR="00356AB4" w:rsidRPr="00057B8F" w:rsidRDefault="00356AB4" w:rsidP="00B15B09">
            <w:pPr>
              <w:rPr>
                <w:sz w:val="20"/>
              </w:rPr>
            </w:pPr>
            <w:r w:rsidRPr="00057B8F">
              <w:rPr>
                <w:sz w:val="20"/>
              </w:rPr>
              <w:t>ТЭС</w:t>
            </w:r>
          </w:p>
        </w:tc>
        <w:tc>
          <w:tcPr>
            <w:tcW w:w="908" w:type="pct"/>
            <w:shd w:val="clear" w:color="auto" w:fill="auto"/>
          </w:tcPr>
          <w:p w:rsidR="00356AB4" w:rsidRPr="00057B8F" w:rsidRDefault="00356AB4" w:rsidP="0031301A">
            <w:pPr>
              <w:jc w:val="center"/>
              <w:rPr>
                <w:sz w:val="20"/>
              </w:rPr>
            </w:pPr>
            <w:r w:rsidRPr="00057B8F">
              <w:rPr>
                <w:sz w:val="20"/>
              </w:rPr>
              <w:t>450</w:t>
            </w:r>
          </w:p>
        </w:tc>
        <w:tc>
          <w:tcPr>
            <w:tcW w:w="825" w:type="pct"/>
            <w:shd w:val="clear" w:color="auto" w:fill="auto"/>
          </w:tcPr>
          <w:p w:rsidR="00356AB4" w:rsidRPr="00057B8F" w:rsidRDefault="00356AB4" w:rsidP="00B15B09">
            <w:pPr>
              <w:rPr>
                <w:sz w:val="20"/>
              </w:rPr>
            </w:pPr>
            <w:r w:rsidRPr="00057B8F">
              <w:rPr>
                <w:sz w:val="20"/>
              </w:rPr>
              <w:t>Газ, мазут</w:t>
            </w:r>
          </w:p>
        </w:tc>
        <w:tc>
          <w:tcPr>
            <w:tcW w:w="1302" w:type="pct"/>
            <w:shd w:val="clear" w:color="auto" w:fill="auto"/>
          </w:tcPr>
          <w:p w:rsidR="00356AB4" w:rsidRPr="00057B8F" w:rsidRDefault="003C11A1" w:rsidP="00B15B09">
            <w:pPr>
              <w:rPr>
                <w:sz w:val="20"/>
              </w:rPr>
            </w:pPr>
            <w:r w:rsidRPr="00057B8F">
              <w:rPr>
                <w:sz w:val="20"/>
              </w:rPr>
              <w:t>ПАО «ТГК-2»</w:t>
            </w:r>
          </w:p>
        </w:tc>
      </w:tr>
      <w:tr w:rsidR="00057B8F" w:rsidRPr="00057B8F" w:rsidTr="0031301A">
        <w:trPr>
          <w:tblHeader/>
        </w:trPr>
        <w:tc>
          <w:tcPr>
            <w:tcW w:w="238" w:type="pct"/>
            <w:shd w:val="clear" w:color="auto" w:fill="auto"/>
          </w:tcPr>
          <w:p w:rsidR="00356AB4" w:rsidRPr="00057B8F" w:rsidRDefault="00356AB4" w:rsidP="00B15B09">
            <w:pPr>
              <w:numPr>
                <w:ilvl w:val="0"/>
                <w:numId w:val="98"/>
              </w:numPr>
              <w:ind w:left="0"/>
              <w:rPr>
                <w:sz w:val="20"/>
              </w:rPr>
            </w:pPr>
          </w:p>
        </w:tc>
        <w:tc>
          <w:tcPr>
            <w:tcW w:w="1291" w:type="pct"/>
            <w:shd w:val="clear" w:color="auto" w:fill="auto"/>
          </w:tcPr>
          <w:p w:rsidR="00356AB4" w:rsidRPr="00057B8F" w:rsidRDefault="00356AB4" w:rsidP="00B15B09">
            <w:pPr>
              <w:rPr>
                <w:sz w:val="20"/>
              </w:rPr>
            </w:pPr>
            <w:r w:rsidRPr="00057B8F">
              <w:rPr>
                <w:sz w:val="20"/>
              </w:rPr>
              <w:t>Северодвинская ТЭЦ</w:t>
            </w:r>
            <w:r w:rsidRPr="00057B8F">
              <w:rPr>
                <w:sz w:val="20"/>
              </w:rPr>
              <w:noBreakHyphen/>
              <w:t xml:space="preserve">1 </w:t>
            </w:r>
          </w:p>
        </w:tc>
        <w:tc>
          <w:tcPr>
            <w:tcW w:w="436" w:type="pct"/>
            <w:shd w:val="clear" w:color="auto" w:fill="auto"/>
          </w:tcPr>
          <w:p w:rsidR="00356AB4" w:rsidRPr="00057B8F" w:rsidRDefault="00356AB4" w:rsidP="00B15B09">
            <w:pPr>
              <w:rPr>
                <w:sz w:val="20"/>
              </w:rPr>
            </w:pPr>
            <w:r w:rsidRPr="00057B8F">
              <w:rPr>
                <w:sz w:val="20"/>
              </w:rPr>
              <w:t>ТЭС</w:t>
            </w:r>
          </w:p>
        </w:tc>
        <w:tc>
          <w:tcPr>
            <w:tcW w:w="908" w:type="pct"/>
            <w:shd w:val="clear" w:color="auto" w:fill="auto"/>
          </w:tcPr>
          <w:p w:rsidR="00356AB4" w:rsidRPr="00057B8F" w:rsidRDefault="00356AB4" w:rsidP="0031301A">
            <w:pPr>
              <w:jc w:val="center"/>
              <w:rPr>
                <w:sz w:val="20"/>
              </w:rPr>
            </w:pPr>
            <w:r w:rsidRPr="00057B8F">
              <w:rPr>
                <w:sz w:val="20"/>
              </w:rPr>
              <w:t>188,5</w:t>
            </w:r>
          </w:p>
        </w:tc>
        <w:tc>
          <w:tcPr>
            <w:tcW w:w="825" w:type="pct"/>
            <w:shd w:val="clear" w:color="auto" w:fill="auto"/>
          </w:tcPr>
          <w:p w:rsidR="00356AB4" w:rsidRPr="00057B8F" w:rsidRDefault="00356AB4" w:rsidP="00B15B09">
            <w:pPr>
              <w:rPr>
                <w:sz w:val="20"/>
              </w:rPr>
            </w:pPr>
            <w:r w:rsidRPr="00057B8F">
              <w:rPr>
                <w:sz w:val="20"/>
              </w:rPr>
              <w:t>Уголь, мазут</w:t>
            </w:r>
          </w:p>
        </w:tc>
        <w:tc>
          <w:tcPr>
            <w:tcW w:w="1302" w:type="pct"/>
            <w:shd w:val="clear" w:color="auto" w:fill="auto"/>
          </w:tcPr>
          <w:p w:rsidR="00356AB4" w:rsidRPr="00057B8F" w:rsidRDefault="003C11A1" w:rsidP="00B15B09">
            <w:pPr>
              <w:rPr>
                <w:sz w:val="20"/>
              </w:rPr>
            </w:pPr>
            <w:r w:rsidRPr="00057B8F">
              <w:rPr>
                <w:sz w:val="20"/>
              </w:rPr>
              <w:t>ПАО «ТГК-2»</w:t>
            </w:r>
          </w:p>
        </w:tc>
      </w:tr>
      <w:tr w:rsidR="00057B8F" w:rsidRPr="00057B8F" w:rsidTr="0031301A">
        <w:trPr>
          <w:tblHeader/>
        </w:trPr>
        <w:tc>
          <w:tcPr>
            <w:tcW w:w="238" w:type="pct"/>
            <w:shd w:val="clear" w:color="auto" w:fill="auto"/>
          </w:tcPr>
          <w:p w:rsidR="00356AB4" w:rsidRPr="00057B8F" w:rsidRDefault="00356AB4" w:rsidP="00B15B09">
            <w:pPr>
              <w:numPr>
                <w:ilvl w:val="0"/>
                <w:numId w:val="98"/>
              </w:numPr>
              <w:ind w:left="0"/>
              <w:rPr>
                <w:sz w:val="20"/>
              </w:rPr>
            </w:pPr>
          </w:p>
        </w:tc>
        <w:tc>
          <w:tcPr>
            <w:tcW w:w="1291" w:type="pct"/>
            <w:shd w:val="clear" w:color="auto" w:fill="auto"/>
          </w:tcPr>
          <w:p w:rsidR="00356AB4" w:rsidRPr="00057B8F" w:rsidRDefault="00356AB4" w:rsidP="00B15B09">
            <w:pPr>
              <w:rPr>
                <w:sz w:val="20"/>
              </w:rPr>
            </w:pPr>
            <w:r w:rsidRPr="00057B8F">
              <w:rPr>
                <w:sz w:val="20"/>
              </w:rPr>
              <w:t>Северодвинская ТЭЦ</w:t>
            </w:r>
            <w:r w:rsidRPr="00057B8F">
              <w:rPr>
                <w:sz w:val="20"/>
              </w:rPr>
              <w:noBreakHyphen/>
              <w:t xml:space="preserve">2 </w:t>
            </w:r>
          </w:p>
        </w:tc>
        <w:tc>
          <w:tcPr>
            <w:tcW w:w="436" w:type="pct"/>
            <w:shd w:val="clear" w:color="auto" w:fill="auto"/>
          </w:tcPr>
          <w:p w:rsidR="00356AB4" w:rsidRPr="00057B8F" w:rsidRDefault="00356AB4" w:rsidP="00B15B09">
            <w:pPr>
              <w:rPr>
                <w:sz w:val="20"/>
              </w:rPr>
            </w:pPr>
            <w:r w:rsidRPr="00057B8F">
              <w:rPr>
                <w:sz w:val="20"/>
              </w:rPr>
              <w:t>ТЭС</w:t>
            </w:r>
          </w:p>
        </w:tc>
        <w:tc>
          <w:tcPr>
            <w:tcW w:w="908" w:type="pct"/>
            <w:shd w:val="clear" w:color="auto" w:fill="auto"/>
          </w:tcPr>
          <w:p w:rsidR="00356AB4" w:rsidRPr="00057B8F" w:rsidRDefault="00356AB4" w:rsidP="0031301A">
            <w:pPr>
              <w:jc w:val="center"/>
              <w:rPr>
                <w:sz w:val="20"/>
              </w:rPr>
            </w:pPr>
            <w:r w:rsidRPr="00057B8F">
              <w:rPr>
                <w:sz w:val="20"/>
              </w:rPr>
              <w:t>410</w:t>
            </w:r>
          </w:p>
        </w:tc>
        <w:tc>
          <w:tcPr>
            <w:tcW w:w="825" w:type="pct"/>
            <w:shd w:val="clear" w:color="auto" w:fill="auto"/>
          </w:tcPr>
          <w:p w:rsidR="00356AB4" w:rsidRPr="00057B8F" w:rsidRDefault="00356AB4" w:rsidP="00B15B09">
            <w:pPr>
              <w:rPr>
                <w:sz w:val="20"/>
              </w:rPr>
            </w:pPr>
            <w:r w:rsidRPr="00057B8F">
              <w:rPr>
                <w:sz w:val="20"/>
              </w:rPr>
              <w:t>Газ, мазут</w:t>
            </w:r>
          </w:p>
        </w:tc>
        <w:tc>
          <w:tcPr>
            <w:tcW w:w="1302" w:type="pct"/>
            <w:shd w:val="clear" w:color="auto" w:fill="auto"/>
          </w:tcPr>
          <w:p w:rsidR="00356AB4" w:rsidRPr="00057B8F" w:rsidRDefault="003C11A1" w:rsidP="00B15B09">
            <w:pPr>
              <w:rPr>
                <w:sz w:val="20"/>
              </w:rPr>
            </w:pPr>
            <w:r w:rsidRPr="00057B8F">
              <w:rPr>
                <w:sz w:val="20"/>
              </w:rPr>
              <w:t>ПАО «ТГК-2»</w:t>
            </w:r>
          </w:p>
        </w:tc>
      </w:tr>
      <w:tr w:rsidR="00057B8F" w:rsidRPr="00057B8F" w:rsidTr="0031301A">
        <w:trPr>
          <w:tblHeader/>
        </w:trPr>
        <w:tc>
          <w:tcPr>
            <w:tcW w:w="238" w:type="pct"/>
            <w:shd w:val="clear" w:color="auto" w:fill="auto"/>
          </w:tcPr>
          <w:p w:rsidR="00356AB4" w:rsidRPr="00057B8F" w:rsidRDefault="00356AB4" w:rsidP="00B15B09">
            <w:pPr>
              <w:numPr>
                <w:ilvl w:val="0"/>
                <w:numId w:val="98"/>
              </w:numPr>
              <w:ind w:left="0"/>
              <w:rPr>
                <w:sz w:val="20"/>
              </w:rPr>
            </w:pPr>
          </w:p>
        </w:tc>
        <w:tc>
          <w:tcPr>
            <w:tcW w:w="1291" w:type="pct"/>
            <w:shd w:val="clear" w:color="auto" w:fill="auto"/>
          </w:tcPr>
          <w:p w:rsidR="00356AB4" w:rsidRPr="00057B8F" w:rsidRDefault="00356AB4" w:rsidP="00B15B09">
            <w:pPr>
              <w:rPr>
                <w:sz w:val="20"/>
              </w:rPr>
            </w:pPr>
            <w:r w:rsidRPr="00057B8F">
              <w:rPr>
                <w:sz w:val="20"/>
              </w:rPr>
              <w:t>ТЭС-1 Архангельского ЦБК</w:t>
            </w:r>
          </w:p>
        </w:tc>
        <w:tc>
          <w:tcPr>
            <w:tcW w:w="436" w:type="pct"/>
            <w:shd w:val="clear" w:color="auto" w:fill="auto"/>
          </w:tcPr>
          <w:p w:rsidR="00356AB4" w:rsidRPr="00057B8F" w:rsidRDefault="00356AB4" w:rsidP="00B15B09">
            <w:pPr>
              <w:rPr>
                <w:sz w:val="20"/>
              </w:rPr>
            </w:pPr>
            <w:r w:rsidRPr="00057B8F">
              <w:rPr>
                <w:sz w:val="20"/>
              </w:rPr>
              <w:t>ТЭС</w:t>
            </w:r>
          </w:p>
        </w:tc>
        <w:tc>
          <w:tcPr>
            <w:tcW w:w="908" w:type="pct"/>
            <w:shd w:val="clear" w:color="auto" w:fill="auto"/>
          </w:tcPr>
          <w:p w:rsidR="00356AB4" w:rsidRPr="00057B8F" w:rsidRDefault="00356AB4" w:rsidP="0031301A">
            <w:pPr>
              <w:jc w:val="center"/>
              <w:rPr>
                <w:sz w:val="20"/>
              </w:rPr>
            </w:pPr>
            <w:r w:rsidRPr="00057B8F">
              <w:rPr>
                <w:sz w:val="20"/>
              </w:rPr>
              <w:t>188</w:t>
            </w:r>
          </w:p>
        </w:tc>
        <w:tc>
          <w:tcPr>
            <w:tcW w:w="825" w:type="pct"/>
            <w:shd w:val="clear" w:color="auto" w:fill="auto"/>
          </w:tcPr>
          <w:p w:rsidR="00356AB4" w:rsidRPr="00057B8F" w:rsidRDefault="00356AB4" w:rsidP="00B15B09">
            <w:pPr>
              <w:rPr>
                <w:sz w:val="20"/>
              </w:rPr>
            </w:pPr>
            <w:r w:rsidRPr="00057B8F">
              <w:rPr>
                <w:sz w:val="20"/>
              </w:rPr>
              <w:t>Уголь, мазут</w:t>
            </w:r>
            <w:r w:rsidR="00FC7E25" w:rsidRPr="00057B8F">
              <w:rPr>
                <w:sz w:val="20"/>
              </w:rPr>
              <w:t>, коро-древесные отходы</w:t>
            </w:r>
          </w:p>
        </w:tc>
        <w:tc>
          <w:tcPr>
            <w:tcW w:w="1302" w:type="pct"/>
            <w:shd w:val="clear" w:color="auto" w:fill="auto"/>
          </w:tcPr>
          <w:p w:rsidR="00356AB4" w:rsidRPr="00057B8F" w:rsidRDefault="00356AB4" w:rsidP="00B15B09">
            <w:pPr>
              <w:rPr>
                <w:sz w:val="20"/>
              </w:rPr>
            </w:pPr>
            <w:r w:rsidRPr="00057B8F">
              <w:rPr>
                <w:sz w:val="20"/>
              </w:rPr>
              <w:t>АО «Архангельский ЦБК»</w:t>
            </w:r>
          </w:p>
        </w:tc>
      </w:tr>
      <w:tr w:rsidR="00057B8F" w:rsidRPr="00057B8F" w:rsidTr="0031301A">
        <w:trPr>
          <w:tblHeader/>
        </w:trPr>
        <w:tc>
          <w:tcPr>
            <w:tcW w:w="238" w:type="pct"/>
            <w:shd w:val="clear" w:color="auto" w:fill="auto"/>
          </w:tcPr>
          <w:p w:rsidR="00356AB4" w:rsidRPr="00057B8F" w:rsidRDefault="00356AB4" w:rsidP="00B15B09">
            <w:pPr>
              <w:numPr>
                <w:ilvl w:val="0"/>
                <w:numId w:val="98"/>
              </w:numPr>
              <w:ind w:left="0"/>
              <w:rPr>
                <w:sz w:val="20"/>
              </w:rPr>
            </w:pPr>
          </w:p>
        </w:tc>
        <w:tc>
          <w:tcPr>
            <w:tcW w:w="1291" w:type="pct"/>
            <w:shd w:val="clear" w:color="auto" w:fill="auto"/>
          </w:tcPr>
          <w:p w:rsidR="00356AB4" w:rsidRPr="00057B8F" w:rsidRDefault="00356AB4" w:rsidP="0031301A">
            <w:pPr>
              <w:rPr>
                <w:sz w:val="20"/>
              </w:rPr>
            </w:pPr>
            <w:r w:rsidRPr="00057B8F">
              <w:rPr>
                <w:sz w:val="20"/>
              </w:rPr>
              <w:t xml:space="preserve">ТЭЦ </w:t>
            </w:r>
            <w:r w:rsidR="0031301A" w:rsidRPr="00057B8F">
              <w:rPr>
                <w:sz w:val="20"/>
              </w:rPr>
              <w:t>производственной линии «Энергетика»</w:t>
            </w:r>
          </w:p>
        </w:tc>
        <w:tc>
          <w:tcPr>
            <w:tcW w:w="436" w:type="pct"/>
            <w:shd w:val="clear" w:color="auto" w:fill="auto"/>
          </w:tcPr>
          <w:p w:rsidR="00356AB4" w:rsidRPr="00057B8F" w:rsidRDefault="00356AB4" w:rsidP="00B15B09">
            <w:pPr>
              <w:rPr>
                <w:sz w:val="20"/>
              </w:rPr>
            </w:pPr>
            <w:r w:rsidRPr="00057B8F">
              <w:rPr>
                <w:sz w:val="20"/>
              </w:rPr>
              <w:t>ТЭС</w:t>
            </w:r>
          </w:p>
        </w:tc>
        <w:tc>
          <w:tcPr>
            <w:tcW w:w="908" w:type="pct"/>
            <w:shd w:val="clear" w:color="auto" w:fill="auto"/>
          </w:tcPr>
          <w:p w:rsidR="00356AB4" w:rsidRPr="00057B8F" w:rsidRDefault="00356AB4" w:rsidP="0031301A">
            <w:pPr>
              <w:jc w:val="center"/>
              <w:rPr>
                <w:sz w:val="20"/>
              </w:rPr>
            </w:pPr>
            <w:r w:rsidRPr="00057B8F">
              <w:rPr>
                <w:sz w:val="20"/>
              </w:rPr>
              <w:t>305</w:t>
            </w:r>
          </w:p>
        </w:tc>
        <w:tc>
          <w:tcPr>
            <w:tcW w:w="825" w:type="pct"/>
            <w:shd w:val="clear" w:color="auto" w:fill="auto"/>
          </w:tcPr>
          <w:p w:rsidR="00356AB4" w:rsidRPr="00057B8F" w:rsidRDefault="00356AB4" w:rsidP="00FC7E25">
            <w:pPr>
              <w:rPr>
                <w:sz w:val="20"/>
              </w:rPr>
            </w:pPr>
            <w:r w:rsidRPr="00057B8F">
              <w:rPr>
                <w:sz w:val="20"/>
              </w:rPr>
              <w:t>Газ</w:t>
            </w:r>
            <w:r w:rsidR="00FC7E25" w:rsidRPr="00057B8F">
              <w:rPr>
                <w:sz w:val="20"/>
              </w:rPr>
              <w:t>, уголь, мазут</w:t>
            </w:r>
          </w:p>
        </w:tc>
        <w:tc>
          <w:tcPr>
            <w:tcW w:w="1302" w:type="pct"/>
            <w:shd w:val="clear" w:color="auto" w:fill="auto"/>
          </w:tcPr>
          <w:p w:rsidR="00356AB4" w:rsidRPr="00057B8F" w:rsidRDefault="00356AB4" w:rsidP="00B15B09">
            <w:pPr>
              <w:rPr>
                <w:sz w:val="20"/>
              </w:rPr>
            </w:pPr>
            <w:r w:rsidRPr="00057B8F">
              <w:rPr>
                <w:sz w:val="20"/>
              </w:rPr>
              <w:t>АО «Группа «Илим»</w:t>
            </w:r>
          </w:p>
        </w:tc>
      </w:tr>
      <w:tr w:rsidR="00057B8F" w:rsidRPr="00057B8F" w:rsidTr="009065B4">
        <w:trPr>
          <w:tblHeader/>
        </w:trPr>
        <w:tc>
          <w:tcPr>
            <w:tcW w:w="238" w:type="pct"/>
            <w:shd w:val="clear" w:color="auto" w:fill="auto"/>
          </w:tcPr>
          <w:p w:rsidR="00D46DE6" w:rsidRPr="00057B8F" w:rsidRDefault="00D46DE6" w:rsidP="009065B4">
            <w:pPr>
              <w:numPr>
                <w:ilvl w:val="0"/>
                <w:numId w:val="98"/>
              </w:numPr>
              <w:ind w:left="0"/>
              <w:rPr>
                <w:sz w:val="20"/>
              </w:rPr>
            </w:pPr>
          </w:p>
        </w:tc>
        <w:tc>
          <w:tcPr>
            <w:tcW w:w="1291" w:type="pct"/>
            <w:shd w:val="clear" w:color="auto" w:fill="auto"/>
          </w:tcPr>
          <w:p w:rsidR="00D46DE6" w:rsidRPr="00057B8F" w:rsidRDefault="00D46DE6" w:rsidP="009065B4">
            <w:pPr>
              <w:rPr>
                <w:sz w:val="20"/>
              </w:rPr>
            </w:pPr>
            <w:r w:rsidRPr="00057B8F">
              <w:rPr>
                <w:sz w:val="20"/>
              </w:rPr>
              <w:t>Южно-Хыльчуюская ГТЭС</w:t>
            </w:r>
          </w:p>
        </w:tc>
        <w:tc>
          <w:tcPr>
            <w:tcW w:w="436" w:type="pct"/>
            <w:shd w:val="clear" w:color="auto" w:fill="auto"/>
          </w:tcPr>
          <w:p w:rsidR="00D46DE6" w:rsidRPr="00057B8F" w:rsidRDefault="003F2724" w:rsidP="009065B4">
            <w:pPr>
              <w:rPr>
                <w:sz w:val="20"/>
              </w:rPr>
            </w:pPr>
            <w:r w:rsidRPr="00057B8F">
              <w:rPr>
                <w:sz w:val="20"/>
              </w:rPr>
              <w:t>ТЭС</w:t>
            </w:r>
          </w:p>
        </w:tc>
        <w:tc>
          <w:tcPr>
            <w:tcW w:w="908" w:type="pct"/>
            <w:shd w:val="clear" w:color="auto" w:fill="auto"/>
          </w:tcPr>
          <w:p w:rsidR="00D46DE6" w:rsidRPr="00057B8F" w:rsidRDefault="003F2724" w:rsidP="009065B4">
            <w:pPr>
              <w:jc w:val="center"/>
              <w:rPr>
                <w:sz w:val="20"/>
              </w:rPr>
            </w:pPr>
            <w:r w:rsidRPr="00057B8F">
              <w:rPr>
                <w:sz w:val="20"/>
              </w:rPr>
              <w:t>125</w:t>
            </w:r>
          </w:p>
        </w:tc>
        <w:tc>
          <w:tcPr>
            <w:tcW w:w="825" w:type="pct"/>
            <w:shd w:val="clear" w:color="auto" w:fill="auto"/>
          </w:tcPr>
          <w:p w:rsidR="00D46DE6" w:rsidRPr="00057B8F" w:rsidRDefault="003F2724" w:rsidP="009065B4">
            <w:pPr>
              <w:rPr>
                <w:sz w:val="20"/>
              </w:rPr>
            </w:pPr>
            <w:r w:rsidRPr="00057B8F">
              <w:rPr>
                <w:sz w:val="20"/>
              </w:rPr>
              <w:t>ПНГ, дизельное топливо</w:t>
            </w:r>
          </w:p>
        </w:tc>
        <w:tc>
          <w:tcPr>
            <w:tcW w:w="1302" w:type="pct"/>
            <w:shd w:val="clear" w:color="auto" w:fill="auto"/>
          </w:tcPr>
          <w:p w:rsidR="00D46DE6" w:rsidRPr="00057B8F" w:rsidRDefault="003F2724" w:rsidP="009065B4">
            <w:pPr>
              <w:rPr>
                <w:sz w:val="20"/>
              </w:rPr>
            </w:pPr>
            <w:r w:rsidRPr="00057B8F">
              <w:rPr>
                <w:sz w:val="20"/>
              </w:rPr>
              <w:t>ООО «ЛУКОЙЛ-Коми»</w:t>
            </w:r>
          </w:p>
        </w:tc>
      </w:tr>
      <w:tr w:rsidR="00057B8F" w:rsidRPr="00057B8F" w:rsidTr="0031301A">
        <w:trPr>
          <w:tblHeader/>
        </w:trPr>
        <w:tc>
          <w:tcPr>
            <w:tcW w:w="1529" w:type="pct"/>
            <w:gridSpan w:val="2"/>
            <w:shd w:val="clear" w:color="auto" w:fill="auto"/>
          </w:tcPr>
          <w:p w:rsidR="00356AB4" w:rsidRPr="00057B8F" w:rsidRDefault="00356AB4" w:rsidP="00BF1437">
            <w:pPr>
              <w:rPr>
                <w:sz w:val="20"/>
                <w:szCs w:val="20"/>
              </w:rPr>
            </w:pPr>
            <w:r w:rsidRPr="00057B8F">
              <w:rPr>
                <w:sz w:val="20"/>
                <w:szCs w:val="20"/>
              </w:rPr>
              <w:t>Всего</w:t>
            </w:r>
          </w:p>
        </w:tc>
        <w:tc>
          <w:tcPr>
            <w:tcW w:w="436" w:type="pct"/>
            <w:shd w:val="clear" w:color="auto" w:fill="auto"/>
          </w:tcPr>
          <w:p w:rsidR="00356AB4" w:rsidRPr="00057B8F" w:rsidRDefault="00356AB4" w:rsidP="00BF1437">
            <w:pPr>
              <w:jc w:val="center"/>
              <w:rPr>
                <w:sz w:val="20"/>
                <w:szCs w:val="20"/>
              </w:rPr>
            </w:pPr>
          </w:p>
        </w:tc>
        <w:tc>
          <w:tcPr>
            <w:tcW w:w="908" w:type="pct"/>
            <w:shd w:val="clear" w:color="auto" w:fill="auto"/>
          </w:tcPr>
          <w:p w:rsidR="00356AB4" w:rsidRPr="00057B8F" w:rsidRDefault="003F2724" w:rsidP="00BF1437">
            <w:pPr>
              <w:jc w:val="center"/>
              <w:rPr>
                <w:sz w:val="20"/>
                <w:szCs w:val="20"/>
              </w:rPr>
            </w:pPr>
            <w:r w:rsidRPr="00057B8F">
              <w:rPr>
                <w:sz w:val="20"/>
                <w:szCs w:val="20"/>
              </w:rPr>
              <w:t>1666,5</w:t>
            </w:r>
          </w:p>
        </w:tc>
        <w:tc>
          <w:tcPr>
            <w:tcW w:w="825" w:type="pct"/>
            <w:shd w:val="clear" w:color="auto" w:fill="auto"/>
          </w:tcPr>
          <w:p w:rsidR="00356AB4" w:rsidRPr="00057B8F" w:rsidRDefault="00356AB4" w:rsidP="00BF1437">
            <w:pPr>
              <w:rPr>
                <w:sz w:val="20"/>
                <w:szCs w:val="20"/>
              </w:rPr>
            </w:pPr>
          </w:p>
        </w:tc>
        <w:tc>
          <w:tcPr>
            <w:tcW w:w="1302" w:type="pct"/>
            <w:shd w:val="clear" w:color="auto" w:fill="auto"/>
          </w:tcPr>
          <w:p w:rsidR="00356AB4" w:rsidRPr="00057B8F" w:rsidRDefault="00356AB4" w:rsidP="00BF1437">
            <w:pPr>
              <w:rPr>
                <w:sz w:val="20"/>
                <w:szCs w:val="20"/>
              </w:rPr>
            </w:pPr>
          </w:p>
        </w:tc>
      </w:tr>
    </w:tbl>
    <w:p w:rsidR="00356AB4" w:rsidRPr="00B20D32" w:rsidRDefault="00356AB4" w:rsidP="00356AB4">
      <w:pPr>
        <w:pStyle w:val="6"/>
        <w:rPr>
          <w:color w:val="0070C0"/>
        </w:rPr>
      </w:pPr>
      <w:bookmarkStart w:id="25" w:name="_Toc343871678"/>
      <w:r w:rsidRPr="00B20D32">
        <w:rPr>
          <w:color w:val="0070C0"/>
        </w:rPr>
        <w:t>Действующие подстанции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8"/>
        <w:gridCol w:w="2657"/>
        <w:gridCol w:w="3352"/>
        <w:gridCol w:w="3134"/>
      </w:tblGrid>
      <w:tr w:rsidR="00057B8F" w:rsidRPr="00057B8F" w:rsidTr="00BF1437">
        <w:trPr>
          <w:cantSplit/>
          <w:tblHeader/>
        </w:trPr>
        <w:tc>
          <w:tcPr>
            <w:tcW w:w="224" w:type="pct"/>
            <w:shd w:val="clear" w:color="auto" w:fill="auto"/>
          </w:tcPr>
          <w:p w:rsidR="00356AB4" w:rsidRPr="00057B8F" w:rsidRDefault="00356AB4" w:rsidP="00BF1437">
            <w:pPr>
              <w:keepNext/>
              <w:keepLines/>
              <w:jc w:val="center"/>
              <w:rPr>
                <w:bCs/>
                <w:sz w:val="20"/>
                <w:szCs w:val="20"/>
              </w:rPr>
            </w:pPr>
            <w:r w:rsidRPr="00057B8F">
              <w:rPr>
                <w:bCs/>
                <w:sz w:val="20"/>
                <w:szCs w:val="20"/>
              </w:rPr>
              <w:t>№</w:t>
            </w:r>
          </w:p>
        </w:tc>
        <w:tc>
          <w:tcPr>
            <w:tcW w:w="1388" w:type="pct"/>
            <w:shd w:val="clear" w:color="auto" w:fill="auto"/>
          </w:tcPr>
          <w:p w:rsidR="00356AB4" w:rsidRPr="00057B8F" w:rsidRDefault="00356AB4" w:rsidP="00BF1437">
            <w:pPr>
              <w:keepNext/>
              <w:keepLines/>
              <w:rPr>
                <w:bCs/>
                <w:sz w:val="20"/>
                <w:szCs w:val="20"/>
              </w:rPr>
            </w:pPr>
            <w:r w:rsidRPr="00057B8F">
              <w:rPr>
                <w:bCs/>
                <w:sz w:val="20"/>
                <w:szCs w:val="20"/>
              </w:rPr>
              <w:t>Наименование подстанции</w:t>
            </w:r>
          </w:p>
        </w:tc>
        <w:tc>
          <w:tcPr>
            <w:tcW w:w="1751" w:type="pct"/>
            <w:shd w:val="clear" w:color="auto" w:fill="auto"/>
          </w:tcPr>
          <w:p w:rsidR="00356AB4" w:rsidRPr="00057B8F" w:rsidRDefault="00356AB4" w:rsidP="00BF1437">
            <w:pPr>
              <w:keepNext/>
              <w:keepLines/>
              <w:jc w:val="center"/>
              <w:rPr>
                <w:bCs/>
                <w:sz w:val="20"/>
                <w:szCs w:val="20"/>
              </w:rPr>
            </w:pPr>
            <w:r w:rsidRPr="00057B8F">
              <w:rPr>
                <w:bCs/>
                <w:sz w:val="20"/>
                <w:szCs w:val="20"/>
              </w:rPr>
              <w:t>Класс напряжения подстанции, кВ</w:t>
            </w:r>
          </w:p>
        </w:tc>
        <w:tc>
          <w:tcPr>
            <w:tcW w:w="1637" w:type="pct"/>
            <w:shd w:val="clear" w:color="auto" w:fill="auto"/>
          </w:tcPr>
          <w:p w:rsidR="00356AB4" w:rsidRPr="00057B8F" w:rsidRDefault="00356AB4" w:rsidP="00BF1437">
            <w:pPr>
              <w:keepNext/>
              <w:keepLines/>
              <w:jc w:val="center"/>
              <w:rPr>
                <w:bCs/>
                <w:sz w:val="20"/>
                <w:szCs w:val="20"/>
              </w:rPr>
            </w:pPr>
            <w:r w:rsidRPr="00057B8F">
              <w:rPr>
                <w:bCs/>
                <w:sz w:val="20"/>
                <w:szCs w:val="20"/>
              </w:rPr>
              <w:t>Установленная мощность, МВА</w:t>
            </w:r>
          </w:p>
        </w:tc>
      </w:tr>
      <w:tr w:rsidR="00057B8F" w:rsidRPr="00057B8F" w:rsidTr="00BF1437">
        <w:trPr>
          <w:cantSplit/>
        </w:trPr>
        <w:tc>
          <w:tcPr>
            <w:tcW w:w="224" w:type="pct"/>
            <w:shd w:val="clear" w:color="auto" w:fill="auto"/>
          </w:tcPr>
          <w:p w:rsidR="00356AB4" w:rsidRPr="00057B8F" w:rsidRDefault="00356AB4" w:rsidP="0002306E">
            <w:pPr>
              <w:widowControl w:val="0"/>
              <w:numPr>
                <w:ilvl w:val="0"/>
                <w:numId w:val="319"/>
              </w:numPr>
              <w:ind w:left="227" w:hanging="227"/>
              <w:rPr>
                <w:sz w:val="20"/>
                <w:szCs w:val="20"/>
              </w:rPr>
            </w:pPr>
          </w:p>
        </w:tc>
        <w:tc>
          <w:tcPr>
            <w:tcW w:w="1388" w:type="pct"/>
            <w:shd w:val="clear" w:color="auto" w:fill="auto"/>
          </w:tcPr>
          <w:p w:rsidR="00356AB4" w:rsidRPr="00057B8F" w:rsidRDefault="00B20D32" w:rsidP="00BF1437">
            <w:pPr>
              <w:rPr>
                <w:sz w:val="20"/>
                <w:szCs w:val="20"/>
              </w:rPr>
            </w:pPr>
            <w:r>
              <w:rPr>
                <w:color w:val="0070C0"/>
                <w:sz w:val="20"/>
                <w:szCs w:val="20"/>
              </w:rPr>
              <w:t xml:space="preserve">ПС 220 кВ </w:t>
            </w:r>
            <w:r w:rsidR="00356AB4" w:rsidRPr="00057B8F">
              <w:rPr>
                <w:sz w:val="20"/>
                <w:szCs w:val="20"/>
              </w:rPr>
              <w:t>Вельск</w:t>
            </w:r>
          </w:p>
        </w:tc>
        <w:tc>
          <w:tcPr>
            <w:tcW w:w="1751" w:type="pct"/>
            <w:shd w:val="clear" w:color="auto" w:fill="auto"/>
          </w:tcPr>
          <w:p w:rsidR="00356AB4" w:rsidRPr="00057B8F" w:rsidRDefault="00356AB4" w:rsidP="00BF1437">
            <w:pPr>
              <w:jc w:val="center"/>
              <w:rPr>
                <w:sz w:val="20"/>
                <w:szCs w:val="20"/>
              </w:rPr>
            </w:pPr>
            <w:r w:rsidRPr="00057B8F">
              <w:rPr>
                <w:sz w:val="20"/>
                <w:szCs w:val="20"/>
              </w:rPr>
              <w:t>220</w:t>
            </w:r>
          </w:p>
        </w:tc>
        <w:tc>
          <w:tcPr>
            <w:tcW w:w="1637" w:type="pct"/>
            <w:shd w:val="clear" w:color="auto" w:fill="auto"/>
          </w:tcPr>
          <w:p w:rsidR="00356AB4" w:rsidRPr="00057B8F" w:rsidRDefault="00356AB4" w:rsidP="00BF1437">
            <w:pPr>
              <w:jc w:val="center"/>
              <w:rPr>
                <w:sz w:val="20"/>
                <w:szCs w:val="20"/>
              </w:rPr>
            </w:pPr>
            <w:r w:rsidRPr="00057B8F">
              <w:rPr>
                <w:sz w:val="20"/>
                <w:szCs w:val="20"/>
              </w:rPr>
              <w:t>207</w:t>
            </w:r>
          </w:p>
        </w:tc>
      </w:tr>
      <w:tr w:rsidR="00057B8F" w:rsidRPr="00057B8F" w:rsidTr="00BF1437">
        <w:trPr>
          <w:cantSplit/>
        </w:trPr>
        <w:tc>
          <w:tcPr>
            <w:tcW w:w="224" w:type="pct"/>
            <w:shd w:val="clear" w:color="auto" w:fill="auto"/>
          </w:tcPr>
          <w:p w:rsidR="00356AB4" w:rsidRPr="00057B8F" w:rsidRDefault="00356AB4" w:rsidP="0002306E">
            <w:pPr>
              <w:widowControl w:val="0"/>
              <w:numPr>
                <w:ilvl w:val="0"/>
                <w:numId w:val="319"/>
              </w:numPr>
              <w:ind w:left="227" w:hanging="227"/>
              <w:rPr>
                <w:sz w:val="20"/>
                <w:szCs w:val="20"/>
              </w:rPr>
            </w:pPr>
          </w:p>
        </w:tc>
        <w:tc>
          <w:tcPr>
            <w:tcW w:w="1388" w:type="pct"/>
            <w:shd w:val="clear" w:color="auto" w:fill="auto"/>
          </w:tcPr>
          <w:p w:rsidR="00356AB4" w:rsidRPr="00057B8F" w:rsidRDefault="00B20D32" w:rsidP="00BF1437">
            <w:pPr>
              <w:rPr>
                <w:sz w:val="20"/>
                <w:szCs w:val="20"/>
              </w:rPr>
            </w:pPr>
            <w:r>
              <w:rPr>
                <w:color w:val="0070C0"/>
                <w:sz w:val="20"/>
                <w:szCs w:val="20"/>
              </w:rPr>
              <w:t xml:space="preserve">ПС 220 кВ </w:t>
            </w:r>
            <w:r w:rsidR="00356AB4" w:rsidRPr="00057B8F">
              <w:rPr>
                <w:sz w:val="20"/>
                <w:szCs w:val="20"/>
              </w:rPr>
              <w:t>Заовражье</w:t>
            </w:r>
          </w:p>
        </w:tc>
        <w:tc>
          <w:tcPr>
            <w:tcW w:w="1751" w:type="pct"/>
            <w:shd w:val="clear" w:color="auto" w:fill="auto"/>
          </w:tcPr>
          <w:p w:rsidR="00356AB4" w:rsidRPr="00057B8F" w:rsidRDefault="00356AB4" w:rsidP="00BF1437">
            <w:pPr>
              <w:jc w:val="center"/>
              <w:rPr>
                <w:sz w:val="20"/>
                <w:szCs w:val="20"/>
              </w:rPr>
            </w:pPr>
            <w:r w:rsidRPr="00057B8F">
              <w:rPr>
                <w:sz w:val="20"/>
                <w:szCs w:val="20"/>
              </w:rPr>
              <w:t>220</w:t>
            </w:r>
          </w:p>
        </w:tc>
        <w:tc>
          <w:tcPr>
            <w:tcW w:w="1637" w:type="pct"/>
            <w:shd w:val="clear" w:color="auto" w:fill="auto"/>
          </w:tcPr>
          <w:p w:rsidR="00356AB4" w:rsidRPr="00057B8F" w:rsidRDefault="0031301A" w:rsidP="00BF1437">
            <w:pPr>
              <w:jc w:val="center"/>
              <w:rPr>
                <w:sz w:val="20"/>
                <w:szCs w:val="20"/>
              </w:rPr>
            </w:pPr>
            <w:r w:rsidRPr="00057B8F">
              <w:rPr>
                <w:sz w:val="20"/>
                <w:szCs w:val="20"/>
              </w:rPr>
              <w:t>156</w:t>
            </w:r>
          </w:p>
        </w:tc>
      </w:tr>
      <w:tr w:rsidR="00057B8F" w:rsidRPr="00057B8F" w:rsidTr="00BF1437">
        <w:trPr>
          <w:cantSplit/>
        </w:trPr>
        <w:tc>
          <w:tcPr>
            <w:tcW w:w="224" w:type="pct"/>
            <w:shd w:val="clear" w:color="auto" w:fill="auto"/>
          </w:tcPr>
          <w:p w:rsidR="00356AB4" w:rsidRPr="00057B8F" w:rsidRDefault="00356AB4" w:rsidP="0002306E">
            <w:pPr>
              <w:widowControl w:val="0"/>
              <w:numPr>
                <w:ilvl w:val="0"/>
                <w:numId w:val="319"/>
              </w:numPr>
              <w:ind w:left="227" w:hanging="227"/>
              <w:rPr>
                <w:sz w:val="20"/>
                <w:szCs w:val="20"/>
              </w:rPr>
            </w:pPr>
          </w:p>
        </w:tc>
        <w:tc>
          <w:tcPr>
            <w:tcW w:w="1388" w:type="pct"/>
            <w:shd w:val="clear" w:color="auto" w:fill="auto"/>
          </w:tcPr>
          <w:p w:rsidR="00356AB4" w:rsidRPr="00057B8F" w:rsidRDefault="00B20D32" w:rsidP="00BF1437">
            <w:pPr>
              <w:rPr>
                <w:sz w:val="20"/>
                <w:szCs w:val="20"/>
              </w:rPr>
            </w:pPr>
            <w:r>
              <w:rPr>
                <w:color w:val="0070C0"/>
                <w:sz w:val="20"/>
                <w:szCs w:val="20"/>
              </w:rPr>
              <w:t xml:space="preserve">ПС 220 кВ </w:t>
            </w:r>
            <w:r w:rsidR="00356AB4" w:rsidRPr="00057B8F">
              <w:rPr>
                <w:sz w:val="20"/>
                <w:szCs w:val="20"/>
              </w:rPr>
              <w:t>Кизема</w:t>
            </w:r>
          </w:p>
        </w:tc>
        <w:tc>
          <w:tcPr>
            <w:tcW w:w="1751" w:type="pct"/>
            <w:shd w:val="clear" w:color="auto" w:fill="auto"/>
          </w:tcPr>
          <w:p w:rsidR="00356AB4" w:rsidRPr="00057B8F" w:rsidRDefault="00356AB4" w:rsidP="00BF1437">
            <w:pPr>
              <w:jc w:val="center"/>
              <w:rPr>
                <w:sz w:val="20"/>
                <w:szCs w:val="20"/>
              </w:rPr>
            </w:pPr>
            <w:r w:rsidRPr="00057B8F">
              <w:rPr>
                <w:sz w:val="20"/>
                <w:szCs w:val="20"/>
              </w:rPr>
              <w:t>220</w:t>
            </w:r>
          </w:p>
        </w:tc>
        <w:tc>
          <w:tcPr>
            <w:tcW w:w="1637" w:type="pct"/>
            <w:shd w:val="clear" w:color="auto" w:fill="auto"/>
          </w:tcPr>
          <w:p w:rsidR="00356AB4" w:rsidRPr="00057B8F" w:rsidRDefault="0031301A" w:rsidP="00BF1437">
            <w:pPr>
              <w:jc w:val="center"/>
              <w:rPr>
                <w:sz w:val="20"/>
                <w:szCs w:val="20"/>
              </w:rPr>
            </w:pPr>
            <w:r w:rsidRPr="00057B8F">
              <w:rPr>
                <w:sz w:val="20"/>
                <w:szCs w:val="20"/>
              </w:rPr>
              <w:t>50</w:t>
            </w:r>
          </w:p>
        </w:tc>
      </w:tr>
      <w:tr w:rsidR="00057B8F" w:rsidRPr="00057B8F" w:rsidTr="00BF1437">
        <w:trPr>
          <w:cantSplit/>
        </w:trPr>
        <w:tc>
          <w:tcPr>
            <w:tcW w:w="224" w:type="pct"/>
            <w:shd w:val="clear" w:color="auto" w:fill="auto"/>
          </w:tcPr>
          <w:p w:rsidR="00356AB4" w:rsidRPr="00057B8F" w:rsidRDefault="00356AB4" w:rsidP="0002306E">
            <w:pPr>
              <w:widowControl w:val="0"/>
              <w:numPr>
                <w:ilvl w:val="0"/>
                <w:numId w:val="319"/>
              </w:numPr>
              <w:ind w:left="227" w:hanging="227"/>
              <w:rPr>
                <w:sz w:val="20"/>
                <w:szCs w:val="20"/>
              </w:rPr>
            </w:pPr>
          </w:p>
        </w:tc>
        <w:tc>
          <w:tcPr>
            <w:tcW w:w="1388" w:type="pct"/>
            <w:shd w:val="clear" w:color="auto" w:fill="auto"/>
          </w:tcPr>
          <w:p w:rsidR="00356AB4" w:rsidRPr="00057B8F" w:rsidRDefault="00B20D32" w:rsidP="00BF1437">
            <w:pPr>
              <w:rPr>
                <w:sz w:val="20"/>
                <w:szCs w:val="20"/>
              </w:rPr>
            </w:pPr>
            <w:r>
              <w:rPr>
                <w:color w:val="0070C0"/>
                <w:sz w:val="20"/>
                <w:szCs w:val="20"/>
              </w:rPr>
              <w:t xml:space="preserve">ПС 220 кВ </w:t>
            </w:r>
            <w:r w:rsidR="00356AB4" w:rsidRPr="00057B8F">
              <w:rPr>
                <w:sz w:val="20"/>
                <w:szCs w:val="20"/>
              </w:rPr>
              <w:t>Коноша</w:t>
            </w:r>
          </w:p>
        </w:tc>
        <w:tc>
          <w:tcPr>
            <w:tcW w:w="1751" w:type="pct"/>
            <w:shd w:val="clear" w:color="auto" w:fill="auto"/>
          </w:tcPr>
          <w:p w:rsidR="00356AB4" w:rsidRPr="00057B8F" w:rsidRDefault="00356AB4" w:rsidP="00BF1437">
            <w:pPr>
              <w:jc w:val="center"/>
              <w:rPr>
                <w:sz w:val="20"/>
                <w:szCs w:val="20"/>
              </w:rPr>
            </w:pPr>
            <w:r w:rsidRPr="00057B8F">
              <w:rPr>
                <w:sz w:val="20"/>
                <w:szCs w:val="20"/>
              </w:rPr>
              <w:t>220</w:t>
            </w:r>
          </w:p>
        </w:tc>
        <w:tc>
          <w:tcPr>
            <w:tcW w:w="1637" w:type="pct"/>
            <w:shd w:val="clear" w:color="auto" w:fill="auto"/>
          </w:tcPr>
          <w:p w:rsidR="00356AB4" w:rsidRPr="00057B8F" w:rsidRDefault="0031301A" w:rsidP="00BF1437">
            <w:pPr>
              <w:jc w:val="center"/>
              <w:rPr>
                <w:sz w:val="20"/>
                <w:szCs w:val="20"/>
              </w:rPr>
            </w:pPr>
            <w:r w:rsidRPr="00057B8F">
              <w:rPr>
                <w:sz w:val="20"/>
                <w:szCs w:val="20"/>
              </w:rPr>
              <w:t>176</w:t>
            </w:r>
          </w:p>
        </w:tc>
      </w:tr>
      <w:tr w:rsidR="00057B8F" w:rsidRPr="00057B8F" w:rsidTr="00BF1437">
        <w:trPr>
          <w:cantSplit/>
        </w:trPr>
        <w:tc>
          <w:tcPr>
            <w:tcW w:w="224" w:type="pct"/>
            <w:shd w:val="clear" w:color="auto" w:fill="auto"/>
          </w:tcPr>
          <w:p w:rsidR="00356AB4" w:rsidRPr="00057B8F" w:rsidRDefault="00356AB4" w:rsidP="0002306E">
            <w:pPr>
              <w:widowControl w:val="0"/>
              <w:numPr>
                <w:ilvl w:val="0"/>
                <w:numId w:val="319"/>
              </w:numPr>
              <w:ind w:left="227" w:hanging="227"/>
              <w:rPr>
                <w:sz w:val="20"/>
                <w:szCs w:val="20"/>
              </w:rPr>
            </w:pPr>
          </w:p>
        </w:tc>
        <w:tc>
          <w:tcPr>
            <w:tcW w:w="1388" w:type="pct"/>
            <w:shd w:val="clear" w:color="auto" w:fill="auto"/>
          </w:tcPr>
          <w:p w:rsidR="00356AB4" w:rsidRPr="00057B8F" w:rsidRDefault="00B20D32" w:rsidP="00BF1437">
            <w:pPr>
              <w:rPr>
                <w:sz w:val="20"/>
                <w:szCs w:val="20"/>
              </w:rPr>
            </w:pPr>
            <w:r>
              <w:rPr>
                <w:color w:val="0070C0"/>
                <w:sz w:val="20"/>
                <w:szCs w:val="20"/>
              </w:rPr>
              <w:t xml:space="preserve">ПС 220 кВ </w:t>
            </w:r>
            <w:r w:rsidR="00356AB4" w:rsidRPr="00057B8F">
              <w:rPr>
                <w:sz w:val="20"/>
                <w:szCs w:val="20"/>
              </w:rPr>
              <w:t>Новая</w:t>
            </w:r>
          </w:p>
        </w:tc>
        <w:tc>
          <w:tcPr>
            <w:tcW w:w="1751" w:type="pct"/>
            <w:shd w:val="clear" w:color="auto" w:fill="auto"/>
          </w:tcPr>
          <w:p w:rsidR="00356AB4" w:rsidRPr="00057B8F" w:rsidRDefault="00356AB4" w:rsidP="00BF1437">
            <w:pPr>
              <w:jc w:val="center"/>
              <w:rPr>
                <w:sz w:val="20"/>
                <w:szCs w:val="20"/>
              </w:rPr>
            </w:pPr>
            <w:r w:rsidRPr="00057B8F">
              <w:rPr>
                <w:sz w:val="20"/>
                <w:szCs w:val="20"/>
              </w:rPr>
              <w:t>220</w:t>
            </w:r>
          </w:p>
        </w:tc>
        <w:tc>
          <w:tcPr>
            <w:tcW w:w="1637" w:type="pct"/>
            <w:shd w:val="clear" w:color="auto" w:fill="auto"/>
          </w:tcPr>
          <w:p w:rsidR="00356AB4" w:rsidRPr="00057B8F" w:rsidRDefault="00356AB4" w:rsidP="00BF1437">
            <w:pPr>
              <w:jc w:val="center"/>
              <w:rPr>
                <w:sz w:val="20"/>
                <w:szCs w:val="20"/>
              </w:rPr>
            </w:pPr>
            <w:r w:rsidRPr="00057B8F">
              <w:rPr>
                <w:sz w:val="20"/>
                <w:szCs w:val="20"/>
              </w:rPr>
              <w:t>126</w:t>
            </w:r>
          </w:p>
        </w:tc>
      </w:tr>
      <w:tr w:rsidR="00057B8F" w:rsidRPr="00057B8F" w:rsidTr="00BF1437">
        <w:trPr>
          <w:cantSplit/>
        </w:trPr>
        <w:tc>
          <w:tcPr>
            <w:tcW w:w="224" w:type="pct"/>
            <w:shd w:val="clear" w:color="auto" w:fill="auto"/>
          </w:tcPr>
          <w:p w:rsidR="00356AB4" w:rsidRPr="00057B8F" w:rsidRDefault="00356AB4" w:rsidP="0002306E">
            <w:pPr>
              <w:widowControl w:val="0"/>
              <w:numPr>
                <w:ilvl w:val="0"/>
                <w:numId w:val="319"/>
              </w:numPr>
              <w:ind w:left="227" w:hanging="227"/>
              <w:rPr>
                <w:sz w:val="20"/>
                <w:szCs w:val="20"/>
              </w:rPr>
            </w:pPr>
          </w:p>
        </w:tc>
        <w:tc>
          <w:tcPr>
            <w:tcW w:w="1388" w:type="pct"/>
            <w:shd w:val="clear" w:color="auto" w:fill="auto"/>
          </w:tcPr>
          <w:p w:rsidR="00356AB4" w:rsidRPr="00057B8F" w:rsidRDefault="00B20D32" w:rsidP="00BF1437">
            <w:pPr>
              <w:rPr>
                <w:sz w:val="20"/>
                <w:szCs w:val="20"/>
              </w:rPr>
            </w:pPr>
            <w:r>
              <w:rPr>
                <w:color w:val="0070C0"/>
                <w:sz w:val="20"/>
                <w:szCs w:val="20"/>
              </w:rPr>
              <w:t xml:space="preserve">ПС 220 кВ </w:t>
            </w:r>
            <w:r w:rsidR="00356AB4" w:rsidRPr="00057B8F">
              <w:rPr>
                <w:sz w:val="20"/>
                <w:szCs w:val="20"/>
              </w:rPr>
              <w:t>Няндома</w:t>
            </w:r>
          </w:p>
        </w:tc>
        <w:tc>
          <w:tcPr>
            <w:tcW w:w="1751" w:type="pct"/>
            <w:shd w:val="clear" w:color="auto" w:fill="auto"/>
          </w:tcPr>
          <w:p w:rsidR="00356AB4" w:rsidRPr="00057B8F" w:rsidRDefault="00356AB4" w:rsidP="00BF1437">
            <w:pPr>
              <w:jc w:val="center"/>
              <w:rPr>
                <w:sz w:val="20"/>
                <w:szCs w:val="20"/>
              </w:rPr>
            </w:pPr>
            <w:r w:rsidRPr="00057B8F">
              <w:rPr>
                <w:sz w:val="20"/>
                <w:szCs w:val="20"/>
              </w:rPr>
              <w:t>220</w:t>
            </w:r>
          </w:p>
        </w:tc>
        <w:tc>
          <w:tcPr>
            <w:tcW w:w="1637" w:type="pct"/>
            <w:shd w:val="clear" w:color="auto" w:fill="auto"/>
          </w:tcPr>
          <w:p w:rsidR="00356AB4" w:rsidRPr="00057B8F" w:rsidRDefault="00356AB4" w:rsidP="0031301A">
            <w:pPr>
              <w:jc w:val="center"/>
              <w:rPr>
                <w:sz w:val="20"/>
                <w:szCs w:val="20"/>
              </w:rPr>
            </w:pPr>
            <w:r w:rsidRPr="00057B8F">
              <w:rPr>
                <w:sz w:val="20"/>
                <w:szCs w:val="20"/>
              </w:rPr>
              <w:t>1</w:t>
            </w:r>
            <w:r w:rsidR="0031301A" w:rsidRPr="00057B8F">
              <w:rPr>
                <w:sz w:val="20"/>
                <w:szCs w:val="20"/>
              </w:rPr>
              <w:t>4</w:t>
            </w:r>
            <w:r w:rsidRPr="00057B8F">
              <w:rPr>
                <w:sz w:val="20"/>
                <w:szCs w:val="20"/>
              </w:rPr>
              <w:t>6</w:t>
            </w:r>
          </w:p>
        </w:tc>
      </w:tr>
      <w:tr w:rsidR="00057B8F" w:rsidRPr="00057B8F" w:rsidTr="00BF1437">
        <w:trPr>
          <w:cantSplit/>
        </w:trPr>
        <w:tc>
          <w:tcPr>
            <w:tcW w:w="224" w:type="pct"/>
            <w:shd w:val="clear" w:color="auto" w:fill="auto"/>
          </w:tcPr>
          <w:p w:rsidR="00356AB4" w:rsidRPr="00057B8F" w:rsidRDefault="00356AB4" w:rsidP="0002306E">
            <w:pPr>
              <w:widowControl w:val="0"/>
              <w:numPr>
                <w:ilvl w:val="0"/>
                <w:numId w:val="319"/>
              </w:numPr>
              <w:ind w:left="227" w:hanging="227"/>
              <w:rPr>
                <w:sz w:val="20"/>
                <w:szCs w:val="20"/>
              </w:rPr>
            </w:pPr>
          </w:p>
        </w:tc>
        <w:tc>
          <w:tcPr>
            <w:tcW w:w="1388" w:type="pct"/>
            <w:shd w:val="clear" w:color="auto" w:fill="auto"/>
          </w:tcPr>
          <w:p w:rsidR="00356AB4" w:rsidRPr="00057B8F" w:rsidRDefault="00B20D32" w:rsidP="00BF1437">
            <w:pPr>
              <w:rPr>
                <w:sz w:val="20"/>
                <w:szCs w:val="20"/>
              </w:rPr>
            </w:pPr>
            <w:r>
              <w:rPr>
                <w:color w:val="0070C0"/>
                <w:sz w:val="20"/>
                <w:szCs w:val="20"/>
              </w:rPr>
              <w:t xml:space="preserve">ПС 220 кВ </w:t>
            </w:r>
            <w:r w:rsidR="00356AB4" w:rsidRPr="00057B8F">
              <w:rPr>
                <w:sz w:val="20"/>
                <w:szCs w:val="20"/>
              </w:rPr>
              <w:t>Обозерская</w:t>
            </w:r>
          </w:p>
        </w:tc>
        <w:tc>
          <w:tcPr>
            <w:tcW w:w="1751" w:type="pct"/>
            <w:shd w:val="clear" w:color="auto" w:fill="auto"/>
          </w:tcPr>
          <w:p w:rsidR="00356AB4" w:rsidRPr="00057B8F" w:rsidRDefault="00356AB4" w:rsidP="00BF1437">
            <w:pPr>
              <w:jc w:val="center"/>
              <w:rPr>
                <w:sz w:val="20"/>
                <w:szCs w:val="20"/>
              </w:rPr>
            </w:pPr>
            <w:r w:rsidRPr="00057B8F">
              <w:rPr>
                <w:sz w:val="20"/>
                <w:szCs w:val="20"/>
              </w:rPr>
              <w:t>220</w:t>
            </w:r>
          </w:p>
        </w:tc>
        <w:tc>
          <w:tcPr>
            <w:tcW w:w="1637" w:type="pct"/>
            <w:shd w:val="clear" w:color="auto" w:fill="auto"/>
          </w:tcPr>
          <w:p w:rsidR="00356AB4" w:rsidRPr="00057B8F" w:rsidRDefault="0031301A" w:rsidP="00BF1437">
            <w:pPr>
              <w:jc w:val="center"/>
              <w:rPr>
                <w:sz w:val="20"/>
                <w:szCs w:val="20"/>
              </w:rPr>
            </w:pPr>
            <w:r w:rsidRPr="00057B8F">
              <w:rPr>
                <w:sz w:val="20"/>
                <w:szCs w:val="20"/>
              </w:rPr>
              <w:t>101</w:t>
            </w:r>
          </w:p>
        </w:tc>
      </w:tr>
      <w:tr w:rsidR="00057B8F" w:rsidRPr="00057B8F" w:rsidTr="00BF1437">
        <w:trPr>
          <w:cantSplit/>
        </w:trPr>
        <w:tc>
          <w:tcPr>
            <w:tcW w:w="224" w:type="pct"/>
            <w:shd w:val="clear" w:color="auto" w:fill="auto"/>
          </w:tcPr>
          <w:p w:rsidR="00356AB4" w:rsidRPr="00057B8F" w:rsidRDefault="00356AB4" w:rsidP="0002306E">
            <w:pPr>
              <w:widowControl w:val="0"/>
              <w:numPr>
                <w:ilvl w:val="0"/>
                <w:numId w:val="319"/>
              </w:numPr>
              <w:ind w:left="227" w:hanging="227"/>
              <w:rPr>
                <w:sz w:val="20"/>
                <w:szCs w:val="20"/>
              </w:rPr>
            </w:pPr>
          </w:p>
        </w:tc>
        <w:tc>
          <w:tcPr>
            <w:tcW w:w="1388" w:type="pct"/>
            <w:shd w:val="clear" w:color="auto" w:fill="auto"/>
          </w:tcPr>
          <w:p w:rsidR="00356AB4" w:rsidRPr="00057B8F" w:rsidRDefault="00B20D32" w:rsidP="00BF1437">
            <w:pPr>
              <w:rPr>
                <w:sz w:val="20"/>
                <w:szCs w:val="20"/>
              </w:rPr>
            </w:pPr>
            <w:r>
              <w:rPr>
                <w:color w:val="0070C0"/>
                <w:sz w:val="20"/>
                <w:szCs w:val="20"/>
              </w:rPr>
              <w:t xml:space="preserve">ПС 220 кВ </w:t>
            </w:r>
            <w:r w:rsidR="00356AB4" w:rsidRPr="00057B8F">
              <w:rPr>
                <w:sz w:val="20"/>
                <w:szCs w:val="20"/>
              </w:rPr>
              <w:t>Плесецк</w:t>
            </w:r>
          </w:p>
        </w:tc>
        <w:tc>
          <w:tcPr>
            <w:tcW w:w="1751" w:type="pct"/>
            <w:shd w:val="clear" w:color="auto" w:fill="auto"/>
          </w:tcPr>
          <w:p w:rsidR="00356AB4" w:rsidRPr="00057B8F" w:rsidRDefault="00356AB4" w:rsidP="00BF1437">
            <w:pPr>
              <w:jc w:val="center"/>
              <w:rPr>
                <w:sz w:val="20"/>
                <w:szCs w:val="20"/>
              </w:rPr>
            </w:pPr>
            <w:r w:rsidRPr="00057B8F">
              <w:rPr>
                <w:sz w:val="20"/>
                <w:szCs w:val="20"/>
              </w:rPr>
              <w:t>220</w:t>
            </w:r>
          </w:p>
        </w:tc>
        <w:tc>
          <w:tcPr>
            <w:tcW w:w="1637" w:type="pct"/>
            <w:shd w:val="clear" w:color="auto" w:fill="auto"/>
          </w:tcPr>
          <w:p w:rsidR="00356AB4" w:rsidRPr="00057B8F" w:rsidRDefault="0031301A" w:rsidP="00BF1437">
            <w:pPr>
              <w:jc w:val="center"/>
              <w:rPr>
                <w:sz w:val="20"/>
                <w:szCs w:val="20"/>
              </w:rPr>
            </w:pPr>
            <w:r w:rsidRPr="00057B8F">
              <w:rPr>
                <w:sz w:val="20"/>
                <w:szCs w:val="20"/>
              </w:rPr>
              <w:t>158</w:t>
            </w:r>
          </w:p>
        </w:tc>
      </w:tr>
      <w:tr w:rsidR="00057B8F" w:rsidRPr="00057B8F" w:rsidTr="00BF1437">
        <w:trPr>
          <w:cantSplit/>
        </w:trPr>
        <w:tc>
          <w:tcPr>
            <w:tcW w:w="224" w:type="pct"/>
            <w:shd w:val="clear" w:color="auto" w:fill="auto"/>
          </w:tcPr>
          <w:p w:rsidR="000533CB" w:rsidRPr="00057B8F" w:rsidRDefault="000533CB" w:rsidP="0002306E">
            <w:pPr>
              <w:widowControl w:val="0"/>
              <w:numPr>
                <w:ilvl w:val="0"/>
                <w:numId w:val="319"/>
              </w:numPr>
              <w:ind w:left="227" w:hanging="227"/>
              <w:rPr>
                <w:sz w:val="20"/>
                <w:szCs w:val="20"/>
              </w:rPr>
            </w:pPr>
          </w:p>
        </w:tc>
        <w:tc>
          <w:tcPr>
            <w:tcW w:w="1388" w:type="pct"/>
            <w:shd w:val="clear" w:color="auto" w:fill="auto"/>
          </w:tcPr>
          <w:p w:rsidR="000533CB" w:rsidRPr="00057B8F" w:rsidRDefault="000533CB" w:rsidP="00BF1437">
            <w:pPr>
              <w:rPr>
                <w:sz w:val="20"/>
                <w:szCs w:val="20"/>
              </w:rPr>
            </w:pPr>
            <w:r w:rsidRPr="00057B8F">
              <w:rPr>
                <w:sz w:val="20"/>
                <w:szCs w:val="20"/>
              </w:rPr>
              <w:t xml:space="preserve">РП </w:t>
            </w:r>
            <w:r w:rsidR="00087EEE">
              <w:rPr>
                <w:sz w:val="20"/>
                <w:szCs w:val="20"/>
              </w:rPr>
              <w:t xml:space="preserve">220 кВ </w:t>
            </w:r>
            <w:r w:rsidRPr="00057B8F">
              <w:rPr>
                <w:sz w:val="20"/>
                <w:szCs w:val="20"/>
              </w:rPr>
              <w:t>Первомайский</w:t>
            </w:r>
          </w:p>
        </w:tc>
        <w:tc>
          <w:tcPr>
            <w:tcW w:w="1751" w:type="pct"/>
            <w:shd w:val="clear" w:color="auto" w:fill="auto"/>
          </w:tcPr>
          <w:p w:rsidR="000533CB" w:rsidRPr="00057B8F" w:rsidRDefault="000533CB" w:rsidP="00BF1437">
            <w:pPr>
              <w:jc w:val="center"/>
              <w:rPr>
                <w:sz w:val="20"/>
                <w:szCs w:val="20"/>
              </w:rPr>
            </w:pPr>
            <w:r w:rsidRPr="00057B8F">
              <w:rPr>
                <w:sz w:val="20"/>
                <w:szCs w:val="20"/>
              </w:rPr>
              <w:t>220</w:t>
            </w:r>
          </w:p>
        </w:tc>
        <w:tc>
          <w:tcPr>
            <w:tcW w:w="1637" w:type="pct"/>
            <w:shd w:val="clear" w:color="auto" w:fill="auto"/>
          </w:tcPr>
          <w:p w:rsidR="000533CB" w:rsidRPr="00057B8F" w:rsidRDefault="000533CB" w:rsidP="00BF1437">
            <w:pPr>
              <w:jc w:val="center"/>
              <w:rPr>
                <w:sz w:val="20"/>
                <w:szCs w:val="20"/>
              </w:rPr>
            </w:pPr>
            <w:r w:rsidRPr="00057B8F">
              <w:rPr>
                <w:sz w:val="20"/>
                <w:szCs w:val="20"/>
              </w:rPr>
              <w:t>0</w:t>
            </w:r>
          </w:p>
        </w:tc>
      </w:tr>
      <w:tr w:rsidR="00057B8F" w:rsidRPr="00057B8F" w:rsidTr="00BF1437">
        <w:trPr>
          <w:cantSplit/>
        </w:trPr>
        <w:tc>
          <w:tcPr>
            <w:tcW w:w="224" w:type="pct"/>
            <w:shd w:val="clear" w:color="auto" w:fill="auto"/>
          </w:tcPr>
          <w:p w:rsidR="00356AB4" w:rsidRPr="00057B8F" w:rsidRDefault="00356AB4" w:rsidP="0002306E">
            <w:pPr>
              <w:widowControl w:val="0"/>
              <w:numPr>
                <w:ilvl w:val="0"/>
                <w:numId w:val="319"/>
              </w:numPr>
              <w:ind w:left="227" w:hanging="227"/>
              <w:rPr>
                <w:sz w:val="20"/>
                <w:szCs w:val="20"/>
              </w:rPr>
            </w:pPr>
          </w:p>
        </w:tc>
        <w:tc>
          <w:tcPr>
            <w:tcW w:w="1388" w:type="pct"/>
            <w:shd w:val="clear" w:color="auto" w:fill="auto"/>
          </w:tcPr>
          <w:p w:rsidR="00356AB4" w:rsidRPr="00057B8F" w:rsidRDefault="00B20D32" w:rsidP="00BF1437">
            <w:pPr>
              <w:rPr>
                <w:sz w:val="20"/>
                <w:szCs w:val="20"/>
              </w:rPr>
            </w:pPr>
            <w:r>
              <w:rPr>
                <w:color w:val="0070C0"/>
                <w:sz w:val="20"/>
                <w:szCs w:val="20"/>
              </w:rPr>
              <w:t xml:space="preserve">ПС 220 кВ </w:t>
            </w:r>
            <w:r w:rsidR="00356AB4" w:rsidRPr="00057B8F">
              <w:rPr>
                <w:sz w:val="20"/>
                <w:szCs w:val="20"/>
              </w:rPr>
              <w:t>Савино</w:t>
            </w:r>
          </w:p>
        </w:tc>
        <w:tc>
          <w:tcPr>
            <w:tcW w:w="1751" w:type="pct"/>
            <w:shd w:val="clear" w:color="auto" w:fill="auto"/>
          </w:tcPr>
          <w:p w:rsidR="00356AB4" w:rsidRPr="00057B8F" w:rsidRDefault="00356AB4" w:rsidP="00BF1437">
            <w:pPr>
              <w:jc w:val="center"/>
              <w:rPr>
                <w:sz w:val="20"/>
                <w:szCs w:val="20"/>
              </w:rPr>
            </w:pPr>
            <w:r w:rsidRPr="00057B8F">
              <w:rPr>
                <w:sz w:val="20"/>
                <w:szCs w:val="20"/>
              </w:rPr>
              <w:t>220</w:t>
            </w:r>
          </w:p>
        </w:tc>
        <w:tc>
          <w:tcPr>
            <w:tcW w:w="1637" w:type="pct"/>
            <w:shd w:val="clear" w:color="auto" w:fill="auto"/>
          </w:tcPr>
          <w:p w:rsidR="00356AB4" w:rsidRPr="00057B8F" w:rsidRDefault="00356AB4" w:rsidP="000533CB">
            <w:pPr>
              <w:jc w:val="center"/>
              <w:rPr>
                <w:sz w:val="20"/>
                <w:szCs w:val="20"/>
              </w:rPr>
            </w:pPr>
            <w:r w:rsidRPr="00057B8F">
              <w:rPr>
                <w:sz w:val="20"/>
                <w:szCs w:val="20"/>
              </w:rPr>
              <w:t>12</w:t>
            </w:r>
            <w:r w:rsidR="000533CB" w:rsidRPr="00057B8F">
              <w:rPr>
                <w:sz w:val="20"/>
                <w:szCs w:val="20"/>
              </w:rPr>
              <w:t>9,3</w:t>
            </w:r>
          </w:p>
        </w:tc>
      </w:tr>
      <w:tr w:rsidR="00057B8F" w:rsidRPr="00057B8F" w:rsidTr="00BF1437">
        <w:trPr>
          <w:cantSplit/>
        </w:trPr>
        <w:tc>
          <w:tcPr>
            <w:tcW w:w="224" w:type="pct"/>
            <w:shd w:val="clear" w:color="auto" w:fill="auto"/>
          </w:tcPr>
          <w:p w:rsidR="00A91A4D" w:rsidRPr="00057B8F" w:rsidRDefault="00A91A4D" w:rsidP="0002306E">
            <w:pPr>
              <w:widowControl w:val="0"/>
              <w:numPr>
                <w:ilvl w:val="0"/>
                <w:numId w:val="319"/>
              </w:numPr>
              <w:ind w:left="227" w:hanging="227"/>
              <w:rPr>
                <w:sz w:val="20"/>
                <w:szCs w:val="20"/>
              </w:rPr>
            </w:pPr>
          </w:p>
        </w:tc>
        <w:tc>
          <w:tcPr>
            <w:tcW w:w="1388" w:type="pct"/>
            <w:shd w:val="clear" w:color="auto" w:fill="auto"/>
          </w:tcPr>
          <w:p w:rsidR="00A91A4D" w:rsidRPr="00057B8F" w:rsidRDefault="00A91A4D" w:rsidP="00A91A4D">
            <w:pPr>
              <w:rPr>
                <w:sz w:val="20"/>
                <w:szCs w:val="20"/>
              </w:rPr>
            </w:pPr>
            <w:r w:rsidRPr="00057B8F">
              <w:rPr>
                <w:sz w:val="20"/>
                <w:szCs w:val="20"/>
              </w:rPr>
              <w:t>ТПП «ЛУКОЙЛ-Усинскнефтегаз»</w:t>
            </w:r>
            <w:r w:rsidR="000533CB" w:rsidRPr="00057B8F">
              <w:rPr>
                <w:sz w:val="20"/>
                <w:szCs w:val="20"/>
              </w:rPr>
              <w:t xml:space="preserve"> , НАО</w:t>
            </w:r>
          </w:p>
        </w:tc>
        <w:tc>
          <w:tcPr>
            <w:tcW w:w="1751" w:type="pct"/>
            <w:shd w:val="clear" w:color="auto" w:fill="auto"/>
          </w:tcPr>
          <w:p w:rsidR="00A91A4D" w:rsidRPr="00057B8F" w:rsidRDefault="00A91A4D" w:rsidP="00BF1437">
            <w:pPr>
              <w:jc w:val="center"/>
              <w:rPr>
                <w:sz w:val="20"/>
                <w:szCs w:val="20"/>
              </w:rPr>
            </w:pPr>
            <w:r w:rsidRPr="00057B8F">
              <w:rPr>
                <w:sz w:val="20"/>
                <w:szCs w:val="20"/>
              </w:rPr>
              <w:t>220</w:t>
            </w:r>
          </w:p>
        </w:tc>
        <w:tc>
          <w:tcPr>
            <w:tcW w:w="1637" w:type="pct"/>
            <w:shd w:val="clear" w:color="auto" w:fill="auto"/>
          </w:tcPr>
          <w:p w:rsidR="00A91A4D" w:rsidRPr="00057B8F" w:rsidRDefault="00A91A4D" w:rsidP="00BF1437">
            <w:pPr>
              <w:jc w:val="center"/>
              <w:rPr>
                <w:sz w:val="20"/>
                <w:szCs w:val="20"/>
              </w:rPr>
            </w:pPr>
            <w:r w:rsidRPr="00057B8F">
              <w:rPr>
                <w:sz w:val="20"/>
                <w:szCs w:val="20"/>
              </w:rPr>
              <w:t>50</w:t>
            </w:r>
          </w:p>
        </w:tc>
      </w:tr>
      <w:tr w:rsidR="00057B8F" w:rsidRPr="00057B8F" w:rsidTr="00BF1437">
        <w:trPr>
          <w:cantSplit/>
        </w:trPr>
        <w:tc>
          <w:tcPr>
            <w:tcW w:w="224" w:type="pct"/>
            <w:shd w:val="clear" w:color="auto" w:fill="auto"/>
          </w:tcPr>
          <w:p w:rsidR="00356AB4" w:rsidRPr="00057B8F" w:rsidRDefault="00356AB4" w:rsidP="0002306E">
            <w:pPr>
              <w:widowControl w:val="0"/>
              <w:numPr>
                <w:ilvl w:val="0"/>
                <w:numId w:val="319"/>
              </w:numPr>
              <w:ind w:left="227" w:hanging="227"/>
              <w:rPr>
                <w:sz w:val="20"/>
                <w:szCs w:val="20"/>
              </w:rPr>
            </w:pPr>
          </w:p>
        </w:tc>
        <w:tc>
          <w:tcPr>
            <w:tcW w:w="1388" w:type="pct"/>
            <w:shd w:val="clear" w:color="auto" w:fill="auto"/>
          </w:tcPr>
          <w:p w:rsidR="00356AB4" w:rsidRPr="00057B8F" w:rsidRDefault="00B20D32" w:rsidP="00BF1437">
            <w:pPr>
              <w:rPr>
                <w:sz w:val="20"/>
                <w:szCs w:val="20"/>
              </w:rPr>
            </w:pPr>
            <w:r>
              <w:rPr>
                <w:color w:val="0070C0"/>
                <w:sz w:val="20"/>
                <w:szCs w:val="20"/>
              </w:rPr>
              <w:t xml:space="preserve">ПС 220 кВ </w:t>
            </w:r>
            <w:r w:rsidR="00356AB4" w:rsidRPr="00057B8F">
              <w:rPr>
                <w:sz w:val="20"/>
                <w:szCs w:val="20"/>
              </w:rPr>
              <w:t>Требса</w:t>
            </w:r>
            <w:r w:rsidR="000533CB" w:rsidRPr="00057B8F">
              <w:rPr>
                <w:sz w:val="20"/>
                <w:szCs w:val="20"/>
              </w:rPr>
              <w:t>, НАО</w:t>
            </w:r>
          </w:p>
        </w:tc>
        <w:tc>
          <w:tcPr>
            <w:tcW w:w="1751" w:type="pct"/>
            <w:shd w:val="clear" w:color="auto" w:fill="auto"/>
          </w:tcPr>
          <w:p w:rsidR="00356AB4" w:rsidRPr="00057B8F" w:rsidRDefault="00356AB4" w:rsidP="00BF1437">
            <w:pPr>
              <w:jc w:val="center"/>
              <w:rPr>
                <w:sz w:val="20"/>
                <w:szCs w:val="20"/>
              </w:rPr>
            </w:pPr>
            <w:r w:rsidRPr="00057B8F">
              <w:rPr>
                <w:sz w:val="20"/>
                <w:szCs w:val="20"/>
              </w:rPr>
              <w:t>220</w:t>
            </w:r>
          </w:p>
        </w:tc>
        <w:tc>
          <w:tcPr>
            <w:tcW w:w="1637" w:type="pct"/>
            <w:shd w:val="clear" w:color="auto" w:fill="auto"/>
          </w:tcPr>
          <w:p w:rsidR="00356AB4" w:rsidRPr="00057B8F" w:rsidRDefault="00356AB4" w:rsidP="00BF1437">
            <w:pPr>
              <w:jc w:val="center"/>
              <w:rPr>
                <w:sz w:val="20"/>
                <w:szCs w:val="20"/>
              </w:rPr>
            </w:pPr>
            <w:r w:rsidRPr="00057B8F">
              <w:rPr>
                <w:sz w:val="20"/>
                <w:szCs w:val="20"/>
              </w:rPr>
              <w:t>126</w:t>
            </w:r>
          </w:p>
        </w:tc>
      </w:tr>
      <w:tr w:rsidR="00057B8F" w:rsidRPr="00057B8F" w:rsidTr="00BF1437">
        <w:trPr>
          <w:cantSplit/>
        </w:trPr>
        <w:tc>
          <w:tcPr>
            <w:tcW w:w="224" w:type="pct"/>
            <w:shd w:val="clear" w:color="auto" w:fill="auto"/>
          </w:tcPr>
          <w:p w:rsidR="00356AB4" w:rsidRPr="00057B8F" w:rsidRDefault="00356AB4" w:rsidP="0002306E">
            <w:pPr>
              <w:widowControl w:val="0"/>
              <w:numPr>
                <w:ilvl w:val="0"/>
                <w:numId w:val="319"/>
              </w:numPr>
              <w:ind w:left="227" w:hanging="227"/>
              <w:rPr>
                <w:sz w:val="20"/>
                <w:szCs w:val="20"/>
              </w:rPr>
            </w:pPr>
          </w:p>
        </w:tc>
        <w:tc>
          <w:tcPr>
            <w:tcW w:w="1388" w:type="pct"/>
            <w:shd w:val="clear" w:color="auto" w:fill="auto"/>
          </w:tcPr>
          <w:p w:rsidR="00356AB4" w:rsidRPr="00057B8F" w:rsidRDefault="00B20D32" w:rsidP="00BF1437">
            <w:pPr>
              <w:rPr>
                <w:sz w:val="20"/>
                <w:szCs w:val="20"/>
              </w:rPr>
            </w:pPr>
            <w:r>
              <w:rPr>
                <w:color w:val="0070C0"/>
                <w:sz w:val="20"/>
                <w:szCs w:val="20"/>
              </w:rPr>
              <w:t xml:space="preserve">ПС 220 кВ </w:t>
            </w:r>
            <w:r w:rsidR="00356AB4" w:rsidRPr="00057B8F">
              <w:rPr>
                <w:sz w:val="20"/>
                <w:szCs w:val="20"/>
              </w:rPr>
              <w:t>Урдома</w:t>
            </w:r>
          </w:p>
        </w:tc>
        <w:tc>
          <w:tcPr>
            <w:tcW w:w="1751" w:type="pct"/>
            <w:shd w:val="clear" w:color="auto" w:fill="auto"/>
          </w:tcPr>
          <w:p w:rsidR="00356AB4" w:rsidRPr="00057B8F" w:rsidRDefault="00356AB4" w:rsidP="00BF1437">
            <w:pPr>
              <w:jc w:val="center"/>
              <w:rPr>
                <w:sz w:val="20"/>
                <w:szCs w:val="20"/>
              </w:rPr>
            </w:pPr>
            <w:r w:rsidRPr="00057B8F">
              <w:rPr>
                <w:sz w:val="20"/>
                <w:szCs w:val="20"/>
              </w:rPr>
              <w:t>220</w:t>
            </w:r>
          </w:p>
        </w:tc>
        <w:tc>
          <w:tcPr>
            <w:tcW w:w="1637" w:type="pct"/>
            <w:shd w:val="clear" w:color="auto" w:fill="auto"/>
          </w:tcPr>
          <w:p w:rsidR="00356AB4" w:rsidRPr="00057B8F" w:rsidRDefault="000533CB" w:rsidP="00BF1437">
            <w:pPr>
              <w:jc w:val="center"/>
              <w:rPr>
                <w:sz w:val="20"/>
                <w:szCs w:val="20"/>
              </w:rPr>
            </w:pPr>
            <w:r w:rsidRPr="00057B8F">
              <w:rPr>
                <w:sz w:val="20"/>
                <w:szCs w:val="20"/>
              </w:rPr>
              <w:t>95</w:t>
            </w:r>
          </w:p>
        </w:tc>
      </w:tr>
      <w:tr w:rsidR="00057B8F" w:rsidRPr="00057B8F" w:rsidTr="00BF1437">
        <w:trPr>
          <w:cantSplit/>
        </w:trPr>
        <w:tc>
          <w:tcPr>
            <w:tcW w:w="224" w:type="pct"/>
            <w:shd w:val="clear" w:color="auto" w:fill="auto"/>
          </w:tcPr>
          <w:p w:rsidR="00356AB4" w:rsidRPr="00057B8F" w:rsidRDefault="00356AB4" w:rsidP="0002306E">
            <w:pPr>
              <w:widowControl w:val="0"/>
              <w:numPr>
                <w:ilvl w:val="0"/>
                <w:numId w:val="319"/>
              </w:numPr>
              <w:ind w:left="227" w:hanging="227"/>
              <w:rPr>
                <w:sz w:val="20"/>
                <w:szCs w:val="20"/>
              </w:rPr>
            </w:pPr>
          </w:p>
        </w:tc>
        <w:tc>
          <w:tcPr>
            <w:tcW w:w="1388" w:type="pct"/>
            <w:shd w:val="clear" w:color="auto" w:fill="auto"/>
          </w:tcPr>
          <w:p w:rsidR="00356AB4" w:rsidRPr="00057B8F" w:rsidRDefault="00B20D32" w:rsidP="000533CB">
            <w:pPr>
              <w:rPr>
                <w:sz w:val="20"/>
                <w:szCs w:val="20"/>
              </w:rPr>
            </w:pPr>
            <w:r>
              <w:rPr>
                <w:color w:val="0070C0"/>
                <w:sz w:val="20"/>
                <w:szCs w:val="20"/>
              </w:rPr>
              <w:t xml:space="preserve">ПС 220 кВ </w:t>
            </w:r>
            <w:r>
              <w:rPr>
                <w:sz w:val="20"/>
                <w:szCs w:val="20"/>
              </w:rPr>
              <w:t>Харь</w:t>
            </w:r>
            <w:r w:rsidR="00356AB4" w:rsidRPr="00057B8F">
              <w:rPr>
                <w:sz w:val="20"/>
                <w:szCs w:val="20"/>
              </w:rPr>
              <w:t>ягинская</w:t>
            </w:r>
            <w:r w:rsidR="000533CB" w:rsidRPr="00057B8F">
              <w:rPr>
                <w:sz w:val="20"/>
                <w:szCs w:val="20"/>
              </w:rPr>
              <w:t>,</w:t>
            </w:r>
            <w:r w:rsidR="00356AB4" w:rsidRPr="00057B8F">
              <w:rPr>
                <w:sz w:val="20"/>
                <w:szCs w:val="20"/>
              </w:rPr>
              <w:t xml:space="preserve"> НАО</w:t>
            </w:r>
          </w:p>
        </w:tc>
        <w:tc>
          <w:tcPr>
            <w:tcW w:w="1751" w:type="pct"/>
            <w:shd w:val="clear" w:color="auto" w:fill="auto"/>
          </w:tcPr>
          <w:p w:rsidR="00356AB4" w:rsidRPr="00057B8F" w:rsidRDefault="00356AB4" w:rsidP="00BF1437">
            <w:pPr>
              <w:jc w:val="center"/>
              <w:rPr>
                <w:sz w:val="20"/>
                <w:szCs w:val="20"/>
              </w:rPr>
            </w:pPr>
            <w:r w:rsidRPr="00057B8F">
              <w:rPr>
                <w:sz w:val="20"/>
                <w:szCs w:val="20"/>
              </w:rPr>
              <w:t>220</w:t>
            </w:r>
          </w:p>
        </w:tc>
        <w:tc>
          <w:tcPr>
            <w:tcW w:w="1637" w:type="pct"/>
            <w:shd w:val="clear" w:color="auto" w:fill="auto"/>
          </w:tcPr>
          <w:p w:rsidR="00356AB4" w:rsidRPr="00057B8F" w:rsidRDefault="000533CB" w:rsidP="00BF1437">
            <w:pPr>
              <w:jc w:val="center"/>
              <w:rPr>
                <w:sz w:val="20"/>
                <w:szCs w:val="20"/>
              </w:rPr>
            </w:pPr>
            <w:r w:rsidRPr="00057B8F">
              <w:rPr>
                <w:sz w:val="20"/>
                <w:szCs w:val="20"/>
              </w:rPr>
              <w:t>75</w:t>
            </w:r>
          </w:p>
        </w:tc>
      </w:tr>
      <w:tr w:rsidR="00057B8F" w:rsidRPr="00057B8F" w:rsidTr="00BF1437">
        <w:trPr>
          <w:cantSplit/>
        </w:trPr>
        <w:tc>
          <w:tcPr>
            <w:tcW w:w="224" w:type="pct"/>
            <w:shd w:val="clear" w:color="auto" w:fill="auto"/>
          </w:tcPr>
          <w:p w:rsidR="00356AB4" w:rsidRPr="00057B8F" w:rsidRDefault="00356AB4" w:rsidP="0002306E">
            <w:pPr>
              <w:widowControl w:val="0"/>
              <w:numPr>
                <w:ilvl w:val="0"/>
                <w:numId w:val="319"/>
              </w:numPr>
              <w:ind w:left="227" w:hanging="227"/>
              <w:rPr>
                <w:sz w:val="20"/>
                <w:szCs w:val="20"/>
              </w:rPr>
            </w:pPr>
          </w:p>
        </w:tc>
        <w:tc>
          <w:tcPr>
            <w:tcW w:w="1388" w:type="pct"/>
            <w:shd w:val="clear" w:color="auto" w:fill="auto"/>
          </w:tcPr>
          <w:p w:rsidR="00356AB4" w:rsidRPr="00057B8F" w:rsidRDefault="00B20D32" w:rsidP="00BF1437">
            <w:pPr>
              <w:rPr>
                <w:sz w:val="20"/>
                <w:szCs w:val="20"/>
              </w:rPr>
            </w:pPr>
            <w:r>
              <w:rPr>
                <w:color w:val="0070C0"/>
                <w:sz w:val="20"/>
                <w:szCs w:val="20"/>
              </w:rPr>
              <w:t xml:space="preserve">ПС 220 кВ </w:t>
            </w:r>
            <w:r w:rsidR="00356AB4" w:rsidRPr="00057B8F">
              <w:rPr>
                <w:sz w:val="20"/>
                <w:szCs w:val="20"/>
              </w:rPr>
              <w:t>Шангалы</w:t>
            </w:r>
          </w:p>
        </w:tc>
        <w:tc>
          <w:tcPr>
            <w:tcW w:w="1751" w:type="pct"/>
            <w:shd w:val="clear" w:color="auto" w:fill="auto"/>
          </w:tcPr>
          <w:p w:rsidR="00356AB4" w:rsidRPr="00057B8F" w:rsidRDefault="00356AB4" w:rsidP="00BF1437">
            <w:pPr>
              <w:jc w:val="center"/>
              <w:rPr>
                <w:sz w:val="20"/>
                <w:szCs w:val="20"/>
              </w:rPr>
            </w:pPr>
            <w:r w:rsidRPr="00057B8F">
              <w:rPr>
                <w:sz w:val="20"/>
                <w:szCs w:val="20"/>
              </w:rPr>
              <w:t>220</w:t>
            </w:r>
          </w:p>
        </w:tc>
        <w:tc>
          <w:tcPr>
            <w:tcW w:w="1637" w:type="pct"/>
            <w:shd w:val="clear" w:color="auto" w:fill="auto"/>
          </w:tcPr>
          <w:p w:rsidR="00356AB4" w:rsidRPr="00057B8F" w:rsidRDefault="000533CB" w:rsidP="00BF1437">
            <w:pPr>
              <w:jc w:val="center"/>
              <w:rPr>
                <w:sz w:val="20"/>
                <w:szCs w:val="20"/>
              </w:rPr>
            </w:pPr>
            <w:r w:rsidRPr="00057B8F">
              <w:rPr>
                <w:sz w:val="20"/>
                <w:szCs w:val="20"/>
              </w:rPr>
              <w:t>127</w:t>
            </w:r>
          </w:p>
        </w:tc>
      </w:tr>
      <w:tr w:rsidR="00057B8F" w:rsidRPr="00057B8F" w:rsidTr="00BF1437">
        <w:trPr>
          <w:cantSplit/>
        </w:trPr>
        <w:tc>
          <w:tcPr>
            <w:tcW w:w="1612" w:type="pct"/>
            <w:gridSpan w:val="2"/>
            <w:shd w:val="clear" w:color="auto" w:fill="auto"/>
          </w:tcPr>
          <w:p w:rsidR="00356AB4" w:rsidRPr="00057B8F" w:rsidRDefault="00356AB4" w:rsidP="00BF1437">
            <w:pPr>
              <w:rPr>
                <w:sz w:val="20"/>
                <w:szCs w:val="20"/>
              </w:rPr>
            </w:pPr>
            <w:r w:rsidRPr="00057B8F">
              <w:rPr>
                <w:sz w:val="20"/>
                <w:szCs w:val="20"/>
              </w:rPr>
              <w:t>Всего</w:t>
            </w:r>
          </w:p>
        </w:tc>
        <w:tc>
          <w:tcPr>
            <w:tcW w:w="1751" w:type="pct"/>
            <w:shd w:val="clear" w:color="auto" w:fill="auto"/>
          </w:tcPr>
          <w:p w:rsidR="00356AB4" w:rsidRPr="00057B8F" w:rsidRDefault="00356AB4" w:rsidP="00BF1437">
            <w:pPr>
              <w:ind w:left="180"/>
              <w:rPr>
                <w:sz w:val="20"/>
                <w:szCs w:val="20"/>
              </w:rPr>
            </w:pPr>
          </w:p>
        </w:tc>
        <w:tc>
          <w:tcPr>
            <w:tcW w:w="1637" w:type="pct"/>
            <w:shd w:val="clear" w:color="auto" w:fill="auto"/>
          </w:tcPr>
          <w:p w:rsidR="00356AB4" w:rsidRPr="00057B8F" w:rsidRDefault="000533CB" w:rsidP="00A91A4D">
            <w:pPr>
              <w:jc w:val="center"/>
              <w:rPr>
                <w:sz w:val="20"/>
                <w:szCs w:val="20"/>
              </w:rPr>
            </w:pPr>
            <w:r w:rsidRPr="00057B8F">
              <w:rPr>
                <w:bCs/>
                <w:sz w:val="20"/>
                <w:szCs w:val="20"/>
              </w:rPr>
              <w:t>1722,3</w:t>
            </w:r>
          </w:p>
        </w:tc>
      </w:tr>
    </w:tbl>
    <w:p w:rsidR="00356AB4" w:rsidRPr="00057B8F" w:rsidRDefault="00356AB4" w:rsidP="00356AB4">
      <w:pPr>
        <w:pStyle w:val="6"/>
      </w:pPr>
      <w:r w:rsidRPr="00057B8F">
        <w:t>Действующие линии электропередачи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4"/>
        <w:gridCol w:w="4602"/>
        <w:gridCol w:w="2309"/>
        <w:gridCol w:w="2186"/>
      </w:tblGrid>
      <w:tr w:rsidR="00057B8F" w:rsidRPr="00057B8F" w:rsidTr="00BF1437">
        <w:trPr>
          <w:cantSplit/>
          <w:tblHeader/>
        </w:trPr>
        <w:tc>
          <w:tcPr>
            <w:tcW w:w="248" w:type="pct"/>
            <w:shd w:val="clear" w:color="auto" w:fill="auto"/>
            <w:noWrap/>
          </w:tcPr>
          <w:p w:rsidR="00356AB4" w:rsidRPr="00057B8F" w:rsidRDefault="00356AB4" w:rsidP="00BF1437">
            <w:pPr>
              <w:keepNext/>
              <w:keepLines/>
              <w:jc w:val="center"/>
              <w:rPr>
                <w:b/>
                <w:bCs/>
                <w:sz w:val="20"/>
                <w:szCs w:val="20"/>
              </w:rPr>
            </w:pPr>
            <w:r w:rsidRPr="00057B8F">
              <w:rPr>
                <w:sz w:val="20"/>
                <w:szCs w:val="20"/>
              </w:rPr>
              <w:t>№</w:t>
            </w:r>
          </w:p>
        </w:tc>
        <w:tc>
          <w:tcPr>
            <w:tcW w:w="2404" w:type="pct"/>
            <w:shd w:val="clear" w:color="auto" w:fill="auto"/>
            <w:noWrap/>
          </w:tcPr>
          <w:p w:rsidR="00356AB4" w:rsidRPr="00057B8F" w:rsidRDefault="00356AB4" w:rsidP="00BF1437">
            <w:pPr>
              <w:keepNext/>
              <w:keepLines/>
              <w:rPr>
                <w:b/>
                <w:bCs/>
                <w:sz w:val="20"/>
                <w:szCs w:val="20"/>
              </w:rPr>
            </w:pPr>
            <w:r w:rsidRPr="00057B8F">
              <w:rPr>
                <w:sz w:val="20"/>
                <w:szCs w:val="20"/>
              </w:rPr>
              <w:t>Наименование линии электропередачи</w:t>
            </w:r>
          </w:p>
        </w:tc>
        <w:tc>
          <w:tcPr>
            <w:tcW w:w="1206" w:type="pct"/>
            <w:shd w:val="clear" w:color="auto" w:fill="auto"/>
            <w:noWrap/>
          </w:tcPr>
          <w:p w:rsidR="00356AB4" w:rsidRPr="00057B8F" w:rsidRDefault="00356AB4" w:rsidP="00BF1437">
            <w:pPr>
              <w:keepNext/>
              <w:keepLines/>
              <w:rPr>
                <w:b/>
                <w:bCs/>
                <w:sz w:val="20"/>
                <w:szCs w:val="20"/>
              </w:rPr>
            </w:pPr>
            <w:r w:rsidRPr="00057B8F">
              <w:rPr>
                <w:sz w:val="20"/>
                <w:szCs w:val="20"/>
              </w:rPr>
              <w:t>Местоположение</w:t>
            </w:r>
          </w:p>
        </w:tc>
        <w:tc>
          <w:tcPr>
            <w:tcW w:w="1142" w:type="pct"/>
            <w:shd w:val="clear" w:color="auto" w:fill="auto"/>
            <w:noWrap/>
          </w:tcPr>
          <w:p w:rsidR="00356AB4" w:rsidRPr="00057B8F" w:rsidRDefault="00356AB4" w:rsidP="00BF1437">
            <w:pPr>
              <w:keepNext/>
              <w:keepLines/>
              <w:jc w:val="center"/>
              <w:rPr>
                <w:b/>
                <w:bCs/>
                <w:sz w:val="20"/>
                <w:szCs w:val="20"/>
              </w:rPr>
            </w:pPr>
            <w:r w:rsidRPr="00057B8F">
              <w:rPr>
                <w:sz w:val="20"/>
                <w:szCs w:val="20"/>
              </w:rPr>
              <w:t>Протяженность, км</w:t>
            </w:r>
          </w:p>
        </w:tc>
      </w:tr>
      <w:tr w:rsidR="00057B8F" w:rsidRPr="00057B8F" w:rsidTr="00BF1437">
        <w:trPr>
          <w:cantSplit/>
        </w:trPr>
        <w:tc>
          <w:tcPr>
            <w:tcW w:w="248" w:type="pct"/>
            <w:shd w:val="clear" w:color="auto" w:fill="auto"/>
          </w:tcPr>
          <w:p w:rsidR="00C70DE9" w:rsidRPr="00057B8F" w:rsidRDefault="00C70DE9" w:rsidP="006A1424">
            <w:pPr>
              <w:widowControl w:val="0"/>
              <w:numPr>
                <w:ilvl w:val="0"/>
                <w:numId w:val="16"/>
              </w:numPr>
              <w:rPr>
                <w:sz w:val="20"/>
                <w:szCs w:val="20"/>
              </w:rPr>
            </w:pPr>
          </w:p>
        </w:tc>
        <w:tc>
          <w:tcPr>
            <w:tcW w:w="2404" w:type="pct"/>
            <w:shd w:val="clear" w:color="auto" w:fill="auto"/>
          </w:tcPr>
          <w:p w:rsidR="00C70DE9" w:rsidRPr="00057B8F" w:rsidRDefault="00C70DE9" w:rsidP="00C70DE9">
            <w:pPr>
              <w:rPr>
                <w:sz w:val="20"/>
                <w:szCs w:val="20"/>
              </w:rPr>
            </w:pPr>
            <w:r w:rsidRPr="00057B8F">
              <w:rPr>
                <w:sz w:val="20"/>
                <w:szCs w:val="20"/>
              </w:rPr>
              <w:t>ВЛ 220 кВ Архангельская ТЭЦ - Первомайский 1 цепь</w:t>
            </w:r>
          </w:p>
        </w:tc>
        <w:tc>
          <w:tcPr>
            <w:tcW w:w="1206" w:type="pct"/>
            <w:shd w:val="clear" w:color="auto" w:fill="auto"/>
          </w:tcPr>
          <w:p w:rsidR="00C70DE9" w:rsidRPr="00057B8F" w:rsidRDefault="00C70DE9" w:rsidP="00BF1437">
            <w:pPr>
              <w:rPr>
                <w:sz w:val="20"/>
                <w:szCs w:val="20"/>
              </w:rPr>
            </w:pPr>
            <w:r w:rsidRPr="00057B8F">
              <w:rPr>
                <w:sz w:val="20"/>
                <w:szCs w:val="20"/>
              </w:rPr>
              <w:t>Архангельская область</w:t>
            </w:r>
          </w:p>
        </w:tc>
        <w:tc>
          <w:tcPr>
            <w:tcW w:w="1142" w:type="pct"/>
            <w:shd w:val="clear" w:color="auto" w:fill="auto"/>
          </w:tcPr>
          <w:p w:rsidR="00C70DE9" w:rsidRPr="00057B8F" w:rsidRDefault="00C70DE9" w:rsidP="003E1464">
            <w:pPr>
              <w:jc w:val="center"/>
              <w:rPr>
                <w:sz w:val="20"/>
                <w:szCs w:val="20"/>
              </w:rPr>
            </w:pPr>
            <w:r w:rsidRPr="00057B8F">
              <w:rPr>
                <w:sz w:val="20"/>
                <w:szCs w:val="20"/>
              </w:rPr>
              <w:t>57,606</w:t>
            </w:r>
          </w:p>
        </w:tc>
      </w:tr>
      <w:tr w:rsidR="00057B8F" w:rsidRPr="00057B8F" w:rsidTr="00BF1437">
        <w:trPr>
          <w:cantSplit/>
        </w:trPr>
        <w:tc>
          <w:tcPr>
            <w:tcW w:w="248" w:type="pct"/>
            <w:shd w:val="clear" w:color="auto" w:fill="auto"/>
          </w:tcPr>
          <w:p w:rsidR="00C70DE9" w:rsidRPr="00057B8F" w:rsidRDefault="00C70DE9" w:rsidP="006A1424">
            <w:pPr>
              <w:widowControl w:val="0"/>
              <w:numPr>
                <w:ilvl w:val="0"/>
                <w:numId w:val="16"/>
              </w:numPr>
              <w:rPr>
                <w:sz w:val="20"/>
                <w:szCs w:val="20"/>
              </w:rPr>
            </w:pPr>
          </w:p>
        </w:tc>
        <w:tc>
          <w:tcPr>
            <w:tcW w:w="2404" w:type="pct"/>
            <w:shd w:val="clear" w:color="auto" w:fill="auto"/>
          </w:tcPr>
          <w:p w:rsidR="00C70DE9" w:rsidRPr="00057B8F" w:rsidRDefault="00C70DE9" w:rsidP="00C70DE9">
            <w:pPr>
              <w:rPr>
                <w:sz w:val="20"/>
                <w:szCs w:val="20"/>
              </w:rPr>
            </w:pPr>
            <w:r w:rsidRPr="00057B8F">
              <w:rPr>
                <w:sz w:val="20"/>
                <w:szCs w:val="20"/>
              </w:rPr>
              <w:t>ВЛ 220 кВ Архангельская ТЭЦ - Первомайский 2 цепь</w:t>
            </w:r>
          </w:p>
        </w:tc>
        <w:tc>
          <w:tcPr>
            <w:tcW w:w="1206" w:type="pct"/>
            <w:shd w:val="clear" w:color="auto" w:fill="auto"/>
          </w:tcPr>
          <w:p w:rsidR="00C70DE9" w:rsidRPr="00057B8F" w:rsidRDefault="00C70DE9" w:rsidP="00BF1437">
            <w:pPr>
              <w:rPr>
                <w:sz w:val="20"/>
                <w:szCs w:val="20"/>
              </w:rPr>
            </w:pPr>
            <w:r w:rsidRPr="00057B8F">
              <w:rPr>
                <w:sz w:val="20"/>
                <w:szCs w:val="20"/>
              </w:rPr>
              <w:t>Архангельская область</w:t>
            </w:r>
          </w:p>
        </w:tc>
        <w:tc>
          <w:tcPr>
            <w:tcW w:w="1142" w:type="pct"/>
            <w:shd w:val="clear" w:color="auto" w:fill="auto"/>
          </w:tcPr>
          <w:p w:rsidR="00C70DE9" w:rsidRPr="00057B8F" w:rsidRDefault="00C70DE9" w:rsidP="003E1464">
            <w:pPr>
              <w:jc w:val="center"/>
              <w:rPr>
                <w:sz w:val="20"/>
                <w:szCs w:val="20"/>
              </w:rPr>
            </w:pPr>
            <w:r w:rsidRPr="00057B8F">
              <w:rPr>
                <w:sz w:val="20"/>
                <w:szCs w:val="20"/>
              </w:rPr>
              <w:t>57,606</w:t>
            </w:r>
          </w:p>
        </w:tc>
      </w:tr>
      <w:tr w:rsidR="00057B8F" w:rsidRPr="00057B8F" w:rsidTr="00BF1437">
        <w:trPr>
          <w:cantSplit/>
        </w:trPr>
        <w:tc>
          <w:tcPr>
            <w:tcW w:w="248" w:type="pct"/>
            <w:shd w:val="clear" w:color="auto" w:fill="auto"/>
          </w:tcPr>
          <w:p w:rsidR="00C70DE9" w:rsidRPr="00057B8F" w:rsidRDefault="00C70DE9" w:rsidP="006A1424">
            <w:pPr>
              <w:widowControl w:val="0"/>
              <w:numPr>
                <w:ilvl w:val="0"/>
                <w:numId w:val="16"/>
              </w:numPr>
              <w:rPr>
                <w:sz w:val="20"/>
                <w:szCs w:val="20"/>
              </w:rPr>
            </w:pPr>
          </w:p>
        </w:tc>
        <w:tc>
          <w:tcPr>
            <w:tcW w:w="2404" w:type="pct"/>
            <w:shd w:val="clear" w:color="auto" w:fill="auto"/>
          </w:tcPr>
          <w:p w:rsidR="00C70DE9" w:rsidRPr="00057B8F" w:rsidRDefault="00C70DE9" w:rsidP="00BF1437">
            <w:pPr>
              <w:rPr>
                <w:sz w:val="20"/>
                <w:szCs w:val="20"/>
              </w:rPr>
            </w:pPr>
            <w:r w:rsidRPr="00057B8F">
              <w:rPr>
                <w:sz w:val="20"/>
                <w:szCs w:val="20"/>
              </w:rPr>
              <w:t>ВЛ 220 кВ Вельск - Шангалы</w:t>
            </w:r>
          </w:p>
        </w:tc>
        <w:tc>
          <w:tcPr>
            <w:tcW w:w="1206" w:type="pct"/>
            <w:shd w:val="clear" w:color="auto" w:fill="auto"/>
          </w:tcPr>
          <w:p w:rsidR="00C70DE9" w:rsidRPr="00057B8F" w:rsidRDefault="00C70DE9" w:rsidP="00BF1437">
            <w:pPr>
              <w:rPr>
                <w:sz w:val="20"/>
                <w:szCs w:val="20"/>
              </w:rPr>
            </w:pPr>
            <w:r w:rsidRPr="00057B8F">
              <w:rPr>
                <w:sz w:val="20"/>
                <w:szCs w:val="20"/>
              </w:rPr>
              <w:t>Архангельская область</w:t>
            </w:r>
          </w:p>
        </w:tc>
        <w:tc>
          <w:tcPr>
            <w:tcW w:w="1142" w:type="pct"/>
            <w:shd w:val="clear" w:color="auto" w:fill="auto"/>
          </w:tcPr>
          <w:p w:rsidR="00C70DE9" w:rsidRPr="00057B8F" w:rsidRDefault="00C70DE9" w:rsidP="003E1464">
            <w:pPr>
              <w:jc w:val="center"/>
              <w:rPr>
                <w:sz w:val="20"/>
                <w:szCs w:val="20"/>
              </w:rPr>
            </w:pPr>
            <w:r w:rsidRPr="00057B8F">
              <w:rPr>
                <w:sz w:val="20"/>
                <w:szCs w:val="20"/>
              </w:rPr>
              <w:t>78,85</w:t>
            </w:r>
          </w:p>
        </w:tc>
      </w:tr>
      <w:tr w:rsidR="00057B8F" w:rsidRPr="00057B8F" w:rsidTr="00BF1437">
        <w:trPr>
          <w:cantSplit/>
        </w:trPr>
        <w:tc>
          <w:tcPr>
            <w:tcW w:w="248" w:type="pct"/>
            <w:shd w:val="clear" w:color="auto" w:fill="auto"/>
          </w:tcPr>
          <w:p w:rsidR="00C70DE9" w:rsidRPr="00057B8F" w:rsidRDefault="00C70DE9" w:rsidP="006A1424">
            <w:pPr>
              <w:widowControl w:val="0"/>
              <w:numPr>
                <w:ilvl w:val="0"/>
                <w:numId w:val="16"/>
              </w:numPr>
              <w:rPr>
                <w:sz w:val="20"/>
                <w:szCs w:val="20"/>
              </w:rPr>
            </w:pPr>
          </w:p>
        </w:tc>
        <w:tc>
          <w:tcPr>
            <w:tcW w:w="2404" w:type="pct"/>
            <w:shd w:val="clear" w:color="auto" w:fill="auto"/>
          </w:tcPr>
          <w:p w:rsidR="00C70DE9" w:rsidRPr="00057B8F" w:rsidRDefault="00C70DE9" w:rsidP="00BF1437">
            <w:pPr>
              <w:rPr>
                <w:sz w:val="20"/>
                <w:szCs w:val="20"/>
              </w:rPr>
            </w:pPr>
            <w:r w:rsidRPr="00057B8F">
              <w:rPr>
                <w:sz w:val="20"/>
                <w:szCs w:val="20"/>
              </w:rPr>
              <w:t>ВЛ 220 кВ Заовражье - Кизема</w:t>
            </w:r>
          </w:p>
        </w:tc>
        <w:tc>
          <w:tcPr>
            <w:tcW w:w="1206" w:type="pct"/>
            <w:shd w:val="clear" w:color="auto" w:fill="auto"/>
          </w:tcPr>
          <w:p w:rsidR="00C70DE9" w:rsidRPr="00057B8F" w:rsidRDefault="00C70DE9" w:rsidP="00BF1437">
            <w:pPr>
              <w:rPr>
                <w:sz w:val="20"/>
                <w:szCs w:val="20"/>
              </w:rPr>
            </w:pPr>
            <w:r w:rsidRPr="00057B8F">
              <w:rPr>
                <w:sz w:val="20"/>
                <w:szCs w:val="20"/>
              </w:rPr>
              <w:t>Архангельская область, Вологодская область</w:t>
            </w:r>
          </w:p>
        </w:tc>
        <w:tc>
          <w:tcPr>
            <w:tcW w:w="1142" w:type="pct"/>
            <w:shd w:val="clear" w:color="auto" w:fill="auto"/>
          </w:tcPr>
          <w:p w:rsidR="00C70DE9" w:rsidRPr="00057B8F" w:rsidRDefault="00C70DE9" w:rsidP="003E1464">
            <w:pPr>
              <w:jc w:val="center"/>
              <w:rPr>
                <w:sz w:val="20"/>
                <w:szCs w:val="20"/>
              </w:rPr>
            </w:pPr>
            <w:r w:rsidRPr="00057B8F">
              <w:rPr>
                <w:sz w:val="20"/>
                <w:szCs w:val="20"/>
              </w:rPr>
              <w:t>104,24</w:t>
            </w:r>
          </w:p>
        </w:tc>
      </w:tr>
      <w:tr w:rsidR="00057B8F" w:rsidRPr="00057B8F" w:rsidTr="00BF1437">
        <w:trPr>
          <w:cantSplit/>
        </w:trPr>
        <w:tc>
          <w:tcPr>
            <w:tcW w:w="248" w:type="pct"/>
            <w:shd w:val="clear" w:color="auto" w:fill="auto"/>
          </w:tcPr>
          <w:p w:rsidR="00C70DE9" w:rsidRPr="00057B8F" w:rsidRDefault="00C70DE9" w:rsidP="006A1424">
            <w:pPr>
              <w:widowControl w:val="0"/>
              <w:numPr>
                <w:ilvl w:val="0"/>
                <w:numId w:val="16"/>
              </w:numPr>
              <w:rPr>
                <w:sz w:val="20"/>
                <w:szCs w:val="20"/>
              </w:rPr>
            </w:pPr>
          </w:p>
        </w:tc>
        <w:tc>
          <w:tcPr>
            <w:tcW w:w="2404" w:type="pct"/>
            <w:shd w:val="clear" w:color="auto" w:fill="auto"/>
          </w:tcPr>
          <w:p w:rsidR="00C70DE9" w:rsidRPr="00057B8F" w:rsidRDefault="00C70DE9" w:rsidP="00BF1437">
            <w:pPr>
              <w:rPr>
                <w:sz w:val="20"/>
                <w:szCs w:val="20"/>
              </w:rPr>
            </w:pPr>
            <w:r w:rsidRPr="00057B8F">
              <w:rPr>
                <w:sz w:val="20"/>
                <w:szCs w:val="20"/>
              </w:rPr>
              <w:t>ВЛ 220 кВ Кизема- Шангалы</w:t>
            </w:r>
          </w:p>
        </w:tc>
        <w:tc>
          <w:tcPr>
            <w:tcW w:w="1206" w:type="pct"/>
            <w:shd w:val="clear" w:color="auto" w:fill="auto"/>
          </w:tcPr>
          <w:p w:rsidR="00C70DE9" w:rsidRPr="00057B8F" w:rsidRDefault="00C70DE9" w:rsidP="00BF1437">
            <w:pPr>
              <w:rPr>
                <w:sz w:val="20"/>
                <w:szCs w:val="20"/>
              </w:rPr>
            </w:pPr>
            <w:r w:rsidRPr="00057B8F">
              <w:rPr>
                <w:sz w:val="20"/>
                <w:szCs w:val="20"/>
              </w:rPr>
              <w:t>Архангельская область</w:t>
            </w:r>
          </w:p>
        </w:tc>
        <w:tc>
          <w:tcPr>
            <w:tcW w:w="1142" w:type="pct"/>
            <w:shd w:val="clear" w:color="auto" w:fill="auto"/>
          </w:tcPr>
          <w:p w:rsidR="00C70DE9" w:rsidRPr="00057B8F" w:rsidRDefault="00C70DE9" w:rsidP="003E1464">
            <w:pPr>
              <w:jc w:val="center"/>
              <w:rPr>
                <w:sz w:val="20"/>
                <w:szCs w:val="20"/>
              </w:rPr>
            </w:pPr>
            <w:r w:rsidRPr="00057B8F">
              <w:rPr>
                <w:sz w:val="20"/>
                <w:szCs w:val="20"/>
              </w:rPr>
              <w:t>87,46</w:t>
            </w:r>
          </w:p>
        </w:tc>
      </w:tr>
      <w:tr w:rsidR="00057B8F" w:rsidRPr="00057B8F" w:rsidTr="003E1464">
        <w:trPr>
          <w:cantSplit/>
        </w:trPr>
        <w:tc>
          <w:tcPr>
            <w:tcW w:w="248" w:type="pct"/>
            <w:shd w:val="clear" w:color="auto" w:fill="auto"/>
          </w:tcPr>
          <w:p w:rsidR="00C70DE9" w:rsidRPr="00057B8F" w:rsidRDefault="00C70DE9" w:rsidP="003E1464">
            <w:pPr>
              <w:widowControl w:val="0"/>
              <w:numPr>
                <w:ilvl w:val="0"/>
                <w:numId w:val="16"/>
              </w:numPr>
              <w:rPr>
                <w:sz w:val="20"/>
                <w:szCs w:val="20"/>
              </w:rPr>
            </w:pPr>
          </w:p>
        </w:tc>
        <w:tc>
          <w:tcPr>
            <w:tcW w:w="2404" w:type="pct"/>
            <w:shd w:val="clear" w:color="auto" w:fill="auto"/>
          </w:tcPr>
          <w:p w:rsidR="00C70DE9" w:rsidRPr="00057B8F" w:rsidRDefault="00C70DE9" w:rsidP="003E1464">
            <w:pPr>
              <w:rPr>
                <w:sz w:val="20"/>
                <w:szCs w:val="20"/>
              </w:rPr>
            </w:pPr>
            <w:r w:rsidRPr="00057B8F">
              <w:rPr>
                <w:sz w:val="20"/>
                <w:szCs w:val="20"/>
              </w:rPr>
              <w:t>ВЛ 220 кВ Коноша - Вельск</w:t>
            </w:r>
          </w:p>
        </w:tc>
        <w:tc>
          <w:tcPr>
            <w:tcW w:w="1206" w:type="pct"/>
            <w:shd w:val="clear" w:color="auto" w:fill="auto"/>
          </w:tcPr>
          <w:p w:rsidR="00C70DE9" w:rsidRPr="00057B8F" w:rsidRDefault="00C70DE9" w:rsidP="003E1464">
            <w:pPr>
              <w:rPr>
                <w:sz w:val="20"/>
                <w:szCs w:val="20"/>
              </w:rPr>
            </w:pPr>
            <w:r w:rsidRPr="00057B8F">
              <w:rPr>
                <w:sz w:val="20"/>
                <w:szCs w:val="20"/>
              </w:rPr>
              <w:t>Архангельская область</w:t>
            </w:r>
          </w:p>
        </w:tc>
        <w:tc>
          <w:tcPr>
            <w:tcW w:w="1142" w:type="pct"/>
            <w:shd w:val="clear" w:color="auto" w:fill="auto"/>
          </w:tcPr>
          <w:p w:rsidR="00C70DE9" w:rsidRPr="00057B8F" w:rsidRDefault="00C70DE9" w:rsidP="003E1464">
            <w:pPr>
              <w:jc w:val="center"/>
              <w:rPr>
                <w:sz w:val="20"/>
                <w:szCs w:val="20"/>
              </w:rPr>
            </w:pPr>
            <w:r w:rsidRPr="00057B8F">
              <w:rPr>
                <w:sz w:val="20"/>
                <w:szCs w:val="20"/>
              </w:rPr>
              <w:t>114,8</w:t>
            </w:r>
          </w:p>
        </w:tc>
      </w:tr>
      <w:tr w:rsidR="00057B8F" w:rsidRPr="00057B8F" w:rsidTr="003E1464">
        <w:trPr>
          <w:cantSplit/>
        </w:trPr>
        <w:tc>
          <w:tcPr>
            <w:tcW w:w="248" w:type="pct"/>
            <w:shd w:val="clear" w:color="auto" w:fill="auto"/>
          </w:tcPr>
          <w:p w:rsidR="00C70DE9" w:rsidRPr="00057B8F" w:rsidRDefault="00C70DE9" w:rsidP="003E1464">
            <w:pPr>
              <w:widowControl w:val="0"/>
              <w:numPr>
                <w:ilvl w:val="0"/>
                <w:numId w:val="16"/>
              </w:numPr>
              <w:rPr>
                <w:sz w:val="20"/>
                <w:szCs w:val="20"/>
              </w:rPr>
            </w:pPr>
          </w:p>
        </w:tc>
        <w:tc>
          <w:tcPr>
            <w:tcW w:w="2404" w:type="pct"/>
            <w:shd w:val="clear" w:color="auto" w:fill="auto"/>
          </w:tcPr>
          <w:p w:rsidR="00C70DE9" w:rsidRPr="00057B8F" w:rsidRDefault="00C70DE9" w:rsidP="003E1464">
            <w:pPr>
              <w:rPr>
                <w:sz w:val="20"/>
                <w:szCs w:val="20"/>
              </w:rPr>
            </w:pPr>
            <w:r w:rsidRPr="00057B8F">
              <w:rPr>
                <w:sz w:val="20"/>
                <w:szCs w:val="20"/>
              </w:rPr>
              <w:t xml:space="preserve">ВЛ 220 кВ Коноша - Няндома </w:t>
            </w:r>
            <w:r w:rsidRPr="00057B8F">
              <w:rPr>
                <w:sz w:val="20"/>
                <w:szCs w:val="16"/>
              </w:rPr>
              <w:t>(Радуга)</w:t>
            </w:r>
          </w:p>
        </w:tc>
        <w:tc>
          <w:tcPr>
            <w:tcW w:w="1206" w:type="pct"/>
            <w:shd w:val="clear" w:color="auto" w:fill="auto"/>
          </w:tcPr>
          <w:p w:rsidR="00C70DE9" w:rsidRPr="00057B8F" w:rsidRDefault="00C70DE9" w:rsidP="003E1464">
            <w:pPr>
              <w:rPr>
                <w:sz w:val="20"/>
                <w:szCs w:val="20"/>
              </w:rPr>
            </w:pPr>
            <w:r w:rsidRPr="00057B8F">
              <w:rPr>
                <w:sz w:val="20"/>
                <w:szCs w:val="20"/>
              </w:rPr>
              <w:t>Архангельская область</w:t>
            </w:r>
          </w:p>
        </w:tc>
        <w:tc>
          <w:tcPr>
            <w:tcW w:w="1142" w:type="pct"/>
            <w:shd w:val="clear" w:color="auto" w:fill="auto"/>
          </w:tcPr>
          <w:p w:rsidR="00C70DE9" w:rsidRPr="00057B8F" w:rsidRDefault="00C70DE9" w:rsidP="003E1464">
            <w:pPr>
              <w:jc w:val="center"/>
              <w:rPr>
                <w:sz w:val="20"/>
                <w:szCs w:val="20"/>
              </w:rPr>
            </w:pPr>
            <w:r w:rsidRPr="00057B8F">
              <w:rPr>
                <w:sz w:val="20"/>
                <w:szCs w:val="20"/>
              </w:rPr>
              <w:t>74,95</w:t>
            </w:r>
          </w:p>
        </w:tc>
      </w:tr>
      <w:tr w:rsidR="00057B8F" w:rsidRPr="00057B8F" w:rsidTr="00BF1437">
        <w:trPr>
          <w:cantSplit/>
        </w:trPr>
        <w:tc>
          <w:tcPr>
            <w:tcW w:w="248" w:type="pct"/>
            <w:shd w:val="clear" w:color="auto" w:fill="auto"/>
          </w:tcPr>
          <w:p w:rsidR="00C70DE9" w:rsidRPr="00057B8F" w:rsidRDefault="00C70DE9" w:rsidP="006A1424">
            <w:pPr>
              <w:widowControl w:val="0"/>
              <w:numPr>
                <w:ilvl w:val="0"/>
                <w:numId w:val="16"/>
              </w:numPr>
              <w:rPr>
                <w:sz w:val="20"/>
                <w:szCs w:val="20"/>
              </w:rPr>
            </w:pPr>
          </w:p>
        </w:tc>
        <w:tc>
          <w:tcPr>
            <w:tcW w:w="2404" w:type="pct"/>
            <w:shd w:val="clear" w:color="auto" w:fill="auto"/>
          </w:tcPr>
          <w:p w:rsidR="00C70DE9" w:rsidRPr="00057B8F" w:rsidRDefault="00C70DE9" w:rsidP="00C70DE9">
            <w:pPr>
              <w:rPr>
                <w:sz w:val="20"/>
                <w:szCs w:val="16"/>
              </w:rPr>
            </w:pPr>
            <w:r w:rsidRPr="00057B8F">
              <w:rPr>
                <w:sz w:val="20"/>
                <w:szCs w:val="16"/>
              </w:rPr>
              <w:t xml:space="preserve">ВЛ 220 кВ Микунь - Урдома </w:t>
            </w:r>
          </w:p>
        </w:tc>
        <w:tc>
          <w:tcPr>
            <w:tcW w:w="1206" w:type="pct"/>
            <w:shd w:val="clear" w:color="auto" w:fill="auto"/>
          </w:tcPr>
          <w:p w:rsidR="00C70DE9" w:rsidRPr="00057B8F" w:rsidRDefault="00C70DE9" w:rsidP="00BF1437">
            <w:pPr>
              <w:rPr>
                <w:sz w:val="20"/>
                <w:szCs w:val="16"/>
              </w:rPr>
            </w:pPr>
            <w:r w:rsidRPr="00057B8F">
              <w:rPr>
                <w:sz w:val="20"/>
                <w:szCs w:val="16"/>
              </w:rPr>
              <w:t xml:space="preserve">Архангельская область, </w:t>
            </w:r>
          </w:p>
          <w:p w:rsidR="00C70DE9" w:rsidRPr="00057B8F" w:rsidRDefault="00C70DE9" w:rsidP="00BF1437">
            <w:pPr>
              <w:rPr>
                <w:sz w:val="20"/>
                <w:szCs w:val="16"/>
              </w:rPr>
            </w:pPr>
            <w:r w:rsidRPr="00057B8F">
              <w:rPr>
                <w:sz w:val="20"/>
                <w:szCs w:val="16"/>
              </w:rPr>
              <w:t>Республика Коми</w:t>
            </w:r>
          </w:p>
        </w:tc>
        <w:tc>
          <w:tcPr>
            <w:tcW w:w="1142" w:type="pct"/>
            <w:shd w:val="clear" w:color="auto" w:fill="auto"/>
          </w:tcPr>
          <w:p w:rsidR="00C70DE9" w:rsidRPr="00057B8F" w:rsidRDefault="00C70DE9" w:rsidP="003E1464">
            <w:pPr>
              <w:jc w:val="center"/>
              <w:rPr>
                <w:sz w:val="20"/>
                <w:szCs w:val="16"/>
              </w:rPr>
            </w:pPr>
            <w:r w:rsidRPr="00057B8F">
              <w:rPr>
                <w:sz w:val="20"/>
                <w:szCs w:val="16"/>
              </w:rPr>
              <w:t>119,82</w:t>
            </w:r>
          </w:p>
        </w:tc>
      </w:tr>
      <w:tr w:rsidR="00057B8F" w:rsidRPr="00057B8F" w:rsidTr="003E1464">
        <w:trPr>
          <w:cantSplit/>
        </w:trPr>
        <w:tc>
          <w:tcPr>
            <w:tcW w:w="248" w:type="pct"/>
            <w:shd w:val="clear" w:color="auto" w:fill="auto"/>
          </w:tcPr>
          <w:p w:rsidR="00C70DE9" w:rsidRPr="00057B8F" w:rsidRDefault="00C70DE9" w:rsidP="003E1464">
            <w:pPr>
              <w:widowControl w:val="0"/>
              <w:numPr>
                <w:ilvl w:val="0"/>
                <w:numId w:val="16"/>
              </w:numPr>
              <w:rPr>
                <w:sz w:val="20"/>
                <w:szCs w:val="20"/>
              </w:rPr>
            </w:pPr>
          </w:p>
        </w:tc>
        <w:tc>
          <w:tcPr>
            <w:tcW w:w="2404" w:type="pct"/>
            <w:shd w:val="clear" w:color="auto" w:fill="auto"/>
          </w:tcPr>
          <w:p w:rsidR="00C70DE9" w:rsidRPr="00057B8F" w:rsidRDefault="00C70DE9" w:rsidP="003E1464">
            <w:pPr>
              <w:rPr>
                <w:sz w:val="20"/>
                <w:szCs w:val="20"/>
              </w:rPr>
            </w:pPr>
            <w:r w:rsidRPr="00057B8F">
              <w:rPr>
                <w:sz w:val="20"/>
                <w:szCs w:val="20"/>
              </w:rPr>
              <w:t>ВЛ 220 кВ Первомайский - Плесецк 1 цепь с отпайками (Луч-1)</w:t>
            </w:r>
          </w:p>
        </w:tc>
        <w:tc>
          <w:tcPr>
            <w:tcW w:w="1206" w:type="pct"/>
            <w:shd w:val="clear" w:color="auto" w:fill="auto"/>
          </w:tcPr>
          <w:p w:rsidR="00C70DE9" w:rsidRPr="00057B8F" w:rsidRDefault="00C70DE9" w:rsidP="003E1464">
            <w:pPr>
              <w:rPr>
                <w:sz w:val="20"/>
                <w:szCs w:val="20"/>
              </w:rPr>
            </w:pPr>
            <w:r w:rsidRPr="00057B8F">
              <w:rPr>
                <w:sz w:val="20"/>
                <w:szCs w:val="20"/>
              </w:rPr>
              <w:t>Архангельская область</w:t>
            </w:r>
          </w:p>
        </w:tc>
        <w:tc>
          <w:tcPr>
            <w:tcW w:w="1142" w:type="pct"/>
            <w:shd w:val="clear" w:color="auto" w:fill="auto"/>
          </w:tcPr>
          <w:p w:rsidR="00C70DE9" w:rsidRPr="00057B8F" w:rsidRDefault="00C70DE9" w:rsidP="003E1464">
            <w:pPr>
              <w:jc w:val="center"/>
              <w:rPr>
                <w:sz w:val="20"/>
                <w:szCs w:val="20"/>
              </w:rPr>
            </w:pPr>
            <w:r w:rsidRPr="00057B8F">
              <w:rPr>
                <w:sz w:val="20"/>
                <w:szCs w:val="20"/>
              </w:rPr>
              <w:t>210,070</w:t>
            </w:r>
          </w:p>
        </w:tc>
      </w:tr>
      <w:tr w:rsidR="00057B8F" w:rsidRPr="00057B8F" w:rsidTr="003E1464">
        <w:trPr>
          <w:cantSplit/>
        </w:trPr>
        <w:tc>
          <w:tcPr>
            <w:tcW w:w="248" w:type="pct"/>
            <w:shd w:val="clear" w:color="auto" w:fill="auto"/>
          </w:tcPr>
          <w:p w:rsidR="00C70DE9" w:rsidRPr="00057B8F" w:rsidRDefault="00C70DE9" w:rsidP="003E1464">
            <w:pPr>
              <w:widowControl w:val="0"/>
              <w:numPr>
                <w:ilvl w:val="0"/>
                <w:numId w:val="16"/>
              </w:numPr>
              <w:rPr>
                <w:sz w:val="20"/>
                <w:szCs w:val="20"/>
              </w:rPr>
            </w:pPr>
          </w:p>
        </w:tc>
        <w:tc>
          <w:tcPr>
            <w:tcW w:w="2404" w:type="pct"/>
            <w:shd w:val="clear" w:color="auto" w:fill="auto"/>
          </w:tcPr>
          <w:p w:rsidR="00C70DE9" w:rsidRPr="00057B8F" w:rsidRDefault="00C70DE9" w:rsidP="003E1464">
            <w:pPr>
              <w:rPr>
                <w:sz w:val="20"/>
                <w:szCs w:val="20"/>
              </w:rPr>
            </w:pPr>
            <w:r w:rsidRPr="00057B8F">
              <w:rPr>
                <w:sz w:val="20"/>
                <w:szCs w:val="20"/>
              </w:rPr>
              <w:t>ВЛ 220 кВ Первомайский - Плесецк 2 цепь с отпайками (Луч-2)</w:t>
            </w:r>
          </w:p>
        </w:tc>
        <w:tc>
          <w:tcPr>
            <w:tcW w:w="1206" w:type="pct"/>
            <w:shd w:val="clear" w:color="auto" w:fill="auto"/>
          </w:tcPr>
          <w:p w:rsidR="00C70DE9" w:rsidRPr="00057B8F" w:rsidRDefault="00C70DE9" w:rsidP="003E1464">
            <w:pPr>
              <w:rPr>
                <w:sz w:val="20"/>
                <w:szCs w:val="20"/>
              </w:rPr>
            </w:pPr>
            <w:r w:rsidRPr="00057B8F">
              <w:rPr>
                <w:sz w:val="20"/>
                <w:szCs w:val="20"/>
              </w:rPr>
              <w:t>Архангельская область</w:t>
            </w:r>
          </w:p>
        </w:tc>
        <w:tc>
          <w:tcPr>
            <w:tcW w:w="1142" w:type="pct"/>
            <w:shd w:val="clear" w:color="auto" w:fill="auto"/>
          </w:tcPr>
          <w:p w:rsidR="00C70DE9" w:rsidRPr="00057B8F" w:rsidRDefault="00C70DE9" w:rsidP="003E1464">
            <w:pPr>
              <w:jc w:val="center"/>
              <w:rPr>
                <w:sz w:val="20"/>
                <w:szCs w:val="20"/>
              </w:rPr>
            </w:pPr>
            <w:r w:rsidRPr="00057B8F">
              <w:rPr>
                <w:sz w:val="20"/>
                <w:szCs w:val="20"/>
              </w:rPr>
              <w:t>209,57</w:t>
            </w:r>
          </w:p>
        </w:tc>
      </w:tr>
      <w:tr w:rsidR="00057B8F" w:rsidRPr="00057B8F" w:rsidTr="00BF1437">
        <w:trPr>
          <w:cantSplit/>
        </w:trPr>
        <w:tc>
          <w:tcPr>
            <w:tcW w:w="248" w:type="pct"/>
            <w:shd w:val="clear" w:color="auto" w:fill="auto"/>
          </w:tcPr>
          <w:p w:rsidR="00C70DE9" w:rsidRPr="00057B8F" w:rsidRDefault="00C70DE9" w:rsidP="006A1424">
            <w:pPr>
              <w:widowControl w:val="0"/>
              <w:numPr>
                <w:ilvl w:val="0"/>
                <w:numId w:val="16"/>
              </w:numPr>
              <w:rPr>
                <w:sz w:val="20"/>
                <w:szCs w:val="20"/>
              </w:rPr>
            </w:pPr>
          </w:p>
        </w:tc>
        <w:tc>
          <w:tcPr>
            <w:tcW w:w="2404" w:type="pct"/>
            <w:shd w:val="clear" w:color="auto" w:fill="auto"/>
          </w:tcPr>
          <w:p w:rsidR="00C70DE9" w:rsidRPr="00057B8F" w:rsidRDefault="00C70DE9" w:rsidP="00BF1437">
            <w:pPr>
              <w:rPr>
                <w:sz w:val="20"/>
                <w:szCs w:val="20"/>
              </w:rPr>
            </w:pPr>
            <w:r w:rsidRPr="00057B8F">
              <w:rPr>
                <w:sz w:val="20"/>
                <w:szCs w:val="16"/>
              </w:rPr>
              <w:t>ВЛ 220 кВ Плесецк - Новая 1 цепь</w:t>
            </w:r>
          </w:p>
        </w:tc>
        <w:tc>
          <w:tcPr>
            <w:tcW w:w="1206" w:type="pct"/>
            <w:shd w:val="clear" w:color="auto" w:fill="auto"/>
          </w:tcPr>
          <w:p w:rsidR="00C70DE9" w:rsidRPr="00057B8F" w:rsidRDefault="00C70DE9" w:rsidP="00BF1437">
            <w:pPr>
              <w:rPr>
                <w:sz w:val="20"/>
                <w:szCs w:val="20"/>
              </w:rPr>
            </w:pPr>
            <w:r w:rsidRPr="00057B8F">
              <w:rPr>
                <w:sz w:val="20"/>
                <w:szCs w:val="20"/>
              </w:rPr>
              <w:t>Архангельская область</w:t>
            </w:r>
          </w:p>
        </w:tc>
        <w:tc>
          <w:tcPr>
            <w:tcW w:w="1142" w:type="pct"/>
            <w:shd w:val="clear" w:color="auto" w:fill="auto"/>
          </w:tcPr>
          <w:p w:rsidR="00C70DE9" w:rsidRPr="00057B8F" w:rsidRDefault="00C70DE9" w:rsidP="003E1464">
            <w:pPr>
              <w:jc w:val="center"/>
              <w:rPr>
                <w:sz w:val="20"/>
                <w:szCs w:val="20"/>
              </w:rPr>
            </w:pPr>
            <w:r w:rsidRPr="00057B8F">
              <w:rPr>
                <w:sz w:val="20"/>
                <w:szCs w:val="20"/>
              </w:rPr>
              <w:t>37,446</w:t>
            </w:r>
          </w:p>
        </w:tc>
      </w:tr>
      <w:tr w:rsidR="00057B8F" w:rsidRPr="00057B8F" w:rsidTr="00BF1437">
        <w:trPr>
          <w:cantSplit/>
        </w:trPr>
        <w:tc>
          <w:tcPr>
            <w:tcW w:w="248" w:type="pct"/>
            <w:shd w:val="clear" w:color="auto" w:fill="auto"/>
          </w:tcPr>
          <w:p w:rsidR="00C70DE9" w:rsidRPr="00057B8F" w:rsidRDefault="00C70DE9" w:rsidP="006A1424">
            <w:pPr>
              <w:widowControl w:val="0"/>
              <w:numPr>
                <w:ilvl w:val="0"/>
                <w:numId w:val="16"/>
              </w:numPr>
              <w:rPr>
                <w:sz w:val="20"/>
                <w:szCs w:val="20"/>
              </w:rPr>
            </w:pPr>
          </w:p>
        </w:tc>
        <w:tc>
          <w:tcPr>
            <w:tcW w:w="2404" w:type="pct"/>
            <w:shd w:val="clear" w:color="auto" w:fill="auto"/>
          </w:tcPr>
          <w:p w:rsidR="00C70DE9" w:rsidRPr="00057B8F" w:rsidRDefault="00C70DE9" w:rsidP="00BF1437">
            <w:pPr>
              <w:rPr>
                <w:sz w:val="20"/>
                <w:szCs w:val="20"/>
              </w:rPr>
            </w:pPr>
            <w:r w:rsidRPr="00057B8F">
              <w:rPr>
                <w:sz w:val="20"/>
                <w:szCs w:val="16"/>
              </w:rPr>
              <w:t>ВЛ 220 кВ Плесецк - Новая 2 цепь</w:t>
            </w:r>
          </w:p>
        </w:tc>
        <w:tc>
          <w:tcPr>
            <w:tcW w:w="1206" w:type="pct"/>
            <w:shd w:val="clear" w:color="auto" w:fill="auto"/>
          </w:tcPr>
          <w:p w:rsidR="00C70DE9" w:rsidRPr="00057B8F" w:rsidRDefault="00C70DE9" w:rsidP="00BF1437">
            <w:pPr>
              <w:rPr>
                <w:sz w:val="20"/>
                <w:szCs w:val="20"/>
              </w:rPr>
            </w:pPr>
            <w:r w:rsidRPr="00057B8F">
              <w:rPr>
                <w:sz w:val="20"/>
                <w:szCs w:val="20"/>
              </w:rPr>
              <w:t>Архангельская область</w:t>
            </w:r>
          </w:p>
        </w:tc>
        <w:tc>
          <w:tcPr>
            <w:tcW w:w="1142" w:type="pct"/>
            <w:shd w:val="clear" w:color="auto" w:fill="auto"/>
          </w:tcPr>
          <w:p w:rsidR="00C70DE9" w:rsidRPr="00057B8F" w:rsidRDefault="00C70DE9" w:rsidP="003E1464">
            <w:pPr>
              <w:jc w:val="center"/>
              <w:rPr>
                <w:sz w:val="20"/>
                <w:szCs w:val="20"/>
              </w:rPr>
            </w:pPr>
            <w:r w:rsidRPr="00057B8F">
              <w:rPr>
                <w:sz w:val="20"/>
                <w:szCs w:val="20"/>
              </w:rPr>
              <w:t>37,446</w:t>
            </w:r>
          </w:p>
        </w:tc>
      </w:tr>
      <w:tr w:rsidR="00057B8F" w:rsidRPr="00057B8F" w:rsidTr="00BF1437">
        <w:trPr>
          <w:cantSplit/>
        </w:trPr>
        <w:tc>
          <w:tcPr>
            <w:tcW w:w="248" w:type="pct"/>
            <w:shd w:val="clear" w:color="auto" w:fill="auto"/>
          </w:tcPr>
          <w:p w:rsidR="00C70DE9" w:rsidRPr="00057B8F" w:rsidRDefault="00C70DE9" w:rsidP="006A1424">
            <w:pPr>
              <w:widowControl w:val="0"/>
              <w:numPr>
                <w:ilvl w:val="0"/>
                <w:numId w:val="16"/>
              </w:numPr>
              <w:rPr>
                <w:sz w:val="20"/>
                <w:szCs w:val="20"/>
              </w:rPr>
            </w:pPr>
          </w:p>
        </w:tc>
        <w:tc>
          <w:tcPr>
            <w:tcW w:w="2404" w:type="pct"/>
            <w:shd w:val="clear" w:color="auto" w:fill="auto"/>
          </w:tcPr>
          <w:p w:rsidR="00C70DE9" w:rsidRPr="00057B8F" w:rsidRDefault="00C70DE9" w:rsidP="00BF1437">
            <w:pPr>
              <w:rPr>
                <w:sz w:val="20"/>
                <w:szCs w:val="20"/>
              </w:rPr>
            </w:pPr>
            <w:r w:rsidRPr="00057B8F">
              <w:rPr>
                <w:sz w:val="20"/>
                <w:szCs w:val="20"/>
              </w:rPr>
              <w:t>ВЛ 220 кВ Плесецк - Няндома (Искра)</w:t>
            </w:r>
          </w:p>
        </w:tc>
        <w:tc>
          <w:tcPr>
            <w:tcW w:w="1206" w:type="pct"/>
            <w:shd w:val="clear" w:color="auto" w:fill="auto"/>
          </w:tcPr>
          <w:p w:rsidR="00C70DE9" w:rsidRPr="00057B8F" w:rsidRDefault="00C70DE9" w:rsidP="00BF1437">
            <w:pPr>
              <w:rPr>
                <w:sz w:val="20"/>
                <w:szCs w:val="20"/>
              </w:rPr>
            </w:pPr>
            <w:r w:rsidRPr="00057B8F">
              <w:rPr>
                <w:sz w:val="20"/>
                <w:szCs w:val="20"/>
              </w:rPr>
              <w:t>Архангельская область</w:t>
            </w:r>
          </w:p>
        </w:tc>
        <w:tc>
          <w:tcPr>
            <w:tcW w:w="1142" w:type="pct"/>
            <w:shd w:val="clear" w:color="auto" w:fill="auto"/>
          </w:tcPr>
          <w:p w:rsidR="00C70DE9" w:rsidRPr="00057B8F" w:rsidRDefault="00C70DE9" w:rsidP="003E1464">
            <w:pPr>
              <w:jc w:val="center"/>
              <w:rPr>
                <w:sz w:val="20"/>
                <w:szCs w:val="20"/>
              </w:rPr>
            </w:pPr>
            <w:r w:rsidRPr="00057B8F">
              <w:rPr>
                <w:sz w:val="20"/>
                <w:szCs w:val="20"/>
              </w:rPr>
              <w:t>127,01</w:t>
            </w:r>
          </w:p>
        </w:tc>
      </w:tr>
      <w:tr w:rsidR="00057B8F" w:rsidRPr="00057B8F" w:rsidTr="00BF1437">
        <w:trPr>
          <w:cantSplit/>
        </w:trPr>
        <w:tc>
          <w:tcPr>
            <w:tcW w:w="248" w:type="pct"/>
            <w:shd w:val="clear" w:color="auto" w:fill="auto"/>
          </w:tcPr>
          <w:p w:rsidR="00C70DE9" w:rsidRPr="00057B8F" w:rsidRDefault="00C70DE9" w:rsidP="006A1424">
            <w:pPr>
              <w:widowControl w:val="0"/>
              <w:numPr>
                <w:ilvl w:val="0"/>
                <w:numId w:val="16"/>
              </w:numPr>
              <w:rPr>
                <w:sz w:val="20"/>
                <w:szCs w:val="20"/>
              </w:rPr>
            </w:pPr>
          </w:p>
        </w:tc>
        <w:tc>
          <w:tcPr>
            <w:tcW w:w="2404" w:type="pct"/>
            <w:shd w:val="clear" w:color="auto" w:fill="auto"/>
          </w:tcPr>
          <w:p w:rsidR="00C70DE9" w:rsidRPr="00057B8F" w:rsidRDefault="00C70DE9" w:rsidP="00BF1437">
            <w:pPr>
              <w:rPr>
                <w:sz w:val="20"/>
                <w:szCs w:val="16"/>
              </w:rPr>
            </w:pPr>
            <w:r w:rsidRPr="00057B8F">
              <w:rPr>
                <w:sz w:val="20"/>
                <w:szCs w:val="16"/>
              </w:rPr>
              <w:t>ВЛ 220 кВ Северный Возей - Харъягинская №1 (ВЛ-282)</w:t>
            </w:r>
          </w:p>
        </w:tc>
        <w:tc>
          <w:tcPr>
            <w:tcW w:w="1206" w:type="pct"/>
            <w:shd w:val="clear" w:color="auto" w:fill="auto"/>
          </w:tcPr>
          <w:p w:rsidR="00C70DE9" w:rsidRPr="00057B8F" w:rsidRDefault="00C70DE9" w:rsidP="00BF1437">
            <w:r w:rsidRPr="00057B8F">
              <w:rPr>
                <w:sz w:val="20"/>
                <w:szCs w:val="16"/>
              </w:rPr>
              <w:t>Ненецкий автономный округ, Республика Коми</w:t>
            </w:r>
          </w:p>
        </w:tc>
        <w:tc>
          <w:tcPr>
            <w:tcW w:w="1142" w:type="pct"/>
            <w:shd w:val="clear" w:color="auto" w:fill="auto"/>
          </w:tcPr>
          <w:p w:rsidR="00C70DE9" w:rsidRPr="00057B8F" w:rsidRDefault="00C70DE9" w:rsidP="003E1464">
            <w:pPr>
              <w:jc w:val="center"/>
              <w:rPr>
                <w:sz w:val="20"/>
                <w:szCs w:val="16"/>
              </w:rPr>
            </w:pPr>
            <w:r w:rsidRPr="00057B8F">
              <w:rPr>
                <w:sz w:val="20"/>
                <w:szCs w:val="16"/>
              </w:rPr>
              <w:t>50,56</w:t>
            </w:r>
          </w:p>
        </w:tc>
      </w:tr>
      <w:tr w:rsidR="00057B8F" w:rsidRPr="00057B8F" w:rsidTr="00BF1437">
        <w:trPr>
          <w:cantSplit/>
        </w:trPr>
        <w:tc>
          <w:tcPr>
            <w:tcW w:w="248" w:type="pct"/>
            <w:shd w:val="clear" w:color="auto" w:fill="auto"/>
          </w:tcPr>
          <w:p w:rsidR="00C70DE9" w:rsidRPr="00057B8F" w:rsidRDefault="00C70DE9" w:rsidP="006A1424">
            <w:pPr>
              <w:widowControl w:val="0"/>
              <w:numPr>
                <w:ilvl w:val="0"/>
                <w:numId w:val="16"/>
              </w:numPr>
              <w:rPr>
                <w:sz w:val="20"/>
                <w:szCs w:val="20"/>
              </w:rPr>
            </w:pPr>
          </w:p>
        </w:tc>
        <w:tc>
          <w:tcPr>
            <w:tcW w:w="2404" w:type="pct"/>
            <w:shd w:val="clear" w:color="auto" w:fill="auto"/>
          </w:tcPr>
          <w:p w:rsidR="00C70DE9" w:rsidRPr="00057B8F" w:rsidRDefault="00C70DE9" w:rsidP="00C70DE9">
            <w:pPr>
              <w:rPr>
                <w:sz w:val="20"/>
                <w:szCs w:val="16"/>
              </w:rPr>
            </w:pPr>
            <w:r w:rsidRPr="00057B8F">
              <w:rPr>
                <w:sz w:val="20"/>
                <w:szCs w:val="16"/>
              </w:rPr>
              <w:t>ВЛ 220 кВ Северный Возей - Харъягинская №2 (ВЛ-283)</w:t>
            </w:r>
          </w:p>
        </w:tc>
        <w:tc>
          <w:tcPr>
            <w:tcW w:w="1206" w:type="pct"/>
            <w:shd w:val="clear" w:color="auto" w:fill="auto"/>
          </w:tcPr>
          <w:p w:rsidR="00C70DE9" w:rsidRPr="00057B8F" w:rsidRDefault="00C70DE9" w:rsidP="00BF1437">
            <w:r w:rsidRPr="00057B8F">
              <w:rPr>
                <w:sz w:val="20"/>
                <w:szCs w:val="16"/>
              </w:rPr>
              <w:t>Ненецкий автономный округ, Республика Коми</w:t>
            </w:r>
          </w:p>
        </w:tc>
        <w:tc>
          <w:tcPr>
            <w:tcW w:w="1142" w:type="pct"/>
            <w:shd w:val="clear" w:color="auto" w:fill="auto"/>
          </w:tcPr>
          <w:p w:rsidR="00C70DE9" w:rsidRPr="00057B8F" w:rsidRDefault="00C70DE9" w:rsidP="003E1464">
            <w:pPr>
              <w:jc w:val="center"/>
              <w:rPr>
                <w:sz w:val="20"/>
                <w:szCs w:val="16"/>
              </w:rPr>
            </w:pPr>
            <w:r w:rsidRPr="00057B8F">
              <w:rPr>
                <w:sz w:val="20"/>
                <w:szCs w:val="16"/>
              </w:rPr>
              <w:t>53,4</w:t>
            </w:r>
          </w:p>
        </w:tc>
      </w:tr>
      <w:tr w:rsidR="00057B8F" w:rsidRPr="00057B8F" w:rsidTr="00BF1437">
        <w:trPr>
          <w:cantSplit/>
        </w:trPr>
        <w:tc>
          <w:tcPr>
            <w:tcW w:w="248" w:type="pct"/>
            <w:shd w:val="clear" w:color="auto" w:fill="auto"/>
          </w:tcPr>
          <w:p w:rsidR="00C70DE9" w:rsidRPr="00057B8F" w:rsidRDefault="00C70DE9" w:rsidP="006A1424">
            <w:pPr>
              <w:widowControl w:val="0"/>
              <w:numPr>
                <w:ilvl w:val="0"/>
                <w:numId w:val="16"/>
              </w:numPr>
              <w:rPr>
                <w:sz w:val="20"/>
                <w:szCs w:val="20"/>
              </w:rPr>
            </w:pPr>
          </w:p>
        </w:tc>
        <w:tc>
          <w:tcPr>
            <w:tcW w:w="2404" w:type="pct"/>
            <w:shd w:val="clear" w:color="auto" w:fill="auto"/>
          </w:tcPr>
          <w:p w:rsidR="00C70DE9" w:rsidRPr="00057B8F" w:rsidRDefault="00C70DE9" w:rsidP="00C70DE9">
            <w:pPr>
              <w:rPr>
                <w:sz w:val="20"/>
                <w:szCs w:val="20"/>
              </w:rPr>
            </w:pPr>
            <w:r w:rsidRPr="00057B8F">
              <w:rPr>
                <w:sz w:val="20"/>
                <w:szCs w:val="20"/>
              </w:rPr>
              <w:t>ВЛ 220 кВ Северодвинская ТЭЦ-2 - Первомайский (Заря)</w:t>
            </w:r>
          </w:p>
        </w:tc>
        <w:tc>
          <w:tcPr>
            <w:tcW w:w="1206" w:type="pct"/>
            <w:shd w:val="clear" w:color="auto" w:fill="auto"/>
          </w:tcPr>
          <w:p w:rsidR="00C70DE9" w:rsidRPr="00057B8F" w:rsidRDefault="00C70DE9" w:rsidP="00BF1437">
            <w:pPr>
              <w:rPr>
                <w:sz w:val="20"/>
                <w:szCs w:val="20"/>
              </w:rPr>
            </w:pPr>
            <w:r w:rsidRPr="00057B8F">
              <w:rPr>
                <w:sz w:val="20"/>
                <w:szCs w:val="20"/>
              </w:rPr>
              <w:t>Архангельская область</w:t>
            </w:r>
          </w:p>
        </w:tc>
        <w:tc>
          <w:tcPr>
            <w:tcW w:w="1142" w:type="pct"/>
            <w:shd w:val="clear" w:color="auto" w:fill="auto"/>
          </w:tcPr>
          <w:p w:rsidR="00C70DE9" w:rsidRPr="00057B8F" w:rsidRDefault="00C70DE9" w:rsidP="003E1464">
            <w:pPr>
              <w:jc w:val="center"/>
              <w:rPr>
                <w:sz w:val="20"/>
                <w:szCs w:val="20"/>
              </w:rPr>
            </w:pPr>
            <w:r w:rsidRPr="00057B8F">
              <w:rPr>
                <w:sz w:val="20"/>
                <w:szCs w:val="20"/>
              </w:rPr>
              <w:t>51,5</w:t>
            </w:r>
          </w:p>
        </w:tc>
      </w:tr>
      <w:tr w:rsidR="00057B8F" w:rsidRPr="00057B8F" w:rsidTr="003E1464">
        <w:trPr>
          <w:cantSplit/>
        </w:trPr>
        <w:tc>
          <w:tcPr>
            <w:tcW w:w="248" w:type="pct"/>
            <w:shd w:val="clear" w:color="auto" w:fill="auto"/>
          </w:tcPr>
          <w:p w:rsidR="00C70DE9" w:rsidRPr="00057B8F" w:rsidRDefault="00C70DE9" w:rsidP="003E1464">
            <w:pPr>
              <w:keepNext/>
              <w:keepLines/>
              <w:numPr>
                <w:ilvl w:val="0"/>
                <w:numId w:val="16"/>
              </w:numPr>
              <w:rPr>
                <w:sz w:val="20"/>
                <w:szCs w:val="20"/>
              </w:rPr>
            </w:pPr>
          </w:p>
        </w:tc>
        <w:tc>
          <w:tcPr>
            <w:tcW w:w="2404" w:type="pct"/>
            <w:shd w:val="clear" w:color="auto" w:fill="auto"/>
          </w:tcPr>
          <w:p w:rsidR="00C70DE9" w:rsidRPr="00057B8F" w:rsidRDefault="00C70DE9" w:rsidP="00C70DE9">
            <w:pPr>
              <w:rPr>
                <w:sz w:val="20"/>
                <w:szCs w:val="20"/>
              </w:rPr>
            </w:pPr>
            <w:r w:rsidRPr="00057B8F">
              <w:rPr>
                <w:sz w:val="20"/>
                <w:szCs w:val="20"/>
              </w:rPr>
              <w:t>ВЛ 220 кВ ТЭС-1 Архангельского ЦБК - Первомайский (Первомайская)</w:t>
            </w:r>
          </w:p>
        </w:tc>
        <w:tc>
          <w:tcPr>
            <w:tcW w:w="1206" w:type="pct"/>
            <w:shd w:val="clear" w:color="auto" w:fill="auto"/>
          </w:tcPr>
          <w:p w:rsidR="00C70DE9" w:rsidRPr="00057B8F" w:rsidRDefault="00C70DE9" w:rsidP="003E1464">
            <w:pPr>
              <w:rPr>
                <w:sz w:val="20"/>
                <w:szCs w:val="20"/>
              </w:rPr>
            </w:pPr>
            <w:r w:rsidRPr="00057B8F">
              <w:rPr>
                <w:sz w:val="20"/>
                <w:szCs w:val="20"/>
              </w:rPr>
              <w:t>Архангельская область</w:t>
            </w:r>
          </w:p>
        </w:tc>
        <w:tc>
          <w:tcPr>
            <w:tcW w:w="1142" w:type="pct"/>
            <w:shd w:val="clear" w:color="auto" w:fill="auto"/>
          </w:tcPr>
          <w:p w:rsidR="00C70DE9" w:rsidRPr="00057B8F" w:rsidRDefault="00C70DE9" w:rsidP="003E1464">
            <w:pPr>
              <w:jc w:val="center"/>
              <w:rPr>
                <w:sz w:val="20"/>
                <w:szCs w:val="20"/>
              </w:rPr>
            </w:pPr>
            <w:r w:rsidRPr="00057B8F">
              <w:rPr>
                <w:sz w:val="20"/>
                <w:szCs w:val="20"/>
              </w:rPr>
              <w:t>4,534</w:t>
            </w:r>
          </w:p>
        </w:tc>
      </w:tr>
      <w:tr w:rsidR="00057B8F" w:rsidRPr="00057B8F" w:rsidTr="00BF1437">
        <w:trPr>
          <w:cantSplit/>
        </w:trPr>
        <w:tc>
          <w:tcPr>
            <w:tcW w:w="248" w:type="pct"/>
            <w:shd w:val="clear" w:color="auto" w:fill="auto"/>
          </w:tcPr>
          <w:p w:rsidR="00C70DE9" w:rsidRPr="00057B8F" w:rsidRDefault="00C70DE9" w:rsidP="006A1424">
            <w:pPr>
              <w:widowControl w:val="0"/>
              <w:numPr>
                <w:ilvl w:val="0"/>
                <w:numId w:val="16"/>
              </w:numPr>
              <w:rPr>
                <w:sz w:val="20"/>
                <w:szCs w:val="20"/>
              </w:rPr>
            </w:pPr>
          </w:p>
        </w:tc>
        <w:tc>
          <w:tcPr>
            <w:tcW w:w="2404" w:type="pct"/>
            <w:shd w:val="clear" w:color="auto" w:fill="auto"/>
          </w:tcPr>
          <w:p w:rsidR="00C70DE9" w:rsidRPr="00057B8F" w:rsidRDefault="00C70DE9" w:rsidP="00BF1437">
            <w:pPr>
              <w:rPr>
                <w:sz w:val="20"/>
                <w:szCs w:val="20"/>
              </w:rPr>
            </w:pPr>
            <w:r w:rsidRPr="00057B8F">
              <w:rPr>
                <w:sz w:val="20"/>
                <w:szCs w:val="20"/>
              </w:rPr>
              <w:t>ВЛ 220 кВ Урдома - Заовражье с отпайкой на ТЭЦ Котласского ЦБК</w:t>
            </w:r>
          </w:p>
        </w:tc>
        <w:tc>
          <w:tcPr>
            <w:tcW w:w="1206" w:type="pct"/>
            <w:shd w:val="clear" w:color="auto" w:fill="auto"/>
          </w:tcPr>
          <w:p w:rsidR="00C70DE9" w:rsidRPr="00057B8F" w:rsidRDefault="00C70DE9" w:rsidP="00BF1437">
            <w:pPr>
              <w:rPr>
                <w:sz w:val="20"/>
                <w:szCs w:val="20"/>
              </w:rPr>
            </w:pPr>
            <w:r w:rsidRPr="00057B8F">
              <w:rPr>
                <w:sz w:val="20"/>
                <w:szCs w:val="20"/>
              </w:rPr>
              <w:t>Архангельская область</w:t>
            </w:r>
          </w:p>
        </w:tc>
        <w:tc>
          <w:tcPr>
            <w:tcW w:w="1142" w:type="pct"/>
            <w:shd w:val="clear" w:color="auto" w:fill="auto"/>
          </w:tcPr>
          <w:p w:rsidR="00C70DE9" w:rsidRPr="00057B8F" w:rsidRDefault="00C70DE9" w:rsidP="003E1464">
            <w:pPr>
              <w:jc w:val="center"/>
              <w:rPr>
                <w:sz w:val="20"/>
                <w:szCs w:val="20"/>
              </w:rPr>
            </w:pPr>
            <w:r w:rsidRPr="00057B8F">
              <w:rPr>
                <w:sz w:val="20"/>
                <w:szCs w:val="20"/>
              </w:rPr>
              <w:t>129,435</w:t>
            </w:r>
          </w:p>
        </w:tc>
      </w:tr>
      <w:tr w:rsidR="00057B8F" w:rsidRPr="00057B8F" w:rsidTr="00BF1437">
        <w:trPr>
          <w:cantSplit/>
        </w:trPr>
        <w:tc>
          <w:tcPr>
            <w:tcW w:w="248" w:type="pct"/>
            <w:shd w:val="clear" w:color="auto" w:fill="auto"/>
          </w:tcPr>
          <w:p w:rsidR="00C70DE9" w:rsidRPr="00057B8F" w:rsidRDefault="00C70DE9" w:rsidP="006A1424">
            <w:pPr>
              <w:widowControl w:val="0"/>
              <w:numPr>
                <w:ilvl w:val="0"/>
                <w:numId w:val="16"/>
              </w:numPr>
              <w:rPr>
                <w:sz w:val="20"/>
                <w:szCs w:val="20"/>
              </w:rPr>
            </w:pPr>
          </w:p>
        </w:tc>
        <w:tc>
          <w:tcPr>
            <w:tcW w:w="2404" w:type="pct"/>
            <w:shd w:val="clear" w:color="auto" w:fill="auto"/>
          </w:tcPr>
          <w:p w:rsidR="00C70DE9" w:rsidRPr="00057B8F" w:rsidRDefault="00C70DE9" w:rsidP="00BF1437">
            <w:pPr>
              <w:rPr>
                <w:sz w:val="20"/>
                <w:szCs w:val="20"/>
              </w:rPr>
            </w:pPr>
            <w:r w:rsidRPr="00057B8F">
              <w:rPr>
                <w:sz w:val="20"/>
                <w:szCs w:val="20"/>
              </w:rPr>
              <w:t>ВЛ 220 кВ Харовск-тяговая - Коноша с отпайкой на ПС Кадниковский-тяговая</w:t>
            </w:r>
          </w:p>
        </w:tc>
        <w:tc>
          <w:tcPr>
            <w:tcW w:w="1206" w:type="pct"/>
            <w:shd w:val="clear" w:color="auto" w:fill="auto"/>
          </w:tcPr>
          <w:p w:rsidR="00C70DE9" w:rsidRPr="00057B8F" w:rsidRDefault="00C70DE9" w:rsidP="00BF1437">
            <w:pPr>
              <w:rPr>
                <w:sz w:val="20"/>
                <w:szCs w:val="20"/>
              </w:rPr>
            </w:pPr>
            <w:r w:rsidRPr="00057B8F">
              <w:rPr>
                <w:sz w:val="20"/>
                <w:szCs w:val="20"/>
              </w:rPr>
              <w:t>Архангельская область, Вологодская область</w:t>
            </w:r>
          </w:p>
        </w:tc>
        <w:tc>
          <w:tcPr>
            <w:tcW w:w="1142" w:type="pct"/>
            <w:shd w:val="clear" w:color="auto" w:fill="auto"/>
          </w:tcPr>
          <w:p w:rsidR="00C70DE9" w:rsidRPr="00057B8F" w:rsidRDefault="00C70DE9" w:rsidP="003E1464">
            <w:pPr>
              <w:jc w:val="center"/>
              <w:rPr>
                <w:sz w:val="20"/>
                <w:szCs w:val="20"/>
              </w:rPr>
            </w:pPr>
            <w:r w:rsidRPr="00057B8F">
              <w:rPr>
                <w:sz w:val="20"/>
                <w:szCs w:val="20"/>
              </w:rPr>
              <w:t>124,44</w:t>
            </w:r>
          </w:p>
        </w:tc>
      </w:tr>
      <w:tr w:rsidR="00057B8F" w:rsidRPr="00057B8F" w:rsidTr="00BF1437">
        <w:trPr>
          <w:cantSplit/>
        </w:trPr>
        <w:tc>
          <w:tcPr>
            <w:tcW w:w="248" w:type="pct"/>
            <w:shd w:val="clear" w:color="auto" w:fill="auto"/>
          </w:tcPr>
          <w:p w:rsidR="00C70DE9" w:rsidRPr="00057B8F" w:rsidRDefault="00C70DE9" w:rsidP="006A1424">
            <w:pPr>
              <w:widowControl w:val="0"/>
              <w:numPr>
                <w:ilvl w:val="0"/>
                <w:numId w:val="16"/>
              </w:numPr>
              <w:rPr>
                <w:sz w:val="20"/>
                <w:szCs w:val="20"/>
              </w:rPr>
            </w:pPr>
          </w:p>
        </w:tc>
        <w:tc>
          <w:tcPr>
            <w:tcW w:w="2404" w:type="pct"/>
            <w:shd w:val="clear" w:color="auto" w:fill="auto"/>
          </w:tcPr>
          <w:p w:rsidR="00C70DE9" w:rsidRPr="00057B8F" w:rsidRDefault="00C70DE9" w:rsidP="00BF1437">
            <w:pPr>
              <w:rPr>
                <w:sz w:val="20"/>
                <w:szCs w:val="20"/>
              </w:rPr>
            </w:pPr>
            <w:r w:rsidRPr="00057B8F">
              <w:rPr>
                <w:sz w:val="20"/>
                <w:szCs w:val="20"/>
              </w:rPr>
              <w:t>ВЛ 220 кВ Явенга-тяговая - Коноша (Явенга)</w:t>
            </w:r>
          </w:p>
        </w:tc>
        <w:tc>
          <w:tcPr>
            <w:tcW w:w="1206" w:type="pct"/>
            <w:shd w:val="clear" w:color="auto" w:fill="auto"/>
          </w:tcPr>
          <w:p w:rsidR="00C70DE9" w:rsidRPr="00057B8F" w:rsidRDefault="00C70DE9" w:rsidP="00BF1437">
            <w:pPr>
              <w:rPr>
                <w:sz w:val="20"/>
                <w:szCs w:val="20"/>
              </w:rPr>
            </w:pPr>
            <w:r w:rsidRPr="00057B8F">
              <w:rPr>
                <w:sz w:val="20"/>
                <w:szCs w:val="20"/>
              </w:rPr>
              <w:t>Архангельская область, Вологодская область</w:t>
            </w:r>
          </w:p>
        </w:tc>
        <w:tc>
          <w:tcPr>
            <w:tcW w:w="1142" w:type="pct"/>
            <w:shd w:val="clear" w:color="auto" w:fill="auto"/>
          </w:tcPr>
          <w:p w:rsidR="00C70DE9" w:rsidRPr="00057B8F" w:rsidRDefault="00C70DE9" w:rsidP="003E1464">
            <w:pPr>
              <w:jc w:val="center"/>
              <w:rPr>
                <w:sz w:val="20"/>
                <w:szCs w:val="20"/>
              </w:rPr>
            </w:pPr>
            <w:r w:rsidRPr="00057B8F">
              <w:rPr>
                <w:sz w:val="20"/>
                <w:szCs w:val="20"/>
              </w:rPr>
              <w:t>44,65</w:t>
            </w:r>
          </w:p>
        </w:tc>
      </w:tr>
      <w:tr w:rsidR="00057B8F" w:rsidRPr="00057B8F" w:rsidTr="00BF1437">
        <w:trPr>
          <w:cantSplit/>
        </w:trPr>
        <w:tc>
          <w:tcPr>
            <w:tcW w:w="248" w:type="pct"/>
            <w:shd w:val="clear" w:color="auto" w:fill="auto"/>
          </w:tcPr>
          <w:p w:rsidR="00C70DE9" w:rsidRPr="00057B8F" w:rsidRDefault="00C70DE9" w:rsidP="006A1424">
            <w:pPr>
              <w:widowControl w:val="0"/>
              <w:numPr>
                <w:ilvl w:val="0"/>
                <w:numId w:val="16"/>
              </w:numPr>
              <w:rPr>
                <w:sz w:val="20"/>
                <w:szCs w:val="20"/>
              </w:rPr>
            </w:pPr>
          </w:p>
        </w:tc>
        <w:tc>
          <w:tcPr>
            <w:tcW w:w="2404" w:type="pct"/>
            <w:shd w:val="clear" w:color="auto" w:fill="auto"/>
          </w:tcPr>
          <w:p w:rsidR="00C70DE9" w:rsidRPr="00057B8F" w:rsidRDefault="00C70DE9" w:rsidP="00BF1437">
            <w:pPr>
              <w:rPr>
                <w:sz w:val="20"/>
                <w:szCs w:val="20"/>
              </w:rPr>
            </w:pPr>
            <w:r w:rsidRPr="00057B8F">
              <w:rPr>
                <w:sz w:val="20"/>
                <w:szCs w:val="20"/>
              </w:rPr>
              <w:t>ВЛ 220 кВ с ПС 220 кВ ЦПС</w:t>
            </w:r>
          </w:p>
        </w:tc>
        <w:tc>
          <w:tcPr>
            <w:tcW w:w="1206" w:type="pct"/>
            <w:shd w:val="clear" w:color="auto" w:fill="auto"/>
          </w:tcPr>
          <w:p w:rsidR="00C70DE9" w:rsidRPr="00057B8F" w:rsidRDefault="00C70DE9" w:rsidP="00BF1437">
            <w:pPr>
              <w:rPr>
                <w:sz w:val="20"/>
                <w:szCs w:val="20"/>
              </w:rPr>
            </w:pPr>
            <w:r w:rsidRPr="00057B8F">
              <w:rPr>
                <w:sz w:val="20"/>
                <w:szCs w:val="16"/>
              </w:rPr>
              <w:t>Ненецкий автономный округ</w:t>
            </w:r>
          </w:p>
        </w:tc>
        <w:tc>
          <w:tcPr>
            <w:tcW w:w="1142" w:type="pct"/>
            <w:shd w:val="clear" w:color="auto" w:fill="auto"/>
          </w:tcPr>
          <w:p w:rsidR="00C70DE9" w:rsidRPr="00057B8F" w:rsidRDefault="00C70DE9" w:rsidP="003E1464">
            <w:pPr>
              <w:jc w:val="center"/>
              <w:rPr>
                <w:sz w:val="20"/>
                <w:szCs w:val="20"/>
              </w:rPr>
            </w:pPr>
            <w:r w:rsidRPr="00057B8F">
              <w:rPr>
                <w:sz w:val="20"/>
                <w:szCs w:val="20"/>
              </w:rPr>
              <w:t>4,8</w:t>
            </w:r>
          </w:p>
        </w:tc>
      </w:tr>
      <w:tr w:rsidR="00057B8F" w:rsidRPr="00057B8F" w:rsidTr="00BF1437">
        <w:trPr>
          <w:cantSplit/>
        </w:trPr>
        <w:tc>
          <w:tcPr>
            <w:tcW w:w="2652" w:type="pct"/>
            <w:gridSpan w:val="2"/>
            <w:shd w:val="clear" w:color="auto" w:fill="auto"/>
          </w:tcPr>
          <w:p w:rsidR="00356AB4" w:rsidRPr="00057B8F" w:rsidRDefault="00356AB4" w:rsidP="00BF1437">
            <w:pPr>
              <w:rPr>
                <w:b/>
                <w:sz w:val="20"/>
                <w:szCs w:val="20"/>
              </w:rPr>
            </w:pPr>
            <w:r w:rsidRPr="00057B8F">
              <w:rPr>
                <w:sz w:val="20"/>
                <w:szCs w:val="20"/>
              </w:rPr>
              <w:t>Всего</w:t>
            </w:r>
          </w:p>
        </w:tc>
        <w:tc>
          <w:tcPr>
            <w:tcW w:w="1206" w:type="pct"/>
            <w:shd w:val="clear" w:color="auto" w:fill="auto"/>
          </w:tcPr>
          <w:p w:rsidR="00356AB4" w:rsidRPr="00057B8F" w:rsidRDefault="00356AB4" w:rsidP="00BF1437">
            <w:pPr>
              <w:rPr>
                <w:b/>
                <w:sz w:val="20"/>
                <w:szCs w:val="20"/>
              </w:rPr>
            </w:pPr>
          </w:p>
        </w:tc>
        <w:tc>
          <w:tcPr>
            <w:tcW w:w="1142" w:type="pct"/>
            <w:shd w:val="clear" w:color="auto" w:fill="auto"/>
          </w:tcPr>
          <w:p w:rsidR="00356AB4" w:rsidRPr="00057B8F" w:rsidRDefault="00C70DE9" w:rsidP="00C70DE9">
            <w:pPr>
              <w:jc w:val="center"/>
              <w:rPr>
                <w:sz w:val="20"/>
                <w:szCs w:val="20"/>
              </w:rPr>
            </w:pPr>
            <w:r w:rsidRPr="00057B8F">
              <w:rPr>
                <w:sz w:val="20"/>
                <w:szCs w:val="20"/>
              </w:rPr>
              <w:t>1780,193</w:t>
            </w:r>
          </w:p>
        </w:tc>
      </w:tr>
    </w:tbl>
    <w:p w:rsidR="00356AB4" w:rsidRPr="00057B8F" w:rsidRDefault="00356AB4" w:rsidP="00356AB4">
      <w:pPr>
        <w:pStyle w:val="4"/>
      </w:pPr>
      <w:r w:rsidRPr="00057B8F">
        <w:t>Строящиеся объекты</w:t>
      </w:r>
      <w:bookmarkEnd w:id="25"/>
    </w:p>
    <w:p w:rsidR="00356AB4" w:rsidRPr="00057B8F" w:rsidRDefault="00356AB4" w:rsidP="00356AB4">
      <w:pPr>
        <w:pStyle w:val="14"/>
      </w:pPr>
      <w:r w:rsidRPr="00057B8F">
        <w:t>Нет строящихся объектов электроэнергетики.</w:t>
      </w:r>
    </w:p>
    <w:p w:rsidR="00AE28AF" w:rsidRPr="00E71FC8" w:rsidRDefault="00AE28AF" w:rsidP="003B7137">
      <w:pPr>
        <w:pStyle w:val="3"/>
        <w:rPr>
          <w:color w:val="0070C0"/>
        </w:rPr>
      </w:pPr>
      <w:bookmarkStart w:id="26" w:name="_Toc13650175"/>
      <w:r w:rsidRPr="00E71FC8">
        <w:rPr>
          <w:color w:val="0070C0"/>
        </w:rPr>
        <w:t>Вологодская область</w:t>
      </w:r>
      <w:bookmarkEnd w:id="14"/>
      <w:bookmarkEnd w:id="15"/>
      <w:bookmarkEnd w:id="16"/>
      <w:bookmarkEnd w:id="17"/>
      <w:bookmarkEnd w:id="26"/>
    </w:p>
    <w:p w:rsidR="003C11A1" w:rsidRPr="00057B8F" w:rsidRDefault="003C11A1" w:rsidP="003C11A1">
      <w:pPr>
        <w:pStyle w:val="14"/>
      </w:pPr>
      <w:r w:rsidRPr="00057B8F">
        <w:t>На территории Вологодской области расположена операционная зона региональной Вологодской энергосистемы, входящей в состав Объединенной энергетической системы Центра (ОЭС Центра).</w:t>
      </w:r>
    </w:p>
    <w:p w:rsidR="003C11A1" w:rsidRPr="00057B8F" w:rsidRDefault="003C11A1" w:rsidP="003C11A1">
      <w:pPr>
        <w:pStyle w:val="14"/>
      </w:pPr>
      <w:r w:rsidRPr="00057B8F">
        <w:t>Оперативно-диспетчерское управление Вологодской энергосистемой осуществляет Филиал АО «СО ЕЭС» «Региональное диспетчерское управление энергосистемы Вологодской области» (Вологодское РДУ).</w:t>
      </w:r>
    </w:p>
    <w:p w:rsidR="00864522" w:rsidRPr="00057B8F" w:rsidRDefault="00864522" w:rsidP="00864522">
      <w:pPr>
        <w:pStyle w:val="14"/>
      </w:pPr>
      <w:r w:rsidRPr="00057B8F">
        <w:t xml:space="preserve">Действующий электроэнергетический комплекс Вологодской области образуют: </w:t>
      </w:r>
    </w:p>
    <w:p w:rsidR="00864522" w:rsidRPr="00057B8F" w:rsidRDefault="000C0ECD" w:rsidP="006A1424">
      <w:pPr>
        <w:pStyle w:val="14"/>
        <w:numPr>
          <w:ilvl w:val="0"/>
          <w:numId w:val="3"/>
        </w:numPr>
      </w:pPr>
      <w:r w:rsidRPr="00057B8F">
        <w:t xml:space="preserve">21 электростанция </w:t>
      </w:r>
      <w:r w:rsidR="00864522" w:rsidRPr="00057B8F">
        <w:t xml:space="preserve">суммарной установленной мощностью </w:t>
      </w:r>
      <w:r w:rsidR="00302FD3" w:rsidRPr="00057B8F">
        <w:t>2073</w:t>
      </w:r>
      <w:r w:rsidR="00EC2B67" w:rsidRPr="00057B8F">
        <w:t> </w:t>
      </w:r>
      <w:r w:rsidR="00864522" w:rsidRPr="00057B8F">
        <w:t>МВт;</w:t>
      </w:r>
    </w:p>
    <w:p w:rsidR="00864522" w:rsidRPr="00057B8F" w:rsidRDefault="00302FD3" w:rsidP="006A1424">
      <w:pPr>
        <w:pStyle w:val="14"/>
        <w:numPr>
          <w:ilvl w:val="0"/>
          <w:numId w:val="3"/>
        </w:numPr>
      </w:pPr>
      <w:r w:rsidRPr="00057B8F">
        <w:rPr>
          <w:szCs w:val="28"/>
        </w:rPr>
        <w:t>1798</w:t>
      </w:r>
      <w:r w:rsidR="00091CFA" w:rsidRPr="00057B8F">
        <w:rPr>
          <w:szCs w:val="28"/>
        </w:rPr>
        <w:t xml:space="preserve"> </w:t>
      </w:r>
      <w:r w:rsidR="00864522" w:rsidRPr="00057B8F">
        <w:rPr>
          <w:szCs w:val="28"/>
        </w:rPr>
        <w:t>км линий</w:t>
      </w:r>
      <w:r w:rsidR="00864522" w:rsidRPr="00057B8F">
        <w:t xml:space="preserve"> электропередачи напряжением 220-750</w:t>
      </w:r>
      <w:r w:rsidR="00EC2B67" w:rsidRPr="00057B8F">
        <w:t> </w:t>
      </w:r>
      <w:r w:rsidR="00864522" w:rsidRPr="00057B8F">
        <w:t>кВ;</w:t>
      </w:r>
    </w:p>
    <w:p w:rsidR="00864522" w:rsidRPr="00057B8F" w:rsidRDefault="009065B4" w:rsidP="006A1424">
      <w:pPr>
        <w:pStyle w:val="14"/>
        <w:numPr>
          <w:ilvl w:val="0"/>
          <w:numId w:val="3"/>
        </w:numPr>
      </w:pPr>
      <w:r w:rsidRPr="00057B8F">
        <w:rPr>
          <w:szCs w:val="28"/>
        </w:rPr>
        <w:t>39441</w:t>
      </w:r>
      <w:r w:rsidR="00864522" w:rsidRPr="00057B8F">
        <w:rPr>
          <w:szCs w:val="28"/>
        </w:rPr>
        <w:t xml:space="preserve"> км линий</w:t>
      </w:r>
      <w:r w:rsidR="00864522" w:rsidRPr="00057B8F">
        <w:t xml:space="preserve"> электропередачи напряжением 0,4-110</w:t>
      </w:r>
      <w:r w:rsidR="00EC2B67" w:rsidRPr="00057B8F">
        <w:t> </w:t>
      </w:r>
      <w:r w:rsidR="00864522" w:rsidRPr="00057B8F">
        <w:t>кВ;</w:t>
      </w:r>
    </w:p>
    <w:p w:rsidR="00864522" w:rsidRPr="00057B8F" w:rsidRDefault="00E71FC8" w:rsidP="006A1424">
      <w:pPr>
        <w:pStyle w:val="14"/>
        <w:numPr>
          <w:ilvl w:val="0"/>
          <w:numId w:val="3"/>
        </w:numPr>
      </w:pPr>
      <w:r>
        <w:rPr>
          <w:color w:val="0070C0"/>
        </w:rPr>
        <w:t xml:space="preserve">30 </w:t>
      </w:r>
      <w:r w:rsidR="00864522" w:rsidRPr="00057B8F">
        <w:t xml:space="preserve">понизительных подстанций напряжением 220-750 кВ общей мощностью </w:t>
      </w:r>
      <w:r w:rsidR="00302FD3" w:rsidRPr="00057B8F">
        <w:rPr>
          <w:szCs w:val="28"/>
        </w:rPr>
        <w:t>11536</w:t>
      </w:r>
      <w:r w:rsidR="00864522" w:rsidRPr="00057B8F">
        <w:t xml:space="preserve"> МВА;</w:t>
      </w:r>
    </w:p>
    <w:p w:rsidR="00864522" w:rsidRPr="00057B8F" w:rsidRDefault="00864522" w:rsidP="006A1424">
      <w:pPr>
        <w:pStyle w:val="14"/>
        <w:numPr>
          <w:ilvl w:val="0"/>
          <w:numId w:val="3"/>
        </w:numPr>
      </w:pPr>
      <w:r w:rsidRPr="00057B8F">
        <w:t>понизительн</w:t>
      </w:r>
      <w:r w:rsidR="00302FD3" w:rsidRPr="00057B8F">
        <w:t>ые</w:t>
      </w:r>
      <w:r w:rsidRPr="00057B8F">
        <w:t xml:space="preserve"> подстанци</w:t>
      </w:r>
      <w:r w:rsidR="00302FD3" w:rsidRPr="00057B8F">
        <w:t>и</w:t>
      </w:r>
      <w:r w:rsidRPr="00057B8F">
        <w:t xml:space="preserve"> напряжением 35-110 кВ общей мощностью </w:t>
      </w:r>
      <w:r w:rsidR="00302FD3" w:rsidRPr="00057B8F">
        <w:rPr>
          <w:szCs w:val="28"/>
        </w:rPr>
        <w:t>4544</w:t>
      </w:r>
      <w:r w:rsidRPr="00057B8F">
        <w:rPr>
          <w:szCs w:val="28"/>
        </w:rPr>
        <w:t xml:space="preserve"> </w:t>
      </w:r>
      <w:r w:rsidRPr="00057B8F">
        <w:t>МВА;</w:t>
      </w:r>
    </w:p>
    <w:p w:rsidR="00864522" w:rsidRPr="00057B8F" w:rsidRDefault="003C11A1" w:rsidP="006A1424">
      <w:pPr>
        <w:pStyle w:val="14"/>
        <w:numPr>
          <w:ilvl w:val="0"/>
          <w:numId w:val="3"/>
        </w:numPr>
      </w:pPr>
      <w:r w:rsidRPr="00057B8F">
        <w:rPr>
          <w:szCs w:val="28"/>
        </w:rPr>
        <w:t>11323</w:t>
      </w:r>
      <w:r w:rsidR="00864522" w:rsidRPr="00057B8F">
        <w:t xml:space="preserve"> т</w:t>
      </w:r>
      <w:r w:rsidR="00864522" w:rsidRPr="00057B8F">
        <w:rPr>
          <w:szCs w:val="28"/>
        </w:rPr>
        <w:t>рансформаторны</w:t>
      </w:r>
      <w:r w:rsidR="005D5D46" w:rsidRPr="00057B8F">
        <w:rPr>
          <w:szCs w:val="28"/>
        </w:rPr>
        <w:t>е</w:t>
      </w:r>
      <w:r w:rsidR="00864522" w:rsidRPr="00057B8F">
        <w:rPr>
          <w:szCs w:val="28"/>
        </w:rPr>
        <w:t xml:space="preserve"> подстанци</w:t>
      </w:r>
      <w:r w:rsidR="005D5D46" w:rsidRPr="00057B8F">
        <w:rPr>
          <w:szCs w:val="28"/>
        </w:rPr>
        <w:t>и</w:t>
      </w:r>
      <w:r w:rsidR="00864522" w:rsidRPr="00057B8F">
        <w:rPr>
          <w:szCs w:val="28"/>
        </w:rPr>
        <w:t xml:space="preserve"> напряжением 6-10/0,4 кВ</w:t>
      </w:r>
      <w:r w:rsidR="00864522" w:rsidRPr="00057B8F">
        <w:t xml:space="preserve"> общей мощностью </w:t>
      </w:r>
      <w:r w:rsidR="00864522" w:rsidRPr="00057B8F">
        <w:rPr>
          <w:szCs w:val="28"/>
        </w:rPr>
        <w:t>1</w:t>
      </w:r>
      <w:r w:rsidRPr="00057B8F">
        <w:rPr>
          <w:szCs w:val="28"/>
        </w:rPr>
        <w:t>84</w:t>
      </w:r>
      <w:r w:rsidR="009065B4" w:rsidRPr="00057B8F">
        <w:rPr>
          <w:szCs w:val="28"/>
        </w:rPr>
        <w:t>4</w:t>
      </w:r>
      <w:r w:rsidR="00864522" w:rsidRPr="00057B8F">
        <w:t xml:space="preserve"> МВА.</w:t>
      </w:r>
    </w:p>
    <w:p w:rsidR="00161E64" w:rsidRPr="00057B8F" w:rsidRDefault="00161E64" w:rsidP="00161E64">
      <w:pPr>
        <w:pStyle w:val="14"/>
      </w:pPr>
      <w:bookmarkStart w:id="27" w:name="_Toc343871680"/>
      <w:bookmarkStart w:id="28" w:name="_Toc299954823"/>
      <w:bookmarkStart w:id="29" w:name="_Toc303674990"/>
      <w:bookmarkStart w:id="30" w:name="_Toc304478638"/>
      <w:bookmarkStart w:id="31" w:name="_Toc305761329"/>
      <w:bookmarkStart w:id="32" w:name="_Toc320269016"/>
      <w:bookmarkStart w:id="33" w:name="_Toc323282308"/>
      <w:bookmarkStart w:id="34" w:name="_Toc265851487"/>
      <w:r w:rsidRPr="00057B8F">
        <w:t xml:space="preserve">В области действуют 5 электростанций федерального значения суммарной электрической мощностью </w:t>
      </w:r>
      <w:r w:rsidR="00302FD3" w:rsidRPr="00057B8F">
        <w:t>1785,1</w:t>
      </w:r>
      <w:r w:rsidRPr="00057B8F">
        <w:t xml:space="preserve"> МВт, что составляет 86% суммарной установленной электрической мощности объектов генерации области.</w:t>
      </w:r>
    </w:p>
    <w:p w:rsidR="003C11A1" w:rsidRPr="00057B8F" w:rsidRDefault="003C11A1" w:rsidP="003C11A1">
      <w:pPr>
        <w:pStyle w:val="14"/>
      </w:pPr>
      <w:r w:rsidRPr="00057B8F">
        <w:lastRenderedPageBreak/>
        <w:t xml:space="preserve">По итогам </w:t>
      </w:r>
      <w:r w:rsidR="00302FD3" w:rsidRPr="00057B8F">
        <w:t>2017</w:t>
      </w:r>
      <w:r w:rsidRPr="00057B8F">
        <w:t xml:space="preserve"> года Вологодская область была энергодефицитным регионом. </w:t>
      </w:r>
      <w:r w:rsidR="00302FD3" w:rsidRPr="00057B8F">
        <w:t>2017</w:t>
      </w:r>
      <w:r w:rsidRPr="00057B8F">
        <w:t xml:space="preserve"> году производство электроэнергии в области </w:t>
      </w:r>
      <w:r w:rsidR="00302FD3" w:rsidRPr="00057B8F">
        <w:t>снизилось</w:t>
      </w:r>
      <w:r w:rsidRPr="00057B8F">
        <w:t xml:space="preserve"> на </w:t>
      </w:r>
      <w:r w:rsidR="00302FD3" w:rsidRPr="00057B8F">
        <w:t>15,9</w:t>
      </w:r>
      <w:r w:rsidRPr="00057B8F">
        <w:t xml:space="preserve">% по сравнению с </w:t>
      </w:r>
      <w:r w:rsidR="00302FD3" w:rsidRPr="00057B8F">
        <w:t>2016</w:t>
      </w:r>
      <w:r w:rsidRPr="00057B8F">
        <w:t xml:space="preserve"> годом и составило </w:t>
      </w:r>
      <w:r w:rsidR="00302FD3" w:rsidRPr="00057B8F">
        <w:t xml:space="preserve">9667 </w:t>
      </w:r>
      <w:r w:rsidRPr="00057B8F">
        <w:t xml:space="preserve">млн. кВтч, потребление электроэнергии </w:t>
      </w:r>
      <w:r w:rsidR="00302FD3" w:rsidRPr="00057B8F">
        <w:t>увеличилось</w:t>
      </w:r>
      <w:r w:rsidRPr="00057B8F">
        <w:t xml:space="preserve"> на 0,</w:t>
      </w:r>
      <w:r w:rsidR="00302FD3" w:rsidRPr="00057B8F">
        <w:t>6</w:t>
      </w:r>
      <w:r w:rsidRPr="00057B8F">
        <w:t xml:space="preserve">% и составило </w:t>
      </w:r>
      <w:r w:rsidR="00302FD3" w:rsidRPr="00057B8F">
        <w:t>13644</w:t>
      </w:r>
      <w:r w:rsidRPr="00057B8F">
        <w:t xml:space="preserve"> млн. кВтч. Объем потребления электроэнергии в области в </w:t>
      </w:r>
      <w:r w:rsidR="00302FD3" w:rsidRPr="00057B8F">
        <w:t>2017</w:t>
      </w:r>
      <w:r w:rsidRPr="00057B8F">
        <w:t xml:space="preserve"> году превысил объем производства на </w:t>
      </w:r>
      <w:r w:rsidR="00302FD3" w:rsidRPr="00057B8F">
        <w:t>29</w:t>
      </w:r>
      <w:r w:rsidRPr="00057B8F">
        <w:t>%. Дефицит электроэнергии в области был покрыт за счет перетоков из соседних региональных энергосистем - Тверской, Костромской, Кировской, Ленинградской и Ярославской.</w:t>
      </w:r>
    </w:p>
    <w:p w:rsidR="00AE28AF" w:rsidRPr="00057B8F" w:rsidRDefault="00AE28AF" w:rsidP="00333BFC">
      <w:pPr>
        <w:pStyle w:val="4"/>
      </w:pPr>
      <w:r w:rsidRPr="00057B8F">
        <w:t>Оценка возможного влияния планируемых для размещения объектов на комплексное развитие Вологодской области</w:t>
      </w:r>
      <w:bookmarkEnd w:id="27"/>
    </w:p>
    <w:p w:rsidR="00AE28AF" w:rsidRPr="00057B8F" w:rsidRDefault="00AE28AF" w:rsidP="00AE28AF">
      <w:pPr>
        <w:pStyle w:val="14"/>
      </w:pPr>
      <w:r w:rsidRPr="00057B8F">
        <w:t>Целью развития электроэнергетики Вологодской области является обеспечение надежного и эффективного энергоснабжения потребителей и полноценного удовлетворения потребностей экономики области в электрической и тепловой энергии с учетом Программы социально-экономического развития Вологодской области.</w:t>
      </w:r>
    </w:p>
    <w:p w:rsidR="00AE28AF" w:rsidRPr="00057B8F" w:rsidRDefault="00AE28AF" w:rsidP="00AE28AF">
      <w:pPr>
        <w:pStyle w:val="14"/>
      </w:pPr>
      <w:r w:rsidRPr="00057B8F">
        <w:t>Строительство новых и расширение существующих объектов электроэнергетики в Вологодской области направлены прежде всего на инновационное развитие базовых секторов экономики - металлургии и химии (производство удобрений), работающих на привозном сырье и топливе, а также лесопромышленного комплекса. Особое значение имеет энергообеспечение стратегических проектов, в числе которых:</w:t>
      </w:r>
    </w:p>
    <w:p w:rsidR="00AE28AF" w:rsidRPr="00057B8F" w:rsidRDefault="00AE28AF" w:rsidP="006A1424">
      <w:pPr>
        <w:pStyle w:val="14"/>
        <w:numPr>
          <w:ilvl w:val="0"/>
          <w:numId w:val="3"/>
        </w:numPr>
      </w:pPr>
      <w:r w:rsidRPr="00057B8F">
        <w:t>создание интегрированного газохимического комплекса на базе химических предприятий Череповецкого промышленного узла;</w:t>
      </w:r>
    </w:p>
    <w:p w:rsidR="00AE28AF" w:rsidRPr="00057B8F" w:rsidRDefault="00AE28AF" w:rsidP="006A1424">
      <w:pPr>
        <w:pStyle w:val="14"/>
        <w:numPr>
          <w:ilvl w:val="0"/>
          <w:numId w:val="3"/>
        </w:numPr>
      </w:pPr>
      <w:r w:rsidRPr="00057B8F">
        <w:rPr>
          <w:rFonts w:hint="eastAsia"/>
        </w:rPr>
        <w:t>развитие</w:t>
      </w:r>
      <w:r w:rsidRPr="00057B8F">
        <w:t xml:space="preserve"> </w:t>
      </w:r>
      <w:r w:rsidRPr="00057B8F">
        <w:rPr>
          <w:rFonts w:hint="eastAsia"/>
        </w:rPr>
        <w:t>индустриальн</w:t>
      </w:r>
      <w:r w:rsidRPr="00057B8F">
        <w:t xml:space="preserve">ых </w:t>
      </w:r>
      <w:r w:rsidRPr="00057B8F">
        <w:rPr>
          <w:rFonts w:hint="eastAsia"/>
        </w:rPr>
        <w:t>парк</w:t>
      </w:r>
      <w:r w:rsidRPr="00057B8F">
        <w:t>ов «</w:t>
      </w:r>
      <w:r w:rsidRPr="00057B8F">
        <w:rPr>
          <w:rFonts w:hint="eastAsia"/>
        </w:rPr>
        <w:t>Шексна</w:t>
      </w:r>
      <w:r w:rsidRPr="00057B8F">
        <w:t>» и «Сокол»;</w:t>
      </w:r>
    </w:p>
    <w:p w:rsidR="00AE28AF" w:rsidRPr="00057B8F" w:rsidRDefault="00AE28AF" w:rsidP="006A1424">
      <w:pPr>
        <w:pStyle w:val="14"/>
        <w:numPr>
          <w:ilvl w:val="0"/>
          <w:numId w:val="3"/>
        </w:numPr>
      </w:pPr>
      <w:r w:rsidRPr="00057B8F">
        <w:rPr>
          <w:rFonts w:hint="eastAsia"/>
        </w:rPr>
        <w:t>развитие</w:t>
      </w:r>
      <w:r w:rsidRPr="00057B8F">
        <w:t xml:space="preserve"> </w:t>
      </w:r>
      <w:r w:rsidRPr="00057B8F">
        <w:rPr>
          <w:rFonts w:hint="eastAsia"/>
        </w:rPr>
        <w:t>комплексного</w:t>
      </w:r>
      <w:r w:rsidRPr="00057B8F">
        <w:t xml:space="preserve"> </w:t>
      </w:r>
      <w:r w:rsidRPr="00057B8F">
        <w:rPr>
          <w:rFonts w:hint="eastAsia"/>
        </w:rPr>
        <w:t>проекта</w:t>
      </w:r>
      <w:r w:rsidRPr="00057B8F">
        <w:t xml:space="preserve"> «</w:t>
      </w:r>
      <w:r w:rsidRPr="00057B8F">
        <w:rPr>
          <w:rFonts w:hint="eastAsia"/>
        </w:rPr>
        <w:t>Великий</w:t>
      </w:r>
      <w:r w:rsidRPr="00057B8F">
        <w:t xml:space="preserve"> </w:t>
      </w:r>
      <w:r w:rsidRPr="00057B8F">
        <w:rPr>
          <w:rFonts w:hint="eastAsia"/>
        </w:rPr>
        <w:t>Устюг</w:t>
      </w:r>
      <w:r w:rsidRPr="00057B8F">
        <w:t xml:space="preserve"> - </w:t>
      </w:r>
      <w:r w:rsidRPr="00057B8F">
        <w:rPr>
          <w:rFonts w:hint="eastAsia"/>
        </w:rPr>
        <w:t>родина</w:t>
      </w:r>
      <w:r w:rsidRPr="00057B8F">
        <w:t xml:space="preserve"> </w:t>
      </w:r>
      <w:r w:rsidRPr="00057B8F">
        <w:rPr>
          <w:rFonts w:hint="eastAsia"/>
        </w:rPr>
        <w:t>Деда</w:t>
      </w:r>
      <w:r w:rsidRPr="00057B8F">
        <w:t xml:space="preserve"> </w:t>
      </w:r>
      <w:r w:rsidRPr="00057B8F">
        <w:rPr>
          <w:rFonts w:hint="eastAsia"/>
        </w:rPr>
        <w:t>Мороза</w:t>
      </w:r>
      <w:r w:rsidRPr="00057B8F">
        <w:t>»;</w:t>
      </w:r>
    </w:p>
    <w:p w:rsidR="00AE28AF" w:rsidRPr="00057B8F" w:rsidRDefault="00AE28AF" w:rsidP="006A1424">
      <w:pPr>
        <w:pStyle w:val="14"/>
        <w:numPr>
          <w:ilvl w:val="0"/>
          <w:numId w:val="3"/>
        </w:numPr>
      </w:pPr>
      <w:r w:rsidRPr="00057B8F">
        <w:rPr>
          <w:rFonts w:hint="eastAsia"/>
        </w:rPr>
        <w:t>развитие</w:t>
      </w:r>
      <w:r w:rsidRPr="00057B8F">
        <w:t xml:space="preserve"> </w:t>
      </w:r>
      <w:r w:rsidRPr="00057B8F">
        <w:rPr>
          <w:rFonts w:hint="eastAsia"/>
        </w:rPr>
        <w:t>льняного</w:t>
      </w:r>
      <w:r w:rsidRPr="00057B8F">
        <w:t xml:space="preserve"> </w:t>
      </w:r>
      <w:r w:rsidRPr="00057B8F">
        <w:rPr>
          <w:rFonts w:hint="eastAsia"/>
        </w:rPr>
        <w:t>кластера</w:t>
      </w:r>
      <w:r w:rsidRPr="00057B8F">
        <w:t xml:space="preserve"> </w:t>
      </w:r>
      <w:r w:rsidRPr="00057B8F">
        <w:rPr>
          <w:rFonts w:hint="eastAsia"/>
        </w:rPr>
        <w:t>Вологодской</w:t>
      </w:r>
      <w:r w:rsidRPr="00057B8F">
        <w:t xml:space="preserve"> </w:t>
      </w:r>
      <w:r w:rsidRPr="00057B8F">
        <w:rPr>
          <w:rFonts w:hint="eastAsia"/>
        </w:rPr>
        <w:t>области</w:t>
      </w:r>
      <w:r w:rsidRPr="00057B8F">
        <w:t>;</w:t>
      </w:r>
    </w:p>
    <w:p w:rsidR="00AE28AF" w:rsidRPr="00057B8F" w:rsidRDefault="00AE28AF" w:rsidP="006A1424">
      <w:pPr>
        <w:pStyle w:val="14"/>
        <w:numPr>
          <w:ilvl w:val="0"/>
          <w:numId w:val="3"/>
        </w:numPr>
      </w:pPr>
      <w:r w:rsidRPr="00057B8F">
        <w:rPr>
          <w:rFonts w:hint="eastAsia"/>
        </w:rPr>
        <w:lastRenderedPageBreak/>
        <w:t>строительство</w:t>
      </w:r>
      <w:r w:rsidRPr="00057B8F">
        <w:t xml:space="preserve"> </w:t>
      </w:r>
      <w:r w:rsidRPr="00057B8F">
        <w:rPr>
          <w:rFonts w:hint="eastAsia"/>
        </w:rPr>
        <w:t>новой</w:t>
      </w:r>
      <w:r w:rsidRPr="00057B8F">
        <w:t xml:space="preserve"> </w:t>
      </w:r>
      <w:r w:rsidRPr="00057B8F">
        <w:rPr>
          <w:rFonts w:hint="eastAsia"/>
        </w:rPr>
        <w:t>фабрики</w:t>
      </w:r>
      <w:r w:rsidRPr="00057B8F">
        <w:t xml:space="preserve"> </w:t>
      </w:r>
      <w:r w:rsidRPr="00057B8F">
        <w:rPr>
          <w:rFonts w:hint="eastAsia"/>
        </w:rPr>
        <w:t>по</w:t>
      </w:r>
      <w:r w:rsidRPr="00057B8F">
        <w:t xml:space="preserve"> </w:t>
      </w:r>
      <w:r w:rsidRPr="00057B8F">
        <w:rPr>
          <w:rFonts w:hint="eastAsia"/>
        </w:rPr>
        <w:t>производству</w:t>
      </w:r>
      <w:r w:rsidRPr="00057B8F">
        <w:t xml:space="preserve"> </w:t>
      </w:r>
      <w:r w:rsidRPr="00057B8F">
        <w:rPr>
          <w:rFonts w:hint="eastAsia"/>
        </w:rPr>
        <w:t>импортозамещающей</w:t>
      </w:r>
      <w:r w:rsidRPr="00057B8F">
        <w:t xml:space="preserve"> </w:t>
      </w:r>
      <w:r w:rsidRPr="00057B8F">
        <w:rPr>
          <w:rFonts w:hint="eastAsia"/>
        </w:rPr>
        <w:t>мелованной</w:t>
      </w:r>
      <w:r w:rsidRPr="00057B8F">
        <w:t xml:space="preserve"> </w:t>
      </w:r>
      <w:r w:rsidRPr="00057B8F">
        <w:rPr>
          <w:rFonts w:hint="eastAsia"/>
        </w:rPr>
        <w:t>печатной</w:t>
      </w:r>
      <w:r w:rsidRPr="00057B8F">
        <w:t xml:space="preserve"> </w:t>
      </w:r>
      <w:r w:rsidRPr="00057B8F">
        <w:rPr>
          <w:rFonts w:hint="eastAsia"/>
        </w:rPr>
        <w:t>бумаги</w:t>
      </w:r>
      <w:r w:rsidRPr="00057B8F">
        <w:t xml:space="preserve"> </w:t>
      </w:r>
      <w:r w:rsidRPr="00057B8F">
        <w:rPr>
          <w:rFonts w:hint="eastAsia"/>
        </w:rPr>
        <w:t>высокого</w:t>
      </w:r>
      <w:r w:rsidRPr="00057B8F">
        <w:t xml:space="preserve"> </w:t>
      </w:r>
      <w:r w:rsidRPr="00057B8F">
        <w:rPr>
          <w:rFonts w:hint="eastAsia"/>
        </w:rPr>
        <w:t>качества</w:t>
      </w:r>
      <w:r w:rsidRPr="00057B8F">
        <w:t>.</w:t>
      </w:r>
    </w:p>
    <w:p w:rsidR="00AE28AF" w:rsidRPr="00057B8F" w:rsidRDefault="00AE28AF" w:rsidP="00AE28AF">
      <w:pPr>
        <w:pStyle w:val="14"/>
      </w:pPr>
      <w:r w:rsidRPr="00057B8F">
        <w:t>Таким образом, строительство новых и расширение существующих объектов электроэнергетики федерального значения в Вологодской области обеспечит энергетические потребности территории, создаст дополнительные рабочие места и условия для стабильного повышения</w:t>
      </w:r>
      <w:r w:rsidR="00447C2C" w:rsidRPr="00057B8F">
        <w:t xml:space="preserve"> </w:t>
      </w:r>
      <w:r w:rsidRPr="00057B8F">
        <w:t>качества жизни населения, будет способствовать масштабному внедрению инноваций и динамичному социально-экономическому развитию региона в долгосрочной перспективе.</w:t>
      </w:r>
    </w:p>
    <w:p w:rsidR="00AE28AF" w:rsidRPr="00057B8F" w:rsidRDefault="00AE28AF" w:rsidP="00333BFC">
      <w:pPr>
        <w:pStyle w:val="4"/>
      </w:pPr>
      <w:bookmarkStart w:id="35" w:name="_Toc343871681"/>
      <w:r w:rsidRPr="00057B8F">
        <w:t>Электростанции федерального значения в Вологодской области</w:t>
      </w:r>
      <w:bookmarkEnd w:id="35"/>
    </w:p>
    <w:p w:rsidR="009065B4" w:rsidRPr="00057B8F" w:rsidRDefault="009065B4" w:rsidP="009065B4">
      <w:pPr>
        <w:pStyle w:val="5"/>
      </w:pPr>
      <w:bookmarkStart w:id="36" w:name="_Toc343871683"/>
      <w:bookmarkEnd w:id="28"/>
      <w:bookmarkEnd w:id="29"/>
      <w:bookmarkEnd w:id="30"/>
      <w:bookmarkEnd w:id="31"/>
      <w:bookmarkEnd w:id="32"/>
      <w:bookmarkEnd w:id="33"/>
      <w:bookmarkEnd w:id="34"/>
      <w:r w:rsidRPr="00057B8F">
        <w:t>Вологодская ТЭЦ</w:t>
      </w:r>
    </w:p>
    <w:p w:rsidR="009065B4" w:rsidRPr="00057B8F" w:rsidRDefault="009065B4" w:rsidP="009065B4">
      <w:pPr>
        <w:pStyle w:val="148"/>
      </w:pPr>
      <w:r w:rsidRPr="00057B8F">
        <w:t xml:space="preserve">Вологодская ТЭЦ (132,1 МВт, 652 Гкал/час) входит в состав </w:t>
      </w:r>
      <w:r w:rsidR="00302FD3" w:rsidRPr="00057B8F">
        <w:t>ПАО «ТГК-2» г. Вологда</w:t>
      </w:r>
      <w:r w:rsidRPr="00057B8F">
        <w:t xml:space="preserve">. Расположена в г. Вологда. Введена в эксплуатацию в 1955 году. Топливо - природный газ, мазут. Осуществляет энергоснабжение потребителей Вологодской области, обеспечивает теплом </w:t>
      </w:r>
      <w:r w:rsidR="001917D8" w:rsidRPr="00057B8F">
        <w:t>36</w:t>
      </w:r>
      <w:r w:rsidRPr="00057B8F">
        <w:t>% жилищного фонда Вологды. В марте 2014 года на станции введена в эксплуатацию ПГУ мощностью 102,1 МВт. В 2016 г. в результате перемаркировки паровой турбины Р-10-35/5М уменьшилась установленная мощность Вологодской ТЭЦ с 136,1 МВт до 132,1 МВт.</w:t>
      </w:r>
    </w:p>
    <w:p w:rsidR="009065B4" w:rsidRPr="004771D1" w:rsidRDefault="009065B4">
      <w:pPr>
        <w:pStyle w:val="5"/>
      </w:pPr>
      <w:r w:rsidRPr="00057B8F">
        <w:t>Череповецкая</w:t>
      </w:r>
      <w:r w:rsidRPr="004771D1">
        <w:t xml:space="preserve"> </w:t>
      </w:r>
      <w:r w:rsidRPr="00057B8F">
        <w:t>ГРЭС</w:t>
      </w:r>
    </w:p>
    <w:p w:rsidR="00884384" w:rsidRPr="00057B8F" w:rsidRDefault="009065B4" w:rsidP="009065B4">
      <w:pPr>
        <w:pStyle w:val="148"/>
      </w:pPr>
      <w:r w:rsidRPr="00057B8F">
        <w:t>Череповецкая ГРЭС (</w:t>
      </w:r>
      <w:r w:rsidR="00884384" w:rsidRPr="00057B8F">
        <w:t>1080</w:t>
      </w:r>
      <w:r w:rsidRPr="00057B8F">
        <w:t xml:space="preserve"> МВт, 39 Гкал/час) - производственное подразделение филиала «Череповецкая ГРЭС» ПАО «ОГК-2». Расположена в п. Кадуй Кадуйского района Вологодской области в 50 км от г. Череповца. Введена в эксплуатацию в 1967 году. Топливо - природный газ, каменный уголь печорского, минусинского и кузнецкого угольных бассейнов, мазут. Поставляет электроэнергию в Вологодско-Череповецкий промышленный узел, обеспечивает теплом п. Кадуй. </w:t>
      </w:r>
    </w:p>
    <w:p w:rsidR="009065B4" w:rsidRPr="00057B8F" w:rsidRDefault="009065B4" w:rsidP="009065B4">
      <w:pPr>
        <w:pStyle w:val="148"/>
      </w:pPr>
      <w:r w:rsidRPr="00057B8F">
        <w:lastRenderedPageBreak/>
        <w:t xml:space="preserve">В декабре 2014 года на ГРЭС был введен в эксплуатацию блок ПГУ-420 мощностью 421,6 МВт. В </w:t>
      </w:r>
      <w:r w:rsidR="00884384" w:rsidRPr="00057B8F">
        <w:t>2018 году проведена модернизация энергоблока ПГУ №4 с увеличением мощности до 450 МВт.</w:t>
      </w:r>
    </w:p>
    <w:p w:rsidR="009065B4" w:rsidRPr="00057B8F" w:rsidRDefault="009065B4">
      <w:pPr>
        <w:pStyle w:val="5"/>
      </w:pPr>
      <w:r w:rsidRPr="00057B8F">
        <w:t xml:space="preserve">ТЭЦ </w:t>
      </w:r>
      <w:r w:rsidR="001917D8" w:rsidRPr="00057B8F">
        <w:t xml:space="preserve">ПВС-1 </w:t>
      </w:r>
      <w:r w:rsidRPr="00057B8F">
        <w:t>ПАО «Северсталь»</w:t>
      </w:r>
    </w:p>
    <w:p w:rsidR="00AD1854" w:rsidRPr="00057B8F" w:rsidRDefault="009065B4" w:rsidP="009065B4">
      <w:pPr>
        <w:pStyle w:val="148"/>
      </w:pPr>
      <w:r w:rsidRPr="00057B8F">
        <w:t>ТЭЦ ПВС-1 (</w:t>
      </w:r>
      <w:r w:rsidR="00AD1854" w:rsidRPr="00057B8F">
        <w:t>311</w:t>
      </w:r>
      <w:r w:rsidRPr="00057B8F">
        <w:t xml:space="preserve"> МВт, </w:t>
      </w:r>
      <w:r w:rsidR="001917D8" w:rsidRPr="00057B8F">
        <w:t>605</w:t>
      </w:r>
      <w:r w:rsidRPr="00057B8F">
        <w:t> Гкал/час) ПАО «Северсталь» расположен</w:t>
      </w:r>
      <w:r w:rsidR="001917D8" w:rsidRPr="00057B8F">
        <w:t>а</w:t>
      </w:r>
      <w:r w:rsidRPr="00057B8F">
        <w:t xml:space="preserve"> в г. Череповец Вологодской области. </w:t>
      </w:r>
      <w:r w:rsidR="001917D8" w:rsidRPr="00057B8F">
        <w:t xml:space="preserve">Введена в эксплуатацию в 1954 году. </w:t>
      </w:r>
      <w:r w:rsidRPr="00057B8F">
        <w:t>Топливо - доменный и природный газ. Обеспечива</w:t>
      </w:r>
      <w:r w:rsidR="001917D8" w:rsidRPr="00057B8F">
        <w:t>е</w:t>
      </w:r>
      <w:r w:rsidRPr="00057B8F">
        <w:t>т электрической и тепловой энергией как собственное производство ПАО «Северсталь», так и промышленные предприятия, социальную сферу и население г. Череповец.</w:t>
      </w:r>
      <w:r w:rsidR="00AA0B87" w:rsidRPr="00057B8F">
        <w:t xml:space="preserve"> </w:t>
      </w:r>
    </w:p>
    <w:p w:rsidR="00483FF6" w:rsidRPr="00057B8F" w:rsidRDefault="00AA0B87" w:rsidP="009065B4">
      <w:pPr>
        <w:pStyle w:val="148"/>
      </w:pPr>
      <w:r w:rsidRPr="00057B8F">
        <w:t>В 2018 год</w:t>
      </w:r>
      <w:r w:rsidR="00483FF6" w:rsidRPr="00057B8F">
        <w:t>у</w:t>
      </w:r>
      <w:r w:rsidRPr="00057B8F">
        <w:t xml:space="preserve"> </w:t>
      </w:r>
      <w:r w:rsidR="00483FF6" w:rsidRPr="00057B8F">
        <w:t>проведена модернизация турбины ст. №4 с увеличением мощности на 25 МВт.</w:t>
      </w:r>
    </w:p>
    <w:p w:rsidR="009065B4" w:rsidRPr="00057B8F" w:rsidRDefault="00483FF6" w:rsidP="009065B4">
      <w:pPr>
        <w:pStyle w:val="148"/>
      </w:pPr>
      <w:r w:rsidRPr="00057B8F">
        <w:t>П</w:t>
      </w:r>
      <w:r w:rsidR="00AA0B87" w:rsidRPr="00057B8F">
        <w:t>ланируется техническое перевооружение турбогенератора ст. №5. Проект модернизации предусматривает замену основных узлов паровой турбины мощностью 50 МВт, а также полную замену генератора на новый в комплекте с системой возбуждения.</w:t>
      </w:r>
    </w:p>
    <w:p w:rsidR="001917D8" w:rsidRPr="00057B8F" w:rsidRDefault="001917D8" w:rsidP="001917D8">
      <w:pPr>
        <w:pStyle w:val="5"/>
      </w:pPr>
      <w:r w:rsidRPr="00057B8F">
        <w:t>ТЭЦ ЭВС-2 ПАО «Северсталь»</w:t>
      </w:r>
    </w:p>
    <w:p w:rsidR="001917D8" w:rsidRPr="00057B8F" w:rsidRDefault="001917D8" w:rsidP="001917D8">
      <w:pPr>
        <w:pStyle w:val="148"/>
      </w:pPr>
      <w:r w:rsidRPr="00057B8F">
        <w:t xml:space="preserve">ТЭЦ ЭВС-2 (160 МВт, </w:t>
      </w:r>
      <w:r w:rsidR="00AA0B87" w:rsidRPr="00057B8F">
        <w:t>400</w:t>
      </w:r>
      <w:r w:rsidRPr="00057B8F">
        <w:t> Гкал/час) ПАО «Северсталь» расположена в г. Череповец Вологодской области. Топливо - доменный и природный газ. Обеспечивает электрической и тепловой энергией как собственное производство ПАО «Северсталь», так и промышленные предприятия, социальную сферу и население г. Череповец.</w:t>
      </w:r>
    </w:p>
    <w:p w:rsidR="001917D8" w:rsidRPr="00057B8F" w:rsidRDefault="001917D8">
      <w:pPr>
        <w:pStyle w:val="5"/>
      </w:pPr>
      <w:r w:rsidRPr="00057B8F">
        <w:t>ТЭЦ АО «</w:t>
      </w:r>
      <w:r w:rsidR="00483FF6" w:rsidRPr="00057B8F">
        <w:t>Апатит</w:t>
      </w:r>
      <w:r w:rsidRPr="00057B8F">
        <w:t>»</w:t>
      </w:r>
    </w:p>
    <w:p w:rsidR="001917D8" w:rsidRPr="00057B8F" w:rsidRDefault="001917D8" w:rsidP="001917D8">
      <w:pPr>
        <w:pStyle w:val="148"/>
      </w:pPr>
      <w:r w:rsidRPr="00057B8F">
        <w:t>ТЭЦ АО «</w:t>
      </w:r>
      <w:r w:rsidR="00483FF6" w:rsidRPr="00057B8F">
        <w:t>Апатит</w:t>
      </w:r>
      <w:r w:rsidRPr="00057B8F">
        <w:t xml:space="preserve">» (102 МВт, 759 Гкал/час) - производственное подразделение </w:t>
      </w:r>
      <w:r w:rsidR="00483FF6" w:rsidRPr="00057B8F">
        <w:t>АО «Апатит» (входит в Группу «ФосАгро</w:t>
      </w:r>
      <w:r w:rsidRPr="00057B8F">
        <w:t>»</w:t>
      </w:r>
      <w:r w:rsidR="00483FF6" w:rsidRPr="00057B8F">
        <w:t>)</w:t>
      </w:r>
      <w:r w:rsidRPr="00057B8F">
        <w:t xml:space="preserve">. </w:t>
      </w:r>
      <w:r w:rsidR="00483FF6" w:rsidRPr="00057B8F">
        <w:t xml:space="preserve">Прежнее название - ТЭЦ АО «ФосАгро-Череповец». В 2017 году АО «ФосАгро-Череповец» было реорганизовано в форме присоединения к АО «Апатит». </w:t>
      </w:r>
      <w:r w:rsidRPr="00057B8F">
        <w:t xml:space="preserve">Введена в эксплуатацию в 1973 году. Расположена в г. Череповец Вологодской области. Топливо - природный газ, мазут. Обеспечивает </w:t>
      </w:r>
      <w:r w:rsidRPr="00057B8F">
        <w:lastRenderedPageBreak/>
        <w:t>электрической и тепловой энергией как собственное производство, так и промышленные предприятия, социальную сферу и население г. Череповца.</w:t>
      </w:r>
      <w:r w:rsidR="00483FF6" w:rsidRPr="00057B8F">
        <w:t xml:space="preserve">  </w:t>
      </w:r>
    </w:p>
    <w:p w:rsidR="00AE28AF" w:rsidRPr="00057B8F" w:rsidRDefault="00AE28AF" w:rsidP="00333BFC">
      <w:pPr>
        <w:pStyle w:val="4"/>
      </w:pPr>
      <w:r w:rsidRPr="00057B8F">
        <w:t>Действующие объекты</w:t>
      </w:r>
      <w:bookmarkEnd w:id="36"/>
    </w:p>
    <w:p w:rsidR="00AE28AF" w:rsidRPr="00057B8F" w:rsidRDefault="00AE28AF" w:rsidP="00333BFC">
      <w:pPr>
        <w:pStyle w:val="6"/>
      </w:pPr>
      <w:r w:rsidRPr="00057B8F">
        <w:t>Действующие электростанции мощностью 100 МВт и более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3"/>
        <w:gridCol w:w="1866"/>
        <w:gridCol w:w="605"/>
        <w:gridCol w:w="1556"/>
        <w:gridCol w:w="3380"/>
        <w:gridCol w:w="1751"/>
      </w:tblGrid>
      <w:tr w:rsidR="00057B8F" w:rsidRPr="00057B8F" w:rsidTr="009D7000">
        <w:trPr>
          <w:cantSplit/>
          <w:tblHeader/>
        </w:trPr>
        <w:tc>
          <w:tcPr>
            <w:tcW w:w="215" w:type="pct"/>
            <w:shd w:val="clear" w:color="auto" w:fill="auto"/>
          </w:tcPr>
          <w:p w:rsidR="00AE28AF" w:rsidRPr="00057B8F" w:rsidRDefault="00AE28AF" w:rsidP="000E7FE6">
            <w:pPr>
              <w:keepNext/>
              <w:keepLines/>
              <w:jc w:val="center"/>
              <w:rPr>
                <w:bCs/>
                <w:sz w:val="20"/>
                <w:szCs w:val="16"/>
              </w:rPr>
            </w:pPr>
            <w:r w:rsidRPr="00057B8F">
              <w:rPr>
                <w:bCs/>
                <w:sz w:val="20"/>
                <w:szCs w:val="16"/>
              </w:rPr>
              <w:t>№</w:t>
            </w:r>
          </w:p>
        </w:tc>
        <w:tc>
          <w:tcPr>
            <w:tcW w:w="975" w:type="pct"/>
            <w:shd w:val="clear" w:color="auto" w:fill="auto"/>
          </w:tcPr>
          <w:p w:rsidR="00AE28AF" w:rsidRPr="00057B8F" w:rsidRDefault="00AE28AF" w:rsidP="000E7FE6">
            <w:pPr>
              <w:keepNext/>
              <w:keepLines/>
              <w:rPr>
                <w:bCs/>
                <w:sz w:val="20"/>
                <w:szCs w:val="16"/>
              </w:rPr>
            </w:pPr>
            <w:r w:rsidRPr="00057B8F">
              <w:rPr>
                <w:bCs/>
                <w:sz w:val="20"/>
                <w:szCs w:val="16"/>
              </w:rPr>
              <w:t>Электростанция</w:t>
            </w:r>
          </w:p>
        </w:tc>
        <w:tc>
          <w:tcPr>
            <w:tcW w:w="316" w:type="pct"/>
            <w:shd w:val="clear" w:color="auto" w:fill="auto"/>
          </w:tcPr>
          <w:p w:rsidR="00AE28AF" w:rsidRPr="00057B8F" w:rsidDel="001140ED" w:rsidRDefault="00AE28AF" w:rsidP="000E7FE6">
            <w:pPr>
              <w:keepNext/>
              <w:keepLines/>
              <w:jc w:val="center"/>
              <w:rPr>
                <w:bCs/>
                <w:sz w:val="20"/>
                <w:szCs w:val="16"/>
              </w:rPr>
            </w:pPr>
            <w:r w:rsidRPr="00057B8F">
              <w:rPr>
                <w:bCs/>
                <w:sz w:val="20"/>
                <w:szCs w:val="16"/>
              </w:rPr>
              <w:t>Тип</w:t>
            </w:r>
          </w:p>
        </w:tc>
        <w:tc>
          <w:tcPr>
            <w:tcW w:w="813" w:type="pct"/>
            <w:shd w:val="clear" w:color="auto" w:fill="auto"/>
          </w:tcPr>
          <w:p w:rsidR="00AE28AF" w:rsidRPr="00057B8F" w:rsidRDefault="00AE28AF" w:rsidP="000E7FE6">
            <w:pPr>
              <w:keepNext/>
              <w:keepLines/>
              <w:jc w:val="center"/>
              <w:rPr>
                <w:bCs/>
                <w:sz w:val="20"/>
                <w:szCs w:val="16"/>
              </w:rPr>
            </w:pPr>
            <w:r w:rsidRPr="00057B8F">
              <w:rPr>
                <w:bCs/>
                <w:sz w:val="20"/>
                <w:szCs w:val="16"/>
              </w:rPr>
              <w:t xml:space="preserve">Установленная </w:t>
            </w:r>
          </w:p>
          <w:p w:rsidR="00AE28AF" w:rsidRPr="00057B8F" w:rsidRDefault="00AE28AF" w:rsidP="000E7FE6">
            <w:pPr>
              <w:keepNext/>
              <w:keepLines/>
              <w:jc w:val="center"/>
              <w:rPr>
                <w:bCs/>
                <w:sz w:val="20"/>
                <w:szCs w:val="16"/>
              </w:rPr>
            </w:pPr>
            <w:r w:rsidRPr="00057B8F">
              <w:rPr>
                <w:bCs/>
                <w:sz w:val="20"/>
                <w:szCs w:val="16"/>
              </w:rPr>
              <w:t>мощность, МВт</w:t>
            </w:r>
          </w:p>
        </w:tc>
        <w:tc>
          <w:tcPr>
            <w:tcW w:w="1766" w:type="pct"/>
            <w:shd w:val="clear" w:color="auto" w:fill="auto"/>
          </w:tcPr>
          <w:p w:rsidR="00AE28AF" w:rsidRPr="00057B8F" w:rsidRDefault="00AE28AF" w:rsidP="000E7FE6">
            <w:pPr>
              <w:keepNext/>
              <w:keepLines/>
              <w:rPr>
                <w:bCs/>
                <w:sz w:val="20"/>
                <w:szCs w:val="16"/>
              </w:rPr>
            </w:pPr>
            <w:r w:rsidRPr="00057B8F">
              <w:rPr>
                <w:bCs/>
                <w:sz w:val="20"/>
                <w:szCs w:val="16"/>
              </w:rPr>
              <w:t>Топливо</w:t>
            </w:r>
          </w:p>
        </w:tc>
        <w:tc>
          <w:tcPr>
            <w:tcW w:w="916" w:type="pct"/>
            <w:shd w:val="clear" w:color="auto" w:fill="auto"/>
          </w:tcPr>
          <w:p w:rsidR="00AE28AF" w:rsidRPr="00057B8F" w:rsidRDefault="00AE28AF" w:rsidP="000E7FE6">
            <w:pPr>
              <w:keepNext/>
              <w:keepLines/>
              <w:rPr>
                <w:bCs/>
                <w:sz w:val="20"/>
                <w:szCs w:val="16"/>
              </w:rPr>
            </w:pPr>
            <w:r w:rsidRPr="00057B8F">
              <w:rPr>
                <w:bCs/>
                <w:sz w:val="20"/>
                <w:szCs w:val="16"/>
              </w:rPr>
              <w:t>Компания</w:t>
            </w:r>
          </w:p>
        </w:tc>
      </w:tr>
      <w:tr w:rsidR="00057B8F" w:rsidRPr="00057B8F" w:rsidTr="009D7000">
        <w:trPr>
          <w:cantSplit/>
        </w:trPr>
        <w:tc>
          <w:tcPr>
            <w:tcW w:w="215" w:type="pct"/>
            <w:shd w:val="clear" w:color="auto" w:fill="auto"/>
          </w:tcPr>
          <w:p w:rsidR="00416620" w:rsidRPr="00057B8F" w:rsidRDefault="00416620" w:rsidP="006A1424">
            <w:pPr>
              <w:numPr>
                <w:ilvl w:val="0"/>
                <w:numId w:val="21"/>
              </w:numPr>
              <w:rPr>
                <w:sz w:val="20"/>
                <w:szCs w:val="16"/>
              </w:rPr>
            </w:pPr>
          </w:p>
        </w:tc>
        <w:tc>
          <w:tcPr>
            <w:tcW w:w="975" w:type="pct"/>
            <w:shd w:val="clear" w:color="auto" w:fill="auto"/>
          </w:tcPr>
          <w:p w:rsidR="00416620" w:rsidRPr="00057B8F" w:rsidRDefault="00416620" w:rsidP="00527117">
            <w:pPr>
              <w:rPr>
                <w:sz w:val="20"/>
                <w:szCs w:val="16"/>
              </w:rPr>
            </w:pPr>
            <w:r w:rsidRPr="00057B8F">
              <w:rPr>
                <w:sz w:val="20"/>
                <w:szCs w:val="16"/>
              </w:rPr>
              <w:t>Вологодская ТЭЦ</w:t>
            </w:r>
          </w:p>
        </w:tc>
        <w:tc>
          <w:tcPr>
            <w:tcW w:w="316" w:type="pct"/>
            <w:shd w:val="clear" w:color="auto" w:fill="auto"/>
          </w:tcPr>
          <w:p w:rsidR="00416620" w:rsidRPr="00057B8F" w:rsidRDefault="00416620" w:rsidP="000E7FE6">
            <w:pPr>
              <w:jc w:val="center"/>
              <w:rPr>
                <w:sz w:val="20"/>
                <w:szCs w:val="16"/>
              </w:rPr>
            </w:pPr>
            <w:r w:rsidRPr="00057B8F">
              <w:rPr>
                <w:sz w:val="20"/>
                <w:szCs w:val="16"/>
              </w:rPr>
              <w:t>ТЭС</w:t>
            </w:r>
          </w:p>
        </w:tc>
        <w:tc>
          <w:tcPr>
            <w:tcW w:w="813" w:type="pct"/>
            <w:shd w:val="clear" w:color="auto" w:fill="auto"/>
          </w:tcPr>
          <w:p w:rsidR="00416620" w:rsidRPr="00057B8F" w:rsidRDefault="003C11A1" w:rsidP="003C11A1">
            <w:pPr>
              <w:jc w:val="center"/>
              <w:rPr>
                <w:sz w:val="20"/>
                <w:szCs w:val="16"/>
              </w:rPr>
            </w:pPr>
            <w:r w:rsidRPr="00057B8F">
              <w:rPr>
                <w:sz w:val="20"/>
                <w:szCs w:val="16"/>
              </w:rPr>
              <w:t>132,1</w:t>
            </w:r>
          </w:p>
        </w:tc>
        <w:tc>
          <w:tcPr>
            <w:tcW w:w="1766" w:type="pct"/>
            <w:shd w:val="clear" w:color="auto" w:fill="auto"/>
          </w:tcPr>
          <w:p w:rsidR="00416620" w:rsidRPr="00057B8F" w:rsidRDefault="00BA5A7E" w:rsidP="00BA5A7E">
            <w:pPr>
              <w:rPr>
                <w:sz w:val="20"/>
                <w:szCs w:val="16"/>
              </w:rPr>
            </w:pPr>
            <w:r w:rsidRPr="00057B8F">
              <w:rPr>
                <w:sz w:val="20"/>
                <w:szCs w:val="16"/>
              </w:rPr>
              <w:t>Г</w:t>
            </w:r>
            <w:r w:rsidR="00416620" w:rsidRPr="00057B8F">
              <w:rPr>
                <w:sz w:val="20"/>
                <w:szCs w:val="16"/>
              </w:rPr>
              <w:t>аз</w:t>
            </w:r>
            <w:r w:rsidRPr="00057B8F">
              <w:rPr>
                <w:sz w:val="20"/>
                <w:szCs w:val="16"/>
              </w:rPr>
              <w:t>, мазут</w:t>
            </w:r>
          </w:p>
        </w:tc>
        <w:tc>
          <w:tcPr>
            <w:tcW w:w="916" w:type="pct"/>
            <w:shd w:val="clear" w:color="auto" w:fill="auto"/>
          </w:tcPr>
          <w:p w:rsidR="00416620" w:rsidRPr="00057B8F" w:rsidRDefault="003C11A1" w:rsidP="00527117">
            <w:pPr>
              <w:rPr>
                <w:sz w:val="20"/>
                <w:szCs w:val="16"/>
              </w:rPr>
            </w:pPr>
            <w:r w:rsidRPr="00057B8F">
              <w:rPr>
                <w:sz w:val="20"/>
                <w:szCs w:val="16"/>
              </w:rPr>
              <w:t>ПАО «ТГК-2»</w:t>
            </w:r>
          </w:p>
        </w:tc>
      </w:tr>
      <w:tr w:rsidR="00057B8F" w:rsidRPr="00057B8F" w:rsidTr="009D7000">
        <w:trPr>
          <w:cantSplit/>
        </w:trPr>
        <w:tc>
          <w:tcPr>
            <w:tcW w:w="215" w:type="pct"/>
            <w:shd w:val="clear" w:color="auto" w:fill="auto"/>
          </w:tcPr>
          <w:p w:rsidR="00AE28AF" w:rsidRPr="00057B8F" w:rsidRDefault="00AE28AF" w:rsidP="006A1424">
            <w:pPr>
              <w:numPr>
                <w:ilvl w:val="0"/>
                <w:numId w:val="21"/>
              </w:numPr>
              <w:rPr>
                <w:sz w:val="20"/>
                <w:szCs w:val="16"/>
              </w:rPr>
            </w:pPr>
          </w:p>
        </w:tc>
        <w:tc>
          <w:tcPr>
            <w:tcW w:w="975" w:type="pct"/>
            <w:shd w:val="clear" w:color="auto" w:fill="auto"/>
          </w:tcPr>
          <w:p w:rsidR="00AE28AF" w:rsidRPr="00057B8F" w:rsidRDefault="009363D1" w:rsidP="00527117">
            <w:pPr>
              <w:rPr>
                <w:sz w:val="20"/>
                <w:szCs w:val="16"/>
              </w:rPr>
            </w:pPr>
            <w:r w:rsidRPr="00057B8F">
              <w:rPr>
                <w:sz w:val="20"/>
                <w:szCs w:val="16"/>
              </w:rPr>
              <w:t>ТЭЦ ПВС-1 ПАО «Северсталь»</w:t>
            </w:r>
          </w:p>
        </w:tc>
        <w:tc>
          <w:tcPr>
            <w:tcW w:w="316" w:type="pct"/>
            <w:shd w:val="clear" w:color="auto" w:fill="auto"/>
          </w:tcPr>
          <w:p w:rsidR="00AE28AF" w:rsidRPr="00057B8F" w:rsidRDefault="00AE28AF" w:rsidP="000E7FE6">
            <w:pPr>
              <w:jc w:val="center"/>
              <w:rPr>
                <w:sz w:val="20"/>
                <w:szCs w:val="16"/>
              </w:rPr>
            </w:pPr>
            <w:r w:rsidRPr="00057B8F">
              <w:rPr>
                <w:sz w:val="20"/>
                <w:szCs w:val="16"/>
              </w:rPr>
              <w:t>ТЭС</w:t>
            </w:r>
          </w:p>
        </w:tc>
        <w:tc>
          <w:tcPr>
            <w:tcW w:w="813" w:type="pct"/>
            <w:shd w:val="clear" w:color="auto" w:fill="auto"/>
          </w:tcPr>
          <w:p w:rsidR="00AE28AF" w:rsidRPr="00057B8F" w:rsidRDefault="00884384" w:rsidP="000E7FE6">
            <w:pPr>
              <w:jc w:val="center"/>
              <w:rPr>
                <w:sz w:val="20"/>
                <w:szCs w:val="16"/>
              </w:rPr>
            </w:pPr>
            <w:r w:rsidRPr="00057B8F">
              <w:rPr>
                <w:sz w:val="20"/>
                <w:szCs w:val="16"/>
              </w:rPr>
              <w:t>311</w:t>
            </w:r>
          </w:p>
        </w:tc>
        <w:tc>
          <w:tcPr>
            <w:tcW w:w="1766" w:type="pct"/>
            <w:shd w:val="clear" w:color="auto" w:fill="auto"/>
          </w:tcPr>
          <w:p w:rsidR="00AE28AF" w:rsidRPr="00057B8F" w:rsidRDefault="00AE28AF" w:rsidP="00BA5A7E">
            <w:pPr>
              <w:rPr>
                <w:sz w:val="20"/>
                <w:szCs w:val="16"/>
              </w:rPr>
            </w:pPr>
            <w:r w:rsidRPr="00057B8F">
              <w:rPr>
                <w:sz w:val="20"/>
                <w:szCs w:val="16"/>
              </w:rPr>
              <w:t>Доменный</w:t>
            </w:r>
            <w:r w:rsidR="00BA5A7E" w:rsidRPr="00057B8F">
              <w:rPr>
                <w:sz w:val="20"/>
                <w:szCs w:val="16"/>
              </w:rPr>
              <w:t xml:space="preserve"> и </w:t>
            </w:r>
            <w:r w:rsidRPr="00057B8F">
              <w:rPr>
                <w:sz w:val="20"/>
                <w:szCs w:val="16"/>
              </w:rPr>
              <w:t>природный газ</w:t>
            </w:r>
          </w:p>
        </w:tc>
        <w:tc>
          <w:tcPr>
            <w:tcW w:w="916" w:type="pct"/>
            <w:shd w:val="clear" w:color="auto" w:fill="auto"/>
          </w:tcPr>
          <w:p w:rsidR="00AE28AF" w:rsidRPr="00057B8F" w:rsidRDefault="00E7738C" w:rsidP="00527117">
            <w:pPr>
              <w:rPr>
                <w:sz w:val="20"/>
                <w:szCs w:val="16"/>
              </w:rPr>
            </w:pPr>
            <w:r w:rsidRPr="00057B8F">
              <w:rPr>
                <w:sz w:val="20"/>
                <w:szCs w:val="16"/>
              </w:rPr>
              <w:t>П</w:t>
            </w:r>
            <w:r w:rsidR="00AE28AF" w:rsidRPr="00057B8F">
              <w:rPr>
                <w:sz w:val="20"/>
                <w:szCs w:val="16"/>
              </w:rPr>
              <w:t>АО «Северсталь»</w:t>
            </w:r>
          </w:p>
        </w:tc>
      </w:tr>
      <w:tr w:rsidR="00057B8F" w:rsidRPr="00057B8F" w:rsidTr="009D7000">
        <w:trPr>
          <w:cantSplit/>
        </w:trPr>
        <w:tc>
          <w:tcPr>
            <w:tcW w:w="215" w:type="pct"/>
            <w:shd w:val="clear" w:color="auto" w:fill="auto"/>
          </w:tcPr>
          <w:p w:rsidR="00AE28AF" w:rsidRPr="00057B8F" w:rsidRDefault="00AE28AF" w:rsidP="006A1424">
            <w:pPr>
              <w:numPr>
                <w:ilvl w:val="0"/>
                <w:numId w:val="21"/>
              </w:numPr>
              <w:rPr>
                <w:sz w:val="20"/>
                <w:szCs w:val="16"/>
              </w:rPr>
            </w:pPr>
          </w:p>
        </w:tc>
        <w:tc>
          <w:tcPr>
            <w:tcW w:w="975" w:type="pct"/>
            <w:shd w:val="clear" w:color="auto" w:fill="auto"/>
          </w:tcPr>
          <w:p w:rsidR="00AE28AF" w:rsidRPr="00057B8F" w:rsidRDefault="009363D1" w:rsidP="00527117">
            <w:pPr>
              <w:rPr>
                <w:sz w:val="20"/>
                <w:szCs w:val="16"/>
              </w:rPr>
            </w:pPr>
            <w:r w:rsidRPr="00057B8F">
              <w:rPr>
                <w:sz w:val="20"/>
                <w:szCs w:val="16"/>
              </w:rPr>
              <w:t>ТЭЦ ЭВС-2 ПАО «Северсталь»</w:t>
            </w:r>
          </w:p>
        </w:tc>
        <w:tc>
          <w:tcPr>
            <w:tcW w:w="316" w:type="pct"/>
            <w:shd w:val="clear" w:color="auto" w:fill="auto"/>
          </w:tcPr>
          <w:p w:rsidR="00AE28AF" w:rsidRPr="00057B8F" w:rsidRDefault="00AE28AF" w:rsidP="000E7FE6">
            <w:pPr>
              <w:jc w:val="center"/>
              <w:rPr>
                <w:sz w:val="20"/>
                <w:szCs w:val="16"/>
              </w:rPr>
            </w:pPr>
            <w:r w:rsidRPr="00057B8F">
              <w:rPr>
                <w:sz w:val="20"/>
                <w:szCs w:val="16"/>
              </w:rPr>
              <w:t>ТЭС</w:t>
            </w:r>
          </w:p>
        </w:tc>
        <w:tc>
          <w:tcPr>
            <w:tcW w:w="813" w:type="pct"/>
            <w:shd w:val="clear" w:color="auto" w:fill="auto"/>
          </w:tcPr>
          <w:p w:rsidR="00AE28AF" w:rsidRPr="00057B8F" w:rsidRDefault="00AE28AF" w:rsidP="000E7FE6">
            <w:pPr>
              <w:jc w:val="center"/>
              <w:rPr>
                <w:sz w:val="20"/>
                <w:szCs w:val="16"/>
              </w:rPr>
            </w:pPr>
            <w:r w:rsidRPr="00057B8F">
              <w:rPr>
                <w:sz w:val="20"/>
                <w:szCs w:val="16"/>
              </w:rPr>
              <w:t>160</w:t>
            </w:r>
          </w:p>
        </w:tc>
        <w:tc>
          <w:tcPr>
            <w:tcW w:w="1766" w:type="pct"/>
            <w:shd w:val="clear" w:color="auto" w:fill="auto"/>
          </w:tcPr>
          <w:p w:rsidR="00AE28AF" w:rsidRPr="00057B8F" w:rsidRDefault="00BA5A7E" w:rsidP="00527117">
            <w:pPr>
              <w:rPr>
                <w:sz w:val="20"/>
                <w:szCs w:val="16"/>
              </w:rPr>
            </w:pPr>
            <w:r w:rsidRPr="00057B8F">
              <w:rPr>
                <w:sz w:val="20"/>
                <w:szCs w:val="16"/>
              </w:rPr>
              <w:t>Доменный и природный газ</w:t>
            </w:r>
          </w:p>
        </w:tc>
        <w:tc>
          <w:tcPr>
            <w:tcW w:w="916" w:type="pct"/>
            <w:shd w:val="clear" w:color="auto" w:fill="auto"/>
          </w:tcPr>
          <w:p w:rsidR="00AE28AF" w:rsidRPr="00057B8F" w:rsidRDefault="00E7738C" w:rsidP="00527117">
            <w:pPr>
              <w:rPr>
                <w:sz w:val="20"/>
                <w:szCs w:val="16"/>
              </w:rPr>
            </w:pPr>
            <w:r w:rsidRPr="00057B8F">
              <w:rPr>
                <w:sz w:val="20"/>
                <w:szCs w:val="16"/>
              </w:rPr>
              <w:t>П</w:t>
            </w:r>
            <w:r w:rsidR="00AE28AF" w:rsidRPr="00057B8F">
              <w:rPr>
                <w:sz w:val="20"/>
                <w:szCs w:val="16"/>
              </w:rPr>
              <w:t>АО «Северсталь»</w:t>
            </w:r>
          </w:p>
        </w:tc>
      </w:tr>
      <w:tr w:rsidR="00057B8F" w:rsidRPr="00057B8F" w:rsidTr="009D7000">
        <w:trPr>
          <w:cantSplit/>
        </w:trPr>
        <w:tc>
          <w:tcPr>
            <w:tcW w:w="215" w:type="pct"/>
            <w:shd w:val="clear" w:color="auto" w:fill="auto"/>
          </w:tcPr>
          <w:p w:rsidR="00AE28AF" w:rsidRPr="00057B8F" w:rsidRDefault="00AE28AF" w:rsidP="006A1424">
            <w:pPr>
              <w:numPr>
                <w:ilvl w:val="0"/>
                <w:numId w:val="21"/>
              </w:numPr>
              <w:rPr>
                <w:sz w:val="20"/>
                <w:szCs w:val="16"/>
              </w:rPr>
            </w:pPr>
          </w:p>
        </w:tc>
        <w:tc>
          <w:tcPr>
            <w:tcW w:w="975" w:type="pct"/>
            <w:shd w:val="clear" w:color="auto" w:fill="auto"/>
          </w:tcPr>
          <w:p w:rsidR="00AE28AF" w:rsidRPr="00057B8F" w:rsidRDefault="00884384" w:rsidP="00884384">
            <w:pPr>
              <w:rPr>
                <w:sz w:val="20"/>
                <w:szCs w:val="16"/>
              </w:rPr>
            </w:pPr>
            <w:r w:rsidRPr="00057B8F">
              <w:rPr>
                <w:sz w:val="20"/>
                <w:szCs w:val="16"/>
              </w:rPr>
              <w:t>ТЭЦ АО «Апатит»</w:t>
            </w:r>
          </w:p>
        </w:tc>
        <w:tc>
          <w:tcPr>
            <w:tcW w:w="316" w:type="pct"/>
            <w:shd w:val="clear" w:color="auto" w:fill="auto"/>
          </w:tcPr>
          <w:p w:rsidR="00AE28AF" w:rsidRPr="00057B8F" w:rsidRDefault="00AE28AF" w:rsidP="000E7FE6">
            <w:pPr>
              <w:jc w:val="center"/>
              <w:rPr>
                <w:sz w:val="20"/>
                <w:szCs w:val="16"/>
              </w:rPr>
            </w:pPr>
            <w:r w:rsidRPr="00057B8F">
              <w:rPr>
                <w:sz w:val="20"/>
                <w:szCs w:val="16"/>
              </w:rPr>
              <w:t>ТЭС</w:t>
            </w:r>
          </w:p>
        </w:tc>
        <w:tc>
          <w:tcPr>
            <w:tcW w:w="813" w:type="pct"/>
            <w:shd w:val="clear" w:color="auto" w:fill="auto"/>
          </w:tcPr>
          <w:p w:rsidR="00AE28AF" w:rsidRPr="00057B8F" w:rsidRDefault="00AE28AF" w:rsidP="000E7FE6">
            <w:pPr>
              <w:jc w:val="center"/>
              <w:rPr>
                <w:sz w:val="20"/>
                <w:szCs w:val="16"/>
              </w:rPr>
            </w:pPr>
            <w:r w:rsidRPr="00057B8F">
              <w:rPr>
                <w:sz w:val="20"/>
                <w:szCs w:val="16"/>
              </w:rPr>
              <w:t>102</w:t>
            </w:r>
          </w:p>
        </w:tc>
        <w:tc>
          <w:tcPr>
            <w:tcW w:w="1766" w:type="pct"/>
            <w:shd w:val="clear" w:color="auto" w:fill="auto"/>
          </w:tcPr>
          <w:p w:rsidR="00AE28AF" w:rsidRPr="00057B8F" w:rsidRDefault="00BA5A7E" w:rsidP="00527117">
            <w:pPr>
              <w:rPr>
                <w:sz w:val="20"/>
                <w:szCs w:val="16"/>
              </w:rPr>
            </w:pPr>
            <w:r w:rsidRPr="00057B8F">
              <w:rPr>
                <w:sz w:val="20"/>
                <w:szCs w:val="16"/>
              </w:rPr>
              <w:t>Г</w:t>
            </w:r>
            <w:r w:rsidR="00AE28AF" w:rsidRPr="00057B8F">
              <w:rPr>
                <w:sz w:val="20"/>
                <w:szCs w:val="16"/>
              </w:rPr>
              <w:t>аз, мазут</w:t>
            </w:r>
          </w:p>
        </w:tc>
        <w:tc>
          <w:tcPr>
            <w:tcW w:w="916" w:type="pct"/>
            <w:shd w:val="clear" w:color="auto" w:fill="auto"/>
          </w:tcPr>
          <w:p w:rsidR="00AE28AF" w:rsidRPr="00057B8F" w:rsidRDefault="00884384" w:rsidP="00884384">
            <w:pPr>
              <w:rPr>
                <w:sz w:val="20"/>
                <w:szCs w:val="16"/>
              </w:rPr>
            </w:pPr>
            <w:r w:rsidRPr="00057B8F">
              <w:rPr>
                <w:sz w:val="20"/>
                <w:szCs w:val="16"/>
              </w:rPr>
              <w:t>АО «Апатит»</w:t>
            </w:r>
          </w:p>
        </w:tc>
      </w:tr>
      <w:tr w:rsidR="00057B8F" w:rsidRPr="00057B8F" w:rsidTr="009D7000">
        <w:trPr>
          <w:cantSplit/>
        </w:trPr>
        <w:tc>
          <w:tcPr>
            <w:tcW w:w="215" w:type="pct"/>
            <w:shd w:val="clear" w:color="auto" w:fill="auto"/>
          </w:tcPr>
          <w:p w:rsidR="009D7000" w:rsidRPr="00057B8F" w:rsidRDefault="009D7000" w:rsidP="006A1424">
            <w:pPr>
              <w:numPr>
                <w:ilvl w:val="0"/>
                <w:numId w:val="21"/>
              </w:numPr>
              <w:rPr>
                <w:sz w:val="20"/>
                <w:szCs w:val="16"/>
              </w:rPr>
            </w:pPr>
          </w:p>
        </w:tc>
        <w:tc>
          <w:tcPr>
            <w:tcW w:w="975" w:type="pct"/>
            <w:shd w:val="clear" w:color="auto" w:fill="auto"/>
          </w:tcPr>
          <w:p w:rsidR="009D7000" w:rsidRPr="00057B8F" w:rsidRDefault="009D7000" w:rsidP="00797297">
            <w:pPr>
              <w:rPr>
                <w:sz w:val="20"/>
                <w:szCs w:val="16"/>
              </w:rPr>
            </w:pPr>
            <w:r w:rsidRPr="00057B8F">
              <w:rPr>
                <w:sz w:val="20"/>
                <w:szCs w:val="16"/>
              </w:rPr>
              <w:t>Череповецкая ГРЭС</w:t>
            </w:r>
          </w:p>
        </w:tc>
        <w:tc>
          <w:tcPr>
            <w:tcW w:w="316" w:type="pct"/>
            <w:shd w:val="clear" w:color="auto" w:fill="auto"/>
          </w:tcPr>
          <w:p w:rsidR="009D7000" w:rsidRPr="00057B8F" w:rsidRDefault="009D7000" w:rsidP="00797297">
            <w:pPr>
              <w:jc w:val="center"/>
              <w:rPr>
                <w:sz w:val="20"/>
                <w:szCs w:val="16"/>
              </w:rPr>
            </w:pPr>
            <w:r w:rsidRPr="00057B8F">
              <w:rPr>
                <w:sz w:val="20"/>
                <w:szCs w:val="16"/>
              </w:rPr>
              <w:t>ТЭС</w:t>
            </w:r>
          </w:p>
        </w:tc>
        <w:tc>
          <w:tcPr>
            <w:tcW w:w="813" w:type="pct"/>
            <w:shd w:val="clear" w:color="auto" w:fill="auto"/>
          </w:tcPr>
          <w:p w:rsidR="009D7000" w:rsidRPr="00057B8F" w:rsidRDefault="00884384" w:rsidP="00797297">
            <w:pPr>
              <w:jc w:val="center"/>
              <w:rPr>
                <w:sz w:val="20"/>
                <w:szCs w:val="16"/>
              </w:rPr>
            </w:pPr>
            <w:r w:rsidRPr="00057B8F">
              <w:rPr>
                <w:sz w:val="20"/>
                <w:szCs w:val="16"/>
              </w:rPr>
              <w:t>1080</w:t>
            </w:r>
          </w:p>
        </w:tc>
        <w:tc>
          <w:tcPr>
            <w:tcW w:w="1766" w:type="pct"/>
            <w:shd w:val="clear" w:color="auto" w:fill="auto"/>
          </w:tcPr>
          <w:p w:rsidR="009D7000" w:rsidRPr="00057B8F" w:rsidRDefault="009D7000" w:rsidP="00797297">
            <w:pPr>
              <w:rPr>
                <w:sz w:val="20"/>
                <w:szCs w:val="16"/>
              </w:rPr>
            </w:pPr>
            <w:r w:rsidRPr="00057B8F">
              <w:rPr>
                <w:sz w:val="20"/>
                <w:szCs w:val="16"/>
              </w:rPr>
              <w:t>Уголь, газ</w:t>
            </w:r>
          </w:p>
        </w:tc>
        <w:tc>
          <w:tcPr>
            <w:tcW w:w="916" w:type="pct"/>
            <w:shd w:val="clear" w:color="auto" w:fill="auto"/>
          </w:tcPr>
          <w:p w:rsidR="009D7000" w:rsidRPr="00057B8F" w:rsidRDefault="009D7000" w:rsidP="00797297">
            <w:pPr>
              <w:rPr>
                <w:sz w:val="20"/>
                <w:szCs w:val="16"/>
              </w:rPr>
            </w:pPr>
            <w:r w:rsidRPr="00057B8F">
              <w:rPr>
                <w:sz w:val="20"/>
                <w:szCs w:val="16"/>
              </w:rPr>
              <w:t>ПАО «ОГК-2»</w:t>
            </w:r>
          </w:p>
        </w:tc>
      </w:tr>
      <w:tr w:rsidR="00057B8F" w:rsidRPr="00057B8F" w:rsidTr="009D7000">
        <w:trPr>
          <w:cantSplit/>
        </w:trPr>
        <w:tc>
          <w:tcPr>
            <w:tcW w:w="1190" w:type="pct"/>
            <w:gridSpan w:val="2"/>
            <w:shd w:val="clear" w:color="auto" w:fill="auto"/>
          </w:tcPr>
          <w:p w:rsidR="00AE28AF" w:rsidRPr="00057B8F" w:rsidRDefault="00AE28AF" w:rsidP="00527117">
            <w:pPr>
              <w:rPr>
                <w:sz w:val="20"/>
                <w:szCs w:val="16"/>
              </w:rPr>
            </w:pPr>
            <w:r w:rsidRPr="00057B8F">
              <w:rPr>
                <w:sz w:val="20"/>
                <w:szCs w:val="16"/>
              </w:rPr>
              <w:t>Всего</w:t>
            </w:r>
          </w:p>
        </w:tc>
        <w:tc>
          <w:tcPr>
            <w:tcW w:w="316" w:type="pct"/>
            <w:shd w:val="clear" w:color="auto" w:fill="auto"/>
          </w:tcPr>
          <w:p w:rsidR="00AE28AF" w:rsidRPr="00057B8F" w:rsidRDefault="00AE28AF" w:rsidP="000E7FE6">
            <w:pPr>
              <w:jc w:val="center"/>
              <w:rPr>
                <w:sz w:val="20"/>
                <w:szCs w:val="16"/>
              </w:rPr>
            </w:pPr>
          </w:p>
        </w:tc>
        <w:tc>
          <w:tcPr>
            <w:tcW w:w="813" w:type="pct"/>
            <w:shd w:val="clear" w:color="auto" w:fill="auto"/>
          </w:tcPr>
          <w:p w:rsidR="00AE28AF" w:rsidRPr="00057B8F" w:rsidRDefault="00884384" w:rsidP="003C11A1">
            <w:pPr>
              <w:jc w:val="center"/>
              <w:rPr>
                <w:sz w:val="20"/>
                <w:szCs w:val="16"/>
              </w:rPr>
            </w:pPr>
            <w:r w:rsidRPr="00057B8F">
              <w:rPr>
                <w:sz w:val="20"/>
                <w:szCs w:val="16"/>
              </w:rPr>
              <w:t>1785,1</w:t>
            </w:r>
          </w:p>
        </w:tc>
        <w:tc>
          <w:tcPr>
            <w:tcW w:w="1766" w:type="pct"/>
            <w:shd w:val="clear" w:color="auto" w:fill="auto"/>
          </w:tcPr>
          <w:p w:rsidR="00AE28AF" w:rsidRPr="00057B8F" w:rsidRDefault="00AE28AF" w:rsidP="00527117">
            <w:pPr>
              <w:rPr>
                <w:sz w:val="20"/>
                <w:szCs w:val="16"/>
              </w:rPr>
            </w:pPr>
          </w:p>
        </w:tc>
        <w:tc>
          <w:tcPr>
            <w:tcW w:w="916" w:type="pct"/>
            <w:shd w:val="clear" w:color="auto" w:fill="auto"/>
          </w:tcPr>
          <w:p w:rsidR="00AE28AF" w:rsidRPr="00057B8F" w:rsidRDefault="00AE28AF" w:rsidP="00527117">
            <w:pPr>
              <w:rPr>
                <w:sz w:val="20"/>
                <w:szCs w:val="16"/>
              </w:rPr>
            </w:pPr>
          </w:p>
        </w:tc>
      </w:tr>
    </w:tbl>
    <w:p w:rsidR="00FF586C" w:rsidRPr="00E71FC8" w:rsidRDefault="00FF586C" w:rsidP="00FF586C">
      <w:pPr>
        <w:pStyle w:val="6"/>
        <w:rPr>
          <w:color w:val="0070C0"/>
        </w:rPr>
      </w:pPr>
      <w:bookmarkStart w:id="37" w:name="_Toc343871684"/>
      <w:r w:rsidRPr="00E71FC8">
        <w:rPr>
          <w:color w:val="0070C0"/>
        </w:rPr>
        <w:t>Действующие подстанции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8"/>
        <w:gridCol w:w="2799"/>
        <w:gridCol w:w="3210"/>
        <w:gridCol w:w="3134"/>
      </w:tblGrid>
      <w:tr w:rsidR="00057B8F" w:rsidRPr="00057B8F" w:rsidTr="00E71FC8">
        <w:trPr>
          <w:cantSplit/>
          <w:tblHeader/>
        </w:trPr>
        <w:tc>
          <w:tcPr>
            <w:tcW w:w="224" w:type="pct"/>
            <w:shd w:val="clear" w:color="auto" w:fill="auto"/>
            <w:noWrap/>
          </w:tcPr>
          <w:p w:rsidR="00FF586C" w:rsidRPr="00057B8F" w:rsidRDefault="00FF586C" w:rsidP="00401A0E">
            <w:pPr>
              <w:keepNext/>
              <w:keepLines/>
              <w:jc w:val="center"/>
              <w:rPr>
                <w:bCs/>
                <w:sz w:val="20"/>
                <w:szCs w:val="16"/>
              </w:rPr>
            </w:pPr>
            <w:r w:rsidRPr="00057B8F">
              <w:rPr>
                <w:bCs/>
                <w:sz w:val="20"/>
                <w:szCs w:val="16"/>
              </w:rPr>
              <w:t>№</w:t>
            </w:r>
          </w:p>
        </w:tc>
        <w:tc>
          <w:tcPr>
            <w:tcW w:w="1462" w:type="pct"/>
            <w:shd w:val="clear" w:color="auto" w:fill="auto"/>
            <w:noWrap/>
          </w:tcPr>
          <w:p w:rsidR="00FF586C" w:rsidRPr="00057B8F" w:rsidRDefault="00FF586C" w:rsidP="00401A0E">
            <w:pPr>
              <w:keepNext/>
              <w:keepLines/>
              <w:rPr>
                <w:bCs/>
                <w:sz w:val="20"/>
                <w:szCs w:val="16"/>
              </w:rPr>
            </w:pPr>
            <w:r w:rsidRPr="00057B8F">
              <w:rPr>
                <w:bCs/>
                <w:sz w:val="20"/>
                <w:szCs w:val="16"/>
              </w:rPr>
              <w:t>Наименование подстанции</w:t>
            </w:r>
          </w:p>
        </w:tc>
        <w:tc>
          <w:tcPr>
            <w:tcW w:w="1677" w:type="pct"/>
            <w:shd w:val="clear" w:color="auto" w:fill="auto"/>
            <w:noWrap/>
          </w:tcPr>
          <w:p w:rsidR="00FF586C" w:rsidRPr="00057B8F" w:rsidRDefault="00FF586C" w:rsidP="00401A0E">
            <w:pPr>
              <w:keepNext/>
              <w:keepLines/>
              <w:rPr>
                <w:bCs/>
                <w:sz w:val="20"/>
                <w:szCs w:val="16"/>
              </w:rPr>
            </w:pPr>
            <w:r w:rsidRPr="00057B8F">
              <w:rPr>
                <w:bCs/>
                <w:sz w:val="20"/>
                <w:szCs w:val="16"/>
              </w:rPr>
              <w:t>Класс напряжения подстанции, кВ</w:t>
            </w:r>
          </w:p>
        </w:tc>
        <w:tc>
          <w:tcPr>
            <w:tcW w:w="1637" w:type="pct"/>
            <w:shd w:val="clear" w:color="auto" w:fill="auto"/>
            <w:noWrap/>
          </w:tcPr>
          <w:p w:rsidR="00FF586C" w:rsidRPr="00057B8F" w:rsidRDefault="00FF586C" w:rsidP="00401A0E">
            <w:pPr>
              <w:keepNext/>
              <w:keepLines/>
              <w:rPr>
                <w:bCs/>
                <w:sz w:val="20"/>
                <w:szCs w:val="16"/>
              </w:rPr>
            </w:pPr>
            <w:r w:rsidRPr="00057B8F">
              <w:rPr>
                <w:bCs/>
                <w:sz w:val="20"/>
                <w:szCs w:val="16"/>
              </w:rPr>
              <w:t>Установленная мощность, МВА</w:t>
            </w:r>
          </w:p>
        </w:tc>
      </w:tr>
      <w:tr w:rsidR="00057B8F" w:rsidRPr="00057B8F" w:rsidTr="00E71FC8">
        <w:trPr>
          <w:cantSplit/>
        </w:trPr>
        <w:tc>
          <w:tcPr>
            <w:tcW w:w="224" w:type="pct"/>
            <w:shd w:val="clear" w:color="auto" w:fill="auto"/>
          </w:tcPr>
          <w:p w:rsidR="00FF586C" w:rsidRPr="00057B8F" w:rsidRDefault="00FF586C" w:rsidP="006A1424">
            <w:pPr>
              <w:numPr>
                <w:ilvl w:val="0"/>
                <w:numId w:val="17"/>
              </w:numPr>
              <w:rPr>
                <w:iCs/>
                <w:sz w:val="20"/>
                <w:szCs w:val="16"/>
              </w:rPr>
            </w:pPr>
          </w:p>
        </w:tc>
        <w:tc>
          <w:tcPr>
            <w:tcW w:w="1462" w:type="pct"/>
            <w:shd w:val="clear" w:color="auto" w:fill="auto"/>
          </w:tcPr>
          <w:p w:rsidR="00FF586C" w:rsidRPr="00057B8F" w:rsidRDefault="00E71FC8" w:rsidP="00E71FC8">
            <w:pPr>
              <w:rPr>
                <w:sz w:val="20"/>
                <w:szCs w:val="16"/>
              </w:rPr>
            </w:pPr>
            <w:r>
              <w:rPr>
                <w:color w:val="0070C0"/>
                <w:sz w:val="20"/>
                <w:szCs w:val="16"/>
              </w:rPr>
              <w:t>ПС 75</w:t>
            </w:r>
            <w:r w:rsidRPr="00E71FC8">
              <w:rPr>
                <w:color w:val="0070C0"/>
                <w:sz w:val="20"/>
                <w:szCs w:val="16"/>
              </w:rPr>
              <w:t xml:space="preserve">0 кВ </w:t>
            </w:r>
            <w:r w:rsidR="00FF586C" w:rsidRPr="00057B8F">
              <w:rPr>
                <w:sz w:val="20"/>
                <w:szCs w:val="16"/>
              </w:rPr>
              <w:t>Белозерская</w:t>
            </w:r>
          </w:p>
        </w:tc>
        <w:tc>
          <w:tcPr>
            <w:tcW w:w="1677" w:type="pct"/>
            <w:shd w:val="clear" w:color="auto" w:fill="auto"/>
          </w:tcPr>
          <w:p w:rsidR="00FF586C" w:rsidRPr="00057B8F" w:rsidRDefault="00FF586C" w:rsidP="00523340">
            <w:pPr>
              <w:jc w:val="center"/>
              <w:rPr>
                <w:sz w:val="20"/>
                <w:szCs w:val="16"/>
              </w:rPr>
            </w:pPr>
            <w:r w:rsidRPr="00057B8F">
              <w:rPr>
                <w:sz w:val="20"/>
                <w:szCs w:val="16"/>
              </w:rPr>
              <w:t>750</w:t>
            </w:r>
          </w:p>
        </w:tc>
        <w:tc>
          <w:tcPr>
            <w:tcW w:w="1637" w:type="pct"/>
            <w:shd w:val="clear" w:color="auto" w:fill="auto"/>
          </w:tcPr>
          <w:p w:rsidR="00FF586C" w:rsidRPr="00057B8F" w:rsidRDefault="002A5F2B" w:rsidP="00523340">
            <w:pPr>
              <w:jc w:val="center"/>
              <w:rPr>
                <w:sz w:val="20"/>
                <w:szCs w:val="16"/>
              </w:rPr>
            </w:pPr>
            <w:r w:rsidRPr="00057B8F">
              <w:rPr>
                <w:sz w:val="20"/>
                <w:szCs w:val="16"/>
              </w:rPr>
              <w:t>3003</w:t>
            </w:r>
          </w:p>
        </w:tc>
      </w:tr>
      <w:tr w:rsidR="00057B8F" w:rsidRPr="00057B8F" w:rsidTr="00E71FC8">
        <w:trPr>
          <w:cantSplit/>
        </w:trPr>
        <w:tc>
          <w:tcPr>
            <w:tcW w:w="224" w:type="pct"/>
            <w:shd w:val="clear" w:color="auto" w:fill="auto"/>
          </w:tcPr>
          <w:p w:rsidR="00FF586C" w:rsidRPr="00057B8F" w:rsidRDefault="00FF586C" w:rsidP="006A1424">
            <w:pPr>
              <w:widowControl w:val="0"/>
              <w:numPr>
                <w:ilvl w:val="0"/>
                <w:numId w:val="17"/>
              </w:numPr>
              <w:rPr>
                <w:iCs/>
                <w:sz w:val="20"/>
                <w:szCs w:val="16"/>
              </w:rPr>
            </w:pPr>
          </w:p>
        </w:tc>
        <w:tc>
          <w:tcPr>
            <w:tcW w:w="1462" w:type="pct"/>
            <w:shd w:val="clear" w:color="auto" w:fill="auto"/>
          </w:tcPr>
          <w:p w:rsidR="00FF586C" w:rsidRPr="00057B8F" w:rsidRDefault="00E71FC8" w:rsidP="00E71FC8">
            <w:pPr>
              <w:rPr>
                <w:sz w:val="20"/>
                <w:szCs w:val="16"/>
              </w:rPr>
            </w:pPr>
            <w:r>
              <w:rPr>
                <w:color w:val="0070C0"/>
                <w:sz w:val="20"/>
                <w:szCs w:val="16"/>
              </w:rPr>
              <w:t>ПС 50</w:t>
            </w:r>
            <w:r w:rsidRPr="00E71FC8">
              <w:rPr>
                <w:color w:val="0070C0"/>
                <w:sz w:val="20"/>
                <w:szCs w:val="16"/>
              </w:rPr>
              <w:t xml:space="preserve">0 кВ </w:t>
            </w:r>
            <w:r w:rsidR="00FF586C" w:rsidRPr="00057B8F">
              <w:rPr>
                <w:sz w:val="20"/>
                <w:szCs w:val="16"/>
              </w:rPr>
              <w:t>Вологодская</w:t>
            </w:r>
          </w:p>
        </w:tc>
        <w:tc>
          <w:tcPr>
            <w:tcW w:w="1677" w:type="pct"/>
            <w:shd w:val="clear" w:color="auto" w:fill="auto"/>
          </w:tcPr>
          <w:p w:rsidR="00FF586C" w:rsidRPr="00057B8F" w:rsidRDefault="00FF586C" w:rsidP="00523340">
            <w:pPr>
              <w:jc w:val="center"/>
              <w:rPr>
                <w:sz w:val="20"/>
                <w:szCs w:val="16"/>
              </w:rPr>
            </w:pPr>
            <w:r w:rsidRPr="00057B8F">
              <w:rPr>
                <w:sz w:val="20"/>
                <w:szCs w:val="16"/>
              </w:rPr>
              <w:t>500</w:t>
            </w:r>
          </w:p>
        </w:tc>
        <w:tc>
          <w:tcPr>
            <w:tcW w:w="1637" w:type="pct"/>
            <w:shd w:val="clear" w:color="auto" w:fill="auto"/>
          </w:tcPr>
          <w:p w:rsidR="00FF586C" w:rsidRPr="00057B8F" w:rsidRDefault="00FF586C" w:rsidP="002A5F2B">
            <w:pPr>
              <w:jc w:val="center"/>
              <w:rPr>
                <w:sz w:val="20"/>
                <w:szCs w:val="16"/>
              </w:rPr>
            </w:pPr>
            <w:r w:rsidRPr="00057B8F">
              <w:rPr>
                <w:sz w:val="20"/>
                <w:szCs w:val="16"/>
              </w:rPr>
              <w:t>1002</w:t>
            </w:r>
          </w:p>
        </w:tc>
      </w:tr>
      <w:tr w:rsidR="00057B8F" w:rsidRPr="00057B8F" w:rsidTr="00E71FC8">
        <w:trPr>
          <w:cantSplit/>
        </w:trPr>
        <w:tc>
          <w:tcPr>
            <w:tcW w:w="224" w:type="pct"/>
            <w:shd w:val="clear" w:color="auto" w:fill="auto"/>
          </w:tcPr>
          <w:p w:rsidR="00FF586C" w:rsidRPr="00057B8F" w:rsidRDefault="00FF586C" w:rsidP="006A1424">
            <w:pPr>
              <w:widowControl w:val="0"/>
              <w:numPr>
                <w:ilvl w:val="0"/>
                <w:numId w:val="17"/>
              </w:numPr>
              <w:rPr>
                <w:iCs/>
                <w:sz w:val="20"/>
                <w:szCs w:val="16"/>
              </w:rPr>
            </w:pPr>
          </w:p>
        </w:tc>
        <w:tc>
          <w:tcPr>
            <w:tcW w:w="1462" w:type="pct"/>
            <w:shd w:val="clear" w:color="auto" w:fill="auto"/>
          </w:tcPr>
          <w:p w:rsidR="00FF586C" w:rsidRPr="00057B8F" w:rsidRDefault="00E71FC8" w:rsidP="00717A04">
            <w:pPr>
              <w:rPr>
                <w:sz w:val="20"/>
                <w:szCs w:val="16"/>
              </w:rPr>
            </w:pPr>
            <w:r>
              <w:rPr>
                <w:color w:val="0070C0"/>
                <w:sz w:val="20"/>
                <w:szCs w:val="16"/>
              </w:rPr>
              <w:t>ПС 50</w:t>
            </w:r>
            <w:r w:rsidRPr="00E71FC8">
              <w:rPr>
                <w:color w:val="0070C0"/>
                <w:sz w:val="20"/>
                <w:szCs w:val="16"/>
              </w:rPr>
              <w:t xml:space="preserve">0 кВ </w:t>
            </w:r>
            <w:r w:rsidR="00FF586C" w:rsidRPr="00057B8F">
              <w:rPr>
                <w:sz w:val="20"/>
                <w:szCs w:val="16"/>
              </w:rPr>
              <w:t>Череповецкая</w:t>
            </w:r>
          </w:p>
        </w:tc>
        <w:tc>
          <w:tcPr>
            <w:tcW w:w="1677" w:type="pct"/>
            <w:shd w:val="clear" w:color="auto" w:fill="auto"/>
          </w:tcPr>
          <w:p w:rsidR="00FF586C" w:rsidRPr="00057B8F" w:rsidRDefault="00FF586C" w:rsidP="00523340">
            <w:pPr>
              <w:jc w:val="center"/>
              <w:rPr>
                <w:sz w:val="20"/>
                <w:szCs w:val="16"/>
              </w:rPr>
            </w:pPr>
            <w:r w:rsidRPr="00057B8F">
              <w:rPr>
                <w:sz w:val="20"/>
                <w:szCs w:val="16"/>
              </w:rPr>
              <w:t>500</w:t>
            </w:r>
          </w:p>
        </w:tc>
        <w:tc>
          <w:tcPr>
            <w:tcW w:w="1637" w:type="pct"/>
            <w:shd w:val="clear" w:color="auto" w:fill="auto"/>
          </w:tcPr>
          <w:p w:rsidR="00FF586C" w:rsidRPr="00057B8F" w:rsidRDefault="00FF586C" w:rsidP="002A5F2B">
            <w:pPr>
              <w:jc w:val="center"/>
              <w:rPr>
                <w:sz w:val="20"/>
                <w:szCs w:val="16"/>
              </w:rPr>
            </w:pPr>
            <w:r w:rsidRPr="00057B8F">
              <w:rPr>
                <w:sz w:val="20"/>
                <w:szCs w:val="16"/>
              </w:rPr>
              <w:t>100</w:t>
            </w:r>
            <w:r w:rsidR="002A5F2B" w:rsidRPr="00057B8F">
              <w:rPr>
                <w:sz w:val="20"/>
                <w:szCs w:val="16"/>
              </w:rPr>
              <w:t>2</w:t>
            </w:r>
          </w:p>
        </w:tc>
      </w:tr>
      <w:tr w:rsidR="00057B8F" w:rsidRPr="00057B8F" w:rsidTr="00E71FC8">
        <w:trPr>
          <w:cantSplit/>
        </w:trPr>
        <w:tc>
          <w:tcPr>
            <w:tcW w:w="224" w:type="pct"/>
            <w:shd w:val="clear" w:color="auto" w:fill="auto"/>
          </w:tcPr>
          <w:p w:rsidR="00FF586C" w:rsidRPr="00057B8F" w:rsidRDefault="00FF586C" w:rsidP="006A1424">
            <w:pPr>
              <w:widowControl w:val="0"/>
              <w:numPr>
                <w:ilvl w:val="0"/>
                <w:numId w:val="17"/>
              </w:numPr>
              <w:rPr>
                <w:iCs/>
                <w:sz w:val="20"/>
                <w:szCs w:val="16"/>
              </w:rPr>
            </w:pPr>
          </w:p>
        </w:tc>
        <w:tc>
          <w:tcPr>
            <w:tcW w:w="1462" w:type="pct"/>
            <w:shd w:val="clear" w:color="auto" w:fill="auto"/>
          </w:tcPr>
          <w:p w:rsidR="00FF586C" w:rsidRPr="00057B8F" w:rsidRDefault="00E71FC8" w:rsidP="00E71FC8">
            <w:pPr>
              <w:rPr>
                <w:sz w:val="20"/>
                <w:szCs w:val="16"/>
              </w:rPr>
            </w:pPr>
            <w:r>
              <w:rPr>
                <w:color w:val="0070C0"/>
                <w:sz w:val="20"/>
                <w:szCs w:val="16"/>
              </w:rPr>
              <w:t>ПС 22</w:t>
            </w:r>
            <w:r w:rsidRPr="00E71FC8">
              <w:rPr>
                <w:color w:val="0070C0"/>
                <w:sz w:val="20"/>
                <w:szCs w:val="16"/>
              </w:rPr>
              <w:t xml:space="preserve">0 кВ </w:t>
            </w:r>
            <w:r w:rsidR="00FF586C" w:rsidRPr="00057B8F">
              <w:rPr>
                <w:sz w:val="20"/>
                <w:szCs w:val="16"/>
              </w:rPr>
              <w:t>Вологда-Южная</w:t>
            </w:r>
          </w:p>
        </w:tc>
        <w:tc>
          <w:tcPr>
            <w:tcW w:w="1677" w:type="pct"/>
            <w:shd w:val="clear" w:color="auto" w:fill="auto"/>
          </w:tcPr>
          <w:p w:rsidR="00FF586C" w:rsidRPr="00057B8F" w:rsidRDefault="00FF586C" w:rsidP="00523340">
            <w:pPr>
              <w:jc w:val="center"/>
              <w:rPr>
                <w:sz w:val="20"/>
                <w:szCs w:val="16"/>
              </w:rPr>
            </w:pPr>
            <w:r w:rsidRPr="00057B8F">
              <w:rPr>
                <w:sz w:val="20"/>
                <w:szCs w:val="16"/>
              </w:rPr>
              <w:t>220</w:t>
            </w:r>
          </w:p>
        </w:tc>
        <w:tc>
          <w:tcPr>
            <w:tcW w:w="1637" w:type="pct"/>
            <w:shd w:val="clear" w:color="auto" w:fill="auto"/>
          </w:tcPr>
          <w:p w:rsidR="00FF586C" w:rsidRPr="00057B8F" w:rsidRDefault="0048012E" w:rsidP="00523340">
            <w:pPr>
              <w:jc w:val="center"/>
              <w:rPr>
                <w:sz w:val="20"/>
                <w:szCs w:val="16"/>
              </w:rPr>
            </w:pPr>
            <w:r w:rsidRPr="00057B8F">
              <w:rPr>
                <w:sz w:val="20"/>
                <w:szCs w:val="16"/>
              </w:rPr>
              <w:t>700</w:t>
            </w:r>
          </w:p>
        </w:tc>
      </w:tr>
      <w:tr w:rsidR="00057B8F" w:rsidRPr="00057B8F" w:rsidTr="00E71FC8">
        <w:trPr>
          <w:cantSplit/>
        </w:trPr>
        <w:tc>
          <w:tcPr>
            <w:tcW w:w="224" w:type="pct"/>
            <w:shd w:val="clear" w:color="auto" w:fill="auto"/>
          </w:tcPr>
          <w:p w:rsidR="002A5F2B" w:rsidRPr="00057B8F" w:rsidRDefault="002A5F2B" w:rsidP="006A1424">
            <w:pPr>
              <w:widowControl w:val="0"/>
              <w:numPr>
                <w:ilvl w:val="0"/>
                <w:numId w:val="17"/>
              </w:numPr>
              <w:rPr>
                <w:iCs/>
                <w:sz w:val="20"/>
                <w:szCs w:val="20"/>
              </w:rPr>
            </w:pPr>
          </w:p>
        </w:tc>
        <w:tc>
          <w:tcPr>
            <w:tcW w:w="1462" w:type="pct"/>
            <w:shd w:val="clear" w:color="auto" w:fill="auto"/>
          </w:tcPr>
          <w:p w:rsidR="002A5F2B" w:rsidRPr="00057B8F" w:rsidRDefault="00E71FC8" w:rsidP="00125D7A">
            <w:pPr>
              <w:rPr>
                <w:sz w:val="20"/>
                <w:szCs w:val="20"/>
              </w:rPr>
            </w:pPr>
            <w:r>
              <w:rPr>
                <w:color w:val="0070C0"/>
                <w:sz w:val="20"/>
                <w:szCs w:val="16"/>
              </w:rPr>
              <w:t>ПС 22</w:t>
            </w:r>
            <w:r w:rsidRPr="00E71FC8">
              <w:rPr>
                <w:color w:val="0070C0"/>
                <w:sz w:val="20"/>
                <w:szCs w:val="16"/>
              </w:rPr>
              <w:t xml:space="preserve">0 кВ </w:t>
            </w:r>
            <w:r w:rsidR="002A5F2B" w:rsidRPr="00057B8F">
              <w:rPr>
                <w:sz w:val="20"/>
                <w:szCs w:val="20"/>
              </w:rPr>
              <w:t>ГПП-1 АО «ФосАгро-Череповец»</w:t>
            </w:r>
          </w:p>
        </w:tc>
        <w:tc>
          <w:tcPr>
            <w:tcW w:w="1677" w:type="pct"/>
            <w:shd w:val="clear" w:color="auto" w:fill="auto"/>
          </w:tcPr>
          <w:p w:rsidR="002A5F2B" w:rsidRPr="00057B8F" w:rsidRDefault="002A5F2B" w:rsidP="002A5F2B">
            <w:pPr>
              <w:jc w:val="center"/>
            </w:pPr>
            <w:r w:rsidRPr="00057B8F">
              <w:rPr>
                <w:sz w:val="20"/>
                <w:szCs w:val="20"/>
              </w:rPr>
              <w:t>220</w:t>
            </w:r>
          </w:p>
        </w:tc>
        <w:tc>
          <w:tcPr>
            <w:tcW w:w="1637" w:type="pct"/>
            <w:shd w:val="clear" w:color="auto" w:fill="auto"/>
          </w:tcPr>
          <w:p w:rsidR="002A5F2B" w:rsidRPr="00057B8F" w:rsidRDefault="002A5F2B" w:rsidP="002A5F2B">
            <w:pPr>
              <w:jc w:val="center"/>
              <w:rPr>
                <w:sz w:val="20"/>
                <w:szCs w:val="20"/>
              </w:rPr>
            </w:pPr>
            <w:r w:rsidRPr="00057B8F">
              <w:rPr>
                <w:sz w:val="20"/>
                <w:szCs w:val="20"/>
              </w:rPr>
              <w:t>126</w:t>
            </w:r>
          </w:p>
        </w:tc>
      </w:tr>
      <w:tr w:rsidR="00057B8F" w:rsidRPr="00057B8F" w:rsidTr="00E71FC8">
        <w:trPr>
          <w:cantSplit/>
        </w:trPr>
        <w:tc>
          <w:tcPr>
            <w:tcW w:w="224" w:type="pct"/>
            <w:shd w:val="clear" w:color="auto" w:fill="auto"/>
          </w:tcPr>
          <w:p w:rsidR="002A5F2B" w:rsidRPr="00057B8F" w:rsidRDefault="002A5F2B" w:rsidP="006A1424">
            <w:pPr>
              <w:widowControl w:val="0"/>
              <w:numPr>
                <w:ilvl w:val="0"/>
                <w:numId w:val="17"/>
              </w:numPr>
              <w:rPr>
                <w:iCs/>
                <w:sz w:val="20"/>
                <w:szCs w:val="20"/>
              </w:rPr>
            </w:pPr>
          </w:p>
        </w:tc>
        <w:tc>
          <w:tcPr>
            <w:tcW w:w="1462" w:type="pct"/>
            <w:shd w:val="clear" w:color="auto" w:fill="auto"/>
          </w:tcPr>
          <w:p w:rsidR="002A5F2B" w:rsidRPr="00057B8F" w:rsidRDefault="00E71FC8" w:rsidP="00125D7A">
            <w:pPr>
              <w:rPr>
                <w:sz w:val="20"/>
                <w:szCs w:val="20"/>
              </w:rPr>
            </w:pPr>
            <w:r>
              <w:rPr>
                <w:color w:val="0070C0"/>
                <w:sz w:val="20"/>
                <w:szCs w:val="16"/>
              </w:rPr>
              <w:t>ПС 22</w:t>
            </w:r>
            <w:r w:rsidRPr="00E71FC8">
              <w:rPr>
                <w:color w:val="0070C0"/>
                <w:sz w:val="20"/>
                <w:szCs w:val="16"/>
              </w:rPr>
              <w:t xml:space="preserve">0 кВ </w:t>
            </w:r>
            <w:r w:rsidR="002A5F2B" w:rsidRPr="00057B8F">
              <w:rPr>
                <w:sz w:val="20"/>
                <w:szCs w:val="20"/>
              </w:rPr>
              <w:t xml:space="preserve">ГПП-1 </w:t>
            </w:r>
            <w:r w:rsidR="00BD40B9" w:rsidRPr="00057B8F">
              <w:rPr>
                <w:sz w:val="20"/>
                <w:szCs w:val="20"/>
              </w:rPr>
              <w:t>ПАО «Северсталь»</w:t>
            </w:r>
          </w:p>
        </w:tc>
        <w:tc>
          <w:tcPr>
            <w:tcW w:w="1677" w:type="pct"/>
            <w:shd w:val="clear" w:color="auto" w:fill="auto"/>
          </w:tcPr>
          <w:p w:rsidR="002A5F2B" w:rsidRPr="00057B8F" w:rsidRDefault="002A5F2B" w:rsidP="002A5F2B">
            <w:pPr>
              <w:jc w:val="center"/>
            </w:pPr>
            <w:r w:rsidRPr="00057B8F">
              <w:rPr>
                <w:sz w:val="20"/>
                <w:szCs w:val="20"/>
              </w:rPr>
              <w:t>220</w:t>
            </w:r>
          </w:p>
        </w:tc>
        <w:tc>
          <w:tcPr>
            <w:tcW w:w="1637" w:type="pct"/>
            <w:shd w:val="clear" w:color="auto" w:fill="auto"/>
          </w:tcPr>
          <w:p w:rsidR="002A5F2B" w:rsidRPr="00057B8F" w:rsidRDefault="002A5F2B" w:rsidP="002A5F2B">
            <w:pPr>
              <w:jc w:val="center"/>
              <w:rPr>
                <w:sz w:val="20"/>
                <w:szCs w:val="20"/>
              </w:rPr>
            </w:pPr>
            <w:r w:rsidRPr="00057B8F">
              <w:rPr>
                <w:sz w:val="20"/>
                <w:szCs w:val="20"/>
              </w:rPr>
              <w:t>376</w:t>
            </w:r>
          </w:p>
        </w:tc>
      </w:tr>
      <w:tr w:rsidR="00057B8F" w:rsidRPr="00057B8F" w:rsidTr="00E71FC8">
        <w:trPr>
          <w:cantSplit/>
        </w:trPr>
        <w:tc>
          <w:tcPr>
            <w:tcW w:w="224" w:type="pct"/>
            <w:shd w:val="clear" w:color="auto" w:fill="auto"/>
          </w:tcPr>
          <w:p w:rsidR="002A5F2B" w:rsidRPr="00057B8F" w:rsidRDefault="002A5F2B" w:rsidP="006A1424">
            <w:pPr>
              <w:widowControl w:val="0"/>
              <w:numPr>
                <w:ilvl w:val="0"/>
                <w:numId w:val="17"/>
              </w:numPr>
              <w:rPr>
                <w:iCs/>
                <w:sz w:val="20"/>
                <w:szCs w:val="20"/>
              </w:rPr>
            </w:pPr>
          </w:p>
        </w:tc>
        <w:tc>
          <w:tcPr>
            <w:tcW w:w="1462" w:type="pct"/>
            <w:shd w:val="clear" w:color="auto" w:fill="auto"/>
          </w:tcPr>
          <w:p w:rsidR="002A5F2B" w:rsidRPr="00057B8F" w:rsidRDefault="00E71FC8" w:rsidP="00125D7A">
            <w:pPr>
              <w:rPr>
                <w:sz w:val="20"/>
                <w:szCs w:val="20"/>
              </w:rPr>
            </w:pPr>
            <w:r>
              <w:rPr>
                <w:color w:val="0070C0"/>
                <w:sz w:val="20"/>
                <w:szCs w:val="16"/>
              </w:rPr>
              <w:t>ПС 22</w:t>
            </w:r>
            <w:r w:rsidRPr="00E71FC8">
              <w:rPr>
                <w:color w:val="0070C0"/>
                <w:sz w:val="20"/>
                <w:szCs w:val="16"/>
              </w:rPr>
              <w:t xml:space="preserve">0 кВ </w:t>
            </w:r>
            <w:r w:rsidR="002A5F2B" w:rsidRPr="00057B8F">
              <w:rPr>
                <w:sz w:val="20"/>
                <w:szCs w:val="20"/>
              </w:rPr>
              <w:t>ГПП-2</w:t>
            </w:r>
            <w:r w:rsidR="00091CFA" w:rsidRPr="00057B8F">
              <w:rPr>
                <w:sz w:val="20"/>
                <w:szCs w:val="20"/>
              </w:rPr>
              <w:t xml:space="preserve"> </w:t>
            </w:r>
            <w:r w:rsidR="002A5F2B" w:rsidRPr="00057B8F">
              <w:rPr>
                <w:sz w:val="20"/>
                <w:szCs w:val="20"/>
              </w:rPr>
              <w:t>ООО «Энерготранзит Альфа»</w:t>
            </w:r>
          </w:p>
        </w:tc>
        <w:tc>
          <w:tcPr>
            <w:tcW w:w="1677" w:type="pct"/>
            <w:shd w:val="clear" w:color="auto" w:fill="auto"/>
          </w:tcPr>
          <w:p w:rsidR="002A5F2B" w:rsidRPr="00057B8F" w:rsidRDefault="002A5F2B" w:rsidP="002A5F2B">
            <w:pPr>
              <w:jc w:val="center"/>
            </w:pPr>
            <w:r w:rsidRPr="00057B8F">
              <w:rPr>
                <w:sz w:val="20"/>
                <w:szCs w:val="20"/>
              </w:rPr>
              <w:t>220</w:t>
            </w:r>
          </w:p>
        </w:tc>
        <w:tc>
          <w:tcPr>
            <w:tcW w:w="1637" w:type="pct"/>
            <w:shd w:val="clear" w:color="auto" w:fill="auto"/>
          </w:tcPr>
          <w:p w:rsidR="002A5F2B" w:rsidRPr="00057B8F" w:rsidRDefault="002A5F2B" w:rsidP="002A5F2B">
            <w:pPr>
              <w:jc w:val="center"/>
              <w:rPr>
                <w:sz w:val="20"/>
                <w:szCs w:val="20"/>
              </w:rPr>
            </w:pPr>
            <w:r w:rsidRPr="00057B8F">
              <w:rPr>
                <w:sz w:val="20"/>
                <w:szCs w:val="20"/>
              </w:rPr>
              <w:t>126</w:t>
            </w:r>
          </w:p>
        </w:tc>
      </w:tr>
      <w:tr w:rsidR="00057B8F" w:rsidRPr="00057B8F" w:rsidTr="00E71FC8">
        <w:trPr>
          <w:cantSplit/>
        </w:trPr>
        <w:tc>
          <w:tcPr>
            <w:tcW w:w="224" w:type="pct"/>
            <w:shd w:val="clear" w:color="auto" w:fill="auto"/>
          </w:tcPr>
          <w:p w:rsidR="002A5F2B" w:rsidRPr="00057B8F" w:rsidRDefault="002A5F2B" w:rsidP="006A1424">
            <w:pPr>
              <w:widowControl w:val="0"/>
              <w:numPr>
                <w:ilvl w:val="0"/>
                <w:numId w:val="17"/>
              </w:numPr>
              <w:rPr>
                <w:iCs/>
                <w:sz w:val="20"/>
                <w:szCs w:val="20"/>
              </w:rPr>
            </w:pPr>
          </w:p>
        </w:tc>
        <w:tc>
          <w:tcPr>
            <w:tcW w:w="1462" w:type="pct"/>
            <w:shd w:val="clear" w:color="auto" w:fill="auto"/>
          </w:tcPr>
          <w:p w:rsidR="002A5F2B" w:rsidRPr="00057B8F" w:rsidRDefault="00E71FC8" w:rsidP="00125D7A">
            <w:pPr>
              <w:rPr>
                <w:sz w:val="20"/>
                <w:szCs w:val="20"/>
              </w:rPr>
            </w:pPr>
            <w:r>
              <w:rPr>
                <w:color w:val="0070C0"/>
                <w:sz w:val="20"/>
                <w:szCs w:val="16"/>
              </w:rPr>
              <w:t>ПС 22</w:t>
            </w:r>
            <w:r w:rsidRPr="00E71FC8">
              <w:rPr>
                <w:color w:val="0070C0"/>
                <w:sz w:val="20"/>
                <w:szCs w:val="16"/>
              </w:rPr>
              <w:t xml:space="preserve">0 кВ </w:t>
            </w:r>
            <w:r w:rsidR="002A5F2B" w:rsidRPr="00057B8F">
              <w:rPr>
                <w:sz w:val="20"/>
                <w:szCs w:val="20"/>
              </w:rPr>
              <w:t>ГПП-2 АО «ФосАгро-Череповец»</w:t>
            </w:r>
          </w:p>
        </w:tc>
        <w:tc>
          <w:tcPr>
            <w:tcW w:w="1677" w:type="pct"/>
            <w:shd w:val="clear" w:color="auto" w:fill="auto"/>
          </w:tcPr>
          <w:p w:rsidR="002A5F2B" w:rsidRPr="00057B8F" w:rsidRDefault="002A5F2B" w:rsidP="002A5F2B">
            <w:pPr>
              <w:jc w:val="center"/>
            </w:pPr>
            <w:r w:rsidRPr="00057B8F">
              <w:rPr>
                <w:sz w:val="20"/>
                <w:szCs w:val="20"/>
              </w:rPr>
              <w:t>220</w:t>
            </w:r>
          </w:p>
        </w:tc>
        <w:tc>
          <w:tcPr>
            <w:tcW w:w="1637" w:type="pct"/>
            <w:shd w:val="clear" w:color="auto" w:fill="auto"/>
          </w:tcPr>
          <w:p w:rsidR="002A5F2B" w:rsidRPr="00057B8F" w:rsidRDefault="002A5F2B" w:rsidP="002A5F2B">
            <w:pPr>
              <w:jc w:val="center"/>
              <w:rPr>
                <w:sz w:val="20"/>
                <w:szCs w:val="20"/>
              </w:rPr>
            </w:pPr>
            <w:r w:rsidRPr="00057B8F">
              <w:rPr>
                <w:sz w:val="20"/>
                <w:szCs w:val="20"/>
              </w:rPr>
              <w:t>63</w:t>
            </w:r>
          </w:p>
        </w:tc>
      </w:tr>
      <w:tr w:rsidR="00057B8F" w:rsidRPr="00057B8F" w:rsidTr="00E71FC8">
        <w:trPr>
          <w:cantSplit/>
        </w:trPr>
        <w:tc>
          <w:tcPr>
            <w:tcW w:w="224" w:type="pct"/>
            <w:shd w:val="clear" w:color="auto" w:fill="auto"/>
          </w:tcPr>
          <w:p w:rsidR="002A5F2B" w:rsidRPr="00057B8F" w:rsidRDefault="002A5F2B" w:rsidP="006A1424">
            <w:pPr>
              <w:widowControl w:val="0"/>
              <w:numPr>
                <w:ilvl w:val="0"/>
                <w:numId w:val="17"/>
              </w:numPr>
              <w:rPr>
                <w:iCs/>
                <w:sz w:val="20"/>
                <w:szCs w:val="20"/>
              </w:rPr>
            </w:pPr>
          </w:p>
        </w:tc>
        <w:tc>
          <w:tcPr>
            <w:tcW w:w="1462" w:type="pct"/>
            <w:shd w:val="clear" w:color="auto" w:fill="auto"/>
          </w:tcPr>
          <w:p w:rsidR="002A5F2B" w:rsidRPr="00057B8F" w:rsidRDefault="00E71FC8" w:rsidP="00125D7A">
            <w:pPr>
              <w:rPr>
                <w:sz w:val="20"/>
                <w:szCs w:val="20"/>
              </w:rPr>
            </w:pPr>
            <w:r>
              <w:rPr>
                <w:color w:val="0070C0"/>
                <w:sz w:val="20"/>
                <w:szCs w:val="16"/>
              </w:rPr>
              <w:t>ПС 22</w:t>
            </w:r>
            <w:r w:rsidRPr="00E71FC8">
              <w:rPr>
                <w:color w:val="0070C0"/>
                <w:sz w:val="20"/>
                <w:szCs w:val="16"/>
              </w:rPr>
              <w:t xml:space="preserve">0 кВ </w:t>
            </w:r>
            <w:r w:rsidR="002A5F2B" w:rsidRPr="00057B8F">
              <w:rPr>
                <w:sz w:val="20"/>
                <w:szCs w:val="20"/>
              </w:rPr>
              <w:t>ГПП-3 АО «ФосАгро-Череповец»</w:t>
            </w:r>
          </w:p>
        </w:tc>
        <w:tc>
          <w:tcPr>
            <w:tcW w:w="1677" w:type="pct"/>
            <w:shd w:val="clear" w:color="auto" w:fill="auto"/>
          </w:tcPr>
          <w:p w:rsidR="002A5F2B" w:rsidRPr="00057B8F" w:rsidRDefault="002A5F2B" w:rsidP="002A5F2B">
            <w:pPr>
              <w:jc w:val="center"/>
            </w:pPr>
            <w:r w:rsidRPr="00057B8F">
              <w:rPr>
                <w:sz w:val="20"/>
                <w:szCs w:val="20"/>
              </w:rPr>
              <w:t>220</w:t>
            </w:r>
          </w:p>
        </w:tc>
        <w:tc>
          <w:tcPr>
            <w:tcW w:w="1637" w:type="pct"/>
            <w:shd w:val="clear" w:color="auto" w:fill="auto"/>
          </w:tcPr>
          <w:p w:rsidR="002A5F2B" w:rsidRPr="00057B8F" w:rsidRDefault="002A5F2B" w:rsidP="002A5F2B">
            <w:pPr>
              <w:jc w:val="center"/>
              <w:rPr>
                <w:sz w:val="20"/>
                <w:szCs w:val="20"/>
              </w:rPr>
            </w:pPr>
            <w:r w:rsidRPr="00057B8F">
              <w:rPr>
                <w:sz w:val="20"/>
                <w:szCs w:val="20"/>
              </w:rPr>
              <w:t>126</w:t>
            </w:r>
          </w:p>
        </w:tc>
      </w:tr>
      <w:tr w:rsidR="00057B8F" w:rsidRPr="00057B8F" w:rsidTr="00E71FC8">
        <w:trPr>
          <w:cantSplit/>
        </w:trPr>
        <w:tc>
          <w:tcPr>
            <w:tcW w:w="224" w:type="pct"/>
            <w:shd w:val="clear" w:color="auto" w:fill="auto"/>
          </w:tcPr>
          <w:p w:rsidR="002A5F2B" w:rsidRPr="00057B8F" w:rsidRDefault="002A5F2B" w:rsidP="006A1424">
            <w:pPr>
              <w:widowControl w:val="0"/>
              <w:numPr>
                <w:ilvl w:val="0"/>
                <w:numId w:val="17"/>
              </w:numPr>
              <w:rPr>
                <w:iCs/>
                <w:sz w:val="20"/>
                <w:szCs w:val="20"/>
              </w:rPr>
            </w:pPr>
          </w:p>
        </w:tc>
        <w:tc>
          <w:tcPr>
            <w:tcW w:w="1462" w:type="pct"/>
            <w:shd w:val="clear" w:color="auto" w:fill="auto"/>
          </w:tcPr>
          <w:p w:rsidR="002A5F2B" w:rsidRPr="00057B8F" w:rsidRDefault="00E71FC8" w:rsidP="00125D7A">
            <w:pPr>
              <w:rPr>
                <w:sz w:val="20"/>
                <w:szCs w:val="20"/>
              </w:rPr>
            </w:pPr>
            <w:r>
              <w:rPr>
                <w:color w:val="0070C0"/>
                <w:sz w:val="20"/>
                <w:szCs w:val="16"/>
              </w:rPr>
              <w:t>ПС 22</w:t>
            </w:r>
            <w:r w:rsidRPr="00E71FC8">
              <w:rPr>
                <w:color w:val="0070C0"/>
                <w:sz w:val="20"/>
                <w:szCs w:val="16"/>
              </w:rPr>
              <w:t xml:space="preserve">0 кВ </w:t>
            </w:r>
            <w:r w:rsidR="002A5F2B" w:rsidRPr="00057B8F">
              <w:rPr>
                <w:sz w:val="20"/>
                <w:szCs w:val="20"/>
              </w:rPr>
              <w:t xml:space="preserve">ГПП-3 </w:t>
            </w:r>
            <w:r w:rsidR="00BD40B9" w:rsidRPr="00057B8F">
              <w:rPr>
                <w:sz w:val="20"/>
                <w:szCs w:val="20"/>
              </w:rPr>
              <w:t>ПАО «Северсталь»</w:t>
            </w:r>
          </w:p>
        </w:tc>
        <w:tc>
          <w:tcPr>
            <w:tcW w:w="1677" w:type="pct"/>
            <w:shd w:val="clear" w:color="auto" w:fill="auto"/>
          </w:tcPr>
          <w:p w:rsidR="002A5F2B" w:rsidRPr="00057B8F" w:rsidRDefault="002A5F2B" w:rsidP="002A5F2B">
            <w:pPr>
              <w:jc w:val="center"/>
            </w:pPr>
            <w:r w:rsidRPr="00057B8F">
              <w:rPr>
                <w:sz w:val="20"/>
                <w:szCs w:val="20"/>
              </w:rPr>
              <w:t>220</w:t>
            </w:r>
          </w:p>
        </w:tc>
        <w:tc>
          <w:tcPr>
            <w:tcW w:w="1637" w:type="pct"/>
            <w:shd w:val="clear" w:color="auto" w:fill="auto"/>
          </w:tcPr>
          <w:p w:rsidR="002A5F2B" w:rsidRPr="00057B8F" w:rsidRDefault="002A5F2B" w:rsidP="002A5F2B">
            <w:pPr>
              <w:jc w:val="center"/>
              <w:rPr>
                <w:sz w:val="20"/>
                <w:szCs w:val="20"/>
              </w:rPr>
            </w:pPr>
            <w:r w:rsidRPr="00057B8F">
              <w:rPr>
                <w:sz w:val="20"/>
                <w:szCs w:val="20"/>
              </w:rPr>
              <w:t>772</w:t>
            </w:r>
          </w:p>
        </w:tc>
      </w:tr>
      <w:tr w:rsidR="00057B8F" w:rsidRPr="00057B8F" w:rsidTr="00E71FC8">
        <w:trPr>
          <w:cantSplit/>
        </w:trPr>
        <w:tc>
          <w:tcPr>
            <w:tcW w:w="224" w:type="pct"/>
            <w:shd w:val="clear" w:color="auto" w:fill="auto"/>
          </w:tcPr>
          <w:p w:rsidR="002A5F2B" w:rsidRPr="00057B8F" w:rsidRDefault="002A5F2B" w:rsidP="006A1424">
            <w:pPr>
              <w:widowControl w:val="0"/>
              <w:numPr>
                <w:ilvl w:val="0"/>
                <w:numId w:val="17"/>
              </w:numPr>
              <w:rPr>
                <w:iCs/>
                <w:sz w:val="20"/>
                <w:szCs w:val="20"/>
              </w:rPr>
            </w:pPr>
          </w:p>
        </w:tc>
        <w:tc>
          <w:tcPr>
            <w:tcW w:w="1462" w:type="pct"/>
            <w:shd w:val="clear" w:color="auto" w:fill="auto"/>
          </w:tcPr>
          <w:p w:rsidR="002A5F2B" w:rsidRPr="00057B8F" w:rsidRDefault="00E71FC8" w:rsidP="00125D7A">
            <w:pPr>
              <w:rPr>
                <w:sz w:val="20"/>
                <w:szCs w:val="20"/>
              </w:rPr>
            </w:pPr>
            <w:r>
              <w:rPr>
                <w:color w:val="0070C0"/>
                <w:sz w:val="20"/>
                <w:szCs w:val="16"/>
              </w:rPr>
              <w:t>ПС 22</w:t>
            </w:r>
            <w:r w:rsidRPr="00E71FC8">
              <w:rPr>
                <w:color w:val="0070C0"/>
                <w:sz w:val="20"/>
                <w:szCs w:val="16"/>
              </w:rPr>
              <w:t xml:space="preserve">0 кВ </w:t>
            </w:r>
            <w:r w:rsidR="002A5F2B" w:rsidRPr="00057B8F">
              <w:rPr>
                <w:sz w:val="20"/>
                <w:szCs w:val="20"/>
              </w:rPr>
              <w:t xml:space="preserve">ГПП-3А </w:t>
            </w:r>
            <w:r w:rsidR="00BD40B9" w:rsidRPr="00057B8F">
              <w:rPr>
                <w:sz w:val="20"/>
                <w:szCs w:val="20"/>
              </w:rPr>
              <w:t>ПАО «Северсталь»</w:t>
            </w:r>
          </w:p>
        </w:tc>
        <w:tc>
          <w:tcPr>
            <w:tcW w:w="1677" w:type="pct"/>
            <w:shd w:val="clear" w:color="auto" w:fill="auto"/>
          </w:tcPr>
          <w:p w:rsidR="002A5F2B" w:rsidRPr="00057B8F" w:rsidRDefault="002A5F2B" w:rsidP="002A5F2B">
            <w:pPr>
              <w:jc w:val="center"/>
            </w:pPr>
            <w:r w:rsidRPr="00057B8F">
              <w:rPr>
                <w:sz w:val="20"/>
                <w:szCs w:val="20"/>
              </w:rPr>
              <w:t>220</w:t>
            </w:r>
          </w:p>
        </w:tc>
        <w:tc>
          <w:tcPr>
            <w:tcW w:w="1637" w:type="pct"/>
            <w:shd w:val="clear" w:color="auto" w:fill="auto"/>
          </w:tcPr>
          <w:p w:rsidR="002A5F2B" w:rsidRPr="00057B8F" w:rsidRDefault="002A5F2B" w:rsidP="002A5F2B">
            <w:pPr>
              <w:jc w:val="center"/>
              <w:rPr>
                <w:sz w:val="20"/>
                <w:szCs w:val="20"/>
              </w:rPr>
            </w:pPr>
            <w:r w:rsidRPr="00057B8F">
              <w:rPr>
                <w:sz w:val="20"/>
                <w:szCs w:val="20"/>
              </w:rPr>
              <w:t>126</w:t>
            </w:r>
          </w:p>
        </w:tc>
      </w:tr>
      <w:tr w:rsidR="00057B8F" w:rsidRPr="00057B8F" w:rsidTr="00E71FC8">
        <w:trPr>
          <w:cantSplit/>
        </w:trPr>
        <w:tc>
          <w:tcPr>
            <w:tcW w:w="224" w:type="pct"/>
            <w:shd w:val="clear" w:color="auto" w:fill="auto"/>
          </w:tcPr>
          <w:p w:rsidR="002A5F2B" w:rsidRPr="00057B8F" w:rsidRDefault="002A5F2B" w:rsidP="006A1424">
            <w:pPr>
              <w:widowControl w:val="0"/>
              <w:numPr>
                <w:ilvl w:val="0"/>
                <w:numId w:val="17"/>
              </w:numPr>
              <w:rPr>
                <w:iCs/>
                <w:sz w:val="20"/>
                <w:szCs w:val="20"/>
              </w:rPr>
            </w:pPr>
          </w:p>
        </w:tc>
        <w:tc>
          <w:tcPr>
            <w:tcW w:w="1462" w:type="pct"/>
            <w:shd w:val="clear" w:color="auto" w:fill="auto"/>
          </w:tcPr>
          <w:p w:rsidR="002A5F2B" w:rsidRPr="00057B8F" w:rsidRDefault="00E71FC8" w:rsidP="00125D7A">
            <w:pPr>
              <w:rPr>
                <w:sz w:val="20"/>
                <w:szCs w:val="20"/>
              </w:rPr>
            </w:pPr>
            <w:r>
              <w:rPr>
                <w:color w:val="0070C0"/>
                <w:sz w:val="20"/>
                <w:szCs w:val="16"/>
              </w:rPr>
              <w:t>ПС 22</w:t>
            </w:r>
            <w:r w:rsidRPr="00E71FC8">
              <w:rPr>
                <w:color w:val="0070C0"/>
                <w:sz w:val="20"/>
                <w:szCs w:val="16"/>
              </w:rPr>
              <w:t xml:space="preserve">0 кВ </w:t>
            </w:r>
            <w:r w:rsidR="002A5F2B" w:rsidRPr="00057B8F">
              <w:rPr>
                <w:sz w:val="20"/>
                <w:szCs w:val="20"/>
              </w:rPr>
              <w:t xml:space="preserve">ГПП-5 </w:t>
            </w:r>
            <w:r w:rsidRPr="00E71FC8">
              <w:rPr>
                <w:color w:val="0070C0"/>
                <w:sz w:val="20"/>
                <w:szCs w:val="20"/>
              </w:rPr>
              <w:t>АО «ФосАгро-Череповец»</w:t>
            </w:r>
          </w:p>
        </w:tc>
        <w:tc>
          <w:tcPr>
            <w:tcW w:w="1677" w:type="pct"/>
            <w:shd w:val="clear" w:color="auto" w:fill="auto"/>
          </w:tcPr>
          <w:p w:rsidR="002A5F2B" w:rsidRPr="00057B8F" w:rsidRDefault="002A5F2B" w:rsidP="002A5F2B">
            <w:pPr>
              <w:jc w:val="center"/>
            </w:pPr>
            <w:r w:rsidRPr="00057B8F">
              <w:rPr>
                <w:sz w:val="20"/>
                <w:szCs w:val="20"/>
              </w:rPr>
              <w:t>220</w:t>
            </w:r>
          </w:p>
        </w:tc>
        <w:tc>
          <w:tcPr>
            <w:tcW w:w="1637" w:type="pct"/>
            <w:shd w:val="clear" w:color="auto" w:fill="auto"/>
          </w:tcPr>
          <w:p w:rsidR="002A5F2B" w:rsidRPr="00057B8F" w:rsidRDefault="002A5F2B" w:rsidP="002A5F2B">
            <w:pPr>
              <w:jc w:val="center"/>
              <w:rPr>
                <w:sz w:val="20"/>
                <w:szCs w:val="20"/>
              </w:rPr>
            </w:pPr>
            <w:r w:rsidRPr="00057B8F">
              <w:rPr>
                <w:sz w:val="20"/>
                <w:szCs w:val="20"/>
              </w:rPr>
              <w:t>189</w:t>
            </w:r>
          </w:p>
        </w:tc>
      </w:tr>
      <w:tr w:rsidR="00057B8F" w:rsidRPr="00057B8F" w:rsidTr="00E71FC8">
        <w:trPr>
          <w:cantSplit/>
        </w:trPr>
        <w:tc>
          <w:tcPr>
            <w:tcW w:w="224" w:type="pct"/>
            <w:shd w:val="clear" w:color="auto" w:fill="auto"/>
          </w:tcPr>
          <w:p w:rsidR="002A5F2B" w:rsidRPr="00057B8F" w:rsidRDefault="002A5F2B" w:rsidP="006A1424">
            <w:pPr>
              <w:widowControl w:val="0"/>
              <w:numPr>
                <w:ilvl w:val="0"/>
                <w:numId w:val="17"/>
              </w:numPr>
              <w:rPr>
                <w:iCs/>
                <w:sz w:val="20"/>
                <w:szCs w:val="20"/>
              </w:rPr>
            </w:pPr>
          </w:p>
        </w:tc>
        <w:tc>
          <w:tcPr>
            <w:tcW w:w="1462" w:type="pct"/>
            <w:shd w:val="clear" w:color="auto" w:fill="auto"/>
          </w:tcPr>
          <w:p w:rsidR="002A5F2B" w:rsidRPr="00057B8F" w:rsidRDefault="00E71FC8" w:rsidP="00125D7A">
            <w:pPr>
              <w:rPr>
                <w:sz w:val="20"/>
                <w:szCs w:val="20"/>
              </w:rPr>
            </w:pPr>
            <w:r>
              <w:rPr>
                <w:color w:val="0070C0"/>
                <w:sz w:val="20"/>
                <w:szCs w:val="16"/>
              </w:rPr>
              <w:t>ПС 22</w:t>
            </w:r>
            <w:r w:rsidRPr="00E71FC8">
              <w:rPr>
                <w:color w:val="0070C0"/>
                <w:sz w:val="20"/>
                <w:szCs w:val="16"/>
              </w:rPr>
              <w:t xml:space="preserve">0 кВ </w:t>
            </w:r>
            <w:r w:rsidR="002A5F2B" w:rsidRPr="00057B8F">
              <w:rPr>
                <w:sz w:val="20"/>
                <w:szCs w:val="20"/>
              </w:rPr>
              <w:t xml:space="preserve">ГПП-5А </w:t>
            </w:r>
            <w:r w:rsidRPr="00E71FC8">
              <w:rPr>
                <w:color w:val="0070C0"/>
                <w:sz w:val="20"/>
                <w:szCs w:val="20"/>
              </w:rPr>
              <w:t>АО «ФосАгро-Череповец»</w:t>
            </w:r>
          </w:p>
        </w:tc>
        <w:tc>
          <w:tcPr>
            <w:tcW w:w="1677" w:type="pct"/>
            <w:shd w:val="clear" w:color="auto" w:fill="auto"/>
          </w:tcPr>
          <w:p w:rsidR="002A5F2B" w:rsidRPr="00057B8F" w:rsidRDefault="002A5F2B" w:rsidP="002A5F2B">
            <w:pPr>
              <w:jc w:val="center"/>
            </w:pPr>
            <w:r w:rsidRPr="00057B8F">
              <w:rPr>
                <w:sz w:val="20"/>
                <w:szCs w:val="20"/>
              </w:rPr>
              <w:t>220</w:t>
            </w:r>
          </w:p>
        </w:tc>
        <w:tc>
          <w:tcPr>
            <w:tcW w:w="1637" w:type="pct"/>
            <w:shd w:val="clear" w:color="auto" w:fill="auto"/>
          </w:tcPr>
          <w:p w:rsidR="002A5F2B" w:rsidRPr="00057B8F" w:rsidRDefault="002A5F2B" w:rsidP="002A5F2B">
            <w:pPr>
              <w:jc w:val="center"/>
              <w:rPr>
                <w:sz w:val="20"/>
                <w:szCs w:val="20"/>
              </w:rPr>
            </w:pPr>
            <w:r w:rsidRPr="00057B8F">
              <w:rPr>
                <w:sz w:val="20"/>
                <w:szCs w:val="20"/>
              </w:rPr>
              <w:t>80</w:t>
            </w:r>
          </w:p>
        </w:tc>
      </w:tr>
      <w:tr w:rsidR="00057B8F" w:rsidRPr="00057B8F" w:rsidTr="00E71FC8">
        <w:trPr>
          <w:cantSplit/>
        </w:trPr>
        <w:tc>
          <w:tcPr>
            <w:tcW w:w="224" w:type="pct"/>
            <w:shd w:val="clear" w:color="auto" w:fill="auto"/>
          </w:tcPr>
          <w:p w:rsidR="002A5F2B" w:rsidRPr="00057B8F" w:rsidRDefault="002A5F2B" w:rsidP="006A1424">
            <w:pPr>
              <w:widowControl w:val="0"/>
              <w:numPr>
                <w:ilvl w:val="0"/>
                <w:numId w:val="17"/>
              </w:numPr>
              <w:rPr>
                <w:iCs/>
                <w:sz w:val="20"/>
                <w:szCs w:val="20"/>
              </w:rPr>
            </w:pPr>
          </w:p>
        </w:tc>
        <w:tc>
          <w:tcPr>
            <w:tcW w:w="1462" w:type="pct"/>
            <w:shd w:val="clear" w:color="auto" w:fill="auto"/>
          </w:tcPr>
          <w:p w:rsidR="002A5F2B" w:rsidRPr="00057B8F" w:rsidRDefault="00E71FC8" w:rsidP="00125D7A">
            <w:pPr>
              <w:rPr>
                <w:sz w:val="20"/>
                <w:szCs w:val="20"/>
              </w:rPr>
            </w:pPr>
            <w:r>
              <w:rPr>
                <w:color w:val="0070C0"/>
                <w:sz w:val="20"/>
                <w:szCs w:val="16"/>
              </w:rPr>
              <w:t>ПС 22</w:t>
            </w:r>
            <w:r w:rsidRPr="00E71FC8">
              <w:rPr>
                <w:color w:val="0070C0"/>
                <w:sz w:val="20"/>
                <w:szCs w:val="16"/>
              </w:rPr>
              <w:t xml:space="preserve">0 кВ </w:t>
            </w:r>
            <w:r w:rsidR="002A5F2B" w:rsidRPr="00057B8F">
              <w:rPr>
                <w:sz w:val="20"/>
                <w:szCs w:val="20"/>
              </w:rPr>
              <w:t xml:space="preserve">ГПП-6 </w:t>
            </w:r>
            <w:r w:rsidR="00BD40B9" w:rsidRPr="00057B8F">
              <w:rPr>
                <w:sz w:val="20"/>
                <w:szCs w:val="20"/>
              </w:rPr>
              <w:t>ПАО «Северсталь»</w:t>
            </w:r>
          </w:p>
        </w:tc>
        <w:tc>
          <w:tcPr>
            <w:tcW w:w="1677" w:type="pct"/>
            <w:shd w:val="clear" w:color="auto" w:fill="auto"/>
          </w:tcPr>
          <w:p w:rsidR="002A5F2B" w:rsidRPr="00057B8F" w:rsidRDefault="002A5F2B" w:rsidP="002A5F2B">
            <w:pPr>
              <w:jc w:val="center"/>
            </w:pPr>
            <w:r w:rsidRPr="00057B8F">
              <w:rPr>
                <w:sz w:val="20"/>
                <w:szCs w:val="20"/>
              </w:rPr>
              <w:t>220</w:t>
            </w:r>
          </w:p>
        </w:tc>
        <w:tc>
          <w:tcPr>
            <w:tcW w:w="1637" w:type="pct"/>
            <w:shd w:val="clear" w:color="auto" w:fill="auto"/>
          </w:tcPr>
          <w:p w:rsidR="002A5F2B" w:rsidRPr="00057B8F" w:rsidRDefault="002A5F2B" w:rsidP="002A5F2B">
            <w:pPr>
              <w:jc w:val="center"/>
              <w:rPr>
                <w:sz w:val="20"/>
                <w:szCs w:val="20"/>
              </w:rPr>
            </w:pPr>
            <w:r w:rsidRPr="00057B8F">
              <w:rPr>
                <w:sz w:val="20"/>
                <w:szCs w:val="20"/>
              </w:rPr>
              <w:t>64</w:t>
            </w:r>
          </w:p>
        </w:tc>
      </w:tr>
      <w:tr w:rsidR="00057B8F" w:rsidRPr="00057B8F" w:rsidTr="00E71FC8">
        <w:trPr>
          <w:cantSplit/>
        </w:trPr>
        <w:tc>
          <w:tcPr>
            <w:tcW w:w="224" w:type="pct"/>
            <w:shd w:val="clear" w:color="auto" w:fill="auto"/>
          </w:tcPr>
          <w:p w:rsidR="002A5F2B" w:rsidRPr="00057B8F" w:rsidRDefault="002A5F2B" w:rsidP="006A1424">
            <w:pPr>
              <w:widowControl w:val="0"/>
              <w:numPr>
                <w:ilvl w:val="0"/>
                <w:numId w:val="17"/>
              </w:numPr>
              <w:rPr>
                <w:iCs/>
                <w:sz w:val="20"/>
                <w:szCs w:val="20"/>
              </w:rPr>
            </w:pPr>
          </w:p>
        </w:tc>
        <w:tc>
          <w:tcPr>
            <w:tcW w:w="1462" w:type="pct"/>
            <w:shd w:val="clear" w:color="auto" w:fill="auto"/>
          </w:tcPr>
          <w:p w:rsidR="002A5F2B" w:rsidRPr="00057B8F" w:rsidRDefault="00E71FC8" w:rsidP="00125D7A">
            <w:pPr>
              <w:rPr>
                <w:sz w:val="20"/>
                <w:szCs w:val="20"/>
              </w:rPr>
            </w:pPr>
            <w:r>
              <w:rPr>
                <w:color w:val="0070C0"/>
                <w:sz w:val="20"/>
                <w:szCs w:val="16"/>
              </w:rPr>
              <w:t>ПС 22</w:t>
            </w:r>
            <w:r w:rsidRPr="00E71FC8">
              <w:rPr>
                <w:color w:val="0070C0"/>
                <w:sz w:val="20"/>
                <w:szCs w:val="16"/>
              </w:rPr>
              <w:t xml:space="preserve">0 кВ </w:t>
            </w:r>
            <w:r w:rsidR="002A5F2B" w:rsidRPr="00057B8F">
              <w:rPr>
                <w:sz w:val="20"/>
                <w:szCs w:val="20"/>
              </w:rPr>
              <w:t xml:space="preserve">ГПП-7 </w:t>
            </w:r>
            <w:r w:rsidR="00BD40B9" w:rsidRPr="00057B8F">
              <w:rPr>
                <w:sz w:val="20"/>
                <w:szCs w:val="20"/>
              </w:rPr>
              <w:t>ПАО «Северсталь»</w:t>
            </w:r>
          </w:p>
        </w:tc>
        <w:tc>
          <w:tcPr>
            <w:tcW w:w="1677" w:type="pct"/>
            <w:shd w:val="clear" w:color="auto" w:fill="auto"/>
          </w:tcPr>
          <w:p w:rsidR="002A5F2B" w:rsidRPr="00057B8F" w:rsidRDefault="002A5F2B" w:rsidP="002A5F2B">
            <w:pPr>
              <w:jc w:val="center"/>
            </w:pPr>
            <w:r w:rsidRPr="00057B8F">
              <w:rPr>
                <w:sz w:val="20"/>
                <w:szCs w:val="20"/>
              </w:rPr>
              <w:t>220</w:t>
            </w:r>
          </w:p>
        </w:tc>
        <w:tc>
          <w:tcPr>
            <w:tcW w:w="1637" w:type="pct"/>
            <w:shd w:val="clear" w:color="auto" w:fill="auto"/>
          </w:tcPr>
          <w:p w:rsidR="002A5F2B" w:rsidRPr="00057B8F" w:rsidRDefault="002A5F2B" w:rsidP="002A5F2B">
            <w:pPr>
              <w:jc w:val="center"/>
              <w:rPr>
                <w:sz w:val="20"/>
                <w:szCs w:val="20"/>
              </w:rPr>
            </w:pPr>
            <w:r w:rsidRPr="00057B8F">
              <w:rPr>
                <w:sz w:val="20"/>
                <w:szCs w:val="20"/>
              </w:rPr>
              <w:t>200</w:t>
            </w:r>
          </w:p>
        </w:tc>
      </w:tr>
      <w:tr w:rsidR="00057B8F" w:rsidRPr="00057B8F" w:rsidTr="00E71FC8">
        <w:trPr>
          <w:cantSplit/>
        </w:trPr>
        <w:tc>
          <w:tcPr>
            <w:tcW w:w="224" w:type="pct"/>
            <w:shd w:val="clear" w:color="auto" w:fill="auto"/>
          </w:tcPr>
          <w:p w:rsidR="002A5F2B" w:rsidRPr="00057B8F" w:rsidRDefault="002A5F2B" w:rsidP="006A1424">
            <w:pPr>
              <w:widowControl w:val="0"/>
              <w:numPr>
                <w:ilvl w:val="0"/>
                <w:numId w:val="17"/>
              </w:numPr>
              <w:rPr>
                <w:iCs/>
                <w:sz w:val="20"/>
                <w:szCs w:val="20"/>
              </w:rPr>
            </w:pPr>
          </w:p>
        </w:tc>
        <w:tc>
          <w:tcPr>
            <w:tcW w:w="1462" w:type="pct"/>
            <w:shd w:val="clear" w:color="auto" w:fill="auto"/>
          </w:tcPr>
          <w:p w:rsidR="002A5F2B" w:rsidRPr="00057B8F" w:rsidRDefault="00E71FC8" w:rsidP="00125D7A">
            <w:pPr>
              <w:rPr>
                <w:sz w:val="20"/>
                <w:szCs w:val="20"/>
              </w:rPr>
            </w:pPr>
            <w:r>
              <w:rPr>
                <w:color w:val="0070C0"/>
                <w:sz w:val="20"/>
                <w:szCs w:val="16"/>
              </w:rPr>
              <w:t>ПС 22</w:t>
            </w:r>
            <w:r w:rsidRPr="00E71FC8">
              <w:rPr>
                <w:color w:val="0070C0"/>
                <w:sz w:val="20"/>
                <w:szCs w:val="16"/>
              </w:rPr>
              <w:t xml:space="preserve">0 кВ </w:t>
            </w:r>
            <w:r w:rsidR="002A5F2B" w:rsidRPr="00057B8F">
              <w:rPr>
                <w:sz w:val="20"/>
                <w:szCs w:val="20"/>
              </w:rPr>
              <w:t xml:space="preserve">ГПП-7А </w:t>
            </w:r>
            <w:r w:rsidR="00BD40B9" w:rsidRPr="00057B8F">
              <w:rPr>
                <w:sz w:val="20"/>
                <w:szCs w:val="20"/>
              </w:rPr>
              <w:t>ПАО «Северсталь»</w:t>
            </w:r>
          </w:p>
        </w:tc>
        <w:tc>
          <w:tcPr>
            <w:tcW w:w="1677" w:type="pct"/>
            <w:shd w:val="clear" w:color="auto" w:fill="auto"/>
          </w:tcPr>
          <w:p w:rsidR="002A5F2B" w:rsidRPr="00057B8F" w:rsidRDefault="002A5F2B" w:rsidP="002A5F2B">
            <w:pPr>
              <w:jc w:val="center"/>
            </w:pPr>
            <w:r w:rsidRPr="00057B8F">
              <w:rPr>
                <w:sz w:val="20"/>
                <w:szCs w:val="20"/>
              </w:rPr>
              <w:t>220</w:t>
            </w:r>
          </w:p>
        </w:tc>
        <w:tc>
          <w:tcPr>
            <w:tcW w:w="1637" w:type="pct"/>
            <w:shd w:val="clear" w:color="auto" w:fill="auto"/>
          </w:tcPr>
          <w:p w:rsidR="002A5F2B" w:rsidRPr="00057B8F" w:rsidRDefault="002A5F2B" w:rsidP="002A5F2B">
            <w:pPr>
              <w:jc w:val="center"/>
              <w:rPr>
                <w:sz w:val="20"/>
                <w:szCs w:val="20"/>
              </w:rPr>
            </w:pPr>
            <w:r w:rsidRPr="00057B8F">
              <w:rPr>
                <w:sz w:val="20"/>
                <w:szCs w:val="20"/>
              </w:rPr>
              <w:t>126</w:t>
            </w:r>
          </w:p>
        </w:tc>
      </w:tr>
      <w:tr w:rsidR="00E71FC8" w:rsidRPr="00E71FC8" w:rsidTr="00E71FC8">
        <w:trPr>
          <w:cantSplit/>
        </w:trPr>
        <w:tc>
          <w:tcPr>
            <w:tcW w:w="224" w:type="pct"/>
            <w:shd w:val="clear" w:color="auto" w:fill="auto"/>
          </w:tcPr>
          <w:p w:rsidR="00E71FC8" w:rsidRPr="00E71FC8" w:rsidRDefault="00E71FC8" w:rsidP="006A1424">
            <w:pPr>
              <w:widowControl w:val="0"/>
              <w:numPr>
                <w:ilvl w:val="0"/>
                <w:numId w:val="17"/>
              </w:numPr>
              <w:rPr>
                <w:iCs/>
                <w:color w:val="0070C0"/>
                <w:sz w:val="20"/>
                <w:szCs w:val="20"/>
              </w:rPr>
            </w:pPr>
          </w:p>
        </w:tc>
        <w:tc>
          <w:tcPr>
            <w:tcW w:w="1462" w:type="pct"/>
            <w:shd w:val="clear" w:color="auto" w:fill="auto"/>
          </w:tcPr>
          <w:p w:rsidR="00E71FC8" w:rsidRPr="00E71FC8" w:rsidRDefault="00E71FC8" w:rsidP="00125D7A">
            <w:pPr>
              <w:rPr>
                <w:color w:val="0070C0"/>
                <w:sz w:val="20"/>
                <w:szCs w:val="20"/>
              </w:rPr>
            </w:pPr>
            <w:r w:rsidRPr="00E71FC8">
              <w:rPr>
                <w:color w:val="0070C0"/>
                <w:sz w:val="20"/>
                <w:szCs w:val="20"/>
              </w:rPr>
              <w:t>ПС 220 кВ ГПП-7Б ПАО «Северсталь»</w:t>
            </w:r>
          </w:p>
        </w:tc>
        <w:tc>
          <w:tcPr>
            <w:tcW w:w="1677" w:type="pct"/>
            <w:shd w:val="clear" w:color="auto" w:fill="auto"/>
          </w:tcPr>
          <w:p w:rsidR="00E71FC8" w:rsidRPr="00E71FC8" w:rsidRDefault="00E71FC8" w:rsidP="002A5F2B">
            <w:pPr>
              <w:jc w:val="center"/>
              <w:rPr>
                <w:color w:val="0070C0"/>
                <w:sz w:val="20"/>
                <w:szCs w:val="20"/>
              </w:rPr>
            </w:pPr>
            <w:r w:rsidRPr="00E71FC8">
              <w:rPr>
                <w:color w:val="0070C0"/>
                <w:sz w:val="20"/>
                <w:szCs w:val="20"/>
              </w:rPr>
              <w:t>220</w:t>
            </w:r>
          </w:p>
        </w:tc>
        <w:tc>
          <w:tcPr>
            <w:tcW w:w="1637" w:type="pct"/>
            <w:shd w:val="clear" w:color="auto" w:fill="auto"/>
          </w:tcPr>
          <w:p w:rsidR="00E71FC8" w:rsidRPr="00E71FC8" w:rsidRDefault="00E71FC8" w:rsidP="002A5F2B">
            <w:pPr>
              <w:jc w:val="center"/>
              <w:rPr>
                <w:color w:val="0070C0"/>
                <w:sz w:val="20"/>
                <w:szCs w:val="20"/>
              </w:rPr>
            </w:pPr>
            <w:r w:rsidRPr="00E71FC8">
              <w:rPr>
                <w:color w:val="0070C0"/>
                <w:sz w:val="20"/>
                <w:szCs w:val="20"/>
              </w:rPr>
              <w:t>н/д</w:t>
            </w:r>
          </w:p>
        </w:tc>
      </w:tr>
      <w:tr w:rsidR="00057B8F" w:rsidRPr="00057B8F" w:rsidTr="00E71FC8">
        <w:trPr>
          <w:cantSplit/>
        </w:trPr>
        <w:tc>
          <w:tcPr>
            <w:tcW w:w="224" w:type="pct"/>
            <w:shd w:val="clear" w:color="auto" w:fill="auto"/>
          </w:tcPr>
          <w:p w:rsidR="002A5F2B" w:rsidRPr="00057B8F" w:rsidRDefault="002A5F2B" w:rsidP="006A1424">
            <w:pPr>
              <w:widowControl w:val="0"/>
              <w:numPr>
                <w:ilvl w:val="0"/>
                <w:numId w:val="17"/>
              </w:numPr>
              <w:rPr>
                <w:iCs/>
                <w:sz w:val="20"/>
                <w:szCs w:val="20"/>
              </w:rPr>
            </w:pPr>
          </w:p>
        </w:tc>
        <w:tc>
          <w:tcPr>
            <w:tcW w:w="1462" w:type="pct"/>
            <w:shd w:val="clear" w:color="auto" w:fill="auto"/>
          </w:tcPr>
          <w:p w:rsidR="002A5F2B" w:rsidRPr="00057B8F" w:rsidRDefault="00E71FC8" w:rsidP="00125D7A">
            <w:pPr>
              <w:rPr>
                <w:sz w:val="20"/>
                <w:szCs w:val="20"/>
              </w:rPr>
            </w:pPr>
            <w:r>
              <w:rPr>
                <w:color w:val="0070C0"/>
                <w:sz w:val="20"/>
                <w:szCs w:val="16"/>
              </w:rPr>
              <w:t>ПС 22</w:t>
            </w:r>
            <w:r w:rsidRPr="00E71FC8">
              <w:rPr>
                <w:color w:val="0070C0"/>
                <w:sz w:val="20"/>
                <w:szCs w:val="16"/>
              </w:rPr>
              <w:t xml:space="preserve">0 кВ </w:t>
            </w:r>
            <w:r w:rsidR="002A5F2B" w:rsidRPr="00057B8F">
              <w:rPr>
                <w:sz w:val="20"/>
                <w:szCs w:val="20"/>
              </w:rPr>
              <w:t xml:space="preserve">ГПП-11 </w:t>
            </w:r>
            <w:r w:rsidR="00BD40B9" w:rsidRPr="00057B8F">
              <w:rPr>
                <w:sz w:val="20"/>
                <w:szCs w:val="20"/>
              </w:rPr>
              <w:t>ПАО «Северсталь»</w:t>
            </w:r>
          </w:p>
        </w:tc>
        <w:tc>
          <w:tcPr>
            <w:tcW w:w="1677" w:type="pct"/>
            <w:shd w:val="clear" w:color="auto" w:fill="auto"/>
          </w:tcPr>
          <w:p w:rsidR="002A5F2B" w:rsidRPr="00057B8F" w:rsidRDefault="002A5F2B" w:rsidP="002A5F2B">
            <w:pPr>
              <w:jc w:val="center"/>
            </w:pPr>
            <w:r w:rsidRPr="00057B8F">
              <w:rPr>
                <w:sz w:val="20"/>
                <w:szCs w:val="20"/>
              </w:rPr>
              <w:t>220</w:t>
            </w:r>
          </w:p>
        </w:tc>
        <w:tc>
          <w:tcPr>
            <w:tcW w:w="1637" w:type="pct"/>
            <w:shd w:val="clear" w:color="auto" w:fill="auto"/>
          </w:tcPr>
          <w:p w:rsidR="002A5F2B" w:rsidRPr="00057B8F" w:rsidRDefault="00BD40B9" w:rsidP="002A5F2B">
            <w:pPr>
              <w:jc w:val="center"/>
              <w:rPr>
                <w:sz w:val="20"/>
                <w:szCs w:val="20"/>
              </w:rPr>
            </w:pPr>
            <w:r w:rsidRPr="00057B8F">
              <w:rPr>
                <w:sz w:val="20"/>
                <w:szCs w:val="20"/>
              </w:rPr>
              <w:t>315</w:t>
            </w:r>
          </w:p>
        </w:tc>
      </w:tr>
      <w:tr w:rsidR="00057B8F" w:rsidRPr="00057B8F" w:rsidTr="00E71FC8">
        <w:trPr>
          <w:cantSplit/>
        </w:trPr>
        <w:tc>
          <w:tcPr>
            <w:tcW w:w="224" w:type="pct"/>
            <w:shd w:val="clear" w:color="auto" w:fill="auto"/>
          </w:tcPr>
          <w:p w:rsidR="002A5F2B" w:rsidRPr="00057B8F" w:rsidRDefault="002A5F2B" w:rsidP="006A1424">
            <w:pPr>
              <w:widowControl w:val="0"/>
              <w:numPr>
                <w:ilvl w:val="0"/>
                <w:numId w:val="17"/>
              </w:numPr>
              <w:rPr>
                <w:iCs/>
                <w:sz w:val="20"/>
                <w:szCs w:val="20"/>
              </w:rPr>
            </w:pPr>
          </w:p>
        </w:tc>
        <w:tc>
          <w:tcPr>
            <w:tcW w:w="1462" w:type="pct"/>
            <w:shd w:val="clear" w:color="auto" w:fill="auto"/>
          </w:tcPr>
          <w:p w:rsidR="002A5F2B" w:rsidRPr="00057B8F" w:rsidRDefault="00E71FC8" w:rsidP="00125D7A">
            <w:pPr>
              <w:rPr>
                <w:sz w:val="20"/>
                <w:szCs w:val="20"/>
              </w:rPr>
            </w:pPr>
            <w:r>
              <w:rPr>
                <w:color w:val="0070C0"/>
                <w:sz w:val="20"/>
                <w:szCs w:val="16"/>
              </w:rPr>
              <w:t>ПС 22</w:t>
            </w:r>
            <w:r w:rsidRPr="00E71FC8">
              <w:rPr>
                <w:color w:val="0070C0"/>
                <w:sz w:val="20"/>
                <w:szCs w:val="16"/>
              </w:rPr>
              <w:t xml:space="preserve">0 кВ </w:t>
            </w:r>
            <w:r w:rsidR="002A5F2B" w:rsidRPr="00057B8F">
              <w:rPr>
                <w:sz w:val="20"/>
                <w:szCs w:val="20"/>
              </w:rPr>
              <w:t xml:space="preserve">ГПП-12 </w:t>
            </w:r>
            <w:r w:rsidR="00BD40B9" w:rsidRPr="00057B8F">
              <w:rPr>
                <w:sz w:val="20"/>
                <w:szCs w:val="20"/>
              </w:rPr>
              <w:t>ПАО «Северсталь»</w:t>
            </w:r>
          </w:p>
        </w:tc>
        <w:tc>
          <w:tcPr>
            <w:tcW w:w="1677" w:type="pct"/>
            <w:shd w:val="clear" w:color="auto" w:fill="auto"/>
          </w:tcPr>
          <w:p w:rsidR="002A5F2B" w:rsidRPr="00057B8F" w:rsidRDefault="002A5F2B" w:rsidP="002A5F2B">
            <w:pPr>
              <w:jc w:val="center"/>
            </w:pPr>
            <w:r w:rsidRPr="00057B8F">
              <w:rPr>
                <w:sz w:val="20"/>
                <w:szCs w:val="20"/>
              </w:rPr>
              <w:t>220</w:t>
            </w:r>
          </w:p>
        </w:tc>
        <w:tc>
          <w:tcPr>
            <w:tcW w:w="1637" w:type="pct"/>
            <w:shd w:val="clear" w:color="auto" w:fill="auto"/>
          </w:tcPr>
          <w:p w:rsidR="002A5F2B" w:rsidRPr="00057B8F" w:rsidRDefault="002A5F2B" w:rsidP="002A5F2B">
            <w:pPr>
              <w:jc w:val="center"/>
              <w:rPr>
                <w:sz w:val="20"/>
                <w:szCs w:val="20"/>
              </w:rPr>
            </w:pPr>
            <w:r w:rsidRPr="00057B8F">
              <w:rPr>
                <w:sz w:val="20"/>
                <w:szCs w:val="20"/>
              </w:rPr>
              <w:t>226</w:t>
            </w:r>
          </w:p>
        </w:tc>
      </w:tr>
      <w:tr w:rsidR="00057B8F" w:rsidRPr="00057B8F" w:rsidTr="00E71FC8">
        <w:trPr>
          <w:cantSplit/>
        </w:trPr>
        <w:tc>
          <w:tcPr>
            <w:tcW w:w="224" w:type="pct"/>
            <w:shd w:val="clear" w:color="auto" w:fill="auto"/>
          </w:tcPr>
          <w:p w:rsidR="002A5F2B" w:rsidRPr="00057B8F" w:rsidRDefault="002A5F2B" w:rsidP="006A1424">
            <w:pPr>
              <w:widowControl w:val="0"/>
              <w:numPr>
                <w:ilvl w:val="0"/>
                <w:numId w:val="17"/>
              </w:numPr>
              <w:rPr>
                <w:iCs/>
                <w:sz w:val="20"/>
                <w:szCs w:val="20"/>
              </w:rPr>
            </w:pPr>
          </w:p>
        </w:tc>
        <w:tc>
          <w:tcPr>
            <w:tcW w:w="1462" w:type="pct"/>
            <w:shd w:val="clear" w:color="auto" w:fill="auto"/>
          </w:tcPr>
          <w:p w:rsidR="002A5F2B" w:rsidRPr="00057B8F" w:rsidRDefault="00E71FC8" w:rsidP="00125D7A">
            <w:pPr>
              <w:rPr>
                <w:sz w:val="20"/>
                <w:szCs w:val="20"/>
              </w:rPr>
            </w:pPr>
            <w:r>
              <w:rPr>
                <w:color w:val="0070C0"/>
                <w:sz w:val="20"/>
                <w:szCs w:val="16"/>
              </w:rPr>
              <w:t>ПС 22</w:t>
            </w:r>
            <w:r w:rsidRPr="00E71FC8">
              <w:rPr>
                <w:color w:val="0070C0"/>
                <w:sz w:val="20"/>
                <w:szCs w:val="16"/>
              </w:rPr>
              <w:t xml:space="preserve">0 кВ </w:t>
            </w:r>
            <w:r w:rsidR="002A5F2B" w:rsidRPr="00057B8F">
              <w:rPr>
                <w:sz w:val="20"/>
                <w:szCs w:val="20"/>
              </w:rPr>
              <w:t xml:space="preserve">ГПП-14 </w:t>
            </w:r>
            <w:r w:rsidR="00BD40B9" w:rsidRPr="00057B8F">
              <w:rPr>
                <w:sz w:val="20"/>
                <w:szCs w:val="20"/>
              </w:rPr>
              <w:t>ПАО «Северсталь»</w:t>
            </w:r>
          </w:p>
        </w:tc>
        <w:tc>
          <w:tcPr>
            <w:tcW w:w="1677" w:type="pct"/>
            <w:shd w:val="clear" w:color="auto" w:fill="auto"/>
          </w:tcPr>
          <w:p w:rsidR="002A5F2B" w:rsidRPr="00057B8F" w:rsidRDefault="002A5F2B" w:rsidP="002A5F2B">
            <w:pPr>
              <w:jc w:val="center"/>
            </w:pPr>
            <w:r w:rsidRPr="00057B8F">
              <w:rPr>
                <w:sz w:val="20"/>
                <w:szCs w:val="20"/>
              </w:rPr>
              <w:t>220</w:t>
            </w:r>
          </w:p>
        </w:tc>
        <w:tc>
          <w:tcPr>
            <w:tcW w:w="1637" w:type="pct"/>
            <w:shd w:val="clear" w:color="auto" w:fill="auto"/>
          </w:tcPr>
          <w:p w:rsidR="002A5F2B" w:rsidRPr="00057B8F" w:rsidRDefault="002A5F2B" w:rsidP="002A5F2B">
            <w:pPr>
              <w:jc w:val="center"/>
              <w:rPr>
                <w:sz w:val="20"/>
                <w:szCs w:val="20"/>
              </w:rPr>
            </w:pPr>
            <w:r w:rsidRPr="00057B8F">
              <w:rPr>
                <w:sz w:val="20"/>
                <w:szCs w:val="20"/>
              </w:rPr>
              <w:t>300</w:t>
            </w:r>
          </w:p>
        </w:tc>
      </w:tr>
      <w:tr w:rsidR="00057B8F" w:rsidRPr="00057B8F" w:rsidTr="00E71FC8">
        <w:trPr>
          <w:cantSplit/>
        </w:trPr>
        <w:tc>
          <w:tcPr>
            <w:tcW w:w="224" w:type="pct"/>
            <w:shd w:val="clear" w:color="auto" w:fill="auto"/>
          </w:tcPr>
          <w:p w:rsidR="00FF586C" w:rsidRPr="00057B8F" w:rsidRDefault="00FF586C" w:rsidP="006A1424">
            <w:pPr>
              <w:widowControl w:val="0"/>
              <w:numPr>
                <w:ilvl w:val="0"/>
                <w:numId w:val="17"/>
              </w:numPr>
              <w:rPr>
                <w:iCs/>
                <w:sz w:val="20"/>
                <w:szCs w:val="16"/>
              </w:rPr>
            </w:pPr>
          </w:p>
        </w:tc>
        <w:tc>
          <w:tcPr>
            <w:tcW w:w="1462" w:type="pct"/>
            <w:shd w:val="clear" w:color="auto" w:fill="auto"/>
          </w:tcPr>
          <w:p w:rsidR="00FF586C" w:rsidRPr="00057B8F" w:rsidRDefault="00E71FC8" w:rsidP="00717A04">
            <w:pPr>
              <w:rPr>
                <w:sz w:val="20"/>
                <w:szCs w:val="16"/>
              </w:rPr>
            </w:pPr>
            <w:r>
              <w:rPr>
                <w:color w:val="0070C0"/>
                <w:sz w:val="20"/>
                <w:szCs w:val="16"/>
              </w:rPr>
              <w:t>ПС 22</w:t>
            </w:r>
            <w:r w:rsidRPr="00E71FC8">
              <w:rPr>
                <w:color w:val="0070C0"/>
                <w:sz w:val="20"/>
                <w:szCs w:val="16"/>
              </w:rPr>
              <w:t xml:space="preserve">0 кВ </w:t>
            </w:r>
            <w:r w:rsidR="00FF586C" w:rsidRPr="00057B8F">
              <w:rPr>
                <w:sz w:val="20"/>
                <w:szCs w:val="16"/>
              </w:rPr>
              <w:t>Зашекснинская</w:t>
            </w:r>
          </w:p>
        </w:tc>
        <w:tc>
          <w:tcPr>
            <w:tcW w:w="1677" w:type="pct"/>
            <w:shd w:val="clear" w:color="auto" w:fill="auto"/>
          </w:tcPr>
          <w:p w:rsidR="00FF586C" w:rsidRPr="00057B8F" w:rsidRDefault="00FF586C" w:rsidP="00523340">
            <w:pPr>
              <w:jc w:val="center"/>
              <w:rPr>
                <w:sz w:val="20"/>
                <w:szCs w:val="16"/>
              </w:rPr>
            </w:pPr>
            <w:r w:rsidRPr="00057B8F">
              <w:rPr>
                <w:sz w:val="20"/>
                <w:szCs w:val="16"/>
              </w:rPr>
              <w:t>220</w:t>
            </w:r>
          </w:p>
        </w:tc>
        <w:tc>
          <w:tcPr>
            <w:tcW w:w="1637" w:type="pct"/>
            <w:shd w:val="clear" w:color="auto" w:fill="auto"/>
          </w:tcPr>
          <w:p w:rsidR="00FF586C" w:rsidRPr="00057B8F" w:rsidRDefault="0048012E" w:rsidP="00523340">
            <w:pPr>
              <w:jc w:val="center"/>
              <w:rPr>
                <w:sz w:val="20"/>
                <w:szCs w:val="16"/>
              </w:rPr>
            </w:pPr>
            <w:r w:rsidRPr="00057B8F">
              <w:rPr>
                <w:sz w:val="20"/>
                <w:szCs w:val="16"/>
              </w:rPr>
              <w:t>206</w:t>
            </w:r>
          </w:p>
        </w:tc>
      </w:tr>
      <w:tr w:rsidR="00057B8F" w:rsidRPr="00057B8F" w:rsidTr="00E71FC8">
        <w:trPr>
          <w:cantSplit/>
        </w:trPr>
        <w:tc>
          <w:tcPr>
            <w:tcW w:w="224" w:type="pct"/>
            <w:shd w:val="clear" w:color="auto" w:fill="auto"/>
          </w:tcPr>
          <w:p w:rsidR="00FF586C" w:rsidRPr="00057B8F" w:rsidRDefault="00FF586C" w:rsidP="006A1424">
            <w:pPr>
              <w:widowControl w:val="0"/>
              <w:numPr>
                <w:ilvl w:val="0"/>
                <w:numId w:val="17"/>
              </w:numPr>
              <w:rPr>
                <w:iCs/>
                <w:sz w:val="20"/>
                <w:szCs w:val="16"/>
              </w:rPr>
            </w:pPr>
          </w:p>
        </w:tc>
        <w:tc>
          <w:tcPr>
            <w:tcW w:w="1462" w:type="pct"/>
            <w:shd w:val="clear" w:color="auto" w:fill="auto"/>
          </w:tcPr>
          <w:p w:rsidR="00FF586C" w:rsidRPr="00057B8F" w:rsidRDefault="00E71FC8" w:rsidP="00717A04">
            <w:pPr>
              <w:rPr>
                <w:sz w:val="20"/>
                <w:szCs w:val="16"/>
              </w:rPr>
            </w:pPr>
            <w:r>
              <w:rPr>
                <w:color w:val="0070C0"/>
                <w:sz w:val="20"/>
                <w:szCs w:val="16"/>
              </w:rPr>
              <w:t>ПС 22</w:t>
            </w:r>
            <w:r w:rsidRPr="00E71FC8">
              <w:rPr>
                <w:color w:val="0070C0"/>
                <w:sz w:val="20"/>
                <w:szCs w:val="16"/>
              </w:rPr>
              <w:t xml:space="preserve">0 кВ </w:t>
            </w:r>
            <w:r w:rsidR="00FF586C" w:rsidRPr="00057B8F">
              <w:rPr>
                <w:sz w:val="20"/>
                <w:szCs w:val="16"/>
              </w:rPr>
              <w:t>Кадниковский-тяговая</w:t>
            </w:r>
          </w:p>
        </w:tc>
        <w:tc>
          <w:tcPr>
            <w:tcW w:w="1677" w:type="pct"/>
            <w:shd w:val="clear" w:color="auto" w:fill="auto"/>
          </w:tcPr>
          <w:p w:rsidR="00FF586C" w:rsidRPr="00057B8F" w:rsidRDefault="00FF586C" w:rsidP="00523340">
            <w:pPr>
              <w:jc w:val="center"/>
              <w:rPr>
                <w:sz w:val="20"/>
                <w:szCs w:val="16"/>
              </w:rPr>
            </w:pPr>
            <w:r w:rsidRPr="00057B8F">
              <w:rPr>
                <w:sz w:val="20"/>
                <w:szCs w:val="16"/>
              </w:rPr>
              <w:t>220</w:t>
            </w:r>
          </w:p>
        </w:tc>
        <w:tc>
          <w:tcPr>
            <w:tcW w:w="1637" w:type="pct"/>
            <w:shd w:val="clear" w:color="auto" w:fill="auto"/>
          </w:tcPr>
          <w:p w:rsidR="00FF586C" w:rsidRPr="00057B8F" w:rsidRDefault="00FF586C" w:rsidP="00523340">
            <w:pPr>
              <w:jc w:val="center"/>
              <w:rPr>
                <w:sz w:val="20"/>
                <w:szCs w:val="16"/>
              </w:rPr>
            </w:pPr>
            <w:r w:rsidRPr="00057B8F">
              <w:rPr>
                <w:sz w:val="20"/>
                <w:szCs w:val="16"/>
              </w:rPr>
              <w:t>80</w:t>
            </w:r>
          </w:p>
        </w:tc>
      </w:tr>
      <w:tr w:rsidR="00057B8F" w:rsidRPr="00057B8F" w:rsidTr="00E71FC8">
        <w:trPr>
          <w:cantSplit/>
        </w:trPr>
        <w:tc>
          <w:tcPr>
            <w:tcW w:w="224" w:type="pct"/>
            <w:shd w:val="clear" w:color="auto" w:fill="auto"/>
          </w:tcPr>
          <w:p w:rsidR="00FF586C" w:rsidRPr="00057B8F" w:rsidRDefault="00FF586C" w:rsidP="006A1424">
            <w:pPr>
              <w:widowControl w:val="0"/>
              <w:numPr>
                <w:ilvl w:val="0"/>
                <w:numId w:val="17"/>
              </w:numPr>
              <w:rPr>
                <w:iCs/>
                <w:sz w:val="20"/>
                <w:szCs w:val="16"/>
              </w:rPr>
            </w:pPr>
          </w:p>
        </w:tc>
        <w:tc>
          <w:tcPr>
            <w:tcW w:w="1462" w:type="pct"/>
            <w:shd w:val="clear" w:color="auto" w:fill="auto"/>
          </w:tcPr>
          <w:p w:rsidR="00FF586C" w:rsidRPr="00057B8F" w:rsidRDefault="00E71FC8" w:rsidP="00717A04">
            <w:pPr>
              <w:rPr>
                <w:sz w:val="20"/>
                <w:szCs w:val="16"/>
              </w:rPr>
            </w:pPr>
            <w:r>
              <w:rPr>
                <w:color w:val="0070C0"/>
                <w:sz w:val="20"/>
                <w:szCs w:val="16"/>
              </w:rPr>
              <w:t>ПС 22</w:t>
            </w:r>
            <w:r w:rsidRPr="00E71FC8">
              <w:rPr>
                <w:color w:val="0070C0"/>
                <w:sz w:val="20"/>
                <w:szCs w:val="16"/>
              </w:rPr>
              <w:t xml:space="preserve">0 кВ </w:t>
            </w:r>
            <w:r w:rsidR="0048012E" w:rsidRPr="00057B8F">
              <w:rPr>
                <w:sz w:val="20"/>
                <w:szCs w:val="16"/>
              </w:rPr>
              <w:t>Октябрьская-тяговая</w:t>
            </w:r>
          </w:p>
        </w:tc>
        <w:tc>
          <w:tcPr>
            <w:tcW w:w="1677" w:type="pct"/>
            <w:shd w:val="clear" w:color="auto" w:fill="auto"/>
          </w:tcPr>
          <w:p w:rsidR="00FF586C" w:rsidRPr="00057B8F" w:rsidRDefault="00FF586C" w:rsidP="00523340">
            <w:pPr>
              <w:jc w:val="center"/>
              <w:rPr>
                <w:sz w:val="20"/>
                <w:szCs w:val="16"/>
              </w:rPr>
            </w:pPr>
            <w:r w:rsidRPr="00057B8F">
              <w:rPr>
                <w:sz w:val="20"/>
                <w:szCs w:val="16"/>
              </w:rPr>
              <w:t>220</w:t>
            </w:r>
          </w:p>
        </w:tc>
        <w:tc>
          <w:tcPr>
            <w:tcW w:w="1637" w:type="pct"/>
            <w:shd w:val="clear" w:color="auto" w:fill="auto"/>
          </w:tcPr>
          <w:p w:rsidR="00FF586C" w:rsidRPr="00057B8F" w:rsidRDefault="00FF586C" w:rsidP="00523340">
            <w:pPr>
              <w:jc w:val="center"/>
              <w:rPr>
                <w:sz w:val="20"/>
                <w:szCs w:val="16"/>
              </w:rPr>
            </w:pPr>
            <w:r w:rsidRPr="00057B8F">
              <w:rPr>
                <w:sz w:val="20"/>
                <w:szCs w:val="16"/>
              </w:rPr>
              <w:t>125</w:t>
            </w:r>
          </w:p>
        </w:tc>
      </w:tr>
      <w:tr w:rsidR="00057B8F" w:rsidRPr="00057B8F" w:rsidTr="00E71FC8">
        <w:trPr>
          <w:cantSplit/>
        </w:trPr>
        <w:tc>
          <w:tcPr>
            <w:tcW w:w="224" w:type="pct"/>
            <w:shd w:val="clear" w:color="auto" w:fill="auto"/>
          </w:tcPr>
          <w:p w:rsidR="00FF586C" w:rsidRPr="00057B8F" w:rsidRDefault="00FF586C" w:rsidP="006A1424">
            <w:pPr>
              <w:widowControl w:val="0"/>
              <w:numPr>
                <w:ilvl w:val="0"/>
                <w:numId w:val="17"/>
              </w:numPr>
              <w:rPr>
                <w:iCs/>
                <w:sz w:val="20"/>
                <w:szCs w:val="16"/>
              </w:rPr>
            </w:pPr>
          </w:p>
        </w:tc>
        <w:tc>
          <w:tcPr>
            <w:tcW w:w="1462" w:type="pct"/>
            <w:shd w:val="clear" w:color="auto" w:fill="auto"/>
          </w:tcPr>
          <w:p w:rsidR="00FF586C" w:rsidRPr="00057B8F" w:rsidRDefault="00E71FC8" w:rsidP="00717A04">
            <w:pPr>
              <w:rPr>
                <w:sz w:val="20"/>
                <w:szCs w:val="16"/>
              </w:rPr>
            </w:pPr>
            <w:r>
              <w:rPr>
                <w:color w:val="0070C0"/>
                <w:sz w:val="20"/>
                <w:szCs w:val="16"/>
              </w:rPr>
              <w:t>ПС 22</w:t>
            </w:r>
            <w:r w:rsidRPr="00E71FC8">
              <w:rPr>
                <w:color w:val="0070C0"/>
                <w:sz w:val="20"/>
                <w:szCs w:val="16"/>
              </w:rPr>
              <w:t xml:space="preserve">0 кВ </w:t>
            </w:r>
            <w:r w:rsidR="00FF586C" w:rsidRPr="00057B8F">
              <w:rPr>
                <w:sz w:val="20"/>
                <w:szCs w:val="16"/>
              </w:rPr>
              <w:t>Первомайская</w:t>
            </w:r>
          </w:p>
        </w:tc>
        <w:tc>
          <w:tcPr>
            <w:tcW w:w="1677" w:type="pct"/>
            <w:shd w:val="clear" w:color="auto" w:fill="auto"/>
          </w:tcPr>
          <w:p w:rsidR="00FF586C" w:rsidRPr="00057B8F" w:rsidRDefault="00FF586C" w:rsidP="00523340">
            <w:pPr>
              <w:jc w:val="center"/>
              <w:rPr>
                <w:sz w:val="20"/>
                <w:szCs w:val="16"/>
              </w:rPr>
            </w:pPr>
            <w:r w:rsidRPr="00057B8F">
              <w:rPr>
                <w:sz w:val="20"/>
                <w:szCs w:val="16"/>
              </w:rPr>
              <w:t>220</w:t>
            </w:r>
          </w:p>
        </w:tc>
        <w:tc>
          <w:tcPr>
            <w:tcW w:w="1637" w:type="pct"/>
            <w:shd w:val="clear" w:color="auto" w:fill="auto"/>
          </w:tcPr>
          <w:p w:rsidR="00FF586C" w:rsidRPr="00057B8F" w:rsidRDefault="0048012E" w:rsidP="00523340">
            <w:pPr>
              <w:jc w:val="center"/>
              <w:rPr>
                <w:sz w:val="20"/>
                <w:szCs w:val="16"/>
              </w:rPr>
            </w:pPr>
            <w:r w:rsidRPr="00057B8F">
              <w:rPr>
                <w:sz w:val="20"/>
                <w:szCs w:val="16"/>
              </w:rPr>
              <w:t>80</w:t>
            </w:r>
          </w:p>
        </w:tc>
      </w:tr>
      <w:tr w:rsidR="00057B8F" w:rsidRPr="00057B8F" w:rsidTr="00E71FC8">
        <w:trPr>
          <w:cantSplit/>
        </w:trPr>
        <w:tc>
          <w:tcPr>
            <w:tcW w:w="224" w:type="pct"/>
            <w:shd w:val="clear" w:color="auto" w:fill="auto"/>
          </w:tcPr>
          <w:p w:rsidR="00FF586C" w:rsidRPr="00057B8F" w:rsidRDefault="00FF586C" w:rsidP="006A1424">
            <w:pPr>
              <w:widowControl w:val="0"/>
              <w:numPr>
                <w:ilvl w:val="0"/>
                <w:numId w:val="17"/>
              </w:numPr>
              <w:rPr>
                <w:iCs/>
                <w:sz w:val="20"/>
                <w:szCs w:val="16"/>
              </w:rPr>
            </w:pPr>
          </w:p>
        </w:tc>
        <w:tc>
          <w:tcPr>
            <w:tcW w:w="1462" w:type="pct"/>
            <w:shd w:val="clear" w:color="auto" w:fill="auto"/>
          </w:tcPr>
          <w:p w:rsidR="00FF586C" w:rsidRPr="00057B8F" w:rsidRDefault="00E71FC8" w:rsidP="00717A04">
            <w:pPr>
              <w:rPr>
                <w:sz w:val="20"/>
                <w:szCs w:val="16"/>
              </w:rPr>
            </w:pPr>
            <w:r>
              <w:rPr>
                <w:color w:val="0070C0"/>
                <w:sz w:val="20"/>
                <w:szCs w:val="16"/>
              </w:rPr>
              <w:t>ПС 22</w:t>
            </w:r>
            <w:r w:rsidRPr="00E71FC8">
              <w:rPr>
                <w:color w:val="0070C0"/>
                <w:sz w:val="20"/>
                <w:szCs w:val="16"/>
              </w:rPr>
              <w:t xml:space="preserve">0 кВ </w:t>
            </w:r>
            <w:r w:rsidR="00FF586C" w:rsidRPr="00057B8F">
              <w:rPr>
                <w:sz w:val="20"/>
                <w:szCs w:val="16"/>
              </w:rPr>
              <w:t>Ростилово</w:t>
            </w:r>
          </w:p>
        </w:tc>
        <w:tc>
          <w:tcPr>
            <w:tcW w:w="1677" w:type="pct"/>
            <w:shd w:val="clear" w:color="auto" w:fill="auto"/>
          </w:tcPr>
          <w:p w:rsidR="00FF586C" w:rsidRPr="00057B8F" w:rsidRDefault="00FF586C" w:rsidP="00523340">
            <w:pPr>
              <w:jc w:val="center"/>
              <w:rPr>
                <w:sz w:val="20"/>
                <w:szCs w:val="16"/>
              </w:rPr>
            </w:pPr>
            <w:r w:rsidRPr="00057B8F">
              <w:rPr>
                <w:sz w:val="20"/>
                <w:szCs w:val="16"/>
              </w:rPr>
              <w:t>220</w:t>
            </w:r>
          </w:p>
        </w:tc>
        <w:tc>
          <w:tcPr>
            <w:tcW w:w="1637" w:type="pct"/>
            <w:shd w:val="clear" w:color="auto" w:fill="auto"/>
          </w:tcPr>
          <w:p w:rsidR="00FF586C" w:rsidRPr="00057B8F" w:rsidRDefault="0048012E" w:rsidP="00523340">
            <w:pPr>
              <w:jc w:val="center"/>
              <w:rPr>
                <w:sz w:val="20"/>
                <w:szCs w:val="16"/>
              </w:rPr>
            </w:pPr>
            <w:r w:rsidRPr="00057B8F">
              <w:rPr>
                <w:sz w:val="20"/>
                <w:szCs w:val="16"/>
              </w:rPr>
              <w:t>330</w:t>
            </w:r>
          </w:p>
        </w:tc>
      </w:tr>
      <w:tr w:rsidR="00057B8F" w:rsidRPr="00057B8F" w:rsidTr="00E71FC8">
        <w:trPr>
          <w:cantSplit/>
        </w:trPr>
        <w:tc>
          <w:tcPr>
            <w:tcW w:w="224" w:type="pct"/>
            <w:shd w:val="clear" w:color="auto" w:fill="auto"/>
          </w:tcPr>
          <w:p w:rsidR="00FF586C" w:rsidRPr="00057B8F" w:rsidRDefault="00FF586C" w:rsidP="006A1424">
            <w:pPr>
              <w:widowControl w:val="0"/>
              <w:numPr>
                <w:ilvl w:val="0"/>
                <w:numId w:val="17"/>
              </w:numPr>
              <w:rPr>
                <w:iCs/>
                <w:sz w:val="20"/>
                <w:szCs w:val="16"/>
              </w:rPr>
            </w:pPr>
          </w:p>
        </w:tc>
        <w:tc>
          <w:tcPr>
            <w:tcW w:w="1462" w:type="pct"/>
            <w:shd w:val="clear" w:color="auto" w:fill="auto"/>
          </w:tcPr>
          <w:p w:rsidR="00FF586C" w:rsidRPr="00057B8F" w:rsidRDefault="00E71FC8" w:rsidP="00717A04">
            <w:pPr>
              <w:rPr>
                <w:sz w:val="20"/>
                <w:szCs w:val="16"/>
              </w:rPr>
            </w:pPr>
            <w:r>
              <w:rPr>
                <w:color w:val="0070C0"/>
                <w:sz w:val="20"/>
                <w:szCs w:val="16"/>
              </w:rPr>
              <w:t>ПС 22</w:t>
            </w:r>
            <w:r w:rsidRPr="00E71FC8">
              <w:rPr>
                <w:color w:val="0070C0"/>
                <w:sz w:val="20"/>
                <w:szCs w:val="16"/>
              </w:rPr>
              <w:t xml:space="preserve">0 кВ </w:t>
            </w:r>
            <w:r w:rsidR="00FF586C" w:rsidRPr="00057B8F">
              <w:rPr>
                <w:sz w:val="20"/>
                <w:szCs w:val="16"/>
              </w:rPr>
              <w:t>РПП-1</w:t>
            </w:r>
          </w:p>
        </w:tc>
        <w:tc>
          <w:tcPr>
            <w:tcW w:w="1677" w:type="pct"/>
            <w:shd w:val="clear" w:color="auto" w:fill="auto"/>
          </w:tcPr>
          <w:p w:rsidR="00FF586C" w:rsidRPr="00057B8F" w:rsidRDefault="00FF586C" w:rsidP="00523340">
            <w:pPr>
              <w:jc w:val="center"/>
              <w:rPr>
                <w:sz w:val="20"/>
                <w:szCs w:val="16"/>
              </w:rPr>
            </w:pPr>
            <w:r w:rsidRPr="00057B8F">
              <w:rPr>
                <w:sz w:val="20"/>
                <w:szCs w:val="16"/>
              </w:rPr>
              <w:t>220</w:t>
            </w:r>
          </w:p>
        </w:tc>
        <w:tc>
          <w:tcPr>
            <w:tcW w:w="1637" w:type="pct"/>
            <w:shd w:val="clear" w:color="auto" w:fill="auto"/>
          </w:tcPr>
          <w:p w:rsidR="00FF586C" w:rsidRPr="00057B8F" w:rsidRDefault="0048012E" w:rsidP="00523340">
            <w:pPr>
              <w:jc w:val="center"/>
              <w:rPr>
                <w:sz w:val="20"/>
                <w:szCs w:val="16"/>
              </w:rPr>
            </w:pPr>
            <w:r w:rsidRPr="00057B8F">
              <w:rPr>
                <w:sz w:val="20"/>
                <w:szCs w:val="16"/>
              </w:rPr>
              <w:t>420</w:t>
            </w:r>
          </w:p>
        </w:tc>
      </w:tr>
      <w:tr w:rsidR="00057B8F" w:rsidRPr="00057B8F" w:rsidTr="00E71FC8">
        <w:trPr>
          <w:cantSplit/>
        </w:trPr>
        <w:tc>
          <w:tcPr>
            <w:tcW w:w="224" w:type="pct"/>
            <w:shd w:val="clear" w:color="auto" w:fill="auto"/>
          </w:tcPr>
          <w:p w:rsidR="00FF586C" w:rsidRPr="00057B8F" w:rsidRDefault="00FF586C" w:rsidP="006A1424">
            <w:pPr>
              <w:widowControl w:val="0"/>
              <w:numPr>
                <w:ilvl w:val="0"/>
                <w:numId w:val="17"/>
              </w:numPr>
              <w:rPr>
                <w:iCs/>
                <w:sz w:val="20"/>
                <w:szCs w:val="16"/>
              </w:rPr>
            </w:pPr>
          </w:p>
        </w:tc>
        <w:tc>
          <w:tcPr>
            <w:tcW w:w="1462" w:type="pct"/>
            <w:shd w:val="clear" w:color="auto" w:fill="auto"/>
          </w:tcPr>
          <w:p w:rsidR="00FF586C" w:rsidRPr="00057B8F" w:rsidRDefault="00E71FC8" w:rsidP="00717A04">
            <w:pPr>
              <w:rPr>
                <w:sz w:val="20"/>
                <w:szCs w:val="16"/>
              </w:rPr>
            </w:pPr>
            <w:r>
              <w:rPr>
                <w:color w:val="0070C0"/>
                <w:sz w:val="20"/>
                <w:szCs w:val="16"/>
              </w:rPr>
              <w:t>ПС 22</w:t>
            </w:r>
            <w:r w:rsidRPr="00E71FC8">
              <w:rPr>
                <w:color w:val="0070C0"/>
                <w:sz w:val="20"/>
                <w:szCs w:val="16"/>
              </w:rPr>
              <w:t xml:space="preserve">0 кВ </w:t>
            </w:r>
            <w:r w:rsidR="00FF586C" w:rsidRPr="00057B8F">
              <w:rPr>
                <w:sz w:val="20"/>
                <w:szCs w:val="16"/>
              </w:rPr>
              <w:t>РПП-2</w:t>
            </w:r>
          </w:p>
        </w:tc>
        <w:tc>
          <w:tcPr>
            <w:tcW w:w="1677" w:type="pct"/>
            <w:shd w:val="clear" w:color="auto" w:fill="auto"/>
          </w:tcPr>
          <w:p w:rsidR="00FF586C" w:rsidRPr="00057B8F" w:rsidRDefault="00FF586C" w:rsidP="00523340">
            <w:pPr>
              <w:jc w:val="center"/>
              <w:rPr>
                <w:sz w:val="20"/>
                <w:szCs w:val="16"/>
              </w:rPr>
            </w:pPr>
            <w:r w:rsidRPr="00057B8F">
              <w:rPr>
                <w:sz w:val="20"/>
                <w:szCs w:val="16"/>
              </w:rPr>
              <w:t>220</w:t>
            </w:r>
          </w:p>
        </w:tc>
        <w:tc>
          <w:tcPr>
            <w:tcW w:w="1637" w:type="pct"/>
            <w:shd w:val="clear" w:color="auto" w:fill="auto"/>
          </w:tcPr>
          <w:p w:rsidR="00FF586C" w:rsidRPr="00057B8F" w:rsidRDefault="0048012E" w:rsidP="0048012E">
            <w:pPr>
              <w:jc w:val="center"/>
              <w:rPr>
                <w:sz w:val="20"/>
                <w:szCs w:val="16"/>
              </w:rPr>
            </w:pPr>
            <w:r w:rsidRPr="00057B8F">
              <w:rPr>
                <w:sz w:val="20"/>
                <w:szCs w:val="16"/>
              </w:rPr>
              <w:t>0</w:t>
            </w:r>
          </w:p>
        </w:tc>
      </w:tr>
      <w:tr w:rsidR="00057B8F" w:rsidRPr="00057B8F" w:rsidTr="00E71FC8">
        <w:trPr>
          <w:cantSplit/>
        </w:trPr>
        <w:tc>
          <w:tcPr>
            <w:tcW w:w="224" w:type="pct"/>
            <w:shd w:val="clear" w:color="auto" w:fill="auto"/>
          </w:tcPr>
          <w:p w:rsidR="00FF586C" w:rsidRPr="00057B8F" w:rsidRDefault="00FF586C" w:rsidP="006A1424">
            <w:pPr>
              <w:widowControl w:val="0"/>
              <w:numPr>
                <w:ilvl w:val="0"/>
                <w:numId w:val="17"/>
              </w:numPr>
              <w:rPr>
                <w:iCs/>
                <w:sz w:val="20"/>
                <w:szCs w:val="16"/>
              </w:rPr>
            </w:pPr>
          </w:p>
        </w:tc>
        <w:tc>
          <w:tcPr>
            <w:tcW w:w="1462" w:type="pct"/>
            <w:shd w:val="clear" w:color="auto" w:fill="auto"/>
          </w:tcPr>
          <w:p w:rsidR="00FF586C" w:rsidRPr="00057B8F" w:rsidRDefault="00E71FC8" w:rsidP="00717A04">
            <w:pPr>
              <w:rPr>
                <w:sz w:val="20"/>
                <w:szCs w:val="16"/>
              </w:rPr>
            </w:pPr>
            <w:r>
              <w:rPr>
                <w:color w:val="0070C0"/>
                <w:sz w:val="20"/>
                <w:szCs w:val="16"/>
              </w:rPr>
              <w:t>ПС 22</w:t>
            </w:r>
            <w:r w:rsidRPr="00E71FC8">
              <w:rPr>
                <w:color w:val="0070C0"/>
                <w:sz w:val="20"/>
                <w:szCs w:val="16"/>
              </w:rPr>
              <w:t xml:space="preserve">0 кВ </w:t>
            </w:r>
            <w:r w:rsidR="00FF586C" w:rsidRPr="00057B8F">
              <w:rPr>
                <w:sz w:val="20"/>
                <w:szCs w:val="16"/>
              </w:rPr>
              <w:t>Сокол</w:t>
            </w:r>
          </w:p>
        </w:tc>
        <w:tc>
          <w:tcPr>
            <w:tcW w:w="1677" w:type="pct"/>
            <w:shd w:val="clear" w:color="auto" w:fill="auto"/>
          </w:tcPr>
          <w:p w:rsidR="00FF586C" w:rsidRPr="00057B8F" w:rsidRDefault="00FF586C" w:rsidP="00523340">
            <w:pPr>
              <w:jc w:val="center"/>
              <w:rPr>
                <w:sz w:val="20"/>
                <w:szCs w:val="16"/>
              </w:rPr>
            </w:pPr>
            <w:r w:rsidRPr="00057B8F">
              <w:rPr>
                <w:sz w:val="20"/>
                <w:szCs w:val="16"/>
              </w:rPr>
              <w:t>220</w:t>
            </w:r>
          </w:p>
        </w:tc>
        <w:tc>
          <w:tcPr>
            <w:tcW w:w="1637" w:type="pct"/>
            <w:shd w:val="clear" w:color="auto" w:fill="auto"/>
          </w:tcPr>
          <w:p w:rsidR="00FF586C" w:rsidRPr="00057B8F" w:rsidRDefault="0048012E" w:rsidP="00523340">
            <w:pPr>
              <w:jc w:val="center"/>
              <w:rPr>
                <w:sz w:val="20"/>
                <w:szCs w:val="16"/>
              </w:rPr>
            </w:pPr>
            <w:r w:rsidRPr="00057B8F">
              <w:rPr>
                <w:sz w:val="20"/>
                <w:szCs w:val="16"/>
              </w:rPr>
              <w:t>314</w:t>
            </w:r>
          </w:p>
        </w:tc>
      </w:tr>
      <w:tr w:rsidR="00057B8F" w:rsidRPr="00057B8F" w:rsidTr="00E71FC8">
        <w:trPr>
          <w:cantSplit/>
        </w:trPr>
        <w:tc>
          <w:tcPr>
            <w:tcW w:w="224" w:type="pct"/>
            <w:shd w:val="clear" w:color="auto" w:fill="auto"/>
          </w:tcPr>
          <w:p w:rsidR="00FF586C" w:rsidRPr="00057B8F" w:rsidRDefault="00FF586C" w:rsidP="006A1424">
            <w:pPr>
              <w:widowControl w:val="0"/>
              <w:numPr>
                <w:ilvl w:val="0"/>
                <w:numId w:val="17"/>
              </w:numPr>
              <w:rPr>
                <w:iCs/>
                <w:sz w:val="20"/>
                <w:szCs w:val="16"/>
              </w:rPr>
            </w:pPr>
          </w:p>
        </w:tc>
        <w:tc>
          <w:tcPr>
            <w:tcW w:w="1462" w:type="pct"/>
            <w:shd w:val="clear" w:color="auto" w:fill="auto"/>
          </w:tcPr>
          <w:p w:rsidR="00FF586C" w:rsidRPr="00057B8F" w:rsidRDefault="00E71FC8" w:rsidP="00717A04">
            <w:pPr>
              <w:rPr>
                <w:sz w:val="20"/>
                <w:szCs w:val="16"/>
              </w:rPr>
            </w:pPr>
            <w:r>
              <w:rPr>
                <w:color w:val="0070C0"/>
                <w:sz w:val="20"/>
                <w:szCs w:val="16"/>
              </w:rPr>
              <w:t>ПС 22</w:t>
            </w:r>
            <w:r w:rsidRPr="00E71FC8">
              <w:rPr>
                <w:color w:val="0070C0"/>
                <w:sz w:val="20"/>
                <w:szCs w:val="16"/>
              </w:rPr>
              <w:t xml:space="preserve">0 кВ </w:t>
            </w:r>
            <w:r w:rsidR="00FF586C" w:rsidRPr="00057B8F">
              <w:rPr>
                <w:sz w:val="20"/>
                <w:szCs w:val="16"/>
              </w:rPr>
              <w:t>Харовск-тяговая</w:t>
            </w:r>
          </w:p>
        </w:tc>
        <w:tc>
          <w:tcPr>
            <w:tcW w:w="1677" w:type="pct"/>
            <w:shd w:val="clear" w:color="auto" w:fill="auto"/>
          </w:tcPr>
          <w:p w:rsidR="00FF586C" w:rsidRPr="00057B8F" w:rsidRDefault="00FF586C" w:rsidP="00523340">
            <w:pPr>
              <w:jc w:val="center"/>
              <w:rPr>
                <w:sz w:val="20"/>
                <w:szCs w:val="16"/>
              </w:rPr>
            </w:pPr>
            <w:r w:rsidRPr="00057B8F">
              <w:rPr>
                <w:sz w:val="20"/>
                <w:szCs w:val="16"/>
              </w:rPr>
              <w:t>220</w:t>
            </w:r>
          </w:p>
        </w:tc>
        <w:tc>
          <w:tcPr>
            <w:tcW w:w="1637" w:type="pct"/>
            <w:shd w:val="clear" w:color="auto" w:fill="auto"/>
          </w:tcPr>
          <w:p w:rsidR="00FF586C" w:rsidRPr="00057B8F" w:rsidRDefault="002A5F2B" w:rsidP="00523340">
            <w:pPr>
              <w:jc w:val="center"/>
              <w:rPr>
                <w:sz w:val="20"/>
                <w:szCs w:val="16"/>
              </w:rPr>
            </w:pPr>
            <w:r w:rsidRPr="00057B8F">
              <w:rPr>
                <w:sz w:val="20"/>
                <w:szCs w:val="16"/>
              </w:rPr>
              <w:t>206</w:t>
            </w:r>
          </w:p>
        </w:tc>
      </w:tr>
      <w:tr w:rsidR="00057B8F" w:rsidRPr="00057B8F" w:rsidTr="00E71FC8">
        <w:trPr>
          <w:cantSplit/>
        </w:trPr>
        <w:tc>
          <w:tcPr>
            <w:tcW w:w="224" w:type="pct"/>
            <w:shd w:val="clear" w:color="auto" w:fill="auto"/>
          </w:tcPr>
          <w:p w:rsidR="00FF586C" w:rsidRPr="00057B8F" w:rsidRDefault="00FF586C" w:rsidP="006A1424">
            <w:pPr>
              <w:widowControl w:val="0"/>
              <w:numPr>
                <w:ilvl w:val="0"/>
                <w:numId w:val="17"/>
              </w:numPr>
              <w:rPr>
                <w:iCs/>
                <w:sz w:val="20"/>
                <w:szCs w:val="16"/>
              </w:rPr>
            </w:pPr>
          </w:p>
        </w:tc>
        <w:tc>
          <w:tcPr>
            <w:tcW w:w="1462" w:type="pct"/>
            <w:shd w:val="clear" w:color="auto" w:fill="auto"/>
          </w:tcPr>
          <w:p w:rsidR="00FF586C" w:rsidRPr="00057B8F" w:rsidRDefault="00E71FC8" w:rsidP="00717A04">
            <w:pPr>
              <w:rPr>
                <w:sz w:val="20"/>
                <w:szCs w:val="16"/>
              </w:rPr>
            </w:pPr>
            <w:r>
              <w:rPr>
                <w:color w:val="0070C0"/>
                <w:sz w:val="20"/>
                <w:szCs w:val="16"/>
              </w:rPr>
              <w:t>ПС 22</w:t>
            </w:r>
            <w:r w:rsidRPr="00E71FC8">
              <w:rPr>
                <w:color w:val="0070C0"/>
                <w:sz w:val="20"/>
                <w:szCs w:val="16"/>
              </w:rPr>
              <w:t xml:space="preserve">0 кВ </w:t>
            </w:r>
            <w:r w:rsidR="00FF586C" w:rsidRPr="00057B8F">
              <w:rPr>
                <w:sz w:val="20"/>
                <w:szCs w:val="16"/>
              </w:rPr>
              <w:t>Явенга-тяговая</w:t>
            </w:r>
          </w:p>
        </w:tc>
        <w:tc>
          <w:tcPr>
            <w:tcW w:w="1677" w:type="pct"/>
            <w:shd w:val="clear" w:color="auto" w:fill="auto"/>
          </w:tcPr>
          <w:p w:rsidR="00FF586C" w:rsidRPr="00057B8F" w:rsidRDefault="00FF586C" w:rsidP="00523340">
            <w:pPr>
              <w:jc w:val="center"/>
              <w:rPr>
                <w:sz w:val="20"/>
                <w:szCs w:val="16"/>
              </w:rPr>
            </w:pPr>
            <w:r w:rsidRPr="00057B8F">
              <w:rPr>
                <w:sz w:val="20"/>
                <w:szCs w:val="16"/>
              </w:rPr>
              <w:t>220</w:t>
            </w:r>
          </w:p>
        </w:tc>
        <w:tc>
          <w:tcPr>
            <w:tcW w:w="1637" w:type="pct"/>
            <w:shd w:val="clear" w:color="auto" w:fill="auto"/>
          </w:tcPr>
          <w:p w:rsidR="00FF586C" w:rsidRPr="00057B8F" w:rsidRDefault="00FF586C" w:rsidP="00523340">
            <w:pPr>
              <w:jc w:val="center"/>
              <w:rPr>
                <w:sz w:val="20"/>
                <w:szCs w:val="16"/>
              </w:rPr>
            </w:pPr>
            <w:r w:rsidRPr="00057B8F">
              <w:rPr>
                <w:sz w:val="20"/>
                <w:szCs w:val="16"/>
              </w:rPr>
              <w:t>126</w:t>
            </w:r>
          </w:p>
        </w:tc>
      </w:tr>
      <w:tr w:rsidR="00057B8F" w:rsidRPr="00057B8F" w:rsidTr="00E71FC8">
        <w:trPr>
          <w:cantSplit/>
        </w:trPr>
        <w:tc>
          <w:tcPr>
            <w:tcW w:w="1686" w:type="pct"/>
            <w:gridSpan w:val="2"/>
            <w:shd w:val="clear" w:color="auto" w:fill="auto"/>
          </w:tcPr>
          <w:p w:rsidR="00FF586C" w:rsidRPr="00057B8F" w:rsidRDefault="00FF586C" w:rsidP="00717A04">
            <w:pPr>
              <w:rPr>
                <w:iCs/>
                <w:sz w:val="20"/>
                <w:szCs w:val="16"/>
              </w:rPr>
            </w:pPr>
            <w:r w:rsidRPr="00057B8F">
              <w:rPr>
                <w:bCs/>
                <w:iCs/>
                <w:sz w:val="20"/>
                <w:szCs w:val="16"/>
              </w:rPr>
              <w:t>Всего</w:t>
            </w:r>
          </w:p>
        </w:tc>
        <w:tc>
          <w:tcPr>
            <w:tcW w:w="1677" w:type="pct"/>
            <w:shd w:val="clear" w:color="auto" w:fill="auto"/>
          </w:tcPr>
          <w:p w:rsidR="00FF586C" w:rsidRPr="00057B8F" w:rsidRDefault="00FF586C" w:rsidP="00523340">
            <w:pPr>
              <w:jc w:val="center"/>
              <w:rPr>
                <w:sz w:val="20"/>
                <w:szCs w:val="16"/>
              </w:rPr>
            </w:pPr>
          </w:p>
        </w:tc>
        <w:tc>
          <w:tcPr>
            <w:tcW w:w="1637" w:type="pct"/>
            <w:shd w:val="clear" w:color="auto" w:fill="auto"/>
          </w:tcPr>
          <w:p w:rsidR="00FF586C" w:rsidRPr="00057B8F" w:rsidRDefault="0048012E" w:rsidP="00BD40B9">
            <w:pPr>
              <w:jc w:val="center"/>
              <w:rPr>
                <w:sz w:val="20"/>
                <w:szCs w:val="16"/>
              </w:rPr>
            </w:pPr>
            <w:r w:rsidRPr="00057B8F">
              <w:rPr>
                <w:sz w:val="20"/>
                <w:szCs w:val="16"/>
              </w:rPr>
              <w:t>10</w:t>
            </w:r>
            <w:r w:rsidR="00BD40B9" w:rsidRPr="00057B8F">
              <w:rPr>
                <w:sz w:val="20"/>
                <w:szCs w:val="16"/>
              </w:rPr>
              <w:t>809</w:t>
            </w:r>
          </w:p>
        </w:tc>
      </w:tr>
    </w:tbl>
    <w:p w:rsidR="00FF586C" w:rsidRPr="00057B8F" w:rsidRDefault="00FF586C" w:rsidP="00FF586C">
      <w:pPr>
        <w:pStyle w:val="6"/>
      </w:pPr>
      <w:r w:rsidRPr="00057B8F">
        <w:t>Действующие линии электропередачи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2"/>
        <w:gridCol w:w="4106"/>
        <w:gridCol w:w="2818"/>
        <w:gridCol w:w="2175"/>
      </w:tblGrid>
      <w:tr w:rsidR="00057B8F" w:rsidRPr="00057B8F" w:rsidTr="00523340">
        <w:trPr>
          <w:cantSplit/>
          <w:tblHeader/>
        </w:trPr>
        <w:tc>
          <w:tcPr>
            <w:tcW w:w="247" w:type="pct"/>
            <w:shd w:val="clear" w:color="auto" w:fill="auto"/>
            <w:noWrap/>
          </w:tcPr>
          <w:p w:rsidR="00FF586C" w:rsidRPr="00057B8F" w:rsidRDefault="00FF586C" w:rsidP="00523340">
            <w:pPr>
              <w:keepNext/>
              <w:keepLines/>
              <w:jc w:val="center"/>
              <w:rPr>
                <w:bCs/>
                <w:sz w:val="20"/>
                <w:szCs w:val="16"/>
              </w:rPr>
            </w:pPr>
            <w:r w:rsidRPr="00057B8F">
              <w:rPr>
                <w:bCs/>
                <w:sz w:val="20"/>
                <w:szCs w:val="16"/>
              </w:rPr>
              <w:t>№</w:t>
            </w:r>
          </w:p>
        </w:tc>
        <w:tc>
          <w:tcPr>
            <w:tcW w:w="2145" w:type="pct"/>
            <w:shd w:val="clear" w:color="auto" w:fill="auto"/>
            <w:noWrap/>
          </w:tcPr>
          <w:p w:rsidR="00FF586C" w:rsidRPr="00057B8F" w:rsidRDefault="00FF586C" w:rsidP="00523340">
            <w:pPr>
              <w:keepNext/>
              <w:keepLines/>
              <w:rPr>
                <w:bCs/>
                <w:sz w:val="20"/>
                <w:szCs w:val="16"/>
              </w:rPr>
            </w:pPr>
            <w:r w:rsidRPr="00057B8F">
              <w:rPr>
                <w:bCs/>
                <w:sz w:val="20"/>
                <w:szCs w:val="16"/>
              </w:rPr>
              <w:t>Наименование линии электропередачи</w:t>
            </w:r>
          </w:p>
        </w:tc>
        <w:tc>
          <w:tcPr>
            <w:tcW w:w="1472" w:type="pct"/>
            <w:shd w:val="clear" w:color="auto" w:fill="auto"/>
            <w:noWrap/>
          </w:tcPr>
          <w:p w:rsidR="00FF586C" w:rsidRPr="00057B8F" w:rsidRDefault="00FF586C" w:rsidP="00523340">
            <w:pPr>
              <w:keepNext/>
              <w:keepLines/>
              <w:rPr>
                <w:bCs/>
                <w:sz w:val="20"/>
                <w:szCs w:val="16"/>
              </w:rPr>
            </w:pPr>
            <w:r w:rsidRPr="00057B8F">
              <w:rPr>
                <w:bCs/>
                <w:sz w:val="20"/>
                <w:szCs w:val="16"/>
              </w:rPr>
              <w:t>Местоположение</w:t>
            </w:r>
          </w:p>
        </w:tc>
        <w:tc>
          <w:tcPr>
            <w:tcW w:w="1136" w:type="pct"/>
            <w:shd w:val="clear" w:color="auto" w:fill="auto"/>
            <w:noWrap/>
          </w:tcPr>
          <w:p w:rsidR="00FF586C" w:rsidRPr="00057B8F" w:rsidRDefault="00FF586C" w:rsidP="00523340">
            <w:pPr>
              <w:keepNext/>
              <w:keepLines/>
              <w:jc w:val="center"/>
              <w:rPr>
                <w:bCs/>
                <w:sz w:val="20"/>
                <w:szCs w:val="16"/>
              </w:rPr>
            </w:pPr>
            <w:r w:rsidRPr="00057B8F">
              <w:rPr>
                <w:bCs/>
                <w:sz w:val="20"/>
                <w:szCs w:val="16"/>
              </w:rPr>
              <w:t>Протяженность, км</w:t>
            </w:r>
          </w:p>
        </w:tc>
      </w:tr>
      <w:tr w:rsidR="00057B8F" w:rsidRPr="00057B8F" w:rsidTr="00523340">
        <w:trPr>
          <w:cantSplit/>
        </w:trPr>
        <w:tc>
          <w:tcPr>
            <w:tcW w:w="247" w:type="pct"/>
            <w:shd w:val="clear" w:color="auto" w:fill="auto"/>
          </w:tcPr>
          <w:p w:rsidR="003702BB" w:rsidRPr="00057B8F" w:rsidRDefault="003702BB" w:rsidP="006A1424">
            <w:pPr>
              <w:keepNext/>
              <w:keepLines/>
              <w:numPr>
                <w:ilvl w:val="0"/>
                <w:numId w:val="18"/>
              </w:numPr>
              <w:rPr>
                <w:iCs/>
                <w:sz w:val="20"/>
                <w:szCs w:val="16"/>
              </w:rPr>
            </w:pPr>
          </w:p>
        </w:tc>
        <w:tc>
          <w:tcPr>
            <w:tcW w:w="2145" w:type="pct"/>
            <w:shd w:val="clear" w:color="auto" w:fill="auto"/>
          </w:tcPr>
          <w:p w:rsidR="003702BB" w:rsidRPr="00057B8F" w:rsidRDefault="003702BB" w:rsidP="00674057">
            <w:pPr>
              <w:rPr>
                <w:sz w:val="20"/>
                <w:szCs w:val="16"/>
              </w:rPr>
            </w:pPr>
            <w:r w:rsidRPr="00057B8F">
              <w:rPr>
                <w:sz w:val="20"/>
                <w:szCs w:val="16"/>
              </w:rPr>
              <w:t>ВЛ 750 кВ Калининская АЭС - Белозерская</w:t>
            </w:r>
          </w:p>
        </w:tc>
        <w:tc>
          <w:tcPr>
            <w:tcW w:w="1472" w:type="pct"/>
            <w:shd w:val="clear" w:color="auto" w:fill="auto"/>
          </w:tcPr>
          <w:p w:rsidR="003702BB" w:rsidRPr="00057B8F" w:rsidRDefault="003702BB" w:rsidP="00674057">
            <w:pPr>
              <w:rPr>
                <w:sz w:val="20"/>
                <w:szCs w:val="16"/>
              </w:rPr>
            </w:pPr>
            <w:r w:rsidRPr="00057B8F">
              <w:rPr>
                <w:sz w:val="20"/>
                <w:szCs w:val="16"/>
              </w:rPr>
              <w:t>Вологодская область, Новгородская область, Тверская область</w:t>
            </w:r>
          </w:p>
        </w:tc>
        <w:tc>
          <w:tcPr>
            <w:tcW w:w="1136" w:type="pct"/>
            <w:shd w:val="clear" w:color="auto" w:fill="auto"/>
          </w:tcPr>
          <w:p w:rsidR="003702BB" w:rsidRPr="00057B8F" w:rsidRDefault="003702BB" w:rsidP="00674057">
            <w:pPr>
              <w:jc w:val="center"/>
              <w:rPr>
                <w:sz w:val="20"/>
                <w:szCs w:val="16"/>
              </w:rPr>
            </w:pPr>
            <w:r w:rsidRPr="00057B8F">
              <w:rPr>
                <w:sz w:val="20"/>
                <w:szCs w:val="16"/>
              </w:rPr>
              <w:t>270,1</w:t>
            </w:r>
          </w:p>
        </w:tc>
      </w:tr>
      <w:tr w:rsidR="00057B8F" w:rsidRPr="00057B8F" w:rsidTr="00523340">
        <w:trPr>
          <w:cantSplit/>
        </w:trPr>
        <w:tc>
          <w:tcPr>
            <w:tcW w:w="247" w:type="pct"/>
            <w:shd w:val="clear" w:color="auto" w:fill="auto"/>
          </w:tcPr>
          <w:p w:rsidR="003702BB" w:rsidRPr="00057B8F" w:rsidRDefault="003702BB" w:rsidP="006A1424">
            <w:pPr>
              <w:widowControl w:val="0"/>
              <w:numPr>
                <w:ilvl w:val="0"/>
                <w:numId w:val="18"/>
              </w:numPr>
              <w:rPr>
                <w:iCs/>
                <w:sz w:val="20"/>
                <w:szCs w:val="16"/>
              </w:rPr>
            </w:pPr>
          </w:p>
        </w:tc>
        <w:tc>
          <w:tcPr>
            <w:tcW w:w="2145" w:type="pct"/>
            <w:shd w:val="clear" w:color="auto" w:fill="auto"/>
          </w:tcPr>
          <w:p w:rsidR="003702BB" w:rsidRPr="00057B8F" w:rsidRDefault="003702BB" w:rsidP="00674057">
            <w:pPr>
              <w:rPr>
                <w:sz w:val="20"/>
                <w:szCs w:val="16"/>
              </w:rPr>
            </w:pPr>
            <w:r w:rsidRPr="00057B8F">
              <w:rPr>
                <w:sz w:val="20"/>
                <w:szCs w:val="16"/>
              </w:rPr>
              <w:t xml:space="preserve">ВЛ 500 кВ Белозерская - Вологодская </w:t>
            </w:r>
          </w:p>
        </w:tc>
        <w:tc>
          <w:tcPr>
            <w:tcW w:w="1472" w:type="pct"/>
            <w:shd w:val="clear" w:color="auto" w:fill="auto"/>
          </w:tcPr>
          <w:p w:rsidR="003702BB" w:rsidRPr="00057B8F" w:rsidRDefault="003702BB" w:rsidP="00674057">
            <w:pPr>
              <w:rPr>
                <w:sz w:val="20"/>
                <w:szCs w:val="16"/>
              </w:rPr>
            </w:pPr>
            <w:r w:rsidRPr="00057B8F">
              <w:rPr>
                <w:sz w:val="20"/>
                <w:szCs w:val="16"/>
              </w:rPr>
              <w:t>Вологодская область</w:t>
            </w:r>
          </w:p>
        </w:tc>
        <w:tc>
          <w:tcPr>
            <w:tcW w:w="1136" w:type="pct"/>
            <w:shd w:val="clear" w:color="auto" w:fill="auto"/>
          </w:tcPr>
          <w:p w:rsidR="003702BB" w:rsidRPr="00057B8F" w:rsidRDefault="003702BB" w:rsidP="00674057">
            <w:pPr>
              <w:jc w:val="center"/>
              <w:rPr>
                <w:sz w:val="20"/>
                <w:szCs w:val="16"/>
              </w:rPr>
            </w:pPr>
            <w:r w:rsidRPr="00057B8F">
              <w:rPr>
                <w:sz w:val="20"/>
                <w:szCs w:val="16"/>
              </w:rPr>
              <w:t>131,79</w:t>
            </w:r>
          </w:p>
        </w:tc>
      </w:tr>
      <w:tr w:rsidR="00057B8F" w:rsidRPr="00057B8F" w:rsidTr="00523340">
        <w:trPr>
          <w:cantSplit/>
        </w:trPr>
        <w:tc>
          <w:tcPr>
            <w:tcW w:w="247" w:type="pct"/>
            <w:shd w:val="clear" w:color="auto" w:fill="auto"/>
          </w:tcPr>
          <w:p w:rsidR="003702BB" w:rsidRPr="00057B8F" w:rsidRDefault="003702BB" w:rsidP="006A1424">
            <w:pPr>
              <w:widowControl w:val="0"/>
              <w:numPr>
                <w:ilvl w:val="0"/>
                <w:numId w:val="18"/>
              </w:numPr>
              <w:rPr>
                <w:iCs/>
                <w:sz w:val="20"/>
                <w:szCs w:val="16"/>
              </w:rPr>
            </w:pPr>
          </w:p>
        </w:tc>
        <w:tc>
          <w:tcPr>
            <w:tcW w:w="2145" w:type="pct"/>
            <w:shd w:val="clear" w:color="auto" w:fill="auto"/>
          </w:tcPr>
          <w:p w:rsidR="003702BB" w:rsidRPr="00057B8F" w:rsidRDefault="003702BB" w:rsidP="00674057">
            <w:pPr>
              <w:rPr>
                <w:sz w:val="20"/>
                <w:szCs w:val="16"/>
              </w:rPr>
            </w:pPr>
            <w:r w:rsidRPr="00057B8F">
              <w:rPr>
                <w:sz w:val="20"/>
                <w:szCs w:val="16"/>
              </w:rPr>
              <w:t>ВЛ 500 кВ Белозерская - Череповецкая</w:t>
            </w:r>
          </w:p>
        </w:tc>
        <w:tc>
          <w:tcPr>
            <w:tcW w:w="1472" w:type="pct"/>
            <w:shd w:val="clear" w:color="auto" w:fill="auto"/>
          </w:tcPr>
          <w:p w:rsidR="003702BB" w:rsidRPr="00057B8F" w:rsidRDefault="003702BB" w:rsidP="00674057">
            <w:pPr>
              <w:rPr>
                <w:sz w:val="20"/>
                <w:szCs w:val="16"/>
              </w:rPr>
            </w:pPr>
            <w:r w:rsidRPr="00057B8F">
              <w:rPr>
                <w:sz w:val="20"/>
                <w:szCs w:val="16"/>
              </w:rPr>
              <w:t>Вологодская область</w:t>
            </w:r>
          </w:p>
        </w:tc>
        <w:tc>
          <w:tcPr>
            <w:tcW w:w="1136" w:type="pct"/>
            <w:shd w:val="clear" w:color="auto" w:fill="auto"/>
          </w:tcPr>
          <w:p w:rsidR="003702BB" w:rsidRPr="00057B8F" w:rsidRDefault="003702BB" w:rsidP="00674057">
            <w:pPr>
              <w:jc w:val="center"/>
              <w:rPr>
                <w:sz w:val="20"/>
                <w:szCs w:val="16"/>
              </w:rPr>
            </w:pPr>
            <w:r w:rsidRPr="00057B8F">
              <w:rPr>
                <w:sz w:val="20"/>
                <w:szCs w:val="16"/>
              </w:rPr>
              <w:t>29,4</w:t>
            </w:r>
          </w:p>
        </w:tc>
      </w:tr>
      <w:tr w:rsidR="00057B8F" w:rsidRPr="00057B8F" w:rsidTr="00523340">
        <w:trPr>
          <w:cantSplit/>
        </w:trPr>
        <w:tc>
          <w:tcPr>
            <w:tcW w:w="247" w:type="pct"/>
            <w:shd w:val="clear" w:color="auto" w:fill="auto"/>
          </w:tcPr>
          <w:p w:rsidR="003702BB" w:rsidRPr="00057B8F" w:rsidRDefault="003702BB" w:rsidP="006A1424">
            <w:pPr>
              <w:widowControl w:val="0"/>
              <w:numPr>
                <w:ilvl w:val="0"/>
                <w:numId w:val="18"/>
              </w:numPr>
              <w:rPr>
                <w:iCs/>
                <w:sz w:val="20"/>
                <w:szCs w:val="16"/>
              </w:rPr>
            </w:pPr>
          </w:p>
        </w:tc>
        <w:tc>
          <w:tcPr>
            <w:tcW w:w="2145" w:type="pct"/>
            <w:shd w:val="clear" w:color="auto" w:fill="auto"/>
          </w:tcPr>
          <w:p w:rsidR="003702BB" w:rsidRPr="00057B8F" w:rsidRDefault="003702BB" w:rsidP="00674057">
            <w:pPr>
              <w:rPr>
                <w:sz w:val="20"/>
                <w:szCs w:val="16"/>
              </w:rPr>
            </w:pPr>
            <w:r w:rsidRPr="00057B8F">
              <w:rPr>
                <w:sz w:val="20"/>
                <w:szCs w:val="16"/>
              </w:rPr>
              <w:t>ВЛ 500 кВ Конаковская ГРЭС - Череповецкая</w:t>
            </w:r>
          </w:p>
        </w:tc>
        <w:tc>
          <w:tcPr>
            <w:tcW w:w="1472" w:type="pct"/>
            <w:shd w:val="clear" w:color="auto" w:fill="auto"/>
          </w:tcPr>
          <w:p w:rsidR="003702BB" w:rsidRPr="00057B8F" w:rsidRDefault="003702BB" w:rsidP="00674057">
            <w:pPr>
              <w:rPr>
                <w:sz w:val="20"/>
                <w:szCs w:val="16"/>
              </w:rPr>
            </w:pPr>
            <w:r w:rsidRPr="00057B8F">
              <w:rPr>
                <w:sz w:val="20"/>
                <w:szCs w:val="16"/>
              </w:rPr>
              <w:t>Вологодская область, Московская область, Тверская область, Ярославская область</w:t>
            </w:r>
          </w:p>
        </w:tc>
        <w:tc>
          <w:tcPr>
            <w:tcW w:w="1136" w:type="pct"/>
            <w:shd w:val="clear" w:color="auto" w:fill="auto"/>
          </w:tcPr>
          <w:p w:rsidR="003702BB" w:rsidRPr="00057B8F" w:rsidRDefault="003702BB" w:rsidP="00674057">
            <w:pPr>
              <w:jc w:val="center"/>
              <w:rPr>
                <w:sz w:val="20"/>
                <w:szCs w:val="16"/>
              </w:rPr>
            </w:pPr>
            <w:r w:rsidRPr="00057B8F">
              <w:rPr>
                <w:sz w:val="20"/>
                <w:szCs w:val="16"/>
              </w:rPr>
              <w:t>416,8</w:t>
            </w:r>
          </w:p>
        </w:tc>
      </w:tr>
      <w:tr w:rsidR="00057B8F" w:rsidRPr="00057B8F" w:rsidTr="00523340">
        <w:trPr>
          <w:cantSplit/>
        </w:trPr>
        <w:tc>
          <w:tcPr>
            <w:tcW w:w="247" w:type="pct"/>
            <w:shd w:val="clear" w:color="auto" w:fill="auto"/>
          </w:tcPr>
          <w:p w:rsidR="003702BB" w:rsidRPr="00057B8F" w:rsidRDefault="003702BB" w:rsidP="006A1424">
            <w:pPr>
              <w:widowControl w:val="0"/>
              <w:numPr>
                <w:ilvl w:val="0"/>
                <w:numId w:val="18"/>
              </w:numPr>
              <w:rPr>
                <w:iCs/>
                <w:sz w:val="20"/>
                <w:szCs w:val="16"/>
              </w:rPr>
            </w:pPr>
          </w:p>
        </w:tc>
        <w:tc>
          <w:tcPr>
            <w:tcW w:w="2145" w:type="pct"/>
            <w:shd w:val="clear" w:color="auto" w:fill="auto"/>
          </w:tcPr>
          <w:p w:rsidR="003702BB" w:rsidRPr="00057B8F" w:rsidRDefault="003702BB" w:rsidP="00674057">
            <w:pPr>
              <w:rPr>
                <w:sz w:val="20"/>
                <w:szCs w:val="16"/>
              </w:rPr>
            </w:pPr>
            <w:bookmarkStart w:id="38" w:name="OLE_LINK1"/>
            <w:r w:rsidRPr="00057B8F">
              <w:rPr>
                <w:sz w:val="20"/>
                <w:szCs w:val="16"/>
              </w:rPr>
              <w:t>ВЛ 500 кВ Костромская АЭС - Вологодская</w:t>
            </w:r>
            <w:bookmarkEnd w:id="38"/>
          </w:p>
        </w:tc>
        <w:tc>
          <w:tcPr>
            <w:tcW w:w="1472" w:type="pct"/>
            <w:shd w:val="clear" w:color="auto" w:fill="auto"/>
          </w:tcPr>
          <w:p w:rsidR="003702BB" w:rsidRPr="00057B8F" w:rsidRDefault="003702BB" w:rsidP="00674057">
            <w:pPr>
              <w:rPr>
                <w:sz w:val="20"/>
                <w:szCs w:val="16"/>
              </w:rPr>
            </w:pPr>
            <w:r w:rsidRPr="00057B8F">
              <w:rPr>
                <w:sz w:val="20"/>
                <w:szCs w:val="16"/>
              </w:rPr>
              <w:t>Вологодская область, Костромская область</w:t>
            </w:r>
          </w:p>
        </w:tc>
        <w:tc>
          <w:tcPr>
            <w:tcW w:w="1136" w:type="pct"/>
            <w:shd w:val="clear" w:color="auto" w:fill="auto"/>
          </w:tcPr>
          <w:p w:rsidR="003702BB" w:rsidRPr="00057B8F" w:rsidRDefault="003702BB" w:rsidP="00674057">
            <w:pPr>
              <w:jc w:val="center"/>
              <w:rPr>
                <w:sz w:val="20"/>
                <w:szCs w:val="16"/>
              </w:rPr>
            </w:pPr>
            <w:r w:rsidRPr="00057B8F">
              <w:rPr>
                <w:sz w:val="20"/>
                <w:szCs w:val="16"/>
              </w:rPr>
              <w:t>168,1</w:t>
            </w:r>
          </w:p>
        </w:tc>
      </w:tr>
      <w:tr w:rsidR="00057B8F" w:rsidRPr="00057B8F" w:rsidTr="00523340">
        <w:trPr>
          <w:cantSplit/>
        </w:trPr>
        <w:tc>
          <w:tcPr>
            <w:tcW w:w="247" w:type="pct"/>
            <w:shd w:val="clear" w:color="auto" w:fill="auto"/>
          </w:tcPr>
          <w:p w:rsidR="003702BB" w:rsidRPr="00057B8F" w:rsidRDefault="003702BB" w:rsidP="006A1424">
            <w:pPr>
              <w:widowControl w:val="0"/>
              <w:numPr>
                <w:ilvl w:val="0"/>
                <w:numId w:val="18"/>
              </w:numPr>
              <w:rPr>
                <w:sz w:val="20"/>
                <w:szCs w:val="16"/>
              </w:rPr>
            </w:pPr>
          </w:p>
        </w:tc>
        <w:tc>
          <w:tcPr>
            <w:tcW w:w="2145" w:type="pct"/>
            <w:shd w:val="clear" w:color="auto" w:fill="auto"/>
          </w:tcPr>
          <w:p w:rsidR="003702BB" w:rsidRPr="00057B8F" w:rsidRDefault="003702BB" w:rsidP="00674057">
            <w:pPr>
              <w:rPr>
                <w:sz w:val="20"/>
                <w:szCs w:val="16"/>
              </w:rPr>
            </w:pPr>
            <w:r w:rsidRPr="00057B8F">
              <w:rPr>
                <w:sz w:val="20"/>
                <w:szCs w:val="16"/>
              </w:rPr>
              <w:t>ВЛ 220 кВ Белозерская - ГПП</w:t>
            </w:r>
            <w:r w:rsidRPr="00057B8F">
              <w:rPr>
                <w:sz w:val="20"/>
                <w:szCs w:val="16"/>
                <w:lang w:val="en-US"/>
              </w:rPr>
              <w:t>-</w:t>
            </w:r>
            <w:r w:rsidRPr="00057B8F">
              <w:rPr>
                <w:sz w:val="20"/>
                <w:szCs w:val="16"/>
              </w:rPr>
              <w:t>1</w:t>
            </w:r>
          </w:p>
        </w:tc>
        <w:tc>
          <w:tcPr>
            <w:tcW w:w="1472" w:type="pct"/>
            <w:shd w:val="clear" w:color="auto" w:fill="auto"/>
          </w:tcPr>
          <w:p w:rsidR="003702BB" w:rsidRPr="00057B8F" w:rsidRDefault="003702BB" w:rsidP="00674057">
            <w:pPr>
              <w:rPr>
                <w:sz w:val="20"/>
                <w:szCs w:val="16"/>
              </w:rPr>
            </w:pPr>
            <w:r w:rsidRPr="00057B8F">
              <w:rPr>
                <w:sz w:val="20"/>
                <w:szCs w:val="16"/>
              </w:rPr>
              <w:t>Вологодская область</w:t>
            </w:r>
          </w:p>
        </w:tc>
        <w:tc>
          <w:tcPr>
            <w:tcW w:w="1136" w:type="pct"/>
            <w:shd w:val="clear" w:color="auto" w:fill="auto"/>
          </w:tcPr>
          <w:p w:rsidR="003702BB" w:rsidRPr="00057B8F" w:rsidRDefault="003702BB" w:rsidP="00674057">
            <w:pPr>
              <w:jc w:val="center"/>
              <w:rPr>
                <w:sz w:val="20"/>
                <w:szCs w:val="16"/>
              </w:rPr>
            </w:pPr>
            <w:r w:rsidRPr="00057B8F">
              <w:rPr>
                <w:sz w:val="20"/>
                <w:szCs w:val="16"/>
              </w:rPr>
              <w:t>15,6</w:t>
            </w:r>
          </w:p>
        </w:tc>
      </w:tr>
      <w:tr w:rsidR="00057B8F" w:rsidRPr="00057B8F" w:rsidTr="00523340">
        <w:trPr>
          <w:cantSplit/>
        </w:trPr>
        <w:tc>
          <w:tcPr>
            <w:tcW w:w="247" w:type="pct"/>
            <w:shd w:val="clear" w:color="auto" w:fill="auto"/>
          </w:tcPr>
          <w:p w:rsidR="003702BB" w:rsidRPr="00057B8F" w:rsidRDefault="003702BB" w:rsidP="006A1424">
            <w:pPr>
              <w:widowControl w:val="0"/>
              <w:numPr>
                <w:ilvl w:val="0"/>
                <w:numId w:val="18"/>
              </w:numPr>
              <w:rPr>
                <w:sz w:val="20"/>
                <w:szCs w:val="16"/>
              </w:rPr>
            </w:pPr>
          </w:p>
        </w:tc>
        <w:tc>
          <w:tcPr>
            <w:tcW w:w="2145" w:type="pct"/>
            <w:shd w:val="clear" w:color="auto" w:fill="auto"/>
          </w:tcPr>
          <w:p w:rsidR="003702BB" w:rsidRPr="00057B8F" w:rsidRDefault="003702BB" w:rsidP="00674057">
            <w:pPr>
              <w:rPr>
                <w:sz w:val="20"/>
                <w:szCs w:val="16"/>
              </w:rPr>
            </w:pPr>
            <w:r w:rsidRPr="00057B8F">
              <w:rPr>
                <w:sz w:val="20"/>
                <w:szCs w:val="16"/>
              </w:rPr>
              <w:t>ВЛ 220 кВ Белозерская - Первомайская</w:t>
            </w:r>
          </w:p>
        </w:tc>
        <w:tc>
          <w:tcPr>
            <w:tcW w:w="1472" w:type="pct"/>
            <w:shd w:val="clear" w:color="auto" w:fill="auto"/>
          </w:tcPr>
          <w:p w:rsidR="003702BB" w:rsidRPr="00057B8F" w:rsidRDefault="003702BB" w:rsidP="00674057">
            <w:pPr>
              <w:rPr>
                <w:sz w:val="20"/>
                <w:szCs w:val="16"/>
              </w:rPr>
            </w:pPr>
            <w:r w:rsidRPr="00057B8F">
              <w:rPr>
                <w:sz w:val="20"/>
                <w:szCs w:val="16"/>
              </w:rPr>
              <w:t>Вологодская область</w:t>
            </w:r>
          </w:p>
        </w:tc>
        <w:tc>
          <w:tcPr>
            <w:tcW w:w="1136" w:type="pct"/>
            <w:shd w:val="clear" w:color="auto" w:fill="auto"/>
          </w:tcPr>
          <w:p w:rsidR="003702BB" w:rsidRPr="00057B8F" w:rsidRDefault="003702BB" w:rsidP="00674057">
            <w:pPr>
              <w:jc w:val="center"/>
              <w:rPr>
                <w:sz w:val="20"/>
                <w:szCs w:val="16"/>
              </w:rPr>
            </w:pPr>
            <w:r w:rsidRPr="00057B8F">
              <w:rPr>
                <w:sz w:val="20"/>
                <w:szCs w:val="16"/>
              </w:rPr>
              <w:t>53,16</w:t>
            </w:r>
          </w:p>
        </w:tc>
      </w:tr>
      <w:tr w:rsidR="00057B8F" w:rsidRPr="00057B8F" w:rsidTr="00523340">
        <w:trPr>
          <w:cantSplit/>
        </w:trPr>
        <w:tc>
          <w:tcPr>
            <w:tcW w:w="247" w:type="pct"/>
            <w:shd w:val="clear" w:color="auto" w:fill="auto"/>
          </w:tcPr>
          <w:p w:rsidR="003702BB" w:rsidRPr="00057B8F" w:rsidRDefault="003702BB" w:rsidP="006A1424">
            <w:pPr>
              <w:widowControl w:val="0"/>
              <w:numPr>
                <w:ilvl w:val="0"/>
                <w:numId w:val="18"/>
              </w:numPr>
              <w:rPr>
                <w:iCs/>
                <w:sz w:val="20"/>
                <w:szCs w:val="16"/>
              </w:rPr>
            </w:pPr>
          </w:p>
        </w:tc>
        <w:tc>
          <w:tcPr>
            <w:tcW w:w="2145" w:type="pct"/>
            <w:shd w:val="clear" w:color="auto" w:fill="auto"/>
          </w:tcPr>
          <w:p w:rsidR="003702BB" w:rsidRPr="00057B8F" w:rsidRDefault="003702BB" w:rsidP="00674057">
            <w:pPr>
              <w:rPr>
                <w:sz w:val="20"/>
                <w:szCs w:val="16"/>
              </w:rPr>
            </w:pPr>
            <w:r w:rsidRPr="00057B8F">
              <w:rPr>
                <w:sz w:val="20"/>
                <w:szCs w:val="16"/>
              </w:rPr>
              <w:t>ВЛ 220 кВ Белозерская - Пошехонье с отпайкой на ПС Зашекснинская</w:t>
            </w:r>
          </w:p>
        </w:tc>
        <w:tc>
          <w:tcPr>
            <w:tcW w:w="1472" w:type="pct"/>
            <w:shd w:val="clear" w:color="auto" w:fill="auto"/>
          </w:tcPr>
          <w:p w:rsidR="003702BB" w:rsidRPr="00057B8F" w:rsidRDefault="003702BB" w:rsidP="00674057">
            <w:pPr>
              <w:rPr>
                <w:sz w:val="20"/>
                <w:szCs w:val="16"/>
              </w:rPr>
            </w:pPr>
            <w:r w:rsidRPr="00057B8F">
              <w:rPr>
                <w:sz w:val="20"/>
                <w:szCs w:val="16"/>
              </w:rPr>
              <w:t>Вологодская область, Ярославская область</w:t>
            </w:r>
          </w:p>
        </w:tc>
        <w:tc>
          <w:tcPr>
            <w:tcW w:w="1136" w:type="pct"/>
            <w:shd w:val="clear" w:color="auto" w:fill="auto"/>
          </w:tcPr>
          <w:p w:rsidR="003702BB" w:rsidRPr="00057B8F" w:rsidRDefault="003702BB" w:rsidP="00674057">
            <w:pPr>
              <w:jc w:val="center"/>
              <w:rPr>
                <w:sz w:val="20"/>
                <w:szCs w:val="16"/>
              </w:rPr>
            </w:pPr>
            <w:r w:rsidRPr="00057B8F">
              <w:rPr>
                <w:sz w:val="20"/>
                <w:szCs w:val="16"/>
              </w:rPr>
              <w:t>5,2</w:t>
            </w:r>
          </w:p>
        </w:tc>
      </w:tr>
      <w:tr w:rsidR="00057B8F" w:rsidRPr="00057B8F" w:rsidTr="00523340">
        <w:trPr>
          <w:cantSplit/>
        </w:trPr>
        <w:tc>
          <w:tcPr>
            <w:tcW w:w="247" w:type="pct"/>
            <w:shd w:val="clear" w:color="auto" w:fill="auto"/>
          </w:tcPr>
          <w:p w:rsidR="003702BB" w:rsidRPr="00057B8F" w:rsidRDefault="003702BB" w:rsidP="006A1424">
            <w:pPr>
              <w:widowControl w:val="0"/>
              <w:numPr>
                <w:ilvl w:val="0"/>
                <w:numId w:val="18"/>
              </w:numPr>
              <w:rPr>
                <w:sz w:val="20"/>
                <w:szCs w:val="16"/>
              </w:rPr>
            </w:pPr>
          </w:p>
        </w:tc>
        <w:tc>
          <w:tcPr>
            <w:tcW w:w="2145" w:type="pct"/>
            <w:shd w:val="clear" w:color="auto" w:fill="auto"/>
          </w:tcPr>
          <w:p w:rsidR="003702BB" w:rsidRPr="00057B8F" w:rsidRDefault="003702BB" w:rsidP="00674057">
            <w:pPr>
              <w:rPr>
                <w:sz w:val="20"/>
                <w:szCs w:val="16"/>
              </w:rPr>
            </w:pPr>
            <w:r w:rsidRPr="00057B8F">
              <w:rPr>
                <w:sz w:val="20"/>
                <w:szCs w:val="16"/>
              </w:rPr>
              <w:t>ВЛ 220 кВ Белозерская - РПП</w:t>
            </w:r>
            <w:r w:rsidRPr="00057B8F">
              <w:rPr>
                <w:sz w:val="20"/>
                <w:szCs w:val="16"/>
                <w:lang w:val="en-US"/>
              </w:rPr>
              <w:t>-</w:t>
            </w:r>
            <w:r w:rsidRPr="00057B8F">
              <w:rPr>
                <w:sz w:val="20"/>
                <w:szCs w:val="16"/>
              </w:rPr>
              <w:t>1</w:t>
            </w:r>
          </w:p>
        </w:tc>
        <w:tc>
          <w:tcPr>
            <w:tcW w:w="1472" w:type="pct"/>
            <w:shd w:val="clear" w:color="auto" w:fill="auto"/>
          </w:tcPr>
          <w:p w:rsidR="003702BB" w:rsidRPr="00057B8F" w:rsidRDefault="003702BB" w:rsidP="00674057">
            <w:pPr>
              <w:rPr>
                <w:sz w:val="20"/>
                <w:szCs w:val="16"/>
              </w:rPr>
            </w:pPr>
            <w:r w:rsidRPr="00057B8F">
              <w:rPr>
                <w:sz w:val="20"/>
                <w:szCs w:val="16"/>
              </w:rPr>
              <w:t>Вологодская область</w:t>
            </w:r>
          </w:p>
        </w:tc>
        <w:tc>
          <w:tcPr>
            <w:tcW w:w="1136" w:type="pct"/>
            <w:shd w:val="clear" w:color="auto" w:fill="auto"/>
          </w:tcPr>
          <w:p w:rsidR="003702BB" w:rsidRPr="00057B8F" w:rsidRDefault="003702BB" w:rsidP="00674057">
            <w:pPr>
              <w:jc w:val="center"/>
              <w:rPr>
                <w:sz w:val="20"/>
                <w:szCs w:val="16"/>
              </w:rPr>
            </w:pPr>
            <w:r w:rsidRPr="00057B8F">
              <w:rPr>
                <w:sz w:val="20"/>
                <w:szCs w:val="16"/>
              </w:rPr>
              <w:t>121,62</w:t>
            </w:r>
          </w:p>
        </w:tc>
      </w:tr>
      <w:tr w:rsidR="00057B8F" w:rsidRPr="00057B8F" w:rsidTr="00523340">
        <w:trPr>
          <w:cantSplit/>
        </w:trPr>
        <w:tc>
          <w:tcPr>
            <w:tcW w:w="247" w:type="pct"/>
            <w:shd w:val="clear" w:color="auto" w:fill="auto"/>
          </w:tcPr>
          <w:p w:rsidR="003702BB" w:rsidRPr="00057B8F" w:rsidRDefault="003702BB" w:rsidP="006A1424">
            <w:pPr>
              <w:widowControl w:val="0"/>
              <w:numPr>
                <w:ilvl w:val="0"/>
                <w:numId w:val="18"/>
              </w:numPr>
              <w:rPr>
                <w:sz w:val="20"/>
                <w:szCs w:val="16"/>
              </w:rPr>
            </w:pPr>
          </w:p>
        </w:tc>
        <w:tc>
          <w:tcPr>
            <w:tcW w:w="2145" w:type="pct"/>
            <w:shd w:val="clear" w:color="auto" w:fill="auto"/>
          </w:tcPr>
          <w:p w:rsidR="003702BB" w:rsidRPr="00057B8F" w:rsidRDefault="003702BB" w:rsidP="00674057">
            <w:pPr>
              <w:rPr>
                <w:sz w:val="20"/>
                <w:szCs w:val="16"/>
                <w:lang w:val="en-US"/>
              </w:rPr>
            </w:pPr>
            <w:r w:rsidRPr="00057B8F">
              <w:rPr>
                <w:sz w:val="20"/>
                <w:szCs w:val="16"/>
              </w:rPr>
              <w:t>ВЛ 220 кВ Белозерская - РПП</w:t>
            </w:r>
            <w:r w:rsidRPr="00057B8F">
              <w:rPr>
                <w:sz w:val="20"/>
                <w:szCs w:val="16"/>
                <w:lang w:val="en-US"/>
              </w:rPr>
              <w:t>-2</w:t>
            </w:r>
          </w:p>
        </w:tc>
        <w:tc>
          <w:tcPr>
            <w:tcW w:w="1472" w:type="pct"/>
            <w:shd w:val="clear" w:color="auto" w:fill="auto"/>
          </w:tcPr>
          <w:p w:rsidR="003702BB" w:rsidRPr="00057B8F" w:rsidRDefault="003702BB" w:rsidP="00674057">
            <w:pPr>
              <w:rPr>
                <w:sz w:val="20"/>
                <w:szCs w:val="16"/>
              </w:rPr>
            </w:pPr>
            <w:r w:rsidRPr="00057B8F">
              <w:rPr>
                <w:sz w:val="20"/>
                <w:szCs w:val="16"/>
              </w:rPr>
              <w:t>Вологодская область</w:t>
            </w:r>
          </w:p>
        </w:tc>
        <w:tc>
          <w:tcPr>
            <w:tcW w:w="1136" w:type="pct"/>
            <w:shd w:val="clear" w:color="auto" w:fill="auto"/>
          </w:tcPr>
          <w:p w:rsidR="003702BB" w:rsidRPr="00057B8F" w:rsidRDefault="003702BB" w:rsidP="00674057">
            <w:pPr>
              <w:jc w:val="center"/>
              <w:rPr>
                <w:sz w:val="20"/>
                <w:szCs w:val="16"/>
              </w:rPr>
            </w:pPr>
            <w:r w:rsidRPr="00057B8F">
              <w:rPr>
                <w:sz w:val="20"/>
                <w:szCs w:val="16"/>
              </w:rPr>
              <w:t>195,89</w:t>
            </w:r>
          </w:p>
        </w:tc>
      </w:tr>
      <w:tr w:rsidR="00057B8F" w:rsidRPr="00057B8F" w:rsidTr="00523340">
        <w:trPr>
          <w:cantSplit/>
        </w:trPr>
        <w:tc>
          <w:tcPr>
            <w:tcW w:w="247" w:type="pct"/>
            <w:shd w:val="clear" w:color="auto" w:fill="auto"/>
          </w:tcPr>
          <w:p w:rsidR="003702BB" w:rsidRPr="00057B8F" w:rsidRDefault="003702BB" w:rsidP="006A1424">
            <w:pPr>
              <w:widowControl w:val="0"/>
              <w:numPr>
                <w:ilvl w:val="0"/>
                <w:numId w:val="18"/>
              </w:numPr>
              <w:rPr>
                <w:sz w:val="20"/>
                <w:szCs w:val="16"/>
              </w:rPr>
            </w:pPr>
          </w:p>
        </w:tc>
        <w:tc>
          <w:tcPr>
            <w:tcW w:w="2145" w:type="pct"/>
            <w:shd w:val="clear" w:color="auto" w:fill="auto"/>
          </w:tcPr>
          <w:p w:rsidR="003702BB" w:rsidRPr="00057B8F" w:rsidRDefault="003702BB" w:rsidP="00674057">
            <w:pPr>
              <w:rPr>
                <w:sz w:val="20"/>
                <w:szCs w:val="16"/>
              </w:rPr>
            </w:pPr>
            <w:r w:rsidRPr="00057B8F">
              <w:rPr>
                <w:sz w:val="20"/>
                <w:szCs w:val="16"/>
              </w:rPr>
              <w:t>ВЛ 220 кВ Вологда-Южная - Ростилово</w:t>
            </w:r>
          </w:p>
        </w:tc>
        <w:tc>
          <w:tcPr>
            <w:tcW w:w="1472" w:type="pct"/>
            <w:shd w:val="clear" w:color="auto" w:fill="auto"/>
          </w:tcPr>
          <w:p w:rsidR="003702BB" w:rsidRPr="00057B8F" w:rsidRDefault="003702BB" w:rsidP="00674057">
            <w:pPr>
              <w:rPr>
                <w:sz w:val="20"/>
                <w:szCs w:val="16"/>
              </w:rPr>
            </w:pPr>
            <w:r w:rsidRPr="00057B8F">
              <w:rPr>
                <w:sz w:val="20"/>
                <w:szCs w:val="16"/>
              </w:rPr>
              <w:t>Вологодская область</w:t>
            </w:r>
          </w:p>
        </w:tc>
        <w:tc>
          <w:tcPr>
            <w:tcW w:w="1136" w:type="pct"/>
            <w:shd w:val="clear" w:color="auto" w:fill="auto"/>
          </w:tcPr>
          <w:p w:rsidR="003702BB" w:rsidRPr="00057B8F" w:rsidRDefault="003702BB" w:rsidP="00674057">
            <w:pPr>
              <w:jc w:val="center"/>
              <w:rPr>
                <w:sz w:val="20"/>
                <w:szCs w:val="16"/>
              </w:rPr>
            </w:pPr>
            <w:r w:rsidRPr="00057B8F">
              <w:rPr>
                <w:sz w:val="20"/>
                <w:szCs w:val="16"/>
              </w:rPr>
              <w:t>16,5</w:t>
            </w:r>
          </w:p>
        </w:tc>
      </w:tr>
      <w:tr w:rsidR="00057B8F" w:rsidRPr="00057B8F" w:rsidTr="00523340">
        <w:trPr>
          <w:cantSplit/>
        </w:trPr>
        <w:tc>
          <w:tcPr>
            <w:tcW w:w="247" w:type="pct"/>
            <w:shd w:val="clear" w:color="auto" w:fill="auto"/>
          </w:tcPr>
          <w:p w:rsidR="003702BB" w:rsidRPr="00057B8F" w:rsidRDefault="003702BB" w:rsidP="006A1424">
            <w:pPr>
              <w:widowControl w:val="0"/>
              <w:numPr>
                <w:ilvl w:val="0"/>
                <w:numId w:val="18"/>
              </w:numPr>
              <w:rPr>
                <w:sz w:val="20"/>
                <w:szCs w:val="16"/>
              </w:rPr>
            </w:pPr>
          </w:p>
        </w:tc>
        <w:tc>
          <w:tcPr>
            <w:tcW w:w="2145" w:type="pct"/>
            <w:shd w:val="clear" w:color="auto" w:fill="auto"/>
          </w:tcPr>
          <w:p w:rsidR="003702BB" w:rsidRPr="00057B8F" w:rsidRDefault="003702BB" w:rsidP="00674057">
            <w:pPr>
              <w:rPr>
                <w:sz w:val="20"/>
                <w:szCs w:val="16"/>
              </w:rPr>
            </w:pPr>
            <w:r w:rsidRPr="00057B8F">
              <w:rPr>
                <w:sz w:val="20"/>
                <w:szCs w:val="16"/>
              </w:rPr>
              <w:t>ВЛ 220 кВ Вологодская - Вологда-Южная 1 цепь (Свет-1)</w:t>
            </w:r>
          </w:p>
        </w:tc>
        <w:tc>
          <w:tcPr>
            <w:tcW w:w="1472" w:type="pct"/>
            <w:shd w:val="clear" w:color="auto" w:fill="auto"/>
          </w:tcPr>
          <w:p w:rsidR="003702BB" w:rsidRPr="00057B8F" w:rsidRDefault="003702BB" w:rsidP="00674057">
            <w:pPr>
              <w:rPr>
                <w:sz w:val="20"/>
                <w:szCs w:val="16"/>
              </w:rPr>
            </w:pPr>
            <w:r w:rsidRPr="00057B8F">
              <w:rPr>
                <w:sz w:val="20"/>
                <w:szCs w:val="16"/>
              </w:rPr>
              <w:t>Вологодская область</w:t>
            </w:r>
          </w:p>
        </w:tc>
        <w:tc>
          <w:tcPr>
            <w:tcW w:w="1136" w:type="pct"/>
            <w:shd w:val="clear" w:color="auto" w:fill="auto"/>
          </w:tcPr>
          <w:p w:rsidR="003702BB" w:rsidRPr="00057B8F" w:rsidRDefault="003702BB" w:rsidP="00674057">
            <w:pPr>
              <w:jc w:val="center"/>
              <w:rPr>
                <w:sz w:val="20"/>
                <w:szCs w:val="16"/>
              </w:rPr>
            </w:pPr>
            <w:r w:rsidRPr="00057B8F">
              <w:rPr>
                <w:sz w:val="20"/>
                <w:szCs w:val="16"/>
              </w:rPr>
              <w:t>47,7</w:t>
            </w:r>
          </w:p>
        </w:tc>
      </w:tr>
      <w:tr w:rsidR="00057B8F" w:rsidRPr="00057B8F" w:rsidTr="00523340">
        <w:trPr>
          <w:cantSplit/>
        </w:trPr>
        <w:tc>
          <w:tcPr>
            <w:tcW w:w="247" w:type="pct"/>
            <w:shd w:val="clear" w:color="auto" w:fill="auto"/>
          </w:tcPr>
          <w:p w:rsidR="003702BB" w:rsidRPr="00057B8F" w:rsidRDefault="003702BB" w:rsidP="006A1424">
            <w:pPr>
              <w:widowControl w:val="0"/>
              <w:numPr>
                <w:ilvl w:val="0"/>
                <w:numId w:val="18"/>
              </w:numPr>
              <w:rPr>
                <w:sz w:val="20"/>
                <w:szCs w:val="16"/>
              </w:rPr>
            </w:pPr>
          </w:p>
        </w:tc>
        <w:tc>
          <w:tcPr>
            <w:tcW w:w="2145" w:type="pct"/>
            <w:shd w:val="clear" w:color="auto" w:fill="auto"/>
          </w:tcPr>
          <w:p w:rsidR="003702BB" w:rsidRPr="00057B8F" w:rsidRDefault="003702BB" w:rsidP="00674057">
            <w:pPr>
              <w:rPr>
                <w:sz w:val="20"/>
                <w:szCs w:val="16"/>
              </w:rPr>
            </w:pPr>
            <w:r w:rsidRPr="00057B8F">
              <w:rPr>
                <w:sz w:val="20"/>
                <w:szCs w:val="16"/>
              </w:rPr>
              <w:t>ВЛ 220 кВ Вологодская - Вологда-Южная 2 цепь (Свет-2)</w:t>
            </w:r>
          </w:p>
        </w:tc>
        <w:tc>
          <w:tcPr>
            <w:tcW w:w="1472" w:type="pct"/>
            <w:shd w:val="clear" w:color="auto" w:fill="auto"/>
          </w:tcPr>
          <w:p w:rsidR="003702BB" w:rsidRPr="00057B8F" w:rsidRDefault="003702BB" w:rsidP="00674057">
            <w:pPr>
              <w:rPr>
                <w:sz w:val="20"/>
                <w:szCs w:val="16"/>
              </w:rPr>
            </w:pPr>
            <w:r w:rsidRPr="00057B8F">
              <w:rPr>
                <w:sz w:val="20"/>
                <w:szCs w:val="16"/>
              </w:rPr>
              <w:t>Вологодская область</w:t>
            </w:r>
          </w:p>
        </w:tc>
        <w:tc>
          <w:tcPr>
            <w:tcW w:w="1136" w:type="pct"/>
            <w:shd w:val="clear" w:color="auto" w:fill="auto"/>
          </w:tcPr>
          <w:p w:rsidR="003702BB" w:rsidRPr="00057B8F" w:rsidRDefault="003702BB" w:rsidP="00674057">
            <w:pPr>
              <w:jc w:val="center"/>
              <w:rPr>
                <w:sz w:val="20"/>
                <w:szCs w:val="16"/>
              </w:rPr>
            </w:pPr>
            <w:r w:rsidRPr="00057B8F">
              <w:rPr>
                <w:sz w:val="20"/>
                <w:szCs w:val="16"/>
              </w:rPr>
              <w:t>31,7</w:t>
            </w:r>
          </w:p>
        </w:tc>
      </w:tr>
      <w:tr w:rsidR="00057B8F" w:rsidRPr="00057B8F" w:rsidTr="00523340">
        <w:trPr>
          <w:cantSplit/>
        </w:trPr>
        <w:tc>
          <w:tcPr>
            <w:tcW w:w="247" w:type="pct"/>
            <w:shd w:val="clear" w:color="auto" w:fill="auto"/>
          </w:tcPr>
          <w:p w:rsidR="003702BB" w:rsidRPr="00057B8F" w:rsidRDefault="003702BB" w:rsidP="006A1424">
            <w:pPr>
              <w:widowControl w:val="0"/>
              <w:numPr>
                <w:ilvl w:val="0"/>
                <w:numId w:val="18"/>
              </w:numPr>
              <w:rPr>
                <w:sz w:val="20"/>
                <w:szCs w:val="16"/>
              </w:rPr>
            </w:pPr>
          </w:p>
        </w:tc>
        <w:tc>
          <w:tcPr>
            <w:tcW w:w="2145" w:type="pct"/>
            <w:shd w:val="clear" w:color="auto" w:fill="auto"/>
          </w:tcPr>
          <w:p w:rsidR="003702BB" w:rsidRPr="00057B8F" w:rsidRDefault="003702BB" w:rsidP="00674057">
            <w:pPr>
              <w:rPr>
                <w:sz w:val="20"/>
                <w:szCs w:val="16"/>
              </w:rPr>
            </w:pPr>
            <w:r w:rsidRPr="00057B8F">
              <w:rPr>
                <w:sz w:val="20"/>
                <w:szCs w:val="16"/>
              </w:rPr>
              <w:t>ВЛ 220 кВ Вологодская - ГПП-2 ВПЗ 1 цепь (ГПЗ-1)</w:t>
            </w:r>
          </w:p>
        </w:tc>
        <w:tc>
          <w:tcPr>
            <w:tcW w:w="1472" w:type="pct"/>
            <w:shd w:val="clear" w:color="auto" w:fill="auto"/>
          </w:tcPr>
          <w:p w:rsidR="003702BB" w:rsidRPr="00057B8F" w:rsidRDefault="003702BB" w:rsidP="00674057">
            <w:pPr>
              <w:rPr>
                <w:sz w:val="20"/>
                <w:szCs w:val="16"/>
              </w:rPr>
            </w:pPr>
            <w:r w:rsidRPr="00057B8F">
              <w:rPr>
                <w:sz w:val="20"/>
                <w:szCs w:val="16"/>
              </w:rPr>
              <w:t>Вологодская область</w:t>
            </w:r>
          </w:p>
        </w:tc>
        <w:tc>
          <w:tcPr>
            <w:tcW w:w="1136" w:type="pct"/>
            <w:shd w:val="clear" w:color="auto" w:fill="auto"/>
          </w:tcPr>
          <w:p w:rsidR="003702BB" w:rsidRPr="00057B8F" w:rsidRDefault="003702BB" w:rsidP="00674057">
            <w:pPr>
              <w:jc w:val="center"/>
              <w:rPr>
                <w:sz w:val="20"/>
                <w:szCs w:val="16"/>
              </w:rPr>
            </w:pPr>
            <w:r w:rsidRPr="00057B8F">
              <w:rPr>
                <w:sz w:val="20"/>
                <w:szCs w:val="16"/>
              </w:rPr>
              <w:t>8,9</w:t>
            </w:r>
          </w:p>
        </w:tc>
      </w:tr>
      <w:tr w:rsidR="00057B8F" w:rsidRPr="00057B8F" w:rsidTr="00523340">
        <w:trPr>
          <w:cantSplit/>
        </w:trPr>
        <w:tc>
          <w:tcPr>
            <w:tcW w:w="247" w:type="pct"/>
            <w:shd w:val="clear" w:color="auto" w:fill="auto"/>
          </w:tcPr>
          <w:p w:rsidR="003702BB" w:rsidRPr="00057B8F" w:rsidRDefault="003702BB" w:rsidP="006A1424">
            <w:pPr>
              <w:widowControl w:val="0"/>
              <w:numPr>
                <w:ilvl w:val="0"/>
                <w:numId w:val="18"/>
              </w:numPr>
              <w:rPr>
                <w:sz w:val="20"/>
                <w:szCs w:val="16"/>
              </w:rPr>
            </w:pPr>
          </w:p>
        </w:tc>
        <w:tc>
          <w:tcPr>
            <w:tcW w:w="2145" w:type="pct"/>
            <w:shd w:val="clear" w:color="auto" w:fill="auto"/>
          </w:tcPr>
          <w:p w:rsidR="003702BB" w:rsidRPr="00057B8F" w:rsidRDefault="003702BB" w:rsidP="00674057">
            <w:pPr>
              <w:rPr>
                <w:sz w:val="20"/>
                <w:szCs w:val="16"/>
              </w:rPr>
            </w:pPr>
            <w:r w:rsidRPr="00057B8F">
              <w:rPr>
                <w:sz w:val="20"/>
                <w:szCs w:val="16"/>
              </w:rPr>
              <w:t>ВЛ 220 кВ Вологодская - ГПП-2 ВПЗ 2 цепь (ГПЗ-2)</w:t>
            </w:r>
          </w:p>
        </w:tc>
        <w:tc>
          <w:tcPr>
            <w:tcW w:w="1472" w:type="pct"/>
            <w:shd w:val="clear" w:color="auto" w:fill="auto"/>
          </w:tcPr>
          <w:p w:rsidR="003702BB" w:rsidRPr="00057B8F" w:rsidRDefault="003702BB" w:rsidP="00674057">
            <w:pPr>
              <w:rPr>
                <w:sz w:val="20"/>
                <w:szCs w:val="16"/>
              </w:rPr>
            </w:pPr>
            <w:r w:rsidRPr="00057B8F">
              <w:rPr>
                <w:sz w:val="20"/>
                <w:szCs w:val="16"/>
              </w:rPr>
              <w:t>Вологодская область</w:t>
            </w:r>
          </w:p>
        </w:tc>
        <w:tc>
          <w:tcPr>
            <w:tcW w:w="1136" w:type="pct"/>
            <w:shd w:val="clear" w:color="auto" w:fill="auto"/>
          </w:tcPr>
          <w:p w:rsidR="003702BB" w:rsidRPr="00057B8F" w:rsidRDefault="003702BB" w:rsidP="00674057">
            <w:pPr>
              <w:jc w:val="center"/>
              <w:rPr>
                <w:sz w:val="20"/>
                <w:szCs w:val="16"/>
              </w:rPr>
            </w:pPr>
            <w:r w:rsidRPr="00057B8F">
              <w:rPr>
                <w:sz w:val="20"/>
                <w:szCs w:val="16"/>
              </w:rPr>
              <w:t>8,9</w:t>
            </w:r>
          </w:p>
        </w:tc>
      </w:tr>
      <w:tr w:rsidR="00057B8F" w:rsidRPr="00057B8F" w:rsidTr="00523340">
        <w:trPr>
          <w:cantSplit/>
        </w:trPr>
        <w:tc>
          <w:tcPr>
            <w:tcW w:w="247" w:type="pct"/>
            <w:shd w:val="clear" w:color="auto" w:fill="auto"/>
          </w:tcPr>
          <w:p w:rsidR="003702BB" w:rsidRPr="00057B8F" w:rsidRDefault="003702BB" w:rsidP="006A1424">
            <w:pPr>
              <w:widowControl w:val="0"/>
              <w:numPr>
                <w:ilvl w:val="0"/>
                <w:numId w:val="18"/>
              </w:numPr>
              <w:rPr>
                <w:sz w:val="20"/>
                <w:szCs w:val="16"/>
              </w:rPr>
            </w:pPr>
          </w:p>
        </w:tc>
        <w:tc>
          <w:tcPr>
            <w:tcW w:w="2145" w:type="pct"/>
            <w:shd w:val="clear" w:color="auto" w:fill="auto"/>
          </w:tcPr>
          <w:p w:rsidR="003702BB" w:rsidRPr="00057B8F" w:rsidRDefault="003702BB" w:rsidP="00674057">
            <w:pPr>
              <w:rPr>
                <w:sz w:val="20"/>
                <w:szCs w:val="16"/>
              </w:rPr>
            </w:pPr>
            <w:r w:rsidRPr="00057B8F">
              <w:rPr>
                <w:sz w:val="20"/>
                <w:szCs w:val="16"/>
              </w:rPr>
              <w:t>ВЛ 220 кВ Вологодская - Харовск-тяговая с отпайкой на ПС Сокол</w:t>
            </w:r>
          </w:p>
        </w:tc>
        <w:tc>
          <w:tcPr>
            <w:tcW w:w="1472" w:type="pct"/>
            <w:shd w:val="clear" w:color="auto" w:fill="auto"/>
          </w:tcPr>
          <w:p w:rsidR="003702BB" w:rsidRPr="00057B8F" w:rsidRDefault="003702BB" w:rsidP="00674057">
            <w:pPr>
              <w:rPr>
                <w:sz w:val="20"/>
                <w:szCs w:val="16"/>
              </w:rPr>
            </w:pPr>
            <w:r w:rsidRPr="00057B8F">
              <w:rPr>
                <w:sz w:val="20"/>
                <w:szCs w:val="16"/>
              </w:rPr>
              <w:t>Вологодская область</w:t>
            </w:r>
          </w:p>
        </w:tc>
        <w:tc>
          <w:tcPr>
            <w:tcW w:w="1136" w:type="pct"/>
            <w:shd w:val="clear" w:color="auto" w:fill="auto"/>
          </w:tcPr>
          <w:p w:rsidR="003702BB" w:rsidRPr="00057B8F" w:rsidRDefault="003702BB" w:rsidP="00674057">
            <w:pPr>
              <w:jc w:val="center"/>
              <w:rPr>
                <w:sz w:val="20"/>
                <w:szCs w:val="16"/>
              </w:rPr>
            </w:pPr>
            <w:r w:rsidRPr="00057B8F">
              <w:rPr>
                <w:sz w:val="20"/>
                <w:szCs w:val="16"/>
              </w:rPr>
              <w:t>16,47</w:t>
            </w:r>
          </w:p>
        </w:tc>
      </w:tr>
      <w:tr w:rsidR="00057B8F" w:rsidRPr="00057B8F" w:rsidTr="00523340">
        <w:trPr>
          <w:cantSplit/>
        </w:trPr>
        <w:tc>
          <w:tcPr>
            <w:tcW w:w="247" w:type="pct"/>
            <w:shd w:val="clear" w:color="auto" w:fill="auto"/>
          </w:tcPr>
          <w:p w:rsidR="003702BB" w:rsidRPr="00057B8F" w:rsidRDefault="003702BB" w:rsidP="006A1424">
            <w:pPr>
              <w:widowControl w:val="0"/>
              <w:numPr>
                <w:ilvl w:val="0"/>
                <w:numId w:val="18"/>
              </w:numPr>
              <w:rPr>
                <w:sz w:val="20"/>
                <w:szCs w:val="16"/>
              </w:rPr>
            </w:pPr>
          </w:p>
        </w:tc>
        <w:tc>
          <w:tcPr>
            <w:tcW w:w="2145" w:type="pct"/>
            <w:shd w:val="clear" w:color="auto" w:fill="auto"/>
          </w:tcPr>
          <w:p w:rsidR="003702BB" w:rsidRPr="00057B8F" w:rsidRDefault="003702BB" w:rsidP="00674057">
            <w:pPr>
              <w:rPr>
                <w:sz w:val="20"/>
                <w:szCs w:val="16"/>
              </w:rPr>
            </w:pPr>
            <w:r w:rsidRPr="00057B8F">
              <w:rPr>
                <w:sz w:val="20"/>
                <w:szCs w:val="16"/>
              </w:rPr>
              <w:t xml:space="preserve">ВЛ 220 кВ Вологодская - Явенга-тяговая с отпайками </w:t>
            </w:r>
          </w:p>
        </w:tc>
        <w:tc>
          <w:tcPr>
            <w:tcW w:w="1472" w:type="pct"/>
            <w:shd w:val="clear" w:color="auto" w:fill="auto"/>
          </w:tcPr>
          <w:p w:rsidR="003702BB" w:rsidRPr="00057B8F" w:rsidRDefault="003702BB" w:rsidP="00674057">
            <w:pPr>
              <w:rPr>
                <w:sz w:val="20"/>
                <w:szCs w:val="16"/>
              </w:rPr>
            </w:pPr>
            <w:r w:rsidRPr="00057B8F">
              <w:rPr>
                <w:sz w:val="20"/>
                <w:szCs w:val="16"/>
              </w:rPr>
              <w:t>Вологодская область</w:t>
            </w:r>
          </w:p>
        </w:tc>
        <w:tc>
          <w:tcPr>
            <w:tcW w:w="1136" w:type="pct"/>
            <w:shd w:val="clear" w:color="auto" w:fill="auto"/>
          </w:tcPr>
          <w:p w:rsidR="003702BB" w:rsidRPr="00057B8F" w:rsidRDefault="003702BB" w:rsidP="00674057">
            <w:pPr>
              <w:jc w:val="center"/>
              <w:rPr>
                <w:sz w:val="20"/>
                <w:szCs w:val="16"/>
              </w:rPr>
            </w:pPr>
            <w:r w:rsidRPr="00057B8F">
              <w:rPr>
                <w:sz w:val="20"/>
                <w:szCs w:val="16"/>
              </w:rPr>
              <w:t>15,48</w:t>
            </w:r>
          </w:p>
        </w:tc>
      </w:tr>
      <w:tr w:rsidR="00057B8F" w:rsidRPr="00057B8F" w:rsidTr="00523340">
        <w:trPr>
          <w:cantSplit/>
        </w:trPr>
        <w:tc>
          <w:tcPr>
            <w:tcW w:w="247" w:type="pct"/>
            <w:shd w:val="clear" w:color="auto" w:fill="auto"/>
          </w:tcPr>
          <w:p w:rsidR="003702BB" w:rsidRPr="00057B8F" w:rsidRDefault="003702BB" w:rsidP="006A1424">
            <w:pPr>
              <w:widowControl w:val="0"/>
              <w:numPr>
                <w:ilvl w:val="0"/>
                <w:numId w:val="18"/>
              </w:numPr>
              <w:rPr>
                <w:sz w:val="20"/>
                <w:szCs w:val="16"/>
              </w:rPr>
            </w:pPr>
          </w:p>
        </w:tc>
        <w:tc>
          <w:tcPr>
            <w:tcW w:w="2145" w:type="pct"/>
            <w:shd w:val="clear" w:color="auto" w:fill="auto"/>
          </w:tcPr>
          <w:p w:rsidR="003702BB" w:rsidRPr="00057B8F" w:rsidRDefault="003702BB" w:rsidP="00674057">
            <w:pPr>
              <w:rPr>
                <w:sz w:val="20"/>
                <w:szCs w:val="16"/>
              </w:rPr>
            </w:pPr>
            <w:r w:rsidRPr="00057B8F">
              <w:rPr>
                <w:sz w:val="20"/>
                <w:szCs w:val="16"/>
              </w:rPr>
              <w:t xml:space="preserve">ВЛ 220 кВ Вологодская - Явенга-тяговая, отпайка на ПС Кадниковский-тяговая </w:t>
            </w:r>
          </w:p>
        </w:tc>
        <w:tc>
          <w:tcPr>
            <w:tcW w:w="1472" w:type="pct"/>
            <w:shd w:val="clear" w:color="auto" w:fill="auto"/>
          </w:tcPr>
          <w:p w:rsidR="003702BB" w:rsidRPr="00057B8F" w:rsidRDefault="003702BB" w:rsidP="00674057">
            <w:pPr>
              <w:rPr>
                <w:sz w:val="20"/>
                <w:szCs w:val="16"/>
              </w:rPr>
            </w:pPr>
            <w:r w:rsidRPr="00057B8F">
              <w:rPr>
                <w:sz w:val="20"/>
                <w:szCs w:val="16"/>
              </w:rPr>
              <w:t>Вологодская область</w:t>
            </w:r>
          </w:p>
        </w:tc>
        <w:tc>
          <w:tcPr>
            <w:tcW w:w="1136" w:type="pct"/>
            <w:shd w:val="clear" w:color="auto" w:fill="auto"/>
          </w:tcPr>
          <w:p w:rsidR="003702BB" w:rsidRPr="00057B8F" w:rsidRDefault="003702BB" w:rsidP="00674057">
            <w:pPr>
              <w:jc w:val="center"/>
              <w:rPr>
                <w:sz w:val="20"/>
                <w:szCs w:val="16"/>
              </w:rPr>
            </w:pPr>
            <w:r w:rsidRPr="00057B8F">
              <w:rPr>
                <w:sz w:val="20"/>
                <w:szCs w:val="16"/>
              </w:rPr>
              <w:t>-</w:t>
            </w:r>
          </w:p>
        </w:tc>
      </w:tr>
      <w:tr w:rsidR="00057B8F" w:rsidRPr="00057B8F" w:rsidTr="00523340">
        <w:trPr>
          <w:cantSplit/>
        </w:trPr>
        <w:tc>
          <w:tcPr>
            <w:tcW w:w="247" w:type="pct"/>
            <w:shd w:val="clear" w:color="auto" w:fill="auto"/>
          </w:tcPr>
          <w:p w:rsidR="003702BB" w:rsidRPr="00057B8F" w:rsidRDefault="003702BB" w:rsidP="006A1424">
            <w:pPr>
              <w:widowControl w:val="0"/>
              <w:numPr>
                <w:ilvl w:val="0"/>
                <w:numId w:val="18"/>
              </w:numPr>
              <w:rPr>
                <w:sz w:val="20"/>
                <w:szCs w:val="16"/>
              </w:rPr>
            </w:pPr>
          </w:p>
        </w:tc>
        <w:tc>
          <w:tcPr>
            <w:tcW w:w="2145" w:type="pct"/>
            <w:shd w:val="clear" w:color="auto" w:fill="auto"/>
          </w:tcPr>
          <w:p w:rsidR="003702BB" w:rsidRPr="00057B8F" w:rsidRDefault="003702BB" w:rsidP="00674057">
            <w:pPr>
              <w:rPr>
                <w:sz w:val="20"/>
                <w:szCs w:val="20"/>
              </w:rPr>
            </w:pPr>
            <w:r w:rsidRPr="00057B8F">
              <w:rPr>
                <w:sz w:val="20"/>
                <w:szCs w:val="20"/>
              </w:rPr>
              <w:t>ВЛ 220 кВ Заовражье - Кизема</w:t>
            </w:r>
          </w:p>
        </w:tc>
        <w:tc>
          <w:tcPr>
            <w:tcW w:w="1472" w:type="pct"/>
            <w:shd w:val="clear" w:color="auto" w:fill="auto"/>
          </w:tcPr>
          <w:p w:rsidR="003702BB" w:rsidRPr="00057B8F" w:rsidRDefault="003702BB" w:rsidP="00674057">
            <w:pPr>
              <w:rPr>
                <w:sz w:val="20"/>
                <w:szCs w:val="20"/>
              </w:rPr>
            </w:pPr>
            <w:r w:rsidRPr="00057B8F">
              <w:rPr>
                <w:sz w:val="20"/>
                <w:szCs w:val="20"/>
              </w:rPr>
              <w:t>Архангельская область, Вологодская область</w:t>
            </w:r>
          </w:p>
        </w:tc>
        <w:tc>
          <w:tcPr>
            <w:tcW w:w="1136" w:type="pct"/>
            <w:shd w:val="clear" w:color="auto" w:fill="auto"/>
          </w:tcPr>
          <w:p w:rsidR="003702BB" w:rsidRPr="00057B8F" w:rsidRDefault="003702BB" w:rsidP="00674057">
            <w:pPr>
              <w:jc w:val="center"/>
              <w:rPr>
                <w:sz w:val="20"/>
                <w:szCs w:val="20"/>
              </w:rPr>
            </w:pPr>
            <w:r w:rsidRPr="00057B8F">
              <w:rPr>
                <w:sz w:val="20"/>
                <w:szCs w:val="20"/>
              </w:rPr>
              <w:t>104,24</w:t>
            </w:r>
          </w:p>
        </w:tc>
      </w:tr>
      <w:tr w:rsidR="00057B8F" w:rsidRPr="00057B8F" w:rsidTr="00523340">
        <w:trPr>
          <w:cantSplit/>
        </w:trPr>
        <w:tc>
          <w:tcPr>
            <w:tcW w:w="247" w:type="pct"/>
            <w:shd w:val="clear" w:color="auto" w:fill="auto"/>
          </w:tcPr>
          <w:p w:rsidR="003702BB" w:rsidRPr="00057B8F" w:rsidRDefault="003702BB" w:rsidP="006A1424">
            <w:pPr>
              <w:widowControl w:val="0"/>
              <w:numPr>
                <w:ilvl w:val="0"/>
                <w:numId w:val="18"/>
              </w:numPr>
              <w:rPr>
                <w:sz w:val="20"/>
                <w:szCs w:val="16"/>
              </w:rPr>
            </w:pPr>
          </w:p>
        </w:tc>
        <w:tc>
          <w:tcPr>
            <w:tcW w:w="2145" w:type="pct"/>
            <w:shd w:val="clear" w:color="auto" w:fill="auto"/>
          </w:tcPr>
          <w:p w:rsidR="003702BB" w:rsidRPr="00057B8F" w:rsidRDefault="003702BB" w:rsidP="00674057">
            <w:pPr>
              <w:rPr>
                <w:sz w:val="20"/>
                <w:szCs w:val="16"/>
              </w:rPr>
            </w:pPr>
            <w:r w:rsidRPr="00057B8F">
              <w:rPr>
                <w:sz w:val="20"/>
                <w:szCs w:val="16"/>
              </w:rPr>
              <w:t>ВЛ 220 кВ Пошехонье - Вологда-Южная</w:t>
            </w:r>
          </w:p>
        </w:tc>
        <w:tc>
          <w:tcPr>
            <w:tcW w:w="1472" w:type="pct"/>
            <w:shd w:val="clear" w:color="auto" w:fill="auto"/>
          </w:tcPr>
          <w:p w:rsidR="003702BB" w:rsidRPr="00057B8F" w:rsidRDefault="003702BB" w:rsidP="00674057">
            <w:pPr>
              <w:rPr>
                <w:sz w:val="20"/>
                <w:szCs w:val="16"/>
              </w:rPr>
            </w:pPr>
            <w:r w:rsidRPr="00057B8F">
              <w:rPr>
                <w:sz w:val="20"/>
                <w:szCs w:val="16"/>
              </w:rPr>
              <w:t>Вологодская область, Ярославская область</w:t>
            </w:r>
          </w:p>
        </w:tc>
        <w:tc>
          <w:tcPr>
            <w:tcW w:w="1136" w:type="pct"/>
            <w:shd w:val="clear" w:color="auto" w:fill="auto"/>
          </w:tcPr>
          <w:p w:rsidR="003702BB" w:rsidRPr="00057B8F" w:rsidRDefault="003702BB" w:rsidP="00674057">
            <w:pPr>
              <w:jc w:val="center"/>
              <w:rPr>
                <w:sz w:val="20"/>
                <w:szCs w:val="16"/>
              </w:rPr>
            </w:pPr>
            <w:r w:rsidRPr="00057B8F">
              <w:rPr>
                <w:sz w:val="20"/>
                <w:szCs w:val="16"/>
              </w:rPr>
              <w:t>108,22</w:t>
            </w:r>
          </w:p>
        </w:tc>
      </w:tr>
      <w:tr w:rsidR="00057B8F" w:rsidRPr="00057B8F" w:rsidTr="00523340">
        <w:trPr>
          <w:cantSplit/>
        </w:trPr>
        <w:tc>
          <w:tcPr>
            <w:tcW w:w="247" w:type="pct"/>
            <w:shd w:val="clear" w:color="auto" w:fill="auto"/>
          </w:tcPr>
          <w:p w:rsidR="003702BB" w:rsidRPr="00057B8F" w:rsidRDefault="003702BB" w:rsidP="006A1424">
            <w:pPr>
              <w:widowControl w:val="0"/>
              <w:numPr>
                <w:ilvl w:val="0"/>
                <w:numId w:val="18"/>
              </w:numPr>
              <w:rPr>
                <w:sz w:val="20"/>
                <w:szCs w:val="16"/>
              </w:rPr>
            </w:pPr>
          </w:p>
        </w:tc>
        <w:tc>
          <w:tcPr>
            <w:tcW w:w="2145" w:type="pct"/>
            <w:shd w:val="clear" w:color="auto" w:fill="auto"/>
          </w:tcPr>
          <w:p w:rsidR="003702BB" w:rsidRPr="00057B8F" w:rsidRDefault="003702BB" w:rsidP="00674057">
            <w:pPr>
              <w:rPr>
                <w:sz w:val="20"/>
                <w:szCs w:val="16"/>
              </w:rPr>
            </w:pPr>
            <w:r w:rsidRPr="00057B8F">
              <w:rPr>
                <w:sz w:val="20"/>
                <w:szCs w:val="16"/>
              </w:rPr>
              <w:t>ВЛ 220 кВ Пошехонье - ГПП-1 с отпайкой на ПС Зашекснинская</w:t>
            </w:r>
          </w:p>
        </w:tc>
        <w:tc>
          <w:tcPr>
            <w:tcW w:w="1472" w:type="pct"/>
            <w:shd w:val="clear" w:color="auto" w:fill="auto"/>
          </w:tcPr>
          <w:p w:rsidR="003702BB" w:rsidRPr="00057B8F" w:rsidRDefault="003702BB" w:rsidP="00674057">
            <w:pPr>
              <w:rPr>
                <w:sz w:val="20"/>
                <w:szCs w:val="16"/>
              </w:rPr>
            </w:pPr>
            <w:r w:rsidRPr="00057B8F">
              <w:rPr>
                <w:sz w:val="20"/>
                <w:szCs w:val="16"/>
              </w:rPr>
              <w:t>Вологодская область, Ярославская область</w:t>
            </w:r>
          </w:p>
        </w:tc>
        <w:tc>
          <w:tcPr>
            <w:tcW w:w="1136" w:type="pct"/>
            <w:shd w:val="clear" w:color="auto" w:fill="auto"/>
          </w:tcPr>
          <w:p w:rsidR="003702BB" w:rsidRPr="00057B8F" w:rsidRDefault="003702BB" w:rsidP="00674057">
            <w:pPr>
              <w:jc w:val="center"/>
              <w:rPr>
                <w:sz w:val="20"/>
                <w:szCs w:val="16"/>
              </w:rPr>
            </w:pPr>
            <w:r w:rsidRPr="00057B8F">
              <w:rPr>
                <w:sz w:val="20"/>
                <w:szCs w:val="16"/>
              </w:rPr>
              <w:t>128,49</w:t>
            </w:r>
          </w:p>
        </w:tc>
      </w:tr>
      <w:tr w:rsidR="00057B8F" w:rsidRPr="00057B8F" w:rsidTr="00523340">
        <w:trPr>
          <w:cantSplit/>
        </w:trPr>
        <w:tc>
          <w:tcPr>
            <w:tcW w:w="247" w:type="pct"/>
            <w:shd w:val="clear" w:color="auto" w:fill="auto"/>
          </w:tcPr>
          <w:p w:rsidR="003702BB" w:rsidRPr="00057B8F" w:rsidRDefault="003702BB" w:rsidP="006A1424">
            <w:pPr>
              <w:widowControl w:val="0"/>
              <w:numPr>
                <w:ilvl w:val="0"/>
                <w:numId w:val="18"/>
              </w:numPr>
              <w:rPr>
                <w:sz w:val="20"/>
                <w:szCs w:val="16"/>
              </w:rPr>
            </w:pPr>
          </w:p>
        </w:tc>
        <w:tc>
          <w:tcPr>
            <w:tcW w:w="2145" w:type="pct"/>
            <w:shd w:val="clear" w:color="auto" w:fill="auto"/>
          </w:tcPr>
          <w:p w:rsidR="003702BB" w:rsidRPr="00057B8F" w:rsidRDefault="003702BB" w:rsidP="00674057">
            <w:pPr>
              <w:rPr>
                <w:sz w:val="20"/>
                <w:szCs w:val="16"/>
              </w:rPr>
            </w:pPr>
            <w:r w:rsidRPr="00057B8F">
              <w:rPr>
                <w:sz w:val="20"/>
                <w:szCs w:val="16"/>
              </w:rPr>
              <w:t>ВЛ 220 кВ Пошехонье - Первомайская с отпайкой на ПС Зашекснинская</w:t>
            </w:r>
          </w:p>
        </w:tc>
        <w:tc>
          <w:tcPr>
            <w:tcW w:w="1472" w:type="pct"/>
            <w:shd w:val="clear" w:color="auto" w:fill="auto"/>
          </w:tcPr>
          <w:p w:rsidR="003702BB" w:rsidRPr="00057B8F" w:rsidRDefault="003702BB" w:rsidP="00674057">
            <w:pPr>
              <w:rPr>
                <w:sz w:val="20"/>
                <w:szCs w:val="16"/>
              </w:rPr>
            </w:pPr>
            <w:r w:rsidRPr="00057B8F">
              <w:rPr>
                <w:sz w:val="20"/>
                <w:szCs w:val="16"/>
              </w:rPr>
              <w:t>Вологодская область, Ярославская область</w:t>
            </w:r>
          </w:p>
        </w:tc>
        <w:tc>
          <w:tcPr>
            <w:tcW w:w="1136" w:type="pct"/>
            <w:shd w:val="clear" w:color="auto" w:fill="auto"/>
          </w:tcPr>
          <w:p w:rsidR="003702BB" w:rsidRPr="00057B8F" w:rsidRDefault="003702BB" w:rsidP="00674057">
            <w:pPr>
              <w:jc w:val="center"/>
              <w:rPr>
                <w:sz w:val="20"/>
                <w:szCs w:val="16"/>
              </w:rPr>
            </w:pPr>
            <w:r w:rsidRPr="00057B8F">
              <w:rPr>
                <w:sz w:val="20"/>
                <w:szCs w:val="16"/>
              </w:rPr>
              <w:t>116,57</w:t>
            </w:r>
          </w:p>
        </w:tc>
      </w:tr>
      <w:tr w:rsidR="00057B8F" w:rsidRPr="00057B8F" w:rsidTr="00523340">
        <w:trPr>
          <w:cantSplit/>
        </w:trPr>
        <w:tc>
          <w:tcPr>
            <w:tcW w:w="247" w:type="pct"/>
            <w:shd w:val="clear" w:color="auto" w:fill="auto"/>
          </w:tcPr>
          <w:p w:rsidR="003702BB" w:rsidRPr="00057B8F" w:rsidRDefault="003702BB" w:rsidP="006A1424">
            <w:pPr>
              <w:widowControl w:val="0"/>
              <w:numPr>
                <w:ilvl w:val="0"/>
                <w:numId w:val="18"/>
              </w:numPr>
              <w:rPr>
                <w:sz w:val="20"/>
                <w:szCs w:val="16"/>
              </w:rPr>
            </w:pPr>
          </w:p>
        </w:tc>
        <w:tc>
          <w:tcPr>
            <w:tcW w:w="2145" w:type="pct"/>
            <w:shd w:val="clear" w:color="auto" w:fill="auto"/>
          </w:tcPr>
          <w:p w:rsidR="003702BB" w:rsidRPr="00057B8F" w:rsidRDefault="003702BB" w:rsidP="00674057">
            <w:pPr>
              <w:rPr>
                <w:sz w:val="20"/>
                <w:szCs w:val="16"/>
              </w:rPr>
            </w:pPr>
            <w:r w:rsidRPr="00057B8F">
              <w:rPr>
                <w:sz w:val="20"/>
                <w:szCs w:val="16"/>
              </w:rPr>
              <w:t>ВЛ 220 кВ Пошехонье - Ростилово</w:t>
            </w:r>
          </w:p>
        </w:tc>
        <w:tc>
          <w:tcPr>
            <w:tcW w:w="1472" w:type="pct"/>
            <w:shd w:val="clear" w:color="auto" w:fill="auto"/>
          </w:tcPr>
          <w:p w:rsidR="003702BB" w:rsidRPr="00057B8F" w:rsidRDefault="003702BB" w:rsidP="00674057">
            <w:pPr>
              <w:rPr>
                <w:sz w:val="20"/>
                <w:szCs w:val="16"/>
              </w:rPr>
            </w:pPr>
            <w:r w:rsidRPr="00057B8F">
              <w:rPr>
                <w:sz w:val="20"/>
                <w:szCs w:val="16"/>
              </w:rPr>
              <w:t>Вологодская область, Ярославская область</w:t>
            </w:r>
          </w:p>
        </w:tc>
        <w:tc>
          <w:tcPr>
            <w:tcW w:w="1136" w:type="pct"/>
            <w:shd w:val="clear" w:color="auto" w:fill="auto"/>
          </w:tcPr>
          <w:p w:rsidR="003702BB" w:rsidRPr="00057B8F" w:rsidRDefault="003702BB" w:rsidP="00674057">
            <w:pPr>
              <w:jc w:val="center"/>
              <w:rPr>
                <w:sz w:val="20"/>
                <w:szCs w:val="16"/>
              </w:rPr>
            </w:pPr>
            <w:r w:rsidRPr="00057B8F">
              <w:rPr>
                <w:sz w:val="20"/>
                <w:szCs w:val="16"/>
              </w:rPr>
              <w:t>84,3</w:t>
            </w:r>
          </w:p>
        </w:tc>
      </w:tr>
      <w:tr w:rsidR="00057B8F" w:rsidRPr="00057B8F" w:rsidTr="00523340">
        <w:trPr>
          <w:cantSplit/>
        </w:trPr>
        <w:tc>
          <w:tcPr>
            <w:tcW w:w="247" w:type="pct"/>
            <w:shd w:val="clear" w:color="auto" w:fill="auto"/>
          </w:tcPr>
          <w:p w:rsidR="003702BB" w:rsidRPr="00057B8F" w:rsidRDefault="003702BB" w:rsidP="006A1424">
            <w:pPr>
              <w:widowControl w:val="0"/>
              <w:numPr>
                <w:ilvl w:val="0"/>
                <w:numId w:val="18"/>
              </w:numPr>
              <w:rPr>
                <w:sz w:val="20"/>
                <w:szCs w:val="16"/>
              </w:rPr>
            </w:pPr>
          </w:p>
        </w:tc>
        <w:tc>
          <w:tcPr>
            <w:tcW w:w="2145" w:type="pct"/>
            <w:shd w:val="clear" w:color="auto" w:fill="auto"/>
          </w:tcPr>
          <w:p w:rsidR="003702BB" w:rsidRPr="00057B8F" w:rsidRDefault="003702BB" w:rsidP="00674057">
            <w:pPr>
              <w:rPr>
                <w:sz w:val="20"/>
                <w:szCs w:val="16"/>
              </w:rPr>
            </w:pPr>
            <w:r w:rsidRPr="00057B8F">
              <w:rPr>
                <w:sz w:val="20"/>
                <w:szCs w:val="16"/>
              </w:rPr>
              <w:t>ВЛ 220 кВ РПП-1 - Первомайская (Первомайская)</w:t>
            </w:r>
          </w:p>
        </w:tc>
        <w:tc>
          <w:tcPr>
            <w:tcW w:w="1472" w:type="pct"/>
            <w:shd w:val="clear" w:color="auto" w:fill="auto"/>
          </w:tcPr>
          <w:p w:rsidR="003702BB" w:rsidRPr="00057B8F" w:rsidRDefault="003702BB" w:rsidP="00674057">
            <w:pPr>
              <w:rPr>
                <w:sz w:val="20"/>
                <w:szCs w:val="16"/>
              </w:rPr>
            </w:pPr>
            <w:r w:rsidRPr="00057B8F">
              <w:rPr>
                <w:sz w:val="20"/>
                <w:szCs w:val="16"/>
              </w:rPr>
              <w:t>Вологодская область</w:t>
            </w:r>
          </w:p>
        </w:tc>
        <w:tc>
          <w:tcPr>
            <w:tcW w:w="1136" w:type="pct"/>
            <w:shd w:val="clear" w:color="auto" w:fill="auto"/>
          </w:tcPr>
          <w:p w:rsidR="003702BB" w:rsidRPr="00057B8F" w:rsidRDefault="003702BB" w:rsidP="00674057">
            <w:pPr>
              <w:jc w:val="center"/>
              <w:rPr>
                <w:sz w:val="20"/>
                <w:szCs w:val="16"/>
              </w:rPr>
            </w:pPr>
            <w:r w:rsidRPr="00057B8F">
              <w:rPr>
                <w:sz w:val="20"/>
                <w:szCs w:val="16"/>
              </w:rPr>
              <w:t>-</w:t>
            </w:r>
          </w:p>
        </w:tc>
      </w:tr>
      <w:tr w:rsidR="00057B8F" w:rsidRPr="00057B8F" w:rsidTr="00523340">
        <w:trPr>
          <w:cantSplit/>
        </w:trPr>
        <w:tc>
          <w:tcPr>
            <w:tcW w:w="247" w:type="pct"/>
            <w:shd w:val="clear" w:color="auto" w:fill="auto"/>
          </w:tcPr>
          <w:p w:rsidR="003702BB" w:rsidRPr="00057B8F" w:rsidRDefault="003702BB" w:rsidP="006A1424">
            <w:pPr>
              <w:widowControl w:val="0"/>
              <w:numPr>
                <w:ilvl w:val="0"/>
                <w:numId w:val="18"/>
              </w:numPr>
              <w:rPr>
                <w:sz w:val="20"/>
                <w:szCs w:val="16"/>
              </w:rPr>
            </w:pPr>
          </w:p>
        </w:tc>
        <w:tc>
          <w:tcPr>
            <w:tcW w:w="2145" w:type="pct"/>
            <w:shd w:val="clear" w:color="auto" w:fill="auto"/>
          </w:tcPr>
          <w:p w:rsidR="003702BB" w:rsidRPr="00057B8F" w:rsidRDefault="003702BB" w:rsidP="00674057">
            <w:pPr>
              <w:rPr>
                <w:sz w:val="20"/>
                <w:szCs w:val="16"/>
              </w:rPr>
            </w:pPr>
            <w:r w:rsidRPr="00057B8F">
              <w:rPr>
                <w:sz w:val="20"/>
                <w:szCs w:val="16"/>
              </w:rPr>
              <w:t>ВЛ 220 кВ РПП-2 - ГПП-1 (Металлургическая-1)</w:t>
            </w:r>
          </w:p>
        </w:tc>
        <w:tc>
          <w:tcPr>
            <w:tcW w:w="1472" w:type="pct"/>
            <w:shd w:val="clear" w:color="auto" w:fill="auto"/>
          </w:tcPr>
          <w:p w:rsidR="003702BB" w:rsidRPr="00057B8F" w:rsidRDefault="003702BB" w:rsidP="00674057">
            <w:pPr>
              <w:rPr>
                <w:sz w:val="20"/>
                <w:szCs w:val="16"/>
              </w:rPr>
            </w:pPr>
            <w:r w:rsidRPr="00057B8F">
              <w:rPr>
                <w:sz w:val="20"/>
                <w:szCs w:val="16"/>
              </w:rPr>
              <w:t>Вологодская область</w:t>
            </w:r>
          </w:p>
        </w:tc>
        <w:tc>
          <w:tcPr>
            <w:tcW w:w="1136" w:type="pct"/>
            <w:shd w:val="clear" w:color="auto" w:fill="auto"/>
          </w:tcPr>
          <w:p w:rsidR="003702BB" w:rsidRPr="00057B8F" w:rsidRDefault="003702BB" w:rsidP="00674057">
            <w:pPr>
              <w:jc w:val="center"/>
              <w:rPr>
                <w:sz w:val="20"/>
                <w:szCs w:val="16"/>
              </w:rPr>
            </w:pPr>
            <w:r w:rsidRPr="00057B8F">
              <w:rPr>
                <w:sz w:val="20"/>
                <w:szCs w:val="16"/>
              </w:rPr>
              <w:t>5,3</w:t>
            </w:r>
          </w:p>
        </w:tc>
      </w:tr>
      <w:tr w:rsidR="00057B8F" w:rsidRPr="00057B8F" w:rsidTr="00523340">
        <w:trPr>
          <w:cantSplit/>
        </w:trPr>
        <w:tc>
          <w:tcPr>
            <w:tcW w:w="247" w:type="pct"/>
            <w:shd w:val="clear" w:color="auto" w:fill="auto"/>
          </w:tcPr>
          <w:p w:rsidR="003702BB" w:rsidRPr="00057B8F" w:rsidRDefault="003702BB" w:rsidP="006A1424">
            <w:pPr>
              <w:widowControl w:val="0"/>
              <w:numPr>
                <w:ilvl w:val="0"/>
                <w:numId w:val="18"/>
              </w:numPr>
              <w:rPr>
                <w:sz w:val="20"/>
                <w:szCs w:val="16"/>
              </w:rPr>
            </w:pPr>
          </w:p>
        </w:tc>
        <w:tc>
          <w:tcPr>
            <w:tcW w:w="2145" w:type="pct"/>
            <w:shd w:val="clear" w:color="auto" w:fill="auto"/>
          </w:tcPr>
          <w:p w:rsidR="003702BB" w:rsidRPr="00057B8F" w:rsidRDefault="003702BB" w:rsidP="00674057">
            <w:pPr>
              <w:rPr>
                <w:sz w:val="20"/>
                <w:szCs w:val="16"/>
              </w:rPr>
            </w:pPr>
            <w:r w:rsidRPr="00057B8F">
              <w:rPr>
                <w:sz w:val="20"/>
                <w:szCs w:val="16"/>
              </w:rPr>
              <w:t>ВЛ 220 кВ РПП-2 - ГПП-11 №1 (Прокат-3)</w:t>
            </w:r>
          </w:p>
        </w:tc>
        <w:tc>
          <w:tcPr>
            <w:tcW w:w="1472" w:type="pct"/>
            <w:shd w:val="clear" w:color="auto" w:fill="auto"/>
          </w:tcPr>
          <w:p w:rsidR="003702BB" w:rsidRPr="00057B8F" w:rsidRDefault="003702BB" w:rsidP="00674057">
            <w:pPr>
              <w:rPr>
                <w:sz w:val="20"/>
                <w:szCs w:val="16"/>
              </w:rPr>
            </w:pPr>
            <w:r w:rsidRPr="00057B8F">
              <w:rPr>
                <w:sz w:val="20"/>
                <w:szCs w:val="16"/>
              </w:rPr>
              <w:t>Вологодская область</w:t>
            </w:r>
          </w:p>
        </w:tc>
        <w:tc>
          <w:tcPr>
            <w:tcW w:w="1136" w:type="pct"/>
            <w:shd w:val="clear" w:color="auto" w:fill="auto"/>
          </w:tcPr>
          <w:p w:rsidR="003702BB" w:rsidRPr="00057B8F" w:rsidRDefault="003702BB" w:rsidP="00674057">
            <w:pPr>
              <w:jc w:val="center"/>
              <w:rPr>
                <w:sz w:val="20"/>
                <w:szCs w:val="16"/>
              </w:rPr>
            </w:pPr>
            <w:r w:rsidRPr="00057B8F">
              <w:rPr>
                <w:sz w:val="20"/>
                <w:szCs w:val="16"/>
              </w:rPr>
              <w:t>6,5</w:t>
            </w:r>
          </w:p>
        </w:tc>
      </w:tr>
      <w:tr w:rsidR="00057B8F" w:rsidRPr="00057B8F" w:rsidTr="00523340">
        <w:trPr>
          <w:cantSplit/>
        </w:trPr>
        <w:tc>
          <w:tcPr>
            <w:tcW w:w="247" w:type="pct"/>
            <w:shd w:val="clear" w:color="auto" w:fill="auto"/>
          </w:tcPr>
          <w:p w:rsidR="003702BB" w:rsidRPr="00057B8F" w:rsidRDefault="003702BB" w:rsidP="006A1424">
            <w:pPr>
              <w:widowControl w:val="0"/>
              <w:numPr>
                <w:ilvl w:val="0"/>
                <w:numId w:val="18"/>
              </w:numPr>
              <w:rPr>
                <w:sz w:val="20"/>
                <w:szCs w:val="16"/>
              </w:rPr>
            </w:pPr>
          </w:p>
        </w:tc>
        <w:tc>
          <w:tcPr>
            <w:tcW w:w="2145" w:type="pct"/>
            <w:shd w:val="clear" w:color="auto" w:fill="auto"/>
          </w:tcPr>
          <w:p w:rsidR="003702BB" w:rsidRPr="00057B8F" w:rsidRDefault="003702BB" w:rsidP="00674057">
            <w:pPr>
              <w:rPr>
                <w:sz w:val="20"/>
                <w:szCs w:val="16"/>
              </w:rPr>
            </w:pPr>
            <w:r w:rsidRPr="00057B8F">
              <w:rPr>
                <w:sz w:val="20"/>
                <w:szCs w:val="16"/>
              </w:rPr>
              <w:t>ВЛ 220 кВ РПП-2 - ГПП-11 №2 (Прокат-4)</w:t>
            </w:r>
          </w:p>
        </w:tc>
        <w:tc>
          <w:tcPr>
            <w:tcW w:w="1472" w:type="pct"/>
            <w:shd w:val="clear" w:color="auto" w:fill="auto"/>
          </w:tcPr>
          <w:p w:rsidR="003702BB" w:rsidRPr="00057B8F" w:rsidRDefault="003702BB" w:rsidP="00674057">
            <w:pPr>
              <w:rPr>
                <w:sz w:val="20"/>
                <w:szCs w:val="16"/>
              </w:rPr>
            </w:pPr>
            <w:r w:rsidRPr="00057B8F">
              <w:rPr>
                <w:sz w:val="20"/>
                <w:szCs w:val="16"/>
              </w:rPr>
              <w:t>Вологодская область</w:t>
            </w:r>
          </w:p>
        </w:tc>
        <w:tc>
          <w:tcPr>
            <w:tcW w:w="1136" w:type="pct"/>
            <w:shd w:val="clear" w:color="auto" w:fill="auto"/>
          </w:tcPr>
          <w:p w:rsidR="003702BB" w:rsidRPr="00057B8F" w:rsidRDefault="003702BB" w:rsidP="00674057">
            <w:pPr>
              <w:jc w:val="center"/>
              <w:rPr>
                <w:sz w:val="20"/>
                <w:szCs w:val="16"/>
              </w:rPr>
            </w:pPr>
            <w:r w:rsidRPr="00057B8F">
              <w:rPr>
                <w:sz w:val="20"/>
                <w:szCs w:val="16"/>
              </w:rPr>
              <w:t>6,5</w:t>
            </w:r>
          </w:p>
        </w:tc>
      </w:tr>
      <w:tr w:rsidR="00057B8F" w:rsidRPr="00057B8F" w:rsidTr="00523340">
        <w:trPr>
          <w:cantSplit/>
        </w:trPr>
        <w:tc>
          <w:tcPr>
            <w:tcW w:w="247" w:type="pct"/>
            <w:shd w:val="clear" w:color="auto" w:fill="auto"/>
          </w:tcPr>
          <w:p w:rsidR="003702BB" w:rsidRPr="00057B8F" w:rsidRDefault="003702BB" w:rsidP="006A1424">
            <w:pPr>
              <w:widowControl w:val="0"/>
              <w:numPr>
                <w:ilvl w:val="0"/>
                <w:numId w:val="18"/>
              </w:numPr>
              <w:rPr>
                <w:iCs/>
                <w:sz w:val="20"/>
                <w:szCs w:val="16"/>
              </w:rPr>
            </w:pPr>
          </w:p>
        </w:tc>
        <w:tc>
          <w:tcPr>
            <w:tcW w:w="2145" w:type="pct"/>
            <w:shd w:val="clear" w:color="auto" w:fill="auto"/>
          </w:tcPr>
          <w:p w:rsidR="003702BB" w:rsidRPr="00057B8F" w:rsidRDefault="003702BB" w:rsidP="00674057">
            <w:pPr>
              <w:rPr>
                <w:sz w:val="20"/>
                <w:szCs w:val="16"/>
              </w:rPr>
            </w:pPr>
            <w:r w:rsidRPr="00057B8F">
              <w:rPr>
                <w:sz w:val="20"/>
                <w:szCs w:val="16"/>
              </w:rPr>
              <w:t>ВЛ 220 кВ РПП-2 - ГПП-12 с отпайкой на ГПП-6 (Агломерат-1)</w:t>
            </w:r>
          </w:p>
        </w:tc>
        <w:tc>
          <w:tcPr>
            <w:tcW w:w="1472" w:type="pct"/>
            <w:shd w:val="clear" w:color="auto" w:fill="auto"/>
          </w:tcPr>
          <w:p w:rsidR="003702BB" w:rsidRPr="00057B8F" w:rsidRDefault="003702BB" w:rsidP="00674057">
            <w:pPr>
              <w:rPr>
                <w:sz w:val="20"/>
                <w:szCs w:val="16"/>
              </w:rPr>
            </w:pPr>
            <w:r w:rsidRPr="00057B8F">
              <w:rPr>
                <w:sz w:val="20"/>
                <w:szCs w:val="16"/>
              </w:rPr>
              <w:t>Вологодская область</w:t>
            </w:r>
          </w:p>
        </w:tc>
        <w:tc>
          <w:tcPr>
            <w:tcW w:w="1136" w:type="pct"/>
            <w:shd w:val="clear" w:color="auto" w:fill="auto"/>
          </w:tcPr>
          <w:p w:rsidR="003702BB" w:rsidRPr="00057B8F" w:rsidRDefault="003702BB" w:rsidP="00674057">
            <w:pPr>
              <w:jc w:val="center"/>
              <w:rPr>
                <w:sz w:val="20"/>
                <w:szCs w:val="16"/>
              </w:rPr>
            </w:pPr>
            <w:r w:rsidRPr="00057B8F">
              <w:rPr>
                <w:sz w:val="20"/>
                <w:szCs w:val="16"/>
              </w:rPr>
              <w:t>131,79</w:t>
            </w:r>
          </w:p>
        </w:tc>
      </w:tr>
      <w:tr w:rsidR="00057B8F" w:rsidRPr="00057B8F" w:rsidTr="00523340">
        <w:trPr>
          <w:cantSplit/>
        </w:trPr>
        <w:tc>
          <w:tcPr>
            <w:tcW w:w="247" w:type="pct"/>
            <w:shd w:val="clear" w:color="auto" w:fill="auto"/>
          </w:tcPr>
          <w:p w:rsidR="003702BB" w:rsidRPr="00057B8F" w:rsidRDefault="003702BB" w:rsidP="006A1424">
            <w:pPr>
              <w:widowControl w:val="0"/>
              <w:numPr>
                <w:ilvl w:val="0"/>
                <w:numId w:val="18"/>
              </w:numPr>
              <w:rPr>
                <w:iCs/>
                <w:sz w:val="20"/>
                <w:szCs w:val="16"/>
              </w:rPr>
            </w:pPr>
          </w:p>
        </w:tc>
        <w:tc>
          <w:tcPr>
            <w:tcW w:w="2145" w:type="pct"/>
            <w:shd w:val="clear" w:color="auto" w:fill="auto"/>
          </w:tcPr>
          <w:p w:rsidR="003702BB" w:rsidRPr="00057B8F" w:rsidRDefault="003702BB" w:rsidP="00674057">
            <w:pPr>
              <w:rPr>
                <w:sz w:val="20"/>
                <w:szCs w:val="16"/>
              </w:rPr>
            </w:pPr>
            <w:r w:rsidRPr="00057B8F">
              <w:rPr>
                <w:sz w:val="20"/>
                <w:szCs w:val="16"/>
              </w:rPr>
              <w:t>ВЛ 220 кВ РПП-2 - ГПП-3 №1 (Сталь-3)</w:t>
            </w:r>
          </w:p>
        </w:tc>
        <w:tc>
          <w:tcPr>
            <w:tcW w:w="1472" w:type="pct"/>
            <w:shd w:val="clear" w:color="auto" w:fill="auto"/>
          </w:tcPr>
          <w:p w:rsidR="003702BB" w:rsidRPr="00057B8F" w:rsidRDefault="003702BB" w:rsidP="00674057">
            <w:pPr>
              <w:rPr>
                <w:sz w:val="20"/>
                <w:szCs w:val="16"/>
              </w:rPr>
            </w:pPr>
            <w:r w:rsidRPr="00057B8F">
              <w:rPr>
                <w:sz w:val="20"/>
                <w:szCs w:val="16"/>
              </w:rPr>
              <w:t>Вологодская область</w:t>
            </w:r>
          </w:p>
        </w:tc>
        <w:tc>
          <w:tcPr>
            <w:tcW w:w="1136" w:type="pct"/>
            <w:shd w:val="clear" w:color="auto" w:fill="auto"/>
          </w:tcPr>
          <w:p w:rsidR="003702BB" w:rsidRPr="00057B8F" w:rsidRDefault="003702BB" w:rsidP="00674057">
            <w:pPr>
              <w:jc w:val="center"/>
              <w:rPr>
                <w:sz w:val="20"/>
                <w:szCs w:val="16"/>
              </w:rPr>
            </w:pPr>
            <w:r w:rsidRPr="00057B8F">
              <w:rPr>
                <w:sz w:val="20"/>
                <w:szCs w:val="16"/>
              </w:rPr>
              <w:t>-</w:t>
            </w:r>
          </w:p>
        </w:tc>
      </w:tr>
      <w:tr w:rsidR="00057B8F" w:rsidRPr="00057B8F" w:rsidTr="00523340">
        <w:trPr>
          <w:cantSplit/>
        </w:trPr>
        <w:tc>
          <w:tcPr>
            <w:tcW w:w="247" w:type="pct"/>
            <w:shd w:val="clear" w:color="auto" w:fill="auto"/>
          </w:tcPr>
          <w:p w:rsidR="003702BB" w:rsidRPr="00057B8F" w:rsidRDefault="003702BB" w:rsidP="006A1424">
            <w:pPr>
              <w:widowControl w:val="0"/>
              <w:numPr>
                <w:ilvl w:val="0"/>
                <w:numId w:val="18"/>
              </w:numPr>
              <w:rPr>
                <w:iCs/>
                <w:sz w:val="20"/>
                <w:szCs w:val="16"/>
              </w:rPr>
            </w:pPr>
          </w:p>
        </w:tc>
        <w:tc>
          <w:tcPr>
            <w:tcW w:w="2145" w:type="pct"/>
            <w:shd w:val="clear" w:color="auto" w:fill="auto"/>
          </w:tcPr>
          <w:p w:rsidR="003702BB" w:rsidRPr="00057B8F" w:rsidRDefault="003702BB" w:rsidP="00674057">
            <w:pPr>
              <w:rPr>
                <w:sz w:val="20"/>
                <w:szCs w:val="16"/>
              </w:rPr>
            </w:pPr>
            <w:r w:rsidRPr="00057B8F">
              <w:rPr>
                <w:sz w:val="20"/>
                <w:szCs w:val="16"/>
              </w:rPr>
              <w:t>ВЛ 220 кВ РПП-2 - ГПП-3 №1 с отпайкой на ГПП-3а (Сталь-4)</w:t>
            </w:r>
          </w:p>
        </w:tc>
        <w:tc>
          <w:tcPr>
            <w:tcW w:w="1472" w:type="pct"/>
            <w:shd w:val="clear" w:color="auto" w:fill="auto"/>
          </w:tcPr>
          <w:p w:rsidR="003702BB" w:rsidRPr="00057B8F" w:rsidRDefault="003702BB" w:rsidP="00674057">
            <w:pPr>
              <w:rPr>
                <w:sz w:val="20"/>
                <w:szCs w:val="16"/>
              </w:rPr>
            </w:pPr>
            <w:r w:rsidRPr="00057B8F">
              <w:rPr>
                <w:sz w:val="20"/>
                <w:szCs w:val="16"/>
              </w:rPr>
              <w:t>Вологодская область</w:t>
            </w:r>
          </w:p>
        </w:tc>
        <w:tc>
          <w:tcPr>
            <w:tcW w:w="1136" w:type="pct"/>
            <w:shd w:val="clear" w:color="auto" w:fill="auto"/>
          </w:tcPr>
          <w:p w:rsidR="003702BB" w:rsidRPr="00057B8F" w:rsidRDefault="003702BB" w:rsidP="00674057">
            <w:pPr>
              <w:jc w:val="center"/>
              <w:rPr>
                <w:sz w:val="20"/>
                <w:szCs w:val="16"/>
              </w:rPr>
            </w:pPr>
            <w:r w:rsidRPr="00057B8F">
              <w:rPr>
                <w:sz w:val="20"/>
                <w:szCs w:val="16"/>
              </w:rPr>
              <w:t>-</w:t>
            </w:r>
          </w:p>
        </w:tc>
      </w:tr>
      <w:tr w:rsidR="00057B8F" w:rsidRPr="00057B8F" w:rsidTr="00523340">
        <w:trPr>
          <w:cantSplit/>
        </w:trPr>
        <w:tc>
          <w:tcPr>
            <w:tcW w:w="247" w:type="pct"/>
            <w:shd w:val="clear" w:color="auto" w:fill="auto"/>
          </w:tcPr>
          <w:p w:rsidR="003702BB" w:rsidRPr="00057B8F" w:rsidRDefault="003702BB" w:rsidP="006A1424">
            <w:pPr>
              <w:widowControl w:val="0"/>
              <w:numPr>
                <w:ilvl w:val="0"/>
                <w:numId w:val="18"/>
              </w:numPr>
              <w:rPr>
                <w:iCs/>
                <w:sz w:val="20"/>
                <w:szCs w:val="16"/>
              </w:rPr>
            </w:pPr>
          </w:p>
        </w:tc>
        <w:tc>
          <w:tcPr>
            <w:tcW w:w="2145" w:type="pct"/>
            <w:shd w:val="clear" w:color="auto" w:fill="auto"/>
          </w:tcPr>
          <w:p w:rsidR="003702BB" w:rsidRPr="00057B8F" w:rsidRDefault="003702BB" w:rsidP="00674057">
            <w:pPr>
              <w:rPr>
                <w:sz w:val="20"/>
                <w:szCs w:val="16"/>
              </w:rPr>
            </w:pPr>
            <w:r w:rsidRPr="00057B8F">
              <w:rPr>
                <w:sz w:val="20"/>
                <w:szCs w:val="16"/>
              </w:rPr>
              <w:t>ВЛ 220 кВ РПП-2 - ГПП-3 №2 (Сталь-2)</w:t>
            </w:r>
          </w:p>
        </w:tc>
        <w:tc>
          <w:tcPr>
            <w:tcW w:w="1472" w:type="pct"/>
            <w:shd w:val="clear" w:color="auto" w:fill="auto"/>
          </w:tcPr>
          <w:p w:rsidR="003702BB" w:rsidRPr="00057B8F" w:rsidRDefault="003702BB" w:rsidP="00674057">
            <w:pPr>
              <w:rPr>
                <w:sz w:val="20"/>
                <w:szCs w:val="16"/>
              </w:rPr>
            </w:pPr>
            <w:r w:rsidRPr="00057B8F">
              <w:rPr>
                <w:sz w:val="20"/>
                <w:szCs w:val="16"/>
              </w:rPr>
              <w:t>Вологодская область</w:t>
            </w:r>
          </w:p>
        </w:tc>
        <w:tc>
          <w:tcPr>
            <w:tcW w:w="1136" w:type="pct"/>
            <w:shd w:val="clear" w:color="auto" w:fill="auto"/>
          </w:tcPr>
          <w:p w:rsidR="003702BB" w:rsidRPr="00057B8F" w:rsidRDefault="003702BB" w:rsidP="00674057">
            <w:pPr>
              <w:jc w:val="center"/>
              <w:rPr>
                <w:sz w:val="20"/>
                <w:szCs w:val="16"/>
              </w:rPr>
            </w:pPr>
            <w:r w:rsidRPr="00057B8F">
              <w:rPr>
                <w:sz w:val="20"/>
                <w:szCs w:val="16"/>
              </w:rPr>
              <w:t>-</w:t>
            </w:r>
          </w:p>
        </w:tc>
      </w:tr>
      <w:tr w:rsidR="00057B8F" w:rsidRPr="00057B8F" w:rsidTr="00523340">
        <w:trPr>
          <w:cantSplit/>
        </w:trPr>
        <w:tc>
          <w:tcPr>
            <w:tcW w:w="247" w:type="pct"/>
            <w:shd w:val="clear" w:color="auto" w:fill="auto"/>
          </w:tcPr>
          <w:p w:rsidR="003702BB" w:rsidRPr="00057B8F" w:rsidRDefault="003702BB" w:rsidP="006A1424">
            <w:pPr>
              <w:widowControl w:val="0"/>
              <w:numPr>
                <w:ilvl w:val="0"/>
                <w:numId w:val="18"/>
              </w:numPr>
              <w:rPr>
                <w:iCs/>
                <w:sz w:val="20"/>
                <w:szCs w:val="16"/>
              </w:rPr>
            </w:pPr>
          </w:p>
        </w:tc>
        <w:tc>
          <w:tcPr>
            <w:tcW w:w="2145" w:type="pct"/>
            <w:shd w:val="clear" w:color="auto" w:fill="auto"/>
          </w:tcPr>
          <w:p w:rsidR="003702BB" w:rsidRPr="00057B8F" w:rsidRDefault="003702BB" w:rsidP="00674057">
            <w:pPr>
              <w:rPr>
                <w:sz w:val="20"/>
                <w:szCs w:val="16"/>
              </w:rPr>
            </w:pPr>
            <w:r w:rsidRPr="00057B8F">
              <w:rPr>
                <w:sz w:val="20"/>
                <w:szCs w:val="16"/>
              </w:rPr>
              <w:t>ВЛ 220 кВ РПП-2 - ГПП-3 с отпайкой на ГПП-3а (Сталь-1)</w:t>
            </w:r>
          </w:p>
        </w:tc>
        <w:tc>
          <w:tcPr>
            <w:tcW w:w="1472" w:type="pct"/>
            <w:shd w:val="clear" w:color="auto" w:fill="auto"/>
          </w:tcPr>
          <w:p w:rsidR="003702BB" w:rsidRPr="00057B8F" w:rsidRDefault="003702BB" w:rsidP="00674057">
            <w:pPr>
              <w:rPr>
                <w:sz w:val="20"/>
                <w:szCs w:val="16"/>
              </w:rPr>
            </w:pPr>
            <w:r w:rsidRPr="00057B8F">
              <w:rPr>
                <w:sz w:val="20"/>
                <w:szCs w:val="16"/>
              </w:rPr>
              <w:t>Вологодская область</w:t>
            </w:r>
          </w:p>
        </w:tc>
        <w:tc>
          <w:tcPr>
            <w:tcW w:w="1136" w:type="pct"/>
            <w:shd w:val="clear" w:color="auto" w:fill="auto"/>
          </w:tcPr>
          <w:p w:rsidR="003702BB" w:rsidRPr="00057B8F" w:rsidRDefault="003702BB" w:rsidP="00674057">
            <w:pPr>
              <w:jc w:val="center"/>
              <w:rPr>
                <w:sz w:val="20"/>
                <w:szCs w:val="16"/>
              </w:rPr>
            </w:pPr>
            <w:r w:rsidRPr="00057B8F">
              <w:rPr>
                <w:sz w:val="20"/>
                <w:szCs w:val="16"/>
              </w:rPr>
              <w:t>-</w:t>
            </w:r>
          </w:p>
        </w:tc>
      </w:tr>
      <w:tr w:rsidR="00057B8F" w:rsidRPr="00057B8F" w:rsidTr="00523340">
        <w:trPr>
          <w:cantSplit/>
        </w:trPr>
        <w:tc>
          <w:tcPr>
            <w:tcW w:w="247" w:type="pct"/>
            <w:shd w:val="clear" w:color="auto" w:fill="auto"/>
          </w:tcPr>
          <w:p w:rsidR="003702BB" w:rsidRPr="00057B8F" w:rsidRDefault="003702BB" w:rsidP="006A1424">
            <w:pPr>
              <w:widowControl w:val="0"/>
              <w:numPr>
                <w:ilvl w:val="0"/>
                <w:numId w:val="18"/>
              </w:numPr>
              <w:rPr>
                <w:iCs/>
                <w:sz w:val="20"/>
                <w:szCs w:val="16"/>
              </w:rPr>
            </w:pPr>
          </w:p>
        </w:tc>
        <w:tc>
          <w:tcPr>
            <w:tcW w:w="2145" w:type="pct"/>
            <w:shd w:val="clear" w:color="auto" w:fill="auto"/>
          </w:tcPr>
          <w:p w:rsidR="003702BB" w:rsidRPr="00057B8F" w:rsidRDefault="003702BB" w:rsidP="00674057">
            <w:pPr>
              <w:rPr>
                <w:sz w:val="20"/>
                <w:szCs w:val="16"/>
              </w:rPr>
            </w:pPr>
            <w:r w:rsidRPr="00057B8F">
              <w:rPr>
                <w:sz w:val="20"/>
                <w:szCs w:val="16"/>
              </w:rPr>
              <w:t>ВЛ 220 кВ РПП-2 - ГПП-5 (Азот-1)</w:t>
            </w:r>
          </w:p>
        </w:tc>
        <w:tc>
          <w:tcPr>
            <w:tcW w:w="1472" w:type="pct"/>
            <w:shd w:val="clear" w:color="auto" w:fill="auto"/>
          </w:tcPr>
          <w:p w:rsidR="003702BB" w:rsidRPr="00057B8F" w:rsidRDefault="003702BB" w:rsidP="00674057">
            <w:pPr>
              <w:rPr>
                <w:sz w:val="20"/>
                <w:szCs w:val="16"/>
              </w:rPr>
            </w:pPr>
            <w:r w:rsidRPr="00057B8F">
              <w:rPr>
                <w:sz w:val="20"/>
                <w:szCs w:val="16"/>
              </w:rPr>
              <w:t>Вологодская область</w:t>
            </w:r>
          </w:p>
        </w:tc>
        <w:tc>
          <w:tcPr>
            <w:tcW w:w="1136" w:type="pct"/>
            <w:shd w:val="clear" w:color="auto" w:fill="auto"/>
          </w:tcPr>
          <w:p w:rsidR="003702BB" w:rsidRPr="00057B8F" w:rsidRDefault="003702BB" w:rsidP="00674057">
            <w:pPr>
              <w:jc w:val="center"/>
              <w:rPr>
                <w:sz w:val="20"/>
                <w:szCs w:val="16"/>
              </w:rPr>
            </w:pPr>
            <w:r w:rsidRPr="00057B8F">
              <w:rPr>
                <w:sz w:val="20"/>
                <w:szCs w:val="16"/>
              </w:rPr>
              <w:t>8,9</w:t>
            </w:r>
          </w:p>
        </w:tc>
      </w:tr>
      <w:tr w:rsidR="00057B8F" w:rsidRPr="00057B8F" w:rsidTr="00523340">
        <w:trPr>
          <w:cantSplit/>
        </w:trPr>
        <w:tc>
          <w:tcPr>
            <w:tcW w:w="247" w:type="pct"/>
            <w:shd w:val="clear" w:color="auto" w:fill="auto"/>
          </w:tcPr>
          <w:p w:rsidR="003702BB" w:rsidRPr="00057B8F" w:rsidRDefault="003702BB" w:rsidP="006A1424">
            <w:pPr>
              <w:widowControl w:val="0"/>
              <w:numPr>
                <w:ilvl w:val="0"/>
                <w:numId w:val="18"/>
              </w:numPr>
              <w:rPr>
                <w:iCs/>
                <w:sz w:val="20"/>
                <w:szCs w:val="16"/>
              </w:rPr>
            </w:pPr>
          </w:p>
        </w:tc>
        <w:tc>
          <w:tcPr>
            <w:tcW w:w="2145" w:type="pct"/>
            <w:shd w:val="clear" w:color="auto" w:fill="auto"/>
          </w:tcPr>
          <w:p w:rsidR="003702BB" w:rsidRPr="00057B8F" w:rsidRDefault="003702BB" w:rsidP="00674057">
            <w:pPr>
              <w:rPr>
                <w:sz w:val="20"/>
                <w:szCs w:val="16"/>
              </w:rPr>
            </w:pPr>
            <w:r w:rsidRPr="00057B8F">
              <w:rPr>
                <w:sz w:val="20"/>
                <w:szCs w:val="16"/>
              </w:rPr>
              <w:t>ВЛ 220 кВ РПП-2 - ГПП-5 с отпайкой на ГПП-5а (Азот-2)</w:t>
            </w:r>
          </w:p>
        </w:tc>
        <w:tc>
          <w:tcPr>
            <w:tcW w:w="1472" w:type="pct"/>
            <w:shd w:val="clear" w:color="auto" w:fill="auto"/>
          </w:tcPr>
          <w:p w:rsidR="003702BB" w:rsidRPr="00057B8F" w:rsidRDefault="003702BB" w:rsidP="00674057">
            <w:pPr>
              <w:rPr>
                <w:sz w:val="20"/>
                <w:szCs w:val="16"/>
              </w:rPr>
            </w:pPr>
            <w:r w:rsidRPr="00057B8F">
              <w:rPr>
                <w:sz w:val="20"/>
                <w:szCs w:val="16"/>
              </w:rPr>
              <w:t>Вологодская область</w:t>
            </w:r>
          </w:p>
        </w:tc>
        <w:tc>
          <w:tcPr>
            <w:tcW w:w="1136" w:type="pct"/>
            <w:shd w:val="clear" w:color="auto" w:fill="auto"/>
          </w:tcPr>
          <w:p w:rsidR="003702BB" w:rsidRPr="00057B8F" w:rsidRDefault="003702BB" w:rsidP="00674057">
            <w:pPr>
              <w:jc w:val="center"/>
              <w:rPr>
                <w:sz w:val="20"/>
                <w:szCs w:val="16"/>
              </w:rPr>
            </w:pPr>
            <w:r w:rsidRPr="00057B8F">
              <w:rPr>
                <w:sz w:val="20"/>
                <w:szCs w:val="16"/>
              </w:rPr>
              <w:t>8,9</w:t>
            </w:r>
          </w:p>
        </w:tc>
      </w:tr>
      <w:tr w:rsidR="00057B8F" w:rsidRPr="00057B8F" w:rsidTr="00523340">
        <w:trPr>
          <w:cantSplit/>
        </w:trPr>
        <w:tc>
          <w:tcPr>
            <w:tcW w:w="247" w:type="pct"/>
            <w:shd w:val="clear" w:color="auto" w:fill="auto"/>
          </w:tcPr>
          <w:p w:rsidR="003702BB" w:rsidRPr="00057B8F" w:rsidRDefault="003702BB" w:rsidP="006A1424">
            <w:pPr>
              <w:widowControl w:val="0"/>
              <w:numPr>
                <w:ilvl w:val="0"/>
                <w:numId w:val="18"/>
              </w:numPr>
              <w:rPr>
                <w:sz w:val="20"/>
                <w:szCs w:val="16"/>
              </w:rPr>
            </w:pPr>
          </w:p>
        </w:tc>
        <w:tc>
          <w:tcPr>
            <w:tcW w:w="2145" w:type="pct"/>
            <w:shd w:val="clear" w:color="auto" w:fill="auto"/>
          </w:tcPr>
          <w:p w:rsidR="003702BB" w:rsidRPr="00057B8F" w:rsidRDefault="003702BB" w:rsidP="00674057">
            <w:pPr>
              <w:rPr>
                <w:sz w:val="20"/>
                <w:szCs w:val="16"/>
              </w:rPr>
            </w:pPr>
            <w:r w:rsidRPr="00057B8F">
              <w:rPr>
                <w:sz w:val="20"/>
                <w:szCs w:val="16"/>
              </w:rPr>
              <w:t>ВЛ 220 кВ РПП-2 - ГПП-7 №1 (Прокат-5)</w:t>
            </w:r>
          </w:p>
        </w:tc>
        <w:tc>
          <w:tcPr>
            <w:tcW w:w="1472" w:type="pct"/>
            <w:shd w:val="clear" w:color="auto" w:fill="auto"/>
          </w:tcPr>
          <w:p w:rsidR="003702BB" w:rsidRPr="00057B8F" w:rsidRDefault="003702BB" w:rsidP="00674057">
            <w:pPr>
              <w:rPr>
                <w:sz w:val="20"/>
                <w:szCs w:val="16"/>
              </w:rPr>
            </w:pPr>
            <w:r w:rsidRPr="00057B8F">
              <w:rPr>
                <w:sz w:val="20"/>
                <w:szCs w:val="16"/>
              </w:rPr>
              <w:t>Вологодская область</w:t>
            </w:r>
          </w:p>
        </w:tc>
        <w:tc>
          <w:tcPr>
            <w:tcW w:w="1136" w:type="pct"/>
            <w:shd w:val="clear" w:color="auto" w:fill="auto"/>
          </w:tcPr>
          <w:p w:rsidR="003702BB" w:rsidRPr="00057B8F" w:rsidRDefault="003702BB" w:rsidP="00674057">
            <w:pPr>
              <w:jc w:val="center"/>
              <w:rPr>
                <w:sz w:val="20"/>
                <w:szCs w:val="16"/>
              </w:rPr>
            </w:pPr>
            <w:r w:rsidRPr="00057B8F">
              <w:rPr>
                <w:sz w:val="20"/>
                <w:szCs w:val="16"/>
              </w:rPr>
              <w:t>6,7</w:t>
            </w:r>
          </w:p>
        </w:tc>
      </w:tr>
      <w:tr w:rsidR="00057B8F" w:rsidRPr="00057B8F" w:rsidTr="00523340">
        <w:trPr>
          <w:cantSplit/>
        </w:trPr>
        <w:tc>
          <w:tcPr>
            <w:tcW w:w="247" w:type="pct"/>
            <w:shd w:val="clear" w:color="auto" w:fill="auto"/>
          </w:tcPr>
          <w:p w:rsidR="003702BB" w:rsidRPr="00057B8F" w:rsidRDefault="003702BB" w:rsidP="006A1424">
            <w:pPr>
              <w:widowControl w:val="0"/>
              <w:numPr>
                <w:ilvl w:val="0"/>
                <w:numId w:val="18"/>
              </w:numPr>
              <w:rPr>
                <w:sz w:val="20"/>
                <w:szCs w:val="16"/>
              </w:rPr>
            </w:pPr>
          </w:p>
        </w:tc>
        <w:tc>
          <w:tcPr>
            <w:tcW w:w="2145" w:type="pct"/>
            <w:shd w:val="clear" w:color="auto" w:fill="auto"/>
          </w:tcPr>
          <w:p w:rsidR="003702BB" w:rsidRPr="00057B8F" w:rsidRDefault="003702BB" w:rsidP="00674057">
            <w:pPr>
              <w:rPr>
                <w:sz w:val="20"/>
                <w:szCs w:val="16"/>
              </w:rPr>
            </w:pPr>
            <w:r w:rsidRPr="00057B8F">
              <w:rPr>
                <w:sz w:val="20"/>
                <w:szCs w:val="16"/>
              </w:rPr>
              <w:t>ВЛ 220 кВ РПП-2 - ГПП-7 №2 (Прокат-6)</w:t>
            </w:r>
          </w:p>
        </w:tc>
        <w:tc>
          <w:tcPr>
            <w:tcW w:w="1472" w:type="pct"/>
            <w:shd w:val="clear" w:color="auto" w:fill="auto"/>
          </w:tcPr>
          <w:p w:rsidR="003702BB" w:rsidRPr="00057B8F" w:rsidRDefault="003702BB" w:rsidP="00674057">
            <w:pPr>
              <w:rPr>
                <w:sz w:val="20"/>
                <w:szCs w:val="16"/>
              </w:rPr>
            </w:pPr>
            <w:r w:rsidRPr="00057B8F">
              <w:rPr>
                <w:sz w:val="20"/>
                <w:szCs w:val="16"/>
              </w:rPr>
              <w:t>Вологодская область</w:t>
            </w:r>
          </w:p>
        </w:tc>
        <w:tc>
          <w:tcPr>
            <w:tcW w:w="1136" w:type="pct"/>
            <w:shd w:val="clear" w:color="auto" w:fill="auto"/>
          </w:tcPr>
          <w:p w:rsidR="003702BB" w:rsidRPr="00057B8F" w:rsidRDefault="003702BB" w:rsidP="00674057">
            <w:pPr>
              <w:jc w:val="center"/>
              <w:rPr>
                <w:sz w:val="20"/>
                <w:szCs w:val="16"/>
              </w:rPr>
            </w:pPr>
            <w:r w:rsidRPr="00057B8F">
              <w:rPr>
                <w:sz w:val="20"/>
                <w:szCs w:val="16"/>
              </w:rPr>
              <w:t>8,85</w:t>
            </w:r>
          </w:p>
        </w:tc>
      </w:tr>
      <w:tr w:rsidR="00057B8F" w:rsidRPr="00057B8F" w:rsidTr="00523340">
        <w:trPr>
          <w:cantSplit/>
        </w:trPr>
        <w:tc>
          <w:tcPr>
            <w:tcW w:w="247" w:type="pct"/>
            <w:shd w:val="clear" w:color="auto" w:fill="auto"/>
          </w:tcPr>
          <w:p w:rsidR="003702BB" w:rsidRPr="00057B8F" w:rsidRDefault="003702BB" w:rsidP="006A1424">
            <w:pPr>
              <w:widowControl w:val="0"/>
              <w:numPr>
                <w:ilvl w:val="0"/>
                <w:numId w:val="18"/>
              </w:numPr>
              <w:jc w:val="both"/>
              <w:rPr>
                <w:sz w:val="20"/>
                <w:szCs w:val="16"/>
              </w:rPr>
            </w:pPr>
          </w:p>
        </w:tc>
        <w:tc>
          <w:tcPr>
            <w:tcW w:w="2145" w:type="pct"/>
            <w:shd w:val="clear" w:color="auto" w:fill="auto"/>
          </w:tcPr>
          <w:p w:rsidR="003702BB" w:rsidRPr="00057B8F" w:rsidRDefault="003702BB" w:rsidP="00674057">
            <w:pPr>
              <w:rPr>
                <w:sz w:val="20"/>
                <w:szCs w:val="16"/>
              </w:rPr>
            </w:pPr>
            <w:r w:rsidRPr="00057B8F">
              <w:rPr>
                <w:sz w:val="20"/>
                <w:szCs w:val="16"/>
              </w:rPr>
              <w:t>ВЛ 220 кВ РПП-2 - РПП-1 (Металлургическая-2)</w:t>
            </w:r>
          </w:p>
        </w:tc>
        <w:tc>
          <w:tcPr>
            <w:tcW w:w="1472" w:type="pct"/>
            <w:shd w:val="clear" w:color="auto" w:fill="auto"/>
          </w:tcPr>
          <w:p w:rsidR="003702BB" w:rsidRPr="00057B8F" w:rsidRDefault="003702BB" w:rsidP="00674057">
            <w:pPr>
              <w:rPr>
                <w:sz w:val="20"/>
                <w:szCs w:val="16"/>
              </w:rPr>
            </w:pPr>
            <w:r w:rsidRPr="00057B8F">
              <w:rPr>
                <w:sz w:val="20"/>
                <w:szCs w:val="16"/>
              </w:rPr>
              <w:t>Вологодская область</w:t>
            </w:r>
          </w:p>
        </w:tc>
        <w:tc>
          <w:tcPr>
            <w:tcW w:w="1136" w:type="pct"/>
            <w:shd w:val="clear" w:color="auto" w:fill="auto"/>
          </w:tcPr>
          <w:p w:rsidR="003702BB" w:rsidRPr="00057B8F" w:rsidRDefault="003702BB" w:rsidP="00674057">
            <w:pPr>
              <w:jc w:val="center"/>
              <w:rPr>
                <w:sz w:val="20"/>
                <w:szCs w:val="16"/>
              </w:rPr>
            </w:pPr>
            <w:r w:rsidRPr="00057B8F">
              <w:rPr>
                <w:sz w:val="20"/>
                <w:szCs w:val="16"/>
              </w:rPr>
              <w:t>6,7</w:t>
            </w:r>
          </w:p>
        </w:tc>
      </w:tr>
      <w:tr w:rsidR="00057B8F" w:rsidRPr="00057B8F" w:rsidTr="00523340">
        <w:trPr>
          <w:cantSplit/>
        </w:trPr>
        <w:tc>
          <w:tcPr>
            <w:tcW w:w="247" w:type="pct"/>
            <w:shd w:val="clear" w:color="auto" w:fill="auto"/>
          </w:tcPr>
          <w:p w:rsidR="003702BB" w:rsidRPr="00057B8F" w:rsidRDefault="003702BB" w:rsidP="006A1424">
            <w:pPr>
              <w:widowControl w:val="0"/>
              <w:numPr>
                <w:ilvl w:val="0"/>
                <w:numId w:val="18"/>
              </w:numPr>
              <w:jc w:val="both"/>
              <w:rPr>
                <w:sz w:val="20"/>
                <w:szCs w:val="16"/>
              </w:rPr>
            </w:pPr>
          </w:p>
        </w:tc>
        <w:tc>
          <w:tcPr>
            <w:tcW w:w="2145" w:type="pct"/>
            <w:shd w:val="clear" w:color="auto" w:fill="auto"/>
          </w:tcPr>
          <w:p w:rsidR="003702BB" w:rsidRPr="00057B8F" w:rsidRDefault="003702BB" w:rsidP="00674057">
            <w:pPr>
              <w:rPr>
                <w:sz w:val="20"/>
                <w:szCs w:val="16"/>
              </w:rPr>
            </w:pPr>
            <w:r w:rsidRPr="00057B8F">
              <w:rPr>
                <w:sz w:val="20"/>
                <w:szCs w:val="16"/>
              </w:rPr>
              <w:t>ВЛ 220 кВ Рыбинская ГЭС - Пошехонье №1</w:t>
            </w:r>
          </w:p>
        </w:tc>
        <w:tc>
          <w:tcPr>
            <w:tcW w:w="1472" w:type="pct"/>
            <w:shd w:val="clear" w:color="auto" w:fill="auto"/>
          </w:tcPr>
          <w:p w:rsidR="003702BB" w:rsidRPr="00057B8F" w:rsidRDefault="003702BB" w:rsidP="00674057">
            <w:pPr>
              <w:rPr>
                <w:sz w:val="20"/>
                <w:szCs w:val="16"/>
              </w:rPr>
            </w:pPr>
            <w:r w:rsidRPr="00057B8F">
              <w:rPr>
                <w:sz w:val="20"/>
                <w:szCs w:val="16"/>
              </w:rPr>
              <w:t>Вологодская область</w:t>
            </w:r>
          </w:p>
        </w:tc>
        <w:tc>
          <w:tcPr>
            <w:tcW w:w="1136" w:type="pct"/>
            <w:shd w:val="clear" w:color="auto" w:fill="auto"/>
          </w:tcPr>
          <w:p w:rsidR="003702BB" w:rsidRPr="00057B8F" w:rsidRDefault="003702BB" w:rsidP="00674057">
            <w:pPr>
              <w:jc w:val="center"/>
              <w:rPr>
                <w:sz w:val="20"/>
                <w:szCs w:val="16"/>
              </w:rPr>
            </w:pPr>
            <w:r w:rsidRPr="00057B8F">
              <w:rPr>
                <w:sz w:val="20"/>
                <w:szCs w:val="16"/>
              </w:rPr>
              <w:t>-</w:t>
            </w:r>
          </w:p>
        </w:tc>
      </w:tr>
      <w:tr w:rsidR="00057B8F" w:rsidRPr="00057B8F" w:rsidTr="00523340">
        <w:trPr>
          <w:cantSplit/>
        </w:trPr>
        <w:tc>
          <w:tcPr>
            <w:tcW w:w="247" w:type="pct"/>
            <w:shd w:val="clear" w:color="auto" w:fill="auto"/>
          </w:tcPr>
          <w:p w:rsidR="003702BB" w:rsidRPr="00057B8F" w:rsidRDefault="003702BB" w:rsidP="006A1424">
            <w:pPr>
              <w:widowControl w:val="0"/>
              <w:numPr>
                <w:ilvl w:val="0"/>
                <w:numId w:val="18"/>
              </w:numPr>
              <w:rPr>
                <w:iCs/>
                <w:sz w:val="20"/>
                <w:szCs w:val="16"/>
              </w:rPr>
            </w:pPr>
          </w:p>
        </w:tc>
        <w:tc>
          <w:tcPr>
            <w:tcW w:w="2145" w:type="pct"/>
            <w:shd w:val="clear" w:color="auto" w:fill="auto"/>
          </w:tcPr>
          <w:p w:rsidR="003702BB" w:rsidRPr="00057B8F" w:rsidRDefault="003702BB" w:rsidP="00674057">
            <w:pPr>
              <w:rPr>
                <w:sz w:val="20"/>
                <w:szCs w:val="16"/>
              </w:rPr>
            </w:pPr>
            <w:r w:rsidRPr="00057B8F">
              <w:rPr>
                <w:sz w:val="20"/>
                <w:szCs w:val="16"/>
              </w:rPr>
              <w:t>ВЛ 220 кВ ТЭЦ ЭВС - РПП-2 (ЭВС-1)</w:t>
            </w:r>
          </w:p>
        </w:tc>
        <w:tc>
          <w:tcPr>
            <w:tcW w:w="1472" w:type="pct"/>
            <w:shd w:val="clear" w:color="auto" w:fill="auto"/>
          </w:tcPr>
          <w:p w:rsidR="003702BB" w:rsidRPr="00057B8F" w:rsidRDefault="003702BB" w:rsidP="00674057">
            <w:pPr>
              <w:rPr>
                <w:sz w:val="20"/>
                <w:szCs w:val="16"/>
              </w:rPr>
            </w:pPr>
            <w:r w:rsidRPr="00057B8F">
              <w:rPr>
                <w:sz w:val="20"/>
                <w:szCs w:val="16"/>
              </w:rPr>
              <w:t>Вологодская область</w:t>
            </w:r>
          </w:p>
        </w:tc>
        <w:tc>
          <w:tcPr>
            <w:tcW w:w="1136" w:type="pct"/>
            <w:shd w:val="clear" w:color="auto" w:fill="auto"/>
          </w:tcPr>
          <w:p w:rsidR="003702BB" w:rsidRPr="00057B8F" w:rsidRDefault="003702BB" w:rsidP="00674057">
            <w:pPr>
              <w:jc w:val="center"/>
              <w:rPr>
                <w:sz w:val="20"/>
                <w:szCs w:val="16"/>
              </w:rPr>
            </w:pPr>
            <w:r w:rsidRPr="00057B8F">
              <w:rPr>
                <w:sz w:val="20"/>
                <w:szCs w:val="16"/>
              </w:rPr>
              <w:t>21,3</w:t>
            </w:r>
          </w:p>
        </w:tc>
      </w:tr>
      <w:tr w:rsidR="00057B8F" w:rsidRPr="00057B8F" w:rsidTr="00523340">
        <w:trPr>
          <w:cantSplit/>
        </w:trPr>
        <w:tc>
          <w:tcPr>
            <w:tcW w:w="247" w:type="pct"/>
            <w:shd w:val="clear" w:color="auto" w:fill="auto"/>
          </w:tcPr>
          <w:p w:rsidR="003702BB" w:rsidRPr="00057B8F" w:rsidRDefault="003702BB" w:rsidP="006A1424">
            <w:pPr>
              <w:widowControl w:val="0"/>
              <w:numPr>
                <w:ilvl w:val="0"/>
                <w:numId w:val="18"/>
              </w:numPr>
              <w:rPr>
                <w:iCs/>
                <w:sz w:val="20"/>
                <w:szCs w:val="16"/>
              </w:rPr>
            </w:pPr>
          </w:p>
        </w:tc>
        <w:tc>
          <w:tcPr>
            <w:tcW w:w="2145" w:type="pct"/>
            <w:shd w:val="clear" w:color="auto" w:fill="auto"/>
          </w:tcPr>
          <w:p w:rsidR="003702BB" w:rsidRPr="00057B8F" w:rsidRDefault="003702BB" w:rsidP="00674057">
            <w:pPr>
              <w:rPr>
                <w:sz w:val="20"/>
                <w:szCs w:val="16"/>
              </w:rPr>
            </w:pPr>
            <w:r w:rsidRPr="00057B8F">
              <w:rPr>
                <w:sz w:val="20"/>
                <w:szCs w:val="16"/>
              </w:rPr>
              <w:t>ВЛ 220 кВ ТЭЦ ЭВС - Череповецкая (ЭВС-2)</w:t>
            </w:r>
          </w:p>
        </w:tc>
        <w:tc>
          <w:tcPr>
            <w:tcW w:w="1472" w:type="pct"/>
            <w:shd w:val="clear" w:color="auto" w:fill="auto"/>
          </w:tcPr>
          <w:p w:rsidR="003702BB" w:rsidRPr="00057B8F" w:rsidRDefault="003702BB" w:rsidP="00674057">
            <w:pPr>
              <w:rPr>
                <w:sz w:val="20"/>
                <w:szCs w:val="16"/>
              </w:rPr>
            </w:pPr>
            <w:r w:rsidRPr="00057B8F">
              <w:rPr>
                <w:sz w:val="20"/>
                <w:szCs w:val="16"/>
              </w:rPr>
              <w:t>Вологодская область</w:t>
            </w:r>
          </w:p>
        </w:tc>
        <w:tc>
          <w:tcPr>
            <w:tcW w:w="1136" w:type="pct"/>
            <w:shd w:val="clear" w:color="auto" w:fill="auto"/>
          </w:tcPr>
          <w:p w:rsidR="003702BB" w:rsidRPr="00057B8F" w:rsidRDefault="003702BB" w:rsidP="00674057">
            <w:pPr>
              <w:jc w:val="center"/>
              <w:rPr>
                <w:sz w:val="20"/>
                <w:szCs w:val="16"/>
              </w:rPr>
            </w:pPr>
            <w:r w:rsidRPr="00057B8F">
              <w:rPr>
                <w:sz w:val="20"/>
                <w:szCs w:val="16"/>
              </w:rPr>
              <w:t>21,3</w:t>
            </w:r>
          </w:p>
        </w:tc>
      </w:tr>
      <w:tr w:rsidR="00057B8F" w:rsidRPr="00057B8F" w:rsidTr="00523340">
        <w:trPr>
          <w:cantSplit/>
        </w:trPr>
        <w:tc>
          <w:tcPr>
            <w:tcW w:w="247" w:type="pct"/>
            <w:shd w:val="clear" w:color="auto" w:fill="auto"/>
          </w:tcPr>
          <w:p w:rsidR="003702BB" w:rsidRPr="00057B8F" w:rsidRDefault="003702BB" w:rsidP="006A1424">
            <w:pPr>
              <w:widowControl w:val="0"/>
              <w:numPr>
                <w:ilvl w:val="0"/>
                <w:numId w:val="18"/>
              </w:numPr>
              <w:rPr>
                <w:iCs/>
                <w:sz w:val="20"/>
                <w:szCs w:val="16"/>
              </w:rPr>
            </w:pPr>
          </w:p>
        </w:tc>
        <w:tc>
          <w:tcPr>
            <w:tcW w:w="2145" w:type="pct"/>
            <w:shd w:val="clear" w:color="auto" w:fill="auto"/>
          </w:tcPr>
          <w:p w:rsidR="003702BB" w:rsidRPr="00057B8F" w:rsidRDefault="003702BB" w:rsidP="00674057">
            <w:pPr>
              <w:rPr>
                <w:sz w:val="20"/>
                <w:szCs w:val="20"/>
              </w:rPr>
            </w:pPr>
            <w:r w:rsidRPr="00057B8F">
              <w:rPr>
                <w:sz w:val="20"/>
                <w:szCs w:val="20"/>
              </w:rPr>
              <w:t>ВЛ 220 кВ Харовск-тяговая - Коноша с отпайкой на ПС Кадниковский-тяговая</w:t>
            </w:r>
          </w:p>
        </w:tc>
        <w:tc>
          <w:tcPr>
            <w:tcW w:w="1472" w:type="pct"/>
            <w:shd w:val="clear" w:color="auto" w:fill="auto"/>
          </w:tcPr>
          <w:p w:rsidR="003702BB" w:rsidRPr="00057B8F" w:rsidRDefault="003702BB" w:rsidP="00674057">
            <w:pPr>
              <w:rPr>
                <w:sz w:val="20"/>
                <w:szCs w:val="20"/>
              </w:rPr>
            </w:pPr>
            <w:r w:rsidRPr="00057B8F">
              <w:rPr>
                <w:sz w:val="20"/>
                <w:szCs w:val="20"/>
              </w:rPr>
              <w:t>Вологодская область</w:t>
            </w:r>
          </w:p>
        </w:tc>
        <w:tc>
          <w:tcPr>
            <w:tcW w:w="1136" w:type="pct"/>
            <w:shd w:val="clear" w:color="auto" w:fill="auto"/>
          </w:tcPr>
          <w:p w:rsidR="003702BB" w:rsidRPr="00057B8F" w:rsidRDefault="003702BB" w:rsidP="00674057">
            <w:pPr>
              <w:jc w:val="center"/>
              <w:rPr>
                <w:sz w:val="20"/>
                <w:szCs w:val="20"/>
              </w:rPr>
            </w:pPr>
            <w:r w:rsidRPr="00057B8F">
              <w:rPr>
                <w:sz w:val="20"/>
                <w:szCs w:val="20"/>
              </w:rPr>
              <w:t>54,6</w:t>
            </w:r>
          </w:p>
        </w:tc>
      </w:tr>
      <w:tr w:rsidR="00057B8F" w:rsidRPr="00057B8F" w:rsidTr="00523340">
        <w:trPr>
          <w:cantSplit/>
        </w:trPr>
        <w:tc>
          <w:tcPr>
            <w:tcW w:w="247" w:type="pct"/>
            <w:shd w:val="clear" w:color="auto" w:fill="auto"/>
          </w:tcPr>
          <w:p w:rsidR="003702BB" w:rsidRPr="00057B8F" w:rsidRDefault="003702BB" w:rsidP="006A1424">
            <w:pPr>
              <w:widowControl w:val="0"/>
              <w:numPr>
                <w:ilvl w:val="0"/>
                <w:numId w:val="18"/>
              </w:numPr>
              <w:rPr>
                <w:iCs/>
                <w:sz w:val="20"/>
                <w:szCs w:val="16"/>
              </w:rPr>
            </w:pPr>
          </w:p>
        </w:tc>
        <w:tc>
          <w:tcPr>
            <w:tcW w:w="2145" w:type="pct"/>
            <w:shd w:val="clear" w:color="auto" w:fill="auto"/>
          </w:tcPr>
          <w:p w:rsidR="003702BB" w:rsidRPr="00057B8F" w:rsidRDefault="003702BB" w:rsidP="00674057">
            <w:pPr>
              <w:rPr>
                <w:sz w:val="20"/>
                <w:szCs w:val="20"/>
              </w:rPr>
            </w:pPr>
            <w:r w:rsidRPr="00057B8F">
              <w:rPr>
                <w:sz w:val="20"/>
                <w:szCs w:val="20"/>
              </w:rPr>
              <w:t>ВЛ 220 кВ Харовск-тяговая - Коноша, отпайка на ПС Кадниковский-тяговая</w:t>
            </w:r>
          </w:p>
        </w:tc>
        <w:tc>
          <w:tcPr>
            <w:tcW w:w="1472" w:type="pct"/>
            <w:shd w:val="clear" w:color="auto" w:fill="auto"/>
          </w:tcPr>
          <w:p w:rsidR="003702BB" w:rsidRPr="00057B8F" w:rsidRDefault="003702BB" w:rsidP="00674057">
            <w:pPr>
              <w:rPr>
                <w:sz w:val="20"/>
                <w:szCs w:val="20"/>
              </w:rPr>
            </w:pPr>
            <w:r w:rsidRPr="00057B8F">
              <w:rPr>
                <w:sz w:val="20"/>
                <w:szCs w:val="20"/>
              </w:rPr>
              <w:t>Вологодская область</w:t>
            </w:r>
          </w:p>
        </w:tc>
        <w:tc>
          <w:tcPr>
            <w:tcW w:w="1136" w:type="pct"/>
            <w:shd w:val="clear" w:color="auto" w:fill="auto"/>
          </w:tcPr>
          <w:p w:rsidR="003702BB" w:rsidRPr="00057B8F" w:rsidRDefault="003702BB" w:rsidP="00674057">
            <w:pPr>
              <w:jc w:val="center"/>
              <w:rPr>
                <w:sz w:val="20"/>
                <w:szCs w:val="20"/>
              </w:rPr>
            </w:pPr>
            <w:r w:rsidRPr="00057B8F">
              <w:rPr>
                <w:sz w:val="20"/>
                <w:szCs w:val="20"/>
              </w:rPr>
              <w:t>-</w:t>
            </w:r>
          </w:p>
        </w:tc>
      </w:tr>
      <w:tr w:rsidR="00057B8F" w:rsidRPr="00057B8F" w:rsidTr="00523340">
        <w:trPr>
          <w:cantSplit/>
        </w:trPr>
        <w:tc>
          <w:tcPr>
            <w:tcW w:w="247" w:type="pct"/>
            <w:shd w:val="clear" w:color="auto" w:fill="auto"/>
          </w:tcPr>
          <w:p w:rsidR="003702BB" w:rsidRPr="00057B8F" w:rsidRDefault="003702BB" w:rsidP="006A1424">
            <w:pPr>
              <w:widowControl w:val="0"/>
              <w:numPr>
                <w:ilvl w:val="0"/>
                <w:numId w:val="18"/>
              </w:numPr>
              <w:rPr>
                <w:iCs/>
                <w:sz w:val="20"/>
                <w:szCs w:val="16"/>
              </w:rPr>
            </w:pPr>
          </w:p>
        </w:tc>
        <w:tc>
          <w:tcPr>
            <w:tcW w:w="2145" w:type="pct"/>
            <w:shd w:val="clear" w:color="auto" w:fill="auto"/>
          </w:tcPr>
          <w:p w:rsidR="003702BB" w:rsidRPr="00057B8F" w:rsidRDefault="003702BB" w:rsidP="00674057">
            <w:pPr>
              <w:rPr>
                <w:sz w:val="20"/>
                <w:szCs w:val="16"/>
              </w:rPr>
            </w:pPr>
            <w:r w:rsidRPr="00057B8F">
              <w:rPr>
                <w:sz w:val="20"/>
                <w:szCs w:val="16"/>
              </w:rPr>
              <w:t>ВЛ 220 кВ Череповецкая - ГПП-1 1 цепь (Фосфат-1)</w:t>
            </w:r>
          </w:p>
        </w:tc>
        <w:tc>
          <w:tcPr>
            <w:tcW w:w="1472" w:type="pct"/>
            <w:shd w:val="clear" w:color="auto" w:fill="auto"/>
          </w:tcPr>
          <w:p w:rsidR="003702BB" w:rsidRPr="00057B8F" w:rsidRDefault="003702BB" w:rsidP="00674057">
            <w:pPr>
              <w:rPr>
                <w:sz w:val="20"/>
                <w:szCs w:val="16"/>
              </w:rPr>
            </w:pPr>
            <w:r w:rsidRPr="00057B8F">
              <w:rPr>
                <w:sz w:val="20"/>
                <w:szCs w:val="16"/>
              </w:rPr>
              <w:t>Вологодская область</w:t>
            </w:r>
          </w:p>
        </w:tc>
        <w:tc>
          <w:tcPr>
            <w:tcW w:w="1136" w:type="pct"/>
            <w:shd w:val="clear" w:color="auto" w:fill="auto"/>
          </w:tcPr>
          <w:p w:rsidR="003702BB" w:rsidRPr="00057B8F" w:rsidRDefault="003702BB" w:rsidP="00674057">
            <w:pPr>
              <w:jc w:val="center"/>
              <w:rPr>
                <w:sz w:val="20"/>
                <w:szCs w:val="16"/>
              </w:rPr>
            </w:pPr>
            <w:r w:rsidRPr="00057B8F">
              <w:rPr>
                <w:sz w:val="20"/>
                <w:szCs w:val="16"/>
              </w:rPr>
              <w:t>-</w:t>
            </w:r>
          </w:p>
        </w:tc>
      </w:tr>
      <w:tr w:rsidR="00057B8F" w:rsidRPr="00057B8F" w:rsidTr="00523340">
        <w:trPr>
          <w:cantSplit/>
        </w:trPr>
        <w:tc>
          <w:tcPr>
            <w:tcW w:w="247" w:type="pct"/>
            <w:shd w:val="clear" w:color="auto" w:fill="auto"/>
          </w:tcPr>
          <w:p w:rsidR="003702BB" w:rsidRPr="00057B8F" w:rsidRDefault="003702BB" w:rsidP="006A1424">
            <w:pPr>
              <w:widowControl w:val="0"/>
              <w:numPr>
                <w:ilvl w:val="0"/>
                <w:numId w:val="18"/>
              </w:numPr>
              <w:rPr>
                <w:iCs/>
                <w:sz w:val="20"/>
                <w:szCs w:val="16"/>
              </w:rPr>
            </w:pPr>
          </w:p>
        </w:tc>
        <w:tc>
          <w:tcPr>
            <w:tcW w:w="2145" w:type="pct"/>
            <w:shd w:val="clear" w:color="auto" w:fill="auto"/>
          </w:tcPr>
          <w:p w:rsidR="003702BB" w:rsidRPr="00057B8F" w:rsidRDefault="003702BB" w:rsidP="00674057">
            <w:pPr>
              <w:rPr>
                <w:sz w:val="20"/>
                <w:szCs w:val="16"/>
              </w:rPr>
            </w:pPr>
            <w:r w:rsidRPr="00057B8F">
              <w:rPr>
                <w:sz w:val="20"/>
                <w:szCs w:val="16"/>
              </w:rPr>
              <w:t>ВЛ 220 кВ Череповецкая - ГПП-1 2 цепь (Фосфат-2)</w:t>
            </w:r>
          </w:p>
        </w:tc>
        <w:tc>
          <w:tcPr>
            <w:tcW w:w="1472" w:type="pct"/>
            <w:shd w:val="clear" w:color="auto" w:fill="auto"/>
          </w:tcPr>
          <w:p w:rsidR="003702BB" w:rsidRPr="00057B8F" w:rsidRDefault="003702BB" w:rsidP="00674057">
            <w:pPr>
              <w:rPr>
                <w:sz w:val="20"/>
                <w:szCs w:val="16"/>
              </w:rPr>
            </w:pPr>
            <w:r w:rsidRPr="00057B8F">
              <w:rPr>
                <w:sz w:val="20"/>
                <w:szCs w:val="16"/>
              </w:rPr>
              <w:t>Вологодская область</w:t>
            </w:r>
          </w:p>
        </w:tc>
        <w:tc>
          <w:tcPr>
            <w:tcW w:w="1136" w:type="pct"/>
            <w:shd w:val="clear" w:color="auto" w:fill="auto"/>
          </w:tcPr>
          <w:p w:rsidR="003702BB" w:rsidRPr="00057B8F" w:rsidRDefault="003702BB" w:rsidP="00674057">
            <w:pPr>
              <w:jc w:val="center"/>
              <w:rPr>
                <w:sz w:val="20"/>
                <w:szCs w:val="16"/>
              </w:rPr>
            </w:pPr>
            <w:r w:rsidRPr="00057B8F">
              <w:rPr>
                <w:sz w:val="20"/>
                <w:szCs w:val="16"/>
              </w:rPr>
              <w:t>-</w:t>
            </w:r>
          </w:p>
        </w:tc>
      </w:tr>
      <w:tr w:rsidR="00057B8F" w:rsidRPr="00057B8F" w:rsidTr="00523340">
        <w:trPr>
          <w:cantSplit/>
        </w:trPr>
        <w:tc>
          <w:tcPr>
            <w:tcW w:w="247" w:type="pct"/>
            <w:shd w:val="clear" w:color="auto" w:fill="auto"/>
          </w:tcPr>
          <w:p w:rsidR="003702BB" w:rsidRPr="00057B8F" w:rsidRDefault="003702BB" w:rsidP="006A1424">
            <w:pPr>
              <w:widowControl w:val="0"/>
              <w:numPr>
                <w:ilvl w:val="0"/>
                <w:numId w:val="18"/>
              </w:numPr>
              <w:rPr>
                <w:sz w:val="20"/>
                <w:szCs w:val="16"/>
              </w:rPr>
            </w:pPr>
          </w:p>
        </w:tc>
        <w:tc>
          <w:tcPr>
            <w:tcW w:w="2145" w:type="pct"/>
            <w:shd w:val="clear" w:color="auto" w:fill="auto"/>
          </w:tcPr>
          <w:p w:rsidR="003702BB" w:rsidRPr="00057B8F" w:rsidRDefault="003702BB" w:rsidP="00674057">
            <w:pPr>
              <w:rPr>
                <w:sz w:val="20"/>
                <w:szCs w:val="16"/>
              </w:rPr>
            </w:pPr>
            <w:r w:rsidRPr="00057B8F">
              <w:rPr>
                <w:sz w:val="20"/>
                <w:szCs w:val="16"/>
              </w:rPr>
              <w:t>ВЛ 220 кВ Череповецкая - ГПП-11 1 цепь (Прокат-1)</w:t>
            </w:r>
          </w:p>
        </w:tc>
        <w:tc>
          <w:tcPr>
            <w:tcW w:w="1472" w:type="pct"/>
            <w:shd w:val="clear" w:color="auto" w:fill="auto"/>
          </w:tcPr>
          <w:p w:rsidR="003702BB" w:rsidRPr="00057B8F" w:rsidRDefault="003702BB" w:rsidP="00674057">
            <w:pPr>
              <w:rPr>
                <w:sz w:val="20"/>
                <w:szCs w:val="16"/>
              </w:rPr>
            </w:pPr>
            <w:r w:rsidRPr="00057B8F">
              <w:rPr>
                <w:sz w:val="20"/>
                <w:szCs w:val="16"/>
              </w:rPr>
              <w:t>Вологодская область</w:t>
            </w:r>
          </w:p>
        </w:tc>
        <w:tc>
          <w:tcPr>
            <w:tcW w:w="1136" w:type="pct"/>
            <w:shd w:val="clear" w:color="auto" w:fill="auto"/>
          </w:tcPr>
          <w:p w:rsidR="003702BB" w:rsidRPr="00057B8F" w:rsidRDefault="003702BB" w:rsidP="00674057">
            <w:pPr>
              <w:jc w:val="center"/>
              <w:rPr>
                <w:sz w:val="20"/>
                <w:szCs w:val="16"/>
              </w:rPr>
            </w:pPr>
            <w:r w:rsidRPr="00057B8F">
              <w:rPr>
                <w:sz w:val="20"/>
                <w:szCs w:val="16"/>
              </w:rPr>
              <w:t>116,57</w:t>
            </w:r>
          </w:p>
        </w:tc>
      </w:tr>
      <w:tr w:rsidR="00057B8F" w:rsidRPr="00057B8F" w:rsidTr="00523340">
        <w:trPr>
          <w:cantSplit/>
        </w:trPr>
        <w:tc>
          <w:tcPr>
            <w:tcW w:w="247" w:type="pct"/>
            <w:shd w:val="clear" w:color="auto" w:fill="auto"/>
          </w:tcPr>
          <w:p w:rsidR="003702BB" w:rsidRPr="00057B8F" w:rsidRDefault="003702BB" w:rsidP="006A1424">
            <w:pPr>
              <w:widowControl w:val="0"/>
              <w:numPr>
                <w:ilvl w:val="0"/>
                <w:numId w:val="18"/>
              </w:numPr>
              <w:rPr>
                <w:sz w:val="20"/>
                <w:szCs w:val="16"/>
              </w:rPr>
            </w:pPr>
          </w:p>
        </w:tc>
        <w:tc>
          <w:tcPr>
            <w:tcW w:w="2145" w:type="pct"/>
            <w:shd w:val="clear" w:color="auto" w:fill="auto"/>
          </w:tcPr>
          <w:p w:rsidR="003702BB" w:rsidRPr="00057B8F" w:rsidRDefault="003702BB" w:rsidP="00674057">
            <w:pPr>
              <w:rPr>
                <w:sz w:val="20"/>
                <w:szCs w:val="16"/>
              </w:rPr>
            </w:pPr>
            <w:r w:rsidRPr="00057B8F">
              <w:rPr>
                <w:sz w:val="20"/>
                <w:szCs w:val="16"/>
              </w:rPr>
              <w:t>ВЛ 220 кВ Череповецкая - ГПП-11 2 цепь (Прокат-2)</w:t>
            </w:r>
          </w:p>
        </w:tc>
        <w:tc>
          <w:tcPr>
            <w:tcW w:w="1472" w:type="pct"/>
            <w:shd w:val="clear" w:color="auto" w:fill="auto"/>
          </w:tcPr>
          <w:p w:rsidR="003702BB" w:rsidRPr="00057B8F" w:rsidRDefault="003702BB" w:rsidP="00674057">
            <w:pPr>
              <w:rPr>
                <w:sz w:val="20"/>
                <w:szCs w:val="16"/>
              </w:rPr>
            </w:pPr>
            <w:r w:rsidRPr="00057B8F">
              <w:rPr>
                <w:sz w:val="20"/>
                <w:szCs w:val="16"/>
              </w:rPr>
              <w:t>Вологодская область</w:t>
            </w:r>
          </w:p>
        </w:tc>
        <w:tc>
          <w:tcPr>
            <w:tcW w:w="1136" w:type="pct"/>
            <w:shd w:val="clear" w:color="auto" w:fill="auto"/>
          </w:tcPr>
          <w:p w:rsidR="003702BB" w:rsidRPr="00057B8F" w:rsidRDefault="003702BB" w:rsidP="00674057">
            <w:pPr>
              <w:jc w:val="center"/>
              <w:rPr>
                <w:sz w:val="20"/>
                <w:szCs w:val="16"/>
              </w:rPr>
            </w:pPr>
            <w:r w:rsidRPr="00057B8F">
              <w:rPr>
                <w:sz w:val="20"/>
                <w:szCs w:val="16"/>
              </w:rPr>
              <w:t>101,92</w:t>
            </w:r>
          </w:p>
        </w:tc>
      </w:tr>
      <w:tr w:rsidR="00057B8F" w:rsidRPr="00057B8F" w:rsidTr="00523340">
        <w:trPr>
          <w:cantSplit/>
        </w:trPr>
        <w:tc>
          <w:tcPr>
            <w:tcW w:w="247" w:type="pct"/>
            <w:shd w:val="clear" w:color="auto" w:fill="auto"/>
          </w:tcPr>
          <w:p w:rsidR="003702BB" w:rsidRPr="00057B8F" w:rsidRDefault="003702BB" w:rsidP="006A1424">
            <w:pPr>
              <w:widowControl w:val="0"/>
              <w:numPr>
                <w:ilvl w:val="0"/>
                <w:numId w:val="18"/>
              </w:numPr>
              <w:rPr>
                <w:iCs/>
                <w:sz w:val="20"/>
                <w:szCs w:val="16"/>
              </w:rPr>
            </w:pPr>
          </w:p>
        </w:tc>
        <w:tc>
          <w:tcPr>
            <w:tcW w:w="2145" w:type="pct"/>
            <w:shd w:val="clear" w:color="auto" w:fill="auto"/>
          </w:tcPr>
          <w:p w:rsidR="003702BB" w:rsidRPr="00057B8F" w:rsidRDefault="003702BB" w:rsidP="00674057">
            <w:pPr>
              <w:rPr>
                <w:sz w:val="20"/>
                <w:szCs w:val="16"/>
              </w:rPr>
            </w:pPr>
            <w:r w:rsidRPr="00057B8F">
              <w:rPr>
                <w:sz w:val="20"/>
                <w:szCs w:val="16"/>
              </w:rPr>
              <w:t>ВЛ 220 кВ Череповецкая - ГПП-12 с отпайкой на ГПП-6 (Агломерат-2)</w:t>
            </w:r>
          </w:p>
        </w:tc>
        <w:tc>
          <w:tcPr>
            <w:tcW w:w="1472" w:type="pct"/>
            <w:shd w:val="clear" w:color="auto" w:fill="auto"/>
          </w:tcPr>
          <w:p w:rsidR="003702BB" w:rsidRPr="00057B8F" w:rsidRDefault="003702BB" w:rsidP="00674057">
            <w:pPr>
              <w:rPr>
                <w:sz w:val="20"/>
                <w:szCs w:val="16"/>
              </w:rPr>
            </w:pPr>
            <w:r w:rsidRPr="00057B8F">
              <w:rPr>
                <w:sz w:val="20"/>
                <w:szCs w:val="16"/>
              </w:rPr>
              <w:t>Вологодская область</w:t>
            </w:r>
          </w:p>
        </w:tc>
        <w:tc>
          <w:tcPr>
            <w:tcW w:w="1136" w:type="pct"/>
            <w:shd w:val="clear" w:color="auto" w:fill="auto"/>
          </w:tcPr>
          <w:p w:rsidR="003702BB" w:rsidRPr="00057B8F" w:rsidRDefault="003702BB" w:rsidP="00674057">
            <w:pPr>
              <w:jc w:val="center"/>
              <w:rPr>
                <w:sz w:val="20"/>
                <w:szCs w:val="16"/>
              </w:rPr>
            </w:pPr>
            <w:r w:rsidRPr="00057B8F">
              <w:rPr>
                <w:sz w:val="20"/>
                <w:szCs w:val="16"/>
              </w:rPr>
              <w:t>29,4</w:t>
            </w:r>
          </w:p>
        </w:tc>
      </w:tr>
      <w:tr w:rsidR="00057B8F" w:rsidRPr="00057B8F" w:rsidTr="00523340">
        <w:trPr>
          <w:cantSplit/>
        </w:trPr>
        <w:tc>
          <w:tcPr>
            <w:tcW w:w="247" w:type="pct"/>
            <w:shd w:val="clear" w:color="auto" w:fill="auto"/>
          </w:tcPr>
          <w:p w:rsidR="003702BB" w:rsidRPr="00057B8F" w:rsidRDefault="003702BB" w:rsidP="006A1424">
            <w:pPr>
              <w:widowControl w:val="0"/>
              <w:numPr>
                <w:ilvl w:val="0"/>
                <w:numId w:val="18"/>
              </w:numPr>
              <w:rPr>
                <w:iCs/>
                <w:sz w:val="20"/>
                <w:szCs w:val="16"/>
              </w:rPr>
            </w:pPr>
          </w:p>
        </w:tc>
        <w:tc>
          <w:tcPr>
            <w:tcW w:w="2145" w:type="pct"/>
            <w:shd w:val="clear" w:color="auto" w:fill="auto"/>
          </w:tcPr>
          <w:p w:rsidR="003702BB" w:rsidRPr="00057B8F" w:rsidRDefault="003702BB" w:rsidP="00674057">
            <w:pPr>
              <w:rPr>
                <w:sz w:val="20"/>
                <w:szCs w:val="16"/>
              </w:rPr>
            </w:pPr>
            <w:r w:rsidRPr="00057B8F">
              <w:rPr>
                <w:sz w:val="20"/>
                <w:szCs w:val="16"/>
              </w:rPr>
              <w:t>ВЛ 220 кВ Череповецкая - ГПП-3 1 цепь (Фосфат-3)</w:t>
            </w:r>
          </w:p>
        </w:tc>
        <w:tc>
          <w:tcPr>
            <w:tcW w:w="1472" w:type="pct"/>
            <w:shd w:val="clear" w:color="auto" w:fill="auto"/>
          </w:tcPr>
          <w:p w:rsidR="003702BB" w:rsidRPr="00057B8F" w:rsidRDefault="003702BB" w:rsidP="00674057">
            <w:pPr>
              <w:rPr>
                <w:sz w:val="20"/>
                <w:szCs w:val="16"/>
              </w:rPr>
            </w:pPr>
            <w:r w:rsidRPr="00057B8F">
              <w:rPr>
                <w:sz w:val="20"/>
                <w:szCs w:val="16"/>
              </w:rPr>
              <w:t>Вологодская область</w:t>
            </w:r>
          </w:p>
        </w:tc>
        <w:tc>
          <w:tcPr>
            <w:tcW w:w="1136" w:type="pct"/>
            <w:shd w:val="clear" w:color="auto" w:fill="auto"/>
          </w:tcPr>
          <w:p w:rsidR="003702BB" w:rsidRPr="00057B8F" w:rsidRDefault="003702BB" w:rsidP="00674057">
            <w:pPr>
              <w:jc w:val="center"/>
              <w:rPr>
                <w:sz w:val="20"/>
                <w:szCs w:val="16"/>
              </w:rPr>
            </w:pPr>
            <w:r w:rsidRPr="00057B8F">
              <w:rPr>
                <w:sz w:val="20"/>
                <w:szCs w:val="16"/>
              </w:rPr>
              <w:t>-</w:t>
            </w:r>
          </w:p>
        </w:tc>
      </w:tr>
      <w:tr w:rsidR="00057B8F" w:rsidRPr="00057B8F" w:rsidTr="00523340">
        <w:trPr>
          <w:cantSplit/>
        </w:trPr>
        <w:tc>
          <w:tcPr>
            <w:tcW w:w="247" w:type="pct"/>
            <w:shd w:val="clear" w:color="auto" w:fill="auto"/>
          </w:tcPr>
          <w:p w:rsidR="003702BB" w:rsidRPr="00057B8F" w:rsidRDefault="003702BB" w:rsidP="006A1424">
            <w:pPr>
              <w:widowControl w:val="0"/>
              <w:numPr>
                <w:ilvl w:val="0"/>
                <w:numId w:val="18"/>
              </w:numPr>
              <w:rPr>
                <w:iCs/>
                <w:sz w:val="20"/>
                <w:szCs w:val="16"/>
              </w:rPr>
            </w:pPr>
          </w:p>
        </w:tc>
        <w:tc>
          <w:tcPr>
            <w:tcW w:w="2145" w:type="pct"/>
            <w:shd w:val="clear" w:color="auto" w:fill="auto"/>
          </w:tcPr>
          <w:p w:rsidR="003702BB" w:rsidRPr="00057B8F" w:rsidRDefault="003702BB" w:rsidP="00674057">
            <w:pPr>
              <w:rPr>
                <w:sz w:val="20"/>
                <w:szCs w:val="16"/>
              </w:rPr>
            </w:pPr>
            <w:r w:rsidRPr="00057B8F">
              <w:rPr>
                <w:sz w:val="20"/>
                <w:szCs w:val="16"/>
              </w:rPr>
              <w:t>ВЛ 220 кВ Череповецкая - ГПП-3 2 цепь (Фосфат-4)</w:t>
            </w:r>
          </w:p>
        </w:tc>
        <w:tc>
          <w:tcPr>
            <w:tcW w:w="1472" w:type="pct"/>
            <w:shd w:val="clear" w:color="auto" w:fill="auto"/>
          </w:tcPr>
          <w:p w:rsidR="003702BB" w:rsidRPr="00057B8F" w:rsidRDefault="003702BB" w:rsidP="00674057">
            <w:pPr>
              <w:rPr>
                <w:sz w:val="20"/>
                <w:szCs w:val="16"/>
              </w:rPr>
            </w:pPr>
            <w:r w:rsidRPr="00057B8F">
              <w:rPr>
                <w:sz w:val="20"/>
                <w:szCs w:val="16"/>
              </w:rPr>
              <w:t>Вологодская область</w:t>
            </w:r>
          </w:p>
        </w:tc>
        <w:tc>
          <w:tcPr>
            <w:tcW w:w="1136" w:type="pct"/>
            <w:shd w:val="clear" w:color="auto" w:fill="auto"/>
          </w:tcPr>
          <w:p w:rsidR="003702BB" w:rsidRPr="00057B8F" w:rsidRDefault="003702BB" w:rsidP="00674057">
            <w:pPr>
              <w:jc w:val="center"/>
              <w:rPr>
                <w:sz w:val="20"/>
                <w:szCs w:val="16"/>
              </w:rPr>
            </w:pPr>
            <w:r w:rsidRPr="00057B8F">
              <w:rPr>
                <w:sz w:val="20"/>
                <w:szCs w:val="16"/>
              </w:rPr>
              <w:t>-</w:t>
            </w:r>
          </w:p>
        </w:tc>
      </w:tr>
      <w:tr w:rsidR="00057B8F" w:rsidRPr="00057B8F" w:rsidTr="00523340">
        <w:trPr>
          <w:cantSplit/>
        </w:trPr>
        <w:tc>
          <w:tcPr>
            <w:tcW w:w="247" w:type="pct"/>
            <w:shd w:val="clear" w:color="auto" w:fill="auto"/>
          </w:tcPr>
          <w:p w:rsidR="003702BB" w:rsidRPr="00057B8F" w:rsidRDefault="003702BB" w:rsidP="006A1424">
            <w:pPr>
              <w:widowControl w:val="0"/>
              <w:numPr>
                <w:ilvl w:val="0"/>
                <w:numId w:val="18"/>
              </w:numPr>
              <w:rPr>
                <w:iCs/>
                <w:sz w:val="20"/>
                <w:szCs w:val="16"/>
              </w:rPr>
            </w:pPr>
          </w:p>
        </w:tc>
        <w:tc>
          <w:tcPr>
            <w:tcW w:w="2145" w:type="pct"/>
            <w:shd w:val="clear" w:color="auto" w:fill="auto"/>
          </w:tcPr>
          <w:p w:rsidR="003702BB" w:rsidRPr="00057B8F" w:rsidRDefault="003702BB" w:rsidP="00674057">
            <w:pPr>
              <w:rPr>
                <w:sz w:val="20"/>
                <w:szCs w:val="16"/>
              </w:rPr>
            </w:pPr>
            <w:r w:rsidRPr="00057B8F">
              <w:rPr>
                <w:sz w:val="20"/>
                <w:szCs w:val="16"/>
              </w:rPr>
              <w:t>ВЛ 220 кВ Череповецкая - ГПП-5 (Азот-3)</w:t>
            </w:r>
          </w:p>
        </w:tc>
        <w:tc>
          <w:tcPr>
            <w:tcW w:w="1472" w:type="pct"/>
            <w:shd w:val="clear" w:color="auto" w:fill="auto"/>
          </w:tcPr>
          <w:p w:rsidR="003702BB" w:rsidRPr="00057B8F" w:rsidRDefault="003702BB" w:rsidP="00674057">
            <w:pPr>
              <w:rPr>
                <w:sz w:val="20"/>
                <w:szCs w:val="16"/>
              </w:rPr>
            </w:pPr>
            <w:r w:rsidRPr="00057B8F">
              <w:rPr>
                <w:sz w:val="20"/>
                <w:szCs w:val="16"/>
              </w:rPr>
              <w:t>Вологодская область</w:t>
            </w:r>
          </w:p>
        </w:tc>
        <w:tc>
          <w:tcPr>
            <w:tcW w:w="1136" w:type="pct"/>
            <w:shd w:val="clear" w:color="auto" w:fill="auto"/>
          </w:tcPr>
          <w:p w:rsidR="003702BB" w:rsidRPr="00057B8F" w:rsidRDefault="003702BB" w:rsidP="00674057">
            <w:pPr>
              <w:jc w:val="center"/>
              <w:rPr>
                <w:sz w:val="20"/>
                <w:szCs w:val="16"/>
              </w:rPr>
            </w:pPr>
            <w:r w:rsidRPr="00057B8F">
              <w:rPr>
                <w:sz w:val="20"/>
                <w:szCs w:val="16"/>
              </w:rPr>
              <w:t>19,4</w:t>
            </w:r>
          </w:p>
        </w:tc>
      </w:tr>
      <w:tr w:rsidR="00057B8F" w:rsidRPr="00057B8F" w:rsidTr="00523340">
        <w:trPr>
          <w:cantSplit/>
        </w:trPr>
        <w:tc>
          <w:tcPr>
            <w:tcW w:w="247" w:type="pct"/>
            <w:shd w:val="clear" w:color="auto" w:fill="auto"/>
          </w:tcPr>
          <w:p w:rsidR="003702BB" w:rsidRPr="00057B8F" w:rsidRDefault="003702BB" w:rsidP="006A1424">
            <w:pPr>
              <w:widowControl w:val="0"/>
              <w:numPr>
                <w:ilvl w:val="0"/>
                <w:numId w:val="18"/>
              </w:numPr>
              <w:rPr>
                <w:iCs/>
                <w:sz w:val="20"/>
                <w:szCs w:val="16"/>
              </w:rPr>
            </w:pPr>
          </w:p>
        </w:tc>
        <w:tc>
          <w:tcPr>
            <w:tcW w:w="2145" w:type="pct"/>
            <w:shd w:val="clear" w:color="auto" w:fill="auto"/>
          </w:tcPr>
          <w:p w:rsidR="003702BB" w:rsidRPr="00057B8F" w:rsidRDefault="003702BB" w:rsidP="00674057">
            <w:pPr>
              <w:rPr>
                <w:sz w:val="20"/>
                <w:szCs w:val="16"/>
              </w:rPr>
            </w:pPr>
            <w:r w:rsidRPr="00057B8F">
              <w:rPr>
                <w:sz w:val="20"/>
                <w:szCs w:val="16"/>
              </w:rPr>
              <w:t>ВЛ 220 кВ Череповецкая - ГПП-5а (Азот-4)</w:t>
            </w:r>
          </w:p>
        </w:tc>
        <w:tc>
          <w:tcPr>
            <w:tcW w:w="1472" w:type="pct"/>
            <w:shd w:val="clear" w:color="auto" w:fill="auto"/>
          </w:tcPr>
          <w:p w:rsidR="003702BB" w:rsidRPr="00057B8F" w:rsidRDefault="003702BB" w:rsidP="00674057">
            <w:pPr>
              <w:rPr>
                <w:sz w:val="20"/>
                <w:szCs w:val="16"/>
              </w:rPr>
            </w:pPr>
            <w:r w:rsidRPr="00057B8F">
              <w:rPr>
                <w:sz w:val="20"/>
                <w:szCs w:val="16"/>
              </w:rPr>
              <w:t>Вологодская область</w:t>
            </w:r>
          </w:p>
        </w:tc>
        <w:tc>
          <w:tcPr>
            <w:tcW w:w="1136" w:type="pct"/>
            <w:shd w:val="clear" w:color="auto" w:fill="auto"/>
          </w:tcPr>
          <w:p w:rsidR="003702BB" w:rsidRPr="00057B8F" w:rsidRDefault="003702BB" w:rsidP="00674057">
            <w:pPr>
              <w:jc w:val="center"/>
              <w:rPr>
                <w:sz w:val="20"/>
                <w:szCs w:val="16"/>
              </w:rPr>
            </w:pPr>
            <w:r w:rsidRPr="00057B8F">
              <w:rPr>
                <w:sz w:val="20"/>
                <w:szCs w:val="16"/>
              </w:rPr>
              <w:t>19,4</w:t>
            </w:r>
          </w:p>
        </w:tc>
      </w:tr>
      <w:tr w:rsidR="00057B8F" w:rsidRPr="00057B8F" w:rsidTr="00523340">
        <w:trPr>
          <w:cantSplit/>
        </w:trPr>
        <w:tc>
          <w:tcPr>
            <w:tcW w:w="247" w:type="pct"/>
            <w:shd w:val="clear" w:color="auto" w:fill="auto"/>
          </w:tcPr>
          <w:p w:rsidR="003702BB" w:rsidRPr="00057B8F" w:rsidRDefault="003702BB" w:rsidP="006A1424">
            <w:pPr>
              <w:widowControl w:val="0"/>
              <w:numPr>
                <w:ilvl w:val="0"/>
                <w:numId w:val="18"/>
              </w:numPr>
              <w:rPr>
                <w:iCs/>
                <w:sz w:val="20"/>
                <w:szCs w:val="16"/>
              </w:rPr>
            </w:pPr>
          </w:p>
        </w:tc>
        <w:tc>
          <w:tcPr>
            <w:tcW w:w="2145" w:type="pct"/>
            <w:shd w:val="clear" w:color="auto" w:fill="auto"/>
          </w:tcPr>
          <w:p w:rsidR="003702BB" w:rsidRPr="00057B8F" w:rsidRDefault="003702BB" w:rsidP="00674057">
            <w:pPr>
              <w:rPr>
                <w:sz w:val="20"/>
                <w:szCs w:val="16"/>
              </w:rPr>
            </w:pPr>
            <w:r w:rsidRPr="00057B8F">
              <w:rPr>
                <w:sz w:val="20"/>
                <w:szCs w:val="16"/>
              </w:rPr>
              <w:t>ВЛ 220 кВ Череповецкая - РПП-1 (Энергия-1)</w:t>
            </w:r>
          </w:p>
        </w:tc>
        <w:tc>
          <w:tcPr>
            <w:tcW w:w="1472" w:type="pct"/>
            <w:shd w:val="clear" w:color="auto" w:fill="auto"/>
          </w:tcPr>
          <w:p w:rsidR="003702BB" w:rsidRPr="00057B8F" w:rsidRDefault="003702BB" w:rsidP="00674057">
            <w:pPr>
              <w:rPr>
                <w:sz w:val="20"/>
                <w:szCs w:val="16"/>
              </w:rPr>
            </w:pPr>
            <w:r w:rsidRPr="00057B8F">
              <w:rPr>
                <w:sz w:val="20"/>
                <w:szCs w:val="16"/>
              </w:rPr>
              <w:t>Вологодская область</w:t>
            </w:r>
          </w:p>
        </w:tc>
        <w:tc>
          <w:tcPr>
            <w:tcW w:w="1136" w:type="pct"/>
            <w:shd w:val="clear" w:color="auto" w:fill="auto"/>
          </w:tcPr>
          <w:p w:rsidR="003702BB" w:rsidRPr="00057B8F" w:rsidRDefault="003702BB" w:rsidP="00674057">
            <w:pPr>
              <w:jc w:val="center"/>
              <w:rPr>
                <w:sz w:val="20"/>
                <w:szCs w:val="16"/>
              </w:rPr>
            </w:pPr>
            <w:r w:rsidRPr="00057B8F">
              <w:rPr>
                <w:sz w:val="20"/>
                <w:szCs w:val="16"/>
              </w:rPr>
              <w:t>16,4</w:t>
            </w:r>
          </w:p>
        </w:tc>
      </w:tr>
      <w:tr w:rsidR="00057B8F" w:rsidRPr="00057B8F" w:rsidTr="00523340">
        <w:trPr>
          <w:cantSplit/>
        </w:trPr>
        <w:tc>
          <w:tcPr>
            <w:tcW w:w="247" w:type="pct"/>
            <w:shd w:val="clear" w:color="auto" w:fill="auto"/>
          </w:tcPr>
          <w:p w:rsidR="003702BB" w:rsidRPr="00057B8F" w:rsidRDefault="003702BB" w:rsidP="006A1424">
            <w:pPr>
              <w:widowControl w:val="0"/>
              <w:numPr>
                <w:ilvl w:val="0"/>
                <w:numId w:val="18"/>
              </w:numPr>
              <w:rPr>
                <w:iCs/>
                <w:sz w:val="20"/>
                <w:szCs w:val="16"/>
              </w:rPr>
            </w:pPr>
          </w:p>
        </w:tc>
        <w:tc>
          <w:tcPr>
            <w:tcW w:w="2145" w:type="pct"/>
            <w:shd w:val="clear" w:color="auto" w:fill="auto"/>
          </w:tcPr>
          <w:p w:rsidR="003702BB" w:rsidRPr="00057B8F" w:rsidRDefault="003702BB" w:rsidP="00674057">
            <w:pPr>
              <w:rPr>
                <w:sz w:val="20"/>
                <w:szCs w:val="16"/>
              </w:rPr>
            </w:pPr>
            <w:r w:rsidRPr="00057B8F">
              <w:rPr>
                <w:sz w:val="20"/>
                <w:szCs w:val="16"/>
              </w:rPr>
              <w:t>ВЛ 220 кВ Череповецкая - РПП-2 1 цепь (Энергия-3)</w:t>
            </w:r>
          </w:p>
        </w:tc>
        <w:tc>
          <w:tcPr>
            <w:tcW w:w="1472" w:type="pct"/>
            <w:shd w:val="clear" w:color="auto" w:fill="auto"/>
          </w:tcPr>
          <w:p w:rsidR="003702BB" w:rsidRPr="00057B8F" w:rsidRDefault="003702BB" w:rsidP="00674057">
            <w:pPr>
              <w:rPr>
                <w:sz w:val="20"/>
                <w:szCs w:val="16"/>
              </w:rPr>
            </w:pPr>
            <w:r w:rsidRPr="00057B8F">
              <w:rPr>
                <w:sz w:val="20"/>
                <w:szCs w:val="16"/>
              </w:rPr>
              <w:t>Вологодская область</w:t>
            </w:r>
          </w:p>
        </w:tc>
        <w:tc>
          <w:tcPr>
            <w:tcW w:w="1136" w:type="pct"/>
            <w:shd w:val="clear" w:color="auto" w:fill="auto"/>
          </w:tcPr>
          <w:p w:rsidR="003702BB" w:rsidRPr="00057B8F" w:rsidRDefault="003702BB" w:rsidP="00674057">
            <w:pPr>
              <w:jc w:val="center"/>
              <w:rPr>
                <w:sz w:val="20"/>
                <w:szCs w:val="16"/>
              </w:rPr>
            </w:pPr>
            <w:r w:rsidRPr="00057B8F">
              <w:rPr>
                <w:sz w:val="20"/>
                <w:szCs w:val="16"/>
              </w:rPr>
              <w:t>32</w:t>
            </w:r>
          </w:p>
        </w:tc>
      </w:tr>
      <w:tr w:rsidR="00057B8F" w:rsidRPr="00057B8F" w:rsidTr="00523340">
        <w:trPr>
          <w:cantSplit/>
        </w:trPr>
        <w:tc>
          <w:tcPr>
            <w:tcW w:w="247" w:type="pct"/>
            <w:shd w:val="clear" w:color="auto" w:fill="auto"/>
          </w:tcPr>
          <w:p w:rsidR="003702BB" w:rsidRPr="00057B8F" w:rsidRDefault="003702BB" w:rsidP="006A1424">
            <w:pPr>
              <w:widowControl w:val="0"/>
              <w:numPr>
                <w:ilvl w:val="0"/>
                <w:numId w:val="18"/>
              </w:numPr>
              <w:rPr>
                <w:iCs/>
                <w:sz w:val="20"/>
                <w:szCs w:val="16"/>
              </w:rPr>
            </w:pPr>
          </w:p>
        </w:tc>
        <w:tc>
          <w:tcPr>
            <w:tcW w:w="2145" w:type="pct"/>
            <w:shd w:val="clear" w:color="auto" w:fill="auto"/>
          </w:tcPr>
          <w:p w:rsidR="003702BB" w:rsidRPr="00057B8F" w:rsidRDefault="003702BB" w:rsidP="00674057">
            <w:pPr>
              <w:rPr>
                <w:sz w:val="20"/>
                <w:szCs w:val="16"/>
              </w:rPr>
            </w:pPr>
            <w:r w:rsidRPr="00057B8F">
              <w:rPr>
                <w:sz w:val="20"/>
                <w:szCs w:val="16"/>
              </w:rPr>
              <w:t>ВЛ 220 кВ Череповецкая - РПП-2 2 цепь (Энергия-2)</w:t>
            </w:r>
          </w:p>
        </w:tc>
        <w:tc>
          <w:tcPr>
            <w:tcW w:w="1472" w:type="pct"/>
            <w:shd w:val="clear" w:color="auto" w:fill="auto"/>
          </w:tcPr>
          <w:p w:rsidR="003702BB" w:rsidRPr="00057B8F" w:rsidRDefault="003702BB" w:rsidP="00674057">
            <w:pPr>
              <w:rPr>
                <w:sz w:val="20"/>
                <w:szCs w:val="16"/>
              </w:rPr>
            </w:pPr>
            <w:r w:rsidRPr="00057B8F">
              <w:rPr>
                <w:sz w:val="20"/>
                <w:szCs w:val="16"/>
              </w:rPr>
              <w:t>Вологодская область</w:t>
            </w:r>
          </w:p>
        </w:tc>
        <w:tc>
          <w:tcPr>
            <w:tcW w:w="1136" w:type="pct"/>
            <w:shd w:val="clear" w:color="auto" w:fill="auto"/>
          </w:tcPr>
          <w:p w:rsidR="003702BB" w:rsidRPr="00057B8F" w:rsidRDefault="003702BB" w:rsidP="00674057">
            <w:pPr>
              <w:jc w:val="center"/>
              <w:rPr>
                <w:sz w:val="20"/>
                <w:szCs w:val="16"/>
              </w:rPr>
            </w:pPr>
            <w:r w:rsidRPr="00057B8F">
              <w:rPr>
                <w:sz w:val="20"/>
                <w:szCs w:val="16"/>
              </w:rPr>
              <w:t>16,2</w:t>
            </w:r>
          </w:p>
        </w:tc>
      </w:tr>
      <w:tr w:rsidR="00057B8F" w:rsidRPr="00057B8F" w:rsidTr="00523340">
        <w:trPr>
          <w:cantSplit/>
        </w:trPr>
        <w:tc>
          <w:tcPr>
            <w:tcW w:w="247" w:type="pct"/>
            <w:shd w:val="clear" w:color="auto" w:fill="auto"/>
          </w:tcPr>
          <w:p w:rsidR="003702BB" w:rsidRPr="00057B8F" w:rsidRDefault="003702BB" w:rsidP="006A1424">
            <w:pPr>
              <w:widowControl w:val="0"/>
              <w:numPr>
                <w:ilvl w:val="0"/>
                <w:numId w:val="18"/>
              </w:numPr>
              <w:rPr>
                <w:iCs/>
                <w:sz w:val="20"/>
                <w:szCs w:val="16"/>
              </w:rPr>
            </w:pPr>
          </w:p>
        </w:tc>
        <w:tc>
          <w:tcPr>
            <w:tcW w:w="2145" w:type="pct"/>
            <w:shd w:val="clear" w:color="auto" w:fill="auto"/>
          </w:tcPr>
          <w:p w:rsidR="003702BB" w:rsidRPr="00057B8F" w:rsidRDefault="003702BB" w:rsidP="00674057">
            <w:pPr>
              <w:rPr>
                <w:sz w:val="20"/>
                <w:szCs w:val="16"/>
              </w:rPr>
            </w:pPr>
            <w:r w:rsidRPr="00057B8F">
              <w:rPr>
                <w:sz w:val="20"/>
                <w:szCs w:val="16"/>
              </w:rPr>
              <w:t xml:space="preserve">ВЛ 220 кВ Череповецкая ГРЭС - РПП-2 </w:t>
            </w:r>
            <w:r w:rsidR="004A2F23" w:rsidRPr="00057B8F">
              <w:rPr>
                <w:sz w:val="20"/>
                <w:szCs w:val="16"/>
              </w:rPr>
              <w:t xml:space="preserve">№1 </w:t>
            </w:r>
            <w:r w:rsidRPr="00057B8F">
              <w:rPr>
                <w:sz w:val="20"/>
                <w:szCs w:val="16"/>
              </w:rPr>
              <w:t>(ГРЭС-1)</w:t>
            </w:r>
          </w:p>
        </w:tc>
        <w:tc>
          <w:tcPr>
            <w:tcW w:w="1472" w:type="pct"/>
            <w:shd w:val="clear" w:color="auto" w:fill="auto"/>
          </w:tcPr>
          <w:p w:rsidR="003702BB" w:rsidRPr="00057B8F" w:rsidRDefault="003702BB" w:rsidP="00674057">
            <w:pPr>
              <w:rPr>
                <w:sz w:val="20"/>
                <w:szCs w:val="16"/>
              </w:rPr>
            </w:pPr>
            <w:r w:rsidRPr="00057B8F">
              <w:rPr>
                <w:sz w:val="20"/>
                <w:szCs w:val="16"/>
              </w:rPr>
              <w:t>Вологодская область</w:t>
            </w:r>
          </w:p>
        </w:tc>
        <w:tc>
          <w:tcPr>
            <w:tcW w:w="1136" w:type="pct"/>
            <w:shd w:val="clear" w:color="auto" w:fill="auto"/>
          </w:tcPr>
          <w:p w:rsidR="003702BB" w:rsidRPr="00057B8F" w:rsidRDefault="003702BB" w:rsidP="00674057">
            <w:pPr>
              <w:jc w:val="center"/>
              <w:rPr>
                <w:sz w:val="20"/>
                <w:szCs w:val="16"/>
              </w:rPr>
            </w:pPr>
            <w:r w:rsidRPr="00057B8F">
              <w:rPr>
                <w:sz w:val="20"/>
                <w:szCs w:val="16"/>
              </w:rPr>
              <w:t>4,7</w:t>
            </w:r>
          </w:p>
        </w:tc>
      </w:tr>
      <w:tr w:rsidR="00057B8F" w:rsidRPr="00057B8F" w:rsidTr="00523340">
        <w:trPr>
          <w:cantSplit/>
        </w:trPr>
        <w:tc>
          <w:tcPr>
            <w:tcW w:w="247" w:type="pct"/>
            <w:shd w:val="clear" w:color="auto" w:fill="auto"/>
          </w:tcPr>
          <w:p w:rsidR="004A2F23" w:rsidRPr="00057B8F" w:rsidRDefault="004A2F23" w:rsidP="006A1424">
            <w:pPr>
              <w:widowControl w:val="0"/>
              <w:numPr>
                <w:ilvl w:val="0"/>
                <w:numId w:val="18"/>
              </w:numPr>
              <w:rPr>
                <w:iCs/>
                <w:sz w:val="20"/>
                <w:szCs w:val="16"/>
              </w:rPr>
            </w:pPr>
          </w:p>
        </w:tc>
        <w:tc>
          <w:tcPr>
            <w:tcW w:w="2145" w:type="pct"/>
            <w:shd w:val="clear" w:color="auto" w:fill="auto"/>
          </w:tcPr>
          <w:p w:rsidR="004A2F23" w:rsidRPr="00057B8F" w:rsidRDefault="004A2F23" w:rsidP="004A2F23">
            <w:pPr>
              <w:rPr>
                <w:sz w:val="20"/>
                <w:szCs w:val="16"/>
              </w:rPr>
            </w:pPr>
            <w:r w:rsidRPr="00057B8F">
              <w:rPr>
                <w:sz w:val="20"/>
                <w:szCs w:val="16"/>
              </w:rPr>
              <w:t>ВЛ 220 кВ Череповецкая ГРЭС - РПП-2 №2</w:t>
            </w:r>
          </w:p>
        </w:tc>
        <w:tc>
          <w:tcPr>
            <w:tcW w:w="1472" w:type="pct"/>
            <w:shd w:val="clear" w:color="auto" w:fill="auto"/>
          </w:tcPr>
          <w:p w:rsidR="004A2F23" w:rsidRPr="00057B8F" w:rsidRDefault="004A2F23" w:rsidP="004A2F23">
            <w:pPr>
              <w:rPr>
                <w:sz w:val="20"/>
                <w:szCs w:val="16"/>
              </w:rPr>
            </w:pPr>
            <w:r w:rsidRPr="00057B8F">
              <w:rPr>
                <w:sz w:val="20"/>
                <w:szCs w:val="16"/>
              </w:rPr>
              <w:t>Вологодская область</w:t>
            </w:r>
          </w:p>
        </w:tc>
        <w:tc>
          <w:tcPr>
            <w:tcW w:w="1136" w:type="pct"/>
            <w:shd w:val="clear" w:color="auto" w:fill="auto"/>
          </w:tcPr>
          <w:p w:rsidR="004A2F23" w:rsidRPr="00057B8F" w:rsidRDefault="004A2F23" w:rsidP="00674057">
            <w:pPr>
              <w:jc w:val="center"/>
              <w:rPr>
                <w:sz w:val="20"/>
                <w:szCs w:val="16"/>
              </w:rPr>
            </w:pPr>
            <w:r w:rsidRPr="00057B8F">
              <w:rPr>
                <w:sz w:val="20"/>
                <w:szCs w:val="16"/>
              </w:rPr>
              <w:t>48,3</w:t>
            </w:r>
          </w:p>
        </w:tc>
      </w:tr>
      <w:tr w:rsidR="00057B8F" w:rsidRPr="00057B8F" w:rsidTr="00523340">
        <w:trPr>
          <w:cantSplit/>
        </w:trPr>
        <w:tc>
          <w:tcPr>
            <w:tcW w:w="247" w:type="pct"/>
            <w:shd w:val="clear" w:color="auto" w:fill="auto"/>
          </w:tcPr>
          <w:p w:rsidR="004A2F23" w:rsidRPr="00057B8F" w:rsidRDefault="004A2F23" w:rsidP="006A1424">
            <w:pPr>
              <w:widowControl w:val="0"/>
              <w:numPr>
                <w:ilvl w:val="0"/>
                <w:numId w:val="18"/>
              </w:numPr>
              <w:rPr>
                <w:iCs/>
                <w:sz w:val="20"/>
                <w:szCs w:val="16"/>
              </w:rPr>
            </w:pPr>
          </w:p>
        </w:tc>
        <w:tc>
          <w:tcPr>
            <w:tcW w:w="2145" w:type="pct"/>
            <w:shd w:val="clear" w:color="auto" w:fill="auto"/>
          </w:tcPr>
          <w:p w:rsidR="004A2F23" w:rsidRPr="00057B8F" w:rsidRDefault="004A2F23" w:rsidP="00674057">
            <w:pPr>
              <w:rPr>
                <w:sz w:val="20"/>
                <w:szCs w:val="16"/>
              </w:rPr>
            </w:pPr>
            <w:r w:rsidRPr="00057B8F">
              <w:rPr>
                <w:sz w:val="20"/>
                <w:szCs w:val="16"/>
              </w:rPr>
              <w:t>ВЛ 220 кВ Череповецкая ГРЭС - Череповецкая (ГРЭС-2)</w:t>
            </w:r>
          </w:p>
        </w:tc>
        <w:tc>
          <w:tcPr>
            <w:tcW w:w="1472" w:type="pct"/>
            <w:shd w:val="clear" w:color="auto" w:fill="auto"/>
          </w:tcPr>
          <w:p w:rsidR="004A2F23" w:rsidRPr="00057B8F" w:rsidRDefault="004A2F23" w:rsidP="004A2F23">
            <w:pPr>
              <w:rPr>
                <w:sz w:val="20"/>
                <w:szCs w:val="16"/>
              </w:rPr>
            </w:pPr>
            <w:r w:rsidRPr="00057B8F">
              <w:rPr>
                <w:sz w:val="20"/>
                <w:szCs w:val="16"/>
              </w:rPr>
              <w:t>Вологодская область</w:t>
            </w:r>
          </w:p>
        </w:tc>
        <w:tc>
          <w:tcPr>
            <w:tcW w:w="1136" w:type="pct"/>
            <w:shd w:val="clear" w:color="auto" w:fill="auto"/>
          </w:tcPr>
          <w:p w:rsidR="004A2F23" w:rsidRPr="00057B8F" w:rsidRDefault="004A2F23" w:rsidP="00674057">
            <w:pPr>
              <w:jc w:val="center"/>
              <w:rPr>
                <w:sz w:val="20"/>
                <w:szCs w:val="16"/>
              </w:rPr>
            </w:pPr>
            <w:r w:rsidRPr="00057B8F">
              <w:rPr>
                <w:sz w:val="20"/>
                <w:szCs w:val="16"/>
              </w:rPr>
              <w:t>15,75</w:t>
            </w:r>
          </w:p>
        </w:tc>
      </w:tr>
      <w:tr w:rsidR="00057B8F" w:rsidRPr="00057B8F" w:rsidTr="00523340">
        <w:trPr>
          <w:cantSplit/>
        </w:trPr>
        <w:tc>
          <w:tcPr>
            <w:tcW w:w="247" w:type="pct"/>
            <w:shd w:val="clear" w:color="auto" w:fill="auto"/>
          </w:tcPr>
          <w:p w:rsidR="004A2F23" w:rsidRPr="00057B8F" w:rsidRDefault="004A2F23" w:rsidP="006A1424">
            <w:pPr>
              <w:widowControl w:val="0"/>
              <w:numPr>
                <w:ilvl w:val="0"/>
                <w:numId w:val="18"/>
              </w:numPr>
              <w:rPr>
                <w:iCs/>
                <w:sz w:val="20"/>
                <w:szCs w:val="16"/>
              </w:rPr>
            </w:pPr>
          </w:p>
        </w:tc>
        <w:tc>
          <w:tcPr>
            <w:tcW w:w="2145" w:type="pct"/>
            <w:shd w:val="clear" w:color="auto" w:fill="auto"/>
          </w:tcPr>
          <w:p w:rsidR="004A2F23" w:rsidRPr="00057B8F" w:rsidRDefault="004A2F23" w:rsidP="00674057">
            <w:pPr>
              <w:rPr>
                <w:sz w:val="20"/>
                <w:szCs w:val="16"/>
              </w:rPr>
            </w:pPr>
            <w:r w:rsidRPr="00057B8F">
              <w:rPr>
                <w:sz w:val="20"/>
                <w:szCs w:val="16"/>
              </w:rPr>
              <w:t xml:space="preserve">ВЛ 220 кВ Явенга - Коноша </w:t>
            </w:r>
            <w:r w:rsidRPr="00057B8F">
              <w:rPr>
                <w:sz w:val="20"/>
                <w:szCs w:val="20"/>
              </w:rPr>
              <w:t>(Явенга)</w:t>
            </w:r>
          </w:p>
        </w:tc>
        <w:tc>
          <w:tcPr>
            <w:tcW w:w="1472" w:type="pct"/>
            <w:shd w:val="clear" w:color="auto" w:fill="auto"/>
          </w:tcPr>
          <w:p w:rsidR="004A2F23" w:rsidRPr="00057B8F" w:rsidRDefault="004A2F23" w:rsidP="00674057">
            <w:pPr>
              <w:rPr>
                <w:sz w:val="20"/>
                <w:szCs w:val="16"/>
              </w:rPr>
            </w:pPr>
            <w:r w:rsidRPr="00057B8F">
              <w:rPr>
                <w:sz w:val="20"/>
                <w:szCs w:val="16"/>
              </w:rPr>
              <w:t>Архангельская область, Вологодская область</w:t>
            </w:r>
          </w:p>
        </w:tc>
        <w:tc>
          <w:tcPr>
            <w:tcW w:w="1136" w:type="pct"/>
            <w:shd w:val="clear" w:color="auto" w:fill="auto"/>
          </w:tcPr>
          <w:p w:rsidR="004A2F23" w:rsidRPr="00057B8F" w:rsidRDefault="004A2F23" w:rsidP="00674057">
            <w:pPr>
              <w:jc w:val="center"/>
              <w:rPr>
                <w:sz w:val="20"/>
                <w:szCs w:val="16"/>
              </w:rPr>
            </w:pPr>
            <w:r w:rsidRPr="00057B8F">
              <w:rPr>
                <w:sz w:val="20"/>
                <w:szCs w:val="16"/>
              </w:rPr>
              <w:t>44,65</w:t>
            </w:r>
          </w:p>
        </w:tc>
      </w:tr>
      <w:tr w:rsidR="00057B8F" w:rsidRPr="00057B8F" w:rsidTr="00523340">
        <w:trPr>
          <w:cantSplit/>
          <w:trHeight w:val="15"/>
        </w:trPr>
        <w:tc>
          <w:tcPr>
            <w:tcW w:w="2392" w:type="pct"/>
            <w:gridSpan w:val="2"/>
            <w:shd w:val="clear" w:color="auto" w:fill="auto"/>
          </w:tcPr>
          <w:p w:rsidR="004A2F23" w:rsidRPr="00057B8F" w:rsidRDefault="004A2F23" w:rsidP="00717A04">
            <w:pPr>
              <w:rPr>
                <w:sz w:val="20"/>
                <w:szCs w:val="16"/>
              </w:rPr>
            </w:pPr>
            <w:r w:rsidRPr="00057B8F">
              <w:rPr>
                <w:sz w:val="20"/>
                <w:szCs w:val="16"/>
              </w:rPr>
              <w:t>Всего</w:t>
            </w:r>
          </w:p>
        </w:tc>
        <w:tc>
          <w:tcPr>
            <w:tcW w:w="1472" w:type="pct"/>
            <w:shd w:val="clear" w:color="auto" w:fill="auto"/>
          </w:tcPr>
          <w:p w:rsidR="004A2F23" w:rsidRPr="00057B8F" w:rsidRDefault="004A2F23" w:rsidP="00717A04">
            <w:pPr>
              <w:rPr>
                <w:sz w:val="20"/>
                <w:szCs w:val="16"/>
              </w:rPr>
            </w:pPr>
          </w:p>
        </w:tc>
        <w:tc>
          <w:tcPr>
            <w:tcW w:w="1136" w:type="pct"/>
            <w:shd w:val="clear" w:color="auto" w:fill="auto"/>
          </w:tcPr>
          <w:p w:rsidR="004A2F23" w:rsidRPr="00057B8F" w:rsidRDefault="00F075BF" w:rsidP="00523340">
            <w:pPr>
              <w:jc w:val="center"/>
              <w:rPr>
                <w:sz w:val="20"/>
                <w:szCs w:val="16"/>
              </w:rPr>
            </w:pPr>
            <w:r w:rsidRPr="00057B8F">
              <w:rPr>
                <w:sz w:val="20"/>
                <w:szCs w:val="16"/>
              </w:rPr>
              <w:t>2847,16</w:t>
            </w:r>
          </w:p>
        </w:tc>
      </w:tr>
    </w:tbl>
    <w:p w:rsidR="00FF586C" w:rsidRPr="00057B8F" w:rsidRDefault="00FF586C" w:rsidP="00FF586C">
      <w:pPr>
        <w:pStyle w:val="6"/>
      </w:pPr>
      <w:r w:rsidRPr="00057B8F">
        <w:lastRenderedPageBreak/>
        <w:t>Действующие подстанции напряжением 110 кВ и выше, обеспечивающие соединение и параллельную работу энергетических систем различных субъектов РФ и необходимые для обеспечения выдачи мощности новыми электростанциями, мощность которых превышает 500 МВт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8"/>
        <w:gridCol w:w="2458"/>
        <w:gridCol w:w="1765"/>
        <w:gridCol w:w="1619"/>
        <w:gridCol w:w="3321"/>
      </w:tblGrid>
      <w:tr w:rsidR="00057B8F" w:rsidRPr="00057B8F" w:rsidTr="00523340">
        <w:trPr>
          <w:cantSplit/>
        </w:trPr>
        <w:tc>
          <w:tcPr>
            <w:tcW w:w="213" w:type="pct"/>
            <w:shd w:val="clear" w:color="auto" w:fill="auto"/>
          </w:tcPr>
          <w:p w:rsidR="00FF586C" w:rsidRPr="00057B8F" w:rsidRDefault="00FF586C" w:rsidP="00523340">
            <w:pPr>
              <w:keepNext/>
              <w:keepLines/>
              <w:jc w:val="center"/>
              <w:rPr>
                <w:bCs/>
                <w:sz w:val="20"/>
                <w:szCs w:val="16"/>
              </w:rPr>
            </w:pPr>
            <w:r w:rsidRPr="00057B8F">
              <w:rPr>
                <w:bCs/>
                <w:sz w:val="20"/>
                <w:szCs w:val="16"/>
              </w:rPr>
              <w:t>№</w:t>
            </w:r>
          </w:p>
        </w:tc>
        <w:tc>
          <w:tcPr>
            <w:tcW w:w="1284" w:type="pct"/>
            <w:shd w:val="clear" w:color="auto" w:fill="auto"/>
          </w:tcPr>
          <w:p w:rsidR="00FF586C" w:rsidRPr="00057B8F" w:rsidRDefault="00FF586C" w:rsidP="00523340">
            <w:pPr>
              <w:keepNext/>
              <w:keepLines/>
              <w:rPr>
                <w:bCs/>
                <w:sz w:val="20"/>
                <w:szCs w:val="16"/>
              </w:rPr>
            </w:pPr>
            <w:r w:rsidRPr="00057B8F">
              <w:rPr>
                <w:bCs/>
                <w:sz w:val="20"/>
                <w:szCs w:val="16"/>
              </w:rPr>
              <w:t>Наименование подстанции</w:t>
            </w:r>
          </w:p>
        </w:tc>
        <w:tc>
          <w:tcPr>
            <w:tcW w:w="922" w:type="pct"/>
            <w:shd w:val="clear" w:color="auto" w:fill="auto"/>
          </w:tcPr>
          <w:p w:rsidR="00FF586C" w:rsidRPr="00057B8F" w:rsidRDefault="00FF586C" w:rsidP="00523340">
            <w:pPr>
              <w:keepNext/>
              <w:keepLines/>
              <w:jc w:val="center"/>
              <w:rPr>
                <w:bCs/>
                <w:sz w:val="20"/>
                <w:szCs w:val="16"/>
              </w:rPr>
            </w:pPr>
            <w:r w:rsidRPr="00057B8F">
              <w:rPr>
                <w:bCs/>
                <w:sz w:val="20"/>
                <w:szCs w:val="16"/>
              </w:rPr>
              <w:t>Класс напряжения</w:t>
            </w:r>
          </w:p>
          <w:p w:rsidR="00FF586C" w:rsidRPr="00057B8F" w:rsidRDefault="00FF586C" w:rsidP="00523340">
            <w:pPr>
              <w:keepNext/>
              <w:keepLines/>
              <w:jc w:val="center"/>
              <w:rPr>
                <w:bCs/>
                <w:sz w:val="20"/>
                <w:szCs w:val="16"/>
              </w:rPr>
            </w:pPr>
            <w:r w:rsidRPr="00057B8F">
              <w:rPr>
                <w:bCs/>
                <w:sz w:val="20"/>
                <w:szCs w:val="16"/>
              </w:rPr>
              <w:t>подстанции, кВ</w:t>
            </w:r>
          </w:p>
        </w:tc>
        <w:tc>
          <w:tcPr>
            <w:tcW w:w="846" w:type="pct"/>
            <w:shd w:val="clear" w:color="auto" w:fill="auto"/>
          </w:tcPr>
          <w:p w:rsidR="00FF586C" w:rsidRPr="00057B8F" w:rsidRDefault="00FF586C" w:rsidP="00523340">
            <w:pPr>
              <w:keepNext/>
              <w:keepLines/>
              <w:jc w:val="center"/>
              <w:rPr>
                <w:bCs/>
                <w:sz w:val="20"/>
                <w:szCs w:val="16"/>
              </w:rPr>
            </w:pPr>
            <w:r w:rsidRPr="00057B8F">
              <w:rPr>
                <w:bCs/>
                <w:sz w:val="20"/>
                <w:szCs w:val="16"/>
              </w:rPr>
              <w:t>Установленная</w:t>
            </w:r>
          </w:p>
          <w:p w:rsidR="00FF586C" w:rsidRPr="00057B8F" w:rsidRDefault="00FF586C" w:rsidP="00523340">
            <w:pPr>
              <w:keepNext/>
              <w:keepLines/>
              <w:jc w:val="center"/>
              <w:rPr>
                <w:bCs/>
                <w:sz w:val="20"/>
                <w:szCs w:val="16"/>
              </w:rPr>
            </w:pPr>
            <w:r w:rsidRPr="00057B8F">
              <w:rPr>
                <w:bCs/>
                <w:sz w:val="20"/>
                <w:szCs w:val="16"/>
              </w:rPr>
              <w:t>мощность, МВА</w:t>
            </w:r>
          </w:p>
        </w:tc>
        <w:tc>
          <w:tcPr>
            <w:tcW w:w="1735" w:type="pct"/>
            <w:shd w:val="clear" w:color="auto" w:fill="auto"/>
          </w:tcPr>
          <w:p w:rsidR="00FF586C" w:rsidRPr="00057B8F" w:rsidRDefault="00FF586C" w:rsidP="00523340">
            <w:pPr>
              <w:keepNext/>
              <w:keepLines/>
              <w:rPr>
                <w:bCs/>
                <w:sz w:val="20"/>
                <w:szCs w:val="16"/>
              </w:rPr>
            </w:pPr>
            <w:r w:rsidRPr="00057B8F">
              <w:rPr>
                <w:bCs/>
                <w:sz w:val="20"/>
                <w:szCs w:val="16"/>
              </w:rPr>
              <w:t>Основное назначение</w:t>
            </w:r>
          </w:p>
        </w:tc>
      </w:tr>
      <w:tr w:rsidR="00057B8F" w:rsidRPr="00057B8F" w:rsidTr="00523340">
        <w:trPr>
          <w:cantSplit/>
        </w:trPr>
        <w:tc>
          <w:tcPr>
            <w:tcW w:w="213" w:type="pct"/>
            <w:shd w:val="clear" w:color="auto" w:fill="auto"/>
          </w:tcPr>
          <w:p w:rsidR="00FF586C" w:rsidRPr="00057B8F" w:rsidRDefault="00FF586C" w:rsidP="006A1424">
            <w:pPr>
              <w:widowControl w:val="0"/>
              <w:numPr>
                <w:ilvl w:val="0"/>
                <w:numId w:val="20"/>
              </w:numPr>
              <w:rPr>
                <w:sz w:val="20"/>
                <w:szCs w:val="16"/>
              </w:rPr>
            </w:pPr>
          </w:p>
        </w:tc>
        <w:tc>
          <w:tcPr>
            <w:tcW w:w="1284" w:type="pct"/>
            <w:shd w:val="clear" w:color="auto" w:fill="auto"/>
          </w:tcPr>
          <w:p w:rsidR="00FF586C" w:rsidRPr="00057B8F" w:rsidRDefault="00FF586C" w:rsidP="00717A04">
            <w:pPr>
              <w:rPr>
                <w:sz w:val="20"/>
                <w:szCs w:val="16"/>
              </w:rPr>
            </w:pPr>
            <w:r w:rsidRPr="00057B8F">
              <w:rPr>
                <w:sz w:val="20"/>
                <w:szCs w:val="16"/>
              </w:rPr>
              <w:t>Белозерская</w:t>
            </w:r>
          </w:p>
        </w:tc>
        <w:tc>
          <w:tcPr>
            <w:tcW w:w="922" w:type="pct"/>
            <w:shd w:val="clear" w:color="auto" w:fill="auto"/>
          </w:tcPr>
          <w:p w:rsidR="00FF586C" w:rsidRPr="00057B8F" w:rsidRDefault="00FF586C" w:rsidP="00523340">
            <w:pPr>
              <w:jc w:val="center"/>
              <w:rPr>
                <w:sz w:val="20"/>
                <w:szCs w:val="16"/>
              </w:rPr>
            </w:pPr>
            <w:r w:rsidRPr="00057B8F">
              <w:rPr>
                <w:sz w:val="20"/>
                <w:szCs w:val="16"/>
              </w:rPr>
              <w:t>750</w:t>
            </w:r>
          </w:p>
        </w:tc>
        <w:tc>
          <w:tcPr>
            <w:tcW w:w="846" w:type="pct"/>
            <w:shd w:val="clear" w:color="auto" w:fill="auto"/>
          </w:tcPr>
          <w:p w:rsidR="00FF586C" w:rsidRPr="00057B8F" w:rsidRDefault="00FF586C" w:rsidP="00523340">
            <w:pPr>
              <w:jc w:val="center"/>
              <w:rPr>
                <w:sz w:val="20"/>
                <w:szCs w:val="16"/>
              </w:rPr>
            </w:pPr>
            <w:r w:rsidRPr="00057B8F">
              <w:rPr>
                <w:sz w:val="20"/>
                <w:szCs w:val="16"/>
              </w:rPr>
              <w:t>2508,5</w:t>
            </w:r>
          </w:p>
        </w:tc>
        <w:tc>
          <w:tcPr>
            <w:tcW w:w="1735" w:type="pct"/>
            <w:shd w:val="clear" w:color="auto" w:fill="auto"/>
          </w:tcPr>
          <w:p w:rsidR="00FF586C" w:rsidRPr="00057B8F" w:rsidRDefault="00FF586C" w:rsidP="00717A04">
            <w:pPr>
              <w:rPr>
                <w:sz w:val="20"/>
                <w:szCs w:val="16"/>
              </w:rPr>
            </w:pPr>
            <w:r w:rsidRPr="00057B8F">
              <w:rPr>
                <w:sz w:val="20"/>
                <w:szCs w:val="16"/>
              </w:rPr>
              <w:t>Выдача мощности Калининской АЭС</w:t>
            </w:r>
          </w:p>
        </w:tc>
      </w:tr>
      <w:tr w:rsidR="00057B8F" w:rsidRPr="00057B8F" w:rsidTr="00523340">
        <w:trPr>
          <w:cantSplit/>
        </w:trPr>
        <w:tc>
          <w:tcPr>
            <w:tcW w:w="1497" w:type="pct"/>
            <w:gridSpan w:val="2"/>
            <w:shd w:val="clear" w:color="auto" w:fill="auto"/>
          </w:tcPr>
          <w:p w:rsidR="00FF586C" w:rsidRPr="00057B8F" w:rsidRDefault="00FF586C" w:rsidP="00717A04">
            <w:pPr>
              <w:rPr>
                <w:sz w:val="20"/>
                <w:szCs w:val="16"/>
              </w:rPr>
            </w:pPr>
            <w:r w:rsidRPr="00057B8F">
              <w:rPr>
                <w:sz w:val="20"/>
                <w:szCs w:val="16"/>
              </w:rPr>
              <w:t>Всего</w:t>
            </w:r>
          </w:p>
        </w:tc>
        <w:tc>
          <w:tcPr>
            <w:tcW w:w="922" w:type="pct"/>
            <w:shd w:val="clear" w:color="auto" w:fill="auto"/>
          </w:tcPr>
          <w:p w:rsidR="00FF586C" w:rsidRPr="00057B8F" w:rsidRDefault="00FF586C" w:rsidP="00523340">
            <w:pPr>
              <w:jc w:val="center"/>
              <w:rPr>
                <w:sz w:val="20"/>
                <w:szCs w:val="16"/>
              </w:rPr>
            </w:pPr>
          </w:p>
        </w:tc>
        <w:tc>
          <w:tcPr>
            <w:tcW w:w="846" w:type="pct"/>
            <w:shd w:val="clear" w:color="auto" w:fill="auto"/>
          </w:tcPr>
          <w:p w:rsidR="00FF586C" w:rsidRPr="00057B8F" w:rsidRDefault="00FF586C" w:rsidP="00523340">
            <w:pPr>
              <w:jc w:val="center"/>
              <w:rPr>
                <w:sz w:val="20"/>
                <w:szCs w:val="16"/>
              </w:rPr>
            </w:pPr>
            <w:r w:rsidRPr="00057B8F">
              <w:rPr>
                <w:sz w:val="20"/>
                <w:szCs w:val="16"/>
              </w:rPr>
              <w:t>2508,5</w:t>
            </w:r>
          </w:p>
        </w:tc>
        <w:tc>
          <w:tcPr>
            <w:tcW w:w="1735" w:type="pct"/>
            <w:shd w:val="clear" w:color="auto" w:fill="auto"/>
          </w:tcPr>
          <w:p w:rsidR="00FF586C" w:rsidRPr="00057B8F" w:rsidRDefault="00FF586C" w:rsidP="00717A04">
            <w:pPr>
              <w:rPr>
                <w:sz w:val="20"/>
                <w:szCs w:val="16"/>
              </w:rPr>
            </w:pPr>
          </w:p>
        </w:tc>
      </w:tr>
    </w:tbl>
    <w:p w:rsidR="00F075BF" w:rsidRPr="00057B8F" w:rsidRDefault="00F075BF" w:rsidP="00F075BF">
      <w:pPr>
        <w:pStyle w:val="6"/>
      </w:pPr>
      <w:r w:rsidRPr="00057B8F">
        <w:t>Действующие линии электропередачи напряжением 110 кВ и выше, обеспечивающие соединение и параллельную работу энергетических систем различных субъектов РФ и необходимые для обеспечения выдачи мощности новыми электростанциями, мощность которых превышает 500 МВт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07"/>
        <w:gridCol w:w="3245"/>
        <w:gridCol w:w="2127"/>
        <w:gridCol w:w="1841"/>
        <w:gridCol w:w="1951"/>
      </w:tblGrid>
      <w:tr w:rsidR="00057B8F" w:rsidRPr="00057B8F" w:rsidTr="004B2CF9">
        <w:trPr>
          <w:cantSplit/>
          <w:tblHeader/>
        </w:trPr>
        <w:tc>
          <w:tcPr>
            <w:tcW w:w="213" w:type="pct"/>
            <w:shd w:val="clear" w:color="auto" w:fill="auto"/>
          </w:tcPr>
          <w:p w:rsidR="00F075BF" w:rsidRPr="00057B8F" w:rsidRDefault="00F075BF" w:rsidP="004B2CF9">
            <w:pPr>
              <w:keepNext/>
              <w:keepLines/>
              <w:jc w:val="center"/>
              <w:rPr>
                <w:bCs/>
                <w:sz w:val="20"/>
                <w:szCs w:val="16"/>
              </w:rPr>
            </w:pPr>
            <w:r w:rsidRPr="00057B8F">
              <w:rPr>
                <w:bCs/>
                <w:sz w:val="20"/>
                <w:szCs w:val="16"/>
              </w:rPr>
              <w:t>№</w:t>
            </w:r>
          </w:p>
        </w:tc>
        <w:tc>
          <w:tcPr>
            <w:tcW w:w="1695" w:type="pct"/>
            <w:shd w:val="clear" w:color="auto" w:fill="auto"/>
            <w:noWrap/>
          </w:tcPr>
          <w:p w:rsidR="00F075BF" w:rsidRPr="00057B8F" w:rsidRDefault="00F075BF" w:rsidP="004B2CF9">
            <w:pPr>
              <w:keepNext/>
              <w:keepLines/>
              <w:rPr>
                <w:bCs/>
                <w:sz w:val="20"/>
                <w:szCs w:val="16"/>
              </w:rPr>
            </w:pPr>
            <w:r w:rsidRPr="00057B8F">
              <w:rPr>
                <w:bCs/>
                <w:sz w:val="20"/>
                <w:szCs w:val="16"/>
              </w:rPr>
              <w:t>Наименование линии электропередачи</w:t>
            </w:r>
          </w:p>
        </w:tc>
        <w:tc>
          <w:tcPr>
            <w:tcW w:w="1111" w:type="pct"/>
            <w:shd w:val="clear" w:color="auto" w:fill="auto"/>
          </w:tcPr>
          <w:p w:rsidR="00F075BF" w:rsidRPr="00057B8F" w:rsidRDefault="00F075BF" w:rsidP="004B2CF9">
            <w:pPr>
              <w:keepNext/>
              <w:keepLines/>
              <w:rPr>
                <w:bCs/>
                <w:sz w:val="20"/>
                <w:szCs w:val="16"/>
              </w:rPr>
            </w:pPr>
            <w:r w:rsidRPr="00057B8F">
              <w:rPr>
                <w:bCs/>
                <w:sz w:val="20"/>
                <w:szCs w:val="16"/>
              </w:rPr>
              <w:t>Местоположение</w:t>
            </w:r>
          </w:p>
        </w:tc>
        <w:tc>
          <w:tcPr>
            <w:tcW w:w="962" w:type="pct"/>
            <w:shd w:val="clear" w:color="auto" w:fill="auto"/>
          </w:tcPr>
          <w:p w:rsidR="00F075BF" w:rsidRPr="00057B8F" w:rsidRDefault="00F075BF" w:rsidP="004B2CF9">
            <w:pPr>
              <w:keepNext/>
              <w:keepLines/>
              <w:jc w:val="center"/>
              <w:rPr>
                <w:bCs/>
                <w:sz w:val="20"/>
                <w:szCs w:val="16"/>
              </w:rPr>
            </w:pPr>
            <w:r w:rsidRPr="00057B8F">
              <w:rPr>
                <w:bCs/>
                <w:sz w:val="20"/>
                <w:szCs w:val="16"/>
              </w:rPr>
              <w:t>Протяженность, км</w:t>
            </w:r>
          </w:p>
        </w:tc>
        <w:tc>
          <w:tcPr>
            <w:tcW w:w="1019" w:type="pct"/>
            <w:shd w:val="clear" w:color="auto" w:fill="auto"/>
          </w:tcPr>
          <w:p w:rsidR="00F075BF" w:rsidRPr="00057B8F" w:rsidRDefault="00F075BF" w:rsidP="004B2CF9">
            <w:pPr>
              <w:keepNext/>
              <w:keepLines/>
              <w:rPr>
                <w:bCs/>
                <w:sz w:val="20"/>
                <w:szCs w:val="16"/>
              </w:rPr>
            </w:pPr>
            <w:r w:rsidRPr="00057B8F">
              <w:rPr>
                <w:bCs/>
                <w:sz w:val="20"/>
                <w:szCs w:val="16"/>
              </w:rPr>
              <w:t>Основное назначение</w:t>
            </w:r>
          </w:p>
        </w:tc>
      </w:tr>
      <w:tr w:rsidR="00057B8F" w:rsidRPr="00057B8F" w:rsidTr="004B2CF9">
        <w:trPr>
          <w:cantSplit/>
        </w:trPr>
        <w:tc>
          <w:tcPr>
            <w:tcW w:w="213" w:type="pct"/>
            <w:shd w:val="clear" w:color="auto" w:fill="auto"/>
          </w:tcPr>
          <w:p w:rsidR="00F075BF" w:rsidRPr="00057B8F" w:rsidRDefault="00F075BF" w:rsidP="006A1424">
            <w:pPr>
              <w:keepNext/>
              <w:keepLines/>
              <w:numPr>
                <w:ilvl w:val="0"/>
                <w:numId w:val="35"/>
              </w:numPr>
              <w:rPr>
                <w:iCs/>
                <w:sz w:val="20"/>
                <w:szCs w:val="16"/>
              </w:rPr>
            </w:pPr>
          </w:p>
        </w:tc>
        <w:tc>
          <w:tcPr>
            <w:tcW w:w="1695" w:type="pct"/>
            <w:shd w:val="clear" w:color="auto" w:fill="auto"/>
            <w:noWrap/>
          </w:tcPr>
          <w:p w:rsidR="00F075BF" w:rsidRPr="00057B8F" w:rsidRDefault="00F075BF" w:rsidP="004B2CF9">
            <w:pPr>
              <w:keepNext/>
              <w:keepLines/>
              <w:rPr>
                <w:sz w:val="20"/>
                <w:szCs w:val="16"/>
              </w:rPr>
            </w:pPr>
            <w:r w:rsidRPr="00057B8F">
              <w:rPr>
                <w:sz w:val="20"/>
                <w:szCs w:val="16"/>
              </w:rPr>
              <w:t>ВЛ 220 кВ Череповецкая ГРЭС - РПП-2 №2</w:t>
            </w:r>
          </w:p>
        </w:tc>
        <w:tc>
          <w:tcPr>
            <w:tcW w:w="1111" w:type="pct"/>
            <w:shd w:val="clear" w:color="auto" w:fill="auto"/>
          </w:tcPr>
          <w:p w:rsidR="00F075BF" w:rsidRPr="00057B8F" w:rsidRDefault="00F075BF" w:rsidP="004B2CF9">
            <w:pPr>
              <w:keepNext/>
              <w:keepLines/>
              <w:rPr>
                <w:sz w:val="20"/>
                <w:szCs w:val="16"/>
              </w:rPr>
            </w:pPr>
            <w:r w:rsidRPr="00057B8F">
              <w:rPr>
                <w:sz w:val="20"/>
                <w:szCs w:val="16"/>
              </w:rPr>
              <w:t>Вологодская область</w:t>
            </w:r>
          </w:p>
        </w:tc>
        <w:tc>
          <w:tcPr>
            <w:tcW w:w="962" w:type="pct"/>
            <w:shd w:val="clear" w:color="auto" w:fill="auto"/>
          </w:tcPr>
          <w:p w:rsidR="00F075BF" w:rsidRPr="00057B8F" w:rsidRDefault="00F075BF" w:rsidP="004B2CF9">
            <w:pPr>
              <w:keepNext/>
              <w:keepLines/>
              <w:jc w:val="center"/>
              <w:rPr>
                <w:sz w:val="20"/>
                <w:szCs w:val="16"/>
              </w:rPr>
            </w:pPr>
            <w:r w:rsidRPr="00057B8F">
              <w:rPr>
                <w:sz w:val="20"/>
                <w:szCs w:val="16"/>
              </w:rPr>
              <w:t>48,3</w:t>
            </w:r>
          </w:p>
        </w:tc>
        <w:tc>
          <w:tcPr>
            <w:tcW w:w="1019" w:type="pct"/>
            <w:shd w:val="clear" w:color="auto" w:fill="auto"/>
          </w:tcPr>
          <w:p w:rsidR="00F075BF" w:rsidRPr="00057B8F" w:rsidRDefault="00F075BF" w:rsidP="004B2CF9">
            <w:pPr>
              <w:keepNext/>
              <w:keepLines/>
              <w:rPr>
                <w:sz w:val="20"/>
                <w:szCs w:val="16"/>
              </w:rPr>
            </w:pPr>
            <w:r w:rsidRPr="00057B8F">
              <w:rPr>
                <w:sz w:val="20"/>
                <w:szCs w:val="16"/>
              </w:rPr>
              <w:t>выдача мощности блока №4 (420 МВт) Череповецкой ГРЭС</w:t>
            </w:r>
          </w:p>
        </w:tc>
      </w:tr>
      <w:tr w:rsidR="00057B8F" w:rsidRPr="00057B8F" w:rsidTr="004B2CF9">
        <w:trPr>
          <w:cantSplit/>
          <w:trHeight w:val="15"/>
        </w:trPr>
        <w:tc>
          <w:tcPr>
            <w:tcW w:w="1908" w:type="pct"/>
            <w:gridSpan w:val="2"/>
            <w:shd w:val="clear" w:color="auto" w:fill="auto"/>
            <w:noWrap/>
          </w:tcPr>
          <w:p w:rsidR="00F075BF" w:rsidRPr="00057B8F" w:rsidRDefault="00F075BF" w:rsidP="004B2CF9">
            <w:pPr>
              <w:rPr>
                <w:sz w:val="20"/>
                <w:szCs w:val="16"/>
              </w:rPr>
            </w:pPr>
            <w:r w:rsidRPr="00057B8F">
              <w:rPr>
                <w:sz w:val="20"/>
                <w:szCs w:val="16"/>
              </w:rPr>
              <w:t>Всего</w:t>
            </w:r>
          </w:p>
        </w:tc>
        <w:tc>
          <w:tcPr>
            <w:tcW w:w="1111" w:type="pct"/>
            <w:shd w:val="clear" w:color="auto" w:fill="auto"/>
          </w:tcPr>
          <w:p w:rsidR="00F075BF" w:rsidRPr="00057B8F" w:rsidRDefault="00F075BF" w:rsidP="004B2CF9">
            <w:pPr>
              <w:rPr>
                <w:sz w:val="20"/>
                <w:szCs w:val="16"/>
              </w:rPr>
            </w:pPr>
          </w:p>
        </w:tc>
        <w:tc>
          <w:tcPr>
            <w:tcW w:w="962" w:type="pct"/>
            <w:shd w:val="clear" w:color="auto" w:fill="auto"/>
          </w:tcPr>
          <w:p w:rsidR="00F075BF" w:rsidRPr="00057B8F" w:rsidRDefault="00F075BF" w:rsidP="004B2CF9">
            <w:pPr>
              <w:jc w:val="center"/>
              <w:rPr>
                <w:sz w:val="20"/>
                <w:szCs w:val="16"/>
              </w:rPr>
            </w:pPr>
            <w:r w:rsidRPr="00057B8F">
              <w:rPr>
                <w:sz w:val="20"/>
                <w:szCs w:val="16"/>
              </w:rPr>
              <w:t>48,3</w:t>
            </w:r>
          </w:p>
        </w:tc>
        <w:tc>
          <w:tcPr>
            <w:tcW w:w="1019" w:type="pct"/>
            <w:shd w:val="clear" w:color="auto" w:fill="auto"/>
          </w:tcPr>
          <w:p w:rsidR="00F075BF" w:rsidRPr="00057B8F" w:rsidRDefault="00F075BF" w:rsidP="004B2CF9">
            <w:pPr>
              <w:jc w:val="center"/>
              <w:rPr>
                <w:sz w:val="20"/>
                <w:szCs w:val="16"/>
              </w:rPr>
            </w:pPr>
          </w:p>
        </w:tc>
      </w:tr>
    </w:tbl>
    <w:p w:rsidR="00FF586C" w:rsidRPr="00057B8F" w:rsidRDefault="00FF586C" w:rsidP="00FF586C">
      <w:pPr>
        <w:pStyle w:val="6"/>
      </w:pPr>
      <w:r w:rsidRPr="00057B8F">
        <w:t>Действующие линии электропередачи напряжением 110 кВ и выше, вывод из работы которых приводит к технологическим ограничениям перетока электрической энергии (мощности) по сетям более высокого класса напряжения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7"/>
        <w:gridCol w:w="2751"/>
        <w:gridCol w:w="1792"/>
        <w:gridCol w:w="1799"/>
        <w:gridCol w:w="2812"/>
      </w:tblGrid>
      <w:tr w:rsidR="00057B8F" w:rsidRPr="00057B8F" w:rsidTr="00523340">
        <w:trPr>
          <w:cantSplit/>
          <w:tblHeader/>
        </w:trPr>
        <w:tc>
          <w:tcPr>
            <w:tcW w:w="218" w:type="pct"/>
            <w:shd w:val="clear" w:color="auto" w:fill="auto"/>
          </w:tcPr>
          <w:p w:rsidR="00FF586C" w:rsidRPr="00057B8F" w:rsidRDefault="00FF586C" w:rsidP="00523340">
            <w:pPr>
              <w:keepNext/>
              <w:keepLines/>
              <w:jc w:val="center"/>
              <w:rPr>
                <w:bCs/>
                <w:sz w:val="20"/>
                <w:szCs w:val="16"/>
              </w:rPr>
            </w:pPr>
            <w:r w:rsidRPr="00057B8F">
              <w:rPr>
                <w:bCs/>
                <w:sz w:val="20"/>
                <w:szCs w:val="16"/>
              </w:rPr>
              <w:t>№</w:t>
            </w:r>
          </w:p>
        </w:tc>
        <w:tc>
          <w:tcPr>
            <w:tcW w:w="1437" w:type="pct"/>
            <w:shd w:val="clear" w:color="auto" w:fill="auto"/>
          </w:tcPr>
          <w:p w:rsidR="00FF586C" w:rsidRPr="00057B8F" w:rsidRDefault="00FF586C" w:rsidP="00523340">
            <w:pPr>
              <w:keepNext/>
              <w:keepLines/>
              <w:rPr>
                <w:bCs/>
                <w:sz w:val="20"/>
                <w:szCs w:val="16"/>
              </w:rPr>
            </w:pPr>
            <w:r w:rsidRPr="00057B8F">
              <w:rPr>
                <w:bCs/>
                <w:sz w:val="20"/>
                <w:szCs w:val="16"/>
              </w:rPr>
              <w:t>Наименование линии электропередачи</w:t>
            </w:r>
          </w:p>
        </w:tc>
        <w:tc>
          <w:tcPr>
            <w:tcW w:w="936" w:type="pct"/>
            <w:shd w:val="clear" w:color="auto" w:fill="auto"/>
          </w:tcPr>
          <w:p w:rsidR="00FF586C" w:rsidRPr="00057B8F" w:rsidRDefault="00FF586C" w:rsidP="00523340">
            <w:pPr>
              <w:keepNext/>
              <w:keepLines/>
              <w:rPr>
                <w:bCs/>
                <w:sz w:val="20"/>
                <w:szCs w:val="16"/>
              </w:rPr>
            </w:pPr>
            <w:r w:rsidRPr="00057B8F">
              <w:rPr>
                <w:bCs/>
                <w:sz w:val="20"/>
                <w:szCs w:val="16"/>
              </w:rPr>
              <w:t>Местоположение</w:t>
            </w:r>
          </w:p>
        </w:tc>
        <w:tc>
          <w:tcPr>
            <w:tcW w:w="940" w:type="pct"/>
            <w:shd w:val="clear" w:color="auto" w:fill="auto"/>
          </w:tcPr>
          <w:p w:rsidR="00FF586C" w:rsidRPr="00057B8F" w:rsidRDefault="00FF586C" w:rsidP="00523340">
            <w:pPr>
              <w:keepNext/>
              <w:keepLines/>
              <w:jc w:val="center"/>
              <w:rPr>
                <w:bCs/>
                <w:sz w:val="20"/>
                <w:szCs w:val="16"/>
              </w:rPr>
            </w:pPr>
            <w:r w:rsidRPr="00057B8F">
              <w:rPr>
                <w:bCs/>
                <w:sz w:val="20"/>
                <w:szCs w:val="16"/>
              </w:rPr>
              <w:t>Протяженность, км</w:t>
            </w:r>
          </w:p>
        </w:tc>
        <w:tc>
          <w:tcPr>
            <w:tcW w:w="1469" w:type="pct"/>
            <w:shd w:val="clear" w:color="auto" w:fill="auto"/>
          </w:tcPr>
          <w:p w:rsidR="00FF586C" w:rsidRPr="00057B8F" w:rsidRDefault="00FF586C" w:rsidP="00523340">
            <w:pPr>
              <w:keepNext/>
              <w:keepLines/>
              <w:rPr>
                <w:bCs/>
                <w:sz w:val="20"/>
                <w:szCs w:val="16"/>
              </w:rPr>
            </w:pPr>
            <w:r w:rsidRPr="00057B8F">
              <w:rPr>
                <w:bCs/>
                <w:sz w:val="20"/>
                <w:szCs w:val="16"/>
              </w:rPr>
              <w:t>Ограничения при выводе из работы</w:t>
            </w:r>
          </w:p>
        </w:tc>
      </w:tr>
      <w:tr w:rsidR="00057B8F" w:rsidRPr="00057B8F" w:rsidTr="00523340">
        <w:trPr>
          <w:cantSplit/>
        </w:trPr>
        <w:tc>
          <w:tcPr>
            <w:tcW w:w="218" w:type="pct"/>
            <w:shd w:val="clear" w:color="auto" w:fill="auto"/>
          </w:tcPr>
          <w:p w:rsidR="00FF586C" w:rsidRPr="00057B8F" w:rsidRDefault="00FF586C" w:rsidP="006A1424">
            <w:pPr>
              <w:widowControl w:val="0"/>
              <w:numPr>
                <w:ilvl w:val="0"/>
                <w:numId w:val="19"/>
              </w:numPr>
              <w:rPr>
                <w:iCs/>
                <w:sz w:val="20"/>
                <w:szCs w:val="16"/>
              </w:rPr>
            </w:pPr>
          </w:p>
        </w:tc>
        <w:tc>
          <w:tcPr>
            <w:tcW w:w="1437" w:type="pct"/>
            <w:shd w:val="clear" w:color="auto" w:fill="auto"/>
          </w:tcPr>
          <w:p w:rsidR="00FF586C" w:rsidRPr="00057B8F" w:rsidRDefault="00FF586C" w:rsidP="00717A04">
            <w:pPr>
              <w:rPr>
                <w:sz w:val="20"/>
                <w:szCs w:val="16"/>
              </w:rPr>
            </w:pPr>
            <w:r w:rsidRPr="00057B8F">
              <w:rPr>
                <w:sz w:val="20"/>
                <w:szCs w:val="16"/>
              </w:rPr>
              <w:t>ВЛ 500 кВ Вологодская - Белозерская</w:t>
            </w:r>
          </w:p>
        </w:tc>
        <w:tc>
          <w:tcPr>
            <w:tcW w:w="936" w:type="pct"/>
            <w:shd w:val="clear" w:color="auto" w:fill="auto"/>
          </w:tcPr>
          <w:p w:rsidR="00FF586C" w:rsidRPr="00057B8F" w:rsidRDefault="00FF586C" w:rsidP="00717A04">
            <w:pPr>
              <w:rPr>
                <w:sz w:val="20"/>
                <w:szCs w:val="16"/>
              </w:rPr>
            </w:pPr>
            <w:r w:rsidRPr="00057B8F">
              <w:rPr>
                <w:sz w:val="20"/>
                <w:szCs w:val="16"/>
              </w:rPr>
              <w:t>Вологодская область</w:t>
            </w:r>
          </w:p>
        </w:tc>
        <w:tc>
          <w:tcPr>
            <w:tcW w:w="940" w:type="pct"/>
            <w:shd w:val="clear" w:color="auto" w:fill="auto"/>
          </w:tcPr>
          <w:p w:rsidR="00FF586C" w:rsidRPr="00057B8F" w:rsidRDefault="00FF586C" w:rsidP="00523340">
            <w:pPr>
              <w:jc w:val="center"/>
              <w:rPr>
                <w:sz w:val="20"/>
                <w:szCs w:val="16"/>
              </w:rPr>
            </w:pPr>
            <w:r w:rsidRPr="00057B8F">
              <w:rPr>
                <w:sz w:val="20"/>
                <w:szCs w:val="16"/>
              </w:rPr>
              <w:t>131,79</w:t>
            </w:r>
          </w:p>
        </w:tc>
        <w:tc>
          <w:tcPr>
            <w:tcW w:w="1469" w:type="pct"/>
            <w:shd w:val="clear" w:color="auto" w:fill="auto"/>
          </w:tcPr>
          <w:p w:rsidR="00FF586C" w:rsidRPr="00057B8F" w:rsidRDefault="00FF586C" w:rsidP="00717A04">
            <w:pPr>
              <w:rPr>
                <w:sz w:val="20"/>
                <w:szCs w:val="16"/>
              </w:rPr>
            </w:pPr>
            <w:r w:rsidRPr="00057B8F">
              <w:rPr>
                <w:sz w:val="20"/>
                <w:szCs w:val="16"/>
              </w:rPr>
              <w:t>В зависимости от фактического режима работы</w:t>
            </w:r>
          </w:p>
        </w:tc>
      </w:tr>
      <w:tr w:rsidR="00057B8F" w:rsidRPr="00057B8F" w:rsidTr="00523340">
        <w:trPr>
          <w:cantSplit/>
        </w:trPr>
        <w:tc>
          <w:tcPr>
            <w:tcW w:w="218" w:type="pct"/>
            <w:shd w:val="clear" w:color="auto" w:fill="auto"/>
          </w:tcPr>
          <w:p w:rsidR="00FF586C" w:rsidRPr="00057B8F" w:rsidRDefault="00FF586C" w:rsidP="006A1424">
            <w:pPr>
              <w:widowControl w:val="0"/>
              <w:numPr>
                <w:ilvl w:val="0"/>
                <w:numId w:val="19"/>
              </w:numPr>
              <w:rPr>
                <w:iCs/>
                <w:sz w:val="20"/>
                <w:szCs w:val="16"/>
              </w:rPr>
            </w:pPr>
          </w:p>
        </w:tc>
        <w:tc>
          <w:tcPr>
            <w:tcW w:w="1437" w:type="pct"/>
            <w:shd w:val="clear" w:color="auto" w:fill="auto"/>
          </w:tcPr>
          <w:p w:rsidR="00FF586C" w:rsidRPr="00057B8F" w:rsidRDefault="00FF586C" w:rsidP="00717A04">
            <w:pPr>
              <w:rPr>
                <w:sz w:val="20"/>
                <w:szCs w:val="16"/>
              </w:rPr>
            </w:pPr>
            <w:r w:rsidRPr="00057B8F">
              <w:rPr>
                <w:sz w:val="20"/>
                <w:szCs w:val="16"/>
              </w:rPr>
              <w:t>ВЛ 220 кВ Белозерская - ГПП-1</w:t>
            </w:r>
          </w:p>
        </w:tc>
        <w:tc>
          <w:tcPr>
            <w:tcW w:w="936" w:type="pct"/>
            <w:shd w:val="clear" w:color="auto" w:fill="auto"/>
          </w:tcPr>
          <w:p w:rsidR="00FF586C" w:rsidRPr="00057B8F" w:rsidRDefault="00FF586C" w:rsidP="00717A04">
            <w:pPr>
              <w:rPr>
                <w:sz w:val="20"/>
                <w:szCs w:val="16"/>
              </w:rPr>
            </w:pPr>
            <w:r w:rsidRPr="00057B8F">
              <w:rPr>
                <w:sz w:val="20"/>
                <w:szCs w:val="16"/>
              </w:rPr>
              <w:t>Вологодская область</w:t>
            </w:r>
          </w:p>
        </w:tc>
        <w:tc>
          <w:tcPr>
            <w:tcW w:w="940" w:type="pct"/>
            <w:shd w:val="clear" w:color="auto" w:fill="auto"/>
          </w:tcPr>
          <w:p w:rsidR="00FF586C" w:rsidRPr="00057B8F" w:rsidRDefault="00FF586C" w:rsidP="00523340">
            <w:pPr>
              <w:jc w:val="center"/>
              <w:rPr>
                <w:sz w:val="20"/>
                <w:szCs w:val="16"/>
              </w:rPr>
            </w:pPr>
            <w:r w:rsidRPr="00057B8F">
              <w:rPr>
                <w:sz w:val="20"/>
                <w:szCs w:val="16"/>
              </w:rPr>
              <w:t>15,6</w:t>
            </w:r>
          </w:p>
        </w:tc>
        <w:tc>
          <w:tcPr>
            <w:tcW w:w="1469" w:type="pct"/>
            <w:shd w:val="clear" w:color="auto" w:fill="auto"/>
          </w:tcPr>
          <w:p w:rsidR="00FF586C" w:rsidRPr="00057B8F" w:rsidRDefault="00FF586C" w:rsidP="00717A04">
            <w:pPr>
              <w:rPr>
                <w:sz w:val="20"/>
                <w:szCs w:val="16"/>
              </w:rPr>
            </w:pPr>
            <w:r w:rsidRPr="00057B8F">
              <w:rPr>
                <w:sz w:val="20"/>
                <w:szCs w:val="16"/>
              </w:rPr>
              <w:t>В зависимости от фактического режима работы</w:t>
            </w:r>
          </w:p>
        </w:tc>
      </w:tr>
      <w:tr w:rsidR="00057B8F" w:rsidRPr="00057B8F" w:rsidTr="00523340">
        <w:trPr>
          <w:cantSplit/>
        </w:trPr>
        <w:tc>
          <w:tcPr>
            <w:tcW w:w="218" w:type="pct"/>
            <w:shd w:val="clear" w:color="auto" w:fill="auto"/>
          </w:tcPr>
          <w:p w:rsidR="00FF586C" w:rsidRPr="00057B8F" w:rsidRDefault="00FF586C" w:rsidP="006A1424">
            <w:pPr>
              <w:widowControl w:val="0"/>
              <w:numPr>
                <w:ilvl w:val="0"/>
                <w:numId w:val="19"/>
              </w:numPr>
              <w:rPr>
                <w:iCs/>
                <w:sz w:val="20"/>
                <w:szCs w:val="16"/>
              </w:rPr>
            </w:pPr>
          </w:p>
        </w:tc>
        <w:tc>
          <w:tcPr>
            <w:tcW w:w="1437" w:type="pct"/>
            <w:shd w:val="clear" w:color="auto" w:fill="auto"/>
          </w:tcPr>
          <w:p w:rsidR="00FF586C" w:rsidRPr="00057B8F" w:rsidRDefault="00FF586C" w:rsidP="00717A04">
            <w:pPr>
              <w:rPr>
                <w:sz w:val="20"/>
                <w:szCs w:val="16"/>
              </w:rPr>
            </w:pPr>
            <w:r w:rsidRPr="00057B8F">
              <w:rPr>
                <w:sz w:val="20"/>
                <w:szCs w:val="16"/>
              </w:rPr>
              <w:t>ВЛ 220 кВ Белозерская - Первомайская</w:t>
            </w:r>
          </w:p>
        </w:tc>
        <w:tc>
          <w:tcPr>
            <w:tcW w:w="936" w:type="pct"/>
            <w:shd w:val="clear" w:color="auto" w:fill="auto"/>
          </w:tcPr>
          <w:p w:rsidR="00FF586C" w:rsidRPr="00057B8F" w:rsidRDefault="00FF586C" w:rsidP="00717A04">
            <w:pPr>
              <w:rPr>
                <w:sz w:val="20"/>
                <w:szCs w:val="16"/>
              </w:rPr>
            </w:pPr>
            <w:r w:rsidRPr="00057B8F">
              <w:rPr>
                <w:sz w:val="20"/>
                <w:szCs w:val="16"/>
              </w:rPr>
              <w:t>Вологодская область</w:t>
            </w:r>
          </w:p>
        </w:tc>
        <w:tc>
          <w:tcPr>
            <w:tcW w:w="940" w:type="pct"/>
            <w:shd w:val="clear" w:color="auto" w:fill="auto"/>
          </w:tcPr>
          <w:p w:rsidR="00FF586C" w:rsidRPr="00057B8F" w:rsidRDefault="00FF586C" w:rsidP="00523340">
            <w:pPr>
              <w:jc w:val="center"/>
              <w:rPr>
                <w:sz w:val="20"/>
                <w:szCs w:val="16"/>
              </w:rPr>
            </w:pPr>
            <w:r w:rsidRPr="00057B8F">
              <w:rPr>
                <w:sz w:val="20"/>
                <w:szCs w:val="16"/>
              </w:rPr>
              <w:t>53,16</w:t>
            </w:r>
          </w:p>
        </w:tc>
        <w:tc>
          <w:tcPr>
            <w:tcW w:w="1469" w:type="pct"/>
            <w:shd w:val="clear" w:color="auto" w:fill="auto"/>
          </w:tcPr>
          <w:p w:rsidR="00FF586C" w:rsidRPr="00057B8F" w:rsidRDefault="00FF586C" w:rsidP="00717A04">
            <w:pPr>
              <w:rPr>
                <w:sz w:val="20"/>
                <w:szCs w:val="16"/>
              </w:rPr>
            </w:pPr>
            <w:r w:rsidRPr="00057B8F">
              <w:rPr>
                <w:sz w:val="20"/>
                <w:szCs w:val="16"/>
              </w:rPr>
              <w:t>В зависимости от фактического режима работы</w:t>
            </w:r>
          </w:p>
        </w:tc>
      </w:tr>
      <w:tr w:rsidR="00057B8F" w:rsidRPr="00057B8F" w:rsidTr="00523340">
        <w:trPr>
          <w:cantSplit/>
        </w:trPr>
        <w:tc>
          <w:tcPr>
            <w:tcW w:w="218" w:type="pct"/>
            <w:shd w:val="clear" w:color="auto" w:fill="auto"/>
          </w:tcPr>
          <w:p w:rsidR="00FF586C" w:rsidRPr="00057B8F" w:rsidRDefault="00FF586C" w:rsidP="006A1424">
            <w:pPr>
              <w:widowControl w:val="0"/>
              <w:numPr>
                <w:ilvl w:val="0"/>
                <w:numId w:val="19"/>
              </w:numPr>
              <w:rPr>
                <w:sz w:val="20"/>
                <w:szCs w:val="16"/>
              </w:rPr>
            </w:pPr>
          </w:p>
        </w:tc>
        <w:tc>
          <w:tcPr>
            <w:tcW w:w="1437" w:type="pct"/>
            <w:shd w:val="clear" w:color="auto" w:fill="auto"/>
          </w:tcPr>
          <w:p w:rsidR="00FF586C" w:rsidRPr="00057B8F" w:rsidRDefault="00FF586C" w:rsidP="00717A04">
            <w:pPr>
              <w:rPr>
                <w:sz w:val="20"/>
                <w:szCs w:val="16"/>
              </w:rPr>
            </w:pPr>
            <w:r w:rsidRPr="00057B8F">
              <w:rPr>
                <w:sz w:val="20"/>
                <w:szCs w:val="16"/>
              </w:rPr>
              <w:t>ВЛ 220 кВ Белозерская - Пошехонье с отпайкой на ПС Зашекснинская</w:t>
            </w:r>
          </w:p>
        </w:tc>
        <w:tc>
          <w:tcPr>
            <w:tcW w:w="936" w:type="pct"/>
            <w:shd w:val="clear" w:color="auto" w:fill="auto"/>
          </w:tcPr>
          <w:p w:rsidR="00FF586C" w:rsidRPr="00057B8F" w:rsidRDefault="00FF586C" w:rsidP="00717A04">
            <w:pPr>
              <w:rPr>
                <w:sz w:val="20"/>
                <w:szCs w:val="16"/>
              </w:rPr>
            </w:pPr>
            <w:r w:rsidRPr="00057B8F">
              <w:rPr>
                <w:sz w:val="20"/>
                <w:szCs w:val="16"/>
              </w:rPr>
              <w:t>Вологодская область, Ярославская область</w:t>
            </w:r>
          </w:p>
        </w:tc>
        <w:tc>
          <w:tcPr>
            <w:tcW w:w="940" w:type="pct"/>
            <w:shd w:val="clear" w:color="auto" w:fill="auto"/>
          </w:tcPr>
          <w:p w:rsidR="00FF586C" w:rsidRPr="00057B8F" w:rsidRDefault="00FF586C" w:rsidP="00523340">
            <w:pPr>
              <w:jc w:val="center"/>
              <w:rPr>
                <w:sz w:val="20"/>
                <w:szCs w:val="16"/>
              </w:rPr>
            </w:pPr>
            <w:r w:rsidRPr="00057B8F">
              <w:rPr>
                <w:sz w:val="20"/>
                <w:szCs w:val="16"/>
              </w:rPr>
              <w:t>5,2</w:t>
            </w:r>
          </w:p>
        </w:tc>
        <w:tc>
          <w:tcPr>
            <w:tcW w:w="1469" w:type="pct"/>
            <w:shd w:val="clear" w:color="auto" w:fill="auto"/>
          </w:tcPr>
          <w:p w:rsidR="00FF586C" w:rsidRPr="00057B8F" w:rsidRDefault="00FF586C" w:rsidP="00717A04">
            <w:pPr>
              <w:rPr>
                <w:sz w:val="20"/>
                <w:szCs w:val="16"/>
              </w:rPr>
            </w:pPr>
            <w:r w:rsidRPr="00057B8F">
              <w:rPr>
                <w:sz w:val="20"/>
                <w:szCs w:val="16"/>
              </w:rPr>
              <w:t>В зависимости от фактического режима работы</w:t>
            </w:r>
          </w:p>
        </w:tc>
      </w:tr>
      <w:tr w:rsidR="00057B8F" w:rsidRPr="00057B8F" w:rsidTr="00523340">
        <w:trPr>
          <w:cantSplit/>
        </w:trPr>
        <w:tc>
          <w:tcPr>
            <w:tcW w:w="218" w:type="pct"/>
            <w:shd w:val="clear" w:color="auto" w:fill="auto"/>
          </w:tcPr>
          <w:p w:rsidR="00FF586C" w:rsidRPr="00057B8F" w:rsidRDefault="00FF586C" w:rsidP="006A1424">
            <w:pPr>
              <w:widowControl w:val="0"/>
              <w:numPr>
                <w:ilvl w:val="0"/>
                <w:numId w:val="19"/>
              </w:numPr>
              <w:rPr>
                <w:iCs/>
                <w:sz w:val="20"/>
                <w:szCs w:val="16"/>
              </w:rPr>
            </w:pPr>
          </w:p>
        </w:tc>
        <w:tc>
          <w:tcPr>
            <w:tcW w:w="1437" w:type="pct"/>
            <w:shd w:val="clear" w:color="auto" w:fill="auto"/>
          </w:tcPr>
          <w:p w:rsidR="00FF586C" w:rsidRPr="00057B8F" w:rsidRDefault="00FF586C" w:rsidP="00717A04">
            <w:pPr>
              <w:rPr>
                <w:sz w:val="20"/>
                <w:szCs w:val="16"/>
              </w:rPr>
            </w:pPr>
            <w:r w:rsidRPr="00057B8F">
              <w:rPr>
                <w:sz w:val="20"/>
                <w:szCs w:val="16"/>
              </w:rPr>
              <w:t>ВЛ 220 кВ Белозерская - РПП-1</w:t>
            </w:r>
          </w:p>
        </w:tc>
        <w:tc>
          <w:tcPr>
            <w:tcW w:w="936" w:type="pct"/>
            <w:shd w:val="clear" w:color="auto" w:fill="auto"/>
          </w:tcPr>
          <w:p w:rsidR="00FF586C" w:rsidRPr="00057B8F" w:rsidRDefault="00FF586C" w:rsidP="00717A04">
            <w:pPr>
              <w:rPr>
                <w:sz w:val="20"/>
                <w:szCs w:val="16"/>
              </w:rPr>
            </w:pPr>
            <w:r w:rsidRPr="00057B8F">
              <w:rPr>
                <w:sz w:val="20"/>
                <w:szCs w:val="16"/>
              </w:rPr>
              <w:t>Вологодская область</w:t>
            </w:r>
          </w:p>
        </w:tc>
        <w:tc>
          <w:tcPr>
            <w:tcW w:w="940" w:type="pct"/>
            <w:shd w:val="clear" w:color="auto" w:fill="auto"/>
          </w:tcPr>
          <w:p w:rsidR="00FF586C" w:rsidRPr="00057B8F" w:rsidRDefault="00FF586C" w:rsidP="00523340">
            <w:pPr>
              <w:jc w:val="center"/>
              <w:rPr>
                <w:sz w:val="20"/>
                <w:szCs w:val="16"/>
              </w:rPr>
            </w:pPr>
            <w:r w:rsidRPr="00057B8F">
              <w:rPr>
                <w:sz w:val="20"/>
                <w:szCs w:val="16"/>
              </w:rPr>
              <w:t>121,62</w:t>
            </w:r>
          </w:p>
        </w:tc>
        <w:tc>
          <w:tcPr>
            <w:tcW w:w="1469" w:type="pct"/>
            <w:shd w:val="clear" w:color="auto" w:fill="auto"/>
          </w:tcPr>
          <w:p w:rsidR="00FF586C" w:rsidRPr="00057B8F" w:rsidRDefault="00FF586C" w:rsidP="00717A04">
            <w:pPr>
              <w:rPr>
                <w:sz w:val="20"/>
                <w:szCs w:val="16"/>
              </w:rPr>
            </w:pPr>
            <w:r w:rsidRPr="00057B8F">
              <w:rPr>
                <w:sz w:val="20"/>
                <w:szCs w:val="16"/>
              </w:rPr>
              <w:t>В зависимости от фактического режима работы</w:t>
            </w:r>
          </w:p>
        </w:tc>
      </w:tr>
      <w:tr w:rsidR="00057B8F" w:rsidRPr="00057B8F" w:rsidTr="00523340">
        <w:trPr>
          <w:cantSplit/>
        </w:trPr>
        <w:tc>
          <w:tcPr>
            <w:tcW w:w="218" w:type="pct"/>
            <w:shd w:val="clear" w:color="auto" w:fill="auto"/>
          </w:tcPr>
          <w:p w:rsidR="00FF586C" w:rsidRPr="00057B8F" w:rsidRDefault="00FF586C" w:rsidP="006A1424">
            <w:pPr>
              <w:widowControl w:val="0"/>
              <w:numPr>
                <w:ilvl w:val="0"/>
                <w:numId w:val="19"/>
              </w:numPr>
              <w:rPr>
                <w:iCs/>
                <w:sz w:val="20"/>
                <w:szCs w:val="16"/>
              </w:rPr>
            </w:pPr>
          </w:p>
        </w:tc>
        <w:tc>
          <w:tcPr>
            <w:tcW w:w="1437" w:type="pct"/>
            <w:shd w:val="clear" w:color="auto" w:fill="auto"/>
          </w:tcPr>
          <w:p w:rsidR="00FF586C" w:rsidRPr="00057B8F" w:rsidRDefault="00FF586C" w:rsidP="00717A04">
            <w:pPr>
              <w:rPr>
                <w:sz w:val="20"/>
                <w:szCs w:val="16"/>
              </w:rPr>
            </w:pPr>
            <w:r w:rsidRPr="00057B8F">
              <w:rPr>
                <w:sz w:val="20"/>
                <w:szCs w:val="16"/>
              </w:rPr>
              <w:t>ВЛ 220 кВ РПП-2 - ГПП-1 (Металлургическая-1)</w:t>
            </w:r>
          </w:p>
        </w:tc>
        <w:tc>
          <w:tcPr>
            <w:tcW w:w="936" w:type="pct"/>
            <w:shd w:val="clear" w:color="auto" w:fill="auto"/>
          </w:tcPr>
          <w:p w:rsidR="00FF586C" w:rsidRPr="00057B8F" w:rsidRDefault="00FF586C" w:rsidP="00717A04">
            <w:pPr>
              <w:rPr>
                <w:sz w:val="20"/>
                <w:szCs w:val="16"/>
              </w:rPr>
            </w:pPr>
            <w:r w:rsidRPr="00057B8F">
              <w:rPr>
                <w:sz w:val="20"/>
                <w:szCs w:val="16"/>
              </w:rPr>
              <w:t>Вологодская область</w:t>
            </w:r>
          </w:p>
        </w:tc>
        <w:tc>
          <w:tcPr>
            <w:tcW w:w="940" w:type="pct"/>
            <w:shd w:val="clear" w:color="auto" w:fill="auto"/>
          </w:tcPr>
          <w:p w:rsidR="00FF586C" w:rsidRPr="00057B8F" w:rsidRDefault="00FF586C" w:rsidP="00523340">
            <w:pPr>
              <w:jc w:val="center"/>
              <w:rPr>
                <w:sz w:val="20"/>
                <w:szCs w:val="16"/>
              </w:rPr>
            </w:pPr>
            <w:r w:rsidRPr="00057B8F">
              <w:rPr>
                <w:sz w:val="20"/>
                <w:szCs w:val="16"/>
              </w:rPr>
              <w:t>5,3</w:t>
            </w:r>
          </w:p>
        </w:tc>
        <w:tc>
          <w:tcPr>
            <w:tcW w:w="1469" w:type="pct"/>
            <w:shd w:val="clear" w:color="auto" w:fill="auto"/>
          </w:tcPr>
          <w:p w:rsidR="00FF586C" w:rsidRPr="00057B8F" w:rsidRDefault="00FF586C" w:rsidP="00717A04">
            <w:pPr>
              <w:rPr>
                <w:sz w:val="20"/>
                <w:szCs w:val="16"/>
              </w:rPr>
            </w:pPr>
            <w:r w:rsidRPr="00057B8F">
              <w:rPr>
                <w:sz w:val="20"/>
                <w:szCs w:val="16"/>
              </w:rPr>
              <w:t>В зависимости от фактического режима работы</w:t>
            </w:r>
          </w:p>
        </w:tc>
      </w:tr>
      <w:tr w:rsidR="00057B8F" w:rsidRPr="00057B8F" w:rsidTr="00523340">
        <w:trPr>
          <w:cantSplit/>
        </w:trPr>
        <w:tc>
          <w:tcPr>
            <w:tcW w:w="218" w:type="pct"/>
            <w:shd w:val="clear" w:color="auto" w:fill="auto"/>
          </w:tcPr>
          <w:p w:rsidR="00FF586C" w:rsidRPr="00057B8F" w:rsidRDefault="00FF586C" w:rsidP="006A1424">
            <w:pPr>
              <w:widowControl w:val="0"/>
              <w:numPr>
                <w:ilvl w:val="0"/>
                <w:numId w:val="19"/>
              </w:numPr>
              <w:rPr>
                <w:iCs/>
                <w:sz w:val="20"/>
                <w:szCs w:val="16"/>
              </w:rPr>
            </w:pPr>
          </w:p>
        </w:tc>
        <w:tc>
          <w:tcPr>
            <w:tcW w:w="1437" w:type="pct"/>
            <w:shd w:val="clear" w:color="auto" w:fill="auto"/>
          </w:tcPr>
          <w:p w:rsidR="00FF586C" w:rsidRPr="00057B8F" w:rsidRDefault="00FF586C" w:rsidP="00717A04">
            <w:pPr>
              <w:rPr>
                <w:sz w:val="20"/>
                <w:szCs w:val="16"/>
              </w:rPr>
            </w:pPr>
            <w:r w:rsidRPr="00057B8F">
              <w:rPr>
                <w:sz w:val="20"/>
                <w:szCs w:val="16"/>
              </w:rPr>
              <w:t>ВЛ 220 кВ РПП-2 - РПП-1 (Металлургическая-2)</w:t>
            </w:r>
          </w:p>
        </w:tc>
        <w:tc>
          <w:tcPr>
            <w:tcW w:w="936" w:type="pct"/>
            <w:shd w:val="clear" w:color="auto" w:fill="auto"/>
          </w:tcPr>
          <w:p w:rsidR="00FF586C" w:rsidRPr="00057B8F" w:rsidRDefault="00FF586C" w:rsidP="00717A04">
            <w:pPr>
              <w:rPr>
                <w:sz w:val="20"/>
                <w:szCs w:val="16"/>
              </w:rPr>
            </w:pPr>
            <w:r w:rsidRPr="00057B8F">
              <w:rPr>
                <w:sz w:val="20"/>
                <w:szCs w:val="16"/>
              </w:rPr>
              <w:t>Вологодская область</w:t>
            </w:r>
          </w:p>
        </w:tc>
        <w:tc>
          <w:tcPr>
            <w:tcW w:w="940" w:type="pct"/>
            <w:shd w:val="clear" w:color="auto" w:fill="auto"/>
          </w:tcPr>
          <w:p w:rsidR="00FF586C" w:rsidRPr="00057B8F" w:rsidRDefault="00FF586C" w:rsidP="00523340">
            <w:pPr>
              <w:jc w:val="center"/>
              <w:rPr>
                <w:sz w:val="20"/>
                <w:szCs w:val="16"/>
              </w:rPr>
            </w:pPr>
            <w:r w:rsidRPr="00057B8F">
              <w:rPr>
                <w:sz w:val="20"/>
                <w:szCs w:val="16"/>
              </w:rPr>
              <w:t>6,7</w:t>
            </w:r>
          </w:p>
        </w:tc>
        <w:tc>
          <w:tcPr>
            <w:tcW w:w="1469" w:type="pct"/>
            <w:shd w:val="clear" w:color="auto" w:fill="auto"/>
          </w:tcPr>
          <w:p w:rsidR="00FF586C" w:rsidRPr="00057B8F" w:rsidRDefault="00FF586C" w:rsidP="00717A04">
            <w:pPr>
              <w:rPr>
                <w:sz w:val="20"/>
                <w:szCs w:val="16"/>
              </w:rPr>
            </w:pPr>
            <w:r w:rsidRPr="00057B8F">
              <w:rPr>
                <w:sz w:val="20"/>
                <w:szCs w:val="16"/>
              </w:rPr>
              <w:t>В зависимости от фактического режима работы</w:t>
            </w:r>
          </w:p>
        </w:tc>
      </w:tr>
      <w:tr w:rsidR="00057B8F" w:rsidRPr="00057B8F" w:rsidTr="00523340">
        <w:trPr>
          <w:cantSplit/>
        </w:trPr>
        <w:tc>
          <w:tcPr>
            <w:tcW w:w="218" w:type="pct"/>
            <w:shd w:val="clear" w:color="auto" w:fill="auto"/>
          </w:tcPr>
          <w:p w:rsidR="00FF586C" w:rsidRPr="00057B8F" w:rsidRDefault="00FF586C" w:rsidP="006A1424">
            <w:pPr>
              <w:widowControl w:val="0"/>
              <w:numPr>
                <w:ilvl w:val="0"/>
                <w:numId w:val="19"/>
              </w:numPr>
              <w:rPr>
                <w:iCs/>
                <w:sz w:val="20"/>
                <w:szCs w:val="16"/>
              </w:rPr>
            </w:pPr>
          </w:p>
        </w:tc>
        <w:tc>
          <w:tcPr>
            <w:tcW w:w="1437" w:type="pct"/>
            <w:shd w:val="clear" w:color="auto" w:fill="auto"/>
          </w:tcPr>
          <w:p w:rsidR="00FF586C" w:rsidRPr="00057B8F" w:rsidRDefault="00FF586C" w:rsidP="00717A04">
            <w:pPr>
              <w:rPr>
                <w:sz w:val="20"/>
                <w:szCs w:val="16"/>
              </w:rPr>
            </w:pPr>
            <w:r w:rsidRPr="00057B8F">
              <w:rPr>
                <w:sz w:val="20"/>
                <w:szCs w:val="16"/>
              </w:rPr>
              <w:t>ВЛ 220 кВ Череповецкая - РПП-1 (Энергия-1)</w:t>
            </w:r>
          </w:p>
        </w:tc>
        <w:tc>
          <w:tcPr>
            <w:tcW w:w="936" w:type="pct"/>
            <w:shd w:val="clear" w:color="auto" w:fill="auto"/>
          </w:tcPr>
          <w:p w:rsidR="00FF586C" w:rsidRPr="00057B8F" w:rsidRDefault="00FF586C" w:rsidP="00717A04">
            <w:pPr>
              <w:rPr>
                <w:sz w:val="20"/>
                <w:szCs w:val="16"/>
              </w:rPr>
            </w:pPr>
            <w:r w:rsidRPr="00057B8F">
              <w:rPr>
                <w:sz w:val="20"/>
                <w:szCs w:val="16"/>
              </w:rPr>
              <w:t>Вологодская область</w:t>
            </w:r>
          </w:p>
        </w:tc>
        <w:tc>
          <w:tcPr>
            <w:tcW w:w="940" w:type="pct"/>
            <w:shd w:val="clear" w:color="auto" w:fill="auto"/>
          </w:tcPr>
          <w:p w:rsidR="00FF586C" w:rsidRPr="00057B8F" w:rsidRDefault="00FF586C" w:rsidP="00523340">
            <w:pPr>
              <w:jc w:val="center"/>
              <w:rPr>
                <w:sz w:val="20"/>
                <w:szCs w:val="16"/>
              </w:rPr>
            </w:pPr>
            <w:r w:rsidRPr="00057B8F">
              <w:rPr>
                <w:sz w:val="20"/>
                <w:szCs w:val="16"/>
              </w:rPr>
              <w:t>16,4</w:t>
            </w:r>
          </w:p>
        </w:tc>
        <w:tc>
          <w:tcPr>
            <w:tcW w:w="1469" w:type="pct"/>
            <w:shd w:val="clear" w:color="auto" w:fill="auto"/>
          </w:tcPr>
          <w:p w:rsidR="00FF586C" w:rsidRPr="00057B8F" w:rsidRDefault="00FF586C" w:rsidP="00717A04">
            <w:pPr>
              <w:rPr>
                <w:sz w:val="20"/>
                <w:szCs w:val="16"/>
              </w:rPr>
            </w:pPr>
            <w:r w:rsidRPr="00057B8F">
              <w:rPr>
                <w:sz w:val="20"/>
                <w:szCs w:val="16"/>
              </w:rPr>
              <w:t>В зависимости от фактического режима работы</w:t>
            </w:r>
          </w:p>
        </w:tc>
      </w:tr>
      <w:tr w:rsidR="00057B8F" w:rsidRPr="00057B8F" w:rsidTr="00523340">
        <w:trPr>
          <w:cantSplit/>
        </w:trPr>
        <w:tc>
          <w:tcPr>
            <w:tcW w:w="218" w:type="pct"/>
            <w:shd w:val="clear" w:color="auto" w:fill="auto"/>
          </w:tcPr>
          <w:p w:rsidR="00E10CA9" w:rsidRPr="00057B8F" w:rsidRDefault="00E10CA9" w:rsidP="006A1424">
            <w:pPr>
              <w:widowControl w:val="0"/>
              <w:numPr>
                <w:ilvl w:val="0"/>
                <w:numId w:val="19"/>
              </w:numPr>
              <w:rPr>
                <w:iCs/>
                <w:sz w:val="20"/>
                <w:szCs w:val="16"/>
              </w:rPr>
            </w:pPr>
          </w:p>
        </w:tc>
        <w:tc>
          <w:tcPr>
            <w:tcW w:w="1437" w:type="pct"/>
            <w:shd w:val="clear" w:color="auto" w:fill="auto"/>
          </w:tcPr>
          <w:p w:rsidR="00E10CA9" w:rsidRPr="00057B8F" w:rsidRDefault="00E10CA9" w:rsidP="00BA289C">
            <w:pPr>
              <w:rPr>
                <w:sz w:val="20"/>
                <w:szCs w:val="16"/>
              </w:rPr>
            </w:pPr>
            <w:r w:rsidRPr="00057B8F">
              <w:rPr>
                <w:sz w:val="20"/>
                <w:szCs w:val="16"/>
              </w:rPr>
              <w:t>ВЛ 110 кВ Верхне-Свирская ГЭС-12 - Гоморовичи - Метра</w:t>
            </w:r>
          </w:p>
        </w:tc>
        <w:tc>
          <w:tcPr>
            <w:tcW w:w="936" w:type="pct"/>
            <w:shd w:val="clear" w:color="auto" w:fill="auto"/>
          </w:tcPr>
          <w:p w:rsidR="00E10CA9" w:rsidRPr="00057B8F" w:rsidRDefault="00E10CA9" w:rsidP="00BA289C">
            <w:pPr>
              <w:rPr>
                <w:sz w:val="20"/>
                <w:szCs w:val="16"/>
              </w:rPr>
            </w:pPr>
            <w:r w:rsidRPr="00057B8F">
              <w:rPr>
                <w:sz w:val="20"/>
                <w:szCs w:val="16"/>
              </w:rPr>
              <w:t>Ленинградская область, Вологодская область</w:t>
            </w:r>
          </w:p>
        </w:tc>
        <w:tc>
          <w:tcPr>
            <w:tcW w:w="940" w:type="pct"/>
            <w:shd w:val="clear" w:color="auto" w:fill="auto"/>
          </w:tcPr>
          <w:p w:rsidR="00E10CA9" w:rsidRPr="00057B8F" w:rsidRDefault="00E10CA9" w:rsidP="00BA289C">
            <w:pPr>
              <w:jc w:val="center"/>
            </w:pPr>
            <w:r w:rsidRPr="00057B8F">
              <w:rPr>
                <w:sz w:val="20"/>
                <w:szCs w:val="16"/>
              </w:rPr>
              <w:t>-</w:t>
            </w:r>
          </w:p>
        </w:tc>
        <w:tc>
          <w:tcPr>
            <w:tcW w:w="1469" w:type="pct"/>
            <w:shd w:val="clear" w:color="auto" w:fill="auto"/>
          </w:tcPr>
          <w:p w:rsidR="00E10CA9" w:rsidRPr="00057B8F" w:rsidRDefault="00E10CA9" w:rsidP="00BA289C">
            <w:pPr>
              <w:widowControl w:val="0"/>
              <w:rPr>
                <w:sz w:val="20"/>
                <w:szCs w:val="16"/>
              </w:rPr>
            </w:pPr>
            <w:r w:rsidRPr="00057B8F">
              <w:rPr>
                <w:sz w:val="20"/>
                <w:szCs w:val="16"/>
              </w:rPr>
              <w:t>В зависимости от фактического режима работы</w:t>
            </w:r>
          </w:p>
        </w:tc>
      </w:tr>
      <w:tr w:rsidR="00057B8F" w:rsidRPr="00057B8F" w:rsidTr="00523340">
        <w:trPr>
          <w:cantSplit/>
        </w:trPr>
        <w:tc>
          <w:tcPr>
            <w:tcW w:w="218" w:type="pct"/>
            <w:shd w:val="clear" w:color="auto" w:fill="auto"/>
          </w:tcPr>
          <w:p w:rsidR="00E10CA9" w:rsidRPr="00057B8F" w:rsidRDefault="00E10CA9" w:rsidP="006A1424">
            <w:pPr>
              <w:widowControl w:val="0"/>
              <w:numPr>
                <w:ilvl w:val="0"/>
                <w:numId w:val="19"/>
              </w:numPr>
              <w:rPr>
                <w:iCs/>
                <w:sz w:val="20"/>
                <w:szCs w:val="16"/>
              </w:rPr>
            </w:pPr>
          </w:p>
        </w:tc>
        <w:tc>
          <w:tcPr>
            <w:tcW w:w="1437" w:type="pct"/>
            <w:shd w:val="clear" w:color="auto" w:fill="auto"/>
          </w:tcPr>
          <w:p w:rsidR="00E10CA9" w:rsidRPr="00057B8F" w:rsidRDefault="00E10CA9" w:rsidP="00BA289C">
            <w:pPr>
              <w:rPr>
                <w:sz w:val="20"/>
                <w:szCs w:val="16"/>
              </w:rPr>
            </w:pPr>
            <w:r w:rsidRPr="00057B8F">
              <w:rPr>
                <w:sz w:val="20"/>
                <w:szCs w:val="16"/>
              </w:rPr>
              <w:t>ВЛ 110 кВ Верхне-Свирская ГЭС-12 - Гоморовичи - Белоусово</w:t>
            </w:r>
          </w:p>
        </w:tc>
        <w:tc>
          <w:tcPr>
            <w:tcW w:w="936" w:type="pct"/>
            <w:shd w:val="clear" w:color="auto" w:fill="auto"/>
          </w:tcPr>
          <w:p w:rsidR="00E10CA9" w:rsidRPr="00057B8F" w:rsidRDefault="00E10CA9" w:rsidP="00BA289C">
            <w:pPr>
              <w:rPr>
                <w:sz w:val="20"/>
                <w:szCs w:val="16"/>
              </w:rPr>
            </w:pPr>
            <w:r w:rsidRPr="00057B8F">
              <w:rPr>
                <w:sz w:val="20"/>
                <w:szCs w:val="16"/>
              </w:rPr>
              <w:t>Ленинградская область, Вологодская область</w:t>
            </w:r>
          </w:p>
        </w:tc>
        <w:tc>
          <w:tcPr>
            <w:tcW w:w="940" w:type="pct"/>
            <w:shd w:val="clear" w:color="auto" w:fill="auto"/>
          </w:tcPr>
          <w:p w:rsidR="00E10CA9" w:rsidRPr="00057B8F" w:rsidRDefault="00E10CA9" w:rsidP="00BA289C">
            <w:pPr>
              <w:jc w:val="center"/>
            </w:pPr>
            <w:r w:rsidRPr="00057B8F">
              <w:rPr>
                <w:sz w:val="20"/>
                <w:szCs w:val="16"/>
              </w:rPr>
              <w:t>-</w:t>
            </w:r>
          </w:p>
        </w:tc>
        <w:tc>
          <w:tcPr>
            <w:tcW w:w="1469" w:type="pct"/>
            <w:shd w:val="clear" w:color="auto" w:fill="auto"/>
          </w:tcPr>
          <w:p w:rsidR="00E10CA9" w:rsidRPr="00057B8F" w:rsidRDefault="00E10CA9" w:rsidP="00BA289C">
            <w:pPr>
              <w:widowControl w:val="0"/>
              <w:rPr>
                <w:sz w:val="20"/>
                <w:szCs w:val="16"/>
              </w:rPr>
            </w:pPr>
            <w:r w:rsidRPr="00057B8F">
              <w:rPr>
                <w:sz w:val="20"/>
                <w:szCs w:val="16"/>
              </w:rPr>
              <w:t>В зависимости от фактического режима работы</w:t>
            </w:r>
          </w:p>
        </w:tc>
      </w:tr>
      <w:tr w:rsidR="00057B8F" w:rsidRPr="00057B8F" w:rsidTr="00523340">
        <w:trPr>
          <w:cantSplit/>
        </w:trPr>
        <w:tc>
          <w:tcPr>
            <w:tcW w:w="218" w:type="pct"/>
            <w:shd w:val="clear" w:color="auto" w:fill="auto"/>
          </w:tcPr>
          <w:p w:rsidR="00E10CA9" w:rsidRPr="00057B8F" w:rsidRDefault="00E10CA9" w:rsidP="006A1424">
            <w:pPr>
              <w:widowControl w:val="0"/>
              <w:numPr>
                <w:ilvl w:val="0"/>
                <w:numId w:val="19"/>
              </w:numPr>
              <w:rPr>
                <w:iCs/>
                <w:sz w:val="20"/>
                <w:szCs w:val="16"/>
              </w:rPr>
            </w:pPr>
          </w:p>
        </w:tc>
        <w:tc>
          <w:tcPr>
            <w:tcW w:w="1437" w:type="pct"/>
            <w:shd w:val="clear" w:color="auto" w:fill="auto"/>
          </w:tcPr>
          <w:p w:rsidR="00E10CA9" w:rsidRPr="00057B8F" w:rsidRDefault="00E10CA9" w:rsidP="00BA289C">
            <w:pPr>
              <w:rPr>
                <w:sz w:val="20"/>
                <w:szCs w:val="16"/>
              </w:rPr>
            </w:pPr>
            <w:r w:rsidRPr="00057B8F">
              <w:rPr>
                <w:sz w:val="20"/>
                <w:szCs w:val="16"/>
              </w:rPr>
              <w:t>ВЛ 110 кВ Ефимовская - Чагода</w:t>
            </w:r>
          </w:p>
        </w:tc>
        <w:tc>
          <w:tcPr>
            <w:tcW w:w="936" w:type="pct"/>
            <w:shd w:val="clear" w:color="auto" w:fill="auto"/>
          </w:tcPr>
          <w:p w:rsidR="00E10CA9" w:rsidRPr="00057B8F" w:rsidRDefault="00E10CA9" w:rsidP="00BA289C">
            <w:pPr>
              <w:rPr>
                <w:sz w:val="20"/>
                <w:szCs w:val="16"/>
              </w:rPr>
            </w:pPr>
            <w:r w:rsidRPr="00057B8F">
              <w:rPr>
                <w:sz w:val="20"/>
                <w:szCs w:val="16"/>
              </w:rPr>
              <w:t>Ленинградская область, Вологодская область</w:t>
            </w:r>
          </w:p>
        </w:tc>
        <w:tc>
          <w:tcPr>
            <w:tcW w:w="940" w:type="pct"/>
            <w:shd w:val="clear" w:color="auto" w:fill="auto"/>
          </w:tcPr>
          <w:p w:rsidR="00E10CA9" w:rsidRPr="00057B8F" w:rsidRDefault="00E10CA9" w:rsidP="00BA289C">
            <w:pPr>
              <w:jc w:val="center"/>
            </w:pPr>
            <w:r w:rsidRPr="00057B8F">
              <w:rPr>
                <w:sz w:val="20"/>
                <w:szCs w:val="16"/>
              </w:rPr>
              <w:t>-</w:t>
            </w:r>
          </w:p>
        </w:tc>
        <w:tc>
          <w:tcPr>
            <w:tcW w:w="1469" w:type="pct"/>
            <w:shd w:val="clear" w:color="auto" w:fill="auto"/>
          </w:tcPr>
          <w:p w:rsidR="00E10CA9" w:rsidRPr="00057B8F" w:rsidRDefault="00E10CA9" w:rsidP="00BA289C">
            <w:pPr>
              <w:widowControl w:val="0"/>
              <w:rPr>
                <w:sz w:val="20"/>
                <w:szCs w:val="16"/>
              </w:rPr>
            </w:pPr>
            <w:r w:rsidRPr="00057B8F">
              <w:rPr>
                <w:sz w:val="20"/>
                <w:szCs w:val="16"/>
              </w:rPr>
              <w:t>В зависимости от фактического режима работы</w:t>
            </w:r>
          </w:p>
        </w:tc>
      </w:tr>
      <w:tr w:rsidR="00057B8F" w:rsidRPr="00057B8F" w:rsidTr="00523340">
        <w:trPr>
          <w:cantSplit/>
          <w:trHeight w:val="15"/>
        </w:trPr>
        <w:tc>
          <w:tcPr>
            <w:tcW w:w="1655" w:type="pct"/>
            <w:gridSpan w:val="2"/>
            <w:shd w:val="clear" w:color="auto" w:fill="auto"/>
          </w:tcPr>
          <w:p w:rsidR="00E10CA9" w:rsidRPr="00057B8F" w:rsidRDefault="00E10CA9" w:rsidP="00717A04">
            <w:pPr>
              <w:rPr>
                <w:sz w:val="20"/>
                <w:szCs w:val="16"/>
              </w:rPr>
            </w:pPr>
            <w:r w:rsidRPr="00057B8F">
              <w:rPr>
                <w:sz w:val="20"/>
                <w:szCs w:val="16"/>
              </w:rPr>
              <w:t>Всего</w:t>
            </w:r>
          </w:p>
        </w:tc>
        <w:tc>
          <w:tcPr>
            <w:tcW w:w="936" w:type="pct"/>
            <w:shd w:val="clear" w:color="auto" w:fill="auto"/>
          </w:tcPr>
          <w:p w:rsidR="00E10CA9" w:rsidRPr="00057B8F" w:rsidRDefault="00E10CA9" w:rsidP="00717A04">
            <w:pPr>
              <w:rPr>
                <w:sz w:val="20"/>
                <w:szCs w:val="16"/>
              </w:rPr>
            </w:pPr>
          </w:p>
        </w:tc>
        <w:tc>
          <w:tcPr>
            <w:tcW w:w="940" w:type="pct"/>
            <w:shd w:val="clear" w:color="auto" w:fill="auto"/>
          </w:tcPr>
          <w:p w:rsidR="00E10CA9" w:rsidRPr="00057B8F" w:rsidRDefault="00E10CA9" w:rsidP="00523340">
            <w:pPr>
              <w:jc w:val="center"/>
              <w:rPr>
                <w:sz w:val="20"/>
                <w:szCs w:val="16"/>
              </w:rPr>
            </w:pPr>
            <w:r w:rsidRPr="00057B8F">
              <w:rPr>
                <w:sz w:val="20"/>
                <w:szCs w:val="16"/>
              </w:rPr>
              <w:t>355,77</w:t>
            </w:r>
          </w:p>
        </w:tc>
        <w:tc>
          <w:tcPr>
            <w:tcW w:w="1469" w:type="pct"/>
            <w:shd w:val="clear" w:color="auto" w:fill="auto"/>
          </w:tcPr>
          <w:p w:rsidR="00E10CA9" w:rsidRPr="00057B8F" w:rsidRDefault="00E10CA9" w:rsidP="00523340">
            <w:pPr>
              <w:jc w:val="center"/>
              <w:rPr>
                <w:sz w:val="20"/>
                <w:szCs w:val="16"/>
              </w:rPr>
            </w:pPr>
          </w:p>
        </w:tc>
      </w:tr>
    </w:tbl>
    <w:p w:rsidR="00AE28AF" w:rsidRPr="00057B8F" w:rsidRDefault="00AE28AF" w:rsidP="00333BFC">
      <w:pPr>
        <w:pStyle w:val="4"/>
      </w:pPr>
      <w:r w:rsidRPr="00057B8F">
        <w:lastRenderedPageBreak/>
        <w:t>Строящиеся объекты</w:t>
      </w:r>
      <w:bookmarkEnd w:id="37"/>
    </w:p>
    <w:p w:rsidR="00F075BF" w:rsidRPr="00057B8F" w:rsidRDefault="00F075BF" w:rsidP="00F075BF">
      <w:pPr>
        <w:pStyle w:val="14"/>
      </w:pPr>
      <w:bookmarkStart w:id="39" w:name="_Toc325788037"/>
      <w:bookmarkStart w:id="40" w:name="_Toc340925106"/>
      <w:bookmarkStart w:id="41" w:name="_Toc343803223"/>
      <w:bookmarkStart w:id="42" w:name="_Toc343871685"/>
      <w:r w:rsidRPr="00057B8F">
        <w:t>Нет строящихся объектов электроэнергетики.</w:t>
      </w:r>
    </w:p>
    <w:p w:rsidR="00AE28AF" w:rsidRPr="00057B8F" w:rsidRDefault="00AE28AF" w:rsidP="00380BB7">
      <w:pPr>
        <w:pStyle w:val="3"/>
      </w:pPr>
      <w:bookmarkStart w:id="43" w:name="_Toc13650176"/>
      <w:r w:rsidRPr="00057B8F">
        <w:t>Калининградская область</w:t>
      </w:r>
      <w:bookmarkEnd w:id="39"/>
      <w:bookmarkEnd w:id="40"/>
      <w:bookmarkEnd w:id="41"/>
      <w:bookmarkEnd w:id="42"/>
      <w:bookmarkEnd w:id="43"/>
    </w:p>
    <w:p w:rsidR="00DC750B" w:rsidRPr="00057B8F" w:rsidRDefault="00DC750B" w:rsidP="00DC750B">
      <w:pPr>
        <w:pStyle w:val="14"/>
      </w:pPr>
      <w:r w:rsidRPr="00057B8F">
        <w:t xml:space="preserve">На территории Калининградской области расположена операционная зона региональной Калининградской энергосистемы, входящей в состав Объединенной энергетической системы Северо-Запада (ОЭС Северо-Запада). </w:t>
      </w:r>
    </w:p>
    <w:p w:rsidR="0007431B" w:rsidRPr="00057B8F" w:rsidRDefault="0007431B" w:rsidP="0007431B">
      <w:pPr>
        <w:pStyle w:val="14"/>
      </w:pPr>
      <w:r w:rsidRPr="00057B8F">
        <w:t xml:space="preserve">Оперативно-диспетчерское управление Калининградской энергосистемой осуществляет Филиал </w:t>
      </w:r>
      <w:r w:rsidR="005423C6" w:rsidRPr="00057B8F">
        <w:t xml:space="preserve">АО «СО ЕЭС» </w:t>
      </w:r>
      <w:r w:rsidRPr="00057B8F">
        <w:t xml:space="preserve">«Региональное диспетчерское управление энергосистемы Калининградской области» (Балтийское РДУ). Территория операционной зоны расположена на площади 15,1 тыс. кв. км с населением 0,97 млн. человек. </w:t>
      </w:r>
    </w:p>
    <w:p w:rsidR="0007431B" w:rsidRPr="00057B8F" w:rsidRDefault="0007431B" w:rsidP="0007431B">
      <w:pPr>
        <w:pStyle w:val="14"/>
      </w:pPr>
      <w:r w:rsidRPr="00057B8F">
        <w:t>Энергосистема Калининградской области связана с ЕЭС России через линии электропередачи иностранных государств - Литвы, Латвии, Эстонии и Белоруссии.</w:t>
      </w:r>
    </w:p>
    <w:p w:rsidR="009363D1" w:rsidRPr="00057B8F" w:rsidRDefault="009363D1" w:rsidP="009363D1">
      <w:pPr>
        <w:pStyle w:val="14"/>
      </w:pPr>
      <w:r w:rsidRPr="00057B8F">
        <w:t xml:space="preserve">Действующий электроэнергетический комплекс Калининградской области образуют: </w:t>
      </w:r>
    </w:p>
    <w:p w:rsidR="009363D1" w:rsidRPr="00057B8F" w:rsidRDefault="001F2195" w:rsidP="006A1424">
      <w:pPr>
        <w:pStyle w:val="14"/>
        <w:numPr>
          <w:ilvl w:val="0"/>
          <w:numId w:val="3"/>
        </w:numPr>
      </w:pPr>
      <w:r w:rsidRPr="00057B8F">
        <w:t>10</w:t>
      </w:r>
      <w:r w:rsidR="00B6653C" w:rsidRPr="00057B8F">
        <w:t xml:space="preserve"> электростанций </w:t>
      </w:r>
      <w:r w:rsidR="009363D1" w:rsidRPr="00057B8F">
        <w:t xml:space="preserve">суммарной установленной мощностью </w:t>
      </w:r>
      <w:r w:rsidR="003923A2" w:rsidRPr="00057B8F">
        <w:t>1598</w:t>
      </w:r>
      <w:r w:rsidR="00FD6F2F" w:rsidRPr="00057B8F">
        <w:t> </w:t>
      </w:r>
      <w:r w:rsidR="009363D1" w:rsidRPr="00057B8F">
        <w:t>МВт;</w:t>
      </w:r>
    </w:p>
    <w:p w:rsidR="009363D1" w:rsidRPr="00057B8F" w:rsidRDefault="00B6653C" w:rsidP="006A1424">
      <w:pPr>
        <w:pStyle w:val="14"/>
        <w:numPr>
          <w:ilvl w:val="0"/>
          <w:numId w:val="3"/>
        </w:numPr>
      </w:pPr>
      <w:r w:rsidRPr="00057B8F">
        <w:rPr>
          <w:szCs w:val="28"/>
        </w:rPr>
        <w:t>224</w:t>
      </w:r>
      <w:r w:rsidR="00091CFA" w:rsidRPr="00057B8F">
        <w:rPr>
          <w:szCs w:val="28"/>
        </w:rPr>
        <w:t xml:space="preserve"> </w:t>
      </w:r>
      <w:r w:rsidR="009363D1" w:rsidRPr="00057B8F">
        <w:rPr>
          <w:szCs w:val="28"/>
        </w:rPr>
        <w:t>км линий</w:t>
      </w:r>
      <w:r w:rsidR="009363D1" w:rsidRPr="00057B8F">
        <w:t xml:space="preserve"> электропередачи напряжением 330 кВ;</w:t>
      </w:r>
    </w:p>
    <w:p w:rsidR="009363D1" w:rsidRPr="00057B8F" w:rsidRDefault="00353712" w:rsidP="00353712">
      <w:pPr>
        <w:pStyle w:val="14"/>
        <w:numPr>
          <w:ilvl w:val="0"/>
          <w:numId w:val="3"/>
        </w:numPr>
      </w:pPr>
      <w:r w:rsidRPr="00057B8F">
        <w:rPr>
          <w:szCs w:val="28"/>
        </w:rPr>
        <w:t>14415</w:t>
      </w:r>
      <w:r w:rsidR="009363D1" w:rsidRPr="00057B8F">
        <w:rPr>
          <w:szCs w:val="28"/>
        </w:rPr>
        <w:t xml:space="preserve"> км линий</w:t>
      </w:r>
      <w:r w:rsidR="009363D1" w:rsidRPr="00057B8F">
        <w:t xml:space="preserve"> электропередачи напряжением 0,4-110 кВ;</w:t>
      </w:r>
    </w:p>
    <w:p w:rsidR="009363D1" w:rsidRPr="00057B8F" w:rsidRDefault="009363D1" w:rsidP="006A1424">
      <w:pPr>
        <w:pStyle w:val="14"/>
        <w:numPr>
          <w:ilvl w:val="0"/>
          <w:numId w:val="3"/>
        </w:numPr>
      </w:pPr>
      <w:r w:rsidRPr="00057B8F">
        <w:t xml:space="preserve">3 понизительные подстанции напряжением 330 кВ общей мощностью </w:t>
      </w:r>
      <w:r w:rsidR="00353712" w:rsidRPr="00057B8F">
        <w:rPr>
          <w:szCs w:val="28"/>
        </w:rPr>
        <w:t>1232</w:t>
      </w:r>
      <w:r w:rsidRPr="00057B8F">
        <w:t xml:space="preserve"> МВА;</w:t>
      </w:r>
    </w:p>
    <w:p w:rsidR="009363D1" w:rsidRPr="00057B8F" w:rsidRDefault="00353712" w:rsidP="00353712">
      <w:pPr>
        <w:pStyle w:val="14"/>
        <w:numPr>
          <w:ilvl w:val="0"/>
          <w:numId w:val="3"/>
        </w:numPr>
      </w:pPr>
      <w:r w:rsidRPr="00057B8F">
        <w:rPr>
          <w:szCs w:val="28"/>
        </w:rPr>
        <w:t>71</w:t>
      </w:r>
      <w:r w:rsidR="009363D1" w:rsidRPr="00057B8F">
        <w:t xml:space="preserve"> понизительн</w:t>
      </w:r>
      <w:r w:rsidRPr="00057B8F">
        <w:t>ая</w:t>
      </w:r>
      <w:r w:rsidR="009363D1" w:rsidRPr="00057B8F">
        <w:t xml:space="preserve"> подстанци</w:t>
      </w:r>
      <w:r w:rsidRPr="00057B8F">
        <w:t>я</w:t>
      </w:r>
      <w:r w:rsidR="009363D1" w:rsidRPr="00057B8F">
        <w:t xml:space="preserve"> напряжением 60-110 кВ общей мощностью </w:t>
      </w:r>
      <w:r w:rsidR="00B6653C" w:rsidRPr="00057B8F">
        <w:rPr>
          <w:szCs w:val="28"/>
        </w:rPr>
        <w:t>3899</w:t>
      </w:r>
      <w:r w:rsidR="009363D1" w:rsidRPr="00057B8F">
        <w:rPr>
          <w:szCs w:val="28"/>
        </w:rPr>
        <w:t xml:space="preserve"> </w:t>
      </w:r>
      <w:r w:rsidR="009363D1" w:rsidRPr="00057B8F">
        <w:t>МВА;</w:t>
      </w:r>
    </w:p>
    <w:p w:rsidR="009363D1" w:rsidRPr="00057B8F" w:rsidRDefault="0016369B" w:rsidP="006A1424">
      <w:pPr>
        <w:pStyle w:val="14"/>
        <w:numPr>
          <w:ilvl w:val="0"/>
          <w:numId w:val="3"/>
        </w:numPr>
      </w:pPr>
      <w:r w:rsidRPr="00057B8F">
        <w:rPr>
          <w:szCs w:val="28"/>
        </w:rPr>
        <w:t>4681</w:t>
      </w:r>
      <w:r w:rsidR="009363D1" w:rsidRPr="00057B8F">
        <w:t xml:space="preserve"> т</w:t>
      </w:r>
      <w:r w:rsidR="009363D1" w:rsidRPr="00057B8F">
        <w:rPr>
          <w:szCs w:val="28"/>
        </w:rPr>
        <w:t>рансформаторн</w:t>
      </w:r>
      <w:r w:rsidRPr="00057B8F">
        <w:rPr>
          <w:szCs w:val="28"/>
        </w:rPr>
        <w:t>ая</w:t>
      </w:r>
      <w:r w:rsidR="009363D1" w:rsidRPr="00057B8F">
        <w:rPr>
          <w:szCs w:val="28"/>
        </w:rPr>
        <w:t xml:space="preserve"> подстанци</w:t>
      </w:r>
      <w:r w:rsidRPr="00057B8F">
        <w:rPr>
          <w:szCs w:val="28"/>
        </w:rPr>
        <w:t>я</w:t>
      </w:r>
      <w:r w:rsidR="009363D1" w:rsidRPr="00057B8F">
        <w:rPr>
          <w:szCs w:val="28"/>
        </w:rPr>
        <w:t xml:space="preserve"> напряжением 6-10/0,4 кВ</w:t>
      </w:r>
      <w:r w:rsidR="009363D1" w:rsidRPr="00057B8F">
        <w:t xml:space="preserve"> общей мощностью </w:t>
      </w:r>
      <w:r w:rsidRPr="00057B8F">
        <w:rPr>
          <w:szCs w:val="28"/>
        </w:rPr>
        <w:t>1711</w:t>
      </w:r>
      <w:r w:rsidR="009363D1" w:rsidRPr="00057B8F">
        <w:t xml:space="preserve"> МВА.</w:t>
      </w:r>
    </w:p>
    <w:p w:rsidR="005415D0" w:rsidRPr="00057B8F" w:rsidRDefault="005415D0" w:rsidP="005415D0">
      <w:pPr>
        <w:pStyle w:val="14"/>
      </w:pPr>
      <w:bookmarkStart w:id="44" w:name="_Toc343871686"/>
      <w:bookmarkStart w:id="45" w:name="_Toc297134121"/>
      <w:bookmarkStart w:id="46" w:name="_Toc304478640"/>
      <w:bookmarkStart w:id="47" w:name="_Toc305761331"/>
      <w:bookmarkStart w:id="48" w:name="_Toc320269018"/>
      <w:bookmarkStart w:id="49" w:name="_Toc323282309"/>
      <w:bookmarkStart w:id="50" w:name="_Toc323399230"/>
      <w:bookmarkStart w:id="51" w:name="_Toc330485015"/>
      <w:bookmarkStart w:id="52" w:name="_Toc325788038"/>
      <w:r w:rsidRPr="00057B8F">
        <w:t>В области действу</w:t>
      </w:r>
      <w:r w:rsidR="00FD6F2F" w:rsidRPr="00057B8F">
        <w:t>ю</w:t>
      </w:r>
      <w:r w:rsidRPr="00057B8F">
        <w:t xml:space="preserve">т </w:t>
      </w:r>
      <w:r w:rsidR="001F2195" w:rsidRPr="00057B8F">
        <w:t>4</w:t>
      </w:r>
      <w:r w:rsidRPr="00057B8F">
        <w:t xml:space="preserve"> электростанци</w:t>
      </w:r>
      <w:r w:rsidR="00FD6F2F" w:rsidRPr="00057B8F">
        <w:t>и</w:t>
      </w:r>
      <w:r w:rsidRPr="00057B8F">
        <w:t xml:space="preserve"> федерального значения электрической мощностью </w:t>
      </w:r>
      <w:r w:rsidR="003923A2" w:rsidRPr="00057B8F">
        <w:t>1670,112</w:t>
      </w:r>
      <w:r w:rsidRPr="00057B8F">
        <w:t xml:space="preserve"> МВт, что составляет </w:t>
      </w:r>
      <w:r w:rsidR="00FD6F2F" w:rsidRPr="00057B8F">
        <w:t>96</w:t>
      </w:r>
      <w:r w:rsidR="0016369B" w:rsidRPr="00057B8F">
        <w:t>,8</w:t>
      </w:r>
      <w:r w:rsidRPr="00057B8F">
        <w:t>% суммарной установленной электрической мощности объектов генерации области.</w:t>
      </w:r>
    </w:p>
    <w:p w:rsidR="00353712" w:rsidRPr="00057B8F" w:rsidRDefault="00353712" w:rsidP="00353712">
      <w:pPr>
        <w:pStyle w:val="14"/>
      </w:pPr>
      <w:r w:rsidRPr="00057B8F">
        <w:lastRenderedPageBreak/>
        <w:t xml:space="preserve">По итогам </w:t>
      </w:r>
      <w:r w:rsidR="0016369B" w:rsidRPr="00057B8F">
        <w:t>2017</w:t>
      </w:r>
      <w:r w:rsidRPr="00057B8F">
        <w:t xml:space="preserve"> года Калининградская область была энергоизбыточным регионом. В </w:t>
      </w:r>
      <w:r w:rsidR="0016369B" w:rsidRPr="00057B8F">
        <w:t>2017</w:t>
      </w:r>
      <w:r w:rsidRPr="00057B8F">
        <w:t xml:space="preserve"> году производство электроэнергии в области  увеличилось на </w:t>
      </w:r>
      <w:r w:rsidR="0016369B" w:rsidRPr="00057B8F">
        <w:t>6,1</w:t>
      </w:r>
      <w:r w:rsidRPr="00057B8F">
        <w:t xml:space="preserve">% по сравнению с </w:t>
      </w:r>
      <w:r w:rsidR="0016369B" w:rsidRPr="00057B8F">
        <w:t>2016</w:t>
      </w:r>
      <w:r w:rsidRPr="00057B8F">
        <w:t xml:space="preserve"> годом и составило </w:t>
      </w:r>
      <w:r w:rsidR="0016369B" w:rsidRPr="00057B8F">
        <w:t>7117</w:t>
      </w:r>
      <w:r w:rsidRPr="00057B8F">
        <w:t xml:space="preserve"> млн. кВтч, потребление электроэнергии </w:t>
      </w:r>
      <w:r w:rsidR="0016369B" w:rsidRPr="00057B8F">
        <w:t>снизилось</w:t>
      </w:r>
      <w:r w:rsidRPr="00057B8F">
        <w:t xml:space="preserve"> на </w:t>
      </w:r>
      <w:r w:rsidR="0016369B" w:rsidRPr="00057B8F">
        <w:t>0,5</w:t>
      </w:r>
      <w:r w:rsidRPr="00057B8F">
        <w:t xml:space="preserve">% и составило </w:t>
      </w:r>
      <w:r w:rsidR="0016369B" w:rsidRPr="00057B8F">
        <w:t>4438</w:t>
      </w:r>
      <w:r w:rsidRPr="00057B8F">
        <w:t xml:space="preserve"> млн. кВтч. Объем производства электроэнергии в области в </w:t>
      </w:r>
      <w:r w:rsidR="0016369B" w:rsidRPr="00057B8F">
        <w:t>2017</w:t>
      </w:r>
      <w:r w:rsidRPr="00057B8F">
        <w:t xml:space="preserve"> году превысил объем потребления на </w:t>
      </w:r>
      <w:r w:rsidR="0016369B" w:rsidRPr="00057B8F">
        <w:t>38</w:t>
      </w:r>
      <w:r w:rsidRPr="00057B8F">
        <w:t xml:space="preserve">%. </w:t>
      </w:r>
    </w:p>
    <w:p w:rsidR="00AE28AF" w:rsidRPr="00057B8F" w:rsidRDefault="00AE28AF" w:rsidP="00380BB7">
      <w:pPr>
        <w:pStyle w:val="4"/>
      </w:pPr>
      <w:r w:rsidRPr="00057B8F">
        <w:t>Оценка возможного влияния планируемых для размещения объектов на комплексное развитие Калининградской области</w:t>
      </w:r>
      <w:bookmarkEnd w:id="44"/>
    </w:p>
    <w:p w:rsidR="00AE28AF" w:rsidRPr="00057B8F" w:rsidRDefault="00AE28AF" w:rsidP="00AE28AF">
      <w:pPr>
        <w:pStyle w:val="14"/>
      </w:pPr>
      <w:r w:rsidRPr="00057B8F">
        <w:t>Целью развития электроэнергетики Калининградской области является обеспечение надежного и эффективного энергоснабжения потребителей и полноценного удовлетворения потребностей экономики области в электрической и тепловой энергии с учетом Программы социально-экономического развития Калининградской области.</w:t>
      </w:r>
    </w:p>
    <w:p w:rsidR="00AE28AF" w:rsidRPr="00057B8F" w:rsidRDefault="00AE28AF" w:rsidP="00AE28AF">
      <w:pPr>
        <w:pStyle w:val="14"/>
      </w:pPr>
      <w:r w:rsidRPr="00057B8F">
        <w:t>Строительство новых и расширение существующих объектов электроэнергетики в Калининградской области направлены прежде всего на инновационное развитие ключевых отраслей экономики области: транспортно-логистического комплекса, агропромышленного комплекса и пищевой промышленности, включая промышленную рыбопереработку, а также туристско-рекреационного комплекса. Особое значение имеет энергообеспечение стратегических проектов, в числе которых:</w:t>
      </w:r>
    </w:p>
    <w:p w:rsidR="00AE28AF" w:rsidRPr="00057B8F" w:rsidRDefault="00AE28AF" w:rsidP="006A1424">
      <w:pPr>
        <w:pStyle w:val="14"/>
        <w:numPr>
          <w:ilvl w:val="0"/>
          <w:numId w:val="4"/>
        </w:numPr>
      </w:pPr>
      <w:r w:rsidRPr="00057B8F">
        <w:t>инновационная реконструкция существующих предприятий вагоностроения, судостроения, превращение в полноценную отрасль автомобилестроения;</w:t>
      </w:r>
    </w:p>
    <w:p w:rsidR="00AE28AF" w:rsidRPr="00057B8F" w:rsidRDefault="00AE28AF" w:rsidP="006A1424">
      <w:pPr>
        <w:pStyle w:val="14"/>
        <w:numPr>
          <w:ilvl w:val="0"/>
          <w:numId w:val="4"/>
        </w:numPr>
      </w:pPr>
      <w:r w:rsidRPr="00057B8F">
        <w:t>повышение эффективности рыбохозяйственного комплекса, создание высокотехнологичных предприятий пищевой промышленности;</w:t>
      </w:r>
    </w:p>
    <w:p w:rsidR="00AE28AF" w:rsidRPr="00057B8F" w:rsidRDefault="00AE28AF" w:rsidP="006A1424">
      <w:pPr>
        <w:pStyle w:val="14"/>
        <w:numPr>
          <w:ilvl w:val="0"/>
          <w:numId w:val="4"/>
        </w:numPr>
      </w:pPr>
      <w:r w:rsidRPr="00057B8F">
        <w:t xml:space="preserve">строительство вертикально интегрированного птицеводческого и птицеперерабатывающего комплексов, строительство комплекса по </w:t>
      </w:r>
      <w:r w:rsidRPr="00057B8F">
        <w:lastRenderedPageBreak/>
        <w:t>глубокой переработке высокопротеиновых сельскохозяйственных культур;</w:t>
      </w:r>
    </w:p>
    <w:p w:rsidR="00AE28AF" w:rsidRPr="00057B8F" w:rsidRDefault="00AE28AF" w:rsidP="006A1424">
      <w:pPr>
        <w:pStyle w:val="14"/>
        <w:numPr>
          <w:ilvl w:val="0"/>
          <w:numId w:val="4"/>
        </w:numPr>
      </w:pPr>
      <w:r w:rsidRPr="00057B8F">
        <w:t xml:space="preserve">развитие инновационного центра на базе Балтийского федерального университета имени Иммануила Канта, создание предприятия по проектированию и производству микросхем в </w:t>
      </w:r>
      <w:r w:rsidR="002C03F9" w:rsidRPr="00057B8F">
        <w:t>г. </w:t>
      </w:r>
      <w:r w:rsidRPr="00057B8F">
        <w:t>Гусеве;</w:t>
      </w:r>
    </w:p>
    <w:p w:rsidR="00AE28AF" w:rsidRPr="00057B8F" w:rsidRDefault="00AE28AF" w:rsidP="006A1424">
      <w:pPr>
        <w:pStyle w:val="14"/>
        <w:numPr>
          <w:ilvl w:val="0"/>
          <w:numId w:val="4"/>
        </w:numPr>
      </w:pPr>
      <w:r w:rsidRPr="00057B8F">
        <w:t xml:space="preserve">строительство федерального центра высоких медицинских технологий в области сердечно-сосудистой хирургии в </w:t>
      </w:r>
      <w:r w:rsidR="002C03F9" w:rsidRPr="00057B8F">
        <w:t>г. </w:t>
      </w:r>
      <w:r w:rsidRPr="00057B8F">
        <w:t>Калининграде, развитие фармацевтической промышленности;</w:t>
      </w:r>
    </w:p>
    <w:p w:rsidR="00AE28AF" w:rsidRPr="00057B8F" w:rsidRDefault="00AE28AF" w:rsidP="006A1424">
      <w:pPr>
        <w:pStyle w:val="14"/>
        <w:numPr>
          <w:ilvl w:val="0"/>
          <w:numId w:val="4"/>
        </w:numPr>
      </w:pPr>
      <w:r w:rsidRPr="00057B8F">
        <w:t xml:space="preserve">развитие туристско-рекреационного комплекса региона, расположенного на пересечении ведущих европейских туристических маршрутов (побережье Балтийского моря, </w:t>
      </w:r>
      <w:r w:rsidR="002C03F9" w:rsidRPr="00057B8F">
        <w:t>г. </w:t>
      </w:r>
      <w:r w:rsidRPr="00057B8F">
        <w:t>Кали</w:t>
      </w:r>
      <w:r w:rsidR="001F2195" w:rsidRPr="00057B8F">
        <w:t>нинград и малые города области).</w:t>
      </w:r>
    </w:p>
    <w:p w:rsidR="00AE28AF" w:rsidRPr="00057B8F" w:rsidRDefault="00AE28AF" w:rsidP="00AE28AF">
      <w:pPr>
        <w:pStyle w:val="14"/>
      </w:pPr>
      <w:r w:rsidRPr="00057B8F">
        <w:t>Развитие электроэнергетики Калининградской области позволит не только полностью обеспечить энергобезопасность региона, но и решить следующие задачи:</w:t>
      </w:r>
    </w:p>
    <w:p w:rsidR="00AE28AF" w:rsidRPr="00057B8F" w:rsidRDefault="00AE28AF" w:rsidP="006A1424">
      <w:pPr>
        <w:pStyle w:val="14"/>
        <w:numPr>
          <w:ilvl w:val="0"/>
          <w:numId w:val="3"/>
        </w:numPr>
      </w:pPr>
      <w:r w:rsidRPr="00057B8F">
        <w:t>обеспечить газозамещение и вывод из эксплуатации изношенных газовых ТЭЦ и котельных;</w:t>
      </w:r>
    </w:p>
    <w:p w:rsidR="00AE28AF" w:rsidRPr="00057B8F" w:rsidRDefault="00AE28AF" w:rsidP="006A1424">
      <w:pPr>
        <w:pStyle w:val="14"/>
        <w:numPr>
          <w:ilvl w:val="0"/>
          <w:numId w:val="3"/>
        </w:numPr>
      </w:pPr>
      <w:r w:rsidRPr="00057B8F">
        <w:t>достичь социально приемлемого уровня тарифа на электроэнергию;</w:t>
      </w:r>
    </w:p>
    <w:p w:rsidR="00AE28AF" w:rsidRPr="00057B8F" w:rsidRDefault="00AE28AF" w:rsidP="006A1424">
      <w:pPr>
        <w:pStyle w:val="14"/>
        <w:numPr>
          <w:ilvl w:val="0"/>
          <w:numId w:val="3"/>
        </w:numPr>
      </w:pPr>
      <w:r w:rsidRPr="00057B8F">
        <w:t>превратить регион в экспортера электроэнергии в страны Балтии, Польшу, Швецию и Германию.</w:t>
      </w:r>
    </w:p>
    <w:p w:rsidR="00AE28AF" w:rsidRPr="00057B8F" w:rsidRDefault="00AE28AF" w:rsidP="00AE28AF">
      <w:pPr>
        <w:pStyle w:val="14"/>
      </w:pPr>
      <w:r w:rsidRPr="00057B8F">
        <w:t>Таким образом, строительство новых и расширение существующих объектов электроэнергетики федерального значения в Калининградской области обеспечит энергетические потребности территории, создаст дополнительные рабочие места и условия для стабильного повышения</w:t>
      </w:r>
      <w:r w:rsidR="00447C2C" w:rsidRPr="00057B8F">
        <w:t xml:space="preserve"> </w:t>
      </w:r>
      <w:r w:rsidRPr="00057B8F">
        <w:t>качества жизни населения, будет способствовать масштабному внедрению инноваций и динамичному социально-экономическому развитию региона в долгосрочной перспективе.</w:t>
      </w:r>
    </w:p>
    <w:p w:rsidR="00AE28AF" w:rsidRPr="00057B8F" w:rsidRDefault="00AE28AF" w:rsidP="00380BB7">
      <w:pPr>
        <w:pStyle w:val="4"/>
      </w:pPr>
      <w:bookmarkStart w:id="53" w:name="_Toc343871687"/>
      <w:r w:rsidRPr="00057B8F">
        <w:lastRenderedPageBreak/>
        <w:t>Электростанции федерального значения в Калининградской области</w:t>
      </w:r>
      <w:bookmarkEnd w:id="53"/>
    </w:p>
    <w:p w:rsidR="00B6653C" w:rsidRPr="00057B8F" w:rsidRDefault="00B6653C" w:rsidP="00B6653C">
      <w:pPr>
        <w:pStyle w:val="5"/>
      </w:pPr>
      <w:bookmarkStart w:id="54" w:name="_Toc343871689"/>
      <w:bookmarkEnd w:id="45"/>
      <w:bookmarkEnd w:id="46"/>
      <w:bookmarkEnd w:id="47"/>
      <w:bookmarkEnd w:id="48"/>
      <w:bookmarkEnd w:id="49"/>
      <w:bookmarkEnd w:id="50"/>
      <w:bookmarkEnd w:id="51"/>
      <w:r w:rsidRPr="00057B8F">
        <w:t>Калининградская ТЭЦ-2</w:t>
      </w:r>
    </w:p>
    <w:p w:rsidR="0016369B" w:rsidRPr="00057B8F" w:rsidRDefault="00B6653C" w:rsidP="00B6653C">
      <w:pPr>
        <w:pStyle w:val="14"/>
      </w:pPr>
      <w:r w:rsidRPr="00057B8F">
        <w:t xml:space="preserve">Калининградская ТЭЦ-2 (900 МВт, 680 Гкал/час) - производственное подразделение филиала «Калининградская ТЭЦ-2» АО «ИНТЕР РАО - Электрогенерация». Калининградская ТЭЦ-2 является базовым энергоисточником в Калининградской области, а также одной из наиболее современных электростанций в России. Расположена в 5 км юго-западнее г. Калининграда. Введена в эксплуатацию в 2005 году. Основное и резервное топливо - природный газ, аварийное - дизельное топливо. ТЭЦ вырабатывает 98,9% всей производимой в области электроэнергии. </w:t>
      </w:r>
    </w:p>
    <w:p w:rsidR="00B6653C" w:rsidRPr="00057B8F" w:rsidRDefault="00B6653C" w:rsidP="00B6653C">
      <w:pPr>
        <w:pStyle w:val="14"/>
      </w:pPr>
      <w:r w:rsidRPr="00057B8F">
        <w:t>В 2010 году был введен в эксплуатацию энергоблок №2 ПГУ-450 мощностью 425 МВт. В 2015 году в результате перемаркировки генерирующего оборудования энергоблока №2 ПГУ-450 мощность Калининградской ТЭЦ-2 была увеличена на 25 МВт.</w:t>
      </w:r>
    </w:p>
    <w:p w:rsidR="0016369B" w:rsidRPr="00057B8F" w:rsidRDefault="0016369B" w:rsidP="0016369B">
      <w:pPr>
        <w:pStyle w:val="5"/>
      </w:pPr>
      <w:r w:rsidRPr="00057B8F">
        <w:t>Маяковская ТЭС</w:t>
      </w:r>
    </w:p>
    <w:p w:rsidR="0016369B" w:rsidRPr="00057B8F" w:rsidRDefault="0016369B" w:rsidP="0016369B">
      <w:pPr>
        <w:pStyle w:val="14"/>
      </w:pPr>
      <w:r w:rsidRPr="00057B8F">
        <w:t>Маяковская ТЭС (157,1 МВт) - производственное подразделение филиала «Калининградская ТЭЦ-2» АО «Интер РАО - Электрогенерация». Другое название - Гусевская ТЭС. Расположена в г. Гусев Калининградской области. Введена в эксплуатацию в 2017 году. Топливо - природный газ. ТЭС предназначена для покрытия пиковых нагрузок в сети.</w:t>
      </w:r>
    </w:p>
    <w:p w:rsidR="001F2195" w:rsidRPr="00057B8F" w:rsidRDefault="001F2195">
      <w:pPr>
        <w:pStyle w:val="5"/>
      </w:pPr>
      <w:r w:rsidRPr="00057B8F">
        <w:t>Прегольская ТЭС</w:t>
      </w:r>
    </w:p>
    <w:p w:rsidR="001F2195" w:rsidRPr="00057B8F" w:rsidRDefault="001F2195" w:rsidP="001F2195">
      <w:pPr>
        <w:pStyle w:val="14"/>
      </w:pPr>
      <w:r w:rsidRPr="00057B8F">
        <w:t>Прегольская ТЭС (</w:t>
      </w:r>
      <w:r w:rsidR="00603073" w:rsidRPr="00057B8F">
        <w:t>454,012</w:t>
      </w:r>
      <w:r w:rsidRPr="00057B8F">
        <w:t xml:space="preserve"> МВт) - </w:t>
      </w:r>
      <w:r w:rsidR="00603073" w:rsidRPr="00057B8F">
        <w:t xml:space="preserve">производственное подразделение </w:t>
      </w:r>
      <w:r w:rsidRPr="00057B8F">
        <w:t xml:space="preserve">филиала «Калининградская ТЭЦ-2» АО «Интер РАО - Электрогенерация». Расположена в г. Калининград на территории, прилегающей к Калининградской ТЭЦ-2. </w:t>
      </w:r>
      <w:r w:rsidR="003923A2" w:rsidRPr="00057B8F">
        <w:t>В</w:t>
      </w:r>
      <w:r w:rsidRPr="00057B8F">
        <w:t xml:space="preserve">ведена в эксплуатацию в 2018 году. Топливо - природный газ. </w:t>
      </w:r>
    </w:p>
    <w:p w:rsidR="00FD6F2F" w:rsidRPr="00057B8F" w:rsidRDefault="00FD6F2F" w:rsidP="00FD6F2F">
      <w:pPr>
        <w:pStyle w:val="5"/>
      </w:pPr>
      <w:r w:rsidRPr="00057B8F">
        <w:lastRenderedPageBreak/>
        <w:t>Талаховская ТЭС</w:t>
      </w:r>
    </w:p>
    <w:p w:rsidR="00FD6F2F" w:rsidRPr="00057B8F" w:rsidRDefault="00FD6F2F" w:rsidP="00FD6F2F">
      <w:pPr>
        <w:pStyle w:val="14"/>
      </w:pPr>
      <w:r w:rsidRPr="00057B8F">
        <w:t xml:space="preserve">Талаховская ТЭС (159 МВт) - производственное подразделение </w:t>
      </w:r>
      <w:r w:rsidR="0016369B" w:rsidRPr="00057B8F">
        <w:t>филиала «Калининградская ТЭЦ-2» АО «Интер РАО - Электрогенерация</w:t>
      </w:r>
      <w:r w:rsidRPr="00057B8F">
        <w:t>». Другое название - Советская ТЭС. Расположена в г. Советск Калининградской области. Введена в эксплуатацию в 2017 году. Топливо - природный газ. ТЭС предназначена для покрытия пиковых нагрузок в сети.</w:t>
      </w:r>
    </w:p>
    <w:p w:rsidR="00AE28AF" w:rsidRPr="00057B8F" w:rsidRDefault="00AE28AF" w:rsidP="00380BB7">
      <w:pPr>
        <w:pStyle w:val="4"/>
      </w:pPr>
      <w:r w:rsidRPr="00057B8F">
        <w:t>Действующие объекты</w:t>
      </w:r>
      <w:bookmarkEnd w:id="54"/>
    </w:p>
    <w:p w:rsidR="00AE28AF" w:rsidRPr="00057B8F" w:rsidRDefault="00AE28AF" w:rsidP="00380BB7">
      <w:pPr>
        <w:pStyle w:val="6"/>
      </w:pPr>
      <w:r w:rsidRPr="00057B8F">
        <w:t>Действующие электростанции мощностью 100 МВт и более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8"/>
        <w:gridCol w:w="2213"/>
        <w:gridCol w:w="613"/>
        <w:gridCol w:w="2934"/>
        <w:gridCol w:w="1059"/>
        <w:gridCol w:w="2314"/>
      </w:tblGrid>
      <w:tr w:rsidR="00057B8F" w:rsidRPr="00057B8F" w:rsidTr="00A60CA8">
        <w:trPr>
          <w:cantSplit/>
          <w:tblHeader/>
        </w:trPr>
        <w:tc>
          <w:tcPr>
            <w:tcW w:w="229" w:type="pct"/>
            <w:shd w:val="clear" w:color="auto" w:fill="auto"/>
            <w:noWrap/>
          </w:tcPr>
          <w:p w:rsidR="00AE28AF" w:rsidRPr="00057B8F" w:rsidRDefault="00AE28AF" w:rsidP="000E7FE6">
            <w:pPr>
              <w:jc w:val="center"/>
              <w:rPr>
                <w:bCs/>
                <w:sz w:val="20"/>
                <w:szCs w:val="16"/>
              </w:rPr>
            </w:pPr>
            <w:r w:rsidRPr="00057B8F">
              <w:rPr>
                <w:bCs/>
                <w:sz w:val="20"/>
                <w:szCs w:val="16"/>
              </w:rPr>
              <w:t>№</w:t>
            </w:r>
          </w:p>
        </w:tc>
        <w:tc>
          <w:tcPr>
            <w:tcW w:w="1156" w:type="pct"/>
            <w:shd w:val="clear" w:color="auto" w:fill="auto"/>
            <w:noWrap/>
          </w:tcPr>
          <w:p w:rsidR="00AE28AF" w:rsidRPr="00057B8F" w:rsidRDefault="00AE28AF" w:rsidP="00527117">
            <w:pPr>
              <w:rPr>
                <w:bCs/>
                <w:sz w:val="20"/>
                <w:szCs w:val="16"/>
              </w:rPr>
            </w:pPr>
            <w:r w:rsidRPr="00057B8F">
              <w:rPr>
                <w:bCs/>
                <w:sz w:val="20"/>
                <w:szCs w:val="16"/>
              </w:rPr>
              <w:t>Электростанция</w:t>
            </w:r>
          </w:p>
        </w:tc>
        <w:tc>
          <w:tcPr>
            <w:tcW w:w="320" w:type="pct"/>
            <w:shd w:val="clear" w:color="auto" w:fill="auto"/>
            <w:noWrap/>
          </w:tcPr>
          <w:p w:rsidR="00AE28AF" w:rsidRPr="00057B8F" w:rsidDel="001140ED" w:rsidRDefault="00AE28AF" w:rsidP="000E7FE6">
            <w:pPr>
              <w:jc w:val="center"/>
              <w:rPr>
                <w:bCs/>
                <w:sz w:val="20"/>
                <w:szCs w:val="16"/>
              </w:rPr>
            </w:pPr>
            <w:r w:rsidRPr="00057B8F">
              <w:rPr>
                <w:bCs/>
                <w:sz w:val="20"/>
                <w:szCs w:val="16"/>
              </w:rPr>
              <w:t>Тип</w:t>
            </w:r>
          </w:p>
        </w:tc>
        <w:tc>
          <w:tcPr>
            <w:tcW w:w="1533" w:type="pct"/>
            <w:shd w:val="clear" w:color="auto" w:fill="auto"/>
            <w:noWrap/>
          </w:tcPr>
          <w:p w:rsidR="00AE28AF" w:rsidRPr="00057B8F" w:rsidRDefault="00AE28AF" w:rsidP="000E7FE6">
            <w:pPr>
              <w:jc w:val="center"/>
              <w:rPr>
                <w:bCs/>
                <w:sz w:val="20"/>
                <w:szCs w:val="16"/>
              </w:rPr>
            </w:pPr>
            <w:r w:rsidRPr="00057B8F">
              <w:rPr>
                <w:bCs/>
                <w:sz w:val="20"/>
                <w:szCs w:val="16"/>
              </w:rPr>
              <w:t>Установленная мощность, МВт</w:t>
            </w:r>
          </w:p>
        </w:tc>
        <w:tc>
          <w:tcPr>
            <w:tcW w:w="553" w:type="pct"/>
            <w:shd w:val="clear" w:color="auto" w:fill="auto"/>
            <w:noWrap/>
          </w:tcPr>
          <w:p w:rsidR="00AE28AF" w:rsidRPr="00057B8F" w:rsidRDefault="00AE28AF" w:rsidP="00527117">
            <w:pPr>
              <w:rPr>
                <w:bCs/>
                <w:sz w:val="20"/>
                <w:szCs w:val="16"/>
              </w:rPr>
            </w:pPr>
            <w:r w:rsidRPr="00057B8F">
              <w:rPr>
                <w:bCs/>
                <w:sz w:val="20"/>
                <w:szCs w:val="16"/>
              </w:rPr>
              <w:t>Топливо</w:t>
            </w:r>
          </w:p>
        </w:tc>
        <w:tc>
          <w:tcPr>
            <w:tcW w:w="1209" w:type="pct"/>
            <w:shd w:val="clear" w:color="auto" w:fill="auto"/>
            <w:noWrap/>
          </w:tcPr>
          <w:p w:rsidR="00AE28AF" w:rsidRPr="00057B8F" w:rsidRDefault="00AE28AF" w:rsidP="00527117">
            <w:pPr>
              <w:rPr>
                <w:bCs/>
                <w:sz w:val="20"/>
                <w:szCs w:val="16"/>
              </w:rPr>
            </w:pPr>
            <w:r w:rsidRPr="00057B8F">
              <w:rPr>
                <w:bCs/>
                <w:sz w:val="20"/>
                <w:szCs w:val="16"/>
              </w:rPr>
              <w:t>Компания</w:t>
            </w:r>
          </w:p>
        </w:tc>
      </w:tr>
      <w:tr w:rsidR="00057B8F" w:rsidRPr="00057B8F" w:rsidTr="00877573">
        <w:trPr>
          <w:cantSplit/>
        </w:trPr>
        <w:tc>
          <w:tcPr>
            <w:tcW w:w="229" w:type="pct"/>
            <w:shd w:val="clear" w:color="auto" w:fill="auto"/>
          </w:tcPr>
          <w:p w:rsidR="00AE28AF" w:rsidRPr="00057B8F" w:rsidRDefault="00AE28AF" w:rsidP="00527117">
            <w:pPr>
              <w:rPr>
                <w:sz w:val="20"/>
                <w:szCs w:val="16"/>
              </w:rPr>
            </w:pPr>
            <w:r w:rsidRPr="00057B8F">
              <w:rPr>
                <w:sz w:val="20"/>
                <w:szCs w:val="16"/>
              </w:rPr>
              <w:t>1.</w:t>
            </w:r>
          </w:p>
        </w:tc>
        <w:tc>
          <w:tcPr>
            <w:tcW w:w="1156" w:type="pct"/>
            <w:shd w:val="clear" w:color="auto" w:fill="auto"/>
          </w:tcPr>
          <w:p w:rsidR="00AE28AF" w:rsidRPr="00057B8F" w:rsidRDefault="00AE28AF" w:rsidP="00380BB7">
            <w:pPr>
              <w:rPr>
                <w:sz w:val="20"/>
                <w:szCs w:val="16"/>
              </w:rPr>
            </w:pPr>
            <w:r w:rsidRPr="00057B8F">
              <w:rPr>
                <w:sz w:val="20"/>
                <w:szCs w:val="16"/>
              </w:rPr>
              <w:t>Калининградская ТЭЦ-2</w:t>
            </w:r>
          </w:p>
        </w:tc>
        <w:tc>
          <w:tcPr>
            <w:tcW w:w="320" w:type="pct"/>
            <w:shd w:val="clear" w:color="auto" w:fill="auto"/>
          </w:tcPr>
          <w:p w:rsidR="00AE28AF" w:rsidRPr="00057B8F" w:rsidRDefault="00AE28AF" w:rsidP="000E7FE6">
            <w:pPr>
              <w:jc w:val="center"/>
              <w:rPr>
                <w:sz w:val="20"/>
                <w:szCs w:val="16"/>
              </w:rPr>
            </w:pPr>
            <w:r w:rsidRPr="00057B8F">
              <w:rPr>
                <w:sz w:val="20"/>
                <w:szCs w:val="16"/>
              </w:rPr>
              <w:t>ТЭС</w:t>
            </w:r>
          </w:p>
        </w:tc>
        <w:tc>
          <w:tcPr>
            <w:tcW w:w="1533" w:type="pct"/>
            <w:shd w:val="clear" w:color="auto" w:fill="auto"/>
          </w:tcPr>
          <w:p w:rsidR="00AE28AF" w:rsidRPr="00057B8F" w:rsidRDefault="009363D1" w:rsidP="000E7FE6">
            <w:pPr>
              <w:jc w:val="center"/>
              <w:rPr>
                <w:sz w:val="20"/>
                <w:szCs w:val="16"/>
              </w:rPr>
            </w:pPr>
            <w:r w:rsidRPr="00057B8F">
              <w:rPr>
                <w:sz w:val="20"/>
                <w:szCs w:val="16"/>
              </w:rPr>
              <w:t>900</w:t>
            </w:r>
          </w:p>
        </w:tc>
        <w:tc>
          <w:tcPr>
            <w:tcW w:w="553" w:type="pct"/>
            <w:shd w:val="clear" w:color="auto" w:fill="auto"/>
          </w:tcPr>
          <w:p w:rsidR="00AE28AF" w:rsidRPr="00057B8F" w:rsidRDefault="00AE28AF" w:rsidP="00BA5A7E">
            <w:pPr>
              <w:rPr>
                <w:sz w:val="20"/>
                <w:szCs w:val="16"/>
              </w:rPr>
            </w:pPr>
            <w:r w:rsidRPr="00057B8F">
              <w:rPr>
                <w:sz w:val="20"/>
                <w:szCs w:val="16"/>
              </w:rPr>
              <w:t>Газ</w:t>
            </w:r>
          </w:p>
        </w:tc>
        <w:tc>
          <w:tcPr>
            <w:tcW w:w="1209" w:type="pct"/>
            <w:shd w:val="clear" w:color="auto" w:fill="auto"/>
          </w:tcPr>
          <w:p w:rsidR="00AE28AF" w:rsidRPr="00057B8F" w:rsidRDefault="00DF4034" w:rsidP="00DF4034">
            <w:pPr>
              <w:rPr>
                <w:sz w:val="20"/>
                <w:szCs w:val="16"/>
              </w:rPr>
            </w:pPr>
            <w:r w:rsidRPr="00057B8F">
              <w:rPr>
                <w:sz w:val="20"/>
                <w:szCs w:val="16"/>
              </w:rPr>
              <w:t>А</w:t>
            </w:r>
            <w:r w:rsidR="00AE28AF" w:rsidRPr="00057B8F">
              <w:rPr>
                <w:sz w:val="20"/>
                <w:szCs w:val="16"/>
              </w:rPr>
              <w:t xml:space="preserve">О «ИНТЕР РАО </w:t>
            </w:r>
            <w:r w:rsidRPr="00057B8F">
              <w:rPr>
                <w:sz w:val="20"/>
                <w:szCs w:val="16"/>
              </w:rPr>
              <w:t>-Электрогенерация</w:t>
            </w:r>
            <w:r w:rsidR="00AE28AF" w:rsidRPr="00057B8F">
              <w:rPr>
                <w:sz w:val="20"/>
                <w:szCs w:val="16"/>
              </w:rPr>
              <w:t>»</w:t>
            </w:r>
          </w:p>
        </w:tc>
      </w:tr>
      <w:tr w:rsidR="00057B8F" w:rsidRPr="00057B8F" w:rsidTr="00963A77">
        <w:trPr>
          <w:cantSplit/>
        </w:trPr>
        <w:tc>
          <w:tcPr>
            <w:tcW w:w="229" w:type="pct"/>
            <w:shd w:val="clear" w:color="auto" w:fill="auto"/>
          </w:tcPr>
          <w:p w:rsidR="0016369B" w:rsidRPr="00057B8F" w:rsidRDefault="001F2195" w:rsidP="00963A77">
            <w:pPr>
              <w:rPr>
                <w:sz w:val="20"/>
                <w:szCs w:val="16"/>
              </w:rPr>
            </w:pPr>
            <w:r w:rsidRPr="00057B8F">
              <w:rPr>
                <w:sz w:val="20"/>
                <w:szCs w:val="16"/>
              </w:rPr>
              <w:t>2</w:t>
            </w:r>
            <w:r w:rsidR="0016369B" w:rsidRPr="00057B8F">
              <w:rPr>
                <w:sz w:val="20"/>
                <w:szCs w:val="16"/>
              </w:rPr>
              <w:t>.</w:t>
            </w:r>
          </w:p>
        </w:tc>
        <w:tc>
          <w:tcPr>
            <w:tcW w:w="1156" w:type="pct"/>
            <w:shd w:val="clear" w:color="auto" w:fill="auto"/>
          </w:tcPr>
          <w:p w:rsidR="0016369B" w:rsidRPr="00057B8F" w:rsidRDefault="0016369B" w:rsidP="00963A77">
            <w:pPr>
              <w:rPr>
                <w:sz w:val="20"/>
                <w:szCs w:val="16"/>
              </w:rPr>
            </w:pPr>
            <w:r w:rsidRPr="00057B8F">
              <w:rPr>
                <w:sz w:val="20"/>
                <w:szCs w:val="16"/>
              </w:rPr>
              <w:t>Маяковская ТЭС</w:t>
            </w:r>
          </w:p>
        </w:tc>
        <w:tc>
          <w:tcPr>
            <w:tcW w:w="320" w:type="pct"/>
            <w:shd w:val="clear" w:color="auto" w:fill="auto"/>
          </w:tcPr>
          <w:p w:rsidR="0016369B" w:rsidRPr="00057B8F" w:rsidRDefault="0016369B" w:rsidP="00963A77">
            <w:pPr>
              <w:jc w:val="center"/>
              <w:rPr>
                <w:sz w:val="20"/>
                <w:szCs w:val="16"/>
              </w:rPr>
            </w:pPr>
            <w:r w:rsidRPr="00057B8F">
              <w:rPr>
                <w:sz w:val="20"/>
                <w:szCs w:val="16"/>
              </w:rPr>
              <w:t>ТЭС</w:t>
            </w:r>
          </w:p>
        </w:tc>
        <w:tc>
          <w:tcPr>
            <w:tcW w:w="1533" w:type="pct"/>
            <w:shd w:val="clear" w:color="auto" w:fill="auto"/>
          </w:tcPr>
          <w:p w:rsidR="0016369B" w:rsidRPr="00057B8F" w:rsidRDefault="0016369B" w:rsidP="00963A77">
            <w:pPr>
              <w:jc w:val="center"/>
              <w:rPr>
                <w:sz w:val="20"/>
                <w:szCs w:val="16"/>
              </w:rPr>
            </w:pPr>
            <w:r w:rsidRPr="00057B8F">
              <w:rPr>
                <w:sz w:val="20"/>
                <w:szCs w:val="16"/>
              </w:rPr>
              <w:t>157,1</w:t>
            </w:r>
          </w:p>
        </w:tc>
        <w:tc>
          <w:tcPr>
            <w:tcW w:w="553" w:type="pct"/>
            <w:shd w:val="clear" w:color="auto" w:fill="auto"/>
          </w:tcPr>
          <w:p w:rsidR="0016369B" w:rsidRPr="00057B8F" w:rsidRDefault="0016369B" w:rsidP="00963A77">
            <w:pPr>
              <w:rPr>
                <w:sz w:val="20"/>
                <w:szCs w:val="16"/>
              </w:rPr>
            </w:pPr>
            <w:r w:rsidRPr="00057B8F">
              <w:rPr>
                <w:sz w:val="20"/>
                <w:szCs w:val="16"/>
              </w:rPr>
              <w:t>Газ</w:t>
            </w:r>
          </w:p>
        </w:tc>
        <w:tc>
          <w:tcPr>
            <w:tcW w:w="1209" w:type="pct"/>
            <w:shd w:val="clear" w:color="auto" w:fill="auto"/>
          </w:tcPr>
          <w:p w:rsidR="0016369B" w:rsidRPr="00057B8F" w:rsidRDefault="0016369B" w:rsidP="00963A77">
            <w:pPr>
              <w:rPr>
                <w:sz w:val="20"/>
                <w:szCs w:val="16"/>
              </w:rPr>
            </w:pPr>
            <w:r w:rsidRPr="00057B8F">
              <w:rPr>
                <w:sz w:val="20"/>
                <w:szCs w:val="16"/>
              </w:rPr>
              <w:t>АО «ИНТЕР РАО -Электрогенерация»</w:t>
            </w:r>
          </w:p>
        </w:tc>
      </w:tr>
      <w:tr w:rsidR="00057B8F" w:rsidRPr="00057B8F" w:rsidTr="00877573">
        <w:trPr>
          <w:cantSplit/>
        </w:trPr>
        <w:tc>
          <w:tcPr>
            <w:tcW w:w="229" w:type="pct"/>
            <w:shd w:val="clear" w:color="auto" w:fill="auto"/>
          </w:tcPr>
          <w:p w:rsidR="001F2195" w:rsidRPr="00057B8F" w:rsidRDefault="001F2195" w:rsidP="00527117">
            <w:pPr>
              <w:rPr>
                <w:sz w:val="20"/>
                <w:szCs w:val="16"/>
              </w:rPr>
            </w:pPr>
            <w:r w:rsidRPr="00057B8F">
              <w:rPr>
                <w:sz w:val="20"/>
                <w:szCs w:val="16"/>
              </w:rPr>
              <w:t>3.</w:t>
            </w:r>
          </w:p>
        </w:tc>
        <w:tc>
          <w:tcPr>
            <w:tcW w:w="1156" w:type="pct"/>
            <w:shd w:val="clear" w:color="auto" w:fill="auto"/>
          </w:tcPr>
          <w:p w:rsidR="001F2195" w:rsidRPr="00057B8F" w:rsidRDefault="001F2195" w:rsidP="00380BB7">
            <w:pPr>
              <w:rPr>
                <w:sz w:val="20"/>
                <w:szCs w:val="16"/>
              </w:rPr>
            </w:pPr>
            <w:r w:rsidRPr="00057B8F">
              <w:rPr>
                <w:sz w:val="20"/>
                <w:szCs w:val="16"/>
              </w:rPr>
              <w:t>Прегольская ТЭС</w:t>
            </w:r>
          </w:p>
        </w:tc>
        <w:tc>
          <w:tcPr>
            <w:tcW w:w="320" w:type="pct"/>
            <w:shd w:val="clear" w:color="auto" w:fill="auto"/>
          </w:tcPr>
          <w:p w:rsidR="001F2195" w:rsidRPr="00057B8F" w:rsidRDefault="001F2195" w:rsidP="00BF058A">
            <w:pPr>
              <w:jc w:val="center"/>
              <w:rPr>
                <w:sz w:val="20"/>
                <w:szCs w:val="16"/>
              </w:rPr>
            </w:pPr>
            <w:r w:rsidRPr="00057B8F">
              <w:rPr>
                <w:sz w:val="20"/>
                <w:szCs w:val="16"/>
              </w:rPr>
              <w:t>ТЭС</w:t>
            </w:r>
          </w:p>
        </w:tc>
        <w:tc>
          <w:tcPr>
            <w:tcW w:w="1533" w:type="pct"/>
            <w:shd w:val="clear" w:color="auto" w:fill="auto"/>
          </w:tcPr>
          <w:p w:rsidR="001F2195" w:rsidRPr="00057B8F" w:rsidRDefault="003923A2" w:rsidP="00FD6F2F">
            <w:pPr>
              <w:jc w:val="center"/>
              <w:rPr>
                <w:sz w:val="20"/>
                <w:szCs w:val="16"/>
              </w:rPr>
            </w:pPr>
            <w:r w:rsidRPr="00057B8F">
              <w:rPr>
                <w:sz w:val="20"/>
                <w:szCs w:val="16"/>
              </w:rPr>
              <w:t>454,012</w:t>
            </w:r>
          </w:p>
        </w:tc>
        <w:tc>
          <w:tcPr>
            <w:tcW w:w="553" w:type="pct"/>
            <w:shd w:val="clear" w:color="auto" w:fill="auto"/>
          </w:tcPr>
          <w:p w:rsidR="001F2195" w:rsidRPr="00057B8F" w:rsidRDefault="001F2195" w:rsidP="00BF058A">
            <w:pPr>
              <w:rPr>
                <w:sz w:val="20"/>
                <w:szCs w:val="16"/>
              </w:rPr>
            </w:pPr>
            <w:r w:rsidRPr="00057B8F">
              <w:rPr>
                <w:sz w:val="20"/>
                <w:szCs w:val="16"/>
              </w:rPr>
              <w:t>Газ</w:t>
            </w:r>
          </w:p>
        </w:tc>
        <w:tc>
          <w:tcPr>
            <w:tcW w:w="1209" w:type="pct"/>
            <w:shd w:val="clear" w:color="auto" w:fill="auto"/>
          </w:tcPr>
          <w:p w:rsidR="001F2195" w:rsidRPr="00057B8F" w:rsidRDefault="001F2195" w:rsidP="00BF058A">
            <w:pPr>
              <w:rPr>
                <w:sz w:val="20"/>
                <w:szCs w:val="16"/>
              </w:rPr>
            </w:pPr>
            <w:r w:rsidRPr="00057B8F">
              <w:rPr>
                <w:sz w:val="20"/>
                <w:szCs w:val="16"/>
              </w:rPr>
              <w:t>АО «ИНТЕР РАО -Электрогенерация»</w:t>
            </w:r>
          </w:p>
        </w:tc>
      </w:tr>
      <w:tr w:rsidR="00057B8F" w:rsidRPr="00057B8F" w:rsidTr="00877573">
        <w:trPr>
          <w:cantSplit/>
        </w:trPr>
        <w:tc>
          <w:tcPr>
            <w:tcW w:w="229" w:type="pct"/>
            <w:shd w:val="clear" w:color="auto" w:fill="auto"/>
          </w:tcPr>
          <w:p w:rsidR="001F2195" w:rsidRPr="00057B8F" w:rsidRDefault="001F2195" w:rsidP="00527117">
            <w:pPr>
              <w:rPr>
                <w:sz w:val="20"/>
                <w:szCs w:val="16"/>
              </w:rPr>
            </w:pPr>
            <w:r w:rsidRPr="00057B8F">
              <w:rPr>
                <w:sz w:val="20"/>
                <w:szCs w:val="16"/>
              </w:rPr>
              <w:t>4.</w:t>
            </w:r>
          </w:p>
        </w:tc>
        <w:tc>
          <w:tcPr>
            <w:tcW w:w="1156" w:type="pct"/>
            <w:shd w:val="clear" w:color="auto" w:fill="auto"/>
          </w:tcPr>
          <w:p w:rsidR="001F2195" w:rsidRPr="00057B8F" w:rsidRDefault="001F2195" w:rsidP="00380BB7">
            <w:pPr>
              <w:rPr>
                <w:sz w:val="20"/>
                <w:szCs w:val="16"/>
              </w:rPr>
            </w:pPr>
            <w:r w:rsidRPr="00057B8F">
              <w:rPr>
                <w:sz w:val="20"/>
                <w:szCs w:val="16"/>
              </w:rPr>
              <w:t>Талаховская ТЭС</w:t>
            </w:r>
          </w:p>
        </w:tc>
        <w:tc>
          <w:tcPr>
            <w:tcW w:w="320" w:type="pct"/>
            <w:shd w:val="clear" w:color="auto" w:fill="auto"/>
          </w:tcPr>
          <w:p w:rsidR="001F2195" w:rsidRPr="00057B8F" w:rsidRDefault="001F2195" w:rsidP="00FD6F2F">
            <w:pPr>
              <w:jc w:val="center"/>
              <w:rPr>
                <w:sz w:val="20"/>
                <w:szCs w:val="16"/>
              </w:rPr>
            </w:pPr>
            <w:r w:rsidRPr="00057B8F">
              <w:rPr>
                <w:sz w:val="20"/>
                <w:szCs w:val="16"/>
              </w:rPr>
              <w:t>ТЭС</w:t>
            </w:r>
          </w:p>
        </w:tc>
        <w:tc>
          <w:tcPr>
            <w:tcW w:w="1533" w:type="pct"/>
            <w:shd w:val="clear" w:color="auto" w:fill="auto"/>
          </w:tcPr>
          <w:p w:rsidR="001F2195" w:rsidRPr="00057B8F" w:rsidRDefault="001F2195" w:rsidP="00FD6F2F">
            <w:pPr>
              <w:jc w:val="center"/>
              <w:rPr>
                <w:sz w:val="20"/>
                <w:szCs w:val="16"/>
              </w:rPr>
            </w:pPr>
            <w:r w:rsidRPr="00057B8F">
              <w:rPr>
                <w:sz w:val="20"/>
                <w:szCs w:val="16"/>
              </w:rPr>
              <w:t>159</w:t>
            </w:r>
          </w:p>
        </w:tc>
        <w:tc>
          <w:tcPr>
            <w:tcW w:w="553" w:type="pct"/>
            <w:shd w:val="clear" w:color="auto" w:fill="auto"/>
          </w:tcPr>
          <w:p w:rsidR="001F2195" w:rsidRPr="00057B8F" w:rsidRDefault="001F2195" w:rsidP="00FD6F2F">
            <w:pPr>
              <w:rPr>
                <w:sz w:val="20"/>
                <w:szCs w:val="16"/>
              </w:rPr>
            </w:pPr>
            <w:r w:rsidRPr="00057B8F">
              <w:rPr>
                <w:sz w:val="20"/>
                <w:szCs w:val="16"/>
              </w:rPr>
              <w:t>Газ</w:t>
            </w:r>
          </w:p>
        </w:tc>
        <w:tc>
          <w:tcPr>
            <w:tcW w:w="1209" w:type="pct"/>
            <w:shd w:val="clear" w:color="auto" w:fill="auto"/>
          </w:tcPr>
          <w:p w:rsidR="001F2195" w:rsidRPr="00057B8F" w:rsidRDefault="001F2195" w:rsidP="00963A77">
            <w:pPr>
              <w:rPr>
                <w:sz w:val="20"/>
                <w:szCs w:val="16"/>
              </w:rPr>
            </w:pPr>
            <w:r w:rsidRPr="00057B8F">
              <w:rPr>
                <w:sz w:val="20"/>
                <w:szCs w:val="16"/>
              </w:rPr>
              <w:t>АО «ИНТЕР РАО -Электрогенерация»</w:t>
            </w:r>
          </w:p>
        </w:tc>
      </w:tr>
      <w:tr w:rsidR="00057B8F" w:rsidRPr="00057B8F" w:rsidTr="000E7FE6">
        <w:trPr>
          <w:cantSplit/>
        </w:trPr>
        <w:tc>
          <w:tcPr>
            <w:tcW w:w="1385" w:type="pct"/>
            <w:gridSpan w:val="2"/>
            <w:shd w:val="clear" w:color="auto" w:fill="auto"/>
          </w:tcPr>
          <w:p w:rsidR="001F2195" w:rsidRPr="00057B8F" w:rsidRDefault="001F2195" w:rsidP="00527117">
            <w:pPr>
              <w:rPr>
                <w:sz w:val="20"/>
                <w:szCs w:val="16"/>
              </w:rPr>
            </w:pPr>
            <w:r w:rsidRPr="00057B8F">
              <w:rPr>
                <w:sz w:val="20"/>
                <w:szCs w:val="16"/>
              </w:rPr>
              <w:t>Всего</w:t>
            </w:r>
          </w:p>
        </w:tc>
        <w:tc>
          <w:tcPr>
            <w:tcW w:w="320" w:type="pct"/>
            <w:shd w:val="clear" w:color="auto" w:fill="auto"/>
          </w:tcPr>
          <w:p w:rsidR="001F2195" w:rsidRPr="00057B8F" w:rsidRDefault="001F2195" w:rsidP="000E7FE6">
            <w:pPr>
              <w:jc w:val="center"/>
              <w:rPr>
                <w:sz w:val="20"/>
                <w:szCs w:val="16"/>
              </w:rPr>
            </w:pPr>
          </w:p>
        </w:tc>
        <w:tc>
          <w:tcPr>
            <w:tcW w:w="1533" w:type="pct"/>
            <w:shd w:val="clear" w:color="auto" w:fill="auto"/>
          </w:tcPr>
          <w:p w:rsidR="001F2195" w:rsidRPr="00057B8F" w:rsidRDefault="003923A2" w:rsidP="000E7FE6">
            <w:pPr>
              <w:jc w:val="center"/>
              <w:rPr>
                <w:sz w:val="20"/>
                <w:szCs w:val="16"/>
              </w:rPr>
            </w:pPr>
            <w:r w:rsidRPr="00057B8F">
              <w:rPr>
                <w:sz w:val="20"/>
                <w:szCs w:val="16"/>
              </w:rPr>
              <w:t>1670,112</w:t>
            </w:r>
          </w:p>
        </w:tc>
        <w:tc>
          <w:tcPr>
            <w:tcW w:w="553" w:type="pct"/>
            <w:shd w:val="clear" w:color="auto" w:fill="auto"/>
          </w:tcPr>
          <w:p w:rsidR="001F2195" w:rsidRPr="00057B8F" w:rsidRDefault="001F2195" w:rsidP="00527117">
            <w:pPr>
              <w:rPr>
                <w:sz w:val="20"/>
                <w:szCs w:val="16"/>
              </w:rPr>
            </w:pPr>
          </w:p>
        </w:tc>
        <w:tc>
          <w:tcPr>
            <w:tcW w:w="1209" w:type="pct"/>
            <w:shd w:val="clear" w:color="auto" w:fill="auto"/>
          </w:tcPr>
          <w:p w:rsidR="001F2195" w:rsidRPr="00057B8F" w:rsidRDefault="001F2195" w:rsidP="00527117">
            <w:pPr>
              <w:rPr>
                <w:sz w:val="20"/>
                <w:szCs w:val="16"/>
              </w:rPr>
            </w:pPr>
          </w:p>
        </w:tc>
      </w:tr>
    </w:tbl>
    <w:p w:rsidR="009F6A80" w:rsidRPr="00336BC4" w:rsidRDefault="009F6A80" w:rsidP="009F6A80">
      <w:pPr>
        <w:pStyle w:val="6"/>
        <w:rPr>
          <w:color w:val="0070C0"/>
        </w:rPr>
      </w:pPr>
      <w:bookmarkStart w:id="55" w:name="_Toc343871690"/>
      <w:r w:rsidRPr="00336BC4">
        <w:rPr>
          <w:color w:val="0070C0"/>
        </w:rPr>
        <w:t>Действующие подстанции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8"/>
        <w:gridCol w:w="2657"/>
        <w:gridCol w:w="3352"/>
        <w:gridCol w:w="3134"/>
      </w:tblGrid>
      <w:tr w:rsidR="00057B8F" w:rsidRPr="00057B8F" w:rsidTr="00523340">
        <w:trPr>
          <w:cantSplit/>
          <w:tblHeader/>
        </w:trPr>
        <w:tc>
          <w:tcPr>
            <w:tcW w:w="224" w:type="pct"/>
            <w:shd w:val="clear" w:color="auto" w:fill="auto"/>
            <w:noWrap/>
          </w:tcPr>
          <w:p w:rsidR="009F6A80" w:rsidRPr="00057B8F" w:rsidRDefault="009F6A80" w:rsidP="00523340">
            <w:pPr>
              <w:jc w:val="center"/>
              <w:rPr>
                <w:bCs/>
                <w:sz w:val="20"/>
                <w:szCs w:val="16"/>
              </w:rPr>
            </w:pPr>
            <w:r w:rsidRPr="00057B8F">
              <w:rPr>
                <w:bCs/>
                <w:sz w:val="20"/>
                <w:szCs w:val="16"/>
              </w:rPr>
              <w:t>№</w:t>
            </w:r>
          </w:p>
        </w:tc>
        <w:tc>
          <w:tcPr>
            <w:tcW w:w="1388" w:type="pct"/>
            <w:shd w:val="clear" w:color="auto" w:fill="auto"/>
            <w:noWrap/>
          </w:tcPr>
          <w:p w:rsidR="009F6A80" w:rsidRPr="00057B8F" w:rsidRDefault="009F6A80" w:rsidP="00717A04">
            <w:pPr>
              <w:rPr>
                <w:bCs/>
                <w:sz w:val="20"/>
                <w:szCs w:val="16"/>
              </w:rPr>
            </w:pPr>
            <w:r w:rsidRPr="00057B8F">
              <w:rPr>
                <w:bCs/>
                <w:sz w:val="20"/>
                <w:szCs w:val="16"/>
              </w:rPr>
              <w:t>Наименование подстанции</w:t>
            </w:r>
          </w:p>
        </w:tc>
        <w:tc>
          <w:tcPr>
            <w:tcW w:w="1751" w:type="pct"/>
            <w:shd w:val="clear" w:color="auto" w:fill="auto"/>
            <w:noWrap/>
          </w:tcPr>
          <w:p w:rsidR="009F6A80" w:rsidRPr="00057B8F" w:rsidRDefault="009F6A80" w:rsidP="00523340">
            <w:pPr>
              <w:jc w:val="center"/>
              <w:rPr>
                <w:bCs/>
                <w:sz w:val="20"/>
                <w:szCs w:val="16"/>
              </w:rPr>
            </w:pPr>
            <w:r w:rsidRPr="00057B8F">
              <w:rPr>
                <w:bCs/>
                <w:sz w:val="20"/>
                <w:szCs w:val="16"/>
              </w:rPr>
              <w:t>Класс напряжения подстанции, кВ</w:t>
            </w:r>
          </w:p>
        </w:tc>
        <w:tc>
          <w:tcPr>
            <w:tcW w:w="1637" w:type="pct"/>
            <w:shd w:val="clear" w:color="auto" w:fill="auto"/>
            <w:noWrap/>
          </w:tcPr>
          <w:p w:rsidR="009F6A80" w:rsidRPr="00057B8F" w:rsidRDefault="009F6A80" w:rsidP="00523340">
            <w:pPr>
              <w:jc w:val="center"/>
              <w:rPr>
                <w:bCs/>
                <w:sz w:val="20"/>
                <w:szCs w:val="16"/>
              </w:rPr>
            </w:pPr>
            <w:r w:rsidRPr="00057B8F">
              <w:rPr>
                <w:bCs/>
                <w:sz w:val="20"/>
                <w:szCs w:val="16"/>
              </w:rPr>
              <w:t>Установленная мощность, МВА</w:t>
            </w:r>
          </w:p>
        </w:tc>
      </w:tr>
      <w:tr w:rsidR="00057B8F" w:rsidRPr="00057B8F" w:rsidTr="00523340">
        <w:trPr>
          <w:cantSplit/>
        </w:trPr>
        <w:tc>
          <w:tcPr>
            <w:tcW w:w="224" w:type="pct"/>
            <w:shd w:val="clear" w:color="auto" w:fill="auto"/>
          </w:tcPr>
          <w:p w:rsidR="009F6A80" w:rsidRPr="00057B8F" w:rsidRDefault="009F6A80" w:rsidP="006A1424">
            <w:pPr>
              <w:widowControl w:val="0"/>
              <w:numPr>
                <w:ilvl w:val="0"/>
                <w:numId w:val="22"/>
              </w:numPr>
              <w:rPr>
                <w:sz w:val="20"/>
                <w:szCs w:val="16"/>
              </w:rPr>
            </w:pPr>
          </w:p>
        </w:tc>
        <w:tc>
          <w:tcPr>
            <w:tcW w:w="1388" w:type="pct"/>
            <w:shd w:val="clear" w:color="auto" w:fill="auto"/>
          </w:tcPr>
          <w:p w:rsidR="009F6A80" w:rsidRPr="00057B8F" w:rsidRDefault="00336BC4" w:rsidP="00336BC4">
            <w:pPr>
              <w:rPr>
                <w:sz w:val="20"/>
                <w:szCs w:val="16"/>
              </w:rPr>
            </w:pPr>
            <w:r>
              <w:rPr>
                <w:color w:val="0070C0"/>
                <w:sz w:val="20"/>
                <w:szCs w:val="16"/>
              </w:rPr>
              <w:t xml:space="preserve">ПС 330 кВ </w:t>
            </w:r>
            <w:r w:rsidR="009F6A80" w:rsidRPr="00057B8F">
              <w:rPr>
                <w:sz w:val="20"/>
                <w:szCs w:val="16"/>
              </w:rPr>
              <w:t>Северная</w:t>
            </w:r>
          </w:p>
        </w:tc>
        <w:tc>
          <w:tcPr>
            <w:tcW w:w="1751" w:type="pct"/>
            <w:shd w:val="clear" w:color="auto" w:fill="auto"/>
          </w:tcPr>
          <w:p w:rsidR="009F6A80" w:rsidRPr="00057B8F" w:rsidRDefault="009F6A80" w:rsidP="00523340">
            <w:pPr>
              <w:jc w:val="center"/>
              <w:rPr>
                <w:sz w:val="20"/>
                <w:szCs w:val="16"/>
              </w:rPr>
            </w:pPr>
            <w:r w:rsidRPr="00057B8F">
              <w:rPr>
                <w:sz w:val="20"/>
                <w:szCs w:val="16"/>
              </w:rPr>
              <w:t>330</w:t>
            </w:r>
          </w:p>
        </w:tc>
        <w:tc>
          <w:tcPr>
            <w:tcW w:w="1637" w:type="pct"/>
            <w:shd w:val="clear" w:color="auto" w:fill="auto"/>
          </w:tcPr>
          <w:p w:rsidR="009F6A80" w:rsidRPr="00057B8F" w:rsidRDefault="009F6A80" w:rsidP="00523340">
            <w:pPr>
              <w:jc w:val="center"/>
              <w:rPr>
                <w:sz w:val="20"/>
                <w:szCs w:val="16"/>
              </w:rPr>
            </w:pPr>
            <w:r w:rsidRPr="00057B8F">
              <w:rPr>
                <w:sz w:val="20"/>
                <w:szCs w:val="16"/>
              </w:rPr>
              <w:t>401,7</w:t>
            </w:r>
          </w:p>
        </w:tc>
      </w:tr>
      <w:tr w:rsidR="00057B8F" w:rsidRPr="00057B8F" w:rsidTr="00523340">
        <w:trPr>
          <w:cantSplit/>
        </w:trPr>
        <w:tc>
          <w:tcPr>
            <w:tcW w:w="224" w:type="pct"/>
            <w:shd w:val="clear" w:color="auto" w:fill="auto"/>
          </w:tcPr>
          <w:p w:rsidR="009F6A80" w:rsidRPr="00057B8F" w:rsidRDefault="009F6A80" w:rsidP="006A1424">
            <w:pPr>
              <w:widowControl w:val="0"/>
              <w:numPr>
                <w:ilvl w:val="0"/>
                <w:numId w:val="22"/>
              </w:numPr>
              <w:rPr>
                <w:sz w:val="20"/>
                <w:szCs w:val="16"/>
              </w:rPr>
            </w:pPr>
          </w:p>
        </w:tc>
        <w:tc>
          <w:tcPr>
            <w:tcW w:w="1388" w:type="pct"/>
            <w:shd w:val="clear" w:color="auto" w:fill="auto"/>
          </w:tcPr>
          <w:p w:rsidR="009F6A80" w:rsidRPr="00057B8F" w:rsidRDefault="00336BC4" w:rsidP="00717A04">
            <w:pPr>
              <w:rPr>
                <w:sz w:val="20"/>
                <w:szCs w:val="16"/>
              </w:rPr>
            </w:pPr>
            <w:r>
              <w:rPr>
                <w:color w:val="0070C0"/>
                <w:sz w:val="20"/>
                <w:szCs w:val="16"/>
              </w:rPr>
              <w:t xml:space="preserve">ПС 330 кВ </w:t>
            </w:r>
            <w:r w:rsidR="009F6A80" w:rsidRPr="00057B8F">
              <w:rPr>
                <w:sz w:val="20"/>
                <w:szCs w:val="16"/>
              </w:rPr>
              <w:t>Советск</w:t>
            </w:r>
          </w:p>
        </w:tc>
        <w:tc>
          <w:tcPr>
            <w:tcW w:w="1751" w:type="pct"/>
            <w:shd w:val="clear" w:color="auto" w:fill="auto"/>
          </w:tcPr>
          <w:p w:rsidR="009F6A80" w:rsidRPr="00057B8F" w:rsidRDefault="009F6A80" w:rsidP="00523340">
            <w:pPr>
              <w:jc w:val="center"/>
              <w:rPr>
                <w:sz w:val="20"/>
                <w:szCs w:val="16"/>
              </w:rPr>
            </w:pPr>
            <w:r w:rsidRPr="00057B8F">
              <w:rPr>
                <w:sz w:val="20"/>
                <w:szCs w:val="16"/>
              </w:rPr>
              <w:t>330</w:t>
            </w:r>
          </w:p>
        </w:tc>
        <w:tc>
          <w:tcPr>
            <w:tcW w:w="1637" w:type="pct"/>
            <w:shd w:val="clear" w:color="auto" w:fill="auto"/>
          </w:tcPr>
          <w:p w:rsidR="009F6A80" w:rsidRPr="00057B8F" w:rsidRDefault="009F6A80" w:rsidP="00523340">
            <w:pPr>
              <w:jc w:val="center"/>
              <w:rPr>
                <w:sz w:val="20"/>
                <w:szCs w:val="16"/>
              </w:rPr>
            </w:pPr>
            <w:r w:rsidRPr="00057B8F">
              <w:rPr>
                <w:sz w:val="20"/>
                <w:szCs w:val="16"/>
              </w:rPr>
              <w:t>402</w:t>
            </w:r>
          </w:p>
        </w:tc>
      </w:tr>
      <w:tr w:rsidR="00057B8F" w:rsidRPr="00057B8F" w:rsidTr="00523340">
        <w:trPr>
          <w:cantSplit/>
        </w:trPr>
        <w:tc>
          <w:tcPr>
            <w:tcW w:w="224" w:type="pct"/>
            <w:shd w:val="clear" w:color="auto" w:fill="auto"/>
          </w:tcPr>
          <w:p w:rsidR="009F6A80" w:rsidRPr="00057B8F" w:rsidRDefault="009F6A80" w:rsidP="006A1424">
            <w:pPr>
              <w:widowControl w:val="0"/>
              <w:numPr>
                <w:ilvl w:val="0"/>
                <w:numId w:val="22"/>
              </w:numPr>
              <w:rPr>
                <w:iCs/>
                <w:sz w:val="20"/>
                <w:szCs w:val="16"/>
              </w:rPr>
            </w:pPr>
          </w:p>
        </w:tc>
        <w:tc>
          <w:tcPr>
            <w:tcW w:w="1388" w:type="pct"/>
            <w:shd w:val="clear" w:color="auto" w:fill="auto"/>
          </w:tcPr>
          <w:p w:rsidR="00336BC4" w:rsidRDefault="00336BC4" w:rsidP="00717A04">
            <w:pPr>
              <w:rPr>
                <w:sz w:val="20"/>
                <w:szCs w:val="16"/>
              </w:rPr>
            </w:pPr>
            <w:r>
              <w:rPr>
                <w:color w:val="0070C0"/>
                <w:sz w:val="20"/>
                <w:szCs w:val="16"/>
              </w:rPr>
              <w:t xml:space="preserve">ПС 330 кВ </w:t>
            </w:r>
            <w:r w:rsidR="009F6A80" w:rsidRPr="00057B8F">
              <w:rPr>
                <w:sz w:val="20"/>
                <w:szCs w:val="16"/>
              </w:rPr>
              <w:t>Центральная</w:t>
            </w:r>
            <w:r>
              <w:rPr>
                <w:sz w:val="20"/>
                <w:szCs w:val="16"/>
              </w:rPr>
              <w:t xml:space="preserve">  </w:t>
            </w:r>
          </w:p>
          <w:p w:rsidR="009F6A80" w:rsidRPr="00336BC4" w:rsidRDefault="00336BC4" w:rsidP="00717A04">
            <w:pPr>
              <w:rPr>
                <w:color w:val="0070C0"/>
                <w:sz w:val="20"/>
                <w:szCs w:val="16"/>
              </w:rPr>
            </w:pPr>
            <w:r>
              <w:rPr>
                <w:sz w:val="20"/>
                <w:szCs w:val="16"/>
              </w:rPr>
              <w:t>(</w:t>
            </w:r>
            <w:r>
              <w:rPr>
                <w:color w:val="0070C0"/>
                <w:sz w:val="20"/>
                <w:szCs w:val="16"/>
              </w:rPr>
              <w:t>О-1)</w:t>
            </w:r>
          </w:p>
        </w:tc>
        <w:tc>
          <w:tcPr>
            <w:tcW w:w="1751" w:type="pct"/>
            <w:shd w:val="clear" w:color="auto" w:fill="auto"/>
          </w:tcPr>
          <w:p w:rsidR="009F6A80" w:rsidRPr="00057B8F" w:rsidRDefault="009F6A80" w:rsidP="00523340">
            <w:pPr>
              <w:jc w:val="center"/>
              <w:rPr>
                <w:sz w:val="20"/>
                <w:szCs w:val="16"/>
              </w:rPr>
            </w:pPr>
            <w:r w:rsidRPr="00057B8F">
              <w:rPr>
                <w:sz w:val="20"/>
                <w:szCs w:val="16"/>
              </w:rPr>
              <w:t>330</w:t>
            </w:r>
          </w:p>
        </w:tc>
        <w:tc>
          <w:tcPr>
            <w:tcW w:w="1637" w:type="pct"/>
            <w:shd w:val="clear" w:color="auto" w:fill="auto"/>
          </w:tcPr>
          <w:p w:rsidR="009F6A80" w:rsidRPr="00057B8F" w:rsidRDefault="009F6A80" w:rsidP="00523340">
            <w:pPr>
              <w:jc w:val="center"/>
              <w:rPr>
                <w:sz w:val="20"/>
                <w:szCs w:val="16"/>
              </w:rPr>
            </w:pPr>
            <w:r w:rsidRPr="00057B8F">
              <w:rPr>
                <w:sz w:val="20"/>
                <w:szCs w:val="16"/>
              </w:rPr>
              <w:t>434,1</w:t>
            </w:r>
          </w:p>
        </w:tc>
      </w:tr>
      <w:tr w:rsidR="00057B8F" w:rsidRPr="00057B8F" w:rsidTr="00523340">
        <w:trPr>
          <w:cantSplit/>
        </w:trPr>
        <w:tc>
          <w:tcPr>
            <w:tcW w:w="1612" w:type="pct"/>
            <w:gridSpan w:val="2"/>
            <w:shd w:val="clear" w:color="auto" w:fill="auto"/>
          </w:tcPr>
          <w:p w:rsidR="009F6A80" w:rsidRPr="00057B8F" w:rsidRDefault="009F6A80" w:rsidP="00717A04">
            <w:pPr>
              <w:rPr>
                <w:sz w:val="20"/>
                <w:szCs w:val="16"/>
              </w:rPr>
            </w:pPr>
            <w:r w:rsidRPr="00057B8F">
              <w:rPr>
                <w:sz w:val="20"/>
                <w:szCs w:val="16"/>
              </w:rPr>
              <w:t>Всего</w:t>
            </w:r>
          </w:p>
        </w:tc>
        <w:tc>
          <w:tcPr>
            <w:tcW w:w="1751" w:type="pct"/>
            <w:shd w:val="clear" w:color="auto" w:fill="auto"/>
          </w:tcPr>
          <w:p w:rsidR="009F6A80" w:rsidRPr="00057B8F" w:rsidRDefault="009F6A80" w:rsidP="00523340">
            <w:pPr>
              <w:jc w:val="center"/>
              <w:rPr>
                <w:sz w:val="20"/>
                <w:szCs w:val="16"/>
              </w:rPr>
            </w:pPr>
          </w:p>
        </w:tc>
        <w:tc>
          <w:tcPr>
            <w:tcW w:w="1637" w:type="pct"/>
            <w:shd w:val="clear" w:color="auto" w:fill="auto"/>
          </w:tcPr>
          <w:p w:rsidR="009F6A80" w:rsidRPr="00057B8F" w:rsidRDefault="009F6A80" w:rsidP="00523340">
            <w:pPr>
              <w:jc w:val="center"/>
              <w:rPr>
                <w:sz w:val="20"/>
                <w:szCs w:val="16"/>
              </w:rPr>
            </w:pPr>
            <w:r w:rsidRPr="00057B8F">
              <w:rPr>
                <w:sz w:val="20"/>
                <w:szCs w:val="16"/>
              </w:rPr>
              <w:t>1237,8</w:t>
            </w:r>
          </w:p>
        </w:tc>
      </w:tr>
    </w:tbl>
    <w:p w:rsidR="009F6A80" w:rsidRPr="00057B8F" w:rsidRDefault="009F6A80" w:rsidP="009F6A80">
      <w:pPr>
        <w:pStyle w:val="6"/>
      </w:pPr>
      <w:r w:rsidRPr="00057B8F">
        <w:t>Действующие линии электропередачи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8"/>
        <w:gridCol w:w="4139"/>
        <w:gridCol w:w="2762"/>
        <w:gridCol w:w="2192"/>
      </w:tblGrid>
      <w:tr w:rsidR="00057B8F" w:rsidRPr="00057B8F" w:rsidTr="00523340">
        <w:trPr>
          <w:cantSplit/>
          <w:tblHeader/>
        </w:trPr>
        <w:tc>
          <w:tcPr>
            <w:tcW w:w="250" w:type="pct"/>
            <w:shd w:val="clear" w:color="auto" w:fill="auto"/>
            <w:noWrap/>
          </w:tcPr>
          <w:p w:rsidR="009F6A80" w:rsidRPr="00057B8F" w:rsidRDefault="009F6A80" w:rsidP="00523340">
            <w:pPr>
              <w:jc w:val="center"/>
              <w:rPr>
                <w:bCs/>
                <w:sz w:val="20"/>
                <w:szCs w:val="16"/>
              </w:rPr>
            </w:pPr>
            <w:r w:rsidRPr="00057B8F">
              <w:rPr>
                <w:bCs/>
                <w:sz w:val="20"/>
                <w:szCs w:val="16"/>
              </w:rPr>
              <w:t>№</w:t>
            </w:r>
          </w:p>
        </w:tc>
        <w:tc>
          <w:tcPr>
            <w:tcW w:w="2162" w:type="pct"/>
            <w:shd w:val="clear" w:color="auto" w:fill="auto"/>
            <w:noWrap/>
          </w:tcPr>
          <w:p w:rsidR="009F6A80" w:rsidRPr="00057B8F" w:rsidRDefault="009F6A80" w:rsidP="00717A04">
            <w:pPr>
              <w:rPr>
                <w:bCs/>
                <w:sz w:val="20"/>
                <w:szCs w:val="16"/>
              </w:rPr>
            </w:pPr>
            <w:r w:rsidRPr="00057B8F">
              <w:rPr>
                <w:bCs/>
                <w:sz w:val="20"/>
                <w:szCs w:val="16"/>
              </w:rPr>
              <w:t>Наименование линии электропередачи</w:t>
            </w:r>
          </w:p>
        </w:tc>
        <w:tc>
          <w:tcPr>
            <w:tcW w:w="1443" w:type="pct"/>
            <w:shd w:val="clear" w:color="auto" w:fill="auto"/>
            <w:noWrap/>
          </w:tcPr>
          <w:p w:rsidR="009F6A80" w:rsidRPr="00057B8F" w:rsidRDefault="009F6A80" w:rsidP="00717A04">
            <w:pPr>
              <w:rPr>
                <w:bCs/>
                <w:sz w:val="20"/>
                <w:szCs w:val="16"/>
              </w:rPr>
            </w:pPr>
            <w:r w:rsidRPr="00057B8F">
              <w:rPr>
                <w:bCs/>
                <w:sz w:val="20"/>
                <w:szCs w:val="16"/>
              </w:rPr>
              <w:t>Местоположение</w:t>
            </w:r>
          </w:p>
        </w:tc>
        <w:tc>
          <w:tcPr>
            <w:tcW w:w="1145" w:type="pct"/>
            <w:shd w:val="clear" w:color="auto" w:fill="auto"/>
            <w:noWrap/>
          </w:tcPr>
          <w:p w:rsidR="009F6A80" w:rsidRPr="00057B8F" w:rsidRDefault="009F6A80" w:rsidP="00523340">
            <w:pPr>
              <w:jc w:val="center"/>
              <w:rPr>
                <w:bCs/>
                <w:sz w:val="20"/>
                <w:szCs w:val="16"/>
              </w:rPr>
            </w:pPr>
            <w:r w:rsidRPr="00057B8F">
              <w:rPr>
                <w:bCs/>
                <w:sz w:val="20"/>
                <w:szCs w:val="16"/>
              </w:rPr>
              <w:t>Протяженность, км</w:t>
            </w:r>
          </w:p>
        </w:tc>
      </w:tr>
      <w:tr w:rsidR="00057B8F" w:rsidRPr="00057B8F" w:rsidTr="00523340">
        <w:trPr>
          <w:cantSplit/>
        </w:trPr>
        <w:tc>
          <w:tcPr>
            <w:tcW w:w="250" w:type="pct"/>
            <w:shd w:val="clear" w:color="auto" w:fill="auto"/>
          </w:tcPr>
          <w:p w:rsidR="009F6A80" w:rsidRPr="00057B8F" w:rsidRDefault="009F6A80" w:rsidP="006A1424">
            <w:pPr>
              <w:widowControl w:val="0"/>
              <w:numPr>
                <w:ilvl w:val="0"/>
                <w:numId w:val="23"/>
              </w:numPr>
              <w:rPr>
                <w:sz w:val="20"/>
                <w:szCs w:val="16"/>
              </w:rPr>
            </w:pPr>
          </w:p>
        </w:tc>
        <w:tc>
          <w:tcPr>
            <w:tcW w:w="2162" w:type="pct"/>
            <w:shd w:val="clear" w:color="auto" w:fill="auto"/>
          </w:tcPr>
          <w:p w:rsidR="009F6A80" w:rsidRPr="00057B8F" w:rsidRDefault="009F6A80" w:rsidP="00717A04">
            <w:pPr>
              <w:rPr>
                <w:sz w:val="20"/>
                <w:szCs w:val="16"/>
              </w:rPr>
            </w:pPr>
            <w:r w:rsidRPr="00057B8F">
              <w:rPr>
                <w:sz w:val="20"/>
                <w:szCs w:val="16"/>
              </w:rPr>
              <w:t>ВЛ 330 кВ Северная - Калининградская ТЭЦ-2</w:t>
            </w:r>
          </w:p>
        </w:tc>
        <w:tc>
          <w:tcPr>
            <w:tcW w:w="1443" w:type="pct"/>
            <w:shd w:val="clear" w:color="auto" w:fill="auto"/>
          </w:tcPr>
          <w:p w:rsidR="009F6A80" w:rsidRPr="00057B8F" w:rsidRDefault="009F6A80" w:rsidP="00717A04">
            <w:pPr>
              <w:rPr>
                <w:sz w:val="20"/>
                <w:szCs w:val="16"/>
              </w:rPr>
            </w:pPr>
            <w:r w:rsidRPr="00057B8F">
              <w:rPr>
                <w:sz w:val="20"/>
                <w:szCs w:val="16"/>
              </w:rPr>
              <w:t>Калининградская область</w:t>
            </w:r>
          </w:p>
        </w:tc>
        <w:tc>
          <w:tcPr>
            <w:tcW w:w="1145" w:type="pct"/>
            <w:shd w:val="clear" w:color="auto" w:fill="auto"/>
          </w:tcPr>
          <w:p w:rsidR="009F6A80" w:rsidRPr="00057B8F" w:rsidRDefault="009F6A80" w:rsidP="00523340">
            <w:pPr>
              <w:jc w:val="center"/>
              <w:rPr>
                <w:sz w:val="20"/>
                <w:szCs w:val="16"/>
              </w:rPr>
            </w:pPr>
            <w:r w:rsidRPr="00057B8F">
              <w:rPr>
                <w:sz w:val="20"/>
                <w:szCs w:val="16"/>
              </w:rPr>
              <w:t>32</w:t>
            </w:r>
          </w:p>
        </w:tc>
      </w:tr>
      <w:tr w:rsidR="00057B8F" w:rsidRPr="00057B8F" w:rsidTr="00523340">
        <w:trPr>
          <w:cantSplit/>
        </w:trPr>
        <w:tc>
          <w:tcPr>
            <w:tcW w:w="250" w:type="pct"/>
            <w:shd w:val="clear" w:color="auto" w:fill="auto"/>
          </w:tcPr>
          <w:p w:rsidR="009F6A80" w:rsidRPr="00057B8F" w:rsidRDefault="009F6A80" w:rsidP="006A1424">
            <w:pPr>
              <w:widowControl w:val="0"/>
              <w:numPr>
                <w:ilvl w:val="0"/>
                <w:numId w:val="23"/>
              </w:numPr>
              <w:rPr>
                <w:sz w:val="20"/>
                <w:szCs w:val="16"/>
              </w:rPr>
            </w:pPr>
          </w:p>
        </w:tc>
        <w:tc>
          <w:tcPr>
            <w:tcW w:w="2162" w:type="pct"/>
            <w:shd w:val="clear" w:color="auto" w:fill="auto"/>
          </w:tcPr>
          <w:p w:rsidR="009F6A80" w:rsidRPr="00057B8F" w:rsidRDefault="009F6A80" w:rsidP="00717A04">
            <w:pPr>
              <w:rPr>
                <w:sz w:val="20"/>
                <w:szCs w:val="16"/>
              </w:rPr>
            </w:pPr>
            <w:r w:rsidRPr="00057B8F">
              <w:rPr>
                <w:sz w:val="20"/>
                <w:szCs w:val="16"/>
              </w:rPr>
              <w:t>ВЛ 330 кВ Советск - Битенай №1 (Л-325)</w:t>
            </w:r>
          </w:p>
        </w:tc>
        <w:tc>
          <w:tcPr>
            <w:tcW w:w="1443" w:type="pct"/>
            <w:shd w:val="clear" w:color="auto" w:fill="auto"/>
          </w:tcPr>
          <w:p w:rsidR="009F6A80" w:rsidRPr="00057B8F" w:rsidRDefault="009F6A80" w:rsidP="00717A04">
            <w:pPr>
              <w:rPr>
                <w:sz w:val="20"/>
                <w:szCs w:val="16"/>
              </w:rPr>
            </w:pPr>
            <w:r w:rsidRPr="00057B8F">
              <w:rPr>
                <w:sz w:val="20"/>
                <w:szCs w:val="16"/>
              </w:rPr>
              <w:t>Калининградская область, Литовская Республика</w:t>
            </w:r>
          </w:p>
        </w:tc>
        <w:tc>
          <w:tcPr>
            <w:tcW w:w="1145" w:type="pct"/>
            <w:shd w:val="clear" w:color="auto" w:fill="auto"/>
          </w:tcPr>
          <w:p w:rsidR="009F6A80" w:rsidRPr="00057B8F" w:rsidRDefault="009F6A80" w:rsidP="00523340">
            <w:pPr>
              <w:jc w:val="center"/>
              <w:rPr>
                <w:sz w:val="20"/>
                <w:szCs w:val="16"/>
              </w:rPr>
            </w:pPr>
            <w:r w:rsidRPr="00057B8F">
              <w:rPr>
                <w:sz w:val="20"/>
                <w:szCs w:val="16"/>
              </w:rPr>
              <w:t>13,73</w:t>
            </w:r>
          </w:p>
        </w:tc>
      </w:tr>
      <w:tr w:rsidR="00057B8F" w:rsidRPr="00057B8F" w:rsidTr="00523340">
        <w:trPr>
          <w:cantSplit/>
        </w:trPr>
        <w:tc>
          <w:tcPr>
            <w:tcW w:w="250" w:type="pct"/>
            <w:shd w:val="clear" w:color="auto" w:fill="auto"/>
          </w:tcPr>
          <w:p w:rsidR="009F6A80" w:rsidRPr="00057B8F" w:rsidRDefault="009F6A80" w:rsidP="006A1424">
            <w:pPr>
              <w:widowControl w:val="0"/>
              <w:numPr>
                <w:ilvl w:val="0"/>
                <w:numId w:val="23"/>
              </w:numPr>
              <w:rPr>
                <w:sz w:val="20"/>
                <w:szCs w:val="16"/>
              </w:rPr>
            </w:pPr>
          </w:p>
        </w:tc>
        <w:tc>
          <w:tcPr>
            <w:tcW w:w="2162" w:type="pct"/>
            <w:shd w:val="clear" w:color="auto" w:fill="auto"/>
          </w:tcPr>
          <w:p w:rsidR="009F6A80" w:rsidRPr="00057B8F" w:rsidRDefault="009F6A80" w:rsidP="00717A04">
            <w:pPr>
              <w:rPr>
                <w:sz w:val="20"/>
                <w:szCs w:val="16"/>
              </w:rPr>
            </w:pPr>
            <w:r w:rsidRPr="00057B8F">
              <w:rPr>
                <w:sz w:val="20"/>
                <w:szCs w:val="16"/>
              </w:rPr>
              <w:t>ВЛ 330 кВ Советск - Битенай №2 (Л-326)</w:t>
            </w:r>
          </w:p>
        </w:tc>
        <w:tc>
          <w:tcPr>
            <w:tcW w:w="1443" w:type="pct"/>
            <w:shd w:val="clear" w:color="auto" w:fill="auto"/>
          </w:tcPr>
          <w:p w:rsidR="009F6A80" w:rsidRPr="00057B8F" w:rsidRDefault="009F6A80" w:rsidP="00717A04">
            <w:pPr>
              <w:rPr>
                <w:sz w:val="20"/>
                <w:szCs w:val="16"/>
              </w:rPr>
            </w:pPr>
            <w:r w:rsidRPr="00057B8F">
              <w:rPr>
                <w:sz w:val="20"/>
                <w:szCs w:val="16"/>
              </w:rPr>
              <w:t>Калининградская область, Литовская Республика</w:t>
            </w:r>
          </w:p>
        </w:tc>
        <w:tc>
          <w:tcPr>
            <w:tcW w:w="1145" w:type="pct"/>
            <w:shd w:val="clear" w:color="auto" w:fill="auto"/>
          </w:tcPr>
          <w:p w:rsidR="009F6A80" w:rsidRPr="00057B8F" w:rsidRDefault="009F6A80" w:rsidP="00523340">
            <w:pPr>
              <w:jc w:val="center"/>
              <w:rPr>
                <w:sz w:val="20"/>
                <w:szCs w:val="16"/>
              </w:rPr>
            </w:pPr>
            <w:r w:rsidRPr="00057B8F">
              <w:rPr>
                <w:sz w:val="20"/>
                <w:szCs w:val="16"/>
              </w:rPr>
              <w:t>13,73</w:t>
            </w:r>
          </w:p>
        </w:tc>
      </w:tr>
      <w:tr w:rsidR="00057B8F" w:rsidRPr="00057B8F" w:rsidTr="00523340">
        <w:trPr>
          <w:cantSplit/>
        </w:trPr>
        <w:tc>
          <w:tcPr>
            <w:tcW w:w="250" w:type="pct"/>
            <w:shd w:val="clear" w:color="auto" w:fill="auto"/>
          </w:tcPr>
          <w:p w:rsidR="009F6A80" w:rsidRPr="00057B8F" w:rsidRDefault="009F6A80" w:rsidP="006A1424">
            <w:pPr>
              <w:widowControl w:val="0"/>
              <w:numPr>
                <w:ilvl w:val="0"/>
                <w:numId w:val="23"/>
              </w:numPr>
              <w:rPr>
                <w:sz w:val="20"/>
                <w:szCs w:val="16"/>
              </w:rPr>
            </w:pPr>
          </w:p>
        </w:tc>
        <w:tc>
          <w:tcPr>
            <w:tcW w:w="2162" w:type="pct"/>
            <w:shd w:val="clear" w:color="auto" w:fill="auto"/>
          </w:tcPr>
          <w:p w:rsidR="009F6A80" w:rsidRPr="00057B8F" w:rsidRDefault="009F6A80" w:rsidP="00717A04">
            <w:pPr>
              <w:rPr>
                <w:sz w:val="20"/>
                <w:szCs w:val="16"/>
              </w:rPr>
            </w:pPr>
            <w:r w:rsidRPr="00057B8F">
              <w:rPr>
                <w:sz w:val="20"/>
                <w:szCs w:val="16"/>
              </w:rPr>
              <w:t>ВЛ 330 кВ Советск - Круонио ГАЭС (Л-447)</w:t>
            </w:r>
          </w:p>
        </w:tc>
        <w:tc>
          <w:tcPr>
            <w:tcW w:w="1443" w:type="pct"/>
            <w:shd w:val="clear" w:color="auto" w:fill="auto"/>
          </w:tcPr>
          <w:p w:rsidR="009F6A80" w:rsidRPr="00057B8F" w:rsidRDefault="009F6A80" w:rsidP="00717A04">
            <w:pPr>
              <w:rPr>
                <w:sz w:val="20"/>
                <w:szCs w:val="16"/>
              </w:rPr>
            </w:pPr>
            <w:r w:rsidRPr="00057B8F">
              <w:rPr>
                <w:sz w:val="20"/>
                <w:szCs w:val="16"/>
              </w:rPr>
              <w:t>Калининградская область, Литовская Республика</w:t>
            </w:r>
          </w:p>
        </w:tc>
        <w:tc>
          <w:tcPr>
            <w:tcW w:w="1145" w:type="pct"/>
            <w:shd w:val="clear" w:color="auto" w:fill="auto"/>
          </w:tcPr>
          <w:p w:rsidR="009F6A80" w:rsidRPr="00057B8F" w:rsidRDefault="009F6A80" w:rsidP="00523340">
            <w:pPr>
              <w:jc w:val="center"/>
              <w:rPr>
                <w:sz w:val="20"/>
                <w:szCs w:val="16"/>
              </w:rPr>
            </w:pPr>
            <w:r w:rsidRPr="00057B8F">
              <w:rPr>
                <w:sz w:val="20"/>
                <w:szCs w:val="16"/>
              </w:rPr>
              <w:t>276,09</w:t>
            </w:r>
          </w:p>
        </w:tc>
      </w:tr>
      <w:tr w:rsidR="00057B8F" w:rsidRPr="00057B8F" w:rsidTr="00523340">
        <w:trPr>
          <w:cantSplit/>
        </w:trPr>
        <w:tc>
          <w:tcPr>
            <w:tcW w:w="250" w:type="pct"/>
            <w:shd w:val="clear" w:color="auto" w:fill="auto"/>
          </w:tcPr>
          <w:p w:rsidR="009F6A80" w:rsidRPr="00057B8F" w:rsidRDefault="009F6A80" w:rsidP="006A1424">
            <w:pPr>
              <w:widowControl w:val="0"/>
              <w:numPr>
                <w:ilvl w:val="0"/>
                <w:numId w:val="23"/>
              </w:numPr>
              <w:rPr>
                <w:sz w:val="20"/>
                <w:szCs w:val="16"/>
              </w:rPr>
            </w:pPr>
          </w:p>
        </w:tc>
        <w:tc>
          <w:tcPr>
            <w:tcW w:w="2162" w:type="pct"/>
            <w:shd w:val="clear" w:color="auto" w:fill="auto"/>
          </w:tcPr>
          <w:p w:rsidR="009F6A80" w:rsidRPr="00057B8F" w:rsidRDefault="009F6A80" w:rsidP="00717A04">
            <w:pPr>
              <w:rPr>
                <w:sz w:val="20"/>
                <w:szCs w:val="16"/>
              </w:rPr>
            </w:pPr>
            <w:r w:rsidRPr="00057B8F">
              <w:rPr>
                <w:sz w:val="20"/>
                <w:szCs w:val="16"/>
              </w:rPr>
              <w:t>ВЛ 330 кВ Советск - Северная (Л-414)</w:t>
            </w:r>
          </w:p>
        </w:tc>
        <w:tc>
          <w:tcPr>
            <w:tcW w:w="1443" w:type="pct"/>
            <w:shd w:val="clear" w:color="auto" w:fill="auto"/>
          </w:tcPr>
          <w:p w:rsidR="009F6A80" w:rsidRPr="00057B8F" w:rsidRDefault="009F6A80" w:rsidP="00717A04">
            <w:pPr>
              <w:rPr>
                <w:sz w:val="20"/>
                <w:szCs w:val="16"/>
              </w:rPr>
            </w:pPr>
            <w:r w:rsidRPr="00057B8F">
              <w:rPr>
                <w:sz w:val="20"/>
                <w:szCs w:val="16"/>
              </w:rPr>
              <w:t>Калининградская область</w:t>
            </w:r>
          </w:p>
        </w:tc>
        <w:tc>
          <w:tcPr>
            <w:tcW w:w="1145" w:type="pct"/>
            <w:shd w:val="clear" w:color="auto" w:fill="auto"/>
          </w:tcPr>
          <w:p w:rsidR="009F6A80" w:rsidRPr="00057B8F" w:rsidRDefault="009F6A80" w:rsidP="00523340">
            <w:pPr>
              <w:jc w:val="center"/>
              <w:rPr>
                <w:sz w:val="20"/>
                <w:szCs w:val="16"/>
              </w:rPr>
            </w:pPr>
            <w:r w:rsidRPr="00057B8F">
              <w:rPr>
                <w:sz w:val="20"/>
                <w:szCs w:val="16"/>
              </w:rPr>
              <w:t>105,28</w:t>
            </w:r>
          </w:p>
        </w:tc>
      </w:tr>
      <w:tr w:rsidR="00057B8F" w:rsidRPr="00057B8F" w:rsidTr="00523340">
        <w:trPr>
          <w:cantSplit/>
        </w:trPr>
        <w:tc>
          <w:tcPr>
            <w:tcW w:w="250" w:type="pct"/>
            <w:shd w:val="clear" w:color="auto" w:fill="auto"/>
          </w:tcPr>
          <w:p w:rsidR="009F6A80" w:rsidRPr="00057B8F" w:rsidRDefault="009F6A80" w:rsidP="006A1424">
            <w:pPr>
              <w:widowControl w:val="0"/>
              <w:numPr>
                <w:ilvl w:val="0"/>
                <w:numId w:val="23"/>
              </w:numPr>
              <w:rPr>
                <w:sz w:val="20"/>
                <w:szCs w:val="16"/>
              </w:rPr>
            </w:pPr>
          </w:p>
        </w:tc>
        <w:tc>
          <w:tcPr>
            <w:tcW w:w="2162" w:type="pct"/>
            <w:shd w:val="clear" w:color="auto" w:fill="auto"/>
          </w:tcPr>
          <w:p w:rsidR="009F6A80" w:rsidRPr="00057B8F" w:rsidRDefault="009F6A80" w:rsidP="00717A04">
            <w:pPr>
              <w:rPr>
                <w:sz w:val="20"/>
                <w:szCs w:val="16"/>
              </w:rPr>
            </w:pPr>
            <w:r w:rsidRPr="00057B8F">
              <w:rPr>
                <w:sz w:val="20"/>
                <w:szCs w:val="16"/>
              </w:rPr>
              <w:t>ВЛ 330 кВ Советск - Центральная (Л-415)</w:t>
            </w:r>
          </w:p>
        </w:tc>
        <w:tc>
          <w:tcPr>
            <w:tcW w:w="1443" w:type="pct"/>
            <w:shd w:val="clear" w:color="auto" w:fill="auto"/>
          </w:tcPr>
          <w:p w:rsidR="009F6A80" w:rsidRPr="00057B8F" w:rsidRDefault="009F6A80" w:rsidP="00717A04">
            <w:pPr>
              <w:rPr>
                <w:sz w:val="20"/>
                <w:szCs w:val="16"/>
              </w:rPr>
            </w:pPr>
            <w:r w:rsidRPr="00057B8F">
              <w:rPr>
                <w:sz w:val="20"/>
                <w:szCs w:val="16"/>
              </w:rPr>
              <w:t>Калининградская область</w:t>
            </w:r>
          </w:p>
        </w:tc>
        <w:tc>
          <w:tcPr>
            <w:tcW w:w="1145" w:type="pct"/>
            <w:shd w:val="clear" w:color="auto" w:fill="auto"/>
          </w:tcPr>
          <w:p w:rsidR="009F6A80" w:rsidRPr="00057B8F" w:rsidRDefault="009F6A80" w:rsidP="00523340">
            <w:pPr>
              <w:jc w:val="center"/>
              <w:rPr>
                <w:sz w:val="20"/>
                <w:szCs w:val="16"/>
              </w:rPr>
            </w:pPr>
            <w:r w:rsidRPr="00057B8F">
              <w:rPr>
                <w:sz w:val="20"/>
                <w:szCs w:val="16"/>
              </w:rPr>
              <w:t>118,01</w:t>
            </w:r>
          </w:p>
        </w:tc>
      </w:tr>
      <w:tr w:rsidR="00057B8F" w:rsidRPr="00057B8F" w:rsidTr="00523340">
        <w:trPr>
          <w:cantSplit/>
        </w:trPr>
        <w:tc>
          <w:tcPr>
            <w:tcW w:w="250" w:type="pct"/>
            <w:shd w:val="clear" w:color="auto" w:fill="auto"/>
          </w:tcPr>
          <w:p w:rsidR="009F6A80" w:rsidRPr="00057B8F" w:rsidRDefault="009F6A80" w:rsidP="006A1424">
            <w:pPr>
              <w:widowControl w:val="0"/>
              <w:numPr>
                <w:ilvl w:val="0"/>
                <w:numId w:val="23"/>
              </w:numPr>
              <w:rPr>
                <w:sz w:val="20"/>
                <w:szCs w:val="16"/>
              </w:rPr>
            </w:pPr>
          </w:p>
        </w:tc>
        <w:tc>
          <w:tcPr>
            <w:tcW w:w="2162" w:type="pct"/>
            <w:shd w:val="clear" w:color="auto" w:fill="auto"/>
          </w:tcPr>
          <w:p w:rsidR="009F6A80" w:rsidRPr="00057B8F" w:rsidRDefault="009F6A80" w:rsidP="00717A04">
            <w:pPr>
              <w:rPr>
                <w:sz w:val="20"/>
                <w:szCs w:val="16"/>
              </w:rPr>
            </w:pPr>
            <w:r w:rsidRPr="00057B8F">
              <w:rPr>
                <w:sz w:val="20"/>
                <w:szCs w:val="16"/>
              </w:rPr>
              <w:t>ВЛ 330 кВ Центральная - Калининградская ТЭЦ-2</w:t>
            </w:r>
          </w:p>
        </w:tc>
        <w:tc>
          <w:tcPr>
            <w:tcW w:w="1443" w:type="pct"/>
            <w:shd w:val="clear" w:color="auto" w:fill="auto"/>
          </w:tcPr>
          <w:p w:rsidR="009F6A80" w:rsidRPr="00057B8F" w:rsidRDefault="009F6A80" w:rsidP="00717A04">
            <w:pPr>
              <w:rPr>
                <w:sz w:val="20"/>
                <w:szCs w:val="16"/>
              </w:rPr>
            </w:pPr>
            <w:r w:rsidRPr="00057B8F">
              <w:rPr>
                <w:sz w:val="20"/>
                <w:szCs w:val="16"/>
              </w:rPr>
              <w:t>Калининградская область</w:t>
            </w:r>
          </w:p>
        </w:tc>
        <w:tc>
          <w:tcPr>
            <w:tcW w:w="1145" w:type="pct"/>
            <w:shd w:val="clear" w:color="auto" w:fill="auto"/>
          </w:tcPr>
          <w:p w:rsidR="009F6A80" w:rsidRPr="00057B8F" w:rsidRDefault="009F6A80" w:rsidP="00523340">
            <w:pPr>
              <w:jc w:val="center"/>
              <w:rPr>
                <w:sz w:val="20"/>
                <w:szCs w:val="16"/>
              </w:rPr>
            </w:pPr>
            <w:r w:rsidRPr="00057B8F">
              <w:rPr>
                <w:sz w:val="20"/>
                <w:szCs w:val="16"/>
              </w:rPr>
              <w:t>18</w:t>
            </w:r>
          </w:p>
        </w:tc>
      </w:tr>
      <w:tr w:rsidR="00057B8F" w:rsidRPr="00057B8F" w:rsidTr="00523340">
        <w:trPr>
          <w:cantSplit/>
        </w:trPr>
        <w:tc>
          <w:tcPr>
            <w:tcW w:w="250" w:type="pct"/>
            <w:shd w:val="clear" w:color="auto" w:fill="auto"/>
          </w:tcPr>
          <w:p w:rsidR="00522BF3" w:rsidRPr="00057B8F" w:rsidRDefault="00522BF3" w:rsidP="006A1424">
            <w:pPr>
              <w:widowControl w:val="0"/>
              <w:numPr>
                <w:ilvl w:val="0"/>
                <w:numId w:val="23"/>
              </w:numPr>
              <w:rPr>
                <w:sz w:val="20"/>
                <w:szCs w:val="16"/>
              </w:rPr>
            </w:pPr>
          </w:p>
        </w:tc>
        <w:tc>
          <w:tcPr>
            <w:tcW w:w="2162" w:type="pct"/>
            <w:shd w:val="clear" w:color="auto" w:fill="auto"/>
          </w:tcPr>
          <w:p w:rsidR="00522BF3" w:rsidRPr="00057B8F" w:rsidRDefault="00522BF3" w:rsidP="00717A04">
            <w:pPr>
              <w:rPr>
                <w:sz w:val="20"/>
                <w:szCs w:val="16"/>
              </w:rPr>
            </w:pPr>
            <w:r w:rsidRPr="00057B8F">
              <w:rPr>
                <w:sz w:val="20"/>
                <w:szCs w:val="16"/>
              </w:rPr>
              <w:t>ВЛ 330 кВ №60-17 отв. на О-28</w:t>
            </w:r>
          </w:p>
        </w:tc>
        <w:tc>
          <w:tcPr>
            <w:tcW w:w="1443" w:type="pct"/>
            <w:shd w:val="clear" w:color="auto" w:fill="auto"/>
          </w:tcPr>
          <w:p w:rsidR="00522BF3" w:rsidRPr="00057B8F" w:rsidRDefault="00522BF3" w:rsidP="00717A04">
            <w:pPr>
              <w:rPr>
                <w:sz w:val="20"/>
                <w:szCs w:val="16"/>
              </w:rPr>
            </w:pPr>
            <w:r w:rsidRPr="00057B8F">
              <w:rPr>
                <w:sz w:val="20"/>
                <w:szCs w:val="16"/>
              </w:rPr>
              <w:t>Калининградская область</w:t>
            </w:r>
          </w:p>
        </w:tc>
        <w:tc>
          <w:tcPr>
            <w:tcW w:w="1145" w:type="pct"/>
            <w:shd w:val="clear" w:color="auto" w:fill="auto"/>
          </w:tcPr>
          <w:p w:rsidR="00522BF3" w:rsidRPr="00057B8F" w:rsidRDefault="00522BF3" w:rsidP="00523340">
            <w:pPr>
              <w:jc w:val="center"/>
              <w:rPr>
                <w:sz w:val="20"/>
                <w:szCs w:val="16"/>
              </w:rPr>
            </w:pPr>
            <w:r w:rsidRPr="00057B8F">
              <w:rPr>
                <w:sz w:val="20"/>
                <w:szCs w:val="16"/>
              </w:rPr>
              <w:t>-</w:t>
            </w:r>
          </w:p>
        </w:tc>
      </w:tr>
      <w:tr w:rsidR="00057B8F" w:rsidRPr="00057B8F" w:rsidTr="00523340">
        <w:trPr>
          <w:cantSplit/>
        </w:trPr>
        <w:tc>
          <w:tcPr>
            <w:tcW w:w="250" w:type="pct"/>
            <w:shd w:val="clear" w:color="auto" w:fill="auto"/>
          </w:tcPr>
          <w:p w:rsidR="00522BF3" w:rsidRPr="00057B8F" w:rsidRDefault="00522BF3" w:rsidP="006A1424">
            <w:pPr>
              <w:widowControl w:val="0"/>
              <w:numPr>
                <w:ilvl w:val="0"/>
                <w:numId w:val="23"/>
              </w:numPr>
              <w:rPr>
                <w:sz w:val="20"/>
                <w:szCs w:val="16"/>
              </w:rPr>
            </w:pPr>
          </w:p>
        </w:tc>
        <w:tc>
          <w:tcPr>
            <w:tcW w:w="2162" w:type="pct"/>
            <w:shd w:val="clear" w:color="auto" w:fill="auto"/>
          </w:tcPr>
          <w:p w:rsidR="00522BF3" w:rsidRPr="00057B8F" w:rsidRDefault="00522BF3" w:rsidP="00717A04">
            <w:pPr>
              <w:rPr>
                <w:sz w:val="20"/>
                <w:szCs w:val="16"/>
              </w:rPr>
            </w:pPr>
            <w:r w:rsidRPr="00057B8F">
              <w:rPr>
                <w:sz w:val="20"/>
                <w:szCs w:val="16"/>
              </w:rPr>
              <w:t>ВЛ 330 кВ №60-19 отв. на О-28</w:t>
            </w:r>
          </w:p>
        </w:tc>
        <w:tc>
          <w:tcPr>
            <w:tcW w:w="1443" w:type="pct"/>
            <w:shd w:val="clear" w:color="auto" w:fill="auto"/>
          </w:tcPr>
          <w:p w:rsidR="00522BF3" w:rsidRPr="00057B8F" w:rsidRDefault="00522BF3" w:rsidP="00717A04">
            <w:pPr>
              <w:rPr>
                <w:sz w:val="20"/>
                <w:szCs w:val="16"/>
              </w:rPr>
            </w:pPr>
            <w:r w:rsidRPr="00057B8F">
              <w:rPr>
                <w:sz w:val="20"/>
                <w:szCs w:val="16"/>
              </w:rPr>
              <w:t>Калининградская область</w:t>
            </w:r>
          </w:p>
        </w:tc>
        <w:tc>
          <w:tcPr>
            <w:tcW w:w="1145" w:type="pct"/>
            <w:shd w:val="clear" w:color="auto" w:fill="auto"/>
          </w:tcPr>
          <w:p w:rsidR="00522BF3" w:rsidRPr="00057B8F" w:rsidRDefault="00522BF3" w:rsidP="00523340">
            <w:pPr>
              <w:jc w:val="center"/>
              <w:rPr>
                <w:sz w:val="20"/>
                <w:szCs w:val="16"/>
              </w:rPr>
            </w:pPr>
            <w:r w:rsidRPr="00057B8F">
              <w:rPr>
                <w:sz w:val="20"/>
                <w:szCs w:val="16"/>
              </w:rPr>
              <w:t>-</w:t>
            </w:r>
          </w:p>
        </w:tc>
      </w:tr>
      <w:tr w:rsidR="00057B8F" w:rsidRPr="00057B8F" w:rsidTr="00523340">
        <w:trPr>
          <w:cantSplit/>
          <w:trHeight w:val="15"/>
        </w:trPr>
        <w:tc>
          <w:tcPr>
            <w:tcW w:w="2412" w:type="pct"/>
            <w:gridSpan w:val="2"/>
            <w:shd w:val="clear" w:color="auto" w:fill="auto"/>
          </w:tcPr>
          <w:p w:rsidR="009F6A80" w:rsidRPr="00057B8F" w:rsidRDefault="009F6A80" w:rsidP="00717A04">
            <w:pPr>
              <w:rPr>
                <w:sz w:val="20"/>
                <w:szCs w:val="16"/>
              </w:rPr>
            </w:pPr>
            <w:r w:rsidRPr="00057B8F">
              <w:rPr>
                <w:sz w:val="20"/>
                <w:szCs w:val="16"/>
              </w:rPr>
              <w:t>Всего</w:t>
            </w:r>
          </w:p>
        </w:tc>
        <w:tc>
          <w:tcPr>
            <w:tcW w:w="1443" w:type="pct"/>
            <w:shd w:val="clear" w:color="auto" w:fill="auto"/>
          </w:tcPr>
          <w:p w:rsidR="009F6A80" w:rsidRPr="00057B8F" w:rsidRDefault="009F6A80" w:rsidP="00717A04">
            <w:pPr>
              <w:rPr>
                <w:sz w:val="20"/>
                <w:szCs w:val="16"/>
              </w:rPr>
            </w:pPr>
          </w:p>
        </w:tc>
        <w:tc>
          <w:tcPr>
            <w:tcW w:w="1145" w:type="pct"/>
            <w:shd w:val="clear" w:color="auto" w:fill="auto"/>
          </w:tcPr>
          <w:p w:rsidR="009F6A80" w:rsidRPr="00057B8F" w:rsidRDefault="009F6A80" w:rsidP="00523340">
            <w:pPr>
              <w:jc w:val="center"/>
              <w:rPr>
                <w:sz w:val="20"/>
                <w:szCs w:val="16"/>
              </w:rPr>
            </w:pPr>
            <w:r w:rsidRPr="00057B8F">
              <w:rPr>
                <w:sz w:val="20"/>
                <w:szCs w:val="16"/>
              </w:rPr>
              <w:t>576,84</w:t>
            </w:r>
          </w:p>
        </w:tc>
      </w:tr>
    </w:tbl>
    <w:p w:rsidR="009F6A80" w:rsidRPr="00057B8F" w:rsidRDefault="009F6A80" w:rsidP="009F6A80">
      <w:pPr>
        <w:pStyle w:val="6"/>
      </w:pPr>
      <w:r w:rsidRPr="00057B8F">
        <w:t>Действующие линии электропередачи напряжением 110 кВ и выше, пересекающие границу Российской Федерации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3620"/>
        <w:gridCol w:w="1943"/>
        <w:gridCol w:w="1706"/>
        <w:gridCol w:w="1895"/>
      </w:tblGrid>
      <w:tr w:rsidR="00057B8F" w:rsidRPr="00057B8F" w:rsidTr="00523340">
        <w:trPr>
          <w:cantSplit/>
          <w:tblHeader/>
        </w:trPr>
        <w:tc>
          <w:tcPr>
            <w:tcW w:w="213" w:type="pct"/>
            <w:shd w:val="clear" w:color="auto" w:fill="auto"/>
            <w:noWrap/>
          </w:tcPr>
          <w:p w:rsidR="009F6A80" w:rsidRPr="00057B8F" w:rsidRDefault="009F6A80" w:rsidP="00523340">
            <w:pPr>
              <w:jc w:val="center"/>
              <w:rPr>
                <w:bCs/>
                <w:sz w:val="20"/>
                <w:szCs w:val="16"/>
              </w:rPr>
            </w:pPr>
            <w:r w:rsidRPr="00057B8F">
              <w:rPr>
                <w:bCs/>
                <w:sz w:val="20"/>
                <w:szCs w:val="16"/>
              </w:rPr>
              <w:t>№</w:t>
            </w:r>
          </w:p>
        </w:tc>
        <w:tc>
          <w:tcPr>
            <w:tcW w:w="1891" w:type="pct"/>
            <w:shd w:val="clear" w:color="auto" w:fill="auto"/>
            <w:noWrap/>
          </w:tcPr>
          <w:p w:rsidR="009F6A80" w:rsidRPr="00057B8F" w:rsidRDefault="009F6A80" w:rsidP="00523340">
            <w:pPr>
              <w:jc w:val="center"/>
              <w:rPr>
                <w:bCs/>
                <w:sz w:val="20"/>
                <w:szCs w:val="16"/>
              </w:rPr>
            </w:pPr>
            <w:r w:rsidRPr="00057B8F">
              <w:rPr>
                <w:bCs/>
                <w:sz w:val="20"/>
                <w:szCs w:val="16"/>
              </w:rPr>
              <w:t>Наименование линии электропередачи</w:t>
            </w:r>
          </w:p>
        </w:tc>
        <w:tc>
          <w:tcPr>
            <w:tcW w:w="1015" w:type="pct"/>
            <w:shd w:val="clear" w:color="auto" w:fill="auto"/>
            <w:noWrap/>
          </w:tcPr>
          <w:p w:rsidR="009F6A80" w:rsidRPr="00057B8F" w:rsidRDefault="009F6A80" w:rsidP="00523340">
            <w:pPr>
              <w:jc w:val="center"/>
              <w:rPr>
                <w:bCs/>
                <w:sz w:val="20"/>
                <w:szCs w:val="16"/>
              </w:rPr>
            </w:pPr>
            <w:r w:rsidRPr="00057B8F">
              <w:rPr>
                <w:bCs/>
                <w:sz w:val="20"/>
                <w:szCs w:val="16"/>
              </w:rPr>
              <w:t>Собственник</w:t>
            </w:r>
          </w:p>
        </w:tc>
        <w:tc>
          <w:tcPr>
            <w:tcW w:w="891" w:type="pct"/>
            <w:shd w:val="clear" w:color="auto" w:fill="auto"/>
            <w:noWrap/>
          </w:tcPr>
          <w:p w:rsidR="009F6A80" w:rsidRPr="00057B8F" w:rsidRDefault="009F6A80" w:rsidP="00523340">
            <w:pPr>
              <w:jc w:val="center"/>
              <w:rPr>
                <w:bCs/>
                <w:sz w:val="20"/>
                <w:szCs w:val="16"/>
              </w:rPr>
            </w:pPr>
            <w:r w:rsidRPr="00057B8F">
              <w:rPr>
                <w:bCs/>
                <w:sz w:val="20"/>
                <w:szCs w:val="16"/>
              </w:rPr>
              <w:t>Направление</w:t>
            </w:r>
          </w:p>
        </w:tc>
        <w:tc>
          <w:tcPr>
            <w:tcW w:w="990" w:type="pct"/>
            <w:shd w:val="clear" w:color="auto" w:fill="auto"/>
            <w:noWrap/>
          </w:tcPr>
          <w:p w:rsidR="009F6A80" w:rsidRPr="00057B8F" w:rsidRDefault="009F6A80" w:rsidP="00523340">
            <w:pPr>
              <w:jc w:val="center"/>
              <w:rPr>
                <w:bCs/>
                <w:sz w:val="20"/>
                <w:szCs w:val="16"/>
              </w:rPr>
            </w:pPr>
            <w:r w:rsidRPr="00057B8F">
              <w:rPr>
                <w:bCs/>
                <w:sz w:val="20"/>
                <w:szCs w:val="16"/>
              </w:rPr>
              <w:t>Протяженность, км</w:t>
            </w:r>
          </w:p>
        </w:tc>
      </w:tr>
      <w:tr w:rsidR="00057B8F" w:rsidRPr="00057B8F" w:rsidTr="00523340">
        <w:trPr>
          <w:cantSplit/>
        </w:trPr>
        <w:tc>
          <w:tcPr>
            <w:tcW w:w="213" w:type="pct"/>
            <w:shd w:val="clear" w:color="auto" w:fill="auto"/>
          </w:tcPr>
          <w:p w:rsidR="009F6A80" w:rsidRPr="00057B8F" w:rsidRDefault="009F6A80" w:rsidP="006A1424">
            <w:pPr>
              <w:widowControl w:val="0"/>
              <w:numPr>
                <w:ilvl w:val="0"/>
                <w:numId w:val="24"/>
              </w:numPr>
              <w:rPr>
                <w:sz w:val="20"/>
                <w:szCs w:val="16"/>
              </w:rPr>
            </w:pPr>
          </w:p>
        </w:tc>
        <w:tc>
          <w:tcPr>
            <w:tcW w:w="1891" w:type="pct"/>
            <w:shd w:val="clear" w:color="auto" w:fill="auto"/>
          </w:tcPr>
          <w:p w:rsidR="009F6A80" w:rsidRPr="00057B8F" w:rsidRDefault="009F6A80" w:rsidP="00717A04">
            <w:pPr>
              <w:rPr>
                <w:sz w:val="20"/>
                <w:szCs w:val="16"/>
              </w:rPr>
            </w:pPr>
            <w:r w:rsidRPr="00057B8F">
              <w:rPr>
                <w:sz w:val="20"/>
                <w:szCs w:val="16"/>
              </w:rPr>
              <w:t>ВЛ 330 кВ Советск - Битенай №1 (Л-325)</w:t>
            </w:r>
          </w:p>
        </w:tc>
        <w:tc>
          <w:tcPr>
            <w:tcW w:w="1015" w:type="pct"/>
            <w:shd w:val="clear" w:color="auto" w:fill="auto"/>
          </w:tcPr>
          <w:p w:rsidR="009F6A80" w:rsidRPr="00057B8F" w:rsidRDefault="006E78CC" w:rsidP="00523340">
            <w:pPr>
              <w:jc w:val="center"/>
              <w:rPr>
                <w:sz w:val="20"/>
                <w:szCs w:val="16"/>
              </w:rPr>
            </w:pPr>
            <w:r w:rsidRPr="00057B8F">
              <w:rPr>
                <w:sz w:val="20"/>
                <w:szCs w:val="16"/>
              </w:rPr>
              <w:t>ПАО «ФСК ЕЭС»</w:t>
            </w:r>
          </w:p>
        </w:tc>
        <w:tc>
          <w:tcPr>
            <w:tcW w:w="891" w:type="pct"/>
            <w:shd w:val="clear" w:color="auto" w:fill="auto"/>
          </w:tcPr>
          <w:p w:rsidR="009F6A80" w:rsidRPr="00057B8F" w:rsidRDefault="009F6A80" w:rsidP="00523340">
            <w:pPr>
              <w:jc w:val="center"/>
              <w:rPr>
                <w:sz w:val="20"/>
                <w:szCs w:val="16"/>
              </w:rPr>
            </w:pPr>
            <w:r w:rsidRPr="00057B8F">
              <w:rPr>
                <w:sz w:val="20"/>
                <w:szCs w:val="16"/>
              </w:rPr>
              <w:t>Литовская Республика</w:t>
            </w:r>
          </w:p>
        </w:tc>
        <w:tc>
          <w:tcPr>
            <w:tcW w:w="990" w:type="pct"/>
            <w:shd w:val="clear" w:color="auto" w:fill="auto"/>
          </w:tcPr>
          <w:p w:rsidR="009F6A80" w:rsidRPr="00057B8F" w:rsidRDefault="009F6A80" w:rsidP="00523340">
            <w:pPr>
              <w:jc w:val="center"/>
              <w:rPr>
                <w:sz w:val="20"/>
                <w:szCs w:val="16"/>
              </w:rPr>
            </w:pPr>
            <w:r w:rsidRPr="00057B8F">
              <w:rPr>
                <w:sz w:val="20"/>
                <w:szCs w:val="16"/>
              </w:rPr>
              <w:t>13,73</w:t>
            </w:r>
          </w:p>
        </w:tc>
      </w:tr>
      <w:tr w:rsidR="00057B8F" w:rsidRPr="00057B8F" w:rsidTr="00523340">
        <w:trPr>
          <w:cantSplit/>
        </w:trPr>
        <w:tc>
          <w:tcPr>
            <w:tcW w:w="213" w:type="pct"/>
            <w:shd w:val="clear" w:color="auto" w:fill="auto"/>
          </w:tcPr>
          <w:p w:rsidR="009F6A80" w:rsidRPr="00057B8F" w:rsidRDefault="009F6A80" w:rsidP="006A1424">
            <w:pPr>
              <w:widowControl w:val="0"/>
              <w:numPr>
                <w:ilvl w:val="0"/>
                <w:numId w:val="24"/>
              </w:numPr>
              <w:rPr>
                <w:sz w:val="20"/>
                <w:szCs w:val="16"/>
              </w:rPr>
            </w:pPr>
          </w:p>
        </w:tc>
        <w:tc>
          <w:tcPr>
            <w:tcW w:w="1891" w:type="pct"/>
            <w:shd w:val="clear" w:color="auto" w:fill="auto"/>
          </w:tcPr>
          <w:p w:rsidR="009F6A80" w:rsidRPr="00057B8F" w:rsidRDefault="009F6A80" w:rsidP="00717A04">
            <w:pPr>
              <w:rPr>
                <w:sz w:val="20"/>
                <w:szCs w:val="16"/>
              </w:rPr>
            </w:pPr>
            <w:r w:rsidRPr="00057B8F">
              <w:rPr>
                <w:sz w:val="20"/>
                <w:szCs w:val="16"/>
              </w:rPr>
              <w:t>ВЛ 330 кВ Советск - Битенай №2 (Л-326)</w:t>
            </w:r>
          </w:p>
        </w:tc>
        <w:tc>
          <w:tcPr>
            <w:tcW w:w="1015" w:type="pct"/>
            <w:shd w:val="clear" w:color="auto" w:fill="auto"/>
          </w:tcPr>
          <w:p w:rsidR="009F6A80" w:rsidRPr="00057B8F" w:rsidRDefault="006E78CC" w:rsidP="00523340">
            <w:pPr>
              <w:jc w:val="center"/>
              <w:rPr>
                <w:sz w:val="20"/>
                <w:szCs w:val="16"/>
              </w:rPr>
            </w:pPr>
            <w:r w:rsidRPr="00057B8F">
              <w:rPr>
                <w:sz w:val="20"/>
                <w:szCs w:val="16"/>
              </w:rPr>
              <w:t>ПАО «ФСК ЕЭС»</w:t>
            </w:r>
          </w:p>
        </w:tc>
        <w:tc>
          <w:tcPr>
            <w:tcW w:w="891" w:type="pct"/>
            <w:shd w:val="clear" w:color="auto" w:fill="auto"/>
          </w:tcPr>
          <w:p w:rsidR="009F6A80" w:rsidRPr="00057B8F" w:rsidRDefault="009F6A80" w:rsidP="00523340">
            <w:pPr>
              <w:jc w:val="center"/>
              <w:rPr>
                <w:sz w:val="20"/>
                <w:szCs w:val="16"/>
              </w:rPr>
            </w:pPr>
            <w:r w:rsidRPr="00057B8F">
              <w:rPr>
                <w:sz w:val="20"/>
                <w:szCs w:val="16"/>
              </w:rPr>
              <w:t>Литовская Республика</w:t>
            </w:r>
          </w:p>
        </w:tc>
        <w:tc>
          <w:tcPr>
            <w:tcW w:w="990" w:type="pct"/>
            <w:shd w:val="clear" w:color="auto" w:fill="auto"/>
          </w:tcPr>
          <w:p w:rsidR="009F6A80" w:rsidRPr="00057B8F" w:rsidRDefault="009F6A80" w:rsidP="00523340">
            <w:pPr>
              <w:jc w:val="center"/>
              <w:rPr>
                <w:sz w:val="20"/>
                <w:szCs w:val="16"/>
              </w:rPr>
            </w:pPr>
            <w:r w:rsidRPr="00057B8F">
              <w:rPr>
                <w:sz w:val="20"/>
                <w:szCs w:val="16"/>
              </w:rPr>
              <w:t>13,73</w:t>
            </w:r>
          </w:p>
        </w:tc>
      </w:tr>
      <w:tr w:rsidR="00057B8F" w:rsidRPr="00057B8F" w:rsidTr="00523340">
        <w:trPr>
          <w:cantSplit/>
        </w:trPr>
        <w:tc>
          <w:tcPr>
            <w:tcW w:w="213" w:type="pct"/>
            <w:shd w:val="clear" w:color="auto" w:fill="auto"/>
          </w:tcPr>
          <w:p w:rsidR="009F6A80" w:rsidRPr="00057B8F" w:rsidRDefault="009F6A80" w:rsidP="006A1424">
            <w:pPr>
              <w:widowControl w:val="0"/>
              <w:numPr>
                <w:ilvl w:val="0"/>
                <w:numId w:val="24"/>
              </w:numPr>
              <w:rPr>
                <w:sz w:val="20"/>
                <w:szCs w:val="16"/>
              </w:rPr>
            </w:pPr>
          </w:p>
        </w:tc>
        <w:tc>
          <w:tcPr>
            <w:tcW w:w="1891" w:type="pct"/>
            <w:shd w:val="clear" w:color="auto" w:fill="auto"/>
          </w:tcPr>
          <w:p w:rsidR="009F6A80" w:rsidRPr="00057B8F" w:rsidRDefault="009F6A80" w:rsidP="00717A04">
            <w:pPr>
              <w:rPr>
                <w:sz w:val="20"/>
                <w:szCs w:val="16"/>
              </w:rPr>
            </w:pPr>
            <w:r w:rsidRPr="00057B8F">
              <w:rPr>
                <w:sz w:val="20"/>
                <w:szCs w:val="16"/>
              </w:rPr>
              <w:t>ВЛ 330 кВ Советск - Круонио ГАЭС (Л-447)</w:t>
            </w:r>
          </w:p>
        </w:tc>
        <w:tc>
          <w:tcPr>
            <w:tcW w:w="1015" w:type="pct"/>
            <w:shd w:val="clear" w:color="auto" w:fill="auto"/>
          </w:tcPr>
          <w:p w:rsidR="009F6A80" w:rsidRPr="00057B8F" w:rsidRDefault="006E78CC" w:rsidP="00523340">
            <w:pPr>
              <w:jc w:val="center"/>
              <w:rPr>
                <w:sz w:val="20"/>
                <w:szCs w:val="16"/>
              </w:rPr>
            </w:pPr>
            <w:r w:rsidRPr="00057B8F">
              <w:rPr>
                <w:sz w:val="20"/>
                <w:szCs w:val="16"/>
              </w:rPr>
              <w:t>ПАО «ФСК ЕЭС»</w:t>
            </w:r>
          </w:p>
        </w:tc>
        <w:tc>
          <w:tcPr>
            <w:tcW w:w="891" w:type="pct"/>
            <w:shd w:val="clear" w:color="auto" w:fill="auto"/>
          </w:tcPr>
          <w:p w:rsidR="009F6A80" w:rsidRPr="00057B8F" w:rsidRDefault="009F6A80" w:rsidP="00523340">
            <w:pPr>
              <w:jc w:val="center"/>
              <w:rPr>
                <w:sz w:val="20"/>
                <w:szCs w:val="16"/>
              </w:rPr>
            </w:pPr>
            <w:r w:rsidRPr="00057B8F">
              <w:rPr>
                <w:sz w:val="20"/>
                <w:szCs w:val="16"/>
              </w:rPr>
              <w:t>Литовская Республика</w:t>
            </w:r>
          </w:p>
        </w:tc>
        <w:tc>
          <w:tcPr>
            <w:tcW w:w="990" w:type="pct"/>
            <w:shd w:val="clear" w:color="auto" w:fill="auto"/>
          </w:tcPr>
          <w:p w:rsidR="009F6A80" w:rsidRPr="00057B8F" w:rsidRDefault="009F6A80" w:rsidP="00523340">
            <w:pPr>
              <w:jc w:val="center"/>
              <w:rPr>
                <w:sz w:val="20"/>
                <w:szCs w:val="16"/>
              </w:rPr>
            </w:pPr>
            <w:r w:rsidRPr="00057B8F">
              <w:rPr>
                <w:sz w:val="20"/>
                <w:szCs w:val="16"/>
              </w:rPr>
              <w:t>276,09</w:t>
            </w:r>
          </w:p>
        </w:tc>
      </w:tr>
      <w:tr w:rsidR="00057B8F" w:rsidRPr="00057B8F" w:rsidTr="00523340">
        <w:trPr>
          <w:cantSplit/>
        </w:trPr>
        <w:tc>
          <w:tcPr>
            <w:tcW w:w="213" w:type="pct"/>
            <w:shd w:val="clear" w:color="auto" w:fill="auto"/>
          </w:tcPr>
          <w:p w:rsidR="009F6A80" w:rsidRPr="00057B8F" w:rsidRDefault="009F6A80" w:rsidP="006A1424">
            <w:pPr>
              <w:widowControl w:val="0"/>
              <w:numPr>
                <w:ilvl w:val="0"/>
                <w:numId w:val="24"/>
              </w:numPr>
              <w:rPr>
                <w:sz w:val="20"/>
                <w:szCs w:val="16"/>
              </w:rPr>
            </w:pPr>
          </w:p>
        </w:tc>
        <w:tc>
          <w:tcPr>
            <w:tcW w:w="1891" w:type="pct"/>
            <w:shd w:val="clear" w:color="auto" w:fill="auto"/>
          </w:tcPr>
          <w:p w:rsidR="009F6A80" w:rsidRPr="00057B8F" w:rsidRDefault="009F6A80" w:rsidP="00717A04">
            <w:pPr>
              <w:rPr>
                <w:sz w:val="20"/>
                <w:szCs w:val="16"/>
              </w:rPr>
            </w:pPr>
            <w:r w:rsidRPr="00057B8F">
              <w:rPr>
                <w:sz w:val="20"/>
                <w:szCs w:val="16"/>
              </w:rPr>
              <w:t>ВЛ 110 кВ Нестеров - Кибартай</w:t>
            </w:r>
          </w:p>
        </w:tc>
        <w:tc>
          <w:tcPr>
            <w:tcW w:w="1015" w:type="pct"/>
            <w:shd w:val="clear" w:color="auto" w:fill="auto"/>
          </w:tcPr>
          <w:p w:rsidR="009F6A80" w:rsidRPr="00057B8F" w:rsidRDefault="00782634" w:rsidP="00523340">
            <w:pPr>
              <w:jc w:val="center"/>
            </w:pPr>
            <w:r w:rsidRPr="00057B8F">
              <w:rPr>
                <w:sz w:val="20"/>
                <w:szCs w:val="16"/>
              </w:rPr>
              <w:t>ОАО «Янтарьэнерго»</w:t>
            </w:r>
          </w:p>
        </w:tc>
        <w:tc>
          <w:tcPr>
            <w:tcW w:w="891" w:type="pct"/>
            <w:shd w:val="clear" w:color="auto" w:fill="auto"/>
          </w:tcPr>
          <w:p w:rsidR="009F6A80" w:rsidRPr="00057B8F" w:rsidRDefault="009F6A80" w:rsidP="00523340">
            <w:pPr>
              <w:jc w:val="center"/>
              <w:rPr>
                <w:sz w:val="20"/>
                <w:szCs w:val="16"/>
              </w:rPr>
            </w:pPr>
            <w:r w:rsidRPr="00057B8F">
              <w:rPr>
                <w:sz w:val="20"/>
                <w:szCs w:val="16"/>
              </w:rPr>
              <w:t>Литовская Республика</w:t>
            </w:r>
          </w:p>
        </w:tc>
        <w:tc>
          <w:tcPr>
            <w:tcW w:w="990" w:type="pct"/>
            <w:shd w:val="clear" w:color="auto" w:fill="auto"/>
          </w:tcPr>
          <w:p w:rsidR="009F6A80" w:rsidRPr="00057B8F" w:rsidRDefault="009F6A80" w:rsidP="00523340">
            <w:pPr>
              <w:jc w:val="center"/>
              <w:rPr>
                <w:sz w:val="20"/>
                <w:szCs w:val="16"/>
              </w:rPr>
            </w:pPr>
            <w:r w:rsidRPr="00057B8F">
              <w:rPr>
                <w:sz w:val="20"/>
                <w:szCs w:val="16"/>
              </w:rPr>
              <w:t>114,48</w:t>
            </w:r>
          </w:p>
        </w:tc>
      </w:tr>
      <w:tr w:rsidR="00057B8F" w:rsidRPr="00057B8F" w:rsidTr="00523340">
        <w:trPr>
          <w:cantSplit/>
        </w:trPr>
        <w:tc>
          <w:tcPr>
            <w:tcW w:w="213" w:type="pct"/>
            <w:shd w:val="clear" w:color="auto" w:fill="auto"/>
          </w:tcPr>
          <w:p w:rsidR="009F6A80" w:rsidRPr="00057B8F" w:rsidRDefault="009F6A80" w:rsidP="006A1424">
            <w:pPr>
              <w:widowControl w:val="0"/>
              <w:numPr>
                <w:ilvl w:val="0"/>
                <w:numId w:val="24"/>
              </w:numPr>
              <w:rPr>
                <w:sz w:val="20"/>
                <w:szCs w:val="16"/>
              </w:rPr>
            </w:pPr>
          </w:p>
        </w:tc>
        <w:tc>
          <w:tcPr>
            <w:tcW w:w="1891" w:type="pct"/>
            <w:shd w:val="clear" w:color="auto" w:fill="auto"/>
          </w:tcPr>
          <w:p w:rsidR="009F6A80" w:rsidRPr="00057B8F" w:rsidRDefault="009F6A80" w:rsidP="00717A04">
            <w:pPr>
              <w:rPr>
                <w:sz w:val="20"/>
                <w:szCs w:val="16"/>
              </w:rPr>
            </w:pPr>
            <w:r w:rsidRPr="00057B8F">
              <w:rPr>
                <w:sz w:val="20"/>
                <w:szCs w:val="16"/>
              </w:rPr>
              <w:t>ВЛ 110 кВ Советск - Пагегяй (Л-104)</w:t>
            </w:r>
          </w:p>
        </w:tc>
        <w:tc>
          <w:tcPr>
            <w:tcW w:w="1015" w:type="pct"/>
            <w:shd w:val="clear" w:color="auto" w:fill="auto"/>
          </w:tcPr>
          <w:p w:rsidR="009F6A80" w:rsidRPr="00057B8F" w:rsidRDefault="00782634" w:rsidP="00523340">
            <w:pPr>
              <w:jc w:val="center"/>
            </w:pPr>
            <w:r w:rsidRPr="00057B8F">
              <w:rPr>
                <w:sz w:val="20"/>
                <w:szCs w:val="16"/>
              </w:rPr>
              <w:t>ОАО «Янтарьэнерго»</w:t>
            </w:r>
          </w:p>
        </w:tc>
        <w:tc>
          <w:tcPr>
            <w:tcW w:w="891" w:type="pct"/>
            <w:shd w:val="clear" w:color="auto" w:fill="auto"/>
          </w:tcPr>
          <w:p w:rsidR="009F6A80" w:rsidRPr="00057B8F" w:rsidRDefault="009F6A80" w:rsidP="00523340">
            <w:pPr>
              <w:jc w:val="center"/>
              <w:rPr>
                <w:sz w:val="20"/>
                <w:szCs w:val="16"/>
              </w:rPr>
            </w:pPr>
            <w:r w:rsidRPr="00057B8F">
              <w:rPr>
                <w:sz w:val="20"/>
                <w:szCs w:val="16"/>
              </w:rPr>
              <w:t>Литовская Республика</w:t>
            </w:r>
          </w:p>
        </w:tc>
        <w:tc>
          <w:tcPr>
            <w:tcW w:w="990" w:type="pct"/>
            <w:shd w:val="clear" w:color="auto" w:fill="auto"/>
          </w:tcPr>
          <w:p w:rsidR="009F6A80" w:rsidRPr="00057B8F" w:rsidRDefault="009F6A80" w:rsidP="00523340">
            <w:pPr>
              <w:jc w:val="center"/>
              <w:rPr>
                <w:sz w:val="20"/>
                <w:szCs w:val="16"/>
              </w:rPr>
            </w:pPr>
            <w:r w:rsidRPr="00057B8F">
              <w:rPr>
                <w:sz w:val="20"/>
                <w:szCs w:val="16"/>
              </w:rPr>
              <w:t>9,93</w:t>
            </w:r>
          </w:p>
        </w:tc>
      </w:tr>
      <w:tr w:rsidR="00057B8F" w:rsidRPr="00057B8F" w:rsidTr="00523340">
        <w:trPr>
          <w:cantSplit/>
        </w:trPr>
        <w:tc>
          <w:tcPr>
            <w:tcW w:w="213" w:type="pct"/>
            <w:shd w:val="clear" w:color="auto" w:fill="auto"/>
          </w:tcPr>
          <w:p w:rsidR="009F6A80" w:rsidRPr="00057B8F" w:rsidRDefault="009F6A80" w:rsidP="006A1424">
            <w:pPr>
              <w:widowControl w:val="0"/>
              <w:numPr>
                <w:ilvl w:val="0"/>
                <w:numId w:val="24"/>
              </w:numPr>
              <w:rPr>
                <w:sz w:val="20"/>
                <w:szCs w:val="16"/>
              </w:rPr>
            </w:pPr>
          </w:p>
        </w:tc>
        <w:tc>
          <w:tcPr>
            <w:tcW w:w="1891" w:type="pct"/>
            <w:shd w:val="clear" w:color="auto" w:fill="auto"/>
          </w:tcPr>
          <w:p w:rsidR="009F6A80" w:rsidRPr="00057B8F" w:rsidRDefault="009F6A80" w:rsidP="00717A04">
            <w:pPr>
              <w:rPr>
                <w:sz w:val="20"/>
                <w:szCs w:val="16"/>
              </w:rPr>
            </w:pPr>
            <w:r w:rsidRPr="00057B8F">
              <w:rPr>
                <w:sz w:val="20"/>
                <w:szCs w:val="16"/>
              </w:rPr>
              <w:t>ВЛ 110 кВ Советск - Пагегяй (Л-105)</w:t>
            </w:r>
          </w:p>
        </w:tc>
        <w:tc>
          <w:tcPr>
            <w:tcW w:w="1015" w:type="pct"/>
            <w:shd w:val="clear" w:color="auto" w:fill="auto"/>
          </w:tcPr>
          <w:p w:rsidR="009F6A80" w:rsidRPr="00057B8F" w:rsidRDefault="00782634" w:rsidP="00523340">
            <w:pPr>
              <w:jc w:val="center"/>
            </w:pPr>
            <w:r w:rsidRPr="00057B8F">
              <w:rPr>
                <w:sz w:val="20"/>
                <w:szCs w:val="16"/>
              </w:rPr>
              <w:t>ОАО «Янтарьэнерго»</w:t>
            </w:r>
          </w:p>
        </w:tc>
        <w:tc>
          <w:tcPr>
            <w:tcW w:w="891" w:type="pct"/>
            <w:shd w:val="clear" w:color="auto" w:fill="auto"/>
          </w:tcPr>
          <w:p w:rsidR="009F6A80" w:rsidRPr="00057B8F" w:rsidRDefault="009F6A80" w:rsidP="00523340">
            <w:pPr>
              <w:jc w:val="center"/>
              <w:rPr>
                <w:sz w:val="20"/>
                <w:szCs w:val="16"/>
              </w:rPr>
            </w:pPr>
            <w:r w:rsidRPr="00057B8F">
              <w:rPr>
                <w:sz w:val="20"/>
                <w:szCs w:val="16"/>
              </w:rPr>
              <w:t>Литовская Республика</w:t>
            </w:r>
          </w:p>
        </w:tc>
        <w:tc>
          <w:tcPr>
            <w:tcW w:w="990" w:type="pct"/>
            <w:shd w:val="clear" w:color="auto" w:fill="auto"/>
          </w:tcPr>
          <w:p w:rsidR="009F6A80" w:rsidRPr="00057B8F" w:rsidRDefault="009F6A80" w:rsidP="00523340">
            <w:pPr>
              <w:jc w:val="center"/>
              <w:rPr>
                <w:sz w:val="20"/>
                <w:szCs w:val="16"/>
              </w:rPr>
            </w:pPr>
            <w:r w:rsidRPr="00057B8F">
              <w:rPr>
                <w:sz w:val="20"/>
                <w:szCs w:val="16"/>
              </w:rPr>
              <w:t>9,93</w:t>
            </w:r>
          </w:p>
        </w:tc>
      </w:tr>
      <w:tr w:rsidR="00057B8F" w:rsidRPr="00057B8F" w:rsidTr="00523340">
        <w:trPr>
          <w:cantSplit/>
        </w:trPr>
        <w:tc>
          <w:tcPr>
            <w:tcW w:w="2104" w:type="pct"/>
            <w:gridSpan w:val="2"/>
            <w:shd w:val="clear" w:color="auto" w:fill="auto"/>
          </w:tcPr>
          <w:p w:rsidR="009F6A80" w:rsidRPr="00057B8F" w:rsidRDefault="009F6A80" w:rsidP="00717A04">
            <w:pPr>
              <w:rPr>
                <w:sz w:val="20"/>
                <w:szCs w:val="16"/>
              </w:rPr>
            </w:pPr>
            <w:r w:rsidRPr="00057B8F">
              <w:rPr>
                <w:sz w:val="20"/>
                <w:szCs w:val="16"/>
              </w:rPr>
              <w:t>Всего</w:t>
            </w:r>
          </w:p>
        </w:tc>
        <w:tc>
          <w:tcPr>
            <w:tcW w:w="1015" w:type="pct"/>
            <w:shd w:val="clear" w:color="auto" w:fill="auto"/>
          </w:tcPr>
          <w:p w:rsidR="009F6A80" w:rsidRPr="00057B8F" w:rsidRDefault="009F6A80" w:rsidP="00523340">
            <w:pPr>
              <w:jc w:val="center"/>
              <w:rPr>
                <w:sz w:val="20"/>
                <w:szCs w:val="16"/>
              </w:rPr>
            </w:pPr>
          </w:p>
        </w:tc>
        <w:tc>
          <w:tcPr>
            <w:tcW w:w="891" w:type="pct"/>
            <w:shd w:val="clear" w:color="auto" w:fill="auto"/>
          </w:tcPr>
          <w:p w:rsidR="009F6A80" w:rsidRPr="00057B8F" w:rsidRDefault="009F6A80" w:rsidP="00523340">
            <w:pPr>
              <w:jc w:val="center"/>
              <w:rPr>
                <w:sz w:val="20"/>
                <w:szCs w:val="16"/>
              </w:rPr>
            </w:pPr>
          </w:p>
        </w:tc>
        <w:tc>
          <w:tcPr>
            <w:tcW w:w="990" w:type="pct"/>
            <w:shd w:val="clear" w:color="auto" w:fill="auto"/>
          </w:tcPr>
          <w:p w:rsidR="009F6A80" w:rsidRPr="00057B8F" w:rsidRDefault="009F6A80" w:rsidP="00523340">
            <w:pPr>
              <w:jc w:val="center"/>
              <w:rPr>
                <w:sz w:val="20"/>
                <w:szCs w:val="16"/>
              </w:rPr>
            </w:pPr>
            <w:r w:rsidRPr="00057B8F">
              <w:rPr>
                <w:sz w:val="20"/>
                <w:szCs w:val="16"/>
              </w:rPr>
              <w:t>437,89</w:t>
            </w:r>
          </w:p>
        </w:tc>
      </w:tr>
    </w:tbl>
    <w:p w:rsidR="009F6A80" w:rsidRPr="00057B8F" w:rsidRDefault="009F6A80" w:rsidP="009F6A80">
      <w:pPr>
        <w:pStyle w:val="6"/>
      </w:pPr>
      <w:r w:rsidRPr="00057B8F">
        <w:t>Действующие линии электропередачи напряжением 110 кВ и выше, вывод из работы которых приводит к технологическим ограничениям перетока электрической энергии (мощности) по сетям более высокого класса напряжения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8"/>
        <w:gridCol w:w="3365"/>
        <w:gridCol w:w="1985"/>
        <w:gridCol w:w="1732"/>
        <w:gridCol w:w="2071"/>
      </w:tblGrid>
      <w:tr w:rsidR="00057B8F" w:rsidRPr="00057B8F" w:rsidTr="00523340">
        <w:trPr>
          <w:cantSplit/>
        </w:trPr>
        <w:tc>
          <w:tcPr>
            <w:tcW w:w="218" w:type="pct"/>
            <w:shd w:val="clear" w:color="auto" w:fill="auto"/>
          </w:tcPr>
          <w:p w:rsidR="009F6A80" w:rsidRPr="00057B8F" w:rsidRDefault="009F6A80" w:rsidP="00523340">
            <w:pPr>
              <w:keepNext/>
              <w:keepLines/>
              <w:jc w:val="center"/>
              <w:rPr>
                <w:bCs/>
                <w:sz w:val="20"/>
                <w:szCs w:val="16"/>
              </w:rPr>
            </w:pPr>
            <w:r w:rsidRPr="00057B8F">
              <w:rPr>
                <w:bCs/>
                <w:sz w:val="20"/>
                <w:szCs w:val="16"/>
              </w:rPr>
              <w:t>№</w:t>
            </w:r>
          </w:p>
        </w:tc>
        <w:tc>
          <w:tcPr>
            <w:tcW w:w="1758" w:type="pct"/>
            <w:shd w:val="clear" w:color="auto" w:fill="auto"/>
          </w:tcPr>
          <w:p w:rsidR="009F6A80" w:rsidRPr="00057B8F" w:rsidRDefault="009F6A80" w:rsidP="00523340">
            <w:pPr>
              <w:keepNext/>
              <w:keepLines/>
              <w:rPr>
                <w:bCs/>
                <w:sz w:val="20"/>
                <w:szCs w:val="16"/>
              </w:rPr>
            </w:pPr>
            <w:r w:rsidRPr="00057B8F">
              <w:rPr>
                <w:bCs/>
                <w:sz w:val="20"/>
                <w:szCs w:val="16"/>
              </w:rPr>
              <w:t>Наименование</w:t>
            </w:r>
            <w:r w:rsidRPr="00057B8F">
              <w:rPr>
                <w:bCs/>
                <w:sz w:val="20"/>
                <w:szCs w:val="16"/>
                <w:lang w:val="en-US"/>
              </w:rPr>
              <w:t xml:space="preserve"> </w:t>
            </w:r>
            <w:r w:rsidRPr="00057B8F">
              <w:rPr>
                <w:bCs/>
                <w:sz w:val="20"/>
                <w:szCs w:val="16"/>
              </w:rPr>
              <w:t>линии электропередачи</w:t>
            </w:r>
          </w:p>
        </w:tc>
        <w:tc>
          <w:tcPr>
            <w:tcW w:w="1037" w:type="pct"/>
            <w:shd w:val="clear" w:color="auto" w:fill="auto"/>
          </w:tcPr>
          <w:p w:rsidR="009F6A80" w:rsidRPr="00057B8F" w:rsidRDefault="009F6A80" w:rsidP="00523340">
            <w:pPr>
              <w:keepNext/>
              <w:keepLines/>
              <w:rPr>
                <w:bCs/>
                <w:sz w:val="20"/>
                <w:szCs w:val="16"/>
              </w:rPr>
            </w:pPr>
            <w:r w:rsidRPr="00057B8F">
              <w:rPr>
                <w:bCs/>
                <w:sz w:val="20"/>
                <w:szCs w:val="16"/>
              </w:rPr>
              <w:t>Местоположение</w:t>
            </w:r>
          </w:p>
        </w:tc>
        <w:tc>
          <w:tcPr>
            <w:tcW w:w="905" w:type="pct"/>
            <w:shd w:val="clear" w:color="auto" w:fill="auto"/>
          </w:tcPr>
          <w:p w:rsidR="009F6A80" w:rsidRPr="00057B8F" w:rsidRDefault="009F6A80" w:rsidP="00523340">
            <w:pPr>
              <w:keepNext/>
              <w:keepLines/>
              <w:jc w:val="center"/>
              <w:rPr>
                <w:bCs/>
                <w:sz w:val="20"/>
                <w:szCs w:val="16"/>
              </w:rPr>
            </w:pPr>
            <w:r w:rsidRPr="00057B8F">
              <w:rPr>
                <w:bCs/>
                <w:sz w:val="20"/>
                <w:szCs w:val="16"/>
              </w:rPr>
              <w:t>Протяженность, км</w:t>
            </w:r>
          </w:p>
        </w:tc>
        <w:tc>
          <w:tcPr>
            <w:tcW w:w="1082" w:type="pct"/>
            <w:shd w:val="clear" w:color="auto" w:fill="auto"/>
          </w:tcPr>
          <w:p w:rsidR="009F6A80" w:rsidRPr="00057B8F" w:rsidRDefault="009F6A80" w:rsidP="00523340">
            <w:pPr>
              <w:keepNext/>
              <w:keepLines/>
              <w:rPr>
                <w:bCs/>
                <w:sz w:val="20"/>
                <w:szCs w:val="16"/>
              </w:rPr>
            </w:pPr>
            <w:r w:rsidRPr="00057B8F">
              <w:rPr>
                <w:bCs/>
                <w:sz w:val="20"/>
                <w:szCs w:val="16"/>
              </w:rPr>
              <w:t>Ограничения при выводе из работы</w:t>
            </w:r>
          </w:p>
        </w:tc>
      </w:tr>
      <w:tr w:rsidR="00057B8F" w:rsidRPr="00057B8F" w:rsidTr="00523340">
        <w:trPr>
          <w:cantSplit/>
        </w:trPr>
        <w:tc>
          <w:tcPr>
            <w:tcW w:w="218" w:type="pct"/>
            <w:shd w:val="clear" w:color="auto" w:fill="auto"/>
          </w:tcPr>
          <w:p w:rsidR="009F6A80" w:rsidRPr="00057B8F" w:rsidRDefault="009F6A80" w:rsidP="006A1424">
            <w:pPr>
              <w:widowControl w:val="0"/>
              <w:numPr>
                <w:ilvl w:val="0"/>
                <w:numId w:val="25"/>
              </w:numPr>
              <w:rPr>
                <w:iCs/>
                <w:sz w:val="20"/>
                <w:szCs w:val="16"/>
              </w:rPr>
            </w:pPr>
          </w:p>
        </w:tc>
        <w:tc>
          <w:tcPr>
            <w:tcW w:w="1758" w:type="pct"/>
            <w:shd w:val="clear" w:color="auto" w:fill="auto"/>
          </w:tcPr>
          <w:p w:rsidR="009F6A80" w:rsidRPr="00057B8F" w:rsidRDefault="009F6A80" w:rsidP="00523340">
            <w:pPr>
              <w:autoSpaceDE w:val="0"/>
              <w:autoSpaceDN w:val="0"/>
              <w:adjustRightInd w:val="0"/>
              <w:rPr>
                <w:sz w:val="20"/>
                <w:szCs w:val="16"/>
              </w:rPr>
            </w:pPr>
            <w:r w:rsidRPr="00057B8F">
              <w:rPr>
                <w:sz w:val="20"/>
                <w:szCs w:val="16"/>
              </w:rPr>
              <w:t>ВЛ 110 кВ Калининградская ТЭЦ-2 - О-51 Гвардейская</w:t>
            </w:r>
          </w:p>
        </w:tc>
        <w:tc>
          <w:tcPr>
            <w:tcW w:w="1037" w:type="pct"/>
            <w:shd w:val="clear" w:color="auto" w:fill="auto"/>
          </w:tcPr>
          <w:p w:rsidR="009F6A80" w:rsidRPr="00057B8F" w:rsidRDefault="009F6A80" w:rsidP="00717A04">
            <w:pPr>
              <w:rPr>
                <w:sz w:val="20"/>
                <w:szCs w:val="16"/>
              </w:rPr>
            </w:pPr>
            <w:r w:rsidRPr="00057B8F">
              <w:rPr>
                <w:sz w:val="20"/>
                <w:szCs w:val="16"/>
              </w:rPr>
              <w:t>Калининградская область</w:t>
            </w:r>
          </w:p>
        </w:tc>
        <w:tc>
          <w:tcPr>
            <w:tcW w:w="905" w:type="pct"/>
            <w:shd w:val="clear" w:color="auto" w:fill="auto"/>
          </w:tcPr>
          <w:p w:rsidR="009F6A80" w:rsidRPr="00057B8F" w:rsidRDefault="009F6A80" w:rsidP="00523340">
            <w:pPr>
              <w:jc w:val="center"/>
              <w:rPr>
                <w:sz w:val="20"/>
                <w:szCs w:val="16"/>
              </w:rPr>
            </w:pPr>
            <w:r w:rsidRPr="00057B8F">
              <w:rPr>
                <w:sz w:val="20"/>
                <w:szCs w:val="16"/>
              </w:rPr>
              <w:t>-</w:t>
            </w:r>
          </w:p>
        </w:tc>
        <w:tc>
          <w:tcPr>
            <w:tcW w:w="1082" w:type="pct"/>
            <w:shd w:val="clear" w:color="auto" w:fill="auto"/>
          </w:tcPr>
          <w:p w:rsidR="009F6A80" w:rsidRPr="00057B8F" w:rsidRDefault="009F6A80" w:rsidP="00717A04">
            <w:pPr>
              <w:rPr>
                <w:sz w:val="20"/>
                <w:szCs w:val="16"/>
              </w:rPr>
            </w:pPr>
            <w:r w:rsidRPr="00057B8F">
              <w:rPr>
                <w:sz w:val="20"/>
                <w:szCs w:val="16"/>
              </w:rPr>
              <w:t>В зависимости от фактического режима работы</w:t>
            </w:r>
          </w:p>
        </w:tc>
      </w:tr>
      <w:tr w:rsidR="00057B8F" w:rsidRPr="00057B8F" w:rsidTr="00523340">
        <w:trPr>
          <w:cantSplit/>
          <w:trHeight w:val="15"/>
        </w:trPr>
        <w:tc>
          <w:tcPr>
            <w:tcW w:w="1976" w:type="pct"/>
            <w:gridSpan w:val="2"/>
            <w:shd w:val="clear" w:color="auto" w:fill="auto"/>
          </w:tcPr>
          <w:p w:rsidR="009F6A80" w:rsidRPr="00057B8F" w:rsidRDefault="009F6A80" w:rsidP="00717A04">
            <w:pPr>
              <w:rPr>
                <w:sz w:val="20"/>
                <w:szCs w:val="16"/>
              </w:rPr>
            </w:pPr>
            <w:r w:rsidRPr="00057B8F">
              <w:rPr>
                <w:sz w:val="20"/>
                <w:szCs w:val="16"/>
              </w:rPr>
              <w:t>Всего</w:t>
            </w:r>
          </w:p>
        </w:tc>
        <w:tc>
          <w:tcPr>
            <w:tcW w:w="1037" w:type="pct"/>
            <w:shd w:val="clear" w:color="auto" w:fill="auto"/>
          </w:tcPr>
          <w:p w:rsidR="009F6A80" w:rsidRPr="00057B8F" w:rsidRDefault="009F6A80" w:rsidP="00717A04">
            <w:pPr>
              <w:rPr>
                <w:sz w:val="20"/>
                <w:szCs w:val="16"/>
              </w:rPr>
            </w:pPr>
          </w:p>
        </w:tc>
        <w:tc>
          <w:tcPr>
            <w:tcW w:w="905" w:type="pct"/>
            <w:shd w:val="clear" w:color="auto" w:fill="auto"/>
          </w:tcPr>
          <w:p w:rsidR="009F6A80" w:rsidRPr="00057B8F" w:rsidRDefault="009F6A80" w:rsidP="00523340">
            <w:pPr>
              <w:jc w:val="center"/>
              <w:rPr>
                <w:sz w:val="20"/>
                <w:szCs w:val="16"/>
              </w:rPr>
            </w:pPr>
            <w:r w:rsidRPr="00057B8F">
              <w:rPr>
                <w:sz w:val="20"/>
                <w:szCs w:val="16"/>
              </w:rPr>
              <w:t>-</w:t>
            </w:r>
          </w:p>
        </w:tc>
        <w:tc>
          <w:tcPr>
            <w:tcW w:w="1082" w:type="pct"/>
            <w:shd w:val="clear" w:color="auto" w:fill="auto"/>
          </w:tcPr>
          <w:p w:rsidR="009F6A80" w:rsidRPr="00057B8F" w:rsidRDefault="009F6A80" w:rsidP="00523340">
            <w:pPr>
              <w:jc w:val="center"/>
              <w:rPr>
                <w:sz w:val="20"/>
                <w:szCs w:val="16"/>
              </w:rPr>
            </w:pPr>
          </w:p>
        </w:tc>
      </w:tr>
    </w:tbl>
    <w:bookmarkEnd w:id="55"/>
    <w:p w:rsidR="008113AB" w:rsidRPr="00057B8F" w:rsidRDefault="008113AB" w:rsidP="008113AB">
      <w:pPr>
        <w:pStyle w:val="4"/>
      </w:pPr>
      <w:r w:rsidRPr="00057B8F">
        <w:t>Строящиеся объекты</w:t>
      </w:r>
    </w:p>
    <w:p w:rsidR="008113AB" w:rsidRPr="00057B8F" w:rsidRDefault="008113AB" w:rsidP="008113AB">
      <w:pPr>
        <w:pStyle w:val="6"/>
      </w:pPr>
      <w:r w:rsidRPr="00057B8F">
        <w:t>Строящиеся электростанции мощностью 100 МВт и более до 2030 года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33"/>
        <w:gridCol w:w="1922"/>
        <w:gridCol w:w="1438"/>
        <w:gridCol w:w="1101"/>
        <w:gridCol w:w="2477"/>
      </w:tblGrid>
      <w:tr w:rsidR="00057B8F" w:rsidRPr="00057B8F" w:rsidTr="00C43130">
        <w:trPr>
          <w:trHeight w:val="470"/>
          <w:tblHeader/>
        </w:trPr>
        <w:tc>
          <w:tcPr>
            <w:tcW w:w="1376" w:type="pct"/>
            <w:shd w:val="clear" w:color="auto" w:fill="auto"/>
          </w:tcPr>
          <w:p w:rsidR="00C43130" w:rsidRPr="00057B8F" w:rsidRDefault="00C43130" w:rsidP="00C43130">
            <w:pPr>
              <w:keepNext/>
              <w:keepLines/>
              <w:contextualSpacing/>
              <w:rPr>
                <w:bCs/>
                <w:sz w:val="20"/>
                <w:szCs w:val="20"/>
              </w:rPr>
            </w:pPr>
            <w:r w:rsidRPr="00057B8F">
              <w:rPr>
                <w:bCs/>
                <w:sz w:val="20"/>
                <w:szCs w:val="20"/>
              </w:rPr>
              <w:t>Наименование, местоположение</w:t>
            </w:r>
          </w:p>
        </w:tc>
        <w:tc>
          <w:tcPr>
            <w:tcW w:w="1004" w:type="pct"/>
            <w:shd w:val="clear" w:color="auto" w:fill="auto"/>
            <w:noWrap/>
          </w:tcPr>
          <w:p w:rsidR="00C43130" w:rsidRPr="00057B8F" w:rsidRDefault="00C43130" w:rsidP="00C43130">
            <w:pPr>
              <w:keepNext/>
              <w:keepLines/>
              <w:contextualSpacing/>
              <w:jc w:val="center"/>
              <w:rPr>
                <w:bCs/>
                <w:sz w:val="20"/>
                <w:szCs w:val="20"/>
              </w:rPr>
            </w:pPr>
            <w:r w:rsidRPr="00057B8F">
              <w:rPr>
                <w:bCs/>
                <w:sz w:val="20"/>
                <w:szCs w:val="20"/>
              </w:rPr>
              <w:t>Станц. №</w:t>
            </w:r>
          </w:p>
          <w:p w:rsidR="00C43130" w:rsidRPr="00057B8F" w:rsidRDefault="00C43130" w:rsidP="00C43130">
            <w:pPr>
              <w:keepNext/>
              <w:keepLines/>
              <w:contextualSpacing/>
              <w:jc w:val="center"/>
              <w:rPr>
                <w:bCs/>
                <w:sz w:val="20"/>
                <w:szCs w:val="20"/>
              </w:rPr>
            </w:pPr>
            <w:r w:rsidRPr="00057B8F">
              <w:rPr>
                <w:bCs/>
                <w:sz w:val="20"/>
                <w:szCs w:val="20"/>
              </w:rPr>
              <w:t>Тип турбины</w:t>
            </w:r>
          </w:p>
        </w:tc>
        <w:tc>
          <w:tcPr>
            <w:tcW w:w="751" w:type="pct"/>
            <w:shd w:val="clear" w:color="auto" w:fill="auto"/>
            <w:noWrap/>
          </w:tcPr>
          <w:p w:rsidR="00C43130" w:rsidRPr="00057B8F" w:rsidRDefault="00C43130" w:rsidP="00C43130">
            <w:pPr>
              <w:keepNext/>
              <w:keepLines/>
              <w:contextualSpacing/>
              <w:rPr>
                <w:bCs/>
                <w:sz w:val="20"/>
                <w:szCs w:val="20"/>
              </w:rPr>
            </w:pPr>
            <w:r w:rsidRPr="00057B8F">
              <w:rPr>
                <w:bCs/>
                <w:sz w:val="20"/>
                <w:szCs w:val="20"/>
              </w:rPr>
              <w:t>Тип ввода</w:t>
            </w:r>
          </w:p>
        </w:tc>
        <w:tc>
          <w:tcPr>
            <w:tcW w:w="575" w:type="pct"/>
          </w:tcPr>
          <w:p w:rsidR="00C43130" w:rsidRPr="00057B8F" w:rsidRDefault="00C43130" w:rsidP="00C43130">
            <w:pPr>
              <w:keepNext/>
              <w:keepLines/>
              <w:contextualSpacing/>
              <w:jc w:val="center"/>
              <w:rPr>
                <w:bCs/>
                <w:sz w:val="20"/>
                <w:szCs w:val="20"/>
              </w:rPr>
            </w:pPr>
            <w:r w:rsidRPr="00057B8F">
              <w:rPr>
                <w:bCs/>
                <w:sz w:val="20"/>
                <w:szCs w:val="20"/>
              </w:rPr>
              <w:t>Год</w:t>
            </w:r>
            <w:r w:rsidR="00BC22EA" w:rsidRPr="00057B8F">
              <w:rPr>
                <w:bCs/>
                <w:sz w:val="20"/>
                <w:szCs w:val="20"/>
              </w:rPr>
              <w:t xml:space="preserve"> </w:t>
            </w:r>
            <w:r w:rsidRPr="00057B8F">
              <w:rPr>
                <w:bCs/>
                <w:sz w:val="20"/>
                <w:szCs w:val="20"/>
              </w:rPr>
              <w:t>ввода</w:t>
            </w:r>
          </w:p>
        </w:tc>
        <w:tc>
          <w:tcPr>
            <w:tcW w:w="1295" w:type="pct"/>
          </w:tcPr>
          <w:p w:rsidR="00C43130" w:rsidRPr="00057B8F" w:rsidRDefault="00C43130" w:rsidP="00C43130">
            <w:pPr>
              <w:keepNext/>
              <w:keepLines/>
              <w:contextualSpacing/>
              <w:jc w:val="center"/>
              <w:rPr>
                <w:bCs/>
                <w:sz w:val="20"/>
                <w:szCs w:val="20"/>
              </w:rPr>
            </w:pPr>
            <w:r w:rsidRPr="00057B8F">
              <w:rPr>
                <w:bCs/>
                <w:sz w:val="20"/>
                <w:szCs w:val="20"/>
              </w:rPr>
              <w:t>Установленная мощность, МВт</w:t>
            </w:r>
          </w:p>
        </w:tc>
      </w:tr>
      <w:tr w:rsidR="00057B8F" w:rsidRPr="00057B8F" w:rsidTr="00C43130">
        <w:trPr>
          <w:trHeight w:val="20"/>
        </w:trPr>
        <w:tc>
          <w:tcPr>
            <w:tcW w:w="1376" w:type="pct"/>
            <w:vMerge w:val="restart"/>
            <w:shd w:val="clear" w:color="auto" w:fill="auto"/>
          </w:tcPr>
          <w:p w:rsidR="00C43130" w:rsidRPr="00057B8F" w:rsidRDefault="00C43130" w:rsidP="00C43130">
            <w:pPr>
              <w:rPr>
                <w:bCs/>
                <w:sz w:val="20"/>
                <w:szCs w:val="16"/>
              </w:rPr>
            </w:pPr>
            <w:r w:rsidRPr="00057B8F">
              <w:rPr>
                <w:bCs/>
                <w:sz w:val="20"/>
                <w:szCs w:val="16"/>
              </w:rPr>
              <w:t>Балтийская АЭС (новая),</w:t>
            </w:r>
          </w:p>
          <w:p w:rsidR="00C43130" w:rsidRPr="00057B8F" w:rsidRDefault="00C43130" w:rsidP="00C43130">
            <w:pPr>
              <w:keepNext/>
              <w:keepLines/>
              <w:rPr>
                <w:sz w:val="20"/>
                <w:szCs w:val="20"/>
              </w:rPr>
            </w:pPr>
            <w:r w:rsidRPr="00057B8F">
              <w:rPr>
                <w:bCs/>
                <w:sz w:val="20"/>
                <w:szCs w:val="16"/>
              </w:rPr>
              <w:t>Лунинское сельское поселение Неманского муниципального района Калининградской области</w:t>
            </w:r>
          </w:p>
        </w:tc>
        <w:tc>
          <w:tcPr>
            <w:tcW w:w="1004" w:type="pct"/>
            <w:shd w:val="clear" w:color="auto" w:fill="auto"/>
            <w:noWrap/>
          </w:tcPr>
          <w:p w:rsidR="00C43130" w:rsidRPr="00057B8F" w:rsidRDefault="00C43130" w:rsidP="00C43130">
            <w:pPr>
              <w:keepNext/>
              <w:keepLines/>
              <w:contextualSpacing/>
              <w:jc w:val="center"/>
              <w:rPr>
                <w:sz w:val="20"/>
                <w:szCs w:val="20"/>
              </w:rPr>
            </w:pPr>
            <w:r w:rsidRPr="00057B8F">
              <w:rPr>
                <w:sz w:val="20"/>
                <w:szCs w:val="20"/>
              </w:rPr>
              <w:t>1 ВВЭР-1200</w:t>
            </w:r>
          </w:p>
        </w:tc>
        <w:tc>
          <w:tcPr>
            <w:tcW w:w="751" w:type="pct"/>
            <w:vMerge w:val="restart"/>
            <w:shd w:val="clear" w:color="auto" w:fill="auto"/>
            <w:noWrap/>
          </w:tcPr>
          <w:p w:rsidR="00C43130" w:rsidRPr="00057B8F" w:rsidRDefault="00C43130" w:rsidP="00C43130">
            <w:pPr>
              <w:keepNext/>
              <w:keepLines/>
              <w:contextualSpacing/>
              <w:rPr>
                <w:sz w:val="20"/>
                <w:szCs w:val="20"/>
              </w:rPr>
            </w:pPr>
            <w:r w:rsidRPr="00057B8F">
              <w:rPr>
                <w:sz w:val="20"/>
                <w:szCs w:val="20"/>
              </w:rPr>
              <w:t>Но</w:t>
            </w:r>
            <w:r w:rsidR="002F77DD" w:rsidRPr="00057B8F">
              <w:rPr>
                <w:sz w:val="20"/>
                <w:szCs w:val="20"/>
              </w:rPr>
              <w:t>в</w:t>
            </w:r>
            <w:r w:rsidRPr="00057B8F">
              <w:rPr>
                <w:sz w:val="20"/>
                <w:szCs w:val="20"/>
              </w:rPr>
              <w:t xml:space="preserve">ое </w:t>
            </w:r>
          </w:p>
          <w:p w:rsidR="00C43130" w:rsidRPr="00057B8F" w:rsidRDefault="00C43130" w:rsidP="00C43130">
            <w:pPr>
              <w:keepNext/>
              <w:keepLines/>
              <w:contextualSpacing/>
              <w:rPr>
                <w:sz w:val="20"/>
                <w:szCs w:val="20"/>
              </w:rPr>
            </w:pPr>
            <w:r w:rsidRPr="00057B8F">
              <w:rPr>
                <w:sz w:val="20"/>
                <w:szCs w:val="20"/>
              </w:rPr>
              <w:t>строительство</w:t>
            </w:r>
          </w:p>
        </w:tc>
        <w:tc>
          <w:tcPr>
            <w:tcW w:w="575" w:type="pct"/>
            <w:shd w:val="clear" w:color="auto" w:fill="auto"/>
            <w:noWrap/>
          </w:tcPr>
          <w:p w:rsidR="00C43130" w:rsidRPr="00057B8F" w:rsidRDefault="00650F5E" w:rsidP="00C43130">
            <w:pPr>
              <w:keepNext/>
              <w:keepLines/>
              <w:contextualSpacing/>
              <w:jc w:val="center"/>
              <w:rPr>
                <w:sz w:val="20"/>
                <w:szCs w:val="20"/>
              </w:rPr>
            </w:pPr>
            <w:r w:rsidRPr="00057B8F">
              <w:rPr>
                <w:sz w:val="20"/>
                <w:szCs w:val="20"/>
              </w:rPr>
              <w:t>2018</w:t>
            </w:r>
          </w:p>
        </w:tc>
        <w:tc>
          <w:tcPr>
            <w:tcW w:w="1295" w:type="pct"/>
            <w:shd w:val="clear" w:color="auto" w:fill="auto"/>
            <w:noWrap/>
          </w:tcPr>
          <w:p w:rsidR="00C43130" w:rsidRPr="00057B8F" w:rsidRDefault="00C43130" w:rsidP="00650F5E">
            <w:pPr>
              <w:keepNext/>
              <w:keepLines/>
              <w:contextualSpacing/>
              <w:jc w:val="center"/>
              <w:rPr>
                <w:sz w:val="20"/>
                <w:szCs w:val="20"/>
              </w:rPr>
            </w:pPr>
            <w:r w:rsidRPr="00057B8F">
              <w:rPr>
                <w:sz w:val="20"/>
                <w:szCs w:val="20"/>
              </w:rPr>
              <w:t>11</w:t>
            </w:r>
            <w:r w:rsidR="00650F5E" w:rsidRPr="00057B8F">
              <w:rPr>
                <w:sz w:val="20"/>
                <w:szCs w:val="20"/>
              </w:rPr>
              <w:t>94</w:t>
            </w:r>
          </w:p>
        </w:tc>
      </w:tr>
      <w:tr w:rsidR="00057B8F" w:rsidRPr="00057B8F" w:rsidTr="00C43130">
        <w:trPr>
          <w:trHeight w:val="20"/>
        </w:trPr>
        <w:tc>
          <w:tcPr>
            <w:tcW w:w="1376" w:type="pct"/>
            <w:vMerge/>
            <w:shd w:val="clear" w:color="auto" w:fill="auto"/>
          </w:tcPr>
          <w:p w:rsidR="00C43130" w:rsidRPr="00057B8F" w:rsidRDefault="00C43130" w:rsidP="00C43130">
            <w:pPr>
              <w:rPr>
                <w:bCs/>
                <w:sz w:val="20"/>
                <w:szCs w:val="16"/>
              </w:rPr>
            </w:pPr>
          </w:p>
        </w:tc>
        <w:tc>
          <w:tcPr>
            <w:tcW w:w="1004" w:type="pct"/>
            <w:shd w:val="clear" w:color="auto" w:fill="auto"/>
            <w:noWrap/>
          </w:tcPr>
          <w:p w:rsidR="00C43130" w:rsidRPr="00057B8F" w:rsidRDefault="00C43130" w:rsidP="00C43130">
            <w:pPr>
              <w:keepNext/>
              <w:keepLines/>
              <w:contextualSpacing/>
              <w:jc w:val="center"/>
              <w:rPr>
                <w:sz w:val="20"/>
                <w:szCs w:val="20"/>
              </w:rPr>
            </w:pPr>
            <w:r w:rsidRPr="00057B8F">
              <w:rPr>
                <w:sz w:val="20"/>
                <w:szCs w:val="20"/>
              </w:rPr>
              <w:t>2 ВВЭР-1200</w:t>
            </w:r>
          </w:p>
        </w:tc>
        <w:tc>
          <w:tcPr>
            <w:tcW w:w="751" w:type="pct"/>
            <w:vMerge/>
            <w:shd w:val="clear" w:color="auto" w:fill="auto"/>
            <w:noWrap/>
          </w:tcPr>
          <w:p w:rsidR="00C43130" w:rsidRPr="00057B8F" w:rsidRDefault="00C43130" w:rsidP="00C43130">
            <w:pPr>
              <w:keepNext/>
              <w:keepLines/>
              <w:contextualSpacing/>
              <w:rPr>
                <w:sz w:val="20"/>
                <w:szCs w:val="20"/>
              </w:rPr>
            </w:pPr>
          </w:p>
        </w:tc>
        <w:tc>
          <w:tcPr>
            <w:tcW w:w="575" w:type="pct"/>
            <w:shd w:val="clear" w:color="auto" w:fill="auto"/>
            <w:noWrap/>
          </w:tcPr>
          <w:p w:rsidR="00C43130" w:rsidRPr="00057B8F" w:rsidRDefault="00650F5E" w:rsidP="00C43130">
            <w:pPr>
              <w:keepNext/>
              <w:keepLines/>
              <w:contextualSpacing/>
              <w:jc w:val="center"/>
              <w:rPr>
                <w:sz w:val="20"/>
                <w:szCs w:val="20"/>
              </w:rPr>
            </w:pPr>
            <w:r w:rsidRPr="00057B8F">
              <w:rPr>
                <w:sz w:val="20"/>
                <w:szCs w:val="20"/>
              </w:rPr>
              <w:t>2</w:t>
            </w:r>
            <w:r w:rsidR="00C43130" w:rsidRPr="00057B8F">
              <w:rPr>
                <w:sz w:val="20"/>
                <w:szCs w:val="20"/>
              </w:rPr>
              <w:t>020</w:t>
            </w:r>
          </w:p>
        </w:tc>
        <w:tc>
          <w:tcPr>
            <w:tcW w:w="1295" w:type="pct"/>
            <w:shd w:val="clear" w:color="auto" w:fill="auto"/>
            <w:noWrap/>
          </w:tcPr>
          <w:p w:rsidR="00C43130" w:rsidRPr="00057B8F" w:rsidRDefault="00C43130" w:rsidP="00C43130">
            <w:pPr>
              <w:keepNext/>
              <w:keepLines/>
              <w:contextualSpacing/>
              <w:jc w:val="center"/>
              <w:rPr>
                <w:sz w:val="20"/>
                <w:szCs w:val="20"/>
              </w:rPr>
            </w:pPr>
            <w:r w:rsidRPr="00057B8F">
              <w:rPr>
                <w:sz w:val="20"/>
                <w:szCs w:val="20"/>
              </w:rPr>
              <w:t>11</w:t>
            </w:r>
            <w:r w:rsidR="00650F5E" w:rsidRPr="00057B8F">
              <w:rPr>
                <w:sz w:val="20"/>
                <w:szCs w:val="20"/>
              </w:rPr>
              <w:t>94</w:t>
            </w:r>
          </w:p>
        </w:tc>
      </w:tr>
      <w:tr w:rsidR="00057B8F" w:rsidRPr="00057B8F" w:rsidTr="00C43130">
        <w:trPr>
          <w:trHeight w:val="20"/>
        </w:trPr>
        <w:tc>
          <w:tcPr>
            <w:tcW w:w="3130" w:type="pct"/>
            <w:gridSpan w:val="3"/>
            <w:shd w:val="clear" w:color="auto" w:fill="auto"/>
          </w:tcPr>
          <w:p w:rsidR="00C43130" w:rsidRPr="00057B8F" w:rsidRDefault="00C43130" w:rsidP="00C43130">
            <w:pPr>
              <w:keepNext/>
              <w:keepLines/>
              <w:contextualSpacing/>
              <w:rPr>
                <w:sz w:val="20"/>
                <w:szCs w:val="20"/>
              </w:rPr>
            </w:pPr>
            <w:r w:rsidRPr="00057B8F">
              <w:rPr>
                <w:sz w:val="20"/>
                <w:szCs w:val="20"/>
              </w:rPr>
              <w:t>Итого</w:t>
            </w:r>
          </w:p>
        </w:tc>
        <w:tc>
          <w:tcPr>
            <w:tcW w:w="575" w:type="pct"/>
          </w:tcPr>
          <w:p w:rsidR="00C43130" w:rsidRPr="00057B8F" w:rsidRDefault="00C43130" w:rsidP="00C43130">
            <w:pPr>
              <w:keepNext/>
              <w:keepLines/>
              <w:contextualSpacing/>
              <w:jc w:val="center"/>
              <w:rPr>
                <w:sz w:val="20"/>
                <w:szCs w:val="20"/>
              </w:rPr>
            </w:pPr>
          </w:p>
        </w:tc>
        <w:tc>
          <w:tcPr>
            <w:tcW w:w="1295" w:type="pct"/>
            <w:shd w:val="clear" w:color="auto" w:fill="auto"/>
            <w:noWrap/>
          </w:tcPr>
          <w:p w:rsidR="00C43130" w:rsidRPr="00057B8F" w:rsidRDefault="00C43130" w:rsidP="00650F5E">
            <w:pPr>
              <w:keepNext/>
              <w:keepLines/>
              <w:contextualSpacing/>
              <w:jc w:val="center"/>
              <w:rPr>
                <w:sz w:val="20"/>
                <w:szCs w:val="20"/>
              </w:rPr>
            </w:pPr>
            <w:r w:rsidRPr="00057B8F">
              <w:rPr>
                <w:bCs/>
                <w:sz w:val="20"/>
                <w:szCs w:val="20"/>
              </w:rPr>
              <w:t>23</w:t>
            </w:r>
            <w:r w:rsidR="00650F5E" w:rsidRPr="00057B8F">
              <w:rPr>
                <w:bCs/>
                <w:sz w:val="20"/>
                <w:szCs w:val="20"/>
              </w:rPr>
              <w:t>88</w:t>
            </w:r>
          </w:p>
        </w:tc>
      </w:tr>
    </w:tbl>
    <w:p w:rsidR="00AE28AF" w:rsidRPr="00057B8F" w:rsidRDefault="00AE28AF" w:rsidP="00380BB7">
      <w:pPr>
        <w:pStyle w:val="3"/>
      </w:pPr>
      <w:bookmarkStart w:id="56" w:name="_Toc340925107"/>
      <w:bookmarkStart w:id="57" w:name="_Toc343803224"/>
      <w:bookmarkStart w:id="58" w:name="_Toc343871691"/>
      <w:bookmarkStart w:id="59" w:name="_Toc13650177"/>
      <w:r w:rsidRPr="00057B8F">
        <w:t>Республика Карелия</w:t>
      </w:r>
      <w:bookmarkEnd w:id="52"/>
      <w:bookmarkEnd w:id="56"/>
      <w:bookmarkEnd w:id="57"/>
      <w:bookmarkEnd w:id="58"/>
      <w:bookmarkEnd w:id="59"/>
    </w:p>
    <w:p w:rsidR="00DC750B" w:rsidRPr="00057B8F" w:rsidRDefault="00DC750B" w:rsidP="00DC750B">
      <w:pPr>
        <w:pStyle w:val="14"/>
      </w:pPr>
      <w:r w:rsidRPr="00057B8F">
        <w:t xml:space="preserve">На территории Республики Карелия расположена операционная зона региональной Карельской энергосистемы, входящей в состав Объединенной энергетической системы Северо-Запада (ОЭС Северо-Запада). </w:t>
      </w:r>
    </w:p>
    <w:p w:rsidR="0007431B" w:rsidRPr="00057B8F" w:rsidRDefault="0007431B" w:rsidP="0007431B">
      <w:pPr>
        <w:pStyle w:val="14"/>
      </w:pPr>
      <w:r w:rsidRPr="00057B8F">
        <w:t xml:space="preserve">Оперативно-диспетчерское управление Карельской энергосистемой осуществляет Филиал </w:t>
      </w:r>
      <w:r w:rsidR="005423C6" w:rsidRPr="00057B8F">
        <w:t xml:space="preserve">АО «СО ЕЭС» </w:t>
      </w:r>
      <w:r w:rsidRPr="00057B8F">
        <w:t xml:space="preserve">«Региональное диспетчерское управление энергосистемы Республики Карелия» (Карельское РДУ). Территория операционной зоны расположена на площади 180,5 тыс. кв. км </w:t>
      </w:r>
      <w:r w:rsidRPr="00057B8F">
        <w:rPr>
          <w:lang w:val="en-US"/>
        </w:rPr>
        <w:t>c</w:t>
      </w:r>
      <w:r w:rsidRPr="00057B8F">
        <w:t xml:space="preserve"> населением 0,63 млн. человек.</w:t>
      </w:r>
    </w:p>
    <w:p w:rsidR="00694955" w:rsidRPr="00057B8F" w:rsidRDefault="00694955" w:rsidP="00694955">
      <w:pPr>
        <w:pStyle w:val="14"/>
      </w:pPr>
      <w:r w:rsidRPr="00057B8F">
        <w:t xml:space="preserve">Действующий электроэнергетический комплекс Республики Карелия образуют: </w:t>
      </w:r>
    </w:p>
    <w:p w:rsidR="00694955" w:rsidRPr="00057B8F" w:rsidRDefault="00720395" w:rsidP="006A1424">
      <w:pPr>
        <w:pStyle w:val="14"/>
        <w:numPr>
          <w:ilvl w:val="0"/>
          <w:numId w:val="3"/>
        </w:numPr>
      </w:pPr>
      <w:r w:rsidRPr="00057B8F">
        <w:t>35</w:t>
      </w:r>
      <w:r w:rsidR="005D5D46" w:rsidRPr="00057B8F">
        <w:t xml:space="preserve"> электростанций (в том числе 8 ДЭС)</w:t>
      </w:r>
      <w:r w:rsidR="00694955" w:rsidRPr="00057B8F">
        <w:t xml:space="preserve"> суммарной установленной мощностью </w:t>
      </w:r>
      <w:r w:rsidRPr="00057B8F">
        <w:t>1100</w:t>
      </w:r>
      <w:r w:rsidR="00694955" w:rsidRPr="00057B8F">
        <w:t> МВт;</w:t>
      </w:r>
    </w:p>
    <w:p w:rsidR="00694955" w:rsidRPr="00057B8F" w:rsidRDefault="00720395" w:rsidP="006A1424">
      <w:pPr>
        <w:pStyle w:val="14"/>
        <w:numPr>
          <w:ilvl w:val="0"/>
          <w:numId w:val="3"/>
        </w:numPr>
      </w:pPr>
      <w:r w:rsidRPr="00057B8F">
        <w:rPr>
          <w:szCs w:val="28"/>
        </w:rPr>
        <w:lastRenderedPageBreak/>
        <w:t>1999</w:t>
      </w:r>
      <w:r w:rsidR="00694955" w:rsidRPr="00057B8F">
        <w:rPr>
          <w:szCs w:val="28"/>
        </w:rPr>
        <w:t xml:space="preserve"> км линий</w:t>
      </w:r>
      <w:r w:rsidR="00694955" w:rsidRPr="00057B8F">
        <w:t xml:space="preserve"> электропередачи напряжением 220-330 кВ;</w:t>
      </w:r>
    </w:p>
    <w:p w:rsidR="00694955" w:rsidRPr="00057B8F" w:rsidRDefault="005D5D46" w:rsidP="006A1424">
      <w:pPr>
        <w:pStyle w:val="14"/>
        <w:numPr>
          <w:ilvl w:val="0"/>
          <w:numId w:val="3"/>
        </w:numPr>
      </w:pPr>
      <w:r w:rsidRPr="00057B8F">
        <w:rPr>
          <w:szCs w:val="28"/>
        </w:rPr>
        <w:t>23328</w:t>
      </w:r>
      <w:r w:rsidR="00694955" w:rsidRPr="00057B8F">
        <w:rPr>
          <w:szCs w:val="28"/>
        </w:rPr>
        <w:t xml:space="preserve"> км линий</w:t>
      </w:r>
      <w:r w:rsidR="00694955" w:rsidRPr="00057B8F">
        <w:t xml:space="preserve"> электропередачи напряжением 0,4-110 кВ;</w:t>
      </w:r>
    </w:p>
    <w:p w:rsidR="00694955" w:rsidRPr="00057B8F" w:rsidRDefault="001A4690" w:rsidP="006A1424">
      <w:pPr>
        <w:pStyle w:val="14"/>
        <w:numPr>
          <w:ilvl w:val="0"/>
          <w:numId w:val="3"/>
        </w:numPr>
      </w:pPr>
      <w:r>
        <w:rPr>
          <w:color w:val="0070C0"/>
        </w:rPr>
        <w:t>19</w:t>
      </w:r>
      <w:r w:rsidR="00694955" w:rsidRPr="00057B8F">
        <w:t xml:space="preserve"> понизительны</w:t>
      </w:r>
      <w:r w:rsidR="00720395" w:rsidRPr="00057B8F">
        <w:t>х</w:t>
      </w:r>
      <w:r w:rsidR="00694955" w:rsidRPr="00057B8F">
        <w:t xml:space="preserve"> подстанци</w:t>
      </w:r>
      <w:r w:rsidR="00720395" w:rsidRPr="00057B8F">
        <w:t>й</w:t>
      </w:r>
      <w:r w:rsidR="00694955" w:rsidRPr="00057B8F">
        <w:t xml:space="preserve"> напряжением </w:t>
      </w:r>
      <w:r w:rsidR="009779FF" w:rsidRPr="00057B8F">
        <w:t>220-</w:t>
      </w:r>
      <w:r w:rsidR="00694955" w:rsidRPr="00057B8F">
        <w:t xml:space="preserve">330 кВ общей мощностью </w:t>
      </w:r>
      <w:r w:rsidR="00720395" w:rsidRPr="00057B8F">
        <w:rPr>
          <w:szCs w:val="28"/>
        </w:rPr>
        <w:t>3150</w:t>
      </w:r>
      <w:r w:rsidR="00A50BB9" w:rsidRPr="00057B8F">
        <w:t xml:space="preserve"> </w:t>
      </w:r>
      <w:r w:rsidR="00694955" w:rsidRPr="00057B8F">
        <w:t>МВА;</w:t>
      </w:r>
    </w:p>
    <w:p w:rsidR="00694955" w:rsidRPr="00057B8F" w:rsidRDefault="005D5D46" w:rsidP="006A1424">
      <w:pPr>
        <w:pStyle w:val="14"/>
        <w:numPr>
          <w:ilvl w:val="0"/>
          <w:numId w:val="3"/>
        </w:numPr>
      </w:pPr>
      <w:r w:rsidRPr="00057B8F">
        <w:rPr>
          <w:szCs w:val="28"/>
        </w:rPr>
        <w:t>201</w:t>
      </w:r>
      <w:r w:rsidR="00694955" w:rsidRPr="00057B8F">
        <w:t xml:space="preserve"> понизительн</w:t>
      </w:r>
      <w:r w:rsidRPr="00057B8F">
        <w:t>ая</w:t>
      </w:r>
      <w:r w:rsidR="00694955" w:rsidRPr="00057B8F">
        <w:t xml:space="preserve"> подстанци</w:t>
      </w:r>
      <w:r w:rsidRPr="00057B8F">
        <w:t>я</w:t>
      </w:r>
      <w:r w:rsidR="00694955" w:rsidRPr="00057B8F">
        <w:t xml:space="preserve"> напряжением 35-110 кВ общей мощностью </w:t>
      </w:r>
      <w:r w:rsidRPr="00057B8F">
        <w:rPr>
          <w:szCs w:val="28"/>
        </w:rPr>
        <w:t>4777</w:t>
      </w:r>
      <w:r w:rsidR="00694955" w:rsidRPr="00057B8F">
        <w:rPr>
          <w:szCs w:val="28"/>
        </w:rPr>
        <w:t xml:space="preserve"> </w:t>
      </w:r>
      <w:r w:rsidR="00694955" w:rsidRPr="00057B8F">
        <w:t>МВА;</w:t>
      </w:r>
    </w:p>
    <w:p w:rsidR="00694955" w:rsidRPr="00057B8F" w:rsidRDefault="005D5D46" w:rsidP="006A1424">
      <w:pPr>
        <w:pStyle w:val="14"/>
        <w:numPr>
          <w:ilvl w:val="0"/>
          <w:numId w:val="3"/>
        </w:numPr>
      </w:pPr>
      <w:r w:rsidRPr="00057B8F">
        <w:rPr>
          <w:szCs w:val="28"/>
        </w:rPr>
        <w:t>3681</w:t>
      </w:r>
      <w:r w:rsidR="00694955" w:rsidRPr="00057B8F">
        <w:t xml:space="preserve"> т</w:t>
      </w:r>
      <w:r w:rsidR="00694955" w:rsidRPr="00057B8F">
        <w:rPr>
          <w:szCs w:val="28"/>
        </w:rPr>
        <w:t>рансформаторн</w:t>
      </w:r>
      <w:r w:rsidRPr="00057B8F">
        <w:rPr>
          <w:szCs w:val="28"/>
        </w:rPr>
        <w:t>ая</w:t>
      </w:r>
      <w:r w:rsidR="00694955" w:rsidRPr="00057B8F">
        <w:rPr>
          <w:szCs w:val="28"/>
        </w:rPr>
        <w:t xml:space="preserve"> подстанци</w:t>
      </w:r>
      <w:r w:rsidRPr="00057B8F">
        <w:rPr>
          <w:szCs w:val="28"/>
        </w:rPr>
        <w:t>я</w:t>
      </w:r>
      <w:r w:rsidR="00694955" w:rsidRPr="00057B8F">
        <w:rPr>
          <w:szCs w:val="28"/>
        </w:rPr>
        <w:t xml:space="preserve"> напряжением 6-10/0,4 кВ</w:t>
      </w:r>
      <w:r w:rsidR="00694955" w:rsidRPr="00057B8F">
        <w:t xml:space="preserve"> общей мощностью </w:t>
      </w:r>
      <w:r w:rsidRPr="00057B8F">
        <w:rPr>
          <w:szCs w:val="28"/>
        </w:rPr>
        <w:t>2440</w:t>
      </w:r>
      <w:r w:rsidR="00694955" w:rsidRPr="00057B8F">
        <w:t xml:space="preserve"> МВА.</w:t>
      </w:r>
    </w:p>
    <w:p w:rsidR="00694955" w:rsidRPr="00057B8F" w:rsidRDefault="00694955" w:rsidP="00694955">
      <w:pPr>
        <w:pStyle w:val="14"/>
      </w:pPr>
      <w:bookmarkStart w:id="60" w:name="_Toc343871692"/>
      <w:bookmarkStart w:id="61" w:name="_Toc323282311"/>
      <w:bookmarkStart w:id="62" w:name="_Toc323399231"/>
      <w:bookmarkStart w:id="63" w:name="_Toc330485016"/>
      <w:bookmarkStart w:id="64" w:name="_Toc268175931"/>
      <w:bookmarkStart w:id="65" w:name="_Toc268681122"/>
      <w:bookmarkStart w:id="66" w:name="_Toc268175912"/>
      <w:bookmarkStart w:id="67" w:name="_Toc299954312"/>
      <w:bookmarkStart w:id="68" w:name="_Toc303595823"/>
      <w:bookmarkStart w:id="69" w:name="_Toc304478651"/>
      <w:bookmarkStart w:id="70" w:name="_Toc305761342"/>
      <w:bookmarkStart w:id="71" w:name="_Toc320269029"/>
      <w:r w:rsidRPr="00057B8F">
        <w:t xml:space="preserve">В Карелии действуют 2 электростанции федерального значения суммарной электрической мощностью 460 МВт, что составляет </w:t>
      </w:r>
      <w:r w:rsidR="00720395" w:rsidRPr="00057B8F">
        <w:t>42</w:t>
      </w:r>
      <w:r w:rsidRPr="00057B8F">
        <w:t>% общей установленной мощности объектов генерации республики.</w:t>
      </w:r>
    </w:p>
    <w:p w:rsidR="00694955" w:rsidRPr="00057B8F" w:rsidRDefault="00694955" w:rsidP="00694955">
      <w:pPr>
        <w:pStyle w:val="14"/>
      </w:pPr>
      <w:r w:rsidRPr="00057B8F">
        <w:t xml:space="preserve">По итогам </w:t>
      </w:r>
      <w:r w:rsidR="00720395" w:rsidRPr="00057B8F">
        <w:t>2017</w:t>
      </w:r>
      <w:r w:rsidRPr="00057B8F">
        <w:t xml:space="preserve"> года Республика Карелия была энергодефицитным регионом. В </w:t>
      </w:r>
      <w:r w:rsidR="00720395" w:rsidRPr="00057B8F">
        <w:t>2017</w:t>
      </w:r>
      <w:r w:rsidRPr="00057B8F">
        <w:t xml:space="preserve"> году по сравнению с </w:t>
      </w:r>
      <w:r w:rsidR="00720395" w:rsidRPr="00057B8F">
        <w:t>2016</w:t>
      </w:r>
      <w:r w:rsidRPr="00057B8F">
        <w:t xml:space="preserve"> годом производство электроэнергии в республике </w:t>
      </w:r>
      <w:r w:rsidR="00720395" w:rsidRPr="00057B8F">
        <w:t>увеличилось</w:t>
      </w:r>
      <w:r w:rsidRPr="00057B8F">
        <w:t xml:space="preserve"> на </w:t>
      </w:r>
      <w:r w:rsidR="00720395" w:rsidRPr="00057B8F">
        <w:t>8,4</w:t>
      </w:r>
      <w:r w:rsidRPr="00057B8F">
        <w:t xml:space="preserve">% и составило </w:t>
      </w:r>
      <w:r w:rsidR="00720395" w:rsidRPr="00057B8F">
        <w:t>5265</w:t>
      </w:r>
      <w:r w:rsidRPr="00057B8F">
        <w:t> </w:t>
      </w:r>
      <w:r w:rsidR="008C3D8E" w:rsidRPr="00057B8F">
        <w:t>млн.</w:t>
      </w:r>
      <w:r w:rsidR="008C3D8E" w:rsidRPr="00057B8F">
        <w:rPr>
          <w:lang w:val="en-US"/>
        </w:rPr>
        <w:t> </w:t>
      </w:r>
      <w:r w:rsidRPr="00057B8F">
        <w:t xml:space="preserve">кВтч, потребление электроэнергии - увеличилось на </w:t>
      </w:r>
      <w:r w:rsidR="00720395" w:rsidRPr="00057B8F">
        <w:t>0,2</w:t>
      </w:r>
      <w:r w:rsidRPr="00057B8F">
        <w:t xml:space="preserve">% и составило </w:t>
      </w:r>
      <w:r w:rsidR="00720395" w:rsidRPr="00057B8F">
        <w:t>7941</w:t>
      </w:r>
      <w:r w:rsidRPr="00057B8F">
        <w:t xml:space="preserve"> млн. кВтч. Объем потребления электроэнергии в </w:t>
      </w:r>
      <w:r w:rsidR="00720395" w:rsidRPr="00057B8F">
        <w:t>республике</w:t>
      </w:r>
      <w:r w:rsidRPr="00057B8F">
        <w:t xml:space="preserve"> в </w:t>
      </w:r>
      <w:r w:rsidR="00720395" w:rsidRPr="00057B8F">
        <w:t>2017</w:t>
      </w:r>
      <w:r w:rsidRPr="00057B8F">
        <w:t xml:space="preserve"> году превысил объем производства на </w:t>
      </w:r>
      <w:r w:rsidR="00720395" w:rsidRPr="00057B8F">
        <w:t>34</w:t>
      </w:r>
      <w:r w:rsidRPr="00057B8F">
        <w:t>%. Дефицит электроэнергии в республике был покрыт за счет перетоков из соседних региональных энергосистем.</w:t>
      </w:r>
    </w:p>
    <w:p w:rsidR="00AE28AF" w:rsidRPr="00057B8F" w:rsidRDefault="00AE28AF" w:rsidP="00380BB7">
      <w:pPr>
        <w:pStyle w:val="4"/>
      </w:pPr>
      <w:r w:rsidRPr="00057B8F">
        <w:t>Оценка возможного влияния планируемых для размещения объектов на комплексное развитие Республики Карелия</w:t>
      </w:r>
      <w:bookmarkEnd w:id="60"/>
    </w:p>
    <w:p w:rsidR="00AE28AF" w:rsidRPr="00057B8F" w:rsidRDefault="00AE28AF" w:rsidP="00AE28AF">
      <w:pPr>
        <w:pStyle w:val="14"/>
      </w:pPr>
      <w:r w:rsidRPr="00057B8F">
        <w:t>Целью развития электроэнергетики Республики Карелия является обеспечение надежного и эффективного энергоснабжения потребителей и полноценного удовлетворения потребностей экономики республики в электрической и тепловой энергии с учетом Программы социально-экономического развития Республики Карелия.</w:t>
      </w:r>
    </w:p>
    <w:p w:rsidR="00AE28AF" w:rsidRPr="00057B8F" w:rsidRDefault="00AE28AF" w:rsidP="00AE28AF">
      <w:pPr>
        <w:pStyle w:val="14"/>
      </w:pPr>
      <w:r w:rsidRPr="00057B8F">
        <w:t xml:space="preserve">Совершенствование энергетической инфраструктуры Республики Карелия тесно связано с инновационным развитием строительной индустрии и промышленности строительных материалов, металлообработки и </w:t>
      </w:r>
      <w:r w:rsidRPr="00057B8F">
        <w:lastRenderedPageBreak/>
        <w:t>машиностроения, углубленной переработкой лесных ресурсов, развитием сервисной экономики (туризм, консалтинг, проектная деятельность и информационно-коммуникативные технологии) и жилищного строительства.</w:t>
      </w:r>
    </w:p>
    <w:p w:rsidR="00AE28AF" w:rsidRPr="00057B8F" w:rsidRDefault="00AE28AF" w:rsidP="00AE28AF">
      <w:pPr>
        <w:pStyle w:val="14"/>
      </w:pPr>
      <w:r w:rsidRPr="00057B8F">
        <w:t>Строительство новых и расширение существующих объектов электроэнергетики в Республике Карелия направлены прежде всего на энергообеспечение стратегических проектов экономического развития области, в числе которых:</w:t>
      </w:r>
    </w:p>
    <w:p w:rsidR="00AE28AF" w:rsidRPr="00057B8F" w:rsidRDefault="00AE28AF" w:rsidP="006A1424">
      <w:pPr>
        <w:pStyle w:val="14"/>
        <w:numPr>
          <w:ilvl w:val="0"/>
          <w:numId w:val="3"/>
        </w:numPr>
      </w:pPr>
      <w:r w:rsidRPr="00057B8F">
        <w:rPr>
          <w:rFonts w:hint="eastAsia"/>
        </w:rPr>
        <w:t>строительство</w:t>
      </w:r>
      <w:r w:rsidRPr="00057B8F">
        <w:t xml:space="preserve"> </w:t>
      </w:r>
      <w:r w:rsidRPr="00057B8F">
        <w:rPr>
          <w:rFonts w:hint="eastAsia"/>
        </w:rPr>
        <w:t>завода</w:t>
      </w:r>
      <w:r w:rsidRPr="00057B8F">
        <w:t xml:space="preserve"> </w:t>
      </w:r>
      <w:r w:rsidRPr="00057B8F">
        <w:rPr>
          <w:rFonts w:hint="eastAsia"/>
        </w:rPr>
        <w:t>по</w:t>
      </w:r>
      <w:r w:rsidRPr="00057B8F">
        <w:t xml:space="preserve"> </w:t>
      </w:r>
      <w:r w:rsidRPr="00057B8F">
        <w:rPr>
          <w:rFonts w:hint="eastAsia"/>
        </w:rPr>
        <w:t>производству</w:t>
      </w:r>
      <w:r w:rsidRPr="00057B8F">
        <w:t xml:space="preserve"> </w:t>
      </w:r>
      <w:r w:rsidRPr="00057B8F">
        <w:rPr>
          <w:rFonts w:hint="eastAsia"/>
        </w:rPr>
        <w:t>ориентировано</w:t>
      </w:r>
      <w:r w:rsidRPr="00057B8F">
        <w:t>-</w:t>
      </w:r>
      <w:r w:rsidRPr="00057B8F">
        <w:rPr>
          <w:rFonts w:hint="eastAsia"/>
        </w:rPr>
        <w:t>стружечных</w:t>
      </w:r>
      <w:r w:rsidRPr="00057B8F">
        <w:t xml:space="preserve"> </w:t>
      </w:r>
      <w:r w:rsidRPr="00057B8F">
        <w:rPr>
          <w:rFonts w:hint="eastAsia"/>
        </w:rPr>
        <w:t>плит</w:t>
      </w:r>
      <w:r w:rsidRPr="00057B8F">
        <w:t xml:space="preserve"> </w:t>
      </w:r>
      <w:r w:rsidRPr="00057B8F">
        <w:rPr>
          <w:rFonts w:hint="eastAsia"/>
        </w:rPr>
        <w:t>в</w:t>
      </w:r>
      <w:r w:rsidRPr="00057B8F">
        <w:t xml:space="preserve"> </w:t>
      </w:r>
      <w:r w:rsidR="002C03F9" w:rsidRPr="00057B8F">
        <w:rPr>
          <w:rFonts w:hint="eastAsia"/>
        </w:rPr>
        <w:t>г.</w:t>
      </w:r>
      <w:r w:rsidR="002C03F9" w:rsidRPr="00057B8F">
        <w:t> </w:t>
      </w:r>
      <w:r w:rsidRPr="00057B8F">
        <w:rPr>
          <w:rFonts w:hint="eastAsia"/>
        </w:rPr>
        <w:t>Петрозаводске</w:t>
      </w:r>
      <w:r w:rsidRPr="00057B8F">
        <w:t>;</w:t>
      </w:r>
    </w:p>
    <w:p w:rsidR="00AE28AF" w:rsidRPr="00057B8F" w:rsidRDefault="00AE28AF" w:rsidP="006A1424">
      <w:pPr>
        <w:pStyle w:val="14"/>
        <w:numPr>
          <w:ilvl w:val="0"/>
          <w:numId w:val="3"/>
        </w:numPr>
      </w:pPr>
      <w:r w:rsidRPr="00057B8F">
        <w:rPr>
          <w:rFonts w:hint="eastAsia"/>
        </w:rPr>
        <w:t>разработка</w:t>
      </w:r>
      <w:r w:rsidRPr="00057B8F">
        <w:t xml:space="preserve"> </w:t>
      </w:r>
      <w:r w:rsidRPr="00057B8F">
        <w:rPr>
          <w:rFonts w:hint="eastAsia"/>
        </w:rPr>
        <w:t>Пудожгорского</w:t>
      </w:r>
      <w:r w:rsidRPr="00057B8F">
        <w:t xml:space="preserve"> </w:t>
      </w:r>
      <w:r w:rsidRPr="00057B8F">
        <w:rPr>
          <w:rFonts w:hint="eastAsia"/>
        </w:rPr>
        <w:t>месторождения</w:t>
      </w:r>
      <w:r w:rsidRPr="00057B8F">
        <w:t xml:space="preserve"> </w:t>
      </w:r>
      <w:r w:rsidRPr="00057B8F">
        <w:rPr>
          <w:rFonts w:hint="eastAsia"/>
        </w:rPr>
        <w:t>железо</w:t>
      </w:r>
      <w:r w:rsidRPr="00057B8F">
        <w:t>-</w:t>
      </w:r>
      <w:r w:rsidRPr="00057B8F">
        <w:rPr>
          <w:rFonts w:hint="eastAsia"/>
        </w:rPr>
        <w:t>титан</w:t>
      </w:r>
      <w:r w:rsidRPr="00057B8F">
        <w:t>-</w:t>
      </w:r>
      <w:r w:rsidRPr="00057B8F">
        <w:rPr>
          <w:rFonts w:hint="eastAsia"/>
        </w:rPr>
        <w:t>ванадиевых</w:t>
      </w:r>
      <w:r w:rsidRPr="00057B8F">
        <w:t xml:space="preserve"> </w:t>
      </w:r>
      <w:r w:rsidRPr="00057B8F">
        <w:rPr>
          <w:rFonts w:hint="eastAsia"/>
        </w:rPr>
        <w:t>руд</w:t>
      </w:r>
      <w:r w:rsidRPr="00057B8F">
        <w:t xml:space="preserve"> </w:t>
      </w:r>
      <w:r w:rsidRPr="00057B8F">
        <w:rPr>
          <w:rFonts w:hint="eastAsia"/>
        </w:rPr>
        <w:t>и</w:t>
      </w:r>
      <w:r w:rsidRPr="00057B8F">
        <w:t xml:space="preserve"> </w:t>
      </w:r>
      <w:r w:rsidRPr="00057B8F">
        <w:rPr>
          <w:rFonts w:hint="eastAsia"/>
        </w:rPr>
        <w:t>Аганозерского</w:t>
      </w:r>
      <w:r w:rsidRPr="00057B8F">
        <w:t xml:space="preserve"> </w:t>
      </w:r>
      <w:r w:rsidRPr="00057B8F">
        <w:rPr>
          <w:rFonts w:hint="eastAsia"/>
        </w:rPr>
        <w:t>месторождения</w:t>
      </w:r>
      <w:r w:rsidRPr="00057B8F">
        <w:t xml:space="preserve"> </w:t>
      </w:r>
      <w:r w:rsidRPr="00057B8F">
        <w:rPr>
          <w:rFonts w:hint="eastAsia"/>
        </w:rPr>
        <w:t>хромовых</w:t>
      </w:r>
      <w:r w:rsidRPr="00057B8F">
        <w:t xml:space="preserve"> </w:t>
      </w:r>
      <w:r w:rsidRPr="00057B8F">
        <w:rPr>
          <w:rFonts w:hint="eastAsia"/>
        </w:rPr>
        <w:t>руд</w:t>
      </w:r>
      <w:r w:rsidRPr="00057B8F">
        <w:t>;</w:t>
      </w:r>
    </w:p>
    <w:p w:rsidR="00AE28AF" w:rsidRPr="00057B8F" w:rsidRDefault="00AE28AF" w:rsidP="006A1424">
      <w:pPr>
        <w:pStyle w:val="14"/>
        <w:numPr>
          <w:ilvl w:val="0"/>
          <w:numId w:val="3"/>
        </w:numPr>
      </w:pPr>
      <w:r w:rsidRPr="00057B8F">
        <w:rPr>
          <w:rFonts w:hint="eastAsia"/>
        </w:rPr>
        <w:t>реконструкция</w:t>
      </w:r>
      <w:r w:rsidRPr="00057B8F">
        <w:t xml:space="preserve"> </w:t>
      </w:r>
      <w:r w:rsidRPr="00057B8F">
        <w:rPr>
          <w:rFonts w:hint="eastAsia"/>
        </w:rPr>
        <w:t>и</w:t>
      </w:r>
      <w:r w:rsidRPr="00057B8F">
        <w:t xml:space="preserve"> </w:t>
      </w:r>
      <w:r w:rsidRPr="00057B8F">
        <w:rPr>
          <w:rFonts w:hint="eastAsia"/>
        </w:rPr>
        <w:t>модернизация</w:t>
      </w:r>
      <w:r w:rsidRPr="00057B8F">
        <w:t xml:space="preserve"> </w:t>
      </w:r>
      <w:r w:rsidRPr="00057B8F">
        <w:rPr>
          <w:rFonts w:hint="eastAsia"/>
        </w:rPr>
        <w:t>Сегежского</w:t>
      </w:r>
      <w:r w:rsidRPr="00057B8F">
        <w:t xml:space="preserve"> </w:t>
      </w:r>
      <w:r w:rsidRPr="00057B8F">
        <w:rPr>
          <w:rFonts w:hint="eastAsia"/>
        </w:rPr>
        <w:t>целлюлозно</w:t>
      </w:r>
      <w:r w:rsidRPr="00057B8F">
        <w:t>-</w:t>
      </w:r>
      <w:r w:rsidRPr="00057B8F">
        <w:rPr>
          <w:rFonts w:hint="eastAsia"/>
        </w:rPr>
        <w:t>бумажного</w:t>
      </w:r>
      <w:r w:rsidRPr="00057B8F">
        <w:t xml:space="preserve"> </w:t>
      </w:r>
      <w:r w:rsidRPr="00057B8F">
        <w:rPr>
          <w:rFonts w:hint="eastAsia"/>
        </w:rPr>
        <w:t>комбината</w:t>
      </w:r>
      <w:r w:rsidRPr="00057B8F">
        <w:t>;</w:t>
      </w:r>
    </w:p>
    <w:p w:rsidR="00AE28AF" w:rsidRPr="00057B8F" w:rsidRDefault="00AE28AF" w:rsidP="006A1424">
      <w:pPr>
        <w:pStyle w:val="14"/>
        <w:numPr>
          <w:ilvl w:val="0"/>
          <w:numId w:val="3"/>
        </w:numPr>
      </w:pPr>
      <w:r w:rsidRPr="00057B8F">
        <w:rPr>
          <w:rFonts w:hint="eastAsia"/>
        </w:rPr>
        <w:t>строительство</w:t>
      </w:r>
      <w:r w:rsidRPr="00057B8F">
        <w:t xml:space="preserve"> </w:t>
      </w:r>
      <w:r w:rsidRPr="00057B8F">
        <w:rPr>
          <w:rFonts w:hint="eastAsia"/>
        </w:rPr>
        <w:t>автомобильной</w:t>
      </w:r>
      <w:r w:rsidRPr="00057B8F">
        <w:t xml:space="preserve"> </w:t>
      </w:r>
      <w:r w:rsidRPr="00057B8F">
        <w:rPr>
          <w:rFonts w:hint="eastAsia"/>
        </w:rPr>
        <w:t>дороги</w:t>
      </w:r>
      <w:r w:rsidRPr="00057B8F">
        <w:t xml:space="preserve"> </w:t>
      </w:r>
      <w:r w:rsidRPr="00057B8F">
        <w:rPr>
          <w:rFonts w:hint="eastAsia"/>
        </w:rPr>
        <w:t>от</w:t>
      </w:r>
      <w:r w:rsidRPr="00057B8F">
        <w:t xml:space="preserve"> </w:t>
      </w:r>
      <w:r w:rsidR="002C03F9" w:rsidRPr="00057B8F">
        <w:rPr>
          <w:rFonts w:hint="eastAsia"/>
        </w:rPr>
        <w:t>г.</w:t>
      </w:r>
      <w:r w:rsidR="002C03F9" w:rsidRPr="00057B8F">
        <w:t> </w:t>
      </w:r>
      <w:r w:rsidRPr="00057B8F">
        <w:rPr>
          <w:rFonts w:hint="eastAsia"/>
        </w:rPr>
        <w:t>Санкт</w:t>
      </w:r>
      <w:r w:rsidRPr="00057B8F">
        <w:t>-</w:t>
      </w:r>
      <w:r w:rsidRPr="00057B8F">
        <w:rPr>
          <w:rFonts w:hint="eastAsia"/>
        </w:rPr>
        <w:t>Петербурга</w:t>
      </w:r>
      <w:r w:rsidRPr="00057B8F">
        <w:t xml:space="preserve"> </w:t>
      </w:r>
      <w:r w:rsidRPr="00057B8F">
        <w:rPr>
          <w:rFonts w:hint="eastAsia"/>
        </w:rPr>
        <w:t>через</w:t>
      </w:r>
      <w:r w:rsidRPr="00057B8F">
        <w:t xml:space="preserve"> </w:t>
      </w:r>
      <w:r w:rsidRPr="00057B8F">
        <w:rPr>
          <w:rFonts w:hint="eastAsia"/>
        </w:rPr>
        <w:t>г</w:t>
      </w:r>
      <w:r w:rsidR="002C03F9" w:rsidRPr="00057B8F">
        <w:rPr>
          <w:rFonts w:hint="eastAsia"/>
        </w:rPr>
        <w:t>г.</w:t>
      </w:r>
      <w:r w:rsidR="002C03F9" w:rsidRPr="00057B8F">
        <w:t> </w:t>
      </w:r>
      <w:r w:rsidRPr="00057B8F">
        <w:rPr>
          <w:rFonts w:hint="eastAsia"/>
        </w:rPr>
        <w:t>Приозерск</w:t>
      </w:r>
      <w:r w:rsidRPr="00057B8F">
        <w:t xml:space="preserve">, </w:t>
      </w:r>
      <w:r w:rsidRPr="00057B8F">
        <w:rPr>
          <w:rFonts w:hint="eastAsia"/>
        </w:rPr>
        <w:t>Сортавалу</w:t>
      </w:r>
      <w:r w:rsidRPr="00057B8F">
        <w:t xml:space="preserve"> </w:t>
      </w:r>
      <w:r w:rsidRPr="00057B8F">
        <w:rPr>
          <w:rFonts w:hint="eastAsia"/>
        </w:rPr>
        <w:t>до</w:t>
      </w:r>
      <w:r w:rsidRPr="00057B8F">
        <w:t xml:space="preserve"> </w:t>
      </w:r>
      <w:r w:rsidRPr="00057B8F">
        <w:rPr>
          <w:rFonts w:hint="eastAsia"/>
        </w:rPr>
        <w:t>Петрозаводска</w:t>
      </w:r>
      <w:r w:rsidRPr="00057B8F">
        <w:t xml:space="preserve">, </w:t>
      </w:r>
      <w:r w:rsidRPr="00057B8F">
        <w:rPr>
          <w:rFonts w:hint="eastAsia"/>
        </w:rPr>
        <w:t>включающей</w:t>
      </w:r>
      <w:r w:rsidRPr="00057B8F">
        <w:t xml:space="preserve"> </w:t>
      </w:r>
      <w:r w:rsidRPr="00057B8F">
        <w:rPr>
          <w:rFonts w:hint="eastAsia"/>
        </w:rPr>
        <w:t>строящийся</w:t>
      </w:r>
      <w:r w:rsidRPr="00057B8F">
        <w:t xml:space="preserve"> </w:t>
      </w:r>
      <w:r w:rsidRPr="00057B8F">
        <w:rPr>
          <w:rFonts w:hint="eastAsia"/>
        </w:rPr>
        <w:t>участок</w:t>
      </w:r>
      <w:r w:rsidRPr="00057B8F">
        <w:t xml:space="preserve"> </w:t>
      </w:r>
      <w:r w:rsidRPr="00057B8F">
        <w:rPr>
          <w:rFonts w:hint="eastAsia"/>
        </w:rPr>
        <w:t>от</w:t>
      </w:r>
      <w:r w:rsidRPr="00057B8F">
        <w:t xml:space="preserve"> </w:t>
      </w:r>
      <w:r w:rsidRPr="00057B8F">
        <w:rPr>
          <w:rFonts w:hint="eastAsia"/>
        </w:rPr>
        <w:t>Кольцевой</w:t>
      </w:r>
      <w:r w:rsidRPr="00057B8F">
        <w:t xml:space="preserve"> </w:t>
      </w:r>
      <w:r w:rsidRPr="00057B8F">
        <w:rPr>
          <w:rFonts w:hint="eastAsia"/>
        </w:rPr>
        <w:t>автомобильной</w:t>
      </w:r>
      <w:r w:rsidRPr="00057B8F">
        <w:t xml:space="preserve"> </w:t>
      </w:r>
      <w:r w:rsidRPr="00057B8F">
        <w:rPr>
          <w:rFonts w:hint="eastAsia"/>
        </w:rPr>
        <w:t>дороги</w:t>
      </w:r>
      <w:r w:rsidRPr="00057B8F">
        <w:t xml:space="preserve"> </w:t>
      </w:r>
      <w:r w:rsidRPr="00057B8F">
        <w:rPr>
          <w:rFonts w:hint="eastAsia"/>
        </w:rPr>
        <w:t>вокруг</w:t>
      </w:r>
      <w:r w:rsidRPr="00057B8F">
        <w:t xml:space="preserve"> </w:t>
      </w:r>
      <w:r w:rsidR="002C03F9" w:rsidRPr="00057B8F">
        <w:rPr>
          <w:rFonts w:hint="eastAsia"/>
        </w:rPr>
        <w:t>г.</w:t>
      </w:r>
      <w:r w:rsidR="002C03F9" w:rsidRPr="00057B8F">
        <w:t> </w:t>
      </w:r>
      <w:r w:rsidRPr="00057B8F">
        <w:rPr>
          <w:rFonts w:hint="eastAsia"/>
        </w:rPr>
        <w:t>Санкт</w:t>
      </w:r>
      <w:r w:rsidRPr="00057B8F">
        <w:t>-</w:t>
      </w:r>
      <w:r w:rsidRPr="00057B8F">
        <w:rPr>
          <w:rFonts w:hint="eastAsia"/>
        </w:rPr>
        <w:t>Петербурга</w:t>
      </w:r>
      <w:r w:rsidRPr="00057B8F">
        <w:t xml:space="preserve"> </w:t>
      </w:r>
      <w:r w:rsidRPr="00057B8F">
        <w:rPr>
          <w:rFonts w:hint="eastAsia"/>
        </w:rPr>
        <w:t>через</w:t>
      </w:r>
      <w:r w:rsidRPr="00057B8F">
        <w:t xml:space="preserve"> </w:t>
      </w:r>
      <w:r w:rsidRPr="00057B8F">
        <w:rPr>
          <w:rFonts w:hint="eastAsia"/>
        </w:rPr>
        <w:t>поселок</w:t>
      </w:r>
      <w:r w:rsidRPr="00057B8F">
        <w:t xml:space="preserve"> </w:t>
      </w:r>
      <w:r w:rsidRPr="00057B8F">
        <w:rPr>
          <w:rFonts w:hint="eastAsia"/>
        </w:rPr>
        <w:t>Скотное</w:t>
      </w:r>
      <w:r w:rsidRPr="00057B8F">
        <w:t xml:space="preserve"> </w:t>
      </w:r>
      <w:r w:rsidRPr="00057B8F">
        <w:rPr>
          <w:rFonts w:hint="eastAsia"/>
        </w:rPr>
        <w:t>до</w:t>
      </w:r>
      <w:r w:rsidRPr="00057B8F">
        <w:t xml:space="preserve"> </w:t>
      </w:r>
      <w:r w:rsidRPr="00057B8F">
        <w:rPr>
          <w:rFonts w:hint="eastAsia"/>
        </w:rPr>
        <w:t>автомобильной</w:t>
      </w:r>
      <w:r w:rsidRPr="00057B8F">
        <w:t xml:space="preserve"> </w:t>
      </w:r>
      <w:r w:rsidRPr="00057B8F">
        <w:rPr>
          <w:rFonts w:hint="eastAsia"/>
        </w:rPr>
        <w:t>дороги</w:t>
      </w:r>
      <w:r w:rsidRPr="00057B8F">
        <w:t xml:space="preserve"> «</w:t>
      </w:r>
      <w:r w:rsidRPr="00057B8F">
        <w:rPr>
          <w:rFonts w:hint="eastAsia"/>
        </w:rPr>
        <w:t>Магистральная</w:t>
      </w:r>
      <w:r w:rsidRPr="00057B8F">
        <w:t>»;</w:t>
      </w:r>
    </w:p>
    <w:p w:rsidR="00AE28AF" w:rsidRPr="00057B8F" w:rsidRDefault="00AE28AF" w:rsidP="006A1424">
      <w:pPr>
        <w:pStyle w:val="14"/>
        <w:numPr>
          <w:ilvl w:val="0"/>
          <w:numId w:val="3"/>
        </w:numPr>
      </w:pPr>
      <w:r w:rsidRPr="00057B8F">
        <w:rPr>
          <w:rFonts w:hint="eastAsia"/>
        </w:rPr>
        <w:t>строительство</w:t>
      </w:r>
      <w:r w:rsidRPr="00057B8F">
        <w:t xml:space="preserve"> </w:t>
      </w:r>
      <w:r w:rsidRPr="00057B8F">
        <w:rPr>
          <w:rFonts w:hint="eastAsia"/>
        </w:rPr>
        <w:t>нового</w:t>
      </w:r>
      <w:r w:rsidRPr="00057B8F">
        <w:t xml:space="preserve"> </w:t>
      </w:r>
      <w:r w:rsidRPr="00057B8F">
        <w:rPr>
          <w:rFonts w:hint="eastAsia"/>
        </w:rPr>
        <w:t>глубоководного</w:t>
      </w:r>
      <w:r w:rsidRPr="00057B8F">
        <w:t xml:space="preserve"> </w:t>
      </w:r>
      <w:r w:rsidRPr="00057B8F">
        <w:rPr>
          <w:rFonts w:hint="eastAsia"/>
        </w:rPr>
        <w:t>морского</w:t>
      </w:r>
      <w:r w:rsidRPr="00057B8F">
        <w:t xml:space="preserve"> </w:t>
      </w:r>
      <w:r w:rsidRPr="00057B8F">
        <w:rPr>
          <w:rFonts w:hint="eastAsia"/>
        </w:rPr>
        <w:t>торгового</w:t>
      </w:r>
      <w:r w:rsidRPr="00057B8F">
        <w:t xml:space="preserve"> </w:t>
      </w:r>
      <w:r w:rsidRPr="00057B8F">
        <w:rPr>
          <w:rFonts w:hint="eastAsia"/>
        </w:rPr>
        <w:t>порта</w:t>
      </w:r>
      <w:r w:rsidRPr="00057B8F">
        <w:t xml:space="preserve"> </w:t>
      </w:r>
      <w:r w:rsidRPr="00057B8F">
        <w:rPr>
          <w:rFonts w:hint="eastAsia"/>
        </w:rPr>
        <w:t>в</w:t>
      </w:r>
      <w:r w:rsidRPr="00057B8F">
        <w:t xml:space="preserve"> </w:t>
      </w:r>
      <w:r w:rsidR="002C03F9" w:rsidRPr="00057B8F">
        <w:rPr>
          <w:rFonts w:hint="eastAsia"/>
        </w:rPr>
        <w:t>г.</w:t>
      </w:r>
      <w:r w:rsidR="002C03F9" w:rsidRPr="00057B8F">
        <w:t> </w:t>
      </w:r>
      <w:r w:rsidRPr="00057B8F">
        <w:rPr>
          <w:rFonts w:hint="eastAsia"/>
        </w:rPr>
        <w:t>Беломорске</w:t>
      </w:r>
      <w:r w:rsidRPr="00057B8F">
        <w:t xml:space="preserve"> (</w:t>
      </w:r>
      <w:r w:rsidRPr="00057B8F">
        <w:rPr>
          <w:rFonts w:hint="eastAsia"/>
        </w:rPr>
        <w:t>транспортная</w:t>
      </w:r>
      <w:r w:rsidRPr="00057B8F">
        <w:t xml:space="preserve"> </w:t>
      </w:r>
      <w:r w:rsidRPr="00057B8F">
        <w:rPr>
          <w:rFonts w:hint="eastAsia"/>
        </w:rPr>
        <w:t>инфраструктура</w:t>
      </w:r>
      <w:r w:rsidRPr="00057B8F">
        <w:t>);</w:t>
      </w:r>
    </w:p>
    <w:p w:rsidR="00AE28AF" w:rsidRPr="00057B8F" w:rsidRDefault="00AE28AF" w:rsidP="006A1424">
      <w:pPr>
        <w:pStyle w:val="14"/>
        <w:numPr>
          <w:ilvl w:val="0"/>
          <w:numId w:val="3"/>
        </w:numPr>
      </w:pPr>
      <w:r w:rsidRPr="00057B8F">
        <w:rPr>
          <w:rFonts w:hint="eastAsia"/>
        </w:rPr>
        <w:t>реконструкция</w:t>
      </w:r>
      <w:r w:rsidRPr="00057B8F">
        <w:t xml:space="preserve"> </w:t>
      </w:r>
      <w:r w:rsidRPr="00057B8F">
        <w:rPr>
          <w:rFonts w:hint="eastAsia"/>
        </w:rPr>
        <w:t>инженерных</w:t>
      </w:r>
      <w:r w:rsidRPr="00057B8F">
        <w:t xml:space="preserve"> </w:t>
      </w:r>
      <w:r w:rsidRPr="00057B8F">
        <w:rPr>
          <w:rFonts w:hint="eastAsia"/>
        </w:rPr>
        <w:t>сооружений</w:t>
      </w:r>
      <w:r w:rsidRPr="00057B8F">
        <w:t xml:space="preserve"> </w:t>
      </w:r>
      <w:r w:rsidRPr="00057B8F">
        <w:rPr>
          <w:rFonts w:hint="eastAsia"/>
        </w:rPr>
        <w:t>аэропортового</w:t>
      </w:r>
      <w:r w:rsidRPr="00057B8F">
        <w:t xml:space="preserve"> </w:t>
      </w:r>
      <w:r w:rsidRPr="00057B8F">
        <w:rPr>
          <w:rFonts w:hint="eastAsia"/>
        </w:rPr>
        <w:t>комплекса</w:t>
      </w:r>
      <w:r w:rsidRPr="00057B8F">
        <w:t xml:space="preserve"> «</w:t>
      </w:r>
      <w:r w:rsidRPr="00057B8F">
        <w:rPr>
          <w:rFonts w:hint="eastAsia"/>
        </w:rPr>
        <w:t>Бесовец</w:t>
      </w:r>
      <w:r w:rsidRPr="00057B8F">
        <w:t>» (</w:t>
      </w:r>
      <w:r w:rsidRPr="00057B8F">
        <w:rPr>
          <w:rFonts w:hint="eastAsia"/>
        </w:rPr>
        <w:t>транспортная</w:t>
      </w:r>
      <w:r w:rsidRPr="00057B8F">
        <w:t xml:space="preserve"> </w:t>
      </w:r>
      <w:r w:rsidRPr="00057B8F">
        <w:rPr>
          <w:rFonts w:hint="eastAsia"/>
        </w:rPr>
        <w:t>инфраструктура</w:t>
      </w:r>
      <w:r w:rsidRPr="00057B8F">
        <w:t>);</w:t>
      </w:r>
    </w:p>
    <w:p w:rsidR="00AE28AF" w:rsidRPr="00057B8F" w:rsidRDefault="00AE28AF" w:rsidP="006A1424">
      <w:pPr>
        <w:pStyle w:val="14"/>
        <w:numPr>
          <w:ilvl w:val="0"/>
          <w:numId w:val="3"/>
        </w:numPr>
      </w:pPr>
      <w:r w:rsidRPr="00057B8F">
        <w:rPr>
          <w:rFonts w:hint="eastAsia"/>
        </w:rPr>
        <w:t>реконструкция</w:t>
      </w:r>
      <w:r w:rsidRPr="00057B8F">
        <w:t xml:space="preserve"> </w:t>
      </w:r>
      <w:r w:rsidRPr="00057B8F">
        <w:rPr>
          <w:rFonts w:hint="eastAsia"/>
        </w:rPr>
        <w:t>объектов</w:t>
      </w:r>
      <w:r w:rsidRPr="00057B8F">
        <w:t xml:space="preserve"> </w:t>
      </w:r>
      <w:r w:rsidRPr="00057B8F">
        <w:rPr>
          <w:rFonts w:hint="eastAsia"/>
        </w:rPr>
        <w:t>Беломорско</w:t>
      </w:r>
      <w:r w:rsidRPr="00057B8F">
        <w:t>-</w:t>
      </w:r>
      <w:r w:rsidRPr="00057B8F">
        <w:rPr>
          <w:rFonts w:hint="eastAsia"/>
        </w:rPr>
        <w:t>Балтийского</w:t>
      </w:r>
      <w:r w:rsidRPr="00057B8F">
        <w:t xml:space="preserve"> </w:t>
      </w:r>
      <w:r w:rsidRPr="00057B8F">
        <w:rPr>
          <w:rFonts w:hint="eastAsia"/>
        </w:rPr>
        <w:t>канала</w:t>
      </w:r>
      <w:r w:rsidRPr="00057B8F">
        <w:t>;</w:t>
      </w:r>
    </w:p>
    <w:p w:rsidR="00AE28AF" w:rsidRPr="00057B8F" w:rsidRDefault="00AE28AF" w:rsidP="006A1424">
      <w:pPr>
        <w:pStyle w:val="14"/>
        <w:numPr>
          <w:ilvl w:val="0"/>
          <w:numId w:val="3"/>
        </w:numPr>
      </w:pPr>
      <w:r w:rsidRPr="00057B8F">
        <w:rPr>
          <w:rFonts w:hint="eastAsia"/>
        </w:rPr>
        <w:t>организация</w:t>
      </w:r>
      <w:r w:rsidRPr="00057B8F">
        <w:t xml:space="preserve"> </w:t>
      </w:r>
      <w:r w:rsidRPr="00057B8F">
        <w:rPr>
          <w:rFonts w:hint="eastAsia"/>
        </w:rPr>
        <w:t>рыбохозяйственного</w:t>
      </w:r>
      <w:r w:rsidRPr="00057B8F">
        <w:t xml:space="preserve"> </w:t>
      </w:r>
      <w:r w:rsidRPr="00057B8F">
        <w:rPr>
          <w:rFonts w:hint="eastAsia"/>
        </w:rPr>
        <w:t>комплекса</w:t>
      </w:r>
      <w:r w:rsidRPr="00057B8F">
        <w:t xml:space="preserve"> </w:t>
      </w:r>
      <w:r w:rsidRPr="00057B8F">
        <w:rPr>
          <w:rFonts w:hint="eastAsia"/>
        </w:rPr>
        <w:t>полного</w:t>
      </w:r>
      <w:r w:rsidRPr="00057B8F">
        <w:t xml:space="preserve"> </w:t>
      </w:r>
      <w:r w:rsidRPr="00057B8F">
        <w:rPr>
          <w:rFonts w:hint="eastAsia"/>
        </w:rPr>
        <w:t>цикла</w:t>
      </w:r>
      <w:r w:rsidRPr="00057B8F">
        <w:t xml:space="preserve"> </w:t>
      </w:r>
      <w:r w:rsidRPr="00057B8F">
        <w:rPr>
          <w:rFonts w:hint="eastAsia"/>
        </w:rPr>
        <w:t>по</w:t>
      </w:r>
      <w:r w:rsidRPr="00057B8F">
        <w:t xml:space="preserve"> </w:t>
      </w:r>
      <w:r w:rsidRPr="00057B8F">
        <w:rPr>
          <w:rFonts w:hint="eastAsia"/>
        </w:rPr>
        <w:t>культивированию</w:t>
      </w:r>
      <w:r w:rsidRPr="00057B8F">
        <w:t xml:space="preserve"> </w:t>
      </w:r>
      <w:r w:rsidRPr="00057B8F">
        <w:rPr>
          <w:rFonts w:hint="eastAsia"/>
        </w:rPr>
        <w:t>и</w:t>
      </w:r>
      <w:r w:rsidRPr="00057B8F">
        <w:t xml:space="preserve"> </w:t>
      </w:r>
      <w:r w:rsidRPr="00057B8F">
        <w:rPr>
          <w:rFonts w:hint="eastAsia"/>
        </w:rPr>
        <w:t>переработке</w:t>
      </w:r>
      <w:r w:rsidRPr="00057B8F">
        <w:t xml:space="preserve"> </w:t>
      </w:r>
      <w:r w:rsidRPr="00057B8F">
        <w:rPr>
          <w:rFonts w:hint="eastAsia"/>
        </w:rPr>
        <w:t>водных</w:t>
      </w:r>
      <w:r w:rsidRPr="00057B8F">
        <w:t xml:space="preserve"> </w:t>
      </w:r>
      <w:r w:rsidRPr="00057B8F">
        <w:rPr>
          <w:rFonts w:hint="eastAsia"/>
        </w:rPr>
        <w:t>биоресурсов</w:t>
      </w:r>
      <w:r w:rsidRPr="00057B8F">
        <w:t xml:space="preserve"> (</w:t>
      </w:r>
      <w:r w:rsidR="002C03F9" w:rsidRPr="00057B8F">
        <w:rPr>
          <w:rFonts w:hint="eastAsia"/>
        </w:rPr>
        <w:t>г.</w:t>
      </w:r>
      <w:r w:rsidR="002C03F9" w:rsidRPr="00057B8F">
        <w:t> </w:t>
      </w:r>
      <w:r w:rsidRPr="00057B8F">
        <w:rPr>
          <w:rFonts w:hint="eastAsia"/>
        </w:rPr>
        <w:t>Сегежа</w:t>
      </w:r>
      <w:r w:rsidRPr="00057B8F">
        <w:t>).</w:t>
      </w:r>
    </w:p>
    <w:p w:rsidR="00AE28AF" w:rsidRPr="00057B8F" w:rsidRDefault="00AE28AF" w:rsidP="00AE28AF">
      <w:pPr>
        <w:pStyle w:val="14"/>
      </w:pPr>
      <w:r w:rsidRPr="00057B8F">
        <w:t xml:space="preserve">Таким образом, строительство новых и расширение существующих объектов электроэнергетики федерального значения в Республике Карелия обеспечит энергетические потребности территории, создаст дополнительные рабочие места и условия для стабильного повышения качества жизни </w:t>
      </w:r>
      <w:r w:rsidRPr="00057B8F">
        <w:lastRenderedPageBreak/>
        <w:t>населения, будет способствовать масштабному внедрению инноваций и динамичному социально-экономическому развитию региона в долгосрочной перспективе.</w:t>
      </w:r>
    </w:p>
    <w:p w:rsidR="00AE28AF" w:rsidRPr="00057B8F" w:rsidRDefault="00AE28AF" w:rsidP="00380BB7">
      <w:pPr>
        <w:pStyle w:val="4"/>
      </w:pPr>
      <w:bookmarkStart w:id="72" w:name="_Toc343871693"/>
      <w:r w:rsidRPr="00057B8F">
        <w:t>Электростанции федерального значения в Республике Карелия</w:t>
      </w:r>
      <w:bookmarkEnd w:id="72"/>
    </w:p>
    <w:p w:rsidR="00AE28AF" w:rsidRPr="00057B8F" w:rsidRDefault="00AE28AF" w:rsidP="00380BB7">
      <w:pPr>
        <w:pStyle w:val="5"/>
      </w:pPr>
      <w:bookmarkStart w:id="73" w:name="_Toc299954514"/>
      <w:bookmarkStart w:id="74" w:name="_Toc303674675"/>
      <w:bookmarkStart w:id="75" w:name="_Toc304478657"/>
      <w:bookmarkStart w:id="76" w:name="_Toc305761348"/>
      <w:bookmarkStart w:id="77" w:name="_Toc320269035"/>
      <w:bookmarkStart w:id="78" w:name="_Toc323282312"/>
      <w:bookmarkStart w:id="79" w:name="_Toc343871694"/>
      <w:bookmarkStart w:id="80" w:name="_Toc268175997"/>
      <w:bookmarkStart w:id="81" w:name="_Toc268681280"/>
      <w:bookmarkEnd w:id="61"/>
      <w:bookmarkEnd w:id="62"/>
      <w:bookmarkEnd w:id="63"/>
      <w:bookmarkEnd w:id="64"/>
      <w:bookmarkEnd w:id="65"/>
      <w:bookmarkEnd w:id="66"/>
      <w:bookmarkEnd w:id="67"/>
      <w:bookmarkEnd w:id="68"/>
      <w:bookmarkEnd w:id="69"/>
      <w:bookmarkEnd w:id="70"/>
      <w:bookmarkEnd w:id="71"/>
      <w:r w:rsidRPr="00057B8F">
        <w:t>Кривопорожская ГЭС-14</w:t>
      </w:r>
      <w:bookmarkEnd w:id="73"/>
      <w:bookmarkEnd w:id="74"/>
      <w:bookmarkEnd w:id="75"/>
      <w:bookmarkEnd w:id="76"/>
      <w:bookmarkEnd w:id="77"/>
      <w:bookmarkEnd w:id="78"/>
      <w:bookmarkEnd w:id="79"/>
      <w:r w:rsidRPr="00057B8F">
        <w:t xml:space="preserve"> </w:t>
      </w:r>
    </w:p>
    <w:p w:rsidR="00AE28AF" w:rsidRPr="00057B8F" w:rsidRDefault="00AE28AF" w:rsidP="00AE28AF">
      <w:pPr>
        <w:pStyle w:val="14"/>
      </w:pPr>
      <w:r w:rsidRPr="00057B8F">
        <w:t>Кривопорожская ГЭС-14 (180 МВт) входит в состав Каскада</w:t>
      </w:r>
      <w:r w:rsidR="00447C2C" w:rsidRPr="00057B8F">
        <w:t xml:space="preserve"> </w:t>
      </w:r>
      <w:r w:rsidRPr="00057B8F">
        <w:t xml:space="preserve">Кемских ГЭС филиала «Карельский» </w:t>
      </w:r>
      <w:r w:rsidR="00AF2ACC" w:rsidRPr="00057B8F">
        <w:t>П</w:t>
      </w:r>
      <w:r w:rsidRPr="00057B8F">
        <w:t xml:space="preserve">АО «ТГК-1». Расположена </w:t>
      </w:r>
      <w:r w:rsidR="00694955" w:rsidRPr="00057B8F">
        <w:t>на р. Кемь у п. Кривой порог Республики Карелия</w:t>
      </w:r>
      <w:r w:rsidRPr="00057B8F">
        <w:t>. Введена в эксплуатацию в 1991 году. Самая мощная ГЭС Карелии. Напорные сооружения ГЭС образуют Кривопорожское</w:t>
      </w:r>
      <w:r w:rsidR="00447C2C" w:rsidRPr="00057B8F">
        <w:t xml:space="preserve"> </w:t>
      </w:r>
      <w:r w:rsidRPr="00057B8F">
        <w:t>водохранилище площадью 70 кв. км.</w:t>
      </w:r>
    </w:p>
    <w:p w:rsidR="00AE28AF" w:rsidRPr="00057B8F" w:rsidRDefault="00AE28AF" w:rsidP="00380BB7">
      <w:pPr>
        <w:pStyle w:val="5"/>
      </w:pPr>
      <w:bookmarkStart w:id="82" w:name="_Toc299954653"/>
      <w:bookmarkStart w:id="83" w:name="_Toc303674814"/>
      <w:bookmarkStart w:id="84" w:name="_Toc304478664"/>
      <w:bookmarkStart w:id="85" w:name="_Toc305761355"/>
      <w:bookmarkStart w:id="86" w:name="_Toc320269042"/>
      <w:bookmarkStart w:id="87" w:name="_Toc323282313"/>
      <w:bookmarkStart w:id="88" w:name="_Toc343871695"/>
      <w:bookmarkStart w:id="89" w:name="_Toc268176048"/>
      <w:bookmarkStart w:id="90" w:name="_Toc268681408"/>
      <w:bookmarkEnd w:id="80"/>
      <w:bookmarkEnd w:id="81"/>
      <w:r w:rsidRPr="00057B8F">
        <w:t>Петрозаводская ТЭЦ</w:t>
      </w:r>
      <w:bookmarkEnd w:id="82"/>
      <w:bookmarkEnd w:id="83"/>
      <w:bookmarkEnd w:id="84"/>
      <w:bookmarkEnd w:id="85"/>
      <w:bookmarkEnd w:id="86"/>
      <w:bookmarkEnd w:id="87"/>
      <w:bookmarkEnd w:id="88"/>
      <w:r w:rsidRPr="00057B8F">
        <w:t xml:space="preserve"> </w:t>
      </w:r>
    </w:p>
    <w:p w:rsidR="00AE28AF" w:rsidRPr="00057B8F" w:rsidRDefault="00AE28AF" w:rsidP="00AE28AF">
      <w:pPr>
        <w:pStyle w:val="14"/>
      </w:pPr>
      <w:r w:rsidRPr="00057B8F">
        <w:t>Петрозаводская ТЭЦ (</w:t>
      </w:r>
      <w:r w:rsidR="00694955" w:rsidRPr="00057B8F">
        <w:t xml:space="preserve">280 МВт, 689 Гкал/час) входит в состав филиала «Карельский» </w:t>
      </w:r>
      <w:r w:rsidR="00AF2ACC" w:rsidRPr="00057B8F">
        <w:t>П</w:t>
      </w:r>
      <w:r w:rsidR="00694955" w:rsidRPr="00057B8F">
        <w:t xml:space="preserve">АО «ТГК-1». Расположена в </w:t>
      </w:r>
      <w:r w:rsidR="002C03F9" w:rsidRPr="00057B8F">
        <w:t>г. </w:t>
      </w:r>
      <w:r w:rsidR="00694955" w:rsidRPr="00057B8F">
        <w:t>Петрозаводск, Республика Карелия.</w:t>
      </w:r>
      <w:r w:rsidR="00091CFA" w:rsidRPr="00057B8F">
        <w:t xml:space="preserve"> </w:t>
      </w:r>
      <w:r w:rsidR="00694955" w:rsidRPr="00057B8F">
        <w:t>Введена в эксплуатацию в 1976 году. Топливо - природный газ, мазут. Станция является основным источником электроэнергии и теплоснабжения Петрозаводска, вырабатывая 85% тепла и 30% электроэнергии, потребляемых городом. Планируется строительство нового энергоблока на базе ПГУ электрической мощностью 180 МВт и тепловой мощностью 160 Гкал/час.</w:t>
      </w:r>
    </w:p>
    <w:p w:rsidR="00AE28AF" w:rsidRPr="00057B8F" w:rsidRDefault="00AE28AF" w:rsidP="00155554">
      <w:pPr>
        <w:pStyle w:val="4"/>
      </w:pPr>
      <w:bookmarkStart w:id="91" w:name="_Toc343871696"/>
      <w:bookmarkEnd w:id="89"/>
      <w:bookmarkEnd w:id="90"/>
      <w:r w:rsidRPr="00057B8F">
        <w:t>Действующие объекты</w:t>
      </w:r>
      <w:bookmarkEnd w:id="91"/>
    </w:p>
    <w:p w:rsidR="00AE28AF" w:rsidRPr="00057B8F" w:rsidRDefault="00AE28AF" w:rsidP="00155554">
      <w:pPr>
        <w:pStyle w:val="6"/>
      </w:pPr>
      <w:r w:rsidRPr="00057B8F">
        <w:t>Действующие электростанции мощностью 100 МВт и более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3"/>
        <w:gridCol w:w="2284"/>
        <w:gridCol w:w="605"/>
        <w:gridCol w:w="3329"/>
        <w:gridCol w:w="1403"/>
        <w:gridCol w:w="1537"/>
      </w:tblGrid>
      <w:tr w:rsidR="00057B8F" w:rsidRPr="00057B8F" w:rsidTr="00717A04">
        <w:trPr>
          <w:cantSplit/>
          <w:tblHeader/>
        </w:trPr>
        <w:tc>
          <w:tcPr>
            <w:tcW w:w="216" w:type="pct"/>
            <w:shd w:val="clear" w:color="auto" w:fill="auto"/>
          </w:tcPr>
          <w:p w:rsidR="0011751A" w:rsidRPr="00057B8F" w:rsidRDefault="0011751A" w:rsidP="00155554">
            <w:pPr>
              <w:keepNext/>
              <w:keepLines/>
              <w:jc w:val="center"/>
              <w:rPr>
                <w:bCs/>
                <w:sz w:val="20"/>
                <w:szCs w:val="16"/>
              </w:rPr>
            </w:pPr>
            <w:r w:rsidRPr="00057B8F">
              <w:rPr>
                <w:bCs/>
                <w:sz w:val="20"/>
                <w:szCs w:val="16"/>
              </w:rPr>
              <w:t>№</w:t>
            </w:r>
          </w:p>
        </w:tc>
        <w:tc>
          <w:tcPr>
            <w:tcW w:w="1193" w:type="pct"/>
            <w:shd w:val="clear" w:color="auto" w:fill="auto"/>
          </w:tcPr>
          <w:p w:rsidR="0011751A" w:rsidRPr="00057B8F" w:rsidRDefault="0011751A" w:rsidP="00155554">
            <w:pPr>
              <w:keepNext/>
              <w:keepLines/>
              <w:rPr>
                <w:bCs/>
                <w:sz w:val="20"/>
                <w:szCs w:val="16"/>
              </w:rPr>
            </w:pPr>
            <w:r w:rsidRPr="00057B8F">
              <w:rPr>
                <w:bCs/>
                <w:sz w:val="20"/>
                <w:szCs w:val="16"/>
              </w:rPr>
              <w:t>Электростанция</w:t>
            </w:r>
          </w:p>
        </w:tc>
        <w:tc>
          <w:tcPr>
            <w:tcW w:w="316" w:type="pct"/>
            <w:shd w:val="clear" w:color="auto" w:fill="auto"/>
          </w:tcPr>
          <w:p w:rsidR="0011751A" w:rsidRPr="00057B8F" w:rsidDel="001140ED" w:rsidRDefault="0011751A" w:rsidP="00155554">
            <w:pPr>
              <w:keepNext/>
              <w:keepLines/>
              <w:jc w:val="center"/>
              <w:rPr>
                <w:bCs/>
                <w:sz w:val="20"/>
                <w:szCs w:val="16"/>
              </w:rPr>
            </w:pPr>
            <w:r w:rsidRPr="00057B8F">
              <w:rPr>
                <w:bCs/>
                <w:sz w:val="20"/>
                <w:szCs w:val="16"/>
              </w:rPr>
              <w:t>Тип</w:t>
            </w:r>
          </w:p>
        </w:tc>
        <w:tc>
          <w:tcPr>
            <w:tcW w:w="1739" w:type="pct"/>
            <w:shd w:val="clear" w:color="auto" w:fill="auto"/>
          </w:tcPr>
          <w:p w:rsidR="0011751A" w:rsidRPr="00057B8F" w:rsidRDefault="0011751A" w:rsidP="00155554">
            <w:pPr>
              <w:keepNext/>
              <w:keepLines/>
              <w:jc w:val="center"/>
              <w:rPr>
                <w:bCs/>
                <w:sz w:val="20"/>
                <w:szCs w:val="16"/>
              </w:rPr>
            </w:pPr>
            <w:r w:rsidRPr="00057B8F">
              <w:rPr>
                <w:bCs/>
                <w:sz w:val="20"/>
                <w:szCs w:val="16"/>
              </w:rPr>
              <w:t>Установленная мощность, МВт</w:t>
            </w:r>
          </w:p>
        </w:tc>
        <w:tc>
          <w:tcPr>
            <w:tcW w:w="733" w:type="pct"/>
            <w:shd w:val="clear" w:color="auto" w:fill="auto"/>
          </w:tcPr>
          <w:p w:rsidR="0011751A" w:rsidRPr="00057B8F" w:rsidRDefault="0011751A" w:rsidP="00155554">
            <w:pPr>
              <w:keepNext/>
              <w:keepLines/>
              <w:rPr>
                <w:bCs/>
                <w:sz w:val="20"/>
                <w:szCs w:val="16"/>
              </w:rPr>
            </w:pPr>
            <w:r w:rsidRPr="00057B8F">
              <w:rPr>
                <w:bCs/>
                <w:sz w:val="20"/>
                <w:szCs w:val="16"/>
              </w:rPr>
              <w:t>Топливо</w:t>
            </w:r>
          </w:p>
        </w:tc>
        <w:tc>
          <w:tcPr>
            <w:tcW w:w="803" w:type="pct"/>
            <w:shd w:val="clear" w:color="auto" w:fill="auto"/>
          </w:tcPr>
          <w:p w:rsidR="0011751A" w:rsidRPr="00057B8F" w:rsidRDefault="0011751A" w:rsidP="00155554">
            <w:pPr>
              <w:keepNext/>
              <w:keepLines/>
              <w:rPr>
                <w:bCs/>
                <w:sz w:val="20"/>
                <w:szCs w:val="16"/>
              </w:rPr>
            </w:pPr>
            <w:r w:rsidRPr="00057B8F">
              <w:rPr>
                <w:bCs/>
                <w:sz w:val="20"/>
                <w:szCs w:val="16"/>
              </w:rPr>
              <w:t>Компания</w:t>
            </w:r>
          </w:p>
        </w:tc>
      </w:tr>
      <w:tr w:rsidR="00057B8F" w:rsidRPr="00057B8F" w:rsidTr="00717A04">
        <w:trPr>
          <w:cantSplit/>
        </w:trPr>
        <w:tc>
          <w:tcPr>
            <w:tcW w:w="216" w:type="pct"/>
            <w:shd w:val="clear" w:color="auto" w:fill="auto"/>
          </w:tcPr>
          <w:p w:rsidR="0011751A" w:rsidRPr="00057B8F" w:rsidRDefault="0011751A" w:rsidP="00155554">
            <w:pPr>
              <w:keepNext/>
              <w:keepLines/>
              <w:rPr>
                <w:sz w:val="20"/>
                <w:szCs w:val="16"/>
              </w:rPr>
            </w:pPr>
            <w:r w:rsidRPr="00057B8F">
              <w:rPr>
                <w:sz w:val="20"/>
                <w:szCs w:val="16"/>
              </w:rPr>
              <w:t>1.</w:t>
            </w:r>
          </w:p>
        </w:tc>
        <w:tc>
          <w:tcPr>
            <w:tcW w:w="1193" w:type="pct"/>
            <w:shd w:val="clear" w:color="auto" w:fill="auto"/>
          </w:tcPr>
          <w:p w:rsidR="0011751A" w:rsidRPr="00057B8F" w:rsidRDefault="0011751A" w:rsidP="00155554">
            <w:pPr>
              <w:keepNext/>
              <w:keepLines/>
              <w:rPr>
                <w:sz w:val="20"/>
                <w:szCs w:val="16"/>
              </w:rPr>
            </w:pPr>
            <w:r w:rsidRPr="00057B8F">
              <w:rPr>
                <w:sz w:val="20"/>
                <w:szCs w:val="16"/>
              </w:rPr>
              <w:t>Кривопорожская ГЭС</w:t>
            </w:r>
            <w:r w:rsidRPr="00057B8F">
              <w:rPr>
                <w:sz w:val="20"/>
                <w:szCs w:val="16"/>
                <w:lang w:val="en-US"/>
              </w:rPr>
              <w:noBreakHyphen/>
            </w:r>
            <w:r w:rsidRPr="00057B8F">
              <w:rPr>
                <w:sz w:val="20"/>
                <w:szCs w:val="16"/>
              </w:rPr>
              <w:t xml:space="preserve">14 </w:t>
            </w:r>
          </w:p>
        </w:tc>
        <w:tc>
          <w:tcPr>
            <w:tcW w:w="316" w:type="pct"/>
            <w:shd w:val="clear" w:color="auto" w:fill="auto"/>
          </w:tcPr>
          <w:p w:rsidR="0011751A" w:rsidRPr="00057B8F" w:rsidRDefault="0011751A" w:rsidP="00155554">
            <w:pPr>
              <w:keepNext/>
              <w:keepLines/>
              <w:jc w:val="center"/>
              <w:rPr>
                <w:sz w:val="20"/>
                <w:szCs w:val="16"/>
              </w:rPr>
            </w:pPr>
            <w:r w:rsidRPr="00057B8F">
              <w:rPr>
                <w:sz w:val="20"/>
                <w:szCs w:val="16"/>
              </w:rPr>
              <w:t>ГЭС</w:t>
            </w:r>
          </w:p>
        </w:tc>
        <w:tc>
          <w:tcPr>
            <w:tcW w:w="1739" w:type="pct"/>
            <w:shd w:val="clear" w:color="auto" w:fill="auto"/>
          </w:tcPr>
          <w:p w:rsidR="0011751A" w:rsidRPr="00057B8F" w:rsidRDefault="0011751A" w:rsidP="00155554">
            <w:pPr>
              <w:keepNext/>
              <w:keepLines/>
              <w:jc w:val="center"/>
              <w:rPr>
                <w:sz w:val="20"/>
                <w:szCs w:val="16"/>
              </w:rPr>
            </w:pPr>
            <w:r w:rsidRPr="00057B8F">
              <w:rPr>
                <w:sz w:val="20"/>
                <w:szCs w:val="16"/>
              </w:rPr>
              <w:t xml:space="preserve">180 </w:t>
            </w:r>
          </w:p>
        </w:tc>
        <w:tc>
          <w:tcPr>
            <w:tcW w:w="733" w:type="pct"/>
            <w:shd w:val="clear" w:color="auto" w:fill="auto"/>
          </w:tcPr>
          <w:p w:rsidR="0011751A" w:rsidRPr="00057B8F" w:rsidRDefault="0011751A" w:rsidP="00155554">
            <w:pPr>
              <w:keepNext/>
              <w:keepLines/>
              <w:rPr>
                <w:sz w:val="20"/>
                <w:szCs w:val="16"/>
              </w:rPr>
            </w:pPr>
          </w:p>
        </w:tc>
        <w:tc>
          <w:tcPr>
            <w:tcW w:w="803" w:type="pct"/>
            <w:shd w:val="clear" w:color="auto" w:fill="auto"/>
          </w:tcPr>
          <w:p w:rsidR="0011751A" w:rsidRPr="00057B8F" w:rsidRDefault="00AF2ACC" w:rsidP="00155554">
            <w:pPr>
              <w:keepNext/>
              <w:keepLines/>
              <w:rPr>
                <w:sz w:val="20"/>
                <w:szCs w:val="16"/>
              </w:rPr>
            </w:pPr>
            <w:r w:rsidRPr="00057B8F">
              <w:rPr>
                <w:sz w:val="20"/>
                <w:szCs w:val="16"/>
              </w:rPr>
              <w:t>П</w:t>
            </w:r>
            <w:r w:rsidR="0011751A" w:rsidRPr="00057B8F">
              <w:rPr>
                <w:sz w:val="20"/>
                <w:szCs w:val="16"/>
              </w:rPr>
              <w:t>АО «ТГК-1»</w:t>
            </w:r>
          </w:p>
        </w:tc>
      </w:tr>
      <w:tr w:rsidR="00057B8F" w:rsidRPr="00057B8F" w:rsidTr="00717A04">
        <w:trPr>
          <w:cantSplit/>
        </w:trPr>
        <w:tc>
          <w:tcPr>
            <w:tcW w:w="216" w:type="pct"/>
            <w:shd w:val="clear" w:color="auto" w:fill="auto"/>
          </w:tcPr>
          <w:p w:rsidR="00AF2ACC" w:rsidRPr="00057B8F" w:rsidRDefault="00AF2ACC" w:rsidP="00155554">
            <w:pPr>
              <w:keepNext/>
              <w:keepLines/>
              <w:rPr>
                <w:sz w:val="20"/>
                <w:szCs w:val="16"/>
              </w:rPr>
            </w:pPr>
            <w:r w:rsidRPr="00057B8F">
              <w:rPr>
                <w:sz w:val="20"/>
                <w:szCs w:val="16"/>
              </w:rPr>
              <w:t>2.</w:t>
            </w:r>
          </w:p>
        </w:tc>
        <w:tc>
          <w:tcPr>
            <w:tcW w:w="1193" w:type="pct"/>
            <w:shd w:val="clear" w:color="auto" w:fill="auto"/>
          </w:tcPr>
          <w:p w:rsidR="00AF2ACC" w:rsidRPr="00057B8F" w:rsidRDefault="00AF2ACC" w:rsidP="00155554">
            <w:pPr>
              <w:keepNext/>
              <w:keepLines/>
              <w:rPr>
                <w:sz w:val="20"/>
                <w:szCs w:val="16"/>
              </w:rPr>
            </w:pPr>
            <w:r w:rsidRPr="00057B8F">
              <w:rPr>
                <w:sz w:val="20"/>
                <w:szCs w:val="16"/>
              </w:rPr>
              <w:t xml:space="preserve">Петрозаводская ТЭЦ </w:t>
            </w:r>
          </w:p>
        </w:tc>
        <w:tc>
          <w:tcPr>
            <w:tcW w:w="316" w:type="pct"/>
            <w:shd w:val="clear" w:color="auto" w:fill="auto"/>
          </w:tcPr>
          <w:p w:rsidR="00AF2ACC" w:rsidRPr="00057B8F" w:rsidRDefault="00AF2ACC" w:rsidP="00155554">
            <w:pPr>
              <w:keepNext/>
              <w:keepLines/>
              <w:jc w:val="center"/>
              <w:rPr>
                <w:sz w:val="20"/>
                <w:szCs w:val="16"/>
              </w:rPr>
            </w:pPr>
            <w:r w:rsidRPr="00057B8F">
              <w:rPr>
                <w:sz w:val="20"/>
                <w:szCs w:val="16"/>
              </w:rPr>
              <w:t>ТЭС</w:t>
            </w:r>
          </w:p>
        </w:tc>
        <w:tc>
          <w:tcPr>
            <w:tcW w:w="1739" w:type="pct"/>
            <w:shd w:val="clear" w:color="auto" w:fill="auto"/>
          </w:tcPr>
          <w:p w:rsidR="00AF2ACC" w:rsidRPr="00057B8F" w:rsidRDefault="00AF2ACC" w:rsidP="00155554">
            <w:pPr>
              <w:keepNext/>
              <w:keepLines/>
              <w:jc w:val="center"/>
              <w:rPr>
                <w:sz w:val="20"/>
                <w:szCs w:val="16"/>
              </w:rPr>
            </w:pPr>
            <w:r w:rsidRPr="00057B8F">
              <w:rPr>
                <w:sz w:val="20"/>
                <w:szCs w:val="16"/>
              </w:rPr>
              <w:t>280</w:t>
            </w:r>
          </w:p>
        </w:tc>
        <w:tc>
          <w:tcPr>
            <w:tcW w:w="733" w:type="pct"/>
            <w:shd w:val="clear" w:color="auto" w:fill="auto"/>
          </w:tcPr>
          <w:p w:rsidR="00AF2ACC" w:rsidRPr="00057B8F" w:rsidRDefault="00AF2ACC" w:rsidP="00155554">
            <w:pPr>
              <w:keepNext/>
              <w:keepLines/>
              <w:rPr>
                <w:sz w:val="20"/>
                <w:szCs w:val="16"/>
              </w:rPr>
            </w:pPr>
            <w:r w:rsidRPr="00057B8F">
              <w:rPr>
                <w:sz w:val="20"/>
                <w:szCs w:val="16"/>
              </w:rPr>
              <w:t>Газ, мазут</w:t>
            </w:r>
          </w:p>
        </w:tc>
        <w:tc>
          <w:tcPr>
            <w:tcW w:w="803" w:type="pct"/>
            <w:shd w:val="clear" w:color="auto" w:fill="auto"/>
          </w:tcPr>
          <w:p w:rsidR="00AF2ACC" w:rsidRPr="00057B8F" w:rsidRDefault="00AF2ACC" w:rsidP="00CF4E0C">
            <w:pPr>
              <w:keepNext/>
              <w:keepLines/>
              <w:rPr>
                <w:sz w:val="20"/>
                <w:szCs w:val="16"/>
              </w:rPr>
            </w:pPr>
            <w:r w:rsidRPr="00057B8F">
              <w:rPr>
                <w:sz w:val="20"/>
                <w:szCs w:val="16"/>
              </w:rPr>
              <w:t>ПАО «ТГК-1»</w:t>
            </w:r>
          </w:p>
        </w:tc>
      </w:tr>
      <w:tr w:rsidR="00057B8F" w:rsidRPr="00057B8F" w:rsidTr="00717A04">
        <w:trPr>
          <w:cantSplit/>
        </w:trPr>
        <w:tc>
          <w:tcPr>
            <w:tcW w:w="1409" w:type="pct"/>
            <w:gridSpan w:val="2"/>
            <w:shd w:val="clear" w:color="auto" w:fill="auto"/>
          </w:tcPr>
          <w:p w:rsidR="0011751A" w:rsidRPr="00057B8F" w:rsidRDefault="0011751A" w:rsidP="00155554">
            <w:pPr>
              <w:keepNext/>
              <w:keepLines/>
              <w:rPr>
                <w:sz w:val="20"/>
                <w:szCs w:val="16"/>
              </w:rPr>
            </w:pPr>
            <w:r w:rsidRPr="00057B8F">
              <w:rPr>
                <w:sz w:val="20"/>
                <w:szCs w:val="16"/>
              </w:rPr>
              <w:t>Всего</w:t>
            </w:r>
          </w:p>
        </w:tc>
        <w:tc>
          <w:tcPr>
            <w:tcW w:w="316" w:type="pct"/>
            <w:shd w:val="clear" w:color="auto" w:fill="auto"/>
          </w:tcPr>
          <w:p w:rsidR="0011751A" w:rsidRPr="00057B8F" w:rsidRDefault="0011751A" w:rsidP="00155554">
            <w:pPr>
              <w:keepNext/>
              <w:keepLines/>
              <w:jc w:val="center"/>
              <w:rPr>
                <w:sz w:val="20"/>
                <w:szCs w:val="16"/>
              </w:rPr>
            </w:pPr>
          </w:p>
        </w:tc>
        <w:tc>
          <w:tcPr>
            <w:tcW w:w="1739" w:type="pct"/>
            <w:shd w:val="clear" w:color="auto" w:fill="auto"/>
          </w:tcPr>
          <w:p w:rsidR="0011751A" w:rsidRPr="00057B8F" w:rsidRDefault="0011751A" w:rsidP="00155554">
            <w:pPr>
              <w:keepNext/>
              <w:keepLines/>
              <w:jc w:val="center"/>
              <w:rPr>
                <w:sz w:val="20"/>
                <w:szCs w:val="16"/>
              </w:rPr>
            </w:pPr>
            <w:r w:rsidRPr="00057B8F">
              <w:rPr>
                <w:sz w:val="20"/>
                <w:szCs w:val="16"/>
              </w:rPr>
              <w:t>460</w:t>
            </w:r>
          </w:p>
        </w:tc>
        <w:tc>
          <w:tcPr>
            <w:tcW w:w="733" w:type="pct"/>
            <w:shd w:val="clear" w:color="auto" w:fill="auto"/>
          </w:tcPr>
          <w:p w:rsidR="0011751A" w:rsidRPr="00057B8F" w:rsidRDefault="0011751A" w:rsidP="00155554">
            <w:pPr>
              <w:keepNext/>
              <w:keepLines/>
              <w:rPr>
                <w:sz w:val="20"/>
                <w:szCs w:val="16"/>
              </w:rPr>
            </w:pPr>
          </w:p>
        </w:tc>
        <w:tc>
          <w:tcPr>
            <w:tcW w:w="803" w:type="pct"/>
            <w:shd w:val="clear" w:color="auto" w:fill="auto"/>
          </w:tcPr>
          <w:p w:rsidR="0011751A" w:rsidRPr="00057B8F" w:rsidRDefault="0011751A" w:rsidP="00155554">
            <w:pPr>
              <w:keepNext/>
              <w:keepLines/>
              <w:rPr>
                <w:sz w:val="20"/>
                <w:szCs w:val="16"/>
              </w:rPr>
            </w:pPr>
          </w:p>
        </w:tc>
      </w:tr>
    </w:tbl>
    <w:p w:rsidR="003702BB" w:rsidRPr="00336BC4" w:rsidRDefault="003702BB" w:rsidP="003702BB">
      <w:pPr>
        <w:pStyle w:val="6"/>
        <w:rPr>
          <w:color w:val="0070C0"/>
        </w:rPr>
      </w:pPr>
      <w:r w:rsidRPr="00336BC4">
        <w:rPr>
          <w:color w:val="0070C0"/>
        </w:rPr>
        <w:t>Действующие подстанции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8"/>
        <w:gridCol w:w="2657"/>
        <w:gridCol w:w="3352"/>
        <w:gridCol w:w="3134"/>
      </w:tblGrid>
      <w:tr w:rsidR="00057B8F" w:rsidRPr="00057B8F" w:rsidTr="00674057">
        <w:trPr>
          <w:cantSplit/>
        </w:trPr>
        <w:tc>
          <w:tcPr>
            <w:tcW w:w="224" w:type="pct"/>
            <w:shd w:val="clear" w:color="auto" w:fill="auto"/>
            <w:noWrap/>
          </w:tcPr>
          <w:p w:rsidR="003702BB" w:rsidRPr="00057B8F" w:rsidRDefault="003702BB" w:rsidP="00674057">
            <w:pPr>
              <w:keepNext/>
              <w:keepLines/>
              <w:jc w:val="center"/>
              <w:rPr>
                <w:bCs/>
                <w:sz w:val="20"/>
                <w:szCs w:val="16"/>
              </w:rPr>
            </w:pPr>
            <w:r w:rsidRPr="00057B8F">
              <w:rPr>
                <w:bCs/>
                <w:sz w:val="20"/>
                <w:szCs w:val="16"/>
              </w:rPr>
              <w:t>№</w:t>
            </w:r>
          </w:p>
        </w:tc>
        <w:tc>
          <w:tcPr>
            <w:tcW w:w="1388" w:type="pct"/>
            <w:shd w:val="clear" w:color="auto" w:fill="auto"/>
            <w:noWrap/>
          </w:tcPr>
          <w:p w:rsidR="003702BB" w:rsidRPr="00057B8F" w:rsidRDefault="003702BB" w:rsidP="00674057">
            <w:pPr>
              <w:keepNext/>
              <w:keepLines/>
              <w:rPr>
                <w:bCs/>
                <w:sz w:val="20"/>
                <w:szCs w:val="16"/>
              </w:rPr>
            </w:pPr>
            <w:r w:rsidRPr="00057B8F">
              <w:rPr>
                <w:bCs/>
                <w:sz w:val="20"/>
                <w:szCs w:val="16"/>
              </w:rPr>
              <w:t>Наименование подстанции</w:t>
            </w:r>
          </w:p>
        </w:tc>
        <w:tc>
          <w:tcPr>
            <w:tcW w:w="1751" w:type="pct"/>
            <w:shd w:val="clear" w:color="auto" w:fill="auto"/>
            <w:noWrap/>
          </w:tcPr>
          <w:p w:rsidR="003702BB" w:rsidRPr="00057B8F" w:rsidRDefault="003702BB" w:rsidP="00674057">
            <w:pPr>
              <w:keepNext/>
              <w:keepLines/>
              <w:jc w:val="center"/>
              <w:rPr>
                <w:bCs/>
                <w:sz w:val="20"/>
                <w:szCs w:val="16"/>
              </w:rPr>
            </w:pPr>
            <w:r w:rsidRPr="00057B8F">
              <w:rPr>
                <w:bCs/>
                <w:sz w:val="20"/>
                <w:szCs w:val="16"/>
              </w:rPr>
              <w:t>Класс напряжения подстанции, кВ</w:t>
            </w:r>
          </w:p>
        </w:tc>
        <w:tc>
          <w:tcPr>
            <w:tcW w:w="1637" w:type="pct"/>
            <w:shd w:val="clear" w:color="auto" w:fill="auto"/>
            <w:noWrap/>
          </w:tcPr>
          <w:p w:rsidR="003702BB" w:rsidRPr="00057B8F" w:rsidRDefault="003702BB" w:rsidP="00674057">
            <w:pPr>
              <w:keepNext/>
              <w:keepLines/>
              <w:jc w:val="center"/>
              <w:rPr>
                <w:bCs/>
                <w:sz w:val="20"/>
                <w:szCs w:val="16"/>
              </w:rPr>
            </w:pPr>
            <w:r w:rsidRPr="00057B8F">
              <w:rPr>
                <w:bCs/>
                <w:sz w:val="20"/>
                <w:szCs w:val="16"/>
              </w:rPr>
              <w:t>Установленная мощность, МВА</w:t>
            </w:r>
          </w:p>
        </w:tc>
      </w:tr>
      <w:tr w:rsidR="00057B8F" w:rsidRPr="00057B8F" w:rsidTr="00674057">
        <w:trPr>
          <w:cantSplit/>
        </w:trPr>
        <w:tc>
          <w:tcPr>
            <w:tcW w:w="224" w:type="pct"/>
            <w:shd w:val="clear" w:color="auto" w:fill="auto"/>
          </w:tcPr>
          <w:p w:rsidR="003702BB" w:rsidRPr="00057B8F" w:rsidRDefault="003702BB" w:rsidP="006A1424">
            <w:pPr>
              <w:widowControl w:val="0"/>
              <w:numPr>
                <w:ilvl w:val="0"/>
                <w:numId w:val="26"/>
              </w:numPr>
              <w:rPr>
                <w:sz w:val="20"/>
                <w:szCs w:val="16"/>
              </w:rPr>
            </w:pPr>
          </w:p>
        </w:tc>
        <w:tc>
          <w:tcPr>
            <w:tcW w:w="1388" w:type="pct"/>
            <w:shd w:val="clear" w:color="auto" w:fill="auto"/>
          </w:tcPr>
          <w:p w:rsidR="003702BB" w:rsidRPr="00057B8F" w:rsidRDefault="00336BC4" w:rsidP="00674057">
            <w:pPr>
              <w:rPr>
                <w:sz w:val="20"/>
                <w:szCs w:val="16"/>
              </w:rPr>
            </w:pPr>
            <w:r>
              <w:rPr>
                <w:color w:val="0070C0"/>
                <w:sz w:val="20"/>
                <w:szCs w:val="16"/>
              </w:rPr>
              <w:t xml:space="preserve">ПС 330 кВ </w:t>
            </w:r>
            <w:r w:rsidR="003702BB" w:rsidRPr="00057B8F">
              <w:rPr>
                <w:sz w:val="20"/>
                <w:szCs w:val="16"/>
              </w:rPr>
              <w:t>Кондопога</w:t>
            </w:r>
          </w:p>
        </w:tc>
        <w:tc>
          <w:tcPr>
            <w:tcW w:w="1751" w:type="pct"/>
            <w:shd w:val="clear" w:color="auto" w:fill="auto"/>
          </w:tcPr>
          <w:p w:rsidR="003702BB" w:rsidRPr="00057B8F" w:rsidRDefault="003702BB" w:rsidP="00674057">
            <w:pPr>
              <w:jc w:val="center"/>
              <w:rPr>
                <w:sz w:val="20"/>
                <w:szCs w:val="16"/>
              </w:rPr>
            </w:pPr>
            <w:r w:rsidRPr="00057B8F">
              <w:rPr>
                <w:sz w:val="20"/>
                <w:szCs w:val="16"/>
              </w:rPr>
              <w:t>330</w:t>
            </w:r>
          </w:p>
        </w:tc>
        <w:tc>
          <w:tcPr>
            <w:tcW w:w="1637" w:type="pct"/>
            <w:shd w:val="clear" w:color="auto" w:fill="auto"/>
          </w:tcPr>
          <w:p w:rsidR="003702BB" w:rsidRPr="00057B8F" w:rsidRDefault="003702BB" w:rsidP="00674057">
            <w:pPr>
              <w:jc w:val="center"/>
              <w:rPr>
                <w:sz w:val="20"/>
                <w:szCs w:val="16"/>
              </w:rPr>
            </w:pPr>
            <w:r w:rsidRPr="00057B8F">
              <w:rPr>
                <w:sz w:val="20"/>
                <w:szCs w:val="16"/>
              </w:rPr>
              <w:t>242,3</w:t>
            </w:r>
          </w:p>
        </w:tc>
      </w:tr>
      <w:tr w:rsidR="00057B8F" w:rsidRPr="00057B8F" w:rsidTr="00674057">
        <w:trPr>
          <w:cantSplit/>
        </w:trPr>
        <w:tc>
          <w:tcPr>
            <w:tcW w:w="224" w:type="pct"/>
            <w:shd w:val="clear" w:color="auto" w:fill="auto"/>
          </w:tcPr>
          <w:p w:rsidR="003702BB" w:rsidRPr="00057B8F" w:rsidRDefault="003702BB" w:rsidP="006A1424">
            <w:pPr>
              <w:widowControl w:val="0"/>
              <w:numPr>
                <w:ilvl w:val="0"/>
                <w:numId w:val="26"/>
              </w:numPr>
              <w:rPr>
                <w:sz w:val="20"/>
                <w:szCs w:val="16"/>
              </w:rPr>
            </w:pPr>
          </w:p>
        </w:tc>
        <w:tc>
          <w:tcPr>
            <w:tcW w:w="1388" w:type="pct"/>
            <w:shd w:val="clear" w:color="auto" w:fill="auto"/>
          </w:tcPr>
          <w:p w:rsidR="003702BB" w:rsidRPr="00057B8F" w:rsidRDefault="00336BC4" w:rsidP="00674057">
            <w:pPr>
              <w:rPr>
                <w:sz w:val="20"/>
                <w:szCs w:val="16"/>
              </w:rPr>
            </w:pPr>
            <w:r>
              <w:rPr>
                <w:color w:val="0070C0"/>
                <w:sz w:val="20"/>
                <w:szCs w:val="16"/>
              </w:rPr>
              <w:t xml:space="preserve">ПС 330 кВ </w:t>
            </w:r>
            <w:r w:rsidR="003702BB" w:rsidRPr="00057B8F">
              <w:rPr>
                <w:sz w:val="20"/>
                <w:szCs w:val="16"/>
              </w:rPr>
              <w:t>Лоухи</w:t>
            </w:r>
          </w:p>
        </w:tc>
        <w:tc>
          <w:tcPr>
            <w:tcW w:w="1751" w:type="pct"/>
            <w:shd w:val="clear" w:color="auto" w:fill="auto"/>
          </w:tcPr>
          <w:p w:rsidR="003702BB" w:rsidRPr="00057B8F" w:rsidRDefault="003702BB" w:rsidP="00674057">
            <w:pPr>
              <w:jc w:val="center"/>
              <w:rPr>
                <w:sz w:val="20"/>
                <w:szCs w:val="16"/>
              </w:rPr>
            </w:pPr>
            <w:r w:rsidRPr="00057B8F">
              <w:rPr>
                <w:sz w:val="20"/>
                <w:szCs w:val="16"/>
              </w:rPr>
              <w:t>330</w:t>
            </w:r>
          </w:p>
        </w:tc>
        <w:tc>
          <w:tcPr>
            <w:tcW w:w="1637" w:type="pct"/>
            <w:shd w:val="clear" w:color="auto" w:fill="auto"/>
          </w:tcPr>
          <w:p w:rsidR="003702BB" w:rsidRPr="00057B8F" w:rsidRDefault="003702BB" w:rsidP="00674057">
            <w:pPr>
              <w:jc w:val="center"/>
              <w:rPr>
                <w:sz w:val="20"/>
                <w:szCs w:val="16"/>
              </w:rPr>
            </w:pPr>
            <w:r w:rsidRPr="00057B8F">
              <w:rPr>
                <w:sz w:val="20"/>
                <w:szCs w:val="16"/>
              </w:rPr>
              <w:t>254</w:t>
            </w:r>
          </w:p>
        </w:tc>
      </w:tr>
      <w:tr w:rsidR="00336BC4" w:rsidRPr="00336BC4" w:rsidTr="00674057">
        <w:trPr>
          <w:cantSplit/>
        </w:trPr>
        <w:tc>
          <w:tcPr>
            <w:tcW w:w="224" w:type="pct"/>
            <w:shd w:val="clear" w:color="auto" w:fill="auto"/>
          </w:tcPr>
          <w:p w:rsidR="00336BC4" w:rsidRPr="00336BC4" w:rsidRDefault="00336BC4" w:rsidP="006A1424">
            <w:pPr>
              <w:widowControl w:val="0"/>
              <w:numPr>
                <w:ilvl w:val="0"/>
                <w:numId w:val="26"/>
              </w:numPr>
              <w:rPr>
                <w:color w:val="0070C0"/>
                <w:sz w:val="20"/>
                <w:szCs w:val="16"/>
              </w:rPr>
            </w:pPr>
          </w:p>
        </w:tc>
        <w:tc>
          <w:tcPr>
            <w:tcW w:w="1388" w:type="pct"/>
            <w:shd w:val="clear" w:color="auto" w:fill="auto"/>
          </w:tcPr>
          <w:p w:rsidR="00336BC4" w:rsidRPr="00336BC4" w:rsidRDefault="00336BC4" w:rsidP="00674057">
            <w:pPr>
              <w:rPr>
                <w:color w:val="0070C0"/>
                <w:sz w:val="20"/>
                <w:szCs w:val="16"/>
              </w:rPr>
            </w:pPr>
            <w:r w:rsidRPr="00336BC4">
              <w:rPr>
                <w:color w:val="0070C0"/>
                <w:sz w:val="20"/>
                <w:szCs w:val="16"/>
              </w:rPr>
              <w:t>РП Ондский</w:t>
            </w:r>
          </w:p>
        </w:tc>
        <w:tc>
          <w:tcPr>
            <w:tcW w:w="1751" w:type="pct"/>
            <w:shd w:val="clear" w:color="auto" w:fill="auto"/>
          </w:tcPr>
          <w:p w:rsidR="00336BC4" w:rsidRPr="00336BC4" w:rsidRDefault="00336BC4" w:rsidP="00674057">
            <w:pPr>
              <w:jc w:val="center"/>
              <w:rPr>
                <w:color w:val="0070C0"/>
                <w:sz w:val="20"/>
                <w:szCs w:val="16"/>
              </w:rPr>
            </w:pPr>
            <w:r w:rsidRPr="00336BC4">
              <w:rPr>
                <w:color w:val="0070C0"/>
                <w:sz w:val="20"/>
                <w:szCs w:val="16"/>
              </w:rPr>
              <w:t>330</w:t>
            </w:r>
          </w:p>
        </w:tc>
        <w:tc>
          <w:tcPr>
            <w:tcW w:w="1637" w:type="pct"/>
            <w:shd w:val="clear" w:color="auto" w:fill="auto"/>
          </w:tcPr>
          <w:p w:rsidR="00336BC4" w:rsidRPr="00336BC4" w:rsidRDefault="00336BC4" w:rsidP="00674057">
            <w:pPr>
              <w:jc w:val="center"/>
              <w:rPr>
                <w:color w:val="0070C0"/>
                <w:sz w:val="20"/>
                <w:szCs w:val="16"/>
              </w:rPr>
            </w:pPr>
            <w:r w:rsidRPr="00336BC4">
              <w:rPr>
                <w:color w:val="0070C0"/>
                <w:sz w:val="20"/>
                <w:szCs w:val="16"/>
              </w:rPr>
              <w:t>н/д</w:t>
            </w:r>
          </w:p>
        </w:tc>
      </w:tr>
      <w:tr w:rsidR="00057B8F" w:rsidRPr="00057B8F" w:rsidTr="00674057">
        <w:trPr>
          <w:cantSplit/>
        </w:trPr>
        <w:tc>
          <w:tcPr>
            <w:tcW w:w="224" w:type="pct"/>
            <w:shd w:val="clear" w:color="auto" w:fill="auto"/>
          </w:tcPr>
          <w:p w:rsidR="003702BB" w:rsidRPr="00057B8F" w:rsidRDefault="003702BB" w:rsidP="006A1424">
            <w:pPr>
              <w:widowControl w:val="0"/>
              <w:numPr>
                <w:ilvl w:val="0"/>
                <w:numId w:val="26"/>
              </w:numPr>
              <w:rPr>
                <w:sz w:val="20"/>
                <w:szCs w:val="16"/>
              </w:rPr>
            </w:pPr>
          </w:p>
        </w:tc>
        <w:tc>
          <w:tcPr>
            <w:tcW w:w="1388" w:type="pct"/>
            <w:shd w:val="clear" w:color="auto" w:fill="auto"/>
          </w:tcPr>
          <w:p w:rsidR="003702BB" w:rsidRPr="00057B8F" w:rsidRDefault="00336BC4" w:rsidP="00674057">
            <w:pPr>
              <w:rPr>
                <w:sz w:val="20"/>
                <w:szCs w:val="16"/>
              </w:rPr>
            </w:pPr>
            <w:r>
              <w:rPr>
                <w:color w:val="0070C0"/>
                <w:sz w:val="20"/>
                <w:szCs w:val="16"/>
              </w:rPr>
              <w:t xml:space="preserve">ПС 330 кВ </w:t>
            </w:r>
            <w:r w:rsidR="003702BB" w:rsidRPr="00057B8F">
              <w:rPr>
                <w:sz w:val="20"/>
                <w:szCs w:val="16"/>
              </w:rPr>
              <w:t>Петрозаводск</w:t>
            </w:r>
          </w:p>
        </w:tc>
        <w:tc>
          <w:tcPr>
            <w:tcW w:w="1751" w:type="pct"/>
            <w:shd w:val="clear" w:color="auto" w:fill="auto"/>
          </w:tcPr>
          <w:p w:rsidR="003702BB" w:rsidRPr="00057B8F" w:rsidRDefault="003702BB" w:rsidP="00674057">
            <w:pPr>
              <w:jc w:val="center"/>
              <w:rPr>
                <w:sz w:val="20"/>
                <w:szCs w:val="16"/>
              </w:rPr>
            </w:pPr>
            <w:r w:rsidRPr="00057B8F">
              <w:rPr>
                <w:sz w:val="20"/>
                <w:szCs w:val="16"/>
              </w:rPr>
              <w:t>330</w:t>
            </w:r>
          </w:p>
        </w:tc>
        <w:tc>
          <w:tcPr>
            <w:tcW w:w="1637" w:type="pct"/>
            <w:shd w:val="clear" w:color="auto" w:fill="auto"/>
          </w:tcPr>
          <w:p w:rsidR="003702BB" w:rsidRPr="00057B8F" w:rsidRDefault="003702BB" w:rsidP="00674057">
            <w:pPr>
              <w:jc w:val="center"/>
              <w:rPr>
                <w:sz w:val="20"/>
                <w:szCs w:val="16"/>
              </w:rPr>
            </w:pPr>
            <w:r w:rsidRPr="00057B8F">
              <w:rPr>
                <w:sz w:val="20"/>
                <w:szCs w:val="16"/>
              </w:rPr>
              <w:t>482,4</w:t>
            </w:r>
          </w:p>
        </w:tc>
      </w:tr>
      <w:tr w:rsidR="00336BC4" w:rsidRPr="001A4690" w:rsidTr="00674057">
        <w:trPr>
          <w:cantSplit/>
        </w:trPr>
        <w:tc>
          <w:tcPr>
            <w:tcW w:w="224" w:type="pct"/>
            <w:shd w:val="clear" w:color="auto" w:fill="auto"/>
          </w:tcPr>
          <w:p w:rsidR="00336BC4" w:rsidRPr="001A4690" w:rsidRDefault="00336BC4" w:rsidP="006A1424">
            <w:pPr>
              <w:widowControl w:val="0"/>
              <w:numPr>
                <w:ilvl w:val="0"/>
                <w:numId w:val="26"/>
              </w:numPr>
              <w:rPr>
                <w:color w:val="0070C0"/>
                <w:sz w:val="20"/>
                <w:szCs w:val="16"/>
              </w:rPr>
            </w:pPr>
          </w:p>
        </w:tc>
        <w:tc>
          <w:tcPr>
            <w:tcW w:w="1388" w:type="pct"/>
            <w:shd w:val="clear" w:color="auto" w:fill="auto"/>
          </w:tcPr>
          <w:p w:rsidR="00336BC4" w:rsidRPr="001A4690" w:rsidRDefault="00336BC4" w:rsidP="00674057">
            <w:pPr>
              <w:rPr>
                <w:color w:val="0070C0"/>
                <w:sz w:val="20"/>
                <w:szCs w:val="16"/>
              </w:rPr>
            </w:pPr>
            <w:r w:rsidRPr="001A4690">
              <w:rPr>
                <w:color w:val="0070C0"/>
                <w:sz w:val="20"/>
                <w:szCs w:val="16"/>
              </w:rPr>
              <w:t>РП Путкинская</w:t>
            </w:r>
          </w:p>
        </w:tc>
        <w:tc>
          <w:tcPr>
            <w:tcW w:w="1751" w:type="pct"/>
            <w:shd w:val="clear" w:color="auto" w:fill="auto"/>
          </w:tcPr>
          <w:p w:rsidR="00336BC4" w:rsidRPr="001A4690" w:rsidRDefault="001A4690" w:rsidP="00674057">
            <w:pPr>
              <w:jc w:val="center"/>
              <w:rPr>
                <w:color w:val="0070C0"/>
                <w:sz w:val="20"/>
                <w:szCs w:val="16"/>
              </w:rPr>
            </w:pPr>
            <w:r w:rsidRPr="001A4690">
              <w:rPr>
                <w:color w:val="0070C0"/>
                <w:sz w:val="20"/>
                <w:szCs w:val="16"/>
              </w:rPr>
              <w:t>330</w:t>
            </w:r>
          </w:p>
        </w:tc>
        <w:tc>
          <w:tcPr>
            <w:tcW w:w="1637" w:type="pct"/>
            <w:shd w:val="clear" w:color="auto" w:fill="auto"/>
          </w:tcPr>
          <w:p w:rsidR="00336BC4" w:rsidRPr="001A4690" w:rsidRDefault="001A4690" w:rsidP="00674057">
            <w:pPr>
              <w:jc w:val="center"/>
              <w:rPr>
                <w:color w:val="0070C0"/>
                <w:sz w:val="20"/>
                <w:szCs w:val="16"/>
              </w:rPr>
            </w:pPr>
            <w:r>
              <w:rPr>
                <w:color w:val="0070C0"/>
                <w:sz w:val="20"/>
                <w:szCs w:val="16"/>
              </w:rPr>
              <w:t>н/д</w:t>
            </w:r>
          </w:p>
        </w:tc>
      </w:tr>
      <w:tr w:rsidR="00057B8F" w:rsidRPr="00057B8F" w:rsidTr="00674057">
        <w:trPr>
          <w:cantSplit/>
        </w:trPr>
        <w:tc>
          <w:tcPr>
            <w:tcW w:w="224" w:type="pct"/>
            <w:shd w:val="clear" w:color="auto" w:fill="auto"/>
          </w:tcPr>
          <w:p w:rsidR="003702BB" w:rsidRPr="00057B8F" w:rsidRDefault="003702BB" w:rsidP="006A1424">
            <w:pPr>
              <w:widowControl w:val="0"/>
              <w:numPr>
                <w:ilvl w:val="0"/>
                <w:numId w:val="26"/>
              </w:numPr>
              <w:rPr>
                <w:sz w:val="20"/>
                <w:szCs w:val="16"/>
              </w:rPr>
            </w:pPr>
          </w:p>
        </w:tc>
        <w:tc>
          <w:tcPr>
            <w:tcW w:w="1388" w:type="pct"/>
            <w:shd w:val="clear" w:color="auto" w:fill="auto"/>
          </w:tcPr>
          <w:p w:rsidR="003702BB" w:rsidRPr="00057B8F" w:rsidRDefault="001A4690" w:rsidP="001A4690">
            <w:pPr>
              <w:rPr>
                <w:sz w:val="20"/>
                <w:szCs w:val="16"/>
              </w:rPr>
            </w:pPr>
            <w:r>
              <w:rPr>
                <w:color w:val="0070C0"/>
                <w:sz w:val="20"/>
                <w:szCs w:val="16"/>
              </w:rPr>
              <w:t xml:space="preserve">ПС 220 кВ </w:t>
            </w:r>
            <w:r w:rsidR="003702BB" w:rsidRPr="00057B8F">
              <w:rPr>
                <w:sz w:val="20"/>
                <w:szCs w:val="16"/>
              </w:rPr>
              <w:t>Древлянка</w:t>
            </w:r>
          </w:p>
        </w:tc>
        <w:tc>
          <w:tcPr>
            <w:tcW w:w="1751" w:type="pct"/>
            <w:shd w:val="clear" w:color="auto" w:fill="auto"/>
          </w:tcPr>
          <w:p w:rsidR="003702BB" w:rsidRPr="00057B8F" w:rsidRDefault="003702BB" w:rsidP="00674057">
            <w:pPr>
              <w:jc w:val="center"/>
              <w:rPr>
                <w:sz w:val="20"/>
                <w:szCs w:val="16"/>
              </w:rPr>
            </w:pPr>
            <w:r w:rsidRPr="00057B8F">
              <w:rPr>
                <w:sz w:val="20"/>
                <w:szCs w:val="16"/>
              </w:rPr>
              <w:t>220</w:t>
            </w:r>
          </w:p>
        </w:tc>
        <w:tc>
          <w:tcPr>
            <w:tcW w:w="1637" w:type="pct"/>
            <w:shd w:val="clear" w:color="auto" w:fill="auto"/>
          </w:tcPr>
          <w:p w:rsidR="003702BB" w:rsidRPr="00057B8F" w:rsidRDefault="003702BB" w:rsidP="00674057">
            <w:pPr>
              <w:jc w:val="center"/>
              <w:rPr>
                <w:sz w:val="20"/>
                <w:szCs w:val="16"/>
              </w:rPr>
            </w:pPr>
            <w:r w:rsidRPr="00057B8F">
              <w:rPr>
                <w:sz w:val="20"/>
                <w:szCs w:val="16"/>
              </w:rPr>
              <w:t>331,3</w:t>
            </w:r>
          </w:p>
        </w:tc>
      </w:tr>
      <w:tr w:rsidR="00057B8F" w:rsidRPr="00057B8F" w:rsidTr="00674057">
        <w:trPr>
          <w:cantSplit/>
        </w:trPr>
        <w:tc>
          <w:tcPr>
            <w:tcW w:w="224" w:type="pct"/>
            <w:shd w:val="clear" w:color="auto" w:fill="auto"/>
          </w:tcPr>
          <w:p w:rsidR="003702BB" w:rsidRPr="00057B8F" w:rsidRDefault="003702BB" w:rsidP="006A1424">
            <w:pPr>
              <w:widowControl w:val="0"/>
              <w:numPr>
                <w:ilvl w:val="0"/>
                <w:numId w:val="26"/>
              </w:numPr>
              <w:rPr>
                <w:sz w:val="20"/>
                <w:szCs w:val="16"/>
              </w:rPr>
            </w:pPr>
          </w:p>
        </w:tc>
        <w:tc>
          <w:tcPr>
            <w:tcW w:w="1388" w:type="pct"/>
            <w:shd w:val="clear" w:color="auto" w:fill="auto"/>
          </w:tcPr>
          <w:p w:rsidR="003702BB" w:rsidRPr="00057B8F" w:rsidRDefault="001A4690" w:rsidP="00674057">
            <w:pPr>
              <w:rPr>
                <w:sz w:val="20"/>
                <w:szCs w:val="16"/>
              </w:rPr>
            </w:pPr>
            <w:r w:rsidRPr="001A4690">
              <w:rPr>
                <w:color w:val="0070C0"/>
                <w:sz w:val="20"/>
                <w:szCs w:val="16"/>
              </w:rPr>
              <w:t xml:space="preserve">ПС 220 кВ </w:t>
            </w:r>
            <w:r w:rsidR="003702BB" w:rsidRPr="00057B8F">
              <w:rPr>
                <w:sz w:val="20"/>
                <w:szCs w:val="16"/>
              </w:rPr>
              <w:t>Кемь</w:t>
            </w:r>
          </w:p>
        </w:tc>
        <w:tc>
          <w:tcPr>
            <w:tcW w:w="1751" w:type="pct"/>
            <w:shd w:val="clear" w:color="auto" w:fill="auto"/>
          </w:tcPr>
          <w:p w:rsidR="003702BB" w:rsidRPr="00057B8F" w:rsidRDefault="003702BB" w:rsidP="00674057">
            <w:pPr>
              <w:jc w:val="center"/>
              <w:rPr>
                <w:sz w:val="20"/>
                <w:szCs w:val="16"/>
              </w:rPr>
            </w:pPr>
            <w:r w:rsidRPr="00057B8F">
              <w:rPr>
                <w:sz w:val="20"/>
                <w:szCs w:val="16"/>
              </w:rPr>
              <w:t>220</w:t>
            </w:r>
          </w:p>
        </w:tc>
        <w:tc>
          <w:tcPr>
            <w:tcW w:w="1637" w:type="pct"/>
            <w:shd w:val="clear" w:color="auto" w:fill="auto"/>
          </w:tcPr>
          <w:p w:rsidR="003702BB" w:rsidRPr="00057B8F" w:rsidRDefault="003702BB" w:rsidP="00674057">
            <w:pPr>
              <w:jc w:val="center"/>
              <w:rPr>
                <w:sz w:val="20"/>
                <w:szCs w:val="16"/>
              </w:rPr>
            </w:pPr>
            <w:r w:rsidRPr="00057B8F">
              <w:rPr>
                <w:sz w:val="20"/>
                <w:szCs w:val="16"/>
              </w:rPr>
              <w:t>175,8</w:t>
            </w:r>
          </w:p>
        </w:tc>
      </w:tr>
      <w:tr w:rsidR="00057B8F" w:rsidRPr="00057B8F" w:rsidTr="00674057">
        <w:trPr>
          <w:cantSplit/>
        </w:trPr>
        <w:tc>
          <w:tcPr>
            <w:tcW w:w="224" w:type="pct"/>
            <w:shd w:val="clear" w:color="auto" w:fill="auto"/>
          </w:tcPr>
          <w:p w:rsidR="00772DC9" w:rsidRPr="00057B8F" w:rsidRDefault="00772DC9" w:rsidP="006A1424">
            <w:pPr>
              <w:widowControl w:val="0"/>
              <w:numPr>
                <w:ilvl w:val="0"/>
                <w:numId w:val="26"/>
              </w:numPr>
              <w:rPr>
                <w:sz w:val="20"/>
                <w:szCs w:val="16"/>
              </w:rPr>
            </w:pPr>
          </w:p>
        </w:tc>
        <w:tc>
          <w:tcPr>
            <w:tcW w:w="1388" w:type="pct"/>
            <w:shd w:val="clear" w:color="auto" w:fill="auto"/>
          </w:tcPr>
          <w:p w:rsidR="00772DC9" w:rsidRPr="00057B8F" w:rsidRDefault="001A4690" w:rsidP="00674057">
            <w:pPr>
              <w:rPr>
                <w:sz w:val="20"/>
                <w:szCs w:val="16"/>
              </w:rPr>
            </w:pPr>
            <w:r w:rsidRPr="001A4690">
              <w:rPr>
                <w:color w:val="0070C0"/>
                <w:sz w:val="20"/>
                <w:szCs w:val="16"/>
              </w:rPr>
              <w:t xml:space="preserve">ПС 220 кВ </w:t>
            </w:r>
            <w:r w:rsidR="00772DC9" w:rsidRPr="00057B8F">
              <w:rPr>
                <w:sz w:val="20"/>
                <w:szCs w:val="16"/>
              </w:rPr>
              <w:t>Костомукша (№52)</w:t>
            </w:r>
          </w:p>
        </w:tc>
        <w:tc>
          <w:tcPr>
            <w:tcW w:w="1751" w:type="pct"/>
            <w:shd w:val="clear" w:color="auto" w:fill="auto"/>
          </w:tcPr>
          <w:p w:rsidR="00772DC9" w:rsidRPr="00057B8F" w:rsidRDefault="00772DC9" w:rsidP="00674057">
            <w:pPr>
              <w:jc w:val="center"/>
              <w:rPr>
                <w:sz w:val="20"/>
                <w:szCs w:val="16"/>
              </w:rPr>
            </w:pPr>
            <w:r w:rsidRPr="00057B8F">
              <w:rPr>
                <w:sz w:val="20"/>
                <w:szCs w:val="16"/>
              </w:rPr>
              <w:t>220</w:t>
            </w:r>
          </w:p>
        </w:tc>
        <w:tc>
          <w:tcPr>
            <w:tcW w:w="1637" w:type="pct"/>
            <w:shd w:val="clear" w:color="auto" w:fill="auto"/>
          </w:tcPr>
          <w:p w:rsidR="00772DC9" w:rsidRPr="00057B8F" w:rsidRDefault="00C9257A" w:rsidP="00674057">
            <w:pPr>
              <w:jc w:val="center"/>
              <w:rPr>
                <w:sz w:val="20"/>
                <w:szCs w:val="16"/>
              </w:rPr>
            </w:pPr>
            <w:r w:rsidRPr="00057B8F">
              <w:rPr>
                <w:sz w:val="20"/>
                <w:szCs w:val="16"/>
              </w:rPr>
              <w:t>400</w:t>
            </w:r>
          </w:p>
        </w:tc>
      </w:tr>
      <w:tr w:rsidR="001A4690" w:rsidRPr="001A4690" w:rsidTr="00674057">
        <w:trPr>
          <w:cantSplit/>
        </w:trPr>
        <w:tc>
          <w:tcPr>
            <w:tcW w:w="224" w:type="pct"/>
            <w:shd w:val="clear" w:color="auto" w:fill="auto"/>
          </w:tcPr>
          <w:p w:rsidR="001A4690" w:rsidRPr="001A4690" w:rsidRDefault="001A4690" w:rsidP="006A1424">
            <w:pPr>
              <w:widowControl w:val="0"/>
              <w:numPr>
                <w:ilvl w:val="0"/>
                <w:numId w:val="26"/>
              </w:numPr>
              <w:rPr>
                <w:color w:val="0070C0"/>
                <w:sz w:val="20"/>
                <w:szCs w:val="16"/>
              </w:rPr>
            </w:pPr>
          </w:p>
        </w:tc>
        <w:tc>
          <w:tcPr>
            <w:tcW w:w="1388" w:type="pct"/>
            <w:shd w:val="clear" w:color="auto" w:fill="auto"/>
          </w:tcPr>
          <w:p w:rsidR="001A4690" w:rsidRPr="001A4690" w:rsidRDefault="001A4690" w:rsidP="00674057">
            <w:pPr>
              <w:rPr>
                <w:color w:val="0070C0"/>
                <w:sz w:val="20"/>
                <w:szCs w:val="16"/>
              </w:rPr>
            </w:pPr>
            <w:r w:rsidRPr="001A4690">
              <w:rPr>
                <w:color w:val="0070C0"/>
                <w:sz w:val="20"/>
                <w:szCs w:val="16"/>
              </w:rPr>
              <w:t>ПС 220 кВ КЦБК (ПС 8)</w:t>
            </w:r>
          </w:p>
        </w:tc>
        <w:tc>
          <w:tcPr>
            <w:tcW w:w="1751" w:type="pct"/>
            <w:shd w:val="clear" w:color="auto" w:fill="auto"/>
          </w:tcPr>
          <w:p w:rsidR="001A4690" w:rsidRPr="001A4690" w:rsidRDefault="001A4690" w:rsidP="00674057">
            <w:pPr>
              <w:jc w:val="center"/>
              <w:rPr>
                <w:color w:val="0070C0"/>
                <w:sz w:val="20"/>
                <w:szCs w:val="16"/>
              </w:rPr>
            </w:pPr>
            <w:r w:rsidRPr="001A4690">
              <w:rPr>
                <w:color w:val="0070C0"/>
                <w:sz w:val="20"/>
                <w:szCs w:val="16"/>
              </w:rPr>
              <w:t>220</w:t>
            </w:r>
          </w:p>
        </w:tc>
        <w:tc>
          <w:tcPr>
            <w:tcW w:w="1637" w:type="pct"/>
            <w:shd w:val="clear" w:color="auto" w:fill="auto"/>
          </w:tcPr>
          <w:p w:rsidR="001A4690" w:rsidRPr="001A4690" w:rsidRDefault="001A4690" w:rsidP="00674057">
            <w:pPr>
              <w:jc w:val="center"/>
              <w:rPr>
                <w:color w:val="0070C0"/>
                <w:sz w:val="20"/>
                <w:szCs w:val="16"/>
              </w:rPr>
            </w:pPr>
            <w:r w:rsidRPr="001A4690">
              <w:rPr>
                <w:color w:val="0070C0"/>
                <w:sz w:val="20"/>
                <w:szCs w:val="16"/>
              </w:rPr>
              <w:t>н/д</w:t>
            </w:r>
          </w:p>
        </w:tc>
      </w:tr>
      <w:tr w:rsidR="00057B8F" w:rsidRPr="00057B8F" w:rsidTr="00674057">
        <w:trPr>
          <w:cantSplit/>
        </w:trPr>
        <w:tc>
          <w:tcPr>
            <w:tcW w:w="224" w:type="pct"/>
            <w:shd w:val="clear" w:color="auto" w:fill="auto"/>
          </w:tcPr>
          <w:p w:rsidR="003702BB" w:rsidRPr="00057B8F" w:rsidRDefault="003702BB" w:rsidP="006A1424">
            <w:pPr>
              <w:widowControl w:val="0"/>
              <w:numPr>
                <w:ilvl w:val="0"/>
                <w:numId w:val="26"/>
              </w:numPr>
              <w:rPr>
                <w:sz w:val="20"/>
                <w:szCs w:val="16"/>
              </w:rPr>
            </w:pPr>
          </w:p>
        </w:tc>
        <w:tc>
          <w:tcPr>
            <w:tcW w:w="1388" w:type="pct"/>
            <w:shd w:val="clear" w:color="auto" w:fill="auto"/>
          </w:tcPr>
          <w:p w:rsidR="003702BB" w:rsidRPr="00057B8F" w:rsidRDefault="001A4690" w:rsidP="00674057">
            <w:pPr>
              <w:rPr>
                <w:sz w:val="20"/>
                <w:szCs w:val="16"/>
              </w:rPr>
            </w:pPr>
            <w:r w:rsidRPr="001A4690">
              <w:rPr>
                <w:color w:val="0070C0"/>
                <w:sz w:val="20"/>
                <w:szCs w:val="16"/>
              </w:rPr>
              <w:t xml:space="preserve">ПС 220 кВ </w:t>
            </w:r>
            <w:r w:rsidR="003702BB" w:rsidRPr="00057B8F">
              <w:rPr>
                <w:sz w:val="20"/>
                <w:szCs w:val="16"/>
              </w:rPr>
              <w:t>Ляскеля</w:t>
            </w:r>
          </w:p>
        </w:tc>
        <w:tc>
          <w:tcPr>
            <w:tcW w:w="1751" w:type="pct"/>
            <w:shd w:val="clear" w:color="auto" w:fill="auto"/>
          </w:tcPr>
          <w:p w:rsidR="003702BB" w:rsidRPr="00057B8F" w:rsidRDefault="003702BB" w:rsidP="00674057">
            <w:pPr>
              <w:jc w:val="center"/>
              <w:rPr>
                <w:sz w:val="20"/>
                <w:szCs w:val="16"/>
              </w:rPr>
            </w:pPr>
            <w:r w:rsidRPr="00057B8F">
              <w:rPr>
                <w:sz w:val="20"/>
                <w:szCs w:val="16"/>
              </w:rPr>
              <w:t>220</w:t>
            </w:r>
          </w:p>
        </w:tc>
        <w:tc>
          <w:tcPr>
            <w:tcW w:w="1637" w:type="pct"/>
            <w:shd w:val="clear" w:color="auto" w:fill="auto"/>
          </w:tcPr>
          <w:p w:rsidR="003702BB" w:rsidRPr="00057B8F" w:rsidRDefault="003702BB" w:rsidP="00674057">
            <w:pPr>
              <w:jc w:val="center"/>
              <w:rPr>
                <w:sz w:val="20"/>
                <w:szCs w:val="16"/>
              </w:rPr>
            </w:pPr>
            <w:r w:rsidRPr="00057B8F">
              <w:rPr>
                <w:sz w:val="20"/>
                <w:szCs w:val="16"/>
              </w:rPr>
              <w:t>158,8</w:t>
            </w:r>
          </w:p>
        </w:tc>
      </w:tr>
      <w:tr w:rsidR="00057B8F" w:rsidRPr="00057B8F" w:rsidTr="00674057">
        <w:trPr>
          <w:cantSplit/>
        </w:trPr>
        <w:tc>
          <w:tcPr>
            <w:tcW w:w="224" w:type="pct"/>
            <w:shd w:val="clear" w:color="auto" w:fill="auto"/>
          </w:tcPr>
          <w:p w:rsidR="003702BB" w:rsidRPr="00057B8F" w:rsidRDefault="003702BB" w:rsidP="006A1424">
            <w:pPr>
              <w:widowControl w:val="0"/>
              <w:numPr>
                <w:ilvl w:val="0"/>
                <w:numId w:val="26"/>
              </w:numPr>
              <w:rPr>
                <w:sz w:val="20"/>
                <w:szCs w:val="16"/>
              </w:rPr>
            </w:pPr>
          </w:p>
        </w:tc>
        <w:tc>
          <w:tcPr>
            <w:tcW w:w="1388" w:type="pct"/>
            <w:shd w:val="clear" w:color="auto" w:fill="auto"/>
          </w:tcPr>
          <w:p w:rsidR="003702BB" w:rsidRPr="00057B8F" w:rsidRDefault="001A4690" w:rsidP="00674057">
            <w:pPr>
              <w:rPr>
                <w:sz w:val="20"/>
                <w:szCs w:val="16"/>
              </w:rPr>
            </w:pPr>
            <w:r w:rsidRPr="001A4690">
              <w:rPr>
                <w:color w:val="0070C0"/>
                <w:sz w:val="20"/>
                <w:szCs w:val="16"/>
              </w:rPr>
              <w:t xml:space="preserve">ПС 220 кВ </w:t>
            </w:r>
            <w:r w:rsidR="003702BB" w:rsidRPr="00057B8F">
              <w:rPr>
                <w:sz w:val="20"/>
                <w:szCs w:val="16"/>
              </w:rPr>
              <w:t>Медвежьегорск</w:t>
            </w:r>
          </w:p>
        </w:tc>
        <w:tc>
          <w:tcPr>
            <w:tcW w:w="1751" w:type="pct"/>
            <w:shd w:val="clear" w:color="auto" w:fill="auto"/>
          </w:tcPr>
          <w:p w:rsidR="003702BB" w:rsidRPr="00057B8F" w:rsidRDefault="003702BB" w:rsidP="00674057">
            <w:pPr>
              <w:jc w:val="center"/>
              <w:rPr>
                <w:sz w:val="20"/>
                <w:szCs w:val="16"/>
              </w:rPr>
            </w:pPr>
            <w:r w:rsidRPr="00057B8F">
              <w:rPr>
                <w:sz w:val="20"/>
                <w:szCs w:val="16"/>
              </w:rPr>
              <w:t>220</w:t>
            </w:r>
          </w:p>
        </w:tc>
        <w:tc>
          <w:tcPr>
            <w:tcW w:w="1637" w:type="pct"/>
            <w:shd w:val="clear" w:color="auto" w:fill="auto"/>
          </w:tcPr>
          <w:p w:rsidR="003702BB" w:rsidRPr="00057B8F" w:rsidRDefault="003702BB" w:rsidP="00674057">
            <w:pPr>
              <w:jc w:val="center"/>
              <w:rPr>
                <w:sz w:val="20"/>
                <w:szCs w:val="16"/>
              </w:rPr>
            </w:pPr>
            <w:r w:rsidRPr="00057B8F">
              <w:rPr>
                <w:sz w:val="20"/>
                <w:szCs w:val="16"/>
              </w:rPr>
              <w:t>77,6</w:t>
            </w:r>
          </w:p>
        </w:tc>
      </w:tr>
      <w:tr w:rsidR="00057B8F" w:rsidRPr="00057B8F" w:rsidTr="00674057">
        <w:trPr>
          <w:cantSplit/>
        </w:trPr>
        <w:tc>
          <w:tcPr>
            <w:tcW w:w="224" w:type="pct"/>
            <w:shd w:val="clear" w:color="auto" w:fill="auto"/>
          </w:tcPr>
          <w:p w:rsidR="00280107" w:rsidRPr="00057B8F" w:rsidRDefault="00280107" w:rsidP="006A1424">
            <w:pPr>
              <w:widowControl w:val="0"/>
              <w:numPr>
                <w:ilvl w:val="0"/>
                <w:numId w:val="26"/>
              </w:numPr>
              <w:rPr>
                <w:sz w:val="20"/>
                <w:szCs w:val="16"/>
              </w:rPr>
            </w:pPr>
          </w:p>
        </w:tc>
        <w:tc>
          <w:tcPr>
            <w:tcW w:w="1388" w:type="pct"/>
            <w:shd w:val="clear" w:color="auto" w:fill="auto"/>
          </w:tcPr>
          <w:p w:rsidR="00280107" w:rsidRPr="00057B8F" w:rsidRDefault="001A4690" w:rsidP="00674057">
            <w:pPr>
              <w:rPr>
                <w:sz w:val="20"/>
                <w:szCs w:val="16"/>
              </w:rPr>
            </w:pPr>
            <w:r w:rsidRPr="001A4690">
              <w:rPr>
                <w:color w:val="0070C0"/>
                <w:sz w:val="20"/>
                <w:szCs w:val="16"/>
              </w:rPr>
              <w:t xml:space="preserve">ПС 220 кВ </w:t>
            </w:r>
            <w:r w:rsidR="00280107" w:rsidRPr="00057B8F">
              <w:rPr>
                <w:sz w:val="20"/>
                <w:szCs w:val="16"/>
              </w:rPr>
              <w:t>Медгора-тяговая (ЭЧЭ-17)</w:t>
            </w:r>
          </w:p>
        </w:tc>
        <w:tc>
          <w:tcPr>
            <w:tcW w:w="1751" w:type="pct"/>
            <w:shd w:val="clear" w:color="auto" w:fill="auto"/>
          </w:tcPr>
          <w:p w:rsidR="00280107" w:rsidRPr="00057B8F" w:rsidRDefault="00280107" w:rsidP="00674057">
            <w:pPr>
              <w:jc w:val="center"/>
              <w:rPr>
                <w:sz w:val="20"/>
                <w:szCs w:val="16"/>
              </w:rPr>
            </w:pPr>
            <w:r w:rsidRPr="00057B8F">
              <w:rPr>
                <w:sz w:val="20"/>
                <w:szCs w:val="16"/>
              </w:rPr>
              <w:t>220</w:t>
            </w:r>
          </w:p>
        </w:tc>
        <w:tc>
          <w:tcPr>
            <w:tcW w:w="1637" w:type="pct"/>
            <w:shd w:val="clear" w:color="auto" w:fill="auto"/>
          </w:tcPr>
          <w:p w:rsidR="00280107" w:rsidRPr="00057B8F" w:rsidRDefault="00280107" w:rsidP="00674057">
            <w:pPr>
              <w:jc w:val="center"/>
              <w:rPr>
                <w:sz w:val="20"/>
                <w:szCs w:val="16"/>
              </w:rPr>
            </w:pPr>
            <w:r w:rsidRPr="00057B8F">
              <w:rPr>
                <w:sz w:val="20"/>
                <w:szCs w:val="16"/>
              </w:rPr>
              <w:t>80</w:t>
            </w:r>
          </w:p>
        </w:tc>
      </w:tr>
      <w:tr w:rsidR="00057B8F" w:rsidRPr="00057B8F" w:rsidTr="00C132A6">
        <w:trPr>
          <w:cantSplit/>
        </w:trPr>
        <w:tc>
          <w:tcPr>
            <w:tcW w:w="224" w:type="pct"/>
            <w:shd w:val="clear" w:color="auto" w:fill="auto"/>
          </w:tcPr>
          <w:p w:rsidR="00280107" w:rsidRPr="00057B8F" w:rsidRDefault="00280107" w:rsidP="006A1424">
            <w:pPr>
              <w:widowControl w:val="0"/>
              <w:numPr>
                <w:ilvl w:val="0"/>
                <w:numId w:val="26"/>
              </w:numPr>
              <w:rPr>
                <w:sz w:val="20"/>
                <w:szCs w:val="16"/>
              </w:rPr>
            </w:pPr>
          </w:p>
        </w:tc>
        <w:tc>
          <w:tcPr>
            <w:tcW w:w="1388" w:type="pct"/>
            <w:shd w:val="clear" w:color="auto" w:fill="auto"/>
          </w:tcPr>
          <w:p w:rsidR="00280107" w:rsidRPr="00057B8F" w:rsidRDefault="001A4690" w:rsidP="00C132A6">
            <w:pPr>
              <w:rPr>
                <w:sz w:val="20"/>
                <w:szCs w:val="16"/>
              </w:rPr>
            </w:pPr>
            <w:r w:rsidRPr="001A4690">
              <w:rPr>
                <w:color w:val="0070C0"/>
                <w:sz w:val="20"/>
                <w:szCs w:val="16"/>
              </w:rPr>
              <w:t xml:space="preserve">ПС 220 кВ </w:t>
            </w:r>
            <w:r w:rsidR="00280107" w:rsidRPr="00057B8F">
              <w:rPr>
                <w:sz w:val="20"/>
                <w:szCs w:val="16"/>
              </w:rPr>
              <w:t>Нигозеро-тяговая (ЭЧЭ-106)</w:t>
            </w:r>
          </w:p>
        </w:tc>
        <w:tc>
          <w:tcPr>
            <w:tcW w:w="1751" w:type="pct"/>
            <w:shd w:val="clear" w:color="auto" w:fill="auto"/>
          </w:tcPr>
          <w:p w:rsidR="00280107" w:rsidRPr="00057B8F" w:rsidRDefault="00280107" w:rsidP="00C132A6">
            <w:pPr>
              <w:jc w:val="center"/>
              <w:rPr>
                <w:sz w:val="20"/>
                <w:szCs w:val="16"/>
              </w:rPr>
            </w:pPr>
            <w:r w:rsidRPr="00057B8F">
              <w:rPr>
                <w:sz w:val="20"/>
                <w:szCs w:val="16"/>
              </w:rPr>
              <w:t>220</w:t>
            </w:r>
          </w:p>
        </w:tc>
        <w:tc>
          <w:tcPr>
            <w:tcW w:w="1637" w:type="pct"/>
            <w:shd w:val="clear" w:color="auto" w:fill="auto"/>
          </w:tcPr>
          <w:p w:rsidR="00280107" w:rsidRPr="00057B8F" w:rsidRDefault="00280107" w:rsidP="00C132A6">
            <w:pPr>
              <w:jc w:val="center"/>
              <w:rPr>
                <w:sz w:val="20"/>
                <w:szCs w:val="16"/>
              </w:rPr>
            </w:pPr>
            <w:r w:rsidRPr="00057B8F">
              <w:rPr>
                <w:sz w:val="20"/>
                <w:szCs w:val="16"/>
              </w:rPr>
              <w:t>80</w:t>
            </w:r>
          </w:p>
        </w:tc>
      </w:tr>
      <w:tr w:rsidR="00057B8F" w:rsidRPr="00057B8F" w:rsidTr="00674057">
        <w:trPr>
          <w:cantSplit/>
        </w:trPr>
        <w:tc>
          <w:tcPr>
            <w:tcW w:w="224" w:type="pct"/>
            <w:shd w:val="clear" w:color="auto" w:fill="auto"/>
          </w:tcPr>
          <w:p w:rsidR="003702BB" w:rsidRPr="00057B8F" w:rsidRDefault="003702BB" w:rsidP="006A1424">
            <w:pPr>
              <w:widowControl w:val="0"/>
              <w:numPr>
                <w:ilvl w:val="0"/>
                <w:numId w:val="26"/>
              </w:numPr>
              <w:rPr>
                <w:sz w:val="20"/>
                <w:szCs w:val="16"/>
              </w:rPr>
            </w:pPr>
          </w:p>
        </w:tc>
        <w:tc>
          <w:tcPr>
            <w:tcW w:w="1388" w:type="pct"/>
            <w:shd w:val="clear" w:color="auto" w:fill="auto"/>
          </w:tcPr>
          <w:p w:rsidR="003702BB" w:rsidRPr="00057B8F" w:rsidRDefault="001A4690" w:rsidP="00674057">
            <w:pPr>
              <w:rPr>
                <w:sz w:val="20"/>
                <w:szCs w:val="16"/>
              </w:rPr>
            </w:pPr>
            <w:r w:rsidRPr="001A4690">
              <w:rPr>
                <w:color w:val="0070C0"/>
                <w:sz w:val="20"/>
                <w:szCs w:val="16"/>
              </w:rPr>
              <w:t xml:space="preserve">ПС 220 кВ </w:t>
            </w:r>
            <w:r w:rsidR="003702BB" w:rsidRPr="00057B8F">
              <w:rPr>
                <w:sz w:val="20"/>
                <w:szCs w:val="16"/>
              </w:rPr>
              <w:t>Петрозаводскмаш</w:t>
            </w:r>
            <w:r w:rsidR="00772DC9" w:rsidRPr="00057B8F">
              <w:rPr>
                <w:sz w:val="20"/>
                <w:szCs w:val="16"/>
              </w:rPr>
              <w:t xml:space="preserve"> (ПС-18)</w:t>
            </w:r>
          </w:p>
          <w:p w:rsidR="00772DC9" w:rsidRPr="00057B8F" w:rsidRDefault="00772DC9" w:rsidP="00674057">
            <w:pPr>
              <w:rPr>
                <w:sz w:val="20"/>
                <w:szCs w:val="16"/>
              </w:rPr>
            </w:pPr>
          </w:p>
        </w:tc>
        <w:tc>
          <w:tcPr>
            <w:tcW w:w="1751" w:type="pct"/>
            <w:shd w:val="clear" w:color="auto" w:fill="auto"/>
          </w:tcPr>
          <w:p w:rsidR="003702BB" w:rsidRPr="00057B8F" w:rsidRDefault="003702BB" w:rsidP="00674057">
            <w:pPr>
              <w:jc w:val="center"/>
              <w:rPr>
                <w:sz w:val="20"/>
                <w:szCs w:val="16"/>
              </w:rPr>
            </w:pPr>
            <w:r w:rsidRPr="00057B8F">
              <w:rPr>
                <w:sz w:val="20"/>
                <w:szCs w:val="16"/>
              </w:rPr>
              <w:t>220</w:t>
            </w:r>
          </w:p>
        </w:tc>
        <w:tc>
          <w:tcPr>
            <w:tcW w:w="1637" w:type="pct"/>
            <w:shd w:val="clear" w:color="auto" w:fill="auto"/>
          </w:tcPr>
          <w:p w:rsidR="003702BB" w:rsidRPr="00057B8F" w:rsidRDefault="00772DC9" w:rsidP="00674057">
            <w:pPr>
              <w:jc w:val="center"/>
              <w:rPr>
                <w:sz w:val="20"/>
                <w:szCs w:val="16"/>
              </w:rPr>
            </w:pPr>
            <w:r w:rsidRPr="00057B8F">
              <w:rPr>
                <w:sz w:val="20"/>
                <w:szCs w:val="16"/>
              </w:rPr>
              <w:t>63</w:t>
            </w:r>
          </w:p>
        </w:tc>
      </w:tr>
      <w:tr w:rsidR="00057B8F" w:rsidRPr="00057B8F" w:rsidTr="00674057">
        <w:trPr>
          <w:cantSplit/>
        </w:trPr>
        <w:tc>
          <w:tcPr>
            <w:tcW w:w="224" w:type="pct"/>
            <w:shd w:val="clear" w:color="auto" w:fill="auto"/>
          </w:tcPr>
          <w:p w:rsidR="003702BB" w:rsidRPr="00057B8F" w:rsidRDefault="003702BB" w:rsidP="006A1424">
            <w:pPr>
              <w:widowControl w:val="0"/>
              <w:numPr>
                <w:ilvl w:val="0"/>
                <w:numId w:val="26"/>
              </w:numPr>
              <w:rPr>
                <w:sz w:val="20"/>
                <w:szCs w:val="16"/>
              </w:rPr>
            </w:pPr>
          </w:p>
        </w:tc>
        <w:tc>
          <w:tcPr>
            <w:tcW w:w="1388" w:type="pct"/>
            <w:shd w:val="clear" w:color="auto" w:fill="auto"/>
          </w:tcPr>
          <w:p w:rsidR="003702BB" w:rsidRPr="00057B8F" w:rsidRDefault="001A4690" w:rsidP="00280107">
            <w:pPr>
              <w:rPr>
                <w:sz w:val="20"/>
                <w:szCs w:val="16"/>
              </w:rPr>
            </w:pPr>
            <w:r w:rsidRPr="001A4690">
              <w:rPr>
                <w:color w:val="0070C0"/>
                <w:sz w:val="20"/>
                <w:szCs w:val="16"/>
              </w:rPr>
              <w:t xml:space="preserve">ПС 220 кВ </w:t>
            </w:r>
            <w:r w:rsidR="003702BB" w:rsidRPr="00057B8F">
              <w:rPr>
                <w:sz w:val="20"/>
                <w:szCs w:val="16"/>
              </w:rPr>
              <w:t>Раменцы</w:t>
            </w:r>
            <w:r w:rsidR="00280107" w:rsidRPr="00057B8F">
              <w:rPr>
                <w:sz w:val="20"/>
                <w:szCs w:val="16"/>
              </w:rPr>
              <w:t>-тяговая (ЭЧЭ-104)</w:t>
            </w:r>
          </w:p>
        </w:tc>
        <w:tc>
          <w:tcPr>
            <w:tcW w:w="1751" w:type="pct"/>
            <w:shd w:val="clear" w:color="auto" w:fill="auto"/>
          </w:tcPr>
          <w:p w:rsidR="003702BB" w:rsidRPr="00057B8F" w:rsidRDefault="003702BB" w:rsidP="00674057">
            <w:pPr>
              <w:jc w:val="center"/>
              <w:rPr>
                <w:sz w:val="20"/>
                <w:szCs w:val="16"/>
              </w:rPr>
            </w:pPr>
            <w:r w:rsidRPr="00057B8F">
              <w:rPr>
                <w:sz w:val="20"/>
                <w:szCs w:val="16"/>
              </w:rPr>
              <w:t>220</w:t>
            </w:r>
          </w:p>
        </w:tc>
        <w:tc>
          <w:tcPr>
            <w:tcW w:w="1637" w:type="pct"/>
            <w:shd w:val="clear" w:color="auto" w:fill="auto"/>
          </w:tcPr>
          <w:p w:rsidR="003702BB" w:rsidRPr="00057B8F" w:rsidRDefault="00280107" w:rsidP="00674057">
            <w:pPr>
              <w:jc w:val="center"/>
              <w:rPr>
                <w:sz w:val="20"/>
                <w:szCs w:val="16"/>
              </w:rPr>
            </w:pPr>
            <w:r w:rsidRPr="00057B8F">
              <w:rPr>
                <w:sz w:val="20"/>
                <w:szCs w:val="16"/>
              </w:rPr>
              <w:t>40</w:t>
            </w:r>
          </w:p>
        </w:tc>
      </w:tr>
      <w:tr w:rsidR="00057B8F" w:rsidRPr="00057B8F" w:rsidTr="00674057">
        <w:trPr>
          <w:cantSplit/>
        </w:trPr>
        <w:tc>
          <w:tcPr>
            <w:tcW w:w="224" w:type="pct"/>
            <w:shd w:val="clear" w:color="auto" w:fill="auto"/>
          </w:tcPr>
          <w:p w:rsidR="003702BB" w:rsidRPr="00057B8F" w:rsidRDefault="003702BB" w:rsidP="006A1424">
            <w:pPr>
              <w:widowControl w:val="0"/>
              <w:numPr>
                <w:ilvl w:val="0"/>
                <w:numId w:val="26"/>
              </w:numPr>
              <w:rPr>
                <w:sz w:val="20"/>
                <w:szCs w:val="16"/>
              </w:rPr>
            </w:pPr>
          </w:p>
        </w:tc>
        <w:tc>
          <w:tcPr>
            <w:tcW w:w="1388" w:type="pct"/>
            <w:shd w:val="clear" w:color="auto" w:fill="auto"/>
          </w:tcPr>
          <w:p w:rsidR="003702BB" w:rsidRPr="00057B8F" w:rsidRDefault="00C9257A" w:rsidP="00C9257A">
            <w:pPr>
              <w:rPr>
                <w:sz w:val="20"/>
                <w:szCs w:val="16"/>
              </w:rPr>
            </w:pPr>
            <w:r w:rsidRPr="00057B8F">
              <w:rPr>
                <w:sz w:val="20"/>
                <w:szCs w:val="16"/>
              </w:rPr>
              <w:t xml:space="preserve">РП </w:t>
            </w:r>
            <w:r w:rsidR="003702BB" w:rsidRPr="00057B8F">
              <w:rPr>
                <w:sz w:val="20"/>
                <w:szCs w:val="16"/>
              </w:rPr>
              <w:t xml:space="preserve">Сегежа </w:t>
            </w:r>
            <w:r w:rsidRPr="00057B8F">
              <w:rPr>
                <w:sz w:val="20"/>
                <w:szCs w:val="16"/>
              </w:rPr>
              <w:t>(ЭЧЭ-103)</w:t>
            </w:r>
          </w:p>
        </w:tc>
        <w:tc>
          <w:tcPr>
            <w:tcW w:w="1751" w:type="pct"/>
            <w:shd w:val="clear" w:color="auto" w:fill="auto"/>
          </w:tcPr>
          <w:p w:rsidR="003702BB" w:rsidRPr="00057B8F" w:rsidRDefault="003702BB" w:rsidP="00674057">
            <w:pPr>
              <w:jc w:val="center"/>
              <w:rPr>
                <w:sz w:val="20"/>
                <w:szCs w:val="16"/>
              </w:rPr>
            </w:pPr>
            <w:r w:rsidRPr="00057B8F">
              <w:rPr>
                <w:sz w:val="20"/>
                <w:szCs w:val="16"/>
              </w:rPr>
              <w:t>220</w:t>
            </w:r>
          </w:p>
        </w:tc>
        <w:tc>
          <w:tcPr>
            <w:tcW w:w="1637" w:type="pct"/>
            <w:shd w:val="clear" w:color="auto" w:fill="auto"/>
          </w:tcPr>
          <w:p w:rsidR="003702BB" w:rsidRPr="00057B8F" w:rsidRDefault="00C9257A" w:rsidP="00674057">
            <w:pPr>
              <w:jc w:val="center"/>
              <w:rPr>
                <w:sz w:val="20"/>
                <w:szCs w:val="16"/>
              </w:rPr>
            </w:pPr>
            <w:r w:rsidRPr="00057B8F">
              <w:rPr>
                <w:sz w:val="20"/>
                <w:szCs w:val="16"/>
              </w:rPr>
              <w:t>80</w:t>
            </w:r>
          </w:p>
        </w:tc>
      </w:tr>
      <w:tr w:rsidR="00057B8F" w:rsidRPr="00057B8F" w:rsidTr="00C132A6">
        <w:trPr>
          <w:cantSplit/>
        </w:trPr>
        <w:tc>
          <w:tcPr>
            <w:tcW w:w="224" w:type="pct"/>
            <w:shd w:val="clear" w:color="auto" w:fill="auto"/>
          </w:tcPr>
          <w:p w:rsidR="00280107" w:rsidRPr="00057B8F" w:rsidRDefault="00280107" w:rsidP="006A1424">
            <w:pPr>
              <w:widowControl w:val="0"/>
              <w:numPr>
                <w:ilvl w:val="0"/>
                <w:numId w:val="26"/>
              </w:numPr>
              <w:rPr>
                <w:sz w:val="20"/>
                <w:szCs w:val="16"/>
              </w:rPr>
            </w:pPr>
          </w:p>
        </w:tc>
        <w:tc>
          <w:tcPr>
            <w:tcW w:w="1388" w:type="pct"/>
            <w:shd w:val="clear" w:color="auto" w:fill="auto"/>
          </w:tcPr>
          <w:p w:rsidR="00280107" w:rsidRPr="00057B8F" w:rsidRDefault="001A4690" w:rsidP="00C132A6">
            <w:pPr>
              <w:rPr>
                <w:sz w:val="20"/>
                <w:szCs w:val="16"/>
              </w:rPr>
            </w:pPr>
            <w:r w:rsidRPr="001A4690">
              <w:rPr>
                <w:color w:val="0070C0"/>
                <w:sz w:val="20"/>
                <w:szCs w:val="16"/>
              </w:rPr>
              <w:t xml:space="preserve">ПС 220 кВ </w:t>
            </w:r>
            <w:r w:rsidR="00280107" w:rsidRPr="00057B8F">
              <w:rPr>
                <w:sz w:val="20"/>
                <w:szCs w:val="16"/>
              </w:rPr>
              <w:t>Сегежа-тяговая (ЭЧЭ-101)</w:t>
            </w:r>
          </w:p>
        </w:tc>
        <w:tc>
          <w:tcPr>
            <w:tcW w:w="1751" w:type="pct"/>
            <w:shd w:val="clear" w:color="auto" w:fill="auto"/>
          </w:tcPr>
          <w:p w:rsidR="00280107" w:rsidRPr="00057B8F" w:rsidRDefault="00280107" w:rsidP="00C132A6">
            <w:pPr>
              <w:jc w:val="center"/>
              <w:rPr>
                <w:sz w:val="20"/>
                <w:szCs w:val="16"/>
              </w:rPr>
            </w:pPr>
            <w:r w:rsidRPr="00057B8F">
              <w:rPr>
                <w:sz w:val="20"/>
                <w:szCs w:val="16"/>
              </w:rPr>
              <w:t>220</w:t>
            </w:r>
          </w:p>
        </w:tc>
        <w:tc>
          <w:tcPr>
            <w:tcW w:w="1637" w:type="pct"/>
            <w:shd w:val="clear" w:color="auto" w:fill="auto"/>
          </w:tcPr>
          <w:p w:rsidR="00280107" w:rsidRPr="00057B8F" w:rsidRDefault="00C9257A" w:rsidP="00C132A6">
            <w:pPr>
              <w:jc w:val="center"/>
              <w:rPr>
                <w:sz w:val="20"/>
                <w:szCs w:val="16"/>
              </w:rPr>
            </w:pPr>
            <w:r w:rsidRPr="00057B8F">
              <w:rPr>
                <w:sz w:val="20"/>
                <w:szCs w:val="16"/>
              </w:rPr>
              <w:t>8</w:t>
            </w:r>
            <w:r w:rsidR="00A50BB9" w:rsidRPr="00057B8F">
              <w:rPr>
                <w:sz w:val="20"/>
                <w:szCs w:val="16"/>
              </w:rPr>
              <w:t>0</w:t>
            </w:r>
          </w:p>
        </w:tc>
      </w:tr>
      <w:tr w:rsidR="00057B8F" w:rsidRPr="00057B8F" w:rsidTr="00674057">
        <w:trPr>
          <w:cantSplit/>
        </w:trPr>
        <w:tc>
          <w:tcPr>
            <w:tcW w:w="224" w:type="pct"/>
            <w:shd w:val="clear" w:color="auto" w:fill="auto"/>
          </w:tcPr>
          <w:p w:rsidR="003702BB" w:rsidRPr="00057B8F" w:rsidRDefault="003702BB" w:rsidP="006A1424">
            <w:pPr>
              <w:widowControl w:val="0"/>
              <w:numPr>
                <w:ilvl w:val="0"/>
                <w:numId w:val="26"/>
              </w:numPr>
              <w:rPr>
                <w:sz w:val="20"/>
                <w:szCs w:val="16"/>
              </w:rPr>
            </w:pPr>
          </w:p>
        </w:tc>
        <w:tc>
          <w:tcPr>
            <w:tcW w:w="1388" w:type="pct"/>
            <w:shd w:val="clear" w:color="auto" w:fill="auto"/>
          </w:tcPr>
          <w:p w:rsidR="003702BB" w:rsidRPr="00057B8F" w:rsidRDefault="001A4690" w:rsidP="00674057">
            <w:pPr>
              <w:rPr>
                <w:sz w:val="20"/>
                <w:szCs w:val="16"/>
              </w:rPr>
            </w:pPr>
            <w:r w:rsidRPr="001A4690">
              <w:rPr>
                <w:color w:val="0070C0"/>
                <w:sz w:val="20"/>
                <w:szCs w:val="16"/>
              </w:rPr>
              <w:t xml:space="preserve">ПС 220 кВ </w:t>
            </w:r>
            <w:r w:rsidR="003702BB" w:rsidRPr="00057B8F">
              <w:rPr>
                <w:sz w:val="20"/>
                <w:szCs w:val="16"/>
              </w:rPr>
              <w:t>Сортавальская</w:t>
            </w:r>
          </w:p>
        </w:tc>
        <w:tc>
          <w:tcPr>
            <w:tcW w:w="1751" w:type="pct"/>
            <w:shd w:val="clear" w:color="auto" w:fill="auto"/>
          </w:tcPr>
          <w:p w:rsidR="003702BB" w:rsidRPr="00057B8F" w:rsidRDefault="003702BB" w:rsidP="00674057">
            <w:pPr>
              <w:jc w:val="center"/>
              <w:rPr>
                <w:sz w:val="20"/>
                <w:szCs w:val="16"/>
              </w:rPr>
            </w:pPr>
            <w:r w:rsidRPr="00057B8F">
              <w:rPr>
                <w:sz w:val="20"/>
                <w:szCs w:val="16"/>
              </w:rPr>
              <w:t>220</w:t>
            </w:r>
          </w:p>
        </w:tc>
        <w:tc>
          <w:tcPr>
            <w:tcW w:w="1637" w:type="pct"/>
            <w:shd w:val="clear" w:color="auto" w:fill="auto"/>
          </w:tcPr>
          <w:p w:rsidR="003702BB" w:rsidRPr="00057B8F" w:rsidRDefault="003702BB" w:rsidP="00674057">
            <w:pPr>
              <w:jc w:val="center"/>
              <w:rPr>
                <w:sz w:val="20"/>
                <w:szCs w:val="16"/>
              </w:rPr>
            </w:pPr>
            <w:r w:rsidRPr="00057B8F">
              <w:rPr>
                <w:sz w:val="20"/>
                <w:szCs w:val="16"/>
              </w:rPr>
              <w:t>63,8</w:t>
            </w:r>
          </w:p>
        </w:tc>
      </w:tr>
      <w:tr w:rsidR="00057B8F" w:rsidRPr="00057B8F" w:rsidTr="00674057">
        <w:trPr>
          <w:cantSplit/>
        </w:trPr>
        <w:tc>
          <w:tcPr>
            <w:tcW w:w="224" w:type="pct"/>
            <w:shd w:val="clear" w:color="auto" w:fill="auto"/>
          </w:tcPr>
          <w:p w:rsidR="003702BB" w:rsidRPr="00057B8F" w:rsidRDefault="003702BB" w:rsidP="006A1424">
            <w:pPr>
              <w:widowControl w:val="0"/>
              <w:numPr>
                <w:ilvl w:val="0"/>
                <w:numId w:val="26"/>
              </w:numPr>
              <w:rPr>
                <w:sz w:val="20"/>
                <w:szCs w:val="16"/>
              </w:rPr>
            </w:pPr>
          </w:p>
        </w:tc>
        <w:tc>
          <w:tcPr>
            <w:tcW w:w="1388" w:type="pct"/>
            <w:shd w:val="clear" w:color="auto" w:fill="auto"/>
          </w:tcPr>
          <w:p w:rsidR="003702BB" w:rsidRPr="00057B8F" w:rsidRDefault="001A4690" w:rsidP="00674057">
            <w:pPr>
              <w:rPr>
                <w:sz w:val="20"/>
                <w:szCs w:val="16"/>
              </w:rPr>
            </w:pPr>
            <w:r w:rsidRPr="001A4690">
              <w:rPr>
                <w:color w:val="0070C0"/>
                <w:sz w:val="20"/>
                <w:szCs w:val="16"/>
              </w:rPr>
              <w:t xml:space="preserve">ПС 220 кВ </w:t>
            </w:r>
            <w:r w:rsidR="003702BB" w:rsidRPr="00057B8F">
              <w:rPr>
                <w:sz w:val="20"/>
                <w:szCs w:val="16"/>
              </w:rPr>
              <w:t>Суоярви</w:t>
            </w:r>
          </w:p>
        </w:tc>
        <w:tc>
          <w:tcPr>
            <w:tcW w:w="1751" w:type="pct"/>
            <w:shd w:val="clear" w:color="auto" w:fill="auto"/>
          </w:tcPr>
          <w:p w:rsidR="003702BB" w:rsidRPr="00057B8F" w:rsidRDefault="003702BB" w:rsidP="00674057">
            <w:pPr>
              <w:jc w:val="center"/>
              <w:rPr>
                <w:sz w:val="20"/>
                <w:szCs w:val="16"/>
              </w:rPr>
            </w:pPr>
            <w:r w:rsidRPr="00057B8F">
              <w:rPr>
                <w:sz w:val="20"/>
                <w:szCs w:val="16"/>
              </w:rPr>
              <w:t>220</w:t>
            </w:r>
          </w:p>
        </w:tc>
        <w:tc>
          <w:tcPr>
            <w:tcW w:w="1637" w:type="pct"/>
            <w:shd w:val="clear" w:color="auto" w:fill="auto"/>
          </w:tcPr>
          <w:p w:rsidR="003702BB" w:rsidRPr="00057B8F" w:rsidRDefault="003702BB" w:rsidP="00674057">
            <w:pPr>
              <w:jc w:val="center"/>
              <w:rPr>
                <w:sz w:val="20"/>
                <w:szCs w:val="16"/>
              </w:rPr>
            </w:pPr>
            <w:r w:rsidRPr="00057B8F">
              <w:rPr>
                <w:sz w:val="20"/>
                <w:szCs w:val="16"/>
              </w:rPr>
              <w:t>158,9</w:t>
            </w:r>
          </w:p>
        </w:tc>
      </w:tr>
      <w:tr w:rsidR="00057B8F" w:rsidRPr="00057B8F" w:rsidTr="00674057">
        <w:trPr>
          <w:cantSplit/>
        </w:trPr>
        <w:tc>
          <w:tcPr>
            <w:tcW w:w="1612" w:type="pct"/>
            <w:gridSpan w:val="2"/>
            <w:shd w:val="clear" w:color="auto" w:fill="auto"/>
          </w:tcPr>
          <w:p w:rsidR="003702BB" w:rsidRPr="00057B8F" w:rsidRDefault="003702BB" w:rsidP="00674057">
            <w:pPr>
              <w:rPr>
                <w:sz w:val="20"/>
                <w:szCs w:val="16"/>
              </w:rPr>
            </w:pPr>
            <w:r w:rsidRPr="00057B8F">
              <w:rPr>
                <w:sz w:val="20"/>
                <w:szCs w:val="16"/>
              </w:rPr>
              <w:t>Всего</w:t>
            </w:r>
          </w:p>
        </w:tc>
        <w:tc>
          <w:tcPr>
            <w:tcW w:w="1751" w:type="pct"/>
            <w:shd w:val="clear" w:color="auto" w:fill="auto"/>
          </w:tcPr>
          <w:p w:rsidR="003702BB" w:rsidRPr="00057B8F" w:rsidRDefault="003702BB" w:rsidP="00674057">
            <w:pPr>
              <w:jc w:val="center"/>
              <w:rPr>
                <w:sz w:val="20"/>
                <w:szCs w:val="16"/>
              </w:rPr>
            </w:pPr>
          </w:p>
        </w:tc>
        <w:tc>
          <w:tcPr>
            <w:tcW w:w="1637" w:type="pct"/>
            <w:shd w:val="clear" w:color="auto" w:fill="auto"/>
          </w:tcPr>
          <w:p w:rsidR="003702BB" w:rsidRPr="00057B8F" w:rsidRDefault="00C9257A" w:rsidP="00674057">
            <w:pPr>
              <w:jc w:val="center"/>
              <w:rPr>
                <w:sz w:val="20"/>
                <w:szCs w:val="16"/>
              </w:rPr>
            </w:pPr>
            <w:r w:rsidRPr="00057B8F">
              <w:rPr>
                <w:sz w:val="20"/>
                <w:szCs w:val="16"/>
              </w:rPr>
              <w:t>1789,2</w:t>
            </w:r>
          </w:p>
        </w:tc>
      </w:tr>
    </w:tbl>
    <w:p w:rsidR="0011751A" w:rsidRPr="00057B8F" w:rsidRDefault="0011751A" w:rsidP="0011751A">
      <w:pPr>
        <w:pStyle w:val="6"/>
      </w:pPr>
      <w:r w:rsidRPr="00057B8F">
        <w:t>Действующие линии электропередачи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8"/>
        <w:gridCol w:w="4139"/>
        <w:gridCol w:w="2762"/>
        <w:gridCol w:w="2192"/>
      </w:tblGrid>
      <w:tr w:rsidR="00057B8F" w:rsidRPr="00057B8F" w:rsidTr="00523340">
        <w:trPr>
          <w:cantSplit/>
          <w:tblHeader/>
        </w:trPr>
        <w:tc>
          <w:tcPr>
            <w:tcW w:w="250" w:type="pct"/>
            <w:shd w:val="clear" w:color="auto" w:fill="auto"/>
            <w:noWrap/>
          </w:tcPr>
          <w:p w:rsidR="0011751A" w:rsidRPr="00057B8F" w:rsidRDefault="0011751A" w:rsidP="00523340">
            <w:pPr>
              <w:jc w:val="center"/>
              <w:rPr>
                <w:bCs/>
                <w:sz w:val="20"/>
                <w:szCs w:val="16"/>
              </w:rPr>
            </w:pPr>
            <w:r w:rsidRPr="00057B8F">
              <w:rPr>
                <w:bCs/>
                <w:sz w:val="20"/>
                <w:szCs w:val="16"/>
              </w:rPr>
              <w:t>№</w:t>
            </w:r>
          </w:p>
        </w:tc>
        <w:tc>
          <w:tcPr>
            <w:tcW w:w="2162" w:type="pct"/>
            <w:shd w:val="clear" w:color="auto" w:fill="auto"/>
            <w:noWrap/>
          </w:tcPr>
          <w:p w:rsidR="0011751A" w:rsidRPr="00057B8F" w:rsidRDefault="0011751A" w:rsidP="00717A04">
            <w:pPr>
              <w:rPr>
                <w:bCs/>
                <w:sz w:val="20"/>
                <w:szCs w:val="16"/>
              </w:rPr>
            </w:pPr>
            <w:r w:rsidRPr="00057B8F">
              <w:rPr>
                <w:bCs/>
                <w:sz w:val="20"/>
                <w:szCs w:val="16"/>
              </w:rPr>
              <w:t>Наименование линии электропередачи</w:t>
            </w:r>
          </w:p>
        </w:tc>
        <w:tc>
          <w:tcPr>
            <w:tcW w:w="1443" w:type="pct"/>
            <w:shd w:val="clear" w:color="auto" w:fill="auto"/>
            <w:noWrap/>
          </w:tcPr>
          <w:p w:rsidR="0011751A" w:rsidRPr="00057B8F" w:rsidRDefault="0011751A" w:rsidP="00717A04">
            <w:pPr>
              <w:rPr>
                <w:bCs/>
                <w:sz w:val="20"/>
                <w:szCs w:val="16"/>
              </w:rPr>
            </w:pPr>
            <w:r w:rsidRPr="00057B8F">
              <w:rPr>
                <w:bCs/>
                <w:sz w:val="20"/>
                <w:szCs w:val="16"/>
              </w:rPr>
              <w:t>Местоположение</w:t>
            </w:r>
          </w:p>
        </w:tc>
        <w:tc>
          <w:tcPr>
            <w:tcW w:w="1145" w:type="pct"/>
            <w:shd w:val="clear" w:color="auto" w:fill="auto"/>
            <w:noWrap/>
          </w:tcPr>
          <w:p w:rsidR="0011751A" w:rsidRPr="00057B8F" w:rsidRDefault="0011751A" w:rsidP="00523340">
            <w:pPr>
              <w:jc w:val="center"/>
              <w:rPr>
                <w:bCs/>
                <w:sz w:val="20"/>
                <w:szCs w:val="16"/>
              </w:rPr>
            </w:pPr>
            <w:r w:rsidRPr="00057B8F">
              <w:rPr>
                <w:bCs/>
                <w:sz w:val="20"/>
                <w:szCs w:val="16"/>
              </w:rPr>
              <w:t>Протяженность, км</w:t>
            </w:r>
          </w:p>
        </w:tc>
      </w:tr>
      <w:tr w:rsidR="00057B8F" w:rsidRPr="00057B8F" w:rsidTr="00523340">
        <w:trPr>
          <w:cantSplit/>
        </w:trPr>
        <w:tc>
          <w:tcPr>
            <w:tcW w:w="250" w:type="pct"/>
            <w:shd w:val="clear" w:color="auto" w:fill="auto"/>
          </w:tcPr>
          <w:p w:rsidR="0011751A" w:rsidRPr="00057B8F" w:rsidRDefault="0011751A" w:rsidP="0002306E">
            <w:pPr>
              <w:widowControl w:val="0"/>
              <w:numPr>
                <w:ilvl w:val="0"/>
                <w:numId w:val="309"/>
              </w:numPr>
              <w:rPr>
                <w:sz w:val="20"/>
                <w:szCs w:val="16"/>
              </w:rPr>
            </w:pPr>
          </w:p>
        </w:tc>
        <w:tc>
          <w:tcPr>
            <w:tcW w:w="2162" w:type="pct"/>
            <w:shd w:val="clear" w:color="auto" w:fill="auto"/>
          </w:tcPr>
          <w:p w:rsidR="0011751A" w:rsidRPr="00057B8F" w:rsidRDefault="0011751A" w:rsidP="00523340">
            <w:pPr>
              <w:keepNext/>
              <w:keepLines/>
              <w:rPr>
                <w:sz w:val="20"/>
                <w:szCs w:val="16"/>
              </w:rPr>
            </w:pPr>
            <w:r w:rsidRPr="00057B8F">
              <w:rPr>
                <w:sz w:val="20"/>
                <w:szCs w:val="16"/>
              </w:rPr>
              <w:t>ВЛ 330 кВ Княжегубская - Лоухи №1 (Л-395)</w:t>
            </w:r>
          </w:p>
        </w:tc>
        <w:tc>
          <w:tcPr>
            <w:tcW w:w="1443" w:type="pct"/>
            <w:shd w:val="clear" w:color="auto" w:fill="auto"/>
          </w:tcPr>
          <w:p w:rsidR="0011751A" w:rsidRPr="00057B8F" w:rsidRDefault="0011751A" w:rsidP="00523340">
            <w:pPr>
              <w:keepNext/>
              <w:keepLines/>
              <w:rPr>
                <w:sz w:val="20"/>
                <w:szCs w:val="16"/>
              </w:rPr>
            </w:pPr>
            <w:r w:rsidRPr="00057B8F">
              <w:rPr>
                <w:sz w:val="20"/>
                <w:szCs w:val="16"/>
              </w:rPr>
              <w:t xml:space="preserve">Республика Карелия, </w:t>
            </w:r>
          </w:p>
          <w:p w:rsidR="0011751A" w:rsidRPr="00057B8F" w:rsidRDefault="0011751A" w:rsidP="00523340">
            <w:pPr>
              <w:keepNext/>
              <w:keepLines/>
              <w:rPr>
                <w:sz w:val="20"/>
                <w:szCs w:val="16"/>
              </w:rPr>
            </w:pPr>
            <w:r w:rsidRPr="00057B8F">
              <w:rPr>
                <w:sz w:val="20"/>
                <w:szCs w:val="16"/>
              </w:rPr>
              <w:t>Мурманская область</w:t>
            </w:r>
          </w:p>
        </w:tc>
        <w:tc>
          <w:tcPr>
            <w:tcW w:w="1145" w:type="pct"/>
            <w:shd w:val="clear" w:color="auto" w:fill="auto"/>
          </w:tcPr>
          <w:p w:rsidR="0011751A" w:rsidRPr="00057B8F" w:rsidRDefault="0011751A" w:rsidP="00523340">
            <w:pPr>
              <w:keepNext/>
              <w:keepLines/>
              <w:jc w:val="center"/>
              <w:rPr>
                <w:sz w:val="20"/>
                <w:szCs w:val="16"/>
              </w:rPr>
            </w:pPr>
            <w:r w:rsidRPr="00057B8F">
              <w:rPr>
                <w:sz w:val="20"/>
                <w:szCs w:val="16"/>
              </w:rPr>
              <w:t>105,37</w:t>
            </w:r>
          </w:p>
        </w:tc>
      </w:tr>
      <w:tr w:rsidR="00057B8F" w:rsidRPr="00057B8F" w:rsidTr="00523340">
        <w:trPr>
          <w:cantSplit/>
        </w:trPr>
        <w:tc>
          <w:tcPr>
            <w:tcW w:w="250" w:type="pct"/>
            <w:shd w:val="clear" w:color="auto" w:fill="auto"/>
          </w:tcPr>
          <w:p w:rsidR="0011751A" w:rsidRPr="00057B8F" w:rsidRDefault="0011751A" w:rsidP="0002306E">
            <w:pPr>
              <w:widowControl w:val="0"/>
              <w:numPr>
                <w:ilvl w:val="0"/>
                <w:numId w:val="309"/>
              </w:numPr>
              <w:rPr>
                <w:sz w:val="20"/>
                <w:szCs w:val="16"/>
              </w:rPr>
            </w:pPr>
          </w:p>
        </w:tc>
        <w:tc>
          <w:tcPr>
            <w:tcW w:w="2162" w:type="pct"/>
            <w:shd w:val="clear" w:color="auto" w:fill="auto"/>
          </w:tcPr>
          <w:p w:rsidR="0011751A" w:rsidRPr="00057B8F" w:rsidRDefault="0011751A" w:rsidP="00523340">
            <w:pPr>
              <w:keepNext/>
              <w:keepLines/>
              <w:rPr>
                <w:sz w:val="20"/>
                <w:szCs w:val="16"/>
              </w:rPr>
            </w:pPr>
            <w:r w:rsidRPr="00057B8F">
              <w:rPr>
                <w:sz w:val="20"/>
                <w:szCs w:val="16"/>
              </w:rPr>
              <w:t>ВЛ 330 кВ Княжегубская - Лоухи №2 (Л-495)</w:t>
            </w:r>
          </w:p>
        </w:tc>
        <w:tc>
          <w:tcPr>
            <w:tcW w:w="1443" w:type="pct"/>
            <w:shd w:val="clear" w:color="auto" w:fill="auto"/>
          </w:tcPr>
          <w:p w:rsidR="0011751A" w:rsidRPr="00057B8F" w:rsidRDefault="0011751A" w:rsidP="00523340">
            <w:pPr>
              <w:keepNext/>
              <w:keepLines/>
              <w:rPr>
                <w:sz w:val="20"/>
                <w:szCs w:val="16"/>
              </w:rPr>
            </w:pPr>
            <w:r w:rsidRPr="00057B8F">
              <w:rPr>
                <w:sz w:val="20"/>
                <w:szCs w:val="16"/>
              </w:rPr>
              <w:t xml:space="preserve">Республика Карелия, </w:t>
            </w:r>
          </w:p>
          <w:p w:rsidR="0011751A" w:rsidRPr="00057B8F" w:rsidRDefault="0011751A" w:rsidP="00523340">
            <w:pPr>
              <w:keepNext/>
              <w:keepLines/>
              <w:rPr>
                <w:sz w:val="20"/>
                <w:szCs w:val="16"/>
              </w:rPr>
            </w:pPr>
            <w:r w:rsidRPr="00057B8F">
              <w:rPr>
                <w:sz w:val="20"/>
                <w:szCs w:val="16"/>
              </w:rPr>
              <w:t>Мурманская область</w:t>
            </w:r>
          </w:p>
        </w:tc>
        <w:tc>
          <w:tcPr>
            <w:tcW w:w="1145" w:type="pct"/>
            <w:shd w:val="clear" w:color="auto" w:fill="auto"/>
          </w:tcPr>
          <w:p w:rsidR="0011751A" w:rsidRPr="00057B8F" w:rsidRDefault="0011751A" w:rsidP="00523340">
            <w:pPr>
              <w:keepNext/>
              <w:keepLines/>
              <w:jc w:val="center"/>
              <w:rPr>
                <w:sz w:val="20"/>
                <w:szCs w:val="16"/>
              </w:rPr>
            </w:pPr>
            <w:r w:rsidRPr="00057B8F">
              <w:rPr>
                <w:sz w:val="20"/>
                <w:szCs w:val="16"/>
              </w:rPr>
              <w:t>107,2</w:t>
            </w:r>
          </w:p>
        </w:tc>
      </w:tr>
      <w:tr w:rsidR="00057B8F" w:rsidRPr="00057B8F" w:rsidTr="00523340">
        <w:trPr>
          <w:cantSplit/>
        </w:trPr>
        <w:tc>
          <w:tcPr>
            <w:tcW w:w="250" w:type="pct"/>
            <w:shd w:val="clear" w:color="auto" w:fill="auto"/>
          </w:tcPr>
          <w:p w:rsidR="0011751A" w:rsidRPr="00057B8F" w:rsidRDefault="0011751A" w:rsidP="0002306E">
            <w:pPr>
              <w:widowControl w:val="0"/>
              <w:numPr>
                <w:ilvl w:val="0"/>
                <w:numId w:val="309"/>
              </w:numPr>
              <w:rPr>
                <w:sz w:val="20"/>
                <w:szCs w:val="16"/>
              </w:rPr>
            </w:pPr>
          </w:p>
        </w:tc>
        <w:tc>
          <w:tcPr>
            <w:tcW w:w="2162" w:type="pct"/>
            <w:shd w:val="clear" w:color="auto" w:fill="auto"/>
          </w:tcPr>
          <w:p w:rsidR="0011751A" w:rsidRPr="00057B8F" w:rsidRDefault="0011751A" w:rsidP="00523340">
            <w:pPr>
              <w:keepNext/>
              <w:keepLines/>
              <w:rPr>
                <w:sz w:val="20"/>
                <w:szCs w:val="16"/>
              </w:rPr>
            </w:pPr>
            <w:r w:rsidRPr="00057B8F">
              <w:rPr>
                <w:sz w:val="20"/>
                <w:szCs w:val="16"/>
              </w:rPr>
              <w:t>ВЛ 330 кВ Кондопога - Петрозаводск (Л-392)</w:t>
            </w:r>
          </w:p>
        </w:tc>
        <w:tc>
          <w:tcPr>
            <w:tcW w:w="1443" w:type="pct"/>
            <w:shd w:val="clear" w:color="auto" w:fill="auto"/>
          </w:tcPr>
          <w:p w:rsidR="0011751A" w:rsidRPr="00057B8F" w:rsidRDefault="0011751A" w:rsidP="00523340">
            <w:pPr>
              <w:keepNext/>
              <w:keepLines/>
              <w:rPr>
                <w:sz w:val="20"/>
                <w:szCs w:val="16"/>
              </w:rPr>
            </w:pPr>
            <w:r w:rsidRPr="00057B8F">
              <w:rPr>
                <w:sz w:val="20"/>
                <w:szCs w:val="16"/>
              </w:rPr>
              <w:t>Республика Карелия</w:t>
            </w:r>
          </w:p>
        </w:tc>
        <w:tc>
          <w:tcPr>
            <w:tcW w:w="1145" w:type="pct"/>
            <w:shd w:val="clear" w:color="auto" w:fill="auto"/>
          </w:tcPr>
          <w:p w:rsidR="0011751A" w:rsidRPr="00057B8F" w:rsidRDefault="0011751A" w:rsidP="00523340">
            <w:pPr>
              <w:keepNext/>
              <w:keepLines/>
              <w:jc w:val="center"/>
              <w:rPr>
                <w:sz w:val="20"/>
                <w:szCs w:val="16"/>
              </w:rPr>
            </w:pPr>
            <w:r w:rsidRPr="00057B8F">
              <w:rPr>
                <w:sz w:val="20"/>
                <w:szCs w:val="16"/>
              </w:rPr>
              <w:t>64,91</w:t>
            </w:r>
          </w:p>
        </w:tc>
      </w:tr>
      <w:tr w:rsidR="00057B8F" w:rsidRPr="00057B8F" w:rsidTr="00523340">
        <w:trPr>
          <w:cantSplit/>
        </w:trPr>
        <w:tc>
          <w:tcPr>
            <w:tcW w:w="250" w:type="pct"/>
            <w:shd w:val="clear" w:color="auto" w:fill="auto"/>
          </w:tcPr>
          <w:p w:rsidR="0011751A" w:rsidRPr="00057B8F" w:rsidRDefault="0011751A" w:rsidP="0002306E">
            <w:pPr>
              <w:widowControl w:val="0"/>
              <w:numPr>
                <w:ilvl w:val="0"/>
                <w:numId w:val="309"/>
              </w:numPr>
              <w:rPr>
                <w:sz w:val="20"/>
                <w:szCs w:val="16"/>
              </w:rPr>
            </w:pPr>
          </w:p>
        </w:tc>
        <w:tc>
          <w:tcPr>
            <w:tcW w:w="2162" w:type="pct"/>
            <w:shd w:val="clear" w:color="auto" w:fill="auto"/>
          </w:tcPr>
          <w:p w:rsidR="0011751A" w:rsidRPr="00057B8F" w:rsidRDefault="0011751A" w:rsidP="00523340">
            <w:pPr>
              <w:keepNext/>
              <w:keepLines/>
              <w:rPr>
                <w:sz w:val="20"/>
                <w:szCs w:val="16"/>
              </w:rPr>
            </w:pPr>
            <w:r w:rsidRPr="00057B8F">
              <w:rPr>
                <w:sz w:val="20"/>
                <w:szCs w:val="16"/>
              </w:rPr>
              <w:t>ВЛ 330 кВ Ондская ГЭС - Кондопога (Л-390)</w:t>
            </w:r>
          </w:p>
        </w:tc>
        <w:tc>
          <w:tcPr>
            <w:tcW w:w="1443" w:type="pct"/>
            <w:shd w:val="clear" w:color="auto" w:fill="auto"/>
          </w:tcPr>
          <w:p w:rsidR="0011751A" w:rsidRPr="00057B8F" w:rsidRDefault="0011751A" w:rsidP="00523340">
            <w:pPr>
              <w:keepNext/>
              <w:keepLines/>
              <w:rPr>
                <w:sz w:val="20"/>
                <w:szCs w:val="16"/>
              </w:rPr>
            </w:pPr>
            <w:r w:rsidRPr="00057B8F">
              <w:rPr>
                <w:sz w:val="20"/>
                <w:szCs w:val="16"/>
              </w:rPr>
              <w:t>Республика Карелия</w:t>
            </w:r>
          </w:p>
        </w:tc>
        <w:tc>
          <w:tcPr>
            <w:tcW w:w="1145" w:type="pct"/>
            <w:shd w:val="clear" w:color="auto" w:fill="auto"/>
          </w:tcPr>
          <w:p w:rsidR="0011751A" w:rsidRPr="00057B8F" w:rsidRDefault="0011751A" w:rsidP="00523340">
            <w:pPr>
              <w:keepNext/>
              <w:keepLines/>
              <w:jc w:val="center"/>
              <w:rPr>
                <w:sz w:val="20"/>
                <w:szCs w:val="16"/>
              </w:rPr>
            </w:pPr>
            <w:r w:rsidRPr="00057B8F">
              <w:rPr>
                <w:sz w:val="20"/>
                <w:szCs w:val="16"/>
              </w:rPr>
              <w:t>211,33</w:t>
            </w:r>
          </w:p>
        </w:tc>
      </w:tr>
      <w:tr w:rsidR="00057B8F" w:rsidRPr="00057B8F" w:rsidTr="00523340">
        <w:trPr>
          <w:cantSplit/>
        </w:trPr>
        <w:tc>
          <w:tcPr>
            <w:tcW w:w="250" w:type="pct"/>
            <w:shd w:val="clear" w:color="auto" w:fill="auto"/>
          </w:tcPr>
          <w:p w:rsidR="0011751A" w:rsidRPr="00057B8F" w:rsidRDefault="0011751A" w:rsidP="0002306E">
            <w:pPr>
              <w:widowControl w:val="0"/>
              <w:numPr>
                <w:ilvl w:val="0"/>
                <w:numId w:val="309"/>
              </w:numPr>
              <w:rPr>
                <w:sz w:val="20"/>
                <w:szCs w:val="16"/>
              </w:rPr>
            </w:pPr>
          </w:p>
        </w:tc>
        <w:tc>
          <w:tcPr>
            <w:tcW w:w="2162" w:type="pct"/>
            <w:shd w:val="clear" w:color="auto" w:fill="auto"/>
          </w:tcPr>
          <w:p w:rsidR="0011751A" w:rsidRPr="00057B8F" w:rsidRDefault="0011751A" w:rsidP="00523340">
            <w:pPr>
              <w:keepNext/>
              <w:keepLines/>
              <w:rPr>
                <w:sz w:val="20"/>
                <w:szCs w:val="16"/>
              </w:rPr>
            </w:pPr>
            <w:r w:rsidRPr="00057B8F">
              <w:rPr>
                <w:sz w:val="20"/>
                <w:szCs w:val="16"/>
              </w:rPr>
              <w:t>ВЛ 330 кВ Ондская ГЭС - Путкинская ГЭС (Л-391)</w:t>
            </w:r>
          </w:p>
        </w:tc>
        <w:tc>
          <w:tcPr>
            <w:tcW w:w="1443" w:type="pct"/>
            <w:shd w:val="clear" w:color="auto" w:fill="auto"/>
          </w:tcPr>
          <w:p w:rsidR="0011751A" w:rsidRPr="00057B8F" w:rsidRDefault="0011751A" w:rsidP="00523340">
            <w:pPr>
              <w:keepNext/>
              <w:keepLines/>
              <w:rPr>
                <w:sz w:val="20"/>
                <w:szCs w:val="16"/>
              </w:rPr>
            </w:pPr>
            <w:r w:rsidRPr="00057B8F">
              <w:rPr>
                <w:sz w:val="20"/>
                <w:szCs w:val="16"/>
              </w:rPr>
              <w:t>Республика Карелия</w:t>
            </w:r>
          </w:p>
        </w:tc>
        <w:tc>
          <w:tcPr>
            <w:tcW w:w="1145" w:type="pct"/>
            <w:shd w:val="clear" w:color="auto" w:fill="auto"/>
          </w:tcPr>
          <w:p w:rsidR="0011751A" w:rsidRPr="00057B8F" w:rsidRDefault="0011751A" w:rsidP="00523340">
            <w:pPr>
              <w:keepNext/>
              <w:keepLines/>
              <w:jc w:val="center"/>
              <w:rPr>
                <w:sz w:val="20"/>
                <w:szCs w:val="16"/>
              </w:rPr>
            </w:pPr>
            <w:r w:rsidRPr="00057B8F">
              <w:rPr>
                <w:sz w:val="20"/>
                <w:szCs w:val="16"/>
              </w:rPr>
              <w:t>123,2</w:t>
            </w:r>
          </w:p>
        </w:tc>
      </w:tr>
      <w:tr w:rsidR="00057B8F" w:rsidRPr="00057B8F" w:rsidTr="00523340">
        <w:trPr>
          <w:cantSplit/>
        </w:trPr>
        <w:tc>
          <w:tcPr>
            <w:tcW w:w="250" w:type="pct"/>
            <w:shd w:val="clear" w:color="auto" w:fill="auto"/>
          </w:tcPr>
          <w:p w:rsidR="0011751A" w:rsidRPr="00057B8F" w:rsidRDefault="0011751A" w:rsidP="0002306E">
            <w:pPr>
              <w:widowControl w:val="0"/>
              <w:numPr>
                <w:ilvl w:val="0"/>
                <w:numId w:val="309"/>
              </w:numPr>
              <w:rPr>
                <w:sz w:val="20"/>
                <w:szCs w:val="16"/>
              </w:rPr>
            </w:pPr>
          </w:p>
        </w:tc>
        <w:tc>
          <w:tcPr>
            <w:tcW w:w="2162" w:type="pct"/>
            <w:shd w:val="clear" w:color="auto" w:fill="auto"/>
          </w:tcPr>
          <w:p w:rsidR="0011751A" w:rsidRPr="00057B8F" w:rsidRDefault="0011751A" w:rsidP="00523340">
            <w:pPr>
              <w:keepNext/>
              <w:keepLines/>
              <w:rPr>
                <w:sz w:val="20"/>
                <w:szCs w:val="16"/>
              </w:rPr>
            </w:pPr>
            <w:r w:rsidRPr="00057B8F">
              <w:rPr>
                <w:sz w:val="20"/>
                <w:szCs w:val="16"/>
              </w:rPr>
              <w:t>ВЛ 330 кВ Путкинская ГЭС - Лоухи (Л-393)</w:t>
            </w:r>
          </w:p>
        </w:tc>
        <w:tc>
          <w:tcPr>
            <w:tcW w:w="1443" w:type="pct"/>
            <w:shd w:val="clear" w:color="auto" w:fill="auto"/>
          </w:tcPr>
          <w:p w:rsidR="0011751A" w:rsidRPr="00057B8F" w:rsidRDefault="0011751A" w:rsidP="00523340">
            <w:pPr>
              <w:keepNext/>
              <w:keepLines/>
              <w:rPr>
                <w:sz w:val="20"/>
                <w:szCs w:val="16"/>
              </w:rPr>
            </w:pPr>
            <w:r w:rsidRPr="00057B8F">
              <w:rPr>
                <w:sz w:val="20"/>
                <w:szCs w:val="16"/>
              </w:rPr>
              <w:t>Республика Карелия</w:t>
            </w:r>
          </w:p>
        </w:tc>
        <w:tc>
          <w:tcPr>
            <w:tcW w:w="1145" w:type="pct"/>
            <w:shd w:val="clear" w:color="auto" w:fill="auto"/>
          </w:tcPr>
          <w:p w:rsidR="0011751A" w:rsidRPr="00057B8F" w:rsidRDefault="0011751A" w:rsidP="00523340">
            <w:pPr>
              <w:keepNext/>
              <w:keepLines/>
              <w:jc w:val="center"/>
              <w:rPr>
                <w:sz w:val="20"/>
                <w:szCs w:val="16"/>
              </w:rPr>
            </w:pPr>
            <w:r w:rsidRPr="00057B8F">
              <w:rPr>
                <w:sz w:val="20"/>
                <w:szCs w:val="16"/>
              </w:rPr>
              <w:t>160</w:t>
            </w:r>
          </w:p>
        </w:tc>
      </w:tr>
      <w:tr w:rsidR="00057B8F" w:rsidRPr="00057B8F" w:rsidTr="00523340">
        <w:trPr>
          <w:cantSplit/>
        </w:trPr>
        <w:tc>
          <w:tcPr>
            <w:tcW w:w="250" w:type="pct"/>
            <w:shd w:val="clear" w:color="auto" w:fill="auto"/>
          </w:tcPr>
          <w:p w:rsidR="0011751A" w:rsidRPr="00057B8F" w:rsidRDefault="0011751A" w:rsidP="0002306E">
            <w:pPr>
              <w:widowControl w:val="0"/>
              <w:numPr>
                <w:ilvl w:val="0"/>
                <w:numId w:val="309"/>
              </w:numPr>
              <w:rPr>
                <w:sz w:val="20"/>
                <w:szCs w:val="16"/>
              </w:rPr>
            </w:pPr>
          </w:p>
        </w:tc>
        <w:tc>
          <w:tcPr>
            <w:tcW w:w="2162" w:type="pct"/>
            <w:shd w:val="clear" w:color="auto" w:fill="auto"/>
          </w:tcPr>
          <w:p w:rsidR="0011751A" w:rsidRPr="00057B8F" w:rsidRDefault="0011751A" w:rsidP="00523340">
            <w:pPr>
              <w:keepNext/>
              <w:keepLines/>
              <w:rPr>
                <w:sz w:val="20"/>
                <w:szCs w:val="16"/>
              </w:rPr>
            </w:pPr>
            <w:r w:rsidRPr="00057B8F">
              <w:rPr>
                <w:sz w:val="20"/>
                <w:szCs w:val="16"/>
              </w:rPr>
              <w:t>ВЛ 330 кВ Сясь - Петрозаводск (Л-389)</w:t>
            </w:r>
          </w:p>
        </w:tc>
        <w:tc>
          <w:tcPr>
            <w:tcW w:w="1443" w:type="pct"/>
            <w:shd w:val="clear" w:color="auto" w:fill="auto"/>
          </w:tcPr>
          <w:p w:rsidR="0011751A" w:rsidRPr="00057B8F" w:rsidRDefault="0011751A" w:rsidP="00523340">
            <w:pPr>
              <w:keepNext/>
              <w:keepLines/>
              <w:rPr>
                <w:sz w:val="20"/>
                <w:szCs w:val="16"/>
              </w:rPr>
            </w:pPr>
            <w:r w:rsidRPr="00057B8F">
              <w:rPr>
                <w:sz w:val="20"/>
                <w:szCs w:val="16"/>
              </w:rPr>
              <w:t xml:space="preserve">Республика Карелия, Ленинградская область, </w:t>
            </w:r>
          </w:p>
          <w:p w:rsidR="0011751A" w:rsidRPr="00057B8F" w:rsidRDefault="002C03F9" w:rsidP="00523340">
            <w:pPr>
              <w:keepNext/>
              <w:keepLines/>
              <w:rPr>
                <w:sz w:val="20"/>
                <w:szCs w:val="16"/>
              </w:rPr>
            </w:pPr>
            <w:r w:rsidRPr="00057B8F">
              <w:rPr>
                <w:sz w:val="20"/>
                <w:szCs w:val="16"/>
              </w:rPr>
              <w:t>г. </w:t>
            </w:r>
            <w:r w:rsidR="0011751A" w:rsidRPr="00057B8F">
              <w:rPr>
                <w:sz w:val="20"/>
                <w:szCs w:val="16"/>
              </w:rPr>
              <w:t>Санкт-Петербург</w:t>
            </w:r>
          </w:p>
        </w:tc>
        <w:tc>
          <w:tcPr>
            <w:tcW w:w="1145" w:type="pct"/>
            <w:shd w:val="clear" w:color="auto" w:fill="auto"/>
          </w:tcPr>
          <w:p w:rsidR="0011751A" w:rsidRPr="00057B8F" w:rsidRDefault="0011751A" w:rsidP="00523340">
            <w:pPr>
              <w:keepNext/>
              <w:keepLines/>
              <w:jc w:val="center"/>
              <w:rPr>
                <w:sz w:val="20"/>
                <w:szCs w:val="16"/>
              </w:rPr>
            </w:pPr>
            <w:r w:rsidRPr="00057B8F">
              <w:rPr>
                <w:sz w:val="20"/>
                <w:szCs w:val="16"/>
              </w:rPr>
              <w:t>255,34</w:t>
            </w:r>
          </w:p>
        </w:tc>
      </w:tr>
      <w:tr w:rsidR="00057B8F" w:rsidRPr="00057B8F" w:rsidTr="00523340">
        <w:trPr>
          <w:cantSplit/>
        </w:trPr>
        <w:tc>
          <w:tcPr>
            <w:tcW w:w="250" w:type="pct"/>
            <w:shd w:val="clear" w:color="auto" w:fill="auto"/>
          </w:tcPr>
          <w:p w:rsidR="0011751A" w:rsidRPr="00057B8F" w:rsidRDefault="0011751A" w:rsidP="0002306E">
            <w:pPr>
              <w:widowControl w:val="0"/>
              <w:numPr>
                <w:ilvl w:val="0"/>
                <w:numId w:val="309"/>
              </w:numPr>
              <w:rPr>
                <w:sz w:val="20"/>
                <w:szCs w:val="16"/>
              </w:rPr>
            </w:pPr>
          </w:p>
        </w:tc>
        <w:tc>
          <w:tcPr>
            <w:tcW w:w="2162" w:type="pct"/>
            <w:shd w:val="clear" w:color="auto" w:fill="auto"/>
          </w:tcPr>
          <w:p w:rsidR="0011751A" w:rsidRPr="00057B8F" w:rsidRDefault="0011751A" w:rsidP="00523340">
            <w:pPr>
              <w:keepNext/>
              <w:keepLines/>
              <w:rPr>
                <w:sz w:val="20"/>
                <w:szCs w:val="16"/>
              </w:rPr>
            </w:pPr>
            <w:r w:rsidRPr="00057B8F">
              <w:rPr>
                <w:sz w:val="20"/>
                <w:szCs w:val="16"/>
              </w:rPr>
              <w:t>ВЛ 220 кВ Верхне-Свирская ГЭС-12 - Древлянка (Л-251)</w:t>
            </w:r>
          </w:p>
        </w:tc>
        <w:tc>
          <w:tcPr>
            <w:tcW w:w="1443" w:type="pct"/>
            <w:shd w:val="clear" w:color="auto" w:fill="auto"/>
          </w:tcPr>
          <w:p w:rsidR="0011751A" w:rsidRPr="00057B8F" w:rsidRDefault="0011751A" w:rsidP="00523340">
            <w:pPr>
              <w:keepNext/>
              <w:keepLines/>
              <w:rPr>
                <w:sz w:val="20"/>
                <w:szCs w:val="16"/>
              </w:rPr>
            </w:pPr>
            <w:r w:rsidRPr="00057B8F">
              <w:rPr>
                <w:sz w:val="20"/>
                <w:szCs w:val="16"/>
              </w:rPr>
              <w:t>Республика Карелия, Ленинградская область</w:t>
            </w:r>
          </w:p>
        </w:tc>
        <w:tc>
          <w:tcPr>
            <w:tcW w:w="1145" w:type="pct"/>
            <w:shd w:val="clear" w:color="auto" w:fill="auto"/>
          </w:tcPr>
          <w:p w:rsidR="0011751A" w:rsidRPr="00057B8F" w:rsidRDefault="0011751A" w:rsidP="00523340">
            <w:pPr>
              <w:keepNext/>
              <w:keepLines/>
              <w:jc w:val="center"/>
              <w:rPr>
                <w:sz w:val="20"/>
                <w:szCs w:val="16"/>
              </w:rPr>
            </w:pPr>
            <w:r w:rsidRPr="00057B8F">
              <w:rPr>
                <w:sz w:val="20"/>
                <w:szCs w:val="16"/>
              </w:rPr>
              <w:t>105,07</w:t>
            </w:r>
          </w:p>
        </w:tc>
      </w:tr>
      <w:tr w:rsidR="00057B8F" w:rsidRPr="00057B8F" w:rsidTr="00523340">
        <w:trPr>
          <w:cantSplit/>
        </w:trPr>
        <w:tc>
          <w:tcPr>
            <w:tcW w:w="250" w:type="pct"/>
            <w:shd w:val="clear" w:color="auto" w:fill="auto"/>
          </w:tcPr>
          <w:p w:rsidR="0011751A" w:rsidRPr="00057B8F" w:rsidRDefault="0011751A" w:rsidP="0002306E">
            <w:pPr>
              <w:widowControl w:val="0"/>
              <w:numPr>
                <w:ilvl w:val="0"/>
                <w:numId w:val="309"/>
              </w:numPr>
              <w:rPr>
                <w:sz w:val="20"/>
                <w:szCs w:val="16"/>
              </w:rPr>
            </w:pPr>
          </w:p>
        </w:tc>
        <w:tc>
          <w:tcPr>
            <w:tcW w:w="2162" w:type="pct"/>
            <w:shd w:val="clear" w:color="auto" w:fill="auto"/>
          </w:tcPr>
          <w:p w:rsidR="0011751A" w:rsidRPr="00057B8F" w:rsidRDefault="0011751A" w:rsidP="00523340">
            <w:pPr>
              <w:keepNext/>
              <w:keepLines/>
              <w:rPr>
                <w:sz w:val="20"/>
                <w:szCs w:val="16"/>
              </w:rPr>
            </w:pPr>
            <w:r w:rsidRPr="00057B8F">
              <w:rPr>
                <w:sz w:val="20"/>
                <w:szCs w:val="16"/>
              </w:rPr>
              <w:t>ВЛ 220 кВ Кондопога - КЦБК (Л-213)</w:t>
            </w:r>
          </w:p>
        </w:tc>
        <w:tc>
          <w:tcPr>
            <w:tcW w:w="1443" w:type="pct"/>
            <w:shd w:val="clear" w:color="auto" w:fill="auto"/>
          </w:tcPr>
          <w:p w:rsidR="0011751A" w:rsidRPr="00057B8F" w:rsidRDefault="0011751A" w:rsidP="00523340">
            <w:pPr>
              <w:keepNext/>
              <w:keepLines/>
              <w:rPr>
                <w:sz w:val="20"/>
                <w:szCs w:val="16"/>
              </w:rPr>
            </w:pPr>
            <w:r w:rsidRPr="00057B8F">
              <w:rPr>
                <w:sz w:val="20"/>
                <w:szCs w:val="16"/>
              </w:rPr>
              <w:t>Республика Карелия</w:t>
            </w:r>
          </w:p>
        </w:tc>
        <w:tc>
          <w:tcPr>
            <w:tcW w:w="1145" w:type="pct"/>
            <w:shd w:val="clear" w:color="auto" w:fill="auto"/>
          </w:tcPr>
          <w:p w:rsidR="0011751A" w:rsidRPr="00057B8F" w:rsidRDefault="0011751A" w:rsidP="00523340">
            <w:pPr>
              <w:keepNext/>
              <w:keepLines/>
              <w:jc w:val="center"/>
              <w:rPr>
                <w:sz w:val="20"/>
                <w:szCs w:val="16"/>
              </w:rPr>
            </w:pPr>
            <w:r w:rsidRPr="00057B8F">
              <w:rPr>
                <w:sz w:val="20"/>
                <w:szCs w:val="16"/>
              </w:rPr>
              <w:t>5,89</w:t>
            </w:r>
          </w:p>
        </w:tc>
      </w:tr>
      <w:tr w:rsidR="00057B8F" w:rsidRPr="00057B8F" w:rsidTr="00523340">
        <w:trPr>
          <w:cantSplit/>
        </w:trPr>
        <w:tc>
          <w:tcPr>
            <w:tcW w:w="250" w:type="pct"/>
            <w:shd w:val="clear" w:color="auto" w:fill="auto"/>
          </w:tcPr>
          <w:p w:rsidR="0011751A" w:rsidRPr="00057B8F" w:rsidRDefault="0011751A" w:rsidP="0002306E">
            <w:pPr>
              <w:widowControl w:val="0"/>
              <w:numPr>
                <w:ilvl w:val="0"/>
                <w:numId w:val="309"/>
              </w:numPr>
              <w:rPr>
                <w:sz w:val="20"/>
                <w:szCs w:val="16"/>
              </w:rPr>
            </w:pPr>
          </w:p>
        </w:tc>
        <w:tc>
          <w:tcPr>
            <w:tcW w:w="2162" w:type="pct"/>
            <w:shd w:val="clear" w:color="auto" w:fill="auto"/>
          </w:tcPr>
          <w:p w:rsidR="0011751A" w:rsidRPr="00057B8F" w:rsidRDefault="0011751A" w:rsidP="00523340">
            <w:pPr>
              <w:keepNext/>
              <w:keepLines/>
              <w:rPr>
                <w:sz w:val="20"/>
                <w:szCs w:val="16"/>
              </w:rPr>
            </w:pPr>
            <w:r w:rsidRPr="00057B8F">
              <w:rPr>
                <w:sz w:val="20"/>
                <w:szCs w:val="16"/>
              </w:rPr>
              <w:t>ВЛ 220 кВ Кондопога - Медвежьегорск (Л-202)</w:t>
            </w:r>
          </w:p>
        </w:tc>
        <w:tc>
          <w:tcPr>
            <w:tcW w:w="1443" w:type="pct"/>
            <w:shd w:val="clear" w:color="auto" w:fill="auto"/>
          </w:tcPr>
          <w:p w:rsidR="0011751A" w:rsidRPr="00057B8F" w:rsidRDefault="0011751A" w:rsidP="00523340">
            <w:pPr>
              <w:keepNext/>
              <w:keepLines/>
              <w:rPr>
                <w:sz w:val="20"/>
                <w:szCs w:val="16"/>
              </w:rPr>
            </w:pPr>
            <w:r w:rsidRPr="00057B8F">
              <w:rPr>
                <w:sz w:val="20"/>
                <w:szCs w:val="16"/>
              </w:rPr>
              <w:t>Республика Карелия</w:t>
            </w:r>
          </w:p>
        </w:tc>
        <w:tc>
          <w:tcPr>
            <w:tcW w:w="1145" w:type="pct"/>
            <w:shd w:val="clear" w:color="auto" w:fill="auto"/>
          </w:tcPr>
          <w:p w:rsidR="0011751A" w:rsidRPr="00057B8F" w:rsidRDefault="0011751A" w:rsidP="00523340">
            <w:pPr>
              <w:keepNext/>
              <w:keepLines/>
              <w:jc w:val="center"/>
              <w:rPr>
                <w:sz w:val="20"/>
                <w:szCs w:val="16"/>
              </w:rPr>
            </w:pPr>
            <w:r w:rsidRPr="00057B8F">
              <w:rPr>
                <w:sz w:val="20"/>
                <w:szCs w:val="16"/>
              </w:rPr>
              <w:t>88,4</w:t>
            </w:r>
          </w:p>
        </w:tc>
      </w:tr>
      <w:tr w:rsidR="00057B8F" w:rsidRPr="00057B8F" w:rsidTr="00523340">
        <w:trPr>
          <w:cantSplit/>
        </w:trPr>
        <w:tc>
          <w:tcPr>
            <w:tcW w:w="250" w:type="pct"/>
            <w:shd w:val="clear" w:color="auto" w:fill="auto"/>
          </w:tcPr>
          <w:p w:rsidR="0011751A" w:rsidRPr="00057B8F" w:rsidRDefault="0011751A" w:rsidP="0002306E">
            <w:pPr>
              <w:widowControl w:val="0"/>
              <w:numPr>
                <w:ilvl w:val="0"/>
                <w:numId w:val="309"/>
              </w:numPr>
              <w:rPr>
                <w:sz w:val="20"/>
                <w:szCs w:val="16"/>
              </w:rPr>
            </w:pPr>
          </w:p>
        </w:tc>
        <w:tc>
          <w:tcPr>
            <w:tcW w:w="2162" w:type="pct"/>
            <w:shd w:val="clear" w:color="auto" w:fill="auto"/>
          </w:tcPr>
          <w:p w:rsidR="0011751A" w:rsidRPr="00057B8F" w:rsidRDefault="0011751A" w:rsidP="00523340">
            <w:pPr>
              <w:keepNext/>
              <w:keepLines/>
              <w:rPr>
                <w:sz w:val="20"/>
                <w:szCs w:val="16"/>
              </w:rPr>
            </w:pPr>
            <w:r w:rsidRPr="00057B8F">
              <w:rPr>
                <w:sz w:val="20"/>
                <w:szCs w:val="16"/>
              </w:rPr>
              <w:t>ВЛ 220 кВ Кривопорожская ГЭС - Костомукша (Л-219)</w:t>
            </w:r>
          </w:p>
        </w:tc>
        <w:tc>
          <w:tcPr>
            <w:tcW w:w="1443" w:type="pct"/>
            <w:shd w:val="clear" w:color="auto" w:fill="auto"/>
          </w:tcPr>
          <w:p w:rsidR="0011751A" w:rsidRPr="00057B8F" w:rsidRDefault="0011751A" w:rsidP="00523340">
            <w:pPr>
              <w:keepNext/>
              <w:keepLines/>
              <w:rPr>
                <w:sz w:val="20"/>
                <w:szCs w:val="16"/>
              </w:rPr>
            </w:pPr>
            <w:r w:rsidRPr="00057B8F">
              <w:rPr>
                <w:sz w:val="20"/>
                <w:szCs w:val="16"/>
              </w:rPr>
              <w:t>Республика Карелия</w:t>
            </w:r>
          </w:p>
        </w:tc>
        <w:tc>
          <w:tcPr>
            <w:tcW w:w="1145" w:type="pct"/>
            <w:shd w:val="clear" w:color="auto" w:fill="auto"/>
          </w:tcPr>
          <w:p w:rsidR="0011751A" w:rsidRPr="00057B8F" w:rsidRDefault="0011751A" w:rsidP="00523340">
            <w:pPr>
              <w:keepNext/>
              <w:keepLines/>
              <w:jc w:val="center"/>
              <w:rPr>
                <w:sz w:val="20"/>
                <w:szCs w:val="16"/>
              </w:rPr>
            </w:pPr>
            <w:r w:rsidRPr="00057B8F">
              <w:rPr>
                <w:sz w:val="20"/>
                <w:szCs w:val="16"/>
              </w:rPr>
              <w:t>178,01</w:t>
            </w:r>
          </w:p>
        </w:tc>
      </w:tr>
      <w:tr w:rsidR="00057B8F" w:rsidRPr="00057B8F" w:rsidTr="00523340">
        <w:trPr>
          <w:cantSplit/>
        </w:trPr>
        <w:tc>
          <w:tcPr>
            <w:tcW w:w="250" w:type="pct"/>
            <w:shd w:val="clear" w:color="auto" w:fill="auto"/>
          </w:tcPr>
          <w:p w:rsidR="0011751A" w:rsidRPr="00057B8F" w:rsidRDefault="0011751A" w:rsidP="0002306E">
            <w:pPr>
              <w:widowControl w:val="0"/>
              <w:numPr>
                <w:ilvl w:val="0"/>
                <w:numId w:val="309"/>
              </w:numPr>
              <w:rPr>
                <w:sz w:val="20"/>
                <w:szCs w:val="16"/>
              </w:rPr>
            </w:pPr>
          </w:p>
        </w:tc>
        <w:tc>
          <w:tcPr>
            <w:tcW w:w="2162" w:type="pct"/>
            <w:shd w:val="clear" w:color="auto" w:fill="auto"/>
          </w:tcPr>
          <w:p w:rsidR="0011751A" w:rsidRPr="00057B8F" w:rsidRDefault="0011751A" w:rsidP="00523340">
            <w:pPr>
              <w:keepNext/>
              <w:keepLines/>
              <w:rPr>
                <w:sz w:val="20"/>
                <w:szCs w:val="16"/>
              </w:rPr>
            </w:pPr>
            <w:r w:rsidRPr="00057B8F">
              <w:rPr>
                <w:sz w:val="20"/>
                <w:szCs w:val="16"/>
              </w:rPr>
              <w:t>ВЛ 220 кВ Кривопорожская ГЭС - Костомукша (Л-220)</w:t>
            </w:r>
          </w:p>
        </w:tc>
        <w:tc>
          <w:tcPr>
            <w:tcW w:w="1443" w:type="pct"/>
            <w:shd w:val="clear" w:color="auto" w:fill="auto"/>
          </w:tcPr>
          <w:p w:rsidR="0011751A" w:rsidRPr="00057B8F" w:rsidRDefault="0011751A" w:rsidP="00523340">
            <w:pPr>
              <w:keepNext/>
              <w:keepLines/>
              <w:rPr>
                <w:sz w:val="20"/>
                <w:szCs w:val="16"/>
              </w:rPr>
            </w:pPr>
            <w:r w:rsidRPr="00057B8F">
              <w:rPr>
                <w:sz w:val="20"/>
                <w:szCs w:val="16"/>
              </w:rPr>
              <w:t>Республика Карелия</w:t>
            </w:r>
          </w:p>
        </w:tc>
        <w:tc>
          <w:tcPr>
            <w:tcW w:w="1145" w:type="pct"/>
            <w:shd w:val="clear" w:color="auto" w:fill="auto"/>
          </w:tcPr>
          <w:p w:rsidR="0011751A" w:rsidRPr="00057B8F" w:rsidRDefault="0011751A" w:rsidP="00523340">
            <w:pPr>
              <w:keepNext/>
              <w:keepLines/>
              <w:jc w:val="center"/>
              <w:rPr>
                <w:sz w:val="20"/>
                <w:szCs w:val="16"/>
              </w:rPr>
            </w:pPr>
            <w:r w:rsidRPr="00057B8F">
              <w:rPr>
                <w:sz w:val="20"/>
                <w:szCs w:val="16"/>
              </w:rPr>
              <w:t>177,78</w:t>
            </w:r>
          </w:p>
        </w:tc>
      </w:tr>
      <w:tr w:rsidR="00057B8F" w:rsidRPr="00057B8F" w:rsidTr="00523340">
        <w:trPr>
          <w:cantSplit/>
        </w:trPr>
        <w:tc>
          <w:tcPr>
            <w:tcW w:w="250" w:type="pct"/>
            <w:shd w:val="clear" w:color="auto" w:fill="auto"/>
          </w:tcPr>
          <w:p w:rsidR="0011751A" w:rsidRPr="00057B8F" w:rsidRDefault="0011751A" w:rsidP="0002306E">
            <w:pPr>
              <w:widowControl w:val="0"/>
              <w:numPr>
                <w:ilvl w:val="0"/>
                <w:numId w:val="309"/>
              </w:numPr>
              <w:rPr>
                <w:sz w:val="20"/>
                <w:szCs w:val="16"/>
              </w:rPr>
            </w:pPr>
          </w:p>
        </w:tc>
        <w:tc>
          <w:tcPr>
            <w:tcW w:w="2162" w:type="pct"/>
            <w:shd w:val="clear" w:color="auto" w:fill="auto"/>
          </w:tcPr>
          <w:p w:rsidR="0011751A" w:rsidRPr="00057B8F" w:rsidRDefault="0011751A" w:rsidP="00523340">
            <w:pPr>
              <w:keepNext/>
              <w:keepLines/>
              <w:rPr>
                <w:sz w:val="20"/>
                <w:szCs w:val="16"/>
              </w:rPr>
            </w:pPr>
            <w:r w:rsidRPr="00057B8F">
              <w:rPr>
                <w:sz w:val="20"/>
                <w:szCs w:val="16"/>
              </w:rPr>
              <w:t>ВЛ 220 кВ Ляскеля - Сортавальская (Л-225)</w:t>
            </w:r>
          </w:p>
        </w:tc>
        <w:tc>
          <w:tcPr>
            <w:tcW w:w="1443" w:type="pct"/>
            <w:shd w:val="clear" w:color="auto" w:fill="auto"/>
          </w:tcPr>
          <w:p w:rsidR="0011751A" w:rsidRPr="00057B8F" w:rsidRDefault="0011751A" w:rsidP="00523340">
            <w:pPr>
              <w:keepNext/>
              <w:keepLines/>
              <w:rPr>
                <w:sz w:val="20"/>
                <w:szCs w:val="16"/>
              </w:rPr>
            </w:pPr>
            <w:r w:rsidRPr="00057B8F">
              <w:rPr>
                <w:sz w:val="20"/>
                <w:szCs w:val="16"/>
              </w:rPr>
              <w:t>Республика Карелия</w:t>
            </w:r>
          </w:p>
        </w:tc>
        <w:tc>
          <w:tcPr>
            <w:tcW w:w="1145" w:type="pct"/>
            <w:shd w:val="clear" w:color="auto" w:fill="auto"/>
          </w:tcPr>
          <w:p w:rsidR="0011751A" w:rsidRPr="00057B8F" w:rsidRDefault="0011751A" w:rsidP="00523340">
            <w:pPr>
              <w:keepNext/>
              <w:keepLines/>
              <w:jc w:val="center"/>
              <w:rPr>
                <w:sz w:val="20"/>
                <w:szCs w:val="16"/>
              </w:rPr>
            </w:pPr>
            <w:r w:rsidRPr="00057B8F">
              <w:rPr>
                <w:sz w:val="20"/>
                <w:szCs w:val="16"/>
              </w:rPr>
              <w:t>38,25</w:t>
            </w:r>
          </w:p>
        </w:tc>
      </w:tr>
      <w:tr w:rsidR="00057B8F" w:rsidRPr="00057B8F" w:rsidTr="00523340">
        <w:trPr>
          <w:cantSplit/>
        </w:trPr>
        <w:tc>
          <w:tcPr>
            <w:tcW w:w="250" w:type="pct"/>
            <w:shd w:val="clear" w:color="auto" w:fill="auto"/>
          </w:tcPr>
          <w:p w:rsidR="0011751A" w:rsidRPr="00057B8F" w:rsidRDefault="0011751A" w:rsidP="0002306E">
            <w:pPr>
              <w:widowControl w:val="0"/>
              <w:numPr>
                <w:ilvl w:val="0"/>
                <w:numId w:val="309"/>
              </w:numPr>
              <w:rPr>
                <w:sz w:val="20"/>
                <w:szCs w:val="16"/>
              </w:rPr>
            </w:pPr>
          </w:p>
        </w:tc>
        <w:tc>
          <w:tcPr>
            <w:tcW w:w="2162" w:type="pct"/>
            <w:shd w:val="clear" w:color="auto" w:fill="auto"/>
          </w:tcPr>
          <w:p w:rsidR="0011751A" w:rsidRPr="00057B8F" w:rsidRDefault="0011751A" w:rsidP="00523340">
            <w:pPr>
              <w:keepNext/>
              <w:keepLines/>
              <w:rPr>
                <w:sz w:val="20"/>
                <w:szCs w:val="16"/>
              </w:rPr>
            </w:pPr>
            <w:r w:rsidRPr="00057B8F">
              <w:rPr>
                <w:sz w:val="20"/>
                <w:szCs w:val="16"/>
              </w:rPr>
              <w:t>ВЛ 220 кВ Ондская ГЭС - Сегежа (Л-233)</w:t>
            </w:r>
          </w:p>
        </w:tc>
        <w:tc>
          <w:tcPr>
            <w:tcW w:w="1443" w:type="pct"/>
            <w:shd w:val="clear" w:color="auto" w:fill="auto"/>
          </w:tcPr>
          <w:p w:rsidR="0011751A" w:rsidRPr="00057B8F" w:rsidRDefault="0011751A" w:rsidP="00523340">
            <w:pPr>
              <w:keepNext/>
              <w:keepLines/>
              <w:rPr>
                <w:sz w:val="20"/>
                <w:szCs w:val="16"/>
              </w:rPr>
            </w:pPr>
            <w:r w:rsidRPr="00057B8F">
              <w:rPr>
                <w:sz w:val="20"/>
                <w:szCs w:val="16"/>
              </w:rPr>
              <w:t>Республика Карелия</w:t>
            </w:r>
          </w:p>
        </w:tc>
        <w:tc>
          <w:tcPr>
            <w:tcW w:w="1145" w:type="pct"/>
            <w:shd w:val="clear" w:color="auto" w:fill="auto"/>
          </w:tcPr>
          <w:p w:rsidR="0011751A" w:rsidRPr="00057B8F" w:rsidRDefault="0011751A" w:rsidP="00523340">
            <w:pPr>
              <w:keepNext/>
              <w:keepLines/>
              <w:jc w:val="center"/>
              <w:rPr>
                <w:sz w:val="20"/>
                <w:szCs w:val="16"/>
              </w:rPr>
            </w:pPr>
            <w:r w:rsidRPr="00057B8F">
              <w:rPr>
                <w:sz w:val="20"/>
                <w:szCs w:val="16"/>
              </w:rPr>
              <w:t>22,3</w:t>
            </w:r>
          </w:p>
        </w:tc>
      </w:tr>
      <w:tr w:rsidR="00057B8F" w:rsidRPr="00057B8F" w:rsidTr="00523340">
        <w:trPr>
          <w:cantSplit/>
        </w:trPr>
        <w:tc>
          <w:tcPr>
            <w:tcW w:w="250" w:type="pct"/>
            <w:shd w:val="clear" w:color="auto" w:fill="auto"/>
          </w:tcPr>
          <w:p w:rsidR="0011751A" w:rsidRPr="00057B8F" w:rsidRDefault="0011751A" w:rsidP="0002306E">
            <w:pPr>
              <w:widowControl w:val="0"/>
              <w:numPr>
                <w:ilvl w:val="0"/>
                <w:numId w:val="309"/>
              </w:numPr>
              <w:rPr>
                <w:sz w:val="20"/>
                <w:szCs w:val="16"/>
              </w:rPr>
            </w:pPr>
          </w:p>
        </w:tc>
        <w:tc>
          <w:tcPr>
            <w:tcW w:w="2162" w:type="pct"/>
            <w:shd w:val="clear" w:color="auto" w:fill="auto"/>
          </w:tcPr>
          <w:p w:rsidR="0011751A" w:rsidRPr="00057B8F" w:rsidRDefault="0011751A" w:rsidP="00523340">
            <w:pPr>
              <w:keepNext/>
              <w:keepLines/>
              <w:rPr>
                <w:sz w:val="20"/>
                <w:szCs w:val="16"/>
              </w:rPr>
            </w:pPr>
            <w:r w:rsidRPr="00057B8F">
              <w:rPr>
                <w:sz w:val="20"/>
                <w:szCs w:val="16"/>
              </w:rPr>
              <w:t>ВЛ 220 кВ Петрозаводск - Древлянка (Л-200)</w:t>
            </w:r>
          </w:p>
        </w:tc>
        <w:tc>
          <w:tcPr>
            <w:tcW w:w="1443" w:type="pct"/>
            <w:shd w:val="clear" w:color="auto" w:fill="auto"/>
          </w:tcPr>
          <w:p w:rsidR="0011751A" w:rsidRPr="00057B8F" w:rsidRDefault="0011751A" w:rsidP="00523340">
            <w:pPr>
              <w:keepNext/>
              <w:keepLines/>
              <w:rPr>
                <w:sz w:val="20"/>
                <w:szCs w:val="16"/>
              </w:rPr>
            </w:pPr>
            <w:r w:rsidRPr="00057B8F">
              <w:rPr>
                <w:sz w:val="20"/>
                <w:szCs w:val="16"/>
              </w:rPr>
              <w:t>Республика Карелия</w:t>
            </w:r>
          </w:p>
        </w:tc>
        <w:tc>
          <w:tcPr>
            <w:tcW w:w="1145" w:type="pct"/>
            <w:shd w:val="clear" w:color="auto" w:fill="auto"/>
          </w:tcPr>
          <w:p w:rsidR="0011751A" w:rsidRPr="00057B8F" w:rsidRDefault="0011751A" w:rsidP="00523340">
            <w:pPr>
              <w:keepNext/>
              <w:keepLines/>
              <w:jc w:val="center"/>
              <w:rPr>
                <w:sz w:val="20"/>
                <w:szCs w:val="16"/>
              </w:rPr>
            </w:pPr>
            <w:r w:rsidRPr="00057B8F">
              <w:rPr>
                <w:sz w:val="20"/>
                <w:szCs w:val="16"/>
              </w:rPr>
              <w:t>25,85</w:t>
            </w:r>
          </w:p>
        </w:tc>
      </w:tr>
      <w:tr w:rsidR="00057B8F" w:rsidRPr="00057B8F" w:rsidTr="00523340">
        <w:trPr>
          <w:cantSplit/>
        </w:trPr>
        <w:tc>
          <w:tcPr>
            <w:tcW w:w="250" w:type="pct"/>
            <w:shd w:val="clear" w:color="auto" w:fill="auto"/>
          </w:tcPr>
          <w:p w:rsidR="0011751A" w:rsidRPr="00057B8F" w:rsidRDefault="0011751A" w:rsidP="0002306E">
            <w:pPr>
              <w:widowControl w:val="0"/>
              <w:numPr>
                <w:ilvl w:val="0"/>
                <w:numId w:val="309"/>
              </w:numPr>
              <w:rPr>
                <w:sz w:val="20"/>
                <w:szCs w:val="16"/>
              </w:rPr>
            </w:pPr>
          </w:p>
        </w:tc>
        <w:tc>
          <w:tcPr>
            <w:tcW w:w="2162" w:type="pct"/>
            <w:shd w:val="clear" w:color="auto" w:fill="auto"/>
          </w:tcPr>
          <w:p w:rsidR="0011751A" w:rsidRPr="00057B8F" w:rsidRDefault="0011751A" w:rsidP="00523340">
            <w:pPr>
              <w:keepNext/>
              <w:keepLines/>
              <w:rPr>
                <w:sz w:val="20"/>
                <w:szCs w:val="16"/>
              </w:rPr>
            </w:pPr>
            <w:r w:rsidRPr="00057B8F">
              <w:rPr>
                <w:sz w:val="20"/>
                <w:szCs w:val="16"/>
              </w:rPr>
              <w:t>ВЛ 220 кВ Петрозаводск - Суоярви (Л-223)</w:t>
            </w:r>
          </w:p>
        </w:tc>
        <w:tc>
          <w:tcPr>
            <w:tcW w:w="1443" w:type="pct"/>
            <w:shd w:val="clear" w:color="auto" w:fill="auto"/>
          </w:tcPr>
          <w:p w:rsidR="0011751A" w:rsidRPr="00057B8F" w:rsidRDefault="0011751A" w:rsidP="00523340">
            <w:pPr>
              <w:keepNext/>
              <w:keepLines/>
              <w:rPr>
                <w:sz w:val="20"/>
                <w:szCs w:val="16"/>
              </w:rPr>
            </w:pPr>
            <w:r w:rsidRPr="00057B8F">
              <w:rPr>
                <w:sz w:val="20"/>
                <w:szCs w:val="16"/>
              </w:rPr>
              <w:t>Республика Карелия</w:t>
            </w:r>
          </w:p>
        </w:tc>
        <w:tc>
          <w:tcPr>
            <w:tcW w:w="1145" w:type="pct"/>
            <w:shd w:val="clear" w:color="auto" w:fill="auto"/>
          </w:tcPr>
          <w:p w:rsidR="0011751A" w:rsidRPr="00057B8F" w:rsidRDefault="0011751A" w:rsidP="00523340">
            <w:pPr>
              <w:keepNext/>
              <w:keepLines/>
              <w:jc w:val="center"/>
              <w:rPr>
                <w:sz w:val="20"/>
                <w:szCs w:val="16"/>
              </w:rPr>
            </w:pPr>
            <w:r w:rsidRPr="00057B8F">
              <w:rPr>
                <w:sz w:val="20"/>
                <w:szCs w:val="16"/>
              </w:rPr>
              <w:t>101,7</w:t>
            </w:r>
          </w:p>
        </w:tc>
      </w:tr>
      <w:tr w:rsidR="00057B8F" w:rsidRPr="00057B8F" w:rsidTr="00523340">
        <w:trPr>
          <w:cantSplit/>
        </w:trPr>
        <w:tc>
          <w:tcPr>
            <w:tcW w:w="250" w:type="pct"/>
            <w:shd w:val="clear" w:color="auto" w:fill="auto"/>
          </w:tcPr>
          <w:p w:rsidR="0011751A" w:rsidRPr="00057B8F" w:rsidRDefault="0011751A" w:rsidP="0002306E">
            <w:pPr>
              <w:widowControl w:val="0"/>
              <w:numPr>
                <w:ilvl w:val="0"/>
                <w:numId w:val="309"/>
              </w:numPr>
              <w:rPr>
                <w:sz w:val="20"/>
                <w:szCs w:val="16"/>
              </w:rPr>
            </w:pPr>
          </w:p>
        </w:tc>
        <w:tc>
          <w:tcPr>
            <w:tcW w:w="2162" w:type="pct"/>
            <w:shd w:val="clear" w:color="auto" w:fill="auto"/>
          </w:tcPr>
          <w:p w:rsidR="0011751A" w:rsidRPr="00057B8F" w:rsidRDefault="0011751A" w:rsidP="00523340">
            <w:pPr>
              <w:keepNext/>
              <w:keepLines/>
              <w:rPr>
                <w:sz w:val="20"/>
                <w:szCs w:val="16"/>
              </w:rPr>
            </w:pPr>
            <w:r w:rsidRPr="00057B8F">
              <w:rPr>
                <w:sz w:val="20"/>
                <w:szCs w:val="16"/>
              </w:rPr>
              <w:t>ВЛ 220 кВ Петрозаводскмаш - Кондопога (Л-201)</w:t>
            </w:r>
          </w:p>
        </w:tc>
        <w:tc>
          <w:tcPr>
            <w:tcW w:w="1443" w:type="pct"/>
            <w:shd w:val="clear" w:color="auto" w:fill="auto"/>
          </w:tcPr>
          <w:p w:rsidR="0011751A" w:rsidRPr="00057B8F" w:rsidRDefault="0011751A" w:rsidP="00523340">
            <w:pPr>
              <w:keepNext/>
              <w:keepLines/>
              <w:rPr>
                <w:sz w:val="20"/>
                <w:szCs w:val="16"/>
              </w:rPr>
            </w:pPr>
            <w:r w:rsidRPr="00057B8F">
              <w:rPr>
                <w:sz w:val="20"/>
                <w:szCs w:val="16"/>
              </w:rPr>
              <w:t>Республика Карелия</w:t>
            </w:r>
          </w:p>
        </w:tc>
        <w:tc>
          <w:tcPr>
            <w:tcW w:w="1145" w:type="pct"/>
            <w:shd w:val="clear" w:color="auto" w:fill="auto"/>
          </w:tcPr>
          <w:p w:rsidR="0011751A" w:rsidRPr="00057B8F" w:rsidRDefault="0011751A" w:rsidP="00523340">
            <w:pPr>
              <w:keepNext/>
              <w:keepLines/>
              <w:jc w:val="center"/>
              <w:rPr>
                <w:sz w:val="20"/>
                <w:szCs w:val="16"/>
              </w:rPr>
            </w:pPr>
            <w:r w:rsidRPr="00057B8F">
              <w:rPr>
                <w:sz w:val="20"/>
                <w:szCs w:val="16"/>
              </w:rPr>
              <w:t>51,07</w:t>
            </w:r>
          </w:p>
        </w:tc>
      </w:tr>
      <w:tr w:rsidR="00057B8F" w:rsidRPr="00057B8F" w:rsidTr="00523340">
        <w:trPr>
          <w:cantSplit/>
        </w:trPr>
        <w:tc>
          <w:tcPr>
            <w:tcW w:w="250" w:type="pct"/>
            <w:shd w:val="clear" w:color="auto" w:fill="auto"/>
          </w:tcPr>
          <w:p w:rsidR="0011751A" w:rsidRPr="00057B8F" w:rsidRDefault="0011751A" w:rsidP="0002306E">
            <w:pPr>
              <w:widowControl w:val="0"/>
              <w:numPr>
                <w:ilvl w:val="0"/>
                <w:numId w:val="309"/>
              </w:numPr>
              <w:rPr>
                <w:sz w:val="20"/>
                <w:szCs w:val="16"/>
              </w:rPr>
            </w:pPr>
          </w:p>
        </w:tc>
        <w:tc>
          <w:tcPr>
            <w:tcW w:w="2162" w:type="pct"/>
            <w:shd w:val="clear" w:color="auto" w:fill="auto"/>
          </w:tcPr>
          <w:p w:rsidR="0011751A" w:rsidRPr="00057B8F" w:rsidRDefault="0011751A" w:rsidP="00523340">
            <w:pPr>
              <w:keepNext/>
              <w:keepLines/>
              <w:rPr>
                <w:sz w:val="20"/>
                <w:szCs w:val="16"/>
              </w:rPr>
            </w:pPr>
            <w:r w:rsidRPr="00057B8F">
              <w:rPr>
                <w:sz w:val="20"/>
                <w:szCs w:val="16"/>
              </w:rPr>
              <w:t>ВЛ 220 кВ Петрозаводскмаш - Петрозаводск (Л-204)</w:t>
            </w:r>
          </w:p>
        </w:tc>
        <w:tc>
          <w:tcPr>
            <w:tcW w:w="1443" w:type="pct"/>
            <w:shd w:val="clear" w:color="auto" w:fill="auto"/>
          </w:tcPr>
          <w:p w:rsidR="0011751A" w:rsidRPr="00057B8F" w:rsidRDefault="0011751A" w:rsidP="00523340">
            <w:pPr>
              <w:keepNext/>
              <w:keepLines/>
              <w:rPr>
                <w:sz w:val="20"/>
                <w:szCs w:val="16"/>
              </w:rPr>
            </w:pPr>
            <w:r w:rsidRPr="00057B8F">
              <w:rPr>
                <w:sz w:val="20"/>
                <w:szCs w:val="16"/>
              </w:rPr>
              <w:t>Республика Карелия</w:t>
            </w:r>
          </w:p>
        </w:tc>
        <w:tc>
          <w:tcPr>
            <w:tcW w:w="1145" w:type="pct"/>
            <w:shd w:val="clear" w:color="auto" w:fill="auto"/>
          </w:tcPr>
          <w:p w:rsidR="0011751A" w:rsidRPr="00057B8F" w:rsidRDefault="0011751A" w:rsidP="00523340">
            <w:pPr>
              <w:keepNext/>
              <w:keepLines/>
              <w:jc w:val="center"/>
              <w:rPr>
                <w:sz w:val="20"/>
                <w:szCs w:val="16"/>
              </w:rPr>
            </w:pPr>
            <w:r w:rsidRPr="00057B8F">
              <w:rPr>
                <w:sz w:val="20"/>
                <w:szCs w:val="16"/>
              </w:rPr>
              <w:t>1,67</w:t>
            </w:r>
          </w:p>
        </w:tc>
      </w:tr>
      <w:tr w:rsidR="00057B8F" w:rsidRPr="00057B8F" w:rsidTr="00523340">
        <w:trPr>
          <w:cantSplit/>
        </w:trPr>
        <w:tc>
          <w:tcPr>
            <w:tcW w:w="250" w:type="pct"/>
            <w:shd w:val="clear" w:color="auto" w:fill="auto"/>
          </w:tcPr>
          <w:p w:rsidR="0011751A" w:rsidRPr="00057B8F" w:rsidRDefault="0011751A" w:rsidP="0002306E">
            <w:pPr>
              <w:widowControl w:val="0"/>
              <w:numPr>
                <w:ilvl w:val="0"/>
                <w:numId w:val="309"/>
              </w:numPr>
              <w:rPr>
                <w:sz w:val="20"/>
                <w:szCs w:val="16"/>
              </w:rPr>
            </w:pPr>
          </w:p>
        </w:tc>
        <w:tc>
          <w:tcPr>
            <w:tcW w:w="2162" w:type="pct"/>
            <w:shd w:val="clear" w:color="auto" w:fill="auto"/>
          </w:tcPr>
          <w:p w:rsidR="0011751A" w:rsidRPr="00057B8F" w:rsidRDefault="0011751A" w:rsidP="00523340">
            <w:pPr>
              <w:keepNext/>
              <w:keepLines/>
              <w:rPr>
                <w:sz w:val="20"/>
                <w:szCs w:val="16"/>
              </w:rPr>
            </w:pPr>
            <w:r w:rsidRPr="00057B8F">
              <w:rPr>
                <w:sz w:val="20"/>
                <w:szCs w:val="16"/>
              </w:rPr>
              <w:t>ВЛ 220 кВ Путкинская ГЭС - Кемь (Л-216)</w:t>
            </w:r>
          </w:p>
        </w:tc>
        <w:tc>
          <w:tcPr>
            <w:tcW w:w="1443" w:type="pct"/>
            <w:shd w:val="clear" w:color="auto" w:fill="auto"/>
          </w:tcPr>
          <w:p w:rsidR="0011751A" w:rsidRPr="00057B8F" w:rsidRDefault="0011751A" w:rsidP="00523340">
            <w:pPr>
              <w:keepNext/>
              <w:keepLines/>
              <w:rPr>
                <w:sz w:val="20"/>
                <w:szCs w:val="16"/>
              </w:rPr>
            </w:pPr>
            <w:r w:rsidRPr="00057B8F">
              <w:rPr>
                <w:sz w:val="20"/>
                <w:szCs w:val="16"/>
              </w:rPr>
              <w:t>Республика Карелия</w:t>
            </w:r>
          </w:p>
        </w:tc>
        <w:tc>
          <w:tcPr>
            <w:tcW w:w="1145" w:type="pct"/>
            <w:shd w:val="clear" w:color="auto" w:fill="auto"/>
          </w:tcPr>
          <w:p w:rsidR="0011751A" w:rsidRPr="00057B8F" w:rsidRDefault="0011751A" w:rsidP="00523340">
            <w:pPr>
              <w:keepNext/>
              <w:keepLines/>
              <w:jc w:val="center"/>
              <w:rPr>
                <w:sz w:val="20"/>
                <w:szCs w:val="16"/>
              </w:rPr>
            </w:pPr>
            <w:r w:rsidRPr="00057B8F">
              <w:rPr>
                <w:sz w:val="20"/>
                <w:szCs w:val="16"/>
              </w:rPr>
              <w:t>5,41</w:t>
            </w:r>
          </w:p>
        </w:tc>
      </w:tr>
      <w:tr w:rsidR="00057B8F" w:rsidRPr="00057B8F" w:rsidTr="00523340">
        <w:trPr>
          <w:cantSplit/>
        </w:trPr>
        <w:tc>
          <w:tcPr>
            <w:tcW w:w="250" w:type="pct"/>
            <w:shd w:val="clear" w:color="auto" w:fill="auto"/>
          </w:tcPr>
          <w:p w:rsidR="0011751A" w:rsidRPr="00057B8F" w:rsidRDefault="0011751A" w:rsidP="0002306E">
            <w:pPr>
              <w:widowControl w:val="0"/>
              <w:numPr>
                <w:ilvl w:val="0"/>
                <w:numId w:val="309"/>
              </w:numPr>
              <w:rPr>
                <w:sz w:val="20"/>
                <w:szCs w:val="16"/>
              </w:rPr>
            </w:pPr>
          </w:p>
        </w:tc>
        <w:tc>
          <w:tcPr>
            <w:tcW w:w="2162" w:type="pct"/>
            <w:shd w:val="clear" w:color="auto" w:fill="auto"/>
          </w:tcPr>
          <w:p w:rsidR="0011751A" w:rsidRPr="00057B8F" w:rsidRDefault="0011751A" w:rsidP="00523340">
            <w:pPr>
              <w:keepNext/>
              <w:keepLines/>
              <w:rPr>
                <w:sz w:val="20"/>
                <w:szCs w:val="16"/>
              </w:rPr>
            </w:pPr>
            <w:r w:rsidRPr="00057B8F">
              <w:rPr>
                <w:sz w:val="20"/>
                <w:szCs w:val="16"/>
              </w:rPr>
              <w:t>ВЛ 220 кВ Путкинская ГЭС - Кривопорожская ГЭС с отпайкой на Подужемскую ГЭС (Л-217)</w:t>
            </w:r>
          </w:p>
        </w:tc>
        <w:tc>
          <w:tcPr>
            <w:tcW w:w="1443" w:type="pct"/>
            <w:shd w:val="clear" w:color="auto" w:fill="auto"/>
          </w:tcPr>
          <w:p w:rsidR="0011751A" w:rsidRPr="00057B8F" w:rsidRDefault="0011751A" w:rsidP="00523340">
            <w:pPr>
              <w:keepNext/>
              <w:keepLines/>
              <w:rPr>
                <w:sz w:val="20"/>
                <w:szCs w:val="16"/>
              </w:rPr>
            </w:pPr>
            <w:r w:rsidRPr="00057B8F">
              <w:rPr>
                <w:sz w:val="20"/>
                <w:szCs w:val="16"/>
              </w:rPr>
              <w:t>Республика Карелия</w:t>
            </w:r>
          </w:p>
        </w:tc>
        <w:tc>
          <w:tcPr>
            <w:tcW w:w="1145" w:type="pct"/>
            <w:shd w:val="clear" w:color="auto" w:fill="auto"/>
          </w:tcPr>
          <w:p w:rsidR="0011751A" w:rsidRPr="00057B8F" w:rsidRDefault="0011751A" w:rsidP="00523340">
            <w:pPr>
              <w:keepNext/>
              <w:keepLines/>
              <w:jc w:val="center"/>
              <w:rPr>
                <w:sz w:val="20"/>
                <w:szCs w:val="16"/>
              </w:rPr>
            </w:pPr>
            <w:r w:rsidRPr="00057B8F">
              <w:rPr>
                <w:sz w:val="20"/>
                <w:szCs w:val="16"/>
              </w:rPr>
              <w:t>51,03</w:t>
            </w:r>
          </w:p>
        </w:tc>
      </w:tr>
      <w:tr w:rsidR="00057B8F" w:rsidRPr="00057B8F" w:rsidTr="00523340">
        <w:trPr>
          <w:cantSplit/>
        </w:trPr>
        <w:tc>
          <w:tcPr>
            <w:tcW w:w="250" w:type="pct"/>
            <w:shd w:val="clear" w:color="auto" w:fill="auto"/>
          </w:tcPr>
          <w:p w:rsidR="0011751A" w:rsidRPr="00057B8F" w:rsidRDefault="0011751A" w:rsidP="0002306E">
            <w:pPr>
              <w:widowControl w:val="0"/>
              <w:numPr>
                <w:ilvl w:val="0"/>
                <w:numId w:val="309"/>
              </w:numPr>
              <w:rPr>
                <w:sz w:val="20"/>
                <w:szCs w:val="16"/>
              </w:rPr>
            </w:pPr>
          </w:p>
        </w:tc>
        <w:tc>
          <w:tcPr>
            <w:tcW w:w="2162" w:type="pct"/>
            <w:shd w:val="clear" w:color="auto" w:fill="auto"/>
          </w:tcPr>
          <w:p w:rsidR="0011751A" w:rsidRPr="00057B8F" w:rsidRDefault="0011751A" w:rsidP="00523340">
            <w:pPr>
              <w:keepNext/>
              <w:keepLines/>
              <w:rPr>
                <w:sz w:val="20"/>
                <w:szCs w:val="16"/>
              </w:rPr>
            </w:pPr>
            <w:r w:rsidRPr="00057B8F">
              <w:rPr>
                <w:sz w:val="20"/>
                <w:szCs w:val="16"/>
              </w:rPr>
              <w:t>ВЛ 220 кВ Путкинская ГЭС - Кривопорожская ГЭС с отпайкой Подужемскую ГЭС (Л-218)</w:t>
            </w:r>
          </w:p>
        </w:tc>
        <w:tc>
          <w:tcPr>
            <w:tcW w:w="1443" w:type="pct"/>
            <w:shd w:val="clear" w:color="auto" w:fill="auto"/>
          </w:tcPr>
          <w:p w:rsidR="0011751A" w:rsidRPr="00057B8F" w:rsidRDefault="0011751A" w:rsidP="00523340">
            <w:pPr>
              <w:keepNext/>
              <w:keepLines/>
              <w:rPr>
                <w:sz w:val="20"/>
                <w:szCs w:val="16"/>
              </w:rPr>
            </w:pPr>
            <w:r w:rsidRPr="00057B8F">
              <w:rPr>
                <w:sz w:val="20"/>
                <w:szCs w:val="16"/>
              </w:rPr>
              <w:t>Республика Карелия</w:t>
            </w:r>
          </w:p>
        </w:tc>
        <w:tc>
          <w:tcPr>
            <w:tcW w:w="1145" w:type="pct"/>
            <w:shd w:val="clear" w:color="auto" w:fill="auto"/>
          </w:tcPr>
          <w:p w:rsidR="0011751A" w:rsidRPr="00057B8F" w:rsidRDefault="0011751A" w:rsidP="00523340">
            <w:pPr>
              <w:keepNext/>
              <w:keepLines/>
              <w:jc w:val="center"/>
              <w:rPr>
                <w:sz w:val="20"/>
                <w:szCs w:val="16"/>
              </w:rPr>
            </w:pPr>
            <w:r w:rsidRPr="00057B8F">
              <w:rPr>
                <w:sz w:val="20"/>
                <w:szCs w:val="16"/>
              </w:rPr>
              <w:t>50,56</w:t>
            </w:r>
          </w:p>
        </w:tc>
      </w:tr>
      <w:tr w:rsidR="00057B8F" w:rsidRPr="00057B8F" w:rsidTr="00523340">
        <w:trPr>
          <w:cantSplit/>
        </w:trPr>
        <w:tc>
          <w:tcPr>
            <w:tcW w:w="250" w:type="pct"/>
            <w:shd w:val="clear" w:color="auto" w:fill="auto"/>
          </w:tcPr>
          <w:p w:rsidR="0011751A" w:rsidRPr="00057B8F" w:rsidRDefault="0011751A" w:rsidP="0002306E">
            <w:pPr>
              <w:widowControl w:val="0"/>
              <w:numPr>
                <w:ilvl w:val="0"/>
                <w:numId w:val="309"/>
              </w:numPr>
              <w:rPr>
                <w:sz w:val="20"/>
                <w:szCs w:val="16"/>
              </w:rPr>
            </w:pPr>
          </w:p>
        </w:tc>
        <w:tc>
          <w:tcPr>
            <w:tcW w:w="2162" w:type="pct"/>
            <w:shd w:val="clear" w:color="auto" w:fill="auto"/>
          </w:tcPr>
          <w:p w:rsidR="0011751A" w:rsidRPr="00057B8F" w:rsidRDefault="0011751A" w:rsidP="00523340">
            <w:pPr>
              <w:keepNext/>
              <w:keepLines/>
              <w:rPr>
                <w:sz w:val="20"/>
                <w:szCs w:val="16"/>
              </w:rPr>
            </w:pPr>
            <w:r w:rsidRPr="00057B8F">
              <w:rPr>
                <w:sz w:val="20"/>
                <w:szCs w:val="16"/>
              </w:rPr>
              <w:t>ВЛ 220 кВ Путкинская ГЭС - Кривопорожская ГЭС, отпайки на Подужемскую ГЭС</w:t>
            </w:r>
          </w:p>
        </w:tc>
        <w:tc>
          <w:tcPr>
            <w:tcW w:w="1443" w:type="pct"/>
            <w:shd w:val="clear" w:color="auto" w:fill="auto"/>
          </w:tcPr>
          <w:p w:rsidR="0011751A" w:rsidRPr="00057B8F" w:rsidRDefault="0011751A" w:rsidP="00523340">
            <w:pPr>
              <w:keepNext/>
              <w:keepLines/>
              <w:rPr>
                <w:sz w:val="20"/>
                <w:szCs w:val="16"/>
              </w:rPr>
            </w:pPr>
            <w:r w:rsidRPr="00057B8F">
              <w:rPr>
                <w:sz w:val="20"/>
                <w:szCs w:val="16"/>
              </w:rPr>
              <w:t>Республика Карелия</w:t>
            </w:r>
          </w:p>
        </w:tc>
        <w:tc>
          <w:tcPr>
            <w:tcW w:w="1145" w:type="pct"/>
            <w:shd w:val="clear" w:color="auto" w:fill="auto"/>
          </w:tcPr>
          <w:p w:rsidR="0011751A" w:rsidRPr="00057B8F" w:rsidRDefault="0011751A" w:rsidP="00523340">
            <w:pPr>
              <w:keepNext/>
              <w:keepLines/>
              <w:jc w:val="center"/>
              <w:rPr>
                <w:sz w:val="20"/>
                <w:szCs w:val="16"/>
              </w:rPr>
            </w:pPr>
            <w:r w:rsidRPr="00057B8F">
              <w:rPr>
                <w:sz w:val="20"/>
                <w:szCs w:val="16"/>
              </w:rPr>
              <w:t>-</w:t>
            </w:r>
          </w:p>
        </w:tc>
      </w:tr>
      <w:tr w:rsidR="00057B8F" w:rsidRPr="00057B8F" w:rsidTr="00523340">
        <w:trPr>
          <w:cantSplit/>
        </w:trPr>
        <w:tc>
          <w:tcPr>
            <w:tcW w:w="250" w:type="pct"/>
            <w:shd w:val="clear" w:color="auto" w:fill="auto"/>
          </w:tcPr>
          <w:p w:rsidR="0011751A" w:rsidRPr="00057B8F" w:rsidRDefault="0011751A" w:rsidP="0002306E">
            <w:pPr>
              <w:widowControl w:val="0"/>
              <w:numPr>
                <w:ilvl w:val="0"/>
                <w:numId w:val="309"/>
              </w:numPr>
              <w:rPr>
                <w:sz w:val="20"/>
                <w:szCs w:val="16"/>
              </w:rPr>
            </w:pPr>
          </w:p>
        </w:tc>
        <w:tc>
          <w:tcPr>
            <w:tcW w:w="2162" w:type="pct"/>
            <w:shd w:val="clear" w:color="auto" w:fill="auto"/>
          </w:tcPr>
          <w:p w:rsidR="0011751A" w:rsidRPr="00057B8F" w:rsidRDefault="0011751A" w:rsidP="00523340">
            <w:pPr>
              <w:keepNext/>
              <w:keepLines/>
              <w:rPr>
                <w:sz w:val="20"/>
                <w:szCs w:val="16"/>
              </w:rPr>
            </w:pPr>
            <w:r w:rsidRPr="00057B8F">
              <w:rPr>
                <w:sz w:val="20"/>
                <w:szCs w:val="16"/>
              </w:rPr>
              <w:t>ВЛ 220 кВ Сегежа - Медвежьегорск с отпайкой на ПС Раменцы (Л-203)</w:t>
            </w:r>
          </w:p>
        </w:tc>
        <w:tc>
          <w:tcPr>
            <w:tcW w:w="1443" w:type="pct"/>
            <w:shd w:val="clear" w:color="auto" w:fill="auto"/>
          </w:tcPr>
          <w:p w:rsidR="0011751A" w:rsidRPr="00057B8F" w:rsidRDefault="0011751A" w:rsidP="00523340">
            <w:pPr>
              <w:keepNext/>
              <w:keepLines/>
              <w:rPr>
                <w:sz w:val="20"/>
                <w:szCs w:val="16"/>
              </w:rPr>
            </w:pPr>
            <w:r w:rsidRPr="00057B8F">
              <w:rPr>
                <w:sz w:val="20"/>
                <w:szCs w:val="16"/>
              </w:rPr>
              <w:t>Республика Карелия</w:t>
            </w:r>
          </w:p>
        </w:tc>
        <w:tc>
          <w:tcPr>
            <w:tcW w:w="1145" w:type="pct"/>
            <w:shd w:val="clear" w:color="auto" w:fill="auto"/>
          </w:tcPr>
          <w:p w:rsidR="0011751A" w:rsidRPr="00057B8F" w:rsidRDefault="0011751A" w:rsidP="00523340">
            <w:pPr>
              <w:keepNext/>
              <w:keepLines/>
              <w:jc w:val="center"/>
              <w:rPr>
                <w:sz w:val="20"/>
                <w:szCs w:val="16"/>
              </w:rPr>
            </w:pPr>
            <w:r w:rsidRPr="00057B8F">
              <w:rPr>
                <w:sz w:val="20"/>
                <w:szCs w:val="16"/>
              </w:rPr>
              <w:t>100,05</w:t>
            </w:r>
          </w:p>
        </w:tc>
      </w:tr>
      <w:tr w:rsidR="00057B8F" w:rsidRPr="00057B8F" w:rsidTr="00523340">
        <w:trPr>
          <w:cantSplit/>
        </w:trPr>
        <w:tc>
          <w:tcPr>
            <w:tcW w:w="250" w:type="pct"/>
            <w:shd w:val="clear" w:color="auto" w:fill="auto"/>
          </w:tcPr>
          <w:p w:rsidR="0011751A" w:rsidRPr="00057B8F" w:rsidRDefault="0011751A" w:rsidP="0002306E">
            <w:pPr>
              <w:widowControl w:val="0"/>
              <w:numPr>
                <w:ilvl w:val="0"/>
                <w:numId w:val="309"/>
              </w:numPr>
              <w:rPr>
                <w:sz w:val="20"/>
                <w:szCs w:val="16"/>
              </w:rPr>
            </w:pPr>
          </w:p>
        </w:tc>
        <w:tc>
          <w:tcPr>
            <w:tcW w:w="2162" w:type="pct"/>
            <w:shd w:val="clear" w:color="auto" w:fill="auto"/>
          </w:tcPr>
          <w:p w:rsidR="0011751A" w:rsidRPr="00057B8F" w:rsidRDefault="0011751A" w:rsidP="00523340">
            <w:pPr>
              <w:keepNext/>
              <w:keepLines/>
              <w:rPr>
                <w:sz w:val="20"/>
                <w:szCs w:val="16"/>
              </w:rPr>
            </w:pPr>
            <w:r w:rsidRPr="00057B8F">
              <w:rPr>
                <w:sz w:val="20"/>
                <w:szCs w:val="16"/>
              </w:rPr>
              <w:t xml:space="preserve">ВЛ 220 кВ Сегежа - Медвежьегорск (Л-203), отпайка на ПС Раменцы </w:t>
            </w:r>
          </w:p>
        </w:tc>
        <w:tc>
          <w:tcPr>
            <w:tcW w:w="1443" w:type="pct"/>
            <w:shd w:val="clear" w:color="auto" w:fill="auto"/>
          </w:tcPr>
          <w:p w:rsidR="0011751A" w:rsidRPr="00057B8F" w:rsidRDefault="0011751A" w:rsidP="00523340">
            <w:pPr>
              <w:keepNext/>
              <w:keepLines/>
              <w:rPr>
                <w:sz w:val="20"/>
                <w:szCs w:val="16"/>
              </w:rPr>
            </w:pPr>
            <w:r w:rsidRPr="00057B8F">
              <w:rPr>
                <w:sz w:val="20"/>
                <w:szCs w:val="16"/>
              </w:rPr>
              <w:t>Республика Карелия</w:t>
            </w:r>
          </w:p>
        </w:tc>
        <w:tc>
          <w:tcPr>
            <w:tcW w:w="1145" w:type="pct"/>
            <w:shd w:val="clear" w:color="auto" w:fill="auto"/>
          </w:tcPr>
          <w:p w:rsidR="0011751A" w:rsidRPr="00057B8F" w:rsidRDefault="0011751A" w:rsidP="00523340">
            <w:pPr>
              <w:keepNext/>
              <w:keepLines/>
              <w:jc w:val="center"/>
              <w:rPr>
                <w:sz w:val="20"/>
                <w:szCs w:val="16"/>
              </w:rPr>
            </w:pPr>
            <w:r w:rsidRPr="00057B8F">
              <w:rPr>
                <w:sz w:val="20"/>
                <w:szCs w:val="16"/>
              </w:rPr>
              <w:t>-</w:t>
            </w:r>
          </w:p>
        </w:tc>
      </w:tr>
      <w:tr w:rsidR="00057B8F" w:rsidRPr="00057B8F" w:rsidTr="00523340">
        <w:trPr>
          <w:cantSplit/>
        </w:trPr>
        <w:tc>
          <w:tcPr>
            <w:tcW w:w="250" w:type="pct"/>
            <w:shd w:val="clear" w:color="auto" w:fill="auto"/>
          </w:tcPr>
          <w:p w:rsidR="0011751A" w:rsidRPr="00057B8F" w:rsidRDefault="0011751A" w:rsidP="0002306E">
            <w:pPr>
              <w:widowControl w:val="0"/>
              <w:numPr>
                <w:ilvl w:val="0"/>
                <w:numId w:val="309"/>
              </w:numPr>
              <w:rPr>
                <w:sz w:val="20"/>
                <w:szCs w:val="16"/>
              </w:rPr>
            </w:pPr>
          </w:p>
        </w:tc>
        <w:tc>
          <w:tcPr>
            <w:tcW w:w="2162" w:type="pct"/>
            <w:shd w:val="clear" w:color="auto" w:fill="auto"/>
          </w:tcPr>
          <w:p w:rsidR="0011751A" w:rsidRPr="00057B8F" w:rsidRDefault="0011751A" w:rsidP="00523340">
            <w:pPr>
              <w:keepNext/>
              <w:keepLines/>
              <w:rPr>
                <w:sz w:val="20"/>
                <w:szCs w:val="16"/>
              </w:rPr>
            </w:pPr>
            <w:r w:rsidRPr="00057B8F">
              <w:rPr>
                <w:sz w:val="20"/>
                <w:szCs w:val="16"/>
              </w:rPr>
              <w:t>ВЛ 220 кВ Суоярви - Ляскеля (Л-224)</w:t>
            </w:r>
          </w:p>
        </w:tc>
        <w:tc>
          <w:tcPr>
            <w:tcW w:w="1443" w:type="pct"/>
            <w:shd w:val="clear" w:color="auto" w:fill="auto"/>
          </w:tcPr>
          <w:p w:rsidR="0011751A" w:rsidRPr="00057B8F" w:rsidRDefault="0011751A" w:rsidP="00523340">
            <w:pPr>
              <w:keepNext/>
              <w:keepLines/>
              <w:rPr>
                <w:sz w:val="20"/>
                <w:szCs w:val="16"/>
              </w:rPr>
            </w:pPr>
            <w:r w:rsidRPr="00057B8F">
              <w:rPr>
                <w:sz w:val="20"/>
                <w:szCs w:val="16"/>
              </w:rPr>
              <w:t>Республика Карелия</w:t>
            </w:r>
          </w:p>
        </w:tc>
        <w:tc>
          <w:tcPr>
            <w:tcW w:w="1145" w:type="pct"/>
            <w:shd w:val="clear" w:color="auto" w:fill="auto"/>
          </w:tcPr>
          <w:p w:rsidR="0011751A" w:rsidRPr="00057B8F" w:rsidRDefault="0011751A" w:rsidP="00522BF3">
            <w:pPr>
              <w:keepNext/>
              <w:keepLines/>
              <w:tabs>
                <w:tab w:val="left" w:pos="525"/>
                <w:tab w:val="center" w:pos="828"/>
              </w:tabs>
              <w:jc w:val="center"/>
              <w:rPr>
                <w:sz w:val="20"/>
                <w:szCs w:val="16"/>
              </w:rPr>
            </w:pPr>
            <w:r w:rsidRPr="00057B8F">
              <w:rPr>
                <w:sz w:val="20"/>
                <w:szCs w:val="16"/>
              </w:rPr>
              <w:t>86,41</w:t>
            </w:r>
          </w:p>
        </w:tc>
      </w:tr>
      <w:tr w:rsidR="00057B8F" w:rsidRPr="00057B8F" w:rsidTr="00523340">
        <w:trPr>
          <w:cantSplit/>
          <w:trHeight w:val="15"/>
        </w:trPr>
        <w:tc>
          <w:tcPr>
            <w:tcW w:w="2412" w:type="pct"/>
            <w:gridSpan w:val="2"/>
            <w:shd w:val="clear" w:color="auto" w:fill="auto"/>
          </w:tcPr>
          <w:p w:rsidR="0011751A" w:rsidRPr="00057B8F" w:rsidRDefault="0011751A" w:rsidP="00717A04">
            <w:pPr>
              <w:rPr>
                <w:sz w:val="20"/>
                <w:szCs w:val="16"/>
              </w:rPr>
            </w:pPr>
            <w:r w:rsidRPr="00057B8F">
              <w:rPr>
                <w:sz w:val="20"/>
                <w:szCs w:val="16"/>
              </w:rPr>
              <w:t>Всего</w:t>
            </w:r>
          </w:p>
        </w:tc>
        <w:tc>
          <w:tcPr>
            <w:tcW w:w="1443" w:type="pct"/>
            <w:shd w:val="clear" w:color="auto" w:fill="auto"/>
          </w:tcPr>
          <w:p w:rsidR="0011751A" w:rsidRPr="00057B8F" w:rsidRDefault="0011751A" w:rsidP="00717A04">
            <w:pPr>
              <w:rPr>
                <w:sz w:val="20"/>
                <w:szCs w:val="16"/>
              </w:rPr>
            </w:pPr>
          </w:p>
        </w:tc>
        <w:tc>
          <w:tcPr>
            <w:tcW w:w="1145" w:type="pct"/>
            <w:shd w:val="clear" w:color="auto" w:fill="auto"/>
          </w:tcPr>
          <w:p w:rsidR="0011751A" w:rsidRPr="00057B8F" w:rsidRDefault="0011751A" w:rsidP="00523340">
            <w:pPr>
              <w:jc w:val="center"/>
              <w:rPr>
                <w:sz w:val="20"/>
                <w:szCs w:val="16"/>
              </w:rPr>
            </w:pPr>
            <w:r w:rsidRPr="00057B8F">
              <w:rPr>
                <w:sz w:val="20"/>
                <w:szCs w:val="16"/>
              </w:rPr>
              <w:t>2116,8</w:t>
            </w:r>
          </w:p>
        </w:tc>
      </w:tr>
    </w:tbl>
    <w:p w:rsidR="0011751A" w:rsidRPr="00057B8F" w:rsidRDefault="0011751A" w:rsidP="0011751A">
      <w:pPr>
        <w:pStyle w:val="6"/>
        <w:keepNext w:val="0"/>
        <w:keepLines w:val="0"/>
        <w:widowControl w:val="0"/>
      </w:pPr>
      <w:bookmarkStart w:id="92" w:name="_Toc343871697"/>
      <w:r w:rsidRPr="00057B8F">
        <w:t>Действующие линии электропередачи напряжением 110 кВ и выше, вывод из работы которых приводит к технологическим ограничениям перетока электрической энергии (мощности) по сетям более высокого класса напряжения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3606"/>
        <w:gridCol w:w="1696"/>
        <w:gridCol w:w="1599"/>
        <w:gridCol w:w="2263"/>
      </w:tblGrid>
      <w:tr w:rsidR="00057B8F" w:rsidRPr="00057B8F" w:rsidTr="00BC533C">
        <w:trPr>
          <w:cantSplit/>
          <w:tblHeader/>
        </w:trPr>
        <w:tc>
          <w:tcPr>
            <w:tcW w:w="213" w:type="pct"/>
            <w:shd w:val="clear" w:color="auto" w:fill="auto"/>
          </w:tcPr>
          <w:p w:rsidR="0011751A" w:rsidRPr="00057B8F" w:rsidRDefault="0011751A" w:rsidP="00523340">
            <w:pPr>
              <w:widowControl w:val="0"/>
              <w:jc w:val="center"/>
              <w:rPr>
                <w:bCs/>
                <w:sz w:val="20"/>
                <w:szCs w:val="16"/>
              </w:rPr>
            </w:pPr>
            <w:r w:rsidRPr="00057B8F">
              <w:rPr>
                <w:bCs/>
                <w:sz w:val="20"/>
                <w:szCs w:val="16"/>
              </w:rPr>
              <w:t>№</w:t>
            </w:r>
          </w:p>
        </w:tc>
        <w:tc>
          <w:tcPr>
            <w:tcW w:w="1884" w:type="pct"/>
            <w:shd w:val="clear" w:color="auto" w:fill="auto"/>
          </w:tcPr>
          <w:p w:rsidR="0011751A" w:rsidRPr="00057B8F" w:rsidRDefault="0011751A" w:rsidP="00523340">
            <w:pPr>
              <w:widowControl w:val="0"/>
              <w:rPr>
                <w:bCs/>
                <w:sz w:val="20"/>
                <w:szCs w:val="16"/>
              </w:rPr>
            </w:pPr>
            <w:r w:rsidRPr="00057B8F">
              <w:rPr>
                <w:bCs/>
                <w:sz w:val="20"/>
                <w:szCs w:val="16"/>
              </w:rPr>
              <w:t>Наименование линии электропередачи</w:t>
            </w:r>
          </w:p>
        </w:tc>
        <w:tc>
          <w:tcPr>
            <w:tcW w:w="886" w:type="pct"/>
            <w:shd w:val="clear" w:color="auto" w:fill="auto"/>
          </w:tcPr>
          <w:p w:rsidR="0011751A" w:rsidRPr="00057B8F" w:rsidRDefault="0011751A" w:rsidP="00523340">
            <w:pPr>
              <w:widowControl w:val="0"/>
              <w:rPr>
                <w:bCs/>
                <w:sz w:val="20"/>
                <w:szCs w:val="16"/>
              </w:rPr>
            </w:pPr>
            <w:r w:rsidRPr="00057B8F">
              <w:rPr>
                <w:bCs/>
                <w:sz w:val="20"/>
                <w:szCs w:val="16"/>
              </w:rPr>
              <w:t>Местоположение</w:t>
            </w:r>
          </w:p>
        </w:tc>
        <w:tc>
          <w:tcPr>
            <w:tcW w:w="835" w:type="pct"/>
            <w:shd w:val="clear" w:color="auto" w:fill="auto"/>
          </w:tcPr>
          <w:p w:rsidR="0011751A" w:rsidRPr="00057B8F" w:rsidRDefault="0011751A" w:rsidP="00523340">
            <w:pPr>
              <w:widowControl w:val="0"/>
              <w:jc w:val="center"/>
              <w:rPr>
                <w:bCs/>
                <w:sz w:val="20"/>
                <w:szCs w:val="16"/>
              </w:rPr>
            </w:pPr>
            <w:r w:rsidRPr="00057B8F">
              <w:rPr>
                <w:bCs/>
                <w:sz w:val="20"/>
                <w:szCs w:val="16"/>
              </w:rPr>
              <w:t>Протяженность, км</w:t>
            </w:r>
          </w:p>
        </w:tc>
        <w:tc>
          <w:tcPr>
            <w:tcW w:w="1182" w:type="pct"/>
            <w:shd w:val="clear" w:color="auto" w:fill="auto"/>
          </w:tcPr>
          <w:p w:rsidR="0011751A" w:rsidRPr="00057B8F" w:rsidRDefault="0011751A" w:rsidP="00523340">
            <w:pPr>
              <w:widowControl w:val="0"/>
              <w:rPr>
                <w:bCs/>
                <w:sz w:val="20"/>
                <w:szCs w:val="16"/>
              </w:rPr>
            </w:pPr>
            <w:r w:rsidRPr="00057B8F">
              <w:rPr>
                <w:bCs/>
                <w:sz w:val="20"/>
                <w:szCs w:val="16"/>
              </w:rPr>
              <w:t>Ограничения при выводе из работы</w:t>
            </w:r>
          </w:p>
        </w:tc>
      </w:tr>
      <w:tr w:rsidR="00057B8F" w:rsidRPr="00057B8F" w:rsidTr="00523340">
        <w:trPr>
          <w:cantSplit/>
        </w:trPr>
        <w:tc>
          <w:tcPr>
            <w:tcW w:w="213" w:type="pct"/>
            <w:shd w:val="clear" w:color="auto" w:fill="auto"/>
          </w:tcPr>
          <w:p w:rsidR="0011751A" w:rsidRPr="00057B8F" w:rsidRDefault="0011751A" w:rsidP="006A1424">
            <w:pPr>
              <w:widowControl w:val="0"/>
              <w:numPr>
                <w:ilvl w:val="0"/>
                <w:numId w:val="27"/>
              </w:numPr>
              <w:rPr>
                <w:iCs/>
                <w:sz w:val="20"/>
                <w:szCs w:val="16"/>
              </w:rPr>
            </w:pPr>
          </w:p>
        </w:tc>
        <w:tc>
          <w:tcPr>
            <w:tcW w:w="1884" w:type="pct"/>
            <w:shd w:val="clear" w:color="auto" w:fill="auto"/>
          </w:tcPr>
          <w:p w:rsidR="0011751A" w:rsidRPr="00057B8F" w:rsidRDefault="0011751A" w:rsidP="00523340">
            <w:pPr>
              <w:widowControl w:val="0"/>
              <w:rPr>
                <w:sz w:val="20"/>
                <w:szCs w:val="16"/>
              </w:rPr>
            </w:pPr>
            <w:r w:rsidRPr="00057B8F">
              <w:rPr>
                <w:sz w:val="20"/>
                <w:szCs w:val="16"/>
              </w:rPr>
              <w:t>ВЛ 220 кВ Верхне-Свирская ГЭС-12 - Древлянка (Л-251)</w:t>
            </w:r>
          </w:p>
        </w:tc>
        <w:tc>
          <w:tcPr>
            <w:tcW w:w="886" w:type="pct"/>
            <w:shd w:val="clear" w:color="auto" w:fill="auto"/>
          </w:tcPr>
          <w:p w:rsidR="0011751A" w:rsidRPr="00057B8F" w:rsidRDefault="0011751A" w:rsidP="00523340">
            <w:pPr>
              <w:widowControl w:val="0"/>
              <w:rPr>
                <w:sz w:val="20"/>
                <w:szCs w:val="16"/>
              </w:rPr>
            </w:pPr>
            <w:r w:rsidRPr="00057B8F">
              <w:rPr>
                <w:sz w:val="20"/>
                <w:szCs w:val="16"/>
              </w:rPr>
              <w:t>Республика Карелия</w:t>
            </w:r>
          </w:p>
        </w:tc>
        <w:tc>
          <w:tcPr>
            <w:tcW w:w="835" w:type="pct"/>
            <w:shd w:val="clear" w:color="auto" w:fill="auto"/>
          </w:tcPr>
          <w:p w:rsidR="0011751A" w:rsidRPr="00057B8F" w:rsidRDefault="0011751A" w:rsidP="00523340">
            <w:pPr>
              <w:widowControl w:val="0"/>
              <w:jc w:val="center"/>
              <w:rPr>
                <w:sz w:val="20"/>
                <w:szCs w:val="16"/>
              </w:rPr>
            </w:pPr>
            <w:r w:rsidRPr="00057B8F">
              <w:rPr>
                <w:sz w:val="20"/>
                <w:szCs w:val="16"/>
              </w:rPr>
              <w:t>105,07</w:t>
            </w:r>
          </w:p>
        </w:tc>
        <w:tc>
          <w:tcPr>
            <w:tcW w:w="1182" w:type="pct"/>
            <w:shd w:val="clear" w:color="auto" w:fill="auto"/>
          </w:tcPr>
          <w:p w:rsidR="0011751A" w:rsidRPr="00057B8F" w:rsidRDefault="0011751A" w:rsidP="00523340">
            <w:pPr>
              <w:widowControl w:val="0"/>
              <w:rPr>
                <w:sz w:val="20"/>
                <w:szCs w:val="16"/>
              </w:rPr>
            </w:pPr>
            <w:r w:rsidRPr="00057B8F">
              <w:rPr>
                <w:sz w:val="20"/>
                <w:szCs w:val="16"/>
              </w:rPr>
              <w:t>В зависимости от фактического режима работы</w:t>
            </w:r>
          </w:p>
        </w:tc>
      </w:tr>
      <w:tr w:rsidR="00057B8F" w:rsidRPr="00057B8F" w:rsidTr="00523340">
        <w:trPr>
          <w:cantSplit/>
        </w:trPr>
        <w:tc>
          <w:tcPr>
            <w:tcW w:w="213" w:type="pct"/>
            <w:shd w:val="clear" w:color="auto" w:fill="auto"/>
          </w:tcPr>
          <w:p w:rsidR="0011751A" w:rsidRPr="00057B8F" w:rsidRDefault="0011751A" w:rsidP="006A1424">
            <w:pPr>
              <w:widowControl w:val="0"/>
              <w:numPr>
                <w:ilvl w:val="0"/>
                <w:numId w:val="27"/>
              </w:numPr>
              <w:rPr>
                <w:sz w:val="20"/>
                <w:szCs w:val="16"/>
              </w:rPr>
            </w:pPr>
          </w:p>
        </w:tc>
        <w:tc>
          <w:tcPr>
            <w:tcW w:w="1884" w:type="pct"/>
            <w:shd w:val="clear" w:color="auto" w:fill="auto"/>
          </w:tcPr>
          <w:p w:rsidR="0011751A" w:rsidRPr="00057B8F" w:rsidRDefault="0011751A" w:rsidP="00523340">
            <w:pPr>
              <w:widowControl w:val="0"/>
              <w:rPr>
                <w:sz w:val="20"/>
                <w:szCs w:val="16"/>
              </w:rPr>
            </w:pPr>
            <w:r w:rsidRPr="00057B8F">
              <w:rPr>
                <w:sz w:val="20"/>
                <w:szCs w:val="16"/>
              </w:rPr>
              <w:t>ВЛ 220 кВ Ондская ГЭС - Сегежа (Л-233)</w:t>
            </w:r>
          </w:p>
        </w:tc>
        <w:tc>
          <w:tcPr>
            <w:tcW w:w="886" w:type="pct"/>
            <w:shd w:val="clear" w:color="auto" w:fill="auto"/>
          </w:tcPr>
          <w:p w:rsidR="0011751A" w:rsidRPr="00057B8F" w:rsidRDefault="0011751A" w:rsidP="00523340">
            <w:pPr>
              <w:widowControl w:val="0"/>
              <w:rPr>
                <w:sz w:val="20"/>
                <w:szCs w:val="16"/>
              </w:rPr>
            </w:pPr>
            <w:r w:rsidRPr="00057B8F">
              <w:rPr>
                <w:sz w:val="20"/>
                <w:szCs w:val="16"/>
              </w:rPr>
              <w:t>Республика Карелия</w:t>
            </w:r>
          </w:p>
        </w:tc>
        <w:tc>
          <w:tcPr>
            <w:tcW w:w="835" w:type="pct"/>
            <w:shd w:val="clear" w:color="auto" w:fill="auto"/>
          </w:tcPr>
          <w:p w:rsidR="0011751A" w:rsidRPr="00057B8F" w:rsidRDefault="0011751A" w:rsidP="00523340">
            <w:pPr>
              <w:widowControl w:val="0"/>
              <w:jc w:val="center"/>
              <w:rPr>
                <w:sz w:val="20"/>
                <w:szCs w:val="16"/>
              </w:rPr>
            </w:pPr>
            <w:r w:rsidRPr="00057B8F">
              <w:rPr>
                <w:sz w:val="20"/>
                <w:szCs w:val="16"/>
              </w:rPr>
              <w:t>22,3</w:t>
            </w:r>
          </w:p>
        </w:tc>
        <w:tc>
          <w:tcPr>
            <w:tcW w:w="1182" w:type="pct"/>
            <w:shd w:val="clear" w:color="auto" w:fill="auto"/>
          </w:tcPr>
          <w:p w:rsidR="0011751A" w:rsidRPr="00057B8F" w:rsidRDefault="0011751A" w:rsidP="00523340">
            <w:pPr>
              <w:widowControl w:val="0"/>
              <w:rPr>
                <w:sz w:val="20"/>
                <w:szCs w:val="16"/>
              </w:rPr>
            </w:pPr>
            <w:r w:rsidRPr="00057B8F">
              <w:rPr>
                <w:sz w:val="20"/>
                <w:szCs w:val="16"/>
              </w:rPr>
              <w:t>В зависимости от фактического режима работы</w:t>
            </w:r>
          </w:p>
        </w:tc>
      </w:tr>
      <w:tr w:rsidR="00057B8F" w:rsidRPr="00057B8F" w:rsidTr="00523340">
        <w:trPr>
          <w:cantSplit/>
        </w:trPr>
        <w:tc>
          <w:tcPr>
            <w:tcW w:w="213" w:type="pct"/>
            <w:shd w:val="clear" w:color="auto" w:fill="auto"/>
          </w:tcPr>
          <w:p w:rsidR="0011751A" w:rsidRPr="00057B8F" w:rsidRDefault="0011751A" w:rsidP="006A1424">
            <w:pPr>
              <w:widowControl w:val="0"/>
              <w:numPr>
                <w:ilvl w:val="0"/>
                <w:numId w:val="27"/>
              </w:numPr>
              <w:rPr>
                <w:iCs/>
                <w:sz w:val="20"/>
                <w:szCs w:val="16"/>
              </w:rPr>
            </w:pPr>
          </w:p>
        </w:tc>
        <w:tc>
          <w:tcPr>
            <w:tcW w:w="1884" w:type="pct"/>
            <w:shd w:val="clear" w:color="auto" w:fill="auto"/>
          </w:tcPr>
          <w:p w:rsidR="0011751A" w:rsidRPr="00057B8F" w:rsidRDefault="0011751A" w:rsidP="00523340">
            <w:pPr>
              <w:widowControl w:val="0"/>
              <w:autoSpaceDE w:val="0"/>
              <w:autoSpaceDN w:val="0"/>
              <w:adjustRightInd w:val="0"/>
              <w:rPr>
                <w:sz w:val="20"/>
                <w:szCs w:val="16"/>
              </w:rPr>
            </w:pPr>
            <w:r w:rsidRPr="00057B8F">
              <w:rPr>
                <w:sz w:val="20"/>
                <w:szCs w:val="16"/>
              </w:rPr>
              <w:t>ВЛ 220 кВ Петрозаводск - Древлянка (Л-200)</w:t>
            </w:r>
          </w:p>
        </w:tc>
        <w:tc>
          <w:tcPr>
            <w:tcW w:w="886" w:type="pct"/>
            <w:shd w:val="clear" w:color="auto" w:fill="auto"/>
          </w:tcPr>
          <w:p w:rsidR="0011751A" w:rsidRPr="00057B8F" w:rsidRDefault="0011751A" w:rsidP="00523340">
            <w:pPr>
              <w:widowControl w:val="0"/>
              <w:rPr>
                <w:sz w:val="20"/>
                <w:szCs w:val="16"/>
              </w:rPr>
            </w:pPr>
            <w:r w:rsidRPr="00057B8F">
              <w:rPr>
                <w:sz w:val="20"/>
                <w:szCs w:val="16"/>
              </w:rPr>
              <w:t>Республика Карелия</w:t>
            </w:r>
          </w:p>
        </w:tc>
        <w:tc>
          <w:tcPr>
            <w:tcW w:w="835" w:type="pct"/>
            <w:shd w:val="clear" w:color="auto" w:fill="auto"/>
          </w:tcPr>
          <w:p w:rsidR="0011751A" w:rsidRPr="00057B8F" w:rsidRDefault="0011751A" w:rsidP="00523340">
            <w:pPr>
              <w:widowControl w:val="0"/>
              <w:jc w:val="center"/>
              <w:rPr>
                <w:sz w:val="20"/>
                <w:szCs w:val="16"/>
              </w:rPr>
            </w:pPr>
            <w:r w:rsidRPr="00057B8F">
              <w:rPr>
                <w:sz w:val="20"/>
                <w:szCs w:val="16"/>
              </w:rPr>
              <w:t>25,85</w:t>
            </w:r>
          </w:p>
        </w:tc>
        <w:tc>
          <w:tcPr>
            <w:tcW w:w="1182" w:type="pct"/>
            <w:shd w:val="clear" w:color="auto" w:fill="auto"/>
          </w:tcPr>
          <w:p w:rsidR="0011751A" w:rsidRPr="00057B8F" w:rsidRDefault="0011751A" w:rsidP="00523340">
            <w:pPr>
              <w:widowControl w:val="0"/>
              <w:rPr>
                <w:sz w:val="20"/>
                <w:szCs w:val="16"/>
              </w:rPr>
            </w:pPr>
            <w:r w:rsidRPr="00057B8F">
              <w:rPr>
                <w:sz w:val="20"/>
                <w:szCs w:val="16"/>
              </w:rPr>
              <w:t>В зависимости от фактического режима работы</w:t>
            </w:r>
          </w:p>
        </w:tc>
      </w:tr>
      <w:tr w:rsidR="00057B8F" w:rsidRPr="00057B8F" w:rsidTr="00523340">
        <w:trPr>
          <w:cantSplit/>
        </w:trPr>
        <w:tc>
          <w:tcPr>
            <w:tcW w:w="213" w:type="pct"/>
            <w:shd w:val="clear" w:color="auto" w:fill="auto"/>
          </w:tcPr>
          <w:p w:rsidR="0011751A" w:rsidRPr="00057B8F" w:rsidRDefault="0011751A" w:rsidP="006A1424">
            <w:pPr>
              <w:widowControl w:val="0"/>
              <w:numPr>
                <w:ilvl w:val="0"/>
                <w:numId w:val="27"/>
              </w:numPr>
              <w:rPr>
                <w:iCs/>
                <w:sz w:val="20"/>
                <w:szCs w:val="16"/>
              </w:rPr>
            </w:pPr>
          </w:p>
        </w:tc>
        <w:tc>
          <w:tcPr>
            <w:tcW w:w="1884" w:type="pct"/>
            <w:shd w:val="clear" w:color="auto" w:fill="auto"/>
          </w:tcPr>
          <w:p w:rsidR="0011751A" w:rsidRPr="00057B8F" w:rsidRDefault="0011751A" w:rsidP="00523340">
            <w:pPr>
              <w:widowControl w:val="0"/>
              <w:rPr>
                <w:sz w:val="20"/>
                <w:szCs w:val="16"/>
              </w:rPr>
            </w:pPr>
            <w:r w:rsidRPr="00057B8F">
              <w:rPr>
                <w:sz w:val="20"/>
                <w:szCs w:val="16"/>
              </w:rPr>
              <w:t>ВЛ 110 кВ Княжегубская ГЭС - Полярный круг (Л-145)</w:t>
            </w:r>
          </w:p>
        </w:tc>
        <w:tc>
          <w:tcPr>
            <w:tcW w:w="886" w:type="pct"/>
            <w:shd w:val="clear" w:color="auto" w:fill="auto"/>
          </w:tcPr>
          <w:p w:rsidR="0011751A" w:rsidRPr="00057B8F" w:rsidRDefault="0011751A" w:rsidP="00523340">
            <w:pPr>
              <w:widowControl w:val="0"/>
              <w:rPr>
                <w:sz w:val="20"/>
                <w:szCs w:val="16"/>
              </w:rPr>
            </w:pPr>
            <w:r w:rsidRPr="00057B8F">
              <w:rPr>
                <w:sz w:val="20"/>
                <w:szCs w:val="16"/>
              </w:rPr>
              <w:t>Республика Карелия</w:t>
            </w:r>
          </w:p>
        </w:tc>
        <w:tc>
          <w:tcPr>
            <w:tcW w:w="835" w:type="pct"/>
            <w:shd w:val="clear" w:color="auto" w:fill="auto"/>
          </w:tcPr>
          <w:p w:rsidR="0011751A" w:rsidRPr="00057B8F" w:rsidRDefault="0011751A" w:rsidP="00523340">
            <w:pPr>
              <w:widowControl w:val="0"/>
              <w:jc w:val="center"/>
              <w:rPr>
                <w:sz w:val="20"/>
                <w:szCs w:val="16"/>
              </w:rPr>
            </w:pPr>
            <w:r w:rsidRPr="00057B8F">
              <w:rPr>
                <w:sz w:val="20"/>
                <w:szCs w:val="16"/>
              </w:rPr>
              <w:t>-</w:t>
            </w:r>
          </w:p>
        </w:tc>
        <w:tc>
          <w:tcPr>
            <w:tcW w:w="1182" w:type="pct"/>
            <w:shd w:val="clear" w:color="auto" w:fill="auto"/>
          </w:tcPr>
          <w:p w:rsidR="0011751A" w:rsidRPr="00057B8F" w:rsidRDefault="0011751A" w:rsidP="00523340">
            <w:pPr>
              <w:widowControl w:val="0"/>
              <w:rPr>
                <w:sz w:val="20"/>
                <w:szCs w:val="16"/>
              </w:rPr>
            </w:pPr>
            <w:r w:rsidRPr="00057B8F">
              <w:rPr>
                <w:sz w:val="20"/>
                <w:szCs w:val="16"/>
              </w:rPr>
              <w:t>В зависимости от фактического режима работы</w:t>
            </w:r>
          </w:p>
        </w:tc>
      </w:tr>
      <w:tr w:rsidR="00057B8F" w:rsidRPr="00057B8F" w:rsidTr="00523340">
        <w:trPr>
          <w:cantSplit/>
        </w:trPr>
        <w:tc>
          <w:tcPr>
            <w:tcW w:w="213" w:type="pct"/>
            <w:shd w:val="clear" w:color="auto" w:fill="auto"/>
          </w:tcPr>
          <w:p w:rsidR="0011751A" w:rsidRPr="00057B8F" w:rsidRDefault="0011751A" w:rsidP="006A1424">
            <w:pPr>
              <w:widowControl w:val="0"/>
              <w:numPr>
                <w:ilvl w:val="0"/>
                <w:numId w:val="27"/>
              </w:numPr>
              <w:rPr>
                <w:iCs/>
                <w:sz w:val="20"/>
                <w:szCs w:val="16"/>
              </w:rPr>
            </w:pPr>
          </w:p>
        </w:tc>
        <w:tc>
          <w:tcPr>
            <w:tcW w:w="1884" w:type="pct"/>
            <w:shd w:val="clear" w:color="auto" w:fill="auto"/>
          </w:tcPr>
          <w:p w:rsidR="0011751A" w:rsidRPr="00057B8F" w:rsidRDefault="0011751A" w:rsidP="00523340">
            <w:pPr>
              <w:widowControl w:val="0"/>
              <w:rPr>
                <w:sz w:val="20"/>
                <w:szCs w:val="16"/>
              </w:rPr>
            </w:pPr>
            <w:r w:rsidRPr="00057B8F">
              <w:rPr>
                <w:sz w:val="20"/>
                <w:szCs w:val="16"/>
              </w:rPr>
              <w:t>ВЛ 110 кВ Кузнечное - Лахденпохья (Л-129)</w:t>
            </w:r>
          </w:p>
        </w:tc>
        <w:tc>
          <w:tcPr>
            <w:tcW w:w="886" w:type="pct"/>
            <w:shd w:val="clear" w:color="auto" w:fill="auto"/>
          </w:tcPr>
          <w:p w:rsidR="0011751A" w:rsidRPr="00057B8F" w:rsidRDefault="005A6882" w:rsidP="00523340">
            <w:pPr>
              <w:widowControl w:val="0"/>
              <w:rPr>
                <w:sz w:val="20"/>
                <w:szCs w:val="16"/>
              </w:rPr>
            </w:pPr>
            <w:r w:rsidRPr="00057B8F">
              <w:rPr>
                <w:sz w:val="20"/>
                <w:szCs w:val="16"/>
              </w:rPr>
              <w:t xml:space="preserve">Ленинградская область, </w:t>
            </w:r>
            <w:r w:rsidR="0011751A" w:rsidRPr="00057B8F">
              <w:rPr>
                <w:sz w:val="20"/>
                <w:szCs w:val="16"/>
              </w:rPr>
              <w:t>Республика Карелия</w:t>
            </w:r>
          </w:p>
        </w:tc>
        <w:tc>
          <w:tcPr>
            <w:tcW w:w="835" w:type="pct"/>
            <w:shd w:val="clear" w:color="auto" w:fill="auto"/>
          </w:tcPr>
          <w:p w:rsidR="0011751A" w:rsidRPr="00057B8F" w:rsidRDefault="0011751A" w:rsidP="00523340">
            <w:pPr>
              <w:widowControl w:val="0"/>
              <w:jc w:val="center"/>
              <w:rPr>
                <w:sz w:val="20"/>
                <w:szCs w:val="16"/>
              </w:rPr>
            </w:pPr>
            <w:r w:rsidRPr="00057B8F">
              <w:rPr>
                <w:sz w:val="20"/>
                <w:szCs w:val="16"/>
              </w:rPr>
              <w:t>-</w:t>
            </w:r>
          </w:p>
        </w:tc>
        <w:tc>
          <w:tcPr>
            <w:tcW w:w="1182" w:type="pct"/>
            <w:shd w:val="clear" w:color="auto" w:fill="auto"/>
          </w:tcPr>
          <w:p w:rsidR="0011751A" w:rsidRPr="00057B8F" w:rsidRDefault="0011751A" w:rsidP="00523340">
            <w:pPr>
              <w:widowControl w:val="0"/>
              <w:rPr>
                <w:sz w:val="20"/>
                <w:szCs w:val="16"/>
              </w:rPr>
            </w:pPr>
            <w:r w:rsidRPr="00057B8F">
              <w:rPr>
                <w:sz w:val="20"/>
                <w:szCs w:val="16"/>
              </w:rPr>
              <w:t>В зависимости от фактического режима работы</w:t>
            </w:r>
          </w:p>
        </w:tc>
      </w:tr>
      <w:tr w:rsidR="00057B8F" w:rsidRPr="00057B8F" w:rsidTr="00523340">
        <w:trPr>
          <w:cantSplit/>
        </w:trPr>
        <w:tc>
          <w:tcPr>
            <w:tcW w:w="213" w:type="pct"/>
            <w:shd w:val="clear" w:color="auto" w:fill="auto"/>
          </w:tcPr>
          <w:p w:rsidR="0011751A" w:rsidRPr="00057B8F" w:rsidRDefault="0011751A" w:rsidP="006A1424">
            <w:pPr>
              <w:widowControl w:val="0"/>
              <w:numPr>
                <w:ilvl w:val="0"/>
                <w:numId w:val="27"/>
              </w:numPr>
              <w:rPr>
                <w:iCs/>
                <w:sz w:val="20"/>
                <w:szCs w:val="16"/>
              </w:rPr>
            </w:pPr>
          </w:p>
        </w:tc>
        <w:tc>
          <w:tcPr>
            <w:tcW w:w="1884" w:type="pct"/>
            <w:shd w:val="clear" w:color="auto" w:fill="auto"/>
          </w:tcPr>
          <w:p w:rsidR="0011751A" w:rsidRPr="00057B8F" w:rsidRDefault="0011751A" w:rsidP="00523340">
            <w:pPr>
              <w:widowControl w:val="0"/>
              <w:rPr>
                <w:sz w:val="20"/>
                <w:szCs w:val="16"/>
              </w:rPr>
            </w:pPr>
            <w:r w:rsidRPr="00057B8F">
              <w:rPr>
                <w:sz w:val="20"/>
                <w:szCs w:val="16"/>
              </w:rPr>
              <w:t>ВЛ 110 кВ Ольховец - Пай (Л-188)</w:t>
            </w:r>
          </w:p>
        </w:tc>
        <w:tc>
          <w:tcPr>
            <w:tcW w:w="886" w:type="pct"/>
            <w:shd w:val="clear" w:color="auto" w:fill="auto"/>
          </w:tcPr>
          <w:p w:rsidR="0011751A" w:rsidRPr="00057B8F" w:rsidRDefault="005A6882" w:rsidP="00523340">
            <w:pPr>
              <w:widowControl w:val="0"/>
              <w:rPr>
                <w:sz w:val="20"/>
                <w:szCs w:val="16"/>
              </w:rPr>
            </w:pPr>
            <w:r w:rsidRPr="00057B8F">
              <w:rPr>
                <w:sz w:val="20"/>
                <w:szCs w:val="16"/>
              </w:rPr>
              <w:t xml:space="preserve">Ленинградская область, </w:t>
            </w:r>
            <w:r w:rsidR="0011751A" w:rsidRPr="00057B8F">
              <w:rPr>
                <w:sz w:val="20"/>
                <w:szCs w:val="16"/>
              </w:rPr>
              <w:t>Республика Карелия</w:t>
            </w:r>
          </w:p>
        </w:tc>
        <w:tc>
          <w:tcPr>
            <w:tcW w:w="835" w:type="pct"/>
            <w:shd w:val="clear" w:color="auto" w:fill="auto"/>
          </w:tcPr>
          <w:p w:rsidR="0011751A" w:rsidRPr="00057B8F" w:rsidRDefault="0011751A" w:rsidP="00523340">
            <w:pPr>
              <w:widowControl w:val="0"/>
              <w:jc w:val="center"/>
              <w:rPr>
                <w:sz w:val="20"/>
                <w:szCs w:val="16"/>
              </w:rPr>
            </w:pPr>
            <w:r w:rsidRPr="00057B8F">
              <w:rPr>
                <w:sz w:val="20"/>
                <w:szCs w:val="16"/>
              </w:rPr>
              <w:t>-</w:t>
            </w:r>
          </w:p>
        </w:tc>
        <w:tc>
          <w:tcPr>
            <w:tcW w:w="1182" w:type="pct"/>
            <w:shd w:val="clear" w:color="auto" w:fill="auto"/>
          </w:tcPr>
          <w:p w:rsidR="0011751A" w:rsidRPr="00057B8F" w:rsidRDefault="0011751A" w:rsidP="00523340">
            <w:pPr>
              <w:widowControl w:val="0"/>
              <w:rPr>
                <w:sz w:val="20"/>
                <w:szCs w:val="16"/>
              </w:rPr>
            </w:pPr>
            <w:r w:rsidRPr="00057B8F">
              <w:rPr>
                <w:sz w:val="20"/>
                <w:szCs w:val="16"/>
              </w:rPr>
              <w:t>В зависимости от фактического режима работы</w:t>
            </w:r>
          </w:p>
        </w:tc>
      </w:tr>
      <w:tr w:rsidR="00057B8F" w:rsidRPr="00057B8F" w:rsidTr="00523340">
        <w:trPr>
          <w:cantSplit/>
          <w:trHeight w:val="15"/>
        </w:trPr>
        <w:tc>
          <w:tcPr>
            <w:tcW w:w="2097" w:type="pct"/>
            <w:gridSpan w:val="2"/>
            <w:shd w:val="clear" w:color="auto" w:fill="auto"/>
          </w:tcPr>
          <w:p w:rsidR="0011751A" w:rsidRPr="00057B8F" w:rsidRDefault="0011751A" w:rsidP="00523340">
            <w:pPr>
              <w:widowControl w:val="0"/>
              <w:rPr>
                <w:sz w:val="20"/>
                <w:szCs w:val="16"/>
              </w:rPr>
            </w:pPr>
            <w:r w:rsidRPr="00057B8F">
              <w:rPr>
                <w:sz w:val="20"/>
                <w:szCs w:val="16"/>
              </w:rPr>
              <w:t>Всего</w:t>
            </w:r>
          </w:p>
        </w:tc>
        <w:tc>
          <w:tcPr>
            <w:tcW w:w="886" w:type="pct"/>
            <w:shd w:val="clear" w:color="auto" w:fill="auto"/>
          </w:tcPr>
          <w:p w:rsidR="0011751A" w:rsidRPr="00057B8F" w:rsidRDefault="0011751A" w:rsidP="00523340">
            <w:pPr>
              <w:widowControl w:val="0"/>
              <w:rPr>
                <w:sz w:val="20"/>
                <w:szCs w:val="16"/>
              </w:rPr>
            </w:pPr>
          </w:p>
        </w:tc>
        <w:tc>
          <w:tcPr>
            <w:tcW w:w="835" w:type="pct"/>
            <w:shd w:val="clear" w:color="auto" w:fill="auto"/>
          </w:tcPr>
          <w:p w:rsidR="0011751A" w:rsidRPr="00057B8F" w:rsidRDefault="0011751A" w:rsidP="00523340">
            <w:pPr>
              <w:widowControl w:val="0"/>
              <w:jc w:val="center"/>
              <w:rPr>
                <w:sz w:val="20"/>
                <w:szCs w:val="16"/>
              </w:rPr>
            </w:pPr>
            <w:r w:rsidRPr="00057B8F">
              <w:rPr>
                <w:sz w:val="20"/>
                <w:szCs w:val="16"/>
              </w:rPr>
              <w:t>153,22</w:t>
            </w:r>
          </w:p>
        </w:tc>
        <w:tc>
          <w:tcPr>
            <w:tcW w:w="1182" w:type="pct"/>
            <w:shd w:val="clear" w:color="auto" w:fill="auto"/>
          </w:tcPr>
          <w:p w:rsidR="0011751A" w:rsidRPr="00057B8F" w:rsidRDefault="0011751A" w:rsidP="00523340">
            <w:pPr>
              <w:widowControl w:val="0"/>
              <w:jc w:val="center"/>
              <w:rPr>
                <w:sz w:val="20"/>
                <w:szCs w:val="16"/>
              </w:rPr>
            </w:pPr>
          </w:p>
        </w:tc>
      </w:tr>
    </w:tbl>
    <w:p w:rsidR="00AE28AF" w:rsidRPr="00057B8F" w:rsidRDefault="00AE28AF" w:rsidP="0011751A">
      <w:pPr>
        <w:pStyle w:val="4"/>
        <w:keepNext w:val="0"/>
        <w:keepLines w:val="0"/>
        <w:widowControl w:val="0"/>
      </w:pPr>
      <w:r w:rsidRPr="00057B8F">
        <w:t>Строящиеся объекты</w:t>
      </w:r>
      <w:bookmarkEnd w:id="92"/>
    </w:p>
    <w:p w:rsidR="009F6A80" w:rsidRPr="00057B8F" w:rsidRDefault="009F6A80" w:rsidP="0011751A">
      <w:pPr>
        <w:pStyle w:val="6"/>
      </w:pPr>
      <w:bookmarkStart w:id="93" w:name="_Toc325788039"/>
      <w:bookmarkStart w:id="94" w:name="_Toc340925108"/>
      <w:bookmarkStart w:id="95" w:name="_Toc343803225"/>
      <w:bookmarkStart w:id="96" w:name="_Toc343871698"/>
      <w:r w:rsidRPr="00057B8F">
        <w:t>Строящиеся линии электропередачи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7"/>
        <w:gridCol w:w="1857"/>
        <w:gridCol w:w="770"/>
        <w:gridCol w:w="1026"/>
        <w:gridCol w:w="752"/>
        <w:gridCol w:w="1342"/>
        <w:gridCol w:w="1382"/>
        <w:gridCol w:w="1995"/>
      </w:tblGrid>
      <w:tr w:rsidR="00057B8F" w:rsidRPr="00057B8F" w:rsidTr="00C41E7E">
        <w:trPr>
          <w:cantSplit/>
          <w:trHeight w:val="20"/>
          <w:tblHeader/>
        </w:trPr>
        <w:tc>
          <w:tcPr>
            <w:tcW w:w="234" w:type="pct"/>
            <w:vMerge w:val="restart"/>
            <w:shd w:val="clear" w:color="auto" w:fill="auto"/>
          </w:tcPr>
          <w:p w:rsidR="00C41E7E" w:rsidRPr="00057B8F" w:rsidRDefault="00C41E7E" w:rsidP="008E031D">
            <w:pPr>
              <w:jc w:val="center"/>
              <w:rPr>
                <w:bCs/>
                <w:sz w:val="20"/>
                <w:szCs w:val="16"/>
              </w:rPr>
            </w:pPr>
            <w:r w:rsidRPr="00057B8F">
              <w:rPr>
                <w:bCs/>
                <w:sz w:val="20"/>
                <w:szCs w:val="16"/>
              </w:rPr>
              <w:t>№</w:t>
            </w:r>
          </w:p>
        </w:tc>
        <w:tc>
          <w:tcPr>
            <w:tcW w:w="970" w:type="pct"/>
            <w:vMerge w:val="restart"/>
            <w:shd w:val="clear" w:color="auto" w:fill="auto"/>
          </w:tcPr>
          <w:p w:rsidR="00C41E7E" w:rsidRPr="00057B8F" w:rsidRDefault="00C41E7E" w:rsidP="008E031D">
            <w:pPr>
              <w:rPr>
                <w:bCs/>
                <w:sz w:val="20"/>
                <w:szCs w:val="16"/>
              </w:rPr>
            </w:pPr>
            <w:r w:rsidRPr="00057B8F">
              <w:rPr>
                <w:bCs/>
                <w:sz w:val="20"/>
                <w:szCs w:val="16"/>
              </w:rPr>
              <w:t>Наименова</w:t>
            </w:r>
            <w:r w:rsidRPr="00057B8F">
              <w:rPr>
                <w:bCs/>
                <w:sz w:val="20"/>
                <w:szCs w:val="16"/>
              </w:rPr>
              <w:softHyphen/>
              <w:t>ние</w:t>
            </w:r>
          </w:p>
        </w:tc>
        <w:tc>
          <w:tcPr>
            <w:tcW w:w="402" w:type="pct"/>
            <w:vMerge w:val="restart"/>
            <w:shd w:val="clear" w:color="auto" w:fill="auto"/>
          </w:tcPr>
          <w:p w:rsidR="00C41E7E" w:rsidRPr="00057B8F" w:rsidRDefault="00C41E7E" w:rsidP="008E031D">
            <w:pPr>
              <w:jc w:val="center"/>
              <w:rPr>
                <w:bCs/>
                <w:sz w:val="20"/>
                <w:szCs w:val="16"/>
              </w:rPr>
            </w:pPr>
            <w:r w:rsidRPr="00057B8F">
              <w:rPr>
                <w:bCs/>
                <w:sz w:val="20"/>
                <w:szCs w:val="16"/>
              </w:rPr>
              <w:t>Год ввода объ</w:t>
            </w:r>
            <w:r w:rsidRPr="00057B8F">
              <w:rPr>
                <w:bCs/>
                <w:sz w:val="20"/>
                <w:szCs w:val="16"/>
              </w:rPr>
              <w:softHyphen/>
              <w:t>екта</w:t>
            </w:r>
          </w:p>
        </w:tc>
        <w:tc>
          <w:tcPr>
            <w:tcW w:w="929" w:type="pct"/>
            <w:gridSpan w:val="2"/>
            <w:shd w:val="clear" w:color="auto" w:fill="auto"/>
          </w:tcPr>
          <w:p w:rsidR="00C41E7E" w:rsidRPr="00057B8F" w:rsidRDefault="00C41E7E" w:rsidP="008E031D">
            <w:pPr>
              <w:jc w:val="center"/>
              <w:rPr>
                <w:bCs/>
                <w:sz w:val="20"/>
                <w:szCs w:val="16"/>
              </w:rPr>
            </w:pPr>
            <w:r w:rsidRPr="00057B8F">
              <w:rPr>
                <w:sz w:val="20"/>
                <w:szCs w:val="28"/>
              </w:rPr>
              <w:t>Протяженность, (км)</w:t>
            </w:r>
          </w:p>
        </w:tc>
        <w:tc>
          <w:tcPr>
            <w:tcW w:w="701" w:type="pct"/>
            <w:vMerge w:val="restart"/>
          </w:tcPr>
          <w:p w:rsidR="00C41E7E" w:rsidRPr="00057B8F" w:rsidRDefault="00C41E7E" w:rsidP="008E031D">
            <w:pPr>
              <w:rPr>
                <w:bCs/>
                <w:sz w:val="20"/>
                <w:szCs w:val="16"/>
              </w:rPr>
            </w:pPr>
            <w:r w:rsidRPr="00057B8F">
              <w:rPr>
                <w:sz w:val="20"/>
                <w:szCs w:val="28"/>
              </w:rPr>
              <w:t>Схемные</w:t>
            </w:r>
            <w:r w:rsidR="00BC22EA" w:rsidRPr="00057B8F">
              <w:rPr>
                <w:sz w:val="20"/>
                <w:szCs w:val="28"/>
              </w:rPr>
              <w:t xml:space="preserve"> </w:t>
            </w:r>
            <w:r w:rsidRPr="00057B8F">
              <w:rPr>
                <w:sz w:val="20"/>
                <w:szCs w:val="28"/>
              </w:rPr>
              <w:t>осо</w:t>
            </w:r>
            <w:r w:rsidRPr="00057B8F">
              <w:rPr>
                <w:sz w:val="20"/>
                <w:szCs w:val="28"/>
              </w:rPr>
              <w:softHyphen/>
              <w:t>бенности</w:t>
            </w:r>
          </w:p>
        </w:tc>
        <w:tc>
          <w:tcPr>
            <w:tcW w:w="722" w:type="pct"/>
            <w:vMerge w:val="restart"/>
          </w:tcPr>
          <w:p w:rsidR="00C41E7E" w:rsidRPr="00057B8F" w:rsidRDefault="00C41E7E" w:rsidP="008E031D">
            <w:pPr>
              <w:rPr>
                <w:bCs/>
                <w:sz w:val="20"/>
                <w:szCs w:val="16"/>
              </w:rPr>
            </w:pPr>
            <w:r w:rsidRPr="00057B8F">
              <w:rPr>
                <w:bCs/>
                <w:sz w:val="20"/>
                <w:szCs w:val="16"/>
              </w:rPr>
              <w:t>Ответствен</w:t>
            </w:r>
            <w:r w:rsidRPr="00057B8F">
              <w:rPr>
                <w:bCs/>
                <w:sz w:val="20"/>
                <w:szCs w:val="16"/>
              </w:rPr>
              <w:softHyphen/>
              <w:t>ная органи</w:t>
            </w:r>
            <w:r w:rsidRPr="00057B8F">
              <w:rPr>
                <w:bCs/>
                <w:sz w:val="20"/>
                <w:szCs w:val="16"/>
              </w:rPr>
              <w:softHyphen/>
              <w:t>зация</w:t>
            </w:r>
          </w:p>
        </w:tc>
        <w:tc>
          <w:tcPr>
            <w:tcW w:w="1042" w:type="pct"/>
            <w:vMerge w:val="restart"/>
            <w:shd w:val="clear" w:color="auto" w:fill="auto"/>
          </w:tcPr>
          <w:p w:rsidR="00C41E7E" w:rsidRPr="00057B8F" w:rsidRDefault="00C41E7E" w:rsidP="008E031D">
            <w:pPr>
              <w:rPr>
                <w:bCs/>
                <w:sz w:val="20"/>
                <w:szCs w:val="16"/>
              </w:rPr>
            </w:pPr>
            <w:r w:rsidRPr="00057B8F">
              <w:rPr>
                <w:bCs/>
                <w:sz w:val="20"/>
                <w:szCs w:val="16"/>
              </w:rPr>
              <w:t>Основное назна</w:t>
            </w:r>
            <w:r w:rsidRPr="00057B8F">
              <w:rPr>
                <w:bCs/>
                <w:sz w:val="20"/>
                <w:szCs w:val="16"/>
              </w:rPr>
              <w:softHyphen/>
              <w:t xml:space="preserve">чение </w:t>
            </w:r>
          </w:p>
        </w:tc>
      </w:tr>
      <w:tr w:rsidR="00057B8F" w:rsidRPr="00057B8F" w:rsidTr="00C41E7E">
        <w:trPr>
          <w:cantSplit/>
          <w:trHeight w:val="20"/>
          <w:tblHeader/>
        </w:trPr>
        <w:tc>
          <w:tcPr>
            <w:tcW w:w="234" w:type="pct"/>
            <w:vMerge/>
            <w:shd w:val="clear" w:color="auto" w:fill="auto"/>
          </w:tcPr>
          <w:p w:rsidR="00C41E7E" w:rsidRPr="00057B8F" w:rsidRDefault="00C41E7E" w:rsidP="008E031D">
            <w:pPr>
              <w:jc w:val="center"/>
              <w:rPr>
                <w:bCs/>
                <w:sz w:val="20"/>
                <w:szCs w:val="16"/>
              </w:rPr>
            </w:pPr>
          </w:p>
        </w:tc>
        <w:tc>
          <w:tcPr>
            <w:tcW w:w="970" w:type="pct"/>
            <w:vMerge/>
            <w:shd w:val="clear" w:color="auto" w:fill="auto"/>
          </w:tcPr>
          <w:p w:rsidR="00C41E7E" w:rsidRPr="00057B8F" w:rsidRDefault="00C41E7E" w:rsidP="008E031D">
            <w:pPr>
              <w:rPr>
                <w:bCs/>
                <w:sz w:val="20"/>
                <w:szCs w:val="16"/>
              </w:rPr>
            </w:pPr>
          </w:p>
        </w:tc>
        <w:tc>
          <w:tcPr>
            <w:tcW w:w="402" w:type="pct"/>
            <w:vMerge/>
            <w:shd w:val="clear" w:color="auto" w:fill="auto"/>
          </w:tcPr>
          <w:p w:rsidR="00C41E7E" w:rsidRPr="00057B8F" w:rsidRDefault="00C41E7E" w:rsidP="008E031D">
            <w:pPr>
              <w:jc w:val="center"/>
              <w:rPr>
                <w:bCs/>
                <w:sz w:val="20"/>
                <w:szCs w:val="16"/>
              </w:rPr>
            </w:pPr>
          </w:p>
        </w:tc>
        <w:tc>
          <w:tcPr>
            <w:tcW w:w="536" w:type="pct"/>
            <w:shd w:val="clear" w:color="auto" w:fill="auto"/>
          </w:tcPr>
          <w:p w:rsidR="00C41E7E" w:rsidRPr="00057B8F" w:rsidRDefault="00C41E7E" w:rsidP="008E031D">
            <w:pPr>
              <w:jc w:val="center"/>
              <w:rPr>
                <w:bCs/>
                <w:sz w:val="20"/>
                <w:szCs w:val="16"/>
              </w:rPr>
            </w:pPr>
            <w:r w:rsidRPr="00057B8F">
              <w:rPr>
                <w:sz w:val="20"/>
                <w:szCs w:val="28"/>
              </w:rPr>
              <w:t>по участ</w:t>
            </w:r>
            <w:r w:rsidRPr="00057B8F">
              <w:rPr>
                <w:sz w:val="20"/>
                <w:szCs w:val="28"/>
              </w:rPr>
              <w:softHyphen/>
              <w:t>кам</w:t>
            </w:r>
          </w:p>
        </w:tc>
        <w:tc>
          <w:tcPr>
            <w:tcW w:w="393" w:type="pct"/>
            <w:shd w:val="clear" w:color="auto" w:fill="auto"/>
          </w:tcPr>
          <w:p w:rsidR="00C41E7E" w:rsidRPr="00057B8F" w:rsidRDefault="00C41E7E" w:rsidP="008E031D">
            <w:pPr>
              <w:jc w:val="center"/>
              <w:rPr>
                <w:bCs/>
                <w:sz w:val="20"/>
                <w:szCs w:val="16"/>
              </w:rPr>
            </w:pPr>
            <w:r w:rsidRPr="00057B8F">
              <w:rPr>
                <w:sz w:val="20"/>
                <w:szCs w:val="28"/>
              </w:rPr>
              <w:t>ито-го</w:t>
            </w:r>
          </w:p>
        </w:tc>
        <w:tc>
          <w:tcPr>
            <w:tcW w:w="701" w:type="pct"/>
            <w:vMerge/>
          </w:tcPr>
          <w:p w:rsidR="00C41E7E" w:rsidRPr="00057B8F" w:rsidRDefault="00C41E7E" w:rsidP="008E031D">
            <w:pPr>
              <w:rPr>
                <w:bCs/>
                <w:sz w:val="20"/>
                <w:szCs w:val="16"/>
              </w:rPr>
            </w:pPr>
          </w:p>
        </w:tc>
        <w:tc>
          <w:tcPr>
            <w:tcW w:w="722" w:type="pct"/>
            <w:vMerge/>
          </w:tcPr>
          <w:p w:rsidR="00C41E7E" w:rsidRPr="00057B8F" w:rsidRDefault="00C41E7E" w:rsidP="008E031D">
            <w:pPr>
              <w:rPr>
                <w:bCs/>
                <w:sz w:val="20"/>
                <w:szCs w:val="16"/>
              </w:rPr>
            </w:pPr>
          </w:p>
        </w:tc>
        <w:tc>
          <w:tcPr>
            <w:tcW w:w="1042" w:type="pct"/>
            <w:vMerge/>
            <w:shd w:val="clear" w:color="auto" w:fill="auto"/>
          </w:tcPr>
          <w:p w:rsidR="00C41E7E" w:rsidRPr="00057B8F" w:rsidRDefault="00C41E7E" w:rsidP="008E031D">
            <w:pPr>
              <w:rPr>
                <w:bCs/>
                <w:sz w:val="20"/>
                <w:szCs w:val="16"/>
              </w:rPr>
            </w:pPr>
          </w:p>
        </w:tc>
      </w:tr>
      <w:tr w:rsidR="00057B8F" w:rsidRPr="00057B8F" w:rsidTr="00C41E7E">
        <w:tc>
          <w:tcPr>
            <w:tcW w:w="234" w:type="pct"/>
            <w:shd w:val="clear" w:color="auto" w:fill="auto"/>
          </w:tcPr>
          <w:p w:rsidR="00C41E7E" w:rsidRPr="00057B8F" w:rsidRDefault="00C41E7E" w:rsidP="0002306E">
            <w:pPr>
              <w:numPr>
                <w:ilvl w:val="0"/>
                <w:numId w:val="333"/>
              </w:numPr>
              <w:rPr>
                <w:sz w:val="20"/>
                <w:szCs w:val="16"/>
              </w:rPr>
            </w:pPr>
          </w:p>
        </w:tc>
        <w:tc>
          <w:tcPr>
            <w:tcW w:w="970" w:type="pct"/>
            <w:shd w:val="clear" w:color="auto" w:fill="auto"/>
          </w:tcPr>
          <w:p w:rsidR="00C41E7E" w:rsidRPr="00057B8F" w:rsidRDefault="00C41E7E" w:rsidP="008E031D">
            <w:pPr>
              <w:rPr>
                <w:sz w:val="20"/>
                <w:szCs w:val="16"/>
              </w:rPr>
            </w:pPr>
            <w:r w:rsidRPr="00057B8F">
              <w:rPr>
                <w:sz w:val="20"/>
                <w:szCs w:val="16"/>
              </w:rPr>
              <w:t>ВЛ 330 кВ Лоухи - Путкин</w:t>
            </w:r>
            <w:r w:rsidRPr="00057B8F">
              <w:rPr>
                <w:sz w:val="20"/>
                <w:szCs w:val="16"/>
              </w:rPr>
              <w:softHyphen/>
              <w:t>ская ГЭС - Ондская ГЭС</w:t>
            </w:r>
          </w:p>
        </w:tc>
        <w:tc>
          <w:tcPr>
            <w:tcW w:w="402" w:type="pct"/>
            <w:shd w:val="clear" w:color="auto" w:fill="auto"/>
          </w:tcPr>
          <w:p w:rsidR="00C41E7E" w:rsidRPr="00057B8F" w:rsidRDefault="00C41E7E" w:rsidP="00C65A37">
            <w:pPr>
              <w:jc w:val="center"/>
              <w:rPr>
                <w:sz w:val="20"/>
                <w:szCs w:val="16"/>
              </w:rPr>
            </w:pPr>
            <w:r w:rsidRPr="00057B8F">
              <w:rPr>
                <w:sz w:val="20"/>
                <w:szCs w:val="16"/>
              </w:rPr>
              <w:t>201</w:t>
            </w:r>
            <w:r w:rsidR="00C65A37" w:rsidRPr="00057B8F">
              <w:rPr>
                <w:sz w:val="20"/>
                <w:szCs w:val="16"/>
              </w:rPr>
              <w:t>8</w:t>
            </w:r>
            <w:r w:rsidR="000F21E2" w:rsidRPr="00057B8F">
              <w:rPr>
                <w:sz w:val="20"/>
                <w:szCs w:val="16"/>
              </w:rPr>
              <w:t xml:space="preserve"> год</w:t>
            </w:r>
          </w:p>
        </w:tc>
        <w:tc>
          <w:tcPr>
            <w:tcW w:w="536" w:type="pct"/>
            <w:shd w:val="clear" w:color="auto" w:fill="auto"/>
          </w:tcPr>
          <w:p w:rsidR="00C41E7E" w:rsidRPr="00057B8F" w:rsidRDefault="00C41E7E" w:rsidP="008E031D">
            <w:pPr>
              <w:jc w:val="center"/>
              <w:rPr>
                <w:sz w:val="20"/>
                <w:szCs w:val="16"/>
              </w:rPr>
            </w:pPr>
            <w:r w:rsidRPr="00057B8F">
              <w:rPr>
                <w:sz w:val="20"/>
                <w:szCs w:val="22"/>
              </w:rPr>
              <w:t>298,</w:t>
            </w:r>
            <w:r w:rsidRPr="00057B8F">
              <w:rPr>
                <w:sz w:val="20"/>
                <w:szCs w:val="22"/>
              </w:rPr>
              <w:br/>
              <w:t>100+180 Мвар</w:t>
            </w:r>
          </w:p>
        </w:tc>
        <w:tc>
          <w:tcPr>
            <w:tcW w:w="393" w:type="pct"/>
            <w:shd w:val="clear" w:color="auto" w:fill="auto"/>
          </w:tcPr>
          <w:p w:rsidR="00C41E7E" w:rsidRPr="00057B8F" w:rsidRDefault="00C41E7E" w:rsidP="008E031D">
            <w:pPr>
              <w:jc w:val="center"/>
              <w:rPr>
                <w:sz w:val="20"/>
                <w:szCs w:val="16"/>
              </w:rPr>
            </w:pPr>
            <w:r w:rsidRPr="00057B8F">
              <w:rPr>
                <w:sz w:val="20"/>
                <w:szCs w:val="22"/>
              </w:rPr>
              <w:t>298,</w:t>
            </w:r>
            <w:r w:rsidRPr="00057B8F">
              <w:rPr>
                <w:sz w:val="20"/>
                <w:szCs w:val="22"/>
              </w:rPr>
              <w:br/>
              <w:t>280 Мвар</w:t>
            </w:r>
          </w:p>
        </w:tc>
        <w:tc>
          <w:tcPr>
            <w:tcW w:w="701" w:type="pct"/>
          </w:tcPr>
          <w:p w:rsidR="00C41E7E" w:rsidRPr="00057B8F" w:rsidRDefault="00C41E7E" w:rsidP="008E031D">
            <w:pPr>
              <w:rPr>
                <w:sz w:val="20"/>
                <w:szCs w:val="16"/>
              </w:rPr>
            </w:pPr>
            <w:r w:rsidRPr="00057B8F">
              <w:rPr>
                <w:sz w:val="20"/>
                <w:szCs w:val="16"/>
              </w:rPr>
              <w:t>обеспече</w:t>
            </w:r>
            <w:r w:rsidRPr="00057B8F">
              <w:rPr>
                <w:sz w:val="20"/>
                <w:szCs w:val="16"/>
              </w:rPr>
              <w:softHyphen/>
              <w:t>ние соеди</w:t>
            </w:r>
            <w:r w:rsidRPr="00057B8F">
              <w:rPr>
                <w:sz w:val="20"/>
                <w:szCs w:val="16"/>
              </w:rPr>
              <w:softHyphen/>
              <w:t>нения и параллель</w:t>
            </w:r>
            <w:r w:rsidRPr="00057B8F">
              <w:rPr>
                <w:sz w:val="20"/>
                <w:szCs w:val="16"/>
              </w:rPr>
              <w:softHyphen/>
              <w:t>ной работы энергети</w:t>
            </w:r>
            <w:r w:rsidRPr="00057B8F">
              <w:rPr>
                <w:sz w:val="20"/>
                <w:szCs w:val="16"/>
              </w:rPr>
              <w:softHyphen/>
              <w:t>ческих си</w:t>
            </w:r>
            <w:r w:rsidRPr="00057B8F">
              <w:rPr>
                <w:sz w:val="20"/>
                <w:szCs w:val="16"/>
              </w:rPr>
              <w:softHyphen/>
              <w:t>стем раз</w:t>
            </w:r>
            <w:r w:rsidRPr="00057B8F">
              <w:rPr>
                <w:sz w:val="20"/>
                <w:szCs w:val="16"/>
              </w:rPr>
              <w:softHyphen/>
              <w:t>личных субъектов РФ</w:t>
            </w:r>
          </w:p>
        </w:tc>
        <w:tc>
          <w:tcPr>
            <w:tcW w:w="722" w:type="pct"/>
          </w:tcPr>
          <w:p w:rsidR="00C41E7E" w:rsidRPr="00057B8F" w:rsidRDefault="006E78CC" w:rsidP="008E031D">
            <w:pPr>
              <w:rPr>
                <w:sz w:val="20"/>
                <w:szCs w:val="16"/>
              </w:rPr>
            </w:pPr>
            <w:r w:rsidRPr="00057B8F">
              <w:rPr>
                <w:sz w:val="20"/>
                <w:szCs w:val="16"/>
              </w:rPr>
              <w:t>ПАО «ФСК ЕЭС»</w:t>
            </w:r>
          </w:p>
        </w:tc>
        <w:tc>
          <w:tcPr>
            <w:tcW w:w="1042" w:type="pct"/>
            <w:shd w:val="clear" w:color="auto" w:fill="auto"/>
          </w:tcPr>
          <w:p w:rsidR="00C41E7E" w:rsidRPr="00057B8F" w:rsidRDefault="00C41E7E" w:rsidP="008E031D">
            <w:pPr>
              <w:rPr>
                <w:sz w:val="20"/>
                <w:szCs w:val="16"/>
              </w:rPr>
            </w:pPr>
            <w:r w:rsidRPr="00057B8F">
              <w:rPr>
                <w:sz w:val="20"/>
                <w:szCs w:val="16"/>
              </w:rPr>
              <w:t>обеспечение вы</w:t>
            </w:r>
            <w:r w:rsidRPr="00057B8F">
              <w:rPr>
                <w:sz w:val="20"/>
                <w:szCs w:val="16"/>
              </w:rPr>
              <w:softHyphen/>
              <w:t>дачи «запертой» электроэнергии Кольской АЭС и мощности элек</w:t>
            </w:r>
            <w:r w:rsidRPr="00057B8F">
              <w:rPr>
                <w:sz w:val="20"/>
                <w:szCs w:val="16"/>
              </w:rPr>
              <w:softHyphen/>
              <w:t>тростанций энер</w:t>
            </w:r>
            <w:r w:rsidRPr="00057B8F">
              <w:rPr>
                <w:sz w:val="20"/>
                <w:szCs w:val="16"/>
              </w:rPr>
              <w:softHyphen/>
              <w:t>госистем Мур</w:t>
            </w:r>
            <w:r w:rsidRPr="00057B8F">
              <w:rPr>
                <w:sz w:val="20"/>
                <w:szCs w:val="16"/>
              </w:rPr>
              <w:softHyphen/>
              <w:t>манской области и Республики Каре</w:t>
            </w:r>
            <w:r w:rsidRPr="00057B8F">
              <w:rPr>
                <w:sz w:val="20"/>
                <w:szCs w:val="16"/>
              </w:rPr>
              <w:softHyphen/>
              <w:t>лия, повышения надежости элек</w:t>
            </w:r>
            <w:r w:rsidRPr="00057B8F">
              <w:rPr>
                <w:sz w:val="20"/>
                <w:szCs w:val="16"/>
              </w:rPr>
              <w:softHyphen/>
              <w:t>троснабжения потребителей Республики Каре</w:t>
            </w:r>
            <w:r w:rsidRPr="00057B8F">
              <w:rPr>
                <w:sz w:val="20"/>
                <w:szCs w:val="16"/>
              </w:rPr>
              <w:softHyphen/>
              <w:t xml:space="preserve">лия (Проходит по </w:t>
            </w:r>
            <w:r w:rsidRPr="00057B8F">
              <w:rPr>
                <w:sz w:val="20"/>
                <w:szCs w:val="16"/>
              </w:rPr>
              <w:lastRenderedPageBreak/>
              <w:t>территории Рес</w:t>
            </w:r>
            <w:r w:rsidRPr="00057B8F">
              <w:rPr>
                <w:sz w:val="20"/>
                <w:szCs w:val="16"/>
              </w:rPr>
              <w:softHyphen/>
              <w:t>публики Карелия и Мурманской области)</w:t>
            </w:r>
          </w:p>
        </w:tc>
      </w:tr>
      <w:tr w:rsidR="00057B8F" w:rsidRPr="00057B8F" w:rsidTr="00C41E7E">
        <w:tc>
          <w:tcPr>
            <w:tcW w:w="2142" w:type="pct"/>
            <w:gridSpan w:val="4"/>
            <w:shd w:val="clear" w:color="auto" w:fill="auto"/>
          </w:tcPr>
          <w:p w:rsidR="00C41E7E" w:rsidRPr="00057B8F" w:rsidRDefault="00C41E7E" w:rsidP="00C41E7E">
            <w:pPr>
              <w:rPr>
                <w:sz w:val="20"/>
                <w:szCs w:val="22"/>
              </w:rPr>
            </w:pPr>
            <w:r w:rsidRPr="00057B8F">
              <w:rPr>
                <w:sz w:val="20"/>
                <w:szCs w:val="22"/>
              </w:rPr>
              <w:lastRenderedPageBreak/>
              <w:t>Всего</w:t>
            </w:r>
          </w:p>
        </w:tc>
        <w:tc>
          <w:tcPr>
            <w:tcW w:w="393" w:type="pct"/>
            <w:shd w:val="clear" w:color="auto" w:fill="auto"/>
          </w:tcPr>
          <w:p w:rsidR="00C41E7E" w:rsidRPr="00057B8F" w:rsidRDefault="00C41E7E" w:rsidP="008E031D">
            <w:pPr>
              <w:jc w:val="center"/>
              <w:rPr>
                <w:sz w:val="20"/>
                <w:szCs w:val="22"/>
              </w:rPr>
            </w:pPr>
            <w:r w:rsidRPr="00057B8F">
              <w:rPr>
                <w:sz w:val="20"/>
                <w:szCs w:val="22"/>
              </w:rPr>
              <w:t>298,</w:t>
            </w:r>
            <w:r w:rsidRPr="00057B8F">
              <w:rPr>
                <w:sz w:val="20"/>
                <w:szCs w:val="22"/>
              </w:rPr>
              <w:br/>
              <w:t>280 Мвар</w:t>
            </w:r>
          </w:p>
        </w:tc>
        <w:tc>
          <w:tcPr>
            <w:tcW w:w="2465" w:type="pct"/>
            <w:gridSpan w:val="3"/>
          </w:tcPr>
          <w:p w:rsidR="00C41E7E" w:rsidRPr="00057B8F" w:rsidRDefault="00C41E7E" w:rsidP="008E031D">
            <w:pPr>
              <w:rPr>
                <w:sz w:val="20"/>
                <w:szCs w:val="16"/>
              </w:rPr>
            </w:pPr>
          </w:p>
        </w:tc>
      </w:tr>
    </w:tbl>
    <w:p w:rsidR="00AE28AF" w:rsidRPr="00057B8F" w:rsidRDefault="00AE28AF" w:rsidP="00380BB7">
      <w:pPr>
        <w:pStyle w:val="3"/>
      </w:pPr>
      <w:bookmarkStart w:id="97" w:name="_Toc13650178"/>
      <w:r w:rsidRPr="00057B8F">
        <w:t>Республика Коми</w:t>
      </w:r>
      <w:bookmarkEnd w:id="93"/>
      <w:bookmarkEnd w:id="94"/>
      <w:bookmarkEnd w:id="95"/>
      <w:bookmarkEnd w:id="96"/>
      <w:bookmarkEnd w:id="97"/>
    </w:p>
    <w:p w:rsidR="00DC750B" w:rsidRPr="00057B8F" w:rsidRDefault="00DC750B" w:rsidP="00DC750B">
      <w:pPr>
        <w:pStyle w:val="14"/>
      </w:pPr>
      <w:r w:rsidRPr="00057B8F">
        <w:t xml:space="preserve">На территории Республики Коми расположена операционная зона региональной энергосистемы Республики Коми, входящей в состав Объединенной энергетической системы Северо-Запада (ОЭС Северо-Запада). </w:t>
      </w:r>
    </w:p>
    <w:p w:rsidR="0007431B" w:rsidRPr="00057B8F" w:rsidRDefault="0007431B" w:rsidP="0007431B">
      <w:pPr>
        <w:pStyle w:val="14"/>
      </w:pPr>
      <w:r w:rsidRPr="00057B8F">
        <w:t xml:space="preserve">Оперативно-диспетчерское управление энергосистемой Республики Коми осуществляет Филиал </w:t>
      </w:r>
      <w:r w:rsidR="005423C6" w:rsidRPr="00057B8F">
        <w:t xml:space="preserve">АО «СО ЕЭС» </w:t>
      </w:r>
      <w:r w:rsidRPr="00057B8F">
        <w:t>«Региональное диспетчерское управление энергосистемы Республики Коми» (Коми РДУ). Территория операционной зоны расположена на площади 416,8 тыс. кв. км с населением 0,86 млн. человек.</w:t>
      </w:r>
    </w:p>
    <w:p w:rsidR="00F776F6" w:rsidRPr="00057B8F" w:rsidRDefault="00F776F6" w:rsidP="00F776F6">
      <w:pPr>
        <w:pStyle w:val="14"/>
      </w:pPr>
      <w:r w:rsidRPr="00057B8F">
        <w:t xml:space="preserve">Действующий электроэнергетический комплекс Республики Коми образуют: </w:t>
      </w:r>
    </w:p>
    <w:p w:rsidR="00F776F6" w:rsidRPr="00057B8F" w:rsidRDefault="00AB0EDE" w:rsidP="0002306E">
      <w:pPr>
        <w:pStyle w:val="14"/>
        <w:numPr>
          <w:ilvl w:val="0"/>
          <w:numId w:val="381"/>
        </w:numPr>
      </w:pPr>
      <w:r w:rsidRPr="00057B8F">
        <w:t>78</w:t>
      </w:r>
      <w:r w:rsidR="00052F53" w:rsidRPr="00057B8F">
        <w:t xml:space="preserve"> электростанций (в том числе 51 ДЭС) </w:t>
      </w:r>
      <w:r w:rsidR="00F776F6" w:rsidRPr="00057B8F">
        <w:t xml:space="preserve">установленной мощностью </w:t>
      </w:r>
      <w:r w:rsidRPr="00057B8F">
        <w:t>2661</w:t>
      </w:r>
      <w:r w:rsidR="00F776F6" w:rsidRPr="00057B8F">
        <w:t xml:space="preserve"> МВт;</w:t>
      </w:r>
    </w:p>
    <w:p w:rsidR="00F776F6" w:rsidRPr="00057B8F" w:rsidRDefault="00AB0EDE" w:rsidP="0002306E">
      <w:pPr>
        <w:pStyle w:val="14"/>
        <w:numPr>
          <w:ilvl w:val="0"/>
          <w:numId w:val="381"/>
        </w:numPr>
      </w:pPr>
      <w:r w:rsidRPr="00057B8F">
        <w:rPr>
          <w:szCs w:val="28"/>
        </w:rPr>
        <w:t>1960</w:t>
      </w:r>
      <w:r w:rsidR="00F776F6" w:rsidRPr="00057B8F">
        <w:rPr>
          <w:szCs w:val="28"/>
        </w:rPr>
        <w:t xml:space="preserve"> км линий</w:t>
      </w:r>
      <w:r w:rsidR="00F776F6" w:rsidRPr="00057B8F">
        <w:t xml:space="preserve"> электропередачи напряжением 220 кВ;</w:t>
      </w:r>
    </w:p>
    <w:p w:rsidR="00F776F6" w:rsidRPr="00057B8F" w:rsidRDefault="00AB0EDE" w:rsidP="0002306E">
      <w:pPr>
        <w:pStyle w:val="14"/>
        <w:numPr>
          <w:ilvl w:val="0"/>
          <w:numId w:val="381"/>
        </w:numPr>
      </w:pPr>
      <w:r w:rsidRPr="00057B8F">
        <w:rPr>
          <w:szCs w:val="28"/>
        </w:rPr>
        <w:t>23920</w:t>
      </w:r>
      <w:r w:rsidR="00F776F6" w:rsidRPr="00057B8F">
        <w:rPr>
          <w:szCs w:val="28"/>
        </w:rPr>
        <w:t xml:space="preserve"> км линий</w:t>
      </w:r>
      <w:r w:rsidR="00F776F6" w:rsidRPr="00057B8F">
        <w:t xml:space="preserve"> электропередачи напряжением </w:t>
      </w:r>
      <w:r w:rsidRPr="00057B8F">
        <w:t>0,4</w:t>
      </w:r>
      <w:r w:rsidR="00F776F6" w:rsidRPr="00057B8F">
        <w:t>-110 кВ;</w:t>
      </w:r>
    </w:p>
    <w:p w:rsidR="00F776F6" w:rsidRPr="00057B8F" w:rsidRDefault="00052F53" w:rsidP="0002306E">
      <w:pPr>
        <w:pStyle w:val="14"/>
        <w:numPr>
          <w:ilvl w:val="0"/>
          <w:numId w:val="381"/>
        </w:numPr>
      </w:pPr>
      <w:r w:rsidRPr="00057B8F">
        <w:t>16</w:t>
      </w:r>
      <w:r w:rsidR="00F776F6" w:rsidRPr="00057B8F">
        <w:t xml:space="preserve"> понизительных подстанций напряжением </w:t>
      </w:r>
      <w:r w:rsidR="009779FF" w:rsidRPr="00057B8F">
        <w:t>22</w:t>
      </w:r>
      <w:r w:rsidR="00F776F6" w:rsidRPr="00057B8F">
        <w:t xml:space="preserve">0 кВ общей мощностью </w:t>
      </w:r>
      <w:r w:rsidRPr="00057B8F">
        <w:rPr>
          <w:szCs w:val="28"/>
        </w:rPr>
        <w:t>1918</w:t>
      </w:r>
      <w:r w:rsidR="00F776F6" w:rsidRPr="00057B8F">
        <w:t xml:space="preserve"> МВА;</w:t>
      </w:r>
    </w:p>
    <w:p w:rsidR="00F776F6" w:rsidRPr="00057B8F" w:rsidRDefault="00052F53" w:rsidP="0002306E">
      <w:pPr>
        <w:pStyle w:val="14"/>
        <w:numPr>
          <w:ilvl w:val="0"/>
          <w:numId w:val="381"/>
        </w:numPr>
      </w:pPr>
      <w:r w:rsidRPr="00057B8F">
        <w:rPr>
          <w:szCs w:val="28"/>
        </w:rPr>
        <w:t>196</w:t>
      </w:r>
      <w:r w:rsidR="00F776F6" w:rsidRPr="00057B8F">
        <w:t xml:space="preserve"> понизительных подстанций напряжением 35-110 кВ общей мощностью </w:t>
      </w:r>
      <w:r w:rsidRPr="00057B8F">
        <w:rPr>
          <w:szCs w:val="28"/>
        </w:rPr>
        <w:t>3305</w:t>
      </w:r>
      <w:r w:rsidR="00F776F6" w:rsidRPr="00057B8F">
        <w:rPr>
          <w:szCs w:val="28"/>
        </w:rPr>
        <w:t xml:space="preserve"> </w:t>
      </w:r>
      <w:r w:rsidR="00F776F6" w:rsidRPr="00057B8F">
        <w:t>МВА;</w:t>
      </w:r>
    </w:p>
    <w:p w:rsidR="00F776F6" w:rsidRPr="00057B8F" w:rsidRDefault="00052F53" w:rsidP="0002306E">
      <w:pPr>
        <w:pStyle w:val="14"/>
        <w:numPr>
          <w:ilvl w:val="0"/>
          <w:numId w:val="381"/>
        </w:numPr>
      </w:pPr>
      <w:r w:rsidRPr="00057B8F">
        <w:rPr>
          <w:szCs w:val="28"/>
        </w:rPr>
        <w:t>5800</w:t>
      </w:r>
      <w:r w:rsidR="00F776F6" w:rsidRPr="00057B8F">
        <w:t xml:space="preserve"> т</w:t>
      </w:r>
      <w:r w:rsidR="00F776F6" w:rsidRPr="00057B8F">
        <w:rPr>
          <w:szCs w:val="28"/>
        </w:rPr>
        <w:t>рансформаторных подстанций напряжением 6-10/0,4 кВ</w:t>
      </w:r>
      <w:r w:rsidR="00F776F6" w:rsidRPr="00057B8F">
        <w:t xml:space="preserve"> общей мощностью </w:t>
      </w:r>
      <w:r w:rsidR="00F776F6" w:rsidRPr="00057B8F">
        <w:rPr>
          <w:szCs w:val="28"/>
        </w:rPr>
        <w:t>2200</w:t>
      </w:r>
      <w:r w:rsidR="00F776F6" w:rsidRPr="00057B8F">
        <w:t xml:space="preserve"> МВА.</w:t>
      </w:r>
    </w:p>
    <w:p w:rsidR="00F776F6" w:rsidRPr="00057B8F" w:rsidRDefault="00F776F6" w:rsidP="00F776F6">
      <w:pPr>
        <w:pStyle w:val="14"/>
      </w:pPr>
      <w:bookmarkStart w:id="98" w:name="_Toc343871699"/>
      <w:bookmarkStart w:id="99" w:name="_Toc297134154"/>
      <w:bookmarkStart w:id="100" w:name="_Toc304478673"/>
      <w:bookmarkStart w:id="101" w:name="_Toc305761364"/>
      <w:bookmarkStart w:id="102" w:name="_Toc320269052"/>
      <w:bookmarkStart w:id="103" w:name="_Toc323282314"/>
      <w:bookmarkStart w:id="104" w:name="_Toc323399232"/>
      <w:bookmarkStart w:id="105" w:name="_Toc330485017"/>
      <w:bookmarkStart w:id="106" w:name="_Toc325788040"/>
      <w:r w:rsidRPr="00057B8F">
        <w:lastRenderedPageBreak/>
        <w:t xml:space="preserve">В республике действуют </w:t>
      </w:r>
      <w:r w:rsidR="00052F53" w:rsidRPr="00057B8F">
        <w:t>5</w:t>
      </w:r>
      <w:r w:rsidRPr="00057B8F">
        <w:t xml:space="preserve"> электростанции федерального значения суммарной электрической мощностью </w:t>
      </w:r>
      <w:r w:rsidR="00052F53" w:rsidRPr="00057B8F">
        <w:t>2336</w:t>
      </w:r>
      <w:r w:rsidRPr="00057B8F">
        <w:t xml:space="preserve"> МВт, что составляет </w:t>
      </w:r>
      <w:r w:rsidR="00052F53" w:rsidRPr="00057B8F">
        <w:t>88</w:t>
      </w:r>
      <w:r w:rsidRPr="00057B8F">
        <w:t>% общей установленной мощности объектов генерации Коми РДУ.</w:t>
      </w:r>
    </w:p>
    <w:p w:rsidR="00F776F6" w:rsidRPr="00057B8F" w:rsidRDefault="00F776F6" w:rsidP="00F776F6">
      <w:pPr>
        <w:pStyle w:val="14"/>
      </w:pPr>
      <w:r w:rsidRPr="00057B8F">
        <w:t xml:space="preserve">В целом энергосистема Республики Коми энергоизбыточна. При этом Печорский энергоузел является избыточным по электрической мощности (резерв составляет около </w:t>
      </w:r>
      <w:r w:rsidR="00862F91" w:rsidRPr="00057B8F">
        <w:t>35</w:t>
      </w:r>
      <w:r w:rsidRPr="00057B8F">
        <w:t xml:space="preserve">%), а Южный энергоузел республики - дефицитным. </w:t>
      </w:r>
    </w:p>
    <w:p w:rsidR="00F776F6" w:rsidRPr="00057B8F" w:rsidRDefault="00F776F6" w:rsidP="00F776F6">
      <w:pPr>
        <w:pStyle w:val="14"/>
      </w:pPr>
      <w:r w:rsidRPr="00057B8F">
        <w:t xml:space="preserve">По итогам </w:t>
      </w:r>
      <w:r w:rsidR="00AB0EDE" w:rsidRPr="00057B8F">
        <w:t>2017</w:t>
      </w:r>
      <w:r w:rsidRPr="00057B8F">
        <w:t xml:space="preserve"> года Республика Коми была энергоизбыточным регионом. В </w:t>
      </w:r>
      <w:r w:rsidR="00AB0EDE" w:rsidRPr="00057B8F">
        <w:t>2017</w:t>
      </w:r>
      <w:r w:rsidRPr="00057B8F">
        <w:t xml:space="preserve"> году по сравнению с </w:t>
      </w:r>
      <w:r w:rsidR="00AB0EDE" w:rsidRPr="00057B8F">
        <w:t>2016</w:t>
      </w:r>
      <w:r w:rsidRPr="00057B8F">
        <w:t xml:space="preserve"> годом производство электроэнергии в республике </w:t>
      </w:r>
      <w:r w:rsidR="00AB0EDE" w:rsidRPr="00057B8F">
        <w:t>увеличилось</w:t>
      </w:r>
      <w:r w:rsidRPr="00057B8F">
        <w:t xml:space="preserve"> на </w:t>
      </w:r>
      <w:r w:rsidR="00AB0EDE" w:rsidRPr="00057B8F">
        <w:t>0,6</w:t>
      </w:r>
      <w:r w:rsidRPr="00057B8F">
        <w:t xml:space="preserve">% и составило </w:t>
      </w:r>
      <w:r w:rsidR="00AB0EDE" w:rsidRPr="00057B8F">
        <w:t>9727 млн. </w:t>
      </w:r>
      <w:r w:rsidRPr="00057B8F">
        <w:t xml:space="preserve">кВтч, потребление электроэнергии - </w:t>
      </w:r>
      <w:r w:rsidR="00862F91" w:rsidRPr="00057B8F">
        <w:t>увеличилось</w:t>
      </w:r>
      <w:r w:rsidRPr="00057B8F">
        <w:t xml:space="preserve"> на </w:t>
      </w:r>
      <w:r w:rsidR="00AB0EDE" w:rsidRPr="00057B8F">
        <w:t>0,1</w:t>
      </w:r>
      <w:r w:rsidRPr="00057B8F">
        <w:t xml:space="preserve">% и составило </w:t>
      </w:r>
      <w:r w:rsidR="00AB0EDE" w:rsidRPr="00057B8F">
        <w:t>9032</w:t>
      </w:r>
      <w:r w:rsidRPr="00057B8F">
        <w:t> </w:t>
      </w:r>
      <w:r w:rsidR="00862F91" w:rsidRPr="00057B8F">
        <w:t>млн. </w:t>
      </w:r>
      <w:r w:rsidRPr="00057B8F">
        <w:t xml:space="preserve">кВтч. Объем производства электроэнергии в регионе в </w:t>
      </w:r>
      <w:r w:rsidR="00AB0EDE" w:rsidRPr="00057B8F">
        <w:t>2017</w:t>
      </w:r>
      <w:r w:rsidRPr="00057B8F">
        <w:t xml:space="preserve"> году превысил объем потребления на </w:t>
      </w:r>
      <w:r w:rsidR="00862F91" w:rsidRPr="00057B8F">
        <w:t>7</w:t>
      </w:r>
      <w:r w:rsidRPr="00057B8F">
        <w:t>%. Избыток электроэнергии был передан в ЕЭС России.</w:t>
      </w:r>
    </w:p>
    <w:p w:rsidR="00AE28AF" w:rsidRPr="00057B8F" w:rsidRDefault="00AE28AF" w:rsidP="00380BB7">
      <w:pPr>
        <w:pStyle w:val="4"/>
      </w:pPr>
      <w:r w:rsidRPr="00057B8F">
        <w:t>Оценка возможного влияния планируемых для размещения объектов на комплексное развитие Республики Коми</w:t>
      </w:r>
      <w:bookmarkEnd w:id="98"/>
    </w:p>
    <w:p w:rsidR="00AE28AF" w:rsidRPr="00057B8F" w:rsidRDefault="00AE28AF" w:rsidP="00AE28AF">
      <w:pPr>
        <w:pStyle w:val="14"/>
      </w:pPr>
      <w:r w:rsidRPr="00057B8F">
        <w:t>Целью развития электроэнергетики Республики Коми является обеспечение надежного и эффективного энергоснабжения потребителей и полноценного удовлетворения потребностей экономики республики в электрической и тепловой энергии с учетом Программы социально-экономического развития Республики Коми.</w:t>
      </w:r>
    </w:p>
    <w:p w:rsidR="00AE28AF" w:rsidRPr="00057B8F" w:rsidRDefault="00AE28AF" w:rsidP="00AE28AF">
      <w:pPr>
        <w:pStyle w:val="14"/>
      </w:pPr>
      <w:r w:rsidRPr="00057B8F">
        <w:t>Совершенствование энергетической инфраструктуры Республики Коми тесно связано с основными направлениями экономического развития республики, в числе которых:</w:t>
      </w:r>
    </w:p>
    <w:p w:rsidR="00AE28AF" w:rsidRPr="00057B8F" w:rsidRDefault="00AE28AF" w:rsidP="006A1424">
      <w:pPr>
        <w:pStyle w:val="14"/>
        <w:numPr>
          <w:ilvl w:val="0"/>
          <w:numId w:val="5"/>
        </w:numPr>
      </w:pPr>
      <w:r w:rsidRPr="00057B8F">
        <w:t>комплексное освоение ресурсов Тимано-Печорской нефтегазоносной провинции, увеличение доли ресурсов, перерабатываемых в регионе, и обеспечение расширенного воспроизводства промышленных запасов углеводородного сырья;</w:t>
      </w:r>
    </w:p>
    <w:p w:rsidR="00AE28AF" w:rsidRPr="00057B8F" w:rsidRDefault="00AE28AF" w:rsidP="006A1424">
      <w:pPr>
        <w:pStyle w:val="14"/>
        <w:numPr>
          <w:ilvl w:val="0"/>
          <w:numId w:val="5"/>
        </w:numPr>
      </w:pPr>
      <w:r w:rsidRPr="00057B8F">
        <w:lastRenderedPageBreak/>
        <w:t>развитие и модернизация угольных организаций Печорского угольного бассейна, позволяющие в долговременной перспективе развивать энергетику на широком использовании угля как базового стратегического топлива, обеспечивающего энергетическую безопасность Республики Коми и Российской Федерации;</w:t>
      </w:r>
    </w:p>
    <w:p w:rsidR="00AE28AF" w:rsidRPr="00057B8F" w:rsidRDefault="00AE28AF" w:rsidP="006A1424">
      <w:pPr>
        <w:pStyle w:val="14"/>
        <w:numPr>
          <w:ilvl w:val="0"/>
          <w:numId w:val="5"/>
        </w:numPr>
      </w:pPr>
      <w:r w:rsidRPr="00057B8F">
        <w:t>развитие на минерально-сырьевой базе Республики Коми горнорудного комплекса, металлургической, химической и нефтехимической промышленности, увеличение объемов добычи, обогащения, переработки углеводородного и минерального сырья (нефть, бариты, бокситы, марганец, жильный кварц и др.);</w:t>
      </w:r>
    </w:p>
    <w:p w:rsidR="00AE28AF" w:rsidRPr="00057B8F" w:rsidRDefault="00AE28AF" w:rsidP="006A1424">
      <w:pPr>
        <w:pStyle w:val="14"/>
        <w:numPr>
          <w:ilvl w:val="0"/>
          <w:numId w:val="5"/>
        </w:numPr>
      </w:pPr>
      <w:r w:rsidRPr="00057B8F">
        <w:t>развитие лесного комплекса, реализация проектов глубокой химической и химико-механической переработки древесины;</w:t>
      </w:r>
    </w:p>
    <w:p w:rsidR="00AE28AF" w:rsidRPr="00057B8F" w:rsidRDefault="00AE28AF" w:rsidP="006A1424">
      <w:pPr>
        <w:pStyle w:val="14"/>
        <w:numPr>
          <w:ilvl w:val="0"/>
          <w:numId w:val="5"/>
        </w:numPr>
      </w:pPr>
      <w:r w:rsidRPr="00057B8F">
        <w:t>реализация крупных проектов строительства железнодорожных и автомобильных магистралей, развитие трубопроводного транспорта.</w:t>
      </w:r>
    </w:p>
    <w:p w:rsidR="00AE28AF" w:rsidRPr="00057B8F" w:rsidRDefault="00AE28AF" w:rsidP="00AE28AF">
      <w:pPr>
        <w:pStyle w:val="14"/>
      </w:pPr>
      <w:r w:rsidRPr="00057B8F">
        <w:t>Новые объекты электроэнергетики в Республике Коми призваны обеспечить электроэнергией реализацию стратегических проектов, в числе которых:</w:t>
      </w:r>
    </w:p>
    <w:p w:rsidR="00AE28AF" w:rsidRPr="00057B8F" w:rsidRDefault="00AE28AF" w:rsidP="006A1424">
      <w:pPr>
        <w:pStyle w:val="14"/>
        <w:numPr>
          <w:ilvl w:val="0"/>
          <w:numId w:val="3"/>
        </w:numPr>
      </w:pPr>
      <w:r w:rsidRPr="00057B8F">
        <w:rPr>
          <w:rFonts w:hint="eastAsia"/>
        </w:rPr>
        <w:t>строительство</w:t>
      </w:r>
      <w:r w:rsidRPr="00057B8F">
        <w:t xml:space="preserve"> </w:t>
      </w:r>
      <w:r w:rsidRPr="00057B8F">
        <w:rPr>
          <w:rFonts w:hint="eastAsia"/>
        </w:rPr>
        <w:t>железнодорожной</w:t>
      </w:r>
      <w:r w:rsidRPr="00057B8F">
        <w:t xml:space="preserve"> </w:t>
      </w:r>
      <w:r w:rsidRPr="00057B8F">
        <w:rPr>
          <w:rFonts w:hint="eastAsia"/>
        </w:rPr>
        <w:t>магистрали</w:t>
      </w:r>
      <w:r w:rsidRPr="00057B8F">
        <w:t xml:space="preserve"> </w:t>
      </w:r>
      <w:r w:rsidR="00C957B6" w:rsidRPr="00057B8F">
        <w:t>«</w:t>
      </w:r>
      <w:r w:rsidR="00C957B6" w:rsidRPr="00057B8F">
        <w:rPr>
          <w:rFonts w:hint="eastAsia"/>
        </w:rPr>
        <w:t>Белкомур</w:t>
      </w:r>
      <w:r w:rsidR="00C957B6" w:rsidRPr="00057B8F">
        <w:t>» (</w:t>
      </w:r>
      <w:r w:rsidRPr="00057B8F">
        <w:rPr>
          <w:rFonts w:hint="eastAsia"/>
        </w:rPr>
        <w:t>Архангельск</w:t>
      </w:r>
      <w:r w:rsidRPr="00057B8F">
        <w:t xml:space="preserve"> - </w:t>
      </w:r>
      <w:r w:rsidRPr="00057B8F">
        <w:rPr>
          <w:rFonts w:hint="eastAsia"/>
        </w:rPr>
        <w:t>Сыктывкар</w:t>
      </w:r>
      <w:r w:rsidRPr="00057B8F">
        <w:t xml:space="preserve"> - </w:t>
      </w:r>
      <w:r w:rsidR="00C957B6" w:rsidRPr="00057B8F">
        <w:rPr>
          <w:rFonts w:hint="eastAsia"/>
        </w:rPr>
        <w:t>Соликамск</w:t>
      </w:r>
      <w:r w:rsidR="00091CFA" w:rsidRPr="00057B8F">
        <w:t xml:space="preserve"> </w:t>
      </w:r>
      <w:r w:rsidRPr="00057B8F">
        <w:t>(</w:t>
      </w:r>
      <w:r w:rsidR="00C957B6" w:rsidRPr="00057B8F">
        <w:rPr>
          <w:rFonts w:hint="eastAsia"/>
        </w:rPr>
        <w:t>Пермь</w:t>
      </w:r>
      <w:r w:rsidRPr="00057B8F">
        <w:t>);</w:t>
      </w:r>
    </w:p>
    <w:p w:rsidR="00AE28AF" w:rsidRPr="00057B8F" w:rsidRDefault="00AE28AF" w:rsidP="006A1424">
      <w:pPr>
        <w:pStyle w:val="14"/>
        <w:numPr>
          <w:ilvl w:val="0"/>
          <w:numId w:val="3"/>
        </w:numPr>
      </w:pPr>
      <w:r w:rsidRPr="00057B8F">
        <w:rPr>
          <w:rFonts w:hint="eastAsia"/>
        </w:rPr>
        <w:t>строительство</w:t>
      </w:r>
      <w:r w:rsidRPr="00057B8F">
        <w:t xml:space="preserve"> </w:t>
      </w:r>
      <w:r w:rsidRPr="00057B8F">
        <w:rPr>
          <w:rFonts w:hint="eastAsia"/>
        </w:rPr>
        <w:t>автомобильной</w:t>
      </w:r>
      <w:r w:rsidRPr="00057B8F">
        <w:t xml:space="preserve"> </w:t>
      </w:r>
      <w:r w:rsidRPr="00057B8F">
        <w:rPr>
          <w:rFonts w:hint="eastAsia"/>
        </w:rPr>
        <w:t>дороги</w:t>
      </w:r>
      <w:r w:rsidRPr="00057B8F">
        <w:t xml:space="preserve"> </w:t>
      </w:r>
      <w:r w:rsidRPr="00057B8F">
        <w:rPr>
          <w:rFonts w:hint="eastAsia"/>
        </w:rPr>
        <w:t>Сыктывкар</w:t>
      </w:r>
      <w:r w:rsidRPr="00057B8F">
        <w:t xml:space="preserve"> - </w:t>
      </w:r>
      <w:r w:rsidRPr="00057B8F">
        <w:rPr>
          <w:rFonts w:hint="eastAsia"/>
        </w:rPr>
        <w:t>Ухта</w:t>
      </w:r>
      <w:r w:rsidRPr="00057B8F">
        <w:t xml:space="preserve"> - </w:t>
      </w:r>
      <w:r w:rsidRPr="00057B8F">
        <w:rPr>
          <w:rFonts w:hint="eastAsia"/>
        </w:rPr>
        <w:t>Печора</w:t>
      </w:r>
      <w:r w:rsidRPr="00057B8F">
        <w:t xml:space="preserve"> - </w:t>
      </w:r>
      <w:r w:rsidRPr="00057B8F">
        <w:rPr>
          <w:rFonts w:hint="eastAsia"/>
        </w:rPr>
        <w:t>Усинск</w:t>
      </w:r>
      <w:r w:rsidRPr="00057B8F">
        <w:t xml:space="preserve"> - </w:t>
      </w:r>
      <w:r w:rsidRPr="00057B8F">
        <w:rPr>
          <w:rFonts w:hint="eastAsia"/>
        </w:rPr>
        <w:t>Нарьян</w:t>
      </w:r>
      <w:r w:rsidRPr="00057B8F">
        <w:t>-</w:t>
      </w:r>
      <w:r w:rsidRPr="00057B8F">
        <w:rPr>
          <w:rFonts w:hint="eastAsia"/>
        </w:rPr>
        <w:t>Мар</w:t>
      </w:r>
      <w:r w:rsidRPr="00057B8F">
        <w:t xml:space="preserve"> </w:t>
      </w:r>
      <w:r w:rsidR="00C957B6" w:rsidRPr="00057B8F">
        <w:t>(до границы с Ненецким автономным округом)</w:t>
      </w:r>
      <w:r w:rsidRPr="00057B8F">
        <w:t>;</w:t>
      </w:r>
    </w:p>
    <w:p w:rsidR="00C957B6" w:rsidRPr="00057B8F" w:rsidRDefault="00C957B6" w:rsidP="006A1424">
      <w:pPr>
        <w:pStyle w:val="14"/>
        <w:numPr>
          <w:ilvl w:val="0"/>
          <w:numId w:val="3"/>
        </w:numPr>
      </w:pPr>
      <w:r w:rsidRPr="00057B8F">
        <w:rPr>
          <w:rFonts w:hint="eastAsia"/>
        </w:rPr>
        <w:t>строительство</w:t>
      </w:r>
      <w:r w:rsidRPr="00057B8F">
        <w:t xml:space="preserve"> </w:t>
      </w:r>
      <w:r w:rsidRPr="00057B8F">
        <w:rPr>
          <w:rFonts w:hint="eastAsia"/>
        </w:rPr>
        <w:t>системы</w:t>
      </w:r>
      <w:r w:rsidRPr="00057B8F">
        <w:t xml:space="preserve"> </w:t>
      </w:r>
      <w:r w:rsidRPr="00057B8F">
        <w:rPr>
          <w:rFonts w:hint="eastAsia"/>
        </w:rPr>
        <w:t>магистральных</w:t>
      </w:r>
      <w:r w:rsidRPr="00057B8F">
        <w:t xml:space="preserve"> газо</w:t>
      </w:r>
      <w:r w:rsidRPr="00057B8F">
        <w:rPr>
          <w:rFonts w:hint="eastAsia"/>
        </w:rPr>
        <w:t>проводов</w:t>
      </w:r>
      <w:r w:rsidR="00091CFA" w:rsidRPr="00057B8F">
        <w:t xml:space="preserve"> </w:t>
      </w:r>
      <w:r w:rsidRPr="00057B8F">
        <w:t xml:space="preserve">« </w:t>
      </w:r>
      <w:r w:rsidRPr="00057B8F">
        <w:rPr>
          <w:rFonts w:hint="eastAsia"/>
        </w:rPr>
        <w:t>Бованенково</w:t>
      </w:r>
      <w:r w:rsidRPr="00057B8F">
        <w:t xml:space="preserve"> - </w:t>
      </w:r>
      <w:r w:rsidRPr="00057B8F">
        <w:rPr>
          <w:rFonts w:hint="eastAsia"/>
        </w:rPr>
        <w:t>Ухта</w:t>
      </w:r>
      <w:r w:rsidRPr="00057B8F">
        <w:t xml:space="preserve">» </w:t>
      </w:r>
      <w:r w:rsidRPr="00057B8F">
        <w:rPr>
          <w:rFonts w:hint="eastAsia"/>
        </w:rPr>
        <w:t>и</w:t>
      </w:r>
      <w:r w:rsidRPr="00057B8F">
        <w:t xml:space="preserve"> «</w:t>
      </w:r>
      <w:r w:rsidRPr="00057B8F">
        <w:rPr>
          <w:rFonts w:hint="eastAsia"/>
        </w:rPr>
        <w:t>Ухта</w:t>
      </w:r>
      <w:r w:rsidRPr="00057B8F">
        <w:t xml:space="preserve"> - </w:t>
      </w:r>
      <w:r w:rsidRPr="00057B8F">
        <w:rPr>
          <w:rFonts w:hint="eastAsia"/>
        </w:rPr>
        <w:t>Торжок</w:t>
      </w:r>
      <w:r w:rsidRPr="00057B8F">
        <w:t xml:space="preserve">» </w:t>
      </w:r>
      <w:r w:rsidRPr="00057B8F">
        <w:rPr>
          <w:rFonts w:hint="eastAsia"/>
        </w:rPr>
        <w:t>газотранспортной</w:t>
      </w:r>
      <w:r w:rsidRPr="00057B8F">
        <w:t xml:space="preserve"> </w:t>
      </w:r>
      <w:r w:rsidRPr="00057B8F">
        <w:rPr>
          <w:rFonts w:hint="eastAsia"/>
        </w:rPr>
        <w:t>системы</w:t>
      </w:r>
      <w:r w:rsidRPr="00057B8F">
        <w:t xml:space="preserve"> «</w:t>
      </w:r>
      <w:r w:rsidRPr="00057B8F">
        <w:rPr>
          <w:rFonts w:hint="eastAsia"/>
        </w:rPr>
        <w:t>Ямал</w:t>
      </w:r>
      <w:r w:rsidRPr="00057B8F">
        <w:t xml:space="preserve"> - </w:t>
      </w:r>
      <w:r w:rsidRPr="00057B8F">
        <w:rPr>
          <w:rFonts w:hint="eastAsia"/>
        </w:rPr>
        <w:t>Европа</w:t>
      </w:r>
      <w:r w:rsidRPr="00057B8F">
        <w:t>»;</w:t>
      </w:r>
    </w:p>
    <w:p w:rsidR="00C957B6" w:rsidRPr="00057B8F" w:rsidRDefault="00C957B6" w:rsidP="006A1424">
      <w:pPr>
        <w:pStyle w:val="14"/>
        <w:numPr>
          <w:ilvl w:val="0"/>
          <w:numId w:val="3"/>
        </w:numPr>
      </w:pPr>
      <w:r w:rsidRPr="00057B8F">
        <w:rPr>
          <w:rFonts w:hint="eastAsia"/>
        </w:rPr>
        <w:t>строительство</w:t>
      </w:r>
      <w:r w:rsidRPr="00057B8F">
        <w:t xml:space="preserve"> санаторно-курортного комплекса в с. Серегово Княжпогостского района Республики Коми;</w:t>
      </w:r>
    </w:p>
    <w:p w:rsidR="00C957B6" w:rsidRPr="00057B8F" w:rsidRDefault="00C957B6" w:rsidP="006A1424">
      <w:pPr>
        <w:pStyle w:val="14"/>
        <w:numPr>
          <w:ilvl w:val="0"/>
          <w:numId w:val="3"/>
        </w:numPr>
      </w:pPr>
      <w:r w:rsidRPr="00057B8F">
        <w:t xml:space="preserve">освоение и разработка ряда нефтяных месторождений (Баяндыского, Кыртаельского, Усинского, Восточно-Ламбейшорского, </w:t>
      </w:r>
      <w:r w:rsidRPr="00057B8F">
        <w:lastRenderedPageBreak/>
        <w:t>Среднемакарихинского и других), Вуктыльского нефтегазоконденсатного месторождения;</w:t>
      </w:r>
    </w:p>
    <w:p w:rsidR="00C957B6" w:rsidRPr="00057B8F" w:rsidRDefault="00C957B6" w:rsidP="006A1424">
      <w:pPr>
        <w:pStyle w:val="14"/>
        <w:numPr>
          <w:ilvl w:val="0"/>
          <w:numId w:val="3"/>
        </w:numPr>
      </w:pPr>
      <w:r w:rsidRPr="00057B8F">
        <w:t>освоение Усинского угольного месторождения;</w:t>
      </w:r>
    </w:p>
    <w:p w:rsidR="00C957B6" w:rsidRPr="00057B8F" w:rsidRDefault="00C957B6" w:rsidP="006A1424">
      <w:pPr>
        <w:pStyle w:val="14"/>
        <w:numPr>
          <w:ilvl w:val="0"/>
          <w:numId w:val="3"/>
        </w:numPr>
      </w:pPr>
      <w:r w:rsidRPr="00057B8F">
        <w:t>создание боксито-глиноземного комплекса в Республике Коми;</w:t>
      </w:r>
    </w:p>
    <w:p w:rsidR="00C957B6" w:rsidRPr="00057B8F" w:rsidRDefault="00C957B6" w:rsidP="006A1424">
      <w:pPr>
        <w:pStyle w:val="14"/>
        <w:numPr>
          <w:ilvl w:val="0"/>
          <w:numId w:val="3"/>
        </w:numPr>
      </w:pPr>
      <w:r w:rsidRPr="00057B8F">
        <w:t>освоение Пижемского месторождения титана в Республике Коми и</w:t>
      </w:r>
      <w:r w:rsidR="009F61FD" w:rsidRPr="00057B8F">
        <w:t xml:space="preserve"> создание на его базе вертикально-интегрированного химико-металлургического комплекса;</w:t>
      </w:r>
    </w:p>
    <w:p w:rsidR="00AE28AF" w:rsidRPr="00057B8F" w:rsidRDefault="00AE28AF" w:rsidP="006A1424">
      <w:pPr>
        <w:pStyle w:val="14"/>
        <w:numPr>
          <w:ilvl w:val="0"/>
          <w:numId w:val="3"/>
        </w:numPr>
      </w:pPr>
      <w:r w:rsidRPr="00057B8F">
        <w:rPr>
          <w:rFonts w:hint="eastAsia"/>
        </w:rPr>
        <w:t>комплексное</w:t>
      </w:r>
      <w:r w:rsidRPr="00057B8F">
        <w:t xml:space="preserve"> </w:t>
      </w:r>
      <w:r w:rsidRPr="00057B8F">
        <w:rPr>
          <w:rFonts w:hint="eastAsia"/>
        </w:rPr>
        <w:t>освоение</w:t>
      </w:r>
      <w:r w:rsidRPr="00057B8F">
        <w:t xml:space="preserve"> </w:t>
      </w:r>
      <w:r w:rsidRPr="00057B8F">
        <w:rPr>
          <w:rFonts w:hint="eastAsia"/>
        </w:rPr>
        <w:t>Ярегского</w:t>
      </w:r>
      <w:r w:rsidRPr="00057B8F">
        <w:t xml:space="preserve"> </w:t>
      </w:r>
      <w:r w:rsidRPr="00057B8F">
        <w:rPr>
          <w:rFonts w:hint="eastAsia"/>
        </w:rPr>
        <w:t>нефтетитанового</w:t>
      </w:r>
      <w:r w:rsidRPr="00057B8F">
        <w:t xml:space="preserve"> </w:t>
      </w:r>
      <w:r w:rsidRPr="00057B8F">
        <w:rPr>
          <w:rFonts w:hint="eastAsia"/>
        </w:rPr>
        <w:t>месторождения</w:t>
      </w:r>
      <w:r w:rsidRPr="00057B8F">
        <w:t>;</w:t>
      </w:r>
    </w:p>
    <w:p w:rsidR="00AE28AF" w:rsidRPr="00057B8F" w:rsidRDefault="009F61FD" w:rsidP="006A1424">
      <w:pPr>
        <w:pStyle w:val="14"/>
        <w:numPr>
          <w:ilvl w:val="0"/>
          <w:numId w:val="3"/>
        </w:numPr>
      </w:pPr>
      <w:r w:rsidRPr="00057B8F">
        <w:t xml:space="preserve">создание в </w:t>
      </w:r>
      <w:r w:rsidRPr="00057B8F">
        <w:rPr>
          <w:rFonts w:hint="eastAsia"/>
        </w:rPr>
        <w:t>Троицко</w:t>
      </w:r>
      <w:r w:rsidRPr="00057B8F">
        <w:t>-</w:t>
      </w:r>
      <w:r w:rsidRPr="00057B8F">
        <w:rPr>
          <w:rFonts w:hint="eastAsia"/>
        </w:rPr>
        <w:t>Печорск</w:t>
      </w:r>
      <w:r w:rsidRPr="00057B8F">
        <w:t xml:space="preserve">ом районе Республики Коми </w:t>
      </w:r>
      <w:r w:rsidR="00AE28AF" w:rsidRPr="00057B8F">
        <w:rPr>
          <w:rFonts w:hint="eastAsia"/>
        </w:rPr>
        <w:t>лесоп</w:t>
      </w:r>
      <w:r w:rsidRPr="00057B8F">
        <w:t>ерерабатывающих производств по глубокой переработке древесины.</w:t>
      </w:r>
      <w:r w:rsidR="00AE28AF" w:rsidRPr="00057B8F">
        <w:t xml:space="preserve"> </w:t>
      </w:r>
    </w:p>
    <w:p w:rsidR="00AE28AF" w:rsidRPr="00057B8F" w:rsidRDefault="00AE28AF" w:rsidP="00AE28AF">
      <w:pPr>
        <w:pStyle w:val="14"/>
      </w:pPr>
      <w:r w:rsidRPr="00057B8F">
        <w:t>Таким образом, строительство новых объектов электроэнергетики федерального значения в Республике Коми обеспечит энергетические потребности территории, создаст дополнительные рабочие места и условия для стабильного повышения качества жизни населения, будет способствовать масштабному внедрению инноваций и динамичному социально-экономическому развитию региона в долгосрочной перспективе.</w:t>
      </w:r>
    </w:p>
    <w:p w:rsidR="00AE28AF" w:rsidRPr="00057B8F" w:rsidRDefault="00AE28AF" w:rsidP="00380BB7">
      <w:pPr>
        <w:pStyle w:val="4"/>
      </w:pPr>
      <w:bookmarkStart w:id="107" w:name="_Toc343871700"/>
      <w:r w:rsidRPr="00057B8F">
        <w:t>Электростанции федерального значения в Республике Коми</w:t>
      </w:r>
      <w:bookmarkEnd w:id="107"/>
    </w:p>
    <w:p w:rsidR="00AE28AF" w:rsidRPr="00057B8F" w:rsidRDefault="00AE28AF" w:rsidP="00380BB7">
      <w:pPr>
        <w:pStyle w:val="5"/>
      </w:pPr>
      <w:bookmarkStart w:id="108" w:name="_Toc264997381"/>
      <w:bookmarkStart w:id="109" w:name="_Toc267328185"/>
      <w:bookmarkStart w:id="110" w:name="_Toc299954359"/>
      <w:bookmarkStart w:id="111" w:name="_Toc303595870"/>
      <w:bookmarkStart w:id="112" w:name="_Toc304478675"/>
      <w:bookmarkStart w:id="113" w:name="_Toc305761366"/>
      <w:bookmarkStart w:id="114" w:name="_Toc320269054"/>
      <w:bookmarkStart w:id="115" w:name="_Toc323282315"/>
      <w:bookmarkStart w:id="116" w:name="_Toc343871701"/>
      <w:bookmarkStart w:id="117" w:name="_Toc264997417"/>
      <w:bookmarkStart w:id="118" w:name="_Toc267328186"/>
      <w:bookmarkStart w:id="119" w:name="_Toc268681183"/>
      <w:bookmarkEnd w:id="99"/>
      <w:bookmarkEnd w:id="100"/>
      <w:bookmarkEnd w:id="101"/>
      <w:bookmarkEnd w:id="102"/>
      <w:bookmarkEnd w:id="103"/>
      <w:bookmarkEnd w:id="104"/>
      <w:bookmarkEnd w:id="105"/>
      <w:r w:rsidRPr="00057B8F">
        <w:t>Воркутинская ТЭЦ-2</w:t>
      </w:r>
      <w:bookmarkEnd w:id="108"/>
      <w:bookmarkEnd w:id="109"/>
      <w:bookmarkEnd w:id="110"/>
      <w:bookmarkEnd w:id="111"/>
      <w:bookmarkEnd w:id="112"/>
      <w:bookmarkEnd w:id="113"/>
      <w:bookmarkEnd w:id="114"/>
      <w:bookmarkEnd w:id="115"/>
      <w:bookmarkEnd w:id="116"/>
      <w:r w:rsidRPr="00057B8F">
        <w:tab/>
      </w:r>
    </w:p>
    <w:p w:rsidR="00AE28AF" w:rsidRPr="00057B8F" w:rsidRDefault="00AE28AF" w:rsidP="00AE28AF">
      <w:pPr>
        <w:pStyle w:val="14"/>
      </w:pPr>
      <w:r w:rsidRPr="00057B8F">
        <w:t>Воркутинская ТЭЦ-2 (</w:t>
      </w:r>
      <w:r w:rsidR="00F776F6" w:rsidRPr="00057B8F">
        <w:t>270 МВт, 415 Гкал/час) - производственное подразделение ООО «Воркутинские ТЭЦ» (100%-е ДЗО ПАО</w:t>
      </w:r>
      <w:r w:rsidR="00F776F6" w:rsidRPr="00057B8F">
        <w:rPr>
          <w:lang w:val="en-US"/>
        </w:rPr>
        <w:t> </w:t>
      </w:r>
      <w:r w:rsidR="00F776F6" w:rsidRPr="00057B8F">
        <w:t>«Т</w:t>
      </w:r>
      <w:r w:rsidR="00F776F6" w:rsidRPr="00057B8F">
        <w:rPr>
          <w:lang w:val="en-US"/>
        </w:rPr>
        <w:t> </w:t>
      </w:r>
      <w:r w:rsidR="00F776F6" w:rsidRPr="00057B8F">
        <w:t xml:space="preserve">Плюс»). Расположена в п. Северный </w:t>
      </w:r>
      <w:r w:rsidR="002C03F9" w:rsidRPr="00057B8F">
        <w:t>г. </w:t>
      </w:r>
      <w:r w:rsidR="00F776F6" w:rsidRPr="00057B8F">
        <w:t xml:space="preserve">Воркута Республики Коми. Введена в эксплуатацию в </w:t>
      </w:r>
      <w:r w:rsidR="00862F91" w:rsidRPr="00057B8F">
        <w:t>1955</w:t>
      </w:r>
      <w:r w:rsidR="00F776F6" w:rsidRPr="00057B8F">
        <w:t xml:space="preserve"> году. Топливо - воркутинский уголь, мазут. Основной источник электроэнергии, тепла и горячей воды для промышленных предприятий и населения Воркуты. </w:t>
      </w:r>
    </w:p>
    <w:p w:rsidR="00AE28AF" w:rsidRPr="00057B8F" w:rsidRDefault="00AE28AF" w:rsidP="00380BB7">
      <w:pPr>
        <w:pStyle w:val="5"/>
      </w:pPr>
      <w:bookmarkStart w:id="120" w:name="_Toc299954654"/>
      <w:bookmarkStart w:id="121" w:name="_Toc303674815"/>
      <w:bookmarkStart w:id="122" w:name="_Toc304478677"/>
      <w:bookmarkStart w:id="123" w:name="_Toc305761368"/>
      <w:bookmarkStart w:id="124" w:name="_Toc320269056"/>
      <w:bookmarkStart w:id="125" w:name="_Toc323282316"/>
      <w:bookmarkStart w:id="126" w:name="_Toc343871702"/>
      <w:bookmarkStart w:id="127" w:name="_Toc264997594"/>
      <w:bookmarkStart w:id="128" w:name="_Toc267328187"/>
      <w:bookmarkStart w:id="129" w:name="_Toc268681473"/>
      <w:bookmarkEnd w:id="117"/>
      <w:bookmarkEnd w:id="118"/>
      <w:bookmarkEnd w:id="119"/>
      <w:r w:rsidRPr="00057B8F">
        <w:t>Печорская ГРЭС</w:t>
      </w:r>
      <w:bookmarkEnd w:id="120"/>
      <w:bookmarkEnd w:id="121"/>
      <w:bookmarkEnd w:id="122"/>
      <w:bookmarkEnd w:id="123"/>
      <w:bookmarkEnd w:id="124"/>
      <w:bookmarkEnd w:id="125"/>
      <w:bookmarkEnd w:id="126"/>
      <w:r w:rsidRPr="00057B8F">
        <w:t xml:space="preserve"> </w:t>
      </w:r>
    </w:p>
    <w:p w:rsidR="00AE28AF" w:rsidRPr="00057B8F" w:rsidRDefault="00AE28AF" w:rsidP="00AE28AF">
      <w:pPr>
        <w:pStyle w:val="14"/>
      </w:pPr>
      <w:r w:rsidRPr="00057B8F">
        <w:t>Печорская ГРЭС (</w:t>
      </w:r>
      <w:r w:rsidR="00F776F6" w:rsidRPr="00057B8F">
        <w:t>1060 МВт, 327 Гкал/час)</w:t>
      </w:r>
      <w:r w:rsidR="00091CFA" w:rsidRPr="00057B8F">
        <w:t xml:space="preserve"> </w:t>
      </w:r>
      <w:r w:rsidR="00F776F6" w:rsidRPr="00057B8F">
        <w:t>-</w:t>
      </w:r>
      <w:r w:rsidR="00091CFA" w:rsidRPr="00057B8F">
        <w:t xml:space="preserve"> </w:t>
      </w:r>
      <w:r w:rsidR="00F776F6" w:rsidRPr="00057B8F">
        <w:t>филиал АО «ИНТЕР РАО - Электрогенерация». Станция расположена н</w:t>
      </w:r>
      <w:r w:rsidR="00862F91" w:rsidRPr="00057B8F">
        <w:t xml:space="preserve">а правом берегу реки Печоры в </w:t>
      </w:r>
      <w:r w:rsidR="00862F91" w:rsidRPr="00057B8F">
        <w:lastRenderedPageBreak/>
        <w:t>3 </w:t>
      </w:r>
      <w:r w:rsidR="00F776F6" w:rsidRPr="00057B8F">
        <w:t xml:space="preserve">км к востоку от </w:t>
      </w:r>
      <w:r w:rsidR="002C03F9" w:rsidRPr="00057B8F">
        <w:t>г. </w:t>
      </w:r>
      <w:r w:rsidR="00F776F6" w:rsidRPr="00057B8F">
        <w:t>Печора (Республика Коми). Введена в эксплуатацию в 1979 году. Топливо - смесь попутного (с нефтепромыслов Кыртаельского месторождения) и природного (с Западно-Соплесского месторождения) газа, мазут. Станция снабжает электроэнергией республику Коми, обеспечивая поставку 60% потребляемой в республике электроэнергии.</w:t>
      </w:r>
    </w:p>
    <w:p w:rsidR="00AE28AF" w:rsidRPr="00057B8F" w:rsidRDefault="00AE28AF" w:rsidP="00380BB7">
      <w:pPr>
        <w:pStyle w:val="5"/>
      </w:pPr>
      <w:bookmarkStart w:id="130" w:name="_Toc299954720"/>
      <w:bookmarkStart w:id="131" w:name="_Toc303674881"/>
      <w:bookmarkStart w:id="132" w:name="_Toc304478678"/>
      <w:bookmarkStart w:id="133" w:name="_Toc305761369"/>
      <w:bookmarkStart w:id="134" w:name="_Toc320269057"/>
      <w:bookmarkStart w:id="135" w:name="_Toc323282317"/>
      <w:bookmarkStart w:id="136" w:name="_Toc343871703"/>
      <w:bookmarkEnd w:id="127"/>
      <w:bookmarkEnd w:id="128"/>
      <w:bookmarkEnd w:id="129"/>
      <w:r w:rsidRPr="00057B8F">
        <w:t>Сосногорская ТЭЦ</w:t>
      </w:r>
      <w:bookmarkEnd w:id="130"/>
      <w:bookmarkEnd w:id="131"/>
      <w:bookmarkEnd w:id="132"/>
      <w:bookmarkEnd w:id="133"/>
      <w:bookmarkEnd w:id="134"/>
      <w:bookmarkEnd w:id="135"/>
      <w:bookmarkEnd w:id="136"/>
      <w:r w:rsidRPr="00057B8F">
        <w:t xml:space="preserve"> </w:t>
      </w:r>
    </w:p>
    <w:p w:rsidR="009D7000" w:rsidRPr="00057B8F" w:rsidRDefault="00AE28AF" w:rsidP="00F776F6">
      <w:pPr>
        <w:pStyle w:val="14"/>
      </w:pPr>
      <w:r w:rsidRPr="00057B8F">
        <w:t>Сосногорская ТЭЦ (</w:t>
      </w:r>
      <w:r w:rsidR="00F776F6" w:rsidRPr="00057B8F">
        <w:t>377 МВт, 313 Гкал/час) входит в филиал «Коми» ПАО</w:t>
      </w:r>
      <w:r w:rsidR="00F776F6" w:rsidRPr="00057B8F">
        <w:rPr>
          <w:lang w:val="en-US"/>
        </w:rPr>
        <w:t> </w:t>
      </w:r>
      <w:r w:rsidR="00F776F6" w:rsidRPr="00057B8F">
        <w:t>«Т</w:t>
      </w:r>
      <w:r w:rsidR="00F776F6" w:rsidRPr="00057B8F">
        <w:rPr>
          <w:lang w:val="en-US"/>
        </w:rPr>
        <w:t> </w:t>
      </w:r>
      <w:r w:rsidR="00F776F6" w:rsidRPr="00057B8F">
        <w:t xml:space="preserve">Плюс». Расположена в </w:t>
      </w:r>
      <w:r w:rsidR="002C03F9" w:rsidRPr="00057B8F">
        <w:t>г. </w:t>
      </w:r>
      <w:r w:rsidR="00F776F6" w:rsidRPr="00057B8F">
        <w:t>Сосногорск Республики Коми. Введена в эксплуатацию в 1960 году. Топливо - природный газ, мазут. Самый крупный производитель электроэнергии среди станций ПАО</w:t>
      </w:r>
      <w:r w:rsidR="00F776F6" w:rsidRPr="00057B8F">
        <w:rPr>
          <w:lang w:val="en-US"/>
        </w:rPr>
        <w:t> </w:t>
      </w:r>
      <w:r w:rsidR="00F776F6" w:rsidRPr="00057B8F">
        <w:t>«Т</w:t>
      </w:r>
      <w:r w:rsidR="00F776F6" w:rsidRPr="00057B8F">
        <w:rPr>
          <w:lang w:val="en-US"/>
        </w:rPr>
        <w:t> </w:t>
      </w:r>
      <w:r w:rsidR="00F776F6" w:rsidRPr="00057B8F">
        <w:t>Плюс» в Республике Коми. Снабжает электроэнергией большинство районов Республики Коми. Является</w:t>
      </w:r>
      <w:r w:rsidR="00091CFA" w:rsidRPr="00057B8F">
        <w:t xml:space="preserve"> </w:t>
      </w:r>
      <w:r w:rsidR="00F776F6" w:rsidRPr="00057B8F">
        <w:t>градообразующим предприятием. Один из приоритетов в работе ТЭЦ - внедрение современных технологий энергосбережения. Наиболее крупным и эффективным мероприятием, осуществленным в последние годы, стала реконструкция башенных охладителей воды - градирен. Годовая экономия от ее реализации составила более 5000 тонн условного топлива.</w:t>
      </w:r>
    </w:p>
    <w:p w:rsidR="00AE28AF" w:rsidRPr="004771D1" w:rsidRDefault="00AE28AF" w:rsidP="00380BB7">
      <w:pPr>
        <w:pStyle w:val="5"/>
      </w:pPr>
      <w:bookmarkStart w:id="137" w:name="_Toc320269058"/>
      <w:bookmarkStart w:id="138" w:name="_Toc323282318"/>
      <w:bookmarkStart w:id="139" w:name="_Toc343871704"/>
      <w:r w:rsidRPr="00057B8F">
        <w:t>ТЭЦ</w:t>
      </w:r>
      <w:r w:rsidRPr="004771D1">
        <w:t xml:space="preserve"> </w:t>
      </w:r>
      <w:r w:rsidRPr="00057B8F">
        <w:t>Монди</w:t>
      </w:r>
      <w:r w:rsidRPr="004771D1">
        <w:t>-</w:t>
      </w:r>
      <w:r w:rsidRPr="00057B8F">
        <w:t>СЛПК</w:t>
      </w:r>
      <w:bookmarkEnd w:id="137"/>
      <w:bookmarkEnd w:id="138"/>
      <w:bookmarkEnd w:id="139"/>
    </w:p>
    <w:p w:rsidR="00F776F6" w:rsidRPr="00057B8F" w:rsidRDefault="00AE28AF" w:rsidP="00F776F6">
      <w:pPr>
        <w:pStyle w:val="14"/>
      </w:pPr>
      <w:r w:rsidRPr="00057B8F">
        <w:t>ТЭЦ</w:t>
      </w:r>
      <w:r w:rsidRPr="004771D1">
        <w:t xml:space="preserve"> </w:t>
      </w:r>
      <w:r w:rsidRPr="00057B8F">
        <w:t>Монди</w:t>
      </w:r>
      <w:r w:rsidRPr="004771D1">
        <w:t>-</w:t>
      </w:r>
      <w:r w:rsidRPr="00057B8F">
        <w:t>СЛПК</w:t>
      </w:r>
      <w:r w:rsidRPr="004771D1">
        <w:t xml:space="preserve"> (</w:t>
      </w:r>
      <w:r w:rsidR="00801F79" w:rsidRPr="004771D1">
        <w:t>529</w:t>
      </w:r>
      <w:r w:rsidR="00F776F6" w:rsidRPr="00057B8F">
        <w:rPr>
          <w:lang w:val="en-US"/>
        </w:rPr>
        <w:t> </w:t>
      </w:r>
      <w:r w:rsidR="00F776F6" w:rsidRPr="00057B8F">
        <w:t>МВт</w:t>
      </w:r>
      <w:r w:rsidR="00F776F6" w:rsidRPr="004771D1">
        <w:t xml:space="preserve">, </w:t>
      </w:r>
      <w:r w:rsidR="00801F79" w:rsidRPr="004771D1">
        <w:t>1480</w:t>
      </w:r>
      <w:r w:rsidR="00F776F6" w:rsidRPr="00057B8F">
        <w:rPr>
          <w:lang w:val="en-US"/>
        </w:rPr>
        <w:t> </w:t>
      </w:r>
      <w:r w:rsidR="00F776F6" w:rsidRPr="00057B8F">
        <w:t>Гкал</w:t>
      </w:r>
      <w:r w:rsidR="00F776F6" w:rsidRPr="004771D1">
        <w:t>/</w:t>
      </w:r>
      <w:r w:rsidR="00F776F6" w:rsidRPr="00057B8F">
        <w:t>час</w:t>
      </w:r>
      <w:r w:rsidR="00F776F6" w:rsidRPr="004771D1">
        <w:t>) (</w:t>
      </w:r>
      <w:r w:rsidR="00F776F6" w:rsidRPr="00057B8F">
        <w:t>другое</w:t>
      </w:r>
      <w:r w:rsidR="00F776F6" w:rsidRPr="004771D1">
        <w:t xml:space="preserve"> </w:t>
      </w:r>
      <w:r w:rsidR="00F776F6" w:rsidRPr="00057B8F">
        <w:t>название</w:t>
      </w:r>
      <w:r w:rsidR="00F776F6" w:rsidRPr="004771D1">
        <w:t xml:space="preserve"> - </w:t>
      </w:r>
      <w:r w:rsidR="00F776F6" w:rsidRPr="00057B8F">
        <w:t>Сыктывкарская</w:t>
      </w:r>
      <w:r w:rsidR="00F776F6" w:rsidRPr="004771D1">
        <w:t xml:space="preserve"> </w:t>
      </w:r>
      <w:r w:rsidR="00F776F6" w:rsidRPr="00057B8F">
        <w:t>ТЭЦ</w:t>
      </w:r>
      <w:r w:rsidR="00F776F6" w:rsidRPr="004771D1">
        <w:t xml:space="preserve">) </w:t>
      </w:r>
      <w:r w:rsidR="00F776F6" w:rsidRPr="00057B8F">
        <w:t>принадлежит</w:t>
      </w:r>
      <w:r w:rsidR="00F776F6" w:rsidRPr="004771D1">
        <w:t xml:space="preserve"> </w:t>
      </w:r>
      <w:r w:rsidR="00F776F6" w:rsidRPr="00057B8F">
        <w:t>АО</w:t>
      </w:r>
      <w:r w:rsidR="00F776F6" w:rsidRPr="004771D1">
        <w:t xml:space="preserve"> «</w:t>
      </w:r>
      <w:r w:rsidR="00F776F6" w:rsidRPr="00057B8F">
        <w:t>Монди</w:t>
      </w:r>
      <w:r w:rsidR="00F776F6" w:rsidRPr="004771D1">
        <w:t xml:space="preserve"> </w:t>
      </w:r>
      <w:r w:rsidR="00F776F6" w:rsidRPr="00057B8F">
        <w:t>Сыктывкарский</w:t>
      </w:r>
      <w:r w:rsidR="00F776F6" w:rsidRPr="004771D1">
        <w:t xml:space="preserve"> </w:t>
      </w:r>
      <w:r w:rsidR="00F776F6" w:rsidRPr="00057B8F">
        <w:t>лесоперерабатывающий</w:t>
      </w:r>
      <w:r w:rsidR="00F776F6" w:rsidRPr="004771D1">
        <w:t xml:space="preserve"> </w:t>
      </w:r>
      <w:r w:rsidR="00F776F6" w:rsidRPr="00057B8F">
        <w:t>комбинат</w:t>
      </w:r>
      <w:r w:rsidR="00F776F6" w:rsidRPr="004771D1">
        <w:t>» (</w:t>
      </w:r>
      <w:r w:rsidR="00F776F6" w:rsidRPr="00057B8F">
        <w:t>входит</w:t>
      </w:r>
      <w:r w:rsidR="00F776F6" w:rsidRPr="004771D1">
        <w:t xml:space="preserve"> </w:t>
      </w:r>
      <w:r w:rsidR="00F776F6" w:rsidRPr="00057B8F">
        <w:t>в</w:t>
      </w:r>
      <w:r w:rsidR="00F776F6" w:rsidRPr="004771D1">
        <w:t xml:space="preserve"> </w:t>
      </w:r>
      <w:r w:rsidR="00F776F6" w:rsidRPr="00057B8F">
        <w:t>группу</w:t>
      </w:r>
      <w:r w:rsidR="00F776F6" w:rsidRPr="004771D1">
        <w:t xml:space="preserve"> </w:t>
      </w:r>
      <w:r w:rsidR="00F776F6" w:rsidRPr="00057B8F">
        <w:t>компаний</w:t>
      </w:r>
      <w:r w:rsidR="00F776F6" w:rsidRPr="004771D1">
        <w:t xml:space="preserve"> </w:t>
      </w:r>
      <w:r w:rsidR="00F776F6" w:rsidRPr="00057B8F">
        <w:rPr>
          <w:lang w:val="en-US"/>
        </w:rPr>
        <w:t>Mondi</w:t>
      </w:r>
      <w:r w:rsidR="00F776F6" w:rsidRPr="004771D1">
        <w:t xml:space="preserve"> </w:t>
      </w:r>
      <w:r w:rsidR="00F776F6" w:rsidRPr="00057B8F">
        <w:rPr>
          <w:lang w:val="en-US"/>
        </w:rPr>
        <w:t>Business</w:t>
      </w:r>
      <w:r w:rsidR="00F776F6" w:rsidRPr="004771D1">
        <w:t xml:space="preserve"> </w:t>
      </w:r>
      <w:r w:rsidR="00F776F6" w:rsidRPr="00057B8F">
        <w:rPr>
          <w:lang w:val="en-US"/>
        </w:rPr>
        <w:t>Paper</w:t>
      </w:r>
      <w:r w:rsidR="00F776F6" w:rsidRPr="004771D1">
        <w:t xml:space="preserve"> </w:t>
      </w:r>
      <w:r w:rsidR="00F776F6" w:rsidRPr="00057B8F">
        <w:t>мирового</w:t>
      </w:r>
      <w:r w:rsidR="00F776F6" w:rsidRPr="004771D1">
        <w:t xml:space="preserve"> </w:t>
      </w:r>
      <w:r w:rsidR="00F776F6" w:rsidRPr="00057B8F">
        <w:t>концерна</w:t>
      </w:r>
      <w:r w:rsidR="00F776F6" w:rsidRPr="004771D1">
        <w:t xml:space="preserve"> </w:t>
      </w:r>
      <w:r w:rsidR="00F776F6" w:rsidRPr="00057B8F">
        <w:rPr>
          <w:lang w:val="en-US"/>
        </w:rPr>
        <w:t>Mondi</w:t>
      </w:r>
      <w:r w:rsidR="00F776F6" w:rsidRPr="004771D1">
        <w:t>).</w:t>
      </w:r>
      <w:r w:rsidR="00091CFA" w:rsidRPr="004771D1">
        <w:t xml:space="preserve"> </w:t>
      </w:r>
      <w:r w:rsidR="00F776F6" w:rsidRPr="00057B8F">
        <w:t xml:space="preserve">Расположена в </w:t>
      </w:r>
      <w:r w:rsidR="002C03F9" w:rsidRPr="00057B8F">
        <w:t>г. </w:t>
      </w:r>
      <w:r w:rsidR="00F776F6" w:rsidRPr="00057B8F">
        <w:t>Сыктывкар Республики Коми на территории комбината. Введена в эксплуатацию в 1966 году. Топливо - природный газ, мазут, черный щелок, древесные отходы. ТЭЦ Монди СЛПК - единственная электростанция в южной части республики, поскольку переток электрической мощности от Печорской ГРЭС на юг ограничен пропускной способностью линий электропередачи. В числе основных функций ТЭЦ - обеспечение тепловой (паром и горячим водоснабжением) и электрической энергией производств</w:t>
      </w:r>
      <w:r w:rsidR="00C62D91" w:rsidRPr="00057B8F">
        <w:t>о</w:t>
      </w:r>
      <w:r w:rsidR="00F776F6" w:rsidRPr="00057B8F">
        <w:t xml:space="preserve"> предприятия, теплом и горячим водоснабжением Эжвинского района </w:t>
      </w:r>
      <w:r w:rsidR="002C03F9" w:rsidRPr="00057B8F">
        <w:t>г.</w:t>
      </w:r>
      <w:r w:rsidR="00091CFA" w:rsidRPr="00057B8F">
        <w:t xml:space="preserve"> </w:t>
      </w:r>
      <w:r w:rsidR="00F776F6" w:rsidRPr="00057B8F">
        <w:t xml:space="preserve">Сыктывкар, отпуск </w:t>
      </w:r>
      <w:r w:rsidR="00F776F6" w:rsidRPr="00057B8F">
        <w:lastRenderedPageBreak/>
        <w:t>энергии сторонним потребителям, регенерация щелоков и утилизация кородревесных отходов. Электроснабжение Эжвы осуществляется по сетям напряжением 6 и 10 кВ.</w:t>
      </w:r>
    </w:p>
    <w:p w:rsidR="00801F79" w:rsidRPr="00057B8F" w:rsidRDefault="00801F79">
      <w:pPr>
        <w:pStyle w:val="5"/>
      </w:pPr>
      <w:bookmarkStart w:id="140" w:name="_Toc343871705"/>
      <w:r w:rsidRPr="00057B8F">
        <w:t>Усинская ГТУ-ТЭЦ</w:t>
      </w:r>
    </w:p>
    <w:p w:rsidR="00801F79" w:rsidRPr="00057B8F" w:rsidRDefault="00801F79" w:rsidP="00801F79">
      <w:pPr>
        <w:pStyle w:val="14"/>
      </w:pPr>
      <w:r w:rsidRPr="00057B8F">
        <w:t>Усинская ГТУ-ТЭЦ (100 МВт, 121,68 Гкал/час) принадлежит ООО «ЛУКОЙЛ-Коми». Другое название - энергоцентр «УСА».</w:t>
      </w:r>
      <w:r w:rsidR="00D4751B" w:rsidRPr="00057B8F">
        <w:t xml:space="preserve"> </w:t>
      </w:r>
      <w:r w:rsidRPr="00057B8F">
        <w:t>Расположена на Усинском нефтяном месторождении. Введена в эксплуатацию в 2016 году. Топливо - попутный нефтяной газ. ТЭЦ обеспечивает энергоснабжение инфраструктуры Усинского нефтяного месторождения.</w:t>
      </w:r>
    </w:p>
    <w:p w:rsidR="00AE28AF" w:rsidRPr="00057B8F" w:rsidRDefault="00AE28AF" w:rsidP="00380BB7">
      <w:pPr>
        <w:pStyle w:val="4"/>
      </w:pPr>
      <w:r w:rsidRPr="00057B8F">
        <w:t>Действующие объекты</w:t>
      </w:r>
      <w:bookmarkEnd w:id="140"/>
    </w:p>
    <w:p w:rsidR="00AE28AF" w:rsidRPr="00057B8F" w:rsidRDefault="00AE28AF" w:rsidP="00380BB7">
      <w:pPr>
        <w:pStyle w:val="6"/>
      </w:pPr>
      <w:r w:rsidRPr="00057B8F">
        <w:t>Действующие электростанции мощностью 100 МВт и более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4"/>
        <w:gridCol w:w="2073"/>
        <w:gridCol w:w="708"/>
        <w:gridCol w:w="1702"/>
        <w:gridCol w:w="2554"/>
        <w:gridCol w:w="2090"/>
      </w:tblGrid>
      <w:tr w:rsidR="00057B8F" w:rsidRPr="00057B8F" w:rsidTr="00BE5FED">
        <w:trPr>
          <w:cantSplit/>
          <w:tblHeader/>
        </w:trPr>
        <w:tc>
          <w:tcPr>
            <w:tcW w:w="232" w:type="pct"/>
            <w:shd w:val="clear" w:color="auto" w:fill="auto"/>
          </w:tcPr>
          <w:p w:rsidR="00AE28AF" w:rsidRPr="00057B8F" w:rsidRDefault="00AE28AF" w:rsidP="000E7FE6">
            <w:pPr>
              <w:jc w:val="center"/>
              <w:rPr>
                <w:bCs/>
                <w:sz w:val="20"/>
                <w:szCs w:val="16"/>
              </w:rPr>
            </w:pPr>
            <w:r w:rsidRPr="00057B8F">
              <w:rPr>
                <w:bCs/>
                <w:sz w:val="20"/>
                <w:szCs w:val="16"/>
              </w:rPr>
              <w:t>№</w:t>
            </w:r>
          </w:p>
        </w:tc>
        <w:tc>
          <w:tcPr>
            <w:tcW w:w="1083" w:type="pct"/>
            <w:shd w:val="clear" w:color="auto" w:fill="auto"/>
          </w:tcPr>
          <w:p w:rsidR="00AE28AF" w:rsidRPr="00057B8F" w:rsidRDefault="00AE28AF" w:rsidP="00527117">
            <w:pPr>
              <w:rPr>
                <w:bCs/>
                <w:sz w:val="20"/>
                <w:szCs w:val="16"/>
              </w:rPr>
            </w:pPr>
            <w:r w:rsidRPr="00057B8F">
              <w:rPr>
                <w:bCs/>
                <w:sz w:val="20"/>
                <w:szCs w:val="16"/>
              </w:rPr>
              <w:t>Электростанция</w:t>
            </w:r>
          </w:p>
        </w:tc>
        <w:tc>
          <w:tcPr>
            <w:tcW w:w="370" w:type="pct"/>
            <w:shd w:val="clear" w:color="auto" w:fill="auto"/>
          </w:tcPr>
          <w:p w:rsidR="00AE28AF" w:rsidRPr="00057B8F" w:rsidDel="001140ED" w:rsidRDefault="00AE28AF" w:rsidP="000E7FE6">
            <w:pPr>
              <w:jc w:val="center"/>
              <w:rPr>
                <w:bCs/>
                <w:sz w:val="20"/>
                <w:szCs w:val="16"/>
              </w:rPr>
            </w:pPr>
            <w:r w:rsidRPr="00057B8F">
              <w:rPr>
                <w:bCs/>
                <w:sz w:val="20"/>
                <w:szCs w:val="16"/>
              </w:rPr>
              <w:t>Тип</w:t>
            </w:r>
          </w:p>
        </w:tc>
        <w:tc>
          <w:tcPr>
            <w:tcW w:w="889" w:type="pct"/>
            <w:shd w:val="clear" w:color="auto" w:fill="auto"/>
          </w:tcPr>
          <w:p w:rsidR="00AE28AF" w:rsidRPr="00057B8F" w:rsidRDefault="00AE28AF" w:rsidP="000E7FE6">
            <w:pPr>
              <w:jc w:val="center"/>
              <w:rPr>
                <w:bCs/>
                <w:sz w:val="20"/>
                <w:szCs w:val="16"/>
              </w:rPr>
            </w:pPr>
            <w:r w:rsidRPr="00057B8F">
              <w:rPr>
                <w:bCs/>
                <w:sz w:val="20"/>
                <w:szCs w:val="16"/>
              </w:rPr>
              <w:t xml:space="preserve">Установленная </w:t>
            </w:r>
          </w:p>
          <w:p w:rsidR="00AE28AF" w:rsidRPr="00057B8F" w:rsidRDefault="00AE28AF" w:rsidP="000E7FE6">
            <w:pPr>
              <w:jc w:val="center"/>
              <w:rPr>
                <w:bCs/>
                <w:sz w:val="20"/>
                <w:szCs w:val="16"/>
              </w:rPr>
            </w:pPr>
            <w:r w:rsidRPr="00057B8F">
              <w:rPr>
                <w:bCs/>
                <w:sz w:val="20"/>
                <w:szCs w:val="16"/>
              </w:rPr>
              <w:t>мощность, МВт</w:t>
            </w:r>
          </w:p>
        </w:tc>
        <w:tc>
          <w:tcPr>
            <w:tcW w:w="1334" w:type="pct"/>
            <w:shd w:val="clear" w:color="auto" w:fill="auto"/>
          </w:tcPr>
          <w:p w:rsidR="00AE28AF" w:rsidRPr="00057B8F" w:rsidRDefault="00AE28AF" w:rsidP="00527117">
            <w:pPr>
              <w:rPr>
                <w:bCs/>
                <w:sz w:val="20"/>
                <w:szCs w:val="16"/>
              </w:rPr>
            </w:pPr>
            <w:r w:rsidRPr="00057B8F">
              <w:rPr>
                <w:bCs/>
                <w:sz w:val="20"/>
                <w:szCs w:val="16"/>
              </w:rPr>
              <w:t>Топливо</w:t>
            </w:r>
          </w:p>
        </w:tc>
        <w:tc>
          <w:tcPr>
            <w:tcW w:w="1092" w:type="pct"/>
            <w:shd w:val="clear" w:color="auto" w:fill="auto"/>
          </w:tcPr>
          <w:p w:rsidR="00AE28AF" w:rsidRPr="00057B8F" w:rsidRDefault="00AE28AF" w:rsidP="00527117">
            <w:pPr>
              <w:rPr>
                <w:bCs/>
                <w:sz w:val="20"/>
                <w:szCs w:val="16"/>
              </w:rPr>
            </w:pPr>
            <w:r w:rsidRPr="00057B8F">
              <w:rPr>
                <w:bCs/>
                <w:sz w:val="20"/>
                <w:szCs w:val="16"/>
              </w:rPr>
              <w:t>Компания</w:t>
            </w:r>
          </w:p>
        </w:tc>
      </w:tr>
      <w:tr w:rsidR="00057B8F" w:rsidRPr="00057B8F" w:rsidTr="00BE5FED">
        <w:trPr>
          <w:cantSplit/>
        </w:trPr>
        <w:tc>
          <w:tcPr>
            <w:tcW w:w="232" w:type="pct"/>
            <w:shd w:val="clear" w:color="auto" w:fill="auto"/>
          </w:tcPr>
          <w:p w:rsidR="00AE28AF" w:rsidRPr="00057B8F" w:rsidRDefault="00AE28AF" w:rsidP="006A1424">
            <w:pPr>
              <w:numPr>
                <w:ilvl w:val="0"/>
                <w:numId w:val="28"/>
              </w:numPr>
              <w:rPr>
                <w:sz w:val="20"/>
                <w:szCs w:val="16"/>
              </w:rPr>
            </w:pPr>
          </w:p>
        </w:tc>
        <w:tc>
          <w:tcPr>
            <w:tcW w:w="1083" w:type="pct"/>
            <w:shd w:val="clear" w:color="auto" w:fill="auto"/>
          </w:tcPr>
          <w:p w:rsidR="00AE28AF" w:rsidRPr="00057B8F" w:rsidRDefault="00AE28AF" w:rsidP="00527117">
            <w:pPr>
              <w:rPr>
                <w:sz w:val="20"/>
                <w:szCs w:val="16"/>
              </w:rPr>
            </w:pPr>
            <w:r w:rsidRPr="00057B8F">
              <w:rPr>
                <w:sz w:val="20"/>
                <w:szCs w:val="16"/>
              </w:rPr>
              <w:t xml:space="preserve">Воркутинская ТЭЦ-2 </w:t>
            </w:r>
          </w:p>
        </w:tc>
        <w:tc>
          <w:tcPr>
            <w:tcW w:w="370" w:type="pct"/>
            <w:shd w:val="clear" w:color="auto" w:fill="auto"/>
          </w:tcPr>
          <w:p w:rsidR="00AE28AF" w:rsidRPr="00057B8F" w:rsidRDefault="00AE28AF" w:rsidP="000E7FE6">
            <w:pPr>
              <w:jc w:val="center"/>
              <w:rPr>
                <w:sz w:val="20"/>
                <w:szCs w:val="16"/>
              </w:rPr>
            </w:pPr>
            <w:r w:rsidRPr="00057B8F">
              <w:rPr>
                <w:sz w:val="20"/>
                <w:szCs w:val="16"/>
              </w:rPr>
              <w:t>ТЭС</w:t>
            </w:r>
          </w:p>
        </w:tc>
        <w:tc>
          <w:tcPr>
            <w:tcW w:w="889" w:type="pct"/>
            <w:shd w:val="clear" w:color="auto" w:fill="auto"/>
          </w:tcPr>
          <w:p w:rsidR="00AE28AF" w:rsidRPr="00057B8F" w:rsidRDefault="00AE28AF" w:rsidP="000E7FE6">
            <w:pPr>
              <w:jc w:val="center"/>
              <w:rPr>
                <w:sz w:val="20"/>
                <w:szCs w:val="16"/>
              </w:rPr>
            </w:pPr>
            <w:r w:rsidRPr="00057B8F">
              <w:rPr>
                <w:sz w:val="20"/>
                <w:szCs w:val="16"/>
              </w:rPr>
              <w:t xml:space="preserve">270 </w:t>
            </w:r>
          </w:p>
        </w:tc>
        <w:tc>
          <w:tcPr>
            <w:tcW w:w="1334" w:type="pct"/>
            <w:shd w:val="clear" w:color="auto" w:fill="auto"/>
          </w:tcPr>
          <w:p w:rsidR="00AE28AF" w:rsidRPr="00057B8F" w:rsidRDefault="00AE28AF" w:rsidP="00527117">
            <w:pPr>
              <w:rPr>
                <w:sz w:val="20"/>
                <w:szCs w:val="16"/>
              </w:rPr>
            </w:pPr>
            <w:r w:rsidRPr="00057B8F">
              <w:rPr>
                <w:sz w:val="20"/>
                <w:szCs w:val="16"/>
              </w:rPr>
              <w:t>Уголь, мазут</w:t>
            </w:r>
          </w:p>
        </w:tc>
        <w:tc>
          <w:tcPr>
            <w:tcW w:w="1092" w:type="pct"/>
            <w:shd w:val="clear" w:color="auto" w:fill="auto"/>
          </w:tcPr>
          <w:p w:rsidR="00AE28AF" w:rsidRPr="00057B8F" w:rsidRDefault="00BE5FED" w:rsidP="00527117">
            <w:pPr>
              <w:rPr>
                <w:sz w:val="20"/>
                <w:szCs w:val="16"/>
              </w:rPr>
            </w:pPr>
            <w:r w:rsidRPr="00057B8F">
              <w:rPr>
                <w:sz w:val="20"/>
                <w:szCs w:val="16"/>
              </w:rPr>
              <w:t>ООО «Воркутинские ТЭЦ»</w:t>
            </w:r>
          </w:p>
        </w:tc>
      </w:tr>
      <w:tr w:rsidR="00057B8F" w:rsidRPr="00057B8F" w:rsidTr="00BE5FED">
        <w:trPr>
          <w:cantSplit/>
        </w:trPr>
        <w:tc>
          <w:tcPr>
            <w:tcW w:w="232" w:type="pct"/>
            <w:shd w:val="clear" w:color="auto" w:fill="auto"/>
          </w:tcPr>
          <w:p w:rsidR="00F14CCC" w:rsidRPr="00057B8F" w:rsidRDefault="00F14CCC" w:rsidP="006A1424">
            <w:pPr>
              <w:numPr>
                <w:ilvl w:val="0"/>
                <w:numId w:val="28"/>
              </w:numPr>
              <w:rPr>
                <w:sz w:val="20"/>
                <w:szCs w:val="16"/>
              </w:rPr>
            </w:pPr>
          </w:p>
        </w:tc>
        <w:tc>
          <w:tcPr>
            <w:tcW w:w="1083" w:type="pct"/>
            <w:shd w:val="clear" w:color="auto" w:fill="auto"/>
          </w:tcPr>
          <w:p w:rsidR="00F14CCC" w:rsidRPr="00057B8F" w:rsidRDefault="00F14CCC" w:rsidP="00527117">
            <w:pPr>
              <w:rPr>
                <w:sz w:val="20"/>
                <w:szCs w:val="16"/>
              </w:rPr>
            </w:pPr>
            <w:r w:rsidRPr="00057B8F">
              <w:rPr>
                <w:sz w:val="20"/>
                <w:szCs w:val="16"/>
              </w:rPr>
              <w:t xml:space="preserve">Печорская ГРЭС </w:t>
            </w:r>
          </w:p>
        </w:tc>
        <w:tc>
          <w:tcPr>
            <w:tcW w:w="370" w:type="pct"/>
            <w:shd w:val="clear" w:color="auto" w:fill="auto"/>
          </w:tcPr>
          <w:p w:rsidR="00F14CCC" w:rsidRPr="00057B8F" w:rsidRDefault="00F14CCC" w:rsidP="000E7FE6">
            <w:pPr>
              <w:jc w:val="center"/>
              <w:rPr>
                <w:sz w:val="20"/>
                <w:szCs w:val="16"/>
              </w:rPr>
            </w:pPr>
            <w:r w:rsidRPr="00057B8F">
              <w:rPr>
                <w:sz w:val="20"/>
                <w:szCs w:val="16"/>
              </w:rPr>
              <w:t>ТЭС</w:t>
            </w:r>
          </w:p>
        </w:tc>
        <w:tc>
          <w:tcPr>
            <w:tcW w:w="889" w:type="pct"/>
            <w:shd w:val="clear" w:color="auto" w:fill="auto"/>
          </w:tcPr>
          <w:p w:rsidR="00F14CCC" w:rsidRPr="00057B8F" w:rsidRDefault="00F14CCC" w:rsidP="000E7FE6">
            <w:pPr>
              <w:jc w:val="center"/>
              <w:rPr>
                <w:sz w:val="20"/>
                <w:szCs w:val="16"/>
              </w:rPr>
            </w:pPr>
            <w:r w:rsidRPr="00057B8F">
              <w:rPr>
                <w:sz w:val="20"/>
                <w:szCs w:val="16"/>
              </w:rPr>
              <w:t>1060</w:t>
            </w:r>
          </w:p>
        </w:tc>
        <w:tc>
          <w:tcPr>
            <w:tcW w:w="1334" w:type="pct"/>
            <w:shd w:val="clear" w:color="auto" w:fill="auto"/>
          </w:tcPr>
          <w:p w:rsidR="00F14CCC" w:rsidRPr="00057B8F" w:rsidRDefault="00F14CCC" w:rsidP="00527117">
            <w:pPr>
              <w:rPr>
                <w:sz w:val="20"/>
                <w:szCs w:val="16"/>
              </w:rPr>
            </w:pPr>
            <w:r w:rsidRPr="00057B8F">
              <w:rPr>
                <w:sz w:val="20"/>
                <w:szCs w:val="16"/>
              </w:rPr>
              <w:t>Газ, мазут</w:t>
            </w:r>
          </w:p>
        </w:tc>
        <w:tc>
          <w:tcPr>
            <w:tcW w:w="1092" w:type="pct"/>
            <w:shd w:val="clear" w:color="auto" w:fill="auto"/>
          </w:tcPr>
          <w:p w:rsidR="00F14CCC" w:rsidRPr="00057B8F" w:rsidRDefault="00F14CCC" w:rsidP="00BE5FED">
            <w:pPr>
              <w:rPr>
                <w:sz w:val="20"/>
                <w:szCs w:val="16"/>
              </w:rPr>
            </w:pPr>
            <w:r w:rsidRPr="00057B8F">
              <w:rPr>
                <w:sz w:val="20"/>
                <w:szCs w:val="16"/>
              </w:rPr>
              <w:t xml:space="preserve">АО «ИНТЕР РАО - </w:t>
            </w:r>
            <w:r w:rsidR="00BE5FED" w:rsidRPr="00057B8F">
              <w:rPr>
                <w:sz w:val="20"/>
                <w:szCs w:val="16"/>
              </w:rPr>
              <w:t>Э</w:t>
            </w:r>
            <w:r w:rsidRPr="00057B8F">
              <w:rPr>
                <w:sz w:val="20"/>
                <w:szCs w:val="16"/>
              </w:rPr>
              <w:t>лектрогенерация»</w:t>
            </w:r>
          </w:p>
        </w:tc>
      </w:tr>
      <w:tr w:rsidR="00057B8F" w:rsidRPr="00057B8F" w:rsidTr="00BE5FED">
        <w:trPr>
          <w:cantSplit/>
        </w:trPr>
        <w:tc>
          <w:tcPr>
            <w:tcW w:w="232" w:type="pct"/>
            <w:shd w:val="clear" w:color="auto" w:fill="auto"/>
          </w:tcPr>
          <w:p w:rsidR="00F14CCC" w:rsidRPr="00057B8F" w:rsidRDefault="00F14CCC" w:rsidP="006A1424">
            <w:pPr>
              <w:numPr>
                <w:ilvl w:val="0"/>
                <w:numId w:val="28"/>
              </w:numPr>
              <w:rPr>
                <w:sz w:val="20"/>
                <w:szCs w:val="16"/>
              </w:rPr>
            </w:pPr>
          </w:p>
        </w:tc>
        <w:tc>
          <w:tcPr>
            <w:tcW w:w="1083" w:type="pct"/>
            <w:shd w:val="clear" w:color="auto" w:fill="auto"/>
          </w:tcPr>
          <w:p w:rsidR="00F14CCC" w:rsidRPr="00057B8F" w:rsidRDefault="00F14CCC" w:rsidP="00527117">
            <w:pPr>
              <w:rPr>
                <w:sz w:val="20"/>
                <w:szCs w:val="16"/>
              </w:rPr>
            </w:pPr>
            <w:r w:rsidRPr="00057B8F">
              <w:rPr>
                <w:sz w:val="20"/>
                <w:szCs w:val="16"/>
              </w:rPr>
              <w:t>Сосногорская ТЭЦ</w:t>
            </w:r>
          </w:p>
        </w:tc>
        <w:tc>
          <w:tcPr>
            <w:tcW w:w="370" w:type="pct"/>
            <w:shd w:val="clear" w:color="auto" w:fill="auto"/>
          </w:tcPr>
          <w:p w:rsidR="00F14CCC" w:rsidRPr="00057B8F" w:rsidRDefault="00F14CCC" w:rsidP="000E7FE6">
            <w:pPr>
              <w:jc w:val="center"/>
              <w:rPr>
                <w:sz w:val="20"/>
                <w:szCs w:val="16"/>
              </w:rPr>
            </w:pPr>
            <w:r w:rsidRPr="00057B8F">
              <w:rPr>
                <w:sz w:val="20"/>
                <w:szCs w:val="16"/>
              </w:rPr>
              <w:t>ТЭС</w:t>
            </w:r>
          </w:p>
        </w:tc>
        <w:tc>
          <w:tcPr>
            <w:tcW w:w="889" w:type="pct"/>
            <w:shd w:val="clear" w:color="auto" w:fill="auto"/>
          </w:tcPr>
          <w:p w:rsidR="00F14CCC" w:rsidRPr="00057B8F" w:rsidRDefault="00F14CCC" w:rsidP="000E7FE6">
            <w:pPr>
              <w:jc w:val="center"/>
              <w:rPr>
                <w:sz w:val="20"/>
                <w:szCs w:val="16"/>
              </w:rPr>
            </w:pPr>
            <w:r w:rsidRPr="00057B8F">
              <w:rPr>
                <w:sz w:val="20"/>
                <w:szCs w:val="16"/>
              </w:rPr>
              <w:t>377</w:t>
            </w:r>
          </w:p>
        </w:tc>
        <w:tc>
          <w:tcPr>
            <w:tcW w:w="1334" w:type="pct"/>
            <w:shd w:val="clear" w:color="auto" w:fill="auto"/>
          </w:tcPr>
          <w:p w:rsidR="00F14CCC" w:rsidRPr="00057B8F" w:rsidRDefault="00F14CCC" w:rsidP="00527117">
            <w:pPr>
              <w:rPr>
                <w:sz w:val="20"/>
                <w:szCs w:val="16"/>
              </w:rPr>
            </w:pPr>
            <w:r w:rsidRPr="00057B8F">
              <w:rPr>
                <w:sz w:val="20"/>
                <w:szCs w:val="16"/>
              </w:rPr>
              <w:t>Газ, мазут</w:t>
            </w:r>
          </w:p>
        </w:tc>
        <w:tc>
          <w:tcPr>
            <w:tcW w:w="1092" w:type="pct"/>
            <w:shd w:val="clear" w:color="auto" w:fill="auto"/>
          </w:tcPr>
          <w:p w:rsidR="00F14CCC" w:rsidRPr="00057B8F" w:rsidRDefault="00DF4034" w:rsidP="00527117">
            <w:pPr>
              <w:rPr>
                <w:sz w:val="20"/>
                <w:szCs w:val="20"/>
              </w:rPr>
            </w:pPr>
            <w:r w:rsidRPr="00057B8F">
              <w:rPr>
                <w:sz w:val="20"/>
                <w:szCs w:val="20"/>
              </w:rPr>
              <w:t>ПАО «Т Плюс»</w:t>
            </w:r>
          </w:p>
        </w:tc>
      </w:tr>
      <w:tr w:rsidR="00057B8F" w:rsidRPr="00057B8F" w:rsidTr="00BE5FED">
        <w:trPr>
          <w:cantSplit/>
        </w:trPr>
        <w:tc>
          <w:tcPr>
            <w:tcW w:w="232" w:type="pct"/>
            <w:shd w:val="clear" w:color="auto" w:fill="auto"/>
          </w:tcPr>
          <w:p w:rsidR="00F14CCC" w:rsidRPr="00057B8F" w:rsidRDefault="00F14CCC" w:rsidP="006A1424">
            <w:pPr>
              <w:numPr>
                <w:ilvl w:val="0"/>
                <w:numId w:val="28"/>
              </w:numPr>
              <w:rPr>
                <w:sz w:val="20"/>
                <w:szCs w:val="16"/>
              </w:rPr>
            </w:pPr>
          </w:p>
        </w:tc>
        <w:tc>
          <w:tcPr>
            <w:tcW w:w="1083" w:type="pct"/>
            <w:shd w:val="clear" w:color="auto" w:fill="auto"/>
          </w:tcPr>
          <w:p w:rsidR="00F14CCC" w:rsidRPr="00057B8F" w:rsidRDefault="009D7000" w:rsidP="009D7000">
            <w:pPr>
              <w:rPr>
                <w:sz w:val="20"/>
                <w:szCs w:val="16"/>
              </w:rPr>
            </w:pPr>
            <w:r w:rsidRPr="00057B8F">
              <w:rPr>
                <w:sz w:val="20"/>
                <w:szCs w:val="16"/>
              </w:rPr>
              <w:t>ТЭЦ АО «Монди СЛПК»</w:t>
            </w:r>
          </w:p>
        </w:tc>
        <w:tc>
          <w:tcPr>
            <w:tcW w:w="370" w:type="pct"/>
            <w:shd w:val="clear" w:color="auto" w:fill="auto"/>
          </w:tcPr>
          <w:p w:rsidR="00F14CCC" w:rsidRPr="00057B8F" w:rsidRDefault="00F14CCC" w:rsidP="000E7FE6">
            <w:pPr>
              <w:jc w:val="center"/>
              <w:rPr>
                <w:sz w:val="20"/>
                <w:szCs w:val="16"/>
              </w:rPr>
            </w:pPr>
            <w:r w:rsidRPr="00057B8F">
              <w:rPr>
                <w:sz w:val="20"/>
                <w:szCs w:val="16"/>
              </w:rPr>
              <w:t>ТЭС</w:t>
            </w:r>
          </w:p>
        </w:tc>
        <w:tc>
          <w:tcPr>
            <w:tcW w:w="889" w:type="pct"/>
            <w:shd w:val="clear" w:color="auto" w:fill="auto"/>
          </w:tcPr>
          <w:p w:rsidR="00F14CCC" w:rsidRPr="00057B8F" w:rsidRDefault="00983AC9" w:rsidP="009D7000">
            <w:pPr>
              <w:jc w:val="center"/>
              <w:rPr>
                <w:sz w:val="20"/>
                <w:szCs w:val="16"/>
              </w:rPr>
            </w:pPr>
            <w:r w:rsidRPr="00057B8F">
              <w:rPr>
                <w:sz w:val="20"/>
                <w:szCs w:val="16"/>
              </w:rPr>
              <w:t>529</w:t>
            </w:r>
          </w:p>
        </w:tc>
        <w:tc>
          <w:tcPr>
            <w:tcW w:w="1334" w:type="pct"/>
            <w:shd w:val="clear" w:color="auto" w:fill="auto"/>
          </w:tcPr>
          <w:p w:rsidR="00F14CCC" w:rsidRPr="00057B8F" w:rsidRDefault="009D7000" w:rsidP="00BE5FED">
            <w:pPr>
              <w:rPr>
                <w:sz w:val="20"/>
                <w:szCs w:val="16"/>
              </w:rPr>
            </w:pPr>
            <w:r w:rsidRPr="00057B8F">
              <w:rPr>
                <w:sz w:val="20"/>
                <w:szCs w:val="16"/>
              </w:rPr>
              <w:t>Г</w:t>
            </w:r>
            <w:r w:rsidR="00BE5FED" w:rsidRPr="00057B8F">
              <w:rPr>
                <w:sz w:val="20"/>
                <w:szCs w:val="16"/>
              </w:rPr>
              <w:t>аз, мазут, черный щелок, древесные отходы</w:t>
            </w:r>
          </w:p>
        </w:tc>
        <w:tc>
          <w:tcPr>
            <w:tcW w:w="1092" w:type="pct"/>
            <w:shd w:val="clear" w:color="auto" w:fill="auto"/>
          </w:tcPr>
          <w:p w:rsidR="00F14CCC" w:rsidRPr="00057B8F" w:rsidRDefault="00F14CCC" w:rsidP="00527117">
            <w:pPr>
              <w:rPr>
                <w:sz w:val="20"/>
                <w:szCs w:val="16"/>
              </w:rPr>
            </w:pPr>
            <w:r w:rsidRPr="00057B8F">
              <w:rPr>
                <w:sz w:val="20"/>
                <w:szCs w:val="16"/>
              </w:rPr>
              <w:t>АО «Монди СЛПК»</w:t>
            </w:r>
          </w:p>
        </w:tc>
      </w:tr>
      <w:tr w:rsidR="00057B8F" w:rsidRPr="00057B8F" w:rsidTr="00F24391">
        <w:trPr>
          <w:cantSplit/>
        </w:trPr>
        <w:tc>
          <w:tcPr>
            <w:tcW w:w="232" w:type="pct"/>
            <w:shd w:val="clear" w:color="auto" w:fill="auto"/>
          </w:tcPr>
          <w:p w:rsidR="006D1E59" w:rsidRPr="00057B8F" w:rsidRDefault="006D1E59" w:rsidP="00F24391">
            <w:pPr>
              <w:numPr>
                <w:ilvl w:val="0"/>
                <w:numId w:val="28"/>
              </w:numPr>
              <w:rPr>
                <w:sz w:val="20"/>
                <w:szCs w:val="16"/>
              </w:rPr>
            </w:pPr>
          </w:p>
        </w:tc>
        <w:tc>
          <w:tcPr>
            <w:tcW w:w="1083" w:type="pct"/>
            <w:shd w:val="clear" w:color="auto" w:fill="auto"/>
          </w:tcPr>
          <w:p w:rsidR="006D1E59" w:rsidRPr="00057B8F" w:rsidRDefault="006D1E59" w:rsidP="00F24391">
            <w:pPr>
              <w:rPr>
                <w:sz w:val="20"/>
                <w:szCs w:val="16"/>
              </w:rPr>
            </w:pPr>
            <w:r w:rsidRPr="00057B8F">
              <w:rPr>
                <w:sz w:val="20"/>
                <w:szCs w:val="16"/>
              </w:rPr>
              <w:t>Усинская ГТУ-ТЭЦ</w:t>
            </w:r>
          </w:p>
        </w:tc>
        <w:tc>
          <w:tcPr>
            <w:tcW w:w="370" w:type="pct"/>
            <w:shd w:val="clear" w:color="auto" w:fill="auto"/>
          </w:tcPr>
          <w:p w:rsidR="006D1E59" w:rsidRPr="00057B8F" w:rsidRDefault="006D1E59" w:rsidP="00F24391">
            <w:pPr>
              <w:jc w:val="center"/>
              <w:rPr>
                <w:sz w:val="20"/>
                <w:szCs w:val="16"/>
              </w:rPr>
            </w:pPr>
            <w:r w:rsidRPr="00057B8F">
              <w:rPr>
                <w:sz w:val="20"/>
                <w:szCs w:val="16"/>
              </w:rPr>
              <w:t>ТЭС</w:t>
            </w:r>
          </w:p>
        </w:tc>
        <w:tc>
          <w:tcPr>
            <w:tcW w:w="889" w:type="pct"/>
            <w:shd w:val="clear" w:color="auto" w:fill="auto"/>
          </w:tcPr>
          <w:p w:rsidR="006D1E59" w:rsidRPr="00057B8F" w:rsidRDefault="006D1E59" w:rsidP="00F24391">
            <w:pPr>
              <w:jc w:val="center"/>
              <w:rPr>
                <w:sz w:val="20"/>
                <w:szCs w:val="16"/>
              </w:rPr>
            </w:pPr>
            <w:r w:rsidRPr="00057B8F">
              <w:rPr>
                <w:sz w:val="20"/>
                <w:szCs w:val="16"/>
              </w:rPr>
              <w:t>100</w:t>
            </w:r>
          </w:p>
        </w:tc>
        <w:tc>
          <w:tcPr>
            <w:tcW w:w="1334" w:type="pct"/>
            <w:shd w:val="clear" w:color="auto" w:fill="auto"/>
          </w:tcPr>
          <w:p w:rsidR="006D1E59" w:rsidRPr="00057B8F" w:rsidRDefault="006D1E59" w:rsidP="00F24391">
            <w:pPr>
              <w:rPr>
                <w:sz w:val="20"/>
                <w:szCs w:val="16"/>
              </w:rPr>
            </w:pPr>
            <w:r w:rsidRPr="00057B8F">
              <w:rPr>
                <w:sz w:val="20"/>
                <w:szCs w:val="16"/>
              </w:rPr>
              <w:t>ПНГ</w:t>
            </w:r>
          </w:p>
        </w:tc>
        <w:tc>
          <w:tcPr>
            <w:tcW w:w="1092" w:type="pct"/>
            <w:shd w:val="clear" w:color="auto" w:fill="auto"/>
          </w:tcPr>
          <w:p w:rsidR="006D1E59" w:rsidRPr="00057B8F" w:rsidRDefault="006D1E59" w:rsidP="00F24391">
            <w:pPr>
              <w:rPr>
                <w:sz w:val="20"/>
                <w:szCs w:val="16"/>
              </w:rPr>
            </w:pPr>
            <w:r w:rsidRPr="00057B8F">
              <w:rPr>
                <w:sz w:val="20"/>
                <w:szCs w:val="16"/>
              </w:rPr>
              <w:t>ООО «ЛУКОЙЛ-Коми»</w:t>
            </w:r>
          </w:p>
        </w:tc>
      </w:tr>
      <w:tr w:rsidR="00057B8F" w:rsidRPr="00057B8F" w:rsidTr="00BE5FED">
        <w:trPr>
          <w:cantSplit/>
        </w:trPr>
        <w:tc>
          <w:tcPr>
            <w:tcW w:w="1315" w:type="pct"/>
            <w:gridSpan w:val="2"/>
            <w:shd w:val="clear" w:color="auto" w:fill="auto"/>
          </w:tcPr>
          <w:p w:rsidR="00F14CCC" w:rsidRPr="00057B8F" w:rsidRDefault="00F14CCC" w:rsidP="00527117">
            <w:pPr>
              <w:rPr>
                <w:sz w:val="20"/>
                <w:szCs w:val="16"/>
              </w:rPr>
            </w:pPr>
            <w:r w:rsidRPr="00057B8F">
              <w:rPr>
                <w:sz w:val="20"/>
                <w:szCs w:val="16"/>
              </w:rPr>
              <w:t>Всего</w:t>
            </w:r>
          </w:p>
        </w:tc>
        <w:tc>
          <w:tcPr>
            <w:tcW w:w="370" w:type="pct"/>
            <w:shd w:val="clear" w:color="auto" w:fill="auto"/>
          </w:tcPr>
          <w:p w:rsidR="00F14CCC" w:rsidRPr="00057B8F" w:rsidRDefault="00F14CCC" w:rsidP="000E7FE6">
            <w:pPr>
              <w:jc w:val="center"/>
              <w:rPr>
                <w:sz w:val="20"/>
                <w:szCs w:val="16"/>
              </w:rPr>
            </w:pPr>
          </w:p>
        </w:tc>
        <w:tc>
          <w:tcPr>
            <w:tcW w:w="889" w:type="pct"/>
            <w:shd w:val="clear" w:color="auto" w:fill="auto"/>
          </w:tcPr>
          <w:p w:rsidR="00F14CCC" w:rsidRPr="00057B8F" w:rsidRDefault="006D1E59" w:rsidP="009D7000">
            <w:pPr>
              <w:jc w:val="center"/>
              <w:rPr>
                <w:sz w:val="20"/>
                <w:szCs w:val="16"/>
              </w:rPr>
            </w:pPr>
            <w:r w:rsidRPr="00057B8F">
              <w:rPr>
                <w:sz w:val="20"/>
                <w:szCs w:val="16"/>
              </w:rPr>
              <w:t>2336</w:t>
            </w:r>
          </w:p>
        </w:tc>
        <w:tc>
          <w:tcPr>
            <w:tcW w:w="1334" w:type="pct"/>
            <w:shd w:val="clear" w:color="auto" w:fill="auto"/>
          </w:tcPr>
          <w:p w:rsidR="00F14CCC" w:rsidRPr="00057B8F" w:rsidRDefault="00F14CCC" w:rsidP="00527117">
            <w:pPr>
              <w:rPr>
                <w:sz w:val="20"/>
                <w:szCs w:val="16"/>
              </w:rPr>
            </w:pPr>
          </w:p>
        </w:tc>
        <w:tc>
          <w:tcPr>
            <w:tcW w:w="1092" w:type="pct"/>
            <w:shd w:val="clear" w:color="auto" w:fill="auto"/>
          </w:tcPr>
          <w:p w:rsidR="00F14CCC" w:rsidRPr="00057B8F" w:rsidRDefault="00F14CCC" w:rsidP="00527117">
            <w:pPr>
              <w:rPr>
                <w:sz w:val="20"/>
                <w:szCs w:val="16"/>
              </w:rPr>
            </w:pPr>
          </w:p>
        </w:tc>
      </w:tr>
    </w:tbl>
    <w:p w:rsidR="009F6A80" w:rsidRPr="00E7210A" w:rsidRDefault="009F6A80" w:rsidP="009F6A80">
      <w:pPr>
        <w:pStyle w:val="6"/>
        <w:rPr>
          <w:color w:val="0070C0"/>
        </w:rPr>
      </w:pPr>
      <w:bookmarkStart w:id="141" w:name="_Toc343871706"/>
      <w:r w:rsidRPr="00E7210A">
        <w:rPr>
          <w:color w:val="0070C0"/>
        </w:rPr>
        <w:t>Действующие подстанции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8"/>
        <w:gridCol w:w="2657"/>
        <w:gridCol w:w="3352"/>
        <w:gridCol w:w="3134"/>
      </w:tblGrid>
      <w:tr w:rsidR="00057B8F" w:rsidRPr="00057B8F" w:rsidTr="007E1432">
        <w:trPr>
          <w:cantSplit/>
          <w:tblHeader/>
        </w:trPr>
        <w:tc>
          <w:tcPr>
            <w:tcW w:w="224" w:type="pct"/>
            <w:shd w:val="clear" w:color="auto" w:fill="auto"/>
            <w:noWrap/>
          </w:tcPr>
          <w:p w:rsidR="009F6A80" w:rsidRPr="00057B8F" w:rsidRDefault="009F6A80" w:rsidP="00523340">
            <w:pPr>
              <w:jc w:val="center"/>
              <w:rPr>
                <w:bCs/>
                <w:sz w:val="20"/>
                <w:szCs w:val="16"/>
              </w:rPr>
            </w:pPr>
            <w:r w:rsidRPr="00057B8F">
              <w:rPr>
                <w:bCs/>
                <w:sz w:val="20"/>
                <w:szCs w:val="16"/>
              </w:rPr>
              <w:t>№</w:t>
            </w:r>
          </w:p>
        </w:tc>
        <w:tc>
          <w:tcPr>
            <w:tcW w:w="1388" w:type="pct"/>
            <w:shd w:val="clear" w:color="auto" w:fill="auto"/>
            <w:noWrap/>
          </w:tcPr>
          <w:p w:rsidR="009F6A80" w:rsidRPr="00057B8F" w:rsidRDefault="009F6A80" w:rsidP="00717A04">
            <w:pPr>
              <w:rPr>
                <w:bCs/>
                <w:sz w:val="20"/>
                <w:szCs w:val="16"/>
              </w:rPr>
            </w:pPr>
            <w:r w:rsidRPr="00057B8F">
              <w:rPr>
                <w:bCs/>
                <w:sz w:val="20"/>
                <w:szCs w:val="16"/>
              </w:rPr>
              <w:t>Наименование подстанции</w:t>
            </w:r>
          </w:p>
        </w:tc>
        <w:tc>
          <w:tcPr>
            <w:tcW w:w="1751" w:type="pct"/>
            <w:shd w:val="clear" w:color="auto" w:fill="auto"/>
            <w:noWrap/>
          </w:tcPr>
          <w:p w:rsidR="009F6A80" w:rsidRPr="00057B8F" w:rsidRDefault="009F6A80" w:rsidP="00523340">
            <w:pPr>
              <w:jc w:val="center"/>
              <w:rPr>
                <w:bCs/>
                <w:sz w:val="20"/>
                <w:szCs w:val="16"/>
              </w:rPr>
            </w:pPr>
            <w:r w:rsidRPr="00057B8F">
              <w:rPr>
                <w:bCs/>
                <w:sz w:val="20"/>
                <w:szCs w:val="16"/>
              </w:rPr>
              <w:t>Класс напряжения подстанции, кВ</w:t>
            </w:r>
          </w:p>
        </w:tc>
        <w:tc>
          <w:tcPr>
            <w:tcW w:w="1637" w:type="pct"/>
            <w:shd w:val="clear" w:color="auto" w:fill="auto"/>
            <w:noWrap/>
          </w:tcPr>
          <w:p w:rsidR="009F6A80" w:rsidRPr="00057B8F" w:rsidRDefault="009F6A80" w:rsidP="00523340">
            <w:pPr>
              <w:jc w:val="center"/>
              <w:rPr>
                <w:bCs/>
                <w:sz w:val="20"/>
                <w:szCs w:val="16"/>
              </w:rPr>
            </w:pPr>
            <w:r w:rsidRPr="00057B8F">
              <w:rPr>
                <w:bCs/>
                <w:sz w:val="20"/>
                <w:szCs w:val="16"/>
              </w:rPr>
              <w:t>Установленная мощность, МВА</w:t>
            </w:r>
          </w:p>
        </w:tc>
      </w:tr>
      <w:tr w:rsidR="00057B8F" w:rsidRPr="00057B8F" w:rsidTr="00523340">
        <w:trPr>
          <w:cantSplit/>
        </w:trPr>
        <w:tc>
          <w:tcPr>
            <w:tcW w:w="224" w:type="pct"/>
            <w:shd w:val="clear" w:color="auto" w:fill="auto"/>
          </w:tcPr>
          <w:p w:rsidR="009F6A80" w:rsidRPr="00057B8F" w:rsidRDefault="009F6A80" w:rsidP="006A1424">
            <w:pPr>
              <w:widowControl w:val="0"/>
              <w:numPr>
                <w:ilvl w:val="0"/>
                <w:numId w:val="29"/>
              </w:numPr>
              <w:rPr>
                <w:sz w:val="20"/>
                <w:szCs w:val="16"/>
              </w:rPr>
            </w:pPr>
          </w:p>
        </w:tc>
        <w:tc>
          <w:tcPr>
            <w:tcW w:w="1388" w:type="pct"/>
            <w:shd w:val="clear" w:color="auto" w:fill="auto"/>
          </w:tcPr>
          <w:p w:rsidR="009F6A80" w:rsidRPr="00057B8F" w:rsidRDefault="00E7210A" w:rsidP="00717A04">
            <w:pPr>
              <w:rPr>
                <w:sz w:val="20"/>
                <w:szCs w:val="16"/>
              </w:rPr>
            </w:pPr>
            <w:r>
              <w:rPr>
                <w:color w:val="0070C0"/>
                <w:sz w:val="20"/>
                <w:szCs w:val="16"/>
              </w:rPr>
              <w:t xml:space="preserve">ПС 220 кВ </w:t>
            </w:r>
            <w:r w:rsidR="009F6A80" w:rsidRPr="00057B8F">
              <w:rPr>
                <w:sz w:val="20"/>
                <w:szCs w:val="16"/>
              </w:rPr>
              <w:t>Возейская</w:t>
            </w:r>
          </w:p>
        </w:tc>
        <w:tc>
          <w:tcPr>
            <w:tcW w:w="1751" w:type="pct"/>
            <w:shd w:val="clear" w:color="auto" w:fill="auto"/>
          </w:tcPr>
          <w:p w:rsidR="009F6A80" w:rsidRPr="00057B8F" w:rsidRDefault="009F6A80" w:rsidP="00523340">
            <w:pPr>
              <w:jc w:val="center"/>
              <w:rPr>
                <w:sz w:val="20"/>
                <w:szCs w:val="16"/>
              </w:rPr>
            </w:pPr>
            <w:r w:rsidRPr="00057B8F">
              <w:rPr>
                <w:sz w:val="20"/>
                <w:szCs w:val="16"/>
              </w:rPr>
              <w:t>220</w:t>
            </w:r>
          </w:p>
        </w:tc>
        <w:tc>
          <w:tcPr>
            <w:tcW w:w="1637" w:type="pct"/>
            <w:shd w:val="clear" w:color="auto" w:fill="auto"/>
          </w:tcPr>
          <w:p w:rsidR="009F6A80" w:rsidRPr="00057B8F" w:rsidRDefault="009F6A80" w:rsidP="00523340">
            <w:pPr>
              <w:jc w:val="center"/>
              <w:rPr>
                <w:sz w:val="20"/>
                <w:szCs w:val="16"/>
              </w:rPr>
            </w:pPr>
            <w:r w:rsidRPr="00057B8F">
              <w:rPr>
                <w:sz w:val="20"/>
                <w:szCs w:val="16"/>
              </w:rPr>
              <w:t>81,3</w:t>
            </w:r>
          </w:p>
        </w:tc>
      </w:tr>
      <w:tr w:rsidR="00057B8F" w:rsidRPr="00057B8F" w:rsidTr="00523340">
        <w:trPr>
          <w:cantSplit/>
        </w:trPr>
        <w:tc>
          <w:tcPr>
            <w:tcW w:w="224" w:type="pct"/>
            <w:shd w:val="clear" w:color="auto" w:fill="auto"/>
          </w:tcPr>
          <w:p w:rsidR="009F6A80" w:rsidRPr="00057B8F" w:rsidRDefault="009F6A80" w:rsidP="006A1424">
            <w:pPr>
              <w:widowControl w:val="0"/>
              <w:numPr>
                <w:ilvl w:val="0"/>
                <w:numId w:val="29"/>
              </w:numPr>
              <w:rPr>
                <w:sz w:val="20"/>
                <w:szCs w:val="16"/>
              </w:rPr>
            </w:pPr>
          </w:p>
        </w:tc>
        <w:tc>
          <w:tcPr>
            <w:tcW w:w="1388" w:type="pct"/>
            <w:shd w:val="clear" w:color="auto" w:fill="auto"/>
          </w:tcPr>
          <w:p w:rsidR="009F6A80" w:rsidRPr="00057B8F" w:rsidRDefault="00E7210A" w:rsidP="00717A04">
            <w:pPr>
              <w:rPr>
                <w:sz w:val="20"/>
                <w:szCs w:val="16"/>
              </w:rPr>
            </w:pPr>
            <w:r>
              <w:rPr>
                <w:color w:val="0070C0"/>
                <w:sz w:val="20"/>
                <w:szCs w:val="16"/>
              </w:rPr>
              <w:t xml:space="preserve">ПС 220 кВ </w:t>
            </w:r>
            <w:r w:rsidR="009F6A80" w:rsidRPr="00057B8F">
              <w:rPr>
                <w:sz w:val="20"/>
                <w:szCs w:val="16"/>
              </w:rPr>
              <w:t>Воркута</w:t>
            </w:r>
          </w:p>
        </w:tc>
        <w:tc>
          <w:tcPr>
            <w:tcW w:w="1751" w:type="pct"/>
            <w:shd w:val="clear" w:color="auto" w:fill="auto"/>
          </w:tcPr>
          <w:p w:rsidR="009F6A80" w:rsidRPr="00057B8F" w:rsidRDefault="009F6A80" w:rsidP="00523340">
            <w:pPr>
              <w:jc w:val="center"/>
              <w:rPr>
                <w:sz w:val="20"/>
                <w:szCs w:val="16"/>
              </w:rPr>
            </w:pPr>
            <w:r w:rsidRPr="00057B8F">
              <w:rPr>
                <w:sz w:val="20"/>
                <w:szCs w:val="16"/>
              </w:rPr>
              <w:t>220</w:t>
            </w:r>
          </w:p>
        </w:tc>
        <w:tc>
          <w:tcPr>
            <w:tcW w:w="1637" w:type="pct"/>
            <w:shd w:val="clear" w:color="auto" w:fill="auto"/>
          </w:tcPr>
          <w:p w:rsidR="009F6A80" w:rsidRPr="00057B8F" w:rsidRDefault="009F6A80" w:rsidP="00523340">
            <w:pPr>
              <w:jc w:val="center"/>
              <w:rPr>
                <w:sz w:val="20"/>
                <w:szCs w:val="16"/>
              </w:rPr>
            </w:pPr>
            <w:r w:rsidRPr="00057B8F">
              <w:rPr>
                <w:sz w:val="20"/>
                <w:szCs w:val="16"/>
              </w:rPr>
              <w:t>250,8</w:t>
            </w:r>
          </w:p>
        </w:tc>
      </w:tr>
      <w:tr w:rsidR="00057B8F" w:rsidRPr="00057B8F" w:rsidTr="00523340">
        <w:trPr>
          <w:cantSplit/>
        </w:trPr>
        <w:tc>
          <w:tcPr>
            <w:tcW w:w="224" w:type="pct"/>
            <w:shd w:val="clear" w:color="auto" w:fill="auto"/>
          </w:tcPr>
          <w:p w:rsidR="009F6A80" w:rsidRPr="00057B8F" w:rsidRDefault="009F6A80" w:rsidP="006A1424">
            <w:pPr>
              <w:widowControl w:val="0"/>
              <w:numPr>
                <w:ilvl w:val="0"/>
                <w:numId w:val="29"/>
              </w:numPr>
              <w:rPr>
                <w:sz w:val="20"/>
                <w:szCs w:val="16"/>
              </w:rPr>
            </w:pPr>
          </w:p>
        </w:tc>
        <w:tc>
          <w:tcPr>
            <w:tcW w:w="1388" w:type="pct"/>
            <w:shd w:val="clear" w:color="auto" w:fill="auto"/>
          </w:tcPr>
          <w:p w:rsidR="009F6A80" w:rsidRPr="00057B8F" w:rsidRDefault="00E7210A" w:rsidP="00717A04">
            <w:pPr>
              <w:rPr>
                <w:sz w:val="20"/>
                <w:szCs w:val="16"/>
              </w:rPr>
            </w:pPr>
            <w:r>
              <w:rPr>
                <w:color w:val="0070C0"/>
                <w:sz w:val="20"/>
                <w:szCs w:val="16"/>
              </w:rPr>
              <w:t xml:space="preserve">ПС 220 кВ </w:t>
            </w:r>
            <w:r w:rsidR="009F6A80" w:rsidRPr="00057B8F">
              <w:rPr>
                <w:sz w:val="20"/>
                <w:szCs w:val="16"/>
              </w:rPr>
              <w:t>Газлифт</w:t>
            </w:r>
          </w:p>
        </w:tc>
        <w:tc>
          <w:tcPr>
            <w:tcW w:w="1751" w:type="pct"/>
            <w:shd w:val="clear" w:color="auto" w:fill="auto"/>
          </w:tcPr>
          <w:p w:rsidR="009F6A80" w:rsidRPr="00057B8F" w:rsidRDefault="009F6A80" w:rsidP="00523340">
            <w:pPr>
              <w:jc w:val="center"/>
              <w:rPr>
                <w:sz w:val="20"/>
                <w:szCs w:val="16"/>
              </w:rPr>
            </w:pPr>
            <w:r w:rsidRPr="00057B8F">
              <w:rPr>
                <w:sz w:val="20"/>
                <w:szCs w:val="16"/>
              </w:rPr>
              <w:t>220</w:t>
            </w:r>
          </w:p>
        </w:tc>
        <w:tc>
          <w:tcPr>
            <w:tcW w:w="1637" w:type="pct"/>
            <w:shd w:val="clear" w:color="auto" w:fill="auto"/>
          </w:tcPr>
          <w:p w:rsidR="009F6A80" w:rsidRPr="00057B8F" w:rsidRDefault="009F6A80" w:rsidP="00523340">
            <w:pPr>
              <w:jc w:val="center"/>
              <w:rPr>
                <w:sz w:val="20"/>
                <w:szCs w:val="16"/>
              </w:rPr>
            </w:pPr>
            <w:r w:rsidRPr="00057B8F">
              <w:rPr>
                <w:sz w:val="20"/>
                <w:szCs w:val="16"/>
              </w:rPr>
              <w:t>81,3</w:t>
            </w:r>
          </w:p>
        </w:tc>
      </w:tr>
      <w:tr w:rsidR="00057B8F" w:rsidRPr="00057B8F" w:rsidTr="00523340">
        <w:trPr>
          <w:cantSplit/>
        </w:trPr>
        <w:tc>
          <w:tcPr>
            <w:tcW w:w="224" w:type="pct"/>
            <w:shd w:val="clear" w:color="auto" w:fill="auto"/>
          </w:tcPr>
          <w:p w:rsidR="009F6A80" w:rsidRPr="00057B8F" w:rsidRDefault="009F6A80" w:rsidP="006A1424">
            <w:pPr>
              <w:widowControl w:val="0"/>
              <w:numPr>
                <w:ilvl w:val="0"/>
                <w:numId w:val="29"/>
              </w:numPr>
              <w:rPr>
                <w:sz w:val="20"/>
                <w:szCs w:val="16"/>
              </w:rPr>
            </w:pPr>
          </w:p>
        </w:tc>
        <w:tc>
          <w:tcPr>
            <w:tcW w:w="1388" w:type="pct"/>
            <w:shd w:val="clear" w:color="auto" w:fill="auto"/>
          </w:tcPr>
          <w:p w:rsidR="009F6A80" w:rsidRPr="00057B8F" w:rsidRDefault="00E7210A" w:rsidP="00717A04">
            <w:pPr>
              <w:rPr>
                <w:sz w:val="20"/>
                <w:szCs w:val="16"/>
              </w:rPr>
            </w:pPr>
            <w:r>
              <w:rPr>
                <w:color w:val="0070C0"/>
                <w:sz w:val="20"/>
                <w:szCs w:val="16"/>
              </w:rPr>
              <w:t xml:space="preserve">ПС 220 кВ </w:t>
            </w:r>
            <w:r w:rsidR="009F6A80" w:rsidRPr="00057B8F">
              <w:rPr>
                <w:sz w:val="20"/>
                <w:szCs w:val="16"/>
              </w:rPr>
              <w:t>Зеленоборск</w:t>
            </w:r>
          </w:p>
        </w:tc>
        <w:tc>
          <w:tcPr>
            <w:tcW w:w="1751" w:type="pct"/>
            <w:shd w:val="clear" w:color="auto" w:fill="auto"/>
          </w:tcPr>
          <w:p w:rsidR="009F6A80" w:rsidRPr="00057B8F" w:rsidRDefault="009F6A80" w:rsidP="00523340">
            <w:pPr>
              <w:jc w:val="center"/>
              <w:rPr>
                <w:sz w:val="20"/>
                <w:szCs w:val="16"/>
              </w:rPr>
            </w:pPr>
            <w:r w:rsidRPr="00057B8F">
              <w:rPr>
                <w:sz w:val="20"/>
                <w:szCs w:val="16"/>
              </w:rPr>
              <w:t>220</w:t>
            </w:r>
          </w:p>
        </w:tc>
        <w:tc>
          <w:tcPr>
            <w:tcW w:w="1637" w:type="pct"/>
            <w:shd w:val="clear" w:color="auto" w:fill="auto"/>
          </w:tcPr>
          <w:p w:rsidR="009F6A80" w:rsidRPr="00057B8F" w:rsidRDefault="009F6A80" w:rsidP="00523340">
            <w:pPr>
              <w:jc w:val="center"/>
              <w:rPr>
                <w:sz w:val="20"/>
                <w:szCs w:val="16"/>
              </w:rPr>
            </w:pPr>
            <w:r w:rsidRPr="00057B8F">
              <w:rPr>
                <w:sz w:val="20"/>
                <w:szCs w:val="16"/>
              </w:rPr>
              <w:t>65,3</w:t>
            </w:r>
          </w:p>
        </w:tc>
      </w:tr>
      <w:tr w:rsidR="00057B8F" w:rsidRPr="00057B8F" w:rsidTr="00523340">
        <w:trPr>
          <w:cantSplit/>
        </w:trPr>
        <w:tc>
          <w:tcPr>
            <w:tcW w:w="224" w:type="pct"/>
            <w:shd w:val="clear" w:color="auto" w:fill="auto"/>
          </w:tcPr>
          <w:p w:rsidR="009F6A80" w:rsidRPr="00057B8F" w:rsidRDefault="009F6A80" w:rsidP="006A1424">
            <w:pPr>
              <w:widowControl w:val="0"/>
              <w:numPr>
                <w:ilvl w:val="0"/>
                <w:numId w:val="29"/>
              </w:numPr>
              <w:rPr>
                <w:sz w:val="20"/>
                <w:szCs w:val="16"/>
              </w:rPr>
            </w:pPr>
          </w:p>
        </w:tc>
        <w:tc>
          <w:tcPr>
            <w:tcW w:w="1388" w:type="pct"/>
            <w:shd w:val="clear" w:color="auto" w:fill="auto"/>
          </w:tcPr>
          <w:p w:rsidR="009F6A80" w:rsidRPr="00057B8F" w:rsidRDefault="00E7210A" w:rsidP="00717A04">
            <w:pPr>
              <w:rPr>
                <w:sz w:val="20"/>
                <w:szCs w:val="16"/>
              </w:rPr>
            </w:pPr>
            <w:r>
              <w:rPr>
                <w:color w:val="0070C0"/>
                <w:sz w:val="20"/>
                <w:szCs w:val="16"/>
              </w:rPr>
              <w:t xml:space="preserve">ПС 220 кВ </w:t>
            </w:r>
            <w:r w:rsidR="009F6A80" w:rsidRPr="00057B8F">
              <w:rPr>
                <w:sz w:val="20"/>
                <w:szCs w:val="16"/>
              </w:rPr>
              <w:t>Инта</w:t>
            </w:r>
          </w:p>
        </w:tc>
        <w:tc>
          <w:tcPr>
            <w:tcW w:w="1751" w:type="pct"/>
            <w:shd w:val="clear" w:color="auto" w:fill="auto"/>
          </w:tcPr>
          <w:p w:rsidR="009F6A80" w:rsidRPr="00057B8F" w:rsidRDefault="009F6A80" w:rsidP="00523340">
            <w:pPr>
              <w:jc w:val="center"/>
              <w:rPr>
                <w:sz w:val="20"/>
                <w:szCs w:val="16"/>
              </w:rPr>
            </w:pPr>
            <w:r w:rsidRPr="00057B8F">
              <w:rPr>
                <w:sz w:val="20"/>
                <w:szCs w:val="16"/>
              </w:rPr>
              <w:t>220</w:t>
            </w:r>
          </w:p>
        </w:tc>
        <w:tc>
          <w:tcPr>
            <w:tcW w:w="1637" w:type="pct"/>
            <w:shd w:val="clear" w:color="auto" w:fill="auto"/>
          </w:tcPr>
          <w:p w:rsidR="009F6A80" w:rsidRPr="00057B8F" w:rsidRDefault="009F6A80" w:rsidP="00523340">
            <w:pPr>
              <w:jc w:val="center"/>
              <w:rPr>
                <w:sz w:val="20"/>
                <w:szCs w:val="16"/>
              </w:rPr>
            </w:pPr>
            <w:r w:rsidRPr="00057B8F">
              <w:rPr>
                <w:sz w:val="20"/>
                <w:szCs w:val="16"/>
              </w:rPr>
              <w:t>105,8</w:t>
            </w:r>
          </w:p>
        </w:tc>
      </w:tr>
      <w:tr w:rsidR="00057B8F" w:rsidRPr="00057B8F" w:rsidTr="00523340">
        <w:trPr>
          <w:cantSplit/>
        </w:trPr>
        <w:tc>
          <w:tcPr>
            <w:tcW w:w="224" w:type="pct"/>
            <w:shd w:val="clear" w:color="auto" w:fill="auto"/>
          </w:tcPr>
          <w:p w:rsidR="009F6A80" w:rsidRPr="00057B8F" w:rsidRDefault="009F6A80" w:rsidP="006A1424">
            <w:pPr>
              <w:widowControl w:val="0"/>
              <w:numPr>
                <w:ilvl w:val="0"/>
                <w:numId w:val="29"/>
              </w:numPr>
              <w:rPr>
                <w:sz w:val="20"/>
                <w:szCs w:val="16"/>
              </w:rPr>
            </w:pPr>
          </w:p>
        </w:tc>
        <w:tc>
          <w:tcPr>
            <w:tcW w:w="1388" w:type="pct"/>
            <w:shd w:val="clear" w:color="auto" w:fill="auto"/>
          </w:tcPr>
          <w:p w:rsidR="009F6A80" w:rsidRPr="00057B8F" w:rsidRDefault="00E7210A" w:rsidP="00717A04">
            <w:pPr>
              <w:rPr>
                <w:sz w:val="20"/>
                <w:szCs w:val="16"/>
              </w:rPr>
            </w:pPr>
            <w:r>
              <w:rPr>
                <w:color w:val="0070C0"/>
                <w:sz w:val="20"/>
                <w:szCs w:val="16"/>
              </w:rPr>
              <w:t xml:space="preserve">ПС 220 кВ </w:t>
            </w:r>
            <w:r w:rsidR="009F6A80" w:rsidRPr="00057B8F">
              <w:rPr>
                <w:sz w:val="20"/>
                <w:szCs w:val="16"/>
              </w:rPr>
              <w:t>КС УГПЗ</w:t>
            </w:r>
          </w:p>
        </w:tc>
        <w:tc>
          <w:tcPr>
            <w:tcW w:w="1751" w:type="pct"/>
            <w:shd w:val="clear" w:color="auto" w:fill="auto"/>
          </w:tcPr>
          <w:p w:rsidR="009F6A80" w:rsidRPr="00057B8F" w:rsidRDefault="009F6A80" w:rsidP="00523340">
            <w:pPr>
              <w:jc w:val="center"/>
              <w:rPr>
                <w:sz w:val="20"/>
                <w:szCs w:val="16"/>
              </w:rPr>
            </w:pPr>
            <w:r w:rsidRPr="00057B8F">
              <w:rPr>
                <w:sz w:val="20"/>
                <w:szCs w:val="16"/>
              </w:rPr>
              <w:t>220</w:t>
            </w:r>
          </w:p>
        </w:tc>
        <w:tc>
          <w:tcPr>
            <w:tcW w:w="1637" w:type="pct"/>
            <w:shd w:val="clear" w:color="auto" w:fill="auto"/>
          </w:tcPr>
          <w:p w:rsidR="009F6A80" w:rsidRPr="00057B8F" w:rsidRDefault="009F6A80" w:rsidP="00523340">
            <w:pPr>
              <w:jc w:val="center"/>
              <w:rPr>
                <w:sz w:val="20"/>
                <w:szCs w:val="16"/>
              </w:rPr>
            </w:pPr>
            <w:r w:rsidRPr="00057B8F">
              <w:rPr>
                <w:sz w:val="20"/>
                <w:szCs w:val="16"/>
              </w:rPr>
              <w:t>-</w:t>
            </w:r>
          </w:p>
        </w:tc>
      </w:tr>
      <w:tr w:rsidR="00057B8F" w:rsidRPr="00057B8F" w:rsidTr="00523340">
        <w:trPr>
          <w:cantSplit/>
        </w:trPr>
        <w:tc>
          <w:tcPr>
            <w:tcW w:w="224" w:type="pct"/>
            <w:shd w:val="clear" w:color="auto" w:fill="auto"/>
          </w:tcPr>
          <w:p w:rsidR="009F6A80" w:rsidRPr="00057B8F" w:rsidRDefault="009F6A80" w:rsidP="006A1424">
            <w:pPr>
              <w:widowControl w:val="0"/>
              <w:numPr>
                <w:ilvl w:val="0"/>
                <w:numId w:val="29"/>
              </w:numPr>
              <w:rPr>
                <w:sz w:val="20"/>
                <w:szCs w:val="16"/>
              </w:rPr>
            </w:pPr>
          </w:p>
        </w:tc>
        <w:tc>
          <w:tcPr>
            <w:tcW w:w="1388" w:type="pct"/>
            <w:shd w:val="clear" w:color="auto" w:fill="auto"/>
          </w:tcPr>
          <w:p w:rsidR="009F6A80" w:rsidRPr="00057B8F" w:rsidRDefault="00E7210A" w:rsidP="00717A04">
            <w:pPr>
              <w:rPr>
                <w:sz w:val="20"/>
                <w:szCs w:val="16"/>
              </w:rPr>
            </w:pPr>
            <w:r>
              <w:rPr>
                <w:color w:val="0070C0"/>
                <w:sz w:val="20"/>
                <w:szCs w:val="16"/>
              </w:rPr>
              <w:t xml:space="preserve">ПС 220 кВ </w:t>
            </w:r>
            <w:r w:rsidR="009F6A80" w:rsidRPr="00057B8F">
              <w:rPr>
                <w:sz w:val="20"/>
                <w:szCs w:val="16"/>
              </w:rPr>
              <w:t>Микунь</w:t>
            </w:r>
          </w:p>
        </w:tc>
        <w:tc>
          <w:tcPr>
            <w:tcW w:w="1751" w:type="pct"/>
            <w:shd w:val="clear" w:color="auto" w:fill="auto"/>
          </w:tcPr>
          <w:p w:rsidR="009F6A80" w:rsidRPr="00057B8F" w:rsidRDefault="009F6A80" w:rsidP="00523340">
            <w:pPr>
              <w:jc w:val="center"/>
              <w:rPr>
                <w:sz w:val="20"/>
                <w:szCs w:val="16"/>
              </w:rPr>
            </w:pPr>
            <w:r w:rsidRPr="00057B8F">
              <w:rPr>
                <w:sz w:val="20"/>
                <w:szCs w:val="16"/>
              </w:rPr>
              <w:t>220</w:t>
            </w:r>
          </w:p>
        </w:tc>
        <w:tc>
          <w:tcPr>
            <w:tcW w:w="1637" w:type="pct"/>
            <w:shd w:val="clear" w:color="auto" w:fill="auto"/>
          </w:tcPr>
          <w:p w:rsidR="009F6A80" w:rsidRPr="00057B8F" w:rsidRDefault="009F6A80" w:rsidP="00523340">
            <w:pPr>
              <w:jc w:val="center"/>
              <w:rPr>
                <w:sz w:val="20"/>
                <w:szCs w:val="16"/>
              </w:rPr>
            </w:pPr>
            <w:r w:rsidRPr="00057B8F">
              <w:rPr>
                <w:sz w:val="20"/>
                <w:szCs w:val="16"/>
              </w:rPr>
              <w:t>263,9</w:t>
            </w:r>
          </w:p>
        </w:tc>
      </w:tr>
      <w:tr w:rsidR="00057B8F" w:rsidRPr="00057B8F" w:rsidTr="00523340">
        <w:trPr>
          <w:cantSplit/>
        </w:trPr>
        <w:tc>
          <w:tcPr>
            <w:tcW w:w="224" w:type="pct"/>
            <w:shd w:val="clear" w:color="auto" w:fill="auto"/>
          </w:tcPr>
          <w:p w:rsidR="009F6A80" w:rsidRPr="00057B8F" w:rsidRDefault="009F6A80" w:rsidP="006A1424">
            <w:pPr>
              <w:widowControl w:val="0"/>
              <w:numPr>
                <w:ilvl w:val="0"/>
                <w:numId w:val="29"/>
              </w:numPr>
              <w:rPr>
                <w:sz w:val="20"/>
                <w:szCs w:val="16"/>
              </w:rPr>
            </w:pPr>
          </w:p>
        </w:tc>
        <w:tc>
          <w:tcPr>
            <w:tcW w:w="1388" w:type="pct"/>
            <w:shd w:val="clear" w:color="auto" w:fill="auto"/>
          </w:tcPr>
          <w:p w:rsidR="009F6A80" w:rsidRPr="00057B8F" w:rsidRDefault="00E7210A" w:rsidP="00717A04">
            <w:pPr>
              <w:rPr>
                <w:sz w:val="20"/>
                <w:szCs w:val="16"/>
              </w:rPr>
            </w:pPr>
            <w:r>
              <w:rPr>
                <w:color w:val="0070C0"/>
                <w:sz w:val="20"/>
                <w:szCs w:val="16"/>
              </w:rPr>
              <w:t xml:space="preserve">ПС 220 кВ </w:t>
            </w:r>
            <w:r w:rsidR="009F6A80" w:rsidRPr="00057B8F">
              <w:rPr>
                <w:sz w:val="20"/>
                <w:szCs w:val="16"/>
              </w:rPr>
              <w:t>Печора</w:t>
            </w:r>
          </w:p>
        </w:tc>
        <w:tc>
          <w:tcPr>
            <w:tcW w:w="1751" w:type="pct"/>
            <w:shd w:val="clear" w:color="auto" w:fill="auto"/>
          </w:tcPr>
          <w:p w:rsidR="009F6A80" w:rsidRPr="00057B8F" w:rsidRDefault="009F6A80" w:rsidP="00523340">
            <w:pPr>
              <w:jc w:val="center"/>
              <w:rPr>
                <w:sz w:val="20"/>
                <w:szCs w:val="16"/>
              </w:rPr>
            </w:pPr>
            <w:r w:rsidRPr="00057B8F">
              <w:rPr>
                <w:sz w:val="20"/>
                <w:szCs w:val="16"/>
              </w:rPr>
              <w:t>220</w:t>
            </w:r>
          </w:p>
        </w:tc>
        <w:tc>
          <w:tcPr>
            <w:tcW w:w="1637" w:type="pct"/>
            <w:shd w:val="clear" w:color="auto" w:fill="auto"/>
          </w:tcPr>
          <w:p w:rsidR="009F6A80" w:rsidRPr="00057B8F" w:rsidRDefault="009F6A80" w:rsidP="00523340">
            <w:pPr>
              <w:jc w:val="center"/>
              <w:rPr>
                <w:sz w:val="20"/>
                <w:szCs w:val="16"/>
              </w:rPr>
            </w:pPr>
            <w:r w:rsidRPr="00057B8F">
              <w:rPr>
                <w:sz w:val="20"/>
                <w:szCs w:val="16"/>
              </w:rPr>
              <w:t>159,3</w:t>
            </w:r>
          </w:p>
        </w:tc>
      </w:tr>
      <w:tr w:rsidR="00057B8F" w:rsidRPr="00057B8F" w:rsidTr="00523340">
        <w:trPr>
          <w:cantSplit/>
        </w:trPr>
        <w:tc>
          <w:tcPr>
            <w:tcW w:w="224" w:type="pct"/>
            <w:shd w:val="clear" w:color="auto" w:fill="auto"/>
          </w:tcPr>
          <w:p w:rsidR="009F6A80" w:rsidRPr="00057B8F" w:rsidRDefault="009F6A80" w:rsidP="006A1424">
            <w:pPr>
              <w:widowControl w:val="0"/>
              <w:numPr>
                <w:ilvl w:val="0"/>
                <w:numId w:val="29"/>
              </w:numPr>
              <w:rPr>
                <w:sz w:val="20"/>
                <w:szCs w:val="16"/>
              </w:rPr>
            </w:pPr>
          </w:p>
        </w:tc>
        <w:tc>
          <w:tcPr>
            <w:tcW w:w="1388" w:type="pct"/>
            <w:shd w:val="clear" w:color="auto" w:fill="auto"/>
          </w:tcPr>
          <w:p w:rsidR="009F6A80" w:rsidRPr="00057B8F" w:rsidRDefault="00E7210A" w:rsidP="00717A04">
            <w:pPr>
              <w:rPr>
                <w:sz w:val="20"/>
                <w:szCs w:val="16"/>
              </w:rPr>
            </w:pPr>
            <w:r>
              <w:rPr>
                <w:color w:val="0070C0"/>
                <w:sz w:val="20"/>
                <w:szCs w:val="16"/>
              </w:rPr>
              <w:t xml:space="preserve">ПС 220 кВ </w:t>
            </w:r>
            <w:r w:rsidR="009F6A80" w:rsidRPr="00057B8F">
              <w:rPr>
                <w:sz w:val="20"/>
                <w:szCs w:val="16"/>
              </w:rPr>
              <w:t>Промысловая</w:t>
            </w:r>
          </w:p>
        </w:tc>
        <w:tc>
          <w:tcPr>
            <w:tcW w:w="1751" w:type="pct"/>
            <w:shd w:val="clear" w:color="auto" w:fill="auto"/>
          </w:tcPr>
          <w:p w:rsidR="009F6A80" w:rsidRPr="00057B8F" w:rsidRDefault="009F6A80" w:rsidP="00523340">
            <w:pPr>
              <w:jc w:val="center"/>
              <w:rPr>
                <w:sz w:val="20"/>
                <w:szCs w:val="16"/>
              </w:rPr>
            </w:pPr>
            <w:r w:rsidRPr="00057B8F">
              <w:rPr>
                <w:sz w:val="20"/>
                <w:szCs w:val="16"/>
              </w:rPr>
              <w:t>220</w:t>
            </w:r>
          </w:p>
        </w:tc>
        <w:tc>
          <w:tcPr>
            <w:tcW w:w="1637" w:type="pct"/>
            <w:shd w:val="clear" w:color="auto" w:fill="auto"/>
          </w:tcPr>
          <w:p w:rsidR="009F6A80" w:rsidRPr="00057B8F" w:rsidRDefault="009F6A80" w:rsidP="00523340">
            <w:pPr>
              <w:jc w:val="center"/>
              <w:rPr>
                <w:sz w:val="20"/>
                <w:szCs w:val="16"/>
              </w:rPr>
            </w:pPr>
            <w:r w:rsidRPr="00057B8F">
              <w:rPr>
                <w:sz w:val="20"/>
                <w:szCs w:val="16"/>
              </w:rPr>
              <w:t>-</w:t>
            </w:r>
          </w:p>
        </w:tc>
      </w:tr>
      <w:tr w:rsidR="00057B8F" w:rsidRPr="00057B8F" w:rsidTr="00523340">
        <w:trPr>
          <w:cantSplit/>
        </w:trPr>
        <w:tc>
          <w:tcPr>
            <w:tcW w:w="224" w:type="pct"/>
            <w:shd w:val="clear" w:color="auto" w:fill="auto"/>
          </w:tcPr>
          <w:p w:rsidR="009F6A80" w:rsidRPr="00057B8F" w:rsidRDefault="009F6A80" w:rsidP="006A1424">
            <w:pPr>
              <w:widowControl w:val="0"/>
              <w:numPr>
                <w:ilvl w:val="0"/>
                <w:numId w:val="29"/>
              </w:numPr>
              <w:rPr>
                <w:sz w:val="20"/>
                <w:szCs w:val="16"/>
              </w:rPr>
            </w:pPr>
          </w:p>
        </w:tc>
        <w:tc>
          <w:tcPr>
            <w:tcW w:w="1388" w:type="pct"/>
            <w:shd w:val="clear" w:color="auto" w:fill="auto"/>
          </w:tcPr>
          <w:p w:rsidR="009F6A80" w:rsidRPr="00057B8F" w:rsidRDefault="00E7210A" w:rsidP="00717A04">
            <w:pPr>
              <w:rPr>
                <w:sz w:val="20"/>
                <w:szCs w:val="16"/>
              </w:rPr>
            </w:pPr>
            <w:r>
              <w:rPr>
                <w:color w:val="0070C0"/>
                <w:sz w:val="20"/>
                <w:szCs w:val="16"/>
              </w:rPr>
              <w:t xml:space="preserve">ПС 220 кВ </w:t>
            </w:r>
            <w:r w:rsidR="009F6A80" w:rsidRPr="00057B8F">
              <w:rPr>
                <w:sz w:val="20"/>
                <w:szCs w:val="16"/>
              </w:rPr>
              <w:t>Северная</w:t>
            </w:r>
          </w:p>
        </w:tc>
        <w:tc>
          <w:tcPr>
            <w:tcW w:w="1751" w:type="pct"/>
            <w:shd w:val="clear" w:color="auto" w:fill="auto"/>
          </w:tcPr>
          <w:p w:rsidR="009F6A80" w:rsidRPr="00057B8F" w:rsidRDefault="009F6A80" w:rsidP="00523340">
            <w:pPr>
              <w:jc w:val="center"/>
              <w:rPr>
                <w:sz w:val="20"/>
                <w:szCs w:val="16"/>
              </w:rPr>
            </w:pPr>
            <w:r w:rsidRPr="00057B8F">
              <w:rPr>
                <w:sz w:val="20"/>
                <w:szCs w:val="16"/>
              </w:rPr>
              <w:t>220</w:t>
            </w:r>
          </w:p>
        </w:tc>
        <w:tc>
          <w:tcPr>
            <w:tcW w:w="1637" w:type="pct"/>
            <w:shd w:val="clear" w:color="auto" w:fill="auto"/>
          </w:tcPr>
          <w:p w:rsidR="009F6A80" w:rsidRPr="00057B8F" w:rsidRDefault="009F6A80" w:rsidP="00523340">
            <w:pPr>
              <w:jc w:val="center"/>
              <w:rPr>
                <w:sz w:val="20"/>
                <w:szCs w:val="16"/>
              </w:rPr>
            </w:pPr>
            <w:r w:rsidRPr="00057B8F">
              <w:rPr>
                <w:sz w:val="20"/>
                <w:szCs w:val="16"/>
              </w:rPr>
              <w:t>128,4</w:t>
            </w:r>
          </w:p>
        </w:tc>
      </w:tr>
      <w:tr w:rsidR="00057B8F" w:rsidRPr="00057B8F" w:rsidTr="00523340">
        <w:trPr>
          <w:cantSplit/>
        </w:trPr>
        <w:tc>
          <w:tcPr>
            <w:tcW w:w="224" w:type="pct"/>
            <w:shd w:val="clear" w:color="auto" w:fill="auto"/>
          </w:tcPr>
          <w:p w:rsidR="009F6A80" w:rsidRPr="00057B8F" w:rsidRDefault="009F6A80" w:rsidP="006A1424">
            <w:pPr>
              <w:widowControl w:val="0"/>
              <w:numPr>
                <w:ilvl w:val="0"/>
                <w:numId w:val="29"/>
              </w:numPr>
              <w:rPr>
                <w:sz w:val="20"/>
                <w:szCs w:val="16"/>
              </w:rPr>
            </w:pPr>
          </w:p>
        </w:tc>
        <w:tc>
          <w:tcPr>
            <w:tcW w:w="1388" w:type="pct"/>
            <w:shd w:val="clear" w:color="auto" w:fill="auto"/>
          </w:tcPr>
          <w:p w:rsidR="009F6A80" w:rsidRPr="00057B8F" w:rsidRDefault="00E7210A" w:rsidP="00717A04">
            <w:pPr>
              <w:rPr>
                <w:sz w:val="20"/>
                <w:szCs w:val="16"/>
              </w:rPr>
            </w:pPr>
            <w:r>
              <w:rPr>
                <w:color w:val="0070C0"/>
                <w:sz w:val="20"/>
                <w:szCs w:val="16"/>
              </w:rPr>
              <w:t xml:space="preserve">ПС 220 кВ </w:t>
            </w:r>
            <w:r w:rsidR="009F6A80" w:rsidRPr="00057B8F">
              <w:rPr>
                <w:sz w:val="20"/>
                <w:szCs w:val="16"/>
              </w:rPr>
              <w:t>Северный Возей</w:t>
            </w:r>
          </w:p>
        </w:tc>
        <w:tc>
          <w:tcPr>
            <w:tcW w:w="1751" w:type="pct"/>
            <w:shd w:val="clear" w:color="auto" w:fill="auto"/>
          </w:tcPr>
          <w:p w:rsidR="009F6A80" w:rsidRPr="00057B8F" w:rsidRDefault="009F6A80" w:rsidP="00523340">
            <w:pPr>
              <w:jc w:val="center"/>
              <w:rPr>
                <w:sz w:val="20"/>
                <w:szCs w:val="16"/>
              </w:rPr>
            </w:pPr>
            <w:r w:rsidRPr="00057B8F">
              <w:rPr>
                <w:sz w:val="20"/>
                <w:szCs w:val="16"/>
              </w:rPr>
              <w:t>220</w:t>
            </w:r>
          </w:p>
        </w:tc>
        <w:tc>
          <w:tcPr>
            <w:tcW w:w="1637" w:type="pct"/>
            <w:shd w:val="clear" w:color="auto" w:fill="auto"/>
          </w:tcPr>
          <w:p w:rsidR="009F6A80" w:rsidRPr="00057B8F" w:rsidRDefault="009F6A80" w:rsidP="00523340">
            <w:pPr>
              <w:jc w:val="center"/>
              <w:rPr>
                <w:sz w:val="20"/>
                <w:szCs w:val="16"/>
              </w:rPr>
            </w:pPr>
            <w:r w:rsidRPr="00057B8F">
              <w:rPr>
                <w:sz w:val="20"/>
                <w:szCs w:val="16"/>
              </w:rPr>
              <w:t>51,3</w:t>
            </w:r>
          </w:p>
        </w:tc>
      </w:tr>
      <w:tr w:rsidR="00057B8F" w:rsidRPr="00057B8F" w:rsidTr="00523340">
        <w:trPr>
          <w:cantSplit/>
        </w:trPr>
        <w:tc>
          <w:tcPr>
            <w:tcW w:w="224" w:type="pct"/>
            <w:shd w:val="clear" w:color="auto" w:fill="auto"/>
          </w:tcPr>
          <w:p w:rsidR="009F6A80" w:rsidRPr="00057B8F" w:rsidRDefault="009F6A80" w:rsidP="006A1424">
            <w:pPr>
              <w:widowControl w:val="0"/>
              <w:numPr>
                <w:ilvl w:val="0"/>
                <w:numId w:val="29"/>
              </w:numPr>
              <w:rPr>
                <w:sz w:val="20"/>
                <w:szCs w:val="16"/>
              </w:rPr>
            </w:pPr>
          </w:p>
        </w:tc>
        <w:tc>
          <w:tcPr>
            <w:tcW w:w="1388" w:type="pct"/>
            <w:shd w:val="clear" w:color="auto" w:fill="auto"/>
          </w:tcPr>
          <w:p w:rsidR="009F6A80" w:rsidRPr="00057B8F" w:rsidRDefault="00E7210A" w:rsidP="00717A04">
            <w:pPr>
              <w:rPr>
                <w:sz w:val="20"/>
                <w:szCs w:val="16"/>
              </w:rPr>
            </w:pPr>
            <w:r>
              <w:rPr>
                <w:color w:val="0070C0"/>
                <w:sz w:val="20"/>
                <w:szCs w:val="16"/>
              </w:rPr>
              <w:t xml:space="preserve">ПС 220 кВ </w:t>
            </w:r>
            <w:r w:rsidR="009F6A80" w:rsidRPr="00057B8F">
              <w:rPr>
                <w:sz w:val="20"/>
                <w:szCs w:val="16"/>
              </w:rPr>
              <w:t>Синдор</w:t>
            </w:r>
          </w:p>
        </w:tc>
        <w:tc>
          <w:tcPr>
            <w:tcW w:w="1751" w:type="pct"/>
            <w:shd w:val="clear" w:color="auto" w:fill="auto"/>
          </w:tcPr>
          <w:p w:rsidR="009F6A80" w:rsidRPr="00057B8F" w:rsidRDefault="009F6A80" w:rsidP="00523340">
            <w:pPr>
              <w:jc w:val="center"/>
              <w:rPr>
                <w:sz w:val="20"/>
                <w:szCs w:val="16"/>
              </w:rPr>
            </w:pPr>
            <w:r w:rsidRPr="00057B8F">
              <w:rPr>
                <w:sz w:val="20"/>
                <w:szCs w:val="16"/>
              </w:rPr>
              <w:t>220</w:t>
            </w:r>
          </w:p>
        </w:tc>
        <w:tc>
          <w:tcPr>
            <w:tcW w:w="1637" w:type="pct"/>
            <w:shd w:val="clear" w:color="auto" w:fill="auto"/>
          </w:tcPr>
          <w:p w:rsidR="009F6A80" w:rsidRPr="00057B8F" w:rsidRDefault="009F6A80" w:rsidP="00523340">
            <w:pPr>
              <w:jc w:val="center"/>
              <w:rPr>
                <w:sz w:val="20"/>
                <w:szCs w:val="16"/>
              </w:rPr>
            </w:pPr>
            <w:r w:rsidRPr="00057B8F">
              <w:rPr>
                <w:sz w:val="20"/>
                <w:szCs w:val="16"/>
              </w:rPr>
              <w:t>50,8</w:t>
            </w:r>
          </w:p>
        </w:tc>
      </w:tr>
      <w:tr w:rsidR="00057B8F" w:rsidRPr="00057B8F" w:rsidTr="00523340">
        <w:trPr>
          <w:cantSplit/>
        </w:trPr>
        <w:tc>
          <w:tcPr>
            <w:tcW w:w="224" w:type="pct"/>
            <w:shd w:val="clear" w:color="auto" w:fill="auto"/>
          </w:tcPr>
          <w:p w:rsidR="009F6A80" w:rsidRPr="00057B8F" w:rsidRDefault="009F6A80" w:rsidP="006A1424">
            <w:pPr>
              <w:widowControl w:val="0"/>
              <w:numPr>
                <w:ilvl w:val="0"/>
                <w:numId w:val="29"/>
              </w:numPr>
              <w:rPr>
                <w:sz w:val="20"/>
                <w:szCs w:val="16"/>
              </w:rPr>
            </w:pPr>
          </w:p>
        </w:tc>
        <w:tc>
          <w:tcPr>
            <w:tcW w:w="1388" w:type="pct"/>
            <w:shd w:val="clear" w:color="auto" w:fill="auto"/>
          </w:tcPr>
          <w:p w:rsidR="009F6A80" w:rsidRPr="00057B8F" w:rsidRDefault="00E7210A" w:rsidP="00717A04">
            <w:pPr>
              <w:rPr>
                <w:sz w:val="20"/>
                <w:szCs w:val="16"/>
              </w:rPr>
            </w:pPr>
            <w:r>
              <w:rPr>
                <w:color w:val="0070C0"/>
                <w:sz w:val="20"/>
                <w:szCs w:val="16"/>
              </w:rPr>
              <w:t xml:space="preserve">ПС 220 кВ </w:t>
            </w:r>
            <w:r w:rsidR="009F6A80" w:rsidRPr="00057B8F">
              <w:rPr>
                <w:sz w:val="20"/>
                <w:szCs w:val="16"/>
              </w:rPr>
              <w:t>Сыктывкар</w:t>
            </w:r>
          </w:p>
        </w:tc>
        <w:tc>
          <w:tcPr>
            <w:tcW w:w="1751" w:type="pct"/>
            <w:shd w:val="clear" w:color="auto" w:fill="auto"/>
          </w:tcPr>
          <w:p w:rsidR="009F6A80" w:rsidRPr="00057B8F" w:rsidRDefault="009F6A80" w:rsidP="00523340">
            <w:pPr>
              <w:jc w:val="center"/>
              <w:rPr>
                <w:sz w:val="20"/>
                <w:szCs w:val="16"/>
              </w:rPr>
            </w:pPr>
            <w:r w:rsidRPr="00057B8F">
              <w:rPr>
                <w:sz w:val="20"/>
                <w:szCs w:val="16"/>
              </w:rPr>
              <w:t>220</w:t>
            </w:r>
          </w:p>
        </w:tc>
        <w:tc>
          <w:tcPr>
            <w:tcW w:w="1637" w:type="pct"/>
            <w:shd w:val="clear" w:color="auto" w:fill="auto"/>
          </w:tcPr>
          <w:p w:rsidR="009F6A80" w:rsidRPr="00057B8F" w:rsidRDefault="009F6A80" w:rsidP="00523340">
            <w:pPr>
              <w:jc w:val="center"/>
              <w:rPr>
                <w:sz w:val="20"/>
                <w:szCs w:val="16"/>
              </w:rPr>
            </w:pPr>
            <w:r w:rsidRPr="00057B8F">
              <w:rPr>
                <w:sz w:val="20"/>
                <w:szCs w:val="16"/>
              </w:rPr>
              <w:t>135,4</w:t>
            </w:r>
          </w:p>
        </w:tc>
      </w:tr>
      <w:tr w:rsidR="00057B8F" w:rsidRPr="00057B8F" w:rsidTr="00523340">
        <w:trPr>
          <w:cantSplit/>
        </w:trPr>
        <w:tc>
          <w:tcPr>
            <w:tcW w:w="224" w:type="pct"/>
            <w:shd w:val="clear" w:color="auto" w:fill="auto"/>
          </w:tcPr>
          <w:p w:rsidR="009F6A80" w:rsidRPr="00057B8F" w:rsidRDefault="009F6A80" w:rsidP="006A1424">
            <w:pPr>
              <w:widowControl w:val="0"/>
              <w:numPr>
                <w:ilvl w:val="0"/>
                <w:numId w:val="29"/>
              </w:numPr>
              <w:rPr>
                <w:iCs/>
                <w:sz w:val="20"/>
                <w:szCs w:val="16"/>
              </w:rPr>
            </w:pPr>
          </w:p>
        </w:tc>
        <w:tc>
          <w:tcPr>
            <w:tcW w:w="1388" w:type="pct"/>
            <w:shd w:val="clear" w:color="auto" w:fill="auto"/>
          </w:tcPr>
          <w:p w:rsidR="009F6A80" w:rsidRPr="00057B8F" w:rsidRDefault="00E7210A" w:rsidP="00717A04">
            <w:pPr>
              <w:rPr>
                <w:sz w:val="20"/>
                <w:szCs w:val="16"/>
              </w:rPr>
            </w:pPr>
            <w:r>
              <w:rPr>
                <w:color w:val="0070C0"/>
                <w:sz w:val="20"/>
                <w:szCs w:val="16"/>
              </w:rPr>
              <w:t xml:space="preserve">ПС 220 кВ </w:t>
            </w:r>
            <w:r w:rsidR="009F6A80" w:rsidRPr="00057B8F">
              <w:rPr>
                <w:sz w:val="20"/>
                <w:szCs w:val="16"/>
              </w:rPr>
              <w:t>Сыня</w:t>
            </w:r>
          </w:p>
        </w:tc>
        <w:tc>
          <w:tcPr>
            <w:tcW w:w="1751" w:type="pct"/>
            <w:shd w:val="clear" w:color="auto" w:fill="auto"/>
          </w:tcPr>
          <w:p w:rsidR="009F6A80" w:rsidRPr="00057B8F" w:rsidRDefault="009F6A80" w:rsidP="00523340">
            <w:pPr>
              <w:jc w:val="center"/>
              <w:rPr>
                <w:sz w:val="20"/>
                <w:szCs w:val="16"/>
              </w:rPr>
            </w:pPr>
            <w:r w:rsidRPr="00057B8F">
              <w:rPr>
                <w:sz w:val="20"/>
                <w:szCs w:val="16"/>
              </w:rPr>
              <w:t>220</w:t>
            </w:r>
          </w:p>
        </w:tc>
        <w:tc>
          <w:tcPr>
            <w:tcW w:w="1637" w:type="pct"/>
            <w:shd w:val="clear" w:color="auto" w:fill="auto"/>
          </w:tcPr>
          <w:p w:rsidR="009F6A80" w:rsidRPr="00057B8F" w:rsidRDefault="009F6A80" w:rsidP="00523340">
            <w:pPr>
              <w:jc w:val="center"/>
              <w:rPr>
                <w:sz w:val="20"/>
                <w:szCs w:val="16"/>
              </w:rPr>
            </w:pPr>
            <w:r w:rsidRPr="00057B8F">
              <w:rPr>
                <w:sz w:val="20"/>
                <w:szCs w:val="16"/>
              </w:rPr>
              <w:t>50,8</w:t>
            </w:r>
          </w:p>
        </w:tc>
      </w:tr>
      <w:tr w:rsidR="00057B8F" w:rsidRPr="00057B8F" w:rsidTr="00523340">
        <w:trPr>
          <w:cantSplit/>
        </w:trPr>
        <w:tc>
          <w:tcPr>
            <w:tcW w:w="224" w:type="pct"/>
            <w:shd w:val="clear" w:color="auto" w:fill="auto"/>
          </w:tcPr>
          <w:p w:rsidR="009F6A80" w:rsidRPr="00057B8F" w:rsidRDefault="009F6A80" w:rsidP="006A1424">
            <w:pPr>
              <w:widowControl w:val="0"/>
              <w:numPr>
                <w:ilvl w:val="0"/>
                <w:numId w:val="29"/>
              </w:numPr>
              <w:rPr>
                <w:sz w:val="20"/>
                <w:szCs w:val="16"/>
              </w:rPr>
            </w:pPr>
          </w:p>
        </w:tc>
        <w:tc>
          <w:tcPr>
            <w:tcW w:w="1388" w:type="pct"/>
            <w:shd w:val="clear" w:color="auto" w:fill="auto"/>
          </w:tcPr>
          <w:p w:rsidR="009F6A80" w:rsidRPr="00057B8F" w:rsidRDefault="00E7210A" w:rsidP="00717A04">
            <w:pPr>
              <w:rPr>
                <w:sz w:val="20"/>
                <w:szCs w:val="16"/>
              </w:rPr>
            </w:pPr>
            <w:r>
              <w:rPr>
                <w:color w:val="0070C0"/>
                <w:sz w:val="20"/>
                <w:szCs w:val="16"/>
              </w:rPr>
              <w:t xml:space="preserve">ПС 220 кВ </w:t>
            </w:r>
            <w:r w:rsidR="009F6A80" w:rsidRPr="00057B8F">
              <w:rPr>
                <w:sz w:val="20"/>
                <w:szCs w:val="16"/>
              </w:rPr>
              <w:t>Усинская</w:t>
            </w:r>
          </w:p>
        </w:tc>
        <w:tc>
          <w:tcPr>
            <w:tcW w:w="1751" w:type="pct"/>
            <w:shd w:val="clear" w:color="auto" w:fill="auto"/>
          </w:tcPr>
          <w:p w:rsidR="009F6A80" w:rsidRPr="00057B8F" w:rsidRDefault="009F6A80" w:rsidP="00523340">
            <w:pPr>
              <w:jc w:val="center"/>
              <w:rPr>
                <w:sz w:val="20"/>
                <w:szCs w:val="16"/>
              </w:rPr>
            </w:pPr>
            <w:r w:rsidRPr="00057B8F">
              <w:rPr>
                <w:sz w:val="20"/>
                <w:szCs w:val="16"/>
              </w:rPr>
              <w:t>220</w:t>
            </w:r>
          </w:p>
        </w:tc>
        <w:tc>
          <w:tcPr>
            <w:tcW w:w="1637" w:type="pct"/>
            <w:shd w:val="clear" w:color="auto" w:fill="auto"/>
          </w:tcPr>
          <w:p w:rsidR="009F6A80" w:rsidRPr="00057B8F" w:rsidRDefault="009F6A80" w:rsidP="00523340">
            <w:pPr>
              <w:jc w:val="center"/>
              <w:rPr>
                <w:sz w:val="20"/>
                <w:szCs w:val="16"/>
              </w:rPr>
            </w:pPr>
            <w:r w:rsidRPr="00057B8F">
              <w:rPr>
                <w:sz w:val="20"/>
                <w:szCs w:val="16"/>
              </w:rPr>
              <w:t>81,7</w:t>
            </w:r>
          </w:p>
        </w:tc>
      </w:tr>
      <w:tr w:rsidR="00057B8F" w:rsidRPr="00057B8F" w:rsidTr="00523340">
        <w:trPr>
          <w:cantSplit/>
        </w:trPr>
        <w:tc>
          <w:tcPr>
            <w:tcW w:w="224" w:type="pct"/>
            <w:shd w:val="clear" w:color="auto" w:fill="auto"/>
          </w:tcPr>
          <w:p w:rsidR="009F6A80" w:rsidRPr="00057B8F" w:rsidRDefault="009F6A80" w:rsidP="006A1424">
            <w:pPr>
              <w:widowControl w:val="0"/>
              <w:numPr>
                <w:ilvl w:val="0"/>
                <w:numId w:val="29"/>
              </w:numPr>
              <w:rPr>
                <w:sz w:val="20"/>
                <w:szCs w:val="16"/>
              </w:rPr>
            </w:pPr>
          </w:p>
        </w:tc>
        <w:tc>
          <w:tcPr>
            <w:tcW w:w="1388" w:type="pct"/>
            <w:shd w:val="clear" w:color="auto" w:fill="auto"/>
          </w:tcPr>
          <w:p w:rsidR="009F6A80" w:rsidRPr="00057B8F" w:rsidRDefault="00E7210A" w:rsidP="00717A04">
            <w:pPr>
              <w:rPr>
                <w:sz w:val="20"/>
                <w:szCs w:val="16"/>
              </w:rPr>
            </w:pPr>
            <w:r>
              <w:rPr>
                <w:color w:val="0070C0"/>
                <w:sz w:val="20"/>
                <w:szCs w:val="16"/>
              </w:rPr>
              <w:t xml:space="preserve">ПС 220 кВ </w:t>
            </w:r>
            <w:r w:rsidR="009F6A80" w:rsidRPr="00057B8F">
              <w:rPr>
                <w:sz w:val="20"/>
                <w:szCs w:val="16"/>
              </w:rPr>
              <w:t>Ухта</w:t>
            </w:r>
          </w:p>
        </w:tc>
        <w:tc>
          <w:tcPr>
            <w:tcW w:w="1751" w:type="pct"/>
            <w:shd w:val="clear" w:color="auto" w:fill="auto"/>
          </w:tcPr>
          <w:p w:rsidR="009F6A80" w:rsidRPr="00057B8F" w:rsidRDefault="009F6A80" w:rsidP="00523340">
            <w:pPr>
              <w:jc w:val="center"/>
              <w:rPr>
                <w:sz w:val="20"/>
                <w:szCs w:val="16"/>
              </w:rPr>
            </w:pPr>
            <w:r w:rsidRPr="00057B8F">
              <w:rPr>
                <w:sz w:val="20"/>
                <w:szCs w:val="16"/>
              </w:rPr>
              <w:t>220</w:t>
            </w:r>
          </w:p>
        </w:tc>
        <w:tc>
          <w:tcPr>
            <w:tcW w:w="1637" w:type="pct"/>
            <w:shd w:val="clear" w:color="auto" w:fill="auto"/>
          </w:tcPr>
          <w:p w:rsidR="009F6A80" w:rsidRPr="00057B8F" w:rsidRDefault="009F6A80" w:rsidP="00523340">
            <w:pPr>
              <w:jc w:val="center"/>
              <w:rPr>
                <w:sz w:val="20"/>
                <w:szCs w:val="16"/>
              </w:rPr>
            </w:pPr>
            <w:r w:rsidRPr="00057B8F">
              <w:rPr>
                <w:sz w:val="20"/>
                <w:szCs w:val="16"/>
              </w:rPr>
              <w:t>252</w:t>
            </w:r>
          </w:p>
        </w:tc>
      </w:tr>
      <w:tr w:rsidR="00057B8F" w:rsidRPr="00057B8F" w:rsidTr="00523340">
        <w:trPr>
          <w:cantSplit/>
        </w:trPr>
        <w:tc>
          <w:tcPr>
            <w:tcW w:w="1612" w:type="pct"/>
            <w:gridSpan w:val="2"/>
            <w:shd w:val="clear" w:color="auto" w:fill="auto"/>
          </w:tcPr>
          <w:p w:rsidR="009F6A80" w:rsidRPr="00057B8F" w:rsidRDefault="009F6A80" w:rsidP="00717A04">
            <w:pPr>
              <w:rPr>
                <w:sz w:val="20"/>
                <w:szCs w:val="16"/>
              </w:rPr>
            </w:pPr>
            <w:r w:rsidRPr="00057B8F">
              <w:rPr>
                <w:sz w:val="20"/>
                <w:szCs w:val="16"/>
              </w:rPr>
              <w:t>Всего</w:t>
            </w:r>
          </w:p>
        </w:tc>
        <w:tc>
          <w:tcPr>
            <w:tcW w:w="1751" w:type="pct"/>
            <w:shd w:val="clear" w:color="auto" w:fill="auto"/>
          </w:tcPr>
          <w:p w:rsidR="009F6A80" w:rsidRPr="00057B8F" w:rsidRDefault="009F6A80" w:rsidP="00523340">
            <w:pPr>
              <w:jc w:val="center"/>
              <w:rPr>
                <w:sz w:val="20"/>
                <w:szCs w:val="16"/>
              </w:rPr>
            </w:pPr>
          </w:p>
        </w:tc>
        <w:tc>
          <w:tcPr>
            <w:tcW w:w="1637" w:type="pct"/>
            <w:shd w:val="clear" w:color="auto" w:fill="auto"/>
          </w:tcPr>
          <w:p w:rsidR="009F6A80" w:rsidRPr="00057B8F" w:rsidRDefault="00D3178B" w:rsidP="00523340">
            <w:pPr>
              <w:jc w:val="center"/>
              <w:rPr>
                <w:sz w:val="20"/>
                <w:szCs w:val="16"/>
              </w:rPr>
            </w:pPr>
            <w:r w:rsidRPr="00057B8F">
              <w:rPr>
                <w:bCs/>
                <w:sz w:val="20"/>
                <w:szCs w:val="16"/>
              </w:rPr>
              <w:t>1758,1</w:t>
            </w:r>
          </w:p>
        </w:tc>
      </w:tr>
    </w:tbl>
    <w:p w:rsidR="009F6A80" w:rsidRPr="00057B8F" w:rsidRDefault="009F6A80" w:rsidP="009F6A80">
      <w:pPr>
        <w:pStyle w:val="6"/>
      </w:pPr>
      <w:r w:rsidRPr="00057B8F">
        <w:t>Действующие линии электропередачи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8"/>
        <w:gridCol w:w="4985"/>
        <w:gridCol w:w="2228"/>
        <w:gridCol w:w="1880"/>
      </w:tblGrid>
      <w:tr w:rsidR="00057B8F" w:rsidRPr="00057B8F" w:rsidTr="00523340">
        <w:trPr>
          <w:cantSplit/>
          <w:tblHeader/>
        </w:trPr>
        <w:tc>
          <w:tcPr>
            <w:tcW w:w="250" w:type="pct"/>
            <w:shd w:val="clear" w:color="auto" w:fill="auto"/>
          </w:tcPr>
          <w:p w:rsidR="009F6A80" w:rsidRPr="00057B8F" w:rsidRDefault="009F6A80" w:rsidP="00523340">
            <w:pPr>
              <w:jc w:val="center"/>
              <w:rPr>
                <w:bCs/>
                <w:sz w:val="20"/>
                <w:szCs w:val="16"/>
              </w:rPr>
            </w:pPr>
            <w:r w:rsidRPr="00057B8F">
              <w:rPr>
                <w:bCs/>
                <w:sz w:val="20"/>
                <w:szCs w:val="16"/>
              </w:rPr>
              <w:t>№</w:t>
            </w:r>
          </w:p>
        </w:tc>
        <w:tc>
          <w:tcPr>
            <w:tcW w:w="2604" w:type="pct"/>
            <w:shd w:val="clear" w:color="auto" w:fill="auto"/>
          </w:tcPr>
          <w:p w:rsidR="009F6A80" w:rsidRPr="00057B8F" w:rsidRDefault="009F6A80" w:rsidP="00717A04">
            <w:pPr>
              <w:rPr>
                <w:bCs/>
                <w:sz w:val="20"/>
                <w:szCs w:val="16"/>
              </w:rPr>
            </w:pPr>
            <w:r w:rsidRPr="00057B8F">
              <w:rPr>
                <w:bCs/>
                <w:sz w:val="20"/>
                <w:szCs w:val="16"/>
              </w:rPr>
              <w:t>Наименование линии электропередачи</w:t>
            </w:r>
          </w:p>
        </w:tc>
        <w:tc>
          <w:tcPr>
            <w:tcW w:w="1164" w:type="pct"/>
            <w:shd w:val="clear" w:color="auto" w:fill="auto"/>
          </w:tcPr>
          <w:p w:rsidR="009F6A80" w:rsidRPr="00057B8F" w:rsidRDefault="009F6A80" w:rsidP="00717A04">
            <w:pPr>
              <w:rPr>
                <w:bCs/>
                <w:sz w:val="20"/>
                <w:szCs w:val="16"/>
              </w:rPr>
            </w:pPr>
            <w:r w:rsidRPr="00057B8F">
              <w:rPr>
                <w:bCs/>
                <w:sz w:val="20"/>
                <w:szCs w:val="16"/>
              </w:rPr>
              <w:t>Местоположение</w:t>
            </w:r>
          </w:p>
        </w:tc>
        <w:tc>
          <w:tcPr>
            <w:tcW w:w="982" w:type="pct"/>
            <w:shd w:val="clear" w:color="auto" w:fill="auto"/>
          </w:tcPr>
          <w:p w:rsidR="009F6A80" w:rsidRPr="00057B8F" w:rsidRDefault="009F6A80" w:rsidP="00523340">
            <w:pPr>
              <w:jc w:val="center"/>
              <w:rPr>
                <w:bCs/>
                <w:sz w:val="20"/>
                <w:szCs w:val="16"/>
              </w:rPr>
            </w:pPr>
            <w:r w:rsidRPr="00057B8F">
              <w:rPr>
                <w:bCs/>
                <w:sz w:val="20"/>
                <w:szCs w:val="16"/>
              </w:rPr>
              <w:t>Протяженность, км</w:t>
            </w:r>
          </w:p>
        </w:tc>
      </w:tr>
      <w:tr w:rsidR="00057B8F" w:rsidRPr="00057B8F" w:rsidTr="00523340">
        <w:trPr>
          <w:cantSplit/>
        </w:trPr>
        <w:tc>
          <w:tcPr>
            <w:tcW w:w="250" w:type="pct"/>
            <w:shd w:val="clear" w:color="auto" w:fill="auto"/>
          </w:tcPr>
          <w:p w:rsidR="009F6A80" w:rsidRPr="00057B8F" w:rsidRDefault="009F6A80" w:rsidP="006A1424">
            <w:pPr>
              <w:widowControl w:val="0"/>
              <w:numPr>
                <w:ilvl w:val="0"/>
                <w:numId w:val="30"/>
              </w:numPr>
              <w:rPr>
                <w:sz w:val="20"/>
                <w:szCs w:val="16"/>
              </w:rPr>
            </w:pPr>
          </w:p>
        </w:tc>
        <w:tc>
          <w:tcPr>
            <w:tcW w:w="2604" w:type="pct"/>
            <w:shd w:val="clear" w:color="auto" w:fill="auto"/>
          </w:tcPr>
          <w:p w:rsidR="009F6A80" w:rsidRPr="00057B8F" w:rsidRDefault="009F6A80" w:rsidP="00717A04">
            <w:pPr>
              <w:rPr>
                <w:sz w:val="20"/>
                <w:szCs w:val="16"/>
              </w:rPr>
            </w:pPr>
            <w:r w:rsidRPr="00057B8F">
              <w:rPr>
                <w:sz w:val="20"/>
                <w:szCs w:val="16"/>
              </w:rPr>
              <w:t>ВЛ 220 кВ Возейская - Северный Возей (№257)</w:t>
            </w:r>
          </w:p>
        </w:tc>
        <w:tc>
          <w:tcPr>
            <w:tcW w:w="1164" w:type="pct"/>
            <w:shd w:val="clear" w:color="auto" w:fill="auto"/>
          </w:tcPr>
          <w:p w:rsidR="009F6A80" w:rsidRPr="00057B8F" w:rsidRDefault="009F6A80" w:rsidP="00717A04">
            <w:pPr>
              <w:rPr>
                <w:sz w:val="20"/>
                <w:szCs w:val="16"/>
              </w:rPr>
            </w:pPr>
            <w:r w:rsidRPr="00057B8F">
              <w:rPr>
                <w:sz w:val="20"/>
                <w:szCs w:val="16"/>
              </w:rPr>
              <w:t>Республика Коми</w:t>
            </w:r>
          </w:p>
        </w:tc>
        <w:tc>
          <w:tcPr>
            <w:tcW w:w="982" w:type="pct"/>
            <w:shd w:val="clear" w:color="auto" w:fill="auto"/>
          </w:tcPr>
          <w:p w:rsidR="009F6A80" w:rsidRPr="00057B8F" w:rsidRDefault="009F6A80" w:rsidP="00523340">
            <w:pPr>
              <w:jc w:val="center"/>
              <w:rPr>
                <w:sz w:val="20"/>
                <w:szCs w:val="16"/>
              </w:rPr>
            </w:pPr>
            <w:r w:rsidRPr="00057B8F">
              <w:rPr>
                <w:sz w:val="20"/>
                <w:szCs w:val="16"/>
              </w:rPr>
              <w:t>51,36</w:t>
            </w:r>
          </w:p>
        </w:tc>
      </w:tr>
      <w:tr w:rsidR="00057B8F" w:rsidRPr="00057B8F" w:rsidTr="00523340">
        <w:trPr>
          <w:cantSplit/>
        </w:trPr>
        <w:tc>
          <w:tcPr>
            <w:tcW w:w="250" w:type="pct"/>
            <w:shd w:val="clear" w:color="auto" w:fill="auto"/>
          </w:tcPr>
          <w:p w:rsidR="009F6A80" w:rsidRPr="00057B8F" w:rsidRDefault="009F6A80" w:rsidP="006A1424">
            <w:pPr>
              <w:widowControl w:val="0"/>
              <w:numPr>
                <w:ilvl w:val="0"/>
                <w:numId w:val="30"/>
              </w:numPr>
              <w:tabs>
                <w:tab w:val="clear" w:pos="0"/>
                <w:tab w:val="num" w:pos="-47"/>
              </w:tabs>
              <w:rPr>
                <w:sz w:val="20"/>
                <w:szCs w:val="16"/>
              </w:rPr>
            </w:pPr>
          </w:p>
        </w:tc>
        <w:tc>
          <w:tcPr>
            <w:tcW w:w="2604" w:type="pct"/>
            <w:shd w:val="clear" w:color="auto" w:fill="auto"/>
          </w:tcPr>
          <w:p w:rsidR="009F6A80" w:rsidRPr="00057B8F" w:rsidRDefault="009F6A80" w:rsidP="00717A04">
            <w:pPr>
              <w:rPr>
                <w:sz w:val="20"/>
                <w:szCs w:val="16"/>
              </w:rPr>
            </w:pPr>
            <w:r w:rsidRPr="00057B8F">
              <w:rPr>
                <w:sz w:val="20"/>
                <w:szCs w:val="16"/>
              </w:rPr>
              <w:t>ВЛ 220 кВ Газлифт - Северный Возей (№258)</w:t>
            </w:r>
          </w:p>
        </w:tc>
        <w:tc>
          <w:tcPr>
            <w:tcW w:w="1164" w:type="pct"/>
            <w:shd w:val="clear" w:color="auto" w:fill="auto"/>
          </w:tcPr>
          <w:p w:rsidR="009F6A80" w:rsidRPr="00057B8F" w:rsidRDefault="009F6A80" w:rsidP="00717A04">
            <w:pPr>
              <w:rPr>
                <w:sz w:val="20"/>
                <w:szCs w:val="16"/>
              </w:rPr>
            </w:pPr>
            <w:r w:rsidRPr="00057B8F">
              <w:rPr>
                <w:sz w:val="20"/>
                <w:szCs w:val="16"/>
              </w:rPr>
              <w:t>Республика Коми</w:t>
            </w:r>
          </w:p>
        </w:tc>
        <w:tc>
          <w:tcPr>
            <w:tcW w:w="982" w:type="pct"/>
            <w:shd w:val="clear" w:color="auto" w:fill="auto"/>
          </w:tcPr>
          <w:p w:rsidR="009F6A80" w:rsidRPr="00057B8F" w:rsidRDefault="009F6A80" w:rsidP="00523340">
            <w:pPr>
              <w:jc w:val="center"/>
              <w:rPr>
                <w:sz w:val="20"/>
                <w:szCs w:val="16"/>
              </w:rPr>
            </w:pPr>
            <w:r w:rsidRPr="00057B8F">
              <w:rPr>
                <w:sz w:val="20"/>
                <w:szCs w:val="16"/>
              </w:rPr>
              <w:t>58,57</w:t>
            </w:r>
          </w:p>
        </w:tc>
      </w:tr>
      <w:tr w:rsidR="00057B8F" w:rsidRPr="00057B8F" w:rsidTr="00523340">
        <w:trPr>
          <w:cantSplit/>
        </w:trPr>
        <w:tc>
          <w:tcPr>
            <w:tcW w:w="250" w:type="pct"/>
            <w:shd w:val="clear" w:color="auto" w:fill="auto"/>
          </w:tcPr>
          <w:p w:rsidR="009F6A80" w:rsidRPr="00057B8F" w:rsidRDefault="009F6A80" w:rsidP="006A1424">
            <w:pPr>
              <w:widowControl w:val="0"/>
              <w:numPr>
                <w:ilvl w:val="0"/>
                <w:numId w:val="30"/>
              </w:numPr>
              <w:tabs>
                <w:tab w:val="clear" w:pos="0"/>
                <w:tab w:val="num" w:pos="-47"/>
              </w:tabs>
              <w:rPr>
                <w:sz w:val="20"/>
                <w:szCs w:val="16"/>
              </w:rPr>
            </w:pPr>
          </w:p>
        </w:tc>
        <w:tc>
          <w:tcPr>
            <w:tcW w:w="2604" w:type="pct"/>
            <w:shd w:val="clear" w:color="auto" w:fill="auto"/>
          </w:tcPr>
          <w:p w:rsidR="009F6A80" w:rsidRPr="00057B8F" w:rsidRDefault="009F6A80" w:rsidP="00717A04">
            <w:pPr>
              <w:rPr>
                <w:sz w:val="20"/>
                <w:szCs w:val="16"/>
              </w:rPr>
            </w:pPr>
            <w:r w:rsidRPr="00057B8F">
              <w:rPr>
                <w:sz w:val="20"/>
                <w:szCs w:val="16"/>
              </w:rPr>
              <w:t>ВЛ 220 кВ Зеленоборск - Ухта (№222)</w:t>
            </w:r>
          </w:p>
        </w:tc>
        <w:tc>
          <w:tcPr>
            <w:tcW w:w="1164" w:type="pct"/>
            <w:shd w:val="clear" w:color="auto" w:fill="auto"/>
          </w:tcPr>
          <w:p w:rsidR="009F6A80" w:rsidRPr="00057B8F" w:rsidRDefault="009F6A80" w:rsidP="00717A04">
            <w:pPr>
              <w:rPr>
                <w:sz w:val="20"/>
                <w:szCs w:val="16"/>
              </w:rPr>
            </w:pPr>
            <w:r w:rsidRPr="00057B8F">
              <w:rPr>
                <w:sz w:val="20"/>
                <w:szCs w:val="16"/>
              </w:rPr>
              <w:t>Республика Коми</w:t>
            </w:r>
          </w:p>
        </w:tc>
        <w:tc>
          <w:tcPr>
            <w:tcW w:w="982" w:type="pct"/>
            <w:shd w:val="clear" w:color="auto" w:fill="auto"/>
          </w:tcPr>
          <w:p w:rsidR="009F6A80" w:rsidRPr="00057B8F" w:rsidRDefault="009F6A80" w:rsidP="00523340">
            <w:pPr>
              <w:jc w:val="center"/>
              <w:rPr>
                <w:sz w:val="20"/>
                <w:szCs w:val="16"/>
              </w:rPr>
            </w:pPr>
            <w:r w:rsidRPr="00057B8F">
              <w:rPr>
                <w:sz w:val="20"/>
                <w:szCs w:val="16"/>
              </w:rPr>
              <w:t>128,77</w:t>
            </w:r>
          </w:p>
        </w:tc>
      </w:tr>
      <w:tr w:rsidR="00057B8F" w:rsidRPr="00057B8F" w:rsidTr="00523340">
        <w:trPr>
          <w:cantSplit/>
        </w:trPr>
        <w:tc>
          <w:tcPr>
            <w:tcW w:w="250" w:type="pct"/>
            <w:shd w:val="clear" w:color="auto" w:fill="auto"/>
          </w:tcPr>
          <w:p w:rsidR="009F6A80" w:rsidRPr="00057B8F" w:rsidRDefault="009F6A80" w:rsidP="006A1424">
            <w:pPr>
              <w:widowControl w:val="0"/>
              <w:numPr>
                <w:ilvl w:val="0"/>
                <w:numId w:val="30"/>
              </w:numPr>
              <w:tabs>
                <w:tab w:val="clear" w:pos="0"/>
                <w:tab w:val="num" w:pos="-47"/>
              </w:tabs>
              <w:rPr>
                <w:sz w:val="20"/>
                <w:szCs w:val="16"/>
              </w:rPr>
            </w:pPr>
          </w:p>
        </w:tc>
        <w:tc>
          <w:tcPr>
            <w:tcW w:w="2604" w:type="pct"/>
            <w:shd w:val="clear" w:color="auto" w:fill="auto"/>
          </w:tcPr>
          <w:p w:rsidR="009F6A80" w:rsidRPr="00057B8F" w:rsidRDefault="009F6A80" w:rsidP="00717A04">
            <w:pPr>
              <w:rPr>
                <w:sz w:val="20"/>
                <w:szCs w:val="16"/>
              </w:rPr>
            </w:pPr>
            <w:r w:rsidRPr="00057B8F">
              <w:rPr>
                <w:sz w:val="20"/>
                <w:szCs w:val="16"/>
              </w:rPr>
              <w:t>ВЛ 220 кВ Инта - Воркута (№273)</w:t>
            </w:r>
          </w:p>
        </w:tc>
        <w:tc>
          <w:tcPr>
            <w:tcW w:w="1164" w:type="pct"/>
            <w:shd w:val="clear" w:color="auto" w:fill="auto"/>
          </w:tcPr>
          <w:p w:rsidR="009F6A80" w:rsidRPr="00057B8F" w:rsidRDefault="009F6A80" w:rsidP="00717A04">
            <w:pPr>
              <w:rPr>
                <w:sz w:val="20"/>
                <w:szCs w:val="16"/>
              </w:rPr>
            </w:pPr>
            <w:r w:rsidRPr="00057B8F">
              <w:rPr>
                <w:sz w:val="20"/>
                <w:szCs w:val="16"/>
              </w:rPr>
              <w:t>Республика Коми</w:t>
            </w:r>
          </w:p>
        </w:tc>
        <w:tc>
          <w:tcPr>
            <w:tcW w:w="982" w:type="pct"/>
            <w:shd w:val="clear" w:color="auto" w:fill="auto"/>
          </w:tcPr>
          <w:p w:rsidR="009F6A80" w:rsidRPr="00057B8F" w:rsidRDefault="009F6A80" w:rsidP="00523340">
            <w:pPr>
              <w:jc w:val="center"/>
              <w:rPr>
                <w:sz w:val="20"/>
                <w:szCs w:val="16"/>
              </w:rPr>
            </w:pPr>
            <w:r w:rsidRPr="00057B8F">
              <w:rPr>
                <w:sz w:val="20"/>
                <w:szCs w:val="16"/>
              </w:rPr>
              <w:t>246,5</w:t>
            </w:r>
          </w:p>
        </w:tc>
      </w:tr>
      <w:tr w:rsidR="00057B8F" w:rsidRPr="00057B8F" w:rsidTr="00523340">
        <w:trPr>
          <w:cantSplit/>
        </w:trPr>
        <w:tc>
          <w:tcPr>
            <w:tcW w:w="250" w:type="pct"/>
            <w:shd w:val="clear" w:color="auto" w:fill="auto"/>
          </w:tcPr>
          <w:p w:rsidR="009F6A80" w:rsidRPr="00057B8F" w:rsidRDefault="009F6A80" w:rsidP="006A1424">
            <w:pPr>
              <w:widowControl w:val="0"/>
              <w:numPr>
                <w:ilvl w:val="0"/>
                <w:numId w:val="30"/>
              </w:numPr>
              <w:tabs>
                <w:tab w:val="clear" w:pos="0"/>
                <w:tab w:val="num" w:pos="-47"/>
              </w:tabs>
              <w:rPr>
                <w:sz w:val="20"/>
                <w:szCs w:val="16"/>
              </w:rPr>
            </w:pPr>
          </w:p>
        </w:tc>
        <w:tc>
          <w:tcPr>
            <w:tcW w:w="2604" w:type="pct"/>
            <w:shd w:val="clear" w:color="auto" w:fill="auto"/>
          </w:tcPr>
          <w:p w:rsidR="009F6A80" w:rsidRPr="00057B8F" w:rsidRDefault="009F6A80" w:rsidP="00717A04">
            <w:pPr>
              <w:rPr>
                <w:sz w:val="20"/>
                <w:szCs w:val="16"/>
              </w:rPr>
            </w:pPr>
            <w:r w:rsidRPr="00057B8F">
              <w:rPr>
                <w:sz w:val="20"/>
                <w:szCs w:val="16"/>
              </w:rPr>
              <w:t>ВЛ 220 кВ Микунь - Сыктывкар (№202)</w:t>
            </w:r>
          </w:p>
        </w:tc>
        <w:tc>
          <w:tcPr>
            <w:tcW w:w="1164" w:type="pct"/>
            <w:shd w:val="clear" w:color="auto" w:fill="auto"/>
          </w:tcPr>
          <w:p w:rsidR="009F6A80" w:rsidRPr="00057B8F" w:rsidRDefault="009F6A80" w:rsidP="00717A04">
            <w:pPr>
              <w:rPr>
                <w:sz w:val="20"/>
                <w:szCs w:val="16"/>
              </w:rPr>
            </w:pPr>
            <w:r w:rsidRPr="00057B8F">
              <w:rPr>
                <w:sz w:val="20"/>
                <w:szCs w:val="16"/>
              </w:rPr>
              <w:t>Республика Коми</w:t>
            </w:r>
          </w:p>
        </w:tc>
        <w:tc>
          <w:tcPr>
            <w:tcW w:w="982" w:type="pct"/>
            <w:shd w:val="clear" w:color="auto" w:fill="auto"/>
          </w:tcPr>
          <w:p w:rsidR="009F6A80" w:rsidRPr="00057B8F" w:rsidRDefault="009F6A80" w:rsidP="00523340">
            <w:pPr>
              <w:jc w:val="center"/>
              <w:rPr>
                <w:sz w:val="20"/>
                <w:szCs w:val="16"/>
              </w:rPr>
            </w:pPr>
            <w:r w:rsidRPr="00057B8F">
              <w:rPr>
                <w:sz w:val="20"/>
                <w:szCs w:val="16"/>
              </w:rPr>
              <w:t>87,59</w:t>
            </w:r>
          </w:p>
        </w:tc>
      </w:tr>
      <w:tr w:rsidR="00057B8F" w:rsidRPr="00057B8F" w:rsidTr="00523340">
        <w:trPr>
          <w:cantSplit/>
        </w:trPr>
        <w:tc>
          <w:tcPr>
            <w:tcW w:w="250" w:type="pct"/>
            <w:shd w:val="clear" w:color="auto" w:fill="auto"/>
          </w:tcPr>
          <w:p w:rsidR="009F6A80" w:rsidRPr="00057B8F" w:rsidRDefault="009F6A80" w:rsidP="006A1424">
            <w:pPr>
              <w:widowControl w:val="0"/>
              <w:numPr>
                <w:ilvl w:val="0"/>
                <w:numId w:val="30"/>
              </w:numPr>
              <w:tabs>
                <w:tab w:val="clear" w:pos="0"/>
                <w:tab w:val="num" w:pos="-47"/>
              </w:tabs>
              <w:rPr>
                <w:sz w:val="20"/>
                <w:szCs w:val="16"/>
              </w:rPr>
            </w:pPr>
          </w:p>
        </w:tc>
        <w:tc>
          <w:tcPr>
            <w:tcW w:w="2604" w:type="pct"/>
            <w:shd w:val="clear" w:color="auto" w:fill="auto"/>
          </w:tcPr>
          <w:p w:rsidR="009F6A80" w:rsidRPr="00057B8F" w:rsidRDefault="009F6A80" w:rsidP="00717A04">
            <w:pPr>
              <w:rPr>
                <w:sz w:val="20"/>
                <w:szCs w:val="16"/>
              </w:rPr>
            </w:pPr>
            <w:r w:rsidRPr="00057B8F">
              <w:rPr>
                <w:sz w:val="20"/>
                <w:szCs w:val="16"/>
              </w:rPr>
              <w:t>ВЛ 220 кВ Микунь - Урдома</w:t>
            </w:r>
          </w:p>
        </w:tc>
        <w:tc>
          <w:tcPr>
            <w:tcW w:w="1164" w:type="pct"/>
            <w:shd w:val="clear" w:color="auto" w:fill="auto"/>
          </w:tcPr>
          <w:p w:rsidR="009F6A80" w:rsidRPr="00057B8F" w:rsidRDefault="009F6A80" w:rsidP="00531BFA">
            <w:pPr>
              <w:rPr>
                <w:sz w:val="20"/>
                <w:szCs w:val="16"/>
              </w:rPr>
            </w:pPr>
            <w:r w:rsidRPr="00057B8F">
              <w:rPr>
                <w:sz w:val="20"/>
                <w:szCs w:val="16"/>
              </w:rPr>
              <w:t>Архангельская область, Республика Коми</w:t>
            </w:r>
          </w:p>
        </w:tc>
        <w:tc>
          <w:tcPr>
            <w:tcW w:w="982" w:type="pct"/>
            <w:shd w:val="clear" w:color="auto" w:fill="auto"/>
          </w:tcPr>
          <w:p w:rsidR="009F6A80" w:rsidRPr="00057B8F" w:rsidRDefault="009F6A80" w:rsidP="00523340">
            <w:pPr>
              <w:jc w:val="center"/>
              <w:rPr>
                <w:sz w:val="20"/>
                <w:szCs w:val="16"/>
              </w:rPr>
            </w:pPr>
            <w:r w:rsidRPr="00057B8F">
              <w:rPr>
                <w:sz w:val="20"/>
                <w:szCs w:val="16"/>
              </w:rPr>
              <w:t>175,45</w:t>
            </w:r>
          </w:p>
        </w:tc>
      </w:tr>
      <w:tr w:rsidR="00057B8F" w:rsidRPr="00057B8F" w:rsidTr="00523340">
        <w:trPr>
          <w:cantSplit/>
        </w:trPr>
        <w:tc>
          <w:tcPr>
            <w:tcW w:w="250" w:type="pct"/>
            <w:shd w:val="clear" w:color="auto" w:fill="auto"/>
          </w:tcPr>
          <w:p w:rsidR="009F6A80" w:rsidRPr="00057B8F" w:rsidRDefault="009F6A80" w:rsidP="006A1424">
            <w:pPr>
              <w:widowControl w:val="0"/>
              <w:numPr>
                <w:ilvl w:val="0"/>
                <w:numId w:val="30"/>
              </w:numPr>
              <w:tabs>
                <w:tab w:val="clear" w:pos="0"/>
                <w:tab w:val="num" w:pos="-47"/>
              </w:tabs>
              <w:rPr>
                <w:sz w:val="20"/>
                <w:szCs w:val="16"/>
              </w:rPr>
            </w:pPr>
          </w:p>
        </w:tc>
        <w:tc>
          <w:tcPr>
            <w:tcW w:w="2604" w:type="pct"/>
            <w:shd w:val="clear" w:color="auto" w:fill="auto"/>
          </w:tcPr>
          <w:p w:rsidR="009F6A80" w:rsidRPr="00057B8F" w:rsidRDefault="009F6A80" w:rsidP="00717A04">
            <w:pPr>
              <w:rPr>
                <w:sz w:val="20"/>
                <w:szCs w:val="16"/>
              </w:rPr>
            </w:pPr>
            <w:r w:rsidRPr="00057B8F">
              <w:rPr>
                <w:sz w:val="20"/>
                <w:szCs w:val="16"/>
              </w:rPr>
              <w:t>ВЛ 220 кВ Печорская ГРЭС - Зеленоборск (№241)</w:t>
            </w:r>
          </w:p>
        </w:tc>
        <w:tc>
          <w:tcPr>
            <w:tcW w:w="1164" w:type="pct"/>
            <w:shd w:val="clear" w:color="auto" w:fill="auto"/>
          </w:tcPr>
          <w:p w:rsidR="009F6A80" w:rsidRPr="00057B8F" w:rsidRDefault="009F6A80" w:rsidP="00717A04">
            <w:pPr>
              <w:rPr>
                <w:sz w:val="20"/>
                <w:szCs w:val="16"/>
              </w:rPr>
            </w:pPr>
            <w:r w:rsidRPr="00057B8F">
              <w:rPr>
                <w:sz w:val="20"/>
                <w:szCs w:val="16"/>
              </w:rPr>
              <w:t>Республика Коми</w:t>
            </w:r>
          </w:p>
        </w:tc>
        <w:tc>
          <w:tcPr>
            <w:tcW w:w="982" w:type="pct"/>
            <w:shd w:val="clear" w:color="auto" w:fill="auto"/>
          </w:tcPr>
          <w:p w:rsidR="009F6A80" w:rsidRPr="00057B8F" w:rsidRDefault="009F6A80" w:rsidP="00523340">
            <w:pPr>
              <w:jc w:val="center"/>
              <w:rPr>
                <w:sz w:val="20"/>
                <w:szCs w:val="16"/>
              </w:rPr>
            </w:pPr>
            <w:r w:rsidRPr="00057B8F">
              <w:rPr>
                <w:sz w:val="20"/>
                <w:szCs w:val="16"/>
              </w:rPr>
              <w:t>125,65</w:t>
            </w:r>
          </w:p>
        </w:tc>
      </w:tr>
      <w:tr w:rsidR="00057B8F" w:rsidRPr="00057B8F" w:rsidTr="00523340">
        <w:trPr>
          <w:cantSplit/>
        </w:trPr>
        <w:tc>
          <w:tcPr>
            <w:tcW w:w="250" w:type="pct"/>
            <w:shd w:val="clear" w:color="auto" w:fill="auto"/>
          </w:tcPr>
          <w:p w:rsidR="009F6A80" w:rsidRPr="00057B8F" w:rsidRDefault="009F6A80" w:rsidP="006A1424">
            <w:pPr>
              <w:widowControl w:val="0"/>
              <w:numPr>
                <w:ilvl w:val="0"/>
                <w:numId w:val="30"/>
              </w:numPr>
              <w:tabs>
                <w:tab w:val="clear" w:pos="0"/>
                <w:tab w:val="num" w:pos="-47"/>
              </w:tabs>
              <w:rPr>
                <w:sz w:val="20"/>
                <w:szCs w:val="16"/>
              </w:rPr>
            </w:pPr>
          </w:p>
        </w:tc>
        <w:tc>
          <w:tcPr>
            <w:tcW w:w="2604" w:type="pct"/>
            <w:shd w:val="clear" w:color="auto" w:fill="auto"/>
          </w:tcPr>
          <w:p w:rsidR="009F6A80" w:rsidRPr="00057B8F" w:rsidRDefault="009F6A80" w:rsidP="00717A04">
            <w:pPr>
              <w:rPr>
                <w:sz w:val="20"/>
                <w:szCs w:val="16"/>
              </w:rPr>
            </w:pPr>
            <w:r w:rsidRPr="00057B8F">
              <w:rPr>
                <w:sz w:val="20"/>
                <w:szCs w:val="16"/>
              </w:rPr>
              <w:t>ВЛ 220 кВ Печорская ГРЭС - Инта (№256)</w:t>
            </w:r>
          </w:p>
        </w:tc>
        <w:tc>
          <w:tcPr>
            <w:tcW w:w="1164" w:type="pct"/>
            <w:shd w:val="clear" w:color="auto" w:fill="auto"/>
          </w:tcPr>
          <w:p w:rsidR="009F6A80" w:rsidRPr="00057B8F" w:rsidRDefault="009F6A80" w:rsidP="00717A04">
            <w:pPr>
              <w:rPr>
                <w:sz w:val="20"/>
                <w:szCs w:val="16"/>
              </w:rPr>
            </w:pPr>
            <w:r w:rsidRPr="00057B8F">
              <w:rPr>
                <w:sz w:val="20"/>
                <w:szCs w:val="16"/>
              </w:rPr>
              <w:t>Республика Коми</w:t>
            </w:r>
          </w:p>
        </w:tc>
        <w:tc>
          <w:tcPr>
            <w:tcW w:w="982" w:type="pct"/>
            <w:shd w:val="clear" w:color="auto" w:fill="auto"/>
          </w:tcPr>
          <w:p w:rsidR="009F6A80" w:rsidRPr="00057B8F" w:rsidRDefault="009F6A80" w:rsidP="00523340">
            <w:pPr>
              <w:jc w:val="center"/>
              <w:rPr>
                <w:sz w:val="20"/>
                <w:szCs w:val="16"/>
              </w:rPr>
            </w:pPr>
            <w:r w:rsidRPr="00057B8F">
              <w:rPr>
                <w:sz w:val="20"/>
                <w:szCs w:val="16"/>
              </w:rPr>
              <w:t>177,62</w:t>
            </w:r>
          </w:p>
        </w:tc>
      </w:tr>
      <w:tr w:rsidR="00057B8F" w:rsidRPr="00057B8F" w:rsidTr="00523340">
        <w:trPr>
          <w:cantSplit/>
        </w:trPr>
        <w:tc>
          <w:tcPr>
            <w:tcW w:w="250" w:type="pct"/>
            <w:shd w:val="clear" w:color="auto" w:fill="auto"/>
          </w:tcPr>
          <w:p w:rsidR="009F6A80" w:rsidRPr="00057B8F" w:rsidRDefault="009F6A80" w:rsidP="006A1424">
            <w:pPr>
              <w:widowControl w:val="0"/>
              <w:numPr>
                <w:ilvl w:val="0"/>
                <w:numId w:val="30"/>
              </w:numPr>
              <w:tabs>
                <w:tab w:val="clear" w:pos="0"/>
                <w:tab w:val="num" w:pos="-47"/>
              </w:tabs>
              <w:rPr>
                <w:sz w:val="20"/>
                <w:szCs w:val="16"/>
              </w:rPr>
            </w:pPr>
          </w:p>
        </w:tc>
        <w:tc>
          <w:tcPr>
            <w:tcW w:w="2604" w:type="pct"/>
            <w:shd w:val="clear" w:color="auto" w:fill="auto"/>
          </w:tcPr>
          <w:p w:rsidR="009F6A80" w:rsidRPr="00057B8F" w:rsidRDefault="009F6A80" w:rsidP="00717A04">
            <w:pPr>
              <w:rPr>
                <w:sz w:val="20"/>
                <w:szCs w:val="16"/>
              </w:rPr>
            </w:pPr>
            <w:r w:rsidRPr="00057B8F">
              <w:rPr>
                <w:sz w:val="20"/>
                <w:szCs w:val="16"/>
              </w:rPr>
              <w:t>ВЛ 220 кВ Печорская ГРЭС - Печора (№243)</w:t>
            </w:r>
          </w:p>
        </w:tc>
        <w:tc>
          <w:tcPr>
            <w:tcW w:w="1164" w:type="pct"/>
            <w:shd w:val="clear" w:color="auto" w:fill="auto"/>
          </w:tcPr>
          <w:p w:rsidR="009F6A80" w:rsidRPr="00057B8F" w:rsidRDefault="009F6A80" w:rsidP="00717A04">
            <w:pPr>
              <w:rPr>
                <w:sz w:val="20"/>
                <w:szCs w:val="16"/>
              </w:rPr>
            </w:pPr>
            <w:r w:rsidRPr="00057B8F">
              <w:rPr>
                <w:sz w:val="20"/>
                <w:szCs w:val="16"/>
              </w:rPr>
              <w:t>Республика Коми</w:t>
            </w:r>
          </w:p>
        </w:tc>
        <w:tc>
          <w:tcPr>
            <w:tcW w:w="982" w:type="pct"/>
            <w:shd w:val="clear" w:color="auto" w:fill="auto"/>
          </w:tcPr>
          <w:p w:rsidR="009F6A80" w:rsidRPr="00057B8F" w:rsidRDefault="009F6A80" w:rsidP="00523340">
            <w:pPr>
              <w:jc w:val="center"/>
              <w:rPr>
                <w:sz w:val="20"/>
                <w:szCs w:val="16"/>
              </w:rPr>
            </w:pPr>
            <w:r w:rsidRPr="00057B8F">
              <w:rPr>
                <w:sz w:val="20"/>
                <w:szCs w:val="16"/>
              </w:rPr>
              <w:t>6,81</w:t>
            </w:r>
          </w:p>
        </w:tc>
      </w:tr>
      <w:tr w:rsidR="00057B8F" w:rsidRPr="00057B8F" w:rsidTr="00523340">
        <w:trPr>
          <w:cantSplit/>
          <w:trHeight w:val="311"/>
        </w:trPr>
        <w:tc>
          <w:tcPr>
            <w:tcW w:w="250" w:type="pct"/>
            <w:shd w:val="clear" w:color="auto" w:fill="auto"/>
          </w:tcPr>
          <w:p w:rsidR="009F6A80" w:rsidRPr="00057B8F" w:rsidRDefault="009F6A80" w:rsidP="006A1424">
            <w:pPr>
              <w:widowControl w:val="0"/>
              <w:numPr>
                <w:ilvl w:val="0"/>
                <w:numId w:val="30"/>
              </w:numPr>
              <w:tabs>
                <w:tab w:val="clear" w:pos="0"/>
                <w:tab w:val="num" w:pos="-47"/>
              </w:tabs>
              <w:rPr>
                <w:sz w:val="20"/>
                <w:szCs w:val="16"/>
              </w:rPr>
            </w:pPr>
          </w:p>
        </w:tc>
        <w:tc>
          <w:tcPr>
            <w:tcW w:w="2604" w:type="pct"/>
            <w:shd w:val="clear" w:color="auto" w:fill="auto"/>
          </w:tcPr>
          <w:p w:rsidR="009F6A80" w:rsidRPr="00057B8F" w:rsidRDefault="009F6A80" w:rsidP="00717A04">
            <w:pPr>
              <w:rPr>
                <w:sz w:val="20"/>
                <w:szCs w:val="16"/>
              </w:rPr>
            </w:pPr>
            <w:r w:rsidRPr="00057B8F">
              <w:rPr>
                <w:sz w:val="20"/>
                <w:szCs w:val="16"/>
              </w:rPr>
              <w:t>ВЛ 220 кВ Печорская ГРЭС - Печора (№244)</w:t>
            </w:r>
          </w:p>
        </w:tc>
        <w:tc>
          <w:tcPr>
            <w:tcW w:w="1164" w:type="pct"/>
            <w:shd w:val="clear" w:color="auto" w:fill="auto"/>
          </w:tcPr>
          <w:p w:rsidR="009F6A80" w:rsidRPr="00057B8F" w:rsidRDefault="009F6A80" w:rsidP="00717A04">
            <w:pPr>
              <w:rPr>
                <w:sz w:val="20"/>
                <w:szCs w:val="16"/>
              </w:rPr>
            </w:pPr>
            <w:r w:rsidRPr="00057B8F">
              <w:rPr>
                <w:sz w:val="20"/>
                <w:szCs w:val="16"/>
              </w:rPr>
              <w:t>Республика Коми</w:t>
            </w:r>
          </w:p>
        </w:tc>
        <w:tc>
          <w:tcPr>
            <w:tcW w:w="982" w:type="pct"/>
            <w:shd w:val="clear" w:color="auto" w:fill="auto"/>
          </w:tcPr>
          <w:p w:rsidR="009F6A80" w:rsidRPr="00057B8F" w:rsidRDefault="009F6A80" w:rsidP="00523340">
            <w:pPr>
              <w:jc w:val="center"/>
              <w:rPr>
                <w:sz w:val="20"/>
                <w:szCs w:val="16"/>
              </w:rPr>
            </w:pPr>
            <w:r w:rsidRPr="00057B8F">
              <w:rPr>
                <w:sz w:val="20"/>
                <w:szCs w:val="16"/>
              </w:rPr>
              <w:t>6,84</w:t>
            </w:r>
          </w:p>
        </w:tc>
      </w:tr>
      <w:tr w:rsidR="00057B8F" w:rsidRPr="00057B8F" w:rsidTr="00523340">
        <w:trPr>
          <w:cantSplit/>
        </w:trPr>
        <w:tc>
          <w:tcPr>
            <w:tcW w:w="250" w:type="pct"/>
            <w:shd w:val="clear" w:color="auto" w:fill="auto"/>
          </w:tcPr>
          <w:p w:rsidR="009F6A80" w:rsidRPr="00057B8F" w:rsidRDefault="009F6A80" w:rsidP="006A1424">
            <w:pPr>
              <w:widowControl w:val="0"/>
              <w:numPr>
                <w:ilvl w:val="0"/>
                <w:numId w:val="30"/>
              </w:numPr>
              <w:tabs>
                <w:tab w:val="clear" w:pos="0"/>
                <w:tab w:val="num" w:pos="-47"/>
              </w:tabs>
              <w:rPr>
                <w:sz w:val="20"/>
                <w:szCs w:val="16"/>
              </w:rPr>
            </w:pPr>
          </w:p>
        </w:tc>
        <w:tc>
          <w:tcPr>
            <w:tcW w:w="2604" w:type="pct"/>
            <w:shd w:val="clear" w:color="auto" w:fill="auto"/>
          </w:tcPr>
          <w:p w:rsidR="009F6A80" w:rsidRPr="00057B8F" w:rsidRDefault="009F6A80" w:rsidP="00717A04">
            <w:pPr>
              <w:rPr>
                <w:sz w:val="20"/>
                <w:szCs w:val="16"/>
              </w:rPr>
            </w:pPr>
            <w:r w:rsidRPr="00057B8F">
              <w:rPr>
                <w:sz w:val="20"/>
                <w:szCs w:val="16"/>
              </w:rPr>
              <w:t>ВЛ 220 кВ Печорская ГРЭС - Северная (№247)</w:t>
            </w:r>
          </w:p>
        </w:tc>
        <w:tc>
          <w:tcPr>
            <w:tcW w:w="1164" w:type="pct"/>
            <w:shd w:val="clear" w:color="auto" w:fill="auto"/>
          </w:tcPr>
          <w:p w:rsidR="009F6A80" w:rsidRPr="00057B8F" w:rsidRDefault="009F6A80" w:rsidP="00717A04">
            <w:pPr>
              <w:rPr>
                <w:sz w:val="20"/>
                <w:szCs w:val="16"/>
              </w:rPr>
            </w:pPr>
            <w:r w:rsidRPr="00057B8F">
              <w:rPr>
                <w:sz w:val="20"/>
                <w:szCs w:val="16"/>
              </w:rPr>
              <w:t>Республика Коми</w:t>
            </w:r>
          </w:p>
        </w:tc>
        <w:tc>
          <w:tcPr>
            <w:tcW w:w="982" w:type="pct"/>
            <w:shd w:val="clear" w:color="auto" w:fill="auto"/>
          </w:tcPr>
          <w:p w:rsidR="009F6A80" w:rsidRPr="00057B8F" w:rsidRDefault="009F6A80" w:rsidP="00523340">
            <w:pPr>
              <w:jc w:val="center"/>
              <w:rPr>
                <w:sz w:val="20"/>
                <w:szCs w:val="16"/>
              </w:rPr>
            </w:pPr>
            <w:r w:rsidRPr="00057B8F">
              <w:rPr>
                <w:sz w:val="20"/>
                <w:szCs w:val="16"/>
              </w:rPr>
              <w:t>3,05</w:t>
            </w:r>
          </w:p>
        </w:tc>
      </w:tr>
      <w:tr w:rsidR="00057B8F" w:rsidRPr="00057B8F" w:rsidTr="00523340">
        <w:trPr>
          <w:cantSplit/>
        </w:trPr>
        <w:tc>
          <w:tcPr>
            <w:tcW w:w="250" w:type="pct"/>
            <w:shd w:val="clear" w:color="auto" w:fill="auto"/>
          </w:tcPr>
          <w:p w:rsidR="009F6A80" w:rsidRPr="00057B8F" w:rsidRDefault="009F6A80" w:rsidP="006A1424">
            <w:pPr>
              <w:widowControl w:val="0"/>
              <w:numPr>
                <w:ilvl w:val="0"/>
                <w:numId w:val="30"/>
              </w:numPr>
              <w:tabs>
                <w:tab w:val="clear" w:pos="0"/>
                <w:tab w:val="num" w:pos="-47"/>
              </w:tabs>
              <w:rPr>
                <w:sz w:val="20"/>
                <w:szCs w:val="16"/>
              </w:rPr>
            </w:pPr>
          </w:p>
        </w:tc>
        <w:tc>
          <w:tcPr>
            <w:tcW w:w="2604" w:type="pct"/>
            <w:shd w:val="clear" w:color="auto" w:fill="auto"/>
          </w:tcPr>
          <w:p w:rsidR="009F6A80" w:rsidRPr="00057B8F" w:rsidRDefault="009F6A80" w:rsidP="00717A04">
            <w:pPr>
              <w:rPr>
                <w:sz w:val="20"/>
                <w:szCs w:val="16"/>
              </w:rPr>
            </w:pPr>
            <w:r w:rsidRPr="00057B8F">
              <w:rPr>
                <w:sz w:val="20"/>
                <w:szCs w:val="16"/>
              </w:rPr>
              <w:t>ВЛ 220 кВ Печорская ГРЭС - Северная (№248)</w:t>
            </w:r>
          </w:p>
        </w:tc>
        <w:tc>
          <w:tcPr>
            <w:tcW w:w="1164" w:type="pct"/>
            <w:shd w:val="clear" w:color="auto" w:fill="auto"/>
          </w:tcPr>
          <w:p w:rsidR="009F6A80" w:rsidRPr="00057B8F" w:rsidRDefault="009F6A80" w:rsidP="00717A04">
            <w:pPr>
              <w:rPr>
                <w:sz w:val="20"/>
                <w:szCs w:val="16"/>
              </w:rPr>
            </w:pPr>
            <w:r w:rsidRPr="00057B8F">
              <w:rPr>
                <w:sz w:val="20"/>
                <w:szCs w:val="16"/>
              </w:rPr>
              <w:t>Республика Коми</w:t>
            </w:r>
          </w:p>
        </w:tc>
        <w:tc>
          <w:tcPr>
            <w:tcW w:w="982" w:type="pct"/>
            <w:shd w:val="clear" w:color="auto" w:fill="auto"/>
          </w:tcPr>
          <w:p w:rsidR="009F6A80" w:rsidRPr="00057B8F" w:rsidRDefault="009F6A80" w:rsidP="00523340">
            <w:pPr>
              <w:jc w:val="center"/>
              <w:rPr>
                <w:sz w:val="20"/>
                <w:szCs w:val="16"/>
              </w:rPr>
            </w:pPr>
            <w:r w:rsidRPr="00057B8F">
              <w:rPr>
                <w:sz w:val="20"/>
                <w:szCs w:val="16"/>
              </w:rPr>
              <w:t>2,71</w:t>
            </w:r>
          </w:p>
        </w:tc>
      </w:tr>
      <w:tr w:rsidR="00057B8F" w:rsidRPr="00057B8F" w:rsidTr="00523340">
        <w:trPr>
          <w:cantSplit/>
        </w:trPr>
        <w:tc>
          <w:tcPr>
            <w:tcW w:w="250" w:type="pct"/>
            <w:shd w:val="clear" w:color="auto" w:fill="auto"/>
          </w:tcPr>
          <w:p w:rsidR="009F6A80" w:rsidRPr="00057B8F" w:rsidRDefault="009F6A80" w:rsidP="006A1424">
            <w:pPr>
              <w:keepNext/>
              <w:keepLines/>
              <w:widowControl w:val="0"/>
              <w:numPr>
                <w:ilvl w:val="0"/>
                <w:numId w:val="30"/>
              </w:numPr>
              <w:tabs>
                <w:tab w:val="clear" w:pos="0"/>
                <w:tab w:val="num" w:pos="-47"/>
              </w:tabs>
              <w:rPr>
                <w:sz w:val="20"/>
                <w:szCs w:val="16"/>
              </w:rPr>
            </w:pPr>
          </w:p>
        </w:tc>
        <w:tc>
          <w:tcPr>
            <w:tcW w:w="2604" w:type="pct"/>
            <w:shd w:val="clear" w:color="auto" w:fill="auto"/>
          </w:tcPr>
          <w:p w:rsidR="009F6A80" w:rsidRPr="00057B8F" w:rsidRDefault="009F6A80" w:rsidP="00523340">
            <w:pPr>
              <w:keepNext/>
              <w:keepLines/>
              <w:rPr>
                <w:sz w:val="20"/>
                <w:szCs w:val="16"/>
              </w:rPr>
            </w:pPr>
            <w:r w:rsidRPr="00057B8F">
              <w:rPr>
                <w:sz w:val="20"/>
                <w:szCs w:val="16"/>
              </w:rPr>
              <w:t>ВЛ 220 кВ Печорская ГРЭС - Усинская (№245), отпайка на ПС Сыня</w:t>
            </w:r>
          </w:p>
        </w:tc>
        <w:tc>
          <w:tcPr>
            <w:tcW w:w="1164" w:type="pct"/>
            <w:shd w:val="clear" w:color="auto" w:fill="auto"/>
          </w:tcPr>
          <w:p w:rsidR="009F6A80" w:rsidRPr="00057B8F" w:rsidRDefault="009F6A80" w:rsidP="00523340">
            <w:pPr>
              <w:keepNext/>
              <w:keepLines/>
              <w:rPr>
                <w:sz w:val="20"/>
                <w:szCs w:val="16"/>
              </w:rPr>
            </w:pPr>
            <w:r w:rsidRPr="00057B8F">
              <w:rPr>
                <w:sz w:val="20"/>
                <w:szCs w:val="16"/>
              </w:rPr>
              <w:t>Республика Коми</w:t>
            </w:r>
          </w:p>
        </w:tc>
        <w:tc>
          <w:tcPr>
            <w:tcW w:w="982" w:type="pct"/>
            <w:shd w:val="clear" w:color="auto" w:fill="auto"/>
          </w:tcPr>
          <w:p w:rsidR="009F6A80" w:rsidRPr="00057B8F" w:rsidRDefault="00616CF3" w:rsidP="00523340">
            <w:pPr>
              <w:keepNext/>
              <w:keepLines/>
              <w:jc w:val="center"/>
              <w:rPr>
                <w:sz w:val="20"/>
                <w:szCs w:val="16"/>
              </w:rPr>
            </w:pPr>
            <w:r w:rsidRPr="00057B8F">
              <w:rPr>
                <w:sz w:val="20"/>
                <w:szCs w:val="16"/>
              </w:rPr>
              <w:t>144,07</w:t>
            </w:r>
          </w:p>
        </w:tc>
      </w:tr>
      <w:tr w:rsidR="00057B8F" w:rsidRPr="00057B8F" w:rsidTr="00523340">
        <w:trPr>
          <w:cantSplit/>
        </w:trPr>
        <w:tc>
          <w:tcPr>
            <w:tcW w:w="250" w:type="pct"/>
            <w:shd w:val="clear" w:color="auto" w:fill="auto"/>
          </w:tcPr>
          <w:p w:rsidR="009F6A80" w:rsidRPr="00057B8F" w:rsidRDefault="009F6A80" w:rsidP="006A1424">
            <w:pPr>
              <w:widowControl w:val="0"/>
              <w:numPr>
                <w:ilvl w:val="0"/>
                <w:numId w:val="30"/>
              </w:numPr>
              <w:tabs>
                <w:tab w:val="clear" w:pos="0"/>
                <w:tab w:val="num" w:pos="-47"/>
              </w:tabs>
              <w:rPr>
                <w:sz w:val="20"/>
                <w:szCs w:val="16"/>
              </w:rPr>
            </w:pPr>
          </w:p>
        </w:tc>
        <w:tc>
          <w:tcPr>
            <w:tcW w:w="2604" w:type="pct"/>
            <w:shd w:val="clear" w:color="auto" w:fill="auto"/>
          </w:tcPr>
          <w:p w:rsidR="009F6A80" w:rsidRPr="00057B8F" w:rsidRDefault="009F6A80" w:rsidP="00523340">
            <w:pPr>
              <w:keepNext/>
              <w:keepLines/>
              <w:rPr>
                <w:sz w:val="20"/>
                <w:szCs w:val="16"/>
              </w:rPr>
            </w:pPr>
            <w:r w:rsidRPr="00057B8F">
              <w:rPr>
                <w:sz w:val="20"/>
                <w:szCs w:val="16"/>
              </w:rPr>
              <w:t>ВЛ 220 кВ Печорская ГРЭС - Усинская (№246), отпайка на ПС Сыня</w:t>
            </w:r>
          </w:p>
        </w:tc>
        <w:tc>
          <w:tcPr>
            <w:tcW w:w="1164" w:type="pct"/>
            <w:shd w:val="clear" w:color="auto" w:fill="auto"/>
          </w:tcPr>
          <w:p w:rsidR="009F6A80" w:rsidRPr="00057B8F" w:rsidRDefault="009F6A80" w:rsidP="00523340">
            <w:pPr>
              <w:keepNext/>
              <w:keepLines/>
              <w:rPr>
                <w:sz w:val="20"/>
                <w:szCs w:val="16"/>
              </w:rPr>
            </w:pPr>
            <w:r w:rsidRPr="00057B8F">
              <w:rPr>
                <w:sz w:val="20"/>
                <w:szCs w:val="16"/>
              </w:rPr>
              <w:t>Республика Коми</w:t>
            </w:r>
          </w:p>
        </w:tc>
        <w:tc>
          <w:tcPr>
            <w:tcW w:w="982" w:type="pct"/>
            <w:shd w:val="clear" w:color="auto" w:fill="auto"/>
          </w:tcPr>
          <w:p w:rsidR="009F6A80" w:rsidRPr="00057B8F" w:rsidRDefault="00616CF3" w:rsidP="00523340">
            <w:pPr>
              <w:jc w:val="center"/>
              <w:rPr>
                <w:sz w:val="20"/>
                <w:szCs w:val="16"/>
              </w:rPr>
            </w:pPr>
            <w:r w:rsidRPr="00057B8F">
              <w:rPr>
                <w:sz w:val="20"/>
                <w:szCs w:val="16"/>
              </w:rPr>
              <w:t>148,81</w:t>
            </w:r>
          </w:p>
        </w:tc>
      </w:tr>
      <w:tr w:rsidR="00057B8F" w:rsidRPr="00057B8F" w:rsidTr="00523340">
        <w:trPr>
          <w:cantSplit/>
        </w:trPr>
        <w:tc>
          <w:tcPr>
            <w:tcW w:w="250" w:type="pct"/>
            <w:shd w:val="clear" w:color="auto" w:fill="auto"/>
          </w:tcPr>
          <w:p w:rsidR="009F6A80" w:rsidRPr="00057B8F" w:rsidRDefault="009F6A80" w:rsidP="006A1424">
            <w:pPr>
              <w:keepNext/>
              <w:keepLines/>
              <w:widowControl w:val="0"/>
              <w:numPr>
                <w:ilvl w:val="0"/>
                <w:numId w:val="30"/>
              </w:numPr>
              <w:tabs>
                <w:tab w:val="clear" w:pos="0"/>
                <w:tab w:val="num" w:pos="-47"/>
              </w:tabs>
              <w:rPr>
                <w:sz w:val="20"/>
                <w:szCs w:val="16"/>
              </w:rPr>
            </w:pPr>
          </w:p>
        </w:tc>
        <w:tc>
          <w:tcPr>
            <w:tcW w:w="2604" w:type="pct"/>
            <w:shd w:val="clear" w:color="auto" w:fill="auto"/>
          </w:tcPr>
          <w:p w:rsidR="009F6A80" w:rsidRPr="00057B8F" w:rsidRDefault="009F6A80" w:rsidP="00523340">
            <w:pPr>
              <w:keepNext/>
              <w:keepLines/>
              <w:rPr>
                <w:sz w:val="20"/>
                <w:szCs w:val="16"/>
              </w:rPr>
            </w:pPr>
            <w:r w:rsidRPr="00057B8F">
              <w:rPr>
                <w:sz w:val="20"/>
                <w:szCs w:val="16"/>
              </w:rPr>
              <w:t>ВЛ 220 кВ Печорская ГРЭС - Усинская с отпайкой на ПС Сыня (№245)</w:t>
            </w:r>
          </w:p>
        </w:tc>
        <w:tc>
          <w:tcPr>
            <w:tcW w:w="1164" w:type="pct"/>
            <w:shd w:val="clear" w:color="auto" w:fill="auto"/>
          </w:tcPr>
          <w:p w:rsidR="009F6A80" w:rsidRPr="00057B8F" w:rsidRDefault="009F6A80" w:rsidP="00523340">
            <w:pPr>
              <w:keepNext/>
              <w:keepLines/>
              <w:rPr>
                <w:sz w:val="20"/>
                <w:szCs w:val="16"/>
              </w:rPr>
            </w:pPr>
            <w:r w:rsidRPr="00057B8F">
              <w:rPr>
                <w:sz w:val="20"/>
                <w:szCs w:val="16"/>
              </w:rPr>
              <w:t>Республика Коми</w:t>
            </w:r>
          </w:p>
        </w:tc>
        <w:tc>
          <w:tcPr>
            <w:tcW w:w="982" w:type="pct"/>
            <w:shd w:val="clear" w:color="auto" w:fill="auto"/>
          </w:tcPr>
          <w:p w:rsidR="009F6A80" w:rsidRPr="00057B8F" w:rsidRDefault="009F6A80" w:rsidP="00523340">
            <w:pPr>
              <w:keepNext/>
              <w:keepLines/>
              <w:jc w:val="center"/>
              <w:rPr>
                <w:sz w:val="20"/>
                <w:szCs w:val="16"/>
              </w:rPr>
            </w:pPr>
            <w:r w:rsidRPr="00057B8F">
              <w:rPr>
                <w:sz w:val="20"/>
                <w:szCs w:val="16"/>
              </w:rPr>
              <w:t>144,02</w:t>
            </w:r>
          </w:p>
        </w:tc>
      </w:tr>
      <w:tr w:rsidR="00057B8F" w:rsidRPr="00057B8F" w:rsidTr="00523340">
        <w:trPr>
          <w:cantSplit/>
        </w:trPr>
        <w:tc>
          <w:tcPr>
            <w:tcW w:w="250" w:type="pct"/>
            <w:shd w:val="clear" w:color="auto" w:fill="auto"/>
          </w:tcPr>
          <w:p w:rsidR="009F6A80" w:rsidRPr="00057B8F" w:rsidRDefault="009F6A80" w:rsidP="006A1424">
            <w:pPr>
              <w:widowControl w:val="0"/>
              <w:numPr>
                <w:ilvl w:val="0"/>
                <w:numId w:val="30"/>
              </w:numPr>
              <w:tabs>
                <w:tab w:val="clear" w:pos="0"/>
                <w:tab w:val="num" w:pos="-47"/>
              </w:tabs>
              <w:rPr>
                <w:sz w:val="20"/>
                <w:szCs w:val="16"/>
              </w:rPr>
            </w:pPr>
          </w:p>
        </w:tc>
        <w:tc>
          <w:tcPr>
            <w:tcW w:w="2604" w:type="pct"/>
            <w:shd w:val="clear" w:color="auto" w:fill="auto"/>
          </w:tcPr>
          <w:p w:rsidR="009F6A80" w:rsidRPr="00057B8F" w:rsidRDefault="009F6A80" w:rsidP="00717A04">
            <w:pPr>
              <w:rPr>
                <w:sz w:val="20"/>
                <w:szCs w:val="16"/>
              </w:rPr>
            </w:pPr>
            <w:r w:rsidRPr="00057B8F">
              <w:rPr>
                <w:sz w:val="20"/>
                <w:szCs w:val="16"/>
              </w:rPr>
              <w:t>ВЛ 220 кВ Печорская ГРЭС - Усинская с отпайкой на ПС Сыня (№246)</w:t>
            </w:r>
          </w:p>
        </w:tc>
        <w:tc>
          <w:tcPr>
            <w:tcW w:w="1164" w:type="pct"/>
            <w:shd w:val="clear" w:color="auto" w:fill="auto"/>
          </w:tcPr>
          <w:p w:rsidR="009F6A80" w:rsidRPr="00057B8F" w:rsidRDefault="009F6A80" w:rsidP="00717A04">
            <w:pPr>
              <w:rPr>
                <w:sz w:val="20"/>
                <w:szCs w:val="16"/>
              </w:rPr>
            </w:pPr>
            <w:r w:rsidRPr="00057B8F">
              <w:rPr>
                <w:sz w:val="20"/>
                <w:szCs w:val="16"/>
              </w:rPr>
              <w:t>Республика Коми</w:t>
            </w:r>
          </w:p>
        </w:tc>
        <w:tc>
          <w:tcPr>
            <w:tcW w:w="982" w:type="pct"/>
            <w:shd w:val="clear" w:color="auto" w:fill="auto"/>
          </w:tcPr>
          <w:p w:rsidR="009F6A80" w:rsidRPr="00057B8F" w:rsidRDefault="009F6A80" w:rsidP="00523340">
            <w:pPr>
              <w:jc w:val="center"/>
              <w:rPr>
                <w:sz w:val="20"/>
                <w:szCs w:val="16"/>
              </w:rPr>
            </w:pPr>
            <w:r w:rsidRPr="00057B8F">
              <w:rPr>
                <w:sz w:val="20"/>
                <w:szCs w:val="16"/>
              </w:rPr>
              <w:t>135,26</w:t>
            </w:r>
          </w:p>
        </w:tc>
      </w:tr>
      <w:tr w:rsidR="00057B8F" w:rsidRPr="00057B8F" w:rsidTr="00523340">
        <w:trPr>
          <w:cantSplit/>
        </w:trPr>
        <w:tc>
          <w:tcPr>
            <w:tcW w:w="250" w:type="pct"/>
            <w:shd w:val="clear" w:color="auto" w:fill="auto"/>
          </w:tcPr>
          <w:p w:rsidR="009F6A80" w:rsidRPr="00057B8F" w:rsidRDefault="009F6A80" w:rsidP="006A1424">
            <w:pPr>
              <w:widowControl w:val="0"/>
              <w:numPr>
                <w:ilvl w:val="0"/>
                <w:numId w:val="30"/>
              </w:numPr>
              <w:tabs>
                <w:tab w:val="clear" w:pos="0"/>
                <w:tab w:val="num" w:pos="-47"/>
              </w:tabs>
              <w:rPr>
                <w:sz w:val="20"/>
                <w:szCs w:val="16"/>
              </w:rPr>
            </w:pPr>
          </w:p>
        </w:tc>
        <w:tc>
          <w:tcPr>
            <w:tcW w:w="2604" w:type="pct"/>
            <w:shd w:val="clear" w:color="auto" w:fill="auto"/>
          </w:tcPr>
          <w:p w:rsidR="009F6A80" w:rsidRPr="00057B8F" w:rsidRDefault="009F6A80" w:rsidP="00717A04">
            <w:pPr>
              <w:rPr>
                <w:sz w:val="20"/>
                <w:szCs w:val="16"/>
              </w:rPr>
            </w:pPr>
            <w:r w:rsidRPr="00057B8F">
              <w:rPr>
                <w:sz w:val="20"/>
                <w:szCs w:val="16"/>
              </w:rPr>
              <w:t>ВЛ 220 кВ Северный Возей - Харъягинская (№282)</w:t>
            </w:r>
          </w:p>
        </w:tc>
        <w:tc>
          <w:tcPr>
            <w:tcW w:w="1164" w:type="pct"/>
            <w:shd w:val="clear" w:color="auto" w:fill="auto"/>
          </w:tcPr>
          <w:p w:rsidR="009F6A80" w:rsidRPr="00057B8F" w:rsidRDefault="009F6A80" w:rsidP="00717A04">
            <w:r w:rsidRPr="00057B8F">
              <w:rPr>
                <w:sz w:val="20"/>
                <w:szCs w:val="16"/>
              </w:rPr>
              <w:t>Архангельская область (Ненецкий автономный округ), Республика Коми</w:t>
            </w:r>
          </w:p>
        </w:tc>
        <w:tc>
          <w:tcPr>
            <w:tcW w:w="982" w:type="pct"/>
            <w:shd w:val="clear" w:color="auto" w:fill="auto"/>
          </w:tcPr>
          <w:p w:rsidR="009F6A80" w:rsidRPr="00057B8F" w:rsidRDefault="009F6A80" w:rsidP="00523340">
            <w:pPr>
              <w:jc w:val="center"/>
              <w:rPr>
                <w:sz w:val="20"/>
                <w:szCs w:val="16"/>
              </w:rPr>
            </w:pPr>
            <w:r w:rsidRPr="00057B8F">
              <w:rPr>
                <w:sz w:val="20"/>
                <w:szCs w:val="16"/>
              </w:rPr>
              <w:t>-</w:t>
            </w:r>
          </w:p>
        </w:tc>
      </w:tr>
      <w:tr w:rsidR="00057B8F" w:rsidRPr="00057B8F" w:rsidTr="00523340">
        <w:trPr>
          <w:cantSplit/>
        </w:trPr>
        <w:tc>
          <w:tcPr>
            <w:tcW w:w="250" w:type="pct"/>
            <w:shd w:val="clear" w:color="auto" w:fill="auto"/>
          </w:tcPr>
          <w:p w:rsidR="009F6A80" w:rsidRPr="00057B8F" w:rsidRDefault="009F6A80" w:rsidP="006A1424">
            <w:pPr>
              <w:widowControl w:val="0"/>
              <w:numPr>
                <w:ilvl w:val="0"/>
                <w:numId w:val="30"/>
              </w:numPr>
              <w:tabs>
                <w:tab w:val="clear" w:pos="0"/>
                <w:tab w:val="num" w:pos="-47"/>
              </w:tabs>
              <w:rPr>
                <w:sz w:val="20"/>
                <w:szCs w:val="16"/>
              </w:rPr>
            </w:pPr>
          </w:p>
        </w:tc>
        <w:tc>
          <w:tcPr>
            <w:tcW w:w="2604" w:type="pct"/>
            <w:shd w:val="clear" w:color="auto" w:fill="auto"/>
          </w:tcPr>
          <w:p w:rsidR="009F6A80" w:rsidRPr="00057B8F" w:rsidRDefault="009F6A80" w:rsidP="00717A04">
            <w:pPr>
              <w:rPr>
                <w:sz w:val="20"/>
                <w:szCs w:val="16"/>
              </w:rPr>
            </w:pPr>
            <w:r w:rsidRPr="00057B8F">
              <w:rPr>
                <w:sz w:val="20"/>
                <w:szCs w:val="16"/>
              </w:rPr>
              <w:t>ВЛ 220 кВ Северный Возей - Харъягинская (№283)</w:t>
            </w:r>
          </w:p>
        </w:tc>
        <w:tc>
          <w:tcPr>
            <w:tcW w:w="1164" w:type="pct"/>
            <w:shd w:val="clear" w:color="auto" w:fill="auto"/>
          </w:tcPr>
          <w:p w:rsidR="009F6A80" w:rsidRPr="00057B8F" w:rsidRDefault="009F6A80" w:rsidP="00717A04">
            <w:r w:rsidRPr="00057B8F">
              <w:rPr>
                <w:sz w:val="20"/>
                <w:szCs w:val="16"/>
              </w:rPr>
              <w:t>Архангельская область (Ненецкий автономный округ), Республика Коми</w:t>
            </w:r>
          </w:p>
        </w:tc>
        <w:tc>
          <w:tcPr>
            <w:tcW w:w="982" w:type="pct"/>
            <w:shd w:val="clear" w:color="auto" w:fill="auto"/>
          </w:tcPr>
          <w:p w:rsidR="009F6A80" w:rsidRPr="00057B8F" w:rsidRDefault="009F6A80" w:rsidP="00523340">
            <w:pPr>
              <w:jc w:val="center"/>
              <w:rPr>
                <w:sz w:val="20"/>
                <w:szCs w:val="16"/>
              </w:rPr>
            </w:pPr>
            <w:r w:rsidRPr="00057B8F">
              <w:rPr>
                <w:sz w:val="20"/>
                <w:szCs w:val="16"/>
              </w:rPr>
              <w:t>-</w:t>
            </w:r>
          </w:p>
        </w:tc>
      </w:tr>
      <w:tr w:rsidR="00057B8F" w:rsidRPr="00057B8F" w:rsidTr="00523340">
        <w:trPr>
          <w:cantSplit/>
        </w:trPr>
        <w:tc>
          <w:tcPr>
            <w:tcW w:w="250" w:type="pct"/>
            <w:shd w:val="clear" w:color="auto" w:fill="auto"/>
          </w:tcPr>
          <w:p w:rsidR="009F6A80" w:rsidRPr="00057B8F" w:rsidRDefault="009F6A80" w:rsidP="006A1424">
            <w:pPr>
              <w:widowControl w:val="0"/>
              <w:numPr>
                <w:ilvl w:val="0"/>
                <w:numId w:val="30"/>
              </w:numPr>
              <w:tabs>
                <w:tab w:val="clear" w:pos="0"/>
                <w:tab w:val="num" w:pos="-47"/>
              </w:tabs>
              <w:rPr>
                <w:sz w:val="20"/>
                <w:szCs w:val="16"/>
              </w:rPr>
            </w:pPr>
          </w:p>
        </w:tc>
        <w:tc>
          <w:tcPr>
            <w:tcW w:w="2604" w:type="pct"/>
            <w:shd w:val="clear" w:color="auto" w:fill="auto"/>
          </w:tcPr>
          <w:p w:rsidR="009F6A80" w:rsidRPr="00057B8F" w:rsidRDefault="009F6A80" w:rsidP="00717A04">
            <w:pPr>
              <w:rPr>
                <w:sz w:val="20"/>
                <w:szCs w:val="16"/>
              </w:rPr>
            </w:pPr>
            <w:r w:rsidRPr="00057B8F">
              <w:rPr>
                <w:sz w:val="20"/>
                <w:szCs w:val="16"/>
              </w:rPr>
              <w:t>ВЛ 220 кВ Синдор - Микунь (№204)</w:t>
            </w:r>
          </w:p>
        </w:tc>
        <w:tc>
          <w:tcPr>
            <w:tcW w:w="1164" w:type="pct"/>
            <w:shd w:val="clear" w:color="auto" w:fill="auto"/>
          </w:tcPr>
          <w:p w:rsidR="009F6A80" w:rsidRPr="00057B8F" w:rsidRDefault="009F6A80" w:rsidP="00717A04">
            <w:pPr>
              <w:rPr>
                <w:sz w:val="20"/>
                <w:szCs w:val="16"/>
              </w:rPr>
            </w:pPr>
            <w:r w:rsidRPr="00057B8F">
              <w:rPr>
                <w:sz w:val="20"/>
                <w:szCs w:val="16"/>
              </w:rPr>
              <w:t>Республика Коми</w:t>
            </w:r>
          </w:p>
        </w:tc>
        <w:tc>
          <w:tcPr>
            <w:tcW w:w="982" w:type="pct"/>
            <w:shd w:val="clear" w:color="auto" w:fill="auto"/>
          </w:tcPr>
          <w:p w:rsidR="009F6A80" w:rsidRPr="00057B8F" w:rsidRDefault="009F6A80" w:rsidP="00523340">
            <w:pPr>
              <w:jc w:val="center"/>
              <w:rPr>
                <w:sz w:val="20"/>
                <w:szCs w:val="16"/>
              </w:rPr>
            </w:pPr>
            <w:r w:rsidRPr="00057B8F">
              <w:rPr>
                <w:sz w:val="20"/>
                <w:szCs w:val="16"/>
              </w:rPr>
              <w:t>109,66</w:t>
            </w:r>
          </w:p>
        </w:tc>
      </w:tr>
      <w:tr w:rsidR="00057B8F" w:rsidRPr="00057B8F" w:rsidTr="00523340">
        <w:trPr>
          <w:cantSplit/>
        </w:trPr>
        <w:tc>
          <w:tcPr>
            <w:tcW w:w="250" w:type="pct"/>
            <w:shd w:val="clear" w:color="auto" w:fill="auto"/>
          </w:tcPr>
          <w:p w:rsidR="009F6A80" w:rsidRPr="00057B8F" w:rsidRDefault="009F6A80" w:rsidP="006A1424">
            <w:pPr>
              <w:widowControl w:val="0"/>
              <w:numPr>
                <w:ilvl w:val="0"/>
                <w:numId w:val="30"/>
              </w:numPr>
              <w:tabs>
                <w:tab w:val="clear" w:pos="0"/>
                <w:tab w:val="num" w:pos="-47"/>
              </w:tabs>
              <w:rPr>
                <w:sz w:val="20"/>
                <w:szCs w:val="16"/>
              </w:rPr>
            </w:pPr>
          </w:p>
        </w:tc>
        <w:tc>
          <w:tcPr>
            <w:tcW w:w="2604" w:type="pct"/>
            <w:shd w:val="clear" w:color="auto" w:fill="auto"/>
          </w:tcPr>
          <w:p w:rsidR="009F6A80" w:rsidRPr="00057B8F" w:rsidRDefault="009F6A80" w:rsidP="00717A04">
            <w:pPr>
              <w:rPr>
                <w:sz w:val="20"/>
                <w:szCs w:val="16"/>
              </w:rPr>
            </w:pPr>
            <w:r w:rsidRPr="00057B8F">
              <w:rPr>
                <w:sz w:val="20"/>
                <w:szCs w:val="16"/>
              </w:rPr>
              <w:t>ВЛ 220 кВ Усинская - Возейская (№252)</w:t>
            </w:r>
          </w:p>
        </w:tc>
        <w:tc>
          <w:tcPr>
            <w:tcW w:w="1164" w:type="pct"/>
            <w:shd w:val="clear" w:color="auto" w:fill="auto"/>
          </w:tcPr>
          <w:p w:rsidR="009F6A80" w:rsidRPr="00057B8F" w:rsidRDefault="009F6A80" w:rsidP="00717A04">
            <w:pPr>
              <w:rPr>
                <w:sz w:val="20"/>
                <w:szCs w:val="16"/>
              </w:rPr>
            </w:pPr>
            <w:r w:rsidRPr="00057B8F">
              <w:rPr>
                <w:sz w:val="20"/>
                <w:szCs w:val="16"/>
              </w:rPr>
              <w:t>Республика Коми</w:t>
            </w:r>
          </w:p>
        </w:tc>
        <w:tc>
          <w:tcPr>
            <w:tcW w:w="982" w:type="pct"/>
            <w:shd w:val="clear" w:color="auto" w:fill="auto"/>
          </w:tcPr>
          <w:p w:rsidR="009F6A80" w:rsidRPr="00057B8F" w:rsidRDefault="009F6A80" w:rsidP="00523340">
            <w:pPr>
              <w:jc w:val="center"/>
              <w:rPr>
                <w:sz w:val="20"/>
                <w:szCs w:val="16"/>
              </w:rPr>
            </w:pPr>
            <w:r w:rsidRPr="00057B8F">
              <w:rPr>
                <w:sz w:val="20"/>
                <w:szCs w:val="16"/>
              </w:rPr>
              <w:t>50,16</w:t>
            </w:r>
          </w:p>
        </w:tc>
      </w:tr>
      <w:tr w:rsidR="00057B8F" w:rsidRPr="00057B8F" w:rsidTr="00523340">
        <w:trPr>
          <w:cantSplit/>
        </w:trPr>
        <w:tc>
          <w:tcPr>
            <w:tcW w:w="250" w:type="pct"/>
            <w:shd w:val="clear" w:color="auto" w:fill="auto"/>
          </w:tcPr>
          <w:p w:rsidR="009F6A80" w:rsidRPr="00057B8F" w:rsidRDefault="009F6A80" w:rsidP="006A1424">
            <w:pPr>
              <w:widowControl w:val="0"/>
              <w:numPr>
                <w:ilvl w:val="0"/>
                <w:numId w:val="30"/>
              </w:numPr>
              <w:tabs>
                <w:tab w:val="clear" w:pos="0"/>
                <w:tab w:val="num" w:pos="-47"/>
              </w:tabs>
              <w:rPr>
                <w:sz w:val="20"/>
                <w:szCs w:val="16"/>
              </w:rPr>
            </w:pPr>
          </w:p>
        </w:tc>
        <w:tc>
          <w:tcPr>
            <w:tcW w:w="2604" w:type="pct"/>
            <w:shd w:val="clear" w:color="auto" w:fill="auto"/>
          </w:tcPr>
          <w:p w:rsidR="009F6A80" w:rsidRPr="00057B8F" w:rsidRDefault="009F6A80" w:rsidP="00717A04">
            <w:pPr>
              <w:rPr>
                <w:sz w:val="20"/>
                <w:szCs w:val="16"/>
              </w:rPr>
            </w:pPr>
            <w:r w:rsidRPr="00057B8F">
              <w:rPr>
                <w:sz w:val="20"/>
                <w:szCs w:val="16"/>
              </w:rPr>
              <w:t>ВЛ 220 кВ Усинская - Газлифт (№251)</w:t>
            </w:r>
          </w:p>
        </w:tc>
        <w:tc>
          <w:tcPr>
            <w:tcW w:w="1164" w:type="pct"/>
            <w:shd w:val="clear" w:color="auto" w:fill="auto"/>
          </w:tcPr>
          <w:p w:rsidR="009F6A80" w:rsidRPr="00057B8F" w:rsidRDefault="009F6A80" w:rsidP="00717A04">
            <w:pPr>
              <w:rPr>
                <w:sz w:val="20"/>
                <w:szCs w:val="16"/>
              </w:rPr>
            </w:pPr>
            <w:r w:rsidRPr="00057B8F">
              <w:rPr>
                <w:sz w:val="20"/>
                <w:szCs w:val="16"/>
              </w:rPr>
              <w:t>Республика Коми</w:t>
            </w:r>
          </w:p>
        </w:tc>
        <w:tc>
          <w:tcPr>
            <w:tcW w:w="982" w:type="pct"/>
            <w:shd w:val="clear" w:color="auto" w:fill="auto"/>
          </w:tcPr>
          <w:p w:rsidR="009F6A80" w:rsidRPr="00057B8F" w:rsidRDefault="009F6A80" w:rsidP="00523340">
            <w:pPr>
              <w:jc w:val="center"/>
              <w:rPr>
                <w:sz w:val="20"/>
                <w:szCs w:val="16"/>
              </w:rPr>
            </w:pPr>
            <w:r w:rsidRPr="00057B8F">
              <w:rPr>
                <w:sz w:val="20"/>
                <w:szCs w:val="16"/>
              </w:rPr>
              <w:t>43,56</w:t>
            </w:r>
          </w:p>
        </w:tc>
      </w:tr>
      <w:tr w:rsidR="00057B8F" w:rsidRPr="00057B8F" w:rsidTr="00523340">
        <w:trPr>
          <w:cantSplit/>
        </w:trPr>
        <w:tc>
          <w:tcPr>
            <w:tcW w:w="250" w:type="pct"/>
            <w:shd w:val="clear" w:color="auto" w:fill="auto"/>
          </w:tcPr>
          <w:p w:rsidR="009F6A80" w:rsidRPr="00057B8F" w:rsidRDefault="009F6A80" w:rsidP="006A1424">
            <w:pPr>
              <w:widowControl w:val="0"/>
              <w:numPr>
                <w:ilvl w:val="0"/>
                <w:numId w:val="30"/>
              </w:numPr>
              <w:tabs>
                <w:tab w:val="clear" w:pos="0"/>
                <w:tab w:val="num" w:pos="-47"/>
              </w:tabs>
              <w:rPr>
                <w:sz w:val="20"/>
                <w:szCs w:val="16"/>
              </w:rPr>
            </w:pPr>
          </w:p>
        </w:tc>
        <w:tc>
          <w:tcPr>
            <w:tcW w:w="2604" w:type="pct"/>
            <w:shd w:val="clear" w:color="auto" w:fill="auto"/>
          </w:tcPr>
          <w:p w:rsidR="009F6A80" w:rsidRPr="00057B8F" w:rsidRDefault="009F6A80" w:rsidP="00717A04">
            <w:pPr>
              <w:rPr>
                <w:sz w:val="20"/>
                <w:szCs w:val="16"/>
              </w:rPr>
            </w:pPr>
            <w:r w:rsidRPr="00057B8F">
              <w:rPr>
                <w:sz w:val="20"/>
                <w:szCs w:val="16"/>
              </w:rPr>
              <w:t>ВЛ 220 кВ Усинская - КС УГПЗ (№249)</w:t>
            </w:r>
          </w:p>
        </w:tc>
        <w:tc>
          <w:tcPr>
            <w:tcW w:w="1164" w:type="pct"/>
            <w:shd w:val="clear" w:color="auto" w:fill="auto"/>
          </w:tcPr>
          <w:p w:rsidR="009F6A80" w:rsidRPr="00057B8F" w:rsidRDefault="009F6A80" w:rsidP="00717A04">
            <w:r w:rsidRPr="00057B8F">
              <w:rPr>
                <w:sz w:val="20"/>
                <w:szCs w:val="16"/>
              </w:rPr>
              <w:t>Республика Коми</w:t>
            </w:r>
          </w:p>
        </w:tc>
        <w:tc>
          <w:tcPr>
            <w:tcW w:w="982" w:type="pct"/>
            <w:shd w:val="clear" w:color="auto" w:fill="auto"/>
          </w:tcPr>
          <w:p w:rsidR="009F6A80" w:rsidRPr="00057B8F" w:rsidRDefault="009F6A80" w:rsidP="00523340">
            <w:pPr>
              <w:jc w:val="center"/>
              <w:rPr>
                <w:sz w:val="20"/>
                <w:szCs w:val="16"/>
              </w:rPr>
            </w:pPr>
            <w:r w:rsidRPr="00057B8F">
              <w:rPr>
                <w:sz w:val="20"/>
                <w:szCs w:val="16"/>
              </w:rPr>
              <w:t>-</w:t>
            </w:r>
          </w:p>
        </w:tc>
      </w:tr>
      <w:tr w:rsidR="00057B8F" w:rsidRPr="00057B8F" w:rsidTr="00523340">
        <w:trPr>
          <w:cantSplit/>
        </w:trPr>
        <w:tc>
          <w:tcPr>
            <w:tcW w:w="250" w:type="pct"/>
            <w:shd w:val="clear" w:color="auto" w:fill="auto"/>
          </w:tcPr>
          <w:p w:rsidR="009F6A80" w:rsidRPr="00057B8F" w:rsidRDefault="009F6A80" w:rsidP="006A1424">
            <w:pPr>
              <w:widowControl w:val="0"/>
              <w:numPr>
                <w:ilvl w:val="0"/>
                <w:numId w:val="30"/>
              </w:numPr>
              <w:tabs>
                <w:tab w:val="clear" w:pos="0"/>
                <w:tab w:val="num" w:pos="-47"/>
              </w:tabs>
              <w:rPr>
                <w:sz w:val="20"/>
                <w:szCs w:val="16"/>
              </w:rPr>
            </w:pPr>
          </w:p>
        </w:tc>
        <w:tc>
          <w:tcPr>
            <w:tcW w:w="2604" w:type="pct"/>
            <w:shd w:val="clear" w:color="auto" w:fill="auto"/>
          </w:tcPr>
          <w:p w:rsidR="009F6A80" w:rsidRPr="00057B8F" w:rsidRDefault="009F6A80" w:rsidP="00717A04">
            <w:pPr>
              <w:rPr>
                <w:sz w:val="20"/>
                <w:szCs w:val="16"/>
              </w:rPr>
            </w:pPr>
            <w:bookmarkStart w:id="142" w:name="OLE_LINK2"/>
            <w:r w:rsidRPr="00057B8F">
              <w:rPr>
                <w:sz w:val="20"/>
                <w:szCs w:val="16"/>
              </w:rPr>
              <w:t>ВЛ 220 кВ Усинская - КС УГПЗ (№250)</w:t>
            </w:r>
            <w:bookmarkEnd w:id="142"/>
          </w:p>
        </w:tc>
        <w:tc>
          <w:tcPr>
            <w:tcW w:w="1164" w:type="pct"/>
            <w:shd w:val="clear" w:color="auto" w:fill="auto"/>
          </w:tcPr>
          <w:p w:rsidR="009F6A80" w:rsidRPr="00057B8F" w:rsidRDefault="009F6A80" w:rsidP="00717A04">
            <w:r w:rsidRPr="00057B8F">
              <w:rPr>
                <w:sz w:val="20"/>
                <w:szCs w:val="16"/>
              </w:rPr>
              <w:t>Республика Коми</w:t>
            </w:r>
          </w:p>
        </w:tc>
        <w:tc>
          <w:tcPr>
            <w:tcW w:w="982" w:type="pct"/>
            <w:shd w:val="clear" w:color="auto" w:fill="auto"/>
          </w:tcPr>
          <w:p w:rsidR="009F6A80" w:rsidRPr="00057B8F" w:rsidRDefault="009F6A80" w:rsidP="00523340">
            <w:pPr>
              <w:jc w:val="center"/>
              <w:rPr>
                <w:sz w:val="20"/>
                <w:szCs w:val="16"/>
              </w:rPr>
            </w:pPr>
            <w:r w:rsidRPr="00057B8F">
              <w:rPr>
                <w:sz w:val="20"/>
                <w:szCs w:val="16"/>
              </w:rPr>
              <w:t>-</w:t>
            </w:r>
          </w:p>
        </w:tc>
      </w:tr>
      <w:tr w:rsidR="00057B8F" w:rsidRPr="00057B8F" w:rsidTr="00523340">
        <w:trPr>
          <w:cantSplit/>
        </w:trPr>
        <w:tc>
          <w:tcPr>
            <w:tcW w:w="250" w:type="pct"/>
            <w:shd w:val="clear" w:color="auto" w:fill="auto"/>
          </w:tcPr>
          <w:p w:rsidR="009F6A80" w:rsidRPr="00057B8F" w:rsidRDefault="009F6A80" w:rsidP="006A1424">
            <w:pPr>
              <w:widowControl w:val="0"/>
              <w:numPr>
                <w:ilvl w:val="0"/>
                <w:numId w:val="30"/>
              </w:numPr>
              <w:tabs>
                <w:tab w:val="clear" w:pos="0"/>
                <w:tab w:val="num" w:pos="-47"/>
              </w:tabs>
              <w:rPr>
                <w:sz w:val="20"/>
                <w:szCs w:val="16"/>
              </w:rPr>
            </w:pPr>
          </w:p>
        </w:tc>
        <w:tc>
          <w:tcPr>
            <w:tcW w:w="2604" w:type="pct"/>
            <w:shd w:val="clear" w:color="auto" w:fill="auto"/>
          </w:tcPr>
          <w:p w:rsidR="009F6A80" w:rsidRPr="00057B8F" w:rsidRDefault="009F6A80" w:rsidP="00717A04">
            <w:pPr>
              <w:rPr>
                <w:sz w:val="20"/>
                <w:szCs w:val="16"/>
              </w:rPr>
            </w:pPr>
            <w:r w:rsidRPr="00057B8F">
              <w:rPr>
                <w:sz w:val="20"/>
                <w:szCs w:val="16"/>
              </w:rPr>
              <w:t>ВЛ 220 кВ Усинская - Промысловая (№253)</w:t>
            </w:r>
          </w:p>
        </w:tc>
        <w:tc>
          <w:tcPr>
            <w:tcW w:w="1164" w:type="pct"/>
            <w:shd w:val="clear" w:color="auto" w:fill="auto"/>
          </w:tcPr>
          <w:p w:rsidR="009F6A80" w:rsidRPr="00057B8F" w:rsidRDefault="009F6A80" w:rsidP="00717A04">
            <w:r w:rsidRPr="00057B8F">
              <w:rPr>
                <w:sz w:val="20"/>
                <w:szCs w:val="16"/>
              </w:rPr>
              <w:t>Республика Коми</w:t>
            </w:r>
          </w:p>
        </w:tc>
        <w:tc>
          <w:tcPr>
            <w:tcW w:w="982" w:type="pct"/>
            <w:shd w:val="clear" w:color="auto" w:fill="auto"/>
          </w:tcPr>
          <w:p w:rsidR="009F6A80" w:rsidRPr="00057B8F" w:rsidRDefault="009F6A80" w:rsidP="00523340">
            <w:pPr>
              <w:jc w:val="center"/>
              <w:rPr>
                <w:sz w:val="20"/>
                <w:szCs w:val="16"/>
              </w:rPr>
            </w:pPr>
            <w:r w:rsidRPr="00057B8F">
              <w:rPr>
                <w:sz w:val="20"/>
                <w:szCs w:val="16"/>
              </w:rPr>
              <w:t>-</w:t>
            </w:r>
          </w:p>
        </w:tc>
      </w:tr>
      <w:tr w:rsidR="00057B8F" w:rsidRPr="00057B8F" w:rsidTr="00523340">
        <w:trPr>
          <w:cantSplit/>
        </w:trPr>
        <w:tc>
          <w:tcPr>
            <w:tcW w:w="250" w:type="pct"/>
            <w:shd w:val="clear" w:color="auto" w:fill="auto"/>
          </w:tcPr>
          <w:p w:rsidR="009F6A80" w:rsidRPr="00057B8F" w:rsidRDefault="009F6A80" w:rsidP="006A1424">
            <w:pPr>
              <w:widowControl w:val="0"/>
              <w:numPr>
                <w:ilvl w:val="0"/>
                <w:numId w:val="30"/>
              </w:numPr>
              <w:tabs>
                <w:tab w:val="clear" w:pos="0"/>
                <w:tab w:val="num" w:pos="-47"/>
              </w:tabs>
              <w:rPr>
                <w:sz w:val="20"/>
                <w:szCs w:val="16"/>
              </w:rPr>
            </w:pPr>
          </w:p>
        </w:tc>
        <w:tc>
          <w:tcPr>
            <w:tcW w:w="2604" w:type="pct"/>
            <w:shd w:val="clear" w:color="auto" w:fill="auto"/>
          </w:tcPr>
          <w:p w:rsidR="009F6A80" w:rsidRPr="00057B8F" w:rsidRDefault="009F6A80" w:rsidP="00717A04">
            <w:pPr>
              <w:rPr>
                <w:sz w:val="20"/>
                <w:szCs w:val="16"/>
              </w:rPr>
            </w:pPr>
            <w:r w:rsidRPr="00057B8F">
              <w:rPr>
                <w:sz w:val="20"/>
                <w:szCs w:val="16"/>
              </w:rPr>
              <w:t>ВЛ 220 кВ Усинская - Промысловая (№254)</w:t>
            </w:r>
          </w:p>
        </w:tc>
        <w:tc>
          <w:tcPr>
            <w:tcW w:w="1164" w:type="pct"/>
            <w:shd w:val="clear" w:color="auto" w:fill="auto"/>
          </w:tcPr>
          <w:p w:rsidR="009F6A80" w:rsidRPr="00057B8F" w:rsidRDefault="009F6A80" w:rsidP="00717A04">
            <w:r w:rsidRPr="00057B8F">
              <w:rPr>
                <w:sz w:val="20"/>
                <w:szCs w:val="16"/>
              </w:rPr>
              <w:t>Республика Коми</w:t>
            </w:r>
          </w:p>
        </w:tc>
        <w:tc>
          <w:tcPr>
            <w:tcW w:w="982" w:type="pct"/>
            <w:shd w:val="clear" w:color="auto" w:fill="auto"/>
          </w:tcPr>
          <w:p w:rsidR="009F6A80" w:rsidRPr="00057B8F" w:rsidRDefault="009F6A80" w:rsidP="00523340">
            <w:pPr>
              <w:jc w:val="center"/>
              <w:rPr>
                <w:sz w:val="20"/>
                <w:szCs w:val="16"/>
              </w:rPr>
            </w:pPr>
            <w:r w:rsidRPr="00057B8F">
              <w:rPr>
                <w:sz w:val="20"/>
                <w:szCs w:val="16"/>
              </w:rPr>
              <w:t>-</w:t>
            </w:r>
          </w:p>
        </w:tc>
      </w:tr>
      <w:tr w:rsidR="00057B8F" w:rsidRPr="00057B8F" w:rsidTr="00523340">
        <w:trPr>
          <w:cantSplit/>
        </w:trPr>
        <w:tc>
          <w:tcPr>
            <w:tcW w:w="250" w:type="pct"/>
            <w:shd w:val="clear" w:color="auto" w:fill="auto"/>
          </w:tcPr>
          <w:p w:rsidR="009F6A80" w:rsidRPr="00057B8F" w:rsidRDefault="009F6A80" w:rsidP="006A1424">
            <w:pPr>
              <w:widowControl w:val="0"/>
              <w:numPr>
                <w:ilvl w:val="0"/>
                <w:numId w:val="30"/>
              </w:numPr>
              <w:tabs>
                <w:tab w:val="clear" w:pos="0"/>
                <w:tab w:val="num" w:pos="-47"/>
              </w:tabs>
              <w:rPr>
                <w:sz w:val="20"/>
                <w:szCs w:val="16"/>
              </w:rPr>
            </w:pPr>
          </w:p>
        </w:tc>
        <w:tc>
          <w:tcPr>
            <w:tcW w:w="2604" w:type="pct"/>
            <w:shd w:val="clear" w:color="auto" w:fill="auto"/>
          </w:tcPr>
          <w:p w:rsidR="009F6A80" w:rsidRPr="00057B8F" w:rsidRDefault="009F6A80" w:rsidP="00717A04">
            <w:pPr>
              <w:rPr>
                <w:sz w:val="20"/>
                <w:szCs w:val="16"/>
              </w:rPr>
            </w:pPr>
            <w:r w:rsidRPr="00057B8F">
              <w:rPr>
                <w:sz w:val="20"/>
                <w:szCs w:val="16"/>
              </w:rPr>
              <w:t>ВЛ 220 кВ Ухта - Микунь</w:t>
            </w:r>
          </w:p>
        </w:tc>
        <w:tc>
          <w:tcPr>
            <w:tcW w:w="1164" w:type="pct"/>
            <w:shd w:val="clear" w:color="auto" w:fill="auto"/>
          </w:tcPr>
          <w:p w:rsidR="009F6A80" w:rsidRPr="00057B8F" w:rsidRDefault="009F6A80" w:rsidP="00717A04">
            <w:pPr>
              <w:rPr>
                <w:sz w:val="20"/>
                <w:szCs w:val="16"/>
              </w:rPr>
            </w:pPr>
            <w:r w:rsidRPr="00057B8F">
              <w:rPr>
                <w:sz w:val="20"/>
                <w:szCs w:val="16"/>
              </w:rPr>
              <w:t>Республика Коми</w:t>
            </w:r>
          </w:p>
        </w:tc>
        <w:tc>
          <w:tcPr>
            <w:tcW w:w="982" w:type="pct"/>
            <w:shd w:val="clear" w:color="auto" w:fill="auto"/>
          </w:tcPr>
          <w:p w:rsidR="009F6A80" w:rsidRPr="00057B8F" w:rsidRDefault="009F6A80" w:rsidP="00523340">
            <w:pPr>
              <w:jc w:val="center"/>
              <w:rPr>
                <w:sz w:val="20"/>
                <w:szCs w:val="16"/>
              </w:rPr>
            </w:pPr>
            <w:r w:rsidRPr="00057B8F">
              <w:rPr>
                <w:sz w:val="20"/>
                <w:szCs w:val="16"/>
              </w:rPr>
              <w:t>252,8</w:t>
            </w:r>
          </w:p>
        </w:tc>
      </w:tr>
      <w:tr w:rsidR="00057B8F" w:rsidRPr="00057B8F" w:rsidTr="00523340">
        <w:trPr>
          <w:cantSplit/>
        </w:trPr>
        <w:tc>
          <w:tcPr>
            <w:tcW w:w="250" w:type="pct"/>
            <w:shd w:val="clear" w:color="auto" w:fill="auto"/>
          </w:tcPr>
          <w:p w:rsidR="009F6A80" w:rsidRPr="00057B8F" w:rsidRDefault="009F6A80" w:rsidP="006A1424">
            <w:pPr>
              <w:widowControl w:val="0"/>
              <w:numPr>
                <w:ilvl w:val="0"/>
                <w:numId w:val="30"/>
              </w:numPr>
              <w:tabs>
                <w:tab w:val="clear" w:pos="0"/>
                <w:tab w:val="num" w:pos="-47"/>
              </w:tabs>
              <w:rPr>
                <w:sz w:val="20"/>
                <w:szCs w:val="16"/>
              </w:rPr>
            </w:pPr>
          </w:p>
        </w:tc>
        <w:tc>
          <w:tcPr>
            <w:tcW w:w="2604" w:type="pct"/>
            <w:shd w:val="clear" w:color="auto" w:fill="auto"/>
          </w:tcPr>
          <w:p w:rsidR="009F6A80" w:rsidRPr="00057B8F" w:rsidRDefault="009F6A80" w:rsidP="00717A04">
            <w:pPr>
              <w:rPr>
                <w:sz w:val="20"/>
                <w:szCs w:val="16"/>
              </w:rPr>
            </w:pPr>
            <w:r w:rsidRPr="00057B8F">
              <w:rPr>
                <w:sz w:val="20"/>
                <w:szCs w:val="16"/>
              </w:rPr>
              <w:t>ВЛ 220 кВ Ухта - Синдор (№221)</w:t>
            </w:r>
          </w:p>
        </w:tc>
        <w:tc>
          <w:tcPr>
            <w:tcW w:w="1164" w:type="pct"/>
            <w:shd w:val="clear" w:color="auto" w:fill="auto"/>
          </w:tcPr>
          <w:p w:rsidR="009F6A80" w:rsidRPr="00057B8F" w:rsidRDefault="009F6A80" w:rsidP="00717A04">
            <w:pPr>
              <w:rPr>
                <w:sz w:val="20"/>
                <w:szCs w:val="16"/>
              </w:rPr>
            </w:pPr>
            <w:r w:rsidRPr="00057B8F">
              <w:rPr>
                <w:sz w:val="20"/>
                <w:szCs w:val="16"/>
              </w:rPr>
              <w:t>Республика Коми</w:t>
            </w:r>
          </w:p>
        </w:tc>
        <w:tc>
          <w:tcPr>
            <w:tcW w:w="982" w:type="pct"/>
            <w:shd w:val="clear" w:color="auto" w:fill="auto"/>
          </w:tcPr>
          <w:p w:rsidR="009F6A80" w:rsidRPr="00057B8F" w:rsidRDefault="009F6A80" w:rsidP="00523340">
            <w:pPr>
              <w:jc w:val="center"/>
              <w:rPr>
                <w:sz w:val="20"/>
                <w:szCs w:val="16"/>
              </w:rPr>
            </w:pPr>
            <w:r w:rsidRPr="00057B8F">
              <w:rPr>
                <w:sz w:val="20"/>
                <w:szCs w:val="16"/>
              </w:rPr>
              <w:t>135,05</w:t>
            </w:r>
          </w:p>
        </w:tc>
      </w:tr>
      <w:tr w:rsidR="00057B8F" w:rsidRPr="00057B8F" w:rsidTr="00523340">
        <w:trPr>
          <w:cantSplit/>
          <w:trHeight w:val="15"/>
        </w:trPr>
        <w:tc>
          <w:tcPr>
            <w:tcW w:w="2854" w:type="pct"/>
            <w:gridSpan w:val="2"/>
            <w:shd w:val="clear" w:color="auto" w:fill="auto"/>
          </w:tcPr>
          <w:p w:rsidR="009F6A80" w:rsidRPr="00057B8F" w:rsidRDefault="009F6A80" w:rsidP="00717A04">
            <w:pPr>
              <w:rPr>
                <w:sz w:val="20"/>
                <w:szCs w:val="16"/>
              </w:rPr>
            </w:pPr>
            <w:r w:rsidRPr="00057B8F">
              <w:rPr>
                <w:sz w:val="20"/>
                <w:szCs w:val="16"/>
              </w:rPr>
              <w:t>Всего</w:t>
            </w:r>
          </w:p>
        </w:tc>
        <w:tc>
          <w:tcPr>
            <w:tcW w:w="1164" w:type="pct"/>
            <w:shd w:val="clear" w:color="auto" w:fill="auto"/>
          </w:tcPr>
          <w:p w:rsidR="009F6A80" w:rsidRPr="00057B8F" w:rsidRDefault="009F6A80" w:rsidP="00717A04">
            <w:pPr>
              <w:rPr>
                <w:sz w:val="20"/>
                <w:szCs w:val="16"/>
              </w:rPr>
            </w:pPr>
          </w:p>
        </w:tc>
        <w:tc>
          <w:tcPr>
            <w:tcW w:w="982" w:type="pct"/>
            <w:shd w:val="clear" w:color="auto" w:fill="auto"/>
          </w:tcPr>
          <w:p w:rsidR="009F6A80" w:rsidRPr="00057B8F" w:rsidRDefault="00616CF3" w:rsidP="00523340">
            <w:pPr>
              <w:jc w:val="center"/>
              <w:rPr>
                <w:sz w:val="20"/>
                <w:szCs w:val="16"/>
              </w:rPr>
            </w:pPr>
            <w:r w:rsidRPr="00057B8F">
              <w:rPr>
                <w:sz w:val="20"/>
                <w:szCs w:val="16"/>
              </w:rPr>
              <w:t>2234,31</w:t>
            </w:r>
          </w:p>
        </w:tc>
      </w:tr>
    </w:tbl>
    <w:p w:rsidR="009F6A80" w:rsidRPr="00057B8F" w:rsidRDefault="009F6A80" w:rsidP="009F6A80">
      <w:pPr>
        <w:pStyle w:val="6"/>
      </w:pPr>
      <w:r w:rsidRPr="00057B8F">
        <w:t>Действующие линии электропередачи напряжением 110 кВ и выше, вывод из работы которых приводит к технологическим ограничениям перетока электрической энергии (мощности) по сетям более высокого класса напряжения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7"/>
        <w:gridCol w:w="2776"/>
        <w:gridCol w:w="1755"/>
        <w:gridCol w:w="1801"/>
        <w:gridCol w:w="2822"/>
      </w:tblGrid>
      <w:tr w:rsidR="00057B8F" w:rsidRPr="00057B8F" w:rsidTr="00CE7EDB">
        <w:trPr>
          <w:cantSplit/>
          <w:tblHeader/>
        </w:trPr>
        <w:tc>
          <w:tcPr>
            <w:tcW w:w="218" w:type="pct"/>
            <w:shd w:val="clear" w:color="auto" w:fill="auto"/>
          </w:tcPr>
          <w:p w:rsidR="009F6A80" w:rsidRPr="00057B8F" w:rsidRDefault="009F6A80" w:rsidP="00523340">
            <w:pPr>
              <w:jc w:val="center"/>
              <w:rPr>
                <w:bCs/>
                <w:sz w:val="20"/>
                <w:szCs w:val="16"/>
              </w:rPr>
            </w:pPr>
            <w:r w:rsidRPr="00057B8F">
              <w:rPr>
                <w:bCs/>
                <w:sz w:val="20"/>
                <w:szCs w:val="16"/>
              </w:rPr>
              <w:t>№</w:t>
            </w:r>
          </w:p>
        </w:tc>
        <w:tc>
          <w:tcPr>
            <w:tcW w:w="1450" w:type="pct"/>
            <w:shd w:val="clear" w:color="auto" w:fill="auto"/>
          </w:tcPr>
          <w:p w:rsidR="009F6A80" w:rsidRPr="00057B8F" w:rsidRDefault="009F6A80" w:rsidP="00717A04">
            <w:pPr>
              <w:rPr>
                <w:bCs/>
                <w:sz w:val="20"/>
                <w:szCs w:val="16"/>
              </w:rPr>
            </w:pPr>
            <w:r w:rsidRPr="00057B8F">
              <w:rPr>
                <w:bCs/>
                <w:sz w:val="20"/>
                <w:szCs w:val="16"/>
              </w:rPr>
              <w:t>Наименование линии электропередачи</w:t>
            </w:r>
          </w:p>
        </w:tc>
        <w:tc>
          <w:tcPr>
            <w:tcW w:w="917" w:type="pct"/>
            <w:shd w:val="clear" w:color="auto" w:fill="auto"/>
          </w:tcPr>
          <w:p w:rsidR="009F6A80" w:rsidRPr="00057B8F" w:rsidRDefault="009F6A80" w:rsidP="00717A04">
            <w:pPr>
              <w:rPr>
                <w:bCs/>
                <w:sz w:val="20"/>
                <w:szCs w:val="16"/>
              </w:rPr>
            </w:pPr>
            <w:r w:rsidRPr="00057B8F">
              <w:rPr>
                <w:bCs/>
                <w:sz w:val="20"/>
                <w:szCs w:val="16"/>
              </w:rPr>
              <w:t>Местоположение</w:t>
            </w:r>
          </w:p>
        </w:tc>
        <w:tc>
          <w:tcPr>
            <w:tcW w:w="941" w:type="pct"/>
            <w:shd w:val="clear" w:color="auto" w:fill="auto"/>
          </w:tcPr>
          <w:p w:rsidR="009F6A80" w:rsidRPr="00057B8F" w:rsidRDefault="009F6A80" w:rsidP="00523340">
            <w:pPr>
              <w:jc w:val="center"/>
              <w:rPr>
                <w:bCs/>
                <w:sz w:val="20"/>
                <w:szCs w:val="16"/>
              </w:rPr>
            </w:pPr>
            <w:r w:rsidRPr="00057B8F">
              <w:rPr>
                <w:bCs/>
                <w:sz w:val="20"/>
                <w:szCs w:val="16"/>
              </w:rPr>
              <w:t>Протяженность, км</w:t>
            </w:r>
          </w:p>
        </w:tc>
        <w:tc>
          <w:tcPr>
            <w:tcW w:w="1474" w:type="pct"/>
            <w:shd w:val="clear" w:color="auto" w:fill="auto"/>
          </w:tcPr>
          <w:p w:rsidR="009F6A80" w:rsidRPr="00057B8F" w:rsidRDefault="009F6A80" w:rsidP="00717A04">
            <w:pPr>
              <w:rPr>
                <w:bCs/>
                <w:sz w:val="20"/>
                <w:szCs w:val="16"/>
              </w:rPr>
            </w:pPr>
            <w:r w:rsidRPr="00057B8F">
              <w:rPr>
                <w:bCs/>
                <w:sz w:val="20"/>
                <w:szCs w:val="16"/>
              </w:rPr>
              <w:t>Ограничения при выводе из работы</w:t>
            </w:r>
          </w:p>
        </w:tc>
      </w:tr>
      <w:tr w:rsidR="00057B8F" w:rsidRPr="00057B8F" w:rsidTr="00CE7EDB">
        <w:trPr>
          <w:cantSplit/>
        </w:trPr>
        <w:tc>
          <w:tcPr>
            <w:tcW w:w="218" w:type="pct"/>
            <w:shd w:val="clear" w:color="auto" w:fill="auto"/>
          </w:tcPr>
          <w:p w:rsidR="009F6A80" w:rsidRPr="00057B8F" w:rsidRDefault="009F6A80" w:rsidP="006A1424">
            <w:pPr>
              <w:widowControl w:val="0"/>
              <w:numPr>
                <w:ilvl w:val="0"/>
                <w:numId w:val="31"/>
              </w:numPr>
              <w:rPr>
                <w:iCs/>
                <w:sz w:val="20"/>
                <w:szCs w:val="16"/>
              </w:rPr>
            </w:pPr>
          </w:p>
        </w:tc>
        <w:tc>
          <w:tcPr>
            <w:tcW w:w="1450" w:type="pct"/>
            <w:shd w:val="clear" w:color="auto" w:fill="auto"/>
          </w:tcPr>
          <w:p w:rsidR="009F6A80" w:rsidRPr="00057B8F" w:rsidRDefault="009F6A80" w:rsidP="00523340">
            <w:pPr>
              <w:autoSpaceDE w:val="0"/>
              <w:autoSpaceDN w:val="0"/>
              <w:adjustRightInd w:val="0"/>
              <w:rPr>
                <w:sz w:val="20"/>
                <w:szCs w:val="16"/>
              </w:rPr>
            </w:pPr>
            <w:r w:rsidRPr="00057B8F">
              <w:rPr>
                <w:sz w:val="20"/>
                <w:szCs w:val="16"/>
              </w:rPr>
              <w:t>ВЛ 220 кВ Ухта - Синдор (№221)</w:t>
            </w:r>
          </w:p>
        </w:tc>
        <w:tc>
          <w:tcPr>
            <w:tcW w:w="917" w:type="pct"/>
            <w:shd w:val="clear" w:color="auto" w:fill="auto"/>
          </w:tcPr>
          <w:p w:rsidR="009F6A80" w:rsidRPr="00057B8F" w:rsidRDefault="009F6A80" w:rsidP="00717A04">
            <w:pPr>
              <w:rPr>
                <w:sz w:val="20"/>
                <w:szCs w:val="16"/>
              </w:rPr>
            </w:pPr>
            <w:r w:rsidRPr="00057B8F">
              <w:rPr>
                <w:sz w:val="20"/>
                <w:szCs w:val="16"/>
              </w:rPr>
              <w:t>Республика Коми</w:t>
            </w:r>
          </w:p>
        </w:tc>
        <w:tc>
          <w:tcPr>
            <w:tcW w:w="941" w:type="pct"/>
            <w:shd w:val="clear" w:color="auto" w:fill="auto"/>
          </w:tcPr>
          <w:p w:rsidR="009F6A80" w:rsidRPr="00057B8F" w:rsidRDefault="009F6A80" w:rsidP="00523340">
            <w:pPr>
              <w:jc w:val="center"/>
              <w:rPr>
                <w:sz w:val="20"/>
                <w:szCs w:val="16"/>
              </w:rPr>
            </w:pPr>
            <w:r w:rsidRPr="00057B8F">
              <w:rPr>
                <w:sz w:val="20"/>
                <w:szCs w:val="16"/>
              </w:rPr>
              <w:t>135,05</w:t>
            </w:r>
          </w:p>
        </w:tc>
        <w:tc>
          <w:tcPr>
            <w:tcW w:w="1474" w:type="pct"/>
            <w:shd w:val="clear" w:color="auto" w:fill="auto"/>
          </w:tcPr>
          <w:p w:rsidR="009F6A80" w:rsidRPr="00057B8F" w:rsidRDefault="009F6A80" w:rsidP="00717A04">
            <w:pPr>
              <w:rPr>
                <w:sz w:val="20"/>
                <w:szCs w:val="16"/>
              </w:rPr>
            </w:pPr>
            <w:r w:rsidRPr="00057B8F">
              <w:rPr>
                <w:sz w:val="20"/>
                <w:szCs w:val="16"/>
              </w:rPr>
              <w:t>В зависимости от фактического режима работы</w:t>
            </w:r>
          </w:p>
        </w:tc>
      </w:tr>
      <w:tr w:rsidR="00057B8F" w:rsidRPr="00057B8F" w:rsidTr="00CE7EDB">
        <w:trPr>
          <w:cantSplit/>
          <w:trHeight w:val="15"/>
        </w:trPr>
        <w:tc>
          <w:tcPr>
            <w:tcW w:w="1668" w:type="pct"/>
            <w:gridSpan w:val="2"/>
            <w:shd w:val="clear" w:color="auto" w:fill="auto"/>
          </w:tcPr>
          <w:p w:rsidR="009F6A80" w:rsidRPr="00057B8F" w:rsidRDefault="009F6A80" w:rsidP="00717A04">
            <w:pPr>
              <w:rPr>
                <w:sz w:val="20"/>
                <w:szCs w:val="16"/>
              </w:rPr>
            </w:pPr>
            <w:r w:rsidRPr="00057B8F">
              <w:rPr>
                <w:sz w:val="20"/>
                <w:szCs w:val="16"/>
              </w:rPr>
              <w:t>Всего</w:t>
            </w:r>
          </w:p>
        </w:tc>
        <w:tc>
          <w:tcPr>
            <w:tcW w:w="917" w:type="pct"/>
            <w:shd w:val="clear" w:color="auto" w:fill="auto"/>
          </w:tcPr>
          <w:p w:rsidR="009F6A80" w:rsidRPr="00057B8F" w:rsidRDefault="009F6A80" w:rsidP="00717A04">
            <w:pPr>
              <w:rPr>
                <w:sz w:val="20"/>
                <w:szCs w:val="16"/>
              </w:rPr>
            </w:pPr>
          </w:p>
        </w:tc>
        <w:tc>
          <w:tcPr>
            <w:tcW w:w="941" w:type="pct"/>
            <w:shd w:val="clear" w:color="auto" w:fill="auto"/>
          </w:tcPr>
          <w:p w:rsidR="009F6A80" w:rsidRPr="00057B8F" w:rsidRDefault="009F6A80" w:rsidP="00523340">
            <w:pPr>
              <w:jc w:val="center"/>
              <w:rPr>
                <w:sz w:val="20"/>
                <w:szCs w:val="16"/>
              </w:rPr>
            </w:pPr>
            <w:r w:rsidRPr="00057B8F">
              <w:rPr>
                <w:sz w:val="20"/>
                <w:szCs w:val="16"/>
              </w:rPr>
              <w:t>135,05</w:t>
            </w:r>
          </w:p>
        </w:tc>
        <w:tc>
          <w:tcPr>
            <w:tcW w:w="1474" w:type="pct"/>
            <w:shd w:val="clear" w:color="auto" w:fill="auto"/>
          </w:tcPr>
          <w:p w:rsidR="009F6A80" w:rsidRPr="00057B8F" w:rsidRDefault="009F6A80" w:rsidP="00523340">
            <w:pPr>
              <w:jc w:val="center"/>
              <w:rPr>
                <w:sz w:val="20"/>
                <w:szCs w:val="16"/>
              </w:rPr>
            </w:pPr>
          </w:p>
        </w:tc>
      </w:tr>
    </w:tbl>
    <w:p w:rsidR="00CE7EDB" w:rsidRPr="00057B8F" w:rsidRDefault="00CE7EDB" w:rsidP="00CE7EDB">
      <w:pPr>
        <w:pStyle w:val="4"/>
      </w:pPr>
      <w:bookmarkStart w:id="143" w:name="_Toc340925109"/>
      <w:bookmarkStart w:id="144" w:name="_Toc343803226"/>
      <w:bookmarkStart w:id="145" w:name="_Toc343871707"/>
      <w:bookmarkEnd w:id="141"/>
      <w:r w:rsidRPr="00057B8F">
        <w:t>Строящиеся объекты</w:t>
      </w:r>
    </w:p>
    <w:p w:rsidR="00CE7EDB" w:rsidRPr="00057B8F" w:rsidRDefault="00CE7EDB" w:rsidP="00CE7EDB">
      <w:pPr>
        <w:pStyle w:val="14"/>
      </w:pPr>
      <w:r w:rsidRPr="00057B8F">
        <w:t>Нет строящихся объектов электроэнергетики.</w:t>
      </w:r>
    </w:p>
    <w:p w:rsidR="00094FA7" w:rsidRPr="00057B8F" w:rsidRDefault="00094FA7" w:rsidP="00094FA7">
      <w:pPr>
        <w:pStyle w:val="3"/>
      </w:pPr>
      <w:bookmarkStart w:id="146" w:name="_Toc325788041"/>
      <w:bookmarkStart w:id="147" w:name="_Toc340925110"/>
      <w:bookmarkStart w:id="148" w:name="_Toc343803227"/>
      <w:bookmarkStart w:id="149" w:name="_Toc343871730"/>
      <w:bookmarkStart w:id="150" w:name="_Toc13650179"/>
      <w:bookmarkEnd w:id="106"/>
      <w:bookmarkEnd w:id="143"/>
      <w:bookmarkEnd w:id="144"/>
      <w:bookmarkEnd w:id="145"/>
      <w:r w:rsidRPr="00057B8F">
        <w:lastRenderedPageBreak/>
        <w:t>Ленинградская область</w:t>
      </w:r>
      <w:bookmarkEnd w:id="150"/>
    </w:p>
    <w:p w:rsidR="00094FA7" w:rsidRPr="00057B8F" w:rsidRDefault="00094FA7" w:rsidP="00094FA7">
      <w:pPr>
        <w:pStyle w:val="14"/>
      </w:pPr>
      <w:r w:rsidRPr="00057B8F">
        <w:t xml:space="preserve">На территории Санкт-Петербурга и Ленинградской области расположена операционная зона региональной Ленинградской энергосистемы, входящей в состав Объединенной энергетической системы Северо-Запада (ОЭС Северо-Запада). </w:t>
      </w:r>
    </w:p>
    <w:p w:rsidR="00094FA7" w:rsidRPr="00057B8F" w:rsidRDefault="00094FA7" w:rsidP="00094FA7">
      <w:pPr>
        <w:pStyle w:val="14"/>
      </w:pPr>
      <w:r w:rsidRPr="00057B8F">
        <w:t xml:space="preserve">Оперативно-диспетчерское управление Ленинградской энергосистемой осуществляет филиал </w:t>
      </w:r>
      <w:r w:rsidR="005423C6" w:rsidRPr="00057B8F">
        <w:t xml:space="preserve">АО «СО ЕЭС» </w:t>
      </w:r>
      <w:r w:rsidRPr="00057B8F">
        <w:t xml:space="preserve">«Региональное диспетчерское управление энергосистемами Санкт-Петербурга и Ленинградской области» (Ленинградское РДУ). Территория операционной зоны расположена на площади 87,3 тыс. кв. км с населением </w:t>
      </w:r>
      <w:r w:rsidR="005F2832" w:rsidRPr="00057B8F">
        <w:t>7,07</w:t>
      </w:r>
      <w:r w:rsidRPr="00057B8F">
        <w:t> млн. человек. С территории операционной зоны осуществляется экспорт электроэнергии в Финляндию и республики Балтии.</w:t>
      </w:r>
    </w:p>
    <w:p w:rsidR="00094FA7" w:rsidRPr="00057B8F" w:rsidRDefault="00094FA7" w:rsidP="00094FA7">
      <w:pPr>
        <w:pStyle w:val="14"/>
      </w:pPr>
      <w:r w:rsidRPr="00057B8F">
        <w:t xml:space="preserve">Действующий электроэнергетический комплекс Ленинградской области образуют: </w:t>
      </w:r>
    </w:p>
    <w:p w:rsidR="00094FA7" w:rsidRPr="00057B8F" w:rsidRDefault="005F2832" w:rsidP="006A1424">
      <w:pPr>
        <w:pStyle w:val="14"/>
        <w:numPr>
          <w:ilvl w:val="0"/>
          <w:numId w:val="3"/>
        </w:numPr>
      </w:pPr>
      <w:r w:rsidRPr="00057B8F">
        <w:t>26</w:t>
      </w:r>
      <w:r w:rsidR="00094FA7" w:rsidRPr="00057B8F">
        <w:t xml:space="preserve"> электростанци</w:t>
      </w:r>
      <w:r w:rsidRPr="00057B8F">
        <w:t>й</w:t>
      </w:r>
      <w:r w:rsidR="00094FA7" w:rsidRPr="00057B8F">
        <w:t xml:space="preserve"> установленной мощностью </w:t>
      </w:r>
      <w:r w:rsidR="00F11F59" w:rsidRPr="00057B8F">
        <w:t>8432</w:t>
      </w:r>
      <w:r w:rsidR="00094FA7" w:rsidRPr="00057B8F">
        <w:t> МВт;</w:t>
      </w:r>
    </w:p>
    <w:p w:rsidR="00094FA7" w:rsidRPr="00057B8F" w:rsidRDefault="00963A77" w:rsidP="005F2832">
      <w:pPr>
        <w:pStyle w:val="14"/>
        <w:numPr>
          <w:ilvl w:val="0"/>
          <w:numId w:val="3"/>
        </w:numPr>
      </w:pPr>
      <w:r w:rsidRPr="00057B8F">
        <w:t>2757</w:t>
      </w:r>
      <w:r w:rsidR="005F2832" w:rsidRPr="00057B8F">
        <w:t xml:space="preserve"> </w:t>
      </w:r>
      <w:r w:rsidR="00094FA7" w:rsidRPr="00057B8F">
        <w:t xml:space="preserve">км линий электропередачи напряжением </w:t>
      </w:r>
      <w:r w:rsidR="005F2832" w:rsidRPr="00057B8F">
        <w:t>220</w:t>
      </w:r>
      <w:r w:rsidR="00094FA7" w:rsidRPr="00057B8F">
        <w:t>-750 кВ;</w:t>
      </w:r>
    </w:p>
    <w:p w:rsidR="00094FA7" w:rsidRPr="00057B8F" w:rsidRDefault="005F2832" w:rsidP="005F2832">
      <w:pPr>
        <w:pStyle w:val="14"/>
        <w:numPr>
          <w:ilvl w:val="0"/>
          <w:numId w:val="3"/>
        </w:numPr>
      </w:pPr>
      <w:r w:rsidRPr="00057B8F">
        <w:t>32505</w:t>
      </w:r>
      <w:r w:rsidR="00094FA7" w:rsidRPr="00057B8F">
        <w:t xml:space="preserve"> км линий электропередачи напряжением 0,4-110</w:t>
      </w:r>
      <w:r w:rsidR="002C03F9" w:rsidRPr="00057B8F">
        <w:t> </w:t>
      </w:r>
      <w:r w:rsidR="00094FA7" w:rsidRPr="00057B8F">
        <w:t>кВ;</w:t>
      </w:r>
    </w:p>
    <w:p w:rsidR="00094FA7" w:rsidRPr="00057B8F" w:rsidRDefault="00094FA7" w:rsidP="006A1424">
      <w:pPr>
        <w:pStyle w:val="14"/>
        <w:numPr>
          <w:ilvl w:val="0"/>
          <w:numId w:val="3"/>
        </w:numPr>
      </w:pPr>
      <w:r w:rsidRPr="00057B8F">
        <w:t>1</w:t>
      </w:r>
      <w:r w:rsidR="00963A77" w:rsidRPr="00057B8F">
        <w:t>7</w:t>
      </w:r>
      <w:r w:rsidRPr="00057B8F">
        <w:t xml:space="preserve"> понизительных подстанций напряжением 220-750 кВ общей мощностью </w:t>
      </w:r>
      <w:r w:rsidR="005F2832" w:rsidRPr="00057B8F">
        <w:t>9828</w:t>
      </w:r>
      <w:r w:rsidRPr="00057B8F">
        <w:t xml:space="preserve"> МВА;</w:t>
      </w:r>
    </w:p>
    <w:p w:rsidR="00094FA7" w:rsidRPr="00057B8F" w:rsidRDefault="005F2832" w:rsidP="006A1424">
      <w:pPr>
        <w:pStyle w:val="14"/>
        <w:numPr>
          <w:ilvl w:val="0"/>
          <w:numId w:val="3"/>
        </w:numPr>
      </w:pPr>
      <w:r w:rsidRPr="00057B8F">
        <w:t>375</w:t>
      </w:r>
      <w:r w:rsidR="00094FA7" w:rsidRPr="00057B8F">
        <w:t xml:space="preserve"> понизительных подстанций напряжением 35-110 кВ общей мощностью </w:t>
      </w:r>
      <w:r w:rsidRPr="00057B8F">
        <w:t>8308</w:t>
      </w:r>
      <w:r w:rsidR="00094FA7" w:rsidRPr="00057B8F">
        <w:t xml:space="preserve"> МВА;</w:t>
      </w:r>
    </w:p>
    <w:p w:rsidR="00094FA7" w:rsidRPr="00057B8F" w:rsidRDefault="005F2832" w:rsidP="006A1424">
      <w:pPr>
        <w:pStyle w:val="14"/>
        <w:numPr>
          <w:ilvl w:val="0"/>
          <w:numId w:val="3"/>
        </w:numPr>
      </w:pPr>
      <w:r w:rsidRPr="00057B8F">
        <w:t>11761</w:t>
      </w:r>
      <w:r w:rsidR="00094FA7" w:rsidRPr="00057B8F">
        <w:t xml:space="preserve"> трансформаторн</w:t>
      </w:r>
      <w:r w:rsidR="00F356A8" w:rsidRPr="00057B8F">
        <w:t>ая</w:t>
      </w:r>
      <w:r w:rsidR="00094FA7" w:rsidRPr="00057B8F">
        <w:t xml:space="preserve"> подстанци</w:t>
      </w:r>
      <w:r w:rsidR="00F356A8" w:rsidRPr="00057B8F">
        <w:t>я</w:t>
      </w:r>
      <w:r w:rsidR="00094FA7" w:rsidRPr="00057B8F">
        <w:t xml:space="preserve"> напряжением 6</w:t>
      </w:r>
      <w:r w:rsidR="00094FA7" w:rsidRPr="00057B8F">
        <w:noBreakHyphen/>
        <w:t xml:space="preserve">10/0,4 кВ суммарной мощностью </w:t>
      </w:r>
      <w:r w:rsidRPr="00057B8F">
        <w:t>3809</w:t>
      </w:r>
      <w:r w:rsidR="00094FA7" w:rsidRPr="00057B8F">
        <w:t xml:space="preserve"> МВА. </w:t>
      </w:r>
    </w:p>
    <w:p w:rsidR="002C03F9" w:rsidRPr="00057B8F" w:rsidRDefault="002C03F9" w:rsidP="002C03F9">
      <w:pPr>
        <w:pStyle w:val="14"/>
      </w:pPr>
      <w:r w:rsidRPr="00057B8F">
        <w:t xml:space="preserve">В Ленинградской области </w:t>
      </w:r>
      <w:r w:rsidR="005415D0" w:rsidRPr="00057B8F">
        <w:t>действуют</w:t>
      </w:r>
      <w:r w:rsidRPr="00057B8F">
        <w:t xml:space="preserve"> </w:t>
      </w:r>
      <w:r w:rsidR="00963A77" w:rsidRPr="00057B8F">
        <w:t>9</w:t>
      </w:r>
      <w:r w:rsidRPr="00057B8F">
        <w:t xml:space="preserve"> электростанций федерального значения суммарной установленной мощностью </w:t>
      </w:r>
      <w:r w:rsidR="00F11F59" w:rsidRPr="00057B8F">
        <w:t>8917,354</w:t>
      </w:r>
      <w:r w:rsidRPr="00057B8F">
        <w:t xml:space="preserve"> МВт, что составляет </w:t>
      </w:r>
      <w:r w:rsidR="00963A77" w:rsidRPr="00057B8F">
        <w:t>94,5</w:t>
      </w:r>
      <w:r w:rsidRPr="00057B8F">
        <w:t>% суммарной мощности объектов генерации области.</w:t>
      </w:r>
    </w:p>
    <w:p w:rsidR="00773F1A" w:rsidRPr="00057B8F" w:rsidRDefault="00773F1A" w:rsidP="00773F1A">
      <w:pPr>
        <w:pStyle w:val="14"/>
      </w:pPr>
      <w:r w:rsidRPr="00057B8F">
        <w:t xml:space="preserve">По итогам </w:t>
      </w:r>
      <w:r w:rsidR="00963A77" w:rsidRPr="00057B8F">
        <w:t>2017</w:t>
      </w:r>
      <w:r w:rsidRPr="00057B8F">
        <w:t xml:space="preserve"> года Ленинградская область и г. Санкт-Петербург были энергоизбыточным регионом. В </w:t>
      </w:r>
      <w:r w:rsidR="00963A77" w:rsidRPr="00057B8F">
        <w:t>2017</w:t>
      </w:r>
      <w:r w:rsidRPr="00057B8F">
        <w:t xml:space="preserve"> году производство электроэнергии в регионе </w:t>
      </w:r>
      <w:r w:rsidR="00963A77" w:rsidRPr="00057B8F">
        <w:t>снизилось</w:t>
      </w:r>
      <w:r w:rsidRPr="00057B8F">
        <w:t xml:space="preserve"> на </w:t>
      </w:r>
      <w:r w:rsidR="00963A77" w:rsidRPr="00057B8F">
        <w:t>1,8</w:t>
      </w:r>
      <w:r w:rsidRPr="00057B8F">
        <w:t>% по сравнению</w:t>
      </w:r>
      <w:r w:rsidR="005F2832" w:rsidRPr="00057B8F">
        <w:t xml:space="preserve"> с </w:t>
      </w:r>
      <w:r w:rsidR="00963A77" w:rsidRPr="00057B8F">
        <w:t>2016</w:t>
      </w:r>
      <w:r w:rsidR="005F2832" w:rsidRPr="00057B8F">
        <w:t xml:space="preserve"> годом и составило </w:t>
      </w:r>
      <w:r w:rsidR="00963A77" w:rsidRPr="00057B8F">
        <w:lastRenderedPageBreak/>
        <w:t>59718</w:t>
      </w:r>
      <w:r w:rsidR="005F2832" w:rsidRPr="00057B8F">
        <w:t> </w:t>
      </w:r>
      <w:r w:rsidRPr="00057B8F">
        <w:t xml:space="preserve">млн. кВтч, потребление электроэнергии увеличилось на </w:t>
      </w:r>
      <w:r w:rsidR="00963A77" w:rsidRPr="00057B8F">
        <w:t>1,4</w:t>
      </w:r>
      <w:r w:rsidRPr="00057B8F">
        <w:t xml:space="preserve">% и составило </w:t>
      </w:r>
      <w:r w:rsidR="00963A77" w:rsidRPr="00057B8F">
        <w:t>45710</w:t>
      </w:r>
      <w:r w:rsidR="007447FA" w:rsidRPr="00057B8F">
        <w:t xml:space="preserve"> </w:t>
      </w:r>
      <w:r w:rsidRPr="00057B8F">
        <w:t xml:space="preserve">млн. кВтч. Объем производства электроэнергии в регионе в </w:t>
      </w:r>
      <w:r w:rsidR="00963A77" w:rsidRPr="00057B8F">
        <w:t>2017</w:t>
      </w:r>
      <w:r w:rsidRPr="00057B8F">
        <w:t xml:space="preserve"> году превысил объем потребления на </w:t>
      </w:r>
      <w:r w:rsidR="00963A77" w:rsidRPr="00057B8F">
        <w:t>23</w:t>
      </w:r>
      <w:r w:rsidRPr="00057B8F">
        <w:t>%. Избыток электроэнергии был передан в ЕЭС России и на экспорт.</w:t>
      </w:r>
    </w:p>
    <w:p w:rsidR="002C03F9" w:rsidRPr="00057B8F" w:rsidRDefault="002C03F9" w:rsidP="002C03F9">
      <w:pPr>
        <w:pStyle w:val="14"/>
      </w:pPr>
      <w:r w:rsidRPr="00057B8F">
        <w:t>Ленинградская область также является энергоизбыточной. Выработка электроэнергии в области составляет около 33000 млн. кВтч в год, потребление - около 18200 млн. кВтч. В то же время энергосистема г. Санкт-Петербурга является дефицитной.</w:t>
      </w:r>
    </w:p>
    <w:p w:rsidR="00094FA7" w:rsidRPr="00057B8F" w:rsidRDefault="00094FA7" w:rsidP="00094FA7">
      <w:pPr>
        <w:pStyle w:val="4"/>
      </w:pPr>
      <w:r w:rsidRPr="00057B8F">
        <w:t>Оценка возможного влияния планируемых для размещения объектов на комплексное развитие Ленинградской области</w:t>
      </w:r>
    </w:p>
    <w:p w:rsidR="00094FA7" w:rsidRPr="00057B8F" w:rsidRDefault="00094FA7" w:rsidP="00094FA7">
      <w:pPr>
        <w:pStyle w:val="14"/>
      </w:pPr>
      <w:r w:rsidRPr="00057B8F">
        <w:t xml:space="preserve">Целью развития электроэнергетики Ленинградской области является обеспечение надежного и эффективного энергоснабжения потребителей и полноценного удовлетворения потребностей экономики области в электрической и тепловой энергии с учетом Программ социально-экономического развития </w:t>
      </w:r>
      <w:r w:rsidR="002C03F9" w:rsidRPr="00057B8F">
        <w:t>г. </w:t>
      </w:r>
      <w:r w:rsidRPr="00057B8F">
        <w:t>Санкт-Петербурга и Ленинградской области.</w:t>
      </w:r>
    </w:p>
    <w:p w:rsidR="00094FA7" w:rsidRPr="00057B8F" w:rsidRDefault="00094FA7" w:rsidP="00094FA7">
      <w:pPr>
        <w:pStyle w:val="14"/>
      </w:pPr>
      <w:r w:rsidRPr="00057B8F">
        <w:t xml:space="preserve">Совершенствование энергетической инфраструктуры </w:t>
      </w:r>
      <w:r w:rsidR="002C03F9" w:rsidRPr="00057B8F">
        <w:t>г. </w:t>
      </w:r>
      <w:r w:rsidRPr="00057B8F">
        <w:t>Санкт-Петербурга и Ленинградской области тесно связано с инновационным развитием переработки углеводородного сырья, производства чугунного и стального литья, машиностроения (производства энергетического оборудования, вооружений и военной техники, приборостроения, автомобилестроения и судостроения), транспортно-логистических и портово-технологических комплексов, промышленного рыбоводства и рыболовства, пищевой промышленности, включая промышленную рыбопереработку, а также туристско-рекреационного комплекса.</w:t>
      </w:r>
    </w:p>
    <w:p w:rsidR="00094FA7" w:rsidRPr="00057B8F" w:rsidRDefault="00094FA7" w:rsidP="00094FA7">
      <w:pPr>
        <w:pStyle w:val="14"/>
      </w:pPr>
      <w:r w:rsidRPr="00057B8F">
        <w:t xml:space="preserve">Планируемый значительный рост мощности Ленинградской энергосистемы создает условия для осуществления крупных и энергоемких инвестиционных проектов, в числе которых: </w:t>
      </w:r>
    </w:p>
    <w:p w:rsidR="00094FA7" w:rsidRPr="00057B8F" w:rsidRDefault="00094FA7" w:rsidP="006A1424">
      <w:pPr>
        <w:pStyle w:val="14"/>
        <w:numPr>
          <w:ilvl w:val="0"/>
          <w:numId w:val="3"/>
        </w:numPr>
      </w:pPr>
      <w:r w:rsidRPr="00057B8F">
        <w:t xml:space="preserve">завершение строительства заводов по глубокой переработке нефти (гидрокрекинг) в </w:t>
      </w:r>
      <w:r w:rsidR="002C03F9" w:rsidRPr="00057B8F">
        <w:t>г. </w:t>
      </w:r>
      <w:r w:rsidRPr="00057B8F">
        <w:t xml:space="preserve">Кириши, комплекса по переработке </w:t>
      </w:r>
      <w:r w:rsidRPr="00057B8F">
        <w:lastRenderedPageBreak/>
        <w:t xml:space="preserve">нефелинового концентрата в </w:t>
      </w:r>
      <w:r w:rsidR="002C03F9" w:rsidRPr="00057B8F">
        <w:t>г. </w:t>
      </w:r>
      <w:r w:rsidRPr="00057B8F">
        <w:t>Пикалево, комплекса заводов по глубокой переработке нефти и установки по переработке нефти и производству метанола в Выборгском районе;</w:t>
      </w:r>
    </w:p>
    <w:p w:rsidR="00094FA7" w:rsidRPr="00057B8F" w:rsidRDefault="00094FA7" w:rsidP="006A1424">
      <w:pPr>
        <w:pStyle w:val="14"/>
        <w:widowControl w:val="0"/>
        <w:numPr>
          <w:ilvl w:val="0"/>
          <w:numId w:val="3"/>
        </w:numPr>
      </w:pPr>
      <w:r w:rsidRPr="00057B8F">
        <w:t>строительство установки по переработке углеводородного сырья, нефтеотходов и производству бункерного топлива в Кингисеппском районе;</w:t>
      </w:r>
    </w:p>
    <w:p w:rsidR="00094FA7" w:rsidRPr="00057B8F" w:rsidRDefault="00094FA7" w:rsidP="006A1424">
      <w:pPr>
        <w:pStyle w:val="14"/>
        <w:numPr>
          <w:ilvl w:val="0"/>
          <w:numId w:val="3"/>
        </w:numPr>
      </w:pPr>
      <w:r w:rsidRPr="00057B8F">
        <w:t>развитие системы нефтепродуктопровода «Север» (Кстово - Ярославль - Кириши - Приморск);</w:t>
      </w:r>
    </w:p>
    <w:p w:rsidR="00094FA7" w:rsidRPr="00057B8F" w:rsidRDefault="00094FA7" w:rsidP="006A1424">
      <w:pPr>
        <w:pStyle w:val="14"/>
        <w:numPr>
          <w:ilvl w:val="0"/>
          <w:numId w:val="3"/>
        </w:numPr>
      </w:pPr>
      <w:r w:rsidRPr="00057B8F">
        <w:t>завершение реализации проекта «Северный поток» от бухты Портовая (</w:t>
      </w:r>
      <w:r w:rsidR="002C03F9" w:rsidRPr="00057B8F">
        <w:t>г. </w:t>
      </w:r>
      <w:r w:rsidRPr="00057B8F">
        <w:t xml:space="preserve">Выборг) до побережья Германии; </w:t>
      </w:r>
    </w:p>
    <w:p w:rsidR="00094FA7" w:rsidRPr="00057B8F" w:rsidRDefault="00094FA7" w:rsidP="006A1424">
      <w:pPr>
        <w:pStyle w:val="14"/>
        <w:numPr>
          <w:ilvl w:val="0"/>
          <w:numId w:val="3"/>
        </w:numPr>
      </w:pPr>
      <w:r w:rsidRPr="00057B8F">
        <w:t xml:space="preserve">строительство в </w:t>
      </w:r>
      <w:r w:rsidR="002C03F9" w:rsidRPr="00057B8F">
        <w:t>г. </w:t>
      </w:r>
      <w:r w:rsidRPr="00057B8F">
        <w:t>Волхове трассы газопровода со Штокмановского газоконденсатного месторождения.</w:t>
      </w:r>
    </w:p>
    <w:p w:rsidR="00094FA7" w:rsidRPr="00057B8F" w:rsidRDefault="00094FA7" w:rsidP="00094FA7">
      <w:pPr>
        <w:pStyle w:val="14"/>
      </w:pPr>
      <w:r w:rsidRPr="00057B8F">
        <w:t>Таким образом, строительство новых и расширение существующих объектов электроэнергетики федерального значения в Ленинградской области обеспечит энергетические потребности территории, создаст дополнительные рабочие места и условия для стабильного повышения качества жизни населения, будет способствовать масштабному внедрению инноваций и динамичному социально-экономическому развитию региона в долгосрочной перспективе.</w:t>
      </w:r>
    </w:p>
    <w:p w:rsidR="00094FA7" w:rsidRPr="00057B8F" w:rsidRDefault="00094FA7" w:rsidP="00094FA7">
      <w:pPr>
        <w:pStyle w:val="14"/>
        <w:rPr>
          <w:szCs w:val="28"/>
        </w:rPr>
      </w:pPr>
      <w:r w:rsidRPr="00057B8F">
        <w:rPr>
          <w:szCs w:val="28"/>
        </w:rPr>
        <w:t>Проектные решения</w:t>
      </w:r>
      <w:r w:rsidRPr="00057B8F">
        <w:t xml:space="preserve"> по р</w:t>
      </w:r>
      <w:r w:rsidRPr="00057B8F">
        <w:rPr>
          <w:szCs w:val="28"/>
        </w:rPr>
        <w:t xml:space="preserve">еализации программы строительства новых и расширения существующих объектов электроэнергетики в Ленинградской области должны исключить их размещение в границах имеющихся и планируемых особо охраняемых природных территорий федерального, регионального и местного значения (в частности, на территории </w:t>
      </w:r>
      <w:r w:rsidRPr="00057B8F">
        <w:t xml:space="preserve">государственного заповедника федерального значения «Ингерманландский»); в границах существующих и планируемых населенных пунктов с учетом их перспективного развития; на территориях объектов культурного наследия; на территориях рекреационных зон; </w:t>
      </w:r>
      <w:r w:rsidRPr="00057B8F">
        <w:rPr>
          <w:szCs w:val="28"/>
        </w:rPr>
        <w:t xml:space="preserve">и на </w:t>
      </w:r>
      <w:r w:rsidRPr="00057B8F">
        <w:t xml:space="preserve">территориях, подверженных риску возникновения чрезвычайных ситуаций природного и техногенного характера. Строительство </w:t>
      </w:r>
      <w:r w:rsidRPr="00057B8F">
        <w:rPr>
          <w:szCs w:val="28"/>
        </w:rPr>
        <w:t xml:space="preserve">объектов </w:t>
      </w:r>
      <w:r w:rsidRPr="00057B8F">
        <w:rPr>
          <w:szCs w:val="28"/>
        </w:rPr>
        <w:lastRenderedPageBreak/>
        <w:t>электроэнергетики должно вестись с учетом планируемых к размещению объектов капитального строительства местного значения.</w:t>
      </w:r>
    </w:p>
    <w:p w:rsidR="00094FA7" w:rsidRPr="00057B8F" w:rsidRDefault="00094FA7" w:rsidP="00094FA7">
      <w:pPr>
        <w:pStyle w:val="14"/>
      </w:pPr>
      <w:r w:rsidRPr="00057B8F">
        <w:t xml:space="preserve">При проектировании и строительстве объектов электроэнергетики должно учитываться требование ст. 36 Федерального закона «Об объектах культурного наследия (памятники истории и культуры) народов Российской Федерации № 73-ФЗ от 25.06.2002 г., предусматривающее включение в состав проектной документации разделов по обеспечению сохранности объектов культурного наследия, расположенных в непосредственной близости от мест размещения планируемых объектов. Трассировка линий электропередачи должна выполняться с учетом объектов культурного наследия и их зон охраны. </w:t>
      </w:r>
    </w:p>
    <w:p w:rsidR="00094FA7" w:rsidRPr="00057B8F" w:rsidRDefault="00094FA7" w:rsidP="00094FA7">
      <w:pPr>
        <w:pStyle w:val="4"/>
      </w:pPr>
      <w:r w:rsidRPr="00057B8F">
        <w:t>Электростанции федерального значения в Ленинградской области</w:t>
      </w:r>
    </w:p>
    <w:p w:rsidR="00B15B09" w:rsidRPr="00057B8F" w:rsidRDefault="00B15B09" w:rsidP="00B15B09">
      <w:pPr>
        <w:pStyle w:val="5"/>
      </w:pPr>
      <w:r w:rsidRPr="00057B8F">
        <w:t xml:space="preserve">Верхне-Свирская ГЭС-12 </w:t>
      </w:r>
    </w:p>
    <w:p w:rsidR="00B15B09" w:rsidRPr="00057B8F" w:rsidRDefault="00B15B09" w:rsidP="00B15B09">
      <w:pPr>
        <w:pStyle w:val="14"/>
      </w:pPr>
      <w:r w:rsidRPr="00057B8F">
        <w:t xml:space="preserve">Верхне-Свирская ГЭС-12 (160 МВт) входит в состав Каскада Ладожских ГЭС им. С.А. Казарова филиала «Невский» </w:t>
      </w:r>
      <w:r w:rsidR="005F2832" w:rsidRPr="00057B8F">
        <w:t>П</w:t>
      </w:r>
      <w:r w:rsidRPr="00057B8F">
        <w:t xml:space="preserve">АО «ТГК-1». Расположена на реке Свирь в г. Подпорожье Ленинградской области. Введена в эксплуатацию в 1952 году. Вырабатывает электроэнергию для передачи в единую энергосистему региона, а также для покрытия пиков суточного графика нагрузки ОЭС Северо-Запада. Подпорные сооружения ГЭС образуют крупное Верхнесвирское </w:t>
      </w:r>
      <w:r w:rsidR="005F2832" w:rsidRPr="00057B8F">
        <w:t>водохранилище площадью 9945 кв. </w:t>
      </w:r>
      <w:r w:rsidRPr="00057B8F">
        <w:t xml:space="preserve">км, включающее в себя Онежское озеро. Водохранилище ГЭС затопило Свирские пороги, обеспечив судоходство по реке Свирь. </w:t>
      </w:r>
    </w:p>
    <w:p w:rsidR="00B15B09" w:rsidRPr="00057B8F" w:rsidRDefault="00B15B09" w:rsidP="00B15B09">
      <w:pPr>
        <w:pStyle w:val="14"/>
      </w:pPr>
      <w:r w:rsidRPr="00057B8F">
        <w:t>Оборудование ГЭС устарело и нуждается в модернизации. В 1990-х годах были заменены гидрогенераторы станции. Планируется дальнейшая реконструкция ГЭС.</w:t>
      </w:r>
    </w:p>
    <w:p w:rsidR="00B15B09" w:rsidRPr="00057B8F" w:rsidRDefault="00B15B09" w:rsidP="00B15B09">
      <w:pPr>
        <w:pStyle w:val="5"/>
      </w:pPr>
      <w:r w:rsidRPr="00057B8F">
        <w:t xml:space="preserve">Киришская ГРЭС </w:t>
      </w:r>
    </w:p>
    <w:p w:rsidR="00B15B09" w:rsidRPr="00057B8F" w:rsidRDefault="00B15B09" w:rsidP="00B15B09">
      <w:pPr>
        <w:pStyle w:val="14"/>
      </w:pPr>
      <w:r w:rsidRPr="00057B8F">
        <w:t>Киришская ГРЭС (2595 МВт, 1234 Гкал/час) - филиал ПАО «ОГК-2». Расположена в г. Кириши Ленинградской области. Введена в эксплуатацию в 1965 году. Топливо - природный газ, мазут. Крупнейшая ТЭС ОЭС Северо-</w:t>
      </w:r>
      <w:r w:rsidRPr="00057B8F">
        <w:lastRenderedPageBreak/>
        <w:t>Запада. Киришская ГРЭС является главным регулятором частоты и мощности в системе ОЭС Северо-Запада: ее оборудование приспособлено к быстрому набору нагрузки в период дефицита мощности в системе и быстрому ее сбросу в периоды системного избытка мощности. Поставляет электроэнергию на оптовый рынок, электроэнергию и тепло потребителям Киришской промзоны и г. Кириши. В 2012 году был введен в эксплуатацию парогазовый энергоблок ПГУ-800.</w:t>
      </w:r>
    </w:p>
    <w:p w:rsidR="00B15B09" w:rsidRPr="00057B8F" w:rsidRDefault="00B15B09" w:rsidP="00B15B09">
      <w:pPr>
        <w:pStyle w:val="5"/>
      </w:pPr>
      <w:r w:rsidRPr="00057B8F">
        <w:t xml:space="preserve">Ленинградская АЭС </w:t>
      </w:r>
    </w:p>
    <w:p w:rsidR="00B15B09" w:rsidRPr="00057B8F" w:rsidRDefault="00B15B09" w:rsidP="00B15B09">
      <w:pPr>
        <w:pStyle w:val="147"/>
      </w:pPr>
      <w:r w:rsidRPr="00057B8F">
        <w:t xml:space="preserve">Ленинградская АЭС (4000 МВт, </w:t>
      </w:r>
      <w:r w:rsidR="000D4924" w:rsidRPr="00057B8F">
        <w:t>549 Гкал/час</w:t>
      </w:r>
      <w:r w:rsidRPr="00057B8F">
        <w:t xml:space="preserve">) - филиал АО «Концерн Росэнергоатом». Расположена на южном берегу Финского залива Балтийского моря около г. Сосновый Бор Ленинградской области в </w:t>
      </w:r>
      <w:r w:rsidR="000D4924" w:rsidRPr="00057B8F">
        <w:t>70</w:t>
      </w:r>
      <w:r w:rsidRPr="00057B8F">
        <w:t xml:space="preserve"> км западнее Санкт-Петербурга. Введена в эксплуатацию в 1973 году. Первая АЭС с реактором РБМК-1000 (РБМК - реактор большой мощности канальный). Крупнейший производитель электроэнергии в Северо-Западном регионе России. Наряду с Курской АЭС, Калининской АЭС и Балаковской АЭС входит в число самых мощных АЭС России. </w:t>
      </w:r>
      <w:r w:rsidRPr="00057B8F">
        <w:rPr>
          <w:bCs/>
        </w:rPr>
        <w:t xml:space="preserve">Электроэнергия ЛАЭС </w:t>
      </w:r>
      <w:r w:rsidRPr="00057B8F">
        <w:t xml:space="preserve">по ЛЭП-330 и ЛЭП-750 поступает в систему Ленэнерго, обеспечивая там </w:t>
      </w:r>
      <w:r w:rsidR="000D4924" w:rsidRPr="00057B8F">
        <w:t>более</w:t>
      </w:r>
      <w:r w:rsidRPr="00057B8F">
        <w:t xml:space="preserve"> 50% энергопотребления. Обеспечивает теплом г. Сосновый Бор и прилегающие промышленные предприятия. Кроме того, поставляет на радиохимические предприятия Санкт-Петербурга радиохимические изотопы 15-ти наименований; осуществляет радиационное легирование кристаллов кремния диаметром до 85 мм; обеспечивает медицинские учреждения Санкт-Петербурга и Соснового Бора газообразным и жидким медицинским кислородом, а промышленные предприятия - жидким азотом, газообразным и жидким кислородом. На станции установлены 4 энергоблока с водо-графитовыми реакторами РБМК-1000 канального типа на тепловых нейтронах электрической мощностью по 1000 МВт.</w:t>
      </w:r>
    </w:p>
    <w:p w:rsidR="00B15B09" w:rsidRPr="00057B8F" w:rsidRDefault="00B15B09" w:rsidP="00B15B09">
      <w:pPr>
        <w:pStyle w:val="147"/>
      </w:pPr>
      <w:r w:rsidRPr="00057B8F">
        <w:t>Для замещения мощностей Ленинградской АЭС ведется стр</w:t>
      </w:r>
      <w:r w:rsidR="005E3D66" w:rsidRPr="00057B8F">
        <w:t>оительство Ленинградской АЭС-2.</w:t>
      </w:r>
    </w:p>
    <w:p w:rsidR="005E3D66" w:rsidRPr="00057B8F" w:rsidRDefault="005E3D66">
      <w:pPr>
        <w:pStyle w:val="5"/>
      </w:pPr>
      <w:r w:rsidRPr="00057B8F">
        <w:lastRenderedPageBreak/>
        <w:t>Ленинградская АЭС-2</w:t>
      </w:r>
    </w:p>
    <w:p w:rsidR="005E3D66" w:rsidRPr="00057B8F" w:rsidRDefault="005E3D66" w:rsidP="005E3D66">
      <w:pPr>
        <w:pStyle w:val="147"/>
      </w:pPr>
      <w:r w:rsidRPr="00057B8F">
        <w:t>Ленинградская АЭС-2 (</w:t>
      </w:r>
      <w:r w:rsidR="00F11F59" w:rsidRPr="00057B8F">
        <w:t>1187,634</w:t>
      </w:r>
      <w:r w:rsidRPr="00057B8F">
        <w:t xml:space="preserve"> МВт, 250 Гкал/час) - производственное подразделение филиала «Ленинградская АЭС» АО «Концерн Росэнергоатом». Расположена на площадке Ленинградской АЭС около г. Сосновый Бор Ленинградской области в 70 км западнее Санкт-Петербурга. Введена в эксплуатацию в 2018 году. На станции установлен 1 энергоблок с водо-графитовыми реакторами ВВЭР-1200.</w:t>
      </w:r>
    </w:p>
    <w:p w:rsidR="005E3D66" w:rsidRPr="00057B8F" w:rsidRDefault="005E3D66" w:rsidP="005E3D66">
      <w:pPr>
        <w:pStyle w:val="147"/>
      </w:pPr>
      <w:r w:rsidRPr="00057B8F">
        <w:t xml:space="preserve">Строительство Ленинградской АЭС-2  ведется для замещения мощностей Ленинградской АЭС. </w:t>
      </w:r>
      <w:r w:rsidRPr="00057B8F">
        <w:tab/>
        <w:t xml:space="preserve">08.12.2017 был начат физический пуск 1 энергоблока АЭС. 26.03.2018 энергоблок №1 выведен в опытно-промышленную эксплуатацию. </w:t>
      </w:r>
    </w:p>
    <w:p w:rsidR="005E3D66" w:rsidRPr="00057B8F" w:rsidRDefault="005E3D66" w:rsidP="005E3D66">
      <w:pPr>
        <w:pStyle w:val="147"/>
      </w:pPr>
      <w:r w:rsidRPr="00057B8F">
        <w:t xml:space="preserve">В </w:t>
      </w:r>
      <w:r w:rsidRPr="00057B8F">
        <w:tab/>
        <w:t>2021 году планируется ввод в опытно-промышленную эксплуатацию энергоблока №2 мощностью 1198,8 МВт, 250 Гкал/час. В дальнейшем планируется строительство еще двух энергоблоков мощностью по 1198,8 МВт, 250 Гкал/час.</w:t>
      </w:r>
    </w:p>
    <w:p w:rsidR="00B15B09" w:rsidRPr="00057B8F" w:rsidRDefault="00B15B09" w:rsidP="00B15B09">
      <w:pPr>
        <w:pStyle w:val="5"/>
      </w:pPr>
      <w:r w:rsidRPr="00057B8F">
        <w:t xml:space="preserve">Лесогорская ГЭС-10 </w:t>
      </w:r>
    </w:p>
    <w:p w:rsidR="00B15B09" w:rsidRPr="00057B8F" w:rsidRDefault="00B15B09" w:rsidP="00B15B09">
      <w:pPr>
        <w:pStyle w:val="14"/>
      </w:pPr>
      <w:r w:rsidRPr="00057B8F">
        <w:t xml:space="preserve">Лесогорская ГЭС-10 (118 МВт) входит в состав Каскада Вуоксинских ГЭС филиала «Невский» </w:t>
      </w:r>
      <w:r w:rsidR="00E47DEB" w:rsidRPr="00057B8F">
        <w:t>П</w:t>
      </w:r>
      <w:r w:rsidRPr="00057B8F">
        <w:t xml:space="preserve">АО «ТГК-1». Прежние названия - Роухиала ГЭС, ГЭС-10. Расположена на реке Вуокса у п. Лесогорский Выборгского района Ленинградской области. Введена в эксплуатацию в 1937 году. Плотины ГЭС выполняют также функцию мостов - по ним проложены автомобильные переправы. Каскад Вуоксинских ГЭС является базовым источником электроснабжения Карельского перешейка, вырабатывает электроэнергию для передачи в единую энергосистему региона, покрытия пиков суточного графика нагрузки ОЭС Северо-Запада и экспорта электроэнергии в Финляндию. </w:t>
      </w:r>
    </w:p>
    <w:p w:rsidR="00B15B09" w:rsidRPr="00057B8F" w:rsidRDefault="00B15B09" w:rsidP="00B15B09">
      <w:pPr>
        <w:pStyle w:val="14"/>
      </w:pPr>
      <w:r w:rsidRPr="00057B8F">
        <w:t>В 2010</w:t>
      </w:r>
      <w:r w:rsidR="00E47DEB" w:rsidRPr="00057B8F">
        <w:t>-2013</w:t>
      </w:r>
      <w:r w:rsidRPr="00057B8F">
        <w:t xml:space="preserve"> </w:t>
      </w:r>
      <w:r w:rsidR="00E47DEB" w:rsidRPr="00057B8F">
        <w:t>гг.</w:t>
      </w:r>
      <w:r w:rsidRPr="00057B8F">
        <w:t xml:space="preserve"> на Лесогорской ГЭС </w:t>
      </w:r>
      <w:r w:rsidR="00E47DEB" w:rsidRPr="00057B8F">
        <w:t>были введены</w:t>
      </w:r>
      <w:r w:rsidR="001E7750" w:rsidRPr="00057B8F">
        <w:t xml:space="preserve"> 4 новых гидроагрегата</w:t>
      </w:r>
      <w:r w:rsidR="00E47DEB" w:rsidRPr="00057B8F">
        <w:t xml:space="preserve"> мощностью по 29,5 МВт каждый вместо 4 выведенных из эксплуатации </w:t>
      </w:r>
      <w:r w:rsidR="004C5C6D" w:rsidRPr="00057B8F">
        <w:t>гидроагрегатов</w:t>
      </w:r>
      <w:r w:rsidR="00E47DEB" w:rsidRPr="00057B8F">
        <w:t xml:space="preserve"> мощностью по 23,25 МВт</w:t>
      </w:r>
      <w:r w:rsidRPr="00057B8F">
        <w:t>. В результате мощность ГЭС увеличилась до 118 МВт.</w:t>
      </w:r>
    </w:p>
    <w:p w:rsidR="00B15B09" w:rsidRPr="00057B8F" w:rsidRDefault="00B15B09" w:rsidP="00B15B09">
      <w:pPr>
        <w:pStyle w:val="5"/>
      </w:pPr>
      <w:r w:rsidRPr="00057B8F">
        <w:lastRenderedPageBreak/>
        <w:t xml:space="preserve">Нарвская ГЭС-13 </w:t>
      </w:r>
    </w:p>
    <w:p w:rsidR="00B15B09" w:rsidRPr="00057B8F" w:rsidRDefault="00B15B09" w:rsidP="00B15B09">
      <w:pPr>
        <w:pStyle w:val="14"/>
      </w:pPr>
      <w:r w:rsidRPr="00057B8F">
        <w:t xml:space="preserve">Нарвская ГЭС-13 (124,8 МВт) входит в состав филиала «Невский» </w:t>
      </w:r>
      <w:r w:rsidR="001E7750" w:rsidRPr="00057B8F">
        <w:t>П</w:t>
      </w:r>
      <w:r w:rsidRPr="00057B8F">
        <w:t xml:space="preserve">АО «ТГК-1». Расположена на реке Нарве в г. Ивангород Ленинградской области. Введена в эксплуатацию в 1955 году. ГЭС построена по плотинно-деривационной схеме и использует падение реки Нарвы в районе Нарвских водопадов. Вырабатывает электроэнергию для передачи в единую энергосистему региона и покрытия пиков суточного графика нагрузки ОЭС Северо-Запада. Напорные сооружения ГЭС образуют крупное Нарвское водохранилище площадью 191,4 кв. км. </w:t>
      </w:r>
    </w:p>
    <w:p w:rsidR="00B15B09" w:rsidRPr="00057B8F" w:rsidRDefault="00B15B09" w:rsidP="00B15B09">
      <w:pPr>
        <w:pStyle w:val="14"/>
      </w:pPr>
      <w:r w:rsidRPr="00057B8F">
        <w:t xml:space="preserve">По плотине ГЭС проходит государственная граница между Российской Федерацией и Эстонией. После отделения Эстонии от СССР ГЭС и правобережная часть плотины оказались на российской стороне, левобережная часть плотины - на эстонской. ТГК-1 оспаривало право собственности Эстонии на плотину, входящую в состав станции (гидротехнические сооружения были </w:t>
      </w:r>
      <w:r w:rsidR="001E7750" w:rsidRPr="00057B8F">
        <w:t>переданы в аренду эстонскому АО </w:t>
      </w:r>
      <w:r w:rsidRPr="00057B8F">
        <w:t xml:space="preserve">«Нарвские электростанции»), в </w:t>
      </w:r>
      <w:r w:rsidR="001E7750" w:rsidRPr="00057B8F">
        <w:t>судебных инстанциях. В мае 2009 </w:t>
      </w:r>
      <w:r w:rsidRPr="00057B8F">
        <w:t>г. Таллинский окружной суд отказал компании в удовлетворении исковых требований.</w:t>
      </w:r>
    </w:p>
    <w:p w:rsidR="00B15B09" w:rsidRPr="00057B8F" w:rsidRDefault="00B15B09" w:rsidP="00B15B09">
      <w:pPr>
        <w:pStyle w:val="5"/>
      </w:pPr>
      <w:r w:rsidRPr="00057B8F">
        <w:t xml:space="preserve">Светогорская ГЭС-11 </w:t>
      </w:r>
    </w:p>
    <w:p w:rsidR="001E7750" w:rsidRPr="00057B8F" w:rsidRDefault="00B15B09" w:rsidP="00B15B09">
      <w:pPr>
        <w:pStyle w:val="14"/>
      </w:pPr>
      <w:r w:rsidRPr="00057B8F">
        <w:t xml:space="preserve">Светогорская ГЭС-11 (122 МВт) входит в состав Каскада Вуоксинских ГЭС филиала «Невский» </w:t>
      </w:r>
      <w:r w:rsidR="001E7750" w:rsidRPr="00057B8F">
        <w:t>П</w:t>
      </w:r>
      <w:r w:rsidRPr="00057B8F">
        <w:t xml:space="preserve">АО «ТГК-1». Прежние названия - Энсо ГЭС, ГЭС-11. Расположена на реке Вуокса у г. Светогорск Выборгского района Ленинградской области. Введена в эксплуатацию в 1945 году. Каскад Вуоксинских ГЭС является базовым источником электроснабжения Карельского перешейка, вырабатывает электроэнергию для передачи в единую энергосистему региона, покрытия пиков суточного графика нагрузки ОЭС Северо-Запада и экспорта электроэнергии в Финляндию. </w:t>
      </w:r>
    </w:p>
    <w:p w:rsidR="00B15B09" w:rsidRPr="00057B8F" w:rsidRDefault="00B15B09" w:rsidP="00B15B09">
      <w:pPr>
        <w:pStyle w:val="14"/>
      </w:pPr>
      <w:r w:rsidRPr="00057B8F">
        <w:t xml:space="preserve">Увеличение высоты плотины Светогорской ГЭС привело к снижению выработки электроэнергии на ГЭС Иматра в Финляндии, которая компенсируется финской стороне с 1972 года в объеме 19,9 млн. кВтч в год. </w:t>
      </w:r>
    </w:p>
    <w:p w:rsidR="00B15B09" w:rsidRPr="00057B8F" w:rsidRDefault="001E7750" w:rsidP="00B15B09">
      <w:pPr>
        <w:pStyle w:val="14"/>
      </w:pPr>
      <w:r w:rsidRPr="00057B8F">
        <w:lastRenderedPageBreak/>
        <w:t>В 2009-2012 гг. на Светогорск</w:t>
      </w:r>
      <w:r w:rsidR="00F30BAF" w:rsidRPr="00057B8F">
        <w:t>ой</w:t>
      </w:r>
      <w:r w:rsidRPr="00057B8F">
        <w:t xml:space="preserve"> ГЭС-11 были введены 4 новых гидроагрегата мощностью по 30,5 МВт каждый вместо 4 гидроагрегатов, выведенных из эксплуатации мощностью по 23,25 МВт</w:t>
      </w:r>
      <w:r w:rsidR="00B15B09" w:rsidRPr="00057B8F">
        <w:t xml:space="preserve">. </w:t>
      </w:r>
    </w:p>
    <w:p w:rsidR="00094FA7" w:rsidRPr="00057B8F" w:rsidRDefault="00094FA7" w:rsidP="00094FA7">
      <w:pPr>
        <w:pStyle w:val="5"/>
      </w:pPr>
      <w:r w:rsidRPr="00057B8F">
        <w:t xml:space="preserve">Северная ТЭЦ-21 </w:t>
      </w:r>
    </w:p>
    <w:p w:rsidR="00094FA7" w:rsidRPr="00057B8F" w:rsidRDefault="00094FA7" w:rsidP="00094FA7">
      <w:pPr>
        <w:pStyle w:val="14"/>
      </w:pPr>
      <w:r w:rsidRPr="00057B8F">
        <w:t xml:space="preserve">Северная ТЭЦ-21 (500 МВт, 1188 Гкал/час) входит в филиал «Невский» </w:t>
      </w:r>
      <w:r w:rsidR="001E7750" w:rsidRPr="00057B8F">
        <w:t>П</w:t>
      </w:r>
      <w:r w:rsidRPr="00057B8F">
        <w:t>АО «ТГК-1». Расположена в п. Ново-Девяткино</w:t>
      </w:r>
      <w:r w:rsidR="00091CFA" w:rsidRPr="00057B8F">
        <w:t xml:space="preserve"> </w:t>
      </w:r>
      <w:r w:rsidRPr="00057B8F">
        <w:t>Всеволожского района</w:t>
      </w:r>
      <w:r w:rsidR="00091CFA" w:rsidRPr="00057B8F">
        <w:t xml:space="preserve"> </w:t>
      </w:r>
      <w:r w:rsidRPr="00057B8F">
        <w:t xml:space="preserve">Ленинградской области. Введена в эксплуатацию в 1975 году. Топливо - природный газ, мазут. Обеспечивает электрической и тепловой энергией северную часть Выборгского и Калининского районов Санкт-Петербурга, а также поселки Новодевяткино и Медвежий стан Всеволожского района Ленинградской области. </w:t>
      </w:r>
    </w:p>
    <w:p w:rsidR="00D4751B" w:rsidRPr="00057B8F" w:rsidRDefault="00D4751B">
      <w:pPr>
        <w:pStyle w:val="5"/>
      </w:pPr>
      <w:r w:rsidRPr="00057B8F">
        <w:t>Тихвинская ТЭЦ</w:t>
      </w:r>
    </w:p>
    <w:p w:rsidR="00B00125" w:rsidRPr="00057B8F" w:rsidRDefault="00D4751B" w:rsidP="00D4751B">
      <w:pPr>
        <w:pStyle w:val="14"/>
      </w:pPr>
      <w:r w:rsidRPr="00057B8F">
        <w:t>Тихвинская ТЭЦ (109,92 МВт, 25 Гкал/час) принадлежит АО «Тихвинский вагоностроительный завод»</w:t>
      </w:r>
      <w:r w:rsidR="00F30BAF" w:rsidRPr="00057B8F">
        <w:t xml:space="preserve"> (АО «ТВСЗ»)</w:t>
      </w:r>
      <w:r w:rsidRPr="00057B8F">
        <w:t xml:space="preserve">. Расположена на территории завода в г. Тихвин Ленинградской области. Первая очередь ТЭЦ введена в эксплуатацию в 2016 году. Топливо - природный газ. </w:t>
      </w:r>
    </w:p>
    <w:p w:rsidR="00D4751B" w:rsidRPr="00057B8F" w:rsidRDefault="00B00125" w:rsidP="00D4751B">
      <w:pPr>
        <w:pStyle w:val="14"/>
      </w:pPr>
      <w:r w:rsidRPr="00057B8F">
        <w:t>Во 2 очереди станции п</w:t>
      </w:r>
      <w:r w:rsidR="00D4751B" w:rsidRPr="00057B8F">
        <w:t>ланируется ввод теплового контура</w:t>
      </w:r>
      <w:r w:rsidRPr="00057B8F">
        <w:t>, в</w:t>
      </w:r>
      <w:r w:rsidR="00D4751B" w:rsidRPr="00057B8F">
        <w:t xml:space="preserve"> </w:t>
      </w:r>
      <w:r w:rsidRPr="00057B8F">
        <w:t>3 очереди -</w:t>
      </w:r>
      <w:r w:rsidR="00D4751B" w:rsidRPr="00057B8F">
        <w:t xml:space="preserve"> ввод 6 ГПУ суммарной установленной мощностью 110 МВт. Станция строится с учетом роста электропотребления и электрических нагрузок в Ленинградской энергосистеме.</w:t>
      </w:r>
      <w:r w:rsidRPr="00057B8F">
        <w:t xml:space="preserve"> </w:t>
      </w:r>
      <w:r w:rsidR="00D4751B" w:rsidRPr="00057B8F">
        <w:t>Тихвинская ТЭЦ будет выполнять функцию опорного генератора в Тихвинско-Бокситогорско-Пикалевском энергетическом узле, а также решит проблемы си</w:t>
      </w:r>
      <w:r w:rsidRPr="00057B8F">
        <w:t>стемы теплоснабжения г. </w:t>
      </w:r>
      <w:r w:rsidR="00D4751B" w:rsidRPr="00057B8F">
        <w:t xml:space="preserve">Тихвина. </w:t>
      </w:r>
    </w:p>
    <w:p w:rsidR="00094FA7" w:rsidRPr="00057B8F" w:rsidRDefault="00094FA7" w:rsidP="00094FA7">
      <w:pPr>
        <w:pStyle w:val="4"/>
      </w:pPr>
      <w:r w:rsidRPr="00057B8F">
        <w:t>Действующие объекты</w:t>
      </w:r>
    </w:p>
    <w:p w:rsidR="00094FA7" w:rsidRPr="00057B8F" w:rsidRDefault="00094FA7" w:rsidP="00094FA7">
      <w:pPr>
        <w:pStyle w:val="6"/>
      </w:pPr>
      <w:r w:rsidRPr="00057B8F">
        <w:t>Действующие электростанции мощностью 100 МВт и более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2"/>
        <w:gridCol w:w="2898"/>
        <w:gridCol w:w="641"/>
        <w:gridCol w:w="1627"/>
        <w:gridCol w:w="1082"/>
        <w:gridCol w:w="2881"/>
      </w:tblGrid>
      <w:tr w:rsidR="00057B8F" w:rsidRPr="00057B8F" w:rsidTr="00365B83">
        <w:trPr>
          <w:cantSplit/>
          <w:tblHeader/>
        </w:trPr>
        <w:tc>
          <w:tcPr>
            <w:tcW w:w="231" w:type="pct"/>
            <w:shd w:val="clear" w:color="auto" w:fill="auto"/>
            <w:noWrap/>
          </w:tcPr>
          <w:p w:rsidR="00094FA7" w:rsidRPr="00057B8F" w:rsidRDefault="00094FA7" w:rsidP="00365B83">
            <w:pPr>
              <w:jc w:val="center"/>
              <w:rPr>
                <w:bCs/>
                <w:sz w:val="20"/>
                <w:szCs w:val="16"/>
              </w:rPr>
            </w:pPr>
            <w:r w:rsidRPr="00057B8F">
              <w:rPr>
                <w:bCs/>
                <w:sz w:val="20"/>
                <w:szCs w:val="16"/>
              </w:rPr>
              <w:t>№</w:t>
            </w:r>
          </w:p>
        </w:tc>
        <w:tc>
          <w:tcPr>
            <w:tcW w:w="1514" w:type="pct"/>
            <w:shd w:val="clear" w:color="auto" w:fill="auto"/>
            <w:noWrap/>
          </w:tcPr>
          <w:p w:rsidR="00094FA7" w:rsidRPr="00057B8F" w:rsidRDefault="00094FA7" w:rsidP="00365B83">
            <w:pPr>
              <w:rPr>
                <w:bCs/>
                <w:sz w:val="20"/>
                <w:szCs w:val="16"/>
              </w:rPr>
            </w:pPr>
            <w:r w:rsidRPr="00057B8F">
              <w:rPr>
                <w:bCs/>
                <w:sz w:val="20"/>
                <w:szCs w:val="16"/>
              </w:rPr>
              <w:t>Электростанция</w:t>
            </w:r>
          </w:p>
        </w:tc>
        <w:tc>
          <w:tcPr>
            <w:tcW w:w="335" w:type="pct"/>
            <w:shd w:val="clear" w:color="auto" w:fill="auto"/>
            <w:noWrap/>
          </w:tcPr>
          <w:p w:rsidR="00094FA7" w:rsidRPr="00057B8F" w:rsidDel="001140ED" w:rsidRDefault="00094FA7" w:rsidP="00365B83">
            <w:pPr>
              <w:jc w:val="center"/>
              <w:rPr>
                <w:bCs/>
                <w:sz w:val="20"/>
                <w:szCs w:val="16"/>
              </w:rPr>
            </w:pPr>
            <w:r w:rsidRPr="00057B8F">
              <w:rPr>
                <w:bCs/>
                <w:sz w:val="20"/>
                <w:szCs w:val="16"/>
              </w:rPr>
              <w:t>Тип</w:t>
            </w:r>
          </w:p>
        </w:tc>
        <w:tc>
          <w:tcPr>
            <w:tcW w:w="850" w:type="pct"/>
            <w:shd w:val="clear" w:color="auto" w:fill="auto"/>
            <w:noWrap/>
          </w:tcPr>
          <w:p w:rsidR="00094FA7" w:rsidRPr="00057B8F" w:rsidRDefault="00094FA7" w:rsidP="00365B83">
            <w:pPr>
              <w:jc w:val="center"/>
              <w:rPr>
                <w:bCs/>
                <w:sz w:val="20"/>
                <w:szCs w:val="16"/>
              </w:rPr>
            </w:pPr>
            <w:r w:rsidRPr="00057B8F">
              <w:rPr>
                <w:bCs/>
                <w:sz w:val="20"/>
                <w:szCs w:val="16"/>
              </w:rPr>
              <w:t xml:space="preserve">Установленная </w:t>
            </w:r>
          </w:p>
          <w:p w:rsidR="00094FA7" w:rsidRPr="00057B8F" w:rsidRDefault="00094FA7" w:rsidP="00365B83">
            <w:pPr>
              <w:jc w:val="center"/>
              <w:rPr>
                <w:bCs/>
                <w:sz w:val="20"/>
                <w:szCs w:val="16"/>
              </w:rPr>
            </w:pPr>
            <w:r w:rsidRPr="00057B8F">
              <w:rPr>
                <w:bCs/>
                <w:sz w:val="20"/>
                <w:szCs w:val="16"/>
              </w:rPr>
              <w:t>мощность, МВт</w:t>
            </w:r>
          </w:p>
        </w:tc>
        <w:tc>
          <w:tcPr>
            <w:tcW w:w="565" w:type="pct"/>
            <w:shd w:val="clear" w:color="auto" w:fill="auto"/>
            <w:noWrap/>
          </w:tcPr>
          <w:p w:rsidR="00094FA7" w:rsidRPr="00057B8F" w:rsidRDefault="00094FA7" w:rsidP="00365B83">
            <w:pPr>
              <w:rPr>
                <w:bCs/>
                <w:sz w:val="20"/>
                <w:szCs w:val="16"/>
              </w:rPr>
            </w:pPr>
            <w:r w:rsidRPr="00057B8F">
              <w:rPr>
                <w:bCs/>
                <w:sz w:val="20"/>
                <w:szCs w:val="16"/>
              </w:rPr>
              <w:t>Топливо</w:t>
            </w:r>
          </w:p>
        </w:tc>
        <w:tc>
          <w:tcPr>
            <w:tcW w:w="1505" w:type="pct"/>
            <w:shd w:val="clear" w:color="auto" w:fill="auto"/>
            <w:noWrap/>
          </w:tcPr>
          <w:p w:rsidR="00094FA7" w:rsidRPr="00057B8F" w:rsidRDefault="00094FA7" w:rsidP="00365B83">
            <w:pPr>
              <w:rPr>
                <w:bCs/>
                <w:sz w:val="20"/>
                <w:szCs w:val="16"/>
              </w:rPr>
            </w:pPr>
            <w:r w:rsidRPr="00057B8F">
              <w:rPr>
                <w:bCs/>
                <w:sz w:val="20"/>
                <w:szCs w:val="16"/>
              </w:rPr>
              <w:t>Компания</w:t>
            </w:r>
          </w:p>
        </w:tc>
      </w:tr>
      <w:tr w:rsidR="00057B8F" w:rsidRPr="00057B8F" w:rsidTr="002C03F9">
        <w:trPr>
          <w:cantSplit/>
        </w:trPr>
        <w:tc>
          <w:tcPr>
            <w:tcW w:w="231" w:type="pct"/>
            <w:shd w:val="clear" w:color="auto" w:fill="auto"/>
          </w:tcPr>
          <w:p w:rsidR="00094FA7" w:rsidRPr="00057B8F" w:rsidRDefault="00094FA7" w:rsidP="0002306E">
            <w:pPr>
              <w:numPr>
                <w:ilvl w:val="0"/>
                <w:numId w:val="388"/>
              </w:numPr>
              <w:rPr>
                <w:sz w:val="20"/>
                <w:szCs w:val="16"/>
              </w:rPr>
            </w:pPr>
          </w:p>
        </w:tc>
        <w:tc>
          <w:tcPr>
            <w:tcW w:w="1514" w:type="pct"/>
            <w:shd w:val="clear" w:color="auto" w:fill="auto"/>
            <w:noWrap/>
          </w:tcPr>
          <w:p w:rsidR="00094FA7" w:rsidRPr="00057B8F" w:rsidRDefault="00094FA7" w:rsidP="00365B83">
            <w:pPr>
              <w:rPr>
                <w:sz w:val="20"/>
                <w:szCs w:val="16"/>
              </w:rPr>
            </w:pPr>
            <w:r w:rsidRPr="00057B8F">
              <w:rPr>
                <w:sz w:val="20"/>
                <w:szCs w:val="16"/>
              </w:rPr>
              <w:t>Ленинградская АЭС</w:t>
            </w:r>
          </w:p>
        </w:tc>
        <w:tc>
          <w:tcPr>
            <w:tcW w:w="335" w:type="pct"/>
            <w:shd w:val="clear" w:color="auto" w:fill="auto"/>
          </w:tcPr>
          <w:p w:rsidR="00094FA7" w:rsidRPr="00057B8F" w:rsidRDefault="00094FA7" w:rsidP="00365B83">
            <w:pPr>
              <w:jc w:val="center"/>
              <w:rPr>
                <w:sz w:val="20"/>
                <w:szCs w:val="16"/>
              </w:rPr>
            </w:pPr>
            <w:r w:rsidRPr="00057B8F">
              <w:rPr>
                <w:sz w:val="20"/>
                <w:szCs w:val="16"/>
              </w:rPr>
              <w:t>АЭС</w:t>
            </w:r>
          </w:p>
        </w:tc>
        <w:tc>
          <w:tcPr>
            <w:tcW w:w="850" w:type="pct"/>
            <w:shd w:val="clear" w:color="auto" w:fill="auto"/>
          </w:tcPr>
          <w:p w:rsidR="00094FA7" w:rsidRPr="00057B8F" w:rsidRDefault="00094FA7" w:rsidP="00365B83">
            <w:pPr>
              <w:jc w:val="center"/>
              <w:rPr>
                <w:sz w:val="20"/>
                <w:szCs w:val="16"/>
              </w:rPr>
            </w:pPr>
            <w:r w:rsidRPr="00057B8F">
              <w:rPr>
                <w:sz w:val="20"/>
                <w:szCs w:val="16"/>
              </w:rPr>
              <w:t>4000</w:t>
            </w:r>
          </w:p>
        </w:tc>
        <w:tc>
          <w:tcPr>
            <w:tcW w:w="565" w:type="pct"/>
            <w:shd w:val="clear" w:color="auto" w:fill="auto"/>
            <w:noWrap/>
          </w:tcPr>
          <w:p w:rsidR="00094FA7" w:rsidRPr="00057B8F" w:rsidRDefault="00094FA7" w:rsidP="00365B83">
            <w:pPr>
              <w:rPr>
                <w:sz w:val="20"/>
                <w:szCs w:val="16"/>
              </w:rPr>
            </w:pPr>
          </w:p>
        </w:tc>
        <w:tc>
          <w:tcPr>
            <w:tcW w:w="1505" w:type="pct"/>
            <w:shd w:val="clear" w:color="auto" w:fill="auto"/>
          </w:tcPr>
          <w:p w:rsidR="00094FA7" w:rsidRPr="00057B8F" w:rsidRDefault="00094FA7" w:rsidP="00365B83">
            <w:pPr>
              <w:rPr>
                <w:sz w:val="20"/>
                <w:szCs w:val="16"/>
              </w:rPr>
            </w:pPr>
            <w:r w:rsidRPr="00057B8F">
              <w:rPr>
                <w:sz w:val="20"/>
                <w:szCs w:val="16"/>
              </w:rPr>
              <w:t>АО «Концерн Росэнергоатом»</w:t>
            </w:r>
          </w:p>
        </w:tc>
      </w:tr>
      <w:tr w:rsidR="00057B8F" w:rsidRPr="00057B8F" w:rsidTr="002C03F9">
        <w:trPr>
          <w:cantSplit/>
        </w:trPr>
        <w:tc>
          <w:tcPr>
            <w:tcW w:w="231" w:type="pct"/>
            <w:shd w:val="clear" w:color="auto" w:fill="auto"/>
          </w:tcPr>
          <w:p w:rsidR="00F30BAF" w:rsidRPr="00057B8F" w:rsidRDefault="00F30BAF" w:rsidP="0002306E">
            <w:pPr>
              <w:numPr>
                <w:ilvl w:val="0"/>
                <w:numId w:val="388"/>
              </w:numPr>
              <w:rPr>
                <w:sz w:val="20"/>
                <w:szCs w:val="16"/>
              </w:rPr>
            </w:pPr>
          </w:p>
        </w:tc>
        <w:tc>
          <w:tcPr>
            <w:tcW w:w="1514" w:type="pct"/>
            <w:shd w:val="clear" w:color="auto" w:fill="auto"/>
            <w:noWrap/>
          </w:tcPr>
          <w:p w:rsidR="00F30BAF" w:rsidRPr="00057B8F" w:rsidRDefault="00F30BAF" w:rsidP="004C3721">
            <w:pPr>
              <w:rPr>
                <w:sz w:val="20"/>
                <w:szCs w:val="16"/>
              </w:rPr>
            </w:pPr>
            <w:r w:rsidRPr="00057B8F">
              <w:rPr>
                <w:sz w:val="20"/>
                <w:szCs w:val="16"/>
              </w:rPr>
              <w:t>Ленинградская АЭС</w:t>
            </w:r>
          </w:p>
        </w:tc>
        <w:tc>
          <w:tcPr>
            <w:tcW w:w="335" w:type="pct"/>
            <w:shd w:val="clear" w:color="auto" w:fill="auto"/>
          </w:tcPr>
          <w:p w:rsidR="00F30BAF" w:rsidRPr="00057B8F" w:rsidRDefault="00F30BAF" w:rsidP="004C3721">
            <w:pPr>
              <w:jc w:val="center"/>
              <w:rPr>
                <w:sz w:val="20"/>
                <w:szCs w:val="16"/>
              </w:rPr>
            </w:pPr>
            <w:r w:rsidRPr="00057B8F">
              <w:rPr>
                <w:sz w:val="20"/>
                <w:szCs w:val="16"/>
              </w:rPr>
              <w:t>АЭС</w:t>
            </w:r>
          </w:p>
        </w:tc>
        <w:tc>
          <w:tcPr>
            <w:tcW w:w="850" w:type="pct"/>
            <w:shd w:val="clear" w:color="auto" w:fill="auto"/>
          </w:tcPr>
          <w:p w:rsidR="00F30BAF" w:rsidRPr="00057B8F" w:rsidRDefault="00F30BAF" w:rsidP="004C3721">
            <w:pPr>
              <w:jc w:val="center"/>
              <w:rPr>
                <w:sz w:val="20"/>
                <w:szCs w:val="16"/>
              </w:rPr>
            </w:pPr>
            <w:r w:rsidRPr="00057B8F">
              <w:rPr>
                <w:sz w:val="20"/>
                <w:szCs w:val="16"/>
              </w:rPr>
              <w:t>1198,8</w:t>
            </w:r>
          </w:p>
        </w:tc>
        <w:tc>
          <w:tcPr>
            <w:tcW w:w="565" w:type="pct"/>
            <w:shd w:val="clear" w:color="auto" w:fill="auto"/>
            <w:noWrap/>
          </w:tcPr>
          <w:p w:rsidR="00F30BAF" w:rsidRPr="00057B8F" w:rsidRDefault="00F30BAF" w:rsidP="004C3721">
            <w:pPr>
              <w:rPr>
                <w:sz w:val="20"/>
                <w:szCs w:val="16"/>
              </w:rPr>
            </w:pPr>
          </w:p>
        </w:tc>
        <w:tc>
          <w:tcPr>
            <w:tcW w:w="1505" w:type="pct"/>
            <w:shd w:val="clear" w:color="auto" w:fill="auto"/>
          </w:tcPr>
          <w:p w:rsidR="00F30BAF" w:rsidRPr="00057B8F" w:rsidRDefault="00F30BAF" w:rsidP="004C3721">
            <w:pPr>
              <w:rPr>
                <w:sz w:val="20"/>
                <w:szCs w:val="16"/>
              </w:rPr>
            </w:pPr>
            <w:r w:rsidRPr="00057B8F">
              <w:rPr>
                <w:sz w:val="20"/>
                <w:szCs w:val="16"/>
              </w:rPr>
              <w:t>АО «Концерн Росэнергоатом»</w:t>
            </w:r>
          </w:p>
        </w:tc>
      </w:tr>
      <w:tr w:rsidR="00057B8F" w:rsidRPr="00057B8F" w:rsidTr="002C03F9">
        <w:trPr>
          <w:cantSplit/>
        </w:trPr>
        <w:tc>
          <w:tcPr>
            <w:tcW w:w="231" w:type="pct"/>
            <w:shd w:val="clear" w:color="auto" w:fill="auto"/>
          </w:tcPr>
          <w:p w:rsidR="00F30BAF" w:rsidRPr="00057B8F" w:rsidRDefault="00F30BAF" w:rsidP="0002306E">
            <w:pPr>
              <w:numPr>
                <w:ilvl w:val="0"/>
                <w:numId w:val="388"/>
              </w:numPr>
              <w:rPr>
                <w:sz w:val="20"/>
                <w:szCs w:val="16"/>
              </w:rPr>
            </w:pPr>
          </w:p>
        </w:tc>
        <w:tc>
          <w:tcPr>
            <w:tcW w:w="1514" w:type="pct"/>
            <w:shd w:val="clear" w:color="auto" w:fill="auto"/>
            <w:noWrap/>
          </w:tcPr>
          <w:p w:rsidR="00F30BAF" w:rsidRPr="00057B8F" w:rsidRDefault="00F30BAF" w:rsidP="00365B83">
            <w:pPr>
              <w:rPr>
                <w:sz w:val="20"/>
                <w:szCs w:val="16"/>
              </w:rPr>
            </w:pPr>
            <w:r w:rsidRPr="00057B8F">
              <w:rPr>
                <w:sz w:val="20"/>
                <w:szCs w:val="16"/>
              </w:rPr>
              <w:t>Верхне-Свирская ГЭС-12</w:t>
            </w:r>
          </w:p>
        </w:tc>
        <w:tc>
          <w:tcPr>
            <w:tcW w:w="335" w:type="pct"/>
            <w:shd w:val="clear" w:color="auto" w:fill="auto"/>
          </w:tcPr>
          <w:p w:rsidR="00F30BAF" w:rsidRPr="00057B8F" w:rsidRDefault="00F30BAF" w:rsidP="00365B83">
            <w:pPr>
              <w:jc w:val="center"/>
              <w:rPr>
                <w:sz w:val="20"/>
                <w:szCs w:val="16"/>
              </w:rPr>
            </w:pPr>
            <w:r w:rsidRPr="00057B8F">
              <w:rPr>
                <w:sz w:val="20"/>
                <w:szCs w:val="16"/>
              </w:rPr>
              <w:t>ГЭС</w:t>
            </w:r>
          </w:p>
        </w:tc>
        <w:tc>
          <w:tcPr>
            <w:tcW w:w="850" w:type="pct"/>
            <w:shd w:val="clear" w:color="auto" w:fill="auto"/>
          </w:tcPr>
          <w:p w:rsidR="00F30BAF" w:rsidRPr="00057B8F" w:rsidRDefault="00F30BAF" w:rsidP="00365B83">
            <w:pPr>
              <w:jc w:val="center"/>
              <w:rPr>
                <w:sz w:val="20"/>
                <w:szCs w:val="16"/>
              </w:rPr>
            </w:pPr>
            <w:r w:rsidRPr="00057B8F">
              <w:rPr>
                <w:sz w:val="20"/>
                <w:szCs w:val="16"/>
              </w:rPr>
              <w:t>160</w:t>
            </w:r>
          </w:p>
        </w:tc>
        <w:tc>
          <w:tcPr>
            <w:tcW w:w="565" w:type="pct"/>
            <w:shd w:val="clear" w:color="auto" w:fill="auto"/>
            <w:noWrap/>
          </w:tcPr>
          <w:p w:rsidR="00F30BAF" w:rsidRPr="00057B8F" w:rsidRDefault="00F30BAF" w:rsidP="00365B83">
            <w:pPr>
              <w:rPr>
                <w:sz w:val="20"/>
                <w:szCs w:val="16"/>
              </w:rPr>
            </w:pPr>
          </w:p>
        </w:tc>
        <w:tc>
          <w:tcPr>
            <w:tcW w:w="1505" w:type="pct"/>
            <w:shd w:val="clear" w:color="auto" w:fill="auto"/>
          </w:tcPr>
          <w:p w:rsidR="00F30BAF" w:rsidRPr="00057B8F" w:rsidRDefault="00F30BAF" w:rsidP="00365B83">
            <w:pPr>
              <w:rPr>
                <w:sz w:val="20"/>
                <w:szCs w:val="16"/>
              </w:rPr>
            </w:pPr>
            <w:r w:rsidRPr="00057B8F">
              <w:rPr>
                <w:sz w:val="20"/>
                <w:szCs w:val="16"/>
              </w:rPr>
              <w:t>ОАО «ТГК-1»</w:t>
            </w:r>
          </w:p>
        </w:tc>
      </w:tr>
      <w:tr w:rsidR="00057B8F" w:rsidRPr="00057B8F" w:rsidTr="002C03F9">
        <w:trPr>
          <w:cantSplit/>
        </w:trPr>
        <w:tc>
          <w:tcPr>
            <w:tcW w:w="231" w:type="pct"/>
            <w:shd w:val="clear" w:color="auto" w:fill="auto"/>
          </w:tcPr>
          <w:p w:rsidR="00F30BAF" w:rsidRPr="00057B8F" w:rsidRDefault="00F30BAF" w:rsidP="0002306E">
            <w:pPr>
              <w:numPr>
                <w:ilvl w:val="0"/>
                <w:numId w:val="388"/>
              </w:numPr>
              <w:rPr>
                <w:sz w:val="20"/>
                <w:szCs w:val="16"/>
              </w:rPr>
            </w:pPr>
          </w:p>
        </w:tc>
        <w:tc>
          <w:tcPr>
            <w:tcW w:w="1514" w:type="pct"/>
            <w:shd w:val="clear" w:color="auto" w:fill="auto"/>
            <w:noWrap/>
          </w:tcPr>
          <w:p w:rsidR="00F30BAF" w:rsidRPr="00057B8F" w:rsidRDefault="00F30BAF" w:rsidP="00365B83">
            <w:pPr>
              <w:rPr>
                <w:sz w:val="20"/>
                <w:szCs w:val="16"/>
              </w:rPr>
            </w:pPr>
            <w:r w:rsidRPr="00057B8F">
              <w:rPr>
                <w:sz w:val="20"/>
                <w:szCs w:val="16"/>
              </w:rPr>
              <w:t>Лесогорская ГЭС-10</w:t>
            </w:r>
          </w:p>
        </w:tc>
        <w:tc>
          <w:tcPr>
            <w:tcW w:w="335" w:type="pct"/>
            <w:shd w:val="clear" w:color="auto" w:fill="auto"/>
          </w:tcPr>
          <w:p w:rsidR="00F30BAF" w:rsidRPr="00057B8F" w:rsidRDefault="00F30BAF" w:rsidP="00365B83">
            <w:pPr>
              <w:jc w:val="center"/>
              <w:rPr>
                <w:sz w:val="20"/>
                <w:szCs w:val="16"/>
              </w:rPr>
            </w:pPr>
            <w:r w:rsidRPr="00057B8F">
              <w:rPr>
                <w:sz w:val="20"/>
                <w:szCs w:val="16"/>
              </w:rPr>
              <w:t>ГЭС</w:t>
            </w:r>
          </w:p>
        </w:tc>
        <w:tc>
          <w:tcPr>
            <w:tcW w:w="850" w:type="pct"/>
            <w:shd w:val="clear" w:color="auto" w:fill="auto"/>
          </w:tcPr>
          <w:p w:rsidR="00F30BAF" w:rsidRPr="00057B8F" w:rsidRDefault="00F30BAF" w:rsidP="00365B83">
            <w:pPr>
              <w:jc w:val="center"/>
              <w:rPr>
                <w:sz w:val="20"/>
                <w:szCs w:val="16"/>
              </w:rPr>
            </w:pPr>
            <w:r w:rsidRPr="00057B8F">
              <w:rPr>
                <w:sz w:val="20"/>
                <w:szCs w:val="16"/>
              </w:rPr>
              <w:t>118</w:t>
            </w:r>
          </w:p>
        </w:tc>
        <w:tc>
          <w:tcPr>
            <w:tcW w:w="565" w:type="pct"/>
            <w:shd w:val="clear" w:color="auto" w:fill="auto"/>
            <w:noWrap/>
          </w:tcPr>
          <w:p w:rsidR="00F30BAF" w:rsidRPr="00057B8F" w:rsidRDefault="00F30BAF" w:rsidP="00365B83">
            <w:pPr>
              <w:rPr>
                <w:sz w:val="20"/>
                <w:szCs w:val="16"/>
              </w:rPr>
            </w:pPr>
          </w:p>
        </w:tc>
        <w:tc>
          <w:tcPr>
            <w:tcW w:w="1505" w:type="pct"/>
            <w:shd w:val="clear" w:color="auto" w:fill="auto"/>
          </w:tcPr>
          <w:p w:rsidR="00F30BAF" w:rsidRPr="00057B8F" w:rsidRDefault="00F30BAF" w:rsidP="00365B83">
            <w:pPr>
              <w:rPr>
                <w:sz w:val="20"/>
                <w:szCs w:val="16"/>
              </w:rPr>
            </w:pPr>
            <w:r w:rsidRPr="00057B8F">
              <w:rPr>
                <w:sz w:val="20"/>
                <w:szCs w:val="16"/>
              </w:rPr>
              <w:t>ОАО «ТГК-1»</w:t>
            </w:r>
          </w:p>
        </w:tc>
      </w:tr>
      <w:tr w:rsidR="00057B8F" w:rsidRPr="00057B8F" w:rsidTr="002C03F9">
        <w:trPr>
          <w:cantSplit/>
        </w:trPr>
        <w:tc>
          <w:tcPr>
            <w:tcW w:w="231" w:type="pct"/>
            <w:shd w:val="clear" w:color="auto" w:fill="auto"/>
          </w:tcPr>
          <w:p w:rsidR="00F30BAF" w:rsidRPr="00057B8F" w:rsidRDefault="00F30BAF" w:rsidP="0002306E">
            <w:pPr>
              <w:numPr>
                <w:ilvl w:val="0"/>
                <w:numId w:val="388"/>
              </w:numPr>
              <w:rPr>
                <w:sz w:val="20"/>
                <w:szCs w:val="16"/>
              </w:rPr>
            </w:pPr>
          </w:p>
        </w:tc>
        <w:tc>
          <w:tcPr>
            <w:tcW w:w="1514" w:type="pct"/>
            <w:shd w:val="clear" w:color="auto" w:fill="auto"/>
            <w:noWrap/>
          </w:tcPr>
          <w:p w:rsidR="00F30BAF" w:rsidRPr="00057B8F" w:rsidRDefault="00F30BAF" w:rsidP="00365B83">
            <w:pPr>
              <w:rPr>
                <w:sz w:val="20"/>
                <w:szCs w:val="16"/>
              </w:rPr>
            </w:pPr>
            <w:r w:rsidRPr="00057B8F">
              <w:rPr>
                <w:sz w:val="20"/>
                <w:szCs w:val="16"/>
              </w:rPr>
              <w:t>Нарвская ГЭС-13</w:t>
            </w:r>
          </w:p>
        </w:tc>
        <w:tc>
          <w:tcPr>
            <w:tcW w:w="335" w:type="pct"/>
            <w:shd w:val="clear" w:color="auto" w:fill="auto"/>
          </w:tcPr>
          <w:p w:rsidR="00F30BAF" w:rsidRPr="00057B8F" w:rsidRDefault="00F30BAF" w:rsidP="00365B83">
            <w:pPr>
              <w:jc w:val="center"/>
              <w:rPr>
                <w:sz w:val="20"/>
                <w:szCs w:val="16"/>
              </w:rPr>
            </w:pPr>
            <w:r w:rsidRPr="00057B8F">
              <w:rPr>
                <w:sz w:val="20"/>
                <w:szCs w:val="16"/>
              </w:rPr>
              <w:t>ГЭС</w:t>
            </w:r>
          </w:p>
        </w:tc>
        <w:tc>
          <w:tcPr>
            <w:tcW w:w="850" w:type="pct"/>
            <w:shd w:val="clear" w:color="auto" w:fill="auto"/>
          </w:tcPr>
          <w:p w:rsidR="00F30BAF" w:rsidRPr="00057B8F" w:rsidRDefault="00F30BAF" w:rsidP="00365B83">
            <w:pPr>
              <w:jc w:val="center"/>
              <w:rPr>
                <w:sz w:val="20"/>
                <w:szCs w:val="16"/>
              </w:rPr>
            </w:pPr>
            <w:r w:rsidRPr="00057B8F">
              <w:rPr>
                <w:sz w:val="20"/>
                <w:szCs w:val="16"/>
              </w:rPr>
              <w:t>124,8</w:t>
            </w:r>
          </w:p>
        </w:tc>
        <w:tc>
          <w:tcPr>
            <w:tcW w:w="565" w:type="pct"/>
            <w:shd w:val="clear" w:color="auto" w:fill="auto"/>
            <w:noWrap/>
          </w:tcPr>
          <w:p w:rsidR="00F30BAF" w:rsidRPr="00057B8F" w:rsidRDefault="00F30BAF" w:rsidP="00365B83">
            <w:pPr>
              <w:rPr>
                <w:sz w:val="20"/>
                <w:szCs w:val="16"/>
              </w:rPr>
            </w:pPr>
          </w:p>
        </w:tc>
        <w:tc>
          <w:tcPr>
            <w:tcW w:w="1505" w:type="pct"/>
            <w:shd w:val="clear" w:color="auto" w:fill="auto"/>
          </w:tcPr>
          <w:p w:rsidR="00F30BAF" w:rsidRPr="00057B8F" w:rsidRDefault="00F30BAF" w:rsidP="00365B83">
            <w:pPr>
              <w:rPr>
                <w:sz w:val="20"/>
                <w:szCs w:val="16"/>
              </w:rPr>
            </w:pPr>
            <w:r w:rsidRPr="00057B8F">
              <w:rPr>
                <w:sz w:val="20"/>
                <w:szCs w:val="16"/>
              </w:rPr>
              <w:t>ОАО «ТГК-1»</w:t>
            </w:r>
          </w:p>
        </w:tc>
      </w:tr>
      <w:tr w:rsidR="00057B8F" w:rsidRPr="00057B8F" w:rsidTr="002C03F9">
        <w:trPr>
          <w:cantSplit/>
        </w:trPr>
        <w:tc>
          <w:tcPr>
            <w:tcW w:w="231" w:type="pct"/>
            <w:shd w:val="clear" w:color="auto" w:fill="auto"/>
          </w:tcPr>
          <w:p w:rsidR="00F30BAF" w:rsidRPr="00057B8F" w:rsidRDefault="00F30BAF" w:rsidP="0002306E">
            <w:pPr>
              <w:numPr>
                <w:ilvl w:val="0"/>
                <w:numId w:val="388"/>
              </w:numPr>
              <w:rPr>
                <w:sz w:val="20"/>
                <w:szCs w:val="16"/>
              </w:rPr>
            </w:pPr>
          </w:p>
        </w:tc>
        <w:tc>
          <w:tcPr>
            <w:tcW w:w="1514" w:type="pct"/>
            <w:shd w:val="clear" w:color="auto" w:fill="auto"/>
            <w:noWrap/>
          </w:tcPr>
          <w:p w:rsidR="00F30BAF" w:rsidRPr="00057B8F" w:rsidRDefault="00F30BAF" w:rsidP="00365B83">
            <w:pPr>
              <w:rPr>
                <w:sz w:val="20"/>
                <w:szCs w:val="16"/>
              </w:rPr>
            </w:pPr>
            <w:r w:rsidRPr="00057B8F">
              <w:rPr>
                <w:sz w:val="20"/>
                <w:szCs w:val="16"/>
              </w:rPr>
              <w:t>Светогорская ГЭС-11</w:t>
            </w:r>
          </w:p>
        </w:tc>
        <w:tc>
          <w:tcPr>
            <w:tcW w:w="335" w:type="pct"/>
            <w:shd w:val="clear" w:color="auto" w:fill="auto"/>
          </w:tcPr>
          <w:p w:rsidR="00F30BAF" w:rsidRPr="00057B8F" w:rsidRDefault="00F30BAF" w:rsidP="00365B83">
            <w:pPr>
              <w:jc w:val="center"/>
              <w:rPr>
                <w:sz w:val="20"/>
                <w:szCs w:val="16"/>
              </w:rPr>
            </w:pPr>
            <w:r w:rsidRPr="00057B8F">
              <w:rPr>
                <w:sz w:val="20"/>
                <w:szCs w:val="16"/>
              </w:rPr>
              <w:t>ГЭС</w:t>
            </w:r>
          </w:p>
        </w:tc>
        <w:tc>
          <w:tcPr>
            <w:tcW w:w="850" w:type="pct"/>
            <w:shd w:val="clear" w:color="auto" w:fill="auto"/>
          </w:tcPr>
          <w:p w:rsidR="00F30BAF" w:rsidRPr="00057B8F" w:rsidRDefault="00F30BAF" w:rsidP="00365B83">
            <w:pPr>
              <w:jc w:val="center"/>
              <w:rPr>
                <w:sz w:val="20"/>
                <w:szCs w:val="16"/>
              </w:rPr>
            </w:pPr>
            <w:r w:rsidRPr="00057B8F">
              <w:rPr>
                <w:sz w:val="20"/>
                <w:szCs w:val="16"/>
              </w:rPr>
              <w:t>122</w:t>
            </w:r>
          </w:p>
        </w:tc>
        <w:tc>
          <w:tcPr>
            <w:tcW w:w="565" w:type="pct"/>
            <w:shd w:val="clear" w:color="auto" w:fill="auto"/>
            <w:noWrap/>
          </w:tcPr>
          <w:p w:rsidR="00F30BAF" w:rsidRPr="00057B8F" w:rsidRDefault="00F30BAF" w:rsidP="00365B83">
            <w:pPr>
              <w:rPr>
                <w:sz w:val="20"/>
                <w:szCs w:val="16"/>
              </w:rPr>
            </w:pPr>
          </w:p>
        </w:tc>
        <w:tc>
          <w:tcPr>
            <w:tcW w:w="1505" w:type="pct"/>
            <w:shd w:val="clear" w:color="auto" w:fill="auto"/>
          </w:tcPr>
          <w:p w:rsidR="00F30BAF" w:rsidRPr="00057B8F" w:rsidRDefault="00F30BAF" w:rsidP="00365B83">
            <w:pPr>
              <w:rPr>
                <w:sz w:val="20"/>
                <w:szCs w:val="16"/>
              </w:rPr>
            </w:pPr>
            <w:r w:rsidRPr="00057B8F">
              <w:rPr>
                <w:sz w:val="20"/>
                <w:szCs w:val="16"/>
              </w:rPr>
              <w:t>ОАО «ТГК-1»</w:t>
            </w:r>
          </w:p>
        </w:tc>
      </w:tr>
      <w:tr w:rsidR="00057B8F" w:rsidRPr="00057B8F" w:rsidTr="002C03F9">
        <w:trPr>
          <w:cantSplit/>
        </w:trPr>
        <w:tc>
          <w:tcPr>
            <w:tcW w:w="231" w:type="pct"/>
            <w:shd w:val="clear" w:color="auto" w:fill="auto"/>
          </w:tcPr>
          <w:p w:rsidR="00F30BAF" w:rsidRPr="00057B8F" w:rsidRDefault="00F30BAF" w:rsidP="0002306E">
            <w:pPr>
              <w:numPr>
                <w:ilvl w:val="0"/>
                <w:numId w:val="388"/>
              </w:numPr>
              <w:rPr>
                <w:sz w:val="20"/>
                <w:szCs w:val="16"/>
              </w:rPr>
            </w:pPr>
          </w:p>
        </w:tc>
        <w:tc>
          <w:tcPr>
            <w:tcW w:w="1514" w:type="pct"/>
            <w:shd w:val="clear" w:color="auto" w:fill="auto"/>
            <w:noWrap/>
          </w:tcPr>
          <w:p w:rsidR="00F30BAF" w:rsidRPr="00057B8F" w:rsidRDefault="00F30BAF" w:rsidP="00365B83">
            <w:pPr>
              <w:rPr>
                <w:sz w:val="20"/>
                <w:szCs w:val="16"/>
              </w:rPr>
            </w:pPr>
            <w:r w:rsidRPr="00057B8F">
              <w:rPr>
                <w:sz w:val="20"/>
                <w:szCs w:val="16"/>
              </w:rPr>
              <w:t>Киришская ГРЭС</w:t>
            </w:r>
          </w:p>
        </w:tc>
        <w:tc>
          <w:tcPr>
            <w:tcW w:w="335" w:type="pct"/>
            <w:shd w:val="clear" w:color="auto" w:fill="auto"/>
          </w:tcPr>
          <w:p w:rsidR="00F30BAF" w:rsidRPr="00057B8F" w:rsidRDefault="00F30BAF" w:rsidP="00365B83">
            <w:pPr>
              <w:jc w:val="center"/>
              <w:rPr>
                <w:sz w:val="20"/>
                <w:szCs w:val="16"/>
              </w:rPr>
            </w:pPr>
            <w:r w:rsidRPr="00057B8F">
              <w:rPr>
                <w:sz w:val="20"/>
                <w:szCs w:val="16"/>
              </w:rPr>
              <w:t>ТЭС</w:t>
            </w:r>
          </w:p>
        </w:tc>
        <w:tc>
          <w:tcPr>
            <w:tcW w:w="850" w:type="pct"/>
            <w:shd w:val="clear" w:color="auto" w:fill="auto"/>
          </w:tcPr>
          <w:p w:rsidR="00F30BAF" w:rsidRPr="00057B8F" w:rsidRDefault="00F30BAF" w:rsidP="00365B83">
            <w:pPr>
              <w:jc w:val="center"/>
              <w:rPr>
                <w:sz w:val="20"/>
                <w:szCs w:val="16"/>
              </w:rPr>
            </w:pPr>
            <w:r w:rsidRPr="00057B8F">
              <w:rPr>
                <w:sz w:val="20"/>
                <w:szCs w:val="16"/>
              </w:rPr>
              <w:t>2595</w:t>
            </w:r>
          </w:p>
        </w:tc>
        <w:tc>
          <w:tcPr>
            <w:tcW w:w="565" w:type="pct"/>
            <w:shd w:val="clear" w:color="auto" w:fill="auto"/>
            <w:noWrap/>
          </w:tcPr>
          <w:p w:rsidR="00F30BAF" w:rsidRPr="00057B8F" w:rsidRDefault="00F30BAF" w:rsidP="00365B83">
            <w:pPr>
              <w:rPr>
                <w:sz w:val="20"/>
                <w:szCs w:val="16"/>
              </w:rPr>
            </w:pPr>
            <w:r w:rsidRPr="00057B8F">
              <w:rPr>
                <w:sz w:val="20"/>
                <w:szCs w:val="16"/>
              </w:rPr>
              <w:t>Газ, мазут</w:t>
            </w:r>
          </w:p>
        </w:tc>
        <w:tc>
          <w:tcPr>
            <w:tcW w:w="1505" w:type="pct"/>
            <w:shd w:val="clear" w:color="auto" w:fill="auto"/>
          </w:tcPr>
          <w:p w:rsidR="00F30BAF" w:rsidRPr="00057B8F" w:rsidRDefault="00F30BAF" w:rsidP="00365B83">
            <w:pPr>
              <w:rPr>
                <w:sz w:val="20"/>
                <w:szCs w:val="16"/>
              </w:rPr>
            </w:pPr>
            <w:r w:rsidRPr="00057B8F">
              <w:rPr>
                <w:sz w:val="20"/>
                <w:szCs w:val="16"/>
              </w:rPr>
              <w:t>ПАО «ОГК-2»</w:t>
            </w:r>
          </w:p>
        </w:tc>
      </w:tr>
      <w:tr w:rsidR="00057B8F" w:rsidRPr="00057B8F" w:rsidTr="002C03F9">
        <w:trPr>
          <w:cantSplit/>
        </w:trPr>
        <w:tc>
          <w:tcPr>
            <w:tcW w:w="231" w:type="pct"/>
            <w:shd w:val="clear" w:color="auto" w:fill="auto"/>
          </w:tcPr>
          <w:p w:rsidR="00F30BAF" w:rsidRPr="00057B8F" w:rsidRDefault="00F30BAF" w:rsidP="0002306E">
            <w:pPr>
              <w:numPr>
                <w:ilvl w:val="0"/>
                <w:numId w:val="388"/>
              </w:numPr>
              <w:rPr>
                <w:sz w:val="20"/>
                <w:szCs w:val="16"/>
              </w:rPr>
            </w:pPr>
          </w:p>
        </w:tc>
        <w:tc>
          <w:tcPr>
            <w:tcW w:w="1514" w:type="pct"/>
            <w:shd w:val="clear" w:color="auto" w:fill="auto"/>
            <w:noWrap/>
          </w:tcPr>
          <w:p w:rsidR="00F30BAF" w:rsidRPr="00057B8F" w:rsidRDefault="00F30BAF" w:rsidP="00365B83">
            <w:pPr>
              <w:rPr>
                <w:sz w:val="20"/>
                <w:szCs w:val="16"/>
              </w:rPr>
            </w:pPr>
            <w:r w:rsidRPr="00057B8F">
              <w:rPr>
                <w:sz w:val="20"/>
                <w:szCs w:val="16"/>
              </w:rPr>
              <w:t>Северная ТЭЦ-21</w:t>
            </w:r>
          </w:p>
        </w:tc>
        <w:tc>
          <w:tcPr>
            <w:tcW w:w="335" w:type="pct"/>
            <w:shd w:val="clear" w:color="auto" w:fill="auto"/>
          </w:tcPr>
          <w:p w:rsidR="00F30BAF" w:rsidRPr="00057B8F" w:rsidRDefault="00F30BAF" w:rsidP="00365B83">
            <w:pPr>
              <w:jc w:val="center"/>
              <w:rPr>
                <w:sz w:val="20"/>
                <w:szCs w:val="16"/>
              </w:rPr>
            </w:pPr>
            <w:r w:rsidRPr="00057B8F">
              <w:rPr>
                <w:sz w:val="20"/>
                <w:szCs w:val="16"/>
              </w:rPr>
              <w:t>ТЭС</w:t>
            </w:r>
          </w:p>
        </w:tc>
        <w:tc>
          <w:tcPr>
            <w:tcW w:w="850" w:type="pct"/>
            <w:shd w:val="clear" w:color="auto" w:fill="auto"/>
          </w:tcPr>
          <w:p w:rsidR="00F30BAF" w:rsidRPr="00057B8F" w:rsidRDefault="00F30BAF" w:rsidP="00365B83">
            <w:pPr>
              <w:jc w:val="center"/>
              <w:rPr>
                <w:sz w:val="20"/>
                <w:szCs w:val="16"/>
              </w:rPr>
            </w:pPr>
            <w:r w:rsidRPr="00057B8F">
              <w:rPr>
                <w:sz w:val="20"/>
                <w:szCs w:val="16"/>
              </w:rPr>
              <w:t>500</w:t>
            </w:r>
          </w:p>
        </w:tc>
        <w:tc>
          <w:tcPr>
            <w:tcW w:w="565" w:type="pct"/>
            <w:shd w:val="clear" w:color="auto" w:fill="auto"/>
            <w:noWrap/>
          </w:tcPr>
          <w:p w:rsidR="00F30BAF" w:rsidRPr="00057B8F" w:rsidRDefault="00F30BAF" w:rsidP="00365B83">
            <w:pPr>
              <w:rPr>
                <w:sz w:val="20"/>
                <w:szCs w:val="16"/>
              </w:rPr>
            </w:pPr>
            <w:r w:rsidRPr="00057B8F">
              <w:rPr>
                <w:sz w:val="20"/>
                <w:szCs w:val="16"/>
              </w:rPr>
              <w:t>Газ, мазут</w:t>
            </w:r>
          </w:p>
        </w:tc>
        <w:tc>
          <w:tcPr>
            <w:tcW w:w="1505" w:type="pct"/>
            <w:shd w:val="clear" w:color="auto" w:fill="auto"/>
          </w:tcPr>
          <w:p w:rsidR="00F30BAF" w:rsidRPr="00057B8F" w:rsidRDefault="00F30BAF" w:rsidP="00365B83">
            <w:pPr>
              <w:rPr>
                <w:sz w:val="20"/>
                <w:szCs w:val="16"/>
              </w:rPr>
            </w:pPr>
            <w:r w:rsidRPr="00057B8F">
              <w:rPr>
                <w:sz w:val="20"/>
                <w:szCs w:val="16"/>
              </w:rPr>
              <w:t>ОАО «ТГК-1»</w:t>
            </w:r>
          </w:p>
        </w:tc>
      </w:tr>
      <w:tr w:rsidR="00057B8F" w:rsidRPr="00057B8F" w:rsidTr="0023195E">
        <w:trPr>
          <w:cantSplit/>
        </w:trPr>
        <w:tc>
          <w:tcPr>
            <w:tcW w:w="231" w:type="pct"/>
            <w:shd w:val="clear" w:color="auto" w:fill="auto"/>
          </w:tcPr>
          <w:p w:rsidR="00F30BAF" w:rsidRPr="00057B8F" w:rsidRDefault="00F30BAF" w:rsidP="0002306E">
            <w:pPr>
              <w:numPr>
                <w:ilvl w:val="0"/>
                <w:numId w:val="388"/>
              </w:numPr>
              <w:rPr>
                <w:sz w:val="20"/>
                <w:szCs w:val="16"/>
              </w:rPr>
            </w:pPr>
          </w:p>
        </w:tc>
        <w:tc>
          <w:tcPr>
            <w:tcW w:w="1514" w:type="pct"/>
            <w:shd w:val="clear" w:color="auto" w:fill="auto"/>
            <w:noWrap/>
          </w:tcPr>
          <w:p w:rsidR="00F30BAF" w:rsidRPr="00057B8F" w:rsidRDefault="00F30BAF" w:rsidP="00D4751B">
            <w:pPr>
              <w:rPr>
                <w:sz w:val="20"/>
                <w:szCs w:val="16"/>
              </w:rPr>
            </w:pPr>
            <w:r w:rsidRPr="00057B8F">
              <w:rPr>
                <w:sz w:val="20"/>
                <w:szCs w:val="16"/>
              </w:rPr>
              <w:t xml:space="preserve">Тихвинская ТЭЦ </w:t>
            </w:r>
          </w:p>
        </w:tc>
        <w:tc>
          <w:tcPr>
            <w:tcW w:w="335" w:type="pct"/>
            <w:shd w:val="clear" w:color="auto" w:fill="auto"/>
          </w:tcPr>
          <w:p w:rsidR="00F30BAF" w:rsidRPr="00057B8F" w:rsidRDefault="00F30BAF" w:rsidP="0023195E">
            <w:pPr>
              <w:jc w:val="center"/>
              <w:rPr>
                <w:sz w:val="20"/>
                <w:szCs w:val="16"/>
              </w:rPr>
            </w:pPr>
            <w:r w:rsidRPr="00057B8F">
              <w:rPr>
                <w:sz w:val="20"/>
                <w:szCs w:val="16"/>
              </w:rPr>
              <w:t>ТЭС</w:t>
            </w:r>
          </w:p>
        </w:tc>
        <w:tc>
          <w:tcPr>
            <w:tcW w:w="850" w:type="pct"/>
            <w:shd w:val="clear" w:color="auto" w:fill="auto"/>
          </w:tcPr>
          <w:p w:rsidR="00F30BAF" w:rsidRPr="00057B8F" w:rsidRDefault="00F30BAF" w:rsidP="0023195E">
            <w:pPr>
              <w:jc w:val="center"/>
              <w:rPr>
                <w:sz w:val="20"/>
                <w:szCs w:val="16"/>
              </w:rPr>
            </w:pPr>
            <w:r w:rsidRPr="00057B8F">
              <w:rPr>
                <w:sz w:val="20"/>
                <w:szCs w:val="16"/>
              </w:rPr>
              <w:t>109,92</w:t>
            </w:r>
          </w:p>
        </w:tc>
        <w:tc>
          <w:tcPr>
            <w:tcW w:w="565" w:type="pct"/>
            <w:shd w:val="clear" w:color="auto" w:fill="auto"/>
            <w:noWrap/>
          </w:tcPr>
          <w:p w:rsidR="00F30BAF" w:rsidRPr="00057B8F" w:rsidRDefault="00F30BAF" w:rsidP="0023195E">
            <w:pPr>
              <w:rPr>
                <w:sz w:val="20"/>
                <w:szCs w:val="16"/>
              </w:rPr>
            </w:pPr>
            <w:r w:rsidRPr="00057B8F">
              <w:rPr>
                <w:sz w:val="20"/>
                <w:szCs w:val="16"/>
              </w:rPr>
              <w:t xml:space="preserve">Газ </w:t>
            </w:r>
          </w:p>
        </w:tc>
        <w:tc>
          <w:tcPr>
            <w:tcW w:w="1505" w:type="pct"/>
            <w:shd w:val="clear" w:color="auto" w:fill="auto"/>
          </w:tcPr>
          <w:p w:rsidR="00F30BAF" w:rsidRPr="00057B8F" w:rsidRDefault="00F30BAF" w:rsidP="0023195E">
            <w:pPr>
              <w:rPr>
                <w:sz w:val="20"/>
                <w:szCs w:val="16"/>
              </w:rPr>
            </w:pPr>
            <w:r w:rsidRPr="00057B8F">
              <w:rPr>
                <w:sz w:val="20"/>
                <w:szCs w:val="16"/>
              </w:rPr>
              <w:t>АО «Тихвинский вагоностроительный завод»</w:t>
            </w:r>
          </w:p>
        </w:tc>
      </w:tr>
      <w:tr w:rsidR="00057B8F" w:rsidRPr="00057B8F" w:rsidTr="00365B83">
        <w:trPr>
          <w:cantSplit/>
        </w:trPr>
        <w:tc>
          <w:tcPr>
            <w:tcW w:w="1745" w:type="pct"/>
            <w:gridSpan w:val="2"/>
            <w:shd w:val="clear" w:color="auto" w:fill="auto"/>
            <w:noWrap/>
          </w:tcPr>
          <w:p w:rsidR="00F30BAF" w:rsidRPr="00057B8F" w:rsidRDefault="00F30BAF" w:rsidP="00365B83">
            <w:pPr>
              <w:rPr>
                <w:sz w:val="20"/>
                <w:szCs w:val="16"/>
              </w:rPr>
            </w:pPr>
            <w:r w:rsidRPr="00057B8F">
              <w:rPr>
                <w:sz w:val="20"/>
                <w:szCs w:val="16"/>
              </w:rPr>
              <w:t>Всего</w:t>
            </w:r>
          </w:p>
        </w:tc>
        <w:tc>
          <w:tcPr>
            <w:tcW w:w="335" w:type="pct"/>
            <w:shd w:val="clear" w:color="auto" w:fill="auto"/>
          </w:tcPr>
          <w:p w:rsidR="00F30BAF" w:rsidRPr="00057B8F" w:rsidRDefault="00F30BAF" w:rsidP="00365B83">
            <w:pPr>
              <w:jc w:val="center"/>
              <w:rPr>
                <w:sz w:val="20"/>
                <w:szCs w:val="16"/>
              </w:rPr>
            </w:pPr>
          </w:p>
        </w:tc>
        <w:tc>
          <w:tcPr>
            <w:tcW w:w="850" w:type="pct"/>
            <w:shd w:val="clear" w:color="auto" w:fill="auto"/>
          </w:tcPr>
          <w:p w:rsidR="00F30BAF" w:rsidRPr="00057B8F" w:rsidRDefault="00F30BAF" w:rsidP="00F11F59">
            <w:pPr>
              <w:jc w:val="center"/>
              <w:rPr>
                <w:sz w:val="20"/>
                <w:szCs w:val="16"/>
              </w:rPr>
            </w:pPr>
            <w:r w:rsidRPr="00057B8F">
              <w:rPr>
                <w:sz w:val="20"/>
                <w:szCs w:val="16"/>
              </w:rPr>
              <w:t>89</w:t>
            </w:r>
            <w:r w:rsidR="00F11F59" w:rsidRPr="00057B8F">
              <w:rPr>
                <w:sz w:val="20"/>
                <w:szCs w:val="16"/>
              </w:rPr>
              <w:t>17</w:t>
            </w:r>
            <w:r w:rsidRPr="00057B8F">
              <w:rPr>
                <w:sz w:val="20"/>
                <w:szCs w:val="16"/>
              </w:rPr>
              <w:t>,</w:t>
            </w:r>
            <w:r w:rsidR="00F11F59" w:rsidRPr="00057B8F">
              <w:rPr>
                <w:sz w:val="20"/>
                <w:szCs w:val="16"/>
              </w:rPr>
              <w:t>354</w:t>
            </w:r>
          </w:p>
        </w:tc>
        <w:tc>
          <w:tcPr>
            <w:tcW w:w="565" w:type="pct"/>
            <w:shd w:val="clear" w:color="auto" w:fill="auto"/>
            <w:noWrap/>
          </w:tcPr>
          <w:p w:rsidR="00F30BAF" w:rsidRPr="00057B8F" w:rsidRDefault="00F30BAF" w:rsidP="00365B83">
            <w:pPr>
              <w:rPr>
                <w:sz w:val="20"/>
                <w:szCs w:val="16"/>
              </w:rPr>
            </w:pPr>
          </w:p>
        </w:tc>
        <w:tc>
          <w:tcPr>
            <w:tcW w:w="1505" w:type="pct"/>
            <w:shd w:val="clear" w:color="auto" w:fill="auto"/>
          </w:tcPr>
          <w:p w:rsidR="00F30BAF" w:rsidRPr="00057B8F" w:rsidRDefault="00F30BAF" w:rsidP="00365B83">
            <w:pPr>
              <w:rPr>
                <w:sz w:val="20"/>
                <w:szCs w:val="16"/>
              </w:rPr>
            </w:pPr>
          </w:p>
        </w:tc>
      </w:tr>
    </w:tbl>
    <w:p w:rsidR="00094FA7" w:rsidRPr="00057B8F" w:rsidRDefault="00094FA7" w:rsidP="00094FA7">
      <w:pPr>
        <w:pStyle w:val="6"/>
      </w:pPr>
      <w:r w:rsidRPr="00057B8F">
        <w:t>Действующие подстанции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8"/>
        <w:gridCol w:w="2657"/>
        <w:gridCol w:w="3352"/>
        <w:gridCol w:w="3134"/>
      </w:tblGrid>
      <w:tr w:rsidR="00057B8F" w:rsidRPr="00057B8F" w:rsidTr="00365B83">
        <w:trPr>
          <w:cantSplit/>
          <w:tblHeader/>
        </w:trPr>
        <w:tc>
          <w:tcPr>
            <w:tcW w:w="224" w:type="pct"/>
            <w:shd w:val="clear" w:color="auto" w:fill="auto"/>
            <w:noWrap/>
          </w:tcPr>
          <w:p w:rsidR="00094FA7" w:rsidRPr="00057B8F" w:rsidRDefault="00094FA7" w:rsidP="00365B83">
            <w:pPr>
              <w:keepNext/>
              <w:keepLines/>
              <w:jc w:val="center"/>
              <w:rPr>
                <w:bCs/>
                <w:sz w:val="20"/>
                <w:szCs w:val="16"/>
              </w:rPr>
            </w:pPr>
            <w:r w:rsidRPr="00057B8F">
              <w:rPr>
                <w:bCs/>
                <w:sz w:val="20"/>
                <w:szCs w:val="16"/>
              </w:rPr>
              <w:t>№</w:t>
            </w:r>
          </w:p>
        </w:tc>
        <w:tc>
          <w:tcPr>
            <w:tcW w:w="1388" w:type="pct"/>
            <w:shd w:val="clear" w:color="auto" w:fill="auto"/>
            <w:noWrap/>
          </w:tcPr>
          <w:p w:rsidR="00094FA7" w:rsidRPr="00057B8F" w:rsidRDefault="00094FA7" w:rsidP="00365B83">
            <w:pPr>
              <w:keepNext/>
              <w:keepLines/>
              <w:rPr>
                <w:bCs/>
                <w:sz w:val="20"/>
                <w:szCs w:val="16"/>
              </w:rPr>
            </w:pPr>
            <w:r w:rsidRPr="00057B8F">
              <w:rPr>
                <w:bCs/>
                <w:sz w:val="20"/>
                <w:szCs w:val="16"/>
              </w:rPr>
              <w:t>Наименование подстанции</w:t>
            </w:r>
          </w:p>
        </w:tc>
        <w:tc>
          <w:tcPr>
            <w:tcW w:w="1751" w:type="pct"/>
            <w:shd w:val="clear" w:color="auto" w:fill="auto"/>
            <w:noWrap/>
          </w:tcPr>
          <w:p w:rsidR="00094FA7" w:rsidRPr="00057B8F" w:rsidRDefault="00094FA7" w:rsidP="00365B83">
            <w:pPr>
              <w:keepNext/>
              <w:keepLines/>
              <w:jc w:val="center"/>
              <w:rPr>
                <w:bCs/>
                <w:sz w:val="20"/>
                <w:szCs w:val="16"/>
              </w:rPr>
            </w:pPr>
            <w:r w:rsidRPr="00057B8F">
              <w:rPr>
                <w:bCs/>
                <w:sz w:val="20"/>
                <w:szCs w:val="16"/>
              </w:rPr>
              <w:t>Класс напряжения подстанции, кВ</w:t>
            </w:r>
          </w:p>
        </w:tc>
        <w:tc>
          <w:tcPr>
            <w:tcW w:w="1637" w:type="pct"/>
            <w:shd w:val="clear" w:color="auto" w:fill="auto"/>
            <w:noWrap/>
          </w:tcPr>
          <w:p w:rsidR="00094FA7" w:rsidRPr="00057B8F" w:rsidRDefault="00094FA7" w:rsidP="00365B83">
            <w:pPr>
              <w:keepNext/>
              <w:keepLines/>
              <w:jc w:val="center"/>
              <w:rPr>
                <w:bCs/>
                <w:sz w:val="20"/>
                <w:szCs w:val="16"/>
              </w:rPr>
            </w:pPr>
            <w:r w:rsidRPr="00057B8F">
              <w:rPr>
                <w:bCs/>
                <w:sz w:val="20"/>
                <w:szCs w:val="16"/>
              </w:rPr>
              <w:t>Установленная мощность, МВА</w:t>
            </w:r>
          </w:p>
        </w:tc>
      </w:tr>
      <w:tr w:rsidR="00057B8F" w:rsidRPr="00057B8F" w:rsidTr="00365B83">
        <w:trPr>
          <w:cantSplit/>
        </w:trPr>
        <w:tc>
          <w:tcPr>
            <w:tcW w:w="224" w:type="pct"/>
            <w:shd w:val="clear" w:color="auto" w:fill="auto"/>
          </w:tcPr>
          <w:p w:rsidR="00547F79" w:rsidRPr="00057B8F" w:rsidRDefault="00547F79" w:rsidP="0002306E">
            <w:pPr>
              <w:widowControl w:val="0"/>
              <w:numPr>
                <w:ilvl w:val="0"/>
                <w:numId w:val="389"/>
              </w:numPr>
              <w:rPr>
                <w:sz w:val="20"/>
                <w:szCs w:val="16"/>
              </w:rPr>
            </w:pPr>
          </w:p>
        </w:tc>
        <w:tc>
          <w:tcPr>
            <w:tcW w:w="1388" w:type="pct"/>
            <w:shd w:val="clear" w:color="auto" w:fill="auto"/>
          </w:tcPr>
          <w:p w:rsidR="00547F79" w:rsidRPr="00057B8F" w:rsidRDefault="00547F79" w:rsidP="00365B83">
            <w:pPr>
              <w:rPr>
                <w:sz w:val="20"/>
                <w:szCs w:val="16"/>
              </w:rPr>
            </w:pPr>
            <w:r w:rsidRPr="00057B8F">
              <w:rPr>
                <w:sz w:val="20"/>
                <w:szCs w:val="16"/>
              </w:rPr>
              <w:t>Копорская</w:t>
            </w:r>
          </w:p>
        </w:tc>
        <w:tc>
          <w:tcPr>
            <w:tcW w:w="1751" w:type="pct"/>
            <w:shd w:val="clear" w:color="auto" w:fill="auto"/>
          </w:tcPr>
          <w:p w:rsidR="00547F79" w:rsidRPr="00057B8F" w:rsidRDefault="00547F79" w:rsidP="00365B83">
            <w:pPr>
              <w:jc w:val="center"/>
              <w:rPr>
                <w:sz w:val="20"/>
                <w:szCs w:val="16"/>
              </w:rPr>
            </w:pPr>
            <w:r w:rsidRPr="00057B8F">
              <w:rPr>
                <w:sz w:val="20"/>
                <w:szCs w:val="16"/>
              </w:rPr>
              <w:t>750</w:t>
            </w:r>
          </w:p>
        </w:tc>
        <w:tc>
          <w:tcPr>
            <w:tcW w:w="1637" w:type="pct"/>
            <w:shd w:val="clear" w:color="auto" w:fill="auto"/>
          </w:tcPr>
          <w:p w:rsidR="00547F79" w:rsidRPr="00057B8F" w:rsidRDefault="00547F79" w:rsidP="00365B83">
            <w:pPr>
              <w:jc w:val="center"/>
              <w:rPr>
                <w:sz w:val="20"/>
                <w:szCs w:val="16"/>
              </w:rPr>
            </w:pPr>
            <w:r w:rsidRPr="00057B8F">
              <w:rPr>
                <w:sz w:val="20"/>
                <w:szCs w:val="16"/>
              </w:rPr>
              <w:t>-</w:t>
            </w:r>
          </w:p>
        </w:tc>
      </w:tr>
      <w:tr w:rsidR="00057B8F" w:rsidRPr="00057B8F" w:rsidTr="00365B83">
        <w:trPr>
          <w:cantSplit/>
        </w:trPr>
        <w:tc>
          <w:tcPr>
            <w:tcW w:w="224" w:type="pct"/>
            <w:shd w:val="clear" w:color="auto" w:fill="auto"/>
          </w:tcPr>
          <w:p w:rsidR="00094FA7" w:rsidRPr="00057B8F" w:rsidRDefault="00094FA7" w:rsidP="0002306E">
            <w:pPr>
              <w:widowControl w:val="0"/>
              <w:numPr>
                <w:ilvl w:val="0"/>
                <w:numId w:val="389"/>
              </w:numPr>
              <w:rPr>
                <w:sz w:val="20"/>
                <w:szCs w:val="16"/>
              </w:rPr>
            </w:pPr>
          </w:p>
        </w:tc>
        <w:tc>
          <w:tcPr>
            <w:tcW w:w="1388" w:type="pct"/>
            <w:shd w:val="clear" w:color="auto" w:fill="auto"/>
          </w:tcPr>
          <w:p w:rsidR="00094FA7" w:rsidRPr="00057B8F" w:rsidRDefault="00094FA7" w:rsidP="00365B83">
            <w:pPr>
              <w:rPr>
                <w:sz w:val="20"/>
                <w:szCs w:val="16"/>
              </w:rPr>
            </w:pPr>
            <w:r w:rsidRPr="00057B8F">
              <w:rPr>
                <w:sz w:val="20"/>
                <w:szCs w:val="16"/>
              </w:rPr>
              <w:t>Ленинградская</w:t>
            </w:r>
          </w:p>
        </w:tc>
        <w:tc>
          <w:tcPr>
            <w:tcW w:w="1751" w:type="pct"/>
            <w:shd w:val="clear" w:color="auto" w:fill="auto"/>
          </w:tcPr>
          <w:p w:rsidR="00094FA7" w:rsidRPr="00057B8F" w:rsidRDefault="00094FA7" w:rsidP="00365B83">
            <w:pPr>
              <w:jc w:val="center"/>
              <w:rPr>
                <w:sz w:val="20"/>
                <w:szCs w:val="16"/>
              </w:rPr>
            </w:pPr>
            <w:r w:rsidRPr="00057B8F">
              <w:rPr>
                <w:sz w:val="20"/>
                <w:szCs w:val="16"/>
              </w:rPr>
              <w:t>750</w:t>
            </w:r>
          </w:p>
        </w:tc>
        <w:tc>
          <w:tcPr>
            <w:tcW w:w="1637" w:type="pct"/>
            <w:shd w:val="clear" w:color="auto" w:fill="auto"/>
          </w:tcPr>
          <w:p w:rsidR="00094FA7" w:rsidRPr="00057B8F" w:rsidRDefault="00094FA7" w:rsidP="00365B83">
            <w:pPr>
              <w:jc w:val="center"/>
              <w:rPr>
                <w:sz w:val="20"/>
                <w:szCs w:val="16"/>
              </w:rPr>
            </w:pPr>
            <w:r w:rsidRPr="00057B8F">
              <w:rPr>
                <w:sz w:val="20"/>
                <w:szCs w:val="16"/>
              </w:rPr>
              <w:t>2637</w:t>
            </w:r>
          </w:p>
        </w:tc>
      </w:tr>
      <w:tr w:rsidR="00057B8F" w:rsidRPr="00057B8F" w:rsidTr="00365B83">
        <w:trPr>
          <w:cantSplit/>
        </w:trPr>
        <w:tc>
          <w:tcPr>
            <w:tcW w:w="224" w:type="pct"/>
            <w:shd w:val="clear" w:color="auto" w:fill="auto"/>
          </w:tcPr>
          <w:p w:rsidR="00094FA7" w:rsidRPr="00057B8F" w:rsidRDefault="00094FA7" w:rsidP="0002306E">
            <w:pPr>
              <w:keepNext/>
              <w:keepLines/>
              <w:numPr>
                <w:ilvl w:val="0"/>
                <w:numId w:val="389"/>
              </w:numPr>
              <w:rPr>
                <w:sz w:val="20"/>
                <w:szCs w:val="16"/>
              </w:rPr>
            </w:pPr>
          </w:p>
        </w:tc>
        <w:tc>
          <w:tcPr>
            <w:tcW w:w="1388" w:type="pct"/>
            <w:shd w:val="clear" w:color="auto" w:fill="auto"/>
          </w:tcPr>
          <w:p w:rsidR="00094FA7" w:rsidRPr="00057B8F" w:rsidRDefault="00094FA7" w:rsidP="00365B83">
            <w:pPr>
              <w:rPr>
                <w:sz w:val="20"/>
                <w:szCs w:val="16"/>
              </w:rPr>
            </w:pPr>
            <w:r w:rsidRPr="00057B8F">
              <w:rPr>
                <w:sz w:val="20"/>
                <w:szCs w:val="16"/>
              </w:rPr>
              <w:t>Выборгская</w:t>
            </w:r>
          </w:p>
        </w:tc>
        <w:tc>
          <w:tcPr>
            <w:tcW w:w="1751" w:type="pct"/>
            <w:shd w:val="clear" w:color="auto" w:fill="auto"/>
          </w:tcPr>
          <w:p w:rsidR="00094FA7" w:rsidRPr="00057B8F" w:rsidRDefault="00094FA7" w:rsidP="00365B83">
            <w:pPr>
              <w:jc w:val="center"/>
              <w:rPr>
                <w:sz w:val="20"/>
                <w:szCs w:val="16"/>
              </w:rPr>
            </w:pPr>
            <w:r w:rsidRPr="00057B8F">
              <w:rPr>
                <w:sz w:val="20"/>
                <w:szCs w:val="16"/>
              </w:rPr>
              <w:t>400</w:t>
            </w:r>
          </w:p>
        </w:tc>
        <w:tc>
          <w:tcPr>
            <w:tcW w:w="1637" w:type="pct"/>
            <w:shd w:val="clear" w:color="auto" w:fill="auto"/>
          </w:tcPr>
          <w:p w:rsidR="00094FA7" w:rsidRPr="00057B8F" w:rsidRDefault="00094FA7" w:rsidP="00365B83">
            <w:pPr>
              <w:jc w:val="center"/>
              <w:rPr>
                <w:sz w:val="20"/>
                <w:szCs w:val="16"/>
              </w:rPr>
            </w:pPr>
            <w:r w:rsidRPr="00057B8F">
              <w:rPr>
                <w:sz w:val="20"/>
                <w:szCs w:val="16"/>
              </w:rPr>
              <w:t>4778,2</w:t>
            </w:r>
          </w:p>
        </w:tc>
      </w:tr>
      <w:tr w:rsidR="00057B8F" w:rsidRPr="00057B8F" w:rsidTr="00365B83">
        <w:trPr>
          <w:cantSplit/>
        </w:trPr>
        <w:tc>
          <w:tcPr>
            <w:tcW w:w="224" w:type="pct"/>
            <w:shd w:val="clear" w:color="auto" w:fill="auto"/>
          </w:tcPr>
          <w:p w:rsidR="00094FA7" w:rsidRPr="00057B8F" w:rsidRDefault="00094FA7" w:rsidP="0002306E">
            <w:pPr>
              <w:widowControl w:val="0"/>
              <w:numPr>
                <w:ilvl w:val="0"/>
                <w:numId w:val="389"/>
              </w:numPr>
              <w:rPr>
                <w:sz w:val="20"/>
                <w:szCs w:val="16"/>
              </w:rPr>
            </w:pPr>
          </w:p>
        </w:tc>
        <w:tc>
          <w:tcPr>
            <w:tcW w:w="1388" w:type="pct"/>
            <w:shd w:val="clear" w:color="auto" w:fill="auto"/>
          </w:tcPr>
          <w:p w:rsidR="00094FA7" w:rsidRPr="00057B8F" w:rsidRDefault="00094FA7" w:rsidP="00365B83">
            <w:pPr>
              <w:rPr>
                <w:sz w:val="20"/>
                <w:szCs w:val="16"/>
              </w:rPr>
            </w:pPr>
            <w:r w:rsidRPr="00057B8F">
              <w:rPr>
                <w:sz w:val="20"/>
                <w:szCs w:val="16"/>
              </w:rPr>
              <w:t>Восточная</w:t>
            </w:r>
          </w:p>
        </w:tc>
        <w:tc>
          <w:tcPr>
            <w:tcW w:w="1751" w:type="pct"/>
            <w:shd w:val="clear" w:color="auto" w:fill="auto"/>
          </w:tcPr>
          <w:p w:rsidR="00094FA7" w:rsidRPr="00057B8F" w:rsidRDefault="00094FA7" w:rsidP="00365B83">
            <w:pPr>
              <w:jc w:val="center"/>
              <w:rPr>
                <w:sz w:val="20"/>
                <w:szCs w:val="16"/>
              </w:rPr>
            </w:pPr>
            <w:r w:rsidRPr="00057B8F">
              <w:rPr>
                <w:sz w:val="20"/>
                <w:szCs w:val="16"/>
              </w:rPr>
              <w:t>330</w:t>
            </w:r>
          </w:p>
        </w:tc>
        <w:tc>
          <w:tcPr>
            <w:tcW w:w="1637" w:type="pct"/>
            <w:shd w:val="clear" w:color="auto" w:fill="auto"/>
          </w:tcPr>
          <w:p w:rsidR="00094FA7" w:rsidRPr="00057B8F" w:rsidRDefault="00094FA7" w:rsidP="00365B83">
            <w:pPr>
              <w:jc w:val="center"/>
              <w:rPr>
                <w:sz w:val="20"/>
                <w:szCs w:val="16"/>
              </w:rPr>
            </w:pPr>
            <w:r w:rsidRPr="00057B8F">
              <w:rPr>
                <w:sz w:val="20"/>
                <w:szCs w:val="16"/>
              </w:rPr>
              <w:t>2027,2</w:t>
            </w:r>
          </w:p>
        </w:tc>
      </w:tr>
      <w:tr w:rsidR="00057B8F" w:rsidRPr="00057B8F" w:rsidTr="00365B83">
        <w:trPr>
          <w:cantSplit/>
        </w:trPr>
        <w:tc>
          <w:tcPr>
            <w:tcW w:w="224" w:type="pct"/>
            <w:shd w:val="clear" w:color="auto" w:fill="auto"/>
          </w:tcPr>
          <w:p w:rsidR="00094FA7" w:rsidRPr="00057B8F" w:rsidRDefault="00094FA7" w:rsidP="0002306E">
            <w:pPr>
              <w:widowControl w:val="0"/>
              <w:numPr>
                <w:ilvl w:val="0"/>
                <w:numId w:val="389"/>
              </w:numPr>
              <w:rPr>
                <w:sz w:val="20"/>
                <w:szCs w:val="16"/>
              </w:rPr>
            </w:pPr>
          </w:p>
        </w:tc>
        <w:tc>
          <w:tcPr>
            <w:tcW w:w="1388" w:type="pct"/>
            <w:shd w:val="clear" w:color="auto" w:fill="auto"/>
          </w:tcPr>
          <w:p w:rsidR="00094FA7" w:rsidRPr="00057B8F" w:rsidRDefault="00094FA7" w:rsidP="00365B83">
            <w:pPr>
              <w:rPr>
                <w:sz w:val="20"/>
                <w:szCs w:val="16"/>
              </w:rPr>
            </w:pPr>
            <w:r w:rsidRPr="00057B8F">
              <w:rPr>
                <w:sz w:val="20"/>
                <w:szCs w:val="16"/>
              </w:rPr>
              <w:t>Гатчинская</w:t>
            </w:r>
          </w:p>
        </w:tc>
        <w:tc>
          <w:tcPr>
            <w:tcW w:w="1751" w:type="pct"/>
            <w:shd w:val="clear" w:color="auto" w:fill="auto"/>
          </w:tcPr>
          <w:p w:rsidR="00094FA7" w:rsidRPr="00057B8F" w:rsidRDefault="00094FA7" w:rsidP="00365B83">
            <w:pPr>
              <w:jc w:val="center"/>
              <w:rPr>
                <w:sz w:val="20"/>
                <w:szCs w:val="16"/>
              </w:rPr>
            </w:pPr>
            <w:r w:rsidRPr="00057B8F">
              <w:rPr>
                <w:sz w:val="20"/>
                <w:szCs w:val="16"/>
              </w:rPr>
              <w:t>330</w:t>
            </w:r>
          </w:p>
        </w:tc>
        <w:tc>
          <w:tcPr>
            <w:tcW w:w="1637" w:type="pct"/>
            <w:shd w:val="clear" w:color="auto" w:fill="auto"/>
          </w:tcPr>
          <w:p w:rsidR="00094FA7" w:rsidRPr="00057B8F" w:rsidRDefault="00094FA7" w:rsidP="00365B83">
            <w:pPr>
              <w:jc w:val="center"/>
              <w:rPr>
                <w:sz w:val="20"/>
                <w:szCs w:val="16"/>
              </w:rPr>
            </w:pPr>
            <w:r w:rsidRPr="00057B8F">
              <w:rPr>
                <w:sz w:val="20"/>
                <w:szCs w:val="16"/>
              </w:rPr>
              <w:t>727,9</w:t>
            </w:r>
          </w:p>
        </w:tc>
      </w:tr>
      <w:tr w:rsidR="00057B8F" w:rsidRPr="00057B8F" w:rsidTr="00365B83">
        <w:trPr>
          <w:cantSplit/>
        </w:trPr>
        <w:tc>
          <w:tcPr>
            <w:tcW w:w="224" w:type="pct"/>
            <w:shd w:val="clear" w:color="auto" w:fill="auto"/>
          </w:tcPr>
          <w:p w:rsidR="00094FA7" w:rsidRPr="00057B8F" w:rsidRDefault="00094FA7" w:rsidP="0002306E">
            <w:pPr>
              <w:widowControl w:val="0"/>
              <w:numPr>
                <w:ilvl w:val="0"/>
                <w:numId w:val="389"/>
              </w:numPr>
              <w:rPr>
                <w:sz w:val="20"/>
                <w:szCs w:val="16"/>
              </w:rPr>
            </w:pPr>
          </w:p>
        </w:tc>
        <w:tc>
          <w:tcPr>
            <w:tcW w:w="1388" w:type="pct"/>
            <w:shd w:val="clear" w:color="auto" w:fill="auto"/>
          </w:tcPr>
          <w:p w:rsidR="00094FA7" w:rsidRPr="00057B8F" w:rsidRDefault="00094FA7" w:rsidP="00365B83">
            <w:pPr>
              <w:rPr>
                <w:sz w:val="20"/>
                <w:szCs w:val="16"/>
              </w:rPr>
            </w:pPr>
            <w:r w:rsidRPr="00057B8F">
              <w:rPr>
                <w:sz w:val="20"/>
                <w:szCs w:val="16"/>
              </w:rPr>
              <w:t>Зеленогорск</w:t>
            </w:r>
          </w:p>
        </w:tc>
        <w:tc>
          <w:tcPr>
            <w:tcW w:w="1751" w:type="pct"/>
            <w:shd w:val="clear" w:color="auto" w:fill="auto"/>
          </w:tcPr>
          <w:p w:rsidR="00094FA7" w:rsidRPr="00057B8F" w:rsidRDefault="00094FA7" w:rsidP="00365B83">
            <w:pPr>
              <w:jc w:val="center"/>
              <w:rPr>
                <w:sz w:val="20"/>
                <w:szCs w:val="16"/>
              </w:rPr>
            </w:pPr>
            <w:r w:rsidRPr="00057B8F">
              <w:rPr>
                <w:sz w:val="20"/>
                <w:szCs w:val="16"/>
              </w:rPr>
              <w:t>330</w:t>
            </w:r>
          </w:p>
        </w:tc>
        <w:tc>
          <w:tcPr>
            <w:tcW w:w="1637" w:type="pct"/>
            <w:shd w:val="clear" w:color="auto" w:fill="auto"/>
          </w:tcPr>
          <w:p w:rsidR="00094FA7" w:rsidRPr="00057B8F" w:rsidRDefault="00094FA7" w:rsidP="00365B83">
            <w:pPr>
              <w:jc w:val="center"/>
              <w:rPr>
                <w:sz w:val="20"/>
                <w:szCs w:val="16"/>
              </w:rPr>
            </w:pPr>
            <w:r w:rsidRPr="00057B8F">
              <w:rPr>
                <w:sz w:val="20"/>
                <w:szCs w:val="16"/>
              </w:rPr>
              <w:t>400</w:t>
            </w:r>
          </w:p>
        </w:tc>
      </w:tr>
      <w:tr w:rsidR="00057B8F" w:rsidRPr="00057B8F" w:rsidTr="00365B83">
        <w:trPr>
          <w:cantSplit/>
        </w:trPr>
        <w:tc>
          <w:tcPr>
            <w:tcW w:w="224" w:type="pct"/>
            <w:shd w:val="clear" w:color="auto" w:fill="auto"/>
          </w:tcPr>
          <w:p w:rsidR="00094FA7" w:rsidRPr="00057B8F" w:rsidRDefault="00094FA7" w:rsidP="0002306E">
            <w:pPr>
              <w:widowControl w:val="0"/>
              <w:numPr>
                <w:ilvl w:val="0"/>
                <w:numId w:val="389"/>
              </w:numPr>
              <w:rPr>
                <w:sz w:val="20"/>
                <w:szCs w:val="16"/>
              </w:rPr>
            </w:pPr>
          </w:p>
        </w:tc>
        <w:tc>
          <w:tcPr>
            <w:tcW w:w="1388" w:type="pct"/>
            <w:shd w:val="clear" w:color="auto" w:fill="auto"/>
          </w:tcPr>
          <w:p w:rsidR="00094FA7" w:rsidRPr="00057B8F" w:rsidRDefault="00094FA7" w:rsidP="00365B83">
            <w:pPr>
              <w:rPr>
                <w:sz w:val="20"/>
                <w:szCs w:val="16"/>
              </w:rPr>
            </w:pPr>
            <w:r w:rsidRPr="00057B8F">
              <w:rPr>
                <w:sz w:val="20"/>
                <w:szCs w:val="16"/>
              </w:rPr>
              <w:t>Каменногорская</w:t>
            </w:r>
          </w:p>
        </w:tc>
        <w:tc>
          <w:tcPr>
            <w:tcW w:w="1751" w:type="pct"/>
            <w:shd w:val="clear" w:color="auto" w:fill="auto"/>
          </w:tcPr>
          <w:p w:rsidR="00094FA7" w:rsidRPr="00057B8F" w:rsidRDefault="00094FA7" w:rsidP="00365B83">
            <w:pPr>
              <w:jc w:val="center"/>
              <w:rPr>
                <w:sz w:val="20"/>
                <w:szCs w:val="16"/>
              </w:rPr>
            </w:pPr>
            <w:r w:rsidRPr="00057B8F">
              <w:rPr>
                <w:sz w:val="20"/>
                <w:szCs w:val="16"/>
              </w:rPr>
              <w:t>330</w:t>
            </w:r>
          </w:p>
        </w:tc>
        <w:tc>
          <w:tcPr>
            <w:tcW w:w="1637" w:type="pct"/>
            <w:shd w:val="clear" w:color="auto" w:fill="auto"/>
          </w:tcPr>
          <w:p w:rsidR="00094FA7" w:rsidRPr="00057B8F" w:rsidRDefault="00094FA7" w:rsidP="00365B83">
            <w:pPr>
              <w:jc w:val="center"/>
              <w:rPr>
                <w:sz w:val="20"/>
                <w:szCs w:val="16"/>
              </w:rPr>
            </w:pPr>
            <w:r w:rsidRPr="00057B8F">
              <w:rPr>
                <w:sz w:val="20"/>
                <w:szCs w:val="16"/>
              </w:rPr>
              <w:t>250,8</w:t>
            </w:r>
          </w:p>
        </w:tc>
      </w:tr>
      <w:tr w:rsidR="00057B8F" w:rsidRPr="00057B8F" w:rsidTr="00365B83">
        <w:trPr>
          <w:cantSplit/>
        </w:trPr>
        <w:tc>
          <w:tcPr>
            <w:tcW w:w="224" w:type="pct"/>
            <w:shd w:val="clear" w:color="auto" w:fill="auto"/>
          </w:tcPr>
          <w:p w:rsidR="00094FA7" w:rsidRPr="00057B8F" w:rsidRDefault="00094FA7" w:rsidP="0002306E">
            <w:pPr>
              <w:widowControl w:val="0"/>
              <w:numPr>
                <w:ilvl w:val="0"/>
                <w:numId w:val="389"/>
              </w:numPr>
              <w:rPr>
                <w:sz w:val="20"/>
                <w:szCs w:val="16"/>
              </w:rPr>
            </w:pPr>
          </w:p>
        </w:tc>
        <w:tc>
          <w:tcPr>
            <w:tcW w:w="1388" w:type="pct"/>
            <w:shd w:val="clear" w:color="auto" w:fill="auto"/>
          </w:tcPr>
          <w:p w:rsidR="00094FA7" w:rsidRPr="00057B8F" w:rsidRDefault="00094FA7" w:rsidP="00365B83">
            <w:pPr>
              <w:rPr>
                <w:sz w:val="20"/>
                <w:szCs w:val="16"/>
              </w:rPr>
            </w:pPr>
            <w:r w:rsidRPr="00057B8F">
              <w:rPr>
                <w:sz w:val="20"/>
                <w:szCs w:val="16"/>
              </w:rPr>
              <w:t>Кингисеппская</w:t>
            </w:r>
          </w:p>
        </w:tc>
        <w:tc>
          <w:tcPr>
            <w:tcW w:w="1751" w:type="pct"/>
            <w:shd w:val="clear" w:color="auto" w:fill="auto"/>
          </w:tcPr>
          <w:p w:rsidR="00094FA7" w:rsidRPr="00057B8F" w:rsidRDefault="00094FA7" w:rsidP="00365B83">
            <w:pPr>
              <w:jc w:val="center"/>
              <w:rPr>
                <w:sz w:val="20"/>
                <w:szCs w:val="16"/>
              </w:rPr>
            </w:pPr>
            <w:r w:rsidRPr="00057B8F">
              <w:rPr>
                <w:sz w:val="20"/>
                <w:szCs w:val="16"/>
              </w:rPr>
              <w:t>330</w:t>
            </w:r>
          </w:p>
        </w:tc>
        <w:tc>
          <w:tcPr>
            <w:tcW w:w="1637" w:type="pct"/>
            <w:shd w:val="clear" w:color="auto" w:fill="auto"/>
          </w:tcPr>
          <w:p w:rsidR="00094FA7" w:rsidRPr="00057B8F" w:rsidRDefault="00094FA7" w:rsidP="00365B83">
            <w:pPr>
              <w:jc w:val="center"/>
              <w:rPr>
                <w:sz w:val="20"/>
                <w:szCs w:val="16"/>
              </w:rPr>
            </w:pPr>
            <w:r w:rsidRPr="00057B8F">
              <w:rPr>
                <w:sz w:val="20"/>
                <w:szCs w:val="16"/>
              </w:rPr>
              <w:t>401,3</w:t>
            </w:r>
          </w:p>
        </w:tc>
      </w:tr>
      <w:tr w:rsidR="00057B8F" w:rsidRPr="00057B8F" w:rsidTr="00365B83">
        <w:trPr>
          <w:cantSplit/>
        </w:trPr>
        <w:tc>
          <w:tcPr>
            <w:tcW w:w="224" w:type="pct"/>
            <w:shd w:val="clear" w:color="auto" w:fill="auto"/>
          </w:tcPr>
          <w:p w:rsidR="00094FA7" w:rsidRPr="00057B8F" w:rsidRDefault="00094FA7" w:rsidP="0002306E">
            <w:pPr>
              <w:widowControl w:val="0"/>
              <w:numPr>
                <w:ilvl w:val="0"/>
                <w:numId w:val="389"/>
              </w:numPr>
              <w:rPr>
                <w:sz w:val="20"/>
                <w:szCs w:val="16"/>
              </w:rPr>
            </w:pPr>
          </w:p>
        </w:tc>
        <w:tc>
          <w:tcPr>
            <w:tcW w:w="1388" w:type="pct"/>
            <w:shd w:val="clear" w:color="auto" w:fill="auto"/>
          </w:tcPr>
          <w:p w:rsidR="00094FA7" w:rsidRPr="00057B8F" w:rsidRDefault="00094FA7" w:rsidP="00365B83">
            <w:pPr>
              <w:rPr>
                <w:sz w:val="20"/>
                <w:szCs w:val="16"/>
              </w:rPr>
            </w:pPr>
            <w:r w:rsidRPr="00057B8F">
              <w:rPr>
                <w:sz w:val="20"/>
                <w:szCs w:val="16"/>
              </w:rPr>
              <w:t>Лужская</w:t>
            </w:r>
          </w:p>
        </w:tc>
        <w:tc>
          <w:tcPr>
            <w:tcW w:w="1751" w:type="pct"/>
            <w:shd w:val="clear" w:color="auto" w:fill="auto"/>
          </w:tcPr>
          <w:p w:rsidR="00094FA7" w:rsidRPr="00057B8F" w:rsidRDefault="00094FA7" w:rsidP="00365B83">
            <w:pPr>
              <w:jc w:val="center"/>
              <w:rPr>
                <w:sz w:val="20"/>
                <w:szCs w:val="16"/>
              </w:rPr>
            </w:pPr>
            <w:r w:rsidRPr="00057B8F">
              <w:rPr>
                <w:sz w:val="20"/>
                <w:szCs w:val="16"/>
              </w:rPr>
              <w:t>330</w:t>
            </w:r>
          </w:p>
        </w:tc>
        <w:tc>
          <w:tcPr>
            <w:tcW w:w="1637" w:type="pct"/>
            <w:shd w:val="clear" w:color="auto" w:fill="auto"/>
          </w:tcPr>
          <w:p w:rsidR="00094FA7" w:rsidRPr="00057B8F" w:rsidRDefault="00094FA7" w:rsidP="00365B83">
            <w:pPr>
              <w:jc w:val="center"/>
              <w:rPr>
                <w:sz w:val="20"/>
                <w:szCs w:val="16"/>
              </w:rPr>
            </w:pPr>
            <w:r w:rsidRPr="00057B8F">
              <w:rPr>
                <w:sz w:val="20"/>
                <w:szCs w:val="16"/>
              </w:rPr>
              <w:t>250</w:t>
            </w:r>
          </w:p>
        </w:tc>
      </w:tr>
      <w:tr w:rsidR="00057B8F" w:rsidRPr="00057B8F" w:rsidTr="00365B83">
        <w:trPr>
          <w:cantSplit/>
        </w:trPr>
        <w:tc>
          <w:tcPr>
            <w:tcW w:w="224" w:type="pct"/>
            <w:shd w:val="clear" w:color="auto" w:fill="auto"/>
          </w:tcPr>
          <w:p w:rsidR="00094FA7" w:rsidRPr="00057B8F" w:rsidRDefault="00094FA7" w:rsidP="0002306E">
            <w:pPr>
              <w:widowControl w:val="0"/>
              <w:numPr>
                <w:ilvl w:val="0"/>
                <w:numId w:val="389"/>
              </w:numPr>
              <w:rPr>
                <w:sz w:val="20"/>
                <w:szCs w:val="16"/>
              </w:rPr>
            </w:pPr>
          </w:p>
        </w:tc>
        <w:tc>
          <w:tcPr>
            <w:tcW w:w="1388" w:type="pct"/>
            <w:shd w:val="clear" w:color="auto" w:fill="auto"/>
          </w:tcPr>
          <w:p w:rsidR="00094FA7" w:rsidRPr="00057B8F" w:rsidRDefault="00094FA7" w:rsidP="00365B83">
            <w:pPr>
              <w:rPr>
                <w:sz w:val="20"/>
                <w:szCs w:val="16"/>
              </w:rPr>
            </w:pPr>
            <w:r w:rsidRPr="00057B8F">
              <w:rPr>
                <w:sz w:val="20"/>
                <w:szCs w:val="16"/>
              </w:rPr>
              <w:t>Сясь</w:t>
            </w:r>
          </w:p>
        </w:tc>
        <w:tc>
          <w:tcPr>
            <w:tcW w:w="1751" w:type="pct"/>
            <w:shd w:val="clear" w:color="auto" w:fill="auto"/>
          </w:tcPr>
          <w:p w:rsidR="00094FA7" w:rsidRPr="00057B8F" w:rsidRDefault="00094FA7" w:rsidP="00365B83">
            <w:pPr>
              <w:jc w:val="center"/>
              <w:rPr>
                <w:sz w:val="20"/>
                <w:szCs w:val="16"/>
              </w:rPr>
            </w:pPr>
            <w:r w:rsidRPr="00057B8F">
              <w:rPr>
                <w:sz w:val="20"/>
                <w:szCs w:val="16"/>
              </w:rPr>
              <w:t>330</w:t>
            </w:r>
          </w:p>
        </w:tc>
        <w:tc>
          <w:tcPr>
            <w:tcW w:w="1637" w:type="pct"/>
            <w:shd w:val="clear" w:color="auto" w:fill="auto"/>
          </w:tcPr>
          <w:p w:rsidR="00094FA7" w:rsidRPr="00057B8F" w:rsidRDefault="00094FA7" w:rsidP="00365B83">
            <w:pPr>
              <w:jc w:val="center"/>
              <w:rPr>
                <w:sz w:val="20"/>
                <w:szCs w:val="16"/>
              </w:rPr>
            </w:pPr>
            <w:r w:rsidRPr="00057B8F">
              <w:rPr>
                <w:sz w:val="20"/>
                <w:szCs w:val="16"/>
              </w:rPr>
              <w:t>781,9</w:t>
            </w:r>
          </w:p>
        </w:tc>
      </w:tr>
      <w:tr w:rsidR="00057B8F" w:rsidRPr="00057B8F" w:rsidTr="00365B83">
        <w:trPr>
          <w:cantSplit/>
        </w:trPr>
        <w:tc>
          <w:tcPr>
            <w:tcW w:w="224" w:type="pct"/>
            <w:shd w:val="clear" w:color="auto" w:fill="auto"/>
          </w:tcPr>
          <w:p w:rsidR="00094FA7" w:rsidRPr="00057B8F" w:rsidRDefault="00094FA7" w:rsidP="0002306E">
            <w:pPr>
              <w:widowControl w:val="0"/>
              <w:numPr>
                <w:ilvl w:val="0"/>
                <w:numId w:val="389"/>
              </w:numPr>
              <w:rPr>
                <w:sz w:val="20"/>
                <w:szCs w:val="16"/>
              </w:rPr>
            </w:pPr>
          </w:p>
        </w:tc>
        <w:tc>
          <w:tcPr>
            <w:tcW w:w="1388" w:type="pct"/>
            <w:shd w:val="clear" w:color="auto" w:fill="auto"/>
          </w:tcPr>
          <w:p w:rsidR="00094FA7" w:rsidRPr="00057B8F" w:rsidRDefault="00094FA7" w:rsidP="00365B83">
            <w:pPr>
              <w:rPr>
                <w:sz w:val="20"/>
                <w:szCs w:val="16"/>
              </w:rPr>
            </w:pPr>
            <w:r w:rsidRPr="00057B8F">
              <w:rPr>
                <w:sz w:val="20"/>
                <w:szCs w:val="16"/>
              </w:rPr>
              <w:t>Тихвин-Литейный</w:t>
            </w:r>
          </w:p>
        </w:tc>
        <w:tc>
          <w:tcPr>
            <w:tcW w:w="1751" w:type="pct"/>
            <w:shd w:val="clear" w:color="auto" w:fill="auto"/>
          </w:tcPr>
          <w:p w:rsidR="00094FA7" w:rsidRPr="00057B8F" w:rsidRDefault="00094FA7" w:rsidP="00365B83">
            <w:pPr>
              <w:jc w:val="center"/>
              <w:rPr>
                <w:sz w:val="20"/>
                <w:szCs w:val="16"/>
              </w:rPr>
            </w:pPr>
            <w:r w:rsidRPr="00057B8F">
              <w:rPr>
                <w:sz w:val="20"/>
                <w:szCs w:val="16"/>
              </w:rPr>
              <w:t>330</w:t>
            </w:r>
          </w:p>
        </w:tc>
        <w:tc>
          <w:tcPr>
            <w:tcW w:w="1637" w:type="pct"/>
            <w:shd w:val="clear" w:color="auto" w:fill="auto"/>
          </w:tcPr>
          <w:p w:rsidR="00094FA7" w:rsidRPr="00057B8F" w:rsidRDefault="00094FA7" w:rsidP="00365B83">
            <w:pPr>
              <w:jc w:val="center"/>
              <w:rPr>
                <w:sz w:val="20"/>
                <w:szCs w:val="16"/>
              </w:rPr>
            </w:pPr>
            <w:r w:rsidRPr="00057B8F">
              <w:rPr>
                <w:sz w:val="20"/>
                <w:szCs w:val="16"/>
              </w:rPr>
              <w:t>703,6</w:t>
            </w:r>
          </w:p>
        </w:tc>
      </w:tr>
      <w:tr w:rsidR="00057B8F" w:rsidRPr="00057B8F" w:rsidTr="00365B83">
        <w:trPr>
          <w:cantSplit/>
        </w:trPr>
        <w:tc>
          <w:tcPr>
            <w:tcW w:w="224" w:type="pct"/>
            <w:shd w:val="clear" w:color="auto" w:fill="auto"/>
          </w:tcPr>
          <w:p w:rsidR="00094FA7" w:rsidRPr="00057B8F" w:rsidRDefault="00094FA7" w:rsidP="0002306E">
            <w:pPr>
              <w:widowControl w:val="0"/>
              <w:numPr>
                <w:ilvl w:val="0"/>
                <w:numId w:val="389"/>
              </w:numPr>
              <w:rPr>
                <w:sz w:val="20"/>
                <w:szCs w:val="16"/>
              </w:rPr>
            </w:pPr>
          </w:p>
        </w:tc>
        <w:tc>
          <w:tcPr>
            <w:tcW w:w="1388" w:type="pct"/>
            <w:shd w:val="clear" w:color="auto" w:fill="auto"/>
          </w:tcPr>
          <w:p w:rsidR="00094FA7" w:rsidRPr="00057B8F" w:rsidRDefault="00094FA7" w:rsidP="00365B83">
            <w:pPr>
              <w:rPr>
                <w:sz w:val="20"/>
                <w:szCs w:val="16"/>
              </w:rPr>
            </w:pPr>
            <w:r w:rsidRPr="00057B8F">
              <w:rPr>
                <w:sz w:val="20"/>
                <w:szCs w:val="16"/>
              </w:rPr>
              <w:t>Заостровье-тяговая (ЭЧЭ-6)</w:t>
            </w:r>
          </w:p>
        </w:tc>
        <w:tc>
          <w:tcPr>
            <w:tcW w:w="1751" w:type="pct"/>
            <w:shd w:val="clear" w:color="auto" w:fill="auto"/>
          </w:tcPr>
          <w:p w:rsidR="00094FA7" w:rsidRPr="00057B8F" w:rsidRDefault="00094FA7" w:rsidP="00365B83">
            <w:pPr>
              <w:jc w:val="center"/>
              <w:rPr>
                <w:sz w:val="20"/>
                <w:szCs w:val="16"/>
              </w:rPr>
            </w:pPr>
            <w:r w:rsidRPr="00057B8F">
              <w:rPr>
                <w:sz w:val="20"/>
                <w:szCs w:val="16"/>
              </w:rPr>
              <w:t>220</w:t>
            </w:r>
          </w:p>
        </w:tc>
        <w:tc>
          <w:tcPr>
            <w:tcW w:w="1637" w:type="pct"/>
            <w:shd w:val="clear" w:color="auto" w:fill="auto"/>
          </w:tcPr>
          <w:p w:rsidR="00094FA7" w:rsidRPr="00057B8F" w:rsidRDefault="00094FA7" w:rsidP="00365B83">
            <w:pPr>
              <w:jc w:val="center"/>
              <w:rPr>
                <w:sz w:val="20"/>
                <w:szCs w:val="16"/>
              </w:rPr>
            </w:pPr>
            <w:r w:rsidRPr="00057B8F">
              <w:rPr>
                <w:sz w:val="20"/>
                <w:szCs w:val="16"/>
              </w:rPr>
              <w:t>25</w:t>
            </w:r>
          </w:p>
        </w:tc>
      </w:tr>
      <w:tr w:rsidR="00057B8F" w:rsidRPr="00057B8F" w:rsidTr="00365B83">
        <w:trPr>
          <w:cantSplit/>
        </w:trPr>
        <w:tc>
          <w:tcPr>
            <w:tcW w:w="224" w:type="pct"/>
            <w:shd w:val="clear" w:color="auto" w:fill="auto"/>
          </w:tcPr>
          <w:p w:rsidR="00094FA7" w:rsidRPr="00057B8F" w:rsidRDefault="00094FA7" w:rsidP="0002306E">
            <w:pPr>
              <w:widowControl w:val="0"/>
              <w:numPr>
                <w:ilvl w:val="0"/>
                <w:numId w:val="389"/>
              </w:numPr>
              <w:rPr>
                <w:sz w:val="20"/>
                <w:szCs w:val="16"/>
              </w:rPr>
            </w:pPr>
          </w:p>
        </w:tc>
        <w:tc>
          <w:tcPr>
            <w:tcW w:w="1388" w:type="pct"/>
            <w:shd w:val="clear" w:color="auto" w:fill="auto"/>
          </w:tcPr>
          <w:p w:rsidR="00094FA7" w:rsidRPr="00057B8F" w:rsidRDefault="00094FA7" w:rsidP="00365B83">
            <w:pPr>
              <w:rPr>
                <w:sz w:val="20"/>
                <w:szCs w:val="16"/>
              </w:rPr>
            </w:pPr>
            <w:r w:rsidRPr="00057B8F">
              <w:rPr>
                <w:sz w:val="20"/>
                <w:szCs w:val="16"/>
              </w:rPr>
              <w:t>Лодейнопольская</w:t>
            </w:r>
          </w:p>
        </w:tc>
        <w:tc>
          <w:tcPr>
            <w:tcW w:w="1751" w:type="pct"/>
            <w:shd w:val="clear" w:color="auto" w:fill="auto"/>
          </w:tcPr>
          <w:p w:rsidR="00094FA7" w:rsidRPr="00057B8F" w:rsidRDefault="00094FA7" w:rsidP="00365B83">
            <w:pPr>
              <w:jc w:val="center"/>
              <w:rPr>
                <w:sz w:val="20"/>
                <w:szCs w:val="16"/>
              </w:rPr>
            </w:pPr>
            <w:r w:rsidRPr="00057B8F">
              <w:rPr>
                <w:sz w:val="20"/>
                <w:szCs w:val="16"/>
              </w:rPr>
              <w:t>220</w:t>
            </w:r>
          </w:p>
        </w:tc>
        <w:tc>
          <w:tcPr>
            <w:tcW w:w="1637" w:type="pct"/>
            <w:shd w:val="clear" w:color="auto" w:fill="auto"/>
          </w:tcPr>
          <w:p w:rsidR="00094FA7" w:rsidRPr="00057B8F" w:rsidRDefault="00094FA7" w:rsidP="00365B83">
            <w:pPr>
              <w:jc w:val="center"/>
              <w:rPr>
                <w:sz w:val="20"/>
                <w:szCs w:val="16"/>
              </w:rPr>
            </w:pPr>
            <w:r w:rsidRPr="00057B8F">
              <w:rPr>
                <w:sz w:val="20"/>
                <w:szCs w:val="16"/>
              </w:rPr>
              <w:t>126,8</w:t>
            </w:r>
          </w:p>
        </w:tc>
      </w:tr>
      <w:tr w:rsidR="00057B8F" w:rsidRPr="00057B8F" w:rsidTr="00365B83">
        <w:trPr>
          <w:cantSplit/>
        </w:trPr>
        <w:tc>
          <w:tcPr>
            <w:tcW w:w="224" w:type="pct"/>
            <w:shd w:val="clear" w:color="auto" w:fill="auto"/>
          </w:tcPr>
          <w:p w:rsidR="00094FA7" w:rsidRPr="00057B8F" w:rsidRDefault="00094FA7" w:rsidP="0002306E">
            <w:pPr>
              <w:widowControl w:val="0"/>
              <w:numPr>
                <w:ilvl w:val="0"/>
                <w:numId w:val="389"/>
              </w:numPr>
              <w:rPr>
                <w:sz w:val="20"/>
                <w:szCs w:val="16"/>
              </w:rPr>
            </w:pPr>
          </w:p>
        </w:tc>
        <w:tc>
          <w:tcPr>
            <w:tcW w:w="1388" w:type="pct"/>
            <w:shd w:val="clear" w:color="auto" w:fill="auto"/>
          </w:tcPr>
          <w:p w:rsidR="00094FA7" w:rsidRPr="00057B8F" w:rsidRDefault="00094FA7" w:rsidP="00365B83">
            <w:pPr>
              <w:rPr>
                <w:sz w:val="20"/>
                <w:szCs w:val="16"/>
              </w:rPr>
            </w:pPr>
            <w:r w:rsidRPr="00057B8F">
              <w:rPr>
                <w:sz w:val="20"/>
                <w:szCs w:val="16"/>
              </w:rPr>
              <w:t>Парголово-тяговая (ЭЧЭ-515)</w:t>
            </w:r>
          </w:p>
        </w:tc>
        <w:tc>
          <w:tcPr>
            <w:tcW w:w="1751" w:type="pct"/>
            <w:shd w:val="clear" w:color="auto" w:fill="auto"/>
          </w:tcPr>
          <w:p w:rsidR="00094FA7" w:rsidRPr="00057B8F" w:rsidRDefault="00094FA7" w:rsidP="00365B83">
            <w:pPr>
              <w:jc w:val="center"/>
              <w:rPr>
                <w:sz w:val="20"/>
                <w:szCs w:val="16"/>
              </w:rPr>
            </w:pPr>
            <w:r w:rsidRPr="00057B8F">
              <w:rPr>
                <w:sz w:val="20"/>
                <w:szCs w:val="16"/>
              </w:rPr>
              <w:t>220</w:t>
            </w:r>
          </w:p>
        </w:tc>
        <w:tc>
          <w:tcPr>
            <w:tcW w:w="1637" w:type="pct"/>
            <w:shd w:val="clear" w:color="auto" w:fill="auto"/>
          </w:tcPr>
          <w:p w:rsidR="00094FA7" w:rsidRPr="00057B8F" w:rsidRDefault="00094FA7" w:rsidP="00365B83">
            <w:pPr>
              <w:jc w:val="center"/>
              <w:rPr>
                <w:sz w:val="20"/>
                <w:szCs w:val="16"/>
              </w:rPr>
            </w:pPr>
            <w:r w:rsidRPr="00057B8F">
              <w:rPr>
                <w:sz w:val="20"/>
                <w:szCs w:val="16"/>
              </w:rPr>
              <w:t>25</w:t>
            </w:r>
          </w:p>
        </w:tc>
      </w:tr>
      <w:tr w:rsidR="00057B8F" w:rsidRPr="00057B8F" w:rsidTr="00365B83">
        <w:trPr>
          <w:cantSplit/>
        </w:trPr>
        <w:tc>
          <w:tcPr>
            <w:tcW w:w="224" w:type="pct"/>
            <w:shd w:val="clear" w:color="auto" w:fill="auto"/>
          </w:tcPr>
          <w:p w:rsidR="00094FA7" w:rsidRPr="00057B8F" w:rsidRDefault="00094FA7" w:rsidP="0002306E">
            <w:pPr>
              <w:widowControl w:val="0"/>
              <w:numPr>
                <w:ilvl w:val="0"/>
                <w:numId w:val="389"/>
              </w:numPr>
              <w:rPr>
                <w:sz w:val="20"/>
                <w:szCs w:val="16"/>
              </w:rPr>
            </w:pPr>
          </w:p>
        </w:tc>
        <w:tc>
          <w:tcPr>
            <w:tcW w:w="1388" w:type="pct"/>
            <w:shd w:val="clear" w:color="auto" w:fill="auto"/>
          </w:tcPr>
          <w:p w:rsidR="00094FA7" w:rsidRPr="00057B8F" w:rsidRDefault="00094FA7" w:rsidP="00365B83">
            <w:pPr>
              <w:rPr>
                <w:sz w:val="20"/>
                <w:szCs w:val="16"/>
              </w:rPr>
            </w:pPr>
            <w:r w:rsidRPr="00057B8F">
              <w:rPr>
                <w:sz w:val="20"/>
                <w:szCs w:val="16"/>
              </w:rPr>
              <w:t>Паша-тяговая (ЭЧЭ-5)</w:t>
            </w:r>
          </w:p>
        </w:tc>
        <w:tc>
          <w:tcPr>
            <w:tcW w:w="1751" w:type="pct"/>
            <w:shd w:val="clear" w:color="auto" w:fill="auto"/>
          </w:tcPr>
          <w:p w:rsidR="00094FA7" w:rsidRPr="00057B8F" w:rsidRDefault="00094FA7" w:rsidP="00365B83">
            <w:pPr>
              <w:jc w:val="center"/>
              <w:rPr>
                <w:sz w:val="20"/>
                <w:szCs w:val="16"/>
              </w:rPr>
            </w:pPr>
            <w:r w:rsidRPr="00057B8F">
              <w:rPr>
                <w:sz w:val="20"/>
                <w:szCs w:val="16"/>
              </w:rPr>
              <w:t>220</w:t>
            </w:r>
          </w:p>
        </w:tc>
        <w:tc>
          <w:tcPr>
            <w:tcW w:w="1637" w:type="pct"/>
            <w:shd w:val="clear" w:color="auto" w:fill="auto"/>
          </w:tcPr>
          <w:p w:rsidR="00094FA7" w:rsidRPr="00057B8F" w:rsidRDefault="00094FA7" w:rsidP="00365B83">
            <w:pPr>
              <w:jc w:val="center"/>
              <w:rPr>
                <w:sz w:val="20"/>
                <w:szCs w:val="16"/>
              </w:rPr>
            </w:pPr>
            <w:r w:rsidRPr="00057B8F">
              <w:rPr>
                <w:sz w:val="20"/>
                <w:szCs w:val="16"/>
              </w:rPr>
              <w:t>25</w:t>
            </w:r>
          </w:p>
        </w:tc>
      </w:tr>
      <w:tr w:rsidR="00057B8F" w:rsidRPr="00057B8F" w:rsidTr="00365B83">
        <w:trPr>
          <w:cantSplit/>
        </w:trPr>
        <w:tc>
          <w:tcPr>
            <w:tcW w:w="224" w:type="pct"/>
            <w:shd w:val="clear" w:color="auto" w:fill="auto"/>
          </w:tcPr>
          <w:p w:rsidR="00094FA7" w:rsidRPr="00057B8F" w:rsidRDefault="00094FA7" w:rsidP="0002306E">
            <w:pPr>
              <w:widowControl w:val="0"/>
              <w:numPr>
                <w:ilvl w:val="0"/>
                <w:numId w:val="389"/>
              </w:numPr>
              <w:rPr>
                <w:sz w:val="20"/>
                <w:szCs w:val="16"/>
              </w:rPr>
            </w:pPr>
          </w:p>
        </w:tc>
        <w:tc>
          <w:tcPr>
            <w:tcW w:w="1388" w:type="pct"/>
            <w:shd w:val="clear" w:color="auto" w:fill="auto"/>
          </w:tcPr>
          <w:p w:rsidR="00094FA7" w:rsidRPr="00057B8F" w:rsidRDefault="00094FA7" w:rsidP="00365B83">
            <w:pPr>
              <w:rPr>
                <w:sz w:val="20"/>
                <w:szCs w:val="16"/>
              </w:rPr>
            </w:pPr>
            <w:r w:rsidRPr="00057B8F">
              <w:rPr>
                <w:sz w:val="20"/>
                <w:szCs w:val="16"/>
              </w:rPr>
              <w:t>Пикалевская</w:t>
            </w:r>
          </w:p>
        </w:tc>
        <w:tc>
          <w:tcPr>
            <w:tcW w:w="1751" w:type="pct"/>
            <w:shd w:val="clear" w:color="auto" w:fill="auto"/>
          </w:tcPr>
          <w:p w:rsidR="00094FA7" w:rsidRPr="00057B8F" w:rsidRDefault="00094FA7" w:rsidP="00365B83">
            <w:pPr>
              <w:jc w:val="center"/>
              <w:rPr>
                <w:sz w:val="20"/>
                <w:szCs w:val="16"/>
              </w:rPr>
            </w:pPr>
            <w:r w:rsidRPr="00057B8F">
              <w:rPr>
                <w:sz w:val="20"/>
                <w:szCs w:val="16"/>
              </w:rPr>
              <w:t>220</w:t>
            </w:r>
          </w:p>
        </w:tc>
        <w:tc>
          <w:tcPr>
            <w:tcW w:w="1637" w:type="pct"/>
            <w:shd w:val="clear" w:color="auto" w:fill="auto"/>
          </w:tcPr>
          <w:p w:rsidR="00094FA7" w:rsidRPr="00057B8F" w:rsidRDefault="00094FA7" w:rsidP="00773F1A">
            <w:pPr>
              <w:jc w:val="center"/>
              <w:rPr>
                <w:sz w:val="20"/>
                <w:szCs w:val="16"/>
              </w:rPr>
            </w:pPr>
            <w:r w:rsidRPr="00057B8F">
              <w:rPr>
                <w:sz w:val="20"/>
                <w:szCs w:val="16"/>
              </w:rPr>
              <w:t>1</w:t>
            </w:r>
            <w:r w:rsidR="00773F1A" w:rsidRPr="00057B8F">
              <w:rPr>
                <w:sz w:val="20"/>
                <w:szCs w:val="16"/>
              </w:rPr>
              <w:t>85</w:t>
            </w:r>
            <w:r w:rsidRPr="00057B8F">
              <w:rPr>
                <w:sz w:val="20"/>
                <w:szCs w:val="16"/>
              </w:rPr>
              <w:t>,9</w:t>
            </w:r>
          </w:p>
        </w:tc>
      </w:tr>
      <w:tr w:rsidR="00057B8F" w:rsidRPr="00057B8F" w:rsidTr="00365B83">
        <w:trPr>
          <w:cantSplit/>
        </w:trPr>
        <w:tc>
          <w:tcPr>
            <w:tcW w:w="224" w:type="pct"/>
            <w:shd w:val="clear" w:color="auto" w:fill="auto"/>
          </w:tcPr>
          <w:p w:rsidR="00094FA7" w:rsidRPr="00057B8F" w:rsidRDefault="00094FA7" w:rsidP="0002306E">
            <w:pPr>
              <w:widowControl w:val="0"/>
              <w:numPr>
                <w:ilvl w:val="0"/>
                <w:numId w:val="389"/>
              </w:numPr>
              <w:rPr>
                <w:iCs/>
                <w:sz w:val="20"/>
                <w:szCs w:val="16"/>
              </w:rPr>
            </w:pPr>
          </w:p>
        </w:tc>
        <w:tc>
          <w:tcPr>
            <w:tcW w:w="1388" w:type="pct"/>
            <w:shd w:val="clear" w:color="auto" w:fill="auto"/>
          </w:tcPr>
          <w:p w:rsidR="00094FA7" w:rsidRPr="00057B8F" w:rsidRDefault="00094FA7" w:rsidP="00365B83">
            <w:pPr>
              <w:rPr>
                <w:sz w:val="20"/>
                <w:szCs w:val="16"/>
              </w:rPr>
            </w:pPr>
            <w:r w:rsidRPr="00057B8F">
              <w:rPr>
                <w:sz w:val="20"/>
                <w:szCs w:val="16"/>
              </w:rPr>
              <w:t>Подпорожская</w:t>
            </w:r>
          </w:p>
        </w:tc>
        <w:tc>
          <w:tcPr>
            <w:tcW w:w="1751" w:type="pct"/>
            <w:shd w:val="clear" w:color="auto" w:fill="auto"/>
          </w:tcPr>
          <w:p w:rsidR="00094FA7" w:rsidRPr="00057B8F" w:rsidRDefault="00094FA7" w:rsidP="00365B83">
            <w:pPr>
              <w:jc w:val="center"/>
              <w:rPr>
                <w:sz w:val="20"/>
                <w:szCs w:val="16"/>
              </w:rPr>
            </w:pPr>
            <w:r w:rsidRPr="00057B8F">
              <w:rPr>
                <w:sz w:val="20"/>
                <w:szCs w:val="16"/>
              </w:rPr>
              <w:t>220</w:t>
            </w:r>
          </w:p>
        </w:tc>
        <w:tc>
          <w:tcPr>
            <w:tcW w:w="1637" w:type="pct"/>
            <w:shd w:val="clear" w:color="auto" w:fill="auto"/>
          </w:tcPr>
          <w:p w:rsidR="00094FA7" w:rsidRPr="00057B8F" w:rsidRDefault="00094FA7" w:rsidP="00365B83">
            <w:pPr>
              <w:jc w:val="center"/>
              <w:rPr>
                <w:sz w:val="20"/>
                <w:szCs w:val="16"/>
              </w:rPr>
            </w:pPr>
            <w:r w:rsidRPr="00057B8F">
              <w:rPr>
                <w:sz w:val="20"/>
                <w:szCs w:val="16"/>
              </w:rPr>
              <w:t>126,8</w:t>
            </w:r>
          </w:p>
        </w:tc>
      </w:tr>
      <w:tr w:rsidR="00057B8F" w:rsidRPr="00057B8F" w:rsidTr="00365B83">
        <w:trPr>
          <w:cantSplit/>
        </w:trPr>
        <w:tc>
          <w:tcPr>
            <w:tcW w:w="224" w:type="pct"/>
            <w:shd w:val="clear" w:color="auto" w:fill="auto"/>
          </w:tcPr>
          <w:p w:rsidR="00094FA7" w:rsidRPr="00057B8F" w:rsidRDefault="00094FA7" w:rsidP="0002306E">
            <w:pPr>
              <w:widowControl w:val="0"/>
              <w:numPr>
                <w:ilvl w:val="0"/>
                <w:numId w:val="389"/>
              </w:numPr>
              <w:rPr>
                <w:sz w:val="20"/>
                <w:szCs w:val="16"/>
              </w:rPr>
            </w:pPr>
          </w:p>
        </w:tc>
        <w:tc>
          <w:tcPr>
            <w:tcW w:w="1388" w:type="pct"/>
            <w:shd w:val="clear" w:color="auto" w:fill="auto"/>
          </w:tcPr>
          <w:p w:rsidR="00094FA7" w:rsidRPr="00057B8F" w:rsidRDefault="00094FA7" w:rsidP="00365B83">
            <w:pPr>
              <w:rPr>
                <w:sz w:val="20"/>
                <w:szCs w:val="16"/>
              </w:rPr>
            </w:pPr>
            <w:r w:rsidRPr="00057B8F">
              <w:rPr>
                <w:sz w:val="20"/>
                <w:szCs w:val="16"/>
              </w:rPr>
              <w:t>Юги-тяговая (ЭЧЭ-4)</w:t>
            </w:r>
          </w:p>
        </w:tc>
        <w:tc>
          <w:tcPr>
            <w:tcW w:w="1751" w:type="pct"/>
            <w:shd w:val="clear" w:color="auto" w:fill="auto"/>
          </w:tcPr>
          <w:p w:rsidR="00094FA7" w:rsidRPr="00057B8F" w:rsidRDefault="00094FA7" w:rsidP="00365B83">
            <w:pPr>
              <w:jc w:val="center"/>
              <w:rPr>
                <w:sz w:val="20"/>
                <w:szCs w:val="16"/>
              </w:rPr>
            </w:pPr>
            <w:r w:rsidRPr="00057B8F">
              <w:rPr>
                <w:sz w:val="20"/>
                <w:szCs w:val="16"/>
              </w:rPr>
              <w:t>220</w:t>
            </w:r>
          </w:p>
        </w:tc>
        <w:tc>
          <w:tcPr>
            <w:tcW w:w="1637" w:type="pct"/>
            <w:shd w:val="clear" w:color="auto" w:fill="auto"/>
          </w:tcPr>
          <w:p w:rsidR="00094FA7" w:rsidRPr="00057B8F" w:rsidRDefault="00094FA7" w:rsidP="00365B83">
            <w:pPr>
              <w:jc w:val="center"/>
              <w:rPr>
                <w:sz w:val="20"/>
                <w:szCs w:val="16"/>
              </w:rPr>
            </w:pPr>
            <w:r w:rsidRPr="00057B8F">
              <w:rPr>
                <w:sz w:val="20"/>
                <w:szCs w:val="16"/>
              </w:rPr>
              <w:t>25</w:t>
            </w:r>
          </w:p>
        </w:tc>
      </w:tr>
      <w:tr w:rsidR="00057B8F" w:rsidRPr="00057B8F" w:rsidTr="00365B83">
        <w:trPr>
          <w:cantSplit/>
        </w:trPr>
        <w:tc>
          <w:tcPr>
            <w:tcW w:w="224" w:type="pct"/>
            <w:shd w:val="clear" w:color="auto" w:fill="auto"/>
          </w:tcPr>
          <w:p w:rsidR="00094FA7" w:rsidRPr="00057B8F" w:rsidRDefault="00094FA7" w:rsidP="0002306E">
            <w:pPr>
              <w:keepNext/>
              <w:keepLines/>
              <w:widowControl w:val="0"/>
              <w:numPr>
                <w:ilvl w:val="0"/>
                <w:numId w:val="389"/>
              </w:numPr>
              <w:rPr>
                <w:sz w:val="20"/>
                <w:szCs w:val="16"/>
              </w:rPr>
            </w:pPr>
          </w:p>
        </w:tc>
        <w:tc>
          <w:tcPr>
            <w:tcW w:w="1388" w:type="pct"/>
            <w:shd w:val="clear" w:color="auto" w:fill="auto"/>
          </w:tcPr>
          <w:p w:rsidR="00094FA7" w:rsidRPr="00057B8F" w:rsidRDefault="00094FA7" w:rsidP="00365B83">
            <w:pPr>
              <w:rPr>
                <w:sz w:val="20"/>
                <w:szCs w:val="16"/>
              </w:rPr>
            </w:pPr>
            <w:r w:rsidRPr="00057B8F">
              <w:rPr>
                <w:sz w:val="20"/>
                <w:szCs w:val="16"/>
              </w:rPr>
              <w:t>Яндеба-тяговая (ЭЧЭ-8)</w:t>
            </w:r>
          </w:p>
        </w:tc>
        <w:tc>
          <w:tcPr>
            <w:tcW w:w="1751" w:type="pct"/>
            <w:shd w:val="clear" w:color="auto" w:fill="auto"/>
          </w:tcPr>
          <w:p w:rsidR="00094FA7" w:rsidRPr="00057B8F" w:rsidRDefault="00094FA7" w:rsidP="00365B83">
            <w:pPr>
              <w:jc w:val="center"/>
              <w:rPr>
                <w:sz w:val="20"/>
                <w:szCs w:val="16"/>
              </w:rPr>
            </w:pPr>
            <w:r w:rsidRPr="00057B8F">
              <w:rPr>
                <w:sz w:val="20"/>
                <w:szCs w:val="16"/>
              </w:rPr>
              <w:t>220</w:t>
            </w:r>
          </w:p>
        </w:tc>
        <w:tc>
          <w:tcPr>
            <w:tcW w:w="1637" w:type="pct"/>
            <w:shd w:val="clear" w:color="auto" w:fill="auto"/>
          </w:tcPr>
          <w:p w:rsidR="00094FA7" w:rsidRPr="00057B8F" w:rsidRDefault="00094FA7" w:rsidP="00365B83">
            <w:pPr>
              <w:jc w:val="center"/>
              <w:rPr>
                <w:sz w:val="20"/>
                <w:szCs w:val="16"/>
              </w:rPr>
            </w:pPr>
            <w:r w:rsidRPr="00057B8F">
              <w:rPr>
                <w:sz w:val="20"/>
                <w:szCs w:val="16"/>
              </w:rPr>
              <w:t>25</w:t>
            </w:r>
          </w:p>
        </w:tc>
      </w:tr>
      <w:tr w:rsidR="00057B8F" w:rsidRPr="00057B8F" w:rsidTr="00365B83">
        <w:trPr>
          <w:cantSplit/>
        </w:trPr>
        <w:tc>
          <w:tcPr>
            <w:tcW w:w="1612" w:type="pct"/>
            <w:gridSpan w:val="2"/>
            <w:shd w:val="clear" w:color="auto" w:fill="auto"/>
          </w:tcPr>
          <w:p w:rsidR="00094FA7" w:rsidRPr="00057B8F" w:rsidRDefault="00094FA7" w:rsidP="00365B83">
            <w:pPr>
              <w:rPr>
                <w:sz w:val="20"/>
                <w:szCs w:val="16"/>
              </w:rPr>
            </w:pPr>
            <w:r w:rsidRPr="00057B8F">
              <w:rPr>
                <w:sz w:val="20"/>
                <w:szCs w:val="16"/>
              </w:rPr>
              <w:t>Всего</w:t>
            </w:r>
          </w:p>
        </w:tc>
        <w:tc>
          <w:tcPr>
            <w:tcW w:w="1751" w:type="pct"/>
            <w:shd w:val="clear" w:color="auto" w:fill="auto"/>
          </w:tcPr>
          <w:p w:rsidR="00094FA7" w:rsidRPr="00057B8F" w:rsidRDefault="00094FA7" w:rsidP="00365B83">
            <w:pPr>
              <w:jc w:val="center"/>
              <w:rPr>
                <w:sz w:val="20"/>
                <w:szCs w:val="16"/>
              </w:rPr>
            </w:pPr>
          </w:p>
        </w:tc>
        <w:tc>
          <w:tcPr>
            <w:tcW w:w="1637" w:type="pct"/>
            <w:shd w:val="clear" w:color="auto" w:fill="auto"/>
          </w:tcPr>
          <w:p w:rsidR="00094FA7" w:rsidRPr="00057B8F" w:rsidRDefault="009D3035" w:rsidP="00773F1A">
            <w:pPr>
              <w:jc w:val="center"/>
              <w:rPr>
                <w:sz w:val="20"/>
                <w:szCs w:val="16"/>
              </w:rPr>
            </w:pPr>
            <w:r w:rsidRPr="00057B8F">
              <w:rPr>
                <w:bCs/>
                <w:sz w:val="20"/>
                <w:szCs w:val="16"/>
              </w:rPr>
              <w:t>13</w:t>
            </w:r>
            <w:r w:rsidR="00773F1A" w:rsidRPr="00057B8F">
              <w:rPr>
                <w:bCs/>
                <w:sz w:val="20"/>
                <w:szCs w:val="16"/>
              </w:rPr>
              <w:t>522</w:t>
            </w:r>
            <w:r w:rsidRPr="00057B8F">
              <w:rPr>
                <w:bCs/>
                <w:sz w:val="20"/>
                <w:szCs w:val="16"/>
              </w:rPr>
              <w:t>,4</w:t>
            </w:r>
          </w:p>
        </w:tc>
      </w:tr>
    </w:tbl>
    <w:p w:rsidR="00094FA7" w:rsidRPr="00057B8F" w:rsidRDefault="00094FA7" w:rsidP="00094FA7">
      <w:pPr>
        <w:pStyle w:val="6"/>
      </w:pPr>
      <w:r w:rsidRPr="00057B8F">
        <w:t>Действующие линии электропередачи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8"/>
        <w:gridCol w:w="4795"/>
        <w:gridCol w:w="2496"/>
        <w:gridCol w:w="1872"/>
      </w:tblGrid>
      <w:tr w:rsidR="00057B8F" w:rsidRPr="00057B8F" w:rsidTr="00365B83">
        <w:trPr>
          <w:cantSplit/>
          <w:tblHeader/>
        </w:trPr>
        <w:tc>
          <w:tcPr>
            <w:tcW w:w="213" w:type="pct"/>
            <w:shd w:val="clear" w:color="auto" w:fill="auto"/>
            <w:noWrap/>
          </w:tcPr>
          <w:p w:rsidR="00094FA7" w:rsidRPr="00057B8F" w:rsidRDefault="00094FA7" w:rsidP="00365B83">
            <w:pPr>
              <w:jc w:val="center"/>
              <w:rPr>
                <w:bCs/>
                <w:sz w:val="20"/>
                <w:szCs w:val="16"/>
              </w:rPr>
            </w:pPr>
            <w:r w:rsidRPr="00057B8F">
              <w:rPr>
                <w:bCs/>
                <w:sz w:val="20"/>
                <w:szCs w:val="16"/>
              </w:rPr>
              <w:t>№</w:t>
            </w:r>
          </w:p>
        </w:tc>
        <w:tc>
          <w:tcPr>
            <w:tcW w:w="2505" w:type="pct"/>
            <w:shd w:val="clear" w:color="auto" w:fill="auto"/>
            <w:noWrap/>
          </w:tcPr>
          <w:p w:rsidR="00094FA7" w:rsidRPr="00057B8F" w:rsidRDefault="00094FA7" w:rsidP="00365B83">
            <w:pPr>
              <w:rPr>
                <w:bCs/>
                <w:sz w:val="20"/>
                <w:szCs w:val="16"/>
              </w:rPr>
            </w:pPr>
            <w:r w:rsidRPr="00057B8F">
              <w:rPr>
                <w:bCs/>
                <w:sz w:val="20"/>
                <w:szCs w:val="16"/>
              </w:rPr>
              <w:t>Наименование линии электропередачи</w:t>
            </w:r>
          </w:p>
        </w:tc>
        <w:tc>
          <w:tcPr>
            <w:tcW w:w="1304" w:type="pct"/>
            <w:shd w:val="clear" w:color="auto" w:fill="auto"/>
            <w:noWrap/>
          </w:tcPr>
          <w:p w:rsidR="00094FA7" w:rsidRPr="00057B8F" w:rsidRDefault="00094FA7" w:rsidP="00365B83">
            <w:pPr>
              <w:rPr>
                <w:bCs/>
                <w:sz w:val="20"/>
                <w:szCs w:val="16"/>
              </w:rPr>
            </w:pPr>
            <w:r w:rsidRPr="00057B8F">
              <w:rPr>
                <w:bCs/>
                <w:sz w:val="20"/>
                <w:szCs w:val="16"/>
              </w:rPr>
              <w:t>Местоположение</w:t>
            </w:r>
          </w:p>
        </w:tc>
        <w:tc>
          <w:tcPr>
            <w:tcW w:w="978" w:type="pct"/>
            <w:shd w:val="clear" w:color="auto" w:fill="auto"/>
            <w:noWrap/>
          </w:tcPr>
          <w:p w:rsidR="00094FA7" w:rsidRPr="00057B8F" w:rsidRDefault="00094FA7" w:rsidP="00365B83">
            <w:pPr>
              <w:jc w:val="center"/>
              <w:rPr>
                <w:bCs/>
                <w:sz w:val="20"/>
                <w:szCs w:val="16"/>
              </w:rPr>
            </w:pPr>
            <w:r w:rsidRPr="00057B8F">
              <w:rPr>
                <w:bCs/>
                <w:sz w:val="20"/>
                <w:szCs w:val="16"/>
              </w:rPr>
              <w:t>Протяженность, км</w:t>
            </w:r>
          </w:p>
        </w:tc>
      </w:tr>
      <w:tr w:rsidR="00057B8F" w:rsidRPr="00057B8F" w:rsidTr="00365B83">
        <w:trPr>
          <w:cantSplit/>
        </w:trPr>
        <w:tc>
          <w:tcPr>
            <w:tcW w:w="213" w:type="pct"/>
            <w:shd w:val="clear" w:color="auto" w:fill="auto"/>
          </w:tcPr>
          <w:p w:rsidR="00094FA7" w:rsidRPr="00057B8F" w:rsidRDefault="00094FA7" w:rsidP="0002306E">
            <w:pPr>
              <w:widowControl w:val="0"/>
              <w:numPr>
                <w:ilvl w:val="0"/>
                <w:numId w:val="391"/>
              </w:numPr>
              <w:rPr>
                <w:sz w:val="20"/>
                <w:szCs w:val="16"/>
              </w:rPr>
            </w:pPr>
          </w:p>
        </w:tc>
        <w:tc>
          <w:tcPr>
            <w:tcW w:w="2505" w:type="pct"/>
            <w:shd w:val="clear" w:color="auto" w:fill="auto"/>
          </w:tcPr>
          <w:p w:rsidR="00094FA7" w:rsidRPr="00057B8F" w:rsidRDefault="00094FA7" w:rsidP="00365B83">
            <w:pPr>
              <w:rPr>
                <w:sz w:val="20"/>
                <w:szCs w:val="16"/>
              </w:rPr>
            </w:pPr>
            <w:r w:rsidRPr="00057B8F">
              <w:rPr>
                <w:sz w:val="20"/>
                <w:szCs w:val="16"/>
              </w:rPr>
              <w:t>ВЛ 750 кВ Калининская АЭС - Ленинградская (Л-701)</w:t>
            </w:r>
          </w:p>
        </w:tc>
        <w:tc>
          <w:tcPr>
            <w:tcW w:w="1304" w:type="pct"/>
            <w:shd w:val="clear" w:color="auto" w:fill="auto"/>
          </w:tcPr>
          <w:p w:rsidR="00094FA7" w:rsidRPr="00057B8F" w:rsidRDefault="00094FA7" w:rsidP="00365B83">
            <w:pPr>
              <w:rPr>
                <w:sz w:val="20"/>
                <w:szCs w:val="16"/>
              </w:rPr>
            </w:pPr>
            <w:r w:rsidRPr="00057B8F">
              <w:rPr>
                <w:sz w:val="20"/>
                <w:szCs w:val="16"/>
              </w:rPr>
              <w:t>Ленинградская область, Новгородская область, Тверская область</w:t>
            </w:r>
          </w:p>
        </w:tc>
        <w:tc>
          <w:tcPr>
            <w:tcW w:w="978" w:type="pct"/>
            <w:shd w:val="clear" w:color="auto" w:fill="auto"/>
          </w:tcPr>
          <w:p w:rsidR="00094FA7" w:rsidRPr="00057B8F" w:rsidRDefault="00094FA7" w:rsidP="00365B83">
            <w:pPr>
              <w:jc w:val="center"/>
              <w:rPr>
                <w:sz w:val="20"/>
                <w:szCs w:val="16"/>
              </w:rPr>
            </w:pPr>
            <w:r w:rsidRPr="00057B8F">
              <w:rPr>
                <w:sz w:val="20"/>
                <w:szCs w:val="16"/>
              </w:rPr>
              <w:t>558,4</w:t>
            </w:r>
          </w:p>
        </w:tc>
      </w:tr>
      <w:tr w:rsidR="00057B8F" w:rsidRPr="00057B8F" w:rsidTr="00365B83">
        <w:trPr>
          <w:cantSplit/>
        </w:trPr>
        <w:tc>
          <w:tcPr>
            <w:tcW w:w="213" w:type="pct"/>
            <w:shd w:val="clear" w:color="auto" w:fill="auto"/>
          </w:tcPr>
          <w:p w:rsidR="00896778" w:rsidRPr="00057B8F" w:rsidRDefault="00896778" w:rsidP="0002306E">
            <w:pPr>
              <w:widowControl w:val="0"/>
              <w:numPr>
                <w:ilvl w:val="0"/>
                <w:numId w:val="391"/>
              </w:numPr>
              <w:rPr>
                <w:iCs/>
                <w:sz w:val="20"/>
                <w:szCs w:val="16"/>
              </w:rPr>
            </w:pPr>
          </w:p>
        </w:tc>
        <w:tc>
          <w:tcPr>
            <w:tcW w:w="2505" w:type="pct"/>
            <w:shd w:val="clear" w:color="auto" w:fill="auto"/>
          </w:tcPr>
          <w:p w:rsidR="00896778" w:rsidRPr="00057B8F" w:rsidRDefault="00896778" w:rsidP="00896778">
            <w:pPr>
              <w:rPr>
                <w:sz w:val="20"/>
                <w:szCs w:val="16"/>
              </w:rPr>
            </w:pPr>
            <w:r w:rsidRPr="00057B8F">
              <w:rPr>
                <w:sz w:val="20"/>
                <w:szCs w:val="16"/>
              </w:rPr>
              <w:t>ВЛ 750 кВ Копорская - Гатчинская</w:t>
            </w:r>
          </w:p>
        </w:tc>
        <w:tc>
          <w:tcPr>
            <w:tcW w:w="1304" w:type="pct"/>
            <w:shd w:val="clear" w:color="auto" w:fill="auto"/>
          </w:tcPr>
          <w:p w:rsidR="00896778" w:rsidRPr="00057B8F" w:rsidRDefault="00896778" w:rsidP="00365B83">
            <w:pPr>
              <w:rPr>
                <w:sz w:val="20"/>
                <w:szCs w:val="16"/>
              </w:rPr>
            </w:pPr>
            <w:r w:rsidRPr="00057B8F">
              <w:rPr>
                <w:sz w:val="20"/>
                <w:szCs w:val="16"/>
              </w:rPr>
              <w:t>Ленинградская область</w:t>
            </w:r>
          </w:p>
        </w:tc>
        <w:tc>
          <w:tcPr>
            <w:tcW w:w="978" w:type="pct"/>
            <w:shd w:val="clear" w:color="auto" w:fill="auto"/>
          </w:tcPr>
          <w:p w:rsidR="00896778" w:rsidRPr="00057B8F" w:rsidRDefault="00896778" w:rsidP="00365B83">
            <w:pPr>
              <w:jc w:val="center"/>
              <w:rPr>
                <w:sz w:val="20"/>
                <w:szCs w:val="16"/>
              </w:rPr>
            </w:pPr>
            <w:r w:rsidRPr="00057B8F">
              <w:rPr>
                <w:sz w:val="20"/>
                <w:szCs w:val="16"/>
              </w:rPr>
              <w:t>94,6</w:t>
            </w:r>
          </w:p>
        </w:tc>
      </w:tr>
      <w:tr w:rsidR="00057B8F" w:rsidRPr="00057B8F" w:rsidTr="00365B83">
        <w:trPr>
          <w:cantSplit/>
        </w:trPr>
        <w:tc>
          <w:tcPr>
            <w:tcW w:w="213" w:type="pct"/>
            <w:shd w:val="clear" w:color="auto" w:fill="auto"/>
          </w:tcPr>
          <w:p w:rsidR="00896778" w:rsidRPr="00057B8F" w:rsidRDefault="00896778" w:rsidP="0002306E">
            <w:pPr>
              <w:widowControl w:val="0"/>
              <w:numPr>
                <w:ilvl w:val="0"/>
                <w:numId w:val="391"/>
              </w:numPr>
              <w:rPr>
                <w:iCs/>
                <w:sz w:val="20"/>
                <w:szCs w:val="16"/>
              </w:rPr>
            </w:pPr>
          </w:p>
        </w:tc>
        <w:tc>
          <w:tcPr>
            <w:tcW w:w="2505" w:type="pct"/>
            <w:shd w:val="clear" w:color="auto" w:fill="auto"/>
          </w:tcPr>
          <w:p w:rsidR="00896778" w:rsidRPr="00057B8F" w:rsidRDefault="00896778" w:rsidP="00556D46">
            <w:pPr>
              <w:rPr>
                <w:sz w:val="20"/>
                <w:szCs w:val="16"/>
              </w:rPr>
            </w:pPr>
            <w:r w:rsidRPr="00057B8F">
              <w:rPr>
                <w:sz w:val="20"/>
                <w:szCs w:val="16"/>
              </w:rPr>
              <w:t>ВЛ 750 кВ Копорская - Кингисеппская</w:t>
            </w:r>
          </w:p>
        </w:tc>
        <w:tc>
          <w:tcPr>
            <w:tcW w:w="1304" w:type="pct"/>
            <w:shd w:val="clear" w:color="auto" w:fill="auto"/>
          </w:tcPr>
          <w:p w:rsidR="00896778" w:rsidRPr="00057B8F" w:rsidRDefault="00896778" w:rsidP="00556D46">
            <w:pPr>
              <w:rPr>
                <w:sz w:val="20"/>
                <w:szCs w:val="16"/>
              </w:rPr>
            </w:pPr>
            <w:r w:rsidRPr="00057B8F">
              <w:rPr>
                <w:sz w:val="20"/>
                <w:szCs w:val="16"/>
              </w:rPr>
              <w:t>Ленинградская область</w:t>
            </w:r>
          </w:p>
        </w:tc>
        <w:tc>
          <w:tcPr>
            <w:tcW w:w="978" w:type="pct"/>
            <w:shd w:val="clear" w:color="auto" w:fill="auto"/>
          </w:tcPr>
          <w:p w:rsidR="00896778" w:rsidRPr="00057B8F" w:rsidRDefault="00896778" w:rsidP="00556D46">
            <w:pPr>
              <w:jc w:val="center"/>
              <w:rPr>
                <w:sz w:val="20"/>
                <w:szCs w:val="16"/>
              </w:rPr>
            </w:pPr>
            <w:r w:rsidRPr="00057B8F">
              <w:rPr>
                <w:sz w:val="20"/>
                <w:szCs w:val="16"/>
              </w:rPr>
              <w:t>82</w:t>
            </w:r>
          </w:p>
        </w:tc>
      </w:tr>
      <w:tr w:rsidR="00057B8F" w:rsidRPr="00057B8F" w:rsidTr="00365B83">
        <w:trPr>
          <w:cantSplit/>
        </w:trPr>
        <w:tc>
          <w:tcPr>
            <w:tcW w:w="213" w:type="pct"/>
            <w:shd w:val="clear" w:color="auto" w:fill="auto"/>
          </w:tcPr>
          <w:p w:rsidR="00896778" w:rsidRPr="00057B8F" w:rsidRDefault="00896778" w:rsidP="0002306E">
            <w:pPr>
              <w:widowControl w:val="0"/>
              <w:numPr>
                <w:ilvl w:val="0"/>
                <w:numId w:val="391"/>
              </w:numPr>
              <w:rPr>
                <w:iCs/>
                <w:sz w:val="20"/>
                <w:szCs w:val="16"/>
              </w:rPr>
            </w:pPr>
          </w:p>
        </w:tc>
        <w:tc>
          <w:tcPr>
            <w:tcW w:w="2505" w:type="pct"/>
            <w:shd w:val="clear" w:color="auto" w:fill="auto"/>
          </w:tcPr>
          <w:p w:rsidR="00896778" w:rsidRPr="00057B8F" w:rsidRDefault="00896778" w:rsidP="00365B83">
            <w:pPr>
              <w:rPr>
                <w:sz w:val="20"/>
                <w:szCs w:val="16"/>
              </w:rPr>
            </w:pPr>
            <w:r w:rsidRPr="00057B8F">
              <w:rPr>
                <w:sz w:val="20"/>
                <w:szCs w:val="16"/>
              </w:rPr>
              <w:t>ВЛ 750 кВ Ленинградская АЭС - Ленинградская (Л-702)</w:t>
            </w:r>
          </w:p>
        </w:tc>
        <w:tc>
          <w:tcPr>
            <w:tcW w:w="1304" w:type="pct"/>
            <w:shd w:val="clear" w:color="auto" w:fill="auto"/>
          </w:tcPr>
          <w:p w:rsidR="00896778" w:rsidRPr="00057B8F" w:rsidRDefault="00896778" w:rsidP="00365B83">
            <w:pPr>
              <w:rPr>
                <w:sz w:val="20"/>
                <w:szCs w:val="16"/>
              </w:rPr>
            </w:pPr>
            <w:r w:rsidRPr="00057B8F">
              <w:rPr>
                <w:sz w:val="20"/>
                <w:szCs w:val="16"/>
              </w:rPr>
              <w:t>Ленинградская область</w:t>
            </w:r>
          </w:p>
        </w:tc>
        <w:tc>
          <w:tcPr>
            <w:tcW w:w="978" w:type="pct"/>
            <w:shd w:val="clear" w:color="auto" w:fill="auto"/>
          </w:tcPr>
          <w:p w:rsidR="00896778" w:rsidRPr="00057B8F" w:rsidRDefault="00896778" w:rsidP="00365B83">
            <w:pPr>
              <w:jc w:val="center"/>
              <w:rPr>
                <w:sz w:val="20"/>
                <w:szCs w:val="16"/>
              </w:rPr>
            </w:pPr>
            <w:r w:rsidRPr="00057B8F">
              <w:rPr>
                <w:sz w:val="20"/>
                <w:szCs w:val="16"/>
              </w:rPr>
              <w:t>123,7</w:t>
            </w:r>
          </w:p>
        </w:tc>
      </w:tr>
      <w:tr w:rsidR="00057B8F" w:rsidRPr="00057B8F" w:rsidTr="00365B83">
        <w:trPr>
          <w:cantSplit/>
        </w:trPr>
        <w:tc>
          <w:tcPr>
            <w:tcW w:w="213" w:type="pct"/>
            <w:shd w:val="clear" w:color="auto" w:fill="auto"/>
          </w:tcPr>
          <w:p w:rsidR="00896778" w:rsidRPr="00057B8F" w:rsidRDefault="00896778" w:rsidP="0002306E">
            <w:pPr>
              <w:widowControl w:val="0"/>
              <w:numPr>
                <w:ilvl w:val="0"/>
                <w:numId w:val="391"/>
              </w:numPr>
              <w:rPr>
                <w:iCs/>
                <w:sz w:val="20"/>
                <w:szCs w:val="16"/>
              </w:rPr>
            </w:pPr>
          </w:p>
        </w:tc>
        <w:tc>
          <w:tcPr>
            <w:tcW w:w="2505" w:type="pct"/>
            <w:shd w:val="clear" w:color="auto" w:fill="auto"/>
          </w:tcPr>
          <w:p w:rsidR="00896778" w:rsidRPr="00057B8F" w:rsidRDefault="00896778" w:rsidP="00365B83">
            <w:pPr>
              <w:rPr>
                <w:sz w:val="20"/>
                <w:szCs w:val="16"/>
              </w:rPr>
            </w:pPr>
            <w:r w:rsidRPr="00057B8F">
              <w:rPr>
                <w:sz w:val="20"/>
                <w:szCs w:val="16"/>
              </w:rPr>
              <w:t>ВЛ 400 кВ Выборгская - Кюми (ЛЛн-1)</w:t>
            </w:r>
          </w:p>
        </w:tc>
        <w:tc>
          <w:tcPr>
            <w:tcW w:w="1304" w:type="pct"/>
            <w:shd w:val="clear" w:color="auto" w:fill="auto"/>
          </w:tcPr>
          <w:p w:rsidR="00896778" w:rsidRPr="00057B8F" w:rsidRDefault="00896778" w:rsidP="00365B83">
            <w:pPr>
              <w:rPr>
                <w:sz w:val="20"/>
                <w:szCs w:val="16"/>
              </w:rPr>
            </w:pPr>
            <w:r w:rsidRPr="00057B8F">
              <w:rPr>
                <w:sz w:val="20"/>
                <w:szCs w:val="16"/>
              </w:rPr>
              <w:t>Ленинградская область, Финляндская Республика</w:t>
            </w:r>
          </w:p>
        </w:tc>
        <w:tc>
          <w:tcPr>
            <w:tcW w:w="978" w:type="pct"/>
            <w:shd w:val="clear" w:color="auto" w:fill="auto"/>
          </w:tcPr>
          <w:p w:rsidR="00896778" w:rsidRPr="00057B8F" w:rsidRDefault="00896778" w:rsidP="00365B83">
            <w:pPr>
              <w:jc w:val="center"/>
              <w:rPr>
                <w:sz w:val="20"/>
                <w:szCs w:val="16"/>
              </w:rPr>
            </w:pPr>
            <w:r w:rsidRPr="00057B8F">
              <w:rPr>
                <w:sz w:val="20"/>
                <w:szCs w:val="16"/>
              </w:rPr>
              <w:t>175,04</w:t>
            </w:r>
          </w:p>
        </w:tc>
      </w:tr>
      <w:tr w:rsidR="00057B8F" w:rsidRPr="00057B8F" w:rsidTr="00365B83">
        <w:trPr>
          <w:cantSplit/>
        </w:trPr>
        <w:tc>
          <w:tcPr>
            <w:tcW w:w="213" w:type="pct"/>
            <w:shd w:val="clear" w:color="auto" w:fill="auto"/>
          </w:tcPr>
          <w:p w:rsidR="00896778" w:rsidRPr="00057B8F" w:rsidRDefault="00896778" w:rsidP="0002306E">
            <w:pPr>
              <w:widowControl w:val="0"/>
              <w:numPr>
                <w:ilvl w:val="0"/>
                <w:numId w:val="391"/>
              </w:numPr>
              <w:rPr>
                <w:iCs/>
                <w:sz w:val="20"/>
                <w:szCs w:val="16"/>
              </w:rPr>
            </w:pPr>
          </w:p>
        </w:tc>
        <w:tc>
          <w:tcPr>
            <w:tcW w:w="2505" w:type="pct"/>
            <w:shd w:val="clear" w:color="auto" w:fill="auto"/>
          </w:tcPr>
          <w:p w:rsidR="00896778" w:rsidRPr="00057B8F" w:rsidRDefault="00896778" w:rsidP="00365B83">
            <w:pPr>
              <w:rPr>
                <w:sz w:val="20"/>
                <w:szCs w:val="16"/>
              </w:rPr>
            </w:pPr>
            <w:r w:rsidRPr="00057B8F">
              <w:rPr>
                <w:sz w:val="20"/>
                <w:szCs w:val="16"/>
              </w:rPr>
              <w:t>ВЛ 400 кВ Выборгская - Юлликкяля (ЛЛн-2)</w:t>
            </w:r>
          </w:p>
        </w:tc>
        <w:tc>
          <w:tcPr>
            <w:tcW w:w="1304" w:type="pct"/>
            <w:shd w:val="clear" w:color="auto" w:fill="auto"/>
          </w:tcPr>
          <w:p w:rsidR="00896778" w:rsidRPr="00057B8F" w:rsidRDefault="00896778" w:rsidP="00365B83">
            <w:pPr>
              <w:rPr>
                <w:sz w:val="20"/>
                <w:szCs w:val="16"/>
              </w:rPr>
            </w:pPr>
            <w:r w:rsidRPr="00057B8F">
              <w:rPr>
                <w:sz w:val="20"/>
                <w:szCs w:val="16"/>
              </w:rPr>
              <w:t>Ленинградская область, Финляндская Республика</w:t>
            </w:r>
          </w:p>
        </w:tc>
        <w:tc>
          <w:tcPr>
            <w:tcW w:w="978" w:type="pct"/>
            <w:shd w:val="clear" w:color="auto" w:fill="auto"/>
          </w:tcPr>
          <w:p w:rsidR="00896778" w:rsidRPr="00057B8F" w:rsidRDefault="00896778" w:rsidP="00365B83">
            <w:pPr>
              <w:jc w:val="center"/>
              <w:rPr>
                <w:sz w:val="20"/>
                <w:szCs w:val="16"/>
              </w:rPr>
            </w:pPr>
            <w:r w:rsidRPr="00057B8F">
              <w:rPr>
                <w:sz w:val="20"/>
                <w:szCs w:val="16"/>
              </w:rPr>
              <w:t>109,08</w:t>
            </w:r>
          </w:p>
        </w:tc>
      </w:tr>
      <w:tr w:rsidR="00057B8F" w:rsidRPr="00057B8F" w:rsidTr="00365B83">
        <w:trPr>
          <w:cantSplit/>
        </w:trPr>
        <w:tc>
          <w:tcPr>
            <w:tcW w:w="213" w:type="pct"/>
            <w:shd w:val="clear" w:color="auto" w:fill="auto"/>
          </w:tcPr>
          <w:p w:rsidR="00896778" w:rsidRPr="00057B8F" w:rsidRDefault="00896778" w:rsidP="0002306E">
            <w:pPr>
              <w:widowControl w:val="0"/>
              <w:numPr>
                <w:ilvl w:val="0"/>
                <w:numId w:val="391"/>
              </w:numPr>
              <w:rPr>
                <w:iCs/>
                <w:sz w:val="20"/>
                <w:szCs w:val="16"/>
              </w:rPr>
            </w:pPr>
          </w:p>
        </w:tc>
        <w:tc>
          <w:tcPr>
            <w:tcW w:w="2505" w:type="pct"/>
            <w:shd w:val="clear" w:color="auto" w:fill="auto"/>
          </w:tcPr>
          <w:p w:rsidR="00896778" w:rsidRPr="00057B8F" w:rsidRDefault="00896778" w:rsidP="00365B83">
            <w:pPr>
              <w:rPr>
                <w:sz w:val="20"/>
                <w:szCs w:val="16"/>
              </w:rPr>
            </w:pPr>
            <w:r w:rsidRPr="00057B8F">
              <w:rPr>
                <w:sz w:val="20"/>
                <w:szCs w:val="16"/>
              </w:rPr>
              <w:t>ВЛ 400 кВ Выборгская - Юлликкяля (ЛЛн-3)</w:t>
            </w:r>
          </w:p>
        </w:tc>
        <w:tc>
          <w:tcPr>
            <w:tcW w:w="1304" w:type="pct"/>
            <w:shd w:val="clear" w:color="auto" w:fill="auto"/>
          </w:tcPr>
          <w:p w:rsidR="00896778" w:rsidRPr="00057B8F" w:rsidRDefault="00896778" w:rsidP="00365B83">
            <w:pPr>
              <w:rPr>
                <w:sz w:val="20"/>
                <w:szCs w:val="16"/>
              </w:rPr>
            </w:pPr>
            <w:r w:rsidRPr="00057B8F">
              <w:rPr>
                <w:sz w:val="20"/>
                <w:szCs w:val="16"/>
              </w:rPr>
              <w:t>Ленинградская область, Финляндская Республика</w:t>
            </w:r>
          </w:p>
        </w:tc>
        <w:tc>
          <w:tcPr>
            <w:tcW w:w="978" w:type="pct"/>
            <w:shd w:val="clear" w:color="auto" w:fill="auto"/>
          </w:tcPr>
          <w:p w:rsidR="00896778" w:rsidRPr="00057B8F" w:rsidRDefault="00896778" w:rsidP="00365B83">
            <w:pPr>
              <w:jc w:val="center"/>
              <w:rPr>
                <w:sz w:val="20"/>
                <w:szCs w:val="16"/>
              </w:rPr>
            </w:pPr>
            <w:r w:rsidRPr="00057B8F">
              <w:rPr>
                <w:sz w:val="20"/>
                <w:szCs w:val="16"/>
              </w:rPr>
              <w:t>109,08</w:t>
            </w:r>
          </w:p>
        </w:tc>
      </w:tr>
      <w:tr w:rsidR="00057B8F" w:rsidRPr="00057B8F" w:rsidTr="00365B83">
        <w:trPr>
          <w:cantSplit/>
        </w:trPr>
        <w:tc>
          <w:tcPr>
            <w:tcW w:w="213" w:type="pct"/>
            <w:shd w:val="clear" w:color="auto" w:fill="auto"/>
          </w:tcPr>
          <w:p w:rsidR="00896778" w:rsidRPr="00057B8F" w:rsidRDefault="00896778" w:rsidP="0002306E">
            <w:pPr>
              <w:widowControl w:val="0"/>
              <w:numPr>
                <w:ilvl w:val="0"/>
                <w:numId w:val="391"/>
              </w:numPr>
              <w:rPr>
                <w:iCs/>
                <w:sz w:val="20"/>
                <w:szCs w:val="16"/>
              </w:rPr>
            </w:pPr>
          </w:p>
        </w:tc>
        <w:tc>
          <w:tcPr>
            <w:tcW w:w="2505" w:type="pct"/>
            <w:shd w:val="clear" w:color="auto" w:fill="auto"/>
          </w:tcPr>
          <w:p w:rsidR="00896778" w:rsidRPr="00057B8F" w:rsidRDefault="00896778" w:rsidP="00365B83">
            <w:pPr>
              <w:rPr>
                <w:sz w:val="20"/>
                <w:szCs w:val="16"/>
              </w:rPr>
            </w:pPr>
            <w:r w:rsidRPr="00057B8F">
              <w:rPr>
                <w:sz w:val="20"/>
                <w:szCs w:val="16"/>
              </w:rPr>
              <w:t>КВЛ 330 кВ Восточная - Волхов-Северная 1 цепь (Л-424)</w:t>
            </w:r>
          </w:p>
        </w:tc>
        <w:tc>
          <w:tcPr>
            <w:tcW w:w="1304" w:type="pct"/>
            <w:shd w:val="clear" w:color="auto" w:fill="auto"/>
          </w:tcPr>
          <w:p w:rsidR="00896778" w:rsidRPr="00057B8F" w:rsidRDefault="00896778" w:rsidP="00365B83">
            <w:pPr>
              <w:rPr>
                <w:sz w:val="20"/>
                <w:szCs w:val="16"/>
              </w:rPr>
            </w:pPr>
            <w:r w:rsidRPr="00057B8F">
              <w:rPr>
                <w:sz w:val="20"/>
                <w:szCs w:val="16"/>
              </w:rPr>
              <w:t>Ленинградская область, г. Санкт-Петербург</w:t>
            </w:r>
          </w:p>
        </w:tc>
        <w:tc>
          <w:tcPr>
            <w:tcW w:w="978" w:type="pct"/>
            <w:shd w:val="clear" w:color="auto" w:fill="auto"/>
          </w:tcPr>
          <w:p w:rsidR="00896778" w:rsidRPr="00057B8F" w:rsidRDefault="00896778" w:rsidP="00365B83">
            <w:pPr>
              <w:jc w:val="center"/>
              <w:rPr>
                <w:sz w:val="20"/>
                <w:szCs w:val="16"/>
              </w:rPr>
            </w:pPr>
            <w:r w:rsidRPr="00057B8F">
              <w:rPr>
                <w:sz w:val="20"/>
                <w:szCs w:val="16"/>
              </w:rPr>
              <w:t>15,95</w:t>
            </w:r>
          </w:p>
        </w:tc>
      </w:tr>
      <w:tr w:rsidR="00057B8F" w:rsidRPr="00057B8F" w:rsidTr="00365B83">
        <w:trPr>
          <w:cantSplit/>
        </w:trPr>
        <w:tc>
          <w:tcPr>
            <w:tcW w:w="213" w:type="pct"/>
            <w:shd w:val="clear" w:color="auto" w:fill="auto"/>
          </w:tcPr>
          <w:p w:rsidR="00896778" w:rsidRPr="00057B8F" w:rsidRDefault="00896778" w:rsidP="0002306E">
            <w:pPr>
              <w:widowControl w:val="0"/>
              <w:numPr>
                <w:ilvl w:val="0"/>
                <w:numId w:val="391"/>
              </w:numPr>
              <w:rPr>
                <w:iCs/>
                <w:sz w:val="20"/>
                <w:szCs w:val="16"/>
              </w:rPr>
            </w:pPr>
          </w:p>
        </w:tc>
        <w:tc>
          <w:tcPr>
            <w:tcW w:w="2505" w:type="pct"/>
            <w:shd w:val="clear" w:color="auto" w:fill="auto"/>
          </w:tcPr>
          <w:p w:rsidR="00896778" w:rsidRPr="00057B8F" w:rsidRDefault="00896778" w:rsidP="00365B83">
            <w:pPr>
              <w:rPr>
                <w:sz w:val="20"/>
                <w:szCs w:val="16"/>
              </w:rPr>
            </w:pPr>
            <w:r w:rsidRPr="00057B8F">
              <w:rPr>
                <w:sz w:val="20"/>
                <w:szCs w:val="16"/>
              </w:rPr>
              <w:t>КВЛ 330 кВ Восточная - Волхов-Северная 2 цепь (Л-425)</w:t>
            </w:r>
          </w:p>
        </w:tc>
        <w:tc>
          <w:tcPr>
            <w:tcW w:w="1304" w:type="pct"/>
            <w:shd w:val="clear" w:color="auto" w:fill="auto"/>
          </w:tcPr>
          <w:p w:rsidR="00896778" w:rsidRPr="00057B8F" w:rsidRDefault="00896778" w:rsidP="00365B83">
            <w:pPr>
              <w:rPr>
                <w:sz w:val="20"/>
                <w:szCs w:val="16"/>
              </w:rPr>
            </w:pPr>
            <w:r w:rsidRPr="00057B8F">
              <w:rPr>
                <w:sz w:val="20"/>
                <w:szCs w:val="16"/>
              </w:rPr>
              <w:t>Ленинградская область, г. Санкт-Петербург</w:t>
            </w:r>
          </w:p>
        </w:tc>
        <w:tc>
          <w:tcPr>
            <w:tcW w:w="978" w:type="pct"/>
            <w:shd w:val="clear" w:color="auto" w:fill="auto"/>
          </w:tcPr>
          <w:p w:rsidR="00896778" w:rsidRPr="00057B8F" w:rsidRDefault="00896778" w:rsidP="00365B83">
            <w:pPr>
              <w:jc w:val="center"/>
              <w:rPr>
                <w:sz w:val="20"/>
                <w:szCs w:val="16"/>
              </w:rPr>
            </w:pPr>
            <w:r w:rsidRPr="00057B8F">
              <w:rPr>
                <w:sz w:val="20"/>
                <w:szCs w:val="16"/>
              </w:rPr>
              <w:t>0,23</w:t>
            </w:r>
          </w:p>
        </w:tc>
      </w:tr>
      <w:tr w:rsidR="00057B8F" w:rsidRPr="00057B8F" w:rsidTr="00365B83">
        <w:trPr>
          <w:cantSplit/>
        </w:trPr>
        <w:tc>
          <w:tcPr>
            <w:tcW w:w="213" w:type="pct"/>
            <w:shd w:val="clear" w:color="auto" w:fill="auto"/>
          </w:tcPr>
          <w:p w:rsidR="00896778" w:rsidRPr="00057B8F" w:rsidRDefault="00896778" w:rsidP="0002306E">
            <w:pPr>
              <w:widowControl w:val="0"/>
              <w:numPr>
                <w:ilvl w:val="0"/>
                <w:numId w:val="391"/>
              </w:numPr>
              <w:rPr>
                <w:iCs/>
                <w:sz w:val="20"/>
                <w:szCs w:val="16"/>
              </w:rPr>
            </w:pPr>
          </w:p>
        </w:tc>
        <w:tc>
          <w:tcPr>
            <w:tcW w:w="2505" w:type="pct"/>
            <w:shd w:val="clear" w:color="auto" w:fill="auto"/>
          </w:tcPr>
          <w:p w:rsidR="00896778" w:rsidRPr="00057B8F" w:rsidRDefault="00896778" w:rsidP="00365B83">
            <w:pPr>
              <w:rPr>
                <w:sz w:val="20"/>
                <w:szCs w:val="16"/>
              </w:rPr>
            </w:pPr>
            <w:r w:rsidRPr="00057B8F">
              <w:rPr>
                <w:sz w:val="20"/>
                <w:szCs w:val="16"/>
              </w:rPr>
              <w:t>ВЛ 330 кВ Восточная - Выборгская (Л-416)</w:t>
            </w:r>
          </w:p>
        </w:tc>
        <w:tc>
          <w:tcPr>
            <w:tcW w:w="1304" w:type="pct"/>
            <w:shd w:val="clear" w:color="auto" w:fill="auto"/>
          </w:tcPr>
          <w:p w:rsidR="00896778" w:rsidRPr="00057B8F" w:rsidRDefault="00896778" w:rsidP="00365B83">
            <w:pPr>
              <w:rPr>
                <w:sz w:val="20"/>
                <w:szCs w:val="16"/>
              </w:rPr>
            </w:pPr>
            <w:r w:rsidRPr="00057B8F">
              <w:rPr>
                <w:sz w:val="20"/>
                <w:szCs w:val="16"/>
              </w:rPr>
              <w:t>Ленинградская область, г. Санкт-Петербург</w:t>
            </w:r>
          </w:p>
        </w:tc>
        <w:tc>
          <w:tcPr>
            <w:tcW w:w="978" w:type="pct"/>
            <w:shd w:val="clear" w:color="auto" w:fill="auto"/>
          </w:tcPr>
          <w:p w:rsidR="00896778" w:rsidRPr="00057B8F" w:rsidRDefault="00896778" w:rsidP="00365B83">
            <w:pPr>
              <w:jc w:val="center"/>
              <w:rPr>
                <w:sz w:val="20"/>
                <w:szCs w:val="16"/>
              </w:rPr>
            </w:pPr>
            <w:r w:rsidRPr="00057B8F">
              <w:rPr>
                <w:sz w:val="20"/>
                <w:szCs w:val="16"/>
              </w:rPr>
              <w:t>147</w:t>
            </w:r>
          </w:p>
        </w:tc>
      </w:tr>
      <w:tr w:rsidR="00057B8F" w:rsidRPr="00057B8F" w:rsidTr="00365B83">
        <w:trPr>
          <w:cantSplit/>
        </w:trPr>
        <w:tc>
          <w:tcPr>
            <w:tcW w:w="213" w:type="pct"/>
            <w:shd w:val="clear" w:color="auto" w:fill="auto"/>
          </w:tcPr>
          <w:p w:rsidR="00896778" w:rsidRPr="00057B8F" w:rsidRDefault="00896778" w:rsidP="0002306E">
            <w:pPr>
              <w:widowControl w:val="0"/>
              <w:numPr>
                <w:ilvl w:val="0"/>
                <w:numId w:val="391"/>
              </w:numPr>
              <w:rPr>
                <w:iCs/>
                <w:sz w:val="20"/>
                <w:szCs w:val="16"/>
              </w:rPr>
            </w:pPr>
          </w:p>
        </w:tc>
        <w:tc>
          <w:tcPr>
            <w:tcW w:w="2505" w:type="pct"/>
            <w:shd w:val="clear" w:color="auto" w:fill="auto"/>
          </w:tcPr>
          <w:p w:rsidR="00896778" w:rsidRPr="00057B8F" w:rsidRDefault="00896778" w:rsidP="00365B83">
            <w:pPr>
              <w:rPr>
                <w:sz w:val="20"/>
                <w:szCs w:val="16"/>
              </w:rPr>
            </w:pPr>
            <w:r w:rsidRPr="00057B8F">
              <w:rPr>
                <w:sz w:val="20"/>
                <w:szCs w:val="16"/>
              </w:rPr>
              <w:t>ВЛ 330 кВ Восточная - Выборгская (Л-421)</w:t>
            </w:r>
          </w:p>
        </w:tc>
        <w:tc>
          <w:tcPr>
            <w:tcW w:w="1304" w:type="pct"/>
            <w:shd w:val="clear" w:color="auto" w:fill="auto"/>
          </w:tcPr>
          <w:p w:rsidR="00896778" w:rsidRPr="00057B8F" w:rsidRDefault="00896778" w:rsidP="00365B83">
            <w:pPr>
              <w:rPr>
                <w:sz w:val="20"/>
                <w:szCs w:val="16"/>
              </w:rPr>
            </w:pPr>
            <w:r w:rsidRPr="00057B8F">
              <w:rPr>
                <w:sz w:val="20"/>
                <w:szCs w:val="16"/>
              </w:rPr>
              <w:t>Ленинградская область, г. Санкт-Петербург</w:t>
            </w:r>
          </w:p>
        </w:tc>
        <w:tc>
          <w:tcPr>
            <w:tcW w:w="978" w:type="pct"/>
            <w:shd w:val="clear" w:color="auto" w:fill="auto"/>
          </w:tcPr>
          <w:p w:rsidR="00896778" w:rsidRPr="00057B8F" w:rsidRDefault="00896778" w:rsidP="00365B83">
            <w:pPr>
              <w:jc w:val="center"/>
              <w:rPr>
                <w:sz w:val="20"/>
                <w:szCs w:val="16"/>
              </w:rPr>
            </w:pPr>
            <w:r w:rsidRPr="00057B8F">
              <w:rPr>
                <w:sz w:val="20"/>
                <w:szCs w:val="16"/>
              </w:rPr>
              <w:t>144,46</w:t>
            </w:r>
          </w:p>
        </w:tc>
      </w:tr>
      <w:tr w:rsidR="00057B8F" w:rsidRPr="00057B8F" w:rsidTr="00365B83">
        <w:trPr>
          <w:cantSplit/>
        </w:trPr>
        <w:tc>
          <w:tcPr>
            <w:tcW w:w="213" w:type="pct"/>
            <w:shd w:val="clear" w:color="auto" w:fill="auto"/>
          </w:tcPr>
          <w:p w:rsidR="00896778" w:rsidRPr="00057B8F" w:rsidRDefault="00896778" w:rsidP="0002306E">
            <w:pPr>
              <w:widowControl w:val="0"/>
              <w:numPr>
                <w:ilvl w:val="0"/>
                <w:numId w:val="391"/>
              </w:numPr>
              <w:rPr>
                <w:iCs/>
                <w:sz w:val="20"/>
                <w:szCs w:val="16"/>
              </w:rPr>
            </w:pPr>
          </w:p>
        </w:tc>
        <w:tc>
          <w:tcPr>
            <w:tcW w:w="2505" w:type="pct"/>
            <w:shd w:val="clear" w:color="auto" w:fill="auto"/>
          </w:tcPr>
          <w:p w:rsidR="00896778" w:rsidRPr="00057B8F" w:rsidRDefault="00896778" w:rsidP="00365B83">
            <w:pPr>
              <w:rPr>
                <w:sz w:val="20"/>
                <w:szCs w:val="16"/>
              </w:rPr>
            </w:pPr>
            <w:r w:rsidRPr="00057B8F">
              <w:rPr>
                <w:sz w:val="20"/>
                <w:szCs w:val="16"/>
              </w:rPr>
              <w:t>ВЛ 330 кВ Восточная - Октябрьская (Л-419/420)</w:t>
            </w:r>
          </w:p>
        </w:tc>
        <w:tc>
          <w:tcPr>
            <w:tcW w:w="1304" w:type="pct"/>
            <w:shd w:val="clear" w:color="auto" w:fill="auto"/>
          </w:tcPr>
          <w:p w:rsidR="00896778" w:rsidRPr="00057B8F" w:rsidRDefault="00896778" w:rsidP="00365B83">
            <w:pPr>
              <w:rPr>
                <w:sz w:val="20"/>
                <w:szCs w:val="16"/>
              </w:rPr>
            </w:pPr>
            <w:r w:rsidRPr="00057B8F">
              <w:rPr>
                <w:sz w:val="20"/>
                <w:szCs w:val="16"/>
              </w:rPr>
              <w:t>Ленинградская область, г. Санкт-Петербург</w:t>
            </w:r>
          </w:p>
        </w:tc>
        <w:tc>
          <w:tcPr>
            <w:tcW w:w="978" w:type="pct"/>
            <w:shd w:val="clear" w:color="auto" w:fill="auto"/>
          </w:tcPr>
          <w:p w:rsidR="00896778" w:rsidRPr="00057B8F" w:rsidRDefault="00896778" w:rsidP="00365B83">
            <w:pPr>
              <w:jc w:val="center"/>
              <w:rPr>
                <w:sz w:val="20"/>
                <w:szCs w:val="16"/>
              </w:rPr>
            </w:pPr>
            <w:r w:rsidRPr="00057B8F">
              <w:rPr>
                <w:sz w:val="20"/>
                <w:szCs w:val="16"/>
              </w:rPr>
              <w:t>6,4</w:t>
            </w:r>
          </w:p>
        </w:tc>
      </w:tr>
      <w:tr w:rsidR="00057B8F" w:rsidRPr="00057B8F" w:rsidTr="00365B83">
        <w:trPr>
          <w:cantSplit/>
        </w:trPr>
        <w:tc>
          <w:tcPr>
            <w:tcW w:w="213" w:type="pct"/>
            <w:shd w:val="clear" w:color="auto" w:fill="auto"/>
          </w:tcPr>
          <w:p w:rsidR="00896778" w:rsidRPr="00057B8F" w:rsidRDefault="00896778" w:rsidP="0002306E">
            <w:pPr>
              <w:widowControl w:val="0"/>
              <w:numPr>
                <w:ilvl w:val="0"/>
                <w:numId w:val="391"/>
              </w:numPr>
              <w:rPr>
                <w:iCs/>
                <w:sz w:val="20"/>
                <w:szCs w:val="16"/>
              </w:rPr>
            </w:pPr>
          </w:p>
        </w:tc>
        <w:tc>
          <w:tcPr>
            <w:tcW w:w="2505" w:type="pct"/>
            <w:shd w:val="clear" w:color="auto" w:fill="auto"/>
          </w:tcPr>
          <w:p w:rsidR="00896778" w:rsidRPr="00057B8F" w:rsidRDefault="00896778" w:rsidP="00365B83">
            <w:pPr>
              <w:rPr>
                <w:sz w:val="20"/>
                <w:szCs w:val="16"/>
              </w:rPr>
            </w:pPr>
            <w:r w:rsidRPr="00057B8F">
              <w:rPr>
                <w:sz w:val="20"/>
                <w:szCs w:val="16"/>
              </w:rPr>
              <w:t>КВЛ 330 кВ Восточная - Ржевская 1 цепь (Л-388)</w:t>
            </w:r>
          </w:p>
        </w:tc>
        <w:tc>
          <w:tcPr>
            <w:tcW w:w="1304" w:type="pct"/>
            <w:shd w:val="clear" w:color="auto" w:fill="auto"/>
          </w:tcPr>
          <w:p w:rsidR="00896778" w:rsidRPr="00057B8F" w:rsidRDefault="00896778" w:rsidP="00365B83">
            <w:pPr>
              <w:rPr>
                <w:sz w:val="20"/>
                <w:szCs w:val="16"/>
              </w:rPr>
            </w:pPr>
            <w:r w:rsidRPr="00057B8F">
              <w:rPr>
                <w:sz w:val="20"/>
                <w:szCs w:val="16"/>
              </w:rPr>
              <w:t>Ленинградская область, г. Санкт-Петербург</w:t>
            </w:r>
          </w:p>
        </w:tc>
        <w:tc>
          <w:tcPr>
            <w:tcW w:w="978" w:type="pct"/>
            <w:shd w:val="clear" w:color="auto" w:fill="auto"/>
          </w:tcPr>
          <w:p w:rsidR="00896778" w:rsidRPr="00057B8F" w:rsidRDefault="00896778" w:rsidP="00365B83">
            <w:pPr>
              <w:jc w:val="center"/>
              <w:rPr>
                <w:sz w:val="20"/>
                <w:szCs w:val="16"/>
              </w:rPr>
            </w:pPr>
            <w:r w:rsidRPr="00057B8F">
              <w:rPr>
                <w:sz w:val="20"/>
                <w:szCs w:val="16"/>
              </w:rPr>
              <w:t>8,08</w:t>
            </w:r>
          </w:p>
        </w:tc>
      </w:tr>
      <w:tr w:rsidR="00057B8F" w:rsidRPr="00057B8F" w:rsidTr="00365B83">
        <w:trPr>
          <w:cantSplit/>
        </w:trPr>
        <w:tc>
          <w:tcPr>
            <w:tcW w:w="213" w:type="pct"/>
            <w:shd w:val="clear" w:color="auto" w:fill="auto"/>
          </w:tcPr>
          <w:p w:rsidR="00896778" w:rsidRPr="00057B8F" w:rsidRDefault="00896778" w:rsidP="0002306E">
            <w:pPr>
              <w:widowControl w:val="0"/>
              <w:numPr>
                <w:ilvl w:val="0"/>
                <w:numId w:val="391"/>
              </w:numPr>
              <w:rPr>
                <w:iCs/>
                <w:sz w:val="20"/>
                <w:szCs w:val="16"/>
              </w:rPr>
            </w:pPr>
          </w:p>
        </w:tc>
        <w:tc>
          <w:tcPr>
            <w:tcW w:w="2505" w:type="pct"/>
            <w:shd w:val="clear" w:color="auto" w:fill="auto"/>
          </w:tcPr>
          <w:p w:rsidR="00896778" w:rsidRPr="00057B8F" w:rsidRDefault="00896778" w:rsidP="00365B83">
            <w:pPr>
              <w:rPr>
                <w:sz w:val="20"/>
                <w:szCs w:val="16"/>
              </w:rPr>
            </w:pPr>
            <w:r w:rsidRPr="00057B8F">
              <w:rPr>
                <w:sz w:val="20"/>
                <w:szCs w:val="16"/>
              </w:rPr>
              <w:t>КВЛ 330 кВ Восточная - Ржевская 2 цепь (Л-488)</w:t>
            </w:r>
          </w:p>
        </w:tc>
        <w:tc>
          <w:tcPr>
            <w:tcW w:w="1304" w:type="pct"/>
            <w:shd w:val="clear" w:color="auto" w:fill="auto"/>
          </w:tcPr>
          <w:p w:rsidR="00896778" w:rsidRPr="00057B8F" w:rsidRDefault="00896778" w:rsidP="00365B83">
            <w:pPr>
              <w:rPr>
                <w:sz w:val="20"/>
                <w:szCs w:val="16"/>
              </w:rPr>
            </w:pPr>
            <w:r w:rsidRPr="00057B8F">
              <w:rPr>
                <w:sz w:val="20"/>
                <w:szCs w:val="16"/>
              </w:rPr>
              <w:t>Ленинградская область, г. Санкт-Петербург</w:t>
            </w:r>
          </w:p>
        </w:tc>
        <w:tc>
          <w:tcPr>
            <w:tcW w:w="978" w:type="pct"/>
            <w:shd w:val="clear" w:color="auto" w:fill="auto"/>
          </w:tcPr>
          <w:p w:rsidR="00896778" w:rsidRPr="00057B8F" w:rsidRDefault="00896778" w:rsidP="00365B83">
            <w:pPr>
              <w:jc w:val="center"/>
              <w:rPr>
                <w:sz w:val="20"/>
                <w:szCs w:val="16"/>
              </w:rPr>
            </w:pPr>
            <w:r w:rsidRPr="00057B8F">
              <w:rPr>
                <w:sz w:val="20"/>
                <w:szCs w:val="16"/>
              </w:rPr>
              <w:t>0,74</w:t>
            </w:r>
          </w:p>
        </w:tc>
      </w:tr>
      <w:tr w:rsidR="00057B8F" w:rsidRPr="00057B8F" w:rsidTr="00365B83">
        <w:trPr>
          <w:cantSplit/>
        </w:trPr>
        <w:tc>
          <w:tcPr>
            <w:tcW w:w="213" w:type="pct"/>
            <w:shd w:val="clear" w:color="auto" w:fill="auto"/>
          </w:tcPr>
          <w:p w:rsidR="00896778" w:rsidRPr="00057B8F" w:rsidRDefault="00896778" w:rsidP="0002306E">
            <w:pPr>
              <w:widowControl w:val="0"/>
              <w:numPr>
                <w:ilvl w:val="0"/>
                <w:numId w:val="391"/>
              </w:numPr>
              <w:rPr>
                <w:iCs/>
                <w:sz w:val="20"/>
                <w:szCs w:val="16"/>
              </w:rPr>
            </w:pPr>
          </w:p>
        </w:tc>
        <w:tc>
          <w:tcPr>
            <w:tcW w:w="2505" w:type="pct"/>
            <w:shd w:val="clear" w:color="auto" w:fill="auto"/>
          </w:tcPr>
          <w:p w:rsidR="00896778" w:rsidRPr="00057B8F" w:rsidRDefault="00896778" w:rsidP="00365B83">
            <w:pPr>
              <w:rPr>
                <w:sz w:val="20"/>
                <w:szCs w:val="16"/>
              </w:rPr>
            </w:pPr>
            <w:r w:rsidRPr="00057B8F">
              <w:rPr>
                <w:sz w:val="20"/>
                <w:szCs w:val="16"/>
              </w:rPr>
              <w:t>ВЛ 330 кВ Восточная - Парнас</w:t>
            </w:r>
          </w:p>
        </w:tc>
        <w:tc>
          <w:tcPr>
            <w:tcW w:w="1304" w:type="pct"/>
            <w:shd w:val="clear" w:color="auto" w:fill="auto"/>
          </w:tcPr>
          <w:p w:rsidR="00896778" w:rsidRPr="00057B8F" w:rsidRDefault="00896778" w:rsidP="00365B83">
            <w:pPr>
              <w:rPr>
                <w:sz w:val="20"/>
                <w:szCs w:val="16"/>
              </w:rPr>
            </w:pPr>
            <w:r w:rsidRPr="00057B8F">
              <w:rPr>
                <w:sz w:val="20"/>
                <w:szCs w:val="16"/>
              </w:rPr>
              <w:t>Ленинградская область, г. Санкт-Петербург</w:t>
            </w:r>
          </w:p>
        </w:tc>
        <w:tc>
          <w:tcPr>
            <w:tcW w:w="978" w:type="pct"/>
            <w:shd w:val="clear" w:color="auto" w:fill="auto"/>
          </w:tcPr>
          <w:p w:rsidR="00896778" w:rsidRPr="00057B8F" w:rsidRDefault="00896778" w:rsidP="00365B83">
            <w:pPr>
              <w:jc w:val="center"/>
              <w:rPr>
                <w:sz w:val="20"/>
                <w:szCs w:val="16"/>
              </w:rPr>
            </w:pPr>
            <w:r w:rsidRPr="00057B8F">
              <w:rPr>
                <w:sz w:val="20"/>
                <w:szCs w:val="16"/>
              </w:rPr>
              <w:t>12</w:t>
            </w:r>
          </w:p>
        </w:tc>
      </w:tr>
      <w:tr w:rsidR="00057B8F" w:rsidRPr="00057B8F" w:rsidTr="00365B83">
        <w:trPr>
          <w:cantSplit/>
        </w:trPr>
        <w:tc>
          <w:tcPr>
            <w:tcW w:w="213" w:type="pct"/>
            <w:shd w:val="clear" w:color="auto" w:fill="auto"/>
          </w:tcPr>
          <w:p w:rsidR="00896778" w:rsidRPr="00057B8F" w:rsidRDefault="00896778" w:rsidP="0002306E">
            <w:pPr>
              <w:widowControl w:val="0"/>
              <w:numPr>
                <w:ilvl w:val="0"/>
                <w:numId w:val="391"/>
              </w:numPr>
              <w:rPr>
                <w:iCs/>
                <w:sz w:val="20"/>
                <w:szCs w:val="16"/>
              </w:rPr>
            </w:pPr>
          </w:p>
        </w:tc>
        <w:tc>
          <w:tcPr>
            <w:tcW w:w="2505" w:type="pct"/>
            <w:shd w:val="clear" w:color="auto" w:fill="auto"/>
          </w:tcPr>
          <w:p w:rsidR="00896778" w:rsidRPr="00057B8F" w:rsidRDefault="00896778" w:rsidP="00365B83">
            <w:pPr>
              <w:rPr>
                <w:sz w:val="20"/>
                <w:szCs w:val="16"/>
              </w:rPr>
            </w:pPr>
            <w:r w:rsidRPr="00057B8F">
              <w:rPr>
                <w:sz w:val="20"/>
                <w:szCs w:val="16"/>
              </w:rPr>
              <w:t>ВЛ 330 кВ Восточная - Северо-Западная ТЭЦ (Л-417)</w:t>
            </w:r>
          </w:p>
        </w:tc>
        <w:tc>
          <w:tcPr>
            <w:tcW w:w="1304" w:type="pct"/>
            <w:shd w:val="clear" w:color="auto" w:fill="auto"/>
          </w:tcPr>
          <w:p w:rsidR="00896778" w:rsidRPr="00057B8F" w:rsidRDefault="00896778" w:rsidP="00365B83">
            <w:pPr>
              <w:rPr>
                <w:sz w:val="20"/>
                <w:szCs w:val="16"/>
              </w:rPr>
            </w:pPr>
            <w:r w:rsidRPr="00057B8F">
              <w:rPr>
                <w:sz w:val="20"/>
                <w:szCs w:val="16"/>
              </w:rPr>
              <w:t>Ленинградская область, г. Санкт-Петербург</w:t>
            </w:r>
          </w:p>
        </w:tc>
        <w:tc>
          <w:tcPr>
            <w:tcW w:w="978" w:type="pct"/>
            <w:shd w:val="clear" w:color="auto" w:fill="auto"/>
          </w:tcPr>
          <w:p w:rsidR="00896778" w:rsidRPr="00057B8F" w:rsidRDefault="00896778" w:rsidP="00365B83">
            <w:pPr>
              <w:jc w:val="center"/>
              <w:rPr>
                <w:sz w:val="20"/>
                <w:szCs w:val="16"/>
              </w:rPr>
            </w:pPr>
            <w:r w:rsidRPr="00057B8F">
              <w:rPr>
                <w:sz w:val="20"/>
                <w:szCs w:val="16"/>
              </w:rPr>
              <w:t>0,92</w:t>
            </w:r>
          </w:p>
        </w:tc>
      </w:tr>
      <w:tr w:rsidR="00057B8F" w:rsidRPr="00057B8F" w:rsidTr="00365B83">
        <w:trPr>
          <w:cantSplit/>
        </w:trPr>
        <w:tc>
          <w:tcPr>
            <w:tcW w:w="213" w:type="pct"/>
            <w:shd w:val="clear" w:color="auto" w:fill="auto"/>
          </w:tcPr>
          <w:p w:rsidR="00896778" w:rsidRPr="00057B8F" w:rsidRDefault="00896778" w:rsidP="0002306E">
            <w:pPr>
              <w:widowControl w:val="0"/>
              <w:numPr>
                <w:ilvl w:val="0"/>
                <w:numId w:val="391"/>
              </w:numPr>
              <w:rPr>
                <w:iCs/>
                <w:sz w:val="20"/>
                <w:szCs w:val="16"/>
              </w:rPr>
            </w:pPr>
          </w:p>
        </w:tc>
        <w:tc>
          <w:tcPr>
            <w:tcW w:w="2505" w:type="pct"/>
            <w:shd w:val="clear" w:color="auto" w:fill="auto"/>
          </w:tcPr>
          <w:p w:rsidR="00896778" w:rsidRPr="00057B8F" w:rsidRDefault="00896778" w:rsidP="00365B83">
            <w:pPr>
              <w:rPr>
                <w:sz w:val="20"/>
                <w:szCs w:val="16"/>
              </w:rPr>
            </w:pPr>
            <w:r w:rsidRPr="00057B8F">
              <w:rPr>
                <w:sz w:val="20"/>
                <w:szCs w:val="16"/>
              </w:rPr>
              <w:t>ВЛ 330 кВ Выборгская - Каменногорская (Л-474)</w:t>
            </w:r>
          </w:p>
        </w:tc>
        <w:tc>
          <w:tcPr>
            <w:tcW w:w="1304" w:type="pct"/>
            <w:shd w:val="clear" w:color="auto" w:fill="auto"/>
          </w:tcPr>
          <w:p w:rsidR="00896778" w:rsidRPr="00057B8F" w:rsidRDefault="00896778" w:rsidP="00365B83">
            <w:pPr>
              <w:rPr>
                <w:sz w:val="20"/>
                <w:szCs w:val="16"/>
              </w:rPr>
            </w:pPr>
            <w:r w:rsidRPr="00057B8F">
              <w:rPr>
                <w:sz w:val="20"/>
                <w:szCs w:val="16"/>
              </w:rPr>
              <w:t>Ленинградская область</w:t>
            </w:r>
          </w:p>
        </w:tc>
        <w:tc>
          <w:tcPr>
            <w:tcW w:w="978" w:type="pct"/>
            <w:shd w:val="clear" w:color="auto" w:fill="auto"/>
          </w:tcPr>
          <w:p w:rsidR="00896778" w:rsidRPr="00057B8F" w:rsidRDefault="00896778" w:rsidP="00365B83">
            <w:pPr>
              <w:jc w:val="center"/>
              <w:rPr>
                <w:sz w:val="20"/>
                <w:szCs w:val="16"/>
              </w:rPr>
            </w:pPr>
            <w:r w:rsidRPr="00057B8F">
              <w:rPr>
                <w:sz w:val="20"/>
                <w:szCs w:val="16"/>
              </w:rPr>
              <w:t>35,51</w:t>
            </w:r>
          </w:p>
        </w:tc>
      </w:tr>
      <w:tr w:rsidR="00057B8F" w:rsidRPr="00057B8F" w:rsidTr="00365B83">
        <w:trPr>
          <w:cantSplit/>
        </w:trPr>
        <w:tc>
          <w:tcPr>
            <w:tcW w:w="213" w:type="pct"/>
            <w:shd w:val="clear" w:color="auto" w:fill="auto"/>
          </w:tcPr>
          <w:p w:rsidR="00896778" w:rsidRPr="00057B8F" w:rsidRDefault="00896778" w:rsidP="0002306E">
            <w:pPr>
              <w:widowControl w:val="0"/>
              <w:numPr>
                <w:ilvl w:val="0"/>
                <w:numId w:val="391"/>
              </w:numPr>
              <w:jc w:val="both"/>
              <w:rPr>
                <w:sz w:val="20"/>
                <w:szCs w:val="16"/>
              </w:rPr>
            </w:pPr>
          </w:p>
        </w:tc>
        <w:tc>
          <w:tcPr>
            <w:tcW w:w="2505" w:type="pct"/>
            <w:shd w:val="clear" w:color="auto" w:fill="auto"/>
          </w:tcPr>
          <w:p w:rsidR="00896778" w:rsidRPr="00057B8F" w:rsidRDefault="00896778" w:rsidP="00365B83">
            <w:pPr>
              <w:rPr>
                <w:sz w:val="20"/>
                <w:szCs w:val="16"/>
              </w:rPr>
            </w:pPr>
            <w:r w:rsidRPr="00057B8F">
              <w:rPr>
                <w:sz w:val="20"/>
                <w:szCs w:val="16"/>
              </w:rPr>
              <w:t>ВЛ 330 кВ Гатчинская - Кингисеппская (Л-372)</w:t>
            </w:r>
          </w:p>
        </w:tc>
        <w:tc>
          <w:tcPr>
            <w:tcW w:w="1304" w:type="pct"/>
            <w:shd w:val="clear" w:color="auto" w:fill="auto"/>
          </w:tcPr>
          <w:p w:rsidR="00896778" w:rsidRPr="00057B8F" w:rsidRDefault="00896778" w:rsidP="00365B83">
            <w:pPr>
              <w:rPr>
                <w:sz w:val="20"/>
                <w:szCs w:val="16"/>
              </w:rPr>
            </w:pPr>
            <w:r w:rsidRPr="00057B8F">
              <w:rPr>
                <w:sz w:val="20"/>
                <w:szCs w:val="16"/>
              </w:rPr>
              <w:t>Ленинградская область</w:t>
            </w:r>
          </w:p>
        </w:tc>
        <w:tc>
          <w:tcPr>
            <w:tcW w:w="978" w:type="pct"/>
            <w:shd w:val="clear" w:color="auto" w:fill="auto"/>
          </w:tcPr>
          <w:p w:rsidR="00896778" w:rsidRPr="00057B8F" w:rsidRDefault="00896778" w:rsidP="00365B83">
            <w:pPr>
              <w:jc w:val="center"/>
              <w:rPr>
                <w:sz w:val="20"/>
                <w:szCs w:val="16"/>
              </w:rPr>
            </w:pPr>
            <w:r w:rsidRPr="00057B8F">
              <w:rPr>
                <w:sz w:val="20"/>
                <w:szCs w:val="16"/>
              </w:rPr>
              <w:t>104,78</w:t>
            </w:r>
          </w:p>
        </w:tc>
      </w:tr>
      <w:tr w:rsidR="00057B8F" w:rsidRPr="00057B8F" w:rsidTr="00365B83">
        <w:trPr>
          <w:cantSplit/>
        </w:trPr>
        <w:tc>
          <w:tcPr>
            <w:tcW w:w="213" w:type="pct"/>
            <w:shd w:val="clear" w:color="auto" w:fill="auto"/>
          </w:tcPr>
          <w:p w:rsidR="00896778" w:rsidRPr="00057B8F" w:rsidRDefault="00896778" w:rsidP="0002306E">
            <w:pPr>
              <w:widowControl w:val="0"/>
              <w:numPr>
                <w:ilvl w:val="0"/>
                <w:numId w:val="391"/>
              </w:numPr>
              <w:rPr>
                <w:iCs/>
                <w:sz w:val="20"/>
                <w:szCs w:val="16"/>
              </w:rPr>
            </w:pPr>
          </w:p>
        </w:tc>
        <w:tc>
          <w:tcPr>
            <w:tcW w:w="2505" w:type="pct"/>
            <w:shd w:val="clear" w:color="auto" w:fill="auto"/>
          </w:tcPr>
          <w:p w:rsidR="00896778" w:rsidRPr="00057B8F" w:rsidRDefault="00896778" w:rsidP="00365B83">
            <w:pPr>
              <w:rPr>
                <w:sz w:val="20"/>
                <w:szCs w:val="16"/>
              </w:rPr>
            </w:pPr>
            <w:r w:rsidRPr="00057B8F">
              <w:rPr>
                <w:sz w:val="20"/>
                <w:szCs w:val="16"/>
              </w:rPr>
              <w:t>ВЛ 330 кВ Гатчинская - Лужская</w:t>
            </w:r>
          </w:p>
        </w:tc>
        <w:tc>
          <w:tcPr>
            <w:tcW w:w="1304" w:type="pct"/>
            <w:shd w:val="clear" w:color="auto" w:fill="auto"/>
          </w:tcPr>
          <w:p w:rsidR="00896778" w:rsidRPr="00057B8F" w:rsidRDefault="00896778" w:rsidP="00365B83">
            <w:pPr>
              <w:rPr>
                <w:sz w:val="20"/>
                <w:szCs w:val="16"/>
              </w:rPr>
            </w:pPr>
            <w:r w:rsidRPr="00057B8F">
              <w:rPr>
                <w:sz w:val="20"/>
                <w:szCs w:val="16"/>
              </w:rPr>
              <w:t>Ленинградская область</w:t>
            </w:r>
          </w:p>
        </w:tc>
        <w:tc>
          <w:tcPr>
            <w:tcW w:w="978" w:type="pct"/>
            <w:shd w:val="clear" w:color="auto" w:fill="auto"/>
          </w:tcPr>
          <w:p w:rsidR="00896778" w:rsidRPr="00057B8F" w:rsidRDefault="00896778" w:rsidP="00365B83">
            <w:pPr>
              <w:jc w:val="center"/>
              <w:rPr>
                <w:sz w:val="20"/>
                <w:szCs w:val="16"/>
              </w:rPr>
            </w:pPr>
            <w:r w:rsidRPr="00057B8F">
              <w:rPr>
                <w:sz w:val="20"/>
                <w:szCs w:val="16"/>
              </w:rPr>
              <w:t>93</w:t>
            </w:r>
          </w:p>
        </w:tc>
      </w:tr>
      <w:tr w:rsidR="00057B8F" w:rsidRPr="00057B8F" w:rsidTr="00365B83">
        <w:trPr>
          <w:cantSplit/>
        </w:trPr>
        <w:tc>
          <w:tcPr>
            <w:tcW w:w="213" w:type="pct"/>
            <w:shd w:val="clear" w:color="auto" w:fill="auto"/>
          </w:tcPr>
          <w:p w:rsidR="00896778" w:rsidRPr="00057B8F" w:rsidRDefault="00896778" w:rsidP="0002306E">
            <w:pPr>
              <w:widowControl w:val="0"/>
              <w:numPr>
                <w:ilvl w:val="0"/>
                <w:numId w:val="391"/>
              </w:numPr>
              <w:rPr>
                <w:sz w:val="20"/>
                <w:szCs w:val="16"/>
              </w:rPr>
            </w:pPr>
          </w:p>
        </w:tc>
        <w:tc>
          <w:tcPr>
            <w:tcW w:w="2505" w:type="pct"/>
            <w:shd w:val="clear" w:color="auto" w:fill="auto"/>
          </w:tcPr>
          <w:p w:rsidR="00896778" w:rsidRPr="00057B8F" w:rsidRDefault="00896778" w:rsidP="00365B83">
            <w:pPr>
              <w:rPr>
                <w:sz w:val="20"/>
                <w:szCs w:val="16"/>
              </w:rPr>
            </w:pPr>
            <w:r w:rsidRPr="00057B8F">
              <w:rPr>
                <w:sz w:val="20"/>
                <w:szCs w:val="16"/>
              </w:rPr>
              <w:t xml:space="preserve">ВЛ 330 кВ Гатчинская - Южная (Л-350) </w:t>
            </w:r>
          </w:p>
        </w:tc>
        <w:tc>
          <w:tcPr>
            <w:tcW w:w="1304" w:type="pct"/>
            <w:shd w:val="clear" w:color="auto" w:fill="auto"/>
          </w:tcPr>
          <w:p w:rsidR="00896778" w:rsidRPr="00057B8F" w:rsidRDefault="00896778" w:rsidP="00365B83">
            <w:pPr>
              <w:rPr>
                <w:sz w:val="20"/>
                <w:szCs w:val="16"/>
              </w:rPr>
            </w:pPr>
            <w:r w:rsidRPr="00057B8F">
              <w:rPr>
                <w:sz w:val="20"/>
                <w:szCs w:val="16"/>
              </w:rPr>
              <w:t>Ленинградская область, г. Санкт-Петербург</w:t>
            </w:r>
          </w:p>
        </w:tc>
        <w:tc>
          <w:tcPr>
            <w:tcW w:w="978" w:type="pct"/>
            <w:shd w:val="clear" w:color="auto" w:fill="auto"/>
          </w:tcPr>
          <w:p w:rsidR="00896778" w:rsidRPr="00057B8F" w:rsidRDefault="00896778" w:rsidP="00365B83">
            <w:pPr>
              <w:jc w:val="center"/>
              <w:rPr>
                <w:sz w:val="20"/>
                <w:szCs w:val="16"/>
              </w:rPr>
            </w:pPr>
            <w:r w:rsidRPr="00057B8F">
              <w:rPr>
                <w:sz w:val="20"/>
                <w:szCs w:val="16"/>
              </w:rPr>
              <w:t>53,9</w:t>
            </w:r>
          </w:p>
        </w:tc>
      </w:tr>
      <w:tr w:rsidR="00057B8F" w:rsidRPr="00057B8F" w:rsidTr="00365B83">
        <w:trPr>
          <w:cantSplit/>
        </w:trPr>
        <w:tc>
          <w:tcPr>
            <w:tcW w:w="213" w:type="pct"/>
            <w:shd w:val="clear" w:color="auto" w:fill="auto"/>
          </w:tcPr>
          <w:p w:rsidR="00896778" w:rsidRPr="00057B8F" w:rsidRDefault="00896778" w:rsidP="0002306E">
            <w:pPr>
              <w:widowControl w:val="0"/>
              <w:numPr>
                <w:ilvl w:val="0"/>
                <w:numId w:val="391"/>
              </w:numPr>
              <w:rPr>
                <w:sz w:val="20"/>
                <w:szCs w:val="16"/>
              </w:rPr>
            </w:pPr>
          </w:p>
        </w:tc>
        <w:tc>
          <w:tcPr>
            <w:tcW w:w="2505" w:type="pct"/>
            <w:shd w:val="clear" w:color="auto" w:fill="auto"/>
          </w:tcPr>
          <w:p w:rsidR="00896778" w:rsidRPr="00057B8F" w:rsidRDefault="00896778" w:rsidP="00365B83">
            <w:pPr>
              <w:rPr>
                <w:sz w:val="20"/>
                <w:szCs w:val="16"/>
              </w:rPr>
            </w:pPr>
            <w:r w:rsidRPr="00057B8F">
              <w:rPr>
                <w:sz w:val="20"/>
                <w:szCs w:val="16"/>
              </w:rPr>
              <w:t>ВЛ 330 кВ Зеленогорск - Каменногорская</w:t>
            </w:r>
          </w:p>
        </w:tc>
        <w:tc>
          <w:tcPr>
            <w:tcW w:w="1304" w:type="pct"/>
            <w:shd w:val="clear" w:color="auto" w:fill="auto"/>
          </w:tcPr>
          <w:p w:rsidR="00896778" w:rsidRPr="00057B8F" w:rsidRDefault="00896778" w:rsidP="00365B83">
            <w:pPr>
              <w:rPr>
                <w:sz w:val="20"/>
                <w:szCs w:val="16"/>
              </w:rPr>
            </w:pPr>
            <w:r w:rsidRPr="00057B8F">
              <w:rPr>
                <w:sz w:val="20"/>
                <w:szCs w:val="16"/>
              </w:rPr>
              <w:t>Ленинградская область</w:t>
            </w:r>
          </w:p>
        </w:tc>
        <w:tc>
          <w:tcPr>
            <w:tcW w:w="978" w:type="pct"/>
            <w:shd w:val="clear" w:color="auto" w:fill="auto"/>
          </w:tcPr>
          <w:p w:rsidR="00896778" w:rsidRPr="00057B8F" w:rsidRDefault="00896778" w:rsidP="00365B83">
            <w:pPr>
              <w:jc w:val="center"/>
              <w:rPr>
                <w:sz w:val="20"/>
                <w:szCs w:val="16"/>
              </w:rPr>
            </w:pPr>
            <w:r w:rsidRPr="00057B8F">
              <w:rPr>
                <w:sz w:val="20"/>
                <w:szCs w:val="16"/>
              </w:rPr>
              <w:t>91,9</w:t>
            </w:r>
          </w:p>
        </w:tc>
      </w:tr>
      <w:tr w:rsidR="00057B8F" w:rsidRPr="00057B8F" w:rsidTr="00365B83">
        <w:trPr>
          <w:cantSplit/>
        </w:trPr>
        <w:tc>
          <w:tcPr>
            <w:tcW w:w="213" w:type="pct"/>
            <w:shd w:val="clear" w:color="auto" w:fill="auto"/>
          </w:tcPr>
          <w:p w:rsidR="00896778" w:rsidRPr="00057B8F" w:rsidRDefault="00896778" w:rsidP="0002306E">
            <w:pPr>
              <w:widowControl w:val="0"/>
              <w:numPr>
                <w:ilvl w:val="0"/>
                <w:numId w:val="391"/>
              </w:numPr>
              <w:rPr>
                <w:sz w:val="20"/>
                <w:szCs w:val="16"/>
              </w:rPr>
            </w:pPr>
          </w:p>
        </w:tc>
        <w:tc>
          <w:tcPr>
            <w:tcW w:w="2505" w:type="pct"/>
            <w:shd w:val="clear" w:color="auto" w:fill="auto"/>
          </w:tcPr>
          <w:p w:rsidR="00896778" w:rsidRPr="00057B8F" w:rsidRDefault="00896778" w:rsidP="00365B83">
            <w:pPr>
              <w:rPr>
                <w:sz w:val="20"/>
                <w:szCs w:val="16"/>
              </w:rPr>
            </w:pPr>
            <w:r w:rsidRPr="00057B8F">
              <w:rPr>
                <w:sz w:val="20"/>
                <w:szCs w:val="16"/>
              </w:rPr>
              <w:t>ВЛ 330 кВ Кингисеппская - Эстонская ГРЭС (Л-373)</w:t>
            </w:r>
          </w:p>
        </w:tc>
        <w:tc>
          <w:tcPr>
            <w:tcW w:w="1304" w:type="pct"/>
            <w:shd w:val="clear" w:color="auto" w:fill="auto"/>
          </w:tcPr>
          <w:p w:rsidR="00896778" w:rsidRPr="00057B8F" w:rsidRDefault="00896778" w:rsidP="00365B83">
            <w:pPr>
              <w:rPr>
                <w:sz w:val="20"/>
                <w:szCs w:val="16"/>
              </w:rPr>
            </w:pPr>
            <w:r w:rsidRPr="00057B8F">
              <w:rPr>
                <w:sz w:val="20"/>
                <w:szCs w:val="16"/>
              </w:rPr>
              <w:t>Ленинградская область, Эстонская Республика</w:t>
            </w:r>
          </w:p>
        </w:tc>
        <w:tc>
          <w:tcPr>
            <w:tcW w:w="978" w:type="pct"/>
            <w:shd w:val="clear" w:color="auto" w:fill="auto"/>
          </w:tcPr>
          <w:p w:rsidR="00896778" w:rsidRPr="00057B8F" w:rsidRDefault="00896778" w:rsidP="00365B83">
            <w:pPr>
              <w:jc w:val="center"/>
              <w:rPr>
                <w:sz w:val="20"/>
                <w:szCs w:val="16"/>
              </w:rPr>
            </w:pPr>
            <w:r w:rsidRPr="00057B8F">
              <w:rPr>
                <w:sz w:val="20"/>
                <w:szCs w:val="16"/>
              </w:rPr>
              <w:t>34,65</w:t>
            </w:r>
          </w:p>
        </w:tc>
      </w:tr>
      <w:tr w:rsidR="00057B8F" w:rsidRPr="00057B8F" w:rsidTr="00365B83">
        <w:trPr>
          <w:cantSplit/>
        </w:trPr>
        <w:tc>
          <w:tcPr>
            <w:tcW w:w="213" w:type="pct"/>
            <w:shd w:val="clear" w:color="auto" w:fill="auto"/>
          </w:tcPr>
          <w:p w:rsidR="00896778" w:rsidRPr="00057B8F" w:rsidRDefault="00896778" w:rsidP="0002306E">
            <w:pPr>
              <w:widowControl w:val="0"/>
              <w:numPr>
                <w:ilvl w:val="0"/>
                <w:numId w:val="391"/>
              </w:numPr>
              <w:rPr>
                <w:iCs/>
                <w:sz w:val="20"/>
                <w:szCs w:val="16"/>
              </w:rPr>
            </w:pPr>
          </w:p>
        </w:tc>
        <w:tc>
          <w:tcPr>
            <w:tcW w:w="2505" w:type="pct"/>
            <w:shd w:val="clear" w:color="auto" w:fill="auto"/>
          </w:tcPr>
          <w:p w:rsidR="00896778" w:rsidRPr="00057B8F" w:rsidRDefault="00896778" w:rsidP="00365B83">
            <w:pPr>
              <w:rPr>
                <w:sz w:val="20"/>
                <w:szCs w:val="16"/>
              </w:rPr>
            </w:pPr>
            <w:r w:rsidRPr="00057B8F">
              <w:rPr>
                <w:sz w:val="20"/>
                <w:szCs w:val="16"/>
              </w:rPr>
              <w:t>ВЛ 330 кВ Киришская ГРЭС - Восточная (Л-380)</w:t>
            </w:r>
          </w:p>
        </w:tc>
        <w:tc>
          <w:tcPr>
            <w:tcW w:w="1304" w:type="pct"/>
            <w:shd w:val="clear" w:color="auto" w:fill="auto"/>
          </w:tcPr>
          <w:p w:rsidR="00896778" w:rsidRPr="00057B8F" w:rsidRDefault="00896778" w:rsidP="00365B83">
            <w:pPr>
              <w:rPr>
                <w:sz w:val="20"/>
                <w:szCs w:val="16"/>
              </w:rPr>
            </w:pPr>
            <w:r w:rsidRPr="00057B8F">
              <w:rPr>
                <w:sz w:val="20"/>
                <w:szCs w:val="16"/>
              </w:rPr>
              <w:t>Ленинградская область</w:t>
            </w:r>
          </w:p>
        </w:tc>
        <w:tc>
          <w:tcPr>
            <w:tcW w:w="978" w:type="pct"/>
            <w:shd w:val="clear" w:color="auto" w:fill="auto"/>
          </w:tcPr>
          <w:p w:rsidR="00896778" w:rsidRPr="00057B8F" w:rsidRDefault="00896778" w:rsidP="00365B83">
            <w:pPr>
              <w:jc w:val="center"/>
              <w:rPr>
                <w:sz w:val="20"/>
                <w:szCs w:val="16"/>
              </w:rPr>
            </w:pPr>
            <w:r w:rsidRPr="00057B8F">
              <w:rPr>
                <w:sz w:val="20"/>
                <w:szCs w:val="16"/>
              </w:rPr>
              <w:t>100,17</w:t>
            </w:r>
          </w:p>
        </w:tc>
      </w:tr>
      <w:tr w:rsidR="00057B8F" w:rsidRPr="00057B8F" w:rsidTr="00365B83">
        <w:trPr>
          <w:cantSplit/>
        </w:trPr>
        <w:tc>
          <w:tcPr>
            <w:tcW w:w="213" w:type="pct"/>
            <w:shd w:val="clear" w:color="auto" w:fill="auto"/>
          </w:tcPr>
          <w:p w:rsidR="00896778" w:rsidRPr="00057B8F" w:rsidRDefault="00896778" w:rsidP="0002306E">
            <w:pPr>
              <w:widowControl w:val="0"/>
              <w:numPr>
                <w:ilvl w:val="0"/>
                <w:numId w:val="391"/>
              </w:numPr>
              <w:rPr>
                <w:iCs/>
                <w:sz w:val="20"/>
                <w:szCs w:val="16"/>
              </w:rPr>
            </w:pPr>
          </w:p>
        </w:tc>
        <w:tc>
          <w:tcPr>
            <w:tcW w:w="2505" w:type="pct"/>
            <w:shd w:val="clear" w:color="auto" w:fill="auto"/>
          </w:tcPr>
          <w:p w:rsidR="00896778" w:rsidRPr="00057B8F" w:rsidRDefault="00896778" w:rsidP="00365B83">
            <w:pPr>
              <w:rPr>
                <w:sz w:val="20"/>
                <w:szCs w:val="16"/>
              </w:rPr>
            </w:pPr>
            <w:r w:rsidRPr="00057B8F">
              <w:rPr>
                <w:sz w:val="20"/>
                <w:szCs w:val="16"/>
              </w:rPr>
              <w:t>КВЛ 330 кВ Киришская ГРЭС - Ржевская (Л-382)</w:t>
            </w:r>
          </w:p>
        </w:tc>
        <w:tc>
          <w:tcPr>
            <w:tcW w:w="1304" w:type="pct"/>
            <w:shd w:val="clear" w:color="auto" w:fill="auto"/>
          </w:tcPr>
          <w:p w:rsidR="00896778" w:rsidRPr="00057B8F" w:rsidRDefault="00896778" w:rsidP="00365B83">
            <w:pPr>
              <w:rPr>
                <w:sz w:val="20"/>
                <w:szCs w:val="16"/>
              </w:rPr>
            </w:pPr>
            <w:r w:rsidRPr="00057B8F">
              <w:rPr>
                <w:sz w:val="20"/>
                <w:szCs w:val="16"/>
              </w:rPr>
              <w:t>Ленинградская область</w:t>
            </w:r>
          </w:p>
        </w:tc>
        <w:tc>
          <w:tcPr>
            <w:tcW w:w="978" w:type="pct"/>
            <w:shd w:val="clear" w:color="auto" w:fill="auto"/>
          </w:tcPr>
          <w:p w:rsidR="00896778" w:rsidRPr="00057B8F" w:rsidRDefault="00896778" w:rsidP="00365B83">
            <w:pPr>
              <w:jc w:val="center"/>
              <w:rPr>
                <w:sz w:val="20"/>
                <w:szCs w:val="16"/>
              </w:rPr>
            </w:pPr>
            <w:r w:rsidRPr="00057B8F">
              <w:rPr>
                <w:sz w:val="20"/>
                <w:szCs w:val="16"/>
              </w:rPr>
              <w:t>93,56</w:t>
            </w:r>
          </w:p>
        </w:tc>
      </w:tr>
      <w:tr w:rsidR="00057B8F" w:rsidRPr="00057B8F" w:rsidTr="00365B83">
        <w:trPr>
          <w:cantSplit/>
        </w:trPr>
        <w:tc>
          <w:tcPr>
            <w:tcW w:w="213" w:type="pct"/>
            <w:shd w:val="clear" w:color="auto" w:fill="auto"/>
          </w:tcPr>
          <w:p w:rsidR="00896778" w:rsidRPr="00057B8F" w:rsidRDefault="00896778" w:rsidP="0002306E">
            <w:pPr>
              <w:widowControl w:val="0"/>
              <w:numPr>
                <w:ilvl w:val="0"/>
                <w:numId w:val="391"/>
              </w:numPr>
              <w:rPr>
                <w:iCs/>
                <w:sz w:val="20"/>
                <w:szCs w:val="16"/>
              </w:rPr>
            </w:pPr>
          </w:p>
        </w:tc>
        <w:tc>
          <w:tcPr>
            <w:tcW w:w="2505" w:type="pct"/>
            <w:shd w:val="clear" w:color="auto" w:fill="auto"/>
          </w:tcPr>
          <w:p w:rsidR="00896778" w:rsidRPr="00057B8F" w:rsidRDefault="00896778" w:rsidP="00365B83">
            <w:pPr>
              <w:rPr>
                <w:sz w:val="20"/>
                <w:szCs w:val="16"/>
              </w:rPr>
            </w:pPr>
            <w:r w:rsidRPr="00057B8F">
              <w:rPr>
                <w:sz w:val="20"/>
                <w:szCs w:val="16"/>
              </w:rPr>
              <w:t>ВЛ 330 кВ Киришская ГРЭС - Сясь (Л-387)</w:t>
            </w:r>
          </w:p>
        </w:tc>
        <w:tc>
          <w:tcPr>
            <w:tcW w:w="1304" w:type="pct"/>
            <w:shd w:val="clear" w:color="auto" w:fill="auto"/>
          </w:tcPr>
          <w:p w:rsidR="00896778" w:rsidRPr="00057B8F" w:rsidRDefault="00896778" w:rsidP="00365B83">
            <w:pPr>
              <w:rPr>
                <w:sz w:val="20"/>
                <w:szCs w:val="16"/>
              </w:rPr>
            </w:pPr>
            <w:r w:rsidRPr="00057B8F">
              <w:rPr>
                <w:sz w:val="20"/>
                <w:szCs w:val="16"/>
              </w:rPr>
              <w:t>Ленинградская область</w:t>
            </w:r>
          </w:p>
        </w:tc>
        <w:tc>
          <w:tcPr>
            <w:tcW w:w="978" w:type="pct"/>
            <w:shd w:val="clear" w:color="auto" w:fill="auto"/>
          </w:tcPr>
          <w:p w:rsidR="00896778" w:rsidRPr="00057B8F" w:rsidRDefault="00896778" w:rsidP="00365B83">
            <w:pPr>
              <w:jc w:val="center"/>
              <w:rPr>
                <w:sz w:val="20"/>
                <w:szCs w:val="16"/>
              </w:rPr>
            </w:pPr>
            <w:r w:rsidRPr="00057B8F">
              <w:rPr>
                <w:sz w:val="20"/>
                <w:szCs w:val="16"/>
              </w:rPr>
              <w:t>82,5</w:t>
            </w:r>
          </w:p>
        </w:tc>
      </w:tr>
      <w:tr w:rsidR="00057B8F" w:rsidRPr="00057B8F" w:rsidTr="00365B83">
        <w:trPr>
          <w:cantSplit/>
        </w:trPr>
        <w:tc>
          <w:tcPr>
            <w:tcW w:w="213" w:type="pct"/>
            <w:shd w:val="clear" w:color="auto" w:fill="auto"/>
          </w:tcPr>
          <w:p w:rsidR="00896778" w:rsidRPr="00057B8F" w:rsidRDefault="00896778" w:rsidP="0002306E">
            <w:pPr>
              <w:widowControl w:val="0"/>
              <w:numPr>
                <w:ilvl w:val="0"/>
                <w:numId w:val="391"/>
              </w:numPr>
              <w:rPr>
                <w:iCs/>
                <w:sz w:val="20"/>
                <w:szCs w:val="16"/>
              </w:rPr>
            </w:pPr>
          </w:p>
        </w:tc>
        <w:tc>
          <w:tcPr>
            <w:tcW w:w="2505" w:type="pct"/>
            <w:shd w:val="clear" w:color="auto" w:fill="auto"/>
          </w:tcPr>
          <w:p w:rsidR="00896778" w:rsidRPr="00057B8F" w:rsidRDefault="00896778" w:rsidP="00365B83">
            <w:pPr>
              <w:rPr>
                <w:sz w:val="20"/>
                <w:szCs w:val="16"/>
              </w:rPr>
            </w:pPr>
            <w:r w:rsidRPr="00057B8F">
              <w:rPr>
                <w:sz w:val="20"/>
                <w:szCs w:val="16"/>
              </w:rPr>
              <w:t>ВЛ 330 кВ Киришская ГРЭС - Тихвин-Литейный (Л-423)</w:t>
            </w:r>
          </w:p>
        </w:tc>
        <w:tc>
          <w:tcPr>
            <w:tcW w:w="1304" w:type="pct"/>
            <w:shd w:val="clear" w:color="auto" w:fill="auto"/>
          </w:tcPr>
          <w:p w:rsidR="00896778" w:rsidRPr="00057B8F" w:rsidRDefault="00896778" w:rsidP="00365B83">
            <w:pPr>
              <w:rPr>
                <w:sz w:val="20"/>
                <w:szCs w:val="16"/>
              </w:rPr>
            </w:pPr>
            <w:r w:rsidRPr="00057B8F">
              <w:rPr>
                <w:sz w:val="20"/>
                <w:szCs w:val="16"/>
              </w:rPr>
              <w:t>Ленинградская область</w:t>
            </w:r>
          </w:p>
        </w:tc>
        <w:tc>
          <w:tcPr>
            <w:tcW w:w="978" w:type="pct"/>
            <w:shd w:val="clear" w:color="auto" w:fill="auto"/>
          </w:tcPr>
          <w:p w:rsidR="00896778" w:rsidRPr="00057B8F" w:rsidRDefault="00896778" w:rsidP="00365B83">
            <w:pPr>
              <w:jc w:val="center"/>
              <w:rPr>
                <w:sz w:val="20"/>
                <w:szCs w:val="16"/>
              </w:rPr>
            </w:pPr>
            <w:r w:rsidRPr="00057B8F">
              <w:rPr>
                <w:sz w:val="20"/>
                <w:szCs w:val="16"/>
              </w:rPr>
              <w:t>95,52</w:t>
            </w:r>
          </w:p>
        </w:tc>
      </w:tr>
      <w:tr w:rsidR="00057B8F" w:rsidRPr="00057B8F" w:rsidTr="00365B83">
        <w:trPr>
          <w:cantSplit/>
        </w:trPr>
        <w:tc>
          <w:tcPr>
            <w:tcW w:w="213" w:type="pct"/>
            <w:shd w:val="clear" w:color="auto" w:fill="auto"/>
          </w:tcPr>
          <w:p w:rsidR="00896778" w:rsidRPr="00057B8F" w:rsidRDefault="00896778" w:rsidP="0002306E">
            <w:pPr>
              <w:widowControl w:val="0"/>
              <w:numPr>
                <w:ilvl w:val="0"/>
                <w:numId w:val="391"/>
              </w:numPr>
              <w:rPr>
                <w:iCs/>
                <w:sz w:val="20"/>
                <w:szCs w:val="16"/>
              </w:rPr>
            </w:pPr>
          </w:p>
        </w:tc>
        <w:tc>
          <w:tcPr>
            <w:tcW w:w="2505" w:type="pct"/>
            <w:shd w:val="clear" w:color="auto" w:fill="auto"/>
          </w:tcPr>
          <w:p w:rsidR="00896778" w:rsidRPr="00057B8F" w:rsidRDefault="00896778" w:rsidP="00365B83">
            <w:pPr>
              <w:rPr>
                <w:sz w:val="20"/>
                <w:szCs w:val="16"/>
              </w:rPr>
            </w:pPr>
            <w:r w:rsidRPr="00057B8F">
              <w:rPr>
                <w:sz w:val="20"/>
                <w:szCs w:val="16"/>
              </w:rPr>
              <w:t>ВЛ 330 кВ Киришская ГРЭС - Чудово (Л-379)</w:t>
            </w:r>
          </w:p>
        </w:tc>
        <w:tc>
          <w:tcPr>
            <w:tcW w:w="1304" w:type="pct"/>
            <w:shd w:val="clear" w:color="auto" w:fill="auto"/>
          </w:tcPr>
          <w:p w:rsidR="00896778" w:rsidRPr="00057B8F" w:rsidRDefault="00896778" w:rsidP="00365B83">
            <w:pPr>
              <w:rPr>
                <w:sz w:val="20"/>
                <w:szCs w:val="16"/>
              </w:rPr>
            </w:pPr>
            <w:r w:rsidRPr="00057B8F">
              <w:rPr>
                <w:sz w:val="20"/>
                <w:szCs w:val="16"/>
              </w:rPr>
              <w:t>Ленинградская область, Новгородская область</w:t>
            </w:r>
          </w:p>
        </w:tc>
        <w:tc>
          <w:tcPr>
            <w:tcW w:w="978" w:type="pct"/>
            <w:shd w:val="clear" w:color="auto" w:fill="auto"/>
          </w:tcPr>
          <w:p w:rsidR="00896778" w:rsidRPr="00057B8F" w:rsidRDefault="00896778" w:rsidP="00365B83">
            <w:pPr>
              <w:jc w:val="center"/>
              <w:rPr>
                <w:sz w:val="20"/>
                <w:szCs w:val="16"/>
              </w:rPr>
            </w:pPr>
            <w:r w:rsidRPr="00057B8F">
              <w:rPr>
                <w:sz w:val="20"/>
                <w:szCs w:val="16"/>
              </w:rPr>
              <w:t>53,95</w:t>
            </w:r>
          </w:p>
        </w:tc>
      </w:tr>
      <w:tr w:rsidR="00057B8F" w:rsidRPr="00057B8F" w:rsidTr="00365B83">
        <w:trPr>
          <w:cantSplit/>
        </w:trPr>
        <w:tc>
          <w:tcPr>
            <w:tcW w:w="213" w:type="pct"/>
            <w:shd w:val="clear" w:color="auto" w:fill="auto"/>
          </w:tcPr>
          <w:p w:rsidR="00896778" w:rsidRPr="00057B8F" w:rsidRDefault="00896778" w:rsidP="0002306E">
            <w:pPr>
              <w:widowControl w:val="0"/>
              <w:numPr>
                <w:ilvl w:val="0"/>
                <w:numId w:val="391"/>
              </w:numPr>
              <w:rPr>
                <w:iCs/>
                <w:sz w:val="20"/>
                <w:szCs w:val="16"/>
              </w:rPr>
            </w:pPr>
          </w:p>
        </w:tc>
        <w:tc>
          <w:tcPr>
            <w:tcW w:w="2505" w:type="pct"/>
            <w:shd w:val="clear" w:color="auto" w:fill="auto"/>
          </w:tcPr>
          <w:p w:rsidR="00896778" w:rsidRPr="00057B8F" w:rsidRDefault="00896778" w:rsidP="00365B83">
            <w:pPr>
              <w:rPr>
                <w:sz w:val="20"/>
                <w:szCs w:val="16"/>
              </w:rPr>
            </w:pPr>
            <w:r w:rsidRPr="00057B8F">
              <w:rPr>
                <w:sz w:val="20"/>
                <w:szCs w:val="16"/>
              </w:rPr>
              <w:t>ВЛ 330 кВ Колпино - Восточная (Л-371)</w:t>
            </w:r>
          </w:p>
        </w:tc>
        <w:tc>
          <w:tcPr>
            <w:tcW w:w="1304" w:type="pct"/>
            <w:shd w:val="clear" w:color="auto" w:fill="auto"/>
          </w:tcPr>
          <w:p w:rsidR="00896778" w:rsidRPr="00057B8F" w:rsidRDefault="00896778" w:rsidP="00365B83">
            <w:pPr>
              <w:rPr>
                <w:sz w:val="20"/>
                <w:szCs w:val="16"/>
              </w:rPr>
            </w:pPr>
            <w:r w:rsidRPr="00057B8F">
              <w:rPr>
                <w:sz w:val="20"/>
                <w:szCs w:val="16"/>
              </w:rPr>
              <w:t>Ленинградская область, г. Санкт-Петербург</w:t>
            </w:r>
          </w:p>
        </w:tc>
        <w:tc>
          <w:tcPr>
            <w:tcW w:w="978" w:type="pct"/>
            <w:shd w:val="clear" w:color="auto" w:fill="auto"/>
          </w:tcPr>
          <w:p w:rsidR="00896778" w:rsidRPr="00057B8F" w:rsidRDefault="00896778" w:rsidP="00365B83">
            <w:pPr>
              <w:jc w:val="center"/>
              <w:rPr>
                <w:sz w:val="20"/>
                <w:szCs w:val="16"/>
              </w:rPr>
            </w:pPr>
            <w:r w:rsidRPr="00057B8F">
              <w:rPr>
                <w:sz w:val="20"/>
                <w:szCs w:val="16"/>
              </w:rPr>
              <w:t>17,76</w:t>
            </w:r>
          </w:p>
        </w:tc>
      </w:tr>
      <w:tr w:rsidR="00057B8F" w:rsidRPr="00057B8F" w:rsidTr="00365B83">
        <w:trPr>
          <w:cantSplit/>
        </w:trPr>
        <w:tc>
          <w:tcPr>
            <w:tcW w:w="213" w:type="pct"/>
            <w:shd w:val="clear" w:color="auto" w:fill="auto"/>
          </w:tcPr>
          <w:p w:rsidR="00896778" w:rsidRPr="00057B8F" w:rsidRDefault="00896778" w:rsidP="0002306E">
            <w:pPr>
              <w:widowControl w:val="0"/>
              <w:numPr>
                <w:ilvl w:val="0"/>
                <w:numId w:val="391"/>
              </w:numPr>
              <w:rPr>
                <w:iCs/>
                <w:sz w:val="20"/>
                <w:szCs w:val="16"/>
              </w:rPr>
            </w:pPr>
          </w:p>
        </w:tc>
        <w:tc>
          <w:tcPr>
            <w:tcW w:w="2505" w:type="pct"/>
            <w:shd w:val="clear" w:color="auto" w:fill="auto"/>
          </w:tcPr>
          <w:p w:rsidR="00896778" w:rsidRPr="00057B8F" w:rsidRDefault="00896778" w:rsidP="00365B83">
            <w:pPr>
              <w:rPr>
                <w:sz w:val="20"/>
                <w:szCs w:val="16"/>
              </w:rPr>
            </w:pPr>
            <w:r w:rsidRPr="00057B8F">
              <w:rPr>
                <w:sz w:val="20"/>
                <w:szCs w:val="16"/>
              </w:rPr>
              <w:t>ВЛ 330 кВ Ленинградская - Балтийская ГРЭС (Л-374)</w:t>
            </w:r>
          </w:p>
        </w:tc>
        <w:tc>
          <w:tcPr>
            <w:tcW w:w="1304" w:type="pct"/>
            <w:shd w:val="clear" w:color="auto" w:fill="auto"/>
          </w:tcPr>
          <w:p w:rsidR="00896778" w:rsidRPr="00057B8F" w:rsidRDefault="00896778" w:rsidP="00365B83">
            <w:pPr>
              <w:rPr>
                <w:sz w:val="20"/>
                <w:szCs w:val="16"/>
              </w:rPr>
            </w:pPr>
            <w:r w:rsidRPr="00057B8F">
              <w:rPr>
                <w:sz w:val="20"/>
                <w:szCs w:val="16"/>
              </w:rPr>
              <w:t>Ленинградская область, Эстонская Республика</w:t>
            </w:r>
          </w:p>
        </w:tc>
        <w:tc>
          <w:tcPr>
            <w:tcW w:w="978" w:type="pct"/>
            <w:shd w:val="clear" w:color="auto" w:fill="auto"/>
          </w:tcPr>
          <w:p w:rsidR="00896778" w:rsidRPr="00057B8F" w:rsidRDefault="00896778" w:rsidP="00365B83">
            <w:pPr>
              <w:jc w:val="center"/>
              <w:rPr>
                <w:sz w:val="20"/>
                <w:szCs w:val="16"/>
              </w:rPr>
            </w:pPr>
            <w:r w:rsidRPr="00057B8F">
              <w:rPr>
                <w:sz w:val="20"/>
                <w:szCs w:val="16"/>
              </w:rPr>
              <w:t>168,01</w:t>
            </w:r>
          </w:p>
        </w:tc>
      </w:tr>
      <w:tr w:rsidR="00057B8F" w:rsidRPr="00057B8F" w:rsidTr="00365B83">
        <w:trPr>
          <w:cantSplit/>
        </w:trPr>
        <w:tc>
          <w:tcPr>
            <w:tcW w:w="213" w:type="pct"/>
            <w:shd w:val="clear" w:color="auto" w:fill="auto"/>
          </w:tcPr>
          <w:p w:rsidR="00896778" w:rsidRPr="00057B8F" w:rsidRDefault="00896778" w:rsidP="0002306E">
            <w:pPr>
              <w:widowControl w:val="0"/>
              <w:numPr>
                <w:ilvl w:val="0"/>
                <w:numId w:val="391"/>
              </w:numPr>
              <w:rPr>
                <w:iCs/>
                <w:sz w:val="20"/>
                <w:szCs w:val="16"/>
              </w:rPr>
            </w:pPr>
          </w:p>
        </w:tc>
        <w:tc>
          <w:tcPr>
            <w:tcW w:w="2505" w:type="pct"/>
            <w:shd w:val="clear" w:color="auto" w:fill="auto"/>
          </w:tcPr>
          <w:p w:rsidR="00896778" w:rsidRPr="00057B8F" w:rsidRDefault="00896778" w:rsidP="00365B83">
            <w:pPr>
              <w:rPr>
                <w:sz w:val="20"/>
                <w:szCs w:val="16"/>
              </w:rPr>
            </w:pPr>
            <w:r w:rsidRPr="00057B8F">
              <w:rPr>
                <w:sz w:val="20"/>
                <w:szCs w:val="16"/>
              </w:rPr>
              <w:t>ВЛ 330 кВ Ленинградская - Восточная (Л-470+471)</w:t>
            </w:r>
          </w:p>
        </w:tc>
        <w:tc>
          <w:tcPr>
            <w:tcW w:w="1304" w:type="pct"/>
            <w:shd w:val="clear" w:color="auto" w:fill="auto"/>
          </w:tcPr>
          <w:p w:rsidR="00896778" w:rsidRPr="00057B8F" w:rsidRDefault="00896778" w:rsidP="00365B83">
            <w:pPr>
              <w:rPr>
                <w:sz w:val="20"/>
                <w:szCs w:val="16"/>
              </w:rPr>
            </w:pPr>
            <w:r w:rsidRPr="00057B8F">
              <w:rPr>
                <w:sz w:val="20"/>
                <w:szCs w:val="16"/>
              </w:rPr>
              <w:t>Ленинградская область, г. Санкт-Петербург</w:t>
            </w:r>
          </w:p>
        </w:tc>
        <w:tc>
          <w:tcPr>
            <w:tcW w:w="978" w:type="pct"/>
            <w:shd w:val="clear" w:color="auto" w:fill="auto"/>
          </w:tcPr>
          <w:p w:rsidR="00896778" w:rsidRPr="00057B8F" w:rsidRDefault="00896778" w:rsidP="00365B83">
            <w:pPr>
              <w:jc w:val="center"/>
              <w:rPr>
                <w:sz w:val="20"/>
                <w:szCs w:val="16"/>
              </w:rPr>
            </w:pPr>
            <w:r w:rsidRPr="00057B8F">
              <w:rPr>
                <w:sz w:val="20"/>
                <w:szCs w:val="16"/>
              </w:rPr>
              <w:t>0,35</w:t>
            </w:r>
          </w:p>
        </w:tc>
      </w:tr>
      <w:tr w:rsidR="00057B8F" w:rsidRPr="00057B8F" w:rsidTr="00365B83">
        <w:trPr>
          <w:cantSplit/>
        </w:trPr>
        <w:tc>
          <w:tcPr>
            <w:tcW w:w="213" w:type="pct"/>
            <w:shd w:val="clear" w:color="auto" w:fill="auto"/>
          </w:tcPr>
          <w:p w:rsidR="00896778" w:rsidRPr="00057B8F" w:rsidRDefault="00896778" w:rsidP="0002306E">
            <w:pPr>
              <w:widowControl w:val="0"/>
              <w:numPr>
                <w:ilvl w:val="0"/>
                <w:numId w:val="391"/>
              </w:numPr>
              <w:rPr>
                <w:iCs/>
                <w:sz w:val="20"/>
                <w:szCs w:val="16"/>
              </w:rPr>
            </w:pPr>
          </w:p>
        </w:tc>
        <w:tc>
          <w:tcPr>
            <w:tcW w:w="2505" w:type="pct"/>
            <w:shd w:val="clear" w:color="auto" w:fill="auto"/>
          </w:tcPr>
          <w:p w:rsidR="00896778" w:rsidRPr="00057B8F" w:rsidRDefault="00896778" w:rsidP="00365B83">
            <w:pPr>
              <w:rPr>
                <w:sz w:val="20"/>
                <w:szCs w:val="16"/>
              </w:rPr>
            </w:pPr>
            <w:r w:rsidRPr="00057B8F">
              <w:rPr>
                <w:sz w:val="20"/>
                <w:szCs w:val="16"/>
              </w:rPr>
              <w:t>ВЛ 330 кВ Ленинградская - Колпино (Л-370)</w:t>
            </w:r>
          </w:p>
        </w:tc>
        <w:tc>
          <w:tcPr>
            <w:tcW w:w="1304" w:type="pct"/>
            <w:shd w:val="clear" w:color="auto" w:fill="auto"/>
          </w:tcPr>
          <w:p w:rsidR="00896778" w:rsidRPr="00057B8F" w:rsidRDefault="00896778" w:rsidP="00365B83">
            <w:pPr>
              <w:rPr>
                <w:sz w:val="20"/>
                <w:szCs w:val="16"/>
              </w:rPr>
            </w:pPr>
            <w:r w:rsidRPr="00057B8F">
              <w:rPr>
                <w:sz w:val="20"/>
                <w:szCs w:val="16"/>
              </w:rPr>
              <w:t>Ленинградская область, г. Санкт-Петербург</w:t>
            </w:r>
          </w:p>
        </w:tc>
        <w:tc>
          <w:tcPr>
            <w:tcW w:w="978" w:type="pct"/>
            <w:shd w:val="clear" w:color="auto" w:fill="auto"/>
          </w:tcPr>
          <w:p w:rsidR="00896778" w:rsidRPr="00057B8F" w:rsidRDefault="00896778" w:rsidP="00365B83">
            <w:pPr>
              <w:jc w:val="center"/>
              <w:rPr>
                <w:sz w:val="20"/>
                <w:szCs w:val="16"/>
              </w:rPr>
            </w:pPr>
            <w:r w:rsidRPr="00057B8F">
              <w:rPr>
                <w:sz w:val="20"/>
                <w:szCs w:val="16"/>
              </w:rPr>
              <w:t>34,65</w:t>
            </w:r>
          </w:p>
        </w:tc>
      </w:tr>
      <w:tr w:rsidR="00057B8F" w:rsidRPr="00057B8F" w:rsidTr="00365B83">
        <w:trPr>
          <w:cantSplit/>
        </w:trPr>
        <w:tc>
          <w:tcPr>
            <w:tcW w:w="213" w:type="pct"/>
            <w:shd w:val="clear" w:color="auto" w:fill="auto"/>
          </w:tcPr>
          <w:p w:rsidR="00896778" w:rsidRPr="00057B8F" w:rsidRDefault="00896778" w:rsidP="0002306E">
            <w:pPr>
              <w:widowControl w:val="0"/>
              <w:numPr>
                <w:ilvl w:val="0"/>
                <w:numId w:val="391"/>
              </w:numPr>
              <w:rPr>
                <w:iCs/>
                <w:sz w:val="20"/>
                <w:szCs w:val="16"/>
              </w:rPr>
            </w:pPr>
          </w:p>
        </w:tc>
        <w:tc>
          <w:tcPr>
            <w:tcW w:w="2505" w:type="pct"/>
            <w:shd w:val="clear" w:color="auto" w:fill="auto"/>
          </w:tcPr>
          <w:p w:rsidR="00896778" w:rsidRPr="00057B8F" w:rsidRDefault="00896778" w:rsidP="00365B83">
            <w:pPr>
              <w:rPr>
                <w:sz w:val="20"/>
                <w:szCs w:val="16"/>
              </w:rPr>
            </w:pPr>
            <w:r w:rsidRPr="00057B8F">
              <w:rPr>
                <w:sz w:val="20"/>
                <w:szCs w:val="16"/>
              </w:rPr>
              <w:t>ВЛ 330 кВ Ленинградская - Чудово (Л-352)</w:t>
            </w:r>
          </w:p>
        </w:tc>
        <w:tc>
          <w:tcPr>
            <w:tcW w:w="1304" w:type="pct"/>
            <w:shd w:val="clear" w:color="auto" w:fill="auto"/>
          </w:tcPr>
          <w:p w:rsidR="00896778" w:rsidRPr="00057B8F" w:rsidRDefault="00896778" w:rsidP="00365B83">
            <w:pPr>
              <w:rPr>
                <w:sz w:val="20"/>
                <w:szCs w:val="16"/>
              </w:rPr>
            </w:pPr>
            <w:r w:rsidRPr="00057B8F">
              <w:rPr>
                <w:sz w:val="20"/>
                <w:szCs w:val="16"/>
              </w:rPr>
              <w:t>Ленинградская область, Новгородская область</w:t>
            </w:r>
          </w:p>
        </w:tc>
        <w:tc>
          <w:tcPr>
            <w:tcW w:w="978" w:type="pct"/>
            <w:shd w:val="clear" w:color="auto" w:fill="auto"/>
          </w:tcPr>
          <w:p w:rsidR="00896778" w:rsidRPr="00057B8F" w:rsidRDefault="00896778" w:rsidP="00365B83">
            <w:pPr>
              <w:jc w:val="center"/>
              <w:rPr>
                <w:sz w:val="20"/>
                <w:szCs w:val="16"/>
              </w:rPr>
            </w:pPr>
            <w:r w:rsidRPr="00057B8F">
              <w:rPr>
                <w:sz w:val="20"/>
                <w:szCs w:val="16"/>
              </w:rPr>
              <w:t>89,47</w:t>
            </w:r>
          </w:p>
        </w:tc>
      </w:tr>
      <w:tr w:rsidR="00057B8F" w:rsidRPr="00057B8F" w:rsidTr="00365B83">
        <w:trPr>
          <w:cantSplit/>
        </w:trPr>
        <w:tc>
          <w:tcPr>
            <w:tcW w:w="213" w:type="pct"/>
            <w:shd w:val="clear" w:color="auto" w:fill="auto"/>
          </w:tcPr>
          <w:p w:rsidR="00896778" w:rsidRPr="00057B8F" w:rsidRDefault="00896778" w:rsidP="0002306E">
            <w:pPr>
              <w:widowControl w:val="0"/>
              <w:numPr>
                <w:ilvl w:val="0"/>
                <w:numId w:val="391"/>
              </w:numPr>
              <w:rPr>
                <w:iCs/>
                <w:sz w:val="20"/>
                <w:szCs w:val="16"/>
              </w:rPr>
            </w:pPr>
          </w:p>
        </w:tc>
        <w:tc>
          <w:tcPr>
            <w:tcW w:w="2505" w:type="pct"/>
            <w:shd w:val="clear" w:color="auto" w:fill="auto"/>
          </w:tcPr>
          <w:p w:rsidR="00896778" w:rsidRPr="00057B8F" w:rsidRDefault="00896778" w:rsidP="00365B83">
            <w:pPr>
              <w:rPr>
                <w:sz w:val="20"/>
                <w:szCs w:val="16"/>
              </w:rPr>
            </w:pPr>
            <w:r w:rsidRPr="00057B8F">
              <w:rPr>
                <w:sz w:val="20"/>
                <w:szCs w:val="16"/>
              </w:rPr>
              <w:t>КВЛ 330 кВ Ленинградская - Центральная (Л-381+К-304)</w:t>
            </w:r>
          </w:p>
        </w:tc>
        <w:tc>
          <w:tcPr>
            <w:tcW w:w="1304" w:type="pct"/>
            <w:shd w:val="clear" w:color="auto" w:fill="auto"/>
          </w:tcPr>
          <w:p w:rsidR="00896778" w:rsidRPr="00057B8F" w:rsidRDefault="00896778" w:rsidP="00365B83">
            <w:pPr>
              <w:rPr>
                <w:sz w:val="20"/>
                <w:szCs w:val="16"/>
              </w:rPr>
            </w:pPr>
            <w:r w:rsidRPr="00057B8F">
              <w:rPr>
                <w:sz w:val="20"/>
                <w:szCs w:val="16"/>
              </w:rPr>
              <w:t>Ленинградская область, г. Санкт-Петербург</w:t>
            </w:r>
          </w:p>
        </w:tc>
        <w:tc>
          <w:tcPr>
            <w:tcW w:w="978" w:type="pct"/>
            <w:shd w:val="clear" w:color="auto" w:fill="auto"/>
          </w:tcPr>
          <w:p w:rsidR="00896778" w:rsidRPr="00057B8F" w:rsidRDefault="00896778" w:rsidP="00365B83">
            <w:pPr>
              <w:jc w:val="center"/>
              <w:rPr>
                <w:sz w:val="20"/>
                <w:szCs w:val="16"/>
              </w:rPr>
            </w:pPr>
            <w:r w:rsidRPr="00057B8F">
              <w:rPr>
                <w:sz w:val="20"/>
                <w:szCs w:val="16"/>
              </w:rPr>
              <w:t>13,75</w:t>
            </w:r>
          </w:p>
        </w:tc>
      </w:tr>
      <w:tr w:rsidR="00057B8F" w:rsidRPr="00057B8F" w:rsidTr="00365B83">
        <w:trPr>
          <w:cantSplit/>
        </w:trPr>
        <w:tc>
          <w:tcPr>
            <w:tcW w:w="213" w:type="pct"/>
            <w:shd w:val="clear" w:color="auto" w:fill="auto"/>
          </w:tcPr>
          <w:p w:rsidR="00896778" w:rsidRPr="00057B8F" w:rsidRDefault="00896778" w:rsidP="0002306E">
            <w:pPr>
              <w:widowControl w:val="0"/>
              <w:numPr>
                <w:ilvl w:val="0"/>
                <w:numId w:val="391"/>
              </w:numPr>
              <w:rPr>
                <w:sz w:val="20"/>
                <w:szCs w:val="16"/>
              </w:rPr>
            </w:pPr>
          </w:p>
        </w:tc>
        <w:tc>
          <w:tcPr>
            <w:tcW w:w="2505" w:type="pct"/>
            <w:shd w:val="clear" w:color="auto" w:fill="auto"/>
          </w:tcPr>
          <w:p w:rsidR="00896778" w:rsidRPr="00057B8F" w:rsidRDefault="00896778" w:rsidP="00365B83">
            <w:pPr>
              <w:rPr>
                <w:sz w:val="20"/>
                <w:szCs w:val="16"/>
              </w:rPr>
            </w:pPr>
            <w:r w:rsidRPr="00057B8F">
              <w:rPr>
                <w:sz w:val="20"/>
                <w:szCs w:val="16"/>
              </w:rPr>
              <w:t>ВЛ 330 кВ Ленинградская - Южная 1 цепь (Л-376)</w:t>
            </w:r>
          </w:p>
        </w:tc>
        <w:tc>
          <w:tcPr>
            <w:tcW w:w="1304" w:type="pct"/>
            <w:shd w:val="clear" w:color="auto" w:fill="auto"/>
          </w:tcPr>
          <w:p w:rsidR="00896778" w:rsidRPr="00057B8F" w:rsidRDefault="00896778" w:rsidP="00365B83">
            <w:pPr>
              <w:rPr>
                <w:sz w:val="20"/>
                <w:szCs w:val="16"/>
              </w:rPr>
            </w:pPr>
            <w:r w:rsidRPr="00057B8F">
              <w:rPr>
                <w:sz w:val="20"/>
                <w:szCs w:val="16"/>
              </w:rPr>
              <w:t>Ленинградская область, г. Санкт-Петербург</w:t>
            </w:r>
          </w:p>
        </w:tc>
        <w:tc>
          <w:tcPr>
            <w:tcW w:w="978" w:type="pct"/>
            <w:shd w:val="clear" w:color="auto" w:fill="auto"/>
          </w:tcPr>
          <w:p w:rsidR="00896778" w:rsidRPr="00057B8F" w:rsidRDefault="00896778" w:rsidP="00365B83">
            <w:pPr>
              <w:jc w:val="center"/>
              <w:rPr>
                <w:sz w:val="20"/>
                <w:szCs w:val="16"/>
              </w:rPr>
            </w:pPr>
            <w:r w:rsidRPr="00057B8F">
              <w:rPr>
                <w:sz w:val="20"/>
                <w:szCs w:val="16"/>
              </w:rPr>
              <w:t>42,21</w:t>
            </w:r>
          </w:p>
        </w:tc>
      </w:tr>
      <w:tr w:rsidR="00057B8F" w:rsidRPr="00057B8F" w:rsidTr="00365B83">
        <w:trPr>
          <w:cantSplit/>
        </w:trPr>
        <w:tc>
          <w:tcPr>
            <w:tcW w:w="213" w:type="pct"/>
            <w:shd w:val="clear" w:color="auto" w:fill="auto"/>
          </w:tcPr>
          <w:p w:rsidR="00896778" w:rsidRPr="00057B8F" w:rsidRDefault="00896778" w:rsidP="0002306E">
            <w:pPr>
              <w:widowControl w:val="0"/>
              <w:numPr>
                <w:ilvl w:val="0"/>
                <w:numId w:val="391"/>
              </w:numPr>
              <w:rPr>
                <w:sz w:val="20"/>
                <w:szCs w:val="16"/>
              </w:rPr>
            </w:pPr>
          </w:p>
        </w:tc>
        <w:tc>
          <w:tcPr>
            <w:tcW w:w="2505" w:type="pct"/>
            <w:shd w:val="clear" w:color="auto" w:fill="auto"/>
          </w:tcPr>
          <w:p w:rsidR="00896778" w:rsidRPr="00057B8F" w:rsidRDefault="00896778" w:rsidP="00365B83">
            <w:pPr>
              <w:rPr>
                <w:sz w:val="20"/>
                <w:szCs w:val="16"/>
              </w:rPr>
            </w:pPr>
            <w:r w:rsidRPr="00057B8F">
              <w:rPr>
                <w:sz w:val="20"/>
                <w:szCs w:val="16"/>
              </w:rPr>
              <w:t>ВЛ 330 кВ Ленинградская - Южная 2 цепь (Л-377)</w:t>
            </w:r>
          </w:p>
        </w:tc>
        <w:tc>
          <w:tcPr>
            <w:tcW w:w="1304" w:type="pct"/>
            <w:shd w:val="clear" w:color="auto" w:fill="auto"/>
          </w:tcPr>
          <w:p w:rsidR="00896778" w:rsidRPr="00057B8F" w:rsidRDefault="00896778" w:rsidP="00365B83">
            <w:pPr>
              <w:rPr>
                <w:sz w:val="20"/>
                <w:szCs w:val="16"/>
              </w:rPr>
            </w:pPr>
            <w:r w:rsidRPr="00057B8F">
              <w:rPr>
                <w:sz w:val="20"/>
                <w:szCs w:val="16"/>
              </w:rPr>
              <w:t>Ленинградская область, г. Санкт-Петербург</w:t>
            </w:r>
          </w:p>
        </w:tc>
        <w:tc>
          <w:tcPr>
            <w:tcW w:w="978" w:type="pct"/>
            <w:shd w:val="clear" w:color="auto" w:fill="auto"/>
          </w:tcPr>
          <w:p w:rsidR="00896778" w:rsidRPr="00057B8F" w:rsidRDefault="00896778" w:rsidP="00365B83">
            <w:pPr>
              <w:jc w:val="center"/>
              <w:rPr>
                <w:sz w:val="20"/>
                <w:szCs w:val="16"/>
              </w:rPr>
            </w:pPr>
            <w:r w:rsidRPr="00057B8F">
              <w:rPr>
                <w:sz w:val="20"/>
                <w:szCs w:val="16"/>
              </w:rPr>
              <w:t>42,21</w:t>
            </w:r>
          </w:p>
        </w:tc>
      </w:tr>
      <w:tr w:rsidR="00057B8F" w:rsidRPr="00057B8F" w:rsidTr="00365B83">
        <w:trPr>
          <w:cantSplit/>
        </w:trPr>
        <w:tc>
          <w:tcPr>
            <w:tcW w:w="213" w:type="pct"/>
            <w:shd w:val="clear" w:color="auto" w:fill="auto"/>
          </w:tcPr>
          <w:p w:rsidR="00896778" w:rsidRPr="00057B8F" w:rsidRDefault="00896778" w:rsidP="0002306E">
            <w:pPr>
              <w:widowControl w:val="0"/>
              <w:numPr>
                <w:ilvl w:val="0"/>
                <w:numId w:val="391"/>
              </w:numPr>
              <w:rPr>
                <w:iCs/>
                <w:sz w:val="20"/>
                <w:szCs w:val="16"/>
              </w:rPr>
            </w:pPr>
          </w:p>
        </w:tc>
        <w:tc>
          <w:tcPr>
            <w:tcW w:w="2505" w:type="pct"/>
            <w:shd w:val="clear" w:color="auto" w:fill="auto"/>
          </w:tcPr>
          <w:p w:rsidR="00896778" w:rsidRPr="00057B8F" w:rsidRDefault="00896778" w:rsidP="00365B83">
            <w:pPr>
              <w:rPr>
                <w:sz w:val="20"/>
                <w:szCs w:val="16"/>
              </w:rPr>
            </w:pPr>
            <w:r w:rsidRPr="00057B8F">
              <w:rPr>
                <w:sz w:val="20"/>
                <w:szCs w:val="16"/>
              </w:rPr>
              <w:t>ВЛ 330 кВ Ленинградская АЭС - Восточная (Л-383)</w:t>
            </w:r>
          </w:p>
        </w:tc>
        <w:tc>
          <w:tcPr>
            <w:tcW w:w="1304" w:type="pct"/>
            <w:shd w:val="clear" w:color="auto" w:fill="auto"/>
          </w:tcPr>
          <w:p w:rsidR="00896778" w:rsidRPr="00057B8F" w:rsidRDefault="00896778" w:rsidP="00365B83">
            <w:pPr>
              <w:rPr>
                <w:sz w:val="20"/>
                <w:szCs w:val="16"/>
              </w:rPr>
            </w:pPr>
            <w:r w:rsidRPr="00057B8F">
              <w:rPr>
                <w:sz w:val="20"/>
                <w:szCs w:val="16"/>
              </w:rPr>
              <w:t>Ленинградская область, г. Санкт-Петербург</w:t>
            </w:r>
          </w:p>
        </w:tc>
        <w:tc>
          <w:tcPr>
            <w:tcW w:w="978" w:type="pct"/>
            <w:shd w:val="clear" w:color="auto" w:fill="auto"/>
          </w:tcPr>
          <w:p w:rsidR="00896778" w:rsidRPr="00057B8F" w:rsidRDefault="00896778" w:rsidP="00365B83">
            <w:pPr>
              <w:jc w:val="center"/>
              <w:rPr>
                <w:sz w:val="20"/>
                <w:szCs w:val="16"/>
              </w:rPr>
            </w:pPr>
            <w:r w:rsidRPr="00057B8F">
              <w:rPr>
                <w:sz w:val="20"/>
                <w:szCs w:val="16"/>
              </w:rPr>
              <w:t>99,05</w:t>
            </w:r>
          </w:p>
        </w:tc>
      </w:tr>
      <w:tr w:rsidR="00057B8F" w:rsidRPr="00057B8F" w:rsidTr="00365B83">
        <w:trPr>
          <w:cantSplit/>
        </w:trPr>
        <w:tc>
          <w:tcPr>
            <w:tcW w:w="213" w:type="pct"/>
            <w:shd w:val="clear" w:color="auto" w:fill="auto"/>
          </w:tcPr>
          <w:p w:rsidR="00896778" w:rsidRPr="00057B8F" w:rsidRDefault="00896778" w:rsidP="0002306E">
            <w:pPr>
              <w:widowControl w:val="0"/>
              <w:numPr>
                <w:ilvl w:val="0"/>
                <w:numId w:val="391"/>
              </w:numPr>
              <w:rPr>
                <w:sz w:val="20"/>
                <w:szCs w:val="16"/>
              </w:rPr>
            </w:pPr>
          </w:p>
        </w:tc>
        <w:tc>
          <w:tcPr>
            <w:tcW w:w="2505" w:type="pct"/>
            <w:shd w:val="clear" w:color="auto" w:fill="auto"/>
          </w:tcPr>
          <w:p w:rsidR="00896778" w:rsidRPr="00057B8F" w:rsidRDefault="00896778" w:rsidP="00365B83">
            <w:pPr>
              <w:rPr>
                <w:sz w:val="20"/>
                <w:szCs w:val="16"/>
              </w:rPr>
            </w:pPr>
            <w:r w:rsidRPr="00057B8F">
              <w:rPr>
                <w:sz w:val="20"/>
                <w:szCs w:val="16"/>
              </w:rPr>
              <w:t>ВЛ 330 кВ Ленинградская АЭС - Гатчинская (Л-384)</w:t>
            </w:r>
          </w:p>
        </w:tc>
        <w:tc>
          <w:tcPr>
            <w:tcW w:w="1304" w:type="pct"/>
            <w:shd w:val="clear" w:color="auto" w:fill="auto"/>
          </w:tcPr>
          <w:p w:rsidR="00896778" w:rsidRPr="00057B8F" w:rsidRDefault="00896778" w:rsidP="00365B83">
            <w:pPr>
              <w:rPr>
                <w:sz w:val="20"/>
                <w:szCs w:val="16"/>
              </w:rPr>
            </w:pPr>
            <w:r w:rsidRPr="00057B8F">
              <w:rPr>
                <w:sz w:val="20"/>
                <w:szCs w:val="16"/>
              </w:rPr>
              <w:t xml:space="preserve">Ленинградская область </w:t>
            </w:r>
          </w:p>
        </w:tc>
        <w:tc>
          <w:tcPr>
            <w:tcW w:w="978" w:type="pct"/>
            <w:shd w:val="clear" w:color="auto" w:fill="auto"/>
          </w:tcPr>
          <w:p w:rsidR="00896778" w:rsidRPr="00057B8F" w:rsidRDefault="00896778" w:rsidP="00365B83">
            <w:pPr>
              <w:jc w:val="center"/>
              <w:rPr>
                <w:sz w:val="20"/>
                <w:szCs w:val="16"/>
              </w:rPr>
            </w:pPr>
            <w:r w:rsidRPr="00057B8F">
              <w:rPr>
                <w:sz w:val="20"/>
                <w:szCs w:val="16"/>
              </w:rPr>
              <w:t>83,88</w:t>
            </w:r>
          </w:p>
        </w:tc>
      </w:tr>
      <w:tr w:rsidR="00057B8F" w:rsidRPr="00057B8F" w:rsidTr="00365B83">
        <w:trPr>
          <w:cantSplit/>
        </w:trPr>
        <w:tc>
          <w:tcPr>
            <w:tcW w:w="213" w:type="pct"/>
            <w:shd w:val="clear" w:color="auto" w:fill="auto"/>
          </w:tcPr>
          <w:p w:rsidR="00896778" w:rsidRPr="00057B8F" w:rsidRDefault="00896778" w:rsidP="0002306E">
            <w:pPr>
              <w:widowControl w:val="0"/>
              <w:numPr>
                <w:ilvl w:val="0"/>
                <w:numId w:val="391"/>
              </w:numPr>
              <w:rPr>
                <w:sz w:val="20"/>
                <w:szCs w:val="16"/>
              </w:rPr>
            </w:pPr>
          </w:p>
        </w:tc>
        <w:tc>
          <w:tcPr>
            <w:tcW w:w="2505" w:type="pct"/>
            <w:shd w:val="clear" w:color="auto" w:fill="auto"/>
          </w:tcPr>
          <w:p w:rsidR="00896778" w:rsidRPr="00057B8F" w:rsidRDefault="00896778" w:rsidP="00365B83">
            <w:pPr>
              <w:rPr>
                <w:sz w:val="20"/>
                <w:szCs w:val="16"/>
              </w:rPr>
            </w:pPr>
            <w:r w:rsidRPr="00057B8F">
              <w:rPr>
                <w:sz w:val="20"/>
                <w:szCs w:val="16"/>
              </w:rPr>
              <w:t>ВЛ 330 кВ Ленинградская АЭС - Западная (Л-385)</w:t>
            </w:r>
          </w:p>
        </w:tc>
        <w:tc>
          <w:tcPr>
            <w:tcW w:w="1304" w:type="pct"/>
            <w:shd w:val="clear" w:color="auto" w:fill="auto"/>
          </w:tcPr>
          <w:p w:rsidR="00896778" w:rsidRPr="00057B8F" w:rsidRDefault="00896778" w:rsidP="00365B83">
            <w:pPr>
              <w:rPr>
                <w:sz w:val="20"/>
                <w:szCs w:val="16"/>
              </w:rPr>
            </w:pPr>
            <w:r w:rsidRPr="00057B8F">
              <w:rPr>
                <w:sz w:val="20"/>
                <w:szCs w:val="16"/>
              </w:rPr>
              <w:t>Ленинградская область, г. Санкт-Петербург</w:t>
            </w:r>
          </w:p>
        </w:tc>
        <w:tc>
          <w:tcPr>
            <w:tcW w:w="978" w:type="pct"/>
            <w:shd w:val="clear" w:color="auto" w:fill="auto"/>
          </w:tcPr>
          <w:p w:rsidR="00896778" w:rsidRPr="00057B8F" w:rsidRDefault="00896778" w:rsidP="00365B83">
            <w:pPr>
              <w:jc w:val="center"/>
              <w:rPr>
                <w:sz w:val="20"/>
                <w:szCs w:val="16"/>
              </w:rPr>
            </w:pPr>
            <w:r w:rsidRPr="00057B8F">
              <w:rPr>
                <w:sz w:val="20"/>
                <w:szCs w:val="16"/>
              </w:rPr>
              <w:t>76,27</w:t>
            </w:r>
          </w:p>
        </w:tc>
      </w:tr>
      <w:tr w:rsidR="00057B8F" w:rsidRPr="00057B8F" w:rsidTr="00365B83">
        <w:trPr>
          <w:cantSplit/>
        </w:trPr>
        <w:tc>
          <w:tcPr>
            <w:tcW w:w="213" w:type="pct"/>
            <w:shd w:val="clear" w:color="auto" w:fill="auto"/>
          </w:tcPr>
          <w:p w:rsidR="00896778" w:rsidRPr="00057B8F" w:rsidRDefault="00896778" w:rsidP="0002306E">
            <w:pPr>
              <w:widowControl w:val="0"/>
              <w:numPr>
                <w:ilvl w:val="0"/>
                <w:numId w:val="391"/>
              </w:numPr>
              <w:rPr>
                <w:iCs/>
                <w:sz w:val="20"/>
                <w:szCs w:val="16"/>
              </w:rPr>
            </w:pPr>
          </w:p>
        </w:tc>
        <w:tc>
          <w:tcPr>
            <w:tcW w:w="2505" w:type="pct"/>
            <w:shd w:val="clear" w:color="auto" w:fill="auto"/>
          </w:tcPr>
          <w:p w:rsidR="00896778" w:rsidRPr="00057B8F" w:rsidRDefault="00896778" w:rsidP="00365B83">
            <w:pPr>
              <w:rPr>
                <w:sz w:val="20"/>
                <w:szCs w:val="16"/>
              </w:rPr>
            </w:pPr>
            <w:r w:rsidRPr="00057B8F">
              <w:rPr>
                <w:sz w:val="20"/>
                <w:szCs w:val="16"/>
              </w:rPr>
              <w:t>ВЛ 330 кВ Ленинградская АЭС - Кингисеппская</w:t>
            </w:r>
          </w:p>
        </w:tc>
        <w:tc>
          <w:tcPr>
            <w:tcW w:w="1304" w:type="pct"/>
            <w:shd w:val="clear" w:color="auto" w:fill="auto"/>
          </w:tcPr>
          <w:p w:rsidR="00896778" w:rsidRPr="00057B8F" w:rsidRDefault="00896778" w:rsidP="00365B83">
            <w:pPr>
              <w:rPr>
                <w:sz w:val="20"/>
                <w:szCs w:val="16"/>
              </w:rPr>
            </w:pPr>
            <w:r w:rsidRPr="00057B8F">
              <w:rPr>
                <w:sz w:val="20"/>
                <w:szCs w:val="16"/>
              </w:rPr>
              <w:t>Ленинградская область</w:t>
            </w:r>
          </w:p>
        </w:tc>
        <w:tc>
          <w:tcPr>
            <w:tcW w:w="978" w:type="pct"/>
            <w:shd w:val="clear" w:color="auto" w:fill="auto"/>
          </w:tcPr>
          <w:p w:rsidR="00896778" w:rsidRPr="00057B8F" w:rsidRDefault="00896778" w:rsidP="00365B83">
            <w:pPr>
              <w:jc w:val="center"/>
              <w:rPr>
                <w:sz w:val="20"/>
                <w:szCs w:val="16"/>
              </w:rPr>
            </w:pPr>
            <w:r w:rsidRPr="00057B8F">
              <w:rPr>
                <w:sz w:val="20"/>
                <w:szCs w:val="16"/>
              </w:rPr>
              <w:t>105</w:t>
            </w:r>
          </w:p>
        </w:tc>
      </w:tr>
      <w:tr w:rsidR="00057B8F" w:rsidRPr="00057B8F" w:rsidTr="00365B83">
        <w:trPr>
          <w:cantSplit/>
        </w:trPr>
        <w:tc>
          <w:tcPr>
            <w:tcW w:w="213" w:type="pct"/>
            <w:shd w:val="clear" w:color="auto" w:fill="auto"/>
          </w:tcPr>
          <w:p w:rsidR="00896778" w:rsidRPr="00057B8F" w:rsidRDefault="00896778" w:rsidP="0002306E">
            <w:pPr>
              <w:widowControl w:val="0"/>
              <w:numPr>
                <w:ilvl w:val="0"/>
                <w:numId w:val="391"/>
              </w:numPr>
              <w:rPr>
                <w:sz w:val="20"/>
                <w:szCs w:val="16"/>
              </w:rPr>
            </w:pPr>
          </w:p>
        </w:tc>
        <w:tc>
          <w:tcPr>
            <w:tcW w:w="2505" w:type="pct"/>
            <w:shd w:val="clear" w:color="auto" w:fill="auto"/>
          </w:tcPr>
          <w:p w:rsidR="00896778" w:rsidRPr="00057B8F" w:rsidRDefault="00896778" w:rsidP="00365B83">
            <w:pPr>
              <w:rPr>
                <w:sz w:val="20"/>
                <w:szCs w:val="16"/>
              </w:rPr>
            </w:pPr>
            <w:r w:rsidRPr="00057B8F">
              <w:rPr>
                <w:sz w:val="20"/>
                <w:szCs w:val="16"/>
              </w:rPr>
              <w:t>ВЛ 330 кВ Псков - Кингисеппская (Л-412)</w:t>
            </w:r>
          </w:p>
        </w:tc>
        <w:tc>
          <w:tcPr>
            <w:tcW w:w="1304" w:type="pct"/>
            <w:shd w:val="clear" w:color="auto" w:fill="auto"/>
          </w:tcPr>
          <w:p w:rsidR="00896778" w:rsidRPr="00057B8F" w:rsidRDefault="00896778" w:rsidP="00365B83">
            <w:pPr>
              <w:rPr>
                <w:sz w:val="20"/>
                <w:szCs w:val="16"/>
              </w:rPr>
            </w:pPr>
            <w:r w:rsidRPr="00057B8F">
              <w:rPr>
                <w:sz w:val="20"/>
                <w:szCs w:val="16"/>
              </w:rPr>
              <w:t>Ленинградская область, Псковская область</w:t>
            </w:r>
          </w:p>
        </w:tc>
        <w:tc>
          <w:tcPr>
            <w:tcW w:w="978" w:type="pct"/>
            <w:shd w:val="clear" w:color="auto" w:fill="auto"/>
          </w:tcPr>
          <w:p w:rsidR="00896778" w:rsidRPr="00057B8F" w:rsidRDefault="00896778" w:rsidP="00365B83">
            <w:pPr>
              <w:jc w:val="center"/>
              <w:rPr>
                <w:sz w:val="20"/>
                <w:szCs w:val="16"/>
              </w:rPr>
            </w:pPr>
            <w:r w:rsidRPr="00057B8F">
              <w:rPr>
                <w:sz w:val="20"/>
                <w:szCs w:val="16"/>
              </w:rPr>
              <w:t>83,5</w:t>
            </w:r>
          </w:p>
        </w:tc>
      </w:tr>
      <w:tr w:rsidR="00057B8F" w:rsidRPr="00057B8F" w:rsidTr="00365B83">
        <w:trPr>
          <w:cantSplit/>
        </w:trPr>
        <w:tc>
          <w:tcPr>
            <w:tcW w:w="213" w:type="pct"/>
            <w:shd w:val="clear" w:color="auto" w:fill="auto"/>
          </w:tcPr>
          <w:p w:rsidR="00896778" w:rsidRPr="00057B8F" w:rsidRDefault="00896778" w:rsidP="0002306E">
            <w:pPr>
              <w:widowControl w:val="0"/>
              <w:numPr>
                <w:ilvl w:val="0"/>
                <w:numId w:val="391"/>
              </w:numPr>
              <w:rPr>
                <w:iCs/>
                <w:sz w:val="20"/>
                <w:szCs w:val="16"/>
              </w:rPr>
            </w:pPr>
          </w:p>
        </w:tc>
        <w:tc>
          <w:tcPr>
            <w:tcW w:w="2505" w:type="pct"/>
            <w:shd w:val="clear" w:color="auto" w:fill="auto"/>
          </w:tcPr>
          <w:p w:rsidR="00896778" w:rsidRPr="00057B8F" w:rsidRDefault="00896778" w:rsidP="00365B83">
            <w:pPr>
              <w:rPr>
                <w:sz w:val="20"/>
                <w:szCs w:val="16"/>
              </w:rPr>
            </w:pPr>
            <w:r w:rsidRPr="00057B8F">
              <w:rPr>
                <w:sz w:val="20"/>
                <w:szCs w:val="16"/>
              </w:rPr>
              <w:t>ВЛ 330 кВ Северная - Парнас</w:t>
            </w:r>
          </w:p>
        </w:tc>
        <w:tc>
          <w:tcPr>
            <w:tcW w:w="1304" w:type="pct"/>
            <w:shd w:val="clear" w:color="auto" w:fill="auto"/>
          </w:tcPr>
          <w:p w:rsidR="00896778" w:rsidRPr="00057B8F" w:rsidRDefault="00896778" w:rsidP="00365B83">
            <w:pPr>
              <w:rPr>
                <w:sz w:val="20"/>
                <w:szCs w:val="16"/>
              </w:rPr>
            </w:pPr>
            <w:r w:rsidRPr="00057B8F">
              <w:rPr>
                <w:sz w:val="20"/>
                <w:szCs w:val="16"/>
              </w:rPr>
              <w:t>Ленинградская область, г. Санкт-Петербург</w:t>
            </w:r>
          </w:p>
        </w:tc>
        <w:tc>
          <w:tcPr>
            <w:tcW w:w="978" w:type="pct"/>
            <w:shd w:val="clear" w:color="auto" w:fill="auto"/>
          </w:tcPr>
          <w:p w:rsidR="00896778" w:rsidRPr="00057B8F" w:rsidRDefault="00896778" w:rsidP="00365B83">
            <w:pPr>
              <w:jc w:val="center"/>
              <w:rPr>
                <w:sz w:val="20"/>
                <w:szCs w:val="16"/>
              </w:rPr>
            </w:pPr>
            <w:r w:rsidRPr="00057B8F">
              <w:rPr>
                <w:sz w:val="20"/>
                <w:szCs w:val="16"/>
              </w:rPr>
              <w:t>12,05</w:t>
            </w:r>
          </w:p>
        </w:tc>
      </w:tr>
      <w:tr w:rsidR="00057B8F" w:rsidRPr="00057B8F" w:rsidTr="00365B83">
        <w:trPr>
          <w:cantSplit/>
        </w:trPr>
        <w:tc>
          <w:tcPr>
            <w:tcW w:w="213" w:type="pct"/>
            <w:shd w:val="clear" w:color="auto" w:fill="auto"/>
          </w:tcPr>
          <w:p w:rsidR="00896778" w:rsidRPr="00057B8F" w:rsidRDefault="00896778" w:rsidP="0002306E">
            <w:pPr>
              <w:widowControl w:val="0"/>
              <w:numPr>
                <w:ilvl w:val="0"/>
                <w:numId w:val="391"/>
              </w:numPr>
              <w:rPr>
                <w:iCs/>
                <w:sz w:val="20"/>
                <w:szCs w:val="16"/>
              </w:rPr>
            </w:pPr>
          </w:p>
        </w:tc>
        <w:tc>
          <w:tcPr>
            <w:tcW w:w="2505" w:type="pct"/>
            <w:shd w:val="clear" w:color="auto" w:fill="auto"/>
          </w:tcPr>
          <w:p w:rsidR="00896778" w:rsidRPr="00057B8F" w:rsidRDefault="00896778" w:rsidP="00365B83">
            <w:pPr>
              <w:rPr>
                <w:sz w:val="20"/>
                <w:szCs w:val="16"/>
              </w:rPr>
            </w:pPr>
            <w:r w:rsidRPr="00057B8F">
              <w:rPr>
                <w:sz w:val="20"/>
                <w:szCs w:val="16"/>
              </w:rPr>
              <w:t>ВЛ 330 кВ Северо-Западная ТЭЦ - Выборгская (Л-473)</w:t>
            </w:r>
          </w:p>
        </w:tc>
        <w:tc>
          <w:tcPr>
            <w:tcW w:w="1304" w:type="pct"/>
            <w:shd w:val="clear" w:color="auto" w:fill="auto"/>
          </w:tcPr>
          <w:p w:rsidR="00896778" w:rsidRPr="00057B8F" w:rsidRDefault="00896778" w:rsidP="00365B83">
            <w:pPr>
              <w:rPr>
                <w:sz w:val="20"/>
                <w:szCs w:val="16"/>
              </w:rPr>
            </w:pPr>
            <w:r w:rsidRPr="00057B8F">
              <w:rPr>
                <w:sz w:val="20"/>
                <w:szCs w:val="16"/>
              </w:rPr>
              <w:t>Ленинградская область, г. Санкт-Петербург</w:t>
            </w:r>
          </w:p>
        </w:tc>
        <w:tc>
          <w:tcPr>
            <w:tcW w:w="978" w:type="pct"/>
            <w:shd w:val="clear" w:color="auto" w:fill="auto"/>
          </w:tcPr>
          <w:p w:rsidR="00896778" w:rsidRPr="00057B8F" w:rsidRDefault="00896778" w:rsidP="00365B83">
            <w:pPr>
              <w:jc w:val="center"/>
              <w:rPr>
                <w:sz w:val="20"/>
                <w:szCs w:val="16"/>
              </w:rPr>
            </w:pPr>
            <w:r w:rsidRPr="00057B8F">
              <w:rPr>
                <w:sz w:val="20"/>
                <w:szCs w:val="16"/>
              </w:rPr>
              <w:t>129,4</w:t>
            </w:r>
          </w:p>
        </w:tc>
      </w:tr>
      <w:tr w:rsidR="00057B8F" w:rsidRPr="00057B8F" w:rsidTr="00365B83">
        <w:trPr>
          <w:cantSplit/>
        </w:trPr>
        <w:tc>
          <w:tcPr>
            <w:tcW w:w="213" w:type="pct"/>
            <w:shd w:val="clear" w:color="auto" w:fill="auto"/>
          </w:tcPr>
          <w:p w:rsidR="00896778" w:rsidRPr="00057B8F" w:rsidRDefault="00896778" w:rsidP="0002306E">
            <w:pPr>
              <w:widowControl w:val="0"/>
              <w:numPr>
                <w:ilvl w:val="0"/>
                <w:numId w:val="391"/>
              </w:numPr>
              <w:rPr>
                <w:iCs/>
                <w:sz w:val="20"/>
                <w:szCs w:val="16"/>
              </w:rPr>
            </w:pPr>
          </w:p>
        </w:tc>
        <w:tc>
          <w:tcPr>
            <w:tcW w:w="2505" w:type="pct"/>
            <w:shd w:val="clear" w:color="auto" w:fill="auto"/>
          </w:tcPr>
          <w:p w:rsidR="00896778" w:rsidRPr="00057B8F" w:rsidRDefault="00896778" w:rsidP="00365B83">
            <w:pPr>
              <w:rPr>
                <w:sz w:val="20"/>
                <w:szCs w:val="16"/>
              </w:rPr>
            </w:pPr>
            <w:r w:rsidRPr="00057B8F">
              <w:rPr>
                <w:sz w:val="20"/>
                <w:szCs w:val="16"/>
              </w:rPr>
              <w:t>ВЛ 330 кВ Северо-Западная ТЭЦ - Каменногорская (Л-476)</w:t>
            </w:r>
          </w:p>
        </w:tc>
        <w:tc>
          <w:tcPr>
            <w:tcW w:w="1304" w:type="pct"/>
            <w:shd w:val="clear" w:color="auto" w:fill="auto"/>
          </w:tcPr>
          <w:p w:rsidR="00896778" w:rsidRPr="00057B8F" w:rsidRDefault="00896778" w:rsidP="00365B83">
            <w:pPr>
              <w:rPr>
                <w:sz w:val="20"/>
                <w:szCs w:val="16"/>
              </w:rPr>
            </w:pPr>
            <w:r w:rsidRPr="00057B8F">
              <w:rPr>
                <w:sz w:val="20"/>
                <w:szCs w:val="16"/>
              </w:rPr>
              <w:t>Ленинградская область, г. Санкт-Петербург</w:t>
            </w:r>
          </w:p>
        </w:tc>
        <w:tc>
          <w:tcPr>
            <w:tcW w:w="978" w:type="pct"/>
            <w:shd w:val="clear" w:color="auto" w:fill="auto"/>
          </w:tcPr>
          <w:p w:rsidR="00896778" w:rsidRPr="00057B8F" w:rsidRDefault="00896778" w:rsidP="00365B83">
            <w:pPr>
              <w:jc w:val="center"/>
              <w:rPr>
                <w:sz w:val="20"/>
                <w:szCs w:val="16"/>
              </w:rPr>
            </w:pPr>
            <w:r w:rsidRPr="00057B8F">
              <w:rPr>
                <w:sz w:val="20"/>
                <w:szCs w:val="16"/>
              </w:rPr>
              <w:t>153,81</w:t>
            </w:r>
          </w:p>
        </w:tc>
      </w:tr>
      <w:tr w:rsidR="00057B8F" w:rsidRPr="00057B8F" w:rsidTr="00365B83">
        <w:trPr>
          <w:cantSplit/>
        </w:trPr>
        <w:tc>
          <w:tcPr>
            <w:tcW w:w="213" w:type="pct"/>
            <w:shd w:val="clear" w:color="auto" w:fill="auto"/>
          </w:tcPr>
          <w:p w:rsidR="00896778" w:rsidRPr="00057B8F" w:rsidRDefault="00896778" w:rsidP="0002306E">
            <w:pPr>
              <w:widowControl w:val="0"/>
              <w:numPr>
                <w:ilvl w:val="0"/>
                <w:numId w:val="391"/>
              </w:numPr>
              <w:rPr>
                <w:sz w:val="20"/>
                <w:szCs w:val="16"/>
              </w:rPr>
            </w:pPr>
          </w:p>
        </w:tc>
        <w:tc>
          <w:tcPr>
            <w:tcW w:w="2505" w:type="pct"/>
            <w:shd w:val="clear" w:color="auto" w:fill="auto"/>
          </w:tcPr>
          <w:p w:rsidR="00896778" w:rsidRPr="00057B8F" w:rsidRDefault="00896778" w:rsidP="00365B83">
            <w:pPr>
              <w:rPr>
                <w:sz w:val="20"/>
                <w:szCs w:val="16"/>
              </w:rPr>
            </w:pPr>
            <w:r w:rsidRPr="00057B8F">
              <w:rPr>
                <w:sz w:val="20"/>
                <w:szCs w:val="16"/>
              </w:rPr>
              <w:t>ВЛ 330 кВ Северо-Западная ТЭЦ - Зеленогорск</w:t>
            </w:r>
          </w:p>
        </w:tc>
        <w:tc>
          <w:tcPr>
            <w:tcW w:w="1304" w:type="pct"/>
            <w:shd w:val="clear" w:color="auto" w:fill="auto"/>
          </w:tcPr>
          <w:p w:rsidR="00896778" w:rsidRPr="00057B8F" w:rsidRDefault="00896778" w:rsidP="00365B83">
            <w:pPr>
              <w:rPr>
                <w:sz w:val="20"/>
                <w:szCs w:val="16"/>
              </w:rPr>
            </w:pPr>
            <w:r w:rsidRPr="00057B8F">
              <w:rPr>
                <w:sz w:val="20"/>
                <w:szCs w:val="16"/>
              </w:rPr>
              <w:t>Ленинградская область, г. Санкт-Петербург</w:t>
            </w:r>
          </w:p>
        </w:tc>
        <w:tc>
          <w:tcPr>
            <w:tcW w:w="978" w:type="pct"/>
            <w:shd w:val="clear" w:color="auto" w:fill="auto"/>
          </w:tcPr>
          <w:p w:rsidR="00896778" w:rsidRPr="00057B8F" w:rsidRDefault="00896778" w:rsidP="00365B83">
            <w:pPr>
              <w:jc w:val="center"/>
              <w:rPr>
                <w:sz w:val="20"/>
                <w:szCs w:val="16"/>
              </w:rPr>
            </w:pPr>
            <w:r w:rsidRPr="00057B8F">
              <w:rPr>
                <w:sz w:val="20"/>
                <w:szCs w:val="16"/>
              </w:rPr>
              <w:t>91,9</w:t>
            </w:r>
          </w:p>
        </w:tc>
      </w:tr>
      <w:tr w:rsidR="00057B8F" w:rsidRPr="00057B8F" w:rsidTr="00365B83">
        <w:trPr>
          <w:cantSplit/>
        </w:trPr>
        <w:tc>
          <w:tcPr>
            <w:tcW w:w="213" w:type="pct"/>
            <w:shd w:val="clear" w:color="auto" w:fill="auto"/>
          </w:tcPr>
          <w:p w:rsidR="00896778" w:rsidRPr="00057B8F" w:rsidRDefault="00896778" w:rsidP="0002306E">
            <w:pPr>
              <w:widowControl w:val="0"/>
              <w:numPr>
                <w:ilvl w:val="0"/>
                <w:numId w:val="391"/>
              </w:numPr>
              <w:rPr>
                <w:sz w:val="20"/>
                <w:szCs w:val="16"/>
              </w:rPr>
            </w:pPr>
          </w:p>
        </w:tc>
        <w:tc>
          <w:tcPr>
            <w:tcW w:w="2505" w:type="pct"/>
            <w:shd w:val="clear" w:color="auto" w:fill="auto"/>
          </w:tcPr>
          <w:p w:rsidR="00896778" w:rsidRPr="00057B8F" w:rsidRDefault="00896778" w:rsidP="00365B83">
            <w:pPr>
              <w:rPr>
                <w:sz w:val="20"/>
                <w:szCs w:val="16"/>
              </w:rPr>
            </w:pPr>
            <w:r w:rsidRPr="00057B8F">
              <w:rPr>
                <w:sz w:val="20"/>
                <w:szCs w:val="16"/>
              </w:rPr>
              <w:t>ВЛ 330 кВ Северо-Западная ТЭЦ - Северная (Л-477)</w:t>
            </w:r>
          </w:p>
        </w:tc>
        <w:tc>
          <w:tcPr>
            <w:tcW w:w="1304" w:type="pct"/>
            <w:shd w:val="clear" w:color="auto" w:fill="auto"/>
          </w:tcPr>
          <w:p w:rsidR="00896778" w:rsidRPr="00057B8F" w:rsidRDefault="00896778" w:rsidP="00365B83">
            <w:pPr>
              <w:rPr>
                <w:sz w:val="20"/>
                <w:szCs w:val="16"/>
              </w:rPr>
            </w:pPr>
            <w:r w:rsidRPr="00057B8F">
              <w:rPr>
                <w:sz w:val="20"/>
                <w:szCs w:val="16"/>
              </w:rPr>
              <w:t>г. Санкт-Петербург</w:t>
            </w:r>
          </w:p>
        </w:tc>
        <w:tc>
          <w:tcPr>
            <w:tcW w:w="978" w:type="pct"/>
            <w:shd w:val="clear" w:color="auto" w:fill="auto"/>
          </w:tcPr>
          <w:p w:rsidR="00896778" w:rsidRPr="00057B8F" w:rsidRDefault="00896778" w:rsidP="00365B83">
            <w:pPr>
              <w:jc w:val="center"/>
              <w:rPr>
                <w:sz w:val="20"/>
                <w:szCs w:val="16"/>
              </w:rPr>
            </w:pPr>
            <w:r w:rsidRPr="00057B8F">
              <w:rPr>
                <w:sz w:val="20"/>
                <w:szCs w:val="16"/>
              </w:rPr>
              <w:t>0,38</w:t>
            </w:r>
          </w:p>
        </w:tc>
      </w:tr>
      <w:tr w:rsidR="00057B8F" w:rsidRPr="00057B8F" w:rsidTr="00365B83">
        <w:trPr>
          <w:cantSplit/>
        </w:trPr>
        <w:tc>
          <w:tcPr>
            <w:tcW w:w="213" w:type="pct"/>
            <w:shd w:val="clear" w:color="auto" w:fill="auto"/>
          </w:tcPr>
          <w:p w:rsidR="00896778" w:rsidRPr="00057B8F" w:rsidRDefault="00896778" w:rsidP="0002306E">
            <w:pPr>
              <w:widowControl w:val="0"/>
              <w:numPr>
                <w:ilvl w:val="0"/>
                <w:numId w:val="391"/>
              </w:numPr>
              <w:rPr>
                <w:sz w:val="20"/>
                <w:szCs w:val="16"/>
              </w:rPr>
            </w:pPr>
          </w:p>
        </w:tc>
        <w:tc>
          <w:tcPr>
            <w:tcW w:w="2505" w:type="pct"/>
            <w:shd w:val="clear" w:color="auto" w:fill="auto"/>
          </w:tcPr>
          <w:p w:rsidR="00896778" w:rsidRPr="00057B8F" w:rsidRDefault="00896778" w:rsidP="00365B83">
            <w:pPr>
              <w:rPr>
                <w:sz w:val="20"/>
                <w:szCs w:val="16"/>
              </w:rPr>
            </w:pPr>
            <w:r w:rsidRPr="00057B8F">
              <w:rPr>
                <w:sz w:val="20"/>
                <w:szCs w:val="16"/>
              </w:rPr>
              <w:t>ВЛ 330 кВ Сясь - Петрозаводск (Л-389)</w:t>
            </w:r>
          </w:p>
        </w:tc>
        <w:tc>
          <w:tcPr>
            <w:tcW w:w="1304" w:type="pct"/>
            <w:shd w:val="clear" w:color="auto" w:fill="auto"/>
          </w:tcPr>
          <w:p w:rsidR="00896778" w:rsidRPr="00057B8F" w:rsidRDefault="00896778" w:rsidP="00365B83">
            <w:pPr>
              <w:rPr>
                <w:sz w:val="20"/>
                <w:szCs w:val="16"/>
              </w:rPr>
            </w:pPr>
            <w:r w:rsidRPr="00057B8F">
              <w:rPr>
                <w:sz w:val="20"/>
                <w:szCs w:val="16"/>
              </w:rPr>
              <w:t>Республика Карелия, Ленинградская область</w:t>
            </w:r>
          </w:p>
        </w:tc>
        <w:tc>
          <w:tcPr>
            <w:tcW w:w="978" w:type="pct"/>
            <w:shd w:val="clear" w:color="auto" w:fill="auto"/>
          </w:tcPr>
          <w:p w:rsidR="00896778" w:rsidRPr="00057B8F" w:rsidRDefault="00896778" w:rsidP="00365B83">
            <w:pPr>
              <w:jc w:val="center"/>
              <w:rPr>
                <w:sz w:val="20"/>
                <w:szCs w:val="16"/>
              </w:rPr>
            </w:pPr>
            <w:r w:rsidRPr="00057B8F">
              <w:rPr>
                <w:sz w:val="20"/>
                <w:szCs w:val="16"/>
              </w:rPr>
              <w:t>255,34</w:t>
            </w:r>
          </w:p>
        </w:tc>
      </w:tr>
      <w:tr w:rsidR="00057B8F" w:rsidRPr="00057B8F" w:rsidTr="00365B83">
        <w:trPr>
          <w:cantSplit/>
        </w:trPr>
        <w:tc>
          <w:tcPr>
            <w:tcW w:w="213" w:type="pct"/>
            <w:shd w:val="clear" w:color="auto" w:fill="auto"/>
          </w:tcPr>
          <w:p w:rsidR="00896778" w:rsidRPr="00057B8F" w:rsidRDefault="00896778" w:rsidP="0002306E">
            <w:pPr>
              <w:widowControl w:val="0"/>
              <w:numPr>
                <w:ilvl w:val="0"/>
                <w:numId w:val="391"/>
              </w:numPr>
              <w:rPr>
                <w:sz w:val="20"/>
                <w:szCs w:val="16"/>
              </w:rPr>
            </w:pPr>
          </w:p>
        </w:tc>
        <w:tc>
          <w:tcPr>
            <w:tcW w:w="2505" w:type="pct"/>
            <w:shd w:val="clear" w:color="auto" w:fill="auto"/>
          </w:tcPr>
          <w:p w:rsidR="00896778" w:rsidRPr="00057B8F" w:rsidRDefault="00896778" w:rsidP="00365B83">
            <w:pPr>
              <w:rPr>
                <w:sz w:val="20"/>
                <w:szCs w:val="16"/>
              </w:rPr>
            </w:pPr>
            <w:r w:rsidRPr="00057B8F">
              <w:rPr>
                <w:sz w:val="20"/>
                <w:szCs w:val="16"/>
              </w:rPr>
              <w:t>ВЛ 330 кВ Южная - Восточная (Л-378)</w:t>
            </w:r>
          </w:p>
        </w:tc>
        <w:tc>
          <w:tcPr>
            <w:tcW w:w="1304" w:type="pct"/>
            <w:shd w:val="clear" w:color="auto" w:fill="auto"/>
          </w:tcPr>
          <w:p w:rsidR="00896778" w:rsidRPr="00057B8F" w:rsidRDefault="00896778" w:rsidP="00365B83">
            <w:pPr>
              <w:rPr>
                <w:sz w:val="20"/>
                <w:szCs w:val="16"/>
              </w:rPr>
            </w:pPr>
            <w:r w:rsidRPr="00057B8F">
              <w:rPr>
                <w:sz w:val="20"/>
                <w:szCs w:val="16"/>
              </w:rPr>
              <w:t>Ленинградская область, г. Санкт-Петербург</w:t>
            </w:r>
          </w:p>
        </w:tc>
        <w:tc>
          <w:tcPr>
            <w:tcW w:w="978" w:type="pct"/>
            <w:shd w:val="clear" w:color="auto" w:fill="auto"/>
          </w:tcPr>
          <w:p w:rsidR="00896778" w:rsidRPr="00057B8F" w:rsidRDefault="00896778" w:rsidP="00365B83">
            <w:pPr>
              <w:jc w:val="center"/>
              <w:rPr>
                <w:sz w:val="20"/>
                <w:szCs w:val="16"/>
              </w:rPr>
            </w:pPr>
            <w:r w:rsidRPr="00057B8F">
              <w:rPr>
                <w:sz w:val="20"/>
                <w:szCs w:val="16"/>
              </w:rPr>
              <w:t>23,19</w:t>
            </w:r>
          </w:p>
        </w:tc>
      </w:tr>
      <w:tr w:rsidR="00057B8F" w:rsidRPr="00057B8F" w:rsidTr="00365B83">
        <w:trPr>
          <w:cantSplit/>
        </w:trPr>
        <w:tc>
          <w:tcPr>
            <w:tcW w:w="213" w:type="pct"/>
            <w:shd w:val="clear" w:color="auto" w:fill="auto"/>
          </w:tcPr>
          <w:p w:rsidR="00896778" w:rsidRPr="00057B8F" w:rsidRDefault="00896778" w:rsidP="0002306E">
            <w:pPr>
              <w:widowControl w:val="0"/>
              <w:numPr>
                <w:ilvl w:val="0"/>
                <w:numId w:val="391"/>
              </w:numPr>
              <w:rPr>
                <w:iCs/>
                <w:sz w:val="20"/>
                <w:szCs w:val="16"/>
              </w:rPr>
            </w:pPr>
          </w:p>
        </w:tc>
        <w:tc>
          <w:tcPr>
            <w:tcW w:w="2505" w:type="pct"/>
            <w:shd w:val="clear" w:color="auto" w:fill="auto"/>
          </w:tcPr>
          <w:p w:rsidR="00896778" w:rsidRPr="00057B8F" w:rsidRDefault="00896778" w:rsidP="00365B83">
            <w:pPr>
              <w:rPr>
                <w:sz w:val="20"/>
                <w:szCs w:val="16"/>
              </w:rPr>
            </w:pPr>
            <w:r w:rsidRPr="00057B8F">
              <w:rPr>
                <w:sz w:val="20"/>
                <w:szCs w:val="16"/>
              </w:rPr>
              <w:t>ВЛ 220 кВ Верхне-Свирская ГЭС-12 - Древлянка (Л-251)</w:t>
            </w:r>
          </w:p>
        </w:tc>
        <w:tc>
          <w:tcPr>
            <w:tcW w:w="1304" w:type="pct"/>
            <w:shd w:val="clear" w:color="auto" w:fill="auto"/>
          </w:tcPr>
          <w:p w:rsidR="00896778" w:rsidRPr="00057B8F" w:rsidRDefault="00896778" w:rsidP="00365B83">
            <w:pPr>
              <w:rPr>
                <w:sz w:val="20"/>
                <w:szCs w:val="16"/>
              </w:rPr>
            </w:pPr>
            <w:r w:rsidRPr="00057B8F">
              <w:rPr>
                <w:sz w:val="20"/>
                <w:szCs w:val="16"/>
              </w:rPr>
              <w:t>Республика Карелия, Ленинградская область</w:t>
            </w:r>
          </w:p>
        </w:tc>
        <w:tc>
          <w:tcPr>
            <w:tcW w:w="978" w:type="pct"/>
            <w:shd w:val="clear" w:color="auto" w:fill="auto"/>
          </w:tcPr>
          <w:p w:rsidR="00896778" w:rsidRPr="00057B8F" w:rsidRDefault="00896778" w:rsidP="00365B83">
            <w:pPr>
              <w:jc w:val="center"/>
              <w:rPr>
                <w:sz w:val="20"/>
                <w:szCs w:val="16"/>
              </w:rPr>
            </w:pPr>
            <w:r w:rsidRPr="00057B8F">
              <w:rPr>
                <w:sz w:val="20"/>
                <w:szCs w:val="16"/>
              </w:rPr>
              <w:t>105,07</w:t>
            </w:r>
          </w:p>
        </w:tc>
      </w:tr>
      <w:tr w:rsidR="00057B8F" w:rsidRPr="00057B8F" w:rsidTr="00365B83">
        <w:trPr>
          <w:cantSplit/>
        </w:trPr>
        <w:tc>
          <w:tcPr>
            <w:tcW w:w="213" w:type="pct"/>
            <w:shd w:val="clear" w:color="auto" w:fill="auto"/>
          </w:tcPr>
          <w:p w:rsidR="00896778" w:rsidRPr="00057B8F" w:rsidRDefault="00896778" w:rsidP="0002306E">
            <w:pPr>
              <w:widowControl w:val="0"/>
              <w:numPr>
                <w:ilvl w:val="0"/>
                <w:numId w:val="391"/>
              </w:numPr>
              <w:rPr>
                <w:iCs/>
                <w:sz w:val="20"/>
                <w:szCs w:val="16"/>
              </w:rPr>
            </w:pPr>
          </w:p>
        </w:tc>
        <w:tc>
          <w:tcPr>
            <w:tcW w:w="2505" w:type="pct"/>
            <w:shd w:val="clear" w:color="auto" w:fill="auto"/>
          </w:tcPr>
          <w:p w:rsidR="00896778" w:rsidRPr="00057B8F" w:rsidRDefault="00896778" w:rsidP="00365B83">
            <w:pPr>
              <w:rPr>
                <w:sz w:val="20"/>
                <w:szCs w:val="16"/>
              </w:rPr>
            </w:pPr>
            <w:r w:rsidRPr="00057B8F">
              <w:rPr>
                <w:sz w:val="20"/>
                <w:szCs w:val="16"/>
              </w:rPr>
              <w:t xml:space="preserve">ВЛ 220 кВ Верхне-Свирская ГЭС-12 - Нижне-Свирская ГЭС-9 (Л-204), отпайка на ПС Подпорожская </w:t>
            </w:r>
          </w:p>
        </w:tc>
        <w:tc>
          <w:tcPr>
            <w:tcW w:w="1304" w:type="pct"/>
            <w:shd w:val="clear" w:color="auto" w:fill="auto"/>
          </w:tcPr>
          <w:p w:rsidR="00896778" w:rsidRPr="00057B8F" w:rsidRDefault="00896778" w:rsidP="00365B83">
            <w:pPr>
              <w:rPr>
                <w:sz w:val="20"/>
                <w:szCs w:val="16"/>
              </w:rPr>
            </w:pPr>
            <w:r w:rsidRPr="00057B8F">
              <w:rPr>
                <w:sz w:val="20"/>
                <w:szCs w:val="16"/>
              </w:rPr>
              <w:t>Ленинградская область</w:t>
            </w:r>
          </w:p>
        </w:tc>
        <w:tc>
          <w:tcPr>
            <w:tcW w:w="978" w:type="pct"/>
            <w:shd w:val="clear" w:color="auto" w:fill="auto"/>
          </w:tcPr>
          <w:p w:rsidR="00896778" w:rsidRPr="00057B8F" w:rsidRDefault="00896778" w:rsidP="00365B83">
            <w:pPr>
              <w:jc w:val="center"/>
              <w:rPr>
                <w:sz w:val="20"/>
                <w:szCs w:val="16"/>
              </w:rPr>
            </w:pPr>
            <w:r w:rsidRPr="00057B8F">
              <w:rPr>
                <w:sz w:val="20"/>
                <w:szCs w:val="16"/>
              </w:rPr>
              <w:t>-</w:t>
            </w:r>
          </w:p>
        </w:tc>
      </w:tr>
      <w:tr w:rsidR="00057B8F" w:rsidRPr="00057B8F" w:rsidTr="00365B83">
        <w:trPr>
          <w:cantSplit/>
        </w:trPr>
        <w:tc>
          <w:tcPr>
            <w:tcW w:w="213" w:type="pct"/>
            <w:shd w:val="clear" w:color="auto" w:fill="auto"/>
          </w:tcPr>
          <w:p w:rsidR="00896778" w:rsidRPr="00057B8F" w:rsidRDefault="00896778" w:rsidP="0002306E">
            <w:pPr>
              <w:widowControl w:val="0"/>
              <w:numPr>
                <w:ilvl w:val="0"/>
                <w:numId w:val="391"/>
              </w:numPr>
              <w:rPr>
                <w:iCs/>
                <w:sz w:val="20"/>
                <w:szCs w:val="16"/>
              </w:rPr>
            </w:pPr>
          </w:p>
        </w:tc>
        <w:tc>
          <w:tcPr>
            <w:tcW w:w="2505" w:type="pct"/>
            <w:shd w:val="clear" w:color="auto" w:fill="auto"/>
          </w:tcPr>
          <w:p w:rsidR="00896778" w:rsidRPr="00057B8F" w:rsidRDefault="00896778" w:rsidP="00365B83">
            <w:pPr>
              <w:rPr>
                <w:sz w:val="20"/>
                <w:szCs w:val="16"/>
              </w:rPr>
            </w:pPr>
            <w:r w:rsidRPr="00057B8F">
              <w:rPr>
                <w:sz w:val="20"/>
                <w:szCs w:val="16"/>
              </w:rPr>
              <w:t>ВЛ 220 кВ Верхне-Свирская ГЭС-12 - Нижне-Свирская ГЭС-9 с отпайкой на ПС Подпорожская (Л-204)</w:t>
            </w:r>
          </w:p>
        </w:tc>
        <w:tc>
          <w:tcPr>
            <w:tcW w:w="1304" w:type="pct"/>
            <w:shd w:val="clear" w:color="auto" w:fill="auto"/>
          </w:tcPr>
          <w:p w:rsidR="00896778" w:rsidRPr="00057B8F" w:rsidRDefault="00896778" w:rsidP="00365B83">
            <w:pPr>
              <w:rPr>
                <w:sz w:val="20"/>
                <w:szCs w:val="16"/>
              </w:rPr>
            </w:pPr>
            <w:r w:rsidRPr="00057B8F">
              <w:rPr>
                <w:sz w:val="20"/>
                <w:szCs w:val="16"/>
              </w:rPr>
              <w:t>Ленинградская область</w:t>
            </w:r>
          </w:p>
        </w:tc>
        <w:tc>
          <w:tcPr>
            <w:tcW w:w="978" w:type="pct"/>
            <w:shd w:val="clear" w:color="auto" w:fill="auto"/>
          </w:tcPr>
          <w:p w:rsidR="00896778" w:rsidRPr="00057B8F" w:rsidRDefault="00896778" w:rsidP="00365B83">
            <w:pPr>
              <w:jc w:val="center"/>
              <w:rPr>
                <w:sz w:val="20"/>
                <w:szCs w:val="16"/>
              </w:rPr>
            </w:pPr>
            <w:r w:rsidRPr="00057B8F">
              <w:rPr>
                <w:sz w:val="20"/>
                <w:szCs w:val="16"/>
              </w:rPr>
              <w:t>29,76</w:t>
            </w:r>
          </w:p>
        </w:tc>
      </w:tr>
      <w:tr w:rsidR="00057B8F" w:rsidRPr="00057B8F" w:rsidTr="00365B83">
        <w:trPr>
          <w:cantSplit/>
        </w:trPr>
        <w:tc>
          <w:tcPr>
            <w:tcW w:w="213" w:type="pct"/>
            <w:shd w:val="clear" w:color="auto" w:fill="auto"/>
          </w:tcPr>
          <w:p w:rsidR="00896778" w:rsidRPr="00057B8F" w:rsidRDefault="00896778" w:rsidP="0002306E">
            <w:pPr>
              <w:widowControl w:val="0"/>
              <w:numPr>
                <w:ilvl w:val="0"/>
                <w:numId w:val="391"/>
              </w:numPr>
              <w:rPr>
                <w:sz w:val="20"/>
                <w:szCs w:val="16"/>
              </w:rPr>
            </w:pPr>
          </w:p>
        </w:tc>
        <w:tc>
          <w:tcPr>
            <w:tcW w:w="2505" w:type="pct"/>
            <w:shd w:val="clear" w:color="auto" w:fill="auto"/>
          </w:tcPr>
          <w:p w:rsidR="00896778" w:rsidRPr="00057B8F" w:rsidRDefault="00896778" w:rsidP="00365B83">
            <w:pPr>
              <w:rPr>
                <w:sz w:val="20"/>
                <w:szCs w:val="16"/>
              </w:rPr>
            </w:pPr>
            <w:r w:rsidRPr="00057B8F">
              <w:rPr>
                <w:sz w:val="20"/>
                <w:szCs w:val="16"/>
              </w:rPr>
              <w:t xml:space="preserve">ВЛ 220 кВ Верхне-Свирская ГЭС-12- Нижне-Свирская ГЭС-9 (Л-203), отпайка на ПС Подпорожская </w:t>
            </w:r>
          </w:p>
        </w:tc>
        <w:tc>
          <w:tcPr>
            <w:tcW w:w="1304" w:type="pct"/>
            <w:shd w:val="clear" w:color="auto" w:fill="auto"/>
          </w:tcPr>
          <w:p w:rsidR="00896778" w:rsidRPr="00057B8F" w:rsidRDefault="00896778" w:rsidP="00365B83">
            <w:pPr>
              <w:rPr>
                <w:sz w:val="20"/>
                <w:szCs w:val="16"/>
              </w:rPr>
            </w:pPr>
            <w:r w:rsidRPr="00057B8F">
              <w:rPr>
                <w:sz w:val="20"/>
                <w:szCs w:val="16"/>
              </w:rPr>
              <w:t>Ленинградская область</w:t>
            </w:r>
          </w:p>
        </w:tc>
        <w:tc>
          <w:tcPr>
            <w:tcW w:w="978" w:type="pct"/>
            <w:shd w:val="clear" w:color="auto" w:fill="auto"/>
          </w:tcPr>
          <w:p w:rsidR="00896778" w:rsidRPr="00057B8F" w:rsidRDefault="00896778" w:rsidP="00365B83">
            <w:pPr>
              <w:jc w:val="center"/>
              <w:rPr>
                <w:sz w:val="20"/>
                <w:szCs w:val="16"/>
              </w:rPr>
            </w:pPr>
            <w:r w:rsidRPr="00057B8F">
              <w:rPr>
                <w:sz w:val="20"/>
                <w:szCs w:val="16"/>
              </w:rPr>
              <w:t>-</w:t>
            </w:r>
          </w:p>
        </w:tc>
      </w:tr>
      <w:tr w:rsidR="00057B8F" w:rsidRPr="00057B8F" w:rsidTr="00365B83">
        <w:trPr>
          <w:cantSplit/>
        </w:trPr>
        <w:tc>
          <w:tcPr>
            <w:tcW w:w="213" w:type="pct"/>
            <w:shd w:val="clear" w:color="auto" w:fill="auto"/>
          </w:tcPr>
          <w:p w:rsidR="00896778" w:rsidRPr="00057B8F" w:rsidRDefault="00896778" w:rsidP="0002306E">
            <w:pPr>
              <w:widowControl w:val="0"/>
              <w:numPr>
                <w:ilvl w:val="0"/>
                <w:numId w:val="391"/>
              </w:numPr>
              <w:rPr>
                <w:sz w:val="20"/>
                <w:szCs w:val="16"/>
              </w:rPr>
            </w:pPr>
          </w:p>
        </w:tc>
        <w:tc>
          <w:tcPr>
            <w:tcW w:w="2505" w:type="pct"/>
            <w:shd w:val="clear" w:color="auto" w:fill="auto"/>
          </w:tcPr>
          <w:p w:rsidR="00896778" w:rsidRPr="00057B8F" w:rsidRDefault="00896778" w:rsidP="00365B83">
            <w:pPr>
              <w:rPr>
                <w:sz w:val="20"/>
                <w:szCs w:val="16"/>
              </w:rPr>
            </w:pPr>
            <w:r w:rsidRPr="00057B8F">
              <w:rPr>
                <w:sz w:val="20"/>
                <w:szCs w:val="16"/>
              </w:rPr>
              <w:t xml:space="preserve">ВЛ 220 кВ Верхне-Свирская ГЭС-12- Нижне-Свирская ГЭС-9 (Л-203), отпайка на ПС Яндеба </w:t>
            </w:r>
          </w:p>
        </w:tc>
        <w:tc>
          <w:tcPr>
            <w:tcW w:w="1304" w:type="pct"/>
            <w:shd w:val="clear" w:color="auto" w:fill="auto"/>
          </w:tcPr>
          <w:p w:rsidR="00896778" w:rsidRPr="00057B8F" w:rsidRDefault="00896778" w:rsidP="00365B83">
            <w:pPr>
              <w:rPr>
                <w:sz w:val="20"/>
                <w:szCs w:val="16"/>
              </w:rPr>
            </w:pPr>
            <w:r w:rsidRPr="00057B8F">
              <w:rPr>
                <w:sz w:val="20"/>
                <w:szCs w:val="16"/>
              </w:rPr>
              <w:t>Ленинградская область</w:t>
            </w:r>
          </w:p>
        </w:tc>
        <w:tc>
          <w:tcPr>
            <w:tcW w:w="978" w:type="pct"/>
            <w:shd w:val="clear" w:color="auto" w:fill="auto"/>
          </w:tcPr>
          <w:p w:rsidR="00896778" w:rsidRPr="00057B8F" w:rsidRDefault="00896778" w:rsidP="00365B83">
            <w:pPr>
              <w:jc w:val="center"/>
              <w:rPr>
                <w:sz w:val="20"/>
                <w:szCs w:val="16"/>
              </w:rPr>
            </w:pPr>
            <w:r w:rsidRPr="00057B8F">
              <w:rPr>
                <w:sz w:val="20"/>
                <w:szCs w:val="16"/>
              </w:rPr>
              <w:t>-</w:t>
            </w:r>
          </w:p>
        </w:tc>
      </w:tr>
      <w:tr w:rsidR="00057B8F" w:rsidRPr="00057B8F" w:rsidTr="00365B83">
        <w:trPr>
          <w:cantSplit/>
        </w:trPr>
        <w:tc>
          <w:tcPr>
            <w:tcW w:w="213" w:type="pct"/>
            <w:shd w:val="clear" w:color="auto" w:fill="auto"/>
          </w:tcPr>
          <w:p w:rsidR="00896778" w:rsidRPr="00057B8F" w:rsidRDefault="00896778" w:rsidP="0002306E">
            <w:pPr>
              <w:widowControl w:val="0"/>
              <w:numPr>
                <w:ilvl w:val="0"/>
                <w:numId w:val="391"/>
              </w:numPr>
              <w:rPr>
                <w:sz w:val="20"/>
                <w:szCs w:val="16"/>
              </w:rPr>
            </w:pPr>
          </w:p>
        </w:tc>
        <w:tc>
          <w:tcPr>
            <w:tcW w:w="2505" w:type="pct"/>
            <w:shd w:val="clear" w:color="auto" w:fill="auto"/>
          </w:tcPr>
          <w:p w:rsidR="00896778" w:rsidRPr="00057B8F" w:rsidRDefault="00896778" w:rsidP="00365B83">
            <w:pPr>
              <w:rPr>
                <w:sz w:val="20"/>
                <w:szCs w:val="16"/>
              </w:rPr>
            </w:pPr>
            <w:r w:rsidRPr="00057B8F">
              <w:rPr>
                <w:sz w:val="20"/>
                <w:szCs w:val="16"/>
              </w:rPr>
              <w:t>ВЛ 220 кВ Верхне-Свирская ГЭС-12- Нижне-Свирская ГЭС-9 с отпайками на ПС Яндеба и Подпорожская (Л-203)</w:t>
            </w:r>
          </w:p>
        </w:tc>
        <w:tc>
          <w:tcPr>
            <w:tcW w:w="1304" w:type="pct"/>
            <w:shd w:val="clear" w:color="auto" w:fill="auto"/>
          </w:tcPr>
          <w:p w:rsidR="00896778" w:rsidRPr="00057B8F" w:rsidRDefault="00896778" w:rsidP="00365B83">
            <w:pPr>
              <w:rPr>
                <w:sz w:val="20"/>
                <w:szCs w:val="16"/>
              </w:rPr>
            </w:pPr>
            <w:r w:rsidRPr="00057B8F">
              <w:rPr>
                <w:sz w:val="20"/>
                <w:szCs w:val="16"/>
              </w:rPr>
              <w:t>Ленинградская область</w:t>
            </w:r>
          </w:p>
        </w:tc>
        <w:tc>
          <w:tcPr>
            <w:tcW w:w="978" w:type="pct"/>
            <w:shd w:val="clear" w:color="auto" w:fill="auto"/>
          </w:tcPr>
          <w:p w:rsidR="00896778" w:rsidRPr="00057B8F" w:rsidRDefault="00896778" w:rsidP="00365B83">
            <w:pPr>
              <w:jc w:val="center"/>
              <w:rPr>
                <w:sz w:val="20"/>
                <w:szCs w:val="16"/>
              </w:rPr>
            </w:pPr>
            <w:r w:rsidRPr="00057B8F">
              <w:rPr>
                <w:sz w:val="20"/>
                <w:szCs w:val="16"/>
              </w:rPr>
              <w:t>30,08</w:t>
            </w:r>
          </w:p>
        </w:tc>
      </w:tr>
      <w:tr w:rsidR="00057B8F" w:rsidRPr="00057B8F" w:rsidTr="00365B83">
        <w:trPr>
          <w:cantSplit/>
        </w:trPr>
        <w:tc>
          <w:tcPr>
            <w:tcW w:w="213" w:type="pct"/>
            <w:shd w:val="clear" w:color="auto" w:fill="auto"/>
          </w:tcPr>
          <w:p w:rsidR="00896778" w:rsidRPr="00057B8F" w:rsidRDefault="00896778" w:rsidP="0002306E">
            <w:pPr>
              <w:widowControl w:val="0"/>
              <w:numPr>
                <w:ilvl w:val="0"/>
                <w:numId w:val="391"/>
              </w:numPr>
              <w:rPr>
                <w:iCs/>
                <w:sz w:val="20"/>
                <w:szCs w:val="16"/>
              </w:rPr>
            </w:pPr>
          </w:p>
        </w:tc>
        <w:tc>
          <w:tcPr>
            <w:tcW w:w="2505" w:type="pct"/>
            <w:shd w:val="clear" w:color="auto" w:fill="auto"/>
          </w:tcPr>
          <w:p w:rsidR="00896778" w:rsidRPr="00057B8F" w:rsidRDefault="00896778" w:rsidP="00365B83">
            <w:pPr>
              <w:rPr>
                <w:sz w:val="20"/>
                <w:szCs w:val="16"/>
              </w:rPr>
            </w:pPr>
            <w:r w:rsidRPr="00057B8F">
              <w:rPr>
                <w:sz w:val="20"/>
                <w:szCs w:val="16"/>
              </w:rPr>
              <w:t>ВЛ 220 кВ Заостровье - Колпинская (Л-201), отпайка на ПС Сясь</w:t>
            </w:r>
          </w:p>
        </w:tc>
        <w:tc>
          <w:tcPr>
            <w:tcW w:w="1304" w:type="pct"/>
            <w:shd w:val="clear" w:color="auto" w:fill="auto"/>
          </w:tcPr>
          <w:p w:rsidR="00896778" w:rsidRPr="00057B8F" w:rsidRDefault="00896778" w:rsidP="00365B83">
            <w:pPr>
              <w:rPr>
                <w:sz w:val="20"/>
                <w:szCs w:val="16"/>
              </w:rPr>
            </w:pPr>
            <w:r w:rsidRPr="00057B8F">
              <w:rPr>
                <w:sz w:val="20"/>
                <w:szCs w:val="16"/>
              </w:rPr>
              <w:t>Ленинградская область</w:t>
            </w:r>
          </w:p>
        </w:tc>
        <w:tc>
          <w:tcPr>
            <w:tcW w:w="978" w:type="pct"/>
            <w:shd w:val="clear" w:color="auto" w:fill="auto"/>
          </w:tcPr>
          <w:p w:rsidR="00896778" w:rsidRPr="00057B8F" w:rsidRDefault="00896778" w:rsidP="00365B83">
            <w:pPr>
              <w:jc w:val="center"/>
              <w:rPr>
                <w:sz w:val="20"/>
                <w:szCs w:val="16"/>
              </w:rPr>
            </w:pPr>
            <w:r w:rsidRPr="00057B8F">
              <w:rPr>
                <w:sz w:val="20"/>
                <w:szCs w:val="16"/>
              </w:rPr>
              <w:t>-</w:t>
            </w:r>
          </w:p>
        </w:tc>
      </w:tr>
      <w:tr w:rsidR="00057B8F" w:rsidRPr="00057B8F" w:rsidTr="00365B83">
        <w:trPr>
          <w:cantSplit/>
        </w:trPr>
        <w:tc>
          <w:tcPr>
            <w:tcW w:w="213" w:type="pct"/>
            <w:shd w:val="clear" w:color="auto" w:fill="auto"/>
          </w:tcPr>
          <w:p w:rsidR="00896778" w:rsidRPr="00057B8F" w:rsidRDefault="00896778" w:rsidP="0002306E">
            <w:pPr>
              <w:widowControl w:val="0"/>
              <w:numPr>
                <w:ilvl w:val="0"/>
                <w:numId w:val="391"/>
              </w:numPr>
              <w:rPr>
                <w:iCs/>
                <w:sz w:val="20"/>
                <w:szCs w:val="16"/>
              </w:rPr>
            </w:pPr>
          </w:p>
        </w:tc>
        <w:tc>
          <w:tcPr>
            <w:tcW w:w="2505" w:type="pct"/>
            <w:shd w:val="clear" w:color="auto" w:fill="auto"/>
          </w:tcPr>
          <w:p w:rsidR="00896778" w:rsidRPr="00057B8F" w:rsidRDefault="00896778" w:rsidP="00365B83">
            <w:pPr>
              <w:rPr>
                <w:sz w:val="20"/>
                <w:szCs w:val="16"/>
              </w:rPr>
            </w:pPr>
            <w:r w:rsidRPr="00057B8F">
              <w:rPr>
                <w:sz w:val="20"/>
                <w:szCs w:val="16"/>
              </w:rPr>
              <w:t xml:space="preserve">ВЛ 220 кВ Заостровье - Колпинская (Л-201), отпайка на ПС Юги </w:t>
            </w:r>
          </w:p>
        </w:tc>
        <w:tc>
          <w:tcPr>
            <w:tcW w:w="1304" w:type="pct"/>
            <w:shd w:val="clear" w:color="auto" w:fill="auto"/>
          </w:tcPr>
          <w:p w:rsidR="00896778" w:rsidRPr="00057B8F" w:rsidRDefault="00896778" w:rsidP="00365B83">
            <w:pPr>
              <w:rPr>
                <w:sz w:val="20"/>
                <w:szCs w:val="16"/>
              </w:rPr>
            </w:pPr>
            <w:r w:rsidRPr="00057B8F">
              <w:rPr>
                <w:sz w:val="20"/>
                <w:szCs w:val="16"/>
              </w:rPr>
              <w:t>Ленинградская область</w:t>
            </w:r>
          </w:p>
        </w:tc>
        <w:tc>
          <w:tcPr>
            <w:tcW w:w="978" w:type="pct"/>
            <w:shd w:val="clear" w:color="auto" w:fill="auto"/>
          </w:tcPr>
          <w:p w:rsidR="00896778" w:rsidRPr="00057B8F" w:rsidRDefault="00896778" w:rsidP="00365B83">
            <w:pPr>
              <w:jc w:val="center"/>
              <w:rPr>
                <w:sz w:val="20"/>
                <w:szCs w:val="16"/>
              </w:rPr>
            </w:pPr>
            <w:r w:rsidRPr="00057B8F">
              <w:rPr>
                <w:sz w:val="20"/>
                <w:szCs w:val="16"/>
              </w:rPr>
              <w:t>-</w:t>
            </w:r>
          </w:p>
        </w:tc>
      </w:tr>
      <w:tr w:rsidR="00057B8F" w:rsidRPr="00057B8F" w:rsidTr="00365B83">
        <w:trPr>
          <w:cantSplit/>
        </w:trPr>
        <w:tc>
          <w:tcPr>
            <w:tcW w:w="213" w:type="pct"/>
            <w:shd w:val="clear" w:color="auto" w:fill="auto"/>
          </w:tcPr>
          <w:p w:rsidR="00896778" w:rsidRPr="00057B8F" w:rsidRDefault="00896778" w:rsidP="0002306E">
            <w:pPr>
              <w:widowControl w:val="0"/>
              <w:numPr>
                <w:ilvl w:val="0"/>
                <w:numId w:val="391"/>
              </w:numPr>
              <w:rPr>
                <w:iCs/>
                <w:sz w:val="20"/>
                <w:szCs w:val="16"/>
              </w:rPr>
            </w:pPr>
          </w:p>
        </w:tc>
        <w:tc>
          <w:tcPr>
            <w:tcW w:w="2505" w:type="pct"/>
            <w:shd w:val="clear" w:color="auto" w:fill="auto"/>
          </w:tcPr>
          <w:p w:rsidR="00896778" w:rsidRPr="00057B8F" w:rsidRDefault="00896778" w:rsidP="00365B83">
            <w:pPr>
              <w:rPr>
                <w:sz w:val="20"/>
                <w:szCs w:val="16"/>
              </w:rPr>
            </w:pPr>
            <w:r w:rsidRPr="00057B8F">
              <w:rPr>
                <w:sz w:val="20"/>
                <w:szCs w:val="16"/>
              </w:rPr>
              <w:t>ВЛ 220 кВ Заостровье - Колпинская с отпайками на ПС Сясь и Юги (Л-201)</w:t>
            </w:r>
          </w:p>
        </w:tc>
        <w:tc>
          <w:tcPr>
            <w:tcW w:w="1304" w:type="pct"/>
            <w:shd w:val="clear" w:color="auto" w:fill="auto"/>
          </w:tcPr>
          <w:p w:rsidR="00896778" w:rsidRPr="00057B8F" w:rsidRDefault="00896778" w:rsidP="00365B83">
            <w:pPr>
              <w:rPr>
                <w:sz w:val="20"/>
                <w:szCs w:val="16"/>
              </w:rPr>
            </w:pPr>
            <w:r w:rsidRPr="00057B8F">
              <w:rPr>
                <w:sz w:val="20"/>
                <w:szCs w:val="16"/>
              </w:rPr>
              <w:t>г. Санкт-Петербург, Ленинградская область</w:t>
            </w:r>
          </w:p>
        </w:tc>
        <w:tc>
          <w:tcPr>
            <w:tcW w:w="978" w:type="pct"/>
            <w:shd w:val="clear" w:color="auto" w:fill="auto"/>
          </w:tcPr>
          <w:p w:rsidR="00896778" w:rsidRPr="00057B8F" w:rsidRDefault="00896778" w:rsidP="00365B83">
            <w:pPr>
              <w:jc w:val="center"/>
              <w:rPr>
                <w:sz w:val="20"/>
                <w:szCs w:val="16"/>
              </w:rPr>
            </w:pPr>
            <w:r w:rsidRPr="00057B8F">
              <w:rPr>
                <w:sz w:val="20"/>
                <w:szCs w:val="16"/>
              </w:rPr>
              <w:t>206,92</w:t>
            </w:r>
          </w:p>
        </w:tc>
      </w:tr>
      <w:tr w:rsidR="00057B8F" w:rsidRPr="00057B8F" w:rsidTr="00365B83">
        <w:trPr>
          <w:cantSplit/>
        </w:trPr>
        <w:tc>
          <w:tcPr>
            <w:tcW w:w="213" w:type="pct"/>
            <w:shd w:val="clear" w:color="auto" w:fill="auto"/>
          </w:tcPr>
          <w:p w:rsidR="00896778" w:rsidRPr="00057B8F" w:rsidRDefault="00896778" w:rsidP="0002306E">
            <w:pPr>
              <w:widowControl w:val="0"/>
              <w:numPr>
                <w:ilvl w:val="0"/>
                <w:numId w:val="391"/>
              </w:numPr>
              <w:rPr>
                <w:iCs/>
                <w:sz w:val="20"/>
                <w:szCs w:val="16"/>
              </w:rPr>
            </w:pPr>
          </w:p>
        </w:tc>
        <w:tc>
          <w:tcPr>
            <w:tcW w:w="2505" w:type="pct"/>
            <w:shd w:val="clear" w:color="auto" w:fill="auto"/>
          </w:tcPr>
          <w:p w:rsidR="00896778" w:rsidRPr="00057B8F" w:rsidRDefault="00896778" w:rsidP="00365B83">
            <w:pPr>
              <w:rPr>
                <w:sz w:val="20"/>
                <w:szCs w:val="16"/>
              </w:rPr>
            </w:pPr>
            <w:r w:rsidRPr="00057B8F">
              <w:rPr>
                <w:sz w:val="20"/>
                <w:szCs w:val="16"/>
              </w:rPr>
              <w:t>ВЛ 220 кВ Заостровье-тяговая - Юги-тяговая</w:t>
            </w:r>
          </w:p>
        </w:tc>
        <w:tc>
          <w:tcPr>
            <w:tcW w:w="1304" w:type="pct"/>
            <w:shd w:val="clear" w:color="auto" w:fill="auto"/>
          </w:tcPr>
          <w:p w:rsidR="00896778" w:rsidRPr="00057B8F" w:rsidRDefault="00896778" w:rsidP="00365B83">
            <w:pPr>
              <w:rPr>
                <w:sz w:val="20"/>
                <w:szCs w:val="16"/>
              </w:rPr>
            </w:pPr>
            <w:r w:rsidRPr="00057B8F">
              <w:rPr>
                <w:sz w:val="20"/>
                <w:szCs w:val="16"/>
              </w:rPr>
              <w:t>Ленинградская область</w:t>
            </w:r>
          </w:p>
        </w:tc>
        <w:tc>
          <w:tcPr>
            <w:tcW w:w="978" w:type="pct"/>
            <w:shd w:val="clear" w:color="auto" w:fill="auto"/>
          </w:tcPr>
          <w:p w:rsidR="00896778" w:rsidRPr="00057B8F" w:rsidRDefault="00896778" w:rsidP="00365B83">
            <w:pPr>
              <w:jc w:val="center"/>
              <w:rPr>
                <w:sz w:val="20"/>
                <w:szCs w:val="16"/>
              </w:rPr>
            </w:pPr>
            <w:r w:rsidRPr="00057B8F">
              <w:rPr>
                <w:sz w:val="20"/>
                <w:szCs w:val="16"/>
              </w:rPr>
              <w:t>57</w:t>
            </w:r>
          </w:p>
        </w:tc>
      </w:tr>
      <w:tr w:rsidR="00057B8F" w:rsidRPr="00057B8F" w:rsidTr="00365B83">
        <w:trPr>
          <w:cantSplit/>
        </w:trPr>
        <w:tc>
          <w:tcPr>
            <w:tcW w:w="213" w:type="pct"/>
            <w:shd w:val="clear" w:color="auto" w:fill="auto"/>
          </w:tcPr>
          <w:p w:rsidR="00896778" w:rsidRPr="00057B8F" w:rsidRDefault="00896778" w:rsidP="0002306E">
            <w:pPr>
              <w:widowControl w:val="0"/>
              <w:numPr>
                <w:ilvl w:val="0"/>
                <w:numId w:val="391"/>
              </w:numPr>
              <w:rPr>
                <w:iCs/>
                <w:sz w:val="20"/>
                <w:szCs w:val="16"/>
              </w:rPr>
            </w:pPr>
          </w:p>
        </w:tc>
        <w:tc>
          <w:tcPr>
            <w:tcW w:w="2505" w:type="pct"/>
            <w:shd w:val="clear" w:color="auto" w:fill="auto"/>
          </w:tcPr>
          <w:p w:rsidR="00896778" w:rsidRPr="00057B8F" w:rsidRDefault="00896778" w:rsidP="00365B83">
            <w:pPr>
              <w:rPr>
                <w:sz w:val="20"/>
                <w:szCs w:val="16"/>
              </w:rPr>
            </w:pPr>
            <w:r w:rsidRPr="00057B8F">
              <w:rPr>
                <w:sz w:val="20"/>
                <w:szCs w:val="16"/>
              </w:rPr>
              <w:t xml:space="preserve">ВЛ 220 кВ Нижне-Свирская ГЭС-9 - Заостровье (Л-212), отпайка на ПС Лодейнопольская </w:t>
            </w:r>
          </w:p>
        </w:tc>
        <w:tc>
          <w:tcPr>
            <w:tcW w:w="1304" w:type="pct"/>
            <w:shd w:val="clear" w:color="auto" w:fill="auto"/>
          </w:tcPr>
          <w:p w:rsidR="00896778" w:rsidRPr="00057B8F" w:rsidRDefault="00896778" w:rsidP="00365B83">
            <w:pPr>
              <w:rPr>
                <w:sz w:val="20"/>
                <w:szCs w:val="16"/>
              </w:rPr>
            </w:pPr>
            <w:r w:rsidRPr="00057B8F">
              <w:rPr>
                <w:sz w:val="20"/>
                <w:szCs w:val="16"/>
              </w:rPr>
              <w:t>Ленинградская область</w:t>
            </w:r>
          </w:p>
        </w:tc>
        <w:tc>
          <w:tcPr>
            <w:tcW w:w="978" w:type="pct"/>
            <w:shd w:val="clear" w:color="auto" w:fill="auto"/>
          </w:tcPr>
          <w:p w:rsidR="00896778" w:rsidRPr="00057B8F" w:rsidRDefault="00896778" w:rsidP="00365B83">
            <w:pPr>
              <w:jc w:val="center"/>
              <w:rPr>
                <w:sz w:val="20"/>
                <w:szCs w:val="16"/>
              </w:rPr>
            </w:pPr>
            <w:r w:rsidRPr="00057B8F">
              <w:rPr>
                <w:sz w:val="20"/>
                <w:szCs w:val="16"/>
              </w:rPr>
              <w:t>-</w:t>
            </w:r>
          </w:p>
        </w:tc>
      </w:tr>
      <w:tr w:rsidR="00057B8F" w:rsidRPr="00057B8F" w:rsidTr="00365B83">
        <w:trPr>
          <w:cantSplit/>
        </w:trPr>
        <w:tc>
          <w:tcPr>
            <w:tcW w:w="213" w:type="pct"/>
            <w:shd w:val="clear" w:color="auto" w:fill="auto"/>
          </w:tcPr>
          <w:p w:rsidR="00896778" w:rsidRPr="00057B8F" w:rsidRDefault="00896778" w:rsidP="0002306E">
            <w:pPr>
              <w:widowControl w:val="0"/>
              <w:numPr>
                <w:ilvl w:val="0"/>
                <w:numId w:val="391"/>
              </w:numPr>
              <w:rPr>
                <w:iCs/>
                <w:sz w:val="20"/>
                <w:szCs w:val="16"/>
              </w:rPr>
            </w:pPr>
          </w:p>
        </w:tc>
        <w:tc>
          <w:tcPr>
            <w:tcW w:w="2505" w:type="pct"/>
            <w:shd w:val="clear" w:color="auto" w:fill="auto"/>
          </w:tcPr>
          <w:p w:rsidR="00896778" w:rsidRPr="00057B8F" w:rsidRDefault="00896778" w:rsidP="00365B83">
            <w:pPr>
              <w:rPr>
                <w:sz w:val="20"/>
                <w:szCs w:val="16"/>
              </w:rPr>
            </w:pPr>
            <w:r w:rsidRPr="00057B8F">
              <w:rPr>
                <w:sz w:val="20"/>
                <w:szCs w:val="16"/>
              </w:rPr>
              <w:t>ВЛ 220 кВ Нижне-Свирская ГЭС-9 - Заостровье с отпайкой на ПС Лодейнопольская (Л-212)</w:t>
            </w:r>
          </w:p>
        </w:tc>
        <w:tc>
          <w:tcPr>
            <w:tcW w:w="1304" w:type="pct"/>
            <w:shd w:val="clear" w:color="auto" w:fill="auto"/>
          </w:tcPr>
          <w:p w:rsidR="00896778" w:rsidRPr="00057B8F" w:rsidRDefault="00896778" w:rsidP="00365B83">
            <w:pPr>
              <w:rPr>
                <w:sz w:val="20"/>
                <w:szCs w:val="16"/>
              </w:rPr>
            </w:pPr>
            <w:r w:rsidRPr="00057B8F">
              <w:rPr>
                <w:sz w:val="20"/>
                <w:szCs w:val="16"/>
              </w:rPr>
              <w:t>Ленинградская область</w:t>
            </w:r>
          </w:p>
        </w:tc>
        <w:tc>
          <w:tcPr>
            <w:tcW w:w="978" w:type="pct"/>
            <w:shd w:val="clear" w:color="auto" w:fill="auto"/>
          </w:tcPr>
          <w:p w:rsidR="00896778" w:rsidRPr="00057B8F" w:rsidRDefault="00896778" w:rsidP="00365B83">
            <w:pPr>
              <w:jc w:val="center"/>
              <w:rPr>
                <w:sz w:val="20"/>
                <w:szCs w:val="16"/>
              </w:rPr>
            </w:pPr>
            <w:r w:rsidRPr="00057B8F">
              <w:rPr>
                <w:sz w:val="20"/>
                <w:szCs w:val="16"/>
              </w:rPr>
              <w:t>36,83</w:t>
            </w:r>
          </w:p>
        </w:tc>
      </w:tr>
      <w:tr w:rsidR="00057B8F" w:rsidRPr="00057B8F" w:rsidTr="00365B83">
        <w:trPr>
          <w:cantSplit/>
        </w:trPr>
        <w:tc>
          <w:tcPr>
            <w:tcW w:w="213" w:type="pct"/>
            <w:shd w:val="clear" w:color="auto" w:fill="auto"/>
          </w:tcPr>
          <w:p w:rsidR="00896778" w:rsidRPr="00057B8F" w:rsidRDefault="00896778" w:rsidP="0002306E">
            <w:pPr>
              <w:widowControl w:val="0"/>
              <w:numPr>
                <w:ilvl w:val="0"/>
                <w:numId w:val="391"/>
              </w:numPr>
              <w:rPr>
                <w:iCs/>
                <w:sz w:val="20"/>
                <w:szCs w:val="16"/>
              </w:rPr>
            </w:pPr>
          </w:p>
        </w:tc>
        <w:tc>
          <w:tcPr>
            <w:tcW w:w="2505" w:type="pct"/>
            <w:shd w:val="clear" w:color="auto" w:fill="auto"/>
          </w:tcPr>
          <w:p w:rsidR="00896778" w:rsidRPr="00057B8F" w:rsidRDefault="00896778" w:rsidP="00365B83">
            <w:pPr>
              <w:rPr>
                <w:sz w:val="20"/>
                <w:szCs w:val="16"/>
              </w:rPr>
            </w:pPr>
            <w:r w:rsidRPr="00057B8F">
              <w:rPr>
                <w:sz w:val="20"/>
                <w:szCs w:val="16"/>
              </w:rPr>
              <w:t>ВЛ 220 кВ Нижне-Свирская ГЭС-9 - Заостровье-тяговая</w:t>
            </w:r>
          </w:p>
        </w:tc>
        <w:tc>
          <w:tcPr>
            <w:tcW w:w="1304" w:type="pct"/>
            <w:shd w:val="clear" w:color="auto" w:fill="auto"/>
          </w:tcPr>
          <w:p w:rsidR="00896778" w:rsidRPr="00057B8F" w:rsidRDefault="00896778" w:rsidP="00365B83">
            <w:pPr>
              <w:rPr>
                <w:sz w:val="20"/>
                <w:szCs w:val="16"/>
              </w:rPr>
            </w:pPr>
            <w:r w:rsidRPr="00057B8F">
              <w:rPr>
                <w:sz w:val="20"/>
                <w:szCs w:val="16"/>
              </w:rPr>
              <w:t>Ленинградская область</w:t>
            </w:r>
          </w:p>
        </w:tc>
        <w:tc>
          <w:tcPr>
            <w:tcW w:w="978" w:type="pct"/>
            <w:shd w:val="clear" w:color="auto" w:fill="auto"/>
          </w:tcPr>
          <w:p w:rsidR="00896778" w:rsidRPr="00057B8F" w:rsidRDefault="00896778" w:rsidP="00365B83">
            <w:pPr>
              <w:jc w:val="center"/>
              <w:rPr>
                <w:sz w:val="20"/>
                <w:szCs w:val="16"/>
              </w:rPr>
            </w:pPr>
            <w:r w:rsidRPr="00057B8F">
              <w:rPr>
                <w:sz w:val="20"/>
                <w:szCs w:val="16"/>
              </w:rPr>
              <w:t>13,1</w:t>
            </w:r>
          </w:p>
        </w:tc>
      </w:tr>
      <w:tr w:rsidR="00057B8F" w:rsidRPr="00057B8F" w:rsidTr="00365B83">
        <w:trPr>
          <w:cantSplit/>
        </w:trPr>
        <w:tc>
          <w:tcPr>
            <w:tcW w:w="213" w:type="pct"/>
            <w:shd w:val="clear" w:color="auto" w:fill="auto"/>
          </w:tcPr>
          <w:p w:rsidR="00896778" w:rsidRPr="00057B8F" w:rsidRDefault="00896778" w:rsidP="0002306E">
            <w:pPr>
              <w:widowControl w:val="0"/>
              <w:numPr>
                <w:ilvl w:val="0"/>
                <w:numId w:val="391"/>
              </w:numPr>
              <w:rPr>
                <w:iCs/>
                <w:sz w:val="20"/>
                <w:szCs w:val="16"/>
              </w:rPr>
            </w:pPr>
          </w:p>
        </w:tc>
        <w:tc>
          <w:tcPr>
            <w:tcW w:w="2505" w:type="pct"/>
            <w:shd w:val="clear" w:color="auto" w:fill="auto"/>
          </w:tcPr>
          <w:p w:rsidR="00896778" w:rsidRPr="00057B8F" w:rsidRDefault="00896778" w:rsidP="00365B83">
            <w:pPr>
              <w:rPr>
                <w:sz w:val="20"/>
                <w:szCs w:val="16"/>
              </w:rPr>
            </w:pPr>
            <w:r w:rsidRPr="00057B8F">
              <w:rPr>
                <w:sz w:val="20"/>
                <w:szCs w:val="16"/>
              </w:rPr>
              <w:t>ВЛ 220 кВ Нижне-Свирская ГЭС-9 - Колпинская (Л-202), отпайка на ПП Лодейнопольская</w:t>
            </w:r>
          </w:p>
        </w:tc>
        <w:tc>
          <w:tcPr>
            <w:tcW w:w="1304" w:type="pct"/>
            <w:shd w:val="clear" w:color="auto" w:fill="auto"/>
          </w:tcPr>
          <w:p w:rsidR="00896778" w:rsidRPr="00057B8F" w:rsidRDefault="00896778" w:rsidP="00365B83">
            <w:pPr>
              <w:rPr>
                <w:sz w:val="20"/>
                <w:szCs w:val="16"/>
              </w:rPr>
            </w:pPr>
            <w:r w:rsidRPr="00057B8F">
              <w:rPr>
                <w:sz w:val="20"/>
                <w:szCs w:val="16"/>
              </w:rPr>
              <w:t>Ленинградская область</w:t>
            </w:r>
          </w:p>
        </w:tc>
        <w:tc>
          <w:tcPr>
            <w:tcW w:w="978" w:type="pct"/>
            <w:shd w:val="clear" w:color="auto" w:fill="auto"/>
          </w:tcPr>
          <w:p w:rsidR="00896778" w:rsidRPr="00057B8F" w:rsidRDefault="00896778" w:rsidP="00365B83">
            <w:pPr>
              <w:jc w:val="center"/>
              <w:rPr>
                <w:sz w:val="20"/>
                <w:szCs w:val="16"/>
              </w:rPr>
            </w:pPr>
            <w:r w:rsidRPr="00057B8F">
              <w:rPr>
                <w:sz w:val="20"/>
                <w:szCs w:val="16"/>
              </w:rPr>
              <w:t>-</w:t>
            </w:r>
          </w:p>
        </w:tc>
      </w:tr>
      <w:tr w:rsidR="00057B8F" w:rsidRPr="00057B8F" w:rsidTr="00365B83">
        <w:trPr>
          <w:cantSplit/>
        </w:trPr>
        <w:tc>
          <w:tcPr>
            <w:tcW w:w="213" w:type="pct"/>
            <w:shd w:val="clear" w:color="auto" w:fill="auto"/>
          </w:tcPr>
          <w:p w:rsidR="00896778" w:rsidRPr="00057B8F" w:rsidRDefault="00896778" w:rsidP="0002306E">
            <w:pPr>
              <w:widowControl w:val="0"/>
              <w:numPr>
                <w:ilvl w:val="0"/>
                <w:numId w:val="391"/>
              </w:numPr>
              <w:rPr>
                <w:iCs/>
                <w:sz w:val="20"/>
                <w:szCs w:val="16"/>
              </w:rPr>
            </w:pPr>
          </w:p>
        </w:tc>
        <w:tc>
          <w:tcPr>
            <w:tcW w:w="2505" w:type="pct"/>
            <w:shd w:val="clear" w:color="auto" w:fill="auto"/>
          </w:tcPr>
          <w:p w:rsidR="00896778" w:rsidRPr="00057B8F" w:rsidRDefault="00896778" w:rsidP="00365B83">
            <w:pPr>
              <w:rPr>
                <w:sz w:val="20"/>
                <w:szCs w:val="16"/>
              </w:rPr>
            </w:pPr>
            <w:r w:rsidRPr="00057B8F">
              <w:rPr>
                <w:sz w:val="20"/>
                <w:szCs w:val="16"/>
              </w:rPr>
              <w:t xml:space="preserve">ВЛ 220 кВ Нижне-Свирская ГЭС-9 - Колпинская (Л-202), отпайка ПП Паша </w:t>
            </w:r>
          </w:p>
        </w:tc>
        <w:tc>
          <w:tcPr>
            <w:tcW w:w="1304" w:type="pct"/>
            <w:shd w:val="clear" w:color="auto" w:fill="auto"/>
          </w:tcPr>
          <w:p w:rsidR="00896778" w:rsidRPr="00057B8F" w:rsidRDefault="00896778" w:rsidP="00365B83">
            <w:pPr>
              <w:rPr>
                <w:sz w:val="20"/>
                <w:szCs w:val="16"/>
              </w:rPr>
            </w:pPr>
            <w:r w:rsidRPr="00057B8F">
              <w:rPr>
                <w:sz w:val="20"/>
                <w:szCs w:val="16"/>
              </w:rPr>
              <w:t>Ленинградская область</w:t>
            </w:r>
          </w:p>
        </w:tc>
        <w:tc>
          <w:tcPr>
            <w:tcW w:w="978" w:type="pct"/>
            <w:shd w:val="clear" w:color="auto" w:fill="auto"/>
          </w:tcPr>
          <w:p w:rsidR="00896778" w:rsidRPr="00057B8F" w:rsidRDefault="00896778" w:rsidP="00365B83">
            <w:pPr>
              <w:jc w:val="center"/>
              <w:rPr>
                <w:sz w:val="20"/>
                <w:szCs w:val="16"/>
              </w:rPr>
            </w:pPr>
            <w:r w:rsidRPr="00057B8F">
              <w:rPr>
                <w:sz w:val="20"/>
                <w:szCs w:val="16"/>
              </w:rPr>
              <w:t>-</w:t>
            </w:r>
          </w:p>
        </w:tc>
      </w:tr>
      <w:tr w:rsidR="00057B8F" w:rsidRPr="00057B8F" w:rsidTr="00365B83">
        <w:trPr>
          <w:cantSplit/>
        </w:trPr>
        <w:tc>
          <w:tcPr>
            <w:tcW w:w="213" w:type="pct"/>
            <w:shd w:val="clear" w:color="auto" w:fill="auto"/>
          </w:tcPr>
          <w:p w:rsidR="00896778" w:rsidRPr="00057B8F" w:rsidRDefault="00896778" w:rsidP="0002306E">
            <w:pPr>
              <w:widowControl w:val="0"/>
              <w:numPr>
                <w:ilvl w:val="0"/>
                <w:numId w:val="391"/>
              </w:numPr>
              <w:rPr>
                <w:iCs/>
                <w:sz w:val="20"/>
                <w:szCs w:val="16"/>
              </w:rPr>
            </w:pPr>
          </w:p>
        </w:tc>
        <w:tc>
          <w:tcPr>
            <w:tcW w:w="2505" w:type="pct"/>
            <w:shd w:val="clear" w:color="auto" w:fill="auto"/>
          </w:tcPr>
          <w:p w:rsidR="00896778" w:rsidRPr="00057B8F" w:rsidRDefault="00896778" w:rsidP="00365B83">
            <w:pPr>
              <w:rPr>
                <w:sz w:val="20"/>
                <w:szCs w:val="16"/>
              </w:rPr>
            </w:pPr>
            <w:r w:rsidRPr="00057B8F">
              <w:rPr>
                <w:sz w:val="20"/>
                <w:szCs w:val="16"/>
              </w:rPr>
              <w:t>ВЛ 220 кВ Нижне-Свирская ГЭС-9 - Колпинская (Л-202), отпайка ПП Сясь</w:t>
            </w:r>
          </w:p>
        </w:tc>
        <w:tc>
          <w:tcPr>
            <w:tcW w:w="1304" w:type="pct"/>
            <w:shd w:val="clear" w:color="auto" w:fill="auto"/>
          </w:tcPr>
          <w:p w:rsidR="00896778" w:rsidRPr="00057B8F" w:rsidRDefault="00896778" w:rsidP="00365B83">
            <w:pPr>
              <w:rPr>
                <w:sz w:val="20"/>
                <w:szCs w:val="16"/>
              </w:rPr>
            </w:pPr>
            <w:r w:rsidRPr="00057B8F">
              <w:rPr>
                <w:sz w:val="20"/>
                <w:szCs w:val="16"/>
              </w:rPr>
              <w:t>Ленинградская область</w:t>
            </w:r>
          </w:p>
        </w:tc>
        <w:tc>
          <w:tcPr>
            <w:tcW w:w="978" w:type="pct"/>
            <w:shd w:val="clear" w:color="auto" w:fill="auto"/>
          </w:tcPr>
          <w:p w:rsidR="00896778" w:rsidRPr="00057B8F" w:rsidRDefault="00896778" w:rsidP="00365B83">
            <w:pPr>
              <w:jc w:val="center"/>
              <w:rPr>
                <w:sz w:val="20"/>
                <w:szCs w:val="16"/>
              </w:rPr>
            </w:pPr>
            <w:r w:rsidRPr="00057B8F">
              <w:rPr>
                <w:sz w:val="20"/>
                <w:szCs w:val="16"/>
              </w:rPr>
              <w:t>-</w:t>
            </w:r>
          </w:p>
        </w:tc>
      </w:tr>
      <w:tr w:rsidR="00057B8F" w:rsidRPr="00057B8F" w:rsidTr="00365B83">
        <w:trPr>
          <w:cantSplit/>
        </w:trPr>
        <w:tc>
          <w:tcPr>
            <w:tcW w:w="213" w:type="pct"/>
            <w:shd w:val="clear" w:color="auto" w:fill="auto"/>
          </w:tcPr>
          <w:p w:rsidR="00896778" w:rsidRPr="00057B8F" w:rsidRDefault="00896778" w:rsidP="0002306E">
            <w:pPr>
              <w:widowControl w:val="0"/>
              <w:numPr>
                <w:ilvl w:val="0"/>
                <w:numId w:val="391"/>
              </w:numPr>
              <w:rPr>
                <w:iCs/>
                <w:sz w:val="20"/>
                <w:szCs w:val="16"/>
              </w:rPr>
            </w:pPr>
          </w:p>
        </w:tc>
        <w:tc>
          <w:tcPr>
            <w:tcW w:w="2505" w:type="pct"/>
            <w:shd w:val="clear" w:color="auto" w:fill="auto"/>
          </w:tcPr>
          <w:p w:rsidR="00896778" w:rsidRPr="00057B8F" w:rsidRDefault="00896778" w:rsidP="00365B83">
            <w:pPr>
              <w:rPr>
                <w:sz w:val="20"/>
                <w:szCs w:val="16"/>
              </w:rPr>
            </w:pPr>
            <w:r w:rsidRPr="00057B8F">
              <w:rPr>
                <w:sz w:val="20"/>
                <w:szCs w:val="16"/>
              </w:rPr>
              <w:t>ВЛ 220 кВ Нижне-Свирская ГЭС-9 - Колпинская с отпайками на ПС Сясь, Лодейнопольская и ПП Паша (Л-202)</w:t>
            </w:r>
          </w:p>
        </w:tc>
        <w:tc>
          <w:tcPr>
            <w:tcW w:w="1304" w:type="pct"/>
            <w:shd w:val="clear" w:color="auto" w:fill="auto"/>
          </w:tcPr>
          <w:p w:rsidR="00896778" w:rsidRPr="00057B8F" w:rsidRDefault="00896778" w:rsidP="00365B83">
            <w:pPr>
              <w:rPr>
                <w:sz w:val="20"/>
                <w:szCs w:val="16"/>
              </w:rPr>
            </w:pPr>
            <w:r w:rsidRPr="00057B8F">
              <w:rPr>
                <w:sz w:val="20"/>
                <w:szCs w:val="16"/>
              </w:rPr>
              <w:t>г. Санкт-Петербург, Ленинградская область</w:t>
            </w:r>
          </w:p>
        </w:tc>
        <w:tc>
          <w:tcPr>
            <w:tcW w:w="978" w:type="pct"/>
            <w:shd w:val="clear" w:color="auto" w:fill="auto"/>
          </w:tcPr>
          <w:p w:rsidR="00896778" w:rsidRPr="00057B8F" w:rsidRDefault="00896778" w:rsidP="00365B83">
            <w:pPr>
              <w:jc w:val="center"/>
              <w:rPr>
                <w:sz w:val="20"/>
                <w:szCs w:val="16"/>
              </w:rPr>
            </w:pPr>
            <w:r w:rsidRPr="00057B8F">
              <w:rPr>
                <w:sz w:val="20"/>
                <w:szCs w:val="16"/>
              </w:rPr>
              <w:t>224,11</w:t>
            </w:r>
          </w:p>
        </w:tc>
      </w:tr>
      <w:tr w:rsidR="00057B8F" w:rsidRPr="00057B8F" w:rsidTr="00365B83">
        <w:trPr>
          <w:cantSplit/>
        </w:trPr>
        <w:tc>
          <w:tcPr>
            <w:tcW w:w="213" w:type="pct"/>
            <w:shd w:val="clear" w:color="auto" w:fill="auto"/>
          </w:tcPr>
          <w:p w:rsidR="00896778" w:rsidRPr="00057B8F" w:rsidRDefault="00896778" w:rsidP="0002306E">
            <w:pPr>
              <w:widowControl w:val="0"/>
              <w:numPr>
                <w:ilvl w:val="0"/>
                <w:numId w:val="391"/>
              </w:numPr>
              <w:rPr>
                <w:iCs/>
                <w:sz w:val="20"/>
                <w:szCs w:val="16"/>
              </w:rPr>
            </w:pPr>
          </w:p>
        </w:tc>
        <w:tc>
          <w:tcPr>
            <w:tcW w:w="2505" w:type="pct"/>
            <w:shd w:val="clear" w:color="auto" w:fill="auto"/>
          </w:tcPr>
          <w:p w:rsidR="00896778" w:rsidRPr="00057B8F" w:rsidRDefault="00896778" w:rsidP="00365B83">
            <w:pPr>
              <w:rPr>
                <w:sz w:val="20"/>
                <w:szCs w:val="16"/>
              </w:rPr>
            </w:pPr>
            <w:r w:rsidRPr="00057B8F">
              <w:rPr>
                <w:sz w:val="20"/>
                <w:szCs w:val="16"/>
              </w:rPr>
              <w:t>ВЛ 220 кВ Нижне-Свирская ГЭС-9 - Паша-тяговая</w:t>
            </w:r>
          </w:p>
        </w:tc>
        <w:tc>
          <w:tcPr>
            <w:tcW w:w="1304" w:type="pct"/>
            <w:shd w:val="clear" w:color="auto" w:fill="auto"/>
          </w:tcPr>
          <w:p w:rsidR="00896778" w:rsidRPr="00057B8F" w:rsidRDefault="00896778" w:rsidP="00365B83">
            <w:pPr>
              <w:rPr>
                <w:sz w:val="20"/>
                <w:szCs w:val="16"/>
              </w:rPr>
            </w:pPr>
            <w:r w:rsidRPr="00057B8F">
              <w:rPr>
                <w:sz w:val="20"/>
                <w:szCs w:val="16"/>
              </w:rPr>
              <w:t>Ленинградская область</w:t>
            </w:r>
          </w:p>
        </w:tc>
        <w:tc>
          <w:tcPr>
            <w:tcW w:w="978" w:type="pct"/>
            <w:shd w:val="clear" w:color="auto" w:fill="auto"/>
          </w:tcPr>
          <w:p w:rsidR="00896778" w:rsidRPr="00057B8F" w:rsidRDefault="00896778" w:rsidP="00365B83">
            <w:pPr>
              <w:jc w:val="center"/>
              <w:rPr>
                <w:sz w:val="20"/>
                <w:szCs w:val="16"/>
              </w:rPr>
            </w:pPr>
            <w:r w:rsidRPr="00057B8F">
              <w:rPr>
                <w:sz w:val="20"/>
                <w:szCs w:val="16"/>
              </w:rPr>
              <w:t>46</w:t>
            </w:r>
          </w:p>
        </w:tc>
      </w:tr>
      <w:tr w:rsidR="00057B8F" w:rsidRPr="00057B8F" w:rsidTr="00365B83">
        <w:trPr>
          <w:cantSplit/>
        </w:trPr>
        <w:tc>
          <w:tcPr>
            <w:tcW w:w="213" w:type="pct"/>
            <w:shd w:val="clear" w:color="auto" w:fill="auto"/>
          </w:tcPr>
          <w:p w:rsidR="00896778" w:rsidRPr="00057B8F" w:rsidRDefault="00896778" w:rsidP="0002306E">
            <w:pPr>
              <w:widowControl w:val="0"/>
              <w:numPr>
                <w:ilvl w:val="0"/>
                <w:numId w:val="391"/>
              </w:numPr>
              <w:rPr>
                <w:sz w:val="20"/>
                <w:szCs w:val="16"/>
              </w:rPr>
            </w:pPr>
          </w:p>
        </w:tc>
        <w:tc>
          <w:tcPr>
            <w:tcW w:w="2505" w:type="pct"/>
            <w:shd w:val="clear" w:color="auto" w:fill="auto"/>
          </w:tcPr>
          <w:p w:rsidR="00896778" w:rsidRPr="00057B8F" w:rsidRDefault="00896778" w:rsidP="00365B83">
            <w:pPr>
              <w:rPr>
                <w:sz w:val="20"/>
                <w:szCs w:val="16"/>
              </w:rPr>
            </w:pPr>
            <w:r w:rsidRPr="00057B8F">
              <w:rPr>
                <w:sz w:val="20"/>
                <w:szCs w:val="16"/>
              </w:rPr>
              <w:t>ВЛ 220 кВ Пикалевская - Тихвин-Литейный (Л-211)</w:t>
            </w:r>
          </w:p>
        </w:tc>
        <w:tc>
          <w:tcPr>
            <w:tcW w:w="1304" w:type="pct"/>
            <w:shd w:val="clear" w:color="auto" w:fill="auto"/>
          </w:tcPr>
          <w:p w:rsidR="00896778" w:rsidRPr="00057B8F" w:rsidRDefault="00896778" w:rsidP="00365B83">
            <w:pPr>
              <w:rPr>
                <w:sz w:val="20"/>
                <w:szCs w:val="16"/>
              </w:rPr>
            </w:pPr>
            <w:r w:rsidRPr="00057B8F">
              <w:rPr>
                <w:sz w:val="20"/>
                <w:szCs w:val="16"/>
              </w:rPr>
              <w:t>Ленинградская область</w:t>
            </w:r>
          </w:p>
        </w:tc>
        <w:tc>
          <w:tcPr>
            <w:tcW w:w="978" w:type="pct"/>
            <w:shd w:val="clear" w:color="auto" w:fill="auto"/>
          </w:tcPr>
          <w:p w:rsidR="00896778" w:rsidRPr="00057B8F" w:rsidRDefault="00896778" w:rsidP="00365B83">
            <w:pPr>
              <w:jc w:val="center"/>
              <w:rPr>
                <w:sz w:val="20"/>
                <w:szCs w:val="16"/>
              </w:rPr>
            </w:pPr>
            <w:r w:rsidRPr="00057B8F">
              <w:rPr>
                <w:sz w:val="20"/>
                <w:szCs w:val="16"/>
              </w:rPr>
              <w:t>40,79</w:t>
            </w:r>
          </w:p>
        </w:tc>
      </w:tr>
      <w:tr w:rsidR="00057B8F" w:rsidRPr="00057B8F" w:rsidTr="00365B83">
        <w:trPr>
          <w:cantSplit/>
        </w:trPr>
        <w:tc>
          <w:tcPr>
            <w:tcW w:w="213" w:type="pct"/>
            <w:shd w:val="clear" w:color="auto" w:fill="auto"/>
          </w:tcPr>
          <w:p w:rsidR="00896778" w:rsidRPr="00057B8F" w:rsidRDefault="00896778" w:rsidP="0002306E">
            <w:pPr>
              <w:widowControl w:val="0"/>
              <w:numPr>
                <w:ilvl w:val="0"/>
                <w:numId w:val="391"/>
              </w:numPr>
              <w:rPr>
                <w:sz w:val="20"/>
                <w:szCs w:val="16"/>
              </w:rPr>
            </w:pPr>
          </w:p>
        </w:tc>
        <w:tc>
          <w:tcPr>
            <w:tcW w:w="2505" w:type="pct"/>
            <w:shd w:val="clear" w:color="auto" w:fill="auto"/>
          </w:tcPr>
          <w:p w:rsidR="00896778" w:rsidRPr="00057B8F" w:rsidRDefault="00896778" w:rsidP="00365B83">
            <w:pPr>
              <w:rPr>
                <w:sz w:val="20"/>
                <w:szCs w:val="16"/>
              </w:rPr>
            </w:pPr>
            <w:r w:rsidRPr="00057B8F">
              <w:rPr>
                <w:sz w:val="20"/>
                <w:szCs w:val="16"/>
              </w:rPr>
              <w:t>ВЛ 220 кВ Северная ТЭЦ - Восточная (Л-210)</w:t>
            </w:r>
          </w:p>
        </w:tc>
        <w:tc>
          <w:tcPr>
            <w:tcW w:w="1304" w:type="pct"/>
            <w:shd w:val="clear" w:color="auto" w:fill="auto"/>
          </w:tcPr>
          <w:p w:rsidR="00896778" w:rsidRPr="00057B8F" w:rsidRDefault="00896778" w:rsidP="00365B83">
            <w:pPr>
              <w:rPr>
                <w:sz w:val="20"/>
                <w:szCs w:val="16"/>
              </w:rPr>
            </w:pPr>
            <w:r w:rsidRPr="00057B8F">
              <w:rPr>
                <w:sz w:val="20"/>
                <w:szCs w:val="16"/>
              </w:rPr>
              <w:t>Ленинградская область, г. Санкт-Петербург</w:t>
            </w:r>
          </w:p>
        </w:tc>
        <w:tc>
          <w:tcPr>
            <w:tcW w:w="978" w:type="pct"/>
            <w:shd w:val="clear" w:color="auto" w:fill="auto"/>
          </w:tcPr>
          <w:p w:rsidR="00896778" w:rsidRPr="00057B8F" w:rsidRDefault="00896778" w:rsidP="00365B83">
            <w:pPr>
              <w:jc w:val="center"/>
              <w:rPr>
                <w:sz w:val="20"/>
                <w:szCs w:val="16"/>
              </w:rPr>
            </w:pPr>
            <w:r w:rsidRPr="00057B8F">
              <w:rPr>
                <w:sz w:val="20"/>
                <w:szCs w:val="16"/>
              </w:rPr>
              <w:t>24,62</w:t>
            </w:r>
          </w:p>
        </w:tc>
      </w:tr>
      <w:tr w:rsidR="00057B8F" w:rsidRPr="00057B8F" w:rsidTr="00365B83">
        <w:trPr>
          <w:cantSplit/>
        </w:trPr>
        <w:tc>
          <w:tcPr>
            <w:tcW w:w="213" w:type="pct"/>
            <w:shd w:val="clear" w:color="auto" w:fill="auto"/>
          </w:tcPr>
          <w:p w:rsidR="00896778" w:rsidRPr="00057B8F" w:rsidRDefault="00896778" w:rsidP="0002306E">
            <w:pPr>
              <w:widowControl w:val="0"/>
              <w:numPr>
                <w:ilvl w:val="0"/>
                <w:numId w:val="391"/>
              </w:numPr>
              <w:rPr>
                <w:iCs/>
                <w:sz w:val="20"/>
                <w:szCs w:val="16"/>
              </w:rPr>
            </w:pPr>
          </w:p>
        </w:tc>
        <w:tc>
          <w:tcPr>
            <w:tcW w:w="2505" w:type="pct"/>
            <w:shd w:val="clear" w:color="auto" w:fill="auto"/>
          </w:tcPr>
          <w:p w:rsidR="00896778" w:rsidRPr="00057B8F" w:rsidRDefault="00896778" w:rsidP="00365B83">
            <w:pPr>
              <w:rPr>
                <w:sz w:val="20"/>
                <w:szCs w:val="16"/>
              </w:rPr>
            </w:pPr>
            <w:r w:rsidRPr="00057B8F">
              <w:rPr>
                <w:sz w:val="20"/>
                <w:szCs w:val="16"/>
              </w:rPr>
              <w:t>ВЛ 220 кВ Северная ТЭЦ - Восточная (Л-222)</w:t>
            </w:r>
          </w:p>
        </w:tc>
        <w:tc>
          <w:tcPr>
            <w:tcW w:w="1304" w:type="pct"/>
            <w:shd w:val="clear" w:color="auto" w:fill="auto"/>
          </w:tcPr>
          <w:p w:rsidR="00896778" w:rsidRPr="00057B8F" w:rsidRDefault="00896778" w:rsidP="00365B83">
            <w:pPr>
              <w:rPr>
                <w:sz w:val="20"/>
                <w:szCs w:val="16"/>
              </w:rPr>
            </w:pPr>
            <w:r w:rsidRPr="00057B8F">
              <w:rPr>
                <w:sz w:val="20"/>
                <w:szCs w:val="16"/>
              </w:rPr>
              <w:t>Ленинградская область, г. Санкт-Петербург</w:t>
            </w:r>
          </w:p>
        </w:tc>
        <w:tc>
          <w:tcPr>
            <w:tcW w:w="978" w:type="pct"/>
            <w:shd w:val="clear" w:color="auto" w:fill="auto"/>
          </w:tcPr>
          <w:p w:rsidR="00896778" w:rsidRPr="00057B8F" w:rsidRDefault="00896778" w:rsidP="00365B83">
            <w:pPr>
              <w:jc w:val="center"/>
              <w:rPr>
                <w:sz w:val="20"/>
                <w:szCs w:val="16"/>
              </w:rPr>
            </w:pPr>
            <w:r w:rsidRPr="00057B8F">
              <w:rPr>
                <w:sz w:val="20"/>
                <w:szCs w:val="16"/>
              </w:rPr>
              <w:t>0,11</w:t>
            </w:r>
          </w:p>
        </w:tc>
      </w:tr>
      <w:tr w:rsidR="00057B8F" w:rsidRPr="00057B8F" w:rsidTr="00365B83">
        <w:trPr>
          <w:cantSplit/>
        </w:trPr>
        <w:tc>
          <w:tcPr>
            <w:tcW w:w="213" w:type="pct"/>
            <w:shd w:val="clear" w:color="auto" w:fill="auto"/>
          </w:tcPr>
          <w:p w:rsidR="00896778" w:rsidRPr="00057B8F" w:rsidRDefault="00896778" w:rsidP="0002306E">
            <w:pPr>
              <w:widowControl w:val="0"/>
              <w:numPr>
                <w:ilvl w:val="0"/>
                <w:numId w:val="391"/>
              </w:numPr>
              <w:rPr>
                <w:iCs/>
                <w:sz w:val="20"/>
                <w:szCs w:val="16"/>
              </w:rPr>
            </w:pPr>
          </w:p>
        </w:tc>
        <w:tc>
          <w:tcPr>
            <w:tcW w:w="2505" w:type="pct"/>
            <w:shd w:val="clear" w:color="auto" w:fill="auto"/>
          </w:tcPr>
          <w:p w:rsidR="00896778" w:rsidRPr="00057B8F" w:rsidRDefault="00896778" w:rsidP="00365B83">
            <w:pPr>
              <w:rPr>
                <w:sz w:val="20"/>
                <w:szCs w:val="16"/>
              </w:rPr>
            </w:pPr>
            <w:r w:rsidRPr="00057B8F">
              <w:rPr>
                <w:sz w:val="20"/>
                <w:szCs w:val="16"/>
              </w:rPr>
              <w:t>ВЛ 220 кВ Северная ТЭЦ - Парголово (Л-220)</w:t>
            </w:r>
          </w:p>
        </w:tc>
        <w:tc>
          <w:tcPr>
            <w:tcW w:w="1304" w:type="pct"/>
            <w:shd w:val="clear" w:color="auto" w:fill="auto"/>
          </w:tcPr>
          <w:p w:rsidR="00896778" w:rsidRPr="00057B8F" w:rsidRDefault="00896778" w:rsidP="00365B83">
            <w:pPr>
              <w:rPr>
                <w:sz w:val="20"/>
                <w:szCs w:val="16"/>
              </w:rPr>
            </w:pPr>
            <w:r w:rsidRPr="00057B8F">
              <w:rPr>
                <w:sz w:val="20"/>
                <w:szCs w:val="16"/>
              </w:rPr>
              <w:t>Ленинградская область, г. Санкт-Петербург</w:t>
            </w:r>
          </w:p>
        </w:tc>
        <w:tc>
          <w:tcPr>
            <w:tcW w:w="978" w:type="pct"/>
            <w:shd w:val="clear" w:color="auto" w:fill="auto"/>
          </w:tcPr>
          <w:p w:rsidR="00896778" w:rsidRPr="00057B8F" w:rsidRDefault="00896778" w:rsidP="00365B83">
            <w:pPr>
              <w:jc w:val="center"/>
              <w:rPr>
                <w:sz w:val="20"/>
                <w:szCs w:val="16"/>
              </w:rPr>
            </w:pPr>
            <w:r w:rsidRPr="00057B8F">
              <w:rPr>
                <w:sz w:val="20"/>
                <w:szCs w:val="16"/>
              </w:rPr>
              <w:t>7,9</w:t>
            </w:r>
          </w:p>
        </w:tc>
      </w:tr>
      <w:tr w:rsidR="00057B8F" w:rsidRPr="00057B8F" w:rsidTr="00365B83">
        <w:trPr>
          <w:cantSplit/>
        </w:trPr>
        <w:tc>
          <w:tcPr>
            <w:tcW w:w="213" w:type="pct"/>
            <w:shd w:val="clear" w:color="auto" w:fill="auto"/>
          </w:tcPr>
          <w:p w:rsidR="00896778" w:rsidRPr="00057B8F" w:rsidRDefault="00896778" w:rsidP="0002306E">
            <w:pPr>
              <w:widowControl w:val="0"/>
              <w:numPr>
                <w:ilvl w:val="0"/>
                <w:numId w:val="391"/>
              </w:numPr>
              <w:rPr>
                <w:iCs/>
                <w:sz w:val="20"/>
                <w:szCs w:val="16"/>
              </w:rPr>
            </w:pPr>
          </w:p>
        </w:tc>
        <w:tc>
          <w:tcPr>
            <w:tcW w:w="2505" w:type="pct"/>
            <w:shd w:val="clear" w:color="auto" w:fill="auto"/>
          </w:tcPr>
          <w:p w:rsidR="00896778" w:rsidRPr="00057B8F" w:rsidRDefault="00896778" w:rsidP="00365B83">
            <w:pPr>
              <w:rPr>
                <w:sz w:val="20"/>
                <w:szCs w:val="16"/>
              </w:rPr>
            </w:pPr>
            <w:r w:rsidRPr="00057B8F">
              <w:rPr>
                <w:sz w:val="20"/>
                <w:szCs w:val="16"/>
              </w:rPr>
              <w:t>ВЛ 220 кВ Северная ТЭЦ - Приморская с отпайкой на ПС Полупроводники (Л-205)</w:t>
            </w:r>
          </w:p>
        </w:tc>
        <w:tc>
          <w:tcPr>
            <w:tcW w:w="1304" w:type="pct"/>
            <w:shd w:val="clear" w:color="auto" w:fill="auto"/>
          </w:tcPr>
          <w:p w:rsidR="00896778" w:rsidRPr="00057B8F" w:rsidRDefault="00896778" w:rsidP="00365B83">
            <w:pPr>
              <w:rPr>
                <w:sz w:val="20"/>
                <w:szCs w:val="16"/>
              </w:rPr>
            </w:pPr>
            <w:r w:rsidRPr="00057B8F">
              <w:rPr>
                <w:sz w:val="20"/>
                <w:szCs w:val="16"/>
              </w:rPr>
              <w:t>Ленинградская область, г. Санкт-Петербург</w:t>
            </w:r>
          </w:p>
        </w:tc>
        <w:tc>
          <w:tcPr>
            <w:tcW w:w="978" w:type="pct"/>
            <w:shd w:val="clear" w:color="auto" w:fill="auto"/>
          </w:tcPr>
          <w:p w:rsidR="00896778" w:rsidRPr="00057B8F" w:rsidRDefault="00896778" w:rsidP="00365B83">
            <w:pPr>
              <w:jc w:val="center"/>
              <w:rPr>
                <w:sz w:val="20"/>
                <w:szCs w:val="16"/>
              </w:rPr>
            </w:pPr>
            <w:r w:rsidRPr="00057B8F">
              <w:rPr>
                <w:sz w:val="20"/>
                <w:szCs w:val="16"/>
              </w:rPr>
              <w:t>24,45</w:t>
            </w:r>
          </w:p>
        </w:tc>
      </w:tr>
      <w:tr w:rsidR="00057B8F" w:rsidRPr="00057B8F" w:rsidTr="00365B83">
        <w:trPr>
          <w:cantSplit/>
        </w:trPr>
        <w:tc>
          <w:tcPr>
            <w:tcW w:w="213" w:type="pct"/>
            <w:shd w:val="clear" w:color="auto" w:fill="auto"/>
          </w:tcPr>
          <w:p w:rsidR="00896778" w:rsidRPr="00057B8F" w:rsidRDefault="00896778" w:rsidP="0002306E">
            <w:pPr>
              <w:widowControl w:val="0"/>
              <w:numPr>
                <w:ilvl w:val="0"/>
                <w:numId w:val="391"/>
              </w:numPr>
              <w:rPr>
                <w:iCs/>
                <w:sz w:val="20"/>
                <w:szCs w:val="16"/>
              </w:rPr>
            </w:pPr>
          </w:p>
        </w:tc>
        <w:tc>
          <w:tcPr>
            <w:tcW w:w="2505" w:type="pct"/>
            <w:shd w:val="clear" w:color="auto" w:fill="auto"/>
          </w:tcPr>
          <w:p w:rsidR="00896778" w:rsidRPr="00057B8F" w:rsidRDefault="00896778" w:rsidP="00365B83">
            <w:pPr>
              <w:rPr>
                <w:sz w:val="20"/>
                <w:szCs w:val="16"/>
              </w:rPr>
            </w:pPr>
            <w:r w:rsidRPr="00057B8F">
              <w:rPr>
                <w:sz w:val="20"/>
                <w:szCs w:val="16"/>
              </w:rPr>
              <w:t>ВЛ 220 кВ Сясь - Колпинская №1</w:t>
            </w:r>
          </w:p>
        </w:tc>
        <w:tc>
          <w:tcPr>
            <w:tcW w:w="1304" w:type="pct"/>
            <w:shd w:val="clear" w:color="auto" w:fill="auto"/>
          </w:tcPr>
          <w:p w:rsidR="00896778" w:rsidRPr="00057B8F" w:rsidRDefault="00896778" w:rsidP="00365B83">
            <w:pPr>
              <w:rPr>
                <w:sz w:val="20"/>
                <w:szCs w:val="16"/>
              </w:rPr>
            </w:pPr>
            <w:r w:rsidRPr="00057B8F">
              <w:rPr>
                <w:sz w:val="20"/>
                <w:szCs w:val="16"/>
              </w:rPr>
              <w:t>Ленинградская область</w:t>
            </w:r>
          </w:p>
        </w:tc>
        <w:tc>
          <w:tcPr>
            <w:tcW w:w="978" w:type="pct"/>
            <w:shd w:val="clear" w:color="auto" w:fill="auto"/>
          </w:tcPr>
          <w:p w:rsidR="00896778" w:rsidRPr="00057B8F" w:rsidRDefault="00896778" w:rsidP="00365B83">
            <w:pPr>
              <w:jc w:val="center"/>
              <w:rPr>
                <w:sz w:val="20"/>
                <w:szCs w:val="16"/>
              </w:rPr>
            </w:pPr>
            <w:r w:rsidRPr="00057B8F">
              <w:rPr>
                <w:sz w:val="20"/>
                <w:szCs w:val="16"/>
              </w:rPr>
              <w:t>-</w:t>
            </w:r>
          </w:p>
        </w:tc>
      </w:tr>
      <w:tr w:rsidR="00057B8F" w:rsidRPr="00057B8F" w:rsidTr="00365B83">
        <w:trPr>
          <w:cantSplit/>
        </w:trPr>
        <w:tc>
          <w:tcPr>
            <w:tcW w:w="213" w:type="pct"/>
            <w:shd w:val="clear" w:color="auto" w:fill="auto"/>
          </w:tcPr>
          <w:p w:rsidR="00896778" w:rsidRPr="00057B8F" w:rsidRDefault="00896778" w:rsidP="0002306E">
            <w:pPr>
              <w:widowControl w:val="0"/>
              <w:numPr>
                <w:ilvl w:val="0"/>
                <w:numId w:val="391"/>
              </w:numPr>
              <w:rPr>
                <w:iCs/>
                <w:sz w:val="20"/>
                <w:szCs w:val="16"/>
              </w:rPr>
            </w:pPr>
          </w:p>
        </w:tc>
        <w:tc>
          <w:tcPr>
            <w:tcW w:w="2505" w:type="pct"/>
            <w:shd w:val="clear" w:color="auto" w:fill="auto"/>
          </w:tcPr>
          <w:p w:rsidR="00896778" w:rsidRPr="00057B8F" w:rsidRDefault="00896778" w:rsidP="00365B83">
            <w:pPr>
              <w:rPr>
                <w:sz w:val="20"/>
                <w:szCs w:val="16"/>
              </w:rPr>
            </w:pPr>
            <w:r w:rsidRPr="00057B8F">
              <w:rPr>
                <w:sz w:val="20"/>
                <w:szCs w:val="16"/>
              </w:rPr>
              <w:t>ВЛ 220 кВ Сясь - Колпинская №2</w:t>
            </w:r>
          </w:p>
        </w:tc>
        <w:tc>
          <w:tcPr>
            <w:tcW w:w="1304" w:type="pct"/>
            <w:shd w:val="clear" w:color="auto" w:fill="auto"/>
          </w:tcPr>
          <w:p w:rsidR="00896778" w:rsidRPr="00057B8F" w:rsidRDefault="00896778" w:rsidP="00365B83">
            <w:pPr>
              <w:rPr>
                <w:sz w:val="20"/>
                <w:szCs w:val="16"/>
              </w:rPr>
            </w:pPr>
            <w:r w:rsidRPr="00057B8F">
              <w:rPr>
                <w:sz w:val="20"/>
                <w:szCs w:val="16"/>
              </w:rPr>
              <w:t>Ленинградская область</w:t>
            </w:r>
          </w:p>
        </w:tc>
        <w:tc>
          <w:tcPr>
            <w:tcW w:w="978" w:type="pct"/>
            <w:shd w:val="clear" w:color="auto" w:fill="auto"/>
          </w:tcPr>
          <w:p w:rsidR="00896778" w:rsidRPr="00057B8F" w:rsidRDefault="00896778" w:rsidP="00365B83">
            <w:pPr>
              <w:jc w:val="center"/>
              <w:rPr>
                <w:sz w:val="20"/>
                <w:szCs w:val="16"/>
              </w:rPr>
            </w:pPr>
            <w:r w:rsidRPr="00057B8F">
              <w:rPr>
                <w:sz w:val="20"/>
                <w:szCs w:val="16"/>
              </w:rPr>
              <w:t>-</w:t>
            </w:r>
          </w:p>
        </w:tc>
      </w:tr>
      <w:tr w:rsidR="00057B8F" w:rsidRPr="00057B8F" w:rsidTr="00365B83">
        <w:trPr>
          <w:cantSplit/>
        </w:trPr>
        <w:tc>
          <w:tcPr>
            <w:tcW w:w="213" w:type="pct"/>
            <w:shd w:val="clear" w:color="auto" w:fill="auto"/>
          </w:tcPr>
          <w:p w:rsidR="00896778" w:rsidRPr="00057B8F" w:rsidRDefault="00896778" w:rsidP="0002306E">
            <w:pPr>
              <w:widowControl w:val="0"/>
              <w:numPr>
                <w:ilvl w:val="0"/>
                <w:numId w:val="391"/>
              </w:numPr>
              <w:rPr>
                <w:iCs/>
                <w:sz w:val="20"/>
                <w:szCs w:val="16"/>
              </w:rPr>
            </w:pPr>
          </w:p>
        </w:tc>
        <w:tc>
          <w:tcPr>
            <w:tcW w:w="2505" w:type="pct"/>
            <w:shd w:val="clear" w:color="auto" w:fill="auto"/>
          </w:tcPr>
          <w:p w:rsidR="00896778" w:rsidRPr="00057B8F" w:rsidRDefault="00896778" w:rsidP="00365B83">
            <w:pPr>
              <w:rPr>
                <w:sz w:val="20"/>
                <w:szCs w:val="16"/>
              </w:rPr>
            </w:pPr>
            <w:r w:rsidRPr="00057B8F">
              <w:rPr>
                <w:sz w:val="20"/>
                <w:szCs w:val="16"/>
              </w:rPr>
              <w:t>ВЛ 220 кВ Сясь - Тихвин-Литейный (Л-215)</w:t>
            </w:r>
          </w:p>
        </w:tc>
        <w:tc>
          <w:tcPr>
            <w:tcW w:w="1304" w:type="pct"/>
            <w:shd w:val="clear" w:color="auto" w:fill="auto"/>
          </w:tcPr>
          <w:p w:rsidR="00896778" w:rsidRPr="00057B8F" w:rsidRDefault="00896778" w:rsidP="00365B83">
            <w:pPr>
              <w:rPr>
                <w:sz w:val="20"/>
                <w:szCs w:val="16"/>
              </w:rPr>
            </w:pPr>
            <w:r w:rsidRPr="00057B8F">
              <w:rPr>
                <w:sz w:val="20"/>
                <w:szCs w:val="16"/>
              </w:rPr>
              <w:t>Ленинградская область</w:t>
            </w:r>
          </w:p>
        </w:tc>
        <w:tc>
          <w:tcPr>
            <w:tcW w:w="978" w:type="pct"/>
            <w:shd w:val="clear" w:color="auto" w:fill="auto"/>
          </w:tcPr>
          <w:p w:rsidR="00896778" w:rsidRPr="00057B8F" w:rsidRDefault="00896778" w:rsidP="00365B83">
            <w:pPr>
              <w:jc w:val="center"/>
              <w:rPr>
                <w:sz w:val="20"/>
                <w:szCs w:val="16"/>
              </w:rPr>
            </w:pPr>
            <w:r w:rsidRPr="00057B8F">
              <w:rPr>
                <w:sz w:val="20"/>
                <w:szCs w:val="16"/>
              </w:rPr>
              <w:t>85</w:t>
            </w:r>
          </w:p>
        </w:tc>
      </w:tr>
      <w:tr w:rsidR="00057B8F" w:rsidRPr="00057B8F" w:rsidTr="00365B83">
        <w:trPr>
          <w:cantSplit/>
        </w:trPr>
        <w:tc>
          <w:tcPr>
            <w:tcW w:w="213" w:type="pct"/>
            <w:shd w:val="clear" w:color="auto" w:fill="auto"/>
          </w:tcPr>
          <w:p w:rsidR="00896778" w:rsidRPr="00057B8F" w:rsidRDefault="00896778" w:rsidP="0002306E">
            <w:pPr>
              <w:widowControl w:val="0"/>
              <w:numPr>
                <w:ilvl w:val="0"/>
                <w:numId w:val="391"/>
              </w:numPr>
              <w:rPr>
                <w:iCs/>
                <w:sz w:val="20"/>
                <w:szCs w:val="16"/>
              </w:rPr>
            </w:pPr>
          </w:p>
        </w:tc>
        <w:tc>
          <w:tcPr>
            <w:tcW w:w="2505" w:type="pct"/>
            <w:shd w:val="clear" w:color="auto" w:fill="auto"/>
          </w:tcPr>
          <w:p w:rsidR="00896778" w:rsidRPr="00057B8F" w:rsidRDefault="00896778" w:rsidP="00365B83">
            <w:pPr>
              <w:rPr>
                <w:sz w:val="20"/>
                <w:szCs w:val="16"/>
              </w:rPr>
            </w:pPr>
            <w:r w:rsidRPr="00057B8F">
              <w:rPr>
                <w:sz w:val="20"/>
                <w:szCs w:val="16"/>
              </w:rPr>
              <w:t>ВЛ 220 кВ Сясь - Тихвин-Литейный (Л-219)</w:t>
            </w:r>
          </w:p>
        </w:tc>
        <w:tc>
          <w:tcPr>
            <w:tcW w:w="1304" w:type="pct"/>
            <w:shd w:val="clear" w:color="auto" w:fill="auto"/>
          </w:tcPr>
          <w:p w:rsidR="00896778" w:rsidRPr="00057B8F" w:rsidRDefault="00896778" w:rsidP="00365B83">
            <w:pPr>
              <w:rPr>
                <w:sz w:val="20"/>
                <w:szCs w:val="16"/>
              </w:rPr>
            </w:pPr>
            <w:r w:rsidRPr="00057B8F">
              <w:rPr>
                <w:sz w:val="20"/>
                <w:szCs w:val="16"/>
              </w:rPr>
              <w:t>Ленинградская область</w:t>
            </w:r>
          </w:p>
        </w:tc>
        <w:tc>
          <w:tcPr>
            <w:tcW w:w="978" w:type="pct"/>
            <w:shd w:val="clear" w:color="auto" w:fill="auto"/>
          </w:tcPr>
          <w:p w:rsidR="00896778" w:rsidRPr="00057B8F" w:rsidRDefault="00896778" w:rsidP="00365B83">
            <w:pPr>
              <w:jc w:val="center"/>
              <w:rPr>
                <w:sz w:val="20"/>
                <w:szCs w:val="16"/>
              </w:rPr>
            </w:pPr>
            <w:r w:rsidRPr="00057B8F">
              <w:rPr>
                <w:sz w:val="20"/>
                <w:szCs w:val="16"/>
              </w:rPr>
              <w:t>84,56</w:t>
            </w:r>
          </w:p>
        </w:tc>
      </w:tr>
      <w:tr w:rsidR="00057B8F" w:rsidRPr="00057B8F" w:rsidTr="00365B83">
        <w:trPr>
          <w:cantSplit/>
          <w:trHeight w:val="15"/>
        </w:trPr>
        <w:tc>
          <w:tcPr>
            <w:tcW w:w="2718" w:type="pct"/>
            <w:gridSpan w:val="2"/>
            <w:shd w:val="clear" w:color="auto" w:fill="auto"/>
          </w:tcPr>
          <w:p w:rsidR="00896778" w:rsidRPr="00057B8F" w:rsidRDefault="00896778" w:rsidP="00365B83">
            <w:pPr>
              <w:rPr>
                <w:sz w:val="20"/>
                <w:szCs w:val="16"/>
              </w:rPr>
            </w:pPr>
            <w:r w:rsidRPr="00057B8F">
              <w:rPr>
                <w:sz w:val="20"/>
                <w:szCs w:val="16"/>
              </w:rPr>
              <w:t>Всего</w:t>
            </w:r>
          </w:p>
        </w:tc>
        <w:tc>
          <w:tcPr>
            <w:tcW w:w="1304" w:type="pct"/>
            <w:shd w:val="clear" w:color="auto" w:fill="auto"/>
          </w:tcPr>
          <w:p w:rsidR="00896778" w:rsidRPr="00057B8F" w:rsidRDefault="00896778" w:rsidP="00365B83">
            <w:pPr>
              <w:rPr>
                <w:sz w:val="20"/>
                <w:szCs w:val="16"/>
              </w:rPr>
            </w:pPr>
          </w:p>
        </w:tc>
        <w:tc>
          <w:tcPr>
            <w:tcW w:w="978" w:type="pct"/>
            <w:shd w:val="clear" w:color="auto" w:fill="auto"/>
          </w:tcPr>
          <w:p w:rsidR="00896778" w:rsidRPr="00057B8F" w:rsidRDefault="00896778" w:rsidP="00896778">
            <w:pPr>
              <w:jc w:val="center"/>
              <w:rPr>
                <w:sz w:val="20"/>
                <w:szCs w:val="16"/>
              </w:rPr>
            </w:pPr>
            <w:r w:rsidRPr="00057B8F">
              <w:rPr>
                <w:sz w:val="20"/>
                <w:szCs w:val="16"/>
              </w:rPr>
              <w:t>4965,6</w:t>
            </w:r>
          </w:p>
        </w:tc>
      </w:tr>
    </w:tbl>
    <w:p w:rsidR="00094FA7" w:rsidRPr="00057B8F" w:rsidRDefault="00094FA7" w:rsidP="00094FA7">
      <w:pPr>
        <w:pStyle w:val="6"/>
        <w:keepNext w:val="0"/>
        <w:keepLines w:val="0"/>
        <w:widowControl w:val="0"/>
      </w:pPr>
      <w:r w:rsidRPr="00057B8F">
        <w:t>Действующие линии электропередачи напряжением 110 кВ и выше, пересекающие границу Российской Федерации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4227"/>
        <w:gridCol w:w="1650"/>
        <w:gridCol w:w="1501"/>
        <w:gridCol w:w="1786"/>
      </w:tblGrid>
      <w:tr w:rsidR="00057B8F" w:rsidRPr="00057B8F" w:rsidTr="00365B83">
        <w:trPr>
          <w:cantSplit/>
          <w:tblHeader/>
        </w:trPr>
        <w:tc>
          <w:tcPr>
            <w:tcW w:w="213" w:type="pct"/>
            <w:shd w:val="clear" w:color="auto" w:fill="auto"/>
          </w:tcPr>
          <w:p w:rsidR="00094FA7" w:rsidRPr="00057B8F" w:rsidRDefault="00094FA7" w:rsidP="00365B83">
            <w:pPr>
              <w:widowControl w:val="0"/>
              <w:jc w:val="center"/>
              <w:rPr>
                <w:bCs/>
                <w:sz w:val="20"/>
                <w:szCs w:val="16"/>
              </w:rPr>
            </w:pPr>
            <w:r w:rsidRPr="00057B8F">
              <w:rPr>
                <w:bCs/>
                <w:sz w:val="20"/>
                <w:szCs w:val="16"/>
              </w:rPr>
              <w:t>№</w:t>
            </w:r>
          </w:p>
        </w:tc>
        <w:tc>
          <w:tcPr>
            <w:tcW w:w="2208" w:type="pct"/>
            <w:shd w:val="clear" w:color="auto" w:fill="auto"/>
          </w:tcPr>
          <w:p w:rsidR="00094FA7" w:rsidRPr="00057B8F" w:rsidRDefault="00094FA7" w:rsidP="00365B83">
            <w:pPr>
              <w:widowControl w:val="0"/>
              <w:rPr>
                <w:bCs/>
                <w:sz w:val="20"/>
                <w:szCs w:val="16"/>
              </w:rPr>
            </w:pPr>
            <w:r w:rsidRPr="00057B8F">
              <w:rPr>
                <w:bCs/>
                <w:sz w:val="20"/>
                <w:szCs w:val="16"/>
              </w:rPr>
              <w:t>Наименование линии электропередачи</w:t>
            </w:r>
          </w:p>
        </w:tc>
        <w:tc>
          <w:tcPr>
            <w:tcW w:w="862" w:type="pct"/>
            <w:shd w:val="clear" w:color="auto" w:fill="auto"/>
          </w:tcPr>
          <w:p w:rsidR="00094FA7" w:rsidRPr="00057B8F" w:rsidRDefault="00094FA7" w:rsidP="00365B83">
            <w:pPr>
              <w:widowControl w:val="0"/>
              <w:jc w:val="center"/>
              <w:rPr>
                <w:bCs/>
                <w:sz w:val="20"/>
                <w:szCs w:val="16"/>
              </w:rPr>
            </w:pPr>
            <w:r w:rsidRPr="00057B8F">
              <w:rPr>
                <w:bCs/>
                <w:sz w:val="20"/>
                <w:szCs w:val="16"/>
              </w:rPr>
              <w:t>Собственник</w:t>
            </w:r>
          </w:p>
        </w:tc>
        <w:tc>
          <w:tcPr>
            <w:tcW w:w="784" w:type="pct"/>
            <w:shd w:val="clear" w:color="auto" w:fill="auto"/>
          </w:tcPr>
          <w:p w:rsidR="00094FA7" w:rsidRPr="00057B8F" w:rsidRDefault="00094FA7" w:rsidP="00365B83">
            <w:pPr>
              <w:widowControl w:val="0"/>
              <w:jc w:val="center"/>
              <w:rPr>
                <w:bCs/>
                <w:sz w:val="20"/>
                <w:szCs w:val="16"/>
              </w:rPr>
            </w:pPr>
            <w:r w:rsidRPr="00057B8F">
              <w:rPr>
                <w:bCs/>
                <w:sz w:val="20"/>
                <w:szCs w:val="16"/>
              </w:rPr>
              <w:t>Направление</w:t>
            </w:r>
          </w:p>
        </w:tc>
        <w:tc>
          <w:tcPr>
            <w:tcW w:w="933" w:type="pct"/>
            <w:shd w:val="clear" w:color="auto" w:fill="auto"/>
          </w:tcPr>
          <w:p w:rsidR="00094FA7" w:rsidRPr="00057B8F" w:rsidRDefault="00094FA7" w:rsidP="00365B83">
            <w:pPr>
              <w:widowControl w:val="0"/>
              <w:jc w:val="center"/>
              <w:rPr>
                <w:bCs/>
                <w:sz w:val="20"/>
                <w:szCs w:val="16"/>
              </w:rPr>
            </w:pPr>
            <w:r w:rsidRPr="00057B8F">
              <w:rPr>
                <w:bCs/>
                <w:sz w:val="20"/>
                <w:szCs w:val="16"/>
              </w:rPr>
              <w:t>Протяженность, км</w:t>
            </w:r>
          </w:p>
        </w:tc>
      </w:tr>
      <w:tr w:rsidR="00057B8F" w:rsidRPr="00057B8F" w:rsidTr="00365B83">
        <w:trPr>
          <w:cantSplit/>
        </w:trPr>
        <w:tc>
          <w:tcPr>
            <w:tcW w:w="213" w:type="pct"/>
            <w:shd w:val="clear" w:color="auto" w:fill="auto"/>
          </w:tcPr>
          <w:p w:rsidR="00094FA7" w:rsidRPr="00057B8F" w:rsidRDefault="00094FA7" w:rsidP="0002306E">
            <w:pPr>
              <w:widowControl w:val="0"/>
              <w:numPr>
                <w:ilvl w:val="0"/>
                <w:numId w:val="292"/>
              </w:numPr>
              <w:rPr>
                <w:sz w:val="20"/>
                <w:szCs w:val="16"/>
              </w:rPr>
            </w:pPr>
          </w:p>
        </w:tc>
        <w:tc>
          <w:tcPr>
            <w:tcW w:w="2208" w:type="pct"/>
            <w:shd w:val="clear" w:color="auto" w:fill="auto"/>
          </w:tcPr>
          <w:p w:rsidR="00094FA7" w:rsidRPr="00057B8F" w:rsidRDefault="00094FA7" w:rsidP="00365B83">
            <w:pPr>
              <w:rPr>
                <w:sz w:val="20"/>
                <w:szCs w:val="16"/>
              </w:rPr>
            </w:pPr>
            <w:r w:rsidRPr="00057B8F">
              <w:rPr>
                <w:sz w:val="20"/>
                <w:szCs w:val="16"/>
              </w:rPr>
              <w:t>ВЛ 400 кВ Выборгская - Кюми (ЛЛн-1)</w:t>
            </w:r>
          </w:p>
        </w:tc>
        <w:tc>
          <w:tcPr>
            <w:tcW w:w="862" w:type="pct"/>
            <w:shd w:val="clear" w:color="auto" w:fill="auto"/>
          </w:tcPr>
          <w:p w:rsidR="00094FA7" w:rsidRPr="00057B8F" w:rsidRDefault="00094FA7" w:rsidP="00365B83">
            <w:pPr>
              <w:jc w:val="center"/>
              <w:rPr>
                <w:sz w:val="20"/>
                <w:szCs w:val="16"/>
              </w:rPr>
            </w:pPr>
            <w:r w:rsidRPr="00057B8F">
              <w:rPr>
                <w:sz w:val="20"/>
                <w:szCs w:val="16"/>
              </w:rPr>
              <w:t>ПАО «ФСК ЕЭС»</w:t>
            </w:r>
          </w:p>
        </w:tc>
        <w:tc>
          <w:tcPr>
            <w:tcW w:w="784" w:type="pct"/>
            <w:shd w:val="clear" w:color="auto" w:fill="auto"/>
          </w:tcPr>
          <w:p w:rsidR="00094FA7" w:rsidRPr="00057B8F" w:rsidRDefault="00094FA7" w:rsidP="00365B83">
            <w:pPr>
              <w:jc w:val="center"/>
            </w:pPr>
            <w:r w:rsidRPr="00057B8F">
              <w:rPr>
                <w:sz w:val="20"/>
                <w:szCs w:val="16"/>
              </w:rPr>
              <w:t>Финляндская Республика</w:t>
            </w:r>
          </w:p>
        </w:tc>
        <w:tc>
          <w:tcPr>
            <w:tcW w:w="933" w:type="pct"/>
            <w:shd w:val="clear" w:color="auto" w:fill="auto"/>
          </w:tcPr>
          <w:p w:rsidR="00094FA7" w:rsidRPr="00057B8F" w:rsidRDefault="00094FA7" w:rsidP="00365B83">
            <w:pPr>
              <w:jc w:val="center"/>
              <w:rPr>
                <w:sz w:val="20"/>
                <w:szCs w:val="16"/>
              </w:rPr>
            </w:pPr>
            <w:r w:rsidRPr="00057B8F">
              <w:rPr>
                <w:sz w:val="20"/>
                <w:szCs w:val="16"/>
              </w:rPr>
              <w:t>175,04</w:t>
            </w:r>
          </w:p>
        </w:tc>
      </w:tr>
      <w:tr w:rsidR="00057B8F" w:rsidRPr="00057B8F" w:rsidTr="00365B83">
        <w:trPr>
          <w:cantSplit/>
        </w:trPr>
        <w:tc>
          <w:tcPr>
            <w:tcW w:w="213" w:type="pct"/>
            <w:shd w:val="clear" w:color="auto" w:fill="auto"/>
          </w:tcPr>
          <w:p w:rsidR="00094FA7" w:rsidRPr="00057B8F" w:rsidRDefault="00094FA7" w:rsidP="0002306E">
            <w:pPr>
              <w:widowControl w:val="0"/>
              <w:numPr>
                <w:ilvl w:val="0"/>
                <w:numId w:val="292"/>
              </w:numPr>
              <w:rPr>
                <w:sz w:val="20"/>
                <w:szCs w:val="16"/>
              </w:rPr>
            </w:pPr>
          </w:p>
        </w:tc>
        <w:tc>
          <w:tcPr>
            <w:tcW w:w="2208" w:type="pct"/>
            <w:shd w:val="clear" w:color="auto" w:fill="auto"/>
          </w:tcPr>
          <w:p w:rsidR="00094FA7" w:rsidRPr="00057B8F" w:rsidRDefault="00094FA7" w:rsidP="00365B83">
            <w:pPr>
              <w:rPr>
                <w:sz w:val="20"/>
                <w:szCs w:val="16"/>
              </w:rPr>
            </w:pPr>
            <w:r w:rsidRPr="00057B8F">
              <w:rPr>
                <w:sz w:val="20"/>
                <w:szCs w:val="16"/>
              </w:rPr>
              <w:t>ВЛ 400 кВ Выборгская - Юлликкяля (ЛЛн-3)</w:t>
            </w:r>
          </w:p>
        </w:tc>
        <w:tc>
          <w:tcPr>
            <w:tcW w:w="862" w:type="pct"/>
            <w:shd w:val="clear" w:color="auto" w:fill="auto"/>
          </w:tcPr>
          <w:p w:rsidR="00094FA7" w:rsidRPr="00057B8F" w:rsidRDefault="00094FA7" w:rsidP="00365B83">
            <w:pPr>
              <w:jc w:val="center"/>
              <w:rPr>
                <w:sz w:val="20"/>
                <w:szCs w:val="16"/>
              </w:rPr>
            </w:pPr>
            <w:r w:rsidRPr="00057B8F">
              <w:rPr>
                <w:sz w:val="20"/>
                <w:szCs w:val="16"/>
              </w:rPr>
              <w:t>ПАО «ФСК ЕЭС»</w:t>
            </w:r>
          </w:p>
        </w:tc>
        <w:tc>
          <w:tcPr>
            <w:tcW w:w="784" w:type="pct"/>
            <w:shd w:val="clear" w:color="auto" w:fill="auto"/>
          </w:tcPr>
          <w:p w:rsidR="00094FA7" w:rsidRPr="00057B8F" w:rsidRDefault="00094FA7" w:rsidP="00365B83">
            <w:pPr>
              <w:jc w:val="center"/>
            </w:pPr>
            <w:r w:rsidRPr="00057B8F">
              <w:rPr>
                <w:sz w:val="20"/>
                <w:szCs w:val="16"/>
              </w:rPr>
              <w:t>Финляндская Республика</w:t>
            </w:r>
          </w:p>
        </w:tc>
        <w:tc>
          <w:tcPr>
            <w:tcW w:w="933" w:type="pct"/>
            <w:shd w:val="clear" w:color="auto" w:fill="auto"/>
          </w:tcPr>
          <w:p w:rsidR="00094FA7" w:rsidRPr="00057B8F" w:rsidRDefault="00094FA7" w:rsidP="00365B83">
            <w:pPr>
              <w:jc w:val="center"/>
              <w:rPr>
                <w:sz w:val="20"/>
                <w:szCs w:val="16"/>
              </w:rPr>
            </w:pPr>
            <w:r w:rsidRPr="00057B8F">
              <w:rPr>
                <w:sz w:val="20"/>
                <w:szCs w:val="16"/>
              </w:rPr>
              <w:t>109,08</w:t>
            </w:r>
          </w:p>
        </w:tc>
      </w:tr>
      <w:tr w:rsidR="00057B8F" w:rsidRPr="00057B8F" w:rsidTr="00365B83">
        <w:trPr>
          <w:cantSplit/>
        </w:trPr>
        <w:tc>
          <w:tcPr>
            <w:tcW w:w="213" w:type="pct"/>
            <w:shd w:val="clear" w:color="auto" w:fill="auto"/>
          </w:tcPr>
          <w:p w:rsidR="00094FA7" w:rsidRPr="00057B8F" w:rsidRDefault="00094FA7" w:rsidP="0002306E">
            <w:pPr>
              <w:widowControl w:val="0"/>
              <w:numPr>
                <w:ilvl w:val="0"/>
                <w:numId w:val="292"/>
              </w:numPr>
              <w:rPr>
                <w:sz w:val="20"/>
                <w:szCs w:val="16"/>
              </w:rPr>
            </w:pPr>
          </w:p>
        </w:tc>
        <w:tc>
          <w:tcPr>
            <w:tcW w:w="2208" w:type="pct"/>
            <w:shd w:val="clear" w:color="auto" w:fill="auto"/>
          </w:tcPr>
          <w:p w:rsidR="00094FA7" w:rsidRPr="00057B8F" w:rsidRDefault="00094FA7" w:rsidP="00365B83">
            <w:pPr>
              <w:rPr>
                <w:sz w:val="20"/>
                <w:szCs w:val="16"/>
              </w:rPr>
            </w:pPr>
            <w:r w:rsidRPr="00057B8F">
              <w:rPr>
                <w:sz w:val="20"/>
                <w:szCs w:val="16"/>
              </w:rPr>
              <w:t>ВЛ 400 кВ Выборгская - Юлликкяля (ЛЛн-2)</w:t>
            </w:r>
          </w:p>
        </w:tc>
        <w:tc>
          <w:tcPr>
            <w:tcW w:w="862" w:type="pct"/>
            <w:shd w:val="clear" w:color="auto" w:fill="auto"/>
          </w:tcPr>
          <w:p w:rsidR="00094FA7" w:rsidRPr="00057B8F" w:rsidRDefault="00094FA7" w:rsidP="00365B83">
            <w:pPr>
              <w:jc w:val="center"/>
              <w:rPr>
                <w:sz w:val="20"/>
                <w:szCs w:val="16"/>
              </w:rPr>
            </w:pPr>
            <w:r w:rsidRPr="00057B8F">
              <w:rPr>
                <w:sz w:val="20"/>
                <w:szCs w:val="16"/>
              </w:rPr>
              <w:t>ПАО «ФСК ЕЭС»</w:t>
            </w:r>
          </w:p>
        </w:tc>
        <w:tc>
          <w:tcPr>
            <w:tcW w:w="784" w:type="pct"/>
            <w:shd w:val="clear" w:color="auto" w:fill="auto"/>
          </w:tcPr>
          <w:p w:rsidR="00094FA7" w:rsidRPr="00057B8F" w:rsidRDefault="00094FA7" w:rsidP="00365B83">
            <w:pPr>
              <w:jc w:val="center"/>
            </w:pPr>
            <w:r w:rsidRPr="00057B8F">
              <w:rPr>
                <w:sz w:val="20"/>
                <w:szCs w:val="16"/>
              </w:rPr>
              <w:t>Финляндская Республика</w:t>
            </w:r>
          </w:p>
        </w:tc>
        <w:tc>
          <w:tcPr>
            <w:tcW w:w="933" w:type="pct"/>
            <w:shd w:val="clear" w:color="auto" w:fill="auto"/>
          </w:tcPr>
          <w:p w:rsidR="00094FA7" w:rsidRPr="00057B8F" w:rsidRDefault="00094FA7" w:rsidP="00365B83">
            <w:pPr>
              <w:jc w:val="center"/>
              <w:rPr>
                <w:sz w:val="20"/>
                <w:szCs w:val="16"/>
              </w:rPr>
            </w:pPr>
            <w:r w:rsidRPr="00057B8F">
              <w:rPr>
                <w:sz w:val="20"/>
                <w:szCs w:val="16"/>
              </w:rPr>
              <w:t>109,08</w:t>
            </w:r>
          </w:p>
        </w:tc>
      </w:tr>
      <w:tr w:rsidR="00057B8F" w:rsidRPr="00057B8F" w:rsidTr="00365B83">
        <w:trPr>
          <w:cantSplit/>
        </w:trPr>
        <w:tc>
          <w:tcPr>
            <w:tcW w:w="213" w:type="pct"/>
            <w:shd w:val="clear" w:color="auto" w:fill="auto"/>
          </w:tcPr>
          <w:p w:rsidR="00094FA7" w:rsidRPr="00057B8F" w:rsidRDefault="00094FA7" w:rsidP="0002306E">
            <w:pPr>
              <w:widowControl w:val="0"/>
              <w:numPr>
                <w:ilvl w:val="0"/>
                <w:numId w:val="292"/>
              </w:numPr>
              <w:rPr>
                <w:sz w:val="20"/>
                <w:szCs w:val="16"/>
              </w:rPr>
            </w:pPr>
          </w:p>
        </w:tc>
        <w:tc>
          <w:tcPr>
            <w:tcW w:w="2208" w:type="pct"/>
            <w:shd w:val="clear" w:color="auto" w:fill="auto"/>
          </w:tcPr>
          <w:p w:rsidR="00094FA7" w:rsidRPr="00057B8F" w:rsidRDefault="00094FA7" w:rsidP="00365B83">
            <w:pPr>
              <w:rPr>
                <w:sz w:val="20"/>
                <w:szCs w:val="16"/>
              </w:rPr>
            </w:pPr>
            <w:r w:rsidRPr="00057B8F">
              <w:rPr>
                <w:sz w:val="20"/>
                <w:szCs w:val="16"/>
              </w:rPr>
              <w:t>ВЛ 330 кВ Кингисеппская - Эстонская ГРЭС (Л-373)</w:t>
            </w:r>
          </w:p>
        </w:tc>
        <w:tc>
          <w:tcPr>
            <w:tcW w:w="862" w:type="pct"/>
            <w:shd w:val="clear" w:color="auto" w:fill="auto"/>
          </w:tcPr>
          <w:p w:rsidR="00094FA7" w:rsidRPr="00057B8F" w:rsidRDefault="00094FA7" w:rsidP="00365B83">
            <w:pPr>
              <w:jc w:val="center"/>
              <w:rPr>
                <w:sz w:val="20"/>
                <w:szCs w:val="16"/>
              </w:rPr>
            </w:pPr>
            <w:r w:rsidRPr="00057B8F">
              <w:rPr>
                <w:sz w:val="20"/>
                <w:szCs w:val="16"/>
              </w:rPr>
              <w:t>ПАО «ФСК ЕЭС»</w:t>
            </w:r>
          </w:p>
        </w:tc>
        <w:tc>
          <w:tcPr>
            <w:tcW w:w="784" w:type="pct"/>
            <w:shd w:val="clear" w:color="auto" w:fill="auto"/>
          </w:tcPr>
          <w:p w:rsidR="00094FA7" w:rsidRPr="00057B8F" w:rsidRDefault="00094FA7" w:rsidP="00365B83">
            <w:pPr>
              <w:jc w:val="center"/>
              <w:rPr>
                <w:sz w:val="20"/>
                <w:szCs w:val="16"/>
              </w:rPr>
            </w:pPr>
            <w:r w:rsidRPr="00057B8F">
              <w:rPr>
                <w:sz w:val="20"/>
                <w:szCs w:val="16"/>
              </w:rPr>
              <w:t>Эстонская Республика</w:t>
            </w:r>
          </w:p>
        </w:tc>
        <w:tc>
          <w:tcPr>
            <w:tcW w:w="933" w:type="pct"/>
            <w:shd w:val="clear" w:color="auto" w:fill="auto"/>
          </w:tcPr>
          <w:p w:rsidR="00094FA7" w:rsidRPr="00057B8F" w:rsidRDefault="00094FA7" w:rsidP="00365B83">
            <w:pPr>
              <w:jc w:val="center"/>
              <w:rPr>
                <w:sz w:val="20"/>
                <w:szCs w:val="16"/>
              </w:rPr>
            </w:pPr>
            <w:r w:rsidRPr="00057B8F">
              <w:rPr>
                <w:sz w:val="20"/>
                <w:szCs w:val="16"/>
              </w:rPr>
              <w:t>34,65</w:t>
            </w:r>
          </w:p>
        </w:tc>
      </w:tr>
      <w:tr w:rsidR="00057B8F" w:rsidRPr="00057B8F" w:rsidTr="00365B83">
        <w:trPr>
          <w:cantSplit/>
        </w:trPr>
        <w:tc>
          <w:tcPr>
            <w:tcW w:w="213" w:type="pct"/>
            <w:shd w:val="clear" w:color="auto" w:fill="auto"/>
          </w:tcPr>
          <w:p w:rsidR="00094FA7" w:rsidRPr="00057B8F" w:rsidRDefault="00094FA7" w:rsidP="0002306E">
            <w:pPr>
              <w:widowControl w:val="0"/>
              <w:numPr>
                <w:ilvl w:val="0"/>
                <w:numId w:val="292"/>
              </w:numPr>
              <w:rPr>
                <w:sz w:val="20"/>
                <w:szCs w:val="16"/>
              </w:rPr>
            </w:pPr>
          </w:p>
        </w:tc>
        <w:tc>
          <w:tcPr>
            <w:tcW w:w="2208" w:type="pct"/>
            <w:shd w:val="clear" w:color="auto" w:fill="auto"/>
          </w:tcPr>
          <w:p w:rsidR="00094FA7" w:rsidRPr="00057B8F" w:rsidRDefault="00094FA7" w:rsidP="00365B83">
            <w:pPr>
              <w:keepNext/>
              <w:keepLines/>
              <w:rPr>
                <w:sz w:val="20"/>
                <w:szCs w:val="16"/>
              </w:rPr>
            </w:pPr>
            <w:r w:rsidRPr="00057B8F">
              <w:rPr>
                <w:sz w:val="20"/>
                <w:szCs w:val="16"/>
              </w:rPr>
              <w:t>ВЛ 330 кВ Ленинградская - Балтийская ГРЭС (Л-374)</w:t>
            </w:r>
          </w:p>
        </w:tc>
        <w:tc>
          <w:tcPr>
            <w:tcW w:w="862" w:type="pct"/>
            <w:shd w:val="clear" w:color="auto" w:fill="auto"/>
          </w:tcPr>
          <w:p w:rsidR="00094FA7" w:rsidRPr="00057B8F" w:rsidRDefault="00094FA7" w:rsidP="00365B83">
            <w:pPr>
              <w:keepNext/>
              <w:keepLines/>
              <w:jc w:val="center"/>
              <w:rPr>
                <w:sz w:val="20"/>
                <w:szCs w:val="16"/>
              </w:rPr>
            </w:pPr>
            <w:r w:rsidRPr="00057B8F">
              <w:rPr>
                <w:sz w:val="20"/>
                <w:szCs w:val="16"/>
              </w:rPr>
              <w:t>ПАО «ФСК ЕЭС»</w:t>
            </w:r>
          </w:p>
        </w:tc>
        <w:tc>
          <w:tcPr>
            <w:tcW w:w="784" w:type="pct"/>
            <w:shd w:val="clear" w:color="auto" w:fill="auto"/>
          </w:tcPr>
          <w:p w:rsidR="00094FA7" w:rsidRPr="00057B8F" w:rsidRDefault="00094FA7" w:rsidP="00365B83">
            <w:pPr>
              <w:jc w:val="center"/>
            </w:pPr>
            <w:r w:rsidRPr="00057B8F">
              <w:rPr>
                <w:sz w:val="20"/>
                <w:szCs w:val="16"/>
              </w:rPr>
              <w:t>Эстонская Республика</w:t>
            </w:r>
          </w:p>
        </w:tc>
        <w:tc>
          <w:tcPr>
            <w:tcW w:w="933" w:type="pct"/>
            <w:shd w:val="clear" w:color="auto" w:fill="auto"/>
          </w:tcPr>
          <w:p w:rsidR="00094FA7" w:rsidRPr="00057B8F" w:rsidRDefault="00094FA7" w:rsidP="00365B83">
            <w:pPr>
              <w:keepNext/>
              <w:keepLines/>
              <w:jc w:val="center"/>
              <w:rPr>
                <w:sz w:val="20"/>
                <w:szCs w:val="16"/>
              </w:rPr>
            </w:pPr>
            <w:r w:rsidRPr="00057B8F">
              <w:rPr>
                <w:sz w:val="20"/>
                <w:szCs w:val="16"/>
              </w:rPr>
              <w:t>168,01</w:t>
            </w:r>
          </w:p>
        </w:tc>
      </w:tr>
      <w:tr w:rsidR="00057B8F" w:rsidRPr="00057B8F" w:rsidTr="00365B83">
        <w:trPr>
          <w:cantSplit/>
        </w:trPr>
        <w:tc>
          <w:tcPr>
            <w:tcW w:w="213" w:type="pct"/>
            <w:shd w:val="clear" w:color="auto" w:fill="auto"/>
          </w:tcPr>
          <w:p w:rsidR="00094FA7" w:rsidRPr="00057B8F" w:rsidRDefault="00094FA7" w:rsidP="0002306E">
            <w:pPr>
              <w:widowControl w:val="0"/>
              <w:numPr>
                <w:ilvl w:val="0"/>
                <w:numId w:val="292"/>
              </w:numPr>
              <w:rPr>
                <w:sz w:val="20"/>
                <w:szCs w:val="16"/>
              </w:rPr>
            </w:pPr>
          </w:p>
        </w:tc>
        <w:tc>
          <w:tcPr>
            <w:tcW w:w="2208" w:type="pct"/>
            <w:shd w:val="clear" w:color="auto" w:fill="auto"/>
          </w:tcPr>
          <w:p w:rsidR="00094FA7" w:rsidRPr="00057B8F" w:rsidRDefault="00094FA7" w:rsidP="00365B83">
            <w:pPr>
              <w:rPr>
                <w:sz w:val="20"/>
                <w:szCs w:val="16"/>
              </w:rPr>
            </w:pPr>
            <w:r w:rsidRPr="00057B8F">
              <w:rPr>
                <w:sz w:val="20"/>
                <w:szCs w:val="16"/>
              </w:rPr>
              <w:t>ВЛ 110 кВ Светлогорская ГЭС-11 - Иматра (ЛИм-1)</w:t>
            </w:r>
          </w:p>
        </w:tc>
        <w:tc>
          <w:tcPr>
            <w:tcW w:w="862" w:type="pct"/>
            <w:shd w:val="clear" w:color="auto" w:fill="auto"/>
          </w:tcPr>
          <w:p w:rsidR="00094FA7" w:rsidRPr="00057B8F" w:rsidRDefault="00094FA7" w:rsidP="00365B83">
            <w:pPr>
              <w:jc w:val="center"/>
              <w:rPr>
                <w:sz w:val="20"/>
                <w:szCs w:val="16"/>
              </w:rPr>
            </w:pPr>
            <w:r w:rsidRPr="00057B8F">
              <w:rPr>
                <w:sz w:val="20"/>
                <w:szCs w:val="16"/>
              </w:rPr>
              <w:t>ПАО «ФСК ЕЭС»</w:t>
            </w:r>
          </w:p>
        </w:tc>
        <w:tc>
          <w:tcPr>
            <w:tcW w:w="784" w:type="pct"/>
            <w:shd w:val="clear" w:color="auto" w:fill="auto"/>
          </w:tcPr>
          <w:p w:rsidR="00094FA7" w:rsidRPr="00057B8F" w:rsidRDefault="00094FA7" w:rsidP="00365B83">
            <w:pPr>
              <w:jc w:val="center"/>
              <w:rPr>
                <w:sz w:val="20"/>
                <w:szCs w:val="16"/>
              </w:rPr>
            </w:pPr>
            <w:r w:rsidRPr="00057B8F">
              <w:rPr>
                <w:sz w:val="20"/>
                <w:szCs w:val="16"/>
              </w:rPr>
              <w:t>Финляндская Республика</w:t>
            </w:r>
          </w:p>
        </w:tc>
        <w:tc>
          <w:tcPr>
            <w:tcW w:w="933" w:type="pct"/>
            <w:shd w:val="clear" w:color="auto" w:fill="auto"/>
          </w:tcPr>
          <w:p w:rsidR="00094FA7" w:rsidRPr="00057B8F" w:rsidRDefault="00094FA7" w:rsidP="00365B83">
            <w:pPr>
              <w:jc w:val="center"/>
              <w:rPr>
                <w:sz w:val="20"/>
                <w:szCs w:val="16"/>
              </w:rPr>
            </w:pPr>
            <w:r w:rsidRPr="00057B8F">
              <w:rPr>
                <w:sz w:val="20"/>
                <w:szCs w:val="16"/>
              </w:rPr>
              <w:t>9,4</w:t>
            </w:r>
          </w:p>
        </w:tc>
      </w:tr>
      <w:tr w:rsidR="00057B8F" w:rsidRPr="00057B8F" w:rsidTr="00365B83">
        <w:trPr>
          <w:cantSplit/>
        </w:trPr>
        <w:tc>
          <w:tcPr>
            <w:tcW w:w="2421" w:type="pct"/>
            <w:gridSpan w:val="2"/>
            <w:shd w:val="clear" w:color="auto" w:fill="auto"/>
          </w:tcPr>
          <w:p w:rsidR="00094FA7" w:rsidRPr="00057B8F" w:rsidRDefault="00094FA7" w:rsidP="00365B83">
            <w:pPr>
              <w:widowControl w:val="0"/>
              <w:rPr>
                <w:sz w:val="20"/>
                <w:szCs w:val="16"/>
              </w:rPr>
            </w:pPr>
            <w:r w:rsidRPr="00057B8F">
              <w:rPr>
                <w:sz w:val="20"/>
                <w:szCs w:val="16"/>
              </w:rPr>
              <w:t>Всего</w:t>
            </w:r>
          </w:p>
        </w:tc>
        <w:tc>
          <w:tcPr>
            <w:tcW w:w="862" w:type="pct"/>
            <w:shd w:val="clear" w:color="auto" w:fill="auto"/>
          </w:tcPr>
          <w:p w:rsidR="00094FA7" w:rsidRPr="00057B8F" w:rsidRDefault="00094FA7" w:rsidP="00365B83">
            <w:pPr>
              <w:widowControl w:val="0"/>
              <w:jc w:val="center"/>
              <w:rPr>
                <w:sz w:val="20"/>
                <w:szCs w:val="16"/>
              </w:rPr>
            </w:pPr>
          </w:p>
        </w:tc>
        <w:tc>
          <w:tcPr>
            <w:tcW w:w="784" w:type="pct"/>
            <w:shd w:val="clear" w:color="auto" w:fill="auto"/>
          </w:tcPr>
          <w:p w:rsidR="00094FA7" w:rsidRPr="00057B8F" w:rsidRDefault="00094FA7" w:rsidP="00365B83">
            <w:pPr>
              <w:widowControl w:val="0"/>
              <w:jc w:val="center"/>
              <w:rPr>
                <w:sz w:val="20"/>
                <w:szCs w:val="16"/>
              </w:rPr>
            </w:pPr>
          </w:p>
        </w:tc>
        <w:tc>
          <w:tcPr>
            <w:tcW w:w="933" w:type="pct"/>
            <w:shd w:val="clear" w:color="auto" w:fill="auto"/>
          </w:tcPr>
          <w:p w:rsidR="00094FA7" w:rsidRPr="00057B8F" w:rsidRDefault="00094FA7" w:rsidP="00365B83">
            <w:pPr>
              <w:widowControl w:val="0"/>
              <w:jc w:val="center"/>
              <w:rPr>
                <w:sz w:val="20"/>
                <w:szCs w:val="16"/>
              </w:rPr>
            </w:pPr>
            <w:r w:rsidRPr="00057B8F">
              <w:rPr>
                <w:sz w:val="20"/>
                <w:szCs w:val="16"/>
              </w:rPr>
              <w:t>605,26</w:t>
            </w:r>
          </w:p>
        </w:tc>
      </w:tr>
    </w:tbl>
    <w:p w:rsidR="00094FA7" w:rsidRPr="00057B8F" w:rsidRDefault="00094FA7" w:rsidP="00094FA7">
      <w:pPr>
        <w:pStyle w:val="6"/>
      </w:pPr>
      <w:r w:rsidRPr="00057B8F">
        <w:t>Действующие подстанции напряжением 110 кВ и выше, обеспечивающие соединение и параллельную работу энергетических систем различных субъектов РФ и необходимые для обеспечения выдачи мощности новыми электростанциями, мощность которых превышает 500 МВт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8"/>
        <w:gridCol w:w="2517"/>
        <w:gridCol w:w="1794"/>
        <w:gridCol w:w="1627"/>
        <w:gridCol w:w="3225"/>
      </w:tblGrid>
      <w:tr w:rsidR="00057B8F" w:rsidRPr="00057B8F" w:rsidTr="00365B83">
        <w:trPr>
          <w:cantSplit/>
          <w:tblHeader/>
        </w:trPr>
        <w:tc>
          <w:tcPr>
            <w:tcW w:w="213" w:type="pct"/>
            <w:shd w:val="clear" w:color="auto" w:fill="auto"/>
            <w:noWrap/>
          </w:tcPr>
          <w:p w:rsidR="00094FA7" w:rsidRPr="00057B8F" w:rsidRDefault="00094FA7" w:rsidP="00365B83">
            <w:pPr>
              <w:keepNext/>
              <w:keepLines/>
              <w:jc w:val="center"/>
              <w:rPr>
                <w:bCs/>
                <w:sz w:val="20"/>
                <w:szCs w:val="16"/>
              </w:rPr>
            </w:pPr>
            <w:r w:rsidRPr="00057B8F">
              <w:rPr>
                <w:bCs/>
                <w:sz w:val="20"/>
                <w:szCs w:val="16"/>
              </w:rPr>
              <w:t>№</w:t>
            </w:r>
          </w:p>
        </w:tc>
        <w:tc>
          <w:tcPr>
            <w:tcW w:w="1315" w:type="pct"/>
            <w:shd w:val="clear" w:color="auto" w:fill="auto"/>
            <w:noWrap/>
          </w:tcPr>
          <w:p w:rsidR="00094FA7" w:rsidRPr="00057B8F" w:rsidRDefault="00094FA7" w:rsidP="00365B83">
            <w:pPr>
              <w:keepNext/>
              <w:keepLines/>
              <w:rPr>
                <w:bCs/>
                <w:sz w:val="20"/>
                <w:szCs w:val="16"/>
              </w:rPr>
            </w:pPr>
            <w:r w:rsidRPr="00057B8F">
              <w:rPr>
                <w:bCs/>
                <w:sz w:val="20"/>
                <w:szCs w:val="16"/>
              </w:rPr>
              <w:t>Наименование подстанции</w:t>
            </w:r>
          </w:p>
        </w:tc>
        <w:tc>
          <w:tcPr>
            <w:tcW w:w="937" w:type="pct"/>
            <w:shd w:val="clear" w:color="auto" w:fill="auto"/>
            <w:noWrap/>
          </w:tcPr>
          <w:p w:rsidR="00094FA7" w:rsidRPr="00057B8F" w:rsidRDefault="00094FA7" w:rsidP="00365B83">
            <w:pPr>
              <w:keepNext/>
              <w:keepLines/>
              <w:jc w:val="center"/>
              <w:rPr>
                <w:bCs/>
                <w:sz w:val="20"/>
                <w:szCs w:val="16"/>
              </w:rPr>
            </w:pPr>
            <w:r w:rsidRPr="00057B8F">
              <w:rPr>
                <w:bCs/>
                <w:sz w:val="20"/>
                <w:szCs w:val="16"/>
              </w:rPr>
              <w:t>Класс напряжения</w:t>
            </w:r>
          </w:p>
          <w:p w:rsidR="00094FA7" w:rsidRPr="00057B8F" w:rsidRDefault="00094FA7" w:rsidP="00365B83">
            <w:pPr>
              <w:keepNext/>
              <w:keepLines/>
              <w:jc w:val="center"/>
              <w:rPr>
                <w:bCs/>
                <w:sz w:val="20"/>
                <w:szCs w:val="16"/>
              </w:rPr>
            </w:pPr>
            <w:r w:rsidRPr="00057B8F">
              <w:rPr>
                <w:bCs/>
                <w:sz w:val="20"/>
                <w:szCs w:val="16"/>
              </w:rPr>
              <w:t>подстанции, кВ</w:t>
            </w:r>
          </w:p>
        </w:tc>
        <w:tc>
          <w:tcPr>
            <w:tcW w:w="850" w:type="pct"/>
            <w:shd w:val="clear" w:color="auto" w:fill="auto"/>
            <w:noWrap/>
          </w:tcPr>
          <w:p w:rsidR="00094FA7" w:rsidRPr="00057B8F" w:rsidRDefault="00094FA7" w:rsidP="00365B83">
            <w:pPr>
              <w:keepNext/>
              <w:keepLines/>
              <w:jc w:val="center"/>
              <w:rPr>
                <w:bCs/>
                <w:sz w:val="20"/>
                <w:szCs w:val="16"/>
              </w:rPr>
            </w:pPr>
            <w:r w:rsidRPr="00057B8F">
              <w:rPr>
                <w:bCs/>
                <w:sz w:val="20"/>
                <w:szCs w:val="16"/>
              </w:rPr>
              <w:t>Установленная</w:t>
            </w:r>
          </w:p>
          <w:p w:rsidR="00094FA7" w:rsidRPr="00057B8F" w:rsidRDefault="00094FA7" w:rsidP="00365B83">
            <w:pPr>
              <w:keepNext/>
              <w:keepLines/>
              <w:jc w:val="center"/>
              <w:rPr>
                <w:bCs/>
                <w:sz w:val="20"/>
                <w:szCs w:val="16"/>
              </w:rPr>
            </w:pPr>
            <w:r w:rsidRPr="00057B8F">
              <w:rPr>
                <w:bCs/>
                <w:sz w:val="20"/>
                <w:szCs w:val="16"/>
              </w:rPr>
              <w:t>мощность, МВА</w:t>
            </w:r>
          </w:p>
        </w:tc>
        <w:tc>
          <w:tcPr>
            <w:tcW w:w="1685" w:type="pct"/>
            <w:shd w:val="clear" w:color="auto" w:fill="auto"/>
            <w:noWrap/>
          </w:tcPr>
          <w:p w:rsidR="00094FA7" w:rsidRPr="00057B8F" w:rsidRDefault="00094FA7" w:rsidP="00365B83">
            <w:pPr>
              <w:keepNext/>
              <w:keepLines/>
              <w:rPr>
                <w:bCs/>
                <w:sz w:val="20"/>
                <w:szCs w:val="16"/>
              </w:rPr>
            </w:pPr>
            <w:r w:rsidRPr="00057B8F">
              <w:rPr>
                <w:bCs/>
                <w:sz w:val="20"/>
                <w:szCs w:val="16"/>
              </w:rPr>
              <w:t>Основное назначение</w:t>
            </w:r>
          </w:p>
        </w:tc>
      </w:tr>
      <w:tr w:rsidR="00057B8F" w:rsidRPr="00057B8F" w:rsidTr="00365B83">
        <w:trPr>
          <w:cantSplit/>
        </w:trPr>
        <w:tc>
          <w:tcPr>
            <w:tcW w:w="213" w:type="pct"/>
            <w:shd w:val="clear" w:color="auto" w:fill="auto"/>
          </w:tcPr>
          <w:p w:rsidR="00094FA7" w:rsidRPr="00057B8F" w:rsidRDefault="00094FA7" w:rsidP="006A1424">
            <w:pPr>
              <w:widowControl w:val="0"/>
              <w:numPr>
                <w:ilvl w:val="0"/>
                <w:numId w:val="36"/>
              </w:numPr>
              <w:rPr>
                <w:sz w:val="20"/>
                <w:szCs w:val="16"/>
              </w:rPr>
            </w:pPr>
          </w:p>
        </w:tc>
        <w:tc>
          <w:tcPr>
            <w:tcW w:w="1315" w:type="pct"/>
            <w:shd w:val="clear" w:color="auto" w:fill="auto"/>
          </w:tcPr>
          <w:p w:rsidR="00094FA7" w:rsidRPr="00057B8F" w:rsidRDefault="00094FA7" w:rsidP="00365B83">
            <w:pPr>
              <w:rPr>
                <w:sz w:val="20"/>
                <w:szCs w:val="16"/>
              </w:rPr>
            </w:pPr>
            <w:r w:rsidRPr="00057B8F">
              <w:rPr>
                <w:sz w:val="20"/>
                <w:szCs w:val="16"/>
              </w:rPr>
              <w:t>Ленинградская</w:t>
            </w:r>
          </w:p>
        </w:tc>
        <w:tc>
          <w:tcPr>
            <w:tcW w:w="937" w:type="pct"/>
            <w:shd w:val="clear" w:color="auto" w:fill="auto"/>
          </w:tcPr>
          <w:p w:rsidR="00094FA7" w:rsidRPr="00057B8F" w:rsidRDefault="00094FA7" w:rsidP="00365B83">
            <w:pPr>
              <w:jc w:val="center"/>
              <w:rPr>
                <w:sz w:val="20"/>
                <w:szCs w:val="16"/>
              </w:rPr>
            </w:pPr>
            <w:r w:rsidRPr="00057B8F">
              <w:rPr>
                <w:sz w:val="20"/>
                <w:szCs w:val="16"/>
              </w:rPr>
              <w:t>750</w:t>
            </w:r>
          </w:p>
        </w:tc>
        <w:tc>
          <w:tcPr>
            <w:tcW w:w="850" w:type="pct"/>
            <w:shd w:val="clear" w:color="auto" w:fill="auto"/>
          </w:tcPr>
          <w:p w:rsidR="00094FA7" w:rsidRPr="00057B8F" w:rsidRDefault="00094FA7" w:rsidP="00365B83">
            <w:pPr>
              <w:jc w:val="center"/>
              <w:rPr>
                <w:sz w:val="20"/>
                <w:szCs w:val="16"/>
              </w:rPr>
            </w:pPr>
            <w:r w:rsidRPr="00057B8F">
              <w:rPr>
                <w:sz w:val="20"/>
                <w:szCs w:val="16"/>
              </w:rPr>
              <w:t>2437</w:t>
            </w:r>
          </w:p>
        </w:tc>
        <w:tc>
          <w:tcPr>
            <w:tcW w:w="1685" w:type="pct"/>
            <w:shd w:val="clear" w:color="auto" w:fill="auto"/>
          </w:tcPr>
          <w:p w:rsidR="00094FA7" w:rsidRPr="00057B8F" w:rsidRDefault="00485F42" w:rsidP="00365B83">
            <w:pPr>
              <w:rPr>
                <w:sz w:val="20"/>
                <w:szCs w:val="16"/>
              </w:rPr>
            </w:pPr>
            <w:r w:rsidRPr="00057B8F">
              <w:rPr>
                <w:sz w:val="20"/>
                <w:szCs w:val="16"/>
              </w:rPr>
              <w:t>в</w:t>
            </w:r>
            <w:r w:rsidR="00094FA7" w:rsidRPr="00057B8F">
              <w:rPr>
                <w:sz w:val="20"/>
                <w:szCs w:val="16"/>
              </w:rPr>
              <w:t>ыдача мощности Ленинградской АЭС-2</w:t>
            </w:r>
          </w:p>
        </w:tc>
      </w:tr>
      <w:tr w:rsidR="00057B8F" w:rsidRPr="00057B8F" w:rsidTr="00365B83">
        <w:trPr>
          <w:cantSplit/>
        </w:trPr>
        <w:tc>
          <w:tcPr>
            <w:tcW w:w="213" w:type="pct"/>
            <w:shd w:val="clear" w:color="auto" w:fill="auto"/>
          </w:tcPr>
          <w:p w:rsidR="00094FA7" w:rsidRPr="00057B8F" w:rsidRDefault="00094FA7" w:rsidP="006A1424">
            <w:pPr>
              <w:widowControl w:val="0"/>
              <w:numPr>
                <w:ilvl w:val="0"/>
                <w:numId w:val="36"/>
              </w:numPr>
              <w:rPr>
                <w:sz w:val="20"/>
                <w:szCs w:val="16"/>
              </w:rPr>
            </w:pPr>
          </w:p>
        </w:tc>
        <w:tc>
          <w:tcPr>
            <w:tcW w:w="1315" w:type="pct"/>
            <w:shd w:val="clear" w:color="auto" w:fill="auto"/>
          </w:tcPr>
          <w:p w:rsidR="00094FA7" w:rsidRPr="00057B8F" w:rsidRDefault="00094FA7" w:rsidP="00365B83">
            <w:pPr>
              <w:rPr>
                <w:sz w:val="20"/>
                <w:szCs w:val="16"/>
              </w:rPr>
            </w:pPr>
            <w:r w:rsidRPr="00057B8F">
              <w:rPr>
                <w:sz w:val="20"/>
                <w:szCs w:val="16"/>
              </w:rPr>
              <w:t>Кингисеппская</w:t>
            </w:r>
          </w:p>
        </w:tc>
        <w:tc>
          <w:tcPr>
            <w:tcW w:w="937" w:type="pct"/>
            <w:shd w:val="clear" w:color="auto" w:fill="auto"/>
          </w:tcPr>
          <w:p w:rsidR="00094FA7" w:rsidRPr="00057B8F" w:rsidRDefault="00094FA7" w:rsidP="00365B83">
            <w:pPr>
              <w:jc w:val="center"/>
              <w:rPr>
                <w:sz w:val="20"/>
                <w:szCs w:val="16"/>
              </w:rPr>
            </w:pPr>
            <w:r w:rsidRPr="00057B8F">
              <w:rPr>
                <w:sz w:val="20"/>
                <w:szCs w:val="16"/>
              </w:rPr>
              <w:t>330</w:t>
            </w:r>
          </w:p>
        </w:tc>
        <w:tc>
          <w:tcPr>
            <w:tcW w:w="850" w:type="pct"/>
            <w:shd w:val="clear" w:color="auto" w:fill="auto"/>
          </w:tcPr>
          <w:p w:rsidR="00094FA7" w:rsidRPr="00057B8F" w:rsidRDefault="00094FA7" w:rsidP="00365B83">
            <w:pPr>
              <w:jc w:val="center"/>
              <w:rPr>
                <w:sz w:val="20"/>
                <w:szCs w:val="16"/>
              </w:rPr>
            </w:pPr>
            <w:r w:rsidRPr="00057B8F">
              <w:rPr>
                <w:sz w:val="20"/>
                <w:szCs w:val="16"/>
              </w:rPr>
              <w:t>400</w:t>
            </w:r>
          </w:p>
        </w:tc>
        <w:tc>
          <w:tcPr>
            <w:tcW w:w="1685" w:type="pct"/>
            <w:shd w:val="clear" w:color="auto" w:fill="auto"/>
          </w:tcPr>
          <w:p w:rsidR="00094FA7" w:rsidRPr="00057B8F" w:rsidRDefault="00485F42" w:rsidP="00365B83">
            <w:pPr>
              <w:rPr>
                <w:sz w:val="20"/>
                <w:szCs w:val="16"/>
              </w:rPr>
            </w:pPr>
            <w:r w:rsidRPr="00057B8F">
              <w:rPr>
                <w:sz w:val="20"/>
                <w:szCs w:val="16"/>
              </w:rPr>
              <w:t>в</w:t>
            </w:r>
            <w:r w:rsidR="00094FA7" w:rsidRPr="00057B8F">
              <w:rPr>
                <w:sz w:val="20"/>
                <w:szCs w:val="16"/>
              </w:rPr>
              <w:t>ыдача мощности Ленинградской АЭС-2</w:t>
            </w:r>
          </w:p>
        </w:tc>
      </w:tr>
      <w:tr w:rsidR="00057B8F" w:rsidRPr="00057B8F" w:rsidTr="00365B83">
        <w:trPr>
          <w:cantSplit/>
        </w:trPr>
        <w:tc>
          <w:tcPr>
            <w:tcW w:w="213" w:type="pct"/>
            <w:shd w:val="clear" w:color="auto" w:fill="auto"/>
          </w:tcPr>
          <w:p w:rsidR="00094FA7" w:rsidRPr="00057B8F" w:rsidRDefault="00094FA7" w:rsidP="006A1424">
            <w:pPr>
              <w:widowControl w:val="0"/>
              <w:numPr>
                <w:ilvl w:val="0"/>
                <w:numId w:val="36"/>
              </w:numPr>
              <w:rPr>
                <w:sz w:val="20"/>
                <w:szCs w:val="16"/>
              </w:rPr>
            </w:pPr>
          </w:p>
        </w:tc>
        <w:tc>
          <w:tcPr>
            <w:tcW w:w="1315" w:type="pct"/>
            <w:shd w:val="clear" w:color="auto" w:fill="auto"/>
          </w:tcPr>
          <w:p w:rsidR="00094FA7" w:rsidRPr="00057B8F" w:rsidRDefault="00094FA7" w:rsidP="00365B83">
            <w:pPr>
              <w:rPr>
                <w:sz w:val="20"/>
                <w:szCs w:val="16"/>
              </w:rPr>
            </w:pPr>
            <w:r w:rsidRPr="00057B8F">
              <w:rPr>
                <w:sz w:val="20"/>
                <w:szCs w:val="16"/>
              </w:rPr>
              <w:t>Сясь</w:t>
            </w:r>
          </w:p>
        </w:tc>
        <w:tc>
          <w:tcPr>
            <w:tcW w:w="937" w:type="pct"/>
            <w:shd w:val="clear" w:color="auto" w:fill="auto"/>
          </w:tcPr>
          <w:p w:rsidR="00094FA7" w:rsidRPr="00057B8F" w:rsidRDefault="00094FA7" w:rsidP="00365B83">
            <w:pPr>
              <w:jc w:val="center"/>
              <w:rPr>
                <w:sz w:val="20"/>
                <w:szCs w:val="16"/>
              </w:rPr>
            </w:pPr>
            <w:r w:rsidRPr="00057B8F">
              <w:rPr>
                <w:sz w:val="20"/>
                <w:szCs w:val="16"/>
              </w:rPr>
              <w:t>330</w:t>
            </w:r>
          </w:p>
        </w:tc>
        <w:tc>
          <w:tcPr>
            <w:tcW w:w="850" w:type="pct"/>
            <w:shd w:val="clear" w:color="auto" w:fill="auto"/>
          </w:tcPr>
          <w:p w:rsidR="00094FA7" w:rsidRPr="00057B8F" w:rsidRDefault="00094FA7" w:rsidP="00365B83">
            <w:pPr>
              <w:jc w:val="center"/>
              <w:rPr>
                <w:sz w:val="20"/>
                <w:szCs w:val="16"/>
              </w:rPr>
            </w:pPr>
            <w:r w:rsidRPr="00057B8F">
              <w:rPr>
                <w:sz w:val="20"/>
                <w:szCs w:val="16"/>
              </w:rPr>
              <w:t>480</w:t>
            </w:r>
          </w:p>
        </w:tc>
        <w:tc>
          <w:tcPr>
            <w:tcW w:w="1685" w:type="pct"/>
            <w:shd w:val="clear" w:color="auto" w:fill="auto"/>
          </w:tcPr>
          <w:p w:rsidR="00094FA7" w:rsidRPr="00057B8F" w:rsidRDefault="00485F42" w:rsidP="00365B83">
            <w:pPr>
              <w:rPr>
                <w:sz w:val="20"/>
                <w:szCs w:val="16"/>
              </w:rPr>
            </w:pPr>
            <w:r w:rsidRPr="00057B8F">
              <w:rPr>
                <w:sz w:val="20"/>
                <w:szCs w:val="16"/>
              </w:rPr>
              <w:t>в</w:t>
            </w:r>
            <w:r w:rsidR="00094FA7" w:rsidRPr="00057B8F">
              <w:rPr>
                <w:sz w:val="20"/>
                <w:szCs w:val="16"/>
              </w:rPr>
              <w:t>ыдача мощности Киришской ГРЭС-2</w:t>
            </w:r>
          </w:p>
        </w:tc>
      </w:tr>
      <w:tr w:rsidR="00057B8F" w:rsidRPr="00057B8F" w:rsidTr="00365B83">
        <w:trPr>
          <w:cantSplit/>
        </w:trPr>
        <w:tc>
          <w:tcPr>
            <w:tcW w:w="213" w:type="pct"/>
            <w:shd w:val="clear" w:color="auto" w:fill="auto"/>
          </w:tcPr>
          <w:p w:rsidR="00094FA7" w:rsidRPr="00057B8F" w:rsidRDefault="00094FA7" w:rsidP="006A1424">
            <w:pPr>
              <w:widowControl w:val="0"/>
              <w:numPr>
                <w:ilvl w:val="0"/>
                <w:numId w:val="36"/>
              </w:numPr>
              <w:rPr>
                <w:sz w:val="20"/>
                <w:szCs w:val="16"/>
              </w:rPr>
            </w:pPr>
          </w:p>
        </w:tc>
        <w:tc>
          <w:tcPr>
            <w:tcW w:w="1315" w:type="pct"/>
            <w:shd w:val="clear" w:color="auto" w:fill="auto"/>
          </w:tcPr>
          <w:p w:rsidR="00094FA7" w:rsidRPr="00057B8F" w:rsidRDefault="00094FA7" w:rsidP="00365B83">
            <w:pPr>
              <w:rPr>
                <w:sz w:val="20"/>
                <w:szCs w:val="16"/>
              </w:rPr>
            </w:pPr>
            <w:r w:rsidRPr="00057B8F">
              <w:rPr>
                <w:sz w:val="20"/>
                <w:szCs w:val="16"/>
              </w:rPr>
              <w:t>Подпорожская</w:t>
            </w:r>
          </w:p>
        </w:tc>
        <w:tc>
          <w:tcPr>
            <w:tcW w:w="937" w:type="pct"/>
            <w:shd w:val="clear" w:color="auto" w:fill="auto"/>
          </w:tcPr>
          <w:p w:rsidR="00094FA7" w:rsidRPr="00057B8F" w:rsidRDefault="00094FA7" w:rsidP="00365B83">
            <w:pPr>
              <w:jc w:val="center"/>
              <w:rPr>
                <w:sz w:val="20"/>
                <w:szCs w:val="16"/>
              </w:rPr>
            </w:pPr>
            <w:r w:rsidRPr="00057B8F">
              <w:rPr>
                <w:sz w:val="20"/>
                <w:szCs w:val="16"/>
              </w:rPr>
              <w:t>220</w:t>
            </w:r>
          </w:p>
        </w:tc>
        <w:tc>
          <w:tcPr>
            <w:tcW w:w="850" w:type="pct"/>
            <w:shd w:val="clear" w:color="auto" w:fill="auto"/>
          </w:tcPr>
          <w:p w:rsidR="00094FA7" w:rsidRPr="00057B8F" w:rsidRDefault="00094FA7" w:rsidP="00365B83">
            <w:pPr>
              <w:jc w:val="center"/>
              <w:rPr>
                <w:sz w:val="20"/>
                <w:szCs w:val="16"/>
              </w:rPr>
            </w:pPr>
            <w:r w:rsidRPr="00057B8F">
              <w:rPr>
                <w:sz w:val="20"/>
                <w:szCs w:val="16"/>
              </w:rPr>
              <w:t>200</w:t>
            </w:r>
          </w:p>
        </w:tc>
        <w:tc>
          <w:tcPr>
            <w:tcW w:w="1685" w:type="pct"/>
            <w:shd w:val="clear" w:color="auto" w:fill="auto"/>
          </w:tcPr>
          <w:p w:rsidR="00094FA7" w:rsidRPr="00057B8F" w:rsidRDefault="00485F42" w:rsidP="00365B83">
            <w:pPr>
              <w:rPr>
                <w:sz w:val="20"/>
                <w:szCs w:val="16"/>
              </w:rPr>
            </w:pPr>
            <w:r w:rsidRPr="00057B8F">
              <w:rPr>
                <w:sz w:val="20"/>
                <w:szCs w:val="16"/>
              </w:rPr>
              <w:t>в</w:t>
            </w:r>
            <w:r w:rsidR="00094FA7" w:rsidRPr="00057B8F">
              <w:rPr>
                <w:sz w:val="20"/>
                <w:szCs w:val="16"/>
              </w:rPr>
              <w:t>ыдача мощности Каскада Ладожских ГЭС</w:t>
            </w:r>
          </w:p>
        </w:tc>
      </w:tr>
      <w:tr w:rsidR="00057B8F" w:rsidRPr="00057B8F" w:rsidTr="00365B83">
        <w:trPr>
          <w:cantSplit/>
        </w:trPr>
        <w:tc>
          <w:tcPr>
            <w:tcW w:w="1528" w:type="pct"/>
            <w:gridSpan w:val="2"/>
            <w:shd w:val="clear" w:color="auto" w:fill="auto"/>
          </w:tcPr>
          <w:p w:rsidR="00094FA7" w:rsidRPr="00057B8F" w:rsidRDefault="00094FA7" w:rsidP="00365B83">
            <w:pPr>
              <w:rPr>
                <w:sz w:val="20"/>
                <w:szCs w:val="16"/>
              </w:rPr>
            </w:pPr>
            <w:r w:rsidRPr="00057B8F">
              <w:rPr>
                <w:sz w:val="20"/>
                <w:szCs w:val="16"/>
              </w:rPr>
              <w:t>Всего</w:t>
            </w:r>
          </w:p>
        </w:tc>
        <w:tc>
          <w:tcPr>
            <w:tcW w:w="937" w:type="pct"/>
            <w:shd w:val="clear" w:color="auto" w:fill="auto"/>
          </w:tcPr>
          <w:p w:rsidR="00094FA7" w:rsidRPr="00057B8F" w:rsidRDefault="00094FA7" w:rsidP="00365B83">
            <w:pPr>
              <w:jc w:val="center"/>
              <w:rPr>
                <w:sz w:val="20"/>
                <w:szCs w:val="16"/>
              </w:rPr>
            </w:pPr>
          </w:p>
        </w:tc>
        <w:tc>
          <w:tcPr>
            <w:tcW w:w="850" w:type="pct"/>
            <w:shd w:val="clear" w:color="auto" w:fill="auto"/>
          </w:tcPr>
          <w:p w:rsidR="00094FA7" w:rsidRPr="00057B8F" w:rsidRDefault="00094FA7" w:rsidP="00365B83">
            <w:pPr>
              <w:jc w:val="center"/>
              <w:rPr>
                <w:sz w:val="20"/>
                <w:szCs w:val="16"/>
              </w:rPr>
            </w:pPr>
            <w:r w:rsidRPr="00057B8F">
              <w:rPr>
                <w:sz w:val="20"/>
                <w:szCs w:val="16"/>
              </w:rPr>
              <w:t>3517</w:t>
            </w:r>
          </w:p>
        </w:tc>
        <w:tc>
          <w:tcPr>
            <w:tcW w:w="1685" w:type="pct"/>
            <w:shd w:val="clear" w:color="auto" w:fill="auto"/>
          </w:tcPr>
          <w:p w:rsidR="00094FA7" w:rsidRPr="00057B8F" w:rsidRDefault="00094FA7" w:rsidP="00365B83">
            <w:pPr>
              <w:rPr>
                <w:sz w:val="20"/>
                <w:szCs w:val="16"/>
              </w:rPr>
            </w:pPr>
          </w:p>
        </w:tc>
      </w:tr>
    </w:tbl>
    <w:p w:rsidR="00094FA7" w:rsidRPr="00057B8F" w:rsidRDefault="00094FA7" w:rsidP="00094FA7">
      <w:pPr>
        <w:pStyle w:val="6"/>
      </w:pPr>
      <w:r w:rsidRPr="00057B8F">
        <w:t>Действующие линии электропередачи напряжением 110 кВ и выше, обеспечивающие соединение и параллельную работу энергетических систем различных субъектов РФ и необходимые для обеспечения выдачи мощности новыми электростанциями, мощность которых превышает 500 МВт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07"/>
        <w:gridCol w:w="3245"/>
        <w:gridCol w:w="2127"/>
        <w:gridCol w:w="1841"/>
        <w:gridCol w:w="1951"/>
      </w:tblGrid>
      <w:tr w:rsidR="00057B8F" w:rsidRPr="00057B8F" w:rsidTr="00365B83">
        <w:trPr>
          <w:cantSplit/>
          <w:tblHeader/>
        </w:trPr>
        <w:tc>
          <w:tcPr>
            <w:tcW w:w="213" w:type="pct"/>
            <w:shd w:val="clear" w:color="auto" w:fill="auto"/>
          </w:tcPr>
          <w:p w:rsidR="00094FA7" w:rsidRPr="00057B8F" w:rsidRDefault="00094FA7" w:rsidP="00365B83">
            <w:pPr>
              <w:keepNext/>
              <w:keepLines/>
              <w:jc w:val="center"/>
              <w:rPr>
                <w:bCs/>
                <w:sz w:val="20"/>
                <w:szCs w:val="16"/>
              </w:rPr>
            </w:pPr>
            <w:r w:rsidRPr="00057B8F">
              <w:rPr>
                <w:bCs/>
                <w:sz w:val="20"/>
                <w:szCs w:val="16"/>
              </w:rPr>
              <w:t>№</w:t>
            </w:r>
          </w:p>
        </w:tc>
        <w:tc>
          <w:tcPr>
            <w:tcW w:w="1695" w:type="pct"/>
            <w:shd w:val="clear" w:color="auto" w:fill="auto"/>
            <w:noWrap/>
          </w:tcPr>
          <w:p w:rsidR="00094FA7" w:rsidRPr="00057B8F" w:rsidRDefault="00094FA7" w:rsidP="00365B83">
            <w:pPr>
              <w:keepNext/>
              <w:keepLines/>
              <w:rPr>
                <w:bCs/>
                <w:sz w:val="20"/>
                <w:szCs w:val="16"/>
              </w:rPr>
            </w:pPr>
            <w:r w:rsidRPr="00057B8F">
              <w:rPr>
                <w:bCs/>
                <w:sz w:val="20"/>
                <w:szCs w:val="16"/>
              </w:rPr>
              <w:t>Наименование линии электропередачи</w:t>
            </w:r>
          </w:p>
        </w:tc>
        <w:tc>
          <w:tcPr>
            <w:tcW w:w="1111" w:type="pct"/>
            <w:shd w:val="clear" w:color="auto" w:fill="auto"/>
          </w:tcPr>
          <w:p w:rsidR="00094FA7" w:rsidRPr="00057B8F" w:rsidRDefault="00094FA7" w:rsidP="00365B83">
            <w:pPr>
              <w:keepNext/>
              <w:keepLines/>
              <w:rPr>
                <w:bCs/>
                <w:sz w:val="20"/>
                <w:szCs w:val="16"/>
              </w:rPr>
            </w:pPr>
            <w:r w:rsidRPr="00057B8F">
              <w:rPr>
                <w:bCs/>
                <w:sz w:val="20"/>
                <w:szCs w:val="16"/>
              </w:rPr>
              <w:t>Местоположение</w:t>
            </w:r>
          </w:p>
        </w:tc>
        <w:tc>
          <w:tcPr>
            <w:tcW w:w="962" w:type="pct"/>
            <w:shd w:val="clear" w:color="auto" w:fill="auto"/>
          </w:tcPr>
          <w:p w:rsidR="00094FA7" w:rsidRPr="00057B8F" w:rsidRDefault="00094FA7" w:rsidP="00365B83">
            <w:pPr>
              <w:keepNext/>
              <w:keepLines/>
              <w:jc w:val="center"/>
              <w:rPr>
                <w:bCs/>
                <w:sz w:val="20"/>
                <w:szCs w:val="16"/>
              </w:rPr>
            </w:pPr>
            <w:r w:rsidRPr="00057B8F">
              <w:rPr>
                <w:bCs/>
                <w:sz w:val="20"/>
                <w:szCs w:val="16"/>
              </w:rPr>
              <w:t>Протяженность, км</w:t>
            </w:r>
          </w:p>
        </w:tc>
        <w:tc>
          <w:tcPr>
            <w:tcW w:w="1019" w:type="pct"/>
            <w:shd w:val="clear" w:color="auto" w:fill="auto"/>
          </w:tcPr>
          <w:p w:rsidR="00094FA7" w:rsidRPr="00057B8F" w:rsidRDefault="00094FA7" w:rsidP="00365B83">
            <w:pPr>
              <w:keepNext/>
              <w:keepLines/>
              <w:rPr>
                <w:bCs/>
                <w:sz w:val="20"/>
                <w:szCs w:val="16"/>
              </w:rPr>
            </w:pPr>
            <w:r w:rsidRPr="00057B8F">
              <w:rPr>
                <w:bCs/>
                <w:sz w:val="20"/>
                <w:szCs w:val="16"/>
              </w:rPr>
              <w:t>Основное назначение</w:t>
            </w:r>
          </w:p>
        </w:tc>
      </w:tr>
      <w:tr w:rsidR="00057B8F" w:rsidRPr="00057B8F" w:rsidTr="00365B83">
        <w:trPr>
          <w:cantSplit/>
        </w:trPr>
        <w:tc>
          <w:tcPr>
            <w:tcW w:w="213" w:type="pct"/>
            <w:shd w:val="clear" w:color="auto" w:fill="auto"/>
          </w:tcPr>
          <w:p w:rsidR="00094FA7" w:rsidRPr="00057B8F" w:rsidRDefault="00094FA7" w:rsidP="0002306E">
            <w:pPr>
              <w:keepNext/>
              <w:keepLines/>
              <w:numPr>
                <w:ilvl w:val="0"/>
                <w:numId w:val="390"/>
              </w:numPr>
              <w:rPr>
                <w:iCs/>
                <w:sz w:val="20"/>
                <w:szCs w:val="16"/>
              </w:rPr>
            </w:pPr>
          </w:p>
        </w:tc>
        <w:tc>
          <w:tcPr>
            <w:tcW w:w="1695" w:type="pct"/>
            <w:shd w:val="clear" w:color="auto" w:fill="auto"/>
            <w:noWrap/>
          </w:tcPr>
          <w:p w:rsidR="00094FA7" w:rsidRPr="00057B8F" w:rsidRDefault="00094FA7" w:rsidP="00365B83">
            <w:pPr>
              <w:keepNext/>
              <w:keepLines/>
              <w:rPr>
                <w:sz w:val="20"/>
                <w:szCs w:val="16"/>
              </w:rPr>
            </w:pPr>
            <w:r w:rsidRPr="00057B8F">
              <w:rPr>
                <w:sz w:val="20"/>
                <w:szCs w:val="16"/>
              </w:rPr>
              <w:t>ВЛ 750 кВ Калининская АЭС - Ленинградская (Л-701)</w:t>
            </w:r>
          </w:p>
        </w:tc>
        <w:tc>
          <w:tcPr>
            <w:tcW w:w="1111" w:type="pct"/>
            <w:shd w:val="clear" w:color="auto" w:fill="auto"/>
          </w:tcPr>
          <w:p w:rsidR="00094FA7" w:rsidRPr="00057B8F" w:rsidRDefault="00094FA7" w:rsidP="00365B83">
            <w:pPr>
              <w:keepNext/>
              <w:keepLines/>
              <w:rPr>
                <w:sz w:val="20"/>
                <w:szCs w:val="16"/>
              </w:rPr>
            </w:pPr>
            <w:r w:rsidRPr="00057B8F">
              <w:rPr>
                <w:sz w:val="20"/>
                <w:szCs w:val="16"/>
              </w:rPr>
              <w:t xml:space="preserve">Ленинградская область, Новгородская область, Тверская область </w:t>
            </w:r>
          </w:p>
        </w:tc>
        <w:tc>
          <w:tcPr>
            <w:tcW w:w="962" w:type="pct"/>
            <w:shd w:val="clear" w:color="auto" w:fill="auto"/>
          </w:tcPr>
          <w:p w:rsidR="00094FA7" w:rsidRPr="00057B8F" w:rsidRDefault="00094FA7" w:rsidP="00365B83">
            <w:pPr>
              <w:keepNext/>
              <w:keepLines/>
              <w:jc w:val="center"/>
              <w:rPr>
                <w:sz w:val="20"/>
                <w:szCs w:val="16"/>
              </w:rPr>
            </w:pPr>
            <w:r w:rsidRPr="00057B8F">
              <w:rPr>
                <w:sz w:val="20"/>
                <w:szCs w:val="16"/>
              </w:rPr>
              <w:t>558,4</w:t>
            </w:r>
          </w:p>
        </w:tc>
        <w:tc>
          <w:tcPr>
            <w:tcW w:w="1019" w:type="pct"/>
            <w:shd w:val="clear" w:color="auto" w:fill="auto"/>
          </w:tcPr>
          <w:p w:rsidR="00094FA7" w:rsidRPr="00057B8F" w:rsidRDefault="00094FA7" w:rsidP="00365B83">
            <w:pPr>
              <w:keepNext/>
              <w:keepLines/>
              <w:rPr>
                <w:sz w:val="20"/>
                <w:szCs w:val="16"/>
              </w:rPr>
            </w:pPr>
            <w:r w:rsidRPr="00057B8F">
              <w:rPr>
                <w:sz w:val="20"/>
                <w:szCs w:val="16"/>
              </w:rPr>
              <w:t>выдача мощности Калининской АЭС</w:t>
            </w:r>
          </w:p>
        </w:tc>
      </w:tr>
      <w:tr w:rsidR="00057B8F" w:rsidRPr="00057B8F" w:rsidTr="00365B83">
        <w:trPr>
          <w:cantSplit/>
        </w:trPr>
        <w:tc>
          <w:tcPr>
            <w:tcW w:w="213" w:type="pct"/>
            <w:shd w:val="clear" w:color="auto" w:fill="auto"/>
          </w:tcPr>
          <w:p w:rsidR="00094FA7" w:rsidRPr="00057B8F" w:rsidRDefault="00094FA7" w:rsidP="0002306E">
            <w:pPr>
              <w:widowControl w:val="0"/>
              <w:numPr>
                <w:ilvl w:val="0"/>
                <w:numId w:val="390"/>
              </w:numPr>
              <w:rPr>
                <w:iCs/>
                <w:sz w:val="20"/>
                <w:szCs w:val="16"/>
              </w:rPr>
            </w:pPr>
          </w:p>
        </w:tc>
        <w:tc>
          <w:tcPr>
            <w:tcW w:w="1695" w:type="pct"/>
            <w:shd w:val="clear" w:color="auto" w:fill="auto"/>
            <w:noWrap/>
          </w:tcPr>
          <w:p w:rsidR="00094FA7" w:rsidRPr="00057B8F" w:rsidRDefault="00094FA7" w:rsidP="00365B83">
            <w:pPr>
              <w:rPr>
                <w:sz w:val="20"/>
                <w:szCs w:val="16"/>
              </w:rPr>
            </w:pPr>
            <w:r w:rsidRPr="00057B8F">
              <w:rPr>
                <w:sz w:val="20"/>
                <w:szCs w:val="16"/>
              </w:rPr>
              <w:t>ВЛ 750 кВ Ленинградская АЭС - Ленинградская (Л-702)</w:t>
            </w:r>
          </w:p>
        </w:tc>
        <w:tc>
          <w:tcPr>
            <w:tcW w:w="1111" w:type="pct"/>
            <w:shd w:val="clear" w:color="auto" w:fill="auto"/>
          </w:tcPr>
          <w:p w:rsidR="00094FA7" w:rsidRPr="00057B8F" w:rsidRDefault="00094FA7" w:rsidP="00365B83">
            <w:pPr>
              <w:rPr>
                <w:sz w:val="20"/>
                <w:szCs w:val="16"/>
              </w:rPr>
            </w:pPr>
            <w:r w:rsidRPr="00057B8F">
              <w:rPr>
                <w:sz w:val="20"/>
                <w:szCs w:val="16"/>
              </w:rPr>
              <w:t>Ленинградская область</w:t>
            </w:r>
          </w:p>
        </w:tc>
        <w:tc>
          <w:tcPr>
            <w:tcW w:w="962" w:type="pct"/>
            <w:shd w:val="clear" w:color="auto" w:fill="auto"/>
          </w:tcPr>
          <w:p w:rsidR="00094FA7" w:rsidRPr="00057B8F" w:rsidRDefault="00094FA7" w:rsidP="00365B83">
            <w:pPr>
              <w:jc w:val="center"/>
              <w:rPr>
                <w:sz w:val="20"/>
                <w:szCs w:val="16"/>
              </w:rPr>
            </w:pPr>
            <w:r w:rsidRPr="00057B8F">
              <w:rPr>
                <w:sz w:val="20"/>
                <w:szCs w:val="16"/>
              </w:rPr>
              <w:t>123,7</w:t>
            </w:r>
          </w:p>
        </w:tc>
        <w:tc>
          <w:tcPr>
            <w:tcW w:w="1019" w:type="pct"/>
            <w:shd w:val="clear" w:color="auto" w:fill="auto"/>
          </w:tcPr>
          <w:p w:rsidR="00094FA7" w:rsidRPr="00057B8F" w:rsidRDefault="00094FA7" w:rsidP="00365B83">
            <w:pPr>
              <w:rPr>
                <w:sz w:val="20"/>
                <w:szCs w:val="16"/>
              </w:rPr>
            </w:pPr>
            <w:r w:rsidRPr="00057B8F">
              <w:rPr>
                <w:sz w:val="20"/>
                <w:szCs w:val="16"/>
              </w:rPr>
              <w:t>выдача мощности Ленинградской АЭС</w:t>
            </w:r>
          </w:p>
        </w:tc>
      </w:tr>
      <w:tr w:rsidR="00057B8F" w:rsidRPr="00057B8F" w:rsidTr="00365B83">
        <w:tc>
          <w:tcPr>
            <w:tcW w:w="213" w:type="pct"/>
            <w:shd w:val="clear" w:color="auto" w:fill="auto"/>
          </w:tcPr>
          <w:p w:rsidR="00094FA7" w:rsidRPr="00057B8F" w:rsidRDefault="00094FA7" w:rsidP="0002306E">
            <w:pPr>
              <w:keepNext/>
              <w:keepLines/>
              <w:numPr>
                <w:ilvl w:val="0"/>
                <w:numId w:val="390"/>
              </w:numPr>
              <w:rPr>
                <w:sz w:val="20"/>
                <w:szCs w:val="16"/>
              </w:rPr>
            </w:pPr>
          </w:p>
        </w:tc>
        <w:tc>
          <w:tcPr>
            <w:tcW w:w="1695" w:type="pct"/>
            <w:shd w:val="clear" w:color="auto" w:fill="auto"/>
            <w:noWrap/>
          </w:tcPr>
          <w:p w:rsidR="00094FA7" w:rsidRPr="00057B8F" w:rsidRDefault="00094FA7" w:rsidP="00365B83">
            <w:pPr>
              <w:rPr>
                <w:sz w:val="20"/>
                <w:szCs w:val="16"/>
              </w:rPr>
            </w:pPr>
            <w:r w:rsidRPr="00057B8F">
              <w:rPr>
                <w:sz w:val="20"/>
                <w:szCs w:val="16"/>
              </w:rPr>
              <w:t>ВЛ 330 кВ Псков - Кингисеппская (Л-412)</w:t>
            </w:r>
          </w:p>
        </w:tc>
        <w:tc>
          <w:tcPr>
            <w:tcW w:w="1111" w:type="pct"/>
            <w:shd w:val="clear" w:color="auto" w:fill="auto"/>
          </w:tcPr>
          <w:p w:rsidR="00094FA7" w:rsidRPr="00057B8F" w:rsidRDefault="00094FA7" w:rsidP="00365B83">
            <w:pPr>
              <w:rPr>
                <w:sz w:val="20"/>
                <w:szCs w:val="16"/>
              </w:rPr>
            </w:pPr>
            <w:r w:rsidRPr="00057B8F">
              <w:rPr>
                <w:sz w:val="20"/>
                <w:szCs w:val="16"/>
              </w:rPr>
              <w:t>Ленинградская область, Псковская область</w:t>
            </w:r>
          </w:p>
        </w:tc>
        <w:tc>
          <w:tcPr>
            <w:tcW w:w="962" w:type="pct"/>
            <w:shd w:val="clear" w:color="auto" w:fill="auto"/>
          </w:tcPr>
          <w:p w:rsidR="00094FA7" w:rsidRPr="00057B8F" w:rsidRDefault="00094FA7" w:rsidP="00365B83">
            <w:pPr>
              <w:jc w:val="center"/>
              <w:rPr>
                <w:sz w:val="20"/>
                <w:szCs w:val="16"/>
              </w:rPr>
            </w:pPr>
            <w:r w:rsidRPr="00057B8F">
              <w:rPr>
                <w:sz w:val="20"/>
                <w:szCs w:val="16"/>
              </w:rPr>
              <w:t>83,5</w:t>
            </w:r>
          </w:p>
        </w:tc>
        <w:tc>
          <w:tcPr>
            <w:tcW w:w="1019" w:type="pct"/>
            <w:shd w:val="clear" w:color="auto" w:fill="auto"/>
          </w:tcPr>
          <w:p w:rsidR="00094FA7" w:rsidRPr="00057B8F" w:rsidRDefault="00094FA7" w:rsidP="00365B83">
            <w:pPr>
              <w:keepNext/>
              <w:keepLines/>
              <w:rPr>
                <w:sz w:val="20"/>
                <w:szCs w:val="16"/>
              </w:rPr>
            </w:pPr>
            <w:r w:rsidRPr="00057B8F">
              <w:rPr>
                <w:sz w:val="20"/>
                <w:szCs w:val="16"/>
              </w:rPr>
              <w:t>выдача мощности Ленинградской АЭС</w:t>
            </w:r>
          </w:p>
        </w:tc>
      </w:tr>
      <w:tr w:rsidR="00057B8F" w:rsidRPr="00057B8F" w:rsidTr="00365B83">
        <w:trPr>
          <w:cantSplit/>
        </w:trPr>
        <w:tc>
          <w:tcPr>
            <w:tcW w:w="213" w:type="pct"/>
            <w:shd w:val="clear" w:color="auto" w:fill="auto"/>
          </w:tcPr>
          <w:p w:rsidR="00094FA7" w:rsidRPr="00057B8F" w:rsidRDefault="00094FA7" w:rsidP="0002306E">
            <w:pPr>
              <w:widowControl w:val="0"/>
              <w:numPr>
                <w:ilvl w:val="0"/>
                <w:numId w:val="390"/>
              </w:numPr>
              <w:rPr>
                <w:sz w:val="20"/>
                <w:szCs w:val="16"/>
              </w:rPr>
            </w:pPr>
          </w:p>
        </w:tc>
        <w:tc>
          <w:tcPr>
            <w:tcW w:w="1695" w:type="pct"/>
            <w:shd w:val="clear" w:color="auto" w:fill="auto"/>
            <w:noWrap/>
          </w:tcPr>
          <w:p w:rsidR="00094FA7" w:rsidRPr="00057B8F" w:rsidRDefault="00094FA7" w:rsidP="00365B83">
            <w:pPr>
              <w:rPr>
                <w:sz w:val="20"/>
                <w:szCs w:val="16"/>
              </w:rPr>
            </w:pPr>
            <w:r w:rsidRPr="00057B8F">
              <w:rPr>
                <w:sz w:val="20"/>
                <w:szCs w:val="16"/>
              </w:rPr>
              <w:t>ВЛ 330 кВ Киришская ГРЭС - Восточная (Л-380)</w:t>
            </w:r>
          </w:p>
        </w:tc>
        <w:tc>
          <w:tcPr>
            <w:tcW w:w="1111" w:type="pct"/>
            <w:shd w:val="clear" w:color="auto" w:fill="auto"/>
          </w:tcPr>
          <w:p w:rsidR="00094FA7" w:rsidRPr="00057B8F" w:rsidRDefault="00094FA7" w:rsidP="00365B83">
            <w:pPr>
              <w:rPr>
                <w:sz w:val="20"/>
                <w:szCs w:val="16"/>
              </w:rPr>
            </w:pPr>
            <w:r w:rsidRPr="00057B8F">
              <w:rPr>
                <w:sz w:val="20"/>
                <w:szCs w:val="16"/>
              </w:rPr>
              <w:t>Ленинградская область</w:t>
            </w:r>
          </w:p>
        </w:tc>
        <w:tc>
          <w:tcPr>
            <w:tcW w:w="962" w:type="pct"/>
            <w:shd w:val="clear" w:color="auto" w:fill="auto"/>
          </w:tcPr>
          <w:p w:rsidR="00094FA7" w:rsidRPr="00057B8F" w:rsidRDefault="00094FA7" w:rsidP="00365B83">
            <w:pPr>
              <w:jc w:val="center"/>
              <w:rPr>
                <w:sz w:val="20"/>
                <w:szCs w:val="16"/>
              </w:rPr>
            </w:pPr>
            <w:r w:rsidRPr="00057B8F">
              <w:rPr>
                <w:sz w:val="20"/>
                <w:szCs w:val="16"/>
              </w:rPr>
              <w:t>100,17</w:t>
            </w:r>
          </w:p>
        </w:tc>
        <w:tc>
          <w:tcPr>
            <w:tcW w:w="1019" w:type="pct"/>
            <w:shd w:val="clear" w:color="auto" w:fill="auto"/>
          </w:tcPr>
          <w:p w:rsidR="00094FA7" w:rsidRPr="00057B8F" w:rsidRDefault="00094FA7" w:rsidP="00365B83">
            <w:pPr>
              <w:rPr>
                <w:sz w:val="20"/>
                <w:szCs w:val="16"/>
              </w:rPr>
            </w:pPr>
            <w:r w:rsidRPr="00057B8F">
              <w:rPr>
                <w:sz w:val="20"/>
                <w:szCs w:val="16"/>
              </w:rPr>
              <w:t>выдача мощности Киришской ГЭС</w:t>
            </w:r>
          </w:p>
        </w:tc>
      </w:tr>
      <w:tr w:rsidR="00057B8F" w:rsidRPr="00057B8F" w:rsidTr="00365B83">
        <w:trPr>
          <w:cantSplit/>
        </w:trPr>
        <w:tc>
          <w:tcPr>
            <w:tcW w:w="213" w:type="pct"/>
            <w:shd w:val="clear" w:color="auto" w:fill="auto"/>
          </w:tcPr>
          <w:p w:rsidR="00094FA7" w:rsidRPr="00057B8F" w:rsidRDefault="00094FA7" w:rsidP="0002306E">
            <w:pPr>
              <w:widowControl w:val="0"/>
              <w:numPr>
                <w:ilvl w:val="0"/>
                <w:numId w:val="390"/>
              </w:numPr>
              <w:rPr>
                <w:sz w:val="20"/>
                <w:szCs w:val="16"/>
              </w:rPr>
            </w:pPr>
          </w:p>
        </w:tc>
        <w:tc>
          <w:tcPr>
            <w:tcW w:w="1695" w:type="pct"/>
            <w:shd w:val="clear" w:color="auto" w:fill="auto"/>
            <w:noWrap/>
          </w:tcPr>
          <w:p w:rsidR="00094FA7" w:rsidRPr="00057B8F" w:rsidRDefault="00094FA7" w:rsidP="00365B83">
            <w:pPr>
              <w:rPr>
                <w:sz w:val="20"/>
                <w:szCs w:val="16"/>
              </w:rPr>
            </w:pPr>
            <w:r w:rsidRPr="00057B8F">
              <w:rPr>
                <w:sz w:val="20"/>
                <w:szCs w:val="16"/>
              </w:rPr>
              <w:t>ВЛ 330 кВ Киришская ГРЭС - Восточная (Л-382)</w:t>
            </w:r>
          </w:p>
        </w:tc>
        <w:tc>
          <w:tcPr>
            <w:tcW w:w="1111" w:type="pct"/>
            <w:shd w:val="clear" w:color="auto" w:fill="auto"/>
          </w:tcPr>
          <w:p w:rsidR="00094FA7" w:rsidRPr="00057B8F" w:rsidRDefault="00094FA7" w:rsidP="00365B83">
            <w:pPr>
              <w:rPr>
                <w:sz w:val="20"/>
                <w:szCs w:val="16"/>
              </w:rPr>
            </w:pPr>
            <w:r w:rsidRPr="00057B8F">
              <w:rPr>
                <w:sz w:val="20"/>
                <w:szCs w:val="16"/>
              </w:rPr>
              <w:t>Ленинградская область</w:t>
            </w:r>
          </w:p>
        </w:tc>
        <w:tc>
          <w:tcPr>
            <w:tcW w:w="962" w:type="pct"/>
            <w:shd w:val="clear" w:color="auto" w:fill="auto"/>
          </w:tcPr>
          <w:p w:rsidR="00094FA7" w:rsidRPr="00057B8F" w:rsidRDefault="00094FA7" w:rsidP="00365B83">
            <w:pPr>
              <w:jc w:val="center"/>
              <w:rPr>
                <w:sz w:val="20"/>
                <w:szCs w:val="16"/>
              </w:rPr>
            </w:pPr>
            <w:r w:rsidRPr="00057B8F">
              <w:rPr>
                <w:sz w:val="20"/>
                <w:szCs w:val="16"/>
              </w:rPr>
              <w:t>93,56</w:t>
            </w:r>
          </w:p>
        </w:tc>
        <w:tc>
          <w:tcPr>
            <w:tcW w:w="1019" w:type="pct"/>
            <w:shd w:val="clear" w:color="auto" w:fill="auto"/>
          </w:tcPr>
          <w:p w:rsidR="00094FA7" w:rsidRPr="00057B8F" w:rsidRDefault="00094FA7" w:rsidP="00365B83">
            <w:pPr>
              <w:rPr>
                <w:sz w:val="20"/>
                <w:szCs w:val="16"/>
              </w:rPr>
            </w:pPr>
            <w:r w:rsidRPr="00057B8F">
              <w:rPr>
                <w:sz w:val="20"/>
                <w:szCs w:val="16"/>
              </w:rPr>
              <w:t>выдача мощности Киришской ГЭС</w:t>
            </w:r>
          </w:p>
        </w:tc>
      </w:tr>
      <w:tr w:rsidR="00057B8F" w:rsidRPr="00057B8F" w:rsidTr="00365B83">
        <w:trPr>
          <w:cantSplit/>
        </w:trPr>
        <w:tc>
          <w:tcPr>
            <w:tcW w:w="213" w:type="pct"/>
            <w:shd w:val="clear" w:color="auto" w:fill="auto"/>
          </w:tcPr>
          <w:p w:rsidR="00094FA7" w:rsidRPr="00057B8F" w:rsidRDefault="00094FA7" w:rsidP="0002306E">
            <w:pPr>
              <w:widowControl w:val="0"/>
              <w:numPr>
                <w:ilvl w:val="0"/>
                <w:numId w:val="390"/>
              </w:numPr>
              <w:rPr>
                <w:sz w:val="20"/>
                <w:szCs w:val="16"/>
              </w:rPr>
            </w:pPr>
          </w:p>
        </w:tc>
        <w:tc>
          <w:tcPr>
            <w:tcW w:w="1695" w:type="pct"/>
            <w:shd w:val="clear" w:color="auto" w:fill="auto"/>
            <w:noWrap/>
          </w:tcPr>
          <w:p w:rsidR="00094FA7" w:rsidRPr="00057B8F" w:rsidRDefault="00094FA7" w:rsidP="00365B83">
            <w:pPr>
              <w:rPr>
                <w:sz w:val="20"/>
                <w:szCs w:val="16"/>
              </w:rPr>
            </w:pPr>
            <w:r w:rsidRPr="00057B8F">
              <w:rPr>
                <w:sz w:val="20"/>
                <w:szCs w:val="16"/>
              </w:rPr>
              <w:t>ВЛ 330 кВ Киришская ГРЭС - Чудово (Л-379)</w:t>
            </w:r>
          </w:p>
        </w:tc>
        <w:tc>
          <w:tcPr>
            <w:tcW w:w="1111" w:type="pct"/>
            <w:shd w:val="clear" w:color="auto" w:fill="auto"/>
          </w:tcPr>
          <w:p w:rsidR="00094FA7" w:rsidRPr="00057B8F" w:rsidRDefault="00094FA7" w:rsidP="00365B83">
            <w:pPr>
              <w:rPr>
                <w:sz w:val="20"/>
                <w:szCs w:val="16"/>
              </w:rPr>
            </w:pPr>
            <w:r w:rsidRPr="00057B8F">
              <w:rPr>
                <w:sz w:val="20"/>
                <w:szCs w:val="16"/>
              </w:rPr>
              <w:t>Ленинградская область,</w:t>
            </w:r>
          </w:p>
          <w:p w:rsidR="00094FA7" w:rsidRPr="00057B8F" w:rsidRDefault="00094FA7" w:rsidP="00365B83">
            <w:pPr>
              <w:rPr>
                <w:sz w:val="20"/>
                <w:szCs w:val="16"/>
              </w:rPr>
            </w:pPr>
            <w:r w:rsidRPr="00057B8F">
              <w:rPr>
                <w:sz w:val="20"/>
                <w:szCs w:val="16"/>
              </w:rPr>
              <w:t>Новгородская область</w:t>
            </w:r>
          </w:p>
        </w:tc>
        <w:tc>
          <w:tcPr>
            <w:tcW w:w="962" w:type="pct"/>
            <w:shd w:val="clear" w:color="auto" w:fill="auto"/>
          </w:tcPr>
          <w:p w:rsidR="00094FA7" w:rsidRPr="00057B8F" w:rsidRDefault="00094FA7" w:rsidP="00365B83">
            <w:pPr>
              <w:jc w:val="center"/>
              <w:rPr>
                <w:sz w:val="20"/>
                <w:szCs w:val="16"/>
              </w:rPr>
            </w:pPr>
            <w:r w:rsidRPr="00057B8F">
              <w:rPr>
                <w:sz w:val="20"/>
                <w:szCs w:val="16"/>
              </w:rPr>
              <w:t>53,95</w:t>
            </w:r>
          </w:p>
        </w:tc>
        <w:tc>
          <w:tcPr>
            <w:tcW w:w="1019" w:type="pct"/>
            <w:shd w:val="clear" w:color="auto" w:fill="auto"/>
          </w:tcPr>
          <w:p w:rsidR="00094FA7" w:rsidRPr="00057B8F" w:rsidRDefault="00094FA7" w:rsidP="00365B83">
            <w:pPr>
              <w:rPr>
                <w:sz w:val="20"/>
                <w:szCs w:val="16"/>
              </w:rPr>
            </w:pPr>
            <w:r w:rsidRPr="00057B8F">
              <w:rPr>
                <w:sz w:val="20"/>
                <w:szCs w:val="16"/>
              </w:rPr>
              <w:t>выдача мощности Киришской ГЭС</w:t>
            </w:r>
          </w:p>
        </w:tc>
      </w:tr>
      <w:tr w:rsidR="00057B8F" w:rsidRPr="00057B8F" w:rsidTr="00365B83">
        <w:trPr>
          <w:cantSplit/>
        </w:trPr>
        <w:tc>
          <w:tcPr>
            <w:tcW w:w="213" w:type="pct"/>
            <w:shd w:val="clear" w:color="auto" w:fill="auto"/>
          </w:tcPr>
          <w:p w:rsidR="00094FA7" w:rsidRPr="00057B8F" w:rsidRDefault="00094FA7" w:rsidP="0002306E">
            <w:pPr>
              <w:widowControl w:val="0"/>
              <w:numPr>
                <w:ilvl w:val="0"/>
                <w:numId w:val="390"/>
              </w:numPr>
              <w:rPr>
                <w:sz w:val="20"/>
                <w:szCs w:val="16"/>
              </w:rPr>
            </w:pPr>
          </w:p>
        </w:tc>
        <w:tc>
          <w:tcPr>
            <w:tcW w:w="1695" w:type="pct"/>
            <w:shd w:val="clear" w:color="auto" w:fill="auto"/>
            <w:noWrap/>
          </w:tcPr>
          <w:p w:rsidR="00094FA7" w:rsidRPr="00057B8F" w:rsidRDefault="00094FA7" w:rsidP="00365B83">
            <w:pPr>
              <w:rPr>
                <w:sz w:val="20"/>
                <w:szCs w:val="16"/>
              </w:rPr>
            </w:pPr>
            <w:r w:rsidRPr="00057B8F">
              <w:rPr>
                <w:sz w:val="20"/>
                <w:szCs w:val="16"/>
              </w:rPr>
              <w:t>ВЛ 330 кВ Ленинградская АЭС - Гатчинская (Л-384)</w:t>
            </w:r>
          </w:p>
        </w:tc>
        <w:tc>
          <w:tcPr>
            <w:tcW w:w="1111" w:type="pct"/>
            <w:shd w:val="clear" w:color="auto" w:fill="auto"/>
          </w:tcPr>
          <w:p w:rsidR="00094FA7" w:rsidRPr="00057B8F" w:rsidRDefault="00094FA7" w:rsidP="00365B83">
            <w:pPr>
              <w:rPr>
                <w:sz w:val="20"/>
                <w:szCs w:val="16"/>
              </w:rPr>
            </w:pPr>
            <w:r w:rsidRPr="00057B8F">
              <w:rPr>
                <w:sz w:val="20"/>
                <w:szCs w:val="16"/>
              </w:rPr>
              <w:t>Ленинградская область</w:t>
            </w:r>
          </w:p>
        </w:tc>
        <w:tc>
          <w:tcPr>
            <w:tcW w:w="962" w:type="pct"/>
            <w:shd w:val="clear" w:color="auto" w:fill="auto"/>
          </w:tcPr>
          <w:p w:rsidR="00094FA7" w:rsidRPr="00057B8F" w:rsidRDefault="00094FA7" w:rsidP="00365B83">
            <w:pPr>
              <w:jc w:val="center"/>
              <w:rPr>
                <w:sz w:val="20"/>
                <w:szCs w:val="16"/>
              </w:rPr>
            </w:pPr>
            <w:r w:rsidRPr="00057B8F">
              <w:rPr>
                <w:sz w:val="20"/>
                <w:szCs w:val="16"/>
              </w:rPr>
              <w:t>83,88</w:t>
            </w:r>
          </w:p>
        </w:tc>
        <w:tc>
          <w:tcPr>
            <w:tcW w:w="1019" w:type="pct"/>
            <w:shd w:val="clear" w:color="auto" w:fill="auto"/>
          </w:tcPr>
          <w:p w:rsidR="00094FA7" w:rsidRPr="00057B8F" w:rsidRDefault="00094FA7" w:rsidP="00365B83">
            <w:pPr>
              <w:rPr>
                <w:sz w:val="20"/>
                <w:szCs w:val="16"/>
              </w:rPr>
            </w:pPr>
            <w:r w:rsidRPr="00057B8F">
              <w:rPr>
                <w:sz w:val="20"/>
                <w:szCs w:val="16"/>
              </w:rPr>
              <w:t>выдача мощности Ленинградской АЭС</w:t>
            </w:r>
          </w:p>
        </w:tc>
      </w:tr>
      <w:tr w:rsidR="00057B8F" w:rsidRPr="00057B8F" w:rsidTr="00365B83">
        <w:trPr>
          <w:cantSplit/>
        </w:trPr>
        <w:tc>
          <w:tcPr>
            <w:tcW w:w="213" w:type="pct"/>
            <w:shd w:val="clear" w:color="auto" w:fill="auto"/>
          </w:tcPr>
          <w:p w:rsidR="00094FA7" w:rsidRPr="00057B8F" w:rsidRDefault="00094FA7" w:rsidP="0002306E">
            <w:pPr>
              <w:widowControl w:val="0"/>
              <w:numPr>
                <w:ilvl w:val="0"/>
                <w:numId w:val="390"/>
              </w:numPr>
              <w:rPr>
                <w:iCs/>
                <w:sz w:val="20"/>
                <w:szCs w:val="16"/>
              </w:rPr>
            </w:pPr>
          </w:p>
        </w:tc>
        <w:tc>
          <w:tcPr>
            <w:tcW w:w="1695" w:type="pct"/>
            <w:shd w:val="clear" w:color="auto" w:fill="auto"/>
            <w:noWrap/>
          </w:tcPr>
          <w:p w:rsidR="00094FA7" w:rsidRPr="00057B8F" w:rsidRDefault="00094FA7" w:rsidP="00365B83">
            <w:pPr>
              <w:rPr>
                <w:sz w:val="20"/>
                <w:szCs w:val="16"/>
              </w:rPr>
            </w:pPr>
            <w:r w:rsidRPr="00057B8F">
              <w:rPr>
                <w:sz w:val="20"/>
                <w:szCs w:val="16"/>
              </w:rPr>
              <w:t>ВЛ 330 кВ Ленинградская АЭС - Кингисеппская</w:t>
            </w:r>
          </w:p>
        </w:tc>
        <w:tc>
          <w:tcPr>
            <w:tcW w:w="1111" w:type="pct"/>
            <w:shd w:val="clear" w:color="auto" w:fill="auto"/>
          </w:tcPr>
          <w:p w:rsidR="00094FA7" w:rsidRPr="00057B8F" w:rsidRDefault="00094FA7" w:rsidP="00365B83">
            <w:pPr>
              <w:rPr>
                <w:sz w:val="20"/>
                <w:szCs w:val="16"/>
              </w:rPr>
            </w:pPr>
            <w:r w:rsidRPr="00057B8F">
              <w:rPr>
                <w:sz w:val="20"/>
                <w:szCs w:val="16"/>
              </w:rPr>
              <w:t>Ленинградская область</w:t>
            </w:r>
          </w:p>
        </w:tc>
        <w:tc>
          <w:tcPr>
            <w:tcW w:w="962" w:type="pct"/>
            <w:shd w:val="clear" w:color="auto" w:fill="auto"/>
          </w:tcPr>
          <w:p w:rsidR="00094FA7" w:rsidRPr="00057B8F" w:rsidRDefault="00094FA7" w:rsidP="00365B83">
            <w:pPr>
              <w:jc w:val="center"/>
              <w:rPr>
                <w:sz w:val="20"/>
                <w:szCs w:val="16"/>
              </w:rPr>
            </w:pPr>
            <w:r w:rsidRPr="00057B8F">
              <w:rPr>
                <w:sz w:val="20"/>
                <w:szCs w:val="16"/>
              </w:rPr>
              <w:t>105</w:t>
            </w:r>
          </w:p>
        </w:tc>
        <w:tc>
          <w:tcPr>
            <w:tcW w:w="1019" w:type="pct"/>
            <w:shd w:val="clear" w:color="auto" w:fill="auto"/>
          </w:tcPr>
          <w:p w:rsidR="00094FA7" w:rsidRPr="00057B8F" w:rsidRDefault="00094FA7" w:rsidP="00365B83">
            <w:pPr>
              <w:rPr>
                <w:sz w:val="20"/>
                <w:szCs w:val="16"/>
              </w:rPr>
            </w:pPr>
            <w:r w:rsidRPr="00057B8F">
              <w:rPr>
                <w:sz w:val="20"/>
                <w:szCs w:val="16"/>
              </w:rPr>
              <w:t>выдача мощности Ленинградской АЭС</w:t>
            </w:r>
          </w:p>
        </w:tc>
      </w:tr>
      <w:tr w:rsidR="00057B8F" w:rsidRPr="00057B8F" w:rsidTr="00365B83">
        <w:trPr>
          <w:cantSplit/>
        </w:trPr>
        <w:tc>
          <w:tcPr>
            <w:tcW w:w="213" w:type="pct"/>
            <w:shd w:val="clear" w:color="auto" w:fill="auto"/>
          </w:tcPr>
          <w:p w:rsidR="00094FA7" w:rsidRPr="00057B8F" w:rsidRDefault="00094FA7" w:rsidP="0002306E">
            <w:pPr>
              <w:widowControl w:val="0"/>
              <w:numPr>
                <w:ilvl w:val="0"/>
                <w:numId w:val="390"/>
              </w:numPr>
              <w:rPr>
                <w:iCs/>
                <w:sz w:val="20"/>
                <w:szCs w:val="16"/>
              </w:rPr>
            </w:pPr>
          </w:p>
        </w:tc>
        <w:tc>
          <w:tcPr>
            <w:tcW w:w="1695" w:type="pct"/>
            <w:shd w:val="clear" w:color="auto" w:fill="auto"/>
            <w:noWrap/>
          </w:tcPr>
          <w:p w:rsidR="00094FA7" w:rsidRPr="00057B8F" w:rsidRDefault="00094FA7" w:rsidP="00365B83">
            <w:pPr>
              <w:rPr>
                <w:sz w:val="20"/>
                <w:szCs w:val="16"/>
              </w:rPr>
            </w:pPr>
            <w:r w:rsidRPr="00057B8F">
              <w:rPr>
                <w:sz w:val="20"/>
                <w:szCs w:val="16"/>
              </w:rPr>
              <w:t>ВЛ 110 кВ Верхне-Свирская ГЭС - Подпорожская (Подпорожская-3)</w:t>
            </w:r>
          </w:p>
        </w:tc>
        <w:tc>
          <w:tcPr>
            <w:tcW w:w="1111" w:type="pct"/>
            <w:shd w:val="clear" w:color="auto" w:fill="auto"/>
          </w:tcPr>
          <w:p w:rsidR="00094FA7" w:rsidRPr="00057B8F" w:rsidRDefault="00094FA7" w:rsidP="00365B83">
            <w:r w:rsidRPr="00057B8F">
              <w:rPr>
                <w:sz w:val="20"/>
                <w:szCs w:val="16"/>
              </w:rPr>
              <w:t>Ленинградская область</w:t>
            </w:r>
          </w:p>
        </w:tc>
        <w:tc>
          <w:tcPr>
            <w:tcW w:w="962" w:type="pct"/>
            <w:shd w:val="clear" w:color="auto" w:fill="auto"/>
          </w:tcPr>
          <w:p w:rsidR="00094FA7" w:rsidRPr="00057B8F" w:rsidRDefault="00094FA7" w:rsidP="00365B83">
            <w:pPr>
              <w:jc w:val="center"/>
              <w:rPr>
                <w:sz w:val="20"/>
                <w:szCs w:val="16"/>
              </w:rPr>
            </w:pPr>
            <w:r w:rsidRPr="00057B8F">
              <w:rPr>
                <w:sz w:val="20"/>
                <w:szCs w:val="16"/>
              </w:rPr>
              <w:t>19</w:t>
            </w:r>
          </w:p>
        </w:tc>
        <w:tc>
          <w:tcPr>
            <w:tcW w:w="1019" w:type="pct"/>
            <w:shd w:val="clear" w:color="auto" w:fill="auto"/>
          </w:tcPr>
          <w:p w:rsidR="00094FA7" w:rsidRPr="00057B8F" w:rsidRDefault="00094FA7" w:rsidP="00365B83">
            <w:pPr>
              <w:rPr>
                <w:sz w:val="20"/>
                <w:szCs w:val="16"/>
              </w:rPr>
            </w:pPr>
            <w:r w:rsidRPr="00057B8F">
              <w:rPr>
                <w:sz w:val="20"/>
                <w:szCs w:val="16"/>
              </w:rPr>
              <w:t>выдача мощности Верхне-Свирской ГЭС</w:t>
            </w:r>
          </w:p>
        </w:tc>
      </w:tr>
      <w:tr w:rsidR="00057B8F" w:rsidRPr="00057B8F" w:rsidTr="00365B83">
        <w:trPr>
          <w:cantSplit/>
        </w:trPr>
        <w:tc>
          <w:tcPr>
            <w:tcW w:w="213" w:type="pct"/>
            <w:shd w:val="clear" w:color="auto" w:fill="auto"/>
          </w:tcPr>
          <w:p w:rsidR="00094FA7" w:rsidRPr="00057B8F" w:rsidRDefault="00094FA7" w:rsidP="0002306E">
            <w:pPr>
              <w:widowControl w:val="0"/>
              <w:numPr>
                <w:ilvl w:val="0"/>
                <w:numId w:val="390"/>
              </w:numPr>
              <w:rPr>
                <w:iCs/>
                <w:sz w:val="20"/>
                <w:szCs w:val="16"/>
              </w:rPr>
            </w:pPr>
          </w:p>
        </w:tc>
        <w:tc>
          <w:tcPr>
            <w:tcW w:w="1695" w:type="pct"/>
            <w:shd w:val="clear" w:color="auto" w:fill="auto"/>
            <w:noWrap/>
          </w:tcPr>
          <w:p w:rsidR="00094FA7" w:rsidRPr="00057B8F" w:rsidRDefault="00094FA7" w:rsidP="00365B83">
            <w:pPr>
              <w:rPr>
                <w:sz w:val="20"/>
                <w:szCs w:val="16"/>
              </w:rPr>
            </w:pPr>
            <w:r w:rsidRPr="00057B8F">
              <w:rPr>
                <w:sz w:val="20"/>
                <w:szCs w:val="16"/>
              </w:rPr>
              <w:t>ВЛ 110 кВ Жарок - Киришская ГРЭС с отпайками (Жарок-1)</w:t>
            </w:r>
          </w:p>
        </w:tc>
        <w:tc>
          <w:tcPr>
            <w:tcW w:w="1111" w:type="pct"/>
            <w:shd w:val="clear" w:color="auto" w:fill="auto"/>
          </w:tcPr>
          <w:p w:rsidR="00094FA7" w:rsidRPr="00057B8F" w:rsidRDefault="00094FA7" w:rsidP="00365B83">
            <w:pPr>
              <w:rPr>
                <w:sz w:val="20"/>
                <w:szCs w:val="16"/>
              </w:rPr>
            </w:pPr>
            <w:r w:rsidRPr="00057B8F">
              <w:rPr>
                <w:sz w:val="20"/>
                <w:szCs w:val="16"/>
              </w:rPr>
              <w:t>Ленинградская область</w:t>
            </w:r>
          </w:p>
        </w:tc>
        <w:tc>
          <w:tcPr>
            <w:tcW w:w="962" w:type="pct"/>
            <w:shd w:val="clear" w:color="auto" w:fill="auto"/>
          </w:tcPr>
          <w:p w:rsidR="00094FA7" w:rsidRPr="00057B8F" w:rsidRDefault="00094FA7" w:rsidP="00365B83">
            <w:pPr>
              <w:jc w:val="center"/>
              <w:rPr>
                <w:sz w:val="20"/>
                <w:szCs w:val="16"/>
              </w:rPr>
            </w:pPr>
            <w:r w:rsidRPr="00057B8F">
              <w:rPr>
                <w:sz w:val="20"/>
                <w:szCs w:val="16"/>
              </w:rPr>
              <w:t>30</w:t>
            </w:r>
          </w:p>
        </w:tc>
        <w:tc>
          <w:tcPr>
            <w:tcW w:w="1019" w:type="pct"/>
            <w:shd w:val="clear" w:color="auto" w:fill="auto"/>
          </w:tcPr>
          <w:p w:rsidR="00094FA7" w:rsidRPr="00057B8F" w:rsidRDefault="00094FA7" w:rsidP="00365B83">
            <w:pPr>
              <w:rPr>
                <w:sz w:val="20"/>
                <w:szCs w:val="16"/>
              </w:rPr>
            </w:pPr>
            <w:r w:rsidRPr="00057B8F">
              <w:rPr>
                <w:sz w:val="20"/>
                <w:szCs w:val="16"/>
              </w:rPr>
              <w:t>выдача мощности Киришской ГРЭС</w:t>
            </w:r>
          </w:p>
        </w:tc>
      </w:tr>
      <w:tr w:rsidR="00057B8F" w:rsidRPr="00057B8F" w:rsidTr="00365B83">
        <w:trPr>
          <w:cantSplit/>
        </w:trPr>
        <w:tc>
          <w:tcPr>
            <w:tcW w:w="213" w:type="pct"/>
            <w:shd w:val="clear" w:color="auto" w:fill="auto"/>
          </w:tcPr>
          <w:p w:rsidR="00094FA7" w:rsidRPr="00057B8F" w:rsidRDefault="00094FA7" w:rsidP="0002306E">
            <w:pPr>
              <w:widowControl w:val="0"/>
              <w:numPr>
                <w:ilvl w:val="0"/>
                <w:numId w:val="390"/>
              </w:numPr>
              <w:rPr>
                <w:iCs/>
                <w:sz w:val="20"/>
                <w:szCs w:val="16"/>
              </w:rPr>
            </w:pPr>
          </w:p>
        </w:tc>
        <w:tc>
          <w:tcPr>
            <w:tcW w:w="1695" w:type="pct"/>
            <w:shd w:val="clear" w:color="auto" w:fill="auto"/>
            <w:noWrap/>
          </w:tcPr>
          <w:p w:rsidR="00094FA7" w:rsidRPr="00057B8F" w:rsidRDefault="00094FA7" w:rsidP="00365B83">
            <w:pPr>
              <w:rPr>
                <w:sz w:val="20"/>
                <w:szCs w:val="16"/>
              </w:rPr>
            </w:pPr>
            <w:r w:rsidRPr="00057B8F">
              <w:rPr>
                <w:sz w:val="20"/>
                <w:szCs w:val="16"/>
              </w:rPr>
              <w:t>ВЛ 110 кВ Киришская ГРЭС - Глажево с отпайкой на ПС НПС Кириши-1 (Киришская-2)</w:t>
            </w:r>
          </w:p>
        </w:tc>
        <w:tc>
          <w:tcPr>
            <w:tcW w:w="1111" w:type="pct"/>
            <w:shd w:val="clear" w:color="auto" w:fill="auto"/>
          </w:tcPr>
          <w:p w:rsidR="00094FA7" w:rsidRPr="00057B8F" w:rsidRDefault="00094FA7" w:rsidP="00365B83">
            <w:pPr>
              <w:rPr>
                <w:sz w:val="20"/>
                <w:szCs w:val="16"/>
              </w:rPr>
            </w:pPr>
            <w:r w:rsidRPr="00057B8F">
              <w:rPr>
                <w:sz w:val="20"/>
                <w:szCs w:val="16"/>
              </w:rPr>
              <w:t>Ленинградская область</w:t>
            </w:r>
          </w:p>
        </w:tc>
        <w:tc>
          <w:tcPr>
            <w:tcW w:w="962" w:type="pct"/>
            <w:shd w:val="clear" w:color="auto" w:fill="auto"/>
          </w:tcPr>
          <w:p w:rsidR="00094FA7" w:rsidRPr="00057B8F" w:rsidRDefault="00094FA7" w:rsidP="00365B83">
            <w:pPr>
              <w:jc w:val="center"/>
              <w:rPr>
                <w:sz w:val="20"/>
                <w:szCs w:val="16"/>
              </w:rPr>
            </w:pPr>
            <w:r w:rsidRPr="00057B8F">
              <w:rPr>
                <w:sz w:val="20"/>
                <w:szCs w:val="16"/>
              </w:rPr>
              <w:t>28</w:t>
            </w:r>
          </w:p>
        </w:tc>
        <w:tc>
          <w:tcPr>
            <w:tcW w:w="1019" w:type="pct"/>
            <w:shd w:val="clear" w:color="auto" w:fill="auto"/>
          </w:tcPr>
          <w:p w:rsidR="00094FA7" w:rsidRPr="00057B8F" w:rsidRDefault="00094FA7" w:rsidP="00365B83">
            <w:pPr>
              <w:rPr>
                <w:sz w:val="20"/>
                <w:szCs w:val="16"/>
              </w:rPr>
            </w:pPr>
            <w:r w:rsidRPr="00057B8F">
              <w:rPr>
                <w:sz w:val="20"/>
                <w:szCs w:val="16"/>
              </w:rPr>
              <w:t>выдача мощности Киришской ГРЭС</w:t>
            </w:r>
          </w:p>
        </w:tc>
      </w:tr>
      <w:tr w:rsidR="00057B8F" w:rsidRPr="00057B8F" w:rsidTr="00365B83">
        <w:trPr>
          <w:cantSplit/>
        </w:trPr>
        <w:tc>
          <w:tcPr>
            <w:tcW w:w="213" w:type="pct"/>
            <w:shd w:val="clear" w:color="auto" w:fill="auto"/>
          </w:tcPr>
          <w:p w:rsidR="00094FA7" w:rsidRPr="00057B8F" w:rsidRDefault="00094FA7" w:rsidP="0002306E">
            <w:pPr>
              <w:widowControl w:val="0"/>
              <w:numPr>
                <w:ilvl w:val="0"/>
                <w:numId w:val="390"/>
              </w:numPr>
              <w:rPr>
                <w:iCs/>
                <w:sz w:val="20"/>
                <w:szCs w:val="16"/>
              </w:rPr>
            </w:pPr>
          </w:p>
        </w:tc>
        <w:tc>
          <w:tcPr>
            <w:tcW w:w="1695" w:type="pct"/>
            <w:shd w:val="clear" w:color="auto" w:fill="auto"/>
            <w:noWrap/>
          </w:tcPr>
          <w:p w:rsidR="00094FA7" w:rsidRPr="00057B8F" w:rsidRDefault="00094FA7" w:rsidP="00365B83">
            <w:pPr>
              <w:rPr>
                <w:sz w:val="20"/>
                <w:szCs w:val="16"/>
              </w:rPr>
            </w:pPr>
            <w:r w:rsidRPr="00057B8F">
              <w:rPr>
                <w:sz w:val="20"/>
                <w:szCs w:val="16"/>
              </w:rPr>
              <w:t>ВЛ 110 кВ Киришская ГРЭС - Пчева с отпайкой на ПС Киришский БХЗ (Киришская-4)</w:t>
            </w:r>
          </w:p>
        </w:tc>
        <w:tc>
          <w:tcPr>
            <w:tcW w:w="1111" w:type="pct"/>
            <w:shd w:val="clear" w:color="auto" w:fill="auto"/>
          </w:tcPr>
          <w:p w:rsidR="00094FA7" w:rsidRPr="00057B8F" w:rsidRDefault="00094FA7" w:rsidP="00365B83">
            <w:pPr>
              <w:rPr>
                <w:sz w:val="20"/>
                <w:szCs w:val="16"/>
              </w:rPr>
            </w:pPr>
            <w:r w:rsidRPr="00057B8F">
              <w:rPr>
                <w:sz w:val="20"/>
                <w:szCs w:val="16"/>
              </w:rPr>
              <w:t>Ленинградская область</w:t>
            </w:r>
          </w:p>
        </w:tc>
        <w:tc>
          <w:tcPr>
            <w:tcW w:w="962" w:type="pct"/>
            <w:shd w:val="clear" w:color="auto" w:fill="auto"/>
          </w:tcPr>
          <w:p w:rsidR="00094FA7" w:rsidRPr="00057B8F" w:rsidRDefault="00094FA7" w:rsidP="00365B83">
            <w:pPr>
              <w:jc w:val="center"/>
              <w:rPr>
                <w:sz w:val="20"/>
                <w:szCs w:val="16"/>
              </w:rPr>
            </w:pPr>
            <w:r w:rsidRPr="00057B8F">
              <w:rPr>
                <w:sz w:val="20"/>
                <w:szCs w:val="16"/>
              </w:rPr>
              <w:t>21</w:t>
            </w:r>
          </w:p>
        </w:tc>
        <w:tc>
          <w:tcPr>
            <w:tcW w:w="1019" w:type="pct"/>
            <w:shd w:val="clear" w:color="auto" w:fill="auto"/>
          </w:tcPr>
          <w:p w:rsidR="00094FA7" w:rsidRPr="00057B8F" w:rsidRDefault="00094FA7" w:rsidP="00365B83">
            <w:pPr>
              <w:rPr>
                <w:sz w:val="20"/>
                <w:szCs w:val="16"/>
              </w:rPr>
            </w:pPr>
            <w:r w:rsidRPr="00057B8F">
              <w:rPr>
                <w:sz w:val="20"/>
                <w:szCs w:val="16"/>
              </w:rPr>
              <w:t>выдача мощности Киришской ГРЭС</w:t>
            </w:r>
          </w:p>
        </w:tc>
      </w:tr>
      <w:tr w:rsidR="00057B8F" w:rsidRPr="00057B8F" w:rsidTr="00365B83">
        <w:trPr>
          <w:cantSplit/>
        </w:trPr>
        <w:tc>
          <w:tcPr>
            <w:tcW w:w="213" w:type="pct"/>
            <w:shd w:val="clear" w:color="auto" w:fill="auto"/>
          </w:tcPr>
          <w:p w:rsidR="00094FA7" w:rsidRPr="00057B8F" w:rsidRDefault="00094FA7" w:rsidP="0002306E">
            <w:pPr>
              <w:widowControl w:val="0"/>
              <w:numPr>
                <w:ilvl w:val="0"/>
                <w:numId w:val="390"/>
              </w:numPr>
              <w:rPr>
                <w:iCs/>
                <w:sz w:val="20"/>
                <w:szCs w:val="16"/>
              </w:rPr>
            </w:pPr>
          </w:p>
        </w:tc>
        <w:tc>
          <w:tcPr>
            <w:tcW w:w="1695" w:type="pct"/>
            <w:shd w:val="clear" w:color="auto" w:fill="auto"/>
            <w:noWrap/>
          </w:tcPr>
          <w:p w:rsidR="00094FA7" w:rsidRPr="00057B8F" w:rsidRDefault="00094FA7" w:rsidP="00365B83">
            <w:pPr>
              <w:rPr>
                <w:sz w:val="20"/>
                <w:szCs w:val="16"/>
              </w:rPr>
            </w:pPr>
            <w:r w:rsidRPr="00057B8F">
              <w:rPr>
                <w:sz w:val="20"/>
                <w:szCs w:val="16"/>
              </w:rPr>
              <w:t>ВЛ 110 кВ Киришская ГРЭС - Тигода (Киришская-1)</w:t>
            </w:r>
          </w:p>
        </w:tc>
        <w:tc>
          <w:tcPr>
            <w:tcW w:w="1111" w:type="pct"/>
            <w:shd w:val="clear" w:color="auto" w:fill="auto"/>
          </w:tcPr>
          <w:p w:rsidR="00094FA7" w:rsidRPr="00057B8F" w:rsidRDefault="00094FA7" w:rsidP="00365B83">
            <w:pPr>
              <w:rPr>
                <w:sz w:val="20"/>
                <w:szCs w:val="16"/>
              </w:rPr>
            </w:pPr>
            <w:r w:rsidRPr="00057B8F">
              <w:rPr>
                <w:sz w:val="20"/>
                <w:szCs w:val="16"/>
              </w:rPr>
              <w:t>Ленинградская область</w:t>
            </w:r>
          </w:p>
        </w:tc>
        <w:tc>
          <w:tcPr>
            <w:tcW w:w="962" w:type="pct"/>
            <w:shd w:val="clear" w:color="auto" w:fill="auto"/>
          </w:tcPr>
          <w:p w:rsidR="00094FA7" w:rsidRPr="00057B8F" w:rsidRDefault="00094FA7" w:rsidP="00365B83">
            <w:pPr>
              <w:jc w:val="center"/>
              <w:rPr>
                <w:sz w:val="20"/>
                <w:szCs w:val="16"/>
              </w:rPr>
            </w:pPr>
            <w:r w:rsidRPr="00057B8F">
              <w:rPr>
                <w:sz w:val="20"/>
                <w:szCs w:val="16"/>
              </w:rPr>
              <w:t>24</w:t>
            </w:r>
          </w:p>
        </w:tc>
        <w:tc>
          <w:tcPr>
            <w:tcW w:w="1019" w:type="pct"/>
            <w:shd w:val="clear" w:color="auto" w:fill="auto"/>
          </w:tcPr>
          <w:p w:rsidR="00094FA7" w:rsidRPr="00057B8F" w:rsidRDefault="00094FA7" w:rsidP="00365B83">
            <w:pPr>
              <w:rPr>
                <w:sz w:val="20"/>
                <w:szCs w:val="16"/>
              </w:rPr>
            </w:pPr>
            <w:r w:rsidRPr="00057B8F">
              <w:rPr>
                <w:sz w:val="20"/>
                <w:szCs w:val="16"/>
              </w:rPr>
              <w:t>выдача мощности Киришской ГРЭС</w:t>
            </w:r>
          </w:p>
        </w:tc>
      </w:tr>
      <w:tr w:rsidR="00057B8F" w:rsidRPr="00057B8F" w:rsidTr="00365B83">
        <w:trPr>
          <w:cantSplit/>
        </w:trPr>
        <w:tc>
          <w:tcPr>
            <w:tcW w:w="213" w:type="pct"/>
            <w:shd w:val="clear" w:color="auto" w:fill="auto"/>
          </w:tcPr>
          <w:p w:rsidR="00094FA7" w:rsidRPr="00057B8F" w:rsidRDefault="00094FA7" w:rsidP="0002306E">
            <w:pPr>
              <w:widowControl w:val="0"/>
              <w:numPr>
                <w:ilvl w:val="0"/>
                <w:numId w:val="390"/>
              </w:numPr>
              <w:rPr>
                <w:iCs/>
                <w:sz w:val="20"/>
                <w:szCs w:val="16"/>
              </w:rPr>
            </w:pPr>
          </w:p>
        </w:tc>
        <w:tc>
          <w:tcPr>
            <w:tcW w:w="1695" w:type="pct"/>
            <w:shd w:val="clear" w:color="auto" w:fill="auto"/>
            <w:noWrap/>
          </w:tcPr>
          <w:p w:rsidR="00094FA7" w:rsidRPr="00057B8F" w:rsidRDefault="00094FA7" w:rsidP="00365B83">
            <w:pPr>
              <w:rPr>
                <w:sz w:val="20"/>
                <w:szCs w:val="16"/>
              </w:rPr>
            </w:pPr>
            <w:r w:rsidRPr="00057B8F">
              <w:rPr>
                <w:sz w:val="20"/>
                <w:szCs w:val="16"/>
              </w:rPr>
              <w:t>ВЛ 110 кВ Киришская ГРЭС - Штурм</w:t>
            </w:r>
            <w:r w:rsidR="00091CFA" w:rsidRPr="00057B8F">
              <w:rPr>
                <w:sz w:val="20"/>
                <w:szCs w:val="16"/>
              </w:rPr>
              <w:t xml:space="preserve"> </w:t>
            </w:r>
            <w:r w:rsidRPr="00057B8F">
              <w:rPr>
                <w:sz w:val="20"/>
                <w:szCs w:val="16"/>
              </w:rPr>
              <w:t>цепь с отпайками (Пчевжа-1)</w:t>
            </w:r>
          </w:p>
        </w:tc>
        <w:tc>
          <w:tcPr>
            <w:tcW w:w="1111" w:type="pct"/>
            <w:shd w:val="clear" w:color="auto" w:fill="auto"/>
          </w:tcPr>
          <w:p w:rsidR="00094FA7" w:rsidRPr="00057B8F" w:rsidRDefault="00094FA7" w:rsidP="00365B83">
            <w:r w:rsidRPr="00057B8F">
              <w:rPr>
                <w:sz w:val="20"/>
                <w:szCs w:val="16"/>
              </w:rPr>
              <w:t>Ленинградская область</w:t>
            </w:r>
          </w:p>
        </w:tc>
        <w:tc>
          <w:tcPr>
            <w:tcW w:w="962" w:type="pct"/>
            <w:shd w:val="clear" w:color="auto" w:fill="auto"/>
          </w:tcPr>
          <w:p w:rsidR="00094FA7" w:rsidRPr="00057B8F" w:rsidRDefault="00094FA7" w:rsidP="00365B83">
            <w:pPr>
              <w:jc w:val="center"/>
              <w:rPr>
                <w:sz w:val="20"/>
                <w:szCs w:val="16"/>
              </w:rPr>
            </w:pPr>
            <w:r w:rsidRPr="00057B8F">
              <w:rPr>
                <w:sz w:val="20"/>
                <w:szCs w:val="16"/>
              </w:rPr>
              <w:t>41</w:t>
            </w:r>
          </w:p>
        </w:tc>
        <w:tc>
          <w:tcPr>
            <w:tcW w:w="1019" w:type="pct"/>
            <w:shd w:val="clear" w:color="auto" w:fill="auto"/>
          </w:tcPr>
          <w:p w:rsidR="00094FA7" w:rsidRPr="00057B8F" w:rsidRDefault="00094FA7" w:rsidP="00365B83">
            <w:pPr>
              <w:rPr>
                <w:sz w:val="20"/>
                <w:szCs w:val="16"/>
              </w:rPr>
            </w:pPr>
            <w:r w:rsidRPr="00057B8F">
              <w:rPr>
                <w:sz w:val="20"/>
                <w:szCs w:val="16"/>
              </w:rPr>
              <w:t>выдача мощности Киришской ГРЭС</w:t>
            </w:r>
          </w:p>
        </w:tc>
      </w:tr>
      <w:tr w:rsidR="00057B8F" w:rsidRPr="00057B8F" w:rsidTr="00365B83">
        <w:trPr>
          <w:cantSplit/>
        </w:trPr>
        <w:tc>
          <w:tcPr>
            <w:tcW w:w="213" w:type="pct"/>
            <w:shd w:val="clear" w:color="auto" w:fill="auto"/>
          </w:tcPr>
          <w:p w:rsidR="00094FA7" w:rsidRPr="00057B8F" w:rsidRDefault="00094FA7" w:rsidP="0002306E">
            <w:pPr>
              <w:widowControl w:val="0"/>
              <w:numPr>
                <w:ilvl w:val="0"/>
                <w:numId w:val="390"/>
              </w:numPr>
              <w:rPr>
                <w:iCs/>
                <w:sz w:val="20"/>
                <w:szCs w:val="16"/>
              </w:rPr>
            </w:pPr>
          </w:p>
        </w:tc>
        <w:tc>
          <w:tcPr>
            <w:tcW w:w="1695" w:type="pct"/>
            <w:shd w:val="clear" w:color="auto" w:fill="auto"/>
            <w:noWrap/>
          </w:tcPr>
          <w:p w:rsidR="00094FA7" w:rsidRPr="00057B8F" w:rsidRDefault="00094FA7" w:rsidP="00365B83">
            <w:pPr>
              <w:rPr>
                <w:sz w:val="20"/>
                <w:szCs w:val="16"/>
              </w:rPr>
            </w:pPr>
            <w:r w:rsidRPr="00057B8F">
              <w:rPr>
                <w:sz w:val="20"/>
                <w:szCs w:val="16"/>
              </w:rPr>
              <w:t>ВЛ 110 кВ Киришская ГРЭС - Штурм 1 цепь с отпайкой на ПС Пчевжа (Пчевжа-2)</w:t>
            </w:r>
          </w:p>
        </w:tc>
        <w:tc>
          <w:tcPr>
            <w:tcW w:w="1111" w:type="pct"/>
            <w:shd w:val="clear" w:color="auto" w:fill="auto"/>
          </w:tcPr>
          <w:p w:rsidR="00094FA7" w:rsidRPr="00057B8F" w:rsidRDefault="00094FA7" w:rsidP="00365B83">
            <w:r w:rsidRPr="00057B8F">
              <w:rPr>
                <w:sz w:val="20"/>
                <w:szCs w:val="16"/>
              </w:rPr>
              <w:t>Ленинградская область</w:t>
            </w:r>
          </w:p>
        </w:tc>
        <w:tc>
          <w:tcPr>
            <w:tcW w:w="962" w:type="pct"/>
            <w:shd w:val="clear" w:color="auto" w:fill="auto"/>
          </w:tcPr>
          <w:p w:rsidR="00094FA7" w:rsidRPr="00057B8F" w:rsidRDefault="00094FA7" w:rsidP="00365B83">
            <w:pPr>
              <w:jc w:val="center"/>
              <w:rPr>
                <w:sz w:val="20"/>
                <w:szCs w:val="16"/>
              </w:rPr>
            </w:pPr>
            <w:r w:rsidRPr="00057B8F">
              <w:rPr>
                <w:sz w:val="20"/>
                <w:szCs w:val="16"/>
              </w:rPr>
              <w:t>41</w:t>
            </w:r>
          </w:p>
        </w:tc>
        <w:tc>
          <w:tcPr>
            <w:tcW w:w="1019" w:type="pct"/>
            <w:shd w:val="clear" w:color="auto" w:fill="auto"/>
          </w:tcPr>
          <w:p w:rsidR="00094FA7" w:rsidRPr="00057B8F" w:rsidRDefault="00094FA7" w:rsidP="00365B83">
            <w:pPr>
              <w:rPr>
                <w:sz w:val="20"/>
                <w:szCs w:val="16"/>
              </w:rPr>
            </w:pPr>
            <w:r w:rsidRPr="00057B8F">
              <w:rPr>
                <w:sz w:val="20"/>
                <w:szCs w:val="16"/>
              </w:rPr>
              <w:t>выдача мощности Киришской ГРЭС</w:t>
            </w:r>
          </w:p>
        </w:tc>
      </w:tr>
      <w:tr w:rsidR="00057B8F" w:rsidRPr="00057B8F" w:rsidTr="00365B83">
        <w:trPr>
          <w:cantSplit/>
        </w:trPr>
        <w:tc>
          <w:tcPr>
            <w:tcW w:w="213" w:type="pct"/>
            <w:shd w:val="clear" w:color="auto" w:fill="auto"/>
          </w:tcPr>
          <w:p w:rsidR="00094FA7" w:rsidRPr="00057B8F" w:rsidRDefault="00094FA7" w:rsidP="0002306E">
            <w:pPr>
              <w:widowControl w:val="0"/>
              <w:numPr>
                <w:ilvl w:val="0"/>
                <w:numId w:val="390"/>
              </w:numPr>
              <w:rPr>
                <w:iCs/>
                <w:sz w:val="20"/>
                <w:szCs w:val="16"/>
              </w:rPr>
            </w:pPr>
          </w:p>
        </w:tc>
        <w:tc>
          <w:tcPr>
            <w:tcW w:w="1695" w:type="pct"/>
            <w:shd w:val="clear" w:color="auto" w:fill="auto"/>
            <w:noWrap/>
          </w:tcPr>
          <w:p w:rsidR="00094FA7" w:rsidRPr="00057B8F" w:rsidRDefault="00094FA7" w:rsidP="00365B83">
            <w:pPr>
              <w:rPr>
                <w:sz w:val="20"/>
                <w:szCs w:val="16"/>
              </w:rPr>
            </w:pPr>
            <w:r w:rsidRPr="00057B8F">
              <w:rPr>
                <w:sz w:val="20"/>
                <w:szCs w:val="16"/>
              </w:rPr>
              <w:t>ВЛ 110 кВ Ленинградская АЭС - Бойлерсная (Сосновоборская-7)</w:t>
            </w:r>
          </w:p>
        </w:tc>
        <w:tc>
          <w:tcPr>
            <w:tcW w:w="1111" w:type="pct"/>
            <w:shd w:val="clear" w:color="auto" w:fill="auto"/>
          </w:tcPr>
          <w:p w:rsidR="00094FA7" w:rsidRPr="00057B8F" w:rsidRDefault="00094FA7" w:rsidP="00365B83">
            <w:r w:rsidRPr="00057B8F">
              <w:rPr>
                <w:sz w:val="20"/>
                <w:szCs w:val="16"/>
              </w:rPr>
              <w:t>Ленинградская область</w:t>
            </w:r>
          </w:p>
        </w:tc>
        <w:tc>
          <w:tcPr>
            <w:tcW w:w="962" w:type="pct"/>
            <w:shd w:val="clear" w:color="auto" w:fill="auto"/>
          </w:tcPr>
          <w:p w:rsidR="00094FA7" w:rsidRPr="00057B8F" w:rsidRDefault="00094FA7" w:rsidP="00365B83">
            <w:pPr>
              <w:jc w:val="center"/>
              <w:rPr>
                <w:sz w:val="20"/>
                <w:szCs w:val="16"/>
              </w:rPr>
            </w:pPr>
            <w:r w:rsidRPr="00057B8F">
              <w:rPr>
                <w:sz w:val="20"/>
                <w:szCs w:val="16"/>
              </w:rPr>
              <w:t>3</w:t>
            </w:r>
          </w:p>
        </w:tc>
        <w:tc>
          <w:tcPr>
            <w:tcW w:w="1019" w:type="pct"/>
            <w:shd w:val="clear" w:color="auto" w:fill="auto"/>
          </w:tcPr>
          <w:p w:rsidR="00094FA7" w:rsidRPr="00057B8F" w:rsidRDefault="00094FA7" w:rsidP="00365B83">
            <w:pPr>
              <w:rPr>
                <w:sz w:val="20"/>
                <w:szCs w:val="16"/>
              </w:rPr>
            </w:pPr>
            <w:r w:rsidRPr="00057B8F">
              <w:rPr>
                <w:sz w:val="20"/>
                <w:szCs w:val="16"/>
              </w:rPr>
              <w:t>выдача мощности Ленинградской АЭС</w:t>
            </w:r>
          </w:p>
        </w:tc>
      </w:tr>
      <w:tr w:rsidR="00057B8F" w:rsidRPr="00057B8F" w:rsidTr="00365B83">
        <w:trPr>
          <w:cantSplit/>
        </w:trPr>
        <w:tc>
          <w:tcPr>
            <w:tcW w:w="213" w:type="pct"/>
            <w:shd w:val="clear" w:color="auto" w:fill="auto"/>
          </w:tcPr>
          <w:p w:rsidR="00094FA7" w:rsidRPr="00057B8F" w:rsidRDefault="00094FA7" w:rsidP="0002306E">
            <w:pPr>
              <w:widowControl w:val="0"/>
              <w:numPr>
                <w:ilvl w:val="0"/>
                <w:numId w:val="390"/>
              </w:numPr>
              <w:rPr>
                <w:iCs/>
                <w:sz w:val="20"/>
                <w:szCs w:val="16"/>
              </w:rPr>
            </w:pPr>
          </w:p>
        </w:tc>
        <w:tc>
          <w:tcPr>
            <w:tcW w:w="1695" w:type="pct"/>
            <w:shd w:val="clear" w:color="auto" w:fill="auto"/>
            <w:noWrap/>
          </w:tcPr>
          <w:p w:rsidR="00094FA7" w:rsidRPr="00057B8F" w:rsidRDefault="00094FA7" w:rsidP="00365B83">
            <w:pPr>
              <w:rPr>
                <w:sz w:val="20"/>
                <w:szCs w:val="16"/>
              </w:rPr>
            </w:pPr>
            <w:r w:rsidRPr="00057B8F">
              <w:rPr>
                <w:sz w:val="20"/>
                <w:szCs w:val="16"/>
              </w:rPr>
              <w:t>ВЛ 110 кВ Ленинградская АЭС - Ломоносовская 1 цепь с отпайками (Балтийская-7)</w:t>
            </w:r>
          </w:p>
        </w:tc>
        <w:tc>
          <w:tcPr>
            <w:tcW w:w="1111" w:type="pct"/>
            <w:shd w:val="clear" w:color="auto" w:fill="auto"/>
          </w:tcPr>
          <w:p w:rsidR="00094FA7" w:rsidRPr="00057B8F" w:rsidRDefault="00094FA7" w:rsidP="00365B83">
            <w:pPr>
              <w:rPr>
                <w:sz w:val="20"/>
                <w:szCs w:val="16"/>
              </w:rPr>
            </w:pPr>
            <w:r w:rsidRPr="00057B8F">
              <w:rPr>
                <w:sz w:val="20"/>
                <w:szCs w:val="16"/>
              </w:rPr>
              <w:t>Ленинградская область</w:t>
            </w:r>
          </w:p>
        </w:tc>
        <w:tc>
          <w:tcPr>
            <w:tcW w:w="962" w:type="pct"/>
            <w:shd w:val="clear" w:color="auto" w:fill="auto"/>
          </w:tcPr>
          <w:p w:rsidR="00094FA7" w:rsidRPr="00057B8F" w:rsidRDefault="00094FA7" w:rsidP="00365B83">
            <w:pPr>
              <w:jc w:val="center"/>
              <w:rPr>
                <w:sz w:val="20"/>
                <w:szCs w:val="16"/>
              </w:rPr>
            </w:pPr>
            <w:r w:rsidRPr="00057B8F">
              <w:rPr>
                <w:sz w:val="20"/>
                <w:szCs w:val="16"/>
              </w:rPr>
              <w:t>53</w:t>
            </w:r>
          </w:p>
        </w:tc>
        <w:tc>
          <w:tcPr>
            <w:tcW w:w="1019" w:type="pct"/>
            <w:shd w:val="clear" w:color="auto" w:fill="auto"/>
          </w:tcPr>
          <w:p w:rsidR="00094FA7" w:rsidRPr="00057B8F" w:rsidRDefault="00094FA7" w:rsidP="00365B83">
            <w:pPr>
              <w:rPr>
                <w:sz w:val="20"/>
                <w:szCs w:val="16"/>
              </w:rPr>
            </w:pPr>
            <w:r w:rsidRPr="00057B8F">
              <w:rPr>
                <w:sz w:val="20"/>
                <w:szCs w:val="16"/>
              </w:rPr>
              <w:t>выдача мощности Ленинградской АЭС</w:t>
            </w:r>
          </w:p>
        </w:tc>
      </w:tr>
      <w:tr w:rsidR="00057B8F" w:rsidRPr="00057B8F" w:rsidTr="00365B83">
        <w:trPr>
          <w:cantSplit/>
        </w:trPr>
        <w:tc>
          <w:tcPr>
            <w:tcW w:w="213" w:type="pct"/>
            <w:shd w:val="clear" w:color="auto" w:fill="auto"/>
          </w:tcPr>
          <w:p w:rsidR="00094FA7" w:rsidRPr="00057B8F" w:rsidRDefault="00094FA7" w:rsidP="0002306E">
            <w:pPr>
              <w:widowControl w:val="0"/>
              <w:numPr>
                <w:ilvl w:val="0"/>
                <w:numId w:val="390"/>
              </w:numPr>
              <w:rPr>
                <w:iCs/>
                <w:sz w:val="20"/>
                <w:szCs w:val="16"/>
              </w:rPr>
            </w:pPr>
          </w:p>
        </w:tc>
        <w:tc>
          <w:tcPr>
            <w:tcW w:w="1695" w:type="pct"/>
            <w:shd w:val="clear" w:color="auto" w:fill="auto"/>
            <w:noWrap/>
          </w:tcPr>
          <w:p w:rsidR="00094FA7" w:rsidRPr="00057B8F" w:rsidRDefault="00094FA7" w:rsidP="00365B83">
            <w:pPr>
              <w:rPr>
                <w:sz w:val="20"/>
                <w:szCs w:val="16"/>
              </w:rPr>
            </w:pPr>
            <w:r w:rsidRPr="00057B8F">
              <w:rPr>
                <w:sz w:val="20"/>
                <w:szCs w:val="16"/>
              </w:rPr>
              <w:t>ВЛ 110 кВ Ленинградская АЭС - Ломоносовская 2 цепь с отпайками (Балтийская-8)</w:t>
            </w:r>
          </w:p>
        </w:tc>
        <w:tc>
          <w:tcPr>
            <w:tcW w:w="1111" w:type="pct"/>
            <w:shd w:val="clear" w:color="auto" w:fill="auto"/>
          </w:tcPr>
          <w:p w:rsidR="00094FA7" w:rsidRPr="00057B8F" w:rsidRDefault="00094FA7" w:rsidP="00365B83">
            <w:pPr>
              <w:rPr>
                <w:sz w:val="20"/>
                <w:szCs w:val="16"/>
              </w:rPr>
            </w:pPr>
            <w:r w:rsidRPr="00057B8F">
              <w:rPr>
                <w:sz w:val="20"/>
                <w:szCs w:val="16"/>
              </w:rPr>
              <w:t>Ленинградская область</w:t>
            </w:r>
          </w:p>
        </w:tc>
        <w:tc>
          <w:tcPr>
            <w:tcW w:w="962" w:type="pct"/>
            <w:shd w:val="clear" w:color="auto" w:fill="auto"/>
          </w:tcPr>
          <w:p w:rsidR="00094FA7" w:rsidRPr="00057B8F" w:rsidRDefault="00094FA7" w:rsidP="00365B83">
            <w:pPr>
              <w:jc w:val="center"/>
              <w:rPr>
                <w:sz w:val="20"/>
                <w:szCs w:val="16"/>
              </w:rPr>
            </w:pPr>
            <w:r w:rsidRPr="00057B8F">
              <w:rPr>
                <w:sz w:val="20"/>
                <w:szCs w:val="16"/>
              </w:rPr>
              <w:t>53</w:t>
            </w:r>
          </w:p>
        </w:tc>
        <w:tc>
          <w:tcPr>
            <w:tcW w:w="1019" w:type="pct"/>
            <w:shd w:val="clear" w:color="auto" w:fill="auto"/>
          </w:tcPr>
          <w:p w:rsidR="00094FA7" w:rsidRPr="00057B8F" w:rsidRDefault="00094FA7" w:rsidP="00365B83">
            <w:pPr>
              <w:rPr>
                <w:sz w:val="20"/>
                <w:szCs w:val="16"/>
              </w:rPr>
            </w:pPr>
            <w:r w:rsidRPr="00057B8F">
              <w:rPr>
                <w:sz w:val="20"/>
                <w:szCs w:val="16"/>
              </w:rPr>
              <w:t>выдача мощности Ленинградской АЭС</w:t>
            </w:r>
          </w:p>
        </w:tc>
      </w:tr>
      <w:tr w:rsidR="00057B8F" w:rsidRPr="00057B8F" w:rsidTr="00365B83">
        <w:trPr>
          <w:cantSplit/>
        </w:trPr>
        <w:tc>
          <w:tcPr>
            <w:tcW w:w="213" w:type="pct"/>
            <w:shd w:val="clear" w:color="auto" w:fill="auto"/>
          </w:tcPr>
          <w:p w:rsidR="00094FA7" w:rsidRPr="00057B8F" w:rsidRDefault="00094FA7" w:rsidP="0002306E">
            <w:pPr>
              <w:widowControl w:val="0"/>
              <w:numPr>
                <w:ilvl w:val="0"/>
                <w:numId w:val="390"/>
              </w:numPr>
              <w:rPr>
                <w:iCs/>
                <w:sz w:val="20"/>
                <w:szCs w:val="16"/>
              </w:rPr>
            </w:pPr>
          </w:p>
        </w:tc>
        <w:tc>
          <w:tcPr>
            <w:tcW w:w="1695" w:type="pct"/>
            <w:shd w:val="clear" w:color="auto" w:fill="auto"/>
            <w:noWrap/>
          </w:tcPr>
          <w:p w:rsidR="00094FA7" w:rsidRPr="00057B8F" w:rsidRDefault="00094FA7" w:rsidP="00365B83">
            <w:pPr>
              <w:rPr>
                <w:sz w:val="20"/>
                <w:szCs w:val="16"/>
              </w:rPr>
            </w:pPr>
            <w:r w:rsidRPr="00057B8F">
              <w:rPr>
                <w:sz w:val="20"/>
                <w:szCs w:val="16"/>
              </w:rPr>
              <w:t>ВЛ 110 кВ Ленинградская АЭС - Нарвская ГЭС 1 цепь (Нарвская-4)</w:t>
            </w:r>
          </w:p>
        </w:tc>
        <w:tc>
          <w:tcPr>
            <w:tcW w:w="1111" w:type="pct"/>
            <w:shd w:val="clear" w:color="auto" w:fill="auto"/>
          </w:tcPr>
          <w:p w:rsidR="00094FA7" w:rsidRPr="00057B8F" w:rsidRDefault="00094FA7" w:rsidP="00365B83">
            <w:r w:rsidRPr="00057B8F">
              <w:rPr>
                <w:sz w:val="20"/>
                <w:szCs w:val="16"/>
              </w:rPr>
              <w:t>Ленинградская область</w:t>
            </w:r>
          </w:p>
        </w:tc>
        <w:tc>
          <w:tcPr>
            <w:tcW w:w="962" w:type="pct"/>
            <w:shd w:val="clear" w:color="auto" w:fill="auto"/>
          </w:tcPr>
          <w:p w:rsidR="00094FA7" w:rsidRPr="00057B8F" w:rsidRDefault="00094FA7" w:rsidP="00365B83">
            <w:pPr>
              <w:jc w:val="center"/>
              <w:rPr>
                <w:sz w:val="20"/>
                <w:szCs w:val="16"/>
              </w:rPr>
            </w:pPr>
            <w:r w:rsidRPr="00057B8F">
              <w:rPr>
                <w:sz w:val="20"/>
                <w:szCs w:val="16"/>
              </w:rPr>
              <w:t>142</w:t>
            </w:r>
          </w:p>
        </w:tc>
        <w:tc>
          <w:tcPr>
            <w:tcW w:w="1019" w:type="pct"/>
            <w:shd w:val="clear" w:color="auto" w:fill="auto"/>
          </w:tcPr>
          <w:p w:rsidR="00094FA7" w:rsidRPr="00057B8F" w:rsidRDefault="00094FA7" w:rsidP="00365B83">
            <w:pPr>
              <w:rPr>
                <w:sz w:val="20"/>
                <w:szCs w:val="16"/>
              </w:rPr>
            </w:pPr>
            <w:r w:rsidRPr="00057B8F">
              <w:rPr>
                <w:sz w:val="20"/>
                <w:szCs w:val="16"/>
              </w:rPr>
              <w:t>выдача мощности Ленинградской АЭС</w:t>
            </w:r>
          </w:p>
        </w:tc>
      </w:tr>
      <w:tr w:rsidR="00057B8F" w:rsidRPr="00057B8F" w:rsidTr="00365B83">
        <w:trPr>
          <w:cantSplit/>
        </w:trPr>
        <w:tc>
          <w:tcPr>
            <w:tcW w:w="213" w:type="pct"/>
            <w:shd w:val="clear" w:color="auto" w:fill="auto"/>
          </w:tcPr>
          <w:p w:rsidR="00094FA7" w:rsidRPr="00057B8F" w:rsidRDefault="00094FA7" w:rsidP="0002306E">
            <w:pPr>
              <w:widowControl w:val="0"/>
              <w:numPr>
                <w:ilvl w:val="0"/>
                <w:numId w:val="390"/>
              </w:numPr>
              <w:rPr>
                <w:iCs/>
                <w:sz w:val="20"/>
                <w:szCs w:val="16"/>
              </w:rPr>
            </w:pPr>
          </w:p>
        </w:tc>
        <w:tc>
          <w:tcPr>
            <w:tcW w:w="1695" w:type="pct"/>
            <w:shd w:val="clear" w:color="auto" w:fill="auto"/>
            <w:noWrap/>
          </w:tcPr>
          <w:p w:rsidR="00094FA7" w:rsidRPr="00057B8F" w:rsidRDefault="00094FA7" w:rsidP="00365B83">
            <w:pPr>
              <w:rPr>
                <w:sz w:val="20"/>
                <w:szCs w:val="16"/>
              </w:rPr>
            </w:pPr>
            <w:r w:rsidRPr="00057B8F">
              <w:rPr>
                <w:sz w:val="20"/>
                <w:szCs w:val="16"/>
              </w:rPr>
              <w:t>ВЛ 110 кВ Ленинградская АЭС - Нарвская ГЭС 2 цепь с отпайкой на ПС Фосфорит-1 (Фосфоритская-1)</w:t>
            </w:r>
          </w:p>
        </w:tc>
        <w:tc>
          <w:tcPr>
            <w:tcW w:w="1111" w:type="pct"/>
            <w:shd w:val="clear" w:color="auto" w:fill="auto"/>
          </w:tcPr>
          <w:p w:rsidR="00094FA7" w:rsidRPr="00057B8F" w:rsidRDefault="00094FA7" w:rsidP="00365B83">
            <w:r w:rsidRPr="00057B8F">
              <w:rPr>
                <w:sz w:val="20"/>
                <w:szCs w:val="16"/>
              </w:rPr>
              <w:t>Ленинградская область</w:t>
            </w:r>
          </w:p>
        </w:tc>
        <w:tc>
          <w:tcPr>
            <w:tcW w:w="962" w:type="pct"/>
            <w:shd w:val="clear" w:color="auto" w:fill="auto"/>
          </w:tcPr>
          <w:p w:rsidR="00094FA7" w:rsidRPr="00057B8F" w:rsidRDefault="00094FA7" w:rsidP="00365B83">
            <w:pPr>
              <w:jc w:val="center"/>
              <w:rPr>
                <w:sz w:val="20"/>
                <w:szCs w:val="16"/>
              </w:rPr>
            </w:pPr>
            <w:r w:rsidRPr="00057B8F">
              <w:rPr>
                <w:sz w:val="20"/>
                <w:szCs w:val="16"/>
              </w:rPr>
              <w:t>121</w:t>
            </w:r>
          </w:p>
        </w:tc>
        <w:tc>
          <w:tcPr>
            <w:tcW w:w="1019" w:type="pct"/>
            <w:shd w:val="clear" w:color="auto" w:fill="auto"/>
          </w:tcPr>
          <w:p w:rsidR="00094FA7" w:rsidRPr="00057B8F" w:rsidRDefault="00094FA7" w:rsidP="00365B83">
            <w:pPr>
              <w:rPr>
                <w:sz w:val="20"/>
                <w:szCs w:val="16"/>
              </w:rPr>
            </w:pPr>
            <w:r w:rsidRPr="00057B8F">
              <w:rPr>
                <w:sz w:val="20"/>
                <w:szCs w:val="16"/>
              </w:rPr>
              <w:t>выдача мощности Ленинградской АЭС</w:t>
            </w:r>
          </w:p>
        </w:tc>
      </w:tr>
      <w:tr w:rsidR="00057B8F" w:rsidRPr="00057B8F" w:rsidTr="00365B83">
        <w:trPr>
          <w:cantSplit/>
        </w:trPr>
        <w:tc>
          <w:tcPr>
            <w:tcW w:w="213" w:type="pct"/>
            <w:shd w:val="clear" w:color="auto" w:fill="auto"/>
          </w:tcPr>
          <w:p w:rsidR="00094FA7" w:rsidRPr="00057B8F" w:rsidRDefault="00094FA7" w:rsidP="0002306E">
            <w:pPr>
              <w:widowControl w:val="0"/>
              <w:numPr>
                <w:ilvl w:val="0"/>
                <w:numId w:val="390"/>
              </w:numPr>
              <w:rPr>
                <w:iCs/>
                <w:sz w:val="20"/>
                <w:szCs w:val="16"/>
              </w:rPr>
            </w:pPr>
          </w:p>
        </w:tc>
        <w:tc>
          <w:tcPr>
            <w:tcW w:w="1695" w:type="pct"/>
            <w:shd w:val="clear" w:color="auto" w:fill="auto"/>
            <w:noWrap/>
          </w:tcPr>
          <w:p w:rsidR="00094FA7" w:rsidRPr="00057B8F" w:rsidRDefault="00094FA7" w:rsidP="00365B83">
            <w:pPr>
              <w:rPr>
                <w:sz w:val="20"/>
                <w:szCs w:val="16"/>
              </w:rPr>
            </w:pPr>
            <w:r w:rsidRPr="00057B8F">
              <w:rPr>
                <w:sz w:val="20"/>
                <w:szCs w:val="16"/>
              </w:rPr>
              <w:t>ВЛ 110 кВ Ленинградская АЭС - Систа (Копорская-5)</w:t>
            </w:r>
          </w:p>
        </w:tc>
        <w:tc>
          <w:tcPr>
            <w:tcW w:w="1111" w:type="pct"/>
            <w:shd w:val="clear" w:color="auto" w:fill="auto"/>
          </w:tcPr>
          <w:p w:rsidR="00094FA7" w:rsidRPr="00057B8F" w:rsidRDefault="00094FA7" w:rsidP="00365B83">
            <w:pPr>
              <w:rPr>
                <w:sz w:val="20"/>
                <w:szCs w:val="16"/>
              </w:rPr>
            </w:pPr>
            <w:r w:rsidRPr="00057B8F">
              <w:rPr>
                <w:sz w:val="20"/>
                <w:szCs w:val="16"/>
              </w:rPr>
              <w:t>Ленинградская область</w:t>
            </w:r>
          </w:p>
        </w:tc>
        <w:tc>
          <w:tcPr>
            <w:tcW w:w="962" w:type="pct"/>
            <w:shd w:val="clear" w:color="auto" w:fill="auto"/>
          </w:tcPr>
          <w:p w:rsidR="00094FA7" w:rsidRPr="00057B8F" w:rsidRDefault="00094FA7" w:rsidP="00365B83">
            <w:pPr>
              <w:jc w:val="center"/>
              <w:rPr>
                <w:sz w:val="20"/>
                <w:szCs w:val="16"/>
              </w:rPr>
            </w:pPr>
            <w:r w:rsidRPr="00057B8F">
              <w:rPr>
                <w:sz w:val="20"/>
                <w:szCs w:val="16"/>
              </w:rPr>
              <w:t>13</w:t>
            </w:r>
          </w:p>
        </w:tc>
        <w:tc>
          <w:tcPr>
            <w:tcW w:w="1019" w:type="pct"/>
            <w:shd w:val="clear" w:color="auto" w:fill="auto"/>
          </w:tcPr>
          <w:p w:rsidR="00094FA7" w:rsidRPr="00057B8F" w:rsidRDefault="00094FA7" w:rsidP="00365B83">
            <w:pPr>
              <w:rPr>
                <w:sz w:val="20"/>
                <w:szCs w:val="16"/>
              </w:rPr>
            </w:pPr>
            <w:r w:rsidRPr="00057B8F">
              <w:rPr>
                <w:sz w:val="20"/>
                <w:szCs w:val="16"/>
              </w:rPr>
              <w:t>выдача мощности Ленинградской АЭС</w:t>
            </w:r>
          </w:p>
        </w:tc>
      </w:tr>
      <w:tr w:rsidR="00057B8F" w:rsidRPr="00057B8F" w:rsidTr="00365B83">
        <w:trPr>
          <w:cantSplit/>
        </w:trPr>
        <w:tc>
          <w:tcPr>
            <w:tcW w:w="213" w:type="pct"/>
            <w:shd w:val="clear" w:color="auto" w:fill="auto"/>
          </w:tcPr>
          <w:p w:rsidR="00094FA7" w:rsidRPr="00057B8F" w:rsidRDefault="00094FA7" w:rsidP="0002306E">
            <w:pPr>
              <w:widowControl w:val="0"/>
              <w:numPr>
                <w:ilvl w:val="0"/>
                <w:numId w:val="390"/>
              </w:numPr>
              <w:rPr>
                <w:iCs/>
                <w:sz w:val="20"/>
                <w:szCs w:val="16"/>
              </w:rPr>
            </w:pPr>
          </w:p>
        </w:tc>
        <w:tc>
          <w:tcPr>
            <w:tcW w:w="1695" w:type="pct"/>
            <w:shd w:val="clear" w:color="auto" w:fill="auto"/>
            <w:noWrap/>
          </w:tcPr>
          <w:p w:rsidR="00094FA7" w:rsidRPr="00057B8F" w:rsidRDefault="00094FA7" w:rsidP="00365B83">
            <w:pPr>
              <w:rPr>
                <w:sz w:val="20"/>
                <w:szCs w:val="16"/>
              </w:rPr>
            </w:pPr>
            <w:r w:rsidRPr="00057B8F">
              <w:rPr>
                <w:sz w:val="20"/>
                <w:szCs w:val="16"/>
              </w:rPr>
              <w:t>ВЛ 110 кВ Ленинградская АЭС - Сосновый Бор-1 1 цепь с отпайками (Сосновоборская-4)</w:t>
            </w:r>
          </w:p>
        </w:tc>
        <w:tc>
          <w:tcPr>
            <w:tcW w:w="1111" w:type="pct"/>
            <w:shd w:val="clear" w:color="auto" w:fill="auto"/>
          </w:tcPr>
          <w:p w:rsidR="00094FA7" w:rsidRPr="00057B8F" w:rsidRDefault="00094FA7" w:rsidP="00365B83">
            <w:r w:rsidRPr="00057B8F">
              <w:rPr>
                <w:sz w:val="20"/>
                <w:szCs w:val="16"/>
              </w:rPr>
              <w:t>Ленинградская область</w:t>
            </w:r>
          </w:p>
        </w:tc>
        <w:tc>
          <w:tcPr>
            <w:tcW w:w="962" w:type="pct"/>
            <w:shd w:val="clear" w:color="auto" w:fill="auto"/>
          </w:tcPr>
          <w:p w:rsidR="00094FA7" w:rsidRPr="00057B8F" w:rsidRDefault="00094FA7" w:rsidP="00365B83">
            <w:pPr>
              <w:jc w:val="center"/>
              <w:rPr>
                <w:sz w:val="20"/>
                <w:szCs w:val="16"/>
              </w:rPr>
            </w:pPr>
            <w:r w:rsidRPr="00057B8F">
              <w:rPr>
                <w:sz w:val="20"/>
                <w:szCs w:val="16"/>
              </w:rPr>
              <w:t>8</w:t>
            </w:r>
          </w:p>
        </w:tc>
        <w:tc>
          <w:tcPr>
            <w:tcW w:w="1019" w:type="pct"/>
            <w:shd w:val="clear" w:color="auto" w:fill="auto"/>
          </w:tcPr>
          <w:p w:rsidR="00094FA7" w:rsidRPr="00057B8F" w:rsidRDefault="00094FA7" w:rsidP="00365B83">
            <w:pPr>
              <w:rPr>
                <w:sz w:val="20"/>
                <w:szCs w:val="16"/>
              </w:rPr>
            </w:pPr>
            <w:r w:rsidRPr="00057B8F">
              <w:rPr>
                <w:sz w:val="20"/>
                <w:szCs w:val="16"/>
              </w:rPr>
              <w:t>выдача мощности Ленинградской АЭС</w:t>
            </w:r>
          </w:p>
        </w:tc>
      </w:tr>
      <w:tr w:rsidR="00057B8F" w:rsidRPr="00057B8F" w:rsidTr="00365B83">
        <w:trPr>
          <w:cantSplit/>
        </w:trPr>
        <w:tc>
          <w:tcPr>
            <w:tcW w:w="213" w:type="pct"/>
            <w:shd w:val="clear" w:color="auto" w:fill="auto"/>
          </w:tcPr>
          <w:p w:rsidR="00094FA7" w:rsidRPr="00057B8F" w:rsidRDefault="00094FA7" w:rsidP="0002306E">
            <w:pPr>
              <w:widowControl w:val="0"/>
              <w:numPr>
                <w:ilvl w:val="0"/>
                <w:numId w:val="390"/>
              </w:numPr>
              <w:rPr>
                <w:iCs/>
                <w:sz w:val="20"/>
                <w:szCs w:val="16"/>
              </w:rPr>
            </w:pPr>
          </w:p>
        </w:tc>
        <w:tc>
          <w:tcPr>
            <w:tcW w:w="1695" w:type="pct"/>
            <w:shd w:val="clear" w:color="auto" w:fill="auto"/>
            <w:noWrap/>
          </w:tcPr>
          <w:p w:rsidR="00094FA7" w:rsidRPr="00057B8F" w:rsidRDefault="00094FA7" w:rsidP="00365B83">
            <w:pPr>
              <w:rPr>
                <w:sz w:val="20"/>
                <w:szCs w:val="16"/>
              </w:rPr>
            </w:pPr>
            <w:r w:rsidRPr="00057B8F">
              <w:rPr>
                <w:sz w:val="20"/>
                <w:szCs w:val="16"/>
              </w:rPr>
              <w:t>ВЛ 110 кВ Ленинградская АЭС - Сосновый Бор-1 2 цепь с отпайками (Сосновоборская-3)</w:t>
            </w:r>
          </w:p>
        </w:tc>
        <w:tc>
          <w:tcPr>
            <w:tcW w:w="1111" w:type="pct"/>
            <w:shd w:val="clear" w:color="auto" w:fill="auto"/>
          </w:tcPr>
          <w:p w:rsidR="00094FA7" w:rsidRPr="00057B8F" w:rsidRDefault="00094FA7" w:rsidP="00365B83">
            <w:r w:rsidRPr="00057B8F">
              <w:rPr>
                <w:sz w:val="20"/>
                <w:szCs w:val="16"/>
              </w:rPr>
              <w:t>Ленинградская область</w:t>
            </w:r>
          </w:p>
        </w:tc>
        <w:tc>
          <w:tcPr>
            <w:tcW w:w="962" w:type="pct"/>
            <w:shd w:val="clear" w:color="auto" w:fill="auto"/>
          </w:tcPr>
          <w:p w:rsidR="00094FA7" w:rsidRPr="00057B8F" w:rsidRDefault="00094FA7" w:rsidP="00365B83">
            <w:pPr>
              <w:jc w:val="center"/>
              <w:rPr>
                <w:sz w:val="20"/>
                <w:szCs w:val="16"/>
              </w:rPr>
            </w:pPr>
            <w:r w:rsidRPr="00057B8F">
              <w:rPr>
                <w:sz w:val="20"/>
                <w:szCs w:val="16"/>
              </w:rPr>
              <w:t>8</w:t>
            </w:r>
          </w:p>
        </w:tc>
        <w:tc>
          <w:tcPr>
            <w:tcW w:w="1019" w:type="pct"/>
            <w:shd w:val="clear" w:color="auto" w:fill="auto"/>
          </w:tcPr>
          <w:p w:rsidR="00094FA7" w:rsidRPr="00057B8F" w:rsidRDefault="00094FA7" w:rsidP="00365B83">
            <w:pPr>
              <w:rPr>
                <w:sz w:val="20"/>
                <w:szCs w:val="16"/>
              </w:rPr>
            </w:pPr>
            <w:r w:rsidRPr="00057B8F">
              <w:rPr>
                <w:sz w:val="20"/>
                <w:szCs w:val="16"/>
              </w:rPr>
              <w:t>выдача мощности Ленинградской АЭС</w:t>
            </w:r>
          </w:p>
        </w:tc>
      </w:tr>
      <w:tr w:rsidR="00057B8F" w:rsidRPr="00057B8F" w:rsidTr="00365B83">
        <w:trPr>
          <w:cantSplit/>
        </w:trPr>
        <w:tc>
          <w:tcPr>
            <w:tcW w:w="213" w:type="pct"/>
            <w:shd w:val="clear" w:color="auto" w:fill="auto"/>
          </w:tcPr>
          <w:p w:rsidR="00094FA7" w:rsidRPr="00057B8F" w:rsidRDefault="00094FA7" w:rsidP="0002306E">
            <w:pPr>
              <w:widowControl w:val="0"/>
              <w:numPr>
                <w:ilvl w:val="0"/>
                <w:numId w:val="390"/>
              </w:numPr>
              <w:rPr>
                <w:iCs/>
                <w:sz w:val="20"/>
                <w:szCs w:val="16"/>
              </w:rPr>
            </w:pPr>
          </w:p>
        </w:tc>
        <w:tc>
          <w:tcPr>
            <w:tcW w:w="1695" w:type="pct"/>
            <w:shd w:val="clear" w:color="auto" w:fill="auto"/>
            <w:noWrap/>
          </w:tcPr>
          <w:p w:rsidR="00094FA7" w:rsidRPr="00057B8F" w:rsidRDefault="00094FA7" w:rsidP="00365B83">
            <w:pPr>
              <w:rPr>
                <w:sz w:val="20"/>
                <w:szCs w:val="16"/>
              </w:rPr>
            </w:pPr>
            <w:r w:rsidRPr="00057B8F">
              <w:rPr>
                <w:sz w:val="20"/>
                <w:szCs w:val="16"/>
              </w:rPr>
              <w:t>ВЛ 110 кВ Ленинградская АЭС - Сосновый Бор-2 1 цепь с отпайками (Сосновоборская-1)</w:t>
            </w:r>
          </w:p>
        </w:tc>
        <w:tc>
          <w:tcPr>
            <w:tcW w:w="1111" w:type="pct"/>
            <w:shd w:val="clear" w:color="auto" w:fill="auto"/>
          </w:tcPr>
          <w:p w:rsidR="00094FA7" w:rsidRPr="00057B8F" w:rsidRDefault="00094FA7" w:rsidP="00365B83">
            <w:r w:rsidRPr="00057B8F">
              <w:rPr>
                <w:sz w:val="20"/>
                <w:szCs w:val="16"/>
              </w:rPr>
              <w:t>Ленинградская область</w:t>
            </w:r>
          </w:p>
        </w:tc>
        <w:tc>
          <w:tcPr>
            <w:tcW w:w="962" w:type="pct"/>
            <w:shd w:val="clear" w:color="auto" w:fill="auto"/>
          </w:tcPr>
          <w:p w:rsidR="00094FA7" w:rsidRPr="00057B8F" w:rsidRDefault="00094FA7" w:rsidP="00365B83">
            <w:pPr>
              <w:jc w:val="center"/>
              <w:rPr>
                <w:sz w:val="20"/>
                <w:szCs w:val="16"/>
              </w:rPr>
            </w:pPr>
            <w:r w:rsidRPr="00057B8F">
              <w:rPr>
                <w:sz w:val="20"/>
                <w:szCs w:val="16"/>
              </w:rPr>
              <w:t>3</w:t>
            </w:r>
          </w:p>
        </w:tc>
        <w:tc>
          <w:tcPr>
            <w:tcW w:w="1019" w:type="pct"/>
            <w:shd w:val="clear" w:color="auto" w:fill="auto"/>
          </w:tcPr>
          <w:p w:rsidR="00094FA7" w:rsidRPr="00057B8F" w:rsidRDefault="00094FA7" w:rsidP="00365B83">
            <w:pPr>
              <w:rPr>
                <w:sz w:val="20"/>
                <w:szCs w:val="16"/>
              </w:rPr>
            </w:pPr>
            <w:r w:rsidRPr="00057B8F">
              <w:rPr>
                <w:sz w:val="20"/>
                <w:szCs w:val="16"/>
              </w:rPr>
              <w:t>выдача мощности Ленинградской АЭС</w:t>
            </w:r>
          </w:p>
        </w:tc>
      </w:tr>
      <w:tr w:rsidR="00057B8F" w:rsidRPr="00057B8F" w:rsidTr="00365B83">
        <w:trPr>
          <w:cantSplit/>
        </w:trPr>
        <w:tc>
          <w:tcPr>
            <w:tcW w:w="213" w:type="pct"/>
            <w:shd w:val="clear" w:color="auto" w:fill="auto"/>
          </w:tcPr>
          <w:p w:rsidR="00094FA7" w:rsidRPr="00057B8F" w:rsidRDefault="00094FA7" w:rsidP="0002306E">
            <w:pPr>
              <w:widowControl w:val="0"/>
              <w:numPr>
                <w:ilvl w:val="0"/>
                <w:numId w:val="390"/>
              </w:numPr>
              <w:rPr>
                <w:iCs/>
                <w:sz w:val="20"/>
                <w:szCs w:val="16"/>
              </w:rPr>
            </w:pPr>
          </w:p>
        </w:tc>
        <w:tc>
          <w:tcPr>
            <w:tcW w:w="1695" w:type="pct"/>
            <w:shd w:val="clear" w:color="auto" w:fill="auto"/>
            <w:noWrap/>
          </w:tcPr>
          <w:p w:rsidR="00094FA7" w:rsidRPr="00057B8F" w:rsidRDefault="00094FA7" w:rsidP="00365B83">
            <w:pPr>
              <w:rPr>
                <w:sz w:val="20"/>
                <w:szCs w:val="16"/>
              </w:rPr>
            </w:pPr>
            <w:r w:rsidRPr="00057B8F">
              <w:rPr>
                <w:sz w:val="20"/>
                <w:szCs w:val="16"/>
              </w:rPr>
              <w:t>ВЛ 110 кВ Ленинградская АЭС - Сосновый Бор-2 2 цепь с отпайками (Сосновоборская-2)</w:t>
            </w:r>
          </w:p>
        </w:tc>
        <w:tc>
          <w:tcPr>
            <w:tcW w:w="1111" w:type="pct"/>
            <w:shd w:val="clear" w:color="auto" w:fill="auto"/>
          </w:tcPr>
          <w:p w:rsidR="00094FA7" w:rsidRPr="00057B8F" w:rsidRDefault="00094FA7" w:rsidP="00365B83">
            <w:r w:rsidRPr="00057B8F">
              <w:rPr>
                <w:sz w:val="20"/>
                <w:szCs w:val="16"/>
              </w:rPr>
              <w:t>Ленинградская область</w:t>
            </w:r>
          </w:p>
        </w:tc>
        <w:tc>
          <w:tcPr>
            <w:tcW w:w="962" w:type="pct"/>
            <w:shd w:val="clear" w:color="auto" w:fill="auto"/>
          </w:tcPr>
          <w:p w:rsidR="00094FA7" w:rsidRPr="00057B8F" w:rsidRDefault="00094FA7" w:rsidP="00365B83">
            <w:pPr>
              <w:jc w:val="center"/>
              <w:rPr>
                <w:sz w:val="20"/>
                <w:szCs w:val="16"/>
              </w:rPr>
            </w:pPr>
            <w:r w:rsidRPr="00057B8F">
              <w:rPr>
                <w:sz w:val="20"/>
                <w:szCs w:val="16"/>
              </w:rPr>
              <w:t>3</w:t>
            </w:r>
          </w:p>
        </w:tc>
        <w:tc>
          <w:tcPr>
            <w:tcW w:w="1019" w:type="pct"/>
            <w:shd w:val="clear" w:color="auto" w:fill="auto"/>
          </w:tcPr>
          <w:p w:rsidR="00094FA7" w:rsidRPr="00057B8F" w:rsidRDefault="00094FA7" w:rsidP="00365B83">
            <w:pPr>
              <w:rPr>
                <w:sz w:val="20"/>
                <w:szCs w:val="16"/>
              </w:rPr>
            </w:pPr>
            <w:r w:rsidRPr="00057B8F">
              <w:rPr>
                <w:sz w:val="20"/>
                <w:szCs w:val="16"/>
              </w:rPr>
              <w:t>выдача мощности Ленинградской АЭС</w:t>
            </w:r>
          </w:p>
        </w:tc>
      </w:tr>
      <w:tr w:rsidR="00057B8F" w:rsidRPr="00057B8F" w:rsidTr="00365B83">
        <w:trPr>
          <w:cantSplit/>
        </w:trPr>
        <w:tc>
          <w:tcPr>
            <w:tcW w:w="213" w:type="pct"/>
            <w:shd w:val="clear" w:color="auto" w:fill="auto"/>
          </w:tcPr>
          <w:p w:rsidR="00094FA7" w:rsidRPr="00057B8F" w:rsidRDefault="00094FA7" w:rsidP="0002306E">
            <w:pPr>
              <w:widowControl w:val="0"/>
              <w:numPr>
                <w:ilvl w:val="0"/>
                <w:numId w:val="390"/>
              </w:numPr>
              <w:rPr>
                <w:iCs/>
                <w:sz w:val="20"/>
                <w:szCs w:val="16"/>
              </w:rPr>
            </w:pPr>
          </w:p>
        </w:tc>
        <w:tc>
          <w:tcPr>
            <w:tcW w:w="1695" w:type="pct"/>
            <w:shd w:val="clear" w:color="auto" w:fill="auto"/>
            <w:noWrap/>
          </w:tcPr>
          <w:p w:rsidR="00094FA7" w:rsidRPr="00057B8F" w:rsidRDefault="00094FA7" w:rsidP="00365B83">
            <w:pPr>
              <w:rPr>
                <w:sz w:val="20"/>
                <w:szCs w:val="16"/>
              </w:rPr>
            </w:pPr>
            <w:r w:rsidRPr="00057B8F">
              <w:rPr>
                <w:sz w:val="20"/>
                <w:szCs w:val="16"/>
              </w:rPr>
              <w:t>ВЛ 110 кВ Лесогорская ГЭС - Каменногорская-1 1 цепь (Северная-6)</w:t>
            </w:r>
          </w:p>
        </w:tc>
        <w:tc>
          <w:tcPr>
            <w:tcW w:w="1111" w:type="pct"/>
            <w:shd w:val="clear" w:color="auto" w:fill="auto"/>
          </w:tcPr>
          <w:p w:rsidR="00094FA7" w:rsidRPr="00057B8F" w:rsidRDefault="00094FA7" w:rsidP="00365B83">
            <w:r w:rsidRPr="00057B8F">
              <w:rPr>
                <w:sz w:val="20"/>
                <w:szCs w:val="16"/>
              </w:rPr>
              <w:t>Ленинградская область</w:t>
            </w:r>
          </w:p>
        </w:tc>
        <w:tc>
          <w:tcPr>
            <w:tcW w:w="962" w:type="pct"/>
            <w:shd w:val="clear" w:color="auto" w:fill="auto"/>
          </w:tcPr>
          <w:p w:rsidR="00094FA7" w:rsidRPr="00057B8F" w:rsidRDefault="00094FA7" w:rsidP="00365B83">
            <w:pPr>
              <w:jc w:val="center"/>
              <w:rPr>
                <w:sz w:val="20"/>
                <w:szCs w:val="16"/>
              </w:rPr>
            </w:pPr>
            <w:r w:rsidRPr="00057B8F">
              <w:rPr>
                <w:sz w:val="20"/>
                <w:szCs w:val="16"/>
              </w:rPr>
              <w:t>16</w:t>
            </w:r>
          </w:p>
        </w:tc>
        <w:tc>
          <w:tcPr>
            <w:tcW w:w="1019" w:type="pct"/>
            <w:shd w:val="clear" w:color="auto" w:fill="auto"/>
          </w:tcPr>
          <w:p w:rsidR="00094FA7" w:rsidRPr="00057B8F" w:rsidRDefault="00094FA7" w:rsidP="00365B83">
            <w:pPr>
              <w:rPr>
                <w:sz w:val="20"/>
                <w:szCs w:val="16"/>
              </w:rPr>
            </w:pPr>
            <w:r w:rsidRPr="00057B8F">
              <w:rPr>
                <w:sz w:val="20"/>
                <w:szCs w:val="16"/>
              </w:rPr>
              <w:t>выдача мощности Лесогорской ГЭС</w:t>
            </w:r>
          </w:p>
        </w:tc>
      </w:tr>
      <w:tr w:rsidR="00057B8F" w:rsidRPr="00057B8F" w:rsidTr="00365B83">
        <w:trPr>
          <w:cantSplit/>
        </w:trPr>
        <w:tc>
          <w:tcPr>
            <w:tcW w:w="213" w:type="pct"/>
            <w:shd w:val="clear" w:color="auto" w:fill="auto"/>
          </w:tcPr>
          <w:p w:rsidR="00094FA7" w:rsidRPr="00057B8F" w:rsidRDefault="00094FA7" w:rsidP="0002306E">
            <w:pPr>
              <w:widowControl w:val="0"/>
              <w:numPr>
                <w:ilvl w:val="0"/>
                <w:numId w:val="390"/>
              </w:numPr>
              <w:rPr>
                <w:iCs/>
                <w:sz w:val="20"/>
                <w:szCs w:val="16"/>
              </w:rPr>
            </w:pPr>
          </w:p>
        </w:tc>
        <w:tc>
          <w:tcPr>
            <w:tcW w:w="1695" w:type="pct"/>
            <w:shd w:val="clear" w:color="auto" w:fill="auto"/>
            <w:noWrap/>
          </w:tcPr>
          <w:p w:rsidR="00094FA7" w:rsidRPr="00057B8F" w:rsidRDefault="00094FA7" w:rsidP="00365B83">
            <w:pPr>
              <w:rPr>
                <w:sz w:val="20"/>
                <w:szCs w:val="16"/>
              </w:rPr>
            </w:pPr>
            <w:r w:rsidRPr="00057B8F">
              <w:rPr>
                <w:sz w:val="20"/>
                <w:szCs w:val="16"/>
              </w:rPr>
              <w:t>ВЛ 110 кВ Лесогорская ГЭС - Каменногорская-1 2 цепь (Северная-9)</w:t>
            </w:r>
          </w:p>
        </w:tc>
        <w:tc>
          <w:tcPr>
            <w:tcW w:w="1111" w:type="pct"/>
            <w:shd w:val="clear" w:color="auto" w:fill="auto"/>
          </w:tcPr>
          <w:p w:rsidR="00094FA7" w:rsidRPr="00057B8F" w:rsidRDefault="00094FA7" w:rsidP="00365B83">
            <w:r w:rsidRPr="00057B8F">
              <w:rPr>
                <w:sz w:val="20"/>
                <w:szCs w:val="16"/>
              </w:rPr>
              <w:t>Ленинградская область</w:t>
            </w:r>
          </w:p>
        </w:tc>
        <w:tc>
          <w:tcPr>
            <w:tcW w:w="962" w:type="pct"/>
            <w:shd w:val="clear" w:color="auto" w:fill="auto"/>
          </w:tcPr>
          <w:p w:rsidR="00094FA7" w:rsidRPr="00057B8F" w:rsidRDefault="00094FA7" w:rsidP="00365B83">
            <w:pPr>
              <w:jc w:val="center"/>
              <w:rPr>
                <w:sz w:val="20"/>
                <w:szCs w:val="16"/>
              </w:rPr>
            </w:pPr>
            <w:r w:rsidRPr="00057B8F">
              <w:rPr>
                <w:sz w:val="20"/>
                <w:szCs w:val="16"/>
              </w:rPr>
              <w:t>16</w:t>
            </w:r>
          </w:p>
        </w:tc>
        <w:tc>
          <w:tcPr>
            <w:tcW w:w="1019" w:type="pct"/>
            <w:shd w:val="clear" w:color="auto" w:fill="auto"/>
          </w:tcPr>
          <w:p w:rsidR="00094FA7" w:rsidRPr="00057B8F" w:rsidRDefault="00094FA7" w:rsidP="00365B83">
            <w:pPr>
              <w:rPr>
                <w:sz w:val="20"/>
                <w:szCs w:val="16"/>
              </w:rPr>
            </w:pPr>
            <w:r w:rsidRPr="00057B8F">
              <w:rPr>
                <w:sz w:val="20"/>
                <w:szCs w:val="16"/>
              </w:rPr>
              <w:t>выдача мощности Ленинградской АЭС</w:t>
            </w:r>
          </w:p>
        </w:tc>
      </w:tr>
      <w:tr w:rsidR="00057B8F" w:rsidRPr="00057B8F" w:rsidTr="00365B83">
        <w:trPr>
          <w:cantSplit/>
        </w:trPr>
        <w:tc>
          <w:tcPr>
            <w:tcW w:w="213" w:type="pct"/>
            <w:shd w:val="clear" w:color="auto" w:fill="auto"/>
          </w:tcPr>
          <w:p w:rsidR="00094FA7" w:rsidRPr="00057B8F" w:rsidRDefault="00094FA7" w:rsidP="0002306E">
            <w:pPr>
              <w:widowControl w:val="0"/>
              <w:numPr>
                <w:ilvl w:val="0"/>
                <w:numId w:val="390"/>
              </w:numPr>
              <w:rPr>
                <w:iCs/>
                <w:sz w:val="20"/>
                <w:szCs w:val="16"/>
              </w:rPr>
            </w:pPr>
          </w:p>
        </w:tc>
        <w:tc>
          <w:tcPr>
            <w:tcW w:w="1695" w:type="pct"/>
            <w:shd w:val="clear" w:color="auto" w:fill="auto"/>
            <w:noWrap/>
          </w:tcPr>
          <w:p w:rsidR="00094FA7" w:rsidRPr="00057B8F" w:rsidRDefault="00094FA7" w:rsidP="00365B83">
            <w:pPr>
              <w:rPr>
                <w:sz w:val="20"/>
                <w:szCs w:val="16"/>
              </w:rPr>
            </w:pPr>
            <w:r w:rsidRPr="00057B8F">
              <w:rPr>
                <w:sz w:val="20"/>
                <w:szCs w:val="16"/>
              </w:rPr>
              <w:t>ВЛ 110 кВ Лесогорская ГЭС - Светогорская ГЭС (Северная-13)</w:t>
            </w:r>
          </w:p>
        </w:tc>
        <w:tc>
          <w:tcPr>
            <w:tcW w:w="1111" w:type="pct"/>
            <w:shd w:val="clear" w:color="auto" w:fill="auto"/>
          </w:tcPr>
          <w:p w:rsidR="00094FA7" w:rsidRPr="00057B8F" w:rsidRDefault="00094FA7" w:rsidP="00365B83">
            <w:r w:rsidRPr="00057B8F">
              <w:rPr>
                <w:sz w:val="20"/>
                <w:szCs w:val="16"/>
              </w:rPr>
              <w:t>Ленинградская область</w:t>
            </w:r>
          </w:p>
        </w:tc>
        <w:tc>
          <w:tcPr>
            <w:tcW w:w="962" w:type="pct"/>
            <w:shd w:val="clear" w:color="auto" w:fill="auto"/>
          </w:tcPr>
          <w:p w:rsidR="00094FA7" w:rsidRPr="00057B8F" w:rsidRDefault="00094FA7" w:rsidP="00365B83">
            <w:pPr>
              <w:jc w:val="center"/>
              <w:rPr>
                <w:sz w:val="20"/>
                <w:szCs w:val="16"/>
              </w:rPr>
            </w:pPr>
            <w:r w:rsidRPr="00057B8F">
              <w:rPr>
                <w:sz w:val="20"/>
                <w:szCs w:val="16"/>
              </w:rPr>
              <w:t>6</w:t>
            </w:r>
          </w:p>
        </w:tc>
        <w:tc>
          <w:tcPr>
            <w:tcW w:w="1019" w:type="pct"/>
            <w:shd w:val="clear" w:color="auto" w:fill="auto"/>
          </w:tcPr>
          <w:p w:rsidR="00094FA7" w:rsidRPr="00057B8F" w:rsidRDefault="00094FA7" w:rsidP="00365B83">
            <w:pPr>
              <w:rPr>
                <w:sz w:val="20"/>
                <w:szCs w:val="16"/>
              </w:rPr>
            </w:pPr>
            <w:r w:rsidRPr="00057B8F">
              <w:rPr>
                <w:sz w:val="20"/>
                <w:szCs w:val="16"/>
              </w:rPr>
              <w:t>выдача мощности Лесогорской ГЭС</w:t>
            </w:r>
          </w:p>
        </w:tc>
      </w:tr>
      <w:tr w:rsidR="00057B8F" w:rsidRPr="00057B8F" w:rsidTr="00365B83">
        <w:trPr>
          <w:cantSplit/>
        </w:trPr>
        <w:tc>
          <w:tcPr>
            <w:tcW w:w="213" w:type="pct"/>
            <w:shd w:val="clear" w:color="auto" w:fill="auto"/>
          </w:tcPr>
          <w:p w:rsidR="00094FA7" w:rsidRPr="00057B8F" w:rsidRDefault="00094FA7" w:rsidP="0002306E">
            <w:pPr>
              <w:widowControl w:val="0"/>
              <w:numPr>
                <w:ilvl w:val="0"/>
                <w:numId w:val="390"/>
              </w:numPr>
              <w:rPr>
                <w:iCs/>
                <w:sz w:val="20"/>
                <w:szCs w:val="16"/>
              </w:rPr>
            </w:pPr>
          </w:p>
        </w:tc>
        <w:tc>
          <w:tcPr>
            <w:tcW w:w="1695" w:type="pct"/>
            <w:shd w:val="clear" w:color="auto" w:fill="auto"/>
            <w:noWrap/>
          </w:tcPr>
          <w:p w:rsidR="00094FA7" w:rsidRPr="00057B8F" w:rsidRDefault="00094FA7" w:rsidP="00365B83">
            <w:pPr>
              <w:rPr>
                <w:sz w:val="20"/>
                <w:szCs w:val="16"/>
              </w:rPr>
            </w:pPr>
            <w:r w:rsidRPr="00057B8F">
              <w:rPr>
                <w:sz w:val="20"/>
                <w:szCs w:val="16"/>
              </w:rPr>
              <w:t>ВЛ 110 кВ Лупполово - Севеная ТЭЦ (Парголовская-1)</w:t>
            </w:r>
          </w:p>
        </w:tc>
        <w:tc>
          <w:tcPr>
            <w:tcW w:w="1111" w:type="pct"/>
            <w:shd w:val="clear" w:color="auto" w:fill="auto"/>
          </w:tcPr>
          <w:p w:rsidR="00094FA7" w:rsidRPr="00057B8F" w:rsidRDefault="00094FA7" w:rsidP="00365B83">
            <w:r w:rsidRPr="00057B8F">
              <w:rPr>
                <w:sz w:val="20"/>
                <w:szCs w:val="16"/>
              </w:rPr>
              <w:t>Ленинградская область</w:t>
            </w:r>
          </w:p>
        </w:tc>
        <w:tc>
          <w:tcPr>
            <w:tcW w:w="962" w:type="pct"/>
            <w:shd w:val="clear" w:color="auto" w:fill="auto"/>
          </w:tcPr>
          <w:p w:rsidR="00094FA7" w:rsidRPr="00057B8F" w:rsidRDefault="00094FA7" w:rsidP="00365B83">
            <w:pPr>
              <w:jc w:val="center"/>
              <w:rPr>
                <w:sz w:val="20"/>
                <w:szCs w:val="16"/>
              </w:rPr>
            </w:pPr>
            <w:r w:rsidRPr="00057B8F">
              <w:rPr>
                <w:sz w:val="20"/>
                <w:szCs w:val="16"/>
              </w:rPr>
              <w:t>7</w:t>
            </w:r>
          </w:p>
        </w:tc>
        <w:tc>
          <w:tcPr>
            <w:tcW w:w="1019" w:type="pct"/>
            <w:shd w:val="clear" w:color="auto" w:fill="auto"/>
          </w:tcPr>
          <w:p w:rsidR="00094FA7" w:rsidRPr="00057B8F" w:rsidRDefault="00094FA7" w:rsidP="00365B83">
            <w:pPr>
              <w:rPr>
                <w:sz w:val="20"/>
                <w:szCs w:val="16"/>
              </w:rPr>
            </w:pPr>
            <w:r w:rsidRPr="00057B8F">
              <w:rPr>
                <w:sz w:val="20"/>
                <w:szCs w:val="16"/>
              </w:rPr>
              <w:t>выдача мощности Северной ТЭЦ</w:t>
            </w:r>
          </w:p>
        </w:tc>
      </w:tr>
      <w:tr w:rsidR="00057B8F" w:rsidRPr="00057B8F" w:rsidTr="00365B83">
        <w:trPr>
          <w:cantSplit/>
        </w:trPr>
        <w:tc>
          <w:tcPr>
            <w:tcW w:w="213" w:type="pct"/>
            <w:shd w:val="clear" w:color="auto" w:fill="auto"/>
          </w:tcPr>
          <w:p w:rsidR="00094FA7" w:rsidRPr="00057B8F" w:rsidRDefault="00094FA7" w:rsidP="0002306E">
            <w:pPr>
              <w:widowControl w:val="0"/>
              <w:numPr>
                <w:ilvl w:val="0"/>
                <w:numId w:val="390"/>
              </w:numPr>
              <w:rPr>
                <w:iCs/>
                <w:sz w:val="20"/>
                <w:szCs w:val="16"/>
              </w:rPr>
            </w:pPr>
          </w:p>
        </w:tc>
        <w:tc>
          <w:tcPr>
            <w:tcW w:w="1695" w:type="pct"/>
            <w:shd w:val="clear" w:color="auto" w:fill="auto"/>
            <w:noWrap/>
          </w:tcPr>
          <w:p w:rsidR="00094FA7" w:rsidRPr="00057B8F" w:rsidRDefault="00094FA7" w:rsidP="00365B83">
            <w:pPr>
              <w:rPr>
                <w:sz w:val="20"/>
                <w:szCs w:val="16"/>
              </w:rPr>
            </w:pPr>
            <w:r w:rsidRPr="00057B8F">
              <w:rPr>
                <w:sz w:val="20"/>
                <w:szCs w:val="16"/>
              </w:rPr>
              <w:t>ВЛ 110 кВ Нарвская ГЭС - Фосфорит-1 (Нарвская-2)</w:t>
            </w:r>
          </w:p>
        </w:tc>
        <w:tc>
          <w:tcPr>
            <w:tcW w:w="1111" w:type="pct"/>
            <w:shd w:val="clear" w:color="auto" w:fill="auto"/>
          </w:tcPr>
          <w:p w:rsidR="00094FA7" w:rsidRPr="00057B8F" w:rsidRDefault="00094FA7" w:rsidP="00365B83">
            <w:r w:rsidRPr="00057B8F">
              <w:rPr>
                <w:sz w:val="20"/>
                <w:szCs w:val="16"/>
              </w:rPr>
              <w:t>Ленинградская область</w:t>
            </w:r>
          </w:p>
        </w:tc>
        <w:tc>
          <w:tcPr>
            <w:tcW w:w="962" w:type="pct"/>
            <w:shd w:val="clear" w:color="auto" w:fill="auto"/>
          </w:tcPr>
          <w:p w:rsidR="00094FA7" w:rsidRPr="00057B8F" w:rsidRDefault="00094FA7" w:rsidP="00365B83">
            <w:pPr>
              <w:jc w:val="center"/>
              <w:rPr>
                <w:sz w:val="20"/>
                <w:szCs w:val="16"/>
              </w:rPr>
            </w:pPr>
            <w:r w:rsidRPr="00057B8F">
              <w:rPr>
                <w:sz w:val="20"/>
                <w:szCs w:val="16"/>
              </w:rPr>
              <w:t>120</w:t>
            </w:r>
          </w:p>
        </w:tc>
        <w:tc>
          <w:tcPr>
            <w:tcW w:w="1019" w:type="pct"/>
            <w:shd w:val="clear" w:color="auto" w:fill="auto"/>
          </w:tcPr>
          <w:p w:rsidR="00094FA7" w:rsidRPr="00057B8F" w:rsidRDefault="00094FA7" w:rsidP="00365B83">
            <w:pPr>
              <w:rPr>
                <w:sz w:val="20"/>
                <w:szCs w:val="16"/>
              </w:rPr>
            </w:pPr>
            <w:r w:rsidRPr="00057B8F">
              <w:rPr>
                <w:sz w:val="20"/>
                <w:szCs w:val="16"/>
              </w:rPr>
              <w:t>выдача мощности Нарвской ТЭЦ</w:t>
            </w:r>
          </w:p>
        </w:tc>
      </w:tr>
      <w:tr w:rsidR="00057B8F" w:rsidRPr="00057B8F" w:rsidTr="00365B83">
        <w:trPr>
          <w:cantSplit/>
        </w:trPr>
        <w:tc>
          <w:tcPr>
            <w:tcW w:w="213" w:type="pct"/>
            <w:shd w:val="clear" w:color="auto" w:fill="auto"/>
          </w:tcPr>
          <w:p w:rsidR="00094FA7" w:rsidRPr="00057B8F" w:rsidRDefault="00094FA7" w:rsidP="0002306E">
            <w:pPr>
              <w:widowControl w:val="0"/>
              <w:numPr>
                <w:ilvl w:val="0"/>
                <w:numId w:val="390"/>
              </w:numPr>
              <w:rPr>
                <w:iCs/>
                <w:sz w:val="20"/>
                <w:szCs w:val="16"/>
              </w:rPr>
            </w:pPr>
          </w:p>
        </w:tc>
        <w:tc>
          <w:tcPr>
            <w:tcW w:w="1695" w:type="pct"/>
            <w:shd w:val="clear" w:color="auto" w:fill="auto"/>
            <w:noWrap/>
          </w:tcPr>
          <w:p w:rsidR="00094FA7" w:rsidRPr="00057B8F" w:rsidRDefault="00094FA7" w:rsidP="00365B83">
            <w:pPr>
              <w:rPr>
                <w:sz w:val="20"/>
                <w:szCs w:val="16"/>
              </w:rPr>
            </w:pPr>
            <w:r w:rsidRPr="00057B8F">
              <w:rPr>
                <w:sz w:val="20"/>
                <w:szCs w:val="16"/>
              </w:rPr>
              <w:t>ВЛ 110 кВ Подпорожская - Белоусово 1 цепь с отпайками (Подпорожская-2)</w:t>
            </w:r>
          </w:p>
        </w:tc>
        <w:tc>
          <w:tcPr>
            <w:tcW w:w="1111" w:type="pct"/>
            <w:shd w:val="clear" w:color="auto" w:fill="auto"/>
          </w:tcPr>
          <w:p w:rsidR="00094FA7" w:rsidRPr="00057B8F" w:rsidRDefault="00094FA7" w:rsidP="00365B83">
            <w:r w:rsidRPr="00057B8F">
              <w:rPr>
                <w:sz w:val="20"/>
                <w:szCs w:val="16"/>
              </w:rPr>
              <w:t>Ленинградская область</w:t>
            </w:r>
          </w:p>
        </w:tc>
        <w:tc>
          <w:tcPr>
            <w:tcW w:w="962" w:type="pct"/>
            <w:shd w:val="clear" w:color="auto" w:fill="auto"/>
          </w:tcPr>
          <w:p w:rsidR="00094FA7" w:rsidRPr="00057B8F" w:rsidRDefault="00094FA7" w:rsidP="00365B83">
            <w:pPr>
              <w:jc w:val="center"/>
              <w:rPr>
                <w:sz w:val="20"/>
                <w:szCs w:val="16"/>
              </w:rPr>
            </w:pPr>
            <w:r w:rsidRPr="00057B8F">
              <w:rPr>
                <w:sz w:val="20"/>
                <w:szCs w:val="16"/>
              </w:rPr>
              <w:t>1</w:t>
            </w:r>
          </w:p>
        </w:tc>
        <w:tc>
          <w:tcPr>
            <w:tcW w:w="1019" w:type="pct"/>
            <w:shd w:val="clear" w:color="auto" w:fill="auto"/>
          </w:tcPr>
          <w:p w:rsidR="00094FA7" w:rsidRPr="00057B8F" w:rsidRDefault="00094FA7" w:rsidP="00365B83">
            <w:pPr>
              <w:rPr>
                <w:sz w:val="20"/>
                <w:szCs w:val="16"/>
              </w:rPr>
            </w:pPr>
            <w:r w:rsidRPr="00057B8F">
              <w:rPr>
                <w:sz w:val="20"/>
                <w:szCs w:val="16"/>
              </w:rPr>
              <w:t>выдача мощности Верхне-Свирской ГЭС</w:t>
            </w:r>
          </w:p>
        </w:tc>
      </w:tr>
      <w:tr w:rsidR="00057B8F" w:rsidRPr="00057B8F" w:rsidTr="00365B83">
        <w:trPr>
          <w:cantSplit/>
        </w:trPr>
        <w:tc>
          <w:tcPr>
            <w:tcW w:w="213" w:type="pct"/>
            <w:shd w:val="clear" w:color="auto" w:fill="auto"/>
          </w:tcPr>
          <w:p w:rsidR="00094FA7" w:rsidRPr="00057B8F" w:rsidRDefault="00094FA7" w:rsidP="0002306E">
            <w:pPr>
              <w:widowControl w:val="0"/>
              <w:numPr>
                <w:ilvl w:val="0"/>
                <w:numId w:val="390"/>
              </w:numPr>
              <w:rPr>
                <w:iCs/>
                <w:sz w:val="20"/>
                <w:szCs w:val="16"/>
              </w:rPr>
            </w:pPr>
          </w:p>
        </w:tc>
        <w:tc>
          <w:tcPr>
            <w:tcW w:w="1695" w:type="pct"/>
            <w:shd w:val="clear" w:color="auto" w:fill="auto"/>
            <w:noWrap/>
          </w:tcPr>
          <w:p w:rsidR="00094FA7" w:rsidRPr="00057B8F" w:rsidRDefault="00094FA7" w:rsidP="00365B83">
            <w:pPr>
              <w:rPr>
                <w:sz w:val="20"/>
                <w:szCs w:val="16"/>
              </w:rPr>
            </w:pPr>
            <w:r w:rsidRPr="00057B8F">
              <w:rPr>
                <w:sz w:val="20"/>
                <w:szCs w:val="16"/>
              </w:rPr>
              <w:t>ВЛ 110 кВ Подпорожская - Белоусово 2 цепь с отпайками (Подпорожская-1)</w:t>
            </w:r>
          </w:p>
        </w:tc>
        <w:tc>
          <w:tcPr>
            <w:tcW w:w="1111" w:type="pct"/>
            <w:shd w:val="clear" w:color="auto" w:fill="auto"/>
          </w:tcPr>
          <w:p w:rsidR="00094FA7" w:rsidRPr="00057B8F" w:rsidRDefault="00094FA7" w:rsidP="00365B83">
            <w:r w:rsidRPr="00057B8F">
              <w:rPr>
                <w:sz w:val="20"/>
                <w:szCs w:val="16"/>
              </w:rPr>
              <w:t>Ленинградская область</w:t>
            </w:r>
          </w:p>
        </w:tc>
        <w:tc>
          <w:tcPr>
            <w:tcW w:w="962" w:type="pct"/>
            <w:shd w:val="clear" w:color="auto" w:fill="auto"/>
          </w:tcPr>
          <w:p w:rsidR="00094FA7" w:rsidRPr="00057B8F" w:rsidRDefault="00094FA7" w:rsidP="00365B83">
            <w:pPr>
              <w:jc w:val="center"/>
              <w:rPr>
                <w:sz w:val="20"/>
                <w:szCs w:val="16"/>
              </w:rPr>
            </w:pPr>
            <w:r w:rsidRPr="00057B8F">
              <w:rPr>
                <w:sz w:val="20"/>
                <w:szCs w:val="16"/>
              </w:rPr>
              <w:t>142</w:t>
            </w:r>
          </w:p>
        </w:tc>
        <w:tc>
          <w:tcPr>
            <w:tcW w:w="1019" w:type="pct"/>
            <w:shd w:val="clear" w:color="auto" w:fill="auto"/>
          </w:tcPr>
          <w:p w:rsidR="00094FA7" w:rsidRPr="00057B8F" w:rsidRDefault="00094FA7" w:rsidP="00365B83">
            <w:pPr>
              <w:rPr>
                <w:sz w:val="20"/>
                <w:szCs w:val="16"/>
              </w:rPr>
            </w:pPr>
            <w:r w:rsidRPr="00057B8F">
              <w:rPr>
                <w:sz w:val="20"/>
                <w:szCs w:val="16"/>
              </w:rPr>
              <w:t>выдача мощности Верхне-Свирской ГЭС</w:t>
            </w:r>
          </w:p>
        </w:tc>
      </w:tr>
      <w:tr w:rsidR="00057B8F" w:rsidRPr="00057B8F" w:rsidTr="00365B83">
        <w:trPr>
          <w:cantSplit/>
        </w:trPr>
        <w:tc>
          <w:tcPr>
            <w:tcW w:w="213" w:type="pct"/>
            <w:shd w:val="clear" w:color="auto" w:fill="auto"/>
          </w:tcPr>
          <w:p w:rsidR="00094FA7" w:rsidRPr="00057B8F" w:rsidRDefault="00094FA7" w:rsidP="0002306E">
            <w:pPr>
              <w:widowControl w:val="0"/>
              <w:numPr>
                <w:ilvl w:val="0"/>
                <w:numId w:val="390"/>
              </w:numPr>
              <w:rPr>
                <w:iCs/>
                <w:sz w:val="20"/>
                <w:szCs w:val="16"/>
              </w:rPr>
            </w:pPr>
          </w:p>
        </w:tc>
        <w:tc>
          <w:tcPr>
            <w:tcW w:w="1695" w:type="pct"/>
            <w:shd w:val="clear" w:color="auto" w:fill="auto"/>
            <w:noWrap/>
          </w:tcPr>
          <w:p w:rsidR="00094FA7" w:rsidRPr="00057B8F" w:rsidRDefault="00094FA7" w:rsidP="00365B83">
            <w:pPr>
              <w:rPr>
                <w:sz w:val="20"/>
                <w:szCs w:val="16"/>
              </w:rPr>
            </w:pPr>
            <w:r w:rsidRPr="00057B8F">
              <w:rPr>
                <w:sz w:val="20"/>
                <w:szCs w:val="16"/>
              </w:rPr>
              <w:t>ВЛ 110 кВ Светогорская ГЭС - Выборг-районная с отпайкой на ПС Лужайка (Выборгская-1)</w:t>
            </w:r>
          </w:p>
        </w:tc>
        <w:tc>
          <w:tcPr>
            <w:tcW w:w="1111" w:type="pct"/>
            <w:shd w:val="clear" w:color="auto" w:fill="auto"/>
          </w:tcPr>
          <w:p w:rsidR="00094FA7" w:rsidRPr="00057B8F" w:rsidRDefault="00094FA7" w:rsidP="00365B83">
            <w:pPr>
              <w:rPr>
                <w:sz w:val="20"/>
                <w:szCs w:val="16"/>
              </w:rPr>
            </w:pPr>
            <w:r w:rsidRPr="00057B8F">
              <w:rPr>
                <w:sz w:val="20"/>
                <w:szCs w:val="16"/>
              </w:rPr>
              <w:t>Ленинградская область</w:t>
            </w:r>
          </w:p>
        </w:tc>
        <w:tc>
          <w:tcPr>
            <w:tcW w:w="962" w:type="pct"/>
            <w:shd w:val="clear" w:color="auto" w:fill="auto"/>
          </w:tcPr>
          <w:p w:rsidR="00094FA7" w:rsidRPr="00057B8F" w:rsidRDefault="00094FA7" w:rsidP="00365B83">
            <w:pPr>
              <w:jc w:val="center"/>
              <w:rPr>
                <w:sz w:val="20"/>
                <w:szCs w:val="16"/>
              </w:rPr>
            </w:pPr>
            <w:r w:rsidRPr="00057B8F">
              <w:rPr>
                <w:sz w:val="20"/>
                <w:szCs w:val="16"/>
              </w:rPr>
              <w:t>43</w:t>
            </w:r>
          </w:p>
        </w:tc>
        <w:tc>
          <w:tcPr>
            <w:tcW w:w="1019" w:type="pct"/>
            <w:shd w:val="clear" w:color="auto" w:fill="auto"/>
          </w:tcPr>
          <w:p w:rsidR="00094FA7" w:rsidRPr="00057B8F" w:rsidRDefault="00094FA7" w:rsidP="00365B83">
            <w:pPr>
              <w:rPr>
                <w:sz w:val="20"/>
                <w:szCs w:val="16"/>
              </w:rPr>
            </w:pPr>
            <w:r w:rsidRPr="00057B8F">
              <w:rPr>
                <w:sz w:val="20"/>
                <w:szCs w:val="16"/>
              </w:rPr>
              <w:t>выдача мощности Светогорская ГЭС</w:t>
            </w:r>
          </w:p>
        </w:tc>
      </w:tr>
      <w:tr w:rsidR="00057B8F" w:rsidRPr="00057B8F" w:rsidTr="00365B83">
        <w:trPr>
          <w:cantSplit/>
        </w:trPr>
        <w:tc>
          <w:tcPr>
            <w:tcW w:w="213" w:type="pct"/>
            <w:shd w:val="clear" w:color="auto" w:fill="auto"/>
          </w:tcPr>
          <w:p w:rsidR="00094FA7" w:rsidRPr="00057B8F" w:rsidRDefault="00094FA7" w:rsidP="0002306E">
            <w:pPr>
              <w:widowControl w:val="0"/>
              <w:numPr>
                <w:ilvl w:val="0"/>
                <w:numId w:val="390"/>
              </w:numPr>
              <w:rPr>
                <w:iCs/>
                <w:sz w:val="20"/>
                <w:szCs w:val="16"/>
              </w:rPr>
            </w:pPr>
          </w:p>
        </w:tc>
        <w:tc>
          <w:tcPr>
            <w:tcW w:w="1695" w:type="pct"/>
            <w:shd w:val="clear" w:color="auto" w:fill="auto"/>
            <w:noWrap/>
          </w:tcPr>
          <w:p w:rsidR="00094FA7" w:rsidRPr="00057B8F" w:rsidRDefault="00094FA7" w:rsidP="00365B83">
            <w:pPr>
              <w:rPr>
                <w:sz w:val="20"/>
                <w:szCs w:val="16"/>
              </w:rPr>
            </w:pPr>
            <w:r w:rsidRPr="00057B8F">
              <w:rPr>
                <w:sz w:val="20"/>
                <w:szCs w:val="16"/>
              </w:rPr>
              <w:t>ВЛ 110 кВ Светогорская ГЭС - Лесогорская ГЭС (Северная-10)</w:t>
            </w:r>
          </w:p>
        </w:tc>
        <w:tc>
          <w:tcPr>
            <w:tcW w:w="1111" w:type="pct"/>
            <w:shd w:val="clear" w:color="auto" w:fill="auto"/>
          </w:tcPr>
          <w:p w:rsidR="00094FA7" w:rsidRPr="00057B8F" w:rsidRDefault="00094FA7" w:rsidP="00365B83">
            <w:r w:rsidRPr="00057B8F">
              <w:rPr>
                <w:sz w:val="20"/>
                <w:szCs w:val="16"/>
              </w:rPr>
              <w:t>Ленинградская область</w:t>
            </w:r>
          </w:p>
        </w:tc>
        <w:tc>
          <w:tcPr>
            <w:tcW w:w="962" w:type="pct"/>
            <w:shd w:val="clear" w:color="auto" w:fill="auto"/>
          </w:tcPr>
          <w:p w:rsidR="00094FA7" w:rsidRPr="00057B8F" w:rsidRDefault="00094FA7" w:rsidP="00365B83">
            <w:pPr>
              <w:jc w:val="center"/>
              <w:rPr>
                <w:sz w:val="20"/>
                <w:szCs w:val="16"/>
              </w:rPr>
            </w:pPr>
            <w:r w:rsidRPr="00057B8F">
              <w:rPr>
                <w:sz w:val="20"/>
                <w:szCs w:val="16"/>
              </w:rPr>
              <w:t>8</w:t>
            </w:r>
          </w:p>
        </w:tc>
        <w:tc>
          <w:tcPr>
            <w:tcW w:w="1019" w:type="pct"/>
            <w:shd w:val="clear" w:color="auto" w:fill="auto"/>
          </w:tcPr>
          <w:p w:rsidR="00094FA7" w:rsidRPr="00057B8F" w:rsidRDefault="00094FA7" w:rsidP="00365B83">
            <w:pPr>
              <w:rPr>
                <w:sz w:val="20"/>
                <w:szCs w:val="16"/>
              </w:rPr>
            </w:pPr>
            <w:r w:rsidRPr="00057B8F">
              <w:rPr>
                <w:sz w:val="20"/>
                <w:szCs w:val="16"/>
              </w:rPr>
              <w:t>выдача мощности Лесогорской ГЭС и Светогорской ГЭС</w:t>
            </w:r>
          </w:p>
        </w:tc>
      </w:tr>
      <w:tr w:rsidR="00057B8F" w:rsidRPr="00057B8F" w:rsidTr="00365B83">
        <w:trPr>
          <w:cantSplit/>
        </w:trPr>
        <w:tc>
          <w:tcPr>
            <w:tcW w:w="213" w:type="pct"/>
            <w:shd w:val="clear" w:color="auto" w:fill="auto"/>
          </w:tcPr>
          <w:p w:rsidR="00094FA7" w:rsidRPr="00057B8F" w:rsidRDefault="00094FA7" w:rsidP="0002306E">
            <w:pPr>
              <w:widowControl w:val="0"/>
              <w:numPr>
                <w:ilvl w:val="0"/>
                <w:numId w:val="390"/>
              </w:numPr>
              <w:rPr>
                <w:iCs/>
                <w:sz w:val="20"/>
                <w:szCs w:val="16"/>
              </w:rPr>
            </w:pPr>
          </w:p>
        </w:tc>
        <w:tc>
          <w:tcPr>
            <w:tcW w:w="1695" w:type="pct"/>
            <w:shd w:val="clear" w:color="auto" w:fill="auto"/>
            <w:noWrap/>
          </w:tcPr>
          <w:p w:rsidR="00094FA7" w:rsidRPr="00057B8F" w:rsidRDefault="00094FA7" w:rsidP="00365B83">
            <w:pPr>
              <w:rPr>
                <w:sz w:val="20"/>
                <w:szCs w:val="16"/>
              </w:rPr>
            </w:pPr>
            <w:r w:rsidRPr="00057B8F">
              <w:rPr>
                <w:sz w:val="20"/>
                <w:szCs w:val="16"/>
              </w:rPr>
              <w:t>ВЛ 110 кВ Северная ТЭЦ - Гарболовская 1 цепь с отпайкой на ПС ГИПХ (Гарболовская-1)</w:t>
            </w:r>
          </w:p>
        </w:tc>
        <w:tc>
          <w:tcPr>
            <w:tcW w:w="1111" w:type="pct"/>
            <w:shd w:val="clear" w:color="auto" w:fill="auto"/>
          </w:tcPr>
          <w:p w:rsidR="00094FA7" w:rsidRPr="00057B8F" w:rsidRDefault="00094FA7" w:rsidP="00365B83">
            <w:pPr>
              <w:rPr>
                <w:sz w:val="20"/>
                <w:szCs w:val="16"/>
              </w:rPr>
            </w:pPr>
            <w:r w:rsidRPr="00057B8F">
              <w:rPr>
                <w:sz w:val="20"/>
                <w:szCs w:val="16"/>
              </w:rPr>
              <w:t>Ленинградская область</w:t>
            </w:r>
          </w:p>
        </w:tc>
        <w:tc>
          <w:tcPr>
            <w:tcW w:w="962" w:type="pct"/>
            <w:shd w:val="clear" w:color="auto" w:fill="auto"/>
          </w:tcPr>
          <w:p w:rsidR="00094FA7" w:rsidRPr="00057B8F" w:rsidRDefault="00094FA7" w:rsidP="00365B83">
            <w:pPr>
              <w:jc w:val="center"/>
              <w:rPr>
                <w:sz w:val="20"/>
                <w:szCs w:val="16"/>
              </w:rPr>
            </w:pPr>
            <w:r w:rsidRPr="00057B8F">
              <w:rPr>
                <w:sz w:val="20"/>
                <w:szCs w:val="16"/>
              </w:rPr>
              <w:t>33</w:t>
            </w:r>
          </w:p>
        </w:tc>
        <w:tc>
          <w:tcPr>
            <w:tcW w:w="1019" w:type="pct"/>
            <w:shd w:val="clear" w:color="auto" w:fill="auto"/>
          </w:tcPr>
          <w:p w:rsidR="00094FA7" w:rsidRPr="00057B8F" w:rsidRDefault="00094FA7" w:rsidP="00365B83">
            <w:pPr>
              <w:rPr>
                <w:sz w:val="20"/>
                <w:szCs w:val="16"/>
              </w:rPr>
            </w:pPr>
            <w:r w:rsidRPr="00057B8F">
              <w:rPr>
                <w:sz w:val="20"/>
                <w:szCs w:val="16"/>
              </w:rPr>
              <w:t>выдача мощности Северной ТЭЦ</w:t>
            </w:r>
          </w:p>
        </w:tc>
      </w:tr>
      <w:tr w:rsidR="00057B8F" w:rsidRPr="00057B8F" w:rsidTr="00365B83">
        <w:trPr>
          <w:cantSplit/>
        </w:trPr>
        <w:tc>
          <w:tcPr>
            <w:tcW w:w="213" w:type="pct"/>
            <w:shd w:val="clear" w:color="auto" w:fill="auto"/>
          </w:tcPr>
          <w:p w:rsidR="00094FA7" w:rsidRPr="00057B8F" w:rsidRDefault="00094FA7" w:rsidP="0002306E">
            <w:pPr>
              <w:widowControl w:val="0"/>
              <w:numPr>
                <w:ilvl w:val="0"/>
                <w:numId w:val="390"/>
              </w:numPr>
              <w:rPr>
                <w:iCs/>
                <w:sz w:val="20"/>
                <w:szCs w:val="16"/>
              </w:rPr>
            </w:pPr>
          </w:p>
        </w:tc>
        <w:tc>
          <w:tcPr>
            <w:tcW w:w="1695" w:type="pct"/>
            <w:shd w:val="clear" w:color="auto" w:fill="auto"/>
            <w:noWrap/>
          </w:tcPr>
          <w:p w:rsidR="00094FA7" w:rsidRPr="00057B8F" w:rsidRDefault="00094FA7" w:rsidP="00365B83">
            <w:pPr>
              <w:rPr>
                <w:sz w:val="20"/>
                <w:szCs w:val="16"/>
              </w:rPr>
            </w:pPr>
            <w:r w:rsidRPr="00057B8F">
              <w:rPr>
                <w:sz w:val="20"/>
                <w:szCs w:val="16"/>
              </w:rPr>
              <w:t>ВЛ 110 кВ Северная ТЭЦ - Гарболовская 2 цепь с отпайкой на ПС ГИПХ (Гарболовская-1)</w:t>
            </w:r>
          </w:p>
        </w:tc>
        <w:tc>
          <w:tcPr>
            <w:tcW w:w="1111" w:type="pct"/>
            <w:shd w:val="clear" w:color="auto" w:fill="auto"/>
          </w:tcPr>
          <w:p w:rsidR="00094FA7" w:rsidRPr="00057B8F" w:rsidRDefault="00094FA7" w:rsidP="00365B83">
            <w:pPr>
              <w:rPr>
                <w:sz w:val="20"/>
                <w:szCs w:val="16"/>
              </w:rPr>
            </w:pPr>
            <w:r w:rsidRPr="00057B8F">
              <w:rPr>
                <w:sz w:val="20"/>
                <w:szCs w:val="16"/>
              </w:rPr>
              <w:t>Ленинградская область</w:t>
            </w:r>
          </w:p>
        </w:tc>
        <w:tc>
          <w:tcPr>
            <w:tcW w:w="962" w:type="pct"/>
            <w:shd w:val="clear" w:color="auto" w:fill="auto"/>
          </w:tcPr>
          <w:p w:rsidR="00094FA7" w:rsidRPr="00057B8F" w:rsidRDefault="00094FA7" w:rsidP="00365B83">
            <w:pPr>
              <w:jc w:val="center"/>
              <w:rPr>
                <w:sz w:val="20"/>
                <w:szCs w:val="16"/>
              </w:rPr>
            </w:pPr>
            <w:r w:rsidRPr="00057B8F">
              <w:rPr>
                <w:sz w:val="20"/>
                <w:szCs w:val="16"/>
              </w:rPr>
              <w:t>33</w:t>
            </w:r>
          </w:p>
        </w:tc>
        <w:tc>
          <w:tcPr>
            <w:tcW w:w="1019" w:type="pct"/>
            <w:shd w:val="clear" w:color="auto" w:fill="auto"/>
          </w:tcPr>
          <w:p w:rsidR="00094FA7" w:rsidRPr="00057B8F" w:rsidRDefault="00094FA7" w:rsidP="00365B83">
            <w:pPr>
              <w:rPr>
                <w:sz w:val="20"/>
                <w:szCs w:val="16"/>
              </w:rPr>
            </w:pPr>
            <w:r w:rsidRPr="00057B8F">
              <w:rPr>
                <w:sz w:val="20"/>
                <w:szCs w:val="16"/>
              </w:rPr>
              <w:t>выдача мощности Северной ТЭЦ</w:t>
            </w:r>
          </w:p>
        </w:tc>
      </w:tr>
      <w:tr w:rsidR="00057B8F" w:rsidRPr="00057B8F" w:rsidTr="00365B83">
        <w:trPr>
          <w:cantSplit/>
        </w:trPr>
        <w:tc>
          <w:tcPr>
            <w:tcW w:w="213" w:type="pct"/>
            <w:shd w:val="clear" w:color="auto" w:fill="auto"/>
          </w:tcPr>
          <w:p w:rsidR="00094FA7" w:rsidRPr="00057B8F" w:rsidRDefault="00094FA7" w:rsidP="0002306E">
            <w:pPr>
              <w:widowControl w:val="0"/>
              <w:numPr>
                <w:ilvl w:val="0"/>
                <w:numId w:val="390"/>
              </w:numPr>
              <w:rPr>
                <w:iCs/>
                <w:sz w:val="20"/>
                <w:szCs w:val="16"/>
              </w:rPr>
            </w:pPr>
          </w:p>
        </w:tc>
        <w:tc>
          <w:tcPr>
            <w:tcW w:w="1695" w:type="pct"/>
            <w:shd w:val="clear" w:color="auto" w:fill="auto"/>
            <w:noWrap/>
          </w:tcPr>
          <w:p w:rsidR="00094FA7" w:rsidRPr="00057B8F" w:rsidRDefault="00094FA7" w:rsidP="00365B83">
            <w:pPr>
              <w:rPr>
                <w:sz w:val="20"/>
                <w:szCs w:val="16"/>
              </w:rPr>
            </w:pPr>
            <w:r w:rsidRPr="00057B8F">
              <w:rPr>
                <w:sz w:val="20"/>
                <w:szCs w:val="16"/>
              </w:rPr>
              <w:t>ВЛ 110 кВ Северная ТЭЦ - Мега - Парнас (Парголовская-2)</w:t>
            </w:r>
          </w:p>
        </w:tc>
        <w:tc>
          <w:tcPr>
            <w:tcW w:w="1111" w:type="pct"/>
            <w:shd w:val="clear" w:color="auto" w:fill="auto"/>
          </w:tcPr>
          <w:p w:rsidR="00094FA7" w:rsidRPr="00057B8F" w:rsidRDefault="00094FA7" w:rsidP="00365B83">
            <w:r w:rsidRPr="00057B8F">
              <w:rPr>
                <w:sz w:val="20"/>
                <w:szCs w:val="16"/>
              </w:rPr>
              <w:t>Ленинградская область</w:t>
            </w:r>
          </w:p>
        </w:tc>
        <w:tc>
          <w:tcPr>
            <w:tcW w:w="962" w:type="pct"/>
            <w:shd w:val="clear" w:color="auto" w:fill="auto"/>
          </w:tcPr>
          <w:p w:rsidR="00094FA7" w:rsidRPr="00057B8F" w:rsidRDefault="00094FA7" w:rsidP="00365B83">
            <w:pPr>
              <w:jc w:val="center"/>
              <w:rPr>
                <w:sz w:val="20"/>
                <w:szCs w:val="16"/>
              </w:rPr>
            </w:pPr>
            <w:r w:rsidRPr="00057B8F">
              <w:rPr>
                <w:sz w:val="20"/>
                <w:szCs w:val="16"/>
              </w:rPr>
              <w:t>14</w:t>
            </w:r>
          </w:p>
        </w:tc>
        <w:tc>
          <w:tcPr>
            <w:tcW w:w="1019" w:type="pct"/>
            <w:shd w:val="clear" w:color="auto" w:fill="auto"/>
          </w:tcPr>
          <w:p w:rsidR="00094FA7" w:rsidRPr="00057B8F" w:rsidRDefault="00094FA7" w:rsidP="00365B83">
            <w:pPr>
              <w:rPr>
                <w:sz w:val="20"/>
                <w:szCs w:val="16"/>
              </w:rPr>
            </w:pPr>
            <w:r w:rsidRPr="00057B8F">
              <w:rPr>
                <w:sz w:val="20"/>
                <w:szCs w:val="16"/>
              </w:rPr>
              <w:t>выдача мощности Северной ТЭЦ</w:t>
            </w:r>
          </w:p>
        </w:tc>
      </w:tr>
      <w:tr w:rsidR="00057B8F" w:rsidRPr="00057B8F" w:rsidTr="00365B83">
        <w:trPr>
          <w:cantSplit/>
        </w:trPr>
        <w:tc>
          <w:tcPr>
            <w:tcW w:w="213" w:type="pct"/>
            <w:shd w:val="clear" w:color="auto" w:fill="auto"/>
          </w:tcPr>
          <w:p w:rsidR="00094FA7" w:rsidRPr="00057B8F" w:rsidRDefault="00094FA7" w:rsidP="0002306E">
            <w:pPr>
              <w:widowControl w:val="0"/>
              <w:numPr>
                <w:ilvl w:val="0"/>
                <w:numId w:val="390"/>
              </w:numPr>
              <w:rPr>
                <w:iCs/>
                <w:sz w:val="20"/>
                <w:szCs w:val="16"/>
              </w:rPr>
            </w:pPr>
          </w:p>
        </w:tc>
        <w:tc>
          <w:tcPr>
            <w:tcW w:w="1695" w:type="pct"/>
            <w:shd w:val="clear" w:color="auto" w:fill="auto"/>
            <w:noWrap/>
          </w:tcPr>
          <w:p w:rsidR="00094FA7" w:rsidRPr="00057B8F" w:rsidRDefault="00094FA7" w:rsidP="00365B83">
            <w:pPr>
              <w:rPr>
                <w:sz w:val="20"/>
                <w:szCs w:val="16"/>
              </w:rPr>
            </w:pPr>
            <w:r w:rsidRPr="00057B8F">
              <w:rPr>
                <w:sz w:val="20"/>
                <w:szCs w:val="16"/>
              </w:rPr>
              <w:t>ВЛ 110 кВ Северная ТЭЦ - Парнас - Коммунальная (Парголовская-3)</w:t>
            </w:r>
          </w:p>
        </w:tc>
        <w:tc>
          <w:tcPr>
            <w:tcW w:w="1111" w:type="pct"/>
            <w:shd w:val="clear" w:color="auto" w:fill="auto"/>
          </w:tcPr>
          <w:p w:rsidR="00094FA7" w:rsidRPr="00057B8F" w:rsidRDefault="00094FA7" w:rsidP="00365B83">
            <w:r w:rsidRPr="00057B8F">
              <w:rPr>
                <w:sz w:val="20"/>
                <w:szCs w:val="16"/>
              </w:rPr>
              <w:t>Ленинградская область</w:t>
            </w:r>
          </w:p>
        </w:tc>
        <w:tc>
          <w:tcPr>
            <w:tcW w:w="962" w:type="pct"/>
            <w:shd w:val="clear" w:color="auto" w:fill="auto"/>
          </w:tcPr>
          <w:p w:rsidR="00094FA7" w:rsidRPr="00057B8F" w:rsidRDefault="00094FA7" w:rsidP="00365B83">
            <w:pPr>
              <w:jc w:val="center"/>
              <w:rPr>
                <w:sz w:val="20"/>
                <w:szCs w:val="16"/>
              </w:rPr>
            </w:pPr>
            <w:r w:rsidRPr="00057B8F">
              <w:rPr>
                <w:sz w:val="20"/>
                <w:szCs w:val="16"/>
              </w:rPr>
              <w:t>21</w:t>
            </w:r>
          </w:p>
        </w:tc>
        <w:tc>
          <w:tcPr>
            <w:tcW w:w="1019" w:type="pct"/>
            <w:shd w:val="clear" w:color="auto" w:fill="auto"/>
          </w:tcPr>
          <w:p w:rsidR="00094FA7" w:rsidRPr="00057B8F" w:rsidRDefault="00094FA7" w:rsidP="00365B83">
            <w:pPr>
              <w:rPr>
                <w:sz w:val="20"/>
                <w:szCs w:val="16"/>
              </w:rPr>
            </w:pPr>
            <w:r w:rsidRPr="00057B8F">
              <w:rPr>
                <w:sz w:val="20"/>
                <w:szCs w:val="16"/>
              </w:rPr>
              <w:t>выдача мощности Северной ТЭЦ</w:t>
            </w:r>
          </w:p>
        </w:tc>
      </w:tr>
      <w:tr w:rsidR="00057B8F" w:rsidRPr="00057B8F" w:rsidTr="00365B83">
        <w:trPr>
          <w:cantSplit/>
        </w:trPr>
        <w:tc>
          <w:tcPr>
            <w:tcW w:w="213" w:type="pct"/>
            <w:shd w:val="clear" w:color="auto" w:fill="auto"/>
          </w:tcPr>
          <w:p w:rsidR="00094FA7" w:rsidRPr="00057B8F" w:rsidRDefault="00094FA7" w:rsidP="0002306E">
            <w:pPr>
              <w:widowControl w:val="0"/>
              <w:numPr>
                <w:ilvl w:val="0"/>
                <w:numId w:val="390"/>
              </w:numPr>
              <w:rPr>
                <w:iCs/>
                <w:sz w:val="20"/>
                <w:szCs w:val="16"/>
              </w:rPr>
            </w:pPr>
          </w:p>
        </w:tc>
        <w:tc>
          <w:tcPr>
            <w:tcW w:w="1695" w:type="pct"/>
            <w:shd w:val="clear" w:color="auto" w:fill="auto"/>
            <w:noWrap/>
          </w:tcPr>
          <w:p w:rsidR="00094FA7" w:rsidRPr="00057B8F" w:rsidRDefault="00094FA7" w:rsidP="00365B83">
            <w:pPr>
              <w:rPr>
                <w:sz w:val="20"/>
                <w:szCs w:val="16"/>
              </w:rPr>
            </w:pPr>
            <w:r w:rsidRPr="00057B8F">
              <w:rPr>
                <w:sz w:val="20"/>
                <w:szCs w:val="16"/>
              </w:rPr>
              <w:t>ВЛ 110 кВ Северная ТЭЦ - Турбоатомгаз 1 цепь (Токсовская-1)</w:t>
            </w:r>
          </w:p>
        </w:tc>
        <w:tc>
          <w:tcPr>
            <w:tcW w:w="1111" w:type="pct"/>
            <w:shd w:val="clear" w:color="auto" w:fill="auto"/>
          </w:tcPr>
          <w:p w:rsidR="00094FA7" w:rsidRPr="00057B8F" w:rsidRDefault="00094FA7" w:rsidP="00365B83">
            <w:r w:rsidRPr="00057B8F">
              <w:rPr>
                <w:sz w:val="20"/>
                <w:szCs w:val="16"/>
              </w:rPr>
              <w:t>Ленинградская область</w:t>
            </w:r>
          </w:p>
        </w:tc>
        <w:tc>
          <w:tcPr>
            <w:tcW w:w="962" w:type="pct"/>
            <w:shd w:val="clear" w:color="auto" w:fill="auto"/>
          </w:tcPr>
          <w:p w:rsidR="00094FA7" w:rsidRPr="00057B8F" w:rsidRDefault="00094FA7" w:rsidP="00365B83">
            <w:pPr>
              <w:jc w:val="center"/>
              <w:rPr>
                <w:sz w:val="20"/>
                <w:szCs w:val="16"/>
              </w:rPr>
            </w:pPr>
            <w:r w:rsidRPr="00057B8F">
              <w:rPr>
                <w:sz w:val="20"/>
                <w:szCs w:val="16"/>
              </w:rPr>
              <w:t>3</w:t>
            </w:r>
          </w:p>
        </w:tc>
        <w:tc>
          <w:tcPr>
            <w:tcW w:w="1019" w:type="pct"/>
            <w:shd w:val="clear" w:color="auto" w:fill="auto"/>
          </w:tcPr>
          <w:p w:rsidR="00094FA7" w:rsidRPr="00057B8F" w:rsidRDefault="00094FA7" w:rsidP="00365B83">
            <w:pPr>
              <w:rPr>
                <w:sz w:val="20"/>
                <w:szCs w:val="16"/>
              </w:rPr>
            </w:pPr>
            <w:r w:rsidRPr="00057B8F">
              <w:rPr>
                <w:sz w:val="20"/>
                <w:szCs w:val="16"/>
              </w:rPr>
              <w:t>выдача мощности Северной ТЭЦ</w:t>
            </w:r>
          </w:p>
        </w:tc>
      </w:tr>
      <w:tr w:rsidR="00057B8F" w:rsidRPr="00057B8F" w:rsidTr="00365B83">
        <w:trPr>
          <w:cantSplit/>
        </w:trPr>
        <w:tc>
          <w:tcPr>
            <w:tcW w:w="213" w:type="pct"/>
            <w:shd w:val="clear" w:color="auto" w:fill="auto"/>
          </w:tcPr>
          <w:p w:rsidR="00094FA7" w:rsidRPr="00057B8F" w:rsidRDefault="00094FA7" w:rsidP="0002306E">
            <w:pPr>
              <w:widowControl w:val="0"/>
              <w:numPr>
                <w:ilvl w:val="0"/>
                <w:numId w:val="390"/>
              </w:numPr>
              <w:rPr>
                <w:iCs/>
                <w:sz w:val="20"/>
                <w:szCs w:val="16"/>
              </w:rPr>
            </w:pPr>
          </w:p>
        </w:tc>
        <w:tc>
          <w:tcPr>
            <w:tcW w:w="1695" w:type="pct"/>
            <w:shd w:val="clear" w:color="auto" w:fill="auto"/>
            <w:noWrap/>
          </w:tcPr>
          <w:p w:rsidR="00094FA7" w:rsidRPr="00057B8F" w:rsidRDefault="00094FA7" w:rsidP="00365B83">
            <w:pPr>
              <w:rPr>
                <w:sz w:val="20"/>
                <w:szCs w:val="16"/>
              </w:rPr>
            </w:pPr>
            <w:r w:rsidRPr="00057B8F">
              <w:rPr>
                <w:sz w:val="20"/>
                <w:szCs w:val="16"/>
              </w:rPr>
              <w:t>ВЛ 110 кВ Северная ТЭЦ - Турбоатомгаз 2 цепь (Токсовская-2)</w:t>
            </w:r>
          </w:p>
        </w:tc>
        <w:tc>
          <w:tcPr>
            <w:tcW w:w="1111" w:type="pct"/>
            <w:shd w:val="clear" w:color="auto" w:fill="auto"/>
          </w:tcPr>
          <w:p w:rsidR="00094FA7" w:rsidRPr="00057B8F" w:rsidRDefault="00094FA7" w:rsidP="00365B83">
            <w:r w:rsidRPr="00057B8F">
              <w:rPr>
                <w:sz w:val="20"/>
                <w:szCs w:val="16"/>
              </w:rPr>
              <w:t>Ленинградская область</w:t>
            </w:r>
          </w:p>
        </w:tc>
        <w:tc>
          <w:tcPr>
            <w:tcW w:w="962" w:type="pct"/>
            <w:shd w:val="clear" w:color="auto" w:fill="auto"/>
          </w:tcPr>
          <w:p w:rsidR="00094FA7" w:rsidRPr="00057B8F" w:rsidRDefault="00094FA7" w:rsidP="00365B83">
            <w:pPr>
              <w:jc w:val="center"/>
              <w:rPr>
                <w:sz w:val="20"/>
                <w:szCs w:val="16"/>
              </w:rPr>
            </w:pPr>
            <w:r w:rsidRPr="00057B8F">
              <w:rPr>
                <w:sz w:val="20"/>
                <w:szCs w:val="16"/>
              </w:rPr>
              <w:t>3</w:t>
            </w:r>
          </w:p>
        </w:tc>
        <w:tc>
          <w:tcPr>
            <w:tcW w:w="1019" w:type="pct"/>
            <w:shd w:val="clear" w:color="auto" w:fill="auto"/>
          </w:tcPr>
          <w:p w:rsidR="00094FA7" w:rsidRPr="00057B8F" w:rsidRDefault="00094FA7" w:rsidP="00365B83">
            <w:pPr>
              <w:rPr>
                <w:sz w:val="20"/>
                <w:szCs w:val="16"/>
              </w:rPr>
            </w:pPr>
            <w:r w:rsidRPr="00057B8F">
              <w:rPr>
                <w:sz w:val="20"/>
                <w:szCs w:val="16"/>
              </w:rPr>
              <w:t>выдача мощности Северной ТЭЦ</w:t>
            </w:r>
          </w:p>
        </w:tc>
      </w:tr>
      <w:tr w:rsidR="00057B8F" w:rsidRPr="00057B8F" w:rsidTr="00365B83">
        <w:trPr>
          <w:cantSplit/>
        </w:trPr>
        <w:tc>
          <w:tcPr>
            <w:tcW w:w="213" w:type="pct"/>
            <w:shd w:val="clear" w:color="auto" w:fill="auto"/>
          </w:tcPr>
          <w:p w:rsidR="00094FA7" w:rsidRPr="00057B8F" w:rsidRDefault="00094FA7" w:rsidP="0002306E">
            <w:pPr>
              <w:widowControl w:val="0"/>
              <w:numPr>
                <w:ilvl w:val="0"/>
                <w:numId w:val="390"/>
              </w:numPr>
              <w:rPr>
                <w:iCs/>
                <w:sz w:val="20"/>
                <w:szCs w:val="16"/>
              </w:rPr>
            </w:pPr>
          </w:p>
        </w:tc>
        <w:tc>
          <w:tcPr>
            <w:tcW w:w="1695" w:type="pct"/>
            <w:shd w:val="clear" w:color="auto" w:fill="auto"/>
            <w:noWrap/>
          </w:tcPr>
          <w:p w:rsidR="00094FA7" w:rsidRPr="00057B8F" w:rsidRDefault="00094FA7" w:rsidP="00365B83">
            <w:pPr>
              <w:rPr>
                <w:sz w:val="20"/>
                <w:szCs w:val="16"/>
              </w:rPr>
            </w:pPr>
            <w:r w:rsidRPr="00057B8F">
              <w:rPr>
                <w:sz w:val="20"/>
                <w:szCs w:val="16"/>
              </w:rPr>
              <w:t>ВЛ 110 кВ Сертолово - Северная ТЭЦ (Прголовская-4)</w:t>
            </w:r>
          </w:p>
        </w:tc>
        <w:tc>
          <w:tcPr>
            <w:tcW w:w="1111" w:type="pct"/>
            <w:shd w:val="clear" w:color="auto" w:fill="auto"/>
          </w:tcPr>
          <w:p w:rsidR="00094FA7" w:rsidRPr="00057B8F" w:rsidRDefault="00094FA7" w:rsidP="00365B83">
            <w:r w:rsidRPr="00057B8F">
              <w:rPr>
                <w:sz w:val="20"/>
                <w:szCs w:val="16"/>
              </w:rPr>
              <w:t>Ленинградская область</w:t>
            </w:r>
          </w:p>
        </w:tc>
        <w:tc>
          <w:tcPr>
            <w:tcW w:w="962" w:type="pct"/>
            <w:shd w:val="clear" w:color="auto" w:fill="auto"/>
          </w:tcPr>
          <w:p w:rsidR="00094FA7" w:rsidRPr="00057B8F" w:rsidRDefault="00094FA7" w:rsidP="00365B83">
            <w:pPr>
              <w:jc w:val="center"/>
              <w:rPr>
                <w:sz w:val="20"/>
                <w:szCs w:val="16"/>
              </w:rPr>
            </w:pPr>
            <w:r w:rsidRPr="00057B8F">
              <w:rPr>
                <w:sz w:val="20"/>
                <w:szCs w:val="16"/>
              </w:rPr>
              <w:t>41</w:t>
            </w:r>
          </w:p>
        </w:tc>
        <w:tc>
          <w:tcPr>
            <w:tcW w:w="1019" w:type="pct"/>
            <w:shd w:val="clear" w:color="auto" w:fill="auto"/>
          </w:tcPr>
          <w:p w:rsidR="00094FA7" w:rsidRPr="00057B8F" w:rsidRDefault="00094FA7" w:rsidP="00365B83">
            <w:pPr>
              <w:rPr>
                <w:sz w:val="20"/>
                <w:szCs w:val="16"/>
              </w:rPr>
            </w:pPr>
            <w:r w:rsidRPr="00057B8F">
              <w:rPr>
                <w:sz w:val="20"/>
                <w:szCs w:val="16"/>
              </w:rPr>
              <w:t>выдача мощности Северной ТЭЦ</w:t>
            </w:r>
          </w:p>
        </w:tc>
      </w:tr>
      <w:tr w:rsidR="00057B8F" w:rsidRPr="00057B8F" w:rsidTr="00365B83">
        <w:trPr>
          <w:cantSplit/>
          <w:trHeight w:val="15"/>
        </w:trPr>
        <w:tc>
          <w:tcPr>
            <w:tcW w:w="1908" w:type="pct"/>
            <w:gridSpan w:val="2"/>
            <w:shd w:val="clear" w:color="auto" w:fill="auto"/>
            <w:noWrap/>
          </w:tcPr>
          <w:p w:rsidR="00094FA7" w:rsidRPr="00057B8F" w:rsidRDefault="00094FA7" w:rsidP="00365B83">
            <w:pPr>
              <w:rPr>
                <w:sz w:val="20"/>
                <w:szCs w:val="16"/>
              </w:rPr>
            </w:pPr>
            <w:r w:rsidRPr="00057B8F">
              <w:rPr>
                <w:sz w:val="20"/>
                <w:szCs w:val="16"/>
              </w:rPr>
              <w:t>Всего</w:t>
            </w:r>
          </w:p>
        </w:tc>
        <w:tc>
          <w:tcPr>
            <w:tcW w:w="1111" w:type="pct"/>
            <w:shd w:val="clear" w:color="auto" w:fill="auto"/>
          </w:tcPr>
          <w:p w:rsidR="00094FA7" w:rsidRPr="00057B8F" w:rsidRDefault="00094FA7" w:rsidP="00365B83">
            <w:pPr>
              <w:rPr>
                <w:sz w:val="20"/>
                <w:szCs w:val="16"/>
              </w:rPr>
            </w:pPr>
          </w:p>
        </w:tc>
        <w:tc>
          <w:tcPr>
            <w:tcW w:w="962" w:type="pct"/>
            <w:shd w:val="clear" w:color="auto" w:fill="auto"/>
          </w:tcPr>
          <w:p w:rsidR="00094FA7" w:rsidRPr="00057B8F" w:rsidRDefault="00485F42" w:rsidP="00365B83">
            <w:pPr>
              <w:jc w:val="center"/>
              <w:rPr>
                <w:sz w:val="20"/>
                <w:szCs w:val="16"/>
              </w:rPr>
            </w:pPr>
            <w:r w:rsidRPr="00057B8F">
              <w:rPr>
                <w:sz w:val="20"/>
                <w:szCs w:val="16"/>
              </w:rPr>
              <w:t>2320,16</w:t>
            </w:r>
          </w:p>
        </w:tc>
        <w:tc>
          <w:tcPr>
            <w:tcW w:w="1019" w:type="pct"/>
            <w:shd w:val="clear" w:color="auto" w:fill="auto"/>
          </w:tcPr>
          <w:p w:rsidR="00094FA7" w:rsidRPr="00057B8F" w:rsidRDefault="00094FA7" w:rsidP="00365B83">
            <w:pPr>
              <w:jc w:val="center"/>
              <w:rPr>
                <w:sz w:val="20"/>
                <w:szCs w:val="16"/>
              </w:rPr>
            </w:pPr>
          </w:p>
        </w:tc>
      </w:tr>
    </w:tbl>
    <w:p w:rsidR="00094FA7" w:rsidRPr="00057B8F" w:rsidRDefault="00094FA7" w:rsidP="00094FA7">
      <w:pPr>
        <w:pStyle w:val="6"/>
      </w:pPr>
      <w:r w:rsidRPr="00057B8F">
        <w:t>Действующие линии электропередачи напряжением 110 кВ и выше, вывод из работы которых приводит к технологическим ограничениям перетока электрической энергии (мощности) по сетям более высокого класса напряжения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3606"/>
        <w:gridCol w:w="1696"/>
        <w:gridCol w:w="1599"/>
        <w:gridCol w:w="2263"/>
      </w:tblGrid>
      <w:tr w:rsidR="00057B8F" w:rsidRPr="00057B8F" w:rsidTr="00365B83">
        <w:trPr>
          <w:cantSplit/>
          <w:tblHeader/>
        </w:trPr>
        <w:tc>
          <w:tcPr>
            <w:tcW w:w="213" w:type="pct"/>
            <w:shd w:val="clear" w:color="auto" w:fill="auto"/>
          </w:tcPr>
          <w:p w:rsidR="00094FA7" w:rsidRPr="00057B8F" w:rsidRDefault="00094FA7" w:rsidP="00365B83">
            <w:pPr>
              <w:keepNext/>
              <w:keepLines/>
              <w:jc w:val="center"/>
              <w:rPr>
                <w:bCs/>
                <w:sz w:val="20"/>
                <w:szCs w:val="16"/>
              </w:rPr>
            </w:pPr>
            <w:r w:rsidRPr="00057B8F">
              <w:rPr>
                <w:bCs/>
                <w:sz w:val="20"/>
                <w:szCs w:val="16"/>
              </w:rPr>
              <w:t>№</w:t>
            </w:r>
          </w:p>
        </w:tc>
        <w:tc>
          <w:tcPr>
            <w:tcW w:w="1884" w:type="pct"/>
            <w:shd w:val="clear" w:color="auto" w:fill="auto"/>
          </w:tcPr>
          <w:p w:rsidR="00094FA7" w:rsidRPr="00057B8F" w:rsidRDefault="00094FA7" w:rsidP="00365B83">
            <w:pPr>
              <w:keepNext/>
              <w:keepLines/>
              <w:rPr>
                <w:bCs/>
                <w:sz w:val="20"/>
                <w:szCs w:val="16"/>
              </w:rPr>
            </w:pPr>
            <w:r w:rsidRPr="00057B8F">
              <w:rPr>
                <w:bCs/>
                <w:sz w:val="20"/>
                <w:szCs w:val="16"/>
              </w:rPr>
              <w:t>Наименование линии электропередачи</w:t>
            </w:r>
          </w:p>
        </w:tc>
        <w:tc>
          <w:tcPr>
            <w:tcW w:w="886" w:type="pct"/>
            <w:shd w:val="clear" w:color="auto" w:fill="auto"/>
          </w:tcPr>
          <w:p w:rsidR="00094FA7" w:rsidRPr="00057B8F" w:rsidRDefault="00094FA7" w:rsidP="00365B83">
            <w:pPr>
              <w:keepNext/>
              <w:keepLines/>
              <w:rPr>
                <w:bCs/>
                <w:sz w:val="20"/>
                <w:szCs w:val="16"/>
              </w:rPr>
            </w:pPr>
            <w:r w:rsidRPr="00057B8F">
              <w:rPr>
                <w:bCs/>
                <w:sz w:val="20"/>
                <w:szCs w:val="16"/>
              </w:rPr>
              <w:t>Местоположение</w:t>
            </w:r>
          </w:p>
        </w:tc>
        <w:tc>
          <w:tcPr>
            <w:tcW w:w="835" w:type="pct"/>
            <w:shd w:val="clear" w:color="auto" w:fill="auto"/>
          </w:tcPr>
          <w:p w:rsidR="00094FA7" w:rsidRPr="00057B8F" w:rsidRDefault="00094FA7" w:rsidP="00365B83">
            <w:pPr>
              <w:keepNext/>
              <w:keepLines/>
              <w:jc w:val="center"/>
              <w:rPr>
                <w:bCs/>
                <w:sz w:val="20"/>
                <w:szCs w:val="16"/>
              </w:rPr>
            </w:pPr>
            <w:r w:rsidRPr="00057B8F">
              <w:rPr>
                <w:bCs/>
                <w:sz w:val="20"/>
                <w:szCs w:val="16"/>
              </w:rPr>
              <w:t>Протяженность, км</w:t>
            </w:r>
          </w:p>
        </w:tc>
        <w:tc>
          <w:tcPr>
            <w:tcW w:w="1182" w:type="pct"/>
            <w:shd w:val="clear" w:color="auto" w:fill="auto"/>
          </w:tcPr>
          <w:p w:rsidR="00094FA7" w:rsidRPr="00057B8F" w:rsidRDefault="00094FA7" w:rsidP="00365B83">
            <w:pPr>
              <w:keepNext/>
              <w:keepLines/>
              <w:rPr>
                <w:bCs/>
                <w:sz w:val="20"/>
                <w:szCs w:val="16"/>
              </w:rPr>
            </w:pPr>
            <w:r w:rsidRPr="00057B8F">
              <w:rPr>
                <w:bCs/>
                <w:sz w:val="20"/>
                <w:szCs w:val="16"/>
              </w:rPr>
              <w:t>Ограничения при выводе из работы</w:t>
            </w:r>
          </w:p>
        </w:tc>
      </w:tr>
      <w:tr w:rsidR="00057B8F" w:rsidRPr="00057B8F" w:rsidTr="00365B83">
        <w:trPr>
          <w:cantSplit/>
        </w:trPr>
        <w:tc>
          <w:tcPr>
            <w:tcW w:w="213" w:type="pct"/>
            <w:shd w:val="clear" w:color="auto" w:fill="auto"/>
          </w:tcPr>
          <w:p w:rsidR="00094FA7" w:rsidRPr="00057B8F" w:rsidRDefault="00094FA7" w:rsidP="0002306E">
            <w:pPr>
              <w:keepNext/>
              <w:keepLines/>
              <w:numPr>
                <w:ilvl w:val="0"/>
                <w:numId w:val="325"/>
              </w:numPr>
              <w:rPr>
                <w:iCs/>
                <w:sz w:val="20"/>
                <w:szCs w:val="16"/>
              </w:rPr>
            </w:pPr>
          </w:p>
        </w:tc>
        <w:tc>
          <w:tcPr>
            <w:tcW w:w="1884" w:type="pct"/>
            <w:shd w:val="clear" w:color="auto" w:fill="auto"/>
          </w:tcPr>
          <w:p w:rsidR="00094FA7" w:rsidRPr="00057B8F" w:rsidRDefault="00094FA7" w:rsidP="00365B83">
            <w:pPr>
              <w:keepNext/>
              <w:keepLines/>
              <w:rPr>
                <w:sz w:val="20"/>
                <w:szCs w:val="16"/>
              </w:rPr>
            </w:pPr>
            <w:r w:rsidRPr="00057B8F">
              <w:rPr>
                <w:sz w:val="20"/>
                <w:szCs w:val="16"/>
              </w:rPr>
              <w:t>ВЛ 110 кВ Кузнечное - Лахденпохья (Л-129)</w:t>
            </w:r>
          </w:p>
        </w:tc>
        <w:tc>
          <w:tcPr>
            <w:tcW w:w="886" w:type="pct"/>
            <w:shd w:val="clear" w:color="auto" w:fill="auto"/>
          </w:tcPr>
          <w:p w:rsidR="00094FA7" w:rsidRPr="00057B8F" w:rsidRDefault="00094FA7" w:rsidP="00365B83">
            <w:pPr>
              <w:keepNext/>
              <w:keepLines/>
              <w:rPr>
                <w:sz w:val="20"/>
                <w:szCs w:val="16"/>
              </w:rPr>
            </w:pPr>
            <w:r w:rsidRPr="00057B8F">
              <w:rPr>
                <w:sz w:val="20"/>
                <w:szCs w:val="16"/>
              </w:rPr>
              <w:t>Ленинградская область, Республика Карелия</w:t>
            </w:r>
          </w:p>
        </w:tc>
        <w:tc>
          <w:tcPr>
            <w:tcW w:w="835" w:type="pct"/>
            <w:shd w:val="clear" w:color="auto" w:fill="auto"/>
          </w:tcPr>
          <w:p w:rsidR="00094FA7" w:rsidRPr="00057B8F" w:rsidRDefault="00094FA7" w:rsidP="00365B83">
            <w:pPr>
              <w:keepNext/>
              <w:keepLines/>
              <w:jc w:val="center"/>
              <w:rPr>
                <w:sz w:val="20"/>
                <w:szCs w:val="16"/>
              </w:rPr>
            </w:pPr>
            <w:r w:rsidRPr="00057B8F">
              <w:rPr>
                <w:sz w:val="20"/>
                <w:szCs w:val="16"/>
              </w:rPr>
              <w:t>-</w:t>
            </w:r>
          </w:p>
        </w:tc>
        <w:tc>
          <w:tcPr>
            <w:tcW w:w="1182" w:type="pct"/>
            <w:shd w:val="clear" w:color="auto" w:fill="auto"/>
          </w:tcPr>
          <w:p w:rsidR="00094FA7" w:rsidRPr="00057B8F" w:rsidRDefault="00094FA7" w:rsidP="00365B83">
            <w:pPr>
              <w:keepNext/>
              <w:keepLines/>
              <w:rPr>
                <w:sz w:val="20"/>
                <w:szCs w:val="16"/>
              </w:rPr>
            </w:pPr>
            <w:r w:rsidRPr="00057B8F">
              <w:rPr>
                <w:sz w:val="20"/>
                <w:szCs w:val="16"/>
              </w:rPr>
              <w:t>В зависимости от фактического режима работы</w:t>
            </w:r>
          </w:p>
        </w:tc>
      </w:tr>
      <w:tr w:rsidR="00057B8F" w:rsidRPr="00057B8F" w:rsidTr="00365B83">
        <w:trPr>
          <w:cantSplit/>
        </w:trPr>
        <w:tc>
          <w:tcPr>
            <w:tcW w:w="213" w:type="pct"/>
            <w:shd w:val="clear" w:color="auto" w:fill="auto"/>
          </w:tcPr>
          <w:p w:rsidR="00094FA7" w:rsidRPr="00057B8F" w:rsidRDefault="00094FA7" w:rsidP="0002306E">
            <w:pPr>
              <w:widowControl w:val="0"/>
              <w:numPr>
                <w:ilvl w:val="0"/>
                <w:numId w:val="325"/>
              </w:numPr>
              <w:rPr>
                <w:iCs/>
                <w:sz w:val="20"/>
                <w:szCs w:val="16"/>
              </w:rPr>
            </w:pPr>
          </w:p>
        </w:tc>
        <w:tc>
          <w:tcPr>
            <w:tcW w:w="1884" w:type="pct"/>
            <w:shd w:val="clear" w:color="auto" w:fill="auto"/>
          </w:tcPr>
          <w:p w:rsidR="00094FA7" w:rsidRPr="00057B8F" w:rsidRDefault="00094FA7" w:rsidP="00365B83">
            <w:pPr>
              <w:widowControl w:val="0"/>
              <w:rPr>
                <w:sz w:val="20"/>
                <w:szCs w:val="16"/>
              </w:rPr>
            </w:pPr>
            <w:r w:rsidRPr="00057B8F">
              <w:rPr>
                <w:sz w:val="20"/>
                <w:szCs w:val="16"/>
              </w:rPr>
              <w:t>ВЛ 110 кВ Ольховец - Пай (Л-188)</w:t>
            </w:r>
          </w:p>
        </w:tc>
        <w:tc>
          <w:tcPr>
            <w:tcW w:w="886" w:type="pct"/>
            <w:shd w:val="clear" w:color="auto" w:fill="auto"/>
          </w:tcPr>
          <w:p w:rsidR="00094FA7" w:rsidRPr="00057B8F" w:rsidRDefault="00094FA7" w:rsidP="00365B83">
            <w:pPr>
              <w:widowControl w:val="0"/>
              <w:rPr>
                <w:sz w:val="20"/>
                <w:szCs w:val="16"/>
              </w:rPr>
            </w:pPr>
            <w:r w:rsidRPr="00057B8F">
              <w:rPr>
                <w:sz w:val="20"/>
                <w:szCs w:val="16"/>
              </w:rPr>
              <w:t>Ленинградская область, Республика Карелия</w:t>
            </w:r>
          </w:p>
        </w:tc>
        <w:tc>
          <w:tcPr>
            <w:tcW w:w="835" w:type="pct"/>
            <w:shd w:val="clear" w:color="auto" w:fill="auto"/>
          </w:tcPr>
          <w:p w:rsidR="00094FA7" w:rsidRPr="00057B8F" w:rsidRDefault="00094FA7" w:rsidP="00365B83">
            <w:pPr>
              <w:widowControl w:val="0"/>
              <w:jc w:val="center"/>
              <w:rPr>
                <w:sz w:val="20"/>
                <w:szCs w:val="16"/>
              </w:rPr>
            </w:pPr>
            <w:r w:rsidRPr="00057B8F">
              <w:rPr>
                <w:sz w:val="20"/>
                <w:szCs w:val="16"/>
              </w:rPr>
              <w:t>-</w:t>
            </w:r>
          </w:p>
        </w:tc>
        <w:tc>
          <w:tcPr>
            <w:tcW w:w="1182" w:type="pct"/>
            <w:shd w:val="clear" w:color="auto" w:fill="auto"/>
          </w:tcPr>
          <w:p w:rsidR="00094FA7" w:rsidRPr="00057B8F" w:rsidRDefault="00094FA7" w:rsidP="00365B83">
            <w:pPr>
              <w:widowControl w:val="0"/>
              <w:rPr>
                <w:sz w:val="20"/>
                <w:szCs w:val="16"/>
              </w:rPr>
            </w:pPr>
            <w:r w:rsidRPr="00057B8F">
              <w:rPr>
                <w:sz w:val="20"/>
                <w:szCs w:val="16"/>
              </w:rPr>
              <w:t>В зависимости от фактического режима работы</w:t>
            </w:r>
          </w:p>
        </w:tc>
      </w:tr>
      <w:tr w:rsidR="00057B8F" w:rsidRPr="00057B8F" w:rsidTr="00365B83">
        <w:trPr>
          <w:cantSplit/>
        </w:trPr>
        <w:tc>
          <w:tcPr>
            <w:tcW w:w="213" w:type="pct"/>
            <w:shd w:val="clear" w:color="auto" w:fill="auto"/>
          </w:tcPr>
          <w:p w:rsidR="00094FA7" w:rsidRPr="00057B8F" w:rsidRDefault="00094FA7" w:rsidP="0002306E">
            <w:pPr>
              <w:widowControl w:val="0"/>
              <w:numPr>
                <w:ilvl w:val="0"/>
                <w:numId w:val="325"/>
              </w:numPr>
              <w:rPr>
                <w:iCs/>
                <w:sz w:val="20"/>
                <w:szCs w:val="16"/>
              </w:rPr>
            </w:pPr>
          </w:p>
        </w:tc>
        <w:tc>
          <w:tcPr>
            <w:tcW w:w="1884" w:type="pct"/>
            <w:shd w:val="clear" w:color="auto" w:fill="auto"/>
          </w:tcPr>
          <w:p w:rsidR="00094FA7" w:rsidRPr="00057B8F" w:rsidRDefault="00094FA7" w:rsidP="00365B83">
            <w:pPr>
              <w:rPr>
                <w:sz w:val="20"/>
                <w:szCs w:val="16"/>
              </w:rPr>
            </w:pPr>
            <w:r w:rsidRPr="00057B8F">
              <w:rPr>
                <w:sz w:val="20"/>
                <w:szCs w:val="16"/>
              </w:rPr>
              <w:t>ВЛ 110 кВ Верхне-Свирская ГЭС-12 - Гоморовичи - Метра</w:t>
            </w:r>
          </w:p>
        </w:tc>
        <w:tc>
          <w:tcPr>
            <w:tcW w:w="886" w:type="pct"/>
            <w:shd w:val="clear" w:color="auto" w:fill="auto"/>
          </w:tcPr>
          <w:p w:rsidR="00094FA7" w:rsidRPr="00057B8F" w:rsidRDefault="00094FA7" w:rsidP="00365B83">
            <w:pPr>
              <w:rPr>
                <w:sz w:val="20"/>
                <w:szCs w:val="16"/>
              </w:rPr>
            </w:pPr>
            <w:r w:rsidRPr="00057B8F">
              <w:rPr>
                <w:sz w:val="20"/>
                <w:szCs w:val="16"/>
              </w:rPr>
              <w:t>Ленинградская область, Вологодская область</w:t>
            </w:r>
          </w:p>
        </w:tc>
        <w:tc>
          <w:tcPr>
            <w:tcW w:w="835" w:type="pct"/>
            <w:shd w:val="clear" w:color="auto" w:fill="auto"/>
          </w:tcPr>
          <w:p w:rsidR="00094FA7" w:rsidRPr="00057B8F" w:rsidRDefault="00094FA7" w:rsidP="00365B83">
            <w:pPr>
              <w:jc w:val="center"/>
            </w:pPr>
            <w:r w:rsidRPr="00057B8F">
              <w:rPr>
                <w:sz w:val="20"/>
                <w:szCs w:val="16"/>
              </w:rPr>
              <w:t>-</w:t>
            </w:r>
          </w:p>
        </w:tc>
        <w:tc>
          <w:tcPr>
            <w:tcW w:w="1182" w:type="pct"/>
            <w:shd w:val="clear" w:color="auto" w:fill="auto"/>
          </w:tcPr>
          <w:p w:rsidR="00094FA7" w:rsidRPr="00057B8F" w:rsidRDefault="00094FA7" w:rsidP="00365B83">
            <w:pPr>
              <w:widowControl w:val="0"/>
              <w:rPr>
                <w:sz w:val="20"/>
                <w:szCs w:val="16"/>
              </w:rPr>
            </w:pPr>
            <w:r w:rsidRPr="00057B8F">
              <w:rPr>
                <w:sz w:val="20"/>
                <w:szCs w:val="16"/>
              </w:rPr>
              <w:t>В зависимости от фактического режима работы</w:t>
            </w:r>
          </w:p>
        </w:tc>
      </w:tr>
      <w:tr w:rsidR="00057B8F" w:rsidRPr="00057B8F" w:rsidTr="00365B83">
        <w:trPr>
          <w:cantSplit/>
        </w:trPr>
        <w:tc>
          <w:tcPr>
            <w:tcW w:w="213" w:type="pct"/>
            <w:shd w:val="clear" w:color="auto" w:fill="auto"/>
          </w:tcPr>
          <w:p w:rsidR="00094FA7" w:rsidRPr="00057B8F" w:rsidRDefault="00094FA7" w:rsidP="0002306E">
            <w:pPr>
              <w:widowControl w:val="0"/>
              <w:numPr>
                <w:ilvl w:val="0"/>
                <w:numId w:val="325"/>
              </w:numPr>
              <w:rPr>
                <w:iCs/>
                <w:sz w:val="20"/>
                <w:szCs w:val="16"/>
              </w:rPr>
            </w:pPr>
          </w:p>
        </w:tc>
        <w:tc>
          <w:tcPr>
            <w:tcW w:w="1884" w:type="pct"/>
            <w:shd w:val="clear" w:color="auto" w:fill="auto"/>
          </w:tcPr>
          <w:p w:rsidR="00094FA7" w:rsidRPr="00057B8F" w:rsidRDefault="00094FA7" w:rsidP="00365B83">
            <w:pPr>
              <w:rPr>
                <w:sz w:val="20"/>
                <w:szCs w:val="16"/>
              </w:rPr>
            </w:pPr>
            <w:r w:rsidRPr="00057B8F">
              <w:rPr>
                <w:sz w:val="20"/>
                <w:szCs w:val="16"/>
              </w:rPr>
              <w:t>ВЛ 110 кВ Верхне-Свирская ГЭС-12 - Гоморовичи - Белоусово</w:t>
            </w:r>
          </w:p>
        </w:tc>
        <w:tc>
          <w:tcPr>
            <w:tcW w:w="886" w:type="pct"/>
            <w:shd w:val="clear" w:color="auto" w:fill="auto"/>
          </w:tcPr>
          <w:p w:rsidR="00094FA7" w:rsidRPr="00057B8F" w:rsidRDefault="00094FA7" w:rsidP="00365B83">
            <w:pPr>
              <w:rPr>
                <w:sz w:val="20"/>
                <w:szCs w:val="16"/>
              </w:rPr>
            </w:pPr>
            <w:r w:rsidRPr="00057B8F">
              <w:rPr>
                <w:sz w:val="20"/>
                <w:szCs w:val="16"/>
              </w:rPr>
              <w:t>Ленинградская область, Вологодская область</w:t>
            </w:r>
          </w:p>
        </w:tc>
        <w:tc>
          <w:tcPr>
            <w:tcW w:w="835" w:type="pct"/>
            <w:shd w:val="clear" w:color="auto" w:fill="auto"/>
          </w:tcPr>
          <w:p w:rsidR="00094FA7" w:rsidRPr="00057B8F" w:rsidRDefault="00094FA7" w:rsidP="00365B83">
            <w:pPr>
              <w:jc w:val="center"/>
            </w:pPr>
            <w:r w:rsidRPr="00057B8F">
              <w:rPr>
                <w:sz w:val="20"/>
                <w:szCs w:val="16"/>
              </w:rPr>
              <w:t>-</w:t>
            </w:r>
          </w:p>
        </w:tc>
        <w:tc>
          <w:tcPr>
            <w:tcW w:w="1182" w:type="pct"/>
            <w:shd w:val="clear" w:color="auto" w:fill="auto"/>
          </w:tcPr>
          <w:p w:rsidR="00094FA7" w:rsidRPr="00057B8F" w:rsidRDefault="00094FA7" w:rsidP="00365B83">
            <w:pPr>
              <w:widowControl w:val="0"/>
              <w:rPr>
                <w:sz w:val="20"/>
                <w:szCs w:val="16"/>
              </w:rPr>
            </w:pPr>
            <w:r w:rsidRPr="00057B8F">
              <w:rPr>
                <w:sz w:val="20"/>
                <w:szCs w:val="16"/>
              </w:rPr>
              <w:t>В зависимости от фактического режима работы</w:t>
            </w:r>
          </w:p>
        </w:tc>
      </w:tr>
      <w:tr w:rsidR="00057B8F" w:rsidRPr="00057B8F" w:rsidTr="00365B83">
        <w:trPr>
          <w:cantSplit/>
        </w:trPr>
        <w:tc>
          <w:tcPr>
            <w:tcW w:w="213" w:type="pct"/>
            <w:shd w:val="clear" w:color="auto" w:fill="auto"/>
          </w:tcPr>
          <w:p w:rsidR="00094FA7" w:rsidRPr="00057B8F" w:rsidRDefault="00094FA7" w:rsidP="0002306E">
            <w:pPr>
              <w:widowControl w:val="0"/>
              <w:numPr>
                <w:ilvl w:val="0"/>
                <w:numId w:val="325"/>
              </w:numPr>
              <w:rPr>
                <w:iCs/>
                <w:sz w:val="20"/>
                <w:szCs w:val="16"/>
              </w:rPr>
            </w:pPr>
          </w:p>
        </w:tc>
        <w:tc>
          <w:tcPr>
            <w:tcW w:w="1884" w:type="pct"/>
            <w:shd w:val="clear" w:color="auto" w:fill="auto"/>
          </w:tcPr>
          <w:p w:rsidR="00094FA7" w:rsidRPr="00057B8F" w:rsidRDefault="00094FA7" w:rsidP="00365B83">
            <w:pPr>
              <w:rPr>
                <w:sz w:val="20"/>
                <w:szCs w:val="16"/>
              </w:rPr>
            </w:pPr>
            <w:r w:rsidRPr="00057B8F">
              <w:rPr>
                <w:sz w:val="20"/>
                <w:szCs w:val="16"/>
              </w:rPr>
              <w:t>ВЛ 110 кВ Ефимовская - Чагода</w:t>
            </w:r>
          </w:p>
        </w:tc>
        <w:tc>
          <w:tcPr>
            <w:tcW w:w="886" w:type="pct"/>
            <w:shd w:val="clear" w:color="auto" w:fill="auto"/>
          </w:tcPr>
          <w:p w:rsidR="00094FA7" w:rsidRPr="00057B8F" w:rsidRDefault="00094FA7" w:rsidP="00365B83">
            <w:pPr>
              <w:rPr>
                <w:sz w:val="20"/>
                <w:szCs w:val="16"/>
              </w:rPr>
            </w:pPr>
            <w:r w:rsidRPr="00057B8F">
              <w:rPr>
                <w:sz w:val="20"/>
                <w:szCs w:val="16"/>
              </w:rPr>
              <w:t>Ленинградская область, Вологодская область</w:t>
            </w:r>
          </w:p>
        </w:tc>
        <w:tc>
          <w:tcPr>
            <w:tcW w:w="835" w:type="pct"/>
            <w:shd w:val="clear" w:color="auto" w:fill="auto"/>
          </w:tcPr>
          <w:p w:rsidR="00094FA7" w:rsidRPr="00057B8F" w:rsidRDefault="00094FA7" w:rsidP="00365B83">
            <w:pPr>
              <w:jc w:val="center"/>
            </w:pPr>
            <w:r w:rsidRPr="00057B8F">
              <w:rPr>
                <w:sz w:val="20"/>
                <w:szCs w:val="16"/>
              </w:rPr>
              <w:t>-</w:t>
            </w:r>
          </w:p>
        </w:tc>
        <w:tc>
          <w:tcPr>
            <w:tcW w:w="1182" w:type="pct"/>
            <w:shd w:val="clear" w:color="auto" w:fill="auto"/>
          </w:tcPr>
          <w:p w:rsidR="00094FA7" w:rsidRPr="00057B8F" w:rsidRDefault="00094FA7" w:rsidP="00365B83">
            <w:pPr>
              <w:widowControl w:val="0"/>
              <w:rPr>
                <w:sz w:val="20"/>
                <w:szCs w:val="16"/>
              </w:rPr>
            </w:pPr>
            <w:r w:rsidRPr="00057B8F">
              <w:rPr>
                <w:sz w:val="20"/>
                <w:szCs w:val="16"/>
              </w:rPr>
              <w:t>В зависимости от фактического режима работы</w:t>
            </w:r>
          </w:p>
        </w:tc>
      </w:tr>
      <w:tr w:rsidR="00057B8F" w:rsidRPr="00057B8F" w:rsidTr="00365B83">
        <w:trPr>
          <w:cantSplit/>
        </w:trPr>
        <w:tc>
          <w:tcPr>
            <w:tcW w:w="213" w:type="pct"/>
            <w:shd w:val="clear" w:color="auto" w:fill="auto"/>
          </w:tcPr>
          <w:p w:rsidR="00094FA7" w:rsidRPr="00057B8F" w:rsidRDefault="00094FA7" w:rsidP="0002306E">
            <w:pPr>
              <w:widowControl w:val="0"/>
              <w:numPr>
                <w:ilvl w:val="0"/>
                <w:numId w:val="325"/>
              </w:numPr>
              <w:rPr>
                <w:iCs/>
                <w:sz w:val="20"/>
                <w:szCs w:val="16"/>
              </w:rPr>
            </w:pPr>
          </w:p>
        </w:tc>
        <w:tc>
          <w:tcPr>
            <w:tcW w:w="1884" w:type="pct"/>
            <w:shd w:val="clear" w:color="auto" w:fill="auto"/>
          </w:tcPr>
          <w:p w:rsidR="00094FA7" w:rsidRPr="00057B8F" w:rsidRDefault="00094FA7" w:rsidP="00365B83">
            <w:pPr>
              <w:rPr>
                <w:sz w:val="20"/>
                <w:szCs w:val="16"/>
              </w:rPr>
            </w:pPr>
            <w:r w:rsidRPr="00057B8F">
              <w:rPr>
                <w:sz w:val="20"/>
                <w:szCs w:val="16"/>
              </w:rPr>
              <w:t>ВЛ 110 кВ Мозолево - Киприя</w:t>
            </w:r>
          </w:p>
        </w:tc>
        <w:tc>
          <w:tcPr>
            <w:tcW w:w="886" w:type="pct"/>
            <w:shd w:val="clear" w:color="auto" w:fill="auto"/>
          </w:tcPr>
          <w:p w:rsidR="00094FA7" w:rsidRPr="00057B8F" w:rsidRDefault="00094FA7" w:rsidP="00365B83">
            <w:pPr>
              <w:rPr>
                <w:sz w:val="20"/>
                <w:szCs w:val="16"/>
              </w:rPr>
            </w:pPr>
            <w:r w:rsidRPr="00057B8F">
              <w:rPr>
                <w:sz w:val="20"/>
                <w:szCs w:val="16"/>
              </w:rPr>
              <w:t>Ленинградская область, Новгородская область</w:t>
            </w:r>
          </w:p>
        </w:tc>
        <w:tc>
          <w:tcPr>
            <w:tcW w:w="835" w:type="pct"/>
            <w:shd w:val="clear" w:color="auto" w:fill="auto"/>
          </w:tcPr>
          <w:p w:rsidR="00094FA7" w:rsidRPr="00057B8F" w:rsidRDefault="00094FA7" w:rsidP="00365B83">
            <w:pPr>
              <w:jc w:val="center"/>
            </w:pPr>
            <w:r w:rsidRPr="00057B8F">
              <w:rPr>
                <w:sz w:val="20"/>
                <w:szCs w:val="16"/>
              </w:rPr>
              <w:t>-</w:t>
            </w:r>
          </w:p>
        </w:tc>
        <w:tc>
          <w:tcPr>
            <w:tcW w:w="1182" w:type="pct"/>
            <w:shd w:val="clear" w:color="auto" w:fill="auto"/>
          </w:tcPr>
          <w:p w:rsidR="00094FA7" w:rsidRPr="00057B8F" w:rsidRDefault="00094FA7" w:rsidP="00365B83">
            <w:pPr>
              <w:widowControl w:val="0"/>
              <w:rPr>
                <w:sz w:val="20"/>
                <w:szCs w:val="16"/>
              </w:rPr>
            </w:pPr>
            <w:r w:rsidRPr="00057B8F">
              <w:rPr>
                <w:sz w:val="20"/>
                <w:szCs w:val="16"/>
              </w:rPr>
              <w:t>В зависимости от фактического режима работы</w:t>
            </w:r>
          </w:p>
        </w:tc>
      </w:tr>
      <w:tr w:rsidR="00057B8F" w:rsidRPr="00057B8F" w:rsidTr="00365B83">
        <w:trPr>
          <w:cantSplit/>
        </w:trPr>
        <w:tc>
          <w:tcPr>
            <w:tcW w:w="213" w:type="pct"/>
            <w:shd w:val="clear" w:color="auto" w:fill="auto"/>
          </w:tcPr>
          <w:p w:rsidR="00094FA7" w:rsidRPr="00057B8F" w:rsidRDefault="00094FA7" w:rsidP="0002306E">
            <w:pPr>
              <w:widowControl w:val="0"/>
              <w:numPr>
                <w:ilvl w:val="0"/>
                <w:numId w:val="325"/>
              </w:numPr>
              <w:rPr>
                <w:iCs/>
                <w:sz w:val="20"/>
                <w:szCs w:val="16"/>
              </w:rPr>
            </w:pPr>
          </w:p>
        </w:tc>
        <w:tc>
          <w:tcPr>
            <w:tcW w:w="1884" w:type="pct"/>
            <w:shd w:val="clear" w:color="auto" w:fill="auto"/>
          </w:tcPr>
          <w:p w:rsidR="00094FA7" w:rsidRPr="00057B8F" w:rsidRDefault="00094FA7" w:rsidP="00365B83">
            <w:pPr>
              <w:rPr>
                <w:sz w:val="20"/>
                <w:szCs w:val="16"/>
              </w:rPr>
            </w:pPr>
            <w:r w:rsidRPr="00057B8F">
              <w:rPr>
                <w:sz w:val="20"/>
                <w:szCs w:val="16"/>
              </w:rPr>
              <w:t>ВЛ 110 кВ Штурм - Неболчи</w:t>
            </w:r>
          </w:p>
        </w:tc>
        <w:tc>
          <w:tcPr>
            <w:tcW w:w="886" w:type="pct"/>
            <w:shd w:val="clear" w:color="auto" w:fill="auto"/>
          </w:tcPr>
          <w:p w:rsidR="00094FA7" w:rsidRPr="00057B8F" w:rsidRDefault="00094FA7" w:rsidP="00365B83">
            <w:pPr>
              <w:rPr>
                <w:sz w:val="20"/>
                <w:szCs w:val="16"/>
              </w:rPr>
            </w:pPr>
            <w:r w:rsidRPr="00057B8F">
              <w:rPr>
                <w:sz w:val="20"/>
                <w:szCs w:val="16"/>
              </w:rPr>
              <w:t>Ленинградская область, Новгородская область</w:t>
            </w:r>
          </w:p>
        </w:tc>
        <w:tc>
          <w:tcPr>
            <w:tcW w:w="835" w:type="pct"/>
            <w:shd w:val="clear" w:color="auto" w:fill="auto"/>
          </w:tcPr>
          <w:p w:rsidR="00094FA7" w:rsidRPr="00057B8F" w:rsidRDefault="00094FA7" w:rsidP="00365B83">
            <w:pPr>
              <w:jc w:val="center"/>
            </w:pPr>
            <w:r w:rsidRPr="00057B8F">
              <w:rPr>
                <w:sz w:val="20"/>
                <w:szCs w:val="16"/>
              </w:rPr>
              <w:t>-</w:t>
            </w:r>
          </w:p>
        </w:tc>
        <w:tc>
          <w:tcPr>
            <w:tcW w:w="1182" w:type="pct"/>
            <w:shd w:val="clear" w:color="auto" w:fill="auto"/>
          </w:tcPr>
          <w:p w:rsidR="00094FA7" w:rsidRPr="00057B8F" w:rsidRDefault="00094FA7" w:rsidP="00365B83">
            <w:pPr>
              <w:widowControl w:val="0"/>
              <w:rPr>
                <w:sz w:val="20"/>
                <w:szCs w:val="16"/>
              </w:rPr>
            </w:pPr>
            <w:r w:rsidRPr="00057B8F">
              <w:rPr>
                <w:sz w:val="20"/>
                <w:szCs w:val="16"/>
              </w:rPr>
              <w:t>В зависимости от фактического режима работы</w:t>
            </w:r>
          </w:p>
        </w:tc>
      </w:tr>
      <w:tr w:rsidR="00057B8F" w:rsidRPr="00057B8F" w:rsidTr="00365B83">
        <w:trPr>
          <w:cantSplit/>
        </w:trPr>
        <w:tc>
          <w:tcPr>
            <w:tcW w:w="213" w:type="pct"/>
            <w:shd w:val="clear" w:color="auto" w:fill="auto"/>
          </w:tcPr>
          <w:p w:rsidR="00094FA7" w:rsidRPr="00057B8F" w:rsidRDefault="00094FA7" w:rsidP="0002306E">
            <w:pPr>
              <w:widowControl w:val="0"/>
              <w:numPr>
                <w:ilvl w:val="0"/>
                <w:numId w:val="325"/>
              </w:numPr>
              <w:rPr>
                <w:iCs/>
                <w:sz w:val="20"/>
                <w:szCs w:val="16"/>
              </w:rPr>
            </w:pPr>
          </w:p>
        </w:tc>
        <w:tc>
          <w:tcPr>
            <w:tcW w:w="1884" w:type="pct"/>
            <w:shd w:val="clear" w:color="auto" w:fill="auto"/>
          </w:tcPr>
          <w:p w:rsidR="00094FA7" w:rsidRPr="00057B8F" w:rsidRDefault="00094FA7" w:rsidP="00365B83">
            <w:pPr>
              <w:rPr>
                <w:sz w:val="20"/>
                <w:szCs w:val="16"/>
              </w:rPr>
            </w:pPr>
            <w:r w:rsidRPr="00057B8F">
              <w:rPr>
                <w:sz w:val="20"/>
                <w:szCs w:val="16"/>
              </w:rPr>
              <w:t>ВЛ 110 кВ Рябово - Чудово</w:t>
            </w:r>
          </w:p>
        </w:tc>
        <w:tc>
          <w:tcPr>
            <w:tcW w:w="886" w:type="pct"/>
            <w:shd w:val="clear" w:color="auto" w:fill="auto"/>
          </w:tcPr>
          <w:p w:rsidR="00094FA7" w:rsidRPr="00057B8F" w:rsidRDefault="00094FA7" w:rsidP="00365B83">
            <w:pPr>
              <w:rPr>
                <w:sz w:val="20"/>
                <w:szCs w:val="16"/>
              </w:rPr>
            </w:pPr>
            <w:r w:rsidRPr="00057B8F">
              <w:rPr>
                <w:sz w:val="20"/>
                <w:szCs w:val="16"/>
              </w:rPr>
              <w:t>Ленинградская область, Новгородская область</w:t>
            </w:r>
          </w:p>
        </w:tc>
        <w:tc>
          <w:tcPr>
            <w:tcW w:w="835" w:type="pct"/>
            <w:shd w:val="clear" w:color="auto" w:fill="auto"/>
          </w:tcPr>
          <w:p w:rsidR="00094FA7" w:rsidRPr="00057B8F" w:rsidRDefault="00094FA7" w:rsidP="00365B83">
            <w:pPr>
              <w:jc w:val="center"/>
            </w:pPr>
            <w:r w:rsidRPr="00057B8F">
              <w:rPr>
                <w:sz w:val="20"/>
                <w:szCs w:val="16"/>
              </w:rPr>
              <w:t>-</w:t>
            </w:r>
          </w:p>
        </w:tc>
        <w:tc>
          <w:tcPr>
            <w:tcW w:w="1182" w:type="pct"/>
            <w:shd w:val="clear" w:color="auto" w:fill="auto"/>
          </w:tcPr>
          <w:p w:rsidR="00094FA7" w:rsidRPr="00057B8F" w:rsidRDefault="00094FA7" w:rsidP="00365B83">
            <w:pPr>
              <w:widowControl w:val="0"/>
              <w:rPr>
                <w:sz w:val="20"/>
                <w:szCs w:val="16"/>
              </w:rPr>
            </w:pPr>
            <w:r w:rsidRPr="00057B8F">
              <w:rPr>
                <w:sz w:val="20"/>
                <w:szCs w:val="16"/>
              </w:rPr>
              <w:t>В зависимости от фактического режима работы</w:t>
            </w:r>
          </w:p>
        </w:tc>
      </w:tr>
      <w:tr w:rsidR="00057B8F" w:rsidRPr="00057B8F" w:rsidTr="00365B83">
        <w:trPr>
          <w:cantSplit/>
        </w:trPr>
        <w:tc>
          <w:tcPr>
            <w:tcW w:w="213" w:type="pct"/>
            <w:shd w:val="clear" w:color="auto" w:fill="auto"/>
          </w:tcPr>
          <w:p w:rsidR="00094FA7" w:rsidRPr="00057B8F" w:rsidRDefault="00094FA7" w:rsidP="0002306E">
            <w:pPr>
              <w:widowControl w:val="0"/>
              <w:numPr>
                <w:ilvl w:val="0"/>
                <w:numId w:val="325"/>
              </w:numPr>
              <w:rPr>
                <w:iCs/>
                <w:sz w:val="20"/>
                <w:szCs w:val="16"/>
              </w:rPr>
            </w:pPr>
          </w:p>
        </w:tc>
        <w:tc>
          <w:tcPr>
            <w:tcW w:w="1884" w:type="pct"/>
            <w:shd w:val="clear" w:color="auto" w:fill="auto"/>
          </w:tcPr>
          <w:p w:rsidR="00094FA7" w:rsidRPr="00057B8F" w:rsidRDefault="00094FA7" w:rsidP="00365B83">
            <w:pPr>
              <w:rPr>
                <w:sz w:val="20"/>
                <w:szCs w:val="16"/>
              </w:rPr>
            </w:pPr>
            <w:r w:rsidRPr="00057B8F">
              <w:rPr>
                <w:sz w:val="20"/>
                <w:szCs w:val="16"/>
              </w:rPr>
              <w:t>ВЛ 110 кВ Тосно - Чудово</w:t>
            </w:r>
          </w:p>
        </w:tc>
        <w:tc>
          <w:tcPr>
            <w:tcW w:w="886" w:type="pct"/>
            <w:shd w:val="clear" w:color="auto" w:fill="auto"/>
          </w:tcPr>
          <w:p w:rsidR="00094FA7" w:rsidRPr="00057B8F" w:rsidRDefault="00094FA7" w:rsidP="00365B83">
            <w:pPr>
              <w:rPr>
                <w:sz w:val="20"/>
                <w:szCs w:val="16"/>
              </w:rPr>
            </w:pPr>
            <w:r w:rsidRPr="00057B8F">
              <w:rPr>
                <w:sz w:val="20"/>
                <w:szCs w:val="16"/>
              </w:rPr>
              <w:t>Ленинградская область, Новгородская область</w:t>
            </w:r>
          </w:p>
        </w:tc>
        <w:tc>
          <w:tcPr>
            <w:tcW w:w="835" w:type="pct"/>
            <w:shd w:val="clear" w:color="auto" w:fill="auto"/>
          </w:tcPr>
          <w:p w:rsidR="00094FA7" w:rsidRPr="00057B8F" w:rsidRDefault="00094FA7" w:rsidP="00365B83">
            <w:pPr>
              <w:jc w:val="center"/>
            </w:pPr>
            <w:r w:rsidRPr="00057B8F">
              <w:rPr>
                <w:sz w:val="20"/>
                <w:szCs w:val="16"/>
              </w:rPr>
              <w:t>-</w:t>
            </w:r>
          </w:p>
        </w:tc>
        <w:tc>
          <w:tcPr>
            <w:tcW w:w="1182" w:type="pct"/>
            <w:shd w:val="clear" w:color="auto" w:fill="auto"/>
          </w:tcPr>
          <w:p w:rsidR="00094FA7" w:rsidRPr="00057B8F" w:rsidRDefault="00094FA7" w:rsidP="00365B83">
            <w:pPr>
              <w:widowControl w:val="0"/>
              <w:rPr>
                <w:sz w:val="20"/>
                <w:szCs w:val="16"/>
              </w:rPr>
            </w:pPr>
            <w:r w:rsidRPr="00057B8F">
              <w:rPr>
                <w:sz w:val="20"/>
                <w:szCs w:val="16"/>
              </w:rPr>
              <w:t>В зависимости от фактического режима работы</w:t>
            </w:r>
          </w:p>
        </w:tc>
      </w:tr>
      <w:tr w:rsidR="00057B8F" w:rsidRPr="00057B8F" w:rsidTr="00365B83">
        <w:trPr>
          <w:cantSplit/>
        </w:trPr>
        <w:tc>
          <w:tcPr>
            <w:tcW w:w="213" w:type="pct"/>
            <w:shd w:val="clear" w:color="auto" w:fill="auto"/>
          </w:tcPr>
          <w:p w:rsidR="00094FA7" w:rsidRPr="00057B8F" w:rsidRDefault="00094FA7" w:rsidP="0002306E">
            <w:pPr>
              <w:widowControl w:val="0"/>
              <w:numPr>
                <w:ilvl w:val="0"/>
                <w:numId w:val="325"/>
              </w:numPr>
              <w:rPr>
                <w:iCs/>
                <w:sz w:val="20"/>
                <w:szCs w:val="16"/>
              </w:rPr>
            </w:pPr>
          </w:p>
        </w:tc>
        <w:tc>
          <w:tcPr>
            <w:tcW w:w="1884" w:type="pct"/>
            <w:shd w:val="clear" w:color="auto" w:fill="auto"/>
          </w:tcPr>
          <w:p w:rsidR="00094FA7" w:rsidRPr="00057B8F" w:rsidRDefault="00094FA7" w:rsidP="00365B83">
            <w:pPr>
              <w:rPr>
                <w:sz w:val="20"/>
                <w:szCs w:val="16"/>
              </w:rPr>
            </w:pPr>
            <w:r w:rsidRPr="00057B8F">
              <w:rPr>
                <w:sz w:val="20"/>
                <w:szCs w:val="16"/>
              </w:rPr>
              <w:t>ВЛ 110 кВ Серебрянка - Плюсса</w:t>
            </w:r>
          </w:p>
        </w:tc>
        <w:tc>
          <w:tcPr>
            <w:tcW w:w="886" w:type="pct"/>
            <w:shd w:val="clear" w:color="auto" w:fill="auto"/>
          </w:tcPr>
          <w:p w:rsidR="00094FA7" w:rsidRPr="00057B8F" w:rsidRDefault="00094FA7" w:rsidP="00365B83">
            <w:pPr>
              <w:rPr>
                <w:sz w:val="20"/>
                <w:szCs w:val="16"/>
              </w:rPr>
            </w:pPr>
            <w:r w:rsidRPr="00057B8F">
              <w:rPr>
                <w:sz w:val="20"/>
                <w:szCs w:val="16"/>
              </w:rPr>
              <w:t>Ленинградская область, Псковская область</w:t>
            </w:r>
          </w:p>
        </w:tc>
        <w:tc>
          <w:tcPr>
            <w:tcW w:w="835" w:type="pct"/>
            <w:shd w:val="clear" w:color="auto" w:fill="auto"/>
          </w:tcPr>
          <w:p w:rsidR="00094FA7" w:rsidRPr="00057B8F" w:rsidRDefault="00094FA7" w:rsidP="00365B83">
            <w:pPr>
              <w:jc w:val="center"/>
            </w:pPr>
            <w:r w:rsidRPr="00057B8F">
              <w:rPr>
                <w:sz w:val="20"/>
                <w:szCs w:val="16"/>
              </w:rPr>
              <w:t>-</w:t>
            </w:r>
          </w:p>
        </w:tc>
        <w:tc>
          <w:tcPr>
            <w:tcW w:w="1182" w:type="pct"/>
            <w:shd w:val="clear" w:color="auto" w:fill="auto"/>
          </w:tcPr>
          <w:p w:rsidR="00094FA7" w:rsidRPr="00057B8F" w:rsidRDefault="00094FA7" w:rsidP="00365B83">
            <w:pPr>
              <w:widowControl w:val="0"/>
              <w:rPr>
                <w:sz w:val="20"/>
                <w:szCs w:val="16"/>
              </w:rPr>
            </w:pPr>
            <w:r w:rsidRPr="00057B8F">
              <w:rPr>
                <w:sz w:val="20"/>
                <w:szCs w:val="16"/>
              </w:rPr>
              <w:t>В зависимости от фактического режима работы</w:t>
            </w:r>
          </w:p>
        </w:tc>
      </w:tr>
      <w:tr w:rsidR="00057B8F" w:rsidRPr="00057B8F" w:rsidTr="00365B83">
        <w:trPr>
          <w:cantSplit/>
        </w:trPr>
        <w:tc>
          <w:tcPr>
            <w:tcW w:w="213" w:type="pct"/>
            <w:shd w:val="clear" w:color="auto" w:fill="auto"/>
          </w:tcPr>
          <w:p w:rsidR="00094FA7" w:rsidRPr="00057B8F" w:rsidRDefault="00094FA7" w:rsidP="0002306E">
            <w:pPr>
              <w:widowControl w:val="0"/>
              <w:numPr>
                <w:ilvl w:val="0"/>
                <w:numId w:val="325"/>
              </w:numPr>
              <w:rPr>
                <w:iCs/>
                <w:sz w:val="20"/>
                <w:szCs w:val="16"/>
              </w:rPr>
            </w:pPr>
          </w:p>
        </w:tc>
        <w:tc>
          <w:tcPr>
            <w:tcW w:w="1884" w:type="pct"/>
            <w:shd w:val="clear" w:color="auto" w:fill="auto"/>
          </w:tcPr>
          <w:p w:rsidR="00094FA7" w:rsidRPr="00057B8F" w:rsidRDefault="00094FA7" w:rsidP="00365B83">
            <w:pPr>
              <w:rPr>
                <w:sz w:val="20"/>
                <w:szCs w:val="16"/>
              </w:rPr>
            </w:pPr>
            <w:r w:rsidRPr="00057B8F">
              <w:rPr>
                <w:sz w:val="20"/>
                <w:szCs w:val="16"/>
              </w:rPr>
              <w:t>ВЛ 110 кВ Сырец - Бажецкая</w:t>
            </w:r>
          </w:p>
        </w:tc>
        <w:tc>
          <w:tcPr>
            <w:tcW w:w="886" w:type="pct"/>
            <w:shd w:val="clear" w:color="auto" w:fill="auto"/>
          </w:tcPr>
          <w:p w:rsidR="00094FA7" w:rsidRPr="00057B8F" w:rsidRDefault="00094FA7" w:rsidP="00365B83">
            <w:pPr>
              <w:rPr>
                <w:sz w:val="20"/>
                <w:szCs w:val="16"/>
              </w:rPr>
            </w:pPr>
            <w:r w:rsidRPr="00057B8F">
              <w:rPr>
                <w:sz w:val="20"/>
                <w:szCs w:val="16"/>
              </w:rPr>
              <w:t>Ленинградская область, Новгородская область</w:t>
            </w:r>
          </w:p>
        </w:tc>
        <w:tc>
          <w:tcPr>
            <w:tcW w:w="835" w:type="pct"/>
            <w:shd w:val="clear" w:color="auto" w:fill="auto"/>
          </w:tcPr>
          <w:p w:rsidR="00094FA7" w:rsidRPr="00057B8F" w:rsidRDefault="00094FA7" w:rsidP="00365B83">
            <w:pPr>
              <w:jc w:val="center"/>
            </w:pPr>
            <w:r w:rsidRPr="00057B8F">
              <w:rPr>
                <w:sz w:val="20"/>
                <w:szCs w:val="16"/>
              </w:rPr>
              <w:t>-</w:t>
            </w:r>
          </w:p>
        </w:tc>
        <w:tc>
          <w:tcPr>
            <w:tcW w:w="1182" w:type="pct"/>
            <w:shd w:val="clear" w:color="auto" w:fill="auto"/>
          </w:tcPr>
          <w:p w:rsidR="00094FA7" w:rsidRPr="00057B8F" w:rsidRDefault="00094FA7" w:rsidP="00365B83">
            <w:pPr>
              <w:widowControl w:val="0"/>
              <w:rPr>
                <w:sz w:val="20"/>
                <w:szCs w:val="16"/>
              </w:rPr>
            </w:pPr>
            <w:r w:rsidRPr="00057B8F">
              <w:rPr>
                <w:sz w:val="20"/>
                <w:szCs w:val="16"/>
              </w:rPr>
              <w:t>В зависимости от фактического режима работы</w:t>
            </w:r>
          </w:p>
        </w:tc>
      </w:tr>
      <w:tr w:rsidR="00057B8F" w:rsidRPr="00057B8F" w:rsidTr="00365B83">
        <w:trPr>
          <w:cantSplit/>
        </w:trPr>
        <w:tc>
          <w:tcPr>
            <w:tcW w:w="213" w:type="pct"/>
            <w:shd w:val="clear" w:color="auto" w:fill="auto"/>
          </w:tcPr>
          <w:p w:rsidR="00094FA7" w:rsidRPr="00057B8F" w:rsidRDefault="00094FA7" w:rsidP="0002306E">
            <w:pPr>
              <w:widowControl w:val="0"/>
              <w:numPr>
                <w:ilvl w:val="0"/>
                <w:numId w:val="325"/>
              </w:numPr>
              <w:rPr>
                <w:iCs/>
                <w:sz w:val="20"/>
                <w:szCs w:val="16"/>
              </w:rPr>
            </w:pPr>
          </w:p>
        </w:tc>
        <w:tc>
          <w:tcPr>
            <w:tcW w:w="1884" w:type="pct"/>
            <w:shd w:val="clear" w:color="auto" w:fill="auto"/>
          </w:tcPr>
          <w:p w:rsidR="00094FA7" w:rsidRPr="00057B8F" w:rsidRDefault="00094FA7" w:rsidP="00365B83">
            <w:pPr>
              <w:rPr>
                <w:sz w:val="20"/>
                <w:szCs w:val="16"/>
              </w:rPr>
            </w:pPr>
            <w:r w:rsidRPr="00057B8F">
              <w:rPr>
                <w:sz w:val="20"/>
                <w:szCs w:val="16"/>
              </w:rPr>
              <w:t>ВЛ 110 кВ Сырец - Роговка</w:t>
            </w:r>
          </w:p>
        </w:tc>
        <w:tc>
          <w:tcPr>
            <w:tcW w:w="886" w:type="pct"/>
            <w:shd w:val="clear" w:color="auto" w:fill="auto"/>
          </w:tcPr>
          <w:p w:rsidR="00094FA7" w:rsidRPr="00057B8F" w:rsidRDefault="00094FA7" w:rsidP="00365B83">
            <w:pPr>
              <w:rPr>
                <w:sz w:val="20"/>
                <w:szCs w:val="16"/>
              </w:rPr>
            </w:pPr>
            <w:r w:rsidRPr="00057B8F">
              <w:rPr>
                <w:sz w:val="20"/>
                <w:szCs w:val="16"/>
              </w:rPr>
              <w:t>Ленинградская область, Новгородская область</w:t>
            </w:r>
          </w:p>
        </w:tc>
        <w:tc>
          <w:tcPr>
            <w:tcW w:w="835" w:type="pct"/>
            <w:shd w:val="clear" w:color="auto" w:fill="auto"/>
          </w:tcPr>
          <w:p w:rsidR="00094FA7" w:rsidRPr="00057B8F" w:rsidRDefault="00094FA7" w:rsidP="00365B83">
            <w:pPr>
              <w:widowControl w:val="0"/>
              <w:jc w:val="center"/>
              <w:rPr>
                <w:sz w:val="20"/>
                <w:szCs w:val="16"/>
              </w:rPr>
            </w:pPr>
            <w:r w:rsidRPr="00057B8F">
              <w:rPr>
                <w:sz w:val="20"/>
                <w:szCs w:val="16"/>
              </w:rPr>
              <w:t>-</w:t>
            </w:r>
          </w:p>
        </w:tc>
        <w:tc>
          <w:tcPr>
            <w:tcW w:w="1182" w:type="pct"/>
            <w:shd w:val="clear" w:color="auto" w:fill="auto"/>
          </w:tcPr>
          <w:p w:rsidR="00094FA7" w:rsidRPr="00057B8F" w:rsidRDefault="00094FA7" w:rsidP="00365B83">
            <w:pPr>
              <w:widowControl w:val="0"/>
              <w:rPr>
                <w:sz w:val="20"/>
                <w:szCs w:val="16"/>
              </w:rPr>
            </w:pPr>
            <w:r w:rsidRPr="00057B8F">
              <w:rPr>
                <w:sz w:val="20"/>
                <w:szCs w:val="16"/>
              </w:rPr>
              <w:t>В зависимости от фактического режима работы</w:t>
            </w:r>
          </w:p>
        </w:tc>
      </w:tr>
      <w:tr w:rsidR="00057B8F" w:rsidRPr="00057B8F" w:rsidTr="00365B83">
        <w:trPr>
          <w:cantSplit/>
          <w:trHeight w:val="15"/>
        </w:trPr>
        <w:tc>
          <w:tcPr>
            <w:tcW w:w="2096" w:type="pct"/>
            <w:gridSpan w:val="2"/>
            <w:shd w:val="clear" w:color="auto" w:fill="auto"/>
          </w:tcPr>
          <w:p w:rsidR="00094FA7" w:rsidRPr="00057B8F" w:rsidRDefault="00094FA7" w:rsidP="00365B83">
            <w:pPr>
              <w:widowControl w:val="0"/>
              <w:rPr>
                <w:sz w:val="20"/>
                <w:szCs w:val="16"/>
              </w:rPr>
            </w:pPr>
            <w:r w:rsidRPr="00057B8F">
              <w:rPr>
                <w:sz w:val="20"/>
                <w:szCs w:val="16"/>
              </w:rPr>
              <w:t>Всего</w:t>
            </w:r>
          </w:p>
        </w:tc>
        <w:tc>
          <w:tcPr>
            <w:tcW w:w="886" w:type="pct"/>
            <w:shd w:val="clear" w:color="auto" w:fill="auto"/>
          </w:tcPr>
          <w:p w:rsidR="00094FA7" w:rsidRPr="00057B8F" w:rsidRDefault="00094FA7" w:rsidP="00365B83">
            <w:pPr>
              <w:widowControl w:val="0"/>
              <w:rPr>
                <w:sz w:val="20"/>
                <w:szCs w:val="16"/>
              </w:rPr>
            </w:pPr>
          </w:p>
        </w:tc>
        <w:tc>
          <w:tcPr>
            <w:tcW w:w="835" w:type="pct"/>
            <w:shd w:val="clear" w:color="auto" w:fill="auto"/>
          </w:tcPr>
          <w:p w:rsidR="00094FA7" w:rsidRPr="00057B8F" w:rsidRDefault="00094FA7" w:rsidP="00365B83">
            <w:pPr>
              <w:widowControl w:val="0"/>
              <w:jc w:val="center"/>
              <w:rPr>
                <w:sz w:val="20"/>
                <w:szCs w:val="16"/>
              </w:rPr>
            </w:pPr>
            <w:r w:rsidRPr="00057B8F">
              <w:rPr>
                <w:sz w:val="20"/>
                <w:szCs w:val="16"/>
              </w:rPr>
              <w:t>-</w:t>
            </w:r>
          </w:p>
        </w:tc>
        <w:tc>
          <w:tcPr>
            <w:tcW w:w="1182" w:type="pct"/>
            <w:shd w:val="clear" w:color="auto" w:fill="auto"/>
          </w:tcPr>
          <w:p w:rsidR="00094FA7" w:rsidRPr="00057B8F" w:rsidRDefault="00094FA7" w:rsidP="00365B83">
            <w:pPr>
              <w:widowControl w:val="0"/>
              <w:jc w:val="center"/>
              <w:rPr>
                <w:sz w:val="20"/>
                <w:szCs w:val="16"/>
              </w:rPr>
            </w:pPr>
          </w:p>
        </w:tc>
      </w:tr>
    </w:tbl>
    <w:p w:rsidR="00094FA7" w:rsidRPr="00057B8F" w:rsidRDefault="00094FA7" w:rsidP="00094FA7">
      <w:pPr>
        <w:pStyle w:val="4"/>
      </w:pPr>
      <w:r w:rsidRPr="00057B8F">
        <w:t>Строящиеся объекты</w:t>
      </w:r>
    </w:p>
    <w:p w:rsidR="00094FA7" w:rsidRPr="00057B8F" w:rsidRDefault="00094FA7" w:rsidP="00094FA7">
      <w:pPr>
        <w:pStyle w:val="6"/>
      </w:pPr>
      <w:r w:rsidRPr="00057B8F">
        <w:t>Строящиеся электростанции мощностью 100 МВт и более до 2030 года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76"/>
        <w:gridCol w:w="3298"/>
        <w:gridCol w:w="1428"/>
        <w:gridCol w:w="1439"/>
        <w:gridCol w:w="867"/>
        <w:gridCol w:w="1863"/>
      </w:tblGrid>
      <w:tr w:rsidR="00057B8F" w:rsidRPr="00057B8F" w:rsidTr="00CB13B3">
        <w:trPr>
          <w:trHeight w:val="470"/>
          <w:tblHeader/>
        </w:trPr>
        <w:tc>
          <w:tcPr>
            <w:tcW w:w="353" w:type="pct"/>
          </w:tcPr>
          <w:p w:rsidR="00DE0355" w:rsidRPr="00057B8F" w:rsidRDefault="00DE0355" w:rsidP="00CB13B3">
            <w:pPr>
              <w:keepNext/>
              <w:keepLines/>
              <w:jc w:val="center"/>
              <w:rPr>
                <w:bCs/>
                <w:sz w:val="20"/>
                <w:szCs w:val="16"/>
              </w:rPr>
            </w:pPr>
            <w:r w:rsidRPr="00057B8F">
              <w:rPr>
                <w:bCs/>
                <w:sz w:val="20"/>
                <w:szCs w:val="16"/>
              </w:rPr>
              <w:t>№</w:t>
            </w:r>
          </w:p>
          <w:p w:rsidR="00DE0355" w:rsidRPr="00057B8F" w:rsidRDefault="00DE0355" w:rsidP="00CB13B3">
            <w:pPr>
              <w:keepNext/>
              <w:keepLines/>
              <w:contextualSpacing/>
              <w:rPr>
                <w:bCs/>
                <w:sz w:val="20"/>
                <w:szCs w:val="20"/>
              </w:rPr>
            </w:pPr>
          </w:p>
        </w:tc>
        <w:tc>
          <w:tcPr>
            <w:tcW w:w="1723" w:type="pct"/>
            <w:shd w:val="clear" w:color="auto" w:fill="auto"/>
          </w:tcPr>
          <w:p w:rsidR="00DE0355" w:rsidRPr="00057B8F" w:rsidRDefault="00DE0355" w:rsidP="00CB13B3">
            <w:pPr>
              <w:keepNext/>
              <w:keepLines/>
              <w:contextualSpacing/>
              <w:rPr>
                <w:bCs/>
                <w:sz w:val="20"/>
                <w:szCs w:val="20"/>
              </w:rPr>
            </w:pPr>
            <w:r w:rsidRPr="00057B8F">
              <w:rPr>
                <w:bCs/>
                <w:sz w:val="20"/>
                <w:szCs w:val="20"/>
              </w:rPr>
              <w:t>Наименование, местоположение</w:t>
            </w:r>
          </w:p>
        </w:tc>
        <w:tc>
          <w:tcPr>
            <w:tcW w:w="746" w:type="pct"/>
            <w:shd w:val="clear" w:color="auto" w:fill="auto"/>
            <w:noWrap/>
          </w:tcPr>
          <w:p w:rsidR="00DE0355" w:rsidRPr="00057B8F" w:rsidRDefault="00DE0355" w:rsidP="00CB13B3">
            <w:pPr>
              <w:keepNext/>
              <w:keepLines/>
              <w:contextualSpacing/>
              <w:jc w:val="center"/>
              <w:rPr>
                <w:bCs/>
                <w:sz w:val="20"/>
                <w:szCs w:val="20"/>
              </w:rPr>
            </w:pPr>
            <w:r w:rsidRPr="00057B8F">
              <w:rPr>
                <w:bCs/>
                <w:sz w:val="20"/>
                <w:szCs w:val="20"/>
              </w:rPr>
              <w:t>Станц. №</w:t>
            </w:r>
          </w:p>
          <w:p w:rsidR="00DE0355" w:rsidRPr="00057B8F" w:rsidRDefault="00DE0355" w:rsidP="00CB13B3">
            <w:pPr>
              <w:keepNext/>
              <w:keepLines/>
              <w:contextualSpacing/>
              <w:jc w:val="center"/>
              <w:rPr>
                <w:bCs/>
                <w:sz w:val="20"/>
                <w:szCs w:val="20"/>
              </w:rPr>
            </w:pPr>
            <w:r w:rsidRPr="00057B8F">
              <w:rPr>
                <w:bCs/>
                <w:sz w:val="20"/>
                <w:szCs w:val="20"/>
              </w:rPr>
              <w:t>Тип турбины</w:t>
            </w:r>
          </w:p>
        </w:tc>
        <w:tc>
          <w:tcPr>
            <w:tcW w:w="752" w:type="pct"/>
            <w:shd w:val="clear" w:color="auto" w:fill="auto"/>
            <w:noWrap/>
          </w:tcPr>
          <w:p w:rsidR="00DE0355" w:rsidRPr="00057B8F" w:rsidRDefault="00DE0355" w:rsidP="00CB13B3">
            <w:pPr>
              <w:keepNext/>
              <w:keepLines/>
              <w:contextualSpacing/>
              <w:rPr>
                <w:bCs/>
                <w:sz w:val="20"/>
                <w:szCs w:val="20"/>
              </w:rPr>
            </w:pPr>
            <w:r w:rsidRPr="00057B8F">
              <w:rPr>
                <w:bCs/>
                <w:sz w:val="20"/>
                <w:szCs w:val="20"/>
              </w:rPr>
              <w:t>Тип ввода</w:t>
            </w:r>
          </w:p>
        </w:tc>
        <w:tc>
          <w:tcPr>
            <w:tcW w:w="453" w:type="pct"/>
          </w:tcPr>
          <w:p w:rsidR="00DE0355" w:rsidRPr="00057B8F" w:rsidRDefault="00DE0355" w:rsidP="00CB13B3">
            <w:pPr>
              <w:keepNext/>
              <w:keepLines/>
              <w:contextualSpacing/>
              <w:jc w:val="center"/>
              <w:rPr>
                <w:bCs/>
                <w:sz w:val="20"/>
                <w:szCs w:val="20"/>
              </w:rPr>
            </w:pPr>
            <w:r w:rsidRPr="00057B8F">
              <w:rPr>
                <w:bCs/>
                <w:sz w:val="20"/>
                <w:szCs w:val="20"/>
              </w:rPr>
              <w:t>Год ввода</w:t>
            </w:r>
          </w:p>
        </w:tc>
        <w:tc>
          <w:tcPr>
            <w:tcW w:w="973" w:type="pct"/>
          </w:tcPr>
          <w:p w:rsidR="00DE0355" w:rsidRPr="00057B8F" w:rsidRDefault="00DE0355" w:rsidP="00CB13B3">
            <w:pPr>
              <w:keepNext/>
              <w:keepLines/>
              <w:contextualSpacing/>
              <w:jc w:val="center"/>
              <w:rPr>
                <w:bCs/>
                <w:sz w:val="20"/>
                <w:szCs w:val="20"/>
              </w:rPr>
            </w:pPr>
            <w:r w:rsidRPr="00057B8F">
              <w:rPr>
                <w:bCs/>
                <w:sz w:val="20"/>
                <w:szCs w:val="20"/>
              </w:rPr>
              <w:t>Установленная мощность, МВт</w:t>
            </w:r>
          </w:p>
        </w:tc>
      </w:tr>
      <w:tr w:rsidR="00057B8F" w:rsidRPr="00057B8F" w:rsidTr="00CB13B3">
        <w:trPr>
          <w:trHeight w:val="20"/>
        </w:trPr>
        <w:tc>
          <w:tcPr>
            <w:tcW w:w="353" w:type="pct"/>
            <w:vMerge w:val="restart"/>
          </w:tcPr>
          <w:p w:rsidR="00DE0355" w:rsidRPr="00057B8F" w:rsidRDefault="00DE0355" w:rsidP="00CB13B3">
            <w:pPr>
              <w:keepNext/>
              <w:keepLines/>
              <w:rPr>
                <w:bCs/>
                <w:sz w:val="20"/>
                <w:szCs w:val="16"/>
              </w:rPr>
            </w:pPr>
            <w:r w:rsidRPr="00057B8F">
              <w:rPr>
                <w:bCs/>
                <w:sz w:val="20"/>
                <w:szCs w:val="16"/>
              </w:rPr>
              <w:t>1.</w:t>
            </w:r>
          </w:p>
        </w:tc>
        <w:tc>
          <w:tcPr>
            <w:tcW w:w="1723" w:type="pct"/>
            <w:vMerge w:val="restart"/>
            <w:shd w:val="clear" w:color="auto" w:fill="auto"/>
          </w:tcPr>
          <w:p w:rsidR="00DE0355" w:rsidRPr="00057B8F" w:rsidRDefault="00DE0355" w:rsidP="00CB13B3">
            <w:pPr>
              <w:keepNext/>
              <w:keepLines/>
              <w:rPr>
                <w:sz w:val="20"/>
                <w:szCs w:val="16"/>
              </w:rPr>
            </w:pPr>
            <w:r w:rsidRPr="00057B8F">
              <w:rPr>
                <w:bCs/>
                <w:sz w:val="20"/>
                <w:szCs w:val="16"/>
              </w:rPr>
              <w:t>Ленинградская АЭС</w:t>
            </w:r>
            <w:r w:rsidRPr="00057B8F">
              <w:rPr>
                <w:bCs/>
                <w:sz w:val="20"/>
                <w:szCs w:val="16"/>
              </w:rPr>
              <w:noBreakHyphen/>
              <w:t xml:space="preserve">2, </w:t>
            </w:r>
            <w:r w:rsidRPr="00057B8F">
              <w:rPr>
                <w:sz w:val="20"/>
                <w:szCs w:val="16"/>
              </w:rPr>
              <w:t>Ленинградская область</w:t>
            </w:r>
          </w:p>
          <w:p w:rsidR="00DE0355" w:rsidRPr="00057B8F" w:rsidRDefault="00DE0355" w:rsidP="00CB13B3">
            <w:pPr>
              <w:keepNext/>
              <w:keepLines/>
              <w:rPr>
                <w:sz w:val="20"/>
                <w:szCs w:val="20"/>
              </w:rPr>
            </w:pPr>
            <w:r w:rsidRPr="00057B8F">
              <w:rPr>
                <w:sz w:val="20"/>
                <w:szCs w:val="16"/>
              </w:rPr>
              <w:t>(новая)</w:t>
            </w:r>
          </w:p>
        </w:tc>
        <w:tc>
          <w:tcPr>
            <w:tcW w:w="746" w:type="pct"/>
            <w:shd w:val="clear" w:color="auto" w:fill="auto"/>
            <w:noWrap/>
          </w:tcPr>
          <w:p w:rsidR="00DE0355" w:rsidRPr="00057B8F" w:rsidRDefault="00DE0355" w:rsidP="00CB13B3">
            <w:pPr>
              <w:keepNext/>
              <w:keepLines/>
              <w:contextualSpacing/>
              <w:jc w:val="center"/>
              <w:rPr>
                <w:sz w:val="20"/>
                <w:szCs w:val="20"/>
              </w:rPr>
            </w:pPr>
            <w:r w:rsidRPr="00057B8F">
              <w:rPr>
                <w:sz w:val="20"/>
                <w:szCs w:val="20"/>
              </w:rPr>
              <w:t>1 ВВЭР-1200</w:t>
            </w:r>
          </w:p>
        </w:tc>
        <w:tc>
          <w:tcPr>
            <w:tcW w:w="752" w:type="pct"/>
            <w:vMerge w:val="restart"/>
            <w:shd w:val="clear" w:color="auto" w:fill="auto"/>
            <w:noWrap/>
          </w:tcPr>
          <w:p w:rsidR="00DE0355" w:rsidRPr="00057B8F" w:rsidRDefault="00DE0355" w:rsidP="00CB13B3">
            <w:pPr>
              <w:keepNext/>
              <w:keepLines/>
              <w:contextualSpacing/>
              <w:rPr>
                <w:sz w:val="20"/>
                <w:szCs w:val="20"/>
              </w:rPr>
            </w:pPr>
            <w:r w:rsidRPr="00057B8F">
              <w:rPr>
                <w:sz w:val="20"/>
                <w:szCs w:val="20"/>
              </w:rPr>
              <w:t xml:space="preserve">Новое </w:t>
            </w:r>
          </w:p>
          <w:p w:rsidR="00DE0355" w:rsidRPr="00057B8F" w:rsidRDefault="00DE0355" w:rsidP="00CB13B3">
            <w:pPr>
              <w:keepNext/>
              <w:keepLines/>
              <w:contextualSpacing/>
              <w:rPr>
                <w:sz w:val="20"/>
                <w:szCs w:val="20"/>
              </w:rPr>
            </w:pPr>
            <w:r w:rsidRPr="00057B8F">
              <w:rPr>
                <w:sz w:val="20"/>
                <w:szCs w:val="20"/>
              </w:rPr>
              <w:t>строительство</w:t>
            </w:r>
          </w:p>
        </w:tc>
        <w:tc>
          <w:tcPr>
            <w:tcW w:w="453" w:type="pct"/>
            <w:shd w:val="clear" w:color="auto" w:fill="auto"/>
            <w:noWrap/>
          </w:tcPr>
          <w:p w:rsidR="00DE0355" w:rsidRPr="00057B8F" w:rsidRDefault="00DE0355" w:rsidP="00C65A37">
            <w:pPr>
              <w:keepNext/>
              <w:keepLines/>
              <w:contextualSpacing/>
              <w:jc w:val="center"/>
              <w:rPr>
                <w:sz w:val="20"/>
                <w:szCs w:val="20"/>
              </w:rPr>
            </w:pPr>
            <w:r w:rsidRPr="00057B8F">
              <w:rPr>
                <w:sz w:val="20"/>
                <w:szCs w:val="20"/>
              </w:rPr>
              <w:t>201</w:t>
            </w:r>
            <w:r w:rsidR="00C65A37" w:rsidRPr="00057B8F">
              <w:rPr>
                <w:sz w:val="20"/>
                <w:szCs w:val="20"/>
              </w:rPr>
              <w:t>8</w:t>
            </w:r>
          </w:p>
        </w:tc>
        <w:tc>
          <w:tcPr>
            <w:tcW w:w="973" w:type="pct"/>
            <w:shd w:val="clear" w:color="auto" w:fill="auto"/>
            <w:noWrap/>
          </w:tcPr>
          <w:p w:rsidR="00DE0355" w:rsidRPr="00057B8F" w:rsidRDefault="00DE0355" w:rsidP="00CB13B3">
            <w:pPr>
              <w:keepNext/>
              <w:keepLines/>
              <w:contextualSpacing/>
              <w:jc w:val="center"/>
              <w:rPr>
                <w:sz w:val="20"/>
                <w:szCs w:val="20"/>
              </w:rPr>
            </w:pPr>
            <w:r w:rsidRPr="00057B8F">
              <w:rPr>
                <w:sz w:val="20"/>
                <w:szCs w:val="20"/>
              </w:rPr>
              <w:t>1170</w:t>
            </w:r>
          </w:p>
        </w:tc>
      </w:tr>
      <w:tr w:rsidR="00057B8F" w:rsidRPr="00057B8F" w:rsidTr="00CB13B3">
        <w:trPr>
          <w:trHeight w:val="20"/>
        </w:trPr>
        <w:tc>
          <w:tcPr>
            <w:tcW w:w="353" w:type="pct"/>
            <w:vMerge/>
          </w:tcPr>
          <w:p w:rsidR="00DE0355" w:rsidRPr="00057B8F" w:rsidRDefault="00DE0355" w:rsidP="00CB13B3">
            <w:pPr>
              <w:rPr>
                <w:bCs/>
                <w:sz w:val="20"/>
                <w:szCs w:val="16"/>
              </w:rPr>
            </w:pPr>
          </w:p>
        </w:tc>
        <w:tc>
          <w:tcPr>
            <w:tcW w:w="1723" w:type="pct"/>
            <w:vMerge/>
            <w:shd w:val="clear" w:color="auto" w:fill="auto"/>
          </w:tcPr>
          <w:p w:rsidR="00DE0355" w:rsidRPr="00057B8F" w:rsidRDefault="00DE0355" w:rsidP="00CB13B3">
            <w:pPr>
              <w:rPr>
                <w:bCs/>
                <w:sz w:val="20"/>
                <w:szCs w:val="16"/>
              </w:rPr>
            </w:pPr>
          </w:p>
        </w:tc>
        <w:tc>
          <w:tcPr>
            <w:tcW w:w="746" w:type="pct"/>
            <w:shd w:val="clear" w:color="auto" w:fill="auto"/>
            <w:noWrap/>
          </w:tcPr>
          <w:p w:rsidR="00DE0355" w:rsidRPr="00057B8F" w:rsidRDefault="00DE0355" w:rsidP="00CB13B3">
            <w:pPr>
              <w:keepNext/>
              <w:keepLines/>
              <w:contextualSpacing/>
              <w:jc w:val="center"/>
              <w:rPr>
                <w:sz w:val="20"/>
                <w:szCs w:val="20"/>
              </w:rPr>
            </w:pPr>
            <w:r w:rsidRPr="00057B8F">
              <w:rPr>
                <w:sz w:val="20"/>
                <w:szCs w:val="20"/>
              </w:rPr>
              <w:t>2 ВВЭР-1200</w:t>
            </w:r>
          </w:p>
        </w:tc>
        <w:tc>
          <w:tcPr>
            <w:tcW w:w="752" w:type="pct"/>
            <w:vMerge/>
            <w:shd w:val="clear" w:color="auto" w:fill="auto"/>
            <w:noWrap/>
          </w:tcPr>
          <w:p w:rsidR="00DE0355" w:rsidRPr="00057B8F" w:rsidRDefault="00DE0355" w:rsidP="00CB13B3">
            <w:pPr>
              <w:keepNext/>
              <w:keepLines/>
              <w:contextualSpacing/>
              <w:rPr>
                <w:sz w:val="20"/>
                <w:szCs w:val="20"/>
              </w:rPr>
            </w:pPr>
          </w:p>
        </w:tc>
        <w:tc>
          <w:tcPr>
            <w:tcW w:w="453" w:type="pct"/>
            <w:shd w:val="clear" w:color="auto" w:fill="auto"/>
            <w:noWrap/>
          </w:tcPr>
          <w:p w:rsidR="00DE0355" w:rsidRPr="00057B8F" w:rsidRDefault="00DE0355" w:rsidP="00CB13B3">
            <w:pPr>
              <w:keepNext/>
              <w:keepLines/>
              <w:contextualSpacing/>
              <w:jc w:val="center"/>
              <w:rPr>
                <w:sz w:val="20"/>
                <w:szCs w:val="20"/>
              </w:rPr>
            </w:pPr>
            <w:r w:rsidRPr="00057B8F">
              <w:rPr>
                <w:sz w:val="20"/>
                <w:szCs w:val="20"/>
              </w:rPr>
              <w:t>2019</w:t>
            </w:r>
          </w:p>
        </w:tc>
        <w:tc>
          <w:tcPr>
            <w:tcW w:w="973" w:type="pct"/>
            <w:shd w:val="clear" w:color="auto" w:fill="auto"/>
            <w:noWrap/>
          </w:tcPr>
          <w:p w:rsidR="00DE0355" w:rsidRPr="00057B8F" w:rsidRDefault="00DE0355" w:rsidP="00CB13B3">
            <w:pPr>
              <w:keepNext/>
              <w:keepLines/>
              <w:contextualSpacing/>
              <w:jc w:val="center"/>
              <w:rPr>
                <w:sz w:val="20"/>
                <w:szCs w:val="20"/>
              </w:rPr>
            </w:pPr>
            <w:r w:rsidRPr="00057B8F">
              <w:rPr>
                <w:sz w:val="20"/>
                <w:szCs w:val="20"/>
              </w:rPr>
              <w:t>1170</w:t>
            </w:r>
          </w:p>
        </w:tc>
      </w:tr>
      <w:tr w:rsidR="00057B8F" w:rsidRPr="00057B8F" w:rsidTr="00CB13B3">
        <w:trPr>
          <w:trHeight w:val="20"/>
        </w:trPr>
        <w:tc>
          <w:tcPr>
            <w:tcW w:w="353" w:type="pct"/>
            <w:vMerge/>
          </w:tcPr>
          <w:p w:rsidR="00DE0355" w:rsidRPr="00057B8F" w:rsidRDefault="00DE0355" w:rsidP="00CB13B3">
            <w:pPr>
              <w:rPr>
                <w:bCs/>
                <w:sz w:val="20"/>
                <w:szCs w:val="16"/>
              </w:rPr>
            </w:pPr>
          </w:p>
        </w:tc>
        <w:tc>
          <w:tcPr>
            <w:tcW w:w="1723" w:type="pct"/>
            <w:vMerge/>
            <w:shd w:val="clear" w:color="auto" w:fill="auto"/>
          </w:tcPr>
          <w:p w:rsidR="00DE0355" w:rsidRPr="00057B8F" w:rsidRDefault="00DE0355" w:rsidP="00CB13B3">
            <w:pPr>
              <w:rPr>
                <w:bCs/>
                <w:sz w:val="20"/>
                <w:szCs w:val="16"/>
              </w:rPr>
            </w:pPr>
          </w:p>
        </w:tc>
        <w:tc>
          <w:tcPr>
            <w:tcW w:w="746" w:type="pct"/>
            <w:shd w:val="clear" w:color="auto" w:fill="auto"/>
            <w:noWrap/>
          </w:tcPr>
          <w:p w:rsidR="00DE0355" w:rsidRPr="00057B8F" w:rsidRDefault="00DE0355" w:rsidP="00CB13B3">
            <w:pPr>
              <w:keepNext/>
              <w:keepLines/>
              <w:contextualSpacing/>
              <w:jc w:val="center"/>
              <w:rPr>
                <w:sz w:val="20"/>
                <w:szCs w:val="20"/>
              </w:rPr>
            </w:pPr>
            <w:r w:rsidRPr="00057B8F">
              <w:rPr>
                <w:sz w:val="20"/>
                <w:szCs w:val="20"/>
              </w:rPr>
              <w:t>3 ВВЭР-1200</w:t>
            </w:r>
          </w:p>
        </w:tc>
        <w:tc>
          <w:tcPr>
            <w:tcW w:w="752" w:type="pct"/>
            <w:vMerge/>
            <w:shd w:val="clear" w:color="auto" w:fill="auto"/>
            <w:noWrap/>
          </w:tcPr>
          <w:p w:rsidR="00DE0355" w:rsidRPr="00057B8F" w:rsidRDefault="00DE0355" w:rsidP="00CB13B3">
            <w:pPr>
              <w:keepNext/>
              <w:keepLines/>
              <w:contextualSpacing/>
              <w:rPr>
                <w:sz w:val="20"/>
                <w:szCs w:val="20"/>
              </w:rPr>
            </w:pPr>
          </w:p>
        </w:tc>
        <w:tc>
          <w:tcPr>
            <w:tcW w:w="453" w:type="pct"/>
            <w:shd w:val="clear" w:color="auto" w:fill="auto"/>
            <w:noWrap/>
          </w:tcPr>
          <w:p w:rsidR="00DE0355" w:rsidRPr="00057B8F" w:rsidRDefault="00DE0355" w:rsidP="00CB13B3">
            <w:pPr>
              <w:keepNext/>
              <w:keepLines/>
              <w:contextualSpacing/>
              <w:jc w:val="center"/>
              <w:rPr>
                <w:sz w:val="20"/>
                <w:szCs w:val="20"/>
              </w:rPr>
            </w:pPr>
            <w:r w:rsidRPr="00057B8F">
              <w:rPr>
                <w:sz w:val="20"/>
                <w:szCs w:val="20"/>
              </w:rPr>
              <w:t>2021</w:t>
            </w:r>
          </w:p>
        </w:tc>
        <w:tc>
          <w:tcPr>
            <w:tcW w:w="973" w:type="pct"/>
            <w:shd w:val="clear" w:color="auto" w:fill="auto"/>
            <w:noWrap/>
          </w:tcPr>
          <w:p w:rsidR="00DE0355" w:rsidRPr="00057B8F" w:rsidRDefault="00DE0355" w:rsidP="00CB13B3">
            <w:pPr>
              <w:keepNext/>
              <w:keepLines/>
              <w:contextualSpacing/>
              <w:jc w:val="center"/>
              <w:rPr>
                <w:sz w:val="20"/>
                <w:szCs w:val="20"/>
              </w:rPr>
            </w:pPr>
            <w:r w:rsidRPr="00057B8F">
              <w:rPr>
                <w:sz w:val="20"/>
                <w:szCs w:val="20"/>
              </w:rPr>
              <w:t>1170</w:t>
            </w:r>
          </w:p>
        </w:tc>
      </w:tr>
      <w:tr w:rsidR="00057B8F" w:rsidRPr="00057B8F" w:rsidTr="00CB13B3">
        <w:trPr>
          <w:trHeight w:val="20"/>
        </w:trPr>
        <w:tc>
          <w:tcPr>
            <w:tcW w:w="353" w:type="pct"/>
            <w:vMerge/>
          </w:tcPr>
          <w:p w:rsidR="00DE0355" w:rsidRPr="00057B8F" w:rsidRDefault="00DE0355" w:rsidP="00CB13B3">
            <w:pPr>
              <w:rPr>
                <w:bCs/>
                <w:sz w:val="20"/>
                <w:szCs w:val="16"/>
              </w:rPr>
            </w:pPr>
          </w:p>
        </w:tc>
        <w:tc>
          <w:tcPr>
            <w:tcW w:w="1723" w:type="pct"/>
            <w:vMerge/>
            <w:shd w:val="clear" w:color="auto" w:fill="auto"/>
          </w:tcPr>
          <w:p w:rsidR="00DE0355" w:rsidRPr="00057B8F" w:rsidRDefault="00DE0355" w:rsidP="00CB13B3">
            <w:pPr>
              <w:rPr>
                <w:bCs/>
                <w:sz w:val="20"/>
                <w:szCs w:val="16"/>
              </w:rPr>
            </w:pPr>
          </w:p>
        </w:tc>
        <w:tc>
          <w:tcPr>
            <w:tcW w:w="746" w:type="pct"/>
            <w:shd w:val="clear" w:color="auto" w:fill="auto"/>
            <w:noWrap/>
          </w:tcPr>
          <w:p w:rsidR="00DE0355" w:rsidRPr="00057B8F" w:rsidRDefault="00DE0355" w:rsidP="00CB13B3">
            <w:pPr>
              <w:keepNext/>
              <w:keepLines/>
              <w:contextualSpacing/>
              <w:jc w:val="center"/>
              <w:rPr>
                <w:sz w:val="20"/>
                <w:szCs w:val="20"/>
              </w:rPr>
            </w:pPr>
            <w:r w:rsidRPr="00057B8F">
              <w:rPr>
                <w:sz w:val="20"/>
                <w:szCs w:val="20"/>
              </w:rPr>
              <w:t>4 ВВЭР-1200</w:t>
            </w:r>
          </w:p>
        </w:tc>
        <w:tc>
          <w:tcPr>
            <w:tcW w:w="752" w:type="pct"/>
            <w:vMerge/>
            <w:shd w:val="clear" w:color="auto" w:fill="auto"/>
            <w:noWrap/>
          </w:tcPr>
          <w:p w:rsidR="00DE0355" w:rsidRPr="00057B8F" w:rsidRDefault="00DE0355" w:rsidP="00CB13B3">
            <w:pPr>
              <w:keepNext/>
              <w:keepLines/>
              <w:contextualSpacing/>
              <w:rPr>
                <w:sz w:val="20"/>
                <w:szCs w:val="20"/>
              </w:rPr>
            </w:pPr>
          </w:p>
        </w:tc>
        <w:tc>
          <w:tcPr>
            <w:tcW w:w="453" w:type="pct"/>
            <w:shd w:val="clear" w:color="auto" w:fill="auto"/>
            <w:noWrap/>
          </w:tcPr>
          <w:p w:rsidR="00DE0355" w:rsidRPr="00057B8F" w:rsidRDefault="00DE0355" w:rsidP="00CB13B3">
            <w:pPr>
              <w:keepNext/>
              <w:keepLines/>
              <w:contextualSpacing/>
              <w:jc w:val="center"/>
              <w:rPr>
                <w:sz w:val="20"/>
                <w:szCs w:val="20"/>
              </w:rPr>
            </w:pPr>
            <w:r w:rsidRPr="00057B8F">
              <w:rPr>
                <w:sz w:val="20"/>
                <w:szCs w:val="20"/>
              </w:rPr>
              <w:t>2024</w:t>
            </w:r>
          </w:p>
        </w:tc>
        <w:tc>
          <w:tcPr>
            <w:tcW w:w="973" w:type="pct"/>
            <w:shd w:val="clear" w:color="auto" w:fill="auto"/>
            <w:noWrap/>
          </w:tcPr>
          <w:p w:rsidR="00DE0355" w:rsidRPr="00057B8F" w:rsidRDefault="00DE0355" w:rsidP="00CB13B3">
            <w:pPr>
              <w:keepNext/>
              <w:keepLines/>
              <w:contextualSpacing/>
              <w:jc w:val="center"/>
              <w:rPr>
                <w:sz w:val="20"/>
                <w:szCs w:val="20"/>
              </w:rPr>
            </w:pPr>
            <w:r w:rsidRPr="00057B8F">
              <w:rPr>
                <w:sz w:val="20"/>
                <w:szCs w:val="20"/>
              </w:rPr>
              <w:t>1170</w:t>
            </w:r>
          </w:p>
        </w:tc>
      </w:tr>
      <w:tr w:rsidR="00DE0355" w:rsidRPr="00057B8F" w:rsidTr="00CB13B3">
        <w:trPr>
          <w:trHeight w:val="20"/>
        </w:trPr>
        <w:tc>
          <w:tcPr>
            <w:tcW w:w="353" w:type="pct"/>
            <w:vMerge/>
          </w:tcPr>
          <w:p w:rsidR="00DE0355" w:rsidRPr="00057B8F" w:rsidRDefault="00DE0355" w:rsidP="00CB13B3">
            <w:pPr>
              <w:keepNext/>
              <w:keepLines/>
              <w:contextualSpacing/>
              <w:rPr>
                <w:sz w:val="20"/>
                <w:szCs w:val="20"/>
              </w:rPr>
            </w:pPr>
          </w:p>
        </w:tc>
        <w:tc>
          <w:tcPr>
            <w:tcW w:w="3221" w:type="pct"/>
            <w:gridSpan w:val="3"/>
            <w:shd w:val="clear" w:color="auto" w:fill="auto"/>
          </w:tcPr>
          <w:p w:rsidR="00DE0355" w:rsidRPr="00057B8F" w:rsidRDefault="00DE0355" w:rsidP="00CB13B3">
            <w:pPr>
              <w:keepNext/>
              <w:keepLines/>
              <w:contextualSpacing/>
              <w:rPr>
                <w:sz w:val="20"/>
                <w:szCs w:val="20"/>
              </w:rPr>
            </w:pPr>
            <w:r w:rsidRPr="00057B8F">
              <w:rPr>
                <w:sz w:val="20"/>
                <w:szCs w:val="20"/>
              </w:rPr>
              <w:t>Итого</w:t>
            </w:r>
          </w:p>
        </w:tc>
        <w:tc>
          <w:tcPr>
            <w:tcW w:w="453" w:type="pct"/>
          </w:tcPr>
          <w:p w:rsidR="00DE0355" w:rsidRPr="00057B8F" w:rsidRDefault="00DE0355" w:rsidP="00CB13B3">
            <w:pPr>
              <w:keepNext/>
              <w:keepLines/>
              <w:contextualSpacing/>
              <w:jc w:val="center"/>
              <w:rPr>
                <w:sz w:val="20"/>
                <w:szCs w:val="20"/>
              </w:rPr>
            </w:pPr>
          </w:p>
        </w:tc>
        <w:tc>
          <w:tcPr>
            <w:tcW w:w="973" w:type="pct"/>
            <w:shd w:val="clear" w:color="auto" w:fill="auto"/>
            <w:noWrap/>
          </w:tcPr>
          <w:p w:rsidR="00DE0355" w:rsidRPr="00057B8F" w:rsidRDefault="00DE0355" w:rsidP="00CB13B3">
            <w:pPr>
              <w:keepNext/>
              <w:keepLines/>
              <w:contextualSpacing/>
              <w:jc w:val="center"/>
              <w:rPr>
                <w:sz w:val="20"/>
                <w:szCs w:val="20"/>
              </w:rPr>
            </w:pPr>
            <w:r w:rsidRPr="00057B8F">
              <w:rPr>
                <w:bCs/>
                <w:sz w:val="20"/>
                <w:szCs w:val="20"/>
              </w:rPr>
              <w:t>4680</w:t>
            </w:r>
          </w:p>
        </w:tc>
      </w:tr>
    </w:tbl>
    <w:p w:rsidR="00DE0355" w:rsidRPr="00057B8F" w:rsidRDefault="00DE0355" w:rsidP="00094FA7">
      <w:pPr>
        <w:pStyle w:val="14"/>
      </w:pPr>
    </w:p>
    <w:p w:rsidR="00094FA7" w:rsidRPr="00057B8F" w:rsidRDefault="00094FA7" w:rsidP="00094FA7">
      <w:pPr>
        <w:pStyle w:val="14"/>
      </w:pPr>
      <w:r w:rsidRPr="00057B8F">
        <w:t xml:space="preserve">Ленинградская АЭС-2 предназначена для замены выбывающих мощностей Ленинградской АЭС. До 2030 года запланирован постепенный демонтаж всех энергоблоков Ленинградской АЭС. </w:t>
      </w:r>
    </w:p>
    <w:p w:rsidR="00E24D8F" w:rsidRPr="00057B8F" w:rsidRDefault="00E24D8F" w:rsidP="00E24D8F">
      <w:pPr>
        <w:pStyle w:val="3"/>
      </w:pPr>
      <w:bookmarkStart w:id="151" w:name="_Toc13650180"/>
      <w:r w:rsidRPr="00057B8F">
        <w:lastRenderedPageBreak/>
        <w:t>Город Санкт-Петербург</w:t>
      </w:r>
      <w:bookmarkEnd w:id="151"/>
    </w:p>
    <w:p w:rsidR="00E24D8F" w:rsidRPr="00057B8F" w:rsidRDefault="00E24D8F" w:rsidP="00E24D8F">
      <w:pPr>
        <w:pStyle w:val="14"/>
      </w:pPr>
      <w:r w:rsidRPr="00057B8F">
        <w:t xml:space="preserve">На территории Санкт-Петербурга и Ленинградской области расположена операционная зона региональной Ленинградской энергосистемы, входящей в состав Объединенной энергетической системы Северо-Запада (ОЭС Северо-Запада). </w:t>
      </w:r>
    </w:p>
    <w:p w:rsidR="00E24D8F" w:rsidRPr="00057B8F" w:rsidRDefault="00E24D8F" w:rsidP="00E24D8F">
      <w:pPr>
        <w:pStyle w:val="14"/>
      </w:pPr>
      <w:r w:rsidRPr="00057B8F">
        <w:t xml:space="preserve">Оперативно-диспетчерское управление Ленинградской энергосистемой осуществляет филиал </w:t>
      </w:r>
      <w:r w:rsidR="005423C6" w:rsidRPr="00057B8F">
        <w:t xml:space="preserve">АО «СО ЕЭС» </w:t>
      </w:r>
      <w:r w:rsidRPr="00057B8F">
        <w:t xml:space="preserve">«Региональное диспетчерское управление энергосистемами Санкт-Петербурга и Ленинградской области» (Ленинградское РДУ). Территория операционной зоны расположена на площади 87,3 тыс. кв. км с населением </w:t>
      </w:r>
      <w:r w:rsidR="005F2832" w:rsidRPr="00057B8F">
        <w:t>7,07 </w:t>
      </w:r>
      <w:r w:rsidRPr="00057B8F">
        <w:t>млн. человек. С территории операционной зоны осуществляется экспорт электроэнергии в Финляндию и республики Балтии.</w:t>
      </w:r>
    </w:p>
    <w:p w:rsidR="00E24D8F" w:rsidRPr="00057B8F" w:rsidRDefault="00E24D8F" w:rsidP="00E24D8F">
      <w:pPr>
        <w:pStyle w:val="14"/>
      </w:pPr>
      <w:r w:rsidRPr="00057B8F">
        <w:t xml:space="preserve">Действующий электроэнергетический комплекс Санкт-Петербурга образуют: </w:t>
      </w:r>
    </w:p>
    <w:p w:rsidR="00E24D8F" w:rsidRPr="00057B8F" w:rsidRDefault="00F94FEF" w:rsidP="0002306E">
      <w:pPr>
        <w:pStyle w:val="14"/>
        <w:numPr>
          <w:ilvl w:val="0"/>
          <w:numId w:val="386"/>
        </w:numPr>
        <w:tabs>
          <w:tab w:val="num" w:pos="1333"/>
        </w:tabs>
      </w:pPr>
      <w:r w:rsidRPr="00057B8F">
        <w:t>28</w:t>
      </w:r>
      <w:r w:rsidR="00E24D8F" w:rsidRPr="00057B8F">
        <w:t xml:space="preserve"> электростанци</w:t>
      </w:r>
      <w:r w:rsidR="007447FA" w:rsidRPr="00057B8F">
        <w:t>й</w:t>
      </w:r>
      <w:r w:rsidR="00E24D8F" w:rsidRPr="00057B8F">
        <w:t xml:space="preserve"> установленной мощностью </w:t>
      </w:r>
      <w:r w:rsidR="00CA0870" w:rsidRPr="00057B8F">
        <w:t xml:space="preserve"> </w:t>
      </w:r>
      <w:r w:rsidRPr="00057B8F">
        <w:t>4664,1</w:t>
      </w:r>
      <w:r w:rsidR="00B8792A" w:rsidRPr="00057B8F">
        <w:t xml:space="preserve"> </w:t>
      </w:r>
      <w:r w:rsidR="00E24D8F" w:rsidRPr="00057B8F">
        <w:t>МВт;</w:t>
      </w:r>
    </w:p>
    <w:p w:rsidR="00E24D8F" w:rsidRPr="00057B8F" w:rsidRDefault="00F94FEF" w:rsidP="0002306E">
      <w:pPr>
        <w:pStyle w:val="14"/>
        <w:numPr>
          <w:ilvl w:val="0"/>
          <w:numId w:val="386"/>
        </w:numPr>
        <w:tabs>
          <w:tab w:val="num" w:pos="1333"/>
        </w:tabs>
      </w:pPr>
      <w:r w:rsidRPr="00057B8F">
        <w:t>371</w:t>
      </w:r>
      <w:r w:rsidR="00E24D8F" w:rsidRPr="00057B8F">
        <w:t xml:space="preserve"> км линий электропередачи напряжением 220-330 кВ; </w:t>
      </w:r>
    </w:p>
    <w:p w:rsidR="00E24D8F" w:rsidRPr="00057B8F" w:rsidRDefault="00E24D8F" w:rsidP="0002306E">
      <w:pPr>
        <w:pStyle w:val="14"/>
        <w:numPr>
          <w:ilvl w:val="0"/>
          <w:numId w:val="386"/>
        </w:numPr>
        <w:tabs>
          <w:tab w:val="num" w:pos="1333"/>
        </w:tabs>
      </w:pPr>
      <w:r w:rsidRPr="00057B8F">
        <w:t>32000 км линий электропередачи напряжением 0,4-</w:t>
      </w:r>
      <w:r w:rsidR="007447FA" w:rsidRPr="00057B8F">
        <w:t>110</w:t>
      </w:r>
      <w:r w:rsidRPr="00057B8F">
        <w:t xml:space="preserve"> кВ;</w:t>
      </w:r>
    </w:p>
    <w:p w:rsidR="00E24D8F" w:rsidRPr="00057B8F" w:rsidRDefault="007447FA" w:rsidP="0002306E">
      <w:pPr>
        <w:pStyle w:val="14"/>
        <w:numPr>
          <w:ilvl w:val="0"/>
          <w:numId w:val="386"/>
        </w:numPr>
      </w:pPr>
      <w:r w:rsidRPr="00057B8F">
        <w:t>20</w:t>
      </w:r>
      <w:r w:rsidR="00E24D8F" w:rsidRPr="00057B8F">
        <w:t xml:space="preserve"> понизительн</w:t>
      </w:r>
      <w:r w:rsidR="009D3035" w:rsidRPr="00057B8F">
        <w:t>ы</w:t>
      </w:r>
      <w:r w:rsidRPr="00057B8F">
        <w:t>х</w:t>
      </w:r>
      <w:r w:rsidR="00E24D8F" w:rsidRPr="00057B8F">
        <w:t xml:space="preserve"> подстанци</w:t>
      </w:r>
      <w:r w:rsidRPr="00057B8F">
        <w:t>й</w:t>
      </w:r>
      <w:r w:rsidR="00E24D8F" w:rsidRPr="00057B8F">
        <w:t xml:space="preserve"> 220-330 кВ общей мощностью </w:t>
      </w:r>
      <w:r w:rsidRPr="00057B8F">
        <w:rPr>
          <w:szCs w:val="28"/>
        </w:rPr>
        <w:t>11807 </w:t>
      </w:r>
      <w:r w:rsidR="00E24D8F" w:rsidRPr="00057B8F">
        <w:t>МВА;</w:t>
      </w:r>
    </w:p>
    <w:p w:rsidR="00E24D8F" w:rsidRPr="00057B8F" w:rsidRDefault="007447FA" w:rsidP="0002306E">
      <w:pPr>
        <w:pStyle w:val="14"/>
        <w:numPr>
          <w:ilvl w:val="0"/>
          <w:numId w:val="386"/>
        </w:numPr>
        <w:tabs>
          <w:tab w:val="num" w:pos="1333"/>
        </w:tabs>
      </w:pPr>
      <w:r w:rsidRPr="00057B8F">
        <w:t>143</w:t>
      </w:r>
      <w:r w:rsidR="00E24D8F" w:rsidRPr="00057B8F">
        <w:t xml:space="preserve"> понизительны</w:t>
      </w:r>
      <w:r w:rsidRPr="00057B8F">
        <w:t>е</w:t>
      </w:r>
      <w:r w:rsidR="00E24D8F" w:rsidRPr="00057B8F">
        <w:t xml:space="preserve"> подстанци</w:t>
      </w:r>
      <w:r w:rsidRPr="00057B8F">
        <w:t>и</w:t>
      </w:r>
      <w:r w:rsidR="00E24D8F" w:rsidRPr="00057B8F">
        <w:t xml:space="preserve"> </w:t>
      </w:r>
      <w:r w:rsidR="00E24D8F" w:rsidRPr="00057B8F">
        <w:rPr>
          <w:szCs w:val="28"/>
        </w:rPr>
        <w:t>35-100 кВ</w:t>
      </w:r>
      <w:r w:rsidR="00E24D8F" w:rsidRPr="00057B8F">
        <w:t xml:space="preserve"> общей мощностью </w:t>
      </w:r>
      <w:r w:rsidRPr="00057B8F">
        <w:t>10203 </w:t>
      </w:r>
      <w:r w:rsidR="00E24D8F" w:rsidRPr="00057B8F">
        <w:t>МВА;</w:t>
      </w:r>
    </w:p>
    <w:p w:rsidR="00E24D8F" w:rsidRPr="00057B8F" w:rsidRDefault="00F94FEF" w:rsidP="0002306E">
      <w:pPr>
        <w:pStyle w:val="14"/>
        <w:numPr>
          <w:ilvl w:val="0"/>
          <w:numId w:val="386"/>
        </w:numPr>
        <w:tabs>
          <w:tab w:val="num" w:pos="1333"/>
        </w:tabs>
      </w:pPr>
      <w:r w:rsidRPr="00057B8F">
        <w:t>9781</w:t>
      </w:r>
      <w:r w:rsidR="00E24D8F" w:rsidRPr="00057B8F">
        <w:t xml:space="preserve"> трансформаторн</w:t>
      </w:r>
      <w:r w:rsidRPr="00057B8F">
        <w:t>ая</w:t>
      </w:r>
      <w:r w:rsidR="00E24D8F" w:rsidRPr="00057B8F">
        <w:t xml:space="preserve"> подстанци</w:t>
      </w:r>
      <w:r w:rsidRPr="00057B8F">
        <w:t>я</w:t>
      </w:r>
      <w:r w:rsidR="00E24D8F" w:rsidRPr="00057B8F">
        <w:t xml:space="preserve"> напряжением 6</w:t>
      </w:r>
      <w:r w:rsidR="00E24D8F" w:rsidRPr="00057B8F">
        <w:noBreakHyphen/>
        <w:t xml:space="preserve">10/0,4 кВ суммарной мощностью </w:t>
      </w:r>
      <w:r w:rsidRPr="00057B8F">
        <w:t>9776</w:t>
      </w:r>
      <w:r w:rsidR="00E24D8F" w:rsidRPr="00057B8F">
        <w:t xml:space="preserve"> МВА. </w:t>
      </w:r>
    </w:p>
    <w:p w:rsidR="00E24D8F" w:rsidRPr="00057B8F" w:rsidRDefault="00E24D8F" w:rsidP="00E24D8F">
      <w:pPr>
        <w:pStyle w:val="14"/>
      </w:pPr>
      <w:bookmarkStart w:id="152" w:name="_Toc343871708"/>
      <w:bookmarkStart w:id="153" w:name="_Toc297134162"/>
      <w:bookmarkStart w:id="154" w:name="_Toc304478681"/>
      <w:bookmarkStart w:id="155" w:name="_Toc305761372"/>
      <w:bookmarkStart w:id="156" w:name="_Toc320269060"/>
      <w:bookmarkStart w:id="157" w:name="_Toc323282319"/>
      <w:bookmarkStart w:id="158" w:name="_Toc323399233"/>
      <w:bookmarkStart w:id="159" w:name="_Toc330485018"/>
      <w:r w:rsidRPr="00057B8F">
        <w:t xml:space="preserve">В Санкт-Петербурге работают </w:t>
      </w:r>
      <w:r w:rsidR="007447FA" w:rsidRPr="00057B8F">
        <w:t>10</w:t>
      </w:r>
      <w:r w:rsidRPr="00057B8F">
        <w:t xml:space="preserve"> электростанций федерального значения суммарной установленной мощностью</w:t>
      </w:r>
      <w:r w:rsidR="00091CFA" w:rsidRPr="00057B8F">
        <w:t xml:space="preserve"> </w:t>
      </w:r>
      <w:r w:rsidR="007447FA" w:rsidRPr="00057B8F">
        <w:t>4480,8</w:t>
      </w:r>
      <w:r w:rsidRPr="00057B8F">
        <w:t xml:space="preserve"> МВт, что составляет </w:t>
      </w:r>
      <w:r w:rsidR="007447FA" w:rsidRPr="00057B8F">
        <w:t>96</w:t>
      </w:r>
      <w:r w:rsidRPr="00057B8F">
        <w:t>% суммарной мощности объектов генерации города.</w:t>
      </w:r>
    </w:p>
    <w:p w:rsidR="00F94FEF" w:rsidRPr="00057B8F" w:rsidRDefault="00F94FEF" w:rsidP="00F94FEF">
      <w:pPr>
        <w:pStyle w:val="14"/>
      </w:pPr>
      <w:r w:rsidRPr="00057B8F">
        <w:t xml:space="preserve">По итогам 2017 года Ленинградская область и г. Санкт-Петербург были энергоизбыточным регионом. В 2017 году производство электроэнергии в регионе снизилось на 1,8% по сравнению с 2016 годом и составило </w:t>
      </w:r>
      <w:r w:rsidRPr="00057B8F">
        <w:lastRenderedPageBreak/>
        <w:t>59718 млн. кВтч, потребление электроэнергии увеличилось на 1,4% и составило 45710 млн. кВтч. Объем производства электроэнергии в регионе в 2017 году превысил объем потребления на 23%. Избыток электроэнергии был передан в ЕЭС России и на экспорт.</w:t>
      </w:r>
    </w:p>
    <w:p w:rsidR="00E24D8F" w:rsidRPr="00057B8F" w:rsidRDefault="00E24D8F" w:rsidP="00E24D8F">
      <w:pPr>
        <w:pStyle w:val="14"/>
      </w:pPr>
      <w:r w:rsidRPr="00057B8F">
        <w:t>В то же время, энергосистема Санкт-Петербурга является дефицитной. Выработка электроэнергии в городе составляет около 20500-21000 млн. кВтч, потребление - более 25000 млн. кВтч. Дефицит электроэнергии составляет около 4000-4500 млн. кВтч</w:t>
      </w:r>
      <w:r w:rsidR="00091CFA" w:rsidRPr="00057B8F">
        <w:t xml:space="preserve"> </w:t>
      </w:r>
      <w:r w:rsidRPr="00057B8F">
        <w:t>в год и покрывается перетоками из Ленинградской области и соседних региональных энергосистем.</w:t>
      </w:r>
    </w:p>
    <w:p w:rsidR="00E24D8F" w:rsidRPr="00057B8F" w:rsidRDefault="00E24D8F" w:rsidP="00E24D8F">
      <w:pPr>
        <w:pStyle w:val="4"/>
      </w:pPr>
      <w:r w:rsidRPr="00057B8F">
        <w:t>Оценка возможного влияния планируемых для размещения объектов на комплексное развитие г. Санкт-Петербурга</w:t>
      </w:r>
      <w:bookmarkEnd w:id="152"/>
    </w:p>
    <w:p w:rsidR="00E24D8F" w:rsidRPr="00057B8F" w:rsidRDefault="00E24D8F" w:rsidP="00E24D8F">
      <w:pPr>
        <w:pStyle w:val="14"/>
      </w:pPr>
      <w:r w:rsidRPr="00057B8F">
        <w:t>Целью развития электроэнергетики г. Санкт-Петербурга является обеспечение надежного и эффективного энергоснабжения потребителей и полноценного удовлетворения потребностей экономики города в электрической и тепловой энергии с учетом Программ социально-экономического развития г. Санкт-Петербурга и Ленинградской области.</w:t>
      </w:r>
    </w:p>
    <w:p w:rsidR="00E24D8F" w:rsidRPr="00057B8F" w:rsidRDefault="00E24D8F" w:rsidP="00E24D8F">
      <w:pPr>
        <w:pStyle w:val="14"/>
      </w:pPr>
      <w:r w:rsidRPr="00057B8F">
        <w:t>Совершенствование энергетической инфраструктуры г. Санкт-Петербурга и Ленинградской области тесно связано с инновационным развитием переработки углеводородного сырья, производства чугунного и стального литья, машиностроения (производства энергетического оборудования, вооружений и военной техники, приборостроения, автомобилестроения и судостроения), транспортно-логистических и портово-технологических комплексов, промышленного рыбоводства и рыболовства, пищевой промышленности, включая промышленную рыбопереработку, а также туристско-рекреационного комплекса.</w:t>
      </w:r>
    </w:p>
    <w:p w:rsidR="00E24D8F" w:rsidRPr="00057B8F" w:rsidRDefault="00E24D8F" w:rsidP="00E24D8F">
      <w:pPr>
        <w:pStyle w:val="14"/>
      </w:pPr>
      <w:r w:rsidRPr="00057B8F">
        <w:t xml:space="preserve">Строительство новых и расширение существующих объектов электроэнергетики федерального значения в г. Санкт-Петербурге обеспечит энергетические потребности территории, создаст дополнительные рабочие места и условия для стабильного повышения качества жизни населения, </w:t>
      </w:r>
      <w:r w:rsidRPr="00057B8F">
        <w:lastRenderedPageBreak/>
        <w:t>будет способствовать масштабному внедрению инноваций и динамичному социально-экономическому развитию региона в долгосрочной перспективе.</w:t>
      </w:r>
    </w:p>
    <w:p w:rsidR="00E24D8F" w:rsidRPr="00057B8F" w:rsidRDefault="00E24D8F" w:rsidP="00E24D8F">
      <w:pPr>
        <w:pStyle w:val="14"/>
        <w:rPr>
          <w:szCs w:val="28"/>
        </w:rPr>
      </w:pPr>
      <w:r w:rsidRPr="00057B8F">
        <w:rPr>
          <w:szCs w:val="28"/>
        </w:rPr>
        <w:t>Проектные решения</w:t>
      </w:r>
      <w:r w:rsidRPr="00057B8F">
        <w:t xml:space="preserve"> по р</w:t>
      </w:r>
      <w:r w:rsidRPr="00057B8F">
        <w:rPr>
          <w:szCs w:val="28"/>
        </w:rPr>
        <w:t>еализации программы строительства новых и расширения существующих объектов электроэнергетики в г. Санкт-Петербурге должны исключить их размещение в границах имеющихся и планируемых особо охраняемых природных территорий федерального, регионального и местного значения</w:t>
      </w:r>
      <w:r w:rsidRPr="00057B8F">
        <w:t xml:space="preserve">; в границах существующих и планируемых населенных пунктов с учетом их перспективного развития; на территориях объектов культурного наследия; на территориях рекреационных зон; </w:t>
      </w:r>
      <w:r w:rsidRPr="00057B8F">
        <w:rPr>
          <w:szCs w:val="28"/>
        </w:rPr>
        <w:t xml:space="preserve">и на </w:t>
      </w:r>
      <w:r w:rsidRPr="00057B8F">
        <w:t xml:space="preserve">территориях, подверженных риску возникновения чрезвычайных ситуаций природного и техногенного характера. Строительство </w:t>
      </w:r>
      <w:r w:rsidRPr="00057B8F">
        <w:rPr>
          <w:szCs w:val="28"/>
        </w:rPr>
        <w:t>объектов электроэнергетики должно вестись с учетом планируемых к размещению объектов капитального строительства местного значения.</w:t>
      </w:r>
    </w:p>
    <w:p w:rsidR="00E24D8F" w:rsidRPr="00057B8F" w:rsidRDefault="00E24D8F" w:rsidP="00E24D8F">
      <w:pPr>
        <w:pStyle w:val="14"/>
      </w:pPr>
      <w:r w:rsidRPr="00057B8F">
        <w:t xml:space="preserve">При проектировании и строительстве объектов электроэнергетики должно учитываться требование ст. 36 Федерального закона «Об объектах культурного наследия (памятники истории и культуры) народов Российской Федерации № 73-ФЗ от 25.06.2002 г., предусматривающее включение в состав проектной документации разделов по обеспечению сохранности объектов культурного наследия, расположенных в непосредственной близости от мест размещения планируемых объектов. Трассировка линий электропередачи должна выполняться с учетом объектов культурного наследия и их зон охраны. </w:t>
      </w:r>
    </w:p>
    <w:p w:rsidR="00E24D8F" w:rsidRPr="00057B8F" w:rsidRDefault="00E24D8F" w:rsidP="00E24D8F">
      <w:pPr>
        <w:pStyle w:val="4"/>
      </w:pPr>
      <w:bookmarkStart w:id="160" w:name="_Toc297134204"/>
      <w:bookmarkStart w:id="161" w:name="_Toc304478723"/>
      <w:bookmarkStart w:id="162" w:name="_Toc305761414"/>
      <w:bookmarkStart w:id="163" w:name="_Toc320269107"/>
      <w:bookmarkStart w:id="164" w:name="_Toc323282342"/>
      <w:bookmarkStart w:id="165" w:name="_Toc323399237"/>
      <w:bookmarkStart w:id="166" w:name="_Toc330485022"/>
      <w:bookmarkStart w:id="167" w:name="_Toc343871709"/>
      <w:r w:rsidRPr="00057B8F">
        <w:t>Электростанции федерального значения в г. Санкт-Петербург</w:t>
      </w:r>
      <w:bookmarkEnd w:id="160"/>
      <w:bookmarkEnd w:id="161"/>
      <w:bookmarkEnd w:id="162"/>
      <w:bookmarkEnd w:id="163"/>
      <w:bookmarkEnd w:id="164"/>
      <w:bookmarkEnd w:id="165"/>
      <w:bookmarkEnd w:id="166"/>
      <w:r w:rsidRPr="00057B8F">
        <w:t>е</w:t>
      </w:r>
      <w:bookmarkEnd w:id="167"/>
    </w:p>
    <w:p w:rsidR="00E24D8F" w:rsidRPr="00057B8F" w:rsidRDefault="00E24D8F" w:rsidP="00E24D8F">
      <w:pPr>
        <w:pStyle w:val="5"/>
      </w:pPr>
      <w:bookmarkStart w:id="168" w:name="_Toc304478724"/>
      <w:bookmarkStart w:id="169" w:name="_Toc305761415"/>
      <w:bookmarkStart w:id="170" w:name="_Toc320269108"/>
      <w:bookmarkStart w:id="171" w:name="_Toc323282343"/>
      <w:bookmarkStart w:id="172" w:name="_Toc343871710"/>
      <w:bookmarkStart w:id="173" w:name="_Toc268175314"/>
      <w:bookmarkStart w:id="174" w:name="_Toc269478679"/>
      <w:bookmarkStart w:id="175" w:name="_Toc297134205"/>
      <w:bookmarkStart w:id="176" w:name="_Toc264992641"/>
      <w:bookmarkStart w:id="177" w:name="_Toc264997332"/>
      <w:bookmarkStart w:id="178" w:name="_Toc264997363"/>
      <w:bookmarkStart w:id="179" w:name="_Toc266216344"/>
      <w:bookmarkStart w:id="180" w:name="_Toc268681090"/>
      <w:r w:rsidRPr="00057B8F">
        <w:t>Автовская ТЭЦ-15</w:t>
      </w:r>
      <w:bookmarkEnd w:id="168"/>
      <w:bookmarkEnd w:id="169"/>
      <w:bookmarkEnd w:id="170"/>
      <w:bookmarkEnd w:id="171"/>
      <w:bookmarkEnd w:id="172"/>
      <w:r w:rsidRPr="00057B8F">
        <w:t xml:space="preserve"> </w:t>
      </w:r>
      <w:bookmarkEnd w:id="173"/>
      <w:bookmarkEnd w:id="174"/>
      <w:bookmarkEnd w:id="175"/>
    </w:p>
    <w:p w:rsidR="00E24D8F" w:rsidRPr="00057B8F" w:rsidRDefault="00E24D8F" w:rsidP="00E24D8F">
      <w:pPr>
        <w:pStyle w:val="14"/>
      </w:pPr>
      <w:r w:rsidRPr="00057B8F">
        <w:t xml:space="preserve">Автовская ТЭЦ-15 (321 МВт, 1849 Гкал/час) входит в филиал «Невский» </w:t>
      </w:r>
      <w:r w:rsidR="007447FA" w:rsidRPr="00057B8F">
        <w:t>П</w:t>
      </w:r>
      <w:r w:rsidRPr="00057B8F">
        <w:t xml:space="preserve">АО «ТГК-1». Расположена в г. Санкт-Петербург. Введена в эксплуатацию в 1956 году. Топливо - природный газ, мазут. Обеспечивает электрической и тепловой энергией Адмиралтейский, Московский, Кировский и Красносельский районы Санкт-Петербурга. </w:t>
      </w:r>
    </w:p>
    <w:p w:rsidR="00E24D8F" w:rsidRPr="00057B8F" w:rsidRDefault="00E24D8F" w:rsidP="00E24D8F">
      <w:pPr>
        <w:pStyle w:val="14"/>
      </w:pPr>
      <w:r w:rsidRPr="00057B8F">
        <w:lastRenderedPageBreak/>
        <w:t>C 2000 года на ТЭЦ-15 проводится плановая реконструкция. В 2000 году заменен турбоагрегат №3, в 2007 году введен в эксплуатацию новый турбоагрегат электрической мощностью</w:t>
      </w:r>
      <w:r w:rsidR="007447FA" w:rsidRPr="00057B8F">
        <w:t xml:space="preserve"> 30 МВт и тепловой мощностью 75 </w:t>
      </w:r>
      <w:r w:rsidRPr="00057B8F">
        <w:t>Гкал/час. Кроме того, произведена замена трансформаторов и генератора.</w:t>
      </w:r>
    </w:p>
    <w:p w:rsidR="00E24D8F" w:rsidRPr="00057B8F" w:rsidRDefault="00E24D8F" w:rsidP="00E24D8F">
      <w:pPr>
        <w:pStyle w:val="5"/>
      </w:pPr>
      <w:bookmarkStart w:id="181" w:name="_Toc299954332"/>
      <w:bookmarkStart w:id="182" w:name="_Toc303595843"/>
      <w:bookmarkStart w:id="183" w:name="_Toc304478725"/>
      <w:bookmarkStart w:id="184" w:name="_Toc305761416"/>
      <w:bookmarkStart w:id="185" w:name="_Toc320269109"/>
      <w:bookmarkStart w:id="186" w:name="_Toc323282344"/>
      <w:bookmarkStart w:id="187" w:name="_Toc343871711"/>
      <w:bookmarkStart w:id="188" w:name="_Toc268681121"/>
      <w:bookmarkEnd w:id="176"/>
      <w:bookmarkEnd w:id="177"/>
      <w:bookmarkEnd w:id="178"/>
      <w:bookmarkEnd w:id="179"/>
      <w:bookmarkEnd w:id="180"/>
      <w:r w:rsidRPr="00057B8F">
        <w:t>Василеостровская ТЭЦ-7</w:t>
      </w:r>
      <w:bookmarkEnd w:id="181"/>
      <w:bookmarkEnd w:id="182"/>
      <w:bookmarkEnd w:id="183"/>
      <w:bookmarkEnd w:id="184"/>
      <w:bookmarkEnd w:id="185"/>
      <w:bookmarkEnd w:id="186"/>
      <w:bookmarkEnd w:id="187"/>
      <w:r w:rsidRPr="00057B8F">
        <w:t xml:space="preserve"> </w:t>
      </w:r>
    </w:p>
    <w:p w:rsidR="00E24D8F" w:rsidRPr="00057B8F" w:rsidRDefault="00E24D8F" w:rsidP="00E24D8F">
      <w:pPr>
        <w:pStyle w:val="14"/>
      </w:pPr>
      <w:r w:rsidRPr="00057B8F">
        <w:t xml:space="preserve">Василеостровская ТЭЦ-7 (135 МВт, 1113 Гкал/час) входит в филиал «Невский» </w:t>
      </w:r>
      <w:r w:rsidR="007447FA" w:rsidRPr="00057B8F">
        <w:t>П</w:t>
      </w:r>
      <w:r w:rsidRPr="00057B8F">
        <w:t>АО «ТГК</w:t>
      </w:r>
      <w:r w:rsidRPr="00057B8F">
        <w:noBreakHyphen/>
        <w:t xml:space="preserve">1». Расположена в г. Санкт-Петербург. Введена в эксплуатацию в 1932 году. Топливо - природный газ, мазут. Обеспечивает электрической и тепловой энергией Василеостровский район Санкт-Петербурга. </w:t>
      </w:r>
    </w:p>
    <w:p w:rsidR="00E24D8F" w:rsidRPr="00057B8F" w:rsidRDefault="00E24D8F" w:rsidP="00E24D8F">
      <w:pPr>
        <w:pStyle w:val="14"/>
      </w:pPr>
      <w:r w:rsidRPr="00057B8F">
        <w:t xml:space="preserve">В рамках реализации инвестиционной программы в 2008 году запущен новый паровой котел БКЗ-160-100 ГМ мощностью 160 т пара в час, в 2009 году - новая турбина </w:t>
      </w:r>
      <w:r w:rsidR="000B1B37" w:rsidRPr="00057B8F">
        <w:t xml:space="preserve">мощностью </w:t>
      </w:r>
      <w:r w:rsidRPr="00057B8F">
        <w:t>50 МВт, 100 Гкал/час и генератор.</w:t>
      </w:r>
    </w:p>
    <w:p w:rsidR="00E24D8F" w:rsidRPr="00057B8F" w:rsidRDefault="00E24D8F" w:rsidP="00E24D8F">
      <w:pPr>
        <w:pStyle w:val="5"/>
      </w:pPr>
      <w:bookmarkStart w:id="189" w:name="_Toc299954363"/>
      <w:bookmarkStart w:id="190" w:name="_Toc303595874"/>
      <w:bookmarkStart w:id="191" w:name="_Toc304478726"/>
      <w:bookmarkStart w:id="192" w:name="_Toc305761417"/>
      <w:bookmarkStart w:id="193" w:name="_Toc320269110"/>
      <w:bookmarkStart w:id="194" w:name="_Toc323282345"/>
      <w:bookmarkStart w:id="195" w:name="_Toc343871712"/>
      <w:bookmarkStart w:id="196" w:name="_Toc268681396"/>
      <w:bookmarkEnd w:id="188"/>
      <w:r w:rsidRPr="00057B8F">
        <w:t>Выборгская ТЭЦ-17</w:t>
      </w:r>
      <w:bookmarkEnd w:id="189"/>
      <w:bookmarkEnd w:id="190"/>
      <w:bookmarkEnd w:id="191"/>
      <w:bookmarkEnd w:id="192"/>
      <w:bookmarkEnd w:id="193"/>
      <w:bookmarkEnd w:id="194"/>
      <w:bookmarkEnd w:id="195"/>
      <w:r w:rsidRPr="00057B8F">
        <w:t xml:space="preserve"> </w:t>
      </w:r>
    </w:p>
    <w:p w:rsidR="00E24D8F" w:rsidRPr="00057B8F" w:rsidRDefault="00E24D8F" w:rsidP="00E24D8F">
      <w:pPr>
        <w:pStyle w:val="14"/>
      </w:pPr>
      <w:r w:rsidRPr="00057B8F">
        <w:t xml:space="preserve">Выборгская ТЭЦ-17 (250,5 МВт, 1056 Гкал/час) входит в филиал «Невский» </w:t>
      </w:r>
      <w:r w:rsidR="007447FA" w:rsidRPr="00057B8F">
        <w:t>П</w:t>
      </w:r>
      <w:r w:rsidRPr="00057B8F">
        <w:t xml:space="preserve">АО «ТГК-1». Расположена в г. Санкт-Петербург. Введена в эксплуатацию в 1954 году. Топливо - природный газ, мазут. Обеспечивает электрической и тепловой энергией Калининский, Выборгский и частично Красногвардейский районы Санкт-Петербурга. </w:t>
      </w:r>
    </w:p>
    <w:p w:rsidR="00E24D8F" w:rsidRPr="00057B8F" w:rsidRDefault="00E24D8F" w:rsidP="00E24D8F">
      <w:pPr>
        <w:pStyle w:val="14"/>
      </w:pPr>
      <w:r w:rsidRPr="00057B8F">
        <w:t>В 2009 году проведена реконструкция турбоагрегата №4, электрическая мощность турбоагрегата возросла со 100 МВт до 123 МВт, тепловая мощность - со 170 до 197 Гкал/час.</w:t>
      </w:r>
    </w:p>
    <w:p w:rsidR="00E24D8F" w:rsidRPr="00057B8F" w:rsidRDefault="00E24D8F" w:rsidP="00E24D8F">
      <w:pPr>
        <w:pStyle w:val="5"/>
      </w:pPr>
      <w:bookmarkStart w:id="197" w:name="_Toc299954643"/>
      <w:bookmarkStart w:id="198" w:name="_Toc303674804"/>
      <w:bookmarkStart w:id="199" w:name="_Toc304478727"/>
      <w:bookmarkStart w:id="200" w:name="_Toc305761418"/>
      <w:bookmarkStart w:id="201" w:name="_Toc320269111"/>
      <w:bookmarkStart w:id="202" w:name="_Toc323282346"/>
      <w:bookmarkStart w:id="203" w:name="_Toc343871713"/>
      <w:bookmarkStart w:id="204" w:name="_Toc268681416"/>
      <w:bookmarkEnd w:id="196"/>
      <w:r w:rsidRPr="00057B8F">
        <w:t>Новоколпинская ТЭЦ</w:t>
      </w:r>
    </w:p>
    <w:p w:rsidR="00E24D8F" w:rsidRPr="00057B8F" w:rsidRDefault="00E24D8F" w:rsidP="00E24D8F">
      <w:pPr>
        <w:pStyle w:val="14"/>
      </w:pPr>
      <w:r w:rsidRPr="00057B8F">
        <w:t>Новоколпинская ТЭЦ (</w:t>
      </w:r>
      <w:r w:rsidR="007447FA" w:rsidRPr="00057B8F">
        <w:t>104,3 МВт, 76,7 Гкал/час</w:t>
      </w:r>
      <w:r w:rsidRPr="00057B8F">
        <w:t>) - производственное подразделение АО «ГСР ТЭЦ». Введена в эксплуатацию в 2013 году. Топливо - природный газ. Расположена в г. Колпино на площадке де</w:t>
      </w:r>
      <w:r w:rsidR="000B1B37" w:rsidRPr="00057B8F">
        <w:t>йствующей ТЭЦ АО «ГСР ТЭЦ»</w:t>
      </w:r>
      <w:r w:rsidRPr="00057B8F">
        <w:t>. Обеспечивает электрической и тепловой энергией г. Колпино.</w:t>
      </w:r>
    </w:p>
    <w:p w:rsidR="00E24D8F" w:rsidRPr="00057B8F" w:rsidRDefault="00E24D8F" w:rsidP="00E24D8F">
      <w:pPr>
        <w:pStyle w:val="14"/>
      </w:pPr>
      <w:r w:rsidRPr="00057B8F">
        <w:lastRenderedPageBreak/>
        <w:t>Ведется строительство 2-го блока Новоколпинской ТЭЦ электрической мощностью 110 МВт и тепловой мощностью 89,2 Гкал/час.</w:t>
      </w:r>
    </w:p>
    <w:p w:rsidR="00E24D8F" w:rsidRPr="00057B8F" w:rsidRDefault="00E24D8F" w:rsidP="00E24D8F">
      <w:pPr>
        <w:pStyle w:val="5"/>
      </w:pPr>
      <w:r w:rsidRPr="00057B8F">
        <w:t>Первомайская ТЭЦ-14</w:t>
      </w:r>
      <w:bookmarkEnd w:id="197"/>
      <w:bookmarkEnd w:id="198"/>
      <w:bookmarkEnd w:id="199"/>
      <w:bookmarkEnd w:id="200"/>
      <w:bookmarkEnd w:id="201"/>
      <w:bookmarkEnd w:id="202"/>
      <w:bookmarkEnd w:id="203"/>
    </w:p>
    <w:p w:rsidR="005A2400" w:rsidRPr="00057B8F" w:rsidRDefault="00E24D8F" w:rsidP="000E7BA0">
      <w:pPr>
        <w:pStyle w:val="14"/>
      </w:pPr>
      <w:r w:rsidRPr="00057B8F">
        <w:t>Первомайская ТЭЦ-14 (</w:t>
      </w:r>
      <w:r w:rsidR="007447FA" w:rsidRPr="00057B8F">
        <w:t>360 МВт, 1617,3 Гкал/час</w:t>
      </w:r>
      <w:r w:rsidRPr="00057B8F">
        <w:t xml:space="preserve">) входит в филиал «Невский» </w:t>
      </w:r>
      <w:r w:rsidR="007447FA" w:rsidRPr="00057B8F">
        <w:t>П</w:t>
      </w:r>
      <w:r w:rsidRPr="00057B8F">
        <w:t xml:space="preserve">АО «ТГК-1». Расположена в г. Санкт-Петербурге. Введена в эксплуатацию в 1957 году. Топливо - природный газ, мазут. Обеспечивает электрической и тепловой энергией юго-западные районы Санкт-Петербурга, в том числе </w:t>
      </w:r>
      <w:r w:rsidR="000B1B37" w:rsidRPr="00057B8F">
        <w:t>П</w:t>
      </w:r>
      <w:r w:rsidRPr="00057B8F">
        <w:t xml:space="preserve">АО «Кировский завод» и </w:t>
      </w:r>
      <w:r w:rsidR="007447FA" w:rsidRPr="00057B8F">
        <w:t>П</w:t>
      </w:r>
      <w:r w:rsidRPr="00057B8F">
        <w:t>АО</w:t>
      </w:r>
      <w:r w:rsidR="007447FA" w:rsidRPr="00057B8F">
        <w:t xml:space="preserve"> СЗ</w:t>
      </w:r>
      <w:r w:rsidRPr="00057B8F">
        <w:t xml:space="preserve"> «Северная верфь». </w:t>
      </w:r>
    </w:p>
    <w:p w:rsidR="00E24D8F" w:rsidRPr="00057B8F" w:rsidRDefault="00E24D8F" w:rsidP="000E7BA0">
      <w:pPr>
        <w:pStyle w:val="14"/>
      </w:pPr>
      <w:r w:rsidRPr="00057B8F">
        <w:t>В 2007 году началось строительство двух однотипных парогазовых энергоблоков</w:t>
      </w:r>
      <w:r w:rsidR="00091CFA" w:rsidRPr="00057B8F">
        <w:t xml:space="preserve"> </w:t>
      </w:r>
      <w:r w:rsidRPr="00057B8F">
        <w:t xml:space="preserve">электрической мощностью 180 МВт и тепловой мощностью 135 Гкал/час каждый на базе ПГУ-180. В марте 2011 года был введен в строй первый из блоков ПГУ-180. В январе 2012 года новый энергоблок Первомайской ТЭЦ в составе двух ПГУ-180 начал поставки мощности на рынок электроэнергии. </w:t>
      </w:r>
      <w:r w:rsidR="000E7BA0" w:rsidRPr="00057B8F">
        <w:t>В 2016 году были выведены паровая турбина ст. №3 ПТ-58-130/13 (58 МВт), паровая турбина ст. №4 ПТ-60-130/13 (60 МВт) и паровая турбина ст. №5 Т-46-130 (46 МВт). В мае 2017 года была выведена из эксплуатации старая очередь ТЭЦ тепловой мощностью 808 Гкал/час и введена в эксплуатацию новая водогрейная котельная мощностью 689,3 Гкал/час.</w:t>
      </w:r>
    </w:p>
    <w:p w:rsidR="00E24D8F" w:rsidRPr="00057B8F" w:rsidRDefault="00E24D8F" w:rsidP="00E24D8F">
      <w:pPr>
        <w:pStyle w:val="5"/>
      </w:pPr>
      <w:bookmarkStart w:id="205" w:name="_Toc299954663"/>
      <w:bookmarkStart w:id="206" w:name="_Toc303674824"/>
      <w:bookmarkStart w:id="207" w:name="_Toc304478728"/>
      <w:bookmarkStart w:id="208" w:name="_Toc305761419"/>
      <w:bookmarkStart w:id="209" w:name="_Toc320269112"/>
      <w:bookmarkStart w:id="210" w:name="_Toc323282347"/>
      <w:bookmarkStart w:id="211" w:name="_Toc343871714"/>
      <w:bookmarkStart w:id="212" w:name="_Toc264997586"/>
      <w:bookmarkStart w:id="213" w:name="_Toc266462904"/>
      <w:bookmarkStart w:id="214" w:name="_Toc268681456"/>
      <w:bookmarkEnd w:id="204"/>
      <w:r w:rsidRPr="00057B8F">
        <w:t>Правобережная ТЭЦ-5</w:t>
      </w:r>
      <w:bookmarkEnd w:id="205"/>
      <w:bookmarkEnd w:id="206"/>
      <w:bookmarkEnd w:id="207"/>
      <w:bookmarkEnd w:id="208"/>
      <w:bookmarkEnd w:id="209"/>
      <w:bookmarkEnd w:id="210"/>
      <w:bookmarkEnd w:id="211"/>
      <w:r w:rsidRPr="00057B8F">
        <w:t xml:space="preserve"> </w:t>
      </w:r>
    </w:p>
    <w:p w:rsidR="00E24D8F" w:rsidRPr="00057B8F" w:rsidRDefault="00E24D8F" w:rsidP="00E24D8F">
      <w:pPr>
        <w:pStyle w:val="14"/>
      </w:pPr>
      <w:r w:rsidRPr="00057B8F">
        <w:t xml:space="preserve">Правобережная ТЭЦ-5 (643 МВт, 1283 Гкал/час) входит в филиал «Невский» </w:t>
      </w:r>
      <w:r w:rsidR="000E7BA0" w:rsidRPr="00057B8F">
        <w:t>П</w:t>
      </w:r>
      <w:r w:rsidRPr="00057B8F">
        <w:t>АО «ТГК-1». Расположена в г. Санкт-Петербург. Б</w:t>
      </w:r>
      <w:r w:rsidR="00C1514B" w:rsidRPr="00057B8F">
        <w:t>ы</w:t>
      </w:r>
      <w:r w:rsidRPr="00057B8F">
        <w:t xml:space="preserve">ла построена как новая станция, заменившая собой ТЭЦ-5 «Красный Октябрь», введенную в эксплуатацию в 1922 году по плану ГОЭЛРО. Первый энергоблок введен в эксплуатацию в 2006 году. Основное топливо - газ, резервное - мазут. Обеспечивает электрической и тепловой энергией Невский и Красногвардейский районы Санкт-Петербурга. </w:t>
      </w:r>
    </w:p>
    <w:p w:rsidR="00E24D8F" w:rsidRPr="00057B8F" w:rsidRDefault="00E24D8F" w:rsidP="00E24D8F">
      <w:pPr>
        <w:pStyle w:val="14"/>
      </w:pPr>
      <w:r w:rsidRPr="00057B8F">
        <w:t>Поэтапный вывод из эксплуатации устаревшего оборудования ТЭЦ</w:t>
      </w:r>
      <w:r w:rsidR="005A2400" w:rsidRPr="00057B8F">
        <w:t>-5</w:t>
      </w:r>
      <w:r w:rsidRPr="00057B8F">
        <w:t xml:space="preserve"> «Красный Октябрь» начался после пуска первого энергоблока в 2006 году и </w:t>
      </w:r>
      <w:r w:rsidRPr="00057B8F">
        <w:lastRenderedPageBreak/>
        <w:t xml:space="preserve">закончился в 2010 году. Теперь Правобережная ТЭЦ-5 считается самой молодой станцией </w:t>
      </w:r>
      <w:r w:rsidR="000E7BA0" w:rsidRPr="00057B8F">
        <w:t>П</w:t>
      </w:r>
      <w:r w:rsidRPr="00057B8F">
        <w:t>АО «ТГК-1».</w:t>
      </w:r>
    </w:p>
    <w:p w:rsidR="00E24D8F" w:rsidRPr="00057B8F" w:rsidRDefault="00E24D8F" w:rsidP="00E24D8F">
      <w:pPr>
        <w:pStyle w:val="14"/>
      </w:pPr>
      <w:r w:rsidRPr="00057B8F">
        <w:t>В ноябре 2012 года был введен в эксплуатацию энергоблок №2 на базе парогазовой установки ПГУ-450Т (</w:t>
      </w:r>
      <w:r w:rsidR="000E7BA0" w:rsidRPr="00057B8F">
        <w:t>463</w:t>
      </w:r>
      <w:r w:rsidRPr="00057B8F">
        <w:t xml:space="preserve"> МВт, 316 Гкал/час). После пуска второго ПГУ-энергоблока Правобережная ТЭЦ стала второй по мощности теплоэлектроцентралью в городе после Южной ТЭЦ.</w:t>
      </w:r>
    </w:p>
    <w:p w:rsidR="00E24D8F" w:rsidRPr="00057B8F" w:rsidRDefault="00E24D8F" w:rsidP="00E24D8F">
      <w:pPr>
        <w:pStyle w:val="5"/>
      </w:pPr>
      <w:bookmarkStart w:id="215" w:name="_Toc299954703"/>
      <w:bookmarkStart w:id="216" w:name="_Toc303674864"/>
      <w:bookmarkStart w:id="217" w:name="_Toc304478729"/>
      <w:bookmarkStart w:id="218" w:name="_Toc305761420"/>
      <w:bookmarkStart w:id="219" w:name="_Toc320269113"/>
      <w:bookmarkStart w:id="220" w:name="_Toc323282348"/>
      <w:bookmarkStart w:id="221" w:name="_Toc343871715"/>
      <w:bookmarkStart w:id="222" w:name="_Toc264992652"/>
      <w:bookmarkStart w:id="223" w:name="_Toc264997655"/>
      <w:bookmarkStart w:id="224" w:name="_Toc266216350"/>
      <w:bookmarkStart w:id="225" w:name="_Toc268681560"/>
      <w:bookmarkEnd w:id="212"/>
      <w:bookmarkEnd w:id="213"/>
      <w:bookmarkEnd w:id="214"/>
      <w:r w:rsidRPr="00057B8F">
        <w:t>Северо-Западная ТЭЦ</w:t>
      </w:r>
      <w:bookmarkEnd w:id="215"/>
      <w:bookmarkEnd w:id="216"/>
      <w:bookmarkEnd w:id="217"/>
      <w:bookmarkEnd w:id="218"/>
      <w:bookmarkEnd w:id="219"/>
      <w:bookmarkEnd w:id="220"/>
      <w:bookmarkEnd w:id="221"/>
      <w:r w:rsidRPr="00057B8F">
        <w:t xml:space="preserve"> </w:t>
      </w:r>
    </w:p>
    <w:p w:rsidR="00E24D8F" w:rsidRPr="00057B8F" w:rsidRDefault="00E24D8F" w:rsidP="00E24D8F">
      <w:pPr>
        <w:pStyle w:val="14"/>
      </w:pPr>
      <w:r w:rsidRPr="00057B8F">
        <w:t>Северо-Западная ТЭЦ (900 МВт, 700 Гкал/час) -</w:t>
      </w:r>
      <w:r w:rsidR="00091CFA" w:rsidRPr="00057B8F">
        <w:t xml:space="preserve"> </w:t>
      </w:r>
      <w:r w:rsidRPr="00057B8F">
        <w:t>филиал АО «</w:t>
      </w:r>
      <w:r w:rsidR="005A2400" w:rsidRPr="00057B8F">
        <w:t>ИНТЕР РАО - Электрогенерация</w:t>
      </w:r>
      <w:r w:rsidRPr="00057B8F">
        <w:t xml:space="preserve">». Расположена в п. Ольгино Приморского района Санкт-Петербурга. Введена в эксплуатацию в 2000 году. Топливо - природный газ, </w:t>
      </w:r>
      <w:r w:rsidR="007919DD" w:rsidRPr="00057B8F">
        <w:t>дизельное топливо</w:t>
      </w:r>
      <w:r w:rsidRPr="00057B8F">
        <w:t>. Является первой в России электростанцией нового поколения с бинарной парогазовой установкой. С 2006 года работает в теплофикационном режиме, обеспечивая теплом Приморский район Санкт-Петербурга. Часть выработанной электроэнергии экспортируется в Финляндию. Вторая очередь станции предусматривает ввод еще двух энергоблоков электрической мощностью по 450 МВт и тепловой мощностью по 350 Гкал/час. Сроки строительства второй очереди станции на данный момент уточняются.</w:t>
      </w:r>
    </w:p>
    <w:p w:rsidR="00E24D8F" w:rsidRPr="00057B8F" w:rsidRDefault="00E24D8F" w:rsidP="00E24D8F">
      <w:pPr>
        <w:pStyle w:val="5"/>
      </w:pPr>
      <w:bookmarkStart w:id="226" w:name="_Toc307929837"/>
      <w:bookmarkStart w:id="227" w:name="_Toc320269115"/>
      <w:bookmarkStart w:id="228" w:name="_Toc323282349"/>
      <w:bookmarkStart w:id="229" w:name="_Toc343871716"/>
      <w:bookmarkStart w:id="230" w:name="_Toc268175322"/>
      <w:bookmarkStart w:id="231" w:name="_Toc269479247"/>
      <w:bookmarkStart w:id="232" w:name="_Toc297134212"/>
      <w:bookmarkEnd w:id="222"/>
      <w:bookmarkEnd w:id="223"/>
      <w:bookmarkEnd w:id="224"/>
      <w:bookmarkEnd w:id="225"/>
      <w:r w:rsidRPr="00057B8F">
        <w:t>Юго-Западная ТЭЦ</w:t>
      </w:r>
      <w:bookmarkEnd w:id="226"/>
      <w:bookmarkEnd w:id="227"/>
      <w:bookmarkEnd w:id="228"/>
      <w:bookmarkEnd w:id="229"/>
      <w:r w:rsidRPr="00057B8F">
        <w:t xml:space="preserve"> </w:t>
      </w:r>
    </w:p>
    <w:p w:rsidR="008371FE" w:rsidRPr="00057B8F" w:rsidRDefault="00E24D8F" w:rsidP="00A61518">
      <w:pPr>
        <w:pStyle w:val="14"/>
      </w:pPr>
      <w:r w:rsidRPr="00057B8F">
        <w:t>Юго-Западная ТЭЦ (</w:t>
      </w:r>
      <w:r w:rsidR="00A61518" w:rsidRPr="00057B8F">
        <w:t>460</w:t>
      </w:r>
      <w:r w:rsidRPr="00057B8F">
        <w:t xml:space="preserve"> МВт, </w:t>
      </w:r>
      <w:r w:rsidR="00A61518" w:rsidRPr="00057B8F">
        <w:t>470</w:t>
      </w:r>
      <w:r w:rsidRPr="00057B8F">
        <w:t xml:space="preserve"> Гкал/час) принадлежит АО «Юго-Западная ТЭЦ» (100% акций переданы властям города). Расположена в г. Санкт-Петербург. Первая очередь (205 МВт, 2</w:t>
      </w:r>
      <w:r w:rsidR="008371FE" w:rsidRPr="00057B8F">
        <w:t>5</w:t>
      </w:r>
      <w:r w:rsidRPr="00057B8F">
        <w:t xml:space="preserve">5 Гкал/час) частично запущена в </w:t>
      </w:r>
      <w:r w:rsidR="008371FE" w:rsidRPr="00057B8F">
        <w:t>октябре</w:t>
      </w:r>
      <w:r w:rsidRPr="00057B8F">
        <w:t xml:space="preserve"> 2011 года (два водогрейных котла общей мощностью 120</w:t>
      </w:r>
      <w:r w:rsidR="00A61518" w:rsidRPr="00057B8F">
        <w:t> </w:t>
      </w:r>
      <w:r w:rsidRPr="00057B8F">
        <w:t xml:space="preserve">Гкал/час). Полностью первая очередь запущена в </w:t>
      </w:r>
      <w:r w:rsidR="008371FE" w:rsidRPr="00057B8F">
        <w:t xml:space="preserve">декабре </w:t>
      </w:r>
      <w:r w:rsidRPr="00057B8F">
        <w:t>2011 г.</w:t>
      </w:r>
      <w:r w:rsidR="00A61518" w:rsidRPr="00057B8F">
        <w:t xml:space="preserve"> В</w:t>
      </w:r>
      <w:r w:rsidR="008371FE" w:rsidRPr="00057B8F">
        <w:t xml:space="preserve"> сентябре </w:t>
      </w:r>
      <w:r w:rsidR="00A61518" w:rsidRPr="00057B8F">
        <w:t>2016 </w:t>
      </w:r>
      <w:r w:rsidR="008371FE" w:rsidRPr="00057B8F">
        <w:t>г. осуществлен</w:t>
      </w:r>
      <w:r w:rsidR="00A61518" w:rsidRPr="00057B8F">
        <w:t xml:space="preserve"> ввод третьего пускового комплекса в составе второй очереди ТЭЦ - ПГУ-300 (275 МВт, 215 Гкал/час).</w:t>
      </w:r>
      <w:r w:rsidR="008371FE" w:rsidRPr="00057B8F">
        <w:t xml:space="preserve"> </w:t>
      </w:r>
    </w:p>
    <w:p w:rsidR="000B1B37" w:rsidRPr="00057B8F" w:rsidRDefault="000B1B37" w:rsidP="000B1B37">
      <w:pPr>
        <w:pStyle w:val="14"/>
      </w:pPr>
      <w:r w:rsidRPr="00057B8F">
        <w:t xml:space="preserve">ТЭЦ предназначена для компенсации дефицита тепловой и электрической энергии в Приморской (юго-западной) части Петербурга и повышения надежности энергосистемы города в целом и будет обсуживать </w:t>
      </w:r>
      <w:r w:rsidRPr="00057B8F">
        <w:lastRenderedPageBreak/>
        <w:t>теплом и электроэнергией Кировский и Красносельский районы, в том числе новый МФК «Балтийская жемчужина».</w:t>
      </w:r>
    </w:p>
    <w:p w:rsidR="00E24D8F" w:rsidRPr="00057B8F" w:rsidRDefault="008371FE" w:rsidP="00A61518">
      <w:pPr>
        <w:pStyle w:val="14"/>
      </w:pPr>
      <w:r w:rsidRPr="00057B8F">
        <w:t>В 2019-2022 гг. планируется ввод четвертого пускового комплекса - блока ГТУ-ТЭЦ (газовая турбина и водогрей</w:t>
      </w:r>
      <w:r w:rsidR="000B1B37" w:rsidRPr="00057B8F">
        <w:t xml:space="preserve">ный котел-утилизатор) мощностью </w:t>
      </w:r>
      <w:r w:rsidRPr="00057B8F">
        <w:t>65 МВт, 190 Гкал/час. Проект по строительству ТЭЦ реализуется в рамках долгосрочной целевой программы, проектная мощность - 570 МВт, 660 Гкал/час.</w:t>
      </w:r>
    </w:p>
    <w:p w:rsidR="00E24D8F" w:rsidRPr="00057B8F" w:rsidRDefault="00E24D8F" w:rsidP="00E24D8F">
      <w:pPr>
        <w:pStyle w:val="5"/>
      </w:pPr>
      <w:bookmarkStart w:id="233" w:name="_Toc303675018"/>
      <w:bookmarkStart w:id="234" w:name="_Toc304478732"/>
      <w:bookmarkStart w:id="235" w:name="_Toc305761423"/>
      <w:bookmarkStart w:id="236" w:name="_Toc320269116"/>
      <w:bookmarkStart w:id="237" w:name="_Toc323282350"/>
      <w:bookmarkStart w:id="238" w:name="_Toc343871717"/>
      <w:bookmarkEnd w:id="230"/>
      <w:bookmarkEnd w:id="231"/>
      <w:bookmarkEnd w:id="232"/>
      <w:r w:rsidRPr="00057B8F">
        <w:t>Южная ТЭЦ-22</w:t>
      </w:r>
      <w:bookmarkEnd w:id="233"/>
      <w:bookmarkEnd w:id="234"/>
      <w:bookmarkEnd w:id="235"/>
      <w:bookmarkEnd w:id="236"/>
      <w:bookmarkEnd w:id="237"/>
      <w:bookmarkEnd w:id="238"/>
      <w:r w:rsidRPr="00057B8F">
        <w:t xml:space="preserve"> </w:t>
      </w:r>
    </w:p>
    <w:p w:rsidR="005A2400" w:rsidRPr="00057B8F" w:rsidRDefault="00E24D8F" w:rsidP="00E24D8F">
      <w:pPr>
        <w:pStyle w:val="14"/>
      </w:pPr>
      <w:r w:rsidRPr="00057B8F">
        <w:t xml:space="preserve">Южная ТЭЦ-22 (1207 МВт, 2353 Гкал/час) входит в филиал «Невский» </w:t>
      </w:r>
      <w:r w:rsidR="007919DD" w:rsidRPr="00057B8F">
        <w:t>П</w:t>
      </w:r>
      <w:r w:rsidRPr="00057B8F">
        <w:t xml:space="preserve">АО «ТГК-1». Расположена в г. Санкт-Петербурге. Введена в эксплуатацию в 1978 году. Топливо - природный газ, мазут. Самая мощная электростанция </w:t>
      </w:r>
      <w:r w:rsidR="007919DD" w:rsidRPr="00057B8F">
        <w:t>П</w:t>
      </w:r>
      <w:r w:rsidRPr="00057B8F">
        <w:t>АО «ТГК-1». Обеспечивает электрической и тепловой энергией Московский, Фрунзенский и Невский районы Санкт-Петербурга,</w:t>
      </w:r>
      <w:r w:rsidR="00091CFA" w:rsidRPr="00057B8F">
        <w:t xml:space="preserve"> </w:t>
      </w:r>
      <w:r w:rsidRPr="00057B8F">
        <w:t xml:space="preserve">Купчино и Рыбацкое. </w:t>
      </w:r>
    </w:p>
    <w:p w:rsidR="00E24D8F" w:rsidRPr="00057B8F" w:rsidRDefault="00E24D8F" w:rsidP="00E24D8F">
      <w:pPr>
        <w:pStyle w:val="14"/>
      </w:pPr>
      <w:r w:rsidRPr="00057B8F">
        <w:t>8 апреля 2011 года на Южной ТЭЦ был принят в коммерческую эксплуатацию новый парогазовый энергоб</w:t>
      </w:r>
      <w:r w:rsidR="007919DD" w:rsidRPr="00057B8F">
        <w:t xml:space="preserve">лок электрической мощностью </w:t>
      </w:r>
      <w:r w:rsidR="00C1514B" w:rsidRPr="00057B8F">
        <w:t>425</w:t>
      </w:r>
      <w:r w:rsidR="007919DD" w:rsidRPr="00057B8F">
        <w:t> </w:t>
      </w:r>
      <w:r w:rsidRPr="00057B8F">
        <w:t>МВт и тепловой мощностью 341 Гкал/час, строительство которого было начато в 2008 году. Энергоблок</w:t>
      </w:r>
      <w:r w:rsidR="00091CFA" w:rsidRPr="00057B8F">
        <w:t xml:space="preserve"> </w:t>
      </w:r>
      <w:r w:rsidRPr="00057B8F">
        <w:t xml:space="preserve">соответствует современным мировым стандартам и работает с КПД 51%. </w:t>
      </w:r>
      <w:r w:rsidR="00C1514B" w:rsidRPr="00057B8F">
        <w:t>В 2013 году после перемаркировки, мощность ПГУ была увеличена до 457 МВт.</w:t>
      </w:r>
    </w:p>
    <w:p w:rsidR="00C1514B" w:rsidRPr="00057B8F" w:rsidRDefault="00C1514B">
      <w:pPr>
        <w:pStyle w:val="5"/>
      </w:pPr>
      <w:bookmarkStart w:id="239" w:name="_Toc343871728"/>
      <w:bookmarkEnd w:id="153"/>
      <w:bookmarkEnd w:id="154"/>
      <w:bookmarkEnd w:id="155"/>
      <w:bookmarkEnd w:id="156"/>
      <w:bookmarkEnd w:id="157"/>
      <w:bookmarkEnd w:id="158"/>
      <w:bookmarkEnd w:id="159"/>
      <w:r w:rsidRPr="00057B8F">
        <w:t>ЭС-1 Центральной ТЭЦ</w:t>
      </w:r>
    </w:p>
    <w:p w:rsidR="005A2400" w:rsidRPr="00057B8F" w:rsidRDefault="00C1514B" w:rsidP="00C1514B">
      <w:pPr>
        <w:pStyle w:val="14"/>
      </w:pPr>
      <w:r w:rsidRPr="00057B8F">
        <w:t xml:space="preserve">Электростанция №1 (ЭС-1) Центральной ТЭЦ (100 МВт, 705 Гкал/час) входит в </w:t>
      </w:r>
      <w:r w:rsidR="008414CE" w:rsidRPr="00057B8F">
        <w:t>состав Центральной ТЭЦ филиала «Невский» ПАО «ТГК-1», объединяющей старейшие станции Санкт-Петербурга</w:t>
      </w:r>
      <w:r w:rsidRPr="00057B8F">
        <w:t xml:space="preserve">. Расположена в г. Санкт-Петербург.  Введена в эксплуатацию в 1898 году. Основное топливо - газ, резервное - мазут. Обеспечивает энергоснабжение </w:t>
      </w:r>
      <w:r w:rsidR="008414CE" w:rsidRPr="00057B8F">
        <w:t>Центрального и Адмиралтейского</w:t>
      </w:r>
      <w:r w:rsidRPr="00057B8F">
        <w:t xml:space="preserve"> район</w:t>
      </w:r>
      <w:r w:rsidR="008414CE" w:rsidRPr="00057B8F">
        <w:t>ов</w:t>
      </w:r>
      <w:r w:rsidRPr="00057B8F">
        <w:t xml:space="preserve"> Санкт-Петербурга. </w:t>
      </w:r>
    </w:p>
    <w:p w:rsidR="00C1514B" w:rsidRPr="00057B8F" w:rsidRDefault="00C1514B" w:rsidP="00C1514B">
      <w:pPr>
        <w:pStyle w:val="14"/>
      </w:pPr>
      <w:r w:rsidRPr="00057B8F">
        <w:lastRenderedPageBreak/>
        <w:t>В 2016 году были введены 2 блока ГТУ-ТЭЦ  мощностью по 50 МВт, 50 Гкал/час каждый.</w:t>
      </w:r>
      <w:r w:rsidR="00B5778E" w:rsidRPr="00057B8F">
        <w:t xml:space="preserve"> В </w:t>
      </w:r>
      <w:r w:rsidR="00B5778E" w:rsidRPr="00057B8F">
        <w:tab/>
        <w:t>2017 году был выведен из эксплуатации котел ст. №9 мощностью 30 Гкал/час.</w:t>
      </w:r>
    </w:p>
    <w:p w:rsidR="00E24D8F" w:rsidRPr="00057B8F" w:rsidRDefault="00E24D8F" w:rsidP="00E24D8F">
      <w:pPr>
        <w:pStyle w:val="4"/>
      </w:pPr>
      <w:r w:rsidRPr="00057B8F">
        <w:t>Действующие объекты</w:t>
      </w:r>
      <w:bookmarkEnd w:id="239"/>
    </w:p>
    <w:p w:rsidR="00E24D8F" w:rsidRPr="00057B8F" w:rsidRDefault="00E24D8F" w:rsidP="00E24D8F">
      <w:pPr>
        <w:pStyle w:val="6"/>
      </w:pPr>
      <w:r w:rsidRPr="00057B8F">
        <w:t>Действующие электростанции мощностью 100 МВт и более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2"/>
        <w:gridCol w:w="2898"/>
        <w:gridCol w:w="641"/>
        <w:gridCol w:w="1627"/>
        <w:gridCol w:w="1082"/>
        <w:gridCol w:w="2881"/>
      </w:tblGrid>
      <w:tr w:rsidR="00057B8F" w:rsidRPr="00057B8F" w:rsidTr="00E24D8F">
        <w:trPr>
          <w:cantSplit/>
          <w:tblHeader/>
        </w:trPr>
        <w:tc>
          <w:tcPr>
            <w:tcW w:w="231" w:type="pct"/>
            <w:shd w:val="clear" w:color="auto" w:fill="auto"/>
            <w:noWrap/>
          </w:tcPr>
          <w:p w:rsidR="00E24D8F" w:rsidRPr="00057B8F" w:rsidRDefault="00E24D8F" w:rsidP="00E24D8F">
            <w:pPr>
              <w:jc w:val="center"/>
              <w:rPr>
                <w:bCs/>
                <w:sz w:val="20"/>
                <w:szCs w:val="16"/>
              </w:rPr>
            </w:pPr>
            <w:r w:rsidRPr="00057B8F">
              <w:rPr>
                <w:bCs/>
                <w:sz w:val="20"/>
                <w:szCs w:val="16"/>
              </w:rPr>
              <w:t>№</w:t>
            </w:r>
          </w:p>
        </w:tc>
        <w:tc>
          <w:tcPr>
            <w:tcW w:w="1514" w:type="pct"/>
            <w:shd w:val="clear" w:color="auto" w:fill="auto"/>
            <w:noWrap/>
          </w:tcPr>
          <w:p w:rsidR="00E24D8F" w:rsidRPr="00057B8F" w:rsidRDefault="00E24D8F" w:rsidP="00E24D8F">
            <w:pPr>
              <w:rPr>
                <w:bCs/>
                <w:sz w:val="20"/>
                <w:szCs w:val="16"/>
              </w:rPr>
            </w:pPr>
            <w:r w:rsidRPr="00057B8F">
              <w:rPr>
                <w:bCs/>
                <w:sz w:val="20"/>
                <w:szCs w:val="16"/>
              </w:rPr>
              <w:t>Электростанция</w:t>
            </w:r>
          </w:p>
        </w:tc>
        <w:tc>
          <w:tcPr>
            <w:tcW w:w="335" w:type="pct"/>
            <w:shd w:val="clear" w:color="auto" w:fill="auto"/>
            <w:noWrap/>
          </w:tcPr>
          <w:p w:rsidR="00E24D8F" w:rsidRPr="00057B8F" w:rsidDel="001140ED" w:rsidRDefault="00E24D8F" w:rsidP="00E24D8F">
            <w:pPr>
              <w:jc w:val="center"/>
              <w:rPr>
                <w:bCs/>
                <w:sz w:val="20"/>
                <w:szCs w:val="16"/>
              </w:rPr>
            </w:pPr>
            <w:r w:rsidRPr="00057B8F">
              <w:rPr>
                <w:bCs/>
                <w:sz w:val="20"/>
                <w:szCs w:val="16"/>
              </w:rPr>
              <w:t>Тип</w:t>
            </w:r>
          </w:p>
        </w:tc>
        <w:tc>
          <w:tcPr>
            <w:tcW w:w="850" w:type="pct"/>
            <w:shd w:val="clear" w:color="auto" w:fill="auto"/>
            <w:noWrap/>
          </w:tcPr>
          <w:p w:rsidR="00E24D8F" w:rsidRPr="00057B8F" w:rsidRDefault="00E24D8F" w:rsidP="00E24D8F">
            <w:pPr>
              <w:jc w:val="center"/>
              <w:rPr>
                <w:bCs/>
                <w:sz w:val="20"/>
                <w:szCs w:val="16"/>
              </w:rPr>
            </w:pPr>
            <w:r w:rsidRPr="00057B8F">
              <w:rPr>
                <w:bCs/>
                <w:sz w:val="20"/>
                <w:szCs w:val="16"/>
              </w:rPr>
              <w:t xml:space="preserve">Установленная </w:t>
            </w:r>
          </w:p>
          <w:p w:rsidR="00E24D8F" w:rsidRPr="00057B8F" w:rsidRDefault="00E24D8F" w:rsidP="00E24D8F">
            <w:pPr>
              <w:jc w:val="center"/>
              <w:rPr>
                <w:bCs/>
                <w:sz w:val="20"/>
                <w:szCs w:val="16"/>
              </w:rPr>
            </w:pPr>
            <w:r w:rsidRPr="00057B8F">
              <w:rPr>
                <w:bCs/>
                <w:sz w:val="20"/>
                <w:szCs w:val="16"/>
              </w:rPr>
              <w:t>мощность, МВт</w:t>
            </w:r>
          </w:p>
        </w:tc>
        <w:tc>
          <w:tcPr>
            <w:tcW w:w="565" w:type="pct"/>
            <w:shd w:val="clear" w:color="auto" w:fill="auto"/>
            <w:noWrap/>
          </w:tcPr>
          <w:p w:rsidR="00E24D8F" w:rsidRPr="00057B8F" w:rsidRDefault="00E24D8F" w:rsidP="00E24D8F">
            <w:pPr>
              <w:rPr>
                <w:bCs/>
                <w:sz w:val="20"/>
                <w:szCs w:val="16"/>
              </w:rPr>
            </w:pPr>
            <w:r w:rsidRPr="00057B8F">
              <w:rPr>
                <w:bCs/>
                <w:sz w:val="20"/>
                <w:szCs w:val="16"/>
              </w:rPr>
              <w:t>Топливо</w:t>
            </w:r>
          </w:p>
        </w:tc>
        <w:tc>
          <w:tcPr>
            <w:tcW w:w="1505" w:type="pct"/>
            <w:shd w:val="clear" w:color="auto" w:fill="auto"/>
            <w:noWrap/>
          </w:tcPr>
          <w:p w:rsidR="00E24D8F" w:rsidRPr="00057B8F" w:rsidRDefault="00E24D8F" w:rsidP="00E24D8F">
            <w:pPr>
              <w:rPr>
                <w:bCs/>
                <w:sz w:val="20"/>
                <w:szCs w:val="16"/>
              </w:rPr>
            </w:pPr>
            <w:r w:rsidRPr="00057B8F">
              <w:rPr>
                <w:bCs/>
                <w:sz w:val="20"/>
                <w:szCs w:val="16"/>
              </w:rPr>
              <w:t>Компания</w:t>
            </w:r>
          </w:p>
        </w:tc>
      </w:tr>
      <w:tr w:rsidR="00057B8F" w:rsidRPr="00057B8F" w:rsidTr="00E24D8F">
        <w:trPr>
          <w:cantSplit/>
        </w:trPr>
        <w:tc>
          <w:tcPr>
            <w:tcW w:w="231" w:type="pct"/>
            <w:shd w:val="clear" w:color="auto" w:fill="auto"/>
          </w:tcPr>
          <w:p w:rsidR="00B15B09" w:rsidRPr="00057B8F" w:rsidRDefault="00B15B09" w:rsidP="006A1424">
            <w:pPr>
              <w:numPr>
                <w:ilvl w:val="0"/>
                <w:numId w:val="32"/>
              </w:numPr>
              <w:rPr>
                <w:sz w:val="20"/>
                <w:szCs w:val="16"/>
              </w:rPr>
            </w:pPr>
          </w:p>
        </w:tc>
        <w:tc>
          <w:tcPr>
            <w:tcW w:w="1514" w:type="pct"/>
            <w:shd w:val="clear" w:color="auto" w:fill="auto"/>
            <w:noWrap/>
          </w:tcPr>
          <w:p w:rsidR="00B15B09" w:rsidRPr="00057B8F" w:rsidRDefault="00B15B09" w:rsidP="00E24D8F">
            <w:pPr>
              <w:rPr>
                <w:sz w:val="20"/>
                <w:szCs w:val="16"/>
              </w:rPr>
            </w:pPr>
            <w:r w:rsidRPr="00057B8F">
              <w:rPr>
                <w:sz w:val="20"/>
                <w:szCs w:val="16"/>
              </w:rPr>
              <w:t>Автовская ТЭЦ-15</w:t>
            </w:r>
          </w:p>
        </w:tc>
        <w:tc>
          <w:tcPr>
            <w:tcW w:w="335" w:type="pct"/>
            <w:shd w:val="clear" w:color="auto" w:fill="auto"/>
          </w:tcPr>
          <w:p w:rsidR="00B15B09" w:rsidRPr="00057B8F" w:rsidRDefault="00B15B09" w:rsidP="00E24D8F">
            <w:pPr>
              <w:jc w:val="center"/>
              <w:rPr>
                <w:sz w:val="20"/>
                <w:szCs w:val="16"/>
              </w:rPr>
            </w:pPr>
            <w:r w:rsidRPr="00057B8F">
              <w:rPr>
                <w:sz w:val="20"/>
                <w:szCs w:val="16"/>
              </w:rPr>
              <w:t>ТЭС</w:t>
            </w:r>
          </w:p>
        </w:tc>
        <w:tc>
          <w:tcPr>
            <w:tcW w:w="850" w:type="pct"/>
            <w:shd w:val="clear" w:color="auto" w:fill="auto"/>
          </w:tcPr>
          <w:p w:rsidR="00B15B09" w:rsidRPr="00057B8F" w:rsidRDefault="00B15B09" w:rsidP="00E24D8F">
            <w:pPr>
              <w:jc w:val="center"/>
              <w:rPr>
                <w:sz w:val="20"/>
                <w:szCs w:val="16"/>
              </w:rPr>
            </w:pPr>
            <w:r w:rsidRPr="00057B8F">
              <w:rPr>
                <w:sz w:val="20"/>
                <w:szCs w:val="16"/>
              </w:rPr>
              <w:t>321</w:t>
            </w:r>
          </w:p>
        </w:tc>
        <w:tc>
          <w:tcPr>
            <w:tcW w:w="565" w:type="pct"/>
            <w:shd w:val="clear" w:color="auto" w:fill="auto"/>
            <w:noWrap/>
          </w:tcPr>
          <w:p w:rsidR="00B15B09" w:rsidRPr="00057B8F" w:rsidRDefault="00B15B09" w:rsidP="00E24D8F">
            <w:pPr>
              <w:rPr>
                <w:sz w:val="20"/>
                <w:szCs w:val="16"/>
              </w:rPr>
            </w:pPr>
            <w:r w:rsidRPr="00057B8F">
              <w:rPr>
                <w:sz w:val="20"/>
                <w:szCs w:val="16"/>
              </w:rPr>
              <w:t>Газ, мазут</w:t>
            </w:r>
          </w:p>
        </w:tc>
        <w:tc>
          <w:tcPr>
            <w:tcW w:w="1505" w:type="pct"/>
            <w:shd w:val="clear" w:color="auto" w:fill="auto"/>
          </w:tcPr>
          <w:p w:rsidR="00B15B09" w:rsidRPr="00057B8F" w:rsidRDefault="007447FA" w:rsidP="00E24D8F">
            <w:pPr>
              <w:rPr>
                <w:sz w:val="20"/>
                <w:szCs w:val="16"/>
              </w:rPr>
            </w:pPr>
            <w:r w:rsidRPr="00057B8F">
              <w:rPr>
                <w:sz w:val="20"/>
                <w:szCs w:val="16"/>
              </w:rPr>
              <w:t>П</w:t>
            </w:r>
            <w:r w:rsidR="00B15B09" w:rsidRPr="00057B8F">
              <w:rPr>
                <w:sz w:val="20"/>
                <w:szCs w:val="16"/>
              </w:rPr>
              <w:t>АО «ТГК-1»</w:t>
            </w:r>
          </w:p>
        </w:tc>
      </w:tr>
      <w:tr w:rsidR="00057B8F" w:rsidRPr="00057B8F" w:rsidTr="00E24D8F">
        <w:trPr>
          <w:cantSplit/>
        </w:trPr>
        <w:tc>
          <w:tcPr>
            <w:tcW w:w="231" w:type="pct"/>
            <w:shd w:val="clear" w:color="auto" w:fill="auto"/>
          </w:tcPr>
          <w:p w:rsidR="007447FA" w:rsidRPr="00057B8F" w:rsidRDefault="007447FA" w:rsidP="006A1424">
            <w:pPr>
              <w:numPr>
                <w:ilvl w:val="0"/>
                <w:numId w:val="32"/>
              </w:numPr>
              <w:rPr>
                <w:sz w:val="20"/>
                <w:szCs w:val="16"/>
              </w:rPr>
            </w:pPr>
          </w:p>
        </w:tc>
        <w:tc>
          <w:tcPr>
            <w:tcW w:w="1514" w:type="pct"/>
            <w:shd w:val="clear" w:color="auto" w:fill="auto"/>
            <w:noWrap/>
          </w:tcPr>
          <w:p w:rsidR="007447FA" w:rsidRPr="00057B8F" w:rsidRDefault="007447FA" w:rsidP="00E24D8F">
            <w:pPr>
              <w:rPr>
                <w:sz w:val="20"/>
                <w:szCs w:val="16"/>
              </w:rPr>
            </w:pPr>
            <w:r w:rsidRPr="00057B8F">
              <w:rPr>
                <w:sz w:val="20"/>
                <w:szCs w:val="16"/>
              </w:rPr>
              <w:t>Василеостровская ТЭЦ-7</w:t>
            </w:r>
          </w:p>
        </w:tc>
        <w:tc>
          <w:tcPr>
            <w:tcW w:w="335" w:type="pct"/>
            <w:shd w:val="clear" w:color="auto" w:fill="auto"/>
          </w:tcPr>
          <w:p w:rsidR="007447FA" w:rsidRPr="00057B8F" w:rsidRDefault="007447FA" w:rsidP="00E24D8F">
            <w:pPr>
              <w:jc w:val="center"/>
              <w:rPr>
                <w:sz w:val="20"/>
                <w:szCs w:val="16"/>
              </w:rPr>
            </w:pPr>
            <w:r w:rsidRPr="00057B8F">
              <w:rPr>
                <w:sz w:val="20"/>
                <w:szCs w:val="16"/>
              </w:rPr>
              <w:t>ТЭС</w:t>
            </w:r>
          </w:p>
        </w:tc>
        <w:tc>
          <w:tcPr>
            <w:tcW w:w="850" w:type="pct"/>
            <w:shd w:val="clear" w:color="auto" w:fill="auto"/>
          </w:tcPr>
          <w:p w:rsidR="007447FA" w:rsidRPr="00057B8F" w:rsidRDefault="007447FA" w:rsidP="00E24D8F">
            <w:pPr>
              <w:jc w:val="center"/>
              <w:rPr>
                <w:sz w:val="20"/>
                <w:szCs w:val="16"/>
              </w:rPr>
            </w:pPr>
            <w:r w:rsidRPr="00057B8F">
              <w:rPr>
                <w:sz w:val="20"/>
                <w:szCs w:val="16"/>
              </w:rPr>
              <w:t>135</w:t>
            </w:r>
          </w:p>
        </w:tc>
        <w:tc>
          <w:tcPr>
            <w:tcW w:w="565" w:type="pct"/>
            <w:shd w:val="clear" w:color="auto" w:fill="auto"/>
            <w:noWrap/>
          </w:tcPr>
          <w:p w:rsidR="007447FA" w:rsidRPr="00057B8F" w:rsidRDefault="007447FA" w:rsidP="00E24D8F">
            <w:pPr>
              <w:rPr>
                <w:sz w:val="20"/>
                <w:szCs w:val="16"/>
              </w:rPr>
            </w:pPr>
            <w:r w:rsidRPr="00057B8F">
              <w:rPr>
                <w:sz w:val="20"/>
                <w:szCs w:val="16"/>
              </w:rPr>
              <w:t>Газ, мазут</w:t>
            </w:r>
          </w:p>
        </w:tc>
        <w:tc>
          <w:tcPr>
            <w:tcW w:w="1505" w:type="pct"/>
            <w:shd w:val="clear" w:color="auto" w:fill="auto"/>
          </w:tcPr>
          <w:p w:rsidR="007447FA" w:rsidRPr="00057B8F" w:rsidRDefault="007447FA" w:rsidP="007447FA">
            <w:pPr>
              <w:rPr>
                <w:sz w:val="20"/>
                <w:szCs w:val="16"/>
              </w:rPr>
            </w:pPr>
            <w:r w:rsidRPr="00057B8F">
              <w:rPr>
                <w:sz w:val="20"/>
                <w:szCs w:val="16"/>
              </w:rPr>
              <w:t>ПАО «ТГК-1»</w:t>
            </w:r>
          </w:p>
        </w:tc>
      </w:tr>
      <w:tr w:rsidR="00057B8F" w:rsidRPr="00057B8F" w:rsidTr="00E24D8F">
        <w:trPr>
          <w:cantSplit/>
        </w:trPr>
        <w:tc>
          <w:tcPr>
            <w:tcW w:w="231" w:type="pct"/>
            <w:shd w:val="clear" w:color="auto" w:fill="auto"/>
          </w:tcPr>
          <w:p w:rsidR="007447FA" w:rsidRPr="00057B8F" w:rsidRDefault="007447FA" w:rsidP="006A1424">
            <w:pPr>
              <w:numPr>
                <w:ilvl w:val="0"/>
                <w:numId w:val="32"/>
              </w:numPr>
              <w:rPr>
                <w:sz w:val="20"/>
                <w:szCs w:val="16"/>
              </w:rPr>
            </w:pPr>
          </w:p>
        </w:tc>
        <w:tc>
          <w:tcPr>
            <w:tcW w:w="1514" w:type="pct"/>
            <w:shd w:val="clear" w:color="auto" w:fill="auto"/>
            <w:noWrap/>
          </w:tcPr>
          <w:p w:rsidR="007447FA" w:rsidRPr="00057B8F" w:rsidRDefault="007447FA" w:rsidP="00E24D8F">
            <w:pPr>
              <w:rPr>
                <w:sz w:val="20"/>
                <w:szCs w:val="16"/>
              </w:rPr>
            </w:pPr>
            <w:r w:rsidRPr="00057B8F">
              <w:rPr>
                <w:sz w:val="20"/>
                <w:szCs w:val="16"/>
              </w:rPr>
              <w:t>Выборгская ТЭЦ-17</w:t>
            </w:r>
          </w:p>
        </w:tc>
        <w:tc>
          <w:tcPr>
            <w:tcW w:w="335" w:type="pct"/>
            <w:shd w:val="clear" w:color="auto" w:fill="auto"/>
          </w:tcPr>
          <w:p w:rsidR="007447FA" w:rsidRPr="00057B8F" w:rsidRDefault="007447FA" w:rsidP="00E24D8F">
            <w:pPr>
              <w:jc w:val="center"/>
              <w:rPr>
                <w:sz w:val="20"/>
                <w:szCs w:val="16"/>
              </w:rPr>
            </w:pPr>
            <w:r w:rsidRPr="00057B8F">
              <w:rPr>
                <w:sz w:val="20"/>
                <w:szCs w:val="16"/>
              </w:rPr>
              <w:t>ТЭС</w:t>
            </w:r>
          </w:p>
        </w:tc>
        <w:tc>
          <w:tcPr>
            <w:tcW w:w="850" w:type="pct"/>
            <w:shd w:val="clear" w:color="auto" w:fill="auto"/>
          </w:tcPr>
          <w:p w:rsidR="007447FA" w:rsidRPr="00057B8F" w:rsidRDefault="007447FA" w:rsidP="00E24D8F">
            <w:pPr>
              <w:jc w:val="center"/>
              <w:rPr>
                <w:sz w:val="20"/>
                <w:szCs w:val="16"/>
              </w:rPr>
            </w:pPr>
            <w:r w:rsidRPr="00057B8F">
              <w:rPr>
                <w:sz w:val="20"/>
                <w:szCs w:val="16"/>
              </w:rPr>
              <w:t>250,5</w:t>
            </w:r>
          </w:p>
        </w:tc>
        <w:tc>
          <w:tcPr>
            <w:tcW w:w="565" w:type="pct"/>
            <w:shd w:val="clear" w:color="auto" w:fill="auto"/>
            <w:noWrap/>
          </w:tcPr>
          <w:p w:rsidR="007447FA" w:rsidRPr="00057B8F" w:rsidRDefault="007447FA" w:rsidP="00E24D8F">
            <w:pPr>
              <w:rPr>
                <w:sz w:val="20"/>
                <w:szCs w:val="16"/>
              </w:rPr>
            </w:pPr>
            <w:r w:rsidRPr="00057B8F">
              <w:rPr>
                <w:sz w:val="20"/>
                <w:szCs w:val="16"/>
              </w:rPr>
              <w:t>Газ, мазут</w:t>
            </w:r>
          </w:p>
        </w:tc>
        <w:tc>
          <w:tcPr>
            <w:tcW w:w="1505" w:type="pct"/>
            <w:shd w:val="clear" w:color="auto" w:fill="auto"/>
          </w:tcPr>
          <w:p w:rsidR="007447FA" w:rsidRPr="00057B8F" w:rsidRDefault="007447FA" w:rsidP="007447FA">
            <w:pPr>
              <w:rPr>
                <w:sz w:val="20"/>
                <w:szCs w:val="16"/>
              </w:rPr>
            </w:pPr>
            <w:r w:rsidRPr="00057B8F">
              <w:rPr>
                <w:sz w:val="20"/>
                <w:szCs w:val="16"/>
              </w:rPr>
              <w:t>ПАО «ТГК-1»</w:t>
            </w:r>
          </w:p>
        </w:tc>
      </w:tr>
      <w:tr w:rsidR="00057B8F" w:rsidRPr="00057B8F" w:rsidTr="00E24D8F">
        <w:trPr>
          <w:cantSplit/>
        </w:trPr>
        <w:tc>
          <w:tcPr>
            <w:tcW w:w="231" w:type="pct"/>
            <w:shd w:val="clear" w:color="auto" w:fill="auto"/>
          </w:tcPr>
          <w:p w:rsidR="00B15B09" w:rsidRPr="00057B8F" w:rsidRDefault="00B15B09" w:rsidP="006A1424">
            <w:pPr>
              <w:numPr>
                <w:ilvl w:val="0"/>
                <w:numId w:val="32"/>
              </w:numPr>
              <w:rPr>
                <w:sz w:val="20"/>
                <w:szCs w:val="16"/>
              </w:rPr>
            </w:pPr>
          </w:p>
        </w:tc>
        <w:tc>
          <w:tcPr>
            <w:tcW w:w="1514" w:type="pct"/>
            <w:shd w:val="clear" w:color="auto" w:fill="auto"/>
            <w:noWrap/>
          </w:tcPr>
          <w:p w:rsidR="00B15B09" w:rsidRPr="00057B8F" w:rsidRDefault="00B15B09" w:rsidP="00E24D8F">
            <w:pPr>
              <w:rPr>
                <w:sz w:val="20"/>
                <w:szCs w:val="16"/>
              </w:rPr>
            </w:pPr>
            <w:r w:rsidRPr="00057B8F">
              <w:rPr>
                <w:sz w:val="20"/>
                <w:szCs w:val="16"/>
              </w:rPr>
              <w:t>Новоколпинская ТЭЦ</w:t>
            </w:r>
          </w:p>
        </w:tc>
        <w:tc>
          <w:tcPr>
            <w:tcW w:w="335" w:type="pct"/>
            <w:shd w:val="clear" w:color="auto" w:fill="auto"/>
          </w:tcPr>
          <w:p w:rsidR="00B15B09" w:rsidRPr="00057B8F" w:rsidRDefault="00B15B09" w:rsidP="00E24D8F">
            <w:pPr>
              <w:jc w:val="center"/>
              <w:rPr>
                <w:sz w:val="20"/>
                <w:szCs w:val="16"/>
              </w:rPr>
            </w:pPr>
            <w:r w:rsidRPr="00057B8F">
              <w:rPr>
                <w:sz w:val="20"/>
                <w:szCs w:val="16"/>
              </w:rPr>
              <w:t>ТЭС</w:t>
            </w:r>
          </w:p>
        </w:tc>
        <w:tc>
          <w:tcPr>
            <w:tcW w:w="850" w:type="pct"/>
            <w:shd w:val="clear" w:color="auto" w:fill="auto"/>
          </w:tcPr>
          <w:p w:rsidR="00B15B09" w:rsidRPr="00057B8F" w:rsidRDefault="007447FA" w:rsidP="00E24D8F">
            <w:pPr>
              <w:jc w:val="center"/>
              <w:rPr>
                <w:sz w:val="20"/>
                <w:szCs w:val="16"/>
              </w:rPr>
            </w:pPr>
            <w:r w:rsidRPr="00057B8F">
              <w:rPr>
                <w:sz w:val="20"/>
                <w:szCs w:val="16"/>
              </w:rPr>
              <w:t>104,3</w:t>
            </w:r>
          </w:p>
        </w:tc>
        <w:tc>
          <w:tcPr>
            <w:tcW w:w="565" w:type="pct"/>
            <w:shd w:val="clear" w:color="auto" w:fill="auto"/>
            <w:noWrap/>
          </w:tcPr>
          <w:p w:rsidR="00B15B09" w:rsidRPr="00057B8F" w:rsidRDefault="00B15B09" w:rsidP="00E24D8F">
            <w:pPr>
              <w:rPr>
                <w:sz w:val="20"/>
                <w:szCs w:val="16"/>
              </w:rPr>
            </w:pPr>
            <w:r w:rsidRPr="00057B8F">
              <w:rPr>
                <w:sz w:val="20"/>
                <w:szCs w:val="16"/>
              </w:rPr>
              <w:t>Газ</w:t>
            </w:r>
          </w:p>
        </w:tc>
        <w:tc>
          <w:tcPr>
            <w:tcW w:w="1505" w:type="pct"/>
            <w:shd w:val="clear" w:color="auto" w:fill="auto"/>
          </w:tcPr>
          <w:p w:rsidR="00B15B09" w:rsidRPr="00057B8F" w:rsidRDefault="00B15B09" w:rsidP="00E24D8F">
            <w:pPr>
              <w:rPr>
                <w:sz w:val="20"/>
                <w:szCs w:val="16"/>
              </w:rPr>
            </w:pPr>
            <w:r w:rsidRPr="00057B8F">
              <w:rPr>
                <w:sz w:val="20"/>
                <w:szCs w:val="16"/>
              </w:rPr>
              <w:t>АО «ГСР ТЭЦ»</w:t>
            </w:r>
          </w:p>
        </w:tc>
      </w:tr>
      <w:tr w:rsidR="00057B8F" w:rsidRPr="00057B8F" w:rsidTr="00E24D8F">
        <w:trPr>
          <w:cantSplit/>
        </w:trPr>
        <w:tc>
          <w:tcPr>
            <w:tcW w:w="231" w:type="pct"/>
            <w:shd w:val="clear" w:color="auto" w:fill="auto"/>
          </w:tcPr>
          <w:p w:rsidR="007447FA" w:rsidRPr="00057B8F" w:rsidRDefault="007447FA" w:rsidP="006A1424">
            <w:pPr>
              <w:numPr>
                <w:ilvl w:val="0"/>
                <w:numId w:val="32"/>
              </w:numPr>
              <w:rPr>
                <w:sz w:val="20"/>
                <w:szCs w:val="16"/>
              </w:rPr>
            </w:pPr>
          </w:p>
        </w:tc>
        <w:tc>
          <w:tcPr>
            <w:tcW w:w="1514" w:type="pct"/>
            <w:shd w:val="clear" w:color="auto" w:fill="auto"/>
            <w:noWrap/>
          </w:tcPr>
          <w:p w:rsidR="007447FA" w:rsidRPr="00057B8F" w:rsidRDefault="007447FA" w:rsidP="00E24D8F">
            <w:pPr>
              <w:rPr>
                <w:sz w:val="20"/>
                <w:szCs w:val="16"/>
              </w:rPr>
            </w:pPr>
            <w:r w:rsidRPr="00057B8F">
              <w:rPr>
                <w:sz w:val="20"/>
                <w:szCs w:val="16"/>
              </w:rPr>
              <w:t>Первомайская ТЭЦ-14</w:t>
            </w:r>
          </w:p>
        </w:tc>
        <w:tc>
          <w:tcPr>
            <w:tcW w:w="335" w:type="pct"/>
            <w:shd w:val="clear" w:color="auto" w:fill="auto"/>
          </w:tcPr>
          <w:p w:rsidR="007447FA" w:rsidRPr="00057B8F" w:rsidRDefault="007447FA" w:rsidP="00E24D8F">
            <w:pPr>
              <w:jc w:val="center"/>
              <w:rPr>
                <w:sz w:val="20"/>
                <w:szCs w:val="16"/>
              </w:rPr>
            </w:pPr>
            <w:r w:rsidRPr="00057B8F">
              <w:rPr>
                <w:sz w:val="20"/>
                <w:szCs w:val="16"/>
              </w:rPr>
              <w:t>ТЭС</w:t>
            </w:r>
          </w:p>
        </w:tc>
        <w:tc>
          <w:tcPr>
            <w:tcW w:w="850" w:type="pct"/>
            <w:shd w:val="clear" w:color="auto" w:fill="auto"/>
          </w:tcPr>
          <w:p w:rsidR="007447FA" w:rsidRPr="00057B8F" w:rsidRDefault="007447FA" w:rsidP="00E24D8F">
            <w:pPr>
              <w:jc w:val="center"/>
              <w:rPr>
                <w:sz w:val="20"/>
                <w:szCs w:val="16"/>
              </w:rPr>
            </w:pPr>
            <w:r w:rsidRPr="00057B8F">
              <w:rPr>
                <w:sz w:val="20"/>
                <w:szCs w:val="16"/>
              </w:rPr>
              <w:t>360</w:t>
            </w:r>
          </w:p>
        </w:tc>
        <w:tc>
          <w:tcPr>
            <w:tcW w:w="565" w:type="pct"/>
            <w:shd w:val="clear" w:color="auto" w:fill="auto"/>
            <w:noWrap/>
          </w:tcPr>
          <w:p w:rsidR="007447FA" w:rsidRPr="00057B8F" w:rsidRDefault="007447FA" w:rsidP="00E24D8F">
            <w:pPr>
              <w:rPr>
                <w:sz w:val="20"/>
                <w:szCs w:val="16"/>
              </w:rPr>
            </w:pPr>
            <w:r w:rsidRPr="00057B8F">
              <w:rPr>
                <w:sz w:val="20"/>
                <w:szCs w:val="16"/>
              </w:rPr>
              <w:t>Газ, мазут</w:t>
            </w:r>
          </w:p>
        </w:tc>
        <w:tc>
          <w:tcPr>
            <w:tcW w:w="1505" w:type="pct"/>
            <w:shd w:val="clear" w:color="auto" w:fill="auto"/>
          </w:tcPr>
          <w:p w:rsidR="007447FA" w:rsidRPr="00057B8F" w:rsidRDefault="007447FA" w:rsidP="007447FA">
            <w:pPr>
              <w:rPr>
                <w:sz w:val="20"/>
                <w:szCs w:val="16"/>
              </w:rPr>
            </w:pPr>
            <w:r w:rsidRPr="00057B8F">
              <w:rPr>
                <w:sz w:val="20"/>
                <w:szCs w:val="16"/>
              </w:rPr>
              <w:t>ПАО «ТГК-1»</w:t>
            </w:r>
          </w:p>
        </w:tc>
      </w:tr>
      <w:tr w:rsidR="00057B8F" w:rsidRPr="00057B8F" w:rsidTr="00E24D8F">
        <w:trPr>
          <w:cantSplit/>
        </w:trPr>
        <w:tc>
          <w:tcPr>
            <w:tcW w:w="231" w:type="pct"/>
            <w:shd w:val="clear" w:color="auto" w:fill="auto"/>
          </w:tcPr>
          <w:p w:rsidR="007447FA" w:rsidRPr="00057B8F" w:rsidRDefault="007447FA" w:rsidP="006A1424">
            <w:pPr>
              <w:numPr>
                <w:ilvl w:val="0"/>
                <w:numId w:val="32"/>
              </w:numPr>
              <w:rPr>
                <w:sz w:val="20"/>
                <w:szCs w:val="16"/>
              </w:rPr>
            </w:pPr>
          </w:p>
        </w:tc>
        <w:tc>
          <w:tcPr>
            <w:tcW w:w="1514" w:type="pct"/>
            <w:shd w:val="clear" w:color="auto" w:fill="auto"/>
            <w:noWrap/>
          </w:tcPr>
          <w:p w:rsidR="007447FA" w:rsidRPr="00057B8F" w:rsidRDefault="007447FA" w:rsidP="00E24D8F">
            <w:pPr>
              <w:rPr>
                <w:sz w:val="20"/>
                <w:szCs w:val="16"/>
              </w:rPr>
            </w:pPr>
            <w:r w:rsidRPr="00057B8F">
              <w:rPr>
                <w:sz w:val="20"/>
                <w:szCs w:val="16"/>
              </w:rPr>
              <w:t>Правобережная ТЭЦ-5</w:t>
            </w:r>
          </w:p>
        </w:tc>
        <w:tc>
          <w:tcPr>
            <w:tcW w:w="335" w:type="pct"/>
            <w:shd w:val="clear" w:color="auto" w:fill="auto"/>
          </w:tcPr>
          <w:p w:rsidR="007447FA" w:rsidRPr="00057B8F" w:rsidRDefault="007447FA" w:rsidP="00E24D8F">
            <w:pPr>
              <w:jc w:val="center"/>
              <w:rPr>
                <w:sz w:val="20"/>
                <w:szCs w:val="16"/>
              </w:rPr>
            </w:pPr>
            <w:r w:rsidRPr="00057B8F">
              <w:rPr>
                <w:sz w:val="20"/>
                <w:szCs w:val="16"/>
              </w:rPr>
              <w:t>ТЭС</w:t>
            </w:r>
          </w:p>
        </w:tc>
        <w:tc>
          <w:tcPr>
            <w:tcW w:w="850" w:type="pct"/>
            <w:shd w:val="clear" w:color="auto" w:fill="auto"/>
          </w:tcPr>
          <w:p w:rsidR="007447FA" w:rsidRPr="00057B8F" w:rsidRDefault="007447FA" w:rsidP="00E24D8F">
            <w:pPr>
              <w:jc w:val="center"/>
              <w:rPr>
                <w:sz w:val="20"/>
                <w:szCs w:val="16"/>
              </w:rPr>
            </w:pPr>
            <w:r w:rsidRPr="00057B8F">
              <w:rPr>
                <w:sz w:val="20"/>
                <w:szCs w:val="16"/>
              </w:rPr>
              <w:t>643</w:t>
            </w:r>
          </w:p>
        </w:tc>
        <w:tc>
          <w:tcPr>
            <w:tcW w:w="565" w:type="pct"/>
            <w:shd w:val="clear" w:color="auto" w:fill="auto"/>
            <w:noWrap/>
          </w:tcPr>
          <w:p w:rsidR="007447FA" w:rsidRPr="00057B8F" w:rsidRDefault="007447FA" w:rsidP="00E24D8F">
            <w:pPr>
              <w:rPr>
                <w:sz w:val="20"/>
                <w:szCs w:val="16"/>
              </w:rPr>
            </w:pPr>
            <w:r w:rsidRPr="00057B8F">
              <w:rPr>
                <w:sz w:val="20"/>
                <w:szCs w:val="16"/>
              </w:rPr>
              <w:t>Газ, мазут</w:t>
            </w:r>
          </w:p>
        </w:tc>
        <w:tc>
          <w:tcPr>
            <w:tcW w:w="1505" w:type="pct"/>
            <w:shd w:val="clear" w:color="auto" w:fill="auto"/>
          </w:tcPr>
          <w:p w:rsidR="007447FA" w:rsidRPr="00057B8F" w:rsidRDefault="007447FA" w:rsidP="007447FA">
            <w:pPr>
              <w:rPr>
                <w:sz w:val="20"/>
                <w:szCs w:val="16"/>
              </w:rPr>
            </w:pPr>
            <w:r w:rsidRPr="00057B8F">
              <w:rPr>
                <w:sz w:val="20"/>
                <w:szCs w:val="16"/>
              </w:rPr>
              <w:t>ПАО «ТГК-1»</w:t>
            </w:r>
          </w:p>
        </w:tc>
      </w:tr>
      <w:tr w:rsidR="00057B8F" w:rsidRPr="00057B8F" w:rsidTr="00E24D8F">
        <w:trPr>
          <w:cantSplit/>
        </w:trPr>
        <w:tc>
          <w:tcPr>
            <w:tcW w:w="231" w:type="pct"/>
            <w:shd w:val="clear" w:color="auto" w:fill="auto"/>
          </w:tcPr>
          <w:p w:rsidR="00B15B09" w:rsidRPr="00057B8F" w:rsidRDefault="00B15B09" w:rsidP="006A1424">
            <w:pPr>
              <w:numPr>
                <w:ilvl w:val="0"/>
                <w:numId w:val="32"/>
              </w:numPr>
              <w:rPr>
                <w:sz w:val="20"/>
                <w:szCs w:val="16"/>
              </w:rPr>
            </w:pPr>
          </w:p>
        </w:tc>
        <w:tc>
          <w:tcPr>
            <w:tcW w:w="1514" w:type="pct"/>
            <w:shd w:val="clear" w:color="auto" w:fill="auto"/>
            <w:noWrap/>
          </w:tcPr>
          <w:p w:rsidR="00B15B09" w:rsidRPr="00057B8F" w:rsidRDefault="00B15B09" w:rsidP="00E24D8F">
            <w:pPr>
              <w:rPr>
                <w:sz w:val="20"/>
                <w:szCs w:val="16"/>
              </w:rPr>
            </w:pPr>
            <w:r w:rsidRPr="00057B8F">
              <w:rPr>
                <w:sz w:val="20"/>
                <w:szCs w:val="16"/>
              </w:rPr>
              <w:t>Северо-Западная ТЭЦ</w:t>
            </w:r>
          </w:p>
        </w:tc>
        <w:tc>
          <w:tcPr>
            <w:tcW w:w="335" w:type="pct"/>
            <w:shd w:val="clear" w:color="auto" w:fill="auto"/>
          </w:tcPr>
          <w:p w:rsidR="00B15B09" w:rsidRPr="00057B8F" w:rsidRDefault="00B15B09" w:rsidP="00E24D8F">
            <w:pPr>
              <w:jc w:val="center"/>
              <w:rPr>
                <w:sz w:val="20"/>
                <w:szCs w:val="16"/>
              </w:rPr>
            </w:pPr>
            <w:r w:rsidRPr="00057B8F">
              <w:rPr>
                <w:sz w:val="20"/>
                <w:szCs w:val="16"/>
              </w:rPr>
              <w:t>ТЭС</w:t>
            </w:r>
          </w:p>
        </w:tc>
        <w:tc>
          <w:tcPr>
            <w:tcW w:w="850" w:type="pct"/>
            <w:shd w:val="clear" w:color="auto" w:fill="auto"/>
          </w:tcPr>
          <w:p w:rsidR="00B15B09" w:rsidRPr="00057B8F" w:rsidRDefault="00B15B09" w:rsidP="00E24D8F">
            <w:pPr>
              <w:jc w:val="center"/>
              <w:rPr>
                <w:sz w:val="20"/>
                <w:szCs w:val="16"/>
              </w:rPr>
            </w:pPr>
            <w:r w:rsidRPr="00057B8F">
              <w:rPr>
                <w:sz w:val="20"/>
                <w:szCs w:val="16"/>
              </w:rPr>
              <w:t>900</w:t>
            </w:r>
          </w:p>
        </w:tc>
        <w:tc>
          <w:tcPr>
            <w:tcW w:w="565" w:type="pct"/>
            <w:shd w:val="clear" w:color="auto" w:fill="auto"/>
            <w:noWrap/>
          </w:tcPr>
          <w:p w:rsidR="00B15B09" w:rsidRPr="00057B8F" w:rsidRDefault="00B15B09" w:rsidP="00E24D8F">
            <w:pPr>
              <w:rPr>
                <w:sz w:val="20"/>
                <w:szCs w:val="16"/>
              </w:rPr>
            </w:pPr>
            <w:r w:rsidRPr="00057B8F">
              <w:rPr>
                <w:sz w:val="20"/>
                <w:szCs w:val="16"/>
              </w:rPr>
              <w:t>Газ</w:t>
            </w:r>
          </w:p>
        </w:tc>
        <w:tc>
          <w:tcPr>
            <w:tcW w:w="1505" w:type="pct"/>
            <w:shd w:val="clear" w:color="auto" w:fill="auto"/>
          </w:tcPr>
          <w:p w:rsidR="00B15B09" w:rsidRPr="00057B8F" w:rsidRDefault="00B15B09" w:rsidP="00E24D8F">
            <w:pPr>
              <w:rPr>
                <w:sz w:val="20"/>
                <w:szCs w:val="16"/>
              </w:rPr>
            </w:pPr>
            <w:r w:rsidRPr="00057B8F">
              <w:rPr>
                <w:sz w:val="20"/>
                <w:szCs w:val="16"/>
              </w:rPr>
              <w:t>АО «ИНТЕР РАО - Электрогенерация»</w:t>
            </w:r>
          </w:p>
        </w:tc>
      </w:tr>
      <w:tr w:rsidR="00057B8F" w:rsidRPr="00057B8F" w:rsidTr="00E24D8F">
        <w:trPr>
          <w:cantSplit/>
        </w:trPr>
        <w:tc>
          <w:tcPr>
            <w:tcW w:w="231" w:type="pct"/>
            <w:shd w:val="clear" w:color="auto" w:fill="auto"/>
          </w:tcPr>
          <w:p w:rsidR="00B15B09" w:rsidRPr="00057B8F" w:rsidRDefault="00B15B09" w:rsidP="006A1424">
            <w:pPr>
              <w:numPr>
                <w:ilvl w:val="0"/>
                <w:numId w:val="32"/>
              </w:numPr>
              <w:rPr>
                <w:sz w:val="20"/>
                <w:szCs w:val="16"/>
              </w:rPr>
            </w:pPr>
          </w:p>
        </w:tc>
        <w:tc>
          <w:tcPr>
            <w:tcW w:w="1514" w:type="pct"/>
            <w:shd w:val="clear" w:color="auto" w:fill="auto"/>
            <w:noWrap/>
          </w:tcPr>
          <w:p w:rsidR="00B15B09" w:rsidRPr="00057B8F" w:rsidRDefault="00B15B09" w:rsidP="00B15B09">
            <w:pPr>
              <w:rPr>
                <w:sz w:val="20"/>
                <w:szCs w:val="16"/>
              </w:rPr>
            </w:pPr>
            <w:r w:rsidRPr="00057B8F">
              <w:rPr>
                <w:sz w:val="20"/>
                <w:szCs w:val="16"/>
              </w:rPr>
              <w:t>Юго-Западная ТЭЦ</w:t>
            </w:r>
          </w:p>
        </w:tc>
        <w:tc>
          <w:tcPr>
            <w:tcW w:w="335" w:type="pct"/>
            <w:shd w:val="clear" w:color="auto" w:fill="auto"/>
          </w:tcPr>
          <w:p w:rsidR="00B15B09" w:rsidRPr="00057B8F" w:rsidRDefault="00B15B09" w:rsidP="00E24D8F">
            <w:pPr>
              <w:jc w:val="center"/>
              <w:rPr>
                <w:sz w:val="20"/>
                <w:szCs w:val="16"/>
              </w:rPr>
            </w:pPr>
            <w:r w:rsidRPr="00057B8F">
              <w:rPr>
                <w:sz w:val="20"/>
                <w:szCs w:val="16"/>
              </w:rPr>
              <w:t>ТЭС</w:t>
            </w:r>
          </w:p>
        </w:tc>
        <w:tc>
          <w:tcPr>
            <w:tcW w:w="850" w:type="pct"/>
            <w:shd w:val="clear" w:color="auto" w:fill="auto"/>
          </w:tcPr>
          <w:p w:rsidR="00B15B09" w:rsidRPr="00057B8F" w:rsidRDefault="00C1514B" w:rsidP="00E24D8F">
            <w:pPr>
              <w:jc w:val="center"/>
              <w:rPr>
                <w:sz w:val="20"/>
                <w:szCs w:val="16"/>
              </w:rPr>
            </w:pPr>
            <w:r w:rsidRPr="00057B8F">
              <w:rPr>
                <w:sz w:val="20"/>
                <w:szCs w:val="16"/>
              </w:rPr>
              <w:t>460</w:t>
            </w:r>
          </w:p>
        </w:tc>
        <w:tc>
          <w:tcPr>
            <w:tcW w:w="565" w:type="pct"/>
            <w:shd w:val="clear" w:color="auto" w:fill="auto"/>
            <w:noWrap/>
          </w:tcPr>
          <w:p w:rsidR="00B15B09" w:rsidRPr="00057B8F" w:rsidRDefault="00B15B09" w:rsidP="00E24D8F">
            <w:pPr>
              <w:rPr>
                <w:sz w:val="20"/>
                <w:szCs w:val="16"/>
              </w:rPr>
            </w:pPr>
            <w:r w:rsidRPr="00057B8F">
              <w:rPr>
                <w:sz w:val="20"/>
                <w:szCs w:val="16"/>
              </w:rPr>
              <w:t>Газ, мазут</w:t>
            </w:r>
          </w:p>
        </w:tc>
        <w:tc>
          <w:tcPr>
            <w:tcW w:w="1505" w:type="pct"/>
            <w:shd w:val="clear" w:color="auto" w:fill="auto"/>
          </w:tcPr>
          <w:p w:rsidR="00B15B09" w:rsidRPr="00057B8F" w:rsidRDefault="00B15B09" w:rsidP="00E24D8F">
            <w:pPr>
              <w:rPr>
                <w:sz w:val="20"/>
                <w:szCs w:val="16"/>
              </w:rPr>
            </w:pPr>
            <w:r w:rsidRPr="00057B8F">
              <w:rPr>
                <w:sz w:val="20"/>
                <w:szCs w:val="16"/>
              </w:rPr>
              <w:t>АО «Юго-ЗападнаяТЭЦ»</w:t>
            </w:r>
          </w:p>
        </w:tc>
      </w:tr>
      <w:tr w:rsidR="00057B8F" w:rsidRPr="00057B8F" w:rsidTr="00E24D8F">
        <w:trPr>
          <w:cantSplit/>
        </w:trPr>
        <w:tc>
          <w:tcPr>
            <w:tcW w:w="231" w:type="pct"/>
            <w:shd w:val="clear" w:color="auto" w:fill="auto"/>
          </w:tcPr>
          <w:p w:rsidR="007447FA" w:rsidRPr="00057B8F" w:rsidRDefault="007447FA" w:rsidP="006A1424">
            <w:pPr>
              <w:numPr>
                <w:ilvl w:val="0"/>
                <w:numId w:val="32"/>
              </w:numPr>
              <w:rPr>
                <w:sz w:val="20"/>
                <w:szCs w:val="16"/>
              </w:rPr>
            </w:pPr>
          </w:p>
        </w:tc>
        <w:tc>
          <w:tcPr>
            <w:tcW w:w="1514" w:type="pct"/>
            <w:shd w:val="clear" w:color="auto" w:fill="auto"/>
            <w:noWrap/>
          </w:tcPr>
          <w:p w:rsidR="007447FA" w:rsidRPr="00057B8F" w:rsidRDefault="007447FA" w:rsidP="00E24D8F">
            <w:pPr>
              <w:rPr>
                <w:sz w:val="20"/>
                <w:szCs w:val="16"/>
              </w:rPr>
            </w:pPr>
            <w:r w:rsidRPr="00057B8F">
              <w:rPr>
                <w:sz w:val="20"/>
                <w:szCs w:val="16"/>
              </w:rPr>
              <w:t>Южная ТЭЦ-22</w:t>
            </w:r>
          </w:p>
        </w:tc>
        <w:tc>
          <w:tcPr>
            <w:tcW w:w="335" w:type="pct"/>
            <w:shd w:val="clear" w:color="auto" w:fill="auto"/>
          </w:tcPr>
          <w:p w:rsidR="007447FA" w:rsidRPr="00057B8F" w:rsidRDefault="007447FA" w:rsidP="00E24D8F">
            <w:pPr>
              <w:jc w:val="center"/>
              <w:rPr>
                <w:sz w:val="20"/>
                <w:szCs w:val="16"/>
              </w:rPr>
            </w:pPr>
            <w:r w:rsidRPr="00057B8F">
              <w:rPr>
                <w:sz w:val="20"/>
                <w:szCs w:val="16"/>
              </w:rPr>
              <w:t>ТЭС</w:t>
            </w:r>
          </w:p>
        </w:tc>
        <w:tc>
          <w:tcPr>
            <w:tcW w:w="850" w:type="pct"/>
            <w:shd w:val="clear" w:color="auto" w:fill="auto"/>
          </w:tcPr>
          <w:p w:rsidR="007447FA" w:rsidRPr="00057B8F" w:rsidRDefault="007447FA" w:rsidP="00E24D8F">
            <w:pPr>
              <w:jc w:val="center"/>
              <w:rPr>
                <w:sz w:val="20"/>
                <w:szCs w:val="16"/>
              </w:rPr>
            </w:pPr>
            <w:r w:rsidRPr="00057B8F">
              <w:rPr>
                <w:sz w:val="20"/>
                <w:szCs w:val="16"/>
              </w:rPr>
              <w:t>1207</w:t>
            </w:r>
          </w:p>
        </w:tc>
        <w:tc>
          <w:tcPr>
            <w:tcW w:w="565" w:type="pct"/>
            <w:shd w:val="clear" w:color="auto" w:fill="auto"/>
            <w:noWrap/>
          </w:tcPr>
          <w:p w:rsidR="007447FA" w:rsidRPr="00057B8F" w:rsidRDefault="007447FA" w:rsidP="00E24D8F">
            <w:pPr>
              <w:rPr>
                <w:sz w:val="20"/>
                <w:szCs w:val="16"/>
              </w:rPr>
            </w:pPr>
            <w:r w:rsidRPr="00057B8F">
              <w:rPr>
                <w:sz w:val="20"/>
                <w:szCs w:val="16"/>
              </w:rPr>
              <w:t>Газ, мазут</w:t>
            </w:r>
          </w:p>
        </w:tc>
        <w:tc>
          <w:tcPr>
            <w:tcW w:w="1505" w:type="pct"/>
            <w:shd w:val="clear" w:color="auto" w:fill="auto"/>
          </w:tcPr>
          <w:p w:rsidR="007447FA" w:rsidRPr="00057B8F" w:rsidRDefault="007447FA" w:rsidP="007447FA">
            <w:pPr>
              <w:rPr>
                <w:sz w:val="20"/>
                <w:szCs w:val="16"/>
              </w:rPr>
            </w:pPr>
            <w:r w:rsidRPr="00057B8F">
              <w:rPr>
                <w:sz w:val="20"/>
                <w:szCs w:val="16"/>
              </w:rPr>
              <w:t>ПАО «ТГК-1»</w:t>
            </w:r>
          </w:p>
        </w:tc>
      </w:tr>
      <w:tr w:rsidR="00057B8F" w:rsidRPr="00057B8F" w:rsidTr="00E938B8">
        <w:trPr>
          <w:cantSplit/>
        </w:trPr>
        <w:tc>
          <w:tcPr>
            <w:tcW w:w="231" w:type="pct"/>
            <w:shd w:val="clear" w:color="auto" w:fill="auto"/>
          </w:tcPr>
          <w:p w:rsidR="00C1514B" w:rsidRPr="00057B8F" w:rsidRDefault="00C1514B" w:rsidP="00E938B8">
            <w:pPr>
              <w:numPr>
                <w:ilvl w:val="0"/>
                <w:numId w:val="32"/>
              </w:numPr>
              <w:rPr>
                <w:sz w:val="20"/>
                <w:szCs w:val="16"/>
              </w:rPr>
            </w:pPr>
          </w:p>
        </w:tc>
        <w:tc>
          <w:tcPr>
            <w:tcW w:w="1514" w:type="pct"/>
            <w:shd w:val="clear" w:color="auto" w:fill="auto"/>
            <w:noWrap/>
          </w:tcPr>
          <w:p w:rsidR="00C1514B" w:rsidRPr="00057B8F" w:rsidRDefault="00C1514B" w:rsidP="00C1514B">
            <w:pPr>
              <w:rPr>
                <w:sz w:val="20"/>
                <w:szCs w:val="16"/>
              </w:rPr>
            </w:pPr>
            <w:r w:rsidRPr="00057B8F">
              <w:rPr>
                <w:sz w:val="20"/>
                <w:szCs w:val="16"/>
              </w:rPr>
              <w:t xml:space="preserve">Центральная ТЭЦ-1 </w:t>
            </w:r>
          </w:p>
          <w:p w:rsidR="00C1514B" w:rsidRPr="00057B8F" w:rsidRDefault="00C1514B" w:rsidP="00C1514B">
            <w:pPr>
              <w:rPr>
                <w:sz w:val="20"/>
                <w:szCs w:val="16"/>
              </w:rPr>
            </w:pPr>
            <w:r w:rsidRPr="00057B8F">
              <w:rPr>
                <w:sz w:val="20"/>
                <w:szCs w:val="16"/>
              </w:rPr>
              <w:t>(ЭС-1) Центральной ТЭЦ</w:t>
            </w:r>
          </w:p>
        </w:tc>
        <w:tc>
          <w:tcPr>
            <w:tcW w:w="335" w:type="pct"/>
            <w:shd w:val="clear" w:color="auto" w:fill="auto"/>
          </w:tcPr>
          <w:p w:rsidR="00C1514B" w:rsidRPr="00057B8F" w:rsidRDefault="00C1514B" w:rsidP="00E938B8">
            <w:pPr>
              <w:jc w:val="center"/>
              <w:rPr>
                <w:sz w:val="20"/>
                <w:szCs w:val="16"/>
              </w:rPr>
            </w:pPr>
            <w:r w:rsidRPr="00057B8F">
              <w:rPr>
                <w:sz w:val="20"/>
                <w:szCs w:val="16"/>
              </w:rPr>
              <w:t>ТЭС</w:t>
            </w:r>
          </w:p>
        </w:tc>
        <w:tc>
          <w:tcPr>
            <w:tcW w:w="850" w:type="pct"/>
            <w:shd w:val="clear" w:color="auto" w:fill="auto"/>
          </w:tcPr>
          <w:p w:rsidR="00C1514B" w:rsidRPr="00057B8F" w:rsidRDefault="00C1514B" w:rsidP="00E938B8">
            <w:pPr>
              <w:jc w:val="center"/>
              <w:rPr>
                <w:sz w:val="20"/>
                <w:szCs w:val="16"/>
              </w:rPr>
            </w:pPr>
            <w:r w:rsidRPr="00057B8F">
              <w:rPr>
                <w:sz w:val="20"/>
                <w:szCs w:val="16"/>
              </w:rPr>
              <w:t>100</w:t>
            </w:r>
          </w:p>
        </w:tc>
        <w:tc>
          <w:tcPr>
            <w:tcW w:w="565" w:type="pct"/>
            <w:shd w:val="clear" w:color="auto" w:fill="auto"/>
            <w:noWrap/>
          </w:tcPr>
          <w:p w:rsidR="00C1514B" w:rsidRPr="00057B8F" w:rsidRDefault="00C1514B" w:rsidP="00E938B8">
            <w:pPr>
              <w:rPr>
                <w:sz w:val="20"/>
                <w:szCs w:val="16"/>
              </w:rPr>
            </w:pPr>
            <w:r w:rsidRPr="00057B8F">
              <w:rPr>
                <w:sz w:val="20"/>
                <w:szCs w:val="16"/>
              </w:rPr>
              <w:t>Газ, мазут</w:t>
            </w:r>
          </w:p>
        </w:tc>
        <w:tc>
          <w:tcPr>
            <w:tcW w:w="1505" w:type="pct"/>
            <w:shd w:val="clear" w:color="auto" w:fill="auto"/>
          </w:tcPr>
          <w:p w:rsidR="00C1514B" w:rsidRPr="00057B8F" w:rsidRDefault="00C1514B" w:rsidP="00E938B8">
            <w:pPr>
              <w:rPr>
                <w:sz w:val="20"/>
                <w:szCs w:val="16"/>
              </w:rPr>
            </w:pPr>
            <w:r w:rsidRPr="00057B8F">
              <w:rPr>
                <w:sz w:val="20"/>
                <w:szCs w:val="16"/>
              </w:rPr>
              <w:t>ПАО «ТГК-1»</w:t>
            </w:r>
          </w:p>
        </w:tc>
      </w:tr>
      <w:tr w:rsidR="00057B8F" w:rsidRPr="00057B8F" w:rsidTr="00E24D8F">
        <w:trPr>
          <w:cantSplit/>
        </w:trPr>
        <w:tc>
          <w:tcPr>
            <w:tcW w:w="1745" w:type="pct"/>
            <w:gridSpan w:val="2"/>
            <w:shd w:val="clear" w:color="auto" w:fill="auto"/>
            <w:noWrap/>
          </w:tcPr>
          <w:p w:rsidR="00E24D8F" w:rsidRPr="00057B8F" w:rsidRDefault="00E24D8F" w:rsidP="00E24D8F">
            <w:pPr>
              <w:rPr>
                <w:sz w:val="20"/>
                <w:szCs w:val="16"/>
              </w:rPr>
            </w:pPr>
            <w:r w:rsidRPr="00057B8F">
              <w:rPr>
                <w:sz w:val="20"/>
                <w:szCs w:val="16"/>
              </w:rPr>
              <w:t>Всего</w:t>
            </w:r>
          </w:p>
        </w:tc>
        <w:tc>
          <w:tcPr>
            <w:tcW w:w="335" w:type="pct"/>
            <w:shd w:val="clear" w:color="auto" w:fill="auto"/>
          </w:tcPr>
          <w:p w:rsidR="00E24D8F" w:rsidRPr="00057B8F" w:rsidRDefault="00E24D8F" w:rsidP="00E24D8F">
            <w:pPr>
              <w:jc w:val="center"/>
              <w:rPr>
                <w:sz w:val="20"/>
                <w:szCs w:val="16"/>
              </w:rPr>
            </w:pPr>
          </w:p>
        </w:tc>
        <w:tc>
          <w:tcPr>
            <w:tcW w:w="850" w:type="pct"/>
            <w:shd w:val="clear" w:color="auto" w:fill="auto"/>
          </w:tcPr>
          <w:p w:rsidR="00E24D8F" w:rsidRPr="00057B8F" w:rsidRDefault="00C1514B" w:rsidP="00E24D8F">
            <w:pPr>
              <w:jc w:val="center"/>
              <w:rPr>
                <w:sz w:val="20"/>
                <w:szCs w:val="16"/>
              </w:rPr>
            </w:pPr>
            <w:r w:rsidRPr="00057B8F">
              <w:rPr>
                <w:sz w:val="20"/>
                <w:szCs w:val="16"/>
              </w:rPr>
              <w:t>4480,8</w:t>
            </w:r>
          </w:p>
        </w:tc>
        <w:tc>
          <w:tcPr>
            <w:tcW w:w="565" w:type="pct"/>
            <w:shd w:val="clear" w:color="auto" w:fill="auto"/>
            <w:noWrap/>
          </w:tcPr>
          <w:p w:rsidR="00E24D8F" w:rsidRPr="00057B8F" w:rsidRDefault="00E24D8F" w:rsidP="00E24D8F">
            <w:pPr>
              <w:rPr>
                <w:sz w:val="20"/>
                <w:szCs w:val="16"/>
              </w:rPr>
            </w:pPr>
          </w:p>
        </w:tc>
        <w:tc>
          <w:tcPr>
            <w:tcW w:w="1505" w:type="pct"/>
            <w:shd w:val="clear" w:color="auto" w:fill="auto"/>
          </w:tcPr>
          <w:p w:rsidR="00E24D8F" w:rsidRPr="00057B8F" w:rsidRDefault="00E24D8F" w:rsidP="00E24D8F">
            <w:pPr>
              <w:rPr>
                <w:sz w:val="20"/>
                <w:szCs w:val="16"/>
              </w:rPr>
            </w:pPr>
          </w:p>
        </w:tc>
      </w:tr>
    </w:tbl>
    <w:p w:rsidR="00E24D8F" w:rsidRPr="00057B8F" w:rsidRDefault="00E24D8F" w:rsidP="00E24D8F">
      <w:pPr>
        <w:pStyle w:val="6"/>
      </w:pPr>
      <w:bookmarkStart w:id="240" w:name="_Toc343871729"/>
      <w:r w:rsidRPr="00057B8F">
        <w:t>Действующие подстанции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8"/>
        <w:gridCol w:w="2657"/>
        <w:gridCol w:w="3352"/>
        <w:gridCol w:w="3134"/>
      </w:tblGrid>
      <w:tr w:rsidR="00057B8F" w:rsidRPr="00057B8F" w:rsidTr="00E24D8F">
        <w:trPr>
          <w:cantSplit/>
          <w:tblHeader/>
        </w:trPr>
        <w:tc>
          <w:tcPr>
            <w:tcW w:w="224" w:type="pct"/>
            <w:shd w:val="clear" w:color="auto" w:fill="auto"/>
            <w:noWrap/>
          </w:tcPr>
          <w:p w:rsidR="00E24D8F" w:rsidRPr="00057B8F" w:rsidRDefault="00E24D8F" w:rsidP="00E24D8F">
            <w:pPr>
              <w:keepNext/>
              <w:keepLines/>
              <w:jc w:val="center"/>
              <w:rPr>
                <w:bCs/>
                <w:sz w:val="20"/>
                <w:szCs w:val="16"/>
              </w:rPr>
            </w:pPr>
            <w:r w:rsidRPr="00057B8F">
              <w:rPr>
                <w:bCs/>
                <w:sz w:val="20"/>
                <w:szCs w:val="16"/>
              </w:rPr>
              <w:t>№</w:t>
            </w:r>
          </w:p>
        </w:tc>
        <w:tc>
          <w:tcPr>
            <w:tcW w:w="1388" w:type="pct"/>
            <w:shd w:val="clear" w:color="auto" w:fill="auto"/>
            <w:noWrap/>
          </w:tcPr>
          <w:p w:rsidR="00E24D8F" w:rsidRPr="00057B8F" w:rsidRDefault="00E24D8F" w:rsidP="00E24D8F">
            <w:pPr>
              <w:keepNext/>
              <w:keepLines/>
              <w:rPr>
                <w:bCs/>
                <w:sz w:val="20"/>
                <w:szCs w:val="16"/>
              </w:rPr>
            </w:pPr>
            <w:r w:rsidRPr="00057B8F">
              <w:rPr>
                <w:bCs/>
                <w:sz w:val="20"/>
                <w:szCs w:val="16"/>
              </w:rPr>
              <w:t>Наименование подстанции</w:t>
            </w:r>
          </w:p>
        </w:tc>
        <w:tc>
          <w:tcPr>
            <w:tcW w:w="1751" w:type="pct"/>
            <w:shd w:val="clear" w:color="auto" w:fill="auto"/>
            <w:noWrap/>
          </w:tcPr>
          <w:p w:rsidR="00E24D8F" w:rsidRPr="00057B8F" w:rsidRDefault="00E24D8F" w:rsidP="00E24D8F">
            <w:pPr>
              <w:keepNext/>
              <w:keepLines/>
              <w:jc w:val="center"/>
              <w:rPr>
                <w:bCs/>
                <w:sz w:val="20"/>
                <w:szCs w:val="16"/>
              </w:rPr>
            </w:pPr>
            <w:r w:rsidRPr="00057B8F">
              <w:rPr>
                <w:bCs/>
                <w:sz w:val="20"/>
                <w:szCs w:val="16"/>
              </w:rPr>
              <w:t>Класс напряжения подстанции, кВ</w:t>
            </w:r>
          </w:p>
        </w:tc>
        <w:tc>
          <w:tcPr>
            <w:tcW w:w="1637" w:type="pct"/>
            <w:shd w:val="clear" w:color="auto" w:fill="auto"/>
            <w:noWrap/>
          </w:tcPr>
          <w:p w:rsidR="00E24D8F" w:rsidRPr="00057B8F" w:rsidRDefault="00E24D8F" w:rsidP="00E24D8F">
            <w:pPr>
              <w:keepNext/>
              <w:keepLines/>
              <w:jc w:val="center"/>
              <w:rPr>
                <w:bCs/>
                <w:sz w:val="20"/>
                <w:szCs w:val="16"/>
              </w:rPr>
            </w:pPr>
            <w:r w:rsidRPr="00057B8F">
              <w:rPr>
                <w:bCs/>
                <w:sz w:val="20"/>
                <w:szCs w:val="16"/>
              </w:rPr>
              <w:t>Установленная мощность, МВА</w:t>
            </w:r>
          </w:p>
        </w:tc>
      </w:tr>
      <w:tr w:rsidR="00057B8F" w:rsidRPr="00057B8F" w:rsidTr="00E24D8F">
        <w:trPr>
          <w:cantSplit/>
        </w:trPr>
        <w:tc>
          <w:tcPr>
            <w:tcW w:w="224" w:type="pct"/>
            <w:shd w:val="clear" w:color="auto" w:fill="auto"/>
          </w:tcPr>
          <w:p w:rsidR="00E24D8F" w:rsidRPr="00057B8F" w:rsidRDefault="00E24D8F" w:rsidP="006A1424">
            <w:pPr>
              <w:widowControl w:val="0"/>
              <w:numPr>
                <w:ilvl w:val="0"/>
                <w:numId w:val="33"/>
              </w:numPr>
              <w:rPr>
                <w:sz w:val="20"/>
                <w:szCs w:val="16"/>
              </w:rPr>
            </w:pPr>
          </w:p>
        </w:tc>
        <w:tc>
          <w:tcPr>
            <w:tcW w:w="1388" w:type="pct"/>
            <w:shd w:val="clear" w:color="auto" w:fill="auto"/>
          </w:tcPr>
          <w:p w:rsidR="00E24D8F" w:rsidRPr="00057B8F" w:rsidRDefault="00E24D8F" w:rsidP="00E24D8F">
            <w:pPr>
              <w:keepNext/>
              <w:keepLines/>
              <w:rPr>
                <w:sz w:val="20"/>
                <w:szCs w:val="16"/>
              </w:rPr>
            </w:pPr>
            <w:r w:rsidRPr="00057B8F">
              <w:rPr>
                <w:sz w:val="20"/>
                <w:szCs w:val="16"/>
              </w:rPr>
              <w:t>Васи</w:t>
            </w:r>
            <w:r w:rsidRPr="00057B8F">
              <w:rPr>
                <w:sz w:val="20"/>
                <w:szCs w:val="16"/>
              </w:rPr>
              <w:softHyphen/>
              <w:t>леостровская</w:t>
            </w:r>
          </w:p>
        </w:tc>
        <w:tc>
          <w:tcPr>
            <w:tcW w:w="1751" w:type="pct"/>
            <w:shd w:val="clear" w:color="auto" w:fill="auto"/>
          </w:tcPr>
          <w:p w:rsidR="00E24D8F" w:rsidRPr="00057B8F" w:rsidRDefault="00E24D8F" w:rsidP="00E24D8F">
            <w:pPr>
              <w:keepNext/>
              <w:keepLines/>
              <w:jc w:val="center"/>
              <w:rPr>
                <w:sz w:val="20"/>
                <w:szCs w:val="16"/>
              </w:rPr>
            </w:pPr>
            <w:r w:rsidRPr="00057B8F">
              <w:rPr>
                <w:sz w:val="20"/>
                <w:szCs w:val="16"/>
              </w:rPr>
              <w:t>330</w:t>
            </w:r>
          </w:p>
        </w:tc>
        <w:tc>
          <w:tcPr>
            <w:tcW w:w="1637" w:type="pct"/>
            <w:shd w:val="clear" w:color="auto" w:fill="auto"/>
          </w:tcPr>
          <w:p w:rsidR="00E24D8F" w:rsidRPr="00057B8F" w:rsidRDefault="00E24D8F" w:rsidP="00E24D8F">
            <w:pPr>
              <w:keepNext/>
              <w:keepLines/>
              <w:jc w:val="center"/>
              <w:rPr>
                <w:sz w:val="20"/>
                <w:szCs w:val="16"/>
              </w:rPr>
            </w:pPr>
            <w:r w:rsidRPr="00057B8F">
              <w:rPr>
                <w:sz w:val="20"/>
                <w:szCs w:val="16"/>
              </w:rPr>
              <w:t>400</w:t>
            </w:r>
          </w:p>
        </w:tc>
      </w:tr>
      <w:tr w:rsidR="00057B8F" w:rsidRPr="00057B8F" w:rsidTr="00E24D8F">
        <w:trPr>
          <w:cantSplit/>
        </w:trPr>
        <w:tc>
          <w:tcPr>
            <w:tcW w:w="224" w:type="pct"/>
            <w:shd w:val="clear" w:color="auto" w:fill="auto"/>
          </w:tcPr>
          <w:p w:rsidR="00E24D8F" w:rsidRPr="00057B8F" w:rsidRDefault="00E24D8F" w:rsidP="006A1424">
            <w:pPr>
              <w:widowControl w:val="0"/>
              <w:numPr>
                <w:ilvl w:val="0"/>
                <w:numId w:val="33"/>
              </w:numPr>
              <w:rPr>
                <w:sz w:val="20"/>
                <w:szCs w:val="16"/>
              </w:rPr>
            </w:pPr>
          </w:p>
        </w:tc>
        <w:tc>
          <w:tcPr>
            <w:tcW w:w="1388" w:type="pct"/>
            <w:shd w:val="clear" w:color="auto" w:fill="auto"/>
          </w:tcPr>
          <w:p w:rsidR="00E24D8F" w:rsidRPr="00057B8F" w:rsidRDefault="00E24D8F" w:rsidP="00E24D8F">
            <w:pPr>
              <w:keepNext/>
              <w:keepLines/>
              <w:rPr>
                <w:sz w:val="20"/>
                <w:szCs w:val="16"/>
              </w:rPr>
            </w:pPr>
            <w:r w:rsidRPr="00057B8F">
              <w:rPr>
                <w:sz w:val="20"/>
                <w:szCs w:val="16"/>
              </w:rPr>
              <w:t>Волхов-Северная (№16)</w:t>
            </w:r>
          </w:p>
        </w:tc>
        <w:tc>
          <w:tcPr>
            <w:tcW w:w="1751" w:type="pct"/>
            <w:shd w:val="clear" w:color="auto" w:fill="auto"/>
          </w:tcPr>
          <w:p w:rsidR="00E24D8F" w:rsidRPr="00057B8F" w:rsidRDefault="00E24D8F" w:rsidP="00E24D8F">
            <w:pPr>
              <w:keepNext/>
              <w:keepLines/>
              <w:jc w:val="center"/>
              <w:rPr>
                <w:sz w:val="20"/>
                <w:szCs w:val="16"/>
              </w:rPr>
            </w:pPr>
            <w:r w:rsidRPr="00057B8F">
              <w:rPr>
                <w:sz w:val="20"/>
                <w:szCs w:val="16"/>
              </w:rPr>
              <w:t>330</w:t>
            </w:r>
          </w:p>
        </w:tc>
        <w:tc>
          <w:tcPr>
            <w:tcW w:w="1637" w:type="pct"/>
            <w:shd w:val="clear" w:color="auto" w:fill="auto"/>
          </w:tcPr>
          <w:p w:rsidR="00E24D8F" w:rsidRPr="00057B8F" w:rsidRDefault="00E24D8F" w:rsidP="00E24D8F">
            <w:pPr>
              <w:keepNext/>
              <w:keepLines/>
              <w:jc w:val="center"/>
              <w:rPr>
                <w:sz w:val="20"/>
                <w:szCs w:val="16"/>
              </w:rPr>
            </w:pPr>
            <w:r w:rsidRPr="00057B8F">
              <w:rPr>
                <w:sz w:val="20"/>
                <w:szCs w:val="16"/>
              </w:rPr>
              <w:t>890,4</w:t>
            </w:r>
          </w:p>
        </w:tc>
      </w:tr>
      <w:tr w:rsidR="00057B8F" w:rsidRPr="00057B8F" w:rsidTr="00E24D8F">
        <w:trPr>
          <w:cantSplit/>
        </w:trPr>
        <w:tc>
          <w:tcPr>
            <w:tcW w:w="224" w:type="pct"/>
            <w:shd w:val="clear" w:color="auto" w:fill="auto"/>
          </w:tcPr>
          <w:p w:rsidR="00E24D8F" w:rsidRPr="00057B8F" w:rsidRDefault="00E24D8F" w:rsidP="006A1424">
            <w:pPr>
              <w:widowControl w:val="0"/>
              <w:numPr>
                <w:ilvl w:val="0"/>
                <w:numId w:val="33"/>
              </w:numPr>
              <w:rPr>
                <w:sz w:val="20"/>
                <w:szCs w:val="16"/>
              </w:rPr>
            </w:pPr>
          </w:p>
        </w:tc>
        <w:tc>
          <w:tcPr>
            <w:tcW w:w="1388" w:type="pct"/>
            <w:shd w:val="clear" w:color="auto" w:fill="auto"/>
          </w:tcPr>
          <w:p w:rsidR="00E24D8F" w:rsidRPr="00057B8F" w:rsidRDefault="00E24D8F" w:rsidP="00E24D8F">
            <w:pPr>
              <w:rPr>
                <w:sz w:val="20"/>
                <w:szCs w:val="16"/>
              </w:rPr>
            </w:pPr>
            <w:r w:rsidRPr="00057B8F">
              <w:rPr>
                <w:sz w:val="20"/>
                <w:szCs w:val="16"/>
              </w:rPr>
              <w:t>Завод Ильич (№15)</w:t>
            </w:r>
          </w:p>
        </w:tc>
        <w:tc>
          <w:tcPr>
            <w:tcW w:w="1751" w:type="pct"/>
            <w:shd w:val="clear" w:color="auto" w:fill="auto"/>
          </w:tcPr>
          <w:p w:rsidR="00E24D8F" w:rsidRPr="00057B8F" w:rsidRDefault="00E24D8F" w:rsidP="00E24D8F">
            <w:pPr>
              <w:jc w:val="center"/>
              <w:rPr>
                <w:sz w:val="20"/>
                <w:szCs w:val="16"/>
              </w:rPr>
            </w:pPr>
            <w:r w:rsidRPr="00057B8F">
              <w:rPr>
                <w:sz w:val="20"/>
                <w:szCs w:val="16"/>
              </w:rPr>
              <w:t>330</w:t>
            </w:r>
          </w:p>
        </w:tc>
        <w:tc>
          <w:tcPr>
            <w:tcW w:w="1637" w:type="pct"/>
            <w:shd w:val="clear" w:color="auto" w:fill="auto"/>
          </w:tcPr>
          <w:p w:rsidR="00E24D8F" w:rsidRPr="00057B8F" w:rsidRDefault="00E24D8F" w:rsidP="00E24D8F">
            <w:pPr>
              <w:jc w:val="center"/>
              <w:rPr>
                <w:sz w:val="20"/>
                <w:szCs w:val="16"/>
              </w:rPr>
            </w:pPr>
            <w:r w:rsidRPr="00057B8F">
              <w:rPr>
                <w:sz w:val="20"/>
                <w:szCs w:val="16"/>
              </w:rPr>
              <w:t>1351,7</w:t>
            </w:r>
          </w:p>
        </w:tc>
      </w:tr>
      <w:tr w:rsidR="00057B8F" w:rsidRPr="00057B8F" w:rsidTr="00E24D8F">
        <w:trPr>
          <w:cantSplit/>
        </w:trPr>
        <w:tc>
          <w:tcPr>
            <w:tcW w:w="224" w:type="pct"/>
            <w:shd w:val="clear" w:color="auto" w:fill="auto"/>
          </w:tcPr>
          <w:p w:rsidR="00E24D8F" w:rsidRPr="00057B8F" w:rsidRDefault="00E24D8F" w:rsidP="006A1424">
            <w:pPr>
              <w:widowControl w:val="0"/>
              <w:numPr>
                <w:ilvl w:val="0"/>
                <w:numId w:val="33"/>
              </w:numPr>
              <w:rPr>
                <w:sz w:val="20"/>
                <w:szCs w:val="16"/>
              </w:rPr>
            </w:pPr>
          </w:p>
        </w:tc>
        <w:tc>
          <w:tcPr>
            <w:tcW w:w="1388" w:type="pct"/>
            <w:shd w:val="clear" w:color="auto" w:fill="auto"/>
          </w:tcPr>
          <w:p w:rsidR="00E24D8F" w:rsidRPr="00057B8F" w:rsidRDefault="00E24D8F" w:rsidP="00E24D8F">
            <w:pPr>
              <w:rPr>
                <w:sz w:val="20"/>
                <w:szCs w:val="16"/>
              </w:rPr>
            </w:pPr>
            <w:r w:rsidRPr="00057B8F">
              <w:rPr>
                <w:sz w:val="20"/>
                <w:szCs w:val="16"/>
              </w:rPr>
              <w:t>Западная</w:t>
            </w:r>
          </w:p>
        </w:tc>
        <w:tc>
          <w:tcPr>
            <w:tcW w:w="1751" w:type="pct"/>
            <w:shd w:val="clear" w:color="auto" w:fill="auto"/>
          </w:tcPr>
          <w:p w:rsidR="00E24D8F" w:rsidRPr="00057B8F" w:rsidRDefault="00E24D8F" w:rsidP="00E24D8F">
            <w:pPr>
              <w:jc w:val="center"/>
              <w:rPr>
                <w:sz w:val="20"/>
                <w:szCs w:val="16"/>
              </w:rPr>
            </w:pPr>
            <w:r w:rsidRPr="00057B8F">
              <w:rPr>
                <w:sz w:val="20"/>
                <w:szCs w:val="16"/>
              </w:rPr>
              <w:t>330</w:t>
            </w:r>
          </w:p>
        </w:tc>
        <w:tc>
          <w:tcPr>
            <w:tcW w:w="1637" w:type="pct"/>
            <w:shd w:val="clear" w:color="auto" w:fill="auto"/>
          </w:tcPr>
          <w:p w:rsidR="00E24D8F" w:rsidRPr="00057B8F" w:rsidRDefault="00E24D8F" w:rsidP="00E24D8F">
            <w:pPr>
              <w:jc w:val="center"/>
              <w:rPr>
                <w:sz w:val="20"/>
                <w:szCs w:val="16"/>
              </w:rPr>
            </w:pPr>
            <w:r w:rsidRPr="00057B8F">
              <w:rPr>
                <w:sz w:val="20"/>
                <w:szCs w:val="16"/>
              </w:rPr>
              <w:t>602,9</w:t>
            </w:r>
          </w:p>
        </w:tc>
      </w:tr>
      <w:tr w:rsidR="00057B8F" w:rsidRPr="00057B8F" w:rsidTr="00E24D8F">
        <w:trPr>
          <w:cantSplit/>
        </w:trPr>
        <w:tc>
          <w:tcPr>
            <w:tcW w:w="224" w:type="pct"/>
            <w:shd w:val="clear" w:color="auto" w:fill="auto"/>
          </w:tcPr>
          <w:p w:rsidR="00E24D8F" w:rsidRPr="00057B8F" w:rsidRDefault="00E24D8F" w:rsidP="006A1424">
            <w:pPr>
              <w:widowControl w:val="0"/>
              <w:numPr>
                <w:ilvl w:val="0"/>
                <w:numId w:val="33"/>
              </w:numPr>
              <w:rPr>
                <w:sz w:val="20"/>
                <w:szCs w:val="16"/>
              </w:rPr>
            </w:pPr>
          </w:p>
        </w:tc>
        <w:tc>
          <w:tcPr>
            <w:tcW w:w="1388" w:type="pct"/>
            <w:shd w:val="clear" w:color="auto" w:fill="auto"/>
          </w:tcPr>
          <w:p w:rsidR="00E24D8F" w:rsidRPr="00057B8F" w:rsidRDefault="00E24D8F" w:rsidP="00E24D8F">
            <w:pPr>
              <w:rPr>
                <w:sz w:val="20"/>
                <w:szCs w:val="16"/>
              </w:rPr>
            </w:pPr>
            <w:r w:rsidRPr="00057B8F">
              <w:rPr>
                <w:sz w:val="20"/>
                <w:szCs w:val="16"/>
              </w:rPr>
              <w:t>Колпино</w:t>
            </w:r>
          </w:p>
        </w:tc>
        <w:tc>
          <w:tcPr>
            <w:tcW w:w="1751" w:type="pct"/>
            <w:shd w:val="clear" w:color="auto" w:fill="auto"/>
          </w:tcPr>
          <w:p w:rsidR="00E24D8F" w:rsidRPr="00057B8F" w:rsidRDefault="00E24D8F" w:rsidP="00E24D8F">
            <w:pPr>
              <w:jc w:val="center"/>
              <w:rPr>
                <w:sz w:val="20"/>
                <w:szCs w:val="16"/>
              </w:rPr>
            </w:pPr>
            <w:r w:rsidRPr="00057B8F">
              <w:rPr>
                <w:sz w:val="20"/>
                <w:szCs w:val="16"/>
              </w:rPr>
              <w:t>330</w:t>
            </w:r>
          </w:p>
        </w:tc>
        <w:tc>
          <w:tcPr>
            <w:tcW w:w="1637" w:type="pct"/>
            <w:shd w:val="clear" w:color="auto" w:fill="auto"/>
          </w:tcPr>
          <w:p w:rsidR="00E24D8F" w:rsidRPr="00057B8F" w:rsidRDefault="00E24D8F" w:rsidP="00E24D8F">
            <w:pPr>
              <w:jc w:val="center"/>
              <w:rPr>
                <w:sz w:val="20"/>
                <w:szCs w:val="16"/>
              </w:rPr>
            </w:pPr>
            <w:r w:rsidRPr="00057B8F">
              <w:rPr>
                <w:sz w:val="20"/>
                <w:szCs w:val="16"/>
              </w:rPr>
              <w:t>602,4</w:t>
            </w:r>
          </w:p>
        </w:tc>
      </w:tr>
      <w:tr w:rsidR="00057B8F" w:rsidRPr="00057B8F" w:rsidTr="00E24D8F">
        <w:trPr>
          <w:cantSplit/>
        </w:trPr>
        <w:tc>
          <w:tcPr>
            <w:tcW w:w="224" w:type="pct"/>
            <w:shd w:val="clear" w:color="auto" w:fill="auto"/>
          </w:tcPr>
          <w:p w:rsidR="00E24D8F" w:rsidRPr="00057B8F" w:rsidRDefault="00E24D8F" w:rsidP="006A1424">
            <w:pPr>
              <w:widowControl w:val="0"/>
              <w:numPr>
                <w:ilvl w:val="0"/>
                <w:numId w:val="33"/>
              </w:numPr>
              <w:rPr>
                <w:sz w:val="20"/>
                <w:szCs w:val="16"/>
              </w:rPr>
            </w:pPr>
          </w:p>
        </w:tc>
        <w:tc>
          <w:tcPr>
            <w:tcW w:w="1388" w:type="pct"/>
            <w:shd w:val="clear" w:color="auto" w:fill="auto"/>
          </w:tcPr>
          <w:p w:rsidR="00E24D8F" w:rsidRPr="00057B8F" w:rsidRDefault="00E24D8F" w:rsidP="00E24D8F">
            <w:pPr>
              <w:rPr>
                <w:sz w:val="20"/>
                <w:szCs w:val="16"/>
              </w:rPr>
            </w:pPr>
            <w:r w:rsidRPr="00057B8F">
              <w:rPr>
                <w:sz w:val="20"/>
                <w:szCs w:val="16"/>
              </w:rPr>
              <w:t>Октябрьская</w:t>
            </w:r>
          </w:p>
        </w:tc>
        <w:tc>
          <w:tcPr>
            <w:tcW w:w="1751" w:type="pct"/>
            <w:shd w:val="clear" w:color="auto" w:fill="auto"/>
          </w:tcPr>
          <w:p w:rsidR="00E24D8F" w:rsidRPr="00057B8F" w:rsidRDefault="00E24D8F" w:rsidP="00E24D8F">
            <w:pPr>
              <w:jc w:val="center"/>
              <w:rPr>
                <w:sz w:val="20"/>
                <w:szCs w:val="16"/>
              </w:rPr>
            </w:pPr>
            <w:r w:rsidRPr="00057B8F">
              <w:rPr>
                <w:sz w:val="20"/>
                <w:szCs w:val="16"/>
              </w:rPr>
              <w:t>330</w:t>
            </w:r>
          </w:p>
        </w:tc>
        <w:tc>
          <w:tcPr>
            <w:tcW w:w="1637" w:type="pct"/>
            <w:shd w:val="clear" w:color="auto" w:fill="auto"/>
          </w:tcPr>
          <w:p w:rsidR="00E24D8F" w:rsidRPr="00057B8F" w:rsidRDefault="00E24D8F" w:rsidP="00E24D8F">
            <w:pPr>
              <w:jc w:val="center"/>
              <w:rPr>
                <w:sz w:val="20"/>
                <w:szCs w:val="16"/>
              </w:rPr>
            </w:pPr>
            <w:r w:rsidRPr="00057B8F">
              <w:rPr>
                <w:sz w:val="20"/>
                <w:szCs w:val="16"/>
              </w:rPr>
              <w:t>200</w:t>
            </w:r>
          </w:p>
        </w:tc>
      </w:tr>
      <w:tr w:rsidR="00057B8F" w:rsidRPr="00057B8F" w:rsidTr="00E24D8F">
        <w:trPr>
          <w:cantSplit/>
        </w:trPr>
        <w:tc>
          <w:tcPr>
            <w:tcW w:w="224" w:type="pct"/>
            <w:shd w:val="clear" w:color="auto" w:fill="auto"/>
          </w:tcPr>
          <w:p w:rsidR="00E24D8F" w:rsidRPr="00057B8F" w:rsidRDefault="00E24D8F" w:rsidP="006A1424">
            <w:pPr>
              <w:widowControl w:val="0"/>
              <w:numPr>
                <w:ilvl w:val="0"/>
                <w:numId w:val="33"/>
              </w:numPr>
              <w:rPr>
                <w:sz w:val="20"/>
                <w:szCs w:val="16"/>
              </w:rPr>
            </w:pPr>
          </w:p>
        </w:tc>
        <w:tc>
          <w:tcPr>
            <w:tcW w:w="1388" w:type="pct"/>
            <w:shd w:val="clear" w:color="auto" w:fill="auto"/>
          </w:tcPr>
          <w:p w:rsidR="00E24D8F" w:rsidRPr="00057B8F" w:rsidRDefault="00E24D8F" w:rsidP="00E24D8F">
            <w:pPr>
              <w:rPr>
                <w:sz w:val="20"/>
                <w:szCs w:val="16"/>
              </w:rPr>
            </w:pPr>
            <w:r w:rsidRPr="00057B8F">
              <w:rPr>
                <w:sz w:val="20"/>
                <w:szCs w:val="16"/>
              </w:rPr>
              <w:t>Парнас</w:t>
            </w:r>
          </w:p>
        </w:tc>
        <w:tc>
          <w:tcPr>
            <w:tcW w:w="1751" w:type="pct"/>
            <w:shd w:val="clear" w:color="auto" w:fill="auto"/>
          </w:tcPr>
          <w:p w:rsidR="00E24D8F" w:rsidRPr="00057B8F" w:rsidRDefault="00E24D8F" w:rsidP="00E24D8F">
            <w:pPr>
              <w:jc w:val="center"/>
              <w:rPr>
                <w:sz w:val="20"/>
                <w:szCs w:val="16"/>
              </w:rPr>
            </w:pPr>
            <w:r w:rsidRPr="00057B8F">
              <w:rPr>
                <w:sz w:val="20"/>
                <w:szCs w:val="16"/>
              </w:rPr>
              <w:t>330</w:t>
            </w:r>
          </w:p>
        </w:tc>
        <w:tc>
          <w:tcPr>
            <w:tcW w:w="1637" w:type="pct"/>
            <w:shd w:val="clear" w:color="auto" w:fill="auto"/>
          </w:tcPr>
          <w:p w:rsidR="00E24D8F" w:rsidRPr="00057B8F" w:rsidRDefault="00E24D8F" w:rsidP="00E24D8F">
            <w:pPr>
              <w:jc w:val="center"/>
              <w:rPr>
                <w:sz w:val="20"/>
                <w:szCs w:val="16"/>
              </w:rPr>
            </w:pPr>
            <w:r w:rsidRPr="00057B8F">
              <w:rPr>
                <w:sz w:val="20"/>
                <w:szCs w:val="16"/>
              </w:rPr>
              <w:t>400</w:t>
            </w:r>
          </w:p>
        </w:tc>
      </w:tr>
      <w:tr w:rsidR="00057B8F" w:rsidRPr="00057B8F" w:rsidTr="00E24D8F">
        <w:trPr>
          <w:cantSplit/>
        </w:trPr>
        <w:tc>
          <w:tcPr>
            <w:tcW w:w="224" w:type="pct"/>
            <w:shd w:val="clear" w:color="auto" w:fill="auto"/>
          </w:tcPr>
          <w:p w:rsidR="00E24D8F" w:rsidRPr="00057B8F" w:rsidRDefault="00E24D8F" w:rsidP="006A1424">
            <w:pPr>
              <w:widowControl w:val="0"/>
              <w:numPr>
                <w:ilvl w:val="0"/>
                <w:numId w:val="33"/>
              </w:numPr>
              <w:rPr>
                <w:sz w:val="20"/>
                <w:szCs w:val="16"/>
              </w:rPr>
            </w:pPr>
          </w:p>
        </w:tc>
        <w:tc>
          <w:tcPr>
            <w:tcW w:w="1388" w:type="pct"/>
            <w:shd w:val="clear" w:color="auto" w:fill="auto"/>
          </w:tcPr>
          <w:p w:rsidR="00E24D8F" w:rsidRPr="00057B8F" w:rsidRDefault="00E24D8F" w:rsidP="00E24D8F">
            <w:pPr>
              <w:rPr>
                <w:sz w:val="20"/>
                <w:szCs w:val="16"/>
              </w:rPr>
            </w:pPr>
            <w:r w:rsidRPr="00057B8F">
              <w:rPr>
                <w:sz w:val="20"/>
                <w:szCs w:val="16"/>
              </w:rPr>
              <w:t>Пулковская</w:t>
            </w:r>
          </w:p>
        </w:tc>
        <w:tc>
          <w:tcPr>
            <w:tcW w:w="1751" w:type="pct"/>
            <w:shd w:val="clear" w:color="auto" w:fill="auto"/>
          </w:tcPr>
          <w:p w:rsidR="00E24D8F" w:rsidRPr="00057B8F" w:rsidRDefault="00E24D8F" w:rsidP="00E24D8F">
            <w:pPr>
              <w:jc w:val="center"/>
              <w:rPr>
                <w:sz w:val="20"/>
                <w:szCs w:val="16"/>
              </w:rPr>
            </w:pPr>
            <w:r w:rsidRPr="00057B8F">
              <w:rPr>
                <w:sz w:val="20"/>
                <w:szCs w:val="16"/>
              </w:rPr>
              <w:t>330</w:t>
            </w:r>
          </w:p>
        </w:tc>
        <w:tc>
          <w:tcPr>
            <w:tcW w:w="1637" w:type="pct"/>
            <w:shd w:val="clear" w:color="auto" w:fill="auto"/>
          </w:tcPr>
          <w:p w:rsidR="00E24D8F" w:rsidRPr="00057B8F" w:rsidRDefault="009D3035" w:rsidP="00E24D8F">
            <w:pPr>
              <w:jc w:val="center"/>
              <w:rPr>
                <w:sz w:val="20"/>
                <w:szCs w:val="16"/>
              </w:rPr>
            </w:pPr>
            <w:r w:rsidRPr="00057B8F">
              <w:rPr>
                <w:sz w:val="20"/>
                <w:szCs w:val="16"/>
              </w:rPr>
              <w:t>400</w:t>
            </w:r>
          </w:p>
        </w:tc>
      </w:tr>
      <w:tr w:rsidR="00057B8F" w:rsidRPr="00057B8F" w:rsidTr="00E24D8F">
        <w:trPr>
          <w:cantSplit/>
        </w:trPr>
        <w:tc>
          <w:tcPr>
            <w:tcW w:w="224" w:type="pct"/>
            <w:shd w:val="clear" w:color="auto" w:fill="auto"/>
          </w:tcPr>
          <w:p w:rsidR="00E24D8F" w:rsidRPr="00057B8F" w:rsidRDefault="00E24D8F" w:rsidP="006A1424">
            <w:pPr>
              <w:widowControl w:val="0"/>
              <w:numPr>
                <w:ilvl w:val="0"/>
                <w:numId w:val="33"/>
              </w:numPr>
              <w:rPr>
                <w:sz w:val="20"/>
                <w:szCs w:val="16"/>
              </w:rPr>
            </w:pPr>
          </w:p>
        </w:tc>
        <w:tc>
          <w:tcPr>
            <w:tcW w:w="1388" w:type="pct"/>
            <w:shd w:val="clear" w:color="auto" w:fill="auto"/>
          </w:tcPr>
          <w:p w:rsidR="00E24D8F" w:rsidRPr="00057B8F" w:rsidRDefault="00E24D8F" w:rsidP="00E24D8F">
            <w:pPr>
              <w:rPr>
                <w:sz w:val="20"/>
                <w:szCs w:val="16"/>
              </w:rPr>
            </w:pPr>
            <w:r w:rsidRPr="00057B8F">
              <w:rPr>
                <w:sz w:val="20"/>
                <w:szCs w:val="16"/>
              </w:rPr>
              <w:t>Ржевская</w:t>
            </w:r>
          </w:p>
        </w:tc>
        <w:tc>
          <w:tcPr>
            <w:tcW w:w="1751" w:type="pct"/>
            <w:shd w:val="clear" w:color="auto" w:fill="auto"/>
          </w:tcPr>
          <w:p w:rsidR="00E24D8F" w:rsidRPr="00057B8F" w:rsidRDefault="00E24D8F" w:rsidP="00E24D8F">
            <w:pPr>
              <w:jc w:val="center"/>
              <w:rPr>
                <w:sz w:val="20"/>
                <w:szCs w:val="16"/>
              </w:rPr>
            </w:pPr>
            <w:r w:rsidRPr="00057B8F">
              <w:rPr>
                <w:sz w:val="20"/>
                <w:szCs w:val="16"/>
              </w:rPr>
              <w:t>330</w:t>
            </w:r>
          </w:p>
        </w:tc>
        <w:tc>
          <w:tcPr>
            <w:tcW w:w="1637" w:type="pct"/>
            <w:shd w:val="clear" w:color="auto" w:fill="auto"/>
          </w:tcPr>
          <w:p w:rsidR="00E24D8F" w:rsidRPr="00057B8F" w:rsidRDefault="00E24D8F" w:rsidP="00E24D8F">
            <w:pPr>
              <w:jc w:val="center"/>
              <w:rPr>
                <w:sz w:val="20"/>
                <w:szCs w:val="16"/>
              </w:rPr>
            </w:pPr>
            <w:r w:rsidRPr="00057B8F">
              <w:rPr>
                <w:sz w:val="20"/>
                <w:szCs w:val="16"/>
              </w:rPr>
              <w:t>481,9</w:t>
            </w:r>
          </w:p>
        </w:tc>
      </w:tr>
      <w:tr w:rsidR="00057B8F" w:rsidRPr="00057B8F" w:rsidTr="00E24D8F">
        <w:trPr>
          <w:cantSplit/>
        </w:trPr>
        <w:tc>
          <w:tcPr>
            <w:tcW w:w="224" w:type="pct"/>
            <w:shd w:val="clear" w:color="auto" w:fill="auto"/>
          </w:tcPr>
          <w:p w:rsidR="00E24D8F" w:rsidRPr="00057B8F" w:rsidRDefault="00E24D8F" w:rsidP="006A1424">
            <w:pPr>
              <w:widowControl w:val="0"/>
              <w:numPr>
                <w:ilvl w:val="0"/>
                <w:numId w:val="33"/>
              </w:numPr>
              <w:rPr>
                <w:sz w:val="20"/>
                <w:szCs w:val="16"/>
              </w:rPr>
            </w:pPr>
          </w:p>
        </w:tc>
        <w:tc>
          <w:tcPr>
            <w:tcW w:w="1388" w:type="pct"/>
            <w:shd w:val="clear" w:color="auto" w:fill="auto"/>
          </w:tcPr>
          <w:p w:rsidR="00E24D8F" w:rsidRPr="00057B8F" w:rsidRDefault="00E24D8F" w:rsidP="00E24D8F">
            <w:pPr>
              <w:rPr>
                <w:sz w:val="20"/>
                <w:szCs w:val="16"/>
              </w:rPr>
            </w:pPr>
            <w:r w:rsidRPr="00057B8F">
              <w:rPr>
                <w:sz w:val="20"/>
                <w:szCs w:val="16"/>
              </w:rPr>
              <w:t>Северная</w:t>
            </w:r>
          </w:p>
        </w:tc>
        <w:tc>
          <w:tcPr>
            <w:tcW w:w="1751" w:type="pct"/>
            <w:shd w:val="clear" w:color="auto" w:fill="auto"/>
          </w:tcPr>
          <w:p w:rsidR="00E24D8F" w:rsidRPr="00057B8F" w:rsidRDefault="00E24D8F" w:rsidP="00E24D8F">
            <w:pPr>
              <w:jc w:val="center"/>
              <w:rPr>
                <w:sz w:val="20"/>
                <w:szCs w:val="16"/>
              </w:rPr>
            </w:pPr>
            <w:r w:rsidRPr="00057B8F">
              <w:rPr>
                <w:sz w:val="20"/>
                <w:szCs w:val="16"/>
              </w:rPr>
              <w:t>330</w:t>
            </w:r>
          </w:p>
        </w:tc>
        <w:tc>
          <w:tcPr>
            <w:tcW w:w="1637" w:type="pct"/>
            <w:shd w:val="clear" w:color="auto" w:fill="auto"/>
          </w:tcPr>
          <w:p w:rsidR="00E24D8F" w:rsidRPr="00057B8F" w:rsidRDefault="00E24D8F" w:rsidP="00E24D8F">
            <w:pPr>
              <w:jc w:val="center"/>
              <w:rPr>
                <w:sz w:val="20"/>
                <w:szCs w:val="16"/>
              </w:rPr>
            </w:pPr>
            <w:r w:rsidRPr="00057B8F">
              <w:rPr>
                <w:sz w:val="20"/>
                <w:szCs w:val="16"/>
              </w:rPr>
              <w:t>761,9</w:t>
            </w:r>
          </w:p>
        </w:tc>
      </w:tr>
      <w:tr w:rsidR="00057B8F" w:rsidRPr="00057B8F" w:rsidTr="00E24D8F">
        <w:trPr>
          <w:cantSplit/>
        </w:trPr>
        <w:tc>
          <w:tcPr>
            <w:tcW w:w="224" w:type="pct"/>
            <w:shd w:val="clear" w:color="auto" w:fill="auto"/>
          </w:tcPr>
          <w:p w:rsidR="00E24D8F" w:rsidRPr="00057B8F" w:rsidRDefault="00E24D8F" w:rsidP="006A1424">
            <w:pPr>
              <w:widowControl w:val="0"/>
              <w:numPr>
                <w:ilvl w:val="0"/>
                <w:numId w:val="33"/>
              </w:numPr>
              <w:rPr>
                <w:sz w:val="20"/>
                <w:szCs w:val="16"/>
              </w:rPr>
            </w:pPr>
          </w:p>
        </w:tc>
        <w:tc>
          <w:tcPr>
            <w:tcW w:w="1388" w:type="pct"/>
            <w:shd w:val="clear" w:color="auto" w:fill="auto"/>
          </w:tcPr>
          <w:p w:rsidR="00E24D8F" w:rsidRPr="00057B8F" w:rsidRDefault="00E24D8F" w:rsidP="00E24D8F">
            <w:pPr>
              <w:rPr>
                <w:sz w:val="20"/>
                <w:szCs w:val="16"/>
              </w:rPr>
            </w:pPr>
            <w:r w:rsidRPr="00057B8F">
              <w:rPr>
                <w:sz w:val="20"/>
                <w:szCs w:val="16"/>
              </w:rPr>
              <w:t>Центральная</w:t>
            </w:r>
          </w:p>
        </w:tc>
        <w:tc>
          <w:tcPr>
            <w:tcW w:w="1751" w:type="pct"/>
            <w:shd w:val="clear" w:color="auto" w:fill="auto"/>
          </w:tcPr>
          <w:p w:rsidR="00E24D8F" w:rsidRPr="00057B8F" w:rsidRDefault="00E24D8F" w:rsidP="00E24D8F">
            <w:pPr>
              <w:jc w:val="center"/>
              <w:rPr>
                <w:sz w:val="20"/>
                <w:szCs w:val="16"/>
              </w:rPr>
            </w:pPr>
            <w:r w:rsidRPr="00057B8F">
              <w:rPr>
                <w:sz w:val="20"/>
                <w:szCs w:val="16"/>
              </w:rPr>
              <w:t>330</w:t>
            </w:r>
          </w:p>
        </w:tc>
        <w:tc>
          <w:tcPr>
            <w:tcW w:w="1637" w:type="pct"/>
            <w:shd w:val="clear" w:color="auto" w:fill="auto"/>
          </w:tcPr>
          <w:p w:rsidR="00E24D8F" w:rsidRPr="00057B8F" w:rsidRDefault="00E24D8F" w:rsidP="00E24D8F">
            <w:pPr>
              <w:jc w:val="center"/>
              <w:rPr>
                <w:sz w:val="20"/>
                <w:szCs w:val="16"/>
              </w:rPr>
            </w:pPr>
            <w:r w:rsidRPr="00057B8F">
              <w:rPr>
                <w:sz w:val="20"/>
                <w:szCs w:val="16"/>
              </w:rPr>
              <w:t>401,7</w:t>
            </w:r>
          </w:p>
        </w:tc>
      </w:tr>
      <w:tr w:rsidR="00057B8F" w:rsidRPr="00057B8F" w:rsidTr="00E24D8F">
        <w:trPr>
          <w:cantSplit/>
        </w:trPr>
        <w:tc>
          <w:tcPr>
            <w:tcW w:w="224" w:type="pct"/>
            <w:shd w:val="clear" w:color="auto" w:fill="auto"/>
          </w:tcPr>
          <w:p w:rsidR="00E24D8F" w:rsidRPr="00057B8F" w:rsidRDefault="00E24D8F" w:rsidP="006A1424">
            <w:pPr>
              <w:widowControl w:val="0"/>
              <w:numPr>
                <w:ilvl w:val="0"/>
                <w:numId w:val="33"/>
              </w:numPr>
              <w:rPr>
                <w:sz w:val="20"/>
                <w:szCs w:val="16"/>
              </w:rPr>
            </w:pPr>
          </w:p>
        </w:tc>
        <w:tc>
          <w:tcPr>
            <w:tcW w:w="1388" w:type="pct"/>
            <w:shd w:val="clear" w:color="auto" w:fill="auto"/>
          </w:tcPr>
          <w:p w:rsidR="00E24D8F" w:rsidRPr="00057B8F" w:rsidRDefault="00E24D8F" w:rsidP="00E24D8F">
            <w:pPr>
              <w:rPr>
                <w:sz w:val="20"/>
                <w:szCs w:val="16"/>
              </w:rPr>
            </w:pPr>
            <w:r w:rsidRPr="00057B8F">
              <w:rPr>
                <w:sz w:val="20"/>
                <w:szCs w:val="16"/>
              </w:rPr>
              <w:t>Южная</w:t>
            </w:r>
          </w:p>
        </w:tc>
        <w:tc>
          <w:tcPr>
            <w:tcW w:w="1751" w:type="pct"/>
            <w:shd w:val="clear" w:color="auto" w:fill="auto"/>
          </w:tcPr>
          <w:p w:rsidR="00E24D8F" w:rsidRPr="00057B8F" w:rsidRDefault="00E24D8F" w:rsidP="00E24D8F">
            <w:pPr>
              <w:jc w:val="center"/>
              <w:rPr>
                <w:sz w:val="20"/>
                <w:szCs w:val="16"/>
              </w:rPr>
            </w:pPr>
            <w:r w:rsidRPr="00057B8F">
              <w:rPr>
                <w:sz w:val="20"/>
                <w:szCs w:val="16"/>
              </w:rPr>
              <w:t>330</w:t>
            </w:r>
          </w:p>
        </w:tc>
        <w:tc>
          <w:tcPr>
            <w:tcW w:w="1637" w:type="pct"/>
            <w:shd w:val="clear" w:color="auto" w:fill="auto"/>
          </w:tcPr>
          <w:p w:rsidR="00E24D8F" w:rsidRPr="00057B8F" w:rsidRDefault="00E24D8F" w:rsidP="00E24D8F">
            <w:pPr>
              <w:jc w:val="center"/>
              <w:rPr>
                <w:sz w:val="20"/>
                <w:szCs w:val="16"/>
              </w:rPr>
            </w:pPr>
            <w:r w:rsidRPr="00057B8F">
              <w:rPr>
                <w:sz w:val="20"/>
                <w:szCs w:val="16"/>
              </w:rPr>
              <w:t>1531</w:t>
            </w:r>
          </w:p>
        </w:tc>
      </w:tr>
      <w:tr w:rsidR="00057B8F" w:rsidRPr="00057B8F" w:rsidTr="00E24D8F">
        <w:trPr>
          <w:cantSplit/>
        </w:trPr>
        <w:tc>
          <w:tcPr>
            <w:tcW w:w="224" w:type="pct"/>
            <w:shd w:val="clear" w:color="auto" w:fill="auto"/>
          </w:tcPr>
          <w:p w:rsidR="00E24D8F" w:rsidRPr="00057B8F" w:rsidRDefault="00E24D8F" w:rsidP="006A1424">
            <w:pPr>
              <w:widowControl w:val="0"/>
              <w:numPr>
                <w:ilvl w:val="0"/>
                <w:numId w:val="33"/>
              </w:numPr>
              <w:rPr>
                <w:sz w:val="20"/>
                <w:szCs w:val="16"/>
              </w:rPr>
            </w:pPr>
          </w:p>
        </w:tc>
        <w:tc>
          <w:tcPr>
            <w:tcW w:w="1388" w:type="pct"/>
            <w:shd w:val="clear" w:color="auto" w:fill="auto"/>
          </w:tcPr>
          <w:p w:rsidR="00E24D8F" w:rsidRPr="00057B8F" w:rsidRDefault="00E24D8F" w:rsidP="00E24D8F">
            <w:pPr>
              <w:rPr>
                <w:sz w:val="20"/>
                <w:szCs w:val="16"/>
              </w:rPr>
            </w:pPr>
            <w:r w:rsidRPr="00057B8F">
              <w:rPr>
                <w:sz w:val="20"/>
                <w:szCs w:val="16"/>
              </w:rPr>
              <w:t>Колпинская</w:t>
            </w:r>
          </w:p>
        </w:tc>
        <w:tc>
          <w:tcPr>
            <w:tcW w:w="1751" w:type="pct"/>
            <w:shd w:val="clear" w:color="auto" w:fill="auto"/>
          </w:tcPr>
          <w:p w:rsidR="00E24D8F" w:rsidRPr="00057B8F" w:rsidRDefault="00E24D8F" w:rsidP="00E24D8F">
            <w:pPr>
              <w:jc w:val="center"/>
              <w:rPr>
                <w:sz w:val="20"/>
                <w:szCs w:val="16"/>
              </w:rPr>
            </w:pPr>
            <w:r w:rsidRPr="00057B8F">
              <w:rPr>
                <w:sz w:val="20"/>
                <w:szCs w:val="16"/>
              </w:rPr>
              <w:t>220</w:t>
            </w:r>
          </w:p>
        </w:tc>
        <w:tc>
          <w:tcPr>
            <w:tcW w:w="1637" w:type="pct"/>
            <w:shd w:val="clear" w:color="auto" w:fill="auto"/>
          </w:tcPr>
          <w:p w:rsidR="00E24D8F" w:rsidRPr="00057B8F" w:rsidRDefault="00E24D8F" w:rsidP="00E24D8F">
            <w:pPr>
              <w:jc w:val="center"/>
              <w:rPr>
                <w:sz w:val="20"/>
                <w:szCs w:val="16"/>
              </w:rPr>
            </w:pPr>
            <w:r w:rsidRPr="00057B8F">
              <w:rPr>
                <w:sz w:val="20"/>
                <w:szCs w:val="16"/>
              </w:rPr>
              <w:t>570,9</w:t>
            </w:r>
          </w:p>
        </w:tc>
      </w:tr>
      <w:tr w:rsidR="00057B8F" w:rsidRPr="00057B8F" w:rsidTr="00E24D8F">
        <w:trPr>
          <w:cantSplit/>
        </w:trPr>
        <w:tc>
          <w:tcPr>
            <w:tcW w:w="224" w:type="pct"/>
            <w:shd w:val="clear" w:color="auto" w:fill="auto"/>
          </w:tcPr>
          <w:p w:rsidR="00E24D8F" w:rsidRPr="00057B8F" w:rsidRDefault="00E24D8F" w:rsidP="006A1424">
            <w:pPr>
              <w:widowControl w:val="0"/>
              <w:numPr>
                <w:ilvl w:val="0"/>
                <w:numId w:val="33"/>
              </w:numPr>
              <w:rPr>
                <w:sz w:val="20"/>
                <w:szCs w:val="16"/>
              </w:rPr>
            </w:pPr>
          </w:p>
        </w:tc>
        <w:tc>
          <w:tcPr>
            <w:tcW w:w="1388" w:type="pct"/>
            <w:shd w:val="clear" w:color="auto" w:fill="auto"/>
          </w:tcPr>
          <w:p w:rsidR="00E24D8F" w:rsidRPr="00057B8F" w:rsidRDefault="00E24D8F" w:rsidP="00E24D8F">
            <w:pPr>
              <w:rPr>
                <w:sz w:val="20"/>
                <w:szCs w:val="16"/>
              </w:rPr>
            </w:pPr>
            <w:r w:rsidRPr="00057B8F">
              <w:rPr>
                <w:sz w:val="20"/>
                <w:szCs w:val="16"/>
              </w:rPr>
              <w:t>Парголово (№410)</w:t>
            </w:r>
          </w:p>
        </w:tc>
        <w:tc>
          <w:tcPr>
            <w:tcW w:w="1751" w:type="pct"/>
            <w:shd w:val="clear" w:color="auto" w:fill="auto"/>
          </w:tcPr>
          <w:p w:rsidR="00E24D8F" w:rsidRPr="00057B8F" w:rsidRDefault="00E24D8F" w:rsidP="00E24D8F">
            <w:pPr>
              <w:jc w:val="center"/>
              <w:rPr>
                <w:sz w:val="20"/>
                <w:szCs w:val="16"/>
              </w:rPr>
            </w:pPr>
            <w:r w:rsidRPr="00057B8F">
              <w:rPr>
                <w:sz w:val="20"/>
                <w:szCs w:val="16"/>
              </w:rPr>
              <w:t>220</w:t>
            </w:r>
          </w:p>
        </w:tc>
        <w:tc>
          <w:tcPr>
            <w:tcW w:w="1637" w:type="pct"/>
            <w:shd w:val="clear" w:color="auto" w:fill="auto"/>
          </w:tcPr>
          <w:p w:rsidR="00E24D8F" w:rsidRPr="00057B8F" w:rsidRDefault="00E24D8F" w:rsidP="00E24D8F">
            <w:pPr>
              <w:jc w:val="center"/>
              <w:rPr>
                <w:sz w:val="20"/>
                <w:szCs w:val="16"/>
              </w:rPr>
            </w:pPr>
            <w:r w:rsidRPr="00057B8F">
              <w:rPr>
                <w:sz w:val="20"/>
                <w:szCs w:val="16"/>
              </w:rPr>
              <w:t>25,8</w:t>
            </w:r>
          </w:p>
        </w:tc>
      </w:tr>
      <w:tr w:rsidR="00057B8F" w:rsidRPr="00057B8F" w:rsidTr="00E24D8F">
        <w:trPr>
          <w:cantSplit/>
        </w:trPr>
        <w:tc>
          <w:tcPr>
            <w:tcW w:w="224" w:type="pct"/>
            <w:shd w:val="clear" w:color="auto" w:fill="auto"/>
          </w:tcPr>
          <w:p w:rsidR="00E24D8F" w:rsidRPr="00057B8F" w:rsidRDefault="00E24D8F" w:rsidP="006A1424">
            <w:pPr>
              <w:widowControl w:val="0"/>
              <w:numPr>
                <w:ilvl w:val="0"/>
                <w:numId w:val="33"/>
              </w:numPr>
              <w:rPr>
                <w:sz w:val="20"/>
                <w:szCs w:val="16"/>
              </w:rPr>
            </w:pPr>
          </w:p>
        </w:tc>
        <w:tc>
          <w:tcPr>
            <w:tcW w:w="1388" w:type="pct"/>
            <w:shd w:val="clear" w:color="auto" w:fill="auto"/>
          </w:tcPr>
          <w:p w:rsidR="00E24D8F" w:rsidRPr="00057B8F" w:rsidRDefault="00E24D8F" w:rsidP="00E24D8F">
            <w:pPr>
              <w:rPr>
                <w:sz w:val="20"/>
                <w:szCs w:val="16"/>
              </w:rPr>
            </w:pPr>
            <w:r w:rsidRPr="00057B8F">
              <w:rPr>
                <w:sz w:val="20"/>
                <w:szCs w:val="16"/>
              </w:rPr>
              <w:t>Парголово-тяговая (ЭЧЭ-515)</w:t>
            </w:r>
          </w:p>
        </w:tc>
        <w:tc>
          <w:tcPr>
            <w:tcW w:w="1751" w:type="pct"/>
            <w:shd w:val="clear" w:color="auto" w:fill="auto"/>
          </w:tcPr>
          <w:p w:rsidR="00E24D8F" w:rsidRPr="00057B8F" w:rsidRDefault="00E24D8F" w:rsidP="00E24D8F">
            <w:pPr>
              <w:jc w:val="center"/>
              <w:rPr>
                <w:sz w:val="20"/>
                <w:szCs w:val="16"/>
              </w:rPr>
            </w:pPr>
            <w:r w:rsidRPr="00057B8F">
              <w:rPr>
                <w:sz w:val="20"/>
                <w:szCs w:val="16"/>
              </w:rPr>
              <w:t>220</w:t>
            </w:r>
          </w:p>
        </w:tc>
        <w:tc>
          <w:tcPr>
            <w:tcW w:w="1637" w:type="pct"/>
            <w:shd w:val="clear" w:color="auto" w:fill="auto"/>
          </w:tcPr>
          <w:p w:rsidR="00E24D8F" w:rsidRPr="00057B8F" w:rsidRDefault="00E24D8F" w:rsidP="00E24D8F">
            <w:pPr>
              <w:jc w:val="center"/>
              <w:rPr>
                <w:sz w:val="20"/>
                <w:szCs w:val="16"/>
              </w:rPr>
            </w:pPr>
            <w:r w:rsidRPr="00057B8F">
              <w:rPr>
                <w:sz w:val="20"/>
                <w:szCs w:val="16"/>
              </w:rPr>
              <w:t>25</w:t>
            </w:r>
          </w:p>
        </w:tc>
      </w:tr>
      <w:tr w:rsidR="00057B8F" w:rsidRPr="00057B8F" w:rsidTr="00E24D8F">
        <w:trPr>
          <w:cantSplit/>
        </w:trPr>
        <w:tc>
          <w:tcPr>
            <w:tcW w:w="224" w:type="pct"/>
            <w:shd w:val="clear" w:color="auto" w:fill="auto"/>
          </w:tcPr>
          <w:p w:rsidR="00E24D8F" w:rsidRPr="00057B8F" w:rsidRDefault="00E24D8F" w:rsidP="006A1424">
            <w:pPr>
              <w:widowControl w:val="0"/>
              <w:numPr>
                <w:ilvl w:val="0"/>
                <w:numId w:val="33"/>
              </w:numPr>
              <w:rPr>
                <w:sz w:val="20"/>
                <w:szCs w:val="16"/>
              </w:rPr>
            </w:pPr>
          </w:p>
        </w:tc>
        <w:tc>
          <w:tcPr>
            <w:tcW w:w="1388" w:type="pct"/>
            <w:shd w:val="clear" w:color="auto" w:fill="auto"/>
          </w:tcPr>
          <w:p w:rsidR="00E24D8F" w:rsidRPr="00057B8F" w:rsidRDefault="00E24D8F" w:rsidP="00E24D8F">
            <w:pPr>
              <w:rPr>
                <w:sz w:val="20"/>
                <w:szCs w:val="16"/>
              </w:rPr>
            </w:pPr>
            <w:r w:rsidRPr="00057B8F">
              <w:rPr>
                <w:sz w:val="20"/>
                <w:szCs w:val="16"/>
              </w:rPr>
              <w:t>Паша-тяговая (ЭЧЭ-5)</w:t>
            </w:r>
          </w:p>
        </w:tc>
        <w:tc>
          <w:tcPr>
            <w:tcW w:w="1751" w:type="pct"/>
            <w:shd w:val="clear" w:color="auto" w:fill="auto"/>
          </w:tcPr>
          <w:p w:rsidR="00E24D8F" w:rsidRPr="00057B8F" w:rsidRDefault="00E24D8F" w:rsidP="00E24D8F">
            <w:pPr>
              <w:jc w:val="center"/>
              <w:rPr>
                <w:sz w:val="20"/>
                <w:szCs w:val="16"/>
              </w:rPr>
            </w:pPr>
            <w:r w:rsidRPr="00057B8F">
              <w:rPr>
                <w:sz w:val="20"/>
                <w:szCs w:val="16"/>
              </w:rPr>
              <w:t>220</w:t>
            </w:r>
          </w:p>
        </w:tc>
        <w:tc>
          <w:tcPr>
            <w:tcW w:w="1637" w:type="pct"/>
            <w:shd w:val="clear" w:color="auto" w:fill="auto"/>
          </w:tcPr>
          <w:p w:rsidR="00E24D8F" w:rsidRPr="00057B8F" w:rsidRDefault="00E24D8F" w:rsidP="00E24D8F">
            <w:pPr>
              <w:jc w:val="center"/>
              <w:rPr>
                <w:sz w:val="20"/>
                <w:szCs w:val="16"/>
              </w:rPr>
            </w:pPr>
            <w:r w:rsidRPr="00057B8F">
              <w:rPr>
                <w:sz w:val="20"/>
                <w:szCs w:val="16"/>
              </w:rPr>
              <w:t>25</w:t>
            </w:r>
          </w:p>
        </w:tc>
      </w:tr>
      <w:tr w:rsidR="00057B8F" w:rsidRPr="00057B8F" w:rsidTr="00E24D8F">
        <w:trPr>
          <w:cantSplit/>
        </w:trPr>
        <w:tc>
          <w:tcPr>
            <w:tcW w:w="224" w:type="pct"/>
            <w:shd w:val="clear" w:color="auto" w:fill="auto"/>
          </w:tcPr>
          <w:p w:rsidR="00E24D8F" w:rsidRPr="00057B8F" w:rsidRDefault="00E24D8F" w:rsidP="006A1424">
            <w:pPr>
              <w:widowControl w:val="0"/>
              <w:numPr>
                <w:ilvl w:val="0"/>
                <w:numId w:val="33"/>
              </w:numPr>
              <w:rPr>
                <w:sz w:val="20"/>
                <w:szCs w:val="16"/>
              </w:rPr>
            </w:pPr>
          </w:p>
        </w:tc>
        <w:tc>
          <w:tcPr>
            <w:tcW w:w="1388" w:type="pct"/>
            <w:shd w:val="clear" w:color="auto" w:fill="auto"/>
          </w:tcPr>
          <w:p w:rsidR="00E24D8F" w:rsidRPr="00057B8F" w:rsidRDefault="00E24D8F" w:rsidP="00E24D8F">
            <w:pPr>
              <w:rPr>
                <w:sz w:val="20"/>
                <w:szCs w:val="16"/>
              </w:rPr>
            </w:pPr>
            <w:r w:rsidRPr="00057B8F">
              <w:rPr>
                <w:sz w:val="20"/>
                <w:szCs w:val="16"/>
              </w:rPr>
              <w:t>Полупроводники (№263)</w:t>
            </w:r>
          </w:p>
        </w:tc>
        <w:tc>
          <w:tcPr>
            <w:tcW w:w="1751" w:type="pct"/>
            <w:shd w:val="clear" w:color="auto" w:fill="auto"/>
          </w:tcPr>
          <w:p w:rsidR="00E24D8F" w:rsidRPr="00057B8F" w:rsidRDefault="00E24D8F" w:rsidP="00E24D8F">
            <w:pPr>
              <w:jc w:val="center"/>
              <w:rPr>
                <w:sz w:val="20"/>
                <w:szCs w:val="16"/>
              </w:rPr>
            </w:pPr>
            <w:r w:rsidRPr="00057B8F">
              <w:rPr>
                <w:sz w:val="20"/>
                <w:szCs w:val="16"/>
              </w:rPr>
              <w:t>220</w:t>
            </w:r>
          </w:p>
        </w:tc>
        <w:tc>
          <w:tcPr>
            <w:tcW w:w="1637" w:type="pct"/>
            <w:shd w:val="clear" w:color="auto" w:fill="auto"/>
          </w:tcPr>
          <w:p w:rsidR="00E24D8F" w:rsidRPr="00057B8F" w:rsidRDefault="009D3035" w:rsidP="00E24D8F">
            <w:pPr>
              <w:jc w:val="center"/>
              <w:rPr>
                <w:sz w:val="20"/>
                <w:szCs w:val="16"/>
              </w:rPr>
            </w:pPr>
            <w:r w:rsidRPr="00057B8F">
              <w:rPr>
                <w:sz w:val="20"/>
                <w:szCs w:val="16"/>
              </w:rPr>
              <w:t>160</w:t>
            </w:r>
          </w:p>
        </w:tc>
      </w:tr>
      <w:tr w:rsidR="00057B8F" w:rsidRPr="00057B8F" w:rsidTr="009D3035">
        <w:trPr>
          <w:cantSplit/>
        </w:trPr>
        <w:tc>
          <w:tcPr>
            <w:tcW w:w="224" w:type="pct"/>
            <w:shd w:val="clear" w:color="auto" w:fill="auto"/>
          </w:tcPr>
          <w:p w:rsidR="009D3035" w:rsidRPr="00057B8F" w:rsidRDefault="009D3035" w:rsidP="0002306E">
            <w:pPr>
              <w:widowControl w:val="0"/>
              <w:numPr>
                <w:ilvl w:val="0"/>
                <w:numId w:val="389"/>
              </w:numPr>
              <w:rPr>
                <w:iCs/>
                <w:sz w:val="20"/>
                <w:szCs w:val="16"/>
              </w:rPr>
            </w:pPr>
          </w:p>
        </w:tc>
        <w:tc>
          <w:tcPr>
            <w:tcW w:w="1388" w:type="pct"/>
            <w:shd w:val="clear" w:color="auto" w:fill="auto"/>
          </w:tcPr>
          <w:p w:rsidR="009D3035" w:rsidRPr="00057B8F" w:rsidRDefault="009D3035" w:rsidP="009D3035">
            <w:pPr>
              <w:rPr>
                <w:sz w:val="20"/>
                <w:szCs w:val="16"/>
              </w:rPr>
            </w:pPr>
            <w:r w:rsidRPr="00057B8F">
              <w:rPr>
                <w:sz w:val="20"/>
                <w:szCs w:val="16"/>
              </w:rPr>
              <w:t>Приморская (№268)</w:t>
            </w:r>
          </w:p>
        </w:tc>
        <w:tc>
          <w:tcPr>
            <w:tcW w:w="1751" w:type="pct"/>
            <w:shd w:val="clear" w:color="auto" w:fill="auto"/>
          </w:tcPr>
          <w:p w:rsidR="009D3035" w:rsidRPr="00057B8F" w:rsidRDefault="009D3035" w:rsidP="009D3035">
            <w:pPr>
              <w:jc w:val="center"/>
              <w:rPr>
                <w:sz w:val="20"/>
                <w:szCs w:val="16"/>
              </w:rPr>
            </w:pPr>
            <w:r w:rsidRPr="00057B8F">
              <w:rPr>
                <w:sz w:val="20"/>
                <w:szCs w:val="16"/>
              </w:rPr>
              <w:t>220</w:t>
            </w:r>
          </w:p>
        </w:tc>
        <w:tc>
          <w:tcPr>
            <w:tcW w:w="1637" w:type="pct"/>
            <w:shd w:val="clear" w:color="auto" w:fill="auto"/>
          </w:tcPr>
          <w:p w:rsidR="009D3035" w:rsidRPr="00057B8F" w:rsidRDefault="009D3035" w:rsidP="009D3035">
            <w:pPr>
              <w:jc w:val="center"/>
              <w:rPr>
                <w:sz w:val="20"/>
                <w:szCs w:val="16"/>
              </w:rPr>
            </w:pPr>
            <w:r w:rsidRPr="00057B8F">
              <w:rPr>
                <w:sz w:val="20"/>
                <w:szCs w:val="16"/>
              </w:rPr>
              <w:t>160,8</w:t>
            </w:r>
          </w:p>
        </w:tc>
      </w:tr>
      <w:tr w:rsidR="00057B8F" w:rsidRPr="00057B8F" w:rsidTr="00E24D8F">
        <w:trPr>
          <w:cantSplit/>
        </w:trPr>
        <w:tc>
          <w:tcPr>
            <w:tcW w:w="224" w:type="pct"/>
            <w:shd w:val="clear" w:color="auto" w:fill="auto"/>
          </w:tcPr>
          <w:p w:rsidR="00E24D8F" w:rsidRPr="00057B8F" w:rsidRDefault="00E24D8F" w:rsidP="006A1424">
            <w:pPr>
              <w:widowControl w:val="0"/>
              <w:numPr>
                <w:ilvl w:val="0"/>
                <w:numId w:val="33"/>
              </w:numPr>
              <w:rPr>
                <w:sz w:val="20"/>
                <w:szCs w:val="16"/>
              </w:rPr>
            </w:pPr>
          </w:p>
        </w:tc>
        <w:tc>
          <w:tcPr>
            <w:tcW w:w="1388" w:type="pct"/>
            <w:shd w:val="clear" w:color="auto" w:fill="auto"/>
          </w:tcPr>
          <w:p w:rsidR="00E24D8F" w:rsidRPr="00057B8F" w:rsidRDefault="00E24D8F" w:rsidP="00E24D8F">
            <w:pPr>
              <w:rPr>
                <w:sz w:val="20"/>
                <w:szCs w:val="16"/>
              </w:rPr>
            </w:pPr>
            <w:r w:rsidRPr="00057B8F">
              <w:rPr>
                <w:sz w:val="20"/>
                <w:szCs w:val="16"/>
              </w:rPr>
              <w:t>Проспект Испытателей</w:t>
            </w:r>
          </w:p>
        </w:tc>
        <w:tc>
          <w:tcPr>
            <w:tcW w:w="1751" w:type="pct"/>
            <w:shd w:val="clear" w:color="auto" w:fill="auto"/>
          </w:tcPr>
          <w:p w:rsidR="00E24D8F" w:rsidRPr="00057B8F" w:rsidRDefault="00E24D8F" w:rsidP="00E24D8F">
            <w:pPr>
              <w:jc w:val="center"/>
              <w:rPr>
                <w:sz w:val="20"/>
                <w:szCs w:val="16"/>
              </w:rPr>
            </w:pPr>
            <w:r w:rsidRPr="00057B8F">
              <w:rPr>
                <w:sz w:val="20"/>
                <w:szCs w:val="16"/>
              </w:rPr>
              <w:t>220</w:t>
            </w:r>
          </w:p>
        </w:tc>
        <w:tc>
          <w:tcPr>
            <w:tcW w:w="1637" w:type="pct"/>
            <w:shd w:val="clear" w:color="auto" w:fill="auto"/>
          </w:tcPr>
          <w:p w:rsidR="00E24D8F" w:rsidRPr="00057B8F" w:rsidRDefault="00E24D8F" w:rsidP="00E24D8F">
            <w:pPr>
              <w:jc w:val="center"/>
              <w:rPr>
                <w:sz w:val="20"/>
                <w:szCs w:val="16"/>
              </w:rPr>
            </w:pPr>
            <w:r w:rsidRPr="00057B8F">
              <w:rPr>
                <w:sz w:val="20"/>
                <w:szCs w:val="16"/>
              </w:rPr>
              <w:t>161,3</w:t>
            </w:r>
          </w:p>
        </w:tc>
      </w:tr>
      <w:tr w:rsidR="00057B8F" w:rsidRPr="00057B8F" w:rsidTr="00E24D8F">
        <w:trPr>
          <w:cantSplit/>
        </w:trPr>
        <w:tc>
          <w:tcPr>
            <w:tcW w:w="224" w:type="pct"/>
            <w:shd w:val="clear" w:color="auto" w:fill="auto"/>
          </w:tcPr>
          <w:p w:rsidR="00E24D8F" w:rsidRPr="00057B8F" w:rsidRDefault="00E24D8F" w:rsidP="006A1424">
            <w:pPr>
              <w:widowControl w:val="0"/>
              <w:numPr>
                <w:ilvl w:val="0"/>
                <w:numId w:val="33"/>
              </w:numPr>
              <w:rPr>
                <w:sz w:val="20"/>
                <w:szCs w:val="16"/>
              </w:rPr>
            </w:pPr>
          </w:p>
        </w:tc>
        <w:tc>
          <w:tcPr>
            <w:tcW w:w="1388" w:type="pct"/>
            <w:shd w:val="clear" w:color="auto" w:fill="auto"/>
          </w:tcPr>
          <w:p w:rsidR="00E24D8F" w:rsidRPr="00057B8F" w:rsidRDefault="00E24D8F" w:rsidP="00E24D8F">
            <w:pPr>
              <w:rPr>
                <w:sz w:val="20"/>
                <w:szCs w:val="16"/>
              </w:rPr>
            </w:pPr>
            <w:r w:rsidRPr="00057B8F">
              <w:rPr>
                <w:sz w:val="20"/>
                <w:szCs w:val="16"/>
              </w:rPr>
              <w:t>РП-9 ЭС-1 Центральной ТЭЦ</w:t>
            </w:r>
          </w:p>
        </w:tc>
        <w:tc>
          <w:tcPr>
            <w:tcW w:w="1751" w:type="pct"/>
            <w:shd w:val="clear" w:color="auto" w:fill="auto"/>
          </w:tcPr>
          <w:p w:rsidR="00E24D8F" w:rsidRPr="00057B8F" w:rsidRDefault="00E24D8F" w:rsidP="00E24D8F">
            <w:pPr>
              <w:jc w:val="center"/>
              <w:rPr>
                <w:sz w:val="20"/>
                <w:szCs w:val="16"/>
              </w:rPr>
            </w:pPr>
            <w:r w:rsidRPr="00057B8F">
              <w:rPr>
                <w:sz w:val="20"/>
                <w:szCs w:val="16"/>
              </w:rPr>
              <w:t>220</w:t>
            </w:r>
          </w:p>
        </w:tc>
        <w:tc>
          <w:tcPr>
            <w:tcW w:w="1637" w:type="pct"/>
            <w:shd w:val="clear" w:color="auto" w:fill="auto"/>
          </w:tcPr>
          <w:p w:rsidR="00E24D8F" w:rsidRPr="00057B8F" w:rsidRDefault="00E24D8F" w:rsidP="00E24D8F">
            <w:pPr>
              <w:jc w:val="center"/>
              <w:rPr>
                <w:sz w:val="20"/>
                <w:szCs w:val="16"/>
              </w:rPr>
            </w:pPr>
            <w:r w:rsidRPr="00057B8F">
              <w:rPr>
                <w:sz w:val="20"/>
                <w:szCs w:val="16"/>
              </w:rPr>
              <w:t>-</w:t>
            </w:r>
          </w:p>
        </w:tc>
      </w:tr>
      <w:tr w:rsidR="00057B8F" w:rsidRPr="00057B8F" w:rsidTr="00E24D8F">
        <w:trPr>
          <w:cantSplit/>
        </w:trPr>
        <w:tc>
          <w:tcPr>
            <w:tcW w:w="224" w:type="pct"/>
            <w:shd w:val="clear" w:color="auto" w:fill="auto"/>
          </w:tcPr>
          <w:p w:rsidR="00E24D8F" w:rsidRPr="00057B8F" w:rsidRDefault="00E24D8F" w:rsidP="006A1424">
            <w:pPr>
              <w:widowControl w:val="0"/>
              <w:numPr>
                <w:ilvl w:val="0"/>
                <w:numId w:val="33"/>
              </w:numPr>
              <w:rPr>
                <w:sz w:val="20"/>
                <w:szCs w:val="16"/>
              </w:rPr>
            </w:pPr>
          </w:p>
        </w:tc>
        <w:tc>
          <w:tcPr>
            <w:tcW w:w="1388" w:type="pct"/>
            <w:shd w:val="clear" w:color="auto" w:fill="auto"/>
          </w:tcPr>
          <w:p w:rsidR="00E24D8F" w:rsidRPr="00057B8F" w:rsidRDefault="00E24D8F" w:rsidP="00E24D8F">
            <w:pPr>
              <w:rPr>
                <w:sz w:val="20"/>
                <w:szCs w:val="16"/>
              </w:rPr>
            </w:pPr>
            <w:r w:rsidRPr="00057B8F">
              <w:rPr>
                <w:sz w:val="20"/>
                <w:szCs w:val="16"/>
              </w:rPr>
              <w:t>Славянка</w:t>
            </w:r>
          </w:p>
        </w:tc>
        <w:tc>
          <w:tcPr>
            <w:tcW w:w="1751" w:type="pct"/>
            <w:shd w:val="clear" w:color="auto" w:fill="auto"/>
          </w:tcPr>
          <w:p w:rsidR="00E24D8F" w:rsidRPr="00057B8F" w:rsidRDefault="00E24D8F" w:rsidP="00E24D8F">
            <w:pPr>
              <w:jc w:val="center"/>
              <w:rPr>
                <w:sz w:val="20"/>
                <w:szCs w:val="16"/>
              </w:rPr>
            </w:pPr>
            <w:r w:rsidRPr="00057B8F">
              <w:rPr>
                <w:sz w:val="20"/>
                <w:szCs w:val="16"/>
              </w:rPr>
              <w:t>220</w:t>
            </w:r>
          </w:p>
        </w:tc>
        <w:tc>
          <w:tcPr>
            <w:tcW w:w="1637" w:type="pct"/>
            <w:shd w:val="clear" w:color="auto" w:fill="auto"/>
          </w:tcPr>
          <w:p w:rsidR="00E24D8F" w:rsidRPr="00057B8F" w:rsidRDefault="00E24D8F" w:rsidP="00E24D8F">
            <w:pPr>
              <w:jc w:val="center"/>
              <w:rPr>
                <w:sz w:val="20"/>
                <w:szCs w:val="16"/>
              </w:rPr>
            </w:pPr>
            <w:r w:rsidRPr="00057B8F">
              <w:rPr>
                <w:sz w:val="20"/>
                <w:szCs w:val="16"/>
              </w:rPr>
              <w:t>127,3</w:t>
            </w:r>
          </w:p>
        </w:tc>
      </w:tr>
      <w:tr w:rsidR="00057B8F" w:rsidRPr="00057B8F" w:rsidTr="00E24D8F">
        <w:trPr>
          <w:cantSplit/>
        </w:trPr>
        <w:tc>
          <w:tcPr>
            <w:tcW w:w="224" w:type="pct"/>
            <w:shd w:val="clear" w:color="auto" w:fill="auto"/>
          </w:tcPr>
          <w:p w:rsidR="00E24D8F" w:rsidRPr="00057B8F" w:rsidRDefault="00E24D8F" w:rsidP="006A1424">
            <w:pPr>
              <w:widowControl w:val="0"/>
              <w:numPr>
                <w:ilvl w:val="0"/>
                <w:numId w:val="33"/>
              </w:numPr>
              <w:rPr>
                <w:iCs/>
                <w:sz w:val="20"/>
                <w:szCs w:val="16"/>
              </w:rPr>
            </w:pPr>
          </w:p>
        </w:tc>
        <w:tc>
          <w:tcPr>
            <w:tcW w:w="1388" w:type="pct"/>
            <w:shd w:val="clear" w:color="auto" w:fill="auto"/>
          </w:tcPr>
          <w:p w:rsidR="00E24D8F" w:rsidRPr="00057B8F" w:rsidRDefault="00E24D8F" w:rsidP="00E24D8F">
            <w:pPr>
              <w:rPr>
                <w:sz w:val="20"/>
                <w:szCs w:val="16"/>
              </w:rPr>
            </w:pPr>
            <w:r w:rsidRPr="00057B8F">
              <w:rPr>
                <w:sz w:val="20"/>
                <w:szCs w:val="16"/>
              </w:rPr>
              <w:t>Чесменская (№20)</w:t>
            </w:r>
          </w:p>
        </w:tc>
        <w:tc>
          <w:tcPr>
            <w:tcW w:w="1751" w:type="pct"/>
            <w:shd w:val="clear" w:color="auto" w:fill="auto"/>
          </w:tcPr>
          <w:p w:rsidR="00E24D8F" w:rsidRPr="00057B8F" w:rsidRDefault="00E24D8F" w:rsidP="00E24D8F">
            <w:pPr>
              <w:jc w:val="center"/>
              <w:rPr>
                <w:sz w:val="20"/>
                <w:szCs w:val="16"/>
              </w:rPr>
            </w:pPr>
            <w:r w:rsidRPr="00057B8F">
              <w:rPr>
                <w:sz w:val="20"/>
                <w:szCs w:val="16"/>
              </w:rPr>
              <w:t>220</w:t>
            </w:r>
          </w:p>
        </w:tc>
        <w:tc>
          <w:tcPr>
            <w:tcW w:w="1637" w:type="pct"/>
            <w:shd w:val="clear" w:color="auto" w:fill="auto"/>
          </w:tcPr>
          <w:p w:rsidR="00E24D8F" w:rsidRPr="00057B8F" w:rsidRDefault="00E24D8F" w:rsidP="00E24D8F">
            <w:pPr>
              <w:jc w:val="center"/>
              <w:rPr>
                <w:sz w:val="20"/>
                <w:szCs w:val="16"/>
              </w:rPr>
            </w:pPr>
            <w:r w:rsidRPr="00057B8F">
              <w:rPr>
                <w:sz w:val="20"/>
                <w:szCs w:val="16"/>
              </w:rPr>
              <w:t>853,1</w:t>
            </w:r>
          </w:p>
        </w:tc>
      </w:tr>
      <w:tr w:rsidR="00057B8F" w:rsidRPr="00057B8F" w:rsidTr="00E24D8F">
        <w:trPr>
          <w:cantSplit/>
        </w:trPr>
        <w:tc>
          <w:tcPr>
            <w:tcW w:w="1612" w:type="pct"/>
            <w:gridSpan w:val="2"/>
            <w:shd w:val="clear" w:color="auto" w:fill="auto"/>
          </w:tcPr>
          <w:p w:rsidR="00E24D8F" w:rsidRPr="00057B8F" w:rsidRDefault="00E24D8F" w:rsidP="00E24D8F">
            <w:pPr>
              <w:rPr>
                <w:sz w:val="20"/>
                <w:szCs w:val="16"/>
              </w:rPr>
            </w:pPr>
            <w:r w:rsidRPr="00057B8F">
              <w:rPr>
                <w:sz w:val="20"/>
                <w:szCs w:val="16"/>
              </w:rPr>
              <w:t>Всего</w:t>
            </w:r>
          </w:p>
        </w:tc>
        <w:tc>
          <w:tcPr>
            <w:tcW w:w="1751" w:type="pct"/>
            <w:shd w:val="clear" w:color="auto" w:fill="auto"/>
          </w:tcPr>
          <w:p w:rsidR="00E24D8F" w:rsidRPr="00057B8F" w:rsidRDefault="00E24D8F" w:rsidP="00E24D8F">
            <w:pPr>
              <w:jc w:val="center"/>
              <w:rPr>
                <w:sz w:val="20"/>
                <w:szCs w:val="16"/>
              </w:rPr>
            </w:pPr>
          </w:p>
        </w:tc>
        <w:tc>
          <w:tcPr>
            <w:tcW w:w="1637" w:type="pct"/>
            <w:shd w:val="clear" w:color="auto" w:fill="auto"/>
          </w:tcPr>
          <w:p w:rsidR="00E24D8F" w:rsidRPr="00057B8F" w:rsidRDefault="009D3035" w:rsidP="00E24D8F">
            <w:pPr>
              <w:jc w:val="center"/>
              <w:rPr>
                <w:sz w:val="20"/>
                <w:szCs w:val="16"/>
              </w:rPr>
            </w:pPr>
            <w:r w:rsidRPr="00057B8F">
              <w:rPr>
                <w:sz w:val="20"/>
                <w:szCs w:val="16"/>
              </w:rPr>
              <w:t>10133,1</w:t>
            </w:r>
          </w:p>
        </w:tc>
      </w:tr>
    </w:tbl>
    <w:p w:rsidR="00E24D8F" w:rsidRPr="00057B8F" w:rsidRDefault="00E24D8F" w:rsidP="00E24D8F">
      <w:pPr>
        <w:pStyle w:val="6"/>
      </w:pPr>
      <w:r w:rsidRPr="00057B8F">
        <w:t>Действующие линии электропередачи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8"/>
        <w:gridCol w:w="4795"/>
        <w:gridCol w:w="2496"/>
        <w:gridCol w:w="1872"/>
      </w:tblGrid>
      <w:tr w:rsidR="00057B8F" w:rsidRPr="00057B8F" w:rsidTr="00E24D8F">
        <w:trPr>
          <w:cantSplit/>
          <w:tblHeader/>
        </w:trPr>
        <w:tc>
          <w:tcPr>
            <w:tcW w:w="213" w:type="pct"/>
            <w:shd w:val="clear" w:color="auto" w:fill="auto"/>
            <w:noWrap/>
          </w:tcPr>
          <w:p w:rsidR="00E24D8F" w:rsidRPr="00057B8F" w:rsidRDefault="00E24D8F" w:rsidP="00E24D8F">
            <w:pPr>
              <w:jc w:val="center"/>
              <w:rPr>
                <w:bCs/>
                <w:sz w:val="20"/>
                <w:szCs w:val="16"/>
              </w:rPr>
            </w:pPr>
            <w:r w:rsidRPr="00057B8F">
              <w:rPr>
                <w:bCs/>
                <w:sz w:val="20"/>
                <w:szCs w:val="16"/>
              </w:rPr>
              <w:t>№</w:t>
            </w:r>
          </w:p>
        </w:tc>
        <w:tc>
          <w:tcPr>
            <w:tcW w:w="2505" w:type="pct"/>
            <w:shd w:val="clear" w:color="auto" w:fill="auto"/>
            <w:noWrap/>
          </w:tcPr>
          <w:p w:rsidR="00E24D8F" w:rsidRPr="00057B8F" w:rsidRDefault="00E24D8F" w:rsidP="00E24D8F">
            <w:pPr>
              <w:rPr>
                <w:bCs/>
                <w:sz w:val="20"/>
                <w:szCs w:val="16"/>
              </w:rPr>
            </w:pPr>
            <w:r w:rsidRPr="00057B8F">
              <w:rPr>
                <w:bCs/>
                <w:sz w:val="20"/>
                <w:szCs w:val="16"/>
              </w:rPr>
              <w:t>Наименование линии электропередачи</w:t>
            </w:r>
          </w:p>
        </w:tc>
        <w:tc>
          <w:tcPr>
            <w:tcW w:w="1304" w:type="pct"/>
            <w:shd w:val="clear" w:color="auto" w:fill="auto"/>
            <w:noWrap/>
          </w:tcPr>
          <w:p w:rsidR="00E24D8F" w:rsidRPr="00057B8F" w:rsidRDefault="00E24D8F" w:rsidP="00E24D8F">
            <w:pPr>
              <w:rPr>
                <w:bCs/>
                <w:sz w:val="20"/>
                <w:szCs w:val="16"/>
              </w:rPr>
            </w:pPr>
            <w:r w:rsidRPr="00057B8F">
              <w:rPr>
                <w:bCs/>
                <w:sz w:val="20"/>
                <w:szCs w:val="16"/>
              </w:rPr>
              <w:t>Местоположение</w:t>
            </w:r>
          </w:p>
        </w:tc>
        <w:tc>
          <w:tcPr>
            <w:tcW w:w="978" w:type="pct"/>
            <w:shd w:val="clear" w:color="auto" w:fill="auto"/>
            <w:noWrap/>
          </w:tcPr>
          <w:p w:rsidR="00E24D8F" w:rsidRPr="00057B8F" w:rsidRDefault="00E24D8F" w:rsidP="00E24D8F">
            <w:pPr>
              <w:jc w:val="center"/>
              <w:rPr>
                <w:bCs/>
                <w:sz w:val="20"/>
                <w:szCs w:val="16"/>
              </w:rPr>
            </w:pPr>
            <w:r w:rsidRPr="00057B8F">
              <w:rPr>
                <w:bCs/>
                <w:sz w:val="20"/>
                <w:szCs w:val="16"/>
              </w:rPr>
              <w:t>Протяженность, км</w:t>
            </w:r>
          </w:p>
        </w:tc>
      </w:tr>
      <w:tr w:rsidR="00057B8F" w:rsidRPr="00057B8F" w:rsidTr="00E24D8F">
        <w:trPr>
          <w:cantSplit/>
        </w:trPr>
        <w:tc>
          <w:tcPr>
            <w:tcW w:w="213" w:type="pct"/>
            <w:shd w:val="clear" w:color="auto" w:fill="auto"/>
          </w:tcPr>
          <w:p w:rsidR="00E24D8F" w:rsidRPr="00057B8F" w:rsidRDefault="00E24D8F" w:rsidP="006A1424">
            <w:pPr>
              <w:widowControl w:val="0"/>
              <w:numPr>
                <w:ilvl w:val="0"/>
                <w:numId w:val="34"/>
              </w:numPr>
              <w:rPr>
                <w:iCs/>
                <w:sz w:val="20"/>
                <w:szCs w:val="16"/>
              </w:rPr>
            </w:pPr>
          </w:p>
        </w:tc>
        <w:tc>
          <w:tcPr>
            <w:tcW w:w="2505" w:type="pct"/>
            <w:shd w:val="clear" w:color="auto" w:fill="auto"/>
          </w:tcPr>
          <w:p w:rsidR="00E24D8F" w:rsidRPr="00057B8F" w:rsidRDefault="00E24D8F" w:rsidP="00E24D8F">
            <w:pPr>
              <w:rPr>
                <w:sz w:val="20"/>
                <w:szCs w:val="16"/>
              </w:rPr>
            </w:pPr>
            <w:r w:rsidRPr="00057B8F">
              <w:rPr>
                <w:bCs/>
                <w:sz w:val="20"/>
                <w:szCs w:val="16"/>
              </w:rPr>
              <w:t>КЛ 330 кВ Васи</w:t>
            </w:r>
            <w:r w:rsidRPr="00057B8F">
              <w:rPr>
                <w:bCs/>
                <w:sz w:val="20"/>
                <w:szCs w:val="16"/>
              </w:rPr>
              <w:softHyphen/>
              <w:t>леостровская - Завод Ильича</w:t>
            </w:r>
          </w:p>
        </w:tc>
        <w:tc>
          <w:tcPr>
            <w:tcW w:w="1304" w:type="pct"/>
            <w:shd w:val="clear" w:color="auto" w:fill="auto"/>
          </w:tcPr>
          <w:p w:rsidR="00E24D8F" w:rsidRPr="00057B8F" w:rsidRDefault="00E24D8F" w:rsidP="00E24D8F">
            <w:pPr>
              <w:rPr>
                <w:sz w:val="20"/>
                <w:szCs w:val="16"/>
              </w:rPr>
            </w:pPr>
            <w:r w:rsidRPr="00057B8F">
              <w:rPr>
                <w:sz w:val="20"/>
                <w:szCs w:val="16"/>
              </w:rPr>
              <w:t>г. Санкт-Петербург</w:t>
            </w:r>
          </w:p>
        </w:tc>
        <w:tc>
          <w:tcPr>
            <w:tcW w:w="978" w:type="pct"/>
            <w:shd w:val="clear" w:color="auto" w:fill="auto"/>
          </w:tcPr>
          <w:p w:rsidR="00E24D8F" w:rsidRPr="00057B8F" w:rsidRDefault="00E24D8F" w:rsidP="00E24D8F">
            <w:pPr>
              <w:jc w:val="center"/>
              <w:rPr>
                <w:sz w:val="20"/>
                <w:szCs w:val="22"/>
              </w:rPr>
            </w:pPr>
            <w:r w:rsidRPr="00057B8F">
              <w:rPr>
                <w:sz w:val="20"/>
                <w:szCs w:val="16"/>
              </w:rPr>
              <w:t>8</w:t>
            </w:r>
          </w:p>
        </w:tc>
      </w:tr>
      <w:tr w:rsidR="00057B8F" w:rsidRPr="00057B8F" w:rsidTr="00E24D8F">
        <w:trPr>
          <w:cantSplit/>
        </w:trPr>
        <w:tc>
          <w:tcPr>
            <w:tcW w:w="213" w:type="pct"/>
            <w:shd w:val="clear" w:color="auto" w:fill="auto"/>
          </w:tcPr>
          <w:p w:rsidR="00E24D8F" w:rsidRPr="00057B8F" w:rsidRDefault="00E24D8F" w:rsidP="006A1424">
            <w:pPr>
              <w:widowControl w:val="0"/>
              <w:numPr>
                <w:ilvl w:val="0"/>
                <w:numId w:val="34"/>
              </w:numPr>
              <w:rPr>
                <w:iCs/>
                <w:sz w:val="20"/>
                <w:szCs w:val="16"/>
              </w:rPr>
            </w:pPr>
          </w:p>
        </w:tc>
        <w:tc>
          <w:tcPr>
            <w:tcW w:w="2505" w:type="pct"/>
            <w:shd w:val="clear" w:color="auto" w:fill="auto"/>
          </w:tcPr>
          <w:p w:rsidR="00E24D8F" w:rsidRPr="00057B8F" w:rsidRDefault="00E24D8F" w:rsidP="00E24D8F">
            <w:pPr>
              <w:rPr>
                <w:sz w:val="20"/>
                <w:szCs w:val="16"/>
              </w:rPr>
            </w:pPr>
            <w:r w:rsidRPr="00057B8F">
              <w:rPr>
                <w:bCs/>
                <w:sz w:val="20"/>
                <w:szCs w:val="16"/>
              </w:rPr>
              <w:t>КЛ 330 кВ Васи</w:t>
            </w:r>
            <w:r w:rsidRPr="00057B8F">
              <w:rPr>
                <w:bCs/>
                <w:sz w:val="20"/>
                <w:szCs w:val="16"/>
              </w:rPr>
              <w:softHyphen/>
              <w:t>леостровская - Северная</w:t>
            </w:r>
          </w:p>
        </w:tc>
        <w:tc>
          <w:tcPr>
            <w:tcW w:w="1304" w:type="pct"/>
            <w:shd w:val="clear" w:color="auto" w:fill="auto"/>
          </w:tcPr>
          <w:p w:rsidR="00E24D8F" w:rsidRPr="00057B8F" w:rsidRDefault="00E24D8F" w:rsidP="00E24D8F">
            <w:pPr>
              <w:rPr>
                <w:sz w:val="20"/>
                <w:szCs w:val="16"/>
              </w:rPr>
            </w:pPr>
            <w:r w:rsidRPr="00057B8F">
              <w:rPr>
                <w:sz w:val="20"/>
                <w:szCs w:val="16"/>
              </w:rPr>
              <w:t>г. Санкт-Петербург</w:t>
            </w:r>
          </w:p>
        </w:tc>
        <w:tc>
          <w:tcPr>
            <w:tcW w:w="978" w:type="pct"/>
            <w:shd w:val="clear" w:color="auto" w:fill="auto"/>
          </w:tcPr>
          <w:p w:rsidR="00E24D8F" w:rsidRPr="00057B8F" w:rsidRDefault="00E24D8F" w:rsidP="00E24D8F">
            <w:pPr>
              <w:jc w:val="center"/>
              <w:rPr>
                <w:sz w:val="20"/>
                <w:szCs w:val="16"/>
              </w:rPr>
            </w:pPr>
            <w:r w:rsidRPr="00057B8F">
              <w:rPr>
                <w:sz w:val="20"/>
                <w:szCs w:val="16"/>
              </w:rPr>
              <w:t>12,5</w:t>
            </w:r>
          </w:p>
        </w:tc>
      </w:tr>
      <w:tr w:rsidR="00057B8F" w:rsidRPr="00057B8F" w:rsidTr="00E24D8F">
        <w:trPr>
          <w:cantSplit/>
        </w:trPr>
        <w:tc>
          <w:tcPr>
            <w:tcW w:w="213" w:type="pct"/>
            <w:shd w:val="clear" w:color="auto" w:fill="auto"/>
          </w:tcPr>
          <w:p w:rsidR="00E24D8F" w:rsidRPr="00057B8F" w:rsidRDefault="00E24D8F" w:rsidP="006A1424">
            <w:pPr>
              <w:widowControl w:val="0"/>
              <w:numPr>
                <w:ilvl w:val="0"/>
                <w:numId w:val="34"/>
              </w:numPr>
              <w:rPr>
                <w:iCs/>
                <w:sz w:val="20"/>
                <w:szCs w:val="16"/>
              </w:rPr>
            </w:pPr>
          </w:p>
        </w:tc>
        <w:tc>
          <w:tcPr>
            <w:tcW w:w="2505" w:type="pct"/>
            <w:shd w:val="clear" w:color="auto" w:fill="auto"/>
          </w:tcPr>
          <w:p w:rsidR="00E24D8F" w:rsidRPr="00057B8F" w:rsidRDefault="00E24D8F" w:rsidP="00E24D8F">
            <w:pPr>
              <w:rPr>
                <w:sz w:val="20"/>
                <w:szCs w:val="16"/>
              </w:rPr>
            </w:pPr>
            <w:r w:rsidRPr="00057B8F">
              <w:rPr>
                <w:sz w:val="20"/>
                <w:szCs w:val="16"/>
              </w:rPr>
              <w:t>КЛ 330 кВ Волхов-Северная - Завод Ильич №1 (К-301)</w:t>
            </w:r>
          </w:p>
        </w:tc>
        <w:tc>
          <w:tcPr>
            <w:tcW w:w="1304" w:type="pct"/>
            <w:shd w:val="clear" w:color="auto" w:fill="auto"/>
          </w:tcPr>
          <w:p w:rsidR="00E24D8F" w:rsidRPr="00057B8F" w:rsidRDefault="00E24D8F" w:rsidP="00E24D8F">
            <w:pPr>
              <w:rPr>
                <w:sz w:val="20"/>
                <w:szCs w:val="16"/>
              </w:rPr>
            </w:pPr>
            <w:r w:rsidRPr="00057B8F">
              <w:rPr>
                <w:sz w:val="20"/>
                <w:szCs w:val="16"/>
              </w:rPr>
              <w:t>г. Санкт-Петербург</w:t>
            </w:r>
          </w:p>
        </w:tc>
        <w:tc>
          <w:tcPr>
            <w:tcW w:w="978" w:type="pct"/>
            <w:shd w:val="clear" w:color="auto" w:fill="auto"/>
          </w:tcPr>
          <w:p w:rsidR="00E24D8F" w:rsidRPr="00057B8F" w:rsidRDefault="00E24D8F" w:rsidP="00E24D8F">
            <w:pPr>
              <w:jc w:val="center"/>
              <w:rPr>
                <w:sz w:val="20"/>
                <w:szCs w:val="16"/>
              </w:rPr>
            </w:pPr>
            <w:r w:rsidRPr="00057B8F">
              <w:rPr>
                <w:sz w:val="20"/>
                <w:szCs w:val="16"/>
              </w:rPr>
              <w:t>4,91</w:t>
            </w:r>
          </w:p>
        </w:tc>
      </w:tr>
      <w:tr w:rsidR="00057B8F" w:rsidRPr="00057B8F" w:rsidTr="00E24D8F">
        <w:trPr>
          <w:cantSplit/>
        </w:trPr>
        <w:tc>
          <w:tcPr>
            <w:tcW w:w="213" w:type="pct"/>
            <w:shd w:val="clear" w:color="auto" w:fill="auto"/>
          </w:tcPr>
          <w:p w:rsidR="00E24D8F" w:rsidRPr="00057B8F" w:rsidRDefault="00E24D8F" w:rsidP="006A1424">
            <w:pPr>
              <w:widowControl w:val="0"/>
              <w:numPr>
                <w:ilvl w:val="0"/>
                <w:numId w:val="34"/>
              </w:numPr>
              <w:rPr>
                <w:iCs/>
                <w:sz w:val="20"/>
                <w:szCs w:val="16"/>
              </w:rPr>
            </w:pPr>
          </w:p>
        </w:tc>
        <w:tc>
          <w:tcPr>
            <w:tcW w:w="2505" w:type="pct"/>
            <w:shd w:val="clear" w:color="auto" w:fill="auto"/>
          </w:tcPr>
          <w:p w:rsidR="00E24D8F" w:rsidRPr="00057B8F" w:rsidRDefault="00E24D8F" w:rsidP="00E24D8F">
            <w:pPr>
              <w:rPr>
                <w:sz w:val="20"/>
                <w:szCs w:val="16"/>
              </w:rPr>
            </w:pPr>
            <w:r w:rsidRPr="00057B8F">
              <w:rPr>
                <w:sz w:val="20"/>
                <w:szCs w:val="16"/>
              </w:rPr>
              <w:t>КЛ 330 кВ Волхов-Северная - Завод Ильич №2 (К-302)</w:t>
            </w:r>
          </w:p>
        </w:tc>
        <w:tc>
          <w:tcPr>
            <w:tcW w:w="1304" w:type="pct"/>
            <w:shd w:val="clear" w:color="auto" w:fill="auto"/>
          </w:tcPr>
          <w:p w:rsidR="00E24D8F" w:rsidRPr="00057B8F" w:rsidRDefault="00E24D8F" w:rsidP="00E24D8F">
            <w:pPr>
              <w:rPr>
                <w:sz w:val="20"/>
                <w:szCs w:val="16"/>
              </w:rPr>
            </w:pPr>
            <w:r w:rsidRPr="00057B8F">
              <w:rPr>
                <w:sz w:val="20"/>
                <w:szCs w:val="16"/>
              </w:rPr>
              <w:t>г. Санкт-Петербург</w:t>
            </w:r>
          </w:p>
        </w:tc>
        <w:tc>
          <w:tcPr>
            <w:tcW w:w="978" w:type="pct"/>
            <w:shd w:val="clear" w:color="auto" w:fill="auto"/>
          </w:tcPr>
          <w:p w:rsidR="00E24D8F" w:rsidRPr="00057B8F" w:rsidRDefault="00E24D8F" w:rsidP="00E24D8F">
            <w:pPr>
              <w:jc w:val="center"/>
              <w:rPr>
                <w:sz w:val="20"/>
                <w:szCs w:val="16"/>
              </w:rPr>
            </w:pPr>
            <w:r w:rsidRPr="00057B8F">
              <w:rPr>
                <w:sz w:val="20"/>
                <w:szCs w:val="16"/>
              </w:rPr>
              <w:t>4,91</w:t>
            </w:r>
          </w:p>
        </w:tc>
      </w:tr>
      <w:tr w:rsidR="00057B8F" w:rsidRPr="00057B8F" w:rsidTr="00E24D8F">
        <w:trPr>
          <w:cantSplit/>
        </w:trPr>
        <w:tc>
          <w:tcPr>
            <w:tcW w:w="213" w:type="pct"/>
            <w:shd w:val="clear" w:color="auto" w:fill="auto"/>
          </w:tcPr>
          <w:p w:rsidR="00E24D8F" w:rsidRPr="00057B8F" w:rsidRDefault="00E24D8F" w:rsidP="006A1424">
            <w:pPr>
              <w:widowControl w:val="0"/>
              <w:numPr>
                <w:ilvl w:val="0"/>
                <w:numId w:val="34"/>
              </w:numPr>
              <w:rPr>
                <w:iCs/>
                <w:sz w:val="20"/>
                <w:szCs w:val="16"/>
              </w:rPr>
            </w:pPr>
          </w:p>
        </w:tc>
        <w:tc>
          <w:tcPr>
            <w:tcW w:w="2505" w:type="pct"/>
            <w:shd w:val="clear" w:color="auto" w:fill="auto"/>
          </w:tcPr>
          <w:p w:rsidR="00E24D8F" w:rsidRPr="00057B8F" w:rsidRDefault="00E24D8F" w:rsidP="00E24D8F">
            <w:pPr>
              <w:rPr>
                <w:sz w:val="20"/>
                <w:szCs w:val="16"/>
              </w:rPr>
            </w:pPr>
            <w:r w:rsidRPr="00057B8F">
              <w:rPr>
                <w:sz w:val="20"/>
                <w:szCs w:val="16"/>
              </w:rPr>
              <w:t>КВЛ 330 кВ Восточная - Волхов-Северная 1 цепь (Л-424)</w:t>
            </w:r>
          </w:p>
        </w:tc>
        <w:tc>
          <w:tcPr>
            <w:tcW w:w="1304" w:type="pct"/>
            <w:shd w:val="clear" w:color="auto" w:fill="auto"/>
          </w:tcPr>
          <w:p w:rsidR="00E24D8F" w:rsidRPr="00057B8F" w:rsidRDefault="00E24D8F" w:rsidP="00E24D8F">
            <w:pPr>
              <w:rPr>
                <w:sz w:val="20"/>
                <w:szCs w:val="16"/>
              </w:rPr>
            </w:pPr>
            <w:r w:rsidRPr="00057B8F">
              <w:rPr>
                <w:sz w:val="20"/>
                <w:szCs w:val="16"/>
              </w:rPr>
              <w:t>Ленинградская область, г. Санкт-Петербург</w:t>
            </w:r>
          </w:p>
        </w:tc>
        <w:tc>
          <w:tcPr>
            <w:tcW w:w="978" w:type="pct"/>
            <w:shd w:val="clear" w:color="auto" w:fill="auto"/>
          </w:tcPr>
          <w:p w:rsidR="00E24D8F" w:rsidRPr="00057B8F" w:rsidRDefault="00E24D8F" w:rsidP="00E24D8F">
            <w:pPr>
              <w:jc w:val="center"/>
              <w:rPr>
                <w:sz w:val="20"/>
                <w:szCs w:val="16"/>
              </w:rPr>
            </w:pPr>
            <w:r w:rsidRPr="00057B8F">
              <w:rPr>
                <w:sz w:val="20"/>
                <w:szCs w:val="16"/>
              </w:rPr>
              <w:t>15,95</w:t>
            </w:r>
          </w:p>
        </w:tc>
      </w:tr>
      <w:tr w:rsidR="00057B8F" w:rsidRPr="00057B8F" w:rsidTr="00E24D8F">
        <w:trPr>
          <w:cantSplit/>
        </w:trPr>
        <w:tc>
          <w:tcPr>
            <w:tcW w:w="213" w:type="pct"/>
            <w:shd w:val="clear" w:color="auto" w:fill="auto"/>
          </w:tcPr>
          <w:p w:rsidR="00E24D8F" w:rsidRPr="00057B8F" w:rsidRDefault="00E24D8F" w:rsidP="006A1424">
            <w:pPr>
              <w:widowControl w:val="0"/>
              <w:numPr>
                <w:ilvl w:val="0"/>
                <w:numId w:val="34"/>
              </w:numPr>
              <w:rPr>
                <w:iCs/>
                <w:sz w:val="20"/>
                <w:szCs w:val="16"/>
              </w:rPr>
            </w:pPr>
          </w:p>
        </w:tc>
        <w:tc>
          <w:tcPr>
            <w:tcW w:w="2505" w:type="pct"/>
            <w:shd w:val="clear" w:color="auto" w:fill="auto"/>
          </w:tcPr>
          <w:p w:rsidR="00E24D8F" w:rsidRPr="00057B8F" w:rsidRDefault="00E24D8F" w:rsidP="00E24D8F">
            <w:pPr>
              <w:rPr>
                <w:sz w:val="20"/>
                <w:szCs w:val="16"/>
              </w:rPr>
            </w:pPr>
            <w:r w:rsidRPr="00057B8F">
              <w:rPr>
                <w:sz w:val="20"/>
                <w:szCs w:val="16"/>
              </w:rPr>
              <w:t>КВЛ 330 кВ Восточная - Волхов-Северная 2 цепь (Л-425)</w:t>
            </w:r>
          </w:p>
        </w:tc>
        <w:tc>
          <w:tcPr>
            <w:tcW w:w="1304" w:type="pct"/>
            <w:shd w:val="clear" w:color="auto" w:fill="auto"/>
          </w:tcPr>
          <w:p w:rsidR="00E24D8F" w:rsidRPr="00057B8F" w:rsidRDefault="00E24D8F" w:rsidP="00E24D8F">
            <w:pPr>
              <w:rPr>
                <w:sz w:val="20"/>
                <w:szCs w:val="16"/>
              </w:rPr>
            </w:pPr>
            <w:r w:rsidRPr="00057B8F">
              <w:rPr>
                <w:sz w:val="20"/>
                <w:szCs w:val="16"/>
              </w:rPr>
              <w:t>Ленинградская область, г. Санкт-Петербург</w:t>
            </w:r>
          </w:p>
        </w:tc>
        <w:tc>
          <w:tcPr>
            <w:tcW w:w="978" w:type="pct"/>
            <w:shd w:val="clear" w:color="auto" w:fill="auto"/>
          </w:tcPr>
          <w:p w:rsidR="00E24D8F" w:rsidRPr="00057B8F" w:rsidRDefault="00E24D8F" w:rsidP="00E24D8F">
            <w:pPr>
              <w:jc w:val="center"/>
              <w:rPr>
                <w:sz w:val="20"/>
                <w:szCs w:val="16"/>
              </w:rPr>
            </w:pPr>
            <w:r w:rsidRPr="00057B8F">
              <w:rPr>
                <w:sz w:val="20"/>
                <w:szCs w:val="16"/>
              </w:rPr>
              <w:t>0,23</w:t>
            </w:r>
          </w:p>
        </w:tc>
      </w:tr>
      <w:tr w:rsidR="00057B8F" w:rsidRPr="00057B8F" w:rsidTr="00E24D8F">
        <w:trPr>
          <w:cantSplit/>
        </w:trPr>
        <w:tc>
          <w:tcPr>
            <w:tcW w:w="213" w:type="pct"/>
            <w:shd w:val="clear" w:color="auto" w:fill="auto"/>
          </w:tcPr>
          <w:p w:rsidR="00E24D8F" w:rsidRPr="00057B8F" w:rsidRDefault="00E24D8F" w:rsidP="006A1424">
            <w:pPr>
              <w:widowControl w:val="0"/>
              <w:numPr>
                <w:ilvl w:val="0"/>
                <w:numId w:val="34"/>
              </w:numPr>
              <w:rPr>
                <w:iCs/>
                <w:sz w:val="20"/>
                <w:szCs w:val="16"/>
              </w:rPr>
            </w:pPr>
          </w:p>
        </w:tc>
        <w:tc>
          <w:tcPr>
            <w:tcW w:w="2505" w:type="pct"/>
            <w:shd w:val="clear" w:color="auto" w:fill="auto"/>
          </w:tcPr>
          <w:p w:rsidR="00E24D8F" w:rsidRPr="00057B8F" w:rsidRDefault="00E24D8F" w:rsidP="00E24D8F">
            <w:pPr>
              <w:rPr>
                <w:sz w:val="20"/>
                <w:szCs w:val="16"/>
              </w:rPr>
            </w:pPr>
            <w:r w:rsidRPr="00057B8F">
              <w:rPr>
                <w:sz w:val="20"/>
                <w:szCs w:val="16"/>
              </w:rPr>
              <w:t>ВЛ 330 кВ Восточная - Выборгская (Л-416)</w:t>
            </w:r>
          </w:p>
        </w:tc>
        <w:tc>
          <w:tcPr>
            <w:tcW w:w="1304" w:type="pct"/>
            <w:shd w:val="clear" w:color="auto" w:fill="auto"/>
          </w:tcPr>
          <w:p w:rsidR="00E24D8F" w:rsidRPr="00057B8F" w:rsidRDefault="00E24D8F" w:rsidP="00E24D8F">
            <w:pPr>
              <w:rPr>
                <w:sz w:val="20"/>
                <w:szCs w:val="16"/>
              </w:rPr>
            </w:pPr>
            <w:r w:rsidRPr="00057B8F">
              <w:rPr>
                <w:sz w:val="20"/>
                <w:szCs w:val="16"/>
              </w:rPr>
              <w:t>Ленинградская область, г. Санкт-Петербург</w:t>
            </w:r>
          </w:p>
        </w:tc>
        <w:tc>
          <w:tcPr>
            <w:tcW w:w="978" w:type="pct"/>
            <w:shd w:val="clear" w:color="auto" w:fill="auto"/>
          </w:tcPr>
          <w:p w:rsidR="00E24D8F" w:rsidRPr="00057B8F" w:rsidRDefault="00E24D8F" w:rsidP="00E24D8F">
            <w:pPr>
              <w:jc w:val="center"/>
              <w:rPr>
                <w:sz w:val="20"/>
                <w:szCs w:val="16"/>
              </w:rPr>
            </w:pPr>
            <w:r w:rsidRPr="00057B8F">
              <w:rPr>
                <w:sz w:val="20"/>
                <w:szCs w:val="16"/>
              </w:rPr>
              <w:t>147</w:t>
            </w:r>
          </w:p>
        </w:tc>
      </w:tr>
      <w:tr w:rsidR="00057B8F" w:rsidRPr="00057B8F" w:rsidTr="00E24D8F">
        <w:trPr>
          <w:cantSplit/>
        </w:trPr>
        <w:tc>
          <w:tcPr>
            <w:tcW w:w="213" w:type="pct"/>
            <w:shd w:val="clear" w:color="auto" w:fill="auto"/>
          </w:tcPr>
          <w:p w:rsidR="00E24D8F" w:rsidRPr="00057B8F" w:rsidRDefault="00E24D8F" w:rsidP="006A1424">
            <w:pPr>
              <w:widowControl w:val="0"/>
              <w:numPr>
                <w:ilvl w:val="0"/>
                <w:numId w:val="34"/>
              </w:numPr>
              <w:rPr>
                <w:iCs/>
                <w:sz w:val="20"/>
                <w:szCs w:val="16"/>
              </w:rPr>
            </w:pPr>
          </w:p>
        </w:tc>
        <w:tc>
          <w:tcPr>
            <w:tcW w:w="2505" w:type="pct"/>
            <w:shd w:val="clear" w:color="auto" w:fill="auto"/>
          </w:tcPr>
          <w:p w:rsidR="00E24D8F" w:rsidRPr="00057B8F" w:rsidRDefault="00E24D8F" w:rsidP="00E24D8F">
            <w:pPr>
              <w:rPr>
                <w:sz w:val="20"/>
                <w:szCs w:val="16"/>
              </w:rPr>
            </w:pPr>
            <w:r w:rsidRPr="00057B8F">
              <w:rPr>
                <w:sz w:val="20"/>
                <w:szCs w:val="16"/>
              </w:rPr>
              <w:t>ВЛ 330 кВ Восточная - Выборгская (Л-421)</w:t>
            </w:r>
          </w:p>
        </w:tc>
        <w:tc>
          <w:tcPr>
            <w:tcW w:w="1304" w:type="pct"/>
            <w:shd w:val="clear" w:color="auto" w:fill="auto"/>
          </w:tcPr>
          <w:p w:rsidR="00E24D8F" w:rsidRPr="00057B8F" w:rsidRDefault="00E24D8F" w:rsidP="00E24D8F">
            <w:pPr>
              <w:rPr>
                <w:sz w:val="20"/>
                <w:szCs w:val="16"/>
              </w:rPr>
            </w:pPr>
            <w:r w:rsidRPr="00057B8F">
              <w:rPr>
                <w:sz w:val="20"/>
                <w:szCs w:val="16"/>
              </w:rPr>
              <w:t>Ленинградская область, г. Санкт-Петербург</w:t>
            </w:r>
          </w:p>
        </w:tc>
        <w:tc>
          <w:tcPr>
            <w:tcW w:w="978" w:type="pct"/>
            <w:shd w:val="clear" w:color="auto" w:fill="auto"/>
          </w:tcPr>
          <w:p w:rsidR="00E24D8F" w:rsidRPr="00057B8F" w:rsidRDefault="00E24D8F" w:rsidP="00E24D8F">
            <w:pPr>
              <w:jc w:val="center"/>
              <w:rPr>
                <w:sz w:val="20"/>
                <w:szCs w:val="16"/>
              </w:rPr>
            </w:pPr>
            <w:r w:rsidRPr="00057B8F">
              <w:rPr>
                <w:sz w:val="20"/>
                <w:szCs w:val="16"/>
              </w:rPr>
              <w:t>144,46</w:t>
            </w:r>
          </w:p>
        </w:tc>
      </w:tr>
      <w:tr w:rsidR="00057B8F" w:rsidRPr="00057B8F" w:rsidTr="00E24D8F">
        <w:trPr>
          <w:cantSplit/>
        </w:trPr>
        <w:tc>
          <w:tcPr>
            <w:tcW w:w="213" w:type="pct"/>
            <w:shd w:val="clear" w:color="auto" w:fill="auto"/>
          </w:tcPr>
          <w:p w:rsidR="00E24D8F" w:rsidRPr="00057B8F" w:rsidRDefault="00E24D8F" w:rsidP="006A1424">
            <w:pPr>
              <w:widowControl w:val="0"/>
              <w:numPr>
                <w:ilvl w:val="0"/>
                <w:numId w:val="34"/>
              </w:numPr>
              <w:rPr>
                <w:iCs/>
                <w:sz w:val="20"/>
                <w:szCs w:val="16"/>
              </w:rPr>
            </w:pPr>
          </w:p>
        </w:tc>
        <w:tc>
          <w:tcPr>
            <w:tcW w:w="2505" w:type="pct"/>
            <w:shd w:val="clear" w:color="auto" w:fill="auto"/>
          </w:tcPr>
          <w:p w:rsidR="00E24D8F" w:rsidRPr="00057B8F" w:rsidRDefault="00E24D8F" w:rsidP="00E24D8F">
            <w:pPr>
              <w:rPr>
                <w:sz w:val="20"/>
                <w:szCs w:val="16"/>
              </w:rPr>
            </w:pPr>
            <w:r w:rsidRPr="00057B8F">
              <w:rPr>
                <w:sz w:val="20"/>
                <w:szCs w:val="16"/>
              </w:rPr>
              <w:t>ВЛ 330 кВ Восточная - Октябрьская (Л-419/420)</w:t>
            </w:r>
          </w:p>
        </w:tc>
        <w:tc>
          <w:tcPr>
            <w:tcW w:w="1304" w:type="pct"/>
            <w:shd w:val="clear" w:color="auto" w:fill="auto"/>
          </w:tcPr>
          <w:p w:rsidR="00E24D8F" w:rsidRPr="00057B8F" w:rsidRDefault="00E24D8F" w:rsidP="00E24D8F">
            <w:pPr>
              <w:rPr>
                <w:sz w:val="20"/>
                <w:szCs w:val="16"/>
              </w:rPr>
            </w:pPr>
            <w:r w:rsidRPr="00057B8F">
              <w:rPr>
                <w:sz w:val="20"/>
                <w:szCs w:val="16"/>
              </w:rPr>
              <w:t>Ленинградская область, г. Санкт-Петербург</w:t>
            </w:r>
          </w:p>
        </w:tc>
        <w:tc>
          <w:tcPr>
            <w:tcW w:w="978" w:type="pct"/>
            <w:shd w:val="clear" w:color="auto" w:fill="auto"/>
          </w:tcPr>
          <w:p w:rsidR="00E24D8F" w:rsidRPr="00057B8F" w:rsidRDefault="00E24D8F" w:rsidP="00E24D8F">
            <w:pPr>
              <w:jc w:val="center"/>
              <w:rPr>
                <w:sz w:val="20"/>
                <w:szCs w:val="16"/>
              </w:rPr>
            </w:pPr>
            <w:r w:rsidRPr="00057B8F">
              <w:rPr>
                <w:sz w:val="20"/>
                <w:szCs w:val="16"/>
              </w:rPr>
              <w:t>6,4</w:t>
            </w:r>
          </w:p>
        </w:tc>
      </w:tr>
      <w:tr w:rsidR="00057B8F" w:rsidRPr="00057B8F" w:rsidTr="00E24D8F">
        <w:trPr>
          <w:cantSplit/>
        </w:trPr>
        <w:tc>
          <w:tcPr>
            <w:tcW w:w="213" w:type="pct"/>
            <w:shd w:val="clear" w:color="auto" w:fill="auto"/>
          </w:tcPr>
          <w:p w:rsidR="00E24D8F" w:rsidRPr="00057B8F" w:rsidRDefault="00E24D8F" w:rsidP="006A1424">
            <w:pPr>
              <w:widowControl w:val="0"/>
              <w:numPr>
                <w:ilvl w:val="0"/>
                <w:numId w:val="34"/>
              </w:numPr>
              <w:rPr>
                <w:iCs/>
                <w:sz w:val="20"/>
                <w:szCs w:val="16"/>
              </w:rPr>
            </w:pPr>
          </w:p>
        </w:tc>
        <w:tc>
          <w:tcPr>
            <w:tcW w:w="2505" w:type="pct"/>
            <w:shd w:val="clear" w:color="auto" w:fill="auto"/>
          </w:tcPr>
          <w:p w:rsidR="00E24D8F" w:rsidRPr="00057B8F" w:rsidRDefault="00E24D8F" w:rsidP="00E24D8F">
            <w:pPr>
              <w:rPr>
                <w:sz w:val="20"/>
                <w:szCs w:val="16"/>
              </w:rPr>
            </w:pPr>
            <w:r w:rsidRPr="00057B8F">
              <w:rPr>
                <w:sz w:val="20"/>
                <w:szCs w:val="16"/>
              </w:rPr>
              <w:t>КВЛ 330 кВ Восточная - Ржевская 1 цепь (Л-388)</w:t>
            </w:r>
          </w:p>
        </w:tc>
        <w:tc>
          <w:tcPr>
            <w:tcW w:w="1304" w:type="pct"/>
            <w:shd w:val="clear" w:color="auto" w:fill="auto"/>
          </w:tcPr>
          <w:p w:rsidR="00E24D8F" w:rsidRPr="00057B8F" w:rsidRDefault="00E24D8F" w:rsidP="00E24D8F">
            <w:pPr>
              <w:rPr>
                <w:sz w:val="20"/>
                <w:szCs w:val="16"/>
              </w:rPr>
            </w:pPr>
            <w:r w:rsidRPr="00057B8F">
              <w:rPr>
                <w:sz w:val="20"/>
                <w:szCs w:val="16"/>
              </w:rPr>
              <w:t>Ленинградская область, г. Санкт-Петербург</w:t>
            </w:r>
          </w:p>
        </w:tc>
        <w:tc>
          <w:tcPr>
            <w:tcW w:w="978" w:type="pct"/>
            <w:shd w:val="clear" w:color="auto" w:fill="auto"/>
          </w:tcPr>
          <w:p w:rsidR="00E24D8F" w:rsidRPr="00057B8F" w:rsidRDefault="00E24D8F" w:rsidP="00E24D8F">
            <w:pPr>
              <w:jc w:val="center"/>
              <w:rPr>
                <w:sz w:val="20"/>
                <w:szCs w:val="16"/>
              </w:rPr>
            </w:pPr>
            <w:r w:rsidRPr="00057B8F">
              <w:rPr>
                <w:sz w:val="20"/>
                <w:szCs w:val="16"/>
              </w:rPr>
              <w:t>8,08</w:t>
            </w:r>
          </w:p>
        </w:tc>
      </w:tr>
      <w:tr w:rsidR="00057B8F" w:rsidRPr="00057B8F" w:rsidTr="00E24D8F">
        <w:trPr>
          <w:cantSplit/>
        </w:trPr>
        <w:tc>
          <w:tcPr>
            <w:tcW w:w="213" w:type="pct"/>
            <w:shd w:val="clear" w:color="auto" w:fill="auto"/>
          </w:tcPr>
          <w:p w:rsidR="00E24D8F" w:rsidRPr="00057B8F" w:rsidRDefault="00E24D8F" w:rsidP="006A1424">
            <w:pPr>
              <w:widowControl w:val="0"/>
              <w:numPr>
                <w:ilvl w:val="0"/>
                <w:numId w:val="34"/>
              </w:numPr>
              <w:rPr>
                <w:iCs/>
                <w:sz w:val="20"/>
                <w:szCs w:val="16"/>
              </w:rPr>
            </w:pPr>
          </w:p>
        </w:tc>
        <w:tc>
          <w:tcPr>
            <w:tcW w:w="2505" w:type="pct"/>
            <w:shd w:val="clear" w:color="auto" w:fill="auto"/>
          </w:tcPr>
          <w:p w:rsidR="00E24D8F" w:rsidRPr="00057B8F" w:rsidRDefault="00E24D8F" w:rsidP="00E24D8F">
            <w:pPr>
              <w:rPr>
                <w:sz w:val="20"/>
                <w:szCs w:val="16"/>
              </w:rPr>
            </w:pPr>
            <w:r w:rsidRPr="00057B8F">
              <w:rPr>
                <w:sz w:val="20"/>
                <w:szCs w:val="16"/>
              </w:rPr>
              <w:t>КВЛ 330 кВ Восточная - Ржевская 2 цепь (Л-488)</w:t>
            </w:r>
          </w:p>
        </w:tc>
        <w:tc>
          <w:tcPr>
            <w:tcW w:w="1304" w:type="pct"/>
            <w:shd w:val="clear" w:color="auto" w:fill="auto"/>
          </w:tcPr>
          <w:p w:rsidR="00E24D8F" w:rsidRPr="00057B8F" w:rsidRDefault="00E24D8F" w:rsidP="00E24D8F">
            <w:pPr>
              <w:rPr>
                <w:sz w:val="20"/>
                <w:szCs w:val="16"/>
              </w:rPr>
            </w:pPr>
            <w:r w:rsidRPr="00057B8F">
              <w:rPr>
                <w:sz w:val="20"/>
                <w:szCs w:val="16"/>
              </w:rPr>
              <w:t>Ленинградская область, г. Санкт-Петербург</w:t>
            </w:r>
          </w:p>
        </w:tc>
        <w:tc>
          <w:tcPr>
            <w:tcW w:w="978" w:type="pct"/>
            <w:shd w:val="clear" w:color="auto" w:fill="auto"/>
          </w:tcPr>
          <w:p w:rsidR="00E24D8F" w:rsidRPr="00057B8F" w:rsidRDefault="00E24D8F" w:rsidP="00E24D8F">
            <w:pPr>
              <w:jc w:val="center"/>
              <w:rPr>
                <w:sz w:val="20"/>
                <w:szCs w:val="16"/>
              </w:rPr>
            </w:pPr>
            <w:r w:rsidRPr="00057B8F">
              <w:rPr>
                <w:sz w:val="20"/>
                <w:szCs w:val="16"/>
              </w:rPr>
              <w:t>0,74</w:t>
            </w:r>
          </w:p>
        </w:tc>
      </w:tr>
      <w:tr w:rsidR="00057B8F" w:rsidRPr="00057B8F" w:rsidTr="00E24D8F">
        <w:trPr>
          <w:cantSplit/>
        </w:trPr>
        <w:tc>
          <w:tcPr>
            <w:tcW w:w="213" w:type="pct"/>
            <w:shd w:val="clear" w:color="auto" w:fill="auto"/>
          </w:tcPr>
          <w:p w:rsidR="00E24D8F" w:rsidRPr="00057B8F" w:rsidRDefault="00E24D8F" w:rsidP="006A1424">
            <w:pPr>
              <w:widowControl w:val="0"/>
              <w:numPr>
                <w:ilvl w:val="0"/>
                <w:numId w:val="34"/>
              </w:numPr>
              <w:rPr>
                <w:iCs/>
                <w:sz w:val="20"/>
                <w:szCs w:val="16"/>
              </w:rPr>
            </w:pPr>
          </w:p>
        </w:tc>
        <w:tc>
          <w:tcPr>
            <w:tcW w:w="2505" w:type="pct"/>
            <w:shd w:val="clear" w:color="auto" w:fill="auto"/>
          </w:tcPr>
          <w:p w:rsidR="00E24D8F" w:rsidRPr="00057B8F" w:rsidRDefault="00E24D8F" w:rsidP="00E24D8F">
            <w:pPr>
              <w:rPr>
                <w:sz w:val="20"/>
                <w:szCs w:val="16"/>
              </w:rPr>
            </w:pPr>
            <w:r w:rsidRPr="00057B8F">
              <w:rPr>
                <w:sz w:val="20"/>
                <w:szCs w:val="16"/>
              </w:rPr>
              <w:t>ВЛ 330 кВ Восточная - Парнас</w:t>
            </w:r>
          </w:p>
        </w:tc>
        <w:tc>
          <w:tcPr>
            <w:tcW w:w="1304" w:type="pct"/>
            <w:shd w:val="clear" w:color="auto" w:fill="auto"/>
          </w:tcPr>
          <w:p w:rsidR="00E24D8F" w:rsidRPr="00057B8F" w:rsidRDefault="00E24D8F" w:rsidP="00E24D8F">
            <w:pPr>
              <w:rPr>
                <w:sz w:val="20"/>
                <w:szCs w:val="16"/>
              </w:rPr>
            </w:pPr>
            <w:r w:rsidRPr="00057B8F">
              <w:rPr>
                <w:sz w:val="20"/>
                <w:szCs w:val="16"/>
              </w:rPr>
              <w:t>Ленинградская область, г. Санкт-Петербург</w:t>
            </w:r>
          </w:p>
        </w:tc>
        <w:tc>
          <w:tcPr>
            <w:tcW w:w="978" w:type="pct"/>
            <w:shd w:val="clear" w:color="auto" w:fill="auto"/>
          </w:tcPr>
          <w:p w:rsidR="00E24D8F" w:rsidRPr="00057B8F" w:rsidRDefault="00E24D8F" w:rsidP="00E24D8F">
            <w:pPr>
              <w:jc w:val="center"/>
              <w:rPr>
                <w:sz w:val="20"/>
                <w:szCs w:val="16"/>
              </w:rPr>
            </w:pPr>
            <w:r w:rsidRPr="00057B8F">
              <w:rPr>
                <w:sz w:val="20"/>
                <w:szCs w:val="16"/>
              </w:rPr>
              <w:t>12</w:t>
            </w:r>
          </w:p>
        </w:tc>
      </w:tr>
      <w:tr w:rsidR="00057B8F" w:rsidRPr="00057B8F" w:rsidTr="00E24D8F">
        <w:trPr>
          <w:cantSplit/>
        </w:trPr>
        <w:tc>
          <w:tcPr>
            <w:tcW w:w="213" w:type="pct"/>
            <w:shd w:val="clear" w:color="auto" w:fill="auto"/>
          </w:tcPr>
          <w:p w:rsidR="00E24D8F" w:rsidRPr="00057B8F" w:rsidRDefault="00E24D8F" w:rsidP="006A1424">
            <w:pPr>
              <w:widowControl w:val="0"/>
              <w:numPr>
                <w:ilvl w:val="0"/>
                <w:numId w:val="34"/>
              </w:numPr>
              <w:rPr>
                <w:iCs/>
                <w:sz w:val="20"/>
                <w:szCs w:val="16"/>
              </w:rPr>
            </w:pPr>
          </w:p>
        </w:tc>
        <w:tc>
          <w:tcPr>
            <w:tcW w:w="2505" w:type="pct"/>
            <w:shd w:val="clear" w:color="auto" w:fill="auto"/>
          </w:tcPr>
          <w:p w:rsidR="00E24D8F" w:rsidRPr="00057B8F" w:rsidRDefault="00E24D8F" w:rsidP="00E24D8F">
            <w:pPr>
              <w:rPr>
                <w:sz w:val="20"/>
                <w:szCs w:val="16"/>
              </w:rPr>
            </w:pPr>
            <w:r w:rsidRPr="00057B8F">
              <w:rPr>
                <w:sz w:val="20"/>
                <w:szCs w:val="16"/>
              </w:rPr>
              <w:t>ВЛ 330 кВ Восточная - Северо-Западная ТЭЦ (Л-417)</w:t>
            </w:r>
          </w:p>
        </w:tc>
        <w:tc>
          <w:tcPr>
            <w:tcW w:w="1304" w:type="pct"/>
            <w:shd w:val="clear" w:color="auto" w:fill="auto"/>
          </w:tcPr>
          <w:p w:rsidR="00E24D8F" w:rsidRPr="00057B8F" w:rsidRDefault="00E24D8F" w:rsidP="00E24D8F">
            <w:pPr>
              <w:rPr>
                <w:sz w:val="20"/>
                <w:szCs w:val="16"/>
              </w:rPr>
            </w:pPr>
            <w:r w:rsidRPr="00057B8F">
              <w:rPr>
                <w:sz w:val="20"/>
                <w:szCs w:val="16"/>
              </w:rPr>
              <w:t>Ленинградская область, г. Санкт-Петербург</w:t>
            </w:r>
          </w:p>
        </w:tc>
        <w:tc>
          <w:tcPr>
            <w:tcW w:w="978" w:type="pct"/>
            <w:shd w:val="clear" w:color="auto" w:fill="auto"/>
          </w:tcPr>
          <w:p w:rsidR="00E24D8F" w:rsidRPr="00057B8F" w:rsidRDefault="00E24D8F" w:rsidP="00E24D8F">
            <w:pPr>
              <w:jc w:val="center"/>
              <w:rPr>
                <w:sz w:val="20"/>
                <w:szCs w:val="16"/>
              </w:rPr>
            </w:pPr>
            <w:r w:rsidRPr="00057B8F">
              <w:rPr>
                <w:sz w:val="20"/>
                <w:szCs w:val="16"/>
              </w:rPr>
              <w:t>0,92</w:t>
            </w:r>
          </w:p>
        </w:tc>
      </w:tr>
      <w:tr w:rsidR="00057B8F" w:rsidRPr="00057B8F" w:rsidTr="00E24D8F">
        <w:trPr>
          <w:cantSplit/>
        </w:trPr>
        <w:tc>
          <w:tcPr>
            <w:tcW w:w="213" w:type="pct"/>
            <w:shd w:val="clear" w:color="auto" w:fill="auto"/>
          </w:tcPr>
          <w:p w:rsidR="00E24D8F" w:rsidRPr="00057B8F" w:rsidRDefault="00E24D8F" w:rsidP="006A1424">
            <w:pPr>
              <w:widowControl w:val="0"/>
              <w:numPr>
                <w:ilvl w:val="0"/>
                <w:numId w:val="34"/>
              </w:numPr>
              <w:rPr>
                <w:sz w:val="20"/>
                <w:szCs w:val="16"/>
              </w:rPr>
            </w:pPr>
          </w:p>
        </w:tc>
        <w:tc>
          <w:tcPr>
            <w:tcW w:w="2505" w:type="pct"/>
            <w:shd w:val="clear" w:color="auto" w:fill="auto"/>
          </w:tcPr>
          <w:p w:rsidR="00E24D8F" w:rsidRPr="00057B8F" w:rsidRDefault="00E24D8F" w:rsidP="00E24D8F">
            <w:pPr>
              <w:rPr>
                <w:sz w:val="20"/>
                <w:szCs w:val="16"/>
              </w:rPr>
            </w:pPr>
            <w:r w:rsidRPr="00057B8F">
              <w:rPr>
                <w:sz w:val="20"/>
                <w:szCs w:val="16"/>
              </w:rPr>
              <w:t xml:space="preserve">ВЛ 330 кВ Гатчинская - Южная (Л-350) </w:t>
            </w:r>
          </w:p>
        </w:tc>
        <w:tc>
          <w:tcPr>
            <w:tcW w:w="1304" w:type="pct"/>
            <w:shd w:val="clear" w:color="auto" w:fill="auto"/>
          </w:tcPr>
          <w:p w:rsidR="00E24D8F" w:rsidRPr="00057B8F" w:rsidRDefault="00E24D8F" w:rsidP="00E24D8F">
            <w:pPr>
              <w:rPr>
                <w:sz w:val="20"/>
                <w:szCs w:val="16"/>
              </w:rPr>
            </w:pPr>
            <w:r w:rsidRPr="00057B8F">
              <w:rPr>
                <w:sz w:val="20"/>
                <w:szCs w:val="16"/>
              </w:rPr>
              <w:t>Ленинградская область, г. Санкт-Петербург</w:t>
            </w:r>
          </w:p>
        </w:tc>
        <w:tc>
          <w:tcPr>
            <w:tcW w:w="978" w:type="pct"/>
            <w:shd w:val="clear" w:color="auto" w:fill="auto"/>
          </w:tcPr>
          <w:p w:rsidR="00E24D8F" w:rsidRPr="00057B8F" w:rsidRDefault="00E24D8F" w:rsidP="00E24D8F">
            <w:pPr>
              <w:jc w:val="center"/>
              <w:rPr>
                <w:sz w:val="20"/>
                <w:szCs w:val="16"/>
              </w:rPr>
            </w:pPr>
            <w:r w:rsidRPr="00057B8F">
              <w:rPr>
                <w:sz w:val="20"/>
                <w:szCs w:val="16"/>
              </w:rPr>
              <w:t>53,9</w:t>
            </w:r>
          </w:p>
        </w:tc>
      </w:tr>
      <w:tr w:rsidR="00057B8F" w:rsidRPr="00057B8F" w:rsidTr="00E24D8F">
        <w:trPr>
          <w:cantSplit/>
        </w:trPr>
        <w:tc>
          <w:tcPr>
            <w:tcW w:w="213" w:type="pct"/>
            <w:shd w:val="clear" w:color="auto" w:fill="auto"/>
          </w:tcPr>
          <w:p w:rsidR="00E24D8F" w:rsidRPr="00057B8F" w:rsidRDefault="00E24D8F" w:rsidP="006A1424">
            <w:pPr>
              <w:widowControl w:val="0"/>
              <w:numPr>
                <w:ilvl w:val="0"/>
                <w:numId w:val="34"/>
              </w:numPr>
              <w:rPr>
                <w:iCs/>
                <w:sz w:val="20"/>
                <w:szCs w:val="16"/>
              </w:rPr>
            </w:pPr>
          </w:p>
        </w:tc>
        <w:tc>
          <w:tcPr>
            <w:tcW w:w="2505" w:type="pct"/>
            <w:shd w:val="clear" w:color="auto" w:fill="auto"/>
          </w:tcPr>
          <w:p w:rsidR="00E24D8F" w:rsidRPr="00057B8F" w:rsidRDefault="00E24D8F" w:rsidP="00E24D8F">
            <w:pPr>
              <w:rPr>
                <w:sz w:val="20"/>
                <w:szCs w:val="16"/>
              </w:rPr>
            </w:pPr>
            <w:r w:rsidRPr="00057B8F">
              <w:rPr>
                <w:sz w:val="20"/>
                <w:szCs w:val="16"/>
              </w:rPr>
              <w:t>ВЛ 330 кВ Колпино - Восточная (Л-371)</w:t>
            </w:r>
          </w:p>
        </w:tc>
        <w:tc>
          <w:tcPr>
            <w:tcW w:w="1304" w:type="pct"/>
            <w:shd w:val="clear" w:color="auto" w:fill="auto"/>
          </w:tcPr>
          <w:p w:rsidR="00E24D8F" w:rsidRPr="00057B8F" w:rsidRDefault="00E24D8F" w:rsidP="00E24D8F">
            <w:pPr>
              <w:rPr>
                <w:sz w:val="20"/>
                <w:szCs w:val="16"/>
              </w:rPr>
            </w:pPr>
            <w:r w:rsidRPr="00057B8F">
              <w:rPr>
                <w:sz w:val="20"/>
                <w:szCs w:val="16"/>
              </w:rPr>
              <w:t>Ленинградская область, г. Санкт-Петербург</w:t>
            </w:r>
          </w:p>
        </w:tc>
        <w:tc>
          <w:tcPr>
            <w:tcW w:w="978" w:type="pct"/>
            <w:shd w:val="clear" w:color="auto" w:fill="auto"/>
          </w:tcPr>
          <w:p w:rsidR="00E24D8F" w:rsidRPr="00057B8F" w:rsidRDefault="00E24D8F" w:rsidP="00E24D8F">
            <w:pPr>
              <w:jc w:val="center"/>
              <w:rPr>
                <w:sz w:val="20"/>
                <w:szCs w:val="16"/>
              </w:rPr>
            </w:pPr>
            <w:r w:rsidRPr="00057B8F">
              <w:rPr>
                <w:sz w:val="20"/>
                <w:szCs w:val="16"/>
              </w:rPr>
              <w:t>17,76</w:t>
            </w:r>
          </w:p>
        </w:tc>
      </w:tr>
      <w:tr w:rsidR="00057B8F" w:rsidRPr="00057B8F" w:rsidTr="00E24D8F">
        <w:trPr>
          <w:cantSplit/>
        </w:trPr>
        <w:tc>
          <w:tcPr>
            <w:tcW w:w="213" w:type="pct"/>
            <w:shd w:val="clear" w:color="auto" w:fill="auto"/>
          </w:tcPr>
          <w:p w:rsidR="00E24D8F" w:rsidRPr="00057B8F" w:rsidRDefault="00E24D8F" w:rsidP="006A1424">
            <w:pPr>
              <w:widowControl w:val="0"/>
              <w:numPr>
                <w:ilvl w:val="0"/>
                <w:numId w:val="34"/>
              </w:numPr>
              <w:rPr>
                <w:iCs/>
                <w:sz w:val="20"/>
                <w:szCs w:val="16"/>
              </w:rPr>
            </w:pPr>
          </w:p>
        </w:tc>
        <w:tc>
          <w:tcPr>
            <w:tcW w:w="2505" w:type="pct"/>
            <w:shd w:val="clear" w:color="auto" w:fill="auto"/>
          </w:tcPr>
          <w:p w:rsidR="00E24D8F" w:rsidRPr="00057B8F" w:rsidRDefault="00E24D8F" w:rsidP="00E24D8F">
            <w:pPr>
              <w:rPr>
                <w:sz w:val="20"/>
                <w:szCs w:val="16"/>
              </w:rPr>
            </w:pPr>
            <w:r w:rsidRPr="00057B8F">
              <w:rPr>
                <w:sz w:val="20"/>
                <w:szCs w:val="16"/>
              </w:rPr>
              <w:t>ВЛ 330 кВ Ленинградская - Восточная (Л-470+471)</w:t>
            </w:r>
          </w:p>
        </w:tc>
        <w:tc>
          <w:tcPr>
            <w:tcW w:w="1304" w:type="pct"/>
            <w:shd w:val="clear" w:color="auto" w:fill="auto"/>
          </w:tcPr>
          <w:p w:rsidR="00E24D8F" w:rsidRPr="00057B8F" w:rsidRDefault="00E24D8F" w:rsidP="00E24D8F">
            <w:pPr>
              <w:rPr>
                <w:sz w:val="20"/>
                <w:szCs w:val="16"/>
              </w:rPr>
            </w:pPr>
            <w:r w:rsidRPr="00057B8F">
              <w:rPr>
                <w:sz w:val="20"/>
                <w:szCs w:val="16"/>
              </w:rPr>
              <w:t>Ленинградская область, г. Санкт-Петербург</w:t>
            </w:r>
          </w:p>
        </w:tc>
        <w:tc>
          <w:tcPr>
            <w:tcW w:w="978" w:type="pct"/>
            <w:shd w:val="clear" w:color="auto" w:fill="auto"/>
          </w:tcPr>
          <w:p w:rsidR="00E24D8F" w:rsidRPr="00057B8F" w:rsidRDefault="00E24D8F" w:rsidP="00E24D8F">
            <w:pPr>
              <w:jc w:val="center"/>
              <w:rPr>
                <w:sz w:val="20"/>
                <w:szCs w:val="16"/>
              </w:rPr>
            </w:pPr>
            <w:r w:rsidRPr="00057B8F">
              <w:rPr>
                <w:sz w:val="20"/>
                <w:szCs w:val="16"/>
              </w:rPr>
              <w:t>0,35</w:t>
            </w:r>
          </w:p>
        </w:tc>
      </w:tr>
      <w:tr w:rsidR="00057B8F" w:rsidRPr="00057B8F" w:rsidTr="00E24D8F">
        <w:trPr>
          <w:cantSplit/>
        </w:trPr>
        <w:tc>
          <w:tcPr>
            <w:tcW w:w="213" w:type="pct"/>
            <w:shd w:val="clear" w:color="auto" w:fill="auto"/>
          </w:tcPr>
          <w:p w:rsidR="00E24D8F" w:rsidRPr="00057B8F" w:rsidRDefault="00E24D8F" w:rsidP="006A1424">
            <w:pPr>
              <w:widowControl w:val="0"/>
              <w:numPr>
                <w:ilvl w:val="0"/>
                <w:numId w:val="34"/>
              </w:numPr>
              <w:rPr>
                <w:iCs/>
                <w:sz w:val="20"/>
                <w:szCs w:val="16"/>
              </w:rPr>
            </w:pPr>
          </w:p>
        </w:tc>
        <w:tc>
          <w:tcPr>
            <w:tcW w:w="2505" w:type="pct"/>
            <w:shd w:val="clear" w:color="auto" w:fill="auto"/>
          </w:tcPr>
          <w:p w:rsidR="00E24D8F" w:rsidRPr="00057B8F" w:rsidRDefault="00E24D8F" w:rsidP="00E24D8F">
            <w:pPr>
              <w:rPr>
                <w:sz w:val="20"/>
                <w:szCs w:val="16"/>
              </w:rPr>
            </w:pPr>
            <w:r w:rsidRPr="00057B8F">
              <w:rPr>
                <w:sz w:val="20"/>
                <w:szCs w:val="16"/>
              </w:rPr>
              <w:t>ВЛ 330 кВ Ленинградская - Колпино (Л-370)</w:t>
            </w:r>
          </w:p>
        </w:tc>
        <w:tc>
          <w:tcPr>
            <w:tcW w:w="1304" w:type="pct"/>
            <w:shd w:val="clear" w:color="auto" w:fill="auto"/>
          </w:tcPr>
          <w:p w:rsidR="00E24D8F" w:rsidRPr="00057B8F" w:rsidRDefault="00E24D8F" w:rsidP="00E24D8F">
            <w:pPr>
              <w:rPr>
                <w:sz w:val="20"/>
                <w:szCs w:val="16"/>
              </w:rPr>
            </w:pPr>
            <w:r w:rsidRPr="00057B8F">
              <w:rPr>
                <w:sz w:val="20"/>
                <w:szCs w:val="16"/>
              </w:rPr>
              <w:t>Ленинградская область, г. Санкт-Петербург</w:t>
            </w:r>
          </w:p>
        </w:tc>
        <w:tc>
          <w:tcPr>
            <w:tcW w:w="978" w:type="pct"/>
            <w:shd w:val="clear" w:color="auto" w:fill="auto"/>
          </w:tcPr>
          <w:p w:rsidR="00E24D8F" w:rsidRPr="00057B8F" w:rsidRDefault="00E24D8F" w:rsidP="00E24D8F">
            <w:pPr>
              <w:jc w:val="center"/>
              <w:rPr>
                <w:sz w:val="20"/>
                <w:szCs w:val="16"/>
              </w:rPr>
            </w:pPr>
            <w:r w:rsidRPr="00057B8F">
              <w:rPr>
                <w:sz w:val="20"/>
                <w:szCs w:val="16"/>
              </w:rPr>
              <w:t>34,65</w:t>
            </w:r>
          </w:p>
        </w:tc>
      </w:tr>
      <w:tr w:rsidR="00057B8F" w:rsidRPr="00057B8F" w:rsidTr="00E24D8F">
        <w:trPr>
          <w:cantSplit/>
        </w:trPr>
        <w:tc>
          <w:tcPr>
            <w:tcW w:w="213" w:type="pct"/>
            <w:shd w:val="clear" w:color="auto" w:fill="auto"/>
          </w:tcPr>
          <w:p w:rsidR="00E24D8F" w:rsidRPr="00057B8F" w:rsidRDefault="00E24D8F" w:rsidP="006A1424">
            <w:pPr>
              <w:widowControl w:val="0"/>
              <w:numPr>
                <w:ilvl w:val="0"/>
                <w:numId w:val="34"/>
              </w:numPr>
              <w:rPr>
                <w:iCs/>
                <w:sz w:val="20"/>
                <w:szCs w:val="16"/>
              </w:rPr>
            </w:pPr>
          </w:p>
        </w:tc>
        <w:tc>
          <w:tcPr>
            <w:tcW w:w="2505" w:type="pct"/>
            <w:shd w:val="clear" w:color="auto" w:fill="auto"/>
          </w:tcPr>
          <w:p w:rsidR="00E24D8F" w:rsidRPr="00057B8F" w:rsidRDefault="00E24D8F" w:rsidP="00E24D8F">
            <w:pPr>
              <w:rPr>
                <w:sz w:val="20"/>
                <w:szCs w:val="16"/>
              </w:rPr>
            </w:pPr>
            <w:r w:rsidRPr="00057B8F">
              <w:rPr>
                <w:sz w:val="20"/>
                <w:szCs w:val="16"/>
              </w:rPr>
              <w:t>ВЛ 330 кВ Ленинградская - Чудово (Л-352)</w:t>
            </w:r>
          </w:p>
        </w:tc>
        <w:tc>
          <w:tcPr>
            <w:tcW w:w="1304" w:type="pct"/>
            <w:shd w:val="clear" w:color="auto" w:fill="auto"/>
          </w:tcPr>
          <w:p w:rsidR="00E24D8F" w:rsidRPr="00057B8F" w:rsidRDefault="00E24D8F" w:rsidP="00E24D8F">
            <w:pPr>
              <w:rPr>
                <w:sz w:val="20"/>
                <w:szCs w:val="16"/>
              </w:rPr>
            </w:pPr>
            <w:r w:rsidRPr="00057B8F">
              <w:rPr>
                <w:sz w:val="20"/>
                <w:szCs w:val="16"/>
              </w:rPr>
              <w:t>Ленинградская область, Новгородская область</w:t>
            </w:r>
          </w:p>
        </w:tc>
        <w:tc>
          <w:tcPr>
            <w:tcW w:w="978" w:type="pct"/>
            <w:shd w:val="clear" w:color="auto" w:fill="auto"/>
          </w:tcPr>
          <w:p w:rsidR="00E24D8F" w:rsidRPr="00057B8F" w:rsidRDefault="00E24D8F" w:rsidP="00E24D8F">
            <w:pPr>
              <w:jc w:val="center"/>
              <w:rPr>
                <w:sz w:val="20"/>
                <w:szCs w:val="16"/>
              </w:rPr>
            </w:pPr>
            <w:r w:rsidRPr="00057B8F">
              <w:rPr>
                <w:sz w:val="20"/>
                <w:szCs w:val="16"/>
              </w:rPr>
              <w:t>89,47</w:t>
            </w:r>
          </w:p>
        </w:tc>
      </w:tr>
      <w:tr w:rsidR="00057B8F" w:rsidRPr="00057B8F" w:rsidTr="00E24D8F">
        <w:trPr>
          <w:cantSplit/>
        </w:trPr>
        <w:tc>
          <w:tcPr>
            <w:tcW w:w="213" w:type="pct"/>
            <w:shd w:val="clear" w:color="auto" w:fill="auto"/>
          </w:tcPr>
          <w:p w:rsidR="00E24D8F" w:rsidRPr="00057B8F" w:rsidRDefault="00E24D8F" w:rsidP="006A1424">
            <w:pPr>
              <w:widowControl w:val="0"/>
              <w:numPr>
                <w:ilvl w:val="0"/>
                <w:numId w:val="34"/>
              </w:numPr>
              <w:rPr>
                <w:iCs/>
                <w:sz w:val="20"/>
                <w:szCs w:val="16"/>
              </w:rPr>
            </w:pPr>
          </w:p>
        </w:tc>
        <w:tc>
          <w:tcPr>
            <w:tcW w:w="2505" w:type="pct"/>
            <w:shd w:val="clear" w:color="auto" w:fill="auto"/>
          </w:tcPr>
          <w:p w:rsidR="00E24D8F" w:rsidRPr="00057B8F" w:rsidRDefault="00E24D8F" w:rsidP="00E24D8F">
            <w:pPr>
              <w:rPr>
                <w:sz w:val="20"/>
                <w:szCs w:val="16"/>
              </w:rPr>
            </w:pPr>
            <w:r w:rsidRPr="00057B8F">
              <w:rPr>
                <w:sz w:val="20"/>
                <w:szCs w:val="16"/>
              </w:rPr>
              <w:t>КВЛ 330 кВ Ленинградская - Центральная (Л-381+К-304)</w:t>
            </w:r>
          </w:p>
        </w:tc>
        <w:tc>
          <w:tcPr>
            <w:tcW w:w="1304" w:type="pct"/>
            <w:shd w:val="clear" w:color="auto" w:fill="auto"/>
          </w:tcPr>
          <w:p w:rsidR="00E24D8F" w:rsidRPr="00057B8F" w:rsidRDefault="00E24D8F" w:rsidP="00E24D8F">
            <w:pPr>
              <w:rPr>
                <w:sz w:val="20"/>
                <w:szCs w:val="16"/>
              </w:rPr>
            </w:pPr>
            <w:r w:rsidRPr="00057B8F">
              <w:rPr>
                <w:sz w:val="20"/>
                <w:szCs w:val="16"/>
              </w:rPr>
              <w:t>Ленинградская область, г. Санкт-Петербург</w:t>
            </w:r>
          </w:p>
        </w:tc>
        <w:tc>
          <w:tcPr>
            <w:tcW w:w="978" w:type="pct"/>
            <w:shd w:val="clear" w:color="auto" w:fill="auto"/>
          </w:tcPr>
          <w:p w:rsidR="00E24D8F" w:rsidRPr="00057B8F" w:rsidRDefault="00E24D8F" w:rsidP="00E24D8F">
            <w:pPr>
              <w:jc w:val="center"/>
              <w:rPr>
                <w:sz w:val="20"/>
                <w:szCs w:val="16"/>
              </w:rPr>
            </w:pPr>
            <w:r w:rsidRPr="00057B8F">
              <w:rPr>
                <w:sz w:val="20"/>
                <w:szCs w:val="16"/>
              </w:rPr>
              <w:t>13,75</w:t>
            </w:r>
          </w:p>
        </w:tc>
      </w:tr>
      <w:tr w:rsidR="00057B8F" w:rsidRPr="00057B8F" w:rsidTr="00E24D8F">
        <w:trPr>
          <w:cantSplit/>
        </w:trPr>
        <w:tc>
          <w:tcPr>
            <w:tcW w:w="213" w:type="pct"/>
            <w:shd w:val="clear" w:color="auto" w:fill="auto"/>
          </w:tcPr>
          <w:p w:rsidR="00E24D8F" w:rsidRPr="00057B8F" w:rsidRDefault="00E24D8F" w:rsidP="006A1424">
            <w:pPr>
              <w:widowControl w:val="0"/>
              <w:numPr>
                <w:ilvl w:val="0"/>
                <w:numId w:val="34"/>
              </w:numPr>
              <w:rPr>
                <w:sz w:val="20"/>
                <w:szCs w:val="16"/>
              </w:rPr>
            </w:pPr>
          </w:p>
        </w:tc>
        <w:tc>
          <w:tcPr>
            <w:tcW w:w="2505" w:type="pct"/>
            <w:shd w:val="clear" w:color="auto" w:fill="auto"/>
          </w:tcPr>
          <w:p w:rsidR="00E24D8F" w:rsidRPr="00057B8F" w:rsidRDefault="00E24D8F" w:rsidP="00E24D8F">
            <w:pPr>
              <w:rPr>
                <w:sz w:val="20"/>
                <w:szCs w:val="16"/>
              </w:rPr>
            </w:pPr>
            <w:r w:rsidRPr="00057B8F">
              <w:rPr>
                <w:sz w:val="20"/>
                <w:szCs w:val="16"/>
              </w:rPr>
              <w:t>ВЛ 330 кВ Ленинградская - Южная 1 цепь (Л-376)</w:t>
            </w:r>
          </w:p>
        </w:tc>
        <w:tc>
          <w:tcPr>
            <w:tcW w:w="1304" w:type="pct"/>
            <w:shd w:val="clear" w:color="auto" w:fill="auto"/>
          </w:tcPr>
          <w:p w:rsidR="00E24D8F" w:rsidRPr="00057B8F" w:rsidRDefault="00E24D8F" w:rsidP="00E24D8F">
            <w:pPr>
              <w:rPr>
                <w:sz w:val="20"/>
                <w:szCs w:val="16"/>
              </w:rPr>
            </w:pPr>
            <w:r w:rsidRPr="00057B8F">
              <w:rPr>
                <w:sz w:val="20"/>
                <w:szCs w:val="16"/>
              </w:rPr>
              <w:t>Ленинградская область, г. Санкт-Петербург</w:t>
            </w:r>
          </w:p>
        </w:tc>
        <w:tc>
          <w:tcPr>
            <w:tcW w:w="978" w:type="pct"/>
            <w:shd w:val="clear" w:color="auto" w:fill="auto"/>
          </w:tcPr>
          <w:p w:rsidR="00E24D8F" w:rsidRPr="00057B8F" w:rsidRDefault="00E24D8F" w:rsidP="00E24D8F">
            <w:pPr>
              <w:jc w:val="center"/>
              <w:rPr>
                <w:sz w:val="20"/>
                <w:szCs w:val="16"/>
              </w:rPr>
            </w:pPr>
            <w:r w:rsidRPr="00057B8F">
              <w:rPr>
                <w:sz w:val="20"/>
                <w:szCs w:val="16"/>
              </w:rPr>
              <w:t>42,21</w:t>
            </w:r>
          </w:p>
        </w:tc>
      </w:tr>
      <w:tr w:rsidR="00057B8F" w:rsidRPr="00057B8F" w:rsidTr="00E24D8F">
        <w:trPr>
          <w:cantSplit/>
        </w:trPr>
        <w:tc>
          <w:tcPr>
            <w:tcW w:w="213" w:type="pct"/>
            <w:shd w:val="clear" w:color="auto" w:fill="auto"/>
          </w:tcPr>
          <w:p w:rsidR="00E24D8F" w:rsidRPr="00057B8F" w:rsidRDefault="00E24D8F" w:rsidP="006A1424">
            <w:pPr>
              <w:widowControl w:val="0"/>
              <w:numPr>
                <w:ilvl w:val="0"/>
                <w:numId w:val="34"/>
              </w:numPr>
              <w:rPr>
                <w:sz w:val="20"/>
                <w:szCs w:val="16"/>
              </w:rPr>
            </w:pPr>
          </w:p>
        </w:tc>
        <w:tc>
          <w:tcPr>
            <w:tcW w:w="2505" w:type="pct"/>
            <w:shd w:val="clear" w:color="auto" w:fill="auto"/>
          </w:tcPr>
          <w:p w:rsidR="00E24D8F" w:rsidRPr="00057B8F" w:rsidRDefault="00E24D8F" w:rsidP="00E24D8F">
            <w:pPr>
              <w:rPr>
                <w:sz w:val="20"/>
                <w:szCs w:val="16"/>
              </w:rPr>
            </w:pPr>
            <w:r w:rsidRPr="00057B8F">
              <w:rPr>
                <w:sz w:val="20"/>
                <w:szCs w:val="16"/>
              </w:rPr>
              <w:t>ВЛ 330 кВ Ленинградская - Южная 2 цепь (Л-377)</w:t>
            </w:r>
          </w:p>
        </w:tc>
        <w:tc>
          <w:tcPr>
            <w:tcW w:w="1304" w:type="pct"/>
            <w:shd w:val="clear" w:color="auto" w:fill="auto"/>
          </w:tcPr>
          <w:p w:rsidR="00E24D8F" w:rsidRPr="00057B8F" w:rsidRDefault="00E24D8F" w:rsidP="00E24D8F">
            <w:pPr>
              <w:rPr>
                <w:sz w:val="20"/>
                <w:szCs w:val="16"/>
              </w:rPr>
            </w:pPr>
            <w:r w:rsidRPr="00057B8F">
              <w:rPr>
                <w:sz w:val="20"/>
                <w:szCs w:val="16"/>
              </w:rPr>
              <w:t>Ленинградская область, г. Санкт-Петербург</w:t>
            </w:r>
          </w:p>
        </w:tc>
        <w:tc>
          <w:tcPr>
            <w:tcW w:w="978" w:type="pct"/>
            <w:shd w:val="clear" w:color="auto" w:fill="auto"/>
          </w:tcPr>
          <w:p w:rsidR="00E24D8F" w:rsidRPr="00057B8F" w:rsidRDefault="00E24D8F" w:rsidP="00E24D8F">
            <w:pPr>
              <w:jc w:val="center"/>
              <w:rPr>
                <w:sz w:val="20"/>
                <w:szCs w:val="16"/>
              </w:rPr>
            </w:pPr>
            <w:r w:rsidRPr="00057B8F">
              <w:rPr>
                <w:sz w:val="20"/>
                <w:szCs w:val="16"/>
              </w:rPr>
              <w:t>42,21</w:t>
            </w:r>
          </w:p>
        </w:tc>
      </w:tr>
      <w:tr w:rsidR="00057B8F" w:rsidRPr="00057B8F" w:rsidTr="00E24D8F">
        <w:trPr>
          <w:cantSplit/>
        </w:trPr>
        <w:tc>
          <w:tcPr>
            <w:tcW w:w="213" w:type="pct"/>
            <w:shd w:val="clear" w:color="auto" w:fill="auto"/>
          </w:tcPr>
          <w:p w:rsidR="00E24D8F" w:rsidRPr="00057B8F" w:rsidRDefault="00E24D8F" w:rsidP="006A1424">
            <w:pPr>
              <w:widowControl w:val="0"/>
              <w:numPr>
                <w:ilvl w:val="0"/>
                <w:numId w:val="34"/>
              </w:numPr>
              <w:rPr>
                <w:iCs/>
                <w:sz w:val="20"/>
                <w:szCs w:val="16"/>
              </w:rPr>
            </w:pPr>
          </w:p>
        </w:tc>
        <w:tc>
          <w:tcPr>
            <w:tcW w:w="2505" w:type="pct"/>
            <w:shd w:val="clear" w:color="auto" w:fill="auto"/>
          </w:tcPr>
          <w:p w:rsidR="00E24D8F" w:rsidRPr="00057B8F" w:rsidRDefault="00E24D8F" w:rsidP="00E24D8F">
            <w:pPr>
              <w:rPr>
                <w:sz w:val="20"/>
                <w:szCs w:val="16"/>
              </w:rPr>
            </w:pPr>
            <w:r w:rsidRPr="00057B8F">
              <w:rPr>
                <w:sz w:val="20"/>
                <w:szCs w:val="16"/>
              </w:rPr>
              <w:t>ВЛ 330 кВ Ленинградская АЭС - Восточная (Л-383)</w:t>
            </w:r>
          </w:p>
        </w:tc>
        <w:tc>
          <w:tcPr>
            <w:tcW w:w="1304" w:type="pct"/>
            <w:shd w:val="clear" w:color="auto" w:fill="auto"/>
          </w:tcPr>
          <w:p w:rsidR="00E24D8F" w:rsidRPr="00057B8F" w:rsidRDefault="00E24D8F" w:rsidP="00E24D8F">
            <w:pPr>
              <w:rPr>
                <w:sz w:val="20"/>
                <w:szCs w:val="16"/>
              </w:rPr>
            </w:pPr>
            <w:r w:rsidRPr="00057B8F">
              <w:rPr>
                <w:sz w:val="20"/>
                <w:szCs w:val="16"/>
              </w:rPr>
              <w:t>Ленинградская область, г. Санкт-Петербург</w:t>
            </w:r>
          </w:p>
        </w:tc>
        <w:tc>
          <w:tcPr>
            <w:tcW w:w="978" w:type="pct"/>
            <w:shd w:val="clear" w:color="auto" w:fill="auto"/>
          </w:tcPr>
          <w:p w:rsidR="00E24D8F" w:rsidRPr="00057B8F" w:rsidRDefault="00E24D8F" w:rsidP="00E24D8F">
            <w:pPr>
              <w:jc w:val="center"/>
              <w:rPr>
                <w:sz w:val="20"/>
                <w:szCs w:val="16"/>
              </w:rPr>
            </w:pPr>
            <w:r w:rsidRPr="00057B8F">
              <w:rPr>
                <w:sz w:val="20"/>
                <w:szCs w:val="16"/>
              </w:rPr>
              <w:t>99,05</w:t>
            </w:r>
          </w:p>
        </w:tc>
      </w:tr>
      <w:tr w:rsidR="00057B8F" w:rsidRPr="00057B8F" w:rsidTr="00E24D8F">
        <w:trPr>
          <w:cantSplit/>
        </w:trPr>
        <w:tc>
          <w:tcPr>
            <w:tcW w:w="213" w:type="pct"/>
            <w:shd w:val="clear" w:color="auto" w:fill="auto"/>
          </w:tcPr>
          <w:p w:rsidR="00E24D8F" w:rsidRPr="00057B8F" w:rsidRDefault="00E24D8F" w:rsidP="006A1424">
            <w:pPr>
              <w:widowControl w:val="0"/>
              <w:numPr>
                <w:ilvl w:val="0"/>
                <w:numId w:val="34"/>
              </w:numPr>
              <w:rPr>
                <w:sz w:val="20"/>
                <w:szCs w:val="16"/>
              </w:rPr>
            </w:pPr>
          </w:p>
        </w:tc>
        <w:tc>
          <w:tcPr>
            <w:tcW w:w="2505" w:type="pct"/>
            <w:shd w:val="clear" w:color="auto" w:fill="auto"/>
          </w:tcPr>
          <w:p w:rsidR="00E24D8F" w:rsidRPr="00057B8F" w:rsidRDefault="00E24D8F" w:rsidP="00E24D8F">
            <w:pPr>
              <w:rPr>
                <w:sz w:val="20"/>
                <w:szCs w:val="16"/>
              </w:rPr>
            </w:pPr>
            <w:r w:rsidRPr="00057B8F">
              <w:rPr>
                <w:sz w:val="20"/>
                <w:szCs w:val="16"/>
              </w:rPr>
              <w:t>ВЛ 330 кВ Ленинградская АЭС - Западная (Л-385)</w:t>
            </w:r>
          </w:p>
        </w:tc>
        <w:tc>
          <w:tcPr>
            <w:tcW w:w="1304" w:type="pct"/>
            <w:shd w:val="clear" w:color="auto" w:fill="auto"/>
          </w:tcPr>
          <w:p w:rsidR="00E24D8F" w:rsidRPr="00057B8F" w:rsidRDefault="00E24D8F" w:rsidP="00E24D8F">
            <w:pPr>
              <w:rPr>
                <w:sz w:val="20"/>
                <w:szCs w:val="16"/>
              </w:rPr>
            </w:pPr>
            <w:r w:rsidRPr="00057B8F">
              <w:rPr>
                <w:sz w:val="20"/>
                <w:szCs w:val="16"/>
              </w:rPr>
              <w:t>Ленинградская область, г. Санкт-Петербург</w:t>
            </w:r>
          </w:p>
        </w:tc>
        <w:tc>
          <w:tcPr>
            <w:tcW w:w="978" w:type="pct"/>
            <w:shd w:val="clear" w:color="auto" w:fill="auto"/>
          </w:tcPr>
          <w:p w:rsidR="00E24D8F" w:rsidRPr="00057B8F" w:rsidRDefault="00E24D8F" w:rsidP="00E24D8F">
            <w:pPr>
              <w:jc w:val="center"/>
              <w:rPr>
                <w:sz w:val="20"/>
                <w:szCs w:val="16"/>
              </w:rPr>
            </w:pPr>
            <w:r w:rsidRPr="00057B8F">
              <w:rPr>
                <w:sz w:val="20"/>
                <w:szCs w:val="16"/>
              </w:rPr>
              <w:t>76,27</w:t>
            </w:r>
          </w:p>
        </w:tc>
      </w:tr>
      <w:tr w:rsidR="00057B8F" w:rsidRPr="00057B8F" w:rsidTr="00E24D8F">
        <w:trPr>
          <w:cantSplit/>
        </w:trPr>
        <w:tc>
          <w:tcPr>
            <w:tcW w:w="213" w:type="pct"/>
            <w:shd w:val="clear" w:color="auto" w:fill="auto"/>
          </w:tcPr>
          <w:p w:rsidR="00E24D8F" w:rsidRPr="00057B8F" w:rsidRDefault="00E24D8F" w:rsidP="006A1424">
            <w:pPr>
              <w:widowControl w:val="0"/>
              <w:numPr>
                <w:ilvl w:val="0"/>
                <w:numId w:val="34"/>
              </w:numPr>
              <w:rPr>
                <w:sz w:val="20"/>
                <w:szCs w:val="16"/>
              </w:rPr>
            </w:pPr>
          </w:p>
        </w:tc>
        <w:tc>
          <w:tcPr>
            <w:tcW w:w="2505" w:type="pct"/>
            <w:shd w:val="clear" w:color="auto" w:fill="auto"/>
          </w:tcPr>
          <w:p w:rsidR="00E24D8F" w:rsidRPr="00057B8F" w:rsidRDefault="00E24D8F" w:rsidP="00E24D8F">
            <w:pPr>
              <w:rPr>
                <w:sz w:val="20"/>
                <w:szCs w:val="16"/>
              </w:rPr>
            </w:pPr>
            <w:r w:rsidRPr="00057B8F">
              <w:rPr>
                <w:sz w:val="20"/>
                <w:szCs w:val="16"/>
              </w:rPr>
              <w:t>КЛ 330 кВ Пулковская - Западная №1</w:t>
            </w:r>
          </w:p>
        </w:tc>
        <w:tc>
          <w:tcPr>
            <w:tcW w:w="1304" w:type="pct"/>
            <w:shd w:val="clear" w:color="auto" w:fill="auto"/>
          </w:tcPr>
          <w:p w:rsidR="00E24D8F" w:rsidRPr="00057B8F" w:rsidRDefault="00E24D8F" w:rsidP="00E24D8F">
            <w:pPr>
              <w:rPr>
                <w:sz w:val="20"/>
                <w:szCs w:val="16"/>
              </w:rPr>
            </w:pPr>
            <w:r w:rsidRPr="00057B8F">
              <w:rPr>
                <w:sz w:val="20"/>
                <w:szCs w:val="16"/>
              </w:rPr>
              <w:t>г. Санкт-Петербург</w:t>
            </w:r>
          </w:p>
        </w:tc>
        <w:tc>
          <w:tcPr>
            <w:tcW w:w="978" w:type="pct"/>
            <w:shd w:val="clear" w:color="auto" w:fill="auto"/>
          </w:tcPr>
          <w:p w:rsidR="00E24D8F" w:rsidRPr="00057B8F" w:rsidRDefault="00E24D8F" w:rsidP="00E24D8F">
            <w:pPr>
              <w:jc w:val="center"/>
              <w:rPr>
                <w:sz w:val="20"/>
                <w:szCs w:val="16"/>
              </w:rPr>
            </w:pPr>
            <w:r w:rsidRPr="00057B8F">
              <w:rPr>
                <w:sz w:val="20"/>
                <w:szCs w:val="16"/>
              </w:rPr>
              <w:t>20</w:t>
            </w:r>
          </w:p>
        </w:tc>
      </w:tr>
      <w:tr w:rsidR="00057B8F" w:rsidRPr="00057B8F" w:rsidTr="00E24D8F">
        <w:trPr>
          <w:cantSplit/>
        </w:trPr>
        <w:tc>
          <w:tcPr>
            <w:tcW w:w="213" w:type="pct"/>
            <w:shd w:val="clear" w:color="auto" w:fill="auto"/>
          </w:tcPr>
          <w:p w:rsidR="00E24D8F" w:rsidRPr="00057B8F" w:rsidRDefault="00E24D8F" w:rsidP="006A1424">
            <w:pPr>
              <w:widowControl w:val="0"/>
              <w:numPr>
                <w:ilvl w:val="0"/>
                <w:numId w:val="34"/>
              </w:numPr>
              <w:rPr>
                <w:sz w:val="20"/>
                <w:szCs w:val="16"/>
              </w:rPr>
            </w:pPr>
          </w:p>
        </w:tc>
        <w:tc>
          <w:tcPr>
            <w:tcW w:w="2505" w:type="pct"/>
            <w:shd w:val="clear" w:color="auto" w:fill="auto"/>
          </w:tcPr>
          <w:p w:rsidR="00E24D8F" w:rsidRPr="00057B8F" w:rsidRDefault="00E24D8F" w:rsidP="00E24D8F">
            <w:pPr>
              <w:rPr>
                <w:sz w:val="20"/>
                <w:szCs w:val="16"/>
              </w:rPr>
            </w:pPr>
            <w:r w:rsidRPr="00057B8F">
              <w:rPr>
                <w:sz w:val="20"/>
                <w:szCs w:val="16"/>
              </w:rPr>
              <w:t>КЛ 330 кВ Пулковская - Западная №2</w:t>
            </w:r>
          </w:p>
        </w:tc>
        <w:tc>
          <w:tcPr>
            <w:tcW w:w="1304" w:type="pct"/>
            <w:shd w:val="clear" w:color="auto" w:fill="auto"/>
          </w:tcPr>
          <w:p w:rsidR="00E24D8F" w:rsidRPr="00057B8F" w:rsidRDefault="00E24D8F" w:rsidP="00E24D8F">
            <w:pPr>
              <w:rPr>
                <w:sz w:val="20"/>
                <w:szCs w:val="16"/>
              </w:rPr>
            </w:pPr>
            <w:r w:rsidRPr="00057B8F">
              <w:rPr>
                <w:sz w:val="20"/>
                <w:szCs w:val="16"/>
              </w:rPr>
              <w:t>г. Санкт-Петербург</w:t>
            </w:r>
          </w:p>
        </w:tc>
        <w:tc>
          <w:tcPr>
            <w:tcW w:w="978" w:type="pct"/>
            <w:shd w:val="clear" w:color="auto" w:fill="auto"/>
          </w:tcPr>
          <w:p w:rsidR="00E24D8F" w:rsidRPr="00057B8F" w:rsidRDefault="00E24D8F" w:rsidP="00E24D8F">
            <w:pPr>
              <w:jc w:val="center"/>
              <w:rPr>
                <w:sz w:val="20"/>
                <w:szCs w:val="16"/>
              </w:rPr>
            </w:pPr>
            <w:r w:rsidRPr="00057B8F">
              <w:rPr>
                <w:sz w:val="20"/>
                <w:szCs w:val="16"/>
              </w:rPr>
              <w:t>20</w:t>
            </w:r>
          </w:p>
        </w:tc>
      </w:tr>
      <w:tr w:rsidR="00057B8F" w:rsidRPr="00057B8F" w:rsidTr="00E24D8F">
        <w:trPr>
          <w:cantSplit/>
        </w:trPr>
        <w:tc>
          <w:tcPr>
            <w:tcW w:w="213" w:type="pct"/>
            <w:shd w:val="clear" w:color="auto" w:fill="auto"/>
          </w:tcPr>
          <w:p w:rsidR="00E24D8F" w:rsidRPr="00057B8F" w:rsidRDefault="00E24D8F" w:rsidP="006A1424">
            <w:pPr>
              <w:widowControl w:val="0"/>
              <w:numPr>
                <w:ilvl w:val="0"/>
                <w:numId w:val="34"/>
              </w:numPr>
              <w:rPr>
                <w:iCs/>
                <w:sz w:val="20"/>
                <w:szCs w:val="16"/>
              </w:rPr>
            </w:pPr>
          </w:p>
        </w:tc>
        <w:tc>
          <w:tcPr>
            <w:tcW w:w="2505" w:type="pct"/>
            <w:shd w:val="clear" w:color="auto" w:fill="auto"/>
          </w:tcPr>
          <w:p w:rsidR="00E24D8F" w:rsidRPr="00057B8F" w:rsidRDefault="00E24D8F" w:rsidP="00E24D8F">
            <w:pPr>
              <w:rPr>
                <w:sz w:val="20"/>
                <w:szCs w:val="16"/>
              </w:rPr>
            </w:pPr>
            <w:r w:rsidRPr="00057B8F">
              <w:rPr>
                <w:sz w:val="20"/>
                <w:szCs w:val="16"/>
              </w:rPr>
              <w:t>КЛ 330 кВ Северная - Завод Ильич</w:t>
            </w:r>
          </w:p>
        </w:tc>
        <w:tc>
          <w:tcPr>
            <w:tcW w:w="1304" w:type="pct"/>
            <w:shd w:val="clear" w:color="auto" w:fill="auto"/>
          </w:tcPr>
          <w:p w:rsidR="00E24D8F" w:rsidRPr="00057B8F" w:rsidRDefault="00E24D8F" w:rsidP="00E24D8F">
            <w:pPr>
              <w:rPr>
                <w:sz w:val="20"/>
                <w:szCs w:val="16"/>
              </w:rPr>
            </w:pPr>
            <w:r w:rsidRPr="00057B8F">
              <w:rPr>
                <w:sz w:val="20"/>
                <w:szCs w:val="16"/>
              </w:rPr>
              <w:t>г. Санкт-Петербург</w:t>
            </w:r>
          </w:p>
        </w:tc>
        <w:tc>
          <w:tcPr>
            <w:tcW w:w="978" w:type="pct"/>
            <w:shd w:val="clear" w:color="auto" w:fill="auto"/>
          </w:tcPr>
          <w:p w:rsidR="00E24D8F" w:rsidRPr="00057B8F" w:rsidRDefault="00E24D8F" w:rsidP="00E24D8F">
            <w:pPr>
              <w:jc w:val="center"/>
              <w:rPr>
                <w:sz w:val="20"/>
                <w:szCs w:val="16"/>
              </w:rPr>
            </w:pPr>
            <w:r w:rsidRPr="00057B8F">
              <w:rPr>
                <w:sz w:val="20"/>
                <w:szCs w:val="16"/>
              </w:rPr>
              <w:t>-</w:t>
            </w:r>
          </w:p>
        </w:tc>
      </w:tr>
      <w:tr w:rsidR="00057B8F" w:rsidRPr="00057B8F" w:rsidTr="00E24D8F">
        <w:trPr>
          <w:cantSplit/>
        </w:trPr>
        <w:tc>
          <w:tcPr>
            <w:tcW w:w="213" w:type="pct"/>
            <w:shd w:val="clear" w:color="auto" w:fill="auto"/>
          </w:tcPr>
          <w:p w:rsidR="00E24D8F" w:rsidRPr="00057B8F" w:rsidRDefault="00E24D8F" w:rsidP="006A1424">
            <w:pPr>
              <w:widowControl w:val="0"/>
              <w:numPr>
                <w:ilvl w:val="0"/>
                <w:numId w:val="34"/>
              </w:numPr>
              <w:rPr>
                <w:iCs/>
                <w:sz w:val="20"/>
                <w:szCs w:val="16"/>
              </w:rPr>
            </w:pPr>
          </w:p>
        </w:tc>
        <w:tc>
          <w:tcPr>
            <w:tcW w:w="2505" w:type="pct"/>
            <w:shd w:val="clear" w:color="auto" w:fill="auto"/>
          </w:tcPr>
          <w:p w:rsidR="00E24D8F" w:rsidRPr="00057B8F" w:rsidRDefault="00E24D8F" w:rsidP="00E24D8F">
            <w:pPr>
              <w:rPr>
                <w:sz w:val="20"/>
                <w:szCs w:val="16"/>
              </w:rPr>
            </w:pPr>
            <w:r w:rsidRPr="00057B8F">
              <w:rPr>
                <w:sz w:val="20"/>
                <w:szCs w:val="16"/>
              </w:rPr>
              <w:t>ВЛ 330 кВ Северная - Парнас</w:t>
            </w:r>
          </w:p>
        </w:tc>
        <w:tc>
          <w:tcPr>
            <w:tcW w:w="1304" w:type="pct"/>
            <w:shd w:val="clear" w:color="auto" w:fill="auto"/>
          </w:tcPr>
          <w:p w:rsidR="00E24D8F" w:rsidRPr="00057B8F" w:rsidRDefault="00E24D8F" w:rsidP="00E24D8F">
            <w:pPr>
              <w:rPr>
                <w:sz w:val="20"/>
                <w:szCs w:val="16"/>
              </w:rPr>
            </w:pPr>
            <w:r w:rsidRPr="00057B8F">
              <w:rPr>
                <w:sz w:val="20"/>
                <w:szCs w:val="16"/>
              </w:rPr>
              <w:t>Ленинградская область, г. Санкт-Петербург</w:t>
            </w:r>
          </w:p>
        </w:tc>
        <w:tc>
          <w:tcPr>
            <w:tcW w:w="978" w:type="pct"/>
            <w:shd w:val="clear" w:color="auto" w:fill="auto"/>
          </w:tcPr>
          <w:p w:rsidR="00E24D8F" w:rsidRPr="00057B8F" w:rsidRDefault="00E24D8F" w:rsidP="00E24D8F">
            <w:pPr>
              <w:jc w:val="center"/>
              <w:rPr>
                <w:sz w:val="20"/>
                <w:szCs w:val="16"/>
              </w:rPr>
            </w:pPr>
            <w:r w:rsidRPr="00057B8F">
              <w:rPr>
                <w:sz w:val="20"/>
                <w:szCs w:val="16"/>
              </w:rPr>
              <w:t>12,05</w:t>
            </w:r>
          </w:p>
        </w:tc>
      </w:tr>
      <w:tr w:rsidR="00057B8F" w:rsidRPr="00057B8F" w:rsidTr="00E24D8F">
        <w:trPr>
          <w:cantSplit/>
        </w:trPr>
        <w:tc>
          <w:tcPr>
            <w:tcW w:w="213" w:type="pct"/>
            <w:shd w:val="clear" w:color="auto" w:fill="auto"/>
          </w:tcPr>
          <w:p w:rsidR="00E24D8F" w:rsidRPr="00057B8F" w:rsidRDefault="00E24D8F" w:rsidP="006A1424">
            <w:pPr>
              <w:widowControl w:val="0"/>
              <w:numPr>
                <w:ilvl w:val="0"/>
                <w:numId w:val="34"/>
              </w:numPr>
              <w:rPr>
                <w:iCs/>
                <w:sz w:val="20"/>
                <w:szCs w:val="16"/>
              </w:rPr>
            </w:pPr>
          </w:p>
        </w:tc>
        <w:tc>
          <w:tcPr>
            <w:tcW w:w="2505" w:type="pct"/>
            <w:shd w:val="clear" w:color="auto" w:fill="auto"/>
          </w:tcPr>
          <w:p w:rsidR="00E24D8F" w:rsidRPr="00057B8F" w:rsidRDefault="00E24D8F" w:rsidP="00E24D8F">
            <w:pPr>
              <w:rPr>
                <w:sz w:val="20"/>
                <w:szCs w:val="16"/>
              </w:rPr>
            </w:pPr>
            <w:r w:rsidRPr="00057B8F">
              <w:rPr>
                <w:sz w:val="20"/>
                <w:szCs w:val="16"/>
              </w:rPr>
              <w:t>ВЛ 330 кВ Северо-Западная ТЭЦ - Выборгская (Л-473)</w:t>
            </w:r>
          </w:p>
        </w:tc>
        <w:tc>
          <w:tcPr>
            <w:tcW w:w="1304" w:type="pct"/>
            <w:shd w:val="clear" w:color="auto" w:fill="auto"/>
          </w:tcPr>
          <w:p w:rsidR="00E24D8F" w:rsidRPr="00057B8F" w:rsidRDefault="00E24D8F" w:rsidP="00E24D8F">
            <w:pPr>
              <w:rPr>
                <w:sz w:val="20"/>
                <w:szCs w:val="16"/>
              </w:rPr>
            </w:pPr>
            <w:r w:rsidRPr="00057B8F">
              <w:rPr>
                <w:sz w:val="20"/>
                <w:szCs w:val="16"/>
              </w:rPr>
              <w:t>Ленинградская область, г. Санкт-Петербург</w:t>
            </w:r>
          </w:p>
        </w:tc>
        <w:tc>
          <w:tcPr>
            <w:tcW w:w="978" w:type="pct"/>
            <w:shd w:val="clear" w:color="auto" w:fill="auto"/>
          </w:tcPr>
          <w:p w:rsidR="00E24D8F" w:rsidRPr="00057B8F" w:rsidRDefault="00E24D8F" w:rsidP="00E24D8F">
            <w:pPr>
              <w:jc w:val="center"/>
              <w:rPr>
                <w:sz w:val="20"/>
                <w:szCs w:val="16"/>
              </w:rPr>
            </w:pPr>
            <w:r w:rsidRPr="00057B8F">
              <w:rPr>
                <w:sz w:val="20"/>
                <w:szCs w:val="16"/>
              </w:rPr>
              <w:t>129,4</w:t>
            </w:r>
          </w:p>
        </w:tc>
      </w:tr>
      <w:tr w:rsidR="00057B8F" w:rsidRPr="00057B8F" w:rsidTr="00E24D8F">
        <w:trPr>
          <w:cantSplit/>
        </w:trPr>
        <w:tc>
          <w:tcPr>
            <w:tcW w:w="213" w:type="pct"/>
            <w:shd w:val="clear" w:color="auto" w:fill="auto"/>
          </w:tcPr>
          <w:p w:rsidR="00E24D8F" w:rsidRPr="00057B8F" w:rsidRDefault="00E24D8F" w:rsidP="006A1424">
            <w:pPr>
              <w:widowControl w:val="0"/>
              <w:numPr>
                <w:ilvl w:val="0"/>
                <w:numId w:val="34"/>
              </w:numPr>
              <w:rPr>
                <w:iCs/>
                <w:sz w:val="20"/>
                <w:szCs w:val="16"/>
              </w:rPr>
            </w:pPr>
          </w:p>
        </w:tc>
        <w:tc>
          <w:tcPr>
            <w:tcW w:w="2505" w:type="pct"/>
            <w:shd w:val="clear" w:color="auto" w:fill="auto"/>
          </w:tcPr>
          <w:p w:rsidR="00E24D8F" w:rsidRPr="00057B8F" w:rsidRDefault="00E24D8F" w:rsidP="00E24D8F">
            <w:pPr>
              <w:rPr>
                <w:sz w:val="20"/>
                <w:szCs w:val="16"/>
              </w:rPr>
            </w:pPr>
            <w:r w:rsidRPr="00057B8F">
              <w:rPr>
                <w:sz w:val="20"/>
                <w:szCs w:val="16"/>
              </w:rPr>
              <w:t>ВЛ 330 кВ Северо-Западная ТЭЦ - Каменногорская (Л-476)</w:t>
            </w:r>
          </w:p>
        </w:tc>
        <w:tc>
          <w:tcPr>
            <w:tcW w:w="1304" w:type="pct"/>
            <w:shd w:val="clear" w:color="auto" w:fill="auto"/>
          </w:tcPr>
          <w:p w:rsidR="00E24D8F" w:rsidRPr="00057B8F" w:rsidRDefault="00E24D8F" w:rsidP="00E24D8F">
            <w:pPr>
              <w:rPr>
                <w:sz w:val="20"/>
                <w:szCs w:val="16"/>
              </w:rPr>
            </w:pPr>
            <w:r w:rsidRPr="00057B8F">
              <w:rPr>
                <w:sz w:val="20"/>
                <w:szCs w:val="16"/>
              </w:rPr>
              <w:t>Ленинградская область, г. Санкт-Петербург</w:t>
            </w:r>
          </w:p>
        </w:tc>
        <w:tc>
          <w:tcPr>
            <w:tcW w:w="978" w:type="pct"/>
            <w:shd w:val="clear" w:color="auto" w:fill="auto"/>
          </w:tcPr>
          <w:p w:rsidR="00E24D8F" w:rsidRPr="00057B8F" w:rsidRDefault="00E24D8F" w:rsidP="00E24D8F">
            <w:pPr>
              <w:jc w:val="center"/>
              <w:rPr>
                <w:sz w:val="20"/>
                <w:szCs w:val="16"/>
              </w:rPr>
            </w:pPr>
            <w:r w:rsidRPr="00057B8F">
              <w:rPr>
                <w:sz w:val="20"/>
                <w:szCs w:val="16"/>
              </w:rPr>
              <w:t>153,81</w:t>
            </w:r>
          </w:p>
        </w:tc>
      </w:tr>
      <w:tr w:rsidR="00057B8F" w:rsidRPr="00057B8F" w:rsidTr="00E24D8F">
        <w:trPr>
          <w:cantSplit/>
        </w:trPr>
        <w:tc>
          <w:tcPr>
            <w:tcW w:w="213" w:type="pct"/>
            <w:shd w:val="clear" w:color="auto" w:fill="auto"/>
          </w:tcPr>
          <w:p w:rsidR="00E24D8F" w:rsidRPr="00057B8F" w:rsidRDefault="00E24D8F" w:rsidP="006A1424">
            <w:pPr>
              <w:widowControl w:val="0"/>
              <w:numPr>
                <w:ilvl w:val="0"/>
                <w:numId w:val="34"/>
              </w:numPr>
              <w:rPr>
                <w:sz w:val="20"/>
                <w:szCs w:val="16"/>
              </w:rPr>
            </w:pPr>
          </w:p>
        </w:tc>
        <w:tc>
          <w:tcPr>
            <w:tcW w:w="2505" w:type="pct"/>
            <w:shd w:val="clear" w:color="auto" w:fill="auto"/>
          </w:tcPr>
          <w:p w:rsidR="00E24D8F" w:rsidRPr="00057B8F" w:rsidRDefault="00E24D8F" w:rsidP="00E24D8F">
            <w:pPr>
              <w:rPr>
                <w:sz w:val="20"/>
                <w:szCs w:val="16"/>
              </w:rPr>
            </w:pPr>
            <w:r w:rsidRPr="00057B8F">
              <w:rPr>
                <w:sz w:val="20"/>
                <w:szCs w:val="16"/>
              </w:rPr>
              <w:t>ВЛ 330 кВ Северо-Западная ТЭЦ - Зеленогорск</w:t>
            </w:r>
          </w:p>
        </w:tc>
        <w:tc>
          <w:tcPr>
            <w:tcW w:w="1304" w:type="pct"/>
            <w:shd w:val="clear" w:color="auto" w:fill="auto"/>
          </w:tcPr>
          <w:p w:rsidR="00E24D8F" w:rsidRPr="00057B8F" w:rsidRDefault="00E24D8F" w:rsidP="00E24D8F">
            <w:pPr>
              <w:rPr>
                <w:sz w:val="20"/>
                <w:szCs w:val="16"/>
              </w:rPr>
            </w:pPr>
            <w:r w:rsidRPr="00057B8F">
              <w:rPr>
                <w:sz w:val="20"/>
                <w:szCs w:val="16"/>
              </w:rPr>
              <w:t>Ленинградская область, г. Санкт-Петербург</w:t>
            </w:r>
          </w:p>
        </w:tc>
        <w:tc>
          <w:tcPr>
            <w:tcW w:w="978" w:type="pct"/>
            <w:shd w:val="clear" w:color="auto" w:fill="auto"/>
          </w:tcPr>
          <w:p w:rsidR="00E24D8F" w:rsidRPr="00057B8F" w:rsidRDefault="00E24D8F" w:rsidP="00E24D8F">
            <w:pPr>
              <w:jc w:val="center"/>
              <w:rPr>
                <w:sz w:val="20"/>
                <w:szCs w:val="16"/>
              </w:rPr>
            </w:pPr>
            <w:r w:rsidRPr="00057B8F">
              <w:rPr>
                <w:sz w:val="20"/>
                <w:szCs w:val="16"/>
              </w:rPr>
              <w:t>91,9</w:t>
            </w:r>
          </w:p>
        </w:tc>
      </w:tr>
      <w:tr w:rsidR="00057B8F" w:rsidRPr="00057B8F" w:rsidTr="00E24D8F">
        <w:trPr>
          <w:cantSplit/>
        </w:trPr>
        <w:tc>
          <w:tcPr>
            <w:tcW w:w="213" w:type="pct"/>
            <w:shd w:val="clear" w:color="auto" w:fill="auto"/>
          </w:tcPr>
          <w:p w:rsidR="00E24D8F" w:rsidRPr="00057B8F" w:rsidRDefault="00E24D8F" w:rsidP="006A1424">
            <w:pPr>
              <w:widowControl w:val="0"/>
              <w:numPr>
                <w:ilvl w:val="0"/>
                <w:numId w:val="34"/>
              </w:numPr>
              <w:rPr>
                <w:sz w:val="20"/>
                <w:szCs w:val="16"/>
              </w:rPr>
            </w:pPr>
          </w:p>
        </w:tc>
        <w:tc>
          <w:tcPr>
            <w:tcW w:w="2505" w:type="pct"/>
            <w:shd w:val="clear" w:color="auto" w:fill="auto"/>
          </w:tcPr>
          <w:p w:rsidR="00E24D8F" w:rsidRPr="00057B8F" w:rsidRDefault="00E24D8F" w:rsidP="00E24D8F">
            <w:pPr>
              <w:rPr>
                <w:sz w:val="20"/>
                <w:szCs w:val="16"/>
              </w:rPr>
            </w:pPr>
            <w:r w:rsidRPr="00057B8F">
              <w:rPr>
                <w:sz w:val="20"/>
                <w:szCs w:val="16"/>
              </w:rPr>
              <w:t>ВЛ 330 кВ Северо-Западная ТЭЦ - Северная (Л-477)</w:t>
            </w:r>
          </w:p>
        </w:tc>
        <w:tc>
          <w:tcPr>
            <w:tcW w:w="1304" w:type="pct"/>
            <w:shd w:val="clear" w:color="auto" w:fill="auto"/>
          </w:tcPr>
          <w:p w:rsidR="00E24D8F" w:rsidRPr="00057B8F" w:rsidRDefault="00E24D8F" w:rsidP="00E24D8F">
            <w:pPr>
              <w:rPr>
                <w:sz w:val="20"/>
                <w:szCs w:val="16"/>
              </w:rPr>
            </w:pPr>
            <w:r w:rsidRPr="00057B8F">
              <w:rPr>
                <w:sz w:val="20"/>
                <w:szCs w:val="16"/>
              </w:rPr>
              <w:t>г. Санкт-Петербург</w:t>
            </w:r>
          </w:p>
        </w:tc>
        <w:tc>
          <w:tcPr>
            <w:tcW w:w="978" w:type="pct"/>
            <w:shd w:val="clear" w:color="auto" w:fill="auto"/>
          </w:tcPr>
          <w:p w:rsidR="00E24D8F" w:rsidRPr="00057B8F" w:rsidRDefault="00E24D8F" w:rsidP="00E24D8F">
            <w:pPr>
              <w:jc w:val="center"/>
              <w:rPr>
                <w:sz w:val="20"/>
                <w:szCs w:val="16"/>
              </w:rPr>
            </w:pPr>
            <w:r w:rsidRPr="00057B8F">
              <w:rPr>
                <w:sz w:val="20"/>
                <w:szCs w:val="16"/>
              </w:rPr>
              <w:t>0,38</w:t>
            </w:r>
          </w:p>
        </w:tc>
      </w:tr>
      <w:tr w:rsidR="00057B8F" w:rsidRPr="00057B8F" w:rsidTr="00E24D8F">
        <w:trPr>
          <w:cantSplit/>
        </w:trPr>
        <w:tc>
          <w:tcPr>
            <w:tcW w:w="213" w:type="pct"/>
            <w:shd w:val="clear" w:color="auto" w:fill="auto"/>
          </w:tcPr>
          <w:p w:rsidR="00E24D8F" w:rsidRPr="00057B8F" w:rsidRDefault="00E24D8F" w:rsidP="006A1424">
            <w:pPr>
              <w:widowControl w:val="0"/>
              <w:numPr>
                <w:ilvl w:val="0"/>
                <w:numId w:val="34"/>
              </w:numPr>
              <w:rPr>
                <w:iCs/>
                <w:sz w:val="20"/>
                <w:szCs w:val="16"/>
              </w:rPr>
            </w:pPr>
          </w:p>
        </w:tc>
        <w:tc>
          <w:tcPr>
            <w:tcW w:w="2505" w:type="pct"/>
            <w:shd w:val="clear" w:color="auto" w:fill="auto"/>
          </w:tcPr>
          <w:p w:rsidR="00E24D8F" w:rsidRPr="00057B8F" w:rsidRDefault="00E24D8F" w:rsidP="00E24D8F">
            <w:pPr>
              <w:rPr>
                <w:sz w:val="20"/>
                <w:szCs w:val="16"/>
              </w:rPr>
            </w:pPr>
            <w:r w:rsidRPr="00057B8F">
              <w:rPr>
                <w:sz w:val="20"/>
                <w:szCs w:val="16"/>
              </w:rPr>
              <w:t>ВЛ 330 кВ Центральная - Южная</w:t>
            </w:r>
          </w:p>
        </w:tc>
        <w:tc>
          <w:tcPr>
            <w:tcW w:w="1304" w:type="pct"/>
            <w:shd w:val="clear" w:color="auto" w:fill="auto"/>
          </w:tcPr>
          <w:p w:rsidR="00E24D8F" w:rsidRPr="00057B8F" w:rsidRDefault="00E24D8F" w:rsidP="00E24D8F">
            <w:pPr>
              <w:rPr>
                <w:sz w:val="20"/>
                <w:szCs w:val="16"/>
              </w:rPr>
            </w:pPr>
            <w:r w:rsidRPr="00057B8F">
              <w:rPr>
                <w:sz w:val="20"/>
                <w:szCs w:val="16"/>
              </w:rPr>
              <w:t>г. Санкт-Петербург</w:t>
            </w:r>
          </w:p>
        </w:tc>
        <w:tc>
          <w:tcPr>
            <w:tcW w:w="978" w:type="pct"/>
            <w:shd w:val="clear" w:color="auto" w:fill="auto"/>
          </w:tcPr>
          <w:p w:rsidR="00E24D8F" w:rsidRPr="00057B8F" w:rsidRDefault="00E24D8F" w:rsidP="00E24D8F">
            <w:pPr>
              <w:jc w:val="center"/>
              <w:rPr>
                <w:sz w:val="20"/>
                <w:szCs w:val="16"/>
              </w:rPr>
            </w:pPr>
            <w:r w:rsidRPr="00057B8F">
              <w:rPr>
                <w:sz w:val="20"/>
                <w:szCs w:val="16"/>
              </w:rPr>
              <w:t>-</w:t>
            </w:r>
          </w:p>
        </w:tc>
      </w:tr>
      <w:tr w:rsidR="00057B8F" w:rsidRPr="00057B8F" w:rsidTr="00E24D8F">
        <w:trPr>
          <w:cantSplit/>
        </w:trPr>
        <w:tc>
          <w:tcPr>
            <w:tcW w:w="213" w:type="pct"/>
            <w:shd w:val="clear" w:color="auto" w:fill="auto"/>
          </w:tcPr>
          <w:p w:rsidR="00E24D8F" w:rsidRPr="00057B8F" w:rsidRDefault="00E24D8F" w:rsidP="006A1424">
            <w:pPr>
              <w:widowControl w:val="0"/>
              <w:numPr>
                <w:ilvl w:val="0"/>
                <w:numId w:val="34"/>
              </w:numPr>
              <w:rPr>
                <w:sz w:val="20"/>
                <w:szCs w:val="16"/>
              </w:rPr>
            </w:pPr>
          </w:p>
        </w:tc>
        <w:tc>
          <w:tcPr>
            <w:tcW w:w="2505" w:type="pct"/>
            <w:shd w:val="clear" w:color="auto" w:fill="auto"/>
          </w:tcPr>
          <w:p w:rsidR="00E24D8F" w:rsidRPr="00057B8F" w:rsidRDefault="00E24D8F" w:rsidP="00E24D8F">
            <w:pPr>
              <w:rPr>
                <w:sz w:val="20"/>
                <w:szCs w:val="16"/>
              </w:rPr>
            </w:pPr>
            <w:r w:rsidRPr="00057B8F">
              <w:rPr>
                <w:sz w:val="20"/>
                <w:szCs w:val="16"/>
              </w:rPr>
              <w:t>ВЛ 330 кВ Южная - Восточная (Л-378)</w:t>
            </w:r>
          </w:p>
        </w:tc>
        <w:tc>
          <w:tcPr>
            <w:tcW w:w="1304" w:type="pct"/>
            <w:shd w:val="clear" w:color="auto" w:fill="auto"/>
          </w:tcPr>
          <w:p w:rsidR="00E24D8F" w:rsidRPr="00057B8F" w:rsidRDefault="00E24D8F" w:rsidP="00E24D8F">
            <w:pPr>
              <w:rPr>
                <w:sz w:val="20"/>
                <w:szCs w:val="16"/>
              </w:rPr>
            </w:pPr>
            <w:r w:rsidRPr="00057B8F">
              <w:rPr>
                <w:sz w:val="20"/>
                <w:szCs w:val="16"/>
              </w:rPr>
              <w:t>Ленинградская область, г. Санкт-Петербург</w:t>
            </w:r>
          </w:p>
        </w:tc>
        <w:tc>
          <w:tcPr>
            <w:tcW w:w="978" w:type="pct"/>
            <w:shd w:val="clear" w:color="auto" w:fill="auto"/>
          </w:tcPr>
          <w:p w:rsidR="00E24D8F" w:rsidRPr="00057B8F" w:rsidRDefault="00E24D8F" w:rsidP="00E24D8F">
            <w:pPr>
              <w:jc w:val="center"/>
              <w:rPr>
                <w:sz w:val="20"/>
                <w:szCs w:val="16"/>
              </w:rPr>
            </w:pPr>
            <w:r w:rsidRPr="00057B8F">
              <w:rPr>
                <w:sz w:val="20"/>
                <w:szCs w:val="16"/>
              </w:rPr>
              <w:t>23,19</w:t>
            </w:r>
          </w:p>
        </w:tc>
      </w:tr>
      <w:tr w:rsidR="00057B8F" w:rsidRPr="00057B8F" w:rsidTr="00E24D8F">
        <w:trPr>
          <w:cantSplit/>
        </w:trPr>
        <w:tc>
          <w:tcPr>
            <w:tcW w:w="213" w:type="pct"/>
            <w:shd w:val="clear" w:color="auto" w:fill="auto"/>
          </w:tcPr>
          <w:p w:rsidR="00E24D8F" w:rsidRPr="00057B8F" w:rsidRDefault="00E24D8F" w:rsidP="006A1424">
            <w:pPr>
              <w:widowControl w:val="0"/>
              <w:numPr>
                <w:ilvl w:val="0"/>
                <w:numId w:val="34"/>
              </w:numPr>
              <w:rPr>
                <w:iCs/>
                <w:sz w:val="20"/>
                <w:szCs w:val="16"/>
              </w:rPr>
            </w:pPr>
          </w:p>
        </w:tc>
        <w:tc>
          <w:tcPr>
            <w:tcW w:w="2505" w:type="pct"/>
            <w:shd w:val="clear" w:color="auto" w:fill="auto"/>
          </w:tcPr>
          <w:p w:rsidR="00E24D8F" w:rsidRPr="00057B8F" w:rsidRDefault="00E24D8F" w:rsidP="00E24D8F">
            <w:pPr>
              <w:rPr>
                <w:sz w:val="20"/>
                <w:szCs w:val="16"/>
              </w:rPr>
            </w:pPr>
            <w:r w:rsidRPr="00057B8F">
              <w:rPr>
                <w:sz w:val="20"/>
                <w:szCs w:val="16"/>
              </w:rPr>
              <w:t>ВЛ 330 кВ Южная - Западная (Л-386)</w:t>
            </w:r>
          </w:p>
        </w:tc>
        <w:tc>
          <w:tcPr>
            <w:tcW w:w="1304" w:type="pct"/>
            <w:shd w:val="clear" w:color="auto" w:fill="auto"/>
          </w:tcPr>
          <w:p w:rsidR="00E24D8F" w:rsidRPr="00057B8F" w:rsidRDefault="00E24D8F" w:rsidP="00E24D8F">
            <w:pPr>
              <w:rPr>
                <w:sz w:val="20"/>
                <w:szCs w:val="16"/>
              </w:rPr>
            </w:pPr>
            <w:r w:rsidRPr="00057B8F">
              <w:rPr>
                <w:sz w:val="20"/>
                <w:szCs w:val="16"/>
              </w:rPr>
              <w:t>г. Санкт-Петербург</w:t>
            </w:r>
          </w:p>
        </w:tc>
        <w:tc>
          <w:tcPr>
            <w:tcW w:w="978" w:type="pct"/>
            <w:shd w:val="clear" w:color="auto" w:fill="auto"/>
          </w:tcPr>
          <w:p w:rsidR="00E24D8F" w:rsidRPr="00057B8F" w:rsidRDefault="00E24D8F" w:rsidP="00E24D8F">
            <w:pPr>
              <w:jc w:val="center"/>
              <w:rPr>
                <w:sz w:val="20"/>
                <w:szCs w:val="16"/>
              </w:rPr>
            </w:pPr>
            <w:r w:rsidRPr="00057B8F">
              <w:rPr>
                <w:sz w:val="20"/>
                <w:szCs w:val="16"/>
              </w:rPr>
              <w:t>46,73</w:t>
            </w:r>
          </w:p>
        </w:tc>
      </w:tr>
      <w:tr w:rsidR="00057B8F" w:rsidRPr="00057B8F" w:rsidTr="00E24D8F">
        <w:trPr>
          <w:cantSplit/>
        </w:trPr>
        <w:tc>
          <w:tcPr>
            <w:tcW w:w="213" w:type="pct"/>
            <w:shd w:val="clear" w:color="auto" w:fill="auto"/>
          </w:tcPr>
          <w:p w:rsidR="00E24D8F" w:rsidRPr="00057B8F" w:rsidRDefault="00E24D8F" w:rsidP="006A1424">
            <w:pPr>
              <w:widowControl w:val="0"/>
              <w:numPr>
                <w:ilvl w:val="0"/>
                <w:numId w:val="34"/>
              </w:numPr>
              <w:rPr>
                <w:iCs/>
                <w:sz w:val="20"/>
                <w:szCs w:val="16"/>
              </w:rPr>
            </w:pPr>
          </w:p>
        </w:tc>
        <w:tc>
          <w:tcPr>
            <w:tcW w:w="2505" w:type="pct"/>
            <w:shd w:val="clear" w:color="auto" w:fill="auto"/>
          </w:tcPr>
          <w:p w:rsidR="00E24D8F" w:rsidRPr="00057B8F" w:rsidRDefault="00E24D8F" w:rsidP="00E24D8F">
            <w:pPr>
              <w:rPr>
                <w:sz w:val="20"/>
                <w:szCs w:val="16"/>
              </w:rPr>
            </w:pPr>
            <w:r w:rsidRPr="00057B8F">
              <w:rPr>
                <w:sz w:val="20"/>
                <w:szCs w:val="16"/>
              </w:rPr>
              <w:t xml:space="preserve">ВЛ 220 кВ Восточная - Чесменская (Л-206) с отпайкой на ПС Южная </w:t>
            </w:r>
            <w:r w:rsidRPr="00057B8F">
              <w:rPr>
                <w:sz w:val="20"/>
                <w:szCs w:val="16"/>
              </w:rPr>
              <w:br w:type="page"/>
            </w:r>
          </w:p>
        </w:tc>
        <w:tc>
          <w:tcPr>
            <w:tcW w:w="1304" w:type="pct"/>
            <w:shd w:val="clear" w:color="auto" w:fill="auto"/>
          </w:tcPr>
          <w:p w:rsidR="00E24D8F" w:rsidRPr="00057B8F" w:rsidRDefault="00E24D8F" w:rsidP="00E24D8F">
            <w:pPr>
              <w:rPr>
                <w:sz w:val="20"/>
                <w:szCs w:val="16"/>
              </w:rPr>
            </w:pPr>
            <w:r w:rsidRPr="00057B8F">
              <w:rPr>
                <w:sz w:val="20"/>
                <w:szCs w:val="16"/>
              </w:rPr>
              <w:t>г. Санкт-Петербург</w:t>
            </w:r>
          </w:p>
        </w:tc>
        <w:tc>
          <w:tcPr>
            <w:tcW w:w="978" w:type="pct"/>
            <w:shd w:val="clear" w:color="auto" w:fill="auto"/>
          </w:tcPr>
          <w:p w:rsidR="00E24D8F" w:rsidRPr="00057B8F" w:rsidRDefault="00E24D8F" w:rsidP="00E24D8F">
            <w:pPr>
              <w:jc w:val="center"/>
              <w:rPr>
                <w:sz w:val="20"/>
                <w:szCs w:val="16"/>
              </w:rPr>
            </w:pPr>
            <w:r w:rsidRPr="00057B8F">
              <w:rPr>
                <w:sz w:val="20"/>
                <w:szCs w:val="16"/>
              </w:rPr>
              <w:t>27,05</w:t>
            </w:r>
          </w:p>
        </w:tc>
      </w:tr>
      <w:tr w:rsidR="00057B8F" w:rsidRPr="00057B8F" w:rsidTr="00E24D8F">
        <w:trPr>
          <w:cantSplit/>
        </w:trPr>
        <w:tc>
          <w:tcPr>
            <w:tcW w:w="213" w:type="pct"/>
            <w:shd w:val="clear" w:color="auto" w:fill="auto"/>
          </w:tcPr>
          <w:p w:rsidR="00E24D8F" w:rsidRPr="00057B8F" w:rsidRDefault="00E24D8F" w:rsidP="006A1424">
            <w:pPr>
              <w:widowControl w:val="0"/>
              <w:numPr>
                <w:ilvl w:val="0"/>
                <w:numId w:val="34"/>
              </w:numPr>
              <w:rPr>
                <w:iCs/>
                <w:sz w:val="20"/>
                <w:szCs w:val="16"/>
              </w:rPr>
            </w:pPr>
          </w:p>
        </w:tc>
        <w:tc>
          <w:tcPr>
            <w:tcW w:w="2505" w:type="pct"/>
            <w:shd w:val="clear" w:color="auto" w:fill="auto"/>
          </w:tcPr>
          <w:p w:rsidR="00E24D8F" w:rsidRPr="00057B8F" w:rsidRDefault="00E24D8F" w:rsidP="00E24D8F">
            <w:pPr>
              <w:rPr>
                <w:sz w:val="20"/>
                <w:szCs w:val="16"/>
              </w:rPr>
            </w:pPr>
            <w:r w:rsidRPr="00057B8F">
              <w:rPr>
                <w:sz w:val="20"/>
                <w:szCs w:val="16"/>
              </w:rPr>
              <w:t xml:space="preserve">ВЛ 220 кВ Восточная - Чесменская (Л-206), отпайка на ПС Южная </w:t>
            </w:r>
            <w:r w:rsidRPr="00057B8F">
              <w:rPr>
                <w:sz w:val="20"/>
                <w:szCs w:val="16"/>
              </w:rPr>
              <w:br w:type="page"/>
            </w:r>
          </w:p>
        </w:tc>
        <w:tc>
          <w:tcPr>
            <w:tcW w:w="1304" w:type="pct"/>
            <w:shd w:val="clear" w:color="auto" w:fill="auto"/>
          </w:tcPr>
          <w:p w:rsidR="00E24D8F" w:rsidRPr="00057B8F" w:rsidRDefault="00E24D8F" w:rsidP="00E24D8F">
            <w:pPr>
              <w:rPr>
                <w:sz w:val="20"/>
                <w:szCs w:val="16"/>
              </w:rPr>
            </w:pPr>
            <w:r w:rsidRPr="00057B8F">
              <w:rPr>
                <w:sz w:val="20"/>
                <w:szCs w:val="16"/>
              </w:rPr>
              <w:t>г. Санкт-Петербург</w:t>
            </w:r>
          </w:p>
        </w:tc>
        <w:tc>
          <w:tcPr>
            <w:tcW w:w="978" w:type="pct"/>
            <w:shd w:val="clear" w:color="auto" w:fill="auto"/>
          </w:tcPr>
          <w:p w:rsidR="00E24D8F" w:rsidRPr="00057B8F" w:rsidRDefault="00E24D8F" w:rsidP="00E24D8F">
            <w:pPr>
              <w:jc w:val="center"/>
              <w:rPr>
                <w:sz w:val="20"/>
                <w:szCs w:val="16"/>
              </w:rPr>
            </w:pPr>
            <w:r w:rsidRPr="00057B8F">
              <w:rPr>
                <w:sz w:val="20"/>
                <w:szCs w:val="16"/>
              </w:rPr>
              <w:t>-</w:t>
            </w:r>
          </w:p>
        </w:tc>
      </w:tr>
      <w:tr w:rsidR="00057B8F" w:rsidRPr="00057B8F" w:rsidTr="00E24D8F">
        <w:trPr>
          <w:cantSplit/>
        </w:trPr>
        <w:tc>
          <w:tcPr>
            <w:tcW w:w="213" w:type="pct"/>
            <w:shd w:val="clear" w:color="auto" w:fill="auto"/>
          </w:tcPr>
          <w:p w:rsidR="00E24D8F" w:rsidRPr="00057B8F" w:rsidRDefault="00E24D8F" w:rsidP="006A1424">
            <w:pPr>
              <w:widowControl w:val="0"/>
              <w:numPr>
                <w:ilvl w:val="0"/>
                <w:numId w:val="34"/>
              </w:numPr>
              <w:rPr>
                <w:iCs/>
                <w:sz w:val="20"/>
                <w:szCs w:val="16"/>
              </w:rPr>
            </w:pPr>
          </w:p>
        </w:tc>
        <w:tc>
          <w:tcPr>
            <w:tcW w:w="2505" w:type="pct"/>
            <w:shd w:val="clear" w:color="auto" w:fill="auto"/>
          </w:tcPr>
          <w:p w:rsidR="00E24D8F" w:rsidRPr="00057B8F" w:rsidRDefault="00E24D8F" w:rsidP="00E24D8F">
            <w:pPr>
              <w:rPr>
                <w:sz w:val="20"/>
                <w:szCs w:val="16"/>
              </w:rPr>
            </w:pPr>
            <w:r w:rsidRPr="00057B8F">
              <w:rPr>
                <w:sz w:val="20"/>
                <w:szCs w:val="16"/>
              </w:rPr>
              <w:t>ВЛ 220 кВ Заостровье - Колпинская с отпайками на ПС Сясь и Юги (Л-201)</w:t>
            </w:r>
          </w:p>
        </w:tc>
        <w:tc>
          <w:tcPr>
            <w:tcW w:w="1304" w:type="pct"/>
            <w:shd w:val="clear" w:color="auto" w:fill="auto"/>
          </w:tcPr>
          <w:p w:rsidR="00E24D8F" w:rsidRPr="00057B8F" w:rsidRDefault="00E24D8F" w:rsidP="00E24D8F">
            <w:pPr>
              <w:rPr>
                <w:sz w:val="20"/>
                <w:szCs w:val="16"/>
              </w:rPr>
            </w:pPr>
            <w:r w:rsidRPr="00057B8F">
              <w:rPr>
                <w:sz w:val="20"/>
                <w:szCs w:val="16"/>
              </w:rPr>
              <w:t>г. Санкт-Петербург, Ленинградская область</w:t>
            </w:r>
          </w:p>
        </w:tc>
        <w:tc>
          <w:tcPr>
            <w:tcW w:w="978" w:type="pct"/>
            <w:shd w:val="clear" w:color="auto" w:fill="auto"/>
          </w:tcPr>
          <w:p w:rsidR="00E24D8F" w:rsidRPr="00057B8F" w:rsidRDefault="00E24D8F" w:rsidP="00E24D8F">
            <w:pPr>
              <w:jc w:val="center"/>
              <w:rPr>
                <w:sz w:val="20"/>
                <w:szCs w:val="16"/>
              </w:rPr>
            </w:pPr>
            <w:r w:rsidRPr="00057B8F">
              <w:rPr>
                <w:sz w:val="20"/>
                <w:szCs w:val="16"/>
              </w:rPr>
              <w:t>206,92</w:t>
            </w:r>
          </w:p>
        </w:tc>
      </w:tr>
      <w:tr w:rsidR="00057B8F" w:rsidRPr="00057B8F" w:rsidTr="00E24D8F">
        <w:trPr>
          <w:cantSplit/>
        </w:trPr>
        <w:tc>
          <w:tcPr>
            <w:tcW w:w="213" w:type="pct"/>
            <w:shd w:val="clear" w:color="auto" w:fill="auto"/>
          </w:tcPr>
          <w:p w:rsidR="00E24D8F" w:rsidRPr="00057B8F" w:rsidRDefault="00E24D8F" w:rsidP="006A1424">
            <w:pPr>
              <w:widowControl w:val="0"/>
              <w:numPr>
                <w:ilvl w:val="0"/>
                <w:numId w:val="34"/>
              </w:numPr>
              <w:rPr>
                <w:iCs/>
                <w:sz w:val="20"/>
                <w:szCs w:val="16"/>
              </w:rPr>
            </w:pPr>
          </w:p>
        </w:tc>
        <w:tc>
          <w:tcPr>
            <w:tcW w:w="2505" w:type="pct"/>
            <w:shd w:val="clear" w:color="auto" w:fill="auto"/>
          </w:tcPr>
          <w:p w:rsidR="00E24D8F" w:rsidRPr="00057B8F" w:rsidRDefault="00E24D8F" w:rsidP="00E24D8F">
            <w:pPr>
              <w:rPr>
                <w:sz w:val="20"/>
                <w:szCs w:val="16"/>
              </w:rPr>
            </w:pPr>
            <w:r w:rsidRPr="00057B8F">
              <w:rPr>
                <w:sz w:val="20"/>
                <w:szCs w:val="16"/>
              </w:rPr>
              <w:t>ВЛ 220 кВ Колпинская - Славянка (Л-207)</w:t>
            </w:r>
          </w:p>
        </w:tc>
        <w:tc>
          <w:tcPr>
            <w:tcW w:w="1304" w:type="pct"/>
            <w:shd w:val="clear" w:color="auto" w:fill="auto"/>
          </w:tcPr>
          <w:p w:rsidR="00E24D8F" w:rsidRPr="00057B8F" w:rsidRDefault="00E24D8F" w:rsidP="00E24D8F">
            <w:pPr>
              <w:rPr>
                <w:sz w:val="20"/>
                <w:szCs w:val="16"/>
              </w:rPr>
            </w:pPr>
            <w:r w:rsidRPr="00057B8F">
              <w:rPr>
                <w:sz w:val="20"/>
                <w:szCs w:val="16"/>
              </w:rPr>
              <w:t>г. Санкт-Петербург</w:t>
            </w:r>
          </w:p>
        </w:tc>
        <w:tc>
          <w:tcPr>
            <w:tcW w:w="978" w:type="pct"/>
            <w:shd w:val="clear" w:color="auto" w:fill="auto"/>
          </w:tcPr>
          <w:p w:rsidR="00E24D8F" w:rsidRPr="00057B8F" w:rsidRDefault="00E24D8F" w:rsidP="00E24D8F">
            <w:pPr>
              <w:jc w:val="center"/>
              <w:rPr>
                <w:sz w:val="20"/>
                <w:szCs w:val="16"/>
              </w:rPr>
            </w:pPr>
            <w:r w:rsidRPr="00057B8F">
              <w:rPr>
                <w:sz w:val="20"/>
                <w:szCs w:val="16"/>
              </w:rPr>
              <w:t>1,56</w:t>
            </w:r>
          </w:p>
        </w:tc>
      </w:tr>
      <w:tr w:rsidR="00057B8F" w:rsidRPr="00057B8F" w:rsidTr="00E24D8F">
        <w:trPr>
          <w:cantSplit/>
        </w:trPr>
        <w:tc>
          <w:tcPr>
            <w:tcW w:w="213" w:type="pct"/>
            <w:shd w:val="clear" w:color="auto" w:fill="auto"/>
          </w:tcPr>
          <w:p w:rsidR="00E24D8F" w:rsidRPr="00057B8F" w:rsidRDefault="00E24D8F" w:rsidP="006A1424">
            <w:pPr>
              <w:widowControl w:val="0"/>
              <w:numPr>
                <w:ilvl w:val="0"/>
                <w:numId w:val="34"/>
              </w:numPr>
              <w:rPr>
                <w:iCs/>
                <w:sz w:val="20"/>
                <w:szCs w:val="16"/>
              </w:rPr>
            </w:pPr>
          </w:p>
        </w:tc>
        <w:tc>
          <w:tcPr>
            <w:tcW w:w="2505" w:type="pct"/>
            <w:shd w:val="clear" w:color="auto" w:fill="auto"/>
          </w:tcPr>
          <w:p w:rsidR="00E24D8F" w:rsidRPr="00057B8F" w:rsidRDefault="00E24D8F" w:rsidP="00E24D8F">
            <w:pPr>
              <w:rPr>
                <w:sz w:val="20"/>
                <w:szCs w:val="16"/>
              </w:rPr>
            </w:pPr>
            <w:r w:rsidRPr="00057B8F">
              <w:rPr>
                <w:sz w:val="20"/>
                <w:szCs w:val="16"/>
              </w:rPr>
              <w:t>ВЛ 220 кВ Колпинская - Южная (Л-209)</w:t>
            </w:r>
          </w:p>
        </w:tc>
        <w:tc>
          <w:tcPr>
            <w:tcW w:w="1304" w:type="pct"/>
            <w:shd w:val="clear" w:color="auto" w:fill="auto"/>
          </w:tcPr>
          <w:p w:rsidR="00E24D8F" w:rsidRPr="00057B8F" w:rsidRDefault="00E24D8F" w:rsidP="00E24D8F">
            <w:pPr>
              <w:rPr>
                <w:sz w:val="20"/>
                <w:szCs w:val="16"/>
              </w:rPr>
            </w:pPr>
            <w:r w:rsidRPr="00057B8F">
              <w:rPr>
                <w:sz w:val="20"/>
                <w:szCs w:val="16"/>
              </w:rPr>
              <w:t>г. Санкт-Петербург</w:t>
            </w:r>
          </w:p>
        </w:tc>
        <w:tc>
          <w:tcPr>
            <w:tcW w:w="978" w:type="pct"/>
            <w:shd w:val="clear" w:color="auto" w:fill="auto"/>
          </w:tcPr>
          <w:p w:rsidR="00E24D8F" w:rsidRPr="00057B8F" w:rsidRDefault="00E24D8F" w:rsidP="00E24D8F">
            <w:pPr>
              <w:jc w:val="center"/>
              <w:rPr>
                <w:sz w:val="20"/>
                <w:szCs w:val="16"/>
              </w:rPr>
            </w:pPr>
            <w:r w:rsidRPr="00057B8F">
              <w:rPr>
                <w:sz w:val="20"/>
                <w:szCs w:val="16"/>
              </w:rPr>
              <w:t>5,45</w:t>
            </w:r>
          </w:p>
        </w:tc>
      </w:tr>
      <w:tr w:rsidR="00057B8F" w:rsidRPr="00057B8F" w:rsidTr="00E24D8F">
        <w:trPr>
          <w:cantSplit/>
        </w:trPr>
        <w:tc>
          <w:tcPr>
            <w:tcW w:w="213" w:type="pct"/>
            <w:shd w:val="clear" w:color="auto" w:fill="auto"/>
          </w:tcPr>
          <w:p w:rsidR="00E24D8F" w:rsidRPr="00057B8F" w:rsidRDefault="00E24D8F" w:rsidP="006A1424">
            <w:pPr>
              <w:widowControl w:val="0"/>
              <w:numPr>
                <w:ilvl w:val="0"/>
                <w:numId w:val="34"/>
              </w:numPr>
              <w:rPr>
                <w:iCs/>
                <w:sz w:val="20"/>
                <w:szCs w:val="16"/>
              </w:rPr>
            </w:pPr>
          </w:p>
        </w:tc>
        <w:tc>
          <w:tcPr>
            <w:tcW w:w="2505" w:type="pct"/>
            <w:shd w:val="clear" w:color="auto" w:fill="auto"/>
          </w:tcPr>
          <w:p w:rsidR="00E24D8F" w:rsidRPr="00057B8F" w:rsidRDefault="00E24D8F" w:rsidP="00E24D8F">
            <w:pPr>
              <w:rPr>
                <w:sz w:val="20"/>
                <w:szCs w:val="16"/>
              </w:rPr>
            </w:pPr>
            <w:r w:rsidRPr="00057B8F">
              <w:rPr>
                <w:sz w:val="20"/>
                <w:szCs w:val="16"/>
              </w:rPr>
              <w:t>ВЛ 220 кВ Нижне-Свирская ГЭС-9 - Колпинская с отпайками на ПС Сясь, Лодейнопольская и ПП Паша (Л-202)</w:t>
            </w:r>
          </w:p>
        </w:tc>
        <w:tc>
          <w:tcPr>
            <w:tcW w:w="1304" w:type="pct"/>
            <w:shd w:val="clear" w:color="auto" w:fill="auto"/>
          </w:tcPr>
          <w:p w:rsidR="00E24D8F" w:rsidRPr="00057B8F" w:rsidRDefault="00E24D8F" w:rsidP="00E24D8F">
            <w:pPr>
              <w:rPr>
                <w:sz w:val="20"/>
                <w:szCs w:val="16"/>
              </w:rPr>
            </w:pPr>
            <w:r w:rsidRPr="00057B8F">
              <w:rPr>
                <w:sz w:val="20"/>
                <w:szCs w:val="16"/>
              </w:rPr>
              <w:t>г. Санкт-Петербург, Ленинградская область</w:t>
            </w:r>
          </w:p>
        </w:tc>
        <w:tc>
          <w:tcPr>
            <w:tcW w:w="978" w:type="pct"/>
            <w:shd w:val="clear" w:color="auto" w:fill="auto"/>
          </w:tcPr>
          <w:p w:rsidR="00E24D8F" w:rsidRPr="00057B8F" w:rsidRDefault="00E24D8F" w:rsidP="00E24D8F">
            <w:pPr>
              <w:jc w:val="center"/>
              <w:rPr>
                <w:sz w:val="20"/>
                <w:szCs w:val="16"/>
              </w:rPr>
            </w:pPr>
            <w:r w:rsidRPr="00057B8F">
              <w:rPr>
                <w:sz w:val="20"/>
                <w:szCs w:val="16"/>
              </w:rPr>
              <w:t>224,11</w:t>
            </w:r>
          </w:p>
        </w:tc>
      </w:tr>
      <w:tr w:rsidR="00057B8F" w:rsidRPr="00057B8F" w:rsidTr="00E24D8F">
        <w:trPr>
          <w:cantSplit/>
        </w:trPr>
        <w:tc>
          <w:tcPr>
            <w:tcW w:w="213" w:type="pct"/>
            <w:shd w:val="clear" w:color="auto" w:fill="auto"/>
          </w:tcPr>
          <w:p w:rsidR="00E24D8F" w:rsidRPr="00057B8F" w:rsidRDefault="00E24D8F" w:rsidP="006A1424">
            <w:pPr>
              <w:keepNext/>
              <w:keepLines/>
              <w:widowControl w:val="0"/>
              <w:numPr>
                <w:ilvl w:val="0"/>
                <w:numId w:val="34"/>
              </w:numPr>
              <w:rPr>
                <w:iCs/>
                <w:sz w:val="20"/>
                <w:szCs w:val="16"/>
              </w:rPr>
            </w:pPr>
          </w:p>
        </w:tc>
        <w:tc>
          <w:tcPr>
            <w:tcW w:w="2505" w:type="pct"/>
            <w:shd w:val="clear" w:color="auto" w:fill="auto"/>
          </w:tcPr>
          <w:p w:rsidR="00E24D8F" w:rsidRPr="00057B8F" w:rsidRDefault="00E24D8F" w:rsidP="00E24D8F">
            <w:pPr>
              <w:rPr>
                <w:sz w:val="20"/>
                <w:szCs w:val="16"/>
              </w:rPr>
            </w:pPr>
            <w:r w:rsidRPr="00057B8F">
              <w:rPr>
                <w:sz w:val="20"/>
                <w:szCs w:val="16"/>
              </w:rPr>
              <w:t xml:space="preserve">ВЛ 220 кВ Парголово - Проспект Испытателей (Л-221), отпайка на ПС Полупроводники </w:t>
            </w:r>
          </w:p>
        </w:tc>
        <w:tc>
          <w:tcPr>
            <w:tcW w:w="1304" w:type="pct"/>
            <w:shd w:val="clear" w:color="auto" w:fill="auto"/>
          </w:tcPr>
          <w:p w:rsidR="00E24D8F" w:rsidRPr="00057B8F" w:rsidRDefault="00E24D8F" w:rsidP="00E24D8F">
            <w:pPr>
              <w:rPr>
                <w:sz w:val="20"/>
                <w:szCs w:val="16"/>
              </w:rPr>
            </w:pPr>
            <w:r w:rsidRPr="00057B8F">
              <w:rPr>
                <w:sz w:val="20"/>
                <w:szCs w:val="16"/>
              </w:rPr>
              <w:t>г. Санкт-Петербург</w:t>
            </w:r>
          </w:p>
        </w:tc>
        <w:tc>
          <w:tcPr>
            <w:tcW w:w="978" w:type="pct"/>
            <w:shd w:val="clear" w:color="auto" w:fill="auto"/>
          </w:tcPr>
          <w:p w:rsidR="00E24D8F" w:rsidRPr="00057B8F" w:rsidRDefault="00E24D8F" w:rsidP="00E24D8F">
            <w:pPr>
              <w:jc w:val="center"/>
              <w:rPr>
                <w:sz w:val="20"/>
                <w:szCs w:val="16"/>
              </w:rPr>
            </w:pPr>
            <w:r w:rsidRPr="00057B8F">
              <w:rPr>
                <w:sz w:val="20"/>
                <w:szCs w:val="16"/>
              </w:rPr>
              <w:t>-</w:t>
            </w:r>
          </w:p>
        </w:tc>
      </w:tr>
      <w:tr w:rsidR="00057B8F" w:rsidRPr="00057B8F" w:rsidTr="00E24D8F">
        <w:trPr>
          <w:cantSplit/>
        </w:trPr>
        <w:tc>
          <w:tcPr>
            <w:tcW w:w="213" w:type="pct"/>
            <w:shd w:val="clear" w:color="auto" w:fill="auto"/>
          </w:tcPr>
          <w:p w:rsidR="00E24D8F" w:rsidRPr="00057B8F" w:rsidRDefault="00E24D8F" w:rsidP="006A1424">
            <w:pPr>
              <w:keepNext/>
              <w:keepLines/>
              <w:widowControl w:val="0"/>
              <w:numPr>
                <w:ilvl w:val="0"/>
                <w:numId w:val="34"/>
              </w:numPr>
              <w:rPr>
                <w:iCs/>
                <w:sz w:val="20"/>
                <w:szCs w:val="16"/>
              </w:rPr>
            </w:pPr>
          </w:p>
        </w:tc>
        <w:tc>
          <w:tcPr>
            <w:tcW w:w="2505" w:type="pct"/>
            <w:shd w:val="clear" w:color="auto" w:fill="auto"/>
          </w:tcPr>
          <w:p w:rsidR="00E24D8F" w:rsidRPr="00057B8F" w:rsidRDefault="00E24D8F" w:rsidP="00E24D8F">
            <w:pPr>
              <w:rPr>
                <w:sz w:val="20"/>
                <w:szCs w:val="16"/>
              </w:rPr>
            </w:pPr>
            <w:r w:rsidRPr="00057B8F">
              <w:rPr>
                <w:sz w:val="20"/>
                <w:szCs w:val="16"/>
              </w:rPr>
              <w:t>ВЛ 220 кВ Парголово - Проспект Испытателей с отпайкой на ПС Полупроводники (Л-221)</w:t>
            </w:r>
          </w:p>
        </w:tc>
        <w:tc>
          <w:tcPr>
            <w:tcW w:w="1304" w:type="pct"/>
            <w:shd w:val="clear" w:color="auto" w:fill="auto"/>
          </w:tcPr>
          <w:p w:rsidR="00E24D8F" w:rsidRPr="00057B8F" w:rsidRDefault="00E24D8F" w:rsidP="00E24D8F">
            <w:pPr>
              <w:rPr>
                <w:sz w:val="20"/>
                <w:szCs w:val="16"/>
              </w:rPr>
            </w:pPr>
            <w:r w:rsidRPr="00057B8F">
              <w:rPr>
                <w:sz w:val="20"/>
                <w:szCs w:val="16"/>
              </w:rPr>
              <w:t>г. Санкт-Петербург</w:t>
            </w:r>
          </w:p>
        </w:tc>
        <w:tc>
          <w:tcPr>
            <w:tcW w:w="978" w:type="pct"/>
            <w:shd w:val="clear" w:color="auto" w:fill="auto"/>
          </w:tcPr>
          <w:p w:rsidR="00E24D8F" w:rsidRPr="00057B8F" w:rsidRDefault="00E24D8F" w:rsidP="00E24D8F">
            <w:pPr>
              <w:jc w:val="center"/>
              <w:rPr>
                <w:sz w:val="20"/>
                <w:szCs w:val="16"/>
              </w:rPr>
            </w:pPr>
            <w:r w:rsidRPr="00057B8F">
              <w:rPr>
                <w:sz w:val="20"/>
                <w:szCs w:val="16"/>
              </w:rPr>
              <w:t>2,25</w:t>
            </w:r>
          </w:p>
        </w:tc>
      </w:tr>
      <w:tr w:rsidR="00057B8F" w:rsidRPr="00057B8F" w:rsidTr="00E24D8F">
        <w:trPr>
          <w:cantSplit/>
        </w:trPr>
        <w:tc>
          <w:tcPr>
            <w:tcW w:w="213" w:type="pct"/>
            <w:shd w:val="clear" w:color="auto" w:fill="auto"/>
          </w:tcPr>
          <w:p w:rsidR="00E24D8F" w:rsidRPr="00057B8F" w:rsidRDefault="00E24D8F" w:rsidP="006A1424">
            <w:pPr>
              <w:widowControl w:val="0"/>
              <w:numPr>
                <w:ilvl w:val="0"/>
                <w:numId w:val="34"/>
              </w:numPr>
              <w:rPr>
                <w:iCs/>
                <w:sz w:val="20"/>
                <w:szCs w:val="16"/>
              </w:rPr>
            </w:pPr>
          </w:p>
        </w:tc>
        <w:tc>
          <w:tcPr>
            <w:tcW w:w="2505" w:type="pct"/>
            <w:shd w:val="clear" w:color="auto" w:fill="auto"/>
          </w:tcPr>
          <w:p w:rsidR="00E24D8F" w:rsidRPr="00057B8F" w:rsidRDefault="00E24D8F" w:rsidP="00E24D8F">
            <w:pPr>
              <w:rPr>
                <w:sz w:val="20"/>
                <w:szCs w:val="16"/>
              </w:rPr>
            </w:pPr>
            <w:r w:rsidRPr="00057B8F">
              <w:rPr>
                <w:sz w:val="20"/>
                <w:szCs w:val="16"/>
              </w:rPr>
              <w:t>ВЛ 220 кВ Приморская - Завод Ильич (Л-225)</w:t>
            </w:r>
          </w:p>
        </w:tc>
        <w:tc>
          <w:tcPr>
            <w:tcW w:w="1304" w:type="pct"/>
            <w:shd w:val="clear" w:color="auto" w:fill="auto"/>
          </w:tcPr>
          <w:p w:rsidR="00E24D8F" w:rsidRPr="00057B8F" w:rsidRDefault="00E24D8F" w:rsidP="00E24D8F">
            <w:pPr>
              <w:rPr>
                <w:sz w:val="20"/>
                <w:szCs w:val="16"/>
              </w:rPr>
            </w:pPr>
            <w:r w:rsidRPr="00057B8F">
              <w:rPr>
                <w:sz w:val="20"/>
                <w:szCs w:val="16"/>
              </w:rPr>
              <w:t>г. Санкт-Петербург</w:t>
            </w:r>
          </w:p>
        </w:tc>
        <w:tc>
          <w:tcPr>
            <w:tcW w:w="978" w:type="pct"/>
            <w:shd w:val="clear" w:color="auto" w:fill="auto"/>
          </w:tcPr>
          <w:p w:rsidR="00E24D8F" w:rsidRPr="00057B8F" w:rsidRDefault="00E24D8F" w:rsidP="00E24D8F">
            <w:pPr>
              <w:jc w:val="center"/>
              <w:rPr>
                <w:sz w:val="20"/>
                <w:szCs w:val="16"/>
              </w:rPr>
            </w:pPr>
            <w:r w:rsidRPr="00057B8F">
              <w:rPr>
                <w:sz w:val="20"/>
                <w:szCs w:val="16"/>
              </w:rPr>
              <w:t>0,22</w:t>
            </w:r>
          </w:p>
        </w:tc>
      </w:tr>
      <w:tr w:rsidR="00057B8F" w:rsidRPr="00057B8F" w:rsidTr="00E24D8F">
        <w:trPr>
          <w:cantSplit/>
        </w:trPr>
        <w:tc>
          <w:tcPr>
            <w:tcW w:w="213" w:type="pct"/>
            <w:shd w:val="clear" w:color="auto" w:fill="auto"/>
          </w:tcPr>
          <w:p w:rsidR="00E24D8F" w:rsidRPr="00057B8F" w:rsidRDefault="00E24D8F" w:rsidP="006A1424">
            <w:pPr>
              <w:widowControl w:val="0"/>
              <w:numPr>
                <w:ilvl w:val="0"/>
                <w:numId w:val="34"/>
              </w:numPr>
              <w:rPr>
                <w:iCs/>
                <w:sz w:val="20"/>
                <w:szCs w:val="16"/>
              </w:rPr>
            </w:pPr>
          </w:p>
        </w:tc>
        <w:tc>
          <w:tcPr>
            <w:tcW w:w="2505" w:type="pct"/>
            <w:shd w:val="clear" w:color="auto" w:fill="auto"/>
          </w:tcPr>
          <w:p w:rsidR="00E24D8F" w:rsidRPr="00057B8F" w:rsidRDefault="00E24D8F" w:rsidP="00E24D8F">
            <w:pPr>
              <w:rPr>
                <w:sz w:val="20"/>
                <w:szCs w:val="16"/>
              </w:rPr>
            </w:pPr>
            <w:r w:rsidRPr="00057B8F">
              <w:rPr>
                <w:sz w:val="20"/>
                <w:szCs w:val="16"/>
              </w:rPr>
              <w:t>ВЛ 220 кВ Проспект Испытателей - Завод Ильич (Л-223)</w:t>
            </w:r>
          </w:p>
        </w:tc>
        <w:tc>
          <w:tcPr>
            <w:tcW w:w="1304" w:type="pct"/>
            <w:shd w:val="clear" w:color="auto" w:fill="auto"/>
          </w:tcPr>
          <w:p w:rsidR="00E24D8F" w:rsidRPr="00057B8F" w:rsidRDefault="00E24D8F" w:rsidP="00E24D8F">
            <w:pPr>
              <w:rPr>
                <w:sz w:val="20"/>
                <w:szCs w:val="16"/>
              </w:rPr>
            </w:pPr>
            <w:r w:rsidRPr="00057B8F">
              <w:rPr>
                <w:sz w:val="20"/>
                <w:szCs w:val="16"/>
              </w:rPr>
              <w:t>г. Санкт-Петербург</w:t>
            </w:r>
          </w:p>
        </w:tc>
        <w:tc>
          <w:tcPr>
            <w:tcW w:w="978" w:type="pct"/>
            <w:shd w:val="clear" w:color="auto" w:fill="auto"/>
          </w:tcPr>
          <w:p w:rsidR="00E24D8F" w:rsidRPr="00057B8F" w:rsidRDefault="00E24D8F" w:rsidP="00E24D8F">
            <w:pPr>
              <w:jc w:val="center"/>
              <w:rPr>
                <w:sz w:val="20"/>
                <w:szCs w:val="16"/>
              </w:rPr>
            </w:pPr>
            <w:r w:rsidRPr="00057B8F">
              <w:rPr>
                <w:sz w:val="20"/>
                <w:szCs w:val="16"/>
              </w:rPr>
              <w:t>2,05</w:t>
            </w:r>
          </w:p>
        </w:tc>
      </w:tr>
      <w:tr w:rsidR="00057B8F" w:rsidRPr="00057B8F" w:rsidTr="00E24D8F">
        <w:trPr>
          <w:cantSplit/>
        </w:trPr>
        <w:tc>
          <w:tcPr>
            <w:tcW w:w="213" w:type="pct"/>
            <w:shd w:val="clear" w:color="auto" w:fill="auto"/>
          </w:tcPr>
          <w:p w:rsidR="00E24D8F" w:rsidRPr="00057B8F" w:rsidRDefault="00E24D8F" w:rsidP="006A1424">
            <w:pPr>
              <w:widowControl w:val="0"/>
              <w:numPr>
                <w:ilvl w:val="0"/>
                <w:numId w:val="34"/>
              </w:numPr>
              <w:rPr>
                <w:sz w:val="20"/>
                <w:szCs w:val="16"/>
              </w:rPr>
            </w:pPr>
          </w:p>
        </w:tc>
        <w:tc>
          <w:tcPr>
            <w:tcW w:w="2505" w:type="pct"/>
            <w:shd w:val="clear" w:color="auto" w:fill="auto"/>
          </w:tcPr>
          <w:p w:rsidR="00E24D8F" w:rsidRPr="00057B8F" w:rsidRDefault="00E24D8F" w:rsidP="00E24D8F">
            <w:pPr>
              <w:rPr>
                <w:sz w:val="20"/>
                <w:szCs w:val="16"/>
              </w:rPr>
            </w:pPr>
            <w:r w:rsidRPr="00057B8F">
              <w:rPr>
                <w:sz w:val="20"/>
                <w:szCs w:val="16"/>
              </w:rPr>
              <w:t>ВЛ 220 кВ Северная ТЭЦ - Восточная (Л-210)</w:t>
            </w:r>
          </w:p>
        </w:tc>
        <w:tc>
          <w:tcPr>
            <w:tcW w:w="1304" w:type="pct"/>
            <w:shd w:val="clear" w:color="auto" w:fill="auto"/>
          </w:tcPr>
          <w:p w:rsidR="00E24D8F" w:rsidRPr="00057B8F" w:rsidRDefault="00E24D8F" w:rsidP="00E24D8F">
            <w:pPr>
              <w:rPr>
                <w:sz w:val="20"/>
                <w:szCs w:val="16"/>
              </w:rPr>
            </w:pPr>
            <w:r w:rsidRPr="00057B8F">
              <w:rPr>
                <w:sz w:val="20"/>
                <w:szCs w:val="16"/>
              </w:rPr>
              <w:t>Ленинградская область, г. Санкт-Петербург</w:t>
            </w:r>
          </w:p>
        </w:tc>
        <w:tc>
          <w:tcPr>
            <w:tcW w:w="978" w:type="pct"/>
            <w:shd w:val="clear" w:color="auto" w:fill="auto"/>
          </w:tcPr>
          <w:p w:rsidR="00E24D8F" w:rsidRPr="00057B8F" w:rsidRDefault="00E24D8F" w:rsidP="00E24D8F">
            <w:pPr>
              <w:jc w:val="center"/>
              <w:rPr>
                <w:sz w:val="20"/>
                <w:szCs w:val="16"/>
              </w:rPr>
            </w:pPr>
            <w:r w:rsidRPr="00057B8F">
              <w:rPr>
                <w:sz w:val="20"/>
                <w:szCs w:val="16"/>
              </w:rPr>
              <w:t>24,62</w:t>
            </w:r>
          </w:p>
        </w:tc>
      </w:tr>
      <w:tr w:rsidR="00057B8F" w:rsidRPr="00057B8F" w:rsidTr="00E24D8F">
        <w:trPr>
          <w:cantSplit/>
        </w:trPr>
        <w:tc>
          <w:tcPr>
            <w:tcW w:w="213" w:type="pct"/>
            <w:shd w:val="clear" w:color="auto" w:fill="auto"/>
          </w:tcPr>
          <w:p w:rsidR="00E24D8F" w:rsidRPr="00057B8F" w:rsidRDefault="00E24D8F" w:rsidP="006A1424">
            <w:pPr>
              <w:widowControl w:val="0"/>
              <w:numPr>
                <w:ilvl w:val="0"/>
                <w:numId w:val="34"/>
              </w:numPr>
              <w:rPr>
                <w:iCs/>
                <w:sz w:val="20"/>
                <w:szCs w:val="16"/>
              </w:rPr>
            </w:pPr>
          </w:p>
        </w:tc>
        <w:tc>
          <w:tcPr>
            <w:tcW w:w="2505" w:type="pct"/>
            <w:shd w:val="clear" w:color="auto" w:fill="auto"/>
          </w:tcPr>
          <w:p w:rsidR="00E24D8F" w:rsidRPr="00057B8F" w:rsidRDefault="00E24D8F" w:rsidP="00E24D8F">
            <w:pPr>
              <w:rPr>
                <w:sz w:val="20"/>
                <w:szCs w:val="16"/>
              </w:rPr>
            </w:pPr>
            <w:r w:rsidRPr="00057B8F">
              <w:rPr>
                <w:sz w:val="20"/>
                <w:szCs w:val="16"/>
              </w:rPr>
              <w:t>ВЛ 220 кВ Северная ТЭЦ - Восточная (Л-222)</w:t>
            </w:r>
          </w:p>
        </w:tc>
        <w:tc>
          <w:tcPr>
            <w:tcW w:w="1304" w:type="pct"/>
            <w:shd w:val="clear" w:color="auto" w:fill="auto"/>
          </w:tcPr>
          <w:p w:rsidR="00E24D8F" w:rsidRPr="00057B8F" w:rsidRDefault="00E24D8F" w:rsidP="00E24D8F">
            <w:pPr>
              <w:rPr>
                <w:sz w:val="20"/>
                <w:szCs w:val="16"/>
              </w:rPr>
            </w:pPr>
            <w:r w:rsidRPr="00057B8F">
              <w:rPr>
                <w:sz w:val="20"/>
                <w:szCs w:val="16"/>
              </w:rPr>
              <w:t>Ленинградская область, г. Санкт-Петербург</w:t>
            </w:r>
          </w:p>
        </w:tc>
        <w:tc>
          <w:tcPr>
            <w:tcW w:w="978" w:type="pct"/>
            <w:shd w:val="clear" w:color="auto" w:fill="auto"/>
          </w:tcPr>
          <w:p w:rsidR="00E24D8F" w:rsidRPr="00057B8F" w:rsidRDefault="00E24D8F" w:rsidP="00E24D8F">
            <w:pPr>
              <w:jc w:val="center"/>
              <w:rPr>
                <w:sz w:val="20"/>
                <w:szCs w:val="16"/>
              </w:rPr>
            </w:pPr>
            <w:r w:rsidRPr="00057B8F">
              <w:rPr>
                <w:sz w:val="20"/>
                <w:szCs w:val="16"/>
              </w:rPr>
              <w:t>0,11</w:t>
            </w:r>
          </w:p>
        </w:tc>
      </w:tr>
      <w:tr w:rsidR="00057B8F" w:rsidRPr="00057B8F" w:rsidTr="00E24D8F">
        <w:trPr>
          <w:cantSplit/>
        </w:trPr>
        <w:tc>
          <w:tcPr>
            <w:tcW w:w="213" w:type="pct"/>
            <w:shd w:val="clear" w:color="auto" w:fill="auto"/>
          </w:tcPr>
          <w:p w:rsidR="00E24D8F" w:rsidRPr="00057B8F" w:rsidRDefault="00E24D8F" w:rsidP="006A1424">
            <w:pPr>
              <w:widowControl w:val="0"/>
              <w:numPr>
                <w:ilvl w:val="0"/>
                <w:numId w:val="34"/>
              </w:numPr>
              <w:rPr>
                <w:iCs/>
                <w:sz w:val="20"/>
                <w:szCs w:val="16"/>
              </w:rPr>
            </w:pPr>
          </w:p>
        </w:tc>
        <w:tc>
          <w:tcPr>
            <w:tcW w:w="2505" w:type="pct"/>
            <w:shd w:val="clear" w:color="auto" w:fill="auto"/>
          </w:tcPr>
          <w:p w:rsidR="00E24D8F" w:rsidRPr="00057B8F" w:rsidRDefault="00E24D8F" w:rsidP="00E24D8F">
            <w:pPr>
              <w:rPr>
                <w:sz w:val="20"/>
                <w:szCs w:val="16"/>
              </w:rPr>
            </w:pPr>
            <w:r w:rsidRPr="00057B8F">
              <w:rPr>
                <w:sz w:val="20"/>
                <w:szCs w:val="16"/>
              </w:rPr>
              <w:t>ВЛ 220 кВ Северная ТЭЦ - Парголово (Л-220)</w:t>
            </w:r>
          </w:p>
        </w:tc>
        <w:tc>
          <w:tcPr>
            <w:tcW w:w="1304" w:type="pct"/>
            <w:shd w:val="clear" w:color="auto" w:fill="auto"/>
          </w:tcPr>
          <w:p w:rsidR="00E24D8F" w:rsidRPr="00057B8F" w:rsidRDefault="00E24D8F" w:rsidP="00E24D8F">
            <w:pPr>
              <w:rPr>
                <w:sz w:val="20"/>
                <w:szCs w:val="16"/>
              </w:rPr>
            </w:pPr>
            <w:r w:rsidRPr="00057B8F">
              <w:rPr>
                <w:sz w:val="20"/>
                <w:szCs w:val="16"/>
              </w:rPr>
              <w:t>Ленинградская область, г. Санкт-Петербург</w:t>
            </w:r>
          </w:p>
        </w:tc>
        <w:tc>
          <w:tcPr>
            <w:tcW w:w="978" w:type="pct"/>
            <w:shd w:val="clear" w:color="auto" w:fill="auto"/>
          </w:tcPr>
          <w:p w:rsidR="00E24D8F" w:rsidRPr="00057B8F" w:rsidRDefault="00E24D8F" w:rsidP="00E24D8F">
            <w:pPr>
              <w:jc w:val="center"/>
              <w:rPr>
                <w:sz w:val="20"/>
                <w:szCs w:val="16"/>
              </w:rPr>
            </w:pPr>
            <w:r w:rsidRPr="00057B8F">
              <w:rPr>
                <w:sz w:val="20"/>
                <w:szCs w:val="16"/>
              </w:rPr>
              <w:t>7,9</w:t>
            </w:r>
          </w:p>
        </w:tc>
      </w:tr>
      <w:tr w:rsidR="00057B8F" w:rsidRPr="00057B8F" w:rsidTr="00E24D8F">
        <w:trPr>
          <w:cantSplit/>
        </w:trPr>
        <w:tc>
          <w:tcPr>
            <w:tcW w:w="213" w:type="pct"/>
            <w:shd w:val="clear" w:color="auto" w:fill="auto"/>
          </w:tcPr>
          <w:p w:rsidR="00E24D8F" w:rsidRPr="00057B8F" w:rsidRDefault="00E24D8F" w:rsidP="006A1424">
            <w:pPr>
              <w:widowControl w:val="0"/>
              <w:numPr>
                <w:ilvl w:val="0"/>
                <w:numId w:val="34"/>
              </w:numPr>
              <w:rPr>
                <w:iCs/>
                <w:sz w:val="20"/>
                <w:szCs w:val="16"/>
              </w:rPr>
            </w:pPr>
          </w:p>
        </w:tc>
        <w:tc>
          <w:tcPr>
            <w:tcW w:w="2505" w:type="pct"/>
            <w:shd w:val="clear" w:color="auto" w:fill="auto"/>
          </w:tcPr>
          <w:p w:rsidR="00E24D8F" w:rsidRPr="00057B8F" w:rsidRDefault="00E24D8F" w:rsidP="00E24D8F">
            <w:pPr>
              <w:rPr>
                <w:sz w:val="20"/>
                <w:szCs w:val="16"/>
              </w:rPr>
            </w:pPr>
            <w:r w:rsidRPr="00057B8F">
              <w:rPr>
                <w:sz w:val="20"/>
                <w:szCs w:val="16"/>
              </w:rPr>
              <w:t xml:space="preserve">ВЛ 220 кВ Северная ТЭЦ - Приморская (Л-205), отпайка на ПС Полупроводники </w:t>
            </w:r>
          </w:p>
        </w:tc>
        <w:tc>
          <w:tcPr>
            <w:tcW w:w="1304" w:type="pct"/>
            <w:shd w:val="clear" w:color="auto" w:fill="auto"/>
          </w:tcPr>
          <w:p w:rsidR="00E24D8F" w:rsidRPr="00057B8F" w:rsidRDefault="00E24D8F" w:rsidP="00E24D8F">
            <w:pPr>
              <w:rPr>
                <w:sz w:val="20"/>
                <w:szCs w:val="16"/>
              </w:rPr>
            </w:pPr>
            <w:r w:rsidRPr="00057B8F">
              <w:rPr>
                <w:sz w:val="20"/>
                <w:szCs w:val="16"/>
              </w:rPr>
              <w:t>г. Санкт-Петербург</w:t>
            </w:r>
          </w:p>
        </w:tc>
        <w:tc>
          <w:tcPr>
            <w:tcW w:w="978" w:type="pct"/>
            <w:shd w:val="clear" w:color="auto" w:fill="auto"/>
          </w:tcPr>
          <w:p w:rsidR="00E24D8F" w:rsidRPr="00057B8F" w:rsidRDefault="00E24D8F" w:rsidP="00E24D8F">
            <w:pPr>
              <w:jc w:val="center"/>
              <w:rPr>
                <w:sz w:val="20"/>
                <w:szCs w:val="16"/>
              </w:rPr>
            </w:pPr>
            <w:r w:rsidRPr="00057B8F">
              <w:rPr>
                <w:sz w:val="20"/>
                <w:szCs w:val="16"/>
              </w:rPr>
              <w:t>-</w:t>
            </w:r>
          </w:p>
        </w:tc>
      </w:tr>
      <w:tr w:rsidR="00057B8F" w:rsidRPr="00057B8F" w:rsidTr="00E24D8F">
        <w:trPr>
          <w:cantSplit/>
        </w:trPr>
        <w:tc>
          <w:tcPr>
            <w:tcW w:w="213" w:type="pct"/>
            <w:shd w:val="clear" w:color="auto" w:fill="auto"/>
          </w:tcPr>
          <w:p w:rsidR="00E24D8F" w:rsidRPr="00057B8F" w:rsidRDefault="00E24D8F" w:rsidP="006A1424">
            <w:pPr>
              <w:widowControl w:val="0"/>
              <w:numPr>
                <w:ilvl w:val="0"/>
                <w:numId w:val="34"/>
              </w:numPr>
              <w:rPr>
                <w:iCs/>
                <w:sz w:val="20"/>
                <w:szCs w:val="16"/>
              </w:rPr>
            </w:pPr>
          </w:p>
        </w:tc>
        <w:tc>
          <w:tcPr>
            <w:tcW w:w="2505" w:type="pct"/>
            <w:shd w:val="clear" w:color="auto" w:fill="auto"/>
          </w:tcPr>
          <w:p w:rsidR="00E24D8F" w:rsidRPr="00057B8F" w:rsidRDefault="00E24D8F" w:rsidP="00E24D8F">
            <w:pPr>
              <w:rPr>
                <w:sz w:val="20"/>
                <w:szCs w:val="16"/>
              </w:rPr>
            </w:pPr>
            <w:r w:rsidRPr="00057B8F">
              <w:rPr>
                <w:sz w:val="20"/>
                <w:szCs w:val="16"/>
              </w:rPr>
              <w:t>ВЛ 220 кВ Северная ТЭЦ - Приморская с отпайкой на ПС Полупроводники (Л-205)</w:t>
            </w:r>
          </w:p>
        </w:tc>
        <w:tc>
          <w:tcPr>
            <w:tcW w:w="1304" w:type="pct"/>
            <w:shd w:val="clear" w:color="auto" w:fill="auto"/>
          </w:tcPr>
          <w:p w:rsidR="00E24D8F" w:rsidRPr="00057B8F" w:rsidRDefault="00E24D8F" w:rsidP="00E24D8F">
            <w:pPr>
              <w:rPr>
                <w:sz w:val="20"/>
                <w:szCs w:val="16"/>
              </w:rPr>
            </w:pPr>
            <w:r w:rsidRPr="00057B8F">
              <w:rPr>
                <w:sz w:val="20"/>
                <w:szCs w:val="16"/>
              </w:rPr>
              <w:t>Ленинградская область, г. Санкт-Петербург</w:t>
            </w:r>
          </w:p>
        </w:tc>
        <w:tc>
          <w:tcPr>
            <w:tcW w:w="978" w:type="pct"/>
            <w:shd w:val="clear" w:color="auto" w:fill="auto"/>
          </w:tcPr>
          <w:p w:rsidR="00E24D8F" w:rsidRPr="00057B8F" w:rsidRDefault="00E24D8F" w:rsidP="00E24D8F">
            <w:pPr>
              <w:jc w:val="center"/>
              <w:rPr>
                <w:sz w:val="20"/>
                <w:szCs w:val="16"/>
              </w:rPr>
            </w:pPr>
            <w:r w:rsidRPr="00057B8F">
              <w:rPr>
                <w:sz w:val="20"/>
                <w:szCs w:val="16"/>
              </w:rPr>
              <w:t>24,45</w:t>
            </w:r>
          </w:p>
        </w:tc>
      </w:tr>
      <w:tr w:rsidR="00057B8F" w:rsidRPr="00057B8F" w:rsidTr="00E24D8F">
        <w:trPr>
          <w:cantSplit/>
        </w:trPr>
        <w:tc>
          <w:tcPr>
            <w:tcW w:w="213" w:type="pct"/>
            <w:shd w:val="clear" w:color="auto" w:fill="auto"/>
          </w:tcPr>
          <w:p w:rsidR="00E24D8F" w:rsidRPr="00057B8F" w:rsidRDefault="00E24D8F" w:rsidP="006A1424">
            <w:pPr>
              <w:widowControl w:val="0"/>
              <w:numPr>
                <w:ilvl w:val="0"/>
                <w:numId w:val="34"/>
              </w:numPr>
              <w:rPr>
                <w:iCs/>
                <w:sz w:val="20"/>
                <w:szCs w:val="16"/>
              </w:rPr>
            </w:pPr>
          </w:p>
        </w:tc>
        <w:tc>
          <w:tcPr>
            <w:tcW w:w="2505" w:type="pct"/>
            <w:shd w:val="clear" w:color="auto" w:fill="auto"/>
          </w:tcPr>
          <w:p w:rsidR="00E24D8F" w:rsidRPr="00057B8F" w:rsidRDefault="00E24D8F" w:rsidP="00E24D8F">
            <w:pPr>
              <w:rPr>
                <w:sz w:val="20"/>
                <w:szCs w:val="16"/>
              </w:rPr>
            </w:pPr>
            <w:r w:rsidRPr="00057B8F">
              <w:rPr>
                <w:sz w:val="20"/>
                <w:szCs w:val="16"/>
              </w:rPr>
              <w:t>ВЛ 220 кВ Северная ТЭЦ - Приморская с отпайкой на ПС Полупроводники (Л-205)</w:t>
            </w:r>
          </w:p>
        </w:tc>
        <w:tc>
          <w:tcPr>
            <w:tcW w:w="1304" w:type="pct"/>
            <w:shd w:val="clear" w:color="auto" w:fill="auto"/>
          </w:tcPr>
          <w:p w:rsidR="00E24D8F" w:rsidRPr="00057B8F" w:rsidRDefault="00E24D8F" w:rsidP="00E24D8F">
            <w:pPr>
              <w:rPr>
                <w:sz w:val="20"/>
                <w:szCs w:val="16"/>
              </w:rPr>
            </w:pPr>
            <w:r w:rsidRPr="00057B8F">
              <w:rPr>
                <w:sz w:val="20"/>
                <w:szCs w:val="16"/>
              </w:rPr>
              <w:t>г. Санкт-Петербург</w:t>
            </w:r>
          </w:p>
        </w:tc>
        <w:tc>
          <w:tcPr>
            <w:tcW w:w="978" w:type="pct"/>
            <w:shd w:val="clear" w:color="auto" w:fill="auto"/>
          </w:tcPr>
          <w:p w:rsidR="00E24D8F" w:rsidRPr="00057B8F" w:rsidRDefault="00E24D8F" w:rsidP="00E24D8F">
            <w:pPr>
              <w:jc w:val="center"/>
              <w:rPr>
                <w:sz w:val="20"/>
                <w:szCs w:val="16"/>
              </w:rPr>
            </w:pPr>
            <w:r w:rsidRPr="00057B8F">
              <w:rPr>
                <w:sz w:val="20"/>
                <w:szCs w:val="16"/>
              </w:rPr>
              <w:t>-</w:t>
            </w:r>
          </w:p>
        </w:tc>
      </w:tr>
      <w:tr w:rsidR="00057B8F" w:rsidRPr="00057B8F" w:rsidTr="00E24D8F">
        <w:trPr>
          <w:cantSplit/>
        </w:trPr>
        <w:tc>
          <w:tcPr>
            <w:tcW w:w="213" w:type="pct"/>
            <w:shd w:val="clear" w:color="auto" w:fill="auto"/>
          </w:tcPr>
          <w:p w:rsidR="00E24D8F" w:rsidRPr="00057B8F" w:rsidRDefault="00E24D8F" w:rsidP="006A1424">
            <w:pPr>
              <w:widowControl w:val="0"/>
              <w:numPr>
                <w:ilvl w:val="0"/>
                <w:numId w:val="34"/>
              </w:numPr>
              <w:rPr>
                <w:iCs/>
                <w:sz w:val="20"/>
                <w:szCs w:val="16"/>
              </w:rPr>
            </w:pPr>
          </w:p>
        </w:tc>
        <w:tc>
          <w:tcPr>
            <w:tcW w:w="2505" w:type="pct"/>
            <w:shd w:val="clear" w:color="auto" w:fill="auto"/>
          </w:tcPr>
          <w:p w:rsidR="00E24D8F" w:rsidRPr="00057B8F" w:rsidRDefault="00E24D8F" w:rsidP="00E24D8F">
            <w:pPr>
              <w:rPr>
                <w:sz w:val="20"/>
                <w:szCs w:val="16"/>
              </w:rPr>
            </w:pPr>
            <w:r w:rsidRPr="00057B8F">
              <w:rPr>
                <w:sz w:val="20"/>
                <w:szCs w:val="16"/>
              </w:rPr>
              <w:t>ВЛ 220 кВ Славянка - Южная (Л-208)</w:t>
            </w:r>
          </w:p>
        </w:tc>
        <w:tc>
          <w:tcPr>
            <w:tcW w:w="1304" w:type="pct"/>
            <w:shd w:val="clear" w:color="auto" w:fill="auto"/>
          </w:tcPr>
          <w:p w:rsidR="00E24D8F" w:rsidRPr="00057B8F" w:rsidRDefault="00E24D8F" w:rsidP="00E24D8F">
            <w:pPr>
              <w:rPr>
                <w:sz w:val="20"/>
                <w:szCs w:val="16"/>
              </w:rPr>
            </w:pPr>
            <w:r w:rsidRPr="00057B8F">
              <w:rPr>
                <w:sz w:val="20"/>
                <w:szCs w:val="16"/>
              </w:rPr>
              <w:t>г. Санкт-Петербург</w:t>
            </w:r>
          </w:p>
        </w:tc>
        <w:tc>
          <w:tcPr>
            <w:tcW w:w="978" w:type="pct"/>
            <w:shd w:val="clear" w:color="auto" w:fill="auto"/>
          </w:tcPr>
          <w:p w:rsidR="00E24D8F" w:rsidRPr="00057B8F" w:rsidRDefault="00E24D8F" w:rsidP="00E24D8F">
            <w:pPr>
              <w:jc w:val="center"/>
              <w:rPr>
                <w:sz w:val="20"/>
                <w:szCs w:val="16"/>
              </w:rPr>
            </w:pPr>
            <w:r w:rsidRPr="00057B8F">
              <w:rPr>
                <w:sz w:val="20"/>
                <w:szCs w:val="16"/>
              </w:rPr>
              <w:t>11,52</w:t>
            </w:r>
          </w:p>
        </w:tc>
      </w:tr>
      <w:tr w:rsidR="00057B8F" w:rsidRPr="00057B8F" w:rsidTr="00E24D8F">
        <w:trPr>
          <w:cantSplit/>
        </w:trPr>
        <w:tc>
          <w:tcPr>
            <w:tcW w:w="213" w:type="pct"/>
            <w:shd w:val="clear" w:color="auto" w:fill="auto"/>
          </w:tcPr>
          <w:p w:rsidR="00E24D8F" w:rsidRPr="00057B8F" w:rsidRDefault="00E24D8F" w:rsidP="006A1424">
            <w:pPr>
              <w:widowControl w:val="0"/>
              <w:numPr>
                <w:ilvl w:val="0"/>
                <w:numId w:val="34"/>
              </w:numPr>
              <w:rPr>
                <w:sz w:val="20"/>
                <w:szCs w:val="16"/>
              </w:rPr>
            </w:pPr>
          </w:p>
        </w:tc>
        <w:tc>
          <w:tcPr>
            <w:tcW w:w="2505" w:type="pct"/>
            <w:shd w:val="clear" w:color="auto" w:fill="auto"/>
          </w:tcPr>
          <w:p w:rsidR="00E24D8F" w:rsidRPr="00057B8F" w:rsidRDefault="00E24D8F" w:rsidP="00E24D8F">
            <w:pPr>
              <w:rPr>
                <w:sz w:val="20"/>
                <w:szCs w:val="16"/>
              </w:rPr>
            </w:pPr>
            <w:r w:rsidRPr="00057B8F">
              <w:rPr>
                <w:sz w:val="20"/>
                <w:szCs w:val="16"/>
              </w:rPr>
              <w:t>ВЛ 220 кВ Южная - Чесменская 1 цепь (Л-217)</w:t>
            </w:r>
          </w:p>
        </w:tc>
        <w:tc>
          <w:tcPr>
            <w:tcW w:w="1304" w:type="pct"/>
            <w:shd w:val="clear" w:color="auto" w:fill="auto"/>
          </w:tcPr>
          <w:p w:rsidR="00E24D8F" w:rsidRPr="00057B8F" w:rsidRDefault="00E24D8F" w:rsidP="00E24D8F">
            <w:pPr>
              <w:rPr>
                <w:sz w:val="20"/>
                <w:szCs w:val="16"/>
              </w:rPr>
            </w:pPr>
            <w:r w:rsidRPr="00057B8F">
              <w:rPr>
                <w:sz w:val="20"/>
                <w:szCs w:val="16"/>
              </w:rPr>
              <w:t>г. Санкт-Петербург</w:t>
            </w:r>
          </w:p>
        </w:tc>
        <w:tc>
          <w:tcPr>
            <w:tcW w:w="978" w:type="pct"/>
            <w:shd w:val="clear" w:color="auto" w:fill="auto"/>
          </w:tcPr>
          <w:p w:rsidR="00E24D8F" w:rsidRPr="00057B8F" w:rsidRDefault="00E24D8F" w:rsidP="00E24D8F">
            <w:pPr>
              <w:jc w:val="center"/>
              <w:rPr>
                <w:sz w:val="20"/>
                <w:szCs w:val="16"/>
              </w:rPr>
            </w:pPr>
            <w:r w:rsidRPr="00057B8F">
              <w:rPr>
                <w:sz w:val="20"/>
                <w:szCs w:val="16"/>
              </w:rPr>
              <w:t>1,05</w:t>
            </w:r>
          </w:p>
        </w:tc>
      </w:tr>
      <w:tr w:rsidR="00057B8F" w:rsidRPr="00057B8F" w:rsidTr="00E24D8F">
        <w:trPr>
          <w:cantSplit/>
        </w:trPr>
        <w:tc>
          <w:tcPr>
            <w:tcW w:w="213" w:type="pct"/>
            <w:shd w:val="clear" w:color="auto" w:fill="auto"/>
          </w:tcPr>
          <w:p w:rsidR="00E24D8F" w:rsidRPr="00057B8F" w:rsidRDefault="00E24D8F" w:rsidP="006A1424">
            <w:pPr>
              <w:widowControl w:val="0"/>
              <w:numPr>
                <w:ilvl w:val="0"/>
                <w:numId w:val="34"/>
              </w:numPr>
              <w:rPr>
                <w:iCs/>
                <w:sz w:val="20"/>
                <w:szCs w:val="16"/>
              </w:rPr>
            </w:pPr>
          </w:p>
        </w:tc>
        <w:tc>
          <w:tcPr>
            <w:tcW w:w="2505" w:type="pct"/>
            <w:shd w:val="clear" w:color="auto" w:fill="auto"/>
          </w:tcPr>
          <w:p w:rsidR="00E24D8F" w:rsidRPr="00057B8F" w:rsidRDefault="00E24D8F" w:rsidP="00E24D8F">
            <w:pPr>
              <w:rPr>
                <w:sz w:val="20"/>
                <w:szCs w:val="16"/>
              </w:rPr>
            </w:pPr>
            <w:r w:rsidRPr="00057B8F">
              <w:rPr>
                <w:sz w:val="20"/>
                <w:szCs w:val="16"/>
              </w:rPr>
              <w:t>ВЛ 220 кВ Южная - Чесменская 2 цепь (Л-218)</w:t>
            </w:r>
          </w:p>
        </w:tc>
        <w:tc>
          <w:tcPr>
            <w:tcW w:w="1304" w:type="pct"/>
            <w:shd w:val="clear" w:color="auto" w:fill="auto"/>
          </w:tcPr>
          <w:p w:rsidR="00E24D8F" w:rsidRPr="00057B8F" w:rsidRDefault="00E24D8F" w:rsidP="00E24D8F">
            <w:pPr>
              <w:rPr>
                <w:sz w:val="20"/>
                <w:szCs w:val="16"/>
              </w:rPr>
            </w:pPr>
            <w:r w:rsidRPr="00057B8F">
              <w:rPr>
                <w:sz w:val="20"/>
                <w:szCs w:val="16"/>
              </w:rPr>
              <w:t>г. Санкт-Петербург</w:t>
            </w:r>
          </w:p>
        </w:tc>
        <w:tc>
          <w:tcPr>
            <w:tcW w:w="978" w:type="pct"/>
            <w:shd w:val="clear" w:color="auto" w:fill="auto"/>
          </w:tcPr>
          <w:p w:rsidR="00E24D8F" w:rsidRPr="00057B8F" w:rsidRDefault="00E24D8F" w:rsidP="00E24D8F">
            <w:pPr>
              <w:jc w:val="center"/>
              <w:rPr>
                <w:sz w:val="20"/>
                <w:szCs w:val="16"/>
              </w:rPr>
            </w:pPr>
            <w:r w:rsidRPr="00057B8F">
              <w:rPr>
                <w:sz w:val="20"/>
                <w:szCs w:val="16"/>
              </w:rPr>
              <w:t>7,72</w:t>
            </w:r>
          </w:p>
        </w:tc>
      </w:tr>
      <w:tr w:rsidR="00057B8F" w:rsidRPr="00057B8F" w:rsidTr="00E24D8F">
        <w:trPr>
          <w:cantSplit/>
        </w:trPr>
        <w:tc>
          <w:tcPr>
            <w:tcW w:w="213" w:type="pct"/>
            <w:shd w:val="clear" w:color="auto" w:fill="auto"/>
          </w:tcPr>
          <w:p w:rsidR="00E24D8F" w:rsidRPr="00057B8F" w:rsidRDefault="00E24D8F" w:rsidP="006A1424">
            <w:pPr>
              <w:widowControl w:val="0"/>
              <w:numPr>
                <w:ilvl w:val="0"/>
                <w:numId w:val="34"/>
              </w:numPr>
              <w:rPr>
                <w:sz w:val="20"/>
                <w:szCs w:val="16"/>
              </w:rPr>
            </w:pPr>
          </w:p>
        </w:tc>
        <w:tc>
          <w:tcPr>
            <w:tcW w:w="2505" w:type="pct"/>
            <w:shd w:val="clear" w:color="auto" w:fill="auto"/>
          </w:tcPr>
          <w:p w:rsidR="00E24D8F" w:rsidRPr="00057B8F" w:rsidRDefault="00E24D8F" w:rsidP="00E24D8F">
            <w:pPr>
              <w:rPr>
                <w:sz w:val="20"/>
                <w:szCs w:val="16"/>
              </w:rPr>
            </w:pPr>
            <w:r w:rsidRPr="00057B8F">
              <w:rPr>
                <w:sz w:val="20"/>
                <w:szCs w:val="16"/>
              </w:rPr>
              <w:t>КВЛ 220 кВ РП-9 ЭС-1 Центральной ТЭЦ - Чесменская</w:t>
            </w:r>
          </w:p>
        </w:tc>
        <w:tc>
          <w:tcPr>
            <w:tcW w:w="1304" w:type="pct"/>
            <w:shd w:val="clear" w:color="auto" w:fill="auto"/>
          </w:tcPr>
          <w:p w:rsidR="00E24D8F" w:rsidRPr="00057B8F" w:rsidRDefault="00E24D8F" w:rsidP="00E24D8F">
            <w:pPr>
              <w:rPr>
                <w:sz w:val="20"/>
                <w:szCs w:val="16"/>
              </w:rPr>
            </w:pPr>
            <w:r w:rsidRPr="00057B8F">
              <w:rPr>
                <w:sz w:val="20"/>
                <w:szCs w:val="16"/>
              </w:rPr>
              <w:t>г. Санкт-Петербург</w:t>
            </w:r>
          </w:p>
        </w:tc>
        <w:tc>
          <w:tcPr>
            <w:tcW w:w="978" w:type="pct"/>
            <w:shd w:val="clear" w:color="auto" w:fill="auto"/>
          </w:tcPr>
          <w:p w:rsidR="00E24D8F" w:rsidRPr="00057B8F" w:rsidRDefault="00E24D8F" w:rsidP="00E24D8F">
            <w:pPr>
              <w:jc w:val="center"/>
              <w:rPr>
                <w:sz w:val="20"/>
                <w:szCs w:val="16"/>
              </w:rPr>
            </w:pPr>
            <w:r w:rsidRPr="00057B8F">
              <w:rPr>
                <w:sz w:val="20"/>
                <w:szCs w:val="16"/>
              </w:rPr>
              <w:t>-</w:t>
            </w:r>
          </w:p>
        </w:tc>
      </w:tr>
      <w:tr w:rsidR="00057B8F" w:rsidRPr="00057B8F" w:rsidTr="00E24D8F">
        <w:trPr>
          <w:cantSplit/>
        </w:trPr>
        <w:tc>
          <w:tcPr>
            <w:tcW w:w="213" w:type="pct"/>
            <w:shd w:val="clear" w:color="auto" w:fill="auto"/>
          </w:tcPr>
          <w:p w:rsidR="00E24D8F" w:rsidRPr="00057B8F" w:rsidRDefault="00E24D8F" w:rsidP="006A1424">
            <w:pPr>
              <w:widowControl w:val="0"/>
              <w:numPr>
                <w:ilvl w:val="0"/>
                <w:numId w:val="34"/>
              </w:numPr>
              <w:rPr>
                <w:sz w:val="20"/>
                <w:szCs w:val="16"/>
              </w:rPr>
            </w:pPr>
          </w:p>
        </w:tc>
        <w:tc>
          <w:tcPr>
            <w:tcW w:w="2505" w:type="pct"/>
            <w:shd w:val="clear" w:color="auto" w:fill="auto"/>
          </w:tcPr>
          <w:p w:rsidR="00E24D8F" w:rsidRPr="00057B8F" w:rsidRDefault="00E24D8F" w:rsidP="00E24D8F">
            <w:pPr>
              <w:rPr>
                <w:sz w:val="20"/>
                <w:szCs w:val="16"/>
              </w:rPr>
            </w:pPr>
            <w:r w:rsidRPr="00057B8F">
              <w:rPr>
                <w:sz w:val="20"/>
                <w:szCs w:val="16"/>
              </w:rPr>
              <w:t>КВЛ 220 кВ РП-9 ЭС-1 Центральной ТЭЦ - Южная (К-272+Л-224)</w:t>
            </w:r>
          </w:p>
        </w:tc>
        <w:tc>
          <w:tcPr>
            <w:tcW w:w="1304" w:type="pct"/>
            <w:shd w:val="clear" w:color="auto" w:fill="auto"/>
          </w:tcPr>
          <w:p w:rsidR="00E24D8F" w:rsidRPr="00057B8F" w:rsidRDefault="00E24D8F" w:rsidP="00E24D8F">
            <w:pPr>
              <w:rPr>
                <w:sz w:val="20"/>
                <w:szCs w:val="16"/>
              </w:rPr>
            </w:pPr>
            <w:r w:rsidRPr="00057B8F">
              <w:rPr>
                <w:sz w:val="20"/>
                <w:szCs w:val="16"/>
              </w:rPr>
              <w:t>г. Санкт-Петербург</w:t>
            </w:r>
          </w:p>
        </w:tc>
        <w:tc>
          <w:tcPr>
            <w:tcW w:w="978" w:type="pct"/>
            <w:shd w:val="clear" w:color="auto" w:fill="auto"/>
          </w:tcPr>
          <w:p w:rsidR="00E24D8F" w:rsidRPr="00057B8F" w:rsidRDefault="00E24D8F" w:rsidP="00E24D8F">
            <w:pPr>
              <w:jc w:val="center"/>
              <w:rPr>
                <w:sz w:val="20"/>
                <w:szCs w:val="16"/>
              </w:rPr>
            </w:pPr>
            <w:r w:rsidRPr="00057B8F">
              <w:rPr>
                <w:sz w:val="20"/>
                <w:szCs w:val="16"/>
              </w:rPr>
              <w:t>3</w:t>
            </w:r>
          </w:p>
        </w:tc>
      </w:tr>
      <w:tr w:rsidR="00057B8F" w:rsidRPr="00057B8F" w:rsidTr="00E24D8F">
        <w:trPr>
          <w:cantSplit/>
          <w:trHeight w:val="15"/>
        </w:trPr>
        <w:tc>
          <w:tcPr>
            <w:tcW w:w="2718" w:type="pct"/>
            <w:gridSpan w:val="2"/>
            <w:shd w:val="clear" w:color="auto" w:fill="auto"/>
          </w:tcPr>
          <w:p w:rsidR="00E24D8F" w:rsidRPr="00057B8F" w:rsidRDefault="00E24D8F" w:rsidP="00E24D8F">
            <w:pPr>
              <w:rPr>
                <w:sz w:val="20"/>
                <w:szCs w:val="16"/>
              </w:rPr>
            </w:pPr>
            <w:r w:rsidRPr="00057B8F">
              <w:rPr>
                <w:sz w:val="20"/>
                <w:szCs w:val="16"/>
              </w:rPr>
              <w:t>Всего</w:t>
            </w:r>
          </w:p>
        </w:tc>
        <w:tc>
          <w:tcPr>
            <w:tcW w:w="1304" w:type="pct"/>
            <w:shd w:val="clear" w:color="auto" w:fill="auto"/>
          </w:tcPr>
          <w:p w:rsidR="00E24D8F" w:rsidRPr="00057B8F" w:rsidRDefault="00E24D8F" w:rsidP="00E24D8F">
            <w:pPr>
              <w:rPr>
                <w:sz w:val="20"/>
                <w:szCs w:val="16"/>
              </w:rPr>
            </w:pPr>
          </w:p>
        </w:tc>
        <w:tc>
          <w:tcPr>
            <w:tcW w:w="978" w:type="pct"/>
            <w:shd w:val="clear" w:color="auto" w:fill="auto"/>
          </w:tcPr>
          <w:p w:rsidR="00E24D8F" w:rsidRPr="00057B8F" w:rsidRDefault="00E24D8F" w:rsidP="00E24D8F">
            <w:pPr>
              <w:jc w:val="center"/>
              <w:rPr>
                <w:sz w:val="20"/>
                <w:szCs w:val="16"/>
              </w:rPr>
            </w:pPr>
            <w:r w:rsidRPr="00057B8F">
              <w:rPr>
                <w:sz w:val="20"/>
                <w:szCs w:val="16"/>
              </w:rPr>
              <w:t>1883,16</w:t>
            </w:r>
          </w:p>
        </w:tc>
      </w:tr>
    </w:tbl>
    <w:p w:rsidR="00E24D8F" w:rsidRPr="00057B8F" w:rsidRDefault="00E24D8F" w:rsidP="00E24D8F">
      <w:pPr>
        <w:pStyle w:val="6"/>
      </w:pPr>
      <w:r w:rsidRPr="00057B8F">
        <w:t>Действующие линии электропередачи напряжением 110 кВ и выше, обеспечивающие соединение и параллельную работу энергетических систем различных субъектов РФ и необходимые для обеспечения выдачи мощности новыми электростанциями, мощность которых превышает 500 МВт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07"/>
        <w:gridCol w:w="3245"/>
        <w:gridCol w:w="2127"/>
        <w:gridCol w:w="1841"/>
        <w:gridCol w:w="1951"/>
      </w:tblGrid>
      <w:tr w:rsidR="00057B8F" w:rsidRPr="00057B8F" w:rsidTr="00E24D8F">
        <w:trPr>
          <w:cantSplit/>
          <w:tblHeader/>
        </w:trPr>
        <w:tc>
          <w:tcPr>
            <w:tcW w:w="213" w:type="pct"/>
            <w:shd w:val="clear" w:color="auto" w:fill="auto"/>
          </w:tcPr>
          <w:p w:rsidR="00E24D8F" w:rsidRPr="00057B8F" w:rsidRDefault="00E24D8F" w:rsidP="00E24D8F">
            <w:pPr>
              <w:keepNext/>
              <w:keepLines/>
              <w:jc w:val="center"/>
              <w:rPr>
                <w:bCs/>
                <w:sz w:val="20"/>
                <w:szCs w:val="16"/>
              </w:rPr>
            </w:pPr>
            <w:r w:rsidRPr="00057B8F">
              <w:rPr>
                <w:bCs/>
                <w:sz w:val="20"/>
                <w:szCs w:val="16"/>
              </w:rPr>
              <w:t>№</w:t>
            </w:r>
          </w:p>
        </w:tc>
        <w:tc>
          <w:tcPr>
            <w:tcW w:w="1695" w:type="pct"/>
            <w:shd w:val="clear" w:color="auto" w:fill="auto"/>
            <w:noWrap/>
          </w:tcPr>
          <w:p w:rsidR="00E24D8F" w:rsidRPr="00057B8F" w:rsidRDefault="00E24D8F" w:rsidP="00E24D8F">
            <w:pPr>
              <w:keepNext/>
              <w:keepLines/>
              <w:rPr>
                <w:bCs/>
                <w:sz w:val="20"/>
                <w:szCs w:val="16"/>
              </w:rPr>
            </w:pPr>
            <w:r w:rsidRPr="00057B8F">
              <w:rPr>
                <w:bCs/>
                <w:sz w:val="20"/>
                <w:szCs w:val="16"/>
              </w:rPr>
              <w:t>Наименование линии электропередачи</w:t>
            </w:r>
          </w:p>
        </w:tc>
        <w:tc>
          <w:tcPr>
            <w:tcW w:w="1111" w:type="pct"/>
            <w:shd w:val="clear" w:color="auto" w:fill="auto"/>
          </w:tcPr>
          <w:p w:rsidR="00E24D8F" w:rsidRPr="00057B8F" w:rsidRDefault="00E24D8F" w:rsidP="00E24D8F">
            <w:pPr>
              <w:keepNext/>
              <w:keepLines/>
              <w:rPr>
                <w:bCs/>
                <w:sz w:val="20"/>
                <w:szCs w:val="16"/>
              </w:rPr>
            </w:pPr>
            <w:r w:rsidRPr="00057B8F">
              <w:rPr>
                <w:bCs/>
                <w:sz w:val="20"/>
                <w:szCs w:val="16"/>
              </w:rPr>
              <w:t>Местоположение</w:t>
            </w:r>
          </w:p>
        </w:tc>
        <w:tc>
          <w:tcPr>
            <w:tcW w:w="962" w:type="pct"/>
            <w:shd w:val="clear" w:color="auto" w:fill="auto"/>
          </w:tcPr>
          <w:p w:rsidR="00E24D8F" w:rsidRPr="00057B8F" w:rsidRDefault="00E24D8F" w:rsidP="00E24D8F">
            <w:pPr>
              <w:keepNext/>
              <w:keepLines/>
              <w:jc w:val="center"/>
              <w:rPr>
                <w:bCs/>
                <w:sz w:val="20"/>
                <w:szCs w:val="16"/>
              </w:rPr>
            </w:pPr>
            <w:r w:rsidRPr="00057B8F">
              <w:rPr>
                <w:bCs/>
                <w:sz w:val="20"/>
                <w:szCs w:val="16"/>
              </w:rPr>
              <w:t>Протяженность, км</w:t>
            </w:r>
          </w:p>
        </w:tc>
        <w:tc>
          <w:tcPr>
            <w:tcW w:w="1019" w:type="pct"/>
            <w:shd w:val="clear" w:color="auto" w:fill="auto"/>
          </w:tcPr>
          <w:p w:rsidR="00E24D8F" w:rsidRPr="00057B8F" w:rsidRDefault="00E24D8F" w:rsidP="00E24D8F">
            <w:pPr>
              <w:keepNext/>
              <w:keepLines/>
              <w:rPr>
                <w:bCs/>
                <w:sz w:val="20"/>
                <w:szCs w:val="16"/>
              </w:rPr>
            </w:pPr>
            <w:r w:rsidRPr="00057B8F">
              <w:rPr>
                <w:bCs/>
                <w:sz w:val="20"/>
                <w:szCs w:val="16"/>
              </w:rPr>
              <w:t>Основное назначение</w:t>
            </w:r>
          </w:p>
        </w:tc>
      </w:tr>
      <w:tr w:rsidR="00057B8F" w:rsidRPr="00057B8F" w:rsidTr="00E24D8F">
        <w:trPr>
          <w:cantSplit/>
        </w:trPr>
        <w:tc>
          <w:tcPr>
            <w:tcW w:w="213" w:type="pct"/>
            <w:shd w:val="clear" w:color="auto" w:fill="auto"/>
          </w:tcPr>
          <w:p w:rsidR="00E24D8F" w:rsidRPr="00057B8F" w:rsidRDefault="00E24D8F" w:rsidP="0002306E">
            <w:pPr>
              <w:widowControl w:val="0"/>
              <w:numPr>
                <w:ilvl w:val="0"/>
                <w:numId w:val="387"/>
              </w:numPr>
              <w:jc w:val="both"/>
              <w:rPr>
                <w:sz w:val="20"/>
                <w:szCs w:val="16"/>
              </w:rPr>
            </w:pPr>
          </w:p>
        </w:tc>
        <w:tc>
          <w:tcPr>
            <w:tcW w:w="1695" w:type="pct"/>
            <w:shd w:val="clear" w:color="auto" w:fill="auto"/>
            <w:noWrap/>
          </w:tcPr>
          <w:p w:rsidR="00E24D8F" w:rsidRPr="00057B8F" w:rsidRDefault="00E24D8F" w:rsidP="00E24D8F">
            <w:pPr>
              <w:rPr>
                <w:sz w:val="20"/>
                <w:szCs w:val="16"/>
              </w:rPr>
            </w:pPr>
            <w:r w:rsidRPr="00057B8F">
              <w:rPr>
                <w:sz w:val="20"/>
                <w:szCs w:val="16"/>
              </w:rPr>
              <w:t>ВЛ 330 кВ Киришская ГРЭС - Сясь (Л-387)</w:t>
            </w:r>
          </w:p>
        </w:tc>
        <w:tc>
          <w:tcPr>
            <w:tcW w:w="1111" w:type="pct"/>
            <w:shd w:val="clear" w:color="auto" w:fill="auto"/>
          </w:tcPr>
          <w:p w:rsidR="00E24D8F" w:rsidRPr="00057B8F" w:rsidRDefault="00E24D8F" w:rsidP="00E24D8F">
            <w:pPr>
              <w:rPr>
                <w:sz w:val="20"/>
                <w:szCs w:val="16"/>
              </w:rPr>
            </w:pPr>
            <w:r w:rsidRPr="00057B8F">
              <w:rPr>
                <w:sz w:val="20"/>
                <w:szCs w:val="16"/>
              </w:rPr>
              <w:t>г. Санкт-Петербург</w:t>
            </w:r>
          </w:p>
        </w:tc>
        <w:tc>
          <w:tcPr>
            <w:tcW w:w="962" w:type="pct"/>
            <w:shd w:val="clear" w:color="auto" w:fill="auto"/>
          </w:tcPr>
          <w:p w:rsidR="00E24D8F" w:rsidRPr="00057B8F" w:rsidRDefault="00E24D8F" w:rsidP="00E24D8F">
            <w:pPr>
              <w:jc w:val="center"/>
              <w:rPr>
                <w:sz w:val="20"/>
                <w:szCs w:val="16"/>
              </w:rPr>
            </w:pPr>
            <w:r w:rsidRPr="00057B8F">
              <w:rPr>
                <w:sz w:val="20"/>
                <w:szCs w:val="16"/>
              </w:rPr>
              <w:t>82,5</w:t>
            </w:r>
          </w:p>
        </w:tc>
        <w:tc>
          <w:tcPr>
            <w:tcW w:w="1019" w:type="pct"/>
            <w:shd w:val="clear" w:color="auto" w:fill="auto"/>
          </w:tcPr>
          <w:p w:rsidR="00E24D8F" w:rsidRPr="00057B8F" w:rsidRDefault="00E24D8F" w:rsidP="00E24D8F">
            <w:pPr>
              <w:rPr>
                <w:sz w:val="20"/>
                <w:szCs w:val="16"/>
              </w:rPr>
            </w:pPr>
            <w:r w:rsidRPr="00057B8F">
              <w:rPr>
                <w:sz w:val="20"/>
                <w:szCs w:val="16"/>
              </w:rPr>
              <w:t>выдача мощности Киришской ГЭС</w:t>
            </w:r>
          </w:p>
        </w:tc>
      </w:tr>
      <w:tr w:rsidR="00057B8F" w:rsidRPr="00057B8F" w:rsidTr="00E24D8F">
        <w:trPr>
          <w:cantSplit/>
        </w:trPr>
        <w:tc>
          <w:tcPr>
            <w:tcW w:w="213" w:type="pct"/>
            <w:shd w:val="clear" w:color="auto" w:fill="auto"/>
          </w:tcPr>
          <w:p w:rsidR="00E24D8F" w:rsidRPr="00057B8F" w:rsidRDefault="00E24D8F" w:rsidP="0002306E">
            <w:pPr>
              <w:widowControl w:val="0"/>
              <w:numPr>
                <w:ilvl w:val="0"/>
                <w:numId w:val="387"/>
              </w:numPr>
              <w:rPr>
                <w:iCs/>
                <w:sz w:val="20"/>
                <w:szCs w:val="16"/>
              </w:rPr>
            </w:pPr>
          </w:p>
        </w:tc>
        <w:tc>
          <w:tcPr>
            <w:tcW w:w="1695" w:type="pct"/>
            <w:shd w:val="clear" w:color="auto" w:fill="auto"/>
            <w:noWrap/>
          </w:tcPr>
          <w:p w:rsidR="00E24D8F" w:rsidRPr="00057B8F" w:rsidRDefault="00E24D8F" w:rsidP="00E24D8F">
            <w:pPr>
              <w:rPr>
                <w:sz w:val="20"/>
                <w:szCs w:val="16"/>
              </w:rPr>
            </w:pPr>
            <w:r w:rsidRPr="00057B8F">
              <w:rPr>
                <w:sz w:val="20"/>
                <w:szCs w:val="16"/>
              </w:rPr>
              <w:t>ВЛ 330 кВ Киришская ГРЭС - Тихвин-Литейный (Л-423)</w:t>
            </w:r>
          </w:p>
        </w:tc>
        <w:tc>
          <w:tcPr>
            <w:tcW w:w="1111" w:type="pct"/>
            <w:shd w:val="clear" w:color="auto" w:fill="auto"/>
          </w:tcPr>
          <w:p w:rsidR="00E24D8F" w:rsidRPr="00057B8F" w:rsidRDefault="00E24D8F" w:rsidP="00E24D8F">
            <w:pPr>
              <w:rPr>
                <w:sz w:val="20"/>
                <w:szCs w:val="16"/>
              </w:rPr>
            </w:pPr>
            <w:r w:rsidRPr="00057B8F">
              <w:rPr>
                <w:sz w:val="20"/>
                <w:szCs w:val="16"/>
              </w:rPr>
              <w:t>г. Санкт-Петербург</w:t>
            </w:r>
          </w:p>
        </w:tc>
        <w:tc>
          <w:tcPr>
            <w:tcW w:w="962" w:type="pct"/>
            <w:shd w:val="clear" w:color="auto" w:fill="auto"/>
          </w:tcPr>
          <w:p w:rsidR="00E24D8F" w:rsidRPr="00057B8F" w:rsidRDefault="00E24D8F" w:rsidP="00E24D8F">
            <w:pPr>
              <w:jc w:val="center"/>
              <w:rPr>
                <w:sz w:val="20"/>
                <w:szCs w:val="16"/>
              </w:rPr>
            </w:pPr>
            <w:r w:rsidRPr="00057B8F">
              <w:rPr>
                <w:sz w:val="20"/>
                <w:szCs w:val="16"/>
              </w:rPr>
              <w:t>95,52</w:t>
            </w:r>
          </w:p>
        </w:tc>
        <w:tc>
          <w:tcPr>
            <w:tcW w:w="1019" w:type="pct"/>
            <w:shd w:val="clear" w:color="auto" w:fill="auto"/>
          </w:tcPr>
          <w:p w:rsidR="00E24D8F" w:rsidRPr="00057B8F" w:rsidRDefault="00E24D8F" w:rsidP="00E24D8F">
            <w:pPr>
              <w:rPr>
                <w:sz w:val="20"/>
                <w:szCs w:val="16"/>
              </w:rPr>
            </w:pPr>
            <w:r w:rsidRPr="00057B8F">
              <w:rPr>
                <w:sz w:val="20"/>
                <w:szCs w:val="16"/>
              </w:rPr>
              <w:t>выдача мощности Киришской ГЭС</w:t>
            </w:r>
          </w:p>
        </w:tc>
      </w:tr>
      <w:tr w:rsidR="00057B8F" w:rsidRPr="00057B8F" w:rsidTr="00E24D8F">
        <w:trPr>
          <w:cantSplit/>
        </w:trPr>
        <w:tc>
          <w:tcPr>
            <w:tcW w:w="213" w:type="pct"/>
            <w:shd w:val="clear" w:color="auto" w:fill="auto"/>
          </w:tcPr>
          <w:p w:rsidR="00E24D8F" w:rsidRPr="00057B8F" w:rsidRDefault="00E24D8F" w:rsidP="0002306E">
            <w:pPr>
              <w:widowControl w:val="0"/>
              <w:numPr>
                <w:ilvl w:val="0"/>
                <w:numId w:val="387"/>
              </w:numPr>
              <w:rPr>
                <w:iCs/>
                <w:sz w:val="20"/>
                <w:szCs w:val="16"/>
              </w:rPr>
            </w:pPr>
          </w:p>
        </w:tc>
        <w:tc>
          <w:tcPr>
            <w:tcW w:w="1695" w:type="pct"/>
            <w:shd w:val="clear" w:color="auto" w:fill="auto"/>
            <w:noWrap/>
          </w:tcPr>
          <w:p w:rsidR="00E24D8F" w:rsidRPr="00057B8F" w:rsidRDefault="00E24D8F" w:rsidP="00E24D8F">
            <w:pPr>
              <w:rPr>
                <w:sz w:val="20"/>
                <w:szCs w:val="16"/>
              </w:rPr>
            </w:pPr>
            <w:r w:rsidRPr="00057B8F">
              <w:rPr>
                <w:sz w:val="20"/>
                <w:szCs w:val="16"/>
              </w:rPr>
              <w:t>КЛ 330 кВ Южная - Пулковская 1 цепь</w:t>
            </w:r>
          </w:p>
        </w:tc>
        <w:tc>
          <w:tcPr>
            <w:tcW w:w="1111" w:type="pct"/>
            <w:shd w:val="clear" w:color="auto" w:fill="auto"/>
          </w:tcPr>
          <w:p w:rsidR="00E24D8F" w:rsidRPr="00057B8F" w:rsidRDefault="00E24D8F" w:rsidP="00E24D8F">
            <w:pPr>
              <w:rPr>
                <w:sz w:val="20"/>
                <w:szCs w:val="16"/>
              </w:rPr>
            </w:pPr>
            <w:r w:rsidRPr="00057B8F">
              <w:rPr>
                <w:sz w:val="20"/>
                <w:szCs w:val="16"/>
              </w:rPr>
              <w:t>г. Санкт-Петербург</w:t>
            </w:r>
          </w:p>
        </w:tc>
        <w:tc>
          <w:tcPr>
            <w:tcW w:w="962" w:type="pct"/>
            <w:shd w:val="clear" w:color="auto" w:fill="auto"/>
          </w:tcPr>
          <w:p w:rsidR="00E24D8F" w:rsidRPr="00057B8F" w:rsidRDefault="00E24D8F" w:rsidP="00E24D8F">
            <w:pPr>
              <w:jc w:val="center"/>
              <w:rPr>
                <w:sz w:val="20"/>
                <w:szCs w:val="16"/>
              </w:rPr>
            </w:pPr>
            <w:r w:rsidRPr="00057B8F">
              <w:rPr>
                <w:sz w:val="20"/>
                <w:szCs w:val="16"/>
              </w:rPr>
              <w:t>25</w:t>
            </w:r>
          </w:p>
        </w:tc>
        <w:tc>
          <w:tcPr>
            <w:tcW w:w="1019" w:type="pct"/>
            <w:shd w:val="clear" w:color="auto" w:fill="auto"/>
          </w:tcPr>
          <w:p w:rsidR="00E24D8F" w:rsidRPr="00057B8F" w:rsidRDefault="00E24D8F" w:rsidP="00E24D8F">
            <w:pPr>
              <w:rPr>
                <w:sz w:val="20"/>
                <w:szCs w:val="16"/>
              </w:rPr>
            </w:pPr>
            <w:r w:rsidRPr="00057B8F">
              <w:rPr>
                <w:sz w:val="20"/>
                <w:szCs w:val="16"/>
              </w:rPr>
              <w:t>выдача мощности Ленинградской АЭС-2</w:t>
            </w:r>
          </w:p>
        </w:tc>
      </w:tr>
      <w:tr w:rsidR="00057B8F" w:rsidRPr="00057B8F" w:rsidTr="00E24D8F">
        <w:trPr>
          <w:cantSplit/>
        </w:trPr>
        <w:tc>
          <w:tcPr>
            <w:tcW w:w="213" w:type="pct"/>
            <w:shd w:val="clear" w:color="auto" w:fill="auto"/>
          </w:tcPr>
          <w:p w:rsidR="00E24D8F" w:rsidRPr="00057B8F" w:rsidRDefault="00E24D8F" w:rsidP="0002306E">
            <w:pPr>
              <w:widowControl w:val="0"/>
              <w:numPr>
                <w:ilvl w:val="0"/>
                <w:numId w:val="387"/>
              </w:numPr>
              <w:rPr>
                <w:iCs/>
                <w:sz w:val="20"/>
                <w:szCs w:val="16"/>
              </w:rPr>
            </w:pPr>
          </w:p>
        </w:tc>
        <w:tc>
          <w:tcPr>
            <w:tcW w:w="1695" w:type="pct"/>
            <w:shd w:val="clear" w:color="auto" w:fill="auto"/>
            <w:noWrap/>
          </w:tcPr>
          <w:p w:rsidR="00E24D8F" w:rsidRPr="00057B8F" w:rsidRDefault="00E24D8F" w:rsidP="00E24D8F">
            <w:pPr>
              <w:rPr>
                <w:sz w:val="20"/>
                <w:szCs w:val="16"/>
              </w:rPr>
            </w:pPr>
            <w:r w:rsidRPr="00057B8F">
              <w:rPr>
                <w:sz w:val="20"/>
                <w:szCs w:val="16"/>
              </w:rPr>
              <w:t>ВЛ 110 кВ Автовская ТЭЦ - Армалит (Южная-1)</w:t>
            </w:r>
          </w:p>
        </w:tc>
        <w:tc>
          <w:tcPr>
            <w:tcW w:w="1111" w:type="pct"/>
            <w:shd w:val="clear" w:color="auto" w:fill="auto"/>
          </w:tcPr>
          <w:p w:rsidR="00E24D8F" w:rsidRPr="00057B8F" w:rsidRDefault="00E24D8F" w:rsidP="00E24D8F">
            <w:pPr>
              <w:rPr>
                <w:sz w:val="20"/>
                <w:szCs w:val="16"/>
              </w:rPr>
            </w:pPr>
            <w:r w:rsidRPr="00057B8F">
              <w:rPr>
                <w:sz w:val="20"/>
                <w:szCs w:val="16"/>
              </w:rPr>
              <w:t>г. Санкт-Петербург</w:t>
            </w:r>
          </w:p>
        </w:tc>
        <w:tc>
          <w:tcPr>
            <w:tcW w:w="962" w:type="pct"/>
            <w:shd w:val="clear" w:color="auto" w:fill="auto"/>
          </w:tcPr>
          <w:p w:rsidR="00E24D8F" w:rsidRPr="00057B8F" w:rsidRDefault="00E24D8F" w:rsidP="00E24D8F">
            <w:pPr>
              <w:jc w:val="center"/>
              <w:rPr>
                <w:sz w:val="20"/>
                <w:szCs w:val="16"/>
              </w:rPr>
            </w:pPr>
            <w:r w:rsidRPr="00057B8F">
              <w:rPr>
                <w:sz w:val="20"/>
                <w:szCs w:val="16"/>
              </w:rPr>
              <w:t>19</w:t>
            </w:r>
          </w:p>
        </w:tc>
        <w:tc>
          <w:tcPr>
            <w:tcW w:w="1019" w:type="pct"/>
            <w:shd w:val="clear" w:color="auto" w:fill="auto"/>
          </w:tcPr>
          <w:p w:rsidR="00E24D8F" w:rsidRPr="00057B8F" w:rsidRDefault="00E24D8F" w:rsidP="00E24D8F">
            <w:pPr>
              <w:rPr>
                <w:sz w:val="20"/>
                <w:szCs w:val="16"/>
              </w:rPr>
            </w:pPr>
            <w:r w:rsidRPr="00057B8F">
              <w:rPr>
                <w:sz w:val="20"/>
                <w:szCs w:val="16"/>
              </w:rPr>
              <w:t>выдача мощности Автовской ТЭЦ</w:t>
            </w:r>
          </w:p>
        </w:tc>
      </w:tr>
      <w:tr w:rsidR="00057B8F" w:rsidRPr="00057B8F" w:rsidTr="00E24D8F">
        <w:trPr>
          <w:cantSplit/>
        </w:trPr>
        <w:tc>
          <w:tcPr>
            <w:tcW w:w="213" w:type="pct"/>
            <w:shd w:val="clear" w:color="auto" w:fill="auto"/>
          </w:tcPr>
          <w:p w:rsidR="00E24D8F" w:rsidRPr="00057B8F" w:rsidRDefault="00E24D8F" w:rsidP="0002306E">
            <w:pPr>
              <w:widowControl w:val="0"/>
              <w:numPr>
                <w:ilvl w:val="0"/>
                <w:numId w:val="387"/>
              </w:numPr>
              <w:rPr>
                <w:iCs/>
                <w:sz w:val="20"/>
                <w:szCs w:val="16"/>
              </w:rPr>
            </w:pPr>
          </w:p>
        </w:tc>
        <w:tc>
          <w:tcPr>
            <w:tcW w:w="1695" w:type="pct"/>
            <w:shd w:val="clear" w:color="auto" w:fill="auto"/>
            <w:noWrap/>
          </w:tcPr>
          <w:p w:rsidR="00E24D8F" w:rsidRPr="00057B8F" w:rsidRDefault="00E24D8F" w:rsidP="00E24D8F">
            <w:pPr>
              <w:rPr>
                <w:sz w:val="20"/>
                <w:szCs w:val="16"/>
              </w:rPr>
            </w:pPr>
            <w:r w:rsidRPr="00057B8F">
              <w:rPr>
                <w:sz w:val="20"/>
                <w:szCs w:val="16"/>
              </w:rPr>
              <w:t>ВЛ 110 кВ Автовская ТЭЦ - Броневая (Южная-2)</w:t>
            </w:r>
          </w:p>
        </w:tc>
        <w:tc>
          <w:tcPr>
            <w:tcW w:w="1111" w:type="pct"/>
            <w:shd w:val="clear" w:color="auto" w:fill="auto"/>
          </w:tcPr>
          <w:p w:rsidR="00E24D8F" w:rsidRPr="00057B8F" w:rsidRDefault="00E24D8F" w:rsidP="00E24D8F">
            <w:pPr>
              <w:rPr>
                <w:sz w:val="20"/>
                <w:szCs w:val="16"/>
              </w:rPr>
            </w:pPr>
            <w:r w:rsidRPr="00057B8F">
              <w:rPr>
                <w:sz w:val="20"/>
                <w:szCs w:val="16"/>
              </w:rPr>
              <w:t>г. Санкт-Петербург</w:t>
            </w:r>
          </w:p>
        </w:tc>
        <w:tc>
          <w:tcPr>
            <w:tcW w:w="962" w:type="pct"/>
            <w:shd w:val="clear" w:color="auto" w:fill="auto"/>
          </w:tcPr>
          <w:p w:rsidR="00E24D8F" w:rsidRPr="00057B8F" w:rsidRDefault="00E24D8F" w:rsidP="00E24D8F">
            <w:pPr>
              <w:jc w:val="center"/>
              <w:rPr>
                <w:sz w:val="20"/>
                <w:szCs w:val="16"/>
              </w:rPr>
            </w:pPr>
            <w:r w:rsidRPr="00057B8F">
              <w:rPr>
                <w:sz w:val="20"/>
                <w:szCs w:val="16"/>
              </w:rPr>
              <w:t>3</w:t>
            </w:r>
          </w:p>
        </w:tc>
        <w:tc>
          <w:tcPr>
            <w:tcW w:w="1019" w:type="pct"/>
            <w:shd w:val="clear" w:color="auto" w:fill="auto"/>
          </w:tcPr>
          <w:p w:rsidR="00E24D8F" w:rsidRPr="00057B8F" w:rsidRDefault="00E24D8F" w:rsidP="00E24D8F">
            <w:r w:rsidRPr="00057B8F">
              <w:rPr>
                <w:sz w:val="20"/>
                <w:szCs w:val="16"/>
              </w:rPr>
              <w:t xml:space="preserve">выдача мощности Автовской ТЭЦ </w:t>
            </w:r>
          </w:p>
        </w:tc>
      </w:tr>
      <w:tr w:rsidR="00057B8F" w:rsidRPr="00057B8F" w:rsidTr="00E24D8F">
        <w:trPr>
          <w:cantSplit/>
        </w:trPr>
        <w:tc>
          <w:tcPr>
            <w:tcW w:w="213" w:type="pct"/>
            <w:shd w:val="clear" w:color="auto" w:fill="auto"/>
          </w:tcPr>
          <w:p w:rsidR="00E24D8F" w:rsidRPr="00057B8F" w:rsidRDefault="00E24D8F" w:rsidP="0002306E">
            <w:pPr>
              <w:widowControl w:val="0"/>
              <w:numPr>
                <w:ilvl w:val="0"/>
                <w:numId w:val="387"/>
              </w:numPr>
              <w:rPr>
                <w:iCs/>
                <w:sz w:val="20"/>
                <w:szCs w:val="16"/>
              </w:rPr>
            </w:pPr>
          </w:p>
        </w:tc>
        <w:tc>
          <w:tcPr>
            <w:tcW w:w="1695" w:type="pct"/>
            <w:shd w:val="clear" w:color="auto" w:fill="auto"/>
            <w:noWrap/>
          </w:tcPr>
          <w:p w:rsidR="00E24D8F" w:rsidRPr="00057B8F" w:rsidRDefault="00E24D8F" w:rsidP="00E24D8F">
            <w:pPr>
              <w:rPr>
                <w:sz w:val="20"/>
                <w:szCs w:val="16"/>
              </w:rPr>
            </w:pPr>
            <w:r w:rsidRPr="00057B8F">
              <w:rPr>
                <w:sz w:val="20"/>
                <w:szCs w:val="16"/>
              </w:rPr>
              <w:t>ВЛ 110 кВ Автовская ТЭЦ - Первомайская ТЭЦ с отпайками (Южная-7)</w:t>
            </w:r>
          </w:p>
        </w:tc>
        <w:tc>
          <w:tcPr>
            <w:tcW w:w="1111" w:type="pct"/>
            <w:shd w:val="clear" w:color="auto" w:fill="auto"/>
          </w:tcPr>
          <w:p w:rsidR="00E24D8F" w:rsidRPr="00057B8F" w:rsidRDefault="00E24D8F" w:rsidP="00E24D8F">
            <w:pPr>
              <w:rPr>
                <w:sz w:val="20"/>
                <w:szCs w:val="16"/>
              </w:rPr>
            </w:pPr>
            <w:r w:rsidRPr="00057B8F">
              <w:rPr>
                <w:sz w:val="20"/>
                <w:szCs w:val="16"/>
              </w:rPr>
              <w:t>г. Санкт-Петербург</w:t>
            </w:r>
          </w:p>
        </w:tc>
        <w:tc>
          <w:tcPr>
            <w:tcW w:w="962" w:type="pct"/>
            <w:shd w:val="clear" w:color="auto" w:fill="auto"/>
          </w:tcPr>
          <w:p w:rsidR="00E24D8F" w:rsidRPr="00057B8F" w:rsidRDefault="00E24D8F" w:rsidP="00E24D8F">
            <w:pPr>
              <w:jc w:val="center"/>
              <w:rPr>
                <w:sz w:val="20"/>
                <w:szCs w:val="16"/>
              </w:rPr>
            </w:pPr>
            <w:r w:rsidRPr="00057B8F">
              <w:rPr>
                <w:sz w:val="20"/>
                <w:szCs w:val="16"/>
              </w:rPr>
              <w:t>5</w:t>
            </w:r>
          </w:p>
        </w:tc>
        <w:tc>
          <w:tcPr>
            <w:tcW w:w="1019" w:type="pct"/>
            <w:shd w:val="clear" w:color="auto" w:fill="auto"/>
          </w:tcPr>
          <w:p w:rsidR="00E24D8F" w:rsidRPr="00057B8F" w:rsidRDefault="00E24D8F" w:rsidP="00E24D8F">
            <w:pPr>
              <w:rPr>
                <w:sz w:val="20"/>
                <w:szCs w:val="16"/>
              </w:rPr>
            </w:pPr>
            <w:r w:rsidRPr="00057B8F">
              <w:rPr>
                <w:sz w:val="20"/>
                <w:szCs w:val="16"/>
              </w:rPr>
              <w:t>выдача мощности Автовской ТЭЦ и Первомайской ТЭЦ</w:t>
            </w:r>
          </w:p>
        </w:tc>
      </w:tr>
      <w:tr w:rsidR="00057B8F" w:rsidRPr="00057B8F" w:rsidTr="00E24D8F">
        <w:trPr>
          <w:cantSplit/>
        </w:trPr>
        <w:tc>
          <w:tcPr>
            <w:tcW w:w="213" w:type="pct"/>
            <w:shd w:val="clear" w:color="auto" w:fill="auto"/>
          </w:tcPr>
          <w:p w:rsidR="00E24D8F" w:rsidRPr="00057B8F" w:rsidRDefault="00E24D8F" w:rsidP="0002306E">
            <w:pPr>
              <w:widowControl w:val="0"/>
              <w:numPr>
                <w:ilvl w:val="0"/>
                <w:numId w:val="387"/>
              </w:numPr>
              <w:rPr>
                <w:iCs/>
                <w:sz w:val="20"/>
                <w:szCs w:val="16"/>
              </w:rPr>
            </w:pPr>
          </w:p>
        </w:tc>
        <w:tc>
          <w:tcPr>
            <w:tcW w:w="1695" w:type="pct"/>
            <w:shd w:val="clear" w:color="auto" w:fill="auto"/>
            <w:noWrap/>
          </w:tcPr>
          <w:p w:rsidR="00E24D8F" w:rsidRPr="00057B8F" w:rsidRDefault="00E24D8F" w:rsidP="00E24D8F">
            <w:pPr>
              <w:rPr>
                <w:sz w:val="20"/>
                <w:szCs w:val="16"/>
              </w:rPr>
            </w:pPr>
            <w:r w:rsidRPr="00057B8F">
              <w:rPr>
                <w:sz w:val="20"/>
                <w:szCs w:val="16"/>
              </w:rPr>
              <w:t>ВЛ 110 кВ Первомайская ТЭЦ - Западная 1 цепь (Южная-11)</w:t>
            </w:r>
          </w:p>
        </w:tc>
        <w:tc>
          <w:tcPr>
            <w:tcW w:w="1111" w:type="pct"/>
            <w:shd w:val="clear" w:color="auto" w:fill="auto"/>
          </w:tcPr>
          <w:p w:rsidR="00E24D8F" w:rsidRPr="00057B8F" w:rsidRDefault="00E24D8F" w:rsidP="00E24D8F">
            <w:pPr>
              <w:rPr>
                <w:sz w:val="20"/>
                <w:szCs w:val="16"/>
              </w:rPr>
            </w:pPr>
            <w:r w:rsidRPr="00057B8F">
              <w:rPr>
                <w:sz w:val="20"/>
                <w:szCs w:val="16"/>
              </w:rPr>
              <w:t>г. Санкт-Петербург</w:t>
            </w:r>
          </w:p>
        </w:tc>
        <w:tc>
          <w:tcPr>
            <w:tcW w:w="962" w:type="pct"/>
            <w:shd w:val="clear" w:color="auto" w:fill="auto"/>
          </w:tcPr>
          <w:p w:rsidR="00E24D8F" w:rsidRPr="00057B8F" w:rsidRDefault="00E24D8F" w:rsidP="00E24D8F">
            <w:pPr>
              <w:jc w:val="center"/>
              <w:rPr>
                <w:sz w:val="20"/>
                <w:szCs w:val="16"/>
              </w:rPr>
            </w:pPr>
            <w:r w:rsidRPr="00057B8F">
              <w:rPr>
                <w:sz w:val="20"/>
                <w:szCs w:val="16"/>
              </w:rPr>
              <w:t>2</w:t>
            </w:r>
          </w:p>
        </w:tc>
        <w:tc>
          <w:tcPr>
            <w:tcW w:w="1019" w:type="pct"/>
            <w:shd w:val="clear" w:color="auto" w:fill="auto"/>
          </w:tcPr>
          <w:p w:rsidR="00E24D8F" w:rsidRPr="00057B8F" w:rsidRDefault="00E24D8F" w:rsidP="00E24D8F">
            <w:pPr>
              <w:rPr>
                <w:sz w:val="20"/>
                <w:szCs w:val="16"/>
              </w:rPr>
            </w:pPr>
            <w:r w:rsidRPr="00057B8F">
              <w:rPr>
                <w:sz w:val="20"/>
                <w:szCs w:val="16"/>
              </w:rPr>
              <w:t>выдача мощности Первомайской ТЭЦ</w:t>
            </w:r>
          </w:p>
        </w:tc>
      </w:tr>
      <w:tr w:rsidR="00057B8F" w:rsidRPr="00057B8F" w:rsidTr="00E24D8F">
        <w:trPr>
          <w:cantSplit/>
        </w:trPr>
        <w:tc>
          <w:tcPr>
            <w:tcW w:w="213" w:type="pct"/>
            <w:shd w:val="clear" w:color="auto" w:fill="auto"/>
          </w:tcPr>
          <w:p w:rsidR="00E24D8F" w:rsidRPr="00057B8F" w:rsidRDefault="00E24D8F" w:rsidP="0002306E">
            <w:pPr>
              <w:widowControl w:val="0"/>
              <w:numPr>
                <w:ilvl w:val="0"/>
                <w:numId w:val="387"/>
              </w:numPr>
              <w:rPr>
                <w:iCs/>
                <w:sz w:val="20"/>
                <w:szCs w:val="16"/>
              </w:rPr>
            </w:pPr>
          </w:p>
        </w:tc>
        <w:tc>
          <w:tcPr>
            <w:tcW w:w="1695" w:type="pct"/>
            <w:shd w:val="clear" w:color="auto" w:fill="auto"/>
            <w:noWrap/>
          </w:tcPr>
          <w:p w:rsidR="00E24D8F" w:rsidRPr="00057B8F" w:rsidRDefault="00E24D8F" w:rsidP="00E24D8F">
            <w:pPr>
              <w:rPr>
                <w:sz w:val="20"/>
                <w:szCs w:val="16"/>
              </w:rPr>
            </w:pPr>
            <w:r w:rsidRPr="00057B8F">
              <w:rPr>
                <w:sz w:val="20"/>
                <w:szCs w:val="16"/>
              </w:rPr>
              <w:t>ВЛ 110 кВ Первомайская ТЭЦ - Западная 2 цепь (Южная-8)</w:t>
            </w:r>
          </w:p>
        </w:tc>
        <w:tc>
          <w:tcPr>
            <w:tcW w:w="1111" w:type="pct"/>
            <w:shd w:val="clear" w:color="auto" w:fill="auto"/>
          </w:tcPr>
          <w:p w:rsidR="00E24D8F" w:rsidRPr="00057B8F" w:rsidRDefault="00E24D8F" w:rsidP="00E24D8F">
            <w:pPr>
              <w:rPr>
                <w:sz w:val="20"/>
                <w:szCs w:val="16"/>
              </w:rPr>
            </w:pPr>
            <w:r w:rsidRPr="00057B8F">
              <w:rPr>
                <w:sz w:val="20"/>
                <w:szCs w:val="16"/>
              </w:rPr>
              <w:t>г. Санкт-Петербург</w:t>
            </w:r>
          </w:p>
        </w:tc>
        <w:tc>
          <w:tcPr>
            <w:tcW w:w="962" w:type="pct"/>
            <w:shd w:val="clear" w:color="auto" w:fill="auto"/>
          </w:tcPr>
          <w:p w:rsidR="00E24D8F" w:rsidRPr="00057B8F" w:rsidRDefault="00E24D8F" w:rsidP="00E24D8F">
            <w:pPr>
              <w:jc w:val="center"/>
              <w:rPr>
                <w:sz w:val="20"/>
                <w:szCs w:val="16"/>
              </w:rPr>
            </w:pPr>
            <w:r w:rsidRPr="00057B8F">
              <w:rPr>
                <w:sz w:val="20"/>
                <w:szCs w:val="16"/>
              </w:rPr>
              <w:t>2</w:t>
            </w:r>
          </w:p>
        </w:tc>
        <w:tc>
          <w:tcPr>
            <w:tcW w:w="1019" w:type="pct"/>
            <w:shd w:val="clear" w:color="auto" w:fill="auto"/>
          </w:tcPr>
          <w:p w:rsidR="00E24D8F" w:rsidRPr="00057B8F" w:rsidRDefault="00E24D8F" w:rsidP="00E24D8F">
            <w:pPr>
              <w:rPr>
                <w:sz w:val="20"/>
                <w:szCs w:val="16"/>
              </w:rPr>
            </w:pPr>
            <w:r w:rsidRPr="00057B8F">
              <w:rPr>
                <w:sz w:val="20"/>
                <w:szCs w:val="16"/>
              </w:rPr>
              <w:t>выдача мощности Первомайской ТЭЦ</w:t>
            </w:r>
          </w:p>
        </w:tc>
      </w:tr>
      <w:tr w:rsidR="00057B8F" w:rsidRPr="00057B8F" w:rsidTr="00E24D8F">
        <w:trPr>
          <w:cantSplit/>
        </w:trPr>
        <w:tc>
          <w:tcPr>
            <w:tcW w:w="213" w:type="pct"/>
            <w:shd w:val="clear" w:color="auto" w:fill="auto"/>
          </w:tcPr>
          <w:p w:rsidR="00E24D8F" w:rsidRPr="00057B8F" w:rsidRDefault="00E24D8F" w:rsidP="0002306E">
            <w:pPr>
              <w:widowControl w:val="0"/>
              <w:numPr>
                <w:ilvl w:val="0"/>
                <w:numId w:val="387"/>
              </w:numPr>
              <w:rPr>
                <w:iCs/>
                <w:sz w:val="20"/>
                <w:szCs w:val="16"/>
              </w:rPr>
            </w:pPr>
          </w:p>
        </w:tc>
        <w:tc>
          <w:tcPr>
            <w:tcW w:w="1695" w:type="pct"/>
            <w:shd w:val="clear" w:color="auto" w:fill="auto"/>
            <w:noWrap/>
          </w:tcPr>
          <w:p w:rsidR="00E24D8F" w:rsidRPr="00057B8F" w:rsidRDefault="00E24D8F" w:rsidP="00E24D8F">
            <w:pPr>
              <w:rPr>
                <w:sz w:val="20"/>
                <w:szCs w:val="16"/>
              </w:rPr>
            </w:pPr>
            <w:r w:rsidRPr="00057B8F">
              <w:rPr>
                <w:sz w:val="20"/>
                <w:szCs w:val="16"/>
              </w:rPr>
              <w:t>ВЛ 110 кВ Первомайская ТЭЦ - Краснопутиловская 1 цепь с отпайкой на ПС ГПП-1 «Кировский завод» (Южная-6)</w:t>
            </w:r>
          </w:p>
        </w:tc>
        <w:tc>
          <w:tcPr>
            <w:tcW w:w="1111" w:type="pct"/>
            <w:shd w:val="clear" w:color="auto" w:fill="auto"/>
          </w:tcPr>
          <w:p w:rsidR="00E24D8F" w:rsidRPr="00057B8F" w:rsidRDefault="00E24D8F" w:rsidP="00E24D8F">
            <w:pPr>
              <w:rPr>
                <w:sz w:val="20"/>
                <w:szCs w:val="16"/>
              </w:rPr>
            </w:pPr>
            <w:r w:rsidRPr="00057B8F">
              <w:rPr>
                <w:sz w:val="20"/>
                <w:szCs w:val="16"/>
              </w:rPr>
              <w:t>г. Санкт-Петербург</w:t>
            </w:r>
          </w:p>
        </w:tc>
        <w:tc>
          <w:tcPr>
            <w:tcW w:w="962" w:type="pct"/>
            <w:shd w:val="clear" w:color="auto" w:fill="auto"/>
          </w:tcPr>
          <w:p w:rsidR="00E24D8F" w:rsidRPr="00057B8F" w:rsidRDefault="00E24D8F" w:rsidP="00E24D8F">
            <w:pPr>
              <w:jc w:val="center"/>
              <w:rPr>
                <w:sz w:val="20"/>
                <w:szCs w:val="16"/>
              </w:rPr>
            </w:pPr>
            <w:r w:rsidRPr="00057B8F">
              <w:rPr>
                <w:sz w:val="20"/>
                <w:szCs w:val="16"/>
              </w:rPr>
              <w:t>1</w:t>
            </w:r>
          </w:p>
        </w:tc>
        <w:tc>
          <w:tcPr>
            <w:tcW w:w="1019" w:type="pct"/>
            <w:shd w:val="clear" w:color="auto" w:fill="auto"/>
          </w:tcPr>
          <w:p w:rsidR="00E24D8F" w:rsidRPr="00057B8F" w:rsidRDefault="00E24D8F" w:rsidP="00E24D8F">
            <w:pPr>
              <w:rPr>
                <w:sz w:val="20"/>
                <w:szCs w:val="16"/>
              </w:rPr>
            </w:pPr>
            <w:r w:rsidRPr="00057B8F">
              <w:rPr>
                <w:sz w:val="20"/>
                <w:szCs w:val="16"/>
              </w:rPr>
              <w:t>выдача мощности Первомайской ТЭЦ</w:t>
            </w:r>
          </w:p>
        </w:tc>
      </w:tr>
      <w:tr w:rsidR="00057B8F" w:rsidRPr="00057B8F" w:rsidTr="00E24D8F">
        <w:trPr>
          <w:cantSplit/>
        </w:trPr>
        <w:tc>
          <w:tcPr>
            <w:tcW w:w="213" w:type="pct"/>
            <w:shd w:val="clear" w:color="auto" w:fill="auto"/>
          </w:tcPr>
          <w:p w:rsidR="00E24D8F" w:rsidRPr="00057B8F" w:rsidRDefault="00E24D8F" w:rsidP="0002306E">
            <w:pPr>
              <w:widowControl w:val="0"/>
              <w:numPr>
                <w:ilvl w:val="0"/>
                <w:numId w:val="387"/>
              </w:numPr>
              <w:rPr>
                <w:iCs/>
                <w:sz w:val="20"/>
                <w:szCs w:val="16"/>
              </w:rPr>
            </w:pPr>
          </w:p>
        </w:tc>
        <w:tc>
          <w:tcPr>
            <w:tcW w:w="1695" w:type="pct"/>
            <w:shd w:val="clear" w:color="auto" w:fill="auto"/>
            <w:noWrap/>
          </w:tcPr>
          <w:p w:rsidR="00E24D8F" w:rsidRPr="00057B8F" w:rsidRDefault="00E24D8F" w:rsidP="00E24D8F">
            <w:pPr>
              <w:rPr>
                <w:sz w:val="20"/>
                <w:szCs w:val="16"/>
              </w:rPr>
            </w:pPr>
            <w:r w:rsidRPr="00057B8F">
              <w:rPr>
                <w:sz w:val="20"/>
                <w:szCs w:val="16"/>
              </w:rPr>
              <w:t>ВЛ 110 кВ Светогорская ГЭС - ПГВ-1 Светогорский ЦБК (Вуокинская-3)</w:t>
            </w:r>
          </w:p>
        </w:tc>
        <w:tc>
          <w:tcPr>
            <w:tcW w:w="1111" w:type="pct"/>
            <w:shd w:val="clear" w:color="auto" w:fill="auto"/>
          </w:tcPr>
          <w:p w:rsidR="00E24D8F" w:rsidRPr="00057B8F" w:rsidRDefault="00E24D8F" w:rsidP="00E24D8F">
            <w:pPr>
              <w:rPr>
                <w:sz w:val="20"/>
                <w:szCs w:val="16"/>
              </w:rPr>
            </w:pPr>
            <w:r w:rsidRPr="00057B8F">
              <w:rPr>
                <w:sz w:val="20"/>
                <w:szCs w:val="16"/>
              </w:rPr>
              <w:t>г. Санкт-Петербург</w:t>
            </w:r>
          </w:p>
        </w:tc>
        <w:tc>
          <w:tcPr>
            <w:tcW w:w="962" w:type="pct"/>
            <w:shd w:val="clear" w:color="auto" w:fill="auto"/>
          </w:tcPr>
          <w:p w:rsidR="00E24D8F" w:rsidRPr="00057B8F" w:rsidRDefault="00E24D8F" w:rsidP="00E24D8F">
            <w:pPr>
              <w:jc w:val="center"/>
              <w:rPr>
                <w:sz w:val="20"/>
                <w:szCs w:val="16"/>
              </w:rPr>
            </w:pPr>
            <w:r w:rsidRPr="00057B8F">
              <w:rPr>
                <w:sz w:val="20"/>
                <w:szCs w:val="16"/>
              </w:rPr>
              <w:t>1</w:t>
            </w:r>
          </w:p>
        </w:tc>
        <w:tc>
          <w:tcPr>
            <w:tcW w:w="1019" w:type="pct"/>
            <w:shd w:val="clear" w:color="auto" w:fill="auto"/>
          </w:tcPr>
          <w:p w:rsidR="00E24D8F" w:rsidRPr="00057B8F" w:rsidRDefault="00E24D8F" w:rsidP="00E24D8F">
            <w:pPr>
              <w:rPr>
                <w:sz w:val="20"/>
                <w:szCs w:val="16"/>
              </w:rPr>
            </w:pPr>
            <w:r w:rsidRPr="00057B8F">
              <w:rPr>
                <w:sz w:val="20"/>
                <w:szCs w:val="16"/>
              </w:rPr>
              <w:t>выдача мощности Светогорская ГЭС</w:t>
            </w:r>
          </w:p>
        </w:tc>
      </w:tr>
      <w:tr w:rsidR="00057B8F" w:rsidRPr="00057B8F" w:rsidTr="00E24D8F">
        <w:trPr>
          <w:cantSplit/>
        </w:trPr>
        <w:tc>
          <w:tcPr>
            <w:tcW w:w="213" w:type="pct"/>
            <w:shd w:val="clear" w:color="auto" w:fill="auto"/>
          </w:tcPr>
          <w:p w:rsidR="00E24D8F" w:rsidRPr="00057B8F" w:rsidRDefault="00E24D8F" w:rsidP="0002306E">
            <w:pPr>
              <w:widowControl w:val="0"/>
              <w:numPr>
                <w:ilvl w:val="0"/>
                <w:numId w:val="387"/>
              </w:numPr>
              <w:rPr>
                <w:iCs/>
                <w:sz w:val="20"/>
                <w:szCs w:val="16"/>
              </w:rPr>
            </w:pPr>
          </w:p>
        </w:tc>
        <w:tc>
          <w:tcPr>
            <w:tcW w:w="1695" w:type="pct"/>
            <w:shd w:val="clear" w:color="auto" w:fill="auto"/>
            <w:noWrap/>
          </w:tcPr>
          <w:p w:rsidR="00E24D8F" w:rsidRPr="00057B8F" w:rsidRDefault="00E24D8F" w:rsidP="00E24D8F">
            <w:pPr>
              <w:rPr>
                <w:sz w:val="20"/>
                <w:szCs w:val="16"/>
              </w:rPr>
            </w:pPr>
            <w:r w:rsidRPr="00057B8F">
              <w:rPr>
                <w:sz w:val="20"/>
                <w:szCs w:val="16"/>
              </w:rPr>
              <w:t>ВЛ 110 кВ Северная ТЭЦ - Гражданская (Муринская-1)</w:t>
            </w:r>
          </w:p>
        </w:tc>
        <w:tc>
          <w:tcPr>
            <w:tcW w:w="1111" w:type="pct"/>
            <w:shd w:val="clear" w:color="auto" w:fill="auto"/>
          </w:tcPr>
          <w:p w:rsidR="00E24D8F" w:rsidRPr="00057B8F" w:rsidRDefault="00E24D8F" w:rsidP="00E24D8F">
            <w:pPr>
              <w:rPr>
                <w:sz w:val="20"/>
                <w:szCs w:val="16"/>
              </w:rPr>
            </w:pPr>
            <w:r w:rsidRPr="00057B8F">
              <w:rPr>
                <w:sz w:val="20"/>
                <w:szCs w:val="16"/>
              </w:rPr>
              <w:t>г. Санкт-Петербург</w:t>
            </w:r>
          </w:p>
        </w:tc>
        <w:tc>
          <w:tcPr>
            <w:tcW w:w="962" w:type="pct"/>
            <w:shd w:val="clear" w:color="auto" w:fill="auto"/>
          </w:tcPr>
          <w:p w:rsidR="00E24D8F" w:rsidRPr="00057B8F" w:rsidRDefault="00E24D8F" w:rsidP="00E24D8F">
            <w:pPr>
              <w:jc w:val="center"/>
              <w:rPr>
                <w:sz w:val="20"/>
                <w:szCs w:val="16"/>
              </w:rPr>
            </w:pPr>
            <w:r w:rsidRPr="00057B8F">
              <w:rPr>
                <w:sz w:val="20"/>
                <w:szCs w:val="16"/>
              </w:rPr>
              <w:t>5</w:t>
            </w:r>
          </w:p>
        </w:tc>
        <w:tc>
          <w:tcPr>
            <w:tcW w:w="1019" w:type="pct"/>
            <w:shd w:val="clear" w:color="auto" w:fill="auto"/>
          </w:tcPr>
          <w:p w:rsidR="00E24D8F" w:rsidRPr="00057B8F" w:rsidRDefault="00E24D8F" w:rsidP="00E24D8F">
            <w:pPr>
              <w:rPr>
                <w:sz w:val="20"/>
                <w:szCs w:val="16"/>
              </w:rPr>
            </w:pPr>
            <w:r w:rsidRPr="00057B8F">
              <w:rPr>
                <w:sz w:val="20"/>
                <w:szCs w:val="16"/>
              </w:rPr>
              <w:t>выдача мощности Северной ТЭЦ</w:t>
            </w:r>
          </w:p>
        </w:tc>
      </w:tr>
      <w:tr w:rsidR="00057B8F" w:rsidRPr="00057B8F" w:rsidTr="00E24D8F">
        <w:trPr>
          <w:cantSplit/>
        </w:trPr>
        <w:tc>
          <w:tcPr>
            <w:tcW w:w="213" w:type="pct"/>
            <w:shd w:val="clear" w:color="auto" w:fill="auto"/>
          </w:tcPr>
          <w:p w:rsidR="00E24D8F" w:rsidRPr="00057B8F" w:rsidRDefault="00E24D8F" w:rsidP="0002306E">
            <w:pPr>
              <w:widowControl w:val="0"/>
              <w:numPr>
                <w:ilvl w:val="0"/>
                <w:numId w:val="387"/>
              </w:numPr>
              <w:rPr>
                <w:iCs/>
                <w:sz w:val="20"/>
                <w:szCs w:val="16"/>
              </w:rPr>
            </w:pPr>
          </w:p>
        </w:tc>
        <w:tc>
          <w:tcPr>
            <w:tcW w:w="1695" w:type="pct"/>
            <w:shd w:val="clear" w:color="auto" w:fill="auto"/>
            <w:noWrap/>
          </w:tcPr>
          <w:p w:rsidR="00E24D8F" w:rsidRPr="00057B8F" w:rsidRDefault="00E24D8F" w:rsidP="00E24D8F">
            <w:pPr>
              <w:rPr>
                <w:sz w:val="20"/>
                <w:szCs w:val="16"/>
              </w:rPr>
            </w:pPr>
            <w:r w:rsidRPr="00057B8F">
              <w:rPr>
                <w:sz w:val="20"/>
                <w:szCs w:val="16"/>
              </w:rPr>
              <w:t>ВЛ 110 кВ Северная ТЭЦ - Муринск (водопроводная станция (Муринская-4)</w:t>
            </w:r>
          </w:p>
        </w:tc>
        <w:tc>
          <w:tcPr>
            <w:tcW w:w="1111" w:type="pct"/>
            <w:shd w:val="clear" w:color="auto" w:fill="auto"/>
          </w:tcPr>
          <w:p w:rsidR="00E24D8F" w:rsidRPr="00057B8F" w:rsidRDefault="00E24D8F" w:rsidP="00E24D8F">
            <w:pPr>
              <w:rPr>
                <w:sz w:val="20"/>
                <w:szCs w:val="16"/>
              </w:rPr>
            </w:pPr>
            <w:r w:rsidRPr="00057B8F">
              <w:rPr>
                <w:sz w:val="20"/>
                <w:szCs w:val="16"/>
              </w:rPr>
              <w:t>г. Санкт-Петербург</w:t>
            </w:r>
          </w:p>
        </w:tc>
        <w:tc>
          <w:tcPr>
            <w:tcW w:w="962" w:type="pct"/>
            <w:shd w:val="clear" w:color="auto" w:fill="auto"/>
          </w:tcPr>
          <w:p w:rsidR="00E24D8F" w:rsidRPr="00057B8F" w:rsidRDefault="00E24D8F" w:rsidP="00E24D8F">
            <w:pPr>
              <w:jc w:val="center"/>
              <w:rPr>
                <w:sz w:val="20"/>
                <w:szCs w:val="16"/>
              </w:rPr>
            </w:pPr>
            <w:r w:rsidRPr="00057B8F">
              <w:rPr>
                <w:sz w:val="20"/>
                <w:szCs w:val="16"/>
              </w:rPr>
              <w:t>11</w:t>
            </w:r>
          </w:p>
        </w:tc>
        <w:tc>
          <w:tcPr>
            <w:tcW w:w="1019" w:type="pct"/>
            <w:shd w:val="clear" w:color="auto" w:fill="auto"/>
          </w:tcPr>
          <w:p w:rsidR="00E24D8F" w:rsidRPr="00057B8F" w:rsidRDefault="00E24D8F" w:rsidP="00E24D8F">
            <w:pPr>
              <w:rPr>
                <w:sz w:val="20"/>
                <w:szCs w:val="16"/>
              </w:rPr>
            </w:pPr>
            <w:r w:rsidRPr="00057B8F">
              <w:rPr>
                <w:sz w:val="20"/>
                <w:szCs w:val="16"/>
              </w:rPr>
              <w:t>выдача мощности Северной ТЭЦ</w:t>
            </w:r>
          </w:p>
        </w:tc>
      </w:tr>
      <w:tr w:rsidR="00057B8F" w:rsidRPr="00057B8F" w:rsidTr="00E24D8F">
        <w:trPr>
          <w:cantSplit/>
        </w:trPr>
        <w:tc>
          <w:tcPr>
            <w:tcW w:w="213" w:type="pct"/>
            <w:shd w:val="clear" w:color="auto" w:fill="auto"/>
          </w:tcPr>
          <w:p w:rsidR="00E24D8F" w:rsidRPr="00057B8F" w:rsidRDefault="00E24D8F" w:rsidP="0002306E">
            <w:pPr>
              <w:widowControl w:val="0"/>
              <w:numPr>
                <w:ilvl w:val="0"/>
                <w:numId w:val="387"/>
              </w:numPr>
              <w:rPr>
                <w:iCs/>
                <w:sz w:val="20"/>
                <w:szCs w:val="16"/>
              </w:rPr>
            </w:pPr>
          </w:p>
        </w:tc>
        <w:tc>
          <w:tcPr>
            <w:tcW w:w="1695" w:type="pct"/>
            <w:shd w:val="clear" w:color="auto" w:fill="auto"/>
            <w:noWrap/>
          </w:tcPr>
          <w:p w:rsidR="00E24D8F" w:rsidRPr="00057B8F" w:rsidRDefault="00E24D8F" w:rsidP="00E24D8F">
            <w:pPr>
              <w:rPr>
                <w:sz w:val="20"/>
                <w:szCs w:val="16"/>
              </w:rPr>
            </w:pPr>
            <w:r w:rsidRPr="00057B8F">
              <w:rPr>
                <w:sz w:val="20"/>
                <w:szCs w:val="16"/>
              </w:rPr>
              <w:t>ВЛ 110 кВ Северная ТЭЦ - ПГВ-2 Светлана с отпайкой на ММПС-2 Гражданская (Муринская-2)</w:t>
            </w:r>
          </w:p>
        </w:tc>
        <w:tc>
          <w:tcPr>
            <w:tcW w:w="1111" w:type="pct"/>
            <w:shd w:val="clear" w:color="auto" w:fill="auto"/>
          </w:tcPr>
          <w:p w:rsidR="00E24D8F" w:rsidRPr="00057B8F" w:rsidRDefault="00E24D8F" w:rsidP="00E24D8F">
            <w:pPr>
              <w:rPr>
                <w:sz w:val="20"/>
                <w:szCs w:val="16"/>
              </w:rPr>
            </w:pPr>
            <w:r w:rsidRPr="00057B8F">
              <w:rPr>
                <w:sz w:val="20"/>
                <w:szCs w:val="16"/>
              </w:rPr>
              <w:t>г. Санкт-Петербург</w:t>
            </w:r>
          </w:p>
        </w:tc>
        <w:tc>
          <w:tcPr>
            <w:tcW w:w="962" w:type="pct"/>
            <w:shd w:val="clear" w:color="auto" w:fill="auto"/>
          </w:tcPr>
          <w:p w:rsidR="00E24D8F" w:rsidRPr="00057B8F" w:rsidRDefault="00E24D8F" w:rsidP="00E24D8F">
            <w:pPr>
              <w:jc w:val="center"/>
              <w:rPr>
                <w:sz w:val="20"/>
                <w:szCs w:val="16"/>
              </w:rPr>
            </w:pPr>
            <w:r w:rsidRPr="00057B8F">
              <w:rPr>
                <w:sz w:val="20"/>
                <w:szCs w:val="16"/>
              </w:rPr>
              <w:t>15</w:t>
            </w:r>
          </w:p>
        </w:tc>
        <w:tc>
          <w:tcPr>
            <w:tcW w:w="1019" w:type="pct"/>
            <w:shd w:val="clear" w:color="auto" w:fill="auto"/>
          </w:tcPr>
          <w:p w:rsidR="00E24D8F" w:rsidRPr="00057B8F" w:rsidRDefault="00E24D8F" w:rsidP="00E24D8F">
            <w:pPr>
              <w:rPr>
                <w:sz w:val="20"/>
                <w:szCs w:val="16"/>
              </w:rPr>
            </w:pPr>
            <w:r w:rsidRPr="00057B8F">
              <w:rPr>
                <w:sz w:val="20"/>
                <w:szCs w:val="16"/>
              </w:rPr>
              <w:t>выдача мощности Северной ТЭЦ</w:t>
            </w:r>
          </w:p>
        </w:tc>
      </w:tr>
      <w:tr w:rsidR="00057B8F" w:rsidRPr="00057B8F" w:rsidTr="00E24D8F">
        <w:trPr>
          <w:cantSplit/>
        </w:trPr>
        <w:tc>
          <w:tcPr>
            <w:tcW w:w="213" w:type="pct"/>
            <w:shd w:val="clear" w:color="auto" w:fill="auto"/>
          </w:tcPr>
          <w:p w:rsidR="00E24D8F" w:rsidRPr="00057B8F" w:rsidRDefault="00E24D8F" w:rsidP="0002306E">
            <w:pPr>
              <w:widowControl w:val="0"/>
              <w:numPr>
                <w:ilvl w:val="0"/>
                <w:numId w:val="387"/>
              </w:numPr>
              <w:rPr>
                <w:iCs/>
                <w:sz w:val="20"/>
                <w:szCs w:val="16"/>
              </w:rPr>
            </w:pPr>
          </w:p>
        </w:tc>
        <w:tc>
          <w:tcPr>
            <w:tcW w:w="1695" w:type="pct"/>
            <w:shd w:val="clear" w:color="auto" w:fill="auto"/>
            <w:noWrap/>
          </w:tcPr>
          <w:p w:rsidR="00E24D8F" w:rsidRPr="00057B8F" w:rsidRDefault="00E24D8F" w:rsidP="00E24D8F">
            <w:pPr>
              <w:rPr>
                <w:sz w:val="20"/>
                <w:szCs w:val="16"/>
              </w:rPr>
            </w:pPr>
            <w:r w:rsidRPr="00057B8F">
              <w:rPr>
                <w:sz w:val="20"/>
                <w:szCs w:val="16"/>
              </w:rPr>
              <w:t>ВЛ 110 кв Северная ТЭЦ - Сосновская с отпайкой на ПП Тихорецкий (Муринская-3)</w:t>
            </w:r>
          </w:p>
        </w:tc>
        <w:tc>
          <w:tcPr>
            <w:tcW w:w="1111" w:type="pct"/>
            <w:shd w:val="clear" w:color="auto" w:fill="auto"/>
          </w:tcPr>
          <w:p w:rsidR="00E24D8F" w:rsidRPr="00057B8F" w:rsidRDefault="00E24D8F" w:rsidP="00E24D8F">
            <w:pPr>
              <w:rPr>
                <w:sz w:val="20"/>
                <w:szCs w:val="16"/>
              </w:rPr>
            </w:pPr>
            <w:r w:rsidRPr="00057B8F">
              <w:rPr>
                <w:sz w:val="20"/>
                <w:szCs w:val="16"/>
              </w:rPr>
              <w:t>г. Санкт-Петербург</w:t>
            </w:r>
          </w:p>
        </w:tc>
        <w:tc>
          <w:tcPr>
            <w:tcW w:w="962" w:type="pct"/>
            <w:shd w:val="clear" w:color="auto" w:fill="auto"/>
          </w:tcPr>
          <w:p w:rsidR="00E24D8F" w:rsidRPr="00057B8F" w:rsidRDefault="00E24D8F" w:rsidP="00E24D8F">
            <w:pPr>
              <w:jc w:val="center"/>
              <w:rPr>
                <w:sz w:val="20"/>
                <w:szCs w:val="16"/>
              </w:rPr>
            </w:pPr>
            <w:r w:rsidRPr="00057B8F">
              <w:rPr>
                <w:sz w:val="20"/>
                <w:szCs w:val="16"/>
              </w:rPr>
              <w:t>15</w:t>
            </w:r>
          </w:p>
        </w:tc>
        <w:tc>
          <w:tcPr>
            <w:tcW w:w="1019" w:type="pct"/>
            <w:shd w:val="clear" w:color="auto" w:fill="auto"/>
          </w:tcPr>
          <w:p w:rsidR="00E24D8F" w:rsidRPr="00057B8F" w:rsidRDefault="00E24D8F" w:rsidP="00E24D8F">
            <w:pPr>
              <w:rPr>
                <w:sz w:val="20"/>
                <w:szCs w:val="16"/>
              </w:rPr>
            </w:pPr>
            <w:r w:rsidRPr="00057B8F">
              <w:rPr>
                <w:sz w:val="20"/>
                <w:szCs w:val="16"/>
              </w:rPr>
              <w:t>выдача мощности Северной ТЭЦ</w:t>
            </w:r>
          </w:p>
        </w:tc>
      </w:tr>
      <w:tr w:rsidR="00057B8F" w:rsidRPr="00057B8F" w:rsidTr="00E24D8F">
        <w:trPr>
          <w:cantSplit/>
        </w:trPr>
        <w:tc>
          <w:tcPr>
            <w:tcW w:w="213" w:type="pct"/>
            <w:shd w:val="clear" w:color="auto" w:fill="auto"/>
          </w:tcPr>
          <w:p w:rsidR="00E24D8F" w:rsidRPr="00057B8F" w:rsidRDefault="00E24D8F" w:rsidP="0002306E">
            <w:pPr>
              <w:widowControl w:val="0"/>
              <w:numPr>
                <w:ilvl w:val="0"/>
                <w:numId w:val="387"/>
              </w:numPr>
              <w:rPr>
                <w:iCs/>
                <w:sz w:val="20"/>
                <w:szCs w:val="16"/>
              </w:rPr>
            </w:pPr>
          </w:p>
        </w:tc>
        <w:tc>
          <w:tcPr>
            <w:tcW w:w="1695" w:type="pct"/>
            <w:shd w:val="clear" w:color="auto" w:fill="auto"/>
            <w:noWrap/>
          </w:tcPr>
          <w:p w:rsidR="00E24D8F" w:rsidRPr="00057B8F" w:rsidRDefault="00E24D8F" w:rsidP="00E24D8F">
            <w:pPr>
              <w:rPr>
                <w:sz w:val="20"/>
                <w:szCs w:val="16"/>
              </w:rPr>
            </w:pPr>
            <w:r w:rsidRPr="00057B8F">
              <w:rPr>
                <w:sz w:val="20"/>
                <w:szCs w:val="16"/>
              </w:rPr>
              <w:t>КВЛ 110 кВ Автовская ТЭЦ - Тепличный комбинат 1 цепь (Южная-10)</w:t>
            </w:r>
          </w:p>
        </w:tc>
        <w:tc>
          <w:tcPr>
            <w:tcW w:w="1111" w:type="pct"/>
            <w:shd w:val="clear" w:color="auto" w:fill="auto"/>
          </w:tcPr>
          <w:p w:rsidR="00E24D8F" w:rsidRPr="00057B8F" w:rsidRDefault="00E24D8F" w:rsidP="00E24D8F">
            <w:r w:rsidRPr="00057B8F">
              <w:rPr>
                <w:sz w:val="20"/>
                <w:szCs w:val="16"/>
              </w:rPr>
              <w:t>г. Санкт-Петербург</w:t>
            </w:r>
          </w:p>
        </w:tc>
        <w:tc>
          <w:tcPr>
            <w:tcW w:w="962" w:type="pct"/>
            <w:shd w:val="clear" w:color="auto" w:fill="auto"/>
          </w:tcPr>
          <w:p w:rsidR="00E24D8F" w:rsidRPr="00057B8F" w:rsidRDefault="00E24D8F" w:rsidP="00E24D8F">
            <w:pPr>
              <w:jc w:val="center"/>
              <w:rPr>
                <w:sz w:val="20"/>
                <w:szCs w:val="16"/>
              </w:rPr>
            </w:pPr>
            <w:r w:rsidRPr="00057B8F">
              <w:rPr>
                <w:sz w:val="20"/>
                <w:szCs w:val="16"/>
              </w:rPr>
              <w:t>3</w:t>
            </w:r>
          </w:p>
        </w:tc>
        <w:tc>
          <w:tcPr>
            <w:tcW w:w="1019" w:type="pct"/>
            <w:shd w:val="clear" w:color="auto" w:fill="auto"/>
          </w:tcPr>
          <w:p w:rsidR="00E24D8F" w:rsidRPr="00057B8F" w:rsidRDefault="00E24D8F" w:rsidP="00E24D8F">
            <w:pPr>
              <w:rPr>
                <w:sz w:val="20"/>
                <w:szCs w:val="16"/>
              </w:rPr>
            </w:pPr>
            <w:r w:rsidRPr="00057B8F">
              <w:rPr>
                <w:sz w:val="20"/>
                <w:szCs w:val="16"/>
              </w:rPr>
              <w:t>выдача мощности Автовской ТЭЦ</w:t>
            </w:r>
          </w:p>
        </w:tc>
      </w:tr>
      <w:tr w:rsidR="00057B8F" w:rsidRPr="00057B8F" w:rsidTr="00E24D8F">
        <w:trPr>
          <w:cantSplit/>
        </w:trPr>
        <w:tc>
          <w:tcPr>
            <w:tcW w:w="213" w:type="pct"/>
            <w:shd w:val="clear" w:color="auto" w:fill="auto"/>
          </w:tcPr>
          <w:p w:rsidR="00E24D8F" w:rsidRPr="00057B8F" w:rsidRDefault="00E24D8F" w:rsidP="0002306E">
            <w:pPr>
              <w:widowControl w:val="0"/>
              <w:numPr>
                <w:ilvl w:val="0"/>
                <w:numId w:val="387"/>
              </w:numPr>
              <w:rPr>
                <w:iCs/>
                <w:sz w:val="20"/>
                <w:szCs w:val="16"/>
              </w:rPr>
            </w:pPr>
          </w:p>
        </w:tc>
        <w:tc>
          <w:tcPr>
            <w:tcW w:w="1695" w:type="pct"/>
            <w:shd w:val="clear" w:color="auto" w:fill="auto"/>
            <w:noWrap/>
          </w:tcPr>
          <w:p w:rsidR="00E24D8F" w:rsidRPr="00057B8F" w:rsidRDefault="00E24D8F" w:rsidP="00E24D8F">
            <w:pPr>
              <w:rPr>
                <w:sz w:val="20"/>
                <w:szCs w:val="16"/>
              </w:rPr>
            </w:pPr>
            <w:r w:rsidRPr="00057B8F">
              <w:rPr>
                <w:sz w:val="20"/>
                <w:szCs w:val="16"/>
              </w:rPr>
              <w:t>КВЛ 110 кВ Автовская ТЭЦ - Тепличный комбинат 2 цепь (Южная-9)</w:t>
            </w:r>
          </w:p>
        </w:tc>
        <w:tc>
          <w:tcPr>
            <w:tcW w:w="1111" w:type="pct"/>
            <w:shd w:val="clear" w:color="auto" w:fill="auto"/>
          </w:tcPr>
          <w:p w:rsidR="00E24D8F" w:rsidRPr="00057B8F" w:rsidRDefault="00E24D8F" w:rsidP="00E24D8F">
            <w:r w:rsidRPr="00057B8F">
              <w:rPr>
                <w:sz w:val="20"/>
                <w:szCs w:val="16"/>
              </w:rPr>
              <w:t>г. Санкт-Петербург</w:t>
            </w:r>
          </w:p>
        </w:tc>
        <w:tc>
          <w:tcPr>
            <w:tcW w:w="962" w:type="pct"/>
            <w:shd w:val="clear" w:color="auto" w:fill="auto"/>
          </w:tcPr>
          <w:p w:rsidR="00E24D8F" w:rsidRPr="00057B8F" w:rsidRDefault="00E24D8F" w:rsidP="00E24D8F">
            <w:pPr>
              <w:jc w:val="center"/>
              <w:rPr>
                <w:sz w:val="20"/>
                <w:szCs w:val="16"/>
              </w:rPr>
            </w:pPr>
            <w:r w:rsidRPr="00057B8F">
              <w:rPr>
                <w:sz w:val="20"/>
                <w:szCs w:val="16"/>
              </w:rPr>
              <w:t>3</w:t>
            </w:r>
          </w:p>
        </w:tc>
        <w:tc>
          <w:tcPr>
            <w:tcW w:w="1019" w:type="pct"/>
            <w:shd w:val="clear" w:color="auto" w:fill="auto"/>
          </w:tcPr>
          <w:p w:rsidR="00E24D8F" w:rsidRPr="00057B8F" w:rsidRDefault="00E24D8F" w:rsidP="00E24D8F">
            <w:pPr>
              <w:rPr>
                <w:sz w:val="20"/>
                <w:szCs w:val="16"/>
              </w:rPr>
            </w:pPr>
            <w:r w:rsidRPr="00057B8F">
              <w:rPr>
                <w:sz w:val="20"/>
                <w:szCs w:val="16"/>
              </w:rPr>
              <w:t>выдача мощности Автовской ТЭЦ</w:t>
            </w:r>
          </w:p>
        </w:tc>
      </w:tr>
      <w:tr w:rsidR="00057B8F" w:rsidRPr="00057B8F" w:rsidTr="00E24D8F">
        <w:trPr>
          <w:cantSplit/>
        </w:trPr>
        <w:tc>
          <w:tcPr>
            <w:tcW w:w="213" w:type="pct"/>
            <w:shd w:val="clear" w:color="auto" w:fill="auto"/>
          </w:tcPr>
          <w:p w:rsidR="00E24D8F" w:rsidRPr="00057B8F" w:rsidRDefault="00E24D8F" w:rsidP="0002306E">
            <w:pPr>
              <w:widowControl w:val="0"/>
              <w:numPr>
                <w:ilvl w:val="0"/>
                <w:numId w:val="387"/>
              </w:numPr>
              <w:rPr>
                <w:iCs/>
                <w:sz w:val="20"/>
                <w:szCs w:val="16"/>
              </w:rPr>
            </w:pPr>
          </w:p>
        </w:tc>
        <w:tc>
          <w:tcPr>
            <w:tcW w:w="1695" w:type="pct"/>
            <w:shd w:val="clear" w:color="auto" w:fill="auto"/>
            <w:noWrap/>
          </w:tcPr>
          <w:p w:rsidR="00E24D8F" w:rsidRPr="00057B8F" w:rsidRDefault="00E24D8F" w:rsidP="00E24D8F">
            <w:pPr>
              <w:rPr>
                <w:sz w:val="20"/>
                <w:szCs w:val="16"/>
              </w:rPr>
            </w:pPr>
            <w:r w:rsidRPr="00057B8F">
              <w:rPr>
                <w:sz w:val="20"/>
                <w:szCs w:val="16"/>
              </w:rPr>
              <w:t>КВЛ 110 кВ Первомайская ТЭЦ - Волхов-Южная (Южная-3)</w:t>
            </w:r>
          </w:p>
        </w:tc>
        <w:tc>
          <w:tcPr>
            <w:tcW w:w="1111" w:type="pct"/>
            <w:shd w:val="clear" w:color="auto" w:fill="auto"/>
          </w:tcPr>
          <w:p w:rsidR="00E24D8F" w:rsidRPr="00057B8F" w:rsidRDefault="00E24D8F" w:rsidP="00E24D8F">
            <w:r w:rsidRPr="00057B8F">
              <w:rPr>
                <w:sz w:val="20"/>
                <w:szCs w:val="16"/>
              </w:rPr>
              <w:t>г. Санкт-Петербург</w:t>
            </w:r>
          </w:p>
        </w:tc>
        <w:tc>
          <w:tcPr>
            <w:tcW w:w="962" w:type="pct"/>
            <w:shd w:val="clear" w:color="auto" w:fill="auto"/>
          </w:tcPr>
          <w:p w:rsidR="00E24D8F" w:rsidRPr="00057B8F" w:rsidRDefault="00E24D8F" w:rsidP="00E24D8F">
            <w:pPr>
              <w:jc w:val="center"/>
              <w:rPr>
                <w:sz w:val="20"/>
                <w:szCs w:val="16"/>
              </w:rPr>
            </w:pPr>
            <w:r w:rsidRPr="00057B8F">
              <w:rPr>
                <w:sz w:val="20"/>
                <w:szCs w:val="16"/>
              </w:rPr>
              <w:t>6</w:t>
            </w:r>
          </w:p>
        </w:tc>
        <w:tc>
          <w:tcPr>
            <w:tcW w:w="1019" w:type="pct"/>
            <w:shd w:val="clear" w:color="auto" w:fill="auto"/>
          </w:tcPr>
          <w:p w:rsidR="00E24D8F" w:rsidRPr="00057B8F" w:rsidRDefault="00E24D8F" w:rsidP="00E24D8F">
            <w:pPr>
              <w:rPr>
                <w:sz w:val="20"/>
                <w:szCs w:val="16"/>
              </w:rPr>
            </w:pPr>
            <w:r w:rsidRPr="00057B8F">
              <w:rPr>
                <w:sz w:val="20"/>
                <w:szCs w:val="16"/>
              </w:rPr>
              <w:t>выдача мощности Первомайской ТЭЦ</w:t>
            </w:r>
          </w:p>
        </w:tc>
      </w:tr>
      <w:tr w:rsidR="00057B8F" w:rsidRPr="00057B8F" w:rsidTr="00E24D8F">
        <w:trPr>
          <w:cantSplit/>
        </w:trPr>
        <w:tc>
          <w:tcPr>
            <w:tcW w:w="213" w:type="pct"/>
            <w:shd w:val="clear" w:color="auto" w:fill="auto"/>
          </w:tcPr>
          <w:p w:rsidR="00E24D8F" w:rsidRPr="00057B8F" w:rsidRDefault="00E24D8F" w:rsidP="0002306E">
            <w:pPr>
              <w:widowControl w:val="0"/>
              <w:numPr>
                <w:ilvl w:val="0"/>
                <w:numId w:val="387"/>
              </w:numPr>
              <w:rPr>
                <w:iCs/>
                <w:sz w:val="20"/>
                <w:szCs w:val="16"/>
              </w:rPr>
            </w:pPr>
          </w:p>
        </w:tc>
        <w:tc>
          <w:tcPr>
            <w:tcW w:w="1695" w:type="pct"/>
            <w:shd w:val="clear" w:color="auto" w:fill="auto"/>
            <w:noWrap/>
          </w:tcPr>
          <w:p w:rsidR="00E24D8F" w:rsidRPr="00057B8F" w:rsidRDefault="00E24D8F" w:rsidP="00E24D8F">
            <w:pPr>
              <w:rPr>
                <w:sz w:val="20"/>
                <w:szCs w:val="16"/>
              </w:rPr>
            </w:pPr>
            <w:r w:rsidRPr="00057B8F">
              <w:rPr>
                <w:sz w:val="20"/>
                <w:szCs w:val="16"/>
              </w:rPr>
              <w:t>КВЛ 110 кВ Первомайская ТЭЦ - Волхов-Южная (Южная-5)</w:t>
            </w:r>
          </w:p>
        </w:tc>
        <w:tc>
          <w:tcPr>
            <w:tcW w:w="1111" w:type="pct"/>
            <w:shd w:val="clear" w:color="auto" w:fill="auto"/>
          </w:tcPr>
          <w:p w:rsidR="00E24D8F" w:rsidRPr="00057B8F" w:rsidRDefault="00E24D8F" w:rsidP="00E24D8F">
            <w:r w:rsidRPr="00057B8F">
              <w:rPr>
                <w:sz w:val="20"/>
                <w:szCs w:val="16"/>
              </w:rPr>
              <w:t>г. Санкт-Петербург</w:t>
            </w:r>
          </w:p>
        </w:tc>
        <w:tc>
          <w:tcPr>
            <w:tcW w:w="962" w:type="pct"/>
            <w:shd w:val="clear" w:color="auto" w:fill="auto"/>
          </w:tcPr>
          <w:p w:rsidR="00E24D8F" w:rsidRPr="00057B8F" w:rsidRDefault="00E24D8F" w:rsidP="00E24D8F">
            <w:pPr>
              <w:jc w:val="center"/>
              <w:rPr>
                <w:sz w:val="20"/>
                <w:szCs w:val="16"/>
              </w:rPr>
            </w:pPr>
            <w:r w:rsidRPr="00057B8F">
              <w:rPr>
                <w:sz w:val="20"/>
                <w:szCs w:val="16"/>
              </w:rPr>
              <w:t>4</w:t>
            </w:r>
          </w:p>
        </w:tc>
        <w:tc>
          <w:tcPr>
            <w:tcW w:w="1019" w:type="pct"/>
            <w:shd w:val="clear" w:color="auto" w:fill="auto"/>
          </w:tcPr>
          <w:p w:rsidR="00E24D8F" w:rsidRPr="00057B8F" w:rsidRDefault="00E24D8F" w:rsidP="00E24D8F">
            <w:pPr>
              <w:rPr>
                <w:sz w:val="20"/>
                <w:szCs w:val="16"/>
              </w:rPr>
            </w:pPr>
            <w:r w:rsidRPr="00057B8F">
              <w:rPr>
                <w:sz w:val="20"/>
                <w:szCs w:val="16"/>
              </w:rPr>
              <w:t>выдача мощности Первомайской ТЭЦ</w:t>
            </w:r>
          </w:p>
        </w:tc>
      </w:tr>
      <w:tr w:rsidR="00057B8F" w:rsidRPr="00057B8F" w:rsidTr="00E24D8F">
        <w:trPr>
          <w:cantSplit/>
        </w:trPr>
        <w:tc>
          <w:tcPr>
            <w:tcW w:w="213" w:type="pct"/>
            <w:shd w:val="clear" w:color="auto" w:fill="auto"/>
          </w:tcPr>
          <w:p w:rsidR="00E24D8F" w:rsidRPr="00057B8F" w:rsidRDefault="00E24D8F" w:rsidP="0002306E">
            <w:pPr>
              <w:widowControl w:val="0"/>
              <w:numPr>
                <w:ilvl w:val="0"/>
                <w:numId w:val="387"/>
              </w:numPr>
              <w:rPr>
                <w:iCs/>
                <w:sz w:val="20"/>
                <w:szCs w:val="16"/>
              </w:rPr>
            </w:pPr>
          </w:p>
        </w:tc>
        <w:tc>
          <w:tcPr>
            <w:tcW w:w="1695" w:type="pct"/>
            <w:shd w:val="clear" w:color="auto" w:fill="auto"/>
            <w:noWrap/>
          </w:tcPr>
          <w:p w:rsidR="00E24D8F" w:rsidRPr="00057B8F" w:rsidRDefault="00E24D8F" w:rsidP="00E24D8F">
            <w:pPr>
              <w:rPr>
                <w:sz w:val="20"/>
                <w:szCs w:val="16"/>
              </w:rPr>
            </w:pPr>
            <w:r w:rsidRPr="00057B8F">
              <w:rPr>
                <w:sz w:val="20"/>
                <w:szCs w:val="16"/>
              </w:rPr>
              <w:t>КЛ 110 кВ Автовская ТЭЦ - Западная №1 (К-142)</w:t>
            </w:r>
          </w:p>
        </w:tc>
        <w:tc>
          <w:tcPr>
            <w:tcW w:w="1111" w:type="pct"/>
            <w:shd w:val="clear" w:color="auto" w:fill="auto"/>
          </w:tcPr>
          <w:p w:rsidR="00E24D8F" w:rsidRPr="00057B8F" w:rsidRDefault="00E24D8F" w:rsidP="00E24D8F">
            <w:pPr>
              <w:rPr>
                <w:sz w:val="20"/>
                <w:szCs w:val="16"/>
              </w:rPr>
            </w:pPr>
            <w:r w:rsidRPr="00057B8F">
              <w:rPr>
                <w:sz w:val="20"/>
                <w:szCs w:val="16"/>
              </w:rPr>
              <w:t>г. Санкт-Петербург</w:t>
            </w:r>
          </w:p>
        </w:tc>
        <w:tc>
          <w:tcPr>
            <w:tcW w:w="962" w:type="pct"/>
            <w:shd w:val="clear" w:color="auto" w:fill="auto"/>
          </w:tcPr>
          <w:p w:rsidR="00E24D8F" w:rsidRPr="00057B8F" w:rsidRDefault="00E24D8F" w:rsidP="00E24D8F">
            <w:pPr>
              <w:jc w:val="center"/>
              <w:rPr>
                <w:sz w:val="20"/>
                <w:szCs w:val="16"/>
              </w:rPr>
            </w:pPr>
            <w:r w:rsidRPr="00057B8F">
              <w:rPr>
                <w:sz w:val="20"/>
                <w:szCs w:val="16"/>
              </w:rPr>
              <w:t>5</w:t>
            </w:r>
          </w:p>
        </w:tc>
        <w:tc>
          <w:tcPr>
            <w:tcW w:w="1019" w:type="pct"/>
            <w:shd w:val="clear" w:color="auto" w:fill="auto"/>
          </w:tcPr>
          <w:p w:rsidR="00E24D8F" w:rsidRPr="00057B8F" w:rsidRDefault="00E24D8F" w:rsidP="00E24D8F">
            <w:r w:rsidRPr="00057B8F">
              <w:rPr>
                <w:sz w:val="20"/>
                <w:szCs w:val="16"/>
              </w:rPr>
              <w:t xml:space="preserve">выдача мощности Автовской ТЭЦ </w:t>
            </w:r>
          </w:p>
        </w:tc>
      </w:tr>
      <w:tr w:rsidR="00057B8F" w:rsidRPr="00057B8F" w:rsidTr="00E24D8F">
        <w:trPr>
          <w:cantSplit/>
        </w:trPr>
        <w:tc>
          <w:tcPr>
            <w:tcW w:w="213" w:type="pct"/>
            <w:shd w:val="clear" w:color="auto" w:fill="auto"/>
          </w:tcPr>
          <w:p w:rsidR="00E24D8F" w:rsidRPr="00057B8F" w:rsidRDefault="00E24D8F" w:rsidP="0002306E">
            <w:pPr>
              <w:widowControl w:val="0"/>
              <w:numPr>
                <w:ilvl w:val="0"/>
                <w:numId w:val="387"/>
              </w:numPr>
              <w:rPr>
                <w:iCs/>
                <w:sz w:val="20"/>
                <w:szCs w:val="16"/>
              </w:rPr>
            </w:pPr>
          </w:p>
        </w:tc>
        <w:tc>
          <w:tcPr>
            <w:tcW w:w="1695" w:type="pct"/>
            <w:shd w:val="clear" w:color="auto" w:fill="auto"/>
            <w:noWrap/>
          </w:tcPr>
          <w:p w:rsidR="00E24D8F" w:rsidRPr="00057B8F" w:rsidRDefault="00E24D8F" w:rsidP="00E24D8F">
            <w:pPr>
              <w:rPr>
                <w:sz w:val="20"/>
                <w:szCs w:val="16"/>
              </w:rPr>
            </w:pPr>
            <w:r w:rsidRPr="00057B8F">
              <w:rPr>
                <w:sz w:val="20"/>
                <w:szCs w:val="16"/>
              </w:rPr>
              <w:t>КЛ 110 кВ Автовская ТЭЦ - Западная №2 (К-143)</w:t>
            </w:r>
          </w:p>
        </w:tc>
        <w:tc>
          <w:tcPr>
            <w:tcW w:w="1111" w:type="pct"/>
            <w:shd w:val="clear" w:color="auto" w:fill="auto"/>
          </w:tcPr>
          <w:p w:rsidR="00E24D8F" w:rsidRPr="00057B8F" w:rsidRDefault="00E24D8F" w:rsidP="00E24D8F">
            <w:pPr>
              <w:rPr>
                <w:sz w:val="20"/>
                <w:szCs w:val="16"/>
              </w:rPr>
            </w:pPr>
            <w:r w:rsidRPr="00057B8F">
              <w:rPr>
                <w:sz w:val="20"/>
                <w:szCs w:val="16"/>
              </w:rPr>
              <w:t>г. Санкт-Петербург</w:t>
            </w:r>
          </w:p>
        </w:tc>
        <w:tc>
          <w:tcPr>
            <w:tcW w:w="962" w:type="pct"/>
            <w:shd w:val="clear" w:color="auto" w:fill="auto"/>
          </w:tcPr>
          <w:p w:rsidR="00E24D8F" w:rsidRPr="00057B8F" w:rsidRDefault="00E24D8F" w:rsidP="00E24D8F">
            <w:pPr>
              <w:jc w:val="center"/>
              <w:rPr>
                <w:sz w:val="20"/>
                <w:szCs w:val="16"/>
              </w:rPr>
            </w:pPr>
            <w:r w:rsidRPr="00057B8F">
              <w:rPr>
                <w:sz w:val="20"/>
                <w:szCs w:val="16"/>
              </w:rPr>
              <w:t>5</w:t>
            </w:r>
          </w:p>
        </w:tc>
        <w:tc>
          <w:tcPr>
            <w:tcW w:w="1019" w:type="pct"/>
            <w:shd w:val="clear" w:color="auto" w:fill="auto"/>
          </w:tcPr>
          <w:p w:rsidR="00E24D8F" w:rsidRPr="00057B8F" w:rsidRDefault="00E24D8F" w:rsidP="00E24D8F">
            <w:r w:rsidRPr="00057B8F">
              <w:rPr>
                <w:sz w:val="20"/>
                <w:szCs w:val="16"/>
              </w:rPr>
              <w:t xml:space="preserve">выдача мощности Автовской ТЭЦ </w:t>
            </w:r>
          </w:p>
        </w:tc>
      </w:tr>
      <w:tr w:rsidR="00057B8F" w:rsidRPr="00057B8F" w:rsidTr="00E24D8F">
        <w:trPr>
          <w:cantSplit/>
        </w:trPr>
        <w:tc>
          <w:tcPr>
            <w:tcW w:w="213" w:type="pct"/>
            <w:shd w:val="clear" w:color="auto" w:fill="auto"/>
          </w:tcPr>
          <w:p w:rsidR="00E24D8F" w:rsidRPr="00057B8F" w:rsidRDefault="00E24D8F" w:rsidP="0002306E">
            <w:pPr>
              <w:widowControl w:val="0"/>
              <w:numPr>
                <w:ilvl w:val="0"/>
                <w:numId w:val="387"/>
              </w:numPr>
              <w:rPr>
                <w:iCs/>
                <w:sz w:val="20"/>
                <w:szCs w:val="16"/>
              </w:rPr>
            </w:pPr>
          </w:p>
        </w:tc>
        <w:tc>
          <w:tcPr>
            <w:tcW w:w="1695" w:type="pct"/>
            <w:shd w:val="clear" w:color="auto" w:fill="auto"/>
            <w:noWrap/>
          </w:tcPr>
          <w:p w:rsidR="00E24D8F" w:rsidRPr="00057B8F" w:rsidRDefault="00E24D8F" w:rsidP="00E24D8F">
            <w:pPr>
              <w:rPr>
                <w:sz w:val="20"/>
                <w:szCs w:val="16"/>
              </w:rPr>
            </w:pPr>
            <w:r w:rsidRPr="00057B8F">
              <w:rPr>
                <w:sz w:val="20"/>
                <w:szCs w:val="16"/>
              </w:rPr>
              <w:t>КЛ 110 кВ Автовская ТЭЦ - Западная №3 (К-149)</w:t>
            </w:r>
          </w:p>
        </w:tc>
        <w:tc>
          <w:tcPr>
            <w:tcW w:w="1111" w:type="pct"/>
            <w:shd w:val="clear" w:color="auto" w:fill="auto"/>
          </w:tcPr>
          <w:p w:rsidR="00E24D8F" w:rsidRPr="00057B8F" w:rsidRDefault="00E24D8F" w:rsidP="00E24D8F">
            <w:pPr>
              <w:rPr>
                <w:sz w:val="20"/>
                <w:szCs w:val="16"/>
              </w:rPr>
            </w:pPr>
            <w:r w:rsidRPr="00057B8F">
              <w:rPr>
                <w:sz w:val="20"/>
                <w:szCs w:val="16"/>
              </w:rPr>
              <w:t>г. Санкт-Петербург</w:t>
            </w:r>
          </w:p>
        </w:tc>
        <w:tc>
          <w:tcPr>
            <w:tcW w:w="962" w:type="pct"/>
            <w:shd w:val="clear" w:color="auto" w:fill="auto"/>
          </w:tcPr>
          <w:p w:rsidR="00E24D8F" w:rsidRPr="00057B8F" w:rsidRDefault="00E24D8F" w:rsidP="00E24D8F">
            <w:pPr>
              <w:jc w:val="center"/>
              <w:rPr>
                <w:sz w:val="20"/>
                <w:szCs w:val="16"/>
              </w:rPr>
            </w:pPr>
            <w:r w:rsidRPr="00057B8F">
              <w:rPr>
                <w:sz w:val="20"/>
                <w:szCs w:val="16"/>
              </w:rPr>
              <w:t>5</w:t>
            </w:r>
          </w:p>
        </w:tc>
        <w:tc>
          <w:tcPr>
            <w:tcW w:w="1019" w:type="pct"/>
            <w:shd w:val="clear" w:color="auto" w:fill="auto"/>
          </w:tcPr>
          <w:p w:rsidR="00E24D8F" w:rsidRPr="00057B8F" w:rsidRDefault="00E24D8F" w:rsidP="00E24D8F">
            <w:r w:rsidRPr="00057B8F">
              <w:rPr>
                <w:sz w:val="20"/>
                <w:szCs w:val="16"/>
              </w:rPr>
              <w:t xml:space="preserve">выдача мощности Автовской ТЭЦ </w:t>
            </w:r>
          </w:p>
        </w:tc>
      </w:tr>
      <w:tr w:rsidR="00057B8F" w:rsidRPr="00057B8F" w:rsidTr="00E24D8F">
        <w:trPr>
          <w:cantSplit/>
        </w:trPr>
        <w:tc>
          <w:tcPr>
            <w:tcW w:w="213" w:type="pct"/>
            <w:shd w:val="clear" w:color="auto" w:fill="auto"/>
          </w:tcPr>
          <w:p w:rsidR="00E24D8F" w:rsidRPr="00057B8F" w:rsidRDefault="00E24D8F" w:rsidP="0002306E">
            <w:pPr>
              <w:widowControl w:val="0"/>
              <w:numPr>
                <w:ilvl w:val="0"/>
                <w:numId w:val="387"/>
              </w:numPr>
              <w:rPr>
                <w:iCs/>
                <w:sz w:val="20"/>
                <w:szCs w:val="16"/>
              </w:rPr>
            </w:pPr>
          </w:p>
        </w:tc>
        <w:tc>
          <w:tcPr>
            <w:tcW w:w="1695" w:type="pct"/>
            <w:shd w:val="clear" w:color="auto" w:fill="auto"/>
            <w:noWrap/>
          </w:tcPr>
          <w:p w:rsidR="00E24D8F" w:rsidRPr="00057B8F" w:rsidRDefault="00E24D8F" w:rsidP="00E24D8F">
            <w:pPr>
              <w:rPr>
                <w:sz w:val="20"/>
                <w:szCs w:val="16"/>
              </w:rPr>
            </w:pPr>
            <w:r w:rsidRPr="00057B8F">
              <w:rPr>
                <w:sz w:val="20"/>
                <w:szCs w:val="16"/>
              </w:rPr>
              <w:t>КЛ 110 кВ Автовская ТЭЦ - Красный треугольник №1 (К-126)</w:t>
            </w:r>
          </w:p>
        </w:tc>
        <w:tc>
          <w:tcPr>
            <w:tcW w:w="1111" w:type="pct"/>
            <w:shd w:val="clear" w:color="auto" w:fill="auto"/>
          </w:tcPr>
          <w:p w:rsidR="00E24D8F" w:rsidRPr="00057B8F" w:rsidRDefault="00E24D8F" w:rsidP="00E24D8F">
            <w:pPr>
              <w:rPr>
                <w:sz w:val="20"/>
                <w:szCs w:val="16"/>
              </w:rPr>
            </w:pPr>
            <w:r w:rsidRPr="00057B8F">
              <w:rPr>
                <w:sz w:val="20"/>
                <w:szCs w:val="16"/>
              </w:rPr>
              <w:t>г. Санкт-Петербург</w:t>
            </w:r>
          </w:p>
        </w:tc>
        <w:tc>
          <w:tcPr>
            <w:tcW w:w="962" w:type="pct"/>
            <w:shd w:val="clear" w:color="auto" w:fill="auto"/>
          </w:tcPr>
          <w:p w:rsidR="00E24D8F" w:rsidRPr="00057B8F" w:rsidRDefault="00E24D8F" w:rsidP="00E24D8F">
            <w:pPr>
              <w:jc w:val="center"/>
              <w:rPr>
                <w:sz w:val="20"/>
                <w:szCs w:val="16"/>
              </w:rPr>
            </w:pPr>
            <w:r w:rsidRPr="00057B8F">
              <w:rPr>
                <w:sz w:val="20"/>
                <w:szCs w:val="16"/>
              </w:rPr>
              <w:t>8</w:t>
            </w:r>
          </w:p>
        </w:tc>
        <w:tc>
          <w:tcPr>
            <w:tcW w:w="1019" w:type="pct"/>
            <w:shd w:val="clear" w:color="auto" w:fill="auto"/>
          </w:tcPr>
          <w:p w:rsidR="00E24D8F" w:rsidRPr="00057B8F" w:rsidRDefault="00E24D8F" w:rsidP="00E24D8F">
            <w:r w:rsidRPr="00057B8F">
              <w:rPr>
                <w:sz w:val="20"/>
                <w:szCs w:val="16"/>
              </w:rPr>
              <w:t xml:space="preserve">выдача мощности Автовской ТЭЦ </w:t>
            </w:r>
          </w:p>
        </w:tc>
      </w:tr>
      <w:tr w:rsidR="00057B8F" w:rsidRPr="00057B8F" w:rsidTr="00E24D8F">
        <w:trPr>
          <w:cantSplit/>
        </w:trPr>
        <w:tc>
          <w:tcPr>
            <w:tcW w:w="213" w:type="pct"/>
            <w:shd w:val="clear" w:color="auto" w:fill="auto"/>
          </w:tcPr>
          <w:p w:rsidR="00E24D8F" w:rsidRPr="00057B8F" w:rsidRDefault="00E24D8F" w:rsidP="0002306E">
            <w:pPr>
              <w:widowControl w:val="0"/>
              <w:numPr>
                <w:ilvl w:val="0"/>
                <w:numId w:val="387"/>
              </w:numPr>
              <w:rPr>
                <w:iCs/>
                <w:sz w:val="20"/>
                <w:szCs w:val="16"/>
              </w:rPr>
            </w:pPr>
          </w:p>
        </w:tc>
        <w:tc>
          <w:tcPr>
            <w:tcW w:w="1695" w:type="pct"/>
            <w:shd w:val="clear" w:color="auto" w:fill="auto"/>
            <w:noWrap/>
          </w:tcPr>
          <w:p w:rsidR="00E24D8F" w:rsidRPr="00057B8F" w:rsidRDefault="00E24D8F" w:rsidP="00E24D8F">
            <w:pPr>
              <w:rPr>
                <w:sz w:val="20"/>
                <w:szCs w:val="16"/>
              </w:rPr>
            </w:pPr>
            <w:r w:rsidRPr="00057B8F">
              <w:rPr>
                <w:sz w:val="20"/>
                <w:szCs w:val="16"/>
              </w:rPr>
              <w:t>КЛ 110 кВ Автовская ТЭЦ - Красный треугольник №2 (К-127)</w:t>
            </w:r>
          </w:p>
        </w:tc>
        <w:tc>
          <w:tcPr>
            <w:tcW w:w="1111" w:type="pct"/>
            <w:shd w:val="clear" w:color="auto" w:fill="auto"/>
          </w:tcPr>
          <w:p w:rsidR="00E24D8F" w:rsidRPr="00057B8F" w:rsidRDefault="00E24D8F" w:rsidP="00E24D8F">
            <w:pPr>
              <w:rPr>
                <w:sz w:val="20"/>
                <w:szCs w:val="16"/>
              </w:rPr>
            </w:pPr>
            <w:r w:rsidRPr="00057B8F">
              <w:rPr>
                <w:sz w:val="20"/>
                <w:szCs w:val="16"/>
              </w:rPr>
              <w:t>г. Санкт-Петербург</w:t>
            </w:r>
          </w:p>
        </w:tc>
        <w:tc>
          <w:tcPr>
            <w:tcW w:w="962" w:type="pct"/>
            <w:shd w:val="clear" w:color="auto" w:fill="auto"/>
          </w:tcPr>
          <w:p w:rsidR="00E24D8F" w:rsidRPr="00057B8F" w:rsidRDefault="00E24D8F" w:rsidP="00E24D8F">
            <w:pPr>
              <w:jc w:val="center"/>
              <w:rPr>
                <w:sz w:val="20"/>
                <w:szCs w:val="16"/>
              </w:rPr>
            </w:pPr>
            <w:r w:rsidRPr="00057B8F">
              <w:rPr>
                <w:sz w:val="20"/>
                <w:szCs w:val="16"/>
              </w:rPr>
              <w:t>9</w:t>
            </w:r>
          </w:p>
        </w:tc>
        <w:tc>
          <w:tcPr>
            <w:tcW w:w="1019" w:type="pct"/>
            <w:shd w:val="clear" w:color="auto" w:fill="auto"/>
          </w:tcPr>
          <w:p w:rsidR="00E24D8F" w:rsidRPr="00057B8F" w:rsidRDefault="00E24D8F" w:rsidP="00E24D8F">
            <w:r w:rsidRPr="00057B8F">
              <w:rPr>
                <w:sz w:val="20"/>
                <w:szCs w:val="16"/>
              </w:rPr>
              <w:t xml:space="preserve">выдача мощности Автовской ТЭЦ </w:t>
            </w:r>
          </w:p>
        </w:tc>
      </w:tr>
      <w:tr w:rsidR="00057B8F" w:rsidRPr="00057B8F" w:rsidTr="00E24D8F">
        <w:trPr>
          <w:cantSplit/>
        </w:trPr>
        <w:tc>
          <w:tcPr>
            <w:tcW w:w="213" w:type="pct"/>
            <w:shd w:val="clear" w:color="auto" w:fill="auto"/>
          </w:tcPr>
          <w:p w:rsidR="00E24D8F" w:rsidRPr="00057B8F" w:rsidRDefault="00E24D8F" w:rsidP="0002306E">
            <w:pPr>
              <w:widowControl w:val="0"/>
              <w:numPr>
                <w:ilvl w:val="0"/>
                <w:numId w:val="387"/>
              </w:numPr>
              <w:rPr>
                <w:iCs/>
                <w:sz w:val="20"/>
                <w:szCs w:val="16"/>
              </w:rPr>
            </w:pPr>
          </w:p>
        </w:tc>
        <w:tc>
          <w:tcPr>
            <w:tcW w:w="1695" w:type="pct"/>
            <w:shd w:val="clear" w:color="auto" w:fill="auto"/>
            <w:noWrap/>
          </w:tcPr>
          <w:p w:rsidR="00E24D8F" w:rsidRPr="00057B8F" w:rsidRDefault="00E24D8F" w:rsidP="00E24D8F">
            <w:pPr>
              <w:rPr>
                <w:sz w:val="20"/>
                <w:szCs w:val="16"/>
              </w:rPr>
            </w:pPr>
            <w:r w:rsidRPr="00057B8F">
              <w:rPr>
                <w:sz w:val="20"/>
                <w:szCs w:val="16"/>
              </w:rPr>
              <w:t>КЛ 110 кВ Василеостровская ТЭЦ - Балтийская (К-160)</w:t>
            </w:r>
          </w:p>
        </w:tc>
        <w:tc>
          <w:tcPr>
            <w:tcW w:w="1111" w:type="pct"/>
            <w:shd w:val="clear" w:color="auto" w:fill="auto"/>
          </w:tcPr>
          <w:p w:rsidR="00E24D8F" w:rsidRPr="00057B8F" w:rsidRDefault="00E24D8F" w:rsidP="00E24D8F">
            <w:pPr>
              <w:rPr>
                <w:sz w:val="20"/>
                <w:szCs w:val="16"/>
              </w:rPr>
            </w:pPr>
            <w:r w:rsidRPr="00057B8F">
              <w:rPr>
                <w:sz w:val="20"/>
                <w:szCs w:val="16"/>
              </w:rPr>
              <w:t>г. Санкт-Петербург</w:t>
            </w:r>
          </w:p>
        </w:tc>
        <w:tc>
          <w:tcPr>
            <w:tcW w:w="962" w:type="pct"/>
            <w:shd w:val="clear" w:color="auto" w:fill="auto"/>
          </w:tcPr>
          <w:p w:rsidR="00E24D8F" w:rsidRPr="00057B8F" w:rsidRDefault="00E24D8F" w:rsidP="00E24D8F">
            <w:pPr>
              <w:jc w:val="center"/>
              <w:rPr>
                <w:sz w:val="20"/>
                <w:szCs w:val="16"/>
              </w:rPr>
            </w:pPr>
            <w:r w:rsidRPr="00057B8F">
              <w:rPr>
                <w:sz w:val="20"/>
                <w:szCs w:val="16"/>
              </w:rPr>
              <w:t>1</w:t>
            </w:r>
          </w:p>
        </w:tc>
        <w:tc>
          <w:tcPr>
            <w:tcW w:w="1019" w:type="pct"/>
            <w:shd w:val="clear" w:color="auto" w:fill="auto"/>
          </w:tcPr>
          <w:p w:rsidR="00E24D8F" w:rsidRPr="00057B8F" w:rsidRDefault="00E24D8F" w:rsidP="00E24D8F">
            <w:pPr>
              <w:rPr>
                <w:sz w:val="20"/>
                <w:szCs w:val="16"/>
              </w:rPr>
            </w:pPr>
            <w:r w:rsidRPr="00057B8F">
              <w:rPr>
                <w:sz w:val="20"/>
                <w:szCs w:val="16"/>
              </w:rPr>
              <w:t>выдача мощности Василеостровская ТЭЦ</w:t>
            </w:r>
          </w:p>
        </w:tc>
      </w:tr>
      <w:tr w:rsidR="00057B8F" w:rsidRPr="00057B8F" w:rsidTr="00E24D8F">
        <w:trPr>
          <w:cantSplit/>
          <w:trHeight w:val="15"/>
        </w:trPr>
        <w:tc>
          <w:tcPr>
            <w:tcW w:w="1908" w:type="pct"/>
            <w:gridSpan w:val="2"/>
            <w:shd w:val="clear" w:color="auto" w:fill="auto"/>
            <w:noWrap/>
          </w:tcPr>
          <w:p w:rsidR="00E24D8F" w:rsidRPr="00057B8F" w:rsidRDefault="00E24D8F" w:rsidP="00E24D8F">
            <w:pPr>
              <w:rPr>
                <w:sz w:val="20"/>
                <w:szCs w:val="16"/>
              </w:rPr>
            </w:pPr>
            <w:r w:rsidRPr="00057B8F">
              <w:rPr>
                <w:sz w:val="20"/>
                <w:szCs w:val="16"/>
              </w:rPr>
              <w:t>Всего</w:t>
            </w:r>
          </w:p>
        </w:tc>
        <w:tc>
          <w:tcPr>
            <w:tcW w:w="1111" w:type="pct"/>
            <w:shd w:val="clear" w:color="auto" w:fill="auto"/>
          </w:tcPr>
          <w:p w:rsidR="00E24D8F" w:rsidRPr="00057B8F" w:rsidRDefault="00E24D8F" w:rsidP="00E24D8F">
            <w:pPr>
              <w:rPr>
                <w:sz w:val="20"/>
                <w:szCs w:val="16"/>
              </w:rPr>
            </w:pPr>
          </w:p>
        </w:tc>
        <w:tc>
          <w:tcPr>
            <w:tcW w:w="962" w:type="pct"/>
            <w:shd w:val="clear" w:color="auto" w:fill="auto"/>
          </w:tcPr>
          <w:p w:rsidR="00E24D8F" w:rsidRPr="00057B8F" w:rsidRDefault="00E24D8F" w:rsidP="00E24D8F">
            <w:pPr>
              <w:jc w:val="center"/>
              <w:rPr>
                <w:sz w:val="20"/>
                <w:szCs w:val="16"/>
              </w:rPr>
            </w:pPr>
            <w:r w:rsidRPr="00057B8F">
              <w:rPr>
                <w:sz w:val="20"/>
                <w:szCs w:val="16"/>
              </w:rPr>
              <w:t>331,02</w:t>
            </w:r>
          </w:p>
        </w:tc>
        <w:tc>
          <w:tcPr>
            <w:tcW w:w="1019" w:type="pct"/>
            <w:shd w:val="clear" w:color="auto" w:fill="auto"/>
          </w:tcPr>
          <w:p w:rsidR="00E24D8F" w:rsidRPr="00057B8F" w:rsidRDefault="00E24D8F" w:rsidP="00E24D8F">
            <w:pPr>
              <w:jc w:val="center"/>
              <w:rPr>
                <w:sz w:val="20"/>
                <w:szCs w:val="16"/>
              </w:rPr>
            </w:pPr>
          </w:p>
        </w:tc>
      </w:tr>
    </w:tbl>
    <w:p w:rsidR="00E24D8F" w:rsidRPr="00057B8F" w:rsidRDefault="00E24D8F" w:rsidP="00E24D8F">
      <w:pPr>
        <w:pStyle w:val="4"/>
      </w:pPr>
      <w:r w:rsidRPr="00057B8F">
        <w:t>Строящиеся объекты</w:t>
      </w:r>
      <w:bookmarkEnd w:id="240"/>
    </w:p>
    <w:p w:rsidR="00E24D8F" w:rsidRPr="00057B8F" w:rsidRDefault="00E24D8F" w:rsidP="00E24D8F">
      <w:pPr>
        <w:pStyle w:val="6"/>
      </w:pPr>
      <w:r w:rsidRPr="00057B8F">
        <w:t>Строящиеся электростанции мощностью 100 МВт и более до 2030 года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76"/>
        <w:gridCol w:w="3298"/>
        <w:gridCol w:w="1428"/>
        <w:gridCol w:w="1439"/>
        <w:gridCol w:w="867"/>
        <w:gridCol w:w="1863"/>
      </w:tblGrid>
      <w:tr w:rsidR="00057B8F" w:rsidRPr="00057B8F" w:rsidTr="00E24D8F">
        <w:trPr>
          <w:trHeight w:val="470"/>
          <w:tblHeader/>
        </w:trPr>
        <w:tc>
          <w:tcPr>
            <w:tcW w:w="353" w:type="pct"/>
          </w:tcPr>
          <w:p w:rsidR="00E24D8F" w:rsidRPr="00057B8F" w:rsidRDefault="00E24D8F" w:rsidP="00E24D8F">
            <w:pPr>
              <w:keepNext/>
              <w:keepLines/>
              <w:jc w:val="center"/>
              <w:rPr>
                <w:bCs/>
                <w:sz w:val="20"/>
                <w:szCs w:val="16"/>
              </w:rPr>
            </w:pPr>
            <w:r w:rsidRPr="00057B8F">
              <w:rPr>
                <w:bCs/>
                <w:sz w:val="20"/>
                <w:szCs w:val="16"/>
              </w:rPr>
              <w:t>№</w:t>
            </w:r>
          </w:p>
          <w:p w:rsidR="00E24D8F" w:rsidRPr="00057B8F" w:rsidRDefault="00E24D8F" w:rsidP="00E24D8F">
            <w:pPr>
              <w:keepNext/>
              <w:keepLines/>
              <w:contextualSpacing/>
              <w:rPr>
                <w:bCs/>
                <w:sz w:val="20"/>
                <w:szCs w:val="20"/>
              </w:rPr>
            </w:pPr>
          </w:p>
        </w:tc>
        <w:tc>
          <w:tcPr>
            <w:tcW w:w="1723" w:type="pct"/>
            <w:shd w:val="clear" w:color="auto" w:fill="auto"/>
          </w:tcPr>
          <w:p w:rsidR="00E24D8F" w:rsidRPr="00057B8F" w:rsidRDefault="00E24D8F" w:rsidP="00E24D8F">
            <w:pPr>
              <w:keepNext/>
              <w:keepLines/>
              <w:contextualSpacing/>
              <w:rPr>
                <w:bCs/>
                <w:sz w:val="20"/>
                <w:szCs w:val="20"/>
              </w:rPr>
            </w:pPr>
            <w:r w:rsidRPr="00057B8F">
              <w:rPr>
                <w:bCs/>
                <w:sz w:val="20"/>
                <w:szCs w:val="20"/>
              </w:rPr>
              <w:t>Наименование, местоположение</w:t>
            </w:r>
          </w:p>
        </w:tc>
        <w:tc>
          <w:tcPr>
            <w:tcW w:w="746" w:type="pct"/>
            <w:shd w:val="clear" w:color="auto" w:fill="auto"/>
            <w:noWrap/>
          </w:tcPr>
          <w:p w:rsidR="00E24D8F" w:rsidRPr="00057B8F" w:rsidRDefault="00E24D8F" w:rsidP="00E24D8F">
            <w:pPr>
              <w:keepNext/>
              <w:keepLines/>
              <w:contextualSpacing/>
              <w:jc w:val="center"/>
              <w:rPr>
                <w:bCs/>
                <w:sz w:val="20"/>
                <w:szCs w:val="20"/>
              </w:rPr>
            </w:pPr>
            <w:r w:rsidRPr="00057B8F">
              <w:rPr>
                <w:bCs/>
                <w:sz w:val="20"/>
                <w:szCs w:val="20"/>
              </w:rPr>
              <w:t>Станц. №</w:t>
            </w:r>
          </w:p>
          <w:p w:rsidR="00E24D8F" w:rsidRPr="00057B8F" w:rsidRDefault="00E24D8F" w:rsidP="00E24D8F">
            <w:pPr>
              <w:keepNext/>
              <w:keepLines/>
              <w:contextualSpacing/>
              <w:jc w:val="center"/>
              <w:rPr>
                <w:bCs/>
                <w:sz w:val="20"/>
                <w:szCs w:val="20"/>
              </w:rPr>
            </w:pPr>
            <w:r w:rsidRPr="00057B8F">
              <w:rPr>
                <w:bCs/>
                <w:sz w:val="20"/>
                <w:szCs w:val="20"/>
              </w:rPr>
              <w:t>Тип турбины</w:t>
            </w:r>
          </w:p>
        </w:tc>
        <w:tc>
          <w:tcPr>
            <w:tcW w:w="752" w:type="pct"/>
            <w:shd w:val="clear" w:color="auto" w:fill="auto"/>
            <w:noWrap/>
          </w:tcPr>
          <w:p w:rsidR="00E24D8F" w:rsidRPr="00057B8F" w:rsidRDefault="00E24D8F" w:rsidP="00E24D8F">
            <w:pPr>
              <w:keepNext/>
              <w:keepLines/>
              <w:contextualSpacing/>
              <w:rPr>
                <w:bCs/>
                <w:sz w:val="20"/>
                <w:szCs w:val="20"/>
              </w:rPr>
            </w:pPr>
            <w:r w:rsidRPr="00057B8F">
              <w:rPr>
                <w:bCs/>
                <w:sz w:val="20"/>
                <w:szCs w:val="20"/>
              </w:rPr>
              <w:t>Тип ввода</w:t>
            </w:r>
          </w:p>
        </w:tc>
        <w:tc>
          <w:tcPr>
            <w:tcW w:w="453" w:type="pct"/>
          </w:tcPr>
          <w:p w:rsidR="00E24D8F" w:rsidRPr="00057B8F" w:rsidRDefault="00E24D8F" w:rsidP="00E24D8F">
            <w:pPr>
              <w:keepNext/>
              <w:keepLines/>
              <w:contextualSpacing/>
              <w:jc w:val="center"/>
              <w:rPr>
                <w:bCs/>
                <w:sz w:val="20"/>
                <w:szCs w:val="20"/>
              </w:rPr>
            </w:pPr>
            <w:r w:rsidRPr="00057B8F">
              <w:rPr>
                <w:bCs/>
                <w:sz w:val="20"/>
                <w:szCs w:val="20"/>
              </w:rPr>
              <w:t>Год ввода</w:t>
            </w:r>
          </w:p>
        </w:tc>
        <w:tc>
          <w:tcPr>
            <w:tcW w:w="973" w:type="pct"/>
          </w:tcPr>
          <w:p w:rsidR="00E24D8F" w:rsidRPr="00057B8F" w:rsidRDefault="00E24D8F" w:rsidP="00E24D8F">
            <w:pPr>
              <w:keepNext/>
              <w:keepLines/>
              <w:contextualSpacing/>
              <w:jc w:val="center"/>
              <w:rPr>
                <w:bCs/>
                <w:sz w:val="20"/>
                <w:szCs w:val="20"/>
              </w:rPr>
            </w:pPr>
            <w:r w:rsidRPr="00057B8F">
              <w:rPr>
                <w:bCs/>
                <w:sz w:val="20"/>
                <w:szCs w:val="20"/>
              </w:rPr>
              <w:t>Установленная мощность, МВт</w:t>
            </w:r>
          </w:p>
        </w:tc>
      </w:tr>
      <w:tr w:rsidR="00057B8F" w:rsidRPr="00057B8F" w:rsidTr="00775AA7">
        <w:trPr>
          <w:trHeight w:val="470"/>
        </w:trPr>
        <w:tc>
          <w:tcPr>
            <w:tcW w:w="353" w:type="pct"/>
            <w:vMerge w:val="restart"/>
          </w:tcPr>
          <w:p w:rsidR="0053346C" w:rsidRPr="00057B8F" w:rsidRDefault="0053346C" w:rsidP="00E24D8F">
            <w:pPr>
              <w:keepNext/>
              <w:keepLines/>
              <w:contextualSpacing/>
              <w:rPr>
                <w:sz w:val="20"/>
                <w:szCs w:val="20"/>
              </w:rPr>
            </w:pPr>
            <w:r w:rsidRPr="00057B8F">
              <w:rPr>
                <w:sz w:val="20"/>
                <w:szCs w:val="20"/>
              </w:rPr>
              <w:t>1.</w:t>
            </w:r>
          </w:p>
        </w:tc>
        <w:tc>
          <w:tcPr>
            <w:tcW w:w="1723" w:type="pct"/>
            <w:shd w:val="clear" w:color="auto" w:fill="auto"/>
          </w:tcPr>
          <w:p w:rsidR="0053346C" w:rsidRPr="00057B8F" w:rsidRDefault="0053346C" w:rsidP="00E24D8F">
            <w:pPr>
              <w:keepNext/>
              <w:keepLines/>
              <w:spacing w:line="200" w:lineRule="exact"/>
              <w:rPr>
                <w:sz w:val="20"/>
                <w:szCs w:val="20"/>
              </w:rPr>
            </w:pPr>
            <w:r w:rsidRPr="00057B8F">
              <w:rPr>
                <w:bCs/>
                <w:sz w:val="20"/>
                <w:szCs w:val="16"/>
              </w:rPr>
              <w:t xml:space="preserve">Юго-Западная ТЭЦ </w:t>
            </w:r>
          </w:p>
          <w:p w:rsidR="0053346C" w:rsidRPr="00057B8F" w:rsidRDefault="0053346C" w:rsidP="00E24D8F">
            <w:pPr>
              <w:keepNext/>
              <w:keepLines/>
              <w:contextualSpacing/>
              <w:rPr>
                <w:sz w:val="20"/>
                <w:szCs w:val="20"/>
              </w:rPr>
            </w:pPr>
            <w:r w:rsidRPr="00057B8F">
              <w:rPr>
                <w:sz w:val="20"/>
                <w:szCs w:val="16"/>
              </w:rPr>
              <w:t>г. Санкт-Петербург</w:t>
            </w:r>
          </w:p>
        </w:tc>
        <w:tc>
          <w:tcPr>
            <w:tcW w:w="746" w:type="pct"/>
            <w:shd w:val="clear" w:color="auto" w:fill="auto"/>
          </w:tcPr>
          <w:p w:rsidR="0053346C" w:rsidRPr="00057B8F" w:rsidRDefault="0053346C" w:rsidP="00E24D8F">
            <w:pPr>
              <w:keepNext/>
              <w:keepLines/>
              <w:contextualSpacing/>
              <w:rPr>
                <w:sz w:val="20"/>
                <w:szCs w:val="20"/>
              </w:rPr>
            </w:pPr>
            <w:r w:rsidRPr="00057B8F">
              <w:rPr>
                <w:sz w:val="20"/>
                <w:szCs w:val="16"/>
              </w:rPr>
              <w:t>3 ГТ(Т)-66</w:t>
            </w:r>
          </w:p>
        </w:tc>
        <w:tc>
          <w:tcPr>
            <w:tcW w:w="752" w:type="pct"/>
            <w:shd w:val="clear" w:color="auto" w:fill="auto"/>
          </w:tcPr>
          <w:p w:rsidR="0053346C" w:rsidRPr="00057B8F" w:rsidRDefault="0053346C" w:rsidP="00E24D8F">
            <w:pPr>
              <w:keepNext/>
              <w:keepLines/>
              <w:contextualSpacing/>
              <w:rPr>
                <w:sz w:val="20"/>
                <w:szCs w:val="20"/>
              </w:rPr>
            </w:pPr>
          </w:p>
        </w:tc>
        <w:tc>
          <w:tcPr>
            <w:tcW w:w="453" w:type="pct"/>
          </w:tcPr>
          <w:p w:rsidR="0053346C" w:rsidRPr="00057B8F" w:rsidRDefault="0053346C" w:rsidP="00C65A37">
            <w:pPr>
              <w:keepNext/>
              <w:keepLines/>
              <w:contextualSpacing/>
              <w:jc w:val="center"/>
              <w:rPr>
                <w:sz w:val="20"/>
                <w:szCs w:val="20"/>
              </w:rPr>
            </w:pPr>
            <w:r w:rsidRPr="00057B8F">
              <w:rPr>
                <w:sz w:val="20"/>
                <w:szCs w:val="20"/>
              </w:rPr>
              <w:t>2022</w:t>
            </w:r>
          </w:p>
        </w:tc>
        <w:tc>
          <w:tcPr>
            <w:tcW w:w="973" w:type="pct"/>
            <w:shd w:val="clear" w:color="auto" w:fill="auto"/>
            <w:noWrap/>
          </w:tcPr>
          <w:p w:rsidR="0053346C" w:rsidRPr="00057B8F" w:rsidRDefault="0053346C" w:rsidP="00E24D8F">
            <w:pPr>
              <w:keepNext/>
              <w:keepLines/>
              <w:contextualSpacing/>
              <w:jc w:val="center"/>
              <w:rPr>
                <w:bCs/>
                <w:sz w:val="20"/>
                <w:szCs w:val="20"/>
              </w:rPr>
            </w:pPr>
            <w:r w:rsidRPr="00057B8F">
              <w:rPr>
                <w:sz w:val="20"/>
                <w:szCs w:val="16"/>
              </w:rPr>
              <w:t>65</w:t>
            </w:r>
          </w:p>
        </w:tc>
      </w:tr>
      <w:tr w:rsidR="00E24D8F" w:rsidRPr="00057B8F" w:rsidTr="00E24D8F">
        <w:trPr>
          <w:trHeight w:val="20"/>
        </w:trPr>
        <w:tc>
          <w:tcPr>
            <w:tcW w:w="353" w:type="pct"/>
            <w:vMerge/>
          </w:tcPr>
          <w:p w:rsidR="00E24D8F" w:rsidRPr="00057B8F" w:rsidRDefault="00E24D8F" w:rsidP="00E24D8F">
            <w:pPr>
              <w:keepNext/>
              <w:keepLines/>
              <w:contextualSpacing/>
              <w:rPr>
                <w:sz w:val="20"/>
                <w:szCs w:val="20"/>
              </w:rPr>
            </w:pPr>
          </w:p>
        </w:tc>
        <w:tc>
          <w:tcPr>
            <w:tcW w:w="3221" w:type="pct"/>
            <w:gridSpan w:val="3"/>
            <w:shd w:val="clear" w:color="auto" w:fill="auto"/>
          </w:tcPr>
          <w:p w:rsidR="00E24D8F" w:rsidRPr="00057B8F" w:rsidRDefault="00E24D8F" w:rsidP="00E24D8F">
            <w:pPr>
              <w:keepNext/>
              <w:keepLines/>
              <w:contextualSpacing/>
              <w:rPr>
                <w:sz w:val="20"/>
                <w:szCs w:val="20"/>
              </w:rPr>
            </w:pPr>
            <w:r w:rsidRPr="00057B8F">
              <w:rPr>
                <w:sz w:val="20"/>
                <w:szCs w:val="20"/>
              </w:rPr>
              <w:t>Итого</w:t>
            </w:r>
          </w:p>
        </w:tc>
        <w:tc>
          <w:tcPr>
            <w:tcW w:w="453" w:type="pct"/>
          </w:tcPr>
          <w:p w:rsidR="00E24D8F" w:rsidRPr="00057B8F" w:rsidRDefault="00E24D8F" w:rsidP="00E24D8F">
            <w:pPr>
              <w:keepNext/>
              <w:keepLines/>
              <w:contextualSpacing/>
              <w:jc w:val="center"/>
              <w:rPr>
                <w:sz w:val="20"/>
                <w:szCs w:val="20"/>
              </w:rPr>
            </w:pPr>
          </w:p>
        </w:tc>
        <w:tc>
          <w:tcPr>
            <w:tcW w:w="973" w:type="pct"/>
            <w:shd w:val="clear" w:color="auto" w:fill="auto"/>
            <w:noWrap/>
          </w:tcPr>
          <w:p w:rsidR="00E24D8F" w:rsidRPr="00057B8F" w:rsidRDefault="0053346C" w:rsidP="00E24D8F">
            <w:pPr>
              <w:keepNext/>
              <w:keepLines/>
              <w:contextualSpacing/>
              <w:jc w:val="center"/>
              <w:rPr>
                <w:bCs/>
                <w:sz w:val="20"/>
                <w:szCs w:val="20"/>
              </w:rPr>
            </w:pPr>
            <w:r w:rsidRPr="00057B8F">
              <w:rPr>
                <w:bCs/>
                <w:sz w:val="20"/>
                <w:szCs w:val="20"/>
              </w:rPr>
              <w:t>65</w:t>
            </w:r>
          </w:p>
        </w:tc>
      </w:tr>
    </w:tbl>
    <w:p w:rsidR="00E24D8F" w:rsidRPr="00057B8F" w:rsidRDefault="00E24D8F" w:rsidP="00E24D8F">
      <w:pPr>
        <w:pStyle w:val="14"/>
      </w:pPr>
    </w:p>
    <w:p w:rsidR="00E24D8F" w:rsidRPr="00057B8F" w:rsidRDefault="00E24D8F" w:rsidP="00E24D8F">
      <w:pPr>
        <w:pStyle w:val="14"/>
      </w:pPr>
      <w:r w:rsidRPr="00057B8F">
        <w:t xml:space="preserve">Юго-Западная ТЭЦ предназначена для компенсации дефицита тепловой и электрической энергии в Приморской (юго-западной) части </w:t>
      </w:r>
      <w:r w:rsidRPr="00057B8F">
        <w:lastRenderedPageBreak/>
        <w:t>Петербурга и повышения надежности энергосистемы города в целом и будет обеспечивать теплом и электроэнергией Кировский и Красносельский районы, в том числе новый многофункциональный комплекс (МФК) «Балтийская жемчужина».</w:t>
      </w:r>
    </w:p>
    <w:p w:rsidR="00E24D8F" w:rsidRPr="00057B8F" w:rsidRDefault="00E24D8F" w:rsidP="00E24D8F">
      <w:pPr>
        <w:pStyle w:val="6"/>
      </w:pPr>
      <w:r w:rsidRPr="00057B8F">
        <w:t>Строящиеся подстанции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2"/>
        <w:gridCol w:w="1811"/>
        <w:gridCol w:w="725"/>
        <w:gridCol w:w="1072"/>
        <w:gridCol w:w="706"/>
        <w:gridCol w:w="1558"/>
        <w:gridCol w:w="1336"/>
        <w:gridCol w:w="1951"/>
      </w:tblGrid>
      <w:tr w:rsidR="00057B8F" w:rsidRPr="00057B8F" w:rsidTr="00E24D8F">
        <w:trPr>
          <w:cantSplit/>
          <w:trHeight w:val="20"/>
          <w:tblHeader/>
        </w:trPr>
        <w:tc>
          <w:tcPr>
            <w:tcW w:w="215" w:type="pct"/>
            <w:vMerge w:val="restart"/>
            <w:shd w:val="clear" w:color="auto" w:fill="auto"/>
          </w:tcPr>
          <w:p w:rsidR="00E24D8F" w:rsidRPr="00057B8F" w:rsidRDefault="00E24D8F" w:rsidP="00E24D8F">
            <w:pPr>
              <w:keepNext/>
              <w:keepLines/>
              <w:jc w:val="center"/>
              <w:rPr>
                <w:bCs/>
                <w:sz w:val="20"/>
                <w:szCs w:val="16"/>
              </w:rPr>
            </w:pPr>
            <w:r w:rsidRPr="00057B8F">
              <w:rPr>
                <w:bCs/>
                <w:sz w:val="20"/>
                <w:szCs w:val="16"/>
              </w:rPr>
              <w:t>№</w:t>
            </w:r>
          </w:p>
        </w:tc>
        <w:tc>
          <w:tcPr>
            <w:tcW w:w="946" w:type="pct"/>
            <w:vMerge w:val="restart"/>
            <w:shd w:val="clear" w:color="auto" w:fill="auto"/>
          </w:tcPr>
          <w:p w:rsidR="00E24D8F" w:rsidRPr="00057B8F" w:rsidRDefault="00E24D8F" w:rsidP="00E24D8F">
            <w:pPr>
              <w:keepNext/>
              <w:keepLines/>
              <w:rPr>
                <w:bCs/>
                <w:sz w:val="20"/>
                <w:szCs w:val="16"/>
              </w:rPr>
            </w:pPr>
            <w:r w:rsidRPr="00057B8F">
              <w:rPr>
                <w:bCs/>
                <w:sz w:val="20"/>
                <w:szCs w:val="16"/>
              </w:rPr>
              <w:t>Наименова</w:t>
            </w:r>
            <w:r w:rsidRPr="00057B8F">
              <w:rPr>
                <w:bCs/>
                <w:sz w:val="20"/>
                <w:szCs w:val="16"/>
              </w:rPr>
              <w:softHyphen/>
              <w:t>ние</w:t>
            </w:r>
          </w:p>
        </w:tc>
        <w:tc>
          <w:tcPr>
            <w:tcW w:w="379" w:type="pct"/>
            <w:vMerge w:val="restart"/>
            <w:shd w:val="clear" w:color="auto" w:fill="auto"/>
          </w:tcPr>
          <w:p w:rsidR="00E24D8F" w:rsidRPr="00057B8F" w:rsidRDefault="00E24D8F" w:rsidP="00E24D8F">
            <w:pPr>
              <w:keepNext/>
              <w:keepLines/>
              <w:jc w:val="center"/>
              <w:rPr>
                <w:bCs/>
                <w:sz w:val="20"/>
                <w:szCs w:val="16"/>
              </w:rPr>
            </w:pPr>
            <w:r w:rsidRPr="00057B8F">
              <w:rPr>
                <w:bCs/>
                <w:sz w:val="20"/>
                <w:szCs w:val="16"/>
              </w:rPr>
              <w:t>Год ввода объ</w:t>
            </w:r>
            <w:r w:rsidRPr="00057B8F">
              <w:rPr>
                <w:bCs/>
                <w:sz w:val="20"/>
                <w:szCs w:val="16"/>
              </w:rPr>
              <w:softHyphen/>
              <w:t>екта</w:t>
            </w:r>
          </w:p>
        </w:tc>
        <w:tc>
          <w:tcPr>
            <w:tcW w:w="929" w:type="pct"/>
            <w:gridSpan w:val="2"/>
            <w:shd w:val="clear" w:color="auto" w:fill="auto"/>
          </w:tcPr>
          <w:p w:rsidR="00E24D8F" w:rsidRPr="00057B8F" w:rsidRDefault="00E24D8F" w:rsidP="00E24D8F">
            <w:pPr>
              <w:keepNext/>
              <w:keepLines/>
              <w:jc w:val="center"/>
              <w:rPr>
                <w:bCs/>
                <w:sz w:val="20"/>
                <w:szCs w:val="16"/>
              </w:rPr>
            </w:pPr>
            <w:r w:rsidRPr="00057B8F">
              <w:rPr>
                <w:sz w:val="20"/>
                <w:szCs w:val="28"/>
              </w:rPr>
              <w:t>Установленная мощность (МВА)</w:t>
            </w:r>
          </w:p>
        </w:tc>
        <w:tc>
          <w:tcPr>
            <w:tcW w:w="814" w:type="pct"/>
            <w:vMerge w:val="restart"/>
          </w:tcPr>
          <w:p w:rsidR="00E24D8F" w:rsidRPr="00057B8F" w:rsidRDefault="00E24D8F" w:rsidP="00E24D8F">
            <w:pPr>
              <w:keepNext/>
              <w:keepLines/>
              <w:rPr>
                <w:bCs/>
                <w:sz w:val="20"/>
                <w:szCs w:val="16"/>
              </w:rPr>
            </w:pPr>
            <w:r w:rsidRPr="00057B8F">
              <w:rPr>
                <w:sz w:val="20"/>
                <w:szCs w:val="28"/>
              </w:rPr>
              <w:t>Схемные осо</w:t>
            </w:r>
            <w:r w:rsidRPr="00057B8F">
              <w:rPr>
                <w:sz w:val="20"/>
                <w:szCs w:val="28"/>
              </w:rPr>
              <w:softHyphen/>
              <w:t>бенности</w:t>
            </w:r>
          </w:p>
        </w:tc>
        <w:tc>
          <w:tcPr>
            <w:tcW w:w="698" w:type="pct"/>
            <w:vMerge w:val="restart"/>
          </w:tcPr>
          <w:p w:rsidR="00E24D8F" w:rsidRPr="00057B8F" w:rsidRDefault="00E24D8F" w:rsidP="00E24D8F">
            <w:pPr>
              <w:keepNext/>
              <w:keepLines/>
              <w:rPr>
                <w:bCs/>
                <w:sz w:val="20"/>
                <w:szCs w:val="16"/>
              </w:rPr>
            </w:pPr>
            <w:r w:rsidRPr="00057B8F">
              <w:rPr>
                <w:bCs/>
                <w:sz w:val="20"/>
                <w:szCs w:val="16"/>
              </w:rPr>
              <w:t>Ответствен</w:t>
            </w:r>
            <w:r w:rsidRPr="00057B8F">
              <w:rPr>
                <w:bCs/>
                <w:sz w:val="20"/>
                <w:szCs w:val="16"/>
              </w:rPr>
              <w:softHyphen/>
              <w:t>ная органи</w:t>
            </w:r>
            <w:r w:rsidRPr="00057B8F">
              <w:rPr>
                <w:bCs/>
                <w:sz w:val="20"/>
                <w:szCs w:val="16"/>
              </w:rPr>
              <w:softHyphen/>
              <w:t>зация</w:t>
            </w:r>
          </w:p>
        </w:tc>
        <w:tc>
          <w:tcPr>
            <w:tcW w:w="1019" w:type="pct"/>
            <w:vMerge w:val="restart"/>
            <w:shd w:val="clear" w:color="auto" w:fill="auto"/>
          </w:tcPr>
          <w:p w:rsidR="00E24D8F" w:rsidRPr="00057B8F" w:rsidRDefault="00E24D8F" w:rsidP="00E24D8F">
            <w:pPr>
              <w:keepNext/>
              <w:keepLines/>
              <w:rPr>
                <w:bCs/>
                <w:sz w:val="20"/>
                <w:szCs w:val="16"/>
              </w:rPr>
            </w:pPr>
            <w:r w:rsidRPr="00057B8F">
              <w:rPr>
                <w:bCs/>
                <w:sz w:val="20"/>
                <w:szCs w:val="16"/>
              </w:rPr>
              <w:t>Основное назна</w:t>
            </w:r>
            <w:r w:rsidRPr="00057B8F">
              <w:rPr>
                <w:bCs/>
                <w:sz w:val="20"/>
                <w:szCs w:val="16"/>
              </w:rPr>
              <w:softHyphen/>
              <w:t xml:space="preserve">чение </w:t>
            </w:r>
          </w:p>
        </w:tc>
      </w:tr>
      <w:tr w:rsidR="00057B8F" w:rsidRPr="00057B8F" w:rsidTr="00E24D8F">
        <w:trPr>
          <w:cantSplit/>
          <w:trHeight w:val="20"/>
          <w:tblHeader/>
        </w:trPr>
        <w:tc>
          <w:tcPr>
            <w:tcW w:w="215" w:type="pct"/>
            <w:vMerge/>
            <w:shd w:val="clear" w:color="auto" w:fill="auto"/>
          </w:tcPr>
          <w:p w:rsidR="00E24D8F" w:rsidRPr="00057B8F" w:rsidRDefault="00E24D8F" w:rsidP="00E24D8F">
            <w:pPr>
              <w:keepNext/>
              <w:keepLines/>
              <w:jc w:val="center"/>
              <w:rPr>
                <w:bCs/>
                <w:sz w:val="20"/>
                <w:szCs w:val="16"/>
              </w:rPr>
            </w:pPr>
          </w:p>
        </w:tc>
        <w:tc>
          <w:tcPr>
            <w:tcW w:w="946" w:type="pct"/>
            <w:vMerge/>
            <w:shd w:val="clear" w:color="auto" w:fill="auto"/>
          </w:tcPr>
          <w:p w:rsidR="00E24D8F" w:rsidRPr="00057B8F" w:rsidRDefault="00E24D8F" w:rsidP="00E24D8F">
            <w:pPr>
              <w:keepNext/>
              <w:keepLines/>
              <w:rPr>
                <w:bCs/>
                <w:sz w:val="20"/>
                <w:szCs w:val="16"/>
              </w:rPr>
            </w:pPr>
          </w:p>
        </w:tc>
        <w:tc>
          <w:tcPr>
            <w:tcW w:w="379" w:type="pct"/>
            <w:vMerge/>
            <w:shd w:val="clear" w:color="auto" w:fill="auto"/>
          </w:tcPr>
          <w:p w:rsidR="00E24D8F" w:rsidRPr="00057B8F" w:rsidRDefault="00E24D8F" w:rsidP="00E24D8F">
            <w:pPr>
              <w:keepNext/>
              <w:keepLines/>
              <w:jc w:val="center"/>
              <w:rPr>
                <w:bCs/>
                <w:sz w:val="20"/>
                <w:szCs w:val="16"/>
              </w:rPr>
            </w:pPr>
          </w:p>
        </w:tc>
        <w:tc>
          <w:tcPr>
            <w:tcW w:w="560" w:type="pct"/>
            <w:shd w:val="clear" w:color="auto" w:fill="auto"/>
          </w:tcPr>
          <w:p w:rsidR="00E24D8F" w:rsidRPr="00057B8F" w:rsidRDefault="00E24D8F" w:rsidP="00E24D8F">
            <w:pPr>
              <w:keepNext/>
              <w:keepLines/>
              <w:jc w:val="center"/>
              <w:rPr>
                <w:bCs/>
                <w:sz w:val="20"/>
                <w:szCs w:val="16"/>
              </w:rPr>
            </w:pPr>
            <w:r w:rsidRPr="00057B8F">
              <w:rPr>
                <w:sz w:val="20"/>
                <w:szCs w:val="28"/>
              </w:rPr>
              <w:t>кол-во х мощность</w:t>
            </w:r>
          </w:p>
        </w:tc>
        <w:tc>
          <w:tcPr>
            <w:tcW w:w="369" w:type="pct"/>
            <w:shd w:val="clear" w:color="auto" w:fill="auto"/>
          </w:tcPr>
          <w:p w:rsidR="00E24D8F" w:rsidRPr="00057B8F" w:rsidRDefault="00E24D8F" w:rsidP="00E24D8F">
            <w:pPr>
              <w:keepNext/>
              <w:keepLines/>
              <w:jc w:val="center"/>
              <w:rPr>
                <w:bCs/>
                <w:sz w:val="20"/>
                <w:szCs w:val="16"/>
              </w:rPr>
            </w:pPr>
            <w:r w:rsidRPr="00057B8F">
              <w:rPr>
                <w:sz w:val="20"/>
                <w:szCs w:val="28"/>
              </w:rPr>
              <w:t>ито-го</w:t>
            </w:r>
          </w:p>
        </w:tc>
        <w:tc>
          <w:tcPr>
            <w:tcW w:w="814" w:type="pct"/>
            <w:vMerge/>
          </w:tcPr>
          <w:p w:rsidR="00E24D8F" w:rsidRPr="00057B8F" w:rsidRDefault="00E24D8F" w:rsidP="00E24D8F">
            <w:pPr>
              <w:keepNext/>
              <w:keepLines/>
              <w:rPr>
                <w:bCs/>
                <w:sz w:val="20"/>
                <w:szCs w:val="16"/>
              </w:rPr>
            </w:pPr>
          </w:p>
        </w:tc>
        <w:tc>
          <w:tcPr>
            <w:tcW w:w="698" w:type="pct"/>
            <w:vMerge/>
          </w:tcPr>
          <w:p w:rsidR="00E24D8F" w:rsidRPr="00057B8F" w:rsidRDefault="00E24D8F" w:rsidP="00E24D8F">
            <w:pPr>
              <w:keepNext/>
              <w:keepLines/>
              <w:rPr>
                <w:bCs/>
                <w:sz w:val="20"/>
                <w:szCs w:val="16"/>
              </w:rPr>
            </w:pPr>
          </w:p>
        </w:tc>
        <w:tc>
          <w:tcPr>
            <w:tcW w:w="1019" w:type="pct"/>
            <w:vMerge/>
            <w:shd w:val="clear" w:color="auto" w:fill="auto"/>
          </w:tcPr>
          <w:p w:rsidR="00E24D8F" w:rsidRPr="00057B8F" w:rsidRDefault="00E24D8F" w:rsidP="00E24D8F">
            <w:pPr>
              <w:keepNext/>
              <w:keepLines/>
              <w:rPr>
                <w:bCs/>
                <w:sz w:val="20"/>
                <w:szCs w:val="16"/>
              </w:rPr>
            </w:pPr>
          </w:p>
        </w:tc>
      </w:tr>
      <w:tr w:rsidR="00057B8F" w:rsidRPr="00057B8F" w:rsidTr="00E24D8F">
        <w:trPr>
          <w:cantSplit/>
        </w:trPr>
        <w:tc>
          <w:tcPr>
            <w:tcW w:w="215" w:type="pct"/>
            <w:shd w:val="clear" w:color="auto" w:fill="auto"/>
          </w:tcPr>
          <w:p w:rsidR="00E24D8F" w:rsidRPr="00057B8F" w:rsidRDefault="00E24D8F" w:rsidP="0002306E">
            <w:pPr>
              <w:keepNext/>
              <w:keepLines/>
              <w:numPr>
                <w:ilvl w:val="0"/>
                <w:numId w:val="334"/>
              </w:numPr>
              <w:rPr>
                <w:sz w:val="20"/>
                <w:szCs w:val="16"/>
              </w:rPr>
            </w:pPr>
          </w:p>
        </w:tc>
        <w:tc>
          <w:tcPr>
            <w:tcW w:w="946" w:type="pct"/>
            <w:shd w:val="clear" w:color="auto" w:fill="auto"/>
          </w:tcPr>
          <w:p w:rsidR="00E24D8F" w:rsidRPr="00057B8F" w:rsidRDefault="00E24D8F" w:rsidP="00E24D8F">
            <w:pPr>
              <w:keepNext/>
              <w:keepLines/>
              <w:rPr>
                <w:sz w:val="20"/>
                <w:szCs w:val="16"/>
              </w:rPr>
            </w:pPr>
            <w:r w:rsidRPr="00057B8F">
              <w:rPr>
                <w:sz w:val="20"/>
                <w:szCs w:val="16"/>
              </w:rPr>
              <w:t>ПС 220 кВ Парго</w:t>
            </w:r>
            <w:r w:rsidRPr="00057B8F">
              <w:rPr>
                <w:sz w:val="20"/>
                <w:szCs w:val="16"/>
              </w:rPr>
              <w:softHyphen/>
              <w:t>лово (реконструк</w:t>
            </w:r>
            <w:r w:rsidRPr="00057B8F">
              <w:rPr>
                <w:sz w:val="20"/>
                <w:szCs w:val="16"/>
              </w:rPr>
              <w:softHyphen/>
              <w:t>ция)</w:t>
            </w:r>
          </w:p>
        </w:tc>
        <w:tc>
          <w:tcPr>
            <w:tcW w:w="379" w:type="pct"/>
            <w:shd w:val="clear" w:color="auto" w:fill="auto"/>
          </w:tcPr>
          <w:p w:rsidR="00E24D8F" w:rsidRPr="00057B8F" w:rsidRDefault="00E24D8F" w:rsidP="00E24D8F">
            <w:pPr>
              <w:keepNext/>
              <w:keepLines/>
              <w:jc w:val="center"/>
              <w:rPr>
                <w:sz w:val="20"/>
                <w:szCs w:val="16"/>
              </w:rPr>
            </w:pPr>
            <w:r w:rsidRPr="00057B8F">
              <w:rPr>
                <w:sz w:val="20"/>
                <w:szCs w:val="16"/>
              </w:rPr>
              <w:t>2018</w:t>
            </w:r>
          </w:p>
        </w:tc>
        <w:tc>
          <w:tcPr>
            <w:tcW w:w="560" w:type="pct"/>
            <w:shd w:val="clear" w:color="auto" w:fill="auto"/>
          </w:tcPr>
          <w:p w:rsidR="00E24D8F" w:rsidRPr="00057B8F" w:rsidRDefault="00E24D8F" w:rsidP="00E24D8F">
            <w:pPr>
              <w:keepNext/>
              <w:keepLines/>
              <w:jc w:val="center"/>
              <w:rPr>
                <w:sz w:val="20"/>
                <w:szCs w:val="22"/>
              </w:rPr>
            </w:pPr>
            <w:r w:rsidRPr="00057B8F">
              <w:rPr>
                <w:sz w:val="20"/>
                <w:szCs w:val="16"/>
              </w:rPr>
              <w:t>2х80</w:t>
            </w:r>
          </w:p>
        </w:tc>
        <w:tc>
          <w:tcPr>
            <w:tcW w:w="369" w:type="pct"/>
            <w:shd w:val="clear" w:color="auto" w:fill="auto"/>
          </w:tcPr>
          <w:p w:rsidR="00E24D8F" w:rsidRPr="00057B8F" w:rsidRDefault="00E24D8F" w:rsidP="00E24D8F">
            <w:pPr>
              <w:keepNext/>
              <w:keepLines/>
              <w:jc w:val="center"/>
              <w:rPr>
                <w:sz w:val="20"/>
                <w:szCs w:val="22"/>
              </w:rPr>
            </w:pPr>
            <w:r w:rsidRPr="00057B8F">
              <w:rPr>
                <w:sz w:val="20"/>
                <w:szCs w:val="16"/>
              </w:rPr>
              <w:t>160</w:t>
            </w:r>
          </w:p>
        </w:tc>
        <w:tc>
          <w:tcPr>
            <w:tcW w:w="814" w:type="pct"/>
          </w:tcPr>
          <w:p w:rsidR="00E24D8F" w:rsidRPr="00057B8F" w:rsidRDefault="00E24D8F" w:rsidP="00E24D8F">
            <w:pPr>
              <w:keepNext/>
              <w:keepLines/>
              <w:rPr>
                <w:sz w:val="20"/>
                <w:szCs w:val="16"/>
              </w:rPr>
            </w:pPr>
            <w:r w:rsidRPr="00057B8F">
              <w:rPr>
                <w:sz w:val="20"/>
                <w:szCs w:val="16"/>
              </w:rPr>
              <w:t>нет</w:t>
            </w:r>
          </w:p>
        </w:tc>
        <w:tc>
          <w:tcPr>
            <w:tcW w:w="698" w:type="pct"/>
          </w:tcPr>
          <w:p w:rsidR="00E24D8F" w:rsidRPr="00057B8F" w:rsidRDefault="00E24D8F" w:rsidP="00E24D8F">
            <w:pPr>
              <w:keepNext/>
              <w:keepLines/>
              <w:rPr>
                <w:sz w:val="20"/>
                <w:szCs w:val="16"/>
              </w:rPr>
            </w:pPr>
            <w:r w:rsidRPr="00057B8F">
              <w:rPr>
                <w:sz w:val="20"/>
                <w:szCs w:val="16"/>
              </w:rPr>
              <w:t>ПАО «ФСК ЕЭС»</w:t>
            </w:r>
          </w:p>
        </w:tc>
        <w:tc>
          <w:tcPr>
            <w:tcW w:w="1019" w:type="pct"/>
            <w:shd w:val="clear" w:color="auto" w:fill="auto"/>
          </w:tcPr>
          <w:p w:rsidR="00E24D8F" w:rsidRPr="00057B8F" w:rsidRDefault="00E24D8F" w:rsidP="00E24D8F">
            <w:pPr>
              <w:keepNext/>
              <w:keepLines/>
              <w:rPr>
                <w:sz w:val="20"/>
                <w:szCs w:val="16"/>
              </w:rPr>
            </w:pPr>
            <w:r w:rsidRPr="00057B8F">
              <w:rPr>
                <w:sz w:val="20"/>
                <w:szCs w:val="16"/>
              </w:rPr>
              <w:t>обеспечение надежности элек</w:t>
            </w:r>
            <w:r w:rsidRPr="00057B8F">
              <w:rPr>
                <w:sz w:val="20"/>
                <w:szCs w:val="16"/>
              </w:rPr>
              <w:softHyphen/>
              <w:t>троснабжения по</w:t>
            </w:r>
            <w:r w:rsidRPr="00057B8F">
              <w:rPr>
                <w:sz w:val="20"/>
                <w:szCs w:val="16"/>
              </w:rPr>
              <w:softHyphen/>
              <w:t>требителей г. Санкт-Петербурга</w:t>
            </w:r>
          </w:p>
        </w:tc>
      </w:tr>
      <w:tr w:rsidR="00057B8F" w:rsidRPr="00057B8F" w:rsidTr="00E24D8F">
        <w:trPr>
          <w:cantSplit/>
        </w:trPr>
        <w:tc>
          <w:tcPr>
            <w:tcW w:w="2100" w:type="pct"/>
            <w:gridSpan w:val="4"/>
            <w:shd w:val="clear" w:color="auto" w:fill="auto"/>
          </w:tcPr>
          <w:p w:rsidR="00E24D8F" w:rsidRPr="00057B8F" w:rsidRDefault="00E24D8F" w:rsidP="00E24D8F">
            <w:pPr>
              <w:keepNext/>
              <w:keepLines/>
              <w:rPr>
                <w:sz w:val="20"/>
                <w:szCs w:val="16"/>
              </w:rPr>
            </w:pPr>
            <w:r w:rsidRPr="00057B8F">
              <w:rPr>
                <w:sz w:val="20"/>
                <w:szCs w:val="16"/>
              </w:rPr>
              <w:t>Всего</w:t>
            </w:r>
          </w:p>
        </w:tc>
        <w:tc>
          <w:tcPr>
            <w:tcW w:w="369" w:type="pct"/>
            <w:shd w:val="clear" w:color="auto" w:fill="auto"/>
          </w:tcPr>
          <w:p w:rsidR="00E24D8F" w:rsidRPr="00057B8F" w:rsidRDefault="00E24D8F" w:rsidP="00E24D8F">
            <w:pPr>
              <w:keepNext/>
              <w:keepLines/>
              <w:jc w:val="center"/>
              <w:rPr>
                <w:sz w:val="20"/>
                <w:szCs w:val="16"/>
              </w:rPr>
            </w:pPr>
            <w:r w:rsidRPr="00057B8F">
              <w:rPr>
                <w:sz w:val="20"/>
                <w:szCs w:val="16"/>
              </w:rPr>
              <w:t>160</w:t>
            </w:r>
          </w:p>
        </w:tc>
        <w:tc>
          <w:tcPr>
            <w:tcW w:w="2531" w:type="pct"/>
            <w:gridSpan w:val="3"/>
          </w:tcPr>
          <w:p w:rsidR="00E24D8F" w:rsidRPr="00057B8F" w:rsidRDefault="00E24D8F" w:rsidP="00E24D8F">
            <w:pPr>
              <w:keepNext/>
              <w:keepLines/>
              <w:rPr>
                <w:sz w:val="20"/>
                <w:szCs w:val="16"/>
              </w:rPr>
            </w:pPr>
          </w:p>
        </w:tc>
      </w:tr>
    </w:tbl>
    <w:p w:rsidR="00AE28AF" w:rsidRPr="00057B8F" w:rsidRDefault="00AE28AF" w:rsidP="00EE29E2">
      <w:pPr>
        <w:pStyle w:val="3"/>
      </w:pPr>
      <w:bookmarkStart w:id="241" w:name="_Toc13650181"/>
      <w:r w:rsidRPr="00057B8F">
        <w:t>Мурманская область</w:t>
      </w:r>
      <w:bookmarkEnd w:id="146"/>
      <w:bookmarkEnd w:id="147"/>
      <w:bookmarkEnd w:id="148"/>
      <w:bookmarkEnd w:id="149"/>
      <w:bookmarkEnd w:id="241"/>
    </w:p>
    <w:p w:rsidR="00972BE4" w:rsidRPr="00057B8F" w:rsidRDefault="00972BE4" w:rsidP="00972BE4">
      <w:pPr>
        <w:pStyle w:val="14"/>
      </w:pPr>
      <w:r w:rsidRPr="00057B8F">
        <w:t xml:space="preserve">На территории Мурманской области расположена операционная зона региональной Кольской энергосистемы, входящей в состав Объединенной энергетической системы Северо-Запада (ОЭС Северо-Запада). </w:t>
      </w:r>
    </w:p>
    <w:p w:rsidR="0007431B" w:rsidRPr="00057B8F" w:rsidRDefault="0007431B" w:rsidP="0007431B">
      <w:pPr>
        <w:pStyle w:val="14"/>
      </w:pPr>
      <w:r w:rsidRPr="00057B8F">
        <w:t xml:space="preserve">Оперативно-диспетчерское управление Кольской энергосистемой осуществляет Филиал </w:t>
      </w:r>
      <w:r w:rsidR="005423C6" w:rsidRPr="00057B8F">
        <w:t xml:space="preserve">АО «СО ЕЭС» </w:t>
      </w:r>
      <w:r w:rsidRPr="00057B8F">
        <w:t>«Региональное диспетчерское управление энергосистемы Мурманской области» (Кольское РДУ).</w:t>
      </w:r>
      <w:r w:rsidR="00091CFA" w:rsidRPr="00057B8F">
        <w:t xml:space="preserve"> </w:t>
      </w:r>
      <w:r w:rsidRPr="00057B8F">
        <w:t>Территория операционной зоны расположена на площади 144,9 тыс. кв. км с населением 0,7</w:t>
      </w:r>
      <w:r w:rsidR="00664A3F" w:rsidRPr="00057B8F">
        <w:t>6</w:t>
      </w:r>
      <w:r w:rsidRPr="00057B8F">
        <w:t xml:space="preserve"> млн. человек. С территории операционной зоны осуществляется экспорт электроэнергии в Финляндию и Норвегию. </w:t>
      </w:r>
    </w:p>
    <w:p w:rsidR="0007431B" w:rsidRPr="00057B8F" w:rsidRDefault="0007431B" w:rsidP="0007431B">
      <w:pPr>
        <w:pStyle w:val="14"/>
      </w:pPr>
      <w:r w:rsidRPr="00057B8F">
        <w:t xml:space="preserve">Действующий электроэнергетический комплекс Мурманской области образуют: </w:t>
      </w:r>
    </w:p>
    <w:p w:rsidR="0007431B" w:rsidRPr="00057B8F" w:rsidRDefault="003373A1" w:rsidP="00353712">
      <w:pPr>
        <w:pStyle w:val="14"/>
        <w:numPr>
          <w:ilvl w:val="0"/>
          <w:numId w:val="3"/>
        </w:numPr>
      </w:pPr>
      <w:r w:rsidRPr="00057B8F">
        <w:t>32</w:t>
      </w:r>
      <w:r w:rsidR="00D451E2" w:rsidRPr="00057B8F">
        <w:t xml:space="preserve"> электростанци</w:t>
      </w:r>
      <w:r w:rsidRPr="00057B8F">
        <w:t>и</w:t>
      </w:r>
      <w:r w:rsidR="00D451E2" w:rsidRPr="00057B8F">
        <w:t xml:space="preserve"> </w:t>
      </w:r>
      <w:r w:rsidR="0007431B" w:rsidRPr="00057B8F">
        <w:t xml:space="preserve">установленной мощностью </w:t>
      </w:r>
      <w:r w:rsidRPr="00057B8F">
        <w:t>3529</w:t>
      </w:r>
      <w:r w:rsidR="00353712" w:rsidRPr="00057B8F">
        <w:t xml:space="preserve"> </w:t>
      </w:r>
      <w:r w:rsidR="0007431B" w:rsidRPr="00057B8F">
        <w:t>МВт;</w:t>
      </w:r>
    </w:p>
    <w:p w:rsidR="0007431B" w:rsidRPr="00057B8F" w:rsidRDefault="00D451E2" w:rsidP="00353712">
      <w:pPr>
        <w:pStyle w:val="14"/>
        <w:numPr>
          <w:ilvl w:val="0"/>
          <w:numId w:val="3"/>
        </w:numPr>
      </w:pPr>
      <w:r w:rsidRPr="00057B8F">
        <w:rPr>
          <w:szCs w:val="28"/>
        </w:rPr>
        <w:t>926</w:t>
      </w:r>
      <w:r w:rsidR="00353712" w:rsidRPr="00057B8F">
        <w:rPr>
          <w:szCs w:val="28"/>
        </w:rPr>
        <w:t xml:space="preserve"> </w:t>
      </w:r>
      <w:r w:rsidR="0007431B" w:rsidRPr="00057B8F">
        <w:rPr>
          <w:szCs w:val="28"/>
        </w:rPr>
        <w:t>км линий</w:t>
      </w:r>
      <w:r w:rsidR="0007431B" w:rsidRPr="00057B8F">
        <w:t xml:space="preserve"> электропередачи напряжением 330 кВ;</w:t>
      </w:r>
    </w:p>
    <w:p w:rsidR="0007431B" w:rsidRPr="00057B8F" w:rsidRDefault="00353712" w:rsidP="006A1424">
      <w:pPr>
        <w:pStyle w:val="14"/>
        <w:numPr>
          <w:ilvl w:val="0"/>
          <w:numId w:val="3"/>
        </w:numPr>
      </w:pPr>
      <w:r w:rsidRPr="00057B8F">
        <w:rPr>
          <w:szCs w:val="28"/>
        </w:rPr>
        <w:t>13608</w:t>
      </w:r>
      <w:r w:rsidR="0007431B" w:rsidRPr="00057B8F">
        <w:rPr>
          <w:szCs w:val="28"/>
        </w:rPr>
        <w:t xml:space="preserve"> км линий</w:t>
      </w:r>
      <w:r w:rsidR="0007431B" w:rsidRPr="00057B8F">
        <w:t xml:space="preserve"> электропередачи напряжением 0,4-15</w:t>
      </w:r>
      <w:r w:rsidRPr="00057B8F">
        <w:t>0</w:t>
      </w:r>
      <w:r w:rsidR="0007431B" w:rsidRPr="00057B8F">
        <w:t xml:space="preserve"> кВ;</w:t>
      </w:r>
    </w:p>
    <w:p w:rsidR="0007431B" w:rsidRPr="00057B8F" w:rsidRDefault="0007431B" w:rsidP="006A1424">
      <w:pPr>
        <w:pStyle w:val="14"/>
        <w:numPr>
          <w:ilvl w:val="0"/>
          <w:numId w:val="3"/>
        </w:numPr>
      </w:pPr>
      <w:r w:rsidRPr="00057B8F">
        <w:t xml:space="preserve">5 понизительных подстанций напряжением 330 кВ общей мощностью </w:t>
      </w:r>
      <w:r w:rsidR="00D451E2" w:rsidRPr="00057B8F">
        <w:rPr>
          <w:szCs w:val="28"/>
        </w:rPr>
        <w:t>2535</w:t>
      </w:r>
      <w:r w:rsidRPr="00057B8F">
        <w:t xml:space="preserve"> МВА;</w:t>
      </w:r>
    </w:p>
    <w:p w:rsidR="0007431B" w:rsidRPr="00057B8F" w:rsidRDefault="00D451E2" w:rsidP="006A1424">
      <w:pPr>
        <w:pStyle w:val="14"/>
        <w:numPr>
          <w:ilvl w:val="0"/>
          <w:numId w:val="3"/>
        </w:numPr>
      </w:pPr>
      <w:r w:rsidRPr="00057B8F">
        <w:rPr>
          <w:szCs w:val="28"/>
        </w:rPr>
        <w:lastRenderedPageBreak/>
        <w:t>134</w:t>
      </w:r>
      <w:r w:rsidR="0007431B" w:rsidRPr="00057B8F">
        <w:t xml:space="preserve"> понизительны</w:t>
      </w:r>
      <w:r w:rsidRPr="00057B8F">
        <w:t>е</w:t>
      </w:r>
      <w:r w:rsidR="0007431B" w:rsidRPr="00057B8F">
        <w:t xml:space="preserve"> подстанци</w:t>
      </w:r>
      <w:r w:rsidRPr="00057B8F">
        <w:t>и</w:t>
      </w:r>
      <w:r w:rsidR="0007431B" w:rsidRPr="00057B8F">
        <w:t xml:space="preserve"> напряжением 35-15</w:t>
      </w:r>
      <w:r w:rsidRPr="00057B8F">
        <w:t>0</w:t>
      </w:r>
      <w:r w:rsidR="0007431B" w:rsidRPr="00057B8F">
        <w:t xml:space="preserve"> кВ общей мощностью </w:t>
      </w:r>
      <w:r w:rsidR="003373A1" w:rsidRPr="00057B8F">
        <w:rPr>
          <w:szCs w:val="28"/>
        </w:rPr>
        <w:t>5540</w:t>
      </w:r>
      <w:r w:rsidR="0007431B" w:rsidRPr="00057B8F">
        <w:rPr>
          <w:szCs w:val="28"/>
        </w:rPr>
        <w:t xml:space="preserve"> </w:t>
      </w:r>
      <w:r w:rsidR="0007431B" w:rsidRPr="00057B8F">
        <w:t>МВА;</w:t>
      </w:r>
    </w:p>
    <w:p w:rsidR="0007431B" w:rsidRPr="00057B8F" w:rsidRDefault="00353712" w:rsidP="006A1424">
      <w:pPr>
        <w:pStyle w:val="14"/>
        <w:numPr>
          <w:ilvl w:val="0"/>
          <w:numId w:val="3"/>
        </w:numPr>
      </w:pPr>
      <w:r w:rsidRPr="00057B8F">
        <w:rPr>
          <w:szCs w:val="28"/>
        </w:rPr>
        <w:t>2250</w:t>
      </w:r>
      <w:r w:rsidR="0007431B" w:rsidRPr="00057B8F">
        <w:t xml:space="preserve"> т</w:t>
      </w:r>
      <w:r w:rsidR="0007431B" w:rsidRPr="00057B8F">
        <w:rPr>
          <w:szCs w:val="28"/>
        </w:rPr>
        <w:t>рансформаторных подстанций напряжением 6-10/0,4</w:t>
      </w:r>
      <w:r w:rsidR="0007431B" w:rsidRPr="00057B8F">
        <w:t>.</w:t>
      </w:r>
    </w:p>
    <w:p w:rsidR="005415D0" w:rsidRPr="00057B8F" w:rsidRDefault="005415D0" w:rsidP="005415D0">
      <w:pPr>
        <w:pStyle w:val="14"/>
      </w:pPr>
      <w:bookmarkStart w:id="242" w:name="_Toc343871731"/>
      <w:bookmarkStart w:id="243" w:name="_Toc297134175"/>
      <w:bookmarkStart w:id="244" w:name="_Toc304478694"/>
      <w:bookmarkStart w:id="245" w:name="_Toc305761385"/>
      <w:bookmarkStart w:id="246" w:name="_Toc320269075"/>
      <w:bookmarkStart w:id="247" w:name="_Toc323282329"/>
      <w:bookmarkStart w:id="248" w:name="_Toc323399234"/>
      <w:bookmarkStart w:id="249" w:name="_Toc330485019"/>
      <w:r w:rsidRPr="00057B8F">
        <w:t xml:space="preserve">В области действуют 8 электростанции федерального значения суммарной электрической мощностью 3052,5 МВт, что составляет </w:t>
      </w:r>
      <w:r w:rsidR="003373A1" w:rsidRPr="00057B8F">
        <w:t>86,5</w:t>
      </w:r>
      <w:r w:rsidRPr="00057B8F">
        <w:t>% общей установленной мощности объектов генерации области.</w:t>
      </w:r>
    </w:p>
    <w:p w:rsidR="00353712" w:rsidRPr="00057B8F" w:rsidRDefault="00353712" w:rsidP="00353712">
      <w:pPr>
        <w:pStyle w:val="14"/>
      </w:pPr>
      <w:r w:rsidRPr="00057B8F">
        <w:t xml:space="preserve">По итогам </w:t>
      </w:r>
      <w:r w:rsidR="003373A1" w:rsidRPr="00057B8F">
        <w:t>2017</w:t>
      </w:r>
      <w:r w:rsidRPr="00057B8F">
        <w:t xml:space="preserve"> года Мурманская область была энергоизбыточным регионом. В </w:t>
      </w:r>
      <w:r w:rsidR="003373A1" w:rsidRPr="00057B8F">
        <w:t xml:space="preserve">2017 </w:t>
      </w:r>
      <w:r w:rsidRPr="00057B8F">
        <w:t xml:space="preserve">году производство электроэнергии увеличилось на </w:t>
      </w:r>
      <w:r w:rsidR="003373A1" w:rsidRPr="00057B8F">
        <w:t>1,8</w:t>
      </w:r>
      <w:r w:rsidRPr="00057B8F">
        <w:t xml:space="preserve">% по сравнению с </w:t>
      </w:r>
      <w:r w:rsidR="003373A1" w:rsidRPr="00057B8F">
        <w:t>2016</w:t>
      </w:r>
      <w:r w:rsidRPr="00057B8F">
        <w:t xml:space="preserve"> годом и составило </w:t>
      </w:r>
      <w:r w:rsidR="003373A1" w:rsidRPr="00057B8F">
        <w:t>17432</w:t>
      </w:r>
      <w:r w:rsidRPr="00057B8F">
        <w:t xml:space="preserve"> млн. кВтч, потребление электроэнергии увеличилось на </w:t>
      </w:r>
      <w:r w:rsidR="003373A1" w:rsidRPr="00057B8F">
        <w:t>3,5</w:t>
      </w:r>
      <w:r w:rsidRPr="00057B8F">
        <w:t xml:space="preserve">% и составило </w:t>
      </w:r>
      <w:r w:rsidR="003373A1" w:rsidRPr="00057B8F">
        <w:t>12767</w:t>
      </w:r>
      <w:r w:rsidRPr="00057B8F">
        <w:t xml:space="preserve"> млн. кВтч. Объем производства электроэнергии в регионе в </w:t>
      </w:r>
      <w:r w:rsidR="003373A1" w:rsidRPr="00057B8F">
        <w:t>2017</w:t>
      </w:r>
      <w:r w:rsidRPr="00057B8F">
        <w:t xml:space="preserve"> году превысил объем потребления на </w:t>
      </w:r>
      <w:r w:rsidR="003373A1" w:rsidRPr="00057B8F">
        <w:t>27</w:t>
      </w:r>
      <w:r w:rsidRPr="00057B8F">
        <w:t>%. Избыток электроэнергии был передан в ЕЭС России и в энергосистему «Nordel» (Норвегия, Финляндия).</w:t>
      </w:r>
    </w:p>
    <w:p w:rsidR="00AE28AF" w:rsidRPr="00057B8F" w:rsidRDefault="00AE28AF" w:rsidP="00EE29E2">
      <w:pPr>
        <w:pStyle w:val="4"/>
      </w:pPr>
      <w:r w:rsidRPr="00057B8F">
        <w:t>Оценка возможного влияния планируемых для размещения объектов на комплексное развитие Мурманской области</w:t>
      </w:r>
      <w:bookmarkEnd w:id="242"/>
    </w:p>
    <w:p w:rsidR="00AE28AF" w:rsidRPr="00057B8F" w:rsidRDefault="00664A3F" w:rsidP="00AE28AF">
      <w:pPr>
        <w:pStyle w:val="14"/>
      </w:pPr>
      <w:r w:rsidRPr="00057B8F">
        <w:t>Устранение энергетических барьеров социально-экономического развития</w:t>
      </w:r>
      <w:r w:rsidR="00AE28AF" w:rsidRPr="00057B8F">
        <w:t xml:space="preserve"> Мурманской области является </w:t>
      </w:r>
      <w:r w:rsidRPr="00057B8F">
        <w:t xml:space="preserve">одной из задач Стратегии социально-экономического развития </w:t>
      </w:r>
      <w:r w:rsidR="00AE28AF" w:rsidRPr="00057B8F">
        <w:t>Мурманской области</w:t>
      </w:r>
      <w:r w:rsidRPr="00057B8F">
        <w:t xml:space="preserve"> до 2020 года и на период до 2025 года</w:t>
      </w:r>
      <w:r w:rsidR="00AE28AF" w:rsidRPr="00057B8F">
        <w:t>.</w:t>
      </w:r>
    </w:p>
    <w:p w:rsidR="00AE28AF" w:rsidRPr="00057B8F" w:rsidRDefault="00AE28AF" w:rsidP="00AE28AF">
      <w:pPr>
        <w:pStyle w:val="14"/>
      </w:pPr>
      <w:r w:rsidRPr="00057B8F">
        <w:t xml:space="preserve">Совершенствование энергетической инфраструктуры Мурманской области тесно связано с развитием горно-химического и горно-металлургического комплексов, </w:t>
      </w:r>
      <w:r w:rsidR="00664A3F" w:rsidRPr="00057B8F">
        <w:t xml:space="preserve">транспортно-логистического потенциала региона, созданием береговой инфраструктуры обеспечения освоения Арктического шельфа, инновационным развитием </w:t>
      </w:r>
      <w:r w:rsidRPr="00057B8F">
        <w:t>рыбопромышленного комплекс</w:t>
      </w:r>
      <w:r w:rsidR="00664A3F" w:rsidRPr="00057B8F">
        <w:t>а</w:t>
      </w:r>
      <w:r w:rsidRPr="00057B8F">
        <w:t>.</w:t>
      </w:r>
    </w:p>
    <w:p w:rsidR="00AE28AF" w:rsidRPr="00057B8F" w:rsidRDefault="00AE28AF" w:rsidP="00AE28AF">
      <w:pPr>
        <w:pStyle w:val="14"/>
      </w:pPr>
      <w:r w:rsidRPr="00057B8F">
        <w:t>Строительство новых и расширение существующих объектов электроэнергетики в Мурманской области направлены</w:t>
      </w:r>
      <w:r w:rsidR="00664A3F" w:rsidRPr="00057B8F">
        <w:t>,</w:t>
      </w:r>
      <w:r w:rsidRPr="00057B8F">
        <w:t xml:space="preserve"> прежде всего</w:t>
      </w:r>
      <w:r w:rsidR="00664A3F" w:rsidRPr="00057B8F">
        <w:t>,</w:t>
      </w:r>
      <w:r w:rsidRPr="00057B8F">
        <w:t xml:space="preserve"> на энергообеспечение стратегических проектов, в числе которых:</w:t>
      </w:r>
    </w:p>
    <w:p w:rsidR="00664A3F" w:rsidRPr="00057B8F" w:rsidRDefault="00664A3F" w:rsidP="006A1424">
      <w:pPr>
        <w:pStyle w:val="14"/>
        <w:numPr>
          <w:ilvl w:val="0"/>
          <w:numId w:val="14"/>
        </w:numPr>
      </w:pPr>
      <w:r w:rsidRPr="00057B8F">
        <w:lastRenderedPageBreak/>
        <w:t>создание горно-металлургического производства хромовых сплавов на базе энергетических возможностей Кольской АЭС и местного сырья;</w:t>
      </w:r>
    </w:p>
    <w:p w:rsidR="00664A3F" w:rsidRPr="00057B8F" w:rsidRDefault="00664A3F" w:rsidP="006A1424">
      <w:pPr>
        <w:pStyle w:val="14"/>
        <w:numPr>
          <w:ilvl w:val="0"/>
          <w:numId w:val="14"/>
        </w:numPr>
      </w:pPr>
      <w:r w:rsidRPr="00057B8F">
        <w:t>развитие рудно-сырьевой базы АО «Апатит»;</w:t>
      </w:r>
    </w:p>
    <w:p w:rsidR="00664A3F" w:rsidRPr="00057B8F" w:rsidRDefault="00664A3F" w:rsidP="006A1424">
      <w:pPr>
        <w:pStyle w:val="14"/>
        <w:numPr>
          <w:ilvl w:val="0"/>
          <w:numId w:val="14"/>
        </w:numPr>
      </w:pPr>
      <w:r w:rsidRPr="00057B8F">
        <w:t>инвестиционные проекты в рамках стратегии развития ГМК «Норильский никель»;</w:t>
      </w:r>
    </w:p>
    <w:p w:rsidR="00664A3F" w:rsidRPr="00057B8F" w:rsidRDefault="00664A3F" w:rsidP="006A1424">
      <w:pPr>
        <w:pStyle w:val="14"/>
        <w:numPr>
          <w:ilvl w:val="0"/>
          <w:numId w:val="14"/>
        </w:numPr>
      </w:pPr>
      <w:r w:rsidRPr="00057B8F">
        <w:t>строительство горно-обогатительного комбината на базе месторождения апатит-нефелиновых руд «Олений ручей»;</w:t>
      </w:r>
    </w:p>
    <w:p w:rsidR="00664A3F" w:rsidRPr="00057B8F" w:rsidRDefault="00664A3F" w:rsidP="006A1424">
      <w:pPr>
        <w:pStyle w:val="14"/>
        <w:numPr>
          <w:ilvl w:val="0"/>
          <w:numId w:val="14"/>
        </w:numPr>
      </w:pPr>
      <w:r w:rsidRPr="00057B8F">
        <w:t>интегрированный химико-металлургический комплекс по производству диоксида титана, редких и редкоземельных металлов на базе Африкандовского месторождения»;</w:t>
      </w:r>
    </w:p>
    <w:p w:rsidR="00AE28AF" w:rsidRPr="00057B8F" w:rsidRDefault="00AE28AF" w:rsidP="006A1424">
      <w:pPr>
        <w:pStyle w:val="14"/>
        <w:numPr>
          <w:ilvl w:val="0"/>
          <w:numId w:val="14"/>
        </w:numPr>
      </w:pPr>
      <w:r w:rsidRPr="00057B8F">
        <w:t>комплексное развитие Мурманского транспортного узла;</w:t>
      </w:r>
    </w:p>
    <w:p w:rsidR="00664A3F" w:rsidRPr="00057B8F" w:rsidRDefault="00664A3F" w:rsidP="006A1424">
      <w:pPr>
        <w:pStyle w:val="14"/>
        <w:numPr>
          <w:ilvl w:val="0"/>
          <w:numId w:val="14"/>
        </w:numPr>
      </w:pPr>
      <w:r w:rsidRPr="00057B8F">
        <w:t>строительство специализированной верфи - «Центр строитеьлства крупнотоннажных морских сооружений (ЦСКМС) в с. Белокаменка Мурманской области»;</w:t>
      </w:r>
    </w:p>
    <w:p w:rsidR="00664A3F" w:rsidRPr="00057B8F" w:rsidRDefault="00664A3F" w:rsidP="006A1424">
      <w:pPr>
        <w:pStyle w:val="14"/>
        <w:numPr>
          <w:ilvl w:val="0"/>
          <w:numId w:val="14"/>
        </w:numPr>
      </w:pPr>
      <w:r w:rsidRPr="00057B8F">
        <w:t>создание опорной базы берегового обеспечения шельфовых проектов ПАО «НК «Роснефть» с созданием промышленного кластера нефтесервисных производств и центра сервисного обслуживания кораблей и судов в жилрайоне Росляково г.</w:t>
      </w:r>
      <w:r w:rsidR="002A04CC" w:rsidRPr="00057B8F">
        <w:t> </w:t>
      </w:r>
      <w:r w:rsidRPr="00057B8F">
        <w:t>Мурманск. Площадка АО «82 СРЗ» и прилежащие территории;</w:t>
      </w:r>
    </w:p>
    <w:p w:rsidR="00664A3F" w:rsidRPr="00057B8F" w:rsidRDefault="00664A3F" w:rsidP="006A1424">
      <w:pPr>
        <w:pStyle w:val="14"/>
        <w:numPr>
          <w:ilvl w:val="0"/>
          <w:numId w:val="14"/>
        </w:numPr>
      </w:pPr>
      <w:r w:rsidRPr="00057B8F">
        <w:t>товарное выращивание атланти</w:t>
      </w:r>
      <w:r w:rsidR="002A04CC" w:rsidRPr="00057B8F">
        <w:t>ческого лосося и морской форели;</w:t>
      </w:r>
    </w:p>
    <w:p w:rsidR="002A04CC" w:rsidRPr="00057B8F" w:rsidRDefault="002A04CC" w:rsidP="006A1424">
      <w:pPr>
        <w:pStyle w:val="14"/>
        <w:numPr>
          <w:ilvl w:val="0"/>
          <w:numId w:val="14"/>
        </w:numPr>
      </w:pPr>
      <w:r w:rsidRPr="00057B8F">
        <w:t>создание туристско-рекреационного комплекса «Хибины».</w:t>
      </w:r>
    </w:p>
    <w:p w:rsidR="00664A3F" w:rsidRPr="00057B8F" w:rsidRDefault="00AE28AF" w:rsidP="00AE28AF">
      <w:pPr>
        <w:pStyle w:val="14"/>
      </w:pPr>
      <w:r w:rsidRPr="00057B8F">
        <w:t xml:space="preserve">Таким образом, строительство новых и </w:t>
      </w:r>
      <w:r w:rsidR="00664A3F" w:rsidRPr="00057B8F">
        <w:t>модернизация</w:t>
      </w:r>
      <w:r w:rsidRPr="00057B8F">
        <w:t xml:space="preserve"> существующих объектов электроэнергетики федерального значения в Мурманской области </w:t>
      </w:r>
      <w:r w:rsidR="00664A3F" w:rsidRPr="00057B8F">
        <w:t xml:space="preserve">позволит </w:t>
      </w:r>
      <w:r w:rsidRPr="00057B8F">
        <w:t>обеспечит</w:t>
      </w:r>
      <w:r w:rsidR="00664A3F" w:rsidRPr="00057B8F">
        <w:t>ь</w:t>
      </w:r>
      <w:r w:rsidRPr="00057B8F">
        <w:t xml:space="preserve"> энергетические потребности </w:t>
      </w:r>
      <w:r w:rsidR="00664A3F" w:rsidRPr="00057B8F">
        <w:t>развития региона как стратегического центра</w:t>
      </w:r>
      <w:r w:rsidR="00054AD8" w:rsidRPr="00057B8F">
        <w:t xml:space="preserve"> Арктической зоны Российской Федерации, в том числе максимально эффективно реализовать потенциал крупных инвестиционных проектов, инновационного развития, создать новые рабочие места. В долгосрочной перспективе реализация вышеуказанных мероприятий </w:t>
      </w:r>
      <w:r w:rsidR="00054AD8" w:rsidRPr="00057B8F">
        <w:lastRenderedPageBreak/>
        <w:t>станет одним из факторов диверсификации экономики, снижения мазутозависимости региона, сокращения затрат на теплоснабжение, сохранения экологической безопасности хрупкой Арктической экосистемы и, в целом, обеспечения стабильного социально-экономического развития Мурманской области.</w:t>
      </w:r>
    </w:p>
    <w:p w:rsidR="00AE28AF" w:rsidRPr="00057B8F" w:rsidRDefault="00AE28AF" w:rsidP="00EE29E2">
      <w:pPr>
        <w:pStyle w:val="4"/>
      </w:pPr>
      <w:bookmarkStart w:id="250" w:name="_Toc343871732"/>
      <w:r w:rsidRPr="00057B8F">
        <w:t>Электростанции федерального значения в Мурманской области</w:t>
      </w:r>
      <w:bookmarkEnd w:id="250"/>
    </w:p>
    <w:p w:rsidR="00E0242E" w:rsidRPr="00057B8F" w:rsidRDefault="00E0242E" w:rsidP="00E0242E">
      <w:pPr>
        <w:pStyle w:val="5"/>
      </w:pPr>
      <w:bookmarkStart w:id="251" w:name="_Toc343871741"/>
      <w:bookmarkEnd w:id="243"/>
      <w:bookmarkEnd w:id="244"/>
      <w:bookmarkEnd w:id="245"/>
      <w:bookmarkEnd w:id="246"/>
      <w:bookmarkEnd w:id="247"/>
      <w:bookmarkEnd w:id="248"/>
      <w:bookmarkEnd w:id="249"/>
      <w:r w:rsidRPr="00057B8F">
        <w:t>Кольская АЭС</w:t>
      </w:r>
    </w:p>
    <w:p w:rsidR="00E0242E" w:rsidRPr="00057B8F" w:rsidRDefault="00E0242E" w:rsidP="00E0242E">
      <w:pPr>
        <w:pStyle w:val="147"/>
      </w:pPr>
      <w:r w:rsidRPr="00057B8F">
        <w:t>Кольская АЭС (1760 МВт, 125 Гкал/час) входит в состав филиала «Кольская АЭС» АО «Концерн Росэнергоатом». Расположена на берегу озера Имандра в юго-западной части Кольского полуострова в 12 км от города Полярные Зори Мурманской области, на расстоянии 220 км от Мурманска. Самая северная АЭС Европейской части России. Введена в эксплуатацию в 1973 году. Связь с энергосистемой осуществляется по пяти ЛЭП-330. Мощность АЭС составляет около 50% всей установленной электрической мощности Северо-Запада России, в настоящее время она полностью не задействована. Энергоблоки Кольской АЭС эксплуатируются в режиме диспетчерских ограничений в связи со спадом потребления и ограничением транзита ЭЭ. АЭС поставляет ЭЭ в энергосистемы «Колэнерго» Мурманской области, «Карелэнерго» Республики Карелия. Около 60% вырабатываемой электроэнергии используется регионом, 8% потребляет сама станция, остальная энергия передается в Карелию, экспортируется в Финляндию и Норвегию. Главные потребители - 2 медно-никелевых металлургических комбината, 3 железорудных металлургических комбината, алюминиевый завод, комбинат по производству фосфатов.</w:t>
      </w:r>
    </w:p>
    <w:p w:rsidR="00E0242E" w:rsidRPr="00057B8F" w:rsidRDefault="00E0242E">
      <w:pPr>
        <w:pStyle w:val="5"/>
      </w:pPr>
      <w:r w:rsidRPr="00057B8F">
        <w:t>Апатитская ТЭЦ</w:t>
      </w:r>
    </w:p>
    <w:p w:rsidR="00E0242E" w:rsidRPr="00057B8F" w:rsidRDefault="00E0242E" w:rsidP="00E0242E">
      <w:pPr>
        <w:pStyle w:val="147"/>
      </w:pPr>
      <w:r w:rsidRPr="00057B8F">
        <w:t xml:space="preserve">Апатитская ТЭЦ (230 МВт, 535 Гкал/час) входит в филиал «Кольский» ПАО «ТГК-1». Расположена в г. Апатиты Мурманской области. Введена в эксплуатацию в 1959 году. Топливо - уголь марок «Д» и «Г» Печорского и Кузнецкого угольных бассейнов. Крупнейшая ТЭС Мурманской области. </w:t>
      </w:r>
      <w:r w:rsidRPr="00057B8F">
        <w:lastRenderedPageBreak/>
        <w:t>Обеспечивает теплом г. Апатиты, АО «Апатит» и Кольский научный центр. Апатитская ТЭЦ является единственным производителем тепла в г. Апатиты и г. Кировск Мурманской области.</w:t>
      </w:r>
    </w:p>
    <w:p w:rsidR="00E0242E" w:rsidRPr="00057B8F" w:rsidRDefault="00E0242E">
      <w:pPr>
        <w:pStyle w:val="5"/>
      </w:pPr>
      <w:r w:rsidRPr="00057B8F">
        <w:t>Верхне-Туломская ГЭС-12</w:t>
      </w:r>
    </w:p>
    <w:p w:rsidR="00E0242E" w:rsidRPr="00057B8F" w:rsidRDefault="00E0242E" w:rsidP="00E0242E">
      <w:pPr>
        <w:pStyle w:val="147"/>
      </w:pPr>
      <w:r w:rsidRPr="00057B8F">
        <w:t>Верхне-Туломская ГЭС-12 (268 МВт) - верхняя ступень каскада Туломских ГЭС, входящего в состав подразделения «Каскад Туломских и Серебрянских ГЭС» филиала «Кольский» ПАО «ТГК-1». Расположена на реке Тулома у п. Верхнетуломский Мурманской области. Введена в эксплуатацию в 1956 году. Построена финской фирмой «Иматра-Войма» по плотинно-деривационной схеме, машинный зал ГЭС размещен под землей. Напорные сооружения станции образуют Верхнетуломское водохранилище площадью 745 кв.км. Крупнейшая ГЭС Северо-Запада России. Выполняет системную функцию регулятора частоты в Кольской энергосистеме. Гидроагрегаты ГЭС работают в зоне вибрационной неустойчивости. Необходима реконструкция опорных конструкций агрегатов. Рыбоход Верхнетуломской ГЭС оказался неудачным и не эксплуатируется. В туннеле рыбохода создан рыбоводный завод. Восстановление рыбохода является важной частью долгосрочного проекта приграничного сотрудничества России и Финляндии в рыбном секторе.</w:t>
      </w:r>
    </w:p>
    <w:p w:rsidR="00E0242E" w:rsidRPr="00057B8F" w:rsidRDefault="00E0242E">
      <w:pPr>
        <w:pStyle w:val="5"/>
      </w:pPr>
      <w:r w:rsidRPr="00057B8F">
        <w:t>Серебрянская ГЭС-1</w:t>
      </w:r>
    </w:p>
    <w:p w:rsidR="00E0242E" w:rsidRPr="00057B8F" w:rsidRDefault="00E0242E" w:rsidP="00E0242E">
      <w:pPr>
        <w:pStyle w:val="147"/>
      </w:pPr>
      <w:r w:rsidRPr="00057B8F">
        <w:t xml:space="preserve">Серебрянская ГЭС-1 (201 МВт) - верхняя ступень каскада Серебрянских ГЭС, входящего в состав подразделения «Каскад Туломских и Серебрянских ГЭС» филиала «Кольский» ПАО «ТГК-1». Другое название - Верхне-Серебрянская ГЭС-15. Расположена в 50,5 км от устья реки Воронья </w:t>
      </w:r>
      <w:r w:rsidR="001E0A62" w:rsidRPr="00057B8F">
        <w:t>у п. Туманный</w:t>
      </w:r>
      <w:r w:rsidRPr="00057B8F">
        <w:t xml:space="preserve"> Мурманской области. Введена в эксплуатацию в 1970 году. Строительство ГЭС велось в тяжелых условиях тундры с применением неординарных технических решений. Построена по плотинно-деривационной схеме. Напорные сооружения ГЭС образуют Серебрянское водохранилище площадью 237 кв.км, включающее в себя Ловозеро. Водохранилище является </w:t>
      </w:r>
      <w:r w:rsidRPr="00057B8F">
        <w:lastRenderedPageBreak/>
        <w:t xml:space="preserve">регулирующим для всего каскада, обеспечивает годовое регулирование стока. Станция участвует в покрытии пиковых нагрузок в Кольской энергосистеме. </w:t>
      </w:r>
    </w:p>
    <w:p w:rsidR="001757EF" w:rsidRPr="00057B8F" w:rsidRDefault="001757EF">
      <w:pPr>
        <w:pStyle w:val="5"/>
      </w:pPr>
      <w:r w:rsidRPr="00057B8F">
        <w:t>Серебрянская ГЭС-2</w:t>
      </w:r>
    </w:p>
    <w:p w:rsidR="001757EF" w:rsidRPr="00057B8F" w:rsidRDefault="001757EF" w:rsidP="001757EF">
      <w:pPr>
        <w:pStyle w:val="147"/>
      </w:pPr>
      <w:r w:rsidRPr="00057B8F">
        <w:t>Серебрянская ГЭС-2 (156 МВт) - нижняя ступень каскада Серебрянских ГЭС, входящего в состав подразделения «Каскад Туломских и Серебрянских ГЭС» филиала «Кольский» ПАО «ТГК-1». Другое название - Нижне-Серебрянская ГЭС-16. Расположена в 26 км от устья реки Воронья у п. Туманный Мурманской области. Введена в эксплуатацию в 1972 году. Строительство ГЭС велось в тяжелых условиях тундры с применением неординарных технических решений. Построена по плотинно-деривационной схеме. Напорные сооружения станции образуют водохранилище площадью 26 кв.км. Станция участвует в покрытии пиковых нагрузок в Кольской энергосистеме.</w:t>
      </w:r>
    </w:p>
    <w:p w:rsidR="001757EF" w:rsidRPr="00057B8F" w:rsidRDefault="001757EF">
      <w:pPr>
        <w:pStyle w:val="5"/>
      </w:pPr>
      <w:r w:rsidRPr="00057B8F">
        <w:t>Нива ГЭС-3</w:t>
      </w:r>
    </w:p>
    <w:p w:rsidR="001757EF" w:rsidRPr="00057B8F" w:rsidRDefault="001757EF" w:rsidP="001757EF">
      <w:pPr>
        <w:pStyle w:val="147"/>
      </w:pPr>
      <w:r w:rsidRPr="00057B8F">
        <w:t>Нива ГЭС-3 (155,5 МВт) - нижняя ступень Каскада Нивских ГЭС филиала «Кольский» ПАО «ТГК-1». Расположена на реке Нива в Мурманской области, в 5 км от Кандалакшской губы Белого моря. Введена в эксплуатацию в 1949 году. Построена по плотинно-деривационному типу, полностью отбирает сток нижнего течения реки Нива. Станция уникальна тем, что имеет подземное здание ГЭС. Напорные сооружения образуют водохранилище площадью 1,62 кв.км. Оборудование ГЭС устарело и изношено, проводится его модернизация и замена.</w:t>
      </w:r>
    </w:p>
    <w:p w:rsidR="001757EF" w:rsidRPr="00057B8F" w:rsidRDefault="001757EF">
      <w:pPr>
        <w:pStyle w:val="5"/>
      </w:pPr>
      <w:r w:rsidRPr="00057B8F">
        <w:t>Княжегубская ГЭС</w:t>
      </w:r>
    </w:p>
    <w:p w:rsidR="001757EF" w:rsidRPr="00057B8F" w:rsidRDefault="001757EF" w:rsidP="001757EF">
      <w:pPr>
        <w:pStyle w:val="147"/>
      </w:pPr>
      <w:r w:rsidRPr="00057B8F">
        <w:t xml:space="preserve">Княжегубская ГЭС (152 МВт) входит в Ковдинский гидроузел Каскада Нивских ГЭС филиала «Кольский» ПАО «ТГК-1». Другое название - Нива ГЭС-11. Расположена на реке Ковда у п. Зеленоборский Мурманской области. Введена в эксплуатацию в 1955 году. ГЭС построена по плотинно-деривационному типу, полностью отбирая сток Ковды. Состоит из трех </w:t>
      </w:r>
      <w:r w:rsidRPr="00057B8F">
        <w:lastRenderedPageBreak/>
        <w:t>отдельных гидроузлов. ГЭС сделала невозможным проход семги на нерест в Ковду. В качестве компенсации был построен Княжегубский рыбоводный завод, осуществляющий искусственное разведение семги.</w:t>
      </w:r>
    </w:p>
    <w:p w:rsidR="00F16008" w:rsidRPr="00057B8F" w:rsidRDefault="00F16008">
      <w:pPr>
        <w:pStyle w:val="5"/>
      </w:pPr>
      <w:r w:rsidRPr="00057B8F">
        <w:t>Верхне-Териберская ГЭС-18</w:t>
      </w:r>
    </w:p>
    <w:p w:rsidR="00F16008" w:rsidRPr="00057B8F" w:rsidRDefault="00F16008" w:rsidP="00F16008">
      <w:pPr>
        <w:pStyle w:val="147"/>
      </w:pPr>
      <w:r w:rsidRPr="00057B8F">
        <w:t>Верхне-Териберская ГЭС-18 (130 МВт) - верхняя ступень Териберского каскада, входящего в состав подразделения «Каскад Туломских и Серебрянских ГЭС» филиала «Кольский» ПАО «ТГК-1». Расположена реке Териберка у п. Териберка Мурманской области. Введена в эксплуатацию в 1984</w:t>
      </w:r>
      <w:r w:rsidR="006A3658" w:rsidRPr="00057B8F">
        <w:t xml:space="preserve"> </w:t>
      </w:r>
      <w:r w:rsidRPr="00057B8F">
        <w:t xml:space="preserve">году. Напорные сооружения станции образуют Верхне-Териберское водохранилище площадью 31 кв. км. Верхне-Териберское водохранилище является регулирующим для всего Териберского гидроузла. </w:t>
      </w:r>
      <w:r w:rsidR="006A3658" w:rsidRPr="00057B8F">
        <w:t xml:space="preserve">ГЭС используется для покрытия пиковых нагрузок в Кольской энергосистеме. </w:t>
      </w:r>
      <w:r w:rsidRPr="00057B8F">
        <w:t>Гидроагрегат ГЭС является самым мощным в Кольской энергосистеме.</w:t>
      </w:r>
    </w:p>
    <w:p w:rsidR="00AE28AF" w:rsidRPr="00057B8F" w:rsidRDefault="00AE28AF" w:rsidP="00EE29E2">
      <w:pPr>
        <w:pStyle w:val="4"/>
      </w:pPr>
      <w:r w:rsidRPr="00057B8F">
        <w:t>Действующие объекты</w:t>
      </w:r>
      <w:bookmarkEnd w:id="251"/>
    </w:p>
    <w:p w:rsidR="00AE28AF" w:rsidRPr="00057B8F" w:rsidRDefault="00AE28AF" w:rsidP="00EE29E2">
      <w:pPr>
        <w:pStyle w:val="6"/>
      </w:pPr>
      <w:r w:rsidRPr="00057B8F">
        <w:t>Действующие электростанции мощностью 100 МВт и более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2257"/>
        <w:gridCol w:w="626"/>
        <w:gridCol w:w="2728"/>
        <w:gridCol w:w="948"/>
        <w:gridCol w:w="2605"/>
      </w:tblGrid>
      <w:tr w:rsidR="00057B8F" w:rsidRPr="00057B8F" w:rsidTr="0084752E">
        <w:trPr>
          <w:cantSplit/>
          <w:tblHeader/>
        </w:trPr>
        <w:tc>
          <w:tcPr>
            <w:tcW w:w="213" w:type="pct"/>
            <w:shd w:val="clear" w:color="auto" w:fill="auto"/>
          </w:tcPr>
          <w:p w:rsidR="00AE28AF" w:rsidRPr="00057B8F" w:rsidRDefault="00AE28AF" w:rsidP="000E7FE6">
            <w:pPr>
              <w:jc w:val="center"/>
              <w:rPr>
                <w:bCs/>
                <w:sz w:val="20"/>
                <w:szCs w:val="16"/>
              </w:rPr>
            </w:pPr>
            <w:r w:rsidRPr="00057B8F">
              <w:rPr>
                <w:bCs/>
                <w:sz w:val="20"/>
                <w:szCs w:val="16"/>
              </w:rPr>
              <w:t>№</w:t>
            </w:r>
          </w:p>
        </w:tc>
        <w:tc>
          <w:tcPr>
            <w:tcW w:w="1179" w:type="pct"/>
            <w:shd w:val="clear" w:color="auto" w:fill="auto"/>
          </w:tcPr>
          <w:p w:rsidR="00AE28AF" w:rsidRPr="00057B8F" w:rsidRDefault="00AE28AF" w:rsidP="00527117">
            <w:pPr>
              <w:rPr>
                <w:bCs/>
                <w:sz w:val="20"/>
                <w:szCs w:val="16"/>
              </w:rPr>
            </w:pPr>
            <w:r w:rsidRPr="00057B8F">
              <w:rPr>
                <w:bCs/>
                <w:sz w:val="20"/>
                <w:szCs w:val="16"/>
              </w:rPr>
              <w:t>Электростанция</w:t>
            </w:r>
          </w:p>
        </w:tc>
        <w:tc>
          <w:tcPr>
            <w:tcW w:w="327" w:type="pct"/>
            <w:shd w:val="clear" w:color="auto" w:fill="auto"/>
          </w:tcPr>
          <w:p w:rsidR="00AE28AF" w:rsidRPr="00057B8F" w:rsidDel="001140ED" w:rsidRDefault="00AE28AF" w:rsidP="000E7FE6">
            <w:pPr>
              <w:jc w:val="center"/>
              <w:rPr>
                <w:bCs/>
                <w:sz w:val="20"/>
                <w:szCs w:val="16"/>
              </w:rPr>
            </w:pPr>
            <w:r w:rsidRPr="00057B8F">
              <w:rPr>
                <w:bCs/>
                <w:sz w:val="20"/>
                <w:szCs w:val="16"/>
              </w:rPr>
              <w:t>Тип</w:t>
            </w:r>
          </w:p>
        </w:tc>
        <w:tc>
          <w:tcPr>
            <w:tcW w:w="1425" w:type="pct"/>
            <w:shd w:val="clear" w:color="auto" w:fill="auto"/>
          </w:tcPr>
          <w:p w:rsidR="00AE28AF" w:rsidRPr="00057B8F" w:rsidRDefault="00AE28AF" w:rsidP="000E7FE6">
            <w:pPr>
              <w:jc w:val="center"/>
              <w:rPr>
                <w:bCs/>
                <w:sz w:val="20"/>
                <w:szCs w:val="16"/>
              </w:rPr>
            </w:pPr>
            <w:r w:rsidRPr="00057B8F">
              <w:rPr>
                <w:bCs/>
                <w:sz w:val="20"/>
                <w:szCs w:val="16"/>
              </w:rPr>
              <w:t>Установленная мощность, МВт</w:t>
            </w:r>
          </w:p>
        </w:tc>
        <w:tc>
          <w:tcPr>
            <w:tcW w:w="495" w:type="pct"/>
            <w:shd w:val="clear" w:color="auto" w:fill="auto"/>
          </w:tcPr>
          <w:p w:rsidR="00AE28AF" w:rsidRPr="00057B8F" w:rsidRDefault="00AE28AF" w:rsidP="00527117">
            <w:pPr>
              <w:rPr>
                <w:bCs/>
                <w:sz w:val="20"/>
                <w:szCs w:val="16"/>
              </w:rPr>
            </w:pPr>
            <w:r w:rsidRPr="00057B8F">
              <w:rPr>
                <w:bCs/>
                <w:sz w:val="20"/>
                <w:szCs w:val="16"/>
              </w:rPr>
              <w:t>Топливо</w:t>
            </w:r>
          </w:p>
        </w:tc>
        <w:tc>
          <w:tcPr>
            <w:tcW w:w="1361" w:type="pct"/>
            <w:shd w:val="clear" w:color="auto" w:fill="auto"/>
          </w:tcPr>
          <w:p w:rsidR="00AE28AF" w:rsidRPr="00057B8F" w:rsidRDefault="00AE28AF" w:rsidP="00527117">
            <w:pPr>
              <w:rPr>
                <w:bCs/>
                <w:sz w:val="20"/>
                <w:szCs w:val="16"/>
              </w:rPr>
            </w:pPr>
            <w:r w:rsidRPr="00057B8F">
              <w:rPr>
                <w:bCs/>
                <w:sz w:val="20"/>
                <w:szCs w:val="16"/>
              </w:rPr>
              <w:t>Компания</w:t>
            </w:r>
          </w:p>
        </w:tc>
      </w:tr>
      <w:tr w:rsidR="00057B8F" w:rsidRPr="00057B8F" w:rsidTr="0084752E">
        <w:trPr>
          <w:cantSplit/>
        </w:trPr>
        <w:tc>
          <w:tcPr>
            <w:tcW w:w="213" w:type="pct"/>
            <w:shd w:val="clear" w:color="auto" w:fill="auto"/>
          </w:tcPr>
          <w:p w:rsidR="00AE28AF" w:rsidRPr="00057B8F" w:rsidRDefault="00AE28AF" w:rsidP="006A1424">
            <w:pPr>
              <w:numPr>
                <w:ilvl w:val="0"/>
                <w:numId w:val="37"/>
              </w:numPr>
              <w:rPr>
                <w:sz w:val="20"/>
                <w:szCs w:val="16"/>
              </w:rPr>
            </w:pPr>
          </w:p>
        </w:tc>
        <w:tc>
          <w:tcPr>
            <w:tcW w:w="1179" w:type="pct"/>
            <w:shd w:val="clear" w:color="auto" w:fill="auto"/>
          </w:tcPr>
          <w:p w:rsidR="00AE28AF" w:rsidRPr="00057B8F" w:rsidRDefault="00AE28AF" w:rsidP="00527117">
            <w:pPr>
              <w:rPr>
                <w:sz w:val="20"/>
                <w:szCs w:val="16"/>
              </w:rPr>
            </w:pPr>
            <w:r w:rsidRPr="00057B8F">
              <w:rPr>
                <w:sz w:val="20"/>
                <w:szCs w:val="16"/>
              </w:rPr>
              <w:t xml:space="preserve">Кольская АЭС </w:t>
            </w:r>
          </w:p>
        </w:tc>
        <w:tc>
          <w:tcPr>
            <w:tcW w:w="327" w:type="pct"/>
            <w:shd w:val="clear" w:color="auto" w:fill="auto"/>
          </w:tcPr>
          <w:p w:rsidR="00AE28AF" w:rsidRPr="00057B8F" w:rsidRDefault="00AE28AF" w:rsidP="000E7FE6">
            <w:pPr>
              <w:jc w:val="center"/>
              <w:rPr>
                <w:sz w:val="20"/>
                <w:szCs w:val="16"/>
              </w:rPr>
            </w:pPr>
            <w:r w:rsidRPr="00057B8F">
              <w:rPr>
                <w:sz w:val="20"/>
                <w:szCs w:val="16"/>
              </w:rPr>
              <w:t>АЭС</w:t>
            </w:r>
          </w:p>
        </w:tc>
        <w:tc>
          <w:tcPr>
            <w:tcW w:w="1425" w:type="pct"/>
            <w:shd w:val="clear" w:color="auto" w:fill="auto"/>
          </w:tcPr>
          <w:p w:rsidR="00AE28AF" w:rsidRPr="00057B8F" w:rsidRDefault="00AE28AF" w:rsidP="000E7FE6">
            <w:pPr>
              <w:jc w:val="center"/>
              <w:rPr>
                <w:sz w:val="20"/>
                <w:szCs w:val="16"/>
              </w:rPr>
            </w:pPr>
            <w:r w:rsidRPr="00057B8F">
              <w:rPr>
                <w:sz w:val="20"/>
                <w:szCs w:val="16"/>
              </w:rPr>
              <w:t>1760</w:t>
            </w:r>
          </w:p>
        </w:tc>
        <w:tc>
          <w:tcPr>
            <w:tcW w:w="495" w:type="pct"/>
            <w:shd w:val="clear" w:color="auto" w:fill="auto"/>
          </w:tcPr>
          <w:p w:rsidR="00AE28AF" w:rsidRPr="00057B8F" w:rsidRDefault="00AE28AF" w:rsidP="00527117">
            <w:pPr>
              <w:rPr>
                <w:sz w:val="20"/>
                <w:szCs w:val="16"/>
              </w:rPr>
            </w:pPr>
          </w:p>
        </w:tc>
        <w:tc>
          <w:tcPr>
            <w:tcW w:w="1361" w:type="pct"/>
            <w:shd w:val="clear" w:color="auto" w:fill="auto"/>
          </w:tcPr>
          <w:p w:rsidR="00AE28AF" w:rsidRPr="00057B8F" w:rsidRDefault="00AE28AF" w:rsidP="00527117">
            <w:pPr>
              <w:rPr>
                <w:sz w:val="20"/>
                <w:szCs w:val="16"/>
              </w:rPr>
            </w:pPr>
            <w:r w:rsidRPr="00057B8F">
              <w:rPr>
                <w:sz w:val="20"/>
                <w:szCs w:val="16"/>
              </w:rPr>
              <w:t>АО «Концерн Росэнергоатом»</w:t>
            </w:r>
          </w:p>
        </w:tc>
      </w:tr>
      <w:tr w:rsidR="00057B8F" w:rsidRPr="00057B8F" w:rsidTr="0084752E">
        <w:trPr>
          <w:cantSplit/>
        </w:trPr>
        <w:tc>
          <w:tcPr>
            <w:tcW w:w="213" w:type="pct"/>
            <w:shd w:val="clear" w:color="auto" w:fill="auto"/>
          </w:tcPr>
          <w:p w:rsidR="00AE28AF" w:rsidRPr="00057B8F" w:rsidRDefault="00AE28AF" w:rsidP="006A1424">
            <w:pPr>
              <w:numPr>
                <w:ilvl w:val="0"/>
                <w:numId w:val="37"/>
              </w:numPr>
              <w:rPr>
                <w:sz w:val="20"/>
                <w:szCs w:val="16"/>
              </w:rPr>
            </w:pPr>
          </w:p>
        </w:tc>
        <w:tc>
          <w:tcPr>
            <w:tcW w:w="1179" w:type="pct"/>
            <w:shd w:val="clear" w:color="auto" w:fill="auto"/>
          </w:tcPr>
          <w:p w:rsidR="00AE28AF" w:rsidRPr="00057B8F" w:rsidRDefault="00F16008" w:rsidP="00527117">
            <w:pPr>
              <w:rPr>
                <w:sz w:val="20"/>
                <w:szCs w:val="16"/>
              </w:rPr>
            </w:pPr>
            <w:r w:rsidRPr="00057B8F">
              <w:rPr>
                <w:sz w:val="20"/>
                <w:szCs w:val="16"/>
              </w:rPr>
              <w:t>Верхне-Териберская ГЭС-18</w:t>
            </w:r>
          </w:p>
        </w:tc>
        <w:tc>
          <w:tcPr>
            <w:tcW w:w="327" w:type="pct"/>
            <w:shd w:val="clear" w:color="auto" w:fill="auto"/>
          </w:tcPr>
          <w:p w:rsidR="00AE28AF" w:rsidRPr="00057B8F" w:rsidRDefault="00AE28AF" w:rsidP="000E7FE6">
            <w:pPr>
              <w:jc w:val="center"/>
              <w:rPr>
                <w:sz w:val="20"/>
                <w:szCs w:val="16"/>
              </w:rPr>
            </w:pPr>
            <w:r w:rsidRPr="00057B8F">
              <w:rPr>
                <w:sz w:val="20"/>
                <w:szCs w:val="16"/>
              </w:rPr>
              <w:t>ГЭС</w:t>
            </w:r>
          </w:p>
        </w:tc>
        <w:tc>
          <w:tcPr>
            <w:tcW w:w="1425" w:type="pct"/>
            <w:shd w:val="clear" w:color="auto" w:fill="auto"/>
          </w:tcPr>
          <w:p w:rsidR="00AE28AF" w:rsidRPr="00057B8F" w:rsidRDefault="00AE28AF" w:rsidP="000E7FE6">
            <w:pPr>
              <w:jc w:val="center"/>
              <w:rPr>
                <w:sz w:val="20"/>
                <w:szCs w:val="16"/>
              </w:rPr>
            </w:pPr>
            <w:r w:rsidRPr="00057B8F">
              <w:rPr>
                <w:sz w:val="20"/>
                <w:szCs w:val="16"/>
              </w:rPr>
              <w:t>130</w:t>
            </w:r>
          </w:p>
        </w:tc>
        <w:tc>
          <w:tcPr>
            <w:tcW w:w="495" w:type="pct"/>
            <w:shd w:val="clear" w:color="auto" w:fill="auto"/>
          </w:tcPr>
          <w:p w:rsidR="00AE28AF" w:rsidRPr="00057B8F" w:rsidRDefault="00AE28AF" w:rsidP="00527117">
            <w:pPr>
              <w:rPr>
                <w:sz w:val="20"/>
                <w:szCs w:val="16"/>
              </w:rPr>
            </w:pPr>
          </w:p>
        </w:tc>
        <w:tc>
          <w:tcPr>
            <w:tcW w:w="1361" w:type="pct"/>
            <w:shd w:val="clear" w:color="auto" w:fill="auto"/>
          </w:tcPr>
          <w:p w:rsidR="00AE28AF" w:rsidRPr="00057B8F" w:rsidRDefault="00365E27" w:rsidP="00527117">
            <w:pPr>
              <w:rPr>
                <w:sz w:val="20"/>
                <w:szCs w:val="16"/>
              </w:rPr>
            </w:pPr>
            <w:r w:rsidRPr="00057B8F">
              <w:rPr>
                <w:sz w:val="20"/>
                <w:szCs w:val="16"/>
              </w:rPr>
              <w:t>П</w:t>
            </w:r>
            <w:r w:rsidR="00AE28AF" w:rsidRPr="00057B8F">
              <w:rPr>
                <w:sz w:val="20"/>
                <w:szCs w:val="16"/>
              </w:rPr>
              <w:t>АО «ТГК-1»</w:t>
            </w:r>
          </w:p>
        </w:tc>
      </w:tr>
      <w:tr w:rsidR="00057B8F" w:rsidRPr="00057B8F" w:rsidTr="0084752E">
        <w:trPr>
          <w:cantSplit/>
        </w:trPr>
        <w:tc>
          <w:tcPr>
            <w:tcW w:w="213" w:type="pct"/>
            <w:shd w:val="clear" w:color="auto" w:fill="auto"/>
          </w:tcPr>
          <w:p w:rsidR="00365E27" w:rsidRPr="00057B8F" w:rsidRDefault="00365E27" w:rsidP="006A1424">
            <w:pPr>
              <w:numPr>
                <w:ilvl w:val="0"/>
                <w:numId w:val="37"/>
              </w:numPr>
              <w:rPr>
                <w:sz w:val="20"/>
                <w:szCs w:val="16"/>
              </w:rPr>
            </w:pPr>
          </w:p>
        </w:tc>
        <w:tc>
          <w:tcPr>
            <w:tcW w:w="1179" w:type="pct"/>
            <w:shd w:val="clear" w:color="auto" w:fill="auto"/>
          </w:tcPr>
          <w:p w:rsidR="00365E27" w:rsidRPr="00057B8F" w:rsidRDefault="00365E27" w:rsidP="00527117">
            <w:pPr>
              <w:rPr>
                <w:sz w:val="20"/>
                <w:szCs w:val="16"/>
              </w:rPr>
            </w:pPr>
            <w:r w:rsidRPr="00057B8F">
              <w:rPr>
                <w:sz w:val="20"/>
                <w:szCs w:val="16"/>
              </w:rPr>
              <w:t>Верхнетуломская ГЭС-12</w:t>
            </w:r>
          </w:p>
        </w:tc>
        <w:tc>
          <w:tcPr>
            <w:tcW w:w="327" w:type="pct"/>
            <w:shd w:val="clear" w:color="auto" w:fill="auto"/>
          </w:tcPr>
          <w:p w:rsidR="00365E27" w:rsidRPr="00057B8F" w:rsidRDefault="00365E27" w:rsidP="000E7FE6">
            <w:pPr>
              <w:jc w:val="center"/>
              <w:rPr>
                <w:sz w:val="20"/>
                <w:szCs w:val="16"/>
              </w:rPr>
            </w:pPr>
            <w:r w:rsidRPr="00057B8F">
              <w:rPr>
                <w:sz w:val="20"/>
                <w:szCs w:val="16"/>
              </w:rPr>
              <w:t>ГЭС</w:t>
            </w:r>
          </w:p>
        </w:tc>
        <w:tc>
          <w:tcPr>
            <w:tcW w:w="1425" w:type="pct"/>
            <w:shd w:val="clear" w:color="auto" w:fill="auto"/>
          </w:tcPr>
          <w:p w:rsidR="00365E27" w:rsidRPr="00057B8F" w:rsidRDefault="00365E27" w:rsidP="000E7FE6">
            <w:pPr>
              <w:jc w:val="center"/>
              <w:rPr>
                <w:sz w:val="20"/>
                <w:szCs w:val="16"/>
              </w:rPr>
            </w:pPr>
            <w:r w:rsidRPr="00057B8F">
              <w:rPr>
                <w:sz w:val="20"/>
                <w:szCs w:val="16"/>
              </w:rPr>
              <w:t>268</w:t>
            </w:r>
          </w:p>
        </w:tc>
        <w:tc>
          <w:tcPr>
            <w:tcW w:w="495" w:type="pct"/>
            <w:shd w:val="clear" w:color="auto" w:fill="auto"/>
          </w:tcPr>
          <w:p w:rsidR="00365E27" w:rsidRPr="00057B8F" w:rsidRDefault="00365E27" w:rsidP="00527117">
            <w:pPr>
              <w:rPr>
                <w:sz w:val="20"/>
                <w:szCs w:val="16"/>
              </w:rPr>
            </w:pPr>
          </w:p>
        </w:tc>
        <w:tc>
          <w:tcPr>
            <w:tcW w:w="1361" w:type="pct"/>
            <w:shd w:val="clear" w:color="auto" w:fill="auto"/>
          </w:tcPr>
          <w:p w:rsidR="00365E27" w:rsidRPr="00057B8F" w:rsidRDefault="00365E27">
            <w:r w:rsidRPr="00057B8F">
              <w:rPr>
                <w:sz w:val="20"/>
                <w:szCs w:val="16"/>
              </w:rPr>
              <w:t>ПАО «ТГК-1»</w:t>
            </w:r>
          </w:p>
        </w:tc>
      </w:tr>
      <w:tr w:rsidR="00057B8F" w:rsidRPr="00057B8F" w:rsidTr="0084752E">
        <w:trPr>
          <w:cantSplit/>
        </w:trPr>
        <w:tc>
          <w:tcPr>
            <w:tcW w:w="213" w:type="pct"/>
            <w:shd w:val="clear" w:color="auto" w:fill="auto"/>
          </w:tcPr>
          <w:p w:rsidR="00365E27" w:rsidRPr="00057B8F" w:rsidRDefault="00365E27" w:rsidP="006A1424">
            <w:pPr>
              <w:numPr>
                <w:ilvl w:val="0"/>
                <w:numId w:val="37"/>
              </w:numPr>
              <w:rPr>
                <w:sz w:val="20"/>
                <w:szCs w:val="16"/>
              </w:rPr>
            </w:pPr>
          </w:p>
        </w:tc>
        <w:tc>
          <w:tcPr>
            <w:tcW w:w="1179" w:type="pct"/>
            <w:shd w:val="clear" w:color="auto" w:fill="auto"/>
          </w:tcPr>
          <w:p w:rsidR="00365E27" w:rsidRPr="00057B8F" w:rsidRDefault="00365E27" w:rsidP="00527117">
            <w:pPr>
              <w:rPr>
                <w:sz w:val="20"/>
                <w:szCs w:val="16"/>
              </w:rPr>
            </w:pPr>
            <w:r w:rsidRPr="00057B8F">
              <w:rPr>
                <w:sz w:val="20"/>
                <w:szCs w:val="16"/>
              </w:rPr>
              <w:t xml:space="preserve">Княжегубская ГЭС </w:t>
            </w:r>
          </w:p>
        </w:tc>
        <w:tc>
          <w:tcPr>
            <w:tcW w:w="327" w:type="pct"/>
            <w:shd w:val="clear" w:color="auto" w:fill="auto"/>
          </w:tcPr>
          <w:p w:rsidR="00365E27" w:rsidRPr="00057B8F" w:rsidRDefault="00365E27" w:rsidP="000E7FE6">
            <w:pPr>
              <w:jc w:val="center"/>
              <w:rPr>
                <w:sz w:val="20"/>
                <w:szCs w:val="16"/>
              </w:rPr>
            </w:pPr>
            <w:r w:rsidRPr="00057B8F">
              <w:rPr>
                <w:sz w:val="20"/>
                <w:szCs w:val="16"/>
              </w:rPr>
              <w:t>ГЭС</w:t>
            </w:r>
          </w:p>
        </w:tc>
        <w:tc>
          <w:tcPr>
            <w:tcW w:w="1425" w:type="pct"/>
            <w:shd w:val="clear" w:color="auto" w:fill="auto"/>
          </w:tcPr>
          <w:p w:rsidR="00365E27" w:rsidRPr="00057B8F" w:rsidRDefault="00365E27" w:rsidP="000E7FE6">
            <w:pPr>
              <w:jc w:val="center"/>
              <w:rPr>
                <w:sz w:val="20"/>
                <w:szCs w:val="16"/>
              </w:rPr>
            </w:pPr>
            <w:r w:rsidRPr="00057B8F">
              <w:rPr>
                <w:sz w:val="20"/>
                <w:szCs w:val="16"/>
              </w:rPr>
              <w:t>152</w:t>
            </w:r>
          </w:p>
        </w:tc>
        <w:tc>
          <w:tcPr>
            <w:tcW w:w="495" w:type="pct"/>
            <w:shd w:val="clear" w:color="auto" w:fill="auto"/>
          </w:tcPr>
          <w:p w:rsidR="00365E27" w:rsidRPr="00057B8F" w:rsidRDefault="00365E27" w:rsidP="00527117">
            <w:pPr>
              <w:rPr>
                <w:sz w:val="20"/>
                <w:szCs w:val="16"/>
              </w:rPr>
            </w:pPr>
          </w:p>
        </w:tc>
        <w:tc>
          <w:tcPr>
            <w:tcW w:w="1361" w:type="pct"/>
            <w:shd w:val="clear" w:color="auto" w:fill="auto"/>
          </w:tcPr>
          <w:p w:rsidR="00365E27" w:rsidRPr="00057B8F" w:rsidRDefault="00365E27">
            <w:r w:rsidRPr="00057B8F">
              <w:rPr>
                <w:sz w:val="20"/>
                <w:szCs w:val="16"/>
              </w:rPr>
              <w:t>ПАО «ТГК-1»</w:t>
            </w:r>
          </w:p>
        </w:tc>
      </w:tr>
      <w:tr w:rsidR="00057B8F" w:rsidRPr="00057B8F" w:rsidTr="0084752E">
        <w:trPr>
          <w:cantSplit/>
        </w:trPr>
        <w:tc>
          <w:tcPr>
            <w:tcW w:w="213" w:type="pct"/>
            <w:shd w:val="clear" w:color="auto" w:fill="auto"/>
          </w:tcPr>
          <w:p w:rsidR="00365E27" w:rsidRPr="00057B8F" w:rsidRDefault="00365E27" w:rsidP="006A1424">
            <w:pPr>
              <w:numPr>
                <w:ilvl w:val="0"/>
                <w:numId w:val="37"/>
              </w:numPr>
              <w:rPr>
                <w:sz w:val="20"/>
                <w:szCs w:val="16"/>
              </w:rPr>
            </w:pPr>
          </w:p>
        </w:tc>
        <w:tc>
          <w:tcPr>
            <w:tcW w:w="1179" w:type="pct"/>
            <w:shd w:val="clear" w:color="auto" w:fill="auto"/>
          </w:tcPr>
          <w:p w:rsidR="00365E27" w:rsidRPr="00057B8F" w:rsidRDefault="00365E27" w:rsidP="00527117">
            <w:pPr>
              <w:rPr>
                <w:sz w:val="20"/>
                <w:szCs w:val="16"/>
              </w:rPr>
            </w:pPr>
            <w:r w:rsidRPr="00057B8F">
              <w:rPr>
                <w:sz w:val="20"/>
                <w:szCs w:val="16"/>
              </w:rPr>
              <w:t xml:space="preserve">Нива ГЭС-3 </w:t>
            </w:r>
          </w:p>
        </w:tc>
        <w:tc>
          <w:tcPr>
            <w:tcW w:w="327" w:type="pct"/>
            <w:shd w:val="clear" w:color="auto" w:fill="auto"/>
          </w:tcPr>
          <w:p w:rsidR="00365E27" w:rsidRPr="00057B8F" w:rsidRDefault="00365E27" w:rsidP="000E7FE6">
            <w:pPr>
              <w:jc w:val="center"/>
              <w:rPr>
                <w:sz w:val="20"/>
                <w:szCs w:val="16"/>
              </w:rPr>
            </w:pPr>
            <w:r w:rsidRPr="00057B8F">
              <w:rPr>
                <w:sz w:val="20"/>
                <w:szCs w:val="16"/>
              </w:rPr>
              <w:t>ГЭС</w:t>
            </w:r>
          </w:p>
        </w:tc>
        <w:tc>
          <w:tcPr>
            <w:tcW w:w="1425" w:type="pct"/>
            <w:shd w:val="clear" w:color="auto" w:fill="auto"/>
          </w:tcPr>
          <w:p w:rsidR="00365E27" w:rsidRPr="00057B8F" w:rsidRDefault="00365E27" w:rsidP="000E7FE6">
            <w:pPr>
              <w:jc w:val="center"/>
              <w:rPr>
                <w:sz w:val="20"/>
                <w:szCs w:val="16"/>
              </w:rPr>
            </w:pPr>
            <w:r w:rsidRPr="00057B8F">
              <w:rPr>
                <w:sz w:val="20"/>
                <w:szCs w:val="16"/>
              </w:rPr>
              <w:t>155,5</w:t>
            </w:r>
          </w:p>
        </w:tc>
        <w:tc>
          <w:tcPr>
            <w:tcW w:w="495" w:type="pct"/>
            <w:shd w:val="clear" w:color="auto" w:fill="auto"/>
          </w:tcPr>
          <w:p w:rsidR="00365E27" w:rsidRPr="00057B8F" w:rsidRDefault="00365E27" w:rsidP="00527117">
            <w:pPr>
              <w:rPr>
                <w:sz w:val="20"/>
                <w:szCs w:val="16"/>
              </w:rPr>
            </w:pPr>
          </w:p>
        </w:tc>
        <w:tc>
          <w:tcPr>
            <w:tcW w:w="1361" w:type="pct"/>
            <w:shd w:val="clear" w:color="auto" w:fill="auto"/>
          </w:tcPr>
          <w:p w:rsidR="00365E27" w:rsidRPr="00057B8F" w:rsidRDefault="00365E27">
            <w:r w:rsidRPr="00057B8F">
              <w:rPr>
                <w:sz w:val="20"/>
                <w:szCs w:val="16"/>
              </w:rPr>
              <w:t>ПАО «ТГК-1»</w:t>
            </w:r>
          </w:p>
        </w:tc>
      </w:tr>
      <w:tr w:rsidR="00057B8F" w:rsidRPr="00057B8F" w:rsidTr="0084752E">
        <w:trPr>
          <w:cantSplit/>
        </w:trPr>
        <w:tc>
          <w:tcPr>
            <w:tcW w:w="213" w:type="pct"/>
            <w:shd w:val="clear" w:color="auto" w:fill="auto"/>
          </w:tcPr>
          <w:p w:rsidR="00365E27" w:rsidRPr="00057B8F" w:rsidRDefault="00365E27" w:rsidP="006A1424">
            <w:pPr>
              <w:numPr>
                <w:ilvl w:val="0"/>
                <w:numId w:val="37"/>
              </w:numPr>
              <w:rPr>
                <w:sz w:val="20"/>
                <w:szCs w:val="16"/>
              </w:rPr>
            </w:pPr>
          </w:p>
        </w:tc>
        <w:tc>
          <w:tcPr>
            <w:tcW w:w="1179" w:type="pct"/>
            <w:shd w:val="clear" w:color="auto" w:fill="auto"/>
          </w:tcPr>
          <w:p w:rsidR="00365E27" w:rsidRPr="00057B8F" w:rsidRDefault="00365E27" w:rsidP="00527117">
            <w:pPr>
              <w:rPr>
                <w:sz w:val="20"/>
                <w:szCs w:val="16"/>
              </w:rPr>
            </w:pPr>
            <w:r w:rsidRPr="00057B8F">
              <w:rPr>
                <w:sz w:val="20"/>
                <w:szCs w:val="16"/>
              </w:rPr>
              <w:t xml:space="preserve">Серебрянская ГЭС-1 </w:t>
            </w:r>
          </w:p>
        </w:tc>
        <w:tc>
          <w:tcPr>
            <w:tcW w:w="327" w:type="pct"/>
            <w:shd w:val="clear" w:color="auto" w:fill="auto"/>
          </w:tcPr>
          <w:p w:rsidR="00365E27" w:rsidRPr="00057B8F" w:rsidRDefault="00365E27" w:rsidP="000E7FE6">
            <w:pPr>
              <w:jc w:val="center"/>
              <w:rPr>
                <w:sz w:val="20"/>
                <w:szCs w:val="16"/>
              </w:rPr>
            </w:pPr>
            <w:r w:rsidRPr="00057B8F">
              <w:rPr>
                <w:sz w:val="20"/>
                <w:szCs w:val="16"/>
              </w:rPr>
              <w:t>ГЭС</w:t>
            </w:r>
          </w:p>
        </w:tc>
        <w:tc>
          <w:tcPr>
            <w:tcW w:w="1425" w:type="pct"/>
            <w:shd w:val="clear" w:color="auto" w:fill="auto"/>
          </w:tcPr>
          <w:p w:rsidR="00365E27" w:rsidRPr="00057B8F" w:rsidRDefault="00365E27" w:rsidP="000E7FE6">
            <w:pPr>
              <w:jc w:val="center"/>
              <w:rPr>
                <w:sz w:val="20"/>
                <w:szCs w:val="16"/>
              </w:rPr>
            </w:pPr>
            <w:r w:rsidRPr="00057B8F">
              <w:rPr>
                <w:sz w:val="20"/>
                <w:szCs w:val="16"/>
              </w:rPr>
              <w:t>201</w:t>
            </w:r>
          </w:p>
        </w:tc>
        <w:tc>
          <w:tcPr>
            <w:tcW w:w="495" w:type="pct"/>
            <w:shd w:val="clear" w:color="auto" w:fill="auto"/>
          </w:tcPr>
          <w:p w:rsidR="00365E27" w:rsidRPr="00057B8F" w:rsidRDefault="00365E27" w:rsidP="00527117">
            <w:pPr>
              <w:rPr>
                <w:sz w:val="20"/>
                <w:szCs w:val="16"/>
              </w:rPr>
            </w:pPr>
          </w:p>
        </w:tc>
        <w:tc>
          <w:tcPr>
            <w:tcW w:w="1361" w:type="pct"/>
            <w:shd w:val="clear" w:color="auto" w:fill="auto"/>
          </w:tcPr>
          <w:p w:rsidR="00365E27" w:rsidRPr="00057B8F" w:rsidRDefault="00365E27">
            <w:r w:rsidRPr="00057B8F">
              <w:rPr>
                <w:sz w:val="20"/>
                <w:szCs w:val="16"/>
              </w:rPr>
              <w:t>ПАО «ТГК-1»</w:t>
            </w:r>
          </w:p>
        </w:tc>
      </w:tr>
      <w:tr w:rsidR="00057B8F" w:rsidRPr="00057B8F" w:rsidTr="0084752E">
        <w:trPr>
          <w:cantSplit/>
        </w:trPr>
        <w:tc>
          <w:tcPr>
            <w:tcW w:w="213" w:type="pct"/>
            <w:shd w:val="clear" w:color="auto" w:fill="auto"/>
          </w:tcPr>
          <w:p w:rsidR="00365E27" w:rsidRPr="00057B8F" w:rsidRDefault="00365E27" w:rsidP="006A1424">
            <w:pPr>
              <w:numPr>
                <w:ilvl w:val="0"/>
                <w:numId w:val="37"/>
              </w:numPr>
              <w:rPr>
                <w:sz w:val="20"/>
                <w:szCs w:val="16"/>
              </w:rPr>
            </w:pPr>
          </w:p>
        </w:tc>
        <w:tc>
          <w:tcPr>
            <w:tcW w:w="1179" w:type="pct"/>
            <w:shd w:val="clear" w:color="auto" w:fill="auto"/>
          </w:tcPr>
          <w:p w:rsidR="00365E27" w:rsidRPr="00057B8F" w:rsidRDefault="00365E27" w:rsidP="00527117">
            <w:pPr>
              <w:rPr>
                <w:sz w:val="20"/>
                <w:szCs w:val="16"/>
              </w:rPr>
            </w:pPr>
            <w:r w:rsidRPr="00057B8F">
              <w:rPr>
                <w:sz w:val="20"/>
                <w:szCs w:val="16"/>
              </w:rPr>
              <w:t xml:space="preserve">Серебрянская ГЭС-2 </w:t>
            </w:r>
          </w:p>
        </w:tc>
        <w:tc>
          <w:tcPr>
            <w:tcW w:w="327" w:type="pct"/>
            <w:shd w:val="clear" w:color="auto" w:fill="auto"/>
          </w:tcPr>
          <w:p w:rsidR="00365E27" w:rsidRPr="00057B8F" w:rsidRDefault="00365E27" w:rsidP="000E7FE6">
            <w:pPr>
              <w:jc w:val="center"/>
              <w:rPr>
                <w:sz w:val="20"/>
                <w:szCs w:val="16"/>
              </w:rPr>
            </w:pPr>
            <w:r w:rsidRPr="00057B8F">
              <w:rPr>
                <w:sz w:val="20"/>
                <w:szCs w:val="16"/>
              </w:rPr>
              <w:t>ГЭС</w:t>
            </w:r>
          </w:p>
        </w:tc>
        <w:tc>
          <w:tcPr>
            <w:tcW w:w="1425" w:type="pct"/>
            <w:shd w:val="clear" w:color="auto" w:fill="auto"/>
          </w:tcPr>
          <w:p w:rsidR="00365E27" w:rsidRPr="00057B8F" w:rsidRDefault="00365E27" w:rsidP="000E7FE6">
            <w:pPr>
              <w:jc w:val="center"/>
              <w:rPr>
                <w:sz w:val="20"/>
                <w:szCs w:val="16"/>
              </w:rPr>
            </w:pPr>
            <w:r w:rsidRPr="00057B8F">
              <w:rPr>
                <w:sz w:val="20"/>
                <w:szCs w:val="16"/>
              </w:rPr>
              <w:t>156</w:t>
            </w:r>
          </w:p>
        </w:tc>
        <w:tc>
          <w:tcPr>
            <w:tcW w:w="495" w:type="pct"/>
            <w:shd w:val="clear" w:color="auto" w:fill="auto"/>
          </w:tcPr>
          <w:p w:rsidR="00365E27" w:rsidRPr="00057B8F" w:rsidRDefault="00365E27" w:rsidP="00527117">
            <w:pPr>
              <w:rPr>
                <w:sz w:val="20"/>
                <w:szCs w:val="16"/>
              </w:rPr>
            </w:pPr>
          </w:p>
        </w:tc>
        <w:tc>
          <w:tcPr>
            <w:tcW w:w="1361" w:type="pct"/>
            <w:shd w:val="clear" w:color="auto" w:fill="auto"/>
          </w:tcPr>
          <w:p w:rsidR="00365E27" w:rsidRPr="00057B8F" w:rsidRDefault="00365E27">
            <w:r w:rsidRPr="00057B8F">
              <w:rPr>
                <w:sz w:val="20"/>
                <w:szCs w:val="16"/>
              </w:rPr>
              <w:t>ПАО «ТГК-1»</w:t>
            </w:r>
          </w:p>
        </w:tc>
      </w:tr>
      <w:tr w:rsidR="00057B8F" w:rsidRPr="00057B8F" w:rsidTr="0084752E">
        <w:trPr>
          <w:cantSplit/>
        </w:trPr>
        <w:tc>
          <w:tcPr>
            <w:tcW w:w="213" w:type="pct"/>
            <w:shd w:val="clear" w:color="auto" w:fill="auto"/>
          </w:tcPr>
          <w:p w:rsidR="00365E27" w:rsidRPr="00057B8F" w:rsidRDefault="00365E27" w:rsidP="006A1424">
            <w:pPr>
              <w:numPr>
                <w:ilvl w:val="0"/>
                <w:numId w:val="37"/>
              </w:numPr>
              <w:rPr>
                <w:sz w:val="20"/>
                <w:szCs w:val="16"/>
              </w:rPr>
            </w:pPr>
          </w:p>
        </w:tc>
        <w:tc>
          <w:tcPr>
            <w:tcW w:w="1179" w:type="pct"/>
            <w:shd w:val="clear" w:color="auto" w:fill="auto"/>
          </w:tcPr>
          <w:p w:rsidR="00365E27" w:rsidRPr="00057B8F" w:rsidRDefault="00365E27" w:rsidP="00527117">
            <w:pPr>
              <w:rPr>
                <w:sz w:val="20"/>
                <w:szCs w:val="16"/>
              </w:rPr>
            </w:pPr>
            <w:r w:rsidRPr="00057B8F">
              <w:rPr>
                <w:sz w:val="20"/>
                <w:szCs w:val="16"/>
              </w:rPr>
              <w:t xml:space="preserve">Апатитская ТЭЦ </w:t>
            </w:r>
          </w:p>
        </w:tc>
        <w:tc>
          <w:tcPr>
            <w:tcW w:w="327" w:type="pct"/>
            <w:shd w:val="clear" w:color="auto" w:fill="auto"/>
          </w:tcPr>
          <w:p w:rsidR="00365E27" w:rsidRPr="00057B8F" w:rsidRDefault="00365E27" w:rsidP="000E7FE6">
            <w:pPr>
              <w:jc w:val="center"/>
              <w:rPr>
                <w:sz w:val="20"/>
                <w:szCs w:val="16"/>
              </w:rPr>
            </w:pPr>
            <w:r w:rsidRPr="00057B8F">
              <w:rPr>
                <w:sz w:val="20"/>
                <w:szCs w:val="16"/>
              </w:rPr>
              <w:t>ТЭС</w:t>
            </w:r>
          </w:p>
        </w:tc>
        <w:tc>
          <w:tcPr>
            <w:tcW w:w="1425" w:type="pct"/>
            <w:shd w:val="clear" w:color="auto" w:fill="auto"/>
          </w:tcPr>
          <w:p w:rsidR="00365E27" w:rsidRPr="00057B8F" w:rsidRDefault="00365E27" w:rsidP="000E7FE6">
            <w:pPr>
              <w:jc w:val="center"/>
              <w:rPr>
                <w:sz w:val="20"/>
                <w:szCs w:val="16"/>
              </w:rPr>
            </w:pPr>
            <w:r w:rsidRPr="00057B8F">
              <w:rPr>
                <w:sz w:val="20"/>
                <w:szCs w:val="16"/>
              </w:rPr>
              <w:t>230</w:t>
            </w:r>
          </w:p>
        </w:tc>
        <w:tc>
          <w:tcPr>
            <w:tcW w:w="495" w:type="pct"/>
            <w:shd w:val="clear" w:color="auto" w:fill="auto"/>
          </w:tcPr>
          <w:p w:rsidR="00365E27" w:rsidRPr="00057B8F" w:rsidRDefault="00365E27" w:rsidP="00527117">
            <w:pPr>
              <w:rPr>
                <w:sz w:val="20"/>
                <w:szCs w:val="16"/>
              </w:rPr>
            </w:pPr>
            <w:r w:rsidRPr="00057B8F">
              <w:rPr>
                <w:sz w:val="20"/>
                <w:szCs w:val="16"/>
              </w:rPr>
              <w:t>Уголь</w:t>
            </w:r>
          </w:p>
        </w:tc>
        <w:tc>
          <w:tcPr>
            <w:tcW w:w="1361" w:type="pct"/>
            <w:shd w:val="clear" w:color="auto" w:fill="auto"/>
          </w:tcPr>
          <w:p w:rsidR="00365E27" w:rsidRPr="00057B8F" w:rsidRDefault="00365E27">
            <w:r w:rsidRPr="00057B8F">
              <w:rPr>
                <w:sz w:val="20"/>
                <w:szCs w:val="16"/>
              </w:rPr>
              <w:t>ПАО «ТГК-1»</w:t>
            </w:r>
          </w:p>
        </w:tc>
      </w:tr>
      <w:tr w:rsidR="00057B8F" w:rsidRPr="00057B8F" w:rsidTr="0084752E">
        <w:trPr>
          <w:cantSplit/>
        </w:trPr>
        <w:tc>
          <w:tcPr>
            <w:tcW w:w="1392" w:type="pct"/>
            <w:gridSpan w:val="2"/>
            <w:shd w:val="clear" w:color="auto" w:fill="auto"/>
          </w:tcPr>
          <w:p w:rsidR="00AE28AF" w:rsidRPr="00057B8F" w:rsidRDefault="00AE28AF" w:rsidP="00527117">
            <w:pPr>
              <w:rPr>
                <w:sz w:val="20"/>
                <w:szCs w:val="16"/>
              </w:rPr>
            </w:pPr>
            <w:r w:rsidRPr="00057B8F">
              <w:rPr>
                <w:sz w:val="20"/>
                <w:szCs w:val="16"/>
              </w:rPr>
              <w:t>Всего</w:t>
            </w:r>
          </w:p>
        </w:tc>
        <w:tc>
          <w:tcPr>
            <w:tcW w:w="327" w:type="pct"/>
            <w:shd w:val="clear" w:color="auto" w:fill="auto"/>
          </w:tcPr>
          <w:p w:rsidR="00AE28AF" w:rsidRPr="00057B8F" w:rsidRDefault="00AE28AF" w:rsidP="000E7FE6">
            <w:pPr>
              <w:jc w:val="center"/>
              <w:rPr>
                <w:sz w:val="20"/>
                <w:szCs w:val="16"/>
              </w:rPr>
            </w:pPr>
          </w:p>
        </w:tc>
        <w:tc>
          <w:tcPr>
            <w:tcW w:w="1425" w:type="pct"/>
            <w:shd w:val="clear" w:color="auto" w:fill="auto"/>
          </w:tcPr>
          <w:p w:rsidR="00AE28AF" w:rsidRPr="00057B8F" w:rsidRDefault="00F16008" w:rsidP="000E7FE6">
            <w:pPr>
              <w:jc w:val="center"/>
              <w:rPr>
                <w:sz w:val="20"/>
                <w:szCs w:val="16"/>
              </w:rPr>
            </w:pPr>
            <w:r w:rsidRPr="00057B8F">
              <w:rPr>
                <w:sz w:val="20"/>
                <w:szCs w:val="16"/>
              </w:rPr>
              <w:t>3052,5</w:t>
            </w:r>
          </w:p>
        </w:tc>
        <w:tc>
          <w:tcPr>
            <w:tcW w:w="495" w:type="pct"/>
            <w:shd w:val="clear" w:color="auto" w:fill="auto"/>
          </w:tcPr>
          <w:p w:rsidR="00AE28AF" w:rsidRPr="00057B8F" w:rsidRDefault="00AE28AF" w:rsidP="00527117">
            <w:pPr>
              <w:rPr>
                <w:sz w:val="20"/>
                <w:szCs w:val="16"/>
              </w:rPr>
            </w:pPr>
          </w:p>
        </w:tc>
        <w:tc>
          <w:tcPr>
            <w:tcW w:w="1361" w:type="pct"/>
            <w:shd w:val="clear" w:color="auto" w:fill="auto"/>
          </w:tcPr>
          <w:p w:rsidR="00AE28AF" w:rsidRPr="00057B8F" w:rsidRDefault="00AE28AF" w:rsidP="00527117">
            <w:pPr>
              <w:rPr>
                <w:sz w:val="20"/>
                <w:szCs w:val="16"/>
              </w:rPr>
            </w:pPr>
          </w:p>
        </w:tc>
      </w:tr>
    </w:tbl>
    <w:p w:rsidR="0084752E" w:rsidRPr="00E7210A" w:rsidRDefault="0084752E" w:rsidP="0084752E">
      <w:pPr>
        <w:pStyle w:val="6"/>
        <w:rPr>
          <w:color w:val="0070C0"/>
        </w:rPr>
      </w:pPr>
      <w:bookmarkStart w:id="252" w:name="_Toc343871742"/>
      <w:r w:rsidRPr="00E7210A">
        <w:rPr>
          <w:color w:val="0070C0"/>
        </w:rPr>
        <w:t>Действующие подстанции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8"/>
        <w:gridCol w:w="2657"/>
        <w:gridCol w:w="3352"/>
        <w:gridCol w:w="3134"/>
      </w:tblGrid>
      <w:tr w:rsidR="00057B8F" w:rsidRPr="00057B8F" w:rsidTr="00717A04">
        <w:trPr>
          <w:cantSplit/>
        </w:trPr>
        <w:tc>
          <w:tcPr>
            <w:tcW w:w="224" w:type="pct"/>
            <w:shd w:val="clear" w:color="auto" w:fill="auto"/>
            <w:noWrap/>
          </w:tcPr>
          <w:p w:rsidR="0084752E" w:rsidRPr="00057B8F" w:rsidRDefault="0084752E" w:rsidP="00717A04">
            <w:pPr>
              <w:jc w:val="center"/>
              <w:rPr>
                <w:bCs/>
                <w:sz w:val="20"/>
                <w:szCs w:val="16"/>
              </w:rPr>
            </w:pPr>
            <w:r w:rsidRPr="00057B8F">
              <w:rPr>
                <w:bCs/>
                <w:sz w:val="20"/>
                <w:szCs w:val="16"/>
              </w:rPr>
              <w:t>№</w:t>
            </w:r>
          </w:p>
        </w:tc>
        <w:tc>
          <w:tcPr>
            <w:tcW w:w="1388" w:type="pct"/>
            <w:shd w:val="clear" w:color="auto" w:fill="auto"/>
            <w:noWrap/>
          </w:tcPr>
          <w:p w:rsidR="0084752E" w:rsidRPr="00057B8F" w:rsidRDefault="0084752E" w:rsidP="00717A04">
            <w:pPr>
              <w:rPr>
                <w:bCs/>
                <w:sz w:val="20"/>
                <w:szCs w:val="16"/>
              </w:rPr>
            </w:pPr>
            <w:r w:rsidRPr="00057B8F">
              <w:rPr>
                <w:bCs/>
                <w:sz w:val="20"/>
                <w:szCs w:val="16"/>
              </w:rPr>
              <w:t>Наименование подстанции</w:t>
            </w:r>
          </w:p>
        </w:tc>
        <w:tc>
          <w:tcPr>
            <w:tcW w:w="1751" w:type="pct"/>
            <w:shd w:val="clear" w:color="auto" w:fill="auto"/>
            <w:noWrap/>
          </w:tcPr>
          <w:p w:rsidR="0084752E" w:rsidRPr="00057B8F" w:rsidRDefault="0084752E" w:rsidP="00717A04">
            <w:pPr>
              <w:jc w:val="center"/>
              <w:rPr>
                <w:bCs/>
                <w:sz w:val="20"/>
                <w:szCs w:val="16"/>
              </w:rPr>
            </w:pPr>
            <w:r w:rsidRPr="00057B8F">
              <w:rPr>
                <w:bCs/>
                <w:sz w:val="20"/>
                <w:szCs w:val="16"/>
              </w:rPr>
              <w:t>Класс напряжения подстанции, кВ</w:t>
            </w:r>
          </w:p>
        </w:tc>
        <w:tc>
          <w:tcPr>
            <w:tcW w:w="1637" w:type="pct"/>
            <w:shd w:val="clear" w:color="auto" w:fill="auto"/>
            <w:noWrap/>
          </w:tcPr>
          <w:p w:rsidR="0084752E" w:rsidRPr="00057B8F" w:rsidRDefault="0084752E" w:rsidP="00717A04">
            <w:pPr>
              <w:jc w:val="center"/>
              <w:rPr>
                <w:bCs/>
                <w:sz w:val="20"/>
                <w:szCs w:val="16"/>
              </w:rPr>
            </w:pPr>
            <w:r w:rsidRPr="00057B8F">
              <w:rPr>
                <w:bCs/>
                <w:sz w:val="20"/>
                <w:szCs w:val="16"/>
              </w:rPr>
              <w:t>Установленная мощность, МВА</w:t>
            </w:r>
          </w:p>
        </w:tc>
      </w:tr>
      <w:tr w:rsidR="00057B8F" w:rsidRPr="00057B8F" w:rsidTr="00717A04">
        <w:trPr>
          <w:cantSplit/>
        </w:trPr>
        <w:tc>
          <w:tcPr>
            <w:tcW w:w="224" w:type="pct"/>
            <w:shd w:val="clear" w:color="auto" w:fill="auto"/>
          </w:tcPr>
          <w:p w:rsidR="0084752E" w:rsidRPr="00057B8F" w:rsidRDefault="0084752E" w:rsidP="006A1424">
            <w:pPr>
              <w:widowControl w:val="0"/>
              <w:numPr>
                <w:ilvl w:val="0"/>
                <w:numId w:val="38"/>
              </w:numPr>
              <w:rPr>
                <w:iCs/>
                <w:sz w:val="20"/>
                <w:szCs w:val="16"/>
              </w:rPr>
            </w:pPr>
          </w:p>
        </w:tc>
        <w:tc>
          <w:tcPr>
            <w:tcW w:w="1388" w:type="pct"/>
            <w:shd w:val="clear" w:color="auto" w:fill="auto"/>
          </w:tcPr>
          <w:p w:rsidR="0084752E" w:rsidRPr="00057B8F" w:rsidRDefault="00E7210A" w:rsidP="00717A04">
            <w:pPr>
              <w:rPr>
                <w:sz w:val="20"/>
                <w:szCs w:val="16"/>
              </w:rPr>
            </w:pPr>
            <w:r>
              <w:rPr>
                <w:color w:val="0070C0"/>
                <w:sz w:val="20"/>
                <w:szCs w:val="16"/>
              </w:rPr>
              <w:t xml:space="preserve">ПС 330 кВ </w:t>
            </w:r>
            <w:r w:rsidR="0084752E" w:rsidRPr="00057B8F">
              <w:rPr>
                <w:sz w:val="20"/>
                <w:szCs w:val="16"/>
              </w:rPr>
              <w:t>Выходной</w:t>
            </w:r>
          </w:p>
        </w:tc>
        <w:tc>
          <w:tcPr>
            <w:tcW w:w="1751" w:type="pct"/>
            <w:shd w:val="clear" w:color="auto" w:fill="auto"/>
          </w:tcPr>
          <w:p w:rsidR="0084752E" w:rsidRPr="00057B8F" w:rsidRDefault="0084752E" w:rsidP="00717A04">
            <w:pPr>
              <w:jc w:val="center"/>
              <w:rPr>
                <w:sz w:val="20"/>
                <w:szCs w:val="16"/>
              </w:rPr>
            </w:pPr>
            <w:r w:rsidRPr="00057B8F">
              <w:rPr>
                <w:sz w:val="20"/>
                <w:szCs w:val="16"/>
              </w:rPr>
              <w:t>330</w:t>
            </w:r>
          </w:p>
        </w:tc>
        <w:tc>
          <w:tcPr>
            <w:tcW w:w="1637" w:type="pct"/>
            <w:shd w:val="clear" w:color="auto" w:fill="auto"/>
          </w:tcPr>
          <w:p w:rsidR="0084752E" w:rsidRPr="00057B8F" w:rsidRDefault="0084752E" w:rsidP="00717A04">
            <w:pPr>
              <w:jc w:val="center"/>
              <w:rPr>
                <w:sz w:val="20"/>
                <w:szCs w:val="16"/>
              </w:rPr>
            </w:pPr>
            <w:r w:rsidRPr="00057B8F">
              <w:rPr>
                <w:sz w:val="20"/>
                <w:szCs w:val="16"/>
              </w:rPr>
              <w:t>532</w:t>
            </w:r>
          </w:p>
        </w:tc>
      </w:tr>
      <w:tr w:rsidR="00057B8F" w:rsidRPr="00057B8F" w:rsidTr="00717A04">
        <w:trPr>
          <w:cantSplit/>
        </w:trPr>
        <w:tc>
          <w:tcPr>
            <w:tcW w:w="224" w:type="pct"/>
            <w:shd w:val="clear" w:color="auto" w:fill="auto"/>
          </w:tcPr>
          <w:p w:rsidR="0084752E" w:rsidRPr="00057B8F" w:rsidRDefault="0084752E" w:rsidP="006A1424">
            <w:pPr>
              <w:widowControl w:val="0"/>
              <w:numPr>
                <w:ilvl w:val="0"/>
                <w:numId w:val="38"/>
              </w:numPr>
              <w:rPr>
                <w:sz w:val="20"/>
                <w:szCs w:val="16"/>
              </w:rPr>
            </w:pPr>
          </w:p>
        </w:tc>
        <w:tc>
          <w:tcPr>
            <w:tcW w:w="1388" w:type="pct"/>
            <w:shd w:val="clear" w:color="auto" w:fill="auto"/>
          </w:tcPr>
          <w:p w:rsidR="0084752E" w:rsidRPr="00057B8F" w:rsidRDefault="00E7210A" w:rsidP="00717A04">
            <w:pPr>
              <w:rPr>
                <w:sz w:val="20"/>
                <w:szCs w:val="16"/>
              </w:rPr>
            </w:pPr>
            <w:r>
              <w:rPr>
                <w:color w:val="0070C0"/>
                <w:sz w:val="20"/>
                <w:szCs w:val="16"/>
              </w:rPr>
              <w:t xml:space="preserve">ПС 330 кВ </w:t>
            </w:r>
            <w:r w:rsidR="0084752E" w:rsidRPr="00057B8F">
              <w:rPr>
                <w:sz w:val="20"/>
                <w:szCs w:val="16"/>
              </w:rPr>
              <w:t>Княжегубская</w:t>
            </w:r>
          </w:p>
        </w:tc>
        <w:tc>
          <w:tcPr>
            <w:tcW w:w="1751" w:type="pct"/>
            <w:shd w:val="clear" w:color="auto" w:fill="auto"/>
          </w:tcPr>
          <w:p w:rsidR="0084752E" w:rsidRPr="00057B8F" w:rsidRDefault="0084752E" w:rsidP="00717A04">
            <w:pPr>
              <w:jc w:val="center"/>
              <w:rPr>
                <w:sz w:val="20"/>
                <w:szCs w:val="16"/>
              </w:rPr>
            </w:pPr>
            <w:r w:rsidRPr="00057B8F">
              <w:rPr>
                <w:sz w:val="20"/>
                <w:szCs w:val="16"/>
              </w:rPr>
              <w:t>330</w:t>
            </w:r>
          </w:p>
        </w:tc>
        <w:tc>
          <w:tcPr>
            <w:tcW w:w="1637" w:type="pct"/>
            <w:shd w:val="clear" w:color="auto" w:fill="auto"/>
          </w:tcPr>
          <w:p w:rsidR="0084752E" w:rsidRPr="00057B8F" w:rsidRDefault="0084752E" w:rsidP="00717A04">
            <w:pPr>
              <w:jc w:val="center"/>
              <w:rPr>
                <w:sz w:val="20"/>
                <w:szCs w:val="16"/>
              </w:rPr>
            </w:pPr>
            <w:r w:rsidRPr="00057B8F">
              <w:rPr>
                <w:sz w:val="20"/>
                <w:szCs w:val="16"/>
              </w:rPr>
              <w:t>258,3</w:t>
            </w:r>
          </w:p>
        </w:tc>
      </w:tr>
      <w:tr w:rsidR="00057B8F" w:rsidRPr="00057B8F" w:rsidTr="00717A04">
        <w:trPr>
          <w:cantSplit/>
        </w:trPr>
        <w:tc>
          <w:tcPr>
            <w:tcW w:w="224" w:type="pct"/>
            <w:shd w:val="clear" w:color="auto" w:fill="auto"/>
          </w:tcPr>
          <w:p w:rsidR="0084752E" w:rsidRPr="00057B8F" w:rsidRDefault="0084752E" w:rsidP="006A1424">
            <w:pPr>
              <w:widowControl w:val="0"/>
              <w:numPr>
                <w:ilvl w:val="0"/>
                <w:numId w:val="38"/>
              </w:numPr>
              <w:rPr>
                <w:sz w:val="20"/>
                <w:szCs w:val="16"/>
              </w:rPr>
            </w:pPr>
          </w:p>
        </w:tc>
        <w:tc>
          <w:tcPr>
            <w:tcW w:w="1388" w:type="pct"/>
            <w:shd w:val="clear" w:color="auto" w:fill="auto"/>
          </w:tcPr>
          <w:p w:rsidR="0084752E" w:rsidRPr="00057B8F" w:rsidRDefault="00E7210A" w:rsidP="00717A04">
            <w:pPr>
              <w:rPr>
                <w:sz w:val="20"/>
                <w:szCs w:val="16"/>
              </w:rPr>
            </w:pPr>
            <w:r>
              <w:rPr>
                <w:color w:val="0070C0"/>
                <w:sz w:val="20"/>
                <w:szCs w:val="16"/>
              </w:rPr>
              <w:t xml:space="preserve">ПС 330 кВ </w:t>
            </w:r>
            <w:r w:rsidR="0084752E" w:rsidRPr="00057B8F">
              <w:rPr>
                <w:sz w:val="20"/>
                <w:szCs w:val="16"/>
              </w:rPr>
              <w:t>Мончегорск</w:t>
            </w:r>
          </w:p>
        </w:tc>
        <w:tc>
          <w:tcPr>
            <w:tcW w:w="1751" w:type="pct"/>
            <w:shd w:val="clear" w:color="auto" w:fill="auto"/>
          </w:tcPr>
          <w:p w:rsidR="0084752E" w:rsidRPr="00057B8F" w:rsidRDefault="0084752E" w:rsidP="00717A04">
            <w:pPr>
              <w:jc w:val="center"/>
              <w:rPr>
                <w:sz w:val="20"/>
                <w:szCs w:val="16"/>
              </w:rPr>
            </w:pPr>
            <w:r w:rsidRPr="00057B8F">
              <w:rPr>
                <w:sz w:val="20"/>
                <w:szCs w:val="16"/>
              </w:rPr>
              <w:t>330</w:t>
            </w:r>
          </w:p>
        </w:tc>
        <w:tc>
          <w:tcPr>
            <w:tcW w:w="1637" w:type="pct"/>
            <w:shd w:val="clear" w:color="auto" w:fill="auto"/>
          </w:tcPr>
          <w:p w:rsidR="0084752E" w:rsidRPr="00057B8F" w:rsidRDefault="0084752E" w:rsidP="00717A04">
            <w:pPr>
              <w:jc w:val="center"/>
              <w:rPr>
                <w:sz w:val="20"/>
                <w:szCs w:val="16"/>
              </w:rPr>
            </w:pPr>
            <w:r w:rsidRPr="00057B8F">
              <w:rPr>
                <w:sz w:val="20"/>
                <w:szCs w:val="16"/>
              </w:rPr>
              <w:t>1001,9</w:t>
            </w:r>
          </w:p>
        </w:tc>
      </w:tr>
      <w:tr w:rsidR="00057B8F" w:rsidRPr="00057B8F" w:rsidTr="00717A04">
        <w:trPr>
          <w:cantSplit/>
        </w:trPr>
        <w:tc>
          <w:tcPr>
            <w:tcW w:w="224" w:type="pct"/>
            <w:shd w:val="clear" w:color="auto" w:fill="auto"/>
          </w:tcPr>
          <w:p w:rsidR="0084752E" w:rsidRPr="00057B8F" w:rsidRDefault="0084752E" w:rsidP="006A1424">
            <w:pPr>
              <w:widowControl w:val="0"/>
              <w:numPr>
                <w:ilvl w:val="0"/>
                <w:numId w:val="38"/>
              </w:numPr>
              <w:rPr>
                <w:sz w:val="20"/>
                <w:szCs w:val="16"/>
              </w:rPr>
            </w:pPr>
          </w:p>
        </w:tc>
        <w:tc>
          <w:tcPr>
            <w:tcW w:w="1388" w:type="pct"/>
            <w:shd w:val="clear" w:color="auto" w:fill="auto"/>
          </w:tcPr>
          <w:p w:rsidR="0084752E" w:rsidRPr="00057B8F" w:rsidRDefault="00E7210A" w:rsidP="00717A04">
            <w:pPr>
              <w:rPr>
                <w:sz w:val="20"/>
                <w:szCs w:val="16"/>
              </w:rPr>
            </w:pPr>
            <w:r>
              <w:rPr>
                <w:color w:val="0070C0"/>
                <w:sz w:val="20"/>
                <w:szCs w:val="16"/>
              </w:rPr>
              <w:t xml:space="preserve">ПС 330 кВ </w:t>
            </w:r>
            <w:r w:rsidR="0084752E" w:rsidRPr="00057B8F">
              <w:rPr>
                <w:sz w:val="20"/>
                <w:szCs w:val="16"/>
              </w:rPr>
              <w:t>Оленегорск</w:t>
            </w:r>
          </w:p>
        </w:tc>
        <w:tc>
          <w:tcPr>
            <w:tcW w:w="1751" w:type="pct"/>
            <w:shd w:val="clear" w:color="auto" w:fill="auto"/>
          </w:tcPr>
          <w:p w:rsidR="0084752E" w:rsidRPr="00057B8F" w:rsidRDefault="0084752E" w:rsidP="00717A04">
            <w:pPr>
              <w:jc w:val="center"/>
              <w:rPr>
                <w:sz w:val="20"/>
                <w:szCs w:val="16"/>
              </w:rPr>
            </w:pPr>
            <w:r w:rsidRPr="00057B8F">
              <w:rPr>
                <w:sz w:val="20"/>
                <w:szCs w:val="16"/>
              </w:rPr>
              <w:t>330</w:t>
            </w:r>
          </w:p>
        </w:tc>
        <w:tc>
          <w:tcPr>
            <w:tcW w:w="1637" w:type="pct"/>
            <w:shd w:val="clear" w:color="auto" w:fill="auto"/>
          </w:tcPr>
          <w:p w:rsidR="0084752E" w:rsidRPr="00057B8F" w:rsidRDefault="0084752E" w:rsidP="00717A04">
            <w:pPr>
              <w:jc w:val="center"/>
              <w:rPr>
                <w:sz w:val="20"/>
                <w:szCs w:val="16"/>
              </w:rPr>
            </w:pPr>
            <w:r w:rsidRPr="00057B8F">
              <w:rPr>
                <w:sz w:val="20"/>
                <w:szCs w:val="16"/>
              </w:rPr>
              <w:t>252</w:t>
            </w:r>
          </w:p>
        </w:tc>
      </w:tr>
      <w:tr w:rsidR="00057B8F" w:rsidRPr="00057B8F" w:rsidTr="00717A04">
        <w:trPr>
          <w:cantSplit/>
        </w:trPr>
        <w:tc>
          <w:tcPr>
            <w:tcW w:w="224" w:type="pct"/>
            <w:shd w:val="clear" w:color="auto" w:fill="auto"/>
          </w:tcPr>
          <w:p w:rsidR="0084752E" w:rsidRPr="00057B8F" w:rsidRDefault="0084752E" w:rsidP="006A1424">
            <w:pPr>
              <w:widowControl w:val="0"/>
              <w:numPr>
                <w:ilvl w:val="0"/>
                <w:numId w:val="38"/>
              </w:numPr>
              <w:rPr>
                <w:sz w:val="20"/>
                <w:szCs w:val="16"/>
              </w:rPr>
            </w:pPr>
          </w:p>
        </w:tc>
        <w:tc>
          <w:tcPr>
            <w:tcW w:w="1388" w:type="pct"/>
            <w:shd w:val="clear" w:color="auto" w:fill="auto"/>
          </w:tcPr>
          <w:p w:rsidR="0084752E" w:rsidRPr="00057B8F" w:rsidRDefault="00E7210A" w:rsidP="00717A04">
            <w:pPr>
              <w:rPr>
                <w:sz w:val="20"/>
                <w:szCs w:val="16"/>
              </w:rPr>
            </w:pPr>
            <w:r>
              <w:rPr>
                <w:color w:val="0070C0"/>
                <w:sz w:val="20"/>
                <w:szCs w:val="16"/>
              </w:rPr>
              <w:t xml:space="preserve">ПС 330 кВ </w:t>
            </w:r>
            <w:r w:rsidR="0084752E" w:rsidRPr="00057B8F">
              <w:rPr>
                <w:sz w:val="20"/>
                <w:szCs w:val="16"/>
              </w:rPr>
              <w:t>Титан</w:t>
            </w:r>
          </w:p>
        </w:tc>
        <w:tc>
          <w:tcPr>
            <w:tcW w:w="1751" w:type="pct"/>
            <w:shd w:val="clear" w:color="auto" w:fill="auto"/>
          </w:tcPr>
          <w:p w:rsidR="0084752E" w:rsidRPr="00057B8F" w:rsidRDefault="0084752E" w:rsidP="00717A04">
            <w:pPr>
              <w:jc w:val="center"/>
              <w:rPr>
                <w:sz w:val="20"/>
                <w:szCs w:val="16"/>
              </w:rPr>
            </w:pPr>
            <w:r w:rsidRPr="00057B8F">
              <w:rPr>
                <w:sz w:val="20"/>
                <w:szCs w:val="16"/>
              </w:rPr>
              <w:t>330</w:t>
            </w:r>
          </w:p>
        </w:tc>
        <w:tc>
          <w:tcPr>
            <w:tcW w:w="1637" w:type="pct"/>
            <w:shd w:val="clear" w:color="auto" w:fill="auto"/>
          </w:tcPr>
          <w:p w:rsidR="0084752E" w:rsidRPr="00057B8F" w:rsidRDefault="0084752E" w:rsidP="00717A04">
            <w:pPr>
              <w:jc w:val="center"/>
              <w:rPr>
                <w:sz w:val="20"/>
                <w:szCs w:val="16"/>
              </w:rPr>
            </w:pPr>
            <w:r w:rsidRPr="00057B8F">
              <w:rPr>
                <w:sz w:val="20"/>
                <w:szCs w:val="16"/>
              </w:rPr>
              <w:t>502</w:t>
            </w:r>
          </w:p>
        </w:tc>
      </w:tr>
      <w:tr w:rsidR="00057B8F" w:rsidRPr="00057B8F" w:rsidTr="00717A04">
        <w:trPr>
          <w:cantSplit/>
        </w:trPr>
        <w:tc>
          <w:tcPr>
            <w:tcW w:w="1612" w:type="pct"/>
            <w:gridSpan w:val="2"/>
            <w:shd w:val="clear" w:color="auto" w:fill="auto"/>
          </w:tcPr>
          <w:p w:rsidR="0084752E" w:rsidRPr="00057B8F" w:rsidRDefault="0084752E" w:rsidP="00717A04">
            <w:pPr>
              <w:rPr>
                <w:sz w:val="20"/>
                <w:szCs w:val="16"/>
              </w:rPr>
            </w:pPr>
            <w:r w:rsidRPr="00057B8F">
              <w:rPr>
                <w:sz w:val="20"/>
                <w:szCs w:val="16"/>
              </w:rPr>
              <w:t>Всего</w:t>
            </w:r>
          </w:p>
        </w:tc>
        <w:tc>
          <w:tcPr>
            <w:tcW w:w="1751" w:type="pct"/>
            <w:shd w:val="clear" w:color="auto" w:fill="auto"/>
          </w:tcPr>
          <w:p w:rsidR="0084752E" w:rsidRPr="00057B8F" w:rsidRDefault="0084752E" w:rsidP="00717A04">
            <w:pPr>
              <w:jc w:val="center"/>
              <w:rPr>
                <w:sz w:val="20"/>
                <w:szCs w:val="16"/>
              </w:rPr>
            </w:pPr>
          </w:p>
        </w:tc>
        <w:tc>
          <w:tcPr>
            <w:tcW w:w="1637" w:type="pct"/>
            <w:shd w:val="clear" w:color="auto" w:fill="auto"/>
          </w:tcPr>
          <w:p w:rsidR="0084752E" w:rsidRPr="00057B8F" w:rsidRDefault="0084752E" w:rsidP="00717A04">
            <w:pPr>
              <w:jc w:val="center"/>
              <w:rPr>
                <w:sz w:val="20"/>
                <w:szCs w:val="16"/>
              </w:rPr>
            </w:pPr>
            <w:r w:rsidRPr="00057B8F">
              <w:rPr>
                <w:sz w:val="20"/>
                <w:szCs w:val="16"/>
              </w:rPr>
              <w:t>2546,2</w:t>
            </w:r>
          </w:p>
        </w:tc>
      </w:tr>
    </w:tbl>
    <w:p w:rsidR="0084752E" w:rsidRPr="00057B8F" w:rsidRDefault="0084752E" w:rsidP="0084752E">
      <w:pPr>
        <w:pStyle w:val="6"/>
      </w:pPr>
      <w:r w:rsidRPr="00057B8F">
        <w:t>Действующие линии электропередачи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5"/>
        <w:gridCol w:w="4519"/>
        <w:gridCol w:w="2343"/>
        <w:gridCol w:w="2224"/>
      </w:tblGrid>
      <w:tr w:rsidR="00057B8F" w:rsidRPr="00057B8F" w:rsidTr="009B4095">
        <w:trPr>
          <w:cantSplit/>
          <w:tblHeader/>
        </w:trPr>
        <w:tc>
          <w:tcPr>
            <w:tcW w:w="253" w:type="pct"/>
            <w:shd w:val="clear" w:color="auto" w:fill="auto"/>
            <w:noWrap/>
          </w:tcPr>
          <w:p w:rsidR="0084752E" w:rsidRPr="00057B8F" w:rsidRDefault="0084752E" w:rsidP="00717A04">
            <w:pPr>
              <w:jc w:val="center"/>
              <w:rPr>
                <w:bCs/>
                <w:sz w:val="20"/>
                <w:szCs w:val="16"/>
              </w:rPr>
            </w:pPr>
            <w:r w:rsidRPr="00057B8F">
              <w:rPr>
                <w:bCs/>
                <w:sz w:val="20"/>
                <w:szCs w:val="16"/>
              </w:rPr>
              <w:t>№</w:t>
            </w:r>
          </w:p>
        </w:tc>
        <w:tc>
          <w:tcPr>
            <w:tcW w:w="2361" w:type="pct"/>
            <w:shd w:val="clear" w:color="auto" w:fill="auto"/>
            <w:noWrap/>
          </w:tcPr>
          <w:p w:rsidR="0084752E" w:rsidRPr="00057B8F" w:rsidRDefault="0084752E" w:rsidP="00717A04">
            <w:pPr>
              <w:rPr>
                <w:bCs/>
                <w:sz w:val="20"/>
                <w:szCs w:val="16"/>
              </w:rPr>
            </w:pPr>
            <w:r w:rsidRPr="00057B8F">
              <w:rPr>
                <w:bCs/>
                <w:sz w:val="20"/>
                <w:szCs w:val="16"/>
              </w:rPr>
              <w:t>Наименование линии электропередачи</w:t>
            </w:r>
          </w:p>
        </w:tc>
        <w:tc>
          <w:tcPr>
            <w:tcW w:w="1224" w:type="pct"/>
            <w:shd w:val="clear" w:color="auto" w:fill="auto"/>
            <w:noWrap/>
          </w:tcPr>
          <w:p w:rsidR="0084752E" w:rsidRPr="00057B8F" w:rsidRDefault="0084752E" w:rsidP="00717A04">
            <w:pPr>
              <w:rPr>
                <w:bCs/>
                <w:sz w:val="20"/>
                <w:szCs w:val="16"/>
              </w:rPr>
            </w:pPr>
            <w:r w:rsidRPr="00057B8F">
              <w:rPr>
                <w:bCs/>
                <w:sz w:val="20"/>
                <w:szCs w:val="16"/>
              </w:rPr>
              <w:t>Местоположение</w:t>
            </w:r>
          </w:p>
        </w:tc>
        <w:tc>
          <w:tcPr>
            <w:tcW w:w="1162" w:type="pct"/>
            <w:shd w:val="clear" w:color="auto" w:fill="auto"/>
            <w:noWrap/>
          </w:tcPr>
          <w:p w:rsidR="0084752E" w:rsidRPr="00057B8F" w:rsidRDefault="0084752E" w:rsidP="00717A04">
            <w:pPr>
              <w:jc w:val="center"/>
              <w:rPr>
                <w:bCs/>
                <w:sz w:val="20"/>
                <w:szCs w:val="16"/>
              </w:rPr>
            </w:pPr>
            <w:r w:rsidRPr="00057B8F">
              <w:rPr>
                <w:bCs/>
                <w:sz w:val="20"/>
                <w:szCs w:val="16"/>
              </w:rPr>
              <w:t>Протяженность, км</w:t>
            </w:r>
          </w:p>
        </w:tc>
      </w:tr>
      <w:tr w:rsidR="00057B8F" w:rsidRPr="00057B8F" w:rsidTr="009B4095">
        <w:trPr>
          <w:cantSplit/>
        </w:trPr>
        <w:tc>
          <w:tcPr>
            <w:tcW w:w="253" w:type="pct"/>
            <w:shd w:val="clear" w:color="auto" w:fill="auto"/>
          </w:tcPr>
          <w:p w:rsidR="0084752E" w:rsidRPr="00057B8F" w:rsidRDefault="0084752E" w:rsidP="006A1424">
            <w:pPr>
              <w:widowControl w:val="0"/>
              <w:numPr>
                <w:ilvl w:val="0"/>
                <w:numId w:val="39"/>
              </w:numPr>
              <w:rPr>
                <w:sz w:val="20"/>
                <w:szCs w:val="16"/>
              </w:rPr>
            </w:pPr>
          </w:p>
        </w:tc>
        <w:tc>
          <w:tcPr>
            <w:tcW w:w="2361" w:type="pct"/>
            <w:shd w:val="clear" w:color="auto" w:fill="auto"/>
          </w:tcPr>
          <w:p w:rsidR="0084752E" w:rsidRPr="00057B8F" w:rsidRDefault="0084752E" w:rsidP="00717A04">
            <w:pPr>
              <w:rPr>
                <w:sz w:val="20"/>
                <w:szCs w:val="16"/>
              </w:rPr>
            </w:pPr>
            <w:r w:rsidRPr="00057B8F">
              <w:rPr>
                <w:sz w:val="20"/>
                <w:szCs w:val="16"/>
              </w:rPr>
              <w:t>ВЛ 330 кВ Княжегубская - Лоухи №1 (Л-395)</w:t>
            </w:r>
          </w:p>
        </w:tc>
        <w:tc>
          <w:tcPr>
            <w:tcW w:w="1224" w:type="pct"/>
            <w:shd w:val="clear" w:color="auto" w:fill="auto"/>
          </w:tcPr>
          <w:p w:rsidR="0084752E" w:rsidRPr="00057B8F" w:rsidRDefault="0084752E" w:rsidP="00717A04">
            <w:pPr>
              <w:rPr>
                <w:sz w:val="20"/>
                <w:szCs w:val="16"/>
              </w:rPr>
            </w:pPr>
            <w:r w:rsidRPr="00057B8F">
              <w:rPr>
                <w:sz w:val="20"/>
                <w:szCs w:val="16"/>
              </w:rPr>
              <w:t>Республика Карелия, Мурманская область</w:t>
            </w:r>
          </w:p>
        </w:tc>
        <w:tc>
          <w:tcPr>
            <w:tcW w:w="1162" w:type="pct"/>
            <w:shd w:val="clear" w:color="auto" w:fill="auto"/>
          </w:tcPr>
          <w:p w:rsidR="0084752E" w:rsidRPr="00057B8F" w:rsidRDefault="0084752E" w:rsidP="00717A04">
            <w:pPr>
              <w:jc w:val="center"/>
              <w:rPr>
                <w:sz w:val="20"/>
                <w:szCs w:val="16"/>
              </w:rPr>
            </w:pPr>
            <w:r w:rsidRPr="00057B8F">
              <w:rPr>
                <w:sz w:val="20"/>
                <w:szCs w:val="16"/>
              </w:rPr>
              <w:t>105,37</w:t>
            </w:r>
          </w:p>
        </w:tc>
      </w:tr>
      <w:tr w:rsidR="00057B8F" w:rsidRPr="00057B8F" w:rsidTr="009B4095">
        <w:trPr>
          <w:cantSplit/>
        </w:trPr>
        <w:tc>
          <w:tcPr>
            <w:tcW w:w="253" w:type="pct"/>
            <w:shd w:val="clear" w:color="auto" w:fill="auto"/>
          </w:tcPr>
          <w:p w:rsidR="0084752E" w:rsidRPr="00057B8F" w:rsidRDefault="0084752E" w:rsidP="006A1424">
            <w:pPr>
              <w:widowControl w:val="0"/>
              <w:numPr>
                <w:ilvl w:val="0"/>
                <w:numId w:val="39"/>
              </w:numPr>
              <w:rPr>
                <w:sz w:val="20"/>
                <w:szCs w:val="16"/>
              </w:rPr>
            </w:pPr>
          </w:p>
        </w:tc>
        <w:tc>
          <w:tcPr>
            <w:tcW w:w="2361" w:type="pct"/>
            <w:shd w:val="clear" w:color="auto" w:fill="auto"/>
          </w:tcPr>
          <w:p w:rsidR="0084752E" w:rsidRPr="00057B8F" w:rsidRDefault="0084752E" w:rsidP="00717A04">
            <w:pPr>
              <w:rPr>
                <w:sz w:val="20"/>
                <w:szCs w:val="16"/>
              </w:rPr>
            </w:pPr>
            <w:r w:rsidRPr="00057B8F">
              <w:rPr>
                <w:sz w:val="20"/>
                <w:szCs w:val="16"/>
              </w:rPr>
              <w:t>ВЛ 330 кВ Княжегубская - Лоухи №2 (Л-495)</w:t>
            </w:r>
          </w:p>
        </w:tc>
        <w:tc>
          <w:tcPr>
            <w:tcW w:w="1224" w:type="pct"/>
            <w:shd w:val="clear" w:color="auto" w:fill="auto"/>
          </w:tcPr>
          <w:p w:rsidR="0084752E" w:rsidRPr="00057B8F" w:rsidRDefault="0084752E" w:rsidP="00717A04">
            <w:pPr>
              <w:rPr>
                <w:sz w:val="20"/>
                <w:szCs w:val="16"/>
              </w:rPr>
            </w:pPr>
            <w:r w:rsidRPr="00057B8F">
              <w:rPr>
                <w:sz w:val="20"/>
                <w:szCs w:val="16"/>
              </w:rPr>
              <w:t>Республика Карелия, Мурманская область</w:t>
            </w:r>
          </w:p>
        </w:tc>
        <w:tc>
          <w:tcPr>
            <w:tcW w:w="1162" w:type="pct"/>
            <w:shd w:val="clear" w:color="auto" w:fill="auto"/>
          </w:tcPr>
          <w:p w:rsidR="0084752E" w:rsidRPr="00057B8F" w:rsidRDefault="0084752E" w:rsidP="00717A04">
            <w:pPr>
              <w:jc w:val="center"/>
              <w:rPr>
                <w:sz w:val="20"/>
                <w:szCs w:val="16"/>
              </w:rPr>
            </w:pPr>
            <w:r w:rsidRPr="00057B8F">
              <w:rPr>
                <w:sz w:val="20"/>
                <w:szCs w:val="16"/>
              </w:rPr>
              <w:t>107,2</w:t>
            </w:r>
          </w:p>
        </w:tc>
      </w:tr>
      <w:tr w:rsidR="00057B8F" w:rsidRPr="00057B8F" w:rsidTr="009B4095">
        <w:trPr>
          <w:cantSplit/>
        </w:trPr>
        <w:tc>
          <w:tcPr>
            <w:tcW w:w="253" w:type="pct"/>
            <w:shd w:val="clear" w:color="auto" w:fill="auto"/>
          </w:tcPr>
          <w:p w:rsidR="0084752E" w:rsidRPr="00057B8F" w:rsidRDefault="0084752E" w:rsidP="006A1424">
            <w:pPr>
              <w:widowControl w:val="0"/>
              <w:numPr>
                <w:ilvl w:val="0"/>
                <w:numId w:val="39"/>
              </w:numPr>
              <w:rPr>
                <w:sz w:val="20"/>
                <w:szCs w:val="16"/>
              </w:rPr>
            </w:pPr>
          </w:p>
        </w:tc>
        <w:tc>
          <w:tcPr>
            <w:tcW w:w="2361" w:type="pct"/>
            <w:shd w:val="clear" w:color="auto" w:fill="auto"/>
          </w:tcPr>
          <w:p w:rsidR="0084752E" w:rsidRPr="00057B8F" w:rsidRDefault="0084752E" w:rsidP="00717A04">
            <w:pPr>
              <w:rPr>
                <w:sz w:val="20"/>
                <w:szCs w:val="16"/>
              </w:rPr>
            </w:pPr>
            <w:r w:rsidRPr="00057B8F">
              <w:rPr>
                <w:sz w:val="20"/>
                <w:szCs w:val="16"/>
              </w:rPr>
              <w:t>ВЛ 330 кВ Кольская АЭС - Княжегубская №1 (Л-396)</w:t>
            </w:r>
          </w:p>
        </w:tc>
        <w:tc>
          <w:tcPr>
            <w:tcW w:w="1224" w:type="pct"/>
            <w:shd w:val="clear" w:color="auto" w:fill="auto"/>
          </w:tcPr>
          <w:p w:rsidR="0084752E" w:rsidRPr="00057B8F" w:rsidRDefault="0084752E" w:rsidP="00717A04">
            <w:pPr>
              <w:rPr>
                <w:sz w:val="20"/>
                <w:szCs w:val="16"/>
              </w:rPr>
            </w:pPr>
            <w:r w:rsidRPr="00057B8F">
              <w:rPr>
                <w:sz w:val="20"/>
                <w:szCs w:val="16"/>
              </w:rPr>
              <w:t>Мурманская область</w:t>
            </w:r>
          </w:p>
        </w:tc>
        <w:tc>
          <w:tcPr>
            <w:tcW w:w="1162" w:type="pct"/>
            <w:shd w:val="clear" w:color="auto" w:fill="auto"/>
          </w:tcPr>
          <w:p w:rsidR="0084752E" w:rsidRPr="00057B8F" w:rsidRDefault="0084752E" w:rsidP="00717A04">
            <w:pPr>
              <w:jc w:val="center"/>
              <w:rPr>
                <w:sz w:val="20"/>
                <w:szCs w:val="16"/>
              </w:rPr>
            </w:pPr>
            <w:r w:rsidRPr="00057B8F">
              <w:rPr>
                <w:sz w:val="20"/>
                <w:szCs w:val="16"/>
              </w:rPr>
              <w:t>79</w:t>
            </w:r>
          </w:p>
        </w:tc>
      </w:tr>
      <w:tr w:rsidR="00057B8F" w:rsidRPr="00057B8F" w:rsidTr="009B4095">
        <w:trPr>
          <w:cantSplit/>
        </w:trPr>
        <w:tc>
          <w:tcPr>
            <w:tcW w:w="253" w:type="pct"/>
            <w:shd w:val="clear" w:color="auto" w:fill="auto"/>
          </w:tcPr>
          <w:p w:rsidR="0084752E" w:rsidRPr="00057B8F" w:rsidRDefault="0084752E" w:rsidP="006A1424">
            <w:pPr>
              <w:widowControl w:val="0"/>
              <w:numPr>
                <w:ilvl w:val="0"/>
                <w:numId w:val="39"/>
              </w:numPr>
              <w:rPr>
                <w:sz w:val="20"/>
                <w:szCs w:val="16"/>
              </w:rPr>
            </w:pPr>
          </w:p>
        </w:tc>
        <w:tc>
          <w:tcPr>
            <w:tcW w:w="2361" w:type="pct"/>
            <w:shd w:val="clear" w:color="auto" w:fill="auto"/>
          </w:tcPr>
          <w:p w:rsidR="0084752E" w:rsidRPr="00057B8F" w:rsidRDefault="0084752E" w:rsidP="00717A04">
            <w:pPr>
              <w:rPr>
                <w:sz w:val="20"/>
                <w:szCs w:val="16"/>
              </w:rPr>
            </w:pPr>
            <w:r w:rsidRPr="00057B8F">
              <w:rPr>
                <w:sz w:val="20"/>
                <w:szCs w:val="16"/>
              </w:rPr>
              <w:t>ВЛ 330 кВ Кольская АЭС - Княжегубская №2 (Л-496)</w:t>
            </w:r>
          </w:p>
        </w:tc>
        <w:tc>
          <w:tcPr>
            <w:tcW w:w="1224" w:type="pct"/>
            <w:shd w:val="clear" w:color="auto" w:fill="auto"/>
          </w:tcPr>
          <w:p w:rsidR="0084752E" w:rsidRPr="00057B8F" w:rsidRDefault="0084752E" w:rsidP="00717A04">
            <w:pPr>
              <w:rPr>
                <w:sz w:val="20"/>
                <w:szCs w:val="16"/>
              </w:rPr>
            </w:pPr>
            <w:r w:rsidRPr="00057B8F">
              <w:rPr>
                <w:sz w:val="20"/>
                <w:szCs w:val="16"/>
              </w:rPr>
              <w:t>Мурманская область</w:t>
            </w:r>
          </w:p>
        </w:tc>
        <w:tc>
          <w:tcPr>
            <w:tcW w:w="1162" w:type="pct"/>
            <w:shd w:val="clear" w:color="auto" w:fill="auto"/>
          </w:tcPr>
          <w:p w:rsidR="0084752E" w:rsidRPr="00057B8F" w:rsidRDefault="0084752E" w:rsidP="00717A04">
            <w:pPr>
              <w:jc w:val="center"/>
              <w:rPr>
                <w:sz w:val="20"/>
                <w:szCs w:val="16"/>
              </w:rPr>
            </w:pPr>
            <w:r w:rsidRPr="00057B8F">
              <w:rPr>
                <w:sz w:val="20"/>
                <w:szCs w:val="16"/>
              </w:rPr>
              <w:t>78,73</w:t>
            </w:r>
          </w:p>
        </w:tc>
      </w:tr>
      <w:tr w:rsidR="00057B8F" w:rsidRPr="00057B8F" w:rsidTr="009B4095">
        <w:trPr>
          <w:cantSplit/>
        </w:trPr>
        <w:tc>
          <w:tcPr>
            <w:tcW w:w="253" w:type="pct"/>
            <w:shd w:val="clear" w:color="auto" w:fill="auto"/>
          </w:tcPr>
          <w:p w:rsidR="0084752E" w:rsidRPr="00057B8F" w:rsidRDefault="0084752E" w:rsidP="006A1424">
            <w:pPr>
              <w:widowControl w:val="0"/>
              <w:numPr>
                <w:ilvl w:val="0"/>
                <w:numId w:val="39"/>
              </w:numPr>
              <w:rPr>
                <w:sz w:val="20"/>
                <w:szCs w:val="16"/>
              </w:rPr>
            </w:pPr>
          </w:p>
        </w:tc>
        <w:tc>
          <w:tcPr>
            <w:tcW w:w="2361" w:type="pct"/>
            <w:shd w:val="clear" w:color="auto" w:fill="auto"/>
          </w:tcPr>
          <w:p w:rsidR="0084752E" w:rsidRPr="00057B8F" w:rsidRDefault="0084752E" w:rsidP="00717A04">
            <w:pPr>
              <w:rPr>
                <w:sz w:val="20"/>
                <w:szCs w:val="16"/>
              </w:rPr>
            </w:pPr>
            <w:r w:rsidRPr="00057B8F">
              <w:rPr>
                <w:sz w:val="20"/>
                <w:szCs w:val="16"/>
              </w:rPr>
              <w:t>ВЛ 330 кВ Кольская АЭС - Мончегорск №1 (Л-397)</w:t>
            </w:r>
          </w:p>
        </w:tc>
        <w:tc>
          <w:tcPr>
            <w:tcW w:w="1224" w:type="pct"/>
            <w:shd w:val="clear" w:color="auto" w:fill="auto"/>
          </w:tcPr>
          <w:p w:rsidR="0084752E" w:rsidRPr="00057B8F" w:rsidRDefault="0084752E" w:rsidP="00717A04">
            <w:pPr>
              <w:rPr>
                <w:sz w:val="20"/>
                <w:szCs w:val="16"/>
              </w:rPr>
            </w:pPr>
            <w:r w:rsidRPr="00057B8F">
              <w:rPr>
                <w:sz w:val="20"/>
                <w:szCs w:val="16"/>
              </w:rPr>
              <w:t>Мурманская область</w:t>
            </w:r>
          </w:p>
        </w:tc>
        <w:tc>
          <w:tcPr>
            <w:tcW w:w="1162" w:type="pct"/>
            <w:shd w:val="clear" w:color="auto" w:fill="auto"/>
          </w:tcPr>
          <w:p w:rsidR="0084752E" w:rsidRPr="00057B8F" w:rsidRDefault="0084752E" w:rsidP="00717A04">
            <w:pPr>
              <w:jc w:val="center"/>
              <w:rPr>
                <w:sz w:val="20"/>
                <w:szCs w:val="16"/>
              </w:rPr>
            </w:pPr>
            <w:r w:rsidRPr="00057B8F">
              <w:rPr>
                <w:sz w:val="20"/>
                <w:szCs w:val="16"/>
              </w:rPr>
              <w:t>70,71</w:t>
            </w:r>
          </w:p>
        </w:tc>
      </w:tr>
      <w:tr w:rsidR="00057B8F" w:rsidRPr="00057B8F" w:rsidTr="009B4095">
        <w:trPr>
          <w:cantSplit/>
        </w:trPr>
        <w:tc>
          <w:tcPr>
            <w:tcW w:w="253" w:type="pct"/>
            <w:shd w:val="clear" w:color="auto" w:fill="auto"/>
          </w:tcPr>
          <w:p w:rsidR="0084752E" w:rsidRPr="00057B8F" w:rsidRDefault="0084752E" w:rsidP="006A1424">
            <w:pPr>
              <w:widowControl w:val="0"/>
              <w:numPr>
                <w:ilvl w:val="0"/>
                <w:numId w:val="39"/>
              </w:numPr>
              <w:rPr>
                <w:sz w:val="20"/>
                <w:szCs w:val="16"/>
              </w:rPr>
            </w:pPr>
          </w:p>
        </w:tc>
        <w:tc>
          <w:tcPr>
            <w:tcW w:w="2361" w:type="pct"/>
            <w:shd w:val="clear" w:color="auto" w:fill="auto"/>
          </w:tcPr>
          <w:p w:rsidR="0084752E" w:rsidRPr="00057B8F" w:rsidRDefault="0084752E" w:rsidP="00717A04">
            <w:pPr>
              <w:rPr>
                <w:sz w:val="20"/>
                <w:szCs w:val="16"/>
              </w:rPr>
            </w:pPr>
            <w:r w:rsidRPr="00057B8F">
              <w:rPr>
                <w:sz w:val="20"/>
                <w:szCs w:val="16"/>
              </w:rPr>
              <w:t>ВЛ 330 кВ Кольская АЭС - Мончегорск №2 (Л-398)</w:t>
            </w:r>
          </w:p>
        </w:tc>
        <w:tc>
          <w:tcPr>
            <w:tcW w:w="1224" w:type="pct"/>
            <w:shd w:val="clear" w:color="auto" w:fill="auto"/>
          </w:tcPr>
          <w:p w:rsidR="0084752E" w:rsidRPr="00057B8F" w:rsidRDefault="0084752E" w:rsidP="00717A04">
            <w:pPr>
              <w:rPr>
                <w:sz w:val="20"/>
                <w:szCs w:val="16"/>
              </w:rPr>
            </w:pPr>
            <w:r w:rsidRPr="00057B8F">
              <w:rPr>
                <w:sz w:val="20"/>
                <w:szCs w:val="16"/>
              </w:rPr>
              <w:t>Мурманская область</w:t>
            </w:r>
          </w:p>
        </w:tc>
        <w:tc>
          <w:tcPr>
            <w:tcW w:w="1162" w:type="pct"/>
            <w:shd w:val="clear" w:color="auto" w:fill="auto"/>
          </w:tcPr>
          <w:p w:rsidR="0084752E" w:rsidRPr="00057B8F" w:rsidRDefault="0084752E" w:rsidP="00717A04">
            <w:pPr>
              <w:jc w:val="center"/>
              <w:rPr>
                <w:sz w:val="20"/>
                <w:szCs w:val="16"/>
              </w:rPr>
            </w:pPr>
            <w:r w:rsidRPr="00057B8F">
              <w:rPr>
                <w:sz w:val="20"/>
                <w:szCs w:val="16"/>
              </w:rPr>
              <w:t>70,58</w:t>
            </w:r>
          </w:p>
        </w:tc>
      </w:tr>
      <w:tr w:rsidR="00057B8F" w:rsidRPr="00057B8F" w:rsidTr="009B4095">
        <w:trPr>
          <w:cantSplit/>
        </w:trPr>
        <w:tc>
          <w:tcPr>
            <w:tcW w:w="253" w:type="pct"/>
            <w:shd w:val="clear" w:color="auto" w:fill="auto"/>
          </w:tcPr>
          <w:p w:rsidR="0084752E" w:rsidRPr="00057B8F" w:rsidRDefault="0084752E" w:rsidP="006A1424">
            <w:pPr>
              <w:widowControl w:val="0"/>
              <w:numPr>
                <w:ilvl w:val="0"/>
                <w:numId w:val="39"/>
              </w:numPr>
              <w:rPr>
                <w:sz w:val="20"/>
                <w:szCs w:val="16"/>
              </w:rPr>
            </w:pPr>
          </w:p>
        </w:tc>
        <w:tc>
          <w:tcPr>
            <w:tcW w:w="2361" w:type="pct"/>
            <w:shd w:val="clear" w:color="auto" w:fill="auto"/>
          </w:tcPr>
          <w:p w:rsidR="0084752E" w:rsidRPr="00057B8F" w:rsidRDefault="0084752E" w:rsidP="00717A04">
            <w:pPr>
              <w:rPr>
                <w:sz w:val="20"/>
                <w:szCs w:val="16"/>
              </w:rPr>
            </w:pPr>
            <w:r w:rsidRPr="00057B8F">
              <w:rPr>
                <w:sz w:val="20"/>
                <w:szCs w:val="16"/>
              </w:rPr>
              <w:t>ВЛ 330 кВ Кольская АЭС - Титан (Л-404)</w:t>
            </w:r>
          </w:p>
        </w:tc>
        <w:tc>
          <w:tcPr>
            <w:tcW w:w="1224" w:type="pct"/>
            <w:shd w:val="clear" w:color="auto" w:fill="auto"/>
          </w:tcPr>
          <w:p w:rsidR="0084752E" w:rsidRPr="00057B8F" w:rsidRDefault="0084752E" w:rsidP="00717A04">
            <w:pPr>
              <w:rPr>
                <w:sz w:val="20"/>
                <w:szCs w:val="16"/>
              </w:rPr>
            </w:pPr>
            <w:r w:rsidRPr="00057B8F">
              <w:rPr>
                <w:sz w:val="20"/>
                <w:szCs w:val="16"/>
              </w:rPr>
              <w:t>Мурманская область</w:t>
            </w:r>
          </w:p>
        </w:tc>
        <w:tc>
          <w:tcPr>
            <w:tcW w:w="1162" w:type="pct"/>
            <w:shd w:val="clear" w:color="auto" w:fill="auto"/>
          </w:tcPr>
          <w:p w:rsidR="0084752E" w:rsidRPr="00057B8F" w:rsidRDefault="0084752E" w:rsidP="00717A04">
            <w:pPr>
              <w:jc w:val="center"/>
              <w:rPr>
                <w:sz w:val="20"/>
                <w:szCs w:val="16"/>
              </w:rPr>
            </w:pPr>
            <w:r w:rsidRPr="00057B8F">
              <w:rPr>
                <w:sz w:val="20"/>
                <w:szCs w:val="16"/>
              </w:rPr>
              <w:t>59,73</w:t>
            </w:r>
          </w:p>
        </w:tc>
      </w:tr>
      <w:tr w:rsidR="00057B8F" w:rsidRPr="00057B8F" w:rsidTr="009B4095">
        <w:trPr>
          <w:cantSplit/>
        </w:trPr>
        <w:tc>
          <w:tcPr>
            <w:tcW w:w="253" w:type="pct"/>
            <w:shd w:val="clear" w:color="auto" w:fill="auto"/>
          </w:tcPr>
          <w:p w:rsidR="0084752E" w:rsidRPr="00057B8F" w:rsidRDefault="0084752E" w:rsidP="006A1424">
            <w:pPr>
              <w:widowControl w:val="0"/>
              <w:numPr>
                <w:ilvl w:val="0"/>
                <w:numId w:val="39"/>
              </w:numPr>
              <w:rPr>
                <w:sz w:val="20"/>
                <w:szCs w:val="16"/>
              </w:rPr>
            </w:pPr>
          </w:p>
        </w:tc>
        <w:tc>
          <w:tcPr>
            <w:tcW w:w="2361" w:type="pct"/>
            <w:shd w:val="clear" w:color="auto" w:fill="auto"/>
          </w:tcPr>
          <w:p w:rsidR="0084752E" w:rsidRPr="00057B8F" w:rsidRDefault="0084752E" w:rsidP="00717A04">
            <w:pPr>
              <w:rPr>
                <w:sz w:val="20"/>
                <w:szCs w:val="16"/>
              </w:rPr>
            </w:pPr>
            <w:r w:rsidRPr="00057B8F">
              <w:rPr>
                <w:sz w:val="20"/>
                <w:szCs w:val="16"/>
              </w:rPr>
              <w:t>ВЛ 330 кВ Мончегорск - Оленегорск (Л-399/406)</w:t>
            </w:r>
          </w:p>
        </w:tc>
        <w:tc>
          <w:tcPr>
            <w:tcW w:w="1224" w:type="pct"/>
            <w:shd w:val="clear" w:color="auto" w:fill="auto"/>
          </w:tcPr>
          <w:p w:rsidR="0084752E" w:rsidRPr="00057B8F" w:rsidRDefault="0084752E" w:rsidP="00717A04">
            <w:pPr>
              <w:rPr>
                <w:sz w:val="20"/>
                <w:szCs w:val="16"/>
              </w:rPr>
            </w:pPr>
            <w:r w:rsidRPr="00057B8F">
              <w:rPr>
                <w:sz w:val="20"/>
                <w:szCs w:val="16"/>
              </w:rPr>
              <w:t>Мурманская область</w:t>
            </w:r>
          </w:p>
        </w:tc>
        <w:tc>
          <w:tcPr>
            <w:tcW w:w="1162" w:type="pct"/>
            <w:shd w:val="clear" w:color="auto" w:fill="auto"/>
          </w:tcPr>
          <w:p w:rsidR="0084752E" w:rsidRPr="00057B8F" w:rsidRDefault="0084752E" w:rsidP="00717A04">
            <w:pPr>
              <w:jc w:val="center"/>
              <w:rPr>
                <w:sz w:val="20"/>
                <w:szCs w:val="16"/>
              </w:rPr>
            </w:pPr>
            <w:r w:rsidRPr="00057B8F">
              <w:rPr>
                <w:sz w:val="20"/>
                <w:szCs w:val="16"/>
              </w:rPr>
              <w:t>32,83</w:t>
            </w:r>
          </w:p>
        </w:tc>
      </w:tr>
      <w:tr w:rsidR="00057B8F" w:rsidRPr="00057B8F" w:rsidTr="009B4095">
        <w:trPr>
          <w:cantSplit/>
        </w:trPr>
        <w:tc>
          <w:tcPr>
            <w:tcW w:w="253" w:type="pct"/>
            <w:shd w:val="clear" w:color="auto" w:fill="auto"/>
          </w:tcPr>
          <w:p w:rsidR="0084752E" w:rsidRPr="00057B8F" w:rsidRDefault="0084752E" w:rsidP="006A1424">
            <w:pPr>
              <w:widowControl w:val="0"/>
              <w:numPr>
                <w:ilvl w:val="0"/>
                <w:numId w:val="39"/>
              </w:numPr>
              <w:rPr>
                <w:sz w:val="20"/>
                <w:szCs w:val="16"/>
              </w:rPr>
            </w:pPr>
          </w:p>
        </w:tc>
        <w:tc>
          <w:tcPr>
            <w:tcW w:w="2361" w:type="pct"/>
            <w:shd w:val="clear" w:color="auto" w:fill="auto"/>
          </w:tcPr>
          <w:p w:rsidR="0084752E" w:rsidRPr="00057B8F" w:rsidRDefault="0084752E" w:rsidP="00717A04">
            <w:pPr>
              <w:rPr>
                <w:sz w:val="20"/>
                <w:szCs w:val="16"/>
              </w:rPr>
            </w:pPr>
            <w:r w:rsidRPr="00057B8F">
              <w:rPr>
                <w:sz w:val="20"/>
                <w:szCs w:val="16"/>
              </w:rPr>
              <w:t>ВЛ 330 кВ Оленегорск - Выходной (Л-400/406)</w:t>
            </w:r>
          </w:p>
        </w:tc>
        <w:tc>
          <w:tcPr>
            <w:tcW w:w="1224" w:type="pct"/>
            <w:shd w:val="clear" w:color="auto" w:fill="auto"/>
          </w:tcPr>
          <w:p w:rsidR="0084752E" w:rsidRPr="00057B8F" w:rsidRDefault="0084752E" w:rsidP="00717A04">
            <w:pPr>
              <w:rPr>
                <w:sz w:val="20"/>
                <w:szCs w:val="16"/>
              </w:rPr>
            </w:pPr>
            <w:r w:rsidRPr="00057B8F">
              <w:rPr>
                <w:sz w:val="20"/>
                <w:szCs w:val="16"/>
              </w:rPr>
              <w:t>Мурманская область</w:t>
            </w:r>
          </w:p>
        </w:tc>
        <w:tc>
          <w:tcPr>
            <w:tcW w:w="1162" w:type="pct"/>
            <w:shd w:val="clear" w:color="auto" w:fill="auto"/>
          </w:tcPr>
          <w:p w:rsidR="0084752E" w:rsidRPr="00057B8F" w:rsidRDefault="0084752E" w:rsidP="00717A04">
            <w:pPr>
              <w:jc w:val="center"/>
              <w:rPr>
                <w:sz w:val="20"/>
                <w:szCs w:val="16"/>
              </w:rPr>
            </w:pPr>
            <w:r w:rsidRPr="00057B8F">
              <w:rPr>
                <w:sz w:val="20"/>
                <w:szCs w:val="16"/>
              </w:rPr>
              <w:t>94,7</w:t>
            </w:r>
          </w:p>
        </w:tc>
      </w:tr>
      <w:tr w:rsidR="00057B8F" w:rsidRPr="00057B8F" w:rsidTr="009B4095">
        <w:trPr>
          <w:cantSplit/>
        </w:trPr>
        <w:tc>
          <w:tcPr>
            <w:tcW w:w="253" w:type="pct"/>
            <w:shd w:val="clear" w:color="auto" w:fill="auto"/>
          </w:tcPr>
          <w:p w:rsidR="0084752E" w:rsidRPr="00057B8F" w:rsidRDefault="0084752E" w:rsidP="006A1424">
            <w:pPr>
              <w:widowControl w:val="0"/>
              <w:numPr>
                <w:ilvl w:val="0"/>
                <w:numId w:val="39"/>
              </w:numPr>
              <w:rPr>
                <w:sz w:val="20"/>
                <w:szCs w:val="16"/>
              </w:rPr>
            </w:pPr>
          </w:p>
        </w:tc>
        <w:tc>
          <w:tcPr>
            <w:tcW w:w="2361" w:type="pct"/>
            <w:shd w:val="clear" w:color="auto" w:fill="auto"/>
          </w:tcPr>
          <w:p w:rsidR="0084752E" w:rsidRPr="00057B8F" w:rsidRDefault="0084752E" w:rsidP="00717A04">
            <w:pPr>
              <w:rPr>
                <w:sz w:val="20"/>
                <w:szCs w:val="16"/>
              </w:rPr>
            </w:pPr>
            <w:r w:rsidRPr="00057B8F">
              <w:rPr>
                <w:sz w:val="20"/>
                <w:szCs w:val="16"/>
              </w:rPr>
              <w:t>ВЛ 330 кВ Серебрянская ГЭС-15 - Выходной (Л-401)</w:t>
            </w:r>
          </w:p>
        </w:tc>
        <w:tc>
          <w:tcPr>
            <w:tcW w:w="1224" w:type="pct"/>
            <w:shd w:val="clear" w:color="auto" w:fill="auto"/>
          </w:tcPr>
          <w:p w:rsidR="0084752E" w:rsidRPr="00057B8F" w:rsidRDefault="0084752E" w:rsidP="00717A04">
            <w:pPr>
              <w:rPr>
                <w:sz w:val="20"/>
                <w:szCs w:val="16"/>
              </w:rPr>
            </w:pPr>
            <w:r w:rsidRPr="00057B8F">
              <w:rPr>
                <w:sz w:val="20"/>
                <w:szCs w:val="16"/>
              </w:rPr>
              <w:t>Мурманская область</w:t>
            </w:r>
          </w:p>
        </w:tc>
        <w:tc>
          <w:tcPr>
            <w:tcW w:w="1162" w:type="pct"/>
            <w:shd w:val="clear" w:color="auto" w:fill="auto"/>
          </w:tcPr>
          <w:p w:rsidR="0084752E" w:rsidRPr="00057B8F" w:rsidRDefault="0084752E" w:rsidP="00717A04">
            <w:pPr>
              <w:jc w:val="center"/>
              <w:rPr>
                <w:sz w:val="20"/>
                <w:szCs w:val="16"/>
              </w:rPr>
            </w:pPr>
            <w:r w:rsidRPr="00057B8F">
              <w:rPr>
                <w:sz w:val="20"/>
                <w:szCs w:val="16"/>
              </w:rPr>
              <w:t>109,66</w:t>
            </w:r>
          </w:p>
        </w:tc>
      </w:tr>
      <w:tr w:rsidR="00057B8F" w:rsidRPr="00057B8F" w:rsidTr="009B4095">
        <w:trPr>
          <w:cantSplit/>
        </w:trPr>
        <w:tc>
          <w:tcPr>
            <w:tcW w:w="253" w:type="pct"/>
            <w:shd w:val="clear" w:color="auto" w:fill="auto"/>
          </w:tcPr>
          <w:p w:rsidR="009B4095" w:rsidRPr="00057B8F" w:rsidRDefault="009B4095" w:rsidP="006A1424">
            <w:pPr>
              <w:widowControl w:val="0"/>
              <w:numPr>
                <w:ilvl w:val="0"/>
                <w:numId w:val="39"/>
              </w:numPr>
              <w:rPr>
                <w:sz w:val="20"/>
                <w:szCs w:val="16"/>
              </w:rPr>
            </w:pPr>
          </w:p>
        </w:tc>
        <w:tc>
          <w:tcPr>
            <w:tcW w:w="2361" w:type="pct"/>
            <w:shd w:val="clear" w:color="auto" w:fill="auto"/>
          </w:tcPr>
          <w:p w:rsidR="009B4095" w:rsidRPr="00057B8F" w:rsidRDefault="009B4095" w:rsidP="009B4095">
            <w:pPr>
              <w:rPr>
                <w:sz w:val="20"/>
                <w:szCs w:val="16"/>
              </w:rPr>
            </w:pPr>
            <w:r w:rsidRPr="00057B8F">
              <w:rPr>
                <w:sz w:val="20"/>
                <w:szCs w:val="16"/>
              </w:rPr>
              <w:t xml:space="preserve">ВЛ 330 кВ Выходной - Никель (ПС-20А), </w:t>
            </w:r>
            <w:r w:rsidRPr="00057B8F">
              <w:rPr>
                <w:sz w:val="20"/>
                <w:szCs w:val="16"/>
                <w:lang w:val="en-US"/>
              </w:rPr>
              <w:t>U</w:t>
            </w:r>
            <w:r w:rsidRPr="00057B8F">
              <w:rPr>
                <w:sz w:val="20"/>
                <w:szCs w:val="16"/>
              </w:rPr>
              <w:t>раб=150 кВ</w:t>
            </w:r>
          </w:p>
        </w:tc>
        <w:tc>
          <w:tcPr>
            <w:tcW w:w="1224" w:type="pct"/>
            <w:shd w:val="clear" w:color="auto" w:fill="auto"/>
          </w:tcPr>
          <w:p w:rsidR="009B4095" w:rsidRPr="00057B8F" w:rsidRDefault="009B4095" w:rsidP="009B4095">
            <w:pPr>
              <w:rPr>
                <w:sz w:val="20"/>
                <w:szCs w:val="16"/>
              </w:rPr>
            </w:pPr>
            <w:r w:rsidRPr="00057B8F">
              <w:rPr>
                <w:sz w:val="20"/>
                <w:szCs w:val="16"/>
              </w:rPr>
              <w:t>Мурманская область</w:t>
            </w:r>
          </w:p>
        </w:tc>
        <w:tc>
          <w:tcPr>
            <w:tcW w:w="1162" w:type="pct"/>
            <w:shd w:val="clear" w:color="auto" w:fill="auto"/>
          </w:tcPr>
          <w:p w:rsidR="009B4095" w:rsidRPr="00057B8F" w:rsidRDefault="009B4095" w:rsidP="009B4095">
            <w:pPr>
              <w:jc w:val="center"/>
              <w:rPr>
                <w:sz w:val="20"/>
                <w:szCs w:val="16"/>
              </w:rPr>
            </w:pPr>
            <w:r w:rsidRPr="00057B8F">
              <w:rPr>
                <w:sz w:val="20"/>
                <w:szCs w:val="16"/>
              </w:rPr>
              <w:t>-</w:t>
            </w:r>
          </w:p>
        </w:tc>
      </w:tr>
      <w:tr w:rsidR="00057B8F" w:rsidRPr="00057B8F" w:rsidTr="009B4095">
        <w:trPr>
          <w:cantSplit/>
          <w:trHeight w:val="15"/>
        </w:trPr>
        <w:tc>
          <w:tcPr>
            <w:tcW w:w="2614" w:type="pct"/>
            <w:gridSpan w:val="2"/>
            <w:shd w:val="clear" w:color="auto" w:fill="auto"/>
          </w:tcPr>
          <w:p w:rsidR="0084752E" w:rsidRPr="00057B8F" w:rsidRDefault="0084752E" w:rsidP="00717A04">
            <w:pPr>
              <w:rPr>
                <w:sz w:val="20"/>
                <w:szCs w:val="16"/>
              </w:rPr>
            </w:pPr>
            <w:r w:rsidRPr="00057B8F">
              <w:rPr>
                <w:sz w:val="20"/>
                <w:szCs w:val="16"/>
              </w:rPr>
              <w:t>Всего</w:t>
            </w:r>
          </w:p>
        </w:tc>
        <w:tc>
          <w:tcPr>
            <w:tcW w:w="1224" w:type="pct"/>
            <w:shd w:val="clear" w:color="auto" w:fill="auto"/>
          </w:tcPr>
          <w:p w:rsidR="0084752E" w:rsidRPr="00057B8F" w:rsidRDefault="0084752E" w:rsidP="00717A04">
            <w:pPr>
              <w:rPr>
                <w:sz w:val="20"/>
                <w:szCs w:val="16"/>
              </w:rPr>
            </w:pPr>
          </w:p>
        </w:tc>
        <w:tc>
          <w:tcPr>
            <w:tcW w:w="1162" w:type="pct"/>
            <w:shd w:val="clear" w:color="auto" w:fill="auto"/>
          </w:tcPr>
          <w:p w:rsidR="0084752E" w:rsidRPr="00057B8F" w:rsidRDefault="0084752E" w:rsidP="00717A04">
            <w:pPr>
              <w:jc w:val="center"/>
              <w:rPr>
                <w:sz w:val="20"/>
                <w:szCs w:val="16"/>
              </w:rPr>
            </w:pPr>
            <w:r w:rsidRPr="00057B8F">
              <w:rPr>
                <w:sz w:val="20"/>
                <w:szCs w:val="16"/>
              </w:rPr>
              <w:t>808,51</w:t>
            </w:r>
          </w:p>
        </w:tc>
      </w:tr>
    </w:tbl>
    <w:p w:rsidR="0084752E" w:rsidRPr="00057B8F" w:rsidRDefault="0084752E" w:rsidP="0084752E">
      <w:pPr>
        <w:pStyle w:val="6"/>
      </w:pPr>
      <w:r w:rsidRPr="00057B8F">
        <w:t>Действующие линии электропередачи напряжением 110 кВ и выше, пересекающие границу Российской Федерации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7"/>
        <w:gridCol w:w="4001"/>
        <w:gridCol w:w="1807"/>
        <w:gridCol w:w="1411"/>
        <w:gridCol w:w="1935"/>
      </w:tblGrid>
      <w:tr w:rsidR="00057B8F" w:rsidRPr="00057B8F" w:rsidTr="004E2E6F">
        <w:trPr>
          <w:cantSplit/>
          <w:tblHeader/>
        </w:trPr>
        <w:tc>
          <w:tcPr>
            <w:tcW w:w="218" w:type="pct"/>
            <w:shd w:val="clear" w:color="auto" w:fill="auto"/>
            <w:noWrap/>
          </w:tcPr>
          <w:p w:rsidR="0084752E" w:rsidRPr="00057B8F" w:rsidRDefault="0084752E" w:rsidP="00717A04">
            <w:pPr>
              <w:keepNext/>
              <w:jc w:val="center"/>
              <w:rPr>
                <w:bCs/>
                <w:sz w:val="20"/>
                <w:szCs w:val="16"/>
              </w:rPr>
            </w:pPr>
            <w:r w:rsidRPr="00057B8F">
              <w:rPr>
                <w:bCs/>
                <w:sz w:val="20"/>
                <w:szCs w:val="16"/>
              </w:rPr>
              <w:t>№</w:t>
            </w:r>
          </w:p>
        </w:tc>
        <w:tc>
          <w:tcPr>
            <w:tcW w:w="2090" w:type="pct"/>
            <w:shd w:val="clear" w:color="auto" w:fill="auto"/>
            <w:noWrap/>
          </w:tcPr>
          <w:p w:rsidR="0084752E" w:rsidRPr="00057B8F" w:rsidRDefault="0084752E" w:rsidP="00717A04">
            <w:pPr>
              <w:keepNext/>
              <w:rPr>
                <w:bCs/>
                <w:sz w:val="20"/>
                <w:szCs w:val="16"/>
              </w:rPr>
            </w:pPr>
            <w:r w:rsidRPr="00057B8F">
              <w:rPr>
                <w:bCs/>
                <w:sz w:val="20"/>
                <w:szCs w:val="16"/>
              </w:rPr>
              <w:t>Наименование линии электропередачи</w:t>
            </w:r>
          </w:p>
        </w:tc>
        <w:tc>
          <w:tcPr>
            <w:tcW w:w="944" w:type="pct"/>
            <w:shd w:val="clear" w:color="auto" w:fill="auto"/>
            <w:noWrap/>
          </w:tcPr>
          <w:p w:rsidR="0084752E" w:rsidRPr="00057B8F" w:rsidRDefault="0084752E" w:rsidP="00717A04">
            <w:pPr>
              <w:keepNext/>
              <w:jc w:val="center"/>
              <w:rPr>
                <w:bCs/>
                <w:sz w:val="20"/>
                <w:szCs w:val="16"/>
              </w:rPr>
            </w:pPr>
            <w:r w:rsidRPr="00057B8F">
              <w:rPr>
                <w:bCs/>
                <w:sz w:val="20"/>
                <w:szCs w:val="16"/>
              </w:rPr>
              <w:t>Собственник</w:t>
            </w:r>
          </w:p>
        </w:tc>
        <w:tc>
          <w:tcPr>
            <w:tcW w:w="737" w:type="pct"/>
            <w:shd w:val="clear" w:color="auto" w:fill="auto"/>
            <w:noWrap/>
          </w:tcPr>
          <w:p w:rsidR="0084752E" w:rsidRPr="00057B8F" w:rsidRDefault="0084752E" w:rsidP="00717A04">
            <w:pPr>
              <w:keepNext/>
              <w:jc w:val="center"/>
              <w:rPr>
                <w:bCs/>
                <w:sz w:val="20"/>
                <w:szCs w:val="16"/>
              </w:rPr>
            </w:pPr>
            <w:r w:rsidRPr="00057B8F">
              <w:rPr>
                <w:bCs/>
                <w:sz w:val="20"/>
                <w:szCs w:val="16"/>
              </w:rPr>
              <w:t>Направление</w:t>
            </w:r>
          </w:p>
        </w:tc>
        <w:tc>
          <w:tcPr>
            <w:tcW w:w="1011" w:type="pct"/>
            <w:shd w:val="clear" w:color="auto" w:fill="auto"/>
            <w:noWrap/>
          </w:tcPr>
          <w:p w:rsidR="0084752E" w:rsidRPr="00057B8F" w:rsidRDefault="0084752E" w:rsidP="00717A04">
            <w:pPr>
              <w:keepNext/>
              <w:jc w:val="center"/>
              <w:rPr>
                <w:bCs/>
                <w:sz w:val="20"/>
                <w:szCs w:val="16"/>
              </w:rPr>
            </w:pPr>
            <w:r w:rsidRPr="00057B8F">
              <w:rPr>
                <w:bCs/>
                <w:sz w:val="20"/>
                <w:szCs w:val="16"/>
              </w:rPr>
              <w:t>Протяженность, км</w:t>
            </w:r>
          </w:p>
        </w:tc>
      </w:tr>
      <w:tr w:rsidR="00057B8F" w:rsidRPr="00057B8F" w:rsidTr="00717A04">
        <w:trPr>
          <w:cantSplit/>
        </w:trPr>
        <w:tc>
          <w:tcPr>
            <w:tcW w:w="218" w:type="pct"/>
            <w:shd w:val="clear" w:color="auto" w:fill="auto"/>
          </w:tcPr>
          <w:p w:rsidR="0084752E" w:rsidRPr="00057B8F" w:rsidRDefault="0084752E" w:rsidP="006A1424">
            <w:pPr>
              <w:widowControl w:val="0"/>
              <w:numPr>
                <w:ilvl w:val="0"/>
                <w:numId w:val="40"/>
              </w:numPr>
              <w:rPr>
                <w:sz w:val="20"/>
                <w:szCs w:val="16"/>
              </w:rPr>
            </w:pPr>
          </w:p>
        </w:tc>
        <w:tc>
          <w:tcPr>
            <w:tcW w:w="2090" w:type="pct"/>
            <w:shd w:val="clear" w:color="auto" w:fill="auto"/>
          </w:tcPr>
          <w:p w:rsidR="0084752E" w:rsidRPr="00057B8F" w:rsidRDefault="0084752E" w:rsidP="00717A04">
            <w:pPr>
              <w:rPr>
                <w:sz w:val="20"/>
                <w:szCs w:val="16"/>
              </w:rPr>
            </w:pPr>
            <w:r w:rsidRPr="00057B8F">
              <w:rPr>
                <w:sz w:val="20"/>
                <w:szCs w:val="16"/>
              </w:rPr>
              <w:t>ВЛ 154 кВ Борисоглебская ГЭС-8 - Киркинес</w:t>
            </w:r>
          </w:p>
        </w:tc>
        <w:tc>
          <w:tcPr>
            <w:tcW w:w="944" w:type="pct"/>
            <w:shd w:val="clear" w:color="auto" w:fill="auto"/>
          </w:tcPr>
          <w:p w:rsidR="0084752E" w:rsidRPr="00057B8F" w:rsidRDefault="0084752E" w:rsidP="00717A04">
            <w:pPr>
              <w:jc w:val="center"/>
              <w:rPr>
                <w:sz w:val="20"/>
                <w:szCs w:val="16"/>
              </w:rPr>
            </w:pPr>
            <w:r w:rsidRPr="00057B8F">
              <w:rPr>
                <w:sz w:val="20"/>
                <w:szCs w:val="16"/>
              </w:rPr>
              <w:t>Королевство Норвегия</w:t>
            </w:r>
          </w:p>
        </w:tc>
        <w:tc>
          <w:tcPr>
            <w:tcW w:w="737" w:type="pct"/>
            <w:shd w:val="clear" w:color="auto" w:fill="auto"/>
          </w:tcPr>
          <w:p w:rsidR="0084752E" w:rsidRPr="00057B8F" w:rsidRDefault="0084752E" w:rsidP="00717A04">
            <w:pPr>
              <w:jc w:val="center"/>
              <w:rPr>
                <w:sz w:val="20"/>
                <w:szCs w:val="16"/>
              </w:rPr>
            </w:pPr>
            <w:r w:rsidRPr="00057B8F">
              <w:rPr>
                <w:sz w:val="20"/>
                <w:szCs w:val="16"/>
              </w:rPr>
              <w:t>Королевство Норвегия</w:t>
            </w:r>
          </w:p>
        </w:tc>
        <w:tc>
          <w:tcPr>
            <w:tcW w:w="1011" w:type="pct"/>
            <w:shd w:val="clear" w:color="auto" w:fill="auto"/>
          </w:tcPr>
          <w:p w:rsidR="0084752E" w:rsidRPr="00057B8F" w:rsidRDefault="0084752E" w:rsidP="00717A04">
            <w:pPr>
              <w:jc w:val="center"/>
              <w:rPr>
                <w:sz w:val="20"/>
                <w:szCs w:val="16"/>
              </w:rPr>
            </w:pPr>
            <w:r w:rsidRPr="00057B8F">
              <w:rPr>
                <w:sz w:val="20"/>
                <w:szCs w:val="16"/>
              </w:rPr>
              <w:t>-</w:t>
            </w:r>
          </w:p>
        </w:tc>
      </w:tr>
      <w:tr w:rsidR="00057B8F" w:rsidRPr="00057B8F" w:rsidTr="00717A04">
        <w:trPr>
          <w:cantSplit/>
        </w:trPr>
        <w:tc>
          <w:tcPr>
            <w:tcW w:w="218" w:type="pct"/>
            <w:shd w:val="clear" w:color="auto" w:fill="auto"/>
          </w:tcPr>
          <w:p w:rsidR="0084752E" w:rsidRPr="00057B8F" w:rsidRDefault="0084752E" w:rsidP="006A1424">
            <w:pPr>
              <w:keepNext/>
              <w:keepLines/>
              <w:widowControl w:val="0"/>
              <w:numPr>
                <w:ilvl w:val="0"/>
                <w:numId w:val="40"/>
              </w:numPr>
              <w:rPr>
                <w:sz w:val="20"/>
                <w:szCs w:val="16"/>
              </w:rPr>
            </w:pPr>
          </w:p>
        </w:tc>
        <w:tc>
          <w:tcPr>
            <w:tcW w:w="2090" w:type="pct"/>
            <w:shd w:val="clear" w:color="auto" w:fill="auto"/>
          </w:tcPr>
          <w:p w:rsidR="0084752E" w:rsidRPr="00057B8F" w:rsidRDefault="0084752E" w:rsidP="00717A04">
            <w:pPr>
              <w:keepNext/>
              <w:keepLines/>
              <w:rPr>
                <w:sz w:val="20"/>
                <w:szCs w:val="16"/>
              </w:rPr>
            </w:pPr>
            <w:r w:rsidRPr="00057B8F">
              <w:rPr>
                <w:sz w:val="20"/>
                <w:szCs w:val="16"/>
              </w:rPr>
              <w:t>ВЛ 110 кВ Кайтакоски ГЭС-4 - Ивало</w:t>
            </w:r>
          </w:p>
        </w:tc>
        <w:tc>
          <w:tcPr>
            <w:tcW w:w="944" w:type="pct"/>
            <w:shd w:val="clear" w:color="auto" w:fill="auto"/>
          </w:tcPr>
          <w:p w:rsidR="0084752E" w:rsidRPr="00057B8F" w:rsidRDefault="006E78CC" w:rsidP="00717A04">
            <w:pPr>
              <w:keepNext/>
              <w:keepLines/>
              <w:jc w:val="center"/>
              <w:rPr>
                <w:sz w:val="20"/>
                <w:szCs w:val="16"/>
              </w:rPr>
            </w:pPr>
            <w:r w:rsidRPr="00057B8F">
              <w:rPr>
                <w:sz w:val="20"/>
                <w:szCs w:val="16"/>
              </w:rPr>
              <w:t>ПАО «ФСК ЕЭС»</w:t>
            </w:r>
          </w:p>
        </w:tc>
        <w:tc>
          <w:tcPr>
            <w:tcW w:w="737" w:type="pct"/>
            <w:shd w:val="clear" w:color="auto" w:fill="auto"/>
          </w:tcPr>
          <w:p w:rsidR="0084752E" w:rsidRPr="00057B8F" w:rsidRDefault="0084752E" w:rsidP="00717A04">
            <w:pPr>
              <w:keepNext/>
              <w:keepLines/>
              <w:jc w:val="center"/>
              <w:rPr>
                <w:sz w:val="20"/>
                <w:szCs w:val="16"/>
              </w:rPr>
            </w:pPr>
            <w:r w:rsidRPr="00057B8F">
              <w:rPr>
                <w:sz w:val="20"/>
                <w:szCs w:val="16"/>
              </w:rPr>
              <w:t>Финляндская Республика</w:t>
            </w:r>
          </w:p>
        </w:tc>
        <w:tc>
          <w:tcPr>
            <w:tcW w:w="1011" w:type="pct"/>
            <w:shd w:val="clear" w:color="auto" w:fill="auto"/>
          </w:tcPr>
          <w:p w:rsidR="0084752E" w:rsidRPr="00057B8F" w:rsidRDefault="0084752E" w:rsidP="00717A04">
            <w:pPr>
              <w:keepNext/>
              <w:keepLines/>
              <w:jc w:val="center"/>
              <w:rPr>
                <w:sz w:val="20"/>
                <w:szCs w:val="16"/>
              </w:rPr>
            </w:pPr>
            <w:r w:rsidRPr="00057B8F">
              <w:rPr>
                <w:sz w:val="20"/>
                <w:szCs w:val="16"/>
              </w:rPr>
              <w:t>55,81</w:t>
            </w:r>
          </w:p>
        </w:tc>
      </w:tr>
      <w:tr w:rsidR="00057B8F" w:rsidRPr="00057B8F" w:rsidTr="00717A04">
        <w:trPr>
          <w:cantSplit/>
        </w:trPr>
        <w:tc>
          <w:tcPr>
            <w:tcW w:w="2308" w:type="pct"/>
            <w:gridSpan w:val="2"/>
            <w:shd w:val="clear" w:color="auto" w:fill="auto"/>
          </w:tcPr>
          <w:p w:rsidR="0084752E" w:rsidRPr="00057B8F" w:rsidRDefault="0084752E" w:rsidP="00717A04">
            <w:pPr>
              <w:rPr>
                <w:sz w:val="20"/>
                <w:szCs w:val="16"/>
              </w:rPr>
            </w:pPr>
            <w:r w:rsidRPr="00057B8F">
              <w:rPr>
                <w:sz w:val="20"/>
                <w:szCs w:val="16"/>
              </w:rPr>
              <w:t>Всего</w:t>
            </w:r>
          </w:p>
        </w:tc>
        <w:tc>
          <w:tcPr>
            <w:tcW w:w="944" w:type="pct"/>
            <w:shd w:val="clear" w:color="auto" w:fill="auto"/>
          </w:tcPr>
          <w:p w:rsidR="0084752E" w:rsidRPr="00057B8F" w:rsidRDefault="0084752E" w:rsidP="00717A04">
            <w:pPr>
              <w:jc w:val="center"/>
              <w:rPr>
                <w:sz w:val="20"/>
                <w:szCs w:val="16"/>
              </w:rPr>
            </w:pPr>
          </w:p>
        </w:tc>
        <w:tc>
          <w:tcPr>
            <w:tcW w:w="737" w:type="pct"/>
            <w:shd w:val="clear" w:color="auto" w:fill="auto"/>
          </w:tcPr>
          <w:p w:rsidR="0084752E" w:rsidRPr="00057B8F" w:rsidRDefault="0084752E" w:rsidP="00717A04">
            <w:pPr>
              <w:jc w:val="center"/>
              <w:rPr>
                <w:sz w:val="20"/>
                <w:szCs w:val="16"/>
              </w:rPr>
            </w:pPr>
          </w:p>
        </w:tc>
        <w:tc>
          <w:tcPr>
            <w:tcW w:w="1011" w:type="pct"/>
            <w:shd w:val="clear" w:color="auto" w:fill="auto"/>
          </w:tcPr>
          <w:p w:rsidR="0084752E" w:rsidRPr="00057B8F" w:rsidRDefault="0084752E" w:rsidP="00717A04">
            <w:pPr>
              <w:jc w:val="center"/>
              <w:rPr>
                <w:sz w:val="20"/>
                <w:szCs w:val="16"/>
              </w:rPr>
            </w:pPr>
            <w:r w:rsidRPr="00057B8F">
              <w:rPr>
                <w:sz w:val="20"/>
                <w:szCs w:val="16"/>
              </w:rPr>
              <w:t>55,81</w:t>
            </w:r>
          </w:p>
        </w:tc>
      </w:tr>
    </w:tbl>
    <w:p w:rsidR="00AE28AF" w:rsidRPr="00057B8F" w:rsidRDefault="00AE28AF" w:rsidP="00CB676B">
      <w:pPr>
        <w:pStyle w:val="4"/>
        <w:keepNext w:val="0"/>
        <w:keepLines w:val="0"/>
        <w:widowControl w:val="0"/>
      </w:pPr>
      <w:r w:rsidRPr="00057B8F">
        <w:t>Строящиеся объекты</w:t>
      </w:r>
      <w:bookmarkEnd w:id="252"/>
    </w:p>
    <w:p w:rsidR="004E2E6F" w:rsidRPr="00057B8F" w:rsidRDefault="004E2E6F" w:rsidP="00BC533C">
      <w:pPr>
        <w:pStyle w:val="6"/>
      </w:pPr>
      <w:bookmarkStart w:id="253" w:name="_Toc325788042"/>
      <w:bookmarkStart w:id="254" w:name="_Toc340925111"/>
      <w:bookmarkStart w:id="255" w:name="_Toc343803228"/>
      <w:bookmarkStart w:id="256" w:name="_Toc343871743"/>
      <w:r w:rsidRPr="00057B8F">
        <w:t>Строящиеся линии электропередачи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7"/>
        <w:gridCol w:w="1857"/>
        <w:gridCol w:w="770"/>
        <w:gridCol w:w="1026"/>
        <w:gridCol w:w="752"/>
        <w:gridCol w:w="1342"/>
        <w:gridCol w:w="1382"/>
        <w:gridCol w:w="1995"/>
      </w:tblGrid>
      <w:tr w:rsidR="00057B8F" w:rsidRPr="00057B8F" w:rsidTr="008E031D">
        <w:trPr>
          <w:cantSplit/>
          <w:trHeight w:val="20"/>
          <w:tblHeader/>
        </w:trPr>
        <w:tc>
          <w:tcPr>
            <w:tcW w:w="234" w:type="pct"/>
            <w:vMerge w:val="restart"/>
            <w:shd w:val="clear" w:color="auto" w:fill="auto"/>
          </w:tcPr>
          <w:p w:rsidR="00C41E7E" w:rsidRPr="00057B8F" w:rsidRDefault="00C41E7E" w:rsidP="008E031D">
            <w:pPr>
              <w:jc w:val="center"/>
              <w:rPr>
                <w:bCs/>
                <w:sz w:val="20"/>
                <w:szCs w:val="16"/>
              </w:rPr>
            </w:pPr>
            <w:r w:rsidRPr="00057B8F">
              <w:rPr>
                <w:bCs/>
                <w:sz w:val="20"/>
                <w:szCs w:val="16"/>
              </w:rPr>
              <w:t>№</w:t>
            </w:r>
          </w:p>
        </w:tc>
        <w:tc>
          <w:tcPr>
            <w:tcW w:w="970" w:type="pct"/>
            <w:vMerge w:val="restart"/>
            <w:shd w:val="clear" w:color="auto" w:fill="auto"/>
          </w:tcPr>
          <w:p w:rsidR="00C41E7E" w:rsidRPr="00057B8F" w:rsidRDefault="00C41E7E" w:rsidP="008E031D">
            <w:pPr>
              <w:rPr>
                <w:bCs/>
                <w:sz w:val="20"/>
                <w:szCs w:val="16"/>
              </w:rPr>
            </w:pPr>
            <w:r w:rsidRPr="00057B8F">
              <w:rPr>
                <w:bCs/>
                <w:sz w:val="20"/>
                <w:szCs w:val="16"/>
              </w:rPr>
              <w:t>Наименова</w:t>
            </w:r>
            <w:r w:rsidRPr="00057B8F">
              <w:rPr>
                <w:bCs/>
                <w:sz w:val="20"/>
                <w:szCs w:val="16"/>
              </w:rPr>
              <w:softHyphen/>
              <w:t>ние</w:t>
            </w:r>
          </w:p>
        </w:tc>
        <w:tc>
          <w:tcPr>
            <w:tcW w:w="402" w:type="pct"/>
            <w:vMerge w:val="restart"/>
            <w:shd w:val="clear" w:color="auto" w:fill="auto"/>
          </w:tcPr>
          <w:p w:rsidR="00C41E7E" w:rsidRPr="00057B8F" w:rsidRDefault="00C41E7E" w:rsidP="008E031D">
            <w:pPr>
              <w:jc w:val="center"/>
              <w:rPr>
                <w:bCs/>
                <w:sz w:val="20"/>
                <w:szCs w:val="16"/>
              </w:rPr>
            </w:pPr>
            <w:r w:rsidRPr="00057B8F">
              <w:rPr>
                <w:bCs/>
                <w:sz w:val="20"/>
                <w:szCs w:val="16"/>
              </w:rPr>
              <w:t>Год ввода объ</w:t>
            </w:r>
            <w:r w:rsidRPr="00057B8F">
              <w:rPr>
                <w:bCs/>
                <w:sz w:val="20"/>
                <w:szCs w:val="16"/>
              </w:rPr>
              <w:softHyphen/>
              <w:t>екта</w:t>
            </w:r>
          </w:p>
        </w:tc>
        <w:tc>
          <w:tcPr>
            <w:tcW w:w="929" w:type="pct"/>
            <w:gridSpan w:val="2"/>
            <w:shd w:val="clear" w:color="auto" w:fill="auto"/>
          </w:tcPr>
          <w:p w:rsidR="00C41E7E" w:rsidRPr="00057B8F" w:rsidRDefault="00C41E7E" w:rsidP="008E031D">
            <w:pPr>
              <w:jc w:val="center"/>
              <w:rPr>
                <w:bCs/>
                <w:sz w:val="20"/>
                <w:szCs w:val="16"/>
              </w:rPr>
            </w:pPr>
            <w:r w:rsidRPr="00057B8F">
              <w:rPr>
                <w:sz w:val="20"/>
                <w:szCs w:val="28"/>
              </w:rPr>
              <w:t>Протяженность, (км)</w:t>
            </w:r>
          </w:p>
        </w:tc>
        <w:tc>
          <w:tcPr>
            <w:tcW w:w="701" w:type="pct"/>
            <w:vMerge w:val="restart"/>
          </w:tcPr>
          <w:p w:rsidR="00C41E7E" w:rsidRPr="00057B8F" w:rsidRDefault="00C41E7E" w:rsidP="008E031D">
            <w:pPr>
              <w:rPr>
                <w:bCs/>
                <w:sz w:val="20"/>
                <w:szCs w:val="16"/>
              </w:rPr>
            </w:pPr>
            <w:r w:rsidRPr="00057B8F">
              <w:rPr>
                <w:sz w:val="20"/>
                <w:szCs w:val="28"/>
              </w:rPr>
              <w:t>Схемные</w:t>
            </w:r>
            <w:r w:rsidR="00BC22EA" w:rsidRPr="00057B8F">
              <w:rPr>
                <w:sz w:val="20"/>
                <w:szCs w:val="28"/>
              </w:rPr>
              <w:t xml:space="preserve"> </w:t>
            </w:r>
            <w:r w:rsidRPr="00057B8F">
              <w:rPr>
                <w:sz w:val="20"/>
                <w:szCs w:val="28"/>
              </w:rPr>
              <w:t>осо</w:t>
            </w:r>
            <w:r w:rsidRPr="00057B8F">
              <w:rPr>
                <w:sz w:val="20"/>
                <w:szCs w:val="28"/>
              </w:rPr>
              <w:softHyphen/>
              <w:t>бенности</w:t>
            </w:r>
          </w:p>
        </w:tc>
        <w:tc>
          <w:tcPr>
            <w:tcW w:w="722" w:type="pct"/>
            <w:vMerge w:val="restart"/>
          </w:tcPr>
          <w:p w:rsidR="00C41E7E" w:rsidRPr="00057B8F" w:rsidRDefault="00C41E7E" w:rsidP="008E031D">
            <w:pPr>
              <w:rPr>
                <w:bCs/>
                <w:sz w:val="20"/>
                <w:szCs w:val="16"/>
              </w:rPr>
            </w:pPr>
            <w:r w:rsidRPr="00057B8F">
              <w:rPr>
                <w:bCs/>
                <w:sz w:val="20"/>
                <w:szCs w:val="16"/>
              </w:rPr>
              <w:t>Ответствен</w:t>
            </w:r>
            <w:r w:rsidRPr="00057B8F">
              <w:rPr>
                <w:bCs/>
                <w:sz w:val="20"/>
                <w:szCs w:val="16"/>
              </w:rPr>
              <w:softHyphen/>
              <w:t>ная органи</w:t>
            </w:r>
            <w:r w:rsidRPr="00057B8F">
              <w:rPr>
                <w:bCs/>
                <w:sz w:val="20"/>
                <w:szCs w:val="16"/>
              </w:rPr>
              <w:softHyphen/>
              <w:t>зация</w:t>
            </w:r>
          </w:p>
        </w:tc>
        <w:tc>
          <w:tcPr>
            <w:tcW w:w="1042" w:type="pct"/>
            <w:vMerge w:val="restart"/>
            <w:shd w:val="clear" w:color="auto" w:fill="auto"/>
          </w:tcPr>
          <w:p w:rsidR="00C41E7E" w:rsidRPr="00057B8F" w:rsidRDefault="00C41E7E" w:rsidP="008E031D">
            <w:pPr>
              <w:rPr>
                <w:bCs/>
                <w:sz w:val="20"/>
                <w:szCs w:val="16"/>
              </w:rPr>
            </w:pPr>
            <w:r w:rsidRPr="00057B8F">
              <w:rPr>
                <w:bCs/>
                <w:sz w:val="20"/>
                <w:szCs w:val="16"/>
              </w:rPr>
              <w:t>Основное назна</w:t>
            </w:r>
            <w:r w:rsidRPr="00057B8F">
              <w:rPr>
                <w:bCs/>
                <w:sz w:val="20"/>
                <w:szCs w:val="16"/>
              </w:rPr>
              <w:softHyphen/>
              <w:t xml:space="preserve">чение </w:t>
            </w:r>
          </w:p>
        </w:tc>
      </w:tr>
      <w:tr w:rsidR="00057B8F" w:rsidRPr="00057B8F" w:rsidTr="008E031D">
        <w:trPr>
          <w:cantSplit/>
          <w:trHeight w:val="20"/>
          <w:tblHeader/>
        </w:trPr>
        <w:tc>
          <w:tcPr>
            <w:tcW w:w="234" w:type="pct"/>
            <w:vMerge/>
            <w:shd w:val="clear" w:color="auto" w:fill="auto"/>
          </w:tcPr>
          <w:p w:rsidR="00C41E7E" w:rsidRPr="00057B8F" w:rsidRDefault="00C41E7E" w:rsidP="008E031D">
            <w:pPr>
              <w:jc w:val="center"/>
              <w:rPr>
                <w:bCs/>
                <w:sz w:val="20"/>
                <w:szCs w:val="16"/>
              </w:rPr>
            </w:pPr>
          </w:p>
        </w:tc>
        <w:tc>
          <w:tcPr>
            <w:tcW w:w="970" w:type="pct"/>
            <w:vMerge/>
            <w:shd w:val="clear" w:color="auto" w:fill="auto"/>
          </w:tcPr>
          <w:p w:rsidR="00C41E7E" w:rsidRPr="00057B8F" w:rsidRDefault="00C41E7E" w:rsidP="008E031D">
            <w:pPr>
              <w:rPr>
                <w:bCs/>
                <w:sz w:val="20"/>
                <w:szCs w:val="16"/>
              </w:rPr>
            </w:pPr>
          </w:p>
        </w:tc>
        <w:tc>
          <w:tcPr>
            <w:tcW w:w="402" w:type="pct"/>
            <w:vMerge/>
            <w:shd w:val="clear" w:color="auto" w:fill="auto"/>
          </w:tcPr>
          <w:p w:rsidR="00C41E7E" w:rsidRPr="00057B8F" w:rsidRDefault="00C41E7E" w:rsidP="008E031D">
            <w:pPr>
              <w:jc w:val="center"/>
              <w:rPr>
                <w:bCs/>
                <w:sz w:val="20"/>
                <w:szCs w:val="16"/>
              </w:rPr>
            </w:pPr>
          </w:p>
        </w:tc>
        <w:tc>
          <w:tcPr>
            <w:tcW w:w="536" w:type="pct"/>
            <w:shd w:val="clear" w:color="auto" w:fill="auto"/>
          </w:tcPr>
          <w:p w:rsidR="00C41E7E" w:rsidRPr="00057B8F" w:rsidRDefault="00C41E7E" w:rsidP="008E031D">
            <w:pPr>
              <w:jc w:val="center"/>
              <w:rPr>
                <w:bCs/>
                <w:sz w:val="20"/>
                <w:szCs w:val="16"/>
              </w:rPr>
            </w:pPr>
            <w:r w:rsidRPr="00057B8F">
              <w:rPr>
                <w:sz w:val="20"/>
                <w:szCs w:val="28"/>
              </w:rPr>
              <w:t>по участ</w:t>
            </w:r>
            <w:r w:rsidRPr="00057B8F">
              <w:rPr>
                <w:sz w:val="20"/>
                <w:szCs w:val="28"/>
              </w:rPr>
              <w:softHyphen/>
              <w:t>кам</w:t>
            </w:r>
          </w:p>
        </w:tc>
        <w:tc>
          <w:tcPr>
            <w:tcW w:w="393" w:type="pct"/>
            <w:shd w:val="clear" w:color="auto" w:fill="auto"/>
          </w:tcPr>
          <w:p w:rsidR="00C41E7E" w:rsidRPr="00057B8F" w:rsidRDefault="00C41E7E" w:rsidP="008E031D">
            <w:pPr>
              <w:jc w:val="center"/>
              <w:rPr>
                <w:bCs/>
                <w:sz w:val="20"/>
                <w:szCs w:val="16"/>
              </w:rPr>
            </w:pPr>
            <w:r w:rsidRPr="00057B8F">
              <w:rPr>
                <w:sz w:val="20"/>
                <w:szCs w:val="28"/>
              </w:rPr>
              <w:t>ито-го</w:t>
            </w:r>
          </w:p>
        </w:tc>
        <w:tc>
          <w:tcPr>
            <w:tcW w:w="701" w:type="pct"/>
            <w:vMerge/>
          </w:tcPr>
          <w:p w:rsidR="00C41E7E" w:rsidRPr="00057B8F" w:rsidRDefault="00C41E7E" w:rsidP="008E031D">
            <w:pPr>
              <w:rPr>
                <w:bCs/>
                <w:sz w:val="20"/>
                <w:szCs w:val="16"/>
              </w:rPr>
            </w:pPr>
          </w:p>
        </w:tc>
        <w:tc>
          <w:tcPr>
            <w:tcW w:w="722" w:type="pct"/>
            <w:vMerge/>
          </w:tcPr>
          <w:p w:rsidR="00C41E7E" w:rsidRPr="00057B8F" w:rsidRDefault="00C41E7E" w:rsidP="008E031D">
            <w:pPr>
              <w:rPr>
                <w:bCs/>
                <w:sz w:val="20"/>
                <w:szCs w:val="16"/>
              </w:rPr>
            </w:pPr>
          </w:p>
        </w:tc>
        <w:tc>
          <w:tcPr>
            <w:tcW w:w="1042" w:type="pct"/>
            <w:vMerge/>
            <w:shd w:val="clear" w:color="auto" w:fill="auto"/>
          </w:tcPr>
          <w:p w:rsidR="00C41E7E" w:rsidRPr="00057B8F" w:rsidRDefault="00C41E7E" w:rsidP="008E031D">
            <w:pPr>
              <w:rPr>
                <w:bCs/>
                <w:sz w:val="20"/>
                <w:szCs w:val="16"/>
              </w:rPr>
            </w:pPr>
          </w:p>
        </w:tc>
      </w:tr>
      <w:tr w:rsidR="00057B8F" w:rsidRPr="00057B8F" w:rsidTr="008E031D">
        <w:tc>
          <w:tcPr>
            <w:tcW w:w="234" w:type="pct"/>
            <w:shd w:val="clear" w:color="auto" w:fill="auto"/>
          </w:tcPr>
          <w:p w:rsidR="00C41E7E" w:rsidRPr="00057B8F" w:rsidRDefault="00C41E7E" w:rsidP="0002306E">
            <w:pPr>
              <w:numPr>
                <w:ilvl w:val="0"/>
                <w:numId w:val="335"/>
              </w:numPr>
              <w:rPr>
                <w:sz w:val="20"/>
                <w:szCs w:val="16"/>
              </w:rPr>
            </w:pPr>
          </w:p>
        </w:tc>
        <w:tc>
          <w:tcPr>
            <w:tcW w:w="970" w:type="pct"/>
            <w:shd w:val="clear" w:color="auto" w:fill="auto"/>
          </w:tcPr>
          <w:p w:rsidR="00C41E7E" w:rsidRPr="00057B8F" w:rsidRDefault="00C41E7E" w:rsidP="008E031D">
            <w:pPr>
              <w:rPr>
                <w:sz w:val="20"/>
                <w:szCs w:val="16"/>
              </w:rPr>
            </w:pPr>
            <w:r w:rsidRPr="00057B8F">
              <w:rPr>
                <w:sz w:val="20"/>
                <w:szCs w:val="16"/>
              </w:rPr>
              <w:t>ВЛ 330 кВ Лоухи - Путкин</w:t>
            </w:r>
            <w:r w:rsidRPr="00057B8F">
              <w:rPr>
                <w:sz w:val="20"/>
                <w:szCs w:val="16"/>
              </w:rPr>
              <w:softHyphen/>
              <w:t>ская ГЭС - Ондская ГЭС</w:t>
            </w:r>
          </w:p>
        </w:tc>
        <w:tc>
          <w:tcPr>
            <w:tcW w:w="402" w:type="pct"/>
            <w:shd w:val="clear" w:color="auto" w:fill="auto"/>
          </w:tcPr>
          <w:p w:rsidR="00C41E7E" w:rsidRPr="00057B8F" w:rsidRDefault="000F21E2" w:rsidP="00C65A37">
            <w:pPr>
              <w:jc w:val="center"/>
              <w:rPr>
                <w:sz w:val="20"/>
                <w:szCs w:val="16"/>
              </w:rPr>
            </w:pPr>
            <w:r w:rsidRPr="00057B8F">
              <w:rPr>
                <w:sz w:val="20"/>
                <w:szCs w:val="16"/>
              </w:rPr>
              <w:t>201</w:t>
            </w:r>
            <w:r w:rsidR="00C65A37" w:rsidRPr="00057B8F">
              <w:rPr>
                <w:sz w:val="20"/>
                <w:szCs w:val="16"/>
              </w:rPr>
              <w:t>8</w:t>
            </w:r>
            <w:r w:rsidRPr="00057B8F">
              <w:rPr>
                <w:sz w:val="20"/>
                <w:szCs w:val="16"/>
              </w:rPr>
              <w:t xml:space="preserve"> год</w:t>
            </w:r>
          </w:p>
        </w:tc>
        <w:tc>
          <w:tcPr>
            <w:tcW w:w="536" w:type="pct"/>
            <w:shd w:val="clear" w:color="auto" w:fill="auto"/>
          </w:tcPr>
          <w:p w:rsidR="00C41E7E" w:rsidRPr="00057B8F" w:rsidRDefault="00C41E7E" w:rsidP="008E031D">
            <w:pPr>
              <w:jc w:val="center"/>
              <w:rPr>
                <w:sz w:val="20"/>
                <w:szCs w:val="16"/>
              </w:rPr>
            </w:pPr>
            <w:r w:rsidRPr="00057B8F">
              <w:rPr>
                <w:sz w:val="20"/>
                <w:szCs w:val="22"/>
              </w:rPr>
              <w:t>298,</w:t>
            </w:r>
            <w:r w:rsidRPr="00057B8F">
              <w:rPr>
                <w:sz w:val="20"/>
                <w:szCs w:val="22"/>
              </w:rPr>
              <w:br/>
              <w:t>100+180 Мвар</w:t>
            </w:r>
          </w:p>
        </w:tc>
        <w:tc>
          <w:tcPr>
            <w:tcW w:w="393" w:type="pct"/>
            <w:shd w:val="clear" w:color="auto" w:fill="auto"/>
          </w:tcPr>
          <w:p w:rsidR="00C41E7E" w:rsidRPr="00057B8F" w:rsidRDefault="00C41E7E" w:rsidP="008E031D">
            <w:pPr>
              <w:jc w:val="center"/>
              <w:rPr>
                <w:sz w:val="20"/>
                <w:szCs w:val="16"/>
              </w:rPr>
            </w:pPr>
            <w:r w:rsidRPr="00057B8F">
              <w:rPr>
                <w:sz w:val="20"/>
                <w:szCs w:val="22"/>
              </w:rPr>
              <w:t>298,</w:t>
            </w:r>
            <w:r w:rsidRPr="00057B8F">
              <w:rPr>
                <w:sz w:val="20"/>
                <w:szCs w:val="22"/>
              </w:rPr>
              <w:br/>
              <w:t>280 Мвар</w:t>
            </w:r>
          </w:p>
        </w:tc>
        <w:tc>
          <w:tcPr>
            <w:tcW w:w="701" w:type="pct"/>
          </w:tcPr>
          <w:p w:rsidR="00C41E7E" w:rsidRPr="00057B8F" w:rsidRDefault="00C41E7E" w:rsidP="008E031D">
            <w:pPr>
              <w:rPr>
                <w:sz w:val="20"/>
                <w:szCs w:val="16"/>
              </w:rPr>
            </w:pPr>
            <w:r w:rsidRPr="00057B8F">
              <w:rPr>
                <w:sz w:val="20"/>
                <w:szCs w:val="16"/>
              </w:rPr>
              <w:t>обеспече</w:t>
            </w:r>
            <w:r w:rsidRPr="00057B8F">
              <w:rPr>
                <w:sz w:val="20"/>
                <w:szCs w:val="16"/>
              </w:rPr>
              <w:softHyphen/>
              <w:t>ние соеди</w:t>
            </w:r>
            <w:r w:rsidRPr="00057B8F">
              <w:rPr>
                <w:sz w:val="20"/>
                <w:szCs w:val="16"/>
              </w:rPr>
              <w:softHyphen/>
              <w:t>нения и параллель</w:t>
            </w:r>
            <w:r w:rsidRPr="00057B8F">
              <w:rPr>
                <w:sz w:val="20"/>
                <w:szCs w:val="16"/>
              </w:rPr>
              <w:softHyphen/>
              <w:t>ной работы энергети</w:t>
            </w:r>
            <w:r w:rsidRPr="00057B8F">
              <w:rPr>
                <w:sz w:val="20"/>
                <w:szCs w:val="16"/>
              </w:rPr>
              <w:softHyphen/>
              <w:t>ческих си</w:t>
            </w:r>
            <w:r w:rsidRPr="00057B8F">
              <w:rPr>
                <w:sz w:val="20"/>
                <w:szCs w:val="16"/>
              </w:rPr>
              <w:softHyphen/>
              <w:t>стем раз</w:t>
            </w:r>
            <w:r w:rsidRPr="00057B8F">
              <w:rPr>
                <w:sz w:val="20"/>
                <w:szCs w:val="16"/>
              </w:rPr>
              <w:softHyphen/>
              <w:t>личных субъектов РФ</w:t>
            </w:r>
          </w:p>
        </w:tc>
        <w:tc>
          <w:tcPr>
            <w:tcW w:w="722" w:type="pct"/>
          </w:tcPr>
          <w:p w:rsidR="00C41E7E" w:rsidRPr="00057B8F" w:rsidRDefault="006E78CC" w:rsidP="008E031D">
            <w:pPr>
              <w:rPr>
                <w:sz w:val="20"/>
                <w:szCs w:val="16"/>
              </w:rPr>
            </w:pPr>
            <w:r w:rsidRPr="00057B8F">
              <w:rPr>
                <w:sz w:val="20"/>
                <w:szCs w:val="16"/>
              </w:rPr>
              <w:t>ПАО «ФСК ЕЭС»</w:t>
            </w:r>
          </w:p>
        </w:tc>
        <w:tc>
          <w:tcPr>
            <w:tcW w:w="1042" w:type="pct"/>
            <w:shd w:val="clear" w:color="auto" w:fill="auto"/>
          </w:tcPr>
          <w:p w:rsidR="00C41E7E" w:rsidRPr="00057B8F" w:rsidRDefault="00C41E7E" w:rsidP="008E031D">
            <w:pPr>
              <w:rPr>
                <w:sz w:val="20"/>
                <w:szCs w:val="16"/>
              </w:rPr>
            </w:pPr>
            <w:r w:rsidRPr="00057B8F">
              <w:rPr>
                <w:sz w:val="20"/>
                <w:szCs w:val="16"/>
              </w:rPr>
              <w:t>обеспечение вы</w:t>
            </w:r>
            <w:r w:rsidRPr="00057B8F">
              <w:rPr>
                <w:sz w:val="20"/>
                <w:szCs w:val="16"/>
              </w:rPr>
              <w:softHyphen/>
              <w:t>дачи «запертой» электроэнергии Кольской АЭС и мощности элек</w:t>
            </w:r>
            <w:r w:rsidRPr="00057B8F">
              <w:rPr>
                <w:sz w:val="20"/>
                <w:szCs w:val="16"/>
              </w:rPr>
              <w:softHyphen/>
              <w:t>тростанций энер</w:t>
            </w:r>
            <w:r w:rsidRPr="00057B8F">
              <w:rPr>
                <w:sz w:val="20"/>
                <w:szCs w:val="16"/>
              </w:rPr>
              <w:softHyphen/>
              <w:t>госистем Мур</w:t>
            </w:r>
            <w:r w:rsidRPr="00057B8F">
              <w:rPr>
                <w:sz w:val="20"/>
                <w:szCs w:val="16"/>
              </w:rPr>
              <w:softHyphen/>
              <w:t>манской области и Республики Каре</w:t>
            </w:r>
            <w:r w:rsidRPr="00057B8F">
              <w:rPr>
                <w:sz w:val="20"/>
                <w:szCs w:val="16"/>
              </w:rPr>
              <w:softHyphen/>
              <w:t>лия, повышения надежости элек</w:t>
            </w:r>
            <w:r w:rsidRPr="00057B8F">
              <w:rPr>
                <w:sz w:val="20"/>
                <w:szCs w:val="16"/>
              </w:rPr>
              <w:softHyphen/>
              <w:t>троснабжения потребителей Республики Каре</w:t>
            </w:r>
            <w:r w:rsidRPr="00057B8F">
              <w:rPr>
                <w:sz w:val="20"/>
                <w:szCs w:val="16"/>
              </w:rPr>
              <w:softHyphen/>
              <w:t>лия (Проходит по территории Рес</w:t>
            </w:r>
            <w:r w:rsidRPr="00057B8F">
              <w:rPr>
                <w:sz w:val="20"/>
                <w:szCs w:val="16"/>
              </w:rPr>
              <w:softHyphen/>
              <w:t>публики Карелия и Мурманской области)</w:t>
            </w:r>
          </w:p>
        </w:tc>
      </w:tr>
      <w:tr w:rsidR="00057B8F" w:rsidRPr="00057B8F" w:rsidTr="008E031D">
        <w:tc>
          <w:tcPr>
            <w:tcW w:w="2142" w:type="pct"/>
            <w:gridSpan w:val="4"/>
            <w:shd w:val="clear" w:color="auto" w:fill="auto"/>
          </w:tcPr>
          <w:p w:rsidR="00C41E7E" w:rsidRPr="00057B8F" w:rsidRDefault="00C41E7E" w:rsidP="008E031D">
            <w:pPr>
              <w:rPr>
                <w:sz w:val="20"/>
                <w:szCs w:val="22"/>
              </w:rPr>
            </w:pPr>
            <w:r w:rsidRPr="00057B8F">
              <w:rPr>
                <w:sz w:val="20"/>
                <w:szCs w:val="22"/>
              </w:rPr>
              <w:t>Всего</w:t>
            </w:r>
          </w:p>
        </w:tc>
        <w:tc>
          <w:tcPr>
            <w:tcW w:w="393" w:type="pct"/>
            <w:shd w:val="clear" w:color="auto" w:fill="auto"/>
          </w:tcPr>
          <w:p w:rsidR="00C41E7E" w:rsidRPr="00057B8F" w:rsidRDefault="00C41E7E" w:rsidP="008E031D">
            <w:pPr>
              <w:jc w:val="center"/>
              <w:rPr>
                <w:sz w:val="20"/>
                <w:szCs w:val="22"/>
              </w:rPr>
            </w:pPr>
            <w:r w:rsidRPr="00057B8F">
              <w:rPr>
                <w:sz w:val="20"/>
                <w:szCs w:val="22"/>
              </w:rPr>
              <w:t>298,</w:t>
            </w:r>
            <w:r w:rsidRPr="00057B8F">
              <w:rPr>
                <w:sz w:val="20"/>
                <w:szCs w:val="22"/>
              </w:rPr>
              <w:br/>
              <w:t>280 Мвар</w:t>
            </w:r>
          </w:p>
        </w:tc>
        <w:tc>
          <w:tcPr>
            <w:tcW w:w="2465" w:type="pct"/>
            <w:gridSpan w:val="3"/>
          </w:tcPr>
          <w:p w:rsidR="00C41E7E" w:rsidRPr="00057B8F" w:rsidRDefault="00C41E7E" w:rsidP="008E031D">
            <w:pPr>
              <w:rPr>
                <w:sz w:val="20"/>
                <w:szCs w:val="16"/>
              </w:rPr>
            </w:pPr>
          </w:p>
        </w:tc>
      </w:tr>
    </w:tbl>
    <w:p w:rsidR="00AE28AF" w:rsidRPr="00E71FC8" w:rsidRDefault="00AE28AF" w:rsidP="00EE29E2">
      <w:pPr>
        <w:pStyle w:val="3"/>
        <w:rPr>
          <w:color w:val="0070C0"/>
        </w:rPr>
      </w:pPr>
      <w:bookmarkStart w:id="257" w:name="_Toc13650182"/>
      <w:r w:rsidRPr="00E71FC8">
        <w:rPr>
          <w:color w:val="0070C0"/>
        </w:rPr>
        <w:lastRenderedPageBreak/>
        <w:t>Новгородская область</w:t>
      </w:r>
      <w:bookmarkEnd w:id="253"/>
      <w:bookmarkEnd w:id="254"/>
      <w:bookmarkEnd w:id="255"/>
      <w:bookmarkEnd w:id="256"/>
      <w:bookmarkEnd w:id="257"/>
    </w:p>
    <w:p w:rsidR="00C0546A" w:rsidRPr="00057B8F" w:rsidRDefault="00C0546A" w:rsidP="00C0546A">
      <w:pPr>
        <w:pStyle w:val="14"/>
      </w:pPr>
      <w:r w:rsidRPr="00057B8F">
        <w:t xml:space="preserve">На территории Новгородской области расположена операционная зона региональной Новгородской энергосистемы, входящей в состав Объединенной энергетической системы Северо-Запада (ОЭС Северо-Запада). </w:t>
      </w:r>
    </w:p>
    <w:p w:rsidR="0007431B" w:rsidRPr="00057B8F" w:rsidRDefault="0007431B" w:rsidP="0007431B">
      <w:pPr>
        <w:pStyle w:val="14"/>
      </w:pPr>
      <w:r w:rsidRPr="00057B8F">
        <w:t xml:space="preserve">Оперативно-диспетчерское управление Новгородской энергосистемой осуществляет Филиал </w:t>
      </w:r>
      <w:r w:rsidR="005423C6" w:rsidRPr="00057B8F">
        <w:t xml:space="preserve">АО «СО ЕЭС» </w:t>
      </w:r>
      <w:r w:rsidRPr="00057B8F">
        <w:t xml:space="preserve">«Региональное диспетчерское управление энергосистемами Новгородской и Псковской областей» (Новгородское РДУ). Территория операционной зоны расположена на площади 110,6 тыс. кв. км с населением </w:t>
      </w:r>
      <w:r w:rsidR="0065595E" w:rsidRPr="00057B8F">
        <w:t>1,26</w:t>
      </w:r>
      <w:r w:rsidRPr="00057B8F">
        <w:t> млн. человек.</w:t>
      </w:r>
    </w:p>
    <w:p w:rsidR="00C02051" w:rsidRPr="00057B8F" w:rsidRDefault="00C02051" w:rsidP="00C02051">
      <w:pPr>
        <w:pStyle w:val="14"/>
      </w:pPr>
      <w:r w:rsidRPr="00057B8F">
        <w:t xml:space="preserve">Действующий электроэнергетический комплекс Новгородской области образуют: </w:t>
      </w:r>
    </w:p>
    <w:p w:rsidR="00C02051" w:rsidRPr="00057B8F" w:rsidRDefault="009E02F9" w:rsidP="006A1424">
      <w:pPr>
        <w:pStyle w:val="14"/>
        <w:numPr>
          <w:ilvl w:val="0"/>
          <w:numId w:val="3"/>
        </w:numPr>
      </w:pPr>
      <w:r w:rsidRPr="00057B8F">
        <w:t>5</w:t>
      </w:r>
      <w:r w:rsidR="0065595E" w:rsidRPr="00057B8F">
        <w:t xml:space="preserve"> электростанци</w:t>
      </w:r>
      <w:r w:rsidRPr="00057B8F">
        <w:t>й</w:t>
      </w:r>
      <w:r w:rsidR="0065595E" w:rsidRPr="00057B8F">
        <w:t xml:space="preserve"> </w:t>
      </w:r>
      <w:r w:rsidR="00C02051" w:rsidRPr="00057B8F">
        <w:t xml:space="preserve">установленной мощностью </w:t>
      </w:r>
      <w:r w:rsidRPr="00057B8F">
        <w:t>440</w:t>
      </w:r>
      <w:r w:rsidR="00C02051" w:rsidRPr="00057B8F">
        <w:t xml:space="preserve"> МВт;</w:t>
      </w:r>
    </w:p>
    <w:p w:rsidR="00C02051" w:rsidRPr="00057B8F" w:rsidRDefault="009E02F9" w:rsidP="006A1424">
      <w:pPr>
        <w:pStyle w:val="14"/>
        <w:numPr>
          <w:ilvl w:val="0"/>
          <w:numId w:val="3"/>
        </w:numPr>
      </w:pPr>
      <w:r w:rsidRPr="00057B8F">
        <w:rPr>
          <w:szCs w:val="28"/>
        </w:rPr>
        <w:t>862</w:t>
      </w:r>
      <w:r w:rsidR="00C02051" w:rsidRPr="00057B8F">
        <w:rPr>
          <w:szCs w:val="28"/>
        </w:rPr>
        <w:t xml:space="preserve"> км линий</w:t>
      </w:r>
      <w:r w:rsidR="00C02051" w:rsidRPr="00057B8F">
        <w:t xml:space="preserve"> электропередачи напряжением 330-750 кВ;</w:t>
      </w:r>
    </w:p>
    <w:p w:rsidR="00C02051" w:rsidRPr="00057B8F" w:rsidRDefault="009E02F9" w:rsidP="0065595E">
      <w:pPr>
        <w:pStyle w:val="14"/>
        <w:numPr>
          <w:ilvl w:val="0"/>
          <w:numId w:val="3"/>
        </w:numPr>
      </w:pPr>
      <w:r w:rsidRPr="00057B8F">
        <w:rPr>
          <w:szCs w:val="28"/>
        </w:rPr>
        <w:t>29064</w:t>
      </w:r>
      <w:r w:rsidR="00C02051" w:rsidRPr="00057B8F">
        <w:rPr>
          <w:szCs w:val="28"/>
        </w:rPr>
        <w:t xml:space="preserve"> км линий</w:t>
      </w:r>
      <w:r w:rsidR="00C02051" w:rsidRPr="00057B8F">
        <w:t xml:space="preserve"> электропередачи напряжением 0,4-110 кВ;</w:t>
      </w:r>
    </w:p>
    <w:p w:rsidR="00C02051" w:rsidRPr="00057B8F" w:rsidRDefault="00C02051" w:rsidP="006A1424">
      <w:pPr>
        <w:pStyle w:val="14"/>
        <w:numPr>
          <w:ilvl w:val="0"/>
          <w:numId w:val="3"/>
        </w:numPr>
      </w:pPr>
      <w:r w:rsidRPr="00057B8F">
        <w:t xml:space="preserve">5 понизительных подстанций напряжением 330 кВ общей мощностью </w:t>
      </w:r>
      <w:r w:rsidR="002A4775" w:rsidRPr="00057B8F">
        <w:rPr>
          <w:szCs w:val="28"/>
        </w:rPr>
        <w:t>1350</w:t>
      </w:r>
      <w:r w:rsidRPr="00057B8F">
        <w:t xml:space="preserve"> МВА;</w:t>
      </w:r>
    </w:p>
    <w:p w:rsidR="00C02051" w:rsidRPr="00057B8F" w:rsidRDefault="002A4775" w:rsidP="002A4775">
      <w:pPr>
        <w:pStyle w:val="14"/>
        <w:numPr>
          <w:ilvl w:val="0"/>
          <w:numId w:val="3"/>
        </w:numPr>
      </w:pPr>
      <w:r w:rsidRPr="00057B8F">
        <w:rPr>
          <w:szCs w:val="28"/>
        </w:rPr>
        <w:t>155</w:t>
      </w:r>
      <w:r w:rsidR="00C02051" w:rsidRPr="00057B8F">
        <w:t xml:space="preserve"> понизительны</w:t>
      </w:r>
      <w:r w:rsidRPr="00057B8F">
        <w:t>х</w:t>
      </w:r>
      <w:r w:rsidR="00C02051" w:rsidRPr="00057B8F">
        <w:t xml:space="preserve"> подстанци</w:t>
      </w:r>
      <w:r w:rsidRPr="00057B8F">
        <w:t>й</w:t>
      </w:r>
      <w:r w:rsidR="00C02051" w:rsidRPr="00057B8F">
        <w:t xml:space="preserve"> напряжением 35-110 кВ общей мощностью </w:t>
      </w:r>
      <w:r w:rsidR="0065595E" w:rsidRPr="00057B8F">
        <w:rPr>
          <w:szCs w:val="28"/>
        </w:rPr>
        <w:t>3273</w:t>
      </w:r>
      <w:r w:rsidR="00C02051" w:rsidRPr="00057B8F">
        <w:rPr>
          <w:szCs w:val="28"/>
        </w:rPr>
        <w:t xml:space="preserve"> </w:t>
      </w:r>
      <w:r w:rsidR="00C02051" w:rsidRPr="00057B8F">
        <w:t>МВА;</w:t>
      </w:r>
    </w:p>
    <w:p w:rsidR="00C02051" w:rsidRPr="00057B8F" w:rsidRDefault="0065595E" w:rsidP="006A1424">
      <w:pPr>
        <w:pStyle w:val="14"/>
        <w:numPr>
          <w:ilvl w:val="0"/>
          <w:numId w:val="3"/>
        </w:numPr>
      </w:pPr>
      <w:r w:rsidRPr="00057B8F">
        <w:rPr>
          <w:szCs w:val="28"/>
        </w:rPr>
        <w:t>6632</w:t>
      </w:r>
      <w:r w:rsidR="00C02051" w:rsidRPr="00057B8F">
        <w:t xml:space="preserve"> т</w:t>
      </w:r>
      <w:r w:rsidR="00C02051" w:rsidRPr="00057B8F">
        <w:rPr>
          <w:szCs w:val="28"/>
        </w:rPr>
        <w:t>рансформаторны</w:t>
      </w:r>
      <w:r w:rsidRPr="00057B8F">
        <w:rPr>
          <w:szCs w:val="28"/>
        </w:rPr>
        <w:t>е</w:t>
      </w:r>
      <w:r w:rsidR="00C02051" w:rsidRPr="00057B8F">
        <w:rPr>
          <w:szCs w:val="28"/>
        </w:rPr>
        <w:t xml:space="preserve"> подстанци</w:t>
      </w:r>
      <w:r w:rsidRPr="00057B8F">
        <w:rPr>
          <w:szCs w:val="28"/>
        </w:rPr>
        <w:t>и</w:t>
      </w:r>
      <w:r w:rsidR="00C02051" w:rsidRPr="00057B8F">
        <w:rPr>
          <w:szCs w:val="28"/>
        </w:rPr>
        <w:t xml:space="preserve"> напряжением 6-10/0,4 кВ</w:t>
      </w:r>
      <w:r w:rsidR="00C02051" w:rsidRPr="00057B8F">
        <w:t xml:space="preserve"> общей мощностью </w:t>
      </w:r>
      <w:r w:rsidRPr="00057B8F">
        <w:rPr>
          <w:szCs w:val="28"/>
        </w:rPr>
        <w:t>3365</w:t>
      </w:r>
      <w:r w:rsidR="00C02051" w:rsidRPr="00057B8F">
        <w:t xml:space="preserve"> МВА.</w:t>
      </w:r>
    </w:p>
    <w:p w:rsidR="005415D0" w:rsidRPr="00057B8F" w:rsidRDefault="005415D0" w:rsidP="005415D0">
      <w:pPr>
        <w:pStyle w:val="14"/>
      </w:pPr>
      <w:bookmarkStart w:id="258" w:name="_Toc343871744"/>
      <w:bookmarkStart w:id="259" w:name="_Toc297134196"/>
      <w:bookmarkStart w:id="260" w:name="_Toc304478715"/>
      <w:bookmarkStart w:id="261" w:name="_Toc305761406"/>
      <w:bookmarkStart w:id="262" w:name="_Toc320269096"/>
      <w:bookmarkStart w:id="263" w:name="_Toc323282338"/>
      <w:bookmarkStart w:id="264" w:name="_Toc323399235"/>
      <w:bookmarkStart w:id="265" w:name="_Toc330485020"/>
      <w:r w:rsidRPr="00057B8F">
        <w:t xml:space="preserve">В области действует 1 электростанция федерального значения электрической мощностью 361 МВт, что составляет </w:t>
      </w:r>
      <w:r w:rsidR="009E02F9" w:rsidRPr="00057B8F">
        <w:t>82</w:t>
      </w:r>
      <w:r w:rsidRPr="00057B8F">
        <w:t>% общей установленной мощности объектов генерации области.</w:t>
      </w:r>
    </w:p>
    <w:p w:rsidR="002A4775" w:rsidRPr="00057B8F" w:rsidRDefault="002A4775" w:rsidP="002A4775">
      <w:pPr>
        <w:pStyle w:val="14"/>
      </w:pPr>
      <w:r w:rsidRPr="00057B8F">
        <w:t xml:space="preserve">По итогам </w:t>
      </w:r>
      <w:r w:rsidR="009E02F9" w:rsidRPr="00057B8F">
        <w:t>2017</w:t>
      </w:r>
      <w:r w:rsidRPr="00057B8F">
        <w:t xml:space="preserve"> года Новгородская область была энергодефицитным регионом. В </w:t>
      </w:r>
      <w:r w:rsidR="009E02F9" w:rsidRPr="00057B8F">
        <w:t xml:space="preserve">2017 </w:t>
      </w:r>
      <w:r w:rsidRPr="00057B8F">
        <w:t xml:space="preserve">году производство электроэнергии в области увеличилось на </w:t>
      </w:r>
      <w:r w:rsidR="009E02F9" w:rsidRPr="00057B8F">
        <w:t>44,9</w:t>
      </w:r>
      <w:r w:rsidRPr="00057B8F">
        <w:t xml:space="preserve">% по сравнению с </w:t>
      </w:r>
      <w:r w:rsidR="009E02F9" w:rsidRPr="00057B8F">
        <w:t>2016</w:t>
      </w:r>
      <w:r w:rsidRPr="00057B8F">
        <w:t xml:space="preserve"> годом и составило </w:t>
      </w:r>
      <w:r w:rsidR="009E02F9" w:rsidRPr="00057B8F">
        <w:t>2041</w:t>
      </w:r>
      <w:r w:rsidRPr="00057B8F">
        <w:t xml:space="preserve"> млн. кВтч, потребление электроэнергии - </w:t>
      </w:r>
      <w:r w:rsidR="009E02F9" w:rsidRPr="00057B8F">
        <w:t>снизилось</w:t>
      </w:r>
      <w:r w:rsidRPr="00057B8F">
        <w:t xml:space="preserve"> на </w:t>
      </w:r>
      <w:r w:rsidR="009E02F9" w:rsidRPr="00057B8F">
        <w:t>1,2</w:t>
      </w:r>
      <w:r w:rsidRPr="00057B8F">
        <w:t xml:space="preserve">% и составило </w:t>
      </w:r>
      <w:r w:rsidR="009E02F9" w:rsidRPr="00057B8F">
        <w:t>4461 млн. </w:t>
      </w:r>
      <w:r w:rsidRPr="00057B8F">
        <w:t xml:space="preserve">кВтч. Объем потребления электроэнергии в области в </w:t>
      </w:r>
      <w:r w:rsidR="009E02F9" w:rsidRPr="00057B8F">
        <w:t>2017</w:t>
      </w:r>
      <w:r w:rsidRPr="00057B8F">
        <w:t xml:space="preserve"> году превысил объем </w:t>
      </w:r>
      <w:r w:rsidRPr="00057B8F">
        <w:lastRenderedPageBreak/>
        <w:t xml:space="preserve">производства </w:t>
      </w:r>
      <w:r w:rsidR="009E02F9" w:rsidRPr="00057B8F">
        <w:t>на 54%</w:t>
      </w:r>
      <w:r w:rsidRPr="00057B8F">
        <w:t>. Дефицит электроэнергии в области был покрыт за счет перетоков из соседних региональных энергосистем.</w:t>
      </w:r>
    </w:p>
    <w:p w:rsidR="00AE28AF" w:rsidRPr="00057B8F" w:rsidRDefault="00AE28AF" w:rsidP="00EE29E2">
      <w:pPr>
        <w:pStyle w:val="4"/>
      </w:pPr>
      <w:r w:rsidRPr="00057B8F">
        <w:t>Оценка возможного влияния планируемых для размещения объектов на комплексное развитие Новгородской области</w:t>
      </w:r>
      <w:bookmarkEnd w:id="258"/>
    </w:p>
    <w:p w:rsidR="00AE28AF" w:rsidRPr="00057B8F" w:rsidRDefault="00AE28AF" w:rsidP="00AE28AF">
      <w:pPr>
        <w:pStyle w:val="14"/>
      </w:pPr>
      <w:r w:rsidRPr="00057B8F">
        <w:t>Целью развития электроэнергетики Новгородской области является обеспечение надежного и эффективного энергоснабжения потребителей и полноценного удовлетворения потребностей экономики области в электрической и тепловой энергии с учетом Программы социально-экономического развития Новгородской области.</w:t>
      </w:r>
    </w:p>
    <w:p w:rsidR="00AE28AF" w:rsidRPr="00057B8F" w:rsidRDefault="00AE28AF" w:rsidP="00AE28AF">
      <w:pPr>
        <w:pStyle w:val="14"/>
      </w:pPr>
      <w:r w:rsidRPr="00057B8F">
        <w:t>Совершенствование энергетической инфраструктуры Новгородской области тесно связано с инновационным развитием химической, пищевой, деревообрабатывающей и целлюлозно-бумажной промышленности,</w:t>
      </w:r>
      <w:r w:rsidR="00447C2C" w:rsidRPr="00057B8F">
        <w:t xml:space="preserve"> </w:t>
      </w:r>
      <w:r w:rsidRPr="00057B8F">
        <w:t>производства машин и оборудования, приборостроения, фарфоро-фаянсовой промышленности и производства огнеупоров для черной металлургии.</w:t>
      </w:r>
    </w:p>
    <w:p w:rsidR="00AE28AF" w:rsidRPr="00057B8F" w:rsidRDefault="00AE28AF" w:rsidP="00AE28AF">
      <w:pPr>
        <w:pStyle w:val="14"/>
      </w:pPr>
      <w:r w:rsidRPr="00057B8F">
        <w:t>Строительство новых и расширение существующих объектов электроэнергетики в Новгородской области направлены прежде всего на энергообеспечение стратегических проектов, в числе которых:</w:t>
      </w:r>
    </w:p>
    <w:p w:rsidR="00AE28AF" w:rsidRPr="00057B8F" w:rsidRDefault="00AE28AF" w:rsidP="006A1424">
      <w:pPr>
        <w:pStyle w:val="14"/>
        <w:numPr>
          <w:ilvl w:val="0"/>
          <w:numId w:val="3"/>
        </w:numPr>
      </w:pPr>
      <w:r w:rsidRPr="00057B8F">
        <w:t>строительство целлюлозного комбината и завода по производству древесно-волокнистых плит средней плотности, строительство цеха по производству фармсубстанций;</w:t>
      </w:r>
    </w:p>
    <w:p w:rsidR="00AE28AF" w:rsidRPr="00057B8F" w:rsidRDefault="00AE28AF" w:rsidP="006A1424">
      <w:pPr>
        <w:pStyle w:val="14"/>
        <w:numPr>
          <w:ilvl w:val="0"/>
          <w:numId w:val="3"/>
        </w:numPr>
      </w:pPr>
      <w:r w:rsidRPr="00057B8F">
        <w:t>строительство двух заводов по производству строительных материалов в Чудовском районе Новгородской области;</w:t>
      </w:r>
    </w:p>
    <w:p w:rsidR="00AE28AF" w:rsidRPr="00057B8F" w:rsidRDefault="00AE28AF" w:rsidP="006A1424">
      <w:pPr>
        <w:pStyle w:val="14"/>
        <w:numPr>
          <w:ilvl w:val="0"/>
          <w:numId w:val="3"/>
        </w:numPr>
      </w:pPr>
      <w:r w:rsidRPr="00057B8F">
        <w:t>создание репродукторной фермы и свиноводческого комплекса;</w:t>
      </w:r>
    </w:p>
    <w:p w:rsidR="00AE28AF" w:rsidRPr="00057B8F" w:rsidRDefault="00AE28AF" w:rsidP="006A1424">
      <w:pPr>
        <w:pStyle w:val="14"/>
        <w:numPr>
          <w:ilvl w:val="0"/>
          <w:numId w:val="3"/>
        </w:numPr>
      </w:pPr>
      <w:r w:rsidRPr="00057B8F">
        <w:t>организация комплексной промышленно-логистической зоны.</w:t>
      </w:r>
    </w:p>
    <w:p w:rsidR="00AE28AF" w:rsidRPr="00057B8F" w:rsidRDefault="00AE28AF" w:rsidP="00AE28AF">
      <w:pPr>
        <w:pStyle w:val="14"/>
      </w:pPr>
      <w:r w:rsidRPr="00057B8F">
        <w:t>Таким образом, строительство новых и расширение существующих объектов электроэнергетики федерального значения в Новгородской области обеспечит энергетические потребности территории, создаст дополнительные рабочие места и условия для стабильного повышения</w:t>
      </w:r>
      <w:r w:rsidR="00447C2C" w:rsidRPr="00057B8F">
        <w:t xml:space="preserve"> </w:t>
      </w:r>
      <w:r w:rsidRPr="00057B8F">
        <w:t xml:space="preserve">качества жизни населения, будет способствовать масштабному внедрению инноваций и </w:t>
      </w:r>
      <w:r w:rsidRPr="00057B8F">
        <w:lastRenderedPageBreak/>
        <w:t>динамичному социально-экономическому развитию региона в долгосрочной перспективе.</w:t>
      </w:r>
    </w:p>
    <w:p w:rsidR="00AE28AF" w:rsidRPr="00057B8F" w:rsidRDefault="00AE28AF" w:rsidP="00EE29E2">
      <w:pPr>
        <w:pStyle w:val="4"/>
      </w:pPr>
      <w:bookmarkStart w:id="266" w:name="_Toc343871745"/>
      <w:r w:rsidRPr="00057B8F">
        <w:t>Электростанции федерального значения в Новгородской области</w:t>
      </w:r>
      <w:bookmarkEnd w:id="266"/>
    </w:p>
    <w:p w:rsidR="00D86992" w:rsidRPr="00057B8F" w:rsidRDefault="00D86992" w:rsidP="00D86992">
      <w:pPr>
        <w:pStyle w:val="5"/>
      </w:pPr>
      <w:bookmarkStart w:id="267" w:name="_Toc343871747"/>
      <w:bookmarkEnd w:id="259"/>
      <w:bookmarkEnd w:id="260"/>
      <w:bookmarkEnd w:id="261"/>
      <w:bookmarkEnd w:id="262"/>
      <w:bookmarkEnd w:id="263"/>
      <w:bookmarkEnd w:id="264"/>
      <w:bookmarkEnd w:id="265"/>
      <w:r w:rsidRPr="00057B8F">
        <w:t>Новгородская ТЭЦ</w:t>
      </w:r>
    </w:p>
    <w:p w:rsidR="00D86992" w:rsidRPr="00057B8F" w:rsidRDefault="00D86992" w:rsidP="00D86992">
      <w:pPr>
        <w:pStyle w:val="147"/>
      </w:pPr>
      <w:r w:rsidRPr="00057B8F">
        <w:t xml:space="preserve">Новгородская ТЭЦ (361 МВт, 488 Гкал/час) входит в состав </w:t>
      </w:r>
      <w:r w:rsidR="002F44C8" w:rsidRPr="00057B8F">
        <w:t>ПАО «ТГК-2» г. Великий Новгород</w:t>
      </w:r>
      <w:r w:rsidRPr="00057B8F">
        <w:t xml:space="preserve">. Расположена в 14 км к северу от Великого Новгорода на площадке ПАО «Акрон». Введена в эксплуатацию в 1968 году. Топливо - природный газ, уголь марки ТР Кузнецкого бассейна. ТЭЦ является основным производителем электрической энергии на территории Новгородской области. Станция обеспечивает теплом в виде горячей воды и пара потребителей северного промышленного района Великого Новгорода, основным из которых является ПАО «Акрон» (производство минеральных удобрений). </w:t>
      </w:r>
    </w:p>
    <w:p w:rsidR="00AE28AF" w:rsidRPr="00057B8F" w:rsidRDefault="00AE28AF" w:rsidP="00EE29E2">
      <w:pPr>
        <w:pStyle w:val="4"/>
      </w:pPr>
      <w:r w:rsidRPr="00057B8F">
        <w:t>Действующие объекты</w:t>
      </w:r>
      <w:bookmarkEnd w:id="267"/>
    </w:p>
    <w:p w:rsidR="00AE28AF" w:rsidRPr="00057B8F" w:rsidRDefault="00AE28AF" w:rsidP="00EE29E2">
      <w:pPr>
        <w:pStyle w:val="6"/>
      </w:pPr>
      <w:r w:rsidRPr="00057B8F">
        <w:t>Действующие электростанции мощностью 100 МВт и более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5"/>
        <w:gridCol w:w="2209"/>
        <w:gridCol w:w="605"/>
        <w:gridCol w:w="3040"/>
        <w:gridCol w:w="1776"/>
        <w:gridCol w:w="1526"/>
      </w:tblGrid>
      <w:tr w:rsidR="00057B8F" w:rsidRPr="00057B8F" w:rsidTr="00401A0E">
        <w:trPr>
          <w:cantSplit/>
          <w:tblHeader/>
        </w:trPr>
        <w:tc>
          <w:tcPr>
            <w:tcW w:w="217" w:type="pct"/>
            <w:shd w:val="clear" w:color="auto" w:fill="auto"/>
          </w:tcPr>
          <w:p w:rsidR="00AE28AF" w:rsidRPr="00057B8F" w:rsidRDefault="00AE28AF" w:rsidP="000E7FE6">
            <w:pPr>
              <w:jc w:val="center"/>
              <w:rPr>
                <w:bCs/>
                <w:sz w:val="20"/>
                <w:szCs w:val="16"/>
              </w:rPr>
            </w:pPr>
            <w:r w:rsidRPr="00057B8F">
              <w:rPr>
                <w:bCs/>
                <w:sz w:val="20"/>
                <w:szCs w:val="16"/>
              </w:rPr>
              <w:t>№</w:t>
            </w:r>
          </w:p>
        </w:tc>
        <w:tc>
          <w:tcPr>
            <w:tcW w:w="1154" w:type="pct"/>
            <w:shd w:val="clear" w:color="auto" w:fill="auto"/>
          </w:tcPr>
          <w:p w:rsidR="00AE28AF" w:rsidRPr="00057B8F" w:rsidRDefault="00AE28AF" w:rsidP="00527117">
            <w:pPr>
              <w:rPr>
                <w:bCs/>
                <w:sz w:val="20"/>
                <w:szCs w:val="16"/>
              </w:rPr>
            </w:pPr>
            <w:r w:rsidRPr="00057B8F">
              <w:rPr>
                <w:bCs/>
                <w:sz w:val="20"/>
                <w:szCs w:val="16"/>
              </w:rPr>
              <w:t>Электростанция</w:t>
            </w:r>
          </w:p>
        </w:tc>
        <w:tc>
          <w:tcPr>
            <w:tcW w:w="316" w:type="pct"/>
            <w:shd w:val="clear" w:color="auto" w:fill="auto"/>
          </w:tcPr>
          <w:p w:rsidR="00AE28AF" w:rsidRPr="00057B8F" w:rsidDel="001140ED" w:rsidRDefault="00AE28AF" w:rsidP="000E7FE6">
            <w:pPr>
              <w:jc w:val="center"/>
              <w:rPr>
                <w:bCs/>
                <w:sz w:val="20"/>
                <w:szCs w:val="16"/>
              </w:rPr>
            </w:pPr>
            <w:r w:rsidRPr="00057B8F">
              <w:rPr>
                <w:bCs/>
                <w:sz w:val="20"/>
                <w:szCs w:val="16"/>
              </w:rPr>
              <w:t>Тип</w:t>
            </w:r>
          </w:p>
        </w:tc>
        <w:tc>
          <w:tcPr>
            <w:tcW w:w="1588" w:type="pct"/>
            <w:shd w:val="clear" w:color="auto" w:fill="auto"/>
          </w:tcPr>
          <w:p w:rsidR="00AE28AF" w:rsidRPr="00057B8F" w:rsidRDefault="00AE28AF" w:rsidP="000E7FE6">
            <w:pPr>
              <w:jc w:val="center"/>
              <w:rPr>
                <w:bCs/>
                <w:sz w:val="20"/>
                <w:szCs w:val="16"/>
              </w:rPr>
            </w:pPr>
            <w:r w:rsidRPr="00057B8F">
              <w:rPr>
                <w:bCs/>
                <w:sz w:val="20"/>
                <w:szCs w:val="16"/>
              </w:rPr>
              <w:t>Установленная мощность, МВт</w:t>
            </w:r>
          </w:p>
        </w:tc>
        <w:tc>
          <w:tcPr>
            <w:tcW w:w="928" w:type="pct"/>
            <w:shd w:val="clear" w:color="auto" w:fill="auto"/>
          </w:tcPr>
          <w:p w:rsidR="00AE28AF" w:rsidRPr="00057B8F" w:rsidRDefault="00AE28AF" w:rsidP="00527117">
            <w:pPr>
              <w:rPr>
                <w:bCs/>
                <w:sz w:val="20"/>
                <w:szCs w:val="16"/>
              </w:rPr>
            </w:pPr>
            <w:r w:rsidRPr="00057B8F">
              <w:rPr>
                <w:bCs/>
                <w:sz w:val="20"/>
                <w:szCs w:val="16"/>
              </w:rPr>
              <w:t>Топливо</w:t>
            </w:r>
          </w:p>
        </w:tc>
        <w:tc>
          <w:tcPr>
            <w:tcW w:w="797" w:type="pct"/>
            <w:shd w:val="clear" w:color="auto" w:fill="auto"/>
          </w:tcPr>
          <w:p w:rsidR="00AE28AF" w:rsidRPr="00057B8F" w:rsidRDefault="00AE28AF" w:rsidP="00527117">
            <w:pPr>
              <w:rPr>
                <w:bCs/>
                <w:sz w:val="20"/>
                <w:szCs w:val="16"/>
              </w:rPr>
            </w:pPr>
            <w:r w:rsidRPr="00057B8F">
              <w:rPr>
                <w:bCs/>
                <w:sz w:val="20"/>
                <w:szCs w:val="16"/>
              </w:rPr>
              <w:t>Компания</w:t>
            </w:r>
          </w:p>
        </w:tc>
      </w:tr>
      <w:tr w:rsidR="00057B8F" w:rsidRPr="00057B8F" w:rsidTr="00401A0E">
        <w:trPr>
          <w:cantSplit/>
        </w:trPr>
        <w:tc>
          <w:tcPr>
            <w:tcW w:w="217" w:type="pct"/>
            <w:shd w:val="clear" w:color="auto" w:fill="auto"/>
          </w:tcPr>
          <w:p w:rsidR="00AE28AF" w:rsidRPr="00057B8F" w:rsidRDefault="00AE28AF" w:rsidP="00527117">
            <w:pPr>
              <w:rPr>
                <w:sz w:val="20"/>
                <w:szCs w:val="16"/>
              </w:rPr>
            </w:pPr>
            <w:r w:rsidRPr="00057B8F">
              <w:rPr>
                <w:sz w:val="20"/>
                <w:szCs w:val="16"/>
              </w:rPr>
              <w:t>1.</w:t>
            </w:r>
          </w:p>
        </w:tc>
        <w:tc>
          <w:tcPr>
            <w:tcW w:w="1154" w:type="pct"/>
            <w:shd w:val="clear" w:color="auto" w:fill="auto"/>
          </w:tcPr>
          <w:p w:rsidR="00AE28AF" w:rsidRPr="00057B8F" w:rsidRDefault="00AE28AF" w:rsidP="00527117">
            <w:pPr>
              <w:rPr>
                <w:sz w:val="20"/>
                <w:szCs w:val="16"/>
              </w:rPr>
            </w:pPr>
            <w:r w:rsidRPr="00057B8F">
              <w:rPr>
                <w:sz w:val="20"/>
                <w:szCs w:val="16"/>
              </w:rPr>
              <w:t xml:space="preserve">Новгородская ТЭЦ </w:t>
            </w:r>
          </w:p>
        </w:tc>
        <w:tc>
          <w:tcPr>
            <w:tcW w:w="316" w:type="pct"/>
            <w:shd w:val="clear" w:color="auto" w:fill="auto"/>
          </w:tcPr>
          <w:p w:rsidR="00AE28AF" w:rsidRPr="00057B8F" w:rsidRDefault="00AE28AF" w:rsidP="000E7FE6">
            <w:pPr>
              <w:jc w:val="center"/>
              <w:rPr>
                <w:sz w:val="20"/>
                <w:szCs w:val="16"/>
              </w:rPr>
            </w:pPr>
            <w:r w:rsidRPr="00057B8F">
              <w:rPr>
                <w:sz w:val="20"/>
                <w:szCs w:val="16"/>
              </w:rPr>
              <w:t>ТЭС</w:t>
            </w:r>
          </w:p>
        </w:tc>
        <w:tc>
          <w:tcPr>
            <w:tcW w:w="1588" w:type="pct"/>
            <w:shd w:val="clear" w:color="auto" w:fill="auto"/>
          </w:tcPr>
          <w:p w:rsidR="00AE28AF" w:rsidRPr="00057B8F" w:rsidRDefault="00414164" w:rsidP="000E7FE6">
            <w:pPr>
              <w:jc w:val="center"/>
              <w:rPr>
                <w:sz w:val="20"/>
                <w:szCs w:val="16"/>
              </w:rPr>
            </w:pPr>
            <w:r w:rsidRPr="00057B8F">
              <w:rPr>
                <w:sz w:val="20"/>
                <w:szCs w:val="16"/>
              </w:rPr>
              <w:t>361</w:t>
            </w:r>
          </w:p>
        </w:tc>
        <w:tc>
          <w:tcPr>
            <w:tcW w:w="928" w:type="pct"/>
            <w:shd w:val="clear" w:color="auto" w:fill="auto"/>
          </w:tcPr>
          <w:p w:rsidR="00AE28AF" w:rsidRPr="00057B8F" w:rsidRDefault="00AE28AF" w:rsidP="00527117">
            <w:pPr>
              <w:rPr>
                <w:sz w:val="20"/>
                <w:szCs w:val="16"/>
              </w:rPr>
            </w:pPr>
            <w:r w:rsidRPr="00057B8F">
              <w:rPr>
                <w:sz w:val="20"/>
                <w:szCs w:val="16"/>
              </w:rPr>
              <w:t>Газ, уголь</w:t>
            </w:r>
          </w:p>
        </w:tc>
        <w:tc>
          <w:tcPr>
            <w:tcW w:w="797" w:type="pct"/>
            <w:shd w:val="clear" w:color="auto" w:fill="auto"/>
          </w:tcPr>
          <w:p w:rsidR="00AE28AF" w:rsidRPr="00057B8F" w:rsidRDefault="003C11A1" w:rsidP="00527117">
            <w:pPr>
              <w:rPr>
                <w:sz w:val="20"/>
                <w:szCs w:val="16"/>
              </w:rPr>
            </w:pPr>
            <w:r w:rsidRPr="00057B8F">
              <w:rPr>
                <w:sz w:val="20"/>
                <w:szCs w:val="16"/>
              </w:rPr>
              <w:t>ПАО «ТГК-2»</w:t>
            </w:r>
          </w:p>
        </w:tc>
      </w:tr>
      <w:tr w:rsidR="00057B8F" w:rsidRPr="00057B8F" w:rsidTr="00401A0E">
        <w:trPr>
          <w:cantSplit/>
        </w:trPr>
        <w:tc>
          <w:tcPr>
            <w:tcW w:w="1371" w:type="pct"/>
            <w:gridSpan w:val="2"/>
            <w:shd w:val="clear" w:color="auto" w:fill="auto"/>
          </w:tcPr>
          <w:p w:rsidR="00AE28AF" w:rsidRPr="00057B8F" w:rsidRDefault="00AE28AF" w:rsidP="00527117">
            <w:pPr>
              <w:rPr>
                <w:iCs/>
                <w:sz w:val="20"/>
                <w:szCs w:val="16"/>
              </w:rPr>
            </w:pPr>
            <w:r w:rsidRPr="00057B8F">
              <w:rPr>
                <w:iCs/>
                <w:sz w:val="20"/>
                <w:szCs w:val="16"/>
              </w:rPr>
              <w:t>Всего</w:t>
            </w:r>
          </w:p>
        </w:tc>
        <w:tc>
          <w:tcPr>
            <w:tcW w:w="316" w:type="pct"/>
            <w:shd w:val="clear" w:color="auto" w:fill="auto"/>
          </w:tcPr>
          <w:p w:rsidR="00AE28AF" w:rsidRPr="00057B8F" w:rsidRDefault="00AE28AF" w:rsidP="000E7FE6">
            <w:pPr>
              <w:jc w:val="center"/>
              <w:rPr>
                <w:sz w:val="20"/>
                <w:szCs w:val="16"/>
              </w:rPr>
            </w:pPr>
          </w:p>
        </w:tc>
        <w:tc>
          <w:tcPr>
            <w:tcW w:w="1588" w:type="pct"/>
            <w:shd w:val="clear" w:color="auto" w:fill="auto"/>
          </w:tcPr>
          <w:p w:rsidR="00AE28AF" w:rsidRPr="00057B8F" w:rsidRDefault="00414164" w:rsidP="000E7FE6">
            <w:pPr>
              <w:jc w:val="center"/>
              <w:rPr>
                <w:sz w:val="20"/>
                <w:szCs w:val="16"/>
              </w:rPr>
            </w:pPr>
            <w:r w:rsidRPr="00057B8F">
              <w:rPr>
                <w:sz w:val="20"/>
                <w:szCs w:val="16"/>
              </w:rPr>
              <w:t>361</w:t>
            </w:r>
          </w:p>
        </w:tc>
        <w:tc>
          <w:tcPr>
            <w:tcW w:w="928" w:type="pct"/>
            <w:shd w:val="clear" w:color="auto" w:fill="auto"/>
          </w:tcPr>
          <w:p w:rsidR="00AE28AF" w:rsidRPr="00057B8F" w:rsidRDefault="00AE28AF" w:rsidP="00527117">
            <w:pPr>
              <w:rPr>
                <w:sz w:val="20"/>
                <w:szCs w:val="16"/>
              </w:rPr>
            </w:pPr>
          </w:p>
        </w:tc>
        <w:tc>
          <w:tcPr>
            <w:tcW w:w="797" w:type="pct"/>
            <w:shd w:val="clear" w:color="auto" w:fill="auto"/>
          </w:tcPr>
          <w:p w:rsidR="00AE28AF" w:rsidRPr="00057B8F" w:rsidRDefault="00AE28AF" w:rsidP="00527117">
            <w:pPr>
              <w:rPr>
                <w:sz w:val="20"/>
                <w:szCs w:val="16"/>
              </w:rPr>
            </w:pPr>
          </w:p>
        </w:tc>
      </w:tr>
    </w:tbl>
    <w:p w:rsidR="0084752E" w:rsidRPr="00E71FC8" w:rsidRDefault="0084752E" w:rsidP="0084752E">
      <w:pPr>
        <w:pStyle w:val="6"/>
        <w:rPr>
          <w:color w:val="0070C0"/>
        </w:rPr>
      </w:pPr>
      <w:bookmarkStart w:id="268" w:name="_Toc343871748"/>
      <w:r w:rsidRPr="00E71FC8">
        <w:rPr>
          <w:color w:val="0070C0"/>
        </w:rPr>
        <w:t>Действующие подстанции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8"/>
        <w:gridCol w:w="2657"/>
        <w:gridCol w:w="3352"/>
        <w:gridCol w:w="3134"/>
      </w:tblGrid>
      <w:tr w:rsidR="00057B8F" w:rsidRPr="00057B8F" w:rsidTr="003F580B">
        <w:trPr>
          <w:cantSplit/>
          <w:tblHeader/>
        </w:trPr>
        <w:tc>
          <w:tcPr>
            <w:tcW w:w="224" w:type="pct"/>
            <w:shd w:val="clear" w:color="auto" w:fill="auto"/>
            <w:noWrap/>
          </w:tcPr>
          <w:p w:rsidR="0084752E" w:rsidRPr="00057B8F" w:rsidRDefault="0084752E" w:rsidP="00717A04">
            <w:pPr>
              <w:jc w:val="center"/>
              <w:rPr>
                <w:bCs/>
                <w:sz w:val="20"/>
                <w:szCs w:val="16"/>
              </w:rPr>
            </w:pPr>
            <w:r w:rsidRPr="00057B8F">
              <w:rPr>
                <w:bCs/>
                <w:sz w:val="20"/>
                <w:szCs w:val="16"/>
              </w:rPr>
              <w:t>№</w:t>
            </w:r>
          </w:p>
        </w:tc>
        <w:tc>
          <w:tcPr>
            <w:tcW w:w="1388" w:type="pct"/>
            <w:shd w:val="clear" w:color="auto" w:fill="auto"/>
            <w:noWrap/>
          </w:tcPr>
          <w:p w:rsidR="0084752E" w:rsidRPr="00057B8F" w:rsidRDefault="0084752E" w:rsidP="00717A04">
            <w:pPr>
              <w:rPr>
                <w:bCs/>
                <w:sz w:val="20"/>
                <w:szCs w:val="16"/>
              </w:rPr>
            </w:pPr>
            <w:r w:rsidRPr="00057B8F">
              <w:rPr>
                <w:bCs/>
                <w:sz w:val="20"/>
                <w:szCs w:val="16"/>
              </w:rPr>
              <w:t>Наименование подстанции</w:t>
            </w:r>
          </w:p>
        </w:tc>
        <w:tc>
          <w:tcPr>
            <w:tcW w:w="1751" w:type="pct"/>
            <w:shd w:val="clear" w:color="auto" w:fill="auto"/>
            <w:noWrap/>
          </w:tcPr>
          <w:p w:rsidR="0084752E" w:rsidRPr="00057B8F" w:rsidRDefault="0084752E" w:rsidP="00717A04">
            <w:pPr>
              <w:jc w:val="center"/>
              <w:rPr>
                <w:bCs/>
                <w:sz w:val="20"/>
                <w:szCs w:val="16"/>
              </w:rPr>
            </w:pPr>
            <w:r w:rsidRPr="00057B8F">
              <w:rPr>
                <w:bCs/>
                <w:sz w:val="20"/>
                <w:szCs w:val="16"/>
              </w:rPr>
              <w:t>Класс напряжения подстанции, кВ</w:t>
            </w:r>
          </w:p>
        </w:tc>
        <w:tc>
          <w:tcPr>
            <w:tcW w:w="1637" w:type="pct"/>
            <w:shd w:val="clear" w:color="auto" w:fill="auto"/>
            <w:noWrap/>
          </w:tcPr>
          <w:p w:rsidR="0084752E" w:rsidRPr="00057B8F" w:rsidRDefault="0084752E" w:rsidP="00717A04">
            <w:pPr>
              <w:jc w:val="center"/>
              <w:rPr>
                <w:bCs/>
                <w:sz w:val="20"/>
                <w:szCs w:val="16"/>
              </w:rPr>
            </w:pPr>
            <w:r w:rsidRPr="00057B8F">
              <w:rPr>
                <w:bCs/>
                <w:sz w:val="20"/>
                <w:szCs w:val="16"/>
              </w:rPr>
              <w:t>Установленная мощность, МВА</w:t>
            </w:r>
          </w:p>
        </w:tc>
      </w:tr>
      <w:tr w:rsidR="00057B8F" w:rsidRPr="00057B8F" w:rsidTr="00717A04">
        <w:trPr>
          <w:cantSplit/>
        </w:trPr>
        <w:tc>
          <w:tcPr>
            <w:tcW w:w="224" w:type="pct"/>
            <w:shd w:val="clear" w:color="auto" w:fill="auto"/>
          </w:tcPr>
          <w:p w:rsidR="0084752E" w:rsidRPr="00057B8F" w:rsidRDefault="0084752E" w:rsidP="006A1424">
            <w:pPr>
              <w:widowControl w:val="0"/>
              <w:numPr>
                <w:ilvl w:val="0"/>
                <w:numId w:val="41"/>
              </w:numPr>
              <w:rPr>
                <w:iCs/>
                <w:sz w:val="20"/>
                <w:szCs w:val="16"/>
              </w:rPr>
            </w:pPr>
          </w:p>
        </w:tc>
        <w:tc>
          <w:tcPr>
            <w:tcW w:w="1388" w:type="pct"/>
            <w:shd w:val="clear" w:color="auto" w:fill="auto"/>
          </w:tcPr>
          <w:p w:rsidR="0084752E" w:rsidRPr="00057B8F" w:rsidRDefault="00E71FC8" w:rsidP="00E71FC8">
            <w:pPr>
              <w:rPr>
                <w:sz w:val="20"/>
                <w:szCs w:val="16"/>
              </w:rPr>
            </w:pPr>
            <w:r>
              <w:rPr>
                <w:color w:val="0070C0"/>
                <w:sz w:val="20"/>
                <w:szCs w:val="16"/>
              </w:rPr>
              <w:t>ПС 33</w:t>
            </w:r>
            <w:r w:rsidRPr="00E71FC8">
              <w:rPr>
                <w:color w:val="0070C0"/>
                <w:sz w:val="20"/>
                <w:szCs w:val="16"/>
              </w:rPr>
              <w:t xml:space="preserve">0 кВ </w:t>
            </w:r>
            <w:r w:rsidR="0084752E" w:rsidRPr="00057B8F">
              <w:rPr>
                <w:sz w:val="20"/>
                <w:szCs w:val="16"/>
              </w:rPr>
              <w:t>Новгородская</w:t>
            </w:r>
          </w:p>
        </w:tc>
        <w:tc>
          <w:tcPr>
            <w:tcW w:w="1751" w:type="pct"/>
            <w:shd w:val="clear" w:color="auto" w:fill="auto"/>
          </w:tcPr>
          <w:p w:rsidR="0084752E" w:rsidRPr="00057B8F" w:rsidRDefault="0084752E" w:rsidP="00717A04">
            <w:pPr>
              <w:jc w:val="center"/>
              <w:rPr>
                <w:sz w:val="20"/>
                <w:szCs w:val="16"/>
              </w:rPr>
            </w:pPr>
            <w:r w:rsidRPr="00057B8F">
              <w:rPr>
                <w:sz w:val="20"/>
                <w:szCs w:val="16"/>
              </w:rPr>
              <w:t>330</w:t>
            </w:r>
          </w:p>
        </w:tc>
        <w:tc>
          <w:tcPr>
            <w:tcW w:w="1637" w:type="pct"/>
            <w:shd w:val="clear" w:color="auto" w:fill="auto"/>
          </w:tcPr>
          <w:p w:rsidR="0084752E" w:rsidRPr="00057B8F" w:rsidRDefault="0084752E" w:rsidP="00717A04">
            <w:pPr>
              <w:jc w:val="center"/>
              <w:rPr>
                <w:sz w:val="20"/>
                <w:szCs w:val="16"/>
              </w:rPr>
            </w:pPr>
            <w:r w:rsidRPr="00057B8F">
              <w:rPr>
                <w:sz w:val="20"/>
                <w:szCs w:val="16"/>
              </w:rPr>
              <w:t>451,9</w:t>
            </w:r>
          </w:p>
        </w:tc>
      </w:tr>
      <w:tr w:rsidR="00057B8F" w:rsidRPr="00057B8F" w:rsidTr="00717A04">
        <w:trPr>
          <w:cantSplit/>
        </w:trPr>
        <w:tc>
          <w:tcPr>
            <w:tcW w:w="224" w:type="pct"/>
            <w:shd w:val="clear" w:color="auto" w:fill="auto"/>
          </w:tcPr>
          <w:p w:rsidR="0084752E" w:rsidRPr="00057B8F" w:rsidRDefault="0084752E" w:rsidP="006A1424">
            <w:pPr>
              <w:widowControl w:val="0"/>
              <w:numPr>
                <w:ilvl w:val="0"/>
                <w:numId w:val="41"/>
              </w:numPr>
              <w:rPr>
                <w:sz w:val="20"/>
                <w:szCs w:val="16"/>
              </w:rPr>
            </w:pPr>
          </w:p>
        </w:tc>
        <w:tc>
          <w:tcPr>
            <w:tcW w:w="1388" w:type="pct"/>
            <w:shd w:val="clear" w:color="auto" w:fill="auto"/>
          </w:tcPr>
          <w:p w:rsidR="0084752E" w:rsidRPr="00057B8F" w:rsidRDefault="00E71FC8" w:rsidP="00717A04">
            <w:pPr>
              <w:rPr>
                <w:sz w:val="20"/>
                <w:szCs w:val="16"/>
              </w:rPr>
            </w:pPr>
            <w:r>
              <w:rPr>
                <w:color w:val="0070C0"/>
                <w:sz w:val="20"/>
                <w:szCs w:val="16"/>
              </w:rPr>
              <w:t>ПС 33</w:t>
            </w:r>
            <w:r w:rsidRPr="00E71FC8">
              <w:rPr>
                <w:color w:val="0070C0"/>
                <w:sz w:val="20"/>
                <w:szCs w:val="16"/>
              </w:rPr>
              <w:t xml:space="preserve">0 кВ </w:t>
            </w:r>
            <w:r w:rsidR="0084752E" w:rsidRPr="00057B8F">
              <w:rPr>
                <w:sz w:val="20"/>
                <w:szCs w:val="16"/>
              </w:rPr>
              <w:t>Окуловская</w:t>
            </w:r>
          </w:p>
        </w:tc>
        <w:tc>
          <w:tcPr>
            <w:tcW w:w="1751" w:type="pct"/>
            <w:shd w:val="clear" w:color="auto" w:fill="auto"/>
          </w:tcPr>
          <w:p w:rsidR="0084752E" w:rsidRPr="00057B8F" w:rsidRDefault="0084752E" w:rsidP="00717A04">
            <w:pPr>
              <w:jc w:val="center"/>
              <w:rPr>
                <w:sz w:val="20"/>
                <w:szCs w:val="16"/>
              </w:rPr>
            </w:pPr>
            <w:r w:rsidRPr="00057B8F">
              <w:rPr>
                <w:sz w:val="20"/>
                <w:szCs w:val="16"/>
              </w:rPr>
              <w:t>330</w:t>
            </w:r>
          </w:p>
        </w:tc>
        <w:tc>
          <w:tcPr>
            <w:tcW w:w="1637" w:type="pct"/>
            <w:shd w:val="clear" w:color="auto" w:fill="auto"/>
          </w:tcPr>
          <w:p w:rsidR="0084752E" w:rsidRPr="00057B8F" w:rsidRDefault="0084752E" w:rsidP="00717A04">
            <w:pPr>
              <w:jc w:val="center"/>
              <w:rPr>
                <w:sz w:val="20"/>
                <w:szCs w:val="16"/>
              </w:rPr>
            </w:pPr>
            <w:r w:rsidRPr="00057B8F">
              <w:rPr>
                <w:sz w:val="20"/>
                <w:szCs w:val="16"/>
              </w:rPr>
              <w:t>251,3</w:t>
            </w:r>
          </w:p>
        </w:tc>
      </w:tr>
      <w:tr w:rsidR="00057B8F" w:rsidRPr="00057B8F" w:rsidTr="00717A04">
        <w:trPr>
          <w:cantSplit/>
        </w:trPr>
        <w:tc>
          <w:tcPr>
            <w:tcW w:w="224" w:type="pct"/>
            <w:shd w:val="clear" w:color="auto" w:fill="auto"/>
          </w:tcPr>
          <w:p w:rsidR="0084752E" w:rsidRPr="00057B8F" w:rsidRDefault="0084752E" w:rsidP="006A1424">
            <w:pPr>
              <w:widowControl w:val="0"/>
              <w:numPr>
                <w:ilvl w:val="0"/>
                <w:numId w:val="41"/>
              </w:numPr>
              <w:rPr>
                <w:sz w:val="20"/>
                <w:szCs w:val="16"/>
              </w:rPr>
            </w:pPr>
          </w:p>
        </w:tc>
        <w:tc>
          <w:tcPr>
            <w:tcW w:w="1388" w:type="pct"/>
            <w:shd w:val="clear" w:color="auto" w:fill="auto"/>
          </w:tcPr>
          <w:p w:rsidR="0084752E" w:rsidRPr="00057B8F" w:rsidRDefault="00E71FC8" w:rsidP="00717A04">
            <w:pPr>
              <w:rPr>
                <w:sz w:val="20"/>
                <w:szCs w:val="16"/>
              </w:rPr>
            </w:pPr>
            <w:r>
              <w:rPr>
                <w:color w:val="0070C0"/>
                <w:sz w:val="20"/>
                <w:szCs w:val="16"/>
              </w:rPr>
              <w:t>ПС 33</w:t>
            </w:r>
            <w:r w:rsidRPr="00E71FC8">
              <w:rPr>
                <w:color w:val="0070C0"/>
                <w:sz w:val="20"/>
                <w:szCs w:val="16"/>
              </w:rPr>
              <w:t xml:space="preserve">0 кВ </w:t>
            </w:r>
            <w:r w:rsidR="0084752E" w:rsidRPr="00057B8F">
              <w:rPr>
                <w:sz w:val="20"/>
                <w:szCs w:val="16"/>
              </w:rPr>
              <w:t>Старорусская</w:t>
            </w:r>
          </w:p>
        </w:tc>
        <w:tc>
          <w:tcPr>
            <w:tcW w:w="1751" w:type="pct"/>
            <w:shd w:val="clear" w:color="auto" w:fill="auto"/>
          </w:tcPr>
          <w:p w:rsidR="0084752E" w:rsidRPr="00057B8F" w:rsidRDefault="0084752E" w:rsidP="00717A04">
            <w:pPr>
              <w:jc w:val="center"/>
              <w:rPr>
                <w:sz w:val="20"/>
                <w:szCs w:val="16"/>
              </w:rPr>
            </w:pPr>
            <w:r w:rsidRPr="00057B8F">
              <w:rPr>
                <w:sz w:val="20"/>
                <w:szCs w:val="16"/>
              </w:rPr>
              <w:t>330</w:t>
            </w:r>
          </w:p>
        </w:tc>
        <w:tc>
          <w:tcPr>
            <w:tcW w:w="1637" w:type="pct"/>
            <w:shd w:val="clear" w:color="auto" w:fill="auto"/>
          </w:tcPr>
          <w:p w:rsidR="0084752E" w:rsidRPr="00057B8F" w:rsidRDefault="0084752E" w:rsidP="00717A04">
            <w:pPr>
              <w:jc w:val="center"/>
              <w:rPr>
                <w:sz w:val="20"/>
                <w:szCs w:val="16"/>
              </w:rPr>
            </w:pPr>
            <w:r w:rsidRPr="00057B8F">
              <w:rPr>
                <w:sz w:val="20"/>
                <w:szCs w:val="16"/>
              </w:rPr>
              <w:t>205,7</w:t>
            </w:r>
          </w:p>
        </w:tc>
      </w:tr>
      <w:tr w:rsidR="00057B8F" w:rsidRPr="00057B8F" w:rsidTr="00717A04">
        <w:trPr>
          <w:cantSplit/>
        </w:trPr>
        <w:tc>
          <w:tcPr>
            <w:tcW w:w="224" w:type="pct"/>
            <w:shd w:val="clear" w:color="auto" w:fill="auto"/>
          </w:tcPr>
          <w:p w:rsidR="0084752E" w:rsidRPr="00057B8F" w:rsidRDefault="0084752E" w:rsidP="006A1424">
            <w:pPr>
              <w:widowControl w:val="0"/>
              <w:numPr>
                <w:ilvl w:val="0"/>
                <w:numId w:val="41"/>
              </w:numPr>
              <w:rPr>
                <w:sz w:val="20"/>
                <w:szCs w:val="16"/>
              </w:rPr>
            </w:pPr>
          </w:p>
        </w:tc>
        <w:tc>
          <w:tcPr>
            <w:tcW w:w="1388" w:type="pct"/>
            <w:shd w:val="clear" w:color="auto" w:fill="auto"/>
          </w:tcPr>
          <w:p w:rsidR="0084752E" w:rsidRPr="00057B8F" w:rsidRDefault="00E71FC8" w:rsidP="00717A04">
            <w:pPr>
              <w:rPr>
                <w:sz w:val="20"/>
                <w:szCs w:val="16"/>
              </w:rPr>
            </w:pPr>
            <w:r>
              <w:rPr>
                <w:color w:val="0070C0"/>
                <w:sz w:val="20"/>
                <w:szCs w:val="16"/>
              </w:rPr>
              <w:t>ПС 33</w:t>
            </w:r>
            <w:r w:rsidRPr="00E71FC8">
              <w:rPr>
                <w:color w:val="0070C0"/>
                <w:sz w:val="20"/>
                <w:szCs w:val="16"/>
              </w:rPr>
              <w:t xml:space="preserve">0 кВ </w:t>
            </w:r>
            <w:r w:rsidR="0084752E" w:rsidRPr="00057B8F">
              <w:rPr>
                <w:sz w:val="20"/>
                <w:szCs w:val="16"/>
              </w:rPr>
              <w:t xml:space="preserve">Чудово </w:t>
            </w:r>
          </w:p>
        </w:tc>
        <w:tc>
          <w:tcPr>
            <w:tcW w:w="1751" w:type="pct"/>
            <w:shd w:val="clear" w:color="auto" w:fill="auto"/>
          </w:tcPr>
          <w:p w:rsidR="0084752E" w:rsidRPr="00057B8F" w:rsidRDefault="0084752E" w:rsidP="00717A04">
            <w:pPr>
              <w:jc w:val="center"/>
              <w:rPr>
                <w:sz w:val="20"/>
                <w:szCs w:val="16"/>
              </w:rPr>
            </w:pPr>
            <w:r w:rsidRPr="00057B8F">
              <w:rPr>
                <w:sz w:val="20"/>
                <w:szCs w:val="16"/>
              </w:rPr>
              <w:t>330</w:t>
            </w:r>
          </w:p>
        </w:tc>
        <w:tc>
          <w:tcPr>
            <w:tcW w:w="1637" w:type="pct"/>
            <w:shd w:val="clear" w:color="auto" w:fill="auto"/>
          </w:tcPr>
          <w:p w:rsidR="0084752E" w:rsidRPr="00057B8F" w:rsidRDefault="0084752E" w:rsidP="00717A04">
            <w:pPr>
              <w:jc w:val="center"/>
              <w:rPr>
                <w:sz w:val="20"/>
                <w:szCs w:val="16"/>
              </w:rPr>
            </w:pPr>
            <w:r w:rsidRPr="00057B8F">
              <w:rPr>
                <w:sz w:val="20"/>
                <w:szCs w:val="16"/>
              </w:rPr>
              <w:t>301,9</w:t>
            </w:r>
          </w:p>
        </w:tc>
      </w:tr>
      <w:tr w:rsidR="00057B8F" w:rsidRPr="00057B8F" w:rsidTr="00717A04">
        <w:trPr>
          <w:cantSplit/>
        </w:trPr>
        <w:tc>
          <w:tcPr>
            <w:tcW w:w="224" w:type="pct"/>
            <w:shd w:val="clear" w:color="auto" w:fill="auto"/>
          </w:tcPr>
          <w:p w:rsidR="0084752E" w:rsidRPr="00057B8F" w:rsidRDefault="0084752E" w:rsidP="006A1424">
            <w:pPr>
              <w:widowControl w:val="0"/>
              <w:numPr>
                <w:ilvl w:val="0"/>
                <w:numId w:val="41"/>
              </w:numPr>
              <w:rPr>
                <w:sz w:val="20"/>
                <w:szCs w:val="16"/>
              </w:rPr>
            </w:pPr>
          </w:p>
        </w:tc>
        <w:tc>
          <w:tcPr>
            <w:tcW w:w="1388" w:type="pct"/>
            <w:shd w:val="clear" w:color="auto" w:fill="auto"/>
          </w:tcPr>
          <w:p w:rsidR="0084752E" w:rsidRPr="00057B8F" w:rsidRDefault="00E71FC8" w:rsidP="00717A04">
            <w:pPr>
              <w:rPr>
                <w:sz w:val="20"/>
                <w:szCs w:val="16"/>
              </w:rPr>
            </w:pPr>
            <w:r>
              <w:rPr>
                <w:color w:val="0070C0"/>
                <w:sz w:val="20"/>
                <w:szCs w:val="16"/>
              </w:rPr>
              <w:t>ПС 33</w:t>
            </w:r>
            <w:r w:rsidRPr="00E71FC8">
              <w:rPr>
                <w:color w:val="0070C0"/>
                <w:sz w:val="20"/>
                <w:szCs w:val="16"/>
              </w:rPr>
              <w:t xml:space="preserve">0 кВ </w:t>
            </w:r>
            <w:r w:rsidR="0084752E" w:rsidRPr="00057B8F">
              <w:rPr>
                <w:sz w:val="20"/>
                <w:szCs w:val="16"/>
              </w:rPr>
              <w:t>Юго-Западная</w:t>
            </w:r>
          </w:p>
        </w:tc>
        <w:tc>
          <w:tcPr>
            <w:tcW w:w="1751" w:type="pct"/>
            <w:shd w:val="clear" w:color="auto" w:fill="auto"/>
          </w:tcPr>
          <w:p w:rsidR="0084752E" w:rsidRPr="00057B8F" w:rsidRDefault="0084752E" w:rsidP="00717A04">
            <w:pPr>
              <w:jc w:val="center"/>
              <w:rPr>
                <w:sz w:val="20"/>
                <w:szCs w:val="16"/>
              </w:rPr>
            </w:pPr>
            <w:r w:rsidRPr="00057B8F">
              <w:rPr>
                <w:sz w:val="20"/>
                <w:szCs w:val="16"/>
              </w:rPr>
              <w:t>330</w:t>
            </w:r>
          </w:p>
        </w:tc>
        <w:tc>
          <w:tcPr>
            <w:tcW w:w="1637" w:type="pct"/>
            <w:shd w:val="clear" w:color="auto" w:fill="auto"/>
          </w:tcPr>
          <w:p w:rsidR="0084752E" w:rsidRPr="00057B8F" w:rsidRDefault="0084752E" w:rsidP="00717A04">
            <w:pPr>
              <w:jc w:val="center"/>
              <w:rPr>
                <w:sz w:val="20"/>
                <w:szCs w:val="16"/>
              </w:rPr>
            </w:pPr>
            <w:r w:rsidRPr="00057B8F">
              <w:rPr>
                <w:sz w:val="20"/>
                <w:szCs w:val="16"/>
              </w:rPr>
              <w:t>251,9</w:t>
            </w:r>
          </w:p>
        </w:tc>
      </w:tr>
      <w:tr w:rsidR="00057B8F" w:rsidRPr="00057B8F" w:rsidTr="00717A04">
        <w:trPr>
          <w:cantSplit/>
        </w:trPr>
        <w:tc>
          <w:tcPr>
            <w:tcW w:w="1612" w:type="pct"/>
            <w:gridSpan w:val="2"/>
            <w:shd w:val="clear" w:color="auto" w:fill="auto"/>
          </w:tcPr>
          <w:p w:rsidR="0084752E" w:rsidRPr="00057B8F" w:rsidRDefault="0084752E" w:rsidP="00717A04">
            <w:pPr>
              <w:tabs>
                <w:tab w:val="center" w:pos="1554"/>
              </w:tabs>
              <w:rPr>
                <w:sz w:val="20"/>
                <w:szCs w:val="16"/>
              </w:rPr>
            </w:pPr>
            <w:r w:rsidRPr="00057B8F">
              <w:rPr>
                <w:sz w:val="20"/>
                <w:szCs w:val="16"/>
              </w:rPr>
              <w:t>Всего</w:t>
            </w:r>
            <w:r w:rsidRPr="00057B8F">
              <w:rPr>
                <w:sz w:val="20"/>
                <w:szCs w:val="16"/>
              </w:rPr>
              <w:tab/>
            </w:r>
          </w:p>
        </w:tc>
        <w:tc>
          <w:tcPr>
            <w:tcW w:w="1751" w:type="pct"/>
            <w:shd w:val="clear" w:color="auto" w:fill="auto"/>
          </w:tcPr>
          <w:p w:rsidR="0084752E" w:rsidRPr="00057B8F" w:rsidRDefault="0084752E" w:rsidP="00717A04">
            <w:pPr>
              <w:jc w:val="center"/>
              <w:rPr>
                <w:sz w:val="20"/>
                <w:szCs w:val="16"/>
              </w:rPr>
            </w:pPr>
          </w:p>
        </w:tc>
        <w:tc>
          <w:tcPr>
            <w:tcW w:w="1637" w:type="pct"/>
            <w:shd w:val="clear" w:color="auto" w:fill="auto"/>
          </w:tcPr>
          <w:p w:rsidR="0084752E" w:rsidRPr="00057B8F" w:rsidRDefault="0084752E" w:rsidP="00717A04">
            <w:pPr>
              <w:jc w:val="center"/>
              <w:rPr>
                <w:sz w:val="20"/>
                <w:szCs w:val="16"/>
              </w:rPr>
            </w:pPr>
            <w:r w:rsidRPr="00057B8F">
              <w:rPr>
                <w:sz w:val="20"/>
                <w:szCs w:val="16"/>
              </w:rPr>
              <w:t>1462,7</w:t>
            </w:r>
          </w:p>
        </w:tc>
      </w:tr>
    </w:tbl>
    <w:p w:rsidR="0084752E" w:rsidRPr="00057B8F" w:rsidRDefault="0084752E" w:rsidP="0084752E">
      <w:pPr>
        <w:pStyle w:val="6"/>
      </w:pPr>
      <w:r w:rsidRPr="00057B8F">
        <w:t>Действующие линии электропередачи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8"/>
        <w:gridCol w:w="3861"/>
        <w:gridCol w:w="3350"/>
        <w:gridCol w:w="1882"/>
      </w:tblGrid>
      <w:tr w:rsidR="00057B8F" w:rsidRPr="00057B8F" w:rsidTr="009A193D">
        <w:trPr>
          <w:cantSplit/>
          <w:tblHeader/>
        </w:trPr>
        <w:tc>
          <w:tcPr>
            <w:tcW w:w="250" w:type="pct"/>
            <w:shd w:val="clear" w:color="auto" w:fill="auto"/>
          </w:tcPr>
          <w:p w:rsidR="0084752E" w:rsidRPr="00057B8F" w:rsidRDefault="0084752E" w:rsidP="00717A04">
            <w:pPr>
              <w:keepNext/>
              <w:keepLines/>
              <w:jc w:val="center"/>
              <w:rPr>
                <w:bCs/>
                <w:sz w:val="20"/>
                <w:szCs w:val="16"/>
              </w:rPr>
            </w:pPr>
            <w:r w:rsidRPr="00057B8F">
              <w:rPr>
                <w:bCs/>
                <w:sz w:val="20"/>
                <w:szCs w:val="16"/>
              </w:rPr>
              <w:t>№</w:t>
            </w:r>
          </w:p>
        </w:tc>
        <w:tc>
          <w:tcPr>
            <w:tcW w:w="2017" w:type="pct"/>
            <w:shd w:val="clear" w:color="auto" w:fill="auto"/>
          </w:tcPr>
          <w:p w:rsidR="0084752E" w:rsidRPr="00057B8F" w:rsidRDefault="0084752E" w:rsidP="00717A04">
            <w:pPr>
              <w:keepNext/>
              <w:keepLines/>
              <w:rPr>
                <w:bCs/>
                <w:sz w:val="20"/>
                <w:szCs w:val="16"/>
              </w:rPr>
            </w:pPr>
            <w:r w:rsidRPr="00057B8F">
              <w:rPr>
                <w:bCs/>
                <w:sz w:val="20"/>
                <w:szCs w:val="16"/>
              </w:rPr>
              <w:t>Наименование линии электропередачи</w:t>
            </w:r>
          </w:p>
        </w:tc>
        <w:tc>
          <w:tcPr>
            <w:tcW w:w="1750" w:type="pct"/>
            <w:shd w:val="clear" w:color="auto" w:fill="auto"/>
          </w:tcPr>
          <w:p w:rsidR="0084752E" w:rsidRPr="00057B8F" w:rsidRDefault="0084752E" w:rsidP="00717A04">
            <w:pPr>
              <w:keepNext/>
              <w:keepLines/>
              <w:rPr>
                <w:bCs/>
                <w:sz w:val="20"/>
                <w:szCs w:val="16"/>
              </w:rPr>
            </w:pPr>
            <w:r w:rsidRPr="00057B8F">
              <w:rPr>
                <w:bCs/>
                <w:sz w:val="20"/>
                <w:szCs w:val="16"/>
              </w:rPr>
              <w:t>Местоположение</w:t>
            </w:r>
          </w:p>
        </w:tc>
        <w:tc>
          <w:tcPr>
            <w:tcW w:w="983" w:type="pct"/>
            <w:shd w:val="clear" w:color="auto" w:fill="auto"/>
          </w:tcPr>
          <w:p w:rsidR="0084752E" w:rsidRPr="00057B8F" w:rsidRDefault="0084752E" w:rsidP="00717A04">
            <w:pPr>
              <w:keepNext/>
              <w:keepLines/>
              <w:jc w:val="center"/>
              <w:rPr>
                <w:bCs/>
                <w:sz w:val="20"/>
                <w:szCs w:val="16"/>
              </w:rPr>
            </w:pPr>
            <w:r w:rsidRPr="00057B8F">
              <w:rPr>
                <w:bCs/>
                <w:sz w:val="20"/>
                <w:szCs w:val="16"/>
              </w:rPr>
              <w:t>Протяженность, км</w:t>
            </w:r>
          </w:p>
        </w:tc>
      </w:tr>
      <w:tr w:rsidR="00057B8F" w:rsidRPr="00057B8F" w:rsidTr="009A193D">
        <w:trPr>
          <w:cantSplit/>
        </w:trPr>
        <w:tc>
          <w:tcPr>
            <w:tcW w:w="250" w:type="pct"/>
            <w:shd w:val="clear" w:color="auto" w:fill="auto"/>
          </w:tcPr>
          <w:p w:rsidR="0084752E" w:rsidRPr="00057B8F" w:rsidRDefault="0084752E" w:rsidP="006A1424">
            <w:pPr>
              <w:widowControl w:val="0"/>
              <w:numPr>
                <w:ilvl w:val="0"/>
                <w:numId w:val="42"/>
              </w:numPr>
              <w:rPr>
                <w:sz w:val="20"/>
                <w:szCs w:val="16"/>
              </w:rPr>
            </w:pPr>
          </w:p>
        </w:tc>
        <w:tc>
          <w:tcPr>
            <w:tcW w:w="2017" w:type="pct"/>
            <w:shd w:val="clear" w:color="auto" w:fill="auto"/>
          </w:tcPr>
          <w:p w:rsidR="0084752E" w:rsidRPr="00057B8F" w:rsidRDefault="0084752E" w:rsidP="00717A04">
            <w:pPr>
              <w:rPr>
                <w:sz w:val="20"/>
                <w:szCs w:val="16"/>
              </w:rPr>
            </w:pPr>
            <w:r w:rsidRPr="00057B8F">
              <w:rPr>
                <w:sz w:val="20"/>
                <w:szCs w:val="16"/>
              </w:rPr>
              <w:t>ВЛ 750 кВ Калининская АЭС - Белозерская</w:t>
            </w:r>
          </w:p>
        </w:tc>
        <w:tc>
          <w:tcPr>
            <w:tcW w:w="1750" w:type="pct"/>
            <w:shd w:val="clear" w:color="auto" w:fill="auto"/>
          </w:tcPr>
          <w:p w:rsidR="0084752E" w:rsidRPr="00057B8F" w:rsidRDefault="0084752E" w:rsidP="00717A04">
            <w:pPr>
              <w:rPr>
                <w:sz w:val="20"/>
                <w:szCs w:val="16"/>
              </w:rPr>
            </w:pPr>
            <w:r w:rsidRPr="00057B8F">
              <w:rPr>
                <w:sz w:val="20"/>
                <w:szCs w:val="16"/>
              </w:rPr>
              <w:t>Вологодская область, Новгородская область, Тверская область</w:t>
            </w:r>
          </w:p>
        </w:tc>
        <w:tc>
          <w:tcPr>
            <w:tcW w:w="983" w:type="pct"/>
            <w:shd w:val="clear" w:color="auto" w:fill="auto"/>
          </w:tcPr>
          <w:p w:rsidR="0084752E" w:rsidRPr="00057B8F" w:rsidRDefault="0084752E" w:rsidP="00717A04">
            <w:pPr>
              <w:jc w:val="center"/>
              <w:rPr>
                <w:sz w:val="20"/>
                <w:szCs w:val="16"/>
              </w:rPr>
            </w:pPr>
            <w:r w:rsidRPr="00057B8F">
              <w:rPr>
                <w:sz w:val="20"/>
                <w:szCs w:val="16"/>
              </w:rPr>
              <w:t>270,1</w:t>
            </w:r>
          </w:p>
        </w:tc>
      </w:tr>
      <w:tr w:rsidR="00057B8F" w:rsidRPr="00057B8F" w:rsidTr="009A193D">
        <w:trPr>
          <w:cantSplit/>
        </w:trPr>
        <w:tc>
          <w:tcPr>
            <w:tcW w:w="250" w:type="pct"/>
            <w:shd w:val="clear" w:color="auto" w:fill="auto"/>
          </w:tcPr>
          <w:p w:rsidR="0084752E" w:rsidRPr="00057B8F" w:rsidRDefault="0084752E" w:rsidP="006A1424">
            <w:pPr>
              <w:keepNext/>
              <w:keepLines/>
              <w:numPr>
                <w:ilvl w:val="0"/>
                <w:numId w:val="42"/>
              </w:numPr>
              <w:rPr>
                <w:sz w:val="20"/>
                <w:szCs w:val="16"/>
              </w:rPr>
            </w:pPr>
          </w:p>
        </w:tc>
        <w:tc>
          <w:tcPr>
            <w:tcW w:w="2017" w:type="pct"/>
            <w:shd w:val="clear" w:color="auto" w:fill="auto"/>
          </w:tcPr>
          <w:p w:rsidR="0084752E" w:rsidRPr="00057B8F" w:rsidRDefault="0084752E" w:rsidP="00717A04">
            <w:pPr>
              <w:rPr>
                <w:sz w:val="20"/>
                <w:szCs w:val="16"/>
              </w:rPr>
            </w:pPr>
            <w:r w:rsidRPr="00057B8F">
              <w:rPr>
                <w:sz w:val="20"/>
                <w:szCs w:val="16"/>
              </w:rPr>
              <w:t>ВЛ 750 кВ Калининская АЭС - Ленинградская (Л-701)</w:t>
            </w:r>
          </w:p>
        </w:tc>
        <w:tc>
          <w:tcPr>
            <w:tcW w:w="1750" w:type="pct"/>
            <w:shd w:val="clear" w:color="auto" w:fill="auto"/>
          </w:tcPr>
          <w:p w:rsidR="0084752E" w:rsidRPr="00057B8F" w:rsidRDefault="0084752E" w:rsidP="00717A04">
            <w:pPr>
              <w:rPr>
                <w:sz w:val="20"/>
                <w:szCs w:val="16"/>
              </w:rPr>
            </w:pPr>
            <w:r w:rsidRPr="00057B8F">
              <w:rPr>
                <w:sz w:val="20"/>
                <w:szCs w:val="16"/>
              </w:rPr>
              <w:t>Ленинградская область, Новгородская область, Тверская область</w:t>
            </w:r>
          </w:p>
        </w:tc>
        <w:tc>
          <w:tcPr>
            <w:tcW w:w="983" w:type="pct"/>
            <w:shd w:val="clear" w:color="auto" w:fill="auto"/>
          </w:tcPr>
          <w:p w:rsidR="0084752E" w:rsidRPr="00057B8F" w:rsidRDefault="0084752E" w:rsidP="00717A04">
            <w:pPr>
              <w:jc w:val="center"/>
              <w:rPr>
                <w:sz w:val="20"/>
                <w:szCs w:val="16"/>
              </w:rPr>
            </w:pPr>
            <w:r w:rsidRPr="00057B8F">
              <w:rPr>
                <w:sz w:val="20"/>
                <w:szCs w:val="16"/>
              </w:rPr>
              <w:t>558,4</w:t>
            </w:r>
          </w:p>
        </w:tc>
      </w:tr>
      <w:tr w:rsidR="00057B8F" w:rsidRPr="00057B8F" w:rsidTr="009A193D">
        <w:trPr>
          <w:cantSplit/>
        </w:trPr>
        <w:tc>
          <w:tcPr>
            <w:tcW w:w="250" w:type="pct"/>
            <w:shd w:val="clear" w:color="auto" w:fill="auto"/>
          </w:tcPr>
          <w:p w:rsidR="0084752E" w:rsidRPr="00057B8F" w:rsidRDefault="0084752E" w:rsidP="006A1424">
            <w:pPr>
              <w:widowControl w:val="0"/>
              <w:numPr>
                <w:ilvl w:val="0"/>
                <w:numId w:val="42"/>
              </w:numPr>
              <w:rPr>
                <w:sz w:val="20"/>
                <w:szCs w:val="16"/>
              </w:rPr>
            </w:pPr>
          </w:p>
        </w:tc>
        <w:tc>
          <w:tcPr>
            <w:tcW w:w="2017" w:type="pct"/>
            <w:shd w:val="clear" w:color="auto" w:fill="auto"/>
          </w:tcPr>
          <w:p w:rsidR="0084752E" w:rsidRPr="00057B8F" w:rsidRDefault="0084752E" w:rsidP="00717A04">
            <w:pPr>
              <w:rPr>
                <w:sz w:val="20"/>
                <w:szCs w:val="16"/>
              </w:rPr>
            </w:pPr>
            <w:r w:rsidRPr="00057B8F">
              <w:rPr>
                <w:sz w:val="20"/>
                <w:szCs w:val="16"/>
              </w:rPr>
              <w:t>ВЛ 330 кВ Киришская ГРЭС - Чудово (Л-379)</w:t>
            </w:r>
          </w:p>
        </w:tc>
        <w:tc>
          <w:tcPr>
            <w:tcW w:w="1750" w:type="pct"/>
            <w:shd w:val="clear" w:color="auto" w:fill="auto"/>
          </w:tcPr>
          <w:p w:rsidR="0084752E" w:rsidRPr="00057B8F" w:rsidRDefault="0084752E" w:rsidP="00717A04">
            <w:pPr>
              <w:rPr>
                <w:sz w:val="20"/>
                <w:szCs w:val="16"/>
              </w:rPr>
            </w:pPr>
            <w:r w:rsidRPr="00057B8F">
              <w:rPr>
                <w:sz w:val="20"/>
                <w:szCs w:val="16"/>
              </w:rPr>
              <w:t>Ленинградская область, Новгородская область</w:t>
            </w:r>
          </w:p>
        </w:tc>
        <w:tc>
          <w:tcPr>
            <w:tcW w:w="983" w:type="pct"/>
            <w:shd w:val="clear" w:color="auto" w:fill="auto"/>
          </w:tcPr>
          <w:p w:rsidR="0084752E" w:rsidRPr="00057B8F" w:rsidRDefault="0084752E" w:rsidP="00717A04">
            <w:pPr>
              <w:jc w:val="center"/>
              <w:rPr>
                <w:sz w:val="20"/>
                <w:szCs w:val="16"/>
              </w:rPr>
            </w:pPr>
            <w:r w:rsidRPr="00057B8F">
              <w:rPr>
                <w:sz w:val="20"/>
                <w:szCs w:val="16"/>
              </w:rPr>
              <w:t>53,95</w:t>
            </w:r>
          </w:p>
        </w:tc>
      </w:tr>
      <w:tr w:rsidR="00057B8F" w:rsidRPr="00057B8F" w:rsidTr="009A193D">
        <w:trPr>
          <w:cantSplit/>
        </w:trPr>
        <w:tc>
          <w:tcPr>
            <w:tcW w:w="250" w:type="pct"/>
            <w:shd w:val="clear" w:color="auto" w:fill="auto"/>
          </w:tcPr>
          <w:p w:rsidR="0084752E" w:rsidRPr="00057B8F" w:rsidRDefault="0084752E" w:rsidP="006A1424">
            <w:pPr>
              <w:widowControl w:val="0"/>
              <w:numPr>
                <w:ilvl w:val="0"/>
                <w:numId w:val="42"/>
              </w:numPr>
              <w:rPr>
                <w:sz w:val="20"/>
                <w:szCs w:val="16"/>
              </w:rPr>
            </w:pPr>
          </w:p>
        </w:tc>
        <w:tc>
          <w:tcPr>
            <w:tcW w:w="2017" w:type="pct"/>
            <w:shd w:val="clear" w:color="auto" w:fill="auto"/>
          </w:tcPr>
          <w:p w:rsidR="0084752E" w:rsidRPr="00057B8F" w:rsidRDefault="0084752E" w:rsidP="00717A04">
            <w:pPr>
              <w:rPr>
                <w:sz w:val="20"/>
                <w:szCs w:val="16"/>
              </w:rPr>
            </w:pPr>
            <w:r w:rsidRPr="00057B8F">
              <w:rPr>
                <w:sz w:val="20"/>
                <w:szCs w:val="16"/>
              </w:rPr>
              <w:t>ВЛ 330 кВ Ленинградская - Чудово (Л-352)</w:t>
            </w:r>
          </w:p>
        </w:tc>
        <w:tc>
          <w:tcPr>
            <w:tcW w:w="1750" w:type="pct"/>
            <w:shd w:val="clear" w:color="auto" w:fill="auto"/>
          </w:tcPr>
          <w:p w:rsidR="0084752E" w:rsidRPr="00057B8F" w:rsidRDefault="0084752E" w:rsidP="00717A04">
            <w:pPr>
              <w:rPr>
                <w:sz w:val="20"/>
                <w:szCs w:val="16"/>
              </w:rPr>
            </w:pPr>
            <w:r w:rsidRPr="00057B8F">
              <w:rPr>
                <w:sz w:val="20"/>
                <w:szCs w:val="16"/>
              </w:rPr>
              <w:t>Ленинградская область, Новгородская область</w:t>
            </w:r>
          </w:p>
        </w:tc>
        <w:tc>
          <w:tcPr>
            <w:tcW w:w="983" w:type="pct"/>
            <w:shd w:val="clear" w:color="auto" w:fill="auto"/>
          </w:tcPr>
          <w:p w:rsidR="0084752E" w:rsidRPr="00057B8F" w:rsidRDefault="0084752E" w:rsidP="00717A04">
            <w:pPr>
              <w:jc w:val="center"/>
              <w:rPr>
                <w:sz w:val="20"/>
                <w:szCs w:val="16"/>
              </w:rPr>
            </w:pPr>
            <w:r w:rsidRPr="00057B8F">
              <w:rPr>
                <w:sz w:val="20"/>
                <w:szCs w:val="16"/>
              </w:rPr>
              <w:t>89,47</w:t>
            </w:r>
          </w:p>
        </w:tc>
      </w:tr>
      <w:tr w:rsidR="00057B8F" w:rsidRPr="00057B8F" w:rsidTr="009A193D">
        <w:trPr>
          <w:cantSplit/>
        </w:trPr>
        <w:tc>
          <w:tcPr>
            <w:tcW w:w="250" w:type="pct"/>
            <w:shd w:val="clear" w:color="auto" w:fill="auto"/>
          </w:tcPr>
          <w:p w:rsidR="0084752E" w:rsidRPr="00057B8F" w:rsidRDefault="0084752E" w:rsidP="006A1424">
            <w:pPr>
              <w:widowControl w:val="0"/>
              <w:numPr>
                <w:ilvl w:val="0"/>
                <w:numId w:val="42"/>
              </w:numPr>
              <w:rPr>
                <w:sz w:val="20"/>
                <w:szCs w:val="16"/>
              </w:rPr>
            </w:pPr>
          </w:p>
        </w:tc>
        <w:tc>
          <w:tcPr>
            <w:tcW w:w="2017" w:type="pct"/>
            <w:shd w:val="clear" w:color="auto" w:fill="auto"/>
          </w:tcPr>
          <w:p w:rsidR="0084752E" w:rsidRPr="00057B8F" w:rsidRDefault="0084752E" w:rsidP="00717A04">
            <w:pPr>
              <w:rPr>
                <w:sz w:val="20"/>
                <w:szCs w:val="16"/>
              </w:rPr>
            </w:pPr>
            <w:r w:rsidRPr="00057B8F">
              <w:rPr>
                <w:sz w:val="20"/>
                <w:szCs w:val="16"/>
              </w:rPr>
              <w:t>ВЛ 330 кВ Окуловская - Бологое (Л-362)</w:t>
            </w:r>
          </w:p>
        </w:tc>
        <w:tc>
          <w:tcPr>
            <w:tcW w:w="1750" w:type="pct"/>
            <w:shd w:val="clear" w:color="auto" w:fill="auto"/>
          </w:tcPr>
          <w:p w:rsidR="0084752E" w:rsidRPr="00057B8F" w:rsidRDefault="0084752E" w:rsidP="00531BFA">
            <w:pPr>
              <w:rPr>
                <w:sz w:val="20"/>
                <w:szCs w:val="16"/>
              </w:rPr>
            </w:pPr>
            <w:r w:rsidRPr="00057B8F">
              <w:rPr>
                <w:sz w:val="20"/>
                <w:szCs w:val="16"/>
              </w:rPr>
              <w:t>Новгородская область,</w:t>
            </w:r>
            <w:r w:rsidR="00531BFA" w:rsidRPr="00057B8F">
              <w:rPr>
                <w:sz w:val="20"/>
                <w:szCs w:val="16"/>
                <w:lang w:val="en-US"/>
              </w:rPr>
              <w:t xml:space="preserve"> </w:t>
            </w:r>
            <w:r w:rsidRPr="00057B8F">
              <w:rPr>
                <w:sz w:val="20"/>
                <w:szCs w:val="16"/>
              </w:rPr>
              <w:t>Тверская область</w:t>
            </w:r>
          </w:p>
        </w:tc>
        <w:tc>
          <w:tcPr>
            <w:tcW w:w="983" w:type="pct"/>
            <w:shd w:val="clear" w:color="auto" w:fill="auto"/>
          </w:tcPr>
          <w:p w:rsidR="0084752E" w:rsidRPr="00057B8F" w:rsidRDefault="0084752E" w:rsidP="00717A04">
            <w:pPr>
              <w:jc w:val="center"/>
              <w:rPr>
                <w:sz w:val="20"/>
                <w:szCs w:val="16"/>
              </w:rPr>
            </w:pPr>
            <w:r w:rsidRPr="00057B8F">
              <w:rPr>
                <w:sz w:val="20"/>
                <w:szCs w:val="16"/>
              </w:rPr>
              <w:t>51,23</w:t>
            </w:r>
          </w:p>
        </w:tc>
      </w:tr>
      <w:tr w:rsidR="00057B8F" w:rsidRPr="00057B8F" w:rsidTr="009A193D">
        <w:trPr>
          <w:cantSplit/>
        </w:trPr>
        <w:tc>
          <w:tcPr>
            <w:tcW w:w="250" w:type="pct"/>
            <w:shd w:val="clear" w:color="auto" w:fill="auto"/>
          </w:tcPr>
          <w:p w:rsidR="0084752E" w:rsidRPr="00057B8F" w:rsidRDefault="0084752E" w:rsidP="006A1424">
            <w:pPr>
              <w:widowControl w:val="0"/>
              <w:numPr>
                <w:ilvl w:val="0"/>
                <w:numId w:val="42"/>
              </w:numPr>
              <w:rPr>
                <w:sz w:val="20"/>
                <w:szCs w:val="16"/>
              </w:rPr>
            </w:pPr>
          </w:p>
        </w:tc>
        <w:tc>
          <w:tcPr>
            <w:tcW w:w="2017" w:type="pct"/>
            <w:shd w:val="clear" w:color="auto" w:fill="auto"/>
          </w:tcPr>
          <w:p w:rsidR="0084752E" w:rsidRPr="00057B8F" w:rsidRDefault="0084752E" w:rsidP="00717A04">
            <w:pPr>
              <w:rPr>
                <w:sz w:val="20"/>
                <w:szCs w:val="16"/>
              </w:rPr>
            </w:pPr>
            <w:r w:rsidRPr="00057B8F">
              <w:rPr>
                <w:sz w:val="20"/>
                <w:szCs w:val="16"/>
              </w:rPr>
              <w:t>ВЛ 330 кВ Псковская ГРЭС - Старорусская (Л-481)</w:t>
            </w:r>
          </w:p>
        </w:tc>
        <w:tc>
          <w:tcPr>
            <w:tcW w:w="1750" w:type="pct"/>
            <w:shd w:val="clear" w:color="auto" w:fill="auto"/>
          </w:tcPr>
          <w:p w:rsidR="0084752E" w:rsidRPr="00057B8F" w:rsidRDefault="0084752E" w:rsidP="00717A04">
            <w:pPr>
              <w:rPr>
                <w:sz w:val="20"/>
                <w:szCs w:val="16"/>
              </w:rPr>
            </w:pPr>
            <w:r w:rsidRPr="00057B8F">
              <w:rPr>
                <w:sz w:val="20"/>
                <w:szCs w:val="16"/>
              </w:rPr>
              <w:t>Новгородская область, Псковская область</w:t>
            </w:r>
          </w:p>
        </w:tc>
        <w:tc>
          <w:tcPr>
            <w:tcW w:w="983" w:type="pct"/>
            <w:shd w:val="clear" w:color="auto" w:fill="auto"/>
          </w:tcPr>
          <w:p w:rsidR="0084752E" w:rsidRPr="00057B8F" w:rsidRDefault="0084752E" w:rsidP="00717A04">
            <w:pPr>
              <w:jc w:val="center"/>
              <w:rPr>
                <w:sz w:val="20"/>
                <w:szCs w:val="16"/>
              </w:rPr>
            </w:pPr>
            <w:r w:rsidRPr="00057B8F">
              <w:rPr>
                <w:sz w:val="20"/>
                <w:szCs w:val="16"/>
              </w:rPr>
              <w:t>73,67</w:t>
            </w:r>
          </w:p>
        </w:tc>
      </w:tr>
      <w:tr w:rsidR="00057B8F" w:rsidRPr="00057B8F" w:rsidTr="009A193D">
        <w:trPr>
          <w:cantSplit/>
        </w:trPr>
        <w:tc>
          <w:tcPr>
            <w:tcW w:w="250" w:type="pct"/>
            <w:shd w:val="clear" w:color="auto" w:fill="auto"/>
          </w:tcPr>
          <w:p w:rsidR="0084752E" w:rsidRPr="00057B8F" w:rsidRDefault="0084752E" w:rsidP="006A1424">
            <w:pPr>
              <w:widowControl w:val="0"/>
              <w:numPr>
                <w:ilvl w:val="0"/>
                <w:numId w:val="42"/>
              </w:numPr>
              <w:rPr>
                <w:sz w:val="20"/>
                <w:szCs w:val="16"/>
              </w:rPr>
            </w:pPr>
          </w:p>
        </w:tc>
        <w:tc>
          <w:tcPr>
            <w:tcW w:w="2017" w:type="pct"/>
            <w:shd w:val="clear" w:color="auto" w:fill="auto"/>
          </w:tcPr>
          <w:p w:rsidR="0084752E" w:rsidRPr="00057B8F" w:rsidRDefault="0084752E" w:rsidP="00717A04">
            <w:pPr>
              <w:rPr>
                <w:sz w:val="20"/>
                <w:szCs w:val="16"/>
              </w:rPr>
            </w:pPr>
            <w:r w:rsidRPr="00057B8F">
              <w:rPr>
                <w:sz w:val="20"/>
                <w:szCs w:val="16"/>
              </w:rPr>
              <w:t>ВЛ 330 кВ Чудово - Новгородская (Л-369)</w:t>
            </w:r>
          </w:p>
        </w:tc>
        <w:tc>
          <w:tcPr>
            <w:tcW w:w="1750" w:type="pct"/>
            <w:shd w:val="clear" w:color="auto" w:fill="auto"/>
          </w:tcPr>
          <w:p w:rsidR="0084752E" w:rsidRPr="00057B8F" w:rsidRDefault="0084752E" w:rsidP="00717A04">
            <w:pPr>
              <w:rPr>
                <w:sz w:val="20"/>
                <w:szCs w:val="16"/>
              </w:rPr>
            </w:pPr>
            <w:r w:rsidRPr="00057B8F">
              <w:rPr>
                <w:sz w:val="20"/>
                <w:szCs w:val="16"/>
              </w:rPr>
              <w:t>Новгородская область</w:t>
            </w:r>
          </w:p>
        </w:tc>
        <w:tc>
          <w:tcPr>
            <w:tcW w:w="983" w:type="pct"/>
            <w:shd w:val="clear" w:color="auto" w:fill="auto"/>
          </w:tcPr>
          <w:p w:rsidR="0084752E" w:rsidRPr="00057B8F" w:rsidRDefault="0084752E" w:rsidP="00717A04">
            <w:pPr>
              <w:jc w:val="center"/>
              <w:rPr>
                <w:sz w:val="20"/>
                <w:szCs w:val="16"/>
              </w:rPr>
            </w:pPr>
            <w:r w:rsidRPr="00057B8F">
              <w:rPr>
                <w:sz w:val="20"/>
                <w:szCs w:val="16"/>
              </w:rPr>
              <w:t>74,35</w:t>
            </w:r>
          </w:p>
        </w:tc>
      </w:tr>
      <w:tr w:rsidR="00057B8F" w:rsidRPr="00057B8F" w:rsidTr="009A193D">
        <w:trPr>
          <w:cantSplit/>
        </w:trPr>
        <w:tc>
          <w:tcPr>
            <w:tcW w:w="250" w:type="pct"/>
            <w:shd w:val="clear" w:color="auto" w:fill="auto"/>
          </w:tcPr>
          <w:p w:rsidR="0084752E" w:rsidRPr="00057B8F" w:rsidRDefault="0084752E" w:rsidP="006A1424">
            <w:pPr>
              <w:widowControl w:val="0"/>
              <w:numPr>
                <w:ilvl w:val="0"/>
                <w:numId w:val="42"/>
              </w:numPr>
              <w:rPr>
                <w:sz w:val="20"/>
                <w:szCs w:val="16"/>
              </w:rPr>
            </w:pPr>
          </w:p>
        </w:tc>
        <w:tc>
          <w:tcPr>
            <w:tcW w:w="2017" w:type="pct"/>
            <w:shd w:val="clear" w:color="auto" w:fill="auto"/>
          </w:tcPr>
          <w:p w:rsidR="0084752E" w:rsidRPr="00057B8F" w:rsidRDefault="0084752E" w:rsidP="00717A04">
            <w:pPr>
              <w:rPr>
                <w:sz w:val="20"/>
                <w:szCs w:val="16"/>
              </w:rPr>
            </w:pPr>
            <w:r w:rsidRPr="00057B8F">
              <w:rPr>
                <w:sz w:val="20"/>
                <w:szCs w:val="16"/>
              </w:rPr>
              <w:t>ВЛ 330 кВ Чудово - Окуловская (Л-361)</w:t>
            </w:r>
          </w:p>
        </w:tc>
        <w:tc>
          <w:tcPr>
            <w:tcW w:w="1750" w:type="pct"/>
            <w:shd w:val="clear" w:color="auto" w:fill="auto"/>
          </w:tcPr>
          <w:p w:rsidR="0084752E" w:rsidRPr="00057B8F" w:rsidRDefault="0084752E" w:rsidP="00717A04">
            <w:pPr>
              <w:rPr>
                <w:sz w:val="20"/>
                <w:szCs w:val="16"/>
              </w:rPr>
            </w:pPr>
            <w:r w:rsidRPr="00057B8F">
              <w:rPr>
                <w:sz w:val="20"/>
                <w:szCs w:val="16"/>
              </w:rPr>
              <w:t>Новгородская область</w:t>
            </w:r>
          </w:p>
        </w:tc>
        <w:tc>
          <w:tcPr>
            <w:tcW w:w="983" w:type="pct"/>
            <w:shd w:val="clear" w:color="auto" w:fill="auto"/>
          </w:tcPr>
          <w:p w:rsidR="0084752E" w:rsidRPr="00057B8F" w:rsidRDefault="0084752E" w:rsidP="00717A04">
            <w:pPr>
              <w:jc w:val="center"/>
              <w:rPr>
                <w:sz w:val="20"/>
                <w:szCs w:val="16"/>
              </w:rPr>
            </w:pPr>
            <w:r w:rsidRPr="00057B8F">
              <w:rPr>
                <w:sz w:val="20"/>
                <w:szCs w:val="16"/>
              </w:rPr>
              <w:t>134,21</w:t>
            </w:r>
          </w:p>
        </w:tc>
      </w:tr>
      <w:tr w:rsidR="00057B8F" w:rsidRPr="00057B8F" w:rsidTr="009A193D">
        <w:trPr>
          <w:cantSplit/>
        </w:trPr>
        <w:tc>
          <w:tcPr>
            <w:tcW w:w="250" w:type="pct"/>
            <w:shd w:val="clear" w:color="auto" w:fill="auto"/>
          </w:tcPr>
          <w:p w:rsidR="0084752E" w:rsidRPr="00057B8F" w:rsidRDefault="0084752E" w:rsidP="006A1424">
            <w:pPr>
              <w:widowControl w:val="0"/>
              <w:numPr>
                <w:ilvl w:val="0"/>
                <w:numId w:val="42"/>
              </w:numPr>
              <w:rPr>
                <w:sz w:val="20"/>
                <w:szCs w:val="16"/>
              </w:rPr>
            </w:pPr>
          </w:p>
        </w:tc>
        <w:tc>
          <w:tcPr>
            <w:tcW w:w="2017" w:type="pct"/>
            <w:shd w:val="clear" w:color="auto" w:fill="auto"/>
          </w:tcPr>
          <w:p w:rsidR="0084752E" w:rsidRPr="00057B8F" w:rsidRDefault="0084752E" w:rsidP="00717A04">
            <w:pPr>
              <w:rPr>
                <w:sz w:val="20"/>
                <w:szCs w:val="16"/>
              </w:rPr>
            </w:pPr>
            <w:r w:rsidRPr="00057B8F">
              <w:rPr>
                <w:sz w:val="20"/>
                <w:szCs w:val="16"/>
              </w:rPr>
              <w:t>ВЛ 330 кВ Чудово - Юго-Западная (Л-408)</w:t>
            </w:r>
          </w:p>
        </w:tc>
        <w:tc>
          <w:tcPr>
            <w:tcW w:w="1750" w:type="pct"/>
            <w:shd w:val="clear" w:color="auto" w:fill="auto"/>
          </w:tcPr>
          <w:p w:rsidR="0084752E" w:rsidRPr="00057B8F" w:rsidRDefault="0084752E" w:rsidP="00717A04">
            <w:pPr>
              <w:rPr>
                <w:sz w:val="20"/>
                <w:szCs w:val="16"/>
              </w:rPr>
            </w:pPr>
            <w:r w:rsidRPr="00057B8F">
              <w:rPr>
                <w:sz w:val="20"/>
                <w:szCs w:val="16"/>
              </w:rPr>
              <w:t>Новгородская область</w:t>
            </w:r>
          </w:p>
        </w:tc>
        <w:tc>
          <w:tcPr>
            <w:tcW w:w="983" w:type="pct"/>
            <w:shd w:val="clear" w:color="auto" w:fill="auto"/>
          </w:tcPr>
          <w:p w:rsidR="0084752E" w:rsidRPr="00057B8F" w:rsidRDefault="0084752E" w:rsidP="00717A04">
            <w:pPr>
              <w:jc w:val="center"/>
              <w:rPr>
                <w:sz w:val="20"/>
                <w:szCs w:val="16"/>
              </w:rPr>
            </w:pPr>
            <w:r w:rsidRPr="00057B8F">
              <w:rPr>
                <w:sz w:val="20"/>
                <w:szCs w:val="16"/>
              </w:rPr>
              <w:t>91,3</w:t>
            </w:r>
          </w:p>
        </w:tc>
      </w:tr>
      <w:tr w:rsidR="00057B8F" w:rsidRPr="00057B8F" w:rsidTr="009A193D">
        <w:trPr>
          <w:cantSplit/>
        </w:trPr>
        <w:tc>
          <w:tcPr>
            <w:tcW w:w="250" w:type="pct"/>
            <w:shd w:val="clear" w:color="auto" w:fill="auto"/>
          </w:tcPr>
          <w:p w:rsidR="009A193D" w:rsidRPr="00057B8F" w:rsidRDefault="009A193D" w:rsidP="006A1424">
            <w:pPr>
              <w:widowControl w:val="0"/>
              <w:numPr>
                <w:ilvl w:val="0"/>
                <w:numId w:val="42"/>
              </w:numPr>
              <w:rPr>
                <w:sz w:val="20"/>
                <w:szCs w:val="16"/>
              </w:rPr>
            </w:pPr>
          </w:p>
        </w:tc>
        <w:tc>
          <w:tcPr>
            <w:tcW w:w="2017" w:type="pct"/>
            <w:shd w:val="clear" w:color="auto" w:fill="auto"/>
          </w:tcPr>
          <w:p w:rsidR="009A193D" w:rsidRPr="00057B8F" w:rsidRDefault="009A193D" w:rsidP="009A193D">
            <w:pPr>
              <w:rPr>
                <w:sz w:val="20"/>
                <w:szCs w:val="16"/>
              </w:rPr>
            </w:pPr>
            <w:r w:rsidRPr="00057B8F">
              <w:rPr>
                <w:sz w:val="20"/>
                <w:szCs w:val="16"/>
              </w:rPr>
              <w:t>ВЛ 330 кВ Юго-Западная - Новгородская</w:t>
            </w:r>
          </w:p>
        </w:tc>
        <w:tc>
          <w:tcPr>
            <w:tcW w:w="1750" w:type="pct"/>
            <w:shd w:val="clear" w:color="auto" w:fill="auto"/>
          </w:tcPr>
          <w:p w:rsidR="009A193D" w:rsidRPr="00057B8F" w:rsidRDefault="009A193D" w:rsidP="009A193D">
            <w:pPr>
              <w:rPr>
                <w:sz w:val="20"/>
                <w:szCs w:val="16"/>
              </w:rPr>
            </w:pPr>
            <w:r w:rsidRPr="00057B8F">
              <w:rPr>
                <w:sz w:val="20"/>
                <w:szCs w:val="16"/>
              </w:rPr>
              <w:t>Новгородская область</w:t>
            </w:r>
          </w:p>
        </w:tc>
        <w:tc>
          <w:tcPr>
            <w:tcW w:w="983" w:type="pct"/>
            <w:shd w:val="clear" w:color="auto" w:fill="auto"/>
          </w:tcPr>
          <w:p w:rsidR="009A193D" w:rsidRPr="00057B8F" w:rsidRDefault="009A193D" w:rsidP="009A193D">
            <w:pPr>
              <w:jc w:val="center"/>
              <w:rPr>
                <w:sz w:val="20"/>
                <w:szCs w:val="16"/>
              </w:rPr>
            </w:pPr>
            <w:r w:rsidRPr="00057B8F">
              <w:rPr>
                <w:sz w:val="20"/>
                <w:szCs w:val="16"/>
              </w:rPr>
              <w:t>39,32</w:t>
            </w:r>
          </w:p>
        </w:tc>
      </w:tr>
      <w:tr w:rsidR="00057B8F" w:rsidRPr="00057B8F" w:rsidTr="009A193D">
        <w:trPr>
          <w:cantSplit/>
        </w:trPr>
        <w:tc>
          <w:tcPr>
            <w:tcW w:w="250" w:type="pct"/>
            <w:shd w:val="clear" w:color="auto" w:fill="auto"/>
          </w:tcPr>
          <w:p w:rsidR="0084752E" w:rsidRPr="00057B8F" w:rsidRDefault="0084752E" w:rsidP="006A1424">
            <w:pPr>
              <w:widowControl w:val="0"/>
              <w:numPr>
                <w:ilvl w:val="0"/>
                <w:numId w:val="42"/>
              </w:numPr>
              <w:rPr>
                <w:sz w:val="20"/>
                <w:szCs w:val="16"/>
              </w:rPr>
            </w:pPr>
          </w:p>
        </w:tc>
        <w:tc>
          <w:tcPr>
            <w:tcW w:w="2017" w:type="pct"/>
            <w:shd w:val="clear" w:color="auto" w:fill="auto"/>
          </w:tcPr>
          <w:p w:rsidR="0084752E" w:rsidRPr="00057B8F" w:rsidRDefault="0084752E" w:rsidP="00717A04">
            <w:pPr>
              <w:rPr>
                <w:sz w:val="20"/>
                <w:szCs w:val="16"/>
              </w:rPr>
            </w:pPr>
            <w:r w:rsidRPr="00057B8F">
              <w:rPr>
                <w:sz w:val="20"/>
                <w:szCs w:val="16"/>
              </w:rPr>
              <w:t>ВЛ 330 кВ Юго-Западная - Старорусская (Л-410)</w:t>
            </w:r>
          </w:p>
        </w:tc>
        <w:tc>
          <w:tcPr>
            <w:tcW w:w="1750" w:type="pct"/>
            <w:shd w:val="clear" w:color="auto" w:fill="auto"/>
          </w:tcPr>
          <w:p w:rsidR="0084752E" w:rsidRPr="00057B8F" w:rsidRDefault="0084752E" w:rsidP="00717A04">
            <w:pPr>
              <w:rPr>
                <w:sz w:val="20"/>
                <w:szCs w:val="16"/>
              </w:rPr>
            </w:pPr>
            <w:r w:rsidRPr="00057B8F">
              <w:rPr>
                <w:sz w:val="20"/>
                <w:szCs w:val="16"/>
              </w:rPr>
              <w:t>Новгородская область</w:t>
            </w:r>
          </w:p>
        </w:tc>
        <w:tc>
          <w:tcPr>
            <w:tcW w:w="983" w:type="pct"/>
            <w:shd w:val="clear" w:color="auto" w:fill="auto"/>
          </w:tcPr>
          <w:p w:rsidR="0084752E" w:rsidRPr="00057B8F" w:rsidRDefault="0084752E" w:rsidP="00717A04">
            <w:pPr>
              <w:jc w:val="center"/>
              <w:rPr>
                <w:sz w:val="20"/>
                <w:szCs w:val="16"/>
              </w:rPr>
            </w:pPr>
            <w:r w:rsidRPr="00057B8F">
              <w:rPr>
                <w:sz w:val="20"/>
                <w:szCs w:val="16"/>
              </w:rPr>
              <w:t>125,58</w:t>
            </w:r>
          </w:p>
        </w:tc>
      </w:tr>
      <w:tr w:rsidR="00057B8F" w:rsidRPr="00057B8F" w:rsidTr="00717A04">
        <w:trPr>
          <w:cantSplit/>
          <w:trHeight w:val="15"/>
        </w:trPr>
        <w:tc>
          <w:tcPr>
            <w:tcW w:w="2267" w:type="pct"/>
            <w:gridSpan w:val="2"/>
            <w:shd w:val="clear" w:color="auto" w:fill="auto"/>
          </w:tcPr>
          <w:p w:rsidR="0084752E" w:rsidRPr="00057B8F" w:rsidRDefault="0084752E" w:rsidP="00717A04">
            <w:pPr>
              <w:rPr>
                <w:sz w:val="20"/>
                <w:szCs w:val="16"/>
              </w:rPr>
            </w:pPr>
            <w:r w:rsidRPr="00057B8F">
              <w:rPr>
                <w:sz w:val="20"/>
                <w:szCs w:val="16"/>
              </w:rPr>
              <w:t>Всего</w:t>
            </w:r>
          </w:p>
        </w:tc>
        <w:tc>
          <w:tcPr>
            <w:tcW w:w="1750" w:type="pct"/>
            <w:shd w:val="clear" w:color="auto" w:fill="auto"/>
          </w:tcPr>
          <w:p w:rsidR="0084752E" w:rsidRPr="00057B8F" w:rsidRDefault="0084752E" w:rsidP="00717A04">
            <w:pPr>
              <w:rPr>
                <w:sz w:val="20"/>
                <w:szCs w:val="16"/>
              </w:rPr>
            </w:pPr>
          </w:p>
        </w:tc>
        <w:tc>
          <w:tcPr>
            <w:tcW w:w="983" w:type="pct"/>
            <w:shd w:val="clear" w:color="auto" w:fill="auto"/>
          </w:tcPr>
          <w:p w:rsidR="0084752E" w:rsidRPr="00057B8F" w:rsidRDefault="0054689E" w:rsidP="00717A04">
            <w:pPr>
              <w:jc w:val="center"/>
              <w:rPr>
                <w:sz w:val="20"/>
                <w:szCs w:val="16"/>
              </w:rPr>
            </w:pPr>
            <w:r w:rsidRPr="00057B8F">
              <w:rPr>
                <w:sz w:val="20"/>
                <w:szCs w:val="16"/>
              </w:rPr>
              <w:t>1561,58</w:t>
            </w:r>
          </w:p>
        </w:tc>
      </w:tr>
    </w:tbl>
    <w:p w:rsidR="0084752E" w:rsidRPr="00057B8F" w:rsidRDefault="0084752E" w:rsidP="0084752E">
      <w:pPr>
        <w:pStyle w:val="6"/>
      </w:pPr>
      <w:r w:rsidRPr="00057B8F">
        <w:t>Действующие линии электропередачи напряжением 110 кВ и выше, обеспечивающие соединение и параллельную работу энергетических систем различных субъектов РФ и необходимые для обеспечения выдачи мощности новыми электростанциями, мощность которых превышает 500 МВт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08"/>
        <w:gridCol w:w="2961"/>
        <w:gridCol w:w="2410"/>
        <w:gridCol w:w="1841"/>
        <w:gridCol w:w="1951"/>
      </w:tblGrid>
      <w:tr w:rsidR="00057B8F" w:rsidRPr="00057B8F" w:rsidTr="00531BFA">
        <w:trPr>
          <w:cantSplit/>
          <w:tblHeader/>
        </w:trPr>
        <w:tc>
          <w:tcPr>
            <w:tcW w:w="213" w:type="pct"/>
            <w:shd w:val="clear" w:color="auto" w:fill="auto"/>
          </w:tcPr>
          <w:p w:rsidR="0084752E" w:rsidRPr="00057B8F" w:rsidRDefault="0084752E" w:rsidP="00523340">
            <w:pPr>
              <w:jc w:val="center"/>
              <w:rPr>
                <w:bCs/>
                <w:sz w:val="20"/>
                <w:szCs w:val="16"/>
              </w:rPr>
            </w:pPr>
            <w:r w:rsidRPr="00057B8F">
              <w:rPr>
                <w:bCs/>
                <w:sz w:val="20"/>
                <w:szCs w:val="16"/>
              </w:rPr>
              <w:t>№</w:t>
            </w:r>
          </w:p>
        </w:tc>
        <w:tc>
          <w:tcPr>
            <w:tcW w:w="1547" w:type="pct"/>
            <w:shd w:val="clear" w:color="auto" w:fill="auto"/>
            <w:noWrap/>
          </w:tcPr>
          <w:p w:rsidR="0084752E" w:rsidRPr="00057B8F" w:rsidRDefault="0084752E" w:rsidP="00717A04">
            <w:pPr>
              <w:rPr>
                <w:bCs/>
                <w:sz w:val="20"/>
                <w:szCs w:val="16"/>
              </w:rPr>
            </w:pPr>
            <w:r w:rsidRPr="00057B8F">
              <w:rPr>
                <w:bCs/>
                <w:sz w:val="20"/>
                <w:szCs w:val="16"/>
              </w:rPr>
              <w:t>Наименование линии электропередачи</w:t>
            </w:r>
          </w:p>
        </w:tc>
        <w:tc>
          <w:tcPr>
            <w:tcW w:w="1259" w:type="pct"/>
            <w:shd w:val="clear" w:color="auto" w:fill="auto"/>
          </w:tcPr>
          <w:p w:rsidR="0084752E" w:rsidRPr="00057B8F" w:rsidRDefault="0084752E" w:rsidP="00717A04">
            <w:pPr>
              <w:rPr>
                <w:bCs/>
                <w:sz w:val="20"/>
                <w:szCs w:val="16"/>
              </w:rPr>
            </w:pPr>
            <w:r w:rsidRPr="00057B8F">
              <w:rPr>
                <w:bCs/>
                <w:sz w:val="20"/>
                <w:szCs w:val="16"/>
              </w:rPr>
              <w:t>Местоположение</w:t>
            </w:r>
          </w:p>
        </w:tc>
        <w:tc>
          <w:tcPr>
            <w:tcW w:w="962" w:type="pct"/>
            <w:shd w:val="clear" w:color="auto" w:fill="auto"/>
          </w:tcPr>
          <w:p w:rsidR="0084752E" w:rsidRPr="00057B8F" w:rsidRDefault="0084752E" w:rsidP="00523340">
            <w:pPr>
              <w:jc w:val="center"/>
              <w:rPr>
                <w:bCs/>
                <w:sz w:val="20"/>
                <w:szCs w:val="16"/>
              </w:rPr>
            </w:pPr>
            <w:r w:rsidRPr="00057B8F">
              <w:rPr>
                <w:bCs/>
                <w:sz w:val="20"/>
                <w:szCs w:val="16"/>
              </w:rPr>
              <w:t>Протяженность, км</w:t>
            </w:r>
          </w:p>
        </w:tc>
        <w:tc>
          <w:tcPr>
            <w:tcW w:w="1019" w:type="pct"/>
            <w:shd w:val="clear" w:color="auto" w:fill="auto"/>
          </w:tcPr>
          <w:p w:rsidR="0084752E" w:rsidRPr="00057B8F" w:rsidRDefault="0084752E" w:rsidP="00717A04">
            <w:pPr>
              <w:rPr>
                <w:bCs/>
                <w:sz w:val="20"/>
                <w:szCs w:val="16"/>
              </w:rPr>
            </w:pPr>
            <w:r w:rsidRPr="00057B8F">
              <w:rPr>
                <w:bCs/>
                <w:sz w:val="20"/>
                <w:szCs w:val="16"/>
              </w:rPr>
              <w:t>Основное назначение</w:t>
            </w:r>
          </w:p>
        </w:tc>
      </w:tr>
      <w:tr w:rsidR="00057B8F" w:rsidRPr="00057B8F" w:rsidTr="00531BFA">
        <w:trPr>
          <w:cantSplit/>
        </w:trPr>
        <w:tc>
          <w:tcPr>
            <w:tcW w:w="213" w:type="pct"/>
            <w:shd w:val="clear" w:color="auto" w:fill="auto"/>
          </w:tcPr>
          <w:p w:rsidR="0084752E" w:rsidRPr="00057B8F" w:rsidRDefault="0084752E" w:rsidP="0002306E">
            <w:pPr>
              <w:widowControl w:val="0"/>
              <w:numPr>
                <w:ilvl w:val="0"/>
                <w:numId w:val="293"/>
              </w:numPr>
              <w:rPr>
                <w:sz w:val="20"/>
                <w:szCs w:val="16"/>
              </w:rPr>
            </w:pPr>
          </w:p>
        </w:tc>
        <w:tc>
          <w:tcPr>
            <w:tcW w:w="1547" w:type="pct"/>
            <w:shd w:val="clear" w:color="auto" w:fill="auto"/>
            <w:noWrap/>
          </w:tcPr>
          <w:p w:rsidR="0084752E" w:rsidRPr="00057B8F" w:rsidRDefault="0084752E" w:rsidP="00717A04">
            <w:pPr>
              <w:rPr>
                <w:sz w:val="20"/>
                <w:szCs w:val="16"/>
              </w:rPr>
            </w:pPr>
            <w:r w:rsidRPr="00057B8F">
              <w:rPr>
                <w:sz w:val="20"/>
                <w:szCs w:val="16"/>
              </w:rPr>
              <w:t>ВЛ 750 кВ Калининская АЭС - Белозерская</w:t>
            </w:r>
          </w:p>
        </w:tc>
        <w:tc>
          <w:tcPr>
            <w:tcW w:w="1259" w:type="pct"/>
            <w:shd w:val="clear" w:color="auto" w:fill="auto"/>
          </w:tcPr>
          <w:p w:rsidR="0084752E" w:rsidRPr="00057B8F" w:rsidRDefault="0084752E" w:rsidP="00717A04">
            <w:pPr>
              <w:rPr>
                <w:sz w:val="20"/>
                <w:szCs w:val="16"/>
              </w:rPr>
            </w:pPr>
            <w:r w:rsidRPr="00057B8F">
              <w:rPr>
                <w:sz w:val="20"/>
                <w:szCs w:val="16"/>
              </w:rPr>
              <w:t xml:space="preserve">Ленинградская область, Новгородская область, Тверская область </w:t>
            </w:r>
          </w:p>
        </w:tc>
        <w:tc>
          <w:tcPr>
            <w:tcW w:w="962" w:type="pct"/>
            <w:shd w:val="clear" w:color="auto" w:fill="auto"/>
          </w:tcPr>
          <w:p w:rsidR="0084752E" w:rsidRPr="00057B8F" w:rsidRDefault="0084752E" w:rsidP="00523340">
            <w:pPr>
              <w:jc w:val="center"/>
              <w:rPr>
                <w:sz w:val="20"/>
                <w:szCs w:val="16"/>
              </w:rPr>
            </w:pPr>
            <w:r w:rsidRPr="00057B8F">
              <w:rPr>
                <w:sz w:val="20"/>
                <w:szCs w:val="16"/>
              </w:rPr>
              <w:t>270,1</w:t>
            </w:r>
          </w:p>
        </w:tc>
        <w:tc>
          <w:tcPr>
            <w:tcW w:w="1019" w:type="pct"/>
            <w:shd w:val="clear" w:color="auto" w:fill="auto"/>
          </w:tcPr>
          <w:p w:rsidR="0084752E" w:rsidRPr="00057B8F" w:rsidRDefault="0084752E" w:rsidP="00717A04">
            <w:pPr>
              <w:rPr>
                <w:sz w:val="20"/>
                <w:szCs w:val="16"/>
              </w:rPr>
            </w:pPr>
            <w:r w:rsidRPr="00057B8F">
              <w:rPr>
                <w:sz w:val="20"/>
                <w:szCs w:val="16"/>
              </w:rPr>
              <w:t>Выдача мощности Калининской АЭС</w:t>
            </w:r>
          </w:p>
        </w:tc>
      </w:tr>
      <w:tr w:rsidR="00057B8F" w:rsidRPr="00057B8F" w:rsidTr="00531BFA">
        <w:trPr>
          <w:cantSplit/>
        </w:trPr>
        <w:tc>
          <w:tcPr>
            <w:tcW w:w="213" w:type="pct"/>
            <w:shd w:val="clear" w:color="auto" w:fill="auto"/>
          </w:tcPr>
          <w:p w:rsidR="0084752E" w:rsidRPr="00057B8F" w:rsidRDefault="0084752E" w:rsidP="0002306E">
            <w:pPr>
              <w:widowControl w:val="0"/>
              <w:numPr>
                <w:ilvl w:val="0"/>
                <w:numId w:val="293"/>
              </w:numPr>
              <w:rPr>
                <w:sz w:val="20"/>
                <w:szCs w:val="16"/>
              </w:rPr>
            </w:pPr>
          </w:p>
        </w:tc>
        <w:tc>
          <w:tcPr>
            <w:tcW w:w="1547" w:type="pct"/>
            <w:shd w:val="clear" w:color="auto" w:fill="auto"/>
            <w:noWrap/>
          </w:tcPr>
          <w:p w:rsidR="0084752E" w:rsidRPr="00057B8F" w:rsidRDefault="0084752E" w:rsidP="00523340">
            <w:pPr>
              <w:keepNext/>
              <w:keepLines/>
              <w:rPr>
                <w:sz w:val="20"/>
                <w:szCs w:val="16"/>
              </w:rPr>
            </w:pPr>
            <w:r w:rsidRPr="00057B8F">
              <w:rPr>
                <w:sz w:val="20"/>
                <w:szCs w:val="16"/>
              </w:rPr>
              <w:t>ВЛ 750 кВ Калининская АЭС - Ленинградская (Л-701)</w:t>
            </w:r>
          </w:p>
        </w:tc>
        <w:tc>
          <w:tcPr>
            <w:tcW w:w="1259" w:type="pct"/>
            <w:shd w:val="clear" w:color="auto" w:fill="auto"/>
          </w:tcPr>
          <w:p w:rsidR="0084752E" w:rsidRPr="00057B8F" w:rsidRDefault="0084752E" w:rsidP="00523340">
            <w:pPr>
              <w:keepNext/>
              <w:keepLines/>
              <w:rPr>
                <w:sz w:val="20"/>
                <w:szCs w:val="16"/>
              </w:rPr>
            </w:pPr>
            <w:r w:rsidRPr="00057B8F">
              <w:rPr>
                <w:sz w:val="20"/>
                <w:szCs w:val="16"/>
              </w:rPr>
              <w:t xml:space="preserve">Ленинградская область, Новгородская область, Тверская область </w:t>
            </w:r>
          </w:p>
        </w:tc>
        <w:tc>
          <w:tcPr>
            <w:tcW w:w="962" w:type="pct"/>
            <w:shd w:val="clear" w:color="auto" w:fill="auto"/>
          </w:tcPr>
          <w:p w:rsidR="0084752E" w:rsidRPr="00057B8F" w:rsidRDefault="0084752E" w:rsidP="00523340">
            <w:pPr>
              <w:keepNext/>
              <w:keepLines/>
              <w:jc w:val="center"/>
              <w:rPr>
                <w:sz w:val="20"/>
                <w:szCs w:val="16"/>
              </w:rPr>
            </w:pPr>
            <w:r w:rsidRPr="00057B8F">
              <w:rPr>
                <w:sz w:val="20"/>
                <w:szCs w:val="16"/>
              </w:rPr>
              <w:t>558,4</w:t>
            </w:r>
          </w:p>
        </w:tc>
        <w:tc>
          <w:tcPr>
            <w:tcW w:w="1019" w:type="pct"/>
            <w:shd w:val="clear" w:color="auto" w:fill="auto"/>
          </w:tcPr>
          <w:p w:rsidR="0084752E" w:rsidRPr="00057B8F" w:rsidRDefault="0084752E" w:rsidP="00523340">
            <w:pPr>
              <w:keepNext/>
              <w:keepLines/>
              <w:rPr>
                <w:sz w:val="20"/>
                <w:szCs w:val="16"/>
              </w:rPr>
            </w:pPr>
            <w:r w:rsidRPr="00057B8F">
              <w:rPr>
                <w:sz w:val="20"/>
                <w:szCs w:val="16"/>
              </w:rPr>
              <w:t>Выдача мощности Калининской АЭС</w:t>
            </w:r>
          </w:p>
        </w:tc>
      </w:tr>
      <w:tr w:rsidR="00057B8F" w:rsidRPr="00057B8F" w:rsidTr="00531BFA">
        <w:trPr>
          <w:cantSplit/>
        </w:trPr>
        <w:tc>
          <w:tcPr>
            <w:tcW w:w="213" w:type="pct"/>
            <w:shd w:val="clear" w:color="auto" w:fill="auto"/>
          </w:tcPr>
          <w:p w:rsidR="0084752E" w:rsidRPr="00057B8F" w:rsidRDefault="0084752E" w:rsidP="0002306E">
            <w:pPr>
              <w:widowControl w:val="0"/>
              <w:numPr>
                <w:ilvl w:val="0"/>
                <w:numId w:val="293"/>
              </w:numPr>
              <w:rPr>
                <w:sz w:val="20"/>
                <w:szCs w:val="16"/>
              </w:rPr>
            </w:pPr>
          </w:p>
        </w:tc>
        <w:tc>
          <w:tcPr>
            <w:tcW w:w="1547" w:type="pct"/>
            <w:shd w:val="clear" w:color="auto" w:fill="auto"/>
            <w:noWrap/>
          </w:tcPr>
          <w:p w:rsidR="0084752E" w:rsidRPr="00057B8F" w:rsidRDefault="0084752E" w:rsidP="00717A04">
            <w:pPr>
              <w:rPr>
                <w:sz w:val="20"/>
                <w:szCs w:val="16"/>
              </w:rPr>
            </w:pPr>
            <w:r w:rsidRPr="00057B8F">
              <w:rPr>
                <w:sz w:val="20"/>
                <w:szCs w:val="16"/>
              </w:rPr>
              <w:t>ВЛ 330 кВ Киришская ГРЭС - Чудово (Л-379)</w:t>
            </w:r>
          </w:p>
        </w:tc>
        <w:tc>
          <w:tcPr>
            <w:tcW w:w="1259" w:type="pct"/>
            <w:shd w:val="clear" w:color="auto" w:fill="auto"/>
          </w:tcPr>
          <w:p w:rsidR="0084752E" w:rsidRPr="00057B8F" w:rsidRDefault="0084752E" w:rsidP="00717A04">
            <w:pPr>
              <w:rPr>
                <w:sz w:val="20"/>
                <w:szCs w:val="16"/>
              </w:rPr>
            </w:pPr>
            <w:r w:rsidRPr="00057B8F">
              <w:rPr>
                <w:sz w:val="20"/>
                <w:szCs w:val="16"/>
              </w:rPr>
              <w:t>Ленинградская область,</w:t>
            </w:r>
          </w:p>
          <w:p w:rsidR="0084752E" w:rsidRPr="00057B8F" w:rsidRDefault="0084752E" w:rsidP="00717A04">
            <w:pPr>
              <w:rPr>
                <w:sz w:val="20"/>
                <w:szCs w:val="16"/>
              </w:rPr>
            </w:pPr>
            <w:r w:rsidRPr="00057B8F">
              <w:rPr>
                <w:sz w:val="20"/>
                <w:szCs w:val="16"/>
              </w:rPr>
              <w:t>Новгородская область</w:t>
            </w:r>
          </w:p>
        </w:tc>
        <w:tc>
          <w:tcPr>
            <w:tcW w:w="962" w:type="pct"/>
            <w:shd w:val="clear" w:color="auto" w:fill="auto"/>
          </w:tcPr>
          <w:p w:rsidR="0084752E" w:rsidRPr="00057B8F" w:rsidRDefault="0084752E" w:rsidP="00523340">
            <w:pPr>
              <w:jc w:val="center"/>
              <w:rPr>
                <w:sz w:val="20"/>
                <w:szCs w:val="16"/>
              </w:rPr>
            </w:pPr>
            <w:r w:rsidRPr="00057B8F">
              <w:rPr>
                <w:sz w:val="20"/>
                <w:szCs w:val="16"/>
              </w:rPr>
              <w:t>53,95</w:t>
            </w:r>
          </w:p>
        </w:tc>
        <w:tc>
          <w:tcPr>
            <w:tcW w:w="1019" w:type="pct"/>
            <w:shd w:val="clear" w:color="auto" w:fill="auto"/>
          </w:tcPr>
          <w:p w:rsidR="0084752E" w:rsidRPr="00057B8F" w:rsidRDefault="0084752E" w:rsidP="00717A04">
            <w:pPr>
              <w:rPr>
                <w:sz w:val="20"/>
                <w:szCs w:val="16"/>
              </w:rPr>
            </w:pPr>
            <w:r w:rsidRPr="00057B8F">
              <w:rPr>
                <w:sz w:val="20"/>
                <w:szCs w:val="16"/>
              </w:rPr>
              <w:t>Выдача мощности Киришской ГЭС</w:t>
            </w:r>
          </w:p>
        </w:tc>
      </w:tr>
      <w:tr w:rsidR="00057B8F" w:rsidRPr="00057B8F" w:rsidTr="00531BFA">
        <w:trPr>
          <w:cantSplit/>
          <w:trHeight w:val="15"/>
        </w:trPr>
        <w:tc>
          <w:tcPr>
            <w:tcW w:w="1760" w:type="pct"/>
            <w:gridSpan w:val="2"/>
            <w:shd w:val="clear" w:color="auto" w:fill="auto"/>
            <w:noWrap/>
          </w:tcPr>
          <w:p w:rsidR="0084752E" w:rsidRPr="00057B8F" w:rsidRDefault="0084752E" w:rsidP="00717A04">
            <w:pPr>
              <w:rPr>
                <w:sz w:val="20"/>
                <w:szCs w:val="16"/>
              </w:rPr>
            </w:pPr>
            <w:r w:rsidRPr="00057B8F">
              <w:rPr>
                <w:sz w:val="20"/>
                <w:szCs w:val="16"/>
              </w:rPr>
              <w:t>Всего</w:t>
            </w:r>
          </w:p>
        </w:tc>
        <w:tc>
          <w:tcPr>
            <w:tcW w:w="1259" w:type="pct"/>
            <w:shd w:val="clear" w:color="auto" w:fill="auto"/>
          </w:tcPr>
          <w:p w:rsidR="0084752E" w:rsidRPr="00057B8F" w:rsidRDefault="0084752E" w:rsidP="00717A04">
            <w:pPr>
              <w:rPr>
                <w:sz w:val="20"/>
                <w:szCs w:val="16"/>
              </w:rPr>
            </w:pPr>
          </w:p>
        </w:tc>
        <w:tc>
          <w:tcPr>
            <w:tcW w:w="962" w:type="pct"/>
            <w:shd w:val="clear" w:color="auto" w:fill="auto"/>
          </w:tcPr>
          <w:p w:rsidR="0084752E" w:rsidRPr="00057B8F" w:rsidRDefault="0084752E" w:rsidP="00523340">
            <w:pPr>
              <w:jc w:val="center"/>
              <w:rPr>
                <w:sz w:val="20"/>
                <w:szCs w:val="16"/>
              </w:rPr>
            </w:pPr>
            <w:r w:rsidRPr="00057B8F">
              <w:rPr>
                <w:sz w:val="20"/>
                <w:szCs w:val="16"/>
              </w:rPr>
              <w:t>882,45</w:t>
            </w:r>
          </w:p>
        </w:tc>
        <w:tc>
          <w:tcPr>
            <w:tcW w:w="1019" w:type="pct"/>
            <w:shd w:val="clear" w:color="auto" w:fill="auto"/>
          </w:tcPr>
          <w:p w:rsidR="0084752E" w:rsidRPr="00057B8F" w:rsidRDefault="0084752E" w:rsidP="00523340">
            <w:pPr>
              <w:jc w:val="center"/>
              <w:rPr>
                <w:sz w:val="20"/>
                <w:szCs w:val="16"/>
              </w:rPr>
            </w:pPr>
          </w:p>
        </w:tc>
      </w:tr>
    </w:tbl>
    <w:p w:rsidR="00E10CA9" w:rsidRPr="00057B8F" w:rsidRDefault="00E10CA9" w:rsidP="00E10CA9">
      <w:pPr>
        <w:pStyle w:val="6"/>
        <w:keepNext w:val="0"/>
        <w:keepLines w:val="0"/>
        <w:widowControl w:val="0"/>
      </w:pPr>
      <w:r w:rsidRPr="00057B8F">
        <w:t>Действующие линии электропередачи напряжением 110 кВ и выше, вывод из работы которых приводит к технологическим ограничениям перетока электрической энергии (мощности) по сетям более высокого класса напряжения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3606"/>
        <w:gridCol w:w="1696"/>
        <w:gridCol w:w="1599"/>
        <w:gridCol w:w="2263"/>
      </w:tblGrid>
      <w:tr w:rsidR="00057B8F" w:rsidRPr="00057B8F" w:rsidTr="00BA289C">
        <w:trPr>
          <w:cantSplit/>
          <w:tblHeader/>
        </w:trPr>
        <w:tc>
          <w:tcPr>
            <w:tcW w:w="213" w:type="pct"/>
            <w:shd w:val="clear" w:color="auto" w:fill="auto"/>
          </w:tcPr>
          <w:p w:rsidR="00E10CA9" w:rsidRPr="00057B8F" w:rsidRDefault="00E10CA9" w:rsidP="00BA289C">
            <w:pPr>
              <w:widowControl w:val="0"/>
              <w:jc w:val="center"/>
              <w:rPr>
                <w:bCs/>
                <w:sz w:val="20"/>
                <w:szCs w:val="16"/>
              </w:rPr>
            </w:pPr>
            <w:r w:rsidRPr="00057B8F">
              <w:rPr>
                <w:bCs/>
                <w:sz w:val="20"/>
                <w:szCs w:val="16"/>
              </w:rPr>
              <w:t>№</w:t>
            </w:r>
          </w:p>
        </w:tc>
        <w:tc>
          <w:tcPr>
            <w:tcW w:w="1884" w:type="pct"/>
            <w:shd w:val="clear" w:color="auto" w:fill="auto"/>
          </w:tcPr>
          <w:p w:rsidR="00E10CA9" w:rsidRPr="00057B8F" w:rsidRDefault="00E10CA9" w:rsidP="00BA289C">
            <w:pPr>
              <w:widowControl w:val="0"/>
              <w:rPr>
                <w:bCs/>
                <w:sz w:val="20"/>
                <w:szCs w:val="16"/>
              </w:rPr>
            </w:pPr>
            <w:r w:rsidRPr="00057B8F">
              <w:rPr>
                <w:bCs/>
                <w:sz w:val="20"/>
                <w:szCs w:val="16"/>
              </w:rPr>
              <w:t>Наименование линии электропередачи</w:t>
            </w:r>
          </w:p>
        </w:tc>
        <w:tc>
          <w:tcPr>
            <w:tcW w:w="886" w:type="pct"/>
            <w:shd w:val="clear" w:color="auto" w:fill="auto"/>
          </w:tcPr>
          <w:p w:rsidR="00E10CA9" w:rsidRPr="00057B8F" w:rsidRDefault="00E10CA9" w:rsidP="00BA289C">
            <w:pPr>
              <w:widowControl w:val="0"/>
              <w:rPr>
                <w:bCs/>
                <w:sz w:val="20"/>
                <w:szCs w:val="16"/>
              </w:rPr>
            </w:pPr>
            <w:r w:rsidRPr="00057B8F">
              <w:rPr>
                <w:bCs/>
                <w:sz w:val="20"/>
                <w:szCs w:val="16"/>
              </w:rPr>
              <w:t>Местоположение</w:t>
            </w:r>
          </w:p>
        </w:tc>
        <w:tc>
          <w:tcPr>
            <w:tcW w:w="835" w:type="pct"/>
            <w:shd w:val="clear" w:color="auto" w:fill="auto"/>
          </w:tcPr>
          <w:p w:rsidR="00E10CA9" w:rsidRPr="00057B8F" w:rsidRDefault="00E10CA9" w:rsidP="00BA289C">
            <w:pPr>
              <w:widowControl w:val="0"/>
              <w:jc w:val="center"/>
              <w:rPr>
                <w:bCs/>
                <w:sz w:val="20"/>
                <w:szCs w:val="16"/>
              </w:rPr>
            </w:pPr>
            <w:r w:rsidRPr="00057B8F">
              <w:rPr>
                <w:bCs/>
                <w:sz w:val="20"/>
                <w:szCs w:val="16"/>
              </w:rPr>
              <w:t>Протяженность, км</w:t>
            </w:r>
          </w:p>
        </w:tc>
        <w:tc>
          <w:tcPr>
            <w:tcW w:w="1182" w:type="pct"/>
            <w:shd w:val="clear" w:color="auto" w:fill="auto"/>
          </w:tcPr>
          <w:p w:rsidR="00E10CA9" w:rsidRPr="00057B8F" w:rsidRDefault="00E10CA9" w:rsidP="00BA289C">
            <w:pPr>
              <w:widowControl w:val="0"/>
              <w:rPr>
                <w:bCs/>
                <w:sz w:val="20"/>
                <w:szCs w:val="16"/>
              </w:rPr>
            </w:pPr>
            <w:r w:rsidRPr="00057B8F">
              <w:rPr>
                <w:bCs/>
                <w:sz w:val="20"/>
                <w:szCs w:val="16"/>
              </w:rPr>
              <w:t>Ограничения при выводе из работы</w:t>
            </w:r>
          </w:p>
        </w:tc>
      </w:tr>
      <w:tr w:rsidR="00057B8F" w:rsidRPr="00057B8F" w:rsidTr="00BA289C">
        <w:trPr>
          <w:cantSplit/>
        </w:trPr>
        <w:tc>
          <w:tcPr>
            <w:tcW w:w="213" w:type="pct"/>
            <w:shd w:val="clear" w:color="auto" w:fill="auto"/>
          </w:tcPr>
          <w:p w:rsidR="00E10CA9" w:rsidRPr="00057B8F" w:rsidRDefault="00E10CA9" w:rsidP="0002306E">
            <w:pPr>
              <w:widowControl w:val="0"/>
              <w:numPr>
                <w:ilvl w:val="0"/>
                <w:numId w:val="326"/>
              </w:numPr>
              <w:rPr>
                <w:iCs/>
                <w:sz w:val="20"/>
                <w:szCs w:val="16"/>
              </w:rPr>
            </w:pPr>
          </w:p>
        </w:tc>
        <w:tc>
          <w:tcPr>
            <w:tcW w:w="1884" w:type="pct"/>
            <w:shd w:val="clear" w:color="auto" w:fill="auto"/>
          </w:tcPr>
          <w:p w:rsidR="00E10CA9" w:rsidRPr="00057B8F" w:rsidRDefault="00E10CA9" w:rsidP="00BA289C">
            <w:pPr>
              <w:rPr>
                <w:sz w:val="20"/>
                <w:szCs w:val="16"/>
              </w:rPr>
            </w:pPr>
            <w:r w:rsidRPr="00057B8F">
              <w:rPr>
                <w:sz w:val="20"/>
                <w:szCs w:val="16"/>
              </w:rPr>
              <w:t>ВЛ 110 кВ Мозолево - Киприя</w:t>
            </w:r>
          </w:p>
        </w:tc>
        <w:tc>
          <w:tcPr>
            <w:tcW w:w="886" w:type="pct"/>
            <w:shd w:val="clear" w:color="auto" w:fill="auto"/>
          </w:tcPr>
          <w:p w:rsidR="00E10CA9" w:rsidRPr="00057B8F" w:rsidRDefault="00E10CA9" w:rsidP="00BA289C">
            <w:pPr>
              <w:rPr>
                <w:sz w:val="20"/>
                <w:szCs w:val="16"/>
              </w:rPr>
            </w:pPr>
            <w:r w:rsidRPr="00057B8F">
              <w:rPr>
                <w:sz w:val="20"/>
                <w:szCs w:val="16"/>
              </w:rPr>
              <w:t>Ленинградская область, Новгородская область</w:t>
            </w:r>
          </w:p>
        </w:tc>
        <w:tc>
          <w:tcPr>
            <w:tcW w:w="835" w:type="pct"/>
            <w:shd w:val="clear" w:color="auto" w:fill="auto"/>
          </w:tcPr>
          <w:p w:rsidR="00E10CA9" w:rsidRPr="00057B8F" w:rsidRDefault="00E10CA9" w:rsidP="00BA289C">
            <w:pPr>
              <w:jc w:val="center"/>
            </w:pPr>
            <w:r w:rsidRPr="00057B8F">
              <w:rPr>
                <w:sz w:val="20"/>
                <w:szCs w:val="16"/>
              </w:rPr>
              <w:t>-</w:t>
            </w:r>
          </w:p>
        </w:tc>
        <w:tc>
          <w:tcPr>
            <w:tcW w:w="1182" w:type="pct"/>
            <w:shd w:val="clear" w:color="auto" w:fill="auto"/>
          </w:tcPr>
          <w:p w:rsidR="00E10CA9" w:rsidRPr="00057B8F" w:rsidRDefault="00E10CA9" w:rsidP="00BA289C">
            <w:pPr>
              <w:widowControl w:val="0"/>
              <w:rPr>
                <w:sz w:val="20"/>
                <w:szCs w:val="16"/>
              </w:rPr>
            </w:pPr>
            <w:r w:rsidRPr="00057B8F">
              <w:rPr>
                <w:sz w:val="20"/>
                <w:szCs w:val="16"/>
              </w:rPr>
              <w:t>В зависимости от фактического режима работы</w:t>
            </w:r>
          </w:p>
        </w:tc>
      </w:tr>
      <w:tr w:rsidR="00057B8F" w:rsidRPr="00057B8F" w:rsidTr="00BA289C">
        <w:trPr>
          <w:cantSplit/>
        </w:trPr>
        <w:tc>
          <w:tcPr>
            <w:tcW w:w="213" w:type="pct"/>
            <w:shd w:val="clear" w:color="auto" w:fill="auto"/>
          </w:tcPr>
          <w:p w:rsidR="00E10CA9" w:rsidRPr="00057B8F" w:rsidRDefault="00E10CA9" w:rsidP="0002306E">
            <w:pPr>
              <w:widowControl w:val="0"/>
              <w:numPr>
                <w:ilvl w:val="0"/>
                <w:numId w:val="326"/>
              </w:numPr>
              <w:rPr>
                <w:iCs/>
                <w:sz w:val="20"/>
                <w:szCs w:val="16"/>
              </w:rPr>
            </w:pPr>
          </w:p>
        </w:tc>
        <w:tc>
          <w:tcPr>
            <w:tcW w:w="1884" w:type="pct"/>
            <w:shd w:val="clear" w:color="auto" w:fill="auto"/>
          </w:tcPr>
          <w:p w:rsidR="00E10CA9" w:rsidRPr="00057B8F" w:rsidRDefault="00E10CA9" w:rsidP="00BA289C">
            <w:pPr>
              <w:rPr>
                <w:sz w:val="20"/>
                <w:szCs w:val="16"/>
              </w:rPr>
            </w:pPr>
            <w:r w:rsidRPr="00057B8F">
              <w:rPr>
                <w:sz w:val="20"/>
                <w:szCs w:val="16"/>
              </w:rPr>
              <w:t>ВЛ 110 кВ Штурм - Неболчи</w:t>
            </w:r>
          </w:p>
        </w:tc>
        <w:tc>
          <w:tcPr>
            <w:tcW w:w="886" w:type="pct"/>
            <w:shd w:val="clear" w:color="auto" w:fill="auto"/>
          </w:tcPr>
          <w:p w:rsidR="00E10CA9" w:rsidRPr="00057B8F" w:rsidRDefault="00E10CA9" w:rsidP="00BA289C">
            <w:pPr>
              <w:rPr>
                <w:sz w:val="20"/>
                <w:szCs w:val="16"/>
              </w:rPr>
            </w:pPr>
            <w:r w:rsidRPr="00057B8F">
              <w:rPr>
                <w:sz w:val="20"/>
                <w:szCs w:val="16"/>
              </w:rPr>
              <w:t>Ленинградская область, Новгородская область</w:t>
            </w:r>
          </w:p>
        </w:tc>
        <w:tc>
          <w:tcPr>
            <w:tcW w:w="835" w:type="pct"/>
            <w:shd w:val="clear" w:color="auto" w:fill="auto"/>
          </w:tcPr>
          <w:p w:rsidR="00E10CA9" w:rsidRPr="00057B8F" w:rsidRDefault="00E10CA9" w:rsidP="00BA289C">
            <w:pPr>
              <w:jc w:val="center"/>
            </w:pPr>
            <w:r w:rsidRPr="00057B8F">
              <w:rPr>
                <w:sz w:val="20"/>
                <w:szCs w:val="16"/>
              </w:rPr>
              <w:t>-</w:t>
            </w:r>
          </w:p>
        </w:tc>
        <w:tc>
          <w:tcPr>
            <w:tcW w:w="1182" w:type="pct"/>
            <w:shd w:val="clear" w:color="auto" w:fill="auto"/>
          </w:tcPr>
          <w:p w:rsidR="00E10CA9" w:rsidRPr="00057B8F" w:rsidRDefault="00E10CA9" w:rsidP="00BA289C">
            <w:pPr>
              <w:widowControl w:val="0"/>
              <w:rPr>
                <w:sz w:val="20"/>
                <w:szCs w:val="16"/>
              </w:rPr>
            </w:pPr>
            <w:r w:rsidRPr="00057B8F">
              <w:rPr>
                <w:sz w:val="20"/>
                <w:szCs w:val="16"/>
              </w:rPr>
              <w:t>В зависимости от фактического режима работы</w:t>
            </w:r>
          </w:p>
        </w:tc>
      </w:tr>
      <w:tr w:rsidR="00057B8F" w:rsidRPr="00057B8F" w:rsidTr="00BA289C">
        <w:trPr>
          <w:cantSplit/>
        </w:trPr>
        <w:tc>
          <w:tcPr>
            <w:tcW w:w="213" w:type="pct"/>
            <w:shd w:val="clear" w:color="auto" w:fill="auto"/>
          </w:tcPr>
          <w:p w:rsidR="00E10CA9" w:rsidRPr="00057B8F" w:rsidRDefault="00E10CA9" w:rsidP="0002306E">
            <w:pPr>
              <w:widowControl w:val="0"/>
              <w:numPr>
                <w:ilvl w:val="0"/>
                <w:numId w:val="326"/>
              </w:numPr>
              <w:rPr>
                <w:iCs/>
                <w:sz w:val="20"/>
                <w:szCs w:val="16"/>
              </w:rPr>
            </w:pPr>
          </w:p>
        </w:tc>
        <w:tc>
          <w:tcPr>
            <w:tcW w:w="1884" w:type="pct"/>
            <w:shd w:val="clear" w:color="auto" w:fill="auto"/>
          </w:tcPr>
          <w:p w:rsidR="00E10CA9" w:rsidRPr="00057B8F" w:rsidRDefault="00E10CA9" w:rsidP="00BA289C">
            <w:pPr>
              <w:rPr>
                <w:sz w:val="20"/>
                <w:szCs w:val="16"/>
              </w:rPr>
            </w:pPr>
            <w:r w:rsidRPr="00057B8F">
              <w:rPr>
                <w:sz w:val="20"/>
                <w:szCs w:val="16"/>
              </w:rPr>
              <w:t>ВЛ 110 кВ Рябово - Чудово</w:t>
            </w:r>
          </w:p>
        </w:tc>
        <w:tc>
          <w:tcPr>
            <w:tcW w:w="886" w:type="pct"/>
            <w:shd w:val="clear" w:color="auto" w:fill="auto"/>
          </w:tcPr>
          <w:p w:rsidR="00E10CA9" w:rsidRPr="00057B8F" w:rsidRDefault="00E10CA9" w:rsidP="00BA289C">
            <w:pPr>
              <w:rPr>
                <w:sz w:val="20"/>
                <w:szCs w:val="16"/>
              </w:rPr>
            </w:pPr>
            <w:r w:rsidRPr="00057B8F">
              <w:rPr>
                <w:sz w:val="20"/>
                <w:szCs w:val="16"/>
              </w:rPr>
              <w:t>Ленинградская область, Новгородская область</w:t>
            </w:r>
          </w:p>
        </w:tc>
        <w:tc>
          <w:tcPr>
            <w:tcW w:w="835" w:type="pct"/>
            <w:shd w:val="clear" w:color="auto" w:fill="auto"/>
          </w:tcPr>
          <w:p w:rsidR="00E10CA9" w:rsidRPr="00057B8F" w:rsidRDefault="00E10CA9" w:rsidP="00BA289C">
            <w:pPr>
              <w:jc w:val="center"/>
            </w:pPr>
            <w:r w:rsidRPr="00057B8F">
              <w:rPr>
                <w:sz w:val="20"/>
                <w:szCs w:val="16"/>
              </w:rPr>
              <w:t>-</w:t>
            </w:r>
          </w:p>
        </w:tc>
        <w:tc>
          <w:tcPr>
            <w:tcW w:w="1182" w:type="pct"/>
            <w:shd w:val="clear" w:color="auto" w:fill="auto"/>
          </w:tcPr>
          <w:p w:rsidR="00E10CA9" w:rsidRPr="00057B8F" w:rsidRDefault="00E10CA9" w:rsidP="00BA289C">
            <w:pPr>
              <w:widowControl w:val="0"/>
              <w:rPr>
                <w:sz w:val="20"/>
                <w:szCs w:val="16"/>
              </w:rPr>
            </w:pPr>
            <w:r w:rsidRPr="00057B8F">
              <w:rPr>
                <w:sz w:val="20"/>
                <w:szCs w:val="16"/>
              </w:rPr>
              <w:t>В зависимости от фактического режима работы</w:t>
            </w:r>
          </w:p>
        </w:tc>
      </w:tr>
      <w:tr w:rsidR="00057B8F" w:rsidRPr="00057B8F" w:rsidTr="00BA289C">
        <w:trPr>
          <w:cantSplit/>
        </w:trPr>
        <w:tc>
          <w:tcPr>
            <w:tcW w:w="213" w:type="pct"/>
            <w:shd w:val="clear" w:color="auto" w:fill="auto"/>
          </w:tcPr>
          <w:p w:rsidR="00E10CA9" w:rsidRPr="00057B8F" w:rsidRDefault="00E10CA9" w:rsidP="0002306E">
            <w:pPr>
              <w:widowControl w:val="0"/>
              <w:numPr>
                <w:ilvl w:val="0"/>
                <w:numId w:val="326"/>
              </w:numPr>
              <w:rPr>
                <w:iCs/>
                <w:sz w:val="20"/>
                <w:szCs w:val="16"/>
              </w:rPr>
            </w:pPr>
          </w:p>
        </w:tc>
        <w:tc>
          <w:tcPr>
            <w:tcW w:w="1884" w:type="pct"/>
            <w:shd w:val="clear" w:color="auto" w:fill="auto"/>
          </w:tcPr>
          <w:p w:rsidR="00E10CA9" w:rsidRPr="00057B8F" w:rsidRDefault="00E10CA9" w:rsidP="00BA289C">
            <w:pPr>
              <w:rPr>
                <w:sz w:val="20"/>
                <w:szCs w:val="16"/>
              </w:rPr>
            </w:pPr>
            <w:r w:rsidRPr="00057B8F">
              <w:rPr>
                <w:sz w:val="20"/>
                <w:szCs w:val="16"/>
              </w:rPr>
              <w:t>ВЛ 110 кВ Тосно - Чудово</w:t>
            </w:r>
          </w:p>
        </w:tc>
        <w:tc>
          <w:tcPr>
            <w:tcW w:w="886" w:type="pct"/>
            <w:shd w:val="clear" w:color="auto" w:fill="auto"/>
          </w:tcPr>
          <w:p w:rsidR="00E10CA9" w:rsidRPr="00057B8F" w:rsidRDefault="00E10CA9" w:rsidP="00BA289C">
            <w:pPr>
              <w:rPr>
                <w:sz w:val="20"/>
                <w:szCs w:val="16"/>
              </w:rPr>
            </w:pPr>
            <w:r w:rsidRPr="00057B8F">
              <w:rPr>
                <w:sz w:val="20"/>
                <w:szCs w:val="16"/>
              </w:rPr>
              <w:t>Ленинградская область, Новгородская область</w:t>
            </w:r>
          </w:p>
        </w:tc>
        <w:tc>
          <w:tcPr>
            <w:tcW w:w="835" w:type="pct"/>
            <w:shd w:val="clear" w:color="auto" w:fill="auto"/>
          </w:tcPr>
          <w:p w:rsidR="00E10CA9" w:rsidRPr="00057B8F" w:rsidRDefault="00E10CA9" w:rsidP="00BA289C">
            <w:pPr>
              <w:jc w:val="center"/>
            </w:pPr>
            <w:r w:rsidRPr="00057B8F">
              <w:rPr>
                <w:sz w:val="20"/>
                <w:szCs w:val="16"/>
              </w:rPr>
              <w:t>-</w:t>
            </w:r>
          </w:p>
        </w:tc>
        <w:tc>
          <w:tcPr>
            <w:tcW w:w="1182" w:type="pct"/>
            <w:shd w:val="clear" w:color="auto" w:fill="auto"/>
          </w:tcPr>
          <w:p w:rsidR="00E10CA9" w:rsidRPr="00057B8F" w:rsidRDefault="00E10CA9" w:rsidP="00BA289C">
            <w:pPr>
              <w:widowControl w:val="0"/>
              <w:rPr>
                <w:sz w:val="20"/>
                <w:szCs w:val="16"/>
              </w:rPr>
            </w:pPr>
            <w:r w:rsidRPr="00057B8F">
              <w:rPr>
                <w:sz w:val="20"/>
                <w:szCs w:val="16"/>
              </w:rPr>
              <w:t>В зависимости от фактического режима работы</w:t>
            </w:r>
          </w:p>
        </w:tc>
      </w:tr>
      <w:tr w:rsidR="00057B8F" w:rsidRPr="00057B8F" w:rsidTr="00BA289C">
        <w:trPr>
          <w:cantSplit/>
        </w:trPr>
        <w:tc>
          <w:tcPr>
            <w:tcW w:w="213" w:type="pct"/>
            <w:shd w:val="clear" w:color="auto" w:fill="auto"/>
          </w:tcPr>
          <w:p w:rsidR="00E10CA9" w:rsidRPr="00057B8F" w:rsidRDefault="00E10CA9" w:rsidP="0002306E">
            <w:pPr>
              <w:widowControl w:val="0"/>
              <w:numPr>
                <w:ilvl w:val="0"/>
                <w:numId w:val="326"/>
              </w:numPr>
              <w:rPr>
                <w:iCs/>
                <w:sz w:val="20"/>
                <w:szCs w:val="16"/>
              </w:rPr>
            </w:pPr>
          </w:p>
        </w:tc>
        <w:tc>
          <w:tcPr>
            <w:tcW w:w="1884" w:type="pct"/>
            <w:shd w:val="clear" w:color="auto" w:fill="auto"/>
          </w:tcPr>
          <w:p w:rsidR="00E10CA9" w:rsidRPr="00057B8F" w:rsidRDefault="00E10CA9" w:rsidP="00BA289C">
            <w:pPr>
              <w:rPr>
                <w:sz w:val="20"/>
                <w:szCs w:val="16"/>
              </w:rPr>
            </w:pPr>
            <w:r w:rsidRPr="00057B8F">
              <w:rPr>
                <w:sz w:val="20"/>
                <w:szCs w:val="16"/>
              </w:rPr>
              <w:t>ВЛ 110 кВ Сырец - Бажецкая</w:t>
            </w:r>
          </w:p>
        </w:tc>
        <w:tc>
          <w:tcPr>
            <w:tcW w:w="886" w:type="pct"/>
            <w:shd w:val="clear" w:color="auto" w:fill="auto"/>
          </w:tcPr>
          <w:p w:rsidR="00E10CA9" w:rsidRPr="00057B8F" w:rsidRDefault="00E10CA9" w:rsidP="00BA289C">
            <w:pPr>
              <w:rPr>
                <w:sz w:val="20"/>
                <w:szCs w:val="16"/>
              </w:rPr>
            </w:pPr>
            <w:r w:rsidRPr="00057B8F">
              <w:rPr>
                <w:sz w:val="20"/>
                <w:szCs w:val="16"/>
              </w:rPr>
              <w:t>Ленинградская область, Новгородская область</w:t>
            </w:r>
          </w:p>
        </w:tc>
        <w:tc>
          <w:tcPr>
            <w:tcW w:w="835" w:type="pct"/>
            <w:shd w:val="clear" w:color="auto" w:fill="auto"/>
          </w:tcPr>
          <w:p w:rsidR="00E10CA9" w:rsidRPr="00057B8F" w:rsidRDefault="00E10CA9" w:rsidP="00BA289C">
            <w:pPr>
              <w:jc w:val="center"/>
            </w:pPr>
            <w:r w:rsidRPr="00057B8F">
              <w:rPr>
                <w:sz w:val="20"/>
                <w:szCs w:val="16"/>
              </w:rPr>
              <w:t>-</w:t>
            </w:r>
          </w:p>
        </w:tc>
        <w:tc>
          <w:tcPr>
            <w:tcW w:w="1182" w:type="pct"/>
            <w:shd w:val="clear" w:color="auto" w:fill="auto"/>
          </w:tcPr>
          <w:p w:rsidR="00E10CA9" w:rsidRPr="00057B8F" w:rsidRDefault="00E10CA9" w:rsidP="00BA289C">
            <w:pPr>
              <w:widowControl w:val="0"/>
              <w:rPr>
                <w:sz w:val="20"/>
                <w:szCs w:val="16"/>
              </w:rPr>
            </w:pPr>
            <w:r w:rsidRPr="00057B8F">
              <w:rPr>
                <w:sz w:val="20"/>
                <w:szCs w:val="16"/>
              </w:rPr>
              <w:t>В зависимости от фактического режима работы</w:t>
            </w:r>
          </w:p>
        </w:tc>
      </w:tr>
      <w:tr w:rsidR="00057B8F" w:rsidRPr="00057B8F" w:rsidTr="00BA289C">
        <w:trPr>
          <w:cantSplit/>
        </w:trPr>
        <w:tc>
          <w:tcPr>
            <w:tcW w:w="213" w:type="pct"/>
            <w:shd w:val="clear" w:color="auto" w:fill="auto"/>
          </w:tcPr>
          <w:p w:rsidR="00E10CA9" w:rsidRPr="00057B8F" w:rsidRDefault="00E10CA9" w:rsidP="0002306E">
            <w:pPr>
              <w:widowControl w:val="0"/>
              <w:numPr>
                <w:ilvl w:val="0"/>
                <w:numId w:val="326"/>
              </w:numPr>
              <w:rPr>
                <w:iCs/>
                <w:sz w:val="20"/>
                <w:szCs w:val="16"/>
              </w:rPr>
            </w:pPr>
          </w:p>
        </w:tc>
        <w:tc>
          <w:tcPr>
            <w:tcW w:w="1884" w:type="pct"/>
            <w:shd w:val="clear" w:color="auto" w:fill="auto"/>
          </w:tcPr>
          <w:p w:rsidR="00E10CA9" w:rsidRPr="00057B8F" w:rsidRDefault="00E10CA9" w:rsidP="00BA289C">
            <w:pPr>
              <w:rPr>
                <w:sz w:val="20"/>
                <w:szCs w:val="16"/>
              </w:rPr>
            </w:pPr>
            <w:r w:rsidRPr="00057B8F">
              <w:rPr>
                <w:sz w:val="20"/>
                <w:szCs w:val="16"/>
              </w:rPr>
              <w:t>ВЛ 110 кВ Сырец - Роговка</w:t>
            </w:r>
          </w:p>
        </w:tc>
        <w:tc>
          <w:tcPr>
            <w:tcW w:w="886" w:type="pct"/>
            <w:shd w:val="clear" w:color="auto" w:fill="auto"/>
          </w:tcPr>
          <w:p w:rsidR="00E10CA9" w:rsidRPr="00057B8F" w:rsidRDefault="00E10CA9" w:rsidP="00BA289C">
            <w:pPr>
              <w:rPr>
                <w:sz w:val="20"/>
                <w:szCs w:val="16"/>
              </w:rPr>
            </w:pPr>
            <w:r w:rsidRPr="00057B8F">
              <w:rPr>
                <w:sz w:val="20"/>
                <w:szCs w:val="16"/>
              </w:rPr>
              <w:t>Ленинградская область, Новгородская область</w:t>
            </w:r>
          </w:p>
        </w:tc>
        <w:tc>
          <w:tcPr>
            <w:tcW w:w="835" w:type="pct"/>
            <w:shd w:val="clear" w:color="auto" w:fill="auto"/>
          </w:tcPr>
          <w:p w:rsidR="00E10CA9" w:rsidRPr="00057B8F" w:rsidRDefault="00E10CA9" w:rsidP="00BA289C">
            <w:pPr>
              <w:widowControl w:val="0"/>
              <w:jc w:val="center"/>
              <w:rPr>
                <w:sz w:val="20"/>
                <w:szCs w:val="16"/>
              </w:rPr>
            </w:pPr>
            <w:r w:rsidRPr="00057B8F">
              <w:rPr>
                <w:sz w:val="20"/>
                <w:szCs w:val="16"/>
              </w:rPr>
              <w:t>-</w:t>
            </w:r>
          </w:p>
        </w:tc>
        <w:tc>
          <w:tcPr>
            <w:tcW w:w="1182" w:type="pct"/>
            <w:shd w:val="clear" w:color="auto" w:fill="auto"/>
          </w:tcPr>
          <w:p w:rsidR="00E10CA9" w:rsidRPr="00057B8F" w:rsidRDefault="00E10CA9" w:rsidP="00BA289C">
            <w:pPr>
              <w:widowControl w:val="0"/>
              <w:rPr>
                <w:sz w:val="20"/>
                <w:szCs w:val="16"/>
              </w:rPr>
            </w:pPr>
            <w:r w:rsidRPr="00057B8F">
              <w:rPr>
                <w:sz w:val="20"/>
                <w:szCs w:val="16"/>
              </w:rPr>
              <w:t>В зависимости от фактического режима работы</w:t>
            </w:r>
          </w:p>
        </w:tc>
      </w:tr>
      <w:tr w:rsidR="00057B8F" w:rsidRPr="00057B8F" w:rsidTr="00BA289C">
        <w:trPr>
          <w:cantSplit/>
          <w:trHeight w:val="15"/>
        </w:trPr>
        <w:tc>
          <w:tcPr>
            <w:tcW w:w="2096" w:type="pct"/>
            <w:gridSpan w:val="2"/>
            <w:shd w:val="clear" w:color="auto" w:fill="auto"/>
          </w:tcPr>
          <w:p w:rsidR="00E10CA9" w:rsidRPr="00057B8F" w:rsidRDefault="00E10CA9" w:rsidP="00BA289C">
            <w:pPr>
              <w:widowControl w:val="0"/>
              <w:rPr>
                <w:sz w:val="20"/>
                <w:szCs w:val="16"/>
              </w:rPr>
            </w:pPr>
            <w:r w:rsidRPr="00057B8F">
              <w:rPr>
                <w:sz w:val="20"/>
                <w:szCs w:val="16"/>
              </w:rPr>
              <w:t>Всего</w:t>
            </w:r>
          </w:p>
        </w:tc>
        <w:tc>
          <w:tcPr>
            <w:tcW w:w="886" w:type="pct"/>
            <w:shd w:val="clear" w:color="auto" w:fill="auto"/>
          </w:tcPr>
          <w:p w:rsidR="00E10CA9" w:rsidRPr="00057B8F" w:rsidRDefault="00E10CA9" w:rsidP="00BA289C">
            <w:pPr>
              <w:widowControl w:val="0"/>
              <w:rPr>
                <w:sz w:val="20"/>
                <w:szCs w:val="16"/>
              </w:rPr>
            </w:pPr>
          </w:p>
        </w:tc>
        <w:tc>
          <w:tcPr>
            <w:tcW w:w="835" w:type="pct"/>
            <w:shd w:val="clear" w:color="auto" w:fill="auto"/>
          </w:tcPr>
          <w:p w:rsidR="00E10CA9" w:rsidRPr="00057B8F" w:rsidRDefault="00E10CA9" w:rsidP="00BA289C">
            <w:pPr>
              <w:widowControl w:val="0"/>
              <w:jc w:val="center"/>
              <w:rPr>
                <w:sz w:val="20"/>
                <w:szCs w:val="16"/>
              </w:rPr>
            </w:pPr>
            <w:r w:rsidRPr="00057B8F">
              <w:rPr>
                <w:sz w:val="20"/>
                <w:szCs w:val="16"/>
              </w:rPr>
              <w:t>-</w:t>
            </w:r>
          </w:p>
        </w:tc>
        <w:tc>
          <w:tcPr>
            <w:tcW w:w="1182" w:type="pct"/>
            <w:shd w:val="clear" w:color="auto" w:fill="auto"/>
          </w:tcPr>
          <w:p w:rsidR="00E10CA9" w:rsidRPr="00057B8F" w:rsidRDefault="00E10CA9" w:rsidP="00BA289C">
            <w:pPr>
              <w:widowControl w:val="0"/>
              <w:jc w:val="center"/>
              <w:rPr>
                <w:sz w:val="20"/>
                <w:szCs w:val="16"/>
              </w:rPr>
            </w:pPr>
          </w:p>
        </w:tc>
      </w:tr>
    </w:tbl>
    <w:p w:rsidR="00AE28AF" w:rsidRPr="00057B8F" w:rsidRDefault="00AE28AF" w:rsidP="007E1432">
      <w:pPr>
        <w:pStyle w:val="4"/>
        <w:keepNext w:val="0"/>
        <w:keepLines w:val="0"/>
        <w:widowControl w:val="0"/>
      </w:pPr>
      <w:r w:rsidRPr="00057B8F">
        <w:t>Строящиеся объекты</w:t>
      </w:r>
      <w:bookmarkEnd w:id="268"/>
    </w:p>
    <w:p w:rsidR="00387628" w:rsidRPr="00057B8F" w:rsidRDefault="00387628" w:rsidP="00387628">
      <w:pPr>
        <w:pStyle w:val="14"/>
      </w:pPr>
      <w:bookmarkStart w:id="269" w:name="_Toc325788043"/>
      <w:bookmarkStart w:id="270" w:name="_Toc340925112"/>
      <w:bookmarkStart w:id="271" w:name="_Toc343803229"/>
      <w:bookmarkStart w:id="272" w:name="_Toc343871749"/>
      <w:r w:rsidRPr="00057B8F">
        <w:lastRenderedPageBreak/>
        <w:t>Нет строящихся объектов электроэнергетики.</w:t>
      </w:r>
    </w:p>
    <w:p w:rsidR="00AE28AF" w:rsidRPr="00E71FC8" w:rsidRDefault="00AE28AF" w:rsidP="00C1295A">
      <w:pPr>
        <w:pStyle w:val="3"/>
        <w:rPr>
          <w:color w:val="0070C0"/>
        </w:rPr>
      </w:pPr>
      <w:bookmarkStart w:id="273" w:name="_Toc13650183"/>
      <w:r w:rsidRPr="00E71FC8">
        <w:rPr>
          <w:color w:val="0070C0"/>
        </w:rPr>
        <w:t>Псковская область</w:t>
      </w:r>
      <w:bookmarkEnd w:id="269"/>
      <w:bookmarkEnd w:id="270"/>
      <w:bookmarkEnd w:id="271"/>
      <w:bookmarkEnd w:id="272"/>
      <w:bookmarkEnd w:id="273"/>
    </w:p>
    <w:p w:rsidR="00C0546A" w:rsidRPr="00057B8F" w:rsidRDefault="00C0546A" w:rsidP="00C0546A">
      <w:pPr>
        <w:pStyle w:val="14"/>
      </w:pPr>
      <w:r w:rsidRPr="00057B8F">
        <w:t xml:space="preserve">На территории Псковской области расположена операционная зона региональной Псковской энергосистемы, входящей в состав Объединенной энергетической системы Северо-Запада (ОЭС Северо-Запада). </w:t>
      </w:r>
    </w:p>
    <w:p w:rsidR="0007431B" w:rsidRPr="00057B8F" w:rsidRDefault="0007431B" w:rsidP="0007431B">
      <w:pPr>
        <w:pStyle w:val="14"/>
      </w:pPr>
      <w:r w:rsidRPr="00057B8F">
        <w:t xml:space="preserve">Оперативно-диспетчерское управление Псковской энергосистемой осуществляет Филиал </w:t>
      </w:r>
      <w:r w:rsidR="005423C6" w:rsidRPr="00057B8F">
        <w:t xml:space="preserve">АО «СО ЕЭС» </w:t>
      </w:r>
      <w:r w:rsidRPr="00057B8F">
        <w:t xml:space="preserve">«Региональное диспетчерское управление энергосистемами Новгородской и Псковской областей» (Новгородское РДУ). Территория операционной зоны расположена на площади 110,6 тыс. кв. км с населением </w:t>
      </w:r>
      <w:r w:rsidR="0083613D" w:rsidRPr="00057B8F">
        <w:t>1,26</w:t>
      </w:r>
      <w:r w:rsidRPr="00057B8F">
        <w:t xml:space="preserve"> млн. человек. </w:t>
      </w:r>
    </w:p>
    <w:p w:rsidR="0007431B" w:rsidRPr="00057B8F" w:rsidRDefault="0007431B" w:rsidP="0007431B">
      <w:pPr>
        <w:pStyle w:val="14"/>
      </w:pPr>
      <w:r w:rsidRPr="00057B8F">
        <w:t xml:space="preserve">На территории Псковской области действует Представительство </w:t>
      </w:r>
      <w:r w:rsidR="0083613D" w:rsidRPr="00057B8F">
        <w:t>АО </w:t>
      </w:r>
      <w:r w:rsidR="005423C6" w:rsidRPr="00057B8F">
        <w:t xml:space="preserve">«СО ЕЭС» </w:t>
      </w:r>
      <w:r w:rsidRPr="00057B8F">
        <w:t xml:space="preserve">в Псковской области, которое осуществляет взаимодействие </w:t>
      </w:r>
      <w:r w:rsidR="005423C6" w:rsidRPr="00057B8F">
        <w:t xml:space="preserve">АО «СО ЕЭС» </w:t>
      </w:r>
      <w:r w:rsidRPr="00057B8F">
        <w:t>с субъектами электроэнергетики, исполнительными органами государственной власти, территориальными органами Ростехнадзора и МЧС России.</w:t>
      </w:r>
    </w:p>
    <w:p w:rsidR="00C02051" w:rsidRPr="00057B8F" w:rsidRDefault="00C02051" w:rsidP="00C02051">
      <w:pPr>
        <w:pStyle w:val="14"/>
      </w:pPr>
      <w:r w:rsidRPr="00057B8F">
        <w:t xml:space="preserve">Действующий электроэнергетический комплекс Псковской области образуют: </w:t>
      </w:r>
    </w:p>
    <w:p w:rsidR="00C02051" w:rsidRPr="00057B8F" w:rsidRDefault="007A2632" w:rsidP="006A1424">
      <w:pPr>
        <w:pStyle w:val="14"/>
        <w:numPr>
          <w:ilvl w:val="0"/>
          <w:numId w:val="3"/>
        </w:numPr>
      </w:pPr>
      <w:r w:rsidRPr="00057B8F">
        <w:t>4</w:t>
      </w:r>
      <w:r w:rsidR="0083613D" w:rsidRPr="00057B8F">
        <w:t xml:space="preserve"> электростанци</w:t>
      </w:r>
      <w:r w:rsidR="00881557" w:rsidRPr="00057B8F">
        <w:t>и</w:t>
      </w:r>
      <w:r w:rsidR="0083613D" w:rsidRPr="00057B8F">
        <w:t xml:space="preserve"> </w:t>
      </w:r>
      <w:r w:rsidR="00C02051" w:rsidRPr="00057B8F">
        <w:t xml:space="preserve">суммарной установленной мощностью </w:t>
      </w:r>
      <w:r w:rsidRPr="00057B8F">
        <w:t>446</w:t>
      </w:r>
      <w:r w:rsidR="00C02051" w:rsidRPr="00057B8F">
        <w:t> МВт;</w:t>
      </w:r>
    </w:p>
    <w:p w:rsidR="00C02051" w:rsidRPr="00057B8F" w:rsidRDefault="00881557" w:rsidP="006A1424">
      <w:pPr>
        <w:pStyle w:val="14"/>
        <w:numPr>
          <w:ilvl w:val="0"/>
          <w:numId w:val="3"/>
        </w:numPr>
      </w:pPr>
      <w:r w:rsidRPr="00057B8F">
        <w:rPr>
          <w:szCs w:val="28"/>
        </w:rPr>
        <w:t>945</w:t>
      </w:r>
      <w:r w:rsidR="00C02051" w:rsidRPr="00057B8F">
        <w:rPr>
          <w:szCs w:val="28"/>
        </w:rPr>
        <w:t xml:space="preserve"> км линий</w:t>
      </w:r>
      <w:r w:rsidR="00C02051" w:rsidRPr="00057B8F">
        <w:t xml:space="preserve"> электропередачи напряжением 330 кВ;</w:t>
      </w:r>
    </w:p>
    <w:p w:rsidR="00C02051" w:rsidRPr="00057B8F" w:rsidRDefault="00881557" w:rsidP="006A1424">
      <w:pPr>
        <w:pStyle w:val="14"/>
        <w:numPr>
          <w:ilvl w:val="0"/>
          <w:numId w:val="3"/>
        </w:numPr>
      </w:pPr>
      <w:r w:rsidRPr="00057B8F">
        <w:rPr>
          <w:szCs w:val="28"/>
        </w:rPr>
        <w:t>46747</w:t>
      </w:r>
      <w:r w:rsidR="00C02051" w:rsidRPr="00057B8F">
        <w:rPr>
          <w:szCs w:val="28"/>
        </w:rPr>
        <w:t xml:space="preserve"> км линий</w:t>
      </w:r>
      <w:r w:rsidR="00C02051" w:rsidRPr="00057B8F">
        <w:t xml:space="preserve"> электропередачи напряжением 0,4-110 кВ;</w:t>
      </w:r>
    </w:p>
    <w:p w:rsidR="00C02051" w:rsidRPr="00057B8F" w:rsidRDefault="00C02051" w:rsidP="006A1424">
      <w:pPr>
        <w:pStyle w:val="14"/>
        <w:numPr>
          <w:ilvl w:val="0"/>
          <w:numId w:val="3"/>
        </w:numPr>
      </w:pPr>
      <w:r w:rsidRPr="00057B8F">
        <w:t xml:space="preserve">3 понизительные подстанции </w:t>
      </w:r>
      <w:r w:rsidR="0083613D" w:rsidRPr="00057B8F">
        <w:t>н</w:t>
      </w:r>
      <w:r w:rsidRPr="00057B8F">
        <w:t xml:space="preserve">апряжением 330 кВ общей мощностью </w:t>
      </w:r>
      <w:r w:rsidRPr="00057B8F">
        <w:rPr>
          <w:szCs w:val="28"/>
        </w:rPr>
        <w:t>1050</w:t>
      </w:r>
      <w:r w:rsidRPr="00057B8F">
        <w:t xml:space="preserve"> МВА;</w:t>
      </w:r>
    </w:p>
    <w:p w:rsidR="00C02051" w:rsidRPr="00057B8F" w:rsidRDefault="00C02051" w:rsidP="006A1424">
      <w:pPr>
        <w:pStyle w:val="14"/>
        <w:numPr>
          <w:ilvl w:val="0"/>
          <w:numId w:val="3"/>
        </w:numPr>
      </w:pPr>
      <w:r w:rsidRPr="00057B8F">
        <w:rPr>
          <w:szCs w:val="28"/>
        </w:rPr>
        <w:t>171</w:t>
      </w:r>
      <w:r w:rsidRPr="00057B8F">
        <w:t xml:space="preserve"> понизительная подстанция напряжением 35-110 кВ общей мощностью </w:t>
      </w:r>
      <w:r w:rsidR="00881557" w:rsidRPr="00057B8F">
        <w:rPr>
          <w:szCs w:val="28"/>
        </w:rPr>
        <w:t>2047</w:t>
      </w:r>
      <w:r w:rsidRPr="00057B8F">
        <w:rPr>
          <w:szCs w:val="28"/>
        </w:rPr>
        <w:t xml:space="preserve"> </w:t>
      </w:r>
      <w:r w:rsidRPr="00057B8F">
        <w:t>МВА;</w:t>
      </w:r>
    </w:p>
    <w:p w:rsidR="00C02051" w:rsidRPr="00057B8F" w:rsidRDefault="00881557" w:rsidP="006A1424">
      <w:pPr>
        <w:pStyle w:val="14"/>
        <w:numPr>
          <w:ilvl w:val="0"/>
          <w:numId w:val="3"/>
        </w:numPr>
      </w:pPr>
      <w:r w:rsidRPr="00057B8F">
        <w:t xml:space="preserve">10816 </w:t>
      </w:r>
      <w:r w:rsidR="00C02051" w:rsidRPr="00057B8F">
        <w:t>т</w:t>
      </w:r>
      <w:r w:rsidR="00C02051" w:rsidRPr="00057B8F">
        <w:rPr>
          <w:szCs w:val="28"/>
        </w:rPr>
        <w:t>рансформаторны</w:t>
      </w:r>
      <w:r w:rsidRPr="00057B8F">
        <w:rPr>
          <w:szCs w:val="28"/>
        </w:rPr>
        <w:t>х</w:t>
      </w:r>
      <w:r w:rsidR="00C02051" w:rsidRPr="00057B8F">
        <w:rPr>
          <w:szCs w:val="28"/>
        </w:rPr>
        <w:t xml:space="preserve"> подстанци</w:t>
      </w:r>
      <w:r w:rsidRPr="00057B8F">
        <w:rPr>
          <w:szCs w:val="28"/>
        </w:rPr>
        <w:t>й</w:t>
      </w:r>
      <w:r w:rsidR="00C02051" w:rsidRPr="00057B8F">
        <w:rPr>
          <w:szCs w:val="28"/>
        </w:rPr>
        <w:t xml:space="preserve"> напряжением 6-10/0,4 кВ</w:t>
      </w:r>
      <w:r w:rsidR="00C02051" w:rsidRPr="00057B8F">
        <w:t xml:space="preserve"> общей мощностью </w:t>
      </w:r>
      <w:r w:rsidRPr="00057B8F">
        <w:rPr>
          <w:szCs w:val="28"/>
        </w:rPr>
        <w:t>1877</w:t>
      </w:r>
      <w:r w:rsidR="00C02051" w:rsidRPr="00057B8F">
        <w:t xml:space="preserve"> МВА.</w:t>
      </w:r>
    </w:p>
    <w:p w:rsidR="005415D0" w:rsidRPr="00057B8F" w:rsidRDefault="005415D0" w:rsidP="005415D0">
      <w:pPr>
        <w:pStyle w:val="14"/>
      </w:pPr>
      <w:bookmarkStart w:id="274" w:name="_Toc343871750"/>
      <w:bookmarkStart w:id="275" w:name="_Toc297134198"/>
      <w:bookmarkStart w:id="276" w:name="_Toc304478717"/>
      <w:bookmarkStart w:id="277" w:name="_Toc305761408"/>
      <w:bookmarkStart w:id="278" w:name="_Toc320269101"/>
      <w:bookmarkStart w:id="279" w:name="_Toc323282340"/>
      <w:bookmarkStart w:id="280" w:name="_Toc323399236"/>
      <w:bookmarkStart w:id="281" w:name="_Toc330485021"/>
      <w:r w:rsidRPr="00057B8F">
        <w:t>В области действует 1 электростанция федерального значения электрической мощностью 440 МВт, что составляет 98,7% общей установленной мощности объектов генерации области.</w:t>
      </w:r>
    </w:p>
    <w:p w:rsidR="00C02051" w:rsidRPr="00057B8F" w:rsidRDefault="00C02051" w:rsidP="00C02051">
      <w:pPr>
        <w:pStyle w:val="14"/>
      </w:pPr>
      <w:r w:rsidRPr="00057B8F">
        <w:lastRenderedPageBreak/>
        <w:t xml:space="preserve">По итогам </w:t>
      </w:r>
      <w:r w:rsidR="00881557" w:rsidRPr="00057B8F">
        <w:t>2017</w:t>
      </w:r>
      <w:r w:rsidRPr="00057B8F">
        <w:t xml:space="preserve"> года Псковская область была энергодефицитным регионом. В </w:t>
      </w:r>
      <w:r w:rsidR="00881557" w:rsidRPr="00057B8F">
        <w:t>2017</w:t>
      </w:r>
      <w:r w:rsidRPr="00057B8F">
        <w:t xml:space="preserve"> году производство электроэнергии в области </w:t>
      </w:r>
      <w:r w:rsidR="00881557" w:rsidRPr="00057B8F">
        <w:t>увеличилось</w:t>
      </w:r>
      <w:r w:rsidRPr="00057B8F">
        <w:t xml:space="preserve"> на </w:t>
      </w:r>
      <w:r w:rsidR="00881557" w:rsidRPr="00057B8F">
        <w:t>127,5</w:t>
      </w:r>
      <w:r w:rsidRPr="00057B8F">
        <w:t xml:space="preserve">% по сравнению с </w:t>
      </w:r>
      <w:r w:rsidR="00881557" w:rsidRPr="00057B8F">
        <w:t>2016</w:t>
      </w:r>
      <w:r w:rsidRPr="00057B8F">
        <w:t xml:space="preserve"> годом и составило </w:t>
      </w:r>
      <w:r w:rsidR="00881557" w:rsidRPr="00057B8F">
        <w:t>795</w:t>
      </w:r>
      <w:r w:rsidRPr="00057B8F">
        <w:t xml:space="preserve"> млн. кВтч, потребление электроэнергии - </w:t>
      </w:r>
      <w:r w:rsidR="0083613D" w:rsidRPr="00057B8F">
        <w:t>увеличилось</w:t>
      </w:r>
      <w:r w:rsidRPr="00057B8F">
        <w:t xml:space="preserve"> на </w:t>
      </w:r>
      <w:r w:rsidR="00881557" w:rsidRPr="00057B8F">
        <w:t>0,5</w:t>
      </w:r>
      <w:r w:rsidRPr="00057B8F">
        <w:t xml:space="preserve">% и составило </w:t>
      </w:r>
      <w:r w:rsidR="00881557" w:rsidRPr="00057B8F">
        <w:t>2240 млн. </w:t>
      </w:r>
      <w:r w:rsidRPr="00057B8F">
        <w:t xml:space="preserve">кВтч. Объем потребления электроэнергии в области в </w:t>
      </w:r>
      <w:r w:rsidR="00881557" w:rsidRPr="00057B8F">
        <w:t>2017</w:t>
      </w:r>
      <w:r w:rsidRPr="00057B8F">
        <w:t xml:space="preserve"> году превысил объем производства </w:t>
      </w:r>
      <w:r w:rsidR="00881557" w:rsidRPr="00057B8F">
        <w:t>на 65%</w:t>
      </w:r>
      <w:r w:rsidRPr="00057B8F">
        <w:t>. Дефицит электроэнергии в области был покрыт за счет перетоков из соседних региональных энергосистем.</w:t>
      </w:r>
    </w:p>
    <w:p w:rsidR="00AE28AF" w:rsidRPr="00057B8F" w:rsidRDefault="00AE28AF" w:rsidP="00AA5B31">
      <w:pPr>
        <w:pStyle w:val="4"/>
      </w:pPr>
      <w:r w:rsidRPr="00057B8F">
        <w:t>Оценка возможного влияния планируемых для размещения объектов на комплексное развитие Псковской области</w:t>
      </w:r>
      <w:bookmarkEnd w:id="274"/>
    </w:p>
    <w:p w:rsidR="00AE28AF" w:rsidRPr="00057B8F" w:rsidRDefault="00AE28AF" w:rsidP="00AE28AF">
      <w:pPr>
        <w:pStyle w:val="14"/>
      </w:pPr>
      <w:r w:rsidRPr="00057B8F">
        <w:t>Целью развития электроэнергетики Псковской области является обеспечение надежного и эффективного энергоснабжения потребителей и полноценного удовлетворения потребностей экономики области в электрической и тепловой энергии с учетом Программы социально-экономического развития Псковской области.</w:t>
      </w:r>
    </w:p>
    <w:p w:rsidR="00AE28AF" w:rsidRPr="00057B8F" w:rsidRDefault="00AE28AF" w:rsidP="00AE28AF">
      <w:pPr>
        <w:pStyle w:val="14"/>
      </w:pPr>
      <w:r w:rsidRPr="00057B8F">
        <w:t xml:space="preserve">Совершенствование энергетической инфраструктуры Псковской области тесно связано с инновационным развитием обрабатывающих производств (производство пищевых продуктов, электрооборудования, машин и оборудования, металлоизделий, неметаллических минеральных продуктов), сельского хозяйства (молочно-мясного производства, картофелеводства и льноводства), </w:t>
      </w:r>
      <w:r w:rsidRPr="00057B8F">
        <w:rPr>
          <w:rFonts w:hint="eastAsia"/>
        </w:rPr>
        <w:t>лесоперерабатывающ</w:t>
      </w:r>
      <w:r w:rsidRPr="00057B8F">
        <w:t>его и транспортно-логистического комплекса.</w:t>
      </w:r>
    </w:p>
    <w:p w:rsidR="00AE28AF" w:rsidRPr="00057B8F" w:rsidRDefault="00AE28AF" w:rsidP="00AE28AF">
      <w:pPr>
        <w:pStyle w:val="14"/>
      </w:pPr>
      <w:r w:rsidRPr="00057B8F">
        <w:t>Строительство новых и расширение существующих объектов электроэнергетики в Псковской области направлены прежде всего на энергообеспечение стратегических проектов экономического развития области, в числе которых:</w:t>
      </w:r>
    </w:p>
    <w:p w:rsidR="00AE28AF" w:rsidRPr="00057B8F" w:rsidRDefault="00AE28AF" w:rsidP="006A1424">
      <w:pPr>
        <w:pStyle w:val="14"/>
        <w:numPr>
          <w:ilvl w:val="0"/>
          <w:numId w:val="3"/>
        </w:numPr>
      </w:pPr>
      <w:r w:rsidRPr="00057B8F">
        <w:t xml:space="preserve">в </w:t>
      </w:r>
      <w:r w:rsidRPr="00057B8F">
        <w:rPr>
          <w:rFonts w:hint="eastAsia"/>
        </w:rPr>
        <w:t>сельском</w:t>
      </w:r>
      <w:r w:rsidRPr="00057B8F">
        <w:t xml:space="preserve"> </w:t>
      </w:r>
      <w:r w:rsidRPr="00057B8F">
        <w:rPr>
          <w:rFonts w:hint="eastAsia"/>
        </w:rPr>
        <w:t>хозяйстве</w:t>
      </w:r>
      <w:r w:rsidRPr="00057B8F">
        <w:t xml:space="preserve"> - </w:t>
      </w:r>
      <w:r w:rsidRPr="00057B8F">
        <w:rPr>
          <w:rFonts w:hint="eastAsia"/>
        </w:rPr>
        <w:t>строительство</w:t>
      </w:r>
      <w:r w:rsidRPr="00057B8F">
        <w:t xml:space="preserve"> </w:t>
      </w:r>
      <w:r w:rsidRPr="00057B8F">
        <w:rPr>
          <w:rFonts w:hint="eastAsia"/>
        </w:rPr>
        <w:t>свиноводческого</w:t>
      </w:r>
      <w:r w:rsidRPr="00057B8F">
        <w:t xml:space="preserve"> </w:t>
      </w:r>
      <w:r w:rsidRPr="00057B8F">
        <w:rPr>
          <w:rFonts w:hint="eastAsia"/>
        </w:rPr>
        <w:t>комплекса</w:t>
      </w:r>
      <w:r w:rsidRPr="00057B8F">
        <w:t xml:space="preserve"> (</w:t>
      </w:r>
      <w:r w:rsidRPr="00057B8F">
        <w:rPr>
          <w:rFonts w:hint="eastAsia"/>
        </w:rPr>
        <w:t>Островский</w:t>
      </w:r>
      <w:r w:rsidRPr="00057B8F">
        <w:t xml:space="preserve"> </w:t>
      </w:r>
      <w:r w:rsidRPr="00057B8F">
        <w:rPr>
          <w:rFonts w:hint="eastAsia"/>
        </w:rPr>
        <w:t>район</w:t>
      </w:r>
      <w:r w:rsidRPr="00057B8F">
        <w:t xml:space="preserve">), </w:t>
      </w:r>
      <w:r w:rsidRPr="00057B8F">
        <w:rPr>
          <w:rFonts w:hint="eastAsia"/>
        </w:rPr>
        <w:t>создание</w:t>
      </w:r>
      <w:r w:rsidRPr="00057B8F">
        <w:t xml:space="preserve"> </w:t>
      </w:r>
      <w:r w:rsidRPr="00057B8F">
        <w:rPr>
          <w:rFonts w:hint="eastAsia"/>
        </w:rPr>
        <w:t>комплекса</w:t>
      </w:r>
      <w:r w:rsidRPr="00057B8F">
        <w:t xml:space="preserve"> </w:t>
      </w:r>
      <w:r w:rsidRPr="00057B8F">
        <w:rPr>
          <w:rFonts w:hint="eastAsia"/>
        </w:rPr>
        <w:t>по</w:t>
      </w:r>
      <w:r w:rsidRPr="00057B8F">
        <w:t xml:space="preserve"> </w:t>
      </w:r>
      <w:r w:rsidRPr="00057B8F">
        <w:rPr>
          <w:rFonts w:hint="eastAsia"/>
        </w:rPr>
        <w:t>бройлерному</w:t>
      </w:r>
      <w:r w:rsidRPr="00057B8F">
        <w:t xml:space="preserve"> </w:t>
      </w:r>
      <w:r w:rsidRPr="00057B8F">
        <w:rPr>
          <w:rFonts w:hint="eastAsia"/>
        </w:rPr>
        <w:t>птицеводству</w:t>
      </w:r>
      <w:r w:rsidRPr="00057B8F">
        <w:t xml:space="preserve"> (II</w:t>
      </w:r>
      <w:r w:rsidRPr="00057B8F">
        <w:rPr>
          <w:rFonts w:hint="eastAsia"/>
        </w:rPr>
        <w:t>сковский</w:t>
      </w:r>
      <w:r w:rsidRPr="00057B8F">
        <w:t xml:space="preserve"> </w:t>
      </w:r>
      <w:r w:rsidRPr="00057B8F">
        <w:rPr>
          <w:rFonts w:hint="eastAsia"/>
        </w:rPr>
        <w:t>район</w:t>
      </w:r>
      <w:r w:rsidRPr="00057B8F">
        <w:t xml:space="preserve">), </w:t>
      </w:r>
      <w:r w:rsidRPr="00057B8F">
        <w:rPr>
          <w:rFonts w:hint="eastAsia"/>
        </w:rPr>
        <w:t>строительство</w:t>
      </w:r>
      <w:r w:rsidRPr="00057B8F">
        <w:t xml:space="preserve"> </w:t>
      </w:r>
      <w:r w:rsidRPr="00057B8F">
        <w:rPr>
          <w:rFonts w:hint="eastAsia"/>
        </w:rPr>
        <w:t>Великолукского</w:t>
      </w:r>
      <w:r w:rsidRPr="00057B8F">
        <w:t xml:space="preserve"> </w:t>
      </w:r>
      <w:r w:rsidRPr="00057B8F">
        <w:rPr>
          <w:rFonts w:hint="eastAsia"/>
        </w:rPr>
        <w:t>свиноводческого</w:t>
      </w:r>
      <w:r w:rsidRPr="00057B8F">
        <w:t xml:space="preserve"> </w:t>
      </w:r>
      <w:r w:rsidRPr="00057B8F">
        <w:rPr>
          <w:rFonts w:hint="eastAsia"/>
        </w:rPr>
        <w:t>комплекса</w:t>
      </w:r>
      <w:r w:rsidRPr="00057B8F">
        <w:t xml:space="preserve">, </w:t>
      </w:r>
      <w:r w:rsidRPr="00057B8F">
        <w:rPr>
          <w:rFonts w:hint="eastAsia"/>
        </w:rPr>
        <w:t>комбикормового</w:t>
      </w:r>
      <w:r w:rsidRPr="00057B8F">
        <w:t xml:space="preserve"> </w:t>
      </w:r>
      <w:r w:rsidRPr="00057B8F">
        <w:rPr>
          <w:rFonts w:hint="eastAsia"/>
        </w:rPr>
        <w:t>завода</w:t>
      </w:r>
      <w:r w:rsidRPr="00057B8F">
        <w:t xml:space="preserve"> </w:t>
      </w:r>
      <w:r w:rsidRPr="00057B8F">
        <w:rPr>
          <w:rFonts w:hint="eastAsia"/>
        </w:rPr>
        <w:t>и</w:t>
      </w:r>
      <w:r w:rsidRPr="00057B8F">
        <w:t xml:space="preserve"> </w:t>
      </w:r>
      <w:r w:rsidRPr="00057B8F">
        <w:rPr>
          <w:rFonts w:hint="eastAsia"/>
        </w:rPr>
        <w:t>элеватора</w:t>
      </w:r>
      <w:r w:rsidRPr="00057B8F">
        <w:t xml:space="preserve"> </w:t>
      </w:r>
      <w:r w:rsidRPr="00057B8F">
        <w:rPr>
          <w:rFonts w:hint="eastAsia"/>
        </w:rPr>
        <w:t>в</w:t>
      </w:r>
      <w:r w:rsidRPr="00057B8F">
        <w:t xml:space="preserve"> </w:t>
      </w:r>
      <w:r w:rsidRPr="00057B8F">
        <w:rPr>
          <w:rFonts w:hint="eastAsia"/>
        </w:rPr>
        <w:lastRenderedPageBreak/>
        <w:t>Невельском</w:t>
      </w:r>
      <w:r w:rsidRPr="00057B8F">
        <w:t xml:space="preserve"> </w:t>
      </w:r>
      <w:r w:rsidRPr="00057B8F">
        <w:rPr>
          <w:rFonts w:hint="eastAsia"/>
        </w:rPr>
        <w:t>районе</w:t>
      </w:r>
      <w:r w:rsidRPr="00057B8F">
        <w:t xml:space="preserve">, строительство 4 мегаферм </w:t>
      </w:r>
      <w:r w:rsidRPr="00057B8F">
        <w:rPr>
          <w:rFonts w:hint="eastAsia"/>
        </w:rPr>
        <w:t>молочного</w:t>
      </w:r>
      <w:r w:rsidRPr="00057B8F">
        <w:t xml:space="preserve"> </w:t>
      </w:r>
      <w:r w:rsidRPr="00057B8F">
        <w:rPr>
          <w:rFonts w:hint="eastAsia"/>
        </w:rPr>
        <w:t>животноводства</w:t>
      </w:r>
      <w:r w:rsidRPr="00057B8F">
        <w:t>;</w:t>
      </w:r>
    </w:p>
    <w:p w:rsidR="00AE28AF" w:rsidRPr="00057B8F" w:rsidRDefault="00AE28AF" w:rsidP="006A1424">
      <w:pPr>
        <w:pStyle w:val="14"/>
        <w:numPr>
          <w:ilvl w:val="0"/>
          <w:numId w:val="3"/>
        </w:numPr>
      </w:pPr>
      <w:r w:rsidRPr="00057B8F">
        <w:t xml:space="preserve">в </w:t>
      </w:r>
      <w:r w:rsidRPr="00057B8F">
        <w:rPr>
          <w:rFonts w:hint="eastAsia"/>
        </w:rPr>
        <w:t>пищевой</w:t>
      </w:r>
      <w:r w:rsidRPr="00057B8F">
        <w:t xml:space="preserve"> </w:t>
      </w:r>
      <w:r w:rsidRPr="00057B8F">
        <w:rPr>
          <w:rFonts w:hint="eastAsia"/>
        </w:rPr>
        <w:t>промышленности</w:t>
      </w:r>
      <w:r w:rsidRPr="00057B8F">
        <w:t xml:space="preserve"> - строительство новых предприятий по</w:t>
      </w:r>
      <w:r w:rsidR="00447C2C" w:rsidRPr="00057B8F">
        <w:t xml:space="preserve"> </w:t>
      </w:r>
      <w:r w:rsidRPr="00057B8F">
        <w:rPr>
          <w:rFonts w:hint="eastAsia"/>
        </w:rPr>
        <w:t>производств</w:t>
      </w:r>
      <w:r w:rsidRPr="00057B8F">
        <w:t xml:space="preserve">у </w:t>
      </w:r>
      <w:r w:rsidRPr="00057B8F">
        <w:rPr>
          <w:rFonts w:hint="eastAsia"/>
        </w:rPr>
        <w:t>молочных</w:t>
      </w:r>
      <w:r w:rsidRPr="00057B8F">
        <w:t xml:space="preserve"> </w:t>
      </w:r>
      <w:r w:rsidRPr="00057B8F">
        <w:rPr>
          <w:rFonts w:hint="eastAsia"/>
        </w:rPr>
        <w:t>продуктов</w:t>
      </w:r>
      <w:r w:rsidRPr="00057B8F">
        <w:t xml:space="preserve"> (</w:t>
      </w:r>
      <w:r w:rsidRPr="00057B8F">
        <w:rPr>
          <w:rFonts w:hint="eastAsia"/>
        </w:rPr>
        <w:t>в</w:t>
      </w:r>
      <w:r w:rsidRPr="00057B8F">
        <w:t xml:space="preserve"> </w:t>
      </w:r>
      <w:r w:rsidRPr="00057B8F">
        <w:rPr>
          <w:rFonts w:hint="eastAsia"/>
        </w:rPr>
        <w:t>том</w:t>
      </w:r>
      <w:r w:rsidRPr="00057B8F">
        <w:t xml:space="preserve"> </w:t>
      </w:r>
      <w:r w:rsidRPr="00057B8F">
        <w:rPr>
          <w:rFonts w:hint="eastAsia"/>
        </w:rPr>
        <w:t>числе</w:t>
      </w:r>
      <w:r w:rsidRPr="00057B8F">
        <w:t xml:space="preserve"> </w:t>
      </w:r>
      <w:r w:rsidRPr="00057B8F">
        <w:rPr>
          <w:rFonts w:hint="eastAsia"/>
        </w:rPr>
        <w:t>сыра</w:t>
      </w:r>
      <w:r w:rsidRPr="00057B8F">
        <w:t xml:space="preserve">), по </w:t>
      </w:r>
      <w:r w:rsidRPr="00057B8F">
        <w:rPr>
          <w:rFonts w:hint="eastAsia"/>
        </w:rPr>
        <w:t>переработк</w:t>
      </w:r>
      <w:r w:rsidRPr="00057B8F">
        <w:t xml:space="preserve">е </w:t>
      </w:r>
      <w:r w:rsidRPr="00057B8F">
        <w:rPr>
          <w:rFonts w:hint="eastAsia"/>
        </w:rPr>
        <w:t>овощей</w:t>
      </w:r>
      <w:r w:rsidRPr="00057B8F">
        <w:t xml:space="preserve"> и </w:t>
      </w:r>
      <w:r w:rsidRPr="00057B8F">
        <w:rPr>
          <w:rFonts w:hint="eastAsia"/>
        </w:rPr>
        <w:t>мяс</w:t>
      </w:r>
      <w:r w:rsidRPr="00057B8F">
        <w:t>а;</w:t>
      </w:r>
    </w:p>
    <w:p w:rsidR="00AE28AF" w:rsidRPr="00057B8F" w:rsidRDefault="00AE28AF" w:rsidP="006A1424">
      <w:pPr>
        <w:pStyle w:val="14"/>
        <w:numPr>
          <w:ilvl w:val="0"/>
          <w:numId w:val="3"/>
        </w:numPr>
      </w:pPr>
      <w:r w:rsidRPr="00057B8F">
        <w:t xml:space="preserve">в лесной промышленности - строительство </w:t>
      </w:r>
      <w:r w:rsidRPr="00057B8F">
        <w:rPr>
          <w:rFonts w:hint="eastAsia"/>
        </w:rPr>
        <w:t>лесоперерабатывающ</w:t>
      </w:r>
      <w:r w:rsidRPr="00057B8F">
        <w:t xml:space="preserve">его </w:t>
      </w:r>
      <w:r w:rsidRPr="00057B8F">
        <w:rPr>
          <w:rFonts w:hint="eastAsia"/>
        </w:rPr>
        <w:t>комплекс</w:t>
      </w:r>
      <w:r w:rsidRPr="00057B8F">
        <w:t xml:space="preserve">а </w:t>
      </w:r>
      <w:r w:rsidRPr="00057B8F">
        <w:rPr>
          <w:rFonts w:hint="eastAsia"/>
        </w:rPr>
        <w:t>в</w:t>
      </w:r>
      <w:r w:rsidRPr="00057B8F">
        <w:t xml:space="preserve"> </w:t>
      </w:r>
      <w:r w:rsidR="002C03F9" w:rsidRPr="00057B8F">
        <w:rPr>
          <w:rFonts w:hint="eastAsia"/>
        </w:rPr>
        <w:t>г.</w:t>
      </w:r>
      <w:r w:rsidR="002C03F9" w:rsidRPr="00057B8F">
        <w:t> </w:t>
      </w:r>
      <w:r w:rsidRPr="00057B8F">
        <w:rPr>
          <w:rFonts w:hint="eastAsia"/>
        </w:rPr>
        <w:t>Острове</w:t>
      </w:r>
      <w:r w:rsidRPr="00057B8F">
        <w:t xml:space="preserve">, создание </w:t>
      </w:r>
      <w:r w:rsidRPr="00057B8F">
        <w:rPr>
          <w:rFonts w:hint="eastAsia"/>
        </w:rPr>
        <w:t>производств</w:t>
      </w:r>
      <w:r w:rsidRPr="00057B8F">
        <w:t xml:space="preserve">а </w:t>
      </w:r>
      <w:r w:rsidRPr="00057B8F">
        <w:rPr>
          <w:rFonts w:hint="eastAsia"/>
        </w:rPr>
        <w:t>лиственных</w:t>
      </w:r>
      <w:r w:rsidRPr="00057B8F">
        <w:t xml:space="preserve"> </w:t>
      </w:r>
      <w:r w:rsidRPr="00057B8F">
        <w:rPr>
          <w:rFonts w:hint="eastAsia"/>
        </w:rPr>
        <w:t>пиломатериалов</w:t>
      </w:r>
      <w:r w:rsidRPr="00057B8F">
        <w:t xml:space="preserve">, </w:t>
      </w:r>
      <w:r w:rsidRPr="00057B8F">
        <w:rPr>
          <w:rFonts w:hint="eastAsia"/>
        </w:rPr>
        <w:t>целлюлозной</w:t>
      </w:r>
      <w:r w:rsidRPr="00057B8F">
        <w:t xml:space="preserve"> </w:t>
      </w:r>
      <w:r w:rsidRPr="00057B8F">
        <w:rPr>
          <w:rFonts w:hint="eastAsia"/>
        </w:rPr>
        <w:t>и</w:t>
      </w:r>
      <w:r w:rsidRPr="00057B8F">
        <w:t xml:space="preserve"> </w:t>
      </w:r>
      <w:r w:rsidRPr="00057B8F">
        <w:rPr>
          <w:rFonts w:hint="eastAsia"/>
        </w:rPr>
        <w:t>топливной</w:t>
      </w:r>
      <w:r w:rsidRPr="00057B8F">
        <w:t xml:space="preserve"> </w:t>
      </w:r>
      <w:r w:rsidRPr="00057B8F">
        <w:rPr>
          <w:rFonts w:hint="eastAsia"/>
        </w:rPr>
        <w:t>щепы</w:t>
      </w:r>
      <w:r w:rsidRPr="00057B8F">
        <w:t xml:space="preserve"> </w:t>
      </w:r>
      <w:r w:rsidRPr="00057B8F">
        <w:rPr>
          <w:rFonts w:hint="eastAsia"/>
        </w:rPr>
        <w:t>в</w:t>
      </w:r>
      <w:r w:rsidRPr="00057B8F">
        <w:t xml:space="preserve"> </w:t>
      </w:r>
      <w:r w:rsidRPr="00057B8F">
        <w:rPr>
          <w:rFonts w:hint="eastAsia"/>
        </w:rPr>
        <w:t>пос</w:t>
      </w:r>
      <w:r w:rsidRPr="00057B8F">
        <w:t xml:space="preserve">. </w:t>
      </w:r>
      <w:r w:rsidRPr="00057B8F">
        <w:rPr>
          <w:rFonts w:hint="eastAsia"/>
        </w:rPr>
        <w:t>Дедовичи</w:t>
      </w:r>
      <w:r w:rsidRPr="00057B8F">
        <w:t>;</w:t>
      </w:r>
    </w:p>
    <w:p w:rsidR="00AE28AF" w:rsidRPr="00057B8F" w:rsidRDefault="00AE28AF" w:rsidP="006A1424">
      <w:pPr>
        <w:pStyle w:val="14"/>
        <w:numPr>
          <w:ilvl w:val="0"/>
          <w:numId w:val="3"/>
        </w:numPr>
      </w:pPr>
      <w:r w:rsidRPr="00057B8F">
        <w:t xml:space="preserve">создание </w:t>
      </w:r>
      <w:r w:rsidRPr="00057B8F">
        <w:rPr>
          <w:rFonts w:hint="eastAsia"/>
        </w:rPr>
        <w:t>особой</w:t>
      </w:r>
      <w:r w:rsidRPr="00057B8F">
        <w:t xml:space="preserve"> </w:t>
      </w:r>
      <w:r w:rsidRPr="00057B8F">
        <w:rPr>
          <w:rFonts w:hint="eastAsia"/>
        </w:rPr>
        <w:t>экономической</w:t>
      </w:r>
      <w:r w:rsidRPr="00057B8F">
        <w:t xml:space="preserve"> </w:t>
      </w:r>
      <w:r w:rsidRPr="00057B8F">
        <w:rPr>
          <w:rFonts w:hint="eastAsia"/>
        </w:rPr>
        <w:t>зоны</w:t>
      </w:r>
      <w:r w:rsidRPr="00057B8F">
        <w:t xml:space="preserve"> </w:t>
      </w:r>
      <w:r w:rsidRPr="00057B8F">
        <w:rPr>
          <w:rFonts w:hint="eastAsia"/>
        </w:rPr>
        <w:t>промышленно</w:t>
      </w:r>
      <w:r w:rsidRPr="00057B8F">
        <w:t>-</w:t>
      </w:r>
      <w:r w:rsidRPr="00057B8F">
        <w:rPr>
          <w:rFonts w:hint="eastAsia"/>
        </w:rPr>
        <w:t>производственного</w:t>
      </w:r>
      <w:r w:rsidRPr="00057B8F">
        <w:t xml:space="preserve"> </w:t>
      </w:r>
      <w:r w:rsidRPr="00057B8F">
        <w:rPr>
          <w:rFonts w:hint="eastAsia"/>
        </w:rPr>
        <w:t>типа</w:t>
      </w:r>
      <w:r w:rsidRPr="00057B8F">
        <w:t xml:space="preserve"> «</w:t>
      </w:r>
      <w:r w:rsidRPr="00057B8F">
        <w:rPr>
          <w:rFonts w:hint="eastAsia"/>
        </w:rPr>
        <w:t>Моглино</w:t>
      </w:r>
      <w:r w:rsidRPr="00057B8F">
        <w:t xml:space="preserve">» и </w:t>
      </w:r>
      <w:r w:rsidRPr="00057B8F">
        <w:rPr>
          <w:rFonts w:hint="eastAsia"/>
        </w:rPr>
        <w:t>индустриального</w:t>
      </w:r>
      <w:r w:rsidRPr="00057B8F">
        <w:t xml:space="preserve"> </w:t>
      </w:r>
      <w:r w:rsidRPr="00057B8F">
        <w:rPr>
          <w:rFonts w:hint="eastAsia"/>
        </w:rPr>
        <w:t>парка</w:t>
      </w:r>
      <w:r w:rsidRPr="00057B8F">
        <w:t xml:space="preserve"> «</w:t>
      </w:r>
      <w:r w:rsidRPr="00057B8F">
        <w:rPr>
          <w:rFonts w:hint="eastAsia"/>
        </w:rPr>
        <w:t>Ступниково</w:t>
      </w:r>
      <w:r w:rsidRPr="00057B8F">
        <w:t xml:space="preserve">». </w:t>
      </w:r>
    </w:p>
    <w:p w:rsidR="00AE28AF" w:rsidRPr="00057B8F" w:rsidRDefault="00AE28AF" w:rsidP="00AE28AF">
      <w:pPr>
        <w:pStyle w:val="14"/>
      </w:pPr>
      <w:r w:rsidRPr="00057B8F">
        <w:t>Таким образом, строительство новых и расширение существующих объектов электроэнергетики федерального значения в Псковской области обеспечит энергетические потребности территории, создаст дополнительные рабочие места и условия для стабильного повышения</w:t>
      </w:r>
      <w:r w:rsidR="00447C2C" w:rsidRPr="00057B8F">
        <w:t xml:space="preserve"> </w:t>
      </w:r>
      <w:r w:rsidRPr="00057B8F">
        <w:t>качества жизни населения, будет способствовать масштабному внедрению инноваций и динамичному социально-экономическому развитию региона в долгосрочной перспективе.</w:t>
      </w:r>
    </w:p>
    <w:p w:rsidR="00AE28AF" w:rsidRPr="00057B8F" w:rsidRDefault="00AE28AF" w:rsidP="00AA5B31">
      <w:pPr>
        <w:pStyle w:val="4"/>
      </w:pPr>
      <w:bookmarkStart w:id="282" w:name="_Toc343871751"/>
      <w:r w:rsidRPr="00057B8F">
        <w:t>Электростанции федерального значения в Псковской области</w:t>
      </w:r>
      <w:bookmarkEnd w:id="282"/>
    </w:p>
    <w:p w:rsidR="00AE28AF" w:rsidRPr="00057B8F" w:rsidRDefault="00AE28AF" w:rsidP="00AA5B31">
      <w:pPr>
        <w:pStyle w:val="5"/>
      </w:pPr>
      <w:bookmarkStart w:id="283" w:name="_Toc299954667"/>
      <w:bookmarkStart w:id="284" w:name="_Toc303674828"/>
      <w:bookmarkStart w:id="285" w:name="_Toc304478720"/>
      <w:bookmarkStart w:id="286" w:name="_Toc305761411"/>
      <w:bookmarkStart w:id="287" w:name="_Toc320269104"/>
      <w:bookmarkStart w:id="288" w:name="_Toc323282341"/>
      <w:bookmarkStart w:id="289" w:name="_Toc343871752"/>
      <w:bookmarkStart w:id="290" w:name="_Toc267771716"/>
      <w:bookmarkStart w:id="291" w:name="_Toc268176058"/>
      <w:bookmarkStart w:id="292" w:name="_Toc268681428"/>
      <w:bookmarkEnd w:id="275"/>
      <w:bookmarkEnd w:id="276"/>
      <w:bookmarkEnd w:id="277"/>
      <w:bookmarkEnd w:id="278"/>
      <w:bookmarkEnd w:id="279"/>
      <w:bookmarkEnd w:id="280"/>
      <w:bookmarkEnd w:id="281"/>
      <w:r w:rsidRPr="00057B8F">
        <w:t>Псковская ГРЭС</w:t>
      </w:r>
      <w:bookmarkEnd w:id="283"/>
      <w:bookmarkEnd w:id="284"/>
      <w:bookmarkEnd w:id="285"/>
      <w:bookmarkEnd w:id="286"/>
      <w:bookmarkEnd w:id="287"/>
      <w:bookmarkEnd w:id="288"/>
      <w:bookmarkEnd w:id="289"/>
      <w:r w:rsidRPr="00057B8F">
        <w:t xml:space="preserve"> </w:t>
      </w:r>
    </w:p>
    <w:p w:rsidR="00AE28AF" w:rsidRPr="00057B8F" w:rsidRDefault="00AE28AF" w:rsidP="00AE28AF">
      <w:pPr>
        <w:pStyle w:val="14"/>
      </w:pPr>
      <w:r w:rsidRPr="00057B8F">
        <w:t>Псковская ГРЭС (</w:t>
      </w:r>
      <w:r w:rsidR="00C02051" w:rsidRPr="00057B8F">
        <w:t xml:space="preserve">440 МВт, </w:t>
      </w:r>
      <w:r w:rsidR="00881557" w:rsidRPr="00057B8F">
        <w:t>91</w:t>
      </w:r>
      <w:r w:rsidR="00C02051" w:rsidRPr="00057B8F">
        <w:t xml:space="preserve"> Гкал/час) -</w:t>
      </w:r>
      <w:r w:rsidR="00091CFA" w:rsidRPr="00057B8F">
        <w:t xml:space="preserve"> </w:t>
      </w:r>
      <w:r w:rsidR="00C02051" w:rsidRPr="00057B8F">
        <w:t xml:space="preserve">филиал ПАО «ОГК-2». Расположена на левом берегу реки Шелонь в 4,5 км от п. Дедовичи Псковской области, в 130 км от Пскова. Введена в эксплуатацию в 1993 году. Топливо - природный газ, поступающий на станцию через ответвление магистрального экспортного газопровода, мазут. </w:t>
      </w:r>
      <w:r w:rsidR="0083613D" w:rsidRPr="00057B8F">
        <w:t>Станция экспортирует электроэнергию в Белоруссию, Латвию и Литву. Псковская ГРЭС является единственным источником теплоснабжения для микрорайона Энергетиков п. Дедовичи.</w:t>
      </w:r>
    </w:p>
    <w:p w:rsidR="00AE28AF" w:rsidRPr="00057B8F" w:rsidRDefault="00AE28AF" w:rsidP="00AA5B31">
      <w:pPr>
        <w:pStyle w:val="4"/>
      </w:pPr>
      <w:bookmarkStart w:id="293" w:name="_Toc343871753"/>
      <w:bookmarkEnd w:id="290"/>
      <w:bookmarkEnd w:id="291"/>
      <w:bookmarkEnd w:id="292"/>
      <w:r w:rsidRPr="00057B8F">
        <w:lastRenderedPageBreak/>
        <w:t>Действующие объекты</w:t>
      </w:r>
      <w:bookmarkEnd w:id="293"/>
    </w:p>
    <w:p w:rsidR="00AE28AF" w:rsidRPr="00057B8F" w:rsidRDefault="00AE28AF" w:rsidP="00AA5B31">
      <w:pPr>
        <w:pStyle w:val="6"/>
      </w:pPr>
      <w:r w:rsidRPr="00057B8F">
        <w:t>Действующие электростанции мощностью 100 МВт и более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7"/>
        <w:gridCol w:w="2209"/>
        <w:gridCol w:w="605"/>
        <w:gridCol w:w="3040"/>
        <w:gridCol w:w="1761"/>
        <w:gridCol w:w="1539"/>
      </w:tblGrid>
      <w:tr w:rsidR="00057B8F" w:rsidRPr="00057B8F" w:rsidTr="0084752E">
        <w:trPr>
          <w:cantSplit/>
          <w:tblHeader/>
        </w:trPr>
        <w:tc>
          <w:tcPr>
            <w:tcW w:w="218" w:type="pct"/>
            <w:shd w:val="clear" w:color="auto" w:fill="auto"/>
          </w:tcPr>
          <w:p w:rsidR="00AE28AF" w:rsidRPr="00057B8F" w:rsidRDefault="00AE28AF" w:rsidP="000E7FE6">
            <w:pPr>
              <w:jc w:val="center"/>
              <w:rPr>
                <w:bCs/>
                <w:sz w:val="20"/>
                <w:szCs w:val="16"/>
              </w:rPr>
            </w:pPr>
            <w:r w:rsidRPr="00057B8F">
              <w:rPr>
                <w:bCs/>
                <w:sz w:val="20"/>
                <w:szCs w:val="16"/>
              </w:rPr>
              <w:t>№</w:t>
            </w:r>
          </w:p>
        </w:tc>
        <w:tc>
          <w:tcPr>
            <w:tcW w:w="1154" w:type="pct"/>
            <w:shd w:val="clear" w:color="auto" w:fill="auto"/>
          </w:tcPr>
          <w:p w:rsidR="00AE28AF" w:rsidRPr="00057B8F" w:rsidRDefault="00AE28AF" w:rsidP="00527117">
            <w:pPr>
              <w:rPr>
                <w:bCs/>
                <w:sz w:val="20"/>
                <w:szCs w:val="16"/>
              </w:rPr>
            </w:pPr>
            <w:r w:rsidRPr="00057B8F">
              <w:rPr>
                <w:bCs/>
                <w:sz w:val="20"/>
                <w:szCs w:val="16"/>
              </w:rPr>
              <w:t>Электростанция</w:t>
            </w:r>
          </w:p>
        </w:tc>
        <w:tc>
          <w:tcPr>
            <w:tcW w:w="316" w:type="pct"/>
            <w:shd w:val="clear" w:color="auto" w:fill="auto"/>
          </w:tcPr>
          <w:p w:rsidR="00AE28AF" w:rsidRPr="00057B8F" w:rsidDel="001140ED" w:rsidRDefault="00AE28AF" w:rsidP="000E7FE6">
            <w:pPr>
              <w:jc w:val="center"/>
              <w:rPr>
                <w:bCs/>
                <w:sz w:val="20"/>
                <w:szCs w:val="16"/>
              </w:rPr>
            </w:pPr>
            <w:r w:rsidRPr="00057B8F">
              <w:rPr>
                <w:bCs/>
                <w:sz w:val="20"/>
                <w:szCs w:val="16"/>
              </w:rPr>
              <w:t>Тип</w:t>
            </w:r>
          </w:p>
        </w:tc>
        <w:tc>
          <w:tcPr>
            <w:tcW w:w="1588" w:type="pct"/>
            <w:shd w:val="clear" w:color="auto" w:fill="auto"/>
          </w:tcPr>
          <w:p w:rsidR="00AE28AF" w:rsidRPr="00057B8F" w:rsidRDefault="00AE28AF" w:rsidP="000E7FE6">
            <w:pPr>
              <w:jc w:val="center"/>
              <w:rPr>
                <w:bCs/>
                <w:sz w:val="20"/>
                <w:szCs w:val="16"/>
              </w:rPr>
            </w:pPr>
            <w:r w:rsidRPr="00057B8F">
              <w:rPr>
                <w:bCs/>
                <w:sz w:val="20"/>
                <w:szCs w:val="16"/>
              </w:rPr>
              <w:t>Установленная мощность, МВт</w:t>
            </w:r>
          </w:p>
        </w:tc>
        <w:tc>
          <w:tcPr>
            <w:tcW w:w="920" w:type="pct"/>
            <w:shd w:val="clear" w:color="auto" w:fill="auto"/>
          </w:tcPr>
          <w:p w:rsidR="00AE28AF" w:rsidRPr="00057B8F" w:rsidRDefault="00AE28AF" w:rsidP="00527117">
            <w:pPr>
              <w:rPr>
                <w:bCs/>
                <w:sz w:val="20"/>
                <w:szCs w:val="16"/>
              </w:rPr>
            </w:pPr>
            <w:r w:rsidRPr="00057B8F">
              <w:rPr>
                <w:bCs/>
                <w:sz w:val="20"/>
                <w:szCs w:val="16"/>
              </w:rPr>
              <w:t>Топливо</w:t>
            </w:r>
          </w:p>
        </w:tc>
        <w:tc>
          <w:tcPr>
            <w:tcW w:w="804" w:type="pct"/>
            <w:shd w:val="clear" w:color="auto" w:fill="auto"/>
          </w:tcPr>
          <w:p w:rsidR="00AE28AF" w:rsidRPr="00057B8F" w:rsidRDefault="00AE28AF" w:rsidP="00527117">
            <w:pPr>
              <w:rPr>
                <w:bCs/>
                <w:sz w:val="20"/>
                <w:szCs w:val="16"/>
              </w:rPr>
            </w:pPr>
            <w:r w:rsidRPr="00057B8F">
              <w:rPr>
                <w:bCs/>
                <w:sz w:val="20"/>
                <w:szCs w:val="16"/>
              </w:rPr>
              <w:t>Компания</w:t>
            </w:r>
          </w:p>
        </w:tc>
      </w:tr>
      <w:tr w:rsidR="00057B8F" w:rsidRPr="00057B8F" w:rsidTr="0084752E">
        <w:trPr>
          <w:cantSplit/>
        </w:trPr>
        <w:tc>
          <w:tcPr>
            <w:tcW w:w="218" w:type="pct"/>
            <w:shd w:val="clear" w:color="auto" w:fill="auto"/>
          </w:tcPr>
          <w:p w:rsidR="00AE28AF" w:rsidRPr="00057B8F" w:rsidRDefault="00AE28AF" w:rsidP="00527117">
            <w:pPr>
              <w:rPr>
                <w:sz w:val="20"/>
                <w:szCs w:val="16"/>
              </w:rPr>
            </w:pPr>
            <w:r w:rsidRPr="00057B8F">
              <w:rPr>
                <w:sz w:val="20"/>
                <w:szCs w:val="16"/>
              </w:rPr>
              <w:t>1.</w:t>
            </w:r>
          </w:p>
        </w:tc>
        <w:tc>
          <w:tcPr>
            <w:tcW w:w="1154" w:type="pct"/>
            <w:shd w:val="clear" w:color="auto" w:fill="auto"/>
          </w:tcPr>
          <w:p w:rsidR="00AE28AF" w:rsidRPr="00057B8F" w:rsidRDefault="00AE28AF" w:rsidP="00527117">
            <w:pPr>
              <w:rPr>
                <w:sz w:val="20"/>
                <w:szCs w:val="16"/>
              </w:rPr>
            </w:pPr>
            <w:r w:rsidRPr="00057B8F">
              <w:rPr>
                <w:sz w:val="20"/>
                <w:szCs w:val="16"/>
              </w:rPr>
              <w:t xml:space="preserve">Псковская ГРЭС </w:t>
            </w:r>
          </w:p>
        </w:tc>
        <w:tc>
          <w:tcPr>
            <w:tcW w:w="316" w:type="pct"/>
            <w:shd w:val="clear" w:color="auto" w:fill="auto"/>
          </w:tcPr>
          <w:p w:rsidR="00AE28AF" w:rsidRPr="00057B8F" w:rsidRDefault="00AE28AF" w:rsidP="000E7FE6">
            <w:pPr>
              <w:jc w:val="center"/>
              <w:rPr>
                <w:sz w:val="20"/>
                <w:szCs w:val="16"/>
              </w:rPr>
            </w:pPr>
            <w:r w:rsidRPr="00057B8F">
              <w:rPr>
                <w:sz w:val="20"/>
                <w:szCs w:val="16"/>
              </w:rPr>
              <w:t>ТЭС</w:t>
            </w:r>
          </w:p>
        </w:tc>
        <w:tc>
          <w:tcPr>
            <w:tcW w:w="1588" w:type="pct"/>
            <w:shd w:val="clear" w:color="auto" w:fill="auto"/>
          </w:tcPr>
          <w:p w:rsidR="00AE28AF" w:rsidRPr="00057B8F" w:rsidRDefault="006F131B" w:rsidP="008521E4">
            <w:pPr>
              <w:jc w:val="center"/>
              <w:rPr>
                <w:sz w:val="20"/>
                <w:szCs w:val="16"/>
              </w:rPr>
            </w:pPr>
            <w:r w:rsidRPr="00057B8F">
              <w:rPr>
                <w:sz w:val="20"/>
                <w:szCs w:val="16"/>
              </w:rPr>
              <w:t>440</w:t>
            </w:r>
          </w:p>
        </w:tc>
        <w:tc>
          <w:tcPr>
            <w:tcW w:w="920" w:type="pct"/>
            <w:shd w:val="clear" w:color="auto" w:fill="auto"/>
          </w:tcPr>
          <w:p w:rsidR="00AE28AF" w:rsidRPr="00057B8F" w:rsidRDefault="00C02051" w:rsidP="00C02051">
            <w:pPr>
              <w:rPr>
                <w:sz w:val="20"/>
                <w:szCs w:val="16"/>
              </w:rPr>
            </w:pPr>
            <w:r w:rsidRPr="00057B8F">
              <w:rPr>
                <w:sz w:val="20"/>
                <w:szCs w:val="16"/>
              </w:rPr>
              <w:t>Газ</w:t>
            </w:r>
          </w:p>
        </w:tc>
        <w:tc>
          <w:tcPr>
            <w:tcW w:w="804" w:type="pct"/>
            <w:shd w:val="clear" w:color="auto" w:fill="auto"/>
          </w:tcPr>
          <w:p w:rsidR="00AE28AF" w:rsidRPr="00057B8F" w:rsidRDefault="00006273" w:rsidP="00527117">
            <w:pPr>
              <w:rPr>
                <w:sz w:val="20"/>
                <w:szCs w:val="16"/>
              </w:rPr>
            </w:pPr>
            <w:r w:rsidRPr="00057B8F">
              <w:rPr>
                <w:sz w:val="20"/>
                <w:szCs w:val="16"/>
              </w:rPr>
              <w:t>П</w:t>
            </w:r>
            <w:r w:rsidR="00AE28AF" w:rsidRPr="00057B8F">
              <w:rPr>
                <w:sz w:val="20"/>
                <w:szCs w:val="16"/>
              </w:rPr>
              <w:t>АО «ОГК-2»</w:t>
            </w:r>
          </w:p>
        </w:tc>
      </w:tr>
      <w:tr w:rsidR="00057B8F" w:rsidRPr="00057B8F" w:rsidTr="0084752E">
        <w:trPr>
          <w:cantSplit/>
        </w:trPr>
        <w:tc>
          <w:tcPr>
            <w:tcW w:w="1372" w:type="pct"/>
            <w:gridSpan w:val="2"/>
            <w:shd w:val="clear" w:color="auto" w:fill="auto"/>
          </w:tcPr>
          <w:p w:rsidR="00AE28AF" w:rsidRPr="00057B8F" w:rsidRDefault="00AE28AF" w:rsidP="00527117">
            <w:pPr>
              <w:rPr>
                <w:iCs/>
                <w:sz w:val="20"/>
                <w:szCs w:val="16"/>
              </w:rPr>
            </w:pPr>
            <w:r w:rsidRPr="00057B8F">
              <w:rPr>
                <w:iCs/>
                <w:sz w:val="20"/>
                <w:szCs w:val="16"/>
              </w:rPr>
              <w:t>Всего</w:t>
            </w:r>
          </w:p>
        </w:tc>
        <w:tc>
          <w:tcPr>
            <w:tcW w:w="316" w:type="pct"/>
            <w:shd w:val="clear" w:color="auto" w:fill="auto"/>
          </w:tcPr>
          <w:p w:rsidR="00AE28AF" w:rsidRPr="00057B8F" w:rsidRDefault="00AE28AF" w:rsidP="000E7FE6">
            <w:pPr>
              <w:jc w:val="center"/>
              <w:rPr>
                <w:sz w:val="20"/>
                <w:szCs w:val="16"/>
              </w:rPr>
            </w:pPr>
          </w:p>
        </w:tc>
        <w:tc>
          <w:tcPr>
            <w:tcW w:w="1588" w:type="pct"/>
            <w:shd w:val="clear" w:color="auto" w:fill="auto"/>
          </w:tcPr>
          <w:p w:rsidR="00AE28AF" w:rsidRPr="00057B8F" w:rsidRDefault="006F131B" w:rsidP="008521E4">
            <w:pPr>
              <w:jc w:val="center"/>
              <w:rPr>
                <w:sz w:val="20"/>
                <w:szCs w:val="16"/>
              </w:rPr>
            </w:pPr>
            <w:r w:rsidRPr="00057B8F">
              <w:rPr>
                <w:sz w:val="20"/>
                <w:szCs w:val="16"/>
              </w:rPr>
              <w:t>440</w:t>
            </w:r>
          </w:p>
        </w:tc>
        <w:tc>
          <w:tcPr>
            <w:tcW w:w="920" w:type="pct"/>
            <w:shd w:val="clear" w:color="auto" w:fill="auto"/>
          </w:tcPr>
          <w:p w:rsidR="00AE28AF" w:rsidRPr="00057B8F" w:rsidRDefault="00AE28AF" w:rsidP="00527117">
            <w:pPr>
              <w:rPr>
                <w:sz w:val="20"/>
                <w:szCs w:val="16"/>
              </w:rPr>
            </w:pPr>
          </w:p>
        </w:tc>
        <w:tc>
          <w:tcPr>
            <w:tcW w:w="804" w:type="pct"/>
            <w:shd w:val="clear" w:color="auto" w:fill="auto"/>
          </w:tcPr>
          <w:p w:rsidR="00AE28AF" w:rsidRPr="00057B8F" w:rsidRDefault="00AE28AF" w:rsidP="00527117">
            <w:pPr>
              <w:rPr>
                <w:sz w:val="20"/>
                <w:szCs w:val="16"/>
              </w:rPr>
            </w:pPr>
          </w:p>
        </w:tc>
      </w:tr>
    </w:tbl>
    <w:p w:rsidR="0084752E" w:rsidRPr="00E71FC8" w:rsidRDefault="0084752E" w:rsidP="0084752E">
      <w:pPr>
        <w:pStyle w:val="6"/>
        <w:rPr>
          <w:color w:val="0070C0"/>
        </w:rPr>
      </w:pPr>
      <w:bookmarkStart w:id="294" w:name="_Toc343871754"/>
      <w:r w:rsidRPr="00E71FC8">
        <w:rPr>
          <w:color w:val="0070C0"/>
        </w:rPr>
        <w:t>Действующие подстанции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8"/>
        <w:gridCol w:w="2657"/>
        <w:gridCol w:w="3352"/>
        <w:gridCol w:w="3134"/>
      </w:tblGrid>
      <w:tr w:rsidR="00057B8F" w:rsidRPr="00057B8F" w:rsidTr="00717A04">
        <w:trPr>
          <w:cantSplit/>
        </w:trPr>
        <w:tc>
          <w:tcPr>
            <w:tcW w:w="224" w:type="pct"/>
            <w:shd w:val="clear" w:color="auto" w:fill="auto"/>
            <w:noWrap/>
          </w:tcPr>
          <w:p w:rsidR="0084752E" w:rsidRPr="00057B8F" w:rsidRDefault="0084752E" w:rsidP="00717A04">
            <w:pPr>
              <w:jc w:val="center"/>
              <w:rPr>
                <w:bCs/>
                <w:sz w:val="20"/>
                <w:szCs w:val="16"/>
              </w:rPr>
            </w:pPr>
            <w:r w:rsidRPr="00057B8F">
              <w:rPr>
                <w:bCs/>
                <w:sz w:val="20"/>
                <w:szCs w:val="16"/>
              </w:rPr>
              <w:t>№</w:t>
            </w:r>
          </w:p>
        </w:tc>
        <w:tc>
          <w:tcPr>
            <w:tcW w:w="1388" w:type="pct"/>
            <w:shd w:val="clear" w:color="auto" w:fill="auto"/>
            <w:noWrap/>
          </w:tcPr>
          <w:p w:rsidR="0084752E" w:rsidRPr="00057B8F" w:rsidRDefault="0084752E" w:rsidP="00717A04">
            <w:pPr>
              <w:rPr>
                <w:bCs/>
                <w:sz w:val="20"/>
                <w:szCs w:val="16"/>
              </w:rPr>
            </w:pPr>
            <w:r w:rsidRPr="00057B8F">
              <w:rPr>
                <w:bCs/>
                <w:sz w:val="20"/>
                <w:szCs w:val="16"/>
              </w:rPr>
              <w:t>Наименование подстанции</w:t>
            </w:r>
          </w:p>
        </w:tc>
        <w:tc>
          <w:tcPr>
            <w:tcW w:w="1751" w:type="pct"/>
            <w:shd w:val="clear" w:color="auto" w:fill="auto"/>
            <w:noWrap/>
          </w:tcPr>
          <w:p w:rsidR="0084752E" w:rsidRPr="00057B8F" w:rsidRDefault="0084752E" w:rsidP="00717A04">
            <w:pPr>
              <w:jc w:val="center"/>
              <w:rPr>
                <w:bCs/>
                <w:sz w:val="20"/>
                <w:szCs w:val="16"/>
              </w:rPr>
            </w:pPr>
            <w:r w:rsidRPr="00057B8F">
              <w:rPr>
                <w:bCs/>
                <w:sz w:val="20"/>
                <w:szCs w:val="16"/>
              </w:rPr>
              <w:t>Класс напряжения подстанции, кВ</w:t>
            </w:r>
          </w:p>
        </w:tc>
        <w:tc>
          <w:tcPr>
            <w:tcW w:w="1637" w:type="pct"/>
            <w:shd w:val="clear" w:color="auto" w:fill="auto"/>
            <w:noWrap/>
          </w:tcPr>
          <w:p w:rsidR="0084752E" w:rsidRPr="00057B8F" w:rsidRDefault="0084752E" w:rsidP="00717A04">
            <w:pPr>
              <w:jc w:val="center"/>
              <w:rPr>
                <w:bCs/>
                <w:sz w:val="20"/>
                <w:szCs w:val="16"/>
              </w:rPr>
            </w:pPr>
            <w:r w:rsidRPr="00057B8F">
              <w:rPr>
                <w:bCs/>
                <w:sz w:val="20"/>
                <w:szCs w:val="16"/>
              </w:rPr>
              <w:t>Установленная мощность, МВА</w:t>
            </w:r>
          </w:p>
        </w:tc>
      </w:tr>
      <w:tr w:rsidR="00057B8F" w:rsidRPr="00057B8F" w:rsidTr="00717A04">
        <w:trPr>
          <w:cantSplit/>
        </w:trPr>
        <w:tc>
          <w:tcPr>
            <w:tcW w:w="224" w:type="pct"/>
            <w:shd w:val="clear" w:color="auto" w:fill="auto"/>
          </w:tcPr>
          <w:p w:rsidR="0084752E" w:rsidRPr="00057B8F" w:rsidRDefault="0084752E" w:rsidP="006A1424">
            <w:pPr>
              <w:widowControl w:val="0"/>
              <w:numPr>
                <w:ilvl w:val="0"/>
                <w:numId w:val="43"/>
              </w:numPr>
              <w:rPr>
                <w:iCs/>
                <w:sz w:val="20"/>
                <w:szCs w:val="16"/>
              </w:rPr>
            </w:pPr>
          </w:p>
        </w:tc>
        <w:tc>
          <w:tcPr>
            <w:tcW w:w="1388" w:type="pct"/>
            <w:shd w:val="clear" w:color="auto" w:fill="auto"/>
          </w:tcPr>
          <w:p w:rsidR="0084752E" w:rsidRPr="00057B8F" w:rsidRDefault="00E71FC8" w:rsidP="00717A04">
            <w:pPr>
              <w:rPr>
                <w:sz w:val="20"/>
                <w:szCs w:val="16"/>
              </w:rPr>
            </w:pPr>
            <w:r>
              <w:rPr>
                <w:color w:val="0070C0"/>
                <w:sz w:val="20"/>
                <w:szCs w:val="16"/>
              </w:rPr>
              <w:t>ПС 33</w:t>
            </w:r>
            <w:r w:rsidRPr="00E71FC8">
              <w:rPr>
                <w:color w:val="0070C0"/>
                <w:sz w:val="20"/>
                <w:szCs w:val="16"/>
              </w:rPr>
              <w:t xml:space="preserve">0 кВ </w:t>
            </w:r>
            <w:r w:rsidR="0084752E" w:rsidRPr="00057B8F">
              <w:rPr>
                <w:sz w:val="20"/>
                <w:szCs w:val="16"/>
              </w:rPr>
              <w:t>Великорецкая</w:t>
            </w:r>
          </w:p>
        </w:tc>
        <w:tc>
          <w:tcPr>
            <w:tcW w:w="1751" w:type="pct"/>
            <w:shd w:val="clear" w:color="auto" w:fill="auto"/>
          </w:tcPr>
          <w:p w:rsidR="0084752E" w:rsidRPr="00057B8F" w:rsidRDefault="0084752E" w:rsidP="00717A04">
            <w:pPr>
              <w:jc w:val="center"/>
              <w:rPr>
                <w:sz w:val="20"/>
                <w:szCs w:val="16"/>
              </w:rPr>
            </w:pPr>
            <w:r w:rsidRPr="00057B8F">
              <w:rPr>
                <w:sz w:val="20"/>
                <w:szCs w:val="16"/>
              </w:rPr>
              <w:t>330</w:t>
            </w:r>
          </w:p>
        </w:tc>
        <w:tc>
          <w:tcPr>
            <w:tcW w:w="1637" w:type="pct"/>
            <w:shd w:val="clear" w:color="auto" w:fill="auto"/>
          </w:tcPr>
          <w:p w:rsidR="0084752E" w:rsidRPr="00057B8F" w:rsidRDefault="0084752E" w:rsidP="00717A04">
            <w:pPr>
              <w:jc w:val="center"/>
              <w:rPr>
                <w:sz w:val="20"/>
                <w:szCs w:val="16"/>
              </w:rPr>
            </w:pPr>
            <w:r w:rsidRPr="00057B8F">
              <w:rPr>
                <w:sz w:val="20"/>
                <w:szCs w:val="16"/>
              </w:rPr>
              <w:t>400</w:t>
            </w:r>
          </w:p>
        </w:tc>
      </w:tr>
      <w:tr w:rsidR="00057B8F" w:rsidRPr="00057B8F" w:rsidTr="00717A04">
        <w:trPr>
          <w:cantSplit/>
        </w:trPr>
        <w:tc>
          <w:tcPr>
            <w:tcW w:w="224" w:type="pct"/>
            <w:shd w:val="clear" w:color="auto" w:fill="auto"/>
          </w:tcPr>
          <w:p w:rsidR="0084752E" w:rsidRPr="00057B8F" w:rsidRDefault="0084752E" w:rsidP="006A1424">
            <w:pPr>
              <w:widowControl w:val="0"/>
              <w:numPr>
                <w:ilvl w:val="0"/>
                <w:numId w:val="43"/>
              </w:numPr>
              <w:rPr>
                <w:sz w:val="20"/>
                <w:szCs w:val="16"/>
              </w:rPr>
            </w:pPr>
          </w:p>
        </w:tc>
        <w:tc>
          <w:tcPr>
            <w:tcW w:w="1388" w:type="pct"/>
            <w:shd w:val="clear" w:color="auto" w:fill="auto"/>
          </w:tcPr>
          <w:p w:rsidR="0084752E" w:rsidRPr="00057B8F" w:rsidRDefault="00E71FC8" w:rsidP="00717A04">
            <w:pPr>
              <w:rPr>
                <w:sz w:val="20"/>
                <w:szCs w:val="16"/>
              </w:rPr>
            </w:pPr>
            <w:r>
              <w:rPr>
                <w:color w:val="0070C0"/>
                <w:sz w:val="20"/>
                <w:szCs w:val="16"/>
              </w:rPr>
              <w:t>ПС 33</w:t>
            </w:r>
            <w:r w:rsidRPr="00E71FC8">
              <w:rPr>
                <w:color w:val="0070C0"/>
                <w:sz w:val="20"/>
                <w:szCs w:val="16"/>
              </w:rPr>
              <w:t xml:space="preserve">0 кВ </w:t>
            </w:r>
            <w:r w:rsidR="0084752E" w:rsidRPr="00057B8F">
              <w:rPr>
                <w:sz w:val="20"/>
                <w:szCs w:val="16"/>
              </w:rPr>
              <w:t>Новосокольники</w:t>
            </w:r>
          </w:p>
        </w:tc>
        <w:tc>
          <w:tcPr>
            <w:tcW w:w="1751" w:type="pct"/>
            <w:shd w:val="clear" w:color="auto" w:fill="auto"/>
          </w:tcPr>
          <w:p w:rsidR="0084752E" w:rsidRPr="00057B8F" w:rsidRDefault="0084752E" w:rsidP="00717A04">
            <w:pPr>
              <w:jc w:val="center"/>
              <w:rPr>
                <w:sz w:val="20"/>
                <w:szCs w:val="16"/>
              </w:rPr>
            </w:pPr>
            <w:r w:rsidRPr="00057B8F">
              <w:rPr>
                <w:sz w:val="20"/>
                <w:szCs w:val="16"/>
              </w:rPr>
              <w:t>330</w:t>
            </w:r>
          </w:p>
        </w:tc>
        <w:tc>
          <w:tcPr>
            <w:tcW w:w="1637" w:type="pct"/>
            <w:shd w:val="clear" w:color="auto" w:fill="auto"/>
          </w:tcPr>
          <w:p w:rsidR="0084752E" w:rsidRPr="00057B8F" w:rsidRDefault="0084752E" w:rsidP="00717A04">
            <w:pPr>
              <w:jc w:val="center"/>
              <w:rPr>
                <w:sz w:val="20"/>
                <w:szCs w:val="16"/>
              </w:rPr>
            </w:pPr>
            <w:r w:rsidRPr="00057B8F">
              <w:rPr>
                <w:sz w:val="20"/>
                <w:szCs w:val="16"/>
              </w:rPr>
              <w:t>250</w:t>
            </w:r>
          </w:p>
        </w:tc>
      </w:tr>
      <w:tr w:rsidR="00057B8F" w:rsidRPr="00057B8F" w:rsidTr="00717A04">
        <w:trPr>
          <w:cantSplit/>
        </w:trPr>
        <w:tc>
          <w:tcPr>
            <w:tcW w:w="224" w:type="pct"/>
            <w:shd w:val="clear" w:color="auto" w:fill="auto"/>
          </w:tcPr>
          <w:p w:rsidR="0084752E" w:rsidRPr="00057B8F" w:rsidRDefault="0084752E" w:rsidP="006A1424">
            <w:pPr>
              <w:keepNext/>
              <w:keepLines/>
              <w:numPr>
                <w:ilvl w:val="0"/>
                <w:numId w:val="43"/>
              </w:numPr>
              <w:rPr>
                <w:sz w:val="20"/>
                <w:szCs w:val="16"/>
              </w:rPr>
            </w:pPr>
          </w:p>
        </w:tc>
        <w:tc>
          <w:tcPr>
            <w:tcW w:w="1388" w:type="pct"/>
            <w:shd w:val="clear" w:color="auto" w:fill="auto"/>
          </w:tcPr>
          <w:p w:rsidR="0084752E" w:rsidRPr="00057B8F" w:rsidRDefault="00E71FC8" w:rsidP="00717A04">
            <w:pPr>
              <w:keepNext/>
              <w:keepLines/>
              <w:rPr>
                <w:sz w:val="20"/>
                <w:szCs w:val="16"/>
              </w:rPr>
            </w:pPr>
            <w:r>
              <w:rPr>
                <w:color w:val="0070C0"/>
                <w:sz w:val="20"/>
                <w:szCs w:val="16"/>
              </w:rPr>
              <w:t>ПС 33</w:t>
            </w:r>
            <w:r w:rsidRPr="00E71FC8">
              <w:rPr>
                <w:color w:val="0070C0"/>
                <w:sz w:val="20"/>
                <w:szCs w:val="16"/>
              </w:rPr>
              <w:t xml:space="preserve">0 кВ </w:t>
            </w:r>
            <w:r w:rsidR="0084752E" w:rsidRPr="00057B8F">
              <w:rPr>
                <w:sz w:val="20"/>
                <w:szCs w:val="16"/>
              </w:rPr>
              <w:t>Псков</w:t>
            </w:r>
          </w:p>
        </w:tc>
        <w:tc>
          <w:tcPr>
            <w:tcW w:w="1751" w:type="pct"/>
            <w:shd w:val="clear" w:color="auto" w:fill="auto"/>
          </w:tcPr>
          <w:p w:rsidR="0084752E" w:rsidRPr="00057B8F" w:rsidRDefault="0084752E" w:rsidP="00717A04">
            <w:pPr>
              <w:keepNext/>
              <w:keepLines/>
              <w:jc w:val="center"/>
              <w:rPr>
                <w:sz w:val="20"/>
                <w:szCs w:val="16"/>
              </w:rPr>
            </w:pPr>
            <w:r w:rsidRPr="00057B8F">
              <w:rPr>
                <w:sz w:val="20"/>
                <w:szCs w:val="16"/>
              </w:rPr>
              <w:t>330</w:t>
            </w:r>
          </w:p>
        </w:tc>
        <w:tc>
          <w:tcPr>
            <w:tcW w:w="1637" w:type="pct"/>
            <w:shd w:val="clear" w:color="auto" w:fill="auto"/>
          </w:tcPr>
          <w:p w:rsidR="0084752E" w:rsidRPr="00057B8F" w:rsidRDefault="0084752E" w:rsidP="00717A04">
            <w:pPr>
              <w:keepNext/>
              <w:keepLines/>
              <w:jc w:val="center"/>
              <w:rPr>
                <w:sz w:val="20"/>
                <w:szCs w:val="16"/>
              </w:rPr>
            </w:pPr>
            <w:r w:rsidRPr="00057B8F">
              <w:rPr>
                <w:sz w:val="20"/>
                <w:szCs w:val="16"/>
              </w:rPr>
              <w:t>400</w:t>
            </w:r>
          </w:p>
        </w:tc>
      </w:tr>
      <w:tr w:rsidR="00057B8F" w:rsidRPr="00057B8F" w:rsidTr="00717A04">
        <w:trPr>
          <w:cantSplit/>
        </w:trPr>
        <w:tc>
          <w:tcPr>
            <w:tcW w:w="1612" w:type="pct"/>
            <w:gridSpan w:val="2"/>
            <w:shd w:val="clear" w:color="auto" w:fill="auto"/>
          </w:tcPr>
          <w:p w:rsidR="0084752E" w:rsidRPr="00057B8F" w:rsidRDefault="0084752E" w:rsidP="00717A04">
            <w:pPr>
              <w:rPr>
                <w:sz w:val="20"/>
                <w:szCs w:val="16"/>
              </w:rPr>
            </w:pPr>
            <w:r w:rsidRPr="00057B8F">
              <w:rPr>
                <w:sz w:val="20"/>
                <w:szCs w:val="16"/>
              </w:rPr>
              <w:t>Всего</w:t>
            </w:r>
          </w:p>
        </w:tc>
        <w:tc>
          <w:tcPr>
            <w:tcW w:w="1751" w:type="pct"/>
            <w:shd w:val="clear" w:color="auto" w:fill="auto"/>
          </w:tcPr>
          <w:p w:rsidR="0084752E" w:rsidRPr="00057B8F" w:rsidRDefault="0084752E" w:rsidP="00717A04">
            <w:pPr>
              <w:jc w:val="center"/>
              <w:rPr>
                <w:sz w:val="20"/>
                <w:szCs w:val="16"/>
              </w:rPr>
            </w:pPr>
          </w:p>
        </w:tc>
        <w:tc>
          <w:tcPr>
            <w:tcW w:w="1637" w:type="pct"/>
            <w:shd w:val="clear" w:color="auto" w:fill="auto"/>
          </w:tcPr>
          <w:p w:rsidR="0084752E" w:rsidRPr="00057B8F" w:rsidRDefault="0084752E" w:rsidP="00717A04">
            <w:pPr>
              <w:jc w:val="center"/>
              <w:rPr>
                <w:sz w:val="20"/>
                <w:szCs w:val="16"/>
              </w:rPr>
            </w:pPr>
            <w:r w:rsidRPr="00057B8F">
              <w:rPr>
                <w:sz w:val="20"/>
                <w:szCs w:val="16"/>
              </w:rPr>
              <w:t>1050</w:t>
            </w:r>
          </w:p>
        </w:tc>
      </w:tr>
    </w:tbl>
    <w:p w:rsidR="0084752E" w:rsidRPr="00057B8F" w:rsidRDefault="0084752E" w:rsidP="0084752E">
      <w:pPr>
        <w:pStyle w:val="6"/>
      </w:pPr>
      <w:r w:rsidRPr="00057B8F">
        <w:t>Действующие линии электропередачи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2"/>
        <w:gridCol w:w="4106"/>
        <w:gridCol w:w="2820"/>
        <w:gridCol w:w="2173"/>
      </w:tblGrid>
      <w:tr w:rsidR="00057B8F" w:rsidRPr="00057B8F" w:rsidTr="00D7690C">
        <w:trPr>
          <w:cantSplit/>
          <w:tblHeader/>
        </w:trPr>
        <w:tc>
          <w:tcPr>
            <w:tcW w:w="247" w:type="pct"/>
            <w:shd w:val="clear" w:color="auto" w:fill="auto"/>
            <w:noWrap/>
          </w:tcPr>
          <w:p w:rsidR="0084752E" w:rsidRPr="00057B8F" w:rsidRDefault="0084752E" w:rsidP="00717A04">
            <w:pPr>
              <w:jc w:val="center"/>
              <w:rPr>
                <w:bCs/>
                <w:sz w:val="20"/>
                <w:szCs w:val="16"/>
              </w:rPr>
            </w:pPr>
            <w:r w:rsidRPr="00057B8F">
              <w:rPr>
                <w:bCs/>
                <w:sz w:val="20"/>
                <w:szCs w:val="16"/>
              </w:rPr>
              <w:t>№</w:t>
            </w:r>
          </w:p>
        </w:tc>
        <w:tc>
          <w:tcPr>
            <w:tcW w:w="2145" w:type="pct"/>
            <w:shd w:val="clear" w:color="auto" w:fill="auto"/>
            <w:noWrap/>
          </w:tcPr>
          <w:p w:rsidR="0084752E" w:rsidRPr="00057B8F" w:rsidRDefault="0084752E" w:rsidP="00717A04">
            <w:pPr>
              <w:rPr>
                <w:bCs/>
                <w:sz w:val="20"/>
                <w:szCs w:val="16"/>
              </w:rPr>
            </w:pPr>
            <w:r w:rsidRPr="00057B8F">
              <w:rPr>
                <w:bCs/>
                <w:sz w:val="20"/>
                <w:szCs w:val="16"/>
              </w:rPr>
              <w:t>Наименование линии электропередачи</w:t>
            </w:r>
          </w:p>
        </w:tc>
        <w:tc>
          <w:tcPr>
            <w:tcW w:w="1473" w:type="pct"/>
            <w:shd w:val="clear" w:color="auto" w:fill="auto"/>
            <w:noWrap/>
          </w:tcPr>
          <w:p w:rsidR="0084752E" w:rsidRPr="00057B8F" w:rsidRDefault="0084752E" w:rsidP="00717A04">
            <w:pPr>
              <w:rPr>
                <w:bCs/>
                <w:sz w:val="20"/>
                <w:szCs w:val="16"/>
              </w:rPr>
            </w:pPr>
            <w:r w:rsidRPr="00057B8F">
              <w:rPr>
                <w:bCs/>
                <w:sz w:val="20"/>
                <w:szCs w:val="16"/>
              </w:rPr>
              <w:t>Местоположение</w:t>
            </w:r>
          </w:p>
        </w:tc>
        <w:tc>
          <w:tcPr>
            <w:tcW w:w="1136" w:type="pct"/>
            <w:shd w:val="clear" w:color="auto" w:fill="auto"/>
            <w:noWrap/>
          </w:tcPr>
          <w:p w:rsidR="0084752E" w:rsidRPr="00057B8F" w:rsidRDefault="0084752E" w:rsidP="00717A04">
            <w:pPr>
              <w:jc w:val="center"/>
              <w:rPr>
                <w:bCs/>
                <w:sz w:val="20"/>
                <w:szCs w:val="16"/>
              </w:rPr>
            </w:pPr>
            <w:r w:rsidRPr="00057B8F">
              <w:rPr>
                <w:bCs/>
                <w:sz w:val="20"/>
                <w:szCs w:val="16"/>
              </w:rPr>
              <w:t>Протяженность, км</w:t>
            </w:r>
          </w:p>
        </w:tc>
      </w:tr>
      <w:tr w:rsidR="00057B8F" w:rsidRPr="00057B8F" w:rsidTr="00717A04">
        <w:trPr>
          <w:cantSplit/>
        </w:trPr>
        <w:tc>
          <w:tcPr>
            <w:tcW w:w="247" w:type="pct"/>
            <w:shd w:val="clear" w:color="auto" w:fill="auto"/>
          </w:tcPr>
          <w:p w:rsidR="0084752E" w:rsidRPr="00057B8F" w:rsidRDefault="0084752E" w:rsidP="006A1424">
            <w:pPr>
              <w:widowControl w:val="0"/>
              <w:numPr>
                <w:ilvl w:val="0"/>
                <w:numId w:val="44"/>
              </w:numPr>
              <w:rPr>
                <w:sz w:val="20"/>
                <w:szCs w:val="16"/>
              </w:rPr>
            </w:pPr>
          </w:p>
        </w:tc>
        <w:tc>
          <w:tcPr>
            <w:tcW w:w="2145" w:type="pct"/>
            <w:shd w:val="clear" w:color="auto" w:fill="auto"/>
          </w:tcPr>
          <w:p w:rsidR="0084752E" w:rsidRPr="00057B8F" w:rsidRDefault="0084752E" w:rsidP="00717A04">
            <w:pPr>
              <w:rPr>
                <w:sz w:val="20"/>
                <w:szCs w:val="16"/>
              </w:rPr>
            </w:pPr>
            <w:r w:rsidRPr="00057B8F">
              <w:rPr>
                <w:sz w:val="20"/>
                <w:szCs w:val="16"/>
              </w:rPr>
              <w:t>ВЛ 330 кВ Великорецкая - Резекне (Л-309)</w:t>
            </w:r>
          </w:p>
        </w:tc>
        <w:tc>
          <w:tcPr>
            <w:tcW w:w="1473" w:type="pct"/>
            <w:shd w:val="clear" w:color="auto" w:fill="auto"/>
          </w:tcPr>
          <w:p w:rsidR="0084752E" w:rsidRPr="00057B8F" w:rsidRDefault="0084752E" w:rsidP="00717A04">
            <w:pPr>
              <w:rPr>
                <w:sz w:val="20"/>
                <w:szCs w:val="16"/>
              </w:rPr>
            </w:pPr>
            <w:r w:rsidRPr="00057B8F">
              <w:rPr>
                <w:sz w:val="20"/>
                <w:szCs w:val="16"/>
              </w:rPr>
              <w:t>Псковская область, Латвийская Республика</w:t>
            </w:r>
          </w:p>
        </w:tc>
        <w:tc>
          <w:tcPr>
            <w:tcW w:w="1136" w:type="pct"/>
            <w:shd w:val="clear" w:color="auto" w:fill="auto"/>
          </w:tcPr>
          <w:p w:rsidR="0084752E" w:rsidRPr="00057B8F" w:rsidRDefault="006F131B" w:rsidP="00717A04">
            <w:pPr>
              <w:jc w:val="center"/>
              <w:rPr>
                <w:sz w:val="20"/>
                <w:szCs w:val="16"/>
              </w:rPr>
            </w:pPr>
            <w:r w:rsidRPr="00057B8F">
              <w:rPr>
                <w:sz w:val="20"/>
                <w:szCs w:val="16"/>
              </w:rPr>
              <w:t>66,9</w:t>
            </w:r>
          </w:p>
        </w:tc>
      </w:tr>
      <w:tr w:rsidR="00057B8F" w:rsidRPr="00057B8F" w:rsidTr="00717A04">
        <w:trPr>
          <w:cantSplit/>
        </w:trPr>
        <w:tc>
          <w:tcPr>
            <w:tcW w:w="247" w:type="pct"/>
            <w:shd w:val="clear" w:color="auto" w:fill="auto"/>
          </w:tcPr>
          <w:p w:rsidR="00F328B8" w:rsidRPr="00057B8F" w:rsidRDefault="00F328B8" w:rsidP="006A1424">
            <w:pPr>
              <w:widowControl w:val="0"/>
              <w:numPr>
                <w:ilvl w:val="0"/>
                <w:numId w:val="44"/>
              </w:numPr>
              <w:rPr>
                <w:sz w:val="20"/>
                <w:szCs w:val="16"/>
              </w:rPr>
            </w:pPr>
          </w:p>
        </w:tc>
        <w:tc>
          <w:tcPr>
            <w:tcW w:w="2145" w:type="pct"/>
            <w:shd w:val="clear" w:color="auto" w:fill="auto"/>
          </w:tcPr>
          <w:p w:rsidR="00F328B8" w:rsidRPr="00057B8F" w:rsidRDefault="00F328B8" w:rsidP="00717A04">
            <w:pPr>
              <w:rPr>
                <w:sz w:val="20"/>
                <w:szCs w:val="16"/>
              </w:rPr>
            </w:pPr>
            <w:r w:rsidRPr="00057B8F">
              <w:rPr>
                <w:sz w:val="20"/>
                <w:szCs w:val="16"/>
              </w:rPr>
              <w:t>ВЛ 330 кВ Новосокольники - Талашкино</w:t>
            </w:r>
          </w:p>
        </w:tc>
        <w:tc>
          <w:tcPr>
            <w:tcW w:w="1473" w:type="pct"/>
            <w:shd w:val="clear" w:color="auto" w:fill="auto"/>
          </w:tcPr>
          <w:p w:rsidR="00F328B8" w:rsidRPr="00057B8F" w:rsidRDefault="00F328B8" w:rsidP="00F328B8">
            <w:pPr>
              <w:rPr>
                <w:sz w:val="20"/>
                <w:szCs w:val="16"/>
              </w:rPr>
            </w:pPr>
            <w:r w:rsidRPr="00057B8F">
              <w:rPr>
                <w:sz w:val="20"/>
                <w:szCs w:val="16"/>
              </w:rPr>
              <w:t>Псковская область, Смоленская область</w:t>
            </w:r>
          </w:p>
        </w:tc>
        <w:tc>
          <w:tcPr>
            <w:tcW w:w="1136" w:type="pct"/>
            <w:shd w:val="clear" w:color="auto" w:fill="auto"/>
          </w:tcPr>
          <w:p w:rsidR="00F328B8" w:rsidRPr="00057B8F" w:rsidRDefault="00F328B8" w:rsidP="00717A04">
            <w:pPr>
              <w:jc w:val="center"/>
              <w:rPr>
                <w:sz w:val="20"/>
                <w:szCs w:val="16"/>
              </w:rPr>
            </w:pPr>
            <w:r w:rsidRPr="00057B8F">
              <w:rPr>
                <w:sz w:val="20"/>
                <w:szCs w:val="16"/>
              </w:rPr>
              <w:t>261,6</w:t>
            </w:r>
          </w:p>
        </w:tc>
      </w:tr>
      <w:tr w:rsidR="00057B8F" w:rsidRPr="00057B8F" w:rsidTr="00717A04">
        <w:trPr>
          <w:cantSplit/>
        </w:trPr>
        <w:tc>
          <w:tcPr>
            <w:tcW w:w="247" w:type="pct"/>
            <w:shd w:val="clear" w:color="auto" w:fill="auto"/>
          </w:tcPr>
          <w:p w:rsidR="0084752E" w:rsidRPr="00057B8F" w:rsidRDefault="0084752E" w:rsidP="006A1424">
            <w:pPr>
              <w:widowControl w:val="0"/>
              <w:numPr>
                <w:ilvl w:val="0"/>
                <w:numId w:val="44"/>
              </w:numPr>
              <w:rPr>
                <w:sz w:val="20"/>
                <w:szCs w:val="16"/>
              </w:rPr>
            </w:pPr>
          </w:p>
        </w:tc>
        <w:tc>
          <w:tcPr>
            <w:tcW w:w="2145" w:type="pct"/>
            <w:shd w:val="clear" w:color="auto" w:fill="auto"/>
          </w:tcPr>
          <w:p w:rsidR="0084752E" w:rsidRPr="00057B8F" w:rsidRDefault="0084752E" w:rsidP="00717A04">
            <w:pPr>
              <w:rPr>
                <w:sz w:val="20"/>
                <w:szCs w:val="16"/>
              </w:rPr>
            </w:pPr>
            <w:r w:rsidRPr="00057B8F">
              <w:rPr>
                <w:sz w:val="20"/>
                <w:szCs w:val="16"/>
              </w:rPr>
              <w:t>ВЛ 330 кВ Полоцк - Новосокольники (Л-345)</w:t>
            </w:r>
          </w:p>
        </w:tc>
        <w:tc>
          <w:tcPr>
            <w:tcW w:w="1473" w:type="pct"/>
            <w:shd w:val="clear" w:color="auto" w:fill="auto"/>
          </w:tcPr>
          <w:p w:rsidR="0084752E" w:rsidRPr="00057B8F" w:rsidRDefault="0084752E" w:rsidP="00717A04">
            <w:pPr>
              <w:rPr>
                <w:sz w:val="20"/>
                <w:szCs w:val="16"/>
              </w:rPr>
            </w:pPr>
            <w:r w:rsidRPr="00057B8F">
              <w:rPr>
                <w:sz w:val="20"/>
                <w:szCs w:val="16"/>
              </w:rPr>
              <w:t>Псковская область, Республика Беларусь</w:t>
            </w:r>
          </w:p>
        </w:tc>
        <w:tc>
          <w:tcPr>
            <w:tcW w:w="1136" w:type="pct"/>
            <w:shd w:val="clear" w:color="auto" w:fill="auto"/>
          </w:tcPr>
          <w:p w:rsidR="0084752E" w:rsidRPr="00057B8F" w:rsidRDefault="0084752E" w:rsidP="00717A04">
            <w:pPr>
              <w:jc w:val="center"/>
              <w:rPr>
                <w:sz w:val="20"/>
                <w:szCs w:val="16"/>
              </w:rPr>
            </w:pPr>
            <w:r w:rsidRPr="00057B8F">
              <w:rPr>
                <w:sz w:val="20"/>
                <w:szCs w:val="16"/>
              </w:rPr>
              <w:t>79,1</w:t>
            </w:r>
          </w:p>
        </w:tc>
      </w:tr>
      <w:tr w:rsidR="00057B8F" w:rsidRPr="00057B8F" w:rsidTr="00717A04">
        <w:trPr>
          <w:cantSplit/>
        </w:trPr>
        <w:tc>
          <w:tcPr>
            <w:tcW w:w="247" w:type="pct"/>
            <w:shd w:val="clear" w:color="auto" w:fill="auto"/>
          </w:tcPr>
          <w:p w:rsidR="0084752E" w:rsidRPr="00057B8F" w:rsidRDefault="0084752E" w:rsidP="006A1424">
            <w:pPr>
              <w:widowControl w:val="0"/>
              <w:numPr>
                <w:ilvl w:val="0"/>
                <w:numId w:val="44"/>
              </w:numPr>
              <w:rPr>
                <w:sz w:val="20"/>
                <w:szCs w:val="16"/>
              </w:rPr>
            </w:pPr>
          </w:p>
        </w:tc>
        <w:tc>
          <w:tcPr>
            <w:tcW w:w="2145" w:type="pct"/>
            <w:shd w:val="clear" w:color="auto" w:fill="auto"/>
          </w:tcPr>
          <w:p w:rsidR="0084752E" w:rsidRPr="00057B8F" w:rsidRDefault="0084752E" w:rsidP="00717A04">
            <w:pPr>
              <w:rPr>
                <w:sz w:val="20"/>
                <w:szCs w:val="16"/>
              </w:rPr>
            </w:pPr>
            <w:r w:rsidRPr="00057B8F">
              <w:rPr>
                <w:sz w:val="20"/>
                <w:szCs w:val="16"/>
              </w:rPr>
              <w:t>ВЛ 330 кВ Псков - Великорецкая (Л-411)</w:t>
            </w:r>
          </w:p>
        </w:tc>
        <w:tc>
          <w:tcPr>
            <w:tcW w:w="1473" w:type="pct"/>
            <w:shd w:val="clear" w:color="auto" w:fill="auto"/>
          </w:tcPr>
          <w:p w:rsidR="0084752E" w:rsidRPr="00057B8F" w:rsidRDefault="0084752E" w:rsidP="00717A04">
            <w:pPr>
              <w:rPr>
                <w:sz w:val="20"/>
                <w:szCs w:val="16"/>
              </w:rPr>
            </w:pPr>
            <w:r w:rsidRPr="00057B8F">
              <w:rPr>
                <w:sz w:val="20"/>
                <w:szCs w:val="16"/>
              </w:rPr>
              <w:t>Псковская область</w:t>
            </w:r>
          </w:p>
        </w:tc>
        <w:tc>
          <w:tcPr>
            <w:tcW w:w="1136" w:type="pct"/>
            <w:shd w:val="clear" w:color="auto" w:fill="auto"/>
          </w:tcPr>
          <w:p w:rsidR="0084752E" w:rsidRPr="00057B8F" w:rsidRDefault="0084752E" w:rsidP="006F131B">
            <w:pPr>
              <w:jc w:val="center"/>
              <w:rPr>
                <w:sz w:val="20"/>
                <w:szCs w:val="16"/>
              </w:rPr>
            </w:pPr>
            <w:r w:rsidRPr="00057B8F">
              <w:rPr>
                <w:sz w:val="20"/>
                <w:szCs w:val="16"/>
              </w:rPr>
              <w:t>22,</w:t>
            </w:r>
            <w:r w:rsidR="006F131B" w:rsidRPr="00057B8F">
              <w:rPr>
                <w:sz w:val="20"/>
                <w:szCs w:val="16"/>
              </w:rPr>
              <w:t>4</w:t>
            </w:r>
          </w:p>
        </w:tc>
      </w:tr>
      <w:tr w:rsidR="00057B8F" w:rsidRPr="00057B8F" w:rsidTr="00717A04">
        <w:trPr>
          <w:cantSplit/>
        </w:trPr>
        <w:tc>
          <w:tcPr>
            <w:tcW w:w="247" w:type="pct"/>
            <w:shd w:val="clear" w:color="auto" w:fill="auto"/>
          </w:tcPr>
          <w:p w:rsidR="0084752E" w:rsidRPr="00057B8F" w:rsidRDefault="0084752E" w:rsidP="006A1424">
            <w:pPr>
              <w:widowControl w:val="0"/>
              <w:numPr>
                <w:ilvl w:val="0"/>
                <w:numId w:val="44"/>
              </w:numPr>
              <w:rPr>
                <w:sz w:val="20"/>
                <w:szCs w:val="16"/>
              </w:rPr>
            </w:pPr>
          </w:p>
        </w:tc>
        <w:tc>
          <w:tcPr>
            <w:tcW w:w="2145" w:type="pct"/>
            <w:shd w:val="clear" w:color="auto" w:fill="auto"/>
          </w:tcPr>
          <w:p w:rsidR="0084752E" w:rsidRPr="00057B8F" w:rsidRDefault="0084752E" w:rsidP="00717A04">
            <w:pPr>
              <w:rPr>
                <w:sz w:val="20"/>
                <w:szCs w:val="16"/>
              </w:rPr>
            </w:pPr>
            <w:r w:rsidRPr="00057B8F">
              <w:rPr>
                <w:sz w:val="20"/>
                <w:szCs w:val="16"/>
              </w:rPr>
              <w:t>ВЛ 330 кВ Псков - Кингисеппская (Л-412)</w:t>
            </w:r>
          </w:p>
        </w:tc>
        <w:tc>
          <w:tcPr>
            <w:tcW w:w="1473" w:type="pct"/>
            <w:shd w:val="clear" w:color="auto" w:fill="auto"/>
          </w:tcPr>
          <w:p w:rsidR="0084752E" w:rsidRPr="00057B8F" w:rsidRDefault="0084752E" w:rsidP="00717A04">
            <w:pPr>
              <w:rPr>
                <w:sz w:val="20"/>
                <w:szCs w:val="16"/>
              </w:rPr>
            </w:pPr>
            <w:r w:rsidRPr="00057B8F">
              <w:rPr>
                <w:sz w:val="20"/>
                <w:szCs w:val="16"/>
              </w:rPr>
              <w:t>Ленинградская область, Псковская область</w:t>
            </w:r>
          </w:p>
        </w:tc>
        <w:tc>
          <w:tcPr>
            <w:tcW w:w="1136" w:type="pct"/>
            <w:shd w:val="clear" w:color="auto" w:fill="auto"/>
          </w:tcPr>
          <w:p w:rsidR="0084752E" w:rsidRPr="00057B8F" w:rsidRDefault="006F131B" w:rsidP="00717A04">
            <w:pPr>
              <w:jc w:val="center"/>
              <w:rPr>
                <w:sz w:val="20"/>
                <w:szCs w:val="16"/>
              </w:rPr>
            </w:pPr>
            <w:r w:rsidRPr="00057B8F">
              <w:rPr>
                <w:sz w:val="20"/>
                <w:szCs w:val="16"/>
              </w:rPr>
              <w:t>149,5</w:t>
            </w:r>
          </w:p>
        </w:tc>
      </w:tr>
      <w:tr w:rsidR="00057B8F" w:rsidRPr="00057B8F" w:rsidTr="00717A04">
        <w:trPr>
          <w:cantSplit/>
          <w:trHeight w:val="65"/>
        </w:trPr>
        <w:tc>
          <w:tcPr>
            <w:tcW w:w="247" w:type="pct"/>
            <w:shd w:val="clear" w:color="auto" w:fill="auto"/>
          </w:tcPr>
          <w:p w:rsidR="0084752E" w:rsidRPr="00057B8F" w:rsidRDefault="0084752E" w:rsidP="006A1424">
            <w:pPr>
              <w:widowControl w:val="0"/>
              <w:numPr>
                <w:ilvl w:val="0"/>
                <w:numId w:val="44"/>
              </w:numPr>
              <w:rPr>
                <w:sz w:val="20"/>
                <w:szCs w:val="16"/>
              </w:rPr>
            </w:pPr>
          </w:p>
        </w:tc>
        <w:tc>
          <w:tcPr>
            <w:tcW w:w="2145" w:type="pct"/>
            <w:shd w:val="clear" w:color="auto" w:fill="auto"/>
          </w:tcPr>
          <w:p w:rsidR="0084752E" w:rsidRPr="00057B8F" w:rsidRDefault="0084752E" w:rsidP="00717A04">
            <w:pPr>
              <w:rPr>
                <w:sz w:val="20"/>
                <w:szCs w:val="16"/>
              </w:rPr>
            </w:pPr>
            <w:r w:rsidRPr="00057B8F">
              <w:rPr>
                <w:sz w:val="20"/>
                <w:szCs w:val="16"/>
              </w:rPr>
              <w:t>ВЛ 330 кВ Псков - Тарту (Л-358)</w:t>
            </w:r>
          </w:p>
        </w:tc>
        <w:tc>
          <w:tcPr>
            <w:tcW w:w="1473" w:type="pct"/>
            <w:shd w:val="clear" w:color="auto" w:fill="auto"/>
          </w:tcPr>
          <w:p w:rsidR="0084752E" w:rsidRPr="00057B8F" w:rsidRDefault="0084752E" w:rsidP="00717A04">
            <w:pPr>
              <w:rPr>
                <w:sz w:val="20"/>
                <w:szCs w:val="16"/>
              </w:rPr>
            </w:pPr>
            <w:r w:rsidRPr="00057B8F">
              <w:rPr>
                <w:sz w:val="20"/>
                <w:szCs w:val="16"/>
              </w:rPr>
              <w:t>Псковская область, Эстонская Республика</w:t>
            </w:r>
          </w:p>
        </w:tc>
        <w:tc>
          <w:tcPr>
            <w:tcW w:w="1136" w:type="pct"/>
            <w:shd w:val="clear" w:color="auto" w:fill="auto"/>
          </w:tcPr>
          <w:p w:rsidR="0084752E" w:rsidRPr="00057B8F" w:rsidRDefault="0084752E" w:rsidP="006F131B">
            <w:pPr>
              <w:jc w:val="center"/>
              <w:rPr>
                <w:sz w:val="20"/>
                <w:szCs w:val="16"/>
              </w:rPr>
            </w:pPr>
            <w:r w:rsidRPr="00057B8F">
              <w:rPr>
                <w:sz w:val="20"/>
                <w:szCs w:val="16"/>
              </w:rPr>
              <w:t>38,</w:t>
            </w:r>
            <w:r w:rsidR="006F131B" w:rsidRPr="00057B8F">
              <w:rPr>
                <w:sz w:val="20"/>
                <w:szCs w:val="16"/>
              </w:rPr>
              <w:t>6</w:t>
            </w:r>
          </w:p>
        </w:tc>
      </w:tr>
      <w:tr w:rsidR="00057B8F" w:rsidRPr="00057B8F" w:rsidTr="00717A04">
        <w:trPr>
          <w:cantSplit/>
        </w:trPr>
        <w:tc>
          <w:tcPr>
            <w:tcW w:w="247" w:type="pct"/>
            <w:shd w:val="clear" w:color="auto" w:fill="auto"/>
          </w:tcPr>
          <w:p w:rsidR="0084752E" w:rsidRPr="00057B8F" w:rsidRDefault="0084752E" w:rsidP="006A1424">
            <w:pPr>
              <w:widowControl w:val="0"/>
              <w:numPr>
                <w:ilvl w:val="0"/>
                <w:numId w:val="44"/>
              </w:numPr>
              <w:rPr>
                <w:sz w:val="20"/>
                <w:szCs w:val="16"/>
              </w:rPr>
            </w:pPr>
          </w:p>
        </w:tc>
        <w:tc>
          <w:tcPr>
            <w:tcW w:w="2145" w:type="pct"/>
            <w:shd w:val="clear" w:color="auto" w:fill="auto"/>
          </w:tcPr>
          <w:p w:rsidR="0084752E" w:rsidRPr="00057B8F" w:rsidRDefault="0084752E" w:rsidP="00717A04">
            <w:pPr>
              <w:rPr>
                <w:sz w:val="20"/>
                <w:szCs w:val="16"/>
              </w:rPr>
            </w:pPr>
            <w:r w:rsidRPr="00057B8F">
              <w:rPr>
                <w:sz w:val="20"/>
                <w:szCs w:val="16"/>
              </w:rPr>
              <w:t>ВЛ 330 кВ Псковская ГРЭС - Великорецкая (Л-413)</w:t>
            </w:r>
          </w:p>
        </w:tc>
        <w:tc>
          <w:tcPr>
            <w:tcW w:w="1473" w:type="pct"/>
            <w:shd w:val="clear" w:color="auto" w:fill="auto"/>
          </w:tcPr>
          <w:p w:rsidR="0084752E" w:rsidRPr="00057B8F" w:rsidRDefault="0084752E" w:rsidP="00717A04">
            <w:pPr>
              <w:rPr>
                <w:sz w:val="20"/>
                <w:szCs w:val="16"/>
              </w:rPr>
            </w:pPr>
            <w:r w:rsidRPr="00057B8F">
              <w:rPr>
                <w:sz w:val="20"/>
                <w:szCs w:val="16"/>
              </w:rPr>
              <w:t>Псковская область</w:t>
            </w:r>
          </w:p>
        </w:tc>
        <w:tc>
          <w:tcPr>
            <w:tcW w:w="1136" w:type="pct"/>
            <w:shd w:val="clear" w:color="auto" w:fill="auto"/>
          </w:tcPr>
          <w:p w:rsidR="0084752E" w:rsidRPr="00057B8F" w:rsidRDefault="006F131B" w:rsidP="00717A04">
            <w:pPr>
              <w:jc w:val="center"/>
              <w:rPr>
                <w:sz w:val="20"/>
                <w:szCs w:val="16"/>
              </w:rPr>
            </w:pPr>
            <w:r w:rsidRPr="00057B8F">
              <w:rPr>
                <w:sz w:val="20"/>
                <w:szCs w:val="16"/>
              </w:rPr>
              <w:t>136</w:t>
            </w:r>
          </w:p>
        </w:tc>
      </w:tr>
      <w:tr w:rsidR="00057B8F" w:rsidRPr="00057B8F" w:rsidTr="00717A04">
        <w:trPr>
          <w:cantSplit/>
        </w:trPr>
        <w:tc>
          <w:tcPr>
            <w:tcW w:w="247" w:type="pct"/>
            <w:shd w:val="clear" w:color="auto" w:fill="auto"/>
          </w:tcPr>
          <w:p w:rsidR="0084752E" w:rsidRPr="00057B8F" w:rsidRDefault="0084752E" w:rsidP="006A1424">
            <w:pPr>
              <w:widowControl w:val="0"/>
              <w:numPr>
                <w:ilvl w:val="0"/>
                <w:numId w:val="44"/>
              </w:numPr>
              <w:rPr>
                <w:sz w:val="20"/>
                <w:szCs w:val="16"/>
              </w:rPr>
            </w:pPr>
          </w:p>
        </w:tc>
        <w:tc>
          <w:tcPr>
            <w:tcW w:w="2145" w:type="pct"/>
            <w:shd w:val="clear" w:color="auto" w:fill="auto"/>
          </w:tcPr>
          <w:p w:rsidR="0084752E" w:rsidRPr="00057B8F" w:rsidRDefault="0084752E" w:rsidP="00717A04">
            <w:pPr>
              <w:rPr>
                <w:sz w:val="20"/>
                <w:szCs w:val="16"/>
              </w:rPr>
            </w:pPr>
            <w:r w:rsidRPr="00057B8F">
              <w:rPr>
                <w:sz w:val="20"/>
                <w:szCs w:val="16"/>
              </w:rPr>
              <w:t>ВЛ 330 кВ Псковская ГРЭС - Новосокольники (Л-480)</w:t>
            </w:r>
          </w:p>
        </w:tc>
        <w:tc>
          <w:tcPr>
            <w:tcW w:w="1473" w:type="pct"/>
            <w:shd w:val="clear" w:color="auto" w:fill="auto"/>
          </w:tcPr>
          <w:p w:rsidR="0084752E" w:rsidRPr="00057B8F" w:rsidRDefault="0084752E" w:rsidP="00717A04">
            <w:pPr>
              <w:rPr>
                <w:sz w:val="20"/>
                <w:szCs w:val="16"/>
              </w:rPr>
            </w:pPr>
            <w:r w:rsidRPr="00057B8F">
              <w:rPr>
                <w:sz w:val="20"/>
                <w:szCs w:val="16"/>
              </w:rPr>
              <w:t>Псковская область</w:t>
            </w:r>
          </w:p>
        </w:tc>
        <w:tc>
          <w:tcPr>
            <w:tcW w:w="1136" w:type="pct"/>
            <w:shd w:val="clear" w:color="auto" w:fill="auto"/>
          </w:tcPr>
          <w:p w:rsidR="0084752E" w:rsidRPr="00057B8F" w:rsidRDefault="006F131B" w:rsidP="00717A04">
            <w:pPr>
              <w:jc w:val="center"/>
              <w:rPr>
                <w:sz w:val="20"/>
                <w:szCs w:val="16"/>
              </w:rPr>
            </w:pPr>
            <w:r w:rsidRPr="00057B8F">
              <w:rPr>
                <w:sz w:val="20"/>
                <w:szCs w:val="16"/>
              </w:rPr>
              <w:t>145,6</w:t>
            </w:r>
          </w:p>
        </w:tc>
      </w:tr>
      <w:tr w:rsidR="00057B8F" w:rsidRPr="00057B8F" w:rsidTr="00717A04">
        <w:trPr>
          <w:cantSplit/>
        </w:trPr>
        <w:tc>
          <w:tcPr>
            <w:tcW w:w="247" w:type="pct"/>
            <w:shd w:val="clear" w:color="auto" w:fill="auto"/>
          </w:tcPr>
          <w:p w:rsidR="0084752E" w:rsidRPr="00057B8F" w:rsidRDefault="0084752E" w:rsidP="006A1424">
            <w:pPr>
              <w:widowControl w:val="0"/>
              <w:numPr>
                <w:ilvl w:val="0"/>
                <w:numId w:val="44"/>
              </w:numPr>
              <w:rPr>
                <w:sz w:val="20"/>
                <w:szCs w:val="16"/>
              </w:rPr>
            </w:pPr>
          </w:p>
        </w:tc>
        <w:tc>
          <w:tcPr>
            <w:tcW w:w="2145" w:type="pct"/>
            <w:shd w:val="clear" w:color="auto" w:fill="auto"/>
          </w:tcPr>
          <w:p w:rsidR="0084752E" w:rsidRPr="00057B8F" w:rsidRDefault="0084752E" w:rsidP="00717A04">
            <w:pPr>
              <w:rPr>
                <w:sz w:val="20"/>
                <w:szCs w:val="16"/>
              </w:rPr>
            </w:pPr>
            <w:r w:rsidRPr="00057B8F">
              <w:rPr>
                <w:sz w:val="20"/>
                <w:szCs w:val="16"/>
              </w:rPr>
              <w:t>ВЛ 330 кВ Псковская ГРЭС - Старорусская (Л-481)</w:t>
            </w:r>
          </w:p>
        </w:tc>
        <w:tc>
          <w:tcPr>
            <w:tcW w:w="1473" w:type="pct"/>
            <w:shd w:val="clear" w:color="auto" w:fill="auto"/>
          </w:tcPr>
          <w:p w:rsidR="0084752E" w:rsidRPr="00057B8F" w:rsidRDefault="0084752E" w:rsidP="00717A04">
            <w:pPr>
              <w:rPr>
                <w:sz w:val="20"/>
                <w:szCs w:val="16"/>
              </w:rPr>
            </w:pPr>
            <w:r w:rsidRPr="00057B8F">
              <w:rPr>
                <w:sz w:val="20"/>
                <w:szCs w:val="16"/>
              </w:rPr>
              <w:t>Новгородская область, Псковская область</w:t>
            </w:r>
          </w:p>
        </w:tc>
        <w:tc>
          <w:tcPr>
            <w:tcW w:w="1136" w:type="pct"/>
            <w:shd w:val="clear" w:color="auto" w:fill="auto"/>
          </w:tcPr>
          <w:p w:rsidR="0084752E" w:rsidRPr="00057B8F" w:rsidRDefault="006F131B" w:rsidP="00717A04">
            <w:pPr>
              <w:jc w:val="center"/>
              <w:rPr>
                <w:sz w:val="20"/>
                <w:szCs w:val="16"/>
              </w:rPr>
            </w:pPr>
            <w:r w:rsidRPr="00057B8F">
              <w:rPr>
                <w:sz w:val="20"/>
                <w:szCs w:val="16"/>
              </w:rPr>
              <w:t>115,1</w:t>
            </w:r>
          </w:p>
        </w:tc>
      </w:tr>
      <w:tr w:rsidR="00057B8F" w:rsidRPr="00057B8F" w:rsidTr="00717A04">
        <w:trPr>
          <w:cantSplit/>
          <w:trHeight w:val="15"/>
        </w:trPr>
        <w:tc>
          <w:tcPr>
            <w:tcW w:w="2392" w:type="pct"/>
            <w:gridSpan w:val="2"/>
            <w:shd w:val="clear" w:color="auto" w:fill="auto"/>
          </w:tcPr>
          <w:p w:rsidR="0084752E" w:rsidRPr="00057B8F" w:rsidRDefault="0084752E" w:rsidP="00717A04">
            <w:pPr>
              <w:rPr>
                <w:sz w:val="20"/>
                <w:szCs w:val="16"/>
              </w:rPr>
            </w:pPr>
            <w:r w:rsidRPr="00057B8F">
              <w:rPr>
                <w:sz w:val="20"/>
                <w:szCs w:val="16"/>
              </w:rPr>
              <w:t>Всего</w:t>
            </w:r>
          </w:p>
        </w:tc>
        <w:tc>
          <w:tcPr>
            <w:tcW w:w="1473" w:type="pct"/>
            <w:shd w:val="clear" w:color="auto" w:fill="auto"/>
          </w:tcPr>
          <w:p w:rsidR="0084752E" w:rsidRPr="00057B8F" w:rsidRDefault="0084752E" w:rsidP="00717A04">
            <w:pPr>
              <w:rPr>
                <w:sz w:val="20"/>
                <w:szCs w:val="16"/>
              </w:rPr>
            </w:pPr>
          </w:p>
        </w:tc>
        <w:tc>
          <w:tcPr>
            <w:tcW w:w="1136" w:type="pct"/>
            <w:shd w:val="clear" w:color="auto" w:fill="auto"/>
          </w:tcPr>
          <w:p w:rsidR="0084752E" w:rsidRPr="00057B8F" w:rsidRDefault="00F328B8" w:rsidP="00717A04">
            <w:pPr>
              <w:jc w:val="center"/>
              <w:rPr>
                <w:sz w:val="20"/>
                <w:szCs w:val="16"/>
              </w:rPr>
            </w:pPr>
            <w:r w:rsidRPr="00057B8F">
              <w:rPr>
                <w:sz w:val="20"/>
                <w:szCs w:val="16"/>
              </w:rPr>
              <w:t>1014,8</w:t>
            </w:r>
          </w:p>
        </w:tc>
      </w:tr>
    </w:tbl>
    <w:p w:rsidR="0084752E" w:rsidRPr="00057B8F" w:rsidRDefault="0084752E" w:rsidP="0084752E">
      <w:pPr>
        <w:pStyle w:val="6"/>
      </w:pPr>
      <w:r w:rsidRPr="00057B8F">
        <w:t>Действующие линии электропередачи напряжением 110 кВ и выше, пересекающие границу Российской Федерации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3719"/>
        <w:gridCol w:w="1762"/>
        <w:gridCol w:w="1771"/>
        <w:gridCol w:w="1912"/>
      </w:tblGrid>
      <w:tr w:rsidR="00057B8F" w:rsidRPr="00057B8F" w:rsidTr="00717A04">
        <w:trPr>
          <w:cantSplit/>
        </w:trPr>
        <w:tc>
          <w:tcPr>
            <w:tcW w:w="213" w:type="pct"/>
            <w:shd w:val="clear" w:color="auto" w:fill="auto"/>
            <w:noWrap/>
          </w:tcPr>
          <w:p w:rsidR="0084752E" w:rsidRPr="00057B8F" w:rsidRDefault="0084752E" w:rsidP="00717A04">
            <w:pPr>
              <w:jc w:val="center"/>
              <w:rPr>
                <w:bCs/>
                <w:sz w:val="20"/>
                <w:szCs w:val="16"/>
              </w:rPr>
            </w:pPr>
            <w:r w:rsidRPr="00057B8F">
              <w:rPr>
                <w:bCs/>
                <w:sz w:val="20"/>
                <w:szCs w:val="16"/>
              </w:rPr>
              <w:t>№</w:t>
            </w:r>
          </w:p>
        </w:tc>
        <w:tc>
          <w:tcPr>
            <w:tcW w:w="1943" w:type="pct"/>
            <w:shd w:val="clear" w:color="auto" w:fill="auto"/>
            <w:noWrap/>
          </w:tcPr>
          <w:p w:rsidR="0084752E" w:rsidRPr="00057B8F" w:rsidRDefault="0084752E" w:rsidP="00717A04">
            <w:pPr>
              <w:rPr>
                <w:bCs/>
                <w:sz w:val="20"/>
                <w:szCs w:val="16"/>
              </w:rPr>
            </w:pPr>
            <w:r w:rsidRPr="00057B8F">
              <w:rPr>
                <w:bCs/>
                <w:sz w:val="20"/>
                <w:szCs w:val="16"/>
              </w:rPr>
              <w:t>Наименование линии электропередачи</w:t>
            </w:r>
          </w:p>
        </w:tc>
        <w:tc>
          <w:tcPr>
            <w:tcW w:w="920" w:type="pct"/>
            <w:shd w:val="clear" w:color="auto" w:fill="auto"/>
            <w:noWrap/>
          </w:tcPr>
          <w:p w:rsidR="0084752E" w:rsidRPr="00057B8F" w:rsidRDefault="0084752E" w:rsidP="00717A04">
            <w:pPr>
              <w:jc w:val="center"/>
              <w:rPr>
                <w:bCs/>
                <w:sz w:val="20"/>
                <w:szCs w:val="16"/>
              </w:rPr>
            </w:pPr>
            <w:r w:rsidRPr="00057B8F">
              <w:rPr>
                <w:bCs/>
                <w:sz w:val="20"/>
                <w:szCs w:val="16"/>
              </w:rPr>
              <w:t>Собственник</w:t>
            </w:r>
          </w:p>
        </w:tc>
        <w:tc>
          <w:tcPr>
            <w:tcW w:w="925" w:type="pct"/>
            <w:shd w:val="clear" w:color="auto" w:fill="auto"/>
            <w:noWrap/>
          </w:tcPr>
          <w:p w:rsidR="0084752E" w:rsidRPr="00057B8F" w:rsidRDefault="0084752E" w:rsidP="00717A04">
            <w:pPr>
              <w:jc w:val="center"/>
              <w:rPr>
                <w:bCs/>
                <w:sz w:val="20"/>
                <w:szCs w:val="16"/>
              </w:rPr>
            </w:pPr>
            <w:r w:rsidRPr="00057B8F">
              <w:rPr>
                <w:bCs/>
                <w:sz w:val="20"/>
                <w:szCs w:val="16"/>
              </w:rPr>
              <w:t>Направление</w:t>
            </w:r>
          </w:p>
        </w:tc>
        <w:tc>
          <w:tcPr>
            <w:tcW w:w="999" w:type="pct"/>
            <w:shd w:val="clear" w:color="auto" w:fill="auto"/>
            <w:noWrap/>
          </w:tcPr>
          <w:p w:rsidR="0084752E" w:rsidRPr="00057B8F" w:rsidRDefault="0084752E" w:rsidP="00717A04">
            <w:pPr>
              <w:jc w:val="center"/>
              <w:rPr>
                <w:bCs/>
                <w:sz w:val="20"/>
                <w:szCs w:val="16"/>
              </w:rPr>
            </w:pPr>
            <w:r w:rsidRPr="00057B8F">
              <w:rPr>
                <w:bCs/>
                <w:sz w:val="20"/>
                <w:szCs w:val="16"/>
              </w:rPr>
              <w:t>Протяженность, км</w:t>
            </w:r>
          </w:p>
        </w:tc>
      </w:tr>
      <w:tr w:rsidR="00057B8F" w:rsidRPr="00057B8F" w:rsidTr="00717A04">
        <w:trPr>
          <w:cantSplit/>
        </w:trPr>
        <w:tc>
          <w:tcPr>
            <w:tcW w:w="213" w:type="pct"/>
            <w:shd w:val="clear" w:color="auto" w:fill="auto"/>
          </w:tcPr>
          <w:p w:rsidR="0084752E" w:rsidRPr="00057B8F" w:rsidRDefault="0084752E" w:rsidP="006A1424">
            <w:pPr>
              <w:widowControl w:val="0"/>
              <w:numPr>
                <w:ilvl w:val="0"/>
                <w:numId w:val="45"/>
              </w:numPr>
              <w:rPr>
                <w:sz w:val="20"/>
                <w:szCs w:val="16"/>
              </w:rPr>
            </w:pPr>
          </w:p>
        </w:tc>
        <w:tc>
          <w:tcPr>
            <w:tcW w:w="1943" w:type="pct"/>
            <w:shd w:val="clear" w:color="auto" w:fill="auto"/>
          </w:tcPr>
          <w:p w:rsidR="0084752E" w:rsidRPr="00057B8F" w:rsidRDefault="0084752E" w:rsidP="00717A04">
            <w:pPr>
              <w:tabs>
                <w:tab w:val="left" w:pos="945"/>
              </w:tabs>
              <w:rPr>
                <w:sz w:val="20"/>
                <w:szCs w:val="16"/>
              </w:rPr>
            </w:pPr>
            <w:r w:rsidRPr="00057B8F">
              <w:rPr>
                <w:sz w:val="20"/>
                <w:szCs w:val="16"/>
              </w:rPr>
              <w:t>ВЛ 330 кВ Великорецкая - Резекне (Л-309)</w:t>
            </w:r>
          </w:p>
        </w:tc>
        <w:tc>
          <w:tcPr>
            <w:tcW w:w="920" w:type="pct"/>
            <w:shd w:val="clear" w:color="auto" w:fill="auto"/>
            <w:noWrap/>
          </w:tcPr>
          <w:p w:rsidR="0084752E" w:rsidRPr="00057B8F" w:rsidRDefault="006E78CC" w:rsidP="00717A04">
            <w:pPr>
              <w:jc w:val="center"/>
              <w:rPr>
                <w:sz w:val="20"/>
                <w:szCs w:val="16"/>
              </w:rPr>
            </w:pPr>
            <w:r w:rsidRPr="00057B8F">
              <w:rPr>
                <w:sz w:val="20"/>
                <w:szCs w:val="16"/>
              </w:rPr>
              <w:t>ПАО «ФСК ЕЭС»</w:t>
            </w:r>
          </w:p>
        </w:tc>
        <w:tc>
          <w:tcPr>
            <w:tcW w:w="925" w:type="pct"/>
            <w:shd w:val="clear" w:color="auto" w:fill="auto"/>
          </w:tcPr>
          <w:p w:rsidR="0084752E" w:rsidRPr="00057B8F" w:rsidRDefault="0084752E" w:rsidP="00717A04">
            <w:pPr>
              <w:jc w:val="center"/>
              <w:rPr>
                <w:sz w:val="20"/>
                <w:szCs w:val="16"/>
              </w:rPr>
            </w:pPr>
            <w:r w:rsidRPr="00057B8F">
              <w:rPr>
                <w:sz w:val="20"/>
                <w:szCs w:val="16"/>
              </w:rPr>
              <w:t>Латвийская Республика</w:t>
            </w:r>
          </w:p>
        </w:tc>
        <w:tc>
          <w:tcPr>
            <w:tcW w:w="999" w:type="pct"/>
            <w:shd w:val="clear" w:color="auto" w:fill="auto"/>
          </w:tcPr>
          <w:p w:rsidR="0084752E" w:rsidRPr="00057B8F" w:rsidRDefault="00C8013E" w:rsidP="00717A04">
            <w:pPr>
              <w:jc w:val="center"/>
              <w:rPr>
                <w:sz w:val="20"/>
                <w:szCs w:val="16"/>
              </w:rPr>
            </w:pPr>
            <w:r w:rsidRPr="00057B8F">
              <w:rPr>
                <w:sz w:val="20"/>
                <w:szCs w:val="16"/>
              </w:rPr>
              <w:t>66,9</w:t>
            </w:r>
          </w:p>
        </w:tc>
      </w:tr>
      <w:tr w:rsidR="00057B8F" w:rsidRPr="00057B8F" w:rsidTr="00717A04">
        <w:trPr>
          <w:cantSplit/>
        </w:trPr>
        <w:tc>
          <w:tcPr>
            <w:tcW w:w="213" w:type="pct"/>
            <w:shd w:val="clear" w:color="auto" w:fill="auto"/>
          </w:tcPr>
          <w:p w:rsidR="0084752E" w:rsidRPr="00057B8F" w:rsidRDefault="0084752E" w:rsidP="006A1424">
            <w:pPr>
              <w:widowControl w:val="0"/>
              <w:numPr>
                <w:ilvl w:val="0"/>
                <w:numId w:val="45"/>
              </w:numPr>
              <w:rPr>
                <w:sz w:val="20"/>
                <w:szCs w:val="16"/>
              </w:rPr>
            </w:pPr>
          </w:p>
        </w:tc>
        <w:tc>
          <w:tcPr>
            <w:tcW w:w="1943" w:type="pct"/>
            <w:shd w:val="clear" w:color="auto" w:fill="auto"/>
          </w:tcPr>
          <w:p w:rsidR="0084752E" w:rsidRPr="00057B8F" w:rsidRDefault="0084752E" w:rsidP="00717A04">
            <w:pPr>
              <w:tabs>
                <w:tab w:val="left" w:pos="945"/>
              </w:tabs>
              <w:rPr>
                <w:sz w:val="20"/>
                <w:szCs w:val="16"/>
              </w:rPr>
            </w:pPr>
            <w:r w:rsidRPr="00057B8F">
              <w:rPr>
                <w:sz w:val="20"/>
                <w:szCs w:val="16"/>
              </w:rPr>
              <w:t>ВЛ 330 кВ Полоцк - Новосокольники (Л-345)</w:t>
            </w:r>
          </w:p>
        </w:tc>
        <w:tc>
          <w:tcPr>
            <w:tcW w:w="920" w:type="pct"/>
            <w:shd w:val="clear" w:color="auto" w:fill="auto"/>
          </w:tcPr>
          <w:p w:rsidR="0084752E" w:rsidRPr="00057B8F" w:rsidRDefault="006E78CC" w:rsidP="00717A04">
            <w:pPr>
              <w:jc w:val="center"/>
              <w:rPr>
                <w:sz w:val="20"/>
                <w:szCs w:val="16"/>
              </w:rPr>
            </w:pPr>
            <w:r w:rsidRPr="00057B8F">
              <w:rPr>
                <w:sz w:val="20"/>
                <w:szCs w:val="16"/>
              </w:rPr>
              <w:t>ПАО «ФСК ЕЭС»</w:t>
            </w:r>
          </w:p>
        </w:tc>
        <w:tc>
          <w:tcPr>
            <w:tcW w:w="925" w:type="pct"/>
            <w:shd w:val="clear" w:color="auto" w:fill="auto"/>
          </w:tcPr>
          <w:p w:rsidR="0084752E" w:rsidRPr="00057B8F" w:rsidRDefault="0084752E" w:rsidP="00717A04">
            <w:pPr>
              <w:jc w:val="center"/>
              <w:rPr>
                <w:sz w:val="20"/>
                <w:szCs w:val="16"/>
              </w:rPr>
            </w:pPr>
            <w:r w:rsidRPr="00057B8F">
              <w:rPr>
                <w:sz w:val="20"/>
                <w:szCs w:val="16"/>
              </w:rPr>
              <w:t>Республика Беларусь</w:t>
            </w:r>
          </w:p>
        </w:tc>
        <w:tc>
          <w:tcPr>
            <w:tcW w:w="999" w:type="pct"/>
            <w:shd w:val="clear" w:color="auto" w:fill="auto"/>
          </w:tcPr>
          <w:p w:rsidR="0084752E" w:rsidRPr="00057B8F" w:rsidRDefault="0084752E" w:rsidP="00717A04">
            <w:pPr>
              <w:jc w:val="center"/>
              <w:rPr>
                <w:sz w:val="20"/>
                <w:szCs w:val="16"/>
              </w:rPr>
            </w:pPr>
            <w:r w:rsidRPr="00057B8F">
              <w:rPr>
                <w:sz w:val="20"/>
                <w:szCs w:val="16"/>
              </w:rPr>
              <w:t>79,1</w:t>
            </w:r>
          </w:p>
        </w:tc>
      </w:tr>
      <w:tr w:rsidR="00057B8F" w:rsidRPr="00057B8F" w:rsidTr="00717A04">
        <w:trPr>
          <w:cantSplit/>
        </w:trPr>
        <w:tc>
          <w:tcPr>
            <w:tcW w:w="213" w:type="pct"/>
            <w:shd w:val="clear" w:color="auto" w:fill="auto"/>
          </w:tcPr>
          <w:p w:rsidR="0084752E" w:rsidRPr="00057B8F" w:rsidRDefault="0084752E" w:rsidP="006A1424">
            <w:pPr>
              <w:keepNext/>
              <w:keepLines/>
              <w:widowControl w:val="0"/>
              <w:numPr>
                <w:ilvl w:val="0"/>
                <w:numId w:val="45"/>
              </w:numPr>
              <w:rPr>
                <w:sz w:val="20"/>
                <w:szCs w:val="16"/>
              </w:rPr>
            </w:pPr>
          </w:p>
        </w:tc>
        <w:tc>
          <w:tcPr>
            <w:tcW w:w="1943" w:type="pct"/>
            <w:shd w:val="clear" w:color="auto" w:fill="auto"/>
          </w:tcPr>
          <w:p w:rsidR="0084752E" w:rsidRPr="00057B8F" w:rsidRDefault="0084752E" w:rsidP="00717A04">
            <w:pPr>
              <w:keepNext/>
              <w:keepLines/>
              <w:tabs>
                <w:tab w:val="left" w:pos="945"/>
              </w:tabs>
              <w:rPr>
                <w:sz w:val="20"/>
                <w:szCs w:val="16"/>
              </w:rPr>
            </w:pPr>
            <w:r w:rsidRPr="00057B8F">
              <w:rPr>
                <w:sz w:val="20"/>
                <w:szCs w:val="16"/>
              </w:rPr>
              <w:t>ВЛ 330 кВ Псков - Тарту (Л-358)</w:t>
            </w:r>
          </w:p>
        </w:tc>
        <w:tc>
          <w:tcPr>
            <w:tcW w:w="920" w:type="pct"/>
            <w:shd w:val="clear" w:color="auto" w:fill="auto"/>
          </w:tcPr>
          <w:p w:rsidR="0084752E" w:rsidRPr="00057B8F" w:rsidRDefault="006E78CC" w:rsidP="00717A04">
            <w:pPr>
              <w:keepNext/>
              <w:keepLines/>
              <w:jc w:val="center"/>
              <w:rPr>
                <w:sz w:val="20"/>
                <w:szCs w:val="16"/>
              </w:rPr>
            </w:pPr>
            <w:r w:rsidRPr="00057B8F">
              <w:rPr>
                <w:sz w:val="20"/>
                <w:szCs w:val="16"/>
              </w:rPr>
              <w:t>ПАО «ФСК ЕЭС»</w:t>
            </w:r>
          </w:p>
        </w:tc>
        <w:tc>
          <w:tcPr>
            <w:tcW w:w="925" w:type="pct"/>
            <w:shd w:val="clear" w:color="auto" w:fill="auto"/>
          </w:tcPr>
          <w:p w:rsidR="0084752E" w:rsidRPr="00057B8F" w:rsidRDefault="0084752E" w:rsidP="00717A04">
            <w:pPr>
              <w:keepNext/>
              <w:keepLines/>
              <w:jc w:val="center"/>
              <w:rPr>
                <w:sz w:val="20"/>
                <w:szCs w:val="16"/>
              </w:rPr>
            </w:pPr>
            <w:r w:rsidRPr="00057B8F">
              <w:rPr>
                <w:sz w:val="20"/>
                <w:szCs w:val="16"/>
              </w:rPr>
              <w:t>Эстонская Республика</w:t>
            </w:r>
          </w:p>
        </w:tc>
        <w:tc>
          <w:tcPr>
            <w:tcW w:w="999" w:type="pct"/>
            <w:shd w:val="clear" w:color="auto" w:fill="auto"/>
          </w:tcPr>
          <w:p w:rsidR="0084752E" w:rsidRPr="00057B8F" w:rsidRDefault="00C8013E" w:rsidP="00717A04">
            <w:pPr>
              <w:keepNext/>
              <w:keepLines/>
              <w:jc w:val="center"/>
              <w:rPr>
                <w:sz w:val="20"/>
                <w:szCs w:val="16"/>
              </w:rPr>
            </w:pPr>
            <w:r w:rsidRPr="00057B8F">
              <w:rPr>
                <w:sz w:val="20"/>
                <w:szCs w:val="16"/>
              </w:rPr>
              <w:t>38,6</w:t>
            </w:r>
          </w:p>
        </w:tc>
      </w:tr>
      <w:tr w:rsidR="00057B8F" w:rsidRPr="00057B8F" w:rsidTr="00717A04">
        <w:trPr>
          <w:cantSplit/>
        </w:trPr>
        <w:tc>
          <w:tcPr>
            <w:tcW w:w="2155" w:type="pct"/>
            <w:gridSpan w:val="2"/>
            <w:shd w:val="clear" w:color="auto" w:fill="auto"/>
          </w:tcPr>
          <w:p w:rsidR="0084752E" w:rsidRPr="00057B8F" w:rsidRDefault="0084752E" w:rsidP="00717A04">
            <w:pPr>
              <w:tabs>
                <w:tab w:val="left" w:pos="945"/>
              </w:tabs>
              <w:rPr>
                <w:sz w:val="20"/>
                <w:szCs w:val="16"/>
              </w:rPr>
            </w:pPr>
            <w:r w:rsidRPr="00057B8F">
              <w:rPr>
                <w:sz w:val="20"/>
                <w:szCs w:val="16"/>
              </w:rPr>
              <w:t>Всего</w:t>
            </w:r>
          </w:p>
        </w:tc>
        <w:tc>
          <w:tcPr>
            <w:tcW w:w="920" w:type="pct"/>
            <w:shd w:val="clear" w:color="auto" w:fill="auto"/>
          </w:tcPr>
          <w:p w:rsidR="0084752E" w:rsidRPr="00057B8F" w:rsidRDefault="0084752E" w:rsidP="00717A04">
            <w:pPr>
              <w:jc w:val="center"/>
              <w:rPr>
                <w:sz w:val="20"/>
                <w:szCs w:val="16"/>
              </w:rPr>
            </w:pPr>
          </w:p>
        </w:tc>
        <w:tc>
          <w:tcPr>
            <w:tcW w:w="925" w:type="pct"/>
            <w:shd w:val="clear" w:color="auto" w:fill="auto"/>
          </w:tcPr>
          <w:p w:rsidR="0084752E" w:rsidRPr="00057B8F" w:rsidRDefault="0084752E" w:rsidP="00717A04">
            <w:pPr>
              <w:jc w:val="center"/>
              <w:rPr>
                <w:sz w:val="20"/>
                <w:szCs w:val="16"/>
              </w:rPr>
            </w:pPr>
          </w:p>
        </w:tc>
        <w:tc>
          <w:tcPr>
            <w:tcW w:w="999" w:type="pct"/>
            <w:shd w:val="clear" w:color="auto" w:fill="auto"/>
          </w:tcPr>
          <w:p w:rsidR="0084752E" w:rsidRPr="00057B8F" w:rsidRDefault="0084752E" w:rsidP="00C8013E">
            <w:pPr>
              <w:jc w:val="center"/>
              <w:rPr>
                <w:sz w:val="20"/>
                <w:szCs w:val="16"/>
              </w:rPr>
            </w:pPr>
            <w:r w:rsidRPr="00057B8F">
              <w:rPr>
                <w:sz w:val="20"/>
                <w:szCs w:val="16"/>
              </w:rPr>
              <w:t>18</w:t>
            </w:r>
            <w:r w:rsidR="00C8013E" w:rsidRPr="00057B8F">
              <w:rPr>
                <w:sz w:val="20"/>
                <w:szCs w:val="16"/>
              </w:rPr>
              <w:t>4,6</w:t>
            </w:r>
          </w:p>
        </w:tc>
      </w:tr>
    </w:tbl>
    <w:p w:rsidR="0084752E" w:rsidRPr="00057B8F" w:rsidRDefault="0084752E" w:rsidP="0084752E">
      <w:pPr>
        <w:pStyle w:val="6"/>
      </w:pPr>
      <w:r w:rsidRPr="00057B8F">
        <w:t>Действующие линии электропередачи напряжением 110 кВ и выше, обеспечивающие соединение и параллельную работу энергетических систем различных субъектов РФ и необходимые для обеспечения выдачи мощности новыми электростанциями, мощность которых превышает 500 МВт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07"/>
        <w:gridCol w:w="3245"/>
        <w:gridCol w:w="2127"/>
        <w:gridCol w:w="1841"/>
        <w:gridCol w:w="1951"/>
      </w:tblGrid>
      <w:tr w:rsidR="00057B8F" w:rsidRPr="00057B8F" w:rsidTr="00523340">
        <w:trPr>
          <w:cantSplit/>
          <w:tblHeader/>
        </w:trPr>
        <w:tc>
          <w:tcPr>
            <w:tcW w:w="213" w:type="pct"/>
            <w:shd w:val="clear" w:color="auto" w:fill="auto"/>
          </w:tcPr>
          <w:p w:rsidR="0084752E" w:rsidRPr="00057B8F" w:rsidRDefault="0084752E" w:rsidP="00523340">
            <w:pPr>
              <w:jc w:val="center"/>
              <w:rPr>
                <w:bCs/>
                <w:sz w:val="20"/>
                <w:szCs w:val="16"/>
              </w:rPr>
            </w:pPr>
            <w:r w:rsidRPr="00057B8F">
              <w:rPr>
                <w:bCs/>
                <w:sz w:val="20"/>
                <w:szCs w:val="16"/>
              </w:rPr>
              <w:t>№</w:t>
            </w:r>
          </w:p>
        </w:tc>
        <w:tc>
          <w:tcPr>
            <w:tcW w:w="1695" w:type="pct"/>
            <w:shd w:val="clear" w:color="auto" w:fill="auto"/>
            <w:noWrap/>
          </w:tcPr>
          <w:p w:rsidR="0084752E" w:rsidRPr="00057B8F" w:rsidRDefault="0084752E" w:rsidP="00717A04">
            <w:pPr>
              <w:rPr>
                <w:bCs/>
                <w:sz w:val="20"/>
                <w:szCs w:val="16"/>
              </w:rPr>
            </w:pPr>
            <w:r w:rsidRPr="00057B8F">
              <w:rPr>
                <w:bCs/>
                <w:sz w:val="20"/>
                <w:szCs w:val="16"/>
              </w:rPr>
              <w:t>Наименование линии электропередачи</w:t>
            </w:r>
          </w:p>
        </w:tc>
        <w:tc>
          <w:tcPr>
            <w:tcW w:w="1111" w:type="pct"/>
            <w:shd w:val="clear" w:color="auto" w:fill="auto"/>
          </w:tcPr>
          <w:p w:rsidR="0084752E" w:rsidRPr="00057B8F" w:rsidRDefault="0084752E" w:rsidP="00717A04">
            <w:pPr>
              <w:rPr>
                <w:bCs/>
                <w:sz w:val="20"/>
                <w:szCs w:val="16"/>
              </w:rPr>
            </w:pPr>
            <w:r w:rsidRPr="00057B8F">
              <w:rPr>
                <w:bCs/>
                <w:sz w:val="20"/>
                <w:szCs w:val="16"/>
              </w:rPr>
              <w:t>Местоположение</w:t>
            </w:r>
          </w:p>
        </w:tc>
        <w:tc>
          <w:tcPr>
            <w:tcW w:w="962" w:type="pct"/>
            <w:shd w:val="clear" w:color="auto" w:fill="auto"/>
          </w:tcPr>
          <w:p w:rsidR="0084752E" w:rsidRPr="00057B8F" w:rsidRDefault="0084752E" w:rsidP="00523340">
            <w:pPr>
              <w:jc w:val="center"/>
              <w:rPr>
                <w:bCs/>
                <w:sz w:val="20"/>
                <w:szCs w:val="16"/>
              </w:rPr>
            </w:pPr>
            <w:r w:rsidRPr="00057B8F">
              <w:rPr>
                <w:bCs/>
                <w:sz w:val="20"/>
                <w:szCs w:val="16"/>
              </w:rPr>
              <w:t>Протяженность, км</w:t>
            </w:r>
          </w:p>
        </w:tc>
        <w:tc>
          <w:tcPr>
            <w:tcW w:w="1019" w:type="pct"/>
            <w:shd w:val="clear" w:color="auto" w:fill="auto"/>
          </w:tcPr>
          <w:p w:rsidR="0084752E" w:rsidRPr="00057B8F" w:rsidRDefault="0084752E" w:rsidP="00717A04">
            <w:pPr>
              <w:rPr>
                <w:bCs/>
                <w:sz w:val="20"/>
                <w:szCs w:val="16"/>
              </w:rPr>
            </w:pPr>
            <w:r w:rsidRPr="00057B8F">
              <w:rPr>
                <w:bCs/>
                <w:sz w:val="20"/>
                <w:szCs w:val="16"/>
              </w:rPr>
              <w:t>Основное назначение</w:t>
            </w:r>
          </w:p>
        </w:tc>
      </w:tr>
      <w:tr w:rsidR="00057B8F" w:rsidRPr="00057B8F" w:rsidTr="00523340">
        <w:tc>
          <w:tcPr>
            <w:tcW w:w="213" w:type="pct"/>
            <w:shd w:val="clear" w:color="auto" w:fill="auto"/>
          </w:tcPr>
          <w:p w:rsidR="0084752E" w:rsidRPr="00057B8F" w:rsidRDefault="0084752E" w:rsidP="0002306E">
            <w:pPr>
              <w:keepNext/>
              <w:keepLines/>
              <w:numPr>
                <w:ilvl w:val="0"/>
                <w:numId w:val="294"/>
              </w:numPr>
              <w:rPr>
                <w:sz w:val="20"/>
                <w:szCs w:val="16"/>
              </w:rPr>
            </w:pPr>
          </w:p>
        </w:tc>
        <w:tc>
          <w:tcPr>
            <w:tcW w:w="1695" w:type="pct"/>
            <w:shd w:val="clear" w:color="auto" w:fill="auto"/>
            <w:noWrap/>
          </w:tcPr>
          <w:p w:rsidR="0084752E" w:rsidRPr="00057B8F" w:rsidRDefault="0084752E" w:rsidP="00717A04">
            <w:pPr>
              <w:rPr>
                <w:sz w:val="20"/>
                <w:szCs w:val="16"/>
              </w:rPr>
            </w:pPr>
            <w:r w:rsidRPr="00057B8F">
              <w:rPr>
                <w:sz w:val="20"/>
                <w:szCs w:val="16"/>
              </w:rPr>
              <w:t>ВЛ 330 кВ Псков - Кингисеппская (Л-412)</w:t>
            </w:r>
          </w:p>
        </w:tc>
        <w:tc>
          <w:tcPr>
            <w:tcW w:w="1111" w:type="pct"/>
            <w:shd w:val="clear" w:color="auto" w:fill="auto"/>
          </w:tcPr>
          <w:p w:rsidR="0084752E" w:rsidRPr="00057B8F" w:rsidRDefault="0084752E" w:rsidP="00717A04">
            <w:pPr>
              <w:rPr>
                <w:sz w:val="20"/>
                <w:szCs w:val="16"/>
              </w:rPr>
            </w:pPr>
            <w:r w:rsidRPr="00057B8F">
              <w:rPr>
                <w:sz w:val="20"/>
                <w:szCs w:val="16"/>
              </w:rPr>
              <w:t>Ленинградская область, Псковская область</w:t>
            </w:r>
          </w:p>
        </w:tc>
        <w:tc>
          <w:tcPr>
            <w:tcW w:w="962" w:type="pct"/>
            <w:shd w:val="clear" w:color="auto" w:fill="auto"/>
          </w:tcPr>
          <w:p w:rsidR="0084752E" w:rsidRPr="00057B8F" w:rsidRDefault="0084752E" w:rsidP="00523340">
            <w:pPr>
              <w:jc w:val="center"/>
              <w:rPr>
                <w:sz w:val="20"/>
                <w:szCs w:val="16"/>
              </w:rPr>
            </w:pPr>
            <w:r w:rsidRPr="00057B8F">
              <w:rPr>
                <w:sz w:val="20"/>
                <w:szCs w:val="16"/>
              </w:rPr>
              <w:t>83,5</w:t>
            </w:r>
          </w:p>
        </w:tc>
        <w:tc>
          <w:tcPr>
            <w:tcW w:w="1019" w:type="pct"/>
            <w:shd w:val="clear" w:color="auto" w:fill="auto"/>
          </w:tcPr>
          <w:p w:rsidR="0084752E" w:rsidRPr="00057B8F" w:rsidRDefault="0084752E" w:rsidP="00523340">
            <w:pPr>
              <w:keepNext/>
              <w:keepLines/>
              <w:rPr>
                <w:sz w:val="20"/>
                <w:szCs w:val="16"/>
              </w:rPr>
            </w:pPr>
            <w:r w:rsidRPr="00057B8F">
              <w:rPr>
                <w:sz w:val="20"/>
                <w:szCs w:val="16"/>
              </w:rPr>
              <w:t>Выдача мощности Ленинградской АЭС</w:t>
            </w:r>
          </w:p>
        </w:tc>
      </w:tr>
      <w:tr w:rsidR="00057B8F" w:rsidRPr="00057B8F" w:rsidTr="00523340">
        <w:trPr>
          <w:cantSplit/>
          <w:trHeight w:val="15"/>
        </w:trPr>
        <w:tc>
          <w:tcPr>
            <w:tcW w:w="1908" w:type="pct"/>
            <w:gridSpan w:val="2"/>
            <w:shd w:val="clear" w:color="auto" w:fill="auto"/>
            <w:noWrap/>
          </w:tcPr>
          <w:p w:rsidR="0084752E" w:rsidRPr="00057B8F" w:rsidRDefault="0084752E" w:rsidP="00717A04">
            <w:pPr>
              <w:rPr>
                <w:sz w:val="20"/>
                <w:szCs w:val="16"/>
              </w:rPr>
            </w:pPr>
            <w:r w:rsidRPr="00057B8F">
              <w:rPr>
                <w:sz w:val="20"/>
                <w:szCs w:val="16"/>
              </w:rPr>
              <w:t>Всего</w:t>
            </w:r>
          </w:p>
        </w:tc>
        <w:tc>
          <w:tcPr>
            <w:tcW w:w="1111" w:type="pct"/>
            <w:shd w:val="clear" w:color="auto" w:fill="auto"/>
          </w:tcPr>
          <w:p w:rsidR="0084752E" w:rsidRPr="00057B8F" w:rsidRDefault="0084752E" w:rsidP="00717A04">
            <w:pPr>
              <w:rPr>
                <w:sz w:val="20"/>
                <w:szCs w:val="16"/>
              </w:rPr>
            </w:pPr>
          </w:p>
        </w:tc>
        <w:tc>
          <w:tcPr>
            <w:tcW w:w="962" w:type="pct"/>
            <w:shd w:val="clear" w:color="auto" w:fill="auto"/>
          </w:tcPr>
          <w:p w:rsidR="0084752E" w:rsidRPr="00057B8F" w:rsidRDefault="0084752E" w:rsidP="00523340">
            <w:pPr>
              <w:jc w:val="center"/>
              <w:rPr>
                <w:sz w:val="20"/>
                <w:szCs w:val="16"/>
              </w:rPr>
            </w:pPr>
            <w:r w:rsidRPr="00057B8F">
              <w:rPr>
                <w:sz w:val="20"/>
                <w:szCs w:val="16"/>
              </w:rPr>
              <w:t>83,5</w:t>
            </w:r>
          </w:p>
        </w:tc>
        <w:tc>
          <w:tcPr>
            <w:tcW w:w="1019" w:type="pct"/>
            <w:shd w:val="clear" w:color="auto" w:fill="auto"/>
          </w:tcPr>
          <w:p w:rsidR="0084752E" w:rsidRPr="00057B8F" w:rsidRDefault="0084752E" w:rsidP="00523340">
            <w:pPr>
              <w:jc w:val="center"/>
              <w:rPr>
                <w:sz w:val="20"/>
                <w:szCs w:val="16"/>
              </w:rPr>
            </w:pPr>
          </w:p>
        </w:tc>
      </w:tr>
    </w:tbl>
    <w:p w:rsidR="00E10CA9" w:rsidRPr="00057B8F" w:rsidRDefault="00E10CA9" w:rsidP="00E10CA9">
      <w:pPr>
        <w:pStyle w:val="6"/>
        <w:keepNext w:val="0"/>
        <w:keepLines w:val="0"/>
        <w:widowControl w:val="0"/>
      </w:pPr>
      <w:r w:rsidRPr="00057B8F">
        <w:t>Действующие линии электропередачи напряжением 110 кВ и выше, вывод из работы которых приводит к технологическим ограничениям перетока электрической энергии (мощности) по сетям более высокого класса напряжения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3606"/>
        <w:gridCol w:w="1696"/>
        <w:gridCol w:w="1599"/>
        <w:gridCol w:w="2263"/>
      </w:tblGrid>
      <w:tr w:rsidR="00057B8F" w:rsidRPr="00057B8F" w:rsidTr="00BA289C">
        <w:trPr>
          <w:cantSplit/>
          <w:tblHeader/>
        </w:trPr>
        <w:tc>
          <w:tcPr>
            <w:tcW w:w="213" w:type="pct"/>
            <w:shd w:val="clear" w:color="auto" w:fill="auto"/>
          </w:tcPr>
          <w:p w:rsidR="00E10CA9" w:rsidRPr="00057B8F" w:rsidRDefault="00E10CA9" w:rsidP="00BA289C">
            <w:pPr>
              <w:widowControl w:val="0"/>
              <w:jc w:val="center"/>
              <w:rPr>
                <w:bCs/>
                <w:sz w:val="20"/>
                <w:szCs w:val="16"/>
              </w:rPr>
            </w:pPr>
            <w:r w:rsidRPr="00057B8F">
              <w:rPr>
                <w:bCs/>
                <w:sz w:val="20"/>
                <w:szCs w:val="16"/>
              </w:rPr>
              <w:lastRenderedPageBreak/>
              <w:t>№</w:t>
            </w:r>
          </w:p>
        </w:tc>
        <w:tc>
          <w:tcPr>
            <w:tcW w:w="1884" w:type="pct"/>
            <w:shd w:val="clear" w:color="auto" w:fill="auto"/>
          </w:tcPr>
          <w:p w:rsidR="00E10CA9" w:rsidRPr="00057B8F" w:rsidRDefault="00E10CA9" w:rsidP="00BA289C">
            <w:pPr>
              <w:widowControl w:val="0"/>
              <w:rPr>
                <w:bCs/>
                <w:sz w:val="20"/>
                <w:szCs w:val="16"/>
              </w:rPr>
            </w:pPr>
            <w:r w:rsidRPr="00057B8F">
              <w:rPr>
                <w:bCs/>
                <w:sz w:val="20"/>
                <w:szCs w:val="16"/>
              </w:rPr>
              <w:t>Наименование линии электропередачи</w:t>
            </w:r>
          </w:p>
        </w:tc>
        <w:tc>
          <w:tcPr>
            <w:tcW w:w="886" w:type="pct"/>
            <w:shd w:val="clear" w:color="auto" w:fill="auto"/>
          </w:tcPr>
          <w:p w:rsidR="00E10CA9" w:rsidRPr="00057B8F" w:rsidRDefault="00E10CA9" w:rsidP="00BA289C">
            <w:pPr>
              <w:widowControl w:val="0"/>
              <w:rPr>
                <w:bCs/>
                <w:sz w:val="20"/>
                <w:szCs w:val="16"/>
              </w:rPr>
            </w:pPr>
            <w:r w:rsidRPr="00057B8F">
              <w:rPr>
                <w:bCs/>
                <w:sz w:val="20"/>
                <w:szCs w:val="16"/>
              </w:rPr>
              <w:t>Местоположение</w:t>
            </w:r>
          </w:p>
        </w:tc>
        <w:tc>
          <w:tcPr>
            <w:tcW w:w="835" w:type="pct"/>
            <w:shd w:val="clear" w:color="auto" w:fill="auto"/>
          </w:tcPr>
          <w:p w:rsidR="00E10CA9" w:rsidRPr="00057B8F" w:rsidRDefault="00E10CA9" w:rsidP="00BA289C">
            <w:pPr>
              <w:widowControl w:val="0"/>
              <w:jc w:val="center"/>
              <w:rPr>
                <w:bCs/>
                <w:sz w:val="20"/>
                <w:szCs w:val="16"/>
              </w:rPr>
            </w:pPr>
            <w:r w:rsidRPr="00057B8F">
              <w:rPr>
                <w:bCs/>
                <w:sz w:val="20"/>
                <w:szCs w:val="16"/>
              </w:rPr>
              <w:t>Протяженность, км</w:t>
            </w:r>
          </w:p>
        </w:tc>
        <w:tc>
          <w:tcPr>
            <w:tcW w:w="1182" w:type="pct"/>
            <w:shd w:val="clear" w:color="auto" w:fill="auto"/>
          </w:tcPr>
          <w:p w:rsidR="00E10CA9" w:rsidRPr="00057B8F" w:rsidRDefault="00E10CA9" w:rsidP="00BA289C">
            <w:pPr>
              <w:widowControl w:val="0"/>
              <w:rPr>
                <w:bCs/>
                <w:sz w:val="20"/>
                <w:szCs w:val="16"/>
              </w:rPr>
            </w:pPr>
            <w:r w:rsidRPr="00057B8F">
              <w:rPr>
                <w:bCs/>
                <w:sz w:val="20"/>
                <w:szCs w:val="16"/>
              </w:rPr>
              <w:t>Ограничения при выводе из работы</w:t>
            </w:r>
          </w:p>
        </w:tc>
      </w:tr>
      <w:tr w:rsidR="00057B8F" w:rsidRPr="00057B8F" w:rsidTr="00BA289C">
        <w:trPr>
          <w:cantSplit/>
        </w:trPr>
        <w:tc>
          <w:tcPr>
            <w:tcW w:w="213" w:type="pct"/>
            <w:shd w:val="clear" w:color="auto" w:fill="auto"/>
          </w:tcPr>
          <w:p w:rsidR="00E10CA9" w:rsidRPr="00057B8F" w:rsidRDefault="00E10CA9" w:rsidP="0002306E">
            <w:pPr>
              <w:widowControl w:val="0"/>
              <w:numPr>
                <w:ilvl w:val="0"/>
                <w:numId w:val="327"/>
              </w:numPr>
              <w:rPr>
                <w:iCs/>
                <w:sz w:val="20"/>
                <w:szCs w:val="16"/>
              </w:rPr>
            </w:pPr>
          </w:p>
        </w:tc>
        <w:tc>
          <w:tcPr>
            <w:tcW w:w="1884" w:type="pct"/>
            <w:shd w:val="clear" w:color="auto" w:fill="auto"/>
          </w:tcPr>
          <w:p w:rsidR="00E10CA9" w:rsidRPr="00057B8F" w:rsidRDefault="00E10CA9" w:rsidP="00BA289C">
            <w:pPr>
              <w:rPr>
                <w:sz w:val="20"/>
                <w:szCs w:val="16"/>
              </w:rPr>
            </w:pPr>
            <w:r w:rsidRPr="00057B8F">
              <w:rPr>
                <w:sz w:val="20"/>
                <w:szCs w:val="16"/>
              </w:rPr>
              <w:t>ВЛ 110 кВ Серебрянка - Плюсса</w:t>
            </w:r>
          </w:p>
        </w:tc>
        <w:tc>
          <w:tcPr>
            <w:tcW w:w="886" w:type="pct"/>
            <w:shd w:val="clear" w:color="auto" w:fill="auto"/>
          </w:tcPr>
          <w:p w:rsidR="00E10CA9" w:rsidRPr="00057B8F" w:rsidRDefault="00E10CA9" w:rsidP="00BA289C">
            <w:pPr>
              <w:rPr>
                <w:sz w:val="20"/>
                <w:szCs w:val="16"/>
              </w:rPr>
            </w:pPr>
            <w:r w:rsidRPr="00057B8F">
              <w:rPr>
                <w:sz w:val="20"/>
                <w:szCs w:val="16"/>
              </w:rPr>
              <w:t>Ленинградская область, Псковская область</w:t>
            </w:r>
          </w:p>
        </w:tc>
        <w:tc>
          <w:tcPr>
            <w:tcW w:w="835" w:type="pct"/>
            <w:shd w:val="clear" w:color="auto" w:fill="auto"/>
          </w:tcPr>
          <w:p w:rsidR="00E10CA9" w:rsidRPr="00057B8F" w:rsidRDefault="00E10CA9" w:rsidP="00BA289C">
            <w:pPr>
              <w:jc w:val="center"/>
            </w:pPr>
            <w:r w:rsidRPr="00057B8F">
              <w:rPr>
                <w:sz w:val="20"/>
                <w:szCs w:val="16"/>
              </w:rPr>
              <w:t>-</w:t>
            </w:r>
          </w:p>
        </w:tc>
        <w:tc>
          <w:tcPr>
            <w:tcW w:w="1182" w:type="pct"/>
            <w:shd w:val="clear" w:color="auto" w:fill="auto"/>
          </w:tcPr>
          <w:p w:rsidR="00E10CA9" w:rsidRPr="00057B8F" w:rsidRDefault="00E10CA9" w:rsidP="00BA289C">
            <w:pPr>
              <w:widowControl w:val="0"/>
              <w:rPr>
                <w:sz w:val="20"/>
                <w:szCs w:val="16"/>
              </w:rPr>
            </w:pPr>
            <w:r w:rsidRPr="00057B8F">
              <w:rPr>
                <w:sz w:val="20"/>
                <w:szCs w:val="16"/>
              </w:rPr>
              <w:t>В зависимости от фактического режима работы</w:t>
            </w:r>
          </w:p>
        </w:tc>
      </w:tr>
      <w:tr w:rsidR="00057B8F" w:rsidRPr="00057B8F" w:rsidTr="00BA289C">
        <w:trPr>
          <w:cantSplit/>
          <w:trHeight w:val="15"/>
        </w:trPr>
        <w:tc>
          <w:tcPr>
            <w:tcW w:w="2096" w:type="pct"/>
            <w:gridSpan w:val="2"/>
            <w:shd w:val="clear" w:color="auto" w:fill="auto"/>
          </w:tcPr>
          <w:p w:rsidR="00E10CA9" w:rsidRPr="00057B8F" w:rsidRDefault="00E10CA9" w:rsidP="00BA289C">
            <w:pPr>
              <w:widowControl w:val="0"/>
              <w:rPr>
                <w:sz w:val="20"/>
                <w:szCs w:val="16"/>
              </w:rPr>
            </w:pPr>
            <w:r w:rsidRPr="00057B8F">
              <w:rPr>
                <w:sz w:val="20"/>
                <w:szCs w:val="16"/>
              </w:rPr>
              <w:t>Всего</w:t>
            </w:r>
          </w:p>
        </w:tc>
        <w:tc>
          <w:tcPr>
            <w:tcW w:w="886" w:type="pct"/>
            <w:shd w:val="clear" w:color="auto" w:fill="auto"/>
          </w:tcPr>
          <w:p w:rsidR="00E10CA9" w:rsidRPr="00057B8F" w:rsidRDefault="00E10CA9" w:rsidP="00BA289C">
            <w:pPr>
              <w:widowControl w:val="0"/>
              <w:rPr>
                <w:sz w:val="20"/>
                <w:szCs w:val="16"/>
              </w:rPr>
            </w:pPr>
          </w:p>
        </w:tc>
        <w:tc>
          <w:tcPr>
            <w:tcW w:w="835" w:type="pct"/>
            <w:shd w:val="clear" w:color="auto" w:fill="auto"/>
          </w:tcPr>
          <w:p w:rsidR="00E10CA9" w:rsidRPr="00057B8F" w:rsidRDefault="00E10CA9" w:rsidP="00BA289C">
            <w:pPr>
              <w:widowControl w:val="0"/>
              <w:jc w:val="center"/>
              <w:rPr>
                <w:sz w:val="20"/>
                <w:szCs w:val="16"/>
              </w:rPr>
            </w:pPr>
            <w:r w:rsidRPr="00057B8F">
              <w:rPr>
                <w:sz w:val="20"/>
                <w:szCs w:val="16"/>
              </w:rPr>
              <w:t>-</w:t>
            </w:r>
          </w:p>
        </w:tc>
        <w:tc>
          <w:tcPr>
            <w:tcW w:w="1182" w:type="pct"/>
            <w:shd w:val="clear" w:color="auto" w:fill="auto"/>
          </w:tcPr>
          <w:p w:rsidR="00E10CA9" w:rsidRPr="00057B8F" w:rsidRDefault="00E10CA9" w:rsidP="00BA289C">
            <w:pPr>
              <w:widowControl w:val="0"/>
              <w:jc w:val="center"/>
              <w:rPr>
                <w:sz w:val="20"/>
                <w:szCs w:val="16"/>
              </w:rPr>
            </w:pPr>
          </w:p>
        </w:tc>
      </w:tr>
    </w:tbl>
    <w:p w:rsidR="00AE28AF" w:rsidRPr="00057B8F" w:rsidRDefault="00AE28AF" w:rsidP="00AA5B31">
      <w:pPr>
        <w:pStyle w:val="4"/>
      </w:pPr>
      <w:r w:rsidRPr="00057B8F">
        <w:t>Строящиеся объекты</w:t>
      </w:r>
      <w:bookmarkEnd w:id="294"/>
    </w:p>
    <w:p w:rsidR="00123B61" w:rsidRPr="00057B8F" w:rsidRDefault="00123B61" w:rsidP="00123B61">
      <w:pPr>
        <w:pStyle w:val="14"/>
      </w:pPr>
      <w:bookmarkStart w:id="295" w:name="_Toc325799923"/>
      <w:bookmarkStart w:id="296" w:name="_Toc340925113"/>
      <w:bookmarkStart w:id="297" w:name="_Toc343803230"/>
      <w:bookmarkStart w:id="298" w:name="_Toc343871755"/>
      <w:bookmarkStart w:id="299" w:name="_Toc322942646"/>
      <w:bookmarkStart w:id="300" w:name="_Toc322949701"/>
      <w:bookmarkStart w:id="301" w:name="_Toc322942644"/>
      <w:bookmarkStart w:id="302" w:name="_Toc325520531"/>
      <w:r w:rsidRPr="00057B8F">
        <w:t>Нет строящихся объектов электроэнергетики.</w:t>
      </w:r>
    </w:p>
    <w:p w:rsidR="00123B61" w:rsidRPr="00057B8F" w:rsidRDefault="00123B61" w:rsidP="00123B61"/>
    <w:p w:rsidR="00AE28AF" w:rsidRPr="00D85B16" w:rsidRDefault="00AA5B31" w:rsidP="00AA5B31">
      <w:pPr>
        <w:pStyle w:val="2"/>
        <w:rPr>
          <w:color w:val="0070C0"/>
        </w:rPr>
      </w:pPr>
      <w:bookmarkStart w:id="303" w:name="_Toc13650184"/>
      <w:r w:rsidRPr="00D85B16">
        <w:rPr>
          <w:color w:val="0070C0"/>
        </w:rPr>
        <w:lastRenderedPageBreak/>
        <w:t xml:space="preserve">2.2. </w:t>
      </w:r>
      <w:r w:rsidR="00AE28AF" w:rsidRPr="00D85B16">
        <w:rPr>
          <w:color w:val="0070C0"/>
        </w:rPr>
        <w:t>Центральный федеральный округ</w:t>
      </w:r>
      <w:bookmarkEnd w:id="295"/>
      <w:bookmarkEnd w:id="296"/>
      <w:bookmarkEnd w:id="297"/>
      <w:bookmarkEnd w:id="298"/>
      <w:bookmarkEnd w:id="303"/>
    </w:p>
    <w:p w:rsidR="001B4CE6" w:rsidRPr="00057B8F" w:rsidRDefault="001B4CE6" w:rsidP="001B4CE6">
      <w:pPr>
        <w:pStyle w:val="14"/>
      </w:pPr>
      <w:r w:rsidRPr="00057B8F">
        <w:t xml:space="preserve">На территории Центрального федерального округа (ЦФО) расположена операционная зона Объединенной энергетической системы Центра (ОЭС Центра) за исключением зоны Вологодского РДУ (расположена на территории Северо-Западного ФО). </w:t>
      </w:r>
    </w:p>
    <w:p w:rsidR="001B4CE6" w:rsidRPr="00057B8F" w:rsidRDefault="001B4CE6" w:rsidP="001B4CE6">
      <w:pPr>
        <w:pStyle w:val="14"/>
      </w:pPr>
      <w:r w:rsidRPr="00057B8F">
        <w:t>В состав ОЭС Центра входят 18 региональных энергетических систем: Белгородская, Брянская, Владимирская, Вологодская, Воронежская, Ивановская, Калужская, Костромская, Курская, Орловская, Липецкая, Московская, Рязанская, Смоленская, Тамбовская, Тверская, Тульская и Ярославская. При этом Московская энергосистема объединяет г. Москву и Московскую область, а Вологодская энергосистема обслуживает потребителей Вологодской области, входящей в состав Северо-Западного федерального округа.</w:t>
      </w:r>
    </w:p>
    <w:p w:rsidR="001B4CE6" w:rsidRPr="00057B8F" w:rsidRDefault="001B4CE6" w:rsidP="001B4CE6">
      <w:pPr>
        <w:pStyle w:val="14"/>
      </w:pPr>
      <w:r w:rsidRPr="00057B8F">
        <w:t xml:space="preserve"> ОЭС Центра граничит с четырьмя объединенными энергетическими системами ЕЭС России - ОЭС Северо-Запада, ОЭС Средней Волги, ОЭС Урала и ОЭС Юга, а также с энергосистемами Украины и Белоруссии.</w:t>
      </w:r>
    </w:p>
    <w:p w:rsidR="00A04FBB" w:rsidRPr="00057B8F" w:rsidRDefault="00A04FBB" w:rsidP="001B4CE6">
      <w:pPr>
        <w:pStyle w:val="14"/>
      </w:pPr>
      <w:r w:rsidRPr="00057B8F">
        <w:t>В ОЭС Центра находится крупнейший в России узел Московской энергосистемы, который имеет стратегическое значение. Кроме того, энергообъединение насыщено развитыми узлами электропотребления, в которых размещены предприятия черной металлургии и крупные промышленные городские центры (Вологодско-Череповецкий, Белгородский, Липецкий). Еще одной особенностью ОЭС Центра является самая высокая в ЕЭС удельная доля атомных электростанций в структуре генерирующей мощности.</w:t>
      </w:r>
    </w:p>
    <w:p w:rsidR="001B4CE6" w:rsidRPr="00057B8F" w:rsidRDefault="001B4CE6" w:rsidP="001B4CE6">
      <w:pPr>
        <w:pStyle w:val="14"/>
      </w:pPr>
      <w:r w:rsidRPr="00057B8F">
        <w:t xml:space="preserve">Действующий электроэнергетический комплекс Центрального федерального округа образуют: </w:t>
      </w:r>
    </w:p>
    <w:p w:rsidR="001B4CE6" w:rsidRPr="00D85B16" w:rsidRDefault="00BF058A" w:rsidP="006A1424">
      <w:pPr>
        <w:pStyle w:val="14"/>
        <w:numPr>
          <w:ilvl w:val="0"/>
          <w:numId w:val="3"/>
        </w:numPr>
      </w:pPr>
      <w:r w:rsidRPr="00057B8F">
        <w:t>180</w:t>
      </w:r>
      <w:r w:rsidR="001B4CE6" w:rsidRPr="00057B8F">
        <w:t xml:space="preserve"> электростанци</w:t>
      </w:r>
      <w:r w:rsidRPr="00057B8F">
        <w:t>й</w:t>
      </w:r>
      <w:r w:rsidR="001B4CE6" w:rsidRPr="00057B8F">
        <w:t xml:space="preserve"> суммарной установленной мощностью </w:t>
      </w:r>
      <w:r w:rsidRPr="00057B8F">
        <w:rPr>
          <w:szCs w:val="28"/>
        </w:rPr>
        <w:t>51251</w:t>
      </w:r>
      <w:r w:rsidR="00F671F3" w:rsidRPr="00057B8F">
        <w:rPr>
          <w:szCs w:val="28"/>
        </w:rPr>
        <w:t> </w:t>
      </w:r>
      <w:r w:rsidR="00D85B16">
        <w:t xml:space="preserve">МВт, </w:t>
      </w:r>
      <w:r w:rsidR="00D85B16">
        <w:rPr>
          <w:color w:val="0070C0"/>
        </w:rPr>
        <w:t>в том числе:</w:t>
      </w:r>
    </w:p>
    <w:p w:rsidR="00D85B16" w:rsidRPr="006B29AA" w:rsidRDefault="00D85B16" w:rsidP="00D85B16">
      <w:pPr>
        <w:pStyle w:val="14"/>
        <w:numPr>
          <w:ilvl w:val="0"/>
          <w:numId w:val="3"/>
        </w:numPr>
        <w:ind w:left="1429" w:hanging="357"/>
        <w:rPr>
          <w:color w:val="0070C0"/>
        </w:rPr>
      </w:pPr>
      <w:r>
        <w:rPr>
          <w:color w:val="0070C0"/>
        </w:rPr>
        <w:lastRenderedPageBreak/>
        <w:t>5</w:t>
      </w:r>
      <w:r w:rsidRPr="006B29AA">
        <w:rPr>
          <w:color w:val="0070C0"/>
        </w:rPr>
        <w:t xml:space="preserve"> атомны</w:t>
      </w:r>
      <w:r>
        <w:rPr>
          <w:color w:val="0070C0"/>
        </w:rPr>
        <w:t>х</w:t>
      </w:r>
      <w:r w:rsidRPr="006B29AA">
        <w:rPr>
          <w:color w:val="0070C0"/>
        </w:rPr>
        <w:t xml:space="preserve"> электростанци</w:t>
      </w:r>
      <w:r>
        <w:rPr>
          <w:color w:val="0070C0"/>
        </w:rPr>
        <w:t>й</w:t>
      </w:r>
      <w:r w:rsidRPr="006B29AA">
        <w:rPr>
          <w:color w:val="0070C0"/>
        </w:rPr>
        <w:t xml:space="preserve"> суммарной установленной мощностью </w:t>
      </w:r>
      <w:r>
        <w:rPr>
          <w:color w:val="0070C0"/>
        </w:rPr>
        <w:t>13597</w:t>
      </w:r>
      <w:r w:rsidRPr="006B29AA">
        <w:rPr>
          <w:color w:val="0070C0"/>
        </w:rPr>
        <w:t xml:space="preserve"> МВт;</w:t>
      </w:r>
    </w:p>
    <w:p w:rsidR="00D85B16" w:rsidRPr="004771D1" w:rsidRDefault="00D85B16" w:rsidP="00D85B16">
      <w:pPr>
        <w:pStyle w:val="14"/>
        <w:numPr>
          <w:ilvl w:val="0"/>
          <w:numId w:val="3"/>
        </w:numPr>
        <w:ind w:left="1429" w:hanging="357"/>
        <w:rPr>
          <w:color w:val="0070C0"/>
        </w:rPr>
      </w:pPr>
      <w:r>
        <w:rPr>
          <w:color w:val="0070C0"/>
        </w:rPr>
        <w:t>149</w:t>
      </w:r>
      <w:r w:rsidRPr="004771D1">
        <w:rPr>
          <w:color w:val="0070C0"/>
        </w:rPr>
        <w:t xml:space="preserve"> тепловых электростанций суммарной установленной мощностью </w:t>
      </w:r>
      <w:r>
        <w:rPr>
          <w:color w:val="0070C0"/>
        </w:rPr>
        <w:t>36348</w:t>
      </w:r>
      <w:r w:rsidRPr="004771D1">
        <w:rPr>
          <w:color w:val="0070C0"/>
        </w:rPr>
        <w:t xml:space="preserve"> МВт;</w:t>
      </w:r>
    </w:p>
    <w:p w:rsidR="00D85B16" w:rsidRPr="004771D1" w:rsidRDefault="00D85B16" w:rsidP="00D85B16">
      <w:pPr>
        <w:pStyle w:val="14"/>
        <w:numPr>
          <w:ilvl w:val="0"/>
          <w:numId w:val="3"/>
        </w:numPr>
        <w:ind w:left="1429" w:hanging="357"/>
        <w:rPr>
          <w:color w:val="0070C0"/>
        </w:rPr>
      </w:pPr>
      <w:r>
        <w:rPr>
          <w:color w:val="0070C0"/>
        </w:rPr>
        <w:t>20</w:t>
      </w:r>
      <w:r w:rsidRPr="004771D1">
        <w:rPr>
          <w:color w:val="0070C0"/>
        </w:rPr>
        <w:t xml:space="preserve"> </w:t>
      </w:r>
      <w:r>
        <w:rPr>
          <w:color w:val="0070C0"/>
        </w:rPr>
        <w:t>гидроэлектростанций</w:t>
      </w:r>
      <w:r w:rsidRPr="004771D1">
        <w:rPr>
          <w:color w:val="0070C0"/>
        </w:rPr>
        <w:t xml:space="preserve"> суммарной установленной мощностью </w:t>
      </w:r>
      <w:r>
        <w:rPr>
          <w:color w:val="0070C0"/>
        </w:rPr>
        <w:t>1287,3</w:t>
      </w:r>
      <w:r w:rsidRPr="004771D1">
        <w:rPr>
          <w:color w:val="0070C0"/>
        </w:rPr>
        <w:t xml:space="preserve"> МВт;</w:t>
      </w:r>
    </w:p>
    <w:p w:rsidR="00D85B16" w:rsidRPr="004771D1" w:rsidRDefault="00D85B16" w:rsidP="00D85B16">
      <w:pPr>
        <w:pStyle w:val="14"/>
        <w:numPr>
          <w:ilvl w:val="0"/>
          <w:numId w:val="3"/>
        </w:numPr>
        <w:ind w:left="1429" w:hanging="357"/>
        <w:rPr>
          <w:color w:val="0070C0"/>
        </w:rPr>
      </w:pPr>
      <w:r>
        <w:rPr>
          <w:color w:val="0070C0"/>
        </w:rPr>
        <w:t>6</w:t>
      </w:r>
      <w:r w:rsidRPr="004771D1">
        <w:rPr>
          <w:color w:val="0070C0"/>
        </w:rPr>
        <w:t xml:space="preserve"> возобновляемых источник</w:t>
      </w:r>
      <w:r>
        <w:rPr>
          <w:color w:val="0070C0"/>
        </w:rPr>
        <w:t>ов</w:t>
      </w:r>
      <w:r w:rsidRPr="004771D1">
        <w:rPr>
          <w:color w:val="0070C0"/>
        </w:rPr>
        <w:t xml:space="preserve"> энергии суммарной установленной мощностью </w:t>
      </w:r>
      <w:r>
        <w:rPr>
          <w:color w:val="0070C0"/>
        </w:rPr>
        <w:t>18</w:t>
      </w:r>
      <w:r w:rsidRPr="004771D1">
        <w:rPr>
          <w:color w:val="0070C0"/>
        </w:rPr>
        <w:t xml:space="preserve"> МВт;</w:t>
      </w:r>
    </w:p>
    <w:p w:rsidR="00D85B16" w:rsidRPr="004771D1" w:rsidRDefault="00D85B16" w:rsidP="00D85B16">
      <w:pPr>
        <w:pStyle w:val="14"/>
        <w:numPr>
          <w:ilvl w:val="0"/>
          <w:numId w:val="3"/>
        </w:numPr>
        <w:rPr>
          <w:color w:val="0070C0"/>
        </w:rPr>
      </w:pPr>
      <w:r>
        <w:rPr>
          <w:color w:val="0070C0"/>
        </w:rPr>
        <w:t>858491</w:t>
      </w:r>
      <w:r w:rsidRPr="004771D1">
        <w:rPr>
          <w:color w:val="0070C0"/>
        </w:rPr>
        <w:t xml:space="preserve"> </w:t>
      </w:r>
      <w:r>
        <w:rPr>
          <w:color w:val="0070C0"/>
        </w:rPr>
        <w:t xml:space="preserve">км </w:t>
      </w:r>
      <w:r w:rsidRPr="004771D1">
        <w:rPr>
          <w:color w:val="0070C0"/>
        </w:rPr>
        <w:t>линий электропередачи напряжением 0,4-750 кВ, в том числе:</w:t>
      </w:r>
    </w:p>
    <w:p w:rsidR="001B4CE6" w:rsidRPr="00057B8F" w:rsidRDefault="00BF058A" w:rsidP="00D85B16">
      <w:pPr>
        <w:pStyle w:val="14"/>
        <w:numPr>
          <w:ilvl w:val="0"/>
          <w:numId w:val="3"/>
        </w:numPr>
        <w:ind w:left="1429" w:hanging="357"/>
      </w:pPr>
      <w:r w:rsidRPr="00057B8F">
        <w:rPr>
          <w:szCs w:val="28"/>
        </w:rPr>
        <w:t>26081</w:t>
      </w:r>
      <w:r w:rsidR="001B4CE6" w:rsidRPr="00057B8F">
        <w:rPr>
          <w:szCs w:val="28"/>
        </w:rPr>
        <w:t xml:space="preserve"> км линий</w:t>
      </w:r>
      <w:r w:rsidR="001B4CE6" w:rsidRPr="00057B8F">
        <w:t xml:space="preserve"> электропередачи напряжением 220-750 кВ;</w:t>
      </w:r>
    </w:p>
    <w:p w:rsidR="001B4CE6" w:rsidRPr="00057B8F" w:rsidRDefault="00BF058A" w:rsidP="00D85B16">
      <w:pPr>
        <w:pStyle w:val="14"/>
        <w:numPr>
          <w:ilvl w:val="0"/>
          <w:numId w:val="3"/>
        </w:numPr>
        <w:ind w:left="1429" w:hanging="357"/>
      </w:pPr>
      <w:r w:rsidRPr="00057B8F">
        <w:rPr>
          <w:szCs w:val="28"/>
        </w:rPr>
        <w:t>832410</w:t>
      </w:r>
      <w:r w:rsidR="001B4CE6" w:rsidRPr="00057B8F">
        <w:rPr>
          <w:szCs w:val="28"/>
        </w:rPr>
        <w:t xml:space="preserve"> км линий</w:t>
      </w:r>
      <w:r w:rsidR="001B4CE6" w:rsidRPr="00057B8F">
        <w:t xml:space="preserve"> электропередачи напряжением 0,4-110 кВ;</w:t>
      </w:r>
    </w:p>
    <w:p w:rsidR="00D85B16" w:rsidRPr="004771D1" w:rsidRDefault="00D85B16" w:rsidP="00D85B16">
      <w:pPr>
        <w:pStyle w:val="14"/>
        <w:numPr>
          <w:ilvl w:val="0"/>
          <w:numId w:val="3"/>
        </w:numPr>
        <w:rPr>
          <w:color w:val="0070C0"/>
        </w:rPr>
      </w:pPr>
      <w:r>
        <w:rPr>
          <w:color w:val="0070C0"/>
        </w:rPr>
        <w:t>4314</w:t>
      </w:r>
      <w:r w:rsidRPr="004771D1">
        <w:rPr>
          <w:color w:val="0070C0"/>
        </w:rPr>
        <w:t xml:space="preserve"> понизительные подстанции напряжением 35-750 кВ общей мощностью </w:t>
      </w:r>
      <w:r>
        <w:rPr>
          <w:color w:val="0070C0"/>
        </w:rPr>
        <w:t>226070</w:t>
      </w:r>
      <w:r w:rsidRPr="004771D1">
        <w:rPr>
          <w:color w:val="0070C0"/>
        </w:rPr>
        <w:t xml:space="preserve"> МВА</w:t>
      </w:r>
      <w:r>
        <w:rPr>
          <w:color w:val="0070C0"/>
        </w:rPr>
        <w:t>, в том числе:</w:t>
      </w:r>
    </w:p>
    <w:p w:rsidR="001B4CE6" w:rsidRPr="00057B8F" w:rsidRDefault="00BF058A" w:rsidP="00D85B16">
      <w:pPr>
        <w:pStyle w:val="14"/>
        <w:numPr>
          <w:ilvl w:val="0"/>
          <w:numId w:val="3"/>
        </w:numPr>
        <w:ind w:left="1431" w:hanging="357"/>
      </w:pPr>
      <w:r w:rsidRPr="00057B8F">
        <w:t>249</w:t>
      </w:r>
      <w:r w:rsidR="001B4CE6" w:rsidRPr="00057B8F">
        <w:t xml:space="preserve"> понизительн</w:t>
      </w:r>
      <w:r w:rsidRPr="00057B8F">
        <w:t>ых</w:t>
      </w:r>
      <w:r w:rsidR="001B4CE6" w:rsidRPr="00057B8F">
        <w:t xml:space="preserve"> подстанци</w:t>
      </w:r>
      <w:r w:rsidRPr="00057B8F">
        <w:t>й</w:t>
      </w:r>
      <w:r w:rsidR="001B4CE6" w:rsidRPr="00057B8F">
        <w:t xml:space="preserve"> напряжением 220-750 кВ общей мощностью </w:t>
      </w:r>
      <w:r w:rsidRPr="00057B8F">
        <w:rPr>
          <w:szCs w:val="28"/>
        </w:rPr>
        <w:t>118490</w:t>
      </w:r>
      <w:r w:rsidR="001B4CE6" w:rsidRPr="00057B8F">
        <w:rPr>
          <w:szCs w:val="28"/>
        </w:rPr>
        <w:t xml:space="preserve"> </w:t>
      </w:r>
      <w:r w:rsidR="001B4CE6" w:rsidRPr="00057B8F">
        <w:t>МВА;</w:t>
      </w:r>
    </w:p>
    <w:p w:rsidR="001B4CE6" w:rsidRPr="00057B8F" w:rsidRDefault="00BF058A" w:rsidP="00D85B16">
      <w:pPr>
        <w:pStyle w:val="14"/>
        <w:numPr>
          <w:ilvl w:val="0"/>
          <w:numId w:val="3"/>
        </w:numPr>
        <w:ind w:left="1431" w:hanging="357"/>
      </w:pPr>
      <w:r w:rsidRPr="00057B8F">
        <w:rPr>
          <w:szCs w:val="28"/>
        </w:rPr>
        <w:t>4065</w:t>
      </w:r>
      <w:r w:rsidR="001B4CE6" w:rsidRPr="00057B8F">
        <w:t xml:space="preserve"> понизительны</w:t>
      </w:r>
      <w:r w:rsidRPr="00057B8F">
        <w:t>х</w:t>
      </w:r>
      <w:r w:rsidR="001B4CE6" w:rsidRPr="00057B8F">
        <w:t xml:space="preserve"> подстанци</w:t>
      </w:r>
      <w:r w:rsidRPr="00057B8F">
        <w:t>й</w:t>
      </w:r>
      <w:r w:rsidR="001B4CE6" w:rsidRPr="00057B8F">
        <w:t xml:space="preserve"> напряжением 35-110 кВ общей мощностью </w:t>
      </w:r>
      <w:r w:rsidRPr="00057B8F">
        <w:rPr>
          <w:szCs w:val="28"/>
        </w:rPr>
        <w:t>107580</w:t>
      </w:r>
      <w:r w:rsidR="001B4CE6" w:rsidRPr="00057B8F">
        <w:rPr>
          <w:szCs w:val="28"/>
        </w:rPr>
        <w:t xml:space="preserve"> </w:t>
      </w:r>
      <w:r w:rsidR="001B4CE6" w:rsidRPr="00057B8F">
        <w:t>МВА;</w:t>
      </w:r>
    </w:p>
    <w:p w:rsidR="001B4CE6" w:rsidRPr="00057B8F" w:rsidRDefault="00BF058A" w:rsidP="006A1424">
      <w:pPr>
        <w:pStyle w:val="14"/>
        <w:numPr>
          <w:ilvl w:val="0"/>
          <w:numId w:val="3"/>
        </w:numPr>
      </w:pPr>
      <w:r w:rsidRPr="00057B8F">
        <w:rPr>
          <w:szCs w:val="28"/>
        </w:rPr>
        <w:t>198998</w:t>
      </w:r>
      <w:r w:rsidR="001B4CE6" w:rsidRPr="00057B8F">
        <w:t xml:space="preserve"> т</w:t>
      </w:r>
      <w:r w:rsidR="001B4CE6" w:rsidRPr="00057B8F">
        <w:rPr>
          <w:szCs w:val="28"/>
        </w:rPr>
        <w:t>рансформаторны</w:t>
      </w:r>
      <w:r w:rsidRPr="00057B8F">
        <w:rPr>
          <w:szCs w:val="28"/>
        </w:rPr>
        <w:t>х</w:t>
      </w:r>
      <w:r w:rsidR="001B4CE6" w:rsidRPr="00057B8F">
        <w:rPr>
          <w:szCs w:val="28"/>
        </w:rPr>
        <w:t xml:space="preserve"> подстанци</w:t>
      </w:r>
      <w:r w:rsidRPr="00057B8F">
        <w:rPr>
          <w:szCs w:val="28"/>
        </w:rPr>
        <w:t>й</w:t>
      </w:r>
      <w:r w:rsidR="001B4CE6" w:rsidRPr="00057B8F">
        <w:rPr>
          <w:szCs w:val="28"/>
        </w:rPr>
        <w:t xml:space="preserve"> напряжением 6-10/0,4 кВ</w:t>
      </w:r>
      <w:r w:rsidR="001B4CE6" w:rsidRPr="00057B8F">
        <w:t xml:space="preserve"> общей мощностью </w:t>
      </w:r>
      <w:r w:rsidRPr="00057B8F">
        <w:rPr>
          <w:szCs w:val="28"/>
        </w:rPr>
        <w:t>81351</w:t>
      </w:r>
      <w:r w:rsidR="001B4CE6" w:rsidRPr="00057B8F">
        <w:t xml:space="preserve"> МВА.</w:t>
      </w:r>
    </w:p>
    <w:p w:rsidR="00A04FBB" w:rsidRPr="00057B8F" w:rsidRDefault="00A04FBB" w:rsidP="00A04FBB">
      <w:pPr>
        <w:pStyle w:val="14"/>
      </w:pPr>
      <w:r w:rsidRPr="00057B8F">
        <w:t>Потребление электрической энергии в ЦФО в 201</w:t>
      </w:r>
      <w:r w:rsidR="00BF058A" w:rsidRPr="00057B8F">
        <w:t>7</w:t>
      </w:r>
      <w:r w:rsidRPr="00057B8F">
        <w:t xml:space="preserve"> году составило </w:t>
      </w:r>
      <w:r w:rsidR="00BF058A" w:rsidRPr="00057B8F">
        <w:t>224,8</w:t>
      </w:r>
      <w:r w:rsidRPr="00057B8F">
        <w:t xml:space="preserve"> млрд. кВтч, производство электроэнергии - </w:t>
      </w:r>
      <w:r w:rsidR="00BF058A" w:rsidRPr="00057B8F">
        <w:t>227,9</w:t>
      </w:r>
      <w:r w:rsidRPr="00057B8F">
        <w:t xml:space="preserve"> млрд. кВтч. Таким образом, в 201</w:t>
      </w:r>
      <w:r w:rsidR="00BF058A" w:rsidRPr="00057B8F">
        <w:t>7</w:t>
      </w:r>
      <w:r w:rsidRPr="00057B8F">
        <w:t xml:space="preserve"> году ЦФО был энергоизбыточным. При этом Воронежская, Костромская, Курская, Смоленская и Тверская области были энергоизбыточными, остальные субъект</w:t>
      </w:r>
      <w:r w:rsidR="00BF058A" w:rsidRPr="00057B8F">
        <w:t>ы, входящие</w:t>
      </w:r>
      <w:r w:rsidRPr="00057B8F">
        <w:t xml:space="preserve"> в состав ЦФО - энергодефицитными.</w:t>
      </w:r>
    </w:p>
    <w:p w:rsidR="00A04FBB" w:rsidRPr="00057B8F" w:rsidRDefault="00A04FBB" w:rsidP="00A04FBB">
      <w:pPr>
        <w:pStyle w:val="14"/>
      </w:pPr>
      <w:r w:rsidRPr="00057B8F">
        <w:t xml:space="preserve">Избыток электроэнергии передавался в ЕЭС России, а также в энергосистемы Белоруссии и Украины. </w:t>
      </w:r>
    </w:p>
    <w:p w:rsidR="00A04FBB" w:rsidRPr="00057B8F" w:rsidRDefault="00A04FBB" w:rsidP="00A04FBB">
      <w:pPr>
        <w:pStyle w:val="14"/>
      </w:pPr>
      <w:r w:rsidRPr="00057B8F">
        <w:lastRenderedPageBreak/>
        <w:t>В производстве электроэнергии в ЦФО велика роль тепловых и атомных электростанций. В 201</w:t>
      </w:r>
      <w:r w:rsidR="00D03C49" w:rsidRPr="00057B8F">
        <w:t>7</w:t>
      </w:r>
      <w:r w:rsidRPr="00057B8F">
        <w:t xml:space="preserve"> году в ЦФО на тепловые электростанции пришлось </w:t>
      </w:r>
      <w:r w:rsidR="00D03C49" w:rsidRPr="00057B8F">
        <w:t>56</w:t>
      </w:r>
      <w:r w:rsidRPr="00057B8F">
        <w:t xml:space="preserve">% суммарной выработки электроэнергии, на атомные электростанции - </w:t>
      </w:r>
      <w:r w:rsidR="00D03C49" w:rsidRPr="00057B8F">
        <w:t>42</w:t>
      </w:r>
      <w:r w:rsidRPr="00057B8F">
        <w:t xml:space="preserve">%, на гидроэлектростанции - </w:t>
      </w:r>
      <w:r w:rsidR="00D03C49" w:rsidRPr="00057B8F">
        <w:t>2</w:t>
      </w:r>
      <w:r w:rsidRPr="00057B8F">
        <w:t>%.</w:t>
      </w:r>
    </w:p>
    <w:p w:rsidR="00A04FBB" w:rsidRPr="00057B8F" w:rsidRDefault="00A04FBB" w:rsidP="00A04FBB">
      <w:pPr>
        <w:pStyle w:val="14"/>
      </w:pPr>
      <w:r w:rsidRPr="00057B8F">
        <w:t>В топливном балансе тепловых электростанций доля газа превышает 92%.</w:t>
      </w:r>
    </w:p>
    <w:p w:rsidR="00045500" w:rsidRPr="00057B8F" w:rsidRDefault="00045500" w:rsidP="00045500">
      <w:pPr>
        <w:pStyle w:val="14"/>
      </w:pPr>
      <w:r w:rsidRPr="00057B8F">
        <w:t>Энергетическая инфраструктура федерального значения в Центральном федеральном округе сложилась в 60 - 70-е годы XX века, большая часть ее генерирующих мощностей (56,3%) была введена до 1981 года.</w:t>
      </w:r>
    </w:p>
    <w:p w:rsidR="00045500" w:rsidRPr="00057B8F" w:rsidRDefault="00045500" w:rsidP="00045500">
      <w:pPr>
        <w:pStyle w:val="14"/>
      </w:pPr>
      <w:r w:rsidRPr="00057B8F">
        <w:t xml:space="preserve">Суммарный износ основных фондов по ЦФО составляет 44,4%, при этом износ 25% основных фондов оценивается экспертами как критический. Наихудшее положение в Калужской области (60,7%) и </w:t>
      </w:r>
      <w:r w:rsidR="002C03F9" w:rsidRPr="00057B8F">
        <w:t>г. </w:t>
      </w:r>
      <w:r w:rsidRPr="00057B8F">
        <w:t>Москве (54,2%), наилучшее - в Белгородской области (19,8%).</w:t>
      </w:r>
    </w:p>
    <w:p w:rsidR="00045500" w:rsidRPr="00057B8F" w:rsidRDefault="00045500" w:rsidP="00045500">
      <w:pPr>
        <w:pStyle w:val="14"/>
      </w:pPr>
      <w:r w:rsidRPr="00057B8F">
        <w:t>Большинство агрегатов генерирующих станций выработали свой расчетный ресурс или близки к этому. Худшее положение у тепловых электростанций. Доля введенных за последние 10 лет мощностей составляет всего лишь 10% суммарной мощности. Следует отметить также серьезное запаздывание с переходом на современные высокопроизводительные и экономичные технологии.</w:t>
      </w:r>
    </w:p>
    <w:p w:rsidR="001B4CE6" w:rsidRPr="00057B8F" w:rsidRDefault="001B4CE6" w:rsidP="001B4CE6">
      <w:pPr>
        <w:pStyle w:val="14"/>
      </w:pPr>
      <w:bookmarkStart w:id="304" w:name="_Toc325799924"/>
      <w:bookmarkStart w:id="305" w:name="_Toc340925114"/>
      <w:bookmarkStart w:id="306" w:name="_Toc343803231"/>
      <w:bookmarkStart w:id="307" w:name="_Toc343871756"/>
      <w:r w:rsidRPr="00057B8F">
        <w:t>Генеральная схема размещения объектов электроэнергетики до 2030 года предусматривает следующие приоритетные направления развития энергетической инфраструктуры ЦФО:</w:t>
      </w:r>
    </w:p>
    <w:p w:rsidR="001B4CE6" w:rsidRPr="00057B8F" w:rsidRDefault="001B4CE6" w:rsidP="006A1424">
      <w:pPr>
        <w:pStyle w:val="14"/>
        <w:numPr>
          <w:ilvl w:val="0"/>
          <w:numId w:val="3"/>
        </w:numPr>
        <w:spacing w:before="120" w:after="120"/>
      </w:pPr>
      <w:r w:rsidRPr="00057B8F">
        <w:t>широкомасштабная модернизация электроэнергетики и перевод ее на новый технологический уровень на базе разработки (лицензионного освоения) и внедрения новых ключевых энергетических технологий;</w:t>
      </w:r>
    </w:p>
    <w:p w:rsidR="001B4CE6" w:rsidRPr="00057B8F" w:rsidRDefault="001B4CE6" w:rsidP="006A1424">
      <w:pPr>
        <w:pStyle w:val="14"/>
        <w:numPr>
          <w:ilvl w:val="0"/>
          <w:numId w:val="3"/>
        </w:numPr>
        <w:spacing w:before="120" w:after="120"/>
      </w:pPr>
      <w:r w:rsidRPr="00057B8F">
        <w:t>повышение экономической и энергетической эффективности отрасли на основе оптимизации структуры генерирующих мощностей;</w:t>
      </w:r>
    </w:p>
    <w:p w:rsidR="001B4CE6" w:rsidRPr="00057B8F" w:rsidRDefault="001B4CE6" w:rsidP="006A1424">
      <w:pPr>
        <w:pStyle w:val="14"/>
        <w:numPr>
          <w:ilvl w:val="0"/>
          <w:numId w:val="3"/>
        </w:numPr>
        <w:spacing w:before="120" w:after="120"/>
      </w:pPr>
      <w:r w:rsidRPr="00057B8F">
        <w:lastRenderedPageBreak/>
        <w:t>повышение надежности функционирования электроэнергетики за счет усиления межсистемных электрических связей между объединенными энергетическими системами, повышения управляемости и гибкости электрической сети за счет внедрения новых технологий;</w:t>
      </w:r>
    </w:p>
    <w:p w:rsidR="001B4CE6" w:rsidRPr="00057B8F" w:rsidRDefault="001B4CE6" w:rsidP="006A1424">
      <w:pPr>
        <w:pStyle w:val="14"/>
        <w:numPr>
          <w:ilvl w:val="0"/>
          <w:numId w:val="3"/>
        </w:numPr>
        <w:spacing w:before="120" w:after="120"/>
      </w:pPr>
      <w:r w:rsidRPr="00057B8F">
        <w:t>ограничение и в ряде случаев снижение негативного воздействия электроэнергетики на окружающую среду за счет внедрения наилучших технологий и механизма взимания платы за негативное воздействие на окружающую среду.</w:t>
      </w:r>
    </w:p>
    <w:p w:rsidR="001B4CE6" w:rsidRPr="00057B8F" w:rsidRDefault="001B4CE6" w:rsidP="001B4CE6">
      <w:pPr>
        <w:pStyle w:val="14"/>
      </w:pPr>
      <w:r w:rsidRPr="00057B8F">
        <w:t>Ожидается, что к 2030 году на атомных электростанциях ЦФО будет вырабатываться около 40% суммарного объема электроэнергии.</w:t>
      </w:r>
    </w:p>
    <w:p w:rsidR="00B245FC" w:rsidRPr="00057B8F" w:rsidRDefault="001B4CE6" w:rsidP="001B4CE6">
      <w:pPr>
        <w:pStyle w:val="14"/>
      </w:pPr>
      <w:r w:rsidRPr="00057B8F">
        <w:t xml:space="preserve">На Нововоронежской АЭС-2 планируется ввод </w:t>
      </w:r>
      <w:r w:rsidR="00B245FC" w:rsidRPr="00057B8F">
        <w:t>второго</w:t>
      </w:r>
      <w:r w:rsidRPr="00057B8F">
        <w:t xml:space="preserve"> энергоблок</w:t>
      </w:r>
      <w:r w:rsidR="00B245FC" w:rsidRPr="00057B8F">
        <w:t>а</w:t>
      </w:r>
      <w:r w:rsidRPr="00057B8F">
        <w:t xml:space="preserve"> типа ВВЭР-1200 мощностью </w:t>
      </w:r>
      <w:r w:rsidR="00B245FC" w:rsidRPr="00057B8F">
        <w:t>1200</w:t>
      </w:r>
      <w:r w:rsidRPr="00057B8F">
        <w:t xml:space="preserve"> МВт (в </w:t>
      </w:r>
      <w:r w:rsidR="00B245FC" w:rsidRPr="00057B8F">
        <w:t>2019</w:t>
      </w:r>
      <w:r w:rsidRPr="00057B8F">
        <w:t xml:space="preserve"> год</w:t>
      </w:r>
      <w:r w:rsidR="00B245FC" w:rsidRPr="00057B8F">
        <w:t>у</w:t>
      </w:r>
      <w:r w:rsidRPr="00057B8F">
        <w:t xml:space="preserve">). </w:t>
      </w:r>
    </w:p>
    <w:p w:rsidR="001B4CE6" w:rsidRPr="00057B8F" w:rsidRDefault="001B4CE6" w:rsidP="001B4CE6">
      <w:pPr>
        <w:pStyle w:val="14"/>
      </w:pPr>
      <w:r w:rsidRPr="00057B8F">
        <w:t xml:space="preserve">На Курской АЭС-2 планируется ввод первого энергоблока типа ВВЭР-ТОИ мощностью </w:t>
      </w:r>
      <w:r w:rsidR="00B245FC" w:rsidRPr="00057B8F">
        <w:t>1255</w:t>
      </w:r>
      <w:r w:rsidRPr="00057B8F">
        <w:t xml:space="preserve"> МВт в </w:t>
      </w:r>
      <w:r w:rsidR="001C6BD5" w:rsidRPr="00057B8F">
        <w:t>2023</w:t>
      </w:r>
      <w:r w:rsidRPr="00057B8F">
        <w:t xml:space="preserve"> году. Ввод в эксплуатацию новых энергоблоков строящейся станции замещения Курской АЭС-2 предполагается синхронизировать со постепенным выводом из эксплуатации блоков РБМК-1000 Курской АЭС.</w:t>
      </w:r>
    </w:p>
    <w:p w:rsidR="001C6BD5" w:rsidRPr="00057B8F" w:rsidRDefault="001C6BD5" w:rsidP="001C6BD5">
      <w:pPr>
        <w:pStyle w:val="14"/>
      </w:pPr>
      <w:r w:rsidRPr="00057B8F">
        <w:t>В период до 2024 года в ЦФО предусматривается ввод в эксплуатацию новых крупных энергоблоков (единичной мощностью выше 200 МВт) с использованием парогазовых на Воронежской ТЭЦ-1 (ПГУ-223(Т)).</w:t>
      </w:r>
    </w:p>
    <w:p w:rsidR="001C6BD5" w:rsidRPr="00057B8F" w:rsidRDefault="001C6BD5" w:rsidP="001C6BD5">
      <w:pPr>
        <w:pStyle w:val="14"/>
      </w:pPr>
      <w:r w:rsidRPr="00057B8F">
        <w:t>В 2018-2024 годах намечается усиление межсистемной связи «ОЭС Центра - ОЭС Северо-Запада» путем сооружения ВЛ 750 кВ Ленинградская - Белозерская.</w:t>
      </w:r>
    </w:p>
    <w:p w:rsidR="001C6BD5" w:rsidRPr="00057B8F" w:rsidRDefault="001C6BD5" w:rsidP="001C6BD5">
      <w:pPr>
        <w:pStyle w:val="14"/>
      </w:pPr>
      <w:r w:rsidRPr="00057B8F">
        <w:t xml:space="preserve">Для выдачи мощности второго энергоблока Нововоронежской </w:t>
      </w:r>
      <w:r w:rsidRPr="00057B8F">
        <w:br/>
        <w:t xml:space="preserve">АЭС-2 (энергоблока №7 Нововоронежской АЭС) планируется строительство следующих объектов: </w:t>
      </w:r>
    </w:p>
    <w:p w:rsidR="001C6BD5" w:rsidRPr="00057B8F" w:rsidRDefault="001C6BD5" w:rsidP="0002306E">
      <w:pPr>
        <w:pStyle w:val="14"/>
        <w:numPr>
          <w:ilvl w:val="0"/>
          <w:numId w:val="428"/>
        </w:numPr>
        <w:spacing w:before="120" w:after="120"/>
      </w:pPr>
      <w:r w:rsidRPr="00057B8F">
        <w:t>ВЛ 220 кВ Нововоронежская АЭС-2 - Бутурлиновка;</w:t>
      </w:r>
    </w:p>
    <w:p w:rsidR="001C6BD5" w:rsidRPr="00057B8F" w:rsidRDefault="001C6BD5" w:rsidP="0002306E">
      <w:pPr>
        <w:pStyle w:val="14"/>
        <w:numPr>
          <w:ilvl w:val="0"/>
          <w:numId w:val="428"/>
        </w:numPr>
        <w:spacing w:before="120" w:after="120"/>
      </w:pPr>
      <w:r w:rsidRPr="00057B8F">
        <w:t>ВЛ 500 кВ Донская - Старый Оскол №2.</w:t>
      </w:r>
    </w:p>
    <w:p w:rsidR="001C6BD5" w:rsidRPr="00057B8F" w:rsidRDefault="001C6BD5" w:rsidP="001C6BD5">
      <w:pPr>
        <w:pStyle w:val="14"/>
        <w:keepNext/>
        <w:spacing w:before="120" w:after="120"/>
      </w:pPr>
      <w:r w:rsidRPr="00057B8F">
        <w:lastRenderedPageBreak/>
        <w:t xml:space="preserve">Помимо объектов схемы выдачи мощности Нововоронежской </w:t>
      </w:r>
      <w:r w:rsidRPr="00057B8F">
        <w:br/>
        <w:t xml:space="preserve">АЭС-2, наиболее значимыми вводами электросетевых объектов 500 кВ в период до 2024 года </w:t>
      </w:r>
      <w:r w:rsidR="0005767E" w:rsidRPr="00057B8F">
        <w:t xml:space="preserve">в ЦФО </w:t>
      </w:r>
      <w:r w:rsidRPr="00057B8F">
        <w:t>являются:</w:t>
      </w:r>
    </w:p>
    <w:p w:rsidR="001C6BD5" w:rsidRPr="00057B8F" w:rsidRDefault="001C6BD5" w:rsidP="0002306E">
      <w:pPr>
        <w:pStyle w:val="14"/>
        <w:numPr>
          <w:ilvl w:val="0"/>
          <w:numId w:val="428"/>
        </w:numPr>
        <w:spacing w:before="120" w:after="120"/>
      </w:pPr>
      <w:r w:rsidRPr="00057B8F">
        <w:t>комплексное техническое перево</w:t>
      </w:r>
      <w:r w:rsidR="0005767E" w:rsidRPr="00057B8F">
        <w:t>оружение и реконструкция ПС 500 </w:t>
      </w:r>
      <w:r w:rsidRPr="00057B8F">
        <w:t>кВ: Чагино, Ногинск, Пахра, Трубино;</w:t>
      </w:r>
    </w:p>
    <w:p w:rsidR="001C6BD5" w:rsidRPr="00057B8F" w:rsidRDefault="001C6BD5" w:rsidP="0002306E">
      <w:pPr>
        <w:pStyle w:val="14"/>
        <w:numPr>
          <w:ilvl w:val="0"/>
          <w:numId w:val="428"/>
        </w:numPr>
        <w:spacing w:before="120" w:after="120"/>
      </w:pPr>
      <w:r w:rsidRPr="00057B8F">
        <w:t>ВЛ 500 кВ Калужская - Обнинская с ПС 500 кВ Обнинская;</w:t>
      </w:r>
    </w:p>
    <w:p w:rsidR="001C6BD5" w:rsidRPr="00057B8F" w:rsidRDefault="001C6BD5" w:rsidP="0002306E">
      <w:pPr>
        <w:pStyle w:val="14"/>
        <w:numPr>
          <w:ilvl w:val="0"/>
          <w:numId w:val="428"/>
        </w:numPr>
        <w:spacing w:before="120" w:after="120"/>
      </w:pPr>
      <w:r w:rsidRPr="00057B8F">
        <w:t>ПС 500 кВ Горки.</w:t>
      </w:r>
    </w:p>
    <w:p w:rsidR="001C6BD5" w:rsidRPr="00057B8F" w:rsidRDefault="001C6BD5" w:rsidP="001C6BD5">
      <w:pPr>
        <w:pStyle w:val="14"/>
        <w:keepNext/>
      </w:pPr>
      <w:r w:rsidRPr="00057B8F">
        <w:t xml:space="preserve">Также </w:t>
      </w:r>
      <w:r w:rsidR="0005767E" w:rsidRPr="00057B8F">
        <w:t xml:space="preserve">в ЦФО </w:t>
      </w:r>
      <w:r w:rsidRPr="00057B8F">
        <w:t>намечается сооружение следующих основных электросетевых объектов 220 кВ:</w:t>
      </w:r>
    </w:p>
    <w:p w:rsidR="001C6BD5" w:rsidRPr="00057B8F" w:rsidRDefault="001C6BD5" w:rsidP="0002306E">
      <w:pPr>
        <w:pStyle w:val="14"/>
        <w:numPr>
          <w:ilvl w:val="0"/>
          <w:numId w:val="428"/>
        </w:numPr>
        <w:spacing w:before="120" w:after="120"/>
        <w:ind w:left="1066" w:hanging="357"/>
      </w:pPr>
      <w:r w:rsidRPr="00057B8F">
        <w:t>ВЛ 220 кВ Обнинская - Созвездие для обеспечения технологического присоединения потребителей в северной части Калужской области;</w:t>
      </w:r>
    </w:p>
    <w:p w:rsidR="001C6BD5" w:rsidRPr="00057B8F" w:rsidRDefault="001C6BD5" w:rsidP="0002306E">
      <w:pPr>
        <w:pStyle w:val="14"/>
        <w:numPr>
          <w:ilvl w:val="0"/>
          <w:numId w:val="428"/>
        </w:numPr>
        <w:spacing w:before="120" w:after="120"/>
        <w:ind w:left="1066" w:hanging="357"/>
      </w:pPr>
      <w:r w:rsidRPr="00057B8F">
        <w:t>подстанции 220 кВ для обеспечения электроснабжения тяговых подстанция высокоскоростной магистрали Москва - Казань.</w:t>
      </w:r>
    </w:p>
    <w:p w:rsidR="00AE28AF" w:rsidRPr="004771D1" w:rsidRDefault="00AE28AF" w:rsidP="00AA5B31">
      <w:pPr>
        <w:pStyle w:val="3"/>
        <w:rPr>
          <w:color w:val="0070C0"/>
        </w:rPr>
      </w:pPr>
      <w:bookmarkStart w:id="308" w:name="_Toc13650185"/>
      <w:r w:rsidRPr="004771D1">
        <w:rPr>
          <w:color w:val="0070C0"/>
        </w:rPr>
        <w:t>Белгородская область</w:t>
      </w:r>
      <w:bookmarkEnd w:id="304"/>
      <w:bookmarkEnd w:id="305"/>
      <w:bookmarkEnd w:id="306"/>
      <w:bookmarkEnd w:id="307"/>
      <w:bookmarkEnd w:id="308"/>
    </w:p>
    <w:p w:rsidR="004771D1" w:rsidRPr="006B29AA" w:rsidRDefault="004771D1" w:rsidP="004771D1">
      <w:pPr>
        <w:pStyle w:val="14"/>
        <w:rPr>
          <w:color w:val="0070C0"/>
        </w:rPr>
      </w:pPr>
      <w:r w:rsidRPr="006B29AA">
        <w:rPr>
          <w:color w:val="0070C0"/>
        </w:rPr>
        <w:t>На территории субъекта РФ расположена Белгородская энергосистема, входящая в состав ОЭС Центра (объединенная энергетическая система Центра).</w:t>
      </w:r>
    </w:p>
    <w:p w:rsidR="004771D1" w:rsidRPr="004771D1" w:rsidRDefault="004771D1" w:rsidP="004771D1">
      <w:pPr>
        <w:pStyle w:val="14"/>
        <w:rPr>
          <w:color w:val="0070C0"/>
        </w:rPr>
      </w:pPr>
      <w:r w:rsidRPr="006B29AA">
        <w:rPr>
          <w:color w:val="0070C0"/>
        </w:rPr>
        <w:t xml:space="preserve">Функции оперативно-диспетчерского управления выполняет Филиал «Региональное диспетчерское управление энергосистем Курской, Орловской и Белгородской областей» АО «СО ЕЭС» - Курское РДУ. Взаимодействие с </w:t>
      </w:r>
      <w:r w:rsidRPr="004771D1">
        <w:rPr>
          <w:color w:val="0070C0"/>
        </w:rPr>
        <w:t>субъектами электроэнергетики, потребителями электрической энергии, органами власти Белгородской области осуществляет Представительство АО «СО ЕЭС» в Белгородской области.</w:t>
      </w:r>
    </w:p>
    <w:p w:rsidR="000D4D5A" w:rsidRPr="00057B8F" w:rsidRDefault="000D4D5A" w:rsidP="004771D1">
      <w:pPr>
        <w:pStyle w:val="14"/>
      </w:pPr>
      <w:r w:rsidRPr="00057B8F">
        <w:t xml:space="preserve">Действующий электроэнергетический комплекс Белгородской области образуют: </w:t>
      </w:r>
    </w:p>
    <w:p w:rsidR="004771D1" w:rsidRPr="004771D1" w:rsidRDefault="00A92725" w:rsidP="00A92725">
      <w:pPr>
        <w:pStyle w:val="14"/>
        <w:numPr>
          <w:ilvl w:val="0"/>
          <w:numId w:val="3"/>
        </w:numPr>
      </w:pPr>
      <w:r w:rsidRPr="00057B8F">
        <w:lastRenderedPageBreak/>
        <w:t xml:space="preserve">14 </w:t>
      </w:r>
      <w:r w:rsidR="000D4D5A" w:rsidRPr="00057B8F">
        <w:t xml:space="preserve">электростанций суммарной установленной мощностью </w:t>
      </w:r>
      <w:r w:rsidRPr="00057B8F">
        <w:rPr>
          <w:szCs w:val="28"/>
        </w:rPr>
        <w:t>259 </w:t>
      </w:r>
      <w:r w:rsidR="000D4D5A" w:rsidRPr="00057B8F">
        <w:t>МВт</w:t>
      </w:r>
      <w:r w:rsidR="004771D1">
        <w:t xml:space="preserve">, </w:t>
      </w:r>
      <w:r w:rsidR="004771D1">
        <w:rPr>
          <w:color w:val="0070C0"/>
        </w:rPr>
        <w:t>в том числе:</w:t>
      </w:r>
    </w:p>
    <w:p w:rsidR="004771D1" w:rsidRPr="004771D1" w:rsidRDefault="004771D1" w:rsidP="004771D1">
      <w:pPr>
        <w:pStyle w:val="14"/>
        <w:numPr>
          <w:ilvl w:val="0"/>
          <w:numId w:val="3"/>
        </w:numPr>
        <w:ind w:left="1429" w:hanging="357"/>
        <w:rPr>
          <w:color w:val="0070C0"/>
        </w:rPr>
      </w:pPr>
      <w:r w:rsidRPr="004771D1">
        <w:rPr>
          <w:color w:val="0070C0"/>
        </w:rPr>
        <w:t>10 тепловых электростанций суммарной установленной мощностью 255 МВт;</w:t>
      </w:r>
    </w:p>
    <w:p w:rsidR="004771D1" w:rsidRPr="004771D1" w:rsidRDefault="004771D1" w:rsidP="004771D1">
      <w:pPr>
        <w:pStyle w:val="14"/>
        <w:numPr>
          <w:ilvl w:val="0"/>
          <w:numId w:val="3"/>
        </w:numPr>
        <w:ind w:left="1429" w:hanging="357"/>
        <w:rPr>
          <w:color w:val="0070C0"/>
        </w:rPr>
      </w:pPr>
      <w:r w:rsidRPr="004771D1">
        <w:rPr>
          <w:color w:val="0070C0"/>
        </w:rPr>
        <w:t>4 возобновляемых источника энергии суммарной установленной мощностью 4 МВт;</w:t>
      </w:r>
    </w:p>
    <w:p w:rsidR="004771D1" w:rsidRPr="004771D1" w:rsidRDefault="004771D1" w:rsidP="004771D1">
      <w:pPr>
        <w:pStyle w:val="14"/>
        <w:numPr>
          <w:ilvl w:val="0"/>
          <w:numId w:val="3"/>
        </w:numPr>
        <w:rPr>
          <w:color w:val="0070C0"/>
        </w:rPr>
      </w:pPr>
      <w:r w:rsidRPr="004771D1">
        <w:rPr>
          <w:color w:val="0070C0"/>
        </w:rPr>
        <w:t xml:space="preserve">54346 </w:t>
      </w:r>
      <w:r>
        <w:rPr>
          <w:color w:val="0070C0"/>
        </w:rPr>
        <w:t xml:space="preserve">км </w:t>
      </w:r>
      <w:r w:rsidRPr="004771D1">
        <w:rPr>
          <w:color w:val="0070C0"/>
        </w:rPr>
        <w:t>линий электропередачи напряжением 0,4-750 кВ, в том числе:</w:t>
      </w:r>
    </w:p>
    <w:p w:rsidR="000D4D5A" w:rsidRPr="00057B8F" w:rsidRDefault="000436B6" w:rsidP="004771D1">
      <w:pPr>
        <w:pStyle w:val="14"/>
        <w:numPr>
          <w:ilvl w:val="0"/>
          <w:numId w:val="3"/>
        </w:numPr>
        <w:ind w:left="1429" w:hanging="357"/>
      </w:pPr>
      <w:r w:rsidRPr="00057B8F">
        <w:rPr>
          <w:szCs w:val="28"/>
        </w:rPr>
        <w:t>901</w:t>
      </w:r>
      <w:r w:rsidR="000D4D5A" w:rsidRPr="00057B8F">
        <w:rPr>
          <w:szCs w:val="28"/>
        </w:rPr>
        <w:t xml:space="preserve"> км линий</w:t>
      </w:r>
      <w:r w:rsidR="000D4D5A" w:rsidRPr="00057B8F">
        <w:t xml:space="preserve"> электропередачи напряжением 220-750 кВ;</w:t>
      </w:r>
    </w:p>
    <w:p w:rsidR="000D4D5A" w:rsidRPr="00057B8F" w:rsidRDefault="000436B6" w:rsidP="004771D1">
      <w:pPr>
        <w:pStyle w:val="14"/>
        <w:numPr>
          <w:ilvl w:val="0"/>
          <w:numId w:val="3"/>
        </w:numPr>
        <w:ind w:left="1429" w:hanging="357"/>
      </w:pPr>
      <w:r w:rsidRPr="00057B8F">
        <w:rPr>
          <w:szCs w:val="28"/>
        </w:rPr>
        <w:t>53445</w:t>
      </w:r>
      <w:r w:rsidR="000D4D5A" w:rsidRPr="00057B8F">
        <w:rPr>
          <w:szCs w:val="28"/>
        </w:rPr>
        <w:t xml:space="preserve"> км линий</w:t>
      </w:r>
      <w:r w:rsidR="000D4D5A" w:rsidRPr="00057B8F">
        <w:t xml:space="preserve"> элек</w:t>
      </w:r>
      <w:r w:rsidR="00A92725" w:rsidRPr="00057B8F">
        <w:t>тропередачи напряжением 0,4-110 </w:t>
      </w:r>
      <w:r w:rsidR="000D4D5A" w:rsidRPr="00057B8F">
        <w:t>кВ;</w:t>
      </w:r>
    </w:p>
    <w:p w:rsidR="004771D1" w:rsidRPr="004771D1" w:rsidRDefault="004771D1" w:rsidP="004771D1">
      <w:pPr>
        <w:pStyle w:val="14"/>
        <w:numPr>
          <w:ilvl w:val="0"/>
          <w:numId w:val="3"/>
        </w:numPr>
        <w:rPr>
          <w:color w:val="0070C0"/>
        </w:rPr>
      </w:pPr>
      <w:r w:rsidRPr="004771D1">
        <w:rPr>
          <w:color w:val="0070C0"/>
        </w:rPr>
        <w:t>24</w:t>
      </w:r>
      <w:r w:rsidR="00CB45BA">
        <w:rPr>
          <w:color w:val="0070C0"/>
        </w:rPr>
        <w:t>5</w:t>
      </w:r>
      <w:r w:rsidRPr="004771D1">
        <w:rPr>
          <w:color w:val="0070C0"/>
        </w:rPr>
        <w:t xml:space="preserve"> понизительны</w:t>
      </w:r>
      <w:r w:rsidR="00CB45BA">
        <w:rPr>
          <w:color w:val="0070C0"/>
        </w:rPr>
        <w:t>х</w:t>
      </w:r>
      <w:r w:rsidRPr="004771D1">
        <w:rPr>
          <w:color w:val="0070C0"/>
        </w:rPr>
        <w:t xml:space="preserve"> подстанци</w:t>
      </w:r>
      <w:r w:rsidR="00CB45BA">
        <w:rPr>
          <w:color w:val="0070C0"/>
        </w:rPr>
        <w:t>й</w:t>
      </w:r>
      <w:r w:rsidRPr="004771D1">
        <w:rPr>
          <w:color w:val="0070C0"/>
        </w:rPr>
        <w:t xml:space="preserve"> напряжением 35-750 кВ общей мощностью 17352 МВА</w:t>
      </w:r>
      <w:r>
        <w:rPr>
          <w:color w:val="0070C0"/>
        </w:rPr>
        <w:t>, в том числе:</w:t>
      </w:r>
    </w:p>
    <w:p w:rsidR="000D4D5A" w:rsidRPr="00057B8F" w:rsidRDefault="00B17AED" w:rsidP="004771D1">
      <w:pPr>
        <w:pStyle w:val="14"/>
        <w:numPr>
          <w:ilvl w:val="0"/>
          <w:numId w:val="3"/>
        </w:numPr>
        <w:ind w:left="1429" w:hanging="357"/>
      </w:pPr>
      <w:r>
        <w:rPr>
          <w:color w:val="0070C0"/>
        </w:rPr>
        <w:t xml:space="preserve">10 </w:t>
      </w:r>
      <w:r w:rsidR="000D4D5A" w:rsidRPr="00057B8F">
        <w:t xml:space="preserve">понизительных подстанций напряжением </w:t>
      </w:r>
      <w:r w:rsidR="00A92725" w:rsidRPr="00057B8F">
        <w:t>22</w:t>
      </w:r>
      <w:r w:rsidR="000D4D5A" w:rsidRPr="00057B8F">
        <w:t xml:space="preserve">0-750 кВ общей мощностью </w:t>
      </w:r>
      <w:r w:rsidR="000436B6" w:rsidRPr="00057B8F">
        <w:rPr>
          <w:szCs w:val="28"/>
        </w:rPr>
        <w:t>10271</w:t>
      </w:r>
      <w:r w:rsidR="000D4D5A" w:rsidRPr="00057B8F">
        <w:t xml:space="preserve"> МВА;</w:t>
      </w:r>
    </w:p>
    <w:p w:rsidR="000D4D5A" w:rsidRPr="00057B8F" w:rsidRDefault="000436B6" w:rsidP="004771D1">
      <w:pPr>
        <w:pStyle w:val="14"/>
        <w:numPr>
          <w:ilvl w:val="0"/>
          <w:numId w:val="3"/>
        </w:numPr>
        <w:ind w:left="1429" w:hanging="357"/>
      </w:pPr>
      <w:r w:rsidRPr="00057B8F">
        <w:rPr>
          <w:szCs w:val="28"/>
        </w:rPr>
        <w:t>235</w:t>
      </w:r>
      <w:r w:rsidR="000D4D5A" w:rsidRPr="00057B8F">
        <w:t xml:space="preserve"> понизительных подстанций напряжением 35-110 кВ общей мощностью </w:t>
      </w:r>
      <w:r w:rsidRPr="00057B8F">
        <w:rPr>
          <w:szCs w:val="28"/>
        </w:rPr>
        <w:t>7081</w:t>
      </w:r>
      <w:r w:rsidR="000D4D5A" w:rsidRPr="00057B8F">
        <w:rPr>
          <w:szCs w:val="28"/>
        </w:rPr>
        <w:t xml:space="preserve"> </w:t>
      </w:r>
      <w:r w:rsidR="000D4D5A" w:rsidRPr="00057B8F">
        <w:t>МВА;</w:t>
      </w:r>
    </w:p>
    <w:p w:rsidR="000D4D5A" w:rsidRPr="00057B8F" w:rsidRDefault="000436B6" w:rsidP="006A1424">
      <w:pPr>
        <w:pStyle w:val="14"/>
        <w:numPr>
          <w:ilvl w:val="0"/>
          <w:numId w:val="3"/>
        </w:numPr>
      </w:pPr>
      <w:r w:rsidRPr="00057B8F">
        <w:rPr>
          <w:szCs w:val="28"/>
        </w:rPr>
        <w:t>13364</w:t>
      </w:r>
      <w:r w:rsidR="000D4D5A" w:rsidRPr="00057B8F">
        <w:t xml:space="preserve"> т</w:t>
      </w:r>
      <w:r w:rsidR="000D4D5A" w:rsidRPr="00057B8F">
        <w:rPr>
          <w:szCs w:val="28"/>
        </w:rPr>
        <w:t>рансформаторны</w:t>
      </w:r>
      <w:r w:rsidRPr="00057B8F">
        <w:rPr>
          <w:szCs w:val="28"/>
        </w:rPr>
        <w:t>е</w:t>
      </w:r>
      <w:r w:rsidR="000D4D5A" w:rsidRPr="00057B8F">
        <w:rPr>
          <w:szCs w:val="28"/>
        </w:rPr>
        <w:t xml:space="preserve"> подстанци</w:t>
      </w:r>
      <w:r w:rsidRPr="00057B8F">
        <w:rPr>
          <w:szCs w:val="28"/>
        </w:rPr>
        <w:t>и</w:t>
      </w:r>
      <w:r w:rsidR="000D4D5A" w:rsidRPr="00057B8F">
        <w:rPr>
          <w:szCs w:val="28"/>
        </w:rPr>
        <w:t xml:space="preserve"> напряжением 6-10/0,4 кВ</w:t>
      </w:r>
      <w:r w:rsidR="000D4D5A" w:rsidRPr="00057B8F">
        <w:t xml:space="preserve"> общей мощностью </w:t>
      </w:r>
      <w:r w:rsidRPr="00057B8F">
        <w:rPr>
          <w:szCs w:val="28"/>
        </w:rPr>
        <w:t>4144</w:t>
      </w:r>
      <w:r w:rsidR="000D4D5A" w:rsidRPr="00057B8F">
        <w:t xml:space="preserve"> МВА.</w:t>
      </w:r>
    </w:p>
    <w:p w:rsidR="00B47677" w:rsidRPr="00057B8F" w:rsidRDefault="00B47677" w:rsidP="00B47677">
      <w:pPr>
        <w:pStyle w:val="14"/>
      </w:pPr>
      <w:r w:rsidRPr="00057B8F">
        <w:t xml:space="preserve">В области нет электростанций федерального значения. </w:t>
      </w:r>
    </w:p>
    <w:p w:rsidR="000D4D5A" w:rsidRPr="00057B8F" w:rsidRDefault="000D4D5A" w:rsidP="000D4D5A">
      <w:pPr>
        <w:pStyle w:val="14"/>
      </w:pPr>
      <w:bookmarkStart w:id="309" w:name="_Toc343871757"/>
      <w:r w:rsidRPr="00057B8F">
        <w:t>По итогам 201</w:t>
      </w:r>
      <w:r w:rsidR="000436B6" w:rsidRPr="00057B8F">
        <w:t>7</w:t>
      </w:r>
      <w:r w:rsidRPr="00057B8F">
        <w:t xml:space="preserve"> года Белгородская область была энергодефицитным регионом. В </w:t>
      </w:r>
      <w:r w:rsidR="00A92725" w:rsidRPr="00057B8F">
        <w:t>201</w:t>
      </w:r>
      <w:r w:rsidR="000436B6" w:rsidRPr="00057B8F">
        <w:t>7</w:t>
      </w:r>
      <w:r w:rsidRPr="00057B8F">
        <w:t xml:space="preserve"> году по сравнению с </w:t>
      </w:r>
      <w:r w:rsidR="00A92725" w:rsidRPr="00057B8F">
        <w:t>201</w:t>
      </w:r>
      <w:r w:rsidR="000436B6" w:rsidRPr="00057B8F">
        <w:t>6</w:t>
      </w:r>
      <w:r w:rsidRPr="00057B8F">
        <w:t xml:space="preserve"> годом производство электроэнергии в области </w:t>
      </w:r>
      <w:r w:rsidR="000436B6" w:rsidRPr="00057B8F">
        <w:t>увеличилось</w:t>
      </w:r>
      <w:r w:rsidRPr="00057B8F">
        <w:t xml:space="preserve"> на </w:t>
      </w:r>
      <w:r w:rsidR="000436B6" w:rsidRPr="00057B8F">
        <w:t>24</w:t>
      </w:r>
      <w:r w:rsidRPr="00057B8F">
        <w:t xml:space="preserve">% и составило </w:t>
      </w:r>
      <w:r w:rsidR="000436B6" w:rsidRPr="00057B8F">
        <w:t>744</w:t>
      </w:r>
      <w:r w:rsidRPr="00057B8F">
        <w:t xml:space="preserve"> млн. кВтч, потребление электроэнергии </w:t>
      </w:r>
      <w:r w:rsidR="00A92725" w:rsidRPr="00057B8F">
        <w:t>увеличилось</w:t>
      </w:r>
      <w:r w:rsidRPr="00057B8F">
        <w:t xml:space="preserve"> на </w:t>
      </w:r>
      <w:r w:rsidR="000436B6" w:rsidRPr="00057B8F">
        <w:t>2,8</w:t>
      </w:r>
      <w:r w:rsidRPr="00057B8F">
        <w:t xml:space="preserve">% и составило </w:t>
      </w:r>
      <w:r w:rsidR="000436B6" w:rsidRPr="00057B8F">
        <w:t>15645</w:t>
      </w:r>
      <w:r w:rsidRPr="00057B8F">
        <w:t> </w:t>
      </w:r>
      <w:r w:rsidR="00A92725" w:rsidRPr="00057B8F">
        <w:t>млн. </w:t>
      </w:r>
      <w:r w:rsidRPr="00057B8F">
        <w:t xml:space="preserve">кВтч. Объем потребления электроэнергии в области в </w:t>
      </w:r>
      <w:r w:rsidR="00A92725" w:rsidRPr="00057B8F">
        <w:t>201</w:t>
      </w:r>
      <w:r w:rsidR="000436B6" w:rsidRPr="00057B8F">
        <w:t>7</w:t>
      </w:r>
      <w:r w:rsidRPr="00057B8F">
        <w:t xml:space="preserve"> году превысил объем производства </w:t>
      </w:r>
      <w:r w:rsidR="00A92725" w:rsidRPr="00057B8F">
        <w:t>на 9</w:t>
      </w:r>
      <w:r w:rsidR="000436B6" w:rsidRPr="00057B8F">
        <w:t>5</w:t>
      </w:r>
      <w:r w:rsidR="00A92725" w:rsidRPr="00057B8F">
        <w:t>%</w:t>
      </w:r>
      <w:r w:rsidRPr="00057B8F">
        <w:t>. Дефицит электроэнергии в области был покрыт за счет перетоков из соседних региональных энергосистем.</w:t>
      </w:r>
    </w:p>
    <w:p w:rsidR="00AE28AF" w:rsidRPr="00057B8F" w:rsidRDefault="00AE28AF" w:rsidP="00AA5B31">
      <w:pPr>
        <w:pStyle w:val="4"/>
      </w:pPr>
      <w:r w:rsidRPr="00057B8F">
        <w:lastRenderedPageBreak/>
        <w:t>Оценка возможного влияния планируемых для размещения объектов на комплексное развитие Белгородской области</w:t>
      </w:r>
      <w:bookmarkEnd w:id="309"/>
    </w:p>
    <w:p w:rsidR="00AE28AF" w:rsidRPr="00057B8F" w:rsidRDefault="00AE28AF" w:rsidP="00AE28AF">
      <w:pPr>
        <w:pStyle w:val="14"/>
      </w:pPr>
      <w:r w:rsidRPr="00057B8F">
        <w:t>Целью развития электроэнергетики Белгородской области является обеспечение надежного и эффективного энергоснабжения потребителей и полноценного удовлетворения потребностей экономики области в электрической и тепловой энергии с учетом Программы социально-экономического развития Белгородской области.</w:t>
      </w:r>
    </w:p>
    <w:p w:rsidR="00AE28AF" w:rsidRPr="00057B8F" w:rsidRDefault="00AE28AF" w:rsidP="00AE28AF">
      <w:pPr>
        <w:pStyle w:val="14"/>
      </w:pPr>
      <w:r w:rsidRPr="00057B8F">
        <w:t>Совершенствование энергетической инфраструктуры Белгородской области тесно связано с инновационным развитием добычи и обогащения металлических руд, металлургии, пищевой промышленности, производства строительных материалов, сельского хозяйства (птицеводства, свиноводства и молочного животноводства) и транспортно-логистического комплекса.</w:t>
      </w:r>
    </w:p>
    <w:p w:rsidR="00AE28AF" w:rsidRPr="00057B8F" w:rsidRDefault="00AE28AF" w:rsidP="00AE28AF">
      <w:pPr>
        <w:pStyle w:val="14"/>
      </w:pPr>
      <w:r w:rsidRPr="00057B8F">
        <w:t>Строительство новых и расширение существующих объектов электроэнергетики в Белгородской области направлены прежде всего на энергообеспечение стратегических проектов экономического развития области, в числе которых:</w:t>
      </w:r>
    </w:p>
    <w:p w:rsidR="00AE28AF" w:rsidRPr="00057B8F" w:rsidRDefault="00AE28AF" w:rsidP="006A1424">
      <w:pPr>
        <w:pStyle w:val="14"/>
        <w:numPr>
          <w:ilvl w:val="0"/>
          <w:numId w:val="3"/>
        </w:numPr>
      </w:pPr>
      <w:r w:rsidRPr="00057B8F">
        <w:rPr>
          <w:rFonts w:hint="eastAsia"/>
        </w:rPr>
        <w:t>строительство</w:t>
      </w:r>
      <w:r w:rsidRPr="00057B8F">
        <w:t xml:space="preserve"> 3-</w:t>
      </w:r>
      <w:r w:rsidRPr="00057B8F">
        <w:rPr>
          <w:rFonts w:hint="eastAsia"/>
        </w:rPr>
        <w:t>й</w:t>
      </w:r>
      <w:r w:rsidRPr="00057B8F">
        <w:t xml:space="preserve"> </w:t>
      </w:r>
      <w:r w:rsidRPr="00057B8F">
        <w:rPr>
          <w:rFonts w:hint="eastAsia"/>
        </w:rPr>
        <w:t>очереди</w:t>
      </w:r>
      <w:r w:rsidRPr="00057B8F">
        <w:t xml:space="preserve"> </w:t>
      </w:r>
      <w:r w:rsidRPr="00057B8F">
        <w:rPr>
          <w:rFonts w:hint="eastAsia"/>
        </w:rPr>
        <w:t>цеха</w:t>
      </w:r>
      <w:r w:rsidRPr="00057B8F">
        <w:t xml:space="preserve"> </w:t>
      </w:r>
      <w:r w:rsidRPr="00057B8F">
        <w:rPr>
          <w:rFonts w:hint="eastAsia"/>
        </w:rPr>
        <w:t>горячебрикетированного</w:t>
      </w:r>
      <w:r w:rsidRPr="00057B8F">
        <w:t xml:space="preserve"> </w:t>
      </w:r>
      <w:r w:rsidRPr="00057B8F">
        <w:rPr>
          <w:rFonts w:hint="eastAsia"/>
        </w:rPr>
        <w:t>железа</w:t>
      </w:r>
      <w:r w:rsidRPr="00057B8F">
        <w:t xml:space="preserve"> </w:t>
      </w:r>
      <w:r w:rsidRPr="00057B8F">
        <w:rPr>
          <w:rFonts w:hint="eastAsia"/>
        </w:rPr>
        <w:t>на</w:t>
      </w:r>
      <w:r w:rsidRPr="00057B8F">
        <w:t xml:space="preserve"> </w:t>
      </w:r>
      <w:r w:rsidRPr="00057B8F">
        <w:rPr>
          <w:rFonts w:hint="eastAsia"/>
        </w:rPr>
        <w:t>Лебединском</w:t>
      </w:r>
      <w:r w:rsidRPr="00057B8F">
        <w:t xml:space="preserve"> </w:t>
      </w:r>
      <w:r w:rsidRPr="00057B8F">
        <w:rPr>
          <w:rFonts w:hint="eastAsia"/>
        </w:rPr>
        <w:t>горно</w:t>
      </w:r>
      <w:r w:rsidRPr="00057B8F">
        <w:t>-</w:t>
      </w:r>
      <w:r w:rsidRPr="00057B8F">
        <w:rPr>
          <w:rFonts w:hint="eastAsia"/>
        </w:rPr>
        <w:t>обогатительном</w:t>
      </w:r>
      <w:r w:rsidRPr="00057B8F">
        <w:t xml:space="preserve"> </w:t>
      </w:r>
      <w:r w:rsidRPr="00057B8F">
        <w:rPr>
          <w:rFonts w:hint="eastAsia"/>
        </w:rPr>
        <w:t>комбинате</w:t>
      </w:r>
      <w:r w:rsidRPr="00057B8F">
        <w:t>;</w:t>
      </w:r>
    </w:p>
    <w:p w:rsidR="00AE28AF" w:rsidRPr="00057B8F" w:rsidRDefault="00AE28AF" w:rsidP="006A1424">
      <w:pPr>
        <w:pStyle w:val="14"/>
        <w:numPr>
          <w:ilvl w:val="0"/>
          <w:numId w:val="3"/>
        </w:numPr>
      </w:pPr>
      <w:r w:rsidRPr="00057B8F">
        <w:t>строительство 4-</w:t>
      </w:r>
      <w:r w:rsidRPr="00057B8F">
        <w:rPr>
          <w:rFonts w:hint="eastAsia"/>
        </w:rPr>
        <w:t>й</w:t>
      </w:r>
      <w:r w:rsidRPr="00057B8F">
        <w:t xml:space="preserve"> </w:t>
      </w:r>
      <w:r w:rsidRPr="00057B8F">
        <w:rPr>
          <w:rFonts w:hint="eastAsia"/>
        </w:rPr>
        <w:t>секции</w:t>
      </w:r>
      <w:r w:rsidRPr="00057B8F">
        <w:t xml:space="preserve"> </w:t>
      </w:r>
      <w:r w:rsidRPr="00057B8F">
        <w:rPr>
          <w:rFonts w:hint="eastAsia"/>
        </w:rPr>
        <w:t>обогатительной</w:t>
      </w:r>
      <w:r w:rsidRPr="00057B8F">
        <w:t xml:space="preserve"> </w:t>
      </w:r>
      <w:r w:rsidRPr="00057B8F">
        <w:rPr>
          <w:rFonts w:hint="eastAsia"/>
        </w:rPr>
        <w:t>фабрики</w:t>
      </w:r>
      <w:r w:rsidRPr="00057B8F">
        <w:t xml:space="preserve"> </w:t>
      </w:r>
      <w:r w:rsidRPr="00057B8F">
        <w:rPr>
          <w:rFonts w:hint="eastAsia"/>
        </w:rPr>
        <w:t>Стойленского</w:t>
      </w:r>
      <w:r w:rsidRPr="00057B8F">
        <w:t xml:space="preserve"> </w:t>
      </w:r>
      <w:r w:rsidRPr="00057B8F">
        <w:rPr>
          <w:rFonts w:hint="eastAsia"/>
        </w:rPr>
        <w:t>горно</w:t>
      </w:r>
      <w:r w:rsidRPr="00057B8F">
        <w:t>-</w:t>
      </w:r>
      <w:r w:rsidRPr="00057B8F">
        <w:rPr>
          <w:rFonts w:hint="eastAsia"/>
        </w:rPr>
        <w:t>обогатительного</w:t>
      </w:r>
      <w:r w:rsidRPr="00057B8F">
        <w:t xml:space="preserve"> </w:t>
      </w:r>
      <w:r w:rsidRPr="00057B8F">
        <w:rPr>
          <w:rFonts w:hint="eastAsia"/>
        </w:rPr>
        <w:t>комбината</w:t>
      </w:r>
      <w:r w:rsidRPr="00057B8F">
        <w:t>;</w:t>
      </w:r>
    </w:p>
    <w:p w:rsidR="00AE28AF" w:rsidRPr="00057B8F" w:rsidRDefault="00AE28AF" w:rsidP="006A1424">
      <w:pPr>
        <w:pStyle w:val="14"/>
        <w:numPr>
          <w:ilvl w:val="0"/>
          <w:numId w:val="3"/>
        </w:numPr>
      </w:pPr>
      <w:r w:rsidRPr="00057B8F">
        <w:rPr>
          <w:rFonts w:hint="eastAsia"/>
        </w:rPr>
        <w:t>строительство</w:t>
      </w:r>
      <w:r w:rsidRPr="00057B8F">
        <w:t xml:space="preserve"> </w:t>
      </w:r>
      <w:r w:rsidRPr="00057B8F">
        <w:rPr>
          <w:rFonts w:hint="eastAsia"/>
        </w:rPr>
        <w:t>Приоскольского</w:t>
      </w:r>
      <w:r w:rsidRPr="00057B8F">
        <w:t xml:space="preserve"> </w:t>
      </w:r>
      <w:r w:rsidRPr="00057B8F">
        <w:rPr>
          <w:rFonts w:hint="eastAsia"/>
        </w:rPr>
        <w:t>горно</w:t>
      </w:r>
      <w:r w:rsidRPr="00057B8F">
        <w:t>-</w:t>
      </w:r>
      <w:r w:rsidRPr="00057B8F">
        <w:rPr>
          <w:rFonts w:hint="eastAsia"/>
        </w:rPr>
        <w:t>обогатительного</w:t>
      </w:r>
      <w:r w:rsidRPr="00057B8F">
        <w:t xml:space="preserve"> </w:t>
      </w:r>
      <w:r w:rsidRPr="00057B8F">
        <w:rPr>
          <w:rFonts w:hint="eastAsia"/>
        </w:rPr>
        <w:t>комбината</w:t>
      </w:r>
      <w:r w:rsidRPr="00057B8F">
        <w:t xml:space="preserve"> </w:t>
      </w:r>
      <w:r w:rsidRPr="00057B8F">
        <w:rPr>
          <w:rFonts w:hint="eastAsia"/>
        </w:rPr>
        <w:t>и</w:t>
      </w:r>
      <w:r w:rsidRPr="00057B8F">
        <w:t xml:space="preserve"> </w:t>
      </w:r>
      <w:r w:rsidRPr="00057B8F">
        <w:rPr>
          <w:rFonts w:hint="eastAsia"/>
        </w:rPr>
        <w:t>мелкосортного</w:t>
      </w:r>
      <w:r w:rsidRPr="00057B8F">
        <w:t xml:space="preserve"> </w:t>
      </w:r>
      <w:r w:rsidRPr="00057B8F">
        <w:rPr>
          <w:rFonts w:hint="eastAsia"/>
        </w:rPr>
        <w:t>стана</w:t>
      </w:r>
      <w:r w:rsidRPr="00057B8F">
        <w:t>;</w:t>
      </w:r>
    </w:p>
    <w:p w:rsidR="00AE28AF" w:rsidRPr="00057B8F" w:rsidRDefault="00AE28AF" w:rsidP="006A1424">
      <w:pPr>
        <w:pStyle w:val="14"/>
        <w:numPr>
          <w:ilvl w:val="0"/>
          <w:numId w:val="3"/>
        </w:numPr>
      </w:pPr>
      <w:r w:rsidRPr="00057B8F">
        <w:rPr>
          <w:rFonts w:hint="eastAsia"/>
        </w:rPr>
        <w:t>создание</w:t>
      </w:r>
      <w:r w:rsidRPr="00057B8F">
        <w:t xml:space="preserve"> </w:t>
      </w:r>
      <w:r w:rsidRPr="00057B8F">
        <w:rPr>
          <w:rFonts w:hint="eastAsia"/>
        </w:rPr>
        <w:t>производственного</w:t>
      </w:r>
      <w:r w:rsidRPr="00057B8F">
        <w:t xml:space="preserve"> </w:t>
      </w:r>
      <w:r w:rsidRPr="00057B8F">
        <w:rPr>
          <w:rFonts w:hint="eastAsia"/>
        </w:rPr>
        <w:t>комплекса</w:t>
      </w:r>
      <w:r w:rsidRPr="00057B8F">
        <w:t xml:space="preserve"> </w:t>
      </w:r>
      <w:r w:rsidRPr="00057B8F">
        <w:rPr>
          <w:rFonts w:hint="eastAsia"/>
        </w:rPr>
        <w:t>элементов</w:t>
      </w:r>
      <w:r w:rsidRPr="00057B8F">
        <w:t xml:space="preserve"> </w:t>
      </w:r>
      <w:r w:rsidRPr="00057B8F">
        <w:rPr>
          <w:rFonts w:hint="eastAsia"/>
        </w:rPr>
        <w:t>трубопроводов</w:t>
      </w:r>
      <w:r w:rsidRPr="00057B8F">
        <w:t xml:space="preserve">, </w:t>
      </w:r>
      <w:r w:rsidRPr="00057B8F">
        <w:rPr>
          <w:rFonts w:hint="eastAsia"/>
        </w:rPr>
        <w:t>производство</w:t>
      </w:r>
      <w:r w:rsidRPr="00057B8F">
        <w:t xml:space="preserve"> </w:t>
      </w:r>
      <w:r w:rsidRPr="00057B8F">
        <w:rPr>
          <w:rFonts w:hint="eastAsia"/>
        </w:rPr>
        <w:t>трубопроводов</w:t>
      </w:r>
      <w:r w:rsidRPr="00057B8F">
        <w:t xml:space="preserve"> </w:t>
      </w:r>
      <w:r w:rsidRPr="00057B8F">
        <w:rPr>
          <w:rFonts w:hint="eastAsia"/>
        </w:rPr>
        <w:t>для</w:t>
      </w:r>
      <w:r w:rsidRPr="00057B8F">
        <w:t xml:space="preserve"> </w:t>
      </w:r>
      <w:r w:rsidRPr="00057B8F">
        <w:rPr>
          <w:rFonts w:hint="eastAsia"/>
        </w:rPr>
        <w:t>строящихся</w:t>
      </w:r>
      <w:r w:rsidRPr="00057B8F">
        <w:t xml:space="preserve"> </w:t>
      </w:r>
      <w:r w:rsidRPr="00057B8F">
        <w:rPr>
          <w:rFonts w:hint="eastAsia"/>
        </w:rPr>
        <w:t>энергетических</w:t>
      </w:r>
      <w:r w:rsidRPr="00057B8F">
        <w:t xml:space="preserve"> </w:t>
      </w:r>
      <w:r w:rsidRPr="00057B8F">
        <w:rPr>
          <w:rFonts w:hint="eastAsia"/>
        </w:rPr>
        <w:t>объектов</w:t>
      </w:r>
      <w:r w:rsidRPr="00057B8F">
        <w:t xml:space="preserve">, </w:t>
      </w:r>
      <w:r w:rsidRPr="00057B8F">
        <w:rPr>
          <w:rFonts w:hint="eastAsia"/>
        </w:rPr>
        <w:t>производство</w:t>
      </w:r>
      <w:r w:rsidRPr="00057B8F">
        <w:t xml:space="preserve"> </w:t>
      </w:r>
      <w:r w:rsidRPr="00057B8F">
        <w:rPr>
          <w:rFonts w:hint="eastAsia"/>
        </w:rPr>
        <w:t>железнодорожных</w:t>
      </w:r>
      <w:r w:rsidRPr="00057B8F">
        <w:t xml:space="preserve"> </w:t>
      </w:r>
      <w:r w:rsidRPr="00057B8F">
        <w:rPr>
          <w:rFonts w:hint="eastAsia"/>
        </w:rPr>
        <w:t>подшипников</w:t>
      </w:r>
      <w:r w:rsidRPr="00057B8F">
        <w:t>;</w:t>
      </w:r>
    </w:p>
    <w:p w:rsidR="00AE28AF" w:rsidRPr="00057B8F" w:rsidRDefault="00AE28AF" w:rsidP="006A1424">
      <w:pPr>
        <w:pStyle w:val="14"/>
        <w:numPr>
          <w:ilvl w:val="0"/>
          <w:numId w:val="3"/>
        </w:numPr>
      </w:pPr>
      <w:r w:rsidRPr="00057B8F">
        <w:rPr>
          <w:rFonts w:hint="eastAsia"/>
        </w:rPr>
        <w:t>строительство</w:t>
      </w:r>
      <w:r w:rsidRPr="00057B8F">
        <w:t xml:space="preserve"> </w:t>
      </w:r>
      <w:r w:rsidRPr="00057B8F">
        <w:rPr>
          <w:rFonts w:hint="eastAsia"/>
        </w:rPr>
        <w:t>селекционно</w:t>
      </w:r>
      <w:r w:rsidRPr="00057B8F">
        <w:t>-</w:t>
      </w:r>
      <w:r w:rsidRPr="00057B8F">
        <w:rPr>
          <w:rFonts w:hint="eastAsia"/>
        </w:rPr>
        <w:t>гибридного</w:t>
      </w:r>
      <w:r w:rsidRPr="00057B8F">
        <w:t xml:space="preserve"> </w:t>
      </w:r>
      <w:r w:rsidRPr="00057B8F">
        <w:rPr>
          <w:rFonts w:hint="eastAsia"/>
        </w:rPr>
        <w:t>центра</w:t>
      </w:r>
      <w:r w:rsidRPr="00057B8F">
        <w:t xml:space="preserve">, </w:t>
      </w:r>
      <w:r w:rsidRPr="00057B8F">
        <w:rPr>
          <w:rFonts w:hint="eastAsia"/>
        </w:rPr>
        <w:t>завода</w:t>
      </w:r>
      <w:r w:rsidRPr="00057B8F">
        <w:t xml:space="preserve"> </w:t>
      </w:r>
      <w:r w:rsidRPr="00057B8F">
        <w:rPr>
          <w:rFonts w:hint="eastAsia"/>
        </w:rPr>
        <w:t>по</w:t>
      </w:r>
      <w:r w:rsidRPr="00057B8F">
        <w:t xml:space="preserve"> </w:t>
      </w:r>
      <w:r w:rsidRPr="00057B8F">
        <w:rPr>
          <w:rFonts w:hint="eastAsia"/>
        </w:rPr>
        <w:t>убою</w:t>
      </w:r>
      <w:r w:rsidRPr="00057B8F">
        <w:t xml:space="preserve"> </w:t>
      </w:r>
      <w:r w:rsidRPr="00057B8F">
        <w:rPr>
          <w:rFonts w:hint="eastAsia"/>
        </w:rPr>
        <w:t>птицы</w:t>
      </w:r>
      <w:r w:rsidRPr="00057B8F">
        <w:t xml:space="preserve">, </w:t>
      </w:r>
      <w:r w:rsidRPr="00057B8F">
        <w:rPr>
          <w:rFonts w:hint="eastAsia"/>
        </w:rPr>
        <w:t>дальнейшее</w:t>
      </w:r>
      <w:r w:rsidRPr="00057B8F">
        <w:t xml:space="preserve"> </w:t>
      </w:r>
      <w:r w:rsidRPr="00057B8F">
        <w:rPr>
          <w:rFonts w:hint="eastAsia"/>
        </w:rPr>
        <w:t>наращивание</w:t>
      </w:r>
      <w:r w:rsidRPr="00057B8F">
        <w:t xml:space="preserve"> </w:t>
      </w:r>
      <w:r w:rsidRPr="00057B8F">
        <w:rPr>
          <w:rFonts w:hint="eastAsia"/>
        </w:rPr>
        <w:t>мощностей</w:t>
      </w:r>
      <w:r w:rsidRPr="00057B8F">
        <w:t xml:space="preserve"> </w:t>
      </w:r>
      <w:r w:rsidRPr="00057B8F">
        <w:rPr>
          <w:rFonts w:hint="eastAsia"/>
        </w:rPr>
        <w:t>по</w:t>
      </w:r>
      <w:r w:rsidRPr="00057B8F">
        <w:t xml:space="preserve"> </w:t>
      </w:r>
      <w:r w:rsidRPr="00057B8F">
        <w:rPr>
          <w:rFonts w:hint="eastAsia"/>
        </w:rPr>
        <w:t>производству</w:t>
      </w:r>
      <w:r w:rsidRPr="00057B8F">
        <w:t xml:space="preserve"> </w:t>
      </w:r>
      <w:r w:rsidRPr="00057B8F">
        <w:rPr>
          <w:rFonts w:hint="eastAsia"/>
        </w:rPr>
        <w:t>свинины</w:t>
      </w:r>
      <w:r w:rsidRPr="00057B8F">
        <w:t xml:space="preserve"> и </w:t>
      </w:r>
      <w:r w:rsidRPr="00057B8F">
        <w:rPr>
          <w:rFonts w:hint="eastAsia"/>
        </w:rPr>
        <w:t>комбикормов</w:t>
      </w:r>
      <w:r w:rsidRPr="00057B8F">
        <w:t xml:space="preserve">, </w:t>
      </w:r>
      <w:r w:rsidRPr="00057B8F">
        <w:rPr>
          <w:rFonts w:hint="eastAsia"/>
        </w:rPr>
        <w:t>молока</w:t>
      </w:r>
      <w:r w:rsidRPr="00057B8F">
        <w:t xml:space="preserve"> </w:t>
      </w:r>
      <w:r w:rsidRPr="00057B8F">
        <w:rPr>
          <w:rFonts w:hint="eastAsia"/>
        </w:rPr>
        <w:t>и</w:t>
      </w:r>
      <w:r w:rsidRPr="00057B8F">
        <w:t xml:space="preserve"> </w:t>
      </w:r>
      <w:r w:rsidRPr="00057B8F">
        <w:rPr>
          <w:rFonts w:hint="eastAsia"/>
        </w:rPr>
        <w:t>племенного</w:t>
      </w:r>
      <w:r w:rsidRPr="00057B8F">
        <w:t xml:space="preserve"> </w:t>
      </w:r>
      <w:r w:rsidRPr="00057B8F">
        <w:rPr>
          <w:rFonts w:hint="eastAsia"/>
        </w:rPr>
        <w:t>яйца</w:t>
      </w:r>
      <w:r w:rsidRPr="00057B8F">
        <w:t>;</w:t>
      </w:r>
    </w:p>
    <w:p w:rsidR="00AE28AF" w:rsidRPr="00057B8F" w:rsidRDefault="00AE28AF" w:rsidP="006A1424">
      <w:pPr>
        <w:pStyle w:val="14"/>
        <w:numPr>
          <w:ilvl w:val="0"/>
          <w:numId w:val="3"/>
        </w:numPr>
      </w:pPr>
      <w:r w:rsidRPr="00057B8F">
        <w:rPr>
          <w:rFonts w:hint="eastAsia"/>
        </w:rPr>
        <w:t>строительство</w:t>
      </w:r>
      <w:r w:rsidRPr="00057B8F">
        <w:t xml:space="preserve"> 3-</w:t>
      </w:r>
      <w:r w:rsidRPr="00057B8F">
        <w:rPr>
          <w:rFonts w:hint="eastAsia"/>
        </w:rPr>
        <w:t>х</w:t>
      </w:r>
      <w:r w:rsidRPr="00057B8F">
        <w:t xml:space="preserve"> </w:t>
      </w:r>
      <w:r w:rsidRPr="00057B8F">
        <w:rPr>
          <w:rFonts w:hint="eastAsia"/>
        </w:rPr>
        <w:t>цементных</w:t>
      </w:r>
      <w:r w:rsidRPr="00057B8F">
        <w:t xml:space="preserve"> </w:t>
      </w:r>
      <w:r w:rsidRPr="00057B8F">
        <w:rPr>
          <w:rFonts w:hint="eastAsia"/>
        </w:rPr>
        <w:t>заводов</w:t>
      </w:r>
      <w:r w:rsidRPr="00057B8F">
        <w:t xml:space="preserve"> </w:t>
      </w:r>
      <w:r w:rsidRPr="00057B8F">
        <w:rPr>
          <w:rFonts w:hint="eastAsia"/>
        </w:rPr>
        <w:t>и</w:t>
      </w:r>
      <w:r w:rsidRPr="00057B8F">
        <w:t xml:space="preserve"> </w:t>
      </w:r>
      <w:r w:rsidRPr="00057B8F">
        <w:rPr>
          <w:rFonts w:hint="eastAsia"/>
        </w:rPr>
        <w:t>завода</w:t>
      </w:r>
      <w:r w:rsidRPr="00057B8F">
        <w:t xml:space="preserve"> </w:t>
      </w:r>
      <w:r w:rsidRPr="00057B8F">
        <w:rPr>
          <w:rFonts w:hint="eastAsia"/>
        </w:rPr>
        <w:t>керамического</w:t>
      </w:r>
      <w:r w:rsidRPr="00057B8F">
        <w:t xml:space="preserve"> </w:t>
      </w:r>
      <w:r w:rsidRPr="00057B8F">
        <w:rPr>
          <w:rFonts w:hint="eastAsia"/>
        </w:rPr>
        <w:t>кирпича</w:t>
      </w:r>
      <w:r w:rsidRPr="00057B8F">
        <w:t>;</w:t>
      </w:r>
    </w:p>
    <w:p w:rsidR="00AE28AF" w:rsidRPr="00057B8F" w:rsidRDefault="00AE28AF" w:rsidP="006A1424">
      <w:pPr>
        <w:pStyle w:val="14"/>
        <w:numPr>
          <w:ilvl w:val="0"/>
          <w:numId w:val="3"/>
        </w:numPr>
      </w:pPr>
      <w:r w:rsidRPr="00057B8F">
        <w:rPr>
          <w:rFonts w:hint="eastAsia"/>
        </w:rPr>
        <w:lastRenderedPageBreak/>
        <w:t>создание</w:t>
      </w:r>
      <w:r w:rsidRPr="00057B8F">
        <w:t xml:space="preserve"> </w:t>
      </w:r>
      <w:r w:rsidRPr="00057B8F">
        <w:rPr>
          <w:rFonts w:hint="eastAsia"/>
        </w:rPr>
        <w:t>промышленного</w:t>
      </w:r>
      <w:r w:rsidRPr="00057B8F">
        <w:t xml:space="preserve"> </w:t>
      </w:r>
      <w:r w:rsidRPr="00057B8F">
        <w:rPr>
          <w:rFonts w:hint="eastAsia"/>
        </w:rPr>
        <w:t>парка</w:t>
      </w:r>
      <w:r w:rsidRPr="00057B8F">
        <w:t xml:space="preserve"> «</w:t>
      </w:r>
      <w:r w:rsidRPr="00057B8F">
        <w:rPr>
          <w:rFonts w:hint="eastAsia"/>
        </w:rPr>
        <w:t>Северный</w:t>
      </w:r>
      <w:r w:rsidRPr="00057B8F">
        <w:t xml:space="preserve">» </w:t>
      </w:r>
      <w:r w:rsidRPr="00057B8F">
        <w:rPr>
          <w:rFonts w:hint="eastAsia"/>
        </w:rPr>
        <w:t>для</w:t>
      </w:r>
      <w:r w:rsidRPr="00057B8F">
        <w:t xml:space="preserve"> </w:t>
      </w:r>
      <w:r w:rsidRPr="00057B8F">
        <w:rPr>
          <w:rFonts w:hint="eastAsia"/>
        </w:rPr>
        <w:t>размещения</w:t>
      </w:r>
      <w:r w:rsidRPr="00057B8F">
        <w:t xml:space="preserve"> </w:t>
      </w:r>
      <w:r w:rsidRPr="00057B8F">
        <w:rPr>
          <w:rFonts w:hint="eastAsia"/>
        </w:rPr>
        <w:t>создаваемых</w:t>
      </w:r>
      <w:r w:rsidRPr="00057B8F">
        <w:t xml:space="preserve"> </w:t>
      </w:r>
      <w:r w:rsidRPr="00057B8F">
        <w:rPr>
          <w:rFonts w:hint="eastAsia"/>
        </w:rPr>
        <w:t>инновационных</w:t>
      </w:r>
      <w:r w:rsidRPr="00057B8F">
        <w:t xml:space="preserve"> </w:t>
      </w:r>
      <w:r w:rsidRPr="00057B8F">
        <w:rPr>
          <w:rFonts w:hint="eastAsia"/>
        </w:rPr>
        <w:t>производств</w:t>
      </w:r>
      <w:r w:rsidRPr="00057B8F">
        <w:t>;</w:t>
      </w:r>
    </w:p>
    <w:p w:rsidR="00AE28AF" w:rsidRPr="00057B8F" w:rsidRDefault="00AE28AF" w:rsidP="006A1424">
      <w:pPr>
        <w:pStyle w:val="14"/>
        <w:numPr>
          <w:ilvl w:val="0"/>
          <w:numId w:val="3"/>
        </w:numPr>
      </w:pPr>
      <w:r w:rsidRPr="00057B8F">
        <w:rPr>
          <w:rFonts w:hint="eastAsia"/>
        </w:rPr>
        <w:t>создание</w:t>
      </w:r>
      <w:r w:rsidRPr="00057B8F">
        <w:t xml:space="preserve"> </w:t>
      </w:r>
      <w:r w:rsidRPr="00057B8F">
        <w:rPr>
          <w:rFonts w:hint="eastAsia"/>
        </w:rPr>
        <w:t>высокотехнологичных</w:t>
      </w:r>
      <w:r w:rsidRPr="00057B8F">
        <w:t xml:space="preserve"> </w:t>
      </w:r>
      <w:r w:rsidRPr="00057B8F">
        <w:rPr>
          <w:rFonts w:hint="eastAsia"/>
        </w:rPr>
        <w:t>производств</w:t>
      </w:r>
      <w:r w:rsidRPr="00057B8F">
        <w:t xml:space="preserve"> в </w:t>
      </w:r>
      <w:r w:rsidRPr="00057B8F">
        <w:rPr>
          <w:rFonts w:hint="eastAsia"/>
        </w:rPr>
        <w:t>сфере</w:t>
      </w:r>
      <w:r w:rsidRPr="00057B8F">
        <w:t xml:space="preserve"> </w:t>
      </w:r>
      <w:r w:rsidRPr="00057B8F">
        <w:rPr>
          <w:rFonts w:hint="eastAsia"/>
        </w:rPr>
        <w:t>биофармацевтики</w:t>
      </w:r>
      <w:r w:rsidRPr="00057B8F">
        <w:t xml:space="preserve"> (</w:t>
      </w:r>
      <w:r w:rsidRPr="00057B8F">
        <w:rPr>
          <w:rFonts w:hint="eastAsia"/>
        </w:rPr>
        <w:t>организация</w:t>
      </w:r>
      <w:r w:rsidRPr="00057B8F">
        <w:t xml:space="preserve"> </w:t>
      </w:r>
      <w:r w:rsidRPr="00057B8F">
        <w:rPr>
          <w:rFonts w:hint="eastAsia"/>
        </w:rPr>
        <w:t>производств</w:t>
      </w:r>
      <w:r w:rsidRPr="00057B8F">
        <w:t xml:space="preserve"> </w:t>
      </w:r>
      <w:r w:rsidRPr="00057B8F">
        <w:rPr>
          <w:rFonts w:hint="eastAsia"/>
        </w:rPr>
        <w:t>функциональных</w:t>
      </w:r>
      <w:r w:rsidRPr="00057B8F">
        <w:t xml:space="preserve"> </w:t>
      </w:r>
      <w:r w:rsidRPr="00057B8F">
        <w:rPr>
          <w:rFonts w:hint="eastAsia"/>
        </w:rPr>
        <w:t>протеинов</w:t>
      </w:r>
      <w:r w:rsidRPr="00057B8F">
        <w:t xml:space="preserve">, </w:t>
      </w:r>
      <w:r w:rsidRPr="00057B8F">
        <w:rPr>
          <w:rFonts w:hint="eastAsia"/>
        </w:rPr>
        <w:t>субстанции</w:t>
      </w:r>
      <w:r w:rsidRPr="00057B8F">
        <w:t xml:space="preserve"> </w:t>
      </w:r>
      <w:r w:rsidRPr="00057B8F">
        <w:rPr>
          <w:rFonts w:hint="eastAsia"/>
        </w:rPr>
        <w:t>гепарина</w:t>
      </w:r>
      <w:r w:rsidRPr="00057B8F">
        <w:t xml:space="preserve">) </w:t>
      </w:r>
      <w:r w:rsidRPr="00057B8F">
        <w:rPr>
          <w:rFonts w:hint="eastAsia"/>
        </w:rPr>
        <w:t>и</w:t>
      </w:r>
      <w:r w:rsidRPr="00057B8F">
        <w:t xml:space="preserve"> </w:t>
      </w:r>
      <w:r w:rsidRPr="00057B8F">
        <w:rPr>
          <w:rFonts w:hint="eastAsia"/>
        </w:rPr>
        <w:t>производства</w:t>
      </w:r>
      <w:r w:rsidRPr="00057B8F">
        <w:t xml:space="preserve"> </w:t>
      </w:r>
      <w:r w:rsidRPr="00057B8F">
        <w:rPr>
          <w:rFonts w:hint="eastAsia"/>
        </w:rPr>
        <w:t>электрической</w:t>
      </w:r>
      <w:r w:rsidRPr="00057B8F">
        <w:t xml:space="preserve"> </w:t>
      </w:r>
      <w:r w:rsidRPr="00057B8F">
        <w:rPr>
          <w:rFonts w:hint="eastAsia"/>
        </w:rPr>
        <w:t>энергии</w:t>
      </w:r>
      <w:r w:rsidRPr="00057B8F">
        <w:t xml:space="preserve"> </w:t>
      </w:r>
      <w:r w:rsidRPr="00057B8F">
        <w:rPr>
          <w:rFonts w:hint="eastAsia"/>
        </w:rPr>
        <w:t>с</w:t>
      </w:r>
      <w:r w:rsidRPr="00057B8F">
        <w:t xml:space="preserve"> </w:t>
      </w:r>
      <w:r w:rsidRPr="00057B8F">
        <w:rPr>
          <w:rFonts w:hint="eastAsia"/>
        </w:rPr>
        <w:t>использованием</w:t>
      </w:r>
      <w:r w:rsidRPr="00057B8F">
        <w:t xml:space="preserve"> </w:t>
      </w:r>
      <w:r w:rsidRPr="00057B8F">
        <w:rPr>
          <w:rFonts w:hint="eastAsia"/>
        </w:rPr>
        <w:t>возобновляемых</w:t>
      </w:r>
      <w:r w:rsidRPr="00057B8F">
        <w:t xml:space="preserve"> </w:t>
      </w:r>
      <w:r w:rsidRPr="00057B8F">
        <w:rPr>
          <w:rFonts w:hint="eastAsia"/>
        </w:rPr>
        <w:t>источников</w:t>
      </w:r>
      <w:r w:rsidRPr="00057B8F">
        <w:t xml:space="preserve"> </w:t>
      </w:r>
      <w:r w:rsidRPr="00057B8F">
        <w:rPr>
          <w:rFonts w:hint="eastAsia"/>
        </w:rPr>
        <w:t>энергии</w:t>
      </w:r>
      <w:r w:rsidRPr="00057B8F">
        <w:t>;</w:t>
      </w:r>
    </w:p>
    <w:p w:rsidR="00AE28AF" w:rsidRPr="00057B8F" w:rsidRDefault="00AE28AF" w:rsidP="006A1424">
      <w:pPr>
        <w:pStyle w:val="14"/>
        <w:numPr>
          <w:ilvl w:val="0"/>
          <w:numId w:val="3"/>
        </w:numPr>
      </w:pPr>
      <w:r w:rsidRPr="00057B8F">
        <w:rPr>
          <w:rFonts w:hint="eastAsia"/>
        </w:rPr>
        <w:t>строительство</w:t>
      </w:r>
      <w:r w:rsidRPr="00057B8F">
        <w:t xml:space="preserve"> </w:t>
      </w:r>
      <w:r w:rsidRPr="00057B8F">
        <w:rPr>
          <w:rFonts w:hint="eastAsia"/>
        </w:rPr>
        <w:t>таможенно</w:t>
      </w:r>
      <w:r w:rsidRPr="00057B8F">
        <w:t>-</w:t>
      </w:r>
      <w:r w:rsidRPr="00057B8F">
        <w:rPr>
          <w:rFonts w:hint="eastAsia"/>
        </w:rPr>
        <w:t>логистических</w:t>
      </w:r>
      <w:r w:rsidRPr="00057B8F">
        <w:t xml:space="preserve"> </w:t>
      </w:r>
      <w:r w:rsidRPr="00057B8F">
        <w:rPr>
          <w:rFonts w:hint="eastAsia"/>
        </w:rPr>
        <w:t>терминалов</w:t>
      </w:r>
      <w:r w:rsidRPr="00057B8F">
        <w:t xml:space="preserve"> </w:t>
      </w:r>
      <w:r w:rsidRPr="00057B8F">
        <w:rPr>
          <w:rFonts w:hint="eastAsia"/>
        </w:rPr>
        <w:t>в</w:t>
      </w:r>
      <w:r w:rsidRPr="00057B8F">
        <w:t xml:space="preserve"> </w:t>
      </w:r>
      <w:r w:rsidRPr="00057B8F">
        <w:rPr>
          <w:rFonts w:hint="eastAsia"/>
        </w:rPr>
        <w:t>непосредственной</w:t>
      </w:r>
      <w:r w:rsidRPr="00057B8F">
        <w:t xml:space="preserve"> </w:t>
      </w:r>
      <w:r w:rsidRPr="00057B8F">
        <w:rPr>
          <w:rFonts w:hint="eastAsia"/>
        </w:rPr>
        <w:t>близости</w:t>
      </w:r>
      <w:r w:rsidRPr="00057B8F">
        <w:t xml:space="preserve"> </w:t>
      </w:r>
      <w:r w:rsidRPr="00057B8F">
        <w:rPr>
          <w:rFonts w:hint="eastAsia"/>
        </w:rPr>
        <w:t>от</w:t>
      </w:r>
      <w:r w:rsidRPr="00057B8F">
        <w:t xml:space="preserve"> </w:t>
      </w:r>
      <w:r w:rsidRPr="00057B8F">
        <w:rPr>
          <w:rFonts w:hint="eastAsia"/>
        </w:rPr>
        <w:t>международных</w:t>
      </w:r>
      <w:r w:rsidRPr="00057B8F">
        <w:t xml:space="preserve"> </w:t>
      </w:r>
      <w:r w:rsidRPr="00057B8F">
        <w:rPr>
          <w:rFonts w:hint="eastAsia"/>
        </w:rPr>
        <w:t>автомобильных</w:t>
      </w:r>
      <w:r w:rsidRPr="00057B8F">
        <w:t xml:space="preserve"> </w:t>
      </w:r>
      <w:r w:rsidRPr="00057B8F">
        <w:rPr>
          <w:rFonts w:hint="eastAsia"/>
        </w:rPr>
        <w:t>пунктов</w:t>
      </w:r>
      <w:r w:rsidRPr="00057B8F">
        <w:t xml:space="preserve"> </w:t>
      </w:r>
      <w:r w:rsidRPr="00057B8F">
        <w:rPr>
          <w:rFonts w:hint="eastAsia"/>
        </w:rPr>
        <w:t>пропуска</w:t>
      </w:r>
      <w:r w:rsidRPr="00057B8F">
        <w:t xml:space="preserve"> </w:t>
      </w:r>
      <w:r w:rsidRPr="00057B8F">
        <w:rPr>
          <w:rFonts w:hint="eastAsia"/>
        </w:rPr>
        <w:t>Нехотеевка</w:t>
      </w:r>
      <w:r w:rsidRPr="00057B8F">
        <w:t xml:space="preserve"> </w:t>
      </w:r>
      <w:r w:rsidRPr="00057B8F">
        <w:rPr>
          <w:rFonts w:hint="eastAsia"/>
        </w:rPr>
        <w:t>и</w:t>
      </w:r>
      <w:r w:rsidRPr="00057B8F">
        <w:t xml:space="preserve"> </w:t>
      </w:r>
      <w:r w:rsidRPr="00057B8F">
        <w:rPr>
          <w:rFonts w:hint="eastAsia"/>
        </w:rPr>
        <w:t>Шебекино</w:t>
      </w:r>
      <w:r w:rsidRPr="00057B8F">
        <w:t>.</w:t>
      </w:r>
    </w:p>
    <w:p w:rsidR="00AE28AF" w:rsidRPr="00057B8F" w:rsidRDefault="00AE28AF" w:rsidP="00AE28AF">
      <w:pPr>
        <w:pStyle w:val="14"/>
      </w:pPr>
      <w:r w:rsidRPr="00057B8F">
        <w:t>Таким образом, строительство новых и расширение существующих объектов электроэнергетики федерального значения в Белгородской области обеспечит энергетические потребности территории, создаст дополнительные рабочие места и условия для стабильного повышения</w:t>
      </w:r>
      <w:r w:rsidR="00447C2C" w:rsidRPr="00057B8F">
        <w:t xml:space="preserve"> </w:t>
      </w:r>
      <w:r w:rsidRPr="00057B8F">
        <w:t>качества жизни населения, будет способствовать масштабному внедрению инноваций и динамичному социально-экономическому развитию региона в долгосрочной перспективе.</w:t>
      </w:r>
    </w:p>
    <w:p w:rsidR="00AE28AF" w:rsidRPr="00057B8F" w:rsidRDefault="00AE28AF" w:rsidP="00AA5B31">
      <w:pPr>
        <w:pStyle w:val="4"/>
      </w:pPr>
      <w:bookmarkStart w:id="310" w:name="_Toc343871758"/>
      <w:r w:rsidRPr="00057B8F">
        <w:t>Электростанции федерального значения в Белгородской области</w:t>
      </w:r>
      <w:bookmarkEnd w:id="310"/>
      <w:r w:rsidRPr="00057B8F">
        <w:t xml:space="preserve"> </w:t>
      </w:r>
    </w:p>
    <w:p w:rsidR="00AE28AF" w:rsidRPr="00057B8F" w:rsidRDefault="00AE28AF" w:rsidP="00AE28AF">
      <w:pPr>
        <w:pStyle w:val="14"/>
      </w:pPr>
      <w:r w:rsidRPr="00057B8F">
        <w:t>Нет электростанций федерального значения.</w:t>
      </w:r>
    </w:p>
    <w:p w:rsidR="00AE28AF" w:rsidRPr="00057B8F" w:rsidRDefault="00AE28AF" w:rsidP="00AA5B31">
      <w:pPr>
        <w:pStyle w:val="4"/>
      </w:pPr>
      <w:bookmarkStart w:id="311" w:name="_Toc343871759"/>
      <w:r w:rsidRPr="00057B8F">
        <w:t>Действующие объекты</w:t>
      </w:r>
      <w:bookmarkEnd w:id="311"/>
    </w:p>
    <w:p w:rsidR="00B57D4D" w:rsidRPr="005A30B2" w:rsidRDefault="00B57D4D" w:rsidP="00B57D4D">
      <w:pPr>
        <w:pStyle w:val="6"/>
        <w:rPr>
          <w:color w:val="0070C0"/>
        </w:rPr>
      </w:pPr>
      <w:bookmarkStart w:id="312" w:name="_Toc343871760"/>
      <w:r w:rsidRPr="005A30B2">
        <w:rPr>
          <w:color w:val="0070C0"/>
        </w:rPr>
        <w:t>Действующие подстанции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8"/>
        <w:gridCol w:w="2799"/>
        <w:gridCol w:w="3210"/>
        <w:gridCol w:w="3134"/>
      </w:tblGrid>
      <w:tr w:rsidR="00057B8F" w:rsidRPr="00057B8F" w:rsidTr="005A30B2">
        <w:trPr>
          <w:cantSplit/>
          <w:tblHeader/>
        </w:trPr>
        <w:tc>
          <w:tcPr>
            <w:tcW w:w="224" w:type="pct"/>
            <w:shd w:val="clear" w:color="auto" w:fill="auto"/>
            <w:noWrap/>
          </w:tcPr>
          <w:p w:rsidR="00B57D4D" w:rsidRPr="00057B8F" w:rsidRDefault="00B57D4D" w:rsidP="00BF0147">
            <w:pPr>
              <w:jc w:val="center"/>
              <w:rPr>
                <w:bCs/>
                <w:sz w:val="20"/>
                <w:szCs w:val="16"/>
              </w:rPr>
            </w:pPr>
            <w:r w:rsidRPr="00057B8F">
              <w:rPr>
                <w:bCs/>
                <w:sz w:val="20"/>
                <w:szCs w:val="16"/>
              </w:rPr>
              <w:t>№</w:t>
            </w:r>
          </w:p>
        </w:tc>
        <w:tc>
          <w:tcPr>
            <w:tcW w:w="1462" w:type="pct"/>
            <w:shd w:val="clear" w:color="auto" w:fill="auto"/>
            <w:noWrap/>
          </w:tcPr>
          <w:p w:rsidR="00B57D4D" w:rsidRPr="00057B8F" w:rsidRDefault="00B57D4D" w:rsidP="00BF0147">
            <w:pPr>
              <w:rPr>
                <w:bCs/>
                <w:sz w:val="20"/>
                <w:szCs w:val="16"/>
              </w:rPr>
            </w:pPr>
            <w:r w:rsidRPr="00057B8F">
              <w:rPr>
                <w:bCs/>
                <w:sz w:val="20"/>
                <w:szCs w:val="16"/>
              </w:rPr>
              <w:t>Наименование подстанции</w:t>
            </w:r>
          </w:p>
        </w:tc>
        <w:tc>
          <w:tcPr>
            <w:tcW w:w="1677" w:type="pct"/>
            <w:shd w:val="clear" w:color="auto" w:fill="auto"/>
            <w:noWrap/>
          </w:tcPr>
          <w:p w:rsidR="00B57D4D" w:rsidRPr="00057B8F" w:rsidRDefault="00B57D4D" w:rsidP="00BF0147">
            <w:pPr>
              <w:jc w:val="center"/>
              <w:rPr>
                <w:bCs/>
                <w:sz w:val="20"/>
                <w:szCs w:val="16"/>
              </w:rPr>
            </w:pPr>
            <w:r w:rsidRPr="00057B8F">
              <w:rPr>
                <w:bCs/>
                <w:sz w:val="20"/>
                <w:szCs w:val="16"/>
              </w:rPr>
              <w:t>Класс напряжения подстанции, кВ</w:t>
            </w:r>
          </w:p>
        </w:tc>
        <w:tc>
          <w:tcPr>
            <w:tcW w:w="1637" w:type="pct"/>
            <w:shd w:val="clear" w:color="auto" w:fill="auto"/>
            <w:noWrap/>
          </w:tcPr>
          <w:p w:rsidR="00B57D4D" w:rsidRPr="00057B8F" w:rsidRDefault="00B57D4D" w:rsidP="00BF0147">
            <w:pPr>
              <w:jc w:val="center"/>
              <w:rPr>
                <w:bCs/>
                <w:sz w:val="20"/>
                <w:szCs w:val="16"/>
              </w:rPr>
            </w:pPr>
            <w:r w:rsidRPr="00057B8F">
              <w:rPr>
                <w:bCs/>
                <w:sz w:val="20"/>
                <w:szCs w:val="16"/>
              </w:rPr>
              <w:t>Установленная мощность, МВА</w:t>
            </w:r>
          </w:p>
        </w:tc>
      </w:tr>
      <w:tr w:rsidR="00057B8F" w:rsidRPr="00057B8F" w:rsidTr="005A30B2">
        <w:trPr>
          <w:cantSplit/>
        </w:trPr>
        <w:tc>
          <w:tcPr>
            <w:tcW w:w="224" w:type="pct"/>
            <w:shd w:val="clear" w:color="auto" w:fill="auto"/>
          </w:tcPr>
          <w:p w:rsidR="00B57D4D" w:rsidRPr="00057B8F" w:rsidRDefault="00B57D4D" w:rsidP="006A1424">
            <w:pPr>
              <w:widowControl w:val="0"/>
              <w:numPr>
                <w:ilvl w:val="0"/>
                <w:numId w:val="46"/>
              </w:numPr>
              <w:rPr>
                <w:iCs/>
                <w:sz w:val="20"/>
                <w:szCs w:val="16"/>
              </w:rPr>
            </w:pPr>
          </w:p>
        </w:tc>
        <w:tc>
          <w:tcPr>
            <w:tcW w:w="1462" w:type="pct"/>
            <w:shd w:val="clear" w:color="auto" w:fill="auto"/>
          </w:tcPr>
          <w:p w:rsidR="00B57D4D" w:rsidRPr="00057B8F" w:rsidRDefault="005A30B2" w:rsidP="00BF0147">
            <w:pPr>
              <w:rPr>
                <w:sz w:val="20"/>
                <w:szCs w:val="16"/>
              </w:rPr>
            </w:pPr>
            <w:r>
              <w:rPr>
                <w:color w:val="0070C0"/>
                <w:sz w:val="20"/>
                <w:szCs w:val="16"/>
              </w:rPr>
              <w:t xml:space="preserve">ПС 750 кВ </w:t>
            </w:r>
            <w:r w:rsidR="00B57D4D" w:rsidRPr="00057B8F">
              <w:rPr>
                <w:sz w:val="20"/>
                <w:szCs w:val="16"/>
              </w:rPr>
              <w:t>Металлургическая</w:t>
            </w:r>
          </w:p>
        </w:tc>
        <w:tc>
          <w:tcPr>
            <w:tcW w:w="1677" w:type="pct"/>
            <w:shd w:val="clear" w:color="auto" w:fill="auto"/>
          </w:tcPr>
          <w:p w:rsidR="00B57D4D" w:rsidRPr="00057B8F" w:rsidRDefault="00B57D4D" w:rsidP="00BF0147">
            <w:pPr>
              <w:jc w:val="center"/>
              <w:rPr>
                <w:sz w:val="20"/>
                <w:szCs w:val="16"/>
              </w:rPr>
            </w:pPr>
            <w:r w:rsidRPr="00057B8F">
              <w:rPr>
                <w:sz w:val="20"/>
                <w:szCs w:val="16"/>
              </w:rPr>
              <w:t>750</w:t>
            </w:r>
          </w:p>
        </w:tc>
        <w:tc>
          <w:tcPr>
            <w:tcW w:w="1637" w:type="pct"/>
            <w:shd w:val="clear" w:color="auto" w:fill="auto"/>
          </w:tcPr>
          <w:p w:rsidR="00B57D4D" w:rsidRPr="00057B8F" w:rsidRDefault="00B57D4D" w:rsidP="00BF0147">
            <w:pPr>
              <w:jc w:val="center"/>
              <w:rPr>
                <w:sz w:val="20"/>
                <w:szCs w:val="16"/>
              </w:rPr>
            </w:pPr>
            <w:r w:rsidRPr="00057B8F">
              <w:rPr>
                <w:sz w:val="20"/>
                <w:szCs w:val="16"/>
              </w:rPr>
              <w:t>3669,3</w:t>
            </w:r>
          </w:p>
        </w:tc>
      </w:tr>
      <w:tr w:rsidR="00057B8F" w:rsidRPr="00057B8F" w:rsidTr="005A30B2">
        <w:trPr>
          <w:cantSplit/>
        </w:trPr>
        <w:tc>
          <w:tcPr>
            <w:tcW w:w="224" w:type="pct"/>
            <w:shd w:val="clear" w:color="auto" w:fill="auto"/>
          </w:tcPr>
          <w:p w:rsidR="00B57D4D" w:rsidRPr="00057B8F" w:rsidRDefault="00B57D4D" w:rsidP="006A1424">
            <w:pPr>
              <w:widowControl w:val="0"/>
              <w:numPr>
                <w:ilvl w:val="0"/>
                <w:numId w:val="46"/>
              </w:numPr>
              <w:rPr>
                <w:iCs/>
                <w:sz w:val="20"/>
                <w:szCs w:val="16"/>
              </w:rPr>
            </w:pPr>
          </w:p>
        </w:tc>
        <w:tc>
          <w:tcPr>
            <w:tcW w:w="1462" w:type="pct"/>
            <w:shd w:val="clear" w:color="auto" w:fill="auto"/>
          </w:tcPr>
          <w:p w:rsidR="00B57D4D" w:rsidRPr="00057B8F" w:rsidRDefault="005A30B2" w:rsidP="00BF0147">
            <w:pPr>
              <w:rPr>
                <w:sz w:val="20"/>
                <w:szCs w:val="16"/>
              </w:rPr>
            </w:pPr>
            <w:r>
              <w:rPr>
                <w:color w:val="0070C0"/>
                <w:sz w:val="20"/>
                <w:szCs w:val="16"/>
              </w:rPr>
              <w:t xml:space="preserve">ПС 500 кВ </w:t>
            </w:r>
            <w:r w:rsidR="00B57D4D" w:rsidRPr="00057B8F">
              <w:rPr>
                <w:sz w:val="20"/>
                <w:szCs w:val="16"/>
              </w:rPr>
              <w:t>Старый Оскол</w:t>
            </w:r>
          </w:p>
        </w:tc>
        <w:tc>
          <w:tcPr>
            <w:tcW w:w="1677" w:type="pct"/>
            <w:shd w:val="clear" w:color="auto" w:fill="auto"/>
          </w:tcPr>
          <w:p w:rsidR="00B57D4D" w:rsidRPr="00057B8F" w:rsidRDefault="00B57D4D" w:rsidP="00BF0147">
            <w:pPr>
              <w:jc w:val="center"/>
              <w:rPr>
                <w:sz w:val="20"/>
                <w:szCs w:val="16"/>
              </w:rPr>
            </w:pPr>
            <w:r w:rsidRPr="00057B8F">
              <w:rPr>
                <w:sz w:val="20"/>
                <w:szCs w:val="16"/>
              </w:rPr>
              <w:t>500</w:t>
            </w:r>
          </w:p>
        </w:tc>
        <w:tc>
          <w:tcPr>
            <w:tcW w:w="1637" w:type="pct"/>
            <w:shd w:val="clear" w:color="auto" w:fill="auto"/>
          </w:tcPr>
          <w:p w:rsidR="00B57D4D" w:rsidRPr="00057B8F" w:rsidRDefault="00B57D4D" w:rsidP="00BF0147">
            <w:pPr>
              <w:jc w:val="center"/>
              <w:rPr>
                <w:sz w:val="20"/>
                <w:szCs w:val="16"/>
              </w:rPr>
            </w:pPr>
            <w:r w:rsidRPr="00057B8F">
              <w:rPr>
                <w:sz w:val="20"/>
                <w:szCs w:val="16"/>
              </w:rPr>
              <w:t>1505,8</w:t>
            </w:r>
          </w:p>
        </w:tc>
      </w:tr>
      <w:tr w:rsidR="00057B8F" w:rsidRPr="00057B8F" w:rsidTr="005A30B2">
        <w:trPr>
          <w:cantSplit/>
        </w:trPr>
        <w:tc>
          <w:tcPr>
            <w:tcW w:w="224" w:type="pct"/>
            <w:shd w:val="clear" w:color="auto" w:fill="auto"/>
          </w:tcPr>
          <w:p w:rsidR="00B57D4D" w:rsidRPr="00057B8F" w:rsidRDefault="00B57D4D" w:rsidP="006A1424">
            <w:pPr>
              <w:widowControl w:val="0"/>
              <w:numPr>
                <w:ilvl w:val="0"/>
                <w:numId w:val="46"/>
              </w:numPr>
              <w:rPr>
                <w:iCs/>
                <w:sz w:val="20"/>
                <w:szCs w:val="16"/>
              </w:rPr>
            </w:pPr>
          </w:p>
        </w:tc>
        <w:tc>
          <w:tcPr>
            <w:tcW w:w="1462" w:type="pct"/>
            <w:shd w:val="clear" w:color="auto" w:fill="auto"/>
          </w:tcPr>
          <w:p w:rsidR="00B57D4D" w:rsidRPr="00057B8F" w:rsidRDefault="005A30B2" w:rsidP="00BF0147">
            <w:pPr>
              <w:rPr>
                <w:sz w:val="20"/>
                <w:szCs w:val="16"/>
              </w:rPr>
            </w:pPr>
            <w:r>
              <w:rPr>
                <w:color w:val="0070C0"/>
                <w:sz w:val="20"/>
                <w:szCs w:val="16"/>
              </w:rPr>
              <w:t xml:space="preserve">ПС 330 кВ </w:t>
            </w:r>
            <w:r w:rsidR="00B57D4D" w:rsidRPr="00057B8F">
              <w:rPr>
                <w:sz w:val="20"/>
                <w:szCs w:val="16"/>
              </w:rPr>
              <w:t>Белгород</w:t>
            </w:r>
          </w:p>
        </w:tc>
        <w:tc>
          <w:tcPr>
            <w:tcW w:w="1677" w:type="pct"/>
            <w:shd w:val="clear" w:color="auto" w:fill="auto"/>
          </w:tcPr>
          <w:p w:rsidR="00B57D4D" w:rsidRPr="00057B8F" w:rsidRDefault="00B57D4D" w:rsidP="00BF0147">
            <w:pPr>
              <w:jc w:val="center"/>
              <w:rPr>
                <w:sz w:val="20"/>
                <w:szCs w:val="16"/>
              </w:rPr>
            </w:pPr>
            <w:r w:rsidRPr="00057B8F">
              <w:rPr>
                <w:sz w:val="20"/>
                <w:szCs w:val="16"/>
              </w:rPr>
              <w:t>330</w:t>
            </w:r>
          </w:p>
        </w:tc>
        <w:tc>
          <w:tcPr>
            <w:tcW w:w="1637" w:type="pct"/>
            <w:shd w:val="clear" w:color="auto" w:fill="auto"/>
          </w:tcPr>
          <w:p w:rsidR="00B57D4D" w:rsidRPr="00057B8F" w:rsidRDefault="00B57D4D" w:rsidP="00BF0147">
            <w:pPr>
              <w:jc w:val="center"/>
              <w:rPr>
                <w:sz w:val="20"/>
                <w:szCs w:val="16"/>
              </w:rPr>
            </w:pPr>
            <w:r w:rsidRPr="00057B8F">
              <w:rPr>
                <w:sz w:val="20"/>
                <w:szCs w:val="16"/>
              </w:rPr>
              <w:t>566,1</w:t>
            </w:r>
          </w:p>
        </w:tc>
      </w:tr>
      <w:tr w:rsidR="005A30B2" w:rsidRPr="005A30B2" w:rsidTr="005A30B2">
        <w:trPr>
          <w:cantSplit/>
        </w:trPr>
        <w:tc>
          <w:tcPr>
            <w:tcW w:w="224" w:type="pct"/>
            <w:shd w:val="clear" w:color="auto" w:fill="auto"/>
          </w:tcPr>
          <w:p w:rsidR="005A30B2" w:rsidRPr="005A30B2" w:rsidRDefault="005A30B2" w:rsidP="006A1424">
            <w:pPr>
              <w:widowControl w:val="0"/>
              <w:numPr>
                <w:ilvl w:val="0"/>
                <w:numId w:val="46"/>
              </w:numPr>
              <w:rPr>
                <w:iCs/>
                <w:color w:val="0070C0"/>
                <w:sz w:val="20"/>
                <w:szCs w:val="16"/>
              </w:rPr>
            </w:pPr>
          </w:p>
        </w:tc>
        <w:tc>
          <w:tcPr>
            <w:tcW w:w="1462" w:type="pct"/>
            <w:shd w:val="clear" w:color="auto" w:fill="auto"/>
          </w:tcPr>
          <w:p w:rsidR="005A30B2" w:rsidRPr="005A30B2" w:rsidRDefault="005A30B2" w:rsidP="00061117">
            <w:pPr>
              <w:rPr>
                <w:color w:val="0070C0"/>
                <w:sz w:val="20"/>
                <w:szCs w:val="16"/>
              </w:rPr>
            </w:pPr>
            <w:r w:rsidRPr="005A30B2">
              <w:rPr>
                <w:color w:val="0070C0"/>
                <w:sz w:val="20"/>
                <w:szCs w:val="16"/>
              </w:rPr>
              <w:t>ПС 330 кВ Белгород (новая площадка)</w:t>
            </w:r>
          </w:p>
        </w:tc>
        <w:tc>
          <w:tcPr>
            <w:tcW w:w="1677" w:type="pct"/>
            <w:shd w:val="clear" w:color="auto" w:fill="auto"/>
          </w:tcPr>
          <w:p w:rsidR="005A30B2" w:rsidRPr="005A30B2" w:rsidRDefault="005A30B2" w:rsidP="00061117">
            <w:pPr>
              <w:jc w:val="center"/>
              <w:rPr>
                <w:color w:val="0070C0"/>
                <w:sz w:val="20"/>
                <w:szCs w:val="16"/>
              </w:rPr>
            </w:pPr>
            <w:r w:rsidRPr="005A30B2">
              <w:rPr>
                <w:color w:val="0070C0"/>
                <w:sz w:val="20"/>
                <w:szCs w:val="16"/>
              </w:rPr>
              <w:t>330</w:t>
            </w:r>
          </w:p>
        </w:tc>
        <w:tc>
          <w:tcPr>
            <w:tcW w:w="1637" w:type="pct"/>
            <w:shd w:val="clear" w:color="auto" w:fill="auto"/>
          </w:tcPr>
          <w:p w:rsidR="005A30B2" w:rsidRPr="005A30B2" w:rsidRDefault="005A30B2" w:rsidP="00BF0147">
            <w:pPr>
              <w:jc w:val="center"/>
              <w:rPr>
                <w:color w:val="0070C0"/>
                <w:sz w:val="20"/>
                <w:szCs w:val="16"/>
              </w:rPr>
            </w:pPr>
            <w:r>
              <w:rPr>
                <w:color w:val="0070C0"/>
                <w:sz w:val="20"/>
                <w:szCs w:val="16"/>
              </w:rPr>
              <w:t>н/д</w:t>
            </w:r>
          </w:p>
        </w:tc>
      </w:tr>
      <w:tr w:rsidR="005A30B2" w:rsidRPr="00057B8F" w:rsidTr="005A30B2">
        <w:trPr>
          <w:cantSplit/>
        </w:trPr>
        <w:tc>
          <w:tcPr>
            <w:tcW w:w="224" w:type="pct"/>
            <w:shd w:val="clear" w:color="auto" w:fill="auto"/>
          </w:tcPr>
          <w:p w:rsidR="005A30B2" w:rsidRPr="00057B8F" w:rsidRDefault="005A30B2" w:rsidP="006A1424">
            <w:pPr>
              <w:widowControl w:val="0"/>
              <w:numPr>
                <w:ilvl w:val="0"/>
                <w:numId w:val="46"/>
              </w:numPr>
              <w:rPr>
                <w:iCs/>
                <w:sz w:val="20"/>
                <w:szCs w:val="16"/>
              </w:rPr>
            </w:pPr>
          </w:p>
        </w:tc>
        <w:tc>
          <w:tcPr>
            <w:tcW w:w="1462" w:type="pct"/>
            <w:shd w:val="clear" w:color="auto" w:fill="auto"/>
          </w:tcPr>
          <w:p w:rsidR="005A30B2" w:rsidRPr="00057B8F" w:rsidRDefault="005A30B2" w:rsidP="00BF0147">
            <w:pPr>
              <w:rPr>
                <w:sz w:val="20"/>
                <w:szCs w:val="16"/>
              </w:rPr>
            </w:pPr>
            <w:r>
              <w:rPr>
                <w:color w:val="0070C0"/>
                <w:sz w:val="20"/>
                <w:szCs w:val="16"/>
              </w:rPr>
              <w:t xml:space="preserve">ПС 330 кВ </w:t>
            </w:r>
            <w:r w:rsidRPr="00057B8F">
              <w:rPr>
                <w:sz w:val="20"/>
                <w:szCs w:val="16"/>
              </w:rPr>
              <w:t>Валуйки</w:t>
            </w:r>
          </w:p>
        </w:tc>
        <w:tc>
          <w:tcPr>
            <w:tcW w:w="1677" w:type="pct"/>
            <w:shd w:val="clear" w:color="auto" w:fill="auto"/>
          </w:tcPr>
          <w:p w:rsidR="005A30B2" w:rsidRPr="00057B8F" w:rsidRDefault="005A30B2" w:rsidP="00BF0147">
            <w:pPr>
              <w:jc w:val="center"/>
              <w:rPr>
                <w:sz w:val="20"/>
                <w:szCs w:val="16"/>
              </w:rPr>
            </w:pPr>
            <w:r w:rsidRPr="00057B8F">
              <w:rPr>
                <w:sz w:val="20"/>
                <w:szCs w:val="16"/>
              </w:rPr>
              <w:t>330</w:t>
            </w:r>
          </w:p>
        </w:tc>
        <w:tc>
          <w:tcPr>
            <w:tcW w:w="1637" w:type="pct"/>
            <w:shd w:val="clear" w:color="auto" w:fill="auto"/>
          </w:tcPr>
          <w:p w:rsidR="005A30B2" w:rsidRPr="00057B8F" w:rsidRDefault="005A30B2" w:rsidP="00BF0147">
            <w:pPr>
              <w:jc w:val="center"/>
              <w:rPr>
                <w:sz w:val="20"/>
                <w:szCs w:val="16"/>
              </w:rPr>
            </w:pPr>
            <w:r w:rsidRPr="00057B8F">
              <w:rPr>
                <w:sz w:val="20"/>
                <w:szCs w:val="16"/>
              </w:rPr>
              <w:t>559,5</w:t>
            </w:r>
          </w:p>
        </w:tc>
      </w:tr>
      <w:tr w:rsidR="005A30B2" w:rsidRPr="00057B8F" w:rsidTr="005A30B2">
        <w:trPr>
          <w:cantSplit/>
        </w:trPr>
        <w:tc>
          <w:tcPr>
            <w:tcW w:w="224" w:type="pct"/>
            <w:shd w:val="clear" w:color="auto" w:fill="auto"/>
          </w:tcPr>
          <w:p w:rsidR="005A30B2" w:rsidRPr="00057B8F" w:rsidRDefault="005A30B2" w:rsidP="006A1424">
            <w:pPr>
              <w:widowControl w:val="0"/>
              <w:numPr>
                <w:ilvl w:val="0"/>
                <w:numId w:val="46"/>
              </w:numPr>
              <w:rPr>
                <w:iCs/>
                <w:sz w:val="20"/>
                <w:szCs w:val="16"/>
              </w:rPr>
            </w:pPr>
          </w:p>
        </w:tc>
        <w:tc>
          <w:tcPr>
            <w:tcW w:w="1462" w:type="pct"/>
            <w:shd w:val="clear" w:color="auto" w:fill="auto"/>
          </w:tcPr>
          <w:p w:rsidR="005A30B2" w:rsidRPr="00057B8F" w:rsidRDefault="005A30B2" w:rsidP="00BF0147">
            <w:pPr>
              <w:rPr>
                <w:sz w:val="20"/>
                <w:szCs w:val="16"/>
              </w:rPr>
            </w:pPr>
            <w:r>
              <w:rPr>
                <w:color w:val="0070C0"/>
                <w:sz w:val="20"/>
                <w:szCs w:val="16"/>
              </w:rPr>
              <w:t xml:space="preserve">ПС 330 кВ </w:t>
            </w:r>
            <w:r w:rsidRPr="00057B8F">
              <w:rPr>
                <w:sz w:val="20"/>
                <w:szCs w:val="16"/>
              </w:rPr>
              <w:t>Губкин</w:t>
            </w:r>
          </w:p>
        </w:tc>
        <w:tc>
          <w:tcPr>
            <w:tcW w:w="1677" w:type="pct"/>
            <w:shd w:val="clear" w:color="auto" w:fill="auto"/>
          </w:tcPr>
          <w:p w:rsidR="005A30B2" w:rsidRPr="00057B8F" w:rsidRDefault="005A30B2" w:rsidP="00BF0147">
            <w:pPr>
              <w:jc w:val="center"/>
              <w:rPr>
                <w:sz w:val="20"/>
                <w:szCs w:val="16"/>
              </w:rPr>
            </w:pPr>
            <w:r w:rsidRPr="00057B8F">
              <w:rPr>
                <w:sz w:val="20"/>
                <w:szCs w:val="16"/>
              </w:rPr>
              <w:t>330</w:t>
            </w:r>
          </w:p>
        </w:tc>
        <w:tc>
          <w:tcPr>
            <w:tcW w:w="1637" w:type="pct"/>
            <w:shd w:val="clear" w:color="auto" w:fill="auto"/>
          </w:tcPr>
          <w:p w:rsidR="005A30B2" w:rsidRPr="00057B8F" w:rsidRDefault="005A30B2" w:rsidP="00BF0147">
            <w:pPr>
              <w:jc w:val="center"/>
              <w:rPr>
                <w:sz w:val="20"/>
                <w:szCs w:val="16"/>
              </w:rPr>
            </w:pPr>
            <w:r w:rsidRPr="00057B8F">
              <w:rPr>
                <w:sz w:val="20"/>
                <w:szCs w:val="16"/>
              </w:rPr>
              <w:t>651,8</w:t>
            </w:r>
          </w:p>
        </w:tc>
      </w:tr>
      <w:tr w:rsidR="005A30B2" w:rsidRPr="00057B8F" w:rsidTr="005A30B2">
        <w:trPr>
          <w:cantSplit/>
        </w:trPr>
        <w:tc>
          <w:tcPr>
            <w:tcW w:w="224" w:type="pct"/>
            <w:shd w:val="clear" w:color="auto" w:fill="auto"/>
          </w:tcPr>
          <w:p w:rsidR="005A30B2" w:rsidRPr="00057B8F" w:rsidRDefault="005A30B2" w:rsidP="006A1424">
            <w:pPr>
              <w:widowControl w:val="0"/>
              <w:numPr>
                <w:ilvl w:val="0"/>
                <w:numId w:val="46"/>
              </w:numPr>
              <w:rPr>
                <w:iCs/>
                <w:sz w:val="20"/>
                <w:szCs w:val="16"/>
              </w:rPr>
            </w:pPr>
          </w:p>
        </w:tc>
        <w:tc>
          <w:tcPr>
            <w:tcW w:w="1462" w:type="pct"/>
            <w:shd w:val="clear" w:color="auto" w:fill="auto"/>
          </w:tcPr>
          <w:p w:rsidR="005A30B2" w:rsidRPr="00057B8F" w:rsidRDefault="005A30B2" w:rsidP="00BF0147">
            <w:pPr>
              <w:rPr>
                <w:sz w:val="20"/>
                <w:szCs w:val="16"/>
              </w:rPr>
            </w:pPr>
            <w:r>
              <w:rPr>
                <w:color w:val="0070C0"/>
                <w:sz w:val="20"/>
                <w:szCs w:val="16"/>
              </w:rPr>
              <w:t xml:space="preserve">ПС 330 кВ </w:t>
            </w:r>
            <w:r w:rsidRPr="00057B8F">
              <w:rPr>
                <w:sz w:val="20"/>
                <w:szCs w:val="16"/>
              </w:rPr>
              <w:t>Лебеди</w:t>
            </w:r>
          </w:p>
        </w:tc>
        <w:tc>
          <w:tcPr>
            <w:tcW w:w="1677" w:type="pct"/>
            <w:shd w:val="clear" w:color="auto" w:fill="auto"/>
          </w:tcPr>
          <w:p w:rsidR="005A30B2" w:rsidRPr="00057B8F" w:rsidRDefault="005A30B2" w:rsidP="00BF0147">
            <w:pPr>
              <w:jc w:val="center"/>
              <w:rPr>
                <w:sz w:val="20"/>
                <w:szCs w:val="16"/>
              </w:rPr>
            </w:pPr>
            <w:r w:rsidRPr="00057B8F">
              <w:rPr>
                <w:sz w:val="20"/>
                <w:szCs w:val="16"/>
              </w:rPr>
              <w:t>330</w:t>
            </w:r>
          </w:p>
        </w:tc>
        <w:tc>
          <w:tcPr>
            <w:tcW w:w="1637" w:type="pct"/>
            <w:shd w:val="clear" w:color="auto" w:fill="auto"/>
          </w:tcPr>
          <w:p w:rsidR="005A30B2" w:rsidRPr="00057B8F" w:rsidRDefault="005A30B2" w:rsidP="00BF0147">
            <w:pPr>
              <w:jc w:val="center"/>
              <w:rPr>
                <w:sz w:val="20"/>
                <w:szCs w:val="16"/>
              </w:rPr>
            </w:pPr>
            <w:r w:rsidRPr="00057B8F">
              <w:rPr>
                <w:sz w:val="20"/>
                <w:szCs w:val="16"/>
              </w:rPr>
              <w:t>400</w:t>
            </w:r>
          </w:p>
        </w:tc>
      </w:tr>
      <w:tr w:rsidR="005A30B2" w:rsidRPr="00057B8F" w:rsidTr="005A30B2">
        <w:trPr>
          <w:cantSplit/>
        </w:trPr>
        <w:tc>
          <w:tcPr>
            <w:tcW w:w="224" w:type="pct"/>
            <w:shd w:val="clear" w:color="auto" w:fill="auto"/>
          </w:tcPr>
          <w:p w:rsidR="005A30B2" w:rsidRPr="00057B8F" w:rsidRDefault="005A30B2" w:rsidP="006A1424">
            <w:pPr>
              <w:widowControl w:val="0"/>
              <w:numPr>
                <w:ilvl w:val="0"/>
                <w:numId w:val="46"/>
              </w:numPr>
              <w:rPr>
                <w:iCs/>
                <w:sz w:val="20"/>
                <w:szCs w:val="16"/>
              </w:rPr>
            </w:pPr>
          </w:p>
        </w:tc>
        <w:tc>
          <w:tcPr>
            <w:tcW w:w="1462" w:type="pct"/>
            <w:shd w:val="clear" w:color="auto" w:fill="auto"/>
          </w:tcPr>
          <w:p w:rsidR="005A30B2" w:rsidRPr="00057B8F" w:rsidRDefault="005A30B2" w:rsidP="00BF0147">
            <w:pPr>
              <w:rPr>
                <w:sz w:val="20"/>
                <w:szCs w:val="16"/>
              </w:rPr>
            </w:pPr>
            <w:r>
              <w:rPr>
                <w:color w:val="0070C0"/>
                <w:sz w:val="20"/>
                <w:szCs w:val="16"/>
              </w:rPr>
              <w:t xml:space="preserve">ПС 330 кВ </w:t>
            </w:r>
            <w:r w:rsidRPr="00057B8F">
              <w:rPr>
                <w:sz w:val="20"/>
                <w:szCs w:val="16"/>
              </w:rPr>
              <w:t>ОЭМК</w:t>
            </w:r>
          </w:p>
        </w:tc>
        <w:tc>
          <w:tcPr>
            <w:tcW w:w="1677" w:type="pct"/>
            <w:shd w:val="clear" w:color="auto" w:fill="auto"/>
          </w:tcPr>
          <w:p w:rsidR="005A30B2" w:rsidRPr="00057B8F" w:rsidRDefault="005A30B2" w:rsidP="00BF0147">
            <w:pPr>
              <w:jc w:val="center"/>
              <w:rPr>
                <w:sz w:val="20"/>
                <w:szCs w:val="16"/>
              </w:rPr>
            </w:pPr>
            <w:r w:rsidRPr="00057B8F">
              <w:rPr>
                <w:sz w:val="20"/>
                <w:szCs w:val="16"/>
              </w:rPr>
              <w:t>330</w:t>
            </w:r>
          </w:p>
        </w:tc>
        <w:tc>
          <w:tcPr>
            <w:tcW w:w="1637" w:type="pct"/>
            <w:shd w:val="clear" w:color="auto" w:fill="auto"/>
          </w:tcPr>
          <w:p w:rsidR="005A30B2" w:rsidRPr="00057B8F" w:rsidRDefault="005A30B2" w:rsidP="00BF0147">
            <w:pPr>
              <w:jc w:val="center"/>
              <w:rPr>
                <w:sz w:val="20"/>
                <w:szCs w:val="16"/>
              </w:rPr>
            </w:pPr>
            <w:r w:rsidRPr="00057B8F">
              <w:rPr>
                <w:sz w:val="20"/>
                <w:szCs w:val="16"/>
              </w:rPr>
              <w:t>1600</w:t>
            </w:r>
          </w:p>
        </w:tc>
      </w:tr>
      <w:tr w:rsidR="005A30B2" w:rsidRPr="00057B8F" w:rsidTr="005A30B2">
        <w:trPr>
          <w:cantSplit/>
        </w:trPr>
        <w:tc>
          <w:tcPr>
            <w:tcW w:w="224" w:type="pct"/>
            <w:shd w:val="clear" w:color="auto" w:fill="auto"/>
          </w:tcPr>
          <w:p w:rsidR="005A30B2" w:rsidRPr="00057B8F" w:rsidRDefault="005A30B2" w:rsidP="006A1424">
            <w:pPr>
              <w:widowControl w:val="0"/>
              <w:numPr>
                <w:ilvl w:val="0"/>
                <w:numId w:val="46"/>
              </w:numPr>
              <w:rPr>
                <w:iCs/>
                <w:sz w:val="20"/>
                <w:szCs w:val="16"/>
              </w:rPr>
            </w:pPr>
          </w:p>
        </w:tc>
        <w:tc>
          <w:tcPr>
            <w:tcW w:w="1462" w:type="pct"/>
            <w:shd w:val="clear" w:color="auto" w:fill="auto"/>
          </w:tcPr>
          <w:p w:rsidR="005A30B2" w:rsidRPr="00057B8F" w:rsidRDefault="005A30B2" w:rsidP="00BF0147">
            <w:pPr>
              <w:rPr>
                <w:sz w:val="20"/>
                <w:szCs w:val="16"/>
              </w:rPr>
            </w:pPr>
            <w:r>
              <w:rPr>
                <w:color w:val="0070C0"/>
                <w:sz w:val="20"/>
                <w:szCs w:val="16"/>
              </w:rPr>
              <w:t xml:space="preserve">ПС 330 кВ </w:t>
            </w:r>
            <w:r w:rsidRPr="00057B8F">
              <w:rPr>
                <w:sz w:val="20"/>
                <w:szCs w:val="16"/>
              </w:rPr>
              <w:t>Фрунзенская</w:t>
            </w:r>
          </w:p>
        </w:tc>
        <w:tc>
          <w:tcPr>
            <w:tcW w:w="1677" w:type="pct"/>
            <w:shd w:val="clear" w:color="auto" w:fill="auto"/>
          </w:tcPr>
          <w:p w:rsidR="005A30B2" w:rsidRPr="00057B8F" w:rsidRDefault="005A30B2" w:rsidP="00BF0147">
            <w:pPr>
              <w:jc w:val="center"/>
              <w:rPr>
                <w:sz w:val="20"/>
                <w:szCs w:val="16"/>
              </w:rPr>
            </w:pPr>
            <w:r w:rsidRPr="00057B8F">
              <w:rPr>
                <w:sz w:val="20"/>
                <w:szCs w:val="16"/>
              </w:rPr>
              <w:t>330</w:t>
            </w:r>
          </w:p>
        </w:tc>
        <w:tc>
          <w:tcPr>
            <w:tcW w:w="1637" w:type="pct"/>
            <w:shd w:val="clear" w:color="auto" w:fill="auto"/>
          </w:tcPr>
          <w:p w:rsidR="005A30B2" w:rsidRPr="00057B8F" w:rsidRDefault="005A30B2" w:rsidP="00BF0147">
            <w:pPr>
              <w:jc w:val="center"/>
              <w:rPr>
                <w:sz w:val="20"/>
                <w:szCs w:val="16"/>
              </w:rPr>
            </w:pPr>
            <w:r w:rsidRPr="00057B8F">
              <w:rPr>
                <w:sz w:val="20"/>
                <w:szCs w:val="16"/>
              </w:rPr>
              <w:t>391,9</w:t>
            </w:r>
          </w:p>
        </w:tc>
      </w:tr>
      <w:tr w:rsidR="005A30B2" w:rsidRPr="00057B8F" w:rsidTr="005A30B2">
        <w:trPr>
          <w:cantSplit/>
        </w:trPr>
        <w:tc>
          <w:tcPr>
            <w:tcW w:w="224" w:type="pct"/>
            <w:shd w:val="clear" w:color="auto" w:fill="auto"/>
          </w:tcPr>
          <w:p w:rsidR="005A30B2" w:rsidRPr="00057B8F" w:rsidRDefault="005A30B2" w:rsidP="006A1424">
            <w:pPr>
              <w:widowControl w:val="0"/>
              <w:numPr>
                <w:ilvl w:val="0"/>
                <w:numId w:val="46"/>
              </w:numPr>
              <w:rPr>
                <w:iCs/>
                <w:sz w:val="20"/>
                <w:szCs w:val="16"/>
              </w:rPr>
            </w:pPr>
          </w:p>
        </w:tc>
        <w:tc>
          <w:tcPr>
            <w:tcW w:w="1462" w:type="pct"/>
            <w:shd w:val="clear" w:color="auto" w:fill="auto"/>
          </w:tcPr>
          <w:p w:rsidR="005A30B2" w:rsidRPr="00057B8F" w:rsidRDefault="005A30B2" w:rsidP="00BF0147">
            <w:pPr>
              <w:rPr>
                <w:sz w:val="20"/>
                <w:szCs w:val="16"/>
              </w:rPr>
            </w:pPr>
            <w:r>
              <w:rPr>
                <w:color w:val="0070C0"/>
                <w:sz w:val="20"/>
                <w:szCs w:val="16"/>
              </w:rPr>
              <w:t xml:space="preserve">ПС 330 кВ </w:t>
            </w:r>
            <w:r w:rsidRPr="00057B8F">
              <w:rPr>
                <w:sz w:val="20"/>
                <w:szCs w:val="16"/>
              </w:rPr>
              <w:t>Шебекино</w:t>
            </w:r>
          </w:p>
        </w:tc>
        <w:tc>
          <w:tcPr>
            <w:tcW w:w="1677" w:type="pct"/>
            <w:shd w:val="clear" w:color="auto" w:fill="auto"/>
          </w:tcPr>
          <w:p w:rsidR="005A30B2" w:rsidRPr="00057B8F" w:rsidRDefault="005A30B2" w:rsidP="00BF0147">
            <w:pPr>
              <w:jc w:val="center"/>
              <w:rPr>
                <w:sz w:val="20"/>
                <w:szCs w:val="16"/>
              </w:rPr>
            </w:pPr>
            <w:r w:rsidRPr="00057B8F">
              <w:rPr>
                <w:sz w:val="20"/>
                <w:szCs w:val="16"/>
              </w:rPr>
              <w:t>330</w:t>
            </w:r>
          </w:p>
        </w:tc>
        <w:tc>
          <w:tcPr>
            <w:tcW w:w="1637" w:type="pct"/>
            <w:shd w:val="clear" w:color="auto" w:fill="auto"/>
          </w:tcPr>
          <w:p w:rsidR="005A30B2" w:rsidRPr="00057B8F" w:rsidRDefault="005A30B2" w:rsidP="00BF0147">
            <w:pPr>
              <w:jc w:val="center"/>
              <w:rPr>
                <w:sz w:val="20"/>
                <w:szCs w:val="16"/>
              </w:rPr>
            </w:pPr>
            <w:r w:rsidRPr="00057B8F">
              <w:rPr>
                <w:sz w:val="20"/>
                <w:szCs w:val="16"/>
              </w:rPr>
              <w:t>125,8</w:t>
            </w:r>
          </w:p>
        </w:tc>
      </w:tr>
      <w:tr w:rsidR="005A30B2" w:rsidRPr="00057B8F" w:rsidTr="005A30B2">
        <w:trPr>
          <w:cantSplit/>
        </w:trPr>
        <w:tc>
          <w:tcPr>
            <w:tcW w:w="1686" w:type="pct"/>
            <w:gridSpan w:val="2"/>
            <w:shd w:val="clear" w:color="auto" w:fill="auto"/>
          </w:tcPr>
          <w:p w:rsidR="005A30B2" w:rsidRPr="00057B8F" w:rsidRDefault="005A30B2" w:rsidP="00BF0147">
            <w:pPr>
              <w:rPr>
                <w:sz w:val="20"/>
                <w:szCs w:val="16"/>
              </w:rPr>
            </w:pPr>
            <w:r w:rsidRPr="00057B8F">
              <w:rPr>
                <w:sz w:val="20"/>
                <w:szCs w:val="16"/>
              </w:rPr>
              <w:t>Всего</w:t>
            </w:r>
          </w:p>
        </w:tc>
        <w:tc>
          <w:tcPr>
            <w:tcW w:w="1677" w:type="pct"/>
            <w:shd w:val="clear" w:color="auto" w:fill="auto"/>
          </w:tcPr>
          <w:p w:rsidR="005A30B2" w:rsidRPr="00057B8F" w:rsidRDefault="005A30B2" w:rsidP="00BF0147">
            <w:pPr>
              <w:jc w:val="center"/>
              <w:rPr>
                <w:sz w:val="20"/>
                <w:szCs w:val="16"/>
              </w:rPr>
            </w:pPr>
          </w:p>
        </w:tc>
        <w:tc>
          <w:tcPr>
            <w:tcW w:w="1637" w:type="pct"/>
            <w:shd w:val="clear" w:color="auto" w:fill="auto"/>
          </w:tcPr>
          <w:p w:rsidR="005A30B2" w:rsidRPr="00057B8F" w:rsidRDefault="005A30B2" w:rsidP="00BF0147">
            <w:pPr>
              <w:jc w:val="center"/>
              <w:rPr>
                <w:sz w:val="20"/>
                <w:szCs w:val="16"/>
              </w:rPr>
            </w:pPr>
            <w:r w:rsidRPr="00057B8F">
              <w:rPr>
                <w:bCs/>
                <w:sz w:val="20"/>
                <w:szCs w:val="16"/>
              </w:rPr>
              <w:t>9470,2</w:t>
            </w:r>
          </w:p>
        </w:tc>
      </w:tr>
    </w:tbl>
    <w:p w:rsidR="00B57D4D" w:rsidRPr="00057B8F" w:rsidRDefault="00B57D4D" w:rsidP="00B57D4D">
      <w:pPr>
        <w:pStyle w:val="6"/>
      </w:pPr>
      <w:r w:rsidRPr="00057B8F">
        <w:t>Действующие линии электропередачи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2"/>
        <w:gridCol w:w="4106"/>
        <w:gridCol w:w="2820"/>
        <w:gridCol w:w="2173"/>
      </w:tblGrid>
      <w:tr w:rsidR="00057B8F" w:rsidRPr="00057B8F" w:rsidTr="00BF0147">
        <w:trPr>
          <w:cantSplit/>
          <w:tblHeader/>
        </w:trPr>
        <w:tc>
          <w:tcPr>
            <w:tcW w:w="247" w:type="pct"/>
            <w:shd w:val="clear" w:color="auto" w:fill="auto"/>
            <w:noWrap/>
          </w:tcPr>
          <w:p w:rsidR="00B57D4D" w:rsidRPr="00057B8F" w:rsidRDefault="00B57D4D" w:rsidP="00BF0147">
            <w:pPr>
              <w:jc w:val="center"/>
              <w:rPr>
                <w:bCs/>
                <w:sz w:val="20"/>
                <w:szCs w:val="16"/>
              </w:rPr>
            </w:pPr>
            <w:r w:rsidRPr="00057B8F">
              <w:rPr>
                <w:bCs/>
                <w:sz w:val="20"/>
                <w:szCs w:val="16"/>
              </w:rPr>
              <w:t>№</w:t>
            </w:r>
          </w:p>
        </w:tc>
        <w:tc>
          <w:tcPr>
            <w:tcW w:w="2145" w:type="pct"/>
            <w:shd w:val="clear" w:color="auto" w:fill="auto"/>
            <w:noWrap/>
          </w:tcPr>
          <w:p w:rsidR="00B57D4D" w:rsidRPr="00057B8F" w:rsidRDefault="00B57D4D" w:rsidP="00BF0147">
            <w:pPr>
              <w:rPr>
                <w:bCs/>
                <w:sz w:val="20"/>
                <w:szCs w:val="16"/>
              </w:rPr>
            </w:pPr>
            <w:r w:rsidRPr="00057B8F">
              <w:rPr>
                <w:bCs/>
                <w:sz w:val="20"/>
                <w:szCs w:val="16"/>
              </w:rPr>
              <w:t>Наименование линии электропередачи</w:t>
            </w:r>
          </w:p>
        </w:tc>
        <w:tc>
          <w:tcPr>
            <w:tcW w:w="1473" w:type="pct"/>
            <w:shd w:val="clear" w:color="auto" w:fill="auto"/>
            <w:noWrap/>
          </w:tcPr>
          <w:p w:rsidR="00B57D4D" w:rsidRPr="00057B8F" w:rsidRDefault="00B57D4D" w:rsidP="00BF0147">
            <w:pPr>
              <w:rPr>
                <w:bCs/>
                <w:sz w:val="20"/>
                <w:szCs w:val="16"/>
              </w:rPr>
            </w:pPr>
            <w:r w:rsidRPr="00057B8F">
              <w:rPr>
                <w:bCs/>
                <w:sz w:val="20"/>
                <w:szCs w:val="16"/>
              </w:rPr>
              <w:t>Местоположение</w:t>
            </w:r>
          </w:p>
        </w:tc>
        <w:tc>
          <w:tcPr>
            <w:tcW w:w="1136" w:type="pct"/>
            <w:shd w:val="clear" w:color="auto" w:fill="auto"/>
            <w:noWrap/>
          </w:tcPr>
          <w:p w:rsidR="00B57D4D" w:rsidRPr="00057B8F" w:rsidRDefault="00B57D4D" w:rsidP="00BF0147">
            <w:pPr>
              <w:jc w:val="center"/>
              <w:rPr>
                <w:bCs/>
                <w:sz w:val="20"/>
                <w:szCs w:val="16"/>
              </w:rPr>
            </w:pPr>
            <w:r w:rsidRPr="00057B8F">
              <w:rPr>
                <w:bCs/>
                <w:sz w:val="20"/>
                <w:szCs w:val="16"/>
              </w:rPr>
              <w:t>Протяженность, км</w:t>
            </w:r>
          </w:p>
        </w:tc>
      </w:tr>
      <w:tr w:rsidR="00057B8F" w:rsidRPr="00057B8F" w:rsidTr="00BF0147">
        <w:trPr>
          <w:cantSplit/>
        </w:trPr>
        <w:tc>
          <w:tcPr>
            <w:tcW w:w="247" w:type="pct"/>
            <w:shd w:val="clear" w:color="auto" w:fill="auto"/>
          </w:tcPr>
          <w:p w:rsidR="00B57D4D" w:rsidRPr="00057B8F" w:rsidRDefault="00B57D4D" w:rsidP="006A1424">
            <w:pPr>
              <w:numPr>
                <w:ilvl w:val="0"/>
                <w:numId w:val="48"/>
              </w:numPr>
              <w:rPr>
                <w:sz w:val="20"/>
                <w:szCs w:val="16"/>
              </w:rPr>
            </w:pPr>
          </w:p>
        </w:tc>
        <w:tc>
          <w:tcPr>
            <w:tcW w:w="2145" w:type="pct"/>
            <w:shd w:val="clear" w:color="auto" w:fill="auto"/>
          </w:tcPr>
          <w:p w:rsidR="00B57D4D" w:rsidRPr="00057B8F" w:rsidRDefault="00B57D4D" w:rsidP="00BF0147">
            <w:pPr>
              <w:rPr>
                <w:sz w:val="20"/>
                <w:szCs w:val="16"/>
              </w:rPr>
            </w:pPr>
            <w:r w:rsidRPr="00057B8F">
              <w:rPr>
                <w:sz w:val="20"/>
                <w:szCs w:val="16"/>
              </w:rPr>
              <w:t>ВЛ 750 кВ Курская АЭС - Металлургическая</w:t>
            </w:r>
          </w:p>
        </w:tc>
        <w:tc>
          <w:tcPr>
            <w:tcW w:w="1473" w:type="pct"/>
            <w:shd w:val="clear" w:color="auto" w:fill="auto"/>
          </w:tcPr>
          <w:p w:rsidR="00B57D4D" w:rsidRPr="00057B8F" w:rsidRDefault="00B57D4D" w:rsidP="00BF0147">
            <w:pPr>
              <w:rPr>
                <w:sz w:val="20"/>
                <w:szCs w:val="16"/>
              </w:rPr>
            </w:pPr>
            <w:r w:rsidRPr="00057B8F">
              <w:rPr>
                <w:sz w:val="20"/>
                <w:szCs w:val="16"/>
              </w:rPr>
              <w:t>Белгородская область, Курская область</w:t>
            </w:r>
          </w:p>
        </w:tc>
        <w:tc>
          <w:tcPr>
            <w:tcW w:w="1136" w:type="pct"/>
            <w:shd w:val="clear" w:color="auto" w:fill="auto"/>
          </w:tcPr>
          <w:p w:rsidR="00B57D4D" w:rsidRPr="00057B8F" w:rsidRDefault="00B57D4D" w:rsidP="00BF0147">
            <w:pPr>
              <w:jc w:val="center"/>
              <w:rPr>
                <w:sz w:val="20"/>
                <w:szCs w:val="16"/>
              </w:rPr>
            </w:pPr>
            <w:r w:rsidRPr="00057B8F">
              <w:rPr>
                <w:sz w:val="20"/>
                <w:szCs w:val="16"/>
              </w:rPr>
              <w:t>189,9</w:t>
            </w:r>
          </w:p>
        </w:tc>
      </w:tr>
      <w:tr w:rsidR="00057B8F" w:rsidRPr="00057B8F" w:rsidTr="00BF0147">
        <w:trPr>
          <w:cantSplit/>
        </w:trPr>
        <w:tc>
          <w:tcPr>
            <w:tcW w:w="247" w:type="pct"/>
            <w:shd w:val="clear" w:color="auto" w:fill="auto"/>
          </w:tcPr>
          <w:p w:rsidR="00B57D4D" w:rsidRPr="00057B8F" w:rsidRDefault="00B57D4D" w:rsidP="006A1424">
            <w:pPr>
              <w:numPr>
                <w:ilvl w:val="0"/>
                <w:numId w:val="48"/>
              </w:numPr>
              <w:rPr>
                <w:sz w:val="20"/>
                <w:szCs w:val="16"/>
              </w:rPr>
            </w:pPr>
          </w:p>
        </w:tc>
        <w:tc>
          <w:tcPr>
            <w:tcW w:w="2145" w:type="pct"/>
            <w:shd w:val="clear" w:color="auto" w:fill="auto"/>
          </w:tcPr>
          <w:p w:rsidR="00B57D4D" w:rsidRPr="00057B8F" w:rsidRDefault="00B57D4D" w:rsidP="00BF0147">
            <w:pPr>
              <w:rPr>
                <w:sz w:val="20"/>
                <w:szCs w:val="16"/>
              </w:rPr>
            </w:pPr>
            <w:r w:rsidRPr="00057B8F">
              <w:rPr>
                <w:sz w:val="20"/>
                <w:szCs w:val="16"/>
              </w:rPr>
              <w:t>ВЛ 500 кВ Нововоронежская АЭС - Донбасская</w:t>
            </w:r>
          </w:p>
        </w:tc>
        <w:tc>
          <w:tcPr>
            <w:tcW w:w="1473" w:type="pct"/>
            <w:shd w:val="clear" w:color="auto" w:fill="auto"/>
          </w:tcPr>
          <w:p w:rsidR="00B57D4D" w:rsidRPr="00057B8F" w:rsidRDefault="00B57D4D" w:rsidP="00BF0147">
            <w:pPr>
              <w:rPr>
                <w:sz w:val="20"/>
                <w:szCs w:val="16"/>
              </w:rPr>
            </w:pPr>
            <w:r w:rsidRPr="00057B8F">
              <w:rPr>
                <w:sz w:val="20"/>
                <w:szCs w:val="16"/>
              </w:rPr>
              <w:t>Белгородская область, Воронежская область, Украина</w:t>
            </w:r>
          </w:p>
        </w:tc>
        <w:tc>
          <w:tcPr>
            <w:tcW w:w="1136" w:type="pct"/>
            <w:shd w:val="clear" w:color="auto" w:fill="auto"/>
          </w:tcPr>
          <w:p w:rsidR="00B57D4D" w:rsidRPr="00057B8F" w:rsidRDefault="00B57D4D" w:rsidP="00BF0147">
            <w:pPr>
              <w:jc w:val="center"/>
              <w:rPr>
                <w:sz w:val="20"/>
                <w:szCs w:val="16"/>
              </w:rPr>
            </w:pPr>
            <w:r w:rsidRPr="00057B8F">
              <w:rPr>
                <w:sz w:val="20"/>
                <w:szCs w:val="16"/>
              </w:rPr>
              <w:t>345,36</w:t>
            </w:r>
          </w:p>
        </w:tc>
      </w:tr>
      <w:tr w:rsidR="00057B8F" w:rsidRPr="00057B8F" w:rsidTr="00BF0147">
        <w:trPr>
          <w:cantSplit/>
        </w:trPr>
        <w:tc>
          <w:tcPr>
            <w:tcW w:w="247" w:type="pct"/>
            <w:shd w:val="clear" w:color="auto" w:fill="auto"/>
          </w:tcPr>
          <w:p w:rsidR="00B57D4D" w:rsidRPr="00057B8F" w:rsidRDefault="00B57D4D" w:rsidP="006A1424">
            <w:pPr>
              <w:numPr>
                <w:ilvl w:val="0"/>
                <w:numId w:val="48"/>
              </w:numPr>
              <w:rPr>
                <w:sz w:val="20"/>
                <w:szCs w:val="16"/>
              </w:rPr>
            </w:pPr>
          </w:p>
        </w:tc>
        <w:tc>
          <w:tcPr>
            <w:tcW w:w="2145" w:type="pct"/>
            <w:shd w:val="clear" w:color="auto" w:fill="auto"/>
          </w:tcPr>
          <w:p w:rsidR="00B57D4D" w:rsidRPr="00057B8F" w:rsidRDefault="00B57D4D" w:rsidP="00BF0147">
            <w:pPr>
              <w:rPr>
                <w:sz w:val="20"/>
                <w:szCs w:val="16"/>
              </w:rPr>
            </w:pPr>
            <w:r w:rsidRPr="00057B8F">
              <w:rPr>
                <w:sz w:val="20"/>
                <w:szCs w:val="16"/>
              </w:rPr>
              <w:t>ВЛ 500 кВ Нововоронежская АЭС - Старый Оскол</w:t>
            </w:r>
          </w:p>
        </w:tc>
        <w:tc>
          <w:tcPr>
            <w:tcW w:w="1473" w:type="pct"/>
            <w:shd w:val="clear" w:color="auto" w:fill="auto"/>
          </w:tcPr>
          <w:p w:rsidR="00B57D4D" w:rsidRPr="00057B8F" w:rsidRDefault="00B57D4D" w:rsidP="00BF0147">
            <w:pPr>
              <w:rPr>
                <w:sz w:val="20"/>
                <w:szCs w:val="16"/>
              </w:rPr>
            </w:pPr>
            <w:r w:rsidRPr="00057B8F">
              <w:rPr>
                <w:sz w:val="20"/>
                <w:szCs w:val="16"/>
              </w:rPr>
              <w:t>Белгородская область, Воронежская область, Курская область</w:t>
            </w:r>
          </w:p>
        </w:tc>
        <w:tc>
          <w:tcPr>
            <w:tcW w:w="1136" w:type="pct"/>
            <w:shd w:val="clear" w:color="auto" w:fill="auto"/>
          </w:tcPr>
          <w:p w:rsidR="00B57D4D" w:rsidRPr="00057B8F" w:rsidRDefault="00B57D4D" w:rsidP="00BF0147">
            <w:pPr>
              <w:jc w:val="center"/>
              <w:rPr>
                <w:sz w:val="20"/>
                <w:szCs w:val="16"/>
              </w:rPr>
            </w:pPr>
            <w:r w:rsidRPr="00057B8F">
              <w:rPr>
                <w:sz w:val="20"/>
                <w:szCs w:val="16"/>
              </w:rPr>
              <w:t>92,75</w:t>
            </w:r>
          </w:p>
        </w:tc>
      </w:tr>
      <w:tr w:rsidR="00057B8F" w:rsidRPr="00057B8F" w:rsidTr="00BF0147">
        <w:trPr>
          <w:cantSplit/>
        </w:trPr>
        <w:tc>
          <w:tcPr>
            <w:tcW w:w="247" w:type="pct"/>
            <w:shd w:val="clear" w:color="auto" w:fill="auto"/>
          </w:tcPr>
          <w:p w:rsidR="00B57D4D" w:rsidRPr="00057B8F" w:rsidRDefault="00B57D4D" w:rsidP="006A1424">
            <w:pPr>
              <w:numPr>
                <w:ilvl w:val="0"/>
                <w:numId w:val="48"/>
              </w:numPr>
              <w:rPr>
                <w:sz w:val="20"/>
                <w:szCs w:val="16"/>
              </w:rPr>
            </w:pPr>
          </w:p>
        </w:tc>
        <w:tc>
          <w:tcPr>
            <w:tcW w:w="2145" w:type="pct"/>
            <w:shd w:val="clear" w:color="auto" w:fill="auto"/>
          </w:tcPr>
          <w:p w:rsidR="00B57D4D" w:rsidRPr="00057B8F" w:rsidRDefault="00B57D4D" w:rsidP="00BF0147">
            <w:pPr>
              <w:rPr>
                <w:sz w:val="20"/>
                <w:szCs w:val="16"/>
              </w:rPr>
            </w:pPr>
            <w:r w:rsidRPr="00057B8F">
              <w:rPr>
                <w:sz w:val="20"/>
                <w:szCs w:val="16"/>
              </w:rPr>
              <w:t>ВЛ 500 кВ Старый Оскол - Металлургическая</w:t>
            </w:r>
          </w:p>
        </w:tc>
        <w:tc>
          <w:tcPr>
            <w:tcW w:w="1473" w:type="pct"/>
            <w:shd w:val="clear" w:color="auto" w:fill="auto"/>
          </w:tcPr>
          <w:p w:rsidR="00B57D4D" w:rsidRPr="00057B8F" w:rsidRDefault="00B57D4D" w:rsidP="00BF0147">
            <w:pPr>
              <w:rPr>
                <w:sz w:val="20"/>
                <w:szCs w:val="16"/>
              </w:rPr>
            </w:pPr>
            <w:r w:rsidRPr="00057B8F">
              <w:rPr>
                <w:sz w:val="20"/>
                <w:szCs w:val="16"/>
              </w:rPr>
              <w:t>Белгородская область</w:t>
            </w:r>
          </w:p>
        </w:tc>
        <w:tc>
          <w:tcPr>
            <w:tcW w:w="1136" w:type="pct"/>
            <w:shd w:val="clear" w:color="auto" w:fill="auto"/>
          </w:tcPr>
          <w:p w:rsidR="00B57D4D" w:rsidRPr="00057B8F" w:rsidRDefault="00B57D4D" w:rsidP="00BF0147">
            <w:pPr>
              <w:jc w:val="center"/>
              <w:rPr>
                <w:sz w:val="20"/>
                <w:szCs w:val="16"/>
              </w:rPr>
            </w:pPr>
            <w:r w:rsidRPr="00057B8F">
              <w:rPr>
                <w:sz w:val="20"/>
                <w:szCs w:val="16"/>
              </w:rPr>
              <w:t>35,5</w:t>
            </w:r>
          </w:p>
        </w:tc>
      </w:tr>
      <w:tr w:rsidR="00057B8F" w:rsidRPr="00057B8F" w:rsidTr="00BF0147">
        <w:trPr>
          <w:cantSplit/>
        </w:trPr>
        <w:tc>
          <w:tcPr>
            <w:tcW w:w="247" w:type="pct"/>
            <w:shd w:val="clear" w:color="auto" w:fill="auto"/>
          </w:tcPr>
          <w:p w:rsidR="00B57D4D" w:rsidRPr="00057B8F" w:rsidRDefault="00B57D4D" w:rsidP="006A1424">
            <w:pPr>
              <w:numPr>
                <w:ilvl w:val="0"/>
                <w:numId w:val="48"/>
              </w:numPr>
              <w:rPr>
                <w:sz w:val="20"/>
                <w:szCs w:val="16"/>
              </w:rPr>
            </w:pPr>
          </w:p>
        </w:tc>
        <w:tc>
          <w:tcPr>
            <w:tcW w:w="2145" w:type="pct"/>
            <w:shd w:val="clear" w:color="auto" w:fill="auto"/>
          </w:tcPr>
          <w:p w:rsidR="00B57D4D" w:rsidRPr="00057B8F" w:rsidRDefault="00B57D4D" w:rsidP="00BF0147">
            <w:pPr>
              <w:rPr>
                <w:sz w:val="20"/>
                <w:szCs w:val="16"/>
              </w:rPr>
            </w:pPr>
            <w:r w:rsidRPr="00057B8F">
              <w:rPr>
                <w:sz w:val="20"/>
                <w:szCs w:val="16"/>
              </w:rPr>
              <w:t>ВЛ 330 кВ Белгород - Лебеди</w:t>
            </w:r>
          </w:p>
        </w:tc>
        <w:tc>
          <w:tcPr>
            <w:tcW w:w="1473" w:type="pct"/>
            <w:shd w:val="clear" w:color="auto" w:fill="auto"/>
          </w:tcPr>
          <w:p w:rsidR="00B57D4D" w:rsidRPr="00057B8F" w:rsidRDefault="00B57D4D" w:rsidP="00BF0147">
            <w:pPr>
              <w:rPr>
                <w:sz w:val="20"/>
                <w:szCs w:val="16"/>
              </w:rPr>
            </w:pPr>
            <w:r w:rsidRPr="00057B8F">
              <w:rPr>
                <w:sz w:val="20"/>
                <w:szCs w:val="16"/>
              </w:rPr>
              <w:t>Белгородская область</w:t>
            </w:r>
          </w:p>
        </w:tc>
        <w:tc>
          <w:tcPr>
            <w:tcW w:w="1136" w:type="pct"/>
            <w:shd w:val="clear" w:color="auto" w:fill="auto"/>
          </w:tcPr>
          <w:p w:rsidR="00B57D4D" w:rsidRPr="00057B8F" w:rsidRDefault="00B57D4D" w:rsidP="00BF0147">
            <w:pPr>
              <w:jc w:val="center"/>
              <w:rPr>
                <w:sz w:val="20"/>
                <w:szCs w:val="16"/>
              </w:rPr>
            </w:pPr>
            <w:r w:rsidRPr="00057B8F">
              <w:rPr>
                <w:sz w:val="20"/>
                <w:szCs w:val="16"/>
              </w:rPr>
              <w:t>101,92</w:t>
            </w:r>
          </w:p>
        </w:tc>
      </w:tr>
      <w:tr w:rsidR="00057B8F" w:rsidRPr="00057B8F" w:rsidTr="00BF0147">
        <w:trPr>
          <w:cantSplit/>
        </w:trPr>
        <w:tc>
          <w:tcPr>
            <w:tcW w:w="247" w:type="pct"/>
            <w:shd w:val="clear" w:color="auto" w:fill="auto"/>
          </w:tcPr>
          <w:p w:rsidR="00B57D4D" w:rsidRPr="00057B8F" w:rsidRDefault="00B57D4D" w:rsidP="006A1424">
            <w:pPr>
              <w:numPr>
                <w:ilvl w:val="0"/>
                <w:numId w:val="48"/>
              </w:numPr>
              <w:rPr>
                <w:sz w:val="20"/>
                <w:szCs w:val="16"/>
              </w:rPr>
            </w:pPr>
          </w:p>
        </w:tc>
        <w:tc>
          <w:tcPr>
            <w:tcW w:w="2145" w:type="pct"/>
            <w:shd w:val="clear" w:color="auto" w:fill="auto"/>
          </w:tcPr>
          <w:p w:rsidR="00B57D4D" w:rsidRPr="00057B8F" w:rsidRDefault="00B57D4D" w:rsidP="00BF0147">
            <w:pPr>
              <w:rPr>
                <w:sz w:val="20"/>
                <w:szCs w:val="16"/>
              </w:rPr>
            </w:pPr>
            <w:r w:rsidRPr="00057B8F">
              <w:rPr>
                <w:sz w:val="20"/>
                <w:szCs w:val="16"/>
              </w:rPr>
              <w:t>ВЛ 330 кВ Белгород - Фрунзенская</w:t>
            </w:r>
          </w:p>
        </w:tc>
        <w:tc>
          <w:tcPr>
            <w:tcW w:w="1473" w:type="pct"/>
            <w:shd w:val="clear" w:color="auto" w:fill="auto"/>
          </w:tcPr>
          <w:p w:rsidR="00B57D4D" w:rsidRPr="00057B8F" w:rsidRDefault="00B57D4D" w:rsidP="00BF0147">
            <w:pPr>
              <w:rPr>
                <w:sz w:val="20"/>
                <w:szCs w:val="16"/>
              </w:rPr>
            </w:pPr>
            <w:r w:rsidRPr="00057B8F">
              <w:rPr>
                <w:sz w:val="20"/>
                <w:szCs w:val="16"/>
              </w:rPr>
              <w:t>Белгородская область</w:t>
            </w:r>
          </w:p>
        </w:tc>
        <w:tc>
          <w:tcPr>
            <w:tcW w:w="1136" w:type="pct"/>
            <w:shd w:val="clear" w:color="auto" w:fill="auto"/>
          </w:tcPr>
          <w:p w:rsidR="00B57D4D" w:rsidRPr="00057B8F" w:rsidRDefault="00B57D4D" w:rsidP="00BF0147">
            <w:pPr>
              <w:jc w:val="center"/>
              <w:rPr>
                <w:sz w:val="20"/>
                <w:szCs w:val="16"/>
              </w:rPr>
            </w:pPr>
            <w:r w:rsidRPr="00057B8F">
              <w:rPr>
                <w:sz w:val="20"/>
                <w:szCs w:val="16"/>
              </w:rPr>
              <w:t>48,9</w:t>
            </w:r>
          </w:p>
        </w:tc>
      </w:tr>
      <w:tr w:rsidR="00057B8F" w:rsidRPr="00057B8F" w:rsidTr="00BF0147">
        <w:trPr>
          <w:cantSplit/>
        </w:trPr>
        <w:tc>
          <w:tcPr>
            <w:tcW w:w="247" w:type="pct"/>
            <w:shd w:val="clear" w:color="auto" w:fill="auto"/>
          </w:tcPr>
          <w:p w:rsidR="00B57D4D" w:rsidRPr="00057B8F" w:rsidRDefault="00B57D4D" w:rsidP="006A1424">
            <w:pPr>
              <w:numPr>
                <w:ilvl w:val="0"/>
                <w:numId w:val="48"/>
              </w:numPr>
              <w:rPr>
                <w:sz w:val="20"/>
                <w:szCs w:val="16"/>
              </w:rPr>
            </w:pPr>
          </w:p>
        </w:tc>
        <w:tc>
          <w:tcPr>
            <w:tcW w:w="2145" w:type="pct"/>
            <w:shd w:val="clear" w:color="auto" w:fill="auto"/>
          </w:tcPr>
          <w:p w:rsidR="00B57D4D" w:rsidRPr="00057B8F" w:rsidRDefault="00B57D4D" w:rsidP="00BF0147">
            <w:pPr>
              <w:rPr>
                <w:sz w:val="20"/>
                <w:szCs w:val="16"/>
              </w:rPr>
            </w:pPr>
            <w:r w:rsidRPr="00057B8F">
              <w:rPr>
                <w:sz w:val="20"/>
                <w:szCs w:val="16"/>
              </w:rPr>
              <w:t>ВЛ 330 кВ Белгород - Шебекино</w:t>
            </w:r>
          </w:p>
        </w:tc>
        <w:tc>
          <w:tcPr>
            <w:tcW w:w="1473" w:type="pct"/>
            <w:shd w:val="clear" w:color="auto" w:fill="auto"/>
          </w:tcPr>
          <w:p w:rsidR="00B57D4D" w:rsidRPr="00057B8F" w:rsidRDefault="00B57D4D" w:rsidP="00BF0147">
            <w:pPr>
              <w:rPr>
                <w:sz w:val="20"/>
                <w:szCs w:val="16"/>
              </w:rPr>
            </w:pPr>
            <w:r w:rsidRPr="00057B8F">
              <w:rPr>
                <w:sz w:val="20"/>
                <w:szCs w:val="16"/>
              </w:rPr>
              <w:t>Белгородская область</w:t>
            </w:r>
          </w:p>
        </w:tc>
        <w:tc>
          <w:tcPr>
            <w:tcW w:w="1136" w:type="pct"/>
            <w:shd w:val="clear" w:color="auto" w:fill="auto"/>
          </w:tcPr>
          <w:p w:rsidR="00B57D4D" w:rsidRPr="00057B8F" w:rsidRDefault="00B57D4D" w:rsidP="00BF0147">
            <w:pPr>
              <w:jc w:val="center"/>
              <w:rPr>
                <w:sz w:val="20"/>
                <w:szCs w:val="16"/>
              </w:rPr>
            </w:pPr>
            <w:r w:rsidRPr="00057B8F">
              <w:rPr>
                <w:sz w:val="20"/>
                <w:szCs w:val="16"/>
              </w:rPr>
              <w:t>74,65</w:t>
            </w:r>
          </w:p>
        </w:tc>
      </w:tr>
      <w:tr w:rsidR="00057B8F" w:rsidRPr="00057B8F" w:rsidTr="00BF0147">
        <w:trPr>
          <w:cantSplit/>
        </w:trPr>
        <w:tc>
          <w:tcPr>
            <w:tcW w:w="247" w:type="pct"/>
            <w:shd w:val="clear" w:color="auto" w:fill="auto"/>
          </w:tcPr>
          <w:p w:rsidR="00B57D4D" w:rsidRPr="00057B8F" w:rsidRDefault="00B57D4D" w:rsidP="006A1424">
            <w:pPr>
              <w:numPr>
                <w:ilvl w:val="0"/>
                <w:numId w:val="48"/>
              </w:numPr>
              <w:rPr>
                <w:sz w:val="20"/>
                <w:szCs w:val="16"/>
              </w:rPr>
            </w:pPr>
          </w:p>
        </w:tc>
        <w:tc>
          <w:tcPr>
            <w:tcW w:w="2145" w:type="pct"/>
            <w:shd w:val="clear" w:color="auto" w:fill="auto"/>
          </w:tcPr>
          <w:p w:rsidR="00B57D4D" w:rsidRPr="00057B8F" w:rsidRDefault="00B57D4D" w:rsidP="00BF0147">
            <w:pPr>
              <w:rPr>
                <w:sz w:val="20"/>
                <w:szCs w:val="16"/>
              </w:rPr>
            </w:pPr>
            <w:r w:rsidRPr="00057B8F">
              <w:rPr>
                <w:sz w:val="20"/>
                <w:szCs w:val="16"/>
              </w:rPr>
              <w:t>ВЛ 330 кВ Губкин - Лебеди</w:t>
            </w:r>
          </w:p>
        </w:tc>
        <w:tc>
          <w:tcPr>
            <w:tcW w:w="1473" w:type="pct"/>
            <w:shd w:val="clear" w:color="auto" w:fill="auto"/>
          </w:tcPr>
          <w:p w:rsidR="00B57D4D" w:rsidRPr="00057B8F" w:rsidRDefault="00B57D4D" w:rsidP="00BF0147">
            <w:pPr>
              <w:rPr>
                <w:sz w:val="20"/>
                <w:szCs w:val="16"/>
              </w:rPr>
            </w:pPr>
            <w:r w:rsidRPr="00057B8F">
              <w:rPr>
                <w:sz w:val="20"/>
                <w:szCs w:val="16"/>
              </w:rPr>
              <w:t>Белгородская область</w:t>
            </w:r>
          </w:p>
        </w:tc>
        <w:tc>
          <w:tcPr>
            <w:tcW w:w="1136" w:type="pct"/>
            <w:shd w:val="clear" w:color="auto" w:fill="auto"/>
          </w:tcPr>
          <w:p w:rsidR="00B57D4D" w:rsidRPr="00057B8F" w:rsidRDefault="00B57D4D" w:rsidP="00BF0147">
            <w:pPr>
              <w:jc w:val="center"/>
              <w:rPr>
                <w:sz w:val="20"/>
                <w:szCs w:val="16"/>
              </w:rPr>
            </w:pPr>
            <w:r w:rsidRPr="00057B8F">
              <w:rPr>
                <w:sz w:val="20"/>
                <w:szCs w:val="16"/>
              </w:rPr>
              <w:t>149,8</w:t>
            </w:r>
          </w:p>
        </w:tc>
      </w:tr>
      <w:tr w:rsidR="00057B8F" w:rsidRPr="00057B8F" w:rsidTr="00BF0147">
        <w:trPr>
          <w:cantSplit/>
        </w:trPr>
        <w:tc>
          <w:tcPr>
            <w:tcW w:w="247" w:type="pct"/>
            <w:shd w:val="clear" w:color="auto" w:fill="auto"/>
          </w:tcPr>
          <w:p w:rsidR="00B57D4D" w:rsidRPr="00057B8F" w:rsidRDefault="00B57D4D" w:rsidP="006A1424">
            <w:pPr>
              <w:numPr>
                <w:ilvl w:val="0"/>
                <w:numId w:val="48"/>
              </w:numPr>
              <w:rPr>
                <w:sz w:val="20"/>
                <w:szCs w:val="16"/>
              </w:rPr>
            </w:pPr>
          </w:p>
        </w:tc>
        <w:tc>
          <w:tcPr>
            <w:tcW w:w="2145" w:type="pct"/>
            <w:shd w:val="clear" w:color="auto" w:fill="auto"/>
          </w:tcPr>
          <w:p w:rsidR="00B57D4D" w:rsidRPr="00057B8F" w:rsidRDefault="00B57D4D" w:rsidP="00BF0147">
            <w:pPr>
              <w:rPr>
                <w:sz w:val="20"/>
                <w:szCs w:val="16"/>
              </w:rPr>
            </w:pPr>
            <w:r w:rsidRPr="00057B8F">
              <w:rPr>
                <w:sz w:val="20"/>
                <w:szCs w:val="16"/>
              </w:rPr>
              <w:t>ВЛ 330 кВ Змиевская ТЭС - Белгород с отпайкой на ПС Лосево</w:t>
            </w:r>
          </w:p>
        </w:tc>
        <w:tc>
          <w:tcPr>
            <w:tcW w:w="1473" w:type="pct"/>
            <w:shd w:val="clear" w:color="auto" w:fill="auto"/>
          </w:tcPr>
          <w:p w:rsidR="00B57D4D" w:rsidRPr="00057B8F" w:rsidRDefault="00B57D4D" w:rsidP="00BF0147">
            <w:pPr>
              <w:rPr>
                <w:sz w:val="20"/>
                <w:szCs w:val="16"/>
              </w:rPr>
            </w:pPr>
            <w:r w:rsidRPr="00057B8F">
              <w:rPr>
                <w:sz w:val="20"/>
                <w:szCs w:val="16"/>
              </w:rPr>
              <w:t>Белгородская область, Украина</w:t>
            </w:r>
          </w:p>
        </w:tc>
        <w:tc>
          <w:tcPr>
            <w:tcW w:w="1136" w:type="pct"/>
            <w:shd w:val="clear" w:color="auto" w:fill="auto"/>
          </w:tcPr>
          <w:p w:rsidR="00B57D4D" w:rsidRPr="00057B8F" w:rsidRDefault="00B57D4D" w:rsidP="00BF0147">
            <w:pPr>
              <w:jc w:val="center"/>
              <w:rPr>
                <w:sz w:val="20"/>
                <w:szCs w:val="16"/>
              </w:rPr>
            </w:pPr>
            <w:r w:rsidRPr="00057B8F">
              <w:rPr>
                <w:sz w:val="20"/>
                <w:szCs w:val="16"/>
              </w:rPr>
              <w:t>15,31</w:t>
            </w:r>
          </w:p>
        </w:tc>
      </w:tr>
      <w:tr w:rsidR="00057B8F" w:rsidRPr="00057B8F" w:rsidTr="00BF0147">
        <w:trPr>
          <w:cantSplit/>
        </w:trPr>
        <w:tc>
          <w:tcPr>
            <w:tcW w:w="247" w:type="pct"/>
            <w:shd w:val="clear" w:color="auto" w:fill="auto"/>
          </w:tcPr>
          <w:p w:rsidR="00B57D4D" w:rsidRPr="00057B8F" w:rsidRDefault="00B57D4D" w:rsidP="006A1424">
            <w:pPr>
              <w:numPr>
                <w:ilvl w:val="0"/>
                <w:numId w:val="48"/>
              </w:numPr>
              <w:rPr>
                <w:sz w:val="20"/>
                <w:szCs w:val="16"/>
              </w:rPr>
            </w:pPr>
          </w:p>
        </w:tc>
        <w:tc>
          <w:tcPr>
            <w:tcW w:w="2145" w:type="pct"/>
            <w:shd w:val="clear" w:color="auto" w:fill="auto"/>
          </w:tcPr>
          <w:p w:rsidR="00B57D4D" w:rsidRPr="00057B8F" w:rsidRDefault="00B57D4D" w:rsidP="00BF0147">
            <w:pPr>
              <w:rPr>
                <w:sz w:val="20"/>
                <w:szCs w:val="16"/>
              </w:rPr>
            </w:pPr>
            <w:r w:rsidRPr="00057B8F">
              <w:rPr>
                <w:sz w:val="20"/>
                <w:szCs w:val="16"/>
              </w:rPr>
              <w:t>ВЛ 330 кВ Змиевская ТЭС - Валуйки</w:t>
            </w:r>
          </w:p>
        </w:tc>
        <w:tc>
          <w:tcPr>
            <w:tcW w:w="1473" w:type="pct"/>
            <w:shd w:val="clear" w:color="auto" w:fill="auto"/>
          </w:tcPr>
          <w:p w:rsidR="00B57D4D" w:rsidRPr="00057B8F" w:rsidRDefault="00B57D4D" w:rsidP="00BF0147">
            <w:pPr>
              <w:rPr>
                <w:sz w:val="20"/>
                <w:szCs w:val="16"/>
              </w:rPr>
            </w:pPr>
            <w:r w:rsidRPr="00057B8F">
              <w:rPr>
                <w:sz w:val="20"/>
                <w:szCs w:val="16"/>
              </w:rPr>
              <w:t>Белгородская область, Украина</w:t>
            </w:r>
          </w:p>
        </w:tc>
        <w:tc>
          <w:tcPr>
            <w:tcW w:w="1136" w:type="pct"/>
            <w:shd w:val="clear" w:color="auto" w:fill="auto"/>
          </w:tcPr>
          <w:p w:rsidR="00B57D4D" w:rsidRPr="00057B8F" w:rsidRDefault="00B57D4D" w:rsidP="00BF0147">
            <w:pPr>
              <w:jc w:val="center"/>
              <w:rPr>
                <w:sz w:val="20"/>
                <w:szCs w:val="16"/>
              </w:rPr>
            </w:pPr>
            <w:r w:rsidRPr="00057B8F">
              <w:rPr>
                <w:sz w:val="20"/>
                <w:szCs w:val="16"/>
              </w:rPr>
              <w:t>185,75</w:t>
            </w:r>
          </w:p>
        </w:tc>
      </w:tr>
      <w:tr w:rsidR="00057B8F" w:rsidRPr="00057B8F" w:rsidTr="00BF0147">
        <w:trPr>
          <w:cantSplit/>
        </w:trPr>
        <w:tc>
          <w:tcPr>
            <w:tcW w:w="247" w:type="pct"/>
            <w:shd w:val="clear" w:color="auto" w:fill="auto"/>
          </w:tcPr>
          <w:p w:rsidR="00B57D4D" w:rsidRPr="00057B8F" w:rsidRDefault="00B57D4D" w:rsidP="006A1424">
            <w:pPr>
              <w:numPr>
                <w:ilvl w:val="0"/>
                <w:numId w:val="48"/>
              </w:numPr>
              <w:rPr>
                <w:sz w:val="20"/>
                <w:szCs w:val="16"/>
              </w:rPr>
            </w:pPr>
          </w:p>
        </w:tc>
        <w:tc>
          <w:tcPr>
            <w:tcW w:w="2145" w:type="pct"/>
            <w:shd w:val="clear" w:color="auto" w:fill="auto"/>
          </w:tcPr>
          <w:p w:rsidR="00B57D4D" w:rsidRPr="00057B8F" w:rsidRDefault="00B57D4D" w:rsidP="00BF0147">
            <w:pPr>
              <w:rPr>
                <w:sz w:val="20"/>
                <w:szCs w:val="16"/>
              </w:rPr>
            </w:pPr>
            <w:r w:rsidRPr="00057B8F">
              <w:rPr>
                <w:sz w:val="20"/>
                <w:szCs w:val="16"/>
              </w:rPr>
              <w:t>ВЛ 330 кВ Лиски - Валуйки</w:t>
            </w:r>
          </w:p>
        </w:tc>
        <w:tc>
          <w:tcPr>
            <w:tcW w:w="1473" w:type="pct"/>
            <w:shd w:val="clear" w:color="auto" w:fill="auto"/>
          </w:tcPr>
          <w:p w:rsidR="00B57D4D" w:rsidRPr="00057B8F" w:rsidRDefault="00B57D4D" w:rsidP="00BF0147">
            <w:pPr>
              <w:rPr>
                <w:sz w:val="20"/>
                <w:szCs w:val="16"/>
              </w:rPr>
            </w:pPr>
            <w:r w:rsidRPr="00057B8F">
              <w:rPr>
                <w:sz w:val="20"/>
                <w:szCs w:val="16"/>
              </w:rPr>
              <w:t>Белгородская область, Воронежская область</w:t>
            </w:r>
          </w:p>
        </w:tc>
        <w:tc>
          <w:tcPr>
            <w:tcW w:w="1136" w:type="pct"/>
            <w:shd w:val="clear" w:color="auto" w:fill="auto"/>
          </w:tcPr>
          <w:p w:rsidR="00B57D4D" w:rsidRPr="00057B8F" w:rsidRDefault="00B57D4D" w:rsidP="00BF0147">
            <w:pPr>
              <w:jc w:val="center"/>
              <w:rPr>
                <w:sz w:val="20"/>
                <w:szCs w:val="16"/>
              </w:rPr>
            </w:pPr>
            <w:r w:rsidRPr="00057B8F">
              <w:rPr>
                <w:sz w:val="20"/>
                <w:szCs w:val="16"/>
              </w:rPr>
              <w:t>273</w:t>
            </w:r>
          </w:p>
        </w:tc>
      </w:tr>
      <w:tr w:rsidR="00057B8F" w:rsidRPr="00057B8F" w:rsidTr="00BF0147">
        <w:trPr>
          <w:cantSplit/>
        </w:trPr>
        <w:tc>
          <w:tcPr>
            <w:tcW w:w="247" w:type="pct"/>
            <w:shd w:val="clear" w:color="auto" w:fill="auto"/>
          </w:tcPr>
          <w:p w:rsidR="00B57D4D" w:rsidRPr="00057B8F" w:rsidRDefault="00B57D4D" w:rsidP="006A1424">
            <w:pPr>
              <w:numPr>
                <w:ilvl w:val="0"/>
                <w:numId w:val="48"/>
              </w:numPr>
              <w:rPr>
                <w:sz w:val="20"/>
                <w:szCs w:val="16"/>
              </w:rPr>
            </w:pPr>
          </w:p>
        </w:tc>
        <w:tc>
          <w:tcPr>
            <w:tcW w:w="2145" w:type="pct"/>
            <w:shd w:val="clear" w:color="auto" w:fill="auto"/>
          </w:tcPr>
          <w:p w:rsidR="00B57D4D" w:rsidRPr="00057B8F" w:rsidRDefault="00B57D4D" w:rsidP="00BF0147">
            <w:pPr>
              <w:rPr>
                <w:sz w:val="20"/>
                <w:szCs w:val="16"/>
              </w:rPr>
            </w:pPr>
            <w:r w:rsidRPr="00057B8F">
              <w:rPr>
                <w:sz w:val="20"/>
                <w:szCs w:val="16"/>
              </w:rPr>
              <w:t>ВЛ 330 кВ Лосево - Шебекино</w:t>
            </w:r>
          </w:p>
        </w:tc>
        <w:tc>
          <w:tcPr>
            <w:tcW w:w="1473" w:type="pct"/>
            <w:shd w:val="clear" w:color="auto" w:fill="auto"/>
          </w:tcPr>
          <w:p w:rsidR="00B57D4D" w:rsidRPr="00057B8F" w:rsidRDefault="00B57D4D" w:rsidP="00BF0147">
            <w:pPr>
              <w:rPr>
                <w:sz w:val="20"/>
                <w:szCs w:val="16"/>
              </w:rPr>
            </w:pPr>
            <w:r w:rsidRPr="00057B8F">
              <w:rPr>
                <w:sz w:val="20"/>
                <w:szCs w:val="16"/>
              </w:rPr>
              <w:t>Белгородская область, Украина</w:t>
            </w:r>
          </w:p>
        </w:tc>
        <w:tc>
          <w:tcPr>
            <w:tcW w:w="1136" w:type="pct"/>
            <w:shd w:val="clear" w:color="auto" w:fill="auto"/>
          </w:tcPr>
          <w:p w:rsidR="00B57D4D" w:rsidRPr="00057B8F" w:rsidRDefault="00B57D4D" w:rsidP="00BF0147">
            <w:pPr>
              <w:jc w:val="center"/>
              <w:rPr>
                <w:sz w:val="20"/>
                <w:szCs w:val="16"/>
              </w:rPr>
            </w:pPr>
            <w:r w:rsidRPr="00057B8F">
              <w:rPr>
                <w:sz w:val="20"/>
                <w:szCs w:val="16"/>
              </w:rPr>
              <w:t>10,89</w:t>
            </w:r>
          </w:p>
        </w:tc>
      </w:tr>
      <w:tr w:rsidR="00057B8F" w:rsidRPr="00057B8F" w:rsidTr="00BF0147">
        <w:trPr>
          <w:cantSplit/>
        </w:trPr>
        <w:tc>
          <w:tcPr>
            <w:tcW w:w="247" w:type="pct"/>
            <w:shd w:val="clear" w:color="auto" w:fill="auto"/>
          </w:tcPr>
          <w:p w:rsidR="00B57D4D" w:rsidRPr="00057B8F" w:rsidRDefault="00B57D4D" w:rsidP="006A1424">
            <w:pPr>
              <w:numPr>
                <w:ilvl w:val="0"/>
                <w:numId w:val="48"/>
              </w:numPr>
              <w:rPr>
                <w:sz w:val="20"/>
                <w:szCs w:val="16"/>
              </w:rPr>
            </w:pPr>
          </w:p>
        </w:tc>
        <w:tc>
          <w:tcPr>
            <w:tcW w:w="2145" w:type="pct"/>
            <w:shd w:val="clear" w:color="auto" w:fill="auto"/>
          </w:tcPr>
          <w:p w:rsidR="00B57D4D" w:rsidRPr="00057B8F" w:rsidRDefault="00B57D4D" w:rsidP="00BF0147">
            <w:pPr>
              <w:rPr>
                <w:sz w:val="20"/>
                <w:szCs w:val="16"/>
              </w:rPr>
            </w:pPr>
            <w:r w:rsidRPr="00057B8F">
              <w:rPr>
                <w:sz w:val="20"/>
                <w:szCs w:val="16"/>
              </w:rPr>
              <w:t>ВЛ 330 кВ Металлургическая - Валуйки</w:t>
            </w:r>
          </w:p>
        </w:tc>
        <w:tc>
          <w:tcPr>
            <w:tcW w:w="1473" w:type="pct"/>
            <w:shd w:val="clear" w:color="auto" w:fill="auto"/>
          </w:tcPr>
          <w:p w:rsidR="00B57D4D" w:rsidRPr="00057B8F" w:rsidRDefault="00B57D4D" w:rsidP="00BF0147">
            <w:pPr>
              <w:rPr>
                <w:sz w:val="20"/>
                <w:szCs w:val="16"/>
              </w:rPr>
            </w:pPr>
            <w:r w:rsidRPr="00057B8F">
              <w:rPr>
                <w:sz w:val="20"/>
                <w:szCs w:val="16"/>
              </w:rPr>
              <w:t>Белгородская область</w:t>
            </w:r>
          </w:p>
        </w:tc>
        <w:tc>
          <w:tcPr>
            <w:tcW w:w="1136" w:type="pct"/>
            <w:shd w:val="clear" w:color="auto" w:fill="auto"/>
          </w:tcPr>
          <w:p w:rsidR="00B57D4D" w:rsidRPr="00057B8F" w:rsidRDefault="00B57D4D" w:rsidP="00BF0147">
            <w:pPr>
              <w:jc w:val="center"/>
              <w:rPr>
                <w:sz w:val="20"/>
                <w:szCs w:val="16"/>
              </w:rPr>
            </w:pPr>
            <w:r w:rsidRPr="00057B8F">
              <w:rPr>
                <w:sz w:val="20"/>
                <w:szCs w:val="16"/>
              </w:rPr>
              <w:t>10,85</w:t>
            </w:r>
          </w:p>
        </w:tc>
      </w:tr>
      <w:tr w:rsidR="00057B8F" w:rsidRPr="00057B8F" w:rsidTr="00BF0147">
        <w:trPr>
          <w:cantSplit/>
        </w:trPr>
        <w:tc>
          <w:tcPr>
            <w:tcW w:w="247" w:type="pct"/>
            <w:shd w:val="clear" w:color="auto" w:fill="auto"/>
          </w:tcPr>
          <w:p w:rsidR="00B57D4D" w:rsidRPr="00057B8F" w:rsidRDefault="00B57D4D" w:rsidP="006A1424">
            <w:pPr>
              <w:numPr>
                <w:ilvl w:val="0"/>
                <w:numId w:val="48"/>
              </w:numPr>
              <w:rPr>
                <w:sz w:val="20"/>
                <w:szCs w:val="16"/>
              </w:rPr>
            </w:pPr>
          </w:p>
        </w:tc>
        <w:tc>
          <w:tcPr>
            <w:tcW w:w="2145" w:type="pct"/>
            <w:shd w:val="clear" w:color="auto" w:fill="auto"/>
          </w:tcPr>
          <w:p w:rsidR="00B57D4D" w:rsidRPr="00057B8F" w:rsidRDefault="00B57D4D" w:rsidP="00BF0147">
            <w:pPr>
              <w:rPr>
                <w:sz w:val="20"/>
                <w:szCs w:val="16"/>
              </w:rPr>
            </w:pPr>
            <w:r w:rsidRPr="00057B8F">
              <w:rPr>
                <w:sz w:val="20"/>
                <w:szCs w:val="16"/>
              </w:rPr>
              <w:t>ВЛ 330 кВ Металлургическая - Лебеди</w:t>
            </w:r>
          </w:p>
        </w:tc>
        <w:tc>
          <w:tcPr>
            <w:tcW w:w="1473" w:type="pct"/>
            <w:shd w:val="clear" w:color="auto" w:fill="auto"/>
          </w:tcPr>
          <w:p w:rsidR="00B57D4D" w:rsidRPr="00057B8F" w:rsidRDefault="00B57D4D" w:rsidP="00BF0147">
            <w:pPr>
              <w:rPr>
                <w:sz w:val="20"/>
                <w:szCs w:val="16"/>
              </w:rPr>
            </w:pPr>
            <w:r w:rsidRPr="00057B8F">
              <w:rPr>
                <w:sz w:val="20"/>
                <w:szCs w:val="16"/>
              </w:rPr>
              <w:t>Белгородская область</w:t>
            </w:r>
          </w:p>
        </w:tc>
        <w:tc>
          <w:tcPr>
            <w:tcW w:w="1136" w:type="pct"/>
            <w:shd w:val="clear" w:color="auto" w:fill="auto"/>
          </w:tcPr>
          <w:p w:rsidR="00B57D4D" w:rsidRPr="00057B8F" w:rsidRDefault="00B57D4D" w:rsidP="00BF0147">
            <w:pPr>
              <w:jc w:val="center"/>
              <w:rPr>
                <w:sz w:val="20"/>
                <w:szCs w:val="16"/>
              </w:rPr>
            </w:pPr>
            <w:r w:rsidRPr="00057B8F">
              <w:rPr>
                <w:sz w:val="20"/>
                <w:szCs w:val="16"/>
              </w:rPr>
              <w:t>-</w:t>
            </w:r>
          </w:p>
        </w:tc>
      </w:tr>
      <w:tr w:rsidR="00057B8F" w:rsidRPr="00057B8F" w:rsidTr="00BF0147">
        <w:trPr>
          <w:cantSplit/>
        </w:trPr>
        <w:tc>
          <w:tcPr>
            <w:tcW w:w="247" w:type="pct"/>
            <w:shd w:val="clear" w:color="auto" w:fill="auto"/>
          </w:tcPr>
          <w:p w:rsidR="00B57D4D" w:rsidRPr="00057B8F" w:rsidRDefault="00B57D4D" w:rsidP="006A1424">
            <w:pPr>
              <w:numPr>
                <w:ilvl w:val="0"/>
                <w:numId w:val="48"/>
              </w:numPr>
              <w:rPr>
                <w:sz w:val="20"/>
                <w:szCs w:val="16"/>
              </w:rPr>
            </w:pPr>
          </w:p>
        </w:tc>
        <w:tc>
          <w:tcPr>
            <w:tcW w:w="2145" w:type="pct"/>
            <w:shd w:val="clear" w:color="auto" w:fill="auto"/>
          </w:tcPr>
          <w:p w:rsidR="00B57D4D" w:rsidRPr="00057B8F" w:rsidRDefault="00B57D4D" w:rsidP="00BF0147">
            <w:pPr>
              <w:rPr>
                <w:sz w:val="20"/>
                <w:szCs w:val="16"/>
              </w:rPr>
            </w:pPr>
            <w:r w:rsidRPr="00057B8F">
              <w:rPr>
                <w:sz w:val="20"/>
                <w:szCs w:val="16"/>
              </w:rPr>
              <w:t>ВЛ 330 кВ Металлургическая - ОЭМК №1</w:t>
            </w:r>
          </w:p>
        </w:tc>
        <w:tc>
          <w:tcPr>
            <w:tcW w:w="1473" w:type="pct"/>
            <w:shd w:val="clear" w:color="auto" w:fill="auto"/>
          </w:tcPr>
          <w:p w:rsidR="00B57D4D" w:rsidRPr="00057B8F" w:rsidRDefault="00B57D4D" w:rsidP="00BF0147">
            <w:pPr>
              <w:rPr>
                <w:sz w:val="20"/>
                <w:szCs w:val="16"/>
              </w:rPr>
            </w:pPr>
            <w:r w:rsidRPr="00057B8F">
              <w:rPr>
                <w:sz w:val="20"/>
                <w:szCs w:val="16"/>
              </w:rPr>
              <w:t>Белгородская область</w:t>
            </w:r>
          </w:p>
        </w:tc>
        <w:tc>
          <w:tcPr>
            <w:tcW w:w="1136" w:type="pct"/>
            <w:shd w:val="clear" w:color="auto" w:fill="auto"/>
          </w:tcPr>
          <w:p w:rsidR="00B57D4D" w:rsidRPr="00057B8F" w:rsidRDefault="00B57D4D" w:rsidP="00BF0147">
            <w:pPr>
              <w:jc w:val="center"/>
              <w:rPr>
                <w:sz w:val="20"/>
                <w:szCs w:val="16"/>
              </w:rPr>
            </w:pPr>
            <w:r w:rsidRPr="00057B8F">
              <w:rPr>
                <w:sz w:val="20"/>
                <w:szCs w:val="16"/>
              </w:rPr>
              <w:t>-</w:t>
            </w:r>
          </w:p>
        </w:tc>
      </w:tr>
      <w:tr w:rsidR="00057B8F" w:rsidRPr="00057B8F" w:rsidTr="00BF0147">
        <w:trPr>
          <w:cantSplit/>
        </w:trPr>
        <w:tc>
          <w:tcPr>
            <w:tcW w:w="247" w:type="pct"/>
            <w:shd w:val="clear" w:color="auto" w:fill="auto"/>
          </w:tcPr>
          <w:p w:rsidR="00B57D4D" w:rsidRPr="00057B8F" w:rsidRDefault="00B57D4D" w:rsidP="006A1424">
            <w:pPr>
              <w:numPr>
                <w:ilvl w:val="0"/>
                <w:numId w:val="48"/>
              </w:numPr>
              <w:rPr>
                <w:sz w:val="20"/>
                <w:szCs w:val="16"/>
              </w:rPr>
            </w:pPr>
          </w:p>
        </w:tc>
        <w:tc>
          <w:tcPr>
            <w:tcW w:w="2145" w:type="pct"/>
            <w:shd w:val="clear" w:color="auto" w:fill="auto"/>
          </w:tcPr>
          <w:p w:rsidR="00B57D4D" w:rsidRPr="00057B8F" w:rsidRDefault="00B57D4D" w:rsidP="00BF0147">
            <w:pPr>
              <w:rPr>
                <w:sz w:val="20"/>
                <w:szCs w:val="16"/>
              </w:rPr>
            </w:pPr>
            <w:r w:rsidRPr="00057B8F">
              <w:rPr>
                <w:sz w:val="20"/>
                <w:szCs w:val="16"/>
              </w:rPr>
              <w:t>ВЛ 330 кВ Металлургическая - ОЭМК №2</w:t>
            </w:r>
          </w:p>
        </w:tc>
        <w:tc>
          <w:tcPr>
            <w:tcW w:w="1473" w:type="pct"/>
            <w:shd w:val="clear" w:color="auto" w:fill="auto"/>
          </w:tcPr>
          <w:p w:rsidR="00B57D4D" w:rsidRPr="00057B8F" w:rsidRDefault="00B57D4D" w:rsidP="00BF0147">
            <w:pPr>
              <w:rPr>
                <w:sz w:val="20"/>
                <w:szCs w:val="16"/>
              </w:rPr>
            </w:pPr>
            <w:r w:rsidRPr="00057B8F">
              <w:rPr>
                <w:sz w:val="20"/>
                <w:szCs w:val="16"/>
              </w:rPr>
              <w:t>Белгородская область</w:t>
            </w:r>
          </w:p>
        </w:tc>
        <w:tc>
          <w:tcPr>
            <w:tcW w:w="1136" w:type="pct"/>
            <w:shd w:val="clear" w:color="auto" w:fill="auto"/>
          </w:tcPr>
          <w:p w:rsidR="00B57D4D" w:rsidRPr="00057B8F" w:rsidRDefault="00B57D4D" w:rsidP="00BF0147">
            <w:pPr>
              <w:jc w:val="center"/>
              <w:rPr>
                <w:sz w:val="20"/>
                <w:szCs w:val="16"/>
              </w:rPr>
            </w:pPr>
            <w:r w:rsidRPr="00057B8F">
              <w:rPr>
                <w:sz w:val="20"/>
                <w:szCs w:val="16"/>
              </w:rPr>
              <w:t>25,83</w:t>
            </w:r>
          </w:p>
        </w:tc>
      </w:tr>
      <w:tr w:rsidR="00057B8F" w:rsidRPr="00057B8F" w:rsidTr="00BF0147">
        <w:trPr>
          <w:cantSplit/>
        </w:trPr>
        <w:tc>
          <w:tcPr>
            <w:tcW w:w="247" w:type="pct"/>
            <w:shd w:val="clear" w:color="auto" w:fill="auto"/>
          </w:tcPr>
          <w:p w:rsidR="00B57D4D" w:rsidRPr="00057B8F" w:rsidRDefault="00B57D4D" w:rsidP="006A1424">
            <w:pPr>
              <w:numPr>
                <w:ilvl w:val="0"/>
                <w:numId w:val="48"/>
              </w:numPr>
              <w:rPr>
                <w:sz w:val="20"/>
                <w:szCs w:val="16"/>
              </w:rPr>
            </w:pPr>
          </w:p>
        </w:tc>
        <w:tc>
          <w:tcPr>
            <w:tcW w:w="2145" w:type="pct"/>
            <w:shd w:val="clear" w:color="auto" w:fill="auto"/>
          </w:tcPr>
          <w:p w:rsidR="00B57D4D" w:rsidRPr="00057B8F" w:rsidRDefault="00B57D4D" w:rsidP="00BF0147">
            <w:pPr>
              <w:rPr>
                <w:sz w:val="20"/>
                <w:szCs w:val="16"/>
              </w:rPr>
            </w:pPr>
            <w:r w:rsidRPr="00057B8F">
              <w:rPr>
                <w:sz w:val="20"/>
                <w:szCs w:val="16"/>
              </w:rPr>
              <w:t>ВЛ 330 кВ Губкин - Старый Оскол</w:t>
            </w:r>
          </w:p>
        </w:tc>
        <w:tc>
          <w:tcPr>
            <w:tcW w:w="1473" w:type="pct"/>
            <w:shd w:val="clear" w:color="auto" w:fill="auto"/>
          </w:tcPr>
          <w:p w:rsidR="00B57D4D" w:rsidRPr="00057B8F" w:rsidRDefault="00B57D4D" w:rsidP="00BF0147">
            <w:pPr>
              <w:rPr>
                <w:sz w:val="20"/>
                <w:szCs w:val="16"/>
              </w:rPr>
            </w:pPr>
            <w:r w:rsidRPr="00057B8F">
              <w:rPr>
                <w:sz w:val="20"/>
                <w:szCs w:val="16"/>
              </w:rPr>
              <w:t>Белгородская область</w:t>
            </w:r>
          </w:p>
        </w:tc>
        <w:tc>
          <w:tcPr>
            <w:tcW w:w="1136" w:type="pct"/>
            <w:shd w:val="clear" w:color="auto" w:fill="auto"/>
          </w:tcPr>
          <w:p w:rsidR="00B57D4D" w:rsidRPr="00057B8F" w:rsidRDefault="00B57D4D" w:rsidP="00BF0147">
            <w:pPr>
              <w:jc w:val="center"/>
              <w:rPr>
                <w:sz w:val="20"/>
                <w:szCs w:val="16"/>
              </w:rPr>
            </w:pPr>
            <w:r w:rsidRPr="00057B8F">
              <w:rPr>
                <w:sz w:val="20"/>
                <w:szCs w:val="16"/>
              </w:rPr>
              <w:t>18,19</w:t>
            </w:r>
          </w:p>
        </w:tc>
      </w:tr>
      <w:tr w:rsidR="00057B8F" w:rsidRPr="00057B8F" w:rsidTr="00BF0147">
        <w:trPr>
          <w:cantSplit/>
        </w:trPr>
        <w:tc>
          <w:tcPr>
            <w:tcW w:w="247" w:type="pct"/>
            <w:shd w:val="clear" w:color="auto" w:fill="auto"/>
          </w:tcPr>
          <w:p w:rsidR="00B57D4D" w:rsidRPr="00057B8F" w:rsidRDefault="00B57D4D" w:rsidP="006A1424">
            <w:pPr>
              <w:numPr>
                <w:ilvl w:val="0"/>
                <w:numId w:val="48"/>
              </w:numPr>
              <w:rPr>
                <w:sz w:val="20"/>
                <w:szCs w:val="16"/>
              </w:rPr>
            </w:pPr>
          </w:p>
        </w:tc>
        <w:tc>
          <w:tcPr>
            <w:tcW w:w="2145" w:type="pct"/>
            <w:shd w:val="clear" w:color="auto" w:fill="auto"/>
          </w:tcPr>
          <w:p w:rsidR="00B57D4D" w:rsidRPr="00057B8F" w:rsidRDefault="00B57D4D" w:rsidP="00BF0147">
            <w:pPr>
              <w:rPr>
                <w:sz w:val="20"/>
                <w:szCs w:val="16"/>
              </w:rPr>
            </w:pPr>
            <w:r w:rsidRPr="00057B8F">
              <w:rPr>
                <w:sz w:val="20"/>
                <w:szCs w:val="16"/>
              </w:rPr>
              <w:t>ВЛ 330 кВ Старый Оскол - ОЭМК №1</w:t>
            </w:r>
          </w:p>
        </w:tc>
        <w:tc>
          <w:tcPr>
            <w:tcW w:w="1473" w:type="pct"/>
            <w:shd w:val="clear" w:color="auto" w:fill="auto"/>
          </w:tcPr>
          <w:p w:rsidR="00B57D4D" w:rsidRPr="00057B8F" w:rsidRDefault="00B57D4D" w:rsidP="00BF0147">
            <w:pPr>
              <w:rPr>
                <w:sz w:val="20"/>
                <w:szCs w:val="16"/>
              </w:rPr>
            </w:pPr>
            <w:r w:rsidRPr="00057B8F">
              <w:rPr>
                <w:sz w:val="20"/>
                <w:szCs w:val="16"/>
              </w:rPr>
              <w:t>Белгородская область</w:t>
            </w:r>
          </w:p>
        </w:tc>
        <w:tc>
          <w:tcPr>
            <w:tcW w:w="1136" w:type="pct"/>
            <w:shd w:val="clear" w:color="auto" w:fill="auto"/>
          </w:tcPr>
          <w:p w:rsidR="00B57D4D" w:rsidRPr="00057B8F" w:rsidRDefault="00B57D4D" w:rsidP="00BF0147">
            <w:pPr>
              <w:jc w:val="center"/>
              <w:rPr>
                <w:sz w:val="20"/>
                <w:szCs w:val="16"/>
              </w:rPr>
            </w:pPr>
            <w:r w:rsidRPr="00057B8F">
              <w:rPr>
                <w:sz w:val="20"/>
                <w:szCs w:val="16"/>
              </w:rPr>
              <w:t>18,8</w:t>
            </w:r>
          </w:p>
        </w:tc>
      </w:tr>
      <w:tr w:rsidR="00057B8F" w:rsidRPr="00057B8F" w:rsidTr="00BF0147">
        <w:trPr>
          <w:cantSplit/>
        </w:trPr>
        <w:tc>
          <w:tcPr>
            <w:tcW w:w="247" w:type="pct"/>
            <w:shd w:val="clear" w:color="auto" w:fill="auto"/>
          </w:tcPr>
          <w:p w:rsidR="00B57D4D" w:rsidRPr="00057B8F" w:rsidRDefault="00B57D4D" w:rsidP="006A1424">
            <w:pPr>
              <w:numPr>
                <w:ilvl w:val="0"/>
                <w:numId w:val="48"/>
              </w:numPr>
              <w:rPr>
                <w:sz w:val="20"/>
                <w:szCs w:val="16"/>
              </w:rPr>
            </w:pPr>
          </w:p>
        </w:tc>
        <w:tc>
          <w:tcPr>
            <w:tcW w:w="2145" w:type="pct"/>
            <w:shd w:val="clear" w:color="auto" w:fill="auto"/>
          </w:tcPr>
          <w:p w:rsidR="00B57D4D" w:rsidRPr="00057B8F" w:rsidRDefault="00B57D4D" w:rsidP="00BF0147">
            <w:pPr>
              <w:rPr>
                <w:sz w:val="20"/>
                <w:szCs w:val="16"/>
              </w:rPr>
            </w:pPr>
            <w:r w:rsidRPr="00057B8F">
              <w:rPr>
                <w:sz w:val="20"/>
                <w:szCs w:val="16"/>
              </w:rPr>
              <w:t>ВЛ 330 кВ Старый Оскол - ОЭМК №2</w:t>
            </w:r>
          </w:p>
        </w:tc>
        <w:tc>
          <w:tcPr>
            <w:tcW w:w="1473" w:type="pct"/>
            <w:shd w:val="clear" w:color="auto" w:fill="auto"/>
          </w:tcPr>
          <w:p w:rsidR="00B57D4D" w:rsidRPr="00057B8F" w:rsidRDefault="00B57D4D" w:rsidP="00BF0147">
            <w:pPr>
              <w:rPr>
                <w:sz w:val="20"/>
                <w:szCs w:val="16"/>
              </w:rPr>
            </w:pPr>
            <w:r w:rsidRPr="00057B8F">
              <w:rPr>
                <w:sz w:val="20"/>
                <w:szCs w:val="16"/>
              </w:rPr>
              <w:t>Белгородская область</w:t>
            </w:r>
          </w:p>
        </w:tc>
        <w:tc>
          <w:tcPr>
            <w:tcW w:w="1136" w:type="pct"/>
            <w:shd w:val="clear" w:color="auto" w:fill="auto"/>
          </w:tcPr>
          <w:p w:rsidR="00B57D4D" w:rsidRPr="00057B8F" w:rsidRDefault="00B57D4D" w:rsidP="00BF0147">
            <w:pPr>
              <w:jc w:val="center"/>
              <w:rPr>
                <w:sz w:val="20"/>
                <w:szCs w:val="16"/>
              </w:rPr>
            </w:pPr>
            <w:r w:rsidRPr="00057B8F">
              <w:rPr>
                <w:sz w:val="20"/>
                <w:szCs w:val="16"/>
              </w:rPr>
              <w:t>36,11</w:t>
            </w:r>
          </w:p>
        </w:tc>
      </w:tr>
      <w:tr w:rsidR="00057B8F" w:rsidRPr="00057B8F" w:rsidTr="00BF0147">
        <w:trPr>
          <w:cantSplit/>
        </w:trPr>
        <w:tc>
          <w:tcPr>
            <w:tcW w:w="247" w:type="pct"/>
            <w:shd w:val="clear" w:color="auto" w:fill="auto"/>
          </w:tcPr>
          <w:p w:rsidR="00B57D4D" w:rsidRPr="00057B8F" w:rsidRDefault="00B57D4D" w:rsidP="006A1424">
            <w:pPr>
              <w:numPr>
                <w:ilvl w:val="0"/>
                <w:numId w:val="48"/>
              </w:numPr>
              <w:rPr>
                <w:sz w:val="20"/>
                <w:szCs w:val="16"/>
              </w:rPr>
            </w:pPr>
          </w:p>
        </w:tc>
        <w:tc>
          <w:tcPr>
            <w:tcW w:w="2145" w:type="pct"/>
            <w:shd w:val="clear" w:color="auto" w:fill="auto"/>
          </w:tcPr>
          <w:p w:rsidR="00B57D4D" w:rsidRPr="00057B8F" w:rsidRDefault="00B57D4D" w:rsidP="00BF0147">
            <w:pPr>
              <w:rPr>
                <w:sz w:val="20"/>
                <w:szCs w:val="16"/>
              </w:rPr>
            </w:pPr>
            <w:r w:rsidRPr="00057B8F">
              <w:rPr>
                <w:sz w:val="20"/>
                <w:szCs w:val="16"/>
              </w:rPr>
              <w:t>ВЛ 330 кВ Южная - Фрунзенская</w:t>
            </w:r>
          </w:p>
        </w:tc>
        <w:tc>
          <w:tcPr>
            <w:tcW w:w="1473" w:type="pct"/>
            <w:shd w:val="clear" w:color="auto" w:fill="auto"/>
          </w:tcPr>
          <w:p w:rsidR="00B57D4D" w:rsidRPr="00057B8F" w:rsidRDefault="00B57D4D" w:rsidP="00BF0147">
            <w:pPr>
              <w:rPr>
                <w:sz w:val="20"/>
                <w:szCs w:val="16"/>
              </w:rPr>
            </w:pPr>
            <w:r w:rsidRPr="00057B8F">
              <w:rPr>
                <w:sz w:val="20"/>
                <w:szCs w:val="16"/>
              </w:rPr>
              <w:t>Белгородская область, Курская область</w:t>
            </w:r>
          </w:p>
        </w:tc>
        <w:tc>
          <w:tcPr>
            <w:tcW w:w="1136" w:type="pct"/>
            <w:shd w:val="clear" w:color="auto" w:fill="auto"/>
          </w:tcPr>
          <w:p w:rsidR="00B57D4D" w:rsidRPr="00057B8F" w:rsidRDefault="00B57D4D" w:rsidP="00BF0147">
            <w:pPr>
              <w:jc w:val="center"/>
              <w:rPr>
                <w:sz w:val="20"/>
                <w:szCs w:val="16"/>
              </w:rPr>
            </w:pPr>
            <w:r w:rsidRPr="00057B8F">
              <w:rPr>
                <w:sz w:val="20"/>
                <w:szCs w:val="16"/>
              </w:rPr>
              <w:t>129,5</w:t>
            </w:r>
          </w:p>
        </w:tc>
      </w:tr>
      <w:tr w:rsidR="00057B8F" w:rsidRPr="00057B8F" w:rsidTr="00BF0147">
        <w:trPr>
          <w:cantSplit/>
        </w:trPr>
        <w:tc>
          <w:tcPr>
            <w:tcW w:w="247" w:type="pct"/>
            <w:shd w:val="clear" w:color="auto" w:fill="auto"/>
          </w:tcPr>
          <w:p w:rsidR="00B57D4D" w:rsidRPr="00057B8F" w:rsidRDefault="00B57D4D" w:rsidP="006A1424">
            <w:pPr>
              <w:numPr>
                <w:ilvl w:val="0"/>
                <w:numId w:val="48"/>
              </w:numPr>
              <w:rPr>
                <w:sz w:val="20"/>
                <w:szCs w:val="16"/>
              </w:rPr>
            </w:pPr>
          </w:p>
        </w:tc>
        <w:tc>
          <w:tcPr>
            <w:tcW w:w="2145" w:type="pct"/>
            <w:shd w:val="clear" w:color="auto" w:fill="auto"/>
          </w:tcPr>
          <w:p w:rsidR="00B57D4D" w:rsidRPr="00057B8F" w:rsidRDefault="00B57D4D" w:rsidP="00BF0147">
            <w:pPr>
              <w:rPr>
                <w:sz w:val="20"/>
                <w:szCs w:val="16"/>
              </w:rPr>
            </w:pPr>
            <w:r w:rsidRPr="00057B8F">
              <w:rPr>
                <w:sz w:val="20"/>
                <w:szCs w:val="16"/>
              </w:rPr>
              <w:t>ВЛ 220 кВ Нововоронежская АЭС - Губкин</w:t>
            </w:r>
          </w:p>
        </w:tc>
        <w:tc>
          <w:tcPr>
            <w:tcW w:w="1473" w:type="pct"/>
            <w:shd w:val="clear" w:color="auto" w:fill="auto"/>
          </w:tcPr>
          <w:p w:rsidR="00B57D4D" w:rsidRPr="00057B8F" w:rsidRDefault="00B57D4D" w:rsidP="00BF0147">
            <w:pPr>
              <w:rPr>
                <w:sz w:val="20"/>
                <w:szCs w:val="16"/>
              </w:rPr>
            </w:pPr>
            <w:r w:rsidRPr="00057B8F">
              <w:rPr>
                <w:sz w:val="20"/>
                <w:szCs w:val="16"/>
              </w:rPr>
              <w:t>Белгородская область, Воронежская область, Курская область</w:t>
            </w:r>
          </w:p>
        </w:tc>
        <w:tc>
          <w:tcPr>
            <w:tcW w:w="1136" w:type="pct"/>
            <w:shd w:val="clear" w:color="auto" w:fill="auto"/>
          </w:tcPr>
          <w:p w:rsidR="00B57D4D" w:rsidRPr="00057B8F" w:rsidRDefault="00B57D4D" w:rsidP="00BF0147">
            <w:pPr>
              <w:jc w:val="center"/>
              <w:rPr>
                <w:sz w:val="20"/>
                <w:szCs w:val="16"/>
              </w:rPr>
            </w:pPr>
            <w:r w:rsidRPr="00057B8F">
              <w:rPr>
                <w:sz w:val="20"/>
                <w:szCs w:val="16"/>
              </w:rPr>
              <w:t>110,22</w:t>
            </w:r>
          </w:p>
        </w:tc>
      </w:tr>
      <w:tr w:rsidR="00057B8F" w:rsidRPr="00057B8F" w:rsidTr="00BF0147">
        <w:trPr>
          <w:cantSplit/>
        </w:trPr>
        <w:tc>
          <w:tcPr>
            <w:tcW w:w="2392" w:type="pct"/>
            <w:gridSpan w:val="2"/>
            <w:shd w:val="clear" w:color="auto" w:fill="auto"/>
          </w:tcPr>
          <w:p w:rsidR="00B57D4D" w:rsidRPr="00057B8F" w:rsidRDefault="00B57D4D" w:rsidP="00BF0147">
            <w:pPr>
              <w:rPr>
                <w:sz w:val="20"/>
                <w:szCs w:val="16"/>
              </w:rPr>
            </w:pPr>
            <w:r w:rsidRPr="00057B8F">
              <w:rPr>
                <w:sz w:val="20"/>
                <w:szCs w:val="16"/>
              </w:rPr>
              <w:t>Всего</w:t>
            </w:r>
          </w:p>
        </w:tc>
        <w:tc>
          <w:tcPr>
            <w:tcW w:w="1473" w:type="pct"/>
            <w:shd w:val="clear" w:color="auto" w:fill="auto"/>
          </w:tcPr>
          <w:p w:rsidR="00B57D4D" w:rsidRPr="00057B8F" w:rsidRDefault="00B57D4D" w:rsidP="00BF0147">
            <w:pPr>
              <w:rPr>
                <w:sz w:val="20"/>
                <w:szCs w:val="16"/>
              </w:rPr>
            </w:pPr>
          </w:p>
        </w:tc>
        <w:tc>
          <w:tcPr>
            <w:tcW w:w="1136" w:type="pct"/>
            <w:shd w:val="clear" w:color="auto" w:fill="auto"/>
          </w:tcPr>
          <w:p w:rsidR="00B57D4D" w:rsidRPr="00057B8F" w:rsidRDefault="00B57D4D" w:rsidP="00BF0147">
            <w:pPr>
              <w:jc w:val="center"/>
              <w:rPr>
                <w:sz w:val="20"/>
                <w:szCs w:val="16"/>
              </w:rPr>
            </w:pPr>
            <w:r w:rsidRPr="00057B8F">
              <w:rPr>
                <w:sz w:val="20"/>
                <w:szCs w:val="16"/>
              </w:rPr>
              <w:t>1873,23</w:t>
            </w:r>
          </w:p>
        </w:tc>
      </w:tr>
    </w:tbl>
    <w:p w:rsidR="00B57D4D" w:rsidRPr="00057B8F" w:rsidRDefault="00B57D4D" w:rsidP="00B57D4D">
      <w:pPr>
        <w:pStyle w:val="6"/>
      </w:pPr>
      <w:r w:rsidRPr="00057B8F">
        <w:t>Действующие линии электропередачи напряжением 110 кВ и выше, пересекающие границу Российской Федерации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4562"/>
        <w:gridCol w:w="1399"/>
        <w:gridCol w:w="1331"/>
        <w:gridCol w:w="1872"/>
      </w:tblGrid>
      <w:tr w:rsidR="00057B8F" w:rsidRPr="00057B8F" w:rsidTr="00BF0147">
        <w:trPr>
          <w:cantSplit/>
        </w:trPr>
        <w:tc>
          <w:tcPr>
            <w:tcW w:w="213" w:type="pct"/>
            <w:shd w:val="clear" w:color="auto" w:fill="auto"/>
            <w:noWrap/>
          </w:tcPr>
          <w:p w:rsidR="00B57D4D" w:rsidRPr="00057B8F" w:rsidRDefault="00B57D4D" w:rsidP="00BF0147">
            <w:pPr>
              <w:jc w:val="center"/>
              <w:rPr>
                <w:bCs/>
                <w:sz w:val="20"/>
                <w:szCs w:val="16"/>
              </w:rPr>
            </w:pPr>
            <w:r w:rsidRPr="00057B8F">
              <w:rPr>
                <w:bCs/>
                <w:sz w:val="20"/>
                <w:szCs w:val="16"/>
              </w:rPr>
              <w:t>№</w:t>
            </w:r>
          </w:p>
        </w:tc>
        <w:tc>
          <w:tcPr>
            <w:tcW w:w="2383" w:type="pct"/>
            <w:shd w:val="clear" w:color="auto" w:fill="auto"/>
            <w:noWrap/>
          </w:tcPr>
          <w:p w:rsidR="00B57D4D" w:rsidRPr="00057B8F" w:rsidRDefault="00B57D4D" w:rsidP="00BF0147">
            <w:pPr>
              <w:rPr>
                <w:bCs/>
                <w:sz w:val="20"/>
                <w:szCs w:val="16"/>
              </w:rPr>
            </w:pPr>
            <w:r w:rsidRPr="00057B8F">
              <w:rPr>
                <w:bCs/>
                <w:sz w:val="20"/>
                <w:szCs w:val="16"/>
              </w:rPr>
              <w:t>Наименование линии электропередачи</w:t>
            </w:r>
          </w:p>
        </w:tc>
        <w:tc>
          <w:tcPr>
            <w:tcW w:w="731" w:type="pct"/>
            <w:shd w:val="clear" w:color="auto" w:fill="auto"/>
            <w:noWrap/>
          </w:tcPr>
          <w:p w:rsidR="00B57D4D" w:rsidRPr="00057B8F" w:rsidRDefault="00B57D4D" w:rsidP="00BF0147">
            <w:pPr>
              <w:jc w:val="center"/>
              <w:rPr>
                <w:bCs/>
                <w:sz w:val="20"/>
                <w:szCs w:val="16"/>
              </w:rPr>
            </w:pPr>
            <w:r w:rsidRPr="00057B8F">
              <w:rPr>
                <w:bCs/>
                <w:sz w:val="20"/>
                <w:szCs w:val="16"/>
              </w:rPr>
              <w:t>Собственник</w:t>
            </w:r>
          </w:p>
        </w:tc>
        <w:tc>
          <w:tcPr>
            <w:tcW w:w="695" w:type="pct"/>
            <w:shd w:val="clear" w:color="auto" w:fill="auto"/>
            <w:noWrap/>
          </w:tcPr>
          <w:p w:rsidR="00B57D4D" w:rsidRPr="00057B8F" w:rsidRDefault="00B57D4D" w:rsidP="00BF0147">
            <w:pPr>
              <w:jc w:val="center"/>
              <w:rPr>
                <w:bCs/>
                <w:sz w:val="20"/>
                <w:szCs w:val="16"/>
              </w:rPr>
            </w:pPr>
            <w:r w:rsidRPr="00057B8F">
              <w:rPr>
                <w:bCs/>
                <w:sz w:val="20"/>
                <w:szCs w:val="16"/>
              </w:rPr>
              <w:t>Направление</w:t>
            </w:r>
          </w:p>
        </w:tc>
        <w:tc>
          <w:tcPr>
            <w:tcW w:w="978" w:type="pct"/>
            <w:shd w:val="clear" w:color="auto" w:fill="auto"/>
            <w:noWrap/>
          </w:tcPr>
          <w:p w:rsidR="00B57D4D" w:rsidRPr="00057B8F" w:rsidRDefault="00B57D4D" w:rsidP="00BF0147">
            <w:pPr>
              <w:jc w:val="center"/>
              <w:rPr>
                <w:bCs/>
                <w:sz w:val="20"/>
                <w:szCs w:val="16"/>
              </w:rPr>
            </w:pPr>
            <w:r w:rsidRPr="00057B8F">
              <w:rPr>
                <w:bCs/>
                <w:sz w:val="20"/>
                <w:szCs w:val="16"/>
              </w:rPr>
              <w:t>Протяженность, км</w:t>
            </w:r>
          </w:p>
        </w:tc>
      </w:tr>
      <w:tr w:rsidR="00057B8F" w:rsidRPr="00057B8F" w:rsidTr="00BF0147">
        <w:trPr>
          <w:cantSplit/>
        </w:trPr>
        <w:tc>
          <w:tcPr>
            <w:tcW w:w="213" w:type="pct"/>
            <w:shd w:val="clear" w:color="auto" w:fill="auto"/>
          </w:tcPr>
          <w:p w:rsidR="00B57D4D" w:rsidRPr="00057B8F" w:rsidRDefault="00B57D4D" w:rsidP="006A1424">
            <w:pPr>
              <w:widowControl w:val="0"/>
              <w:numPr>
                <w:ilvl w:val="0"/>
                <w:numId w:val="47"/>
              </w:numPr>
              <w:rPr>
                <w:sz w:val="20"/>
                <w:szCs w:val="16"/>
              </w:rPr>
            </w:pPr>
          </w:p>
        </w:tc>
        <w:tc>
          <w:tcPr>
            <w:tcW w:w="2383" w:type="pct"/>
            <w:shd w:val="clear" w:color="auto" w:fill="auto"/>
          </w:tcPr>
          <w:p w:rsidR="00B57D4D" w:rsidRPr="00057B8F" w:rsidRDefault="00B57D4D" w:rsidP="00BF0147">
            <w:pPr>
              <w:rPr>
                <w:sz w:val="20"/>
                <w:szCs w:val="16"/>
              </w:rPr>
            </w:pPr>
            <w:r w:rsidRPr="00057B8F">
              <w:rPr>
                <w:sz w:val="20"/>
                <w:szCs w:val="16"/>
              </w:rPr>
              <w:t>ВЛ 330 кВ Змиевская ТЭС - Белгород с отпайкой на ПС Лосево</w:t>
            </w:r>
          </w:p>
        </w:tc>
        <w:tc>
          <w:tcPr>
            <w:tcW w:w="731" w:type="pct"/>
            <w:shd w:val="clear" w:color="auto" w:fill="auto"/>
          </w:tcPr>
          <w:p w:rsidR="00B57D4D" w:rsidRPr="00057B8F" w:rsidRDefault="006E78CC" w:rsidP="00BF0147">
            <w:pPr>
              <w:jc w:val="center"/>
              <w:rPr>
                <w:sz w:val="20"/>
                <w:szCs w:val="16"/>
              </w:rPr>
            </w:pPr>
            <w:r w:rsidRPr="00057B8F">
              <w:rPr>
                <w:sz w:val="20"/>
                <w:szCs w:val="16"/>
              </w:rPr>
              <w:t>ПАО «ФСК ЕЭС»</w:t>
            </w:r>
          </w:p>
        </w:tc>
        <w:tc>
          <w:tcPr>
            <w:tcW w:w="695" w:type="pct"/>
            <w:shd w:val="clear" w:color="auto" w:fill="auto"/>
          </w:tcPr>
          <w:p w:rsidR="00B57D4D" w:rsidRPr="00057B8F" w:rsidRDefault="00B57D4D" w:rsidP="00BF0147">
            <w:pPr>
              <w:jc w:val="center"/>
              <w:rPr>
                <w:sz w:val="20"/>
                <w:szCs w:val="16"/>
              </w:rPr>
            </w:pPr>
            <w:r w:rsidRPr="00057B8F">
              <w:rPr>
                <w:sz w:val="20"/>
                <w:szCs w:val="16"/>
              </w:rPr>
              <w:t>Украина</w:t>
            </w:r>
          </w:p>
        </w:tc>
        <w:tc>
          <w:tcPr>
            <w:tcW w:w="978" w:type="pct"/>
            <w:shd w:val="clear" w:color="auto" w:fill="auto"/>
          </w:tcPr>
          <w:p w:rsidR="00B57D4D" w:rsidRPr="00057B8F" w:rsidRDefault="00B57D4D" w:rsidP="00BF0147">
            <w:pPr>
              <w:jc w:val="center"/>
              <w:rPr>
                <w:sz w:val="20"/>
                <w:szCs w:val="16"/>
              </w:rPr>
            </w:pPr>
            <w:r w:rsidRPr="00057B8F">
              <w:rPr>
                <w:sz w:val="20"/>
                <w:szCs w:val="16"/>
              </w:rPr>
              <w:t>15,31</w:t>
            </w:r>
          </w:p>
        </w:tc>
      </w:tr>
      <w:tr w:rsidR="00057B8F" w:rsidRPr="00057B8F" w:rsidTr="00BF0147">
        <w:trPr>
          <w:cantSplit/>
        </w:trPr>
        <w:tc>
          <w:tcPr>
            <w:tcW w:w="213" w:type="pct"/>
            <w:shd w:val="clear" w:color="auto" w:fill="auto"/>
          </w:tcPr>
          <w:p w:rsidR="00B57D4D" w:rsidRPr="00057B8F" w:rsidRDefault="00B57D4D" w:rsidP="006A1424">
            <w:pPr>
              <w:widowControl w:val="0"/>
              <w:numPr>
                <w:ilvl w:val="0"/>
                <w:numId w:val="47"/>
              </w:numPr>
              <w:rPr>
                <w:sz w:val="20"/>
                <w:szCs w:val="16"/>
              </w:rPr>
            </w:pPr>
          </w:p>
        </w:tc>
        <w:tc>
          <w:tcPr>
            <w:tcW w:w="2383" w:type="pct"/>
            <w:shd w:val="clear" w:color="auto" w:fill="auto"/>
          </w:tcPr>
          <w:p w:rsidR="00B57D4D" w:rsidRPr="00057B8F" w:rsidRDefault="00B57D4D" w:rsidP="00BF0147">
            <w:pPr>
              <w:rPr>
                <w:sz w:val="20"/>
                <w:szCs w:val="16"/>
              </w:rPr>
            </w:pPr>
            <w:r w:rsidRPr="00057B8F">
              <w:rPr>
                <w:sz w:val="20"/>
                <w:szCs w:val="16"/>
              </w:rPr>
              <w:t>ВЛ 330 кВ Змиевская ТЭС - Валуйки</w:t>
            </w:r>
          </w:p>
        </w:tc>
        <w:tc>
          <w:tcPr>
            <w:tcW w:w="731" w:type="pct"/>
            <w:shd w:val="clear" w:color="auto" w:fill="auto"/>
          </w:tcPr>
          <w:p w:rsidR="00B57D4D" w:rsidRPr="00057B8F" w:rsidRDefault="006E78CC" w:rsidP="00BF0147">
            <w:pPr>
              <w:jc w:val="center"/>
              <w:rPr>
                <w:sz w:val="20"/>
                <w:szCs w:val="16"/>
              </w:rPr>
            </w:pPr>
            <w:r w:rsidRPr="00057B8F">
              <w:rPr>
                <w:sz w:val="20"/>
                <w:szCs w:val="16"/>
              </w:rPr>
              <w:t>ПАО «ФСК ЕЭС»</w:t>
            </w:r>
          </w:p>
        </w:tc>
        <w:tc>
          <w:tcPr>
            <w:tcW w:w="695" w:type="pct"/>
            <w:shd w:val="clear" w:color="auto" w:fill="auto"/>
          </w:tcPr>
          <w:p w:rsidR="00B57D4D" w:rsidRPr="00057B8F" w:rsidRDefault="00B57D4D" w:rsidP="00BF0147">
            <w:pPr>
              <w:jc w:val="center"/>
              <w:rPr>
                <w:sz w:val="20"/>
                <w:szCs w:val="16"/>
              </w:rPr>
            </w:pPr>
            <w:r w:rsidRPr="00057B8F">
              <w:rPr>
                <w:sz w:val="20"/>
                <w:szCs w:val="16"/>
              </w:rPr>
              <w:t>Украина</w:t>
            </w:r>
          </w:p>
        </w:tc>
        <w:tc>
          <w:tcPr>
            <w:tcW w:w="978" w:type="pct"/>
            <w:shd w:val="clear" w:color="auto" w:fill="auto"/>
          </w:tcPr>
          <w:p w:rsidR="00B57D4D" w:rsidRPr="00057B8F" w:rsidRDefault="00B57D4D" w:rsidP="00BF0147">
            <w:pPr>
              <w:jc w:val="center"/>
              <w:rPr>
                <w:sz w:val="20"/>
                <w:szCs w:val="16"/>
              </w:rPr>
            </w:pPr>
            <w:r w:rsidRPr="00057B8F">
              <w:rPr>
                <w:sz w:val="20"/>
                <w:szCs w:val="16"/>
              </w:rPr>
              <w:t>185,75</w:t>
            </w:r>
          </w:p>
        </w:tc>
      </w:tr>
      <w:tr w:rsidR="00057B8F" w:rsidRPr="00057B8F" w:rsidTr="00BF0147">
        <w:trPr>
          <w:cantSplit/>
        </w:trPr>
        <w:tc>
          <w:tcPr>
            <w:tcW w:w="213" w:type="pct"/>
            <w:shd w:val="clear" w:color="auto" w:fill="auto"/>
          </w:tcPr>
          <w:p w:rsidR="00B57D4D" w:rsidRPr="00057B8F" w:rsidRDefault="00B57D4D" w:rsidP="006A1424">
            <w:pPr>
              <w:widowControl w:val="0"/>
              <w:numPr>
                <w:ilvl w:val="0"/>
                <w:numId w:val="47"/>
              </w:numPr>
              <w:rPr>
                <w:sz w:val="20"/>
                <w:szCs w:val="16"/>
              </w:rPr>
            </w:pPr>
          </w:p>
        </w:tc>
        <w:tc>
          <w:tcPr>
            <w:tcW w:w="2383" w:type="pct"/>
            <w:shd w:val="clear" w:color="auto" w:fill="auto"/>
          </w:tcPr>
          <w:p w:rsidR="00B57D4D" w:rsidRPr="00057B8F" w:rsidRDefault="00B57D4D" w:rsidP="00BF0147">
            <w:pPr>
              <w:rPr>
                <w:sz w:val="20"/>
                <w:szCs w:val="16"/>
              </w:rPr>
            </w:pPr>
            <w:r w:rsidRPr="00057B8F">
              <w:rPr>
                <w:sz w:val="20"/>
                <w:szCs w:val="16"/>
              </w:rPr>
              <w:t>ВЛ 330 кВ Лосево - Шебекино</w:t>
            </w:r>
          </w:p>
        </w:tc>
        <w:tc>
          <w:tcPr>
            <w:tcW w:w="731" w:type="pct"/>
            <w:shd w:val="clear" w:color="auto" w:fill="auto"/>
          </w:tcPr>
          <w:p w:rsidR="00B57D4D" w:rsidRPr="00057B8F" w:rsidRDefault="006E78CC" w:rsidP="00BF0147">
            <w:pPr>
              <w:jc w:val="center"/>
              <w:rPr>
                <w:sz w:val="20"/>
                <w:szCs w:val="16"/>
              </w:rPr>
            </w:pPr>
            <w:r w:rsidRPr="00057B8F">
              <w:rPr>
                <w:sz w:val="20"/>
                <w:szCs w:val="16"/>
              </w:rPr>
              <w:t>ПАО «ФСК ЕЭС»</w:t>
            </w:r>
          </w:p>
        </w:tc>
        <w:tc>
          <w:tcPr>
            <w:tcW w:w="695" w:type="pct"/>
            <w:shd w:val="clear" w:color="auto" w:fill="auto"/>
          </w:tcPr>
          <w:p w:rsidR="00B57D4D" w:rsidRPr="00057B8F" w:rsidRDefault="00B57D4D" w:rsidP="00BF0147">
            <w:pPr>
              <w:jc w:val="center"/>
              <w:rPr>
                <w:sz w:val="20"/>
                <w:szCs w:val="16"/>
              </w:rPr>
            </w:pPr>
            <w:r w:rsidRPr="00057B8F">
              <w:rPr>
                <w:sz w:val="20"/>
                <w:szCs w:val="16"/>
              </w:rPr>
              <w:t>Украина</w:t>
            </w:r>
          </w:p>
        </w:tc>
        <w:tc>
          <w:tcPr>
            <w:tcW w:w="978" w:type="pct"/>
            <w:shd w:val="clear" w:color="auto" w:fill="auto"/>
          </w:tcPr>
          <w:p w:rsidR="00B57D4D" w:rsidRPr="00057B8F" w:rsidRDefault="00B57D4D" w:rsidP="00BF0147">
            <w:pPr>
              <w:jc w:val="center"/>
              <w:rPr>
                <w:sz w:val="20"/>
                <w:szCs w:val="16"/>
              </w:rPr>
            </w:pPr>
            <w:r w:rsidRPr="00057B8F">
              <w:rPr>
                <w:sz w:val="20"/>
                <w:szCs w:val="16"/>
              </w:rPr>
              <w:t>10,89</w:t>
            </w:r>
          </w:p>
        </w:tc>
      </w:tr>
      <w:tr w:rsidR="00057B8F" w:rsidRPr="00057B8F" w:rsidTr="00BF0147">
        <w:trPr>
          <w:cantSplit/>
        </w:trPr>
        <w:tc>
          <w:tcPr>
            <w:tcW w:w="2595" w:type="pct"/>
            <w:gridSpan w:val="2"/>
            <w:shd w:val="clear" w:color="auto" w:fill="auto"/>
          </w:tcPr>
          <w:p w:rsidR="00B57D4D" w:rsidRPr="00057B8F" w:rsidRDefault="00B57D4D" w:rsidP="00BF0147">
            <w:pPr>
              <w:rPr>
                <w:sz w:val="20"/>
                <w:szCs w:val="16"/>
              </w:rPr>
            </w:pPr>
            <w:r w:rsidRPr="00057B8F">
              <w:rPr>
                <w:sz w:val="20"/>
                <w:szCs w:val="16"/>
              </w:rPr>
              <w:t>Всего</w:t>
            </w:r>
          </w:p>
        </w:tc>
        <w:tc>
          <w:tcPr>
            <w:tcW w:w="731" w:type="pct"/>
            <w:shd w:val="clear" w:color="auto" w:fill="auto"/>
          </w:tcPr>
          <w:p w:rsidR="00B57D4D" w:rsidRPr="00057B8F" w:rsidRDefault="00B57D4D" w:rsidP="00BF0147">
            <w:pPr>
              <w:jc w:val="center"/>
              <w:rPr>
                <w:sz w:val="20"/>
                <w:szCs w:val="16"/>
              </w:rPr>
            </w:pPr>
          </w:p>
        </w:tc>
        <w:tc>
          <w:tcPr>
            <w:tcW w:w="695" w:type="pct"/>
            <w:shd w:val="clear" w:color="auto" w:fill="auto"/>
          </w:tcPr>
          <w:p w:rsidR="00B57D4D" w:rsidRPr="00057B8F" w:rsidRDefault="00B57D4D" w:rsidP="00BF0147">
            <w:pPr>
              <w:jc w:val="center"/>
              <w:rPr>
                <w:sz w:val="20"/>
                <w:szCs w:val="16"/>
              </w:rPr>
            </w:pPr>
          </w:p>
        </w:tc>
        <w:tc>
          <w:tcPr>
            <w:tcW w:w="978" w:type="pct"/>
            <w:shd w:val="clear" w:color="auto" w:fill="auto"/>
          </w:tcPr>
          <w:p w:rsidR="00B57D4D" w:rsidRPr="00057B8F" w:rsidRDefault="00B57D4D" w:rsidP="00BF0147">
            <w:pPr>
              <w:jc w:val="center"/>
              <w:rPr>
                <w:sz w:val="20"/>
                <w:szCs w:val="16"/>
              </w:rPr>
            </w:pPr>
            <w:r w:rsidRPr="00057B8F">
              <w:rPr>
                <w:sz w:val="20"/>
                <w:szCs w:val="16"/>
              </w:rPr>
              <w:t>211,95</w:t>
            </w:r>
          </w:p>
        </w:tc>
      </w:tr>
    </w:tbl>
    <w:p w:rsidR="00B57D4D" w:rsidRPr="00057B8F" w:rsidRDefault="00B57D4D" w:rsidP="00B57D4D">
      <w:pPr>
        <w:pStyle w:val="6"/>
      </w:pPr>
      <w:r w:rsidRPr="00057B8F">
        <w:t>Действующие линии электропередачи напряжением 110 кВ и выше, вывод из работы которых приводит к технологическим ограничениям перетока электрической энергии (мощности) по сетям более высокого класса напряжения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8"/>
        <w:gridCol w:w="2672"/>
        <w:gridCol w:w="2462"/>
        <w:gridCol w:w="1688"/>
        <w:gridCol w:w="2341"/>
      </w:tblGrid>
      <w:tr w:rsidR="00057B8F" w:rsidRPr="00057B8F" w:rsidTr="00531BFA">
        <w:trPr>
          <w:cantSplit/>
        </w:trPr>
        <w:tc>
          <w:tcPr>
            <w:tcW w:w="213" w:type="pct"/>
            <w:shd w:val="clear" w:color="auto" w:fill="auto"/>
          </w:tcPr>
          <w:p w:rsidR="00B57D4D" w:rsidRPr="00057B8F" w:rsidRDefault="00B57D4D" w:rsidP="00401A0E">
            <w:pPr>
              <w:keepNext/>
              <w:keepLines/>
              <w:jc w:val="center"/>
              <w:rPr>
                <w:bCs/>
                <w:sz w:val="20"/>
                <w:szCs w:val="16"/>
              </w:rPr>
            </w:pPr>
            <w:r w:rsidRPr="00057B8F">
              <w:rPr>
                <w:bCs/>
                <w:sz w:val="20"/>
                <w:szCs w:val="16"/>
              </w:rPr>
              <w:t>№</w:t>
            </w:r>
          </w:p>
        </w:tc>
        <w:tc>
          <w:tcPr>
            <w:tcW w:w="1396" w:type="pct"/>
            <w:shd w:val="clear" w:color="auto" w:fill="auto"/>
          </w:tcPr>
          <w:p w:rsidR="00B57D4D" w:rsidRPr="00057B8F" w:rsidRDefault="00B57D4D" w:rsidP="00401A0E">
            <w:pPr>
              <w:keepNext/>
              <w:keepLines/>
              <w:rPr>
                <w:bCs/>
                <w:sz w:val="20"/>
                <w:szCs w:val="16"/>
              </w:rPr>
            </w:pPr>
            <w:r w:rsidRPr="00057B8F">
              <w:rPr>
                <w:bCs/>
                <w:sz w:val="20"/>
                <w:szCs w:val="16"/>
              </w:rPr>
              <w:t>Наименование линии электропередачи</w:t>
            </w:r>
          </w:p>
        </w:tc>
        <w:tc>
          <w:tcPr>
            <w:tcW w:w="1286" w:type="pct"/>
            <w:shd w:val="clear" w:color="auto" w:fill="auto"/>
          </w:tcPr>
          <w:p w:rsidR="00B57D4D" w:rsidRPr="00057B8F" w:rsidRDefault="00B57D4D" w:rsidP="00401A0E">
            <w:pPr>
              <w:keepNext/>
              <w:keepLines/>
              <w:rPr>
                <w:bCs/>
                <w:sz w:val="20"/>
                <w:szCs w:val="16"/>
              </w:rPr>
            </w:pPr>
            <w:r w:rsidRPr="00057B8F">
              <w:rPr>
                <w:bCs/>
                <w:sz w:val="20"/>
                <w:szCs w:val="16"/>
              </w:rPr>
              <w:t>Местоположение</w:t>
            </w:r>
          </w:p>
        </w:tc>
        <w:tc>
          <w:tcPr>
            <w:tcW w:w="882" w:type="pct"/>
            <w:shd w:val="clear" w:color="auto" w:fill="auto"/>
          </w:tcPr>
          <w:p w:rsidR="00B57D4D" w:rsidRPr="00057B8F" w:rsidRDefault="00B57D4D" w:rsidP="00401A0E">
            <w:pPr>
              <w:keepNext/>
              <w:keepLines/>
              <w:jc w:val="center"/>
              <w:rPr>
                <w:bCs/>
                <w:sz w:val="20"/>
                <w:szCs w:val="16"/>
              </w:rPr>
            </w:pPr>
            <w:r w:rsidRPr="00057B8F">
              <w:rPr>
                <w:bCs/>
                <w:sz w:val="20"/>
                <w:szCs w:val="16"/>
              </w:rPr>
              <w:t>Протяженность, км</w:t>
            </w:r>
          </w:p>
        </w:tc>
        <w:tc>
          <w:tcPr>
            <w:tcW w:w="1223" w:type="pct"/>
            <w:shd w:val="clear" w:color="auto" w:fill="auto"/>
          </w:tcPr>
          <w:p w:rsidR="00B57D4D" w:rsidRPr="00057B8F" w:rsidRDefault="00B57D4D" w:rsidP="00401A0E">
            <w:pPr>
              <w:keepNext/>
              <w:keepLines/>
              <w:rPr>
                <w:bCs/>
                <w:sz w:val="20"/>
                <w:szCs w:val="16"/>
              </w:rPr>
            </w:pPr>
            <w:r w:rsidRPr="00057B8F">
              <w:rPr>
                <w:bCs/>
                <w:sz w:val="20"/>
                <w:szCs w:val="16"/>
              </w:rPr>
              <w:t>Ограничения при выводе из работы</w:t>
            </w:r>
          </w:p>
        </w:tc>
      </w:tr>
      <w:tr w:rsidR="00057B8F" w:rsidRPr="00057B8F" w:rsidTr="00531BFA">
        <w:trPr>
          <w:cantSplit/>
        </w:trPr>
        <w:tc>
          <w:tcPr>
            <w:tcW w:w="213" w:type="pct"/>
            <w:shd w:val="clear" w:color="auto" w:fill="auto"/>
          </w:tcPr>
          <w:p w:rsidR="00B57D4D" w:rsidRPr="00057B8F" w:rsidRDefault="00B57D4D" w:rsidP="006A1424">
            <w:pPr>
              <w:widowControl w:val="0"/>
              <w:numPr>
                <w:ilvl w:val="0"/>
                <w:numId w:val="60"/>
              </w:numPr>
              <w:rPr>
                <w:iCs/>
                <w:sz w:val="20"/>
                <w:szCs w:val="16"/>
              </w:rPr>
            </w:pPr>
          </w:p>
        </w:tc>
        <w:tc>
          <w:tcPr>
            <w:tcW w:w="1396" w:type="pct"/>
            <w:shd w:val="clear" w:color="auto" w:fill="auto"/>
          </w:tcPr>
          <w:p w:rsidR="00B57D4D" w:rsidRPr="00057B8F" w:rsidRDefault="00B57D4D" w:rsidP="00BF0147">
            <w:pPr>
              <w:rPr>
                <w:sz w:val="20"/>
                <w:szCs w:val="16"/>
              </w:rPr>
            </w:pPr>
            <w:r w:rsidRPr="00057B8F">
              <w:rPr>
                <w:sz w:val="20"/>
                <w:szCs w:val="16"/>
              </w:rPr>
              <w:t>ВЛ 500 кВ Нововоронежская АЭС - Донбасская</w:t>
            </w:r>
          </w:p>
        </w:tc>
        <w:tc>
          <w:tcPr>
            <w:tcW w:w="1286" w:type="pct"/>
            <w:shd w:val="clear" w:color="auto" w:fill="auto"/>
          </w:tcPr>
          <w:p w:rsidR="00B57D4D" w:rsidRPr="00057B8F" w:rsidRDefault="00E235D2" w:rsidP="00BF0147">
            <w:pPr>
              <w:rPr>
                <w:sz w:val="20"/>
                <w:szCs w:val="16"/>
              </w:rPr>
            </w:pPr>
            <w:r w:rsidRPr="00057B8F">
              <w:rPr>
                <w:sz w:val="20"/>
                <w:szCs w:val="16"/>
              </w:rPr>
              <w:t>Белгородская область, Воронежская область, Украина</w:t>
            </w:r>
          </w:p>
        </w:tc>
        <w:tc>
          <w:tcPr>
            <w:tcW w:w="882" w:type="pct"/>
            <w:shd w:val="clear" w:color="auto" w:fill="auto"/>
          </w:tcPr>
          <w:p w:rsidR="00B57D4D" w:rsidRPr="00057B8F" w:rsidRDefault="00B57D4D" w:rsidP="00BF0147">
            <w:pPr>
              <w:jc w:val="center"/>
              <w:rPr>
                <w:sz w:val="20"/>
                <w:szCs w:val="16"/>
              </w:rPr>
            </w:pPr>
            <w:r w:rsidRPr="00057B8F">
              <w:rPr>
                <w:sz w:val="20"/>
                <w:szCs w:val="16"/>
              </w:rPr>
              <w:t>345</w:t>
            </w:r>
            <w:r w:rsidR="00E235D2" w:rsidRPr="00057B8F">
              <w:rPr>
                <w:sz w:val="20"/>
                <w:szCs w:val="16"/>
              </w:rPr>
              <w:t>,36</w:t>
            </w:r>
          </w:p>
        </w:tc>
        <w:tc>
          <w:tcPr>
            <w:tcW w:w="1223" w:type="pct"/>
            <w:shd w:val="clear" w:color="auto" w:fill="auto"/>
          </w:tcPr>
          <w:p w:rsidR="00B57D4D" w:rsidRPr="00057B8F" w:rsidRDefault="00B57D4D" w:rsidP="00BF0147">
            <w:pPr>
              <w:rPr>
                <w:sz w:val="20"/>
                <w:szCs w:val="16"/>
              </w:rPr>
            </w:pPr>
            <w:r w:rsidRPr="00057B8F">
              <w:rPr>
                <w:sz w:val="20"/>
                <w:szCs w:val="16"/>
              </w:rPr>
              <w:t>В зависимости от фактического режима работы</w:t>
            </w:r>
          </w:p>
        </w:tc>
      </w:tr>
      <w:tr w:rsidR="00057B8F" w:rsidRPr="00057B8F" w:rsidTr="00531BFA">
        <w:trPr>
          <w:cantSplit/>
        </w:trPr>
        <w:tc>
          <w:tcPr>
            <w:tcW w:w="213" w:type="pct"/>
            <w:shd w:val="clear" w:color="auto" w:fill="auto"/>
          </w:tcPr>
          <w:p w:rsidR="00B57D4D" w:rsidRPr="00057B8F" w:rsidRDefault="00B57D4D" w:rsidP="006A1424">
            <w:pPr>
              <w:widowControl w:val="0"/>
              <w:numPr>
                <w:ilvl w:val="0"/>
                <w:numId w:val="60"/>
              </w:numPr>
              <w:rPr>
                <w:iCs/>
                <w:sz w:val="20"/>
                <w:szCs w:val="16"/>
              </w:rPr>
            </w:pPr>
          </w:p>
        </w:tc>
        <w:tc>
          <w:tcPr>
            <w:tcW w:w="1396" w:type="pct"/>
            <w:shd w:val="clear" w:color="auto" w:fill="auto"/>
          </w:tcPr>
          <w:p w:rsidR="00B57D4D" w:rsidRPr="00057B8F" w:rsidRDefault="00B57D4D" w:rsidP="00BF0147">
            <w:pPr>
              <w:rPr>
                <w:sz w:val="20"/>
                <w:szCs w:val="16"/>
              </w:rPr>
            </w:pPr>
            <w:r w:rsidRPr="00057B8F">
              <w:rPr>
                <w:sz w:val="20"/>
                <w:szCs w:val="16"/>
              </w:rPr>
              <w:t>ВЛ 500 кВ Нововоронежская АЭС - Старый Оскол</w:t>
            </w:r>
          </w:p>
        </w:tc>
        <w:tc>
          <w:tcPr>
            <w:tcW w:w="1286" w:type="pct"/>
            <w:shd w:val="clear" w:color="auto" w:fill="auto"/>
          </w:tcPr>
          <w:p w:rsidR="00B57D4D" w:rsidRPr="00057B8F" w:rsidRDefault="00B57D4D" w:rsidP="00BF0147">
            <w:pPr>
              <w:rPr>
                <w:sz w:val="20"/>
                <w:szCs w:val="16"/>
              </w:rPr>
            </w:pPr>
            <w:r w:rsidRPr="00057B8F">
              <w:rPr>
                <w:sz w:val="20"/>
                <w:szCs w:val="16"/>
              </w:rPr>
              <w:t>Белгородская область, Воронежская область</w:t>
            </w:r>
          </w:p>
        </w:tc>
        <w:tc>
          <w:tcPr>
            <w:tcW w:w="882" w:type="pct"/>
            <w:shd w:val="clear" w:color="auto" w:fill="auto"/>
          </w:tcPr>
          <w:p w:rsidR="00B57D4D" w:rsidRPr="00057B8F" w:rsidRDefault="00B57D4D" w:rsidP="00BF0147">
            <w:pPr>
              <w:jc w:val="center"/>
              <w:rPr>
                <w:sz w:val="20"/>
                <w:szCs w:val="16"/>
              </w:rPr>
            </w:pPr>
            <w:r w:rsidRPr="00057B8F">
              <w:rPr>
                <w:sz w:val="20"/>
                <w:szCs w:val="16"/>
              </w:rPr>
              <w:t>92,75</w:t>
            </w:r>
          </w:p>
        </w:tc>
        <w:tc>
          <w:tcPr>
            <w:tcW w:w="1223" w:type="pct"/>
            <w:shd w:val="clear" w:color="auto" w:fill="auto"/>
          </w:tcPr>
          <w:p w:rsidR="00B57D4D" w:rsidRPr="00057B8F" w:rsidRDefault="00B57D4D" w:rsidP="00BF0147">
            <w:pPr>
              <w:rPr>
                <w:sz w:val="20"/>
                <w:szCs w:val="16"/>
              </w:rPr>
            </w:pPr>
            <w:r w:rsidRPr="00057B8F">
              <w:rPr>
                <w:sz w:val="20"/>
                <w:szCs w:val="16"/>
              </w:rPr>
              <w:t>В зависимости от фактического режима работы</w:t>
            </w:r>
          </w:p>
        </w:tc>
      </w:tr>
      <w:tr w:rsidR="00057B8F" w:rsidRPr="00057B8F" w:rsidTr="00531BFA">
        <w:trPr>
          <w:cantSplit/>
        </w:trPr>
        <w:tc>
          <w:tcPr>
            <w:tcW w:w="213" w:type="pct"/>
            <w:shd w:val="clear" w:color="auto" w:fill="auto"/>
          </w:tcPr>
          <w:p w:rsidR="00B57D4D" w:rsidRPr="00057B8F" w:rsidRDefault="00B57D4D" w:rsidP="006A1424">
            <w:pPr>
              <w:widowControl w:val="0"/>
              <w:numPr>
                <w:ilvl w:val="0"/>
                <w:numId w:val="60"/>
              </w:numPr>
              <w:rPr>
                <w:iCs/>
                <w:sz w:val="20"/>
                <w:szCs w:val="16"/>
              </w:rPr>
            </w:pPr>
          </w:p>
        </w:tc>
        <w:tc>
          <w:tcPr>
            <w:tcW w:w="1396" w:type="pct"/>
            <w:shd w:val="clear" w:color="auto" w:fill="auto"/>
          </w:tcPr>
          <w:p w:rsidR="00B57D4D" w:rsidRPr="00057B8F" w:rsidRDefault="00B57D4D" w:rsidP="00BF0147">
            <w:pPr>
              <w:rPr>
                <w:sz w:val="20"/>
                <w:szCs w:val="16"/>
              </w:rPr>
            </w:pPr>
            <w:r w:rsidRPr="00057B8F">
              <w:rPr>
                <w:sz w:val="20"/>
                <w:szCs w:val="16"/>
              </w:rPr>
              <w:t>ВЛ 110 кВ Лискинская-1</w:t>
            </w:r>
          </w:p>
        </w:tc>
        <w:tc>
          <w:tcPr>
            <w:tcW w:w="1286" w:type="pct"/>
            <w:shd w:val="clear" w:color="auto" w:fill="auto"/>
          </w:tcPr>
          <w:p w:rsidR="00B57D4D" w:rsidRPr="00057B8F" w:rsidRDefault="00B57D4D" w:rsidP="00BF0147">
            <w:pPr>
              <w:rPr>
                <w:sz w:val="20"/>
                <w:szCs w:val="16"/>
              </w:rPr>
            </w:pPr>
            <w:r w:rsidRPr="00057B8F">
              <w:rPr>
                <w:sz w:val="20"/>
                <w:szCs w:val="16"/>
              </w:rPr>
              <w:t>Белгородская область</w:t>
            </w:r>
          </w:p>
        </w:tc>
        <w:tc>
          <w:tcPr>
            <w:tcW w:w="882" w:type="pct"/>
            <w:shd w:val="clear" w:color="auto" w:fill="auto"/>
          </w:tcPr>
          <w:p w:rsidR="00B57D4D" w:rsidRPr="00057B8F" w:rsidRDefault="00B57D4D" w:rsidP="00BF0147">
            <w:pPr>
              <w:jc w:val="center"/>
              <w:rPr>
                <w:sz w:val="20"/>
                <w:szCs w:val="16"/>
              </w:rPr>
            </w:pPr>
            <w:r w:rsidRPr="00057B8F">
              <w:rPr>
                <w:sz w:val="20"/>
                <w:szCs w:val="16"/>
              </w:rPr>
              <w:t>-</w:t>
            </w:r>
          </w:p>
        </w:tc>
        <w:tc>
          <w:tcPr>
            <w:tcW w:w="1223" w:type="pct"/>
            <w:shd w:val="clear" w:color="auto" w:fill="auto"/>
          </w:tcPr>
          <w:p w:rsidR="00B57D4D" w:rsidRPr="00057B8F" w:rsidRDefault="00B57D4D" w:rsidP="00BF0147">
            <w:pPr>
              <w:rPr>
                <w:sz w:val="20"/>
                <w:szCs w:val="16"/>
              </w:rPr>
            </w:pPr>
            <w:r w:rsidRPr="00057B8F">
              <w:rPr>
                <w:sz w:val="20"/>
                <w:szCs w:val="16"/>
              </w:rPr>
              <w:t>В зависимости от фактического режима работы</w:t>
            </w:r>
          </w:p>
        </w:tc>
      </w:tr>
      <w:tr w:rsidR="00057B8F" w:rsidRPr="00057B8F" w:rsidTr="00531BFA">
        <w:trPr>
          <w:cantSplit/>
        </w:trPr>
        <w:tc>
          <w:tcPr>
            <w:tcW w:w="213" w:type="pct"/>
            <w:shd w:val="clear" w:color="auto" w:fill="auto"/>
          </w:tcPr>
          <w:p w:rsidR="00B57D4D" w:rsidRPr="00057B8F" w:rsidRDefault="00B57D4D" w:rsidP="006A1424">
            <w:pPr>
              <w:widowControl w:val="0"/>
              <w:numPr>
                <w:ilvl w:val="0"/>
                <w:numId w:val="60"/>
              </w:numPr>
              <w:rPr>
                <w:iCs/>
                <w:sz w:val="20"/>
                <w:szCs w:val="16"/>
              </w:rPr>
            </w:pPr>
          </w:p>
        </w:tc>
        <w:tc>
          <w:tcPr>
            <w:tcW w:w="1396" w:type="pct"/>
            <w:shd w:val="clear" w:color="auto" w:fill="auto"/>
          </w:tcPr>
          <w:p w:rsidR="00B57D4D" w:rsidRPr="00057B8F" w:rsidRDefault="00B57D4D" w:rsidP="00BF0147">
            <w:pPr>
              <w:rPr>
                <w:sz w:val="20"/>
                <w:szCs w:val="16"/>
              </w:rPr>
            </w:pPr>
            <w:r w:rsidRPr="00057B8F">
              <w:rPr>
                <w:sz w:val="20"/>
                <w:szCs w:val="16"/>
              </w:rPr>
              <w:t>ВЛ 110 кВ Лискинская-2</w:t>
            </w:r>
          </w:p>
        </w:tc>
        <w:tc>
          <w:tcPr>
            <w:tcW w:w="1286" w:type="pct"/>
            <w:shd w:val="clear" w:color="auto" w:fill="auto"/>
          </w:tcPr>
          <w:p w:rsidR="00B57D4D" w:rsidRPr="00057B8F" w:rsidRDefault="00B57D4D" w:rsidP="00BF0147">
            <w:pPr>
              <w:rPr>
                <w:sz w:val="20"/>
                <w:szCs w:val="16"/>
              </w:rPr>
            </w:pPr>
            <w:r w:rsidRPr="00057B8F">
              <w:rPr>
                <w:sz w:val="20"/>
                <w:szCs w:val="16"/>
              </w:rPr>
              <w:t>Белгородская область</w:t>
            </w:r>
          </w:p>
        </w:tc>
        <w:tc>
          <w:tcPr>
            <w:tcW w:w="882" w:type="pct"/>
            <w:shd w:val="clear" w:color="auto" w:fill="auto"/>
          </w:tcPr>
          <w:p w:rsidR="00B57D4D" w:rsidRPr="00057B8F" w:rsidRDefault="00B57D4D" w:rsidP="00BF0147">
            <w:pPr>
              <w:jc w:val="center"/>
              <w:rPr>
                <w:sz w:val="20"/>
                <w:szCs w:val="16"/>
              </w:rPr>
            </w:pPr>
            <w:r w:rsidRPr="00057B8F">
              <w:rPr>
                <w:sz w:val="20"/>
                <w:szCs w:val="16"/>
              </w:rPr>
              <w:t>-</w:t>
            </w:r>
          </w:p>
        </w:tc>
        <w:tc>
          <w:tcPr>
            <w:tcW w:w="1223" w:type="pct"/>
            <w:shd w:val="clear" w:color="auto" w:fill="auto"/>
          </w:tcPr>
          <w:p w:rsidR="00B57D4D" w:rsidRPr="00057B8F" w:rsidRDefault="00B57D4D" w:rsidP="00BF0147">
            <w:pPr>
              <w:rPr>
                <w:sz w:val="20"/>
                <w:szCs w:val="16"/>
              </w:rPr>
            </w:pPr>
            <w:r w:rsidRPr="00057B8F">
              <w:rPr>
                <w:sz w:val="20"/>
                <w:szCs w:val="16"/>
              </w:rPr>
              <w:t>В зависимости от фактического режима работы</w:t>
            </w:r>
          </w:p>
        </w:tc>
      </w:tr>
      <w:tr w:rsidR="00057B8F" w:rsidRPr="00057B8F" w:rsidTr="00531BFA">
        <w:trPr>
          <w:cantSplit/>
          <w:trHeight w:val="15"/>
        </w:trPr>
        <w:tc>
          <w:tcPr>
            <w:tcW w:w="1609" w:type="pct"/>
            <w:gridSpan w:val="2"/>
            <w:shd w:val="clear" w:color="auto" w:fill="auto"/>
          </w:tcPr>
          <w:p w:rsidR="00B57D4D" w:rsidRPr="00057B8F" w:rsidRDefault="00B57D4D" w:rsidP="00BF0147">
            <w:pPr>
              <w:rPr>
                <w:sz w:val="20"/>
                <w:szCs w:val="16"/>
              </w:rPr>
            </w:pPr>
            <w:r w:rsidRPr="00057B8F">
              <w:rPr>
                <w:sz w:val="20"/>
                <w:szCs w:val="16"/>
              </w:rPr>
              <w:t>Всего</w:t>
            </w:r>
          </w:p>
        </w:tc>
        <w:tc>
          <w:tcPr>
            <w:tcW w:w="1286" w:type="pct"/>
            <w:shd w:val="clear" w:color="auto" w:fill="auto"/>
          </w:tcPr>
          <w:p w:rsidR="00B57D4D" w:rsidRPr="00057B8F" w:rsidRDefault="00B57D4D" w:rsidP="00BF0147">
            <w:pPr>
              <w:rPr>
                <w:sz w:val="20"/>
                <w:szCs w:val="16"/>
              </w:rPr>
            </w:pPr>
          </w:p>
        </w:tc>
        <w:tc>
          <w:tcPr>
            <w:tcW w:w="882" w:type="pct"/>
            <w:shd w:val="clear" w:color="auto" w:fill="auto"/>
          </w:tcPr>
          <w:p w:rsidR="00B57D4D" w:rsidRPr="00057B8F" w:rsidRDefault="00E235D2" w:rsidP="00BF0147">
            <w:pPr>
              <w:jc w:val="center"/>
              <w:rPr>
                <w:sz w:val="20"/>
                <w:szCs w:val="16"/>
              </w:rPr>
            </w:pPr>
            <w:r w:rsidRPr="00057B8F">
              <w:rPr>
                <w:sz w:val="20"/>
                <w:szCs w:val="16"/>
              </w:rPr>
              <w:t>438,11</w:t>
            </w:r>
          </w:p>
        </w:tc>
        <w:tc>
          <w:tcPr>
            <w:tcW w:w="1223" w:type="pct"/>
            <w:shd w:val="clear" w:color="auto" w:fill="auto"/>
          </w:tcPr>
          <w:p w:rsidR="00B57D4D" w:rsidRPr="00057B8F" w:rsidRDefault="00B57D4D" w:rsidP="00BF0147">
            <w:pPr>
              <w:rPr>
                <w:sz w:val="20"/>
                <w:szCs w:val="16"/>
              </w:rPr>
            </w:pPr>
          </w:p>
        </w:tc>
      </w:tr>
    </w:tbl>
    <w:p w:rsidR="00AE28AF" w:rsidRPr="00057B8F" w:rsidRDefault="00AE28AF" w:rsidP="00F50C62">
      <w:pPr>
        <w:pStyle w:val="4"/>
      </w:pPr>
      <w:r w:rsidRPr="00057B8F">
        <w:t>Строящиеся объекты</w:t>
      </w:r>
      <w:bookmarkEnd w:id="312"/>
    </w:p>
    <w:p w:rsidR="00B57D4D" w:rsidRPr="00057B8F" w:rsidRDefault="00B57D4D" w:rsidP="00F50C62">
      <w:pPr>
        <w:pStyle w:val="6"/>
      </w:pPr>
      <w:bookmarkStart w:id="313" w:name="_Toc325799925"/>
      <w:bookmarkStart w:id="314" w:name="_Toc340925115"/>
      <w:bookmarkStart w:id="315" w:name="_Toc343803232"/>
      <w:bookmarkStart w:id="316" w:name="_Toc343871761"/>
      <w:r w:rsidRPr="00057B8F">
        <w:t>Строящиеся подстанции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1968"/>
        <w:gridCol w:w="696"/>
        <w:gridCol w:w="1218"/>
        <w:gridCol w:w="616"/>
        <w:gridCol w:w="1498"/>
        <w:gridCol w:w="1278"/>
        <w:gridCol w:w="1890"/>
      </w:tblGrid>
      <w:tr w:rsidR="00057B8F" w:rsidRPr="00057B8F" w:rsidTr="009F5ED4">
        <w:trPr>
          <w:cantSplit/>
          <w:trHeight w:val="20"/>
          <w:tblHeader/>
        </w:trPr>
        <w:tc>
          <w:tcPr>
            <w:tcW w:w="213" w:type="pct"/>
            <w:vMerge w:val="restart"/>
            <w:shd w:val="clear" w:color="auto" w:fill="auto"/>
          </w:tcPr>
          <w:p w:rsidR="009F5ED4" w:rsidRPr="00057B8F" w:rsidRDefault="009F5ED4" w:rsidP="005F455D">
            <w:pPr>
              <w:jc w:val="center"/>
              <w:rPr>
                <w:bCs/>
                <w:sz w:val="20"/>
                <w:szCs w:val="16"/>
              </w:rPr>
            </w:pPr>
            <w:r w:rsidRPr="00057B8F">
              <w:rPr>
                <w:bCs/>
                <w:sz w:val="20"/>
                <w:szCs w:val="16"/>
              </w:rPr>
              <w:t>№</w:t>
            </w:r>
          </w:p>
        </w:tc>
        <w:tc>
          <w:tcPr>
            <w:tcW w:w="1034" w:type="pct"/>
            <w:vMerge w:val="restart"/>
            <w:shd w:val="clear" w:color="auto" w:fill="auto"/>
          </w:tcPr>
          <w:p w:rsidR="009F5ED4" w:rsidRPr="00057B8F" w:rsidRDefault="009F5ED4" w:rsidP="005F455D">
            <w:pPr>
              <w:rPr>
                <w:bCs/>
                <w:sz w:val="20"/>
                <w:szCs w:val="16"/>
              </w:rPr>
            </w:pPr>
            <w:r w:rsidRPr="00057B8F">
              <w:rPr>
                <w:bCs/>
                <w:sz w:val="20"/>
                <w:szCs w:val="16"/>
              </w:rPr>
              <w:t>Наименова</w:t>
            </w:r>
            <w:r w:rsidRPr="00057B8F">
              <w:rPr>
                <w:bCs/>
                <w:sz w:val="20"/>
                <w:szCs w:val="16"/>
              </w:rPr>
              <w:softHyphen/>
              <w:t>ние</w:t>
            </w:r>
          </w:p>
        </w:tc>
        <w:tc>
          <w:tcPr>
            <w:tcW w:w="364" w:type="pct"/>
            <w:vMerge w:val="restart"/>
            <w:shd w:val="clear" w:color="auto" w:fill="auto"/>
          </w:tcPr>
          <w:p w:rsidR="009F5ED4" w:rsidRPr="00057B8F" w:rsidRDefault="009F5ED4" w:rsidP="005F455D">
            <w:pPr>
              <w:jc w:val="center"/>
              <w:rPr>
                <w:bCs/>
                <w:sz w:val="20"/>
                <w:szCs w:val="16"/>
              </w:rPr>
            </w:pPr>
            <w:r w:rsidRPr="00057B8F">
              <w:rPr>
                <w:bCs/>
                <w:sz w:val="20"/>
                <w:szCs w:val="16"/>
              </w:rPr>
              <w:t>Год ввода объ</w:t>
            </w:r>
            <w:r w:rsidRPr="00057B8F">
              <w:rPr>
                <w:bCs/>
                <w:sz w:val="20"/>
                <w:szCs w:val="16"/>
              </w:rPr>
              <w:softHyphen/>
              <w:t>екта</w:t>
            </w:r>
          </w:p>
        </w:tc>
        <w:tc>
          <w:tcPr>
            <w:tcW w:w="944" w:type="pct"/>
            <w:gridSpan w:val="2"/>
            <w:shd w:val="clear" w:color="auto" w:fill="auto"/>
          </w:tcPr>
          <w:p w:rsidR="009F5ED4" w:rsidRPr="00057B8F" w:rsidRDefault="009F5ED4" w:rsidP="005F455D">
            <w:pPr>
              <w:jc w:val="center"/>
              <w:rPr>
                <w:bCs/>
                <w:sz w:val="20"/>
                <w:szCs w:val="16"/>
              </w:rPr>
            </w:pPr>
            <w:r w:rsidRPr="00057B8F">
              <w:rPr>
                <w:sz w:val="20"/>
                <w:szCs w:val="28"/>
              </w:rPr>
              <w:t>Установленная мощность (МВА)</w:t>
            </w:r>
          </w:p>
        </w:tc>
        <w:tc>
          <w:tcPr>
            <w:tcW w:w="785" w:type="pct"/>
            <w:vMerge w:val="restart"/>
          </w:tcPr>
          <w:p w:rsidR="009F5ED4" w:rsidRPr="00057B8F" w:rsidRDefault="009F5ED4" w:rsidP="005F455D">
            <w:pPr>
              <w:rPr>
                <w:bCs/>
                <w:sz w:val="20"/>
                <w:szCs w:val="16"/>
              </w:rPr>
            </w:pPr>
            <w:r w:rsidRPr="00057B8F">
              <w:rPr>
                <w:sz w:val="20"/>
                <w:szCs w:val="28"/>
              </w:rPr>
              <w:t>Схемные</w:t>
            </w:r>
            <w:r w:rsidR="00BC22EA" w:rsidRPr="00057B8F">
              <w:rPr>
                <w:sz w:val="20"/>
                <w:szCs w:val="28"/>
              </w:rPr>
              <w:t xml:space="preserve"> </w:t>
            </w:r>
            <w:r w:rsidRPr="00057B8F">
              <w:rPr>
                <w:sz w:val="20"/>
                <w:szCs w:val="28"/>
              </w:rPr>
              <w:t>осо</w:t>
            </w:r>
            <w:r w:rsidRPr="00057B8F">
              <w:rPr>
                <w:sz w:val="20"/>
                <w:szCs w:val="28"/>
              </w:rPr>
              <w:softHyphen/>
              <w:t>бенности</w:t>
            </w:r>
          </w:p>
        </w:tc>
        <w:tc>
          <w:tcPr>
            <w:tcW w:w="670" w:type="pct"/>
            <w:vMerge w:val="restart"/>
          </w:tcPr>
          <w:p w:rsidR="009F5ED4" w:rsidRPr="00057B8F" w:rsidRDefault="009F5ED4" w:rsidP="005F455D">
            <w:pPr>
              <w:rPr>
                <w:bCs/>
                <w:sz w:val="20"/>
                <w:szCs w:val="16"/>
              </w:rPr>
            </w:pPr>
            <w:r w:rsidRPr="00057B8F">
              <w:rPr>
                <w:bCs/>
                <w:sz w:val="20"/>
                <w:szCs w:val="16"/>
              </w:rPr>
              <w:t>Ответствен</w:t>
            </w:r>
            <w:r w:rsidRPr="00057B8F">
              <w:rPr>
                <w:bCs/>
                <w:sz w:val="20"/>
                <w:szCs w:val="16"/>
              </w:rPr>
              <w:softHyphen/>
              <w:t>ная органи</w:t>
            </w:r>
            <w:r w:rsidRPr="00057B8F">
              <w:rPr>
                <w:bCs/>
                <w:sz w:val="20"/>
                <w:szCs w:val="16"/>
              </w:rPr>
              <w:softHyphen/>
              <w:t>зация</w:t>
            </w:r>
          </w:p>
        </w:tc>
        <w:tc>
          <w:tcPr>
            <w:tcW w:w="990" w:type="pct"/>
            <w:vMerge w:val="restart"/>
            <w:shd w:val="clear" w:color="auto" w:fill="auto"/>
          </w:tcPr>
          <w:p w:rsidR="009F5ED4" w:rsidRPr="00057B8F" w:rsidRDefault="009F5ED4" w:rsidP="005F455D">
            <w:pPr>
              <w:rPr>
                <w:bCs/>
                <w:sz w:val="20"/>
                <w:szCs w:val="16"/>
              </w:rPr>
            </w:pPr>
            <w:r w:rsidRPr="00057B8F">
              <w:rPr>
                <w:bCs/>
                <w:sz w:val="20"/>
                <w:szCs w:val="16"/>
              </w:rPr>
              <w:t>Основное назна</w:t>
            </w:r>
            <w:r w:rsidRPr="00057B8F">
              <w:rPr>
                <w:bCs/>
                <w:sz w:val="20"/>
                <w:szCs w:val="16"/>
              </w:rPr>
              <w:softHyphen/>
              <w:t xml:space="preserve">чение </w:t>
            </w:r>
          </w:p>
        </w:tc>
      </w:tr>
      <w:tr w:rsidR="00057B8F" w:rsidRPr="00057B8F" w:rsidTr="009F5ED4">
        <w:trPr>
          <w:cantSplit/>
          <w:trHeight w:val="20"/>
          <w:tblHeader/>
        </w:trPr>
        <w:tc>
          <w:tcPr>
            <w:tcW w:w="213" w:type="pct"/>
            <w:vMerge/>
            <w:shd w:val="clear" w:color="auto" w:fill="auto"/>
          </w:tcPr>
          <w:p w:rsidR="009F5ED4" w:rsidRPr="00057B8F" w:rsidRDefault="009F5ED4" w:rsidP="005F455D">
            <w:pPr>
              <w:jc w:val="center"/>
              <w:rPr>
                <w:bCs/>
                <w:sz w:val="20"/>
                <w:szCs w:val="16"/>
              </w:rPr>
            </w:pPr>
          </w:p>
        </w:tc>
        <w:tc>
          <w:tcPr>
            <w:tcW w:w="1034" w:type="pct"/>
            <w:vMerge/>
            <w:shd w:val="clear" w:color="auto" w:fill="auto"/>
          </w:tcPr>
          <w:p w:rsidR="009F5ED4" w:rsidRPr="00057B8F" w:rsidRDefault="009F5ED4" w:rsidP="005F455D">
            <w:pPr>
              <w:rPr>
                <w:bCs/>
                <w:sz w:val="20"/>
                <w:szCs w:val="16"/>
              </w:rPr>
            </w:pPr>
          </w:p>
        </w:tc>
        <w:tc>
          <w:tcPr>
            <w:tcW w:w="364" w:type="pct"/>
            <w:vMerge/>
            <w:shd w:val="clear" w:color="auto" w:fill="auto"/>
          </w:tcPr>
          <w:p w:rsidR="009F5ED4" w:rsidRPr="00057B8F" w:rsidRDefault="009F5ED4" w:rsidP="005F455D">
            <w:pPr>
              <w:jc w:val="center"/>
              <w:rPr>
                <w:bCs/>
                <w:sz w:val="20"/>
                <w:szCs w:val="16"/>
              </w:rPr>
            </w:pPr>
          </w:p>
        </w:tc>
        <w:tc>
          <w:tcPr>
            <w:tcW w:w="642" w:type="pct"/>
            <w:shd w:val="clear" w:color="auto" w:fill="auto"/>
          </w:tcPr>
          <w:p w:rsidR="009F5ED4" w:rsidRPr="00057B8F" w:rsidRDefault="009F5ED4" w:rsidP="005F455D">
            <w:pPr>
              <w:jc w:val="center"/>
              <w:rPr>
                <w:bCs/>
                <w:sz w:val="20"/>
                <w:szCs w:val="16"/>
              </w:rPr>
            </w:pPr>
            <w:r w:rsidRPr="00057B8F">
              <w:rPr>
                <w:sz w:val="20"/>
                <w:szCs w:val="28"/>
              </w:rPr>
              <w:t>кол-во х мощность</w:t>
            </w:r>
          </w:p>
        </w:tc>
        <w:tc>
          <w:tcPr>
            <w:tcW w:w="302" w:type="pct"/>
            <w:shd w:val="clear" w:color="auto" w:fill="auto"/>
          </w:tcPr>
          <w:p w:rsidR="009F5ED4" w:rsidRPr="00057B8F" w:rsidRDefault="009F5ED4" w:rsidP="005F455D">
            <w:pPr>
              <w:jc w:val="center"/>
              <w:rPr>
                <w:bCs/>
                <w:sz w:val="20"/>
                <w:szCs w:val="16"/>
              </w:rPr>
            </w:pPr>
            <w:r w:rsidRPr="00057B8F">
              <w:rPr>
                <w:sz w:val="20"/>
                <w:szCs w:val="28"/>
              </w:rPr>
              <w:t>ито-го</w:t>
            </w:r>
          </w:p>
        </w:tc>
        <w:tc>
          <w:tcPr>
            <w:tcW w:w="785" w:type="pct"/>
            <w:vMerge/>
          </w:tcPr>
          <w:p w:rsidR="009F5ED4" w:rsidRPr="00057B8F" w:rsidRDefault="009F5ED4" w:rsidP="005F455D">
            <w:pPr>
              <w:rPr>
                <w:bCs/>
                <w:sz w:val="20"/>
                <w:szCs w:val="16"/>
              </w:rPr>
            </w:pPr>
          </w:p>
        </w:tc>
        <w:tc>
          <w:tcPr>
            <w:tcW w:w="670" w:type="pct"/>
            <w:vMerge/>
          </w:tcPr>
          <w:p w:rsidR="009F5ED4" w:rsidRPr="00057B8F" w:rsidRDefault="009F5ED4" w:rsidP="005F455D">
            <w:pPr>
              <w:rPr>
                <w:bCs/>
                <w:sz w:val="20"/>
                <w:szCs w:val="16"/>
              </w:rPr>
            </w:pPr>
          </w:p>
        </w:tc>
        <w:tc>
          <w:tcPr>
            <w:tcW w:w="990" w:type="pct"/>
            <w:vMerge/>
            <w:shd w:val="clear" w:color="auto" w:fill="auto"/>
          </w:tcPr>
          <w:p w:rsidR="009F5ED4" w:rsidRPr="00057B8F" w:rsidRDefault="009F5ED4" w:rsidP="005F455D">
            <w:pPr>
              <w:rPr>
                <w:bCs/>
                <w:sz w:val="20"/>
                <w:szCs w:val="16"/>
              </w:rPr>
            </w:pPr>
          </w:p>
        </w:tc>
      </w:tr>
      <w:tr w:rsidR="00057B8F" w:rsidRPr="00057B8F" w:rsidTr="003D53D2">
        <w:trPr>
          <w:cantSplit/>
        </w:trPr>
        <w:tc>
          <w:tcPr>
            <w:tcW w:w="213" w:type="pct"/>
            <w:shd w:val="clear" w:color="auto" w:fill="auto"/>
          </w:tcPr>
          <w:p w:rsidR="00955801" w:rsidRPr="00057B8F" w:rsidRDefault="00955801" w:rsidP="0002306E">
            <w:pPr>
              <w:numPr>
                <w:ilvl w:val="0"/>
                <w:numId w:val="337"/>
              </w:numPr>
              <w:rPr>
                <w:sz w:val="20"/>
                <w:szCs w:val="16"/>
              </w:rPr>
            </w:pPr>
          </w:p>
        </w:tc>
        <w:tc>
          <w:tcPr>
            <w:tcW w:w="1034" w:type="pct"/>
            <w:shd w:val="clear" w:color="auto" w:fill="auto"/>
          </w:tcPr>
          <w:p w:rsidR="00955801" w:rsidRPr="00057B8F" w:rsidRDefault="00955801" w:rsidP="003D53D2">
            <w:pPr>
              <w:rPr>
                <w:sz w:val="20"/>
                <w:szCs w:val="16"/>
              </w:rPr>
            </w:pPr>
            <w:r w:rsidRPr="00057B8F">
              <w:rPr>
                <w:sz w:val="20"/>
                <w:szCs w:val="16"/>
              </w:rPr>
              <w:t>ПС 330 кВ Белгород (реновация с увели</w:t>
            </w:r>
            <w:r w:rsidRPr="00057B8F">
              <w:rPr>
                <w:sz w:val="20"/>
                <w:szCs w:val="16"/>
              </w:rPr>
              <w:softHyphen/>
              <w:t>чением трансфор</w:t>
            </w:r>
            <w:r w:rsidRPr="00057B8F">
              <w:rPr>
                <w:sz w:val="20"/>
                <w:szCs w:val="16"/>
              </w:rPr>
              <w:softHyphen/>
              <w:t>маторной мощно</w:t>
            </w:r>
            <w:r w:rsidRPr="00057B8F">
              <w:rPr>
                <w:sz w:val="20"/>
                <w:szCs w:val="16"/>
              </w:rPr>
              <w:softHyphen/>
              <w:t>сти)</w:t>
            </w:r>
          </w:p>
        </w:tc>
        <w:tc>
          <w:tcPr>
            <w:tcW w:w="364" w:type="pct"/>
            <w:shd w:val="clear" w:color="auto" w:fill="auto"/>
          </w:tcPr>
          <w:p w:rsidR="00955801" w:rsidRPr="00057B8F" w:rsidRDefault="00955801" w:rsidP="003D53D2">
            <w:pPr>
              <w:jc w:val="center"/>
              <w:rPr>
                <w:sz w:val="20"/>
                <w:szCs w:val="16"/>
              </w:rPr>
            </w:pPr>
            <w:r w:rsidRPr="00057B8F">
              <w:rPr>
                <w:sz w:val="20"/>
                <w:szCs w:val="16"/>
              </w:rPr>
              <w:t>2018 год</w:t>
            </w:r>
          </w:p>
        </w:tc>
        <w:tc>
          <w:tcPr>
            <w:tcW w:w="642" w:type="pct"/>
            <w:shd w:val="clear" w:color="auto" w:fill="auto"/>
          </w:tcPr>
          <w:p w:rsidR="00955801" w:rsidRPr="00057B8F" w:rsidRDefault="00955801" w:rsidP="00955801">
            <w:pPr>
              <w:jc w:val="center"/>
              <w:rPr>
                <w:sz w:val="20"/>
                <w:szCs w:val="22"/>
              </w:rPr>
            </w:pPr>
            <w:r w:rsidRPr="00057B8F">
              <w:rPr>
                <w:sz w:val="20"/>
                <w:szCs w:val="16"/>
              </w:rPr>
              <w:t>2х250</w:t>
            </w:r>
          </w:p>
        </w:tc>
        <w:tc>
          <w:tcPr>
            <w:tcW w:w="302" w:type="pct"/>
            <w:shd w:val="clear" w:color="auto" w:fill="auto"/>
          </w:tcPr>
          <w:p w:rsidR="00955801" w:rsidRPr="00057B8F" w:rsidRDefault="00955801" w:rsidP="00955801">
            <w:pPr>
              <w:jc w:val="center"/>
              <w:rPr>
                <w:sz w:val="20"/>
                <w:szCs w:val="22"/>
              </w:rPr>
            </w:pPr>
            <w:r w:rsidRPr="00057B8F">
              <w:rPr>
                <w:sz w:val="20"/>
                <w:szCs w:val="16"/>
              </w:rPr>
              <w:t>500</w:t>
            </w:r>
          </w:p>
        </w:tc>
        <w:tc>
          <w:tcPr>
            <w:tcW w:w="785" w:type="pct"/>
          </w:tcPr>
          <w:p w:rsidR="00955801" w:rsidRPr="00057B8F" w:rsidRDefault="00955801" w:rsidP="003D53D2">
            <w:pPr>
              <w:rPr>
                <w:sz w:val="20"/>
                <w:szCs w:val="16"/>
              </w:rPr>
            </w:pPr>
            <w:r w:rsidRPr="00057B8F">
              <w:rPr>
                <w:sz w:val="20"/>
                <w:szCs w:val="16"/>
              </w:rPr>
              <w:t>нет</w:t>
            </w:r>
          </w:p>
        </w:tc>
        <w:tc>
          <w:tcPr>
            <w:tcW w:w="670" w:type="pct"/>
          </w:tcPr>
          <w:p w:rsidR="00955801" w:rsidRPr="00057B8F" w:rsidRDefault="00955801" w:rsidP="003D53D2">
            <w:pPr>
              <w:rPr>
                <w:sz w:val="20"/>
                <w:szCs w:val="16"/>
              </w:rPr>
            </w:pPr>
            <w:r w:rsidRPr="00057B8F">
              <w:rPr>
                <w:sz w:val="20"/>
                <w:szCs w:val="16"/>
              </w:rPr>
              <w:t>ПАО «ФСК ЕЭС»</w:t>
            </w:r>
          </w:p>
        </w:tc>
        <w:tc>
          <w:tcPr>
            <w:tcW w:w="990" w:type="pct"/>
            <w:shd w:val="clear" w:color="auto" w:fill="auto"/>
          </w:tcPr>
          <w:p w:rsidR="00955801" w:rsidRPr="00057B8F" w:rsidRDefault="00955801" w:rsidP="003D53D2">
            <w:pPr>
              <w:rPr>
                <w:sz w:val="20"/>
                <w:szCs w:val="16"/>
              </w:rPr>
            </w:pPr>
            <w:r w:rsidRPr="00057B8F">
              <w:rPr>
                <w:sz w:val="20"/>
                <w:szCs w:val="16"/>
              </w:rPr>
              <w:t>реновация основ</w:t>
            </w:r>
            <w:r w:rsidRPr="00057B8F">
              <w:rPr>
                <w:sz w:val="20"/>
                <w:szCs w:val="16"/>
              </w:rPr>
              <w:softHyphen/>
              <w:t>ных фондов, обес</w:t>
            </w:r>
            <w:r w:rsidRPr="00057B8F">
              <w:rPr>
                <w:sz w:val="20"/>
                <w:szCs w:val="16"/>
              </w:rPr>
              <w:softHyphen/>
              <w:t>печение возможно</w:t>
            </w:r>
            <w:r w:rsidRPr="00057B8F">
              <w:rPr>
                <w:sz w:val="20"/>
                <w:szCs w:val="16"/>
              </w:rPr>
              <w:softHyphen/>
              <w:t>сти присоединения новых потребите</w:t>
            </w:r>
            <w:r w:rsidRPr="00057B8F">
              <w:rPr>
                <w:sz w:val="20"/>
                <w:szCs w:val="16"/>
              </w:rPr>
              <w:softHyphen/>
              <w:t>лей</w:t>
            </w:r>
          </w:p>
        </w:tc>
      </w:tr>
      <w:tr w:rsidR="00057B8F" w:rsidRPr="00057B8F" w:rsidTr="009F5ED4">
        <w:trPr>
          <w:cantSplit/>
        </w:trPr>
        <w:tc>
          <w:tcPr>
            <w:tcW w:w="213" w:type="pct"/>
            <w:shd w:val="clear" w:color="auto" w:fill="auto"/>
          </w:tcPr>
          <w:p w:rsidR="009F5ED4" w:rsidRPr="00057B8F" w:rsidRDefault="009F5ED4" w:rsidP="0002306E">
            <w:pPr>
              <w:numPr>
                <w:ilvl w:val="0"/>
                <w:numId w:val="337"/>
              </w:numPr>
              <w:rPr>
                <w:sz w:val="20"/>
                <w:szCs w:val="16"/>
              </w:rPr>
            </w:pPr>
          </w:p>
        </w:tc>
        <w:tc>
          <w:tcPr>
            <w:tcW w:w="1034" w:type="pct"/>
            <w:shd w:val="clear" w:color="auto" w:fill="auto"/>
          </w:tcPr>
          <w:p w:rsidR="009F5ED4" w:rsidRPr="00057B8F" w:rsidRDefault="009F5ED4" w:rsidP="00955801">
            <w:pPr>
              <w:rPr>
                <w:sz w:val="20"/>
                <w:szCs w:val="16"/>
              </w:rPr>
            </w:pPr>
            <w:r w:rsidRPr="00057B8F">
              <w:rPr>
                <w:sz w:val="20"/>
                <w:szCs w:val="16"/>
              </w:rPr>
              <w:t xml:space="preserve">ПС 330 кВ </w:t>
            </w:r>
            <w:r w:rsidR="00955801" w:rsidRPr="00057B8F">
              <w:rPr>
                <w:sz w:val="20"/>
                <w:szCs w:val="16"/>
              </w:rPr>
              <w:t>Губкин</w:t>
            </w:r>
            <w:r w:rsidRPr="00057B8F">
              <w:rPr>
                <w:sz w:val="20"/>
                <w:szCs w:val="16"/>
              </w:rPr>
              <w:t xml:space="preserve"> (</w:t>
            </w:r>
            <w:r w:rsidR="00955801" w:rsidRPr="00057B8F">
              <w:rPr>
                <w:sz w:val="20"/>
                <w:szCs w:val="16"/>
              </w:rPr>
              <w:t>комплексная реконструкция</w:t>
            </w:r>
            <w:r w:rsidRPr="00057B8F">
              <w:rPr>
                <w:sz w:val="20"/>
                <w:szCs w:val="16"/>
              </w:rPr>
              <w:t>)</w:t>
            </w:r>
          </w:p>
        </w:tc>
        <w:tc>
          <w:tcPr>
            <w:tcW w:w="364" w:type="pct"/>
            <w:shd w:val="clear" w:color="auto" w:fill="auto"/>
          </w:tcPr>
          <w:p w:rsidR="009F5ED4" w:rsidRPr="00057B8F" w:rsidRDefault="009F5ED4" w:rsidP="005F455D">
            <w:pPr>
              <w:jc w:val="center"/>
              <w:rPr>
                <w:sz w:val="20"/>
                <w:szCs w:val="16"/>
              </w:rPr>
            </w:pPr>
            <w:r w:rsidRPr="00057B8F">
              <w:rPr>
                <w:sz w:val="20"/>
                <w:szCs w:val="16"/>
              </w:rPr>
              <w:t>2018</w:t>
            </w:r>
            <w:r w:rsidR="000F21E2" w:rsidRPr="00057B8F">
              <w:rPr>
                <w:sz w:val="20"/>
                <w:szCs w:val="16"/>
              </w:rPr>
              <w:t xml:space="preserve"> год</w:t>
            </w:r>
          </w:p>
        </w:tc>
        <w:tc>
          <w:tcPr>
            <w:tcW w:w="642" w:type="pct"/>
            <w:shd w:val="clear" w:color="auto" w:fill="auto"/>
          </w:tcPr>
          <w:p w:rsidR="009F5ED4" w:rsidRPr="00057B8F" w:rsidRDefault="009F5ED4" w:rsidP="005F455D">
            <w:pPr>
              <w:jc w:val="center"/>
              <w:rPr>
                <w:sz w:val="20"/>
                <w:szCs w:val="16"/>
              </w:rPr>
            </w:pPr>
            <w:r w:rsidRPr="00057B8F">
              <w:rPr>
                <w:sz w:val="20"/>
                <w:szCs w:val="16"/>
              </w:rPr>
              <w:t>2х2</w:t>
            </w:r>
            <w:r w:rsidR="00955801" w:rsidRPr="00057B8F">
              <w:rPr>
                <w:sz w:val="20"/>
                <w:szCs w:val="16"/>
              </w:rPr>
              <w:t>0</w:t>
            </w:r>
            <w:r w:rsidRPr="00057B8F">
              <w:rPr>
                <w:sz w:val="20"/>
                <w:szCs w:val="16"/>
              </w:rPr>
              <w:t>0+</w:t>
            </w:r>
          </w:p>
          <w:p w:rsidR="009F5ED4" w:rsidRPr="00057B8F" w:rsidRDefault="00955801" w:rsidP="00955801">
            <w:pPr>
              <w:jc w:val="center"/>
              <w:rPr>
                <w:sz w:val="20"/>
                <w:szCs w:val="22"/>
              </w:rPr>
            </w:pPr>
            <w:r w:rsidRPr="00057B8F">
              <w:rPr>
                <w:sz w:val="20"/>
                <w:szCs w:val="16"/>
              </w:rPr>
              <w:t>3</w:t>
            </w:r>
            <w:r w:rsidR="009F5ED4" w:rsidRPr="00057B8F">
              <w:rPr>
                <w:sz w:val="20"/>
                <w:szCs w:val="16"/>
              </w:rPr>
              <w:t>х</w:t>
            </w:r>
            <w:r w:rsidRPr="00057B8F">
              <w:rPr>
                <w:sz w:val="20"/>
                <w:szCs w:val="16"/>
              </w:rPr>
              <w:t>63</w:t>
            </w:r>
          </w:p>
        </w:tc>
        <w:tc>
          <w:tcPr>
            <w:tcW w:w="302" w:type="pct"/>
            <w:shd w:val="clear" w:color="auto" w:fill="auto"/>
          </w:tcPr>
          <w:p w:rsidR="009F5ED4" w:rsidRPr="00057B8F" w:rsidRDefault="00955801" w:rsidP="005F455D">
            <w:pPr>
              <w:jc w:val="center"/>
              <w:rPr>
                <w:sz w:val="20"/>
                <w:szCs w:val="22"/>
              </w:rPr>
            </w:pPr>
            <w:r w:rsidRPr="00057B8F">
              <w:rPr>
                <w:sz w:val="20"/>
                <w:szCs w:val="16"/>
              </w:rPr>
              <w:t>589</w:t>
            </w:r>
          </w:p>
        </w:tc>
        <w:tc>
          <w:tcPr>
            <w:tcW w:w="785" w:type="pct"/>
          </w:tcPr>
          <w:p w:rsidR="009F5ED4" w:rsidRPr="00057B8F" w:rsidRDefault="009F5ED4" w:rsidP="005F455D">
            <w:pPr>
              <w:rPr>
                <w:sz w:val="20"/>
                <w:szCs w:val="16"/>
              </w:rPr>
            </w:pPr>
            <w:r w:rsidRPr="00057B8F">
              <w:rPr>
                <w:sz w:val="20"/>
                <w:szCs w:val="16"/>
              </w:rPr>
              <w:t>нет</w:t>
            </w:r>
          </w:p>
        </w:tc>
        <w:tc>
          <w:tcPr>
            <w:tcW w:w="670" w:type="pct"/>
          </w:tcPr>
          <w:p w:rsidR="009F5ED4" w:rsidRPr="00057B8F" w:rsidRDefault="006E78CC" w:rsidP="005F455D">
            <w:pPr>
              <w:rPr>
                <w:sz w:val="20"/>
                <w:szCs w:val="16"/>
              </w:rPr>
            </w:pPr>
            <w:r w:rsidRPr="00057B8F">
              <w:rPr>
                <w:sz w:val="20"/>
                <w:szCs w:val="16"/>
              </w:rPr>
              <w:t>ПАО «ФСК ЕЭС»</w:t>
            </w:r>
          </w:p>
        </w:tc>
        <w:tc>
          <w:tcPr>
            <w:tcW w:w="990" w:type="pct"/>
            <w:shd w:val="clear" w:color="auto" w:fill="auto"/>
          </w:tcPr>
          <w:p w:rsidR="009F5ED4" w:rsidRPr="00057B8F" w:rsidRDefault="009F5ED4" w:rsidP="005F455D">
            <w:pPr>
              <w:rPr>
                <w:sz w:val="20"/>
                <w:szCs w:val="16"/>
              </w:rPr>
            </w:pPr>
            <w:r w:rsidRPr="00057B8F">
              <w:rPr>
                <w:sz w:val="20"/>
                <w:szCs w:val="16"/>
              </w:rPr>
              <w:t>реновация основ</w:t>
            </w:r>
            <w:r w:rsidRPr="00057B8F">
              <w:rPr>
                <w:sz w:val="20"/>
                <w:szCs w:val="16"/>
              </w:rPr>
              <w:softHyphen/>
              <w:t>ных фондов, обес</w:t>
            </w:r>
            <w:r w:rsidRPr="00057B8F">
              <w:rPr>
                <w:sz w:val="20"/>
                <w:szCs w:val="16"/>
              </w:rPr>
              <w:softHyphen/>
              <w:t>печение возможно</w:t>
            </w:r>
            <w:r w:rsidRPr="00057B8F">
              <w:rPr>
                <w:sz w:val="20"/>
                <w:szCs w:val="16"/>
              </w:rPr>
              <w:softHyphen/>
              <w:t>сти присоединения новых потребите</w:t>
            </w:r>
            <w:r w:rsidRPr="00057B8F">
              <w:rPr>
                <w:sz w:val="20"/>
                <w:szCs w:val="16"/>
              </w:rPr>
              <w:softHyphen/>
              <w:t>лей</w:t>
            </w:r>
          </w:p>
        </w:tc>
      </w:tr>
      <w:tr w:rsidR="00057B8F" w:rsidRPr="00057B8F" w:rsidTr="009F5ED4">
        <w:trPr>
          <w:cantSplit/>
        </w:trPr>
        <w:tc>
          <w:tcPr>
            <w:tcW w:w="2253" w:type="pct"/>
            <w:gridSpan w:val="4"/>
            <w:shd w:val="clear" w:color="auto" w:fill="auto"/>
          </w:tcPr>
          <w:p w:rsidR="009F5ED4" w:rsidRPr="00057B8F" w:rsidRDefault="009F5ED4" w:rsidP="005F455D">
            <w:pPr>
              <w:rPr>
                <w:sz w:val="20"/>
                <w:szCs w:val="16"/>
              </w:rPr>
            </w:pPr>
            <w:r w:rsidRPr="00057B8F">
              <w:rPr>
                <w:sz w:val="20"/>
                <w:szCs w:val="16"/>
              </w:rPr>
              <w:t>Всего</w:t>
            </w:r>
          </w:p>
        </w:tc>
        <w:tc>
          <w:tcPr>
            <w:tcW w:w="302" w:type="pct"/>
            <w:shd w:val="clear" w:color="auto" w:fill="auto"/>
          </w:tcPr>
          <w:p w:rsidR="009F5ED4" w:rsidRPr="00057B8F" w:rsidRDefault="00955801" w:rsidP="005F455D">
            <w:pPr>
              <w:jc w:val="center"/>
              <w:rPr>
                <w:sz w:val="20"/>
                <w:szCs w:val="16"/>
              </w:rPr>
            </w:pPr>
            <w:r w:rsidRPr="00057B8F">
              <w:rPr>
                <w:bCs/>
                <w:sz w:val="20"/>
                <w:szCs w:val="16"/>
              </w:rPr>
              <w:t>1089</w:t>
            </w:r>
          </w:p>
        </w:tc>
        <w:tc>
          <w:tcPr>
            <w:tcW w:w="2445" w:type="pct"/>
            <w:gridSpan w:val="3"/>
          </w:tcPr>
          <w:p w:rsidR="009F5ED4" w:rsidRPr="00057B8F" w:rsidRDefault="009F5ED4" w:rsidP="005F455D">
            <w:pPr>
              <w:rPr>
                <w:sz w:val="20"/>
                <w:szCs w:val="16"/>
              </w:rPr>
            </w:pPr>
          </w:p>
        </w:tc>
      </w:tr>
    </w:tbl>
    <w:p w:rsidR="00AE28AF" w:rsidRPr="00150F20" w:rsidRDefault="00AE28AF" w:rsidP="00AA5B31">
      <w:pPr>
        <w:pStyle w:val="3"/>
        <w:rPr>
          <w:color w:val="0070C0"/>
        </w:rPr>
      </w:pPr>
      <w:bookmarkStart w:id="317" w:name="_Toc13650186"/>
      <w:r w:rsidRPr="00150F20">
        <w:rPr>
          <w:color w:val="0070C0"/>
        </w:rPr>
        <w:t>Брянская область</w:t>
      </w:r>
      <w:bookmarkEnd w:id="313"/>
      <w:bookmarkEnd w:id="314"/>
      <w:bookmarkEnd w:id="315"/>
      <w:bookmarkEnd w:id="316"/>
      <w:bookmarkEnd w:id="317"/>
    </w:p>
    <w:p w:rsidR="00150F20" w:rsidRPr="00150F20" w:rsidRDefault="00150F20" w:rsidP="00150F20">
      <w:pPr>
        <w:pStyle w:val="14"/>
        <w:rPr>
          <w:color w:val="0070C0"/>
        </w:rPr>
      </w:pPr>
      <w:r w:rsidRPr="00150F20">
        <w:rPr>
          <w:color w:val="0070C0"/>
        </w:rPr>
        <w:t>На территории субъекта РФ расположена Брянская энергосистема, входящая в состав ОЭС Центра (объединенная энергетическая система Центра).</w:t>
      </w:r>
    </w:p>
    <w:p w:rsidR="00150F20" w:rsidRPr="00150F20" w:rsidRDefault="00150F20" w:rsidP="00150F20">
      <w:pPr>
        <w:pStyle w:val="14"/>
        <w:rPr>
          <w:color w:val="0070C0"/>
        </w:rPr>
      </w:pPr>
      <w:r w:rsidRPr="00150F20">
        <w:rPr>
          <w:color w:val="0070C0"/>
        </w:rPr>
        <w:t>Функции оперативно-диспетчерского управления выполняет Филиал «Региональное диспетчерское управление энергосистемами Смоленской, Брянской и Калужской областей» АО «СО ЕЭС» - Смоленское РДУ. Взаимодействие с субъектами электроэнергетики, потребителями электрической энергии, органами власти Брянской области осуществляет Представительство АО «СО ЕЭС» в Брянской области.</w:t>
      </w:r>
    </w:p>
    <w:p w:rsidR="000D4D5A" w:rsidRPr="00057B8F" w:rsidRDefault="000D4D5A" w:rsidP="00150F20">
      <w:pPr>
        <w:pStyle w:val="14"/>
      </w:pPr>
      <w:r w:rsidRPr="00057B8F">
        <w:t xml:space="preserve">Действующий электроэнергетический комплекс Брянской области образуют: </w:t>
      </w:r>
    </w:p>
    <w:p w:rsidR="000D4D5A" w:rsidRPr="00057B8F" w:rsidRDefault="007B514C" w:rsidP="006A1424">
      <w:pPr>
        <w:pStyle w:val="14"/>
        <w:numPr>
          <w:ilvl w:val="0"/>
          <w:numId w:val="3"/>
        </w:numPr>
      </w:pPr>
      <w:r w:rsidRPr="00057B8F">
        <w:t>1</w:t>
      </w:r>
      <w:r w:rsidR="000D4D5A" w:rsidRPr="00057B8F">
        <w:t xml:space="preserve"> </w:t>
      </w:r>
      <w:r w:rsidR="00150F20">
        <w:rPr>
          <w:color w:val="0070C0"/>
        </w:rPr>
        <w:t xml:space="preserve">тепловая </w:t>
      </w:r>
      <w:r w:rsidR="000D4D5A" w:rsidRPr="00057B8F">
        <w:t>электростанци</w:t>
      </w:r>
      <w:r w:rsidRPr="00057B8F">
        <w:t>я</w:t>
      </w:r>
      <w:r w:rsidR="000D4D5A" w:rsidRPr="00057B8F">
        <w:t xml:space="preserve"> установленной мощностью </w:t>
      </w:r>
      <w:r w:rsidRPr="00057B8F">
        <w:t xml:space="preserve">12 </w:t>
      </w:r>
      <w:r w:rsidR="000D4D5A" w:rsidRPr="00057B8F">
        <w:t>МВт;</w:t>
      </w:r>
    </w:p>
    <w:p w:rsidR="00150F20" w:rsidRPr="004771D1" w:rsidRDefault="00150F20" w:rsidP="00150F20">
      <w:pPr>
        <w:pStyle w:val="14"/>
        <w:numPr>
          <w:ilvl w:val="0"/>
          <w:numId w:val="3"/>
        </w:numPr>
        <w:rPr>
          <w:color w:val="0070C0"/>
        </w:rPr>
      </w:pPr>
      <w:r>
        <w:rPr>
          <w:color w:val="0070C0"/>
        </w:rPr>
        <w:t>26383</w:t>
      </w:r>
      <w:r w:rsidRPr="004771D1">
        <w:rPr>
          <w:color w:val="0070C0"/>
        </w:rPr>
        <w:t xml:space="preserve"> </w:t>
      </w:r>
      <w:r>
        <w:rPr>
          <w:color w:val="0070C0"/>
        </w:rPr>
        <w:t xml:space="preserve">км </w:t>
      </w:r>
      <w:r w:rsidRPr="004771D1">
        <w:rPr>
          <w:color w:val="0070C0"/>
        </w:rPr>
        <w:t>линий электропередачи напряжением 0,4-750 кВ, в том числе:</w:t>
      </w:r>
    </w:p>
    <w:p w:rsidR="000D4D5A" w:rsidRPr="00057B8F" w:rsidRDefault="009610D4" w:rsidP="00150F20">
      <w:pPr>
        <w:pStyle w:val="14"/>
        <w:numPr>
          <w:ilvl w:val="0"/>
          <w:numId w:val="3"/>
        </w:numPr>
        <w:ind w:left="1429" w:hanging="357"/>
      </w:pPr>
      <w:r w:rsidRPr="00057B8F">
        <w:rPr>
          <w:szCs w:val="28"/>
        </w:rPr>
        <w:lastRenderedPageBreak/>
        <w:t>849</w:t>
      </w:r>
      <w:r w:rsidR="000D4D5A" w:rsidRPr="00057B8F">
        <w:rPr>
          <w:szCs w:val="28"/>
        </w:rPr>
        <w:t xml:space="preserve"> км линий</w:t>
      </w:r>
      <w:r w:rsidR="000D4D5A" w:rsidRPr="00057B8F">
        <w:t xml:space="preserve"> электропередачи напряжением 220</w:t>
      </w:r>
      <w:r w:rsidR="007B514C" w:rsidRPr="00057B8F">
        <w:t>-750</w:t>
      </w:r>
      <w:r w:rsidR="000D4D5A" w:rsidRPr="00057B8F">
        <w:t xml:space="preserve"> кВ;</w:t>
      </w:r>
    </w:p>
    <w:p w:rsidR="000D4D5A" w:rsidRPr="00057B8F" w:rsidRDefault="009610D4" w:rsidP="00150F20">
      <w:pPr>
        <w:pStyle w:val="14"/>
        <w:numPr>
          <w:ilvl w:val="0"/>
          <w:numId w:val="3"/>
        </w:numPr>
        <w:ind w:left="1429" w:hanging="357"/>
      </w:pPr>
      <w:r w:rsidRPr="00057B8F">
        <w:rPr>
          <w:szCs w:val="28"/>
        </w:rPr>
        <w:t>25534</w:t>
      </w:r>
      <w:r w:rsidR="000D4D5A" w:rsidRPr="00057B8F">
        <w:rPr>
          <w:szCs w:val="28"/>
        </w:rPr>
        <w:t xml:space="preserve"> км линий</w:t>
      </w:r>
      <w:r w:rsidR="000D4D5A" w:rsidRPr="00057B8F">
        <w:t xml:space="preserve"> электропередачи напряжением 0,4-110 кВ;</w:t>
      </w:r>
    </w:p>
    <w:p w:rsidR="00150F20" w:rsidRPr="004771D1" w:rsidRDefault="00150F20" w:rsidP="00150F20">
      <w:pPr>
        <w:pStyle w:val="14"/>
        <w:numPr>
          <w:ilvl w:val="0"/>
          <w:numId w:val="3"/>
        </w:numPr>
        <w:rPr>
          <w:color w:val="0070C0"/>
        </w:rPr>
      </w:pPr>
      <w:r>
        <w:rPr>
          <w:color w:val="0070C0"/>
        </w:rPr>
        <w:t>152</w:t>
      </w:r>
      <w:r w:rsidRPr="004771D1">
        <w:rPr>
          <w:color w:val="0070C0"/>
        </w:rPr>
        <w:t xml:space="preserve"> понизительные подстанции напряжением 35-750 кВ общей мощностью </w:t>
      </w:r>
      <w:r>
        <w:rPr>
          <w:color w:val="0070C0"/>
        </w:rPr>
        <w:t>7892</w:t>
      </w:r>
      <w:r w:rsidRPr="004771D1">
        <w:rPr>
          <w:color w:val="0070C0"/>
        </w:rPr>
        <w:t xml:space="preserve"> МВА</w:t>
      </w:r>
      <w:r>
        <w:rPr>
          <w:color w:val="0070C0"/>
        </w:rPr>
        <w:t>, в том числе:</w:t>
      </w:r>
    </w:p>
    <w:p w:rsidR="000D4D5A" w:rsidRPr="00057B8F" w:rsidRDefault="009610D4" w:rsidP="00150F20">
      <w:pPr>
        <w:pStyle w:val="14"/>
        <w:numPr>
          <w:ilvl w:val="0"/>
          <w:numId w:val="3"/>
        </w:numPr>
        <w:ind w:left="1429" w:hanging="357"/>
      </w:pPr>
      <w:r w:rsidRPr="00057B8F">
        <w:t>7</w:t>
      </w:r>
      <w:r w:rsidR="000D4D5A" w:rsidRPr="00057B8F">
        <w:t xml:space="preserve"> понизительных подстанций напряжением 220-750 кВ общей мощностью </w:t>
      </w:r>
      <w:r w:rsidRPr="00057B8F">
        <w:rPr>
          <w:szCs w:val="28"/>
        </w:rPr>
        <w:t>5385</w:t>
      </w:r>
      <w:r w:rsidR="000D4D5A" w:rsidRPr="00057B8F">
        <w:t xml:space="preserve"> МВА;</w:t>
      </w:r>
    </w:p>
    <w:p w:rsidR="000D4D5A" w:rsidRPr="00057B8F" w:rsidRDefault="009610D4" w:rsidP="00150F20">
      <w:pPr>
        <w:pStyle w:val="14"/>
        <w:numPr>
          <w:ilvl w:val="0"/>
          <w:numId w:val="3"/>
        </w:numPr>
        <w:ind w:left="1429" w:hanging="357"/>
      </w:pPr>
      <w:r w:rsidRPr="00057B8F">
        <w:rPr>
          <w:szCs w:val="28"/>
        </w:rPr>
        <w:t>145</w:t>
      </w:r>
      <w:r w:rsidR="000D4D5A" w:rsidRPr="00057B8F">
        <w:t xml:space="preserve"> понизительны</w:t>
      </w:r>
      <w:r w:rsidRPr="00057B8F">
        <w:t>х</w:t>
      </w:r>
      <w:r w:rsidR="000D4D5A" w:rsidRPr="00057B8F">
        <w:t xml:space="preserve"> подстанци</w:t>
      </w:r>
      <w:r w:rsidRPr="00057B8F">
        <w:t>й</w:t>
      </w:r>
      <w:r w:rsidR="000D4D5A" w:rsidRPr="00057B8F">
        <w:t xml:space="preserve"> напряжением 35-110 кВ общей мощностью </w:t>
      </w:r>
      <w:r w:rsidRPr="00057B8F">
        <w:rPr>
          <w:szCs w:val="28"/>
        </w:rPr>
        <w:t>2507</w:t>
      </w:r>
      <w:r w:rsidR="000D4D5A" w:rsidRPr="00057B8F">
        <w:rPr>
          <w:szCs w:val="28"/>
        </w:rPr>
        <w:t xml:space="preserve"> </w:t>
      </w:r>
      <w:r w:rsidR="000D4D5A" w:rsidRPr="00057B8F">
        <w:t>МВА;</w:t>
      </w:r>
    </w:p>
    <w:p w:rsidR="000D4D5A" w:rsidRPr="00057B8F" w:rsidRDefault="009610D4" w:rsidP="006A1424">
      <w:pPr>
        <w:pStyle w:val="14"/>
        <w:numPr>
          <w:ilvl w:val="0"/>
          <w:numId w:val="3"/>
        </w:numPr>
      </w:pPr>
      <w:r w:rsidRPr="00057B8F">
        <w:rPr>
          <w:szCs w:val="28"/>
        </w:rPr>
        <w:t>5951</w:t>
      </w:r>
      <w:r w:rsidR="000D4D5A" w:rsidRPr="00057B8F">
        <w:t xml:space="preserve"> т</w:t>
      </w:r>
      <w:r w:rsidR="000D4D5A" w:rsidRPr="00057B8F">
        <w:rPr>
          <w:szCs w:val="28"/>
        </w:rPr>
        <w:t>рансформаторн</w:t>
      </w:r>
      <w:r w:rsidRPr="00057B8F">
        <w:rPr>
          <w:szCs w:val="28"/>
        </w:rPr>
        <w:t>ая подстанция</w:t>
      </w:r>
      <w:r w:rsidR="000D4D5A" w:rsidRPr="00057B8F">
        <w:rPr>
          <w:szCs w:val="28"/>
        </w:rPr>
        <w:t xml:space="preserve"> напряжением 6-10/0,4 кВ</w:t>
      </w:r>
      <w:r w:rsidR="000D4D5A" w:rsidRPr="00057B8F">
        <w:t xml:space="preserve"> общей мощностью </w:t>
      </w:r>
      <w:r w:rsidRPr="00057B8F">
        <w:rPr>
          <w:szCs w:val="28"/>
        </w:rPr>
        <w:t>766</w:t>
      </w:r>
      <w:r w:rsidR="000D4D5A" w:rsidRPr="00057B8F">
        <w:t xml:space="preserve"> МВА.</w:t>
      </w:r>
    </w:p>
    <w:p w:rsidR="00B47677" w:rsidRPr="00057B8F" w:rsidRDefault="00B47677" w:rsidP="00B47677">
      <w:pPr>
        <w:pStyle w:val="14"/>
      </w:pPr>
      <w:r w:rsidRPr="00057B8F">
        <w:t>В области нет электростанций федерального значения.</w:t>
      </w:r>
    </w:p>
    <w:p w:rsidR="000D4D5A" w:rsidRPr="00057B8F" w:rsidRDefault="000D4D5A" w:rsidP="000D4D5A">
      <w:pPr>
        <w:pStyle w:val="14"/>
      </w:pPr>
      <w:bookmarkStart w:id="318" w:name="_Toc343871762"/>
      <w:bookmarkStart w:id="319" w:name="_Toc297134220"/>
      <w:bookmarkStart w:id="320" w:name="_Toc304478740"/>
      <w:bookmarkStart w:id="321" w:name="_Toc305761431"/>
      <w:bookmarkStart w:id="322" w:name="_Toc320269124"/>
      <w:bookmarkStart w:id="323" w:name="_Toc323282353"/>
      <w:bookmarkStart w:id="324" w:name="_Toc323399240"/>
      <w:bookmarkStart w:id="325" w:name="_Toc330485025"/>
      <w:r w:rsidRPr="00057B8F">
        <w:t xml:space="preserve">По итогам </w:t>
      </w:r>
      <w:r w:rsidR="0008760E" w:rsidRPr="00057B8F">
        <w:t>201</w:t>
      </w:r>
      <w:r w:rsidR="009610D4" w:rsidRPr="00057B8F">
        <w:t>7</w:t>
      </w:r>
      <w:r w:rsidRPr="00057B8F">
        <w:t xml:space="preserve"> года Брянская область была энергодефицитным регионом. В </w:t>
      </w:r>
      <w:r w:rsidR="0008760E" w:rsidRPr="00057B8F">
        <w:t>201</w:t>
      </w:r>
      <w:r w:rsidR="009610D4" w:rsidRPr="00057B8F">
        <w:t>7</w:t>
      </w:r>
      <w:r w:rsidRPr="00057B8F">
        <w:t xml:space="preserve"> году по сравнению с </w:t>
      </w:r>
      <w:r w:rsidR="0008760E" w:rsidRPr="00057B8F">
        <w:t>201</w:t>
      </w:r>
      <w:r w:rsidR="009610D4" w:rsidRPr="00057B8F">
        <w:t>6</w:t>
      </w:r>
      <w:r w:rsidRPr="00057B8F">
        <w:t xml:space="preserve"> годом производство электроэнергии в области снизилось на </w:t>
      </w:r>
      <w:r w:rsidR="009610D4" w:rsidRPr="00057B8F">
        <w:t>5,6</w:t>
      </w:r>
      <w:r w:rsidRPr="00057B8F">
        <w:t xml:space="preserve">% и составило </w:t>
      </w:r>
      <w:r w:rsidR="009610D4" w:rsidRPr="00057B8F">
        <w:t>23</w:t>
      </w:r>
      <w:r w:rsidRPr="00057B8F">
        <w:t xml:space="preserve"> млн. кВтч, потребление электроэнергии </w:t>
      </w:r>
      <w:r w:rsidR="009610D4" w:rsidRPr="00057B8F">
        <w:t>увеличилось</w:t>
      </w:r>
      <w:r w:rsidRPr="00057B8F">
        <w:t xml:space="preserve"> на</w:t>
      </w:r>
      <w:r w:rsidR="0008760E" w:rsidRPr="00057B8F">
        <w:t xml:space="preserve"> </w:t>
      </w:r>
      <w:r w:rsidR="009610D4" w:rsidRPr="00057B8F">
        <w:t>0,2</w:t>
      </w:r>
      <w:r w:rsidR="0008760E" w:rsidRPr="00057B8F">
        <w:t>3</w:t>
      </w:r>
      <w:r w:rsidRPr="00057B8F">
        <w:t xml:space="preserve">% и составило </w:t>
      </w:r>
      <w:r w:rsidR="009610D4" w:rsidRPr="00057B8F">
        <w:t>4428</w:t>
      </w:r>
      <w:r w:rsidRPr="00057B8F">
        <w:t xml:space="preserve"> млн. кВтч. Объем потребления электроэнергии в области в </w:t>
      </w:r>
      <w:r w:rsidR="0008760E" w:rsidRPr="00057B8F">
        <w:t>201</w:t>
      </w:r>
      <w:r w:rsidR="009610D4" w:rsidRPr="00057B8F">
        <w:t xml:space="preserve">7 </w:t>
      </w:r>
      <w:r w:rsidRPr="00057B8F">
        <w:t xml:space="preserve">году превысил объем производства </w:t>
      </w:r>
      <w:r w:rsidR="0008760E" w:rsidRPr="00057B8F">
        <w:t>на 99%</w:t>
      </w:r>
      <w:r w:rsidRPr="00057B8F">
        <w:t>. Дефицит электроэнергии в области был покрыт за счет перетоков из соседних региональных энергосистем.</w:t>
      </w:r>
    </w:p>
    <w:p w:rsidR="00AE28AF" w:rsidRPr="00057B8F" w:rsidRDefault="00AE28AF" w:rsidP="00AA5B31">
      <w:pPr>
        <w:pStyle w:val="4"/>
      </w:pPr>
      <w:r w:rsidRPr="00057B8F">
        <w:t>Оценка возможного влияния планируемых для размещения объектов на комплексное развитие Брянской области</w:t>
      </w:r>
      <w:bookmarkEnd w:id="318"/>
    </w:p>
    <w:p w:rsidR="00AE28AF" w:rsidRPr="00057B8F" w:rsidRDefault="00AE28AF" w:rsidP="00AE28AF">
      <w:pPr>
        <w:pStyle w:val="14"/>
      </w:pPr>
      <w:r w:rsidRPr="00057B8F">
        <w:t>Целью развития электроэнергетики Брянской области является обеспечение надежного и эффективного энергоснабжения потребителей и полноценного удовлетворения потребностей экономики области в электрической и тепловой энергии с учетом Программы социально-экономического развития Брянской области.</w:t>
      </w:r>
    </w:p>
    <w:p w:rsidR="00AE28AF" w:rsidRPr="00057B8F" w:rsidRDefault="00AE28AF" w:rsidP="00AE28AF">
      <w:pPr>
        <w:pStyle w:val="14"/>
      </w:pPr>
      <w:r w:rsidRPr="00057B8F">
        <w:t xml:space="preserve">Совершенствование энергетической инфраструктуры Брянской области тесно связано с инновационным развитием транспортного машиностроения (грузовые вагоны-хопперы, малооборотные судовые дизельные двигатели, дорожно-строительная и сельскохозяйственная техника), металлургии </w:t>
      </w:r>
      <w:r w:rsidRPr="00057B8F">
        <w:lastRenderedPageBreak/>
        <w:t>(вагонное литье), электронной и электротехнической промышленности (на базе потенциала оборонно-промышленного комплекса), промышленности строительных материалов, лесной и деревообрабатывающей промышленности (со специализацией на производстве мебели, стройматериалов и бумажной продукции), транспортной инфраструктуры.</w:t>
      </w:r>
    </w:p>
    <w:p w:rsidR="00AE28AF" w:rsidRPr="00057B8F" w:rsidRDefault="00AE28AF" w:rsidP="00AE28AF">
      <w:pPr>
        <w:pStyle w:val="14"/>
      </w:pPr>
      <w:r w:rsidRPr="00057B8F">
        <w:t xml:space="preserve">Строительство новых и расширение существующих объектов электроэнергетики в Брянской области направлены прежде всего на энергообеспечение </w:t>
      </w:r>
      <w:r w:rsidRPr="00057B8F">
        <w:rPr>
          <w:rFonts w:hint="eastAsia"/>
        </w:rPr>
        <w:t>формирую</w:t>
      </w:r>
      <w:r w:rsidRPr="00057B8F">
        <w:t xml:space="preserve">щихся </w:t>
      </w:r>
      <w:r w:rsidRPr="00057B8F">
        <w:rPr>
          <w:rFonts w:hint="eastAsia"/>
        </w:rPr>
        <w:t>зон</w:t>
      </w:r>
      <w:r w:rsidRPr="00057B8F">
        <w:t xml:space="preserve"> </w:t>
      </w:r>
      <w:r w:rsidRPr="00057B8F">
        <w:rPr>
          <w:rFonts w:hint="eastAsia"/>
        </w:rPr>
        <w:t>опережающего</w:t>
      </w:r>
      <w:r w:rsidRPr="00057B8F">
        <w:t xml:space="preserve"> </w:t>
      </w:r>
      <w:r w:rsidRPr="00057B8F">
        <w:rPr>
          <w:rFonts w:hint="eastAsia"/>
        </w:rPr>
        <w:t>развития</w:t>
      </w:r>
      <w:r w:rsidRPr="00057B8F">
        <w:t>:</w:t>
      </w:r>
    </w:p>
    <w:p w:rsidR="00AE28AF" w:rsidRPr="00057B8F" w:rsidRDefault="00AE28AF" w:rsidP="006A1424">
      <w:pPr>
        <w:pStyle w:val="14"/>
        <w:numPr>
          <w:ilvl w:val="0"/>
          <w:numId w:val="3"/>
        </w:numPr>
      </w:pPr>
      <w:r w:rsidRPr="00057B8F">
        <w:t xml:space="preserve">в </w:t>
      </w:r>
      <w:r w:rsidRPr="00057B8F">
        <w:rPr>
          <w:rFonts w:hint="eastAsia"/>
        </w:rPr>
        <w:t>Клинцовской</w:t>
      </w:r>
      <w:r w:rsidRPr="00057B8F">
        <w:t xml:space="preserve"> </w:t>
      </w:r>
      <w:r w:rsidRPr="00057B8F">
        <w:rPr>
          <w:rFonts w:hint="eastAsia"/>
        </w:rPr>
        <w:t>зоне</w:t>
      </w:r>
      <w:r w:rsidRPr="00057B8F">
        <w:t xml:space="preserve"> </w:t>
      </w:r>
      <w:r w:rsidRPr="00057B8F">
        <w:rPr>
          <w:rFonts w:hint="eastAsia"/>
        </w:rPr>
        <w:t>опережающего</w:t>
      </w:r>
      <w:r w:rsidRPr="00057B8F">
        <w:t xml:space="preserve"> </w:t>
      </w:r>
      <w:r w:rsidRPr="00057B8F">
        <w:rPr>
          <w:rFonts w:hint="eastAsia"/>
        </w:rPr>
        <w:t>развития</w:t>
      </w:r>
      <w:r w:rsidRPr="00057B8F">
        <w:t xml:space="preserve"> </w:t>
      </w:r>
      <w:r w:rsidRPr="00057B8F">
        <w:rPr>
          <w:rFonts w:hint="eastAsia"/>
        </w:rPr>
        <w:t>основное</w:t>
      </w:r>
      <w:r w:rsidRPr="00057B8F">
        <w:t xml:space="preserve"> </w:t>
      </w:r>
      <w:r w:rsidRPr="00057B8F">
        <w:rPr>
          <w:rFonts w:hint="eastAsia"/>
        </w:rPr>
        <w:t>внимание</w:t>
      </w:r>
      <w:r w:rsidRPr="00057B8F">
        <w:t xml:space="preserve"> </w:t>
      </w:r>
      <w:r w:rsidRPr="00057B8F">
        <w:rPr>
          <w:rFonts w:hint="eastAsia"/>
        </w:rPr>
        <w:t>будет</w:t>
      </w:r>
      <w:r w:rsidRPr="00057B8F">
        <w:t xml:space="preserve"> </w:t>
      </w:r>
      <w:r w:rsidRPr="00057B8F">
        <w:rPr>
          <w:rFonts w:hint="eastAsia"/>
        </w:rPr>
        <w:t>уделено</w:t>
      </w:r>
      <w:r w:rsidRPr="00057B8F">
        <w:t xml:space="preserve"> </w:t>
      </w:r>
      <w:r w:rsidRPr="00057B8F">
        <w:rPr>
          <w:rFonts w:hint="eastAsia"/>
        </w:rPr>
        <w:t>промышленности</w:t>
      </w:r>
      <w:r w:rsidRPr="00057B8F">
        <w:t xml:space="preserve"> </w:t>
      </w:r>
      <w:r w:rsidRPr="00057B8F">
        <w:rPr>
          <w:rFonts w:hint="eastAsia"/>
        </w:rPr>
        <w:t>строительных</w:t>
      </w:r>
      <w:r w:rsidRPr="00057B8F">
        <w:t xml:space="preserve"> </w:t>
      </w:r>
      <w:r w:rsidRPr="00057B8F">
        <w:rPr>
          <w:rFonts w:hint="eastAsia"/>
        </w:rPr>
        <w:t>материалов</w:t>
      </w:r>
      <w:r w:rsidRPr="00057B8F">
        <w:t xml:space="preserve"> (</w:t>
      </w:r>
      <w:r w:rsidRPr="00057B8F">
        <w:rPr>
          <w:rFonts w:hint="eastAsia"/>
        </w:rPr>
        <w:t>кирпич</w:t>
      </w:r>
      <w:r w:rsidRPr="00057B8F">
        <w:t xml:space="preserve">, </w:t>
      </w:r>
      <w:r w:rsidRPr="00057B8F">
        <w:rPr>
          <w:rFonts w:hint="eastAsia"/>
        </w:rPr>
        <w:t>керамзитный</w:t>
      </w:r>
      <w:r w:rsidRPr="00057B8F">
        <w:t xml:space="preserve"> </w:t>
      </w:r>
      <w:r w:rsidRPr="00057B8F">
        <w:rPr>
          <w:rFonts w:hint="eastAsia"/>
        </w:rPr>
        <w:t>камень</w:t>
      </w:r>
      <w:r w:rsidRPr="00057B8F">
        <w:t xml:space="preserve">, </w:t>
      </w:r>
      <w:r w:rsidRPr="00057B8F">
        <w:rPr>
          <w:rFonts w:hint="eastAsia"/>
        </w:rPr>
        <w:t>пеностекло</w:t>
      </w:r>
      <w:r w:rsidRPr="00057B8F">
        <w:t xml:space="preserve">) </w:t>
      </w:r>
      <w:r w:rsidRPr="00057B8F">
        <w:rPr>
          <w:rFonts w:hint="eastAsia"/>
        </w:rPr>
        <w:t>и</w:t>
      </w:r>
      <w:r w:rsidRPr="00057B8F">
        <w:t xml:space="preserve"> </w:t>
      </w:r>
      <w:r w:rsidRPr="00057B8F">
        <w:rPr>
          <w:rFonts w:hint="eastAsia"/>
        </w:rPr>
        <w:t>производству</w:t>
      </w:r>
      <w:r w:rsidRPr="00057B8F">
        <w:t xml:space="preserve"> </w:t>
      </w:r>
      <w:r w:rsidRPr="00057B8F">
        <w:rPr>
          <w:rFonts w:hint="eastAsia"/>
        </w:rPr>
        <w:t>светопрозрачного</w:t>
      </w:r>
      <w:r w:rsidRPr="00057B8F">
        <w:t xml:space="preserve"> </w:t>
      </w:r>
      <w:r w:rsidRPr="00057B8F">
        <w:rPr>
          <w:rFonts w:hint="eastAsia"/>
        </w:rPr>
        <w:t>стекла</w:t>
      </w:r>
      <w:r w:rsidRPr="00057B8F">
        <w:t xml:space="preserve"> </w:t>
      </w:r>
      <w:r w:rsidRPr="00057B8F">
        <w:rPr>
          <w:rFonts w:hint="eastAsia"/>
        </w:rPr>
        <w:t>с</w:t>
      </w:r>
      <w:r w:rsidRPr="00057B8F">
        <w:t xml:space="preserve"> </w:t>
      </w:r>
      <w:r w:rsidRPr="00057B8F">
        <w:rPr>
          <w:rFonts w:hint="eastAsia"/>
        </w:rPr>
        <w:t>применением</w:t>
      </w:r>
      <w:r w:rsidRPr="00057B8F">
        <w:t xml:space="preserve"> </w:t>
      </w:r>
      <w:r w:rsidRPr="00057B8F">
        <w:rPr>
          <w:rFonts w:hint="eastAsia"/>
        </w:rPr>
        <w:t>нанотехнологий</w:t>
      </w:r>
      <w:r w:rsidRPr="00057B8F">
        <w:t xml:space="preserve"> </w:t>
      </w:r>
      <w:r w:rsidRPr="00057B8F">
        <w:rPr>
          <w:rFonts w:hint="eastAsia"/>
        </w:rPr>
        <w:t>для</w:t>
      </w:r>
      <w:r w:rsidRPr="00057B8F">
        <w:t xml:space="preserve"> </w:t>
      </w:r>
      <w:r w:rsidRPr="00057B8F">
        <w:rPr>
          <w:rFonts w:hint="eastAsia"/>
        </w:rPr>
        <w:t>солнечных</w:t>
      </w:r>
      <w:r w:rsidRPr="00057B8F">
        <w:t xml:space="preserve"> </w:t>
      </w:r>
      <w:r w:rsidRPr="00057B8F">
        <w:rPr>
          <w:rFonts w:hint="eastAsia"/>
        </w:rPr>
        <w:t>батарей</w:t>
      </w:r>
      <w:r w:rsidRPr="00057B8F">
        <w:t xml:space="preserve"> </w:t>
      </w:r>
      <w:r w:rsidRPr="00057B8F">
        <w:rPr>
          <w:rFonts w:hint="eastAsia"/>
        </w:rPr>
        <w:t>и</w:t>
      </w:r>
      <w:r w:rsidRPr="00057B8F">
        <w:t xml:space="preserve"> </w:t>
      </w:r>
      <w:r w:rsidRPr="00057B8F">
        <w:rPr>
          <w:rFonts w:hint="eastAsia"/>
        </w:rPr>
        <w:t>коллекторов</w:t>
      </w:r>
      <w:r w:rsidRPr="00057B8F">
        <w:t>;</w:t>
      </w:r>
    </w:p>
    <w:p w:rsidR="00AE28AF" w:rsidRPr="00057B8F" w:rsidRDefault="00AE28AF" w:rsidP="006A1424">
      <w:pPr>
        <w:pStyle w:val="14"/>
        <w:numPr>
          <w:ilvl w:val="0"/>
          <w:numId w:val="3"/>
        </w:numPr>
      </w:pPr>
      <w:r w:rsidRPr="00057B8F">
        <w:t xml:space="preserve">в </w:t>
      </w:r>
      <w:r w:rsidRPr="00057B8F">
        <w:rPr>
          <w:rFonts w:hint="eastAsia"/>
        </w:rPr>
        <w:t>Суражской</w:t>
      </w:r>
      <w:r w:rsidRPr="00057B8F">
        <w:t xml:space="preserve"> </w:t>
      </w:r>
      <w:r w:rsidRPr="00057B8F">
        <w:rPr>
          <w:rFonts w:hint="eastAsia"/>
        </w:rPr>
        <w:t>зоне</w:t>
      </w:r>
      <w:r w:rsidRPr="00057B8F">
        <w:t xml:space="preserve"> </w:t>
      </w:r>
      <w:r w:rsidRPr="00057B8F">
        <w:rPr>
          <w:rFonts w:hint="eastAsia"/>
        </w:rPr>
        <w:t>опережающего</w:t>
      </w:r>
      <w:r w:rsidRPr="00057B8F">
        <w:t xml:space="preserve"> </w:t>
      </w:r>
      <w:r w:rsidRPr="00057B8F">
        <w:rPr>
          <w:rFonts w:hint="eastAsia"/>
        </w:rPr>
        <w:t>развития</w:t>
      </w:r>
      <w:r w:rsidRPr="00057B8F">
        <w:t xml:space="preserve"> </w:t>
      </w:r>
      <w:r w:rsidRPr="00057B8F">
        <w:rPr>
          <w:rFonts w:hint="eastAsia"/>
        </w:rPr>
        <w:t>основу</w:t>
      </w:r>
      <w:r w:rsidRPr="00057B8F">
        <w:t xml:space="preserve"> </w:t>
      </w:r>
      <w:r w:rsidRPr="00057B8F">
        <w:rPr>
          <w:rFonts w:hint="eastAsia"/>
        </w:rPr>
        <w:t>экономического</w:t>
      </w:r>
      <w:r w:rsidRPr="00057B8F">
        <w:t xml:space="preserve"> </w:t>
      </w:r>
      <w:r w:rsidRPr="00057B8F">
        <w:rPr>
          <w:rFonts w:hint="eastAsia"/>
        </w:rPr>
        <w:t>роста</w:t>
      </w:r>
      <w:r w:rsidRPr="00057B8F">
        <w:t xml:space="preserve"> </w:t>
      </w:r>
      <w:r w:rsidRPr="00057B8F">
        <w:rPr>
          <w:rFonts w:hint="eastAsia"/>
        </w:rPr>
        <w:t>составит</w:t>
      </w:r>
      <w:r w:rsidRPr="00057B8F">
        <w:t xml:space="preserve"> </w:t>
      </w:r>
      <w:r w:rsidRPr="00057B8F">
        <w:rPr>
          <w:rFonts w:hint="eastAsia"/>
        </w:rPr>
        <w:t>промышленность</w:t>
      </w:r>
      <w:r w:rsidRPr="00057B8F">
        <w:t xml:space="preserve"> </w:t>
      </w:r>
      <w:r w:rsidRPr="00057B8F">
        <w:rPr>
          <w:rFonts w:hint="eastAsia"/>
        </w:rPr>
        <w:t>стройматериалов</w:t>
      </w:r>
      <w:r w:rsidRPr="00057B8F">
        <w:t>, т</w:t>
      </w:r>
      <w:r w:rsidRPr="00057B8F">
        <w:rPr>
          <w:rFonts w:hint="eastAsia"/>
        </w:rPr>
        <w:t>уристско</w:t>
      </w:r>
      <w:r w:rsidRPr="00057B8F">
        <w:t>-</w:t>
      </w:r>
      <w:r w:rsidRPr="00057B8F">
        <w:rPr>
          <w:rFonts w:hint="eastAsia"/>
        </w:rPr>
        <w:t>рекреационная</w:t>
      </w:r>
      <w:r w:rsidRPr="00057B8F">
        <w:t xml:space="preserve"> </w:t>
      </w:r>
      <w:r w:rsidRPr="00057B8F">
        <w:rPr>
          <w:rFonts w:hint="eastAsia"/>
        </w:rPr>
        <w:t>зона</w:t>
      </w:r>
      <w:r w:rsidRPr="00057B8F">
        <w:t xml:space="preserve"> </w:t>
      </w:r>
      <w:r w:rsidRPr="00057B8F">
        <w:rPr>
          <w:rFonts w:hint="eastAsia"/>
        </w:rPr>
        <w:t>и</w:t>
      </w:r>
      <w:r w:rsidRPr="00057B8F">
        <w:t xml:space="preserve"> </w:t>
      </w:r>
      <w:r w:rsidRPr="00057B8F">
        <w:rPr>
          <w:rFonts w:hint="eastAsia"/>
        </w:rPr>
        <w:t>индустриальный</w:t>
      </w:r>
      <w:r w:rsidRPr="00057B8F">
        <w:t xml:space="preserve"> </w:t>
      </w:r>
      <w:r w:rsidRPr="00057B8F">
        <w:rPr>
          <w:rFonts w:hint="eastAsia"/>
        </w:rPr>
        <w:t>парк</w:t>
      </w:r>
      <w:r w:rsidRPr="00057B8F">
        <w:t xml:space="preserve"> (</w:t>
      </w:r>
      <w:r w:rsidRPr="00057B8F">
        <w:rPr>
          <w:rFonts w:hint="eastAsia"/>
        </w:rPr>
        <w:t>включая</w:t>
      </w:r>
      <w:r w:rsidRPr="00057B8F">
        <w:t xml:space="preserve"> </w:t>
      </w:r>
      <w:r w:rsidRPr="00057B8F">
        <w:rPr>
          <w:rFonts w:hint="eastAsia"/>
        </w:rPr>
        <w:t>строительство</w:t>
      </w:r>
      <w:r w:rsidRPr="00057B8F">
        <w:t xml:space="preserve"> </w:t>
      </w:r>
      <w:r w:rsidRPr="00057B8F">
        <w:rPr>
          <w:rFonts w:hint="eastAsia"/>
        </w:rPr>
        <w:t>завода</w:t>
      </w:r>
      <w:r w:rsidRPr="00057B8F">
        <w:t xml:space="preserve"> </w:t>
      </w:r>
      <w:r w:rsidRPr="00057B8F">
        <w:rPr>
          <w:rFonts w:hint="eastAsia"/>
        </w:rPr>
        <w:t>по</w:t>
      </w:r>
      <w:r w:rsidRPr="00057B8F">
        <w:t xml:space="preserve"> </w:t>
      </w:r>
      <w:r w:rsidRPr="00057B8F">
        <w:rPr>
          <w:rFonts w:hint="eastAsia"/>
        </w:rPr>
        <w:t>сборке</w:t>
      </w:r>
      <w:r w:rsidRPr="00057B8F">
        <w:t xml:space="preserve"> </w:t>
      </w:r>
      <w:r w:rsidRPr="00057B8F">
        <w:rPr>
          <w:rFonts w:hint="eastAsia"/>
        </w:rPr>
        <w:t>тракторов</w:t>
      </w:r>
      <w:r w:rsidRPr="00057B8F">
        <w:t xml:space="preserve"> </w:t>
      </w:r>
      <w:r w:rsidRPr="00057B8F">
        <w:rPr>
          <w:rFonts w:hint="eastAsia"/>
        </w:rPr>
        <w:t>с</w:t>
      </w:r>
      <w:r w:rsidRPr="00057B8F">
        <w:t xml:space="preserve"> </w:t>
      </w:r>
      <w:r w:rsidRPr="00057B8F">
        <w:rPr>
          <w:rFonts w:hint="eastAsia"/>
        </w:rPr>
        <w:t>навесным</w:t>
      </w:r>
      <w:r w:rsidRPr="00057B8F">
        <w:t xml:space="preserve"> </w:t>
      </w:r>
      <w:r w:rsidRPr="00057B8F">
        <w:rPr>
          <w:rFonts w:hint="eastAsia"/>
        </w:rPr>
        <w:t>оборудованием</w:t>
      </w:r>
      <w:r w:rsidRPr="00057B8F">
        <w:t>);</w:t>
      </w:r>
    </w:p>
    <w:p w:rsidR="00AE28AF" w:rsidRPr="00057B8F" w:rsidRDefault="00AE28AF" w:rsidP="006A1424">
      <w:pPr>
        <w:pStyle w:val="14"/>
        <w:numPr>
          <w:ilvl w:val="0"/>
          <w:numId w:val="3"/>
        </w:numPr>
      </w:pPr>
      <w:r w:rsidRPr="00057B8F">
        <w:t xml:space="preserve">в </w:t>
      </w:r>
      <w:r w:rsidRPr="00057B8F">
        <w:rPr>
          <w:rFonts w:hint="eastAsia"/>
        </w:rPr>
        <w:t>Карачевской</w:t>
      </w:r>
      <w:r w:rsidRPr="00057B8F">
        <w:t xml:space="preserve"> </w:t>
      </w:r>
      <w:r w:rsidRPr="00057B8F">
        <w:rPr>
          <w:rFonts w:hint="eastAsia"/>
        </w:rPr>
        <w:t>зоне</w:t>
      </w:r>
      <w:r w:rsidRPr="00057B8F">
        <w:t xml:space="preserve"> </w:t>
      </w:r>
      <w:r w:rsidRPr="00057B8F">
        <w:rPr>
          <w:rFonts w:hint="eastAsia"/>
        </w:rPr>
        <w:t>опережающего</w:t>
      </w:r>
      <w:r w:rsidRPr="00057B8F">
        <w:t xml:space="preserve"> </w:t>
      </w:r>
      <w:r w:rsidRPr="00057B8F">
        <w:rPr>
          <w:rFonts w:hint="eastAsia"/>
        </w:rPr>
        <w:t>развития</w:t>
      </w:r>
      <w:r w:rsidRPr="00057B8F">
        <w:t xml:space="preserve"> </w:t>
      </w:r>
      <w:r w:rsidRPr="00057B8F">
        <w:rPr>
          <w:rFonts w:hint="eastAsia"/>
        </w:rPr>
        <w:t>планируется</w:t>
      </w:r>
      <w:r w:rsidRPr="00057B8F">
        <w:t xml:space="preserve"> </w:t>
      </w:r>
      <w:r w:rsidRPr="00057B8F">
        <w:rPr>
          <w:rFonts w:hint="eastAsia"/>
        </w:rPr>
        <w:t>создание</w:t>
      </w:r>
      <w:r w:rsidRPr="00057B8F">
        <w:t xml:space="preserve"> </w:t>
      </w:r>
      <w:r w:rsidRPr="00057B8F">
        <w:rPr>
          <w:rFonts w:hint="eastAsia"/>
        </w:rPr>
        <w:t>и</w:t>
      </w:r>
      <w:r w:rsidRPr="00057B8F">
        <w:t xml:space="preserve"> </w:t>
      </w:r>
      <w:r w:rsidRPr="00057B8F">
        <w:rPr>
          <w:rFonts w:hint="eastAsia"/>
        </w:rPr>
        <w:t>развитие</w:t>
      </w:r>
      <w:r w:rsidRPr="00057B8F">
        <w:t xml:space="preserve"> </w:t>
      </w:r>
      <w:r w:rsidRPr="00057B8F">
        <w:rPr>
          <w:rFonts w:hint="eastAsia"/>
        </w:rPr>
        <w:t>высокоэффективного</w:t>
      </w:r>
      <w:r w:rsidRPr="00057B8F">
        <w:t xml:space="preserve"> </w:t>
      </w:r>
      <w:r w:rsidRPr="00057B8F">
        <w:rPr>
          <w:rFonts w:hint="eastAsia"/>
        </w:rPr>
        <w:t>кластера</w:t>
      </w:r>
      <w:r w:rsidRPr="00057B8F">
        <w:t xml:space="preserve"> </w:t>
      </w:r>
      <w:r w:rsidRPr="00057B8F">
        <w:rPr>
          <w:rFonts w:hint="eastAsia"/>
        </w:rPr>
        <w:t>по</w:t>
      </w:r>
      <w:r w:rsidRPr="00057B8F">
        <w:t xml:space="preserve"> </w:t>
      </w:r>
      <w:r w:rsidRPr="00057B8F">
        <w:rPr>
          <w:rFonts w:hint="eastAsia"/>
        </w:rPr>
        <w:t>производству</w:t>
      </w:r>
      <w:r w:rsidRPr="00057B8F">
        <w:t xml:space="preserve"> </w:t>
      </w:r>
      <w:r w:rsidRPr="00057B8F">
        <w:rPr>
          <w:rFonts w:hint="eastAsia"/>
        </w:rPr>
        <w:t>строительных</w:t>
      </w:r>
      <w:r w:rsidRPr="00057B8F">
        <w:t xml:space="preserve"> </w:t>
      </w:r>
      <w:r w:rsidRPr="00057B8F">
        <w:rPr>
          <w:rFonts w:hint="eastAsia"/>
        </w:rPr>
        <w:t>материалов</w:t>
      </w:r>
      <w:r w:rsidRPr="00057B8F">
        <w:t xml:space="preserve"> (</w:t>
      </w:r>
      <w:r w:rsidRPr="00057B8F">
        <w:rPr>
          <w:rFonts w:hint="eastAsia"/>
        </w:rPr>
        <w:t>в</w:t>
      </w:r>
      <w:r w:rsidRPr="00057B8F">
        <w:t xml:space="preserve"> </w:t>
      </w:r>
      <w:r w:rsidRPr="00057B8F">
        <w:rPr>
          <w:rFonts w:hint="eastAsia"/>
        </w:rPr>
        <w:t>том</w:t>
      </w:r>
      <w:r w:rsidRPr="00057B8F">
        <w:t xml:space="preserve"> </w:t>
      </w:r>
      <w:r w:rsidRPr="00057B8F">
        <w:rPr>
          <w:rFonts w:hint="eastAsia"/>
        </w:rPr>
        <w:t>числе</w:t>
      </w:r>
      <w:r w:rsidRPr="00057B8F">
        <w:t xml:space="preserve"> </w:t>
      </w:r>
      <w:r w:rsidRPr="00057B8F">
        <w:rPr>
          <w:rFonts w:hint="eastAsia"/>
        </w:rPr>
        <w:t>цемента</w:t>
      </w:r>
      <w:r w:rsidRPr="00057B8F">
        <w:t xml:space="preserve">) </w:t>
      </w:r>
      <w:r w:rsidRPr="00057B8F">
        <w:rPr>
          <w:rFonts w:hint="eastAsia"/>
        </w:rPr>
        <w:t>на</w:t>
      </w:r>
      <w:r w:rsidRPr="00057B8F">
        <w:t xml:space="preserve"> </w:t>
      </w:r>
      <w:r w:rsidRPr="00057B8F">
        <w:rPr>
          <w:rFonts w:hint="eastAsia"/>
        </w:rPr>
        <w:t>базе</w:t>
      </w:r>
      <w:r w:rsidRPr="00057B8F">
        <w:t xml:space="preserve"> </w:t>
      </w:r>
      <w:r w:rsidRPr="00057B8F">
        <w:rPr>
          <w:rFonts w:hint="eastAsia"/>
        </w:rPr>
        <w:t>местных</w:t>
      </w:r>
      <w:r w:rsidRPr="00057B8F">
        <w:t xml:space="preserve"> </w:t>
      </w:r>
      <w:r w:rsidRPr="00057B8F">
        <w:rPr>
          <w:rFonts w:hint="eastAsia"/>
        </w:rPr>
        <w:t>комплексных</w:t>
      </w:r>
      <w:r w:rsidRPr="00057B8F">
        <w:t xml:space="preserve"> </w:t>
      </w:r>
      <w:r w:rsidRPr="00057B8F">
        <w:rPr>
          <w:rFonts w:hint="eastAsia"/>
        </w:rPr>
        <w:t>источников</w:t>
      </w:r>
      <w:r w:rsidRPr="00057B8F">
        <w:t xml:space="preserve"> </w:t>
      </w:r>
      <w:r w:rsidRPr="00057B8F">
        <w:rPr>
          <w:rFonts w:hint="eastAsia"/>
        </w:rPr>
        <w:t>минерального</w:t>
      </w:r>
      <w:r w:rsidRPr="00057B8F">
        <w:t xml:space="preserve"> </w:t>
      </w:r>
      <w:r w:rsidRPr="00057B8F">
        <w:rPr>
          <w:rFonts w:hint="eastAsia"/>
        </w:rPr>
        <w:t>сырья</w:t>
      </w:r>
      <w:r w:rsidRPr="00057B8F">
        <w:t xml:space="preserve">, </w:t>
      </w:r>
      <w:r w:rsidRPr="00057B8F">
        <w:rPr>
          <w:rFonts w:hint="eastAsia"/>
        </w:rPr>
        <w:t>включающего</w:t>
      </w:r>
      <w:r w:rsidRPr="00057B8F">
        <w:t xml:space="preserve"> </w:t>
      </w:r>
      <w:r w:rsidRPr="00057B8F">
        <w:rPr>
          <w:rFonts w:hint="eastAsia"/>
        </w:rPr>
        <w:t>строительство</w:t>
      </w:r>
      <w:r w:rsidRPr="00057B8F">
        <w:t xml:space="preserve"> </w:t>
      </w:r>
      <w:r w:rsidRPr="00057B8F">
        <w:rPr>
          <w:rFonts w:hint="eastAsia"/>
        </w:rPr>
        <w:t>домостроительного</w:t>
      </w:r>
      <w:r w:rsidRPr="00057B8F">
        <w:t xml:space="preserve"> </w:t>
      </w:r>
      <w:r w:rsidRPr="00057B8F">
        <w:rPr>
          <w:rFonts w:hint="eastAsia"/>
        </w:rPr>
        <w:t>комбината</w:t>
      </w:r>
      <w:r w:rsidRPr="00057B8F">
        <w:t xml:space="preserve">, </w:t>
      </w:r>
      <w:r w:rsidRPr="00057B8F">
        <w:rPr>
          <w:rFonts w:hint="eastAsia"/>
        </w:rPr>
        <w:t>а</w:t>
      </w:r>
      <w:r w:rsidRPr="00057B8F">
        <w:t xml:space="preserve"> </w:t>
      </w:r>
      <w:r w:rsidRPr="00057B8F">
        <w:rPr>
          <w:rFonts w:hint="eastAsia"/>
        </w:rPr>
        <w:t>также</w:t>
      </w:r>
      <w:r w:rsidRPr="00057B8F">
        <w:t xml:space="preserve"> </w:t>
      </w:r>
      <w:r w:rsidRPr="00057B8F">
        <w:rPr>
          <w:rFonts w:hint="eastAsia"/>
        </w:rPr>
        <w:t>по производству</w:t>
      </w:r>
      <w:r w:rsidRPr="00057B8F">
        <w:t xml:space="preserve"> м</w:t>
      </w:r>
      <w:r w:rsidRPr="00057B8F">
        <w:rPr>
          <w:rFonts w:hint="eastAsia"/>
        </w:rPr>
        <w:t>одифицированных</w:t>
      </w:r>
      <w:r w:rsidRPr="00057B8F">
        <w:t xml:space="preserve"> </w:t>
      </w:r>
      <w:r w:rsidRPr="00057B8F">
        <w:rPr>
          <w:rFonts w:hint="eastAsia"/>
        </w:rPr>
        <w:t>слоистых</w:t>
      </w:r>
      <w:r w:rsidRPr="00057B8F">
        <w:t xml:space="preserve"> </w:t>
      </w:r>
      <w:r w:rsidRPr="00057B8F">
        <w:rPr>
          <w:rFonts w:hint="eastAsia"/>
        </w:rPr>
        <w:t>наносиликатов</w:t>
      </w:r>
      <w:r w:rsidRPr="00057B8F">
        <w:t>;</w:t>
      </w:r>
    </w:p>
    <w:p w:rsidR="00AE28AF" w:rsidRPr="00057B8F" w:rsidRDefault="00AE28AF" w:rsidP="006A1424">
      <w:pPr>
        <w:pStyle w:val="14"/>
        <w:numPr>
          <w:ilvl w:val="0"/>
          <w:numId w:val="3"/>
        </w:numPr>
      </w:pPr>
      <w:r w:rsidRPr="00057B8F">
        <w:t xml:space="preserve">в </w:t>
      </w:r>
      <w:r w:rsidRPr="00057B8F">
        <w:rPr>
          <w:rFonts w:hint="eastAsia"/>
        </w:rPr>
        <w:t>Стародубской</w:t>
      </w:r>
      <w:r w:rsidRPr="00057B8F">
        <w:t xml:space="preserve"> </w:t>
      </w:r>
      <w:r w:rsidRPr="00057B8F">
        <w:rPr>
          <w:rFonts w:hint="eastAsia"/>
        </w:rPr>
        <w:t>зоне</w:t>
      </w:r>
      <w:r w:rsidRPr="00057B8F">
        <w:t xml:space="preserve"> </w:t>
      </w:r>
      <w:r w:rsidRPr="00057B8F">
        <w:rPr>
          <w:rFonts w:hint="eastAsia"/>
        </w:rPr>
        <w:t>опережающего</w:t>
      </w:r>
      <w:r w:rsidRPr="00057B8F">
        <w:t xml:space="preserve"> </w:t>
      </w:r>
      <w:r w:rsidRPr="00057B8F">
        <w:rPr>
          <w:rFonts w:hint="eastAsia"/>
        </w:rPr>
        <w:t>развития</w:t>
      </w:r>
      <w:r w:rsidRPr="00057B8F">
        <w:t xml:space="preserve"> </w:t>
      </w:r>
      <w:r w:rsidRPr="00057B8F">
        <w:rPr>
          <w:rFonts w:hint="eastAsia"/>
        </w:rPr>
        <w:t>основное</w:t>
      </w:r>
      <w:r w:rsidRPr="00057B8F">
        <w:t xml:space="preserve"> </w:t>
      </w:r>
      <w:r w:rsidRPr="00057B8F">
        <w:rPr>
          <w:rFonts w:hint="eastAsia"/>
        </w:rPr>
        <w:t>внимание</w:t>
      </w:r>
      <w:r w:rsidRPr="00057B8F">
        <w:t xml:space="preserve"> </w:t>
      </w:r>
      <w:r w:rsidRPr="00057B8F">
        <w:rPr>
          <w:rFonts w:hint="eastAsia"/>
        </w:rPr>
        <w:t>будет</w:t>
      </w:r>
      <w:r w:rsidRPr="00057B8F">
        <w:t xml:space="preserve"> </w:t>
      </w:r>
      <w:r w:rsidRPr="00057B8F">
        <w:rPr>
          <w:rFonts w:hint="eastAsia"/>
        </w:rPr>
        <w:t>сконцентрировано</w:t>
      </w:r>
      <w:r w:rsidRPr="00057B8F">
        <w:t xml:space="preserve"> </w:t>
      </w:r>
      <w:r w:rsidRPr="00057B8F">
        <w:rPr>
          <w:rFonts w:hint="eastAsia"/>
        </w:rPr>
        <w:t>на</w:t>
      </w:r>
      <w:r w:rsidRPr="00057B8F">
        <w:t xml:space="preserve"> </w:t>
      </w:r>
      <w:r w:rsidRPr="00057B8F">
        <w:rPr>
          <w:rFonts w:hint="eastAsia"/>
        </w:rPr>
        <w:t>создании</w:t>
      </w:r>
      <w:r w:rsidRPr="00057B8F">
        <w:t xml:space="preserve"> </w:t>
      </w:r>
      <w:r w:rsidRPr="00057B8F">
        <w:rPr>
          <w:rFonts w:hint="eastAsia"/>
        </w:rPr>
        <w:t>производств</w:t>
      </w:r>
      <w:r w:rsidRPr="00057B8F">
        <w:t xml:space="preserve"> </w:t>
      </w:r>
      <w:r w:rsidRPr="00057B8F">
        <w:rPr>
          <w:rFonts w:hint="eastAsia"/>
        </w:rPr>
        <w:t>пищевой</w:t>
      </w:r>
      <w:r w:rsidRPr="00057B8F">
        <w:t xml:space="preserve"> </w:t>
      </w:r>
      <w:r w:rsidRPr="00057B8F">
        <w:rPr>
          <w:rFonts w:hint="eastAsia"/>
        </w:rPr>
        <w:t>промышленности</w:t>
      </w:r>
      <w:r w:rsidRPr="00057B8F">
        <w:t xml:space="preserve">, </w:t>
      </w:r>
      <w:r w:rsidRPr="00057B8F">
        <w:rPr>
          <w:rFonts w:hint="eastAsia"/>
        </w:rPr>
        <w:t>что</w:t>
      </w:r>
      <w:r w:rsidRPr="00057B8F">
        <w:t xml:space="preserve"> </w:t>
      </w:r>
      <w:r w:rsidRPr="00057B8F">
        <w:rPr>
          <w:rFonts w:hint="eastAsia"/>
        </w:rPr>
        <w:t>потребует</w:t>
      </w:r>
      <w:r w:rsidRPr="00057B8F">
        <w:t xml:space="preserve"> </w:t>
      </w:r>
      <w:r w:rsidRPr="00057B8F">
        <w:rPr>
          <w:rFonts w:hint="eastAsia"/>
        </w:rPr>
        <w:t>развития</w:t>
      </w:r>
      <w:r w:rsidRPr="00057B8F">
        <w:t xml:space="preserve"> </w:t>
      </w:r>
      <w:r w:rsidRPr="00057B8F">
        <w:rPr>
          <w:rFonts w:hint="eastAsia"/>
        </w:rPr>
        <w:t>инфраструктурных</w:t>
      </w:r>
      <w:r w:rsidRPr="00057B8F">
        <w:t xml:space="preserve"> </w:t>
      </w:r>
      <w:r w:rsidRPr="00057B8F">
        <w:rPr>
          <w:rFonts w:hint="eastAsia"/>
        </w:rPr>
        <w:t>мощностей</w:t>
      </w:r>
      <w:r w:rsidRPr="00057B8F">
        <w:t>;</w:t>
      </w:r>
    </w:p>
    <w:p w:rsidR="00AE28AF" w:rsidRPr="00057B8F" w:rsidRDefault="00AE28AF" w:rsidP="006A1424">
      <w:pPr>
        <w:pStyle w:val="14"/>
        <w:numPr>
          <w:ilvl w:val="0"/>
          <w:numId w:val="6"/>
        </w:numPr>
      </w:pPr>
      <w:r w:rsidRPr="00057B8F">
        <w:t xml:space="preserve">в </w:t>
      </w:r>
      <w:r w:rsidRPr="00057B8F">
        <w:rPr>
          <w:rFonts w:hint="eastAsia"/>
        </w:rPr>
        <w:t>Сельцовской</w:t>
      </w:r>
      <w:r w:rsidRPr="00057B8F">
        <w:t xml:space="preserve"> </w:t>
      </w:r>
      <w:r w:rsidRPr="00057B8F">
        <w:rPr>
          <w:rFonts w:hint="eastAsia"/>
        </w:rPr>
        <w:t>зоне</w:t>
      </w:r>
      <w:r w:rsidRPr="00057B8F">
        <w:t xml:space="preserve"> </w:t>
      </w:r>
      <w:r w:rsidRPr="00057B8F">
        <w:rPr>
          <w:rFonts w:hint="eastAsia"/>
        </w:rPr>
        <w:t>опережающего</w:t>
      </w:r>
      <w:r w:rsidRPr="00057B8F">
        <w:t xml:space="preserve"> </w:t>
      </w:r>
      <w:r w:rsidRPr="00057B8F">
        <w:rPr>
          <w:rFonts w:hint="eastAsia"/>
        </w:rPr>
        <w:t>развития</w:t>
      </w:r>
      <w:r w:rsidRPr="00057B8F">
        <w:t xml:space="preserve"> </w:t>
      </w:r>
      <w:r w:rsidRPr="00057B8F">
        <w:rPr>
          <w:rFonts w:hint="eastAsia"/>
        </w:rPr>
        <w:t>предусмотрены</w:t>
      </w:r>
      <w:r w:rsidRPr="00057B8F">
        <w:t xml:space="preserve"> </w:t>
      </w:r>
      <w:r w:rsidRPr="00057B8F">
        <w:rPr>
          <w:rFonts w:hint="eastAsia"/>
        </w:rPr>
        <w:t>создание</w:t>
      </w:r>
      <w:r w:rsidRPr="00057B8F">
        <w:t xml:space="preserve"> </w:t>
      </w:r>
      <w:r w:rsidRPr="00057B8F">
        <w:rPr>
          <w:rFonts w:hint="eastAsia"/>
        </w:rPr>
        <w:t>нового</w:t>
      </w:r>
      <w:r w:rsidRPr="00057B8F">
        <w:t xml:space="preserve"> </w:t>
      </w:r>
      <w:r w:rsidRPr="00057B8F">
        <w:rPr>
          <w:rFonts w:hint="eastAsia"/>
        </w:rPr>
        <w:t>производства</w:t>
      </w:r>
      <w:r w:rsidRPr="00057B8F">
        <w:t xml:space="preserve"> </w:t>
      </w:r>
      <w:r w:rsidRPr="00057B8F">
        <w:rPr>
          <w:rFonts w:hint="eastAsia"/>
        </w:rPr>
        <w:t>по</w:t>
      </w:r>
      <w:r w:rsidRPr="00057B8F">
        <w:t xml:space="preserve"> </w:t>
      </w:r>
      <w:r w:rsidRPr="00057B8F">
        <w:rPr>
          <w:rFonts w:hint="eastAsia"/>
        </w:rPr>
        <w:t>выпуску</w:t>
      </w:r>
      <w:r w:rsidRPr="00057B8F">
        <w:t xml:space="preserve"> </w:t>
      </w:r>
      <w:r w:rsidRPr="00057B8F">
        <w:rPr>
          <w:rFonts w:hint="eastAsia"/>
        </w:rPr>
        <w:t>специализированной</w:t>
      </w:r>
      <w:r w:rsidRPr="00057B8F">
        <w:t xml:space="preserve"> </w:t>
      </w:r>
      <w:r w:rsidRPr="00057B8F">
        <w:rPr>
          <w:rFonts w:hint="eastAsia"/>
        </w:rPr>
        <w:t>дорожной</w:t>
      </w:r>
      <w:r w:rsidRPr="00057B8F">
        <w:t xml:space="preserve"> </w:t>
      </w:r>
      <w:r w:rsidRPr="00057B8F">
        <w:rPr>
          <w:rFonts w:hint="eastAsia"/>
        </w:rPr>
        <w:t>и</w:t>
      </w:r>
      <w:r w:rsidRPr="00057B8F">
        <w:t xml:space="preserve"> </w:t>
      </w:r>
      <w:r w:rsidRPr="00057B8F">
        <w:rPr>
          <w:rFonts w:hint="eastAsia"/>
        </w:rPr>
        <w:t>аэродромной</w:t>
      </w:r>
      <w:r w:rsidRPr="00057B8F">
        <w:t xml:space="preserve"> </w:t>
      </w:r>
      <w:r w:rsidRPr="00057B8F">
        <w:rPr>
          <w:rFonts w:hint="eastAsia"/>
        </w:rPr>
        <w:t>техники</w:t>
      </w:r>
      <w:r w:rsidRPr="00057B8F">
        <w:t xml:space="preserve">, </w:t>
      </w:r>
      <w:r w:rsidRPr="00057B8F">
        <w:rPr>
          <w:rFonts w:hint="eastAsia"/>
        </w:rPr>
        <w:t>организация</w:t>
      </w:r>
      <w:r w:rsidRPr="00057B8F">
        <w:t xml:space="preserve"> </w:t>
      </w:r>
      <w:r w:rsidRPr="00057B8F">
        <w:rPr>
          <w:rFonts w:hint="eastAsia"/>
        </w:rPr>
        <w:t>предприятия</w:t>
      </w:r>
      <w:r w:rsidRPr="00057B8F">
        <w:t xml:space="preserve"> </w:t>
      </w:r>
      <w:r w:rsidRPr="00057B8F">
        <w:rPr>
          <w:rFonts w:hint="eastAsia"/>
        </w:rPr>
        <w:t>по</w:t>
      </w:r>
      <w:r w:rsidRPr="00057B8F">
        <w:t xml:space="preserve"> </w:t>
      </w:r>
      <w:r w:rsidRPr="00057B8F">
        <w:rPr>
          <w:rFonts w:hint="eastAsia"/>
        </w:rPr>
        <w:lastRenderedPageBreak/>
        <w:t>производству</w:t>
      </w:r>
      <w:r w:rsidRPr="00057B8F">
        <w:t xml:space="preserve"> </w:t>
      </w:r>
      <w:r w:rsidRPr="00057B8F">
        <w:rPr>
          <w:rFonts w:hint="eastAsia"/>
        </w:rPr>
        <w:t>технологических</w:t>
      </w:r>
      <w:r w:rsidRPr="00057B8F">
        <w:t xml:space="preserve"> </w:t>
      </w:r>
      <w:r w:rsidRPr="00057B8F">
        <w:rPr>
          <w:rFonts w:hint="eastAsia"/>
        </w:rPr>
        <w:t>линий</w:t>
      </w:r>
      <w:r w:rsidRPr="00057B8F">
        <w:t xml:space="preserve"> </w:t>
      </w:r>
      <w:r w:rsidRPr="00057B8F">
        <w:rPr>
          <w:rFonts w:hint="eastAsia"/>
        </w:rPr>
        <w:t>для</w:t>
      </w:r>
      <w:r w:rsidRPr="00057B8F">
        <w:t xml:space="preserve"> </w:t>
      </w:r>
      <w:r w:rsidRPr="00057B8F">
        <w:rPr>
          <w:rFonts w:hint="eastAsia"/>
        </w:rPr>
        <w:t>выращивания</w:t>
      </w:r>
      <w:r w:rsidRPr="00057B8F">
        <w:t xml:space="preserve"> </w:t>
      </w:r>
      <w:r w:rsidRPr="00057B8F">
        <w:rPr>
          <w:rFonts w:hint="eastAsia"/>
        </w:rPr>
        <w:t>монокристаллов</w:t>
      </w:r>
      <w:r w:rsidRPr="00057B8F">
        <w:t xml:space="preserve"> </w:t>
      </w:r>
      <w:r w:rsidRPr="00057B8F">
        <w:rPr>
          <w:rFonts w:hint="eastAsia"/>
        </w:rPr>
        <w:t>и</w:t>
      </w:r>
      <w:r w:rsidRPr="00057B8F">
        <w:t xml:space="preserve"> </w:t>
      </w:r>
      <w:r w:rsidRPr="00057B8F">
        <w:rPr>
          <w:rFonts w:hint="eastAsia"/>
        </w:rPr>
        <w:t>производства</w:t>
      </w:r>
      <w:r w:rsidRPr="00057B8F">
        <w:t xml:space="preserve"> </w:t>
      </w:r>
      <w:r w:rsidRPr="00057B8F">
        <w:rPr>
          <w:rFonts w:hint="eastAsia"/>
        </w:rPr>
        <w:t>кремния</w:t>
      </w:r>
      <w:r w:rsidRPr="00057B8F">
        <w:t xml:space="preserve"> </w:t>
      </w:r>
      <w:r w:rsidRPr="00057B8F">
        <w:rPr>
          <w:rFonts w:hint="eastAsia"/>
        </w:rPr>
        <w:t>для</w:t>
      </w:r>
      <w:r w:rsidRPr="00057B8F">
        <w:t xml:space="preserve"> </w:t>
      </w:r>
      <w:r w:rsidRPr="00057B8F">
        <w:rPr>
          <w:rFonts w:hint="eastAsia"/>
        </w:rPr>
        <w:t>солнечной</w:t>
      </w:r>
      <w:r w:rsidRPr="00057B8F">
        <w:t xml:space="preserve"> </w:t>
      </w:r>
      <w:r w:rsidRPr="00057B8F">
        <w:rPr>
          <w:rFonts w:hint="eastAsia"/>
        </w:rPr>
        <w:t>энергетики</w:t>
      </w:r>
      <w:r w:rsidRPr="00057B8F">
        <w:t xml:space="preserve">, </w:t>
      </w:r>
      <w:r w:rsidRPr="00057B8F">
        <w:rPr>
          <w:rFonts w:hint="eastAsia"/>
        </w:rPr>
        <w:t>строительство</w:t>
      </w:r>
      <w:r w:rsidRPr="00057B8F">
        <w:t xml:space="preserve"> </w:t>
      </w:r>
      <w:r w:rsidRPr="00057B8F">
        <w:rPr>
          <w:rFonts w:hint="eastAsia"/>
        </w:rPr>
        <w:t>производственной</w:t>
      </w:r>
      <w:r w:rsidRPr="00057B8F">
        <w:t xml:space="preserve"> </w:t>
      </w:r>
      <w:r w:rsidRPr="00057B8F">
        <w:rPr>
          <w:rFonts w:hint="eastAsia"/>
        </w:rPr>
        <w:t>площадки</w:t>
      </w:r>
      <w:r w:rsidRPr="00057B8F">
        <w:t xml:space="preserve"> </w:t>
      </w:r>
      <w:r w:rsidRPr="00057B8F">
        <w:rPr>
          <w:rFonts w:hint="eastAsia"/>
        </w:rPr>
        <w:t>по</w:t>
      </w:r>
      <w:r w:rsidRPr="00057B8F">
        <w:t xml:space="preserve"> </w:t>
      </w:r>
      <w:r w:rsidRPr="00057B8F">
        <w:rPr>
          <w:rFonts w:hint="eastAsia"/>
        </w:rPr>
        <w:t>выпуску</w:t>
      </w:r>
      <w:r w:rsidRPr="00057B8F">
        <w:t xml:space="preserve"> </w:t>
      </w:r>
      <w:r w:rsidRPr="00057B8F">
        <w:rPr>
          <w:rFonts w:hint="eastAsia"/>
        </w:rPr>
        <w:t>запорной</w:t>
      </w:r>
      <w:r w:rsidRPr="00057B8F">
        <w:t xml:space="preserve"> </w:t>
      </w:r>
      <w:r w:rsidRPr="00057B8F">
        <w:rPr>
          <w:rFonts w:hint="eastAsia"/>
        </w:rPr>
        <w:t>арматуры</w:t>
      </w:r>
      <w:r w:rsidRPr="00057B8F">
        <w:t xml:space="preserve"> </w:t>
      </w:r>
      <w:r w:rsidRPr="00057B8F">
        <w:rPr>
          <w:rFonts w:hint="eastAsia"/>
        </w:rPr>
        <w:t>для</w:t>
      </w:r>
      <w:r w:rsidRPr="00057B8F">
        <w:t xml:space="preserve"> </w:t>
      </w:r>
      <w:r w:rsidRPr="00057B8F">
        <w:rPr>
          <w:rFonts w:hint="eastAsia"/>
        </w:rPr>
        <w:t>нефтегазовой</w:t>
      </w:r>
      <w:r w:rsidRPr="00057B8F">
        <w:t xml:space="preserve"> </w:t>
      </w:r>
      <w:r w:rsidRPr="00057B8F">
        <w:rPr>
          <w:rFonts w:hint="eastAsia"/>
        </w:rPr>
        <w:t>отрасли</w:t>
      </w:r>
      <w:r w:rsidRPr="00057B8F">
        <w:t xml:space="preserve">, </w:t>
      </w:r>
      <w:r w:rsidRPr="00057B8F">
        <w:rPr>
          <w:rFonts w:hint="eastAsia"/>
        </w:rPr>
        <w:t>а</w:t>
      </w:r>
      <w:r w:rsidRPr="00057B8F">
        <w:t xml:space="preserve"> </w:t>
      </w:r>
      <w:r w:rsidRPr="00057B8F">
        <w:rPr>
          <w:rFonts w:hint="eastAsia"/>
        </w:rPr>
        <w:t>также</w:t>
      </w:r>
      <w:r w:rsidRPr="00057B8F">
        <w:t xml:space="preserve"> </w:t>
      </w:r>
      <w:r w:rsidRPr="00057B8F">
        <w:rPr>
          <w:rFonts w:hint="eastAsia"/>
        </w:rPr>
        <w:t>капитальное</w:t>
      </w:r>
      <w:r w:rsidRPr="00057B8F">
        <w:t xml:space="preserve"> </w:t>
      </w:r>
      <w:r w:rsidRPr="00057B8F">
        <w:rPr>
          <w:rFonts w:hint="eastAsia"/>
        </w:rPr>
        <w:t>строительство</w:t>
      </w:r>
      <w:r w:rsidRPr="00057B8F">
        <w:t xml:space="preserve"> </w:t>
      </w:r>
      <w:r w:rsidRPr="00057B8F">
        <w:rPr>
          <w:rFonts w:hint="eastAsia"/>
        </w:rPr>
        <w:t>моста</w:t>
      </w:r>
      <w:r w:rsidRPr="00057B8F">
        <w:t xml:space="preserve"> </w:t>
      </w:r>
      <w:r w:rsidRPr="00057B8F">
        <w:rPr>
          <w:rFonts w:hint="eastAsia"/>
        </w:rPr>
        <w:t>через</w:t>
      </w:r>
      <w:r w:rsidRPr="00057B8F">
        <w:t xml:space="preserve"> </w:t>
      </w:r>
      <w:r w:rsidRPr="00057B8F">
        <w:rPr>
          <w:rFonts w:hint="eastAsia"/>
        </w:rPr>
        <w:t>р</w:t>
      </w:r>
      <w:r w:rsidRPr="00057B8F">
        <w:t xml:space="preserve">. </w:t>
      </w:r>
      <w:r w:rsidRPr="00057B8F">
        <w:rPr>
          <w:rFonts w:hint="eastAsia"/>
        </w:rPr>
        <w:t>Десну</w:t>
      </w:r>
      <w:r w:rsidRPr="00057B8F">
        <w:t xml:space="preserve"> </w:t>
      </w:r>
      <w:r w:rsidRPr="00057B8F">
        <w:rPr>
          <w:rFonts w:hint="eastAsia"/>
        </w:rPr>
        <w:t>и</w:t>
      </w:r>
      <w:r w:rsidRPr="00057B8F">
        <w:t xml:space="preserve"> </w:t>
      </w:r>
      <w:r w:rsidRPr="00057B8F">
        <w:rPr>
          <w:rFonts w:hint="eastAsia"/>
        </w:rPr>
        <w:t>ряд</w:t>
      </w:r>
      <w:r w:rsidRPr="00057B8F">
        <w:t xml:space="preserve"> </w:t>
      </w:r>
      <w:r w:rsidRPr="00057B8F">
        <w:rPr>
          <w:rFonts w:hint="eastAsia"/>
        </w:rPr>
        <w:t>других</w:t>
      </w:r>
      <w:r w:rsidRPr="00057B8F">
        <w:t xml:space="preserve"> </w:t>
      </w:r>
      <w:r w:rsidRPr="00057B8F">
        <w:rPr>
          <w:rFonts w:hint="eastAsia"/>
        </w:rPr>
        <w:t>проектов</w:t>
      </w:r>
      <w:r w:rsidRPr="00057B8F">
        <w:t>.</w:t>
      </w:r>
    </w:p>
    <w:p w:rsidR="00AE28AF" w:rsidRPr="00057B8F" w:rsidRDefault="00AE28AF" w:rsidP="00AE28AF">
      <w:pPr>
        <w:pStyle w:val="14"/>
      </w:pPr>
      <w:r w:rsidRPr="00057B8F">
        <w:t>Таким образом, строительство новых и расширение существующих объектов электроэнергетики федерального значения в Брянской области обеспечит энергетические потребности территории, создаст дополнительные рабочие места и условия для стабильного повышения</w:t>
      </w:r>
      <w:r w:rsidR="00447C2C" w:rsidRPr="00057B8F">
        <w:t xml:space="preserve"> </w:t>
      </w:r>
      <w:r w:rsidRPr="00057B8F">
        <w:t>качества жизни населения, будет способствовать масштабному внедрению инноваций и динамичному социально-экономическому развитию региона в долгосрочной перспективе.</w:t>
      </w:r>
    </w:p>
    <w:p w:rsidR="00AE28AF" w:rsidRPr="00057B8F" w:rsidRDefault="00AE28AF" w:rsidP="00AA5B31">
      <w:pPr>
        <w:pStyle w:val="4"/>
      </w:pPr>
      <w:bookmarkStart w:id="326" w:name="_Toc343871763"/>
      <w:r w:rsidRPr="00057B8F">
        <w:t>Электростанции федерального значения в Брянской области</w:t>
      </w:r>
      <w:bookmarkEnd w:id="326"/>
      <w:r w:rsidRPr="00057B8F">
        <w:t xml:space="preserve"> </w:t>
      </w:r>
      <w:bookmarkEnd w:id="319"/>
      <w:bookmarkEnd w:id="320"/>
      <w:bookmarkEnd w:id="321"/>
      <w:bookmarkEnd w:id="322"/>
      <w:bookmarkEnd w:id="323"/>
      <w:bookmarkEnd w:id="324"/>
      <w:bookmarkEnd w:id="325"/>
    </w:p>
    <w:p w:rsidR="00AE28AF" w:rsidRPr="00057B8F" w:rsidRDefault="00AE28AF" w:rsidP="00AE28AF">
      <w:pPr>
        <w:pStyle w:val="14"/>
      </w:pPr>
      <w:r w:rsidRPr="00057B8F">
        <w:t>Нет электростанций федерального значения.</w:t>
      </w:r>
    </w:p>
    <w:p w:rsidR="00AE28AF" w:rsidRPr="00057B8F" w:rsidRDefault="00AE28AF" w:rsidP="00AA5B31">
      <w:pPr>
        <w:pStyle w:val="4"/>
      </w:pPr>
      <w:bookmarkStart w:id="327" w:name="_Toc343871764"/>
      <w:r w:rsidRPr="00057B8F">
        <w:t>Действующие объекты</w:t>
      </w:r>
      <w:bookmarkEnd w:id="327"/>
    </w:p>
    <w:p w:rsidR="00B57D4D" w:rsidRPr="00B17AED" w:rsidRDefault="00B57D4D" w:rsidP="00B57D4D">
      <w:pPr>
        <w:pStyle w:val="6"/>
        <w:rPr>
          <w:color w:val="0070C0"/>
        </w:rPr>
      </w:pPr>
      <w:bookmarkStart w:id="328" w:name="_Toc343871765"/>
      <w:r w:rsidRPr="00B17AED">
        <w:rPr>
          <w:color w:val="0070C0"/>
        </w:rPr>
        <w:t>Действующие подстанции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8"/>
        <w:gridCol w:w="2799"/>
        <w:gridCol w:w="3210"/>
        <w:gridCol w:w="3134"/>
      </w:tblGrid>
      <w:tr w:rsidR="00057B8F" w:rsidRPr="00057B8F" w:rsidTr="00B17AED">
        <w:trPr>
          <w:cantSplit/>
          <w:tblHeader/>
        </w:trPr>
        <w:tc>
          <w:tcPr>
            <w:tcW w:w="224" w:type="pct"/>
            <w:shd w:val="clear" w:color="auto" w:fill="auto"/>
            <w:noWrap/>
          </w:tcPr>
          <w:p w:rsidR="00B57D4D" w:rsidRPr="00057B8F" w:rsidRDefault="00B57D4D" w:rsidP="00BF0147">
            <w:pPr>
              <w:jc w:val="center"/>
              <w:rPr>
                <w:bCs/>
                <w:sz w:val="20"/>
                <w:szCs w:val="16"/>
              </w:rPr>
            </w:pPr>
            <w:r w:rsidRPr="00057B8F">
              <w:rPr>
                <w:bCs/>
                <w:sz w:val="20"/>
                <w:szCs w:val="16"/>
              </w:rPr>
              <w:t>№</w:t>
            </w:r>
          </w:p>
        </w:tc>
        <w:tc>
          <w:tcPr>
            <w:tcW w:w="1462" w:type="pct"/>
            <w:shd w:val="clear" w:color="auto" w:fill="auto"/>
            <w:noWrap/>
          </w:tcPr>
          <w:p w:rsidR="00B57D4D" w:rsidRPr="00057B8F" w:rsidRDefault="00B57D4D" w:rsidP="00BF0147">
            <w:pPr>
              <w:jc w:val="center"/>
              <w:rPr>
                <w:bCs/>
                <w:sz w:val="20"/>
                <w:szCs w:val="16"/>
              </w:rPr>
            </w:pPr>
            <w:r w:rsidRPr="00057B8F">
              <w:rPr>
                <w:bCs/>
                <w:sz w:val="20"/>
                <w:szCs w:val="16"/>
              </w:rPr>
              <w:t>Наименование подстанции</w:t>
            </w:r>
          </w:p>
        </w:tc>
        <w:tc>
          <w:tcPr>
            <w:tcW w:w="1677" w:type="pct"/>
            <w:shd w:val="clear" w:color="auto" w:fill="auto"/>
            <w:noWrap/>
          </w:tcPr>
          <w:p w:rsidR="00B57D4D" w:rsidRPr="00057B8F" w:rsidRDefault="00B57D4D" w:rsidP="00BF0147">
            <w:pPr>
              <w:jc w:val="center"/>
              <w:rPr>
                <w:bCs/>
                <w:sz w:val="20"/>
                <w:szCs w:val="16"/>
              </w:rPr>
            </w:pPr>
            <w:r w:rsidRPr="00057B8F">
              <w:rPr>
                <w:bCs/>
                <w:sz w:val="20"/>
                <w:szCs w:val="16"/>
              </w:rPr>
              <w:t>Класс напряжения подстанции, кВ</w:t>
            </w:r>
          </w:p>
        </w:tc>
        <w:tc>
          <w:tcPr>
            <w:tcW w:w="1637" w:type="pct"/>
            <w:shd w:val="clear" w:color="auto" w:fill="auto"/>
            <w:noWrap/>
          </w:tcPr>
          <w:p w:rsidR="00B57D4D" w:rsidRPr="00057B8F" w:rsidRDefault="00B57D4D" w:rsidP="00BF0147">
            <w:pPr>
              <w:jc w:val="center"/>
              <w:rPr>
                <w:bCs/>
                <w:sz w:val="20"/>
                <w:szCs w:val="16"/>
              </w:rPr>
            </w:pPr>
            <w:r w:rsidRPr="00057B8F">
              <w:rPr>
                <w:bCs/>
                <w:sz w:val="20"/>
                <w:szCs w:val="16"/>
              </w:rPr>
              <w:t>Установленная мощность, МВА</w:t>
            </w:r>
          </w:p>
        </w:tc>
      </w:tr>
      <w:tr w:rsidR="00057B8F" w:rsidRPr="00057B8F" w:rsidTr="00B17AED">
        <w:trPr>
          <w:cantSplit/>
        </w:trPr>
        <w:tc>
          <w:tcPr>
            <w:tcW w:w="224" w:type="pct"/>
            <w:shd w:val="clear" w:color="auto" w:fill="auto"/>
          </w:tcPr>
          <w:p w:rsidR="00B57D4D" w:rsidRPr="00057B8F" w:rsidRDefault="00B57D4D" w:rsidP="006A1424">
            <w:pPr>
              <w:numPr>
                <w:ilvl w:val="0"/>
                <w:numId w:val="49"/>
              </w:numPr>
              <w:rPr>
                <w:sz w:val="20"/>
                <w:szCs w:val="16"/>
              </w:rPr>
            </w:pPr>
          </w:p>
        </w:tc>
        <w:tc>
          <w:tcPr>
            <w:tcW w:w="1462" w:type="pct"/>
            <w:shd w:val="clear" w:color="auto" w:fill="auto"/>
          </w:tcPr>
          <w:p w:rsidR="00B57D4D" w:rsidRPr="00057B8F" w:rsidRDefault="00B17AED" w:rsidP="00BF0147">
            <w:pPr>
              <w:rPr>
                <w:sz w:val="20"/>
                <w:szCs w:val="16"/>
              </w:rPr>
            </w:pPr>
            <w:r>
              <w:rPr>
                <w:color w:val="0070C0"/>
                <w:sz w:val="20"/>
                <w:szCs w:val="16"/>
              </w:rPr>
              <w:t xml:space="preserve">ПС 750 кВ </w:t>
            </w:r>
            <w:r w:rsidR="00B57D4D" w:rsidRPr="00057B8F">
              <w:rPr>
                <w:sz w:val="20"/>
                <w:szCs w:val="16"/>
              </w:rPr>
              <w:t>Новобрянская</w:t>
            </w:r>
          </w:p>
        </w:tc>
        <w:tc>
          <w:tcPr>
            <w:tcW w:w="1677" w:type="pct"/>
            <w:shd w:val="clear" w:color="auto" w:fill="auto"/>
          </w:tcPr>
          <w:p w:rsidR="00B57D4D" w:rsidRPr="00057B8F" w:rsidRDefault="00B57D4D" w:rsidP="00BF0147">
            <w:pPr>
              <w:jc w:val="center"/>
              <w:rPr>
                <w:sz w:val="20"/>
                <w:szCs w:val="16"/>
              </w:rPr>
            </w:pPr>
            <w:r w:rsidRPr="00057B8F">
              <w:rPr>
                <w:sz w:val="20"/>
                <w:szCs w:val="16"/>
              </w:rPr>
              <w:t>750</w:t>
            </w:r>
          </w:p>
        </w:tc>
        <w:tc>
          <w:tcPr>
            <w:tcW w:w="1637" w:type="pct"/>
            <w:shd w:val="clear" w:color="auto" w:fill="auto"/>
          </w:tcPr>
          <w:p w:rsidR="00B57D4D" w:rsidRPr="00057B8F" w:rsidRDefault="00B57D4D" w:rsidP="00BF0147">
            <w:pPr>
              <w:jc w:val="center"/>
              <w:rPr>
                <w:sz w:val="20"/>
                <w:szCs w:val="16"/>
              </w:rPr>
            </w:pPr>
            <w:r w:rsidRPr="00057B8F">
              <w:rPr>
                <w:sz w:val="20"/>
                <w:szCs w:val="16"/>
              </w:rPr>
              <w:t>3513,4</w:t>
            </w:r>
          </w:p>
        </w:tc>
      </w:tr>
      <w:tr w:rsidR="00057B8F" w:rsidRPr="00057B8F" w:rsidTr="00B17AED">
        <w:trPr>
          <w:cantSplit/>
        </w:trPr>
        <w:tc>
          <w:tcPr>
            <w:tcW w:w="224" w:type="pct"/>
            <w:shd w:val="clear" w:color="auto" w:fill="auto"/>
          </w:tcPr>
          <w:p w:rsidR="00957418" w:rsidRPr="00057B8F" w:rsidRDefault="00957418" w:rsidP="006A1424">
            <w:pPr>
              <w:numPr>
                <w:ilvl w:val="0"/>
                <w:numId w:val="49"/>
              </w:numPr>
              <w:rPr>
                <w:sz w:val="20"/>
                <w:szCs w:val="16"/>
              </w:rPr>
            </w:pPr>
          </w:p>
        </w:tc>
        <w:tc>
          <w:tcPr>
            <w:tcW w:w="1462" w:type="pct"/>
            <w:shd w:val="clear" w:color="auto" w:fill="auto"/>
          </w:tcPr>
          <w:p w:rsidR="00957418" w:rsidRPr="00057B8F" w:rsidRDefault="00B17AED" w:rsidP="00B17AED">
            <w:pPr>
              <w:rPr>
                <w:sz w:val="20"/>
                <w:szCs w:val="16"/>
              </w:rPr>
            </w:pPr>
            <w:r>
              <w:rPr>
                <w:color w:val="0070C0"/>
                <w:sz w:val="20"/>
                <w:szCs w:val="16"/>
              </w:rPr>
              <w:t xml:space="preserve">ПС 500 кВ </w:t>
            </w:r>
            <w:r w:rsidR="00957418" w:rsidRPr="00057B8F">
              <w:rPr>
                <w:sz w:val="20"/>
                <w:szCs w:val="16"/>
              </w:rPr>
              <w:t>Белобережская</w:t>
            </w:r>
          </w:p>
        </w:tc>
        <w:tc>
          <w:tcPr>
            <w:tcW w:w="1677" w:type="pct"/>
            <w:shd w:val="clear" w:color="auto" w:fill="auto"/>
          </w:tcPr>
          <w:p w:rsidR="00957418" w:rsidRPr="00057B8F" w:rsidRDefault="00957418" w:rsidP="00BF0147">
            <w:pPr>
              <w:jc w:val="center"/>
              <w:rPr>
                <w:sz w:val="20"/>
                <w:szCs w:val="16"/>
              </w:rPr>
            </w:pPr>
            <w:r w:rsidRPr="00057B8F">
              <w:rPr>
                <w:sz w:val="20"/>
                <w:szCs w:val="16"/>
              </w:rPr>
              <w:t>500</w:t>
            </w:r>
          </w:p>
        </w:tc>
        <w:tc>
          <w:tcPr>
            <w:tcW w:w="1637" w:type="pct"/>
            <w:shd w:val="clear" w:color="auto" w:fill="auto"/>
          </w:tcPr>
          <w:p w:rsidR="00957418" w:rsidRPr="00057B8F" w:rsidRDefault="00957418" w:rsidP="00BF0147">
            <w:pPr>
              <w:jc w:val="center"/>
              <w:rPr>
                <w:sz w:val="20"/>
                <w:szCs w:val="16"/>
              </w:rPr>
            </w:pPr>
            <w:r w:rsidRPr="00057B8F">
              <w:rPr>
                <w:sz w:val="20"/>
                <w:szCs w:val="16"/>
              </w:rPr>
              <w:t>1002</w:t>
            </w:r>
          </w:p>
        </w:tc>
      </w:tr>
      <w:tr w:rsidR="00057B8F" w:rsidRPr="00057B8F" w:rsidTr="00B17AED">
        <w:trPr>
          <w:cantSplit/>
        </w:trPr>
        <w:tc>
          <w:tcPr>
            <w:tcW w:w="224" w:type="pct"/>
            <w:shd w:val="clear" w:color="auto" w:fill="auto"/>
          </w:tcPr>
          <w:p w:rsidR="00B57D4D" w:rsidRPr="00057B8F" w:rsidRDefault="00B57D4D" w:rsidP="006A1424">
            <w:pPr>
              <w:numPr>
                <w:ilvl w:val="0"/>
                <w:numId w:val="49"/>
              </w:numPr>
              <w:rPr>
                <w:sz w:val="20"/>
                <w:szCs w:val="16"/>
              </w:rPr>
            </w:pPr>
          </w:p>
        </w:tc>
        <w:tc>
          <w:tcPr>
            <w:tcW w:w="1462" w:type="pct"/>
            <w:shd w:val="clear" w:color="auto" w:fill="auto"/>
          </w:tcPr>
          <w:p w:rsidR="00B57D4D" w:rsidRPr="00057B8F" w:rsidRDefault="00B17AED" w:rsidP="00B17AED">
            <w:pPr>
              <w:rPr>
                <w:sz w:val="20"/>
                <w:szCs w:val="16"/>
              </w:rPr>
            </w:pPr>
            <w:r>
              <w:rPr>
                <w:color w:val="0070C0"/>
                <w:sz w:val="20"/>
                <w:szCs w:val="16"/>
              </w:rPr>
              <w:t xml:space="preserve">ПС 220 кВ </w:t>
            </w:r>
            <w:r w:rsidR="00B57D4D" w:rsidRPr="00057B8F">
              <w:rPr>
                <w:sz w:val="20"/>
                <w:szCs w:val="16"/>
              </w:rPr>
              <w:t>Брянская</w:t>
            </w:r>
          </w:p>
        </w:tc>
        <w:tc>
          <w:tcPr>
            <w:tcW w:w="1677" w:type="pct"/>
            <w:shd w:val="clear" w:color="auto" w:fill="auto"/>
          </w:tcPr>
          <w:p w:rsidR="00B57D4D" w:rsidRPr="00057B8F" w:rsidRDefault="00B57D4D" w:rsidP="00BF0147">
            <w:pPr>
              <w:jc w:val="center"/>
              <w:rPr>
                <w:sz w:val="20"/>
                <w:szCs w:val="16"/>
              </w:rPr>
            </w:pPr>
            <w:r w:rsidRPr="00057B8F">
              <w:rPr>
                <w:sz w:val="20"/>
                <w:szCs w:val="16"/>
              </w:rPr>
              <w:t>220</w:t>
            </w:r>
          </w:p>
        </w:tc>
        <w:tc>
          <w:tcPr>
            <w:tcW w:w="1637" w:type="pct"/>
            <w:shd w:val="clear" w:color="auto" w:fill="auto"/>
          </w:tcPr>
          <w:p w:rsidR="00B57D4D" w:rsidRPr="00057B8F" w:rsidRDefault="00B57D4D" w:rsidP="00BF0147">
            <w:pPr>
              <w:jc w:val="center"/>
              <w:rPr>
                <w:sz w:val="20"/>
                <w:szCs w:val="16"/>
              </w:rPr>
            </w:pPr>
            <w:r w:rsidRPr="00057B8F">
              <w:rPr>
                <w:sz w:val="20"/>
                <w:szCs w:val="16"/>
              </w:rPr>
              <w:t>393,1</w:t>
            </w:r>
          </w:p>
        </w:tc>
      </w:tr>
      <w:tr w:rsidR="00057B8F" w:rsidRPr="00057B8F" w:rsidTr="00B17AED">
        <w:trPr>
          <w:cantSplit/>
        </w:trPr>
        <w:tc>
          <w:tcPr>
            <w:tcW w:w="224" w:type="pct"/>
            <w:shd w:val="clear" w:color="auto" w:fill="auto"/>
          </w:tcPr>
          <w:p w:rsidR="00B57D4D" w:rsidRPr="00057B8F" w:rsidRDefault="00B57D4D" w:rsidP="006A1424">
            <w:pPr>
              <w:numPr>
                <w:ilvl w:val="0"/>
                <w:numId w:val="49"/>
              </w:numPr>
              <w:rPr>
                <w:sz w:val="20"/>
                <w:szCs w:val="16"/>
              </w:rPr>
            </w:pPr>
          </w:p>
        </w:tc>
        <w:tc>
          <w:tcPr>
            <w:tcW w:w="1462" w:type="pct"/>
            <w:shd w:val="clear" w:color="auto" w:fill="auto"/>
          </w:tcPr>
          <w:p w:rsidR="00B57D4D" w:rsidRPr="00057B8F" w:rsidRDefault="00B17AED" w:rsidP="00BF0147">
            <w:pPr>
              <w:rPr>
                <w:sz w:val="20"/>
                <w:szCs w:val="16"/>
              </w:rPr>
            </w:pPr>
            <w:r>
              <w:rPr>
                <w:color w:val="0070C0"/>
                <w:sz w:val="20"/>
                <w:szCs w:val="16"/>
              </w:rPr>
              <w:t xml:space="preserve">ПС 220 кВ </w:t>
            </w:r>
            <w:r w:rsidR="00B57D4D" w:rsidRPr="00057B8F">
              <w:rPr>
                <w:sz w:val="20"/>
                <w:szCs w:val="16"/>
              </w:rPr>
              <w:t>Машзавод</w:t>
            </w:r>
          </w:p>
        </w:tc>
        <w:tc>
          <w:tcPr>
            <w:tcW w:w="1677" w:type="pct"/>
            <w:shd w:val="clear" w:color="auto" w:fill="auto"/>
          </w:tcPr>
          <w:p w:rsidR="00B57D4D" w:rsidRPr="00057B8F" w:rsidRDefault="00B57D4D" w:rsidP="00BF0147">
            <w:pPr>
              <w:jc w:val="center"/>
              <w:rPr>
                <w:sz w:val="20"/>
                <w:szCs w:val="16"/>
              </w:rPr>
            </w:pPr>
            <w:r w:rsidRPr="00057B8F">
              <w:rPr>
                <w:sz w:val="20"/>
                <w:szCs w:val="16"/>
              </w:rPr>
              <w:t>220</w:t>
            </w:r>
          </w:p>
        </w:tc>
        <w:tc>
          <w:tcPr>
            <w:tcW w:w="1637" w:type="pct"/>
            <w:shd w:val="clear" w:color="auto" w:fill="auto"/>
          </w:tcPr>
          <w:p w:rsidR="00B57D4D" w:rsidRPr="00057B8F" w:rsidRDefault="00B57D4D" w:rsidP="00BF0147">
            <w:pPr>
              <w:jc w:val="center"/>
              <w:rPr>
                <w:sz w:val="20"/>
                <w:szCs w:val="16"/>
              </w:rPr>
            </w:pPr>
            <w:r w:rsidRPr="00057B8F">
              <w:rPr>
                <w:sz w:val="20"/>
                <w:szCs w:val="16"/>
              </w:rPr>
              <w:t>125,7</w:t>
            </w:r>
          </w:p>
        </w:tc>
      </w:tr>
      <w:tr w:rsidR="00057B8F" w:rsidRPr="00057B8F" w:rsidTr="00B17AED">
        <w:trPr>
          <w:cantSplit/>
        </w:trPr>
        <w:tc>
          <w:tcPr>
            <w:tcW w:w="224" w:type="pct"/>
            <w:shd w:val="clear" w:color="auto" w:fill="auto"/>
          </w:tcPr>
          <w:p w:rsidR="00B57D4D" w:rsidRPr="00057B8F" w:rsidRDefault="00B57D4D" w:rsidP="006A1424">
            <w:pPr>
              <w:numPr>
                <w:ilvl w:val="0"/>
                <w:numId w:val="49"/>
              </w:numPr>
              <w:rPr>
                <w:sz w:val="20"/>
                <w:szCs w:val="16"/>
              </w:rPr>
            </w:pPr>
          </w:p>
        </w:tc>
        <w:tc>
          <w:tcPr>
            <w:tcW w:w="1462" w:type="pct"/>
            <w:shd w:val="clear" w:color="auto" w:fill="auto"/>
          </w:tcPr>
          <w:p w:rsidR="00B57D4D" w:rsidRPr="00057B8F" w:rsidRDefault="00B17AED" w:rsidP="00BF0147">
            <w:pPr>
              <w:rPr>
                <w:sz w:val="20"/>
                <w:szCs w:val="16"/>
              </w:rPr>
            </w:pPr>
            <w:r>
              <w:rPr>
                <w:color w:val="0070C0"/>
                <w:sz w:val="20"/>
                <w:szCs w:val="16"/>
              </w:rPr>
              <w:t xml:space="preserve">ПС 220 кВ </w:t>
            </w:r>
            <w:r w:rsidR="00B57D4D" w:rsidRPr="00057B8F">
              <w:rPr>
                <w:sz w:val="20"/>
                <w:szCs w:val="16"/>
              </w:rPr>
              <w:t xml:space="preserve">Найтоповичи </w:t>
            </w:r>
          </w:p>
        </w:tc>
        <w:tc>
          <w:tcPr>
            <w:tcW w:w="1677" w:type="pct"/>
            <w:shd w:val="clear" w:color="auto" w:fill="auto"/>
          </w:tcPr>
          <w:p w:rsidR="00B57D4D" w:rsidRPr="00057B8F" w:rsidRDefault="00B57D4D" w:rsidP="00BF0147">
            <w:pPr>
              <w:jc w:val="center"/>
              <w:rPr>
                <w:sz w:val="20"/>
                <w:szCs w:val="16"/>
              </w:rPr>
            </w:pPr>
            <w:r w:rsidRPr="00057B8F">
              <w:rPr>
                <w:sz w:val="20"/>
                <w:szCs w:val="16"/>
              </w:rPr>
              <w:t>220</w:t>
            </w:r>
          </w:p>
        </w:tc>
        <w:tc>
          <w:tcPr>
            <w:tcW w:w="1637" w:type="pct"/>
            <w:shd w:val="clear" w:color="auto" w:fill="auto"/>
          </w:tcPr>
          <w:p w:rsidR="00B57D4D" w:rsidRPr="00057B8F" w:rsidRDefault="00B57D4D" w:rsidP="00BF0147">
            <w:pPr>
              <w:jc w:val="center"/>
              <w:rPr>
                <w:sz w:val="20"/>
                <w:szCs w:val="16"/>
              </w:rPr>
            </w:pPr>
            <w:r w:rsidRPr="00057B8F">
              <w:rPr>
                <w:sz w:val="20"/>
                <w:szCs w:val="16"/>
              </w:rPr>
              <w:t>281,8</w:t>
            </w:r>
          </w:p>
        </w:tc>
      </w:tr>
      <w:tr w:rsidR="00057B8F" w:rsidRPr="00057B8F" w:rsidTr="00B17AED">
        <w:trPr>
          <w:cantSplit/>
        </w:trPr>
        <w:tc>
          <w:tcPr>
            <w:tcW w:w="224" w:type="pct"/>
            <w:shd w:val="clear" w:color="auto" w:fill="auto"/>
          </w:tcPr>
          <w:p w:rsidR="00B57D4D" w:rsidRPr="00057B8F" w:rsidRDefault="00B57D4D" w:rsidP="006A1424">
            <w:pPr>
              <w:numPr>
                <w:ilvl w:val="0"/>
                <w:numId w:val="49"/>
              </w:numPr>
              <w:rPr>
                <w:sz w:val="20"/>
                <w:szCs w:val="16"/>
              </w:rPr>
            </w:pPr>
          </w:p>
        </w:tc>
        <w:tc>
          <w:tcPr>
            <w:tcW w:w="1462" w:type="pct"/>
            <w:shd w:val="clear" w:color="auto" w:fill="auto"/>
          </w:tcPr>
          <w:p w:rsidR="00B57D4D" w:rsidRPr="00057B8F" w:rsidRDefault="00B17AED" w:rsidP="00BF0147">
            <w:pPr>
              <w:rPr>
                <w:sz w:val="20"/>
                <w:szCs w:val="16"/>
              </w:rPr>
            </w:pPr>
            <w:r>
              <w:rPr>
                <w:color w:val="0070C0"/>
                <w:sz w:val="20"/>
                <w:szCs w:val="16"/>
              </w:rPr>
              <w:t xml:space="preserve">ПС 220 кВ </w:t>
            </w:r>
            <w:r w:rsidR="00B57D4D" w:rsidRPr="00057B8F">
              <w:rPr>
                <w:sz w:val="20"/>
                <w:szCs w:val="16"/>
              </w:rPr>
              <w:t>Новобрянская</w:t>
            </w:r>
          </w:p>
        </w:tc>
        <w:tc>
          <w:tcPr>
            <w:tcW w:w="1677" w:type="pct"/>
            <w:shd w:val="clear" w:color="auto" w:fill="auto"/>
          </w:tcPr>
          <w:p w:rsidR="00B57D4D" w:rsidRPr="00057B8F" w:rsidRDefault="00B57D4D" w:rsidP="00BF0147">
            <w:pPr>
              <w:jc w:val="center"/>
              <w:rPr>
                <w:sz w:val="20"/>
                <w:szCs w:val="16"/>
              </w:rPr>
            </w:pPr>
            <w:r w:rsidRPr="00057B8F">
              <w:rPr>
                <w:sz w:val="20"/>
                <w:szCs w:val="16"/>
              </w:rPr>
              <w:t>220</w:t>
            </w:r>
          </w:p>
        </w:tc>
        <w:tc>
          <w:tcPr>
            <w:tcW w:w="1637" w:type="pct"/>
            <w:shd w:val="clear" w:color="auto" w:fill="auto"/>
          </w:tcPr>
          <w:p w:rsidR="00B57D4D" w:rsidRPr="00057B8F" w:rsidRDefault="00B57D4D" w:rsidP="00BF0147">
            <w:pPr>
              <w:jc w:val="center"/>
              <w:rPr>
                <w:sz w:val="20"/>
                <w:szCs w:val="16"/>
              </w:rPr>
            </w:pPr>
            <w:r w:rsidRPr="00057B8F">
              <w:rPr>
                <w:sz w:val="20"/>
                <w:szCs w:val="16"/>
              </w:rPr>
              <w:t>422,5</w:t>
            </w:r>
          </w:p>
        </w:tc>
      </w:tr>
      <w:tr w:rsidR="00057B8F" w:rsidRPr="00057B8F" w:rsidTr="00B17AED">
        <w:trPr>
          <w:cantSplit/>
        </w:trPr>
        <w:tc>
          <w:tcPr>
            <w:tcW w:w="224" w:type="pct"/>
            <w:shd w:val="clear" w:color="auto" w:fill="auto"/>
          </w:tcPr>
          <w:p w:rsidR="00B57D4D" w:rsidRPr="00057B8F" w:rsidRDefault="00B57D4D" w:rsidP="006A1424">
            <w:pPr>
              <w:numPr>
                <w:ilvl w:val="0"/>
                <w:numId w:val="49"/>
              </w:numPr>
              <w:rPr>
                <w:sz w:val="20"/>
                <w:szCs w:val="16"/>
              </w:rPr>
            </w:pPr>
          </w:p>
        </w:tc>
        <w:tc>
          <w:tcPr>
            <w:tcW w:w="1462" w:type="pct"/>
            <w:shd w:val="clear" w:color="auto" w:fill="auto"/>
          </w:tcPr>
          <w:p w:rsidR="00B57D4D" w:rsidRPr="00057B8F" w:rsidRDefault="00B17AED" w:rsidP="00BF0147">
            <w:pPr>
              <w:rPr>
                <w:sz w:val="20"/>
                <w:szCs w:val="16"/>
              </w:rPr>
            </w:pPr>
            <w:r>
              <w:rPr>
                <w:color w:val="0070C0"/>
                <w:sz w:val="20"/>
                <w:szCs w:val="16"/>
              </w:rPr>
              <w:t xml:space="preserve">ПС 220 кВ </w:t>
            </w:r>
            <w:r w:rsidR="00B57D4D" w:rsidRPr="00057B8F">
              <w:rPr>
                <w:sz w:val="20"/>
                <w:szCs w:val="16"/>
              </w:rPr>
              <w:t>Цементная</w:t>
            </w:r>
          </w:p>
        </w:tc>
        <w:tc>
          <w:tcPr>
            <w:tcW w:w="1677" w:type="pct"/>
            <w:shd w:val="clear" w:color="auto" w:fill="auto"/>
          </w:tcPr>
          <w:p w:rsidR="00B57D4D" w:rsidRPr="00057B8F" w:rsidRDefault="00B57D4D" w:rsidP="00BF0147">
            <w:pPr>
              <w:jc w:val="center"/>
              <w:rPr>
                <w:sz w:val="20"/>
                <w:szCs w:val="16"/>
              </w:rPr>
            </w:pPr>
            <w:r w:rsidRPr="00057B8F">
              <w:rPr>
                <w:sz w:val="20"/>
                <w:szCs w:val="16"/>
              </w:rPr>
              <w:t>220</w:t>
            </w:r>
          </w:p>
        </w:tc>
        <w:tc>
          <w:tcPr>
            <w:tcW w:w="1637" w:type="pct"/>
            <w:shd w:val="clear" w:color="auto" w:fill="auto"/>
          </w:tcPr>
          <w:p w:rsidR="00B57D4D" w:rsidRPr="00057B8F" w:rsidRDefault="00B57D4D" w:rsidP="00BF0147">
            <w:pPr>
              <w:jc w:val="center"/>
              <w:rPr>
                <w:sz w:val="20"/>
                <w:szCs w:val="16"/>
              </w:rPr>
            </w:pPr>
            <w:r w:rsidRPr="00057B8F">
              <w:rPr>
                <w:sz w:val="20"/>
                <w:szCs w:val="16"/>
              </w:rPr>
              <w:t>261,5</w:t>
            </w:r>
          </w:p>
        </w:tc>
      </w:tr>
      <w:tr w:rsidR="00057B8F" w:rsidRPr="00057B8F" w:rsidTr="00B17AED">
        <w:trPr>
          <w:cantSplit/>
        </w:trPr>
        <w:tc>
          <w:tcPr>
            <w:tcW w:w="1686" w:type="pct"/>
            <w:gridSpan w:val="2"/>
            <w:shd w:val="clear" w:color="auto" w:fill="auto"/>
          </w:tcPr>
          <w:p w:rsidR="00B57D4D" w:rsidRPr="00057B8F" w:rsidRDefault="00B57D4D" w:rsidP="00BF0147">
            <w:pPr>
              <w:rPr>
                <w:sz w:val="20"/>
                <w:szCs w:val="16"/>
              </w:rPr>
            </w:pPr>
            <w:r w:rsidRPr="00057B8F">
              <w:rPr>
                <w:sz w:val="20"/>
                <w:szCs w:val="16"/>
              </w:rPr>
              <w:t>Всего</w:t>
            </w:r>
          </w:p>
        </w:tc>
        <w:tc>
          <w:tcPr>
            <w:tcW w:w="1677" w:type="pct"/>
            <w:shd w:val="clear" w:color="auto" w:fill="auto"/>
          </w:tcPr>
          <w:p w:rsidR="00B57D4D" w:rsidRPr="00057B8F" w:rsidRDefault="00B57D4D" w:rsidP="00BF0147">
            <w:pPr>
              <w:ind w:left="180"/>
              <w:rPr>
                <w:sz w:val="20"/>
                <w:szCs w:val="16"/>
              </w:rPr>
            </w:pPr>
          </w:p>
        </w:tc>
        <w:tc>
          <w:tcPr>
            <w:tcW w:w="1637" w:type="pct"/>
            <w:shd w:val="clear" w:color="auto" w:fill="auto"/>
          </w:tcPr>
          <w:p w:rsidR="00B57D4D" w:rsidRPr="00057B8F" w:rsidRDefault="00957418" w:rsidP="00BF0147">
            <w:pPr>
              <w:jc w:val="center"/>
              <w:rPr>
                <w:sz w:val="20"/>
                <w:szCs w:val="16"/>
              </w:rPr>
            </w:pPr>
            <w:r w:rsidRPr="00057B8F">
              <w:rPr>
                <w:sz w:val="20"/>
                <w:szCs w:val="16"/>
              </w:rPr>
              <w:t>6000</w:t>
            </w:r>
          </w:p>
        </w:tc>
      </w:tr>
    </w:tbl>
    <w:p w:rsidR="00B57D4D" w:rsidRPr="00057B8F" w:rsidRDefault="00B57D4D" w:rsidP="00B57D4D">
      <w:pPr>
        <w:pStyle w:val="6"/>
      </w:pPr>
      <w:r w:rsidRPr="00057B8F">
        <w:t>Действующие линии электропередачи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2"/>
        <w:gridCol w:w="4106"/>
        <w:gridCol w:w="2820"/>
        <w:gridCol w:w="2173"/>
      </w:tblGrid>
      <w:tr w:rsidR="00057B8F" w:rsidRPr="00057B8F" w:rsidTr="00957418">
        <w:trPr>
          <w:cantSplit/>
          <w:tblHeader/>
        </w:trPr>
        <w:tc>
          <w:tcPr>
            <w:tcW w:w="247" w:type="pct"/>
            <w:shd w:val="clear" w:color="auto" w:fill="auto"/>
            <w:noWrap/>
          </w:tcPr>
          <w:p w:rsidR="00B57D4D" w:rsidRPr="00057B8F" w:rsidRDefault="00B57D4D" w:rsidP="00BF0147">
            <w:pPr>
              <w:keepNext/>
              <w:keepLines/>
              <w:jc w:val="center"/>
              <w:rPr>
                <w:bCs/>
                <w:sz w:val="20"/>
                <w:szCs w:val="16"/>
              </w:rPr>
            </w:pPr>
            <w:r w:rsidRPr="00057B8F">
              <w:rPr>
                <w:bCs/>
                <w:sz w:val="20"/>
                <w:szCs w:val="16"/>
              </w:rPr>
              <w:t>№</w:t>
            </w:r>
          </w:p>
        </w:tc>
        <w:tc>
          <w:tcPr>
            <w:tcW w:w="2145" w:type="pct"/>
            <w:shd w:val="clear" w:color="auto" w:fill="auto"/>
            <w:noWrap/>
          </w:tcPr>
          <w:p w:rsidR="00B57D4D" w:rsidRPr="00057B8F" w:rsidRDefault="00B57D4D" w:rsidP="00BF0147">
            <w:pPr>
              <w:keepNext/>
              <w:keepLines/>
              <w:rPr>
                <w:bCs/>
                <w:sz w:val="20"/>
                <w:szCs w:val="16"/>
              </w:rPr>
            </w:pPr>
            <w:r w:rsidRPr="00057B8F">
              <w:rPr>
                <w:bCs/>
                <w:sz w:val="20"/>
                <w:szCs w:val="16"/>
              </w:rPr>
              <w:t>Наименование линии электропередачи</w:t>
            </w:r>
          </w:p>
        </w:tc>
        <w:tc>
          <w:tcPr>
            <w:tcW w:w="1473" w:type="pct"/>
            <w:shd w:val="clear" w:color="auto" w:fill="auto"/>
            <w:noWrap/>
          </w:tcPr>
          <w:p w:rsidR="00B57D4D" w:rsidRPr="00057B8F" w:rsidRDefault="00B57D4D" w:rsidP="00BF0147">
            <w:pPr>
              <w:keepNext/>
              <w:keepLines/>
              <w:rPr>
                <w:bCs/>
                <w:sz w:val="20"/>
                <w:szCs w:val="16"/>
              </w:rPr>
            </w:pPr>
            <w:r w:rsidRPr="00057B8F">
              <w:rPr>
                <w:bCs/>
                <w:sz w:val="20"/>
                <w:szCs w:val="16"/>
              </w:rPr>
              <w:t>Местоположение</w:t>
            </w:r>
          </w:p>
        </w:tc>
        <w:tc>
          <w:tcPr>
            <w:tcW w:w="1135" w:type="pct"/>
            <w:shd w:val="clear" w:color="auto" w:fill="auto"/>
            <w:noWrap/>
          </w:tcPr>
          <w:p w:rsidR="00B57D4D" w:rsidRPr="00057B8F" w:rsidRDefault="00B57D4D" w:rsidP="00BF0147">
            <w:pPr>
              <w:keepNext/>
              <w:keepLines/>
              <w:jc w:val="center"/>
              <w:rPr>
                <w:bCs/>
                <w:sz w:val="20"/>
                <w:szCs w:val="16"/>
              </w:rPr>
            </w:pPr>
            <w:r w:rsidRPr="00057B8F">
              <w:rPr>
                <w:bCs/>
                <w:sz w:val="20"/>
                <w:szCs w:val="16"/>
              </w:rPr>
              <w:t>Протяженность, км</w:t>
            </w:r>
          </w:p>
        </w:tc>
      </w:tr>
      <w:tr w:rsidR="00057B8F" w:rsidRPr="00057B8F" w:rsidTr="00957418">
        <w:trPr>
          <w:cantSplit/>
        </w:trPr>
        <w:tc>
          <w:tcPr>
            <w:tcW w:w="247" w:type="pct"/>
            <w:shd w:val="clear" w:color="auto" w:fill="auto"/>
          </w:tcPr>
          <w:p w:rsidR="00B57D4D" w:rsidRPr="00057B8F" w:rsidRDefault="00B57D4D" w:rsidP="006A1424">
            <w:pPr>
              <w:numPr>
                <w:ilvl w:val="0"/>
                <w:numId w:val="50"/>
              </w:numPr>
              <w:rPr>
                <w:sz w:val="20"/>
                <w:szCs w:val="16"/>
              </w:rPr>
            </w:pPr>
          </w:p>
        </w:tc>
        <w:tc>
          <w:tcPr>
            <w:tcW w:w="2145" w:type="pct"/>
            <w:shd w:val="clear" w:color="auto" w:fill="auto"/>
          </w:tcPr>
          <w:p w:rsidR="00B57D4D" w:rsidRPr="00057B8F" w:rsidRDefault="00B57D4D" w:rsidP="00BF0147">
            <w:pPr>
              <w:rPr>
                <w:sz w:val="20"/>
                <w:szCs w:val="16"/>
              </w:rPr>
            </w:pPr>
            <w:r w:rsidRPr="00057B8F">
              <w:rPr>
                <w:sz w:val="20"/>
                <w:szCs w:val="16"/>
              </w:rPr>
              <w:t>ВЛ 750 кВ Курская АЭС - Новобрянская</w:t>
            </w:r>
          </w:p>
        </w:tc>
        <w:tc>
          <w:tcPr>
            <w:tcW w:w="1473" w:type="pct"/>
            <w:shd w:val="clear" w:color="auto" w:fill="auto"/>
          </w:tcPr>
          <w:p w:rsidR="00B57D4D" w:rsidRPr="00057B8F" w:rsidRDefault="00B57D4D" w:rsidP="00BF0147">
            <w:pPr>
              <w:rPr>
                <w:sz w:val="20"/>
                <w:szCs w:val="16"/>
              </w:rPr>
            </w:pPr>
            <w:r w:rsidRPr="00057B8F">
              <w:rPr>
                <w:sz w:val="20"/>
                <w:szCs w:val="16"/>
              </w:rPr>
              <w:t>Брянская область, Курская область</w:t>
            </w:r>
          </w:p>
        </w:tc>
        <w:tc>
          <w:tcPr>
            <w:tcW w:w="1135" w:type="pct"/>
            <w:shd w:val="clear" w:color="auto" w:fill="auto"/>
          </w:tcPr>
          <w:p w:rsidR="00B57D4D" w:rsidRPr="00057B8F" w:rsidRDefault="00B57D4D" w:rsidP="00BF0147">
            <w:pPr>
              <w:jc w:val="center"/>
              <w:rPr>
                <w:sz w:val="20"/>
                <w:szCs w:val="16"/>
              </w:rPr>
            </w:pPr>
            <w:r w:rsidRPr="00057B8F">
              <w:rPr>
                <w:sz w:val="20"/>
                <w:szCs w:val="16"/>
              </w:rPr>
              <w:t>206,82</w:t>
            </w:r>
          </w:p>
        </w:tc>
      </w:tr>
      <w:tr w:rsidR="00057B8F" w:rsidRPr="00057B8F" w:rsidTr="00957418">
        <w:trPr>
          <w:cantSplit/>
        </w:trPr>
        <w:tc>
          <w:tcPr>
            <w:tcW w:w="247" w:type="pct"/>
            <w:shd w:val="clear" w:color="auto" w:fill="auto"/>
          </w:tcPr>
          <w:p w:rsidR="00B57D4D" w:rsidRPr="00057B8F" w:rsidRDefault="00B57D4D" w:rsidP="006A1424">
            <w:pPr>
              <w:numPr>
                <w:ilvl w:val="0"/>
                <w:numId w:val="50"/>
              </w:numPr>
              <w:rPr>
                <w:sz w:val="20"/>
                <w:szCs w:val="16"/>
              </w:rPr>
            </w:pPr>
          </w:p>
        </w:tc>
        <w:tc>
          <w:tcPr>
            <w:tcW w:w="2145" w:type="pct"/>
            <w:shd w:val="clear" w:color="auto" w:fill="auto"/>
          </w:tcPr>
          <w:p w:rsidR="00B57D4D" w:rsidRPr="00057B8F" w:rsidRDefault="00B57D4D" w:rsidP="00BF0147">
            <w:pPr>
              <w:rPr>
                <w:sz w:val="20"/>
                <w:szCs w:val="16"/>
              </w:rPr>
            </w:pPr>
            <w:r w:rsidRPr="00057B8F">
              <w:rPr>
                <w:sz w:val="20"/>
                <w:szCs w:val="16"/>
              </w:rPr>
              <w:t>ВЛ 750 кВ Смоленская АЭС - Новобрянская</w:t>
            </w:r>
          </w:p>
        </w:tc>
        <w:tc>
          <w:tcPr>
            <w:tcW w:w="1473" w:type="pct"/>
            <w:shd w:val="clear" w:color="auto" w:fill="auto"/>
          </w:tcPr>
          <w:p w:rsidR="00B57D4D" w:rsidRPr="00057B8F" w:rsidRDefault="00B57D4D" w:rsidP="00BF0147">
            <w:pPr>
              <w:rPr>
                <w:sz w:val="20"/>
                <w:szCs w:val="16"/>
              </w:rPr>
            </w:pPr>
            <w:r w:rsidRPr="00057B8F">
              <w:rPr>
                <w:sz w:val="20"/>
                <w:szCs w:val="16"/>
              </w:rPr>
              <w:t>Брянская область, Смоленская область</w:t>
            </w:r>
          </w:p>
        </w:tc>
        <w:tc>
          <w:tcPr>
            <w:tcW w:w="1135" w:type="pct"/>
            <w:shd w:val="clear" w:color="auto" w:fill="auto"/>
          </w:tcPr>
          <w:p w:rsidR="00B57D4D" w:rsidRPr="00057B8F" w:rsidRDefault="00B57D4D" w:rsidP="00BF0147">
            <w:pPr>
              <w:jc w:val="center"/>
              <w:rPr>
                <w:sz w:val="20"/>
                <w:szCs w:val="16"/>
              </w:rPr>
            </w:pPr>
            <w:r w:rsidRPr="00057B8F">
              <w:rPr>
                <w:sz w:val="20"/>
                <w:szCs w:val="16"/>
              </w:rPr>
              <w:t>131,84</w:t>
            </w:r>
          </w:p>
        </w:tc>
      </w:tr>
      <w:tr w:rsidR="00057B8F" w:rsidRPr="00057B8F" w:rsidTr="00DF2B41">
        <w:trPr>
          <w:cantSplit/>
        </w:trPr>
        <w:tc>
          <w:tcPr>
            <w:tcW w:w="247" w:type="pct"/>
            <w:shd w:val="clear" w:color="auto" w:fill="auto"/>
          </w:tcPr>
          <w:p w:rsidR="00957418" w:rsidRPr="00057B8F" w:rsidRDefault="00957418" w:rsidP="00DF2B41">
            <w:pPr>
              <w:numPr>
                <w:ilvl w:val="0"/>
                <w:numId w:val="50"/>
              </w:numPr>
              <w:rPr>
                <w:sz w:val="20"/>
                <w:szCs w:val="16"/>
              </w:rPr>
            </w:pPr>
          </w:p>
        </w:tc>
        <w:tc>
          <w:tcPr>
            <w:tcW w:w="2145" w:type="pct"/>
            <w:shd w:val="clear" w:color="auto" w:fill="auto"/>
          </w:tcPr>
          <w:p w:rsidR="00957418" w:rsidRPr="00057B8F" w:rsidRDefault="00957418" w:rsidP="00DF2B41">
            <w:pPr>
              <w:rPr>
                <w:sz w:val="20"/>
                <w:szCs w:val="16"/>
              </w:rPr>
            </w:pPr>
            <w:r w:rsidRPr="00057B8F">
              <w:rPr>
                <w:sz w:val="20"/>
                <w:szCs w:val="16"/>
              </w:rPr>
              <w:t>ВЛ 500 кВ Белобережская - Елецкая</w:t>
            </w:r>
          </w:p>
        </w:tc>
        <w:tc>
          <w:tcPr>
            <w:tcW w:w="1473" w:type="pct"/>
            <w:shd w:val="clear" w:color="auto" w:fill="auto"/>
          </w:tcPr>
          <w:p w:rsidR="00957418" w:rsidRPr="00057B8F" w:rsidRDefault="00957418" w:rsidP="00DF2B41">
            <w:pPr>
              <w:rPr>
                <w:sz w:val="20"/>
                <w:szCs w:val="16"/>
              </w:rPr>
            </w:pPr>
            <w:r w:rsidRPr="00057B8F">
              <w:rPr>
                <w:sz w:val="20"/>
                <w:szCs w:val="16"/>
              </w:rPr>
              <w:t>Брянская область, Орловская область, Липецкая область</w:t>
            </w:r>
          </w:p>
        </w:tc>
        <w:tc>
          <w:tcPr>
            <w:tcW w:w="1135" w:type="pct"/>
            <w:shd w:val="clear" w:color="auto" w:fill="auto"/>
          </w:tcPr>
          <w:p w:rsidR="00957418" w:rsidRPr="00057B8F" w:rsidRDefault="00957418" w:rsidP="00DF2B41">
            <w:pPr>
              <w:jc w:val="center"/>
              <w:rPr>
                <w:sz w:val="20"/>
                <w:szCs w:val="16"/>
              </w:rPr>
            </w:pPr>
            <w:r w:rsidRPr="00057B8F">
              <w:rPr>
                <w:sz w:val="20"/>
                <w:szCs w:val="16"/>
              </w:rPr>
              <w:t>-</w:t>
            </w:r>
          </w:p>
        </w:tc>
      </w:tr>
      <w:tr w:rsidR="00057B8F" w:rsidRPr="00057B8F" w:rsidTr="00957418">
        <w:trPr>
          <w:cantSplit/>
        </w:trPr>
        <w:tc>
          <w:tcPr>
            <w:tcW w:w="247" w:type="pct"/>
            <w:shd w:val="clear" w:color="auto" w:fill="auto"/>
          </w:tcPr>
          <w:p w:rsidR="00957418" w:rsidRPr="00057B8F" w:rsidRDefault="00957418" w:rsidP="00DF2B41">
            <w:pPr>
              <w:numPr>
                <w:ilvl w:val="0"/>
                <w:numId w:val="50"/>
              </w:numPr>
              <w:rPr>
                <w:sz w:val="20"/>
                <w:szCs w:val="16"/>
              </w:rPr>
            </w:pPr>
          </w:p>
        </w:tc>
        <w:tc>
          <w:tcPr>
            <w:tcW w:w="2145" w:type="pct"/>
            <w:shd w:val="clear" w:color="auto" w:fill="auto"/>
          </w:tcPr>
          <w:p w:rsidR="00957418" w:rsidRPr="00057B8F" w:rsidRDefault="00957418" w:rsidP="00DF2B41">
            <w:pPr>
              <w:rPr>
                <w:sz w:val="20"/>
                <w:szCs w:val="16"/>
              </w:rPr>
            </w:pPr>
            <w:r w:rsidRPr="00057B8F">
              <w:rPr>
                <w:sz w:val="20"/>
                <w:szCs w:val="16"/>
              </w:rPr>
              <w:t>ВЛ 500 кВ Новобрянская - Белобережская</w:t>
            </w:r>
          </w:p>
        </w:tc>
        <w:tc>
          <w:tcPr>
            <w:tcW w:w="1473" w:type="pct"/>
            <w:shd w:val="clear" w:color="auto" w:fill="auto"/>
          </w:tcPr>
          <w:p w:rsidR="00957418" w:rsidRPr="00057B8F" w:rsidRDefault="00957418" w:rsidP="00957418">
            <w:pPr>
              <w:rPr>
                <w:sz w:val="20"/>
                <w:szCs w:val="16"/>
              </w:rPr>
            </w:pPr>
            <w:r w:rsidRPr="00057B8F">
              <w:rPr>
                <w:sz w:val="20"/>
                <w:szCs w:val="16"/>
              </w:rPr>
              <w:t>Брянская область</w:t>
            </w:r>
          </w:p>
        </w:tc>
        <w:tc>
          <w:tcPr>
            <w:tcW w:w="1135" w:type="pct"/>
            <w:shd w:val="clear" w:color="auto" w:fill="auto"/>
          </w:tcPr>
          <w:p w:rsidR="00957418" w:rsidRPr="00057B8F" w:rsidRDefault="00957418" w:rsidP="00DF2B41">
            <w:pPr>
              <w:jc w:val="center"/>
              <w:rPr>
                <w:sz w:val="20"/>
                <w:szCs w:val="16"/>
              </w:rPr>
            </w:pPr>
            <w:r w:rsidRPr="00057B8F">
              <w:rPr>
                <w:sz w:val="20"/>
                <w:szCs w:val="16"/>
              </w:rPr>
              <w:t>-</w:t>
            </w:r>
          </w:p>
        </w:tc>
      </w:tr>
      <w:tr w:rsidR="00057B8F" w:rsidRPr="00057B8F" w:rsidTr="00DF2B41">
        <w:trPr>
          <w:cantSplit/>
        </w:trPr>
        <w:tc>
          <w:tcPr>
            <w:tcW w:w="247" w:type="pct"/>
            <w:shd w:val="clear" w:color="auto" w:fill="auto"/>
          </w:tcPr>
          <w:p w:rsidR="00B85FB7" w:rsidRPr="00057B8F" w:rsidRDefault="00B85FB7" w:rsidP="00DF2B41">
            <w:pPr>
              <w:numPr>
                <w:ilvl w:val="0"/>
                <w:numId w:val="50"/>
              </w:numPr>
              <w:rPr>
                <w:sz w:val="20"/>
                <w:szCs w:val="16"/>
              </w:rPr>
            </w:pPr>
          </w:p>
        </w:tc>
        <w:tc>
          <w:tcPr>
            <w:tcW w:w="2145" w:type="pct"/>
            <w:shd w:val="clear" w:color="auto" w:fill="auto"/>
          </w:tcPr>
          <w:p w:rsidR="00B85FB7" w:rsidRPr="00057B8F" w:rsidRDefault="00B85FB7" w:rsidP="00B85FB7">
            <w:pPr>
              <w:rPr>
                <w:sz w:val="20"/>
                <w:szCs w:val="16"/>
              </w:rPr>
            </w:pPr>
            <w:r w:rsidRPr="00057B8F">
              <w:rPr>
                <w:sz w:val="20"/>
                <w:szCs w:val="16"/>
              </w:rPr>
              <w:t>ВЛ 220 кВ Белобережская - Машзавод</w:t>
            </w:r>
          </w:p>
        </w:tc>
        <w:tc>
          <w:tcPr>
            <w:tcW w:w="1473" w:type="pct"/>
            <w:shd w:val="clear" w:color="auto" w:fill="auto"/>
          </w:tcPr>
          <w:p w:rsidR="00B85FB7" w:rsidRPr="00057B8F" w:rsidRDefault="00B85FB7" w:rsidP="00DF2B41">
            <w:pPr>
              <w:rPr>
                <w:sz w:val="20"/>
                <w:szCs w:val="16"/>
              </w:rPr>
            </w:pPr>
            <w:r w:rsidRPr="00057B8F">
              <w:rPr>
                <w:sz w:val="20"/>
                <w:szCs w:val="16"/>
              </w:rPr>
              <w:t>Брянская область</w:t>
            </w:r>
          </w:p>
        </w:tc>
        <w:tc>
          <w:tcPr>
            <w:tcW w:w="1135" w:type="pct"/>
            <w:shd w:val="clear" w:color="auto" w:fill="auto"/>
          </w:tcPr>
          <w:p w:rsidR="00B85FB7" w:rsidRPr="00057B8F" w:rsidRDefault="00B85FB7" w:rsidP="00DF2B41">
            <w:pPr>
              <w:jc w:val="center"/>
              <w:rPr>
                <w:sz w:val="20"/>
                <w:szCs w:val="16"/>
              </w:rPr>
            </w:pPr>
            <w:r w:rsidRPr="00057B8F">
              <w:rPr>
                <w:sz w:val="20"/>
                <w:szCs w:val="16"/>
              </w:rPr>
              <w:t>71,2</w:t>
            </w:r>
          </w:p>
        </w:tc>
      </w:tr>
      <w:tr w:rsidR="00057B8F" w:rsidRPr="00057B8F" w:rsidTr="00957418">
        <w:trPr>
          <w:cantSplit/>
        </w:trPr>
        <w:tc>
          <w:tcPr>
            <w:tcW w:w="247" w:type="pct"/>
            <w:shd w:val="clear" w:color="auto" w:fill="auto"/>
          </w:tcPr>
          <w:p w:rsidR="00B57D4D" w:rsidRPr="00057B8F" w:rsidRDefault="00B57D4D" w:rsidP="006A1424">
            <w:pPr>
              <w:numPr>
                <w:ilvl w:val="0"/>
                <w:numId w:val="50"/>
              </w:numPr>
              <w:rPr>
                <w:sz w:val="20"/>
                <w:szCs w:val="16"/>
              </w:rPr>
            </w:pPr>
          </w:p>
        </w:tc>
        <w:tc>
          <w:tcPr>
            <w:tcW w:w="2145" w:type="pct"/>
            <w:shd w:val="clear" w:color="auto" w:fill="auto"/>
          </w:tcPr>
          <w:p w:rsidR="00B57D4D" w:rsidRPr="00057B8F" w:rsidRDefault="00B57D4D" w:rsidP="00BF0147">
            <w:pPr>
              <w:rPr>
                <w:sz w:val="20"/>
                <w:szCs w:val="16"/>
              </w:rPr>
            </w:pPr>
            <w:r w:rsidRPr="00057B8F">
              <w:rPr>
                <w:sz w:val="20"/>
                <w:szCs w:val="16"/>
              </w:rPr>
              <w:t>ВЛ 220 кВ Железногорская - Новобрянская</w:t>
            </w:r>
          </w:p>
        </w:tc>
        <w:tc>
          <w:tcPr>
            <w:tcW w:w="1473" w:type="pct"/>
            <w:shd w:val="clear" w:color="auto" w:fill="auto"/>
          </w:tcPr>
          <w:p w:rsidR="00B57D4D" w:rsidRPr="00057B8F" w:rsidRDefault="00B57D4D" w:rsidP="00BF0147">
            <w:pPr>
              <w:rPr>
                <w:sz w:val="20"/>
                <w:szCs w:val="16"/>
              </w:rPr>
            </w:pPr>
            <w:r w:rsidRPr="00057B8F">
              <w:rPr>
                <w:sz w:val="20"/>
                <w:szCs w:val="16"/>
              </w:rPr>
              <w:t>Брянская область, Курская область, Орловская область</w:t>
            </w:r>
          </w:p>
        </w:tc>
        <w:tc>
          <w:tcPr>
            <w:tcW w:w="1135" w:type="pct"/>
            <w:shd w:val="clear" w:color="auto" w:fill="auto"/>
          </w:tcPr>
          <w:p w:rsidR="00B57D4D" w:rsidRPr="00057B8F" w:rsidRDefault="00B57D4D" w:rsidP="00BF0147">
            <w:pPr>
              <w:jc w:val="center"/>
              <w:rPr>
                <w:sz w:val="20"/>
                <w:szCs w:val="16"/>
              </w:rPr>
            </w:pPr>
            <w:r w:rsidRPr="00057B8F">
              <w:rPr>
                <w:sz w:val="20"/>
                <w:szCs w:val="16"/>
              </w:rPr>
              <w:t>144,73</w:t>
            </w:r>
          </w:p>
        </w:tc>
      </w:tr>
      <w:tr w:rsidR="00057B8F" w:rsidRPr="00057B8F" w:rsidTr="00957418">
        <w:trPr>
          <w:cantSplit/>
        </w:trPr>
        <w:tc>
          <w:tcPr>
            <w:tcW w:w="247" w:type="pct"/>
            <w:shd w:val="clear" w:color="auto" w:fill="auto"/>
          </w:tcPr>
          <w:p w:rsidR="00B57D4D" w:rsidRPr="00057B8F" w:rsidRDefault="00B57D4D" w:rsidP="006A1424">
            <w:pPr>
              <w:numPr>
                <w:ilvl w:val="0"/>
                <w:numId w:val="50"/>
              </w:numPr>
              <w:rPr>
                <w:sz w:val="20"/>
                <w:szCs w:val="16"/>
              </w:rPr>
            </w:pPr>
          </w:p>
        </w:tc>
        <w:tc>
          <w:tcPr>
            <w:tcW w:w="2145" w:type="pct"/>
            <w:shd w:val="clear" w:color="auto" w:fill="auto"/>
          </w:tcPr>
          <w:p w:rsidR="00B57D4D" w:rsidRPr="00057B8F" w:rsidRDefault="00B57D4D" w:rsidP="00BF0147">
            <w:pPr>
              <w:rPr>
                <w:sz w:val="20"/>
                <w:szCs w:val="16"/>
              </w:rPr>
            </w:pPr>
            <w:r w:rsidRPr="00057B8F">
              <w:rPr>
                <w:sz w:val="20"/>
                <w:szCs w:val="16"/>
              </w:rPr>
              <w:t>ВЛ 220 кВ Литейная - Брянская</w:t>
            </w:r>
          </w:p>
        </w:tc>
        <w:tc>
          <w:tcPr>
            <w:tcW w:w="1473" w:type="pct"/>
            <w:shd w:val="clear" w:color="auto" w:fill="auto"/>
          </w:tcPr>
          <w:p w:rsidR="00B57D4D" w:rsidRPr="00057B8F" w:rsidRDefault="00B57D4D" w:rsidP="00BF0147">
            <w:pPr>
              <w:rPr>
                <w:sz w:val="20"/>
                <w:szCs w:val="16"/>
              </w:rPr>
            </w:pPr>
            <w:r w:rsidRPr="00057B8F">
              <w:rPr>
                <w:sz w:val="20"/>
                <w:szCs w:val="16"/>
              </w:rPr>
              <w:t>Брянская область, Калужская область</w:t>
            </w:r>
          </w:p>
        </w:tc>
        <w:tc>
          <w:tcPr>
            <w:tcW w:w="1135" w:type="pct"/>
            <w:shd w:val="clear" w:color="auto" w:fill="auto"/>
          </w:tcPr>
          <w:p w:rsidR="00B57D4D" w:rsidRPr="00057B8F" w:rsidRDefault="00B57D4D" w:rsidP="00BF0147">
            <w:pPr>
              <w:jc w:val="center"/>
              <w:rPr>
                <w:sz w:val="20"/>
                <w:szCs w:val="16"/>
              </w:rPr>
            </w:pPr>
            <w:r w:rsidRPr="00057B8F">
              <w:rPr>
                <w:sz w:val="20"/>
                <w:szCs w:val="16"/>
              </w:rPr>
              <w:t>103,2</w:t>
            </w:r>
          </w:p>
        </w:tc>
      </w:tr>
      <w:tr w:rsidR="00057B8F" w:rsidRPr="00057B8F" w:rsidTr="00957418">
        <w:trPr>
          <w:cantSplit/>
        </w:trPr>
        <w:tc>
          <w:tcPr>
            <w:tcW w:w="247" w:type="pct"/>
            <w:shd w:val="clear" w:color="auto" w:fill="auto"/>
          </w:tcPr>
          <w:p w:rsidR="00B57D4D" w:rsidRPr="00057B8F" w:rsidRDefault="00B57D4D" w:rsidP="006A1424">
            <w:pPr>
              <w:numPr>
                <w:ilvl w:val="0"/>
                <w:numId w:val="50"/>
              </w:numPr>
              <w:rPr>
                <w:sz w:val="20"/>
                <w:szCs w:val="16"/>
              </w:rPr>
            </w:pPr>
          </w:p>
        </w:tc>
        <w:tc>
          <w:tcPr>
            <w:tcW w:w="2145" w:type="pct"/>
            <w:shd w:val="clear" w:color="auto" w:fill="auto"/>
          </w:tcPr>
          <w:p w:rsidR="00B57D4D" w:rsidRPr="00057B8F" w:rsidRDefault="00B57D4D" w:rsidP="00BF0147">
            <w:pPr>
              <w:rPr>
                <w:sz w:val="20"/>
                <w:szCs w:val="16"/>
              </w:rPr>
            </w:pPr>
            <w:r w:rsidRPr="00057B8F">
              <w:rPr>
                <w:sz w:val="20"/>
                <w:szCs w:val="16"/>
              </w:rPr>
              <w:t>ВЛ 220 кВ Новобрянская - Брянская 1 цепь</w:t>
            </w:r>
          </w:p>
        </w:tc>
        <w:tc>
          <w:tcPr>
            <w:tcW w:w="1473" w:type="pct"/>
            <w:shd w:val="clear" w:color="auto" w:fill="auto"/>
          </w:tcPr>
          <w:p w:rsidR="00B57D4D" w:rsidRPr="00057B8F" w:rsidRDefault="00B57D4D" w:rsidP="00BF0147">
            <w:pPr>
              <w:rPr>
                <w:sz w:val="20"/>
                <w:szCs w:val="16"/>
              </w:rPr>
            </w:pPr>
            <w:r w:rsidRPr="00057B8F">
              <w:rPr>
                <w:sz w:val="20"/>
                <w:szCs w:val="16"/>
              </w:rPr>
              <w:t>Брянская область</w:t>
            </w:r>
          </w:p>
        </w:tc>
        <w:tc>
          <w:tcPr>
            <w:tcW w:w="1135" w:type="pct"/>
            <w:shd w:val="clear" w:color="auto" w:fill="auto"/>
          </w:tcPr>
          <w:p w:rsidR="00B57D4D" w:rsidRPr="00057B8F" w:rsidRDefault="00B57D4D" w:rsidP="00BF0147">
            <w:pPr>
              <w:jc w:val="center"/>
              <w:rPr>
                <w:sz w:val="20"/>
                <w:szCs w:val="16"/>
              </w:rPr>
            </w:pPr>
            <w:r w:rsidRPr="00057B8F">
              <w:rPr>
                <w:sz w:val="20"/>
                <w:szCs w:val="16"/>
              </w:rPr>
              <w:t>26,55</w:t>
            </w:r>
          </w:p>
        </w:tc>
      </w:tr>
      <w:tr w:rsidR="00057B8F" w:rsidRPr="00057B8F" w:rsidTr="00957418">
        <w:trPr>
          <w:cantSplit/>
        </w:trPr>
        <w:tc>
          <w:tcPr>
            <w:tcW w:w="247" w:type="pct"/>
            <w:shd w:val="clear" w:color="auto" w:fill="auto"/>
          </w:tcPr>
          <w:p w:rsidR="00B57D4D" w:rsidRPr="00057B8F" w:rsidRDefault="00B57D4D" w:rsidP="006A1424">
            <w:pPr>
              <w:numPr>
                <w:ilvl w:val="0"/>
                <w:numId w:val="50"/>
              </w:numPr>
              <w:rPr>
                <w:sz w:val="20"/>
                <w:szCs w:val="16"/>
              </w:rPr>
            </w:pPr>
          </w:p>
        </w:tc>
        <w:tc>
          <w:tcPr>
            <w:tcW w:w="2145" w:type="pct"/>
            <w:shd w:val="clear" w:color="auto" w:fill="auto"/>
          </w:tcPr>
          <w:p w:rsidR="00B57D4D" w:rsidRPr="00057B8F" w:rsidRDefault="00B57D4D" w:rsidP="00BF0147">
            <w:pPr>
              <w:rPr>
                <w:sz w:val="20"/>
                <w:szCs w:val="16"/>
              </w:rPr>
            </w:pPr>
            <w:r w:rsidRPr="00057B8F">
              <w:rPr>
                <w:sz w:val="20"/>
                <w:szCs w:val="16"/>
              </w:rPr>
              <w:t>ВЛ 220 кВ Новобрянская - Брянская 2 цепь</w:t>
            </w:r>
          </w:p>
        </w:tc>
        <w:tc>
          <w:tcPr>
            <w:tcW w:w="1473" w:type="pct"/>
            <w:shd w:val="clear" w:color="auto" w:fill="auto"/>
          </w:tcPr>
          <w:p w:rsidR="00B57D4D" w:rsidRPr="00057B8F" w:rsidRDefault="00B57D4D" w:rsidP="00BF0147">
            <w:pPr>
              <w:rPr>
                <w:sz w:val="20"/>
                <w:szCs w:val="16"/>
              </w:rPr>
            </w:pPr>
            <w:r w:rsidRPr="00057B8F">
              <w:rPr>
                <w:sz w:val="20"/>
                <w:szCs w:val="16"/>
              </w:rPr>
              <w:t>Брянская область</w:t>
            </w:r>
          </w:p>
        </w:tc>
        <w:tc>
          <w:tcPr>
            <w:tcW w:w="1135" w:type="pct"/>
            <w:shd w:val="clear" w:color="auto" w:fill="auto"/>
          </w:tcPr>
          <w:p w:rsidR="00B57D4D" w:rsidRPr="00057B8F" w:rsidRDefault="00B57D4D" w:rsidP="00BF0147">
            <w:pPr>
              <w:jc w:val="center"/>
              <w:rPr>
                <w:sz w:val="20"/>
                <w:szCs w:val="16"/>
              </w:rPr>
            </w:pPr>
            <w:r w:rsidRPr="00057B8F">
              <w:rPr>
                <w:sz w:val="20"/>
                <w:szCs w:val="16"/>
              </w:rPr>
              <w:t>26,69</w:t>
            </w:r>
          </w:p>
        </w:tc>
      </w:tr>
      <w:tr w:rsidR="00057B8F" w:rsidRPr="00057B8F" w:rsidTr="00957418">
        <w:trPr>
          <w:cantSplit/>
        </w:trPr>
        <w:tc>
          <w:tcPr>
            <w:tcW w:w="247" w:type="pct"/>
            <w:shd w:val="clear" w:color="auto" w:fill="auto"/>
          </w:tcPr>
          <w:p w:rsidR="00B57D4D" w:rsidRPr="00057B8F" w:rsidRDefault="00B57D4D" w:rsidP="006A1424">
            <w:pPr>
              <w:numPr>
                <w:ilvl w:val="0"/>
                <w:numId w:val="50"/>
              </w:numPr>
              <w:rPr>
                <w:sz w:val="20"/>
                <w:szCs w:val="16"/>
              </w:rPr>
            </w:pPr>
          </w:p>
        </w:tc>
        <w:tc>
          <w:tcPr>
            <w:tcW w:w="2145" w:type="pct"/>
            <w:shd w:val="clear" w:color="auto" w:fill="auto"/>
          </w:tcPr>
          <w:p w:rsidR="00B57D4D" w:rsidRPr="00057B8F" w:rsidRDefault="00B57D4D" w:rsidP="00BF0147">
            <w:pPr>
              <w:rPr>
                <w:sz w:val="20"/>
                <w:szCs w:val="16"/>
              </w:rPr>
            </w:pPr>
            <w:r w:rsidRPr="00057B8F">
              <w:rPr>
                <w:sz w:val="20"/>
                <w:szCs w:val="16"/>
              </w:rPr>
              <w:t>ВЛ 220 кВ Новобрянская - Машзавод</w:t>
            </w:r>
          </w:p>
        </w:tc>
        <w:tc>
          <w:tcPr>
            <w:tcW w:w="1473" w:type="pct"/>
            <w:shd w:val="clear" w:color="auto" w:fill="auto"/>
          </w:tcPr>
          <w:p w:rsidR="00B57D4D" w:rsidRPr="00057B8F" w:rsidRDefault="00B57D4D" w:rsidP="00BF0147">
            <w:pPr>
              <w:rPr>
                <w:sz w:val="20"/>
                <w:szCs w:val="16"/>
              </w:rPr>
            </w:pPr>
            <w:r w:rsidRPr="00057B8F">
              <w:rPr>
                <w:sz w:val="20"/>
                <w:szCs w:val="16"/>
              </w:rPr>
              <w:t>Брянская область</w:t>
            </w:r>
          </w:p>
        </w:tc>
        <w:tc>
          <w:tcPr>
            <w:tcW w:w="1135" w:type="pct"/>
            <w:shd w:val="clear" w:color="auto" w:fill="auto"/>
          </w:tcPr>
          <w:p w:rsidR="00B57D4D" w:rsidRPr="00057B8F" w:rsidRDefault="00B57D4D" w:rsidP="00BF0147">
            <w:pPr>
              <w:jc w:val="center"/>
              <w:rPr>
                <w:sz w:val="20"/>
                <w:szCs w:val="16"/>
              </w:rPr>
            </w:pPr>
            <w:r w:rsidRPr="00057B8F">
              <w:rPr>
                <w:sz w:val="20"/>
                <w:szCs w:val="16"/>
              </w:rPr>
              <w:t>52,59</w:t>
            </w:r>
          </w:p>
        </w:tc>
      </w:tr>
      <w:tr w:rsidR="00057B8F" w:rsidRPr="00057B8F" w:rsidTr="00957418">
        <w:trPr>
          <w:cantSplit/>
        </w:trPr>
        <w:tc>
          <w:tcPr>
            <w:tcW w:w="247" w:type="pct"/>
            <w:shd w:val="clear" w:color="auto" w:fill="auto"/>
          </w:tcPr>
          <w:p w:rsidR="00B57D4D" w:rsidRPr="00057B8F" w:rsidRDefault="00B57D4D" w:rsidP="006A1424">
            <w:pPr>
              <w:numPr>
                <w:ilvl w:val="0"/>
                <w:numId w:val="50"/>
              </w:numPr>
              <w:rPr>
                <w:sz w:val="20"/>
                <w:szCs w:val="16"/>
              </w:rPr>
            </w:pPr>
          </w:p>
        </w:tc>
        <w:tc>
          <w:tcPr>
            <w:tcW w:w="2145" w:type="pct"/>
            <w:shd w:val="clear" w:color="auto" w:fill="auto"/>
          </w:tcPr>
          <w:p w:rsidR="00B57D4D" w:rsidRPr="00057B8F" w:rsidRDefault="00B57D4D" w:rsidP="00BF0147">
            <w:pPr>
              <w:rPr>
                <w:sz w:val="20"/>
                <w:szCs w:val="16"/>
              </w:rPr>
            </w:pPr>
            <w:r w:rsidRPr="00057B8F">
              <w:rPr>
                <w:sz w:val="20"/>
                <w:szCs w:val="16"/>
              </w:rPr>
              <w:t>ВЛ 220 кВ Новобрянская - Найтоповичи 1 цепь</w:t>
            </w:r>
          </w:p>
        </w:tc>
        <w:tc>
          <w:tcPr>
            <w:tcW w:w="1473" w:type="pct"/>
            <w:shd w:val="clear" w:color="auto" w:fill="auto"/>
          </w:tcPr>
          <w:p w:rsidR="00B57D4D" w:rsidRPr="00057B8F" w:rsidRDefault="00B57D4D" w:rsidP="00BF0147">
            <w:pPr>
              <w:rPr>
                <w:sz w:val="20"/>
                <w:szCs w:val="16"/>
              </w:rPr>
            </w:pPr>
            <w:r w:rsidRPr="00057B8F">
              <w:rPr>
                <w:sz w:val="20"/>
                <w:szCs w:val="16"/>
              </w:rPr>
              <w:t>Брянская область</w:t>
            </w:r>
          </w:p>
        </w:tc>
        <w:tc>
          <w:tcPr>
            <w:tcW w:w="1135" w:type="pct"/>
            <w:shd w:val="clear" w:color="auto" w:fill="auto"/>
          </w:tcPr>
          <w:p w:rsidR="00B57D4D" w:rsidRPr="00057B8F" w:rsidRDefault="00B57D4D" w:rsidP="00BF0147">
            <w:pPr>
              <w:jc w:val="center"/>
              <w:rPr>
                <w:sz w:val="20"/>
                <w:szCs w:val="16"/>
              </w:rPr>
            </w:pPr>
            <w:r w:rsidRPr="00057B8F">
              <w:rPr>
                <w:sz w:val="20"/>
                <w:szCs w:val="16"/>
              </w:rPr>
              <w:t>107,6</w:t>
            </w:r>
          </w:p>
        </w:tc>
      </w:tr>
      <w:tr w:rsidR="00057B8F" w:rsidRPr="00057B8F" w:rsidTr="00957418">
        <w:trPr>
          <w:cantSplit/>
        </w:trPr>
        <w:tc>
          <w:tcPr>
            <w:tcW w:w="247" w:type="pct"/>
            <w:shd w:val="clear" w:color="auto" w:fill="auto"/>
          </w:tcPr>
          <w:p w:rsidR="00B57D4D" w:rsidRPr="00057B8F" w:rsidRDefault="00B57D4D" w:rsidP="006A1424">
            <w:pPr>
              <w:numPr>
                <w:ilvl w:val="0"/>
                <w:numId w:val="50"/>
              </w:numPr>
              <w:rPr>
                <w:sz w:val="20"/>
                <w:szCs w:val="16"/>
              </w:rPr>
            </w:pPr>
          </w:p>
        </w:tc>
        <w:tc>
          <w:tcPr>
            <w:tcW w:w="2145" w:type="pct"/>
            <w:shd w:val="clear" w:color="auto" w:fill="auto"/>
          </w:tcPr>
          <w:p w:rsidR="00B57D4D" w:rsidRPr="00057B8F" w:rsidRDefault="00B57D4D" w:rsidP="00BF0147">
            <w:pPr>
              <w:rPr>
                <w:sz w:val="20"/>
                <w:szCs w:val="16"/>
              </w:rPr>
            </w:pPr>
            <w:r w:rsidRPr="00057B8F">
              <w:rPr>
                <w:sz w:val="20"/>
                <w:szCs w:val="16"/>
              </w:rPr>
              <w:t>ВЛ 220 кВ Новобрянская - Найтоповичи 2 цепь</w:t>
            </w:r>
          </w:p>
        </w:tc>
        <w:tc>
          <w:tcPr>
            <w:tcW w:w="1473" w:type="pct"/>
            <w:shd w:val="clear" w:color="auto" w:fill="auto"/>
          </w:tcPr>
          <w:p w:rsidR="00B57D4D" w:rsidRPr="00057B8F" w:rsidRDefault="00B57D4D" w:rsidP="00BF0147">
            <w:pPr>
              <w:rPr>
                <w:sz w:val="20"/>
                <w:szCs w:val="16"/>
              </w:rPr>
            </w:pPr>
            <w:r w:rsidRPr="00057B8F">
              <w:rPr>
                <w:sz w:val="20"/>
                <w:szCs w:val="16"/>
              </w:rPr>
              <w:t>Брянская область</w:t>
            </w:r>
          </w:p>
        </w:tc>
        <w:tc>
          <w:tcPr>
            <w:tcW w:w="1135" w:type="pct"/>
            <w:shd w:val="clear" w:color="auto" w:fill="auto"/>
          </w:tcPr>
          <w:p w:rsidR="00B57D4D" w:rsidRPr="00057B8F" w:rsidRDefault="00B57D4D" w:rsidP="00BF0147">
            <w:pPr>
              <w:jc w:val="center"/>
              <w:rPr>
                <w:sz w:val="20"/>
                <w:szCs w:val="16"/>
              </w:rPr>
            </w:pPr>
            <w:r w:rsidRPr="00057B8F">
              <w:rPr>
                <w:sz w:val="20"/>
                <w:szCs w:val="16"/>
              </w:rPr>
              <w:t>106,8</w:t>
            </w:r>
          </w:p>
        </w:tc>
      </w:tr>
      <w:tr w:rsidR="00057B8F" w:rsidRPr="00057B8F" w:rsidTr="00957418">
        <w:trPr>
          <w:cantSplit/>
        </w:trPr>
        <w:tc>
          <w:tcPr>
            <w:tcW w:w="247" w:type="pct"/>
            <w:shd w:val="clear" w:color="auto" w:fill="auto"/>
          </w:tcPr>
          <w:p w:rsidR="00B57D4D" w:rsidRPr="00057B8F" w:rsidRDefault="00B57D4D" w:rsidP="006A1424">
            <w:pPr>
              <w:numPr>
                <w:ilvl w:val="0"/>
                <w:numId w:val="50"/>
              </w:numPr>
              <w:rPr>
                <w:sz w:val="20"/>
                <w:szCs w:val="16"/>
              </w:rPr>
            </w:pPr>
          </w:p>
        </w:tc>
        <w:tc>
          <w:tcPr>
            <w:tcW w:w="2145" w:type="pct"/>
            <w:shd w:val="clear" w:color="auto" w:fill="auto"/>
          </w:tcPr>
          <w:p w:rsidR="00B57D4D" w:rsidRPr="00057B8F" w:rsidRDefault="00B57D4D" w:rsidP="00BF0147">
            <w:pPr>
              <w:rPr>
                <w:sz w:val="20"/>
                <w:szCs w:val="16"/>
              </w:rPr>
            </w:pPr>
            <w:r w:rsidRPr="00057B8F">
              <w:rPr>
                <w:sz w:val="20"/>
                <w:szCs w:val="16"/>
              </w:rPr>
              <w:t>ВЛ 220 кВ Цементная - Брянская</w:t>
            </w:r>
          </w:p>
        </w:tc>
        <w:tc>
          <w:tcPr>
            <w:tcW w:w="1473" w:type="pct"/>
            <w:shd w:val="clear" w:color="auto" w:fill="auto"/>
          </w:tcPr>
          <w:p w:rsidR="00B57D4D" w:rsidRPr="00057B8F" w:rsidRDefault="00B57D4D" w:rsidP="00BF0147">
            <w:pPr>
              <w:rPr>
                <w:sz w:val="20"/>
                <w:szCs w:val="16"/>
              </w:rPr>
            </w:pPr>
            <w:r w:rsidRPr="00057B8F">
              <w:rPr>
                <w:sz w:val="20"/>
                <w:szCs w:val="16"/>
              </w:rPr>
              <w:t>Брянская область</w:t>
            </w:r>
          </w:p>
        </w:tc>
        <w:tc>
          <w:tcPr>
            <w:tcW w:w="1135" w:type="pct"/>
            <w:shd w:val="clear" w:color="auto" w:fill="auto"/>
          </w:tcPr>
          <w:p w:rsidR="00B57D4D" w:rsidRPr="00057B8F" w:rsidRDefault="00B57D4D" w:rsidP="00BF0147">
            <w:pPr>
              <w:jc w:val="center"/>
              <w:rPr>
                <w:sz w:val="20"/>
                <w:szCs w:val="16"/>
              </w:rPr>
            </w:pPr>
            <w:r w:rsidRPr="00057B8F">
              <w:rPr>
                <w:sz w:val="20"/>
                <w:szCs w:val="16"/>
              </w:rPr>
              <w:t>27,68</w:t>
            </w:r>
          </w:p>
        </w:tc>
      </w:tr>
      <w:tr w:rsidR="00057B8F" w:rsidRPr="00057B8F" w:rsidTr="00957418">
        <w:trPr>
          <w:cantSplit/>
        </w:trPr>
        <w:tc>
          <w:tcPr>
            <w:tcW w:w="247" w:type="pct"/>
            <w:shd w:val="clear" w:color="auto" w:fill="auto"/>
          </w:tcPr>
          <w:p w:rsidR="00B57D4D" w:rsidRPr="00057B8F" w:rsidRDefault="00B57D4D" w:rsidP="006A1424">
            <w:pPr>
              <w:numPr>
                <w:ilvl w:val="0"/>
                <w:numId w:val="50"/>
              </w:numPr>
              <w:rPr>
                <w:sz w:val="20"/>
                <w:szCs w:val="16"/>
              </w:rPr>
            </w:pPr>
          </w:p>
        </w:tc>
        <w:tc>
          <w:tcPr>
            <w:tcW w:w="2145" w:type="pct"/>
            <w:shd w:val="clear" w:color="auto" w:fill="auto"/>
          </w:tcPr>
          <w:p w:rsidR="00B57D4D" w:rsidRPr="00057B8F" w:rsidRDefault="00B57D4D" w:rsidP="00BF0147">
            <w:pPr>
              <w:rPr>
                <w:sz w:val="20"/>
                <w:szCs w:val="16"/>
              </w:rPr>
            </w:pPr>
            <w:r w:rsidRPr="00057B8F">
              <w:rPr>
                <w:sz w:val="20"/>
                <w:szCs w:val="16"/>
              </w:rPr>
              <w:t>ВЛ 220 кВ Черепетская ГРЭС - Цементная</w:t>
            </w:r>
          </w:p>
        </w:tc>
        <w:tc>
          <w:tcPr>
            <w:tcW w:w="1473" w:type="pct"/>
            <w:shd w:val="clear" w:color="auto" w:fill="auto"/>
          </w:tcPr>
          <w:p w:rsidR="00B57D4D" w:rsidRPr="00057B8F" w:rsidRDefault="00B57D4D" w:rsidP="00BF0147">
            <w:pPr>
              <w:rPr>
                <w:sz w:val="20"/>
                <w:szCs w:val="16"/>
              </w:rPr>
            </w:pPr>
            <w:r w:rsidRPr="00057B8F">
              <w:rPr>
                <w:sz w:val="20"/>
                <w:szCs w:val="16"/>
              </w:rPr>
              <w:t>Брянская область, Калужская область, Тульская область</w:t>
            </w:r>
          </w:p>
        </w:tc>
        <w:tc>
          <w:tcPr>
            <w:tcW w:w="1135" w:type="pct"/>
            <w:shd w:val="clear" w:color="auto" w:fill="auto"/>
          </w:tcPr>
          <w:p w:rsidR="00B57D4D" w:rsidRPr="00057B8F" w:rsidRDefault="00B57D4D" w:rsidP="00BF0147">
            <w:pPr>
              <w:jc w:val="center"/>
              <w:rPr>
                <w:sz w:val="20"/>
                <w:szCs w:val="16"/>
              </w:rPr>
            </w:pPr>
            <w:r w:rsidRPr="00057B8F">
              <w:rPr>
                <w:sz w:val="20"/>
                <w:szCs w:val="16"/>
              </w:rPr>
              <w:t>164,5</w:t>
            </w:r>
          </w:p>
        </w:tc>
      </w:tr>
      <w:tr w:rsidR="00057B8F" w:rsidRPr="00057B8F" w:rsidTr="00957418">
        <w:trPr>
          <w:cantSplit/>
        </w:trPr>
        <w:tc>
          <w:tcPr>
            <w:tcW w:w="2392" w:type="pct"/>
            <w:gridSpan w:val="2"/>
            <w:shd w:val="clear" w:color="auto" w:fill="auto"/>
          </w:tcPr>
          <w:p w:rsidR="00B57D4D" w:rsidRPr="00057B8F" w:rsidRDefault="00B57D4D" w:rsidP="00BF0147">
            <w:pPr>
              <w:rPr>
                <w:sz w:val="20"/>
                <w:szCs w:val="16"/>
              </w:rPr>
            </w:pPr>
            <w:r w:rsidRPr="00057B8F">
              <w:rPr>
                <w:sz w:val="20"/>
                <w:szCs w:val="16"/>
              </w:rPr>
              <w:t>Всего</w:t>
            </w:r>
          </w:p>
        </w:tc>
        <w:tc>
          <w:tcPr>
            <w:tcW w:w="1473" w:type="pct"/>
            <w:shd w:val="clear" w:color="auto" w:fill="auto"/>
          </w:tcPr>
          <w:p w:rsidR="00B57D4D" w:rsidRPr="00057B8F" w:rsidRDefault="00B57D4D" w:rsidP="00BF0147">
            <w:pPr>
              <w:rPr>
                <w:sz w:val="20"/>
                <w:szCs w:val="16"/>
              </w:rPr>
            </w:pPr>
          </w:p>
        </w:tc>
        <w:tc>
          <w:tcPr>
            <w:tcW w:w="1135" w:type="pct"/>
            <w:shd w:val="clear" w:color="auto" w:fill="auto"/>
          </w:tcPr>
          <w:p w:rsidR="00B57D4D" w:rsidRPr="00057B8F" w:rsidRDefault="00B85FB7" w:rsidP="00BF0147">
            <w:pPr>
              <w:jc w:val="center"/>
              <w:rPr>
                <w:sz w:val="20"/>
                <w:szCs w:val="16"/>
              </w:rPr>
            </w:pPr>
            <w:r w:rsidRPr="00057B8F">
              <w:rPr>
                <w:sz w:val="20"/>
                <w:szCs w:val="16"/>
              </w:rPr>
              <w:t>1170,2</w:t>
            </w:r>
          </w:p>
        </w:tc>
      </w:tr>
    </w:tbl>
    <w:p w:rsidR="00B57D4D" w:rsidRPr="00057B8F" w:rsidRDefault="00B57D4D" w:rsidP="00B57D4D">
      <w:pPr>
        <w:pStyle w:val="6"/>
      </w:pPr>
      <w:r w:rsidRPr="00057B8F">
        <w:t>Действующие линии электропередачи напряжением 110 кВ и выше, пересекающие границу Российской Федерации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8"/>
        <w:gridCol w:w="4123"/>
        <w:gridCol w:w="1684"/>
        <w:gridCol w:w="1411"/>
        <w:gridCol w:w="1935"/>
      </w:tblGrid>
      <w:tr w:rsidR="00057B8F" w:rsidRPr="00057B8F" w:rsidTr="00BF0147">
        <w:trPr>
          <w:cantSplit/>
          <w:tblHeader/>
        </w:trPr>
        <w:tc>
          <w:tcPr>
            <w:tcW w:w="218" w:type="pct"/>
            <w:shd w:val="clear" w:color="auto" w:fill="auto"/>
            <w:noWrap/>
          </w:tcPr>
          <w:p w:rsidR="00B57D4D" w:rsidRPr="00057B8F" w:rsidRDefault="00B57D4D" w:rsidP="00BF0147">
            <w:pPr>
              <w:keepNext/>
              <w:keepLines/>
              <w:jc w:val="center"/>
              <w:rPr>
                <w:bCs/>
                <w:sz w:val="20"/>
                <w:szCs w:val="16"/>
              </w:rPr>
            </w:pPr>
            <w:r w:rsidRPr="00057B8F">
              <w:rPr>
                <w:bCs/>
                <w:sz w:val="20"/>
                <w:szCs w:val="16"/>
              </w:rPr>
              <w:t>№</w:t>
            </w:r>
          </w:p>
        </w:tc>
        <w:tc>
          <w:tcPr>
            <w:tcW w:w="2154" w:type="pct"/>
            <w:shd w:val="clear" w:color="auto" w:fill="auto"/>
            <w:noWrap/>
          </w:tcPr>
          <w:p w:rsidR="00B57D4D" w:rsidRPr="00057B8F" w:rsidRDefault="00B57D4D" w:rsidP="00BF0147">
            <w:pPr>
              <w:keepNext/>
              <w:keepLines/>
              <w:rPr>
                <w:bCs/>
                <w:sz w:val="20"/>
                <w:szCs w:val="16"/>
              </w:rPr>
            </w:pPr>
            <w:r w:rsidRPr="00057B8F">
              <w:rPr>
                <w:bCs/>
                <w:sz w:val="20"/>
                <w:szCs w:val="16"/>
              </w:rPr>
              <w:t>Наименование линии электропередачи</w:t>
            </w:r>
          </w:p>
        </w:tc>
        <w:tc>
          <w:tcPr>
            <w:tcW w:w="880" w:type="pct"/>
            <w:shd w:val="clear" w:color="auto" w:fill="auto"/>
            <w:noWrap/>
          </w:tcPr>
          <w:p w:rsidR="00B57D4D" w:rsidRPr="00057B8F" w:rsidRDefault="00B57D4D" w:rsidP="00BF0147">
            <w:pPr>
              <w:keepNext/>
              <w:keepLines/>
              <w:jc w:val="center"/>
              <w:rPr>
                <w:bCs/>
                <w:sz w:val="20"/>
                <w:szCs w:val="16"/>
              </w:rPr>
            </w:pPr>
            <w:r w:rsidRPr="00057B8F">
              <w:rPr>
                <w:bCs/>
                <w:sz w:val="20"/>
                <w:szCs w:val="16"/>
              </w:rPr>
              <w:t>Собственник</w:t>
            </w:r>
          </w:p>
        </w:tc>
        <w:tc>
          <w:tcPr>
            <w:tcW w:w="737" w:type="pct"/>
            <w:shd w:val="clear" w:color="auto" w:fill="auto"/>
            <w:noWrap/>
          </w:tcPr>
          <w:p w:rsidR="00B57D4D" w:rsidRPr="00057B8F" w:rsidRDefault="00B57D4D" w:rsidP="00BF0147">
            <w:pPr>
              <w:keepNext/>
              <w:keepLines/>
              <w:jc w:val="center"/>
              <w:rPr>
                <w:bCs/>
                <w:sz w:val="20"/>
                <w:szCs w:val="16"/>
              </w:rPr>
            </w:pPr>
            <w:r w:rsidRPr="00057B8F">
              <w:rPr>
                <w:bCs/>
                <w:sz w:val="20"/>
                <w:szCs w:val="16"/>
              </w:rPr>
              <w:t>Направление</w:t>
            </w:r>
          </w:p>
        </w:tc>
        <w:tc>
          <w:tcPr>
            <w:tcW w:w="1011" w:type="pct"/>
            <w:shd w:val="clear" w:color="auto" w:fill="auto"/>
            <w:noWrap/>
          </w:tcPr>
          <w:p w:rsidR="00B57D4D" w:rsidRPr="00057B8F" w:rsidRDefault="00B57D4D" w:rsidP="00BF0147">
            <w:pPr>
              <w:keepNext/>
              <w:keepLines/>
              <w:jc w:val="center"/>
              <w:rPr>
                <w:bCs/>
                <w:sz w:val="20"/>
                <w:szCs w:val="16"/>
              </w:rPr>
            </w:pPr>
            <w:r w:rsidRPr="00057B8F">
              <w:rPr>
                <w:bCs/>
                <w:sz w:val="20"/>
                <w:szCs w:val="16"/>
              </w:rPr>
              <w:t>Протяженность, км</w:t>
            </w:r>
          </w:p>
        </w:tc>
      </w:tr>
      <w:tr w:rsidR="00057B8F" w:rsidRPr="00057B8F" w:rsidTr="00BF0147">
        <w:trPr>
          <w:cantSplit/>
        </w:trPr>
        <w:tc>
          <w:tcPr>
            <w:tcW w:w="218" w:type="pct"/>
            <w:shd w:val="clear" w:color="auto" w:fill="auto"/>
          </w:tcPr>
          <w:p w:rsidR="00B57D4D" w:rsidRPr="00057B8F" w:rsidRDefault="00B57D4D" w:rsidP="006A1424">
            <w:pPr>
              <w:keepNext/>
              <w:keepLines/>
              <w:widowControl w:val="0"/>
              <w:numPr>
                <w:ilvl w:val="0"/>
                <w:numId w:val="51"/>
              </w:numPr>
              <w:rPr>
                <w:sz w:val="20"/>
                <w:szCs w:val="16"/>
              </w:rPr>
            </w:pPr>
          </w:p>
        </w:tc>
        <w:tc>
          <w:tcPr>
            <w:tcW w:w="2154" w:type="pct"/>
            <w:shd w:val="clear" w:color="auto" w:fill="auto"/>
          </w:tcPr>
          <w:p w:rsidR="00B57D4D" w:rsidRPr="00057B8F" w:rsidRDefault="00B57D4D" w:rsidP="00BF0147">
            <w:pPr>
              <w:keepNext/>
              <w:keepLines/>
              <w:rPr>
                <w:sz w:val="20"/>
                <w:szCs w:val="16"/>
              </w:rPr>
            </w:pPr>
            <w:r w:rsidRPr="00057B8F">
              <w:rPr>
                <w:sz w:val="20"/>
                <w:szCs w:val="16"/>
              </w:rPr>
              <w:t>ВЛ 110 кВ Индуктор - Гомель с отпайкой на ПС Шимберг</w:t>
            </w:r>
          </w:p>
        </w:tc>
        <w:tc>
          <w:tcPr>
            <w:tcW w:w="880" w:type="pct"/>
            <w:shd w:val="clear" w:color="auto" w:fill="auto"/>
          </w:tcPr>
          <w:p w:rsidR="00B57D4D" w:rsidRPr="00057B8F" w:rsidRDefault="006E78CC" w:rsidP="00BF0147">
            <w:pPr>
              <w:keepNext/>
              <w:keepLines/>
              <w:jc w:val="center"/>
              <w:rPr>
                <w:sz w:val="20"/>
                <w:szCs w:val="16"/>
              </w:rPr>
            </w:pPr>
            <w:r w:rsidRPr="00057B8F">
              <w:rPr>
                <w:sz w:val="20"/>
                <w:szCs w:val="16"/>
              </w:rPr>
              <w:t>ПАО «ФСК ЕЭС»</w:t>
            </w:r>
          </w:p>
        </w:tc>
        <w:tc>
          <w:tcPr>
            <w:tcW w:w="737" w:type="pct"/>
            <w:shd w:val="clear" w:color="auto" w:fill="auto"/>
          </w:tcPr>
          <w:p w:rsidR="00B57D4D" w:rsidRPr="00057B8F" w:rsidRDefault="00B57D4D" w:rsidP="00BF0147">
            <w:pPr>
              <w:keepNext/>
              <w:keepLines/>
              <w:jc w:val="center"/>
              <w:rPr>
                <w:sz w:val="20"/>
                <w:szCs w:val="16"/>
              </w:rPr>
            </w:pPr>
            <w:r w:rsidRPr="00057B8F">
              <w:rPr>
                <w:sz w:val="20"/>
                <w:szCs w:val="16"/>
              </w:rPr>
              <w:t>Республика Беларусь</w:t>
            </w:r>
          </w:p>
        </w:tc>
        <w:tc>
          <w:tcPr>
            <w:tcW w:w="1011" w:type="pct"/>
            <w:shd w:val="clear" w:color="auto" w:fill="auto"/>
          </w:tcPr>
          <w:p w:rsidR="00B57D4D" w:rsidRPr="00057B8F" w:rsidRDefault="00B57D4D" w:rsidP="00BF0147">
            <w:pPr>
              <w:keepNext/>
              <w:keepLines/>
              <w:jc w:val="center"/>
              <w:rPr>
                <w:sz w:val="20"/>
                <w:szCs w:val="16"/>
              </w:rPr>
            </w:pPr>
            <w:r w:rsidRPr="00057B8F">
              <w:rPr>
                <w:sz w:val="20"/>
                <w:szCs w:val="16"/>
              </w:rPr>
              <w:t>56,7</w:t>
            </w:r>
          </w:p>
        </w:tc>
      </w:tr>
      <w:tr w:rsidR="00057B8F" w:rsidRPr="00057B8F" w:rsidTr="00BF0147">
        <w:trPr>
          <w:cantSplit/>
        </w:trPr>
        <w:tc>
          <w:tcPr>
            <w:tcW w:w="218" w:type="pct"/>
            <w:shd w:val="clear" w:color="auto" w:fill="auto"/>
          </w:tcPr>
          <w:p w:rsidR="00B57D4D" w:rsidRPr="00057B8F" w:rsidRDefault="00B57D4D" w:rsidP="006A1424">
            <w:pPr>
              <w:widowControl w:val="0"/>
              <w:numPr>
                <w:ilvl w:val="0"/>
                <w:numId w:val="51"/>
              </w:numPr>
              <w:rPr>
                <w:sz w:val="20"/>
                <w:szCs w:val="16"/>
              </w:rPr>
            </w:pPr>
          </w:p>
        </w:tc>
        <w:tc>
          <w:tcPr>
            <w:tcW w:w="2154" w:type="pct"/>
            <w:shd w:val="clear" w:color="auto" w:fill="auto"/>
          </w:tcPr>
          <w:p w:rsidR="00B57D4D" w:rsidRPr="00057B8F" w:rsidRDefault="00B57D4D" w:rsidP="00BF0147">
            <w:pPr>
              <w:rPr>
                <w:sz w:val="20"/>
                <w:szCs w:val="16"/>
              </w:rPr>
            </w:pPr>
            <w:r w:rsidRPr="00057B8F">
              <w:rPr>
                <w:sz w:val="20"/>
                <w:szCs w:val="16"/>
              </w:rPr>
              <w:t>ВЛ 110 кВ Красная Гора - Светиловичи</w:t>
            </w:r>
          </w:p>
        </w:tc>
        <w:tc>
          <w:tcPr>
            <w:tcW w:w="880" w:type="pct"/>
            <w:shd w:val="clear" w:color="auto" w:fill="auto"/>
          </w:tcPr>
          <w:p w:rsidR="00B57D4D" w:rsidRPr="00057B8F" w:rsidRDefault="006E78CC" w:rsidP="00BF0147">
            <w:pPr>
              <w:jc w:val="center"/>
              <w:rPr>
                <w:sz w:val="20"/>
                <w:szCs w:val="16"/>
              </w:rPr>
            </w:pPr>
            <w:r w:rsidRPr="00057B8F">
              <w:rPr>
                <w:sz w:val="20"/>
                <w:szCs w:val="16"/>
              </w:rPr>
              <w:t>ПАО «ФСК ЕЭС»</w:t>
            </w:r>
          </w:p>
        </w:tc>
        <w:tc>
          <w:tcPr>
            <w:tcW w:w="737" w:type="pct"/>
            <w:shd w:val="clear" w:color="auto" w:fill="auto"/>
          </w:tcPr>
          <w:p w:rsidR="00B57D4D" w:rsidRPr="00057B8F" w:rsidRDefault="00B57D4D" w:rsidP="00BF0147">
            <w:pPr>
              <w:jc w:val="center"/>
              <w:rPr>
                <w:sz w:val="20"/>
                <w:szCs w:val="16"/>
              </w:rPr>
            </w:pPr>
            <w:r w:rsidRPr="00057B8F">
              <w:rPr>
                <w:sz w:val="20"/>
                <w:szCs w:val="16"/>
              </w:rPr>
              <w:t>Республика Беларусь</w:t>
            </w:r>
          </w:p>
        </w:tc>
        <w:tc>
          <w:tcPr>
            <w:tcW w:w="1011" w:type="pct"/>
            <w:shd w:val="clear" w:color="auto" w:fill="auto"/>
          </w:tcPr>
          <w:p w:rsidR="00B57D4D" w:rsidRPr="00057B8F" w:rsidRDefault="00B57D4D" w:rsidP="00BF0147">
            <w:pPr>
              <w:jc w:val="center"/>
              <w:rPr>
                <w:sz w:val="20"/>
                <w:szCs w:val="16"/>
              </w:rPr>
            </w:pPr>
            <w:r w:rsidRPr="00057B8F">
              <w:rPr>
                <w:sz w:val="20"/>
                <w:szCs w:val="16"/>
              </w:rPr>
              <w:t>44,5</w:t>
            </w:r>
          </w:p>
        </w:tc>
      </w:tr>
      <w:tr w:rsidR="00057B8F" w:rsidRPr="00057B8F" w:rsidTr="00BF0147">
        <w:trPr>
          <w:cantSplit/>
        </w:trPr>
        <w:tc>
          <w:tcPr>
            <w:tcW w:w="218" w:type="pct"/>
            <w:shd w:val="clear" w:color="auto" w:fill="auto"/>
          </w:tcPr>
          <w:p w:rsidR="00B57D4D" w:rsidRPr="00057B8F" w:rsidRDefault="00B57D4D" w:rsidP="006A1424">
            <w:pPr>
              <w:widowControl w:val="0"/>
              <w:numPr>
                <w:ilvl w:val="0"/>
                <w:numId w:val="51"/>
              </w:numPr>
              <w:rPr>
                <w:sz w:val="20"/>
                <w:szCs w:val="16"/>
              </w:rPr>
            </w:pPr>
          </w:p>
        </w:tc>
        <w:tc>
          <w:tcPr>
            <w:tcW w:w="2154" w:type="pct"/>
            <w:shd w:val="clear" w:color="auto" w:fill="auto"/>
          </w:tcPr>
          <w:p w:rsidR="00B57D4D" w:rsidRPr="00057B8F" w:rsidRDefault="00B57D4D" w:rsidP="00BF0147">
            <w:pPr>
              <w:rPr>
                <w:sz w:val="20"/>
                <w:szCs w:val="16"/>
              </w:rPr>
            </w:pPr>
            <w:r w:rsidRPr="00057B8F">
              <w:rPr>
                <w:sz w:val="20"/>
                <w:szCs w:val="16"/>
              </w:rPr>
              <w:t>ВЛ 110 кВ Новозыбков - Вышков 2 цепь с отпайкой и ВЛ 110 кВ Новозыбков - Гомель 2 цепь</w:t>
            </w:r>
          </w:p>
        </w:tc>
        <w:tc>
          <w:tcPr>
            <w:tcW w:w="880" w:type="pct"/>
            <w:shd w:val="clear" w:color="auto" w:fill="auto"/>
          </w:tcPr>
          <w:p w:rsidR="00B57D4D" w:rsidRPr="00057B8F" w:rsidRDefault="006E78CC" w:rsidP="00BF0147">
            <w:pPr>
              <w:jc w:val="center"/>
              <w:rPr>
                <w:sz w:val="20"/>
                <w:szCs w:val="16"/>
              </w:rPr>
            </w:pPr>
            <w:r w:rsidRPr="00057B8F">
              <w:rPr>
                <w:sz w:val="20"/>
                <w:szCs w:val="16"/>
              </w:rPr>
              <w:t>ПАО «ФСК ЕЭС»</w:t>
            </w:r>
          </w:p>
        </w:tc>
        <w:tc>
          <w:tcPr>
            <w:tcW w:w="737" w:type="pct"/>
            <w:shd w:val="clear" w:color="auto" w:fill="auto"/>
          </w:tcPr>
          <w:p w:rsidR="00B57D4D" w:rsidRPr="00057B8F" w:rsidRDefault="00B57D4D" w:rsidP="00BF0147">
            <w:pPr>
              <w:jc w:val="center"/>
              <w:rPr>
                <w:sz w:val="20"/>
                <w:szCs w:val="16"/>
              </w:rPr>
            </w:pPr>
            <w:r w:rsidRPr="00057B8F">
              <w:rPr>
                <w:sz w:val="20"/>
                <w:szCs w:val="16"/>
              </w:rPr>
              <w:t>Республика Беларусь</w:t>
            </w:r>
          </w:p>
        </w:tc>
        <w:tc>
          <w:tcPr>
            <w:tcW w:w="1011" w:type="pct"/>
            <w:shd w:val="clear" w:color="auto" w:fill="auto"/>
          </w:tcPr>
          <w:p w:rsidR="00B57D4D" w:rsidRPr="00057B8F" w:rsidRDefault="00B57D4D" w:rsidP="00BF0147">
            <w:pPr>
              <w:jc w:val="center"/>
              <w:rPr>
                <w:sz w:val="20"/>
                <w:szCs w:val="16"/>
              </w:rPr>
            </w:pPr>
            <w:r w:rsidRPr="00057B8F">
              <w:rPr>
                <w:sz w:val="20"/>
                <w:szCs w:val="16"/>
              </w:rPr>
              <w:t>36,4</w:t>
            </w:r>
          </w:p>
        </w:tc>
      </w:tr>
      <w:tr w:rsidR="00057B8F" w:rsidRPr="00057B8F" w:rsidTr="00BF0147">
        <w:trPr>
          <w:cantSplit/>
        </w:trPr>
        <w:tc>
          <w:tcPr>
            <w:tcW w:w="218" w:type="pct"/>
            <w:shd w:val="clear" w:color="auto" w:fill="auto"/>
          </w:tcPr>
          <w:p w:rsidR="00B57D4D" w:rsidRPr="00057B8F" w:rsidRDefault="00B57D4D" w:rsidP="006A1424">
            <w:pPr>
              <w:widowControl w:val="0"/>
              <w:numPr>
                <w:ilvl w:val="0"/>
                <w:numId w:val="51"/>
              </w:numPr>
              <w:rPr>
                <w:sz w:val="20"/>
                <w:szCs w:val="16"/>
              </w:rPr>
            </w:pPr>
          </w:p>
        </w:tc>
        <w:tc>
          <w:tcPr>
            <w:tcW w:w="2154" w:type="pct"/>
            <w:shd w:val="clear" w:color="auto" w:fill="auto"/>
          </w:tcPr>
          <w:p w:rsidR="00B57D4D" w:rsidRPr="00057B8F" w:rsidRDefault="00B57D4D" w:rsidP="00BF0147">
            <w:pPr>
              <w:rPr>
                <w:sz w:val="20"/>
                <w:szCs w:val="16"/>
              </w:rPr>
            </w:pPr>
            <w:r w:rsidRPr="00057B8F">
              <w:rPr>
                <w:sz w:val="20"/>
                <w:szCs w:val="16"/>
              </w:rPr>
              <w:t>ВЛ 110 кВ Новозыбков - Гомель 1 цепь с отпайкой на ПС Закопытье</w:t>
            </w:r>
          </w:p>
        </w:tc>
        <w:tc>
          <w:tcPr>
            <w:tcW w:w="880" w:type="pct"/>
            <w:shd w:val="clear" w:color="auto" w:fill="auto"/>
          </w:tcPr>
          <w:p w:rsidR="00B57D4D" w:rsidRPr="00057B8F" w:rsidRDefault="006E78CC" w:rsidP="00BF0147">
            <w:pPr>
              <w:jc w:val="center"/>
              <w:rPr>
                <w:sz w:val="20"/>
                <w:szCs w:val="16"/>
              </w:rPr>
            </w:pPr>
            <w:r w:rsidRPr="00057B8F">
              <w:rPr>
                <w:sz w:val="20"/>
                <w:szCs w:val="16"/>
              </w:rPr>
              <w:t>ПАО «ФСК ЕЭС»</w:t>
            </w:r>
          </w:p>
        </w:tc>
        <w:tc>
          <w:tcPr>
            <w:tcW w:w="737" w:type="pct"/>
            <w:shd w:val="clear" w:color="auto" w:fill="auto"/>
          </w:tcPr>
          <w:p w:rsidR="00B57D4D" w:rsidRPr="00057B8F" w:rsidRDefault="00B57D4D" w:rsidP="00BF0147">
            <w:pPr>
              <w:jc w:val="center"/>
              <w:rPr>
                <w:sz w:val="20"/>
                <w:szCs w:val="16"/>
              </w:rPr>
            </w:pPr>
            <w:r w:rsidRPr="00057B8F">
              <w:rPr>
                <w:sz w:val="20"/>
                <w:szCs w:val="16"/>
              </w:rPr>
              <w:t>Республика Беларусь</w:t>
            </w:r>
          </w:p>
        </w:tc>
        <w:tc>
          <w:tcPr>
            <w:tcW w:w="1011" w:type="pct"/>
            <w:shd w:val="clear" w:color="auto" w:fill="auto"/>
          </w:tcPr>
          <w:p w:rsidR="00B57D4D" w:rsidRPr="00057B8F" w:rsidRDefault="00B57D4D" w:rsidP="00BF0147">
            <w:pPr>
              <w:jc w:val="center"/>
              <w:rPr>
                <w:sz w:val="20"/>
                <w:szCs w:val="16"/>
              </w:rPr>
            </w:pPr>
            <w:r w:rsidRPr="00057B8F">
              <w:rPr>
                <w:sz w:val="20"/>
                <w:szCs w:val="16"/>
              </w:rPr>
              <w:t>36,4</w:t>
            </w:r>
          </w:p>
        </w:tc>
      </w:tr>
      <w:tr w:rsidR="00057B8F" w:rsidRPr="00057B8F" w:rsidTr="00BF0147">
        <w:trPr>
          <w:cantSplit/>
        </w:trPr>
        <w:tc>
          <w:tcPr>
            <w:tcW w:w="218" w:type="pct"/>
            <w:shd w:val="clear" w:color="auto" w:fill="auto"/>
          </w:tcPr>
          <w:p w:rsidR="00B57D4D" w:rsidRPr="00057B8F" w:rsidRDefault="00B57D4D" w:rsidP="006A1424">
            <w:pPr>
              <w:widowControl w:val="0"/>
              <w:numPr>
                <w:ilvl w:val="0"/>
                <w:numId w:val="51"/>
              </w:numPr>
              <w:rPr>
                <w:sz w:val="20"/>
                <w:szCs w:val="16"/>
              </w:rPr>
            </w:pPr>
          </w:p>
        </w:tc>
        <w:tc>
          <w:tcPr>
            <w:tcW w:w="2154" w:type="pct"/>
            <w:shd w:val="clear" w:color="auto" w:fill="auto"/>
          </w:tcPr>
          <w:p w:rsidR="00B57D4D" w:rsidRPr="00057B8F" w:rsidRDefault="00B57D4D" w:rsidP="00BF0147">
            <w:pPr>
              <w:rPr>
                <w:sz w:val="20"/>
                <w:szCs w:val="16"/>
              </w:rPr>
            </w:pPr>
            <w:r w:rsidRPr="00057B8F">
              <w:rPr>
                <w:sz w:val="20"/>
                <w:szCs w:val="16"/>
              </w:rPr>
              <w:t xml:space="preserve">ВЛ 110 кВ Рудня - Лиозно </w:t>
            </w:r>
          </w:p>
        </w:tc>
        <w:tc>
          <w:tcPr>
            <w:tcW w:w="880" w:type="pct"/>
            <w:shd w:val="clear" w:color="auto" w:fill="auto"/>
          </w:tcPr>
          <w:p w:rsidR="00B57D4D" w:rsidRPr="00057B8F" w:rsidRDefault="006E78CC" w:rsidP="00BF0147">
            <w:pPr>
              <w:jc w:val="center"/>
              <w:rPr>
                <w:sz w:val="20"/>
                <w:szCs w:val="16"/>
              </w:rPr>
            </w:pPr>
            <w:r w:rsidRPr="00057B8F">
              <w:rPr>
                <w:sz w:val="20"/>
                <w:szCs w:val="16"/>
              </w:rPr>
              <w:t>ПАО «ФСК ЕЭС»</w:t>
            </w:r>
          </w:p>
        </w:tc>
        <w:tc>
          <w:tcPr>
            <w:tcW w:w="737" w:type="pct"/>
            <w:shd w:val="clear" w:color="auto" w:fill="auto"/>
          </w:tcPr>
          <w:p w:rsidR="00B57D4D" w:rsidRPr="00057B8F" w:rsidRDefault="00B57D4D" w:rsidP="00BF0147">
            <w:pPr>
              <w:jc w:val="center"/>
              <w:rPr>
                <w:sz w:val="20"/>
                <w:szCs w:val="16"/>
              </w:rPr>
            </w:pPr>
            <w:r w:rsidRPr="00057B8F">
              <w:rPr>
                <w:sz w:val="20"/>
                <w:szCs w:val="16"/>
              </w:rPr>
              <w:t>Республика Беларусь</w:t>
            </w:r>
          </w:p>
        </w:tc>
        <w:tc>
          <w:tcPr>
            <w:tcW w:w="1011" w:type="pct"/>
            <w:shd w:val="clear" w:color="auto" w:fill="auto"/>
          </w:tcPr>
          <w:p w:rsidR="00B57D4D" w:rsidRPr="00057B8F" w:rsidRDefault="00142DF9" w:rsidP="00BF0147">
            <w:pPr>
              <w:jc w:val="center"/>
              <w:rPr>
                <w:sz w:val="20"/>
                <w:szCs w:val="16"/>
              </w:rPr>
            </w:pPr>
            <w:r w:rsidRPr="00057B8F">
              <w:rPr>
                <w:sz w:val="20"/>
                <w:szCs w:val="16"/>
              </w:rPr>
              <w:t>24,74</w:t>
            </w:r>
          </w:p>
        </w:tc>
      </w:tr>
      <w:tr w:rsidR="00057B8F" w:rsidRPr="00057B8F" w:rsidTr="00BF0147">
        <w:trPr>
          <w:cantSplit/>
        </w:trPr>
        <w:tc>
          <w:tcPr>
            <w:tcW w:w="2371" w:type="pct"/>
            <w:gridSpan w:val="2"/>
            <w:shd w:val="clear" w:color="auto" w:fill="auto"/>
          </w:tcPr>
          <w:p w:rsidR="00B57D4D" w:rsidRPr="00057B8F" w:rsidRDefault="00B57D4D" w:rsidP="00BF0147">
            <w:pPr>
              <w:rPr>
                <w:sz w:val="20"/>
                <w:szCs w:val="16"/>
              </w:rPr>
            </w:pPr>
            <w:r w:rsidRPr="00057B8F">
              <w:rPr>
                <w:sz w:val="20"/>
                <w:szCs w:val="16"/>
              </w:rPr>
              <w:t>Всего</w:t>
            </w:r>
          </w:p>
        </w:tc>
        <w:tc>
          <w:tcPr>
            <w:tcW w:w="880" w:type="pct"/>
            <w:shd w:val="clear" w:color="auto" w:fill="auto"/>
          </w:tcPr>
          <w:p w:rsidR="00B57D4D" w:rsidRPr="00057B8F" w:rsidRDefault="00B57D4D" w:rsidP="00BF0147">
            <w:pPr>
              <w:jc w:val="center"/>
              <w:rPr>
                <w:sz w:val="20"/>
                <w:szCs w:val="16"/>
              </w:rPr>
            </w:pPr>
          </w:p>
        </w:tc>
        <w:tc>
          <w:tcPr>
            <w:tcW w:w="737" w:type="pct"/>
            <w:shd w:val="clear" w:color="auto" w:fill="auto"/>
          </w:tcPr>
          <w:p w:rsidR="00B57D4D" w:rsidRPr="00057B8F" w:rsidRDefault="00B57D4D" w:rsidP="00BF0147">
            <w:pPr>
              <w:jc w:val="center"/>
              <w:rPr>
                <w:sz w:val="20"/>
                <w:szCs w:val="16"/>
              </w:rPr>
            </w:pPr>
          </w:p>
        </w:tc>
        <w:tc>
          <w:tcPr>
            <w:tcW w:w="1011" w:type="pct"/>
            <w:shd w:val="clear" w:color="auto" w:fill="auto"/>
          </w:tcPr>
          <w:p w:rsidR="00B57D4D" w:rsidRPr="00057B8F" w:rsidRDefault="00142DF9" w:rsidP="00BF0147">
            <w:pPr>
              <w:jc w:val="center"/>
              <w:rPr>
                <w:sz w:val="20"/>
                <w:szCs w:val="16"/>
              </w:rPr>
            </w:pPr>
            <w:r w:rsidRPr="00057B8F">
              <w:rPr>
                <w:sz w:val="20"/>
                <w:szCs w:val="16"/>
              </w:rPr>
              <w:t>198,74</w:t>
            </w:r>
          </w:p>
        </w:tc>
      </w:tr>
    </w:tbl>
    <w:p w:rsidR="00B57D4D" w:rsidRPr="00057B8F" w:rsidRDefault="00B57D4D" w:rsidP="00B57D4D">
      <w:pPr>
        <w:pStyle w:val="6"/>
      </w:pPr>
      <w:r w:rsidRPr="00057B8F">
        <w:t>Действующие линии электропередачи напряжением 110 кВ и выше, вывод из работы которых приводит к технологическим ограничениям перетока электрической энергии (мощности) по сетям более высокого класса напряжения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2804"/>
        <w:gridCol w:w="1696"/>
        <w:gridCol w:w="1599"/>
        <w:gridCol w:w="3065"/>
      </w:tblGrid>
      <w:tr w:rsidR="00057B8F" w:rsidRPr="00057B8F" w:rsidTr="00BF0147">
        <w:trPr>
          <w:cantSplit/>
        </w:trPr>
        <w:tc>
          <w:tcPr>
            <w:tcW w:w="213" w:type="pct"/>
            <w:shd w:val="clear" w:color="auto" w:fill="auto"/>
          </w:tcPr>
          <w:p w:rsidR="00B57D4D" w:rsidRPr="00057B8F" w:rsidRDefault="00B57D4D" w:rsidP="00BF0147">
            <w:pPr>
              <w:jc w:val="center"/>
              <w:rPr>
                <w:bCs/>
                <w:sz w:val="20"/>
                <w:szCs w:val="16"/>
              </w:rPr>
            </w:pPr>
            <w:r w:rsidRPr="00057B8F">
              <w:rPr>
                <w:bCs/>
                <w:sz w:val="20"/>
                <w:szCs w:val="16"/>
              </w:rPr>
              <w:t>№</w:t>
            </w:r>
          </w:p>
        </w:tc>
        <w:tc>
          <w:tcPr>
            <w:tcW w:w="1465" w:type="pct"/>
            <w:shd w:val="clear" w:color="auto" w:fill="auto"/>
          </w:tcPr>
          <w:p w:rsidR="00B57D4D" w:rsidRPr="00057B8F" w:rsidRDefault="00B57D4D" w:rsidP="00BF0147">
            <w:pPr>
              <w:rPr>
                <w:bCs/>
                <w:sz w:val="20"/>
                <w:szCs w:val="16"/>
              </w:rPr>
            </w:pPr>
            <w:r w:rsidRPr="00057B8F">
              <w:rPr>
                <w:bCs/>
                <w:sz w:val="20"/>
                <w:szCs w:val="16"/>
              </w:rPr>
              <w:t>Наименование линии электропередачи</w:t>
            </w:r>
          </w:p>
        </w:tc>
        <w:tc>
          <w:tcPr>
            <w:tcW w:w="886" w:type="pct"/>
            <w:shd w:val="clear" w:color="auto" w:fill="auto"/>
          </w:tcPr>
          <w:p w:rsidR="00B57D4D" w:rsidRPr="00057B8F" w:rsidRDefault="00B57D4D" w:rsidP="00BF0147">
            <w:pPr>
              <w:rPr>
                <w:bCs/>
                <w:sz w:val="20"/>
                <w:szCs w:val="16"/>
              </w:rPr>
            </w:pPr>
            <w:r w:rsidRPr="00057B8F">
              <w:rPr>
                <w:bCs/>
                <w:sz w:val="20"/>
                <w:szCs w:val="16"/>
              </w:rPr>
              <w:t>Местоположение</w:t>
            </w:r>
          </w:p>
        </w:tc>
        <w:tc>
          <w:tcPr>
            <w:tcW w:w="835" w:type="pct"/>
            <w:shd w:val="clear" w:color="auto" w:fill="auto"/>
          </w:tcPr>
          <w:p w:rsidR="00B57D4D" w:rsidRPr="00057B8F" w:rsidRDefault="00B57D4D" w:rsidP="00BF0147">
            <w:pPr>
              <w:jc w:val="center"/>
              <w:rPr>
                <w:bCs/>
                <w:sz w:val="20"/>
                <w:szCs w:val="16"/>
              </w:rPr>
            </w:pPr>
            <w:r w:rsidRPr="00057B8F">
              <w:rPr>
                <w:bCs/>
                <w:sz w:val="20"/>
                <w:szCs w:val="16"/>
              </w:rPr>
              <w:t>Протяженность, км</w:t>
            </w:r>
          </w:p>
        </w:tc>
        <w:tc>
          <w:tcPr>
            <w:tcW w:w="1601" w:type="pct"/>
            <w:shd w:val="clear" w:color="auto" w:fill="auto"/>
          </w:tcPr>
          <w:p w:rsidR="00B57D4D" w:rsidRPr="00057B8F" w:rsidRDefault="00B57D4D" w:rsidP="00BF0147">
            <w:pPr>
              <w:rPr>
                <w:bCs/>
                <w:sz w:val="20"/>
                <w:szCs w:val="16"/>
              </w:rPr>
            </w:pPr>
            <w:r w:rsidRPr="00057B8F">
              <w:rPr>
                <w:bCs/>
                <w:sz w:val="20"/>
                <w:szCs w:val="16"/>
              </w:rPr>
              <w:t>Ограничения при выводе из работы</w:t>
            </w:r>
          </w:p>
        </w:tc>
      </w:tr>
      <w:tr w:rsidR="00057B8F" w:rsidRPr="00057B8F" w:rsidTr="00BF0147">
        <w:trPr>
          <w:cantSplit/>
        </w:trPr>
        <w:tc>
          <w:tcPr>
            <w:tcW w:w="213" w:type="pct"/>
            <w:shd w:val="clear" w:color="auto" w:fill="auto"/>
          </w:tcPr>
          <w:p w:rsidR="00B57D4D" w:rsidRPr="00057B8F" w:rsidRDefault="00B57D4D" w:rsidP="006A1424">
            <w:pPr>
              <w:widowControl w:val="0"/>
              <w:numPr>
                <w:ilvl w:val="0"/>
                <w:numId w:val="52"/>
              </w:numPr>
              <w:rPr>
                <w:iCs/>
                <w:sz w:val="20"/>
                <w:szCs w:val="16"/>
              </w:rPr>
            </w:pPr>
          </w:p>
        </w:tc>
        <w:tc>
          <w:tcPr>
            <w:tcW w:w="1465" w:type="pct"/>
            <w:shd w:val="clear" w:color="auto" w:fill="auto"/>
          </w:tcPr>
          <w:p w:rsidR="00B57D4D" w:rsidRPr="00057B8F" w:rsidRDefault="00B57D4D" w:rsidP="00BF0147">
            <w:pPr>
              <w:rPr>
                <w:sz w:val="20"/>
                <w:szCs w:val="16"/>
              </w:rPr>
            </w:pPr>
            <w:r w:rsidRPr="00057B8F">
              <w:rPr>
                <w:sz w:val="20"/>
                <w:szCs w:val="16"/>
              </w:rPr>
              <w:t>ВЛ 110 кВ Коноша - Волошка</w:t>
            </w:r>
          </w:p>
        </w:tc>
        <w:tc>
          <w:tcPr>
            <w:tcW w:w="886" w:type="pct"/>
            <w:shd w:val="clear" w:color="auto" w:fill="auto"/>
          </w:tcPr>
          <w:p w:rsidR="00B57D4D" w:rsidRPr="00057B8F" w:rsidRDefault="00B57D4D" w:rsidP="00BF0147">
            <w:pPr>
              <w:rPr>
                <w:sz w:val="20"/>
                <w:szCs w:val="16"/>
              </w:rPr>
            </w:pPr>
            <w:r w:rsidRPr="00057B8F">
              <w:rPr>
                <w:sz w:val="20"/>
                <w:szCs w:val="16"/>
              </w:rPr>
              <w:t>Брянская область</w:t>
            </w:r>
          </w:p>
        </w:tc>
        <w:tc>
          <w:tcPr>
            <w:tcW w:w="835" w:type="pct"/>
            <w:shd w:val="clear" w:color="auto" w:fill="auto"/>
          </w:tcPr>
          <w:p w:rsidR="00B57D4D" w:rsidRPr="00057B8F" w:rsidRDefault="00B57D4D" w:rsidP="00BF0147">
            <w:pPr>
              <w:jc w:val="center"/>
              <w:rPr>
                <w:sz w:val="20"/>
                <w:szCs w:val="16"/>
              </w:rPr>
            </w:pPr>
            <w:r w:rsidRPr="00057B8F">
              <w:rPr>
                <w:sz w:val="20"/>
                <w:szCs w:val="16"/>
              </w:rPr>
              <w:t>-</w:t>
            </w:r>
          </w:p>
        </w:tc>
        <w:tc>
          <w:tcPr>
            <w:tcW w:w="1601" w:type="pct"/>
            <w:shd w:val="clear" w:color="auto" w:fill="auto"/>
          </w:tcPr>
          <w:p w:rsidR="00B57D4D" w:rsidRPr="00057B8F" w:rsidRDefault="00B57D4D" w:rsidP="00BF0147">
            <w:pPr>
              <w:rPr>
                <w:sz w:val="20"/>
                <w:szCs w:val="16"/>
              </w:rPr>
            </w:pPr>
            <w:r w:rsidRPr="00057B8F">
              <w:rPr>
                <w:sz w:val="20"/>
                <w:szCs w:val="16"/>
              </w:rPr>
              <w:t>В зависимости от фактического режима работы</w:t>
            </w:r>
          </w:p>
        </w:tc>
      </w:tr>
      <w:tr w:rsidR="00057B8F" w:rsidRPr="00057B8F" w:rsidTr="00BF0147">
        <w:trPr>
          <w:cantSplit/>
        </w:trPr>
        <w:tc>
          <w:tcPr>
            <w:tcW w:w="213" w:type="pct"/>
            <w:shd w:val="clear" w:color="auto" w:fill="auto"/>
          </w:tcPr>
          <w:p w:rsidR="00B57D4D" w:rsidRPr="00057B8F" w:rsidRDefault="00B57D4D" w:rsidP="006A1424">
            <w:pPr>
              <w:widowControl w:val="0"/>
              <w:numPr>
                <w:ilvl w:val="0"/>
                <w:numId w:val="52"/>
              </w:numPr>
              <w:rPr>
                <w:iCs/>
                <w:sz w:val="20"/>
                <w:szCs w:val="16"/>
              </w:rPr>
            </w:pPr>
          </w:p>
        </w:tc>
        <w:tc>
          <w:tcPr>
            <w:tcW w:w="1465" w:type="pct"/>
            <w:shd w:val="clear" w:color="auto" w:fill="auto"/>
          </w:tcPr>
          <w:p w:rsidR="00B57D4D" w:rsidRPr="00057B8F" w:rsidRDefault="00B57D4D" w:rsidP="00BF0147">
            <w:pPr>
              <w:autoSpaceDE w:val="0"/>
              <w:autoSpaceDN w:val="0"/>
              <w:adjustRightInd w:val="0"/>
              <w:rPr>
                <w:sz w:val="20"/>
                <w:szCs w:val="16"/>
              </w:rPr>
            </w:pPr>
            <w:r w:rsidRPr="00057B8F">
              <w:rPr>
                <w:sz w:val="20"/>
                <w:szCs w:val="16"/>
              </w:rPr>
              <w:t>ВЛ 110 кВ Плесецк - Федово</w:t>
            </w:r>
          </w:p>
        </w:tc>
        <w:tc>
          <w:tcPr>
            <w:tcW w:w="886" w:type="pct"/>
            <w:shd w:val="clear" w:color="auto" w:fill="auto"/>
          </w:tcPr>
          <w:p w:rsidR="00B57D4D" w:rsidRPr="00057B8F" w:rsidRDefault="00B57D4D" w:rsidP="00BF0147">
            <w:pPr>
              <w:rPr>
                <w:sz w:val="20"/>
                <w:szCs w:val="16"/>
              </w:rPr>
            </w:pPr>
            <w:r w:rsidRPr="00057B8F">
              <w:rPr>
                <w:sz w:val="20"/>
                <w:szCs w:val="16"/>
              </w:rPr>
              <w:t>Брянская область</w:t>
            </w:r>
          </w:p>
        </w:tc>
        <w:tc>
          <w:tcPr>
            <w:tcW w:w="835" w:type="pct"/>
            <w:shd w:val="clear" w:color="auto" w:fill="auto"/>
          </w:tcPr>
          <w:p w:rsidR="00B57D4D" w:rsidRPr="00057B8F" w:rsidRDefault="00B57D4D" w:rsidP="00BF0147">
            <w:pPr>
              <w:jc w:val="center"/>
              <w:rPr>
                <w:sz w:val="20"/>
                <w:szCs w:val="16"/>
              </w:rPr>
            </w:pPr>
            <w:r w:rsidRPr="00057B8F">
              <w:rPr>
                <w:sz w:val="20"/>
                <w:szCs w:val="16"/>
              </w:rPr>
              <w:t>-</w:t>
            </w:r>
          </w:p>
        </w:tc>
        <w:tc>
          <w:tcPr>
            <w:tcW w:w="1601" w:type="pct"/>
            <w:shd w:val="clear" w:color="auto" w:fill="auto"/>
          </w:tcPr>
          <w:p w:rsidR="00B57D4D" w:rsidRPr="00057B8F" w:rsidRDefault="00B57D4D" w:rsidP="00BF0147">
            <w:pPr>
              <w:rPr>
                <w:sz w:val="20"/>
                <w:szCs w:val="16"/>
              </w:rPr>
            </w:pPr>
            <w:r w:rsidRPr="00057B8F">
              <w:rPr>
                <w:sz w:val="20"/>
                <w:szCs w:val="16"/>
              </w:rPr>
              <w:t>В зависимости от фактического режима работы</w:t>
            </w:r>
          </w:p>
        </w:tc>
      </w:tr>
      <w:tr w:rsidR="00057B8F" w:rsidRPr="00057B8F" w:rsidTr="00BF0147">
        <w:trPr>
          <w:cantSplit/>
        </w:trPr>
        <w:tc>
          <w:tcPr>
            <w:tcW w:w="213" w:type="pct"/>
            <w:shd w:val="clear" w:color="auto" w:fill="auto"/>
          </w:tcPr>
          <w:p w:rsidR="00B57D4D" w:rsidRPr="00057B8F" w:rsidRDefault="00B57D4D" w:rsidP="006A1424">
            <w:pPr>
              <w:widowControl w:val="0"/>
              <w:numPr>
                <w:ilvl w:val="0"/>
                <w:numId w:val="52"/>
              </w:numPr>
              <w:rPr>
                <w:iCs/>
                <w:sz w:val="20"/>
                <w:szCs w:val="16"/>
              </w:rPr>
            </w:pPr>
          </w:p>
        </w:tc>
        <w:tc>
          <w:tcPr>
            <w:tcW w:w="1465" w:type="pct"/>
            <w:shd w:val="clear" w:color="auto" w:fill="auto"/>
          </w:tcPr>
          <w:p w:rsidR="00B57D4D" w:rsidRPr="00057B8F" w:rsidRDefault="00B57D4D" w:rsidP="00BF0147">
            <w:pPr>
              <w:autoSpaceDE w:val="0"/>
              <w:autoSpaceDN w:val="0"/>
              <w:adjustRightInd w:val="0"/>
              <w:rPr>
                <w:sz w:val="20"/>
                <w:szCs w:val="16"/>
              </w:rPr>
            </w:pPr>
            <w:r w:rsidRPr="00057B8F">
              <w:rPr>
                <w:sz w:val="20"/>
                <w:szCs w:val="16"/>
              </w:rPr>
              <w:t>ВЛ 110 кВ Плесецк - Шалакуша-тяговая</w:t>
            </w:r>
          </w:p>
        </w:tc>
        <w:tc>
          <w:tcPr>
            <w:tcW w:w="886" w:type="pct"/>
            <w:shd w:val="clear" w:color="auto" w:fill="auto"/>
          </w:tcPr>
          <w:p w:rsidR="00B57D4D" w:rsidRPr="00057B8F" w:rsidRDefault="00B57D4D" w:rsidP="00BF0147">
            <w:pPr>
              <w:rPr>
                <w:sz w:val="20"/>
                <w:szCs w:val="16"/>
              </w:rPr>
            </w:pPr>
            <w:r w:rsidRPr="00057B8F">
              <w:rPr>
                <w:sz w:val="20"/>
                <w:szCs w:val="16"/>
              </w:rPr>
              <w:t>Брянская область</w:t>
            </w:r>
          </w:p>
        </w:tc>
        <w:tc>
          <w:tcPr>
            <w:tcW w:w="835" w:type="pct"/>
            <w:shd w:val="clear" w:color="auto" w:fill="auto"/>
          </w:tcPr>
          <w:p w:rsidR="00B57D4D" w:rsidRPr="00057B8F" w:rsidRDefault="00B57D4D" w:rsidP="00BF0147">
            <w:pPr>
              <w:jc w:val="center"/>
              <w:rPr>
                <w:sz w:val="20"/>
                <w:szCs w:val="16"/>
              </w:rPr>
            </w:pPr>
            <w:r w:rsidRPr="00057B8F">
              <w:rPr>
                <w:sz w:val="20"/>
                <w:szCs w:val="16"/>
              </w:rPr>
              <w:t>-</w:t>
            </w:r>
          </w:p>
        </w:tc>
        <w:tc>
          <w:tcPr>
            <w:tcW w:w="1601" w:type="pct"/>
            <w:shd w:val="clear" w:color="auto" w:fill="auto"/>
          </w:tcPr>
          <w:p w:rsidR="00B57D4D" w:rsidRPr="00057B8F" w:rsidRDefault="00B57D4D" w:rsidP="00BF0147">
            <w:pPr>
              <w:rPr>
                <w:sz w:val="20"/>
                <w:szCs w:val="16"/>
              </w:rPr>
            </w:pPr>
            <w:r w:rsidRPr="00057B8F">
              <w:rPr>
                <w:sz w:val="20"/>
                <w:szCs w:val="16"/>
              </w:rPr>
              <w:t>В зависимости от фактического режима работы</w:t>
            </w:r>
          </w:p>
        </w:tc>
      </w:tr>
      <w:tr w:rsidR="00057B8F" w:rsidRPr="00057B8F" w:rsidTr="00BF0147">
        <w:trPr>
          <w:cantSplit/>
          <w:trHeight w:val="15"/>
        </w:trPr>
        <w:tc>
          <w:tcPr>
            <w:tcW w:w="1677" w:type="pct"/>
            <w:gridSpan w:val="2"/>
            <w:shd w:val="clear" w:color="auto" w:fill="auto"/>
          </w:tcPr>
          <w:p w:rsidR="00B57D4D" w:rsidRPr="00057B8F" w:rsidRDefault="00B57D4D" w:rsidP="00BF0147">
            <w:pPr>
              <w:rPr>
                <w:sz w:val="20"/>
                <w:szCs w:val="16"/>
              </w:rPr>
            </w:pPr>
            <w:r w:rsidRPr="00057B8F">
              <w:rPr>
                <w:sz w:val="20"/>
                <w:szCs w:val="16"/>
              </w:rPr>
              <w:t>Всего</w:t>
            </w:r>
          </w:p>
        </w:tc>
        <w:tc>
          <w:tcPr>
            <w:tcW w:w="886" w:type="pct"/>
            <w:shd w:val="clear" w:color="auto" w:fill="auto"/>
          </w:tcPr>
          <w:p w:rsidR="00B57D4D" w:rsidRPr="00057B8F" w:rsidRDefault="00B57D4D" w:rsidP="00BF0147">
            <w:pPr>
              <w:rPr>
                <w:sz w:val="20"/>
                <w:szCs w:val="16"/>
              </w:rPr>
            </w:pPr>
          </w:p>
        </w:tc>
        <w:tc>
          <w:tcPr>
            <w:tcW w:w="835" w:type="pct"/>
            <w:shd w:val="clear" w:color="auto" w:fill="auto"/>
          </w:tcPr>
          <w:p w:rsidR="00B57D4D" w:rsidRPr="00057B8F" w:rsidRDefault="00B57D4D" w:rsidP="00BF0147">
            <w:pPr>
              <w:jc w:val="center"/>
              <w:rPr>
                <w:sz w:val="20"/>
                <w:szCs w:val="16"/>
              </w:rPr>
            </w:pPr>
            <w:r w:rsidRPr="00057B8F">
              <w:rPr>
                <w:sz w:val="20"/>
                <w:szCs w:val="16"/>
              </w:rPr>
              <w:t>-</w:t>
            </w:r>
          </w:p>
        </w:tc>
        <w:tc>
          <w:tcPr>
            <w:tcW w:w="1601" w:type="pct"/>
            <w:shd w:val="clear" w:color="auto" w:fill="auto"/>
          </w:tcPr>
          <w:p w:rsidR="00B57D4D" w:rsidRPr="00057B8F" w:rsidRDefault="00B57D4D" w:rsidP="00BF0147">
            <w:pPr>
              <w:rPr>
                <w:sz w:val="20"/>
                <w:szCs w:val="16"/>
              </w:rPr>
            </w:pPr>
          </w:p>
        </w:tc>
      </w:tr>
    </w:tbl>
    <w:p w:rsidR="00AE28AF" w:rsidRPr="00057B8F" w:rsidRDefault="00AE28AF" w:rsidP="000265D9">
      <w:pPr>
        <w:pStyle w:val="4"/>
      </w:pPr>
      <w:r w:rsidRPr="00057B8F">
        <w:t>Строящиеся объекты</w:t>
      </w:r>
      <w:bookmarkEnd w:id="328"/>
    </w:p>
    <w:p w:rsidR="00B57D4D" w:rsidRPr="00057B8F" w:rsidRDefault="00B57D4D" w:rsidP="00B57D4D">
      <w:pPr>
        <w:pStyle w:val="6"/>
      </w:pPr>
      <w:bookmarkStart w:id="329" w:name="_Toc325799926"/>
      <w:bookmarkStart w:id="330" w:name="_Toc340925116"/>
      <w:bookmarkStart w:id="331" w:name="_Toc343803233"/>
      <w:bookmarkStart w:id="332" w:name="_Toc343871766"/>
      <w:r w:rsidRPr="00057B8F">
        <w:t>Строящиеся линии электропередачи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0"/>
        <w:gridCol w:w="1793"/>
        <w:gridCol w:w="743"/>
        <w:gridCol w:w="992"/>
        <w:gridCol w:w="1051"/>
        <w:gridCol w:w="1300"/>
        <w:gridCol w:w="1334"/>
        <w:gridCol w:w="1928"/>
      </w:tblGrid>
      <w:tr w:rsidR="00057B8F" w:rsidRPr="00057B8F" w:rsidTr="00580489">
        <w:trPr>
          <w:cantSplit/>
          <w:trHeight w:val="20"/>
          <w:tblHeader/>
        </w:trPr>
        <w:tc>
          <w:tcPr>
            <w:tcW w:w="225" w:type="pct"/>
            <w:vMerge w:val="restart"/>
            <w:shd w:val="clear" w:color="auto" w:fill="auto"/>
          </w:tcPr>
          <w:p w:rsidR="00580489" w:rsidRPr="00057B8F" w:rsidRDefault="00580489" w:rsidP="008E031D">
            <w:pPr>
              <w:jc w:val="center"/>
              <w:rPr>
                <w:bCs/>
                <w:sz w:val="20"/>
                <w:szCs w:val="16"/>
              </w:rPr>
            </w:pPr>
            <w:r w:rsidRPr="00057B8F">
              <w:rPr>
                <w:bCs/>
                <w:sz w:val="20"/>
                <w:szCs w:val="16"/>
              </w:rPr>
              <w:t>№</w:t>
            </w:r>
          </w:p>
        </w:tc>
        <w:tc>
          <w:tcPr>
            <w:tcW w:w="937" w:type="pct"/>
            <w:vMerge w:val="restart"/>
            <w:shd w:val="clear" w:color="auto" w:fill="auto"/>
          </w:tcPr>
          <w:p w:rsidR="00580489" w:rsidRPr="00057B8F" w:rsidRDefault="00580489" w:rsidP="008E031D">
            <w:pPr>
              <w:rPr>
                <w:bCs/>
                <w:sz w:val="20"/>
                <w:szCs w:val="16"/>
              </w:rPr>
            </w:pPr>
            <w:r w:rsidRPr="00057B8F">
              <w:rPr>
                <w:bCs/>
                <w:sz w:val="20"/>
                <w:szCs w:val="16"/>
              </w:rPr>
              <w:t>Наименова</w:t>
            </w:r>
            <w:r w:rsidRPr="00057B8F">
              <w:rPr>
                <w:bCs/>
                <w:sz w:val="20"/>
                <w:szCs w:val="16"/>
              </w:rPr>
              <w:softHyphen/>
              <w:t>ние</w:t>
            </w:r>
          </w:p>
        </w:tc>
        <w:tc>
          <w:tcPr>
            <w:tcW w:w="388" w:type="pct"/>
            <w:vMerge w:val="restart"/>
            <w:shd w:val="clear" w:color="auto" w:fill="auto"/>
          </w:tcPr>
          <w:p w:rsidR="00580489" w:rsidRPr="00057B8F" w:rsidRDefault="00580489" w:rsidP="008E031D">
            <w:pPr>
              <w:jc w:val="center"/>
              <w:rPr>
                <w:bCs/>
                <w:sz w:val="20"/>
                <w:szCs w:val="16"/>
              </w:rPr>
            </w:pPr>
            <w:r w:rsidRPr="00057B8F">
              <w:rPr>
                <w:bCs/>
                <w:sz w:val="20"/>
                <w:szCs w:val="16"/>
              </w:rPr>
              <w:t>Год ввода объ</w:t>
            </w:r>
            <w:r w:rsidRPr="00057B8F">
              <w:rPr>
                <w:bCs/>
                <w:sz w:val="20"/>
                <w:szCs w:val="16"/>
              </w:rPr>
              <w:softHyphen/>
              <w:t>екта</w:t>
            </w:r>
          </w:p>
        </w:tc>
        <w:tc>
          <w:tcPr>
            <w:tcW w:w="1067" w:type="pct"/>
            <w:gridSpan w:val="2"/>
            <w:shd w:val="clear" w:color="auto" w:fill="auto"/>
          </w:tcPr>
          <w:p w:rsidR="00580489" w:rsidRPr="00057B8F" w:rsidRDefault="00580489" w:rsidP="008E031D">
            <w:pPr>
              <w:jc w:val="center"/>
              <w:rPr>
                <w:bCs/>
                <w:sz w:val="20"/>
                <w:szCs w:val="16"/>
              </w:rPr>
            </w:pPr>
            <w:r w:rsidRPr="00057B8F">
              <w:rPr>
                <w:sz w:val="20"/>
                <w:szCs w:val="28"/>
              </w:rPr>
              <w:t>Протяженность, (км)</w:t>
            </w:r>
          </w:p>
        </w:tc>
        <w:tc>
          <w:tcPr>
            <w:tcW w:w="679" w:type="pct"/>
            <w:vMerge w:val="restart"/>
          </w:tcPr>
          <w:p w:rsidR="00580489" w:rsidRPr="00057B8F" w:rsidRDefault="00580489" w:rsidP="008E031D">
            <w:pPr>
              <w:rPr>
                <w:bCs/>
                <w:sz w:val="20"/>
                <w:szCs w:val="16"/>
              </w:rPr>
            </w:pPr>
            <w:r w:rsidRPr="00057B8F">
              <w:rPr>
                <w:sz w:val="20"/>
                <w:szCs w:val="28"/>
              </w:rPr>
              <w:t>Схемные</w:t>
            </w:r>
            <w:r w:rsidR="00BC22EA" w:rsidRPr="00057B8F">
              <w:rPr>
                <w:sz w:val="20"/>
                <w:szCs w:val="28"/>
              </w:rPr>
              <w:t xml:space="preserve"> </w:t>
            </w:r>
            <w:r w:rsidRPr="00057B8F">
              <w:rPr>
                <w:sz w:val="20"/>
                <w:szCs w:val="28"/>
              </w:rPr>
              <w:t>осо</w:t>
            </w:r>
            <w:r w:rsidRPr="00057B8F">
              <w:rPr>
                <w:sz w:val="20"/>
                <w:szCs w:val="28"/>
              </w:rPr>
              <w:softHyphen/>
              <w:t>бенности</w:t>
            </w:r>
          </w:p>
        </w:tc>
        <w:tc>
          <w:tcPr>
            <w:tcW w:w="697" w:type="pct"/>
            <w:vMerge w:val="restart"/>
          </w:tcPr>
          <w:p w:rsidR="00580489" w:rsidRPr="00057B8F" w:rsidRDefault="00580489" w:rsidP="008E031D">
            <w:pPr>
              <w:rPr>
                <w:bCs/>
                <w:sz w:val="20"/>
                <w:szCs w:val="16"/>
              </w:rPr>
            </w:pPr>
            <w:r w:rsidRPr="00057B8F">
              <w:rPr>
                <w:bCs/>
                <w:sz w:val="20"/>
                <w:szCs w:val="16"/>
              </w:rPr>
              <w:t>Ответствен</w:t>
            </w:r>
            <w:r w:rsidRPr="00057B8F">
              <w:rPr>
                <w:bCs/>
                <w:sz w:val="20"/>
                <w:szCs w:val="16"/>
              </w:rPr>
              <w:softHyphen/>
              <w:t>ная органи</w:t>
            </w:r>
            <w:r w:rsidRPr="00057B8F">
              <w:rPr>
                <w:bCs/>
                <w:sz w:val="20"/>
                <w:szCs w:val="16"/>
              </w:rPr>
              <w:softHyphen/>
              <w:t>зация</w:t>
            </w:r>
          </w:p>
        </w:tc>
        <w:tc>
          <w:tcPr>
            <w:tcW w:w="1007" w:type="pct"/>
            <w:vMerge w:val="restart"/>
            <w:shd w:val="clear" w:color="auto" w:fill="auto"/>
          </w:tcPr>
          <w:p w:rsidR="00580489" w:rsidRPr="00057B8F" w:rsidRDefault="00580489" w:rsidP="008E031D">
            <w:pPr>
              <w:rPr>
                <w:bCs/>
                <w:sz w:val="20"/>
                <w:szCs w:val="16"/>
              </w:rPr>
            </w:pPr>
            <w:r w:rsidRPr="00057B8F">
              <w:rPr>
                <w:bCs/>
                <w:sz w:val="20"/>
                <w:szCs w:val="16"/>
              </w:rPr>
              <w:t>Основное назна</w:t>
            </w:r>
            <w:r w:rsidRPr="00057B8F">
              <w:rPr>
                <w:bCs/>
                <w:sz w:val="20"/>
                <w:szCs w:val="16"/>
              </w:rPr>
              <w:softHyphen/>
              <w:t xml:space="preserve">чение </w:t>
            </w:r>
          </w:p>
        </w:tc>
      </w:tr>
      <w:tr w:rsidR="00057B8F" w:rsidRPr="00057B8F" w:rsidTr="00580489">
        <w:trPr>
          <w:cantSplit/>
          <w:trHeight w:val="20"/>
          <w:tblHeader/>
        </w:trPr>
        <w:tc>
          <w:tcPr>
            <w:tcW w:w="225" w:type="pct"/>
            <w:vMerge/>
            <w:shd w:val="clear" w:color="auto" w:fill="auto"/>
          </w:tcPr>
          <w:p w:rsidR="00580489" w:rsidRPr="00057B8F" w:rsidRDefault="00580489" w:rsidP="008E031D">
            <w:pPr>
              <w:jc w:val="center"/>
              <w:rPr>
                <w:bCs/>
                <w:sz w:val="20"/>
                <w:szCs w:val="16"/>
              </w:rPr>
            </w:pPr>
          </w:p>
        </w:tc>
        <w:tc>
          <w:tcPr>
            <w:tcW w:w="937" w:type="pct"/>
            <w:vMerge/>
            <w:shd w:val="clear" w:color="auto" w:fill="auto"/>
          </w:tcPr>
          <w:p w:rsidR="00580489" w:rsidRPr="00057B8F" w:rsidRDefault="00580489" w:rsidP="008E031D">
            <w:pPr>
              <w:rPr>
                <w:bCs/>
                <w:sz w:val="20"/>
                <w:szCs w:val="16"/>
              </w:rPr>
            </w:pPr>
          </w:p>
        </w:tc>
        <w:tc>
          <w:tcPr>
            <w:tcW w:w="388" w:type="pct"/>
            <w:vMerge/>
            <w:shd w:val="clear" w:color="auto" w:fill="auto"/>
          </w:tcPr>
          <w:p w:rsidR="00580489" w:rsidRPr="00057B8F" w:rsidRDefault="00580489" w:rsidP="008E031D">
            <w:pPr>
              <w:jc w:val="center"/>
              <w:rPr>
                <w:bCs/>
                <w:sz w:val="20"/>
                <w:szCs w:val="16"/>
              </w:rPr>
            </w:pPr>
          </w:p>
        </w:tc>
        <w:tc>
          <w:tcPr>
            <w:tcW w:w="518" w:type="pct"/>
            <w:shd w:val="clear" w:color="auto" w:fill="auto"/>
          </w:tcPr>
          <w:p w:rsidR="00580489" w:rsidRPr="00057B8F" w:rsidRDefault="00580489" w:rsidP="008E031D">
            <w:pPr>
              <w:jc w:val="center"/>
              <w:rPr>
                <w:bCs/>
                <w:sz w:val="20"/>
                <w:szCs w:val="16"/>
              </w:rPr>
            </w:pPr>
            <w:r w:rsidRPr="00057B8F">
              <w:rPr>
                <w:sz w:val="20"/>
                <w:szCs w:val="28"/>
              </w:rPr>
              <w:t>по участ</w:t>
            </w:r>
            <w:r w:rsidRPr="00057B8F">
              <w:rPr>
                <w:sz w:val="20"/>
                <w:szCs w:val="28"/>
              </w:rPr>
              <w:softHyphen/>
              <w:t>кам</w:t>
            </w:r>
          </w:p>
        </w:tc>
        <w:tc>
          <w:tcPr>
            <w:tcW w:w="549" w:type="pct"/>
            <w:shd w:val="clear" w:color="auto" w:fill="auto"/>
          </w:tcPr>
          <w:p w:rsidR="00580489" w:rsidRPr="00057B8F" w:rsidRDefault="00580489" w:rsidP="00580489">
            <w:pPr>
              <w:jc w:val="center"/>
              <w:rPr>
                <w:bCs/>
                <w:sz w:val="20"/>
                <w:szCs w:val="16"/>
              </w:rPr>
            </w:pPr>
            <w:r w:rsidRPr="00057B8F">
              <w:rPr>
                <w:sz w:val="20"/>
                <w:szCs w:val="28"/>
              </w:rPr>
              <w:t>итого</w:t>
            </w:r>
          </w:p>
        </w:tc>
        <w:tc>
          <w:tcPr>
            <w:tcW w:w="679" w:type="pct"/>
            <w:vMerge/>
          </w:tcPr>
          <w:p w:rsidR="00580489" w:rsidRPr="00057B8F" w:rsidRDefault="00580489" w:rsidP="008E031D">
            <w:pPr>
              <w:rPr>
                <w:bCs/>
                <w:sz w:val="20"/>
                <w:szCs w:val="16"/>
              </w:rPr>
            </w:pPr>
          </w:p>
        </w:tc>
        <w:tc>
          <w:tcPr>
            <w:tcW w:w="697" w:type="pct"/>
            <w:vMerge/>
          </w:tcPr>
          <w:p w:rsidR="00580489" w:rsidRPr="00057B8F" w:rsidRDefault="00580489" w:rsidP="008E031D">
            <w:pPr>
              <w:rPr>
                <w:bCs/>
                <w:sz w:val="20"/>
                <w:szCs w:val="16"/>
              </w:rPr>
            </w:pPr>
          </w:p>
        </w:tc>
        <w:tc>
          <w:tcPr>
            <w:tcW w:w="1007" w:type="pct"/>
            <w:vMerge/>
            <w:shd w:val="clear" w:color="auto" w:fill="auto"/>
          </w:tcPr>
          <w:p w:rsidR="00580489" w:rsidRPr="00057B8F" w:rsidRDefault="00580489" w:rsidP="008E031D">
            <w:pPr>
              <w:rPr>
                <w:bCs/>
                <w:sz w:val="20"/>
                <w:szCs w:val="16"/>
              </w:rPr>
            </w:pPr>
          </w:p>
        </w:tc>
      </w:tr>
      <w:tr w:rsidR="00057B8F" w:rsidRPr="00057B8F" w:rsidTr="00580489">
        <w:trPr>
          <w:cantSplit/>
        </w:trPr>
        <w:tc>
          <w:tcPr>
            <w:tcW w:w="225" w:type="pct"/>
            <w:shd w:val="clear" w:color="auto" w:fill="auto"/>
          </w:tcPr>
          <w:p w:rsidR="00580489" w:rsidRPr="00057B8F" w:rsidRDefault="00580489" w:rsidP="0002306E">
            <w:pPr>
              <w:numPr>
                <w:ilvl w:val="0"/>
                <w:numId w:val="336"/>
              </w:numPr>
              <w:rPr>
                <w:sz w:val="20"/>
                <w:szCs w:val="16"/>
              </w:rPr>
            </w:pPr>
          </w:p>
        </w:tc>
        <w:tc>
          <w:tcPr>
            <w:tcW w:w="937" w:type="pct"/>
            <w:shd w:val="clear" w:color="auto" w:fill="auto"/>
          </w:tcPr>
          <w:p w:rsidR="00580489" w:rsidRPr="00057B8F" w:rsidRDefault="00580489" w:rsidP="008E031D">
            <w:pPr>
              <w:rPr>
                <w:sz w:val="20"/>
                <w:szCs w:val="16"/>
              </w:rPr>
            </w:pPr>
            <w:r w:rsidRPr="00057B8F">
              <w:rPr>
                <w:sz w:val="20"/>
                <w:szCs w:val="16"/>
              </w:rPr>
              <w:t>ВЛ 220 кВ Найтоповичи - Новозыбков с расширением ПС 110 кВ Новозыб</w:t>
            </w:r>
            <w:r w:rsidR="009E6C45" w:rsidRPr="00057B8F">
              <w:rPr>
                <w:sz w:val="20"/>
                <w:szCs w:val="16"/>
              </w:rPr>
              <w:softHyphen/>
            </w:r>
            <w:r w:rsidRPr="00057B8F">
              <w:rPr>
                <w:sz w:val="20"/>
                <w:szCs w:val="16"/>
              </w:rPr>
              <w:t>ков и ПС 220 кВ Найтоповичи (выделение 1-й очереди строи</w:t>
            </w:r>
            <w:r w:rsidR="009E6C45" w:rsidRPr="00057B8F">
              <w:rPr>
                <w:sz w:val="20"/>
                <w:szCs w:val="16"/>
              </w:rPr>
              <w:softHyphen/>
            </w:r>
            <w:r w:rsidRPr="00057B8F">
              <w:rPr>
                <w:sz w:val="20"/>
                <w:szCs w:val="16"/>
              </w:rPr>
              <w:t>тельства - одна цепь ВЛ в габаритах 220 кВ с включением ее на напряжение 110 кВ)</w:t>
            </w:r>
          </w:p>
        </w:tc>
        <w:tc>
          <w:tcPr>
            <w:tcW w:w="388" w:type="pct"/>
            <w:shd w:val="clear" w:color="auto" w:fill="auto"/>
          </w:tcPr>
          <w:p w:rsidR="00580489" w:rsidRPr="00057B8F" w:rsidRDefault="00580489" w:rsidP="008E031D">
            <w:pPr>
              <w:jc w:val="center"/>
              <w:rPr>
                <w:sz w:val="20"/>
                <w:szCs w:val="16"/>
              </w:rPr>
            </w:pPr>
            <w:r w:rsidRPr="00057B8F">
              <w:rPr>
                <w:sz w:val="20"/>
                <w:szCs w:val="16"/>
              </w:rPr>
              <w:t>2018</w:t>
            </w:r>
            <w:r w:rsidR="000F21E2" w:rsidRPr="00057B8F">
              <w:rPr>
                <w:sz w:val="20"/>
                <w:szCs w:val="16"/>
              </w:rPr>
              <w:t xml:space="preserve"> год</w:t>
            </w:r>
          </w:p>
        </w:tc>
        <w:tc>
          <w:tcPr>
            <w:tcW w:w="518" w:type="pct"/>
            <w:shd w:val="clear" w:color="auto" w:fill="auto"/>
          </w:tcPr>
          <w:p w:rsidR="00580489" w:rsidRPr="00057B8F" w:rsidRDefault="00580489" w:rsidP="008E031D">
            <w:pPr>
              <w:jc w:val="center"/>
              <w:rPr>
                <w:sz w:val="20"/>
                <w:szCs w:val="22"/>
              </w:rPr>
            </w:pPr>
            <w:r w:rsidRPr="00057B8F">
              <w:rPr>
                <w:sz w:val="20"/>
                <w:szCs w:val="22"/>
              </w:rPr>
              <w:t>60,</w:t>
            </w:r>
            <w:r w:rsidRPr="00057B8F">
              <w:rPr>
                <w:sz w:val="20"/>
                <w:szCs w:val="22"/>
              </w:rPr>
              <w:br/>
              <w:t>2х26 Мвар</w:t>
            </w:r>
          </w:p>
        </w:tc>
        <w:tc>
          <w:tcPr>
            <w:tcW w:w="549" w:type="pct"/>
            <w:shd w:val="clear" w:color="auto" w:fill="auto"/>
          </w:tcPr>
          <w:p w:rsidR="00580489" w:rsidRPr="00057B8F" w:rsidRDefault="00580489" w:rsidP="008E031D">
            <w:pPr>
              <w:jc w:val="center"/>
              <w:rPr>
                <w:sz w:val="20"/>
                <w:szCs w:val="22"/>
              </w:rPr>
            </w:pPr>
            <w:r w:rsidRPr="00057B8F">
              <w:rPr>
                <w:sz w:val="20"/>
                <w:szCs w:val="22"/>
              </w:rPr>
              <w:t>60,</w:t>
            </w:r>
            <w:r w:rsidRPr="00057B8F">
              <w:rPr>
                <w:sz w:val="20"/>
                <w:szCs w:val="22"/>
              </w:rPr>
              <w:br/>
              <w:t>52 Мвар</w:t>
            </w:r>
          </w:p>
        </w:tc>
        <w:tc>
          <w:tcPr>
            <w:tcW w:w="679" w:type="pct"/>
          </w:tcPr>
          <w:p w:rsidR="00580489" w:rsidRPr="00057B8F" w:rsidRDefault="00580489" w:rsidP="008E031D">
            <w:pPr>
              <w:rPr>
                <w:sz w:val="20"/>
                <w:szCs w:val="16"/>
              </w:rPr>
            </w:pPr>
            <w:r w:rsidRPr="00057B8F">
              <w:rPr>
                <w:sz w:val="20"/>
                <w:szCs w:val="16"/>
              </w:rPr>
              <w:t>нет</w:t>
            </w:r>
          </w:p>
        </w:tc>
        <w:tc>
          <w:tcPr>
            <w:tcW w:w="697" w:type="pct"/>
          </w:tcPr>
          <w:p w:rsidR="00580489" w:rsidRPr="00057B8F" w:rsidRDefault="006E78CC" w:rsidP="008E031D">
            <w:pPr>
              <w:rPr>
                <w:sz w:val="20"/>
                <w:szCs w:val="16"/>
              </w:rPr>
            </w:pPr>
            <w:r w:rsidRPr="00057B8F">
              <w:rPr>
                <w:sz w:val="20"/>
                <w:szCs w:val="16"/>
              </w:rPr>
              <w:t>ПАО «ФСК ЕЭС»</w:t>
            </w:r>
          </w:p>
        </w:tc>
        <w:tc>
          <w:tcPr>
            <w:tcW w:w="1007" w:type="pct"/>
            <w:shd w:val="clear" w:color="auto" w:fill="auto"/>
          </w:tcPr>
          <w:p w:rsidR="00580489" w:rsidRPr="00057B8F" w:rsidRDefault="00580489" w:rsidP="008E031D">
            <w:pPr>
              <w:rPr>
                <w:sz w:val="20"/>
                <w:szCs w:val="16"/>
              </w:rPr>
            </w:pPr>
            <w:r w:rsidRPr="00057B8F">
              <w:rPr>
                <w:sz w:val="20"/>
                <w:szCs w:val="16"/>
              </w:rPr>
              <w:t>повышение надеж</w:t>
            </w:r>
            <w:r w:rsidR="009E6C45" w:rsidRPr="00057B8F">
              <w:rPr>
                <w:sz w:val="20"/>
                <w:szCs w:val="16"/>
              </w:rPr>
              <w:softHyphen/>
            </w:r>
            <w:r w:rsidRPr="00057B8F">
              <w:rPr>
                <w:sz w:val="20"/>
                <w:szCs w:val="16"/>
              </w:rPr>
              <w:t>ности электро</w:t>
            </w:r>
            <w:r w:rsidR="009E6C45" w:rsidRPr="00057B8F">
              <w:rPr>
                <w:sz w:val="20"/>
                <w:szCs w:val="16"/>
              </w:rPr>
              <w:softHyphen/>
            </w:r>
            <w:r w:rsidRPr="00057B8F">
              <w:rPr>
                <w:sz w:val="20"/>
                <w:szCs w:val="16"/>
              </w:rPr>
              <w:t>снабжения потре</w:t>
            </w:r>
            <w:r w:rsidR="009E6C45" w:rsidRPr="00057B8F">
              <w:rPr>
                <w:sz w:val="20"/>
                <w:szCs w:val="16"/>
              </w:rPr>
              <w:softHyphen/>
            </w:r>
            <w:r w:rsidRPr="00057B8F">
              <w:rPr>
                <w:sz w:val="20"/>
                <w:szCs w:val="16"/>
              </w:rPr>
              <w:t>бителей пригра</w:t>
            </w:r>
            <w:r w:rsidR="009E6C45" w:rsidRPr="00057B8F">
              <w:rPr>
                <w:sz w:val="20"/>
                <w:szCs w:val="16"/>
              </w:rPr>
              <w:softHyphen/>
            </w:r>
            <w:r w:rsidRPr="00057B8F">
              <w:rPr>
                <w:sz w:val="20"/>
                <w:szCs w:val="16"/>
              </w:rPr>
              <w:t>ничных районов Брянской области, получающих пита</w:t>
            </w:r>
            <w:r w:rsidR="009E6C45" w:rsidRPr="00057B8F">
              <w:rPr>
                <w:sz w:val="20"/>
                <w:szCs w:val="16"/>
              </w:rPr>
              <w:softHyphen/>
            </w:r>
            <w:r w:rsidRPr="00057B8F">
              <w:rPr>
                <w:sz w:val="20"/>
                <w:szCs w:val="16"/>
              </w:rPr>
              <w:t>ние от энергоси</w:t>
            </w:r>
            <w:r w:rsidR="009E6C45" w:rsidRPr="00057B8F">
              <w:rPr>
                <w:sz w:val="20"/>
                <w:szCs w:val="16"/>
              </w:rPr>
              <w:softHyphen/>
            </w:r>
            <w:r w:rsidRPr="00057B8F">
              <w:rPr>
                <w:sz w:val="20"/>
                <w:szCs w:val="16"/>
              </w:rPr>
              <w:t>стемы Белоруссии</w:t>
            </w:r>
          </w:p>
        </w:tc>
      </w:tr>
      <w:tr w:rsidR="00057B8F" w:rsidRPr="00057B8F" w:rsidTr="00580489">
        <w:trPr>
          <w:cantSplit/>
        </w:trPr>
        <w:tc>
          <w:tcPr>
            <w:tcW w:w="2068" w:type="pct"/>
            <w:gridSpan w:val="4"/>
            <w:shd w:val="clear" w:color="auto" w:fill="auto"/>
          </w:tcPr>
          <w:p w:rsidR="00580489" w:rsidRPr="00057B8F" w:rsidRDefault="00580489" w:rsidP="008E031D">
            <w:pPr>
              <w:rPr>
                <w:sz w:val="20"/>
                <w:szCs w:val="16"/>
              </w:rPr>
            </w:pPr>
            <w:r w:rsidRPr="00057B8F">
              <w:rPr>
                <w:sz w:val="20"/>
                <w:szCs w:val="16"/>
              </w:rPr>
              <w:t>Всего</w:t>
            </w:r>
          </w:p>
        </w:tc>
        <w:tc>
          <w:tcPr>
            <w:tcW w:w="549" w:type="pct"/>
            <w:shd w:val="clear" w:color="auto" w:fill="auto"/>
          </w:tcPr>
          <w:p w:rsidR="00580489" w:rsidRPr="00057B8F" w:rsidRDefault="0075122B" w:rsidP="00580489">
            <w:pPr>
              <w:jc w:val="center"/>
              <w:rPr>
                <w:sz w:val="20"/>
                <w:szCs w:val="16"/>
              </w:rPr>
            </w:pPr>
            <w:r w:rsidRPr="00057B8F">
              <w:rPr>
                <w:sz w:val="20"/>
                <w:szCs w:val="22"/>
              </w:rPr>
              <w:t>60,</w:t>
            </w:r>
            <w:r w:rsidRPr="00057B8F">
              <w:rPr>
                <w:sz w:val="20"/>
                <w:szCs w:val="22"/>
              </w:rPr>
              <w:br/>
              <w:t>52 Мвар</w:t>
            </w:r>
          </w:p>
        </w:tc>
        <w:tc>
          <w:tcPr>
            <w:tcW w:w="2383" w:type="pct"/>
            <w:gridSpan w:val="3"/>
          </w:tcPr>
          <w:p w:rsidR="00580489" w:rsidRPr="00057B8F" w:rsidRDefault="00580489" w:rsidP="008E031D">
            <w:pPr>
              <w:rPr>
                <w:sz w:val="20"/>
                <w:szCs w:val="16"/>
              </w:rPr>
            </w:pPr>
          </w:p>
        </w:tc>
      </w:tr>
    </w:tbl>
    <w:p w:rsidR="00AE28AF" w:rsidRPr="003305E3" w:rsidRDefault="00AE28AF" w:rsidP="000265D9">
      <w:pPr>
        <w:pStyle w:val="3"/>
        <w:rPr>
          <w:color w:val="0070C0"/>
        </w:rPr>
      </w:pPr>
      <w:bookmarkStart w:id="333" w:name="_Toc13650187"/>
      <w:r w:rsidRPr="003305E3">
        <w:rPr>
          <w:color w:val="0070C0"/>
        </w:rPr>
        <w:t>Владимирская область</w:t>
      </w:r>
      <w:bookmarkEnd w:id="329"/>
      <w:bookmarkEnd w:id="330"/>
      <w:bookmarkEnd w:id="331"/>
      <w:bookmarkEnd w:id="332"/>
      <w:bookmarkEnd w:id="333"/>
    </w:p>
    <w:p w:rsidR="003305E3" w:rsidRPr="003305E3" w:rsidRDefault="003305E3" w:rsidP="003305E3">
      <w:pPr>
        <w:pStyle w:val="14"/>
        <w:rPr>
          <w:color w:val="0070C0"/>
        </w:rPr>
      </w:pPr>
      <w:r w:rsidRPr="003305E3">
        <w:rPr>
          <w:color w:val="0070C0"/>
        </w:rPr>
        <w:t>На территории субъекта РФ расположена Владимирская энергосистема, входящая в состав ОЭС Центра (объединенная энергетическая система Центра).</w:t>
      </w:r>
    </w:p>
    <w:p w:rsidR="003305E3" w:rsidRPr="003305E3" w:rsidRDefault="003305E3" w:rsidP="003305E3">
      <w:pPr>
        <w:pStyle w:val="14"/>
        <w:rPr>
          <w:color w:val="0070C0"/>
        </w:rPr>
      </w:pPr>
      <w:r w:rsidRPr="003305E3">
        <w:rPr>
          <w:color w:val="0070C0"/>
        </w:rPr>
        <w:t>Функции оперативно-диспетчерского управления выполняет Филиал «Региональное диспетчерское управление энергосистемы Владимирской области» АО «СО ЕЭС» - Владимирское РДУ.</w:t>
      </w:r>
    </w:p>
    <w:p w:rsidR="000D4D5A" w:rsidRPr="00057B8F" w:rsidRDefault="000D4D5A" w:rsidP="003305E3">
      <w:pPr>
        <w:pStyle w:val="14"/>
      </w:pPr>
      <w:r w:rsidRPr="00057B8F">
        <w:t xml:space="preserve">Действующий электроэнергетический комплекс Владимирской области образуют: </w:t>
      </w:r>
    </w:p>
    <w:p w:rsidR="000D4D5A" w:rsidRPr="00057B8F" w:rsidRDefault="00AD0265" w:rsidP="006A1424">
      <w:pPr>
        <w:pStyle w:val="14"/>
        <w:numPr>
          <w:ilvl w:val="0"/>
          <w:numId w:val="3"/>
        </w:numPr>
      </w:pPr>
      <w:r w:rsidRPr="00057B8F">
        <w:t>1</w:t>
      </w:r>
      <w:r w:rsidR="000D4D5A" w:rsidRPr="00057B8F">
        <w:t xml:space="preserve"> </w:t>
      </w:r>
      <w:r w:rsidR="003305E3">
        <w:rPr>
          <w:color w:val="0070C0"/>
        </w:rPr>
        <w:t xml:space="preserve">тепловая </w:t>
      </w:r>
      <w:r w:rsidR="000D4D5A" w:rsidRPr="00057B8F">
        <w:t>электростанци</w:t>
      </w:r>
      <w:r w:rsidRPr="00057B8F">
        <w:t>я</w:t>
      </w:r>
      <w:r w:rsidR="000D4D5A" w:rsidRPr="00057B8F">
        <w:t xml:space="preserve"> установленной мощностью </w:t>
      </w:r>
      <w:r w:rsidRPr="00057B8F">
        <w:t>596</w:t>
      </w:r>
      <w:r w:rsidR="000D4D5A" w:rsidRPr="00057B8F">
        <w:t xml:space="preserve"> МВт;</w:t>
      </w:r>
    </w:p>
    <w:p w:rsidR="003305E3" w:rsidRPr="004771D1" w:rsidRDefault="003305E3" w:rsidP="003305E3">
      <w:pPr>
        <w:pStyle w:val="14"/>
        <w:numPr>
          <w:ilvl w:val="0"/>
          <w:numId w:val="3"/>
        </w:numPr>
        <w:rPr>
          <w:color w:val="0070C0"/>
        </w:rPr>
      </w:pPr>
      <w:r>
        <w:rPr>
          <w:color w:val="0070C0"/>
        </w:rPr>
        <w:t>29251</w:t>
      </w:r>
      <w:r w:rsidRPr="004771D1">
        <w:rPr>
          <w:color w:val="0070C0"/>
        </w:rPr>
        <w:t xml:space="preserve"> </w:t>
      </w:r>
      <w:r>
        <w:rPr>
          <w:color w:val="0070C0"/>
        </w:rPr>
        <w:t xml:space="preserve">км </w:t>
      </w:r>
      <w:r w:rsidRPr="004771D1">
        <w:rPr>
          <w:color w:val="0070C0"/>
        </w:rPr>
        <w:t>линий электропередачи напряжением 0,4-750 кВ, в том числе:</w:t>
      </w:r>
    </w:p>
    <w:p w:rsidR="000D4D5A" w:rsidRPr="00057B8F" w:rsidRDefault="000D4D5A" w:rsidP="003305E3">
      <w:pPr>
        <w:pStyle w:val="14"/>
        <w:numPr>
          <w:ilvl w:val="0"/>
          <w:numId w:val="3"/>
        </w:numPr>
        <w:ind w:left="1429" w:hanging="357"/>
      </w:pPr>
      <w:r w:rsidRPr="00057B8F">
        <w:rPr>
          <w:szCs w:val="28"/>
        </w:rPr>
        <w:t>1287 км линий</w:t>
      </w:r>
      <w:r w:rsidRPr="00057B8F">
        <w:t xml:space="preserve"> электропередачи напряжением </w:t>
      </w:r>
      <w:r w:rsidR="009458A9" w:rsidRPr="00057B8F">
        <w:t>22</w:t>
      </w:r>
      <w:r w:rsidRPr="00057B8F">
        <w:t>0-750</w:t>
      </w:r>
      <w:r w:rsidR="00EA226F" w:rsidRPr="00057B8F">
        <w:t> </w:t>
      </w:r>
      <w:r w:rsidRPr="00057B8F">
        <w:t>кВ;</w:t>
      </w:r>
    </w:p>
    <w:p w:rsidR="000D4D5A" w:rsidRPr="00057B8F" w:rsidRDefault="009458A9" w:rsidP="003305E3">
      <w:pPr>
        <w:pStyle w:val="14"/>
        <w:numPr>
          <w:ilvl w:val="0"/>
          <w:numId w:val="3"/>
        </w:numPr>
        <w:ind w:left="1429" w:hanging="357"/>
      </w:pPr>
      <w:r w:rsidRPr="00057B8F">
        <w:rPr>
          <w:szCs w:val="28"/>
        </w:rPr>
        <w:t>27964</w:t>
      </w:r>
      <w:r w:rsidR="000D4D5A" w:rsidRPr="00057B8F">
        <w:rPr>
          <w:szCs w:val="28"/>
        </w:rPr>
        <w:t xml:space="preserve"> км линий</w:t>
      </w:r>
      <w:r w:rsidR="000D4D5A" w:rsidRPr="00057B8F">
        <w:t xml:space="preserve"> электропередачи напряжением 0,4-110</w:t>
      </w:r>
      <w:r w:rsidR="00EA226F" w:rsidRPr="00057B8F">
        <w:t> </w:t>
      </w:r>
      <w:r w:rsidR="000D4D5A" w:rsidRPr="00057B8F">
        <w:t>кВ;</w:t>
      </w:r>
    </w:p>
    <w:p w:rsidR="003305E3" w:rsidRPr="004771D1" w:rsidRDefault="003305E3" w:rsidP="003305E3">
      <w:pPr>
        <w:pStyle w:val="14"/>
        <w:numPr>
          <w:ilvl w:val="0"/>
          <w:numId w:val="3"/>
        </w:numPr>
        <w:rPr>
          <w:color w:val="0070C0"/>
        </w:rPr>
      </w:pPr>
      <w:r>
        <w:rPr>
          <w:color w:val="0070C0"/>
        </w:rPr>
        <w:t>170</w:t>
      </w:r>
      <w:r w:rsidRPr="004771D1">
        <w:rPr>
          <w:color w:val="0070C0"/>
        </w:rPr>
        <w:t xml:space="preserve"> понизительны</w:t>
      </w:r>
      <w:r>
        <w:rPr>
          <w:color w:val="0070C0"/>
        </w:rPr>
        <w:t>х</w:t>
      </w:r>
      <w:r w:rsidRPr="004771D1">
        <w:rPr>
          <w:color w:val="0070C0"/>
        </w:rPr>
        <w:t xml:space="preserve"> подстанци</w:t>
      </w:r>
      <w:r>
        <w:rPr>
          <w:color w:val="0070C0"/>
        </w:rPr>
        <w:t>й</w:t>
      </w:r>
      <w:r w:rsidRPr="004771D1">
        <w:rPr>
          <w:color w:val="0070C0"/>
        </w:rPr>
        <w:t xml:space="preserve"> напряжением 35-750 кВ общей мощностью </w:t>
      </w:r>
      <w:r>
        <w:rPr>
          <w:color w:val="0070C0"/>
        </w:rPr>
        <w:t>10110</w:t>
      </w:r>
      <w:r w:rsidRPr="004771D1">
        <w:rPr>
          <w:color w:val="0070C0"/>
        </w:rPr>
        <w:t xml:space="preserve"> МВА</w:t>
      </w:r>
      <w:r>
        <w:rPr>
          <w:color w:val="0070C0"/>
        </w:rPr>
        <w:t>, в том числе:</w:t>
      </w:r>
    </w:p>
    <w:p w:rsidR="000D4D5A" w:rsidRPr="00057B8F" w:rsidRDefault="000D4D5A" w:rsidP="003305E3">
      <w:pPr>
        <w:pStyle w:val="14"/>
        <w:numPr>
          <w:ilvl w:val="0"/>
          <w:numId w:val="3"/>
        </w:numPr>
        <w:ind w:left="1429" w:hanging="357"/>
      </w:pPr>
      <w:r w:rsidRPr="00057B8F">
        <w:t xml:space="preserve">7 понизительных подстанций напряжением 220-750 кВ общей мощностью </w:t>
      </w:r>
      <w:r w:rsidRPr="00057B8F">
        <w:rPr>
          <w:szCs w:val="28"/>
        </w:rPr>
        <w:t>5626</w:t>
      </w:r>
      <w:r w:rsidRPr="00057B8F">
        <w:t xml:space="preserve"> МВА;</w:t>
      </w:r>
    </w:p>
    <w:p w:rsidR="000D4D5A" w:rsidRPr="00057B8F" w:rsidRDefault="000D4D5A" w:rsidP="003305E3">
      <w:pPr>
        <w:pStyle w:val="14"/>
        <w:numPr>
          <w:ilvl w:val="0"/>
          <w:numId w:val="3"/>
        </w:numPr>
        <w:ind w:left="1429" w:hanging="357"/>
      </w:pPr>
      <w:r w:rsidRPr="00057B8F">
        <w:rPr>
          <w:szCs w:val="28"/>
        </w:rPr>
        <w:lastRenderedPageBreak/>
        <w:t>163</w:t>
      </w:r>
      <w:r w:rsidRPr="00057B8F">
        <w:t xml:space="preserve"> понизительные подстанции напряжением 35-110 кВ общей мощностью </w:t>
      </w:r>
      <w:r w:rsidRPr="00057B8F">
        <w:rPr>
          <w:szCs w:val="28"/>
        </w:rPr>
        <w:t xml:space="preserve">4484 </w:t>
      </w:r>
      <w:r w:rsidRPr="00057B8F">
        <w:t>МВА;</w:t>
      </w:r>
    </w:p>
    <w:p w:rsidR="000D4D5A" w:rsidRPr="00057B8F" w:rsidRDefault="000D4D5A" w:rsidP="006A1424">
      <w:pPr>
        <w:pStyle w:val="14"/>
        <w:numPr>
          <w:ilvl w:val="0"/>
          <w:numId w:val="3"/>
        </w:numPr>
      </w:pPr>
      <w:r w:rsidRPr="00057B8F">
        <w:rPr>
          <w:szCs w:val="28"/>
        </w:rPr>
        <w:t>7220</w:t>
      </w:r>
      <w:r w:rsidRPr="00057B8F">
        <w:t xml:space="preserve"> т</w:t>
      </w:r>
      <w:r w:rsidRPr="00057B8F">
        <w:rPr>
          <w:szCs w:val="28"/>
        </w:rPr>
        <w:t>рансформаторных подстанций напряжением 6-10/0,4 кВ</w:t>
      </w:r>
      <w:r w:rsidRPr="00057B8F">
        <w:t xml:space="preserve"> общей мощностью </w:t>
      </w:r>
      <w:r w:rsidRPr="00057B8F">
        <w:rPr>
          <w:szCs w:val="28"/>
        </w:rPr>
        <w:t>1500</w:t>
      </w:r>
      <w:r w:rsidRPr="00057B8F">
        <w:t xml:space="preserve"> МВА.</w:t>
      </w:r>
    </w:p>
    <w:p w:rsidR="000D4D5A" w:rsidRPr="00057B8F" w:rsidRDefault="000D4D5A" w:rsidP="000D4D5A">
      <w:pPr>
        <w:pStyle w:val="14"/>
      </w:pPr>
      <w:bookmarkStart w:id="334" w:name="_Toc343871767"/>
      <w:bookmarkStart w:id="335" w:name="_Toc297134223"/>
      <w:bookmarkStart w:id="336" w:name="_Toc304478743"/>
      <w:bookmarkStart w:id="337" w:name="_Toc305761434"/>
      <w:bookmarkStart w:id="338" w:name="_Toc320269127"/>
      <w:bookmarkStart w:id="339" w:name="_Toc323282354"/>
      <w:bookmarkStart w:id="340" w:name="_Toc323399241"/>
      <w:bookmarkStart w:id="341" w:name="_Toc330485026"/>
      <w:r w:rsidRPr="00057B8F">
        <w:t xml:space="preserve">В области действует одна электростанция федерального значения - Владимирская ТЭЦ-2 с установленной электрической мощностью 596 МВт, что составляет </w:t>
      </w:r>
      <w:r w:rsidR="00AD0265" w:rsidRPr="00057B8F">
        <w:t>100</w:t>
      </w:r>
      <w:r w:rsidRPr="00057B8F">
        <w:t>% суммарной установленной электрической мощности объектов генерации области.</w:t>
      </w:r>
    </w:p>
    <w:p w:rsidR="000D4D5A" w:rsidRPr="00057B8F" w:rsidRDefault="000D4D5A" w:rsidP="000D4D5A">
      <w:pPr>
        <w:pStyle w:val="14"/>
      </w:pPr>
      <w:r w:rsidRPr="00057B8F">
        <w:t xml:space="preserve">По итогам </w:t>
      </w:r>
      <w:r w:rsidR="006C67A8" w:rsidRPr="00057B8F">
        <w:t>201</w:t>
      </w:r>
      <w:r w:rsidR="00AD0265" w:rsidRPr="00057B8F">
        <w:t>7</w:t>
      </w:r>
      <w:r w:rsidRPr="00057B8F">
        <w:t xml:space="preserve"> года Владимирская область была энергодефицитным регионом. В </w:t>
      </w:r>
      <w:r w:rsidR="006C67A8" w:rsidRPr="00057B8F">
        <w:t>201</w:t>
      </w:r>
      <w:r w:rsidR="00AD0265" w:rsidRPr="00057B8F">
        <w:t>7</w:t>
      </w:r>
      <w:r w:rsidRPr="00057B8F">
        <w:t xml:space="preserve"> году по сравнению с </w:t>
      </w:r>
      <w:r w:rsidR="006C67A8" w:rsidRPr="00057B8F">
        <w:t>201</w:t>
      </w:r>
      <w:r w:rsidR="00AD0265" w:rsidRPr="00057B8F">
        <w:t>6</w:t>
      </w:r>
      <w:r w:rsidRPr="00057B8F">
        <w:t xml:space="preserve"> годом производство электроэнергии в области </w:t>
      </w:r>
      <w:r w:rsidR="006C67A8" w:rsidRPr="00057B8F">
        <w:t>снизилось</w:t>
      </w:r>
      <w:r w:rsidRPr="00057B8F">
        <w:t xml:space="preserve"> на </w:t>
      </w:r>
      <w:r w:rsidR="00AD0265" w:rsidRPr="00057B8F">
        <w:t>27</w:t>
      </w:r>
      <w:r w:rsidRPr="00057B8F">
        <w:t xml:space="preserve">% и составило </w:t>
      </w:r>
      <w:r w:rsidR="00AD0265" w:rsidRPr="00057B8F">
        <w:t>1359</w:t>
      </w:r>
      <w:r w:rsidRPr="00057B8F">
        <w:t xml:space="preserve"> млн. кВтч, потребление электроэнергии - </w:t>
      </w:r>
      <w:r w:rsidR="006C67A8" w:rsidRPr="00057B8F">
        <w:t>увеличилось</w:t>
      </w:r>
      <w:r w:rsidRPr="00057B8F">
        <w:t xml:space="preserve"> на </w:t>
      </w:r>
      <w:r w:rsidR="006C67A8" w:rsidRPr="00057B8F">
        <w:t>1</w:t>
      </w:r>
      <w:r w:rsidRPr="00057B8F">
        <w:t xml:space="preserve">% и составило </w:t>
      </w:r>
      <w:r w:rsidR="00AD0265" w:rsidRPr="00057B8F">
        <w:t>7069</w:t>
      </w:r>
      <w:r w:rsidRPr="00057B8F">
        <w:t xml:space="preserve"> млн. кВтч. Объем потребления электроэнергии в области в </w:t>
      </w:r>
      <w:r w:rsidR="00894840" w:rsidRPr="00057B8F">
        <w:t>201</w:t>
      </w:r>
      <w:r w:rsidR="00AD0265" w:rsidRPr="00057B8F">
        <w:t>7</w:t>
      </w:r>
      <w:r w:rsidRPr="00057B8F">
        <w:t xml:space="preserve"> году превысил объем производства </w:t>
      </w:r>
      <w:r w:rsidR="00894840" w:rsidRPr="00057B8F">
        <w:t xml:space="preserve">на </w:t>
      </w:r>
      <w:r w:rsidR="00AD0265" w:rsidRPr="00057B8F">
        <w:t>81</w:t>
      </w:r>
      <w:r w:rsidR="00894840" w:rsidRPr="00057B8F">
        <w:t>%</w:t>
      </w:r>
      <w:r w:rsidRPr="00057B8F">
        <w:t>. Дефицит электроэнергии в области был покрыт за счет перетоков из соседних региональных энергосистем.</w:t>
      </w:r>
    </w:p>
    <w:p w:rsidR="00AE28AF" w:rsidRPr="00057B8F" w:rsidRDefault="00AE28AF" w:rsidP="000265D9">
      <w:pPr>
        <w:pStyle w:val="4"/>
      </w:pPr>
      <w:r w:rsidRPr="00057B8F">
        <w:t>Оценка возможного влияния планируемых для размещения объектов на комплексное развитие Владимирской области</w:t>
      </w:r>
      <w:bookmarkEnd w:id="334"/>
    </w:p>
    <w:p w:rsidR="00AE28AF" w:rsidRPr="00057B8F" w:rsidRDefault="00AE28AF" w:rsidP="00AE28AF">
      <w:pPr>
        <w:pStyle w:val="14"/>
      </w:pPr>
      <w:r w:rsidRPr="00057B8F">
        <w:t>Целью развития электроэнергетики Владимирской области является обеспечение надежного и эффективного энергоснабжения потребителей и полноценного удовлетворения потребностей экономики области в электрической и тепловой энергии с учетом Программы социально-экономического развития Владимирской области.</w:t>
      </w:r>
    </w:p>
    <w:p w:rsidR="00AE28AF" w:rsidRPr="00057B8F" w:rsidRDefault="00AE28AF" w:rsidP="00AE28AF">
      <w:pPr>
        <w:pStyle w:val="14"/>
      </w:pPr>
      <w:r w:rsidRPr="00057B8F">
        <w:t xml:space="preserve">Совершенствование энергетической инфраструктуры Владимирской области тесно связано с инновационным развитием металлургического производства и производства готовых металлических изделий, машин и оборудования (краны мостовые электрические однобалочные, конвейеры ленточные стационарные, оборудование для сельского и лесного хозяйства, стиральные машины, холодильники бытовые, продукция специального назначения, электрооборудование, электронное и оптическое оборудование), </w:t>
      </w:r>
      <w:r w:rsidRPr="00057B8F">
        <w:lastRenderedPageBreak/>
        <w:t xml:space="preserve">неметаллических минеральных продуктов, пищевой промышленности и сельского хозяйства. </w:t>
      </w:r>
    </w:p>
    <w:p w:rsidR="00AE28AF" w:rsidRPr="00057B8F" w:rsidRDefault="00AE28AF" w:rsidP="00AE28AF">
      <w:pPr>
        <w:pStyle w:val="14"/>
      </w:pPr>
      <w:r w:rsidRPr="00057B8F">
        <w:t>Строительство новых и расширение существующих объектов электроэнергетики во Владимирской области направлены прежде всего на энергообеспечение стратегических проектов, в числе которых:</w:t>
      </w:r>
    </w:p>
    <w:p w:rsidR="00AE28AF" w:rsidRPr="00057B8F" w:rsidRDefault="00AE28AF" w:rsidP="006A1424">
      <w:pPr>
        <w:pStyle w:val="14"/>
        <w:numPr>
          <w:ilvl w:val="0"/>
          <w:numId w:val="3"/>
        </w:numPr>
      </w:pPr>
      <w:r w:rsidRPr="00057B8F">
        <w:rPr>
          <w:rFonts w:hint="eastAsia"/>
        </w:rPr>
        <w:t>инвестиционн</w:t>
      </w:r>
      <w:r w:rsidRPr="00057B8F">
        <w:t xml:space="preserve">ый </w:t>
      </w:r>
      <w:r w:rsidRPr="00057B8F">
        <w:rPr>
          <w:rFonts w:hint="eastAsia"/>
        </w:rPr>
        <w:t>проек</w:t>
      </w:r>
      <w:r w:rsidRPr="00057B8F">
        <w:t xml:space="preserve">т </w:t>
      </w:r>
      <w:r w:rsidRPr="00057B8F">
        <w:rPr>
          <w:rFonts w:hint="eastAsia"/>
        </w:rPr>
        <w:t>по</w:t>
      </w:r>
      <w:r w:rsidRPr="00057B8F">
        <w:t xml:space="preserve"> </w:t>
      </w:r>
      <w:r w:rsidRPr="00057B8F">
        <w:rPr>
          <w:rFonts w:hint="eastAsia"/>
        </w:rPr>
        <w:t>развитию</w:t>
      </w:r>
      <w:r w:rsidRPr="00057B8F">
        <w:t xml:space="preserve"> </w:t>
      </w:r>
      <w:r w:rsidRPr="00057B8F">
        <w:rPr>
          <w:rFonts w:hint="eastAsia"/>
        </w:rPr>
        <w:t>крупной</w:t>
      </w:r>
      <w:r w:rsidRPr="00057B8F">
        <w:t xml:space="preserve"> </w:t>
      </w:r>
      <w:r w:rsidRPr="00057B8F">
        <w:rPr>
          <w:rFonts w:hint="eastAsia"/>
        </w:rPr>
        <w:t>кондитерской</w:t>
      </w:r>
      <w:r w:rsidRPr="00057B8F">
        <w:t xml:space="preserve"> </w:t>
      </w:r>
      <w:r w:rsidRPr="00057B8F">
        <w:rPr>
          <w:rFonts w:hint="eastAsia"/>
        </w:rPr>
        <w:t>фабрики</w:t>
      </w:r>
      <w:r w:rsidRPr="00057B8F">
        <w:t xml:space="preserve">, </w:t>
      </w:r>
      <w:r w:rsidRPr="00057B8F">
        <w:rPr>
          <w:rFonts w:hint="eastAsia"/>
        </w:rPr>
        <w:t>увеличение</w:t>
      </w:r>
      <w:r w:rsidRPr="00057B8F">
        <w:t xml:space="preserve"> </w:t>
      </w:r>
      <w:r w:rsidRPr="00057B8F">
        <w:rPr>
          <w:rFonts w:hint="eastAsia"/>
        </w:rPr>
        <w:t>производственных</w:t>
      </w:r>
      <w:r w:rsidRPr="00057B8F">
        <w:t xml:space="preserve"> </w:t>
      </w:r>
      <w:r w:rsidRPr="00057B8F">
        <w:rPr>
          <w:rFonts w:hint="eastAsia"/>
        </w:rPr>
        <w:t>мощностей</w:t>
      </w:r>
      <w:r w:rsidRPr="00057B8F">
        <w:t xml:space="preserve"> </w:t>
      </w:r>
      <w:r w:rsidRPr="00057B8F">
        <w:rPr>
          <w:rFonts w:hint="eastAsia"/>
        </w:rPr>
        <w:t>и</w:t>
      </w:r>
      <w:r w:rsidRPr="00057B8F">
        <w:t xml:space="preserve"> </w:t>
      </w:r>
      <w:r w:rsidRPr="00057B8F">
        <w:rPr>
          <w:rFonts w:hint="eastAsia"/>
        </w:rPr>
        <w:t>расширение</w:t>
      </w:r>
      <w:r w:rsidRPr="00057B8F">
        <w:t xml:space="preserve"> </w:t>
      </w:r>
      <w:r w:rsidRPr="00057B8F">
        <w:rPr>
          <w:rFonts w:hint="eastAsia"/>
        </w:rPr>
        <w:t>ассортимента</w:t>
      </w:r>
      <w:r w:rsidRPr="00057B8F">
        <w:t xml:space="preserve"> </w:t>
      </w:r>
      <w:r w:rsidRPr="00057B8F">
        <w:rPr>
          <w:rFonts w:hint="eastAsia"/>
        </w:rPr>
        <w:t>выпускаемой</w:t>
      </w:r>
      <w:r w:rsidRPr="00057B8F">
        <w:t xml:space="preserve"> </w:t>
      </w:r>
      <w:r w:rsidRPr="00057B8F">
        <w:rPr>
          <w:rFonts w:hint="eastAsia"/>
        </w:rPr>
        <w:t>продукции</w:t>
      </w:r>
      <w:r w:rsidRPr="00057B8F">
        <w:t>;</w:t>
      </w:r>
    </w:p>
    <w:p w:rsidR="00AE28AF" w:rsidRPr="00057B8F" w:rsidRDefault="00AE28AF" w:rsidP="006A1424">
      <w:pPr>
        <w:pStyle w:val="14"/>
        <w:numPr>
          <w:ilvl w:val="0"/>
          <w:numId w:val="3"/>
        </w:numPr>
      </w:pPr>
      <w:r w:rsidRPr="00057B8F">
        <w:rPr>
          <w:rFonts w:hint="eastAsia"/>
        </w:rPr>
        <w:t>строительство</w:t>
      </w:r>
      <w:r w:rsidRPr="00057B8F">
        <w:t xml:space="preserve"> </w:t>
      </w:r>
      <w:r w:rsidRPr="00057B8F">
        <w:rPr>
          <w:rFonts w:hint="eastAsia"/>
        </w:rPr>
        <w:t>на</w:t>
      </w:r>
      <w:r w:rsidRPr="00057B8F">
        <w:t xml:space="preserve"> </w:t>
      </w:r>
      <w:r w:rsidRPr="00057B8F">
        <w:rPr>
          <w:rFonts w:hint="eastAsia"/>
        </w:rPr>
        <w:t>территории</w:t>
      </w:r>
      <w:r w:rsidRPr="00057B8F">
        <w:t xml:space="preserve"> </w:t>
      </w:r>
      <w:r w:rsidRPr="00057B8F">
        <w:rPr>
          <w:rFonts w:hint="eastAsia"/>
        </w:rPr>
        <w:t>Вязниковского</w:t>
      </w:r>
      <w:r w:rsidRPr="00057B8F">
        <w:t xml:space="preserve"> </w:t>
      </w:r>
      <w:r w:rsidRPr="00057B8F">
        <w:rPr>
          <w:rFonts w:hint="eastAsia"/>
        </w:rPr>
        <w:t>района</w:t>
      </w:r>
      <w:r w:rsidRPr="00057B8F">
        <w:t xml:space="preserve"> </w:t>
      </w:r>
      <w:r w:rsidRPr="00057B8F">
        <w:rPr>
          <w:rFonts w:hint="eastAsia"/>
        </w:rPr>
        <w:t>индустриального</w:t>
      </w:r>
      <w:r w:rsidRPr="00057B8F">
        <w:t xml:space="preserve"> </w:t>
      </w:r>
      <w:r w:rsidRPr="00057B8F">
        <w:rPr>
          <w:rFonts w:hint="eastAsia"/>
        </w:rPr>
        <w:t>парка</w:t>
      </w:r>
      <w:r w:rsidRPr="00057B8F">
        <w:t xml:space="preserve"> «</w:t>
      </w:r>
      <w:r w:rsidRPr="00057B8F">
        <w:rPr>
          <w:rFonts w:hint="eastAsia"/>
        </w:rPr>
        <w:t>Технопарк</w:t>
      </w:r>
      <w:r w:rsidRPr="00057B8F">
        <w:t xml:space="preserve"> </w:t>
      </w:r>
      <w:r w:rsidRPr="00057B8F">
        <w:rPr>
          <w:rFonts w:hint="eastAsia"/>
        </w:rPr>
        <w:t>Вязники</w:t>
      </w:r>
      <w:r w:rsidRPr="00057B8F">
        <w:t>»;</w:t>
      </w:r>
    </w:p>
    <w:p w:rsidR="00AE28AF" w:rsidRPr="00057B8F" w:rsidRDefault="00AE28AF" w:rsidP="006A1424">
      <w:pPr>
        <w:pStyle w:val="14"/>
        <w:numPr>
          <w:ilvl w:val="0"/>
          <w:numId w:val="3"/>
        </w:numPr>
      </w:pPr>
      <w:r w:rsidRPr="00057B8F">
        <w:rPr>
          <w:rFonts w:hint="eastAsia"/>
        </w:rPr>
        <w:t>строительство</w:t>
      </w:r>
      <w:r w:rsidRPr="00057B8F">
        <w:t xml:space="preserve"> </w:t>
      </w:r>
      <w:r w:rsidRPr="00057B8F">
        <w:rPr>
          <w:rFonts w:hint="eastAsia"/>
        </w:rPr>
        <w:t>на</w:t>
      </w:r>
      <w:r w:rsidRPr="00057B8F">
        <w:t xml:space="preserve"> </w:t>
      </w:r>
      <w:r w:rsidRPr="00057B8F">
        <w:rPr>
          <w:rFonts w:hint="eastAsia"/>
        </w:rPr>
        <w:t>территории</w:t>
      </w:r>
      <w:r w:rsidRPr="00057B8F">
        <w:t xml:space="preserve"> </w:t>
      </w:r>
      <w:r w:rsidRPr="00057B8F">
        <w:rPr>
          <w:rFonts w:hint="eastAsia"/>
        </w:rPr>
        <w:t>Собинского</w:t>
      </w:r>
      <w:r w:rsidRPr="00057B8F">
        <w:t xml:space="preserve"> </w:t>
      </w:r>
      <w:r w:rsidRPr="00057B8F">
        <w:rPr>
          <w:rFonts w:hint="eastAsia"/>
        </w:rPr>
        <w:t>района</w:t>
      </w:r>
      <w:r w:rsidRPr="00057B8F">
        <w:t xml:space="preserve"> </w:t>
      </w:r>
      <w:r w:rsidRPr="00057B8F">
        <w:rPr>
          <w:rFonts w:hint="eastAsia"/>
        </w:rPr>
        <w:t>фармзоны</w:t>
      </w:r>
      <w:r w:rsidRPr="00057B8F">
        <w:t xml:space="preserve"> «</w:t>
      </w:r>
      <w:r w:rsidRPr="00057B8F">
        <w:rPr>
          <w:rFonts w:hint="eastAsia"/>
        </w:rPr>
        <w:t>Парацельс</w:t>
      </w:r>
      <w:r w:rsidRPr="00057B8F">
        <w:t xml:space="preserve">»; в </w:t>
      </w:r>
      <w:r w:rsidRPr="00057B8F">
        <w:rPr>
          <w:rFonts w:hint="eastAsia"/>
        </w:rPr>
        <w:t>рамках</w:t>
      </w:r>
      <w:r w:rsidRPr="00057B8F">
        <w:t xml:space="preserve"> </w:t>
      </w:r>
      <w:r w:rsidRPr="00057B8F">
        <w:rPr>
          <w:rFonts w:hint="eastAsia"/>
        </w:rPr>
        <w:t>реализации</w:t>
      </w:r>
      <w:r w:rsidRPr="00057B8F">
        <w:t xml:space="preserve"> </w:t>
      </w:r>
      <w:r w:rsidRPr="00057B8F">
        <w:rPr>
          <w:rFonts w:hint="eastAsia"/>
        </w:rPr>
        <w:t>этого</w:t>
      </w:r>
      <w:r w:rsidRPr="00057B8F">
        <w:t xml:space="preserve"> </w:t>
      </w:r>
      <w:r w:rsidRPr="00057B8F">
        <w:rPr>
          <w:rFonts w:hint="eastAsia"/>
        </w:rPr>
        <w:t>проекта</w:t>
      </w:r>
      <w:r w:rsidRPr="00057B8F">
        <w:t xml:space="preserve"> </w:t>
      </w:r>
      <w:r w:rsidRPr="00057B8F">
        <w:rPr>
          <w:rFonts w:hint="eastAsia"/>
        </w:rPr>
        <w:t>планируется</w:t>
      </w:r>
      <w:r w:rsidRPr="00057B8F">
        <w:t xml:space="preserve"> </w:t>
      </w:r>
      <w:r w:rsidRPr="00057B8F">
        <w:rPr>
          <w:rFonts w:hint="eastAsia"/>
        </w:rPr>
        <w:t>консолидация</w:t>
      </w:r>
      <w:r w:rsidRPr="00057B8F">
        <w:t xml:space="preserve"> </w:t>
      </w:r>
      <w:r w:rsidRPr="00057B8F">
        <w:rPr>
          <w:rFonts w:hint="eastAsia"/>
        </w:rPr>
        <w:t>предприятий</w:t>
      </w:r>
      <w:r w:rsidRPr="00057B8F">
        <w:t xml:space="preserve">, </w:t>
      </w:r>
      <w:r w:rsidRPr="00057B8F">
        <w:rPr>
          <w:rFonts w:hint="eastAsia"/>
        </w:rPr>
        <w:t>занятых</w:t>
      </w:r>
      <w:r w:rsidRPr="00057B8F">
        <w:t xml:space="preserve"> </w:t>
      </w:r>
      <w:r w:rsidRPr="00057B8F">
        <w:rPr>
          <w:rFonts w:hint="eastAsia"/>
        </w:rPr>
        <w:t>в</w:t>
      </w:r>
      <w:r w:rsidRPr="00057B8F">
        <w:t xml:space="preserve"> </w:t>
      </w:r>
      <w:r w:rsidRPr="00057B8F">
        <w:rPr>
          <w:rFonts w:hint="eastAsia"/>
        </w:rPr>
        <w:t>сфере</w:t>
      </w:r>
      <w:r w:rsidRPr="00057B8F">
        <w:t xml:space="preserve"> </w:t>
      </w:r>
      <w:r w:rsidRPr="00057B8F">
        <w:rPr>
          <w:rFonts w:hint="eastAsia"/>
        </w:rPr>
        <w:t>выпуска</w:t>
      </w:r>
      <w:r w:rsidRPr="00057B8F">
        <w:t xml:space="preserve"> </w:t>
      </w:r>
      <w:r w:rsidRPr="00057B8F">
        <w:rPr>
          <w:rFonts w:hint="eastAsia"/>
        </w:rPr>
        <w:t>медицинских</w:t>
      </w:r>
      <w:r w:rsidRPr="00057B8F">
        <w:t xml:space="preserve"> </w:t>
      </w:r>
      <w:r w:rsidRPr="00057B8F">
        <w:rPr>
          <w:rFonts w:hint="eastAsia"/>
        </w:rPr>
        <w:t>и</w:t>
      </w:r>
      <w:r w:rsidRPr="00057B8F">
        <w:t xml:space="preserve"> </w:t>
      </w:r>
      <w:r w:rsidRPr="00057B8F">
        <w:rPr>
          <w:rFonts w:hint="eastAsia"/>
        </w:rPr>
        <w:t>ветеринарных</w:t>
      </w:r>
      <w:r w:rsidRPr="00057B8F">
        <w:t xml:space="preserve"> </w:t>
      </w:r>
      <w:r w:rsidRPr="00057B8F">
        <w:rPr>
          <w:rFonts w:hint="eastAsia"/>
        </w:rPr>
        <w:t>препаратов</w:t>
      </w:r>
      <w:r w:rsidRPr="00057B8F">
        <w:t xml:space="preserve">, </w:t>
      </w:r>
      <w:r w:rsidRPr="00057B8F">
        <w:rPr>
          <w:rFonts w:hint="eastAsia"/>
        </w:rPr>
        <w:t>медицинского</w:t>
      </w:r>
      <w:r w:rsidRPr="00057B8F">
        <w:t xml:space="preserve"> </w:t>
      </w:r>
      <w:r w:rsidRPr="00057B8F">
        <w:rPr>
          <w:rFonts w:hint="eastAsia"/>
        </w:rPr>
        <w:t>оборудования</w:t>
      </w:r>
      <w:r w:rsidRPr="00057B8F">
        <w:t>;</w:t>
      </w:r>
    </w:p>
    <w:p w:rsidR="00AE28AF" w:rsidRPr="00057B8F" w:rsidRDefault="00AE28AF" w:rsidP="006A1424">
      <w:pPr>
        <w:pStyle w:val="14"/>
        <w:numPr>
          <w:ilvl w:val="0"/>
          <w:numId w:val="3"/>
        </w:numPr>
      </w:pPr>
      <w:r w:rsidRPr="00057B8F">
        <w:t>строительство Ковровского сталепрокатного завода;</w:t>
      </w:r>
    </w:p>
    <w:p w:rsidR="00AE28AF" w:rsidRPr="00057B8F" w:rsidRDefault="00AE28AF" w:rsidP="006A1424">
      <w:pPr>
        <w:pStyle w:val="14"/>
        <w:numPr>
          <w:ilvl w:val="0"/>
          <w:numId w:val="3"/>
        </w:numPr>
      </w:pPr>
      <w:r w:rsidRPr="00057B8F">
        <w:rPr>
          <w:rFonts w:hint="eastAsia"/>
        </w:rPr>
        <w:t>реализация</w:t>
      </w:r>
      <w:r w:rsidRPr="00057B8F">
        <w:t xml:space="preserve"> </w:t>
      </w:r>
      <w:r w:rsidRPr="00057B8F">
        <w:rPr>
          <w:rFonts w:hint="eastAsia"/>
        </w:rPr>
        <w:t>проекта</w:t>
      </w:r>
      <w:r w:rsidRPr="00057B8F">
        <w:t xml:space="preserve"> </w:t>
      </w:r>
      <w:r w:rsidRPr="00057B8F">
        <w:rPr>
          <w:rFonts w:hint="eastAsia"/>
        </w:rPr>
        <w:t>по</w:t>
      </w:r>
      <w:r w:rsidRPr="00057B8F">
        <w:t xml:space="preserve"> </w:t>
      </w:r>
      <w:r w:rsidRPr="00057B8F">
        <w:rPr>
          <w:rFonts w:hint="eastAsia"/>
        </w:rPr>
        <w:t>строительству</w:t>
      </w:r>
      <w:r w:rsidRPr="00057B8F">
        <w:t xml:space="preserve"> </w:t>
      </w:r>
      <w:r w:rsidRPr="00057B8F">
        <w:rPr>
          <w:rFonts w:hint="eastAsia"/>
        </w:rPr>
        <w:t>технопарка</w:t>
      </w:r>
      <w:r w:rsidRPr="00057B8F">
        <w:t xml:space="preserve"> «</w:t>
      </w:r>
      <w:r w:rsidRPr="00057B8F">
        <w:rPr>
          <w:rFonts w:hint="eastAsia"/>
        </w:rPr>
        <w:t>Александрова</w:t>
      </w:r>
      <w:r w:rsidRPr="00057B8F">
        <w:t xml:space="preserve"> </w:t>
      </w:r>
      <w:r w:rsidRPr="00057B8F">
        <w:rPr>
          <w:rFonts w:hint="eastAsia"/>
        </w:rPr>
        <w:t>слобода</w:t>
      </w:r>
      <w:r w:rsidRPr="00057B8F">
        <w:t xml:space="preserve">» </w:t>
      </w:r>
      <w:r w:rsidRPr="00057B8F">
        <w:rPr>
          <w:rFonts w:hint="eastAsia"/>
        </w:rPr>
        <w:t>в</w:t>
      </w:r>
      <w:r w:rsidRPr="00057B8F">
        <w:t xml:space="preserve"> </w:t>
      </w:r>
      <w:r w:rsidRPr="00057B8F">
        <w:rPr>
          <w:rFonts w:hint="eastAsia"/>
        </w:rPr>
        <w:t>юго</w:t>
      </w:r>
      <w:r w:rsidRPr="00057B8F">
        <w:t>-</w:t>
      </w:r>
      <w:r w:rsidRPr="00057B8F">
        <w:rPr>
          <w:rFonts w:hint="eastAsia"/>
        </w:rPr>
        <w:t>западной</w:t>
      </w:r>
      <w:r w:rsidRPr="00057B8F">
        <w:t xml:space="preserve"> </w:t>
      </w:r>
      <w:r w:rsidRPr="00057B8F">
        <w:rPr>
          <w:rFonts w:hint="eastAsia"/>
        </w:rPr>
        <w:t>промышленной</w:t>
      </w:r>
      <w:r w:rsidRPr="00057B8F">
        <w:t xml:space="preserve"> </w:t>
      </w:r>
      <w:r w:rsidRPr="00057B8F">
        <w:rPr>
          <w:rFonts w:hint="eastAsia"/>
        </w:rPr>
        <w:t>зоне</w:t>
      </w:r>
      <w:r w:rsidRPr="00057B8F">
        <w:t xml:space="preserve"> </w:t>
      </w:r>
      <w:r w:rsidR="002C03F9" w:rsidRPr="00057B8F">
        <w:rPr>
          <w:rFonts w:hint="eastAsia"/>
        </w:rPr>
        <w:t>г.</w:t>
      </w:r>
      <w:r w:rsidR="002C03F9" w:rsidRPr="00057B8F">
        <w:t> </w:t>
      </w:r>
      <w:r w:rsidRPr="00057B8F">
        <w:rPr>
          <w:rFonts w:hint="eastAsia"/>
        </w:rPr>
        <w:t>Александрова</w:t>
      </w:r>
      <w:r w:rsidRPr="00057B8F">
        <w:t xml:space="preserve"> </w:t>
      </w:r>
      <w:r w:rsidRPr="00057B8F">
        <w:rPr>
          <w:rFonts w:hint="eastAsia"/>
        </w:rPr>
        <w:t>с</w:t>
      </w:r>
      <w:r w:rsidRPr="00057B8F">
        <w:t xml:space="preserve"> </w:t>
      </w:r>
      <w:r w:rsidRPr="00057B8F">
        <w:rPr>
          <w:rFonts w:hint="eastAsia"/>
        </w:rPr>
        <w:t>участием</w:t>
      </w:r>
      <w:r w:rsidRPr="00057B8F">
        <w:t xml:space="preserve"> </w:t>
      </w:r>
      <w:r w:rsidRPr="00057B8F">
        <w:rPr>
          <w:rFonts w:hint="eastAsia"/>
        </w:rPr>
        <w:t>иностранных</w:t>
      </w:r>
      <w:r w:rsidRPr="00057B8F">
        <w:t xml:space="preserve"> </w:t>
      </w:r>
      <w:r w:rsidRPr="00057B8F">
        <w:rPr>
          <w:rFonts w:hint="eastAsia"/>
        </w:rPr>
        <w:t>партнеров</w:t>
      </w:r>
      <w:r w:rsidRPr="00057B8F">
        <w:t>;</w:t>
      </w:r>
    </w:p>
    <w:p w:rsidR="00AE28AF" w:rsidRPr="00057B8F" w:rsidRDefault="00AE28AF" w:rsidP="006A1424">
      <w:pPr>
        <w:pStyle w:val="14"/>
        <w:numPr>
          <w:ilvl w:val="0"/>
          <w:numId w:val="3"/>
        </w:numPr>
      </w:pPr>
      <w:r w:rsidRPr="00057B8F">
        <w:rPr>
          <w:rFonts w:hint="eastAsia"/>
        </w:rPr>
        <w:t>реализация</w:t>
      </w:r>
      <w:r w:rsidRPr="00057B8F">
        <w:t xml:space="preserve"> </w:t>
      </w:r>
      <w:r w:rsidRPr="00057B8F">
        <w:rPr>
          <w:rFonts w:hint="eastAsia"/>
        </w:rPr>
        <w:t>проектов</w:t>
      </w:r>
      <w:r w:rsidRPr="00057B8F">
        <w:t xml:space="preserve"> </w:t>
      </w:r>
      <w:r w:rsidRPr="00057B8F">
        <w:rPr>
          <w:rFonts w:hint="eastAsia"/>
        </w:rPr>
        <w:t>по</w:t>
      </w:r>
      <w:r w:rsidRPr="00057B8F">
        <w:t xml:space="preserve"> </w:t>
      </w:r>
      <w:r w:rsidRPr="00057B8F">
        <w:rPr>
          <w:rFonts w:hint="eastAsia"/>
        </w:rPr>
        <w:t>созданию</w:t>
      </w:r>
      <w:r w:rsidRPr="00057B8F">
        <w:t xml:space="preserve"> </w:t>
      </w:r>
      <w:r w:rsidRPr="00057B8F">
        <w:rPr>
          <w:rFonts w:hint="eastAsia"/>
        </w:rPr>
        <w:t>массового</w:t>
      </w:r>
      <w:r w:rsidRPr="00057B8F">
        <w:t xml:space="preserve"> </w:t>
      </w:r>
      <w:r w:rsidRPr="00057B8F">
        <w:rPr>
          <w:rFonts w:hint="eastAsia"/>
        </w:rPr>
        <w:t>производства</w:t>
      </w:r>
      <w:r w:rsidRPr="00057B8F">
        <w:t xml:space="preserve"> </w:t>
      </w:r>
      <w:r w:rsidRPr="00057B8F">
        <w:rPr>
          <w:rFonts w:hint="eastAsia"/>
        </w:rPr>
        <w:t>дисплеев</w:t>
      </w:r>
      <w:r w:rsidRPr="00057B8F">
        <w:t xml:space="preserve"> </w:t>
      </w:r>
      <w:r w:rsidRPr="00057B8F">
        <w:rPr>
          <w:rFonts w:hint="eastAsia"/>
        </w:rPr>
        <w:t>и</w:t>
      </w:r>
      <w:r w:rsidRPr="00057B8F">
        <w:t xml:space="preserve"> </w:t>
      </w:r>
      <w:r w:rsidRPr="00057B8F">
        <w:rPr>
          <w:rFonts w:hint="eastAsia"/>
        </w:rPr>
        <w:t>осветительных</w:t>
      </w:r>
      <w:r w:rsidRPr="00057B8F">
        <w:t xml:space="preserve"> </w:t>
      </w:r>
      <w:r w:rsidRPr="00057B8F">
        <w:rPr>
          <w:rFonts w:hint="eastAsia"/>
        </w:rPr>
        <w:t>панелей</w:t>
      </w:r>
      <w:r w:rsidRPr="00057B8F">
        <w:t xml:space="preserve"> </w:t>
      </w:r>
      <w:r w:rsidRPr="00057B8F">
        <w:rPr>
          <w:rFonts w:hint="eastAsia"/>
        </w:rPr>
        <w:t>на</w:t>
      </w:r>
      <w:r w:rsidRPr="00057B8F">
        <w:t xml:space="preserve"> </w:t>
      </w:r>
      <w:r w:rsidRPr="00057B8F">
        <w:rPr>
          <w:rFonts w:hint="eastAsia"/>
        </w:rPr>
        <w:t>основе</w:t>
      </w:r>
      <w:r w:rsidRPr="00057B8F">
        <w:t xml:space="preserve"> </w:t>
      </w:r>
      <w:r w:rsidRPr="00057B8F">
        <w:rPr>
          <w:rFonts w:hint="eastAsia"/>
        </w:rPr>
        <w:t>органических</w:t>
      </w:r>
      <w:r w:rsidRPr="00057B8F">
        <w:t xml:space="preserve"> </w:t>
      </w:r>
      <w:r w:rsidRPr="00057B8F">
        <w:rPr>
          <w:rFonts w:hint="eastAsia"/>
        </w:rPr>
        <w:t>наноструктур</w:t>
      </w:r>
      <w:r w:rsidRPr="00057B8F">
        <w:t xml:space="preserve"> </w:t>
      </w:r>
      <w:r w:rsidRPr="00057B8F">
        <w:rPr>
          <w:rFonts w:hint="eastAsia"/>
        </w:rPr>
        <w:t>в</w:t>
      </w:r>
      <w:r w:rsidRPr="00057B8F">
        <w:t xml:space="preserve"> </w:t>
      </w:r>
      <w:r w:rsidRPr="00057B8F">
        <w:rPr>
          <w:rFonts w:hint="eastAsia"/>
        </w:rPr>
        <w:t>зоне</w:t>
      </w:r>
      <w:r w:rsidRPr="00057B8F">
        <w:t xml:space="preserve"> </w:t>
      </w:r>
      <w:r w:rsidRPr="00057B8F">
        <w:rPr>
          <w:rFonts w:hint="eastAsia"/>
        </w:rPr>
        <w:t>опережающего</w:t>
      </w:r>
      <w:r w:rsidRPr="00057B8F">
        <w:t xml:space="preserve"> </w:t>
      </w:r>
      <w:r w:rsidRPr="00057B8F">
        <w:rPr>
          <w:rFonts w:hint="eastAsia"/>
        </w:rPr>
        <w:t>развития</w:t>
      </w:r>
      <w:r w:rsidRPr="00057B8F">
        <w:t xml:space="preserve"> </w:t>
      </w:r>
      <w:r w:rsidRPr="00057B8F">
        <w:rPr>
          <w:rFonts w:hint="eastAsia"/>
        </w:rPr>
        <w:t>технопарка</w:t>
      </w:r>
      <w:r w:rsidRPr="00057B8F">
        <w:t xml:space="preserve"> «</w:t>
      </w:r>
      <w:r w:rsidRPr="00057B8F">
        <w:rPr>
          <w:rFonts w:hint="eastAsia"/>
        </w:rPr>
        <w:t>Автоприбор</w:t>
      </w:r>
      <w:r w:rsidRPr="00057B8F">
        <w:t xml:space="preserve">» </w:t>
      </w:r>
      <w:r w:rsidRPr="00057B8F">
        <w:rPr>
          <w:rFonts w:hint="eastAsia"/>
        </w:rPr>
        <w:t>в</w:t>
      </w:r>
      <w:r w:rsidRPr="00057B8F">
        <w:t xml:space="preserve"> </w:t>
      </w:r>
      <w:r w:rsidR="002C03F9" w:rsidRPr="00057B8F">
        <w:rPr>
          <w:rFonts w:hint="eastAsia"/>
        </w:rPr>
        <w:t>г.</w:t>
      </w:r>
      <w:r w:rsidR="002C03F9" w:rsidRPr="00057B8F">
        <w:t> </w:t>
      </w:r>
      <w:r w:rsidRPr="00057B8F">
        <w:rPr>
          <w:rFonts w:hint="eastAsia"/>
        </w:rPr>
        <w:t>Владимире</w:t>
      </w:r>
      <w:r w:rsidRPr="00057B8F">
        <w:t xml:space="preserve"> </w:t>
      </w:r>
      <w:r w:rsidRPr="00057B8F">
        <w:rPr>
          <w:rFonts w:hint="eastAsia"/>
        </w:rPr>
        <w:t>на</w:t>
      </w:r>
      <w:r w:rsidRPr="00057B8F">
        <w:t xml:space="preserve"> </w:t>
      </w:r>
      <w:r w:rsidRPr="00057B8F">
        <w:rPr>
          <w:rFonts w:hint="eastAsia"/>
        </w:rPr>
        <w:t>реконструированных</w:t>
      </w:r>
      <w:r w:rsidRPr="00057B8F">
        <w:t xml:space="preserve"> </w:t>
      </w:r>
      <w:r w:rsidRPr="00057B8F">
        <w:rPr>
          <w:rFonts w:hint="eastAsia"/>
        </w:rPr>
        <w:t>площадях</w:t>
      </w:r>
      <w:r w:rsidRPr="00057B8F">
        <w:t xml:space="preserve">, </w:t>
      </w:r>
      <w:r w:rsidRPr="00057B8F">
        <w:rPr>
          <w:rFonts w:hint="eastAsia"/>
        </w:rPr>
        <w:t>создание</w:t>
      </w:r>
      <w:r w:rsidRPr="00057B8F">
        <w:t xml:space="preserve"> </w:t>
      </w:r>
      <w:r w:rsidRPr="00057B8F">
        <w:rPr>
          <w:rFonts w:hint="eastAsia"/>
        </w:rPr>
        <w:t>совместных</w:t>
      </w:r>
      <w:r w:rsidRPr="00057B8F">
        <w:t xml:space="preserve"> </w:t>
      </w:r>
      <w:r w:rsidRPr="00057B8F">
        <w:rPr>
          <w:rFonts w:hint="eastAsia"/>
        </w:rPr>
        <w:t>предприятий</w:t>
      </w:r>
      <w:r w:rsidRPr="00057B8F">
        <w:t xml:space="preserve"> </w:t>
      </w:r>
      <w:r w:rsidRPr="00057B8F">
        <w:rPr>
          <w:rFonts w:hint="eastAsia"/>
        </w:rPr>
        <w:t>с</w:t>
      </w:r>
      <w:r w:rsidRPr="00057B8F">
        <w:t xml:space="preserve"> </w:t>
      </w:r>
      <w:r w:rsidR="008C358C" w:rsidRPr="00057B8F">
        <w:t>р</w:t>
      </w:r>
      <w:r w:rsidRPr="00057B8F">
        <w:rPr>
          <w:rFonts w:hint="eastAsia"/>
        </w:rPr>
        <w:t>ядом</w:t>
      </w:r>
      <w:r w:rsidRPr="00057B8F">
        <w:t xml:space="preserve"> </w:t>
      </w:r>
      <w:r w:rsidRPr="00057B8F">
        <w:rPr>
          <w:rFonts w:hint="eastAsia"/>
        </w:rPr>
        <w:t>иностранных</w:t>
      </w:r>
      <w:r w:rsidRPr="00057B8F">
        <w:t xml:space="preserve"> </w:t>
      </w:r>
      <w:r w:rsidRPr="00057B8F">
        <w:rPr>
          <w:rFonts w:hint="eastAsia"/>
        </w:rPr>
        <w:t>компаний</w:t>
      </w:r>
      <w:r w:rsidRPr="00057B8F">
        <w:t xml:space="preserve"> </w:t>
      </w:r>
      <w:r w:rsidRPr="00057B8F">
        <w:rPr>
          <w:rFonts w:hint="eastAsia"/>
        </w:rPr>
        <w:t>из</w:t>
      </w:r>
      <w:r w:rsidRPr="00057B8F">
        <w:t xml:space="preserve"> </w:t>
      </w:r>
      <w:r w:rsidRPr="00057B8F">
        <w:rPr>
          <w:rFonts w:hint="eastAsia"/>
        </w:rPr>
        <w:t>Германии</w:t>
      </w:r>
      <w:r w:rsidRPr="00057B8F">
        <w:t xml:space="preserve">, </w:t>
      </w:r>
      <w:r w:rsidRPr="00057B8F">
        <w:rPr>
          <w:rFonts w:hint="eastAsia"/>
        </w:rPr>
        <w:t>США</w:t>
      </w:r>
      <w:r w:rsidRPr="00057B8F">
        <w:t xml:space="preserve">, </w:t>
      </w:r>
      <w:r w:rsidRPr="00057B8F">
        <w:rPr>
          <w:rFonts w:hint="eastAsia"/>
        </w:rPr>
        <w:t>Италии</w:t>
      </w:r>
      <w:r w:rsidRPr="00057B8F">
        <w:t xml:space="preserve"> </w:t>
      </w:r>
      <w:r w:rsidRPr="00057B8F">
        <w:rPr>
          <w:rFonts w:hint="eastAsia"/>
        </w:rPr>
        <w:t>и</w:t>
      </w:r>
      <w:r w:rsidRPr="00057B8F">
        <w:t xml:space="preserve"> </w:t>
      </w:r>
      <w:r w:rsidRPr="00057B8F">
        <w:rPr>
          <w:rFonts w:hint="eastAsia"/>
        </w:rPr>
        <w:t>других</w:t>
      </w:r>
      <w:r w:rsidRPr="00057B8F">
        <w:t xml:space="preserve"> </w:t>
      </w:r>
      <w:r w:rsidRPr="00057B8F">
        <w:rPr>
          <w:rFonts w:hint="eastAsia"/>
        </w:rPr>
        <w:t>стран</w:t>
      </w:r>
      <w:r w:rsidRPr="00057B8F">
        <w:t>;</w:t>
      </w:r>
    </w:p>
    <w:p w:rsidR="00AE28AF" w:rsidRPr="00057B8F" w:rsidRDefault="00AE28AF" w:rsidP="006A1424">
      <w:pPr>
        <w:pStyle w:val="14"/>
        <w:numPr>
          <w:ilvl w:val="0"/>
          <w:numId w:val="3"/>
        </w:numPr>
      </w:pPr>
      <w:r w:rsidRPr="00057B8F">
        <w:rPr>
          <w:rFonts w:hint="eastAsia"/>
        </w:rPr>
        <w:t>размещение</w:t>
      </w:r>
      <w:r w:rsidRPr="00057B8F">
        <w:t xml:space="preserve"> </w:t>
      </w:r>
      <w:r w:rsidRPr="00057B8F">
        <w:rPr>
          <w:rFonts w:hint="eastAsia"/>
        </w:rPr>
        <w:t>художественных</w:t>
      </w:r>
      <w:r w:rsidRPr="00057B8F">
        <w:t xml:space="preserve"> </w:t>
      </w:r>
      <w:r w:rsidRPr="00057B8F">
        <w:rPr>
          <w:rFonts w:hint="eastAsia"/>
        </w:rPr>
        <w:t>мастерских</w:t>
      </w:r>
      <w:r w:rsidRPr="00057B8F">
        <w:t xml:space="preserve">, </w:t>
      </w:r>
      <w:r w:rsidRPr="00057B8F">
        <w:rPr>
          <w:rFonts w:hint="eastAsia"/>
        </w:rPr>
        <w:t>предприятий</w:t>
      </w:r>
      <w:r w:rsidRPr="00057B8F">
        <w:t xml:space="preserve"> </w:t>
      </w:r>
      <w:r w:rsidRPr="00057B8F">
        <w:rPr>
          <w:rFonts w:hint="eastAsia"/>
        </w:rPr>
        <w:t>по</w:t>
      </w:r>
      <w:r w:rsidRPr="00057B8F">
        <w:t xml:space="preserve"> </w:t>
      </w:r>
      <w:r w:rsidRPr="00057B8F">
        <w:rPr>
          <w:rFonts w:hint="eastAsia"/>
        </w:rPr>
        <w:t>производству</w:t>
      </w:r>
      <w:r w:rsidRPr="00057B8F">
        <w:t xml:space="preserve"> </w:t>
      </w:r>
      <w:r w:rsidRPr="00057B8F">
        <w:rPr>
          <w:rFonts w:hint="eastAsia"/>
        </w:rPr>
        <w:t>изделий</w:t>
      </w:r>
      <w:r w:rsidRPr="00057B8F">
        <w:t xml:space="preserve"> </w:t>
      </w:r>
      <w:r w:rsidRPr="00057B8F">
        <w:rPr>
          <w:rFonts w:hint="eastAsia"/>
        </w:rPr>
        <w:t>из</w:t>
      </w:r>
      <w:r w:rsidRPr="00057B8F">
        <w:t xml:space="preserve"> </w:t>
      </w:r>
      <w:r w:rsidRPr="00057B8F">
        <w:rPr>
          <w:rFonts w:hint="eastAsia"/>
        </w:rPr>
        <w:t>стекла</w:t>
      </w:r>
      <w:r w:rsidRPr="00057B8F">
        <w:t xml:space="preserve"> </w:t>
      </w:r>
      <w:r w:rsidRPr="00057B8F">
        <w:rPr>
          <w:rFonts w:hint="eastAsia"/>
        </w:rPr>
        <w:t>и</w:t>
      </w:r>
      <w:r w:rsidRPr="00057B8F">
        <w:t xml:space="preserve"> </w:t>
      </w:r>
      <w:r w:rsidRPr="00057B8F">
        <w:rPr>
          <w:rFonts w:hint="eastAsia"/>
        </w:rPr>
        <w:t>хрусталя</w:t>
      </w:r>
      <w:r w:rsidRPr="00057B8F">
        <w:t xml:space="preserve">, </w:t>
      </w:r>
      <w:r w:rsidRPr="00057B8F">
        <w:rPr>
          <w:rFonts w:hint="eastAsia"/>
        </w:rPr>
        <w:t>музея</w:t>
      </w:r>
      <w:r w:rsidRPr="00057B8F">
        <w:t xml:space="preserve"> </w:t>
      </w:r>
      <w:r w:rsidRPr="00057B8F">
        <w:rPr>
          <w:rFonts w:hint="eastAsia"/>
        </w:rPr>
        <w:t>хрусталя</w:t>
      </w:r>
      <w:r w:rsidRPr="00057B8F">
        <w:t xml:space="preserve"> </w:t>
      </w:r>
      <w:r w:rsidRPr="00057B8F">
        <w:rPr>
          <w:rFonts w:hint="eastAsia"/>
        </w:rPr>
        <w:t>им</w:t>
      </w:r>
      <w:r w:rsidRPr="00057B8F">
        <w:t>. </w:t>
      </w:r>
      <w:r w:rsidRPr="00057B8F">
        <w:rPr>
          <w:rFonts w:hint="eastAsia"/>
        </w:rPr>
        <w:t>Мальцова</w:t>
      </w:r>
      <w:r w:rsidRPr="00057B8F">
        <w:t xml:space="preserve"> </w:t>
      </w:r>
      <w:r w:rsidRPr="00057B8F">
        <w:rPr>
          <w:rFonts w:hint="eastAsia"/>
        </w:rPr>
        <w:t>и</w:t>
      </w:r>
      <w:r w:rsidRPr="00057B8F">
        <w:t xml:space="preserve"> </w:t>
      </w:r>
      <w:r w:rsidRPr="00057B8F">
        <w:rPr>
          <w:rFonts w:hint="eastAsia"/>
        </w:rPr>
        <w:t>туристических</w:t>
      </w:r>
      <w:r w:rsidRPr="00057B8F">
        <w:t xml:space="preserve"> </w:t>
      </w:r>
      <w:r w:rsidRPr="00057B8F">
        <w:rPr>
          <w:rFonts w:hint="eastAsia"/>
        </w:rPr>
        <w:t>фирм</w:t>
      </w:r>
      <w:r w:rsidRPr="00057B8F">
        <w:t xml:space="preserve"> </w:t>
      </w:r>
      <w:r w:rsidRPr="00057B8F">
        <w:rPr>
          <w:rFonts w:hint="eastAsia"/>
        </w:rPr>
        <w:t>в</w:t>
      </w:r>
      <w:r w:rsidRPr="00057B8F">
        <w:t xml:space="preserve"> </w:t>
      </w:r>
      <w:r w:rsidRPr="00057B8F">
        <w:rPr>
          <w:rFonts w:hint="eastAsia"/>
        </w:rPr>
        <w:t>технопарковой</w:t>
      </w:r>
      <w:r w:rsidRPr="00057B8F">
        <w:t xml:space="preserve"> </w:t>
      </w:r>
      <w:r w:rsidRPr="00057B8F">
        <w:rPr>
          <w:rFonts w:hint="eastAsia"/>
        </w:rPr>
        <w:t>зоне</w:t>
      </w:r>
      <w:r w:rsidRPr="00057B8F">
        <w:t xml:space="preserve"> «</w:t>
      </w:r>
      <w:r w:rsidRPr="00057B8F">
        <w:rPr>
          <w:rFonts w:hint="eastAsia"/>
        </w:rPr>
        <w:t>Стеклоград</w:t>
      </w:r>
      <w:r w:rsidRPr="00057B8F">
        <w:t xml:space="preserve">» </w:t>
      </w:r>
      <w:r w:rsidRPr="00057B8F">
        <w:rPr>
          <w:rFonts w:hint="eastAsia"/>
        </w:rPr>
        <w:t>в</w:t>
      </w:r>
      <w:r w:rsidRPr="00057B8F">
        <w:t xml:space="preserve"> </w:t>
      </w:r>
      <w:r w:rsidR="002C03F9" w:rsidRPr="00057B8F">
        <w:rPr>
          <w:rFonts w:hint="eastAsia"/>
        </w:rPr>
        <w:t>г.</w:t>
      </w:r>
      <w:r w:rsidR="002C03F9" w:rsidRPr="00057B8F">
        <w:t> </w:t>
      </w:r>
      <w:r w:rsidRPr="00057B8F">
        <w:rPr>
          <w:rFonts w:hint="eastAsia"/>
        </w:rPr>
        <w:t>Гусь</w:t>
      </w:r>
      <w:r w:rsidR="00AC459E" w:rsidRPr="00057B8F">
        <w:t>-</w:t>
      </w:r>
      <w:r w:rsidRPr="00057B8F">
        <w:rPr>
          <w:rFonts w:hint="eastAsia"/>
        </w:rPr>
        <w:t>Хрустальном</w:t>
      </w:r>
      <w:r w:rsidRPr="00057B8F">
        <w:t>;</w:t>
      </w:r>
    </w:p>
    <w:p w:rsidR="00AE28AF" w:rsidRPr="00057B8F" w:rsidRDefault="00AE28AF" w:rsidP="006A1424">
      <w:pPr>
        <w:pStyle w:val="14"/>
        <w:numPr>
          <w:ilvl w:val="0"/>
          <w:numId w:val="3"/>
        </w:numPr>
      </w:pPr>
      <w:r w:rsidRPr="00057B8F">
        <w:rPr>
          <w:rFonts w:hint="eastAsia"/>
        </w:rPr>
        <w:lastRenderedPageBreak/>
        <w:t>организация</w:t>
      </w:r>
      <w:r w:rsidRPr="00057B8F">
        <w:t xml:space="preserve"> </w:t>
      </w:r>
      <w:r w:rsidRPr="00057B8F">
        <w:rPr>
          <w:rFonts w:hint="eastAsia"/>
        </w:rPr>
        <w:t>промышленного</w:t>
      </w:r>
      <w:r w:rsidRPr="00057B8F">
        <w:t xml:space="preserve"> </w:t>
      </w:r>
      <w:r w:rsidRPr="00057B8F">
        <w:rPr>
          <w:rFonts w:hint="eastAsia"/>
        </w:rPr>
        <w:t>парка</w:t>
      </w:r>
      <w:r w:rsidRPr="00057B8F">
        <w:t xml:space="preserve"> </w:t>
      </w:r>
      <w:r w:rsidRPr="00057B8F">
        <w:rPr>
          <w:rFonts w:hint="eastAsia"/>
        </w:rPr>
        <w:t>в</w:t>
      </w:r>
      <w:r w:rsidRPr="00057B8F">
        <w:t xml:space="preserve"> </w:t>
      </w:r>
      <w:r w:rsidRPr="00057B8F">
        <w:rPr>
          <w:rFonts w:hint="eastAsia"/>
        </w:rPr>
        <w:t>индустриальной</w:t>
      </w:r>
      <w:r w:rsidRPr="00057B8F">
        <w:t xml:space="preserve"> </w:t>
      </w:r>
      <w:r w:rsidRPr="00057B8F">
        <w:rPr>
          <w:rFonts w:hint="eastAsia"/>
        </w:rPr>
        <w:t>зоне</w:t>
      </w:r>
      <w:r w:rsidRPr="00057B8F">
        <w:t xml:space="preserve"> </w:t>
      </w:r>
      <w:r w:rsidRPr="00057B8F">
        <w:rPr>
          <w:rFonts w:hint="eastAsia"/>
        </w:rPr>
        <w:t>на</w:t>
      </w:r>
      <w:r w:rsidRPr="00057B8F">
        <w:t xml:space="preserve"> </w:t>
      </w:r>
      <w:r w:rsidRPr="00057B8F">
        <w:rPr>
          <w:rFonts w:hint="eastAsia"/>
        </w:rPr>
        <w:t>базе</w:t>
      </w:r>
      <w:r w:rsidRPr="00057B8F">
        <w:t xml:space="preserve"> </w:t>
      </w:r>
      <w:r w:rsidRPr="00057B8F">
        <w:rPr>
          <w:rFonts w:hint="eastAsia"/>
        </w:rPr>
        <w:t>ведущего</w:t>
      </w:r>
      <w:r w:rsidRPr="00057B8F">
        <w:t xml:space="preserve"> </w:t>
      </w:r>
      <w:r w:rsidRPr="00057B8F">
        <w:rPr>
          <w:rFonts w:hint="eastAsia"/>
        </w:rPr>
        <w:t>многопрофильного</w:t>
      </w:r>
      <w:r w:rsidRPr="00057B8F">
        <w:t xml:space="preserve"> </w:t>
      </w:r>
      <w:r w:rsidRPr="00057B8F">
        <w:rPr>
          <w:rFonts w:hint="eastAsia"/>
        </w:rPr>
        <w:t>производителя</w:t>
      </w:r>
      <w:r w:rsidRPr="00057B8F">
        <w:t xml:space="preserve"> </w:t>
      </w:r>
      <w:r w:rsidRPr="00057B8F">
        <w:rPr>
          <w:rFonts w:hint="eastAsia"/>
        </w:rPr>
        <w:t>изделий</w:t>
      </w:r>
      <w:r w:rsidRPr="00057B8F">
        <w:t xml:space="preserve"> </w:t>
      </w:r>
      <w:r w:rsidRPr="00057B8F">
        <w:rPr>
          <w:rFonts w:hint="eastAsia"/>
        </w:rPr>
        <w:t>высокоточного</w:t>
      </w:r>
      <w:r w:rsidRPr="00057B8F">
        <w:t xml:space="preserve"> </w:t>
      </w:r>
      <w:r w:rsidRPr="00057B8F">
        <w:rPr>
          <w:rFonts w:hint="eastAsia"/>
        </w:rPr>
        <w:t>приборо</w:t>
      </w:r>
      <w:r w:rsidRPr="00057B8F">
        <w:t xml:space="preserve">- </w:t>
      </w:r>
      <w:r w:rsidRPr="00057B8F">
        <w:rPr>
          <w:rFonts w:hint="eastAsia"/>
        </w:rPr>
        <w:t>и</w:t>
      </w:r>
      <w:r w:rsidRPr="00057B8F">
        <w:t xml:space="preserve"> </w:t>
      </w:r>
      <w:r w:rsidRPr="00057B8F">
        <w:rPr>
          <w:rFonts w:hint="eastAsia"/>
        </w:rPr>
        <w:t>машиностроения</w:t>
      </w:r>
      <w:r w:rsidRPr="00057B8F">
        <w:t xml:space="preserve"> </w:t>
      </w:r>
      <w:r w:rsidRPr="00057B8F">
        <w:rPr>
          <w:rFonts w:hint="eastAsia"/>
        </w:rPr>
        <w:t>в</w:t>
      </w:r>
      <w:r w:rsidRPr="00057B8F">
        <w:t xml:space="preserve"> </w:t>
      </w:r>
      <w:r w:rsidR="002C03F9" w:rsidRPr="00057B8F">
        <w:rPr>
          <w:rFonts w:hint="eastAsia"/>
        </w:rPr>
        <w:t>г.</w:t>
      </w:r>
      <w:r w:rsidR="002C03F9" w:rsidRPr="00057B8F">
        <w:t> </w:t>
      </w:r>
      <w:r w:rsidRPr="00057B8F">
        <w:rPr>
          <w:rFonts w:hint="eastAsia"/>
        </w:rPr>
        <w:t>Владимире</w:t>
      </w:r>
      <w:r w:rsidRPr="00057B8F">
        <w:t xml:space="preserve">, </w:t>
      </w:r>
      <w:r w:rsidRPr="00057B8F">
        <w:rPr>
          <w:rFonts w:hint="eastAsia"/>
        </w:rPr>
        <w:t>целью</w:t>
      </w:r>
      <w:r w:rsidRPr="00057B8F">
        <w:t xml:space="preserve"> </w:t>
      </w:r>
      <w:r w:rsidRPr="00057B8F">
        <w:rPr>
          <w:rFonts w:hint="eastAsia"/>
        </w:rPr>
        <w:t>которого</w:t>
      </w:r>
      <w:r w:rsidRPr="00057B8F">
        <w:t xml:space="preserve"> </w:t>
      </w:r>
      <w:r w:rsidRPr="00057B8F">
        <w:rPr>
          <w:rFonts w:hint="eastAsia"/>
        </w:rPr>
        <w:t>является</w:t>
      </w:r>
      <w:r w:rsidRPr="00057B8F">
        <w:t xml:space="preserve"> </w:t>
      </w:r>
      <w:r w:rsidRPr="00057B8F">
        <w:rPr>
          <w:rFonts w:hint="eastAsia"/>
        </w:rPr>
        <w:t>развитие</w:t>
      </w:r>
      <w:r w:rsidRPr="00057B8F">
        <w:t xml:space="preserve"> </w:t>
      </w:r>
      <w:r w:rsidRPr="00057B8F">
        <w:rPr>
          <w:rFonts w:hint="eastAsia"/>
        </w:rPr>
        <w:t>инновационного</w:t>
      </w:r>
      <w:r w:rsidRPr="00057B8F">
        <w:t xml:space="preserve"> </w:t>
      </w:r>
      <w:r w:rsidRPr="00057B8F">
        <w:rPr>
          <w:rFonts w:hint="eastAsia"/>
        </w:rPr>
        <w:t>предпринимательства</w:t>
      </w:r>
      <w:r w:rsidRPr="00057B8F">
        <w:t xml:space="preserve">, </w:t>
      </w:r>
      <w:r w:rsidRPr="00057B8F">
        <w:rPr>
          <w:rFonts w:hint="eastAsia"/>
        </w:rPr>
        <w:t>размещение</w:t>
      </w:r>
      <w:r w:rsidRPr="00057B8F">
        <w:t xml:space="preserve"> </w:t>
      </w:r>
      <w:r w:rsidRPr="00057B8F">
        <w:rPr>
          <w:rFonts w:hint="eastAsia"/>
        </w:rPr>
        <w:t>предприятий</w:t>
      </w:r>
      <w:r w:rsidRPr="00057B8F">
        <w:t xml:space="preserve"> </w:t>
      </w:r>
      <w:r w:rsidRPr="00057B8F">
        <w:rPr>
          <w:rFonts w:hint="eastAsia"/>
        </w:rPr>
        <w:t>по</w:t>
      </w:r>
      <w:r w:rsidRPr="00057B8F">
        <w:t xml:space="preserve"> </w:t>
      </w:r>
      <w:r w:rsidRPr="00057B8F">
        <w:rPr>
          <w:rFonts w:hint="eastAsia"/>
        </w:rPr>
        <w:t>производству</w:t>
      </w:r>
      <w:r w:rsidRPr="00057B8F">
        <w:t xml:space="preserve"> </w:t>
      </w:r>
      <w:r w:rsidRPr="00057B8F">
        <w:rPr>
          <w:rFonts w:hint="eastAsia"/>
        </w:rPr>
        <w:t>автокомпонентов</w:t>
      </w:r>
      <w:r w:rsidRPr="00057B8F">
        <w:t xml:space="preserve">, </w:t>
      </w:r>
      <w:r w:rsidRPr="00057B8F">
        <w:rPr>
          <w:rFonts w:hint="eastAsia"/>
        </w:rPr>
        <w:t>инструментальному</w:t>
      </w:r>
      <w:r w:rsidRPr="00057B8F">
        <w:t xml:space="preserve"> </w:t>
      </w:r>
      <w:r w:rsidRPr="00057B8F">
        <w:rPr>
          <w:rFonts w:hint="eastAsia"/>
        </w:rPr>
        <w:t>и</w:t>
      </w:r>
      <w:r w:rsidRPr="00057B8F">
        <w:t xml:space="preserve"> </w:t>
      </w:r>
      <w:r w:rsidRPr="00057B8F">
        <w:rPr>
          <w:rFonts w:hint="eastAsia"/>
        </w:rPr>
        <w:t>станкопроизводству</w:t>
      </w:r>
      <w:r w:rsidRPr="00057B8F">
        <w:t xml:space="preserve">, </w:t>
      </w:r>
      <w:r w:rsidRPr="00057B8F">
        <w:rPr>
          <w:rFonts w:hint="eastAsia"/>
        </w:rPr>
        <w:t>что</w:t>
      </w:r>
      <w:r w:rsidRPr="00057B8F">
        <w:t xml:space="preserve"> </w:t>
      </w:r>
      <w:r w:rsidRPr="00057B8F">
        <w:rPr>
          <w:rFonts w:hint="eastAsia"/>
        </w:rPr>
        <w:t>послужит</w:t>
      </w:r>
      <w:r w:rsidRPr="00057B8F">
        <w:t xml:space="preserve"> </w:t>
      </w:r>
      <w:r w:rsidRPr="00057B8F">
        <w:rPr>
          <w:rFonts w:hint="eastAsia"/>
        </w:rPr>
        <w:t>базой</w:t>
      </w:r>
      <w:r w:rsidRPr="00057B8F">
        <w:t xml:space="preserve"> </w:t>
      </w:r>
      <w:r w:rsidRPr="00057B8F">
        <w:rPr>
          <w:rFonts w:hint="eastAsia"/>
        </w:rPr>
        <w:t>для</w:t>
      </w:r>
      <w:r w:rsidRPr="00057B8F">
        <w:t xml:space="preserve"> </w:t>
      </w:r>
      <w:r w:rsidRPr="00057B8F">
        <w:rPr>
          <w:rFonts w:hint="eastAsia"/>
        </w:rPr>
        <w:t>освоения</w:t>
      </w:r>
      <w:r w:rsidRPr="00057B8F">
        <w:t xml:space="preserve"> </w:t>
      </w:r>
      <w:r w:rsidRPr="00057B8F">
        <w:rPr>
          <w:rFonts w:hint="eastAsia"/>
        </w:rPr>
        <w:t>производства</w:t>
      </w:r>
      <w:r w:rsidRPr="00057B8F">
        <w:t xml:space="preserve"> </w:t>
      </w:r>
      <w:r w:rsidRPr="00057B8F">
        <w:rPr>
          <w:rFonts w:hint="eastAsia"/>
        </w:rPr>
        <w:t>новой</w:t>
      </w:r>
      <w:r w:rsidRPr="00057B8F">
        <w:t xml:space="preserve"> </w:t>
      </w:r>
      <w:r w:rsidRPr="00057B8F">
        <w:rPr>
          <w:rFonts w:hint="eastAsia"/>
        </w:rPr>
        <w:t>конкурентоспособной</w:t>
      </w:r>
      <w:r w:rsidRPr="00057B8F">
        <w:t xml:space="preserve"> </w:t>
      </w:r>
      <w:r w:rsidRPr="00057B8F">
        <w:rPr>
          <w:rFonts w:hint="eastAsia"/>
        </w:rPr>
        <w:t>наукоемкой</w:t>
      </w:r>
      <w:r w:rsidRPr="00057B8F">
        <w:t xml:space="preserve"> </w:t>
      </w:r>
      <w:r w:rsidRPr="00057B8F">
        <w:rPr>
          <w:rFonts w:hint="eastAsia"/>
        </w:rPr>
        <w:t>продукции</w:t>
      </w:r>
      <w:r w:rsidRPr="00057B8F">
        <w:t>;</w:t>
      </w:r>
    </w:p>
    <w:p w:rsidR="00AE28AF" w:rsidRPr="00057B8F" w:rsidRDefault="00AE28AF" w:rsidP="006A1424">
      <w:pPr>
        <w:pStyle w:val="14"/>
        <w:numPr>
          <w:ilvl w:val="0"/>
          <w:numId w:val="3"/>
        </w:numPr>
      </w:pPr>
      <w:r w:rsidRPr="00057B8F">
        <w:rPr>
          <w:rFonts w:hint="eastAsia"/>
        </w:rPr>
        <w:t>комплексное</w:t>
      </w:r>
      <w:r w:rsidRPr="00057B8F">
        <w:t xml:space="preserve"> </w:t>
      </w:r>
      <w:r w:rsidRPr="00057B8F">
        <w:rPr>
          <w:rFonts w:hint="eastAsia"/>
        </w:rPr>
        <w:t>освоение</w:t>
      </w:r>
      <w:r w:rsidRPr="00057B8F">
        <w:t xml:space="preserve"> </w:t>
      </w:r>
      <w:r w:rsidRPr="00057B8F">
        <w:rPr>
          <w:rFonts w:hint="eastAsia"/>
        </w:rPr>
        <w:t>Добрятинского</w:t>
      </w:r>
      <w:r w:rsidRPr="00057B8F">
        <w:t xml:space="preserve"> </w:t>
      </w:r>
      <w:r w:rsidRPr="00057B8F">
        <w:rPr>
          <w:rFonts w:hint="eastAsia"/>
        </w:rPr>
        <w:t>и</w:t>
      </w:r>
      <w:r w:rsidRPr="00057B8F">
        <w:t xml:space="preserve"> </w:t>
      </w:r>
      <w:r w:rsidRPr="00057B8F">
        <w:rPr>
          <w:rFonts w:hint="eastAsia"/>
        </w:rPr>
        <w:t>Георгиевского</w:t>
      </w:r>
      <w:r w:rsidRPr="00057B8F">
        <w:t xml:space="preserve"> </w:t>
      </w:r>
      <w:r w:rsidRPr="00057B8F">
        <w:rPr>
          <w:rFonts w:hint="eastAsia"/>
        </w:rPr>
        <w:t>месторождений</w:t>
      </w:r>
      <w:r w:rsidRPr="00057B8F">
        <w:t xml:space="preserve"> </w:t>
      </w:r>
      <w:r w:rsidRPr="00057B8F">
        <w:rPr>
          <w:rFonts w:hint="eastAsia"/>
        </w:rPr>
        <w:t>карбонатных</w:t>
      </w:r>
      <w:r w:rsidRPr="00057B8F">
        <w:t xml:space="preserve"> </w:t>
      </w:r>
      <w:r w:rsidRPr="00057B8F">
        <w:rPr>
          <w:rFonts w:hint="eastAsia"/>
        </w:rPr>
        <w:t>пород</w:t>
      </w:r>
      <w:r w:rsidRPr="00057B8F">
        <w:t xml:space="preserve"> </w:t>
      </w:r>
      <w:r w:rsidRPr="00057B8F">
        <w:rPr>
          <w:rFonts w:hint="eastAsia"/>
        </w:rPr>
        <w:t>на</w:t>
      </w:r>
      <w:r w:rsidRPr="00057B8F">
        <w:t xml:space="preserve"> </w:t>
      </w:r>
      <w:r w:rsidRPr="00057B8F">
        <w:rPr>
          <w:rFonts w:hint="eastAsia"/>
        </w:rPr>
        <w:t>территории</w:t>
      </w:r>
      <w:r w:rsidRPr="00057B8F">
        <w:t xml:space="preserve"> </w:t>
      </w:r>
      <w:r w:rsidRPr="00057B8F">
        <w:rPr>
          <w:rFonts w:hint="eastAsia"/>
        </w:rPr>
        <w:t>промзоны</w:t>
      </w:r>
      <w:r w:rsidRPr="00057B8F">
        <w:t xml:space="preserve"> «</w:t>
      </w:r>
      <w:r w:rsidRPr="00057B8F">
        <w:rPr>
          <w:rFonts w:hint="eastAsia"/>
        </w:rPr>
        <w:t>Добрятино</w:t>
      </w:r>
      <w:r w:rsidRPr="00057B8F">
        <w:t xml:space="preserve">» </w:t>
      </w:r>
      <w:r w:rsidRPr="00057B8F">
        <w:rPr>
          <w:rFonts w:hint="eastAsia"/>
        </w:rPr>
        <w:t>в</w:t>
      </w:r>
      <w:r w:rsidRPr="00057B8F">
        <w:t xml:space="preserve"> </w:t>
      </w:r>
      <w:r w:rsidR="002C03F9" w:rsidRPr="00057B8F">
        <w:rPr>
          <w:rFonts w:hint="eastAsia"/>
        </w:rPr>
        <w:t>г.</w:t>
      </w:r>
      <w:r w:rsidR="002C03F9" w:rsidRPr="00057B8F">
        <w:t> </w:t>
      </w:r>
      <w:r w:rsidRPr="00057B8F">
        <w:rPr>
          <w:rFonts w:hint="eastAsia"/>
        </w:rPr>
        <w:t>Гусь</w:t>
      </w:r>
      <w:r w:rsidRPr="00057B8F">
        <w:t>-</w:t>
      </w:r>
      <w:r w:rsidRPr="00057B8F">
        <w:rPr>
          <w:rFonts w:hint="eastAsia"/>
        </w:rPr>
        <w:t>Хрустальном</w:t>
      </w:r>
      <w:r w:rsidRPr="00057B8F">
        <w:t xml:space="preserve">, </w:t>
      </w:r>
      <w:r w:rsidRPr="00057B8F">
        <w:rPr>
          <w:rFonts w:hint="eastAsia"/>
        </w:rPr>
        <w:t>а</w:t>
      </w:r>
      <w:r w:rsidRPr="00057B8F">
        <w:t xml:space="preserve"> </w:t>
      </w:r>
      <w:r w:rsidRPr="00057B8F">
        <w:rPr>
          <w:rFonts w:hint="eastAsia"/>
        </w:rPr>
        <w:t>также</w:t>
      </w:r>
      <w:r w:rsidRPr="00057B8F">
        <w:t xml:space="preserve"> </w:t>
      </w:r>
      <w:r w:rsidRPr="00057B8F">
        <w:rPr>
          <w:rFonts w:hint="eastAsia"/>
        </w:rPr>
        <w:t>строительство</w:t>
      </w:r>
      <w:r w:rsidRPr="00057B8F">
        <w:t xml:space="preserve"> </w:t>
      </w:r>
      <w:r w:rsidRPr="00057B8F">
        <w:rPr>
          <w:rFonts w:hint="eastAsia"/>
        </w:rPr>
        <w:t>завода</w:t>
      </w:r>
      <w:r w:rsidRPr="00057B8F">
        <w:t xml:space="preserve"> </w:t>
      </w:r>
      <w:r w:rsidRPr="00057B8F">
        <w:rPr>
          <w:rFonts w:hint="eastAsia"/>
        </w:rPr>
        <w:t>по</w:t>
      </w:r>
      <w:r w:rsidRPr="00057B8F">
        <w:t xml:space="preserve"> производству </w:t>
      </w:r>
      <w:r w:rsidRPr="00057B8F">
        <w:rPr>
          <w:rFonts w:hint="eastAsia"/>
        </w:rPr>
        <w:t>цемента</w:t>
      </w:r>
      <w:r w:rsidRPr="00057B8F">
        <w:t xml:space="preserve"> </w:t>
      </w:r>
      <w:r w:rsidRPr="00057B8F">
        <w:rPr>
          <w:rFonts w:hint="eastAsia"/>
        </w:rPr>
        <w:t>мощностью</w:t>
      </w:r>
      <w:r w:rsidRPr="00057B8F">
        <w:t xml:space="preserve"> 2 </w:t>
      </w:r>
      <w:r w:rsidRPr="00057B8F">
        <w:rPr>
          <w:rFonts w:hint="eastAsia"/>
        </w:rPr>
        <w:t>млн</w:t>
      </w:r>
      <w:r w:rsidRPr="00057B8F">
        <w:t xml:space="preserve">. </w:t>
      </w:r>
      <w:r w:rsidRPr="00057B8F">
        <w:rPr>
          <w:rFonts w:hint="eastAsia"/>
        </w:rPr>
        <w:t>тонн</w:t>
      </w:r>
      <w:r w:rsidRPr="00057B8F">
        <w:t xml:space="preserve"> в </w:t>
      </w:r>
      <w:r w:rsidRPr="00057B8F">
        <w:rPr>
          <w:rFonts w:hint="eastAsia"/>
        </w:rPr>
        <w:t>год</w:t>
      </w:r>
      <w:r w:rsidRPr="00057B8F">
        <w:t>.</w:t>
      </w:r>
    </w:p>
    <w:p w:rsidR="00AE28AF" w:rsidRPr="00057B8F" w:rsidRDefault="00AE28AF" w:rsidP="00AE28AF">
      <w:pPr>
        <w:pStyle w:val="14"/>
      </w:pPr>
      <w:r w:rsidRPr="00057B8F">
        <w:t>Таким образом, строительство новых и расширение существующих объектов электроэнергетики федерального значения во Владимирской области обеспечит энергетические потребности территории, создаст дополнительные рабочие места и условия для стабильного повышения</w:t>
      </w:r>
      <w:r w:rsidR="00447C2C" w:rsidRPr="00057B8F">
        <w:t xml:space="preserve"> </w:t>
      </w:r>
      <w:r w:rsidRPr="00057B8F">
        <w:t>качества жизни населения, будет способствовать масштабному внедрению инноваций и динамичному социально-экономическому развитию региона в долгосрочной перспективе.</w:t>
      </w:r>
    </w:p>
    <w:p w:rsidR="00AE28AF" w:rsidRPr="00057B8F" w:rsidRDefault="00AE28AF" w:rsidP="000265D9">
      <w:pPr>
        <w:pStyle w:val="4"/>
      </w:pPr>
      <w:bookmarkStart w:id="342" w:name="_Toc343871768"/>
      <w:r w:rsidRPr="00057B8F">
        <w:t>Электростанции федерального значения во Владимирской области</w:t>
      </w:r>
      <w:bookmarkEnd w:id="342"/>
      <w:r w:rsidRPr="00057B8F">
        <w:t xml:space="preserve"> </w:t>
      </w:r>
      <w:bookmarkEnd w:id="335"/>
      <w:bookmarkEnd w:id="336"/>
      <w:bookmarkEnd w:id="337"/>
      <w:bookmarkEnd w:id="338"/>
      <w:bookmarkEnd w:id="339"/>
      <w:bookmarkEnd w:id="340"/>
      <w:bookmarkEnd w:id="341"/>
    </w:p>
    <w:p w:rsidR="00AE28AF" w:rsidRPr="00057B8F" w:rsidRDefault="00AE28AF" w:rsidP="000265D9">
      <w:pPr>
        <w:pStyle w:val="5"/>
      </w:pPr>
      <w:bookmarkStart w:id="343" w:name="_Toc264997370"/>
      <w:bookmarkStart w:id="344" w:name="_Toc299954346"/>
      <w:bookmarkStart w:id="345" w:name="_Toc303595857"/>
      <w:bookmarkStart w:id="346" w:name="_Toc304478745"/>
      <w:bookmarkStart w:id="347" w:name="_Toc305761436"/>
      <w:bookmarkStart w:id="348" w:name="_Toc320269129"/>
      <w:bookmarkStart w:id="349" w:name="_Toc323282355"/>
      <w:bookmarkStart w:id="350" w:name="_Toc343871769"/>
      <w:bookmarkStart w:id="351" w:name="_Toc266951305"/>
      <w:r w:rsidRPr="00057B8F">
        <w:t>Владимирская ТЭЦ-2</w:t>
      </w:r>
      <w:bookmarkEnd w:id="343"/>
      <w:bookmarkEnd w:id="344"/>
      <w:bookmarkEnd w:id="345"/>
      <w:bookmarkEnd w:id="346"/>
      <w:bookmarkEnd w:id="347"/>
      <w:bookmarkEnd w:id="348"/>
      <w:bookmarkEnd w:id="349"/>
      <w:bookmarkEnd w:id="350"/>
      <w:r w:rsidRPr="00057B8F">
        <w:t xml:space="preserve"> </w:t>
      </w:r>
      <w:bookmarkEnd w:id="351"/>
    </w:p>
    <w:p w:rsidR="000D4D5A" w:rsidRPr="00057B8F" w:rsidRDefault="00AE28AF" w:rsidP="000D4D5A">
      <w:pPr>
        <w:pStyle w:val="14"/>
      </w:pPr>
      <w:r w:rsidRPr="00057B8F">
        <w:t>Владимирская ТЭЦ-2 (</w:t>
      </w:r>
      <w:r w:rsidR="000D4D5A" w:rsidRPr="00057B8F">
        <w:t xml:space="preserve">596 МВт, 1176,1 Гкал/час) входит в состав </w:t>
      </w:r>
      <w:r w:rsidR="009519E2" w:rsidRPr="00057B8F">
        <w:t xml:space="preserve">филиала «Владимирский» </w:t>
      </w:r>
      <w:r w:rsidR="000D4D5A" w:rsidRPr="00057B8F">
        <w:t>ПАО «Т Плюс». Расположена в г. Владимир. Введена в эксплуатацию в 196</w:t>
      </w:r>
      <w:r w:rsidR="009458A9" w:rsidRPr="00057B8F">
        <w:t>2</w:t>
      </w:r>
      <w:r w:rsidR="000D4D5A" w:rsidRPr="00057B8F">
        <w:t xml:space="preserve"> году. Топливо - природный газ, мазут. Обеспечивает около 80% потребности в тепловой энергии и 40% потребности в электроэнергии г. Владимир</w:t>
      </w:r>
      <w:r w:rsidR="009519E2" w:rsidRPr="00057B8F">
        <w:t>а</w:t>
      </w:r>
      <w:r w:rsidR="000D4D5A" w:rsidRPr="00057B8F">
        <w:t xml:space="preserve">. В 2013 году установленная электрическая мощность Владимирской ТЭЦ-2 увеличилась на 14 МВт и составила 414,5 МВт (вследствие проведённой перемаркировки ТГ-3 и ТГ-4 мощность каждого турбогенератора увеличилась с 93 МВт до 100 МВт). В июле </w:t>
      </w:r>
      <w:r w:rsidR="000D4D5A" w:rsidRPr="00057B8F">
        <w:lastRenderedPageBreak/>
        <w:t>2014 года был введен новый энергоблок на базе ПГУ мощностью 236 МВт, одновременно из эксплуатации была выведена турбина мощностью 54,5 МВт.</w:t>
      </w:r>
    </w:p>
    <w:p w:rsidR="00AE28AF" w:rsidRPr="00057B8F" w:rsidRDefault="00AE28AF" w:rsidP="000265D9">
      <w:pPr>
        <w:pStyle w:val="4"/>
      </w:pPr>
      <w:bookmarkStart w:id="352" w:name="_Toc343871770"/>
      <w:r w:rsidRPr="00057B8F">
        <w:t>Действующие объекты</w:t>
      </w:r>
      <w:bookmarkEnd w:id="352"/>
    </w:p>
    <w:p w:rsidR="00AE28AF" w:rsidRPr="00057B8F" w:rsidRDefault="00AE28AF" w:rsidP="000265D9">
      <w:pPr>
        <w:pStyle w:val="6"/>
      </w:pPr>
      <w:r w:rsidRPr="00057B8F">
        <w:t>Действующие электростанции мощностью 100 МВт и более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7"/>
        <w:gridCol w:w="2209"/>
        <w:gridCol w:w="605"/>
        <w:gridCol w:w="3040"/>
        <w:gridCol w:w="1635"/>
        <w:gridCol w:w="1665"/>
      </w:tblGrid>
      <w:tr w:rsidR="00057B8F" w:rsidRPr="00057B8F" w:rsidTr="00C06534">
        <w:trPr>
          <w:cantSplit/>
          <w:tblHeader/>
        </w:trPr>
        <w:tc>
          <w:tcPr>
            <w:tcW w:w="218" w:type="pct"/>
            <w:shd w:val="clear" w:color="auto" w:fill="auto"/>
          </w:tcPr>
          <w:p w:rsidR="00FC5CA8" w:rsidRPr="00057B8F" w:rsidRDefault="00FC5CA8" w:rsidP="00C06534">
            <w:pPr>
              <w:jc w:val="center"/>
              <w:rPr>
                <w:bCs/>
                <w:sz w:val="20"/>
                <w:szCs w:val="16"/>
              </w:rPr>
            </w:pPr>
            <w:r w:rsidRPr="00057B8F">
              <w:rPr>
                <w:bCs/>
                <w:sz w:val="20"/>
                <w:szCs w:val="16"/>
              </w:rPr>
              <w:t>№</w:t>
            </w:r>
          </w:p>
        </w:tc>
        <w:tc>
          <w:tcPr>
            <w:tcW w:w="1154" w:type="pct"/>
            <w:shd w:val="clear" w:color="auto" w:fill="auto"/>
          </w:tcPr>
          <w:p w:rsidR="00FC5CA8" w:rsidRPr="00057B8F" w:rsidRDefault="00FC5CA8" w:rsidP="00C06534">
            <w:pPr>
              <w:rPr>
                <w:bCs/>
                <w:sz w:val="20"/>
                <w:szCs w:val="16"/>
              </w:rPr>
            </w:pPr>
            <w:r w:rsidRPr="00057B8F">
              <w:rPr>
                <w:bCs/>
                <w:sz w:val="20"/>
                <w:szCs w:val="16"/>
              </w:rPr>
              <w:t>Электростанция</w:t>
            </w:r>
          </w:p>
        </w:tc>
        <w:tc>
          <w:tcPr>
            <w:tcW w:w="316" w:type="pct"/>
            <w:shd w:val="clear" w:color="auto" w:fill="auto"/>
          </w:tcPr>
          <w:p w:rsidR="00FC5CA8" w:rsidRPr="00057B8F" w:rsidDel="001140ED" w:rsidRDefault="00FC5CA8" w:rsidP="00C06534">
            <w:pPr>
              <w:jc w:val="center"/>
              <w:rPr>
                <w:bCs/>
                <w:sz w:val="20"/>
                <w:szCs w:val="16"/>
              </w:rPr>
            </w:pPr>
            <w:r w:rsidRPr="00057B8F">
              <w:rPr>
                <w:bCs/>
                <w:sz w:val="20"/>
                <w:szCs w:val="16"/>
              </w:rPr>
              <w:t>Тип</w:t>
            </w:r>
          </w:p>
        </w:tc>
        <w:tc>
          <w:tcPr>
            <w:tcW w:w="1588" w:type="pct"/>
            <w:shd w:val="clear" w:color="auto" w:fill="auto"/>
          </w:tcPr>
          <w:p w:rsidR="00FC5CA8" w:rsidRPr="00057B8F" w:rsidRDefault="00FC5CA8" w:rsidP="00C06534">
            <w:pPr>
              <w:jc w:val="center"/>
              <w:rPr>
                <w:bCs/>
                <w:sz w:val="20"/>
                <w:szCs w:val="16"/>
              </w:rPr>
            </w:pPr>
            <w:r w:rsidRPr="00057B8F">
              <w:rPr>
                <w:bCs/>
                <w:sz w:val="20"/>
                <w:szCs w:val="16"/>
              </w:rPr>
              <w:t>Установленная мощность, МВт</w:t>
            </w:r>
          </w:p>
        </w:tc>
        <w:tc>
          <w:tcPr>
            <w:tcW w:w="854" w:type="pct"/>
            <w:shd w:val="clear" w:color="auto" w:fill="auto"/>
          </w:tcPr>
          <w:p w:rsidR="00FC5CA8" w:rsidRPr="00057B8F" w:rsidRDefault="00FC5CA8" w:rsidP="00C06534">
            <w:pPr>
              <w:rPr>
                <w:bCs/>
                <w:sz w:val="20"/>
                <w:szCs w:val="16"/>
              </w:rPr>
            </w:pPr>
            <w:r w:rsidRPr="00057B8F">
              <w:rPr>
                <w:bCs/>
                <w:sz w:val="20"/>
                <w:szCs w:val="16"/>
              </w:rPr>
              <w:t>Топливо</w:t>
            </w:r>
          </w:p>
        </w:tc>
        <w:tc>
          <w:tcPr>
            <w:tcW w:w="870" w:type="pct"/>
            <w:shd w:val="clear" w:color="auto" w:fill="auto"/>
          </w:tcPr>
          <w:p w:rsidR="00FC5CA8" w:rsidRPr="00057B8F" w:rsidRDefault="00FC5CA8" w:rsidP="00C06534">
            <w:pPr>
              <w:rPr>
                <w:bCs/>
                <w:sz w:val="20"/>
                <w:szCs w:val="16"/>
              </w:rPr>
            </w:pPr>
            <w:r w:rsidRPr="00057B8F">
              <w:rPr>
                <w:bCs/>
                <w:sz w:val="20"/>
                <w:szCs w:val="16"/>
              </w:rPr>
              <w:t>Компания</w:t>
            </w:r>
          </w:p>
        </w:tc>
      </w:tr>
      <w:tr w:rsidR="00057B8F" w:rsidRPr="00057B8F" w:rsidTr="00C06534">
        <w:trPr>
          <w:cantSplit/>
        </w:trPr>
        <w:tc>
          <w:tcPr>
            <w:tcW w:w="218" w:type="pct"/>
            <w:shd w:val="clear" w:color="auto" w:fill="auto"/>
          </w:tcPr>
          <w:p w:rsidR="00FC5CA8" w:rsidRPr="00057B8F" w:rsidRDefault="00FC5CA8" w:rsidP="00C06534">
            <w:pPr>
              <w:rPr>
                <w:sz w:val="20"/>
                <w:szCs w:val="16"/>
              </w:rPr>
            </w:pPr>
            <w:r w:rsidRPr="00057B8F">
              <w:rPr>
                <w:sz w:val="20"/>
                <w:szCs w:val="16"/>
              </w:rPr>
              <w:t>1.</w:t>
            </w:r>
          </w:p>
        </w:tc>
        <w:tc>
          <w:tcPr>
            <w:tcW w:w="1154" w:type="pct"/>
            <w:shd w:val="clear" w:color="auto" w:fill="auto"/>
          </w:tcPr>
          <w:p w:rsidR="00FC5CA8" w:rsidRPr="00057B8F" w:rsidRDefault="00FC5CA8" w:rsidP="00C06534">
            <w:pPr>
              <w:rPr>
                <w:sz w:val="20"/>
                <w:szCs w:val="16"/>
              </w:rPr>
            </w:pPr>
            <w:r w:rsidRPr="00057B8F">
              <w:rPr>
                <w:sz w:val="20"/>
                <w:szCs w:val="16"/>
              </w:rPr>
              <w:t xml:space="preserve">Владимирская ТЭЦ-2 </w:t>
            </w:r>
          </w:p>
        </w:tc>
        <w:tc>
          <w:tcPr>
            <w:tcW w:w="316" w:type="pct"/>
            <w:shd w:val="clear" w:color="auto" w:fill="auto"/>
          </w:tcPr>
          <w:p w:rsidR="00FC5CA8" w:rsidRPr="00057B8F" w:rsidRDefault="00FC5CA8" w:rsidP="00C06534">
            <w:pPr>
              <w:jc w:val="center"/>
              <w:rPr>
                <w:sz w:val="20"/>
                <w:szCs w:val="16"/>
              </w:rPr>
            </w:pPr>
            <w:r w:rsidRPr="00057B8F">
              <w:rPr>
                <w:sz w:val="20"/>
                <w:szCs w:val="16"/>
              </w:rPr>
              <w:t>ТЭС</w:t>
            </w:r>
          </w:p>
        </w:tc>
        <w:tc>
          <w:tcPr>
            <w:tcW w:w="1588" w:type="pct"/>
            <w:shd w:val="clear" w:color="auto" w:fill="auto"/>
          </w:tcPr>
          <w:p w:rsidR="00FC5CA8" w:rsidRPr="00057B8F" w:rsidRDefault="000D4D5A" w:rsidP="000E51C1">
            <w:pPr>
              <w:jc w:val="center"/>
              <w:rPr>
                <w:sz w:val="20"/>
                <w:szCs w:val="16"/>
              </w:rPr>
            </w:pPr>
            <w:r w:rsidRPr="00057B8F">
              <w:rPr>
                <w:sz w:val="20"/>
                <w:szCs w:val="16"/>
              </w:rPr>
              <w:t>596</w:t>
            </w:r>
          </w:p>
        </w:tc>
        <w:tc>
          <w:tcPr>
            <w:tcW w:w="854" w:type="pct"/>
            <w:shd w:val="clear" w:color="auto" w:fill="auto"/>
          </w:tcPr>
          <w:p w:rsidR="00FC5CA8" w:rsidRPr="00057B8F" w:rsidRDefault="00FC5CA8" w:rsidP="00C06534">
            <w:pPr>
              <w:rPr>
                <w:sz w:val="20"/>
                <w:szCs w:val="16"/>
              </w:rPr>
            </w:pPr>
            <w:r w:rsidRPr="00057B8F">
              <w:rPr>
                <w:sz w:val="20"/>
                <w:szCs w:val="16"/>
              </w:rPr>
              <w:t>Газ, мазут</w:t>
            </w:r>
          </w:p>
        </w:tc>
        <w:tc>
          <w:tcPr>
            <w:tcW w:w="870" w:type="pct"/>
            <w:shd w:val="clear" w:color="auto" w:fill="auto"/>
          </w:tcPr>
          <w:p w:rsidR="00FC5CA8" w:rsidRPr="00057B8F" w:rsidRDefault="007164B2" w:rsidP="00C06534">
            <w:pPr>
              <w:rPr>
                <w:sz w:val="20"/>
                <w:szCs w:val="16"/>
              </w:rPr>
            </w:pPr>
            <w:r w:rsidRPr="00057B8F">
              <w:rPr>
                <w:sz w:val="20"/>
                <w:szCs w:val="16"/>
              </w:rPr>
              <w:t>ПАО «Т Плюс»</w:t>
            </w:r>
          </w:p>
        </w:tc>
      </w:tr>
      <w:tr w:rsidR="00FC5CA8" w:rsidRPr="00057B8F" w:rsidTr="00C06534">
        <w:trPr>
          <w:cantSplit/>
        </w:trPr>
        <w:tc>
          <w:tcPr>
            <w:tcW w:w="1372" w:type="pct"/>
            <w:gridSpan w:val="2"/>
            <w:shd w:val="clear" w:color="auto" w:fill="auto"/>
          </w:tcPr>
          <w:p w:rsidR="00FC5CA8" w:rsidRPr="00057B8F" w:rsidRDefault="00FC5CA8" w:rsidP="00C06534">
            <w:pPr>
              <w:rPr>
                <w:iCs/>
                <w:sz w:val="20"/>
                <w:szCs w:val="16"/>
              </w:rPr>
            </w:pPr>
            <w:r w:rsidRPr="00057B8F">
              <w:rPr>
                <w:iCs/>
                <w:sz w:val="20"/>
                <w:szCs w:val="16"/>
              </w:rPr>
              <w:t>Всего</w:t>
            </w:r>
          </w:p>
        </w:tc>
        <w:tc>
          <w:tcPr>
            <w:tcW w:w="316" w:type="pct"/>
            <w:shd w:val="clear" w:color="auto" w:fill="auto"/>
          </w:tcPr>
          <w:p w:rsidR="00FC5CA8" w:rsidRPr="00057B8F" w:rsidRDefault="00FC5CA8" w:rsidP="00C06534">
            <w:pPr>
              <w:jc w:val="center"/>
              <w:rPr>
                <w:sz w:val="20"/>
                <w:szCs w:val="16"/>
              </w:rPr>
            </w:pPr>
          </w:p>
        </w:tc>
        <w:tc>
          <w:tcPr>
            <w:tcW w:w="1588" w:type="pct"/>
            <w:shd w:val="clear" w:color="auto" w:fill="auto"/>
          </w:tcPr>
          <w:p w:rsidR="00FC5CA8" w:rsidRPr="00057B8F" w:rsidRDefault="000E51C1" w:rsidP="00C06534">
            <w:pPr>
              <w:jc w:val="center"/>
              <w:rPr>
                <w:sz w:val="20"/>
                <w:szCs w:val="16"/>
              </w:rPr>
            </w:pPr>
            <w:r w:rsidRPr="00057B8F">
              <w:rPr>
                <w:sz w:val="20"/>
                <w:szCs w:val="16"/>
              </w:rPr>
              <w:t>5</w:t>
            </w:r>
            <w:r w:rsidR="000D4D5A" w:rsidRPr="00057B8F">
              <w:rPr>
                <w:sz w:val="20"/>
                <w:szCs w:val="16"/>
              </w:rPr>
              <w:t>96</w:t>
            </w:r>
          </w:p>
        </w:tc>
        <w:tc>
          <w:tcPr>
            <w:tcW w:w="854" w:type="pct"/>
            <w:shd w:val="clear" w:color="auto" w:fill="auto"/>
          </w:tcPr>
          <w:p w:rsidR="00FC5CA8" w:rsidRPr="00057B8F" w:rsidRDefault="00FC5CA8" w:rsidP="00C06534">
            <w:pPr>
              <w:rPr>
                <w:sz w:val="20"/>
                <w:szCs w:val="16"/>
              </w:rPr>
            </w:pPr>
          </w:p>
        </w:tc>
        <w:tc>
          <w:tcPr>
            <w:tcW w:w="870" w:type="pct"/>
            <w:shd w:val="clear" w:color="auto" w:fill="auto"/>
          </w:tcPr>
          <w:p w:rsidR="00FC5CA8" w:rsidRPr="00057B8F" w:rsidRDefault="00FC5CA8" w:rsidP="00C06534">
            <w:pPr>
              <w:rPr>
                <w:sz w:val="20"/>
                <w:szCs w:val="16"/>
              </w:rPr>
            </w:pPr>
          </w:p>
        </w:tc>
      </w:tr>
    </w:tbl>
    <w:p w:rsidR="00FC5CA8" w:rsidRPr="00057B8F" w:rsidRDefault="00FC5CA8" w:rsidP="00FC5CA8"/>
    <w:p w:rsidR="00FC5CA8" w:rsidRPr="00B17AED" w:rsidRDefault="00FC5CA8" w:rsidP="00FC5CA8">
      <w:pPr>
        <w:pStyle w:val="6"/>
        <w:keepNext w:val="0"/>
        <w:keepLines w:val="0"/>
        <w:rPr>
          <w:color w:val="0070C0"/>
        </w:rPr>
      </w:pPr>
      <w:r w:rsidRPr="00B17AED">
        <w:rPr>
          <w:color w:val="0070C0"/>
        </w:rPr>
        <w:t>Действующие подстанции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8"/>
        <w:gridCol w:w="2657"/>
        <w:gridCol w:w="3352"/>
        <w:gridCol w:w="3134"/>
      </w:tblGrid>
      <w:tr w:rsidR="00057B8F" w:rsidRPr="00057B8F" w:rsidTr="00C06534">
        <w:trPr>
          <w:cantSplit/>
          <w:tblHeader/>
        </w:trPr>
        <w:tc>
          <w:tcPr>
            <w:tcW w:w="224" w:type="pct"/>
            <w:shd w:val="clear" w:color="auto" w:fill="auto"/>
            <w:noWrap/>
          </w:tcPr>
          <w:p w:rsidR="00FC5CA8" w:rsidRPr="00057B8F" w:rsidRDefault="00FC5CA8" w:rsidP="00FC5CA8">
            <w:pPr>
              <w:jc w:val="center"/>
              <w:rPr>
                <w:bCs/>
                <w:sz w:val="20"/>
                <w:szCs w:val="16"/>
              </w:rPr>
            </w:pPr>
            <w:r w:rsidRPr="00057B8F">
              <w:rPr>
                <w:bCs/>
                <w:sz w:val="20"/>
                <w:szCs w:val="16"/>
              </w:rPr>
              <w:t>№</w:t>
            </w:r>
          </w:p>
        </w:tc>
        <w:tc>
          <w:tcPr>
            <w:tcW w:w="1388" w:type="pct"/>
            <w:shd w:val="clear" w:color="auto" w:fill="auto"/>
            <w:noWrap/>
          </w:tcPr>
          <w:p w:rsidR="00FC5CA8" w:rsidRPr="00057B8F" w:rsidRDefault="00FC5CA8" w:rsidP="00FC5CA8">
            <w:pPr>
              <w:rPr>
                <w:bCs/>
                <w:sz w:val="20"/>
                <w:szCs w:val="16"/>
              </w:rPr>
            </w:pPr>
            <w:r w:rsidRPr="00057B8F">
              <w:rPr>
                <w:bCs/>
                <w:sz w:val="20"/>
                <w:szCs w:val="16"/>
              </w:rPr>
              <w:t>Наименование подстанции</w:t>
            </w:r>
          </w:p>
        </w:tc>
        <w:tc>
          <w:tcPr>
            <w:tcW w:w="1751" w:type="pct"/>
            <w:shd w:val="clear" w:color="auto" w:fill="auto"/>
            <w:noWrap/>
          </w:tcPr>
          <w:p w:rsidR="00FC5CA8" w:rsidRPr="00057B8F" w:rsidRDefault="00FC5CA8" w:rsidP="00FC5CA8">
            <w:pPr>
              <w:jc w:val="center"/>
              <w:rPr>
                <w:bCs/>
                <w:sz w:val="20"/>
                <w:szCs w:val="16"/>
              </w:rPr>
            </w:pPr>
            <w:r w:rsidRPr="00057B8F">
              <w:rPr>
                <w:bCs/>
                <w:sz w:val="20"/>
                <w:szCs w:val="16"/>
              </w:rPr>
              <w:t>Класс напряжения подстанции, кВ</w:t>
            </w:r>
          </w:p>
        </w:tc>
        <w:tc>
          <w:tcPr>
            <w:tcW w:w="1637" w:type="pct"/>
            <w:shd w:val="clear" w:color="auto" w:fill="auto"/>
            <w:noWrap/>
          </w:tcPr>
          <w:p w:rsidR="00FC5CA8" w:rsidRPr="00057B8F" w:rsidRDefault="00FC5CA8" w:rsidP="00FC5CA8">
            <w:pPr>
              <w:jc w:val="center"/>
              <w:rPr>
                <w:bCs/>
                <w:sz w:val="20"/>
                <w:szCs w:val="16"/>
              </w:rPr>
            </w:pPr>
            <w:r w:rsidRPr="00057B8F">
              <w:rPr>
                <w:bCs/>
                <w:sz w:val="20"/>
                <w:szCs w:val="16"/>
              </w:rPr>
              <w:t>Установленная мощность, МВА</w:t>
            </w:r>
          </w:p>
        </w:tc>
      </w:tr>
      <w:tr w:rsidR="00057B8F" w:rsidRPr="00057B8F" w:rsidTr="00C06534">
        <w:trPr>
          <w:cantSplit/>
        </w:trPr>
        <w:tc>
          <w:tcPr>
            <w:tcW w:w="224" w:type="pct"/>
            <w:shd w:val="clear" w:color="auto" w:fill="auto"/>
          </w:tcPr>
          <w:p w:rsidR="00FC5CA8" w:rsidRPr="00057B8F" w:rsidRDefault="00FC5CA8" w:rsidP="006A1424">
            <w:pPr>
              <w:numPr>
                <w:ilvl w:val="0"/>
                <w:numId w:val="54"/>
              </w:numPr>
              <w:rPr>
                <w:sz w:val="20"/>
                <w:szCs w:val="16"/>
              </w:rPr>
            </w:pPr>
          </w:p>
        </w:tc>
        <w:tc>
          <w:tcPr>
            <w:tcW w:w="1388" w:type="pct"/>
            <w:shd w:val="clear" w:color="auto" w:fill="auto"/>
          </w:tcPr>
          <w:p w:rsidR="00FC5CA8" w:rsidRPr="00057B8F" w:rsidRDefault="00B17AED" w:rsidP="00B17AED">
            <w:pPr>
              <w:rPr>
                <w:sz w:val="20"/>
                <w:szCs w:val="16"/>
              </w:rPr>
            </w:pPr>
            <w:r>
              <w:rPr>
                <w:color w:val="0070C0"/>
                <w:sz w:val="20"/>
                <w:szCs w:val="16"/>
              </w:rPr>
              <w:t xml:space="preserve">ПС 750 кВ </w:t>
            </w:r>
            <w:r w:rsidR="00FC5CA8" w:rsidRPr="00057B8F">
              <w:rPr>
                <w:sz w:val="20"/>
                <w:szCs w:val="16"/>
              </w:rPr>
              <w:t>Владимирская</w:t>
            </w:r>
          </w:p>
        </w:tc>
        <w:tc>
          <w:tcPr>
            <w:tcW w:w="1751" w:type="pct"/>
            <w:shd w:val="clear" w:color="auto" w:fill="auto"/>
          </w:tcPr>
          <w:p w:rsidR="00FC5CA8" w:rsidRPr="00057B8F" w:rsidRDefault="00FC5CA8" w:rsidP="00FC5CA8">
            <w:pPr>
              <w:jc w:val="center"/>
              <w:rPr>
                <w:sz w:val="20"/>
                <w:szCs w:val="16"/>
              </w:rPr>
            </w:pPr>
            <w:r w:rsidRPr="00057B8F">
              <w:rPr>
                <w:sz w:val="20"/>
                <w:szCs w:val="16"/>
              </w:rPr>
              <w:t>750</w:t>
            </w:r>
          </w:p>
        </w:tc>
        <w:tc>
          <w:tcPr>
            <w:tcW w:w="1637" w:type="pct"/>
            <w:shd w:val="clear" w:color="auto" w:fill="auto"/>
          </w:tcPr>
          <w:p w:rsidR="00FC5CA8" w:rsidRPr="00057B8F" w:rsidRDefault="00FC5CA8" w:rsidP="00FC5CA8">
            <w:pPr>
              <w:jc w:val="center"/>
              <w:rPr>
                <w:sz w:val="20"/>
                <w:szCs w:val="16"/>
              </w:rPr>
            </w:pPr>
            <w:r w:rsidRPr="00057B8F">
              <w:rPr>
                <w:sz w:val="20"/>
                <w:szCs w:val="16"/>
              </w:rPr>
              <w:t>4004</w:t>
            </w:r>
          </w:p>
        </w:tc>
      </w:tr>
      <w:tr w:rsidR="00057B8F" w:rsidRPr="00057B8F" w:rsidTr="00C06534">
        <w:trPr>
          <w:cantSplit/>
        </w:trPr>
        <w:tc>
          <w:tcPr>
            <w:tcW w:w="224" w:type="pct"/>
            <w:shd w:val="clear" w:color="auto" w:fill="auto"/>
          </w:tcPr>
          <w:p w:rsidR="00FC5CA8" w:rsidRPr="00057B8F" w:rsidRDefault="00FC5CA8" w:rsidP="006A1424">
            <w:pPr>
              <w:numPr>
                <w:ilvl w:val="0"/>
                <w:numId w:val="54"/>
              </w:numPr>
              <w:rPr>
                <w:sz w:val="20"/>
                <w:szCs w:val="16"/>
              </w:rPr>
            </w:pPr>
          </w:p>
        </w:tc>
        <w:tc>
          <w:tcPr>
            <w:tcW w:w="1388" w:type="pct"/>
            <w:shd w:val="clear" w:color="auto" w:fill="auto"/>
          </w:tcPr>
          <w:p w:rsidR="00FC5CA8" w:rsidRPr="00057B8F" w:rsidRDefault="00B17AED" w:rsidP="00FC5CA8">
            <w:pPr>
              <w:rPr>
                <w:sz w:val="20"/>
                <w:szCs w:val="16"/>
              </w:rPr>
            </w:pPr>
            <w:r>
              <w:rPr>
                <w:color w:val="0070C0"/>
                <w:sz w:val="20"/>
                <w:szCs w:val="16"/>
              </w:rPr>
              <w:t xml:space="preserve">ПС 220 кВ </w:t>
            </w:r>
            <w:r w:rsidR="00FC5CA8" w:rsidRPr="00057B8F">
              <w:rPr>
                <w:sz w:val="20"/>
                <w:szCs w:val="16"/>
              </w:rPr>
              <w:t>Александров</w:t>
            </w:r>
          </w:p>
        </w:tc>
        <w:tc>
          <w:tcPr>
            <w:tcW w:w="1751" w:type="pct"/>
            <w:shd w:val="clear" w:color="auto" w:fill="auto"/>
          </w:tcPr>
          <w:p w:rsidR="00FC5CA8" w:rsidRPr="00057B8F" w:rsidRDefault="00FC5CA8" w:rsidP="00FC5CA8">
            <w:pPr>
              <w:jc w:val="center"/>
              <w:rPr>
                <w:sz w:val="20"/>
                <w:szCs w:val="16"/>
              </w:rPr>
            </w:pPr>
            <w:r w:rsidRPr="00057B8F">
              <w:rPr>
                <w:sz w:val="20"/>
                <w:szCs w:val="16"/>
              </w:rPr>
              <w:t>220</w:t>
            </w:r>
          </w:p>
        </w:tc>
        <w:tc>
          <w:tcPr>
            <w:tcW w:w="1637" w:type="pct"/>
            <w:shd w:val="clear" w:color="auto" w:fill="auto"/>
          </w:tcPr>
          <w:p w:rsidR="00FC5CA8" w:rsidRPr="00057B8F" w:rsidRDefault="00FC5CA8" w:rsidP="00FC5CA8">
            <w:pPr>
              <w:jc w:val="center"/>
              <w:rPr>
                <w:sz w:val="20"/>
                <w:szCs w:val="16"/>
              </w:rPr>
            </w:pPr>
            <w:r w:rsidRPr="00057B8F">
              <w:rPr>
                <w:sz w:val="20"/>
                <w:szCs w:val="16"/>
              </w:rPr>
              <w:t>346,5</w:t>
            </w:r>
          </w:p>
        </w:tc>
      </w:tr>
      <w:tr w:rsidR="00057B8F" w:rsidRPr="00057B8F" w:rsidTr="00C06534">
        <w:trPr>
          <w:cantSplit/>
        </w:trPr>
        <w:tc>
          <w:tcPr>
            <w:tcW w:w="224" w:type="pct"/>
            <w:shd w:val="clear" w:color="auto" w:fill="auto"/>
          </w:tcPr>
          <w:p w:rsidR="00FC5CA8" w:rsidRPr="00057B8F" w:rsidRDefault="00FC5CA8" w:rsidP="006A1424">
            <w:pPr>
              <w:numPr>
                <w:ilvl w:val="0"/>
                <w:numId w:val="54"/>
              </w:numPr>
              <w:rPr>
                <w:sz w:val="20"/>
                <w:szCs w:val="16"/>
              </w:rPr>
            </w:pPr>
          </w:p>
        </w:tc>
        <w:tc>
          <w:tcPr>
            <w:tcW w:w="1388" w:type="pct"/>
            <w:shd w:val="clear" w:color="auto" w:fill="auto"/>
          </w:tcPr>
          <w:p w:rsidR="00FC5CA8" w:rsidRPr="00057B8F" w:rsidRDefault="00B17AED" w:rsidP="00FC5CA8">
            <w:pPr>
              <w:rPr>
                <w:sz w:val="20"/>
                <w:szCs w:val="16"/>
              </w:rPr>
            </w:pPr>
            <w:r>
              <w:rPr>
                <w:color w:val="0070C0"/>
                <w:sz w:val="20"/>
                <w:szCs w:val="16"/>
              </w:rPr>
              <w:t xml:space="preserve">ПС 220 кВ </w:t>
            </w:r>
            <w:r w:rsidR="00FC5CA8" w:rsidRPr="00057B8F">
              <w:rPr>
                <w:sz w:val="20"/>
                <w:szCs w:val="16"/>
              </w:rPr>
              <w:t>Вязники</w:t>
            </w:r>
          </w:p>
        </w:tc>
        <w:tc>
          <w:tcPr>
            <w:tcW w:w="1751" w:type="pct"/>
            <w:shd w:val="clear" w:color="auto" w:fill="auto"/>
          </w:tcPr>
          <w:p w:rsidR="00FC5CA8" w:rsidRPr="00057B8F" w:rsidRDefault="00FC5CA8" w:rsidP="00FC5CA8">
            <w:pPr>
              <w:jc w:val="center"/>
              <w:rPr>
                <w:sz w:val="20"/>
                <w:szCs w:val="16"/>
              </w:rPr>
            </w:pPr>
            <w:r w:rsidRPr="00057B8F">
              <w:rPr>
                <w:sz w:val="20"/>
                <w:szCs w:val="16"/>
              </w:rPr>
              <w:t>220</w:t>
            </w:r>
          </w:p>
        </w:tc>
        <w:tc>
          <w:tcPr>
            <w:tcW w:w="1637" w:type="pct"/>
            <w:shd w:val="clear" w:color="auto" w:fill="auto"/>
          </w:tcPr>
          <w:p w:rsidR="00FC5CA8" w:rsidRPr="00057B8F" w:rsidRDefault="00FC5CA8" w:rsidP="00FC5CA8">
            <w:pPr>
              <w:jc w:val="center"/>
              <w:rPr>
                <w:sz w:val="20"/>
                <w:szCs w:val="16"/>
              </w:rPr>
            </w:pPr>
            <w:r w:rsidRPr="00057B8F">
              <w:rPr>
                <w:sz w:val="20"/>
                <w:szCs w:val="16"/>
              </w:rPr>
              <w:t>188</w:t>
            </w:r>
          </w:p>
        </w:tc>
      </w:tr>
      <w:tr w:rsidR="00057B8F" w:rsidRPr="00057B8F" w:rsidTr="00C06534">
        <w:trPr>
          <w:cantSplit/>
        </w:trPr>
        <w:tc>
          <w:tcPr>
            <w:tcW w:w="224" w:type="pct"/>
            <w:shd w:val="clear" w:color="auto" w:fill="auto"/>
          </w:tcPr>
          <w:p w:rsidR="00FC5CA8" w:rsidRPr="00057B8F" w:rsidRDefault="00FC5CA8" w:rsidP="006A1424">
            <w:pPr>
              <w:numPr>
                <w:ilvl w:val="0"/>
                <w:numId w:val="54"/>
              </w:numPr>
              <w:rPr>
                <w:sz w:val="20"/>
                <w:szCs w:val="16"/>
              </w:rPr>
            </w:pPr>
          </w:p>
        </w:tc>
        <w:tc>
          <w:tcPr>
            <w:tcW w:w="1388" w:type="pct"/>
            <w:shd w:val="clear" w:color="auto" w:fill="auto"/>
          </w:tcPr>
          <w:p w:rsidR="00FC5CA8" w:rsidRPr="00057B8F" w:rsidRDefault="00B17AED" w:rsidP="00FC5CA8">
            <w:pPr>
              <w:rPr>
                <w:sz w:val="20"/>
                <w:szCs w:val="16"/>
              </w:rPr>
            </w:pPr>
            <w:r>
              <w:rPr>
                <w:color w:val="0070C0"/>
                <w:sz w:val="20"/>
                <w:szCs w:val="16"/>
              </w:rPr>
              <w:t xml:space="preserve">ПС 220 кВ </w:t>
            </w:r>
            <w:r w:rsidR="00FC5CA8" w:rsidRPr="00057B8F">
              <w:rPr>
                <w:sz w:val="20"/>
                <w:szCs w:val="16"/>
              </w:rPr>
              <w:t>Заря</w:t>
            </w:r>
          </w:p>
        </w:tc>
        <w:tc>
          <w:tcPr>
            <w:tcW w:w="1751" w:type="pct"/>
            <w:shd w:val="clear" w:color="auto" w:fill="auto"/>
          </w:tcPr>
          <w:p w:rsidR="00FC5CA8" w:rsidRPr="00057B8F" w:rsidRDefault="00FC5CA8" w:rsidP="00FC5CA8">
            <w:pPr>
              <w:jc w:val="center"/>
              <w:rPr>
                <w:sz w:val="20"/>
                <w:szCs w:val="16"/>
              </w:rPr>
            </w:pPr>
            <w:r w:rsidRPr="00057B8F">
              <w:rPr>
                <w:sz w:val="20"/>
                <w:szCs w:val="16"/>
              </w:rPr>
              <w:t>220</w:t>
            </w:r>
          </w:p>
        </w:tc>
        <w:tc>
          <w:tcPr>
            <w:tcW w:w="1637" w:type="pct"/>
            <w:shd w:val="clear" w:color="auto" w:fill="auto"/>
          </w:tcPr>
          <w:p w:rsidR="00FC5CA8" w:rsidRPr="00057B8F" w:rsidRDefault="00FC5CA8" w:rsidP="00FC5CA8">
            <w:pPr>
              <w:jc w:val="center"/>
              <w:rPr>
                <w:sz w:val="20"/>
                <w:szCs w:val="16"/>
              </w:rPr>
            </w:pPr>
            <w:r w:rsidRPr="00057B8F">
              <w:rPr>
                <w:sz w:val="20"/>
                <w:szCs w:val="16"/>
              </w:rPr>
              <w:t>350</w:t>
            </w:r>
          </w:p>
        </w:tc>
      </w:tr>
      <w:tr w:rsidR="00057B8F" w:rsidRPr="00057B8F" w:rsidTr="00C06534">
        <w:trPr>
          <w:cantSplit/>
        </w:trPr>
        <w:tc>
          <w:tcPr>
            <w:tcW w:w="224" w:type="pct"/>
            <w:shd w:val="clear" w:color="auto" w:fill="auto"/>
          </w:tcPr>
          <w:p w:rsidR="00FC5CA8" w:rsidRPr="00057B8F" w:rsidRDefault="00FC5CA8" w:rsidP="006A1424">
            <w:pPr>
              <w:numPr>
                <w:ilvl w:val="0"/>
                <w:numId w:val="54"/>
              </w:numPr>
              <w:rPr>
                <w:sz w:val="20"/>
                <w:szCs w:val="16"/>
              </w:rPr>
            </w:pPr>
          </w:p>
        </w:tc>
        <w:tc>
          <w:tcPr>
            <w:tcW w:w="1388" w:type="pct"/>
            <w:shd w:val="clear" w:color="auto" w:fill="auto"/>
          </w:tcPr>
          <w:p w:rsidR="00FC5CA8" w:rsidRPr="00057B8F" w:rsidRDefault="00B17AED" w:rsidP="00FC5CA8">
            <w:pPr>
              <w:rPr>
                <w:sz w:val="20"/>
                <w:szCs w:val="16"/>
              </w:rPr>
            </w:pPr>
            <w:r>
              <w:rPr>
                <w:color w:val="0070C0"/>
                <w:sz w:val="20"/>
                <w:szCs w:val="16"/>
              </w:rPr>
              <w:t xml:space="preserve">ПС 220 кВ </w:t>
            </w:r>
            <w:r w:rsidR="00FC5CA8" w:rsidRPr="00057B8F">
              <w:rPr>
                <w:sz w:val="20"/>
                <w:szCs w:val="16"/>
              </w:rPr>
              <w:t>Районная</w:t>
            </w:r>
          </w:p>
        </w:tc>
        <w:tc>
          <w:tcPr>
            <w:tcW w:w="1751" w:type="pct"/>
            <w:shd w:val="clear" w:color="auto" w:fill="auto"/>
          </w:tcPr>
          <w:p w:rsidR="00FC5CA8" w:rsidRPr="00057B8F" w:rsidRDefault="00FC5CA8" w:rsidP="00FC5CA8">
            <w:pPr>
              <w:jc w:val="center"/>
              <w:rPr>
                <w:sz w:val="20"/>
                <w:szCs w:val="16"/>
              </w:rPr>
            </w:pPr>
            <w:r w:rsidRPr="00057B8F">
              <w:rPr>
                <w:sz w:val="20"/>
                <w:szCs w:val="16"/>
              </w:rPr>
              <w:t>220</w:t>
            </w:r>
          </w:p>
        </w:tc>
        <w:tc>
          <w:tcPr>
            <w:tcW w:w="1637" w:type="pct"/>
            <w:shd w:val="clear" w:color="auto" w:fill="auto"/>
          </w:tcPr>
          <w:p w:rsidR="00FC5CA8" w:rsidRPr="00057B8F" w:rsidRDefault="00FC5CA8" w:rsidP="00FC5CA8">
            <w:pPr>
              <w:jc w:val="center"/>
              <w:rPr>
                <w:sz w:val="20"/>
                <w:szCs w:val="16"/>
              </w:rPr>
            </w:pPr>
            <w:r w:rsidRPr="00057B8F">
              <w:rPr>
                <w:sz w:val="20"/>
                <w:szCs w:val="16"/>
              </w:rPr>
              <w:t>346,5</w:t>
            </w:r>
          </w:p>
        </w:tc>
      </w:tr>
      <w:tr w:rsidR="00057B8F" w:rsidRPr="00057B8F" w:rsidTr="00C06534">
        <w:trPr>
          <w:cantSplit/>
        </w:trPr>
        <w:tc>
          <w:tcPr>
            <w:tcW w:w="224" w:type="pct"/>
            <w:shd w:val="clear" w:color="auto" w:fill="auto"/>
          </w:tcPr>
          <w:p w:rsidR="00FC5CA8" w:rsidRPr="00057B8F" w:rsidRDefault="00FC5CA8" w:rsidP="006A1424">
            <w:pPr>
              <w:numPr>
                <w:ilvl w:val="0"/>
                <w:numId w:val="54"/>
              </w:numPr>
              <w:rPr>
                <w:sz w:val="20"/>
                <w:szCs w:val="16"/>
              </w:rPr>
            </w:pPr>
          </w:p>
        </w:tc>
        <w:tc>
          <w:tcPr>
            <w:tcW w:w="1388" w:type="pct"/>
            <w:shd w:val="clear" w:color="auto" w:fill="auto"/>
          </w:tcPr>
          <w:p w:rsidR="00FC5CA8" w:rsidRPr="00057B8F" w:rsidRDefault="00B17AED" w:rsidP="00FC5CA8">
            <w:pPr>
              <w:rPr>
                <w:sz w:val="20"/>
                <w:szCs w:val="16"/>
              </w:rPr>
            </w:pPr>
            <w:r>
              <w:rPr>
                <w:color w:val="0070C0"/>
                <w:sz w:val="20"/>
                <w:szCs w:val="16"/>
              </w:rPr>
              <w:t xml:space="preserve">ПС 220 кВ </w:t>
            </w:r>
            <w:r w:rsidR="00FC5CA8" w:rsidRPr="00057B8F">
              <w:rPr>
                <w:sz w:val="20"/>
                <w:szCs w:val="16"/>
              </w:rPr>
              <w:t>Стекловолокно</w:t>
            </w:r>
          </w:p>
        </w:tc>
        <w:tc>
          <w:tcPr>
            <w:tcW w:w="1751" w:type="pct"/>
            <w:shd w:val="clear" w:color="auto" w:fill="auto"/>
          </w:tcPr>
          <w:p w:rsidR="00FC5CA8" w:rsidRPr="00057B8F" w:rsidRDefault="00FC5CA8" w:rsidP="00FC5CA8">
            <w:pPr>
              <w:jc w:val="center"/>
              <w:rPr>
                <w:sz w:val="20"/>
                <w:szCs w:val="16"/>
              </w:rPr>
            </w:pPr>
            <w:r w:rsidRPr="00057B8F">
              <w:rPr>
                <w:sz w:val="20"/>
                <w:szCs w:val="16"/>
              </w:rPr>
              <w:t>220</w:t>
            </w:r>
          </w:p>
        </w:tc>
        <w:tc>
          <w:tcPr>
            <w:tcW w:w="1637" w:type="pct"/>
            <w:shd w:val="clear" w:color="auto" w:fill="auto"/>
          </w:tcPr>
          <w:p w:rsidR="00FC5CA8" w:rsidRPr="00057B8F" w:rsidRDefault="00FC5CA8" w:rsidP="00FC5CA8">
            <w:pPr>
              <w:jc w:val="center"/>
              <w:rPr>
                <w:sz w:val="20"/>
                <w:szCs w:val="16"/>
              </w:rPr>
            </w:pPr>
            <w:r w:rsidRPr="00057B8F">
              <w:rPr>
                <w:sz w:val="20"/>
                <w:szCs w:val="16"/>
              </w:rPr>
              <w:t>266</w:t>
            </w:r>
          </w:p>
        </w:tc>
      </w:tr>
      <w:tr w:rsidR="00057B8F" w:rsidRPr="00057B8F" w:rsidTr="00C06534">
        <w:trPr>
          <w:cantSplit/>
        </w:trPr>
        <w:tc>
          <w:tcPr>
            <w:tcW w:w="224" w:type="pct"/>
            <w:shd w:val="clear" w:color="auto" w:fill="auto"/>
          </w:tcPr>
          <w:p w:rsidR="00FC5CA8" w:rsidRPr="00057B8F" w:rsidRDefault="00FC5CA8" w:rsidP="006A1424">
            <w:pPr>
              <w:numPr>
                <w:ilvl w:val="0"/>
                <w:numId w:val="54"/>
              </w:numPr>
              <w:rPr>
                <w:sz w:val="20"/>
                <w:szCs w:val="16"/>
              </w:rPr>
            </w:pPr>
          </w:p>
        </w:tc>
        <w:tc>
          <w:tcPr>
            <w:tcW w:w="1388" w:type="pct"/>
            <w:shd w:val="clear" w:color="auto" w:fill="auto"/>
          </w:tcPr>
          <w:p w:rsidR="00FC5CA8" w:rsidRPr="00057B8F" w:rsidRDefault="00B17AED" w:rsidP="00FC5CA8">
            <w:pPr>
              <w:rPr>
                <w:sz w:val="20"/>
                <w:szCs w:val="16"/>
              </w:rPr>
            </w:pPr>
            <w:r>
              <w:rPr>
                <w:color w:val="0070C0"/>
                <w:sz w:val="20"/>
                <w:szCs w:val="16"/>
              </w:rPr>
              <w:t xml:space="preserve">ПС 220 кВ </w:t>
            </w:r>
            <w:r w:rsidR="00FC5CA8" w:rsidRPr="00057B8F">
              <w:rPr>
                <w:sz w:val="20"/>
                <w:szCs w:val="16"/>
              </w:rPr>
              <w:t>Цветмет</w:t>
            </w:r>
          </w:p>
        </w:tc>
        <w:tc>
          <w:tcPr>
            <w:tcW w:w="1751" w:type="pct"/>
            <w:shd w:val="clear" w:color="auto" w:fill="auto"/>
          </w:tcPr>
          <w:p w:rsidR="00FC5CA8" w:rsidRPr="00057B8F" w:rsidRDefault="00FC5CA8" w:rsidP="00FC5CA8">
            <w:pPr>
              <w:jc w:val="center"/>
              <w:rPr>
                <w:sz w:val="20"/>
                <w:szCs w:val="16"/>
              </w:rPr>
            </w:pPr>
            <w:r w:rsidRPr="00057B8F">
              <w:rPr>
                <w:sz w:val="20"/>
                <w:szCs w:val="16"/>
              </w:rPr>
              <w:t>220</w:t>
            </w:r>
          </w:p>
        </w:tc>
        <w:tc>
          <w:tcPr>
            <w:tcW w:w="1637" w:type="pct"/>
            <w:shd w:val="clear" w:color="auto" w:fill="auto"/>
          </w:tcPr>
          <w:p w:rsidR="00FC5CA8" w:rsidRPr="00057B8F" w:rsidRDefault="00FC5CA8" w:rsidP="00FC5CA8">
            <w:pPr>
              <w:jc w:val="center"/>
              <w:rPr>
                <w:sz w:val="20"/>
                <w:szCs w:val="16"/>
              </w:rPr>
            </w:pPr>
            <w:r w:rsidRPr="00057B8F">
              <w:rPr>
                <w:sz w:val="20"/>
                <w:szCs w:val="16"/>
              </w:rPr>
              <w:t>125</w:t>
            </w:r>
          </w:p>
        </w:tc>
      </w:tr>
      <w:tr w:rsidR="00057B8F" w:rsidRPr="00057B8F" w:rsidTr="00C06534">
        <w:trPr>
          <w:cantSplit/>
        </w:trPr>
        <w:tc>
          <w:tcPr>
            <w:tcW w:w="1612" w:type="pct"/>
            <w:gridSpan w:val="2"/>
            <w:shd w:val="clear" w:color="auto" w:fill="auto"/>
          </w:tcPr>
          <w:p w:rsidR="00FC5CA8" w:rsidRPr="00057B8F" w:rsidRDefault="00FC5CA8" w:rsidP="00FC5CA8">
            <w:pPr>
              <w:rPr>
                <w:sz w:val="20"/>
                <w:szCs w:val="16"/>
              </w:rPr>
            </w:pPr>
            <w:r w:rsidRPr="00057B8F">
              <w:rPr>
                <w:sz w:val="20"/>
                <w:szCs w:val="16"/>
              </w:rPr>
              <w:t>Всего</w:t>
            </w:r>
          </w:p>
        </w:tc>
        <w:tc>
          <w:tcPr>
            <w:tcW w:w="1751" w:type="pct"/>
            <w:shd w:val="clear" w:color="auto" w:fill="auto"/>
          </w:tcPr>
          <w:p w:rsidR="00FC5CA8" w:rsidRPr="00057B8F" w:rsidRDefault="00FC5CA8" w:rsidP="00FC5CA8">
            <w:pPr>
              <w:ind w:left="180"/>
              <w:rPr>
                <w:sz w:val="20"/>
                <w:szCs w:val="16"/>
              </w:rPr>
            </w:pPr>
          </w:p>
        </w:tc>
        <w:tc>
          <w:tcPr>
            <w:tcW w:w="1637" w:type="pct"/>
            <w:shd w:val="clear" w:color="auto" w:fill="auto"/>
          </w:tcPr>
          <w:p w:rsidR="00FC5CA8" w:rsidRPr="00057B8F" w:rsidRDefault="00FC5CA8" w:rsidP="00FC5CA8">
            <w:pPr>
              <w:jc w:val="center"/>
              <w:rPr>
                <w:sz w:val="20"/>
                <w:szCs w:val="16"/>
              </w:rPr>
            </w:pPr>
            <w:r w:rsidRPr="00057B8F">
              <w:rPr>
                <w:sz w:val="20"/>
                <w:szCs w:val="16"/>
              </w:rPr>
              <w:t>5626</w:t>
            </w:r>
          </w:p>
        </w:tc>
      </w:tr>
    </w:tbl>
    <w:p w:rsidR="00B57D4D" w:rsidRPr="00057B8F" w:rsidRDefault="00B57D4D" w:rsidP="00B57D4D">
      <w:pPr>
        <w:pStyle w:val="6"/>
      </w:pPr>
      <w:bookmarkStart w:id="353" w:name="_Toc343871771"/>
      <w:r w:rsidRPr="00057B8F">
        <w:t>Действующие линии электропередачи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2"/>
        <w:gridCol w:w="4106"/>
        <w:gridCol w:w="2818"/>
        <w:gridCol w:w="2175"/>
      </w:tblGrid>
      <w:tr w:rsidR="00057B8F" w:rsidRPr="00057B8F" w:rsidTr="00B57D4D">
        <w:trPr>
          <w:cantSplit/>
          <w:tblHeader/>
        </w:trPr>
        <w:tc>
          <w:tcPr>
            <w:tcW w:w="247" w:type="pct"/>
            <w:shd w:val="clear" w:color="auto" w:fill="auto"/>
            <w:noWrap/>
          </w:tcPr>
          <w:p w:rsidR="00B57D4D" w:rsidRPr="00057B8F" w:rsidRDefault="00B57D4D" w:rsidP="00BF0147">
            <w:pPr>
              <w:jc w:val="center"/>
              <w:rPr>
                <w:bCs/>
                <w:sz w:val="20"/>
                <w:szCs w:val="16"/>
              </w:rPr>
            </w:pPr>
            <w:r w:rsidRPr="00057B8F">
              <w:rPr>
                <w:bCs/>
                <w:sz w:val="20"/>
                <w:szCs w:val="16"/>
              </w:rPr>
              <w:t>№</w:t>
            </w:r>
          </w:p>
        </w:tc>
        <w:tc>
          <w:tcPr>
            <w:tcW w:w="2145" w:type="pct"/>
            <w:shd w:val="clear" w:color="auto" w:fill="auto"/>
            <w:noWrap/>
          </w:tcPr>
          <w:p w:rsidR="00B57D4D" w:rsidRPr="00057B8F" w:rsidRDefault="00B57D4D" w:rsidP="00BF0147">
            <w:pPr>
              <w:rPr>
                <w:bCs/>
                <w:sz w:val="20"/>
                <w:szCs w:val="16"/>
              </w:rPr>
            </w:pPr>
            <w:r w:rsidRPr="00057B8F">
              <w:rPr>
                <w:bCs/>
                <w:sz w:val="20"/>
                <w:szCs w:val="16"/>
              </w:rPr>
              <w:t>Наименование линии электропередачи</w:t>
            </w:r>
          </w:p>
        </w:tc>
        <w:tc>
          <w:tcPr>
            <w:tcW w:w="1472" w:type="pct"/>
            <w:shd w:val="clear" w:color="auto" w:fill="auto"/>
            <w:noWrap/>
          </w:tcPr>
          <w:p w:rsidR="00B57D4D" w:rsidRPr="00057B8F" w:rsidRDefault="00B57D4D" w:rsidP="00BF0147">
            <w:pPr>
              <w:rPr>
                <w:bCs/>
                <w:sz w:val="20"/>
                <w:szCs w:val="16"/>
              </w:rPr>
            </w:pPr>
            <w:r w:rsidRPr="00057B8F">
              <w:rPr>
                <w:bCs/>
                <w:sz w:val="20"/>
                <w:szCs w:val="16"/>
              </w:rPr>
              <w:t>Местоположение</w:t>
            </w:r>
          </w:p>
        </w:tc>
        <w:tc>
          <w:tcPr>
            <w:tcW w:w="1136" w:type="pct"/>
            <w:shd w:val="clear" w:color="auto" w:fill="auto"/>
            <w:noWrap/>
          </w:tcPr>
          <w:p w:rsidR="00B57D4D" w:rsidRPr="00057B8F" w:rsidRDefault="00B57D4D" w:rsidP="00BF0147">
            <w:pPr>
              <w:jc w:val="center"/>
              <w:rPr>
                <w:bCs/>
                <w:sz w:val="20"/>
                <w:szCs w:val="16"/>
              </w:rPr>
            </w:pPr>
            <w:r w:rsidRPr="00057B8F">
              <w:rPr>
                <w:bCs/>
                <w:sz w:val="20"/>
                <w:szCs w:val="16"/>
              </w:rPr>
              <w:t>Протяженность, км</w:t>
            </w:r>
          </w:p>
        </w:tc>
      </w:tr>
      <w:tr w:rsidR="00057B8F" w:rsidRPr="00057B8F" w:rsidTr="00BF0147">
        <w:trPr>
          <w:cantSplit/>
        </w:trPr>
        <w:tc>
          <w:tcPr>
            <w:tcW w:w="247" w:type="pct"/>
            <w:shd w:val="clear" w:color="auto" w:fill="auto"/>
          </w:tcPr>
          <w:p w:rsidR="00B57D4D" w:rsidRPr="00057B8F" w:rsidRDefault="00B57D4D" w:rsidP="006A1424">
            <w:pPr>
              <w:numPr>
                <w:ilvl w:val="0"/>
                <w:numId w:val="53"/>
              </w:numPr>
              <w:rPr>
                <w:sz w:val="20"/>
                <w:szCs w:val="16"/>
              </w:rPr>
            </w:pPr>
          </w:p>
        </w:tc>
        <w:tc>
          <w:tcPr>
            <w:tcW w:w="2145" w:type="pct"/>
            <w:shd w:val="clear" w:color="auto" w:fill="auto"/>
          </w:tcPr>
          <w:p w:rsidR="00B57D4D" w:rsidRPr="00057B8F" w:rsidRDefault="00B57D4D" w:rsidP="00BF0147">
            <w:pPr>
              <w:rPr>
                <w:sz w:val="20"/>
                <w:szCs w:val="16"/>
              </w:rPr>
            </w:pPr>
            <w:r w:rsidRPr="00057B8F">
              <w:rPr>
                <w:sz w:val="20"/>
                <w:szCs w:val="16"/>
              </w:rPr>
              <w:t>ВЛ 750 кВ Калининская АЭС - Владимирская</w:t>
            </w:r>
          </w:p>
        </w:tc>
        <w:tc>
          <w:tcPr>
            <w:tcW w:w="1472" w:type="pct"/>
            <w:shd w:val="clear" w:color="auto" w:fill="auto"/>
          </w:tcPr>
          <w:p w:rsidR="00B57D4D" w:rsidRPr="00057B8F" w:rsidRDefault="00B57D4D" w:rsidP="00BF0147">
            <w:pPr>
              <w:rPr>
                <w:sz w:val="20"/>
                <w:szCs w:val="16"/>
              </w:rPr>
            </w:pPr>
            <w:r w:rsidRPr="00057B8F">
              <w:rPr>
                <w:sz w:val="20"/>
                <w:szCs w:val="16"/>
              </w:rPr>
              <w:t>Владимирская область, Московская область, Тверская область, Ярославская область</w:t>
            </w:r>
          </w:p>
        </w:tc>
        <w:tc>
          <w:tcPr>
            <w:tcW w:w="1136" w:type="pct"/>
            <w:shd w:val="clear" w:color="auto" w:fill="auto"/>
          </w:tcPr>
          <w:p w:rsidR="00B57D4D" w:rsidRPr="00057B8F" w:rsidRDefault="00B57D4D" w:rsidP="00BF0147">
            <w:pPr>
              <w:jc w:val="center"/>
              <w:rPr>
                <w:sz w:val="20"/>
                <w:szCs w:val="16"/>
              </w:rPr>
            </w:pPr>
            <w:r w:rsidRPr="00057B8F">
              <w:rPr>
                <w:sz w:val="20"/>
                <w:szCs w:val="16"/>
              </w:rPr>
              <w:t>396</w:t>
            </w:r>
          </w:p>
        </w:tc>
      </w:tr>
      <w:tr w:rsidR="00057B8F" w:rsidRPr="00057B8F" w:rsidTr="00BF0147">
        <w:trPr>
          <w:cantSplit/>
        </w:trPr>
        <w:tc>
          <w:tcPr>
            <w:tcW w:w="247" w:type="pct"/>
            <w:shd w:val="clear" w:color="auto" w:fill="auto"/>
          </w:tcPr>
          <w:p w:rsidR="00B57D4D" w:rsidRPr="00057B8F" w:rsidRDefault="00B57D4D" w:rsidP="006A1424">
            <w:pPr>
              <w:numPr>
                <w:ilvl w:val="0"/>
                <w:numId w:val="53"/>
              </w:numPr>
              <w:rPr>
                <w:sz w:val="20"/>
                <w:szCs w:val="16"/>
              </w:rPr>
            </w:pPr>
          </w:p>
        </w:tc>
        <w:tc>
          <w:tcPr>
            <w:tcW w:w="2145" w:type="pct"/>
            <w:shd w:val="clear" w:color="auto" w:fill="auto"/>
          </w:tcPr>
          <w:p w:rsidR="00B57D4D" w:rsidRPr="00057B8F" w:rsidRDefault="00B57D4D" w:rsidP="00BF0147">
            <w:pPr>
              <w:rPr>
                <w:sz w:val="20"/>
                <w:szCs w:val="16"/>
              </w:rPr>
            </w:pPr>
            <w:r w:rsidRPr="00057B8F">
              <w:rPr>
                <w:sz w:val="20"/>
                <w:szCs w:val="16"/>
              </w:rPr>
              <w:t>ВЛ 500 кВ Владимирская - Радуга Северная</w:t>
            </w:r>
          </w:p>
        </w:tc>
        <w:tc>
          <w:tcPr>
            <w:tcW w:w="1472" w:type="pct"/>
            <w:shd w:val="clear" w:color="auto" w:fill="auto"/>
          </w:tcPr>
          <w:p w:rsidR="00B57D4D" w:rsidRPr="00057B8F" w:rsidRDefault="00B57D4D" w:rsidP="00BF0147">
            <w:pPr>
              <w:rPr>
                <w:sz w:val="20"/>
                <w:szCs w:val="16"/>
              </w:rPr>
            </w:pPr>
            <w:r w:rsidRPr="00057B8F">
              <w:rPr>
                <w:sz w:val="20"/>
                <w:szCs w:val="16"/>
              </w:rPr>
              <w:t>Владимирская область, Нижегородская область</w:t>
            </w:r>
          </w:p>
        </w:tc>
        <w:tc>
          <w:tcPr>
            <w:tcW w:w="1136" w:type="pct"/>
            <w:shd w:val="clear" w:color="auto" w:fill="auto"/>
          </w:tcPr>
          <w:p w:rsidR="00B57D4D" w:rsidRPr="00057B8F" w:rsidRDefault="00B57D4D" w:rsidP="00BF0147">
            <w:pPr>
              <w:jc w:val="center"/>
              <w:rPr>
                <w:sz w:val="20"/>
                <w:szCs w:val="16"/>
              </w:rPr>
            </w:pPr>
            <w:r w:rsidRPr="00057B8F">
              <w:rPr>
                <w:sz w:val="20"/>
                <w:szCs w:val="16"/>
              </w:rPr>
              <w:t>152,9</w:t>
            </w:r>
          </w:p>
        </w:tc>
      </w:tr>
      <w:tr w:rsidR="00057B8F" w:rsidRPr="00057B8F" w:rsidTr="00BF0147">
        <w:trPr>
          <w:cantSplit/>
        </w:trPr>
        <w:tc>
          <w:tcPr>
            <w:tcW w:w="247" w:type="pct"/>
            <w:shd w:val="clear" w:color="auto" w:fill="auto"/>
          </w:tcPr>
          <w:p w:rsidR="00B57D4D" w:rsidRPr="00057B8F" w:rsidRDefault="00B57D4D" w:rsidP="006A1424">
            <w:pPr>
              <w:numPr>
                <w:ilvl w:val="0"/>
                <w:numId w:val="53"/>
              </w:numPr>
              <w:rPr>
                <w:sz w:val="20"/>
                <w:szCs w:val="16"/>
              </w:rPr>
            </w:pPr>
          </w:p>
        </w:tc>
        <w:tc>
          <w:tcPr>
            <w:tcW w:w="2145" w:type="pct"/>
            <w:shd w:val="clear" w:color="auto" w:fill="auto"/>
          </w:tcPr>
          <w:p w:rsidR="00B57D4D" w:rsidRPr="00057B8F" w:rsidRDefault="00B57D4D" w:rsidP="00BF0147">
            <w:pPr>
              <w:rPr>
                <w:sz w:val="20"/>
                <w:szCs w:val="16"/>
              </w:rPr>
            </w:pPr>
            <w:r w:rsidRPr="00057B8F">
              <w:rPr>
                <w:sz w:val="20"/>
                <w:szCs w:val="16"/>
              </w:rPr>
              <w:t>ВЛ 500 кВ Владимирская - Радуга Южная</w:t>
            </w:r>
          </w:p>
        </w:tc>
        <w:tc>
          <w:tcPr>
            <w:tcW w:w="1472" w:type="pct"/>
            <w:shd w:val="clear" w:color="auto" w:fill="auto"/>
          </w:tcPr>
          <w:p w:rsidR="00B57D4D" w:rsidRPr="00057B8F" w:rsidRDefault="00B57D4D" w:rsidP="00BF0147">
            <w:pPr>
              <w:rPr>
                <w:sz w:val="20"/>
                <w:szCs w:val="16"/>
              </w:rPr>
            </w:pPr>
            <w:r w:rsidRPr="00057B8F">
              <w:rPr>
                <w:sz w:val="20"/>
                <w:szCs w:val="16"/>
              </w:rPr>
              <w:t>Владимирская область, Нижегородская область</w:t>
            </w:r>
          </w:p>
        </w:tc>
        <w:tc>
          <w:tcPr>
            <w:tcW w:w="1136" w:type="pct"/>
            <w:shd w:val="clear" w:color="auto" w:fill="auto"/>
          </w:tcPr>
          <w:p w:rsidR="00B57D4D" w:rsidRPr="00057B8F" w:rsidRDefault="00B57D4D" w:rsidP="00BF0147">
            <w:pPr>
              <w:jc w:val="center"/>
              <w:rPr>
                <w:sz w:val="20"/>
                <w:szCs w:val="16"/>
              </w:rPr>
            </w:pPr>
            <w:r w:rsidRPr="00057B8F">
              <w:rPr>
                <w:sz w:val="20"/>
                <w:szCs w:val="16"/>
              </w:rPr>
              <w:t>153,14</w:t>
            </w:r>
          </w:p>
        </w:tc>
      </w:tr>
      <w:tr w:rsidR="00057B8F" w:rsidRPr="00057B8F" w:rsidTr="00BF0147">
        <w:trPr>
          <w:cantSplit/>
        </w:trPr>
        <w:tc>
          <w:tcPr>
            <w:tcW w:w="247" w:type="pct"/>
            <w:shd w:val="clear" w:color="auto" w:fill="auto"/>
          </w:tcPr>
          <w:p w:rsidR="00B57D4D" w:rsidRPr="00057B8F" w:rsidRDefault="00B57D4D" w:rsidP="006A1424">
            <w:pPr>
              <w:numPr>
                <w:ilvl w:val="0"/>
                <w:numId w:val="53"/>
              </w:numPr>
              <w:rPr>
                <w:sz w:val="20"/>
                <w:szCs w:val="16"/>
              </w:rPr>
            </w:pPr>
          </w:p>
        </w:tc>
        <w:tc>
          <w:tcPr>
            <w:tcW w:w="2145" w:type="pct"/>
            <w:shd w:val="clear" w:color="auto" w:fill="auto"/>
          </w:tcPr>
          <w:p w:rsidR="00B57D4D" w:rsidRPr="00057B8F" w:rsidRDefault="00B57D4D" w:rsidP="00BF0147">
            <w:pPr>
              <w:rPr>
                <w:sz w:val="20"/>
                <w:szCs w:val="16"/>
              </w:rPr>
            </w:pPr>
            <w:r w:rsidRPr="00057B8F">
              <w:rPr>
                <w:sz w:val="20"/>
                <w:szCs w:val="16"/>
              </w:rPr>
              <w:t>ВЛ 500 кВ Загорская ГАЭС - Трубино</w:t>
            </w:r>
          </w:p>
        </w:tc>
        <w:tc>
          <w:tcPr>
            <w:tcW w:w="1472" w:type="pct"/>
            <w:shd w:val="clear" w:color="auto" w:fill="auto"/>
          </w:tcPr>
          <w:p w:rsidR="00B57D4D" w:rsidRPr="00057B8F" w:rsidRDefault="00B57D4D" w:rsidP="00BF0147">
            <w:pPr>
              <w:rPr>
                <w:sz w:val="20"/>
                <w:szCs w:val="16"/>
              </w:rPr>
            </w:pPr>
            <w:r w:rsidRPr="00057B8F">
              <w:rPr>
                <w:sz w:val="20"/>
                <w:szCs w:val="16"/>
              </w:rPr>
              <w:t>Владимирская область, Московская область</w:t>
            </w:r>
          </w:p>
        </w:tc>
        <w:tc>
          <w:tcPr>
            <w:tcW w:w="1136" w:type="pct"/>
            <w:shd w:val="clear" w:color="auto" w:fill="auto"/>
          </w:tcPr>
          <w:p w:rsidR="00B57D4D" w:rsidRPr="00057B8F" w:rsidRDefault="00B57D4D" w:rsidP="00BF0147">
            <w:pPr>
              <w:jc w:val="center"/>
              <w:rPr>
                <w:sz w:val="20"/>
                <w:szCs w:val="16"/>
              </w:rPr>
            </w:pPr>
            <w:r w:rsidRPr="00057B8F">
              <w:rPr>
                <w:sz w:val="20"/>
                <w:szCs w:val="18"/>
              </w:rPr>
              <w:t>87,44</w:t>
            </w:r>
          </w:p>
        </w:tc>
      </w:tr>
      <w:tr w:rsidR="00057B8F" w:rsidRPr="00057B8F" w:rsidTr="00BF0147">
        <w:trPr>
          <w:cantSplit/>
        </w:trPr>
        <w:tc>
          <w:tcPr>
            <w:tcW w:w="247" w:type="pct"/>
            <w:shd w:val="clear" w:color="auto" w:fill="auto"/>
          </w:tcPr>
          <w:p w:rsidR="00B57D4D" w:rsidRPr="00057B8F" w:rsidRDefault="00B57D4D" w:rsidP="006A1424">
            <w:pPr>
              <w:numPr>
                <w:ilvl w:val="0"/>
                <w:numId w:val="53"/>
              </w:numPr>
              <w:rPr>
                <w:sz w:val="20"/>
                <w:szCs w:val="16"/>
              </w:rPr>
            </w:pPr>
          </w:p>
        </w:tc>
        <w:tc>
          <w:tcPr>
            <w:tcW w:w="2145" w:type="pct"/>
            <w:shd w:val="clear" w:color="auto" w:fill="auto"/>
          </w:tcPr>
          <w:p w:rsidR="00B57D4D" w:rsidRPr="00057B8F" w:rsidRDefault="00B57D4D" w:rsidP="00BF0147">
            <w:pPr>
              <w:rPr>
                <w:sz w:val="20"/>
                <w:szCs w:val="16"/>
              </w:rPr>
            </w:pPr>
            <w:r w:rsidRPr="00057B8F">
              <w:rPr>
                <w:sz w:val="20"/>
                <w:szCs w:val="16"/>
              </w:rPr>
              <w:t>ВЛ 500 кВ Костромская ГРЭС - Владимирская</w:t>
            </w:r>
          </w:p>
        </w:tc>
        <w:tc>
          <w:tcPr>
            <w:tcW w:w="1472" w:type="pct"/>
            <w:shd w:val="clear" w:color="auto" w:fill="auto"/>
          </w:tcPr>
          <w:p w:rsidR="00B57D4D" w:rsidRPr="00057B8F" w:rsidRDefault="00B57D4D" w:rsidP="00BF0147">
            <w:pPr>
              <w:rPr>
                <w:sz w:val="20"/>
                <w:szCs w:val="16"/>
              </w:rPr>
            </w:pPr>
            <w:r w:rsidRPr="00057B8F">
              <w:rPr>
                <w:sz w:val="20"/>
                <w:szCs w:val="16"/>
              </w:rPr>
              <w:t>Владимирская область, Ивановская область, Костромская область</w:t>
            </w:r>
          </w:p>
        </w:tc>
        <w:tc>
          <w:tcPr>
            <w:tcW w:w="1136" w:type="pct"/>
            <w:shd w:val="clear" w:color="auto" w:fill="auto"/>
          </w:tcPr>
          <w:p w:rsidR="00B57D4D" w:rsidRPr="00057B8F" w:rsidRDefault="00B57D4D" w:rsidP="00BF0147">
            <w:pPr>
              <w:jc w:val="center"/>
              <w:rPr>
                <w:sz w:val="20"/>
                <w:szCs w:val="16"/>
              </w:rPr>
            </w:pPr>
            <w:r w:rsidRPr="00057B8F">
              <w:rPr>
                <w:sz w:val="20"/>
                <w:szCs w:val="16"/>
              </w:rPr>
              <w:t>177,3</w:t>
            </w:r>
          </w:p>
        </w:tc>
      </w:tr>
      <w:tr w:rsidR="00057B8F" w:rsidRPr="00057B8F" w:rsidTr="00BF0147">
        <w:trPr>
          <w:cantSplit/>
        </w:trPr>
        <w:tc>
          <w:tcPr>
            <w:tcW w:w="247" w:type="pct"/>
            <w:shd w:val="clear" w:color="auto" w:fill="auto"/>
          </w:tcPr>
          <w:p w:rsidR="00B57D4D" w:rsidRPr="00057B8F" w:rsidRDefault="00B57D4D" w:rsidP="006A1424">
            <w:pPr>
              <w:numPr>
                <w:ilvl w:val="0"/>
                <w:numId w:val="53"/>
              </w:numPr>
              <w:rPr>
                <w:sz w:val="20"/>
                <w:szCs w:val="16"/>
              </w:rPr>
            </w:pPr>
          </w:p>
        </w:tc>
        <w:tc>
          <w:tcPr>
            <w:tcW w:w="2145" w:type="pct"/>
            <w:shd w:val="clear" w:color="auto" w:fill="auto"/>
          </w:tcPr>
          <w:p w:rsidR="00B57D4D" w:rsidRPr="00057B8F" w:rsidRDefault="00B57D4D" w:rsidP="00BF0147">
            <w:pPr>
              <w:rPr>
                <w:sz w:val="20"/>
                <w:szCs w:val="16"/>
              </w:rPr>
            </w:pPr>
            <w:r w:rsidRPr="00057B8F">
              <w:rPr>
                <w:sz w:val="20"/>
                <w:szCs w:val="16"/>
              </w:rPr>
              <w:t>ВЛ 500 кВ Костромская ГРЭС - Загорская ГАЭС</w:t>
            </w:r>
          </w:p>
        </w:tc>
        <w:tc>
          <w:tcPr>
            <w:tcW w:w="1472" w:type="pct"/>
            <w:shd w:val="clear" w:color="auto" w:fill="auto"/>
          </w:tcPr>
          <w:p w:rsidR="00B57D4D" w:rsidRPr="00057B8F" w:rsidRDefault="00B57D4D" w:rsidP="00BF0147">
            <w:pPr>
              <w:rPr>
                <w:sz w:val="20"/>
                <w:szCs w:val="16"/>
              </w:rPr>
            </w:pPr>
            <w:r w:rsidRPr="00057B8F">
              <w:rPr>
                <w:sz w:val="20"/>
                <w:szCs w:val="16"/>
              </w:rPr>
              <w:t>Владимирская область, Ивановская область, Костромская область, Московская область, Ярославская область</w:t>
            </w:r>
          </w:p>
        </w:tc>
        <w:tc>
          <w:tcPr>
            <w:tcW w:w="1136" w:type="pct"/>
            <w:shd w:val="clear" w:color="auto" w:fill="auto"/>
          </w:tcPr>
          <w:p w:rsidR="00B57D4D" w:rsidRPr="00057B8F" w:rsidRDefault="00B57D4D" w:rsidP="00BF0147">
            <w:pPr>
              <w:jc w:val="center"/>
              <w:rPr>
                <w:sz w:val="20"/>
                <w:szCs w:val="16"/>
              </w:rPr>
            </w:pPr>
            <w:r w:rsidRPr="00057B8F">
              <w:rPr>
                <w:sz w:val="20"/>
                <w:szCs w:val="16"/>
              </w:rPr>
              <w:t>235,93</w:t>
            </w:r>
          </w:p>
        </w:tc>
      </w:tr>
      <w:tr w:rsidR="00057B8F" w:rsidRPr="00057B8F" w:rsidTr="00BF0147">
        <w:trPr>
          <w:cantSplit/>
        </w:trPr>
        <w:tc>
          <w:tcPr>
            <w:tcW w:w="247" w:type="pct"/>
            <w:shd w:val="clear" w:color="auto" w:fill="auto"/>
          </w:tcPr>
          <w:p w:rsidR="00B57D4D" w:rsidRPr="00057B8F" w:rsidRDefault="00B57D4D" w:rsidP="006A1424">
            <w:pPr>
              <w:numPr>
                <w:ilvl w:val="0"/>
                <w:numId w:val="53"/>
              </w:numPr>
              <w:rPr>
                <w:sz w:val="20"/>
                <w:szCs w:val="16"/>
              </w:rPr>
            </w:pPr>
          </w:p>
        </w:tc>
        <w:tc>
          <w:tcPr>
            <w:tcW w:w="2145" w:type="pct"/>
            <w:shd w:val="clear" w:color="auto" w:fill="auto"/>
          </w:tcPr>
          <w:p w:rsidR="00B57D4D" w:rsidRPr="00057B8F" w:rsidRDefault="00B57D4D" w:rsidP="00BF0147">
            <w:pPr>
              <w:rPr>
                <w:sz w:val="20"/>
                <w:szCs w:val="16"/>
              </w:rPr>
            </w:pPr>
            <w:r w:rsidRPr="00057B8F">
              <w:rPr>
                <w:sz w:val="20"/>
                <w:szCs w:val="16"/>
              </w:rPr>
              <w:t>ВЛ 500 кВ Ногинск - Владимирская</w:t>
            </w:r>
          </w:p>
        </w:tc>
        <w:tc>
          <w:tcPr>
            <w:tcW w:w="1472" w:type="pct"/>
            <w:shd w:val="clear" w:color="auto" w:fill="auto"/>
          </w:tcPr>
          <w:p w:rsidR="00B57D4D" w:rsidRPr="00057B8F" w:rsidRDefault="00B57D4D" w:rsidP="00BF0147">
            <w:pPr>
              <w:rPr>
                <w:sz w:val="20"/>
                <w:szCs w:val="16"/>
              </w:rPr>
            </w:pPr>
            <w:r w:rsidRPr="00057B8F">
              <w:rPr>
                <w:sz w:val="20"/>
                <w:szCs w:val="16"/>
              </w:rPr>
              <w:t>Владимирская область, Московская область</w:t>
            </w:r>
          </w:p>
        </w:tc>
        <w:tc>
          <w:tcPr>
            <w:tcW w:w="1136" w:type="pct"/>
            <w:shd w:val="clear" w:color="auto" w:fill="auto"/>
          </w:tcPr>
          <w:p w:rsidR="00B57D4D" w:rsidRPr="00057B8F" w:rsidRDefault="00B57D4D" w:rsidP="00BF0147">
            <w:pPr>
              <w:jc w:val="center"/>
              <w:rPr>
                <w:sz w:val="20"/>
                <w:szCs w:val="16"/>
              </w:rPr>
            </w:pPr>
            <w:r w:rsidRPr="00057B8F">
              <w:rPr>
                <w:sz w:val="20"/>
                <w:szCs w:val="16"/>
              </w:rPr>
              <w:t>117,3</w:t>
            </w:r>
          </w:p>
        </w:tc>
      </w:tr>
      <w:tr w:rsidR="00057B8F" w:rsidRPr="00057B8F" w:rsidTr="00BF0147">
        <w:trPr>
          <w:cantSplit/>
        </w:trPr>
        <w:tc>
          <w:tcPr>
            <w:tcW w:w="247" w:type="pct"/>
            <w:shd w:val="clear" w:color="auto" w:fill="auto"/>
          </w:tcPr>
          <w:p w:rsidR="00B57D4D" w:rsidRPr="00057B8F" w:rsidRDefault="00B57D4D" w:rsidP="006A1424">
            <w:pPr>
              <w:numPr>
                <w:ilvl w:val="0"/>
                <w:numId w:val="53"/>
              </w:numPr>
              <w:rPr>
                <w:sz w:val="20"/>
                <w:szCs w:val="16"/>
              </w:rPr>
            </w:pPr>
          </w:p>
        </w:tc>
        <w:tc>
          <w:tcPr>
            <w:tcW w:w="2145" w:type="pct"/>
            <w:shd w:val="clear" w:color="auto" w:fill="auto"/>
          </w:tcPr>
          <w:p w:rsidR="00B57D4D" w:rsidRPr="00057B8F" w:rsidRDefault="00B57D4D" w:rsidP="00BF0147">
            <w:pPr>
              <w:rPr>
                <w:sz w:val="20"/>
                <w:szCs w:val="16"/>
              </w:rPr>
            </w:pPr>
            <w:r w:rsidRPr="00057B8F">
              <w:rPr>
                <w:sz w:val="20"/>
                <w:szCs w:val="16"/>
              </w:rPr>
              <w:t>ВЛ 500 кВ Трубино - Владимирская</w:t>
            </w:r>
          </w:p>
        </w:tc>
        <w:tc>
          <w:tcPr>
            <w:tcW w:w="1472" w:type="pct"/>
            <w:shd w:val="clear" w:color="auto" w:fill="auto"/>
          </w:tcPr>
          <w:p w:rsidR="00B57D4D" w:rsidRPr="00057B8F" w:rsidRDefault="00B57D4D" w:rsidP="00BF0147">
            <w:pPr>
              <w:rPr>
                <w:sz w:val="20"/>
                <w:szCs w:val="16"/>
              </w:rPr>
            </w:pPr>
            <w:r w:rsidRPr="00057B8F">
              <w:rPr>
                <w:sz w:val="20"/>
                <w:szCs w:val="16"/>
              </w:rPr>
              <w:t>Владимирская область, Московская область</w:t>
            </w:r>
          </w:p>
        </w:tc>
        <w:tc>
          <w:tcPr>
            <w:tcW w:w="1136" w:type="pct"/>
            <w:shd w:val="clear" w:color="auto" w:fill="auto"/>
          </w:tcPr>
          <w:p w:rsidR="00B57D4D" w:rsidRPr="00057B8F" w:rsidRDefault="00B57D4D" w:rsidP="00BF0147">
            <w:pPr>
              <w:jc w:val="center"/>
              <w:rPr>
                <w:sz w:val="20"/>
                <w:szCs w:val="16"/>
              </w:rPr>
            </w:pPr>
            <w:r w:rsidRPr="00057B8F">
              <w:rPr>
                <w:sz w:val="20"/>
                <w:szCs w:val="18"/>
              </w:rPr>
              <w:t>159,28</w:t>
            </w:r>
          </w:p>
        </w:tc>
      </w:tr>
      <w:tr w:rsidR="00057B8F" w:rsidRPr="00057B8F" w:rsidTr="00BF0147">
        <w:trPr>
          <w:cantSplit/>
        </w:trPr>
        <w:tc>
          <w:tcPr>
            <w:tcW w:w="247" w:type="pct"/>
            <w:shd w:val="clear" w:color="auto" w:fill="auto"/>
          </w:tcPr>
          <w:p w:rsidR="00B57D4D" w:rsidRPr="00057B8F" w:rsidRDefault="00B57D4D" w:rsidP="006A1424">
            <w:pPr>
              <w:numPr>
                <w:ilvl w:val="0"/>
                <w:numId w:val="53"/>
              </w:numPr>
              <w:rPr>
                <w:sz w:val="20"/>
                <w:szCs w:val="16"/>
              </w:rPr>
            </w:pPr>
          </w:p>
        </w:tc>
        <w:tc>
          <w:tcPr>
            <w:tcW w:w="2145" w:type="pct"/>
            <w:shd w:val="clear" w:color="auto" w:fill="auto"/>
          </w:tcPr>
          <w:p w:rsidR="00B57D4D" w:rsidRPr="00057B8F" w:rsidRDefault="00B57D4D" w:rsidP="00BF0147">
            <w:pPr>
              <w:rPr>
                <w:sz w:val="20"/>
                <w:szCs w:val="16"/>
              </w:rPr>
            </w:pPr>
            <w:r w:rsidRPr="00057B8F">
              <w:rPr>
                <w:sz w:val="20"/>
                <w:szCs w:val="16"/>
              </w:rPr>
              <w:t>ВЛ 220 кВ Александров - Дальняя</w:t>
            </w:r>
          </w:p>
        </w:tc>
        <w:tc>
          <w:tcPr>
            <w:tcW w:w="1472" w:type="pct"/>
            <w:shd w:val="clear" w:color="auto" w:fill="auto"/>
          </w:tcPr>
          <w:p w:rsidR="00B57D4D" w:rsidRPr="00057B8F" w:rsidRDefault="00B57D4D" w:rsidP="00BF0147">
            <w:pPr>
              <w:rPr>
                <w:sz w:val="20"/>
                <w:szCs w:val="16"/>
              </w:rPr>
            </w:pPr>
            <w:r w:rsidRPr="00057B8F">
              <w:rPr>
                <w:sz w:val="20"/>
                <w:szCs w:val="16"/>
              </w:rPr>
              <w:t>Владимирская область</w:t>
            </w:r>
          </w:p>
        </w:tc>
        <w:tc>
          <w:tcPr>
            <w:tcW w:w="1136" w:type="pct"/>
            <w:shd w:val="clear" w:color="auto" w:fill="auto"/>
          </w:tcPr>
          <w:p w:rsidR="00B57D4D" w:rsidRPr="00057B8F" w:rsidRDefault="00B57D4D" w:rsidP="00BF0147">
            <w:pPr>
              <w:jc w:val="center"/>
              <w:rPr>
                <w:sz w:val="20"/>
                <w:szCs w:val="16"/>
              </w:rPr>
            </w:pPr>
            <w:r w:rsidRPr="00057B8F">
              <w:rPr>
                <w:sz w:val="20"/>
                <w:szCs w:val="16"/>
              </w:rPr>
              <w:t>32,5</w:t>
            </w:r>
          </w:p>
        </w:tc>
      </w:tr>
      <w:tr w:rsidR="00057B8F" w:rsidRPr="00057B8F" w:rsidTr="00BF0147">
        <w:trPr>
          <w:cantSplit/>
        </w:trPr>
        <w:tc>
          <w:tcPr>
            <w:tcW w:w="247" w:type="pct"/>
            <w:shd w:val="clear" w:color="auto" w:fill="auto"/>
          </w:tcPr>
          <w:p w:rsidR="00B57D4D" w:rsidRPr="00057B8F" w:rsidRDefault="00B57D4D" w:rsidP="006A1424">
            <w:pPr>
              <w:numPr>
                <w:ilvl w:val="0"/>
                <w:numId w:val="53"/>
              </w:numPr>
              <w:rPr>
                <w:sz w:val="20"/>
                <w:szCs w:val="16"/>
              </w:rPr>
            </w:pPr>
          </w:p>
        </w:tc>
        <w:tc>
          <w:tcPr>
            <w:tcW w:w="2145" w:type="pct"/>
            <w:shd w:val="clear" w:color="auto" w:fill="auto"/>
          </w:tcPr>
          <w:p w:rsidR="00B57D4D" w:rsidRPr="00057B8F" w:rsidRDefault="00B57D4D" w:rsidP="00BF0147">
            <w:pPr>
              <w:rPr>
                <w:sz w:val="20"/>
                <w:szCs w:val="16"/>
              </w:rPr>
            </w:pPr>
            <w:r w:rsidRPr="00057B8F">
              <w:rPr>
                <w:sz w:val="20"/>
                <w:szCs w:val="16"/>
              </w:rPr>
              <w:t>ВЛ 220 кВ Александров - Трубеж</w:t>
            </w:r>
          </w:p>
        </w:tc>
        <w:tc>
          <w:tcPr>
            <w:tcW w:w="1472" w:type="pct"/>
            <w:shd w:val="clear" w:color="auto" w:fill="auto"/>
          </w:tcPr>
          <w:p w:rsidR="00B57D4D" w:rsidRPr="00057B8F" w:rsidRDefault="00B57D4D" w:rsidP="00BF0147">
            <w:pPr>
              <w:rPr>
                <w:sz w:val="20"/>
                <w:szCs w:val="16"/>
              </w:rPr>
            </w:pPr>
            <w:r w:rsidRPr="00057B8F">
              <w:rPr>
                <w:sz w:val="20"/>
                <w:szCs w:val="16"/>
              </w:rPr>
              <w:t>Владимирская область, Ярославская область</w:t>
            </w:r>
          </w:p>
        </w:tc>
        <w:tc>
          <w:tcPr>
            <w:tcW w:w="1136" w:type="pct"/>
            <w:shd w:val="clear" w:color="auto" w:fill="auto"/>
          </w:tcPr>
          <w:p w:rsidR="00B57D4D" w:rsidRPr="00057B8F" w:rsidRDefault="00B57D4D" w:rsidP="00BF0147">
            <w:pPr>
              <w:jc w:val="center"/>
              <w:rPr>
                <w:sz w:val="20"/>
                <w:szCs w:val="16"/>
              </w:rPr>
            </w:pPr>
            <w:r w:rsidRPr="00057B8F">
              <w:rPr>
                <w:sz w:val="20"/>
                <w:szCs w:val="16"/>
              </w:rPr>
              <w:t>55,48</w:t>
            </w:r>
          </w:p>
        </w:tc>
      </w:tr>
      <w:tr w:rsidR="00057B8F" w:rsidRPr="00057B8F" w:rsidTr="00BF0147">
        <w:trPr>
          <w:cantSplit/>
        </w:trPr>
        <w:tc>
          <w:tcPr>
            <w:tcW w:w="247" w:type="pct"/>
            <w:shd w:val="clear" w:color="auto" w:fill="auto"/>
          </w:tcPr>
          <w:p w:rsidR="00B57D4D" w:rsidRPr="00057B8F" w:rsidRDefault="00B57D4D" w:rsidP="006A1424">
            <w:pPr>
              <w:numPr>
                <w:ilvl w:val="0"/>
                <w:numId w:val="53"/>
              </w:numPr>
              <w:rPr>
                <w:sz w:val="20"/>
                <w:szCs w:val="16"/>
              </w:rPr>
            </w:pPr>
          </w:p>
        </w:tc>
        <w:tc>
          <w:tcPr>
            <w:tcW w:w="2145" w:type="pct"/>
            <w:shd w:val="clear" w:color="auto" w:fill="auto"/>
          </w:tcPr>
          <w:p w:rsidR="00B57D4D" w:rsidRPr="00057B8F" w:rsidRDefault="00B57D4D" w:rsidP="00BF0147">
            <w:pPr>
              <w:rPr>
                <w:sz w:val="20"/>
                <w:szCs w:val="16"/>
              </w:rPr>
            </w:pPr>
            <w:r w:rsidRPr="00057B8F">
              <w:rPr>
                <w:sz w:val="20"/>
                <w:szCs w:val="16"/>
              </w:rPr>
              <w:t>ВЛ 220 кВ Александров - Цветмет</w:t>
            </w:r>
          </w:p>
        </w:tc>
        <w:tc>
          <w:tcPr>
            <w:tcW w:w="1472" w:type="pct"/>
            <w:shd w:val="clear" w:color="auto" w:fill="auto"/>
          </w:tcPr>
          <w:p w:rsidR="00B57D4D" w:rsidRPr="00057B8F" w:rsidRDefault="00B57D4D" w:rsidP="00BF0147">
            <w:pPr>
              <w:rPr>
                <w:sz w:val="20"/>
                <w:szCs w:val="16"/>
              </w:rPr>
            </w:pPr>
            <w:r w:rsidRPr="00057B8F">
              <w:rPr>
                <w:sz w:val="20"/>
                <w:szCs w:val="16"/>
              </w:rPr>
              <w:t>Владимирская область</w:t>
            </w:r>
          </w:p>
        </w:tc>
        <w:tc>
          <w:tcPr>
            <w:tcW w:w="1136" w:type="pct"/>
            <w:shd w:val="clear" w:color="auto" w:fill="auto"/>
          </w:tcPr>
          <w:p w:rsidR="00B57D4D" w:rsidRPr="00057B8F" w:rsidRDefault="00B57D4D" w:rsidP="00BF0147">
            <w:pPr>
              <w:jc w:val="center"/>
              <w:rPr>
                <w:sz w:val="20"/>
                <w:szCs w:val="16"/>
              </w:rPr>
            </w:pPr>
            <w:r w:rsidRPr="00057B8F">
              <w:rPr>
                <w:sz w:val="20"/>
                <w:szCs w:val="16"/>
              </w:rPr>
              <w:t>56,5</w:t>
            </w:r>
          </w:p>
        </w:tc>
      </w:tr>
      <w:tr w:rsidR="00057B8F" w:rsidRPr="00057B8F" w:rsidTr="00BF0147">
        <w:trPr>
          <w:cantSplit/>
        </w:trPr>
        <w:tc>
          <w:tcPr>
            <w:tcW w:w="247" w:type="pct"/>
            <w:shd w:val="clear" w:color="auto" w:fill="auto"/>
          </w:tcPr>
          <w:p w:rsidR="00B57D4D" w:rsidRPr="00057B8F" w:rsidRDefault="00B57D4D" w:rsidP="006A1424">
            <w:pPr>
              <w:numPr>
                <w:ilvl w:val="0"/>
                <w:numId w:val="53"/>
              </w:numPr>
              <w:rPr>
                <w:sz w:val="20"/>
                <w:szCs w:val="16"/>
              </w:rPr>
            </w:pPr>
          </w:p>
        </w:tc>
        <w:tc>
          <w:tcPr>
            <w:tcW w:w="2145" w:type="pct"/>
            <w:shd w:val="clear" w:color="auto" w:fill="auto"/>
          </w:tcPr>
          <w:p w:rsidR="00B57D4D" w:rsidRPr="00057B8F" w:rsidRDefault="00B57D4D" w:rsidP="00BF0147">
            <w:pPr>
              <w:rPr>
                <w:sz w:val="20"/>
                <w:szCs w:val="16"/>
              </w:rPr>
            </w:pPr>
            <w:r w:rsidRPr="00057B8F">
              <w:rPr>
                <w:sz w:val="20"/>
                <w:szCs w:val="16"/>
              </w:rPr>
              <w:t>ВЛ 220 кВ Владимирская - Заря 2 цепь с отпайкой на ПС Районная</w:t>
            </w:r>
          </w:p>
        </w:tc>
        <w:tc>
          <w:tcPr>
            <w:tcW w:w="1472" w:type="pct"/>
            <w:shd w:val="clear" w:color="auto" w:fill="auto"/>
          </w:tcPr>
          <w:p w:rsidR="00B57D4D" w:rsidRPr="00057B8F" w:rsidRDefault="00B57D4D" w:rsidP="00BF0147">
            <w:pPr>
              <w:rPr>
                <w:sz w:val="20"/>
                <w:szCs w:val="16"/>
              </w:rPr>
            </w:pPr>
            <w:r w:rsidRPr="00057B8F">
              <w:rPr>
                <w:sz w:val="20"/>
                <w:szCs w:val="16"/>
              </w:rPr>
              <w:t>Владимирская область</w:t>
            </w:r>
          </w:p>
        </w:tc>
        <w:tc>
          <w:tcPr>
            <w:tcW w:w="1136" w:type="pct"/>
            <w:shd w:val="clear" w:color="auto" w:fill="auto"/>
          </w:tcPr>
          <w:p w:rsidR="00B57D4D" w:rsidRPr="00057B8F" w:rsidRDefault="00B57D4D" w:rsidP="00BF0147">
            <w:pPr>
              <w:jc w:val="center"/>
              <w:rPr>
                <w:sz w:val="20"/>
                <w:szCs w:val="16"/>
              </w:rPr>
            </w:pPr>
            <w:r w:rsidRPr="00057B8F">
              <w:rPr>
                <w:sz w:val="20"/>
                <w:szCs w:val="16"/>
              </w:rPr>
              <w:t>88,4</w:t>
            </w:r>
          </w:p>
        </w:tc>
      </w:tr>
      <w:tr w:rsidR="00057B8F" w:rsidRPr="00057B8F" w:rsidTr="00BF0147">
        <w:trPr>
          <w:cantSplit/>
        </w:trPr>
        <w:tc>
          <w:tcPr>
            <w:tcW w:w="247" w:type="pct"/>
            <w:shd w:val="clear" w:color="auto" w:fill="auto"/>
          </w:tcPr>
          <w:p w:rsidR="00014575" w:rsidRPr="00057B8F" w:rsidRDefault="00014575" w:rsidP="006A1424">
            <w:pPr>
              <w:numPr>
                <w:ilvl w:val="0"/>
                <w:numId w:val="53"/>
              </w:numPr>
              <w:rPr>
                <w:sz w:val="20"/>
                <w:szCs w:val="16"/>
              </w:rPr>
            </w:pPr>
          </w:p>
        </w:tc>
        <w:tc>
          <w:tcPr>
            <w:tcW w:w="2145" w:type="pct"/>
            <w:shd w:val="clear" w:color="auto" w:fill="auto"/>
          </w:tcPr>
          <w:p w:rsidR="00014575" w:rsidRPr="00057B8F" w:rsidRDefault="00014575" w:rsidP="00014575">
            <w:pPr>
              <w:rPr>
                <w:sz w:val="20"/>
                <w:szCs w:val="16"/>
              </w:rPr>
            </w:pPr>
            <w:r w:rsidRPr="00057B8F">
              <w:rPr>
                <w:sz w:val="20"/>
                <w:szCs w:val="16"/>
              </w:rPr>
              <w:t>ВЛ 220 кВ Владимирская - Районная (новая) 1 цепь</w:t>
            </w:r>
          </w:p>
        </w:tc>
        <w:tc>
          <w:tcPr>
            <w:tcW w:w="1472" w:type="pct"/>
            <w:shd w:val="clear" w:color="auto" w:fill="auto"/>
          </w:tcPr>
          <w:p w:rsidR="00014575" w:rsidRPr="00057B8F" w:rsidRDefault="00014575" w:rsidP="00BF0147">
            <w:pPr>
              <w:rPr>
                <w:sz w:val="20"/>
                <w:szCs w:val="16"/>
              </w:rPr>
            </w:pPr>
            <w:r w:rsidRPr="00057B8F">
              <w:rPr>
                <w:sz w:val="20"/>
                <w:szCs w:val="16"/>
              </w:rPr>
              <w:t>Владимирская область</w:t>
            </w:r>
          </w:p>
        </w:tc>
        <w:tc>
          <w:tcPr>
            <w:tcW w:w="1136" w:type="pct"/>
            <w:shd w:val="clear" w:color="auto" w:fill="auto"/>
          </w:tcPr>
          <w:p w:rsidR="00014575" w:rsidRPr="00057B8F" w:rsidRDefault="00014575" w:rsidP="00BF0147">
            <w:pPr>
              <w:jc w:val="center"/>
              <w:rPr>
                <w:sz w:val="20"/>
                <w:szCs w:val="16"/>
              </w:rPr>
            </w:pPr>
            <w:r w:rsidRPr="00057B8F">
              <w:rPr>
                <w:sz w:val="20"/>
                <w:szCs w:val="16"/>
              </w:rPr>
              <w:t>-</w:t>
            </w:r>
          </w:p>
        </w:tc>
      </w:tr>
      <w:tr w:rsidR="00057B8F" w:rsidRPr="00057B8F" w:rsidTr="00BF0147">
        <w:trPr>
          <w:cantSplit/>
        </w:trPr>
        <w:tc>
          <w:tcPr>
            <w:tcW w:w="247" w:type="pct"/>
            <w:shd w:val="clear" w:color="auto" w:fill="auto"/>
          </w:tcPr>
          <w:p w:rsidR="00B57D4D" w:rsidRPr="00057B8F" w:rsidRDefault="00B57D4D" w:rsidP="006A1424">
            <w:pPr>
              <w:numPr>
                <w:ilvl w:val="0"/>
                <w:numId w:val="53"/>
              </w:numPr>
              <w:rPr>
                <w:sz w:val="20"/>
                <w:szCs w:val="16"/>
              </w:rPr>
            </w:pPr>
          </w:p>
        </w:tc>
        <w:tc>
          <w:tcPr>
            <w:tcW w:w="2145" w:type="pct"/>
            <w:shd w:val="clear" w:color="auto" w:fill="auto"/>
          </w:tcPr>
          <w:p w:rsidR="00B57D4D" w:rsidRPr="00057B8F" w:rsidRDefault="00B57D4D" w:rsidP="00BF0147">
            <w:pPr>
              <w:rPr>
                <w:sz w:val="20"/>
                <w:szCs w:val="16"/>
              </w:rPr>
            </w:pPr>
            <w:r w:rsidRPr="00057B8F">
              <w:rPr>
                <w:sz w:val="20"/>
                <w:szCs w:val="16"/>
              </w:rPr>
              <w:t>ВЛ 220 кВ Владимирская - Стекловолокно 1 цепь</w:t>
            </w:r>
          </w:p>
        </w:tc>
        <w:tc>
          <w:tcPr>
            <w:tcW w:w="1472" w:type="pct"/>
            <w:shd w:val="clear" w:color="auto" w:fill="auto"/>
          </w:tcPr>
          <w:p w:rsidR="00B57D4D" w:rsidRPr="00057B8F" w:rsidRDefault="00B57D4D" w:rsidP="00BF0147">
            <w:pPr>
              <w:rPr>
                <w:sz w:val="20"/>
                <w:szCs w:val="16"/>
              </w:rPr>
            </w:pPr>
            <w:r w:rsidRPr="00057B8F">
              <w:rPr>
                <w:sz w:val="20"/>
                <w:szCs w:val="16"/>
              </w:rPr>
              <w:t>Владимирская область</w:t>
            </w:r>
          </w:p>
        </w:tc>
        <w:tc>
          <w:tcPr>
            <w:tcW w:w="1136" w:type="pct"/>
            <w:shd w:val="clear" w:color="auto" w:fill="auto"/>
          </w:tcPr>
          <w:p w:rsidR="00B57D4D" w:rsidRPr="00057B8F" w:rsidRDefault="00B57D4D" w:rsidP="00BF0147">
            <w:pPr>
              <w:jc w:val="center"/>
              <w:rPr>
                <w:sz w:val="20"/>
                <w:szCs w:val="16"/>
              </w:rPr>
            </w:pPr>
            <w:r w:rsidRPr="00057B8F">
              <w:rPr>
                <w:sz w:val="20"/>
                <w:szCs w:val="16"/>
              </w:rPr>
              <w:t>73,9</w:t>
            </w:r>
          </w:p>
        </w:tc>
      </w:tr>
      <w:tr w:rsidR="00057B8F" w:rsidRPr="00057B8F" w:rsidTr="00BF0147">
        <w:trPr>
          <w:cantSplit/>
        </w:trPr>
        <w:tc>
          <w:tcPr>
            <w:tcW w:w="247" w:type="pct"/>
            <w:shd w:val="clear" w:color="auto" w:fill="auto"/>
          </w:tcPr>
          <w:p w:rsidR="00B57D4D" w:rsidRPr="00057B8F" w:rsidRDefault="00B57D4D" w:rsidP="006A1424">
            <w:pPr>
              <w:numPr>
                <w:ilvl w:val="0"/>
                <w:numId w:val="53"/>
              </w:numPr>
              <w:rPr>
                <w:sz w:val="20"/>
                <w:szCs w:val="16"/>
              </w:rPr>
            </w:pPr>
          </w:p>
        </w:tc>
        <w:tc>
          <w:tcPr>
            <w:tcW w:w="2145" w:type="pct"/>
            <w:shd w:val="clear" w:color="auto" w:fill="auto"/>
          </w:tcPr>
          <w:p w:rsidR="00B57D4D" w:rsidRPr="00057B8F" w:rsidRDefault="00B57D4D" w:rsidP="00BF0147">
            <w:pPr>
              <w:rPr>
                <w:sz w:val="20"/>
                <w:szCs w:val="16"/>
              </w:rPr>
            </w:pPr>
            <w:r w:rsidRPr="00057B8F">
              <w:rPr>
                <w:sz w:val="20"/>
                <w:szCs w:val="16"/>
              </w:rPr>
              <w:t>ВЛ 220 кВ Владимирская - Стекловолокно 2 цепь</w:t>
            </w:r>
          </w:p>
        </w:tc>
        <w:tc>
          <w:tcPr>
            <w:tcW w:w="1472" w:type="pct"/>
            <w:shd w:val="clear" w:color="auto" w:fill="auto"/>
          </w:tcPr>
          <w:p w:rsidR="00B57D4D" w:rsidRPr="00057B8F" w:rsidRDefault="00B57D4D" w:rsidP="00BF0147">
            <w:pPr>
              <w:rPr>
                <w:sz w:val="20"/>
                <w:szCs w:val="16"/>
              </w:rPr>
            </w:pPr>
            <w:r w:rsidRPr="00057B8F">
              <w:rPr>
                <w:sz w:val="20"/>
                <w:szCs w:val="16"/>
              </w:rPr>
              <w:t>Владимирская область</w:t>
            </w:r>
          </w:p>
        </w:tc>
        <w:tc>
          <w:tcPr>
            <w:tcW w:w="1136" w:type="pct"/>
            <w:shd w:val="clear" w:color="auto" w:fill="auto"/>
          </w:tcPr>
          <w:p w:rsidR="00B57D4D" w:rsidRPr="00057B8F" w:rsidRDefault="00B57D4D" w:rsidP="00BF0147">
            <w:pPr>
              <w:jc w:val="center"/>
              <w:rPr>
                <w:sz w:val="20"/>
                <w:szCs w:val="16"/>
              </w:rPr>
            </w:pPr>
            <w:r w:rsidRPr="00057B8F">
              <w:rPr>
                <w:sz w:val="20"/>
                <w:szCs w:val="16"/>
              </w:rPr>
              <w:t>73,89</w:t>
            </w:r>
          </w:p>
        </w:tc>
      </w:tr>
      <w:tr w:rsidR="00057B8F" w:rsidRPr="00057B8F" w:rsidTr="00BF0147">
        <w:trPr>
          <w:cantSplit/>
        </w:trPr>
        <w:tc>
          <w:tcPr>
            <w:tcW w:w="247" w:type="pct"/>
            <w:shd w:val="clear" w:color="auto" w:fill="auto"/>
          </w:tcPr>
          <w:p w:rsidR="00B57D4D" w:rsidRPr="00057B8F" w:rsidRDefault="00B57D4D" w:rsidP="006A1424">
            <w:pPr>
              <w:numPr>
                <w:ilvl w:val="0"/>
                <w:numId w:val="53"/>
              </w:numPr>
              <w:rPr>
                <w:sz w:val="20"/>
                <w:szCs w:val="16"/>
              </w:rPr>
            </w:pPr>
          </w:p>
        </w:tc>
        <w:tc>
          <w:tcPr>
            <w:tcW w:w="2145" w:type="pct"/>
            <w:shd w:val="clear" w:color="auto" w:fill="auto"/>
          </w:tcPr>
          <w:p w:rsidR="00B57D4D" w:rsidRPr="00057B8F" w:rsidRDefault="00B57D4D" w:rsidP="00BF0147">
            <w:pPr>
              <w:rPr>
                <w:sz w:val="20"/>
                <w:szCs w:val="16"/>
              </w:rPr>
            </w:pPr>
            <w:r w:rsidRPr="00057B8F">
              <w:rPr>
                <w:sz w:val="20"/>
                <w:szCs w:val="16"/>
              </w:rPr>
              <w:t>ВЛ 220 кВ Владимирская - Цветмет</w:t>
            </w:r>
          </w:p>
        </w:tc>
        <w:tc>
          <w:tcPr>
            <w:tcW w:w="1472" w:type="pct"/>
            <w:shd w:val="clear" w:color="auto" w:fill="auto"/>
          </w:tcPr>
          <w:p w:rsidR="00B57D4D" w:rsidRPr="00057B8F" w:rsidRDefault="00B57D4D" w:rsidP="00BF0147">
            <w:pPr>
              <w:rPr>
                <w:sz w:val="20"/>
                <w:szCs w:val="16"/>
              </w:rPr>
            </w:pPr>
            <w:r w:rsidRPr="00057B8F">
              <w:rPr>
                <w:sz w:val="20"/>
                <w:szCs w:val="16"/>
              </w:rPr>
              <w:t>Владимирская область</w:t>
            </w:r>
          </w:p>
        </w:tc>
        <w:tc>
          <w:tcPr>
            <w:tcW w:w="1136" w:type="pct"/>
            <w:shd w:val="clear" w:color="auto" w:fill="auto"/>
          </w:tcPr>
          <w:p w:rsidR="00B57D4D" w:rsidRPr="00057B8F" w:rsidRDefault="00B57D4D" w:rsidP="00BF0147">
            <w:pPr>
              <w:jc w:val="center"/>
              <w:rPr>
                <w:sz w:val="20"/>
                <w:szCs w:val="16"/>
              </w:rPr>
            </w:pPr>
            <w:r w:rsidRPr="00057B8F">
              <w:rPr>
                <w:sz w:val="20"/>
                <w:szCs w:val="16"/>
              </w:rPr>
              <w:t>65,02</w:t>
            </w:r>
          </w:p>
        </w:tc>
      </w:tr>
      <w:tr w:rsidR="00057B8F" w:rsidRPr="00057B8F" w:rsidTr="002370B8">
        <w:trPr>
          <w:cantSplit/>
        </w:trPr>
        <w:tc>
          <w:tcPr>
            <w:tcW w:w="247" w:type="pct"/>
            <w:shd w:val="clear" w:color="auto" w:fill="auto"/>
          </w:tcPr>
          <w:p w:rsidR="00066849" w:rsidRPr="00057B8F" w:rsidRDefault="00066849" w:rsidP="006A1424">
            <w:pPr>
              <w:keepNext/>
              <w:keepLines/>
              <w:numPr>
                <w:ilvl w:val="0"/>
                <w:numId w:val="53"/>
              </w:numPr>
              <w:rPr>
                <w:sz w:val="20"/>
                <w:szCs w:val="16"/>
              </w:rPr>
            </w:pPr>
          </w:p>
        </w:tc>
        <w:tc>
          <w:tcPr>
            <w:tcW w:w="2145" w:type="pct"/>
            <w:shd w:val="clear" w:color="auto" w:fill="auto"/>
          </w:tcPr>
          <w:p w:rsidR="00066849" w:rsidRPr="00057B8F" w:rsidRDefault="00066849" w:rsidP="0060087E">
            <w:pPr>
              <w:keepNext/>
              <w:keepLines/>
              <w:rPr>
                <w:sz w:val="20"/>
                <w:szCs w:val="16"/>
              </w:rPr>
            </w:pPr>
            <w:r w:rsidRPr="00057B8F">
              <w:rPr>
                <w:sz w:val="20"/>
                <w:szCs w:val="16"/>
              </w:rPr>
              <w:t>КВЛ 220 к</w:t>
            </w:r>
            <w:r w:rsidR="0060087E" w:rsidRPr="00057B8F">
              <w:rPr>
                <w:sz w:val="20"/>
                <w:szCs w:val="16"/>
              </w:rPr>
              <w:t>В</w:t>
            </w:r>
            <w:r w:rsidRPr="00057B8F">
              <w:rPr>
                <w:sz w:val="20"/>
                <w:szCs w:val="16"/>
              </w:rPr>
              <w:t xml:space="preserve"> Владимирская ТЭЦ-2 - Владимирская с отпайкой на ПС 220 кВ Районная</w:t>
            </w:r>
          </w:p>
        </w:tc>
        <w:tc>
          <w:tcPr>
            <w:tcW w:w="1472" w:type="pct"/>
            <w:shd w:val="clear" w:color="auto" w:fill="auto"/>
          </w:tcPr>
          <w:p w:rsidR="00066849" w:rsidRPr="00057B8F" w:rsidRDefault="00066849" w:rsidP="002370B8">
            <w:pPr>
              <w:keepNext/>
              <w:keepLines/>
              <w:rPr>
                <w:sz w:val="20"/>
                <w:szCs w:val="16"/>
              </w:rPr>
            </w:pPr>
            <w:r w:rsidRPr="00057B8F">
              <w:rPr>
                <w:sz w:val="20"/>
                <w:szCs w:val="16"/>
              </w:rPr>
              <w:t>Владимирская область</w:t>
            </w:r>
          </w:p>
        </w:tc>
        <w:tc>
          <w:tcPr>
            <w:tcW w:w="1136" w:type="pct"/>
            <w:shd w:val="clear" w:color="auto" w:fill="auto"/>
          </w:tcPr>
          <w:p w:rsidR="00066849" w:rsidRPr="00057B8F" w:rsidRDefault="00066849" w:rsidP="002370B8">
            <w:pPr>
              <w:keepNext/>
              <w:keepLines/>
              <w:jc w:val="center"/>
              <w:rPr>
                <w:sz w:val="20"/>
                <w:szCs w:val="16"/>
              </w:rPr>
            </w:pPr>
            <w:r w:rsidRPr="00057B8F">
              <w:rPr>
                <w:sz w:val="20"/>
                <w:szCs w:val="16"/>
              </w:rPr>
              <w:t>49,2</w:t>
            </w:r>
          </w:p>
        </w:tc>
      </w:tr>
      <w:tr w:rsidR="00057B8F" w:rsidRPr="00057B8F" w:rsidTr="00DF2B41">
        <w:trPr>
          <w:cantSplit/>
        </w:trPr>
        <w:tc>
          <w:tcPr>
            <w:tcW w:w="247" w:type="pct"/>
            <w:shd w:val="clear" w:color="auto" w:fill="auto"/>
          </w:tcPr>
          <w:p w:rsidR="00014575" w:rsidRPr="00057B8F" w:rsidRDefault="00014575" w:rsidP="00DF2B41">
            <w:pPr>
              <w:numPr>
                <w:ilvl w:val="0"/>
                <w:numId w:val="53"/>
              </w:numPr>
              <w:rPr>
                <w:sz w:val="20"/>
                <w:szCs w:val="16"/>
              </w:rPr>
            </w:pPr>
          </w:p>
        </w:tc>
        <w:tc>
          <w:tcPr>
            <w:tcW w:w="2145" w:type="pct"/>
            <w:shd w:val="clear" w:color="auto" w:fill="auto"/>
          </w:tcPr>
          <w:p w:rsidR="00014575" w:rsidRPr="00057B8F" w:rsidRDefault="00014575" w:rsidP="00014575">
            <w:pPr>
              <w:rPr>
                <w:sz w:val="20"/>
                <w:szCs w:val="16"/>
              </w:rPr>
            </w:pPr>
            <w:r w:rsidRPr="00057B8F">
              <w:rPr>
                <w:sz w:val="20"/>
                <w:szCs w:val="16"/>
              </w:rPr>
              <w:t>ВЛ 220 кВ Владимирская ТЭЦ-2 - Районная (новая) с отпайкой на ПС Районная</w:t>
            </w:r>
          </w:p>
        </w:tc>
        <w:tc>
          <w:tcPr>
            <w:tcW w:w="1472" w:type="pct"/>
            <w:shd w:val="clear" w:color="auto" w:fill="auto"/>
          </w:tcPr>
          <w:p w:rsidR="00014575" w:rsidRPr="00057B8F" w:rsidRDefault="00014575" w:rsidP="00DF2B41">
            <w:pPr>
              <w:rPr>
                <w:sz w:val="20"/>
                <w:szCs w:val="16"/>
              </w:rPr>
            </w:pPr>
            <w:r w:rsidRPr="00057B8F">
              <w:rPr>
                <w:sz w:val="20"/>
                <w:szCs w:val="16"/>
              </w:rPr>
              <w:t>Владимирская область</w:t>
            </w:r>
          </w:p>
        </w:tc>
        <w:tc>
          <w:tcPr>
            <w:tcW w:w="1136" w:type="pct"/>
            <w:shd w:val="clear" w:color="auto" w:fill="auto"/>
          </w:tcPr>
          <w:p w:rsidR="00014575" w:rsidRPr="00057B8F" w:rsidRDefault="00014575" w:rsidP="00DF2B41">
            <w:pPr>
              <w:jc w:val="center"/>
              <w:rPr>
                <w:sz w:val="20"/>
                <w:szCs w:val="16"/>
              </w:rPr>
            </w:pPr>
            <w:r w:rsidRPr="00057B8F">
              <w:rPr>
                <w:sz w:val="20"/>
                <w:szCs w:val="16"/>
              </w:rPr>
              <w:t>-</w:t>
            </w:r>
          </w:p>
        </w:tc>
      </w:tr>
      <w:tr w:rsidR="00057B8F" w:rsidRPr="00057B8F" w:rsidTr="002370B8">
        <w:trPr>
          <w:cantSplit/>
        </w:trPr>
        <w:tc>
          <w:tcPr>
            <w:tcW w:w="247" w:type="pct"/>
            <w:shd w:val="clear" w:color="auto" w:fill="auto"/>
          </w:tcPr>
          <w:p w:rsidR="00066849" w:rsidRPr="00057B8F" w:rsidRDefault="00066849" w:rsidP="006A1424">
            <w:pPr>
              <w:keepNext/>
              <w:keepLines/>
              <w:numPr>
                <w:ilvl w:val="0"/>
                <w:numId w:val="53"/>
              </w:numPr>
              <w:rPr>
                <w:sz w:val="20"/>
                <w:szCs w:val="16"/>
              </w:rPr>
            </w:pPr>
          </w:p>
        </w:tc>
        <w:tc>
          <w:tcPr>
            <w:tcW w:w="2145" w:type="pct"/>
            <w:shd w:val="clear" w:color="auto" w:fill="auto"/>
          </w:tcPr>
          <w:p w:rsidR="00066849" w:rsidRPr="00057B8F" w:rsidRDefault="00066849" w:rsidP="002370B8">
            <w:pPr>
              <w:keepNext/>
              <w:keepLines/>
              <w:rPr>
                <w:sz w:val="20"/>
                <w:szCs w:val="16"/>
              </w:rPr>
            </w:pPr>
            <w:r w:rsidRPr="00057B8F">
              <w:rPr>
                <w:sz w:val="20"/>
                <w:szCs w:val="16"/>
              </w:rPr>
              <w:t>КВЛ 220 кВ Владимирская ТЭЦ-2 - Заря</w:t>
            </w:r>
          </w:p>
        </w:tc>
        <w:tc>
          <w:tcPr>
            <w:tcW w:w="1472" w:type="pct"/>
            <w:shd w:val="clear" w:color="auto" w:fill="auto"/>
          </w:tcPr>
          <w:p w:rsidR="00066849" w:rsidRPr="00057B8F" w:rsidRDefault="00066849" w:rsidP="002370B8">
            <w:pPr>
              <w:keepNext/>
              <w:keepLines/>
              <w:rPr>
                <w:sz w:val="20"/>
                <w:szCs w:val="16"/>
              </w:rPr>
            </w:pPr>
            <w:r w:rsidRPr="00057B8F">
              <w:rPr>
                <w:sz w:val="20"/>
                <w:szCs w:val="16"/>
              </w:rPr>
              <w:t>Владимирская область</w:t>
            </w:r>
          </w:p>
        </w:tc>
        <w:tc>
          <w:tcPr>
            <w:tcW w:w="1136" w:type="pct"/>
            <w:shd w:val="clear" w:color="auto" w:fill="auto"/>
          </w:tcPr>
          <w:p w:rsidR="00066849" w:rsidRPr="00057B8F" w:rsidRDefault="00066849" w:rsidP="002370B8">
            <w:pPr>
              <w:keepNext/>
              <w:keepLines/>
              <w:jc w:val="center"/>
              <w:rPr>
                <w:sz w:val="20"/>
                <w:szCs w:val="16"/>
              </w:rPr>
            </w:pPr>
            <w:r w:rsidRPr="00057B8F">
              <w:rPr>
                <w:sz w:val="20"/>
                <w:szCs w:val="16"/>
              </w:rPr>
              <w:t>49,2</w:t>
            </w:r>
          </w:p>
        </w:tc>
      </w:tr>
      <w:tr w:rsidR="00057B8F" w:rsidRPr="00057B8F" w:rsidTr="00BF0147">
        <w:trPr>
          <w:cantSplit/>
        </w:trPr>
        <w:tc>
          <w:tcPr>
            <w:tcW w:w="247" w:type="pct"/>
            <w:shd w:val="clear" w:color="auto" w:fill="auto"/>
          </w:tcPr>
          <w:p w:rsidR="00B57D4D" w:rsidRPr="00057B8F" w:rsidRDefault="00B57D4D" w:rsidP="006A1424">
            <w:pPr>
              <w:numPr>
                <w:ilvl w:val="0"/>
                <w:numId w:val="53"/>
              </w:numPr>
              <w:rPr>
                <w:sz w:val="20"/>
                <w:szCs w:val="16"/>
              </w:rPr>
            </w:pPr>
          </w:p>
        </w:tc>
        <w:tc>
          <w:tcPr>
            <w:tcW w:w="2145" w:type="pct"/>
            <w:shd w:val="clear" w:color="auto" w:fill="auto"/>
          </w:tcPr>
          <w:p w:rsidR="00B57D4D" w:rsidRPr="00057B8F" w:rsidRDefault="00B57D4D" w:rsidP="00BF0147">
            <w:pPr>
              <w:rPr>
                <w:sz w:val="20"/>
                <w:szCs w:val="16"/>
              </w:rPr>
            </w:pPr>
            <w:r w:rsidRPr="00057B8F">
              <w:rPr>
                <w:sz w:val="20"/>
                <w:szCs w:val="16"/>
              </w:rPr>
              <w:t>ВЛ 220 кВ Заря - Вичуга</w:t>
            </w:r>
          </w:p>
        </w:tc>
        <w:tc>
          <w:tcPr>
            <w:tcW w:w="1472" w:type="pct"/>
            <w:shd w:val="clear" w:color="auto" w:fill="auto"/>
          </w:tcPr>
          <w:p w:rsidR="00B57D4D" w:rsidRPr="00057B8F" w:rsidRDefault="00B57D4D" w:rsidP="00BF0147">
            <w:pPr>
              <w:rPr>
                <w:sz w:val="20"/>
                <w:szCs w:val="16"/>
              </w:rPr>
            </w:pPr>
            <w:r w:rsidRPr="00057B8F">
              <w:rPr>
                <w:sz w:val="20"/>
                <w:szCs w:val="16"/>
              </w:rPr>
              <w:t>Владимирская область, Ивановская область</w:t>
            </w:r>
          </w:p>
        </w:tc>
        <w:tc>
          <w:tcPr>
            <w:tcW w:w="1136" w:type="pct"/>
            <w:shd w:val="clear" w:color="auto" w:fill="auto"/>
          </w:tcPr>
          <w:p w:rsidR="00B57D4D" w:rsidRPr="00057B8F" w:rsidRDefault="00B57D4D" w:rsidP="00BF0147">
            <w:pPr>
              <w:jc w:val="center"/>
              <w:rPr>
                <w:sz w:val="20"/>
                <w:szCs w:val="16"/>
              </w:rPr>
            </w:pPr>
            <w:r w:rsidRPr="00057B8F">
              <w:rPr>
                <w:sz w:val="20"/>
                <w:szCs w:val="16"/>
              </w:rPr>
              <w:t>113,23</w:t>
            </w:r>
          </w:p>
        </w:tc>
      </w:tr>
      <w:tr w:rsidR="00057B8F" w:rsidRPr="00057B8F" w:rsidTr="00BF0147">
        <w:trPr>
          <w:cantSplit/>
        </w:trPr>
        <w:tc>
          <w:tcPr>
            <w:tcW w:w="247" w:type="pct"/>
            <w:shd w:val="clear" w:color="auto" w:fill="auto"/>
          </w:tcPr>
          <w:p w:rsidR="00B57D4D" w:rsidRPr="00057B8F" w:rsidRDefault="00B57D4D" w:rsidP="006A1424">
            <w:pPr>
              <w:numPr>
                <w:ilvl w:val="0"/>
                <w:numId w:val="53"/>
              </w:numPr>
              <w:rPr>
                <w:sz w:val="20"/>
                <w:szCs w:val="16"/>
              </w:rPr>
            </w:pPr>
          </w:p>
        </w:tc>
        <w:tc>
          <w:tcPr>
            <w:tcW w:w="2145" w:type="pct"/>
            <w:shd w:val="clear" w:color="auto" w:fill="auto"/>
          </w:tcPr>
          <w:p w:rsidR="00B57D4D" w:rsidRPr="00057B8F" w:rsidRDefault="00B57D4D" w:rsidP="00BF0147">
            <w:pPr>
              <w:rPr>
                <w:sz w:val="20"/>
                <w:szCs w:val="16"/>
              </w:rPr>
            </w:pPr>
            <w:r w:rsidRPr="00057B8F">
              <w:rPr>
                <w:sz w:val="20"/>
                <w:szCs w:val="16"/>
              </w:rPr>
              <w:t>ВЛ 220 кВ Заря - Вязники</w:t>
            </w:r>
          </w:p>
        </w:tc>
        <w:tc>
          <w:tcPr>
            <w:tcW w:w="1472" w:type="pct"/>
            <w:shd w:val="clear" w:color="auto" w:fill="auto"/>
          </w:tcPr>
          <w:p w:rsidR="00B57D4D" w:rsidRPr="00057B8F" w:rsidRDefault="00B57D4D" w:rsidP="00BF0147">
            <w:pPr>
              <w:rPr>
                <w:sz w:val="20"/>
                <w:szCs w:val="16"/>
              </w:rPr>
            </w:pPr>
            <w:r w:rsidRPr="00057B8F">
              <w:rPr>
                <w:sz w:val="20"/>
                <w:szCs w:val="16"/>
              </w:rPr>
              <w:t>Владимирская область</w:t>
            </w:r>
          </w:p>
        </w:tc>
        <w:tc>
          <w:tcPr>
            <w:tcW w:w="1136" w:type="pct"/>
            <w:shd w:val="clear" w:color="auto" w:fill="auto"/>
          </w:tcPr>
          <w:p w:rsidR="00B57D4D" w:rsidRPr="00057B8F" w:rsidRDefault="00B57D4D" w:rsidP="00BF0147">
            <w:pPr>
              <w:jc w:val="center"/>
              <w:rPr>
                <w:sz w:val="20"/>
                <w:szCs w:val="16"/>
              </w:rPr>
            </w:pPr>
            <w:r w:rsidRPr="00057B8F">
              <w:rPr>
                <w:sz w:val="20"/>
                <w:szCs w:val="16"/>
              </w:rPr>
              <w:t>62,52</w:t>
            </w:r>
          </w:p>
        </w:tc>
      </w:tr>
      <w:tr w:rsidR="00057B8F" w:rsidRPr="00057B8F" w:rsidTr="00BF0147">
        <w:trPr>
          <w:cantSplit/>
        </w:trPr>
        <w:tc>
          <w:tcPr>
            <w:tcW w:w="247" w:type="pct"/>
            <w:shd w:val="clear" w:color="auto" w:fill="auto"/>
          </w:tcPr>
          <w:p w:rsidR="00B57D4D" w:rsidRPr="00057B8F" w:rsidRDefault="00B57D4D" w:rsidP="006A1424">
            <w:pPr>
              <w:numPr>
                <w:ilvl w:val="0"/>
                <w:numId w:val="53"/>
              </w:numPr>
              <w:rPr>
                <w:sz w:val="20"/>
                <w:szCs w:val="16"/>
              </w:rPr>
            </w:pPr>
          </w:p>
        </w:tc>
        <w:tc>
          <w:tcPr>
            <w:tcW w:w="2145" w:type="pct"/>
            <w:shd w:val="clear" w:color="auto" w:fill="auto"/>
          </w:tcPr>
          <w:p w:rsidR="00B57D4D" w:rsidRPr="00057B8F" w:rsidRDefault="00B57D4D" w:rsidP="00BF0147">
            <w:pPr>
              <w:rPr>
                <w:sz w:val="20"/>
                <w:szCs w:val="16"/>
              </w:rPr>
            </w:pPr>
            <w:r w:rsidRPr="00057B8F">
              <w:rPr>
                <w:sz w:val="20"/>
                <w:szCs w:val="16"/>
              </w:rPr>
              <w:t>ВЛ 220 кВ Нижегородская ГЭС - Вязники</w:t>
            </w:r>
          </w:p>
        </w:tc>
        <w:tc>
          <w:tcPr>
            <w:tcW w:w="1472" w:type="pct"/>
            <w:shd w:val="clear" w:color="auto" w:fill="auto"/>
          </w:tcPr>
          <w:p w:rsidR="00B57D4D" w:rsidRPr="00057B8F" w:rsidRDefault="00B57D4D" w:rsidP="00BF0147">
            <w:pPr>
              <w:rPr>
                <w:sz w:val="20"/>
                <w:szCs w:val="16"/>
              </w:rPr>
            </w:pPr>
            <w:r w:rsidRPr="00057B8F">
              <w:rPr>
                <w:sz w:val="20"/>
                <w:szCs w:val="16"/>
              </w:rPr>
              <w:t>Владимирская область, Ивановская область, Нижегородская область</w:t>
            </w:r>
          </w:p>
        </w:tc>
        <w:tc>
          <w:tcPr>
            <w:tcW w:w="1136" w:type="pct"/>
            <w:shd w:val="clear" w:color="auto" w:fill="auto"/>
          </w:tcPr>
          <w:p w:rsidR="00B57D4D" w:rsidRPr="00057B8F" w:rsidRDefault="00B57D4D" w:rsidP="00BF0147">
            <w:pPr>
              <w:jc w:val="center"/>
              <w:rPr>
                <w:sz w:val="20"/>
                <w:szCs w:val="16"/>
              </w:rPr>
            </w:pPr>
            <w:r w:rsidRPr="00057B8F">
              <w:rPr>
                <w:sz w:val="20"/>
                <w:szCs w:val="16"/>
              </w:rPr>
              <w:t>131,94</w:t>
            </w:r>
          </w:p>
        </w:tc>
      </w:tr>
      <w:tr w:rsidR="00057B8F" w:rsidRPr="00057B8F" w:rsidTr="00BF0147">
        <w:trPr>
          <w:cantSplit/>
        </w:trPr>
        <w:tc>
          <w:tcPr>
            <w:tcW w:w="2392" w:type="pct"/>
            <w:gridSpan w:val="2"/>
            <w:shd w:val="clear" w:color="auto" w:fill="auto"/>
          </w:tcPr>
          <w:p w:rsidR="00B57D4D" w:rsidRPr="00057B8F" w:rsidRDefault="00B57D4D" w:rsidP="00BF0147">
            <w:pPr>
              <w:rPr>
                <w:sz w:val="20"/>
                <w:szCs w:val="16"/>
              </w:rPr>
            </w:pPr>
            <w:r w:rsidRPr="00057B8F">
              <w:rPr>
                <w:sz w:val="20"/>
                <w:szCs w:val="16"/>
              </w:rPr>
              <w:t>Всего</w:t>
            </w:r>
          </w:p>
        </w:tc>
        <w:tc>
          <w:tcPr>
            <w:tcW w:w="1472" w:type="pct"/>
            <w:shd w:val="clear" w:color="auto" w:fill="auto"/>
          </w:tcPr>
          <w:p w:rsidR="00B57D4D" w:rsidRPr="00057B8F" w:rsidRDefault="00B57D4D" w:rsidP="00BF0147">
            <w:pPr>
              <w:rPr>
                <w:sz w:val="20"/>
                <w:szCs w:val="16"/>
              </w:rPr>
            </w:pPr>
          </w:p>
        </w:tc>
        <w:tc>
          <w:tcPr>
            <w:tcW w:w="1136" w:type="pct"/>
            <w:shd w:val="clear" w:color="auto" w:fill="auto"/>
          </w:tcPr>
          <w:p w:rsidR="00B57D4D" w:rsidRPr="00057B8F" w:rsidRDefault="00B57D4D" w:rsidP="00066849">
            <w:pPr>
              <w:jc w:val="center"/>
              <w:rPr>
                <w:sz w:val="20"/>
                <w:szCs w:val="16"/>
              </w:rPr>
            </w:pPr>
            <w:r w:rsidRPr="00057B8F">
              <w:rPr>
                <w:sz w:val="20"/>
                <w:szCs w:val="16"/>
              </w:rPr>
              <w:t>23</w:t>
            </w:r>
            <w:r w:rsidR="00066849" w:rsidRPr="00057B8F">
              <w:rPr>
                <w:sz w:val="20"/>
                <w:szCs w:val="16"/>
              </w:rPr>
              <w:t>3</w:t>
            </w:r>
            <w:r w:rsidRPr="00057B8F">
              <w:rPr>
                <w:sz w:val="20"/>
                <w:szCs w:val="16"/>
              </w:rPr>
              <w:t>1,07</w:t>
            </w:r>
          </w:p>
        </w:tc>
      </w:tr>
    </w:tbl>
    <w:p w:rsidR="00B57D4D" w:rsidRPr="00057B8F" w:rsidRDefault="00B57D4D" w:rsidP="00B57D4D">
      <w:pPr>
        <w:pStyle w:val="6"/>
      </w:pPr>
      <w:r w:rsidRPr="00057B8F">
        <w:t>Действующие подстанции напряжением 110 кВ и выше, обеспечивающие соединение и параллельную работу энергетических систем различных субъектов РФ и необходимые для обеспечения выдачи мощности новыми электростанциями, мощность которых превышает 500 МВт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2"/>
        <w:gridCol w:w="2518"/>
        <w:gridCol w:w="1805"/>
        <w:gridCol w:w="1627"/>
        <w:gridCol w:w="3199"/>
      </w:tblGrid>
      <w:tr w:rsidR="00057B8F" w:rsidRPr="00057B8F" w:rsidTr="00066849">
        <w:trPr>
          <w:cantSplit/>
        </w:trPr>
        <w:tc>
          <w:tcPr>
            <w:tcW w:w="220" w:type="pct"/>
            <w:shd w:val="clear" w:color="auto" w:fill="auto"/>
            <w:noWrap/>
          </w:tcPr>
          <w:p w:rsidR="00B57D4D" w:rsidRPr="00057B8F" w:rsidRDefault="00B57D4D" w:rsidP="00BF0147">
            <w:pPr>
              <w:keepNext/>
              <w:keepLines/>
              <w:jc w:val="center"/>
              <w:rPr>
                <w:bCs/>
                <w:sz w:val="20"/>
                <w:szCs w:val="16"/>
              </w:rPr>
            </w:pPr>
            <w:r w:rsidRPr="00057B8F">
              <w:rPr>
                <w:bCs/>
                <w:sz w:val="20"/>
                <w:szCs w:val="16"/>
              </w:rPr>
              <w:t>№</w:t>
            </w:r>
          </w:p>
        </w:tc>
        <w:tc>
          <w:tcPr>
            <w:tcW w:w="1315" w:type="pct"/>
            <w:shd w:val="clear" w:color="auto" w:fill="auto"/>
            <w:noWrap/>
          </w:tcPr>
          <w:p w:rsidR="00B57D4D" w:rsidRPr="00057B8F" w:rsidRDefault="00B57D4D" w:rsidP="00BF0147">
            <w:pPr>
              <w:keepNext/>
              <w:keepLines/>
              <w:rPr>
                <w:bCs/>
                <w:sz w:val="20"/>
                <w:szCs w:val="16"/>
              </w:rPr>
            </w:pPr>
            <w:r w:rsidRPr="00057B8F">
              <w:rPr>
                <w:bCs/>
                <w:sz w:val="20"/>
                <w:szCs w:val="16"/>
              </w:rPr>
              <w:t>Наименование подстанции</w:t>
            </w:r>
          </w:p>
        </w:tc>
        <w:tc>
          <w:tcPr>
            <w:tcW w:w="943" w:type="pct"/>
            <w:shd w:val="clear" w:color="auto" w:fill="auto"/>
            <w:noWrap/>
          </w:tcPr>
          <w:p w:rsidR="00B57D4D" w:rsidRPr="00057B8F" w:rsidRDefault="00B57D4D" w:rsidP="00BF0147">
            <w:pPr>
              <w:keepNext/>
              <w:keepLines/>
              <w:jc w:val="center"/>
              <w:rPr>
                <w:bCs/>
                <w:sz w:val="20"/>
                <w:szCs w:val="16"/>
              </w:rPr>
            </w:pPr>
            <w:r w:rsidRPr="00057B8F">
              <w:rPr>
                <w:bCs/>
                <w:sz w:val="20"/>
                <w:szCs w:val="16"/>
              </w:rPr>
              <w:t>Класс напряжения</w:t>
            </w:r>
          </w:p>
          <w:p w:rsidR="00B57D4D" w:rsidRPr="00057B8F" w:rsidRDefault="00B57D4D" w:rsidP="00BF0147">
            <w:pPr>
              <w:keepNext/>
              <w:keepLines/>
              <w:jc w:val="center"/>
              <w:rPr>
                <w:bCs/>
                <w:sz w:val="20"/>
                <w:szCs w:val="16"/>
              </w:rPr>
            </w:pPr>
            <w:r w:rsidRPr="00057B8F">
              <w:rPr>
                <w:bCs/>
                <w:sz w:val="20"/>
                <w:szCs w:val="16"/>
              </w:rPr>
              <w:t>подстанции, кВ</w:t>
            </w:r>
          </w:p>
        </w:tc>
        <w:tc>
          <w:tcPr>
            <w:tcW w:w="850" w:type="pct"/>
            <w:shd w:val="clear" w:color="auto" w:fill="auto"/>
            <w:noWrap/>
          </w:tcPr>
          <w:p w:rsidR="00B57D4D" w:rsidRPr="00057B8F" w:rsidRDefault="00B57D4D" w:rsidP="00BF0147">
            <w:pPr>
              <w:keepNext/>
              <w:keepLines/>
              <w:jc w:val="center"/>
              <w:rPr>
                <w:bCs/>
                <w:sz w:val="20"/>
                <w:szCs w:val="16"/>
              </w:rPr>
            </w:pPr>
            <w:r w:rsidRPr="00057B8F">
              <w:rPr>
                <w:bCs/>
                <w:sz w:val="20"/>
                <w:szCs w:val="16"/>
              </w:rPr>
              <w:t>Установленная</w:t>
            </w:r>
          </w:p>
          <w:p w:rsidR="00B57D4D" w:rsidRPr="00057B8F" w:rsidRDefault="00B57D4D" w:rsidP="00BF0147">
            <w:pPr>
              <w:keepNext/>
              <w:keepLines/>
              <w:jc w:val="center"/>
              <w:rPr>
                <w:bCs/>
                <w:sz w:val="20"/>
                <w:szCs w:val="16"/>
              </w:rPr>
            </w:pPr>
            <w:r w:rsidRPr="00057B8F">
              <w:rPr>
                <w:bCs/>
                <w:sz w:val="20"/>
                <w:szCs w:val="16"/>
              </w:rPr>
              <w:t>мощность, МВА</w:t>
            </w:r>
          </w:p>
        </w:tc>
        <w:tc>
          <w:tcPr>
            <w:tcW w:w="1671" w:type="pct"/>
            <w:shd w:val="clear" w:color="auto" w:fill="auto"/>
            <w:noWrap/>
          </w:tcPr>
          <w:p w:rsidR="00B57D4D" w:rsidRPr="00057B8F" w:rsidRDefault="00B57D4D" w:rsidP="00BF0147">
            <w:pPr>
              <w:keepNext/>
              <w:keepLines/>
              <w:rPr>
                <w:bCs/>
                <w:sz w:val="20"/>
                <w:szCs w:val="16"/>
              </w:rPr>
            </w:pPr>
            <w:r w:rsidRPr="00057B8F">
              <w:rPr>
                <w:bCs/>
                <w:sz w:val="20"/>
                <w:szCs w:val="16"/>
              </w:rPr>
              <w:t>Основное</w:t>
            </w:r>
            <w:r w:rsidRPr="00057B8F">
              <w:rPr>
                <w:bCs/>
                <w:sz w:val="20"/>
                <w:szCs w:val="16"/>
                <w:lang w:val="en-US"/>
              </w:rPr>
              <w:t xml:space="preserve"> </w:t>
            </w:r>
            <w:r w:rsidRPr="00057B8F">
              <w:rPr>
                <w:bCs/>
                <w:sz w:val="20"/>
                <w:szCs w:val="16"/>
              </w:rPr>
              <w:t>назначение</w:t>
            </w:r>
          </w:p>
        </w:tc>
      </w:tr>
      <w:tr w:rsidR="00057B8F" w:rsidRPr="00057B8F" w:rsidTr="00066849">
        <w:trPr>
          <w:cantSplit/>
        </w:trPr>
        <w:tc>
          <w:tcPr>
            <w:tcW w:w="220" w:type="pct"/>
            <w:shd w:val="clear" w:color="auto" w:fill="auto"/>
          </w:tcPr>
          <w:p w:rsidR="00B57D4D" w:rsidRPr="00057B8F" w:rsidRDefault="00B57D4D" w:rsidP="006A1424">
            <w:pPr>
              <w:widowControl w:val="0"/>
              <w:numPr>
                <w:ilvl w:val="0"/>
                <w:numId w:val="56"/>
              </w:numPr>
              <w:rPr>
                <w:sz w:val="20"/>
                <w:szCs w:val="16"/>
              </w:rPr>
            </w:pPr>
          </w:p>
        </w:tc>
        <w:tc>
          <w:tcPr>
            <w:tcW w:w="1315" w:type="pct"/>
            <w:shd w:val="clear" w:color="auto" w:fill="auto"/>
          </w:tcPr>
          <w:p w:rsidR="00B57D4D" w:rsidRPr="00057B8F" w:rsidRDefault="00B57D4D" w:rsidP="00BF0147">
            <w:pPr>
              <w:rPr>
                <w:sz w:val="20"/>
                <w:szCs w:val="16"/>
              </w:rPr>
            </w:pPr>
            <w:r w:rsidRPr="00057B8F">
              <w:rPr>
                <w:sz w:val="20"/>
                <w:szCs w:val="16"/>
              </w:rPr>
              <w:t>Владимирская</w:t>
            </w:r>
          </w:p>
        </w:tc>
        <w:tc>
          <w:tcPr>
            <w:tcW w:w="943" w:type="pct"/>
            <w:shd w:val="clear" w:color="auto" w:fill="auto"/>
          </w:tcPr>
          <w:p w:rsidR="00B57D4D" w:rsidRPr="00057B8F" w:rsidRDefault="00B57D4D" w:rsidP="00BF0147">
            <w:pPr>
              <w:jc w:val="center"/>
              <w:rPr>
                <w:sz w:val="20"/>
                <w:szCs w:val="16"/>
              </w:rPr>
            </w:pPr>
            <w:r w:rsidRPr="00057B8F">
              <w:rPr>
                <w:sz w:val="20"/>
                <w:szCs w:val="16"/>
              </w:rPr>
              <w:t>750</w:t>
            </w:r>
          </w:p>
        </w:tc>
        <w:tc>
          <w:tcPr>
            <w:tcW w:w="850" w:type="pct"/>
            <w:shd w:val="clear" w:color="auto" w:fill="auto"/>
          </w:tcPr>
          <w:p w:rsidR="00B57D4D" w:rsidRPr="00057B8F" w:rsidRDefault="00B57D4D" w:rsidP="00BF0147">
            <w:pPr>
              <w:jc w:val="center"/>
              <w:rPr>
                <w:sz w:val="20"/>
                <w:szCs w:val="16"/>
              </w:rPr>
            </w:pPr>
            <w:r w:rsidRPr="00057B8F">
              <w:rPr>
                <w:sz w:val="20"/>
                <w:szCs w:val="16"/>
              </w:rPr>
              <w:t>4004</w:t>
            </w:r>
          </w:p>
        </w:tc>
        <w:tc>
          <w:tcPr>
            <w:tcW w:w="1671" w:type="pct"/>
            <w:shd w:val="clear" w:color="auto" w:fill="auto"/>
          </w:tcPr>
          <w:p w:rsidR="00B57D4D" w:rsidRPr="00057B8F" w:rsidRDefault="0060087E" w:rsidP="00BF0147">
            <w:pPr>
              <w:rPr>
                <w:sz w:val="20"/>
                <w:szCs w:val="16"/>
              </w:rPr>
            </w:pPr>
            <w:r w:rsidRPr="00057B8F">
              <w:rPr>
                <w:sz w:val="20"/>
                <w:szCs w:val="16"/>
              </w:rPr>
              <w:t>в</w:t>
            </w:r>
            <w:r w:rsidR="00B57D4D" w:rsidRPr="00057B8F">
              <w:rPr>
                <w:sz w:val="20"/>
                <w:szCs w:val="16"/>
              </w:rPr>
              <w:t>ыдача мощности Калининской АЭС</w:t>
            </w:r>
          </w:p>
        </w:tc>
      </w:tr>
      <w:tr w:rsidR="00057B8F" w:rsidRPr="00057B8F" w:rsidTr="00066849">
        <w:trPr>
          <w:cantSplit/>
        </w:trPr>
        <w:tc>
          <w:tcPr>
            <w:tcW w:w="1535" w:type="pct"/>
            <w:gridSpan w:val="2"/>
            <w:shd w:val="clear" w:color="auto" w:fill="auto"/>
          </w:tcPr>
          <w:p w:rsidR="00B57D4D" w:rsidRPr="00057B8F" w:rsidRDefault="00B57D4D" w:rsidP="00BF0147">
            <w:pPr>
              <w:rPr>
                <w:sz w:val="20"/>
                <w:szCs w:val="16"/>
              </w:rPr>
            </w:pPr>
            <w:r w:rsidRPr="00057B8F">
              <w:rPr>
                <w:sz w:val="20"/>
                <w:szCs w:val="16"/>
              </w:rPr>
              <w:t>Всего</w:t>
            </w:r>
          </w:p>
        </w:tc>
        <w:tc>
          <w:tcPr>
            <w:tcW w:w="943" w:type="pct"/>
            <w:shd w:val="clear" w:color="auto" w:fill="auto"/>
          </w:tcPr>
          <w:p w:rsidR="00B57D4D" w:rsidRPr="00057B8F" w:rsidRDefault="00B57D4D" w:rsidP="00BF0147">
            <w:pPr>
              <w:jc w:val="center"/>
              <w:rPr>
                <w:sz w:val="20"/>
                <w:szCs w:val="16"/>
              </w:rPr>
            </w:pPr>
          </w:p>
        </w:tc>
        <w:tc>
          <w:tcPr>
            <w:tcW w:w="850" w:type="pct"/>
            <w:shd w:val="clear" w:color="auto" w:fill="auto"/>
          </w:tcPr>
          <w:p w:rsidR="00B57D4D" w:rsidRPr="00057B8F" w:rsidRDefault="00B57D4D" w:rsidP="00BF0147">
            <w:pPr>
              <w:jc w:val="center"/>
              <w:rPr>
                <w:sz w:val="20"/>
                <w:szCs w:val="16"/>
              </w:rPr>
            </w:pPr>
            <w:r w:rsidRPr="00057B8F">
              <w:rPr>
                <w:sz w:val="20"/>
                <w:szCs w:val="16"/>
              </w:rPr>
              <w:t>4004</w:t>
            </w:r>
          </w:p>
        </w:tc>
        <w:tc>
          <w:tcPr>
            <w:tcW w:w="1671" w:type="pct"/>
            <w:shd w:val="clear" w:color="auto" w:fill="auto"/>
          </w:tcPr>
          <w:p w:rsidR="00B57D4D" w:rsidRPr="00057B8F" w:rsidRDefault="00B57D4D" w:rsidP="00BF0147">
            <w:pPr>
              <w:rPr>
                <w:sz w:val="20"/>
                <w:szCs w:val="16"/>
              </w:rPr>
            </w:pPr>
          </w:p>
        </w:tc>
      </w:tr>
    </w:tbl>
    <w:p w:rsidR="00066849" w:rsidRPr="00057B8F" w:rsidRDefault="00066849" w:rsidP="00066849">
      <w:pPr>
        <w:pStyle w:val="6"/>
      </w:pPr>
      <w:r w:rsidRPr="00057B8F">
        <w:t>Действующие линии электропередачи напряжением 110 кВ и выше, обеспечивающие соединение и параллельную работу энергетических систем различных субъектов РФ и необходимые для обеспечения выдачи мощности новыми электростанциями, мощность которых превышает 500 МВт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07"/>
        <w:gridCol w:w="3245"/>
        <w:gridCol w:w="2127"/>
        <w:gridCol w:w="1841"/>
        <w:gridCol w:w="1951"/>
      </w:tblGrid>
      <w:tr w:rsidR="00057B8F" w:rsidRPr="00057B8F" w:rsidTr="002370B8">
        <w:trPr>
          <w:cantSplit/>
          <w:tblHeader/>
        </w:trPr>
        <w:tc>
          <w:tcPr>
            <w:tcW w:w="213" w:type="pct"/>
            <w:shd w:val="clear" w:color="auto" w:fill="auto"/>
          </w:tcPr>
          <w:p w:rsidR="00066849" w:rsidRPr="00057B8F" w:rsidRDefault="00066849" w:rsidP="002370B8">
            <w:pPr>
              <w:jc w:val="center"/>
              <w:rPr>
                <w:bCs/>
                <w:sz w:val="20"/>
                <w:szCs w:val="16"/>
              </w:rPr>
            </w:pPr>
            <w:r w:rsidRPr="00057B8F">
              <w:rPr>
                <w:bCs/>
                <w:sz w:val="20"/>
                <w:szCs w:val="16"/>
              </w:rPr>
              <w:t>№</w:t>
            </w:r>
          </w:p>
        </w:tc>
        <w:tc>
          <w:tcPr>
            <w:tcW w:w="1695" w:type="pct"/>
            <w:shd w:val="clear" w:color="auto" w:fill="auto"/>
            <w:noWrap/>
          </w:tcPr>
          <w:p w:rsidR="00066849" w:rsidRPr="00057B8F" w:rsidRDefault="00066849" w:rsidP="002370B8">
            <w:pPr>
              <w:rPr>
                <w:bCs/>
                <w:sz w:val="20"/>
                <w:szCs w:val="16"/>
              </w:rPr>
            </w:pPr>
            <w:r w:rsidRPr="00057B8F">
              <w:rPr>
                <w:bCs/>
                <w:sz w:val="20"/>
                <w:szCs w:val="16"/>
              </w:rPr>
              <w:t>Наименование линии электропередачи</w:t>
            </w:r>
          </w:p>
        </w:tc>
        <w:tc>
          <w:tcPr>
            <w:tcW w:w="1111" w:type="pct"/>
            <w:shd w:val="clear" w:color="auto" w:fill="auto"/>
          </w:tcPr>
          <w:p w:rsidR="00066849" w:rsidRPr="00057B8F" w:rsidRDefault="00066849" w:rsidP="002370B8">
            <w:pPr>
              <w:rPr>
                <w:bCs/>
                <w:sz w:val="20"/>
                <w:szCs w:val="16"/>
              </w:rPr>
            </w:pPr>
            <w:r w:rsidRPr="00057B8F">
              <w:rPr>
                <w:bCs/>
                <w:sz w:val="20"/>
                <w:szCs w:val="16"/>
              </w:rPr>
              <w:t>Местоположение</w:t>
            </w:r>
          </w:p>
        </w:tc>
        <w:tc>
          <w:tcPr>
            <w:tcW w:w="962" w:type="pct"/>
            <w:shd w:val="clear" w:color="auto" w:fill="auto"/>
          </w:tcPr>
          <w:p w:rsidR="00066849" w:rsidRPr="00057B8F" w:rsidRDefault="00066849" w:rsidP="002370B8">
            <w:pPr>
              <w:jc w:val="center"/>
              <w:rPr>
                <w:bCs/>
                <w:sz w:val="20"/>
                <w:szCs w:val="16"/>
              </w:rPr>
            </w:pPr>
            <w:r w:rsidRPr="00057B8F">
              <w:rPr>
                <w:bCs/>
                <w:sz w:val="20"/>
                <w:szCs w:val="16"/>
              </w:rPr>
              <w:t>Протяженность, км</w:t>
            </w:r>
          </w:p>
        </w:tc>
        <w:tc>
          <w:tcPr>
            <w:tcW w:w="1019" w:type="pct"/>
            <w:shd w:val="clear" w:color="auto" w:fill="auto"/>
          </w:tcPr>
          <w:p w:rsidR="00066849" w:rsidRPr="00057B8F" w:rsidRDefault="00066849" w:rsidP="002370B8">
            <w:pPr>
              <w:rPr>
                <w:bCs/>
                <w:sz w:val="20"/>
                <w:szCs w:val="16"/>
              </w:rPr>
            </w:pPr>
            <w:r w:rsidRPr="00057B8F">
              <w:rPr>
                <w:bCs/>
                <w:sz w:val="20"/>
                <w:szCs w:val="16"/>
              </w:rPr>
              <w:t>Основное назначение</w:t>
            </w:r>
          </w:p>
        </w:tc>
      </w:tr>
      <w:tr w:rsidR="00057B8F" w:rsidRPr="00057B8F" w:rsidTr="002370B8">
        <w:trPr>
          <w:cantSplit/>
        </w:trPr>
        <w:tc>
          <w:tcPr>
            <w:tcW w:w="213" w:type="pct"/>
            <w:shd w:val="clear" w:color="auto" w:fill="auto"/>
          </w:tcPr>
          <w:p w:rsidR="0060087E" w:rsidRPr="00057B8F" w:rsidRDefault="0060087E" w:rsidP="0002306E">
            <w:pPr>
              <w:widowControl w:val="0"/>
              <w:numPr>
                <w:ilvl w:val="0"/>
                <w:numId w:val="298"/>
              </w:numPr>
              <w:rPr>
                <w:iCs/>
                <w:sz w:val="20"/>
                <w:szCs w:val="16"/>
              </w:rPr>
            </w:pPr>
          </w:p>
        </w:tc>
        <w:tc>
          <w:tcPr>
            <w:tcW w:w="1695" w:type="pct"/>
            <w:shd w:val="clear" w:color="auto" w:fill="auto"/>
            <w:noWrap/>
          </w:tcPr>
          <w:p w:rsidR="0060087E" w:rsidRPr="00057B8F" w:rsidRDefault="0060087E" w:rsidP="002370B8">
            <w:pPr>
              <w:rPr>
                <w:sz w:val="20"/>
                <w:szCs w:val="16"/>
              </w:rPr>
            </w:pPr>
            <w:r w:rsidRPr="00057B8F">
              <w:rPr>
                <w:sz w:val="20"/>
                <w:szCs w:val="16"/>
              </w:rPr>
              <w:t>ВЛ 750 кВ Калининская АЭС - Владимирская</w:t>
            </w:r>
          </w:p>
        </w:tc>
        <w:tc>
          <w:tcPr>
            <w:tcW w:w="1111" w:type="pct"/>
            <w:shd w:val="clear" w:color="auto" w:fill="auto"/>
          </w:tcPr>
          <w:p w:rsidR="0060087E" w:rsidRPr="00057B8F" w:rsidRDefault="0060087E" w:rsidP="002370B8">
            <w:pPr>
              <w:rPr>
                <w:sz w:val="20"/>
                <w:szCs w:val="16"/>
              </w:rPr>
            </w:pPr>
            <w:r w:rsidRPr="00057B8F">
              <w:rPr>
                <w:sz w:val="20"/>
                <w:szCs w:val="16"/>
              </w:rPr>
              <w:t>Владимирская область, Московская область, Тверская область, Ярославская область</w:t>
            </w:r>
          </w:p>
        </w:tc>
        <w:tc>
          <w:tcPr>
            <w:tcW w:w="962" w:type="pct"/>
            <w:shd w:val="clear" w:color="auto" w:fill="auto"/>
          </w:tcPr>
          <w:p w:rsidR="0060087E" w:rsidRPr="00057B8F" w:rsidRDefault="0060087E" w:rsidP="002370B8">
            <w:pPr>
              <w:jc w:val="center"/>
              <w:rPr>
                <w:sz w:val="20"/>
                <w:szCs w:val="16"/>
              </w:rPr>
            </w:pPr>
            <w:r w:rsidRPr="00057B8F">
              <w:rPr>
                <w:sz w:val="20"/>
                <w:szCs w:val="16"/>
              </w:rPr>
              <w:t>396</w:t>
            </w:r>
          </w:p>
        </w:tc>
        <w:tc>
          <w:tcPr>
            <w:tcW w:w="1019" w:type="pct"/>
            <w:shd w:val="clear" w:color="auto" w:fill="auto"/>
          </w:tcPr>
          <w:p w:rsidR="0060087E" w:rsidRPr="00057B8F" w:rsidRDefault="0060087E" w:rsidP="002370B8">
            <w:pPr>
              <w:rPr>
                <w:sz w:val="20"/>
                <w:szCs w:val="16"/>
              </w:rPr>
            </w:pPr>
            <w:r w:rsidRPr="00057B8F">
              <w:rPr>
                <w:sz w:val="20"/>
                <w:szCs w:val="16"/>
              </w:rPr>
              <w:t>выдача мощности Калининской АЭС</w:t>
            </w:r>
          </w:p>
        </w:tc>
      </w:tr>
      <w:tr w:rsidR="00057B8F" w:rsidRPr="00057B8F" w:rsidTr="002370B8">
        <w:trPr>
          <w:cantSplit/>
        </w:trPr>
        <w:tc>
          <w:tcPr>
            <w:tcW w:w="213" w:type="pct"/>
            <w:shd w:val="clear" w:color="auto" w:fill="auto"/>
          </w:tcPr>
          <w:p w:rsidR="0060087E" w:rsidRPr="00057B8F" w:rsidRDefault="0060087E" w:rsidP="0002306E">
            <w:pPr>
              <w:widowControl w:val="0"/>
              <w:numPr>
                <w:ilvl w:val="0"/>
                <w:numId w:val="298"/>
              </w:numPr>
              <w:rPr>
                <w:iCs/>
                <w:sz w:val="20"/>
                <w:szCs w:val="16"/>
              </w:rPr>
            </w:pPr>
          </w:p>
        </w:tc>
        <w:tc>
          <w:tcPr>
            <w:tcW w:w="1695" w:type="pct"/>
            <w:shd w:val="clear" w:color="auto" w:fill="auto"/>
            <w:noWrap/>
          </w:tcPr>
          <w:p w:rsidR="0060087E" w:rsidRPr="00057B8F" w:rsidRDefault="0060087E" w:rsidP="0060087E">
            <w:pPr>
              <w:keepNext/>
              <w:keepLines/>
              <w:rPr>
                <w:sz w:val="20"/>
                <w:szCs w:val="16"/>
              </w:rPr>
            </w:pPr>
            <w:r w:rsidRPr="00057B8F">
              <w:rPr>
                <w:sz w:val="20"/>
                <w:szCs w:val="16"/>
              </w:rPr>
              <w:t>КВЛ 220 кВ Владимирская ТЭЦ-2 - Владимирская с отпайкой на ПС 220 кВ Районная</w:t>
            </w:r>
          </w:p>
        </w:tc>
        <w:tc>
          <w:tcPr>
            <w:tcW w:w="1111" w:type="pct"/>
            <w:shd w:val="clear" w:color="auto" w:fill="auto"/>
          </w:tcPr>
          <w:p w:rsidR="0060087E" w:rsidRPr="00057B8F" w:rsidRDefault="0060087E" w:rsidP="002370B8">
            <w:pPr>
              <w:keepNext/>
              <w:keepLines/>
              <w:rPr>
                <w:sz w:val="20"/>
                <w:szCs w:val="16"/>
              </w:rPr>
            </w:pPr>
            <w:r w:rsidRPr="00057B8F">
              <w:rPr>
                <w:sz w:val="20"/>
                <w:szCs w:val="16"/>
              </w:rPr>
              <w:t>Владимирская область</w:t>
            </w:r>
          </w:p>
        </w:tc>
        <w:tc>
          <w:tcPr>
            <w:tcW w:w="962" w:type="pct"/>
            <w:shd w:val="clear" w:color="auto" w:fill="auto"/>
          </w:tcPr>
          <w:p w:rsidR="0060087E" w:rsidRPr="00057B8F" w:rsidRDefault="0060087E" w:rsidP="002370B8">
            <w:pPr>
              <w:keepNext/>
              <w:keepLines/>
              <w:jc w:val="center"/>
              <w:rPr>
                <w:sz w:val="20"/>
                <w:szCs w:val="16"/>
              </w:rPr>
            </w:pPr>
            <w:r w:rsidRPr="00057B8F">
              <w:rPr>
                <w:sz w:val="20"/>
                <w:szCs w:val="16"/>
              </w:rPr>
              <w:t>49,2</w:t>
            </w:r>
          </w:p>
        </w:tc>
        <w:tc>
          <w:tcPr>
            <w:tcW w:w="1019" w:type="pct"/>
            <w:shd w:val="clear" w:color="auto" w:fill="auto"/>
          </w:tcPr>
          <w:p w:rsidR="0060087E" w:rsidRPr="00057B8F" w:rsidRDefault="0060087E" w:rsidP="00066849">
            <w:pPr>
              <w:rPr>
                <w:sz w:val="20"/>
                <w:szCs w:val="16"/>
              </w:rPr>
            </w:pPr>
            <w:r w:rsidRPr="00057B8F">
              <w:rPr>
                <w:sz w:val="20"/>
                <w:szCs w:val="16"/>
              </w:rPr>
              <w:t>выдача мощности Владимирской ТЭЦ-2</w:t>
            </w:r>
          </w:p>
        </w:tc>
      </w:tr>
      <w:tr w:rsidR="00057B8F" w:rsidRPr="00057B8F" w:rsidTr="002370B8">
        <w:trPr>
          <w:cantSplit/>
        </w:trPr>
        <w:tc>
          <w:tcPr>
            <w:tcW w:w="213" w:type="pct"/>
            <w:shd w:val="clear" w:color="auto" w:fill="auto"/>
          </w:tcPr>
          <w:p w:rsidR="0060087E" w:rsidRPr="00057B8F" w:rsidRDefault="0060087E" w:rsidP="0002306E">
            <w:pPr>
              <w:widowControl w:val="0"/>
              <w:numPr>
                <w:ilvl w:val="0"/>
                <w:numId w:val="298"/>
              </w:numPr>
              <w:rPr>
                <w:iCs/>
                <w:sz w:val="20"/>
                <w:szCs w:val="16"/>
              </w:rPr>
            </w:pPr>
          </w:p>
        </w:tc>
        <w:tc>
          <w:tcPr>
            <w:tcW w:w="1695" w:type="pct"/>
            <w:shd w:val="clear" w:color="auto" w:fill="auto"/>
            <w:noWrap/>
          </w:tcPr>
          <w:p w:rsidR="0060087E" w:rsidRPr="00057B8F" w:rsidRDefault="0060087E" w:rsidP="002370B8">
            <w:pPr>
              <w:keepNext/>
              <w:keepLines/>
              <w:rPr>
                <w:sz w:val="20"/>
                <w:szCs w:val="16"/>
              </w:rPr>
            </w:pPr>
            <w:r w:rsidRPr="00057B8F">
              <w:rPr>
                <w:sz w:val="20"/>
                <w:szCs w:val="16"/>
              </w:rPr>
              <w:t>КВЛ 220 кВ Владимирская ТЭЦ-2 - Заря</w:t>
            </w:r>
          </w:p>
        </w:tc>
        <w:tc>
          <w:tcPr>
            <w:tcW w:w="1111" w:type="pct"/>
            <w:shd w:val="clear" w:color="auto" w:fill="auto"/>
          </w:tcPr>
          <w:p w:rsidR="0060087E" w:rsidRPr="00057B8F" w:rsidRDefault="0060087E" w:rsidP="002370B8">
            <w:pPr>
              <w:keepNext/>
              <w:keepLines/>
              <w:rPr>
                <w:sz w:val="20"/>
                <w:szCs w:val="16"/>
              </w:rPr>
            </w:pPr>
            <w:r w:rsidRPr="00057B8F">
              <w:rPr>
                <w:sz w:val="20"/>
                <w:szCs w:val="16"/>
              </w:rPr>
              <w:t>Владимирская область</w:t>
            </w:r>
          </w:p>
        </w:tc>
        <w:tc>
          <w:tcPr>
            <w:tcW w:w="962" w:type="pct"/>
            <w:shd w:val="clear" w:color="auto" w:fill="auto"/>
          </w:tcPr>
          <w:p w:rsidR="0060087E" w:rsidRPr="00057B8F" w:rsidRDefault="0060087E" w:rsidP="002370B8">
            <w:pPr>
              <w:keepNext/>
              <w:keepLines/>
              <w:jc w:val="center"/>
              <w:rPr>
                <w:sz w:val="20"/>
                <w:szCs w:val="16"/>
              </w:rPr>
            </w:pPr>
            <w:r w:rsidRPr="00057B8F">
              <w:rPr>
                <w:sz w:val="20"/>
                <w:szCs w:val="16"/>
              </w:rPr>
              <w:t>49,2</w:t>
            </w:r>
          </w:p>
        </w:tc>
        <w:tc>
          <w:tcPr>
            <w:tcW w:w="1019" w:type="pct"/>
            <w:shd w:val="clear" w:color="auto" w:fill="auto"/>
          </w:tcPr>
          <w:p w:rsidR="0060087E" w:rsidRPr="00057B8F" w:rsidRDefault="0060087E" w:rsidP="002370B8">
            <w:r w:rsidRPr="00057B8F">
              <w:rPr>
                <w:sz w:val="20"/>
                <w:szCs w:val="16"/>
              </w:rPr>
              <w:t>выдача мощности Владимирской ТЭЦ-2</w:t>
            </w:r>
          </w:p>
        </w:tc>
      </w:tr>
      <w:tr w:rsidR="00057B8F" w:rsidRPr="00057B8F" w:rsidTr="002370B8">
        <w:trPr>
          <w:cantSplit/>
          <w:trHeight w:val="15"/>
        </w:trPr>
        <w:tc>
          <w:tcPr>
            <w:tcW w:w="1908" w:type="pct"/>
            <w:gridSpan w:val="2"/>
            <w:shd w:val="clear" w:color="auto" w:fill="auto"/>
            <w:noWrap/>
          </w:tcPr>
          <w:p w:rsidR="0060087E" w:rsidRPr="00057B8F" w:rsidRDefault="0060087E" w:rsidP="002370B8">
            <w:pPr>
              <w:rPr>
                <w:sz w:val="20"/>
                <w:szCs w:val="16"/>
              </w:rPr>
            </w:pPr>
            <w:r w:rsidRPr="00057B8F">
              <w:rPr>
                <w:sz w:val="20"/>
                <w:szCs w:val="16"/>
              </w:rPr>
              <w:t>Всего</w:t>
            </w:r>
          </w:p>
        </w:tc>
        <w:tc>
          <w:tcPr>
            <w:tcW w:w="1111" w:type="pct"/>
            <w:shd w:val="clear" w:color="auto" w:fill="auto"/>
          </w:tcPr>
          <w:p w:rsidR="0060087E" w:rsidRPr="00057B8F" w:rsidRDefault="0060087E" w:rsidP="002370B8">
            <w:pPr>
              <w:rPr>
                <w:sz w:val="20"/>
                <w:szCs w:val="16"/>
              </w:rPr>
            </w:pPr>
          </w:p>
        </w:tc>
        <w:tc>
          <w:tcPr>
            <w:tcW w:w="962" w:type="pct"/>
            <w:shd w:val="clear" w:color="auto" w:fill="auto"/>
          </w:tcPr>
          <w:p w:rsidR="0060087E" w:rsidRPr="00057B8F" w:rsidRDefault="0060087E" w:rsidP="0060087E">
            <w:pPr>
              <w:jc w:val="center"/>
              <w:rPr>
                <w:sz w:val="20"/>
                <w:szCs w:val="16"/>
              </w:rPr>
            </w:pPr>
            <w:r w:rsidRPr="00057B8F">
              <w:rPr>
                <w:sz w:val="20"/>
                <w:szCs w:val="16"/>
              </w:rPr>
              <w:t>494,4</w:t>
            </w:r>
          </w:p>
        </w:tc>
        <w:tc>
          <w:tcPr>
            <w:tcW w:w="1019" w:type="pct"/>
            <w:shd w:val="clear" w:color="auto" w:fill="auto"/>
          </w:tcPr>
          <w:p w:rsidR="0060087E" w:rsidRPr="00057B8F" w:rsidRDefault="0060087E" w:rsidP="002370B8">
            <w:pPr>
              <w:jc w:val="center"/>
              <w:rPr>
                <w:sz w:val="20"/>
                <w:szCs w:val="16"/>
              </w:rPr>
            </w:pPr>
          </w:p>
        </w:tc>
      </w:tr>
    </w:tbl>
    <w:p w:rsidR="00B57D4D" w:rsidRPr="00057B8F" w:rsidRDefault="00B57D4D" w:rsidP="00B57D4D">
      <w:pPr>
        <w:pStyle w:val="6"/>
      </w:pPr>
      <w:r w:rsidRPr="00057B8F">
        <w:t>Действующие линии электропередачи напряжением 110 кВ и выше, вывод из работы которых приводит к технологическим ограничениям перетока электрической энергии (мощности) по сетям более высокого класса напряжения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2217"/>
        <w:gridCol w:w="3312"/>
        <w:gridCol w:w="1656"/>
        <w:gridCol w:w="1979"/>
      </w:tblGrid>
      <w:tr w:rsidR="00057B8F" w:rsidRPr="00057B8F" w:rsidTr="00531BFA">
        <w:trPr>
          <w:cantSplit/>
          <w:tblHeader/>
        </w:trPr>
        <w:tc>
          <w:tcPr>
            <w:tcW w:w="213" w:type="pct"/>
            <w:shd w:val="clear" w:color="auto" w:fill="auto"/>
          </w:tcPr>
          <w:p w:rsidR="00B57D4D" w:rsidRPr="00057B8F" w:rsidRDefault="00B57D4D" w:rsidP="00BF0147">
            <w:pPr>
              <w:jc w:val="center"/>
              <w:rPr>
                <w:bCs/>
                <w:sz w:val="20"/>
                <w:szCs w:val="16"/>
              </w:rPr>
            </w:pPr>
            <w:r w:rsidRPr="00057B8F">
              <w:rPr>
                <w:bCs/>
                <w:sz w:val="20"/>
                <w:szCs w:val="16"/>
              </w:rPr>
              <w:t>№</w:t>
            </w:r>
          </w:p>
        </w:tc>
        <w:tc>
          <w:tcPr>
            <w:tcW w:w="1158" w:type="pct"/>
            <w:shd w:val="clear" w:color="auto" w:fill="auto"/>
          </w:tcPr>
          <w:p w:rsidR="00B57D4D" w:rsidRPr="00057B8F" w:rsidRDefault="00B57D4D" w:rsidP="00BF0147">
            <w:pPr>
              <w:rPr>
                <w:bCs/>
                <w:sz w:val="20"/>
                <w:szCs w:val="16"/>
              </w:rPr>
            </w:pPr>
            <w:r w:rsidRPr="00057B8F">
              <w:rPr>
                <w:bCs/>
                <w:sz w:val="20"/>
                <w:szCs w:val="16"/>
              </w:rPr>
              <w:t>Наименование линии электропередачи</w:t>
            </w:r>
          </w:p>
        </w:tc>
        <w:tc>
          <w:tcPr>
            <w:tcW w:w="1730" w:type="pct"/>
            <w:shd w:val="clear" w:color="auto" w:fill="auto"/>
          </w:tcPr>
          <w:p w:rsidR="00B57D4D" w:rsidRPr="00057B8F" w:rsidRDefault="00B57D4D" w:rsidP="00BF0147">
            <w:pPr>
              <w:rPr>
                <w:bCs/>
                <w:sz w:val="20"/>
                <w:szCs w:val="16"/>
              </w:rPr>
            </w:pPr>
            <w:r w:rsidRPr="00057B8F">
              <w:rPr>
                <w:bCs/>
                <w:sz w:val="20"/>
                <w:szCs w:val="16"/>
              </w:rPr>
              <w:t>Местоположение</w:t>
            </w:r>
          </w:p>
        </w:tc>
        <w:tc>
          <w:tcPr>
            <w:tcW w:w="865" w:type="pct"/>
            <w:shd w:val="clear" w:color="auto" w:fill="auto"/>
          </w:tcPr>
          <w:p w:rsidR="00B57D4D" w:rsidRPr="00057B8F" w:rsidRDefault="00B57D4D" w:rsidP="00BF0147">
            <w:pPr>
              <w:jc w:val="center"/>
              <w:rPr>
                <w:bCs/>
                <w:sz w:val="20"/>
                <w:szCs w:val="16"/>
              </w:rPr>
            </w:pPr>
            <w:r w:rsidRPr="00057B8F">
              <w:rPr>
                <w:bCs/>
                <w:sz w:val="20"/>
                <w:szCs w:val="16"/>
              </w:rPr>
              <w:t>Протяженность, км</w:t>
            </w:r>
          </w:p>
        </w:tc>
        <w:tc>
          <w:tcPr>
            <w:tcW w:w="1034" w:type="pct"/>
            <w:shd w:val="clear" w:color="auto" w:fill="auto"/>
          </w:tcPr>
          <w:p w:rsidR="00B57D4D" w:rsidRPr="00057B8F" w:rsidRDefault="00B57D4D" w:rsidP="00BF0147">
            <w:pPr>
              <w:rPr>
                <w:bCs/>
                <w:sz w:val="20"/>
                <w:szCs w:val="16"/>
              </w:rPr>
            </w:pPr>
            <w:r w:rsidRPr="00057B8F">
              <w:rPr>
                <w:bCs/>
                <w:sz w:val="20"/>
                <w:szCs w:val="16"/>
              </w:rPr>
              <w:t>Ограничения при выводе из работы</w:t>
            </w:r>
          </w:p>
        </w:tc>
      </w:tr>
      <w:tr w:rsidR="00057B8F" w:rsidRPr="00057B8F" w:rsidTr="00531BFA">
        <w:trPr>
          <w:cantSplit/>
        </w:trPr>
        <w:tc>
          <w:tcPr>
            <w:tcW w:w="213" w:type="pct"/>
            <w:shd w:val="clear" w:color="auto" w:fill="auto"/>
          </w:tcPr>
          <w:p w:rsidR="00B57D4D" w:rsidRPr="00057B8F" w:rsidRDefault="00B57D4D" w:rsidP="006A1424">
            <w:pPr>
              <w:widowControl w:val="0"/>
              <w:numPr>
                <w:ilvl w:val="0"/>
                <w:numId w:val="55"/>
              </w:numPr>
              <w:rPr>
                <w:iCs/>
                <w:sz w:val="20"/>
                <w:szCs w:val="16"/>
              </w:rPr>
            </w:pPr>
          </w:p>
        </w:tc>
        <w:tc>
          <w:tcPr>
            <w:tcW w:w="1158" w:type="pct"/>
            <w:shd w:val="clear" w:color="auto" w:fill="auto"/>
          </w:tcPr>
          <w:p w:rsidR="00B57D4D" w:rsidRPr="00057B8F" w:rsidRDefault="00B57D4D" w:rsidP="00BF0147">
            <w:pPr>
              <w:rPr>
                <w:sz w:val="20"/>
                <w:szCs w:val="16"/>
              </w:rPr>
            </w:pPr>
            <w:r w:rsidRPr="00057B8F">
              <w:rPr>
                <w:sz w:val="20"/>
                <w:szCs w:val="16"/>
              </w:rPr>
              <w:t>ВЛ 500 кВ Костромская ГРЭС - Загорская ГАЭС</w:t>
            </w:r>
          </w:p>
        </w:tc>
        <w:tc>
          <w:tcPr>
            <w:tcW w:w="1730" w:type="pct"/>
            <w:shd w:val="clear" w:color="auto" w:fill="auto"/>
          </w:tcPr>
          <w:p w:rsidR="00B57D4D" w:rsidRPr="00057B8F" w:rsidRDefault="00B57D4D" w:rsidP="00BF0147">
            <w:pPr>
              <w:rPr>
                <w:sz w:val="20"/>
                <w:szCs w:val="16"/>
              </w:rPr>
            </w:pPr>
            <w:r w:rsidRPr="00057B8F">
              <w:rPr>
                <w:sz w:val="20"/>
                <w:szCs w:val="16"/>
              </w:rPr>
              <w:t>Владимирская область, Ивановская область, Костромская область, Московская область, Ярославская область</w:t>
            </w:r>
          </w:p>
        </w:tc>
        <w:tc>
          <w:tcPr>
            <w:tcW w:w="865" w:type="pct"/>
            <w:shd w:val="clear" w:color="auto" w:fill="auto"/>
          </w:tcPr>
          <w:p w:rsidR="00B57D4D" w:rsidRPr="00057B8F" w:rsidRDefault="00B57D4D" w:rsidP="00BF0147">
            <w:pPr>
              <w:jc w:val="center"/>
              <w:rPr>
                <w:sz w:val="20"/>
                <w:szCs w:val="16"/>
              </w:rPr>
            </w:pPr>
            <w:r w:rsidRPr="00057B8F">
              <w:rPr>
                <w:sz w:val="20"/>
                <w:szCs w:val="16"/>
              </w:rPr>
              <w:t>223,26</w:t>
            </w:r>
          </w:p>
        </w:tc>
        <w:tc>
          <w:tcPr>
            <w:tcW w:w="1034" w:type="pct"/>
            <w:shd w:val="clear" w:color="auto" w:fill="auto"/>
          </w:tcPr>
          <w:p w:rsidR="00B57D4D" w:rsidRPr="00057B8F" w:rsidRDefault="00B57D4D" w:rsidP="00BF0147">
            <w:pPr>
              <w:rPr>
                <w:sz w:val="20"/>
                <w:szCs w:val="16"/>
              </w:rPr>
            </w:pPr>
            <w:r w:rsidRPr="00057B8F">
              <w:rPr>
                <w:sz w:val="20"/>
                <w:szCs w:val="16"/>
              </w:rPr>
              <w:t>В зависимости от фактического режима работы</w:t>
            </w:r>
          </w:p>
        </w:tc>
      </w:tr>
      <w:tr w:rsidR="00057B8F" w:rsidRPr="00057B8F" w:rsidTr="00531BFA">
        <w:trPr>
          <w:cantSplit/>
        </w:trPr>
        <w:tc>
          <w:tcPr>
            <w:tcW w:w="213" w:type="pct"/>
            <w:shd w:val="clear" w:color="auto" w:fill="auto"/>
          </w:tcPr>
          <w:p w:rsidR="00B57D4D" w:rsidRPr="00057B8F" w:rsidRDefault="00B57D4D" w:rsidP="006A1424">
            <w:pPr>
              <w:widowControl w:val="0"/>
              <w:numPr>
                <w:ilvl w:val="0"/>
                <w:numId w:val="55"/>
              </w:numPr>
              <w:rPr>
                <w:iCs/>
                <w:sz w:val="20"/>
                <w:szCs w:val="16"/>
              </w:rPr>
            </w:pPr>
          </w:p>
        </w:tc>
        <w:tc>
          <w:tcPr>
            <w:tcW w:w="1158" w:type="pct"/>
            <w:shd w:val="clear" w:color="auto" w:fill="auto"/>
          </w:tcPr>
          <w:p w:rsidR="00B57D4D" w:rsidRPr="00057B8F" w:rsidRDefault="00B57D4D" w:rsidP="00BF0147">
            <w:pPr>
              <w:rPr>
                <w:sz w:val="20"/>
                <w:szCs w:val="16"/>
              </w:rPr>
            </w:pPr>
            <w:r w:rsidRPr="00057B8F">
              <w:rPr>
                <w:sz w:val="20"/>
                <w:szCs w:val="16"/>
              </w:rPr>
              <w:t>ВЛ 500 кВ Ногинск - Владимирская</w:t>
            </w:r>
          </w:p>
        </w:tc>
        <w:tc>
          <w:tcPr>
            <w:tcW w:w="1730" w:type="pct"/>
            <w:shd w:val="clear" w:color="auto" w:fill="auto"/>
          </w:tcPr>
          <w:p w:rsidR="00B57D4D" w:rsidRPr="00057B8F" w:rsidRDefault="00B57D4D" w:rsidP="00BF0147">
            <w:pPr>
              <w:rPr>
                <w:sz w:val="20"/>
                <w:szCs w:val="16"/>
              </w:rPr>
            </w:pPr>
            <w:r w:rsidRPr="00057B8F">
              <w:rPr>
                <w:sz w:val="20"/>
                <w:szCs w:val="16"/>
              </w:rPr>
              <w:t>Владимирская область, Московская область</w:t>
            </w:r>
          </w:p>
        </w:tc>
        <w:tc>
          <w:tcPr>
            <w:tcW w:w="865" w:type="pct"/>
            <w:shd w:val="clear" w:color="auto" w:fill="auto"/>
          </w:tcPr>
          <w:p w:rsidR="00B57D4D" w:rsidRPr="00057B8F" w:rsidRDefault="00B57D4D" w:rsidP="00BF0147">
            <w:pPr>
              <w:jc w:val="center"/>
              <w:rPr>
                <w:sz w:val="20"/>
                <w:szCs w:val="16"/>
              </w:rPr>
            </w:pPr>
            <w:r w:rsidRPr="00057B8F">
              <w:rPr>
                <w:sz w:val="20"/>
                <w:szCs w:val="16"/>
              </w:rPr>
              <w:t>117,3</w:t>
            </w:r>
          </w:p>
        </w:tc>
        <w:tc>
          <w:tcPr>
            <w:tcW w:w="1034" w:type="pct"/>
            <w:shd w:val="clear" w:color="auto" w:fill="auto"/>
          </w:tcPr>
          <w:p w:rsidR="00B57D4D" w:rsidRPr="00057B8F" w:rsidRDefault="00B57D4D" w:rsidP="00BF0147">
            <w:pPr>
              <w:rPr>
                <w:sz w:val="20"/>
                <w:szCs w:val="16"/>
              </w:rPr>
            </w:pPr>
            <w:r w:rsidRPr="00057B8F">
              <w:rPr>
                <w:sz w:val="20"/>
                <w:szCs w:val="16"/>
              </w:rPr>
              <w:t>В зависимости от фактического режима работы</w:t>
            </w:r>
          </w:p>
        </w:tc>
      </w:tr>
      <w:tr w:rsidR="00057B8F" w:rsidRPr="00057B8F" w:rsidTr="00531BFA">
        <w:trPr>
          <w:cantSplit/>
        </w:trPr>
        <w:tc>
          <w:tcPr>
            <w:tcW w:w="213" w:type="pct"/>
            <w:shd w:val="clear" w:color="auto" w:fill="auto"/>
          </w:tcPr>
          <w:p w:rsidR="00B57D4D" w:rsidRPr="00057B8F" w:rsidRDefault="00B57D4D" w:rsidP="006A1424">
            <w:pPr>
              <w:widowControl w:val="0"/>
              <w:numPr>
                <w:ilvl w:val="0"/>
                <w:numId w:val="55"/>
              </w:numPr>
              <w:rPr>
                <w:iCs/>
                <w:sz w:val="20"/>
                <w:szCs w:val="16"/>
              </w:rPr>
            </w:pPr>
          </w:p>
        </w:tc>
        <w:tc>
          <w:tcPr>
            <w:tcW w:w="1158" w:type="pct"/>
            <w:shd w:val="clear" w:color="auto" w:fill="auto"/>
          </w:tcPr>
          <w:p w:rsidR="00B57D4D" w:rsidRPr="00057B8F" w:rsidRDefault="00B57D4D" w:rsidP="00BF0147">
            <w:pPr>
              <w:rPr>
                <w:sz w:val="20"/>
                <w:szCs w:val="16"/>
              </w:rPr>
            </w:pPr>
            <w:r w:rsidRPr="00057B8F">
              <w:rPr>
                <w:sz w:val="20"/>
                <w:szCs w:val="16"/>
              </w:rPr>
              <w:t>ВЛ 500 кВ Трубино - Владимирская</w:t>
            </w:r>
          </w:p>
        </w:tc>
        <w:tc>
          <w:tcPr>
            <w:tcW w:w="1730" w:type="pct"/>
            <w:shd w:val="clear" w:color="auto" w:fill="auto"/>
          </w:tcPr>
          <w:p w:rsidR="00B57D4D" w:rsidRPr="00057B8F" w:rsidRDefault="00B57D4D" w:rsidP="00BF0147">
            <w:pPr>
              <w:rPr>
                <w:sz w:val="20"/>
                <w:szCs w:val="16"/>
              </w:rPr>
            </w:pPr>
            <w:r w:rsidRPr="00057B8F">
              <w:rPr>
                <w:sz w:val="20"/>
                <w:szCs w:val="16"/>
              </w:rPr>
              <w:t>Владимирская область, Московская область</w:t>
            </w:r>
          </w:p>
        </w:tc>
        <w:tc>
          <w:tcPr>
            <w:tcW w:w="865" w:type="pct"/>
            <w:shd w:val="clear" w:color="auto" w:fill="auto"/>
          </w:tcPr>
          <w:p w:rsidR="00B57D4D" w:rsidRPr="00057B8F" w:rsidRDefault="00B57D4D" w:rsidP="00BF0147">
            <w:pPr>
              <w:jc w:val="center"/>
              <w:rPr>
                <w:sz w:val="20"/>
                <w:szCs w:val="16"/>
              </w:rPr>
            </w:pPr>
            <w:r w:rsidRPr="00057B8F">
              <w:rPr>
                <w:sz w:val="20"/>
                <w:szCs w:val="16"/>
              </w:rPr>
              <w:t>159,28</w:t>
            </w:r>
          </w:p>
        </w:tc>
        <w:tc>
          <w:tcPr>
            <w:tcW w:w="1034" w:type="pct"/>
            <w:shd w:val="clear" w:color="auto" w:fill="auto"/>
          </w:tcPr>
          <w:p w:rsidR="00B57D4D" w:rsidRPr="00057B8F" w:rsidRDefault="00B57D4D" w:rsidP="00BF0147">
            <w:pPr>
              <w:rPr>
                <w:sz w:val="20"/>
                <w:szCs w:val="16"/>
              </w:rPr>
            </w:pPr>
            <w:r w:rsidRPr="00057B8F">
              <w:rPr>
                <w:sz w:val="20"/>
                <w:szCs w:val="16"/>
              </w:rPr>
              <w:t>В зависимости от фактического режима работы</w:t>
            </w:r>
          </w:p>
        </w:tc>
      </w:tr>
      <w:tr w:rsidR="00057B8F" w:rsidRPr="00057B8F" w:rsidTr="00531BFA">
        <w:trPr>
          <w:cantSplit/>
          <w:trHeight w:val="15"/>
        </w:trPr>
        <w:tc>
          <w:tcPr>
            <w:tcW w:w="1371" w:type="pct"/>
            <w:gridSpan w:val="2"/>
            <w:shd w:val="clear" w:color="auto" w:fill="auto"/>
          </w:tcPr>
          <w:p w:rsidR="00B57D4D" w:rsidRPr="00057B8F" w:rsidRDefault="00B57D4D" w:rsidP="00BF0147">
            <w:pPr>
              <w:rPr>
                <w:sz w:val="20"/>
                <w:szCs w:val="16"/>
              </w:rPr>
            </w:pPr>
            <w:r w:rsidRPr="00057B8F">
              <w:rPr>
                <w:sz w:val="20"/>
                <w:szCs w:val="16"/>
              </w:rPr>
              <w:t>Всего</w:t>
            </w:r>
          </w:p>
        </w:tc>
        <w:tc>
          <w:tcPr>
            <w:tcW w:w="1730" w:type="pct"/>
            <w:shd w:val="clear" w:color="auto" w:fill="auto"/>
          </w:tcPr>
          <w:p w:rsidR="00B57D4D" w:rsidRPr="00057B8F" w:rsidRDefault="00B57D4D" w:rsidP="00BF0147">
            <w:pPr>
              <w:rPr>
                <w:sz w:val="20"/>
                <w:szCs w:val="16"/>
              </w:rPr>
            </w:pPr>
          </w:p>
        </w:tc>
        <w:tc>
          <w:tcPr>
            <w:tcW w:w="865" w:type="pct"/>
            <w:shd w:val="clear" w:color="auto" w:fill="auto"/>
          </w:tcPr>
          <w:p w:rsidR="00B57D4D" w:rsidRPr="00057B8F" w:rsidRDefault="0060087E" w:rsidP="00BF0147">
            <w:pPr>
              <w:jc w:val="center"/>
              <w:rPr>
                <w:sz w:val="20"/>
                <w:szCs w:val="16"/>
              </w:rPr>
            </w:pPr>
            <w:r w:rsidRPr="00057B8F">
              <w:rPr>
                <w:sz w:val="20"/>
                <w:szCs w:val="16"/>
              </w:rPr>
              <w:t>499,84</w:t>
            </w:r>
          </w:p>
        </w:tc>
        <w:tc>
          <w:tcPr>
            <w:tcW w:w="1034" w:type="pct"/>
            <w:shd w:val="clear" w:color="auto" w:fill="auto"/>
          </w:tcPr>
          <w:p w:rsidR="00B57D4D" w:rsidRPr="00057B8F" w:rsidRDefault="00B57D4D" w:rsidP="00BF0147">
            <w:pPr>
              <w:rPr>
                <w:sz w:val="20"/>
                <w:szCs w:val="16"/>
              </w:rPr>
            </w:pPr>
          </w:p>
        </w:tc>
      </w:tr>
    </w:tbl>
    <w:p w:rsidR="009F5ED4" w:rsidRPr="00057B8F" w:rsidRDefault="009F5ED4" w:rsidP="009F5ED4">
      <w:pPr>
        <w:pStyle w:val="4"/>
      </w:pPr>
      <w:bookmarkStart w:id="354" w:name="_Toc325799927"/>
      <w:bookmarkStart w:id="355" w:name="_Toc340925117"/>
      <w:bookmarkStart w:id="356" w:name="_Toc343803234"/>
      <w:bookmarkStart w:id="357" w:name="_Toc343871772"/>
      <w:bookmarkEnd w:id="353"/>
      <w:r w:rsidRPr="00057B8F">
        <w:t>Строящиеся объекты</w:t>
      </w:r>
    </w:p>
    <w:p w:rsidR="009F5ED4" w:rsidRPr="00057B8F" w:rsidRDefault="009F5ED4" w:rsidP="009F5ED4">
      <w:pPr>
        <w:pStyle w:val="6"/>
      </w:pPr>
      <w:r w:rsidRPr="00057B8F">
        <w:t>Строящиеся подстанции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2"/>
        <w:gridCol w:w="1811"/>
        <w:gridCol w:w="725"/>
        <w:gridCol w:w="1072"/>
        <w:gridCol w:w="706"/>
        <w:gridCol w:w="1558"/>
        <w:gridCol w:w="1336"/>
        <w:gridCol w:w="1951"/>
      </w:tblGrid>
      <w:tr w:rsidR="00057B8F" w:rsidRPr="00057B8F" w:rsidTr="005F455D">
        <w:trPr>
          <w:cantSplit/>
          <w:trHeight w:val="20"/>
          <w:tblHeader/>
        </w:trPr>
        <w:tc>
          <w:tcPr>
            <w:tcW w:w="215" w:type="pct"/>
            <w:vMerge w:val="restart"/>
            <w:shd w:val="clear" w:color="auto" w:fill="auto"/>
          </w:tcPr>
          <w:p w:rsidR="009F5ED4" w:rsidRPr="00057B8F" w:rsidRDefault="009F5ED4" w:rsidP="005F455D">
            <w:pPr>
              <w:jc w:val="center"/>
              <w:rPr>
                <w:bCs/>
                <w:sz w:val="20"/>
                <w:szCs w:val="16"/>
              </w:rPr>
            </w:pPr>
            <w:r w:rsidRPr="00057B8F">
              <w:rPr>
                <w:bCs/>
                <w:sz w:val="20"/>
                <w:szCs w:val="16"/>
              </w:rPr>
              <w:t>№</w:t>
            </w:r>
          </w:p>
        </w:tc>
        <w:tc>
          <w:tcPr>
            <w:tcW w:w="946" w:type="pct"/>
            <w:vMerge w:val="restart"/>
            <w:shd w:val="clear" w:color="auto" w:fill="auto"/>
          </w:tcPr>
          <w:p w:rsidR="009F5ED4" w:rsidRPr="00057B8F" w:rsidRDefault="009F5ED4" w:rsidP="005F455D">
            <w:pPr>
              <w:rPr>
                <w:bCs/>
                <w:sz w:val="20"/>
                <w:szCs w:val="16"/>
              </w:rPr>
            </w:pPr>
            <w:r w:rsidRPr="00057B8F">
              <w:rPr>
                <w:bCs/>
                <w:sz w:val="20"/>
                <w:szCs w:val="16"/>
              </w:rPr>
              <w:t>Наименова</w:t>
            </w:r>
            <w:r w:rsidRPr="00057B8F">
              <w:rPr>
                <w:bCs/>
                <w:sz w:val="20"/>
                <w:szCs w:val="16"/>
              </w:rPr>
              <w:softHyphen/>
              <w:t>ние</w:t>
            </w:r>
          </w:p>
        </w:tc>
        <w:tc>
          <w:tcPr>
            <w:tcW w:w="379" w:type="pct"/>
            <w:vMerge w:val="restart"/>
            <w:shd w:val="clear" w:color="auto" w:fill="auto"/>
          </w:tcPr>
          <w:p w:rsidR="009F5ED4" w:rsidRPr="00057B8F" w:rsidRDefault="009F5ED4" w:rsidP="005F455D">
            <w:pPr>
              <w:jc w:val="center"/>
              <w:rPr>
                <w:bCs/>
                <w:sz w:val="20"/>
                <w:szCs w:val="16"/>
              </w:rPr>
            </w:pPr>
            <w:r w:rsidRPr="00057B8F">
              <w:rPr>
                <w:bCs/>
                <w:sz w:val="20"/>
                <w:szCs w:val="16"/>
              </w:rPr>
              <w:t>Год ввода объ</w:t>
            </w:r>
            <w:r w:rsidRPr="00057B8F">
              <w:rPr>
                <w:bCs/>
                <w:sz w:val="20"/>
                <w:szCs w:val="16"/>
              </w:rPr>
              <w:softHyphen/>
              <w:t>екта</w:t>
            </w:r>
          </w:p>
        </w:tc>
        <w:tc>
          <w:tcPr>
            <w:tcW w:w="929" w:type="pct"/>
            <w:gridSpan w:val="2"/>
            <w:shd w:val="clear" w:color="auto" w:fill="auto"/>
          </w:tcPr>
          <w:p w:rsidR="009F5ED4" w:rsidRPr="00057B8F" w:rsidRDefault="009F5ED4" w:rsidP="005F455D">
            <w:pPr>
              <w:jc w:val="center"/>
              <w:rPr>
                <w:bCs/>
                <w:sz w:val="20"/>
                <w:szCs w:val="16"/>
              </w:rPr>
            </w:pPr>
            <w:r w:rsidRPr="00057B8F">
              <w:rPr>
                <w:sz w:val="20"/>
                <w:szCs w:val="28"/>
              </w:rPr>
              <w:t>Установленная мощность (МВА)</w:t>
            </w:r>
          </w:p>
        </w:tc>
        <w:tc>
          <w:tcPr>
            <w:tcW w:w="814" w:type="pct"/>
            <w:vMerge w:val="restart"/>
          </w:tcPr>
          <w:p w:rsidR="009F5ED4" w:rsidRPr="00057B8F" w:rsidRDefault="009F5ED4" w:rsidP="005F455D">
            <w:pPr>
              <w:rPr>
                <w:bCs/>
                <w:sz w:val="20"/>
                <w:szCs w:val="16"/>
              </w:rPr>
            </w:pPr>
            <w:r w:rsidRPr="00057B8F">
              <w:rPr>
                <w:sz w:val="20"/>
                <w:szCs w:val="28"/>
              </w:rPr>
              <w:t>Схемные</w:t>
            </w:r>
            <w:r w:rsidR="00BC22EA" w:rsidRPr="00057B8F">
              <w:rPr>
                <w:sz w:val="20"/>
                <w:szCs w:val="28"/>
              </w:rPr>
              <w:t xml:space="preserve"> </w:t>
            </w:r>
            <w:r w:rsidRPr="00057B8F">
              <w:rPr>
                <w:sz w:val="20"/>
                <w:szCs w:val="28"/>
              </w:rPr>
              <w:t>осо</w:t>
            </w:r>
            <w:r w:rsidRPr="00057B8F">
              <w:rPr>
                <w:sz w:val="20"/>
                <w:szCs w:val="28"/>
              </w:rPr>
              <w:softHyphen/>
              <w:t>бенности</w:t>
            </w:r>
          </w:p>
        </w:tc>
        <w:tc>
          <w:tcPr>
            <w:tcW w:w="698" w:type="pct"/>
            <w:vMerge w:val="restart"/>
          </w:tcPr>
          <w:p w:rsidR="009F5ED4" w:rsidRPr="00057B8F" w:rsidRDefault="009F5ED4" w:rsidP="005F455D">
            <w:pPr>
              <w:rPr>
                <w:bCs/>
                <w:sz w:val="20"/>
                <w:szCs w:val="16"/>
              </w:rPr>
            </w:pPr>
            <w:r w:rsidRPr="00057B8F">
              <w:rPr>
                <w:bCs/>
                <w:sz w:val="20"/>
                <w:szCs w:val="16"/>
              </w:rPr>
              <w:t>Ответствен</w:t>
            </w:r>
            <w:r w:rsidRPr="00057B8F">
              <w:rPr>
                <w:bCs/>
                <w:sz w:val="20"/>
                <w:szCs w:val="16"/>
              </w:rPr>
              <w:softHyphen/>
              <w:t>ная органи</w:t>
            </w:r>
            <w:r w:rsidRPr="00057B8F">
              <w:rPr>
                <w:bCs/>
                <w:sz w:val="20"/>
                <w:szCs w:val="16"/>
              </w:rPr>
              <w:softHyphen/>
              <w:t>зация</w:t>
            </w:r>
          </w:p>
        </w:tc>
        <w:tc>
          <w:tcPr>
            <w:tcW w:w="1019" w:type="pct"/>
            <w:vMerge w:val="restart"/>
            <w:shd w:val="clear" w:color="auto" w:fill="auto"/>
          </w:tcPr>
          <w:p w:rsidR="009F5ED4" w:rsidRPr="00057B8F" w:rsidRDefault="009F5ED4" w:rsidP="005F455D">
            <w:pPr>
              <w:rPr>
                <w:bCs/>
                <w:sz w:val="20"/>
                <w:szCs w:val="16"/>
              </w:rPr>
            </w:pPr>
            <w:r w:rsidRPr="00057B8F">
              <w:rPr>
                <w:bCs/>
                <w:sz w:val="20"/>
                <w:szCs w:val="16"/>
              </w:rPr>
              <w:t>Основное назна</w:t>
            </w:r>
            <w:r w:rsidRPr="00057B8F">
              <w:rPr>
                <w:bCs/>
                <w:sz w:val="20"/>
                <w:szCs w:val="16"/>
              </w:rPr>
              <w:softHyphen/>
              <w:t xml:space="preserve">чение </w:t>
            </w:r>
          </w:p>
        </w:tc>
      </w:tr>
      <w:tr w:rsidR="00057B8F" w:rsidRPr="00057B8F" w:rsidTr="005F455D">
        <w:trPr>
          <w:cantSplit/>
          <w:trHeight w:val="20"/>
          <w:tblHeader/>
        </w:trPr>
        <w:tc>
          <w:tcPr>
            <w:tcW w:w="215" w:type="pct"/>
            <w:vMerge/>
            <w:shd w:val="clear" w:color="auto" w:fill="auto"/>
          </w:tcPr>
          <w:p w:rsidR="009F5ED4" w:rsidRPr="00057B8F" w:rsidRDefault="009F5ED4" w:rsidP="005F455D">
            <w:pPr>
              <w:jc w:val="center"/>
              <w:rPr>
                <w:bCs/>
                <w:sz w:val="20"/>
                <w:szCs w:val="16"/>
              </w:rPr>
            </w:pPr>
          </w:p>
        </w:tc>
        <w:tc>
          <w:tcPr>
            <w:tcW w:w="946" w:type="pct"/>
            <w:vMerge/>
            <w:shd w:val="clear" w:color="auto" w:fill="auto"/>
          </w:tcPr>
          <w:p w:rsidR="009F5ED4" w:rsidRPr="00057B8F" w:rsidRDefault="009F5ED4" w:rsidP="005F455D">
            <w:pPr>
              <w:rPr>
                <w:bCs/>
                <w:sz w:val="20"/>
                <w:szCs w:val="16"/>
              </w:rPr>
            </w:pPr>
          </w:p>
        </w:tc>
        <w:tc>
          <w:tcPr>
            <w:tcW w:w="379" w:type="pct"/>
            <w:vMerge/>
            <w:shd w:val="clear" w:color="auto" w:fill="auto"/>
          </w:tcPr>
          <w:p w:rsidR="009F5ED4" w:rsidRPr="00057B8F" w:rsidRDefault="009F5ED4" w:rsidP="005F455D">
            <w:pPr>
              <w:jc w:val="center"/>
              <w:rPr>
                <w:bCs/>
                <w:sz w:val="20"/>
                <w:szCs w:val="16"/>
              </w:rPr>
            </w:pPr>
          </w:p>
        </w:tc>
        <w:tc>
          <w:tcPr>
            <w:tcW w:w="560" w:type="pct"/>
            <w:shd w:val="clear" w:color="auto" w:fill="auto"/>
          </w:tcPr>
          <w:p w:rsidR="009F5ED4" w:rsidRPr="00057B8F" w:rsidRDefault="009F5ED4" w:rsidP="005F455D">
            <w:pPr>
              <w:jc w:val="center"/>
              <w:rPr>
                <w:bCs/>
                <w:sz w:val="20"/>
                <w:szCs w:val="16"/>
              </w:rPr>
            </w:pPr>
            <w:r w:rsidRPr="00057B8F">
              <w:rPr>
                <w:sz w:val="20"/>
                <w:szCs w:val="28"/>
              </w:rPr>
              <w:t>кол-во х мощность</w:t>
            </w:r>
          </w:p>
        </w:tc>
        <w:tc>
          <w:tcPr>
            <w:tcW w:w="369" w:type="pct"/>
            <w:shd w:val="clear" w:color="auto" w:fill="auto"/>
          </w:tcPr>
          <w:p w:rsidR="009F5ED4" w:rsidRPr="00057B8F" w:rsidRDefault="009F5ED4" w:rsidP="005F455D">
            <w:pPr>
              <w:jc w:val="center"/>
              <w:rPr>
                <w:bCs/>
                <w:sz w:val="20"/>
                <w:szCs w:val="16"/>
              </w:rPr>
            </w:pPr>
            <w:r w:rsidRPr="00057B8F">
              <w:rPr>
                <w:sz w:val="20"/>
                <w:szCs w:val="28"/>
              </w:rPr>
              <w:t>ито-го</w:t>
            </w:r>
          </w:p>
        </w:tc>
        <w:tc>
          <w:tcPr>
            <w:tcW w:w="814" w:type="pct"/>
            <w:vMerge/>
          </w:tcPr>
          <w:p w:rsidR="009F5ED4" w:rsidRPr="00057B8F" w:rsidRDefault="009F5ED4" w:rsidP="005F455D">
            <w:pPr>
              <w:rPr>
                <w:bCs/>
                <w:sz w:val="20"/>
                <w:szCs w:val="16"/>
              </w:rPr>
            </w:pPr>
          </w:p>
        </w:tc>
        <w:tc>
          <w:tcPr>
            <w:tcW w:w="698" w:type="pct"/>
            <w:vMerge/>
          </w:tcPr>
          <w:p w:rsidR="009F5ED4" w:rsidRPr="00057B8F" w:rsidRDefault="009F5ED4" w:rsidP="005F455D">
            <w:pPr>
              <w:rPr>
                <w:bCs/>
                <w:sz w:val="20"/>
                <w:szCs w:val="16"/>
              </w:rPr>
            </w:pPr>
          </w:p>
        </w:tc>
        <w:tc>
          <w:tcPr>
            <w:tcW w:w="1019" w:type="pct"/>
            <w:vMerge/>
            <w:shd w:val="clear" w:color="auto" w:fill="auto"/>
          </w:tcPr>
          <w:p w:rsidR="009F5ED4" w:rsidRPr="00057B8F" w:rsidRDefault="009F5ED4" w:rsidP="005F455D">
            <w:pPr>
              <w:rPr>
                <w:bCs/>
                <w:sz w:val="20"/>
                <w:szCs w:val="16"/>
              </w:rPr>
            </w:pPr>
          </w:p>
        </w:tc>
      </w:tr>
      <w:tr w:rsidR="00057B8F" w:rsidRPr="00057B8F" w:rsidTr="005F455D">
        <w:trPr>
          <w:cantSplit/>
        </w:trPr>
        <w:tc>
          <w:tcPr>
            <w:tcW w:w="215" w:type="pct"/>
            <w:shd w:val="clear" w:color="auto" w:fill="auto"/>
          </w:tcPr>
          <w:p w:rsidR="009F5ED4" w:rsidRPr="00057B8F" w:rsidRDefault="009F5ED4" w:rsidP="0002306E">
            <w:pPr>
              <w:numPr>
                <w:ilvl w:val="0"/>
                <w:numId w:val="339"/>
              </w:numPr>
              <w:rPr>
                <w:sz w:val="20"/>
                <w:szCs w:val="16"/>
              </w:rPr>
            </w:pPr>
          </w:p>
        </w:tc>
        <w:tc>
          <w:tcPr>
            <w:tcW w:w="946" w:type="pct"/>
            <w:shd w:val="clear" w:color="auto" w:fill="auto"/>
          </w:tcPr>
          <w:p w:rsidR="009F5ED4" w:rsidRPr="00057B8F" w:rsidRDefault="009F5ED4" w:rsidP="005F455D">
            <w:pPr>
              <w:rPr>
                <w:sz w:val="20"/>
                <w:szCs w:val="16"/>
              </w:rPr>
            </w:pPr>
            <w:r w:rsidRPr="00057B8F">
              <w:rPr>
                <w:sz w:val="20"/>
                <w:szCs w:val="16"/>
              </w:rPr>
              <w:t>ПС 220 кВ Сталь</w:t>
            </w:r>
          </w:p>
        </w:tc>
        <w:tc>
          <w:tcPr>
            <w:tcW w:w="379" w:type="pct"/>
            <w:shd w:val="clear" w:color="auto" w:fill="auto"/>
          </w:tcPr>
          <w:p w:rsidR="009F5ED4" w:rsidRPr="00057B8F" w:rsidRDefault="00C65A37" w:rsidP="00C65A37">
            <w:pPr>
              <w:jc w:val="center"/>
              <w:rPr>
                <w:sz w:val="20"/>
                <w:szCs w:val="16"/>
              </w:rPr>
            </w:pPr>
            <w:r w:rsidRPr="00057B8F">
              <w:rPr>
                <w:sz w:val="20"/>
                <w:szCs w:val="16"/>
              </w:rPr>
              <w:t>2018</w:t>
            </w:r>
            <w:r w:rsidR="000F21E2" w:rsidRPr="00057B8F">
              <w:rPr>
                <w:sz w:val="20"/>
                <w:szCs w:val="16"/>
              </w:rPr>
              <w:t xml:space="preserve"> год</w:t>
            </w:r>
          </w:p>
        </w:tc>
        <w:tc>
          <w:tcPr>
            <w:tcW w:w="560" w:type="pct"/>
            <w:shd w:val="clear" w:color="auto" w:fill="auto"/>
          </w:tcPr>
          <w:p w:rsidR="000F21E2" w:rsidRPr="00057B8F" w:rsidRDefault="009F5ED4" w:rsidP="000F21E2">
            <w:pPr>
              <w:jc w:val="center"/>
              <w:rPr>
                <w:sz w:val="20"/>
                <w:szCs w:val="16"/>
              </w:rPr>
            </w:pPr>
            <w:r w:rsidRPr="00057B8F">
              <w:rPr>
                <w:sz w:val="20"/>
                <w:szCs w:val="16"/>
              </w:rPr>
              <w:t>2х63</w:t>
            </w:r>
            <w:r w:rsidR="000F21E2" w:rsidRPr="00057B8F">
              <w:rPr>
                <w:sz w:val="20"/>
                <w:szCs w:val="16"/>
              </w:rPr>
              <w:t>+</w:t>
            </w:r>
          </w:p>
          <w:p w:rsidR="009F5ED4" w:rsidRPr="00057B8F" w:rsidRDefault="009F5ED4" w:rsidP="000F21E2">
            <w:pPr>
              <w:jc w:val="center"/>
              <w:rPr>
                <w:sz w:val="20"/>
                <w:szCs w:val="22"/>
              </w:rPr>
            </w:pPr>
            <w:r w:rsidRPr="00057B8F">
              <w:rPr>
                <w:sz w:val="20"/>
                <w:szCs w:val="16"/>
              </w:rPr>
              <w:t>160</w:t>
            </w:r>
          </w:p>
        </w:tc>
        <w:tc>
          <w:tcPr>
            <w:tcW w:w="369" w:type="pct"/>
            <w:shd w:val="clear" w:color="auto" w:fill="auto"/>
          </w:tcPr>
          <w:p w:rsidR="009F5ED4" w:rsidRPr="00057B8F" w:rsidRDefault="009F5ED4" w:rsidP="005F455D">
            <w:pPr>
              <w:jc w:val="center"/>
              <w:rPr>
                <w:sz w:val="20"/>
                <w:szCs w:val="22"/>
              </w:rPr>
            </w:pPr>
            <w:r w:rsidRPr="00057B8F">
              <w:rPr>
                <w:sz w:val="20"/>
                <w:szCs w:val="16"/>
              </w:rPr>
              <w:t>286</w:t>
            </w:r>
          </w:p>
        </w:tc>
        <w:tc>
          <w:tcPr>
            <w:tcW w:w="814" w:type="pct"/>
          </w:tcPr>
          <w:p w:rsidR="009F5ED4" w:rsidRPr="00057B8F" w:rsidRDefault="009F5ED4" w:rsidP="005F455D">
            <w:pPr>
              <w:rPr>
                <w:sz w:val="20"/>
                <w:szCs w:val="16"/>
              </w:rPr>
            </w:pPr>
            <w:r w:rsidRPr="00057B8F">
              <w:rPr>
                <w:sz w:val="20"/>
                <w:szCs w:val="16"/>
              </w:rPr>
              <w:t>нет</w:t>
            </w:r>
          </w:p>
        </w:tc>
        <w:tc>
          <w:tcPr>
            <w:tcW w:w="698" w:type="pct"/>
          </w:tcPr>
          <w:p w:rsidR="009F5ED4" w:rsidRPr="00057B8F" w:rsidRDefault="009F5ED4" w:rsidP="005F455D">
            <w:pPr>
              <w:rPr>
                <w:sz w:val="20"/>
                <w:szCs w:val="16"/>
              </w:rPr>
            </w:pPr>
            <w:r w:rsidRPr="00057B8F">
              <w:rPr>
                <w:sz w:val="20"/>
                <w:szCs w:val="16"/>
              </w:rPr>
              <w:t>инвестор</w:t>
            </w:r>
          </w:p>
        </w:tc>
        <w:tc>
          <w:tcPr>
            <w:tcW w:w="1019" w:type="pct"/>
            <w:shd w:val="clear" w:color="auto" w:fill="auto"/>
          </w:tcPr>
          <w:p w:rsidR="009F5ED4" w:rsidRPr="00057B8F" w:rsidRDefault="009F5ED4" w:rsidP="005F455D">
            <w:pPr>
              <w:rPr>
                <w:sz w:val="20"/>
                <w:szCs w:val="16"/>
              </w:rPr>
            </w:pPr>
            <w:r w:rsidRPr="00057B8F">
              <w:rPr>
                <w:sz w:val="20"/>
                <w:szCs w:val="16"/>
              </w:rPr>
              <w:t>электроснабжение Ковровского сталепрокатного завода</w:t>
            </w:r>
          </w:p>
        </w:tc>
      </w:tr>
      <w:tr w:rsidR="00057B8F" w:rsidRPr="00057B8F" w:rsidTr="005F455D">
        <w:trPr>
          <w:cantSplit/>
        </w:trPr>
        <w:tc>
          <w:tcPr>
            <w:tcW w:w="2100" w:type="pct"/>
            <w:gridSpan w:val="4"/>
            <w:shd w:val="clear" w:color="auto" w:fill="auto"/>
          </w:tcPr>
          <w:p w:rsidR="009F5ED4" w:rsidRPr="00057B8F" w:rsidRDefault="009F5ED4" w:rsidP="005F455D">
            <w:pPr>
              <w:rPr>
                <w:sz w:val="20"/>
                <w:szCs w:val="16"/>
              </w:rPr>
            </w:pPr>
            <w:r w:rsidRPr="00057B8F">
              <w:rPr>
                <w:sz w:val="20"/>
                <w:szCs w:val="16"/>
              </w:rPr>
              <w:t>Всего</w:t>
            </w:r>
          </w:p>
        </w:tc>
        <w:tc>
          <w:tcPr>
            <w:tcW w:w="369" w:type="pct"/>
            <w:shd w:val="clear" w:color="auto" w:fill="auto"/>
          </w:tcPr>
          <w:p w:rsidR="009F5ED4" w:rsidRPr="00057B8F" w:rsidRDefault="009F5ED4" w:rsidP="005F455D">
            <w:pPr>
              <w:jc w:val="center"/>
              <w:rPr>
                <w:sz w:val="20"/>
                <w:szCs w:val="16"/>
              </w:rPr>
            </w:pPr>
            <w:r w:rsidRPr="00057B8F">
              <w:rPr>
                <w:sz w:val="20"/>
                <w:szCs w:val="16"/>
              </w:rPr>
              <w:t>286</w:t>
            </w:r>
          </w:p>
        </w:tc>
        <w:tc>
          <w:tcPr>
            <w:tcW w:w="2531" w:type="pct"/>
            <w:gridSpan w:val="3"/>
          </w:tcPr>
          <w:p w:rsidR="009F5ED4" w:rsidRPr="00057B8F" w:rsidRDefault="009F5ED4" w:rsidP="005F455D">
            <w:pPr>
              <w:rPr>
                <w:sz w:val="20"/>
                <w:szCs w:val="16"/>
              </w:rPr>
            </w:pPr>
          </w:p>
        </w:tc>
      </w:tr>
    </w:tbl>
    <w:p w:rsidR="009F5ED4" w:rsidRPr="00057B8F" w:rsidRDefault="009F5ED4" w:rsidP="009F5ED4">
      <w:pPr>
        <w:pStyle w:val="6"/>
      </w:pPr>
      <w:r w:rsidRPr="00057B8F">
        <w:t>Строящиеся линии электропередачи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0"/>
        <w:gridCol w:w="1793"/>
        <w:gridCol w:w="743"/>
        <w:gridCol w:w="992"/>
        <w:gridCol w:w="1051"/>
        <w:gridCol w:w="1300"/>
        <w:gridCol w:w="1334"/>
        <w:gridCol w:w="1928"/>
      </w:tblGrid>
      <w:tr w:rsidR="00057B8F" w:rsidRPr="00057B8F" w:rsidTr="005F455D">
        <w:trPr>
          <w:cantSplit/>
          <w:trHeight w:val="20"/>
          <w:tblHeader/>
        </w:trPr>
        <w:tc>
          <w:tcPr>
            <w:tcW w:w="225" w:type="pct"/>
            <w:vMerge w:val="restart"/>
            <w:shd w:val="clear" w:color="auto" w:fill="auto"/>
          </w:tcPr>
          <w:p w:rsidR="009F5ED4" w:rsidRPr="00057B8F" w:rsidRDefault="009F5ED4" w:rsidP="005F455D">
            <w:pPr>
              <w:jc w:val="center"/>
              <w:rPr>
                <w:bCs/>
                <w:sz w:val="20"/>
                <w:szCs w:val="16"/>
              </w:rPr>
            </w:pPr>
            <w:r w:rsidRPr="00057B8F">
              <w:rPr>
                <w:bCs/>
                <w:sz w:val="20"/>
                <w:szCs w:val="16"/>
              </w:rPr>
              <w:t>№</w:t>
            </w:r>
          </w:p>
        </w:tc>
        <w:tc>
          <w:tcPr>
            <w:tcW w:w="937" w:type="pct"/>
            <w:vMerge w:val="restart"/>
            <w:shd w:val="clear" w:color="auto" w:fill="auto"/>
          </w:tcPr>
          <w:p w:rsidR="009F5ED4" w:rsidRPr="00057B8F" w:rsidRDefault="009F5ED4" w:rsidP="005F455D">
            <w:pPr>
              <w:rPr>
                <w:bCs/>
                <w:sz w:val="20"/>
                <w:szCs w:val="16"/>
              </w:rPr>
            </w:pPr>
            <w:r w:rsidRPr="00057B8F">
              <w:rPr>
                <w:bCs/>
                <w:sz w:val="20"/>
                <w:szCs w:val="16"/>
              </w:rPr>
              <w:t>Наименова</w:t>
            </w:r>
            <w:r w:rsidRPr="00057B8F">
              <w:rPr>
                <w:bCs/>
                <w:sz w:val="20"/>
                <w:szCs w:val="16"/>
              </w:rPr>
              <w:softHyphen/>
              <w:t>ние</w:t>
            </w:r>
          </w:p>
        </w:tc>
        <w:tc>
          <w:tcPr>
            <w:tcW w:w="388" w:type="pct"/>
            <w:vMerge w:val="restart"/>
            <w:shd w:val="clear" w:color="auto" w:fill="auto"/>
          </w:tcPr>
          <w:p w:rsidR="009F5ED4" w:rsidRPr="00057B8F" w:rsidRDefault="009F5ED4" w:rsidP="005F455D">
            <w:pPr>
              <w:jc w:val="center"/>
              <w:rPr>
                <w:bCs/>
                <w:sz w:val="20"/>
                <w:szCs w:val="16"/>
              </w:rPr>
            </w:pPr>
            <w:r w:rsidRPr="00057B8F">
              <w:rPr>
                <w:bCs/>
                <w:sz w:val="20"/>
                <w:szCs w:val="16"/>
              </w:rPr>
              <w:t>Год ввода объ</w:t>
            </w:r>
            <w:r w:rsidRPr="00057B8F">
              <w:rPr>
                <w:bCs/>
                <w:sz w:val="20"/>
                <w:szCs w:val="16"/>
              </w:rPr>
              <w:softHyphen/>
              <w:t>екта</w:t>
            </w:r>
          </w:p>
        </w:tc>
        <w:tc>
          <w:tcPr>
            <w:tcW w:w="1067" w:type="pct"/>
            <w:gridSpan w:val="2"/>
            <w:shd w:val="clear" w:color="auto" w:fill="auto"/>
          </w:tcPr>
          <w:p w:rsidR="009F5ED4" w:rsidRPr="00057B8F" w:rsidRDefault="009F5ED4" w:rsidP="005F455D">
            <w:pPr>
              <w:jc w:val="center"/>
              <w:rPr>
                <w:bCs/>
                <w:sz w:val="20"/>
                <w:szCs w:val="16"/>
              </w:rPr>
            </w:pPr>
            <w:r w:rsidRPr="00057B8F">
              <w:rPr>
                <w:sz w:val="20"/>
                <w:szCs w:val="28"/>
              </w:rPr>
              <w:t>Протяженность, (км)</w:t>
            </w:r>
          </w:p>
        </w:tc>
        <w:tc>
          <w:tcPr>
            <w:tcW w:w="679" w:type="pct"/>
            <w:vMerge w:val="restart"/>
          </w:tcPr>
          <w:p w:rsidR="009F5ED4" w:rsidRPr="00057B8F" w:rsidRDefault="009F5ED4" w:rsidP="005F455D">
            <w:pPr>
              <w:rPr>
                <w:bCs/>
                <w:sz w:val="20"/>
                <w:szCs w:val="16"/>
              </w:rPr>
            </w:pPr>
            <w:r w:rsidRPr="00057B8F">
              <w:rPr>
                <w:sz w:val="20"/>
                <w:szCs w:val="28"/>
              </w:rPr>
              <w:t>Схемные</w:t>
            </w:r>
            <w:r w:rsidR="00BC22EA" w:rsidRPr="00057B8F">
              <w:rPr>
                <w:sz w:val="20"/>
                <w:szCs w:val="28"/>
              </w:rPr>
              <w:t xml:space="preserve"> </w:t>
            </w:r>
            <w:r w:rsidRPr="00057B8F">
              <w:rPr>
                <w:sz w:val="20"/>
                <w:szCs w:val="28"/>
              </w:rPr>
              <w:t>осо</w:t>
            </w:r>
            <w:r w:rsidRPr="00057B8F">
              <w:rPr>
                <w:sz w:val="20"/>
                <w:szCs w:val="28"/>
              </w:rPr>
              <w:softHyphen/>
              <w:t>бенности</w:t>
            </w:r>
          </w:p>
        </w:tc>
        <w:tc>
          <w:tcPr>
            <w:tcW w:w="697" w:type="pct"/>
            <w:vMerge w:val="restart"/>
          </w:tcPr>
          <w:p w:rsidR="009F5ED4" w:rsidRPr="00057B8F" w:rsidRDefault="009F5ED4" w:rsidP="005F455D">
            <w:pPr>
              <w:rPr>
                <w:bCs/>
                <w:sz w:val="20"/>
                <w:szCs w:val="16"/>
              </w:rPr>
            </w:pPr>
            <w:r w:rsidRPr="00057B8F">
              <w:rPr>
                <w:bCs/>
                <w:sz w:val="20"/>
                <w:szCs w:val="16"/>
              </w:rPr>
              <w:t>Ответствен</w:t>
            </w:r>
            <w:r w:rsidRPr="00057B8F">
              <w:rPr>
                <w:bCs/>
                <w:sz w:val="20"/>
                <w:szCs w:val="16"/>
              </w:rPr>
              <w:softHyphen/>
              <w:t>ная органи</w:t>
            </w:r>
            <w:r w:rsidRPr="00057B8F">
              <w:rPr>
                <w:bCs/>
                <w:sz w:val="20"/>
                <w:szCs w:val="16"/>
              </w:rPr>
              <w:softHyphen/>
              <w:t>зация</w:t>
            </w:r>
          </w:p>
        </w:tc>
        <w:tc>
          <w:tcPr>
            <w:tcW w:w="1007" w:type="pct"/>
            <w:vMerge w:val="restart"/>
            <w:shd w:val="clear" w:color="auto" w:fill="auto"/>
          </w:tcPr>
          <w:p w:rsidR="009F5ED4" w:rsidRPr="00057B8F" w:rsidRDefault="009F5ED4" w:rsidP="005F455D">
            <w:pPr>
              <w:rPr>
                <w:bCs/>
                <w:sz w:val="20"/>
                <w:szCs w:val="16"/>
              </w:rPr>
            </w:pPr>
            <w:r w:rsidRPr="00057B8F">
              <w:rPr>
                <w:bCs/>
                <w:sz w:val="20"/>
                <w:szCs w:val="16"/>
              </w:rPr>
              <w:t>Основное назна</w:t>
            </w:r>
            <w:r w:rsidRPr="00057B8F">
              <w:rPr>
                <w:bCs/>
                <w:sz w:val="20"/>
                <w:szCs w:val="16"/>
              </w:rPr>
              <w:softHyphen/>
              <w:t xml:space="preserve">чение </w:t>
            </w:r>
          </w:p>
        </w:tc>
      </w:tr>
      <w:tr w:rsidR="00057B8F" w:rsidRPr="00057B8F" w:rsidTr="005F455D">
        <w:trPr>
          <w:cantSplit/>
          <w:trHeight w:val="20"/>
          <w:tblHeader/>
        </w:trPr>
        <w:tc>
          <w:tcPr>
            <w:tcW w:w="225" w:type="pct"/>
            <w:vMerge/>
            <w:shd w:val="clear" w:color="auto" w:fill="auto"/>
          </w:tcPr>
          <w:p w:rsidR="009F5ED4" w:rsidRPr="00057B8F" w:rsidRDefault="009F5ED4" w:rsidP="005F455D">
            <w:pPr>
              <w:jc w:val="center"/>
              <w:rPr>
                <w:bCs/>
                <w:sz w:val="20"/>
                <w:szCs w:val="16"/>
              </w:rPr>
            </w:pPr>
          </w:p>
        </w:tc>
        <w:tc>
          <w:tcPr>
            <w:tcW w:w="937" w:type="pct"/>
            <w:vMerge/>
            <w:shd w:val="clear" w:color="auto" w:fill="auto"/>
          </w:tcPr>
          <w:p w:rsidR="009F5ED4" w:rsidRPr="00057B8F" w:rsidRDefault="009F5ED4" w:rsidP="005F455D">
            <w:pPr>
              <w:rPr>
                <w:bCs/>
                <w:sz w:val="20"/>
                <w:szCs w:val="16"/>
              </w:rPr>
            </w:pPr>
          </w:p>
        </w:tc>
        <w:tc>
          <w:tcPr>
            <w:tcW w:w="388" w:type="pct"/>
            <w:vMerge/>
            <w:shd w:val="clear" w:color="auto" w:fill="auto"/>
          </w:tcPr>
          <w:p w:rsidR="009F5ED4" w:rsidRPr="00057B8F" w:rsidRDefault="009F5ED4" w:rsidP="005F455D">
            <w:pPr>
              <w:jc w:val="center"/>
              <w:rPr>
                <w:bCs/>
                <w:sz w:val="20"/>
                <w:szCs w:val="16"/>
              </w:rPr>
            </w:pPr>
          </w:p>
        </w:tc>
        <w:tc>
          <w:tcPr>
            <w:tcW w:w="518" w:type="pct"/>
            <w:shd w:val="clear" w:color="auto" w:fill="auto"/>
          </w:tcPr>
          <w:p w:rsidR="009F5ED4" w:rsidRPr="00057B8F" w:rsidRDefault="009F5ED4" w:rsidP="005F455D">
            <w:pPr>
              <w:jc w:val="center"/>
              <w:rPr>
                <w:bCs/>
                <w:sz w:val="20"/>
                <w:szCs w:val="16"/>
              </w:rPr>
            </w:pPr>
            <w:r w:rsidRPr="00057B8F">
              <w:rPr>
                <w:sz w:val="20"/>
                <w:szCs w:val="28"/>
              </w:rPr>
              <w:t>по участ</w:t>
            </w:r>
            <w:r w:rsidRPr="00057B8F">
              <w:rPr>
                <w:sz w:val="20"/>
                <w:szCs w:val="28"/>
              </w:rPr>
              <w:softHyphen/>
              <w:t>кам</w:t>
            </w:r>
          </w:p>
        </w:tc>
        <w:tc>
          <w:tcPr>
            <w:tcW w:w="549" w:type="pct"/>
            <w:shd w:val="clear" w:color="auto" w:fill="auto"/>
          </w:tcPr>
          <w:p w:rsidR="009F5ED4" w:rsidRPr="00057B8F" w:rsidRDefault="009F5ED4" w:rsidP="005F455D">
            <w:pPr>
              <w:jc w:val="center"/>
              <w:rPr>
                <w:bCs/>
                <w:sz w:val="20"/>
                <w:szCs w:val="16"/>
              </w:rPr>
            </w:pPr>
            <w:r w:rsidRPr="00057B8F">
              <w:rPr>
                <w:sz w:val="20"/>
                <w:szCs w:val="28"/>
              </w:rPr>
              <w:t>итого</w:t>
            </w:r>
          </w:p>
        </w:tc>
        <w:tc>
          <w:tcPr>
            <w:tcW w:w="679" w:type="pct"/>
            <w:vMerge/>
          </w:tcPr>
          <w:p w:rsidR="009F5ED4" w:rsidRPr="00057B8F" w:rsidRDefault="009F5ED4" w:rsidP="005F455D">
            <w:pPr>
              <w:rPr>
                <w:bCs/>
                <w:sz w:val="20"/>
                <w:szCs w:val="16"/>
              </w:rPr>
            </w:pPr>
          </w:p>
        </w:tc>
        <w:tc>
          <w:tcPr>
            <w:tcW w:w="697" w:type="pct"/>
            <w:vMerge/>
          </w:tcPr>
          <w:p w:rsidR="009F5ED4" w:rsidRPr="00057B8F" w:rsidRDefault="009F5ED4" w:rsidP="005F455D">
            <w:pPr>
              <w:rPr>
                <w:bCs/>
                <w:sz w:val="20"/>
                <w:szCs w:val="16"/>
              </w:rPr>
            </w:pPr>
          </w:p>
        </w:tc>
        <w:tc>
          <w:tcPr>
            <w:tcW w:w="1007" w:type="pct"/>
            <w:vMerge/>
            <w:shd w:val="clear" w:color="auto" w:fill="auto"/>
          </w:tcPr>
          <w:p w:rsidR="009F5ED4" w:rsidRPr="00057B8F" w:rsidRDefault="009F5ED4" w:rsidP="005F455D">
            <w:pPr>
              <w:rPr>
                <w:bCs/>
                <w:sz w:val="20"/>
                <w:szCs w:val="16"/>
              </w:rPr>
            </w:pPr>
          </w:p>
        </w:tc>
      </w:tr>
      <w:tr w:rsidR="00057B8F" w:rsidRPr="00057B8F" w:rsidTr="005F455D">
        <w:trPr>
          <w:cantSplit/>
        </w:trPr>
        <w:tc>
          <w:tcPr>
            <w:tcW w:w="225" w:type="pct"/>
            <w:shd w:val="clear" w:color="auto" w:fill="auto"/>
          </w:tcPr>
          <w:p w:rsidR="009F5ED4" w:rsidRPr="00057B8F" w:rsidRDefault="009F5ED4" w:rsidP="0002306E">
            <w:pPr>
              <w:numPr>
                <w:ilvl w:val="0"/>
                <w:numId w:val="340"/>
              </w:numPr>
              <w:rPr>
                <w:sz w:val="20"/>
                <w:szCs w:val="16"/>
              </w:rPr>
            </w:pPr>
          </w:p>
        </w:tc>
        <w:tc>
          <w:tcPr>
            <w:tcW w:w="937" w:type="pct"/>
            <w:shd w:val="clear" w:color="auto" w:fill="auto"/>
          </w:tcPr>
          <w:p w:rsidR="009F5ED4" w:rsidRPr="00057B8F" w:rsidRDefault="009F5ED4" w:rsidP="005F455D">
            <w:pPr>
              <w:rPr>
                <w:sz w:val="20"/>
                <w:szCs w:val="16"/>
              </w:rPr>
            </w:pPr>
            <w:r w:rsidRPr="00057B8F">
              <w:rPr>
                <w:sz w:val="20"/>
                <w:szCs w:val="16"/>
              </w:rPr>
              <w:t>ВЛ 220 кВ Заря - Сталь</w:t>
            </w:r>
            <w:r w:rsidR="003E0726" w:rsidRPr="00057B8F">
              <w:rPr>
                <w:sz w:val="20"/>
                <w:szCs w:val="16"/>
              </w:rPr>
              <w:t xml:space="preserve"> 1 и 2 цепь</w:t>
            </w:r>
          </w:p>
        </w:tc>
        <w:tc>
          <w:tcPr>
            <w:tcW w:w="388" w:type="pct"/>
            <w:shd w:val="clear" w:color="auto" w:fill="auto"/>
          </w:tcPr>
          <w:p w:rsidR="009F5ED4" w:rsidRPr="00057B8F" w:rsidRDefault="009F5ED4" w:rsidP="00C65A37">
            <w:pPr>
              <w:jc w:val="center"/>
              <w:rPr>
                <w:sz w:val="20"/>
                <w:szCs w:val="16"/>
              </w:rPr>
            </w:pPr>
            <w:r w:rsidRPr="00057B8F">
              <w:rPr>
                <w:sz w:val="20"/>
                <w:szCs w:val="16"/>
              </w:rPr>
              <w:t>201</w:t>
            </w:r>
            <w:r w:rsidR="00C65A37" w:rsidRPr="00057B8F">
              <w:rPr>
                <w:sz w:val="20"/>
                <w:szCs w:val="16"/>
              </w:rPr>
              <w:t>8</w:t>
            </w:r>
            <w:r w:rsidR="000F21E2" w:rsidRPr="00057B8F">
              <w:rPr>
                <w:sz w:val="20"/>
                <w:szCs w:val="16"/>
              </w:rPr>
              <w:t xml:space="preserve"> год</w:t>
            </w:r>
          </w:p>
        </w:tc>
        <w:tc>
          <w:tcPr>
            <w:tcW w:w="518" w:type="pct"/>
            <w:shd w:val="clear" w:color="auto" w:fill="auto"/>
          </w:tcPr>
          <w:p w:rsidR="009F5ED4" w:rsidRPr="00057B8F" w:rsidRDefault="009F5ED4" w:rsidP="005F455D">
            <w:pPr>
              <w:jc w:val="center"/>
              <w:rPr>
                <w:sz w:val="20"/>
                <w:szCs w:val="22"/>
              </w:rPr>
            </w:pPr>
            <w:r w:rsidRPr="00057B8F">
              <w:rPr>
                <w:sz w:val="20"/>
                <w:szCs w:val="16"/>
              </w:rPr>
              <w:t>2х3</w:t>
            </w:r>
          </w:p>
        </w:tc>
        <w:tc>
          <w:tcPr>
            <w:tcW w:w="549" w:type="pct"/>
            <w:shd w:val="clear" w:color="auto" w:fill="auto"/>
          </w:tcPr>
          <w:p w:rsidR="009F5ED4" w:rsidRPr="00057B8F" w:rsidRDefault="009F5ED4" w:rsidP="005F455D">
            <w:pPr>
              <w:jc w:val="center"/>
              <w:rPr>
                <w:sz w:val="20"/>
                <w:szCs w:val="22"/>
              </w:rPr>
            </w:pPr>
            <w:r w:rsidRPr="00057B8F">
              <w:rPr>
                <w:sz w:val="20"/>
                <w:szCs w:val="16"/>
              </w:rPr>
              <w:t>6</w:t>
            </w:r>
          </w:p>
        </w:tc>
        <w:tc>
          <w:tcPr>
            <w:tcW w:w="679" w:type="pct"/>
          </w:tcPr>
          <w:p w:rsidR="009F5ED4" w:rsidRPr="00057B8F" w:rsidRDefault="009F5ED4" w:rsidP="005F455D">
            <w:pPr>
              <w:rPr>
                <w:sz w:val="20"/>
                <w:szCs w:val="16"/>
              </w:rPr>
            </w:pPr>
            <w:r w:rsidRPr="00057B8F">
              <w:rPr>
                <w:sz w:val="20"/>
                <w:szCs w:val="16"/>
              </w:rPr>
              <w:t>нет</w:t>
            </w:r>
          </w:p>
        </w:tc>
        <w:tc>
          <w:tcPr>
            <w:tcW w:w="697" w:type="pct"/>
          </w:tcPr>
          <w:p w:rsidR="009F5ED4" w:rsidRPr="00057B8F" w:rsidRDefault="009F5ED4" w:rsidP="005F455D">
            <w:pPr>
              <w:rPr>
                <w:sz w:val="20"/>
                <w:szCs w:val="16"/>
              </w:rPr>
            </w:pPr>
            <w:r w:rsidRPr="00057B8F">
              <w:rPr>
                <w:sz w:val="20"/>
                <w:szCs w:val="16"/>
              </w:rPr>
              <w:t>инвестор</w:t>
            </w:r>
          </w:p>
        </w:tc>
        <w:tc>
          <w:tcPr>
            <w:tcW w:w="1007" w:type="pct"/>
            <w:shd w:val="clear" w:color="auto" w:fill="auto"/>
          </w:tcPr>
          <w:p w:rsidR="009F5ED4" w:rsidRPr="00057B8F" w:rsidRDefault="009F5ED4" w:rsidP="005F455D">
            <w:pPr>
              <w:rPr>
                <w:sz w:val="20"/>
                <w:szCs w:val="16"/>
              </w:rPr>
            </w:pPr>
            <w:r w:rsidRPr="00057B8F">
              <w:rPr>
                <w:sz w:val="20"/>
                <w:szCs w:val="16"/>
              </w:rPr>
              <w:t>электроснабжение Ковровского сталепрокатного завода</w:t>
            </w:r>
          </w:p>
        </w:tc>
      </w:tr>
      <w:tr w:rsidR="00057B8F" w:rsidRPr="00057B8F" w:rsidTr="005F455D">
        <w:trPr>
          <w:cantSplit/>
        </w:trPr>
        <w:tc>
          <w:tcPr>
            <w:tcW w:w="2068" w:type="pct"/>
            <w:gridSpan w:val="4"/>
            <w:shd w:val="clear" w:color="auto" w:fill="auto"/>
          </w:tcPr>
          <w:p w:rsidR="009F5ED4" w:rsidRPr="00057B8F" w:rsidRDefault="009F5ED4" w:rsidP="005F455D">
            <w:pPr>
              <w:rPr>
                <w:sz w:val="20"/>
                <w:szCs w:val="16"/>
              </w:rPr>
            </w:pPr>
            <w:r w:rsidRPr="00057B8F">
              <w:rPr>
                <w:sz w:val="20"/>
                <w:szCs w:val="16"/>
              </w:rPr>
              <w:t>Всего</w:t>
            </w:r>
          </w:p>
        </w:tc>
        <w:tc>
          <w:tcPr>
            <w:tcW w:w="549" w:type="pct"/>
            <w:shd w:val="clear" w:color="auto" w:fill="auto"/>
          </w:tcPr>
          <w:p w:rsidR="009F5ED4" w:rsidRPr="00057B8F" w:rsidRDefault="009F5ED4" w:rsidP="005F455D">
            <w:pPr>
              <w:jc w:val="center"/>
              <w:rPr>
                <w:sz w:val="20"/>
                <w:szCs w:val="16"/>
              </w:rPr>
            </w:pPr>
            <w:r w:rsidRPr="00057B8F">
              <w:rPr>
                <w:sz w:val="20"/>
                <w:szCs w:val="16"/>
              </w:rPr>
              <w:t>6</w:t>
            </w:r>
          </w:p>
        </w:tc>
        <w:tc>
          <w:tcPr>
            <w:tcW w:w="2383" w:type="pct"/>
            <w:gridSpan w:val="3"/>
          </w:tcPr>
          <w:p w:rsidR="009F5ED4" w:rsidRPr="00057B8F" w:rsidRDefault="009F5ED4" w:rsidP="005F455D">
            <w:pPr>
              <w:rPr>
                <w:sz w:val="20"/>
                <w:szCs w:val="16"/>
              </w:rPr>
            </w:pPr>
          </w:p>
        </w:tc>
      </w:tr>
    </w:tbl>
    <w:p w:rsidR="00AE28AF" w:rsidRPr="006B29AA" w:rsidRDefault="00AE28AF" w:rsidP="00E04A56">
      <w:pPr>
        <w:pStyle w:val="3"/>
        <w:rPr>
          <w:color w:val="0070C0"/>
        </w:rPr>
      </w:pPr>
      <w:bookmarkStart w:id="358" w:name="_Toc13650188"/>
      <w:r w:rsidRPr="006B29AA">
        <w:rPr>
          <w:color w:val="0070C0"/>
        </w:rPr>
        <w:t>Воронежская область</w:t>
      </w:r>
      <w:bookmarkEnd w:id="354"/>
      <w:bookmarkEnd w:id="355"/>
      <w:bookmarkEnd w:id="356"/>
      <w:bookmarkEnd w:id="357"/>
      <w:bookmarkEnd w:id="358"/>
    </w:p>
    <w:p w:rsidR="006B29AA" w:rsidRPr="006B29AA" w:rsidRDefault="006B29AA" w:rsidP="006B29AA">
      <w:pPr>
        <w:pStyle w:val="14"/>
        <w:rPr>
          <w:color w:val="0070C0"/>
        </w:rPr>
      </w:pPr>
      <w:r w:rsidRPr="006B29AA">
        <w:rPr>
          <w:color w:val="0070C0"/>
        </w:rPr>
        <w:t>На территории субъекта РФ расположена Воронежская энергосистема, входящая в состав ОЭС Центра (объединенная энергетическая система Центра).</w:t>
      </w:r>
    </w:p>
    <w:p w:rsidR="006B29AA" w:rsidRPr="006B29AA" w:rsidRDefault="006B29AA" w:rsidP="006B29AA">
      <w:pPr>
        <w:pStyle w:val="14"/>
        <w:rPr>
          <w:color w:val="0070C0"/>
        </w:rPr>
      </w:pPr>
      <w:r w:rsidRPr="006B29AA">
        <w:rPr>
          <w:color w:val="0070C0"/>
        </w:rPr>
        <w:t>Функции оперативно-диспетчерского управления выполняет Филиал «Региональное диспетчерское управление энергосистемы Воронежской области» АО «СО ЕЭС» - Воронежское РДУ.</w:t>
      </w:r>
    </w:p>
    <w:p w:rsidR="000D4D5A" w:rsidRPr="00057B8F" w:rsidRDefault="000D4D5A" w:rsidP="006B29AA">
      <w:pPr>
        <w:pStyle w:val="14"/>
      </w:pPr>
      <w:r w:rsidRPr="00057B8F">
        <w:t>Действующий электроэнергетический комплекс Воронежской области образуют:</w:t>
      </w:r>
    </w:p>
    <w:p w:rsidR="000D4D5A" w:rsidRPr="006B29AA" w:rsidRDefault="00F86B12" w:rsidP="006A1424">
      <w:pPr>
        <w:pStyle w:val="14"/>
        <w:numPr>
          <w:ilvl w:val="0"/>
          <w:numId w:val="3"/>
        </w:numPr>
        <w:rPr>
          <w:color w:val="0070C0"/>
        </w:rPr>
      </w:pPr>
      <w:r w:rsidRPr="00057B8F">
        <w:t>5</w:t>
      </w:r>
      <w:r w:rsidR="000D4D5A" w:rsidRPr="00057B8F">
        <w:t xml:space="preserve"> электростанци</w:t>
      </w:r>
      <w:r w:rsidRPr="00057B8F">
        <w:t>й</w:t>
      </w:r>
      <w:r w:rsidR="000D4D5A" w:rsidRPr="00057B8F">
        <w:t xml:space="preserve"> суммарной установленной мощностью </w:t>
      </w:r>
      <w:r w:rsidR="00D73245" w:rsidRPr="00057B8F">
        <w:rPr>
          <w:szCs w:val="28"/>
        </w:rPr>
        <w:t>2874</w:t>
      </w:r>
      <w:r w:rsidR="000D4D5A" w:rsidRPr="00057B8F">
        <w:rPr>
          <w:szCs w:val="28"/>
        </w:rPr>
        <w:t xml:space="preserve"> </w:t>
      </w:r>
      <w:r w:rsidR="000D4D5A" w:rsidRPr="00057B8F">
        <w:t>МВт</w:t>
      </w:r>
      <w:r w:rsidR="006B29AA">
        <w:t xml:space="preserve">, </w:t>
      </w:r>
      <w:r w:rsidR="006B29AA" w:rsidRPr="006B29AA">
        <w:rPr>
          <w:color w:val="0070C0"/>
        </w:rPr>
        <w:t>в том числе:</w:t>
      </w:r>
    </w:p>
    <w:p w:rsidR="006B29AA" w:rsidRPr="006B29AA" w:rsidRDefault="006B29AA" w:rsidP="006B29AA">
      <w:pPr>
        <w:pStyle w:val="14"/>
        <w:numPr>
          <w:ilvl w:val="0"/>
          <w:numId w:val="3"/>
        </w:numPr>
        <w:ind w:left="1429" w:hanging="357"/>
        <w:rPr>
          <w:color w:val="0070C0"/>
        </w:rPr>
      </w:pPr>
      <w:r w:rsidRPr="006B29AA">
        <w:rPr>
          <w:color w:val="0070C0"/>
        </w:rPr>
        <w:lastRenderedPageBreak/>
        <w:t>2 атомные электростанции суммарной установленной мощностью 2597 МВт;</w:t>
      </w:r>
    </w:p>
    <w:p w:rsidR="006B29AA" w:rsidRPr="004771D1" w:rsidRDefault="006B29AA" w:rsidP="006B29AA">
      <w:pPr>
        <w:pStyle w:val="14"/>
        <w:numPr>
          <w:ilvl w:val="0"/>
          <w:numId w:val="3"/>
        </w:numPr>
        <w:ind w:left="1429" w:hanging="357"/>
        <w:rPr>
          <w:color w:val="0070C0"/>
        </w:rPr>
      </w:pPr>
      <w:r>
        <w:rPr>
          <w:color w:val="0070C0"/>
        </w:rPr>
        <w:t>3</w:t>
      </w:r>
      <w:r w:rsidRPr="004771D1">
        <w:rPr>
          <w:color w:val="0070C0"/>
        </w:rPr>
        <w:t xml:space="preserve"> тепловы</w:t>
      </w:r>
      <w:r>
        <w:rPr>
          <w:color w:val="0070C0"/>
        </w:rPr>
        <w:t>е</w:t>
      </w:r>
      <w:r w:rsidRPr="004771D1">
        <w:rPr>
          <w:color w:val="0070C0"/>
        </w:rPr>
        <w:t xml:space="preserve"> электростанци</w:t>
      </w:r>
      <w:r>
        <w:rPr>
          <w:color w:val="0070C0"/>
        </w:rPr>
        <w:t>и</w:t>
      </w:r>
      <w:r w:rsidRPr="004771D1">
        <w:rPr>
          <w:color w:val="0070C0"/>
        </w:rPr>
        <w:t xml:space="preserve"> суммарной установленной мощностью </w:t>
      </w:r>
      <w:r>
        <w:rPr>
          <w:color w:val="0070C0"/>
        </w:rPr>
        <w:t>277</w:t>
      </w:r>
      <w:r w:rsidRPr="004771D1">
        <w:rPr>
          <w:color w:val="0070C0"/>
        </w:rPr>
        <w:t xml:space="preserve"> МВт;</w:t>
      </w:r>
    </w:p>
    <w:p w:rsidR="006B29AA" w:rsidRPr="004771D1" w:rsidRDefault="006B29AA" w:rsidP="006B29AA">
      <w:pPr>
        <w:pStyle w:val="14"/>
        <w:numPr>
          <w:ilvl w:val="0"/>
          <w:numId w:val="3"/>
        </w:numPr>
        <w:rPr>
          <w:color w:val="0070C0"/>
        </w:rPr>
      </w:pPr>
      <w:r>
        <w:rPr>
          <w:color w:val="0070C0"/>
        </w:rPr>
        <w:t>62534</w:t>
      </w:r>
      <w:r w:rsidRPr="004771D1">
        <w:rPr>
          <w:color w:val="0070C0"/>
        </w:rPr>
        <w:t xml:space="preserve"> </w:t>
      </w:r>
      <w:r>
        <w:rPr>
          <w:color w:val="0070C0"/>
        </w:rPr>
        <w:t xml:space="preserve">км </w:t>
      </w:r>
      <w:r w:rsidRPr="004771D1">
        <w:rPr>
          <w:color w:val="0070C0"/>
        </w:rPr>
        <w:t>линий электропередачи напряжением 0,4-</w:t>
      </w:r>
      <w:r>
        <w:rPr>
          <w:color w:val="0070C0"/>
        </w:rPr>
        <w:t>50</w:t>
      </w:r>
      <w:r w:rsidRPr="004771D1">
        <w:rPr>
          <w:color w:val="0070C0"/>
        </w:rPr>
        <w:t>0 кВ, в том числе:</w:t>
      </w:r>
    </w:p>
    <w:p w:rsidR="000D4D5A" w:rsidRPr="00057B8F" w:rsidRDefault="00D73245" w:rsidP="006B29AA">
      <w:pPr>
        <w:pStyle w:val="14"/>
        <w:numPr>
          <w:ilvl w:val="0"/>
          <w:numId w:val="3"/>
        </w:numPr>
        <w:ind w:left="1429" w:hanging="357"/>
      </w:pPr>
      <w:r w:rsidRPr="00057B8F">
        <w:rPr>
          <w:szCs w:val="28"/>
        </w:rPr>
        <w:t>2184</w:t>
      </w:r>
      <w:r w:rsidR="000D4D5A" w:rsidRPr="00057B8F">
        <w:rPr>
          <w:szCs w:val="28"/>
        </w:rPr>
        <w:t xml:space="preserve"> км линий</w:t>
      </w:r>
      <w:r w:rsidR="000D4D5A" w:rsidRPr="00057B8F">
        <w:t xml:space="preserve"> электропередачи напряжением 220-500 кВ;</w:t>
      </w:r>
    </w:p>
    <w:p w:rsidR="000D4D5A" w:rsidRPr="00057B8F" w:rsidRDefault="00D73245" w:rsidP="006B29AA">
      <w:pPr>
        <w:pStyle w:val="14"/>
        <w:numPr>
          <w:ilvl w:val="0"/>
          <w:numId w:val="3"/>
        </w:numPr>
        <w:ind w:left="1429" w:hanging="357"/>
      </w:pPr>
      <w:r w:rsidRPr="00057B8F">
        <w:rPr>
          <w:szCs w:val="28"/>
        </w:rPr>
        <w:t>60350</w:t>
      </w:r>
      <w:r w:rsidR="000D4D5A" w:rsidRPr="00057B8F">
        <w:rPr>
          <w:szCs w:val="28"/>
        </w:rPr>
        <w:t xml:space="preserve"> км линий</w:t>
      </w:r>
      <w:r w:rsidR="000D4D5A" w:rsidRPr="00057B8F">
        <w:t xml:space="preserve"> электропередачи напряжением 0,4-110 кВ;</w:t>
      </w:r>
    </w:p>
    <w:p w:rsidR="00297F4B" w:rsidRPr="004771D1" w:rsidRDefault="00297F4B" w:rsidP="00297F4B">
      <w:pPr>
        <w:pStyle w:val="14"/>
        <w:numPr>
          <w:ilvl w:val="0"/>
          <w:numId w:val="3"/>
        </w:numPr>
        <w:rPr>
          <w:color w:val="0070C0"/>
        </w:rPr>
      </w:pPr>
      <w:r>
        <w:rPr>
          <w:color w:val="0070C0"/>
        </w:rPr>
        <w:t>3</w:t>
      </w:r>
      <w:r w:rsidR="00CB45BA">
        <w:rPr>
          <w:color w:val="0070C0"/>
        </w:rPr>
        <w:t>40</w:t>
      </w:r>
      <w:r w:rsidRPr="004771D1">
        <w:rPr>
          <w:color w:val="0070C0"/>
        </w:rPr>
        <w:t xml:space="preserve"> понизительны</w:t>
      </w:r>
      <w:r>
        <w:rPr>
          <w:color w:val="0070C0"/>
        </w:rPr>
        <w:t>х</w:t>
      </w:r>
      <w:r w:rsidRPr="004771D1">
        <w:rPr>
          <w:color w:val="0070C0"/>
        </w:rPr>
        <w:t xml:space="preserve"> подстанци</w:t>
      </w:r>
      <w:r>
        <w:rPr>
          <w:color w:val="0070C0"/>
        </w:rPr>
        <w:t>й</w:t>
      </w:r>
      <w:r w:rsidRPr="004771D1">
        <w:rPr>
          <w:color w:val="0070C0"/>
        </w:rPr>
        <w:t xml:space="preserve"> напряжением 35-</w:t>
      </w:r>
      <w:r>
        <w:rPr>
          <w:color w:val="0070C0"/>
        </w:rPr>
        <w:t>50</w:t>
      </w:r>
      <w:r w:rsidRPr="004771D1">
        <w:rPr>
          <w:color w:val="0070C0"/>
        </w:rPr>
        <w:t xml:space="preserve">0 кВ общей мощностью </w:t>
      </w:r>
      <w:r>
        <w:rPr>
          <w:color w:val="0070C0"/>
        </w:rPr>
        <w:t>10153</w:t>
      </w:r>
      <w:r w:rsidRPr="004771D1">
        <w:rPr>
          <w:color w:val="0070C0"/>
        </w:rPr>
        <w:t xml:space="preserve"> МВА</w:t>
      </w:r>
      <w:r>
        <w:rPr>
          <w:color w:val="0070C0"/>
        </w:rPr>
        <w:t>, в том числе:</w:t>
      </w:r>
    </w:p>
    <w:p w:rsidR="000D4D5A" w:rsidRPr="00057B8F" w:rsidRDefault="00C66FFA" w:rsidP="00297F4B">
      <w:pPr>
        <w:pStyle w:val="14"/>
        <w:numPr>
          <w:ilvl w:val="0"/>
          <w:numId w:val="3"/>
        </w:numPr>
        <w:ind w:left="1429" w:hanging="357"/>
      </w:pPr>
      <w:r>
        <w:rPr>
          <w:color w:val="0070C0"/>
        </w:rPr>
        <w:t>10</w:t>
      </w:r>
      <w:r w:rsidR="000D4D5A" w:rsidRPr="00057B8F">
        <w:t xml:space="preserve"> понизительных подстанций напряжением 220</w:t>
      </w:r>
      <w:r w:rsidR="00662B3E" w:rsidRPr="00057B8F">
        <w:t>-500</w:t>
      </w:r>
      <w:r w:rsidR="000D4D5A" w:rsidRPr="00057B8F">
        <w:t xml:space="preserve"> кВ общей мощностью </w:t>
      </w:r>
      <w:r w:rsidR="00D73245" w:rsidRPr="00057B8F">
        <w:rPr>
          <w:szCs w:val="28"/>
        </w:rPr>
        <w:t xml:space="preserve">3743 </w:t>
      </w:r>
      <w:r w:rsidR="000D4D5A" w:rsidRPr="00057B8F">
        <w:t>МВА;</w:t>
      </w:r>
    </w:p>
    <w:p w:rsidR="000D4D5A" w:rsidRPr="00057B8F" w:rsidRDefault="000D4D5A" w:rsidP="00297F4B">
      <w:pPr>
        <w:pStyle w:val="14"/>
        <w:numPr>
          <w:ilvl w:val="0"/>
          <w:numId w:val="3"/>
        </w:numPr>
        <w:ind w:left="1429" w:hanging="357"/>
      </w:pPr>
      <w:r w:rsidRPr="00057B8F">
        <w:rPr>
          <w:szCs w:val="28"/>
        </w:rPr>
        <w:t>330</w:t>
      </w:r>
      <w:r w:rsidRPr="00057B8F">
        <w:t xml:space="preserve"> понизительных подстанций напряжением 35-110 кВ общей мощностью </w:t>
      </w:r>
      <w:r w:rsidRPr="00057B8F">
        <w:rPr>
          <w:szCs w:val="28"/>
        </w:rPr>
        <w:t xml:space="preserve">6410 </w:t>
      </w:r>
      <w:r w:rsidRPr="00057B8F">
        <w:t>МВА;</w:t>
      </w:r>
    </w:p>
    <w:p w:rsidR="000D4D5A" w:rsidRPr="00057B8F" w:rsidRDefault="000D4D5A" w:rsidP="006A1424">
      <w:pPr>
        <w:pStyle w:val="14"/>
        <w:numPr>
          <w:ilvl w:val="0"/>
          <w:numId w:val="3"/>
        </w:numPr>
      </w:pPr>
      <w:r w:rsidRPr="00057B8F">
        <w:rPr>
          <w:szCs w:val="28"/>
        </w:rPr>
        <w:t>14300</w:t>
      </w:r>
      <w:r w:rsidRPr="00057B8F">
        <w:t xml:space="preserve"> т</w:t>
      </w:r>
      <w:r w:rsidRPr="00057B8F">
        <w:rPr>
          <w:szCs w:val="28"/>
        </w:rPr>
        <w:t>рансформаторных подстанций напряжением 6-10/0,4 кВ</w:t>
      </w:r>
      <w:r w:rsidRPr="00057B8F">
        <w:t xml:space="preserve"> общей мощностью </w:t>
      </w:r>
      <w:r w:rsidRPr="00057B8F">
        <w:rPr>
          <w:szCs w:val="28"/>
        </w:rPr>
        <w:t>2350</w:t>
      </w:r>
      <w:r w:rsidRPr="00057B8F">
        <w:t xml:space="preserve"> МВА.</w:t>
      </w:r>
    </w:p>
    <w:p w:rsidR="000D4D5A" w:rsidRPr="00057B8F" w:rsidRDefault="000D4D5A" w:rsidP="000D4D5A">
      <w:pPr>
        <w:pStyle w:val="14"/>
      </w:pPr>
      <w:bookmarkStart w:id="359" w:name="_Toc343871773"/>
      <w:bookmarkStart w:id="360" w:name="_Toc297134226"/>
      <w:bookmarkStart w:id="361" w:name="_Toc304478746"/>
      <w:bookmarkStart w:id="362" w:name="_Toc305761437"/>
      <w:bookmarkStart w:id="363" w:name="_Toc320269130"/>
      <w:bookmarkStart w:id="364" w:name="_Toc323282356"/>
      <w:bookmarkStart w:id="365" w:name="_Toc323399242"/>
      <w:bookmarkStart w:id="366" w:name="_Toc330485027"/>
      <w:r w:rsidRPr="00057B8F">
        <w:t xml:space="preserve">В области действуют 3 электростанции федерального значения суммарной электрической мощностью </w:t>
      </w:r>
      <w:r w:rsidR="00D73245" w:rsidRPr="00057B8F">
        <w:t>2862,3</w:t>
      </w:r>
      <w:r w:rsidRPr="00057B8F">
        <w:t xml:space="preserve"> МВт, что составляет </w:t>
      </w:r>
      <w:r w:rsidR="00D73245" w:rsidRPr="00057B8F">
        <w:t>99</w:t>
      </w:r>
      <w:r w:rsidRPr="00057B8F">
        <w:t>% суммарной установленной электрической мощности объектов генерации области.</w:t>
      </w:r>
    </w:p>
    <w:p w:rsidR="000D4D5A" w:rsidRPr="00057B8F" w:rsidRDefault="000D4D5A" w:rsidP="000D4D5A">
      <w:pPr>
        <w:pStyle w:val="14"/>
      </w:pPr>
      <w:r w:rsidRPr="00057B8F">
        <w:t xml:space="preserve">По итогам </w:t>
      </w:r>
      <w:r w:rsidR="00D73245" w:rsidRPr="00057B8F">
        <w:t>201</w:t>
      </w:r>
      <w:r w:rsidR="00F86B12" w:rsidRPr="00057B8F">
        <w:t>7</w:t>
      </w:r>
      <w:r w:rsidRPr="00057B8F">
        <w:t xml:space="preserve"> года Воронежская область была энергоизбыточным регионом. В </w:t>
      </w:r>
      <w:r w:rsidR="00D73245" w:rsidRPr="00057B8F">
        <w:t>201</w:t>
      </w:r>
      <w:r w:rsidR="00F86B12" w:rsidRPr="00057B8F">
        <w:t>7</w:t>
      </w:r>
      <w:r w:rsidRPr="00057B8F">
        <w:t xml:space="preserve"> году по сравнению с </w:t>
      </w:r>
      <w:r w:rsidR="00D73245" w:rsidRPr="00057B8F">
        <w:t>201</w:t>
      </w:r>
      <w:r w:rsidR="00F86B12" w:rsidRPr="00057B8F">
        <w:t>6</w:t>
      </w:r>
      <w:r w:rsidRPr="00057B8F">
        <w:t xml:space="preserve"> годом производство электроэнергии в области </w:t>
      </w:r>
      <w:r w:rsidR="00D73245" w:rsidRPr="00057B8F">
        <w:t>увеличилось</w:t>
      </w:r>
      <w:r w:rsidRPr="00057B8F">
        <w:t xml:space="preserve"> на </w:t>
      </w:r>
      <w:r w:rsidR="00F86B12" w:rsidRPr="00057B8F">
        <w:t>8,7</w:t>
      </w:r>
      <w:r w:rsidRPr="00057B8F">
        <w:t xml:space="preserve">% и составило </w:t>
      </w:r>
      <w:r w:rsidR="00F86B12" w:rsidRPr="00057B8F">
        <w:t>17851</w:t>
      </w:r>
      <w:r w:rsidRPr="00057B8F">
        <w:t xml:space="preserve"> млн. кВтч, потребление электроэнергии - </w:t>
      </w:r>
      <w:r w:rsidR="00D73245" w:rsidRPr="00057B8F">
        <w:t>увеличилось</w:t>
      </w:r>
      <w:r w:rsidRPr="00057B8F">
        <w:t xml:space="preserve"> на </w:t>
      </w:r>
      <w:r w:rsidR="00F86B12" w:rsidRPr="00057B8F">
        <w:t>0,4</w:t>
      </w:r>
      <w:r w:rsidRPr="00057B8F">
        <w:t xml:space="preserve">% и составило </w:t>
      </w:r>
      <w:r w:rsidR="00F86B12" w:rsidRPr="00057B8F">
        <w:t>11042</w:t>
      </w:r>
      <w:r w:rsidRPr="00057B8F">
        <w:t xml:space="preserve"> млн. кВтч. Объем производства электроэнергии в области в </w:t>
      </w:r>
      <w:r w:rsidR="00F86B12" w:rsidRPr="00057B8F">
        <w:t>2017</w:t>
      </w:r>
      <w:r w:rsidRPr="00057B8F">
        <w:t xml:space="preserve"> году превысил объем потребления на </w:t>
      </w:r>
      <w:r w:rsidR="00F86B12" w:rsidRPr="00057B8F">
        <w:t>38</w:t>
      </w:r>
      <w:r w:rsidRPr="00057B8F">
        <w:t>%. Избыток электроэнергии был передан в ЕЭС России.</w:t>
      </w:r>
    </w:p>
    <w:p w:rsidR="00AE28AF" w:rsidRPr="00057B8F" w:rsidRDefault="00AE28AF" w:rsidP="00E04A56">
      <w:pPr>
        <w:pStyle w:val="4"/>
      </w:pPr>
      <w:r w:rsidRPr="00057B8F">
        <w:lastRenderedPageBreak/>
        <w:t>Оценка возможного влияния планируемых для размещения объектов на комплексное развитие Воронежской области</w:t>
      </w:r>
      <w:bookmarkEnd w:id="359"/>
    </w:p>
    <w:p w:rsidR="00AE28AF" w:rsidRPr="00057B8F" w:rsidRDefault="00AE28AF" w:rsidP="00AE28AF">
      <w:pPr>
        <w:pStyle w:val="14"/>
      </w:pPr>
      <w:r w:rsidRPr="00057B8F">
        <w:t>Целью развития электроэнергетики Воронежской области является обеспечение надежного и эффективного энергоснабжения потребителей и полноценного удовлетворения потребностей экономики области в электрической и тепловой энергии с учетом Программы социально-экономического развития Воронежской области.</w:t>
      </w:r>
    </w:p>
    <w:p w:rsidR="00AE28AF" w:rsidRPr="00057B8F" w:rsidRDefault="00AE28AF" w:rsidP="00AE28AF">
      <w:pPr>
        <w:pStyle w:val="14"/>
      </w:pPr>
      <w:r w:rsidRPr="00057B8F">
        <w:t>Совершенствование энергетической инфраструктуры Воронежской области тесно связано с инновационным развитием машиностроения (производство гражданских самолетов, ракетных двигателей, кузнечно-прессового и горно-обогатительного оборудования, сельскохозяйственных машин), химической промышленности (минеральные удобрения, синтетический каучук и шины), производства электрооборудования и электронной техники, металлургии (металлические мостовые конструкции), строительной индустрии, агропромышленного комплекса (сахар-песок, маслобойно-жировая и мясная продукция).</w:t>
      </w:r>
    </w:p>
    <w:p w:rsidR="00AE28AF" w:rsidRPr="00057B8F" w:rsidRDefault="00AE28AF" w:rsidP="00AE28AF">
      <w:pPr>
        <w:pStyle w:val="14"/>
      </w:pPr>
      <w:r w:rsidRPr="00057B8F">
        <w:t>Строительство новых и расширение существующих объектов электроэнергетики в Воронежской области направлены прежде всего на энергообеспечение стратегических проектов, в числе которых:</w:t>
      </w:r>
    </w:p>
    <w:p w:rsidR="00AE28AF" w:rsidRPr="00057B8F" w:rsidRDefault="00AE28AF" w:rsidP="006A1424">
      <w:pPr>
        <w:pStyle w:val="14"/>
        <w:numPr>
          <w:ilvl w:val="0"/>
          <w:numId w:val="3"/>
        </w:numPr>
      </w:pPr>
      <w:r w:rsidRPr="00057B8F">
        <w:rPr>
          <w:rFonts w:hint="eastAsia"/>
        </w:rPr>
        <w:t>создание</w:t>
      </w:r>
      <w:r w:rsidRPr="00057B8F">
        <w:t xml:space="preserve"> </w:t>
      </w:r>
      <w:r w:rsidRPr="00057B8F">
        <w:rPr>
          <w:rFonts w:hint="eastAsia"/>
        </w:rPr>
        <w:t>индустриальных</w:t>
      </w:r>
      <w:r w:rsidRPr="00057B8F">
        <w:t xml:space="preserve"> </w:t>
      </w:r>
      <w:r w:rsidRPr="00057B8F">
        <w:rPr>
          <w:rFonts w:hint="eastAsia"/>
        </w:rPr>
        <w:t>парков</w:t>
      </w:r>
      <w:r w:rsidRPr="00057B8F">
        <w:t xml:space="preserve"> «</w:t>
      </w:r>
      <w:r w:rsidRPr="00057B8F">
        <w:rPr>
          <w:rFonts w:hint="eastAsia"/>
        </w:rPr>
        <w:t>Нововоронежский</w:t>
      </w:r>
      <w:r w:rsidRPr="00057B8F">
        <w:t xml:space="preserve">» </w:t>
      </w:r>
      <w:r w:rsidRPr="00057B8F">
        <w:rPr>
          <w:rFonts w:hint="eastAsia"/>
        </w:rPr>
        <w:t>и</w:t>
      </w:r>
      <w:r w:rsidRPr="00057B8F">
        <w:t xml:space="preserve"> «</w:t>
      </w:r>
      <w:r w:rsidRPr="00057B8F">
        <w:rPr>
          <w:rFonts w:hint="eastAsia"/>
        </w:rPr>
        <w:t>Бобровский</w:t>
      </w:r>
      <w:r w:rsidRPr="00057B8F">
        <w:t xml:space="preserve">» </w:t>
      </w:r>
      <w:r w:rsidRPr="00057B8F">
        <w:rPr>
          <w:rFonts w:hint="eastAsia"/>
        </w:rPr>
        <w:t>и</w:t>
      </w:r>
      <w:r w:rsidRPr="00057B8F">
        <w:t xml:space="preserve"> </w:t>
      </w:r>
      <w:r w:rsidRPr="00057B8F">
        <w:rPr>
          <w:rFonts w:hint="eastAsia"/>
        </w:rPr>
        <w:t>развитие</w:t>
      </w:r>
      <w:r w:rsidRPr="00057B8F">
        <w:t xml:space="preserve"> </w:t>
      </w:r>
      <w:r w:rsidRPr="00057B8F">
        <w:rPr>
          <w:rFonts w:hint="eastAsia"/>
        </w:rPr>
        <w:t>индустриального</w:t>
      </w:r>
      <w:r w:rsidRPr="00057B8F">
        <w:t xml:space="preserve"> </w:t>
      </w:r>
      <w:r w:rsidRPr="00057B8F">
        <w:rPr>
          <w:rFonts w:hint="eastAsia"/>
        </w:rPr>
        <w:t>парка</w:t>
      </w:r>
      <w:r w:rsidRPr="00057B8F">
        <w:t xml:space="preserve"> «</w:t>
      </w:r>
      <w:r w:rsidRPr="00057B8F">
        <w:rPr>
          <w:rFonts w:hint="eastAsia"/>
        </w:rPr>
        <w:t>Масловский</w:t>
      </w:r>
      <w:r w:rsidRPr="00057B8F">
        <w:t>»;</w:t>
      </w:r>
    </w:p>
    <w:p w:rsidR="00AE28AF" w:rsidRPr="00057B8F" w:rsidRDefault="00AE28AF" w:rsidP="006A1424">
      <w:pPr>
        <w:pStyle w:val="14"/>
        <w:numPr>
          <w:ilvl w:val="0"/>
          <w:numId w:val="3"/>
        </w:numPr>
      </w:pPr>
      <w:r w:rsidRPr="00057B8F">
        <w:rPr>
          <w:rFonts w:hint="eastAsia"/>
        </w:rPr>
        <w:t>создание</w:t>
      </w:r>
      <w:r w:rsidRPr="00057B8F">
        <w:t xml:space="preserve"> </w:t>
      </w:r>
      <w:r w:rsidRPr="00057B8F">
        <w:rPr>
          <w:rFonts w:hint="eastAsia"/>
        </w:rPr>
        <w:t>зоны</w:t>
      </w:r>
      <w:r w:rsidRPr="00057B8F">
        <w:t xml:space="preserve"> </w:t>
      </w:r>
      <w:r w:rsidRPr="00057B8F">
        <w:rPr>
          <w:rFonts w:hint="eastAsia"/>
        </w:rPr>
        <w:t>опережающего</w:t>
      </w:r>
      <w:r w:rsidRPr="00057B8F">
        <w:t xml:space="preserve"> </w:t>
      </w:r>
      <w:r w:rsidRPr="00057B8F">
        <w:rPr>
          <w:rFonts w:hint="eastAsia"/>
        </w:rPr>
        <w:t>развития</w:t>
      </w:r>
      <w:r w:rsidRPr="00057B8F">
        <w:t xml:space="preserve"> «</w:t>
      </w:r>
      <w:r w:rsidRPr="00057B8F">
        <w:rPr>
          <w:rFonts w:hint="eastAsia"/>
        </w:rPr>
        <w:t>Семилукско</w:t>
      </w:r>
      <w:r w:rsidRPr="00057B8F">
        <w:t>-</w:t>
      </w:r>
      <w:r w:rsidRPr="00057B8F">
        <w:rPr>
          <w:rFonts w:hint="eastAsia"/>
        </w:rPr>
        <w:t>Хохольская</w:t>
      </w:r>
      <w:r w:rsidRPr="00057B8F">
        <w:t>»;</w:t>
      </w:r>
    </w:p>
    <w:p w:rsidR="00AE28AF" w:rsidRPr="00057B8F" w:rsidRDefault="00AE28AF" w:rsidP="006A1424">
      <w:pPr>
        <w:pStyle w:val="14"/>
        <w:numPr>
          <w:ilvl w:val="0"/>
          <w:numId w:val="3"/>
        </w:numPr>
      </w:pPr>
      <w:r w:rsidRPr="00057B8F">
        <w:rPr>
          <w:rFonts w:hint="eastAsia"/>
        </w:rPr>
        <w:t>формирование</w:t>
      </w:r>
      <w:r w:rsidRPr="00057B8F">
        <w:t xml:space="preserve"> </w:t>
      </w:r>
      <w:r w:rsidRPr="00057B8F">
        <w:rPr>
          <w:rFonts w:hint="eastAsia"/>
        </w:rPr>
        <w:t>и</w:t>
      </w:r>
      <w:r w:rsidRPr="00057B8F">
        <w:t xml:space="preserve"> </w:t>
      </w:r>
      <w:r w:rsidRPr="00057B8F">
        <w:rPr>
          <w:rFonts w:hint="eastAsia"/>
        </w:rPr>
        <w:t>развитие</w:t>
      </w:r>
      <w:r w:rsidRPr="00057B8F">
        <w:t xml:space="preserve"> </w:t>
      </w:r>
      <w:r w:rsidRPr="00057B8F">
        <w:rPr>
          <w:rFonts w:hint="eastAsia"/>
        </w:rPr>
        <w:t>промышленных</w:t>
      </w:r>
      <w:r w:rsidRPr="00057B8F">
        <w:t xml:space="preserve"> </w:t>
      </w:r>
      <w:r w:rsidRPr="00057B8F">
        <w:rPr>
          <w:rFonts w:hint="eastAsia"/>
        </w:rPr>
        <w:t>кластеров</w:t>
      </w:r>
      <w:r w:rsidRPr="00057B8F">
        <w:t xml:space="preserve"> (</w:t>
      </w:r>
      <w:r w:rsidRPr="00057B8F">
        <w:rPr>
          <w:rFonts w:hint="eastAsia"/>
        </w:rPr>
        <w:t>нефтегазохимическое</w:t>
      </w:r>
      <w:r w:rsidRPr="00057B8F">
        <w:t xml:space="preserve"> </w:t>
      </w:r>
      <w:r w:rsidRPr="00057B8F">
        <w:rPr>
          <w:rFonts w:hint="eastAsia"/>
        </w:rPr>
        <w:t>машиностроение</w:t>
      </w:r>
      <w:r w:rsidRPr="00057B8F">
        <w:t xml:space="preserve">, </w:t>
      </w:r>
      <w:r w:rsidRPr="00057B8F">
        <w:rPr>
          <w:rFonts w:hint="eastAsia"/>
        </w:rPr>
        <w:t>сельскохозяйственное</w:t>
      </w:r>
      <w:r w:rsidRPr="00057B8F">
        <w:t xml:space="preserve"> </w:t>
      </w:r>
      <w:r w:rsidRPr="00057B8F">
        <w:rPr>
          <w:rFonts w:hint="eastAsia"/>
        </w:rPr>
        <w:t>машиностроение</w:t>
      </w:r>
      <w:r w:rsidRPr="00057B8F">
        <w:t xml:space="preserve">, </w:t>
      </w:r>
      <w:r w:rsidRPr="00057B8F">
        <w:rPr>
          <w:rFonts w:hint="eastAsia"/>
        </w:rPr>
        <w:t>радиоэлектронная</w:t>
      </w:r>
      <w:r w:rsidRPr="00057B8F">
        <w:t xml:space="preserve"> </w:t>
      </w:r>
      <w:r w:rsidRPr="00057B8F">
        <w:rPr>
          <w:rFonts w:hint="eastAsia"/>
        </w:rPr>
        <w:t>промышленность</w:t>
      </w:r>
      <w:r w:rsidRPr="00057B8F">
        <w:t xml:space="preserve">, </w:t>
      </w:r>
      <w:r w:rsidRPr="00057B8F">
        <w:rPr>
          <w:rFonts w:hint="eastAsia"/>
        </w:rPr>
        <w:t>химическое</w:t>
      </w:r>
      <w:r w:rsidRPr="00057B8F">
        <w:t xml:space="preserve"> </w:t>
      </w:r>
      <w:r w:rsidRPr="00057B8F">
        <w:rPr>
          <w:rFonts w:hint="eastAsia"/>
        </w:rPr>
        <w:t>производство</w:t>
      </w:r>
      <w:r w:rsidRPr="00057B8F">
        <w:t>);</w:t>
      </w:r>
    </w:p>
    <w:p w:rsidR="00AE28AF" w:rsidRPr="00057B8F" w:rsidRDefault="00AE28AF" w:rsidP="006A1424">
      <w:pPr>
        <w:pStyle w:val="14"/>
        <w:numPr>
          <w:ilvl w:val="0"/>
          <w:numId w:val="3"/>
        </w:numPr>
      </w:pPr>
      <w:r w:rsidRPr="00057B8F">
        <w:rPr>
          <w:rFonts w:hint="eastAsia"/>
        </w:rPr>
        <w:t>развитие</w:t>
      </w:r>
      <w:r w:rsidRPr="00057B8F">
        <w:t xml:space="preserve"> </w:t>
      </w:r>
      <w:r w:rsidRPr="00057B8F">
        <w:rPr>
          <w:rFonts w:hint="eastAsia"/>
        </w:rPr>
        <w:t>агропромышленного</w:t>
      </w:r>
      <w:r w:rsidRPr="00057B8F">
        <w:t xml:space="preserve"> </w:t>
      </w:r>
      <w:r w:rsidRPr="00057B8F">
        <w:rPr>
          <w:rFonts w:hint="eastAsia"/>
        </w:rPr>
        <w:t>комплекса</w:t>
      </w:r>
      <w:r w:rsidRPr="00057B8F">
        <w:t xml:space="preserve"> </w:t>
      </w:r>
      <w:r w:rsidRPr="00057B8F">
        <w:rPr>
          <w:rFonts w:hint="eastAsia"/>
        </w:rPr>
        <w:t>региона</w:t>
      </w:r>
      <w:r w:rsidRPr="00057B8F">
        <w:t xml:space="preserve">, </w:t>
      </w:r>
      <w:r w:rsidRPr="00057B8F">
        <w:rPr>
          <w:rFonts w:hint="eastAsia"/>
        </w:rPr>
        <w:t>в</w:t>
      </w:r>
      <w:r w:rsidRPr="00057B8F">
        <w:t xml:space="preserve"> </w:t>
      </w:r>
      <w:r w:rsidRPr="00057B8F">
        <w:rPr>
          <w:rFonts w:hint="eastAsia"/>
        </w:rPr>
        <w:t>том</w:t>
      </w:r>
      <w:r w:rsidRPr="00057B8F">
        <w:t xml:space="preserve"> </w:t>
      </w:r>
      <w:r w:rsidRPr="00057B8F">
        <w:rPr>
          <w:rFonts w:hint="eastAsia"/>
        </w:rPr>
        <w:t>числе</w:t>
      </w:r>
      <w:r w:rsidRPr="00057B8F">
        <w:t xml:space="preserve"> </w:t>
      </w:r>
      <w:r w:rsidRPr="00057B8F">
        <w:rPr>
          <w:rFonts w:hint="eastAsia"/>
        </w:rPr>
        <w:t>создание</w:t>
      </w:r>
      <w:r w:rsidRPr="00057B8F">
        <w:t xml:space="preserve"> </w:t>
      </w:r>
      <w:r w:rsidRPr="00057B8F">
        <w:rPr>
          <w:rFonts w:hint="eastAsia"/>
        </w:rPr>
        <w:t>промышленных</w:t>
      </w:r>
      <w:r w:rsidRPr="00057B8F">
        <w:t xml:space="preserve"> </w:t>
      </w:r>
      <w:r w:rsidRPr="00057B8F">
        <w:rPr>
          <w:rFonts w:hint="eastAsia"/>
        </w:rPr>
        <w:t>комплексов</w:t>
      </w:r>
      <w:r w:rsidRPr="00057B8F">
        <w:t xml:space="preserve"> </w:t>
      </w:r>
      <w:r w:rsidRPr="00057B8F">
        <w:rPr>
          <w:rFonts w:hint="eastAsia"/>
        </w:rPr>
        <w:t>по</w:t>
      </w:r>
      <w:r w:rsidRPr="00057B8F">
        <w:t xml:space="preserve"> </w:t>
      </w:r>
      <w:r w:rsidRPr="00057B8F">
        <w:rPr>
          <w:rFonts w:hint="eastAsia"/>
        </w:rPr>
        <w:t>производству</w:t>
      </w:r>
      <w:r w:rsidRPr="00057B8F">
        <w:t xml:space="preserve"> </w:t>
      </w:r>
      <w:r w:rsidRPr="00057B8F">
        <w:rPr>
          <w:rFonts w:hint="eastAsia"/>
        </w:rPr>
        <w:t>мяса</w:t>
      </w:r>
      <w:r w:rsidRPr="00057B8F">
        <w:t xml:space="preserve">, </w:t>
      </w:r>
      <w:r w:rsidRPr="00057B8F">
        <w:rPr>
          <w:rFonts w:hint="eastAsia"/>
        </w:rPr>
        <w:t>возрождение</w:t>
      </w:r>
      <w:r w:rsidRPr="00057B8F">
        <w:t xml:space="preserve"> </w:t>
      </w:r>
      <w:r w:rsidRPr="00057B8F">
        <w:rPr>
          <w:rFonts w:hint="eastAsia"/>
        </w:rPr>
        <w:t>молочной</w:t>
      </w:r>
      <w:r w:rsidRPr="00057B8F">
        <w:t xml:space="preserve"> </w:t>
      </w:r>
      <w:r w:rsidRPr="00057B8F">
        <w:rPr>
          <w:rFonts w:hint="eastAsia"/>
        </w:rPr>
        <w:t>отрасли</w:t>
      </w:r>
      <w:r w:rsidRPr="00057B8F">
        <w:t xml:space="preserve">, </w:t>
      </w:r>
      <w:r w:rsidRPr="00057B8F">
        <w:rPr>
          <w:rFonts w:hint="eastAsia"/>
        </w:rPr>
        <w:t>развитие</w:t>
      </w:r>
      <w:r w:rsidRPr="00057B8F">
        <w:t xml:space="preserve"> </w:t>
      </w:r>
      <w:r w:rsidRPr="00057B8F">
        <w:rPr>
          <w:rFonts w:hint="eastAsia"/>
        </w:rPr>
        <w:t>системы</w:t>
      </w:r>
      <w:r w:rsidRPr="00057B8F">
        <w:t xml:space="preserve"> </w:t>
      </w:r>
      <w:r w:rsidRPr="00057B8F">
        <w:rPr>
          <w:rFonts w:hint="eastAsia"/>
        </w:rPr>
        <w:t>хранения</w:t>
      </w:r>
      <w:r w:rsidRPr="00057B8F">
        <w:t xml:space="preserve"> </w:t>
      </w:r>
      <w:r w:rsidRPr="00057B8F">
        <w:rPr>
          <w:rFonts w:hint="eastAsia"/>
        </w:rPr>
        <w:t>и</w:t>
      </w:r>
      <w:r w:rsidRPr="00057B8F">
        <w:t xml:space="preserve"> </w:t>
      </w:r>
      <w:r w:rsidRPr="00057B8F">
        <w:rPr>
          <w:rFonts w:hint="eastAsia"/>
        </w:rPr>
        <w:t>транспортировки</w:t>
      </w:r>
      <w:r w:rsidRPr="00057B8F">
        <w:t xml:space="preserve"> </w:t>
      </w:r>
      <w:r w:rsidRPr="00057B8F">
        <w:rPr>
          <w:rFonts w:hint="eastAsia"/>
        </w:rPr>
        <w:t>сельскохозяйственной</w:t>
      </w:r>
      <w:r w:rsidRPr="00057B8F">
        <w:t xml:space="preserve"> </w:t>
      </w:r>
      <w:r w:rsidRPr="00057B8F">
        <w:rPr>
          <w:rFonts w:hint="eastAsia"/>
        </w:rPr>
        <w:t>продукции</w:t>
      </w:r>
      <w:r w:rsidRPr="00057B8F">
        <w:t xml:space="preserve"> (</w:t>
      </w:r>
      <w:r w:rsidRPr="00057B8F">
        <w:rPr>
          <w:rFonts w:hint="eastAsia"/>
        </w:rPr>
        <w:t>строительство</w:t>
      </w:r>
      <w:r w:rsidRPr="00057B8F">
        <w:t xml:space="preserve"> </w:t>
      </w:r>
      <w:r w:rsidRPr="00057B8F">
        <w:rPr>
          <w:rFonts w:hint="eastAsia"/>
        </w:rPr>
        <w:lastRenderedPageBreak/>
        <w:t>новых</w:t>
      </w:r>
      <w:r w:rsidRPr="00057B8F">
        <w:t xml:space="preserve"> </w:t>
      </w:r>
      <w:r w:rsidRPr="00057B8F">
        <w:rPr>
          <w:rFonts w:hint="eastAsia"/>
        </w:rPr>
        <w:t>элеваторов</w:t>
      </w:r>
      <w:r w:rsidRPr="00057B8F">
        <w:t xml:space="preserve">, </w:t>
      </w:r>
      <w:r w:rsidRPr="00057B8F">
        <w:rPr>
          <w:rFonts w:hint="eastAsia"/>
        </w:rPr>
        <w:t>логистических</w:t>
      </w:r>
      <w:r w:rsidRPr="00057B8F">
        <w:t xml:space="preserve"> </w:t>
      </w:r>
      <w:r w:rsidRPr="00057B8F">
        <w:rPr>
          <w:rFonts w:hint="eastAsia"/>
        </w:rPr>
        <w:t>центров</w:t>
      </w:r>
      <w:r w:rsidRPr="00057B8F">
        <w:t xml:space="preserve">, </w:t>
      </w:r>
      <w:r w:rsidRPr="00057B8F">
        <w:rPr>
          <w:rFonts w:hint="eastAsia"/>
        </w:rPr>
        <w:t>производств</w:t>
      </w:r>
      <w:r w:rsidRPr="00057B8F">
        <w:t xml:space="preserve"> </w:t>
      </w:r>
      <w:r w:rsidRPr="00057B8F">
        <w:rPr>
          <w:rFonts w:hint="eastAsia"/>
        </w:rPr>
        <w:t>замороженной</w:t>
      </w:r>
      <w:r w:rsidRPr="00057B8F">
        <w:t xml:space="preserve"> </w:t>
      </w:r>
      <w:r w:rsidRPr="00057B8F">
        <w:rPr>
          <w:rFonts w:hint="eastAsia"/>
        </w:rPr>
        <w:t>продукции</w:t>
      </w:r>
      <w:r w:rsidRPr="00057B8F">
        <w:t xml:space="preserve">), </w:t>
      </w:r>
      <w:r w:rsidRPr="00057B8F">
        <w:rPr>
          <w:rFonts w:hint="eastAsia"/>
        </w:rPr>
        <w:t>модернизация</w:t>
      </w:r>
      <w:r w:rsidRPr="00057B8F">
        <w:t xml:space="preserve"> </w:t>
      </w:r>
      <w:r w:rsidRPr="00057B8F">
        <w:rPr>
          <w:rFonts w:hint="eastAsia"/>
        </w:rPr>
        <w:t>мелиоративных</w:t>
      </w:r>
      <w:r w:rsidRPr="00057B8F">
        <w:t xml:space="preserve"> </w:t>
      </w:r>
      <w:r w:rsidRPr="00057B8F">
        <w:rPr>
          <w:rFonts w:hint="eastAsia"/>
        </w:rPr>
        <w:t>систем</w:t>
      </w:r>
      <w:r w:rsidRPr="00057B8F">
        <w:t xml:space="preserve"> </w:t>
      </w:r>
      <w:r w:rsidRPr="00057B8F">
        <w:rPr>
          <w:rFonts w:hint="eastAsia"/>
        </w:rPr>
        <w:t>и</w:t>
      </w:r>
      <w:r w:rsidRPr="00057B8F">
        <w:t xml:space="preserve"> </w:t>
      </w:r>
      <w:r w:rsidRPr="00057B8F">
        <w:rPr>
          <w:rFonts w:hint="eastAsia"/>
        </w:rPr>
        <w:t>расширение</w:t>
      </w:r>
      <w:r w:rsidRPr="00057B8F">
        <w:t xml:space="preserve"> </w:t>
      </w:r>
      <w:r w:rsidRPr="00057B8F">
        <w:rPr>
          <w:rFonts w:hint="eastAsia"/>
        </w:rPr>
        <w:t>мелиорированных</w:t>
      </w:r>
      <w:r w:rsidRPr="00057B8F">
        <w:t xml:space="preserve"> </w:t>
      </w:r>
      <w:r w:rsidRPr="00057B8F">
        <w:rPr>
          <w:rFonts w:hint="eastAsia"/>
        </w:rPr>
        <w:t>земель</w:t>
      </w:r>
      <w:r w:rsidRPr="00057B8F">
        <w:t>;</w:t>
      </w:r>
    </w:p>
    <w:p w:rsidR="00AE28AF" w:rsidRPr="00057B8F" w:rsidRDefault="00AE28AF" w:rsidP="006A1424">
      <w:pPr>
        <w:pStyle w:val="14"/>
        <w:numPr>
          <w:ilvl w:val="0"/>
          <w:numId w:val="3"/>
        </w:numPr>
      </w:pPr>
      <w:r w:rsidRPr="00057B8F">
        <w:rPr>
          <w:rFonts w:hint="eastAsia"/>
        </w:rPr>
        <w:t>создание</w:t>
      </w:r>
      <w:r w:rsidRPr="00057B8F">
        <w:t xml:space="preserve"> </w:t>
      </w:r>
      <w:r w:rsidRPr="00057B8F">
        <w:rPr>
          <w:rFonts w:hint="eastAsia"/>
        </w:rPr>
        <w:t>транспортно</w:t>
      </w:r>
      <w:r w:rsidRPr="00057B8F">
        <w:t>-</w:t>
      </w:r>
      <w:r w:rsidRPr="00057B8F">
        <w:rPr>
          <w:rFonts w:hint="eastAsia"/>
        </w:rPr>
        <w:t>логистических</w:t>
      </w:r>
      <w:r w:rsidRPr="00057B8F">
        <w:t xml:space="preserve"> </w:t>
      </w:r>
      <w:r w:rsidRPr="00057B8F">
        <w:rPr>
          <w:rFonts w:hint="eastAsia"/>
        </w:rPr>
        <w:t>зон</w:t>
      </w:r>
      <w:r w:rsidRPr="00057B8F">
        <w:t xml:space="preserve"> «</w:t>
      </w:r>
      <w:r w:rsidRPr="00057B8F">
        <w:rPr>
          <w:rFonts w:hint="eastAsia"/>
        </w:rPr>
        <w:t>Воронеж</w:t>
      </w:r>
      <w:r w:rsidRPr="00057B8F">
        <w:t xml:space="preserve">» </w:t>
      </w:r>
      <w:r w:rsidRPr="00057B8F">
        <w:rPr>
          <w:rFonts w:hint="eastAsia"/>
        </w:rPr>
        <w:t>и</w:t>
      </w:r>
      <w:r w:rsidRPr="00057B8F">
        <w:t xml:space="preserve"> «</w:t>
      </w:r>
      <w:r w:rsidRPr="00057B8F">
        <w:rPr>
          <w:rFonts w:hint="eastAsia"/>
        </w:rPr>
        <w:t>Чертовицкое</w:t>
      </w:r>
      <w:r w:rsidRPr="00057B8F">
        <w:t xml:space="preserve">» </w:t>
      </w:r>
      <w:r w:rsidRPr="00057B8F">
        <w:rPr>
          <w:rFonts w:hint="eastAsia"/>
        </w:rPr>
        <w:t>и</w:t>
      </w:r>
      <w:r w:rsidRPr="00057B8F">
        <w:t xml:space="preserve"> </w:t>
      </w:r>
      <w:r w:rsidRPr="00057B8F">
        <w:rPr>
          <w:rFonts w:hint="eastAsia"/>
        </w:rPr>
        <w:t>развитие</w:t>
      </w:r>
      <w:r w:rsidRPr="00057B8F">
        <w:t xml:space="preserve"> </w:t>
      </w:r>
      <w:r w:rsidRPr="00057B8F">
        <w:rPr>
          <w:rFonts w:hint="eastAsia"/>
        </w:rPr>
        <w:t>транспортной</w:t>
      </w:r>
      <w:r w:rsidRPr="00057B8F">
        <w:t xml:space="preserve"> </w:t>
      </w:r>
      <w:r w:rsidRPr="00057B8F">
        <w:rPr>
          <w:rFonts w:hint="eastAsia"/>
        </w:rPr>
        <w:t>инфраструктуры</w:t>
      </w:r>
      <w:r w:rsidRPr="00057B8F">
        <w:t xml:space="preserve"> (</w:t>
      </w:r>
      <w:r w:rsidRPr="00057B8F">
        <w:rPr>
          <w:rFonts w:hint="eastAsia"/>
        </w:rPr>
        <w:t>реконструкция</w:t>
      </w:r>
      <w:r w:rsidRPr="00057B8F">
        <w:t xml:space="preserve"> </w:t>
      </w:r>
      <w:r w:rsidRPr="00057B8F">
        <w:rPr>
          <w:rFonts w:hint="eastAsia"/>
        </w:rPr>
        <w:t>железнодорожного</w:t>
      </w:r>
      <w:r w:rsidRPr="00057B8F">
        <w:t xml:space="preserve"> </w:t>
      </w:r>
      <w:r w:rsidRPr="00057B8F">
        <w:rPr>
          <w:rFonts w:hint="eastAsia"/>
        </w:rPr>
        <w:t>вокзала</w:t>
      </w:r>
      <w:r w:rsidRPr="00057B8F">
        <w:t xml:space="preserve"> «</w:t>
      </w:r>
      <w:r w:rsidRPr="00057B8F">
        <w:rPr>
          <w:rFonts w:hint="eastAsia"/>
        </w:rPr>
        <w:t>Воронеж</w:t>
      </w:r>
      <w:r w:rsidRPr="00057B8F">
        <w:t xml:space="preserve">-l» </w:t>
      </w:r>
      <w:r w:rsidRPr="00057B8F">
        <w:rPr>
          <w:rFonts w:hint="eastAsia"/>
        </w:rPr>
        <w:t>и</w:t>
      </w:r>
      <w:r w:rsidRPr="00057B8F">
        <w:t xml:space="preserve"> </w:t>
      </w:r>
      <w:r w:rsidRPr="00057B8F">
        <w:rPr>
          <w:rFonts w:hint="eastAsia"/>
        </w:rPr>
        <w:t>создание</w:t>
      </w:r>
      <w:r w:rsidRPr="00057B8F">
        <w:t xml:space="preserve"> </w:t>
      </w:r>
      <w:r w:rsidRPr="00057B8F">
        <w:rPr>
          <w:rFonts w:hint="eastAsia"/>
        </w:rPr>
        <w:t>транспортно</w:t>
      </w:r>
      <w:r w:rsidRPr="00057B8F">
        <w:t xml:space="preserve">го </w:t>
      </w:r>
      <w:r w:rsidRPr="00057B8F">
        <w:rPr>
          <w:rFonts w:hint="eastAsia"/>
        </w:rPr>
        <w:t>пересадочного</w:t>
      </w:r>
      <w:r w:rsidRPr="00057B8F">
        <w:t xml:space="preserve"> </w:t>
      </w:r>
      <w:r w:rsidRPr="00057B8F">
        <w:rPr>
          <w:rFonts w:hint="eastAsia"/>
        </w:rPr>
        <w:t>узла</w:t>
      </w:r>
      <w:r w:rsidRPr="00057B8F">
        <w:t>);</w:t>
      </w:r>
    </w:p>
    <w:p w:rsidR="00AE28AF" w:rsidRPr="00057B8F" w:rsidRDefault="00AE28AF" w:rsidP="006A1424">
      <w:pPr>
        <w:pStyle w:val="14"/>
        <w:numPr>
          <w:ilvl w:val="0"/>
          <w:numId w:val="3"/>
        </w:numPr>
      </w:pPr>
      <w:r w:rsidRPr="00057B8F">
        <w:rPr>
          <w:rFonts w:hint="eastAsia"/>
        </w:rPr>
        <w:t>создание</w:t>
      </w:r>
      <w:r w:rsidRPr="00057B8F">
        <w:t xml:space="preserve"> </w:t>
      </w:r>
      <w:r w:rsidRPr="00057B8F">
        <w:rPr>
          <w:rFonts w:hint="eastAsia"/>
        </w:rPr>
        <w:t>опорных</w:t>
      </w:r>
      <w:r w:rsidRPr="00057B8F">
        <w:t xml:space="preserve"> </w:t>
      </w:r>
      <w:r w:rsidRPr="00057B8F">
        <w:rPr>
          <w:rFonts w:hint="eastAsia"/>
        </w:rPr>
        <w:t>туристско</w:t>
      </w:r>
      <w:r w:rsidRPr="00057B8F">
        <w:t>-</w:t>
      </w:r>
      <w:r w:rsidRPr="00057B8F">
        <w:rPr>
          <w:rFonts w:hint="eastAsia"/>
        </w:rPr>
        <w:t>рекреационных</w:t>
      </w:r>
      <w:r w:rsidRPr="00057B8F">
        <w:t xml:space="preserve"> </w:t>
      </w:r>
      <w:r w:rsidRPr="00057B8F">
        <w:rPr>
          <w:rFonts w:hint="eastAsia"/>
        </w:rPr>
        <w:t>комплексов</w:t>
      </w:r>
      <w:r w:rsidRPr="00057B8F">
        <w:t xml:space="preserve"> (</w:t>
      </w:r>
      <w:r w:rsidRPr="00057B8F">
        <w:rPr>
          <w:rFonts w:hint="eastAsia"/>
        </w:rPr>
        <w:t>на</w:t>
      </w:r>
      <w:r w:rsidRPr="00057B8F">
        <w:t xml:space="preserve"> </w:t>
      </w:r>
      <w:r w:rsidRPr="00057B8F">
        <w:rPr>
          <w:rFonts w:hint="eastAsia"/>
        </w:rPr>
        <w:t>территории</w:t>
      </w:r>
      <w:r w:rsidRPr="00057B8F">
        <w:t xml:space="preserve"> </w:t>
      </w:r>
      <w:r w:rsidRPr="00057B8F">
        <w:rPr>
          <w:rFonts w:hint="eastAsia"/>
        </w:rPr>
        <w:t>Бобровского</w:t>
      </w:r>
      <w:r w:rsidRPr="00057B8F">
        <w:t xml:space="preserve"> </w:t>
      </w:r>
      <w:r w:rsidRPr="00057B8F">
        <w:rPr>
          <w:rFonts w:hint="eastAsia"/>
        </w:rPr>
        <w:t>муниципального</w:t>
      </w:r>
      <w:r w:rsidRPr="00057B8F">
        <w:t xml:space="preserve"> </w:t>
      </w:r>
      <w:r w:rsidRPr="00057B8F">
        <w:rPr>
          <w:rFonts w:hint="eastAsia"/>
        </w:rPr>
        <w:t>района</w:t>
      </w:r>
      <w:r w:rsidRPr="00057B8F">
        <w:t xml:space="preserve">, </w:t>
      </w:r>
      <w:r w:rsidRPr="00057B8F">
        <w:rPr>
          <w:rFonts w:hint="eastAsia"/>
        </w:rPr>
        <w:t>на</w:t>
      </w:r>
      <w:r w:rsidRPr="00057B8F">
        <w:t xml:space="preserve"> </w:t>
      </w:r>
      <w:r w:rsidRPr="00057B8F">
        <w:rPr>
          <w:rFonts w:hint="eastAsia"/>
        </w:rPr>
        <w:t>базе</w:t>
      </w:r>
      <w:r w:rsidRPr="00057B8F">
        <w:t xml:space="preserve"> </w:t>
      </w:r>
      <w:r w:rsidRPr="00057B8F">
        <w:rPr>
          <w:rFonts w:hint="eastAsia"/>
        </w:rPr>
        <w:t>природного</w:t>
      </w:r>
      <w:r w:rsidRPr="00057B8F">
        <w:t xml:space="preserve">, </w:t>
      </w:r>
      <w:r w:rsidRPr="00057B8F">
        <w:rPr>
          <w:rFonts w:hint="eastAsia"/>
        </w:rPr>
        <w:t>архитектурно</w:t>
      </w:r>
      <w:r w:rsidRPr="00057B8F">
        <w:t>-</w:t>
      </w:r>
      <w:r w:rsidRPr="00057B8F">
        <w:rPr>
          <w:rFonts w:hint="eastAsia"/>
        </w:rPr>
        <w:t>археологического</w:t>
      </w:r>
      <w:r w:rsidRPr="00057B8F">
        <w:t xml:space="preserve"> </w:t>
      </w:r>
      <w:r w:rsidRPr="00057B8F">
        <w:rPr>
          <w:rFonts w:hint="eastAsia"/>
        </w:rPr>
        <w:t>музея</w:t>
      </w:r>
      <w:r w:rsidRPr="00057B8F">
        <w:t>-</w:t>
      </w:r>
      <w:r w:rsidRPr="00057B8F">
        <w:rPr>
          <w:rFonts w:hint="eastAsia"/>
        </w:rPr>
        <w:t>заповедника</w:t>
      </w:r>
      <w:r w:rsidRPr="00057B8F">
        <w:t xml:space="preserve"> «</w:t>
      </w:r>
      <w:r w:rsidRPr="00057B8F">
        <w:rPr>
          <w:rFonts w:hint="eastAsia"/>
        </w:rPr>
        <w:t>Дивногорье</w:t>
      </w:r>
      <w:r w:rsidRPr="00057B8F">
        <w:t xml:space="preserve">», </w:t>
      </w:r>
      <w:r w:rsidRPr="00057B8F">
        <w:rPr>
          <w:rFonts w:hint="eastAsia"/>
        </w:rPr>
        <w:t>на</w:t>
      </w:r>
      <w:r w:rsidRPr="00057B8F">
        <w:t xml:space="preserve"> </w:t>
      </w:r>
      <w:r w:rsidRPr="00057B8F">
        <w:rPr>
          <w:rFonts w:hint="eastAsia"/>
        </w:rPr>
        <w:t>базе</w:t>
      </w:r>
      <w:r w:rsidRPr="00057B8F">
        <w:t xml:space="preserve"> </w:t>
      </w:r>
      <w:r w:rsidRPr="00057B8F">
        <w:rPr>
          <w:rFonts w:hint="eastAsia"/>
        </w:rPr>
        <w:t>архитектурно</w:t>
      </w:r>
      <w:r w:rsidRPr="00057B8F">
        <w:t>-</w:t>
      </w:r>
      <w:r w:rsidRPr="00057B8F">
        <w:rPr>
          <w:rFonts w:hint="eastAsia"/>
        </w:rPr>
        <w:t>паркового</w:t>
      </w:r>
      <w:r w:rsidRPr="00057B8F">
        <w:t xml:space="preserve"> </w:t>
      </w:r>
      <w:r w:rsidRPr="00057B8F">
        <w:rPr>
          <w:rFonts w:hint="eastAsia"/>
        </w:rPr>
        <w:t>дворцового</w:t>
      </w:r>
      <w:r w:rsidRPr="00057B8F">
        <w:t xml:space="preserve"> </w:t>
      </w:r>
      <w:r w:rsidRPr="00057B8F">
        <w:rPr>
          <w:rFonts w:hint="eastAsia"/>
        </w:rPr>
        <w:t>ансамбля</w:t>
      </w:r>
      <w:r w:rsidRPr="00057B8F">
        <w:t xml:space="preserve"> «</w:t>
      </w:r>
      <w:r w:rsidRPr="00057B8F">
        <w:rPr>
          <w:rFonts w:hint="eastAsia"/>
        </w:rPr>
        <w:t>Комплекс</w:t>
      </w:r>
      <w:r w:rsidRPr="00057B8F">
        <w:t xml:space="preserve"> </w:t>
      </w:r>
      <w:r w:rsidRPr="00057B8F">
        <w:rPr>
          <w:rFonts w:hint="eastAsia"/>
        </w:rPr>
        <w:t>Ольденбургских</w:t>
      </w:r>
      <w:r w:rsidRPr="00057B8F">
        <w:t xml:space="preserve">», </w:t>
      </w:r>
      <w:r w:rsidRPr="00057B8F">
        <w:rPr>
          <w:rFonts w:hint="eastAsia"/>
        </w:rPr>
        <w:t>историко</w:t>
      </w:r>
      <w:r w:rsidRPr="00057B8F">
        <w:t>-</w:t>
      </w:r>
      <w:r w:rsidRPr="00057B8F">
        <w:rPr>
          <w:rFonts w:hint="eastAsia"/>
        </w:rPr>
        <w:t>культурн</w:t>
      </w:r>
      <w:r w:rsidRPr="00057B8F">
        <w:t xml:space="preserve">ого </w:t>
      </w:r>
      <w:r w:rsidRPr="00057B8F">
        <w:rPr>
          <w:rFonts w:hint="eastAsia"/>
        </w:rPr>
        <w:t>комплекс</w:t>
      </w:r>
      <w:r w:rsidRPr="00057B8F">
        <w:t>а «</w:t>
      </w:r>
      <w:r w:rsidRPr="00057B8F">
        <w:rPr>
          <w:rFonts w:hint="eastAsia"/>
        </w:rPr>
        <w:t>Воронежская</w:t>
      </w:r>
      <w:r w:rsidRPr="00057B8F">
        <w:t xml:space="preserve"> </w:t>
      </w:r>
      <w:r w:rsidRPr="00057B8F">
        <w:rPr>
          <w:rFonts w:hint="eastAsia"/>
        </w:rPr>
        <w:t>верфь</w:t>
      </w:r>
      <w:r w:rsidRPr="00057B8F">
        <w:t>»).</w:t>
      </w:r>
    </w:p>
    <w:p w:rsidR="00AE28AF" w:rsidRPr="00057B8F" w:rsidRDefault="00AE28AF" w:rsidP="00AE28AF">
      <w:pPr>
        <w:pStyle w:val="14"/>
      </w:pPr>
      <w:r w:rsidRPr="00057B8F">
        <w:t>Таким образом, строительство новых и расширение существующих объектов электроэнергетики федерального значения в Воронежской области обеспечит энергетические потребности территории, создаст дополнительные рабочие места и условия для стабильного повышения</w:t>
      </w:r>
      <w:r w:rsidR="00447C2C" w:rsidRPr="00057B8F">
        <w:t xml:space="preserve"> </w:t>
      </w:r>
      <w:r w:rsidRPr="00057B8F">
        <w:t>качества жизни населения, будет способствовать масштабному внедрению инноваций и динамичному социально-экономическому развитию региона в долгосрочной перспективе.</w:t>
      </w:r>
    </w:p>
    <w:p w:rsidR="00AE28AF" w:rsidRPr="00057B8F" w:rsidRDefault="00AE28AF" w:rsidP="00E04A56">
      <w:pPr>
        <w:pStyle w:val="4"/>
      </w:pPr>
      <w:bookmarkStart w:id="367" w:name="_Toc343871774"/>
      <w:r w:rsidRPr="00057B8F">
        <w:t>Электростанции федерального значения в Воронежской области</w:t>
      </w:r>
      <w:bookmarkEnd w:id="367"/>
      <w:r w:rsidRPr="00057B8F">
        <w:t xml:space="preserve"> </w:t>
      </w:r>
      <w:bookmarkEnd w:id="360"/>
      <w:bookmarkEnd w:id="361"/>
      <w:bookmarkEnd w:id="362"/>
      <w:bookmarkEnd w:id="363"/>
      <w:bookmarkEnd w:id="364"/>
      <w:bookmarkEnd w:id="365"/>
      <w:bookmarkEnd w:id="366"/>
    </w:p>
    <w:p w:rsidR="00AE28AF" w:rsidRPr="00057B8F" w:rsidRDefault="00AE28AF" w:rsidP="00E04A56">
      <w:pPr>
        <w:pStyle w:val="5"/>
      </w:pPr>
      <w:bookmarkStart w:id="368" w:name="_Toc299954360"/>
      <w:bookmarkStart w:id="369" w:name="_Toc303595871"/>
      <w:bookmarkStart w:id="370" w:name="_Toc304478747"/>
      <w:bookmarkStart w:id="371" w:name="_Toc305761438"/>
      <w:bookmarkStart w:id="372" w:name="_Toc320269131"/>
      <w:bookmarkStart w:id="373" w:name="_Toc323282357"/>
      <w:bookmarkStart w:id="374" w:name="_Toc343871775"/>
      <w:bookmarkStart w:id="375" w:name="_Toc265680419"/>
      <w:bookmarkStart w:id="376" w:name="_Toc269478991"/>
      <w:r w:rsidRPr="00057B8F">
        <w:t>Воронежская ТЭЦ-1</w:t>
      </w:r>
      <w:bookmarkEnd w:id="368"/>
      <w:bookmarkEnd w:id="369"/>
      <w:bookmarkEnd w:id="370"/>
      <w:bookmarkEnd w:id="371"/>
      <w:bookmarkEnd w:id="372"/>
      <w:bookmarkEnd w:id="373"/>
      <w:bookmarkEnd w:id="374"/>
      <w:r w:rsidRPr="00057B8F">
        <w:t xml:space="preserve"> </w:t>
      </w:r>
    </w:p>
    <w:p w:rsidR="000D4D5A" w:rsidRPr="00057B8F" w:rsidRDefault="00AE28AF" w:rsidP="000D4D5A">
      <w:pPr>
        <w:pStyle w:val="14"/>
      </w:pPr>
      <w:r w:rsidRPr="00057B8F">
        <w:t>Воронежская ТЭЦ-1 (</w:t>
      </w:r>
      <w:r w:rsidR="000D4D5A" w:rsidRPr="00057B8F">
        <w:t>138 МВт, 1181 Гкал/час) входит в состав филиала «Воронежская генерация» ПАО «Квадра». Расположена в г. Воронеж. Введена в эксплуатацию в 193</w:t>
      </w:r>
      <w:r w:rsidR="00D73245" w:rsidRPr="00057B8F">
        <w:t>3</w:t>
      </w:r>
      <w:r w:rsidR="000D4D5A" w:rsidRPr="00057B8F">
        <w:t xml:space="preserve"> году. В 1943 году станция была взорвана, восстановлена после освобождения Воронежа. Топливо - </w:t>
      </w:r>
      <w:r w:rsidR="00D73245" w:rsidRPr="00057B8F">
        <w:t xml:space="preserve">природный газ, </w:t>
      </w:r>
      <w:r w:rsidR="000D4D5A" w:rsidRPr="00057B8F">
        <w:t xml:space="preserve">уголь, мазут. Вырабатывает электроэнергию и тепло для промышленных предприятий и населения Воронежа. Крупные потребители - завод синтетического каучука и шинный завод. В 90-х годах ТЭЦ прошла </w:t>
      </w:r>
      <w:r w:rsidR="000D4D5A" w:rsidRPr="00057B8F">
        <w:lastRenderedPageBreak/>
        <w:t>реконструкцию. В 2006 году введена в эксплуатацию установка обессоливания методом обратного осмоса ОУ50В. На станции планируется ввести в</w:t>
      </w:r>
      <w:r w:rsidR="00D73245" w:rsidRPr="00057B8F">
        <w:t xml:space="preserve"> эксплуатацию ПГУ мощностью 223 </w:t>
      </w:r>
      <w:r w:rsidR="000D4D5A" w:rsidRPr="00057B8F">
        <w:t xml:space="preserve">МВт. </w:t>
      </w:r>
    </w:p>
    <w:p w:rsidR="00AE28AF" w:rsidRPr="00057B8F" w:rsidRDefault="00AE28AF" w:rsidP="00E04A56">
      <w:pPr>
        <w:pStyle w:val="5"/>
      </w:pPr>
      <w:bookmarkStart w:id="377" w:name="_Toc264997383"/>
      <w:bookmarkStart w:id="378" w:name="_Toc299954361"/>
      <w:bookmarkStart w:id="379" w:name="_Toc303595872"/>
      <w:bookmarkStart w:id="380" w:name="_Toc304478748"/>
      <w:bookmarkStart w:id="381" w:name="_Toc305761439"/>
      <w:bookmarkStart w:id="382" w:name="_Toc320269132"/>
      <w:bookmarkStart w:id="383" w:name="_Toc323282358"/>
      <w:bookmarkStart w:id="384" w:name="_Toc343871776"/>
      <w:bookmarkStart w:id="385" w:name="_Toc266808345"/>
      <w:r w:rsidRPr="00057B8F">
        <w:t>Воронежская ТЭЦ-2</w:t>
      </w:r>
      <w:bookmarkEnd w:id="377"/>
      <w:bookmarkEnd w:id="378"/>
      <w:bookmarkEnd w:id="379"/>
      <w:bookmarkEnd w:id="380"/>
      <w:bookmarkEnd w:id="381"/>
      <w:bookmarkEnd w:id="382"/>
      <w:bookmarkEnd w:id="383"/>
      <w:bookmarkEnd w:id="384"/>
      <w:r w:rsidRPr="00057B8F">
        <w:t xml:space="preserve"> </w:t>
      </w:r>
      <w:bookmarkEnd w:id="385"/>
    </w:p>
    <w:p w:rsidR="000D4D5A" w:rsidRPr="00057B8F" w:rsidRDefault="00AE28AF" w:rsidP="000D4D5A">
      <w:pPr>
        <w:pStyle w:val="14"/>
      </w:pPr>
      <w:r w:rsidRPr="00057B8F">
        <w:t>Воронежская ТЭЦ-2 (</w:t>
      </w:r>
      <w:r w:rsidR="000D4D5A" w:rsidRPr="00057B8F">
        <w:t>127 МВт, 785 Гкал/час) входит в филиал «Воронежская генерация» ПАО «Квадра». Расположена в г. Воронеж. Введена в эксплуатацию в 1957 году как заводская станция, предназначалась для покрытия собственных нужд Воронежского завода тяжёлых механических прессов. Топливо - природный газ, мазут. Обеспечивает теплом жилищно-коммунальный сектор Воронежа. В октябре 2010 года на станции был введен в эксплуатацию парог</w:t>
      </w:r>
      <w:r w:rsidR="00F86B12" w:rsidRPr="00057B8F">
        <w:t>азовый энергоблок мощностью 115 </w:t>
      </w:r>
      <w:r w:rsidR="000D4D5A" w:rsidRPr="00057B8F">
        <w:t xml:space="preserve">МВт и тепловой мощностью 90 Гкал/час на базе двух газовых турбин LM6000 PD Sprint компании General Electric. </w:t>
      </w:r>
    </w:p>
    <w:p w:rsidR="00AE28AF" w:rsidRPr="00057B8F" w:rsidRDefault="00AE28AF" w:rsidP="00E04A56">
      <w:pPr>
        <w:pStyle w:val="5"/>
      </w:pPr>
      <w:bookmarkStart w:id="386" w:name="_Toc299954592"/>
      <w:bookmarkStart w:id="387" w:name="_Toc303674753"/>
      <w:bookmarkStart w:id="388" w:name="_Toc304478749"/>
      <w:bookmarkStart w:id="389" w:name="_Toc305761440"/>
      <w:bookmarkStart w:id="390" w:name="_Toc320269133"/>
      <w:bookmarkStart w:id="391" w:name="_Toc323282359"/>
      <w:bookmarkStart w:id="392" w:name="_Toc343871777"/>
      <w:bookmarkEnd w:id="375"/>
      <w:bookmarkEnd w:id="376"/>
      <w:r w:rsidRPr="00057B8F">
        <w:t>Нововоронежская АЭС</w:t>
      </w:r>
      <w:bookmarkEnd w:id="386"/>
      <w:bookmarkEnd w:id="387"/>
      <w:bookmarkEnd w:id="388"/>
      <w:bookmarkEnd w:id="389"/>
      <w:bookmarkEnd w:id="390"/>
      <w:bookmarkEnd w:id="391"/>
      <w:bookmarkEnd w:id="392"/>
      <w:r w:rsidRPr="00057B8F">
        <w:t xml:space="preserve"> </w:t>
      </w:r>
    </w:p>
    <w:p w:rsidR="00AE28AF" w:rsidRPr="00057B8F" w:rsidRDefault="00AE28AF" w:rsidP="00662B3E">
      <w:pPr>
        <w:pStyle w:val="14"/>
      </w:pPr>
      <w:r w:rsidRPr="00057B8F">
        <w:t>Нововоронежская АЭС (</w:t>
      </w:r>
      <w:r w:rsidR="000C251E" w:rsidRPr="00057B8F">
        <w:t>2597,3</w:t>
      </w:r>
      <w:r w:rsidR="00662B3E" w:rsidRPr="00057B8F">
        <w:t xml:space="preserve"> МВт, </w:t>
      </w:r>
      <w:r w:rsidR="00B63D5A" w:rsidRPr="00057B8F">
        <w:t>55 Гкал/час</w:t>
      </w:r>
      <w:r w:rsidR="00662B3E" w:rsidRPr="00057B8F">
        <w:t>) - филиал АО «Концерн Росэнергоатом». Расположена на левом берегу реки Дон в 5 км от г</w:t>
      </w:r>
      <w:r w:rsidR="00354C55" w:rsidRPr="00057B8F">
        <w:t>ородского округа города</w:t>
      </w:r>
      <w:r w:rsidR="00662B3E" w:rsidRPr="00057B8F">
        <w:t> Нововоронеж Каширского р</w:t>
      </w:r>
      <w:r w:rsidR="00B63D5A" w:rsidRPr="00057B8F">
        <w:t>айона Воронежской области (в 45 </w:t>
      </w:r>
      <w:r w:rsidR="00662B3E" w:rsidRPr="00057B8F">
        <w:t xml:space="preserve">км к югу от </w:t>
      </w:r>
      <w:r w:rsidR="00B63D5A" w:rsidRPr="00057B8F">
        <w:t xml:space="preserve">г. </w:t>
      </w:r>
      <w:r w:rsidR="00662B3E" w:rsidRPr="00057B8F">
        <w:t xml:space="preserve">Воронежа). Введена в эксплуатацию в 1964 году. Первая в России АЭС с реакторами типа ВВЭР (водо-водяной энергетический реактор). Обеспечивает 80-90% потребности Воронежской области в электроэнергии. Электроэнергия выдаётся потребителям по ЛЭП-110, ЛЭП-220 и ЛЭП-500. Каждый из 5 реакторов станции является головным, то есть прототипом серийных реакторов. На энергоблоках №1 и №2 эксплуатировались соответственно реакторы ВВЭР-210 и ВВЭР-365. На энергоблоках №3 и №4 </w:t>
      </w:r>
      <w:r w:rsidR="00B63D5A" w:rsidRPr="00057B8F">
        <w:t>установлены</w:t>
      </w:r>
      <w:r w:rsidR="00662B3E" w:rsidRPr="00057B8F">
        <w:t xml:space="preserve"> реакторы типа ВВЭР-440. На энергоблоке №5 используется реактор ВВЭР-1000 (модификация В-187), чьи технико-экономические показатели по сравнению с другими энергоблоками станции были улучшены за счет увеличения мощности, укрупнения и усовершенствования оборудования. </w:t>
      </w:r>
      <w:r w:rsidR="00B63D5A" w:rsidRPr="00057B8F">
        <w:t xml:space="preserve">В настоящее время энергоблоки №№1, 2 </w:t>
      </w:r>
      <w:r w:rsidR="00B63D5A" w:rsidRPr="00057B8F">
        <w:lastRenderedPageBreak/>
        <w:t xml:space="preserve">и 3 выведенны из эксплуатации. </w:t>
      </w:r>
      <w:r w:rsidR="00662B3E" w:rsidRPr="00057B8F">
        <w:t xml:space="preserve">В </w:t>
      </w:r>
      <w:r w:rsidR="000C251E" w:rsidRPr="00057B8F">
        <w:t>феврале 2017</w:t>
      </w:r>
      <w:r w:rsidR="00662B3E" w:rsidRPr="00057B8F">
        <w:t xml:space="preserve"> год</w:t>
      </w:r>
      <w:r w:rsidR="000C251E" w:rsidRPr="00057B8F">
        <w:t>а</w:t>
      </w:r>
      <w:r w:rsidR="00662B3E" w:rsidRPr="00057B8F">
        <w:t xml:space="preserve"> </w:t>
      </w:r>
      <w:r w:rsidR="000C251E" w:rsidRPr="00057B8F">
        <w:t>введен в промышленную эксплуатацию</w:t>
      </w:r>
      <w:r w:rsidR="00662B3E" w:rsidRPr="00057B8F">
        <w:t xml:space="preserve"> энергоблок №1 </w:t>
      </w:r>
      <w:r w:rsidR="000C251E" w:rsidRPr="00057B8F">
        <w:t xml:space="preserve">(1180,3 МВт) Нововоронежской АЭС-2 (энергоблок №6 Нововоронежской АЭС) с реактором ВВЭР-1200. В </w:t>
      </w:r>
      <w:r w:rsidR="00F86B12" w:rsidRPr="00057B8F">
        <w:t>2020</w:t>
      </w:r>
      <w:r w:rsidR="000C251E" w:rsidRPr="00057B8F">
        <w:t xml:space="preserve"> году планируется ввод в опытно-промышленную эксплуатацию энергоблока №2 Нововоронежской АЭС-2 (энергоблок №7 Нововоронежской АЭС)</w:t>
      </w:r>
      <w:r w:rsidR="00662B3E" w:rsidRPr="00057B8F">
        <w:t>.</w:t>
      </w:r>
      <w:r w:rsidRPr="00057B8F">
        <w:t xml:space="preserve"> </w:t>
      </w:r>
    </w:p>
    <w:p w:rsidR="00AE28AF" w:rsidRPr="00057B8F" w:rsidRDefault="00AE28AF" w:rsidP="00E04A56">
      <w:pPr>
        <w:pStyle w:val="4"/>
      </w:pPr>
      <w:bookmarkStart w:id="393" w:name="_Toc343871779"/>
      <w:r w:rsidRPr="00057B8F">
        <w:t>Действующие объекты</w:t>
      </w:r>
      <w:bookmarkEnd w:id="393"/>
    </w:p>
    <w:p w:rsidR="00AE28AF" w:rsidRPr="00057B8F" w:rsidRDefault="00AE28AF" w:rsidP="00E04A56">
      <w:pPr>
        <w:pStyle w:val="6"/>
      </w:pPr>
      <w:r w:rsidRPr="00057B8F">
        <w:t>Действующие электростанции мощностью 100 МВт и более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9"/>
        <w:gridCol w:w="2219"/>
        <w:gridCol w:w="626"/>
        <w:gridCol w:w="1644"/>
        <w:gridCol w:w="1671"/>
        <w:gridCol w:w="2982"/>
      </w:tblGrid>
      <w:tr w:rsidR="00057B8F" w:rsidRPr="00057B8F" w:rsidTr="00B57D4D">
        <w:trPr>
          <w:cantSplit/>
          <w:tblHeader/>
        </w:trPr>
        <w:tc>
          <w:tcPr>
            <w:tcW w:w="224" w:type="pct"/>
            <w:shd w:val="clear" w:color="auto" w:fill="auto"/>
          </w:tcPr>
          <w:p w:rsidR="00AE28AF" w:rsidRPr="00057B8F" w:rsidRDefault="00AE28AF" w:rsidP="000E7FE6">
            <w:pPr>
              <w:keepNext/>
              <w:keepLines/>
              <w:jc w:val="center"/>
              <w:rPr>
                <w:bCs/>
                <w:sz w:val="20"/>
                <w:szCs w:val="16"/>
              </w:rPr>
            </w:pPr>
            <w:r w:rsidRPr="00057B8F">
              <w:rPr>
                <w:bCs/>
                <w:sz w:val="20"/>
                <w:szCs w:val="16"/>
              </w:rPr>
              <w:t>№</w:t>
            </w:r>
          </w:p>
        </w:tc>
        <w:tc>
          <w:tcPr>
            <w:tcW w:w="1159" w:type="pct"/>
            <w:shd w:val="clear" w:color="auto" w:fill="auto"/>
          </w:tcPr>
          <w:p w:rsidR="00AE28AF" w:rsidRPr="00057B8F" w:rsidRDefault="00AE28AF" w:rsidP="000E7FE6">
            <w:pPr>
              <w:keepNext/>
              <w:keepLines/>
              <w:rPr>
                <w:bCs/>
                <w:sz w:val="20"/>
                <w:szCs w:val="16"/>
              </w:rPr>
            </w:pPr>
            <w:r w:rsidRPr="00057B8F">
              <w:rPr>
                <w:bCs/>
                <w:sz w:val="20"/>
                <w:szCs w:val="16"/>
              </w:rPr>
              <w:t>Электростанция</w:t>
            </w:r>
          </w:p>
        </w:tc>
        <w:tc>
          <w:tcPr>
            <w:tcW w:w="327" w:type="pct"/>
            <w:shd w:val="clear" w:color="auto" w:fill="auto"/>
          </w:tcPr>
          <w:p w:rsidR="00AE28AF" w:rsidRPr="00057B8F" w:rsidDel="001140ED" w:rsidRDefault="00AE28AF" w:rsidP="000E7FE6">
            <w:pPr>
              <w:keepNext/>
              <w:keepLines/>
              <w:jc w:val="center"/>
              <w:rPr>
                <w:bCs/>
                <w:sz w:val="20"/>
                <w:szCs w:val="16"/>
              </w:rPr>
            </w:pPr>
            <w:r w:rsidRPr="00057B8F">
              <w:rPr>
                <w:bCs/>
                <w:sz w:val="20"/>
                <w:szCs w:val="16"/>
              </w:rPr>
              <w:t>Тип</w:t>
            </w:r>
          </w:p>
        </w:tc>
        <w:tc>
          <w:tcPr>
            <w:tcW w:w="859" w:type="pct"/>
            <w:shd w:val="clear" w:color="auto" w:fill="auto"/>
          </w:tcPr>
          <w:p w:rsidR="00AE28AF" w:rsidRPr="00057B8F" w:rsidRDefault="00AE28AF" w:rsidP="000E7FE6">
            <w:pPr>
              <w:keepNext/>
              <w:keepLines/>
              <w:jc w:val="center"/>
              <w:rPr>
                <w:bCs/>
                <w:sz w:val="20"/>
                <w:szCs w:val="16"/>
              </w:rPr>
            </w:pPr>
            <w:r w:rsidRPr="00057B8F">
              <w:rPr>
                <w:bCs/>
                <w:sz w:val="20"/>
                <w:szCs w:val="16"/>
              </w:rPr>
              <w:t xml:space="preserve">Установленная </w:t>
            </w:r>
          </w:p>
          <w:p w:rsidR="00AE28AF" w:rsidRPr="00057B8F" w:rsidRDefault="00AE28AF" w:rsidP="000E7FE6">
            <w:pPr>
              <w:keepNext/>
              <w:keepLines/>
              <w:jc w:val="center"/>
              <w:rPr>
                <w:bCs/>
                <w:sz w:val="20"/>
                <w:szCs w:val="16"/>
              </w:rPr>
            </w:pPr>
            <w:r w:rsidRPr="00057B8F">
              <w:rPr>
                <w:bCs/>
                <w:sz w:val="20"/>
                <w:szCs w:val="16"/>
              </w:rPr>
              <w:t>мощность, МВт</w:t>
            </w:r>
          </w:p>
        </w:tc>
        <w:tc>
          <w:tcPr>
            <w:tcW w:w="873" w:type="pct"/>
            <w:shd w:val="clear" w:color="auto" w:fill="auto"/>
          </w:tcPr>
          <w:p w:rsidR="00AE28AF" w:rsidRPr="00057B8F" w:rsidRDefault="00AE28AF" w:rsidP="000E7FE6">
            <w:pPr>
              <w:keepNext/>
              <w:keepLines/>
              <w:rPr>
                <w:bCs/>
                <w:sz w:val="20"/>
                <w:szCs w:val="16"/>
              </w:rPr>
            </w:pPr>
            <w:r w:rsidRPr="00057B8F">
              <w:rPr>
                <w:bCs/>
                <w:sz w:val="20"/>
                <w:szCs w:val="16"/>
              </w:rPr>
              <w:t>Топливо</w:t>
            </w:r>
          </w:p>
        </w:tc>
        <w:tc>
          <w:tcPr>
            <w:tcW w:w="1558" w:type="pct"/>
            <w:shd w:val="clear" w:color="auto" w:fill="auto"/>
          </w:tcPr>
          <w:p w:rsidR="00AE28AF" w:rsidRPr="00057B8F" w:rsidRDefault="00AE28AF" w:rsidP="000E7FE6">
            <w:pPr>
              <w:keepNext/>
              <w:keepLines/>
              <w:rPr>
                <w:bCs/>
                <w:sz w:val="20"/>
                <w:szCs w:val="16"/>
              </w:rPr>
            </w:pPr>
            <w:r w:rsidRPr="00057B8F">
              <w:rPr>
                <w:bCs/>
                <w:sz w:val="20"/>
                <w:szCs w:val="16"/>
              </w:rPr>
              <w:t>Компания</w:t>
            </w:r>
          </w:p>
        </w:tc>
      </w:tr>
      <w:tr w:rsidR="00057B8F" w:rsidRPr="00057B8F" w:rsidTr="00B57D4D">
        <w:trPr>
          <w:cantSplit/>
        </w:trPr>
        <w:tc>
          <w:tcPr>
            <w:tcW w:w="224" w:type="pct"/>
            <w:shd w:val="clear" w:color="auto" w:fill="auto"/>
          </w:tcPr>
          <w:p w:rsidR="002B6902" w:rsidRPr="00057B8F" w:rsidRDefault="002B6902" w:rsidP="00527117">
            <w:pPr>
              <w:rPr>
                <w:sz w:val="20"/>
                <w:szCs w:val="16"/>
              </w:rPr>
            </w:pPr>
            <w:r w:rsidRPr="00057B8F">
              <w:rPr>
                <w:sz w:val="20"/>
                <w:szCs w:val="16"/>
              </w:rPr>
              <w:t>1.</w:t>
            </w:r>
          </w:p>
        </w:tc>
        <w:tc>
          <w:tcPr>
            <w:tcW w:w="1159" w:type="pct"/>
            <w:shd w:val="clear" w:color="auto" w:fill="auto"/>
          </w:tcPr>
          <w:p w:rsidR="002B6902" w:rsidRPr="00057B8F" w:rsidRDefault="002B6902" w:rsidP="00527117">
            <w:pPr>
              <w:rPr>
                <w:sz w:val="20"/>
                <w:szCs w:val="16"/>
              </w:rPr>
            </w:pPr>
            <w:r w:rsidRPr="00057B8F">
              <w:rPr>
                <w:sz w:val="20"/>
                <w:szCs w:val="16"/>
              </w:rPr>
              <w:t xml:space="preserve">Нововоронежская АЭС </w:t>
            </w:r>
          </w:p>
        </w:tc>
        <w:tc>
          <w:tcPr>
            <w:tcW w:w="327" w:type="pct"/>
            <w:shd w:val="clear" w:color="auto" w:fill="auto"/>
          </w:tcPr>
          <w:p w:rsidR="002B6902" w:rsidRPr="00057B8F" w:rsidRDefault="002B6902" w:rsidP="000E7FE6">
            <w:pPr>
              <w:jc w:val="center"/>
              <w:rPr>
                <w:sz w:val="20"/>
                <w:szCs w:val="16"/>
              </w:rPr>
            </w:pPr>
            <w:r w:rsidRPr="00057B8F">
              <w:rPr>
                <w:sz w:val="20"/>
                <w:szCs w:val="16"/>
              </w:rPr>
              <w:t>АЭС</w:t>
            </w:r>
          </w:p>
        </w:tc>
        <w:tc>
          <w:tcPr>
            <w:tcW w:w="859" w:type="pct"/>
            <w:shd w:val="clear" w:color="auto" w:fill="auto"/>
          </w:tcPr>
          <w:p w:rsidR="002B6902" w:rsidRPr="00057B8F" w:rsidRDefault="000C251E" w:rsidP="000E7FE6">
            <w:pPr>
              <w:jc w:val="center"/>
              <w:rPr>
                <w:sz w:val="20"/>
                <w:szCs w:val="16"/>
              </w:rPr>
            </w:pPr>
            <w:r w:rsidRPr="00057B8F">
              <w:rPr>
                <w:sz w:val="20"/>
                <w:szCs w:val="16"/>
              </w:rPr>
              <w:t>2597,3</w:t>
            </w:r>
          </w:p>
        </w:tc>
        <w:tc>
          <w:tcPr>
            <w:tcW w:w="873" w:type="pct"/>
            <w:shd w:val="clear" w:color="auto" w:fill="auto"/>
          </w:tcPr>
          <w:p w:rsidR="002B6902" w:rsidRPr="00057B8F" w:rsidRDefault="002B6902" w:rsidP="00527117">
            <w:pPr>
              <w:rPr>
                <w:sz w:val="20"/>
                <w:szCs w:val="16"/>
              </w:rPr>
            </w:pPr>
          </w:p>
        </w:tc>
        <w:tc>
          <w:tcPr>
            <w:tcW w:w="1558" w:type="pct"/>
            <w:shd w:val="clear" w:color="auto" w:fill="auto"/>
          </w:tcPr>
          <w:p w:rsidR="002B6902" w:rsidRPr="00057B8F" w:rsidRDefault="002B6902" w:rsidP="00527117">
            <w:pPr>
              <w:rPr>
                <w:sz w:val="20"/>
                <w:szCs w:val="16"/>
              </w:rPr>
            </w:pPr>
            <w:r w:rsidRPr="00057B8F">
              <w:rPr>
                <w:sz w:val="20"/>
                <w:szCs w:val="16"/>
              </w:rPr>
              <w:t>АО «Концерн Росэнергоатом»</w:t>
            </w:r>
          </w:p>
        </w:tc>
      </w:tr>
      <w:tr w:rsidR="00057B8F" w:rsidRPr="00057B8F" w:rsidTr="00B57D4D">
        <w:trPr>
          <w:cantSplit/>
        </w:trPr>
        <w:tc>
          <w:tcPr>
            <w:tcW w:w="224" w:type="pct"/>
            <w:shd w:val="clear" w:color="auto" w:fill="auto"/>
          </w:tcPr>
          <w:p w:rsidR="002B6902" w:rsidRPr="00057B8F" w:rsidRDefault="002B6902" w:rsidP="00527117">
            <w:pPr>
              <w:rPr>
                <w:sz w:val="20"/>
                <w:szCs w:val="16"/>
              </w:rPr>
            </w:pPr>
            <w:r w:rsidRPr="00057B8F">
              <w:rPr>
                <w:sz w:val="20"/>
                <w:szCs w:val="16"/>
              </w:rPr>
              <w:t>2.</w:t>
            </w:r>
          </w:p>
        </w:tc>
        <w:tc>
          <w:tcPr>
            <w:tcW w:w="1159" w:type="pct"/>
            <w:shd w:val="clear" w:color="auto" w:fill="auto"/>
          </w:tcPr>
          <w:p w:rsidR="002B6902" w:rsidRPr="00057B8F" w:rsidRDefault="002B6902" w:rsidP="00527117">
            <w:pPr>
              <w:rPr>
                <w:sz w:val="20"/>
                <w:szCs w:val="16"/>
              </w:rPr>
            </w:pPr>
            <w:r w:rsidRPr="00057B8F">
              <w:rPr>
                <w:sz w:val="20"/>
                <w:szCs w:val="16"/>
              </w:rPr>
              <w:t xml:space="preserve">Воронежская ТЭЦ-1 </w:t>
            </w:r>
          </w:p>
        </w:tc>
        <w:tc>
          <w:tcPr>
            <w:tcW w:w="327" w:type="pct"/>
            <w:shd w:val="clear" w:color="auto" w:fill="auto"/>
          </w:tcPr>
          <w:p w:rsidR="002B6902" w:rsidRPr="00057B8F" w:rsidRDefault="002B6902" w:rsidP="000E7FE6">
            <w:pPr>
              <w:jc w:val="center"/>
              <w:rPr>
                <w:sz w:val="20"/>
                <w:szCs w:val="16"/>
              </w:rPr>
            </w:pPr>
            <w:r w:rsidRPr="00057B8F">
              <w:rPr>
                <w:sz w:val="20"/>
                <w:szCs w:val="16"/>
              </w:rPr>
              <w:t>ТЭС</w:t>
            </w:r>
          </w:p>
        </w:tc>
        <w:tc>
          <w:tcPr>
            <w:tcW w:w="859" w:type="pct"/>
            <w:shd w:val="clear" w:color="auto" w:fill="auto"/>
          </w:tcPr>
          <w:p w:rsidR="002B6902" w:rsidRPr="00057B8F" w:rsidRDefault="002B6902" w:rsidP="000E7FE6">
            <w:pPr>
              <w:jc w:val="center"/>
              <w:rPr>
                <w:sz w:val="20"/>
                <w:szCs w:val="16"/>
              </w:rPr>
            </w:pPr>
            <w:r w:rsidRPr="00057B8F">
              <w:rPr>
                <w:sz w:val="20"/>
                <w:szCs w:val="16"/>
              </w:rPr>
              <w:t>138</w:t>
            </w:r>
          </w:p>
        </w:tc>
        <w:tc>
          <w:tcPr>
            <w:tcW w:w="873" w:type="pct"/>
            <w:shd w:val="clear" w:color="auto" w:fill="auto"/>
          </w:tcPr>
          <w:p w:rsidR="002B6902" w:rsidRPr="00057B8F" w:rsidRDefault="00662B3E" w:rsidP="00527117">
            <w:pPr>
              <w:rPr>
                <w:sz w:val="20"/>
                <w:szCs w:val="16"/>
              </w:rPr>
            </w:pPr>
            <w:r w:rsidRPr="00057B8F">
              <w:rPr>
                <w:sz w:val="20"/>
                <w:szCs w:val="16"/>
              </w:rPr>
              <w:t>Г</w:t>
            </w:r>
            <w:r w:rsidR="002B6902" w:rsidRPr="00057B8F">
              <w:rPr>
                <w:sz w:val="20"/>
                <w:szCs w:val="16"/>
              </w:rPr>
              <w:t>аз, мазут</w:t>
            </w:r>
            <w:r w:rsidRPr="00057B8F">
              <w:rPr>
                <w:sz w:val="20"/>
                <w:szCs w:val="16"/>
              </w:rPr>
              <w:t>, уголь</w:t>
            </w:r>
          </w:p>
        </w:tc>
        <w:tc>
          <w:tcPr>
            <w:tcW w:w="1558" w:type="pct"/>
            <w:shd w:val="clear" w:color="auto" w:fill="auto"/>
          </w:tcPr>
          <w:p w:rsidR="002B6902" w:rsidRPr="00057B8F" w:rsidRDefault="00AE266B" w:rsidP="00527117">
            <w:pPr>
              <w:rPr>
                <w:sz w:val="20"/>
                <w:szCs w:val="16"/>
              </w:rPr>
            </w:pPr>
            <w:r w:rsidRPr="00057B8F">
              <w:rPr>
                <w:sz w:val="20"/>
                <w:szCs w:val="16"/>
              </w:rPr>
              <w:t>ПАО «Квадра»</w:t>
            </w:r>
          </w:p>
        </w:tc>
      </w:tr>
      <w:tr w:rsidR="00057B8F" w:rsidRPr="00057B8F" w:rsidTr="00B57D4D">
        <w:trPr>
          <w:cantSplit/>
        </w:trPr>
        <w:tc>
          <w:tcPr>
            <w:tcW w:w="224" w:type="pct"/>
            <w:shd w:val="clear" w:color="auto" w:fill="auto"/>
          </w:tcPr>
          <w:p w:rsidR="002B6902" w:rsidRPr="00057B8F" w:rsidRDefault="002B6902" w:rsidP="00527117">
            <w:pPr>
              <w:rPr>
                <w:sz w:val="20"/>
                <w:szCs w:val="16"/>
              </w:rPr>
            </w:pPr>
            <w:r w:rsidRPr="00057B8F">
              <w:rPr>
                <w:sz w:val="20"/>
                <w:szCs w:val="16"/>
              </w:rPr>
              <w:t>3.</w:t>
            </w:r>
          </w:p>
        </w:tc>
        <w:tc>
          <w:tcPr>
            <w:tcW w:w="1159" w:type="pct"/>
            <w:shd w:val="clear" w:color="auto" w:fill="auto"/>
          </w:tcPr>
          <w:p w:rsidR="002B6902" w:rsidRPr="00057B8F" w:rsidRDefault="002B6902" w:rsidP="00527117">
            <w:pPr>
              <w:rPr>
                <w:sz w:val="20"/>
                <w:szCs w:val="16"/>
              </w:rPr>
            </w:pPr>
            <w:r w:rsidRPr="00057B8F">
              <w:rPr>
                <w:sz w:val="20"/>
                <w:szCs w:val="16"/>
              </w:rPr>
              <w:t>Воронежская ТЭЦ-2</w:t>
            </w:r>
          </w:p>
        </w:tc>
        <w:tc>
          <w:tcPr>
            <w:tcW w:w="327" w:type="pct"/>
            <w:shd w:val="clear" w:color="auto" w:fill="auto"/>
          </w:tcPr>
          <w:p w:rsidR="002B6902" w:rsidRPr="00057B8F" w:rsidRDefault="002B6902" w:rsidP="000E7FE6">
            <w:pPr>
              <w:jc w:val="center"/>
              <w:rPr>
                <w:sz w:val="20"/>
                <w:szCs w:val="16"/>
              </w:rPr>
            </w:pPr>
            <w:r w:rsidRPr="00057B8F">
              <w:rPr>
                <w:sz w:val="20"/>
                <w:szCs w:val="16"/>
              </w:rPr>
              <w:t>ТЭС</w:t>
            </w:r>
          </w:p>
        </w:tc>
        <w:tc>
          <w:tcPr>
            <w:tcW w:w="859" w:type="pct"/>
            <w:shd w:val="clear" w:color="auto" w:fill="auto"/>
          </w:tcPr>
          <w:p w:rsidR="002B6902" w:rsidRPr="00057B8F" w:rsidRDefault="002B6902" w:rsidP="000E7FE6">
            <w:pPr>
              <w:jc w:val="center"/>
              <w:rPr>
                <w:sz w:val="20"/>
                <w:szCs w:val="16"/>
              </w:rPr>
            </w:pPr>
            <w:r w:rsidRPr="00057B8F">
              <w:rPr>
                <w:sz w:val="20"/>
                <w:szCs w:val="16"/>
              </w:rPr>
              <w:t>127</w:t>
            </w:r>
          </w:p>
        </w:tc>
        <w:tc>
          <w:tcPr>
            <w:tcW w:w="873" w:type="pct"/>
            <w:shd w:val="clear" w:color="auto" w:fill="auto"/>
          </w:tcPr>
          <w:p w:rsidR="002B6902" w:rsidRPr="00057B8F" w:rsidRDefault="002B6902" w:rsidP="00527117">
            <w:pPr>
              <w:rPr>
                <w:sz w:val="20"/>
                <w:szCs w:val="16"/>
              </w:rPr>
            </w:pPr>
            <w:r w:rsidRPr="00057B8F">
              <w:rPr>
                <w:sz w:val="20"/>
                <w:szCs w:val="16"/>
              </w:rPr>
              <w:t>Газ, мазут</w:t>
            </w:r>
          </w:p>
        </w:tc>
        <w:tc>
          <w:tcPr>
            <w:tcW w:w="1558" w:type="pct"/>
            <w:shd w:val="clear" w:color="auto" w:fill="auto"/>
          </w:tcPr>
          <w:p w:rsidR="002B6902" w:rsidRPr="00057B8F" w:rsidRDefault="00AE266B" w:rsidP="00527117">
            <w:pPr>
              <w:rPr>
                <w:sz w:val="20"/>
                <w:szCs w:val="16"/>
              </w:rPr>
            </w:pPr>
            <w:r w:rsidRPr="00057B8F">
              <w:rPr>
                <w:sz w:val="20"/>
                <w:szCs w:val="16"/>
              </w:rPr>
              <w:t>ПАО «Квадра»</w:t>
            </w:r>
          </w:p>
        </w:tc>
      </w:tr>
      <w:tr w:rsidR="00057B8F" w:rsidRPr="00057B8F" w:rsidTr="00B57D4D">
        <w:trPr>
          <w:cantSplit/>
        </w:trPr>
        <w:tc>
          <w:tcPr>
            <w:tcW w:w="1383" w:type="pct"/>
            <w:gridSpan w:val="2"/>
            <w:shd w:val="clear" w:color="auto" w:fill="auto"/>
          </w:tcPr>
          <w:p w:rsidR="00AE28AF" w:rsidRPr="00057B8F" w:rsidRDefault="00AE28AF" w:rsidP="00527117">
            <w:pPr>
              <w:rPr>
                <w:iCs/>
                <w:sz w:val="20"/>
                <w:szCs w:val="16"/>
              </w:rPr>
            </w:pPr>
            <w:r w:rsidRPr="00057B8F">
              <w:rPr>
                <w:iCs/>
                <w:sz w:val="20"/>
                <w:szCs w:val="16"/>
              </w:rPr>
              <w:t>Всего</w:t>
            </w:r>
          </w:p>
        </w:tc>
        <w:tc>
          <w:tcPr>
            <w:tcW w:w="327" w:type="pct"/>
            <w:shd w:val="clear" w:color="auto" w:fill="auto"/>
          </w:tcPr>
          <w:p w:rsidR="00AE28AF" w:rsidRPr="00057B8F" w:rsidRDefault="00AE28AF" w:rsidP="000E7FE6">
            <w:pPr>
              <w:jc w:val="center"/>
              <w:rPr>
                <w:sz w:val="20"/>
                <w:szCs w:val="16"/>
              </w:rPr>
            </w:pPr>
          </w:p>
        </w:tc>
        <w:tc>
          <w:tcPr>
            <w:tcW w:w="859" w:type="pct"/>
            <w:shd w:val="clear" w:color="auto" w:fill="auto"/>
          </w:tcPr>
          <w:p w:rsidR="00AE28AF" w:rsidRPr="00057B8F" w:rsidRDefault="000C251E" w:rsidP="000E7FE6">
            <w:pPr>
              <w:jc w:val="center"/>
              <w:rPr>
                <w:sz w:val="20"/>
                <w:szCs w:val="16"/>
              </w:rPr>
            </w:pPr>
            <w:r w:rsidRPr="00057B8F">
              <w:rPr>
                <w:sz w:val="20"/>
                <w:szCs w:val="16"/>
              </w:rPr>
              <w:t>2862,3</w:t>
            </w:r>
          </w:p>
        </w:tc>
        <w:tc>
          <w:tcPr>
            <w:tcW w:w="873" w:type="pct"/>
            <w:shd w:val="clear" w:color="auto" w:fill="auto"/>
          </w:tcPr>
          <w:p w:rsidR="00AE28AF" w:rsidRPr="00057B8F" w:rsidRDefault="00AE28AF" w:rsidP="00527117">
            <w:pPr>
              <w:rPr>
                <w:sz w:val="20"/>
                <w:szCs w:val="16"/>
              </w:rPr>
            </w:pPr>
          </w:p>
        </w:tc>
        <w:tc>
          <w:tcPr>
            <w:tcW w:w="1558" w:type="pct"/>
            <w:shd w:val="clear" w:color="auto" w:fill="auto"/>
          </w:tcPr>
          <w:p w:rsidR="00AE28AF" w:rsidRPr="00057B8F" w:rsidRDefault="00AE28AF" w:rsidP="00527117">
            <w:pPr>
              <w:rPr>
                <w:sz w:val="20"/>
                <w:szCs w:val="16"/>
              </w:rPr>
            </w:pPr>
          </w:p>
        </w:tc>
      </w:tr>
    </w:tbl>
    <w:p w:rsidR="00B57D4D" w:rsidRPr="00061117" w:rsidRDefault="00B57D4D" w:rsidP="00B57D4D">
      <w:pPr>
        <w:pStyle w:val="6"/>
        <w:rPr>
          <w:color w:val="0070C0"/>
        </w:rPr>
      </w:pPr>
      <w:bookmarkStart w:id="394" w:name="_Toc343871780"/>
      <w:r w:rsidRPr="00061117">
        <w:rPr>
          <w:color w:val="0070C0"/>
        </w:rPr>
        <w:t>Действующие подстанции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2571"/>
        <w:gridCol w:w="3176"/>
        <w:gridCol w:w="3417"/>
      </w:tblGrid>
      <w:tr w:rsidR="00057B8F" w:rsidRPr="00057B8F" w:rsidTr="00C66FFA">
        <w:trPr>
          <w:cantSplit/>
          <w:tblHeader/>
        </w:trPr>
        <w:tc>
          <w:tcPr>
            <w:tcW w:w="213" w:type="pct"/>
            <w:shd w:val="clear" w:color="auto" w:fill="auto"/>
            <w:noWrap/>
          </w:tcPr>
          <w:p w:rsidR="00B57D4D" w:rsidRPr="00057B8F" w:rsidRDefault="00B57D4D" w:rsidP="00BF0147">
            <w:pPr>
              <w:jc w:val="center"/>
              <w:rPr>
                <w:bCs/>
                <w:sz w:val="20"/>
                <w:szCs w:val="16"/>
              </w:rPr>
            </w:pPr>
            <w:r w:rsidRPr="00057B8F">
              <w:rPr>
                <w:bCs/>
                <w:sz w:val="20"/>
                <w:szCs w:val="16"/>
              </w:rPr>
              <w:t>№</w:t>
            </w:r>
          </w:p>
        </w:tc>
        <w:tc>
          <w:tcPr>
            <w:tcW w:w="1343" w:type="pct"/>
            <w:shd w:val="clear" w:color="auto" w:fill="auto"/>
            <w:noWrap/>
          </w:tcPr>
          <w:p w:rsidR="00B57D4D" w:rsidRPr="00057B8F" w:rsidRDefault="00B57D4D" w:rsidP="00BF0147">
            <w:pPr>
              <w:rPr>
                <w:bCs/>
                <w:sz w:val="20"/>
                <w:szCs w:val="16"/>
              </w:rPr>
            </w:pPr>
            <w:r w:rsidRPr="00057B8F">
              <w:rPr>
                <w:bCs/>
                <w:sz w:val="20"/>
                <w:szCs w:val="16"/>
              </w:rPr>
              <w:t>Наименование подстанции</w:t>
            </w:r>
          </w:p>
        </w:tc>
        <w:tc>
          <w:tcPr>
            <w:tcW w:w="1659" w:type="pct"/>
            <w:shd w:val="clear" w:color="auto" w:fill="auto"/>
            <w:noWrap/>
          </w:tcPr>
          <w:p w:rsidR="00B57D4D" w:rsidRPr="00057B8F" w:rsidRDefault="00B57D4D" w:rsidP="00BF0147">
            <w:pPr>
              <w:jc w:val="center"/>
              <w:rPr>
                <w:bCs/>
                <w:sz w:val="20"/>
                <w:szCs w:val="16"/>
              </w:rPr>
            </w:pPr>
            <w:r w:rsidRPr="00057B8F">
              <w:rPr>
                <w:bCs/>
                <w:sz w:val="20"/>
                <w:szCs w:val="16"/>
              </w:rPr>
              <w:t>Класс напряжения подстанции, кВ</w:t>
            </w:r>
          </w:p>
        </w:tc>
        <w:tc>
          <w:tcPr>
            <w:tcW w:w="1785" w:type="pct"/>
            <w:shd w:val="clear" w:color="auto" w:fill="auto"/>
            <w:noWrap/>
          </w:tcPr>
          <w:p w:rsidR="00B57D4D" w:rsidRPr="00057B8F" w:rsidRDefault="00B57D4D" w:rsidP="00BF0147">
            <w:pPr>
              <w:jc w:val="center"/>
              <w:rPr>
                <w:bCs/>
                <w:sz w:val="20"/>
                <w:szCs w:val="16"/>
              </w:rPr>
            </w:pPr>
            <w:r w:rsidRPr="00057B8F">
              <w:rPr>
                <w:bCs/>
                <w:sz w:val="20"/>
                <w:szCs w:val="16"/>
              </w:rPr>
              <w:t>Установленная мощность, МВА</w:t>
            </w:r>
          </w:p>
        </w:tc>
      </w:tr>
      <w:tr w:rsidR="00057B8F" w:rsidRPr="00057B8F" w:rsidTr="00C66FFA">
        <w:trPr>
          <w:cantSplit/>
        </w:trPr>
        <w:tc>
          <w:tcPr>
            <w:tcW w:w="213" w:type="pct"/>
            <w:shd w:val="clear" w:color="auto" w:fill="auto"/>
          </w:tcPr>
          <w:p w:rsidR="00B57D4D" w:rsidRPr="00057B8F" w:rsidRDefault="00B57D4D" w:rsidP="006A1424">
            <w:pPr>
              <w:numPr>
                <w:ilvl w:val="0"/>
                <w:numId w:val="57"/>
              </w:numPr>
              <w:rPr>
                <w:sz w:val="20"/>
                <w:szCs w:val="16"/>
              </w:rPr>
            </w:pPr>
          </w:p>
        </w:tc>
        <w:tc>
          <w:tcPr>
            <w:tcW w:w="1343" w:type="pct"/>
            <w:shd w:val="clear" w:color="auto" w:fill="auto"/>
          </w:tcPr>
          <w:p w:rsidR="00B57D4D" w:rsidRPr="00057B8F" w:rsidRDefault="00061117" w:rsidP="00C66FFA">
            <w:pPr>
              <w:rPr>
                <w:sz w:val="20"/>
                <w:szCs w:val="16"/>
              </w:rPr>
            </w:pPr>
            <w:r>
              <w:rPr>
                <w:color w:val="0070C0"/>
                <w:sz w:val="20"/>
                <w:szCs w:val="16"/>
              </w:rPr>
              <w:t xml:space="preserve">ПС </w:t>
            </w:r>
            <w:r w:rsidR="00C66FFA">
              <w:rPr>
                <w:color w:val="0070C0"/>
                <w:sz w:val="20"/>
                <w:szCs w:val="16"/>
              </w:rPr>
              <w:t>50</w:t>
            </w:r>
            <w:r>
              <w:rPr>
                <w:color w:val="0070C0"/>
                <w:sz w:val="20"/>
                <w:szCs w:val="16"/>
              </w:rPr>
              <w:t xml:space="preserve">0 кВ </w:t>
            </w:r>
            <w:r w:rsidR="00B57D4D" w:rsidRPr="00057B8F">
              <w:rPr>
                <w:sz w:val="20"/>
                <w:szCs w:val="16"/>
              </w:rPr>
              <w:t>Воронежская</w:t>
            </w:r>
          </w:p>
        </w:tc>
        <w:tc>
          <w:tcPr>
            <w:tcW w:w="1659" w:type="pct"/>
            <w:shd w:val="clear" w:color="auto" w:fill="auto"/>
          </w:tcPr>
          <w:p w:rsidR="00B57D4D" w:rsidRPr="00057B8F" w:rsidRDefault="00B57D4D" w:rsidP="00BF0147">
            <w:pPr>
              <w:jc w:val="center"/>
              <w:rPr>
                <w:sz w:val="20"/>
                <w:szCs w:val="16"/>
              </w:rPr>
            </w:pPr>
            <w:r w:rsidRPr="00057B8F">
              <w:rPr>
                <w:sz w:val="20"/>
                <w:szCs w:val="16"/>
              </w:rPr>
              <w:t>500</w:t>
            </w:r>
          </w:p>
        </w:tc>
        <w:tc>
          <w:tcPr>
            <w:tcW w:w="1785" w:type="pct"/>
            <w:shd w:val="clear" w:color="auto" w:fill="auto"/>
          </w:tcPr>
          <w:p w:rsidR="00B57D4D" w:rsidRPr="00057B8F" w:rsidRDefault="00B57D4D" w:rsidP="00BF0147">
            <w:pPr>
              <w:jc w:val="center"/>
              <w:rPr>
                <w:sz w:val="20"/>
                <w:szCs w:val="16"/>
              </w:rPr>
            </w:pPr>
            <w:r w:rsidRPr="00057B8F">
              <w:rPr>
                <w:sz w:val="20"/>
                <w:szCs w:val="16"/>
              </w:rPr>
              <w:t>835</w:t>
            </w:r>
          </w:p>
        </w:tc>
      </w:tr>
      <w:tr w:rsidR="00C66FFA" w:rsidRPr="00C66FFA" w:rsidTr="00C66FFA">
        <w:trPr>
          <w:cantSplit/>
        </w:trPr>
        <w:tc>
          <w:tcPr>
            <w:tcW w:w="213" w:type="pct"/>
            <w:shd w:val="clear" w:color="auto" w:fill="auto"/>
          </w:tcPr>
          <w:p w:rsidR="00C66FFA" w:rsidRPr="00C66FFA" w:rsidRDefault="00C66FFA" w:rsidP="006A1424">
            <w:pPr>
              <w:numPr>
                <w:ilvl w:val="0"/>
                <w:numId w:val="57"/>
              </w:numPr>
              <w:rPr>
                <w:color w:val="0070C0"/>
                <w:sz w:val="20"/>
                <w:szCs w:val="16"/>
              </w:rPr>
            </w:pPr>
          </w:p>
        </w:tc>
        <w:tc>
          <w:tcPr>
            <w:tcW w:w="1343" w:type="pct"/>
            <w:shd w:val="clear" w:color="auto" w:fill="auto"/>
          </w:tcPr>
          <w:p w:rsidR="00C66FFA" w:rsidRPr="00C66FFA" w:rsidRDefault="00C66FFA" w:rsidP="00E71FC8">
            <w:pPr>
              <w:rPr>
                <w:color w:val="0070C0"/>
                <w:sz w:val="20"/>
                <w:szCs w:val="16"/>
              </w:rPr>
            </w:pPr>
            <w:r w:rsidRPr="00C66FFA">
              <w:rPr>
                <w:color w:val="0070C0"/>
                <w:sz w:val="20"/>
                <w:szCs w:val="16"/>
              </w:rPr>
              <w:t>ПС 500 кВ Донская (КРУЭ 500 кВ НВ АЭС-2)</w:t>
            </w:r>
          </w:p>
        </w:tc>
        <w:tc>
          <w:tcPr>
            <w:tcW w:w="1659" w:type="pct"/>
            <w:shd w:val="clear" w:color="auto" w:fill="auto"/>
          </w:tcPr>
          <w:p w:rsidR="00C66FFA" w:rsidRPr="00C66FFA" w:rsidRDefault="00C66FFA" w:rsidP="00BF0147">
            <w:pPr>
              <w:jc w:val="center"/>
              <w:rPr>
                <w:color w:val="0070C0"/>
                <w:sz w:val="20"/>
                <w:szCs w:val="16"/>
              </w:rPr>
            </w:pPr>
            <w:r w:rsidRPr="00C66FFA">
              <w:rPr>
                <w:color w:val="0070C0"/>
                <w:sz w:val="20"/>
                <w:szCs w:val="16"/>
              </w:rPr>
              <w:t>500</w:t>
            </w:r>
          </w:p>
        </w:tc>
        <w:tc>
          <w:tcPr>
            <w:tcW w:w="1785" w:type="pct"/>
            <w:shd w:val="clear" w:color="auto" w:fill="auto"/>
          </w:tcPr>
          <w:p w:rsidR="00C66FFA" w:rsidRPr="00C66FFA" w:rsidRDefault="00C66FFA" w:rsidP="00BF0147">
            <w:pPr>
              <w:jc w:val="center"/>
              <w:rPr>
                <w:color w:val="0070C0"/>
                <w:sz w:val="20"/>
                <w:szCs w:val="16"/>
              </w:rPr>
            </w:pPr>
            <w:r>
              <w:rPr>
                <w:color w:val="0070C0"/>
                <w:sz w:val="20"/>
                <w:szCs w:val="16"/>
              </w:rPr>
              <w:t>н/д</w:t>
            </w:r>
          </w:p>
        </w:tc>
      </w:tr>
      <w:tr w:rsidR="00C66FFA" w:rsidRPr="00C66FFA" w:rsidTr="00C66FFA">
        <w:trPr>
          <w:cantSplit/>
        </w:trPr>
        <w:tc>
          <w:tcPr>
            <w:tcW w:w="213" w:type="pct"/>
            <w:shd w:val="clear" w:color="auto" w:fill="auto"/>
          </w:tcPr>
          <w:p w:rsidR="00C66FFA" w:rsidRPr="00C66FFA" w:rsidRDefault="00C66FFA" w:rsidP="006A1424">
            <w:pPr>
              <w:numPr>
                <w:ilvl w:val="0"/>
                <w:numId w:val="57"/>
              </w:numPr>
              <w:rPr>
                <w:color w:val="0070C0"/>
                <w:sz w:val="20"/>
                <w:szCs w:val="16"/>
              </w:rPr>
            </w:pPr>
          </w:p>
        </w:tc>
        <w:tc>
          <w:tcPr>
            <w:tcW w:w="1343" w:type="pct"/>
            <w:shd w:val="clear" w:color="auto" w:fill="auto"/>
          </w:tcPr>
          <w:p w:rsidR="00C66FFA" w:rsidRPr="00C66FFA" w:rsidRDefault="00C66FFA" w:rsidP="00C66FFA">
            <w:pPr>
              <w:rPr>
                <w:color w:val="0070C0"/>
                <w:sz w:val="20"/>
                <w:szCs w:val="16"/>
              </w:rPr>
            </w:pPr>
            <w:r w:rsidRPr="00C66FFA">
              <w:rPr>
                <w:color w:val="0070C0"/>
                <w:sz w:val="20"/>
                <w:szCs w:val="16"/>
              </w:rPr>
              <w:t>ПС 500 кВ Новая (ОРУ 500</w:t>
            </w:r>
            <w:r>
              <w:rPr>
                <w:color w:val="0070C0"/>
                <w:sz w:val="20"/>
                <w:szCs w:val="16"/>
              </w:rPr>
              <w:t> </w:t>
            </w:r>
            <w:r w:rsidRPr="00C66FFA">
              <w:rPr>
                <w:color w:val="0070C0"/>
                <w:sz w:val="20"/>
                <w:szCs w:val="16"/>
              </w:rPr>
              <w:t>кВ НВ АЭС)</w:t>
            </w:r>
          </w:p>
        </w:tc>
        <w:tc>
          <w:tcPr>
            <w:tcW w:w="1659" w:type="pct"/>
            <w:shd w:val="clear" w:color="auto" w:fill="auto"/>
          </w:tcPr>
          <w:p w:rsidR="00C66FFA" w:rsidRPr="00C66FFA" w:rsidRDefault="00C66FFA" w:rsidP="00BF0147">
            <w:pPr>
              <w:jc w:val="center"/>
              <w:rPr>
                <w:color w:val="0070C0"/>
                <w:sz w:val="20"/>
                <w:szCs w:val="16"/>
              </w:rPr>
            </w:pPr>
            <w:r w:rsidRPr="00C66FFA">
              <w:rPr>
                <w:color w:val="0070C0"/>
                <w:sz w:val="20"/>
                <w:szCs w:val="16"/>
              </w:rPr>
              <w:t>500</w:t>
            </w:r>
          </w:p>
        </w:tc>
        <w:tc>
          <w:tcPr>
            <w:tcW w:w="1785" w:type="pct"/>
            <w:shd w:val="clear" w:color="auto" w:fill="auto"/>
          </w:tcPr>
          <w:p w:rsidR="00C66FFA" w:rsidRPr="00C66FFA" w:rsidRDefault="00C66FFA" w:rsidP="00BF0147">
            <w:pPr>
              <w:jc w:val="center"/>
              <w:rPr>
                <w:color w:val="0070C0"/>
                <w:sz w:val="20"/>
                <w:szCs w:val="16"/>
              </w:rPr>
            </w:pPr>
            <w:r>
              <w:rPr>
                <w:color w:val="0070C0"/>
                <w:sz w:val="20"/>
                <w:szCs w:val="16"/>
              </w:rPr>
              <w:t>н/д</w:t>
            </w:r>
          </w:p>
        </w:tc>
      </w:tr>
      <w:tr w:rsidR="00057B8F" w:rsidRPr="00057B8F" w:rsidTr="00C66FFA">
        <w:trPr>
          <w:cantSplit/>
        </w:trPr>
        <w:tc>
          <w:tcPr>
            <w:tcW w:w="213" w:type="pct"/>
            <w:shd w:val="clear" w:color="auto" w:fill="auto"/>
          </w:tcPr>
          <w:p w:rsidR="00B57D4D" w:rsidRPr="00057B8F" w:rsidRDefault="00B57D4D" w:rsidP="006A1424">
            <w:pPr>
              <w:numPr>
                <w:ilvl w:val="0"/>
                <w:numId w:val="57"/>
              </w:numPr>
              <w:rPr>
                <w:sz w:val="20"/>
                <w:szCs w:val="16"/>
              </w:rPr>
            </w:pPr>
          </w:p>
        </w:tc>
        <w:tc>
          <w:tcPr>
            <w:tcW w:w="1343" w:type="pct"/>
            <w:shd w:val="clear" w:color="auto" w:fill="auto"/>
          </w:tcPr>
          <w:p w:rsidR="00B57D4D" w:rsidRPr="00057B8F" w:rsidRDefault="00C66FFA" w:rsidP="00C66FFA">
            <w:pPr>
              <w:rPr>
                <w:sz w:val="20"/>
                <w:szCs w:val="16"/>
              </w:rPr>
            </w:pPr>
            <w:r w:rsidRPr="00C66FFA">
              <w:rPr>
                <w:color w:val="0070C0"/>
                <w:sz w:val="20"/>
                <w:szCs w:val="16"/>
              </w:rPr>
              <w:t xml:space="preserve">ПС </w:t>
            </w:r>
            <w:r>
              <w:rPr>
                <w:color w:val="0070C0"/>
                <w:sz w:val="20"/>
                <w:szCs w:val="16"/>
              </w:rPr>
              <w:t>33</w:t>
            </w:r>
            <w:r w:rsidRPr="00C66FFA">
              <w:rPr>
                <w:color w:val="0070C0"/>
                <w:sz w:val="20"/>
                <w:szCs w:val="16"/>
              </w:rPr>
              <w:t xml:space="preserve">0 кВ </w:t>
            </w:r>
            <w:r w:rsidR="00B57D4D" w:rsidRPr="00057B8F">
              <w:rPr>
                <w:sz w:val="20"/>
                <w:szCs w:val="16"/>
              </w:rPr>
              <w:t>Лиски</w:t>
            </w:r>
          </w:p>
        </w:tc>
        <w:tc>
          <w:tcPr>
            <w:tcW w:w="1659" w:type="pct"/>
            <w:shd w:val="clear" w:color="auto" w:fill="auto"/>
          </w:tcPr>
          <w:p w:rsidR="00B57D4D" w:rsidRPr="00057B8F" w:rsidRDefault="00B57D4D" w:rsidP="00BF0147">
            <w:pPr>
              <w:jc w:val="center"/>
              <w:rPr>
                <w:sz w:val="20"/>
                <w:szCs w:val="16"/>
              </w:rPr>
            </w:pPr>
            <w:r w:rsidRPr="00057B8F">
              <w:rPr>
                <w:sz w:val="20"/>
                <w:szCs w:val="16"/>
              </w:rPr>
              <w:t>330</w:t>
            </w:r>
          </w:p>
        </w:tc>
        <w:tc>
          <w:tcPr>
            <w:tcW w:w="1785" w:type="pct"/>
            <w:shd w:val="clear" w:color="auto" w:fill="auto"/>
          </w:tcPr>
          <w:p w:rsidR="00B57D4D" w:rsidRPr="00057B8F" w:rsidRDefault="00B57D4D" w:rsidP="00BF0147">
            <w:pPr>
              <w:jc w:val="center"/>
              <w:rPr>
                <w:sz w:val="20"/>
                <w:szCs w:val="16"/>
              </w:rPr>
            </w:pPr>
            <w:r w:rsidRPr="00057B8F">
              <w:rPr>
                <w:sz w:val="20"/>
                <w:szCs w:val="16"/>
              </w:rPr>
              <w:t>881,9</w:t>
            </w:r>
          </w:p>
        </w:tc>
      </w:tr>
      <w:tr w:rsidR="00057B8F" w:rsidRPr="00057B8F" w:rsidTr="00C66FFA">
        <w:trPr>
          <w:cantSplit/>
        </w:trPr>
        <w:tc>
          <w:tcPr>
            <w:tcW w:w="213" w:type="pct"/>
            <w:shd w:val="clear" w:color="auto" w:fill="auto"/>
          </w:tcPr>
          <w:p w:rsidR="00B57D4D" w:rsidRPr="00057B8F" w:rsidRDefault="00B57D4D" w:rsidP="006A1424">
            <w:pPr>
              <w:numPr>
                <w:ilvl w:val="0"/>
                <w:numId w:val="57"/>
              </w:numPr>
              <w:rPr>
                <w:sz w:val="20"/>
                <w:szCs w:val="16"/>
              </w:rPr>
            </w:pPr>
          </w:p>
        </w:tc>
        <w:tc>
          <w:tcPr>
            <w:tcW w:w="1343" w:type="pct"/>
            <w:shd w:val="clear" w:color="auto" w:fill="auto"/>
          </w:tcPr>
          <w:p w:rsidR="00B57D4D" w:rsidRPr="00057B8F" w:rsidRDefault="00C66FFA" w:rsidP="00C66FFA">
            <w:pPr>
              <w:rPr>
                <w:sz w:val="20"/>
                <w:szCs w:val="16"/>
              </w:rPr>
            </w:pPr>
            <w:r w:rsidRPr="00C66FFA">
              <w:rPr>
                <w:color w:val="0070C0"/>
                <w:sz w:val="20"/>
                <w:szCs w:val="16"/>
              </w:rPr>
              <w:t xml:space="preserve">ПС </w:t>
            </w:r>
            <w:r>
              <w:rPr>
                <w:color w:val="0070C0"/>
                <w:sz w:val="20"/>
                <w:szCs w:val="16"/>
              </w:rPr>
              <w:t>220</w:t>
            </w:r>
            <w:r w:rsidRPr="00C66FFA">
              <w:rPr>
                <w:color w:val="0070C0"/>
                <w:sz w:val="20"/>
                <w:szCs w:val="16"/>
              </w:rPr>
              <w:t xml:space="preserve"> кВ </w:t>
            </w:r>
            <w:r w:rsidR="00B57D4D" w:rsidRPr="00057B8F">
              <w:rPr>
                <w:sz w:val="20"/>
                <w:szCs w:val="16"/>
              </w:rPr>
              <w:t>Бобров</w:t>
            </w:r>
          </w:p>
        </w:tc>
        <w:tc>
          <w:tcPr>
            <w:tcW w:w="1659" w:type="pct"/>
            <w:shd w:val="clear" w:color="auto" w:fill="auto"/>
          </w:tcPr>
          <w:p w:rsidR="00B57D4D" w:rsidRPr="00057B8F" w:rsidRDefault="00B57D4D" w:rsidP="00BF0147">
            <w:pPr>
              <w:jc w:val="center"/>
              <w:rPr>
                <w:sz w:val="20"/>
                <w:szCs w:val="16"/>
              </w:rPr>
            </w:pPr>
            <w:r w:rsidRPr="00057B8F">
              <w:rPr>
                <w:sz w:val="20"/>
                <w:szCs w:val="16"/>
              </w:rPr>
              <w:t>220</w:t>
            </w:r>
          </w:p>
        </w:tc>
        <w:tc>
          <w:tcPr>
            <w:tcW w:w="1785" w:type="pct"/>
            <w:shd w:val="clear" w:color="auto" w:fill="auto"/>
          </w:tcPr>
          <w:p w:rsidR="00B57D4D" w:rsidRPr="00057B8F" w:rsidRDefault="00B57D4D" w:rsidP="00BF0147">
            <w:pPr>
              <w:jc w:val="center"/>
              <w:rPr>
                <w:sz w:val="20"/>
                <w:szCs w:val="16"/>
              </w:rPr>
            </w:pPr>
            <w:r w:rsidRPr="00057B8F">
              <w:rPr>
                <w:sz w:val="20"/>
                <w:szCs w:val="16"/>
              </w:rPr>
              <w:t>283</w:t>
            </w:r>
          </w:p>
        </w:tc>
      </w:tr>
      <w:tr w:rsidR="00057B8F" w:rsidRPr="00057B8F" w:rsidTr="00C66FFA">
        <w:trPr>
          <w:cantSplit/>
        </w:trPr>
        <w:tc>
          <w:tcPr>
            <w:tcW w:w="213" w:type="pct"/>
            <w:shd w:val="clear" w:color="auto" w:fill="auto"/>
          </w:tcPr>
          <w:p w:rsidR="00B57D4D" w:rsidRPr="00057B8F" w:rsidRDefault="00B57D4D" w:rsidP="006A1424">
            <w:pPr>
              <w:numPr>
                <w:ilvl w:val="0"/>
                <w:numId w:val="57"/>
              </w:numPr>
              <w:rPr>
                <w:sz w:val="20"/>
                <w:szCs w:val="16"/>
              </w:rPr>
            </w:pPr>
          </w:p>
        </w:tc>
        <w:tc>
          <w:tcPr>
            <w:tcW w:w="1343" w:type="pct"/>
            <w:shd w:val="clear" w:color="auto" w:fill="auto"/>
          </w:tcPr>
          <w:p w:rsidR="00B57D4D" w:rsidRPr="00057B8F" w:rsidRDefault="00C66FFA" w:rsidP="00BF0147">
            <w:pPr>
              <w:rPr>
                <w:sz w:val="20"/>
                <w:szCs w:val="16"/>
              </w:rPr>
            </w:pPr>
            <w:r w:rsidRPr="00C66FFA">
              <w:rPr>
                <w:color w:val="0070C0"/>
                <w:sz w:val="20"/>
                <w:szCs w:val="16"/>
              </w:rPr>
              <w:t xml:space="preserve">ПС </w:t>
            </w:r>
            <w:r>
              <w:rPr>
                <w:color w:val="0070C0"/>
                <w:sz w:val="20"/>
                <w:szCs w:val="16"/>
              </w:rPr>
              <w:t>220</w:t>
            </w:r>
            <w:r w:rsidRPr="00C66FFA">
              <w:rPr>
                <w:color w:val="0070C0"/>
                <w:sz w:val="20"/>
                <w:szCs w:val="16"/>
              </w:rPr>
              <w:t xml:space="preserve"> кВ </w:t>
            </w:r>
            <w:r w:rsidR="00B57D4D" w:rsidRPr="00057B8F">
              <w:rPr>
                <w:sz w:val="20"/>
                <w:szCs w:val="16"/>
              </w:rPr>
              <w:t>Кировская</w:t>
            </w:r>
          </w:p>
        </w:tc>
        <w:tc>
          <w:tcPr>
            <w:tcW w:w="1659" w:type="pct"/>
            <w:shd w:val="clear" w:color="auto" w:fill="auto"/>
          </w:tcPr>
          <w:p w:rsidR="00B57D4D" w:rsidRPr="00057B8F" w:rsidRDefault="00B57D4D" w:rsidP="00BF0147">
            <w:pPr>
              <w:jc w:val="center"/>
              <w:rPr>
                <w:sz w:val="20"/>
                <w:szCs w:val="16"/>
              </w:rPr>
            </w:pPr>
            <w:r w:rsidRPr="00057B8F">
              <w:rPr>
                <w:sz w:val="20"/>
                <w:szCs w:val="16"/>
              </w:rPr>
              <w:t>220</w:t>
            </w:r>
          </w:p>
        </w:tc>
        <w:tc>
          <w:tcPr>
            <w:tcW w:w="1785" w:type="pct"/>
            <w:shd w:val="clear" w:color="auto" w:fill="auto"/>
          </w:tcPr>
          <w:p w:rsidR="00B57D4D" w:rsidRPr="00057B8F" w:rsidRDefault="00B57D4D" w:rsidP="00BF0147">
            <w:pPr>
              <w:jc w:val="center"/>
              <w:rPr>
                <w:sz w:val="20"/>
                <w:szCs w:val="16"/>
              </w:rPr>
            </w:pPr>
            <w:r w:rsidRPr="00057B8F">
              <w:rPr>
                <w:sz w:val="20"/>
                <w:szCs w:val="16"/>
              </w:rPr>
              <w:t>402</w:t>
            </w:r>
          </w:p>
        </w:tc>
      </w:tr>
      <w:tr w:rsidR="00057B8F" w:rsidRPr="00057B8F" w:rsidTr="00C66FFA">
        <w:trPr>
          <w:cantSplit/>
        </w:trPr>
        <w:tc>
          <w:tcPr>
            <w:tcW w:w="213" w:type="pct"/>
            <w:shd w:val="clear" w:color="auto" w:fill="auto"/>
          </w:tcPr>
          <w:p w:rsidR="00B57D4D" w:rsidRPr="00057B8F" w:rsidRDefault="00B57D4D" w:rsidP="006A1424">
            <w:pPr>
              <w:numPr>
                <w:ilvl w:val="0"/>
                <w:numId w:val="57"/>
              </w:numPr>
              <w:rPr>
                <w:sz w:val="20"/>
                <w:szCs w:val="16"/>
              </w:rPr>
            </w:pPr>
          </w:p>
        </w:tc>
        <w:tc>
          <w:tcPr>
            <w:tcW w:w="1343" w:type="pct"/>
            <w:shd w:val="clear" w:color="auto" w:fill="auto"/>
          </w:tcPr>
          <w:p w:rsidR="00B57D4D" w:rsidRPr="00057B8F" w:rsidRDefault="00C66FFA" w:rsidP="00BF0147">
            <w:pPr>
              <w:rPr>
                <w:sz w:val="20"/>
                <w:szCs w:val="16"/>
              </w:rPr>
            </w:pPr>
            <w:r w:rsidRPr="00C66FFA">
              <w:rPr>
                <w:color w:val="0070C0"/>
                <w:sz w:val="20"/>
                <w:szCs w:val="16"/>
              </w:rPr>
              <w:t xml:space="preserve">ПС </w:t>
            </w:r>
            <w:r>
              <w:rPr>
                <w:color w:val="0070C0"/>
                <w:sz w:val="20"/>
                <w:szCs w:val="16"/>
              </w:rPr>
              <w:t>220</w:t>
            </w:r>
            <w:r w:rsidRPr="00C66FFA">
              <w:rPr>
                <w:color w:val="0070C0"/>
                <w:sz w:val="20"/>
                <w:szCs w:val="16"/>
              </w:rPr>
              <w:t xml:space="preserve"> кВ </w:t>
            </w:r>
            <w:r w:rsidR="00B57D4D" w:rsidRPr="00057B8F">
              <w:rPr>
                <w:sz w:val="20"/>
                <w:szCs w:val="16"/>
              </w:rPr>
              <w:t>Латная</w:t>
            </w:r>
          </w:p>
        </w:tc>
        <w:tc>
          <w:tcPr>
            <w:tcW w:w="1659" w:type="pct"/>
            <w:shd w:val="clear" w:color="auto" w:fill="auto"/>
          </w:tcPr>
          <w:p w:rsidR="00B57D4D" w:rsidRPr="00057B8F" w:rsidRDefault="00B57D4D" w:rsidP="00BF0147">
            <w:pPr>
              <w:jc w:val="center"/>
              <w:rPr>
                <w:sz w:val="20"/>
                <w:szCs w:val="16"/>
              </w:rPr>
            </w:pPr>
            <w:r w:rsidRPr="00057B8F">
              <w:rPr>
                <w:sz w:val="20"/>
                <w:szCs w:val="16"/>
              </w:rPr>
              <w:t>220</w:t>
            </w:r>
          </w:p>
        </w:tc>
        <w:tc>
          <w:tcPr>
            <w:tcW w:w="1785" w:type="pct"/>
            <w:shd w:val="clear" w:color="auto" w:fill="auto"/>
          </w:tcPr>
          <w:p w:rsidR="00B57D4D" w:rsidRPr="00057B8F" w:rsidRDefault="00B57D4D" w:rsidP="00BF0147">
            <w:pPr>
              <w:jc w:val="center"/>
              <w:rPr>
                <w:sz w:val="20"/>
                <w:szCs w:val="16"/>
              </w:rPr>
            </w:pPr>
            <w:r w:rsidRPr="00057B8F">
              <w:rPr>
                <w:sz w:val="20"/>
                <w:szCs w:val="16"/>
              </w:rPr>
              <w:t>326,7</w:t>
            </w:r>
          </w:p>
        </w:tc>
      </w:tr>
      <w:tr w:rsidR="00057B8F" w:rsidRPr="00057B8F" w:rsidTr="00C66FFA">
        <w:trPr>
          <w:cantSplit/>
        </w:trPr>
        <w:tc>
          <w:tcPr>
            <w:tcW w:w="213" w:type="pct"/>
            <w:shd w:val="clear" w:color="auto" w:fill="auto"/>
          </w:tcPr>
          <w:p w:rsidR="00B57D4D" w:rsidRPr="00057B8F" w:rsidRDefault="00B57D4D" w:rsidP="006A1424">
            <w:pPr>
              <w:numPr>
                <w:ilvl w:val="0"/>
                <w:numId w:val="57"/>
              </w:numPr>
              <w:rPr>
                <w:sz w:val="20"/>
                <w:szCs w:val="16"/>
              </w:rPr>
            </w:pPr>
          </w:p>
        </w:tc>
        <w:tc>
          <w:tcPr>
            <w:tcW w:w="1343" w:type="pct"/>
            <w:shd w:val="clear" w:color="auto" w:fill="auto"/>
          </w:tcPr>
          <w:p w:rsidR="00B57D4D" w:rsidRPr="00057B8F" w:rsidRDefault="00C66FFA" w:rsidP="00BF0147">
            <w:pPr>
              <w:rPr>
                <w:sz w:val="20"/>
                <w:szCs w:val="16"/>
              </w:rPr>
            </w:pPr>
            <w:r w:rsidRPr="00C66FFA">
              <w:rPr>
                <w:color w:val="0070C0"/>
                <w:sz w:val="20"/>
                <w:szCs w:val="16"/>
              </w:rPr>
              <w:t xml:space="preserve">ПС </w:t>
            </w:r>
            <w:r>
              <w:rPr>
                <w:color w:val="0070C0"/>
                <w:sz w:val="20"/>
                <w:szCs w:val="16"/>
              </w:rPr>
              <w:t>220</w:t>
            </w:r>
            <w:r w:rsidRPr="00C66FFA">
              <w:rPr>
                <w:color w:val="0070C0"/>
                <w:sz w:val="20"/>
                <w:szCs w:val="16"/>
              </w:rPr>
              <w:t xml:space="preserve"> кВ </w:t>
            </w:r>
            <w:r w:rsidR="00B57D4D" w:rsidRPr="00057B8F">
              <w:rPr>
                <w:sz w:val="20"/>
                <w:szCs w:val="16"/>
              </w:rPr>
              <w:t>Придонская</w:t>
            </w:r>
          </w:p>
        </w:tc>
        <w:tc>
          <w:tcPr>
            <w:tcW w:w="1659" w:type="pct"/>
            <w:shd w:val="clear" w:color="auto" w:fill="auto"/>
          </w:tcPr>
          <w:p w:rsidR="00B57D4D" w:rsidRPr="00057B8F" w:rsidRDefault="00B57D4D" w:rsidP="00BF0147">
            <w:pPr>
              <w:jc w:val="center"/>
              <w:rPr>
                <w:sz w:val="20"/>
                <w:szCs w:val="16"/>
              </w:rPr>
            </w:pPr>
            <w:r w:rsidRPr="00057B8F">
              <w:rPr>
                <w:sz w:val="20"/>
                <w:szCs w:val="16"/>
              </w:rPr>
              <w:t>220</w:t>
            </w:r>
          </w:p>
        </w:tc>
        <w:tc>
          <w:tcPr>
            <w:tcW w:w="1785" w:type="pct"/>
            <w:shd w:val="clear" w:color="auto" w:fill="auto"/>
          </w:tcPr>
          <w:p w:rsidR="00B57D4D" w:rsidRPr="00057B8F" w:rsidRDefault="00B57D4D" w:rsidP="00BF0147">
            <w:pPr>
              <w:jc w:val="center"/>
              <w:rPr>
                <w:sz w:val="20"/>
                <w:szCs w:val="16"/>
              </w:rPr>
            </w:pPr>
            <w:r w:rsidRPr="00057B8F">
              <w:rPr>
                <w:sz w:val="20"/>
                <w:szCs w:val="16"/>
              </w:rPr>
              <w:t>401,9</w:t>
            </w:r>
          </w:p>
        </w:tc>
      </w:tr>
      <w:tr w:rsidR="00057B8F" w:rsidRPr="00057B8F" w:rsidTr="00C66FFA">
        <w:trPr>
          <w:cantSplit/>
        </w:trPr>
        <w:tc>
          <w:tcPr>
            <w:tcW w:w="213" w:type="pct"/>
            <w:shd w:val="clear" w:color="auto" w:fill="auto"/>
          </w:tcPr>
          <w:p w:rsidR="00B57D4D" w:rsidRPr="00057B8F" w:rsidRDefault="00B57D4D" w:rsidP="006A1424">
            <w:pPr>
              <w:numPr>
                <w:ilvl w:val="0"/>
                <w:numId w:val="57"/>
              </w:numPr>
              <w:rPr>
                <w:sz w:val="20"/>
                <w:szCs w:val="16"/>
              </w:rPr>
            </w:pPr>
          </w:p>
        </w:tc>
        <w:tc>
          <w:tcPr>
            <w:tcW w:w="1343" w:type="pct"/>
            <w:shd w:val="clear" w:color="auto" w:fill="auto"/>
          </w:tcPr>
          <w:p w:rsidR="00B57D4D" w:rsidRPr="00057B8F" w:rsidRDefault="00C66FFA" w:rsidP="00BF0147">
            <w:pPr>
              <w:rPr>
                <w:sz w:val="20"/>
                <w:szCs w:val="16"/>
              </w:rPr>
            </w:pPr>
            <w:r w:rsidRPr="00C66FFA">
              <w:rPr>
                <w:color w:val="0070C0"/>
                <w:sz w:val="20"/>
                <w:szCs w:val="16"/>
              </w:rPr>
              <w:t xml:space="preserve">ПС </w:t>
            </w:r>
            <w:r>
              <w:rPr>
                <w:color w:val="0070C0"/>
                <w:sz w:val="20"/>
                <w:szCs w:val="16"/>
              </w:rPr>
              <w:t>220</w:t>
            </w:r>
            <w:r w:rsidRPr="00C66FFA">
              <w:rPr>
                <w:color w:val="0070C0"/>
                <w:sz w:val="20"/>
                <w:szCs w:val="16"/>
              </w:rPr>
              <w:t xml:space="preserve"> кВ </w:t>
            </w:r>
            <w:r w:rsidR="00B57D4D" w:rsidRPr="00057B8F">
              <w:rPr>
                <w:sz w:val="20"/>
                <w:szCs w:val="16"/>
              </w:rPr>
              <w:t xml:space="preserve">Цементник </w:t>
            </w:r>
          </w:p>
        </w:tc>
        <w:tc>
          <w:tcPr>
            <w:tcW w:w="1659" w:type="pct"/>
            <w:shd w:val="clear" w:color="auto" w:fill="auto"/>
          </w:tcPr>
          <w:p w:rsidR="00B57D4D" w:rsidRPr="00057B8F" w:rsidRDefault="00B57D4D" w:rsidP="00BF0147">
            <w:pPr>
              <w:jc w:val="center"/>
              <w:rPr>
                <w:sz w:val="20"/>
                <w:szCs w:val="16"/>
              </w:rPr>
            </w:pPr>
            <w:r w:rsidRPr="00057B8F">
              <w:rPr>
                <w:sz w:val="20"/>
                <w:szCs w:val="16"/>
              </w:rPr>
              <w:t>220</w:t>
            </w:r>
          </w:p>
        </w:tc>
        <w:tc>
          <w:tcPr>
            <w:tcW w:w="1785" w:type="pct"/>
            <w:shd w:val="clear" w:color="auto" w:fill="auto"/>
          </w:tcPr>
          <w:p w:rsidR="00B57D4D" w:rsidRPr="00057B8F" w:rsidRDefault="00B57D4D" w:rsidP="00BF0147">
            <w:pPr>
              <w:jc w:val="center"/>
              <w:rPr>
                <w:sz w:val="20"/>
                <w:szCs w:val="16"/>
              </w:rPr>
            </w:pPr>
            <w:r w:rsidRPr="00057B8F">
              <w:rPr>
                <w:sz w:val="20"/>
                <w:szCs w:val="16"/>
              </w:rPr>
              <w:t>80</w:t>
            </w:r>
          </w:p>
        </w:tc>
      </w:tr>
      <w:tr w:rsidR="00057B8F" w:rsidRPr="00057B8F" w:rsidTr="00C66FFA">
        <w:trPr>
          <w:cantSplit/>
        </w:trPr>
        <w:tc>
          <w:tcPr>
            <w:tcW w:w="213" w:type="pct"/>
            <w:shd w:val="clear" w:color="auto" w:fill="auto"/>
          </w:tcPr>
          <w:p w:rsidR="00B57D4D" w:rsidRPr="00057B8F" w:rsidRDefault="00B57D4D" w:rsidP="006A1424">
            <w:pPr>
              <w:numPr>
                <w:ilvl w:val="0"/>
                <w:numId w:val="57"/>
              </w:numPr>
              <w:rPr>
                <w:sz w:val="20"/>
                <w:szCs w:val="16"/>
              </w:rPr>
            </w:pPr>
          </w:p>
        </w:tc>
        <w:tc>
          <w:tcPr>
            <w:tcW w:w="1343" w:type="pct"/>
            <w:shd w:val="clear" w:color="auto" w:fill="auto"/>
          </w:tcPr>
          <w:p w:rsidR="00B57D4D" w:rsidRPr="00057B8F" w:rsidRDefault="00C66FFA" w:rsidP="00BF0147">
            <w:pPr>
              <w:rPr>
                <w:sz w:val="20"/>
                <w:szCs w:val="16"/>
              </w:rPr>
            </w:pPr>
            <w:r w:rsidRPr="00C66FFA">
              <w:rPr>
                <w:color w:val="0070C0"/>
                <w:sz w:val="20"/>
                <w:szCs w:val="16"/>
              </w:rPr>
              <w:t xml:space="preserve">ПС </w:t>
            </w:r>
            <w:r>
              <w:rPr>
                <w:color w:val="0070C0"/>
                <w:sz w:val="20"/>
                <w:szCs w:val="16"/>
              </w:rPr>
              <w:t>220</w:t>
            </w:r>
            <w:r w:rsidRPr="00C66FFA">
              <w:rPr>
                <w:color w:val="0070C0"/>
                <w:sz w:val="20"/>
                <w:szCs w:val="16"/>
              </w:rPr>
              <w:t xml:space="preserve"> кВ </w:t>
            </w:r>
            <w:r w:rsidR="00B57D4D" w:rsidRPr="00057B8F">
              <w:rPr>
                <w:sz w:val="20"/>
                <w:szCs w:val="16"/>
              </w:rPr>
              <w:t>Южная</w:t>
            </w:r>
          </w:p>
        </w:tc>
        <w:tc>
          <w:tcPr>
            <w:tcW w:w="1659" w:type="pct"/>
            <w:shd w:val="clear" w:color="auto" w:fill="auto"/>
          </w:tcPr>
          <w:p w:rsidR="00B57D4D" w:rsidRPr="00057B8F" w:rsidRDefault="00B57D4D" w:rsidP="00BF0147">
            <w:pPr>
              <w:jc w:val="center"/>
              <w:rPr>
                <w:sz w:val="20"/>
                <w:szCs w:val="16"/>
              </w:rPr>
            </w:pPr>
            <w:r w:rsidRPr="00057B8F">
              <w:rPr>
                <w:sz w:val="20"/>
                <w:szCs w:val="16"/>
              </w:rPr>
              <w:t>220</w:t>
            </w:r>
          </w:p>
        </w:tc>
        <w:tc>
          <w:tcPr>
            <w:tcW w:w="1785" w:type="pct"/>
            <w:shd w:val="clear" w:color="auto" w:fill="auto"/>
          </w:tcPr>
          <w:p w:rsidR="00B57D4D" w:rsidRPr="00057B8F" w:rsidRDefault="00B57D4D" w:rsidP="00BF0147">
            <w:pPr>
              <w:jc w:val="center"/>
              <w:rPr>
                <w:sz w:val="20"/>
                <w:szCs w:val="16"/>
              </w:rPr>
            </w:pPr>
            <w:r w:rsidRPr="00057B8F">
              <w:rPr>
                <w:sz w:val="20"/>
                <w:szCs w:val="16"/>
              </w:rPr>
              <w:t>532</w:t>
            </w:r>
          </w:p>
        </w:tc>
      </w:tr>
      <w:tr w:rsidR="00057B8F" w:rsidRPr="00057B8F" w:rsidTr="00C66FFA">
        <w:trPr>
          <w:cantSplit/>
        </w:trPr>
        <w:tc>
          <w:tcPr>
            <w:tcW w:w="1556" w:type="pct"/>
            <w:gridSpan w:val="2"/>
            <w:shd w:val="clear" w:color="auto" w:fill="auto"/>
          </w:tcPr>
          <w:p w:rsidR="00B57D4D" w:rsidRPr="00057B8F" w:rsidRDefault="00B57D4D" w:rsidP="00BF0147">
            <w:pPr>
              <w:rPr>
                <w:sz w:val="20"/>
                <w:szCs w:val="16"/>
              </w:rPr>
            </w:pPr>
            <w:r w:rsidRPr="00057B8F">
              <w:rPr>
                <w:sz w:val="20"/>
                <w:szCs w:val="16"/>
              </w:rPr>
              <w:t>Всего</w:t>
            </w:r>
          </w:p>
        </w:tc>
        <w:tc>
          <w:tcPr>
            <w:tcW w:w="1659" w:type="pct"/>
            <w:shd w:val="clear" w:color="auto" w:fill="auto"/>
          </w:tcPr>
          <w:p w:rsidR="00B57D4D" w:rsidRPr="00057B8F" w:rsidRDefault="00B57D4D" w:rsidP="00BF0147">
            <w:pPr>
              <w:ind w:left="180"/>
              <w:rPr>
                <w:sz w:val="20"/>
                <w:szCs w:val="16"/>
              </w:rPr>
            </w:pPr>
          </w:p>
        </w:tc>
        <w:tc>
          <w:tcPr>
            <w:tcW w:w="1785" w:type="pct"/>
            <w:shd w:val="clear" w:color="auto" w:fill="auto"/>
          </w:tcPr>
          <w:p w:rsidR="00B57D4D" w:rsidRPr="00057B8F" w:rsidRDefault="00B57D4D" w:rsidP="00BF0147">
            <w:pPr>
              <w:jc w:val="center"/>
              <w:rPr>
                <w:sz w:val="20"/>
                <w:szCs w:val="16"/>
              </w:rPr>
            </w:pPr>
            <w:r w:rsidRPr="00057B8F">
              <w:rPr>
                <w:sz w:val="20"/>
                <w:szCs w:val="16"/>
              </w:rPr>
              <w:t>3742,5</w:t>
            </w:r>
          </w:p>
        </w:tc>
      </w:tr>
    </w:tbl>
    <w:p w:rsidR="00B57D4D" w:rsidRPr="00057B8F" w:rsidRDefault="00B57D4D" w:rsidP="00B57D4D">
      <w:pPr>
        <w:pStyle w:val="6"/>
      </w:pPr>
      <w:r w:rsidRPr="00057B8F">
        <w:t>Действующие линии электропередачи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2"/>
        <w:gridCol w:w="4106"/>
        <w:gridCol w:w="2818"/>
        <w:gridCol w:w="2175"/>
      </w:tblGrid>
      <w:tr w:rsidR="00057B8F" w:rsidRPr="00057B8F" w:rsidTr="00B57D4D">
        <w:trPr>
          <w:cantSplit/>
          <w:tblHeader/>
        </w:trPr>
        <w:tc>
          <w:tcPr>
            <w:tcW w:w="247" w:type="pct"/>
            <w:shd w:val="clear" w:color="auto" w:fill="auto"/>
            <w:noWrap/>
          </w:tcPr>
          <w:p w:rsidR="00B57D4D" w:rsidRPr="00057B8F" w:rsidRDefault="00B57D4D" w:rsidP="00BF0147">
            <w:pPr>
              <w:jc w:val="center"/>
              <w:rPr>
                <w:bCs/>
                <w:sz w:val="20"/>
                <w:szCs w:val="16"/>
              </w:rPr>
            </w:pPr>
            <w:r w:rsidRPr="00057B8F">
              <w:rPr>
                <w:bCs/>
                <w:sz w:val="20"/>
                <w:szCs w:val="16"/>
              </w:rPr>
              <w:t>№</w:t>
            </w:r>
          </w:p>
        </w:tc>
        <w:tc>
          <w:tcPr>
            <w:tcW w:w="2145" w:type="pct"/>
            <w:shd w:val="clear" w:color="auto" w:fill="auto"/>
            <w:noWrap/>
          </w:tcPr>
          <w:p w:rsidR="00B57D4D" w:rsidRPr="00057B8F" w:rsidRDefault="00B57D4D" w:rsidP="00BF0147">
            <w:pPr>
              <w:rPr>
                <w:bCs/>
                <w:sz w:val="20"/>
                <w:szCs w:val="16"/>
              </w:rPr>
            </w:pPr>
            <w:r w:rsidRPr="00057B8F">
              <w:rPr>
                <w:bCs/>
                <w:sz w:val="20"/>
                <w:szCs w:val="16"/>
              </w:rPr>
              <w:t>Наименование линии электропередачи</w:t>
            </w:r>
          </w:p>
        </w:tc>
        <w:tc>
          <w:tcPr>
            <w:tcW w:w="1472" w:type="pct"/>
            <w:shd w:val="clear" w:color="auto" w:fill="auto"/>
            <w:noWrap/>
          </w:tcPr>
          <w:p w:rsidR="00B57D4D" w:rsidRPr="00057B8F" w:rsidRDefault="00B57D4D" w:rsidP="00BF0147">
            <w:pPr>
              <w:rPr>
                <w:bCs/>
                <w:sz w:val="20"/>
                <w:szCs w:val="16"/>
              </w:rPr>
            </w:pPr>
            <w:r w:rsidRPr="00057B8F">
              <w:rPr>
                <w:bCs/>
                <w:sz w:val="20"/>
                <w:szCs w:val="16"/>
              </w:rPr>
              <w:t>Местоположение</w:t>
            </w:r>
          </w:p>
        </w:tc>
        <w:tc>
          <w:tcPr>
            <w:tcW w:w="1136" w:type="pct"/>
            <w:shd w:val="clear" w:color="auto" w:fill="auto"/>
            <w:noWrap/>
          </w:tcPr>
          <w:p w:rsidR="00B57D4D" w:rsidRPr="00057B8F" w:rsidRDefault="00B57D4D" w:rsidP="00BF0147">
            <w:pPr>
              <w:jc w:val="center"/>
              <w:rPr>
                <w:bCs/>
                <w:sz w:val="20"/>
                <w:szCs w:val="16"/>
              </w:rPr>
            </w:pPr>
            <w:r w:rsidRPr="00057B8F">
              <w:rPr>
                <w:bCs/>
                <w:sz w:val="20"/>
                <w:szCs w:val="16"/>
              </w:rPr>
              <w:t>Протяженность, км</w:t>
            </w:r>
          </w:p>
        </w:tc>
      </w:tr>
      <w:tr w:rsidR="00057B8F" w:rsidRPr="00057B8F" w:rsidTr="00B57D4D">
        <w:trPr>
          <w:cantSplit/>
        </w:trPr>
        <w:tc>
          <w:tcPr>
            <w:tcW w:w="247" w:type="pct"/>
            <w:shd w:val="clear" w:color="auto" w:fill="auto"/>
          </w:tcPr>
          <w:p w:rsidR="00233FE2" w:rsidRPr="00057B8F" w:rsidRDefault="00233FE2" w:rsidP="006A1424">
            <w:pPr>
              <w:numPr>
                <w:ilvl w:val="0"/>
                <w:numId w:val="58"/>
              </w:numPr>
              <w:rPr>
                <w:sz w:val="20"/>
                <w:szCs w:val="16"/>
              </w:rPr>
            </w:pPr>
          </w:p>
        </w:tc>
        <w:tc>
          <w:tcPr>
            <w:tcW w:w="2145" w:type="pct"/>
            <w:shd w:val="clear" w:color="auto" w:fill="auto"/>
          </w:tcPr>
          <w:p w:rsidR="00233FE2" w:rsidRPr="00057B8F" w:rsidRDefault="00233FE2" w:rsidP="00BF0147">
            <w:pPr>
              <w:rPr>
                <w:sz w:val="20"/>
                <w:szCs w:val="16"/>
              </w:rPr>
            </w:pPr>
            <w:r w:rsidRPr="00057B8F">
              <w:rPr>
                <w:sz w:val="20"/>
                <w:szCs w:val="16"/>
                <w:lang w:eastAsia="en-US"/>
              </w:rPr>
              <w:t>ВЛ 500 кВ Балашовская - Липецкая</w:t>
            </w:r>
            <w:r w:rsidRPr="00057B8F">
              <w:rPr>
                <w:sz w:val="20"/>
                <w:szCs w:val="16"/>
              </w:rPr>
              <w:t xml:space="preserve"> Восточная</w:t>
            </w:r>
          </w:p>
        </w:tc>
        <w:tc>
          <w:tcPr>
            <w:tcW w:w="1472" w:type="pct"/>
            <w:shd w:val="clear" w:color="auto" w:fill="auto"/>
          </w:tcPr>
          <w:p w:rsidR="00233FE2" w:rsidRPr="00057B8F" w:rsidRDefault="00233FE2" w:rsidP="00BF0147">
            <w:pPr>
              <w:rPr>
                <w:sz w:val="20"/>
                <w:szCs w:val="16"/>
              </w:rPr>
            </w:pPr>
            <w:r w:rsidRPr="00057B8F">
              <w:rPr>
                <w:sz w:val="20"/>
                <w:szCs w:val="16"/>
              </w:rPr>
              <w:t>Волгоградская область, Воронежская область, Липецкая область, Тамбовская область</w:t>
            </w:r>
          </w:p>
        </w:tc>
        <w:tc>
          <w:tcPr>
            <w:tcW w:w="1136" w:type="pct"/>
            <w:shd w:val="clear" w:color="auto" w:fill="auto"/>
          </w:tcPr>
          <w:p w:rsidR="00233FE2" w:rsidRPr="00057B8F" w:rsidRDefault="00233FE2" w:rsidP="00BF0147">
            <w:pPr>
              <w:jc w:val="center"/>
              <w:rPr>
                <w:sz w:val="20"/>
                <w:szCs w:val="16"/>
              </w:rPr>
            </w:pPr>
            <w:r w:rsidRPr="00057B8F">
              <w:rPr>
                <w:sz w:val="20"/>
                <w:szCs w:val="16"/>
              </w:rPr>
              <w:t>252,81</w:t>
            </w:r>
          </w:p>
        </w:tc>
      </w:tr>
      <w:tr w:rsidR="00057B8F" w:rsidRPr="00057B8F" w:rsidTr="00B57D4D">
        <w:trPr>
          <w:cantSplit/>
        </w:trPr>
        <w:tc>
          <w:tcPr>
            <w:tcW w:w="247" w:type="pct"/>
            <w:shd w:val="clear" w:color="auto" w:fill="auto"/>
          </w:tcPr>
          <w:p w:rsidR="00233FE2" w:rsidRPr="00057B8F" w:rsidRDefault="00233FE2" w:rsidP="006A1424">
            <w:pPr>
              <w:numPr>
                <w:ilvl w:val="0"/>
                <w:numId w:val="58"/>
              </w:numPr>
              <w:rPr>
                <w:sz w:val="20"/>
                <w:szCs w:val="16"/>
              </w:rPr>
            </w:pPr>
          </w:p>
        </w:tc>
        <w:tc>
          <w:tcPr>
            <w:tcW w:w="2145" w:type="pct"/>
            <w:shd w:val="clear" w:color="auto" w:fill="auto"/>
          </w:tcPr>
          <w:p w:rsidR="00233FE2" w:rsidRPr="00057B8F" w:rsidRDefault="00233FE2" w:rsidP="00BF0147">
            <w:pPr>
              <w:rPr>
                <w:sz w:val="20"/>
                <w:szCs w:val="16"/>
              </w:rPr>
            </w:pPr>
            <w:r w:rsidRPr="00057B8F">
              <w:rPr>
                <w:sz w:val="20"/>
                <w:szCs w:val="16"/>
                <w:lang w:eastAsia="en-US"/>
              </w:rPr>
              <w:t>ВЛ 500 кВ Балашовская - Липецкая Западная с отпайкой на Нововоронежскую АЭС</w:t>
            </w:r>
          </w:p>
        </w:tc>
        <w:tc>
          <w:tcPr>
            <w:tcW w:w="1472" w:type="pct"/>
            <w:shd w:val="clear" w:color="auto" w:fill="auto"/>
          </w:tcPr>
          <w:p w:rsidR="00233FE2" w:rsidRPr="00057B8F" w:rsidRDefault="00233FE2" w:rsidP="00BF0147">
            <w:pPr>
              <w:rPr>
                <w:sz w:val="20"/>
                <w:szCs w:val="16"/>
              </w:rPr>
            </w:pPr>
            <w:r w:rsidRPr="00057B8F">
              <w:rPr>
                <w:sz w:val="20"/>
                <w:szCs w:val="16"/>
              </w:rPr>
              <w:t>Волгоградская область, Воронежская область, Липецкая область, Тамбовская область</w:t>
            </w:r>
          </w:p>
        </w:tc>
        <w:tc>
          <w:tcPr>
            <w:tcW w:w="1136" w:type="pct"/>
            <w:shd w:val="clear" w:color="auto" w:fill="auto"/>
          </w:tcPr>
          <w:p w:rsidR="00233FE2" w:rsidRPr="00057B8F" w:rsidRDefault="00233FE2" w:rsidP="00BF0147">
            <w:pPr>
              <w:jc w:val="center"/>
              <w:rPr>
                <w:sz w:val="20"/>
                <w:szCs w:val="16"/>
              </w:rPr>
            </w:pPr>
            <w:r w:rsidRPr="00057B8F">
              <w:rPr>
                <w:sz w:val="20"/>
                <w:szCs w:val="16"/>
              </w:rPr>
              <w:t>403,1</w:t>
            </w:r>
          </w:p>
        </w:tc>
      </w:tr>
      <w:tr w:rsidR="00057B8F" w:rsidRPr="00057B8F" w:rsidTr="00B57D4D">
        <w:trPr>
          <w:cantSplit/>
        </w:trPr>
        <w:tc>
          <w:tcPr>
            <w:tcW w:w="247" w:type="pct"/>
            <w:shd w:val="clear" w:color="auto" w:fill="auto"/>
          </w:tcPr>
          <w:p w:rsidR="00B57D4D" w:rsidRPr="00057B8F" w:rsidRDefault="00B57D4D" w:rsidP="006A1424">
            <w:pPr>
              <w:numPr>
                <w:ilvl w:val="0"/>
                <w:numId w:val="58"/>
              </w:numPr>
              <w:rPr>
                <w:sz w:val="20"/>
                <w:szCs w:val="16"/>
              </w:rPr>
            </w:pPr>
          </w:p>
        </w:tc>
        <w:tc>
          <w:tcPr>
            <w:tcW w:w="2145" w:type="pct"/>
            <w:shd w:val="clear" w:color="auto" w:fill="auto"/>
          </w:tcPr>
          <w:p w:rsidR="00B57D4D" w:rsidRPr="00057B8F" w:rsidRDefault="00B57D4D" w:rsidP="00BF0147">
            <w:pPr>
              <w:rPr>
                <w:sz w:val="20"/>
                <w:szCs w:val="16"/>
              </w:rPr>
            </w:pPr>
            <w:r w:rsidRPr="00057B8F">
              <w:rPr>
                <w:sz w:val="20"/>
                <w:szCs w:val="18"/>
              </w:rPr>
              <w:t>ВЛ 500 кВ Балашовская - Липецкая Западная, отпайка на Нововоронежскую АЭС</w:t>
            </w:r>
          </w:p>
        </w:tc>
        <w:tc>
          <w:tcPr>
            <w:tcW w:w="1472" w:type="pct"/>
            <w:shd w:val="clear" w:color="auto" w:fill="auto"/>
          </w:tcPr>
          <w:p w:rsidR="00B57D4D" w:rsidRPr="00057B8F" w:rsidRDefault="00B57D4D" w:rsidP="00BF0147">
            <w:pPr>
              <w:rPr>
                <w:sz w:val="20"/>
                <w:szCs w:val="16"/>
              </w:rPr>
            </w:pPr>
            <w:r w:rsidRPr="00057B8F">
              <w:rPr>
                <w:sz w:val="20"/>
                <w:szCs w:val="16"/>
              </w:rPr>
              <w:t>Воронежская область, Липецкая область</w:t>
            </w:r>
          </w:p>
        </w:tc>
        <w:tc>
          <w:tcPr>
            <w:tcW w:w="1136" w:type="pct"/>
            <w:shd w:val="clear" w:color="auto" w:fill="auto"/>
          </w:tcPr>
          <w:p w:rsidR="00B57D4D" w:rsidRPr="00057B8F" w:rsidRDefault="00B57D4D" w:rsidP="00BF0147">
            <w:pPr>
              <w:jc w:val="center"/>
              <w:rPr>
                <w:sz w:val="20"/>
                <w:szCs w:val="16"/>
              </w:rPr>
            </w:pPr>
            <w:r w:rsidRPr="00057B8F">
              <w:rPr>
                <w:sz w:val="20"/>
                <w:szCs w:val="16"/>
              </w:rPr>
              <w:t>151,5</w:t>
            </w:r>
          </w:p>
        </w:tc>
      </w:tr>
      <w:tr w:rsidR="00057B8F" w:rsidRPr="00057B8F" w:rsidTr="00B57D4D">
        <w:trPr>
          <w:cantSplit/>
        </w:trPr>
        <w:tc>
          <w:tcPr>
            <w:tcW w:w="247" w:type="pct"/>
            <w:shd w:val="clear" w:color="auto" w:fill="auto"/>
          </w:tcPr>
          <w:p w:rsidR="00B57D4D" w:rsidRPr="00057B8F" w:rsidRDefault="00B57D4D" w:rsidP="006A1424">
            <w:pPr>
              <w:numPr>
                <w:ilvl w:val="0"/>
                <w:numId w:val="58"/>
              </w:numPr>
              <w:rPr>
                <w:sz w:val="20"/>
                <w:szCs w:val="16"/>
              </w:rPr>
            </w:pPr>
          </w:p>
        </w:tc>
        <w:tc>
          <w:tcPr>
            <w:tcW w:w="2145" w:type="pct"/>
            <w:shd w:val="clear" w:color="auto" w:fill="auto"/>
          </w:tcPr>
          <w:p w:rsidR="00B57D4D" w:rsidRPr="00057B8F" w:rsidRDefault="00B57D4D" w:rsidP="00BF0147">
            <w:pPr>
              <w:rPr>
                <w:sz w:val="20"/>
                <w:szCs w:val="16"/>
              </w:rPr>
            </w:pPr>
            <w:r w:rsidRPr="00057B8F">
              <w:rPr>
                <w:sz w:val="20"/>
                <w:szCs w:val="16"/>
              </w:rPr>
              <w:t>ВЛ 500 кВ Борино - Воронежская</w:t>
            </w:r>
          </w:p>
        </w:tc>
        <w:tc>
          <w:tcPr>
            <w:tcW w:w="1472" w:type="pct"/>
            <w:shd w:val="clear" w:color="auto" w:fill="auto"/>
          </w:tcPr>
          <w:p w:rsidR="00B57D4D" w:rsidRPr="00057B8F" w:rsidRDefault="00B57D4D" w:rsidP="00BF0147">
            <w:pPr>
              <w:rPr>
                <w:sz w:val="20"/>
                <w:szCs w:val="16"/>
              </w:rPr>
            </w:pPr>
            <w:r w:rsidRPr="00057B8F">
              <w:rPr>
                <w:sz w:val="20"/>
                <w:szCs w:val="16"/>
              </w:rPr>
              <w:t>Воронежская область, Липецкая область</w:t>
            </w:r>
          </w:p>
        </w:tc>
        <w:tc>
          <w:tcPr>
            <w:tcW w:w="1136" w:type="pct"/>
            <w:shd w:val="clear" w:color="auto" w:fill="auto"/>
          </w:tcPr>
          <w:p w:rsidR="00B57D4D" w:rsidRPr="00057B8F" w:rsidRDefault="00B57D4D" w:rsidP="00BF0147">
            <w:pPr>
              <w:jc w:val="center"/>
              <w:rPr>
                <w:sz w:val="20"/>
                <w:szCs w:val="16"/>
              </w:rPr>
            </w:pPr>
            <w:r w:rsidRPr="00057B8F">
              <w:rPr>
                <w:sz w:val="20"/>
                <w:szCs w:val="16"/>
              </w:rPr>
              <w:t>113,27</w:t>
            </w:r>
          </w:p>
        </w:tc>
      </w:tr>
      <w:tr w:rsidR="00057B8F" w:rsidRPr="00057B8F" w:rsidTr="00B57D4D">
        <w:trPr>
          <w:cantSplit/>
        </w:trPr>
        <w:tc>
          <w:tcPr>
            <w:tcW w:w="247" w:type="pct"/>
            <w:shd w:val="clear" w:color="auto" w:fill="auto"/>
          </w:tcPr>
          <w:p w:rsidR="00B57D4D" w:rsidRPr="00057B8F" w:rsidRDefault="00B57D4D" w:rsidP="006A1424">
            <w:pPr>
              <w:numPr>
                <w:ilvl w:val="0"/>
                <w:numId w:val="58"/>
              </w:numPr>
              <w:rPr>
                <w:sz w:val="20"/>
                <w:szCs w:val="16"/>
              </w:rPr>
            </w:pPr>
          </w:p>
        </w:tc>
        <w:tc>
          <w:tcPr>
            <w:tcW w:w="2145" w:type="pct"/>
            <w:shd w:val="clear" w:color="auto" w:fill="auto"/>
          </w:tcPr>
          <w:p w:rsidR="00B57D4D" w:rsidRPr="00057B8F" w:rsidRDefault="00B57D4D" w:rsidP="00BF0147">
            <w:pPr>
              <w:rPr>
                <w:sz w:val="20"/>
                <w:szCs w:val="16"/>
              </w:rPr>
            </w:pPr>
            <w:r w:rsidRPr="00057B8F">
              <w:rPr>
                <w:sz w:val="20"/>
                <w:szCs w:val="16"/>
              </w:rPr>
              <w:t>ВЛ 500 кВ Нововоронежская АЭС - Воронежская</w:t>
            </w:r>
          </w:p>
        </w:tc>
        <w:tc>
          <w:tcPr>
            <w:tcW w:w="1472" w:type="pct"/>
            <w:shd w:val="clear" w:color="auto" w:fill="auto"/>
          </w:tcPr>
          <w:p w:rsidR="00B57D4D" w:rsidRPr="00057B8F" w:rsidRDefault="00B57D4D" w:rsidP="00BF0147">
            <w:pPr>
              <w:rPr>
                <w:sz w:val="20"/>
                <w:szCs w:val="16"/>
              </w:rPr>
            </w:pPr>
            <w:r w:rsidRPr="00057B8F">
              <w:rPr>
                <w:sz w:val="20"/>
                <w:szCs w:val="16"/>
              </w:rPr>
              <w:t>Воронежская область</w:t>
            </w:r>
          </w:p>
        </w:tc>
        <w:tc>
          <w:tcPr>
            <w:tcW w:w="1136" w:type="pct"/>
            <w:shd w:val="clear" w:color="auto" w:fill="auto"/>
          </w:tcPr>
          <w:p w:rsidR="00B57D4D" w:rsidRPr="00057B8F" w:rsidRDefault="00B57D4D" w:rsidP="00BF0147">
            <w:pPr>
              <w:jc w:val="center"/>
              <w:rPr>
                <w:sz w:val="20"/>
                <w:szCs w:val="16"/>
              </w:rPr>
            </w:pPr>
            <w:r w:rsidRPr="00057B8F">
              <w:rPr>
                <w:sz w:val="20"/>
                <w:szCs w:val="16"/>
              </w:rPr>
              <w:t>95,56</w:t>
            </w:r>
          </w:p>
        </w:tc>
      </w:tr>
      <w:tr w:rsidR="00057B8F" w:rsidRPr="00057B8F" w:rsidTr="00B57D4D">
        <w:trPr>
          <w:cantSplit/>
        </w:trPr>
        <w:tc>
          <w:tcPr>
            <w:tcW w:w="247" w:type="pct"/>
            <w:shd w:val="clear" w:color="auto" w:fill="auto"/>
          </w:tcPr>
          <w:p w:rsidR="00B57D4D" w:rsidRPr="00057B8F" w:rsidRDefault="00B57D4D" w:rsidP="006A1424">
            <w:pPr>
              <w:numPr>
                <w:ilvl w:val="0"/>
                <w:numId w:val="58"/>
              </w:numPr>
              <w:rPr>
                <w:sz w:val="20"/>
                <w:szCs w:val="16"/>
              </w:rPr>
            </w:pPr>
          </w:p>
        </w:tc>
        <w:tc>
          <w:tcPr>
            <w:tcW w:w="2145" w:type="pct"/>
            <w:shd w:val="clear" w:color="auto" w:fill="auto"/>
          </w:tcPr>
          <w:p w:rsidR="00B57D4D" w:rsidRPr="00057B8F" w:rsidRDefault="00B57D4D" w:rsidP="00BF0147">
            <w:pPr>
              <w:rPr>
                <w:sz w:val="20"/>
                <w:szCs w:val="16"/>
              </w:rPr>
            </w:pPr>
            <w:r w:rsidRPr="00057B8F">
              <w:rPr>
                <w:sz w:val="20"/>
                <w:szCs w:val="16"/>
              </w:rPr>
              <w:t>ВЛ 500 кВ Нововоронежская АЭС - Донбасская</w:t>
            </w:r>
          </w:p>
        </w:tc>
        <w:tc>
          <w:tcPr>
            <w:tcW w:w="1472" w:type="pct"/>
            <w:shd w:val="clear" w:color="auto" w:fill="auto"/>
          </w:tcPr>
          <w:p w:rsidR="00B57D4D" w:rsidRPr="00057B8F" w:rsidRDefault="00B57D4D" w:rsidP="00BF0147">
            <w:pPr>
              <w:rPr>
                <w:sz w:val="20"/>
                <w:szCs w:val="16"/>
              </w:rPr>
            </w:pPr>
            <w:r w:rsidRPr="00057B8F">
              <w:rPr>
                <w:sz w:val="20"/>
                <w:szCs w:val="16"/>
              </w:rPr>
              <w:t>Белгородская область, Воронежская область, Украина</w:t>
            </w:r>
          </w:p>
        </w:tc>
        <w:tc>
          <w:tcPr>
            <w:tcW w:w="1136" w:type="pct"/>
            <w:shd w:val="clear" w:color="auto" w:fill="auto"/>
          </w:tcPr>
          <w:p w:rsidR="00B57D4D" w:rsidRPr="00057B8F" w:rsidRDefault="00B57D4D" w:rsidP="00BF0147">
            <w:pPr>
              <w:jc w:val="center"/>
              <w:rPr>
                <w:sz w:val="20"/>
                <w:szCs w:val="16"/>
              </w:rPr>
            </w:pPr>
            <w:r w:rsidRPr="00057B8F">
              <w:rPr>
                <w:sz w:val="20"/>
                <w:szCs w:val="16"/>
              </w:rPr>
              <w:t>345,36</w:t>
            </w:r>
          </w:p>
        </w:tc>
      </w:tr>
      <w:tr w:rsidR="00057B8F" w:rsidRPr="00057B8F" w:rsidTr="00B57D4D">
        <w:trPr>
          <w:cantSplit/>
        </w:trPr>
        <w:tc>
          <w:tcPr>
            <w:tcW w:w="247" w:type="pct"/>
            <w:shd w:val="clear" w:color="auto" w:fill="auto"/>
          </w:tcPr>
          <w:p w:rsidR="00B57D4D" w:rsidRPr="00057B8F" w:rsidRDefault="00B57D4D" w:rsidP="006A1424">
            <w:pPr>
              <w:numPr>
                <w:ilvl w:val="0"/>
                <w:numId w:val="58"/>
              </w:numPr>
              <w:rPr>
                <w:sz w:val="20"/>
                <w:szCs w:val="16"/>
              </w:rPr>
            </w:pPr>
          </w:p>
        </w:tc>
        <w:tc>
          <w:tcPr>
            <w:tcW w:w="2145" w:type="pct"/>
            <w:shd w:val="clear" w:color="auto" w:fill="auto"/>
          </w:tcPr>
          <w:p w:rsidR="00B57D4D" w:rsidRPr="00057B8F" w:rsidRDefault="00B57D4D" w:rsidP="00BF0147">
            <w:pPr>
              <w:rPr>
                <w:sz w:val="20"/>
                <w:szCs w:val="16"/>
              </w:rPr>
            </w:pPr>
            <w:r w:rsidRPr="00057B8F">
              <w:rPr>
                <w:sz w:val="20"/>
                <w:szCs w:val="16"/>
              </w:rPr>
              <w:t>ВЛ 500 кВ Нововоронежская АЭС - Старый Оскол</w:t>
            </w:r>
          </w:p>
        </w:tc>
        <w:tc>
          <w:tcPr>
            <w:tcW w:w="1472" w:type="pct"/>
            <w:shd w:val="clear" w:color="auto" w:fill="auto"/>
          </w:tcPr>
          <w:p w:rsidR="00B57D4D" w:rsidRPr="00057B8F" w:rsidRDefault="00B57D4D" w:rsidP="00BF0147">
            <w:pPr>
              <w:rPr>
                <w:sz w:val="20"/>
                <w:szCs w:val="16"/>
              </w:rPr>
            </w:pPr>
            <w:r w:rsidRPr="00057B8F">
              <w:rPr>
                <w:sz w:val="20"/>
                <w:szCs w:val="16"/>
              </w:rPr>
              <w:t>Белгородская область, Воронежская область, Курская область</w:t>
            </w:r>
          </w:p>
        </w:tc>
        <w:tc>
          <w:tcPr>
            <w:tcW w:w="1136" w:type="pct"/>
            <w:shd w:val="clear" w:color="auto" w:fill="auto"/>
          </w:tcPr>
          <w:p w:rsidR="00B57D4D" w:rsidRPr="00057B8F" w:rsidRDefault="00B57D4D" w:rsidP="00BF0147">
            <w:pPr>
              <w:jc w:val="center"/>
              <w:rPr>
                <w:sz w:val="20"/>
                <w:szCs w:val="16"/>
              </w:rPr>
            </w:pPr>
            <w:r w:rsidRPr="00057B8F">
              <w:rPr>
                <w:sz w:val="20"/>
                <w:szCs w:val="16"/>
              </w:rPr>
              <w:t>92,75</w:t>
            </w:r>
          </w:p>
        </w:tc>
      </w:tr>
      <w:tr w:rsidR="00057B8F" w:rsidRPr="00057B8F" w:rsidTr="00B57D4D">
        <w:trPr>
          <w:cantSplit/>
        </w:trPr>
        <w:tc>
          <w:tcPr>
            <w:tcW w:w="247" w:type="pct"/>
            <w:shd w:val="clear" w:color="auto" w:fill="auto"/>
          </w:tcPr>
          <w:p w:rsidR="00B57D4D" w:rsidRPr="00057B8F" w:rsidRDefault="00B57D4D" w:rsidP="006A1424">
            <w:pPr>
              <w:numPr>
                <w:ilvl w:val="0"/>
                <w:numId w:val="58"/>
              </w:numPr>
              <w:rPr>
                <w:sz w:val="20"/>
                <w:szCs w:val="16"/>
              </w:rPr>
            </w:pPr>
          </w:p>
        </w:tc>
        <w:tc>
          <w:tcPr>
            <w:tcW w:w="2145" w:type="pct"/>
            <w:shd w:val="clear" w:color="auto" w:fill="auto"/>
          </w:tcPr>
          <w:p w:rsidR="00B57D4D" w:rsidRPr="00057B8F" w:rsidRDefault="00B57D4D" w:rsidP="00BF0147">
            <w:pPr>
              <w:rPr>
                <w:sz w:val="20"/>
                <w:szCs w:val="16"/>
              </w:rPr>
            </w:pPr>
            <w:r w:rsidRPr="00057B8F">
              <w:rPr>
                <w:sz w:val="20"/>
                <w:szCs w:val="16"/>
              </w:rPr>
              <w:t>ВЛ 330 кВ Лиски - Валуйки</w:t>
            </w:r>
          </w:p>
        </w:tc>
        <w:tc>
          <w:tcPr>
            <w:tcW w:w="1472" w:type="pct"/>
            <w:shd w:val="clear" w:color="auto" w:fill="auto"/>
          </w:tcPr>
          <w:p w:rsidR="00B57D4D" w:rsidRPr="00057B8F" w:rsidRDefault="00B57D4D" w:rsidP="00BF0147">
            <w:pPr>
              <w:rPr>
                <w:sz w:val="20"/>
                <w:szCs w:val="16"/>
              </w:rPr>
            </w:pPr>
            <w:r w:rsidRPr="00057B8F">
              <w:rPr>
                <w:sz w:val="20"/>
                <w:szCs w:val="16"/>
              </w:rPr>
              <w:t>Белгородская область, Воронежская область</w:t>
            </w:r>
          </w:p>
        </w:tc>
        <w:tc>
          <w:tcPr>
            <w:tcW w:w="1136" w:type="pct"/>
            <w:shd w:val="clear" w:color="auto" w:fill="auto"/>
          </w:tcPr>
          <w:p w:rsidR="00B57D4D" w:rsidRPr="00057B8F" w:rsidRDefault="00B57D4D" w:rsidP="00BF0147">
            <w:pPr>
              <w:jc w:val="center"/>
              <w:rPr>
                <w:sz w:val="20"/>
                <w:szCs w:val="16"/>
              </w:rPr>
            </w:pPr>
            <w:r w:rsidRPr="00057B8F">
              <w:rPr>
                <w:sz w:val="20"/>
                <w:szCs w:val="16"/>
              </w:rPr>
              <w:t>273</w:t>
            </w:r>
          </w:p>
        </w:tc>
      </w:tr>
      <w:tr w:rsidR="00057B8F" w:rsidRPr="00057B8F" w:rsidTr="00B57D4D">
        <w:trPr>
          <w:cantSplit/>
        </w:trPr>
        <w:tc>
          <w:tcPr>
            <w:tcW w:w="247" w:type="pct"/>
            <w:shd w:val="clear" w:color="auto" w:fill="auto"/>
          </w:tcPr>
          <w:p w:rsidR="00B57D4D" w:rsidRPr="00057B8F" w:rsidRDefault="00B57D4D" w:rsidP="006A1424">
            <w:pPr>
              <w:numPr>
                <w:ilvl w:val="0"/>
                <w:numId w:val="58"/>
              </w:numPr>
              <w:rPr>
                <w:sz w:val="20"/>
                <w:szCs w:val="16"/>
              </w:rPr>
            </w:pPr>
          </w:p>
        </w:tc>
        <w:tc>
          <w:tcPr>
            <w:tcW w:w="2145" w:type="pct"/>
            <w:shd w:val="clear" w:color="auto" w:fill="auto"/>
          </w:tcPr>
          <w:p w:rsidR="00B57D4D" w:rsidRPr="00057B8F" w:rsidRDefault="00B57D4D" w:rsidP="00BF0147">
            <w:pPr>
              <w:rPr>
                <w:sz w:val="20"/>
                <w:szCs w:val="16"/>
              </w:rPr>
            </w:pPr>
            <w:r w:rsidRPr="00057B8F">
              <w:rPr>
                <w:sz w:val="20"/>
                <w:szCs w:val="16"/>
              </w:rPr>
              <w:t>ВЛ 220 кВ Балашовская - Хопер (Ртищево)</w:t>
            </w:r>
          </w:p>
        </w:tc>
        <w:tc>
          <w:tcPr>
            <w:tcW w:w="1472" w:type="pct"/>
            <w:shd w:val="clear" w:color="auto" w:fill="auto"/>
          </w:tcPr>
          <w:p w:rsidR="00B57D4D" w:rsidRPr="00057B8F" w:rsidRDefault="00B57D4D" w:rsidP="00BF0147">
            <w:pPr>
              <w:rPr>
                <w:sz w:val="20"/>
                <w:szCs w:val="16"/>
              </w:rPr>
            </w:pPr>
            <w:r w:rsidRPr="00057B8F">
              <w:rPr>
                <w:sz w:val="20"/>
                <w:szCs w:val="16"/>
              </w:rPr>
              <w:t>Волгоградская область, Воронежская область, Саратовская область</w:t>
            </w:r>
          </w:p>
        </w:tc>
        <w:tc>
          <w:tcPr>
            <w:tcW w:w="1136" w:type="pct"/>
            <w:shd w:val="clear" w:color="auto" w:fill="auto"/>
          </w:tcPr>
          <w:p w:rsidR="00B57D4D" w:rsidRPr="00057B8F" w:rsidRDefault="00B57D4D" w:rsidP="00BF0147">
            <w:pPr>
              <w:jc w:val="center"/>
              <w:rPr>
                <w:sz w:val="20"/>
                <w:szCs w:val="16"/>
              </w:rPr>
            </w:pPr>
            <w:r w:rsidRPr="00057B8F">
              <w:rPr>
                <w:sz w:val="20"/>
                <w:szCs w:val="16"/>
              </w:rPr>
              <w:t>96,95</w:t>
            </w:r>
          </w:p>
        </w:tc>
      </w:tr>
      <w:tr w:rsidR="00057B8F" w:rsidRPr="00057B8F" w:rsidTr="00B57D4D">
        <w:trPr>
          <w:cantSplit/>
        </w:trPr>
        <w:tc>
          <w:tcPr>
            <w:tcW w:w="247" w:type="pct"/>
            <w:shd w:val="clear" w:color="auto" w:fill="auto"/>
          </w:tcPr>
          <w:p w:rsidR="0036383D" w:rsidRPr="00057B8F" w:rsidRDefault="0036383D" w:rsidP="006A1424">
            <w:pPr>
              <w:numPr>
                <w:ilvl w:val="0"/>
                <w:numId w:val="58"/>
              </w:numPr>
              <w:rPr>
                <w:sz w:val="20"/>
                <w:szCs w:val="16"/>
              </w:rPr>
            </w:pPr>
          </w:p>
        </w:tc>
        <w:tc>
          <w:tcPr>
            <w:tcW w:w="2145" w:type="pct"/>
            <w:shd w:val="clear" w:color="auto" w:fill="auto"/>
          </w:tcPr>
          <w:p w:rsidR="0036383D" w:rsidRPr="00057B8F" w:rsidRDefault="0036383D" w:rsidP="001D189A">
            <w:pPr>
              <w:spacing w:line="276" w:lineRule="auto"/>
              <w:rPr>
                <w:sz w:val="20"/>
                <w:szCs w:val="16"/>
                <w:lang w:eastAsia="en-US"/>
              </w:rPr>
            </w:pPr>
            <w:r w:rsidRPr="00057B8F">
              <w:rPr>
                <w:sz w:val="20"/>
                <w:szCs w:val="16"/>
                <w:lang w:eastAsia="en-US"/>
              </w:rPr>
              <w:t>ВЛ 220 кВ Кировская - Овощи Черноземья</w:t>
            </w:r>
          </w:p>
        </w:tc>
        <w:tc>
          <w:tcPr>
            <w:tcW w:w="1472" w:type="pct"/>
            <w:shd w:val="clear" w:color="auto" w:fill="auto"/>
          </w:tcPr>
          <w:p w:rsidR="0036383D" w:rsidRPr="00057B8F" w:rsidRDefault="0036383D" w:rsidP="001D189A">
            <w:pPr>
              <w:spacing w:line="276" w:lineRule="auto"/>
              <w:rPr>
                <w:sz w:val="20"/>
                <w:szCs w:val="16"/>
                <w:lang w:eastAsia="en-US"/>
              </w:rPr>
            </w:pPr>
            <w:r w:rsidRPr="00057B8F">
              <w:rPr>
                <w:sz w:val="20"/>
                <w:szCs w:val="16"/>
                <w:lang w:eastAsia="en-US"/>
              </w:rPr>
              <w:t>Воронежская область, Липецкая область</w:t>
            </w:r>
          </w:p>
        </w:tc>
        <w:tc>
          <w:tcPr>
            <w:tcW w:w="1136" w:type="pct"/>
            <w:shd w:val="clear" w:color="auto" w:fill="auto"/>
          </w:tcPr>
          <w:p w:rsidR="0036383D" w:rsidRPr="00057B8F" w:rsidRDefault="0036383D" w:rsidP="001D189A">
            <w:pPr>
              <w:spacing w:line="276" w:lineRule="auto"/>
              <w:jc w:val="center"/>
              <w:rPr>
                <w:sz w:val="20"/>
                <w:szCs w:val="16"/>
                <w:lang w:eastAsia="en-US"/>
              </w:rPr>
            </w:pPr>
            <w:r w:rsidRPr="00057B8F">
              <w:rPr>
                <w:sz w:val="20"/>
                <w:szCs w:val="16"/>
                <w:lang w:eastAsia="en-US"/>
              </w:rPr>
              <w:t>152,33</w:t>
            </w:r>
          </w:p>
        </w:tc>
      </w:tr>
      <w:tr w:rsidR="00057B8F" w:rsidRPr="00057B8F" w:rsidTr="00B57D4D">
        <w:trPr>
          <w:cantSplit/>
        </w:trPr>
        <w:tc>
          <w:tcPr>
            <w:tcW w:w="247" w:type="pct"/>
            <w:shd w:val="clear" w:color="auto" w:fill="auto"/>
          </w:tcPr>
          <w:p w:rsidR="00B57D4D" w:rsidRPr="00057B8F" w:rsidRDefault="00B57D4D" w:rsidP="006A1424">
            <w:pPr>
              <w:numPr>
                <w:ilvl w:val="0"/>
                <w:numId w:val="58"/>
              </w:numPr>
              <w:rPr>
                <w:sz w:val="20"/>
                <w:szCs w:val="16"/>
              </w:rPr>
            </w:pPr>
          </w:p>
        </w:tc>
        <w:tc>
          <w:tcPr>
            <w:tcW w:w="2145" w:type="pct"/>
            <w:shd w:val="clear" w:color="auto" w:fill="auto"/>
          </w:tcPr>
          <w:p w:rsidR="00B57D4D" w:rsidRPr="00057B8F" w:rsidRDefault="00B57D4D" w:rsidP="00BF0147">
            <w:pPr>
              <w:rPr>
                <w:sz w:val="20"/>
                <w:szCs w:val="16"/>
              </w:rPr>
            </w:pPr>
            <w:r w:rsidRPr="00057B8F">
              <w:rPr>
                <w:sz w:val="20"/>
                <w:szCs w:val="16"/>
              </w:rPr>
              <w:t>ВЛ 220 кВ Лиски - Бобров</w:t>
            </w:r>
          </w:p>
        </w:tc>
        <w:tc>
          <w:tcPr>
            <w:tcW w:w="1472" w:type="pct"/>
            <w:shd w:val="clear" w:color="auto" w:fill="auto"/>
          </w:tcPr>
          <w:p w:rsidR="00B57D4D" w:rsidRPr="00057B8F" w:rsidRDefault="00B57D4D" w:rsidP="00BF0147">
            <w:pPr>
              <w:rPr>
                <w:sz w:val="20"/>
                <w:szCs w:val="16"/>
              </w:rPr>
            </w:pPr>
            <w:r w:rsidRPr="00057B8F">
              <w:rPr>
                <w:sz w:val="20"/>
                <w:szCs w:val="16"/>
              </w:rPr>
              <w:t>Воронежская область</w:t>
            </w:r>
          </w:p>
        </w:tc>
        <w:tc>
          <w:tcPr>
            <w:tcW w:w="1136" w:type="pct"/>
            <w:shd w:val="clear" w:color="auto" w:fill="auto"/>
          </w:tcPr>
          <w:p w:rsidR="00B57D4D" w:rsidRPr="00057B8F" w:rsidRDefault="00B57D4D" w:rsidP="00BF0147">
            <w:pPr>
              <w:jc w:val="center"/>
              <w:rPr>
                <w:sz w:val="20"/>
                <w:szCs w:val="16"/>
              </w:rPr>
            </w:pPr>
            <w:r w:rsidRPr="00057B8F">
              <w:rPr>
                <w:sz w:val="20"/>
                <w:szCs w:val="16"/>
              </w:rPr>
              <w:t>46,5</w:t>
            </w:r>
          </w:p>
        </w:tc>
      </w:tr>
      <w:tr w:rsidR="00057B8F" w:rsidRPr="00057B8F" w:rsidTr="00B57D4D">
        <w:trPr>
          <w:cantSplit/>
        </w:trPr>
        <w:tc>
          <w:tcPr>
            <w:tcW w:w="247" w:type="pct"/>
            <w:shd w:val="clear" w:color="auto" w:fill="auto"/>
          </w:tcPr>
          <w:p w:rsidR="00B57D4D" w:rsidRPr="00057B8F" w:rsidRDefault="00B57D4D" w:rsidP="006A1424">
            <w:pPr>
              <w:numPr>
                <w:ilvl w:val="0"/>
                <w:numId w:val="58"/>
              </w:numPr>
              <w:rPr>
                <w:sz w:val="20"/>
                <w:szCs w:val="16"/>
              </w:rPr>
            </w:pPr>
          </w:p>
        </w:tc>
        <w:tc>
          <w:tcPr>
            <w:tcW w:w="2145" w:type="pct"/>
            <w:shd w:val="clear" w:color="auto" w:fill="auto"/>
          </w:tcPr>
          <w:p w:rsidR="00B57D4D" w:rsidRPr="00057B8F" w:rsidRDefault="00B57D4D" w:rsidP="00BF0147">
            <w:pPr>
              <w:rPr>
                <w:sz w:val="20"/>
                <w:szCs w:val="16"/>
              </w:rPr>
            </w:pPr>
            <w:r w:rsidRPr="00057B8F">
              <w:rPr>
                <w:sz w:val="20"/>
                <w:szCs w:val="16"/>
              </w:rPr>
              <w:t>ВЛ 220 кВ Лиски - Придонская №1 (Придонская-1)</w:t>
            </w:r>
          </w:p>
        </w:tc>
        <w:tc>
          <w:tcPr>
            <w:tcW w:w="1472" w:type="pct"/>
            <w:shd w:val="clear" w:color="auto" w:fill="auto"/>
          </w:tcPr>
          <w:p w:rsidR="00B57D4D" w:rsidRPr="00057B8F" w:rsidRDefault="00B57D4D" w:rsidP="00BF0147">
            <w:pPr>
              <w:rPr>
                <w:sz w:val="20"/>
                <w:szCs w:val="16"/>
              </w:rPr>
            </w:pPr>
            <w:r w:rsidRPr="00057B8F">
              <w:rPr>
                <w:sz w:val="20"/>
                <w:szCs w:val="16"/>
              </w:rPr>
              <w:t>Воронежская область</w:t>
            </w:r>
          </w:p>
        </w:tc>
        <w:tc>
          <w:tcPr>
            <w:tcW w:w="1136" w:type="pct"/>
            <w:shd w:val="clear" w:color="auto" w:fill="auto"/>
          </w:tcPr>
          <w:p w:rsidR="00B57D4D" w:rsidRPr="00057B8F" w:rsidRDefault="00B57D4D" w:rsidP="00BF0147">
            <w:pPr>
              <w:jc w:val="center"/>
              <w:rPr>
                <w:sz w:val="20"/>
                <w:szCs w:val="16"/>
              </w:rPr>
            </w:pPr>
            <w:r w:rsidRPr="00057B8F">
              <w:rPr>
                <w:sz w:val="20"/>
                <w:szCs w:val="16"/>
              </w:rPr>
              <w:t>116,7</w:t>
            </w:r>
          </w:p>
        </w:tc>
      </w:tr>
      <w:tr w:rsidR="00057B8F" w:rsidRPr="00057B8F" w:rsidTr="00B57D4D">
        <w:trPr>
          <w:cantSplit/>
        </w:trPr>
        <w:tc>
          <w:tcPr>
            <w:tcW w:w="247" w:type="pct"/>
            <w:shd w:val="clear" w:color="auto" w:fill="auto"/>
          </w:tcPr>
          <w:p w:rsidR="00B57D4D" w:rsidRPr="00057B8F" w:rsidRDefault="00B57D4D" w:rsidP="006A1424">
            <w:pPr>
              <w:numPr>
                <w:ilvl w:val="0"/>
                <w:numId w:val="58"/>
              </w:numPr>
              <w:rPr>
                <w:sz w:val="20"/>
                <w:szCs w:val="16"/>
              </w:rPr>
            </w:pPr>
          </w:p>
        </w:tc>
        <w:tc>
          <w:tcPr>
            <w:tcW w:w="2145" w:type="pct"/>
            <w:shd w:val="clear" w:color="auto" w:fill="auto"/>
          </w:tcPr>
          <w:p w:rsidR="00B57D4D" w:rsidRPr="00057B8F" w:rsidRDefault="003A075C" w:rsidP="00BF0147">
            <w:pPr>
              <w:rPr>
                <w:sz w:val="20"/>
                <w:szCs w:val="16"/>
              </w:rPr>
            </w:pPr>
            <w:r w:rsidRPr="00057B8F">
              <w:rPr>
                <w:sz w:val="20"/>
                <w:szCs w:val="16"/>
              </w:rPr>
              <w:t>ВЛ 220 кВ Лиски - Придонская №2 (Придонская-2) с отпайкой на ПС Цементник</w:t>
            </w:r>
          </w:p>
        </w:tc>
        <w:tc>
          <w:tcPr>
            <w:tcW w:w="1472" w:type="pct"/>
            <w:shd w:val="clear" w:color="auto" w:fill="auto"/>
          </w:tcPr>
          <w:p w:rsidR="00B57D4D" w:rsidRPr="00057B8F" w:rsidRDefault="00B57D4D" w:rsidP="00BF0147">
            <w:pPr>
              <w:rPr>
                <w:sz w:val="20"/>
                <w:szCs w:val="16"/>
              </w:rPr>
            </w:pPr>
            <w:r w:rsidRPr="00057B8F">
              <w:rPr>
                <w:sz w:val="20"/>
                <w:szCs w:val="16"/>
              </w:rPr>
              <w:t>Воронежская область</w:t>
            </w:r>
          </w:p>
        </w:tc>
        <w:tc>
          <w:tcPr>
            <w:tcW w:w="1136" w:type="pct"/>
            <w:shd w:val="clear" w:color="auto" w:fill="auto"/>
          </w:tcPr>
          <w:p w:rsidR="00B57D4D" w:rsidRPr="00057B8F" w:rsidRDefault="00B57D4D" w:rsidP="00BF0147">
            <w:pPr>
              <w:jc w:val="center"/>
              <w:rPr>
                <w:sz w:val="20"/>
                <w:szCs w:val="16"/>
              </w:rPr>
            </w:pPr>
            <w:r w:rsidRPr="00057B8F">
              <w:rPr>
                <w:sz w:val="20"/>
                <w:szCs w:val="16"/>
              </w:rPr>
              <w:t>100,38</w:t>
            </w:r>
          </w:p>
        </w:tc>
      </w:tr>
      <w:tr w:rsidR="00057B8F" w:rsidRPr="00057B8F" w:rsidTr="00B57D4D">
        <w:trPr>
          <w:cantSplit/>
        </w:trPr>
        <w:tc>
          <w:tcPr>
            <w:tcW w:w="247" w:type="pct"/>
            <w:shd w:val="clear" w:color="auto" w:fill="auto"/>
          </w:tcPr>
          <w:p w:rsidR="00B57D4D" w:rsidRPr="00057B8F" w:rsidRDefault="00B57D4D" w:rsidP="006A1424">
            <w:pPr>
              <w:numPr>
                <w:ilvl w:val="0"/>
                <w:numId w:val="58"/>
              </w:numPr>
              <w:rPr>
                <w:sz w:val="20"/>
                <w:szCs w:val="16"/>
              </w:rPr>
            </w:pPr>
          </w:p>
        </w:tc>
        <w:tc>
          <w:tcPr>
            <w:tcW w:w="2145" w:type="pct"/>
            <w:shd w:val="clear" w:color="auto" w:fill="auto"/>
          </w:tcPr>
          <w:p w:rsidR="00B57D4D" w:rsidRPr="00057B8F" w:rsidRDefault="00B57D4D" w:rsidP="00BF0147">
            <w:pPr>
              <w:rPr>
                <w:sz w:val="20"/>
                <w:szCs w:val="16"/>
              </w:rPr>
            </w:pPr>
            <w:r w:rsidRPr="00057B8F">
              <w:rPr>
                <w:sz w:val="20"/>
                <w:szCs w:val="16"/>
              </w:rPr>
              <w:t>ВЛ 220 кВ Нововоронежская АЭС - Губкин</w:t>
            </w:r>
          </w:p>
        </w:tc>
        <w:tc>
          <w:tcPr>
            <w:tcW w:w="1472" w:type="pct"/>
            <w:shd w:val="clear" w:color="auto" w:fill="auto"/>
          </w:tcPr>
          <w:p w:rsidR="00B57D4D" w:rsidRPr="00057B8F" w:rsidRDefault="00B57D4D" w:rsidP="00BF0147">
            <w:pPr>
              <w:rPr>
                <w:sz w:val="20"/>
                <w:szCs w:val="16"/>
              </w:rPr>
            </w:pPr>
            <w:r w:rsidRPr="00057B8F">
              <w:rPr>
                <w:sz w:val="20"/>
                <w:szCs w:val="16"/>
              </w:rPr>
              <w:t>Белгородская область, Воронежская область</w:t>
            </w:r>
          </w:p>
        </w:tc>
        <w:tc>
          <w:tcPr>
            <w:tcW w:w="1136" w:type="pct"/>
            <w:shd w:val="clear" w:color="auto" w:fill="auto"/>
          </w:tcPr>
          <w:p w:rsidR="00B57D4D" w:rsidRPr="00057B8F" w:rsidRDefault="00B57D4D" w:rsidP="00BF0147">
            <w:pPr>
              <w:jc w:val="center"/>
              <w:rPr>
                <w:sz w:val="20"/>
                <w:szCs w:val="16"/>
              </w:rPr>
            </w:pPr>
            <w:r w:rsidRPr="00057B8F">
              <w:rPr>
                <w:sz w:val="20"/>
                <w:szCs w:val="16"/>
              </w:rPr>
              <w:t>110,22</w:t>
            </w:r>
          </w:p>
        </w:tc>
      </w:tr>
      <w:tr w:rsidR="00057B8F" w:rsidRPr="00057B8F" w:rsidTr="00B57D4D">
        <w:trPr>
          <w:cantSplit/>
        </w:trPr>
        <w:tc>
          <w:tcPr>
            <w:tcW w:w="247" w:type="pct"/>
            <w:shd w:val="clear" w:color="auto" w:fill="auto"/>
          </w:tcPr>
          <w:p w:rsidR="00B57D4D" w:rsidRPr="00057B8F" w:rsidRDefault="00B57D4D" w:rsidP="006A1424">
            <w:pPr>
              <w:numPr>
                <w:ilvl w:val="0"/>
                <w:numId w:val="58"/>
              </w:numPr>
              <w:rPr>
                <w:sz w:val="20"/>
                <w:szCs w:val="16"/>
              </w:rPr>
            </w:pPr>
          </w:p>
        </w:tc>
        <w:tc>
          <w:tcPr>
            <w:tcW w:w="2145" w:type="pct"/>
            <w:shd w:val="clear" w:color="auto" w:fill="auto"/>
          </w:tcPr>
          <w:p w:rsidR="00B57D4D" w:rsidRPr="00057B8F" w:rsidRDefault="00B57D4D" w:rsidP="00BF0147">
            <w:pPr>
              <w:rPr>
                <w:sz w:val="20"/>
                <w:szCs w:val="16"/>
              </w:rPr>
            </w:pPr>
            <w:r w:rsidRPr="00057B8F">
              <w:rPr>
                <w:sz w:val="20"/>
                <w:szCs w:val="16"/>
              </w:rPr>
              <w:t>ВЛ 220 кВ Нововоронежская АЭС - Кировская №4 (Кировская-4)</w:t>
            </w:r>
          </w:p>
        </w:tc>
        <w:tc>
          <w:tcPr>
            <w:tcW w:w="1472" w:type="pct"/>
            <w:shd w:val="clear" w:color="auto" w:fill="auto"/>
          </w:tcPr>
          <w:p w:rsidR="00B57D4D" w:rsidRPr="00057B8F" w:rsidRDefault="00B57D4D" w:rsidP="00BF0147">
            <w:pPr>
              <w:rPr>
                <w:sz w:val="20"/>
                <w:szCs w:val="16"/>
              </w:rPr>
            </w:pPr>
            <w:r w:rsidRPr="00057B8F">
              <w:rPr>
                <w:sz w:val="20"/>
                <w:szCs w:val="16"/>
              </w:rPr>
              <w:t>Воронежская область</w:t>
            </w:r>
          </w:p>
        </w:tc>
        <w:tc>
          <w:tcPr>
            <w:tcW w:w="1136" w:type="pct"/>
            <w:shd w:val="clear" w:color="auto" w:fill="auto"/>
          </w:tcPr>
          <w:p w:rsidR="00B57D4D" w:rsidRPr="00057B8F" w:rsidRDefault="00B57D4D" w:rsidP="00BF0147">
            <w:pPr>
              <w:jc w:val="center"/>
              <w:rPr>
                <w:sz w:val="20"/>
                <w:szCs w:val="16"/>
              </w:rPr>
            </w:pPr>
            <w:r w:rsidRPr="00057B8F">
              <w:rPr>
                <w:sz w:val="20"/>
                <w:szCs w:val="16"/>
              </w:rPr>
              <w:t>42,96</w:t>
            </w:r>
          </w:p>
        </w:tc>
      </w:tr>
      <w:tr w:rsidR="00057B8F" w:rsidRPr="00057B8F" w:rsidTr="00B57D4D">
        <w:trPr>
          <w:cantSplit/>
        </w:trPr>
        <w:tc>
          <w:tcPr>
            <w:tcW w:w="247" w:type="pct"/>
            <w:shd w:val="clear" w:color="auto" w:fill="auto"/>
          </w:tcPr>
          <w:p w:rsidR="00B57D4D" w:rsidRPr="00057B8F" w:rsidRDefault="00B57D4D" w:rsidP="006A1424">
            <w:pPr>
              <w:numPr>
                <w:ilvl w:val="0"/>
                <w:numId w:val="58"/>
              </w:numPr>
              <w:rPr>
                <w:sz w:val="20"/>
                <w:szCs w:val="16"/>
              </w:rPr>
            </w:pPr>
          </w:p>
        </w:tc>
        <w:tc>
          <w:tcPr>
            <w:tcW w:w="2145" w:type="pct"/>
            <w:shd w:val="clear" w:color="auto" w:fill="auto"/>
          </w:tcPr>
          <w:p w:rsidR="00B57D4D" w:rsidRPr="00057B8F" w:rsidRDefault="00B57D4D" w:rsidP="00BF0147">
            <w:pPr>
              <w:rPr>
                <w:sz w:val="20"/>
                <w:szCs w:val="16"/>
              </w:rPr>
            </w:pPr>
            <w:r w:rsidRPr="00057B8F">
              <w:rPr>
                <w:sz w:val="20"/>
                <w:szCs w:val="16"/>
              </w:rPr>
              <w:t>ВЛ 220 кВ Нововоронежская АЭС - Латная №1 (Семилукская-1)</w:t>
            </w:r>
          </w:p>
        </w:tc>
        <w:tc>
          <w:tcPr>
            <w:tcW w:w="1472" w:type="pct"/>
            <w:shd w:val="clear" w:color="auto" w:fill="auto"/>
          </w:tcPr>
          <w:p w:rsidR="00B57D4D" w:rsidRPr="00057B8F" w:rsidRDefault="00B57D4D" w:rsidP="00BF0147">
            <w:pPr>
              <w:rPr>
                <w:sz w:val="20"/>
                <w:szCs w:val="16"/>
              </w:rPr>
            </w:pPr>
            <w:r w:rsidRPr="00057B8F">
              <w:rPr>
                <w:sz w:val="20"/>
                <w:szCs w:val="16"/>
              </w:rPr>
              <w:t>Воронежская область</w:t>
            </w:r>
          </w:p>
        </w:tc>
        <w:tc>
          <w:tcPr>
            <w:tcW w:w="1136" w:type="pct"/>
            <w:shd w:val="clear" w:color="auto" w:fill="auto"/>
          </w:tcPr>
          <w:p w:rsidR="00B57D4D" w:rsidRPr="00057B8F" w:rsidRDefault="00B57D4D" w:rsidP="00BF0147">
            <w:pPr>
              <w:jc w:val="center"/>
              <w:rPr>
                <w:sz w:val="20"/>
                <w:szCs w:val="16"/>
              </w:rPr>
            </w:pPr>
            <w:r w:rsidRPr="00057B8F">
              <w:rPr>
                <w:sz w:val="20"/>
                <w:szCs w:val="16"/>
              </w:rPr>
              <w:t>118,7</w:t>
            </w:r>
          </w:p>
        </w:tc>
      </w:tr>
      <w:tr w:rsidR="00057B8F" w:rsidRPr="00057B8F" w:rsidTr="00B57D4D">
        <w:trPr>
          <w:cantSplit/>
        </w:trPr>
        <w:tc>
          <w:tcPr>
            <w:tcW w:w="247" w:type="pct"/>
            <w:shd w:val="clear" w:color="auto" w:fill="auto"/>
          </w:tcPr>
          <w:p w:rsidR="00B57D4D" w:rsidRPr="00057B8F" w:rsidRDefault="00B57D4D" w:rsidP="006A1424">
            <w:pPr>
              <w:numPr>
                <w:ilvl w:val="0"/>
                <w:numId w:val="58"/>
              </w:numPr>
              <w:rPr>
                <w:sz w:val="20"/>
                <w:szCs w:val="16"/>
              </w:rPr>
            </w:pPr>
          </w:p>
        </w:tc>
        <w:tc>
          <w:tcPr>
            <w:tcW w:w="2145" w:type="pct"/>
            <w:shd w:val="clear" w:color="auto" w:fill="auto"/>
          </w:tcPr>
          <w:p w:rsidR="00B57D4D" w:rsidRPr="00057B8F" w:rsidRDefault="00B57D4D" w:rsidP="00BF0147">
            <w:pPr>
              <w:rPr>
                <w:sz w:val="20"/>
                <w:szCs w:val="16"/>
              </w:rPr>
            </w:pPr>
            <w:r w:rsidRPr="00057B8F">
              <w:rPr>
                <w:sz w:val="20"/>
                <w:szCs w:val="16"/>
              </w:rPr>
              <w:t>ВЛ 220 кВ Нововоронежская АЭС - Латная №2 (Семилукская-2)</w:t>
            </w:r>
          </w:p>
        </w:tc>
        <w:tc>
          <w:tcPr>
            <w:tcW w:w="1472" w:type="pct"/>
            <w:shd w:val="clear" w:color="auto" w:fill="auto"/>
          </w:tcPr>
          <w:p w:rsidR="00B57D4D" w:rsidRPr="00057B8F" w:rsidRDefault="00B57D4D" w:rsidP="00BF0147">
            <w:pPr>
              <w:rPr>
                <w:sz w:val="20"/>
                <w:szCs w:val="16"/>
              </w:rPr>
            </w:pPr>
            <w:r w:rsidRPr="00057B8F">
              <w:rPr>
                <w:sz w:val="20"/>
                <w:szCs w:val="16"/>
              </w:rPr>
              <w:t>Воронежская область</w:t>
            </w:r>
          </w:p>
        </w:tc>
        <w:tc>
          <w:tcPr>
            <w:tcW w:w="1136" w:type="pct"/>
            <w:shd w:val="clear" w:color="auto" w:fill="auto"/>
          </w:tcPr>
          <w:p w:rsidR="00B57D4D" w:rsidRPr="00057B8F" w:rsidRDefault="00B57D4D" w:rsidP="00BF0147">
            <w:pPr>
              <w:jc w:val="center"/>
              <w:rPr>
                <w:sz w:val="20"/>
                <w:szCs w:val="16"/>
              </w:rPr>
            </w:pPr>
            <w:r w:rsidRPr="00057B8F">
              <w:rPr>
                <w:sz w:val="20"/>
                <w:szCs w:val="16"/>
              </w:rPr>
              <w:t>118,7</w:t>
            </w:r>
          </w:p>
        </w:tc>
      </w:tr>
      <w:tr w:rsidR="00057B8F" w:rsidRPr="00057B8F" w:rsidTr="00B57D4D">
        <w:trPr>
          <w:cantSplit/>
        </w:trPr>
        <w:tc>
          <w:tcPr>
            <w:tcW w:w="247" w:type="pct"/>
            <w:shd w:val="clear" w:color="auto" w:fill="auto"/>
          </w:tcPr>
          <w:p w:rsidR="00B57D4D" w:rsidRPr="00057B8F" w:rsidRDefault="00B57D4D" w:rsidP="006A1424">
            <w:pPr>
              <w:numPr>
                <w:ilvl w:val="0"/>
                <w:numId w:val="58"/>
              </w:numPr>
              <w:rPr>
                <w:sz w:val="20"/>
                <w:szCs w:val="16"/>
              </w:rPr>
            </w:pPr>
          </w:p>
        </w:tc>
        <w:tc>
          <w:tcPr>
            <w:tcW w:w="2145" w:type="pct"/>
            <w:shd w:val="clear" w:color="auto" w:fill="auto"/>
          </w:tcPr>
          <w:p w:rsidR="00B57D4D" w:rsidRPr="00057B8F" w:rsidRDefault="00B57D4D" w:rsidP="00BF0147">
            <w:pPr>
              <w:rPr>
                <w:sz w:val="20"/>
                <w:szCs w:val="16"/>
              </w:rPr>
            </w:pPr>
            <w:r w:rsidRPr="00057B8F">
              <w:rPr>
                <w:sz w:val="20"/>
                <w:szCs w:val="16"/>
              </w:rPr>
              <w:t>ВЛ 220 кВ Нововоронежская АЭС - Лиски №3 (Лиски-3)</w:t>
            </w:r>
          </w:p>
        </w:tc>
        <w:tc>
          <w:tcPr>
            <w:tcW w:w="1472" w:type="pct"/>
            <w:shd w:val="clear" w:color="auto" w:fill="auto"/>
          </w:tcPr>
          <w:p w:rsidR="00B57D4D" w:rsidRPr="00057B8F" w:rsidRDefault="00B57D4D" w:rsidP="00BF0147">
            <w:r w:rsidRPr="00057B8F">
              <w:rPr>
                <w:sz w:val="20"/>
                <w:szCs w:val="16"/>
              </w:rPr>
              <w:t>Воронежская область</w:t>
            </w:r>
          </w:p>
        </w:tc>
        <w:tc>
          <w:tcPr>
            <w:tcW w:w="1136" w:type="pct"/>
            <w:shd w:val="clear" w:color="auto" w:fill="auto"/>
          </w:tcPr>
          <w:p w:rsidR="00B57D4D" w:rsidRPr="00057B8F" w:rsidRDefault="00B57D4D" w:rsidP="00BF0147">
            <w:pPr>
              <w:jc w:val="center"/>
              <w:rPr>
                <w:sz w:val="20"/>
                <w:szCs w:val="16"/>
              </w:rPr>
            </w:pPr>
            <w:r w:rsidRPr="00057B8F">
              <w:rPr>
                <w:sz w:val="20"/>
                <w:szCs w:val="16"/>
              </w:rPr>
              <w:t>39,47</w:t>
            </w:r>
          </w:p>
        </w:tc>
      </w:tr>
      <w:tr w:rsidR="00057B8F" w:rsidRPr="00057B8F" w:rsidTr="00B57D4D">
        <w:trPr>
          <w:cantSplit/>
        </w:trPr>
        <w:tc>
          <w:tcPr>
            <w:tcW w:w="247" w:type="pct"/>
            <w:shd w:val="clear" w:color="auto" w:fill="auto"/>
          </w:tcPr>
          <w:p w:rsidR="00B57D4D" w:rsidRPr="00057B8F" w:rsidRDefault="00B57D4D" w:rsidP="006A1424">
            <w:pPr>
              <w:numPr>
                <w:ilvl w:val="0"/>
                <w:numId w:val="58"/>
              </w:numPr>
              <w:rPr>
                <w:sz w:val="20"/>
                <w:szCs w:val="16"/>
              </w:rPr>
            </w:pPr>
          </w:p>
        </w:tc>
        <w:tc>
          <w:tcPr>
            <w:tcW w:w="2145" w:type="pct"/>
            <w:shd w:val="clear" w:color="auto" w:fill="auto"/>
          </w:tcPr>
          <w:p w:rsidR="00B57D4D" w:rsidRPr="00057B8F" w:rsidRDefault="00B57D4D" w:rsidP="00BF0147">
            <w:pPr>
              <w:rPr>
                <w:sz w:val="20"/>
                <w:szCs w:val="16"/>
              </w:rPr>
            </w:pPr>
            <w:r w:rsidRPr="00057B8F">
              <w:rPr>
                <w:sz w:val="20"/>
                <w:szCs w:val="16"/>
              </w:rPr>
              <w:t>ВЛ 220 кВ Нововоронежская АЭС - Лиски №4 (Лиски-4)</w:t>
            </w:r>
          </w:p>
        </w:tc>
        <w:tc>
          <w:tcPr>
            <w:tcW w:w="1472" w:type="pct"/>
            <w:shd w:val="clear" w:color="auto" w:fill="auto"/>
          </w:tcPr>
          <w:p w:rsidR="00B57D4D" w:rsidRPr="00057B8F" w:rsidRDefault="00B57D4D" w:rsidP="00BF0147">
            <w:r w:rsidRPr="00057B8F">
              <w:rPr>
                <w:sz w:val="20"/>
                <w:szCs w:val="16"/>
              </w:rPr>
              <w:t>Воронежская область</w:t>
            </w:r>
          </w:p>
        </w:tc>
        <w:tc>
          <w:tcPr>
            <w:tcW w:w="1136" w:type="pct"/>
            <w:shd w:val="clear" w:color="auto" w:fill="auto"/>
          </w:tcPr>
          <w:p w:rsidR="00B57D4D" w:rsidRPr="00057B8F" w:rsidRDefault="00B57D4D" w:rsidP="00BF0147">
            <w:pPr>
              <w:jc w:val="center"/>
              <w:rPr>
                <w:sz w:val="20"/>
                <w:szCs w:val="16"/>
              </w:rPr>
            </w:pPr>
            <w:r w:rsidRPr="00057B8F">
              <w:rPr>
                <w:sz w:val="20"/>
                <w:szCs w:val="16"/>
              </w:rPr>
              <w:t>39,88</w:t>
            </w:r>
          </w:p>
        </w:tc>
      </w:tr>
      <w:tr w:rsidR="00057B8F" w:rsidRPr="00057B8F" w:rsidTr="00B57D4D">
        <w:trPr>
          <w:cantSplit/>
        </w:trPr>
        <w:tc>
          <w:tcPr>
            <w:tcW w:w="247" w:type="pct"/>
            <w:shd w:val="clear" w:color="auto" w:fill="auto"/>
          </w:tcPr>
          <w:p w:rsidR="00B57D4D" w:rsidRPr="00057B8F" w:rsidRDefault="00B57D4D" w:rsidP="006A1424">
            <w:pPr>
              <w:numPr>
                <w:ilvl w:val="0"/>
                <w:numId w:val="58"/>
              </w:numPr>
              <w:rPr>
                <w:sz w:val="20"/>
                <w:szCs w:val="16"/>
              </w:rPr>
            </w:pPr>
          </w:p>
        </w:tc>
        <w:tc>
          <w:tcPr>
            <w:tcW w:w="2145" w:type="pct"/>
            <w:shd w:val="clear" w:color="auto" w:fill="auto"/>
          </w:tcPr>
          <w:p w:rsidR="00B57D4D" w:rsidRPr="00057B8F" w:rsidRDefault="00B57D4D" w:rsidP="003A075C">
            <w:pPr>
              <w:rPr>
                <w:sz w:val="20"/>
                <w:szCs w:val="16"/>
              </w:rPr>
            </w:pPr>
            <w:r w:rsidRPr="00057B8F">
              <w:rPr>
                <w:sz w:val="20"/>
                <w:szCs w:val="16"/>
              </w:rPr>
              <w:t xml:space="preserve">ВЛ 220 кВ Нововоронежская АЭС - Южная №1 </w:t>
            </w:r>
            <w:r w:rsidR="003A075C" w:rsidRPr="00057B8F">
              <w:rPr>
                <w:sz w:val="20"/>
                <w:szCs w:val="16"/>
              </w:rPr>
              <w:t xml:space="preserve">(Южная-1) </w:t>
            </w:r>
            <w:r w:rsidRPr="00057B8F">
              <w:rPr>
                <w:sz w:val="20"/>
                <w:szCs w:val="16"/>
              </w:rPr>
              <w:t xml:space="preserve">с отпайкой на ПС Новая </w:t>
            </w:r>
          </w:p>
        </w:tc>
        <w:tc>
          <w:tcPr>
            <w:tcW w:w="1472" w:type="pct"/>
            <w:shd w:val="clear" w:color="auto" w:fill="auto"/>
          </w:tcPr>
          <w:p w:rsidR="00B57D4D" w:rsidRPr="00057B8F" w:rsidRDefault="00B57D4D" w:rsidP="00BF0147">
            <w:pPr>
              <w:rPr>
                <w:sz w:val="20"/>
                <w:szCs w:val="16"/>
              </w:rPr>
            </w:pPr>
            <w:r w:rsidRPr="00057B8F">
              <w:rPr>
                <w:sz w:val="20"/>
                <w:szCs w:val="16"/>
              </w:rPr>
              <w:t>Воронежская область</w:t>
            </w:r>
          </w:p>
        </w:tc>
        <w:tc>
          <w:tcPr>
            <w:tcW w:w="1136" w:type="pct"/>
            <w:shd w:val="clear" w:color="auto" w:fill="auto"/>
          </w:tcPr>
          <w:p w:rsidR="00B57D4D" w:rsidRPr="00057B8F" w:rsidRDefault="00B57D4D" w:rsidP="00BF0147">
            <w:pPr>
              <w:jc w:val="center"/>
              <w:rPr>
                <w:sz w:val="20"/>
                <w:szCs w:val="16"/>
              </w:rPr>
            </w:pPr>
            <w:r w:rsidRPr="00057B8F">
              <w:rPr>
                <w:sz w:val="20"/>
                <w:szCs w:val="16"/>
              </w:rPr>
              <w:t>38,21</w:t>
            </w:r>
          </w:p>
        </w:tc>
      </w:tr>
      <w:tr w:rsidR="00057B8F" w:rsidRPr="00057B8F" w:rsidTr="00B57D4D">
        <w:trPr>
          <w:cantSplit/>
        </w:trPr>
        <w:tc>
          <w:tcPr>
            <w:tcW w:w="247" w:type="pct"/>
            <w:shd w:val="clear" w:color="auto" w:fill="auto"/>
          </w:tcPr>
          <w:p w:rsidR="00B57D4D" w:rsidRPr="00057B8F" w:rsidRDefault="00B57D4D" w:rsidP="006A1424">
            <w:pPr>
              <w:numPr>
                <w:ilvl w:val="0"/>
                <w:numId w:val="58"/>
              </w:numPr>
              <w:rPr>
                <w:sz w:val="20"/>
                <w:szCs w:val="16"/>
              </w:rPr>
            </w:pPr>
          </w:p>
        </w:tc>
        <w:tc>
          <w:tcPr>
            <w:tcW w:w="2145" w:type="pct"/>
            <w:shd w:val="clear" w:color="auto" w:fill="auto"/>
          </w:tcPr>
          <w:p w:rsidR="00B57D4D" w:rsidRPr="00057B8F" w:rsidRDefault="00B57D4D" w:rsidP="00BF0147">
            <w:pPr>
              <w:rPr>
                <w:sz w:val="20"/>
                <w:szCs w:val="16"/>
              </w:rPr>
            </w:pPr>
            <w:r w:rsidRPr="00057B8F">
              <w:rPr>
                <w:sz w:val="20"/>
                <w:szCs w:val="16"/>
              </w:rPr>
              <w:t xml:space="preserve">ВЛ 220 кВ Нововоронежская АЭС - Южная №1 (Южная-1), отпайка на ПС Новая </w:t>
            </w:r>
          </w:p>
        </w:tc>
        <w:tc>
          <w:tcPr>
            <w:tcW w:w="1472" w:type="pct"/>
            <w:shd w:val="clear" w:color="auto" w:fill="auto"/>
          </w:tcPr>
          <w:p w:rsidR="00B57D4D" w:rsidRPr="00057B8F" w:rsidRDefault="00B57D4D" w:rsidP="00BF0147">
            <w:pPr>
              <w:rPr>
                <w:sz w:val="20"/>
                <w:szCs w:val="16"/>
              </w:rPr>
            </w:pPr>
            <w:r w:rsidRPr="00057B8F">
              <w:rPr>
                <w:sz w:val="20"/>
                <w:szCs w:val="16"/>
              </w:rPr>
              <w:t>Воронежская область</w:t>
            </w:r>
          </w:p>
        </w:tc>
        <w:tc>
          <w:tcPr>
            <w:tcW w:w="1136" w:type="pct"/>
            <w:shd w:val="clear" w:color="auto" w:fill="auto"/>
          </w:tcPr>
          <w:p w:rsidR="00B57D4D" w:rsidRPr="00057B8F" w:rsidRDefault="00B57D4D" w:rsidP="00BF0147">
            <w:pPr>
              <w:jc w:val="center"/>
              <w:rPr>
                <w:sz w:val="20"/>
                <w:szCs w:val="16"/>
              </w:rPr>
            </w:pPr>
            <w:r w:rsidRPr="00057B8F">
              <w:rPr>
                <w:sz w:val="20"/>
                <w:szCs w:val="16"/>
              </w:rPr>
              <w:t>-</w:t>
            </w:r>
          </w:p>
        </w:tc>
      </w:tr>
      <w:tr w:rsidR="00057B8F" w:rsidRPr="00057B8F" w:rsidTr="00B57D4D">
        <w:trPr>
          <w:cantSplit/>
        </w:trPr>
        <w:tc>
          <w:tcPr>
            <w:tcW w:w="247" w:type="pct"/>
            <w:shd w:val="clear" w:color="auto" w:fill="auto"/>
          </w:tcPr>
          <w:p w:rsidR="00B57D4D" w:rsidRPr="00057B8F" w:rsidRDefault="00B57D4D" w:rsidP="006A1424">
            <w:pPr>
              <w:numPr>
                <w:ilvl w:val="0"/>
                <w:numId w:val="58"/>
              </w:numPr>
              <w:rPr>
                <w:sz w:val="20"/>
                <w:szCs w:val="16"/>
              </w:rPr>
            </w:pPr>
          </w:p>
        </w:tc>
        <w:tc>
          <w:tcPr>
            <w:tcW w:w="2145" w:type="pct"/>
            <w:shd w:val="clear" w:color="auto" w:fill="auto"/>
          </w:tcPr>
          <w:p w:rsidR="00B57D4D" w:rsidRPr="00057B8F" w:rsidRDefault="00B57D4D" w:rsidP="00BF0147">
            <w:pPr>
              <w:rPr>
                <w:sz w:val="20"/>
                <w:szCs w:val="16"/>
              </w:rPr>
            </w:pPr>
            <w:r w:rsidRPr="00057B8F">
              <w:rPr>
                <w:sz w:val="20"/>
                <w:szCs w:val="16"/>
              </w:rPr>
              <w:t>ВЛ 220 кВ Нововоронежская АЭС - Южная №3 (Южная-3)</w:t>
            </w:r>
          </w:p>
        </w:tc>
        <w:tc>
          <w:tcPr>
            <w:tcW w:w="1472" w:type="pct"/>
            <w:shd w:val="clear" w:color="auto" w:fill="auto"/>
          </w:tcPr>
          <w:p w:rsidR="00B57D4D" w:rsidRPr="00057B8F" w:rsidRDefault="00B57D4D" w:rsidP="00BF0147">
            <w:pPr>
              <w:rPr>
                <w:sz w:val="20"/>
                <w:szCs w:val="16"/>
              </w:rPr>
            </w:pPr>
            <w:r w:rsidRPr="00057B8F">
              <w:rPr>
                <w:sz w:val="20"/>
                <w:szCs w:val="16"/>
              </w:rPr>
              <w:t>Воронежская область</w:t>
            </w:r>
          </w:p>
        </w:tc>
        <w:tc>
          <w:tcPr>
            <w:tcW w:w="1136" w:type="pct"/>
            <w:shd w:val="clear" w:color="auto" w:fill="auto"/>
          </w:tcPr>
          <w:p w:rsidR="00B57D4D" w:rsidRPr="00057B8F" w:rsidRDefault="00B57D4D" w:rsidP="00BF0147">
            <w:pPr>
              <w:jc w:val="center"/>
              <w:rPr>
                <w:sz w:val="20"/>
                <w:szCs w:val="16"/>
              </w:rPr>
            </w:pPr>
            <w:r w:rsidRPr="00057B8F">
              <w:rPr>
                <w:sz w:val="20"/>
                <w:szCs w:val="16"/>
              </w:rPr>
              <w:t>35,97</w:t>
            </w:r>
          </w:p>
        </w:tc>
      </w:tr>
      <w:tr w:rsidR="00057B8F" w:rsidRPr="00057B8F" w:rsidTr="00B57D4D">
        <w:trPr>
          <w:cantSplit/>
        </w:trPr>
        <w:tc>
          <w:tcPr>
            <w:tcW w:w="247" w:type="pct"/>
            <w:shd w:val="clear" w:color="auto" w:fill="auto"/>
          </w:tcPr>
          <w:p w:rsidR="00B57D4D" w:rsidRPr="00057B8F" w:rsidRDefault="00B57D4D" w:rsidP="006A1424">
            <w:pPr>
              <w:numPr>
                <w:ilvl w:val="0"/>
                <w:numId w:val="58"/>
              </w:numPr>
              <w:rPr>
                <w:sz w:val="20"/>
                <w:szCs w:val="16"/>
              </w:rPr>
            </w:pPr>
          </w:p>
        </w:tc>
        <w:tc>
          <w:tcPr>
            <w:tcW w:w="2145" w:type="pct"/>
            <w:shd w:val="clear" w:color="auto" w:fill="auto"/>
          </w:tcPr>
          <w:p w:rsidR="00B57D4D" w:rsidRPr="00057B8F" w:rsidRDefault="00B57D4D" w:rsidP="00BF0147">
            <w:pPr>
              <w:rPr>
                <w:sz w:val="20"/>
                <w:szCs w:val="16"/>
              </w:rPr>
            </w:pPr>
            <w:r w:rsidRPr="00057B8F">
              <w:rPr>
                <w:sz w:val="20"/>
                <w:szCs w:val="16"/>
              </w:rPr>
              <w:t xml:space="preserve">ВЛ 220 кВ Нововоронежская АЭС -Кировская №2 </w:t>
            </w:r>
            <w:r w:rsidR="003A075C" w:rsidRPr="00057B8F">
              <w:rPr>
                <w:sz w:val="20"/>
                <w:szCs w:val="16"/>
              </w:rPr>
              <w:t xml:space="preserve">(Кировская-2) </w:t>
            </w:r>
            <w:r w:rsidRPr="00057B8F">
              <w:rPr>
                <w:sz w:val="20"/>
                <w:szCs w:val="16"/>
              </w:rPr>
              <w:t>с отпайкой на ПС Новая</w:t>
            </w:r>
          </w:p>
        </w:tc>
        <w:tc>
          <w:tcPr>
            <w:tcW w:w="1472" w:type="pct"/>
            <w:shd w:val="clear" w:color="auto" w:fill="auto"/>
          </w:tcPr>
          <w:p w:rsidR="00B57D4D" w:rsidRPr="00057B8F" w:rsidRDefault="00B57D4D" w:rsidP="00BF0147">
            <w:pPr>
              <w:rPr>
                <w:sz w:val="20"/>
                <w:szCs w:val="16"/>
              </w:rPr>
            </w:pPr>
            <w:r w:rsidRPr="00057B8F">
              <w:rPr>
                <w:sz w:val="20"/>
                <w:szCs w:val="16"/>
              </w:rPr>
              <w:t>Воронежская область</w:t>
            </w:r>
          </w:p>
        </w:tc>
        <w:tc>
          <w:tcPr>
            <w:tcW w:w="1136" w:type="pct"/>
            <w:shd w:val="clear" w:color="auto" w:fill="auto"/>
          </w:tcPr>
          <w:p w:rsidR="00B57D4D" w:rsidRPr="00057B8F" w:rsidRDefault="00B57D4D" w:rsidP="00BF0147">
            <w:pPr>
              <w:jc w:val="center"/>
              <w:rPr>
                <w:sz w:val="20"/>
                <w:szCs w:val="16"/>
              </w:rPr>
            </w:pPr>
            <w:r w:rsidRPr="00057B8F">
              <w:rPr>
                <w:sz w:val="20"/>
                <w:szCs w:val="16"/>
              </w:rPr>
              <w:t>45,18</w:t>
            </w:r>
          </w:p>
        </w:tc>
      </w:tr>
      <w:tr w:rsidR="00057B8F" w:rsidRPr="00057B8F" w:rsidTr="00B57D4D">
        <w:trPr>
          <w:cantSplit/>
        </w:trPr>
        <w:tc>
          <w:tcPr>
            <w:tcW w:w="247" w:type="pct"/>
            <w:shd w:val="clear" w:color="auto" w:fill="auto"/>
          </w:tcPr>
          <w:p w:rsidR="00B57D4D" w:rsidRPr="00057B8F" w:rsidRDefault="00B57D4D" w:rsidP="006A1424">
            <w:pPr>
              <w:numPr>
                <w:ilvl w:val="0"/>
                <w:numId w:val="58"/>
              </w:numPr>
              <w:rPr>
                <w:sz w:val="20"/>
                <w:szCs w:val="16"/>
              </w:rPr>
            </w:pPr>
          </w:p>
        </w:tc>
        <w:tc>
          <w:tcPr>
            <w:tcW w:w="2145" w:type="pct"/>
            <w:shd w:val="clear" w:color="auto" w:fill="auto"/>
          </w:tcPr>
          <w:p w:rsidR="00B57D4D" w:rsidRPr="00057B8F" w:rsidRDefault="00B57D4D" w:rsidP="00BF0147">
            <w:pPr>
              <w:rPr>
                <w:sz w:val="20"/>
                <w:szCs w:val="16"/>
              </w:rPr>
            </w:pPr>
            <w:r w:rsidRPr="00057B8F">
              <w:rPr>
                <w:sz w:val="20"/>
                <w:szCs w:val="16"/>
              </w:rPr>
              <w:t>ВЛ 220 кВ Нововоронежская АЭС -Кировская №2</w:t>
            </w:r>
            <w:r w:rsidR="003A075C" w:rsidRPr="00057B8F">
              <w:rPr>
                <w:sz w:val="20"/>
                <w:szCs w:val="16"/>
              </w:rPr>
              <w:t xml:space="preserve"> (Кировская-2)</w:t>
            </w:r>
            <w:r w:rsidRPr="00057B8F">
              <w:rPr>
                <w:sz w:val="20"/>
                <w:szCs w:val="16"/>
              </w:rPr>
              <w:t>, отпайка на ПС Новая</w:t>
            </w:r>
          </w:p>
        </w:tc>
        <w:tc>
          <w:tcPr>
            <w:tcW w:w="1472" w:type="pct"/>
            <w:shd w:val="clear" w:color="auto" w:fill="auto"/>
          </w:tcPr>
          <w:p w:rsidR="00B57D4D" w:rsidRPr="00057B8F" w:rsidRDefault="00B57D4D" w:rsidP="00BF0147">
            <w:pPr>
              <w:rPr>
                <w:sz w:val="20"/>
                <w:szCs w:val="16"/>
              </w:rPr>
            </w:pPr>
            <w:r w:rsidRPr="00057B8F">
              <w:rPr>
                <w:sz w:val="20"/>
                <w:szCs w:val="16"/>
              </w:rPr>
              <w:t>Воронежская область</w:t>
            </w:r>
          </w:p>
        </w:tc>
        <w:tc>
          <w:tcPr>
            <w:tcW w:w="1136" w:type="pct"/>
            <w:shd w:val="clear" w:color="auto" w:fill="auto"/>
          </w:tcPr>
          <w:p w:rsidR="00B57D4D" w:rsidRPr="00057B8F" w:rsidRDefault="00B57D4D" w:rsidP="00BF0147">
            <w:pPr>
              <w:jc w:val="center"/>
              <w:rPr>
                <w:sz w:val="20"/>
                <w:szCs w:val="16"/>
              </w:rPr>
            </w:pPr>
            <w:r w:rsidRPr="00057B8F">
              <w:rPr>
                <w:sz w:val="20"/>
                <w:szCs w:val="16"/>
              </w:rPr>
              <w:t>-</w:t>
            </w:r>
          </w:p>
        </w:tc>
      </w:tr>
      <w:tr w:rsidR="00057B8F" w:rsidRPr="00057B8F" w:rsidTr="00B57D4D">
        <w:trPr>
          <w:cantSplit/>
        </w:trPr>
        <w:tc>
          <w:tcPr>
            <w:tcW w:w="247" w:type="pct"/>
            <w:shd w:val="clear" w:color="auto" w:fill="auto"/>
          </w:tcPr>
          <w:p w:rsidR="00B57D4D" w:rsidRPr="00057B8F" w:rsidRDefault="00B57D4D" w:rsidP="006A1424">
            <w:pPr>
              <w:numPr>
                <w:ilvl w:val="0"/>
                <w:numId w:val="58"/>
              </w:numPr>
              <w:rPr>
                <w:sz w:val="20"/>
                <w:szCs w:val="16"/>
              </w:rPr>
            </w:pPr>
          </w:p>
        </w:tc>
        <w:tc>
          <w:tcPr>
            <w:tcW w:w="2145" w:type="pct"/>
            <w:shd w:val="clear" w:color="auto" w:fill="auto"/>
          </w:tcPr>
          <w:p w:rsidR="00B57D4D" w:rsidRPr="00057B8F" w:rsidRDefault="00B57D4D" w:rsidP="00667304">
            <w:pPr>
              <w:rPr>
                <w:sz w:val="20"/>
                <w:szCs w:val="16"/>
              </w:rPr>
            </w:pPr>
            <w:r w:rsidRPr="00057B8F">
              <w:rPr>
                <w:sz w:val="20"/>
                <w:szCs w:val="16"/>
              </w:rPr>
              <w:t xml:space="preserve">ВЛ 220 кВ </w:t>
            </w:r>
            <w:r w:rsidR="00667304" w:rsidRPr="00057B8F">
              <w:rPr>
                <w:sz w:val="20"/>
                <w:szCs w:val="16"/>
              </w:rPr>
              <w:t>Южная - Усмань-тяговая</w:t>
            </w:r>
          </w:p>
        </w:tc>
        <w:tc>
          <w:tcPr>
            <w:tcW w:w="1472" w:type="pct"/>
            <w:shd w:val="clear" w:color="auto" w:fill="auto"/>
          </w:tcPr>
          <w:p w:rsidR="00B57D4D" w:rsidRPr="00057B8F" w:rsidRDefault="00B57D4D" w:rsidP="00BF0147">
            <w:pPr>
              <w:rPr>
                <w:sz w:val="20"/>
                <w:szCs w:val="16"/>
              </w:rPr>
            </w:pPr>
            <w:r w:rsidRPr="00057B8F">
              <w:rPr>
                <w:sz w:val="20"/>
                <w:szCs w:val="16"/>
              </w:rPr>
              <w:t>Воронежская область, Липецкая область</w:t>
            </w:r>
          </w:p>
        </w:tc>
        <w:tc>
          <w:tcPr>
            <w:tcW w:w="1136" w:type="pct"/>
            <w:shd w:val="clear" w:color="auto" w:fill="auto"/>
          </w:tcPr>
          <w:p w:rsidR="00B57D4D" w:rsidRPr="00057B8F" w:rsidRDefault="00B57D4D" w:rsidP="00BF0147">
            <w:pPr>
              <w:jc w:val="center"/>
              <w:rPr>
                <w:sz w:val="20"/>
                <w:szCs w:val="16"/>
              </w:rPr>
            </w:pPr>
            <w:r w:rsidRPr="00057B8F">
              <w:rPr>
                <w:sz w:val="20"/>
                <w:szCs w:val="16"/>
              </w:rPr>
              <w:t>304,67</w:t>
            </w:r>
          </w:p>
        </w:tc>
      </w:tr>
      <w:tr w:rsidR="00057B8F" w:rsidRPr="00057B8F" w:rsidTr="00B57D4D">
        <w:trPr>
          <w:cantSplit/>
        </w:trPr>
        <w:tc>
          <w:tcPr>
            <w:tcW w:w="2392" w:type="pct"/>
            <w:gridSpan w:val="2"/>
            <w:shd w:val="clear" w:color="auto" w:fill="auto"/>
          </w:tcPr>
          <w:p w:rsidR="00B57D4D" w:rsidRPr="00057B8F" w:rsidRDefault="00B57D4D" w:rsidP="00BF0147">
            <w:pPr>
              <w:rPr>
                <w:sz w:val="20"/>
                <w:szCs w:val="16"/>
              </w:rPr>
            </w:pPr>
            <w:r w:rsidRPr="00057B8F">
              <w:rPr>
                <w:sz w:val="20"/>
                <w:szCs w:val="16"/>
              </w:rPr>
              <w:t>Всего</w:t>
            </w:r>
          </w:p>
        </w:tc>
        <w:tc>
          <w:tcPr>
            <w:tcW w:w="1472" w:type="pct"/>
            <w:shd w:val="clear" w:color="auto" w:fill="auto"/>
          </w:tcPr>
          <w:p w:rsidR="00B57D4D" w:rsidRPr="00057B8F" w:rsidRDefault="00B57D4D" w:rsidP="00BF0147">
            <w:pPr>
              <w:rPr>
                <w:sz w:val="20"/>
                <w:szCs w:val="16"/>
              </w:rPr>
            </w:pPr>
          </w:p>
        </w:tc>
        <w:tc>
          <w:tcPr>
            <w:tcW w:w="1136" w:type="pct"/>
            <w:shd w:val="clear" w:color="auto" w:fill="auto"/>
          </w:tcPr>
          <w:p w:rsidR="00B57D4D" w:rsidRPr="00057B8F" w:rsidRDefault="0036383D" w:rsidP="00BF0147">
            <w:pPr>
              <w:jc w:val="center"/>
              <w:rPr>
                <w:sz w:val="20"/>
                <w:szCs w:val="16"/>
              </w:rPr>
            </w:pPr>
            <w:r w:rsidRPr="00057B8F">
              <w:rPr>
                <w:sz w:val="20"/>
                <w:szCs w:val="16"/>
              </w:rPr>
              <w:t>3134,17</w:t>
            </w:r>
          </w:p>
        </w:tc>
      </w:tr>
    </w:tbl>
    <w:p w:rsidR="00B57D4D" w:rsidRPr="00057B8F" w:rsidRDefault="00B57D4D" w:rsidP="00B57D4D">
      <w:pPr>
        <w:pStyle w:val="6"/>
      </w:pPr>
      <w:r w:rsidRPr="00057B8F">
        <w:t>Действующие линии электропередачи напряжением 110 кВ и выше, пересекающие границу Российской Федерации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3535"/>
        <w:gridCol w:w="2426"/>
        <w:gridCol w:w="1331"/>
        <w:gridCol w:w="1872"/>
      </w:tblGrid>
      <w:tr w:rsidR="00057B8F" w:rsidRPr="00057B8F" w:rsidTr="00BF0147">
        <w:trPr>
          <w:cantSplit/>
        </w:trPr>
        <w:tc>
          <w:tcPr>
            <w:tcW w:w="197" w:type="pct"/>
            <w:shd w:val="clear" w:color="auto" w:fill="auto"/>
            <w:noWrap/>
          </w:tcPr>
          <w:p w:rsidR="00B57D4D" w:rsidRPr="00057B8F" w:rsidRDefault="00B57D4D" w:rsidP="00BF0147">
            <w:pPr>
              <w:keepNext/>
              <w:keepLines/>
              <w:jc w:val="center"/>
              <w:rPr>
                <w:bCs/>
                <w:sz w:val="20"/>
                <w:szCs w:val="16"/>
              </w:rPr>
            </w:pPr>
            <w:r w:rsidRPr="00057B8F">
              <w:rPr>
                <w:bCs/>
                <w:sz w:val="20"/>
                <w:szCs w:val="16"/>
              </w:rPr>
              <w:t>№</w:t>
            </w:r>
          </w:p>
        </w:tc>
        <w:tc>
          <w:tcPr>
            <w:tcW w:w="1947" w:type="pct"/>
            <w:shd w:val="clear" w:color="auto" w:fill="auto"/>
            <w:noWrap/>
          </w:tcPr>
          <w:p w:rsidR="00B57D4D" w:rsidRPr="00057B8F" w:rsidRDefault="00B57D4D" w:rsidP="00BF0147">
            <w:pPr>
              <w:keepNext/>
              <w:keepLines/>
              <w:rPr>
                <w:bCs/>
                <w:sz w:val="20"/>
                <w:szCs w:val="16"/>
              </w:rPr>
            </w:pPr>
            <w:r w:rsidRPr="00057B8F">
              <w:rPr>
                <w:bCs/>
                <w:sz w:val="20"/>
                <w:szCs w:val="16"/>
              </w:rPr>
              <w:t>Наименование линии электропередачи</w:t>
            </w:r>
          </w:p>
        </w:tc>
        <w:tc>
          <w:tcPr>
            <w:tcW w:w="1379" w:type="pct"/>
            <w:shd w:val="clear" w:color="auto" w:fill="auto"/>
            <w:noWrap/>
          </w:tcPr>
          <w:p w:rsidR="00B57D4D" w:rsidRPr="00057B8F" w:rsidRDefault="00B57D4D" w:rsidP="00BF0147">
            <w:pPr>
              <w:keepNext/>
              <w:keepLines/>
              <w:jc w:val="center"/>
              <w:rPr>
                <w:bCs/>
                <w:sz w:val="20"/>
                <w:szCs w:val="16"/>
              </w:rPr>
            </w:pPr>
            <w:r w:rsidRPr="00057B8F">
              <w:rPr>
                <w:bCs/>
                <w:sz w:val="20"/>
                <w:szCs w:val="16"/>
              </w:rPr>
              <w:t>Собственник</w:t>
            </w:r>
          </w:p>
        </w:tc>
        <w:tc>
          <w:tcPr>
            <w:tcW w:w="619" w:type="pct"/>
            <w:shd w:val="clear" w:color="auto" w:fill="auto"/>
            <w:noWrap/>
          </w:tcPr>
          <w:p w:rsidR="00B57D4D" w:rsidRPr="00057B8F" w:rsidRDefault="00B57D4D" w:rsidP="00BF0147">
            <w:pPr>
              <w:keepNext/>
              <w:keepLines/>
              <w:jc w:val="center"/>
              <w:rPr>
                <w:bCs/>
                <w:sz w:val="20"/>
                <w:szCs w:val="16"/>
              </w:rPr>
            </w:pPr>
            <w:r w:rsidRPr="00057B8F">
              <w:rPr>
                <w:bCs/>
                <w:sz w:val="20"/>
                <w:szCs w:val="16"/>
              </w:rPr>
              <w:t>Направление</w:t>
            </w:r>
          </w:p>
        </w:tc>
        <w:tc>
          <w:tcPr>
            <w:tcW w:w="858" w:type="pct"/>
            <w:shd w:val="clear" w:color="auto" w:fill="auto"/>
            <w:noWrap/>
          </w:tcPr>
          <w:p w:rsidR="00B57D4D" w:rsidRPr="00057B8F" w:rsidRDefault="00B57D4D" w:rsidP="00BF0147">
            <w:pPr>
              <w:keepNext/>
              <w:keepLines/>
              <w:jc w:val="center"/>
              <w:rPr>
                <w:bCs/>
                <w:sz w:val="20"/>
                <w:szCs w:val="16"/>
              </w:rPr>
            </w:pPr>
            <w:r w:rsidRPr="00057B8F">
              <w:rPr>
                <w:bCs/>
                <w:sz w:val="20"/>
                <w:szCs w:val="16"/>
              </w:rPr>
              <w:t>Протяженность, км</w:t>
            </w:r>
          </w:p>
        </w:tc>
      </w:tr>
      <w:tr w:rsidR="00057B8F" w:rsidRPr="00057B8F" w:rsidTr="00BF0147">
        <w:trPr>
          <w:cantSplit/>
        </w:trPr>
        <w:tc>
          <w:tcPr>
            <w:tcW w:w="197" w:type="pct"/>
            <w:shd w:val="clear" w:color="auto" w:fill="auto"/>
          </w:tcPr>
          <w:p w:rsidR="00B57D4D" w:rsidRPr="00057B8F" w:rsidRDefault="00B57D4D" w:rsidP="006A1424">
            <w:pPr>
              <w:keepNext/>
              <w:keepLines/>
              <w:widowControl w:val="0"/>
              <w:numPr>
                <w:ilvl w:val="0"/>
                <w:numId w:val="59"/>
              </w:numPr>
              <w:rPr>
                <w:sz w:val="20"/>
                <w:szCs w:val="16"/>
              </w:rPr>
            </w:pPr>
          </w:p>
        </w:tc>
        <w:tc>
          <w:tcPr>
            <w:tcW w:w="1947" w:type="pct"/>
            <w:shd w:val="clear" w:color="auto" w:fill="auto"/>
          </w:tcPr>
          <w:p w:rsidR="00B57D4D" w:rsidRPr="00057B8F" w:rsidRDefault="00B57D4D" w:rsidP="00BF0147">
            <w:pPr>
              <w:rPr>
                <w:sz w:val="20"/>
                <w:szCs w:val="16"/>
              </w:rPr>
            </w:pPr>
            <w:r w:rsidRPr="00057B8F">
              <w:rPr>
                <w:sz w:val="20"/>
                <w:szCs w:val="16"/>
              </w:rPr>
              <w:t>ВЛ 500 кВ Нововоронежская АЭС - Донбасская</w:t>
            </w:r>
          </w:p>
        </w:tc>
        <w:tc>
          <w:tcPr>
            <w:tcW w:w="1379" w:type="pct"/>
            <w:shd w:val="clear" w:color="auto" w:fill="auto"/>
          </w:tcPr>
          <w:p w:rsidR="00B57D4D" w:rsidRPr="00057B8F" w:rsidRDefault="006E78CC" w:rsidP="00BF0147">
            <w:pPr>
              <w:jc w:val="center"/>
              <w:rPr>
                <w:sz w:val="20"/>
                <w:szCs w:val="16"/>
              </w:rPr>
            </w:pPr>
            <w:r w:rsidRPr="00057B8F">
              <w:rPr>
                <w:sz w:val="20"/>
                <w:szCs w:val="16"/>
              </w:rPr>
              <w:t>ПАО «ФСК ЕЭС»</w:t>
            </w:r>
            <w:r w:rsidR="00B57D4D" w:rsidRPr="00057B8F">
              <w:rPr>
                <w:sz w:val="20"/>
                <w:szCs w:val="16"/>
              </w:rPr>
              <w:t xml:space="preserve"> </w:t>
            </w:r>
          </w:p>
        </w:tc>
        <w:tc>
          <w:tcPr>
            <w:tcW w:w="619" w:type="pct"/>
            <w:shd w:val="clear" w:color="auto" w:fill="auto"/>
          </w:tcPr>
          <w:p w:rsidR="00B57D4D" w:rsidRPr="00057B8F" w:rsidRDefault="00B57D4D" w:rsidP="00BF0147">
            <w:pPr>
              <w:jc w:val="center"/>
              <w:rPr>
                <w:sz w:val="20"/>
                <w:szCs w:val="16"/>
              </w:rPr>
            </w:pPr>
            <w:r w:rsidRPr="00057B8F">
              <w:rPr>
                <w:sz w:val="20"/>
                <w:szCs w:val="16"/>
              </w:rPr>
              <w:t>Украина</w:t>
            </w:r>
          </w:p>
        </w:tc>
        <w:tc>
          <w:tcPr>
            <w:tcW w:w="858" w:type="pct"/>
            <w:shd w:val="clear" w:color="auto" w:fill="auto"/>
          </w:tcPr>
          <w:p w:rsidR="00B57D4D" w:rsidRPr="00057B8F" w:rsidRDefault="00B57D4D" w:rsidP="00BF0147">
            <w:pPr>
              <w:keepNext/>
              <w:keepLines/>
              <w:jc w:val="center"/>
              <w:rPr>
                <w:sz w:val="20"/>
                <w:szCs w:val="16"/>
              </w:rPr>
            </w:pPr>
            <w:r w:rsidRPr="00057B8F">
              <w:rPr>
                <w:sz w:val="20"/>
                <w:szCs w:val="16"/>
              </w:rPr>
              <w:t>345,36</w:t>
            </w:r>
          </w:p>
        </w:tc>
      </w:tr>
      <w:tr w:rsidR="00057B8F" w:rsidRPr="00057B8F" w:rsidTr="00BF0147">
        <w:trPr>
          <w:cantSplit/>
        </w:trPr>
        <w:tc>
          <w:tcPr>
            <w:tcW w:w="197" w:type="pct"/>
            <w:shd w:val="clear" w:color="auto" w:fill="auto"/>
          </w:tcPr>
          <w:p w:rsidR="00B57D4D" w:rsidRPr="00057B8F" w:rsidRDefault="00B57D4D" w:rsidP="006A1424">
            <w:pPr>
              <w:keepNext/>
              <w:keepLines/>
              <w:widowControl w:val="0"/>
              <w:numPr>
                <w:ilvl w:val="0"/>
                <w:numId w:val="59"/>
              </w:numPr>
              <w:rPr>
                <w:sz w:val="20"/>
                <w:szCs w:val="16"/>
              </w:rPr>
            </w:pPr>
          </w:p>
        </w:tc>
        <w:tc>
          <w:tcPr>
            <w:tcW w:w="1947" w:type="pct"/>
            <w:shd w:val="clear" w:color="auto" w:fill="auto"/>
          </w:tcPr>
          <w:p w:rsidR="00B57D4D" w:rsidRPr="00057B8F" w:rsidRDefault="00B57D4D" w:rsidP="00BF0147">
            <w:pPr>
              <w:rPr>
                <w:sz w:val="20"/>
                <w:szCs w:val="16"/>
              </w:rPr>
            </w:pPr>
            <w:r w:rsidRPr="00057B8F">
              <w:rPr>
                <w:sz w:val="20"/>
                <w:szCs w:val="16"/>
              </w:rPr>
              <w:t xml:space="preserve">ВЛ 110 кВ Придонская с отпайкой на Кантемировку - Зориновка </w:t>
            </w:r>
          </w:p>
        </w:tc>
        <w:tc>
          <w:tcPr>
            <w:tcW w:w="1379" w:type="pct"/>
            <w:shd w:val="clear" w:color="auto" w:fill="auto"/>
          </w:tcPr>
          <w:p w:rsidR="00B57D4D" w:rsidRPr="00057B8F" w:rsidRDefault="00E978A6" w:rsidP="00BF0147">
            <w:pPr>
              <w:jc w:val="center"/>
              <w:rPr>
                <w:sz w:val="20"/>
                <w:szCs w:val="16"/>
              </w:rPr>
            </w:pPr>
            <w:r w:rsidRPr="00057B8F">
              <w:rPr>
                <w:sz w:val="20"/>
                <w:szCs w:val="16"/>
              </w:rPr>
              <w:t>ПАО «МРСК Центра»</w:t>
            </w:r>
          </w:p>
        </w:tc>
        <w:tc>
          <w:tcPr>
            <w:tcW w:w="619" w:type="pct"/>
            <w:shd w:val="clear" w:color="auto" w:fill="auto"/>
          </w:tcPr>
          <w:p w:rsidR="00B57D4D" w:rsidRPr="00057B8F" w:rsidRDefault="00B57D4D" w:rsidP="00BF0147">
            <w:pPr>
              <w:jc w:val="center"/>
              <w:rPr>
                <w:sz w:val="20"/>
                <w:szCs w:val="16"/>
              </w:rPr>
            </w:pPr>
            <w:r w:rsidRPr="00057B8F">
              <w:rPr>
                <w:sz w:val="20"/>
                <w:szCs w:val="16"/>
              </w:rPr>
              <w:t>Украина</w:t>
            </w:r>
          </w:p>
        </w:tc>
        <w:tc>
          <w:tcPr>
            <w:tcW w:w="858" w:type="pct"/>
            <w:shd w:val="clear" w:color="auto" w:fill="auto"/>
          </w:tcPr>
          <w:p w:rsidR="00B57D4D" w:rsidRPr="00057B8F" w:rsidRDefault="00B57D4D" w:rsidP="00BF0147">
            <w:pPr>
              <w:jc w:val="center"/>
              <w:rPr>
                <w:sz w:val="20"/>
                <w:szCs w:val="16"/>
              </w:rPr>
            </w:pPr>
            <w:r w:rsidRPr="00057B8F">
              <w:rPr>
                <w:sz w:val="20"/>
                <w:szCs w:val="16"/>
              </w:rPr>
              <w:t> -</w:t>
            </w:r>
          </w:p>
        </w:tc>
      </w:tr>
      <w:tr w:rsidR="00057B8F" w:rsidRPr="00057B8F" w:rsidTr="00BF0147">
        <w:trPr>
          <w:cantSplit/>
        </w:trPr>
        <w:tc>
          <w:tcPr>
            <w:tcW w:w="2144" w:type="pct"/>
            <w:gridSpan w:val="2"/>
            <w:shd w:val="clear" w:color="auto" w:fill="auto"/>
          </w:tcPr>
          <w:p w:rsidR="00B57D4D" w:rsidRPr="00057B8F" w:rsidRDefault="00B57D4D" w:rsidP="00BF0147">
            <w:pPr>
              <w:rPr>
                <w:sz w:val="20"/>
                <w:szCs w:val="16"/>
              </w:rPr>
            </w:pPr>
            <w:r w:rsidRPr="00057B8F">
              <w:rPr>
                <w:sz w:val="20"/>
                <w:szCs w:val="16"/>
              </w:rPr>
              <w:t>Всего</w:t>
            </w:r>
          </w:p>
        </w:tc>
        <w:tc>
          <w:tcPr>
            <w:tcW w:w="1379" w:type="pct"/>
            <w:shd w:val="clear" w:color="auto" w:fill="auto"/>
          </w:tcPr>
          <w:p w:rsidR="00B57D4D" w:rsidRPr="00057B8F" w:rsidRDefault="00B57D4D" w:rsidP="00BF0147">
            <w:pPr>
              <w:jc w:val="center"/>
              <w:rPr>
                <w:sz w:val="20"/>
                <w:szCs w:val="16"/>
              </w:rPr>
            </w:pPr>
          </w:p>
        </w:tc>
        <w:tc>
          <w:tcPr>
            <w:tcW w:w="619" w:type="pct"/>
            <w:shd w:val="clear" w:color="auto" w:fill="auto"/>
          </w:tcPr>
          <w:p w:rsidR="00B57D4D" w:rsidRPr="00057B8F" w:rsidRDefault="00B57D4D" w:rsidP="00BF0147">
            <w:pPr>
              <w:jc w:val="center"/>
              <w:rPr>
                <w:sz w:val="20"/>
                <w:szCs w:val="16"/>
              </w:rPr>
            </w:pPr>
          </w:p>
        </w:tc>
        <w:tc>
          <w:tcPr>
            <w:tcW w:w="858" w:type="pct"/>
            <w:shd w:val="clear" w:color="auto" w:fill="auto"/>
          </w:tcPr>
          <w:p w:rsidR="00B57D4D" w:rsidRPr="00057B8F" w:rsidRDefault="00B57D4D" w:rsidP="00BF0147">
            <w:pPr>
              <w:jc w:val="center"/>
              <w:rPr>
                <w:sz w:val="20"/>
                <w:szCs w:val="16"/>
              </w:rPr>
            </w:pPr>
            <w:r w:rsidRPr="00057B8F">
              <w:rPr>
                <w:sz w:val="20"/>
                <w:szCs w:val="16"/>
              </w:rPr>
              <w:t>345,36</w:t>
            </w:r>
          </w:p>
        </w:tc>
      </w:tr>
    </w:tbl>
    <w:p w:rsidR="00B57D4D" w:rsidRPr="00057B8F" w:rsidRDefault="00B57D4D" w:rsidP="0047111F">
      <w:pPr>
        <w:pStyle w:val="6"/>
        <w:keepNext w:val="0"/>
        <w:keepLines w:val="0"/>
        <w:widowControl w:val="0"/>
      </w:pPr>
      <w:r w:rsidRPr="00057B8F">
        <w:t>Действующие линии электропередачи напряжением 110 кВ и выше, вывод из работы которых приводит к технологическим ограничениям перетока электрической энергии (мощности) по сетям более высокого класса напряжения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8"/>
        <w:gridCol w:w="3045"/>
        <w:gridCol w:w="1696"/>
        <w:gridCol w:w="1599"/>
        <w:gridCol w:w="2823"/>
      </w:tblGrid>
      <w:tr w:rsidR="00057B8F" w:rsidRPr="00057B8F" w:rsidTr="00531BFA">
        <w:tc>
          <w:tcPr>
            <w:tcW w:w="213" w:type="pct"/>
            <w:shd w:val="clear" w:color="auto" w:fill="auto"/>
          </w:tcPr>
          <w:p w:rsidR="00B57D4D" w:rsidRPr="00057B8F" w:rsidRDefault="00B57D4D" w:rsidP="0047111F">
            <w:pPr>
              <w:widowControl w:val="0"/>
              <w:jc w:val="center"/>
              <w:rPr>
                <w:bCs/>
                <w:sz w:val="20"/>
                <w:szCs w:val="16"/>
              </w:rPr>
            </w:pPr>
            <w:r w:rsidRPr="00057B8F">
              <w:rPr>
                <w:bCs/>
                <w:sz w:val="20"/>
                <w:szCs w:val="16"/>
              </w:rPr>
              <w:t>№</w:t>
            </w:r>
          </w:p>
        </w:tc>
        <w:tc>
          <w:tcPr>
            <w:tcW w:w="1591" w:type="pct"/>
            <w:shd w:val="clear" w:color="auto" w:fill="auto"/>
          </w:tcPr>
          <w:p w:rsidR="00B57D4D" w:rsidRPr="00057B8F" w:rsidRDefault="00B57D4D" w:rsidP="0047111F">
            <w:pPr>
              <w:widowControl w:val="0"/>
              <w:rPr>
                <w:bCs/>
                <w:sz w:val="20"/>
                <w:szCs w:val="16"/>
              </w:rPr>
            </w:pPr>
            <w:r w:rsidRPr="00057B8F">
              <w:rPr>
                <w:bCs/>
                <w:sz w:val="20"/>
                <w:szCs w:val="16"/>
              </w:rPr>
              <w:t>Наименование линии электропередачи</w:t>
            </w:r>
          </w:p>
        </w:tc>
        <w:tc>
          <w:tcPr>
            <w:tcW w:w="886" w:type="pct"/>
            <w:shd w:val="clear" w:color="auto" w:fill="auto"/>
          </w:tcPr>
          <w:p w:rsidR="00B57D4D" w:rsidRPr="00057B8F" w:rsidRDefault="00B57D4D" w:rsidP="0047111F">
            <w:pPr>
              <w:widowControl w:val="0"/>
              <w:rPr>
                <w:bCs/>
                <w:sz w:val="20"/>
                <w:szCs w:val="16"/>
              </w:rPr>
            </w:pPr>
            <w:r w:rsidRPr="00057B8F">
              <w:rPr>
                <w:bCs/>
                <w:sz w:val="20"/>
                <w:szCs w:val="16"/>
              </w:rPr>
              <w:t>Местоположение</w:t>
            </w:r>
          </w:p>
        </w:tc>
        <w:tc>
          <w:tcPr>
            <w:tcW w:w="835" w:type="pct"/>
            <w:shd w:val="clear" w:color="auto" w:fill="auto"/>
          </w:tcPr>
          <w:p w:rsidR="00B57D4D" w:rsidRPr="00057B8F" w:rsidRDefault="00B57D4D" w:rsidP="0047111F">
            <w:pPr>
              <w:widowControl w:val="0"/>
              <w:jc w:val="center"/>
              <w:rPr>
                <w:bCs/>
                <w:sz w:val="20"/>
                <w:szCs w:val="16"/>
              </w:rPr>
            </w:pPr>
            <w:r w:rsidRPr="00057B8F">
              <w:rPr>
                <w:bCs/>
                <w:sz w:val="20"/>
                <w:szCs w:val="16"/>
              </w:rPr>
              <w:t>Протяженность, км</w:t>
            </w:r>
          </w:p>
        </w:tc>
        <w:tc>
          <w:tcPr>
            <w:tcW w:w="1475" w:type="pct"/>
            <w:shd w:val="clear" w:color="auto" w:fill="auto"/>
          </w:tcPr>
          <w:p w:rsidR="00B57D4D" w:rsidRPr="00057B8F" w:rsidRDefault="00B57D4D" w:rsidP="0047111F">
            <w:pPr>
              <w:widowControl w:val="0"/>
              <w:rPr>
                <w:bCs/>
                <w:sz w:val="20"/>
                <w:szCs w:val="16"/>
              </w:rPr>
            </w:pPr>
            <w:r w:rsidRPr="00057B8F">
              <w:rPr>
                <w:bCs/>
                <w:sz w:val="20"/>
                <w:szCs w:val="16"/>
              </w:rPr>
              <w:t>Ограничения при выводе из работы</w:t>
            </w:r>
          </w:p>
        </w:tc>
      </w:tr>
      <w:tr w:rsidR="00057B8F" w:rsidRPr="00057B8F" w:rsidTr="00531BFA">
        <w:tc>
          <w:tcPr>
            <w:tcW w:w="213" w:type="pct"/>
            <w:shd w:val="clear" w:color="auto" w:fill="auto"/>
          </w:tcPr>
          <w:p w:rsidR="00B57D4D" w:rsidRPr="00057B8F" w:rsidRDefault="00B57D4D" w:rsidP="0002306E">
            <w:pPr>
              <w:widowControl w:val="0"/>
              <w:numPr>
                <w:ilvl w:val="0"/>
                <w:numId w:val="295"/>
              </w:numPr>
              <w:rPr>
                <w:iCs/>
                <w:sz w:val="20"/>
                <w:szCs w:val="16"/>
              </w:rPr>
            </w:pPr>
          </w:p>
        </w:tc>
        <w:tc>
          <w:tcPr>
            <w:tcW w:w="1591" w:type="pct"/>
            <w:shd w:val="clear" w:color="auto" w:fill="auto"/>
          </w:tcPr>
          <w:p w:rsidR="00B57D4D" w:rsidRPr="00057B8F" w:rsidRDefault="00B57D4D" w:rsidP="0047111F">
            <w:pPr>
              <w:widowControl w:val="0"/>
              <w:rPr>
                <w:sz w:val="20"/>
                <w:szCs w:val="16"/>
              </w:rPr>
            </w:pPr>
            <w:r w:rsidRPr="00057B8F">
              <w:rPr>
                <w:sz w:val="20"/>
                <w:szCs w:val="16"/>
              </w:rPr>
              <w:t>ВЛ 500 кВ Нововоронежская АЭС - Донбасская</w:t>
            </w:r>
          </w:p>
        </w:tc>
        <w:tc>
          <w:tcPr>
            <w:tcW w:w="886" w:type="pct"/>
            <w:shd w:val="clear" w:color="auto" w:fill="auto"/>
          </w:tcPr>
          <w:p w:rsidR="00B57D4D" w:rsidRPr="00057B8F" w:rsidRDefault="00E235D2" w:rsidP="0047111F">
            <w:pPr>
              <w:widowControl w:val="0"/>
              <w:rPr>
                <w:sz w:val="20"/>
                <w:szCs w:val="16"/>
              </w:rPr>
            </w:pPr>
            <w:r w:rsidRPr="00057B8F">
              <w:rPr>
                <w:sz w:val="20"/>
                <w:szCs w:val="16"/>
              </w:rPr>
              <w:t xml:space="preserve">Белгородская область, </w:t>
            </w:r>
            <w:r w:rsidRPr="00057B8F">
              <w:rPr>
                <w:sz w:val="20"/>
                <w:szCs w:val="16"/>
              </w:rPr>
              <w:lastRenderedPageBreak/>
              <w:t>Воронежская область, Украина</w:t>
            </w:r>
          </w:p>
        </w:tc>
        <w:tc>
          <w:tcPr>
            <w:tcW w:w="835" w:type="pct"/>
            <w:shd w:val="clear" w:color="auto" w:fill="auto"/>
          </w:tcPr>
          <w:p w:rsidR="00B57D4D" w:rsidRPr="00057B8F" w:rsidRDefault="00B57D4D" w:rsidP="0047111F">
            <w:pPr>
              <w:widowControl w:val="0"/>
              <w:jc w:val="center"/>
              <w:rPr>
                <w:sz w:val="20"/>
                <w:szCs w:val="16"/>
              </w:rPr>
            </w:pPr>
            <w:r w:rsidRPr="00057B8F">
              <w:rPr>
                <w:sz w:val="20"/>
                <w:szCs w:val="16"/>
              </w:rPr>
              <w:lastRenderedPageBreak/>
              <w:t>345</w:t>
            </w:r>
            <w:r w:rsidR="00E235D2" w:rsidRPr="00057B8F">
              <w:rPr>
                <w:sz w:val="20"/>
                <w:szCs w:val="16"/>
              </w:rPr>
              <w:t>,36</w:t>
            </w:r>
          </w:p>
        </w:tc>
        <w:tc>
          <w:tcPr>
            <w:tcW w:w="1475" w:type="pct"/>
            <w:shd w:val="clear" w:color="auto" w:fill="auto"/>
          </w:tcPr>
          <w:p w:rsidR="00B57D4D" w:rsidRPr="00057B8F" w:rsidRDefault="00B57D4D" w:rsidP="0047111F">
            <w:pPr>
              <w:widowControl w:val="0"/>
              <w:rPr>
                <w:sz w:val="20"/>
                <w:szCs w:val="16"/>
              </w:rPr>
            </w:pPr>
            <w:r w:rsidRPr="00057B8F">
              <w:rPr>
                <w:sz w:val="20"/>
                <w:szCs w:val="16"/>
              </w:rPr>
              <w:t>В зависимости от фактического режима работы</w:t>
            </w:r>
          </w:p>
        </w:tc>
      </w:tr>
      <w:tr w:rsidR="00057B8F" w:rsidRPr="00057B8F" w:rsidTr="00531BFA">
        <w:tc>
          <w:tcPr>
            <w:tcW w:w="213" w:type="pct"/>
            <w:shd w:val="clear" w:color="auto" w:fill="auto"/>
          </w:tcPr>
          <w:p w:rsidR="00B57D4D" w:rsidRPr="00057B8F" w:rsidRDefault="00B57D4D" w:rsidP="0002306E">
            <w:pPr>
              <w:widowControl w:val="0"/>
              <w:numPr>
                <w:ilvl w:val="0"/>
                <w:numId w:val="295"/>
              </w:numPr>
              <w:rPr>
                <w:iCs/>
                <w:sz w:val="20"/>
                <w:szCs w:val="16"/>
              </w:rPr>
            </w:pPr>
          </w:p>
        </w:tc>
        <w:tc>
          <w:tcPr>
            <w:tcW w:w="1591" w:type="pct"/>
            <w:shd w:val="clear" w:color="auto" w:fill="auto"/>
          </w:tcPr>
          <w:p w:rsidR="00B57D4D" w:rsidRPr="00057B8F" w:rsidRDefault="00B57D4D" w:rsidP="0047111F">
            <w:pPr>
              <w:widowControl w:val="0"/>
              <w:rPr>
                <w:sz w:val="20"/>
                <w:szCs w:val="16"/>
              </w:rPr>
            </w:pPr>
            <w:r w:rsidRPr="00057B8F">
              <w:rPr>
                <w:sz w:val="20"/>
                <w:szCs w:val="16"/>
              </w:rPr>
              <w:t>ВЛ 500 кВ Нововоронежская АЭС - Старый Оскол</w:t>
            </w:r>
          </w:p>
        </w:tc>
        <w:tc>
          <w:tcPr>
            <w:tcW w:w="886" w:type="pct"/>
            <w:shd w:val="clear" w:color="auto" w:fill="auto"/>
          </w:tcPr>
          <w:p w:rsidR="00B57D4D" w:rsidRPr="00057B8F" w:rsidRDefault="00B57D4D" w:rsidP="0047111F">
            <w:pPr>
              <w:widowControl w:val="0"/>
              <w:rPr>
                <w:sz w:val="20"/>
                <w:szCs w:val="16"/>
              </w:rPr>
            </w:pPr>
            <w:r w:rsidRPr="00057B8F">
              <w:rPr>
                <w:sz w:val="20"/>
                <w:szCs w:val="16"/>
              </w:rPr>
              <w:t>Белгородская область, Воронежская область</w:t>
            </w:r>
          </w:p>
        </w:tc>
        <w:tc>
          <w:tcPr>
            <w:tcW w:w="835" w:type="pct"/>
            <w:shd w:val="clear" w:color="auto" w:fill="auto"/>
          </w:tcPr>
          <w:p w:rsidR="00B57D4D" w:rsidRPr="00057B8F" w:rsidRDefault="00B57D4D" w:rsidP="0047111F">
            <w:pPr>
              <w:widowControl w:val="0"/>
              <w:jc w:val="center"/>
              <w:rPr>
                <w:sz w:val="20"/>
                <w:szCs w:val="16"/>
              </w:rPr>
            </w:pPr>
            <w:r w:rsidRPr="00057B8F">
              <w:rPr>
                <w:sz w:val="20"/>
                <w:szCs w:val="16"/>
              </w:rPr>
              <w:t>92,75</w:t>
            </w:r>
          </w:p>
        </w:tc>
        <w:tc>
          <w:tcPr>
            <w:tcW w:w="1475" w:type="pct"/>
            <w:shd w:val="clear" w:color="auto" w:fill="auto"/>
          </w:tcPr>
          <w:p w:rsidR="00B57D4D" w:rsidRPr="00057B8F" w:rsidRDefault="00B57D4D" w:rsidP="0047111F">
            <w:pPr>
              <w:widowControl w:val="0"/>
              <w:rPr>
                <w:sz w:val="20"/>
                <w:szCs w:val="16"/>
              </w:rPr>
            </w:pPr>
            <w:r w:rsidRPr="00057B8F">
              <w:rPr>
                <w:sz w:val="20"/>
                <w:szCs w:val="16"/>
              </w:rPr>
              <w:t>В зависимости от фактического режима работы</w:t>
            </w:r>
          </w:p>
        </w:tc>
      </w:tr>
      <w:tr w:rsidR="00057B8F" w:rsidRPr="00057B8F" w:rsidTr="00531BFA">
        <w:tc>
          <w:tcPr>
            <w:tcW w:w="213" w:type="pct"/>
            <w:shd w:val="clear" w:color="auto" w:fill="auto"/>
          </w:tcPr>
          <w:p w:rsidR="00B57D4D" w:rsidRPr="00057B8F" w:rsidRDefault="00B57D4D" w:rsidP="0002306E">
            <w:pPr>
              <w:widowControl w:val="0"/>
              <w:numPr>
                <w:ilvl w:val="0"/>
                <w:numId w:val="295"/>
              </w:numPr>
              <w:rPr>
                <w:iCs/>
                <w:sz w:val="20"/>
                <w:szCs w:val="16"/>
              </w:rPr>
            </w:pPr>
          </w:p>
        </w:tc>
        <w:tc>
          <w:tcPr>
            <w:tcW w:w="1591" w:type="pct"/>
            <w:shd w:val="clear" w:color="auto" w:fill="auto"/>
          </w:tcPr>
          <w:p w:rsidR="00B57D4D" w:rsidRPr="00057B8F" w:rsidRDefault="00B57D4D" w:rsidP="0047111F">
            <w:pPr>
              <w:widowControl w:val="0"/>
              <w:rPr>
                <w:sz w:val="20"/>
                <w:szCs w:val="16"/>
              </w:rPr>
            </w:pPr>
            <w:r w:rsidRPr="00057B8F">
              <w:rPr>
                <w:sz w:val="20"/>
                <w:szCs w:val="16"/>
              </w:rPr>
              <w:t>ВЛ 220 кВ Нововоронежская АЭС - Лиски №3 (Лиски-3)</w:t>
            </w:r>
          </w:p>
        </w:tc>
        <w:tc>
          <w:tcPr>
            <w:tcW w:w="886" w:type="pct"/>
            <w:shd w:val="clear" w:color="auto" w:fill="auto"/>
          </w:tcPr>
          <w:p w:rsidR="00B57D4D" w:rsidRPr="00057B8F" w:rsidRDefault="00B57D4D" w:rsidP="0047111F">
            <w:pPr>
              <w:widowControl w:val="0"/>
              <w:rPr>
                <w:sz w:val="20"/>
                <w:szCs w:val="16"/>
              </w:rPr>
            </w:pPr>
            <w:r w:rsidRPr="00057B8F">
              <w:rPr>
                <w:sz w:val="20"/>
                <w:szCs w:val="16"/>
              </w:rPr>
              <w:t>Воронежская область</w:t>
            </w:r>
          </w:p>
        </w:tc>
        <w:tc>
          <w:tcPr>
            <w:tcW w:w="835" w:type="pct"/>
            <w:shd w:val="clear" w:color="auto" w:fill="auto"/>
          </w:tcPr>
          <w:p w:rsidR="00B57D4D" w:rsidRPr="00057B8F" w:rsidRDefault="00B57D4D" w:rsidP="0047111F">
            <w:pPr>
              <w:widowControl w:val="0"/>
              <w:jc w:val="center"/>
              <w:rPr>
                <w:sz w:val="20"/>
                <w:szCs w:val="16"/>
              </w:rPr>
            </w:pPr>
            <w:r w:rsidRPr="00057B8F">
              <w:rPr>
                <w:sz w:val="20"/>
                <w:szCs w:val="16"/>
              </w:rPr>
              <w:t>39,47</w:t>
            </w:r>
          </w:p>
        </w:tc>
        <w:tc>
          <w:tcPr>
            <w:tcW w:w="1475" w:type="pct"/>
            <w:shd w:val="clear" w:color="auto" w:fill="auto"/>
          </w:tcPr>
          <w:p w:rsidR="00B57D4D" w:rsidRPr="00057B8F" w:rsidRDefault="00B57D4D" w:rsidP="0047111F">
            <w:pPr>
              <w:widowControl w:val="0"/>
              <w:rPr>
                <w:sz w:val="20"/>
                <w:szCs w:val="16"/>
              </w:rPr>
            </w:pPr>
            <w:r w:rsidRPr="00057B8F">
              <w:rPr>
                <w:sz w:val="20"/>
                <w:szCs w:val="16"/>
              </w:rPr>
              <w:t>В зависимости от фактического режима работы</w:t>
            </w:r>
          </w:p>
        </w:tc>
      </w:tr>
      <w:tr w:rsidR="00057B8F" w:rsidRPr="00057B8F" w:rsidTr="00531BFA">
        <w:tc>
          <w:tcPr>
            <w:tcW w:w="213" w:type="pct"/>
            <w:shd w:val="clear" w:color="auto" w:fill="auto"/>
          </w:tcPr>
          <w:p w:rsidR="00B57D4D" w:rsidRPr="00057B8F" w:rsidRDefault="00B57D4D" w:rsidP="0002306E">
            <w:pPr>
              <w:widowControl w:val="0"/>
              <w:numPr>
                <w:ilvl w:val="0"/>
                <w:numId w:val="295"/>
              </w:numPr>
              <w:rPr>
                <w:iCs/>
                <w:sz w:val="20"/>
                <w:szCs w:val="16"/>
              </w:rPr>
            </w:pPr>
          </w:p>
        </w:tc>
        <w:tc>
          <w:tcPr>
            <w:tcW w:w="1591" w:type="pct"/>
            <w:shd w:val="clear" w:color="auto" w:fill="auto"/>
          </w:tcPr>
          <w:p w:rsidR="00B57D4D" w:rsidRPr="00057B8F" w:rsidRDefault="00B57D4D" w:rsidP="0047111F">
            <w:pPr>
              <w:widowControl w:val="0"/>
              <w:rPr>
                <w:sz w:val="20"/>
                <w:szCs w:val="16"/>
              </w:rPr>
            </w:pPr>
            <w:r w:rsidRPr="00057B8F">
              <w:rPr>
                <w:sz w:val="20"/>
                <w:szCs w:val="16"/>
              </w:rPr>
              <w:t>ВЛ 220 кВ Нововоронежская АЭС - Лиски №4 (Лиски-4)</w:t>
            </w:r>
          </w:p>
        </w:tc>
        <w:tc>
          <w:tcPr>
            <w:tcW w:w="886" w:type="pct"/>
            <w:shd w:val="clear" w:color="auto" w:fill="auto"/>
          </w:tcPr>
          <w:p w:rsidR="00B57D4D" w:rsidRPr="00057B8F" w:rsidRDefault="00B57D4D" w:rsidP="0047111F">
            <w:pPr>
              <w:widowControl w:val="0"/>
              <w:rPr>
                <w:sz w:val="20"/>
                <w:szCs w:val="16"/>
              </w:rPr>
            </w:pPr>
            <w:r w:rsidRPr="00057B8F">
              <w:rPr>
                <w:sz w:val="20"/>
                <w:szCs w:val="16"/>
              </w:rPr>
              <w:t>Воронежская область</w:t>
            </w:r>
          </w:p>
        </w:tc>
        <w:tc>
          <w:tcPr>
            <w:tcW w:w="835" w:type="pct"/>
            <w:shd w:val="clear" w:color="auto" w:fill="auto"/>
          </w:tcPr>
          <w:p w:rsidR="00B57D4D" w:rsidRPr="00057B8F" w:rsidRDefault="00B57D4D" w:rsidP="0047111F">
            <w:pPr>
              <w:widowControl w:val="0"/>
              <w:jc w:val="center"/>
              <w:rPr>
                <w:sz w:val="20"/>
                <w:szCs w:val="16"/>
              </w:rPr>
            </w:pPr>
            <w:r w:rsidRPr="00057B8F">
              <w:rPr>
                <w:sz w:val="20"/>
                <w:szCs w:val="16"/>
              </w:rPr>
              <w:t>39,88</w:t>
            </w:r>
          </w:p>
        </w:tc>
        <w:tc>
          <w:tcPr>
            <w:tcW w:w="1475" w:type="pct"/>
            <w:shd w:val="clear" w:color="auto" w:fill="auto"/>
          </w:tcPr>
          <w:p w:rsidR="00B57D4D" w:rsidRPr="00057B8F" w:rsidRDefault="00B57D4D" w:rsidP="0047111F">
            <w:pPr>
              <w:widowControl w:val="0"/>
              <w:rPr>
                <w:sz w:val="20"/>
                <w:szCs w:val="16"/>
              </w:rPr>
            </w:pPr>
            <w:r w:rsidRPr="00057B8F">
              <w:rPr>
                <w:sz w:val="20"/>
                <w:szCs w:val="16"/>
              </w:rPr>
              <w:t>В зависимости от фактического режима работы</w:t>
            </w:r>
          </w:p>
        </w:tc>
      </w:tr>
      <w:tr w:rsidR="00057B8F" w:rsidRPr="00057B8F" w:rsidTr="00BF0147">
        <w:trPr>
          <w:cantSplit/>
          <w:trHeight w:val="15"/>
        </w:trPr>
        <w:tc>
          <w:tcPr>
            <w:tcW w:w="1804" w:type="pct"/>
            <w:gridSpan w:val="2"/>
            <w:shd w:val="clear" w:color="auto" w:fill="auto"/>
          </w:tcPr>
          <w:p w:rsidR="00B57D4D" w:rsidRPr="00057B8F" w:rsidRDefault="00B57D4D" w:rsidP="0047111F">
            <w:pPr>
              <w:widowControl w:val="0"/>
              <w:rPr>
                <w:sz w:val="20"/>
                <w:szCs w:val="16"/>
              </w:rPr>
            </w:pPr>
            <w:r w:rsidRPr="00057B8F">
              <w:rPr>
                <w:sz w:val="20"/>
                <w:szCs w:val="16"/>
              </w:rPr>
              <w:t>Всего</w:t>
            </w:r>
          </w:p>
        </w:tc>
        <w:tc>
          <w:tcPr>
            <w:tcW w:w="886" w:type="pct"/>
            <w:shd w:val="clear" w:color="auto" w:fill="auto"/>
          </w:tcPr>
          <w:p w:rsidR="00B57D4D" w:rsidRPr="00057B8F" w:rsidRDefault="00B57D4D" w:rsidP="0047111F">
            <w:pPr>
              <w:widowControl w:val="0"/>
              <w:rPr>
                <w:sz w:val="20"/>
                <w:szCs w:val="16"/>
              </w:rPr>
            </w:pPr>
          </w:p>
        </w:tc>
        <w:tc>
          <w:tcPr>
            <w:tcW w:w="835" w:type="pct"/>
            <w:shd w:val="clear" w:color="auto" w:fill="auto"/>
          </w:tcPr>
          <w:p w:rsidR="00B57D4D" w:rsidRPr="00057B8F" w:rsidRDefault="00E235D2" w:rsidP="0047111F">
            <w:pPr>
              <w:widowControl w:val="0"/>
              <w:jc w:val="center"/>
              <w:rPr>
                <w:sz w:val="20"/>
                <w:szCs w:val="16"/>
              </w:rPr>
            </w:pPr>
            <w:r w:rsidRPr="00057B8F">
              <w:rPr>
                <w:sz w:val="20"/>
                <w:szCs w:val="16"/>
              </w:rPr>
              <w:t>517,46</w:t>
            </w:r>
          </w:p>
        </w:tc>
        <w:tc>
          <w:tcPr>
            <w:tcW w:w="1475" w:type="pct"/>
            <w:shd w:val="clear" w:color="auto" w:fill="auto"/>
          </w:tcPr>
          <w:p w:rsidR="00B57D4D" w:rsidRPr="00057B8F" w:rsidRDefault="00B57D4D" w:rsidP="0047111F">
            <w:pPr>
              <w:widowControl w:val="0"/>
              <w:rPr>
                <w:sz w:val="20"/>
                <w:szCs w:val="16"/>
              </w:rPr>
            </w:pPr>
          </w:p>
        </w:tc>
      </w:tr>
    </w:tbl>
    <w:p w:rsidR="00AE28AF" w:rsidRPr="00057B8F" w:rsidRDefault="00AE28AF" w:rsidP="00E04A56">
      <w:pPr>
        <w:pStyle w:val="4"/>
      </w:pPr>
      <w:r w:rsidRPr="00057B8F">
        <w:t>Строящиеся объекты</w:t>
      </w:r>
      <w:bookmarkEnd w:id="394"/>
    </w:p>
    <w:p w:rsidR="00A975B8" w:rsidRPr="00057B8F" w:rsidRDefault="00A975B8" w:rsidP="00A975B8">
      <w:pPr>
        <w:pStyle w:val="6"/>
      </w:pPr>
      <w:r w:rsidRPr="00057B8F">
        <w:t>Строящиеся электростанции мощностью 100 МВт и более до 2030 года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76"/>
        <w:gridCol w:w="3298"/>
        <w:gridCol w:w="1428"/>
        <w:gridCol w:w="1439"/>
        <w:gridCol w:w="867"/>
        <w:gridCol w:w="1863"/>
      </w:tblGrid>
      <w:tr w:rsidR="00057B8F" w:rsidRPr="00057B8F" w:rsidTr="00604DE8">
        <w:trPr>
          <w:trHeight w:val="470"/>
          <w:tblHeader/>
        </w:trPr>
        <w:tc>
          <w:tcPr>
            <w:tcW w:w="353" w:type="pct"/>
          </w:tcPr>
          <w:p w:rsidR="00A975B8" w:rsidRPr="00057B8F" w:rsidRDefault="00A975B8" w:rsidP="00604DE8">
            <w:pPr>
              <w:keepNext/>
              <w:keepLines/>
              <w:jc w:val="center"/>
              <w:rPr>
                <w:bCs/>
                <w:sz w:val="20"/>
                <w:szCs w:val="16"/>
              </w:rPr>
            </w:pPr>
            <w:r w:rsidRPr="00057B8F">
              <w:rPr>
                <w:bCs/>
                <w:sz w:val="20"/>
                <w:szCs w:val="16"/>
              </w:rPr>
              <w:t>№</w:t>
            </w:r>
          </w:p>
          <w:p w:rsidR="00A975B8" w:rsidRPr="00057B8F" w:rsidRDefault="00A975B8" w:rsidP="00604DE8">
            <w:pPr>
              <w:keepNext/>
              <w:keepLines/>
              <w:contextualSpacing/>
              <w:rPr>
                <w:bCs/>
                <w:sz w:val="20"/>
                <w:szCs w:val="20"/>
              </w:rPr>
            </w:pPr>
          </w:p>
        </w:tc>
        <w:tc>
          <w:tcPr>
            <w:tcW w:w="1723" w:type="pct"/>
            <w:shd w:val="clear" w:color="auto" w:fill="auto"/>
          </w:tcPr>
          <w:p w:rsidR="00A975B8" w:rsidRPr="00057B8F" w:rsidRDefault="00A975B8" w:rsidP="00604DE8">
            <w:pPr>
              <w:keepNext/>
              <w:keepLines/>
              <w:contextualSpacing/>
              <w:rPr>
                <w:bCs/>
                <w:sz w:val="20"/>
                <w:szCs w:val="20"/>
              </w:rPr>
            </w:pPr>
            <w:r w:rsidRPr="00057B8F">
              <w:rPr>
                <w:bCs/>
                <w:sz w:val="20"/>
                <w:szCs w:val="20"/>
              </w:rPr>
              <w:t>Наименование, местоположение</w:t>
            </w:r>
          </w:p>
        </w:tc>
        <w:tc>
          <w:tcPr>
            <w:tcW w:w="746" w:type="pct"/>
            <w:shd w:val="clear" w:color="auto" w:fill="auto"/>
            <w:noWrap/>
          </w:tcPr>
          <w:p w:rsidR="00A975B8" w:rsidRPr="00057B8F" w:rsidRDefault="00A975B8" w:rsidP="00604DE8">
            <w:pPr>
              <w:keepNext/>
              <w:keepLines/>
              <w:contextualSpacing/>
              <w:jc w:val="center"/>
              <w:rPr>
                <w:bCs/>
                <w:sz w:val="20"/>
                <w:szCs w:val="20"/>
              </w:rPr>
            </w:pPr>
            <w:r w:rsidRPr="00057B8F">
              <w:rPr>
                <w:bCs/>
                <w:sz w:val="20"/>
                <w:szCs w:val="20"/>
              </w:rPr>
              <w:t>Станц. №</w:t>
            </w:r>
          </w:p>
          <w:p w:rsidR="00A975B8" w:rsidRPr="00057B8F" w:rsidRDefault="00A975B8" w:rsidP="00604DE8">
            <w:pPr>
              <w:keepNext/>
              <w:keepLines/>
              <w:contextualSpacing/>
              <w:jc w:val="center"/>
              <w:rPr>
                <w:bCs/>
                <w:sz w:val="20"/>
                <w:szCs w:val="20"/>
              </w:rPr>
            </w:pPr>
            <w:r w:rsidRPr="00057B8F">
              <w:rPr>
                <w:bCs/>
                <w:sz w:val="20"/>
                <w:szCs w:val="20"/>
              </w:rPr>
              <w:t>Тип турбины</w:t>
            </w:r>
          </w:p>
        </w:tc>
        <w:tc>
          <w:tcPr>
            <w:tcW w:w="752" w:type="pct"/>
            <w:shd w:val="clear" w:color="auto" w:fill="auto"/>
            <w:noWrap/>
          </w:tcPr>
          <w:p w:rsidR="00A975B8" w:rsidRPr="00057B8F" w:rsidRDefault="00A975B8" w:rsidP="00604DE8">
            <w:pPr>
              <w:keepNext/>
              <w:keepLines/>
              <w:contextualSpacing/>
              <w:rPr>
                <w:bCs/>
                <w:sz w:val="20"/>
                <w:szCs w:val="20"/>
              </w:rPr>
            </w:pPr>
            <w:r w:rsidRPr="00057B8F">
              <w:rPr>
                <w:bCs/>
                <w:sz w:val="20"/>
                <w:szCs w:val="20"/>
              </w:rPr>
              <w:t>Тип ввода</w:t>
            </w:r>
          </w:p>
        </w:tc>
        <w:tc>
          <w:tcPr>
            <w:tcW w:w="453" w:type="pct"/>
          </w:tcPr>
          <w:p w:rsidR="00A975B8" w:rsidRPr="00057B8F" w:rsidRDefault="00A975B8" w:rsidP="00604DE8">
            <w:pPr>
              <w:keepNext/>
              <w:keepLines/>
              <w:contextualSpacing/>
              <w:jc w:val="center"/>
              <w:rPr>
                <w:bCs/>
                <w:sz w:val="20"/>
                <w:szCs w:val="20"/>
              </w:rPr>
            </w:pPr>
            <w:r w:rsidRPr="00057B8F">
              <w:rPr>
                <w:bCs/>
                <w:sz w:val="20"/>
                <w:szCs w:val="20"/>
              </w:rPr>
              <w:t>Год</w:t>
            </w:r>
            <w:r w:rsidR="00BC22EA" w:rsidRPr="00057B8F">
              <w:rPr>
                <w:bCs/>
                <w:sz w:val="20"/>
                <w:szCs w:val="20"/>
              </w:rPr>
              <w:t xml:space="preserve"> </w:t>
            </w:r>
            <w:r w:rsidRPr="00057B8F">
              <w:rPr>
                <w:bCs/>
                <w:sz w:val="20"/>
                <w:szCs w:val="20"/>
              </w:rPr>
              <w:t>ввода</w:t>
            </w:r>
          </w:p>
        </w:tc>
        <w:tc>
          <w:tcPr>
            <w:tcW w:w="973" w:type="pct"/>
          </w:tcPr>
          <w:p w:rsidR="00A975B8" w:rsidRPr="00057B8F" w:rsidRDefault="00A975B8" w:rsidP="00604DE8">
            <w:pPr>
              <w:keepNext/>
              <w:keepLines/>
              <w:contextualSpacing/>
              <w:jc w:val="center"/>
              <w:rPr>
                <w:bCs/>
                <w:sz w:val="20"/>
                <w:szCs w:val="20"/>
              </w:rPr>
            </w:pPr>
            <w:r w:rsidRPr="00057B8F">
              <w:rPr>
                <w:bCs/>
                <w:sz w:val="20"/>
                <w:szCs w:val="20"/>
              </w:rPr>
              <w:t>Установленная мощность, МВт</w:t>
            </w:r>
          </w:p>
        </w:tc>
      </w:tr>
      <w:tr w:rsidR="00057B8F" w:rsidRPr="00057B8F" w:rsidTr="00953B23">
        <w:trPr>
          <w:trHeight w:val="470"/>
        </w:trPr>
        <w:tc>
          <w:tcPr>
            <w:tcW w:w="353" w:type="pct"/>
            <w:vMerge w:val="restart"/>
          </w:tcPr>
          <w:p w:rsidR="003861E2" w:rsidRPr="00057B8F" w:rsidRDefault="003861E2" w:rsidP="00604DE8">
            <w:pPr>
              <w:keepNext/>
              <w:keepLines/>
              <w:rPr>
                <w:bCs/>
                <w:sz w:val="20"/>
                <w:szCs w:val="16"/>
              </w:rPr>
            </w:pPr>
            <w:r w:rsidRPr="00057B8F">
              <w:rPr>
                <w:bCs/>
                <w:sz w:val="20"/>
                <w:szCs w:val="16"/>
              </w:rPr>
              <w:t>1.</w:t>
            </w:r>
          </w:p>
        </w:tc>
        <w:tc>
          <w:tcPr>
            <w:tcW w:w="1723" w:type="pct"/>
            <w:shd w:val="clear" w:color="auto" w:fill="auto"/>
          </w:tcPr>
          <w:p w:rsidR="003861E2" w:rsidRPr="00057B8F" w:rsidRDefault="003861E2" w:rsidP="00604DE8">
            <w:pPr>
              <w:keepNext/>
              <w:keepLines/>
              <w:rPr>
                <w:bCs/>
                <w:sz w:val="20"/>
                <w:szCs w:val="16"/>
              </w:rPr>
            </w:pPr>
            <w:r w:rsidRPr="00057B8F">
              <w:rPr>
                <w:bCs/>
                <w:sz w:val="20"/>
                <w:szCs w:val="16"/>
              </w:rPr>
              <w:t>Донская АЭС</w:t>
            </w:r>
          </w:p>
          <w:p w:rsidR="003861E2" w:rsidRPr="00057B8F" w:rsidRDefault="003861E2" w:rsidP="00604DE8">
            <w:pPr>
              <w:keepNext/>
              <w:keepLines/>
              <w:rPr>
                <w:sz w:val="20"/>
                <w:szCs w:val="20"/>
              </w:rPr>
            </w:pPr>
            <w:r w:rsidRPr="00057B8F">
              <w:rPr>
                <w:sz w:val="20"/>
                <w:szCs w:val="16"/>
              </w:rPr>
              <w:t>Воронежская область (новая)</w:t>
            </w:r>
          </w:p>
        </w:tc>
        <w:tc>
          <w:tcPr>
            <w:tcW w:w="746" w:type="pct"/>
            <w:shd w:val="clear" w:color="auto" w:fill="auto"/>
            <w:noWrap/>
          </w:tcPr>
          <w:p w:rsidR="003861E2" w:rsidRPr="00057B8F" w:rsidRDefault="003861E2" w:rsidP="00604DE8">
            <w:pPr>
              <w:keepNext/>
              <w:keepLines/>
              <w:contextualSpacing/>
              <w:jc w:val="center"/>
              <w:rPr>
                <w:sz w:val="20"/>
                <w:szCs w:val="20"/>
              </w:rPr>
            </w:pPr>
            <w:r w:rsidRPr="00057B8F">
              <w:rPr>
                <w:sz w:val="20"/>
                <w:szCs w:val="20"/>
              </w:rPr>
              <w:t>2 ВВЭР-1200</w:t>
            </w:r>
          </w:p>
        </w:tc>
        <w:tc>
          <w:tcPr>
            <w:tcW w:w="752" w:type="pct"/>
            <w:shd w:val="clear" w:color="auto" w:fill="auto"/>
            <w:noWrap/>
          </w:tcPr>
          <w:p w:rsidR="003861E2" w:rsidRPr="00057B8F" w:rsidRDefault="003861E2" w:rsidP="00604DE8">
            <w:pPr>
              <w:keepNext/>
              <w:keepLines/>
              <w:contextualSpacing/>
              <w:rPr>
                <w:sz w:val="20"/>
                <w:szCs w:val="20"/>
              </w:rPr>
            </w:pPr>
            <w:r w:rsidRPr="00057B8F">
              <w:rPr>
                <w:sz w:val="20"/>
                <w:szCs w:val="20"/>
              </w:rPr>
              <w:t xml:space="preserve">Новое </w:t>
            </w:r>
          </w:p>
          <w:p w:rsidR="003861E2" w:rsidRPr="00057B8F" w:rsidRDefault="003861E2" w:rsidP="00604DE8">
            <w:pPr>
              <w:keepNext/>
              <w:keepLines/>
              <w:contextualSpacing/>
              <w:rPr>
                <w:sz w:val="20"/>
                <w:szCs w:val="20"/>
              </w:rPr>
            </w:pPr>
            <w:r w:rsidRPr="00057B8F">
              <w:rPr>
                <w:sz w:val="20"/>
                <w:szCs w:val="20"/>
              </w:rPr>
              <w:t>строительство</w:t>
            </w:r>
          </w:p>
        </w:tc>
        <w:tc>
          <w:tcPr>
            <w:tcW w:w="453" w:type="pct"/>
            <w:shd w:val="clear" w:color="auto" w:fill="auto"/>
            <w:noWrap/>
          </w:tcPr>
          <w:p w:rsidR="003861E2" w:rsidRPr="00057B8F" w:rsidRDefault="003861E2" w:rsidP="003861E2">
            <w:pPr>
              <w:keepNext/>
              <w:keepLines/>
              <w:contextualSpacing/>
              <w:jc w:val="center"/>
              <w:rPr>
                <w:sz w:val="20"/>
                <w:szCs w:val="20"/>
              </w:rPr>
            </w:pPr>
            <w:r w:rsidRPr="00057B8F">
              <w:rPr>
                <w:sz w:val="20"/>
                <w:szCs w:val="20"/>
              </w:rPr>
              <w:t>2019</w:t>
            </w:r>
          </w:p>
        </w:tc>
        <w:tc>
          <w:tcPr>
            <w:tcW w:w="973" w:type="pct"/>
            <w:shd w:val="clear" w:color="auto" w:fill="auto"/>
            <w:noWrap/>
          </w:tcPr>
          <w:p w:rsidR="003861E2" w:rsidRPr="00057B8F" w:rsidRDefault="003861E2" w:rsidP="00604DE8">
            <w:pPr>
              <w:keepNext/>
              <w:keepLines/>
              <w:contextualSpacing/>
              <w:jc w:val="center"/>
              <w:rPr>
                <w:sz w:val="20"/>
                <w:szCs w:val="20"/>
              </w:rPr>
            </w:pPr>
            <w:r w:rsidRPr="00057B8F">
              <w:rPr>
                <w:sz w:val="20"/>
                <w:szCs w:val="16"/>
              </w:rPr>
              <w:t>1198,8</w:t>
            </w:r>
          </w:p>
        </w:tc>
      </w:tr>
      <w:tr w:rsidR="00057B8F" w:rsidRPr="00057B8F" w:rsidTr="00604DE8">
        <w:trPr>
          <w:trHeight w:val="20"/>
        </w:trPr>
        <w:tc>
          <w:tcPr>
            <w:tcW w:w="353" w:type="pct"/>
            <w:vMerge/>
          </w:tcPr>
          <w:p w:rsidR="00A975B8" w:rsidRPr="00057B8F" w:rsidRDefault="00A975B8" w:rsidP="00604DE8">
            <w:pPr>
              <w:keepNext/>
              <w:keepLines/>
              <w:contextualSpacing/>
              <w:rPr>
                <w:sz w:val="20"/>
                <w:szCs w:val="20"/>
              </w:rPr>
            </w:pPr>
          </w:p>
        </w:tc>
        <w:tc>
          <w:tcPr>
            <w:tcW w:w="3221" w:type="pct"/>
            <w:gridSpan w:val="3"/>
            <w:shd w:val="clear" w:color="auto" w:fill="auto"/>
          </w:tcPr>
          <w:p w:rsidR="00A975B8" w:rsidRPr="00057B8F" w:rsidRDefault="00A975B8" w:rsidP="00604DE8">
            <w:pPr>
              <w:keepNext/>
              <w:keepLines/>
              <w:contextualSpacing/>
              <w:rPr>
                <w:sz w:val="20"/>
                <w:szCs w:val="20"/>
              </w:rPr>
            </w:pPr>
            <w:r w:rsidRPr="00057B8F">
              <w:rPr>
                <w:sz w:val="20"/>
                <w:szCs w:val="20"/>
              </w:rPr>
              <w:t>Итого</w:t>
            </w:r>
          </w:p>
        </w:tc>
        <w:tc>
          <w:tcPr>
            <w:tcW w:w="453" w:type="pct"/>
          </w:tcPr>
          <w:p w:rsidR="00A975B8" w:rsidRPr="00057B8F" w:rsidRDefault="00A975B8" w:rsidP="00604DE8">
            <w:pPr>
              <w:keepNext/>
              <w:keepLines/>
              <w:contextualSpacing/>
              <w:jc w:val="center"/>
              <w:rPr>
                <w:sz w:val="20"/>
                <w:szCs w:val="20"/>
              </w:rPr>
            </w:pPr>
          </w:p>
        </w:tc>
        <w:tc>
          <w:tcPr>
            <w:tcW w:w="973" w:type="pct"/>
            <w:shd w:val="clear" w:color="auto" w:fill="auto"/>
            <w:noWrap/>
          </w:tcPr>
          <w:p w:rsidR="00A975B8" w:rsidRPr="00057B8F" w:rsidRDefault="003861E2" w:rsidP="00604DE8">
            <w:pPr>
              <w:keepNext/>
              <w:keepLines/>
              <w:contextualSpacing/>
              <w:jc w:val="center"/>
              <w:rPr>
                <w:sz w:val="20"/>
                <w:szCs w:val="20"/>
              </w:rPr>
            </w:pPr>
            <w:r w:rsidRPr="00057B8F">
              <w:rPr>
                <w:sz w:val="20"/>
                <w:szCs w:val="16"/>
              </w:rPr>
              <w:t>1198,8</w:t>
            </w:r>
          </w:p>
        </w:tc>
      </w:tr>
    </w:tbl>
    <w:p w:rsidR="007E0B71" w:rsidRPr="00057B8F" w:rsidRDefault="007E0B71" w:rsidP="00E96586">
      <w:pPr>
        <w:pStyle w:val="6"/>
      </w:pPr>
      <w:bookmarkStart w:id="395" w:name="_Toc325799928"/>
      <w:bookmarkStart w:id="396" w:name="_Toc340925118"/>
      <w:bookmarkStart w:id="397" w:name="_Toc343803235"/>
      <w:bookmarkStart w:id="398" w:name="_Toc343871781"/>
      <w:r w:rsidRPr="00057B8F">
        <w:t>Строящиеся линии электропередачи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0"/>
        <w:gridCol w:w="1793"/>
        <w:gridCol w:w="743"/>
        <w:gridCol w:w="992"/>
        <w:gridCol w:w="1051"/>
        <w:gridCol w:w="1300"/>
        <w:gridCol w:w="1334"/>
        <w:gridCol w:w="1928"/>
      </w:tblGrid>
      <w:tr w:rsidR="00057B8F" w:rsidRPr="00057B8F" w:rsidTr="005F455D">
        <w:trPr>
          <w:cantSplit/>
          <w:trHeight w:val="20"/>
          <w:tblHeader/>
        </w:trPr>
        <w:tc>
          <w:tcPr>
            <w:tcW w:w="225" w:type="pct"/>
            <w:vMerge w:val="restart"/>
            <w:shd w:val="clear" w:color="auto" w:fill="auto"/>
          </w:tcPr>
          <w:p w:rsidR="00373D00" w:rsidRPr="00057B8F" w:rsidRDefault="00373D00" w:rsidP="005F455D">
            <w:pPr>
              <w:jc w:val="center"/>
              <w:rPr>
                <w:bCs/>
                <w:sz w:val="20"/>
                <w:szCs w:val="16"/>
              </w:rPr>
            </w:pPr>
            <w:r w:rsidRPr="00057B8F">
              <w:rPr>
                <w:bCs/>
                <w:sz w:val="20"/>
                <w:szCs w:val="16"/>
              </w:rPr>
              <w:t>№</w:t>
            </w:r>
          </w:p>
        </w:tc>
        <w:tc>
          <w:tcPr>
            <w:tcW w:w="937" w:type="pct"/>
            <w:vMerge w:val="restart"/>
            <w:shd w:val="clear" w:color="auto" w:fill="auto"/>
          </w:tcPr>
          <w:p w:rsidR="00373D00" w:rsidRPr="00057B8F" w:rsidRDefault="00373D00" w:rsidP="005F455D">
            <w:pPr>
              <w:rPr>
                <w:bCs/>
                <w:sz w:val="20"/>
                <w:szCs w:val="16"/>
              </w:rPr>
            </w:pPr>
            <w:r w:rsidRPr="00057B8F">
              <w:rPr>
                <w:bCs/>
                <w:sz w:val="20"/>
                <w:szCs w:val="16"/>
              </w:rPr>
              <w:t>Наименова</w:t>
            </w:r>
            <w:r w:rsidRPr="00057B8F">
              <w:rPr>
                <w:bCs/>
                <w:sz w:val="20"/>
                <w:szCs w:val="16"/>
              </w:rPr>
              <w:softHyphen/>
              <w:t>ние</w:t>
            </w:r>
          </w:p>
        </w:tc>
        <w:tc>
          <w:tcPr>
            <w:tcW w:w="388" w:type="pct"/>
            <w:vMerge w:val="restart"/>
            <w:shd w:val="clear" w:color="auto" w:fill="auto"/>
          </w:tcPr>
          <w:p w:rsidR="00373D00" w:rsidRPr="00057B8F" w:rsidRDefault="00373D00" w:rsidP="005F455D">
            <w:pPr>
              <w:jc w:val="center"/>
              <w:rPr>
                <w:bCs/>
                <w:sz w:val="20"/>
                <w:szCs w:val="16"/>
              </w:rPr>
            </w:pPr>
            <w:r w:rsidRPr="00057B8F">
              <w:rPr>
                <w:bCs/>
                <w:sz w:val="20"/>
                <w:szCs w:val="16"/>
              </w:rPr>
              <w:t>Год ввода объ</w:t>
            </w:r>
            <w:r w:rsidRPr="00057B8F">
              <w:rPr>
                <w:bCs/>
                <w:sz w:val="20"/>
                <w:szCs w:val="16"/>
              </w:rPr>
              <w:softHyphen/>
              <w:t>екта</w:t>
            </w:r>
          </w:p>
        </w:tc>
        <w:tc>
          <w:tcPr>
            <w:tcW w:w="1067" w:type="pct"/>
            <w:gridSpan w:val="2"/>
            <w:shd w:val="clear" w:color="auto" w:fill="auto"/>
          </w:tcPr>
          <w:p w:rsidR="00373D00" w:rsidRPr="00057B8F" w:rsidRDefault="00373D00" w:rsidP="005F455D">
            <w:pPr>
              <w:jc w:val="center"/>
              <w:rPr>
                <w:bCs/>
                <w:sz w:val="20"/>
                <w:szCs w:val="16"/>
              </w:rPr>
            </w:pPr>
            <w:r w:rsidRPr="00057B8F">
              <w:rPr>
                <w:sz w:val="20"/>
                <w:szCs w:val="28"/>
              </w:rPr>
              <w:t>Протяженность, (км)</w:t>
            </w:r>
          </w:p>
        </w:tc>
        <w:tc>
          <w:tcPr>
            <w:tcW w:w="679" w:type="pct"/>
            <w:vMerge w:val="restart"/>
          </w:tcPr>
          <w:p w:rsidR="00373D00" w:rsidRPr="00057B8F" w:rsidRDefault="00373D00" w:rsidP="005F455D">
            <w:pPr>
              <w:rPr>
                <w:bCs/>
                <w:sz w:val="20"/>
                <w:szCs w:val="16"/>
              </w:rPr>
            </w:pPr>
            <w:r w:rsidRPr="00057B8F">
              <w:rPr>
                <w:sz w:val="20"/>
                <w:szCs w:val="28"/>
              </w:rPr>
              <w:t>Схемные</w:t>
            </w:r>
            <w:r w:rsidR="00BC22EA" w:rsidRPr="00057B8F">
              <w:rPr>
                <w:sz w:val="20"/>
                <w:szCs w:val="28"/>
              </w:rPr>
              <w:t xml:space="preserve"> </w:t>
            </w:r>
            <w:r w:rsidRPr="00057B8F">
              <w:rPr>
                <w:sz w:val="20"/>
                <w:szCs w:val="28"/>
              </w:rPr>
              <w:t>осо</w:t>
            </w:r>
            <w:r w:rsidRPr="00057B8F">
              <w:rPr>
                <w:sz w:val="20"/>
                <w:szCs w:val="28"/>
              </w:rPr>
              <w:softHyphen/>
              <w:t>бенности</w:t>
            </w:r>
          </w:p>
        </w:tc>
        <w:tc>
          <w:tcPr>
            <w:tcW w:w="697" w:type="pct"/>
            <w:vMerge w:val="restart"/>
          </w:tcPr>
          <w:p w:rsidR="00373D00" w:rsidRPr="00057B8F" w:rsidRDefault="00373D00" w:rsidP="005F455D">
            <w:pPr>
              <w:rPr>
                <w:bCs/>
                <w:sz w:val="20"/>
                <w:szCs w:val="16"/>
              </w:rPr>
            </w:pPr>
            <w:r w:rsidRPr="00057B8F">
              <w:rPr>
                <w:bCs/>
                <w:sz w:val="20"/>
                <w:szCs w:val="16"/>
              </w:rPr>
              <w:t>Ответствен</w:t>
            </w:r>
            <w:r w:rsidRPr="00057B8F">
              <w:rPr>
                <w:bCs/>
                <w:sz w:val="20"/>
                <w:szCs w:val="16"/>
              </w:rPr>
              <w:softHyphen/>
              <w:t>ная органи</w:t>
            </w:r>
            <w:r w:rsidRPr="00057B8F">
              <w:rPr>
                <w:bCs/>
                <w:sz w:val="20"/>
                <w:szCs w:val="16"/>
              </w:rPr>
              <w:softHyphen/>
              <w:t>зация</w:t>
            </w:r>
          </w:p>
        </w:tc>
        <w:tc>
          <w:tcPr>
            <w:tcW w:w="1007" w:type="pct"/>
            <w:vMerge w:val="restart"/>
            <w:shd w:val="clear" w:color="auto" w:fill="auto"/>
          </w:tcPr>
          <w:p w:rsidR="00373D00" w:rsidRPr="00057B8F" w:rsidRDefault="00373D00" w:rsidP="005F455D">
            <w:pPr>
              <w:rPr>
                <w:bCs/>
                <w:sz w:val="20"/>
                <w:szCs w:val="16"/>
              </w:rPr>
            </w:pPr>
            <w:r w:rsidRPr="00057B8F">
              <w:rPr>
                <w:bCs/>
                <w:sz w:val="20"/>
                <w:szCs w:val="16"/>
              </w:rPr>
              <w:t>Основное назна</w:t>
            </w:r>
            <w:r w:rsidRPr="00057B8F">
              <w:rPr>
                <w:bCs/>
                <w:sz w:val="20"/>
                <w:szCs w:val="16"/>
              </w:rPr>
              <w:softHyphen/>
              <w:t xml:space="preserve">чение </w:t>
            </w:r>
          </w:p>
        </w:tc>
      </w:tr>
      <w:tr w:rsidR="00057B8F" w:rsidRPr="00057B8F" w:rsidTr="005F455D">
        <w:trPr>
          <w:cantSplit/>
          <w:trHeight w:val="20"/>
          <w:tblHeader/>
        </w:trPr>
        <w:tc>
          <w:tcPr>
            <w:tcW w:w="225" w:type="pct"/>
            <w:vMerge/>
            <w:shd w:val="clear" w:color="auto" w:fill="auto"/>
          </w:tcPr>
          <w:p w:rsidR="00373D00" w:rsidRPr="00057B8F" w:rsidRDefault="00373D00" w:rsidP="005F455D">
            <w:pPr>
              <w:jc w:val="center"/>
              <w:rPr>
                <w:bCs/>
                <w:sz w:val="20"/>
                <w:szCs w:val="16"/>
              </w:rPr>
            </w:pPr>
          </w:p>
        </w:tc>
        <w:tc>
          <w:tcPr>
            <w:tcW w:w="937" w:type="pct"/>
            <w:vMerge/>
            <w:shd w:val="clear" w:color="auto" w:fill="auto"/>
          </w:tcPr>
          <w:p w:rsidR="00373D00" w:rsidRPr="00057B8F" w:rsidRDefault="00373D00" w:rsidP="005F455D">
            <w:pPr>
              <w:rPr>
                <w:bCs/>
                <w:sz w:val="20"/>
                <w:szCs w:val="16"/>
              </w:rPr>
            </w:pPr>
          </w:p>
        </w:tc>
        <w:tc>
          <w:tcPr>
            <w:tcW w:w="388" w:type="pct"/>
            <w:vMerge/>
            <w:shd w:val="clear" w:color="auto" w:fill="auto"/>
          </w:tcPr>
          <w:p w:rsidR="00373D00" w:rsidRPr="00057B8F" w:rsidRDefault="00373D00" w:rsidP="005F455D">
            <w:pPr>
              <w:jc w:val="center"/>
              <w:rPr>
                <w:bCs/>
                <w:sz w:val="20"/>
                <w:szCs w:val="16"/>
              </w:rPr>
            </w:pPr>
          </w:p>
        </w:tc>
        <w:tc>
          <w:tcPr>
            <w:tcW w:w="518" w:type="pct"/>
            <w:shd w:val="clear" w:color="auto" w:fill="auto"/>
          </w:tcPr>
          <w:p w:rsidR="00373D00" w:rsidRPr="00057B8F" w:rsidRDefault="00373D00" w:rsidP="005F455D">
            <w:pPr>
              <w:jc w:val="center"/>
              <w:rPr>
                <w:bCs/>
                <w:sz w:val="20"/>
                <w:szCs w:val="16"/>
              </w:rPr>
            </w:pPr>
            <w:r w:rsidRPr="00057B8F">
              <w:rPr>
                <w:sz w:val="20"/>
                <w:szCs w:val="28"/>
              </w:rPr>
              <w:t>по участ</w:t>
            </w:r>
            <w:r w:rsidRPr="00057B8F">
              <w:rPr>
                <w:sz w:val="20"/>
                <w:szCs w:val="28"/>
              </w:rPr>
              <w:softHyphen/>
              <w:t>кам</w:t>
            </w:r>
          </w:p>
        </w:tc>
        <w:tc>
          <w:tcPr>
            <w:tcW w:w="549" w:type="pct"/>
            <w:shd w:val="clear" w:color="auto" w:fill="auto"/>
          </w:tcPr>
          <w:p w:rsidR="00373D00" w:rsidRPr="00057B8F" w:rsidRDefault="00373D00" w:rsidP="005F455D">
            <w:pPr>
              <w:jc w:val="center"/>
              <w:rPr>
                <w:bCs/>
                <w:sz w:val="20"/>
                <w:szCs w:val="16"/>
              </w:rPr>
            </w:pPr>
            <w:r w:rsidRPr="00057B8F">
              <w:rPr>
                <w:sz w:val="20"/>
                <w:szCs w:val="28"/>
              </w:rPr>
              <w:t>итого</w:t>
            </w:r>
          </w:p>
        </w:tc>
        <w:tc>
          <w:tcPr>
            <w:tcW w:w="679" w:type="pct"/>
            <w:vMerge/>
          </w:tcPr>
          <w:p w:rsidR="00373D00" w:rsidRPr="00057B8F" w:rsidRDefault="00373D00" w:rsidP="005F455D">
            <w:pPr>
              <w:rPr>
                <w:bCs/>
                <w:sz w:val="20"/>
                <w:szCs w:val="16"/>
              </w:rPr>
            </w:pPr>
          </w:p>
        </w:tc>
        <w:tc>
          <w:tcPr>
            <w:tcW w:w="697" w:type="pct"/>
            <w:vMerge/>
          </w:tcPr>
          <w:p w:rsidR="00373D00" w:rsidRPr="00057B8F" w:rsidRDefault="00373D00" w:rsidP="005F455D">
            <w:pPr>
              <w:rPr>
                <w:bCs/>
                <w:sz w:val="20"/>
                <w:szCs w:val="16"/>
              </w:rPr>
            </w:pPr>
          </w:p>
        </w:tc>
        <w:tc>
          <w:tcPr>
            <w:tcW w:w="1007" w:type="pct"/>
            <w:vMerge/>
            <w:shd w:val="clear" w:color="auto" w:fill="auto"/>
          </w:tcPr>
          <w:p w:rsidR="00373D00" w:rsidRPr="00057B8F" w:rsidRDefault="00373D00" w:rsidP="005F455D">
            <w:pPr>
              <w:rPr>
                <w:bCs/>
                <w:sz w:val="20"/>
                <w:szCs w:val="16"/>
              </w:rPr>
            </w:pPr>
          </w:p>
        </w:tc>
      </w:tr>
      <w:tr w:rsidR="00057B8F" w:rsidRPr="00057B8F" w:rsidTr="005F455D">
        <w:trPr>
          <w:cantSplit/>
        </w:trPr>
        <w:tc>
          <w:tcPr>
            <w:tcW w:w="225" w:type="pct"/>
            <w:shd w:val="clear" w:color="auto" w:fill="auto"/>
          </w:tcPr>
          <w:p w:rsidR="00373D00" w:rsidRPr="00057B8F" w:rsidRDefault="00373D00" w:rsidP="0002306E">
            <w:pPr>
              <w:numPr>
                <w:ilvl w:val="0"/>
                <w:numId w:val="341"/>
              </w:numPr>
              <w:rPr>
                <w:sz w:val="20"/>
                <w:szCs w:val="16"/>
              </w:rPr>
            </w:pPr>
          </w:p>
        </w:tc>
        <w:tc>
          <w:tcPr>
            <w:tcW w:w="937" w:type="pct"/>
            <w:shd w:val="clear" w:color="auto" w:fill="auto"/>
          </w:tcPr>
          <w:p w:rsidR="00373D00" w:rsidRPr="00057B8F" w:rsidRDefault="00373D00" w:rsidP="0089051A">
            <w:pPr>
              <w:rPr>
                <w:sz w:val="20"/>
                <w:szCs w:val="16"/>
              </w:rPr>
            </w:pPr>
            <w:r w:rsidRPr="00057B8F">
              <w:rPr>
                <w:sz w:val="20"/>
                <w:szCs w:val="16"/>
              </w:rPr>
              <w:t xml:space="preserve">ВЛ 220 кВ </w:t>
            </w:r>
            <w:r w:rsidR="0089051A" w:rsidRPr="00057B8F">
              <w:rPr>
                <w:sz w:val="20"/>
                <w:szCs w:val="16"/>
              </w:rPr>
              <w:t>Донская АЭС</w:t>
            </w:r>
            <w:r w:rsidRPr="00057B8F">
              <w:rPr>
                <w:sz w:val="20"/>
                <w:szCs w:val="16"/>
              </w:rPr>
              <w:t xml:space="preserve"> - Бутур</w:t>
            </w:r>
            <w:r w:rsidRPr="00057B8F">
              <w:rPr>
                <w:sz w:val="20"/>
                <w:szCs w:val="16"/>
              </w:rPr>
              <w:softHyphen/>
              <w:t>линовка</w:t>
            </w:r>
          </w:p>
        </w:tc>
        <w:tc>
          <w:tcPr>
            <w:tcW w:w="388" w:type="pct"/>
            <w:shd w:val="clear" w:color="auto" w:fill="auto"/>
          </w:tcPr>
          <w:p w:rsidR="00373D00" w:rsidRPr="00057B8F" w:rsidRDefault="000F21E2" w:rsidP="00C65A37">
            <w:pPr>
              <w:jc w:val="center"/>
              <w:rPr>
                <w:sz w:val="20"/>
                <w:szCs w:val="16"/>
              </w:rPr>
            </w:pPr>
            <w:r w:rsidRPr="00057B8F">
              <w:rPr>
                <w:sz w:val="20"/>
                <w:szCs w:val="16"/>
              </w:rPr>
              <w:t>201</w:t>
            </w:r>
            <w:r w:rsidR="00C65A37" w:rsidRPr="00057B8F">
              <w:rPr>
                <w:sz w:val="20"/>
                <w:szCs w:val="16"/>
              </w:rPr>
              <w:t>8</w:t>
            </w:r>
            <w:r w:rsidRPr="00057B8F">
              <w:rPr>
                <w:sz w:val="20"/>
                <w:szCs w:val="16"/>
              </w:rPr>
              <w:t xml:space="preserve"> год</w:t>
            </w:r>
          </w:p>
        </w:tc>
        <w:tc>
          <w:tcPr>
            <w:tcW w:w="518" w:type="pct"/>
            <w:shd w:val="clear" w:color="auto" w:fill="auto"/>
          </w:tcPr>
          <w:p w:rsidR="00373D00" w:rsidRPr="00057B8F" w:rsidRDefault="00373D00" w:rsidP="005F455D">
            <w:pPr>
              <w:jc w:val="center"/>
              <w:rPr>
                <w:sz w:val="20"/>
                <w:szCs w:val="22"/>
              </w:rPr>
            </w:pPr>
            <w:r w:rsidRPr="00057B8F">
              <w:rPr>
                <w:sz w:val="20"/>
                <w:szCs w:val="16"/>
              </w:rPr>
              <w:t>125</w:t>
            </w:r>
          </w:p>
        </w:tc>
        <w:tc>
          <w:tcPr>
            <w:tcW w:w="549" w:type="pct"/>
            <w:shd w:val="clear" w:color="auto" w:fill="auto"/>
          </w:tcPr>
          <w:p w:rsidR="00373D00" w:rsidRPr="00057B8F" w:rsidRDefault="00373D00" w:rsidP="005F455D">
            <w:pPr>
              <w:jc w:val="center"/>
              <w:rPr>
                <w:sz w:val="20"/>
                <w:szCs w:val="22"/>
              </w:rPr>
            </w:pPr>
            <w:r w:rsidRPr="00057B8F">
              <w:rPr>
                <w:sz w:val="20"/>
                <w:szCs w:val="16"/>
              </w:rPr>
              <w:t>125</w:t>
            </w:r>
          </w:p>
        </w:tc>
        <w:tc>
          <w:tcPr>
            <w:tcW w:w="679" w:type="pct"/>
          </w:tcPr>
          <w:p w:rsidR="00373D00" w:rsidRPr="00057B8F" w:rsidRDefault="00373D00" w:rsidP="005F455D">
            <w:pPr>
              <w:rPr>
                <w:sz w:val="20"/>
                <w:szCs w:val="16"/>
              </w:rPr>
            </w:pPr>
            <w:r w:rsidRPr="00057B8F">
              <w:rPr>
                <w:sz w:val="20"/>
                <w:szCs w:val="16"/>
              </w:rPr>
              <w:t>обеспечение выдачи мощ</w:t>
            </w:r>
            <w:r w:rsidRPr="00057B8F">
              <w:rPr>
                <w:sz w:val="20"/>
                <w:szCs w:val="16"/>
              </w:rPr>
              <w:softHyphen/>
              <w:t>ности электро</w:t>
            </w:r>
            <w:r w:rsidRPr="00057B8F">
              <w:rPr>
                <w:sz w:val="20"/>
                <w:szCs w:val="16"/>
              </w:rPr>
              <w:softHyphen/>
              <w:t>станции мощностью более 500 МВт</w:t>
            </w:r>
          </w:p>
        </w:tc>
        <w:tc>
          <w:tcPr>
            <w:tcW w:w="697" w:type="pct"/>
          </w:tcPr>
          <w:p w:rsidR="00373D00" w:rsidRPr="00057B8F" w:rsidRDefault="006E78CC" w:rsidP="005F455D">
            <w:pPr>
              <w:rPr>
                <w:sz w:val="20"/>
                <w:szCs w:val="16"/>
              </w:rPr>
            </w:pPr>
            <w:r w:rsidRPr="00057B8F">
              <w:rPr>
                <w:sz w:val="20"/>
                <w:szCs w:val="16"/>
              </w:rPr>
              <w:t>ПАО «ФСК ЕЭС»</w:t>
            </w:r>
          </w:p>
        </w:tc>
        <w:tc>
          <w:tcPr>
            <w:tcW w:w="1007" w:type="pct"/>
            <w:shd w:val="clear" w:color="auto" w:fill="auto"/>
          </w:tcPr>
          <w:p w:rsidR="00373D00" w:rsidRPr="00057B8F" w:rsidRDefault="00373D00" w:rsidP="005F455D">
            <w:pPr>
              <w:rPr>
                <w:sz w:val="20"/>
                <w:szCs w:val="16"/>
              </w:rPr>
            </w:pPr>
            <w:r w:rsidRPr="00057B8F">
              <w:rPr>
                <w:sz w:val="20"/>
                <w:szCs w:val="16"/>
              </w:rPr>
              <w:t>выдача мощности блока №1 (1150 МВт) Нововоро</w:t>
            </w:r>
            <w:r w:rsidRPr="00057B8F">
              <w:rPr>
                <w:sz w:val="20"/>
                <w:szCs w:val="16"/>
              </w:rPr>
              <w:softHyphen/>
              <w:t xml:space="preserve">нежской АЭС-2 </w:t>
            </w:r>
          </w:p>
        </w:tc>
      </w:tr>
      <w:tr w:rsidR="00057B8F" w:rsidRPr="00057B8F" w:rsidTr="005F455D">
        <w:trPr>
          <w:cantSplit/>
        </w:trPr>
        <w:tc>
          <w:tcPr>
            <w:tcW w:w="2068" w:type="pct"/>
            <w:gridSpan w:val="4"/>
            <w:shd w:val="clear" w:color="auto" w:fill="auto"/>
          </w:tcPr>
          <w:p w:rsidR="00373D00" w:rsidRPr="00057B8F" w:rsidRDefault="00373D00" w:rsidP="005F455D">
            <w:pPr>
              <w:rPr>
                <w:sz w:val="20"/>
                <w:szCs w:val="16"/>
              </w:rPr>
            </w:pPr>
            <w:r w:rsidRPr="00057B8F">
              <w:rPr>
                <w:sz w:val="20"/>
                <w:szCs w:val="16"/>
              </w:rPr>
              <w:t>Всего</w:t>
            </w:r>
          </w:p>
        </w:tc>
        <w:tc>
          <w:tcPr>
            <w:tcW w:w="549" w:type="pct"/>
            <w:shd w:val="clear" w:color="auto" w:fill="auto"/>
          </w:tcPr>
          <w:p w:rsidR="00373D00" w:rsidRPr="00057B8F" w:rsidRDefault="0089051A" w:rsidP="005F455D">
            <w:pPr>
              <w:jc w:val="center"/>
              <w:rPr>
                <w:sz w:val="20"/>
                <w:szCs w:val="16"/>
              </w:rPr>
            </w:pPr>
            <w:r w:rsidRPr="00057B8F">
              <w:rPr>
                <w:bCs/>
                <w:sz w:val="20"/>
                <w:szCs w:val="16"/>
              </w:rPr>
              <w:t>125</w:t>
            </w:r>
          </w:p>
        </w:tc>
        <w:tc>
          <w:tcPr>
            <w:tcW w:w="2383" w:type="pct"/>
            <w:gridSpan w:val="3"/>
          </w:tcPr>
          <w:p w:rsidR="00373D00" w:rsidRPr="00057B8F" w:rsidRDefault="00373D00" w:rsidP="005F455D">
            <w:pPr>
              <w:rPr>
                <w:sz w:val="20"/>
                <w:szCs w:val="16"/>
              </w:rPr>
            </w:pPr>
          </w:p>
        </w:tc>
      </w:tr>
    </w:tbl>
    <w:p w:rsidR="00AE28AF" w:rsidRPr="007218BE" w:rsidRDefault="00AE28AF" w:rsidP="00E04A56">
      <w:pPr>
        <w:pStyle w:val="3"/>
        <w:rPr>
          <w:color w:val="0070C0"/>
        </w:rPr>
      </w:pPr>
      <w:bookmarkStart w:id="399" w:name="_Toc13650189"/>
      <w:r w:rsidRPr="007218BE">
        <w:rPr>
          <w:color w:val="0070C0"/>
        </w:rPr>
        <w:t>Ивановская область</w:t>
      </w:r>
      <w:bookmarkEnd w:id="395"/>
      <w:bookmarkEnd w:id="396"/>
      <w:bookmarkEnd w:id="397"/>
      <w:bookmarkEnd w:id="398"/>
      <w:bookmarkEnd w:id="399"/>
    </w:p>
    <w:p w:rsidR="007218BE" w:rsidRPr="007218BE" w:rsidRDefault="007218BE" w:rsidP="007218BE">
      <w:pPr>
        <w:pStyle w:val="14"/>
        <w:rPr>
          <w:color w:val="0070C0"/>
        </w:rPr>
      </w:pPr>
      <w:r w:rsidRPr="007218BE">
        <w:rPr>
          <w:color w:val="0070C0"/>
        </w:rPr>
        <w:t>На территории субъекта РФ расположена Ивановская энергосистема, входящая в состав ОЭС Центра (объединенная энергетическая система Центра).</w:t>
      </w:r>
    </w:p>
    <w:p w:rsidR="007218BE" w:rsidRPr="007218BE" w:rsidRDefault="007218BE" w:rsidP="007218BE">
      <w:pPr>
        <w:pStyle w:val="14"/>
        <w:rPr>
          <w:color w:val="0070C0"/>
        </w:rPr>
      </w:pPr>
      <w:r w:rsidRPr="007218BE">
        <w:rPr>
          <w:color w:val="0070C0"/>
        </w:rPr>
        <w:t>Функции оперативно-диспетчерского управления выполняет Филиал «Региональное диспетчерское управление энергосистем Костромской и Ивановской областей» АО «СО ЕЭС» - Костромское РДУ. Взаимодействие с субъектами электроэнергетики, потребителями электрической энергии, органами власти осуществляет Представительство АО «СО ЕЭС» в Ивановской области.</w:t>
      </w:r>
    </w:p>
    <w:p w:rsidR="00662B3E" w:rsidRPr="00057B8F" w:rsidRDefault="00662B3E" w:rsidP="007218BE">
      <w:pPr>
        <w:pStyle w:val="14"/>
      </w:pPr>
      <w:r w:rsidRPr="00057B8F">
        <w:lastRenderedPageBreak/>
        <w:t xml:space="preserve">Действующий электроэнергетический комплекс Ивановской области образуют: </w:t>
      </w:r>
    </w:p>
    <w:p w:rsidR="00032D4A" w:rsidRDefault="00FD42B4" w:rsidP="006A1424">
      <w:pPr>
        <w:pStyle w:val="14"/>
        <w:numPr>
          <w:ilvl w:val="0"/>
          <w:numId w:val="3"/>
        </w:numPr>
      </w:pPr>
      <w:r w:rsidRPr="00057B8F">
        <w:t xml:space="preserve">5 </w:t>
      </w:r>
      <w:r w:rsidR="00032D4A">
        <w:rPr>
          <w:color w:val="0070C0"/>
        </w:rPr>
        <w:t xml:space="preserve">тепловых </w:t>
      </w:r>
      <w:r w:rsidRPr="00057B8F">
        <w:t xml:space="preserve">электростанций суммарной установленной </w:t>
      </w:r>
      <w:r w:rsidR="00662B3E" w:rsidRPr="00057B8F">
        <w:t xml:space="preserve">мощностью </w:t>
      </w:r>
      <w:r w:rsidR="00042C43" w:rsidRPr="00032D4A">
        <w:rPr>
          <w:szCs w:val="28"/>
        </w:rPr>
        <w:t>982</w:t>
      </w:r>
      <w:r w:rsidR="00662B3E" w:rsidRPr="00057B8F">
        <w:t xml:space="preserve"> МВт</w:t>
      </w:r>
      <w:r w:rsidR="00032D4A">
        <w:t>;</w:t>
      </w:r>
    </w:p>
    <w:p w:rsidR="00032D4A" w:rsidRPr="004771D1" w:rsidRDefault="00032D4A" w:rsidP="00032D4A">
      <w:pPr>
        <w:pStyle w:val="14"/>
        <w:numPr>
          <w:ilvl w:val="0"/>
          <w:numId w:val="3"/>
        </w:numPr>
        <w:rPr>
          <w:color w:val="0070C0"/>
        </w:rPr>
      </w:pPr>
      <w:r>
        <w:rPr>
          <w:color w:val="0070C0"/>
        </w:rPr>
        <w:t>47796</w:t>
      </w:r>
      <w:r w:rsidRPr="004771D1">
        <w:rPr>
          <w:color w:val="0070C0"/>
        </w:rPr>
        <w:t xml:space="preserve"> </w:t>
      </w:r>
      <w:r>
        <w:rPr>
          <w:color w:val="0070C0"/>
        </w:rPr>
        <w:t xml:space="preserve">км </w:t>
      </w:r>
      <w:r w:rsidRPr="004771D1">
        <w:rPr>
          <w:color w:val="0070C0"/>
        </w:rPr>
        <w:t>линий электропередачи напряжением 0,4-</w:t>
      </w:r>
      <w:r>
        <w:rPr>
          <w:color w:val="0070C0"/>
        </w:rPr>
        <w:t>50</w:t>
      </w:r>
      <w:r w:rsidRPr="004771D1">
        <w:rPr>
          <w:color w:val="0070C0"/>
        </w:rPr>
        <w:t>0 кВ, в том числе:</w:t>
      </w:r>
    </w:p>
    <w:p w:rsidR="00662B3E" w:rsidRPr="00057B8F" w:rsidRDefault="00FD42B4" w:rsidP="00032D4A">
      <w:pPr>
        <w:pStyle w:val="14"/>
        <w:numPr>
          <w:ilvl w:val="0"/>
          <w:numId w:val="3"/>
        </w:numPr>
        <w:ind w:left="1429" w:hanging="357"/>
      </w:pPr>
      <w:r w:rsidRPr="00032D4A">
        <w:rPr>
          <w:szCs w:val="28"/>
        </w:rPr>
        <w:t>836</w:t>
      </w:r>
      <w:r w:rsidR="00662B3E" w:rsidRPr="00032D4A">
        <w:rPr>
          <w:szCs w:val="28"/>
        </w:rPr>
        <w:t xml:space="preserve"> км линий</w:t>
      </w:r>
      <w:r w:rsidR="00662B3E" w:rsidRPr="00057B8F">
        <w:t xml:space="preserve"> электропередачи напряжением </w:t>
      </w:r>
      <w:r w:rsidRPr="00057B8F">
        <w:t>22</w:t>
      </w:r>
      <w:r w:rsidR="00662B3E" w:rsidRPr="00057B8F">
        <w:t>0-500 кВ;</w:t>
      </w:r>
    </w:p>
    <w:p w:rsidR="00662B3E" w:rsidRPr="00057B8F" w:rsidRDefault="00FD42B4" w:rsidP="00032D4A">
      <w:pPr>
        <w:pStyle w:val="14"/>
        <w:numPr>
          <w:ilvl w:val="0"/>
          <w:numId w:val="3"/>
        </w:numPr>
        <w:ind w:left="1429" w:hanging="357"/>
      </w:pPr>
      <w:r w:rsidRPr="00057B8F">
        <w:rPr>
          <w:szCs w:val="28"/>
        </w:rPr>
        <w:t>46960</w:t>
      </w:r>
      <w:r w:rsidR="00662B3E" w:rsidRPr="00057B8F">
        <w:rPr>
          <w:szCs w:val="28"/>
        </w:rPr>
        <w:t xml:space="preserve"> км линий</w:t>
      </w:r>
      <w:r w:rsidR="00662B3E" w:rsidRPr="00057B8F">
        <w:t xml:space="preserve"> электропередачи напряжением 0,4-110 кВ;</w:t>
      </w:r>
    </w:p>
    <w:p w:rsidR="00032D4A" w:rsidRPr="004771D1" w:rsidRDefault="00032D4A" w:rsidP="00032D4A">
      <w:pPr>
        <w:pStyle w:val="14"/>
        <w:numPr>
          <w:ilvl w:val="0"/>
          <w:numId w:val="3"/>
        </w:numPr>
        <w:rPr>
          <w:color w:val="0070C0"/>
        </w:rPr>
      </w:pPr>
      <w:r>
        <w:rPr>
          <w:color w:val="0070C0"/>
        </w:rPr>
        <w:t>149</w:t>
      </w:r>
      <w:r w:rsidRPr="004771D1">
        <w:rPr>
          <w:color w:val="0070C0"/>
        </w:rPr>
        <w:t xml:space="preserve"> понизительны</w:t>
      </w:r>
      <w:r>
        <w:rPr>
          <w:color w:val="0070C0"/>
        </w:rPr>
        <w:t>х</w:t>
      </w:r>
      <w:r w:rsidRPr="004771D1">
        <w:rPr>
          <w:color w:val="0070C0"/>
        </w:rPr>
        <w:t xml:space="preserve"> подстанци</w:t>
      </w:r>
      <w:r>
        <w:rPr>
          <w:color w:val="0070C0"/>
        </w:rPr>
        <w:t>й</w:t>
      </w:r>
      <w:r w:rsidRPr="004771D1">
        <w:rPr>
          <w:color w:val="0070C0"/>
        </w:rPr>
        <w:t xml:space="preserve"> напряжением 35-</w:t>
      </w:r>
      <w:r>
        <w:rPr>
          <w:color w:val="0070C0"/>
        </w:rPr>
        <w:t>50</w:t>
      </w:r>
      <w:r w:rsidRPr="004771D1">
        <w:rPr>
          <w:color w:val="0070C0"/>
        </w:rPr>
        <w:t xml:space="preserve">0 кВ общей мощностью </w:t>
      </w:r>
      <w:r>
        <w:rPr>
          <w:color w:val="0070C0"/>
        </w:rPr>
        <w:t>3676</w:t>
      </w:r>
      <w:r w:rsidRPr="004771D1">
        <w:rPr>
          <w:color w:val="0070C0"/>
        </w:rPr>
        <w:t xml:space="preserve"> МВА</w:t>
      </w:r>
      <w:r>
        <w:rPr>
          <w:color w:val="0070C0"/>
        </w:rPr>
        <w:t>, в том числе:</w:t>
      </w:r>
    </w:p>
    <w:p w:rsidR="00662B3E" w:rsidRPr="00057B8F" w:rsidRDefault="00662B3E" w:rsidP="00032D4A">
      <w:pPr>
        <w:pStyle w:val="14"/>
        <w:numPr>
          <w:ilvl w:val="0"/>
          <w:numId w:val="3"/>
        </w:numPr>
        <w:ind w:left="1429" w:hanging="357"/>
      </w:pPr>
      <w:r w:rsidRPr="00057B8F">
        <w:t xml:space="preserve">3 понизительные подстанции напряжением 220 кВ общей мощностью </w:t>
      </w:r>
      <w:r w:rsidR="00FD42B4" w:rsidRPr="00057B8F">
        <w:rPr>
          <w:szCs w:val="28"/>
        </w:rPr>
        <w:t>984</w:t>
      </w:r>
      <w:r w:rsidRPr="00057B8F">
        <w:t xml:space="preserve"> МВА;</w:t>
      </w:r>
    </w:p>
    <w:p w:rsidR="00662B3E" w:rsidRPr="00057B8F" w:rsidRDefault="00662B3E" w:rsidP="00032D4A">
      <w:pPr>
        <w:pStyle w:val="14"/>
        <w:numPr>
          <w:ilvl w:val="0"/>
          <w:numId w:val="3"/>
        </w:numPr>
        <w:ind w:left="1429" w:hanging="357"/>
      </w:pPr>
      <w:r w:rsidRPr="00057B8F">
        <w:rPr>
          <w:szCs w:val="28"/>
        </w:rPr>
        <w:t>146</w:t>
      </w:r>
      <w:r w:rsidRPr="00057B8F">
        <w:t xml:space="preserve"> понизительных подстанций напряжением 35-110 кВ общей мощностью </w:t>
      </w:r>
      <w:r w:rsidRPr="00057B8F">
        <w:rPr>
          <w:szCs w:val="28"/>
        </w:rPr>
        <w:t xml:space="preserve">2692 </w:t>
      </w:r>
      <w:r w:rsidRPr="00057B8F">
        <w:t>МВА;</w:t>
      </w:r>
    </w:p>
    <w:p w:rsidR="00662B3E" w:rsidRPr="00057B8F" w:rsidRDefault="00662B3E" w:rsidP="006A1424">
      <w:pPr>
        <w:pStyle w:val="14"/>
        <w:numPr>
          <w:ilvl w:val="0"/>
          <w:numId w:val="3"/>
        </w:numPr>
      </w:pPr>
      <w:r w:rsidRPr="00057B8F">
        <w:rPr>
          <w:szCs w:val="28"/>
        </w:rPr>
        <w:t>7017</w:t>
      </w:r>
      <w:r w:rsidRPr="00057B8F">
        <w:t xml:space="preserve"> т</w:t>
      </w:r>
      <w:r w:rsidRPr="00057B8F">
        <w:rPr>
          <w:szCs w:val="28"/>
        </w:rPr>
        <w:t>рансформаторных подстанций напряжением 6-10/0,4 кВ</w:t>
      </w:r>
      <w:r w:rsidRPr="00057B8F">
        <w:t xml:space="preserve"> общей мощностью </w:t>
      </w:r>
      <w:r w:rsidRPr="00057B8F">
        <w:rPr>
          <w:szCs w:val="28"/>
        </w:rPr>
        <w:t>1260</w:t>
      </w:r>
      <w:r w:rsidRPr="00057B8F">
        <w:t xml:space="preserve"> МВА.</w:t>
      </w:r>
    </w:p>
    <w:p w:rsidR="00662B3E" w:rsidRPr="00057B8F" w:rsidRDefault="00662B3E" w:rsidP="00662B3E">
      <w:pPr>
        <w:pStyle w:val="14"/>
      </w:pPr>
      <w:bookmarkStart w:id="400" w:name="_Toc343871782"/>
      <w:bookmarkStart w:id="401" w:name="_Toc297134230"/>
      <w:bookmarkStart w:id="402" w:name="_Toc304478750"/>
      <w:bookmarkStart w:id="403" w:name="_Toc305761441"/>
      <w:bookmarkStart w:id="404" w:name="_Toc320269135"/>
      <w:bookmarkStart w:id="405" w:name="_Toc323282361"/>
      <w:bookmarkStart w:id="406" w:name="_Toc323399243"/>
      <w:bookmarkStart w:id="407" w:name="_Toc330485028"/>
      <w:r w:rsidRPr="00057B8F">
        <w:t xml:space="preserve">В области действуют </w:t>
      </w:r>
      <w:r w:rsidR="00FD42B4" w:rsidRPr="00057B8F">
        <w:t>4</w:t>
      </w:r>
      <w:r w:rsidRPr="00057B8F">
        <w:t xml:space="preserve"> электростанции федерального значения суммарной электрической мощностью </w:t>
      </w:r>
      <w:r w:rsidR="00FD42B4" w:rsidRPr="00057B8F">
        <w:t>965</w:t>
      </w:r>
      <w:r w:rsidRPr="00057B8F">
        <w:t xml:space="preserve"> МВт, что составляет </w:t>
      </w:r>
      <w:r w:rsidR="00FD42B4" w:rsidRPr="00057B8F">
        <w:t>98</w:t>
      </w:r>
      <w:r w:rsidRPr="00057B8F">
        <w:t>% суммарной установленной электрической мощности объектов генерации области.</w:t>
      </w:r>
    </w:p>
    <w:p w:rsidR="00662B3E" w:rsidRPr="00057B8F" w:rsidRDefault="00662B3E" w:rsidP="00662B3E">
      <w:pPr>
        <w:pStyle w:val="14"/>
      </w:pPr>
      <w:r w:rsidRPr="00057B8F">
        <w:t xml:space="preserve">По итогам </w:t>
      </w:r>
      <w:r w:rsidR="00FD42B4" w:rsidRPr="00057B8F">
        <w:t>201</w:t>
      </w:r>
      <w:r w:rsidR="00140213" w:rsidRPr="00057B8F">
        <w:t>7</w:t>
      </w:r>
      <w:r w:rsidRPr="00057B8F">
        <w:t xml:space="preserve"> года Ивановская область была энергодефицитным регионом. В </w:t>
      </w:r>
      <w:r w:rsidR="00FD42B4" w:rsidRPr="00057B8F">
        <w:t>201</w:t>
      </w:r>
      <w:r w:rsidR="00140213" w:rsidRPr="00057B8F">
        <w:t>7</w:t>
      </w:r>
      <w:r w:rsidRPr="00057B8F">
        <w:t xml:space="preserve"> году по сравнению с </w:t>
      </w:r>
      <w:r w:rsidR="00FD42B4" w:rsidRPr="00057B8F">
        <w:t>201</w:t>
      </w:r>
      <w:r w:rsidR="00140213" w:rsidRPr="00057B8F">
        <w:t>6</w:t>
      </w:r>
      <w:r w:rsidRPr="00057B8F">
        <w:t xml:space="preserve"> годом производство электроэнергии в области </w:t>
      </w:r>
      <w:r w:rsidR="00140213" w:rsidRPr="00057B8F">
        <w:t>снизилось</w:t>
      </w:r>
      <w:r w:rsidRPr="00057B8F">
        <w:t xml:space="preserve"> на </w:t>
      </w:r>
      <w:r w:rsidR="00140213" w:rsidRPr="00057B8F">
        <w:t>28,1</w:t>
      </w:r>
      <w:r w:rsidRPr="00057B8F">
        <w:t xml:space="preserve">% и составило </w:t>
      </w:r>
      <w:r w:rsidR="00140213" w:rsidRPr="00057B8F">
        <w:t>1499</w:t>
      </w:r>
      <w:r w:rsidR="00091CFA" w:rsidRPr="00057B8F">
        <w:t xml:space="preserve"> </w:t>
      </w:r>
      <w:r w:rsidRPr="00057B8F">
        <w:t xml:space="preserve">млн. кВтч, потребление электроэнергии - </w:t>
      </w:r>
      <w:r w:rsidR="00030FBF" w:rsidRPr="00057B8F">
        <w:t>возросло</w:t>
      </w:r>
      <w:r w:rsidRPr="00057B8F">
        <w:t xml:space="preserve"> на </w:t>
      </w:r>
      <w:r w:rsidR="00140213" w:rsidRPr="00057B8F">
        <w:t>0,4</w:t>
      </w:r>
      <w:r w:rsidRPr="00057B8F">
        <w:t xml:space="preserve">% и составило </w:t>
      </w:r>
      <w:r w:rsidR="00140213" w:rsidRPr="00057B8F">
        <w:t>3572</w:t>
      </w:r>
      <w:r w:rsidR="00D105F9" w:rsidRPr="00057B8F">
        <w:t> </w:t>
      </w:r>
      <w:r w:rsidRPr="00057B8F">
        <w:t xml:space="preserve">млн. кВтч. Объем потребления электроэнергии в области в </w:t>
      </w:r>
      <w:r w:rsidR="00030FBF" w:rsidRPr="00057B8F">
        <w:t>201</w:t>
      </w:r>
      <w:r w:rsidR="00140213" w:rsidRPr="00057B8F">
        <w:t>7</w:t>
      </w:r>
      <w:r w:rsidRPr="00057B8F">
        <w:t xml:space="preserve"> году превысил объем производства </w:t>
      </w:r>
      <w:r w:rsidR="00030FBF" w:rsidRPr="00057B8F">
        <w:t xml:space="preserve">на </w:t>
      </w:r>
      <w:r w:rsidR="00140213" w:rsidRPr="00057B8F">
        <w:t>58</w:t>
      </w:r>
      <w:r w:rsidR="00030FBF" w:rsidRPr="00057B8F">
        <w:t>%</w:t>
      </w:r>
      <w:r w:rsidRPr="00057B8F">
        <w:t>. Дефицит электроэнергии в области был покрыт за счет перетоков из соседних региональных энергосистем.</w:t>
      </w:r>
    </w:p>
    <w:p w:rsidR="00AE28AF" w:rsidRPr="00057B8F" w:rsidRDefault="00AE28AF" w:rsidP="00E04A56">
      <w:pPr>
        <w:pStyle w:val="4"/>
      </w:pPr>
      <w:r w:rsidRPr="00057B8F">
        <w:lastRenderedPageBreak/>
        <w:t>Оценка возможного влияния планируемых для размещения объектов на комплексное развитие Ивановской области</w:t>
      </w:r>
      <w:bookmarkEnd w:id="400"/>
    </w:p>
    <w:p w:rsidR="00AE28AF" w:rsidRPr="00057B8F" w:rsidRDefault="00AE28AF" w:rsidP="00AE28AF">
      <w:pPr>
        <w:pStyle w:val="14"/>
      </w:pPr>
      <w:r w:rsidRPr="00057B8F">
        <w:t>Целью развития электроэнергетики Ивановской области является обеспечение надежного и эффективного энергоснабжения потребителей и полноценного удовлетворения потребностей экономики области в электрической и тепловой энергии с учетом Программы социально-экономического развития Ивановской области.</w:t>
      </w:r>
    </w:p>
    <w:p w:rsidR="00AE28AF" w:rsidRPr="00057B8F" w:rsidRDefault="00AE28AF" w:rsidP="00AE28AF">
      <w:pPr>
        <w:pStyle w:val="14"/>
      </w:pPr>
      <w:r w:rsidRPr="00057B8F">
        <w:t xml:space="preserve">Совершенствование энергетической инфраструктуры Ивановской области тесно связано с инновационным развитием текстильного и швейного производства, производства автомобильных и башенных кранов, экскаваторов, станков и обрабатывающих центров, металлургии и металлообработки, агропромышленного комплекса (производство зерна, картофеля, овощей, яиц, молока, мяса и мясопродуктов), </w:t>
      </w:r>
      <w:r w:rsidRPr="00057B8F">
        <w:rPr>
          <w:rFonts w:hint="eastAsia"/>
        </w:rPr>
        <w:t>транспортной</w:t>
      </w:r>
      <w:r w:rsidRPr="00057B8F">
        <w:t xml:space="preserve"> </w:t>
      </w:r>
      <w:r w:rsidRPr="00057B8F">
        <w:rPr>
          <w:rFonts w:hint="eastAsia"/>
        </w:rPr>
        <w:t>инфраструктуры</w:t>
      </w:r>
      <w:r w:rsidRPr="00057B8F">
        <w:t>.</w:t>
      </w:r>
    </w:p>
    <w:p w:rsidR="00AE28AF" w:rsidRPr="00057B8F" w:rsidRDefault="00AE28AF" w:rsidP="00AE28AF">
      <w:pPr>
        <w:pStyle w:val="14"/>
      </w:pPr>
      <w:r w:rsidRPr="00057B8F">
        <w:t>Строительство новых и расширение существующих объектов электроэнергетики в Ивановской области направлены прежде всего на энергообеспечение стратегических проектов, в числе которых:</w:t>
      </w:r>
    </w:p>
    <w:p w:rsidR="00AE28AF" w:rsidRPr="00057B8F" w:rsidRDefault="00AE28AF" w:rsidP="006A1424">
      <w:pPr>
        <w:pStyle w:val="14"/>
        <w:numPr>
          <w:ilvl w:val="0"/>
          <w:numId w:val="3"/>
        </w:numPr>
      </w:pPr>
      <w:r w:rsidRPr="00057B8F">
        <w:rPr>
          <w:rFonts w:hint="eastAsia"/>
        </w:rPr>
        <w:t>формирование</w:t>
      </w:r>
      <w:r w:rsidRPr="00057B8F">
        <w:t xml:space="preserve"> </w:t>
      </w:r>
      <w:r w:rsidRPr="00057B8F">
        <w:rPr>
          <w:rFonts w:hint="eastAsia"/>
        </w:rPr>
        <w:t>текстильного</w:t>
      </w:r>
      <w:r w:rsidRPr="00057B8F">
        <w:t xml:space="preserve"> </w:t>
      </w:r>
      <w:r w:rsidRPr="00057B8F">
        <w:rPr>
          <w:rFonts w:hint="eastAsia"/>
        </w:rPr>
        <w:t>кластера</w:t>
      </w:r>
      <w:r w:rsidRPr="00057B8F">
        <w:t xml:space="preserve"> </w:t>
      </w:r>
      <w:r w:rsidRPr="00057B8F">
        <w:rPr>
          <w:rFonts w:hint="eastAsia"/>
        </w:rPr>
        <w:t>и</w:t>
      </w:r>
      <w:r w:rsidRPr="00057B8F">
        <w:t xml:space="preserve"> </w:t>
      </w:r>
      <w:r w:rsidRPr="00057B8F">
        <w:rPr>
          <w:rFonts w:hint="eastAsia"/>
        </w:rPr>
        <w:t>модернизация</w:t>
      </w:r>
      <w:r w:rsidRPr="00057B8F">
        <w:t xml:space="preserve"> </w:t>
      </w:r>
      <w:r w:rsidRPr="00057B8F">
        <w:rPr>
          <w:rFonts w:hint="eastAsia"/>
        </w:rPr>
        <w:t>действующих</w:t>
      </w:r>
      <w:r w:rsidRPr="00057B8F">
        <w:t xml:space="preserve"> </w:t>
      </w:r>
      <w:r w:rsidRPr="00057B8F">
        <w:rPr>
          <w:rFonts w:hint="eastAsia"/>
        </w:rPr>
        <w:t>текстильных</w:t>
      </w:r>
      <w:r w:rsidRPr="00057B8F">
        <w:t xml:space="preserve"> </w:t>
      </w:r>
      <w:r w:rsidRPr="00057B8F">
        <w:rPr>
          <w:rFonts w:hint="eastAsia"/>
        </w:rPr>
        <w:t>производств</w:t>
      </w:r>
      <w:r w:rsidRPr="00057B8F">
        <w:t xml:space="preserve"> </w:t>
      </w:r>
      <w:r w:rsidRPr="00057B8F">
        <w:rPr>
          <w:rFonts w:hint="eastAsia"/>
        </w:rPr>
        <w:t>области</w:t>
      </w:r>
      <w:r w:rsidRPr="00057B8F">
        <w:t xml:space="preserve"> </w:t>
      </w:r>
      <w:r w:rsidRPr="00057B8F">
        <w:rPr>
          <w:rFonts w:hint="eastAsia"/>
        </w:rPr>
        <w:t>в</w:t>
      </w:r>
      <w:r w:rsidRPr="00057B8F">
        <w:t xml:space="preserve"> </w:t>
      </w:r>
      <w:r w:rsidRPr="00057B8F">
        <w:rPr>
          <w:rFonts w:hint="eastAsia"/>
        </w:rPr>
        <w:t>целях</w:t>
      </w:r>
      <w:r w:rsidRPr="00057B8F">
        <w:t xml:space="preserve"> </w:t>
      </w:r>
      <w:r w:rsidRPr="00057B8F">
        <w:rPr>
          <w:rFonts w:hint="eastAsia"/>
        </w:rPr>
        <w:t>апробации</w:t>
      </w:r>
      <w:r w:rsidRPr="00057B8F">
        <w:t xml:space="preserve"> </w:t>
      </w:r>
      <w:r w:rsidRPr="00057B8F">
        <w:rPr>
          <w:rFonts w:hint="eastAsia"/>
        </w:rPr>
        <w:t>использования</w:t>
      </w:r>
      <w:r w:rsidRPr="00057B8F">
        <w:t xml:space="preserve"> </w:t>
      </w:r>
      <w:r w:rsidRPr="00057B8F">
        <w:rPr>
          <w:rFonts w:hint="eastAsia"/>
        </w:rPr>
        <w:t>новых</w:t>
      </w:r>
      <w:r w:rsidRPr="00057B8F">
        <w:t xml:space="preserve"> </w:t>
      </w:r>
      <w:r w:rsidRPr="00057B8F">
        <w:rPr>
          <w:rFonts w:hint="eastAsia"/>
        </w:rPr>
        <w:t>видов</w:t>
      </w:r>
      <w:r w:rsidRPr="00057B8F">
        <w:t xml:space="preserve"> </w:t>
      </w:r>
      <w:r w:rsidRPr="00057B8F">
        <w:rPr>
          <w:rFonts w:hint="eastAsia"/>
        </w:rPr>
        <w:t>сырья</w:t>
      </w:r>
      <w:r w:rsidRPr="00057B8F">
        <w:t xml:space="preserve">, </w:t>
      </w:r>
      <w:r w:rsidRPr="00057B8F">
        <w:rPr>
          <w:rFonts w:hint="eastAsia"/>
        </w:rPr>
        <w:t>инновационных</w:t>
      </w:r>
      <w:r w:rsidRPr="00057B8F">
        <w:t xml:space="preserve"> </w:t>
      </w:r>
      <w:r w:rsidRPr="00057B8F">
        <w:rPr>
          <w:rFonts w:hint="eastAsia"/>
        </w:rPr>
        <w:t>технологий</w:t>
      </w:r>
      <w:r w:rsidRPr="00057B8F">
        <w:t xml:space="preserve"> </w:t>
      </w:r>
      <w:r w:rsidRPr="00057B8F">
        <w:rPr>
          <w:rFonts w:hint="eastAsia"/>
        </w:rPr>
        <w:t>и</w:t>
      </w:r>
      <w:r w:rsidRPr="00057B8F">
        <w:t xml:space="preserve"> </w:t>
      </w:r>
      <w:r w:rsidRPr="00057B8F">
        <w:rPr>
          <w:rFonts w:hint="eastAsia"/>
        </w:rPr>
        <w:t>производства</w:t>
      </w:r>
      <w:r w:rsidRPr="00057B8F">
        <w:t xml:space="preserve"> </w:t>
      </w:r>
      <w:r w:rsidRPr="00057B8F">
        <w:rPr>
          <w:rFonts w:hint="eastAsia"/>
        </w:rPr>
        <w:t>конкурентоспособной</w:t>
      </w:r>
      <w:r w:rsidRPr="00057B8F">
        <w:t xml:space="preserve"> </w:t>
      </w:r>
      <w:r w:rsidRPr="00057B8F">
        <w:rPr>
          <w:rFonts w:hint="eastAsia"/>
        </w:rPr>
        <w:t>текстильной</w:t>
      </w:r>
      <w:r w:rsidRPr="00057B8F">
        <w:t xml:space="preserve"> </w:t>
      </w:r>
      <w:r w:rsidRPr="00057B8F">
        <w:rPr>
          <w:rFonts w:hint="eastAsia"/>
        </w:rPr>
        <w:t>продукции</w:t>
      </w:r>
      <w:r w:rsidRPr="00057B8F">
        <w:t>;</w:t>
      </w:r>
    </w:p>
    <w:p w:rsidR="00AE28AF" w:rsidRPr="00057B8F" w:rsidRDefault="00AE28AF" w:rsidP="006A1424">
      <w:pPr>
        <w:pStyle w:val="14"/>
        <w:numPr>
          <w:ilvl w:val="0"/>
          <w:numId w:val="3"/>
        </w:numPr>
      </w:pPr>
      <w:r w:rsidRPr="00057B8F">
        <w:rPr>
          <w:rFonts w:hint="eastAsia"/>
        </w:rPr>
        <w:t>создание</w:t>
      </w:r>
      <w:r w:rsidRPr="00057B8F">
        <w:t xml:space="preserve"> </w:t>
      </w:r>
      <w:r w:rsidRPr="00057B8F">
        <w:rPr>
          <w:rFonts w:hint="eastAsia"/>
        </w:rPr>
        <w:t>производственного</w:t>
      </w:r>
      <w:r w:rsidRPr="00057B8F">
        <w:t xml:space="preserve"> </w:t>
      </w:r>
      <w:r w:rsidRPr="00057B8F">
        <w:rPr>
          <w:rFonts w:hint="eastAsia"/>
        </w:rPr>
        <w:t>технопарка</w:t>
      </w:r>
      <w:r w:rsidRPr="00057B8F">
        <w:t xml:space="preserve"> </w:t>
      </w:r>
      <w:r w:rsidRPr="00057B8F">
        <w:rPr>
          <w:rFonts w:hint="eastAsia"/>
        </w:rPr>
        <w:t>в</w:t>
      </w:r>
      <w:r w:rsidRPr="00057B8F">
        <w:t xml:space="preserve"> </w:t>
      </w:r>
      <w:r w:rsidRPr="00057B8F">
        <w:rPr>
          <w:rFonts w:hint="eastAsia"/>
        </w:rPr>
        <w:t>сфере</w:t>
      </w:r>
      <w:r w:rsidRPr="00057B8F">
        <w:t xml:space="preserve"> </w:t>
      </w:r>
      <w:r w:rsidRPr="00057B8F">
        <w:rPr>
          <w:rFonts w:hint="eastAsia"/>
        </w:rPr>
        <w:t>текстильной</w:t>
      </w:r>
      <w:r w:rsidRPr="00057B8F">
        <w:t xml:space="preserve"> </w:t>
      </w:r>
      <w:r w:rsidRPr="00057B8F">
        <w:rPr>
          <w:rFonts w:hint="eastAsia"/>
        </w:rPr>
        <w:t>и</w:t>
      </w:r>
      <w:r w:rsidRPr="00057B8F">
        <w:t xml:space="preserve"> </w:t>
      </w:r>
      <w:r w:rsidRPr="00057B8F">
        <w:rPr>
          <w:rFonts w:hint="eastAsia"/>
        </w:rPr>
        <w:t>легкой</w:t>
      </w:r>
      <w:r w:rsidRPr="00057B8F">
        <w:t xml:space="preserve"> </w:t>
      </w:r>
      <w:r w:rsidRPr="00057B8F">
        <w:rPr>
          <w:rFonts w:hint="eastAsia"/>
        </w:rPr>
        <w:t>промышленности</w:t>
      </w:r>
      <w:r w:rsidRPr="00057B8F">
        <w:t xml:space="preserve"> </w:t>
      </w:r>
      <w:r w:rsidRPr="00057B8F">
        <w:rPr>
          <w:rFonts w:hint="eastAsia"/>
        </w:rPr>
        <w:t>в</w:t>
      </w:r>
      <w:r w:rsidRPr="00057B8F">
        <w:t xml:space="preserve"> </w:t>
      </w:r>
      <w:r w:rsidR="002C03F9" w:rsidRPr="00057B8F">
        <w:rPr>
          <w:rFonts w:hint="eastAsia"/>
        </w:rPr>
        <w:t>г.</w:t>
      </w:r>
      <w:r w:rsidR="002C03F9" w:rsidRPr="00057B8F">
        <w:t> </w:t>
      </w:r>
      <w:r w:rsidRPr="00057B8F">
        <w:rPr>
          <w:rFonts w:hint="eastAsia"/>
        </w:rPr>
        <w:t>Родники</w:t>
      </w:r>
      <w:r w:rsidRPr="00057B8F">
        <w:t xml:space="preserve">; </w:t>
      </w:r>
    </w:p>
    <w:p w:rsidR="00AE28AF" w:rsidRPr="00057B8F" w:rsidRDefault="00AE28AF" w:rsidP="006A1424">
      <w:pPr>
        <w:pStyle w:val="14"/>
        <w:numPr>
          <w:ilvl w:val="0"/>
          <w:numId w:val="3"/>
        </w:numPr>
      </w:pPr>
      <w:r w:rsidRPr="00057B8F">
        <w:rPr>
          <w:rFonts w:hint="eastAsia"/>
        </w:rPr>
        <w:t>модернизация</w:t>
      </w:r>
      <w:r w:rsidRPr="00057B8F">
        <w:t xml:space="preserve"> </w:t>
      </w:r>
      <w:r w:rsidRPr="00057B8F">
        <w:rPr>
          <w:rFonts w:hint="eastAsia"/>
        </w:rPr>
        <w:t>производства</w:t>
      </w:r>
      <w:r w:rsidRPr="00057B8F">
        <w:t xml:space="preserve"> </w:t>
      </w:r>
      <w:r w:rsidRPr="00057B8F">
        <w:rPr>
          <w:rFonts w:hint="eastAsia"/>
        </w:rPr>
        <w:t>автомобильных</w:t>
      </w:r>
      <w:r w:rsidRPr="00057B8F">
        <w:t xml:space="preserve"> </w:t>
      </w:r>
      <w:r w:rsidRPr="00057B8F">
        <w:rPr>
          <w:rFonts w:hint="eastAsia"/>
        </w:rPr>
        <w:t>кранов</w:t>
      </w:r>
      <w:r w:rsidRPr="00057B8F">
        <w:t>;</w:t>
      </w:r>
    </w:p>
    <w:p w:rsidR="00AE28AF" w:rsidRPr="00057B8F" w:rsidRDefault="00AE28AF" w:rsidP="006A1424">
      <w:pPr>
        <w:pStyle w:val="14"/>
        <w:numPr>
          <w:ilvl w:val="0"/>
          <w:numId w:val="3"/>
        </w:numPr>
      </w:pPr>
      <w:r w:rsidRPr="00057B8F">
        <w:rPr>
          <w:rFonts w:hint="eastAsia"/>
        </w:rPr>
        <w:t>развитие</w:t>
      </w:r>
      <w:r w:rsidRPr="00057B8F">
        <w:t xml:space="preserve"> </w:t>
      </w:r>
      <w:r w:rsidRPr="00057B8F">
        <w:rPr>
          <w:rFonts w:hint="eastAsia"/>
        </w:rPr>
        <w:t>научно</w:t>
      </w:r>
      <w:r w:rsidRPr="00057B8F">
        <w:t>-</w:t>
      </w:r>
      <w:r w:rsidRPr="00057B8F">
        <w:rPr>
          <w:rFonts w:hint="eastAsia"/>
        </w:rPr>
        <w:t>исследовательского</w:t>
      </w:r>
      <w:r w:rsidRPr="00057B8F">
        <w:t xml:space="preserve"> </w:t>
      </w:r>
      <w:r w:rsidRPr="00057B8F">
        <w:rPr>
          <w:rFonts w:hint="eastAsia"/>
        </w:rPr>
        <w:t>и</w:t>
      </w:r>
      <w:r w:rsidRPr="00057B8F">
        <w:t xml:space="preserve"> </w:t>
      </w:r>
      <w:r w:rsidRPr="00057B8F">
        <w:rPr>
          <w:rFonts w:hint="eastAsia"/>
        </w:rPr>
        <w:t>инновационного</w:t>
      </w:r>
      <w:r w:rsidRPr="00057B8F">
        <w:t xml:space="preserve"> </w:t>
      </w:r>
      <w:r w:rsidRPr="00057B8F">
        <w:rPr>
          <w:rFonts w:hint="eastAsia"/>
        </w:rPr>
        <w:t>секторов</w:t>
      </w:r>
      <w:r w:rsidRPr="00057B8F">
        <w:t xml:space="preserve"> </w:t>
      </w:r>
      <w:r w:rsidRPr="00057B8F">
        <w:rPr>
          <w:rFonts w:hint="eastAsia"/>
        </w:rPr>
        <w:t>экономики</w:t>
      </w:r>
      <w:r w:rsidRPr="00057B8F">
        <w:t xml:space="preserve">, </w:t>
      </w:r>
      <w:r w:rsidRPr="00057B8F">
        <w:rPr>
          <w:rFonts w:hint="eastAsia"/>
        </w:rPr>
        <w:t>включая</w:t>
      </w:r>
      <w:r w:rsidRPr="00057B8F">
        <w:t xml:space="preserve"> </w:t>
      </w:r>
      <w:r w:rsidRPr="00057B8F">
        <w:rPr>
          <w:rFonts w:hint="eastAsia"/>
        </w:rPr>
        <w:t>разработку</w:t>
      </w:r>
      <w:r w:rsidRPr="00057B8F">
        <w:t xml:space="preserve"> </w:t>
      </w:r>
      <w:r w:rsidRPr="00057B8F">
        <w:rPr>
          <w:rFonts w:hint="eastAsia"/>
        </w:rPr>
        <w:t>новых</w:t>
      </w:r>
      <w:r w:rsidRPr="00057B8F">
        <w:t xml:space="preserve"> </w:t>
      </w:r>
      <w:r w:rsidRPr="00057B8F">
        <w:rPr>
          <w:rFonts w:hint="eastAsia"/>
        </w:rPr>
        <w:t>видов</w:t>
      </w:r>
      <w:r w:rsidRPr="00057B8F">
        <w:t xml:space="preserve"> </w:t>
      </w:r>
      <w:r w:rsidRPr="00057B8F">
        <w:rPr>
          <w:rFonts w:hint="eastAsia"/>
        </w:rPr>
        <w:t>тканей</w:t>
      </w:r>
      <w:r w:rsidRPr="00057B8F">
        <w:t xml:space="preserve"> </w:t>
      </w:r>
      <w:r w:rsidRPr="00057B8F">
        <w:rPr>
          <w:rFonts w:hint="eastAsia"/>
        </w:rPr>
        <w:t>на</w:t>
      </w:r>
      <w:r w:rsidRPr="00057B8F">
        <w:t xml:space="preserve"> </w:t>
      </w:r>
      <w:r w:rsidRPr="00057B8F">
        <w:rPr>
          <w:rFonts w:hint="eastAsia"/>
        </w:rPr>
        <w:t>основе</w:t>
      </w:r>
      <w:r w:rsidRPr="00057B8F">
        <w:t xml:space="preserve"> </w:t>
      </w:r>
      <w:r w:rsidRPr="00057B8F">
        <w:rPr>
          <w:rFonts w:hint="eastAsia"/>
        </w:rPr>
        <w:t>полиэфирных</w:t>
      </w:r>
      <w:r w:rsidRPr="00057B8F">
        <w:t xml:space="preserve"> </w:t>
      </w:r>
      <w:r w:rsidRPr="00057B8F">
        <w:rPr>
          <w:rFonts w:hint="eastAsia"/>
        </w:rPr>
        <w:t>волокон</w:t>
      </w:r>
      <w:r w:rsidRPr="00057B8F">
        <w:t xml:space="preserve"> </w:t>
      </w:r>
      <w:r w:rsidRPr="00057B8F">
        <w:rPr>
          <w:rFonts w:hint="eastAsia"/>
        </w:rPr>
        <w:t>и</w:t>
      </w:r>
      <w:r w:rsidRPr="00057B8F">
        <w:t xml:space="preserve"> </w:t>
      </w:r>
      <w:r w:rsidRPr="00057B8F">
        <w:rPr>
          <w:rFonts w:hint="eastAsia"/>
        </w:rPr>
        <w:t>нетканых</w:t>
      </w:r>
      <w:r w:rsidRPr="00057B8F">
        <w:t xml:space="preserve"> </w:t>
      </w:r>
      <w:r w:rsidRPr="00057B8F">
        <w:rPr>
          <w:rFonts w:hint="eastAsia"/>
        </w:rPr>
        <w:t>материалов</w:t>
      </w:r>
      <w:r w:rsidRPr="00057B8F">
        <w:t xml:space="preserve"> (</w:t>
      </w:r>
      <w:r w:rsidRPr="00057B8F">
        <w:rPr>
          <w:rFonts w:hint="eastAsia"/>
        </w:rPr>
        <w:t>геотекстиль</w:t>
      </w:r>
      <w:r w:rsidRPr="00057B8F">
        <w:t xml:space="preserve">), </w:t>
      </w:r>
      <w:r w:rsidRPr="00057B8F">
        <w:rPr>
          <w:rFonts w:hint="eastAsia"/>
        </w:rPr>
        <w:t>в</w:t>
      </w:r>
      <w:r w:rsidRPr="00057B8F">
        <w:t xml:space="preserve"> </w:t>
      </w:r>
      <w:r w:rsidRPr="00057B8F">
        <w:rPr>
          <w:rFonts w:hint="eastAsia"/>
        </w:rPr>
        <w:t>том</w:t>
      </w:r>
      <w:r w:rsidRPr="00057B8F">
        <w:t xml:space="preserve"> </w:t>
      </w:r>
      <w:r w:rsidRPr="00057B8F">
        <w:rPr>
          <w:rFonts w:hint="eastAsia"/>
        </w:rPr>
        <w:t>числе</w:t>
      </w:r>
      <w:r w:rsidRPr="00057B8F">
        <w:t xml:space="preserve"> </w:t>
      </w:r>
      <w:r w:rsidRPr="00057B8F">
        <w:rPr>
          <w:rFonts w:hint="eastAsia"/>
        </w:rPr>
        <w:t>на</w:t>
      </w:r>
      <w:r w:rsidRPr="00057B8F">
        <w:t xml:space="preserve"> </w:t>
      </w:r>
      <w:r w:rsidRPr="00057B8F">
        <w:rPr>
          <w:rFonts w:hint="eastAsia"/>
        </w:rPr>
        <w:t>основе</w:t>
      </w:r>
      <w:r w:rsidRPr="00057B8F">
        <w:t xml:space="preserve"> </w:t>
      </w:r>
      <w:r w:rsidRPr="00057B8F">
        <w:rPr>
          <w:rFonts w:hint="eastAsia"/>
        </w:rPr>
        <w:t>применения</w:t>
      </w:r>
      <w:r w:rsidRPr="00057B8F">
        <w:t xml:space="preserve"> </w:t>
      </w:r>
      <w:r w:rsidRPr="00057B8F">
        <w:rPr>
          <w:rFonts w:hint="eastAsia"/>
        </w:rPr>
        <w:t>нанотехнологий</w:t>
      </w:r>
      <w:r w:rsidRPr="00057B8F">
        <w:t xml:space="preserve">, </w:t>
      </w:r>
      <w:r w:rsidRPr="00057B8F">
        <w:rPr>
          <w:rFonts w:hint="eastAsia"/>
        </w:rPr>
        <w:t>новых</w:t>
      </w:r>
      <w:r w:rsidRPr="00057B8F">
        <w:t xml:space="preserve"> </w:t>
      </w:r>
      <w:r w:rsidRPr="00057B8F">
        <w:rPr>
          <w:rFonts w:hint="eastAsia"/>
        </w:rPr>
        <w:t>видов</w:t>
      </w:r>
      <w:r w:rsidRPr="00057B8F">
        <w:t xml:space="preserve"> </w:t>
      </w:r>
      <w:r w:rsidRPr="00057B8F">
        <w:rPr>
          <w:rFonts w:hint="eastAsia"/>
        </w:rPr>
        <w:t>красителей</w:t>
      </w:r>
      <w:r w:rsidRPr="00057B8F">
        <w:t xml:space="preserve"> </w:t>
      </w:r>
      <w:r w:rsidRPr="00057B8F">
        <w:rPr>
          <w:rFonts w:hint="eastAsia"/>
        </w:rPr>
        <w:t>для</w:t>
      </w:r>
      <w:r w:rsidRPr="00057B8F">
        <w:t xml:space="preserve"> </w:t>
      </w:r>
      <w:r w:rsidRPr="00057B8F">
        <w:rPr>
          <w:rFonts w:hint="eastAsia"/>
        </w:rPr>
        <w:t>тканей</w:t>
      </w:r>
      <w:r w:rsidRPr="00057B8F">
        <w:t xml:space="preserve">, </w:t>
      </w:r>
      <w:r w:rsidRPr="00057B8F">
        <w:rPr>
          <w:rFonts w:hint="eastAsia"/>
        </w:rPr>
        <w:t>новых</w:t>
      </w:r>
      <w:r w:rsidRPr="00057B8F">
        <w:t xml:space="preserve"> </w:t>
      </w:r>
      <w:r w:rsidRPr="00057B8F">
        <w:rPr>
          <w:rFonts w:hint="eastAsia"/>
        </w:rPr>
        <w:t>видов</w:t>
      </w:r>
      <w:r w:rsidRPr="00057B8F">
        <w:t xml:space="preserve"> </w:t>
      </w:r>
      <w:r w:rsidRPr="00057B8F">
        <w:rPr>
          <w:rFonts w:hint="eastAsia"/>
        </w:rPr>
        <w:t>промышленных</w:t>
      </w:r>
      <w:r w:rsidRPr="00057B8F">
        <w:t xml:space="preserve"> </w:t>
      </w:r>
      <w:r w:rsidRPr="00057B8F">
        <w:rPr>
          <w:rFonts w:hint="eastAsia"/>
        </w:rPr>
        <w:t>станков</w:t>
      </w:r>
      <w:r w:rsidRPr="00057B8F">
        <w:t xml:space="preserve"> </w:t>
      </w:r>
      <w:r w:rsidRPr="00057B8F">
        <w:rPr>
          <w:rFonts w:hint="eastAsia"/>
        </w:rPr>
        <w:t>и</w:t>
      </w:r>
      <w:r w:rsidRPr="00057B8F">
        <w:t xml:space="preserve"> </w:t>
      </w:r>
      <w:r w:rsidRPr="00057B8F">
        <w:rPr>
          <w:rFonts w:hint="eastAsia"/>
        </w:rPr>
        <w:t>оборудования</w:t>
      </w:r>
      <w:r w:rsidRPr="00057B8F">
        <w:t xml:space="preserve">, </w:t>
      </w:r>
      <w:r w:rsidRPr="00057B8F">
        <w:rPr>
          <w:rFonts w:hint="eastAsia"/>
        </w:rPr>
        <w:t>новых</w:t>
      </w:r>
      <w:r w:rsidRPr="00057B8F">
        <w:t xml:space="preserve"> </w:t>
      </w:r>
      <w:r w:rsidRPr="00057B8F">
        <w:rPr>
          <w:rFonts w:hint="eastAsia"/>
        </w:rPr>
        <w:t>видов</w:t>
      </w:r>
      <w:r w:rsidRPr="00057B8F">
        <w:t xml:space="preserve"> </w:t>
      </w:r>
      <w:r w:rsidRPr="00057B8F">
        <w:rPr>
          <w:rFonts w:hint="eastAsia"/>
        </w:rPr>
        <w:t>специальной</w:t>
      </w:r>
      <w:r w:rsidRPr="00057B8F">
        <w:t xml:space="preserve"> </w:t>
      </w:r>
      <w:r w:rsidRPr="00057B8F">
        <w:rPr>
          <w:rFonts w:hint="eastAsia"/>
        </w:rPr>
        <w:t>и</w:t>
      </w:r>
      <w:r w:rsidRPr="00057B8F">
        <w:t xml:space="preserve"> </w:t>
      </w:r>
      <w:r w:rsidRPr="00057B8F">
        <w:rPr>
          <w:rFonts w:hint="eastAsia"/>
        </w:rPr>
        <w:t>строительной</w:t>
      </w:r>
      <w:r w:rsidRPr="00057B8F">
        <w:t xml:space="preserve"> </w:t>
      </w:r>
      <w:r w:rsidRPr="00057B8F">
        <w:rPr>
          <w:rFonts w:hint="eastAsia"/>
        </w:rPr>
        <w:t>техники</w:t>
      </w:r>
      <w:r w:rsidRPr="00057B8F">
        <w:t xml:space="preserve">, </w:t>
      </w:r>
      <w:r w:rsidRPr="00057B8F">
        <w:rPr>
          <w:rFonts w:hint="eastAsia"/>
        </w:rPr>
        <w:lastRenderedPageBreak/>
        <w:t>шумозащитных</w:t>
      </w:r>
      <w:r w:rsidRPr="00057B8F">
        <w:t xml:space="preserve">, </w:t>
      </w:r>
      <w:r w:rsidRPr="00057B8F">
        <w:rPr>
          <w:rFonts w:hint="eastAsia"/>
        </w:rPr>
        <w:t>вибропоглощающих</w:t>
      </w:r>
      <w:r w:rsidRPr="00057B8F">
        <w:t xml:space="preserve">, </w:t>
      </w:r>
      <w:r w:rsidRPr="00057B8F">
        <w:rPr>
          <w:rFonts w:hint="eastAsia"/>
        </w:rPr>
        <w:t>прокладочных</w:t>
      </w:r>
      <w:r w:rsidRPr="00057B8F">
        <w:t xml:space="preserve">, </w:t>
      </w:r>
      <w:r w:rsidRPr="00057B8F">
        <w:rPr>
          <w:rFonts w:hint="eastAsia"/>
        </w:rPr>
        <w:t>теплоизоляционных</w:t>
      </w:r>
      <w:r w:rsidRPr="00057B8F">
        <w:t xml:space="preserve"> </w:t>
      </w:r>
      <w:r w:rsidRPr="00057B8F">
        <w:rPr>
          <w:rFonts w:hint="eastAsia"/>
        </w:rPr>
        <w:t>материалов</w:t>
      </w:r>
      <w:r w:rsidRPr="00057B8F">
        <w:t xml:space="preserve">, </w:t>
      </w:r>
      <w:r w:rsidRPr="00057B8F">
        <w:rPr>
          <w:rFonts w:hint="eastAsia"/>
        </w:rPr>
        <w:t>а</w:t>
      </w:r>
      <w:r w:rsidRPr="00057B8F">
        <w:t xml:space="preserve"> </w:t>
      </w:r>
      <w:r w:rsidRPr="00057B8F">
        <w:rPr>
          <w:rFonts w:hint="eastAsia"/>
        </w:rPr>
        <w:t>также</w:t>
      </w:r>
      <w:r w:rsidRPr="00057B8F">
        <w:t xml:space="preserve"> </w:t>
      </w:r>
      <w:r w:rsidRPr="00057B8F">
        <w:rPr>
          <w:rFonts w:hint="eastAsia"/>
        </w:rPr>
        <w:t>разработку</w:t>
      </w:r>
      <w:r w:rsidRPr="00057B8F">
        <w:t xml:space="preserve"> </w:t>
      </w:r>
      <w:r w:rsidRPr="00057B8F">
        <w:rPr>
          <w:rFonts w:hint="eastAsia"/>
        </w:rPr>
        <w:t>проектов</w:t>
      </w:r>
      <w:r w:rsidRPr="00057B8F">
        <w:t xml:space="preserve"> </w:t>
      </w:r>
      <w:r w:rsidRPr="00057B8F">
        <w:rPr>
          <w:rFonts w:hint="eastAsia"/>
        </w:rPr>
        <w:t>в</w:t>
      </w:r>
      <w:r w:rsidRPr="00057B8F">
        <w:t xml:space="preserve"> </w:t>
      </w:r>
      <w:r w:rsidRPr="00057B8F">
        <w:rPr>
          <w:rFonts w:hint="eastAsia"/>
        </w:rPr>
        <w:t>области</w:t>
      </w:r>
      <w:r w:rsidRPr="00057B8F">
        <w:t xml:space="preserve"> </w:t>
      </w:r>
      <w:r w:rsidRPr="00057B8F">
        <w:rPr>
          <w:rFonts w:hint="eastAsia"/>
        </w:rPr>
        <w:t>энергетики</w:t>
      </w:r>
      <w:r w:rsidRPr="00057B8F">
        <w:t xml:space="preserve"> </w:t>
      </w:r>
      <w:r w:rsidRPr="00057B8F">
        <w:rPr>
          <w:rFonts w:hint="eastAsia"/>
        </w:rPr>
        <w:t>и</w:t>
      </w:r>
      <w:r w:rsidRPr="00057B8F">
        <w:t xml:space="preserve"> </w:t>
      </w:r>
      <w:r w:rsidRPr="00057B8F">
        <w:rPr>
          <w:rFonts w:hint="eastAsia"/>
        </w:rPr>
        <w:t>медицинского</w:t>
      </w:r>
      <w:r w:rsidRPr="00057B8F">
        <w:t xml:space="preserve"> </w:t>
      </w:r>
      <w:r w:rsidRPr="00057B8F">
        <w:rPr>
          <w:rFonts w:hint="eastAsia"/>
        </w:rPr>
        <w:t>оборудования</w:t>
      </w:r>
      <w:r w:rsidRPr="00057B8F">
        <w:t>;</w:t>
      </w:r>
    </w:p>
    <w:p w:rsidR="00AE28AF" w:rsidRPr="00057B8F" w:rsidRDefault="00AE28AF" w:rsidP="006A1424">
      <w:pPr>
        <w:pStyle w:val="14"/>
        <w:numPr>
          <w:ilvl w:val="0"/>
          <w:numId w:val="3"/>
        </w:numPr>
      </w:pPr>
      <w:r w:rsidRPr="00057B8F">
        <w:rPr>
          <w:rFonts w:hint="eastAsia"/>
        </w:rPr>
        <w:t>развитие</w:t>
      </w:r>
      <w:r w:rsidRPr="00057B8F">
        <w:t xml:space="preserve"> </w:t>
      </w:r>
      <w:r w:rsidRPr="00057B8F">
        <w:rPr>
          <w:rFonts w:hint="eastAsia"/>
        </w:rPr>
        <w:t>агропромышленного</w:t>
      </w:r>
      <w:r w:rsidRPr="00057B8F">
        <w:t xml:space="preserve"> </w:t>
      </w:r>
      <w:r w:rsidRPr="00057B8F">
        <w:rPr>
          <w:rFonts w:hint="eastAsia"/>
        </w:rPr>
        <w:t>комплекса</w:t>
      </w:r>
      <w:r w:rsidRPr="00057B8F">
        <w:t xml:space="preserve"> </w:t>
      </w:r>
      <w:r w:rsidRPr="00057B8F">
        <w:rPr>
          <w:rFonts w:hint="eastAsia"/>
        </w:rPr>
        <w:t>на</w:t>
      </w:r>
      <w:r w:rsidRPr="00057B8F">
        <w:t xml:space="preserve"> </w:t>
      </w:r>
      <w:r w:rsidRPr="00057B8F">
        <w:rPr>
          <w:rFonts w:hint="eastAsia"/>
        </w:rPr>
        <w:t>базе</w:t>
      </w:r>
      <w:r w:rsidRPr="00057B8F">
        <w:t xml:space="preserve"> </w:t>
      </w:r>
      <w:r w:rsidRPr="00057B8F">
        <w:rPr>
          <w:rFonts w:hint="eastAsia"/>
        </w:rPr>
        <w:t>местных</w:t>
      </w:r>
      <w:r w:rsidRPr="00057B8F">
        <w:t xml:space="preserve"> </w:t>
      </w:r>
      <w:r w:rsidRPr="00057B8F">
        <w:rPr>
          <w:rFonts w:hint="eastAsia"/>
        </w:rPr>
        <w:t>ресурсов</w:t>
      </w:r>
      <w:r w:rsidRPr="00057B8F">
        <w:t>;</w:t>
      </w:r>
    </w:p>
    <w:p w:rsidR="00AE28AF" w:rsidRPr="00057B8F" w:rsidRDefault="00AE28AF" w:rsidP="006A1424">
      <w:pPr>
        <w:pStyle w:val="14"/>
        <w:numPr>
          <w:ilvl w:val="0"/>
          <w:numId w:val="3"/>
        </w:numPr>
      </w:pPr>
      <w:r w:rsidRPr="00057B8F">
        <w:rPr>
          <w:rFonts w:hint="eastAsia"/>
        </w:rPr>
        <w:t>совершенствовани</w:t>
      </w:r>
      <w:r w:rsidRPr="00057B8F">
        <w:t xml:space="preserve">е </w:t>
      </w:r>
      <w:r w:rsidRPr="00057B8F">
        <w:rPr>
          <w:rFonts w:hint="eastAsia"/>
        </w:rPr>
        <w:t>транспортной</w:t>
      </w:r>
      <w:r w:rsidRPr="00057B8F">
        <w:t xml:space="preserve"> </w:t>
      </w:r>
      <w:r w:rsidRPr="00057B8F">
        <w:rPr>
          <w:rFonts w:hint="eastAsia"/>
        </w:rPr>
        <w:t>инфраструктуры</w:t>
      </w:r>
      <w:r w:rsidRPr="00057B8F">
        <w:t xml:space="preserve"> </w:t>
      </w:r>
      <w:r w:rsidRPr="00057B8F">
        <w:rPr>
          <w:rFonts w:hint="eastAsia"/>
        </w:rPr>
        <w:t>по</w:t>
      </w:r>
      <w:r w:rsidRPr="00057B8F">
        <w:t xml:space="preserve"> </w:t>
      </w:r>
      <w:r w:rsidRPr="00057B8F">
        <w:rPr>
          <w:rFonts w:hint="eastAsia"/>
        </w:rPr>
        <w:t>следующим</w:t>
      </w:r>
      <w:r w:rsidRPr="00057B8F">
        <w:t xml:space="preserve"> </w:t>
      </w:r>
      <w:r w:rsidRPr="00057B8F">
        <w:rPr>
          <w:rFonts w:hint="eastAsia"/>
        </w:rPr>
        <w:t>основным</w:t>
      </w:r>
      <w:r w:rsidRPr="00057B8F">
        <w:t xml:space="preserve"> </w:t>
      </w:r>
      <w:r w:rsidRPr="00057B8F">
        <w:rPr>
          <w:rFonts w:hint="eastAsia"/>
        </w:rPr>
        <w:t>направлениям</w:t>
      </w:r>
      <w:r w:rsidRPr="00057B8F">
        <w:t xml:space="preserve">: </w:t>
      </w:r>
      <w:r w:rsidRPr="00057B8F">
        <w:rPr>
          <w:rFonts w:hint="eastAsia"/>
        </w:rPr>
        <w:t>создание</w:t>
      </w:r>
      <w:r w:rsidRPr="00057B8F">
        <w:t xml:space="preserve"> </w:t>
      </w:r>
      <w:r w:rsidRPr="00057B8F">
        <w:rPr>
          <w:rFonts w:hint="eastAsia"/>
        </w:rPr>
        <w:t>единого</w:t>
      </w:r>
      <w:r w:rsidRPr="00057B8F">
        <w:t xml:space="preserve"> </w:t>
      </w:r>
      <w:r w:rsidRPr="00057B8F">
        <w:rPr>
          <w:rFonts w:hint="eastAsia"/>
        </w:rPr>
        <w:t>диспетчерского</w:t>
      </w:r>
      <w:r w:rsidRPr="00057B8F">
        <w:t xml:space="preserve"> </w:t>
      </w:r>
      <w:r w:rsidRPr="00057B8F">
        <w:rPr>
          <w:rFonts w:hint="eastAsia"/>
        </w:rPr>
        <w:t>центра</w:t>
      </w:r>
      <w:r w:rsidRPr="00057B8F">
        <w:t xml:space="preserve"> </w:t>
      </w:r>
      <w:r w:rsidRPr="00057B8F">
        <w:rPr>
          <w:rFonts w:hint="eastAsia"/>
        </w:rPr>
        <w:t>по</w:t>
      </w:r>
      <w:r w:rsidRPr="00057B8F">
        <w:t xml:space="preserve"> </w:t>
      </w:r>
      <w:r w:rsidRPr="00057B8F">
        <w:rPr>
          <w:rFonts w:hint="eastAsia"/>
        </w:rPr>
        <w:t>управлени</w:t>
      </w:r>
      <w:r w:rsidRPr="00057B8F">
        <w:t xml:space="preserve">ю </w:t>
      </w:r>
      <w:r w:rsidRPr="00057B8F">
        <w:rPr>
          <w:rFonts w:hint="eastAsia"/>
        </w:rPr>
        <w:t>транспортными</w:t>
      </w:r>
      <w:r w:rsidRPr="00057B8F">
        <w:t xml:space="preserve"> </w:t>
      </w:r>
      <w:r w:rsidRPr="00057B8F">
        <w:rPr>
          <w:rFonts w:hint="eastAsia"/>
        </w:rPr>
        <w:t>потоками</w:t>
      </w:r>
      <w:r w:rsidRPr="00057B8F">
        <w:t xml:space="preserve"> </w:t>
      </w:r>
      <w:r w:rsidRPr="00057B8F">
        <w:rPr>
          <w:rFonts w:hint="eastAsia"/>
        </w:rPr>
        <w:t>на</w:t>
      </w:r>
      <w:r w:rsidRPr="00057B8F">
        <w:t xml:space="preserve"> </w:t>
      </w:r>
      <w:r w:rsidRPr="00057B8F">
        <w:rPr>
          <w:rFonts w:hint="eastAsia"/>
        </w:rPr>
        <w:t>территории</w:t>
      </w:r>
      <w:r w:rsidRPr="00057B8F">
        <w:t xml:space="preserve"> </w:t>
      </w:r>
      <w:r w:rsidRPr="00057B8F">
        <w:rPr>
          <w:rFonts w:hint="eastAsia"/>
        </w:rPr>
        <w:t>Ивановской</w:t>
      </w:r>
      <w:r w:rsidRPr="00057B8F">
        <w:t xml:space="preserve"> </w:t>
      </w:r>
      <w:r w:rsidRPr="00057B8F">
        <w:rPr>
          <w:rFonts w:hint="eastAsia"/>
        </w:rPr>
        <w:t>области</w:t>
      </w:r>
      <w:r w:rsidRPr="00057B8F">
        <w:t xml:space="preserve">; </w:t>
      </w:r>
      <w:r w:rsidRPr="00057B8F">
        <w:rPr>
          <w:rFonts w:hint="eastAsia"/>
        </w:rPr>
        <w:t>организация</w:t>
      </w:r>
      <w:r w:rsidRPr="00057B8F">
        <w:t xml:space="preserve"> </w:t>
      </w:r>
      <w:r w:rsidRPr="00057B8F">
        <w:rPr>
          <w:rFonts w:hint="eastAsia"/>
        </w:rPr>
        <w:t>железнодорожного</w:t>
      </w:r>
      <w:r w:rsidRPr="00057B8F">
        <w:t xml:space="preserve"> </w:t>
      </w:r>
      <w:r w:rsidRPr="00057B8F">
        <w:rPr>
          <w:rFonts w:hint="eastAsia"/>
        </w:rPr>
        <w:t>сообщения</w:t>
      </w:r>
      <w:r w:rsidRPr="00057B8F">
        <w:t xml:space="preserve"> </w:t>
      </w:r>
      <w:r w:rsidRPr="00057B8F">
        <w:rPr>
          <w:rFonts w:hint="eastAsia"/>
        </w:rPr>
        <w:t>по</w:t>
      </w:r>
      <w:r w:rsidRPr="00057B8F">
        <w:t xml:space="preserve"> </w:t>
      </w:r>
      <w:r w:rsidRPr="00057B8F">
        <w:rPr>
          <w:rFonts w:hint="eastAsia"/>
        </w:rPr>
        <w:t>направлени</w:t>
      </w:r>
      <w:r w:rsidRPr="00057B8F">
        <w:t xml:space="preserve">ю </w:t>
      </w:r>
      <w:r w:rsidRPr="00057B8F">
        <w:rPr>
          <w:rFonts w:hint="eastAsia"/>
        </w:rPr>
        <w:t>Приволжск</w:t>
      </w:r>
      <w:r w:rsidRPr="00057B8F">
        <w:t xml:space="preserve"> - </w:t>
      </w:r>
      <w:r w:rsidRPr="00057B8F">
        <w:rPr>
          <w:rFonts w:hint="eastAsia"/>
        </w:rPr>
        <w:t>Плес</w:t>
      </w:r>
      <w:r w:rsidRPr="00057B8F">
        <w:t xml:space="preserve"> </w:t>
      </w:r>
      <w:r w:rsidRPr="00057B8F">
        <w:rPr>
          <w:rFonts w:hint="eastAsia"/>
        </w:rPr>
        <w:t>и</w:t>
      </w:r>
      <w:r w:rsidRPr="00057B8F">
        <w:t xml:space="preserve"> </w:t>
      </w:r>
      <w:r w:rsidRPr="00057B8F">
        <w:rPr>
          <w:rFonts w:hint="eastAsia"/>
        </w:rPr>
        <w:t>организация</w:t>
      </w:r>
      <w:r w:rsidRPr="00057B8F">
        <w:t xml:space="preserve"> </w:t>
      </w:r>
      <w:r w:rsidRPr="00057B8F">
        <w:rPr>
          <w:rFonts w:hint="eastAsia"/>
        </w:rPr>
        <w:t>пассажирских</w:t>
      </w:r>
      <w:r w:rsidRPr="00057B8F">
        <w:t xml:space="preserve"> </w:t>
      </w:r>
      <w:r w:rsidRPr="00057B8F">
        <w:rPr>
          <w:rFonts w:hint="eastAsia"/>
        </w:rPr>
        <w:t>перевозок</w:t>
      </w:r>
      <w:r w:rsidRPr="00057B8F">
        <w:t xml:space="preserve"> </w:t>
      </w:r>
      <w:r w:rsidRPr="00057B8F">
        <w:rPr>
          <w:rFonts w:hint="eastAsia"/>
        </w:rPr>
        <w:t>железнодорожным</w:t>
      </w:r>
      <w:r w:rsidRPr="00057B8F">
        <w:t xml:space="preserve"> </w:t>
      </w:r>
      <w:r w:rsidRPr="00057B8F">
        <w:rPr>
          <w:rFonts w:hint="eastAsia"/>
        </w:rPr>
        <w:t>транспортом</w:t>
      </w:r>
      <w:r w:rsidRPr="00057B8F">
        <w:t xml:space="preserve"> </w:t>
      </w:r>
      <w:r w:rsidRPr="00057B8F">
        <w:rPr>
          <w:rFonts w:hint="eastAsia"/>
        </w:rPr>
        <w:t>по</w:t>
      </w:r>
      <w:r w:rsidRPr="00057B8F">
        <w:t xml:space="preserve"> </w:t>
      </w:r>
      <w:r w:rsidRPr="00057B8F">
        <w:rPr>
          <w:rFonts w:hint="eastAsia"/>
        </w:rPr>
        <w:t>направлению</w:t>
      </w:r>
      <w:r w:rsidRPr="00057B8F">
        <w:t xml:space="preserve"> </w:t>
      </w:r>
      <w:r w:rsidRPr="00057B8F">
        <w:rPr>
          <w:rFonts w:hint="eastAsia"/>
        </w:rPr>
        <w:t>Москва</w:t>
      </w:r>
      <w:r w:rsidRPr="00057B8F">
        <w:t xml:space="preserve"> - </w:t>
      </w:r>
      <w:r w:rsidRPr="00057B8F">
        <w:rPr>
          <w:rFonts w:hint="eastAsia"/>
        </w:rPr>
        <w:t>Иваново</w:t>
      </w:r>
      <w:r w:rsidRPr="00057B8F">
        <w:t xml:space="preserve"> - </w:t>
      </w:r>
      <w:r w:rsidRPr="00057B8F">
        <w:rPr>
          <w:rFonts w:hint="eastAsia"/>
        </w:rPr>
        <w:t>Плес</w:t>
      </w:r>
      <w:r w:rsidRPr="00057B8F">
        <w:t xml:space="preserve">; </w:t>
      </w:r>
      <w:r w:rsidRPr="00057B8F">
        <w:rPr>
          <w:rFonts w:hint="eastAsia"/>
        </w:rPr>
        <w:t>электрификация</w:t>
      </w:r>
      <w:r w:rsidRPr="00057B8F">
        <w:t xml:space="preserve"> </w:t>
      </w:r>
      <w:r w:rsidRPr="00057B8F">
        <w:rPr>
          <w:rFonts w:hint="eastAsia"/>
        </w:rPr>
        <w:t>пассажирской</w:t>
      </w:r>
      <w:r w:rsidRPr="00057B8F">
        <w:t xml:space="preserve"> </w:t>
      </w:r>
      <w:r w:rsidRPr="00057B8F">
        <w:rPr>
          <w:rFonts w:hint="eastAsia"/>
        </w:rPr>
        <w:t>железнодорожной</w:t>
      </w:r>
      <w:r w:rsidRPr="00057B8F">
        <w:t xml:space="preserve"> </w:t>
      </w:r>
      <w:r w:rsidRPr="00057B8F">
        <w:rPr>
          <w:rFonts w:hint="eastAsia"/>
        </w:rPr>
        <w:t>линии</w:t>
      </w:r>
      <w:r w:rsidRPr="00057B8F">
        <w:t xml:space="preserve"> </w:t>
      </w:r>
      <w:r w:rsidRPr="00057B8F">
        <w:rPr>
          <w:rFonts w:hint="eastAsia"/>
        </w:rPr>
        <w:t>Иваново</w:t>
      </w:r>
      <w:r w:rsidRPr="00057B8F">
        <w:t xml:space="preserve"> </w:t>
      </w:r>
      <w:r w:rsidR="00070608" w:rsidRPr="00057B8F">
        <w:t>-</w:t>
      </w:r>
      <w:r w:rsidRPr="00057B8F">
        <w:t xml:space="preserve"> </w:t>
      </w:r>
      <w:r w:rsidRPr="00057B8F">
        <w:rPr>
          <w:rFonts w:hint="eastAsia"/>
        </w:rPr>
        <w:t>Новки</w:t>
      </w:r>
      <w:r w:rsidRPr="00057B8F">
        <w:t xml:space="preserve"> </w:t>
      </w:r>
      <w:r w:rsidRPr="00057B8F">
        <w:rPr>
          <w:rFonts w:hint="eastAsia"/>
        </w:rPr>
        <w:t>на</w:t>
      </w:r>
      <w:r w:rsidRPr="00057B8F">
        <w:t xml:space="preserve"> </w:t>
      </w:r>
      <w:r w:rsidRPr="00057B8F">
        <w:rPr>
          <w:rFonts w:hint="eastAsia"/>
        </w:rPr>
        <w:t>направлении</w:t>
      </w:r>
      <w:r w:rsidRPr="00057B8F">
        <w:t xml:space="preserve"> </w:t>
      </w:r>
      <w:r w:rsidRPr="00057B8F">
        <w:rPr>
          <w:rFonts w:hint="eastAsia"/>
        </w:rPr>
        <w:t>Иваново</w:t>
      </w:r>
      <w:r w:rsidRPr="00057B8F">
        <w:t xml:space="preserve"> - </w:t>
      </w:r>
      <w:r w:rsidRPr="00057B8F">
        <w:rPr>
          <w:rFonts w:hint="eastAsia"/>
        </w:rPr>
        <w:t>Владимир</w:t>
      </w:r>
      <w:r w:rsidRPr="00057B8F">
        <w:t xml:space="preserve">; </w:t>
      </w:r>
      <w:r w:rsidRPr="00057B8F">
        <w:rPr>
          <w:rFonts w:hint="eastAsia"/>
        </w:rPr>
        <w:t>поддержание</w:t>
      </w:r>
      <w:r w:rsidRPr="00057B8F">
        <w:t xml:space="preserve"> </w:t>
      </w:r>
      <w:r w:rsidRPr="00057B8F">
        <w:rPr>
          <w:rFonts w:hint="eastAsia"/>
        </w:rPr>
        <w:t>и</w:t>
      </w:r>
      <w:r w:rsidRPr="00057B8F">
        <w:t xml:space="preserve"> </w:t>
      </w:r>
      <w:r w:rsidRPr="00057B8F">
        <w:rPr>
          <w:rFonts w:hint="eastAsia"/>
        </w:rPr>
        <w:t>развитие</w:t>
      </w:r>
      <w:r w:rsidRPr="00057B8F">
        <w:t xml:space="preserve"> </w:t>
      </w:r>
      <w:r w:rsidRPr="00057B8F">
        <w:rPr>
          <w:rFonts w:hint="eastAsia"/>
        </w:rPr>
        <w:t>пассажирских</w:t>
      </w:r>
      <w:r w:rsidRPr="00057B8F">
        <w:t xml:space="preserve"> </w:t>
      </w:r>
      <w:r w:rsidRPr="00057B8F">
        <w:rPr>
          <w:rFonts w:hint="eastAsia"/>
        </w:rPr>
        <w:t>перевозок</w:t>
      </w:r>
      <w:r w:rsidRPr="00057B8F">
        <w:t xml:space="preserve"> </w:t>
      </w:r>
      <w:r w:rsidRPr="00057B8F">
        <w:rPr>
          <w:rFonts w:hint="eastAsia"/>
        </w:rPr>
        <w:t>по</w:t>
      </w:r>
      <w:r w:rsidRPr="00057B8F">
        <w:t xml:space="preserve"> </w:t>
      </w:r>
      <w:r w:rsidRPr="00057B8F">
        <w:rPr>
          <w:rFonts w:hint="eastAsia"/>
        </w:rPr>
        <w:t>направлени</w:t>
      </w:r>
      <w:r w:rsidRPr="00057B8F">
        <w:t xml:space="preserve">ю </w:t>
      </w:r>
      <w:r w:rsidRPr="00057B8F">
        <w:rPr>
          <w:rFonts w:hint="eastAsia"/>
        </w:rPr>
        <w:t>Иваново</w:t>
      </w:r>
      <w:r w:rsidRPr="00057B8F">
        <w:t xml:space="preserve"> - </w:t>
      </w:r>
      <w:r w:rsidRPr="00057B8F">
        <w:rPr>
          <w:rFonts w:hint="eastAsia"/>
        </w:rPr>
        <w:t>Комсомольск</w:t>
      </w:r>
      <w:r w:rsidRPr="00057B8F">
        <w:t xml:space="preserve">; </w:t>
      </w:r>
      <w:r w:rsidRPr="00057B8F">
        <w:rPr>
          <w:rFonts w:hint="eastAsia"/>
        </w:rPr>
        <w:t>развитие</w:t>
      </w:r>
      <w:r w:rsidRPr="00057B8F">
        <w:t xml:space="preserve"> </w:t>
      </w:r>
      <w:r w:rsidRPr="00057B8F">
        <w:rPr>
          <w:rFonts w:hint="eastAsia"/>
        </w:rPr>
        <w:t>прилега</w:t>
      </w:r>
      <w:r w:rsidRPr="00057B8F">
        <w:t xml:space="preserve">ющих к </w:t>
      </w:r>
      <w:r w:rsidRPr="00057B8F">
        <w:rPr>
          <w:rFonts w:hint="eastAsia"/>
        </w:rPr>
        <w:t>аэропорт</w:t>
      </w:r>
      <w:r w:rsidRPr="00057B8F">
        <w:t xml:space="preserve">у </w:t>
      </w:r>
      <w:r w:rsidRPr="00057B8F">
        <w:rPr>
          <w:rFonts w:hint="eastAsia"/>
        </w:rPr>
        <w:t>территорий</w:t>
      </w:r>
      <w:r w:rsidRPr="00057B8F">
        <w:t xml:space="preserve"> </w:t>
      </w:r>
      <w:r w:rsidRPr="00057B8F">
        <w:rPr>
          <w:rFonts w:hint="eastAsia"/>
        </w:rPr>
        <w:t>с</w:t>
      </w:r>
      <w:r w:rsidRPr="00057B8F">
        <w:t xml:space="preserve"> </w:t>
      </w:r>
      <w:r w:rsidRPr="00057B8F">
        <w:rPr>
          <w:rFonts w:hint="eastAsia"/>
        </w:rPr>
        <w:t>цел</w:t>
      </w:r>
      <w:r w:rsidRPr="00057B8F">
        <w:t xml:space="preserve">ью </w:t>
      </w:r>
      <w:r w:rsidRPr="00057B8F">
        <w:rPr>
          <w:rFonts w:hint="eastAsia"/>
        </w:rPr>
        <w:t>создания</w:t>
      </w:r>
      <w:r w:rsidRPr="00057B8F">
        <w:t xml:space="preserve"> </w:t>
      </w:r>
      <w:r w:rsidRPr="00057B8F">
        <w:rPr>
          <w:rFonts w:hint="eastAsia"/>
        </w:rPr>
        <w:t>традиционных</w:t>
      </w:r>
      <w:r w:rsidRPr="00057B8F">
        <w:t xml:space="preserve"> </w:t>
      </w:r>
      <w:r w:rsidRPr="00057B8F">
        <w:rPr>
          <w:rFonts w:hint="eastAsia"/>
        </w:rPr>
        <w:t>аэропортовых</w:t>
      </w:r>
      <w:r w:rsidRPr="00057B8F">
        <w:t xml:space="preserve"> </w:t>
      </w:r>
      <w:r w:rsidRPr="00057B8F">
        <w:rPr>
          <w:rFonts w:hint="eastAsia"/>
        </w:rPr>
        <w:t>комплексов</w:t>
      </w:r>
      <w:r w:rsidRPr="00057B8F">
        <w:t xml:space="preserve">, </w:t>
      </w:r>
      <w:r w:rsidRPr="00057B8F">
        <w:rPr>
          <w:rFonts w:hint="eastAsia"/>
        </w:rPr>
        <w:t>способству</w:t>
      </w:r>
      <w:r w:rsidRPr="00057B8F">
        <w:t>ющих</w:t>
      </w:r>
      <w:r w:rsidR="00447C2C" w:rsidRPr="00057B8F">
        <w:t xml:space="preserve"> </w:t>
      </w:r>
      <w:r w:rsidRPr="00057B8F">
        <w:rPr>
          <w:rFonts w:hint="eastAsia"/>
        </w:rPr>
        <w:t>расширени</w:t>
      </w:r>
      <w:r w:rsidRPr="00057B8F">
        <w:t xml:space="preserve">ю </w:t>
      </w:r>
      <w:r w:rsidRPr="00057B8F">
        <w:rPr>
          <w:rFonts w:hint="eastAsia"/>
        </w:rPr>
        <w:t>спроса</w:t>
      </w:r>
      <w:r w:rsidRPr="00057B8F">
        <w:t xml:space="preserve"> </w:t>
      </w:r>
      <w:r w:rsidRPr="00057B8F">
        <w:rPr>
          <w:rFonts w:hint="eastAsia"/>
        </w:rPr>
        <w:t>на</w:t>
      </w:r>
      <w:r w:rsidRPr="00057B8F">
        <w:t xml:space="preserve"> </w:t>
      </w:r>
      <w:r w:rsidRPr="00057B8F">
        <w:rPr>
          <w:rFonts w:hint="eastAsia"/>
        </w:rPr>
        <w:t>воздушные</w:t>
      </w:r>
      <w:r w:rsidRPr="00057B8F">
        <w:t xml:space="preserve"> </w:t>
      </w:r>
      <w:r w:rsidRPr="00057B8F">
        <w:rPr>
          <w:rFonts w:hint="eastAsia"/>
        </w:rPr>
        <w:t>перевозки</w:t>
      </w:r>
      <w:r w:rsidRPr="00057B8F">
        <w:t xml:space="preserve"> </w:t>
      </w:r>
      <w:r w:rsidRPr="00057B8F">
        <w:rPr>
          <w:rFonts w:hint="eastAsia"/>
        </w:rPr>
        <w:t>и</w:t>
      </w:r>
      <w:r w:rsidRPr="00057B8F">
        <w:t xml:space="preserve"> </w:t>
      </w:r>
      <w:r w:rsidRPr="00057B8F">
        <w:rPr>
          <w:rFonts w:hint="eastAsia"/>
        </w:rPr>
        <w:t>услуги</w:t>
      </w:r>
      <w:r w:rsidRPr="00057B8F">
        <w:t xml:space="preserve"> </w:t>
      </w:r>
      <w:r w:rsidRPr="00057B8F">
        <w:rPr>
          <w:rFonts w:hint="eastAsia"/>
        </w:rPr>
        <w:t>аэропорта</w:t>
      </w:r>
      <w:r w:rsidRPr="00057B8F">
        <w:t>.</w:t>
      </w:r>
    </w:p>
    <w:p w:rsidR="00AE28AF" w:rsidRPr="00057B8F" w:rsidRDefault="00AE28AF" w:rsidP="00AE28AF">
      <w:pPr>
        <w:pStyle w:val="14"/>
      </w:pPr>
      <w:r w:rsidRPr="00057B8F">
        <w:t>Таким образом, строительство новых и расширение существующих объектов электроэнергетики федерального значения в Ивановской области обеспечит энергетические потребности территории, создаст дополнительные рабочие места и условия для стабильного повышения</w:t>
      </w:r>
      <w:r w:rsidR="00447C2C" w:rsidRPr="00057B8F">
        <w:t xml:space="preserve"> </w:t>
      </w:r>
      <w:r w:rsidRPr="00057B8F">
        <w:t>качества жизни населения, будет способствовать масштабному внедрению инноваций и динамичному социально-экономическому развитию региона в долгосрочной перспективе.</w:t>
      </w:r>
    </w:p>
    <w:p w:rsidR="00AE28AF" w:rsidRPr="00057B8F" w:rsidRDefault="00AE28AF" w:rsidP="00E04A56">
      <w:pPr>
        <w:pStyle w:val="4"/>
      </w:pPr>
      <w:bookmarkStart w:id="408" w:name="_Toc343871783"/>
      <w:r w:rsidRPr="00057B8F">
        <w:t>Электростанции федерального значения в Ивановской области</w:t>
      </w:r>
      <w:bookmarkEnd w:id="408"/>
      <w:r w:rsidRPr="00057B8F">
        <w:t xml:space="preserve"> </w:t>
      </w:r>
      <w:bookmarkEnd w:id="401"/>
      <w:bookmarkEnd w:id="402"/>
      <w:bookmarkEnd w:id="403"/>
      <w:bookmarkEnd w:id="404"/>
      <w:bookmarkEnd w:id="405"/>
      <w:bookmarkEnd w:id="406"/>
      <w:bookmarkEnd w:id="407"/>
    </w:p>
    <w:p w:rsidR="00ED5694" w:rsidRPr="00057B8F" w:rsidRDefault="00ED5694" w:rsidP="00ED5694">
      <w:pPr>
        <w:pStyle w:val="5"/>
      </w:pPr>
      <w:bookmarkStart w:id="409" w:name="_Toc264997413"/>
      <w:bookmarkStart w:id="410" w:name="_Toc299954420"/>
      <w:bookmarkStart w:id="411" w:name="_Toc303614826"/>
      <w:bookmarkStart w:id="412" w:name="_Toc304478754"/>
      <w:bookmarkStart w:id="413" w:name="_Toc305761445"/>
      <w:bookmarkStart w:id="414" w:name="_Toc320269139"/>
      <w:bookmarkStart w:id="415" w:name="_Toc323282364"/>
      <w:bookmarkStart w:id="416" w:name="_Toc343871786"/>
      <w:bookmarkStart w:id="417" w:name="_Toc266462902"/>
      <w:bookmarkStart w:id="418" w:name="_Toc264997411"/>
      <w:bookmarkStart w:id="419" w:name="_Toc299954418"/>
      <w:bookmarkStart w:id="420" w:name="_Toc303614824"/>
      <w:bookmarkStart w:id="421" w:name="_Toc304478752"/>
      <w:bookmarkStart w:id="422" w:name="_Toc305761443"/>
      <w:bookmarkStart w:id="423" w:name="_Toc320269137"/>
      <w:bookmarkStart w:id="424" w:name="_Toc323282362"/>
      <w:bookmarkStart w:id="425" w:name="_Toc343871784"/>
      <w:bookmarkStart w:id="426" w:name="_Toc268175474"/>
      <w:bookmarkStart w:id="427" w:name="_Toc264997412"/>
      <w:bookmarkStart w:id="428" w:name="_Toc266951309"/>
      <w:r w:rsidRPr="00057B8F">
        <w:t>Ивановские ПГУ</w:t>
      </w:r>
      <w:bookmarkEnd w:id="409"/>
      <w:bookmarkEnd w:id="410"/>
      <w:bookmarkEnd w:id="411"/>
      <w:bookmarkEnd w:id="412"/>
      <w:bookmarkEnd w:id="413"/>
      <w:bookmarkEnd w:id="414"/>
      <w:bookmarkEnd w:id="415"/>
      <w:bookmarkEnd w:id="416"/>
      <w:r w:rsidRPr="00057B8F">
        <w:t xml:space="preserve"> </w:t>
      </w:r>
      <w:bookmarkEnd w:id="417"/>
    </w:p>
    <w:p w:rsidR="00140213" w:rsidRPr="00057B8F" w:rsidRDefault="00ED5694" w:rsidP="00ED5694">
      <w:pPr>
        <w:pStyle w:val="14"/>
      </w:pPr>
      <w:r w:rsidRPr="00057B8F">
        <w:t xml:space="preserve">Ивановские ПГУ (325 МВт, </w:t>
      </w:r>
      <w:r w:rsidR="00030FBF" w:rsidRPr="00057B8F">
        <w:t xml:space="preserve">64,3 </w:t>
      </w:r>
      <w:r w:rsidRPr="00057B8F">
        <w:t>Гкал/час) - филиал АО «И</w:t>
      </w:r>
      <w:r w:rsidR="00A138C5" w:rsidRPr="00057B8F">
        <w:t>нтер</w:t>
      </w:r>
      <w:r w:rsidRPr="00057B8F">
        <w:t xml:space="preserve"> РАО - Электрогенерация». Станция расположена на промышленной площадке Ивановской ГРЭС в г. Комсомольск Ивановской области (в 60 км от </w:t>
      </w:r>
      <w:r w:rsidRPr="00057B8F">
        <w:lastRenderedPageBreak/>
        <w:t xml:space="preserve">г. Иваново). Введена в эксплуатацию в 2008 году. Топливо - природный газ, дизельное топливо. Является первой в России парогазовой электростанцией с оборудованием отечественного производства. На головном блоке Ивановских ПГУ отрабатываются новые технологии и энергооборудование отечественных производителей, которые используются для технического перевооружения ТЭС России. Станция поставляет электроэнергию и мощность на ОРЭМ. </w:t>
      </w:r>
    </w:p>
    <w:p w:rsidR="00AE28AF" w:rsidRPr="00057B8F" w:rsidRDefault="00AE28AF" w:rsidP="00E04A56">
      <w:pPr>
        <w:pStyle w:val="5"/>
      </w:pPr>
      <w:r w:rsidRPr="00057B8F">
        <w:t>Ивановская ТЭЦ-2</w:t>
      </w:r>
      <w:bookmarkEnd w:id="418"/>
      <w:bookmarkEnd w:id="419"/>
      <w:bookmarkEnd w:id="420"/>
      <w:bookmarkEnd w:id="421"/>
      <w:bookmarkEnd w:id="422"/>
      <w:bookmarkEnd w:id="423"/>
      <w:bookmarkEnd w:id="424"/>
      <w:bookmarkEnd w:id="425"/>
      <w:r w:rsidRPr="00057B8F">
        <w:t xml:space="preserve"> </w:t>
      </w:r>
      <w:bookmarkEnd w:id="426"/>
    </w:p>
    <w:p w:rsidR="00AE28AF" w:rsidRPr="00057B8F" w:rsidRDefault="00AE28AF" w:rsidP="00AE28AF">
      <w:pPr>
        <w:pStyle w:val="14"/>
      </w:pPr>
      <w:r w:rsidRPr="00057B8F">
        <w:t>Ивановская ТЭЦ-2 (</w:t>
      </w:r>
      <w:r w:rsidR="00662B3E" w:rsidRPr="00057B8F">
        <w:t xml:space="preserve">200 МВт, 671,5 Гкал/час) входит в состав </w:t>
      </w:r>
      <w:r w:rsidR="00042C43" w:rsidRPr="00057B8F">
        <w:t xml:space="preserve">филиала «Владимирский» </w:t>
      </w:r>
      <w:r w:rsidR="00662B3E" w:rsidRPr="00057B8F">
        <w:t xml:space="preserve">ПАО «Т Плюс». </w:t>
      </w:r>
      <w:r w:rsidR="00042C43" w:rsidRPr="00057B8F">
        <w:t>Расположена в центральной части городского округа Иваново Ивановской области.</w:t>
      </w:r>
      <w:r w:rsidR="00662B3E" w:rsidRPr="00057B8F">
        <w:t xml:space="preserve"> Введена в эксплуатацию в 1954 году. Топливо - уголь кузнецкий марки Г+Д, природный газ, мазут. Обеспечивает теплом промышленные предприятия, социальную сферу и население г. Иваново, в том числе МП «Ивгортеплоэнерго», ООО «Самойловский текстиль», ООО ИК «Оптима».</w:t>
      </w:r>
    </w:p>
    <w:p w:rsidR="00AE28AF" w:rsidRPr="00057B8F" w:rsidRDefault="00AE28AF" w:rsidP="00E04A56">
      <w:pPr>
        <w:pStyle w:val="5"/>
      </w:pPr>
      <w:bookmarkStart w:id="429" w:name="_Toc299954419"/>
      <w:bookmarkStart w:id="430" w:name="_Toc303614825"/>
      <w:bookmarkStart w:id="431" w:name="_Toc304478753"/>
      <w:bookmarkStart w:id="432" w:name="_Toc305761444"/>
      <w:bookmarkStart w:id="433" w:name="_Toc320269138"/>
      <w:bookmarkStart w:id="434" w:name="_Toc323282363"/>
      <w:bookmarkStart w:id="435" w:name="_Toc343871785"/>
      <w:r w:rsidRPr="00057B8F">
        <w:t>Ивановская ТЭЦ-3</w:t>
      </w:r>
      <w:bookmarkEnd w:id="427"/>
      <w:bookmarkEnd w:id="429"/>
      <w:bookmarkEnd w:id="430"/>
      <w:bookmarkEnd w:id="431"/>
      <w:bookmarkEnd w:id="432"/>
      <w:bookmarkEnd w:id="433"/>
      <w:bookmarkEnd w:id="434"/>
      <w:bookmarkEnd w:id="435"/>
      <w:r w:rsidRPr="00057B8F">
        <w:t xml:space="preserve"> </w:t>
      </w:r>
      <w:bookmarkEnd w:id="428"/>
    </w:p>
    <w:p w:rsidR="00AE28AF" w:rsidRPr="00057B8F" w:rsidRDefault="00AE28AF" w:rsidP="00AE28AF">
      <w:pPr>
        <w:pStyle w:val="14"/>
      </w:pPr>
      <w:r w:rsidRPr="00057B8F">
        <w:t>Ивановская ТЭЦ-3 (</w:t>
      </w:r>
      <w:r w:rsidR="00662B3E" w:rsidRPr="00057B8F">
        <w:t xml:space="preserve">330 МВт, </w:t>
      </w:r>
      <w:r w:rsidR="00140213" w:rsidRPr="00057B8F">
        <w:t>876</w:t>
      </w:r>
      <w:r w:rsidR="00662B3E" w:rsidRPr="00057B8F">
        <w:t xml:space="preserve"> Гкал/час) входит в состав </w:t>
      </w:r>
      <w:r w:rsidR="00042C43" w:rsidRPr="00057B8F">
        <w:t xml:space="preserve">филиала «Владимирский» </w:t>
      </w:r>
      <w:r w:rsidR="00662B3E" w:rsidRPr="00057B8F">
        <w:t>ПАО «Т Плюс». Расположена в пригороде г. Иваново. Введена в эксплуатацию в 197</w:t>
      </w:r>
      <w:r w:rsidR="00415C08" w:rsidRPr="00057B8F">
        <w:t>4</w:t>
      </w:r>
      <w:r w:rsidR="00662B3E" w:rsidRPr="00057B8F">
        <w:t xml:space="preserve"> году. Топливо - уголь кузнецкий марки Т, природный газ, мазут. Крупнейшая ТЭС Ивановской энергосистемы. Обеспечивает теплом микрорайоны восточной части г. Иваново и жилую зону г. Кохма, паром - промышленные предприятия, две птицефабрики и теплицы совхоза «Дружба».</w:t>
      </w:r>
    </w:p>
    <w:p w:rsidR="0046595F" w:rsidRPr="00057B8F" w:rsidRDefault="0046595F" w:rsidP="0046595F">
      <w:pPr>
        <w:pStyle w:val="5"/>
      </w:pPr>
      <w:bookmarkStart w:id="436" w:name="_Toc343871787"/>
      <w:r w:rsidRPr="00057B8F">
        <w:t xml:space="preserve">Ивановская ГРЭС </w:t>
      </w:r>
    </w:p>
    <w:p w:rsidR="0046595F" w:rsidRPr="00057B8F" w:rsidRDefault="0046595F" w:rsidP="0046595F">
      <w:pPr>
        <w:pStyle w:val="14"/>
      </w:pPr>
      <w:r w:rsidRPr="00057B8F">
        <w:t xml:space="preserve">Ивановская ГРЭС (110 МВт) - испытательный стенд газотурбинных двигателей ГТЭ-110 АО «Испытательный стенд Ивановской ГРЭС» (АО «Стенд»). Расположена в г. Комсомольск. Введена в эксплуатацию в 2001 году. Топливо - природный газ. Установка сначала работала на дизельном топливе, затем была переведена на газ. Испытательный стенд газотурбинных </w:t>
      </w:r>
      <w:r w:rsidRPr="00057B8F">
        <w:lastRenderedPageBreak/>
        <w:t>двигателей ГТЭ-110 вырабатывает электроэнергию только в периоды их лидерных прогонов и, покрывая часть нагрузки электроснабжения, не является полноценным электрогенерирующим предприятием.</w:t>
      </w:r>
    </w:p>
    <w:p w:rsidR="00AE28AF" w:rsidRPr="00057B8F" w:rsidRDefault="00AE28AF" w:rsidP="00E04A56">
      <w:pPr>
        <w:pStyle w:val="4"/>
      </w:pPr>
      <w:r w:rsidRPr="00057B8F">
        <w:t>Действующие объекты</w:t>
      </w:r>
      <w:bookmarkEnd w:id="436"/>
    </w:p>
    <w:p w:rsidR="00AE28AF" w:rsidRPr="00057B8F" w:rsidRDefault="00AE28AF" w:rsidP="00E04A56">
      <w:pPr>
        <w:pStyle w:val="6"/>
      </w:pPr>
      <w:r w:rsidRPr="00057B8F">
        <w:t>Действующие электростанции мощностью 100 МВт и более</w:t>
      </w:r>
    </w:p>
    <w:tbl>
      <w:tblPr>
        <w:tblW w:w="500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1829"/>
        <w:gridCol w:w="604"/>
        <w:gridCol w:w="2938"/>
        <w:gridCol w:w="1715"/>
        <w:gridCol w:w="2086"/>
      </w:tblGrid>
      <w:tr w:rsidR="00057B8F" w:rsidRPr="00057B8F" w:rsidTr="007164B2">
        <w:trPr>
          <w:cantSplit/>
          <w:tblHeader/>
        </w:trPr>
        <w:tc>
          <w:tcPr>
            <w:tcW w:w="212" w:type="pct"/>
            <w:shd w:val="clear" w:color="auto" w:fill="auto"/>
          </w:tcPr>
          <w:p w:rsidR="00AE28AF" w:rsidRPr="00057B8F" w:rsidRDefault="00AE28AF" w:rsidP="004F27E7">
            <w:pPr>
              <w:keepNext/>
              <w:keepLines/>
              <w:jc w:val="center"/>
              <w:rPr>
                <w:bCs/>
                <w:sz w:val="20"/>
                <w:szCs w:val="16"/>
              </w:rPr>
            </w:pPr>
            <w:r w:rsidRPr="00057B8F">
              <w:rPr>
                <w:bCs/>
                <w:sz w:val="20"/>
                <w:szCs w:val="16"/>
              </w:rPr>
              <w:t>№</w:t>
            </w:r>
          </w:p>
        </w:tc>
        <w:tc>
          <w:tcPr>
            <w:tcW w:w="955" w:type="pct"/>
            <w:shd w:val="clear" w:color="auto" w:fill="auto"/>
          </w:tcPr>
          <w:p w:rsidR="00AE28AF" w:rsidRPr="00057B8F" w:rsidRDefault="00AE28AF" w:rsidP="004F27E7">
            <w:pPr>
              <w:keepNext/>
              <w:keepLines/>
              <w:rPr>
                <w:bCs/>
                <w:sz w:val="20"/>
                <w:szCs w:val="16"/>
              </w:rPr>
            </w:pPr>
            <w:r w:rsidRPr="00057B8F">
              <w:rPr>
                <w:bCs/>
                <w:sz w:val="20"/>
                <w:szCs w:val="16"/>
              </w:rPr>
              <w:t>Электростанция</w:t>
            </w:r>
          </w:p>
        </w:tc>
        <w:tc>
          <w:tcPr>
            <w:tcW w:w="315" w:type="pct"/>
            <w:shd w:val="clear" w:color="auto" w:fill="auto"/>
          </w:tcPr>
          <w:p w:rsidR="00AE28AF" w:rsidRPr="00057B8F" w:rsidDel="001140ED" w:rsidRDefault="00AE28AF" w:rsidP="004F27E7">
            <w:pPr>
              <w:keepNext/>
              <w:keepLines/>
              <w:jc w:val="center"/>
              <w:rPr>
                <w:bCs/>
                <w:sz w:val="20"/>
                <w:szCs w:val="16"/>
              </w:rPr>
            </w:pPr>
            <w:r w:rsidRPr="00057B8F">
              <w:rPr>
                <w:bCs/>
                <w:sz w:val="20"/>
                <w:szCs w:val="16"/>
              </w:rPr>
              <w:t>Тип</w:t>
            </w:r>
          </w:p>
        </w:tc>
        <w:tc>
          <w:tcPr>
            <w:tcW w:w="1534" w:type="pct"/>
            <w:shd w:val="clear" w:color="auto" w:fill="auto"/>
          </w:tcPr>
          <w:p w:rsidR="00AE28AF" w:rsidRPr="00057B8F" w:rsidRDefault="00AE28AF" w:rsidP="004F27E7">
            <w:pPr>
              <w:keepNext/>
              <w:keepLines/>
              <w:jc w:val="center"/>
              <w:rPr>
                <w:bCs/>
                <w:sz w:val="20"/>
                <w:szCs w:val="16"/>
              </w:rPr>
            </w:pPr>
            <w:r w:rsidRPr="00057B8F">
              <w:rPr>
                <w:bCs/>
                <w:sz w:val="20"/>
                <w:szCs w:val="16"/>
              </w:rPr>
              <w:t>Установленная мощность, МВт</w:t>
            </w:r>
          </w:p>
        </w:tc>
        <w:tc>
          <w:tcPr>
            <w:tcW w:w="895" w:type="pct"/>
            <w:shd w:val="clear" w:color="auto" w:fill="auto"/>
          </w:tcPr>
          <w:p w:rsidR="00AE28AF" w:rsidRPr="00057B8F" w:rsidRDefault="00AE28AF" w:rsidP="004F27E7">
            <w:pPr>
              <w:keepNext/>
              <w:keepLines/>
              <w:rPr>
                <w:bCs/>
                <w:sz w:val="20"/>
                <w:szCs w:val="16"/>
              </w:rPr>
            </w:pPr>
            <w:r w:rsidRPr="00057B8F">
              <w:rPr>
                <w:bCs/>
                <w:sz w:val="20"/>
                <w:szCs w:val="16"/>
              </w:rPr>
              <w:t>Топливо</w:t>
            </w:r>
          </w:p>
        </w:tc>
        <w:tc>
          <w:tcPr>
            <w:tcW w:w="1089" w:type="pct"/>
            <w:shd w:val="clear" w:color="auto" w:fill="auto"/>
          </w:tcPr>
          <w:p w:rsidR="00AE28AF" w:rsidRPr="00057B8F" w:rsidRDefault="00AE28AF" w:rsidP="004F27E7">
            <w:pPr>
              <w:keepNext/>
              <w:keepLines/>
              <w:rPr>
                <w:bCs/>
                <w:sz w:val="20"/>
                <w:szCs w:val="16"/>
              </w:rPr>
            </w:pPr>
            <w:r w:rsidRPr="00057B8F">
              <w:rPr>
                <w:bCs/>
                <w:sz w:val="20"/>
                <w:szCs w:val="16"/>
              </w:rPr>
              <w:t>Компания</w:t>
            </w:r>
          </w:p>
        </w:tc>
      </w:tr>
      <w:tr w:rsidR="00057B8F" w:rsidRPr="00057B8F" w:rsidTr="009E4A1A">
        <w:trPr>
          <w:cantSplit/>
        </w:trPr>
        <w:tc>
          <w:tcPr>
            <w:tcW w:w="212" w:type="pct"/>
            <w:shd w:val="clear" w:color="auto" w:fill="auto"/>
          </w:tcPr>
          <w:p w:rsidR="00ED5694" w:rsidRPr="00057B8F" w:rsidRDefault="00ED5694" w:rsidP="009E4A1A">
            <w:pPr>
              <w:rPr>
                <w:sz w:val="20"/>
                <w:szCs w:val="16"/>
              </w:rPr>
            </w:pPr>
            <w:r w:rsidRPr="00057B8F">
              <w:rPr>
                <w:sz w:val="20"/>
                <w:szCs w:val="16"/>
              </w:rPr>
              <w:t>1.</w:t>
            </w:r>
          </w:p>
        </w:tc>
        <w:tc>
          <w:tcPr>
            <w:tcW w:w="955" w:type="pct"/>
            <w:shd w:val="clear" w:color="auto" w:fill="auto"/>
          </w:tcPr>
          <w:p w:rsidR="00ED5694" w:rsidRPr="00057B8F" w:rsidRDefault="00ED5694" w:rsidP="009E4A1A">
            <w:pPr>
              <w:rPr>
                <w:sz w:val="20"/>
                <w:szCs w:val="16"/>
              </w:rPr>
            </w:pPr>
            <w:r w:rsidRPr="00057B8F">
              <w:rPr>
                <w:sz w:val="20"/>
                <w:szCs w:val="16"/>
              </w:rPr>
              <w:t>Ивановские ПГУ</w:t>
            </w:r>
          </w:p>
        </w:tc>
        <w:tc>
          <w:tcPr>
            <w:tcW w:w="315" w:type="pct"/>
            <w:shd w:val="clear" w:color="auto" w:fill="auto"/>
          </w:tcPr>
          <w:p w:rsidR="00ED5694" w:rsidRPr="00057B8F" w:rsidRDefault="00ED5694" w:rsidP="009E4A1A">
            <w:pPr>
              <w:jc w:val="center"/>
              <w:rPr>
                <w:sz w:val="20"/>
                <w:szCs w:val="16"/>
              </w:rPr>
            </w:pPr>
            <w:r w:rsidRPr="00057B8F">
              <w:rPr>
                <w:sz w:val="20"/>
                <w:szCs w:val="16"/>
              </w:rPr>
              <w:t>ТЭС</w:t>
            </w:r>
          </w:p>
        </w:tc>
        <w:tc>
          <w:tcPr>
            <w:tcW w:w="1534" w:type="pct"/>
            <w:shd w:val="clear" w:color="auto" w:fill="auto"/>
          </w:tcPr>
          <w:p w:rsidR="00ED5694" w:rsidRPr="00057B8F" w:rsidRDefault="00ED5694" w:rsidP="009E4A1A">
            <w:pPr>
              <w:jc w:val="center"/>
              <w:rPr>
                <w:sz w:val="20"/>
                <w:szCs w:val="16"/>
              </w:rPr>
            </w:pPr>
            <w:r w:rsidRPr="00057B8F">
              <w:rPr>
                <w:sz w:val="20"/>
                <w:szCs w:val="16"/>
              </w:rPr>
              <w:t>325</w:t>
            </w:r>
          </w:p>
        </w:tc>
        <w:tc>
          <w:tcPr>
            <w:tcW w:w="895" w:type="pct"/>
            <w:shd w:val="clear" w:color="auto" w:fill="auto"/>
          </w:tcPr>
          <w:p w:rsidR="00ED5694" w:rsidRPr="00057B8F" w:rsidRDefault="00ED5694" w:rsidP="009E4A1A">
            <w:pPr>
              <w:rPr>
                <w:sz w:val="20"/>
                <w:szCs w:val="16"/>
              </w:rPr>
            </w:pPr>
            <w:r w:rsidRPr="00057B8F">
              <w:rPr>
                <w:sz w:val="20"/>
                <w:szCs w:val="16"/>
              </w:rPr>
              <w:t>Газ, диз. топливо</w:t>
            </w:r>
          </w:p>
        </w:tc>
        <w:tc>
          <w:tcPr>
            <w:tcW w:w="1089" w:type="pct"/>
            <w:shd w:val="clear" w:color="auto" w:fill="auto"/>
          </w:tcPr>
          <w:p w:rsidR="00ED5694" w:rsidRPr="00057B8F" w:rsidRDefault="00ED5694" w:rsidP="009E4A1A">
            <w:pPr>
              <w:rPr>
                <w:sz w:val="20"/>
                <w:szCs w:val="16"/>
              </w:rPr>
            </w:pPr>
            <w:r w:rsidRPr="00057B8F">
              <w:rPr>
                <w:sz w:val="20"/>
                <w:szCs w:val="16"/>
              </w:rPr>
              <w:t>АО «ИНТЕР РАО - Электрогенерация»</w:t>
            </w:r>
          </w:p>
        </w:tc>
      </w:tr>
      <w:tr w:rsidR="00057B8F" w:rsidRPr="00057B8F" w:rsidTr="007164B2">
        <w:trPr>
          <w:cantSplit/>
        </w:trPr>
        <w:tc>
          <w:tcPr>
            <w:tcW w:w="212" w:type="pct"/>
            <w:shd w:val="clear" w:color="auto" w:fill="auto"/>
          </w:tcPr>
          <w:p w:rsidR="00AE28AF" w:rsidRPr="00057B8F" w:rsidRDefault="00ED5694" w:rsidP="00527117">
            <w:pPr>
              <w:rPr>
                <w:sz w:val="20"/>
                <w:szCs w:val="16"/>
              </w:rPr>
            </w:pPr>
            <w:r w:rsidRPr="00057B8F">
              <w:rPr>
                <w:sz w:val="20"/>
                <w:szCs w:val="16"/>
              </w:rPr>
              <w:t>2</w:t>
            </w:r>
            <w:r w:rsidR="00AE28AF" w:rsidRPr="00057B8F">
              <w:rPr>
                <w:sz w:val="20"/>
                <w:szCs w:val="16"/>
              </w:rPr>
              <w:t>.</w:t>
            </w:r>
          </w:p>
        </w:tc>
        <w:tc>
          <w:tcPr>
            <w:tcW w:w="955" w:type="pct"/>
            <w:shd w:val="clear" w:color="auto" w:fill="auto"/>
          </w:tcPr>
          <w:p w:rsidR="00AE28AF" w:rsidRPr="00057B8F" w:rsidRDefault="00AE28AF" w:rsidP="00527117">
            <w:pPr>
              <w:rPr>
                <w:sz w:val="20"/>
                <w:szCs w:val="16"/>
              </w:rPr>
            </w:pPr>
            <w:r w:rsidRPr="00057B8F">
              <w:rPr>
                <w:sz w:val="20"/>
                <w:szCs w:val="16"/>
              </w:rPr>
              <w:t xml:space="preserve">Ивановская ТЭЦ-2 </w:t>
            </w:r>
          </w:p>
        </w:tc>
        <w:tc>
          <w:tcPr>
            <w:tcW w:w="315" w:type="pct"/>
            <w:shd w:val="clear" w:color="auto" w:fill="auto"/>
          </w:tcPr>
          <w:p w:rsidR="00AE28AF" w:rsidRPr="00057B8F" w:rsidRDefault="00AE28AF" w:rsidP="000E7FE6">
            <w:pPr>
              <w:jc w:val="center"/>
              <w:rPr>
                <w:sz w:val="20"/>
                <w:szCs w:val="16"/>
              </w:rPr>
            </w:pPr>
            <w:r w:rsidRPr="00057B8F">
              <w:rPr>
                <w:sz w:val="20"/>
                <w:szCs w:val="16"/>
              </w:rPr>
              <w:t>ТЭС</w:t>
            </w:r>
          </w:p>
        </w:tc>
        <w:tc>
          <w:tcPr>
            <w:tcW w:w="1534" w:type="pct"/>
            <w:shd w:val="clear" w:color="auto" w:fill="auto"/>
          </w:tcPr>
          <w:p w:rsidR="00AE28AF" w:rsidRPr="00057B8F" w:rsidRDefault="00AE28AF" w:rsidP="000E7FE6">
            <w:pPr>
              <w:jc w:val="center"/>
              <w:rPr>
                <w:sz w:val="20"/>
                <w:szCs w:val="16"/>
              </w:rPr>
            </w:pPr>
            <w:r w:rsidRPr="00057B8F">
              <w:rPr>
                <w:sz w:val="20"/>
                <w:szCs w:val="16"/>
              </w:rPr>
              <w:t>200</w:t>
            </w:r>
          </w:p>
        </w:tc>
        <w:tc>
          <w:tcPr>
            <w:tcW w:w="895" w:type="pct"/>
            <w:shd w:val="clear" w:color="auto" w:fill="auto"/>
          </w:tcPr>
          <w:p w:rsidR="00AE28AF" w:rsidRPr="00057B8F" w:rsidRDefault="00AE28AF" w:rsidP="00527117">
            <w:pPr>
              <w:rPr>
                <w:sz w:val="20"/>
                <w:szCs w:val="16"/>
              </w:rPr>
            </w:pPr>
            <w:r w:rsidRPr="00057B8F">
              <w:rPr>
                <w:sz w:val="20"/>
                <w:szCs w:val="16"/>
              </w:rPr>
              <w:t>Уголь, газ, мазут</w:t>
            </w:r>
          </w:p>
        </w:tc>
        <w:tc>
          <w:tcPr>
            <w:tcW w:w="1089" w:type="pct"/>
            <w:shd w:val="clear" w:color="auto" w:fill="auto"/>
          </w:tcPr>
          <w:p w:rsidR="00AE28AF" w:rsidRPr="00057B8F" w:rsidRDefault="00CC276E" w:rsidP="00527117">
            <w:pPr>
              <w:rPr>
                <w:sz w:val="20"/>
                <w:szCs w:val="16"/>
              </w:rPr>
            </w:pPr>
            <w:r w:rsidRPr="00057B8F">
              <w:rPr>
                <w:sz w:val="20"/>
                <w:szCs w:val="16"/>
              </w:rPr>
              <w:t>ПАО «Т Плюс»</w:t>
            </w:r>
          </w:p>
        </w:tc>
      </w:tr>
      <w:tr w:rsidR="00057B8F" w:rsidRPr="00057B8F" w:rsidTr="007164B2">
        <w:trPr>
          <w:cantSplit/>
        </w:trPr>
        <w:tc>
          <w:tcPr>
            <w:tcW w:w="212" w:type="pct"/>
            <w:shd w:val="clear" w:color="auto" w:fill="auto"/>
          </w:tcPr>
          <w:p w:rsidR="00AE28AF" w:rsidRPr="00057B8F" w:rsidRDefault="00ED5694" w:rsidP="00527117">
            <w:pPr>
              <w:rPr>
                <w:sz w:val="20"/>
                <w:szCs w:val="16"/>
              </w:rPr>
            </w:pPr>
            <w:r w:rsidRPr="00057B8F">
              <w:rPr>
                <w:sz w:val="20"/>
                <w:szCs w:val="16"/>
              </w:rPr>
              <w:t>3</w:t>
            </w:r>
            <w:r w:rsidR="00AE28AF" w:rsidRPr="00057B8F">
              <w:rPr>
                <w:sz w:val="20"/>
                <w:szCs w:val="16"/>
              </w:rPr>
              <w:t>.</w:t>
            </w:r>
          </w:p>
        </w:tc>
        <w:tc>
          <w:tcPr>
            <w:tcW w:w="955" w:type="pct"/>
            <w:shd w:val="clear" w:color="auto" w:fill="auto"/>
          </w:tcPr>
          <w:p w:rsidR="00AE28AF" w:rsidRPr="00057B8F" w:rsidRDefault="00AE28AF" w:rsidP="00527117">
            <w:pPr>
              <w:rPr>
                <w:sz w:val="20"/>
                <w:szCs w:val="16"/>
              </w:rPr>
            </w:pPr>
            <w:r w:rsidRPr="00057B8F">
              <w:rPr>
                <w:sz w:val="20"/>
                <w:szCs w:val="16"/>
              </w:rPr>
              <w:t xml:space="preserve">Ивановская ТЭЦ-3 </w:t>
            </w:r>
          </w:p>
        </w:tc>
        <w:tc>
          <w:tcPr>
            <w:tcW w:w="315" w:type="pct"/>
            <w:shd w:val="clear" w:color="auto" w:fill="auto"/>
          </w:tcPr>
          <w:p w:rsidR="00AE28AF" w:rsidRPr="00057B8F" w:rsidRDefault="00AE28AF" w:rsidP="000E7FE6">
            <w:pPr>
              <w:jc w:val="center"/>
              <w:rPr>
                <w:sz w:val="20"/>
                <w:szCs w:val="16"/>
              </w:rPr>
            </w:pPr>
            <w:r w:rsidRPr="00057B8F">
              <w:rPr>
                <w:sz w:val="20"/>
                <w:szCs w:val="16"/>
              </w:rPr>
              <w:t>ТЭС</w:t>
            </w:r>
          </w:p>
        </w:tc>
        <w:tc>
          <w:tcPr>
            <w:tcW w:w="1534" w:type="pct"/>
            <w:shd w:val="clear" w:color="auto" w:fill="auto"/>
          </w:tcPr>
          <w:p w:rsidR="00AE28AF" w:rsidRPr="00057B8F" w:rsidRDefault="00AE28AF" w:rsidP="000E7FE6">
            <w:pPr>
              <w:jc w:val="center"/>
              <w:rPr>
                <w:sz w:val="20"/>
                <w:szCs w:val="16"/>
              </w:rPr>
            </w:pPr>
            <w:r w:rsidRPr="00057B8F">
              <w:rPr>
                <w:sz w:val="20"/>
                <w:szCs w:val="16"/>
              </w:rPr>
              <w:t>330</w:t>
            </w:r>
          </w:p>
        </w:tc>
        <w:tc>
          <w:tcPr>
            <w:tcW w:w="895" w:type="pct"/>
            <w:shd w:val="clear" w:color="auto" w:fill="auto"/>
          </w:tcPr>
          <w:p w:rsidR="00AE28AF" w:rsidRPr="00057B8F" w:rsidRDefault="00AE28AF" w:rsidP="00527117">
            <w:pPr>
              <w:rPr>
                <w:sz w:val="20"/>
                <w:szCs w:val="16"/>
              </w:rPr>
            </w:pPr>
            <w:r w:rsidRPr="00057B8F">
              <w:rPr>
                <w:sz w:val="20"/>
                <w:szCs w:val="16"/>
              </w:rPr>
              <w:t>Уголь, газ, мазут</w:t>
            </w:r>
          </w:p>
        </w:tc>
        <w:tc>
          <w:tcPr>
            <w:tcW w:w="1089" w:type="pct"/>
            <w:shd w:val="clear" w:color="auto" w:fill="auto"/>
          </w:tcPr>
          <w:p w:rsidR="00AE28AF" w:rsidRPr="00057B8F" w:rsidRDefault="00CC276E" w:rsidP="00527117">
            <w:pPr>
              <w:rPr>
                <w:sz w:val="20"/>
                <w:szCs w:val="16"/>
              </w:rPr>
            </w:pPr>
            <w:r w:rsidRPr="00057B8F">
              <w:rPr>
                <w:sz w:val="20"/>
                <w:szCs w:val="16"/>
              </w:rPr>
              <w:t>ПАО «Т Плюс»</w:t>
            </w:r>
          </w:p>
        </w:tc>
      </w:tr>
      <w:tr w:rsidR="00057B8F" w:rsidRPr="00057B8F" w:rsidTr="002B548D">
        <w:trPr>
          <w:cantSplit/>
        </w:trPr>
        <w:tc>
          <w:tcPr>
            <w:tcW w:w="212" w:type="pct"/>
            <w:shd w:val="clear" w:color="auto" w:fill="auto"/>
          </w:tcPr>
          <w:p w:rsidR="0046595F" w:rsidRPr="00057B8F" w:rsidRDefault="0046595F" w:rsidP="002B548D">
            <w:pPr>
              <w:rPr>
                <w:sz w:val="20"/>
                <w:szCs w:val="16"/>
              </w:rPr>
            </w:pPr>
            <w:r w:rsidRPr="00057B8F">
              <w:rPr>
                <w:sz w:val="20"/>
                <w:szCs w:val="16"/>
              </w:rPr>
              <w:t>4.</w:t>
            </w:r>
          </w:p>
        </w:tc>
        <w:tc>
          <w:tcPr>
            <w:tcW w:w="955" w:type="pct"/>
            <w:shd w:val="clear" w:color="auto" w:fill="auto"/>
          </w:tcPr>
          <w:p w:rsidR="0046595F" w:rsidRPr="00057B8F" w:rsidRDefault="0046595F" w:rsidP="002B548D">
            <w:pPr>
              <w:rPr>
                <w:sz w:val="20"/>
                <w:szCs w:val="16"/>
              </w:rPr>
            </w:pPr>
            <w:r w:rsidRPr="00057B8F">
              <w:rPr>
                <w:sz w:val="20"/>
                <w:szCs w:val="16"/>
              </w:rPr>
              <w:t>Ивановская ГРЭС</w:t>
            </w:r>
          </w:p>
        </w:tc>
        <w:tc>
          <w:tcPr>
            <w:tcW w:w="315" w:type="pct"/>
            <w:shd w:val="clear" w:color="auto" w:fill="auto"/>
          </w:tcPr>
          <w:p w:rsidR="0046595F" w:rsidRPr="00057B8F" w:rsidRDefault="0046595F" w:rsidP="002B548D">
            <w:pPr>
              <w:jc w:val="center"/>
              <w:rPr>
                <w:sz w:val="20"/>
                <w:szCs w:val="16"/>
              </w:rPr>
            </w:pPr>
            <w:r w:rsidRPr="00057B8F">
              <w:rPr>
                <w:sz w:val="20"/>
                <w:szCs w:val="16"/>
              </w:rPr>
              <w:t>ТЭС</w:t>
            </w:r>
          </w:p>
        </w:tc>
        <w:tc>
          <w:tcPr>
            <w:tcW w:w="1534" w:type="pct"/>
            <w:shd w:val="clear" w:color="auto" w:fill="auto"/>
          </w:tcPr>
          <w:p w:rsidR="0046595F" w:rsidRPr="00057B8F" w:rsidRDefault="0046595F" w:rsidP="002B548D">
            <w:pPr>
              <w:jc w:val="center"/>
              <w:rPr>
                <w:sz w:val="20"/>
                <w:szCs w:val="16"/>
              </w:rPr>
            </w:pPr>
            <w:r w:rsidRPr="00057B8F">
              <w:rPr>
                <w:sz w:val="20"/>
                <w:szCs w:val="16"/>
              </w:rPr>
              <w:t>110</w:t>
            </w:r>
          </w:p>
        </w:tc>
        <w:tc>
          <w:tcPr>
            <w:tcW w:w="895" w:type="pct"/>
            <w:shd w:val="clear" w:color="auto" w:fill="auto"/>
          </w:tcPr>
          <w:p w:rsidR="0046595F" w:rsidRPr="00057B8F" w:rsidRDefault="0046595F" w:rsidP="002B548D">
            <w:pPr>
              <w:rPr>
                <w:sz w:val="20"/>
                <w:szCs w:val="16"/>
              </w:rPr>
            </w:pPr>
            <w:r w:rsidRPr="00057B8F">
              <w:rPr>
                <w:sz w:val="20"/>
                <w:szCs w:val="16"/>
              </w:rPr>
              <w:t>Газ</w:t>
            </w:r>
          </w:p>
        </w:tc>
        <w:tc>
          <w:tcPr>
            <w:tcW w:w="1089" w:type="pct"/>
            <w:shd w:val="clear" w:color="auto" w:fill="auto"/>
          </w:tcPr>
          <w:p w:rsidR="0046595F" w:rsidRPr="00057B8F" w:rsidRDefault="0046595F" w:rsidP="002B548D">
            <w:pPr>
              <w:rPr>
                <w:sz w:val="20"/>
                <w:szCs w:val="16"/>
              </w:rPr>
            </w:pPr>
            <w:r w:rsidRPr="00057B8F">
              <w:rPr>
                <w:sz w:val="20"/>
                <w:szCs w:val="16"/>
              </w:rPr>
              <w:t>АО «Стенд»</w:t>
            </w:r>
          </w:p>
        </w:tc>
      </w:tr>
      <w:tr w:rsidR="00057B8F" w:rsidRPr="00057B8F" w:rsidTr="007164B2">
        <w:trPr>
          <w:cantSplit/>
        </w:trPr>
        <w:tc>
          <w:tcPr>
            <w:tcW w:w="1167" w:type="pct"/>
            <w:gridSpan w:val="2"/>
            <w:shd w:val="clear" w:color="auto" w:fill="auto"/>
          </w:tcPr>
          <w:p w:rsidR="00AE28AF" w:rsidRPr="00057B8F" w:rsidRDefault="00AE28AF" w:rsidP="00527117">
            <w:pPr>
              <w:rPr>
                <w:iCs/>
                <w:sz w:val="20"/>
                <w:szCs w:val="16"/>
              </w:rPr>
            </w:pPr>
            <w:r w:rsidRPr="00057B8F">
              <w:rPr>
                <w:iCs/>
                <w:sz w:val="20"/>
                <w:szCs w:val="16"/>
              </w:rPr>
              <w:t>Всего</w:t>
            </w:r>
          </w:p>
        </w:tc>
        <w:tc>
          <w:tcPr>
            <w:tcW w:w="315" w:type="pct"/>
            <w:shd w:val="clear" w:color="auto" w:fill="auto"/>
          </w:tcPr>
          <w:p w:rsidR="00AE28AF" w:rsidRPr="00057B8F" w:rsidRDefault="00AE28AF" w:rsidP="000E7FE6">
            <w:pPr>
              <w:jc w:val="center"/>
              <w:rPr>
                <w:sz w:val="20"/>
                <w:szCs w:val="16"/>
              </w:rPr>
            </w:pPr>
          </w:p>
        </w:tc>
        <w:tc>
          <w:tcPr>
            <w:tcW w:w="1534" w:type="pct"/>
            <w:shd w:val="clear" w:color="auto" w:fill="auto"/>
          </w:tcPr>
          <w:p w:rsidR="00AE28AF" w:rsidRPr="00057B8F" w:rsidRDefault="0046595F" w:rsidP="000E7FE6">
            <w:pPr>
              <w:jc w:val="center"/>
              <w:rPr>
                <w:sz w:val="20"/>
                <w:szCs w:val="16"/>
              </w:rPr>
            </w:pPr>
            <w:r w:rsidRPr="00057B8F">
              <w:rPr>
                <w:sz w:val="20"/>
                <w:szCs w:val="16"/>
              </w:rPr>
              <w:t>965</w:t>
            </w:r>
          </w:p>
        </w:tc>
        <w:tc>
          <w:tcPr>
            <w:tcW w:w="895" w:type="pct"/>
            <w:shd w:val="clear" w:color="auto" w:fill="auto"/>
          </w:tcPr>
          <w:p w:rsidR="00AE28AF" w:rsidRPr="00057B8F" w:rsidRDefault="00AE28AF" w:rsidP="00527117">
            <w:pPr>
              <w:rPr>
                <w:sz w:val="20"/>
                <w:szCs w:val="16"/>
              </w:rPr>
            </w:pPr>
          </w:p>
        </w:tc>
        <w:tc>
          <w:tcPr>
            <w:tcW w:w="1089" w:type="pct"/>
            <w:shd w:val="clear" w:color="auto" w:fill="auto"/>
          </w:tcPr>
          <w:p w:rsidR="00AE28AF" w:rsidRPr="00057B8F" w:rsidRDefault="00AE28AF" w:rsidP="00527117">
            <w:pPr>
              <w:rPr>
                <w:sz w:val="20"/>
                <w:szCs w:val="16"/>
              </w:rPr>
            </w:pPr>
          </w:p>
        </w:tc>
      </w:tr>
    </w:tbl>
    <w:p w:rsidR="00537876" w:rsidRPr="002E3052" w:rsidRDefault="00537876" w:rsidP="00537876">
      <w:pPr>
        <w:pStyle w:val="6"/>
        <w:rPr>
          <w:color w:val="0070C0"/>
        </w:rPr>
      </w:pPr>
      <w:bookmarkStart w:id="437" w:name="_Toc343871788"/>
      <w:r w:rsidRPr="002E3052">
        <w:rPr>
          <w:color w:val="0070C0"/>
        </w:rPr>
        <w:t>Действующие подстанции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7"/>
        <w:gridCol w:w="2651"/>
        <w:gridCol w:w="3308"/>
        <w:gridCol w:w="3195"/>
      </w:tblGrid>
      <w:tr w:rsidR="00057B8F" w:rsidRPr="00057B8F" w:rsidTr="00BF0147">
        <w:trPr>
          <w:cantSplit/>
        </w:trPr>
        <w:tc>
          <w:tcPr>
            <w:tcW w:w="218" w:type="pct"/>
            <w:shd w:val="clear" w:color="auto" w:fill="auto"/>
            <w:noWrap/>
          </w:tcPr>
          <w:p w:rsidR="00537876" w:rsidRPr="00057B8F" w:rsidRDefault="00537876" w:rsidP="00BF0147">
            <w:pPr>
              <w:jc w:val="center"/>
              <w:rPr>
                <w:bCs/>
                <w:sz w:val="20"/>
                <w:szCs w:val="18"/>
              </w:rPr>
            </w:pPr>
            <w:r w:rsidRPr="00057B8F">
              <w:rPr>
                <w:bCs/>
                <w:sz w:val="20"/>
                <w:szCs w:val="18"/>
              </w:rPr>
              <w:t>№</w:t>
            </w:r>
          </w:p>
        </w:tc>
        <w:tc>
          <w:tcPr>
            <w:tcW w:w="1385" w:type="pct"/>
            <w:shd w:val="clear" w:color="auto" w:fill="auto"/>
            <w:noWrap/>
          </w:tcPr>
          <w:p w:rsidR="00537876" w:rsidRPr="00057B8F" w:rsidRDefault="00537876" w:rsidP="00BF0147">
            <w:pPr>
              <w:jc w:val="center"/>
              <w:rPr>
                <w:bCs/>
                <w:sz w:val="20"/>
                <w:szCs w:val="18"/>
              </w:rPr>
            </w:pPr>
            <w:r w:rsidRPr="00057B8F">
              <w:rPr>
                <w:bCs/>
                <w:sz w:val="20"/>
                <w:szCs w:val="18"/>
              </w:rPr>
              <w:t>Наименование подстанции</w:t>
            </w:r>
          </w:p>
        </w:tc>
        <w:tc>
          <w:tcPr>
            <w:tcW w:w="1728" w:type="pct"/>
            <w:shd w:val="clear" w:color="auto" w:fill="auto"/>
            <w:noWrap/>
          </w:tcPr>
          <w:p w:rsidR="00537876" w:rsidRPr="00057B8F" w:rsidRDefault="00537876" w:rsidP="00BF0147">
            <w:pPr>
              <w:jc w:val="center"/>
              <w:rPr>
                <w:bCs/>
                <w:sz w:val="20"/>
                <w:szCs w:val="18"/>
              </w:rPr>
            </w:pPr>
            <w:r w:rsidRPr="00057B8F">
              <w:rPr>
                <w:bCs/>
                <w:sz w:val="20"/>
                <w:szCs w:val="18"/>
              </w:rPr>
              <w:t>Класс напряжения подстанции, кВ</w:t>
            </w:r>
          </w:p>
        </w:tc>
        <w:tc>
          <w:tcPr>
            <w:tcW w:w="1669" w:type="pct"/>
            <w:shd w:val="clear" w:color="auto" w:fill="auto"/>
            <w:noWrap/>
          </w:tcPr>
          <w:p w:rsidR="00537876" w:rsidRPr="00057B8F" w:rsidRDefault="00537876" w:rsidP="00BF0147">
            <w:pPr>
              <w:jc w:val="center"/>
              <w:rPr>
                <w:bCs/>
                <w:sz w:val="20"/>
                <w:szCs w:val="18"/>
              </w:rPr>
            </w:pPr>
            <w:r w:rsidRPr="00057B8F">
              <w:rPr>
                <w:bCs/>
                <w:sz w:val="20"/>
                <w:szCs w:val="18"/>
              </w:rPr>
              <w:t>Установленная мощность, МВА</w:t>
            </w:r>
          </w:p>
        </w:tc>
      </w:tr>
      <w:tr w:rsidR="00057B8F" w:rsidRPr="00057B8F" w:rsidTr="00BF0147">
        <w:trPr>
          <w:cantSplit/>
        </w:trPr>
        <w:tc>
          <w:tcPr>
            <w:tcW w:w="218" w:type="pct"/>
            <w:shd w:val="clear" w:color="auto" w:fill="auto"/>
          </w:tcPr>
          <w:p w:rsidR="00537876" w:rsidRPr="00057B8F" w:rsidRDefault="00537876" w:rsidP="006A1424">
            <w:pPr>
              <w:numPr>
                <w:ilvl w:val="0"/>
                <w:numId w:val="61"/>
              </w:numPr>
              <w:rPr>
                <w:sz w:val="20"/>
                <w:szCs w:val="18"/>
              </w:rPr>
            </w:pPr>
          </w:p>
        </w:tc>
        <w:tc>
          <w:tcPr>
            <w:tcW w:w="1385" w:type="pct"/>
            <w:shd w:val="clear" w:color="auto" w:fill="auto"/>
          </w:tcPr>
          <w:p w:rsidR="00537876" w:rsidRPr="00057B8F" w:rsidRDefault="002E3052" w:rsidP="00BF0147">
            <w:pPr>
              <w:rPr>
                <w:sz w:val="20"/>
                <w:szCs w:val="18"/>
              </w:rPr>
            </w:pPr>
            <w:r w:rsidRPr="00C66FFA">
              <w:rPr>
                <w:color w:val="0070C0"/>
                <w:sz w:val="20"/>
                <w:szCs w:val="16"/>
              </w:rPr>
              <w:t xml:space="preserve">ПС </w:t>
            </w:r>
            <w:r>
              <w:rPr>
                <w:color w:val="0070C0"/>
                <w:sz w:val="20"/>
                <w:szCs w:val="16"/>
              </w:rPr>
              <w:t>220</w:t>
            </w:r>
            <w:r w:rsidRPr="00C66FFA">
              <w:rPr>
                <w:color w:val="0070C0"/>
                <w:sz w:val="20"/>
                <w:szCs w:val="16"/>
              </w:rPr>
              <w:t xml:space="preserve"> кВ </w:t>
            </w:r>
            <w:r w:rsidR="00537876" w:rsidRPr="00057B8F">
              <w:rPr>
                <w:sz w:val="20"/>
                <w:szCs w:val="18"/>
              </w:rPr>
              <w:t>Вичуга</w:t>
            </w:r>
          </w:p>
        </w:tc>
        <w:tc>
          <w:tcPr>
            <w:tcW w:w="1728" w:type="pct"/>
            <w:shd w:val="clear" w:color="auto" w:fill="auto"/>
          </w:tcPr>
          <w:p w:rsidR="00537876" w:rsidRPr="00057B8F" w:rsidRDefault="00537876" w:rsidP="00BF0147">
            <w:pPr>
              <w:jc w:val="center"/>
              <w:rPr>
                <w:sz w:val="20"/>
                <w:szCs w:val="18"/>
              </w:rPr>
            </w:pPr>
            <w:r w:rsidRPr="00057B8F">
              <w:rPr>
                <w:sz w:val="20"/>
                <w:szCs w:val="18"/>
              </w:rPr>
              <w:t>220</w:t>
            </w:r>
          </w:p>
        </w:tc>
        <w:tc>
          <w:tcPr>
            <w:tcW w:w="1669" w:type="pct"/>
            <w:shd w:val="clear" w:color="auto" w:fill="auto"/>
          </w:tcPr>
          <w:p w:rsidR="00537876" w:rsidRPr="00057B8F" w:rsidRDefault="00537876" w:rsidP="00BF0147">
            <w:pPr>
              <w:jc w:val="center"/>
              <w:rPr>
                <w:sz w:val="20"/>
                <w:szCs w:val="18"/>
              </w:rPr>
            </w:pPr>
            <w:r w:rsidRPr="00057B8F">
              <w:rPr>
                <w:sz w:val="20"/>
                <w:szCs w:val="18"/>
              </w:rPr>
              <w:t>323,2</w:t>
            </w:r>
          </w:p>
        </w:tc>
      </w:tr>
      <w:tr w:rsidR="00057B8F" w:rsidRPr="00057B8F" w:rsidTr="00BF0147">
        <w:trPr>
          <w:cantSplit/>
        </w:trPr>
        <w:tc>
          <w:tcPr>
            <w:tcW w:w="218" w:type="pct"/>
            <w:shd w:val="clear" w:color="auto" w:fill="auto"/>
          </w:tcPr>
          <w:p w:rsidR="00537876" w:rsidRPr="00057B8F" w:rsidRDefault="00537876" w:rsidP="006A1424">
            <w:pPr>
              <w:numPr>
                <w:ilvl w:val="0"/>
                <w:numId w:val="61"/>
              </w:numPr>
              <w:rPr>
                <w:sz w:val="20"/>
                <w:szCs w:val="18"/>
              </w:rPr>
            </w:pPr>
          </w:p>
        </w:tc>
        <w:tc>
          <w:tcPr>
            <w:tcW w:w="1385" w:type="pct"/>
            <w:shd w:val="clear" w:color="auto" w:fill="auto"/>
          </w:tcPr>
          <w:p w:rsidR="00537876" w:rsidRPr="00057B8F" w:rsidRDefault="002E3052" w:rsidP="00BF0147">
            <w:pPr>
              <w:rPr>
                <w:sz w:val="20"/>
                <w:szCs w:val="18"/>
              </w:rPr>
            </w:pPr>
            <w:r w:rsidRPr="00C66FFA">
              <w:rPr>
                <w:color w:val="0070C0"/>
                <w:sz w:val="20"/>
                <w:szCs w:val="16"/>
              </w:rPr>
              <w:t xml:space="preserve">ПС </w:t>
            </w:r>
            <w:r>
              <w:rPr>
                <w:color w:val="0070C0"/>
                <w:sz w:val="20"/>
                <w:szCs w:val="16"/>
              </w:rPr>
              <w:t>220</w:t>
            </w:r>
            <w:r w:rsidRPr="00C66FFA">
              <w:rPr>
                <w:color w:val="0070C0"/>
                <w:sz w:val="20"/>
                <w:szCs w:val="16"/>
              </w:rPr>
              <w:t xml:space="preserve"> кВ </w:t>
            </w:r>
            <w:r w:rsidR="00537876" w:rsidRPr="00057B8F">
              <w:rPr>
                <w:sz w:val="20"/>
                <w:szCs w:val="18"/>
              </w:rPr>
              <w:t>Иваново</w:t>
            </w:r>
          </w:p>
        </w:tc>
        <w:tc>
          <w:tcPr>
            <w:tcW w:w="1728" w:type="pct"/>
            <w:shd w:val="clear" w:color="auto" w:fill="auto"/>
          </w:tcPr>
          <w:p w:rsidR="00537876" w:rsidRPr="00057B8F" w:rsidRDefault="00537876" w:rsidP="00BF0147">
            <w:pPr>
              <w:jc w:val="center"/>
              <w:rPr>
                <w:sz w:val="20"/>
                <w:szCs w:val="18"/>
              </w:rPr>
            </w:pPr>
            <w:r w:rsidRPr="00057B8F">
              <w:rPr>
                <w:sz w:val="20"/>
                <w:szCs w:val="18"/>
              </w:rPr>
              <w:t>220</w:t>
            </w:r>
          </w:p>
        </w:tc>
        <w:tc>
          <w:tcPr>
            <w:tcW w:w="1669" w:type="pct"/>
            <w:shd w:val="clear" w:color="auto" w:fill="auto"/>
          </w:tcPr>
          <w:p w:rsidR="00537876" w:rsidRPr="00057B8F" w:rsidRDefault="00537876" w:rsidP="00BF0147">
            <w:pPr>
              <w:jc w:val="center"/>
              <w:rPr>
                <w:sz w:val="20"/>
                <w:szCs w:val="18"/>
              </w:rPr>
            </w:pPr>
            <w:r w:rsidRPr="00057B8F">
              <w:rPr>
                <w:sz w:val="20"/>
                <w:szCs w:val="18"/>
              </w:rPr>
              <w:t>401,7</w:t>
            </w:r>
          </w:p>
        </w:tc>
      </w:tr>
      <w:tr w:rsidR="00057B8F" w:rsidRPr="00057B8F" w:rsidTr="00BF0147">
        <w:trPr>
          <w:cantSplit/>
        </w:trPr>
        <w:tc>
          <w:tcPr>
            <w:tcW w:w="218" w:type="pct"/>
            <w:shd w:val="clear" w:color="auto" w:fill="auto"/>
          </w:tcPr>
          <w:p w:rsidR="00537876" w:rsidRPr="00057B8F" w:rsidRDefault="00537876" w:rsidP="006A1424">
            <w:pPr>
              <w:numPr>
                <w:ilvl w:val="0"/>
                <w:numId w:val="61"/>
              </w:numPr>
              <w:rPr>
                <w:sz w:val="20"/>
                <w:szCs w:val="18"/>
              </w:rPr>
            </w:pPr>
          </w:p>
        </w:tc>
        <w:tc>
          <w:tcPr>
            <w:tcW w:w="1385" w:type="pct"/>
            <w:shd w:val="clear" w:color="auto" w:fill="auto"/>
          </w:tcPr>
          <w:p w:rsidR="00537876" w:rsidRPr="00057B8F" w:rsidRDefault="002E3052" w:rsidP="00BF0147">
            <w:pPr>
              <w:rPr>
                <w:sz w:val="20"/>
                <w:szCs w:val="18"/>
              </w:rPr>
            </w:pPr>
            <w:r w:rsidRPr="00C66FFA">
              <w:rPr>
                <w:color w:val="0070C0"/>
                <w:sz w:val="20"/>
                <w:szCs w:val="16"/>
              </w:rPr>
              <w:t xml:space="preserve">ПС </w:t>
            </w:r>
            <w:r>
              <w:rPr>
                <w:color w:val="0070C0"/>
                <w:sz w:val="20"/>
                <w:szCs w:val="16"/>
              </w:rPr>
              <w:t>220</w:t>
            </w:r>
            <w:r w:rsidRPr="00C66FFA">
              <w:rPr>
                <w:color w:val="0070C0"/>
                <w:sz w:val="20"/>
                <w:szCs w:val="16"/>
              </w:rPr>
              <w:t xml:space="preserve"> кВ </w:t>
            </w:r>
            <w:r w:rsidR="00537876" w:rsidRPr="00057B8F">
              <w:rPr>
                <w:sz w:val="20"/>
                <w:szCs w:val="18"/>
              </w:rPr>
              <w:t>Кинешма</w:t>
            </w:r>
          </w:p>
        </w:tc>
        <w:tc>
          <w:tcPr>
            <w:tcW w:w="1728" w:type="pct"/>
            <w:shd w:val="clear" w:color="auto" w:fill="auto"/>
          </w:tcPr>
          <w:p w:rsidR="00537876" w:rsidRPr="00057B8F" w:rsidRDefault="00537876" w:rsidP="00BF0147">
            <w:pPr>
              <w:jc w:val="center"/>
              <w:rPr>
                <w:sz w:val="20"/>
                <w:szCs w:val="18"/>
              </w:rPr>
            </w:pPr>
            <w:r w:rsidRPr="00057B8F">
              <w:rPr>
                <w:sz w:val="20"/>
                <w:szCs w:val="18"/>
              </w:rPr>
              <w:t>220</w:t>
            </w:r>
          </w:p>
        </w:tc>
        <w:tc>
          <w:tcPr>
            <w:tcW w:w="1669" w:type="pct"/>
            <w:shd w:val="clear" w:color="auto" w:fill="auto"/>
          </w:tcPr>
          <w:p w:rsidR="00537876" w:rsidRPr="00057B8F" w:rsidRDefault="00537876" w:rsidP="00BF0147">
            <w:pPr>
              <w:jc w:val="center"/>
              <w:rPr>
                <w:sz w:val="20"/>
                <w:szCs w:val="18"/>
              </w:rPr>
            </w:pPr>
            <w:r w:rsidRPr="00057B8F">
              <w:rPr>
                <w:sz w:val="20"/>
                <w:szCs w:val="18"/>
              </w:rPr>
              <w:t>258,8</w:t>
            </w:r>
          </w:p>
        </w:tc>
      </w:tr>
      <w:tr w:rsidR="00057B8F" w:rsidRPr="00057B8F" w:rsidTr="00BF0147">
        <w:trPr>
          <w:cantSplit/>
        </w:trPr>
        <w:tc>
          <w:tcPr>
            <w:tcW w:w="1603" w:type="pct"/>
            <w:gridSpan w:val="2"/>
            <w:shd w:val="clear" w:color="auto" w:fill="auto"/>
          </w:tcPr>
          <w:p w:rsidR="00537876" w:rsidRPr="00057B8F" w:rsidRDefault="00537876" w:rsidP="00BF0147">
            <w:pPr>
              <w:rPr>
                <w:sz w:val="20"/>
                <w:szCs w:val="18"/>
              </w:rPr>
            </w:pPr>
            <w:r w:rsidRPr="00057B8F">
              <w:rPr>
                <w:sz w:val="20"/>
                <w:szCs w:val="18"/>
              </w:rPr>
              <w:t>Всего</w:t>
            </w:r>
          </w:p>
        </w:tc>
        <w:tc>
          <w:tcPr>
            <w:tcW w:w="1728" w:type="pct"/>
            <w:shd w:val="clear" w:color="auto" w:fill="auto"/>
          </w:tcPr>
          <w:p w:rsidR="00537876" w:rsidRPr="00057B8F" w:rsidRDefault="00537876" w:rsidP="00BF0147">
            <w:pPr>
              <w:ind w:left="180"/>
              <w:rPr>
                <w:sz w:val="20"/>
                <w:szCs w:val="18"/>
              </w:rPr>
            </w:pPr>
          </w:p>
        </w:tc>
        <w:tc>
          <w:tcPr>
            <w:tcW w:w="1669" w:type="pct"/>
            <w:shd w:val="clear" w:color="auto" w:fill="auto"/>
          </w:tcPr>
          <w:p w:rsidR="00537876" w:rsidRPr="00057B8F" w:rsidRDefault="00537876" w:rsidP="00BF0147">
            <w:pPr>
              <w:jc w:val="center"/>
              <w:rPr>
                <w:sz w:val="20"/>
                <w:szCs w:val="18"/>
              </w:rPr>
            </w:pPr>
            <w:r w:rsidRPr="00057B8F">
              <w:rPr>
                <w:sz w:val="20"/>
                <w:szCs w:val="18"/>
              </w:rPr>
              <w:t>983,7</w:t>
            </w:r>
          </w:p>
        </w:tc>
      </w:tr>
    </w:tbl>
    <w:p w:rsidR="00537876" w:rsidRPr="00057B8F" w:rsidRDefault="00537876" w:rsidP="00537876">
      <w:pPr>
        <w:pStyle w:val="6"/>
      </w:pPr>
      <w:r w:rsidRPr="00057B8F">
        <w:t>Действующие линии электропередачи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1"/>
        <w:gridCol w:w="4089"/>
        <w:gridCol w:w="2846"/>
        <w:gridCol w:w="2165"/>
      </w:tblGrid>
      <w:tr w:rsidR="00057B8F" w:rsidRPr="00057B8F" w:rsidTr="00523340">
        <w:trPr>
          <w:cantSplit/>
          <w:tblHeader/>
        </w:trPr>
        <w:tc>
          <w:tcPr>
            <w:tcW w:w="246" w:type="pct"/>
            <w:shd w:val="clear" w:color="auto" w:fill="auto"/>
            <w:noWrap/>
          </w:tcPr>
          <w:p w:rsidR="00537876" w:rsidRPr="00057B8F" w:rsidRDefault="00537876" w:rsidP="00523340">
            <w:pPr>
              <w:keepNext/>
              <w:keepLines/>
              <w:jc w:val="center"/>
              <w:rPr>
                <w:bCs/>
                <w:sz w:val="20"/>
                <w:szCs w:val="16"/>
              </w:rPr>
            </w:pPr>
            <w:r w:rsidRPr="00057B8F">
              <w:rPr>
                <w:bCs/>
                <w:sz w:val="20"/>
                <w:szCs w:val="16"/>
              </w:rPr>
              <w:t>№</w:t>
            </w:r>
          </w:p>
        </w:tc>
        <w:tc>
          <w:tcPr>
            <w:tcW w:w="2136" w:type="pct"/>
            <w:shd w:val="clear" w:color="auto" w:fill="auto"/>
            <w:noWrap/>
          </w:tcPr>
          <w:p w:rsidR="00537876" w:rsidRPr="00057B8F" w:rsidRDefault="00537876" w:rsidP="00523340">
            <w:pPr>
              <w:keepNext/>
              <w:keepLines/>
              <w:rPr>
                <w:bCs/>
                <w:sz w:val="20"/>
                <w:szCs w:val="16"/>
              </w:rPr>
            </w:pPr>
            <w:r w:rsidRPr="00057B8F">
              <w:rPr>
                <w:bCs/>
                <w:sz w:val="20"/>
                <w:szCs w:val="16"/>
              </w:rPr>
              <w:t>Наименование линии электропередачи</w:t>
            </w:r>
          </w:p>
        </w:tc>
        <w:tc>
          <w:tcPr>
            <w:tcW w:w="1487" w:type="pct"/>
            <w:shd w:val="clear" w:color="auto" w:fill="auto"/>
            <w:noWrap/>
          </w:tcPr>
          <w:p w:rsidR="00537876" w:rsidRPr="00057B8F" w:rsidRDefault="00537876" w:rsidP="00523340">
            <w:pPr>
              <w:keepNext/>
              <w:keepLines/>
              <w:rPr>
                <w:bCs/>
                <w:sz w:val="20"/>
                <w:szCs w:val="16"/>
              </w:rPr>
            </w:pPr>
            <w:r w:rsidRPr="00057B8F">
              <w:rPr>
                <w:bCs/>
                <w:sz w:val="20"/>
                <w:szCs w:val="16"/>
              </w:rPr>
              <w:t>Местоположение</w:t>
            </w:r>
          </w:p>
        </w:tc>
        <w:tc>
          <w:tcPr>
            <w:tcW w:w="1131" w:type="pct"/>
            <w:shd w:val="clear" w:color="auto" w:fill="auto"/>
            <w:noWrap/>
          </w:tcPr>
          <w:p w:rsidR="00537876" w:rsidRPr="00057B8F" w:rsidRDefault="00537876" w:rsidP="00523340">
            <w:pPr>
              <w:keepNext/>
              <w:keepLines/>
              <w:jc w:val="center"/>
              <w:rPr>
                <w:bCs/>
                <w:sz w:val="20"/>
                <w:szCs w:val="16"/>
              </w:rPr>
            </w:pPr>
            <w:r w:rsidRPr="00057B8F">
              <w:rPr>
                <w:bCs/>
                <w:sz w:val="20"/>
                <w:szCs w:val="16"/>
              </w:rPr>
              <w:t>Протяженность, км</w:t>
            </w:r>
          </w:p>
        </w:tc>
      </w:tr>
      <w:tr w:rsidR="00057B8F" w:rsidRPr="00057B8F" w:rsidTr="00523340">
        <w:trPr>
          <w:cantSplit/>
        </w:trPr>
        <w:tc>
          <w:tcPr>
            <w:tcW w:w="246" w:type="pct"/>
            <w:shd w:val="clear" w:color="auto" w:fill="auto"/>
          </w:tcPr>
          <w:p w:rsidR="00537876" w:rsidRPr="00057B8F" w:rsidRDefault="00537876" w:rsidP="006A1424">
            <w:pPr>
              <w:numPr>
                <w:ilvl w:val="0"/>
                <w:numId w:val="62"/>
              </w:numPr>
              <w:rPr>
                <w:sz w:val="20"/>
                <w:szCs w:val="16"/>
              </w:rPr>
            </w:pPr>
          </w:p>
        </w:tc>
        <w:tc>
          <w:tcPr>
            <w:tcW w:w="2136" w:type="pct"/>
            <w:shd w:val="clear" w:color="auto" w:fill="auto"/>
          </w:tcPr>
          <w:p w:rsidR="00537876" w:rsidRPr="00057B8F" w:rsidRDefault="00537876" w:rsidP="00BF0147">
            <w:pPr>
              <w:rPr>
                <w:sz w:val="20"/>
                <w:szCs w:val="16"/>
              </w:rPr>
            </w:pPr>
            <w:r w:rsidRPr="00057B8F">
              <w:rPr>
                <w:sz w:val="20"/>
                <w:szCs w:val="16"/>
              </w:rPr>
              <w:t>ВЛ 500 кВ Костромская ГРЭС - Владимирская</w:t>
            </w:r>
          </w:p>
        </w:tc>
        <w:tc>
          <w:tcPr>
            <w:tcW w:w="1487" w:type="pct"/>
            <w:shd w:val="clear" w:color="auto" w:fill="auto"/>
          </w:tcPr>
          <w:p w:rsidR="00537876" w:rsidRPr="00057B8F" w:rsidRDefault="00537876" w:rsidP="00BF0147">
            <w:pPr>
              <w:rPr>
                <w:sz w:val="20"/>
                <w:szCs w:val="16"/>
              </w:rPr>
            </w:pPr>
            <w:r w:rsidRPr="00057B8F">
              <w:rPr>
                <w:sz w:val="20"/>
                <w:szCs w:val="16"/>
              </w:rPr>
              <w:t>Владимирская область, Ивановская область, Костромская область</w:t>
            </w:r>
          </w:p>
        </w:tc>
        <w:tc>
          <w:tcPr>
            <w:tcW w:w="1131" w:type="pct"/>
            <w:shd w:val="clear" w:color="auto" w:fill="auto"/>
          </w:tcPr>
          <w:p w:rsidR="00537876" w:rsidRPr="00057B8F" w:rsidRDefault="00537876" w:rsidP="00523340">
            <w:pPr>
              <w:jc w:val="center"/>
              <w:rPr>
                <w:sz w:val="20"/>
                <w:szCs w:val="16"/>
              </w:rPr>
            </w:pPr>
            <w:r w:rsidRPr="00057B8F">
              <w:rPr>
                <w:sz w:val="20"/>
                <w:szCs w:val="16"/>
              </w:rPr>
              <w:t>177,3</w:t>
            </w:r>
          </w:p>
        </w:tc>
      </w:tr>
      <w:tr w:rsidR="00057B8F" w:rsidRPr="00057B8F" w:rsidTr="00523340">
        <w:trPr>
          <w:cantSplit/>
        </w:trPr>
        <w:tc>
          <w:tcPr>
            <w:tcW w:w="246" w:type="pct"/>
            <w:shd w:val="clear" w:color="auto" w:fill="auto"/>
          </w:tcPr>
          <w:p w:rsidR="00537876" w:rsidRPr="00057B8F" w:rsidRDefault="00537876" w:rsidP="006A1424">
            <w:pPr>
              <w:numPr>
                <w:ilvl w:val="0"/>
                <w:numId w:val="62"/>
              </w:numPr>
              <w:rPr>
                <w:sz w:val="20"/>
                <w:szCs w:val="16"/>
              </w:rPr>
            </w:pPr>
          </w:p>
        </w:tc>
        <w:tc>
          <w:tcPr>
            <w:tcW w:w="2136" w:type="pct"/>
            <w:shd w:val="clear" w:color="auto" w:fill="auto"/>
          </w:tcPr>
          <w:p w:rsidR="00537876" w:rsidRPr="00057B8F" w:rsidRDefault="00537876" w:rsidP="00BF0147">
            <w:pPr>
              <w:rPr>
                <w:sz w:val="20"/>
                <w:szCs w:val="16"/>
              </w:rPr>
            </w:pPr>
            <w:r w:rsidRPr="00057B8F">
              <w:rPr>
                <w:sz w:val="20"/>
                <w:szCs w:val="16"/>
              </w:rPr>
              <w:t>ВЛ 500 кВ Костромская ГРЭС - Загорская ГАЭС</w:t>
            </w:r>
          </w:p>
        </w:tc>
        <w:tc>
          <w:tcPr>
            <w:tcW w:w="1487" w:type="pct"/>
            <w:shd w:val="clear" w:color="auto" w:fill="auto"/>
          </w:tcPr>
          <w:p w:rsidR="00537876" w:rsidRPr="00057B8F" w:rsidRDefault="00537876" w:rsidP="00BF0147">
            <w:pPr>
              <w:rPr>
                <w:sz w:val="20"/>
                <w:szCs w:val="16"/>
              </w:rPr>
            </w:pPr>
            <w:r w:rsidRPr="00057B8F">
              <w:rPr>
                <w:sz w:val="20"/>
                <w:szCs w:val="16"/>
              </w:rPr>
              <w:t>Владимирская область, Ивановская область, Костромская область, Московская область, Ярославская область</w:t>
            </w:r>
          </w:p>
        </w:tc>
        <w:tc>
          <w:tcPr>
            <w:tcW w:w="1131" w:type="pct"/>
            <w:shd w:val="clear" w:color="auto" w:fill="auto"/>
          </w:tcPr>
          <w:p w:rsidR="00537876" w:rsidRPr="00057B8F" w:rsidRDefault="00537876" w:rsidP="00523340">
            <w:pPr>
              <w:jc w:val="center"/>
              <w:rPr>
                <w:sz w:val="20"/>
                <w:szCs w:val="16"/>
              </w:rPr>
            </w:pPr>
            <w:r w:rsidRPr="00057B8F">
              <w:rPr>
                <w:sz w:val="20"/>
                <w:szCs w:val="16"/>
              </w:rPr>
              <w:t>235,93</w:t>
            </w:r>
          </w:p>
        </w:tc>
      </w:tr>
      <w:tr w:rsidR="00057B8F" w:rsidRPr="00057B8F" w:rsidTr="00523340">
        <w:trPr>
          <w:cantSplit/>
        </w:trPr>
        <w:tc>
          <w:tcPr>
            <w:tcW w:w="246" w:type="pct"/>
            <w:shd w:val="clear" w:color="auto" w:fill="auto"/>
          </w:tcPr>
          <w:p w:rsidR="00537876" w:rsidRPr="00057B8F" w:rsidRDefault="00537876" w:rsidP="006A1424">
            <w:pPr>
              <w:numPr>
                <w:ilvl w:val="0"/>
                <w:numId w:val="62"/>
              </w:numPr>
              <w:rPr>
                <w:sz w:val="20"/>
                <w:szCs w:val="16"/>
              </w:rPr>
            </w:pPr>
          </w:p>
        </w:tc>
        <w:tc>
          <w:tcPr>
            <w:tcW w:w="2136" w:type="pct"/>
            <w:shd w:val="clear" w:color="auto" w:fill="auto"/>
          </w:tcPr>
          <w:p w:rsidR="00537876" w:rsidRPr="00057B8F" w:rsidRDefault="00537876" w:rsidP="00BF0147">
            <w:pPr>
              <w:rPr>
                <w:sz w:val="20"/>
                <w:szCs w:val="16"/>
              </w:rPr>
            </w:pPr>
            <w:r w:rsidRPr="00057B8F">
              <w:rPr>
                <w:sz w:val="20"/>
                <w:szCs w:val="16"/>
              </w:rPr>
              <w:t>ВЛ 500 кВ Костромская ГРЭС - Луч</w:t>
            </w:r>
          </w:p>
        </w:tc>
        <w:tc>
          <w:tcPr>
            <w:tcW w:w="1487" w:type="pct"/>
            <w:shd w:val="clear" w:color="auto" w:fill="auto"/>
          </w:tcPr>
          <w:p w:rsidR="00537876" w:rsidRPr="00057B8F" w:rsidRDefault="00537876" w:rsidP="00BF0147">
            <w:pPr>
              <w:rPr>
                <w:sz w:val="20"/>
                <w:szCs w:val="16"/>
              </w:rPr>
            </w:pPr>
            <w:r w:rsidRPr="00057B8F">
              <w:rPr>
                <w:sz w:val="20"/>
                <w:szCs w:val="16"/>
              </w:rPr>
              <w:t>Ивановская область, Костромская область, Нижегородская область</w:t>
            </w:r>
          </w:p>
        </w:tc>
        <w:tc>
          <w:tcPr>
            <w:tcW w:w="1131" w:type="pct"/>
            <w:shd w:val="clear" w:color="auto" w:fill="auto"/>
          </w:tcPr>
          <w:p w:rsidR="00537876" w:rsidRPr="00057B8F" w:rsidRDefault="00537876" w:rsidP="00523340">
            <w:pPr>
              <w:jc w:val="center"/>
              <w:rPr>
                <w:sz w:val="20"/>
                <w:szCs w:val="16"/>
              </w:rPr>
            </w:pPr>
            <w:r w:rsidRPr="00057B8F">
              <w:rPr>
                <w:sz w:val="20"/>
                <w:szCs w:val="16"/>
              </w:rPr>
              <w:t>206,8</w:t>
            </w:r>
          </w:p>
        </w:tc>
      </w:tr>
      <w:tr w:rsidR="00057B8F" w:rsidRPr="00057B8F" w:rsidTr="00523340">
        <w:trPr>
          <w:cantSplit/>
        </w:trPr>
        <w:tc>
          <w:tcPr>
            <w:tcW w:w="246" w:type="pct"/>
            <w:shd w:val="clear" w:color="auto" w:fill="auto"/>
          </w:tcPr>
          <w:p w:rsidR="00537876" w:rsidRPr="00057B8F" w:rsidRDefault="00537876" w:rsidP="006A1424">
            <w:pPr>
              <w:numPr>
                <w:ilvl w:val="0"/>
                <w:numId w:val="62"/>
              </w:numPr>
              <w:rPr>
                <w:sz w:val="20"/>
                <w:szCs w:val="16"/>
              </w:rPr>
            </w:pPr>
          </w:p>
        </w:tc>
        <w:tc>
          <w:tcPr>
            <w:tcW w:w="2136" w:type="pct"/>
            <w:shd w:val="clear" w:color="auto" w:fill="auto"/>
          </w:tcPr>
          <w:p w:rsidR="00537876" w:rsidRPr="00057B8F" w:rsidRDefault="00537876" w:rsidP="00BF0147">
            <w:pPr>
              <w:rPr>
                <w:sz w:val="20"/>
                <w:szCs w:val="16"/>
              </w:rPr>
            </w:pPr>
            <w:r w:rsidRPr="00057B8F">
              <w:rPr>
                <w:sz w:val="20"/>
                <w:szCs w:val="16"/>
              </w:rPr>
              <w:t>ВЛ 220 кВ Вичуга - Кинешма 1 цепь</w:t>
            </w:r>
          </w:p>
        </w:tc>
        <w:tc>
          <w:tcPr>
            <w:tcW w:w="1487" w:type="pct"/>
            <w:shd w:val="clear" w:color="auto" w:fill="auto"/>
          </w:tcPr>
          <w:p w:rsidR="00537876" w:rsidRPr="00057B8F" w:rsidRDefault="00537876" w:rsidP="00BF0147">
            <w:pPr>
              <w:rPr>
                <w:sz w:val="20"/>
                <w:szCs w:val="16"/>
              </w:rPr>
            </w:pPr>
            <w:r w:rsidRPr="00057B8F">
              <w:rPr>
                <w:sz w:val="20"/>
                <w:szCs w:val="16"/>
              </w:rPr>
              <w:t>Ивановская область</w:t>
            </w:r>
          </w:p>
        </w:tc>
        <w:tc>
          <w:tcPr>
            <w:tcW w:w="1131" w:type="pct"/>
            <w:shd w:val="clear" w:color="auto" w:fill="auto"/>
          </w:tcPr>
          <w:p w:rsidR="00537876" w:rsidRPr="00057B8F" w:rsidRDefault="00537876" w:rsidP="00523340">
            <w:pPr>
              <w:jc w:val="center"/>
              <w:rPr>
                <w:sz w:val="20"/>
                <w:szCs w:val="16"/>
              </w:rPr>
            </w:pPr>
            <w:r w:rsidRPr="00057B8F">
              <w:rPr>
                <w:sz w:val="20"/>
                <w:szCs w:val="16"/>
              </w:rPr>
              <w:t>28,1</w:t>
            </w:r>
          </w:p>
        </w:tc>
      </w:tr>
      <w:tr w:rsidR="00057B8F" w:rsidRPr="00057B8F" w:rsidTr="00523340">
        <w:trPr>
          <w:cantSplit/>
        </w:trPr>
        <w:tc>
          <w:tcPr>
            <w:tcW w:w="246" w:type="pct"/>
            <w:shd w:val="clear" w:color="auto" w:fill="auto"/>
          </w:tcPr>
          <w:p w:rsidR="00537876" w:rsidRPr="00057B8F" w:rsidRDefault="00537876" w:rsidP="006A1424">
            <w:pPr>
              <w:numPr>
                <w:ilvl w:val="0"/>
                <w:numId w:val="62"/>
              </w:numPr>
              <w:rPr>
                <w:sz w:val="20"/>
                <w:szCs w:val="16"/>
              </w:rPr>
            </w:pPr>
          </w:p>
        </w:tc>
        <w:tc>
          <w:tcPr>
            <w:tcW w:w="2136" w:type="pct"/>
            <w:shd w:val="clear" w:color="auto" w:fill="auto"/>
          </w:tcPr>
          <w:p w:rsidR="00537876" w:rsidRPr="00057B8F" w:rsidRDefault="00537876" w:rsidP="00BF0147">
            <w:pPr>
              <w:rPr>
                <w:sz w:val="20"/>
                <w:szCs w:val="16"/>
              </w:rPr>
            </w:pPr>
            <w:r w:rsidRPr="00057B8F">
              <w:rPr>
                <w:sz w:val="20"/>
                <w:szCs w:val="16"/>
              </w:rPr>
              <w:t>ВЛ 220 кВ Вичуга - Кинешма 2 цепь</w:t>
            </w:r>
          </w:p>
        </w:tc>
        <w:tc>
          <w:tcPr>
            <w:tcW w:w="1487" w:type="pct"/>
            <w:shd w:val="clear" w:color="auto" w:fill="auto"/>
          </w:tcPr>
          <w:p w:rsidR="00537876" w:rsidRPr="00057B8F" w:rsidRDefault="00537876" w:rsidP="00BF0147">
            <w:pPr>
              <w:rPr>
                <w:sz w:val="20"/>
                <w:szCs w:val="16"/>
              </w:rPr>
            </w:pPr>
            <w:r w:rsidRPr="00057B8F">
              <w:rPr>
                <w:sz w:val="20"/>
                <w:szCs w:val="16"/>
              </w:rPr>
              <w:t>Ивановская область</w:t>
            </w:r>
          </w:p>
        </w:tc>
        <w:tc>
          <w:tcPr>
            <w:tcW w:w="1131" w:type="pct"/>
            <w:shd w:val="clear" w:color="auto" w:fill="auto"/>
          </w:tcPr>
          <w:p w:rsidR="00537876" w:rsidRPr="00057B8F" w:rsidRDefault="00537876" w:rsidP="00523340">
            <w:pPr>
              <w:jc w:val="center"/>
              <w:rPr>
                <w:sz w:val="20"/>
                <w:szCs w:val="16"/>
              </w:rPr>
            </w:pPr>
            <w:r w:rsidRPr="00057B8F">
              <w:rPr>
                <w:sz w:val="20"/>
                <w:szCs w:val="16"/>
              </w:rPr>
              <w:t>28,1</w:t>
            </w:r>
          </w:p>
        </w:tc>
      </w:tr>
      <w:tr w:rsidR="00057B8F" w:rsidRPr="00057B8F" w:rsidTr="00523340">
        <w:trPr>
          <w:cantSplit/>
        </w:trPr>
        <w:tc>
          <w:tcPr>
            <w:tcW w:w="246" w:type="pct"/>
            <w:shd w:val="clear" w:color="auto" w:fill="auto"/>
          </w:tcPr>
          <w:p w:rsidR="00537876" w:rsidRPr="00057B8F" w:rsidRDefault="00537876" w:rsidP="006A1424">
            <w:pPr>
              <w:numPr>
                <w:ilvl w:val="0"/>
                <w:numId w:val="62"/>
              </w:numPr>
              <w:rPr>
                <w:sz w:val="20"/>
                <w:szCs w:val="16"/>
              </w:rPr>
            </w:pPr>
          </w:p>
        </w:tc>
        <w:tc>
          <w:tcPr>
            <w:tcW w:w="2136" w:type="pct"/>
            <w:shd w:val="clear" w:color="auto" w:fill="auto"/>
          </w:tcPr>
          <w:p w:rsidR="00537876" w:rsidRPr="00057B8F" w:rsidRDefault="00537876" w:rsidP="00BF0147">
            <w:pPr>
              <w:rPr>
                <w:sz w:val="20"/>
                <w:szCs w:val="16"/>
              </w:rPr>
            </w:pPr>
            <w:r w:rsidRPr="00057B8F">
              <w:rPr>
                <w:sz w:val="20"/>
                <w:szCs w:val="16"/>
              </w:rPr>
              <w:t>ВЛ 220 кВ Вичуга новая - Вичуга</w:t>
            </w:r>
          </w:p>
        </w:tc>
        <w:tc>
          <w:tcPr>
            <w:tcW w:w="1487" w:type="pct"/>
            <w:shd w:val="clear" w:color="auto" w:fill="auto"/>
          </w:tcPr>
          <w:p w:rsidR="00537876" w:rsidRPr="00057B8F" w:rsidRDefault="00537876" w:rsidP="00BF0147">
            <w:pPr>
              <w:rPr>
                <w:sz w:val="20"/>
                <w:szCs w:val="16"/>
              </w:rPr>
            </w:pPr>
            <w:r w:rsidRPr="00057B8F">
              <w:rPr>
                <w:sz w:val="20"/>
                <w:szCs w:val="16"/>
              </w:rPr>
              <w:t>Ивановская область</w:t>
            </w:r>
          </w:p>
        </w:tc>
        <w:tc>
          <w:tcPr>
            <w:tcW w:w="1131" w:type="pct"/>
            <w:shd w:val="clear" w:color="auto" w:fill="auto"/>
          </w:tcPr>
          <w:p w:rsidR="00537876" w:rsidRPr="00057B8F" w:rsidRDefault="00537876" w:rsidP="00523340">
            <w:pPr>
              <w:jc w:val="center"/>
              <w:rPr>
                <w:sz w:val="20"/>
                <w:szCs w:val="16"/>
              </w:rPr>
            </w:pPr>
            <w:r w:rsidRPr="00057B8F">
              <w:rPr>
                <w:sz w:val="20"/>
                <w:szCs w:val="16"/>
              </w:rPr>
              <w:t>-</w:t>
            </w:r>
          </w:p>
        </w:tc>
      </w:tr>
      <w:tr w:rsidR="00057B8F" w:rsidRPr="00057B8F" w:rsidTr="00523340">
        <w:trPr>
          <w:cantSplit/>
        </w:trPr>
        <w:tc>
          <w:tcPr>
            <w:tcW w:w="246" w:type="pct"/>
            <w:shd w:val="clear" w:color="auto" w:fill="auto"/>
          </w:tcPr>
          <w:p w:rsidR="00537876" w:rsidRPr="00057B8F" w:rsidRDefault="00537876" w:rsidP="006A1424">
            <w:pPr>
              <w:numPr>
                <w:ilvl w:val="0"/>
                <w:numId w:val="62"/>
              </w:numPr>
              <w:rPr>
                <w:sz w:val="20"/>
                <w:szCs w:val="16"/>
              </w:rPr>
            </w:pPr>
          </w:p>
        </w:tc>
        <w:tc>
          <w:tcPr>
            <w:tcW w:w="2136" w:type="pct"/>
            <w:shd w:val="clear" w:color="auto" w:fill="auto"/>
          </w:tcPr>
          <w:p w:rsidR="00537876" w:rsidRPr="00057B8F" w:rsidRDefault="00537876" w:rsidP="00BF0147">
            <w:pPr>
              <w:rPr>
                <w:sz w:val="20"/>
                <w:szCs w:val="16"/>
              </w:rPr>
            </w:pPr>
            <w:r w:rsidRPr="00057B8F">
              <w:rPr>
                <w:sz w:val="20"/>
                <w:szCs w:val="16"/>
              </w:rPr>
              <w:t>ВЛ 220 кВ Заря - Вичуга</w:t>
            </w:r>
          </w:p>
        </w:tc>
        <w:tc>
          <w:tcPr>
            <w:tcW w:w="1487" w:type="pct"/>
            <w:shd w:val="clear" w:color="auto" w:fill="auto"/>
          </w:tcPr>
          <w:p w:rsidR="00537876" w:rsidRPr="00057B8F" w:rsidRDefault="00537876" w:rsidP="00BF0147">
            <w:pPr>
              <w:rPr>
                <w:sz w:val="20"/>
                <w:szCs w:val="16"/>
              </w:rPr>
            </w:pPr>
            <w:r w:rsidRPr="00057B8F">
              <w:rPr>
                <w:sz w:val="20"/>
                <w:szCs w:val="16"/>
              </w:rPr>
              <w:t>Владимирская область, Ивановская область</w:t>
            </w:r>
          </w:p>
        </w:tc>
        <w:tc>
          <w:tcPr>
            <w:tcW w:w="1131" w:type="pct"/>
            <w:shd w:val="clear" w:color="auto" w:fill="auto"/>
          </w:tcPr>
          <w:p w:rsidR="00537876" w:rsidRPr="00057B8F" w:rsidRDefault="00537876" w:rsidP="00523340">
            <w:pPr>
              <w:jc w:val="center"/>
              <w:rPr>
                <w:sz w:val="20"/>
                <w:szCs w:val="16"/>
              </w:rPr>
            </w:pPr>
            <w:r w:rsidRPr="00057B8F">
              <w:rPr>
                <w:sz w:val="20"/>
                <w:szCs w:val="16"/>
              </w:rPr>
              <w:t>113,23</w:t>
            </w:r>
          </w:p>
        </w:tc>
      </w:tr>
      <w:tr w:rsidR="00057B8F" w:rsidRPr="00057B8F" w:rsidTr="00523340">
        <w:trPr>
          <w:cantSplit/>
        </w:trPr>
        <w:tc>
          <w:tcPr>
            <w:tcW w:w="246" w:type="pct"/>
            <w:shd w:val="clear" w:color="auto" w:fill="auto"/>
          </w:tcPr>
          <w:p w:rsidR="00537876" w:rsidRPr="00057B8F" w:rsidRDefault="00537876" w:rsidP="006A1424">
            <w:pPr>
              <w:numPr>
                <w:ilvl w:val="0"/>
                <w:numId w:val="62"/>
              </w:numPr>
              <w:rPr>
                <w:sz w:val="20"/>
                <w:szCs w:val="16"/>
              </w:rPr>
            </w:pPr>
          </w:p>
        </w:tc>
        <w:tc>
          <w:tcPr>
            <w:tcW w:w="2136" w:type="pct"/>
            <w:shd w:val="clear" w:color="auto" w:fill="auto"/>
          </w:tcPr>
          <w:p w:rsidR="00537876" w:rsidRPr="00057B8F" w:rsidRDefault="00537876" w:rsidP="00BF0147">
            <w:pPr>
              <w:rPr>
                <w:sz w:val="20"/>
                <w:szCs w:val="16"/>
              </w:rPr>
            </w:pPr>
            <w:r w:rsidRPr="00057B8F">
              <w:rPr>
                <w:sz w:val="20"/>
                <w:szCs w:val="16"/>
              </w:rPr>
              <w:t>КВЛ 220 кВ Ивановские ПГУ - Иваново 1 цепь</w:t>
            </w:r>
          </w:p>
        </w:tc>
        <w:tc>
          <w:tcPr>
            <w:tcW w:w="1487" w:type="pct"/>
            <w:shd w:val="clear" w:color="auto" w:fill="auto"/>
          </w:tcPr>
          <w:p w:rsidR="00537876" w:rsidRPr="00057B8F" w:rsidRDefault="00537876" w:rsidP="00BF0147">
            <w:pPr>
              <w:rPr>
                <w:sz w:val="20"/>
                <w:szCs w:val="16"/>
              </w:rPr>
            </w:pPr>
            <w:r w:rsidRPr="00057B8F">
              <w:rPr>
                <w:sz w:val="20"/>
                <w:szCs w:val="16"/>
              </w:rPr>
              <w:t>Ивановская область</w:t>
            </w:r>
          </w:p>
        </w:tc>
        <w:tc>
          <w:tcPr>
            <w:tcW w:w="1131" w:type="pct"/>
            <w:shd w:val="clear" w:color="auto" w:fill="auto"/>
          </w:tcPr>
          <w:p w:rsidR="00537876" w:rsidRPr="00057B8F" w:rsidRDefault="00537876" w:rsidP="00523340">
            <w:pPr>
              <w:jc w:val="center"/>
              <w:rPr>
                <w:sz w:val="20"/>
                <w:szCs w:val="16"/>
              </w:rPr>
            </w:pPr>
            <w:r w:rsidRPr="00057B8F">
              <w:rPr>
                <w:sz w:val="20"/>
                <w:szCs w:val="16"/>
              </w:rPr>
              <w:t>25,15</w:t>
            </w:r>
          </w:p>
        </w:tc>
      </w:tr>
      <w:tr w:rsidR="00057B8F" w:rsidRPr="00057B8F" w:rsidTr="00523340">
        <w:trPr>
          <w:cantSplit/>
        </w:trPr>
        <w:tc>
          <w:tcPr>
            <w:tcW w:w="246" w:type="pct"/>
            <w:shd w:val="clear" w:color="auto" w:fill="auto"/>
          </w:tcPr>
          <w:p w:rsidR="00537876" w:rsidRPr="00057B8F" w:rsidRDefault="00537876" w:rsidP="006A1424">
            <w:pPr>
              <w:numPr>
                <w:ilvl w:val="0"/>
                <w:numId w:val="62"/>
              </w:numPr>
              <w:rPr>
                <w:sz w:val="20"/>
                <w:szCs w:val="16"/>
              </w:rPr>
            </w:pPr>
          </w:p>
        </w:tc>
        <w:tc>
          <w:tcPr>
            <w:tcW w:w="2136" w:type="pct"/>
            <w:shd w:val="clear" w:color="auto" w:fill="auto"/>
          </w:tcPr>
          <w:p w:rsidR="00537876" w:rsidRPr="00057B8F" w:rsidRDefault="00537876" w:rsidP="00BF0147">
            <w:pPr>
              <w:rPr>
                <w:sz w:val="20"/>
                <w:szCs w:val="16"/>
              </w:rPr>
            </w:pPr>
            <w:r w:rsidRPr="00057B8F">
              <w:rPr>
                <w:sz w:val="20"/>
                <w:szCs w:val="16"/>
              </w:rPr>
              <w:t>КВЛ 220 кВ Ивановские ПГУ - Иваново 2 цепь</w:t>
            </w:r>
          </w:p>
        </w:tc>
        <w:tc>
          <w:tcPr>
            <w:tcW w:w="1487" w:type="pct"/>
            <w:shd w:val="clear" w:color="auto" w:fill="auto"/>
          </w:tcPr>
          <w:p w:rsidR="00537876" w:rsidRPr="00057B8F" w:rsidRDefault="00537876" w:rsidP="00BF0147">
            <w:pPr>
              <w:rPr>
                <w:sz w:val="20"/>
                <w:szCs w:val="16"/>
              </w:rPr>
            </w:pPr>
            <w:r w:rsidRPr="00057B8F">
              <w:rPr>
                <w:sz w:val="20"/>
                <w:szCs w:val="16"/>
              </w:rPr>
              <w:t>Ивановская область</w:t>
            </w:r>
          </w:p>
        </w:tc>
        <w:tc>
          <w:tcPr>
            <w:tcW w:w="1131" w:type="pct"/>
            <w:shd w:val="clear" w:color="auto" w:fill="auto"/>
          </w:tcPr>
          <w:p w:rsidR="00537876" w:rsidRPr="00057B8F" w:rsidRDefault="00537876" w:rsidP="00523340">
            <w:pPr>
              <w:jc w:val="center"/>
              <w:rPr>
                <w:sz w:val="20"/>
                <w:szCs w:val="16"/>
              </w:rPr>
            </w:pPr>
            <w:r w:rsidRPr="00057B8F">
              <w:rPr>
                <w:sz w:val="20"/>
                <w:szCs w:val="16"/>
              </w:rPr>
              <w:t>25,15</w:t>
            </w:r>
          </w:p>
        </w:tc>
      </w:tr>
      <w:tr w:rsidR="00057B8F" w:rsidRPr="00057B8F" w:rsidTr="00523340">
        <w:trPr>
          <w:cantSplit/>
        </w:trPr>
        <w:tc>
          <w:tcPr>
            <w:tcW w:w="246" w:type="pct"/>
            <w:shd w:val="clear" w:color="auto" w:fill="auto"/>
          </w:tcPr>
          <w:p w:rsidR="00537876" w:rsidRPr="00057B8F" w:rsidRDefault="00537876" w:rsidP="006A1424">
            <w:pPr>
              <w:numPr>
                <w:ilvl w:val="0"/>
                <w:numId w:val="62"/>
              </w:numPr>
              <w:rPr>
                <w:sz w:val="20"/>
                <w:szCs w:val="16"/>
              </w:rPr>
            </w:pPr>
          </w:p>
        </w:tc>
        <w:tc>
          <w:tcPr>
            <w:tcW w:w="2136" w:type="pct"/>
            <w:shd w:val="clear" w:color="auto" w:fill="auto"/>
          </w:tcPr>
          <w:p w:rsidR="00537876" w:rsidRPr="00057B8F" w:rsidRDefault="00537876" w:rsidP="00BF0147">
            <w:pPr>
              <w:rPr>
                <w:sz w:val="20"/>
                <w:szCs w:val="16"/>
              </w:rPr>
            </w:pPr>
            <w:r w:rsidRPr="00057B8F">
              <w:rPr>
                <w:sz w:val="20"/>
                <w:szCs w:val="16"/>
              </w:rPr>
              <w:t>КВЛ 220 кВ Ивановские ПГУ - Неро 1 цепь</w:t>
            </w:r>
          </w:p>
        </w:tc>
        <w:tc>
          <w:tcPr>
            <w:tcW w:w="1487" w:type="pct"/>
            <w:shd w:val="clear" w:color="auto" w:fill="auto"/>
          </w:tcPr>
          <w:p w:rsidR="00537876" w:rsidRPr="00057B8F" w:rsidRDefault="00537876" w:rsidP="00BF0147">
            <w:pPr>
              <w:rPr>
                <w:sz w:val="20"/>
                <w:szCs w:val="16"/>
              </w:rPr>
            </w:pPr>
            <w:r w:rsidRPr="00057B8F">
              <w:rPr>
                <w:sz w:val="20"/>
                <w:szCs w:val="16"/>
              </w:rPr>
              <w:t>Ивановская область, Ярославская область</w:t>
            </w:r>
          </w:p>
        </w:tc>
        <w:tc>
          <w:tcPr>
            <w:tcW w:w="1131" w:type="pct"/>
            <w:shd w:val="clear" w:color="auto" w:fill="auto"/>
          </w:tcPr>
          <w:p w:rsidR="00537876" w:rsidRPr="00057B8F" w:rsidRDefault="00537876" w:rsidP="00523340">
            <w:pPr>
              <w:jc w:val="center"/>
              <w:rPr>
                <w:sz w:val="20"/>
                <w:szCs w:val="16"/>
              </w:rPr>
            </w:pPr>
            <w:r w:rsidRPr="00057B8F">
              <w:rPr>
                <w:sz w:val="20"/>
                <w:szCs w:val="16"/>
              </w:rPr>
              <w:t>88,8</w:t>
            </w:r>
          </w:p>
        </w:tc>
      </w:tr>
      <w:tr w:rsidR="00057B8F" w:rsidRPr="00057B8F" w:rsidTr="00523340">
        <w:trPr>
          <w:cantSplit/>
        </w:trPr>
        <w:tc>
          <w:tcPr>
            <w:tcW w:w="246" w:type="pct"/>
            <w:shd w:val="clear" w:color="auto" w:fill="auto"/>
          </w:tcPr>
          <w:p w:rsidR="00537876" w:rsidRPr="00057B8F" w:rsidRDefault="00537876" w:rsidP="006A1424">
            <w:pPr>
              <w:numPr>
                <w:ilvl w:val="0"/>
                <w:numId w:val="62"/>
              </w:numPr>
              <w:rPr>
                <w:sz w:val="20"/>
                <w:szCs w:val="16"/>
              </w:rPr>
            </w:pPr>
          </w:p>
        </w:tc>
        <w:tc>
          <w:tcPr>
            <w:tcW w:w="2136" w:type="pct"/>
            <w:shd w:val="clear" w:color="auto" w:fill="auto"/>
          </w:tcPr>
          <w:p w:rsidR="00537876" w:rsidRPr="00057B8F" w:rsidRDefault="00537876" w:rsidP="00BF0147">
            <w:pPr>
              <w:rPr>
                <w:sz w:val="20"/>
                <w:szCs w:val="16"/>
              </w:rPr>
            </w:pPr>
            <w:r w:rsidRPr="00057B8F">
              <w:rPr>
                <w:sz w:val="20"/>
                <w:szCs w:val="16"/>
              </w:rPr>
              <w:t>КВЛ 220 кВ Ивановские ПГУ - Неро 2 цепь</w:t>
            </w:r>
          </w:p>
        </w:tc>
        <w:tc>
          <w:tcPr>
            <w:tcW w:w="1487" w:type="pct"/>
            <w:shd w:val="clear" w:color="auto" w:fill="auto"/>
          </w:tcPr>
          <w:p w:rsidR="00537876" w:rsidRPr="00057B8F" w:rsidRDefault="00537876" w:rsidP="00BF0147">
            <w:pPr>
              <w:rPr>
                <w:sz w:val="20"/>
                <w:szCs w:val="16"/>
              </w:rPr>
            </w:pPr>
            <w:r w:rsidRPr="00057B8F">
              <w:rPr>
                <w:sz w:val="20"/>
                <w:szCs w:val="16"/>
              </w:rPr>
              <w:t>Ивановская область, Ярославская область</w:t>
            </w:r>
          </w:p>
        </w:tc>
        <w:tc>
          <w:tcPr>
            <w:tcW w:w="1131" w:type="pct"/>
            <w:shd w:val="clear" w:color="auto" w:fill="auto"/>
          </w:tcPr>
          <w:p w:rsidR="00537876" w:rsidRPr="00057B8F" w:rsidRDefault="00537876" w:rsidP="00523340">
            <w:pPr>
              <w:jc w:val="center"/>
              <w:rPr>
                <w:sz w:val="20"/>
                <w:szCs w:val="16"/>
              </w:rPr>
            </w:pPr>
            <w:r w:rsidRPr="00057B8F">
              <w:rPr>
                <w:sz w:val="20"/>
                <w:szCs w:val="16"/>
              </w:rPr>
              <w:t>88,8</w:t>
            </w:r>
          </w:p>
        </w:tc>
      </w:tr>
      <w:tr w:rsidR="00057B8F" w:rsidRPr="00057B8F" w:rsidTr="00523340">
        <w:trPr>
          <w:cantSplit/>
        </w:trPr>
        <w:tc>
          <w:tcPr>
            <w:tcW w:w="246" w:type="pct"/>
            <w:shd w:val="clear" w:color="auto" w:fill="auto"/>
          </w:tcPr>
          <w:p w:rsidR="00537876" w:rsidRPr="00057B8F" w:rsidRDefault="00537876" w:rsidP="006A1424">
            <w:pPr>
              <w:numPr>
                <w:ilvl w:val="0"/>
                <w:numId w:val="62"/>
              </w:numPr>
              <w:rPr>
                <w:sz w:val="20"/>
                <w:szCs w:val="16"/>
              </w:rPr>
            </w:pPr>
          </w:p>
        </w:tc>
        <w:tc>
          <w:tcPr>
            <w:tcW w:w="2136" w:type="pct"/>
            <w:shd w:val="clear" w:color="auto" w:fill="auto"/>
          </w:tcPr>
          <w:p w:rsidR="00537876" w:rsidRPr="00057B8F" w:rsidRDefault="00537876" w:rsidP="00BF0147">
            <w:pPr>
              <w:rPr>
                <w:sz w:val="20"/>
                <w:szCs w:val="16"/>
              </w:rPr>
            </w:pPr>
            <w:r w:rsidRPr="00057B8F">
              <w:rPr>
                <w:sz w:val="20"/>
                <w:szCs w:val="16"/>
              </w:rPr>
              <w:t>ВЛ 220 кВ Костромская ГРЭС - Вичуга 1 цепь</w:t>
            </w:r>
          </w:p>
        </w:tc>
        <w:tc>
          <w:tcPr>
            <w:tcW w:w="1487" w:type="pct"/>
            <w:shd w:val="clear" w:color="auto" w:fill="auto"/>
          </w:tcPr>
          <w:p w:rsidR="00537876" w:rsidRPr="00057B8F" w:rsidRDefault="00537876" w:rsidP="00BF0147">
            <w:pPr>
              <w:rPr>
                <w:sz w:val="20"/>
                <w:szCs w:val="16"/>
              </w:rPr>
            </w:pPr>
            <w:r w:rsidRPr="00057B8F">
              <w:rPr>
                <w:sz w:val="20"/>
                <w:szCs w:val="16"/>
              </w:rPr>
              <w:t>Ивановская область, Костромская область</w:t>
            </w:r>
          </w:p>
        </w:tc>
        <w:tc>
          <w:tcPr>
            <w:tcW w:w="1131" w:type="pct"/>
            <w:shd w:val="clear" w:color="auto" w:fill="auto"/>
          </w:tcPr>
          <w:p w:rsidR="00537876" w:rsidRPr="00057B8F" w:rsidRDefault="00537876" w:rsidP="00523340">
            <w:pPr>
              <w:jc w:val="center"/>
              <w:rPr>
                <w:sz w:val="20"/>
                <w:szCs w:val="16"/>
              </w:rPr>
            </w:pPr>
            <w:r w:rsidRPr="00057B8F">
              <w:rPr>
                <w:sz w:val="20"/>
                <w:szCs w:val="16"/>
              </w:rPr>
              <w:t>60,37</w:t>
            </w:r>
          </w:p>
        </w:tc>
      </w:tr>
      <w:tr w:rsidR="00057B8F" w:rsidRPr="00057B8F" w:rsidTr="00523340">
        <w:trPr>
          <w:cantSplit/>
        </w:trPr>
        <w:tc>
          <w:tcPr>
            <w:tcW w:w="246" w:type="pct"/>
            <w:shd w:val="clear" w:color="auto" w:fill="auto"/>
          </w:tcPr>
          <w:p w:rsidR="00537876" w:rsidRPr="00057B8F" w:rsidRDefault="00537876" w:rsidP="006A1424">
            <w:pPr>
              <w:numPr>
                <w:ilvl w:val="0"/>
                <w:numId w:val="62"/>
              </w:numPr>
              <w:rPr>
                <w:sz w:val="20"/>
                <w:szCs w:val="16"/>
              </w:rPr>
            </w:pPr>
          </w:p>
        </w:tc>
        <w:tc>
          <w:tcPr>
            <w:tcW w:w="2136" w:type="pct"/>
            <w:shd w:val="clear" w:color="auto" w:fill="auto"/>
          </w:tcPr>
          <w:p w:rsidR="00537876" w:rsidRPr="00057B8F" w:rsidRDefault="00537876" w:rsidP="00BF0147">
            <w:pPr>
              <w:rPr>
                <w:sz w:val="20"/>
                <w:szCs w:val="16"/>
              </w:rPr>
            </w:pPr>
            <w:r w:rsidRPr="00057B8F">
              <w:rPr>
                <w:sz w:val="20"/>
                <w:szCs w:val="16"/>
              </w:rPr>
              <w:t>ВЛ 220 кВ Костромская ГРЭС - Вичуга 2 цепь</w:t>
            </w:r>
          </w:p>
        </w:tc>
        <w:tc>
          <w:tcPr>
            <w:tcW w:w="1487" w:type="pct"/>
            <w:shd w:val="clear" w:color="auto" w:fill="auto"/>
          </w:tcPr>
          <w:p w:rsidR="00537876" w:rsidRPr="00057B8F" w:rsidRDefault="00537876" w:rsidP="00BF0147">
            <w:pPr>
              <w:rPr>
                <w:sz w:val="20"/>
                <w:szCs w:val="16"/>
              </w:rPr>
            </w:pPr>
            <w:r w:rsidRPr="00057B8F">
              <w:rPr>
                <w:sz w:val="20"/>
                <w:szCs w:val="16"/>
              </w:rPr>
              <w:t>Ивановская область, Костромская область</w:t>
            </w:r>
          </w:p>
        </w:tc>
        <w:tc>
          <w:tcPr>
            <w:tcW w:w="1131" w:type="pct"/>
            <w:shd w:val="clear" w:color="auto" w:fill="auto"/>
          </w:tcPr>
          <w:p w:rsidR="00537876" w:rsidRPr="00057B8F" w:rsidRDefault="00537876" w:rsidP="00523340">
            <w:pPr>
              <w:jc w:val="center"/>
              <w:rPr>
                <w:sz w:val="20"/>
                <w:szCs w:val="16"/>
              </w:rPr>
            </w:pPr>
            <w:r w:rsidRPr="00057B8F">
              <w:rPr>
                <w:sz w:val="20"/>
                <w:szCs w:val="16"/>
              </w:rPr>
              <w:t>60,13</w:t>
            </w:r>
          </w:p>
        </w:tc>
      </w:tr>
      <w:tr w:rsidR="00057B8F" w:rsidRPr="00057B8F" w:rsidTr="00523340">
        <w:trPr>
          <w:cantSplit/>
        </w:trPr>
        <w:tc>
          <w:tcPr>
            <w:tcW w:w="246" w:type="pct"/>
            <w:shd w:val="clear" w:color="auto" w:fill="auto"/>
          </w:tcPr>
          <w:p w:rsidR="00537876" w:rsidRPr="00057B8F" w:rsidRDefault="00537876" w:rsidP="006A1424">
            <w:pPr>
              <w:numPr>
                <w:ilvl w:val="0"/>
                <w:numId w:val="62"/>
              </w:numPr>
              <w:rPr>
                <w:sz w:val="20"/>
                <w:szCs w:val="16"/>
              </w:rPr>
            </w:pPr>
          </w:p>
        </w:tc>
        <w:tc>
          <w:tcPr>
            <w:tcW w:w="2136" w:type="pct"/>
            <w:shd w:val="clear" w:color="auto" w:fill="auto"/>
          </w:tcPr>
          <w:p w:rsidR="00537876" w:rsidRPr="00057B8F" w:rsidRDefault="00537876" w:rsidP="00BF0147">
            <w:pPr>
              <w:rPr>
                <w:sz w:val="20"/>
                <w:szCs w:val="16"/>
              </w:rPr>
            </w:pPr>
            <w:r w:rsidRPr="00057B8F">
              <w:rPr>
                <w:sz w:val="20"/>
                <w:szCs w:val="16"/>
              </w:rPr>
              <w:t>ВЛ 220 кВ Костромская ГРЭС - Иваново 1 цепь</w:t>
            </w:r>
          </w:p>
        </w:tc>
        <w:tc>
          <w:tcPr>
            <w:tcW w:w="1487" w:type="pct"/>
            <w:shd w:val="clear" w:color="auto" w:fill="auto"/>
          </w:tcPr>
          <w:p w:rsidR="00537876" w:rsidRPr="00057B8F" w:rsidRDefault="00537876" w:rsidP="00BF0147">
            <w:pPr>
              <w:rPr>
                <w:sz w:val="20"/>
                <w:szCs w:val="16"/>
              </w:rPr>
            </w:pPr>
            <w:r w:rsidRPr="00057B8F">
              <w:rPr>
                <w:sz w:val="20"/>
                <w:szCs w:val="16"/>
              </w:rPr>
              <w:t>Ивановская область, Костромская область</w:t>
            </w:r>
          </w:p>
        </w:tc>
        <w:tc>
          <w:tcPr>
            <w:tcW w:w="1131" w:type="pct"/>
            <w:shd w:val="clear" w:color="auto" w:fill="auto"/>
          </w:tcPr>
          <w:p w:rsidR="00537876" w:rsidRPr="00057B8F" w:rsidRDefault="00537876" w:rsidP="00523340">
            <w:pPr>
              <w:jc w:val="center"/>
              <w:rPr>
                <w:sz w:val="20"/>
                <w:szCs w:val="16"/>
              </w:rPr>
            </w:pPr>
            <w:r w:rsidRPr="00057B8F">
              <w:rPr>
                <w:sz w:val="20"/>
                <w:szCs w:val="16"/>
              </w:rPr>
              <w:t>71,3</w:t>
            </w:r>
          </w:p>
        </w:tc>
      </w:tr>
      <w:tr w:rsidR="00057B8F" w:rsidRPr="00057B8F" w:rsidTr="00523340">
        <w:trPr>
          <w:cantSplit/>
        </w:trPr>
        <w:tc>
          <w:tcPr>
            <w:tcW w:w="246" w:type="pct"/>
            <w:shd w:val="clear" w:color="auto" w:fill="auto"/>
          </w:tcPr>
          <w:p w:rsidR="00537876" w:rsidRPr="00057B8F" w:rsidRDefault="00537876" w:rsidP="006A1424">
            <w:pPr>
              <w:numPr>
                <w:ilvl w:val="0"/>
                <w:numId w:val="62"/>
              </w:numPr>
              <w:rPr>
                <w:sz w:val="20"/>
                <w:szCs w:val="16"/>
              </w:rPr>
            </w:pPr>
          </w:p>
        </w:tc>
        <w:tc>
          <w:tcPr>
            <w:tcW w:w="2136" w:type="pct"/>
            <w:shd w:val="clear" w:color="auto" w:fill="auto"/>
          </w:tcPr>
          <w:p w:rsidR="00537876" w:rsidRPr="00057B8F" w:rsidRDefault="00537876" w:rsidP="00BF0147">
            <w:pPr>
              <w:rPr>
                <w:sz w:val="20"/>
                <w:szCs w:val="16"/>
              </w:rPr>
            </w:pPr>
            <w:r w:rsidRPr="00057B8F">
              <w:rPr>
                <w:sz w:val="20"/>
                <w:szCs w:val="16"/>
              </w:rPr>
              <w:t>ВЛ 220 кВ Костромская ГРЭС - Иваново 2 цепь</w:t>
            </w:r>
          </w:p>
        </w:tc>
        <w:tc>
          <w:tcPr>
            <w:tcW w:w="1487" w:type="pct"/>
            <w:shd w:val="clear" w:color="auto" w:fill="auto"/>
          </w:tcPr>
          <w:p w:rsidR="00537876" w:rsidRPr="00057B8F" w:rsidRDefault="00537876" w:rsidP="00BF0147">
            <w:pPr>
              <w:rPr>
                <w:sz w:val="20"/>
                <w:szCs w:val="16"/>
              </w:rPr>
            </w:pPr>
            <w:r w:rsidRPr="00057B8F">
              <w:rPr>
                <w:sz w:val="20"/>
                <w:szCs w:val="16"/>
              </w:rPr>
              <w:t>Ивановская область, Костромская область</w:t>
            </w:r>
          </w:p>
        </w:tc>
        <w:tc>
          <w:tcPr>
            <w:tcW w:w="1131" w:type="pct"/>
            <w:shd w:val="clear" w:color="auto" w:fill="auto"/>
          </w:tcPr>
          <w:p w:rsidR="00537876" w:rsidRPr="00057B8F" w:rsidRDefault="00537876" w:rsidP="00523340">
            <w:pPr>
              <w:jc w:val="center"/>
              <w:rPr>
                <w:sz w:val="20"/>
                <w:szCs w:val="16"/>
              </w:rPr>
            </w:pPr>
            <w:r w:rsidRPr="00057B8F">
              <w:rPr>
                <w:sz w:val="20"/>
                <w:szCs w:val="16"/>
              </w:rPr>
              <w:t>70,76</w:t>
            </w:r>
          </w:p>
        </w:tc>
      </w:tr>
      <w:tr w:rsidR="00057B8F" w:rsidRPr="00057B8F" w:rsidTr="00523340">
        <w:trPr>
          <w:cantSplit/>
        </w:trPr>
        <w:tc>
          <w:tcPr>
            <w:tcW w:w="246" w:type="pct"/>
            <w:shd w:val="clear" w:color="auto" w:fill="auto"/>
          </w:tcPr>
          <w:p w:rsidR="00537876" w:rsidRPr="00057B8F" w:rsidRDefault="00537876" w:rsidP="006A1424">
            <w:pPr>
              <w:numPr>
                <w:ilvl w:val="0"/>
                <w:numId w:val="62"/>
              </w:numPr>
              <w:rPr>
                <w:sz w:val="20"/>
                <w:szCs w:val="16"/>
              </w:rPr>
            </w:pPr>
          </w:p>
        </w:tc>
        <w:tc>
          <w:tcPr>
            <w:tcW w:w="2136" w:type="pct"/>
            <w:shd w:val="clear" w:color="auto" w:fill="auto"/>
          </w:tcPr>
          <w:p w:rsidR="00537876" w:rsidRPr="00057B8F" w:rsidRDefault="00537876" w:rsidP="00BF0147">
            <w:pPr>
              <w:rPr>
                <w:sz w:val="20"/>
                <w:szCs w:val="16"/>
              </w:rPr>
            </w:pPr>
            <w:r w:rsidRPr="00057B8F">
              <w:rPr>
                <w:sz w:val="20"/>
                <w:szCs w:val="16"/>
              </w:rPr>
              <w:t>ВЛ 220 кВ Нижегородская ГЭС - Вязники</w:t>
            </w:r>
          </w:p>
        </w:tc>
        <w:tc>
          <w:tcPr>
            <w:tcW w:w="1487" w:type="pct"/>
            <w:shd w:val="clear" w:color="auto" w:fill="auto"/>
          </w:tcPr>
          <w:p w:rsidR="00537876" w:rsidRPr="00057B8F" w:rsidRDefault="00537876" w:rsidP="00BF0147">
            <w:pPr>
              <w:rPr>
                <w:sz w:val="20"/>
                <w:szCs w:val="16"/>
              </w:rPr>
            </w:pPr>
            <w:r w:rsidRPr="00057B8F">
              <w:rPr>
                <w:sz w:val="20"/>
                <w:szCs w:val="16"/>
              </w:rPr>
              <w:t>Владимирская область, Ивановская область, Нижегородская область</w:t>
            </w:r>
          </w:p>
        </w:tc>
        <w:tc>
          <w:tcPr>
            <w:tcW w:w="1131" w:type="pct"/>
            <w:shd w:val="clear" w:color="auto" w:fill="auto"/>
          </w:tcPr>
          <w:p w:rsidR="00537876" w:rsidRPr="00057B8F" w:rsidRDefault="00537876" w:rsidP="00523340">
            <w:pPr>
              <w:jc w:val="center"/>
              <w:rPr>
                <w:sz w:val="20"/>
                <w:szCs w:val="16"/>
              </w:rPr>
            </w:pPr>
            <w:r w:rsidRPr="00057B8F">
              <w:rPr>
                <w:sz w:val="20"/>
                <w:szCs w:val="16"/>
              </w:rPr>
              <w:t>131,94</w:t>
            </w:r>
          </w:p>
        </w:tc>
      </w:tr>
      <w:tr w:rsidR="00057B8F" w:rsidRPr="00057B8F" w:rsidTr="00523340">
        <w:trPr>
          <w:cantSplit/>
        </w:trPr>
        <w:tc>
          <w:tcPr>
            <w:tcW w:w="2382" w:type="pct"/>
            <w:gridSpan w:val="2"/>
            <w:shd w:val="clear" w:color="auto" w:fill="auto"/>
          </w:tcPr>
          <w:p w:rsidR="00537876" w:rsidRPr="00057B8F" w:rsidRDefault="00537876" w:rsidP="00BF0147">
            <w:pPr>
              <w:rPr>
                <w:sz w:val="20"/>
                <w:szCs w:val="16"/>
              </w:rPr>
            </w:pPr>
            <w:r w:rsidRPr="00057B8F">
              <w:rPr>
                <w:sz w:val="20"/>
                <w:szCs w:val="16"/>
              </w:rPr>
              <w:t>Всего</w:t>
            </w:r>
          </w:p>
        </w:tc>
        <w:tc>
          <w:tcPr>
            <w:tcW w:w="1487" w:type="pct"/>
            <w:shd w:val="clear" w:color="auto" w:fill="auto"/>
          </w:tcPr>
          <w:p w:rsidR="00537876" w:rsidRPr="00057B8F" w:rsidRDefault="00537876" w:rsidP="00BF0147">
            <w:pPr>
              <w:rPr>
                <w:sz w:val="20"/>
                <w:szCs w:val="16"/>
              </w:rPr>
            </w:pPr>
          </w:p>
        </w:tc>
        <w:tc>
          <w:tcPr>
            <w:tcW w:w="1131" w:type="pct"/>
            <w:shd w:val="clear" w:color="auto" w:fill="auto"/>
          </w:tcPr>
          <w:p w:rsidR="00537876" w:rsidRPr="00057B8F" w:rsidRDefault="00537876" w:rsidP="00523340">
            <w:pPr>
              <w:jc w:val="center"/>
              <w:rPr>
                <w:sz w:val="20"/>
                <w:szCs w:val="16"/>
              </w:rPr>
            </w:pPr>
            <w:r w:rsidRPr="00057B8F">
              <w:rPr>
                <w:sz w:val="20"/>
                <w:szCs w:val="16"/>
              </w:rPr>
              <w:t>1411,86</w:t>
            </w:r>
          </w:p>
        </w:tc>
      </w:tr>
    </w:tbl>
    <w:p w:rsidR="00537876" w:rsidRPr="00057B8F" w:rsidRDefault="00537876" w:rsidP="00537876">
      <w:pPr>
        <w:pStyle w:val="6"/>
      </w:pPr>
      <w:r w:rsidRPr="00057B8F">
        <w:t>Действующие линии электропередачи напряжением 110 кВ и выше, вывод из работы которых приводит к технологическим ограничениям перетока электрической энергии (мощности) по сетям более высокого класса напряжения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3438"/>
        <w:gridCol w:w="1696"/>
        <w:gridCol w:w="1599"/>
        <w:gridCol w:w="2431"/>
      </w:tblGrid>
      <w:tr w:rsidR="00057B8F" w:rsidRPr="00057B8F" w:rsidTr="00BF0147">
        <w:trPr>
          <w:cantSplit/>
        </w:trPr>
        <w:tc>
          <w:tcPr>
            <w:tcW w:w="213" w:type="pct"/>
            <w:shd w:val="clear" w:color="auto" w:fill="auto"/>
          </w:tcPr>
          <w:p w:rsidR="00537876" w:rsidRPr="00057B8F" w:rsidRDefault="00537876" w:rsidP="00BF0147">
            <w:pPr>
              <w:jc w:val="center"/>
              <w:rPr>
                <w:bCs/>
                <w:sz w:val="20"/>
                <w:szCs w:val="16"/>
              </w:rPr>
            </w:pPr>
            <w:r w:rsidRPr="00057B8F">
              <w:rPr>
                <w:bCs/>
                <w:sz w:val="20"/>
                <w:szCs w:val="16"/>
              </w:rPr>
              <w:t>№</w:t>
            </w:r>
          </w:p>
        </w:tc>
        <w:tc>
          <w:tcPr>
            <w:tcW w:w="1796" w:type="pct"/>
            <w:shd w:val="clear" w:color="auto" w:fill="auto"/>
          </w:tcPr>
          <w:p w:rsidR="00537876" w:rsidRPr="00057B8F" w:rsidRDefault="00537876" w:rsidP="00BF0147">
            <w:pPr>
              <w:rPr>
                <w:bCs/>
                <w:sz w:val="20"/>
                <w:szCs w:val="16"/>
              </w:rPr>
            </w:pPr>
            <w:r w:rsidRPr="00057B8F">
              <w:rPr>
                <w:bCs/>
                <w:sz w:val="20"/>
                <w:szCs w:val="16"/>
              </w:rPr>
              <w:t>Наименование линии электропередачи</w:t>
            </w:r>
          </w:p>
        </w:tc>
        <w:tc>
          <w:tcPr>
            <w:tcW w:w="886" w:type="pct"/>
            <w:shd w:val="clear" w:color="auto" w:fill="auto"/>
          </w:tcPr>
          <w:p w:rsidR="00537876" w:rsidRPr="00057B8F" w:rsidRDefault="00537876" w:rsidP="00BF0147">
            <w:pPr>
              <w:rPr>
                <w:bCs/>
                <w:sz w:val="20"/>
                <w:szCs w:val="16"/>
              </w:rPr>
            </w:pPr>
            <w:r w:rsidRPr="00057B8F">
              <w:rPr>
                <w:bCs/>
                <w:sz w:val="20"/>
                <w:szCs w:val="16"/>
              </w:rPr>
              <w:t>Местоположение</w:t>
            </w:r>
          </w:p>
        </w:tc>
        <w:tc>
          <w:tcPr>
            <w:tcW w:w="835" w:type="pct"/>
            <w:shd w:val="clear" w:color="auto" w:fill="auto"/>
          </w:tcPr>
          <w:p w:rsidR="00537876" w:rsidRPr="00057B8F" w:rsidRDefault="00537876" w:rsidP="00BF0147">
            <w:pPr>
              <w:jc w:val="center"/>
              <w:rPr>
                <w:bCs/>
                <w:sz w:val="20"/>
                <w:szCs w:val="16"/>
              </w:rPr>
            </w:pPr>
            <w:r w:rsidRPr="00057B8F">
              <w:rPr>
                <w:bCs/>
                <w:sz w:val="20"/>
                <w:szCs w:val="16"/>
              </w:rPr>
              <w:t>Протяженность, км</w:t>
            </w:r>
          </w:p>
        </w:tc>
        <w:tc>
          <w:tcPr>
            <w:tcW w:w="1270" w:type="pct"/>
            <w:shd w:val="clear" w:color="auto" w:fill="auto"/>
          </w:tcPr>
          <w:p w:rsidR="00537876" w:rsidRPr="00057B8F" w:rsidRDefault="00537876" w:rsidP="00BF0147">
            <w:pPr>
              <w:rPr>
                <w:bCs/>
                <w:sz w:val="20"/>
                <w:szCs w:val="16"/>
              </w:rPr>
            </w:pPr>
            <w:r w:rsidRPr="00057B8F">
              <w:rPr>
                <w:bCs/>
                <w:sz w:val="20"/>
                <w:szCs w:val="16"/>
              </w:rPr>
              <w:t>Ограничения при выводе из работы</w:t>
            </w:r>
          </w:p>
        </w:tc>
      </w:tr>
      <w:tr w:rsidR="00057B8F" w:rsidRPr="00057B8F" w:rsidTr="00BF0147">
        <w:trPr>
          <w:cantSplit/>
        </w:trPr>
        <w:tc>
          <w:tcPr>
            <w:tcW w:w="213" w:type="pct"/>
            <w:shd w:val="clear" w:color="auto" w:fill="auto"/>
          </w:tcPr>
          <w:p w:rsidR="00537876" w:rsidRPr="00057B8F" w:rsidRDefault="00537876" w:rsidP="0002306E">
            <w:pPr>
              <w:widowControl w:val="0"/>
              <w:numPr>
                <w:ilvl w:val="0"/>
                <w:numId w:val="296"/>
              </w:numPr>
              <w:rPr>
                <w:iCs/>
                <w:sz w:val="20"/>
                <w:szCs w:val="16"/>
              </w:rPr>
            </w:pPr>
          </w:p>
        </w:tc>
        <w:tc>
          <w:tcPr>
            <w:tcW w:w="1796" w:type="pct"/>
            <w:shd w:val="clear" w:color="auto" w:fill="auto"/>
          </w:tcPr>
          <w:p w:rsidR="00537876" w:rsidRPr="00057B8F" w:rsidRDefault="00537876" w:rsidP="00BF0147">
            <w:pPr>
              <w:rPr>
                <w:sz w:val="20"/>
                <w:szCs w:val="16"/>
              </w:rPr>
            </w:pPr>
            <w:r w:rsidRPr="00057B8F">
              <w:rPr>
                <w:sz w:val="20"/>
                <w:szCs w:val="16"/>
              </w:rPr>
              <w:t>ВЛ 500 кВ Костромская ГРЭС - Загорская ГАЭС</w:t>
            </w:r>
          </w:p>
        </w:tc>
        <w:tc>
          <w:tcPr>
            <w:tcW w:w="886" w:type="pct"/>
            <w:shd w:val="clear" w:color="auto" w:fill="auto"/>
          </w:tcPr>
          <w:p w:rsidR="00537876" w:rsidRPr="00057B8F" w:rsidRDefault="00537876" w:rsidP="00BF0147">
            <w:pPr>
              <w:rPr>
                <w:sz w:val="20"/>
                <w:szCs w:val="16"/>
              </w:rPr>
            </w:pPr>
            <w:r w:rsidRPr="00057B8F">
              <w:rPr>
                <w:sz w:val="20"/>
                <w:szCs w:val="16"/>
              </w:rPr>
              <w:t>Владимирская область, Ивановская область, Костромская область, Ярославская область</w:t>
            </w:r>
          </w:p>
        </w:tc>
        <w:tc>
          <w:tcPr>
            <w:tcW w:w="835" w:type="pct"/>
            <w:shd w:val="clear" w:color="auto" w:fill="auto"/>
          </w:tcPr>
          <w:p w:rsidR="00537876" w:rsidRPr="00057B8F" w:rsidRDefault="00537876" w:rsidP="00BF0147">
            <w:pPr>
              <w:jc w:val="center"/>
              <w:rPr>
                <w:sz w:val="20"/>
                <w:szCs w:val="16"/>
              </w:rPr>
            </w:pPr>
            <w:r w:rsidRPr="00057B8F">
              <w:rPr>
                <w:sz w:val="20"/>
                <w:szCs w:val="16"/>
              </w:rPr>
              <w:t>223,26</w:t>
            </w:r>
          </w:p>
        </w:tc>
        <w:tc>
          <w:tcPr>
            <w:tcW w:w="1270" w:type="pct"/>
            <w:shd w:val="clear" w:color="auto" w:fill="auto"/>
          </w:tcPr>
          <w:p w:rsidR="00537876" w:rsidRPr="00057B8F" w:rsidRDefault="00537876" w:rsidP="00BF0147">
            <w:pPr>
              <w:rPr>
                <w:sz w:val="20"/>
                <w:szCs w:val="16"/>
              </w:rPr>
            </w:pPr>
            <w:r w:rsidRPr="00057B8F">
              <w:rPr>
                <w:sz w:val="20"/>
                <w:szCs w:val="16"/>
              </w:rPr>
              <w:t>В зависимости от фактического режима работы</w:t>
            </w:r>
          </w:p>
        </w:tc>
      </w:tr>
      <w:tr w:rsidR="00057B8F" w:rsidRPr="00057B8F" w:rsidTr="00BF0147">
        <w:trPr>
          <w:cantSplit/>
          <w:trHeight w:val="15"/>
        </w:trPr>
        <w:tc>
          <w:tcPr>
            <w:tcW w:w="2009" w:type="pct"/>
            <w:gridSpan w:val="2"/>
            <w:shd w:val="clear" w:color="auto" w:fill="auto"/>
          </w:tcPr>
          <w:p w:rsidR="00537876" w:rsidRPr="00057B8F" w:rsidRDefault="00537876" w:rsidP="00BF0147">
            <w:pPr>
              <w:rPr>
                <w:sz w:val="20"/>
                <w:szCs w:val="16"/>
              </w:rPr>
            </w:pPr>
            <w:r w:rsidRPr="00057B8F">
              <w:rPr>
                <w:sz w:val="20"/>
                <w:szCs w:val="16"/>
              </w:rPr>
              <w:t>Всего</w:t>
            </w:r>
          </w:p>
        </w:tc>
        <w:tc>
          <w:tcPr>
            <w:tcW w:w="886" w:type="pct"/>
            <w:shd w:val="clear" w:color="auto" w:fill="auto"/>
          </w:tcPr>
          <w:p w:rsidR="00537876" w:rsidRPr="00057B8F" w:rsidRDefault="00537876" w:rsidP="00BF0147">
            <w:pPr>
              <w:rPr>
                <w:sz w:val="20"/>
                <w:szCs w:val="16"/>
              </w:rPr>
            </w:pPr>
          </w:p>
        </w:tc>
        <w:tc>
          <w:tcPr>
            <w:tcW w:w="835" w:type="pct"/>
            <w:shd w:val="clear" w:color="auto" w:fill="auto"/>
          </w:tcPr>
          <w:p w:rsidR="00537876" w:rsidRPr="00057B8F" w:rsidRDefault="00537876" w:rsidP="00BF0147">
            <w:pPr>
              <w:jc w:val="center"/>
              <w:rPr>
                <w:sz w:val="20"/>
                <w:szCs w:val="16"/>
              </w:rPr>
            </w:pPr>
            <w:r w:rsidRPr="00057B8F">
              <w:rPr>
                <w:sz w:val="20"/>
                <w:szCs w:val="16"/>
              </w:rPr>
              <w:t>223,26</w:t>
            </w:r>
          </w:p>
        </w:tc>
        <w:tc>
          <w:tcPr>
            <w:tcW w:w="1270" w:type="pct"/>
            <w:shd w:val="clear" w:color="auto" w:fill="auto"/>
          </w:tcPr>
          <w:p w:rsidR="00537876" w:rsidRPr="00057B8F" w:rsidRDefault="00537876" w:rsidP="00BF0147">
            <w:pPr>
              <w:rPr>
                <w:sz w:val="20"/>
                <w:szCs w:val="16"/>
              </w:rPr>
            </w:pPr>
          </w:p>
        </w:tc>
      </w:tr>
    </w:tbl>
    <w:p w:rsidR="00AE28AF" w:rsidRPr="00057B8F" w:rsidRDefault="00AE28AF" w:rsidP="00E04A56">
      <w:pPr>
        <w:pStyle w:val="4"/>
      </w:pPr>
      <w:r w:rsidRPr="00057B8F">
        <w:t>Строящиеся объекты</w:t>
      </w:r>
      <w:bookmarkEnd w:id="437"/>
      <w:r w:rsidRPr="00057B8F">
        <w:t xml:space="preserve"> </w:t>
      </w:r>
    </w:p>
    <w:p w:rsidR="00F3372B" w:rsidRPr="00057B8F" w:rsidRDefault="00F3372B" w:rsidP="00F3372B">
      <w:pPr>
        <w:pStyle w:val="6"/>
      </w:pPr>
      <w:bookmarkStart w:id="438" w:name="_Toc325799929"/>
      <w:bookmarkStart w:id="439" w:name="_Toc340925119"/>
      <w:bookmarkStart w:id="440" w:name="_Toc343803236"/>
      <w:bookmarkStart w:id="441" w:name="_Toc343871789"/>
      <w:r w:rsidRPr="00057B8F">
        <w:t>Строящиеся линии электропередачи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7"/>
        <w:gridCol w:w="1780"/>
        <w:gridCol w:w="729"/>
        <w:gridCol w:w="978"/>
        <w:gridCol w:w="1037"/>
        <w:gridCol w:w="1395"/>
        <w:gridCol w:w="1320"/>
        <w:gridCol w:w="1915"/>
      </w:tblGrid>
      <w:tr w:rsidR="00057B8F" w:rsidRPr="00057B8F" w:rsidTr="005F455D">
        <w:trPr>
          <w:cantSplit/>
          <w:trHeight w:val="20"/>
          <w:tblHeader/>
        </w:trPr>
        <w:tc>
          <w:tcPr>
            <w:tcW w:w="225" w:type="pct"/>
            <w:vMerge w:val="restart"/>
            <w:shd w:val="clear" w:color="auto" w:fill="auto"/>
          </w:tcPr>
          <w:p w:rsidR="00373D00" w:rsidRPr="00057B8F" w:rsidRDefault="00373D00" w:rsidP="005F455D">
            <w:pPr>
              <w:jc w:val="center"/>
              <w:rPr>
                <w:bCs/>
                <w:sz w:val="20"/>
                <w:szCs w:val="16"/>
              </w:rPr>
            </w:pPr>
            <w:r w:rsidRPr="00057B8F">
              <w:rPr>
                <w:bCs/>
                <w:sz w:val="20"/>
                <w:szCs w:val="16"/>
              </w:rPr>
              <w:t>№</w:t>
            </w:r>
          </w:p>
        </w:tc>
        <w:tc>
          <w:tcPr>
            <w:tcW w:w="937" w:type="pct"/>
            <w:vMerge w:val="restart"/>
            <w:shd w:val="clear" w:color="auto" w:fill="auto"/>
          </w:tcPr>
          <w:p w:rsidR="00373D00" w:rsidRPr="00057B8F" w:rsidRDefault="00373D00" w:rsidP="005F455D">
            <w:pPr>
              <w:rPr>
                <w:bCs/>
                <w:sz w:val="20"/>
                <w:szCs w:val="16"/>
              </w:rPr>
            </w:pPr>
            <w:r w:rsidRPr="00057B8F">
              <w:rPr>
                <w:bCs/>
                <w:sz w:val="20"/>
                <w:szCs w:val="16"/>
              </w:rPr>
              <w:t>Наименова</w:t>
            </w:r>
            <w:r w:rsidRPr="00057B8F">
              <w:rPr>
                <w:bCs/>
                <w:sz w:val="20"/>
                <w:szCs w:val="16"/>
              </w:rPr>
              <w:softHyphen/>
              <w:t>ние</w:t>
            </w:r>
          </w:p>
        </w:tc>
        <w:tc>
          <w:tcPr>
            <w:tcW w:w="388" w:type="pct"/>
            <w:vMerge w:val="restart"/>
            <w:shd w:val="clear" w:color="auto" w:fill="auto"/>
          </w:tcPr>
          <w:p w:rsidR="00373D00" w:rsidRPr="00057B8F" w:rsidRDefault="00373D00" w:rsidP="005F455D">
            <w:pPr>
              <w:jc w:val="center"/>
              <w:rPr>
                <w:bCs/>
                <w:sz w:val="20"/>
                <w:szCs w:val="16"/>
              </w:rPr>
            </w:pPr>
            <w:r w:rsidRPr="00057B8F">
              <w:rPr>
                <w:bCs/>
                <w:sz w:val="20"/>
                <w:szCs w:val="16"/>
              </w:rPr>
              <w:t>Год ввода объ</w:t>
            </w:r>
            <w:r w:rsidRPr="00057B8F">
              <w:rPr>
                <w:bCs/>
                <w:sz w:val="20"/>
                <w:szCs w:val="16"/>
              </w:rPr>
              <w:softHyphen/>
              <w:t>екта</w:t>
            </w:r>
          </w:p>
        </w:tc>
        <w:tc>
          <w:tcPr>
            <w:tcW w:w="1067" w:type="pct"/>
            <w:gridSpan w:val="2"/>
            <w:shd w:val="clear" w:color="auto" w:fill="auto"/>
          </w:tcPr>
          <w:p w:rsidR="00373D00" w:rsidRPr="00057B8F" w:rsidRDefault="00373D00" w:rsidP="005F455D">
            <w:pPr>
              <w:jc w:val="center"/>
              <w:rPr>
                <w:bCs/>
                <w:sz w:val="20"/>
                <w:szCs w:val="16"/>
              </w:rPr>
            </w:pPr>
            <w:r w:rsidRPr="00057B8F">
              <w:rPr>
                <w:sz w:val="20"/>
                <w:szCs w:val="28"/>
              </w:rPr>
              <w:t>Протяженность, (км)</w:t>
            </w:r>
          </w:p>
        </w:tc>
        <w:tc>
          <w:tcPr>
            <w:tcW w:w="679" w:type="pct"/>
            <w:vMerge w:val="restart"/>
          </w:tcPr>
          <w:p w:rsidR="00373D00" w:rsidRPr="00057B8F" w:rsidRDefault="00373D00" w:rsidP="005F455D">
            <w:pPr>
              <w:rPr>
                <w:bCs/>
                <w:sz w:val="20"/>
                <w:szCs w:val="16"/>
              </w:rPr>
            </w:pPr>
            <w:r w:rsidRPr="00057B8F">
              <w:rPr>
                <w:sz w:val="20"/>
                <w:szCs w:val="28"/>
              </w:rPr>
              <w:t>Схемные</w:t>
            </w:r>
            <w:r w:rsidR="00BC22EA" w:rsidRPr="00057B8F">
              <w:rPr>
                <w:sz w:val="20"/>
                <w:szCs w:val="28"/>
              </w:rPr>
              <w:t xml:space="preserve"> </w:t>
            </w:r>
            <w:r w:rsidRPr="00057B8F">
              <w:rPr>
                <w:sz w:val="20"/>
                <w:szCs w:val="28"/>
              </w:rPr>
              <w:t>осо</w:t>
            </w:r>
            <w:r w:rsidRPr="00057B8F">
              <w:rPr>
                <w:sz w:val="20"/>
                <w:szCs w:val="28"/>
              </w:rPr>
              <w:softHyphen/>
              <w:t>бенности</w:t>
            </w:r>
          </w:p>
        </w:tc>
        <w:tc>
          <w:tcPr>
            <w:tcW w:w="697" w:type="pct"/>
            <w:vMerge w:val="restart"/>
          </w:tcPr>
          <w:p w:rsidR="00373D00" w:rsidRPr="00057B8F" w:rsidRDefault="00373D00" w:rsidP="005F455D">
            <w:pPr>
              <w:rPr>
                <w:bCs/>
                <w:sz w:val="20"/>
                <w:szCs w:val="16"/>
              </w:rPr>
            </w:pPr>
            <w:r w:rsidRPr="00057B8F">
              <w:rPr>
                <w:bCs/>
                <w:sz w:val="20"/>
                <w:szCs w:val="16"/>
              </w:rPr>
              <w:t>Ответствен</w:t>
            </w:r>
            <w:r w:rsidRPr="00057B8F">
              <w:rPr>
                <w:bCs/>
                <w:sz w:val="20"/>
                <w:szCs w:val="16"/>
              </w:rPr>
              <w:softHyphen/>
              <w:t>ная органи</w:t>
            </w:r>
            <w:r w:rsidRPr="00057B8F">
              <w:rPr>
                <w:bCs/>
                <w:sz w:val="20"/>
                <w:szCs w:val="16"/>
              </w:rPr>
              <w:softHyphen/>
              <w:t>зация</w:t>
            </w:r>
          </w:p>
        </w:tc>
        <w:tc>
          <w:tcPr>
            <w:tcW w:w="1007" w:type="pct"/>
            <w:vMerge w:val="restart"/>
            <w:shd w:val="clear" w:color="auto" w:fill="auto"/>
          </w:tcPr>
          <w:p w:rsidR="00373D00" w:rsidRPr="00057B8F" w:rsidRDefault="00373D00" w:rsidP="005F455D">
            <w:pPr>
              <w:rPr>
                <w:bCs/>
                <w:sz w:val="20"/>
                <w:szCs w:val="16"/>
              </w:rPr>
            </w:pPr>
            <w:r w:rsidRPr="00057B8F">
              <w:rPr>
                <w:bCs/>
                <w:sz w:val="20"/>
                <w:szCs w:val="16"/>
              </w:rPr>
              <w:t>Основное назна</w:t>
            </w:r>
            <w:r w:rsidRPr="00057B8F">
              <w:rPr>
                <w:bCs/>
                <w:sz w:val="20"/>
                <w:szCs w:val="16"/>
              </w:rPr>
              <w:softHyphen/>
              <w:t xml:space="preserve">чение </w:t>
            </w:r>
          </w:p>
        </w:tc>
      </w:tr>
      <w:tr w:rsidR="00057B8F" w:rsidRPr="00057B8F" w:rsidTr="005F455D">
        <w:trPr>
          <w:cantSplit/>
          <w:trHeight w:val="20"/>
          <w:tblHeader/>
        </w:trPr>
        <w:tc>
          <w:tcPr>
            <w:tcW w:w="225" w:type="pct"/>
            <w:vMerge/>
            <w:shd w:val="clear" w:color="auto" w:fill="auto"/>
          </w:tcPr>
          <w:p w:rsidR="00373D00" w:rsidRPr="00057B8F" w:rsidRDefault="00373D00" w:rsidP="005F455D">
            <w:pPr>
              <w:jc w:val="center"/>
              <w:rPr>
                <w:bCs/>
                <w:sz w:val="20"/>
                <w:szCs w:val="16"/>
              </w:rPr>
            </w:pPr>
          </w:p>
        </w:tc>
        <w:tc>
          <w:tcPr>
            <w:tcW w:w="937" w:type="pct"/>
            <w:vMerge/>
            <w:shd w:val="clear" w:color="auto" w:fill="auto"/>
          </w:tcPr>
          <w:p w:rsidR="00373D00" w:rsidRPr="00057B8F" w:rsidRDefault="00373D00" w:rsidP="005F455D">
            <w:pPr>
              <w:rPr>
                <w:bCs/>
                <w:sz w:val="20"/>
                <w:szCs w:val="16"/>
              </w:rPr>
            </w:pPr>
          </w:p>
        </w:tc>
        <w:tc>
          <w:tcPr>
            <w:tcW w:w="388" w:type="pct"/>
            <w:vMerge/>
            <w:shd w:val="clear" w:color="auto" w:fill="auto"/>
          </w:tcPr>
          <w:p w:rsidR="00373D00" w:rsidRPr="00057B8F" w:rsidRDefault="00373D00" w:rsidP="005F455D">
            <w:pPr>
              <w:jc w:val="center"/>
              <w:rPr>
                <w:bCs/>
                <w:sz w:val="20"/>
                <w:szCs w:val="16"/>
              </w:rPr>
            </w:pPr>
          </w:p>
        </w:tc>
        <w:tc>
          <w:tcPr>
            <w:tcW w:w="518" w:type="pct"/>
            <w:shd w:val="clear" w:color="auto" w:fill="auto"/>
          </w:tcPr>
          <w:p w:rsidR="00373D00" w:rsidRPr="00057B8F" w:rsidRDefault="00373D00" w:rsidP="005F455D">
            <w:pPr>
              <w:jc w:val="center"/>
              <w:rPr>
                <w:bCs/>
                <w:sz w:val="20"/>
                <w:szCs w:val="16"/>
              </w:rPr>
            </w:pPr>
            <w:r w:rsidRPr="00057B8F">
              <w:rPr>
                <w:sz w:val="20"/>
                <w:szCs w:val="28"/>
              </w:rPr>
              <w:t>по участ</w:t>
            </w:r>
            <w:r w:rsidRPr="00057B8F">
              <w:rPr>
                <w:sz w:val="20"/>
                <w:szCs w:val="28"/>
              </w:rPr>
              <w:softHyphen/>
              <w:t>кам</w:t>
            </w:r>
          </w:p>
        </w:tc>
        <w:tc>
          <w:tcPr>
            <w:tcW w:w="549" w:type="pct"/>
            <w:shd w:val="clear" w:color="auto" w:fill="auto"/>
          </w:tcPr>
          <w:p w:rsidR="00373D00" w:rsidRPr="00057B8F" w:rsidRDefault="00373D00" w:rsidP="005F455D">
            <w:pPr>
              <w:jc w:val="center"/>
              <w:rPr>
                <w:bCs/>
                <w:sz w:val="20"/>
                <w:szCs w:val="16"/>
              </w:rPr>
            </w:pPr>
            <w:r w:rsidRPr="00057B8F">
              <w:rPr>
                <w:sz w:val="20"/>
                <w:szCs w:val="28"/>
              </w:rPr>
              <w:t>итого</w:t>
            </w:r>
          </w:p>
        </w:tc>
        <w:tc>
          <w:tcPr>
            <w:tcW w:w="679" w:type="pct"/>
            <w:vMerge/>
          </w:tcPr>
          <w:p w:rsidR="00373D00" w:rsidRPr="00057B8F" w:rsidRDefault="00373D00" w:rsidP="005F455D">
            <w:pPr>
              <w:rPr>
                <w:bCs/>
                <w:sz w:val="20"/>
                <w:szCs w:val="16"/>
              </w:rPr>
            </w:pPr>
          </w:p>
        </w:tc>
        <w:tc>
          <w:tcPr>
            <w:tcW w:w="697" w:type="pct"/>
            <w:vMerge/>
          </w:tcPr>
          <w:p w:rsidR="00373D00" w:rsidRPr="00057B8F" w:rsidRDefault="00373D00" w:rsidP="005F455D">
            <w:pPr>
              <w:rPr>
                <w:bCs/>
                <w:sz w:val="20"/>
                <w:szCs w:val="16"/>
              </w:rPr>
            </w:pPr>
          </w:p>
        </w:tc>
        <w:tc>
          <w:tcPr>
            <w:tcW w:w="1007" w:type="pct"/>
            <w:vMerge/>
            <w:shd w:val="clear" w:color="auto" w:fill="auto"/>
          </w:tcPr>
          <w:p w:rsidR="00373D00" w:rsidRPr="00057B8F" w:rsidRDefault="00373D00" w:rsidP="005F455D">
            <w:pPr>
              <w:rPr>
                <w:bCs/>
                <w:sz w:val="20"/>
                <w:szCs w:val="16"/>
              </w:rPr>
            </w:pPr>
          </w:p>
        </w:tc>
      </w:tr>
      <w:tr w:rsidR="00057B8F" w:rsidRPr="00057B8F" w:rsidTr="005F455D">
        <w:trPr>
          <w:cantSplit/>
        </w:trPr>
        <w:tc>
          <w:tcPr>
            <w:tcW w:w="225" w:type="pct"/>
            <w:shd w:val="clear" w:color="auto" w:fill="auto"/>
          </w:tcPr>
          <w:p w:rsidR="00373D00" w:rsidRPr="00057B8F" w:rsidRDefault="00373D00" w:rsidP="0002306E">
            <w:pPr>
              <w:numPr>
                <w:ilvl w:val="0"/>
                <w:numId w:val="342"/>
              </w:numPr>
              <w:rPr>
                <w:sz w:val="20"/>
                <w:szCs w:val="16"/>
              </w:rPr>
            </w:pPr>
          </w:p>
        </w:tc>
        <w:tc>
          <w:tcPr>
            <w:tcW w:w="937" w:type="pct"/>
            <w:shd w:val="clear" w:color="auto" w:fill="auto"/>
          </w:tcPr>
          <w:p w:rsidR="00373D00" w:rsidRPr="00057B8F" w:rsidRDefault="00373D00" w:rsidP="005F455D">
            <w:pPr>
              <w:rPr>
                <w:sz w:val="20"/>
                <w:szCs w:val="16"/>
              </w:rPr>
            </w:pPr>
            <w:r w:rsidRPr="00057B8F">
              <w:rPr>
                <w:sz w:val="20"/>
                <w:szCs w:val="16"/>
              </w:rPr>
              <w:t>ВЛ 500 кВ Ко</w:t>
            </w:r>
            <w:r w:rsidR="008A7FC6" w:rsidRPr="00057B8F">
              <w:rPr>
                <w:sz w:val="20"/>
                <w:szCs w:val="16"/>
              </w:rPr>
              <w:softHyphen/>
            </w:r>
            <w:r w:rsidRPr="00057B8F">
              <w:rPr>
                <w:sz w:val="20"/>
                <w:szCs w:val="16"/>
              </w:rPr>
              <w:t>стромская ГРЭС - Нижегородская 2 цепь</w:t>
            </w:r>
          </w:p>
        </w:tc>
        <w:tc>
          <w:tcPr>
            <w:tcW w:w="388" w:type="pct"/>
            <w:shd w:val="clear" w:color="auto" w:fill="auto"/>
          </w:tcPr>
          <w:p w:rsidR="00373D00" w:rsidRPr="00057B8F" w:rsidRDefault="000F21E2" w:rsidP="00C65A37">
            <w:pPr>
              <w:jc w:val="center"/>
              <w:rPr>
                <w:sz w:val="20"/>
                <w:szCs w:val="16"/>
              </w:rPr>
            </w:pPr>
            <w:r w:rsidRPr="00057B8F">
              <w:rPr>
                <w:sz w:val="20"/>
                <w:szCs w:val="16"/>
              </w:rPr>
              <w:t>201</w:t>
            </w:r>
            <w:r w:rsidR="00C65A37" w:rsidRPr="00057B8F">
              <w:rPr>
                <w:sz w:val="20"/>
                <w:szCs w:val="16"/>
              </w:rPr>
              <w:t>8</w:t>
            </w:r>
            <w:r w:rsidRPr="00057B8F">
              <w:rPr>
                <w:sz w:val="20"/>
                <w:szCs w:val="16"/>
              </w:rPr>
              <w:t xml:space="preserve"> год</w:t>
            </w:r>
          </w:p>
        </w:tc>
        <w:tc>
          <w:tcPr>
            <w:tcW w:w="518" w:type="pct"/>
            <w:shd w:val="clear" w:color="auto" w:fill="auto"/>
          </w:tcPr>
          <w:p w:rsidR="00373D00" w:rsidRPr="00057B8F" w:rsidRDefault="00373D00" w:rsidP="005F455D">
            <w:pPr>
              <w:jc w:val="center"/>
              <w:rPr>
                <w:sz w:val="20"/>
                <w:szCs w:val="22"/>
              </w:rPr>
            </w:pPr>
            <w:r w:rsidRPr="00057B8F">
              <w:rPr>
                <w:sz w:val="20"/>
                <w:szCs w:val="16"/>
              </w:rPr>
              <w:t>286</w:t>
            </w:r>
          </w:p>
        </w:tc>
        <w:tc>
          <w:tcPr>
            <w:tcW w:w="549" w:type="pct"/>
            <w:shd w:val="clear" w:color="auto" w:fill="auto"/>
          </w:tcPr>
          <w:p w:rsidR="00373D00" w:rsidRPr="00057B8F" w:rsidRDefault="00373D00" w:rsidP="005F455D">
            <w:pPr>
              <w:jc w:val="center"/>
              <w:rPr>
                <w:sz w:val="20"/>
                <w:szCs w:val="22"/>
              </w:rPr>
            </w:pPr>
            <w:r w:rsidRPr="00057B8F">
              <w:rPr>
                <w:sz w:val="20"/>
                <w:szCs w:val="16"/>
              </w:rPr>
              <w:t>286</w:t>
            </w:r>
          </w:p>
        </w:tc>
        <w:tc>
          <w:tcPr>
            <w:tcW w:w="679" w:type="pct"/>
          </w:tcPr>
          <w:p w:rsidR="00373D00" w:rsidRPr="00057B8F" w:rsidRDefault="00373D00" w:rsidP="005F455D">
            <w:pPr>
              <w:rPr>
                <w:sz w:val="20"/>
                <w:szCs w:val="16"/>
              </w:rPr>
            </w:pPr>
            <w:r w:rsidRPr="00057B8F">
              <w:rPr>
                <w:sz w:val="20"/>
                <w:szCs w:val="16"/>
              </w:rPr>
              <w:t>обеспечение соединения и параллельной работы энерге</w:t>
            </w:r>
            <w:r w:rsidR="008A7FC6" w:rsidRPr="00057B8F">
              <w:rPr>
                <w:sz w:val="20"/>
                <w:szCs w:val="16"/>
              </w:rPr>
              <w:softHyphen/>
            </w:r>
            <w:r w:rsidRPr="00057B8F">
              <w:rPr>
                <w:sz w:val="20"/>
                <w:szCs w:val="16"/>
              </w:rPr>
              <w:t>тиче</w:t>
            </w:r>
            <w:r w:rsidR="008A7FC6" w:rsidRPr="00057B8F">
              <w:rPr>
                <w:sz w:val="20"/>
                <w:szCs w:val="16"/>
              </w:rPr>
              <w:softHyphen/>
            </w:r>
            <w:r w:rsidRPr="00057B8F">
              <w:rPr>
                <w:sz w:val="20"/>
                <w:szCs w:val="16"/>
              </w:rPr>
              <w:t>ских систем различных субъектов РФ</w:t>
            </w:r>
          </w:p>
        </w:tc>
        <w:tc>
          <w:tcPr>
            <w:tcW w:w="697" w:type="pct"/>
          </w:tcPr>
          <w:p w:rsidR="00373D00" w:rsidRPr="00057B8F" w:rsidRDefault="006E78CC" w:rsidP="005F455D">
            <w:pPr>
              <w:rPr>
                <w:sz w:val="20"/>
                <w:szCs w:val="16"/>
              </w:rPr>
            </w:pPr>
            <w:r w:rsidRPr="00057B8F">
              <w:rPr>
                <w:sz w:val="20"/>
                <w:szCs w:val="16"/>
              </w:rPr>
              <w:t>ПАО «ФСК ЕЭС»</w:t>
            </w:r>
          </w:p>
        </w:tc>
        <w:tc>
          <w:tcPr>
            <w:tcW w:w="1007" w:type="pct"/>
            <w:shd w:val="clear" w:color="auto" w:fill="auto"/>
          </w:tcPr>
          <w:p w:rsidR="00373D00" w:rsidRPr="00057B8F" w:rsidRDefault="00373D00" w:rsidP="005F455D">
            <w:pPr>
              <w:rPr>
                <w:sz w:val="20"/>
                <w:szCs w:val="16"/>
              </w:rPr>
            </w:pPr>
            <w:r w:rsidRPr="00057B8F">
              <w:rPr>
                <w:sz w:val="20"/>
                <w:szCs w:val="16"/>
              </w:rPr>
              <w:t>повышение надеж</w:t>
            </w:r>
            <w:r w:rsidR="008A7FC6" w:rsidRPr="00057B8F">
              <w:rPr>
                <w:sz w:val="20"/>
                <w:szCs w:val="16"/>
              </w:rPr>
              <w:softHyphen/>
            </w:r>
            <w:r w:rsidRPr="00057B8F">
              <w:rPr>
                <w:sz w:val="20"/>
                <w:szCs w:val="16"/>
              </w:rPr>
              <w:t>ности электро</w:t>
            </w:r>
            <w:r w:rsidR="008A7FC6" w:rsidRPr="00057B8F">
              <w:rPr>
                <w:sz w:val="20"/>
                <w:szCs w:val="16"/>
              </w:rPr>
              <w:softHyphen/>
            </w:r>
            <w:r w:rsidRPr="00057B8F">
              <w:rPr>
                <w:sz w:val="20"/>
                <w:szCs w:val="16"/>
              </w:rPr>
              <w:t>снабжения потре</w:t>
            </w:r>
            <w:r w:rsidR="008A7FC6" w:rsidRPr="00057B8F">
              <w:rPr>
                <w:sz w:val="20"/>
                <w:szCs w:val="16"/>
              </w:rPr>
              <w:softHyphen/>
            </w:r>
            <w:r w:rsidRPr="00057B8F">
              <w:rPr>
                <w:sz w:val="20"/>
                <w:szCs w:val="16"/>
              </w:rPr>
              <w:t>бителй Нижегрод</w:t>
            </w:r>
            <w:r w:rsidR="008A7FC6" w:rsidRPr="00057B8F">
              <w:rPr>
                <w:sz w:val="20"/>
                <w:szCs w:val="16"/>
              </w:rPr>
              <w:softHyphen/>
            </w:r>
            <w:r w:rsidRPr="00057B8F">
              <w:rPr>
                <w:sz w:val="20"/>
                <w:szCs w:val="16"/>
              </w:rPr>
              <w:t xml:space="preserve">ского энергоузла и </w:t>
            </w:r>
            <w:r w:rsidR="002C03F9" w:rsidRPr="00057B8F">
              <w:rPr>
                <w:sz w:val="20"/>
                <w:szCs w:val="16"/>
              </w:rPr>
              <w:t>г. </w:t>
            </w:r>
            <w:r w:rsidRPr="00057B8F">
              <w:rPr>
                <w:sz w:val="20"/>
                <w:szCs w:val="16"/>
              </w:rPr>
              <w:t>Нижний Новго</w:t>
            </w:r>
            <w:r w:rsidR="008A7FC6" w:rsidRPr="00057B8F">
              <w:rPr>
                <w:sz w:val="20"/>
                <w:szCs w:val="16"/>
              </w:rPr>
              <w:softHyphen/>
            </w:r>
            <w:r w:rsidRPr="00057B8F">
              <w:rPr>
                <w:sz w:val="20"/>
                <w:szCs w:val="16"/>
              </w:rPr>
              <w:t>род (Проходит по территории Ива</w:t>
            </w:r>
            <w:r w:rsidR="008A7FC6" w:rsidRPr="00057B8F">
              <w:rPr>
                <w:sz w:val="20"/>
                <w:szCs w:val="16"/>
              </w:rPr>
              <w:softHyphen/>
            </w:r>
            <w:r w:rsidRPr="00057B8F">
              <w:rPr>
                <w:sz w:val="20"/>
                <w:szCs w:val="16"/>
              </w:rPr>
              <w:t>новской, Костром</w:t>
            </w:r>
            <w:r w:rsidR="008A7FC6" w:rsidRPr="00057B8F">
              <w:rPr>
                <w:sz w:val="20"/>
                <w:szCs w:val="16"/>
              </w:rPr>
              <w:softHyphen/>
            </w:r>
            <w:r w:rsidRPr="00057B8F">
              <w:rPr>
                <w:sz w:val="20"/>
                <w:szCs w:val="16"/>
              </w:rPr>
              <w:t>ской и Нижегород</w:t>
            </w:r>
            <w:r w:rsidR="008A7FC6" w:rsidRPr="00057B8F">
              <w:rPr>
                <w:sz w:val="20"/>
                <w:szCs w:val="16"/>
              </w:rPr>
              <w:softHyphen/>
            </w:r>
            <w:r w:rsidRPr="00057B8F">
              <w:rPr>
                <w:sz w:val="20"/>
                <w:szCs w:val="16"/>
              </w:rPr>
              <w:t>ской областям)</w:t>
            </w:r>
          </w:p>
        </w:tc>
      </w:tr>
      <w:tr w:rsidR="00057B8F" w:rsidRPr="00057B8F" w:rsidTr="005F455D">
        <w:trPr>
          <w:cantSplit/>
        </w:trPr>
        <w:tc>
          <w:tcPr>
            <w:tcW w:w="2068" w:type="pct"/>
            <w:gridSpan w:val="4"/>
            <w:shd w:val="clear" w:color="auto" w:fill="auto"/>
          </w:tcPr>
          <w:p w:rsidR="00373D00" w:rsidRPr="00057B8F" w:rsidRDefault="00373D00" w:rsidP="005F455D">
            <w:pPr>
              <w:rPr>
                <w:sz w:val="20"/>
                <w:szCs w:val="16"/>
              </w:rPr>
            </w:pPr>
            <w:r w:rsidRPr="00057B8F">
              <w:rPr>
                <w:sz w:val="20"/>
                <w:szCs w:val="16"/>
              </w:rPr>
              <w:t>Всего</w:t>
            </w:r>
          </w:p>
        </w:tc>
        <w:tc>
          <w:tcPr>
            <w:tcW w:w="549" w:type="pct"/>
            <w:shd w:val="clear" w:color="auto" w:fill="auto"/>
          </w:tcPr>
          <w:p w:rsidR="00373D00" w:rsidRPr="00057B8F" w:rsidRDefault="00373D00" w:rsidP="005F455D">
            <w:pPr>
              <w:jc w:val="center"/>
              <w:rPr>
                <w:sz w:val="20"/>
                <w:szCs w:val="16"/>
              </w:rPr>
            </w:pPr>
            <w:r w:rsidRPr="00057B8F">
              <w:rPr>
                <w:bCs/>
                <w:sz w:val="20"/>
                <w:szCs w:val="16"/>
              </w:rPr>
              <w:t>286</w:t>
            </w:r>
          </w:p>
        </w:tc>
        <w:tc>
          <w:tcPr>
            <w:tcW w:w="2383" w:type="pct"/>
            <w:gridSpan w:val="3"/>
          </w:tcPr>
          <w:p w:rsidR="00373D00" w:rsidRPr="00057B8F" w:rsidRDefault="00373D00" w:rsidP="005F455D">
            <w:pPr>
              <w:rPr>
                <w:sz w:val="20"/>
                <w:szCs w:val="16"/>
              </w:rPr>
            </w:pPr>
          </w:p>
        </w:tc>
      </w:tr>
    </w:tbl>
    <w:p w:rsidR="00AE28AF" w:rsidRPr="009F0F21" w:rsidRDefault="00AE28AF" w:rsidP="00E04A56">
      <w:pPr>
        <w:pStyle w:val="3"/>
        <w:rPr>
          <w:color w:val="0070C0"/>
        </w:rPr>
      </w:pPr>
      <w:bookmarkStart w:id="442" w:name="_Toc13650190"/>
      <w:r w:rsidRPr="009F0F21">
        <w:rPr>
          <w:color w:val="0070C0"/>
        </w:rPr>
        <w:t>Калужская область</w:t>
      </w:r>
      <w:bookmarkEnd w:id="438"/>
      <w:bookmarkEnd w:id="439"/>
      <w:bookmarkEnd w:id="440"/>
      <w:bookmarkEnd w:id="441"/>
      <w:bookmarkEnd w:id="442"/>
      <w:r w:rsidR="00F633F5" w:rsidRPr="009F0F21">
        <w:rPr>
          <w:color w:val="0070C0"/>
        </w:rPr>
        <w:t xml:space="preserve"> </w:t>
      </w:r>
    </w:p>
    <w:p w:rsidR="009F0F21" w:rsidRPr="009F0F21" w:rsidRDefault="009F0F21" w:rsidP="009F0F21">
      <w:pPr>
        <w:pStyle w:val="14"/>
        <w:rPr>
          <w:color w:val="0070C0"/>
        </w:rPr>
      </w:pPr>
      <w:r w:rsidRPr="009F0F21">
        <w:rPr>
          <w:color w:val="0070C0"/>
        </w:rPr>
        <w:t>На территории субъекта РФ расположена Калужская энергосистема, входящая в состав ОЭС Центра (объединенная энергетическая система Центра).</w:t>
      </w:r>
    </w:p>
    <w:p w:rsidR="009F0F21" w:rsidRPr="009F0F21" w:rsidRDefault="009F0F21" w:rsidP="009F0F21">
      <w:pPr>
        <w:pStyle w:val="14"/>
        <w:rPr>
          <w:color w:val="0070C0"/>
        </w:rPr>
      </w:pPr>
      <w:r w:rsidRPr="009F0F21">
        <w:rPr>
          <w:color w:val="0070C0"/>
        </w:rPr>
        <w:t xml:space="preserve">Функции оперативно-диспетчерского управления выполняет Филиал «Региональное диспетчерское управление энергосистемами Смоленской, Брянской и Калужской областей» АО «СО ЕЭС» - Смоленское РДУ. Взаимодействие с субъектами электроэнергетики, потребителями </w:t>
      </w:r>
      <w:r w:rsidRPr="009F0F21">
        <w:rPr>
          <w:color w:val="0070C0"/>
        </w:rPr>
        <w:lastRenderedPageBreak/>
        <w:t>электрической энергии, органами власти осуществляет Представительство АО «СО ЕЭС» в Калужской области.</w:t>
      </w:r>
    </w:p>
    <w:p w:rsidR="00D105F9" w:rsidRPr="00057B8F" w:rsidRDefault="00D105F9" w:rsidP="009F0F21">
      <w:pPr>
        <w:pStyle w:val="14"/>
      </w:pPr>
      <w:r w:rsidRPr="00057B8F">
        <w:t xml:space="preserve">Действующий электроэнергетический комплекс Калужской области образуют: </w:t>
      </w:r>
    </w:p>
    <w:p w:rsidR="00D105F9" w:rsidRPr="00057B8F" w:rsidRDefault="00CE439D" w:rsidP="006A1424">
      <w:pPr>
        <w:pStyle w:val="14"/>
        <w:numPr>
          <w:ilvl w:val="0"/>
          <w:numId w:val="3"/>
        </w:numPr>
      </w:pPr>
      <w:r w:rsidRPr="00057B8F">
        <w:t>7</w:t>
      </w:r>
      <w:r w:rsidR="00D105F9" w:rsidRPr="00057B8F">
        <w:t xml:space="preserve"> </w:t>
      </w:r>
      <w:r w:rsidR="009F0F21">
        <w:rPr>
          <w:color w:val="0070C0"/>
        </w:rPr>
        <w:t xml:space="preserve">тепловых </w:t>
      </w:r>
      <w:r w:rsidR="00D105F9" w:rsidRPr="00057B8F">
        <w:t xml:space="preserve">электростанций суммарной установленной мощностью </w:t>
      </w:r>
      <w:r w:rsidRPr="00057B8F">
        <w:rPr>
          <w:szCs w:val="28"/>
        </w:rPr>
        <w:t>142</w:t>
      </w:r>
      <w:r w:rsidR="00D105F9" w:rsidRPr="00057B8F">
        <w:t xml:space="preserve"> МВт;</w:t>
      </w:r>
    </w:p>
    <w:p w:rsidR="009F0F21" w:rsidRPr="004771D1" w:rsidRDefault="009F0F21" w:rsidP="009F0F21">
      <w:pPr>
        <w:pStyle w:val="14"/>
        <w:numPr>
          <w:ilvl w:val="0"/>
          <w:numId w:val="3"/>
        </w:numPr>
        <w:rPr>
          <w:color w:val="0070C0"/>
        </w:rPr>
      </w:pPr>
      <w:r>
        <w:rPr>
          <w:color w:val="0070C0"/>
        </w:rPr>
        <w:t>32376</w:t>
      </w:r>
      <w:r w:rsidRPr="004771D1">
        <w:rPr>
          <w:color w:val="0070C0"/>
        </w:rPr>
        <w:t xml:space="preserve"> </w:t>
      </w:r>
      <w:r>
        <w:rPr>
          <w:color w:val="0070C0"/>
        </w:rPr>
        <w:t xml:space="preserve">км </w:t>
      </w:r>
      <w:r w:rsidRPr="004771D1">
        <w:rPr>
          <w:color w:val="0070C0"/>
        </w:rPr>
        <w:t>линий электропередачи напряжением 0,4-</w:t>
      </w:r>
      <w:r>
        <w:rPr>
          <w:color w:val="0070C0"/>
        </w:rPr>
        <w:t>50</w:t>
      </w:r>
      <w:r w:rsidRPr="004771D1">
        <w:rPr>
          <w:color w:val="0070C0"/>
        </w:rPr>
        <w:t>0 кВ, в том числе:</w:t>
      </w:r>
    </w:p>
    <w:p w:rsidR="00D105F9" w:rsidRPr="00057B8F" w:rsidRDefault="00CE439D" w:rsidP="009F0F21">
      <w:pPr>
        <w:pStyle w:val="14"/>
        <w:numPr>
          <w:ilvl w:val="0"/>
          <w:numId w:val="3"/>
        </w:numPr>
        <w:ind w:left="1429" w:hanging="357"/>
      </w:pPr>
      <w:r w:rsidRPr="00057B8F">
        <w:rPr>
          <w:szCs w:val="28"/>
        </w:rPr>
        <w:t>1649</w:t>
      </w:r>
      <w:r w:rsidR="00D105F9" w:rsidRPr="00057B8F">
        <w:rPr>
          <w:szCs w:val="28"/>
        </w:rPr>
        <w:t xml:space="preserve"> км линий</w:t>
      </w:r>
      <w:r w:rsidR="00D105F9" w:rsidRPr="00057B8F">
        <w:t xml:space="preserve"> э</w:t>
      </w:r>
      <w:r w:rsidRPr="00057B8F">
        <w:t>лектропередачи напряжением 220-50</w:t>
      </w:r>
      <w:r w:rsidR="00D105F9" w:rsidRPr="00057B8F">
        <w:t>0 кВ;</w:t>
      </w:r>
    </w:p>
    <w:p w:rsidR="00D105F9" w:rsidRPr="00057B8F" w:rsidRDefault="00EB0E0E" w:rsidP="009F0F21">
      <w:pPr>
        <w:pStyle w:val="14"/>
        <w:numPr>
          <w:ilvl w:val="0"/>
          <w:numId w:val="3"/>
        </w:numPr>
        <w:ind w:left="1429" w:hanging="357"/>
      </w:pPr>
      <w:r w:rsidRPr="00057B8F">
        <w:rPr>
          <w:szCs w:val="28"/>
        </w:rPr>
        <w:t>30727</w:t>
      </w:r>
      <w:r w:rsidR="00D105F9" w:rsidRPr="00057B8F">
        <w:rPr>
          <w:szCs w:val="28"/>
        </w:rPr>
        <w:t xml:space="preserve"> км линий</w:t>
      </w:r>
      <w:r w:rsidR="00D105F9" w:rsidRPr="00057B8F">
        <w:t xml:space="preserve"> электропередачи напряжением 0,4-110 кВ;</w:t>
      </w:r>
    </w:p>
    <w:p w:rsidR="009F0F21" w:rsidRPr="004771D1" w:rsidRDefault="009F0F21" w:rsidP="009F0F21">
      <w:pPr>
        <w:pStyle w:val="14"/>
        <w:numPr>
          <w:ilvl w:val="0"/>
          <w:numId w:val="3"/>
        </w:numPr>
        <w:rPr>
          <w:color w:val="0070C0"/>
        </w:rPr>
      </w:pPr>
      <w:r>
        <w:rPr>
          <w:color w:val="0070C0"/>
        </w:rPr>
        <w:t>198</w:t>
      </w:r>
      <w:r w:rsidRPr="004771D1">
        <w:rPr>
          <w:color w:val="0070C0"/>
        </w:rPr>
        <w:t xml:space="preserve"> понизительны</w:t>
      </w:r>
      <w:r>
        <w:rPr>
          <w:color w:val="0070C0"/>
        </w:rPr>
        <w:t>х</w:t>
      </w:r>
      <w:r w:rsidRPr="004771D1">
        <w:rPr>
          <w:color w:val="0070C0"/>
        </w:rPr>
        <w:t xml:space="preserve"> подстанци</w:t>
      </w:r>
      <w:r>
        <w:rPr>
          <w:color w:val="0070C0"/>
        </w:rPr>
        <w:t>й</w:t>
      </w:r>
      <w:r w:rsidRPr="004771D1">
        <w:rPr>
          <w:color w:val="0070C0"/>
        </w:rPr>
        <w:t xml:space="preserve"> напряжением 35-</w:t>
      </w:r>
      <w:r>
        <w:rPr>
          <w:color w:val="0070C0"/>
        </w:rPr>
        <w:t>50</w:t>
      </w:r>
      <w:r w:rsidRPr="004771D1">
        <w:rPr>
          <w:color w:val="0070C0"/>
        </w:rPr>
        <w:t xml:space="preserve">0 кВ общей мощностью </w:t>
      </w:r>
      <w:r>
        <w:rPr>
          <w:color w:val="0070C0"/>
        </w:rPr>
        <w:t>8736</w:t>
      </w:r>
      <w:r w:rsidRPr="004771D1">
        <w:rPr>
          <w:color w:val="0070C0"/>
        </w:rPr>
        <w:t xml:space="preserve"> МВА</w:t>
      </w:r>
      <w:r>
        <w:rPr>
          <w:color w:val="0070C0"/>
        </w:rPr>
        <w:t>, в том числе:</w:t>
      </w:r>
    </w:p>
    <w:p w:rsidR="00D105F9" w:rsidRPr="00057B8F" w:rsidRDefault="00EB0E0E" w:rsidP="009F0F21">
      <w:pPr>
        <w:pStyle w:val="14"/>
        <w:numPr>
          <w:ilvl w:val="0"/>
          <w:numId w:val="3"/>
        </w:numPr>
        <w:ind w:left="1429" w:hanging="357"/>
      </w:pPr>
      <w:r w:rsidRPr="00057B8F">
        <w:t>10</w:t>
      </w:r>
      <w:r w:rsidR="00D105F9" w:rsidRPr="00057B8F">
        <w:t xml:space="preserve"> понизительных подстанций напряжением 220-</w:t>
      </w:r>
      <w:r w:rsidR="00CE439D" w:rsidRPr="00057B8F">
        <w:t>50</w:t>
      </w:r>
      <w:r w:rsidR="00D105F9" w:rsidRPr="00057B8F">
        <w:t xml:space="preserve">0 кВ общей мощностью </w:t>
      </w:r>
      <w:r w:rsidR="00CE439D" w:rsidRPr="00057B8F">
        <w:rPr>
          <w:szCs w:val="28"/>
        </w:rPr>
        <w:t>4012</w:t>
      </w:r>
      <w:r w:rsidR="00D105F9" w:rsidRPr="00057B8F">
        <w:rPr>
          <w:szCs w:val="28"/>
        </w:rPr>
        <w:t xml:space="preserve"> </w:t>
      </w:r>
      <w:r w:rsidR="00D105F9" w:rsidRPr="00057B8F">
        <w:t>МВА;</w:t>
      </w:r>
    </w:p>
    <w:p w:rsidR="00D105F9" w:rsidRPr="00057B8F" w:rsidRDefault="00D105F9" w:rsidP="009F0F21">
      <w:pPr>
        <w:pStyle w:val="14"/>
        <w:numPr>
          <w:ilvl w:val="0"/>
          <w:numId w:val="3"/>
        </w:numPr>
        <w:ind w:left="1429" w:hanging="357"/>
      </w:pPr>
      <w:r w:rsidRPr="00057B8F">
        <w:rPr>
          <w:szCs w:val="28"/>
        </w:rPr>
        <w:t>188</w:t>
      </w:r>
      <w:r w:rsidRPr="00057B8F">
        <w:t xml:space="preserve"> понизительных подстанций напряжением 35-110 кВ общей мощностью </w:t>
      </w:r>
      <w:r w:rsidR="00CE439D" w:rsidRPr="00057B8F">
        <w:rPr>
          <w:szCs w:val="28"/>
        </w:rPr>
        <w:t>4724</w:t>
      </w:r>
      <w:r w:rsidRPr="00057B8F">
        <w:rPr>
          <w:szCs w:val="28"/>
        </w:rPr>
        <w:t xml:space="preserve"> </w:t>
      </w:r>
      <w:r w:rsidRPr="00057B8F">
        <w:t>МВА;</w:t>
      </w:r>
    </w:p>
    <w:p w:rsidR="00D105F9" w:rsidRPr="00057B8F" w:rsidRDefault="00EB0E0E" w:rsidP="006A1424">
      <w:pPr>
        <w:pStyle w:val="14"/>
        <w:numPr>
          <w:ilvl w:val="0"/>
          <w:numId w:val="3"/>
        </w:numPr>
      </w:pPr>
      <w:r w:rsidRPr="00057B8F">
        <w:rPr>
          <w:szCs w:val="28"/>
        </w:rPr>
        <w:t xml:space="preserve">7200 </w:t>
      </w:r>
      <w:r w:rsidR="00D105F9" w:rsidRPr="00057B8F">
        <w:t>т</w:t>
      </w:r>
      <w:r w:rsidR="00D105F9" w:rsidRPr="00057B8F">
        <w:rPr>
          <w:szCs w:val="28"/>
        </w:rPr>
        <w:t>рансформаторных подстанций напряжением 6-10/0,4 кВ</w:t>
      </w:r>
      <w:r w:rsidR="00D105F9" w:rsidRPr="00057B8F">
        <w:t xml:space="preserve"> общей мощностью </w:t>
      </w:r>
      <w:r w:rsidR="00D105F9" w:rsidRPr="00057B8F">
        <w:rPr>
          <w:szCs w:val="28"/>
        </w:rPr>
        <w:t>1600</w:t>
      </w:r>
      <w:r w:rsidR="00D105F9" w:rsidRPr="00057B8F">
        <w:t xml:space="preserve"> МВА.</w:t>
      </w:r>
    </w:p>
    <w:p w:rsidR="00323FEC" w:rsidRPr="00057B8F" w:rsidRDefault="00323FEC" w:rsidP="00323FEC">
      <w:pPr>
        <w:pStyle w:val="14"/>
      </w:pPr>
      <w:r w:rsidRPr="00057B8F">
        <w:t xml:space="preserve">В области нет электростанций федерального значения. </w:t>
      </w:r>
    </w:p>
    <w:p w:rsidR="00D105F9" w:rsidRPr="00057B8F" w:rsidRDefault="00D105F9" w:rsidP="00D105F9">
      <w:pPr>
        <w:pStyle w:val="14"/>
      </w:pPr>
      <w:bookmarkStart w:id="443" w:name="_Toc343871790"/>
      <w:bookmarkStart w:id="444" w:name="_Toc297134235"/>
      <w:bookmarkStart w:id="445" w:name="_Toc304478755"/>
      <w:bookmarkStart w:id="446" w:name="_Toc305761446"/>
      <w:bookmarkStart w:id="447" w:name="_Toc320269140"/>
      <w:bookmarkStart w:id="448" w:name="_Toc323282365"/>
      <w:bookmarkStart w:id="449" w:name="_Toc323399244"/>
      <w:bookmarkStart w:id="450" w:name="_Toc330485029"/>
      <w:bookmarkStart w:id="451" w:name="_Toc325799930"/>
      <w:r w:rsidRPr="00057B8F">
        <w:t xml:space="preserve">По итогам </w:t>
      </w:r>
      <w:r w:rsidR="00CE439D" w:rsidRPr="00057B8F">
        <w:t>201</w:t>
      </w:r>
      <w:r w:rsidR="00EB0E0E" w:rsidRPr="00057B8F">
        <w:t>7</w:t>
      </w:r>
      <w:r w:rsidRPr="00057B8F">
        <w:t xml:space="preserve"> года Калужской область была энергодефицитным регионом. В </w:t>
      </w:r>
      <w:r w:rsidR="00EB0E0E" w:rsidRPr="00057B8F">
        <w:t xml:space="preserve">2017 </w:t>
      </w:r>
      <w:r w:rsidRPr="00057B8F">
        <w:t xml:space="preserve">году по сравнению с </w:t>
      </w:r>
      <w:r w:rsidR="00EB0E0E" w:rsidRPr="00057B8F">
        <w:t>2016</w:t>
      </w:r>
      <w:r w:rsidRPr="00057B8F">
        <w:t xml:space="preserve"> годом производство электроэнергии в области </w:t>
      </w:r>
      <w:r w:rsidR="00CE439D" w:rsidRPr="00057B8F">
        <w:t>увеличилось</w:t>
      </w:r>
      <w:r w:rsidRPr="00057B8F">
        <w:t xml:space="preserve"> на </w:t>
      </w:r>
      <w:r w:rsidR="00EB0E0E" w:rsidRPr="00057B8F">
        <w:t>1,1</w:t>
      </w:r>
      <w:r w:rsidRPr="00057B8F">
        <w:t xml:space="preserve">% и составило </w:t>
      </w:r>
      <w:r w:rsidR="00CE439D" w:rsidRPr="00057B8F">
        <w:t>25</w:t>
      </w:r>
      <w:r w:rsidR="00EB0E0E" w:rsidRPr="00057B8F">
        <w:t>6</w:t>
      </w:r>
      <w:r w:rsidRPr="00057B8F">
        <w:t xml:space="preserve"> млн. кВтч, потребление электроэнергии - </w:t>
      </w:r>
      <w:r w:rsidR="00CE439D" w:rsidRPr="00057B8F">
        <w:t>возросто</w:t>
      </w:r>
      <w:r w:rsidRPr="00057B8F">
        <w:t xml:space="preserve"> на </w:t>
      </w:r>
      <w:r w:rsidR="00EB0E0E" w:rsidRPr="00057B8F">
        <w:t>2,8</w:t>
      </w:r>
      <w:r w:rsidRPr="00057B8F">
        <w:t xml:space="preserve">% и составило </w:t>
      </w:r>
      <w:r w:rsidR="00CE439D" w:rsidRPr="00057B8F">
        <w:t>6</w:t>
      </w:r>
      <w:r w:rsidR="00EB0E0E" w:rsidRPr="00057B8F">
        <w:t>777</w:t>
      </w:r>
      <w:r w:rsidRPr="00057B8F">
        <w:t xml:space="preserve"> млн. кВтч. Объем потребления электроэнергии в области в </w:t>
      </w:r>
      <w:r w:rsidR="00CE439D" w:rsidRPr="00057B8F">
        <w:t>201</w:t>
      </w:r>
      <w:r w:rsidR="00EB0E0E" w:rsidRPr="00057B8F">
        <w:t>7</w:t>
      </w:r>
      <w:r w:rsidRPr="00057B8F">
        <w:t xml:space="preserve"> году превысил объем производства </w:t>
      </w:r>
      <w:r w:rsidR="00CE439D" w:rsidRPr="00057B8F">
        <w:t>на 96%</w:t>
      </w:r>
      <w:r w:rsidRPr="00057B8F">
        <w:t>. Дефицит электроэнергии в области был покрыт за счет перетоков из соседних региональных энергосистем.</w:t>
      </w:r>
    </w:p>
    <w:p w:rsidR="00AE28AF" w:rsidRPr="00057B8F" w:rsidRDefault="00AE28AF" w:rsidP="001565FE">
      <w:pPr>
        <w:pStyle w:val="4"/>
      </w:pPr>
      <w:r w:rsidRPr="00057B8F">
        <w:lastRenderedPageBreak/>
        <w:t>Оценка возможного влияния планируемых для размещения объектов на комплексное развитие Калужской области</w:t>
      </w:r>
      <w:bookmarkEnd w:id="443"/>
    </w:p>
    <w:p w:rsidR="00AE28AF" w:rsidRPr="00057B8F" w:rsidRDefault="00AE28AF" w:rsidP="00AE28AF">
      <w:pPr>
        <w:pStyle w:val="14"/>
      </w:pPr>
      <w:r w:rsidRPr="00057B8F">
        <w:t>Целью развития электроэнергетики Калужской области является обеспечение надежного и эффективного энергоснабжения потребителей и полноценного удовлетворения потребностей экономики области в электрической и тепловой энергии с учетом Программы социально-экономического развития Калужской области.</w:t>
      </w:r>
    </w:p>
    <w:p w:rsidR="00AE28AF" w:rsidRPr="00057B8F" w:rsidRDefault="00AE28AF" w:rsidP="00AE28AF">
      <w:pPr>
        <w:pStyle w:val="14"/>
      </w:pPr>
      <w:r w:rsidRPr="00057B8F">
        <w:t>Совершенствование энергетической инфраструктуры Калужской области тесно связано с инновационным развитием транспортного и энергетического машиностроения, радиоэлектроники и металлообработки, пищевой промышленности и производства стройматериалов, транспортно-логистического комплекса.</w:t>
      </w:r>
    </w:p>
    <w:p w:rsidR="00AE28AF" w:rsidRPr="00057B8F" w:rsidRDefault="00AE28AF" w:rsidP="00AE28AF">
      <w:pPr>
        <w:pStyle w:val="14"/>
      </w:pPr>
      <w:r w:rsidRPr="00057B8F">
        <w:t>Строительство новых и расширение существующих объектов электроэнергетики в Калужской области направлены прежде всего на энергообеспечение стратегических направлений развития экономики области, в числе которых:</w:t>
      </w:r>
    </w:p>
    <w:p w:rsidR="00AE28AF" w:rsidRPr="00057B8F" w:rsidRDefault="00AE28AF" w:rsidP="006A1424">
      <w:pPr>
        <w:pStyle w:val="14"/>
        <w:numPr>
          <w:ilvl w:val="0"/>
          <w:numId w:val="3"/>
        </w:numPr>
      </w:pPr>
      <w:r w:rsidRPr="00057B8F">
        <w:rPr>
          <w:rFonts w:hint="eastAsia"/>
        </w:rPr>
        <w:t>производство</w:t>
      </w:r>
      <w:r w:rsidRPr="00057B8F">
        <w:t xml:space="preserve"> </w:t>
      </w:r>
      <w:r w:rsidRPr="00057B8F">
        <w:rPr>
          <w:rFonts w:hint="eastAsia"/>
        </w:rPr>
        <w:t>легковых</w:t>
      </w:r>
      <w:r w:rsidRPr="00057B8F">
        <w:t xml:space="preserve"> </w:t>
      </w:r>
      <w:r w:rsidRPr="00057B8F">
        <w:rPr>
          <w:rFonts w:hint="eastAsia"/>
        </w:rPr>
        <w:t>и</w:t>
      </w:r>
      <w:r w:rsidRPr="00057B8F">
        <w:t xml:space="preserve"> </w:t>
      </w:r>
      <w:r w:rsidRPr="00057B8F">
        <w:rPr>
          <w:rFonts w:hint="eastAsia"/>
        </w:rPr>
        <w:t>грузовых</w:t>
      </w:r>
      <w:r w:rsidRPr="00057B8F">
        <w:t xml:space="preserve"> </w:t>
      </w:r>
      <w:r w:rsidRPr="00057B8F">
        <w:rPr>
          <w:rFonts w:hint="eastAsia"/>
        </w:rPr>
        <w:t>автомобилей</w:t>
      </w:r>
      <w:r w:rsidRPr="00057B8F">
        <w:t xml:space="preserve"> </w:t>
      </w:r>
      <w:r w:rsidRPr="00057B8F">
        <w:rPr>
          <w:rFonts w:hint="eastAsia"/>
        </w:rPr>
        <w:t>и</w:t>
      </w:r>
      <w:r w:rsidRPr="00057B8F">
        <w:t xml:space="preserve"> </w:t>
      </w:r>
      <w:r w:rsidRPr="00057B8F">
        <w:rPr>
          <w:rFonts w:hint="eastAsia"/>
        </w:rPr>
        <w:t>автокомпонентов</w:t>
      </w:r>
      <w:r w:rsidRPr="00057B8F">
        <w:t xml:space="preserve"> (</w:t>
      </w:r>
      <w:r w:rsidRPr="00057B8F">
        <w:rPr>
          <w:rFonts w:hint="eastAsia"/>
        </w:rPr>
        <w:t>фирмы</w:t>
      </w:r>
      <w:r w:rsidRPr="00057B8F">
        <w:t xml:space="preserve"> </w:t>
      </w:r>
      <w:r w:rsidRPr="00057B8F">
        <w:rPr>
          <w:rFonts w:hint="eastAsia"/>
        </w:rPr>
        <w:t>Фольксваген</w:t>
      </w:r>
      <w:r w:rsidRPr="00057B8F">
        <w:t xml:space="preserve">, </w:t>
      </w:r>
      <w:r w:rsidRPr="00057B8F">
        <w:rPr>
          <w:rFonts w:hint="eastAsia"/>
        </w:rPr>
        <w:t>Пежо</w:t>
      </w:r>
      <w:r w:rsidRPr="00057B8F">
        <w:t xml:space="preserve">, </w:t>
      </w:r>
      <w:r w:rsidRPr="00057B8F">
        <w:rPr>
          <w:rFonts w:hint="eastAsia"/>
        </w:rPr>
        <w:t>Вольво</w:t>
      </w:r>
      <w:r w:rsidRPr="00057B8F">
        <w:t xml:space="preserve">, </w:t>
      </w:r>
      <w:r w:rsidRPr="00057B8F">
        <w:rPr>
          <w:rFonts w:hint="eastAsia"/>
        </w:rPr>
        <w:t>Мицубиси</w:t>
      </w:r>
      <w:r w:rsidRPr="00057B8F">
        <w:t xml:space="preserve">) </w:t>
      </w:r>
      <w:r w:rsidRPr="00057B8F">
        <w:rPr>
          <w:rFonts w:hint="eastAsia"/>
        </w:rPr>
        <w:t>с</w:t>
      </w:r>
      <w:r w:rsidRPr="00057B8F">
        <w:t xml:space="preserve"> </w:t>
      </w:r>
      <w:r w:rsidRPr="00057B8F">
        <w:rPr>
          <w:rFonts w:hint="eastAsia"/>
        </w:rPr>
        <w:t>повышением</w:t>
      </w:r>
      <w:r w:rsidRPr="00057B8F">
        <w:t xml:space="preserve"> </w:t>
      </w:r>
      <w:r w:rsidRPr="00057B8F">
        <w:rPr>
          <w:rFonts w:hint="eastAsia"/>
        </w:rPr>
        <w:t>степени</w:t>
      </w:r>
      <w:r w:rsidRPr="00057B8F">
        <w:t xml:space="preserve"> </w:t>
      </w:r>
      <w:r w:rsidRPr="00057B8F">
        <w:rPr>
          <w:rFonts w:hint="eastAsia"/>
        </w:rPr>
        <w:t>локализации</w:t>
      </w:r>
      <w:r w:rsidRPr="00057B8F">
        <w:t xml:space="preserve"> </w:t>
      </w:r>
      <w:r w:rsidRPr="00057B8F">
        <w:rPr>
          <w:rFonts w:hint="eastAsia"/>
        </w:rPr>
        <w:t>производства</w:t>
      </w:r>
      <w:r w:rsidRPr="00057B8F">
        <w:t xml:space="preserve"> </w:t>
      </w:r>
      <w:r w:rsidRPr="00057B8F">
        <w:rPr>
          <w:rFonts w:hint="eastAsia"/>
        </w:rPr>
        <w:t>на</w:t>
      </w:r>
      <w:r w:rsidRPr="00057B8F">
        <w:t xml:space="preserve"> </w:t>
      </w:r>
      <w:r w:rsidRPr="00057B8F">
        <w:rPr>
          <w:rFonts w:hint="eastAsia"/>
        </w:rPr>
        <w:t>территории</w:t>
      </w:r>
      <w:r w:rsidRPr="00057B8F">
        <w:t xml:space="preserve"> </w:t>
      </w:r>
      <w:r w:rsidRPr="00057B8F">
        <w:rPr>
          <w:rFonts w:hint="eastAsia"/>
        </w:rPr>
        <w:t>Калужской</w:t>
      </w:r>
      <w:r w:rsidRPr="00057B8F">
        <w:t xml:space="preserve"> </w:t>
      </w:r>
      <w:r w:rsidRPr="00057B8F">
        <w:rPr>
          <w:rFonts w:hint="eastAsia"/>
        </w:rPr>
        <w:t>области</w:t>
      </w:r>
      <w:r w:rsidRPr="00057B8F">
        <w:t xml:space="preserve">, </w:t>
      </w:r>
      <w:r w:rsidRPr="00057B8F">
        <w:rPr>
          <w:rFonts w:hint="eastAsia"/>
        </w:rPr>
        <w:t>включая</w:t>
      </w:r>
      <w:r w:rsidRPr="00057B8F">
        <w:t xml:space="preserve"> </w:t>
      </w:r>
      <w:r w:rsidRPr="00057B8F">
        <w:rPr>
          <w:rFonts w:hint="eastAsia"/>
        </w:rPr>
        <w:t>производство</w:t>
      </w:r>
      <w:r w:rsidRPr="00057B8F">
        <w:t xml:space="preserve"> </w:t>
      </w:r>
      <w:r w:rsidRPr="00057B8F">
        <w:rPr>
          <w:rFonts w:hint="eastAsia"/>
        </w:rPr>
        <w:t>автомобильного</w:t>
      </w:r>
      <w:r w:rsidRPr="00057B8F">
        <w:t xml:space="preserve"> </w:t>
      </w:r>
      <w:r w:rsidRPr="00057B8F">
        <w:rPr>
          <w:rFonts w:hint="eastAsia"/>
        </w:rPr>
        <w:t>листа</w:t>
      </w:r>
      <w:r w:rsidRPr="00057B8F">
        <w:t xml:space="preserve">; </w:t>
      </w:r>
      <w:r w:rsidRPr="00057B8F">
        <w:rPr>
          <w:rFonts w:hint="eastAsia"/>
        </w:rPr>
        <w:t>производство</w:t>
      </w:r>
      <w:r w:rsidRPr="00057B8F">
        <w:t xml:space="preserve"> </w:t>
      </w:r>
      <w:r w:rsidRPr="00057B8F">
        <w:rPr>
          <w:rFonts w:hint="eastAsia"/>
        </w:rPr>
        <w:t>маневровых</w:t>
      </w:r>
      <w:r w:rsidRPr="00057B8F">
        <w:t xml:space="preserve"> </w:t>
      </w:r>
      <w:r w:rsidRPr="00057B8F">
        <w:rPr>
          <w:rFonts w:hint="eastAsia"/>
        </w:rPr>
        <w:t>локомотивов</w:t>
      </w:r>
      <w:r w:rsidRPr="00057B8F">
        <w:t>;</w:t>
      </w:r>
    </w:p>
    <w:p w:rsidR="00AE28AF" w:rsidRPr="00057B8F" w:rsidRDefault="00AE28AF" w:rsidP="006A1424">
      <w:pPr>
        <w:pStyle w:val="14"/>
        <w:numPr>
          <w:ilvl w:val="0"/>
          <w:numId w:val="3"/>
        </w:numPr>
      </w:pPr>
      <w:r w:rsidRPr="00057B8F">
        <w:rPr>
          <w:rFonts w:hint="eastAsia"/>
        </w:rPr>
        <w:t>производство</w:t>
      </w:r>
      <w:r w:rsidRPr="00057B8F">
        <w:t xml:space="preserve"> </w:t>
      </w:r>
      <w:r w:rsidRPr="00057B8F">
        <w:rPr>
          <w:rFonts w:hint="eastAsia"/>
        </w:rPr>
        <w:t>продукции</w:t>
      </w:r>
      <w:r w:rsidRPr="00057B8F">
        <w:t xml:space="preserve"> </w:t>
      </w:r>
      <w:r w:rsidRPr="00057B8F">
        <w:rPr>
          <w:rFonts w:hint="eastAsia"/>
        </w:rPr>
        <w:t>предприятий</w:t>
      </w:r>
      <w:r w:rsidRPr="00057B8F">
        <w:t xml:space="preserve"> </w:t>
      </w:r>
      <w:r w:rsidRPr="00057B8F">
        <w:rPr>
          <w:rFonts w:hint="eastAsia"/>
        </w:rPr>
        <w:t>оборонно</w:t>
      </w:r>
      <w:r w:rsidRPr="00057B8F">
        <w:t>-</w:t>
      </w:r>
      <w:r w:rsidRPr="00057B8F">
        <w:rPr>
          <w:rFonts w:hint="eastAsia"/>
        </w:rPr>
        <w:t>промышленного</w:t>
      </w:r>
      <w:r w:rsidRPr="00057B8F">
        <w:t xml:space="preserve"> </w:t>
      </w:r>
      <w:r w:rsidRPr="00057B8F">
        <w:rPr>
          <w:rFonts w:hint="eastAsia"/>
        </w:rPr>
        <w:t>комплекса</w:t>
      </w:r>
      <w:r w:rsidRPr="00057B8F">
        <w:t>;</w:t>
      </w:r>
    </w:p>
    <w:p w:rsidR="00AE28AF" w:rsidRPr="00057B8F" w:rsidRDefault="00AE28AF" w:rsidP="006A1424">
      <w:pPr>
        <w:pStyle w:val="14"/>
        <w:numPr>
          <w:ilvl w:val="0"/>
          <w:numId w:val="3"/>
        </w:numPr>
      </w:pPr>
      <w:r w:rsidRPr="00057B8F">
        <w:rPr>
          <w:rFonts w:hint="eastAsia"/>
        </w:rPr>
        <w:t>производство</w:t>
      </w:r>
      <w:r w:rsidRPr="00057B8F">
        <w:t xml:space="preserve"> </w:t>
      </w:r>
      <w:r w:rsidRPr="00057B8F">
        <w:rPr>
          <w:rFonts w:hint="eastAsia"/>
        </w:rPr>
        <w:t>металлопроката</w:t>
      </w:r>
      <w:r w:rsidRPr="00057B8F">
        <w:t>;</w:t>
      </w:r>
    </w:p>
    <w:p w:rsidR="00AE28AF" w:rsidRPr="00057B8F" w:rsidRDefault="00AE28AF" w:rsidP="006A1424">
      <w:pPr>
        <w:pStyle w:val="14"/>
        <w:numPr>
          <w:ilvl w:val="0"/>
          <w:numId w:val="3"/>
        </w:numPr>
      </w:pPr>
      <w:r w:rsidRPr="00057B8F">
        <w:rPr>
          <w:rFonts w:hint="eastAsia"/>
        </w:rPr>
        <w:t>расширение</w:t>
      </w:r>
      <w:r w:rsidRPr="00057B8F">
        <w:t xml:space="preserve"> </w:t>
      </w:r>
      <w:r w:rsidRPr="00057B8F">
        <w:rPr>
          <w:rFonts w:hint="eastAsia"/>
        </w:rPr>
        <w:t>номенклатуры</w:t>
      </w:r>
      <w:r w:rsidRPr="00057B8F">
        <w:t xml:space="preserve"> </w:t>
      </w:r>
      <w:r w:rsidRPr="00057B8F">
        <w:rPr>
          <w:rFonts w:hint="eastAsia"/>
        </w:rPr>
        <w:t>и</w:t>
      </w:r>
      <w:r w:rsidRPr="00057B8F">
        <w:t xml:space="preserve"> </w:t>
      </w:r>
      <w:r w:rsidRPr="00057B8F">
        <w:rPr>
          <w:rFonts w:hint="eastAsia"/>
        </w:rPr>
        <w:t>увеличение</w:t>
      </w:r>
      <w:r w:rsidRPr="00057B8F">
        <w:t xml:space="preserve"> </w:t>
      </w:r>
      <w:r w:rsidRPr="00057B8F">
        <w:rPr>
          <w:rFonts w:hint="eastAsia"/>
        </w:rPr>
        <w:t>объемов</w:t>
      </w:r>
      <w:r w:rsidRPr="00057B8F">
        <w:t xml:space="preserve"> </w:t>
      </w:r>
      <w:r w:rsidRPr="00057B8F">
        <w:rPr>
          <w:rFonts w:hint="eastAsia"/>
        </w:rPr>
        <w:t>производства</w:t>
      </w:r>
      <w:r w:rsidRPr="00057B8F">
        <w:t xml:space="preserve"> </w:t>
      </w:r>
      <w:r w:rsidRPr="00057B8F">
        <w:rPr>
          <w:rFonts w:hint="eastAsia"/>
        </w:rPr>
        <w:t>продукции</w:t>
      </w:r>
      <w:r w:rsidRPr="00057B8F">
        <w:t xml:space="preserve"> </w:t>
      </w:r>
      <w:r w:rsidRPr="00057B8F">
        <w:rPr>
          <w:rFonts w:hint="eastAsia"/>
        </w:rPr>
        <w:t>пищевой</w:t>
      </w:r>
      <w:r w:rsidRPr="00057B8F">
        <w:t xml:space="preserve"> </w:t>
      </w:r>
      <w:r w:rsidRPr="00057B8F">
        <w:rPr>
          <w:rFonts w:hint="eastAsia"/>
        </w:rPr>
        <w:t>промышленности</w:t>
      </w:r>
      <w:r w:rsidRPr="00057B8F">
        <w:t xml:space="preserve">, </w:t>
      </w:r>
      <w:r w:rsidRPr="00057B8F">
        <w:rPr>
          <w:rFonts w:hint="eastAsia"/>
        </w:rPr>
        <w:t>лесопромышленного</w:t>
      </w:r>
      <w:r w:rsidRPr="00057B8F">
        <w:t xml:space="preserve"> </w:t>
      </w:r>
      <w:r w:rsidRPr="00057B8F">
        <w:rPr>
          <w:rFonts w:hint="eastAsia"/>
        </w:rPr>
        <w:t>комплекса</w:t>
      </w:r>
      <w:r w:rsidRPr="00057B8F">
        <w:t xml:space="preserve"> </w:t>
      </w:r>
      <w:r w:rsidRPr="00057B8F">
        <w:rPr>
          <w:rFonts w:hint="eastAsia"/>
        </w:rPr>
        <w:t>и</w:t>
      </w:r>
      <w:r w:rsidRPr="00057B8F">
        <w:t xml:space="preserve"> </w:t>
      </w:r>
      <w:r w:rsidRPr="00057B8F">
        <w:rPr>
          <w:rFonts w:hint="eastAsia"/>
        </w:rPr>
        <w:t>промышленности</w:t>
      </w:r>
      <w:r w:rsidRPr="00057B8F">
        <w:t xml:space="preserve"> </w:t>
      </w:r>
      <w:r w:rsidRPr="00057B8F">
        <w:rPr>
          <w:rFonts w:hint="eastAsia"/>
        </w:rPr>
        <w:t>стройматериалов</w:t>
      </w:r>
      <w:r w:rsidRPr="00057B8F">
        <w:t xml:space="preserve"> (</w:t>
      </w:r>
      <w:r w:rsidRPr="00057B8F">
        <w:rPr>
          <w:rFonts w:hint="eastAsia"/>
        </w:rPr>
        <w:t>включая</w:t>
      </w:r>
      <w:r w:rsidRPr="00057B8F">
        <w:t xml:space="preserve"> </w:t>
      </w:r>
      <w:r w:rsidRPr="00057B8F">
        <w:rPr>
          <w:rFonts w:hint="eastAsia"/>
        </w:rPr>
        <w:t>производство</w:t>
      </w:r>
      <w:r w:rsidRPr="00057B8F">
        <w:t xml:space="preserve"> </w:t>
      </w:r>
      <w:r w:rsidRPr="00057B8F">
        <w:rPr>
          <w:rFonts w:hint="eastAsia"/>
        </w:rPr>
        <w:t>цемента</w:t>
      </w:r>
      <w:r w:rsidRPr="00057B8F">
        <w:t>).</w:t>
      </w:r>
    </w:p>
    <w:p w:rsidR="00AE28AF" w:rsidRPr="00057B8F" w:rsidRDefault="00AE28AF" w:rsidP="00AE28AF">
      <w:pPr>
        <w:pStyle w:val="14"/>
      </w:pPr>
      <w:r w:rsidRPr="00057B8F">
        <w:t xml:space="preserve">Таким образом, строительство новых и расширение существующих объектов электроэнергетики федерального значения в Калужской области </w:t>
      </w:r>
      <w:r w:rsidRPr="00057B8F">
        <w:lastRenderedPageBreak/>
        <w:t>обеспечит энергетические потребности территории, создаст дополнительные рабочие места и условия для стабильного повышения</w:t>
      </w:r>
      <w:r w:rsidR="00447C2C" w:rsidRPr="00057B8F">
        <w:t xml:space="preserve"> </w:t>
      </w:r>
      <w:r w:rsidRPr="00057B8F">
        <w:t>качества жизни населения, будет способствовать масштабному внедрению инноваций и динамичному социально-экономическому развитию региона в долгосрочной перспективе.</w:t>
      </w:r>
    </w:p>
    <w:p w:rsidR="00AE28AF" w:rsidRPr="00057B8F" w:rsidRDefault="00AE28AF" w:rsidP="001565FE">
      <w:pPr>
        <w:pStyle w:val="4"/>
      </w:pPr>
      <w:bookmarkStart w:id="452" w:name="_Toc343871791"/>
      <w:r w:rsidRPr="00057B8F">
        <w:t>Электростанции федерального значения в Калужской области</w:t>
      </w:r>
      <w:bookmarkEnd w:id="452"/>
      <w:r w:rsidRPr="00057B8F">
        <w:t xml:space="preserve"> </w:t>
      </w:r>
    </w:p>
    <w:bookmarkEnd w:id="444"/>
    <w:bookmarkEnd w:id="445"/>
    <w:bookmarkEnd w:id="446"/>
    <w:bookmarkEnd w:id="447"/>
    <w:bookmarkEnd w:id="448"/>
    <w:bookmarkEnd w:id="449"/>
    <w:bookmarkEnd w:id="450"/>
    <w:p w:rsidR="00AE28AF" w:rsidRPr="00057B8F" w:rsidRDefault="00AE28AF" w:rsidP="00AE28AF">
      <w:pPr>
        <w:pStyle w:val="14"/>
      </w:pPr>
      <w:r w:rsidRPr="00057B8F">
        <w:t>Нет электростанций федерального значения.</w:t>
      </w:r>
    </w:p>
    <w:p w:rsidR="00AE28AF" w:rsidRPr="00057B8F" w:rsidRDefault="00AE28AF" w:rsidP="001565FE">
      <w:pPr>
        <w:pStyle w:val="4"/>
      </w:pPr>
      <w:bookmarkStart w:id="453" w:name="_Toc343871792"/>
      <w:r w:rsidRPr="00057B8F">
        <w:t>Действующие объекты</w:t>
      </w:r>
      <w:bookmarkEnd w:id="453"/>
    </w:p>
    <w:p w:rsidR="00537876" w:rsidRPr="002E3052" w:rsidRDefault="00537876" w:rsidP="00537876">
      <w:pPr>
        <w:pStyle w:val="6"/>
        <w:rPr>
          <w:color w:val="0070C0"/>
        </w:rPr>
      </w:pPr>
      <w:bookmarkStart w:id="454" w:name="_Toc343871793"/>
      <w:r w:rsidRPr="002E3052">
        <w:rPr>
          <w:color w:val="0070C0"/>
        </w:rPr>
        <w:t>Действующие подстанции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7"/>
        <w:gridCol w:w="2651"/>
        <w:gridCol w:w="3308"/>
        <w:gridCol w:w="3195"/>
      </w:tblGrid>
      <w:tr w:rsidR="00057B8F" w:rsidRPr="00057B8F" w:rsidTr="00BF0147">
        <w:trPr>
          <w:cantSplit/>
        </w:trPr>
        <w:tc>
          <w:tcPr>
            <w:tcW w:w="218" w:type="pct"/>
            <w:shd w:val="clear" w:color="auto" w:fill="auto"/>
            <w:noWrap/>
          </w:tcPr>
          <w:p w:rsidR="00537876" w:rsidRPr="00057B8F" w:rsidRDefault="00537876" w:rsidP="00BF0147">
            <w:pPr>
              <w:jc w:val="center"/>
              <w:rPr>
                <w:bCs/>
                <w:sz w:val="20"/>
                <w:szCs w:val="16"/>
              </w:rPr>
            </w:pPr>
            <w:r w:rsidRPr="00057B8F">
              <w:rPr>
                <w:bCs/>
                <w:sz w:val="20"/>
                <w:szCs w:val="16"/>
              </w:rPr>
              <w:t>№</w:t>
            </w:r>
          </w:p>
        </w:tc>
        <w:tc>
          <w:tcPr>
            <w:tcW w:w="1385" w:type="pct"/>
            <w:shd w:val="clear" w:color="auto" w:fill="auto"/>
            <w:noWrap/>
          </w:tcPr>
          <w:p w:rsidR="00537876" w:rsidRPr="00057B8F" w:rsidRDefault="00537876" w:rsidP="00BF0147">
            <w:pPr>
              <w:rPr>
                <w:bCs/>
                <w:sz w:val="20"/>
                <w:szCs w:val="16"/>
              </w:rPr>
            </w:pPr>
            <w:r w:rsidRPr="00057B8F">
              <w:rPr>
                <w:bCs/>
                <w:sz w:val="20"/>
                <w:szCs w:val="16"/>
              </w:rPr>
              <w:t>Наименование подстанции</w:t>
            </w:r>
          </w:p>
        </w:tc>
        <w:tc>
          <w:tcPr>
            <w:tcW w:w="1728" w:type="pct"/>
            <w:shd w:val="clear" w:color="auto" w:fill="auto"/>
            <w:noWrap/>
          </w:tcPr>
          <w:p w:rsidR="00537876" w:rsidRPr="00057B8F" w:rsidRDefault="00537876" w:rsidP="00BF0147">
            <w:pPr>
              <w:jc w:val="center"/>
              <w:rPr>
                <w:bCs/>
                <w:sz w:val="20"/>
                <w:szCs w:val="16"/>
              </w:rPr>
            </w:pPr>
            <w:r w:rsidRPr="00057B8F">
              <w:rPr>
                <w:bCs/>
                <w:sz w:val="20"/>
                <w:szCs w:val="16"/>
              </w:rPr>
              <w:t>Класс напряжения подстанции, кВ</w:t>
            </w:r>
          </w:p>
        </w:tc>
        <w:tc>
          <w:tcPr>
            <w:tcW w:w="1669" w:type="pct"/>
            <w:shd w:val="clear" w:color="auto" w:fill="auto"/>
            <w:noWrap/>
          </w:tcPr>
          <w:p w:rsidR="00537876" w:rsidRPr="00057B8F" w:rsidRDefault="00537876" w:rsidP="00BF0147">
            <w:pPr>
              <w:jc w:val="center"/>
              <w:rPr>
                <w:bCs/>
                <w:sz w:val="20"/>
                <w:szCs w:val="16"/>
              </w:rPr>
            </w:pPr>
            <w:r w:rsidRPr="00057B8F">
              <w:rPr>
                <w:bCs/>
                <w:sz w:val="20"/>
                <w:szCs w:val="16"/>
              </w:rPr>
              <w:t>Установленная мощность, МВА</w:t>
            </w:r>
          </w:p>
        </w:tc>
      </w:tr>
      <w:tr w:rsidR="00057B8F" w:rsidRPr="00057B8F" w:rsidTr="00BF0147">
        <w:trPr>
          <w:cantSplit/>
        </w:trPr>
        <w:tc>
          <w:tcPr>
            <w:tcW w:w="218" w:type="pct"/>
            <w:shd w:val="clear" w:color="auto" w:fill="auto"/>
          </w:tcPr>
          <w:p w:rsidR="00537876" w:rsidRPr="00057B8F" w:rsidRDefault="00537876" w:rsidP="006A1424">
            <w:pPr>
              <w:numPr>
                <w:ilvl w:val="0"/>
                <w:numId w:val="63"/>
              </w:numPr>
              <w:rPr>
                <w:sz w:val="20"/>
                <w:szCs w:val="16"/>
              </w:rPr>
            </w:pPr>
          </w:p>
        </w:tc>
        <w:tc>
          <w:tcPr>
            <w:tcW w:w="1385" w:type="pct"/>
            <w:shd w:val="clear" w:color="auto" w:fill="auto"/>
          </w:tcPr>
          <w:p w:rsidR="00537876" w:rsidRPr="00057B8F" w:rsidRDefault="002E3052" w:rsidP="002E3052">
            <w:pPr>
              <w:rPr>
                <w:sz w:val="20"/>
                <w:szCs w:val="16"/>
              </w:rPr>
            </w:pPr>
            <w:r w:rsidRPr="00C66FFA">
              <w:rPr>
                <w:color w:val="0070C0"/>
                <w:sz w:val="20"/>
                <w:szCs w:val="16"/>
              </w:rPr>
              <w:t xml:space="preserve">ПС </w:t>
            </w:r>
            <w:r>
              <w:rPr>
                <w:color w:val="0070C0"/>
                <w:sz w:val="20"/>
                <w:szCs w:val="16"/>
              </w:rPr>
              <w:t>750</w:t>
            </w:r>
            <w:r w:rsidRPr="00C66FFA">
              <w:rPr>
                <w:color w:val="0070C0"/>
                <w:sz w:val="20"/>
                <w:szCs w:val="16"/>
              </w:rPr>
              <w:t xml:space="preserve"> кВ </w:t>
            </w:r>
            <w:r w:rsidR="00537876" w:rsidRPr="00057B8F">
              <w:rPr>
                <w:sz w:val="20"/>
                <w:szCs w:val="16"/>
              </w:rPr>
              <w:t>Калужская</w:t>
            </w:r>
          </w:p>
        </w:tc>
        <w:tc>
          <w:tcPr>
            <w:tcW w:w="1728" w:type="pct"/>
            <w:shd w:val="clear" w:color="auto" w:fill="auto"/>
          </w:tcPr>
          <w:p w:rsidR="00537876" w:rsidRPr="00057B8F" w:rsidRDefault="00FB5347" w:rsidP="00BF0147">
            <w:pPr>
              <w:jc w:val="center"/>
              <w:rPr>
                <w:sz w:val="20"/>
                <w:szCs w:val="16"/>
              </w:rPr>
            </w:pPr>
            <w:r w:rsidRPr="00057B8F">
              <w:rPr>
                <w:sz w:val="20"/>
                <w:szCs w:val="16"/>
              </w:rPr>
              <w:t>75</w:t>
            </w:r>
            <w:r w:rsidR="00245DE2" w:rsidRPr="00057B8F">
              <w:rPr>
                <w:sz w:val="20"/>
                <w:szCs w:val="16"/>
              </w:rPr>
              <w:t>0</w:t>
            </w:r>
          </w:p>
        </w:tc>
        <w:tc>
          <w:tcPr>
            <w:tcW w:w="1669" w:type="pct"/>
            <w:shd w:val="clear" w:color="auto" w:fill="auto"/>
          </w:tcPr>
          <w:p w:rsidR="00537876" w:rsidRPr="00057B8F" w:rsidRDefault="00245DE2" w:rsidP="00BF0147">
            <w:pPr>
              <w:jc w:val="center"/>
              <w:rPr>
                <w:sz w:val="20"/>
                <w:szCs w:val="16"/>
              </w:rPr>
            </w:pPr>
            <w:r w:rsidRPr="00057B8F">
              <w:rPr>
                <w:sz w:val="20"/>
                <w:szCs w:val="16"/>
              </w:rPr>
              <w:t>1503</w:t>
            </w:r>
          </w:p>
        </w:tc>
      </w:tr>
      <w:tr w:rsidR="00057B8F" w:rsidRPr="00057B8F" w:rsidTr="00BF0147">
        <w:trPr>
          <w:cantSplit/>
        </w:trPr>
        <w:tc>
          <w:tcPr>
            <w:tcW w:w="218" w:type="pct"/>
            <w:shd w:val="clear" w:color="auto" w:fill="auto"/>
          </w:tcPr>
          <w:p w:rsidR="004E137F" w:rsidRPr="00057B8F" w:rsidRDefault="004E137F" w:rsidP="006A1424">
            <w:pPr>
              <w:numPr>
                <w:ilvl w:val="0"/>
                <w:numId w:val="63"/>
              </w:numPr>
              <w:rPr>
                <w:sz w:val="20"/>
                <w:szCs w:val="16"/>
              </w:rPr>
            </w:pPr>
          </w:p>
        </w:tc>
        <w:tc>
          <w:tcPr>
            <w:tcW w:w="1385" w:type="pct"/>
            <w:shd w:val="clear" w:color="auto" w:fill="auto"/>
          </w:tcPr>
          <w:p w:rsidR="004E137F" w:rsidRPr="00057B8F" w:rsidRDefault="002E3052" w:rsidP="00BF0147">
            <w:pPr>
              <w:rPr>
                <w:sz w:val="20"/>
                <w:szCs w:val="16"/>
              </w:rPr>
            </w:pPr>
            <w:r w:rsidRPr="00C66FFA">
              <w:rPr>
                <w:color w:val="0070C0"/>
                <w:sz w:val="20"/>
                <w:szCs w:val="16"/>
              </w:rPr>
              <w:t xml:space="preserve">ПС </w:t>
            </w:r>
            <w:r>
              <w:rPr>
                <w:color w:val="0070C0"/>
                <w:sz w:val="20"/>
                <w:szCs w:val="16"/>
              </w:rPr>
              <w:t>220</w:t>
            </w:r>
            <w:r w:rsidRPr="00C66FFA">
              <w:rPr>
                <w:color w:val="0070C0"/>
                <w:sz w:val="20"/>
                <w:szCs w:val="16"/>
              </w:rPr>
              <w:t xml:space="preserve"> кВ </w:t>
            </w:r>
            <w:r w:rsidR="004E137F" w:rsidRPr="00057B8F">
              <w:rPr>
                <w:sz w:val="20"/>
                <w:szCs w:val="16"/>
              </w:rPr>
              <w:t>Лафарж</w:t>
            </w:r>
          </w:p>
        </w:tc>
        <w:tc>
          <w:tcPr>
            <w:tcW w:w="1728" w:type="pct"/>
            <w:shd w:val="clear" w:color="auto" w:fill="auto"/>
          </w:tcPr>
          <w:p w:rsidR="004E137F" w:rsidRPr="00057B8F" w:rsidRDefault="004E137F" w:rsidP="00BF0147">
            <w:pPr>
              <w:jc w:val="center"/>
              <w:rPr>
                <w:sz w:val="20"/>
                <w:szCs w:val="16"/>
              </w:rPr>
            </w:pPr>
            <w:r w:rsidRPr="00057B8F">
              <w:rPr>
                <w:sz w:val="20"/>
                <w:szCs w:val="16"/>
              </w:rPr>
              <w:t>220</w:t>
            </w:r>
          </w:p>
        </w:tc>
        <w:tc>
          <w:tcPr>
            <w:tcW w:w="1669" w:type="pct"/>
            <w:shd w:val="clear" w:color="auto" w:fill="auto"/>
          </w:tcPr>
          <w:p w:rsidR="004E137F" w:rsidRPr="00057B8F" w:rsidRDefault="004C41AA" w:rsidP="00BF0147">
            <w:pPr>
              <w:jc w:val="center"/>
              <w:rPr>
                <w:sz w:val="20"/>
                <w:szCs w:val="16"/>
              </w:rPr>
            </w:pPr>
            <w:r w:rsidRPr="00057B8F">
              <w:rPr>
                <w:sz w:val="20"/>
                <w:szCs w:val="16"/>
              </w:rPr>
              <w:t>126</w:t>
            </w:r>
          </w:p>
        </w:tc>
      </w:tr>
      <w:tr w:rsidR="00057B8F" w:rsidRPr="00057B8F" w:rsidTr="00BF0147">
        <w:trPr>
          <w:cantSplit/>
        </w:trPr>
        <w:tc>
          <w:tcPr>
            <w:tcW w:w="218" w:type="pct"/>
            <w:shd w:val="clear" w:color="auto" w:fill="auto"/>
          </w:tcPr>
          <w:p w:rsidR="00537876" w:rsidRPr="00057B8F" w:rsidRDefault="00537876" w:rsidP="006A1424">
            <w:pPr>
              <w:numPr>
                <w:ilvl w:val="0"/>
                <w:numId w:val="63"/>
              </w:numPr>
              <w:rPr>
                <w:sz w:val="20"/>
                <w:szCs w:val="16"/>
              </w:rPr>
            </w:pPr>
          </w:p>
        </w:tc>
        <w:tc>
          <w:tcPr>
            <w:tcW w:w="1385" w:type="pct"/>
            <w:shd w:val="clear" w:color="auto" w:fill="auto"/>
          </w:tcPr>
          <w:p w:rsidR="00537876" w:rsidRPr="00057B8F" w:rsidRDefault="002E3052" w:rsidP="00BF0147">
            <w:pPr>
              <w:rPr>
                <w:sz w:val="20"/>
                <w:szCs w:val="16"/>
              </w:rPr>
            </w:pPr>
            <w:r w:rsidRPr="00C66FFA">
              <w:rPr>
                <w:color w:val="0070C0"/>
                <w:sz w:val="20"/>
                <w:szCs w:val="16"/>
              </w:rPr>
              <w:t xml:space="preserve">ПС </w:t>
            </w:r>
            <w:r>
              <w:rPr>
                <w:color w:val="0070C0"/>
                <w:sz w:val="20"/>
                <w:szCs w:val="16"/>
              </w:rPr>
              <w:t>220</w:t>
            </w:r>
            <w:r w:rsidRPr="00C66FFA">
              <w:rPr>
                <w:color w:val="0070C0"/>
                <w:sz w:val="20"/>
                <w:szCs w:val="16"/>
              </w:rPr>
              <w:t xml:space="preserve"> кВ </w:t>
            </w:r>
            <w:r w:rsidR="00537876" w:rsidRPr="00057B8F">
              <w:rPr>
                <w:sz w:val="20"/>
                <w:szCs w:val="16"/>
              </w:rPr>
              <w:t>Литейная</w:t>
            </w:r>
          </w:p>
        </w:tc>
        <w:tc>
          <w:tcPr>
            <w:tcW w:w="1728" w:type="pct"/>
            <w:shd w:val="clear" w:color="auto" w:fill="auto"/>
          </w:tcPr>
          <w:p w:rsidR="00537876" w:rsidRPr="00057B8F" w:rsidRDefault="00537876" w:rsidP="00BF0147">
            <w:pPr>
              <w:jc w:val="center"/>
              <w:rPr>
                <w:sz w:val="20"/>
                <w:szCs w:val="16"/>
              </w:rPr>
            </w:pPr>
            <w:r w:rsidRPr="00057B8F">
              <w:rPr>
                <w:sz w:val="20"/>
                <w:szCs w:val="16"/>
              </w:rPr>
              <w:t>220</w:t>
            </w:r>
          </w:p>
        </w:tc>
        <w:tc>
          <w:tcPr>
            <w:tcW w:w="1669" w:type="pct"/>
            <w:shd w:val="clear" w:color="auto" w:fill="auto"/>
          </w:tcPr>
          <w:p w:rsidR="00537876" w:rsidRPr="00057B8F" w:rsidRDefault="00537876" w:rsidP="00BF0147">
            <w:pPr>
              <w:jc w:val="center"/>
              <w:rPr>
                <w:sz w:val="20"/>
                <w:szCs w:val="16"/>
              </w:rPr>
            </w:pPr>
            <w:r w:rsidRPr="00057B8F">
              <w:rPr>
                <w:sz w:val="20"/>
                <w:szCs w:val="16"/>
              </w:rPr>
              <w:t>401,2</w:t>
            </w:r>
          </w:p>
        </w:tc>
      </w:tr>
      <w:tr w:rsidR="00057B8F" w:rsidRPr="00057B8F" w:rsidTr="00BF0147">
        <w:trPr>
          <w:cantSplit/>
        </w:trPr>
        <w:tc>
          <w:tcPr>
            <w:tcW w:w="218" w:type="pct"/>
            <w:shd w:val="clear" w:color="auto" w:fill="auto"/>
          </w:tcPr>
          <w:p w:rsidR="00537876" w:rsidRPr="00057B8F" w:rsidRDefault="00537876" w:rsidP="006A1424">
            <w:pPr>
              <w:numPr>
                <w:ilvl w:val="0"/>
                <w:numId w:val="63"/>
              </w:numPr>
              <w:rPr>
                <w:sz w:val="20"/>
                <w:szCs w:val="16"/>
              </w:rPr>
            </w:pPr>
          </w:p>
        </w:tc>
        <w:tc>
          <w:tcPr>
            <w:tcW w:w="1385" w:type="pct"/>
            <w:shd w:val="clear" w:color="auto" w:fill="auto"/>
          </w:tcPr>
          <w:p w:rsidR="00537876" w:rsidRPr="00057B8F" w:rsidRDefault="002E3052" w:rsidP="00BF0147">
            <w:pPr>
              <w:rPr>
                <w:sz w:val="20"/>
                <w:szCs w:val="16"/>
              </w:rPr>
            </w:pPr>
            <w:r w:rsidRPr="00C66FFA">
              <w:rPr>
                <w:color w:val="0070C0"/>
                <w:sz w:val="20"/>
                <w:szCs w:val="16"/>
              </w:rPr>
              <w:t xml:space="preserve">ПС </w:t>
            </w:r>
            <w:r>
              <w:rPr>
                <w:color w:val="0070C0"/>
                <w:sz w:val="20"/>
                <w:szCs w:val="16"/>
              </w:rPr>
              <w:t>220</w:t>
            </w:r>
            <w:r w:rsidRPr="00C66FFA">
              <w:rPr>
                <w:color w:val="0070C0"/>
                <w:sz w:val="20"/>
                <w:szCs w:val="16"/>
              </w:rPr>
              <w:t xml:space="preserve"> кВ </w:t>
            </w:r>
            <w:r w:rsidR="00537876" w:rsidRPr="00057B8F">
              <w:rPr>
                <w:sz w:val="20"/>
                <w:szCs w:val="16"/>
              </w:rPr>
              <w:t>Метзавод</w:t>
            </w:r>
          </w:p>
        </w:tc>
        <w:tc>
          <w:tcPr>
            <w:tcW w:w="1728" w:type="pct"/>
            <w:shd w:val="clear" w:color="auto" w:fill="auto"/>
          </w:tcPr>
          <w:p w:rsidR="00537876" w:rsidRPr="00057B8F" w:rsidRDefault="00537876" w:rsidP="00BF0147">
            <w:pPr>
              <w:jc w:val="center"/>
              <w:rPr>
                <w:sz w:val="20"/>
                <w:szCs w:val="16"/>
              </w:rPr>
            </w:pPr>
            <w:r w:rsidRPr="00057B8F">
              <w:rPr>
                <w:sz w:val="20"/>
                <w:szCs w:val="16"/>
              </w:rPr>
              <w:t>220</w:t>
            </w:r>
          </w:p>
        </w:tc>
        <w:tc>
          <w:tcPr>
            <w:tcW w:w="1669" w:type="pct"/>
            <w:shd w:val="clear" w:color="auto" w:fill="auto"/>
          </w:tcPr>
          <w:p w:rsidR="00537876" w:rsidRPr="00057B8F" w:rsidRDefault="004C41AA" w:rsidP="00BF0147">
            <w:pPr>
              <w:jc w:val="center"/>
              <w:rPr>
                <w:sz w:val="20"/>
                <w:szCs w:val="16"/>
              </w:rPr>
            </w:pPr>
            <w:r w:rsidRPr="00057B8F">
              <w:rPr>
                <w:sz w:val="20"/>
                <w:szCs w:val="16"/>
              </w:rPr>
              <w:t>380</w:t>
            </w:r>
          </w:p>
        </w:tc>
      </w:tr>
      <w:tr w:rsidR="00057B8F" w:rsidRPr="00057B8F" w:rsidTr="00BF0147">
        <w:trPr>
          <w:cantSplit/>
        </w:trPr>
        <w:tc>
          <w:tcPr>
            <w:tcW w:w="218" w:type="pct"/>
            <w:shd w:val="clear" w:color="auto" w:fill="auto"/>
          </w:tcPr>
          <w:p w:rsidR="00537876" w:rsidRPr="00057B8F" w:rsidRDefault="00537876" w:rsidP="006A1424">
            <w:pPr>
              <w:numPr>
                <w:ilvl w:val="0"/>
                <w:numId w:val="63"/>
              </w:numPr>
              <w:rPr>
                <w:sz w:val="20"/>
                <w:szCs w:val="16"/>
              </w:rPr>
            </w:pPr>
          </w:p>
        </w:tc>
        <w:tc>
          <w:tcPr>
            <w:tcW w:w="1385" w:type="pct"/>
            <w:shd w:val="clear" w:color="auto" w:fill="auto"/>
          </w:tcPr>
          <w:p w:rsidR="00537876" w:rsidRPr="00057B8F" w:rsidRDefault="002E3052" w:rsidP="00BF0147">
            <w:pPr>
              <w:rPr>
                <w:sz w:val="20"/>
                <w:szCs w:val="16"/>
              </w:rPr>
            </w:pPr>
            <w:r w:rsidRPr="00C66FFA">
              <w:rPr>
                <w:color w:val="0070C0"/>
                <w:sz w:val="20"/>
                <w:szCs w:val="16"/>
              </w:rPr>
              <w:t xml:space="preserve">ПС </w:t>
            </w:r>
            <w:r>
              <w:rPr>
                <w:color w:val="0070C0"/>
                <w:sz w:val="20"/>
                <w:szCs w:val="16"/>
              </w:rPr>
              <w:t>220</w:t>
            </w:r>
            <w:r w:rsidRPr="00C66FFA">
              <w:rPr>
                <w:color w:val="0070C0"/>
                <w:sz w:val="20"/>
                <w:szCs w:val="16"/>
              </w:rPr>
              <w:t xml:space="preserve"> кВ </w:t>
            </w:r>
            <w:r w:rsidR="00537876" w:rsidRPr="00057B8F">
              <w:rPr>
                <w:sz w:val="20"/>
                <w:szCs w:val="16"/>
              </w:rPr>
              <w:t>Мирная</w:t>
            </w:r>
          </w:p>
        </w:tc>
        <w:tc>
          <w:tcPr>
            <w:tcW w:w="1728" w:type="pct"/>
            <w:shd w:val="clear" w:color="auto" w:fill="auto"/>
          </w:tcPr>
          <w:p w:rsidR="00537876" w:rsidRPr="00057B8F" w:rsidRDefault="00537876" w:rsidP="00BF0147">
            <w:pPr>
              <w:jc w:val="center"/>
              <w:rPr>
                <w:sz w:val="20"/>
                <w:szCs w:val="16"/>
              </w:rPr>
            </w:pPr>
            <w:r w:rsidRPr="00057B8F">
              <w:rPr>
                <w:sz w:val="20"/>
                <w:szCs w:val="16"/>
              </w:rPr>
              <w:t>220</w:t>
            </w:r>
          </w:p>
        </w:tc>
        <w:tc>
          <w:tcPr>
            <w:tcW w:w="1669" w:type="pct"/>
            <w:shd w:val="clear" w:color="auto" w:fill="auto"/>
          </w:tcPr>
          <w:p w:rsidR="00537876" w:rsidRPr="00057B8F" w:rsidRDefault="00537876" w:rsidP="00BF0147">
            <w:pPr>
              <w:jc w:val="center"/>
              <w:rPr>
                <w:sz w:val="20"/>
                <w:szCs w:val="16"/>
              </w:rPr>
            </w:pPr>
            <w:r w:rsidRPr="00057B8F">
              <w:rPr>
                <w:sz w:val="20"/>
                <w:szCs w:val="16"/>
              </w:rPr>
              <w:t>427</w:t>
            </w:r>
          </w:p>
        </w:tc>
      </w:tr>
      <w:tr w:rsidR="00057B8F" w:rsidRPr="00057B8F" w:rsidTr="00BF0147">
        <w:trPr>
          <w:cantSplit/>
        </w:trPr>
        <w:tc>
          <w:tcPr>
            <w:tcW w:w="218" w:type="pct"/>
            <w:shd w:val="clear" w:color="auto" w:fill="auto"/>
          </w:tcPr>
          <w:p w:rsidR="00537876" w:rsidRPr="00057B8F" w:rsidRDefault="00537876" w:rsidP="006A1424">
            <w:pPr>
              <w:numPr>
                <w:ilvl w:val="0"/>
                <w:numId w:val="63"/>
              </w:numPr>
              <w:rPr>
                <w:sz w:val="20"/>
                <w:szCs w:val="16"/>
              </w:rPr>
            </w:pPr>
          </w:p>
        </w:tc>
        <w:tc>
          <w:tcPr>
            <w:tcW w:w="1385" w:type="pct"/>
            <w:shd w:val="clear" w:color="auto" w:fill="auto"/>
          </w:tcPr>
          <w:p w:rsidR="00537876" w:rsidRPr="00057B8F" w:rsidRDefault="002E3052" w:rsidP="00BF0147">
            <w:pPr>
              <w:rPr>
                <w:sz w:val="20"/>
                <w:szCs w:val="16"/>
              </w:rPr>
            </w:pPr>
            <w:r w:rsidRPr="00C66FFA">
              <w:rPr>
                <w:color w:val="0070C0"/>
                <w:sz w:val="20"/>
                <w:szCs w:val="16"/>
              </w:rPr>
              <w:t xml:space="preserve">ПС </w:t>
            </w:r>
            <w:r>
              <w:rPr>
                <w:color w:val="0070C0"/>
                <w:sz w:val="20"/>
                <w:szCs w:val="16"/>
              </w:rPr>
              <w:t>220</w:t>
            </w:r>
            <w:r w:rsidRPr="00C66FFA">
              <w:rPr>
                <w:color w:val="0070C0"/>
                <w:sz w:val="20"/>
                <w:szCs w:val="16"/>
              </w:rPr>
              <w:t xml:space="preserve"> кВ </w:t>
            </w:r>
            <w:r w:rsidR="00537876" w:rsidRPr="00057B8F">
              <w:rPr>
                <w:sz w:val="20"/>
                <w:szCs w:val="16"/>
              </w:rPr>
              <w:t>Орбита</w:t>
            </w:r>
          </w:p>
        </w:tc>
        <w:tc>
          <w:tcPr>
            <w:tcW w:w="1728" w:type="pct"/>
            <w:shd w:val="clear" w:color="auto" w:fill="auto"/>
          </w:tcPr>
          <w:p w:rsidR="00537876" w:rsidRPr="00057B8F" w:rsidRDefault="00537876" w:rsidP="00BF0147">
            <w:pPr>
              <w:jc w:val="center"/>
              <w:rPr>
                <w:sz w:val="20"/>
                <w:szCs w:val="16"/>
              </w:rPr>
            </w:pPr>
            <w:r w:rsidRPr="00057B8F">
              <w:rPr>
                <w:sz w:val="20"/>
                <w:szCs w:val="16"/>
              </w:rPr>
              <w:t>220</w:t>
            </w:r>
          </w:p>
        </w:tc>
        <w:tc>
          <w:tcPr>
            <w:tcW w:w="1669" w:type="pct"/>
            <w:shd w:val="clear" w:color="auto" w:fill="auto"/>
          </w:tcPr>
          <w:p w:rsidR="00537876" w:rsidRPr="00057B8F" w:rsidRDefault="00537876" w:rsidP="00BF0147">
            <w:pPr>
              <w:jc w:val="center"/>
              <w:rPr>
                <w:sz w:val="20"/>
                <w:szCs w:val="16"/>
              </w:rPr>
            </w:pPr>
            <w:r w:rsidRPr="00057B8F">
              <w:rPr>
                <w:sz w:val="20"/>
                <w:szCs w:val="16"/>
              </w:rPr>
              <w:t>250,8</w:t>
            </w:r>
          </w:p>
        </w:tc>
      </w:tr>
      <w:tr w:rsidR="00057B8F" w:rsidRPr="00057B8F" w:rsidTr="00BF0147">
        <w:trPr>
          <w:cantSplit/>
        </w:trPr>
        <w:tc>
          <w:tcPr>
            <w:tcW w:w="218" w:type="pct"/>
            <w:shd w:val="clear" w:color="auto" w:fill="auto"/>
          </w:tcPr>
          <w:p w:rsidR="00537876" w:rsidRPr="00057B8F" w:rsidRDefault="00537876" w:rsidP="006A1424">
            <w:pPr>
              <w:numPr>
                <w:ilvl w:val="0"/>
                <w:numId w:val="63"/>
              </w:numPr>
              <w:rPr>
                <w:sz w:val="20"/>
                <w:szCs w:val="16"/>
              </w:rPr>
            </w:pPr>
          </w:p>
        </w:tc>
        <w:tc>
          <w:tcPr>
            <w:tcW w:w="1385" w:type="pct"/>
            <w:shd w:val="clear" w:color="auto" w:fill="auto"/>
          </w:tcPr>
          <w:p w:rsidR="00537876" w:rsidRPr="00057B8F" w:rsidRDefault="002E3052" w:rsidP="00BF0147">
            <w:pPr>
              <w:rPr>
                <w:sz w:val="20"/>
                <w:szCs w:val="16"/>
              </w:rPr>
            </w:pPr>
            <w:r w:rsidRPr="00C66FFA">
              <w:rPr>
                <w:color w:val="0070C0"/>
                <w:sz w:val="20"/>
                <w:szCs w:val="16"/>
              </w:rPr>
              <w:t xml:space="preserve">ПС </w:t>
            </w:r>
            <w:r>
              <w:rPr>
                <w:color w:val="0070C0"/>
                <w:sz w:val="20"/>
                <w:szCs w:val="16"/>
              </w:rPr>
              <w:t>220</w:t>
            </w:r>
            <w:r w:rsidRPr="00C66FFA">
              <w:rPr>
                <w:color w:val="0070C0"/>
                <w:sz w:val="20"/>
                <w:szCs w:val="16"/>
              </w:rPr>
              <w:t xml:space="preserve"> кВ </w:t>
            </w:r>
            <w:r w:rsidR="00537876" w:rsidRPr="00057B8F">
              <w:rPr>
                <w:sz w:val="20"/>
                <w:szCs w:val="16"/>
              </w:rPr>
              <w:t>Созвездие</w:t>
            </w:r>
          </w:p>
        </w:tc>
        <w:tc>
          <w:tcPr>
            <w:tcW w:w="1728" w:type="pct"/>
            <w:shd w:val="clear" w:color="auto" w:fill="auto"/>
          </w:tcPr>
          <w:p w:rsidR="00537876" w:rsidRPr="00057B8F" w:rsidRDefault="00537876" w:rsidP="00BF0147">
            <w:pPr>
              <w:jc w:val="center"/>
              <w:rPr>
                <w:sz w:val="20"/>
                <w:szCs w:val="16"/>
              </w:rPr>
            </w:pPr>
            <w:r w:rsidRPr="00057B8F">
              <w:rPr>
                <w:sz w:val="20"/>
                <w:szCs w:val="16"/>
              </w:rPr>
              <w:t>220</w:t>
            </w:r>
          </w:p>
        </w:tc>
        <w:tc>
          <w:tcPr>
            <w:tcW w:w="1669" w:type="pct"/>
            <w:shd w:val="clear" w:color="auto" w:fill="auto"/>
          </w:tcPr>
          <w:p w:rsidR="00537876" w:rsidRPr="00057B8F" w:rsidRDefault="00B82EB7" w:rsidP="00BF0147">
            <w:pPr>
              <w:jc w:val="center"/>
              <w:rPr>
                <w:sz w:val="20"/>
                <w:szCs w:val="16"/>
              </w:rPr>
            </w:pPr>
            <w:r w:rsidRPr="00057B8F">
              <w:rPr>
                <w:sz w:val="20"/>
                <w:szCs w:val="16"/>
              </w:rPr>
              <w:t>500</w:t>
            </w:r>
          </w:p>
        </w:tc>
      </w:tr>
      <w:tr w:rsidR="00057B8F" w:rsidRPr="00057B8F" w:rsidTr="00BF0147">
        <w:trPr>
          <w:cantSplit/>
        </w:trPr>
        <w:tc>
          <w:tcPr>
            <w:tcW w:w="218" w:type="pct"/>
            <w:shd w:val="clear" w:color="auto" w:fill="auto"/>
          </w:tcPr>
          <w:p w:rsidR="00537876" w:rsidRPr="00057B8F" w:rsidRDefault="00537876" w:rsidP="006A1424">
            <w:pPr>
              <w:numPr>
                <w:ilvl w:val="0"/>
                <w:numId w:val="63"/>
              </w:numPr>
              <w:rPr>
                <w:sz w:val="20"/>
                <w:szCs w:val="16"/>
              </w:rPr>
            </w:pPr>
          </w:p>
        </w:tc>
        <w:tc>
          <w:tcPr>
            <w:tcW w:w="1385" w:type="pct"/>
            <w:shd w:val="clear" w:color="auto" w:fill="auto"/>
          </w:tcPr>
          <w:p w:rsidR="00537876" w:rsidRPr="00057B8F" w:rsidRDefault="002E3052" w:rsidP="00BF0147">
            <w:pPr>
              <w:rPr>
                <w:sz w:val="20"/>
                <w:szCs w:val="16"/>
              </w:rPr>
            </w:pPr>
            <w:r w:rsidRPr="00C66FFA">
              <w:rPr>
                <w:color w:val="0070C0"/>
                <w:sz w:val="20"/>
                <w:szCs w:val="16"/>
              </w:rPr>
              <w:t xml:space="preserve">ПС </w:t>
            </w:r>
            <w:r>
              <w:rPr>
                <w:color w:val="0070C0"/>
                <w:sz w:val="20"/>
                <w:szCs w:val="16"/>
              </w:rPr>
              <w:t>220</w:t>
            </w:r>
            <w:r w:rsidRPr="00C66FFA">
              <w:rPr>
                <w:color w:val="0070C0"/>
                <w:sz w:val="20"/>
                <w:szCs w:val="16"/>
              </w:rPr>
              <w:t xml:space="preserve"> кВ </w:t>
            </w:r>
            <w:r w:rsidR="00537876" w:rsidRPr="00057B8F">
              <w:rPr>
                <w:sz w:val="20"/>
                <w:szCs w:val="16"/>
              </w:rPr>
              <w:t>Спутник</w:t>
            </w:r>
          </w:p>
        </w:tc>
        <w:tc>
          <w:tcPr>
            <w:tcW w:w="1728" w:type="pct"/>
            <w:shd w:val="clear" w:color="auto" w:fill="auto"/>
          </w:tcPr>
          <w:p w:rsidR="00537876" w:rsidRPr="00057B8F" w:rsidRDefault="00537876" w:rsidP="00BF0147">
            <w:pPr>
              <w:jc w:val="center"/>
              <w:rPr>
                <w:sz w:val="20"/>
                <w:szCs w:val="16"/>
              </w:rPr>
            </w:pPr>
            <w:r w:rsidRPr="00057B8F">
              <w:rPr>
                <w:sz w:val="20"/>
                <w:szCs w:val="16"/>
              </w:rPr>
              <w:t>220</w:t>
            </w:r>
          </w:p>
        </w:tc>
        <w:tc>
          <w:tcPr>
            <w:tcW w:w="1669" w:type="pct"/>
            <w:shd w:val="clear" w:color="auto" w:fill="auto"/>
          </w:tcPr>
          <w:p w:rsidR="00537876" w:rsidRPr="00057B8F" w:rsidRDefault="00537876" w:rsidP="00BF0147">
            <w:pPr>
              <w:jc w:val="center"/>
              <w:rPr>
                <w:sz w:val="20"/>
                <w:szCs w:val="16"/>
              </w:rPr>
            </w:pPr>
            <w:r w:rsidRPr="00057B8F">
              <w:rPr>
                <w:sz w:val="20"/>
                <w:szCs w:val="16"/>
              </w:rPr>
              <w:t>5</w:t>
            </w:r>
            <w:r w:rsidR="00D43FA8" w:rsidRPr="00057B8F">
              <w:rPr>
                <w:sz w:val="20"/>
                <w:szCs w:val="16"/>
              </w:rPr>
              <w:t>00</w:t>
            </w:r>
          </w:p>
        </w:tc>
      </w:tr>
      <w:tr w:rsidR="00057B8F" w:rsidRPr="00057B8F" w:rsidTr="00BF0147">
        <w:trPr>
          <w:cantSplit/>
        </w:trPr>
        <w:tc>
          <w:tcPr>
            <w:tcW w:w="218" w:type="pct"/>
            <w:shd w:val="clear" w:color="auto" w:fill="auto"/>
          </w:tcPr>
          <w:p w:rsidR="00537876" w:rsidRPr="00057B8F" w:rsidRDefault="00537876" w:rsidP="006A1424">
            <w:pPr>
              <w:numPr>
                <w:ilvl w:val="0"/>
                <w:numId w:val="63"/>
              </w:numPr>
              <w:rPr>
                <w:sz w:val="20"/>
                <w:szCs w:val="16"/>
              </w:rPr>
            </w:pPr>
          </w:p>
        </w:tc>
        <w:tc>
          <w:tcPr>
            <w:tcW w:w="1385" w:type="pct"/>
            <w:shd w:val="clear" w:color="auto" w:fill="auto"/>
          </w:tcPr>
          <w:p w:rsidR="00537876" w:rsidRPr="00057B8F" w:rsidRDefault="002E3052" w:rsidP="00BF0147">
            <w:pPr>
              <w:rPr>
                <w:sz w:val="20"/>
                <w:szCs w:val="16"/>
              </w:rPr>
            </w:pPr>
            <w:r w:rsidRPr="00C66FFA">
              <w:rPr>
                <w:color w:val="0070C0"/>
                <w:sz w:val="20"/>
                <w:szCs w:val="16"/>
              </w:rPr>
              <w:t xml:space="preserve">ПС </w:t>
            </w:r>
            <w:r>
              <w:rPr>
                <w:color w:val="0070C0"/>
                <w:sz w:val="20"/>
                <w:szCs w:val="16"/>
              </w:rPr>
              <w:t>220</w:t>
            </w:r>
            <w:r w:rsidRPr="00C66FFA">
              <w:rPr>
                <w:color w:val="0070C0"/>
                <w:sz w:val="20"/>
                <w:szCs w:val="16"/>
              </w:rPr>
              <w:t xml:space="preserve"> кВ </w:t>
            </w:r>
            <w:r w:rsidR="00537876" w:rsidRPr="00057B8F">
              <w:rPr>
                <w:sz w:val="20"/>
                <w:szCs w:val="16"/>
              </w:rPr>
              <w:t>Электрон</w:t>
            </w:r>
          </w:p>
        </w:tc>
        <w:tc>
          <w:tcPr>
            <w:tcW w:w="1728" w:type="pct"/>
            <w:shd w:val="clear" w:color="auto" w:fill="auto"/>
          </w:tcPr>
          <w:p w:rsidR="00537876" w:rsidRPr="00057B8F" w:rsidRDefault="00537876" w:rsidP="00BF0147">
            <w:pPr>
              <w:jc w:val="center"/>
              <w:rPr>
                <w:sz w:val="20"/>
                <w:szCs w:val="16"/>
              </w:rPr>
            </w:pPr>
            <w:r w:rsidRPr="00057B8F">
              <w:rPr>
                <w:sz w:val="20"/>
                <w:szCs w:val="16"/>
              </w:rPr>
              <w:t>220</w:t>
            </w:r>
          </w:p>
        </w:tc>
        <w:tc>
          <w:tcPr>
            <w:tcW w:w="1669" w:type="pct"/>
            <w:shd w:val="clear" w:color="auto" w:fill="auto"/>
          </w:tcPr>
          <w:p w:rsidR="00537876" w:rsidRPr="00057B8F" w:rsidRDefault="00537876" w:rsidP="00BF0147">
            <w:pPr>
              <w:jc w:val="center"/>
              <w:rPr>
                <w:sz w:val="20"/>
                <w:szCs w:val="16"/>
              </w:rPr>
            </w:pPr>
            <w:r w:rsidRPr="00057B8F">
              <w:rPr>
                <w:sz w:val="20"/>
                <w:szCs w:val="16"/>
              </w:rPr>
              <w:t>126,3</w:t>
            </w:r>
          </w:p>
        </w:tc>
      </w:tr>
      <w:tr w:rsidR="002E3052" w:rsidRPr="00057B8F" w:rsidTr="00E71FC8">
        <w:trPr>
          <w:cantSplit/>
        </w:trPr>
        <w:tc>
          <w:tcPr>
            <w:tcW w:w="218" w:type="pct"/>
            <w:shd w:val="clear" w:color="auto" w:fill="auto"/>
          </w:tcPr>
          <w:p w:rsidR="002E3052" w:rsidRPr="00057B8F" w:rsidRDefault="002E3052" w:rsidP="00E71FC8">
            <w:pPr>
              <w:numPr>
                <w:ilvl w:val="0"/>
                <w:numId w:val="63"/>
              </w:numPr>
              <w:rPr>
                <w:sz w:val="20"/>
                <w:szCs w:val="16"/>
              </w:rPr>
            </w:pPr>
          </w:p>
        </w:tc>
        <w:tc>
          <w:tcPr>
            <w:tcW w:w="1385" w:type="pct"/>
            <w:shd w:val="clear" w:color="auto" w:fill="auto"/>
          </w:tcPr>
          <w:p w:rsidR="002E3052" w:rsidRPr="00057B8F" w:rsidRDefault="002E3052" w:rsidP="00E71FC8">
            <w:pPr>
              <w:rPr>
                <w:sz w:val="20"/>
                <w:szCs w:val="16"/>
              </w:rPr>
            </w:pPr>
            <w:r>
              <w:rPr>
                <w:sz w:val="20"/>
                <w:szCs w:val="16"/>
              </w:rPr>
              <w:t xml:space="preserve">РП </w:t>
            </w:r>
            <w:r w:rsidRPr="00057B8F">
              <w:rPr>
                <w:sz w:val="20"/>
                <w:szCs w:val="16"/>
              </w:rPr>
              <w:t xml:space="preserve">Станы </w:t>
            </w:r>
          </w:p>
        </w:tc>
        <w:tc>
          <w:tcPr>
            <w:tcW w:w="1728" w:type="pct"/>
            <w:shd w:val="clear" w:color="auto" w:fill="auto"/>
          </w:tcPr>
          <w:p w:rsidR="002E3052" w:rsidRPr="00057B8F" w:rsidRDefault="002E3052" w:rsidP="00E71FC8">
            <w:pPr>
              <w:jc w:val="center"/>
              <w:rPr>
                <w:sz w:val="20"/>
                <w:szCs w:val="16"/>
              </w:rPr>
            </w:pPr>
            <w:r w:rsidRPr="00057B8F">
              <w:rPr>
                <w:sz w:val="20"/>
                <w:szCs w:val="16"/>
              </w:rPr>
              <w:t>220</w:t>
            </w:r>
          </w:p>
        </w:tc>
        <w:tc>
          <w:tcPr>
            <w:tcW w:w="1669" w:type="pct"/>
            <w:shd w:val="clear" w:color="auto" w:fill="auto"/>
          </w:tcPr>
          <w:p w:rsidR="002E3052" w:rsidRPr="00057B8F" w:rsidRDefault="002E3052" w:rsidP="00E71FC8">
            <w:pPr>
              <w:jc w:val="center"/>
              <w:rPr>
                <w:sz w:val="20"/>
                <w:szCs w:val="16"/>
              </w:rPr>
            </w:pPr>
            <w:r w:rsidRPr="00057B8F">
              <w:rPr>
                <w:sz w:val="20"/>
                <w:szCs w:val="16"/>
              </w:rPr>
              <w:t>0</w:t>
            </w:r>
          </w:p>
        </w:tc>
      </w:tr>
      <w:tr w:rsidR="00057B8F" w:rsidRPr="00057B8F" w:rsidTr="00BF0147">
        <w:trPr>
          <w:cantSplit/>
        </w:trPr>
        <w:tc>
          <w:tcPr>
            <w:tcW w:w="1603" w:type="pct"/>
            <w:gridSpan w:val="2"/>
            <w:shd w:val="clear" w:color="auto" w:fill="auto"/>
          </w:tcPr>
          <w:p w:rsidR="00537876" w:rsidRPr="00057B8F" w:rsidRDefault="00537876" w:rsidP="00BF0147">
            <w:pPr>
              <w:rPr>
                <w:sz w:val="20"/>
                <w:szCs w:val="16"/>
              </w:rPr>
            </w:pPr>
            <w:r w:rsidRPr="00057B8F">
              <w:rPr>
                <w:sz w:val="20"/>
                <w:szCs w:val="16"/>
              </w:rPr>
              <w:t>Всего</w:t>
            </w:r>
          </w:p>
        </w:tc>
        <w:tc>
          <w:tcPr>
            <w:tcW w:w="1728" w:type="pct"/>
            <w:shd w:val="clear" w:color="auto" w:fill="auto"/>
          </w:tcPr>
          <w:p w:rsidR="00537876" w:rsidRPr="00057B8F" w:rsidRDefault="00537876" w:rsidP="00BF0147">
            <w:pPr>
              <w:ind w:left="180"/>
              <w:rPr>
                <w:sz w:val="20"/>
                <w:szCs w:val="16"/>
              </w:rPr>
            </w:pPr>
          </w:p>
        </w:tc>
        <w:tc>
          <w:tcPr>
            <w:tcW w:w="1669" w:type="pct"/>
            <w:shd w:val="clear" w:color="auto" w:fill="auto"/>
          </w:tcPr>
          <w:p w:rsidR="00537876" w:rsidRPr="00057B8F" w:rsidRDefault="00B82EB7" w:rsidP="00BF0147">
            <w:pPr>
              <w:jc w:val="center"/>
              <w:rPr>
                <w:sz w:val="20"/>
                <w:szCs w:val="16"/>
              </w:rPr>
            </w:pPr>
            <w:r w:rsidRPr="00057B8F">
              <w:rPr>
                <w:sz w:val="20"/>
                <w:szCs w:val="16"/>
              </w:rPr>
              <w:t>4214,3</w:t>
            </w:r>
          </w:p>
        </w:tc>
      </w:tr>
    </w:tbl>
    <w:p w:rsidR="00537876" w:rsidRPr="00057B8F" w:rsidRDefault="00537876" w:rsidP="00537876">
      <w:pPr>
        <w:pStyle w:val="6"/>
      </w:pPr>
      <w:r w:rsidRPr="00057B8F">
        <w:t>Действующие линии электропередачи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8"/>
        <w:gridCol w:w="4475"/>
        <w:gridCol w:w="2816"/>
        <w:gridCol w:w="1872"/>
      </w:tblGrid>
      <w:tr w:rsidR="00057B8F" w:rsidRPr="00057B8F" w:rsidTr="00133CDA">
        <w:trPr>
          <w:cantSplit/>
          <w:tblHeader/>
        </w:trPr>
        <w:tc>
          <w:tcPr>
            <w:tcW w:w="213" w:type="pct"/>
            <w:shd w:val="clear" w:color="auto" w:fill="auto"/>
            <w:noWrap/>
          </w:tcPr>
          <w:p w:rsidR="00537876" w:rsidRPr="00057B8F" w:rsidRDefault="00537876" w:rsidP="00BF0147">
            <w:pPr>
              <w:keepNext/>
              <w:keepLines/>
              <w:jc w:val="center"/>
              <w:rPr>
                <w:bCs/>
                <w:sz w:val="20"/>
                <w:szCs w:val="16"/>
              </w:rPr>
            </w:pPr>
            <w:r w:rsidRPr="00057B8F">
              <w:rPr>
                <w:bCs/>
                <w:sz w:val="20"/>
                <w:szCs w:val="16"/>
              </w:rPr>
              <w:t>№</w:t>
            </w:r>
          </w:p>
        </w:tc>
        <w:tc>
          <w:tcPr>
            <w:tcW w:w="2338" w:type="pct"/>
            <w:shd w:val="clear" w:color="auto" w:fill="auto"/>
            <w:noWrap/>
          </w:tcPr>
          <w:p w:rsidR="00537876" w:rsidRPr="00057B8F" w:rsidRDefault="00537876" w:rsidP="00BF0147">
            <w:pPr>
              <w:keepNext/>
              <w:keepLines/>
              <w:jc w:val="both"/>
              <w:rPr>
                <w:bCs/>
                <w:sz w:val="20"/>
                <w:szCs w:val="16"/>
              </w:rPr>
            </w:pPr>
            <w:r w:rsidRPr="00057B8F">
              <w:rPr>
                <w:bCs/>
                <w:sz w:val="20"/>
                <w:szCs w:val="16"/>
              </w:rPr>
              <w:t>Наименование линии электропередачи</w:t>
            </w:r>
          </w:p>
        </w:tc>
        <w:tc>
          <w:tcPr>
            <w:tcW w:w="1471" w:type="pct"/>
            <w:shd w:val="clear" w:color="auto" w:fill="auto"/>
            <w:noWrap/>
          </w:tcPr>
          <w:p w:rsidR="00537876" w:rsidRPr="00057B8F" w:rsidRDefault="00537876" w:rsidP="00BF0147">
            <w:pPr>
              <w:keepNext/>
              <w:keepLines/>
              <w:rPr>
                <w:bCs/>
                <w:sz w:val="20"/>
                <w:szCs w:val="16"/>
              </w:rPr>
            </w:pPr>
            <w:r w:rsidRPr="00057B8F">
              <w:rPr>
                <w:bCs/>
                <w:sz w:val="20"/>
                <w:szCs w:val="16"/>
              </w:rPr>
              <w:t>Местоположение</w:t>
            </w:r>
          </w:p>
        </w:tc>
        <w:tc>
          <w:tcPr>
            <w:tcW w:w="978" w:type="pct"/>
            <w:shd w:val="clear" w:color="auto" w:fill="auto"/>
            <w:noWrap/>
          </w:tcPr>
          <w:p w:rsidR="00537876" w:rsidRPr="00057B8F" w:rsidRDefault="00537876" w:rsidP="00BF0147">
            <w:pPr>
              <w:keepNext/>
              <w:keepLines/>
              <w:jc w:val="center"/>
              <w:rPr>
                <w:bCs/>
                <w:sz w:val="20"/>
                <w:szCs w:val="16"/>
              </w:rPr>
            </w:pPr>
            <w:r w:rsidRPr="00057B8F">
              <w:rPr>
                <w:bCs/>
                <w:sz w:val="20"/>
                <w:szCs w:val="16"/>
              </w:rPr>
              <w:t>Протяженность, км</w:t>
            </w:r>
          </w:p>
        </w:tc>
      </w:tr>
      <w:tr w:rsidR="00057B8F" w:rsidRPr="00057B8F" w:rsidTr="00133CDA">
        <w:trPr>
          <w:cantSplit/>
        </w:trPr>
        <w:tc>
          <w:tcPr>
            <w:tcW w:w="213" w:type="pct"/>
            <w:shd w:val="clear" w:color="auto" w:fill="auto"/>
          </w:tcPr>
          <w:p w:rsidR="00537876" w:rsidRPr="00057B8F" w:rsidRDefault="00537876" w:rsidP="006A1424">
            <w:pPr>
              <w:numPr>
                <w:ilvl w:val="0"/>
                <w:numId w:val="64"/>
              </w:numPr>
              <w:rPr>
                <w:sz w:val="20"/>
                <w:szCs w:val="16"/>
              </w:rPr>
            </w:pPr>
          </w:p>
        </w:tc>
        <w:tc>
          <w:tcPr>
            <w:tcW w:w="2338" w:type="pct"/>
            <w:shd w:val="clear" w:color="auto" w:fill="auto"/>
          </w:tcPr>
          <w:p w:rsidR="00537876" w:rsidRPr="00057B8F" w:rsidRDefault="00537876" w:rsidP="00BF0147">
            <w:pPr>
              <w:rPr>
                <w:sz w:val="20"/>
                <w:szCs w:val="16"/>
              </w:rPr>
            </w:pPr>
            <w:r w:rsidRPr="00057B8F">
              <w:rPr>
                <w:sz w:val="20"/>
                <w:szCs w:val="16"/>
              </w:rPr>
              <w:t>ВЛ 750 кВ Калужская - Владимирская (отп. от ВЛ 500 кВ Михайловская - Чагино) раб. U=500кВ</w:t>
            </w:r>
          </w:p>
        </w:tc>
        <w:tc>
          <w:tcPr>
            <w:tcW w:w="1471" w:type="pct"/>
            <w:shd w:val="clear" w:color="auto" w:fill="auto"/>
          </w:tcPr>
          <w:p w:rsidR="00537876" w:rsidRPr="00057B8F" w:rsidRDefault="00537876" w:rsidP="00133CDA">
            <w:pPr>
              <w:rPr>
                <w:sz w:val="20"/>
                <w:szCs w:val="16"/>
              </w:rPr>
            </w:pPr>
            <w:r w:rsidRPr="00057B8F">
              <w:rPr>
                <w:sz w:val="20"/>
                <w:szCs w:val="16"/>
              </w:rPr>
              <w:t>Калужская область, Московская область</w:t>
            </w:r>
          </w:p>
        </w:tc>
        <w:tc>
          <w:tcPr>
            <w:tcW w:w="978" w:type="pct"/>
            <w:shd w:val="clear" w:color="auto" w:fill="auto"/>
          </w:tcPr>
          <w:p w:rsidR="00537876" w:rsidRPr="00057B8F" w:rsidRDefault="00537876" w:rsidP="00BF0147">
            <w:pPr>
              <w:jc w:val="center"/>
              <w:rPr>
                <w:sz w:val="20"/>
                <w:szCs w:val="16"/>
              </w:rPr>
            </w:pPr>
            <w:r w:rsidRPr="00057B8F">
              <w:rPr>
                <w:sz w:val="20"/>
                <w:szCs w:val="16"/>
              </w:rPr>
              <w:t>163,7</w:t>
            </w:r>
          </w:p>
        </w:tc>
      </w:tr>
      <w:tr w:rsidR="00057B8F" w:rsidRPr="00057B8F" w:rsidTr="00133CDA">
        <w:trPr>
          <w:cantSplit/>
        </w:trPr>
        <w:tc>
          <w:tcPr>
            <w:tcW w:w="213" w:type="pct"/>
            <w:shd w:val="clear" w:color="auto" w:fill="auto"/>
          </w:tcPr>
          <w:p w:rsidR="00133CDA" w:rsidRPr="00057B8F" w:rsidRDefault="00133CDA" w:rsidP="006A1424">
            <w:pPr>
              <w:numPr>
                <w:ilvl w:val="0"/>
                <w:numId w:val="64"/>
              </w:numPr>
              <w:rPr>
                <w:sz w:val="20"/>
                <w:szCs w:val="16"/>
              </w:rPr>
            </w:pPr>
          </w:p>
        </w:tc>
        <w:tc>
          <w:tcPr>
            <w:tcW w:w="2338" w:type="pct"/>
            <w:shd w:val="clear" w:color="auto" w:fill="auto"/>
          </w:tcPr>
          <w:p w:rsidR="00133CDA" w:rsidRPr="00057B8F" w:rsidRDefault="00133CDA" w:rsidP="00BF0147">
            <w:pPr>
              <w:rPr>
                <w:sz w:val="20"/>
                <w:szCs w:val="16"/>
              </w:rPr>
            </w:pPr>
            <w:r w:rsidRPr="00057B8F">
              <w:rPr>
                <w:sz w:val="20"/>
                <w:szCs w:val="16"/>
              </w:rPr>
              <w:t>ВЛ 500 кВ Михайловская - Чагино с отп.</w:t>
            </w:r>
          </w:p>
        </w:tc>
        <w:tc>
          <w:tcPr>
            <w:tcW w:w="1471" w:type="pct"/>
            <w:shd w:val="clear" w:color="auto" w:fill="auto"/>
          </w:tcPr>
          <w:p w:rsidR="00133CDA" w:rsidRPr="00057B8F" w:rsidRDefault="00133CDA" w:rsidP="00BF0147">
            <w:pPr>
              <w:rPr>
                <w:sz w:val="20"/>
                <w:szCs w:val="16"/>
              </w:rPr>
            </w:pPr>
            <w:r w:rsidRPr="00057B8F">
              <w:rPr>
                <w:sz w:val="20"/>
                <w:szCs w:val="16"/>
              </w:rPr>
              <w:t>Калужская область, Московская область, Рязанская область, Тульская область</w:t>
            </w:r>
          </w:p>
        </w:tc>
        <w:tc>
          <w:tcPr>
            <w:tcW w:w="978" w:type="pct"/>
            <w:shd w:val="clear" w:color="auto" w:fill="auto"/>
          </w:tcPr>
          <w:p w:rsidR="00133CDA" w:rsidRPr="00057B8F" w:rsidRDefault="00133CDA" w:rsidP="00BF0147">
            <w:pPr>
              <w:jc w:val="center"/>
              <w:rPr>
                <w:sz w:val="20"/>
                <w:szCs w:val="16"/>
              </w:rPr>
            </w:pPr>
            <w:r w:rsidRPr="00057B8F">
              <w:rPr>
                <w:sz w:val="20"/>
                <w:szCs w:val="16"/>
              </w:rPr>
              <w:t>183,96</w:t>
            </w:r>
          </w:p>
        </w:tc>
      </w:tr>
      <w:tr w:rsidR="00057B8F" w:rsidRPr="00057B8F" w:rsidTr="00133CDA">
        <w:trPr>
          <w:cantSplit/>
        </w:trPr>
        <w:tc>
          <w:tcPr>
            <w:tcW w:w="213" w:type="pct"/>
            <w:shd w:val="clear" w:color="auto" w:fill="auto"/>
          </w:tcPr>
          <w:p w:rsidR="00133CDA" w:rsidRPr="00057B8F" w:rsidRDefault="00133CDA" w:rsidP="006A1424">
            <w:pPr>
              <w:numPr>
                <w:ilvl w:val="0"/>
                <w:numId w:val="64"/>
              </w:numPr>
              <w:rPr>
                <w:sz w:val="20"/>
                <w:szCs w:val="16"/>
              </w:rPr>
            </w:pPr>
          </w:p>
        </w:tc>
        <w:tc>
          <w:tcPr>
            <w:tcW w:w="2338" w:type="pct"/>
            <w:shd w:val="clear" w:color="auto" w:fill="auto"/>
          </w:tcPr>
          <w:p w:rsidR="00133CDA" w:rsidRPr="00057B8F" w:rsidRDefault="00133CDA" w:rsidP="00BF0147">
            <w:pPr>
              <w:rPr>
                <w:sz w:val="20"/>
                <w:szCs w:val="16"/>
              </w:rPr>
            </w:pPr>
            <w:r w:rsidRPr="00057B8F">
              <w:rPr>
                <w:sz w:val="20"/>
                <w:szCs w:val="16"/>
              </w:rPr>
              <w:t>ВЛ 500 кВ Смоленская АЭС - Калужская</w:t>
            </w:r>
          </w:p>
        </w:tc>
        <w:tc>
          <w:tcPr>
            <w:tcW w:w="1471" w:type="pct"/>
            <w:shd w:val="clear" w:color="auto" w:fill="auto"/>
          </w:tcPr>
          <w:p w:rsidR="00133CDA" w:rsidRPr="00057B8F" w:rsidRDefault="00133CDA" w:rsidP="00BF0147">
            <w:pPr>
              <w:rPr>
                <w:sz w:val="20"/>
                <w:szCs w:val="16"/>
              </w:rPr>
            </w:pPr>
            <w:r w:rsidRPr="00057B8F">
              <w:rPr>
                <w:sz w:val="20"/>
                <w:szCs w:val="16"/>
              </w:rPr>
              <w:t>Калужская область, Смоленская область</w:t>
            </w:r>
          </w:p>
        </w:tc>
        <w:tc>
          <w:tcPr>
            <w:tcW w:w="978" w:type="pct"/>
            <w:shd w:val="clear" w:color="auto" w:fill="auto"/>
          </w:tcPr>
          <w:p w:rsidR="00133CDA" w:rsidRPr="00057B8F" w:rsidRDefault="00133CDA" w:rsidP="00BF0147">
            <w:pPr>
              <w:jc w:val="center"/>
              <w:rPr>
                <w:sz w:val="20"/>
                <w:szCs w:val="16"/>
              </w:rPr>
            </w:pPr>
            <w:r w:rsidRPr="00057B8F">
              <w:rPr>
                <w:sz w:val="20"/>
                <w:szCs w:val="16"/>
              </w:rPr>
              <w:t>247,3</w:t>
            </w:r>
          </w:p>
        </w:tc>
      </w:tr>
      <w:tr w:rsidR="00057B8F" w:rsidRPr="00057B8F" w:rsidTr="00133CDA">
        <w:trPr>
          <w:cantSplit/>
        </w:trPr>
        <w:tc>
          <w:tcPr>
            <w:tcW w:w="213" w:type="pct"/>
            <w:shd w:val="clear" w:color="auto" w:fill="auto"/>
          </w:tcPr>
          <w:p w:rsidR="00133CDA" w:rsidRPr="00057B8F" w:rsidRDefault="00133CDA" w:rsidP="006A1424">
            <w:pPr>
              <w:numPr>
                <w:ilvl w:val="0"/>
                <w:numId w:val="64"/>
              </w:numPr>
              <w:rPr>
                <w:sz w:val="20"/>
                <w:szCs w:val="16"/>
              </w:rPr>
            </w:pPr>
          </w:p>
        </w:tc>
        <w:tc>
          <w:tcPr>
            <w:tcW w:w="2338" w:type="pct"/>
            <w:shd w:val="clear" w:color="auto" w:fill="auto"/>
          </w:tcPr>
          <w:p w:rsidR="00133CDA" w:rsidRPr="00057B8F" w:rsidRDefault="00133CDA" w:rsidP="00BF0147">
            <w:pPr>
              <w:rPr>
                <w:sz w:val="20"/>
                <w:szCs w:val="16"/>
              </w:rPr>
            </w:pPr>
            <w:r w:rsidRPr="00057B8F">
              <w:rPr>
                <w:sz w:val="20"/>
                <w:szCs w:val="16"/>
              </w:rPr>
              <w:t xml:space="preserve">ВЛ 500 кВ Смоленская АЭС - Михайловская </w:t>
            </w:r>
          </w:p>
        </w:tc>
        <w:tc>
          <w:tcPr>
            <w:tcW w:w="1471" w:type="pct"/>
            <w:shd w:val="clear" w:color="auto" w:fill="auto"/>
          </w:tcPr>
          <w:p w:rsidR="00133CDA" w:rsidRPr="00057B8F" w:rsidRDefault="00133CDA" w:rsidP="00BF0147">
            <w:pPr>
              <w:rPr>
                <w:sz w:val="20"/>
                <w:szCs w:val="16"/>
              </w:rPr>
            </w:pPr>
            <w:r w:rsidRPr="00057B8F">
              <w:rPr>
                <w:sz w:val="20"/>
                <w:szCs w:val="16"/>
              </w:rPr>
              <w:t>Калужская область, Рязанская область, Смоленская область, Тульская область</w:t>
            </w:r>
          </w:p>
        </w:tc>
        <w:tc>
          <w:tcPr>
            <w:tcW w:w="978" w:type="pct"/>
            <w:shd w:val="clear" w:color="auto" w:fill="auto"/>
          </w:tcPr>
          <w:p w:rsidR="00133CDA" w:rsidRPr="00057B8F" w:rsidRDefault="00133CDA" w:rsidP="00BF0147">
            <w:pPr>
              <w:jc w:val="center"/>
              <w:rPr>
                <w:sz w:val="20"/>
                <w:szCs w:val="16"/>
              </w:rPr>
            </w:pPr>
            <w:r w:rsidRPr="00057B8F">
              <w:rPr>
                <w:sz w:val="20"/>
                <w:szCs w:val="16"/>
              </w:rPr>
              <w:t>483,9</w:t>
            </w:r>
          </w:p>
        </w:tc>
      </w:tr>
      <w:tr w:rsidR="00057B8F" w:rsidRPr="00057B8F" w:rsidTr="00133CDA">
        <w:trPr>
          <w:cantSplit/>
        </w:trPr>
        <w:tc>
          <w:tcPr>
            <w:tcW w:w="213" w:type="pct"/>
            <w:shd w:val="clear" w:color="auto" w:fill="auto"/>
          </w:tcPr>
          <w:p w:rsidR="00133CDA" w:rsidRPr="00057B8F" w:rsidRDefault="00133CDA" w:rsidP="006A1424">
            <w:pPr>
              <w:numPr>
                <w:ilvl w:val="0"/>
                <w:numId w:val="64"/>
              </w:numPr>
              <w:rPr>
                <w:sz w:val="20"/>
                <w:szCs w:val="16"/>
              </w:rPr>
            </w:pPr>
          </w:p>
        </w:tc>
        <w:tc>
          <w:tcPr>
            <w:tcW w:w="2338" w:type="pct"/>
            <w:shd w:val="clear" w:color="auto" w:fill="auto"/>
          </w:tcPr>
          <w:p w:rsidR="00133CDA" w:rsidRPr="00057B8F" w:rsidRDefault="00133CDA" w:rsidP="00BF0147">
            <w:pPr>
              <w:rPr>
                <w:sz w:val="20"/>
                <w:szCs w:val="16"/>
              </w:rPr>
            </w:pPr>
            <w:r w:rsidRPr="00057B8F">
              <w:rPr>
                <w:sz w:val="20"/>
                <w:szCs w:val="16"/>
              </w:rPr>
              <w:t>ВЛ 220 кВ Алексинская ТЭЦ - Ока</w:t>
            </w:r>
          </w:p>
        </w:tc>
        <w:tc>
          <w:tcPr>
            <w:tcW w:w="1471" w:type="pct"/>
            <w:shd w:val="clear" w:color="auto" w:fill="auto"/>
          </w:tcPr>
          <w:p w:rsidR="00133CDA" w:rsidRPr="00057B8F" w:rsidRDefault="00133CDA" w:rsidP="00BF0147">
            <w:pPr>
              <w:rPr>
                <w:sz w:val="20"/>
                <w:szCs w:val="16"/>
              </w:rPr>
            </w:pPr>
            <w:r w:rsidRPr="00057B8F">
              <w:rPr>
                <w:sz w:val="20"/>
                <w:szCs w:val="16"/>
              </w:rPr>
              <w:t>Калужская область, Московская область, Тульская область</w:t>
            </w:r>
          </w:p>
        </w:tc>
        <w:tc>
          <w:tcPr>
            <w:tcW w:w="978" w:type="pct"/>
            <w:shd w:val="clear" w:color="auto" w:fill="auto"/>
          </w:tcPr>
          <w:p w:rsidR="00133CDA" w:rsidRPr="00057B8F" w:rsidRDefault="00133CDA" w:rsidP="00BF0147">
            <w:pPr>
              <w:jc w:val="center"/>
              <w:rPr>
                <w:sz w:val="20"/>
                <w:szCs w:val="16"/>
              </w:rPr>
            </w:pPr>
            <w:r w:rsidRPr="00057B8F">
              <w:rPr>
                <w:sz w:val="20"/>
                <w:szCs w:val="16"/>
              </w:rPr>
              <w:t>115,81</w:t>
            </w:r>
          </w:p>
        </w:tc>
      </w:tr>
      <w:tr w:rsidR="00057B8F" w:rsidRPr="00057B8F" w:rsidTr="00133CDA">
        <w:trPr>
          <w:cantSplit/>
        </w:trPr>
        <w:tc>
          <w:tcPr>
            <w:tcW w:w="213" w:type="pct"/>
            <w:shd w:val="clear" w:color="auto" w:fill="auto"/>
          </w:tcPr>
          <w:p w:rsidR="00133CDA" w:rsidRPr="00057B8F" w:rsidRDefault="00133CDA" w:rsidP="006A1424">
            <w:pPr>
              <w:numPr>
                <w:ilvl w:val="0"/>
                <w:numId w:val="64"/>
              </w:numPr>
              <w:rPr>
                <w:sz w:val="20"/>
                <w:szCs w:val="16"/>
              </w:rPr>
            </w:pPr>
          </w:p>
        </w:tc>
        <w:tc>
          <w:tcPr>
            <w:tcW w:w="2338" w:type="pct"/>
            <w:shd w:val="clear" w:color="auto" w:fill="auto"/>
          </w:tcPr>
          <w:p w:rsidR="00133CDA" w:rsidRPr="00057B8F" w:rsidRDefault="00133CDA" w:rsidP="00BF0147">
            <w:pPr>
              <w:rPr>
                <w:sz w:val="20"/>
                <w:szCs w:val="16"/>
              </w:rPr>
            </w:pPr>
            <w:r w:rsidRPr="00057B8F">
              <w:rPr>
                <w:sz w:val="20"/>
                <w:szCs w:val="16"/>
              </w:rPr>
              <w:t>ВЛ 220 кВ Дорогобужская ТЭЦ - Электрон</w:t>
            </w:r>
          </w:p>
        </w:tc>
        <w:tc>
          <w:tcPr>
            <w:tcW w:w="1471" w:type="pct"/>
            <w:shd w:val="clear" w:color="auto" w:fill="auto"/>
          </w:tcPr>
          <w:p w:rsidR="00133CDA" w:rsidRPr="00057B8F" w:rsidRDefault="00133CDA" w:rsidP="00BF0147">
            <w:pPr>
              <w:rPr>
                <w:sz w:val="20"/>
                <w:szCs w:val="16"/>
              </w:rPr>
            </w:pPr>
            <w:r w:rsidRPr="00057B8F">
              <w:rPr>
                <w:sz w:val="20"/>
                <w:szCs w:val="16"/>
              </w:rPr>
              <w:t>Калужская область, Смоленская область</w:t>
            </w:r>
          </w:p>
        </w:tc>
        <w:tc>
          <w:tcPr>
            <w:tcW w:w="978" w:type="pct"/>
            <w:shd w:val="clear" w:color="auto" w:fill="auto"/>
          </w:tcPr>
          <w:p w:rsidR="00133CDA" w:rsidRPr="00057B8F" w:rsidRDefault="00133CDA" w:rsidP="00BF0147">
            <w:pPr>
              <w:jc w:val="center"/>
              <w:rPr>
                <w:sz w:val="20"/>
                <w:szCs w:val="16"/>
              </w:rPr>
            </w:pPr>
            <w:r w:rsidRPr="00057B8F">
              <w:rPr>
                <w:sz w:val="20"/>
                <w:szCs w:val="16"/>
              </w:rPr>
              <w:t>214</w:t>
            </w:r>
          </w:p>
        </w:tc>
      </w:tr>
      <w:tr w:rsidR="00057B8F" w:rsidRPr="00057B8F" w:rsidTr="00133CDA">
        <w:trPr>
          <w:cantSplit/>
        </w:trPr>
        <w:tc>
          <w:tcPr>
            <w:tcW w:w="213" w:type="pct"/>
            <w:shd w:val="clear" w:color="auto" w:fill="auto"/>
          </w:tcPr>
          <w:p w:rsidR="00133CDA" w:rsidRPr="00057B8F" w:rsidRDefault="00133CDA" w:rsidP="006A1424">
            <w:pPr>
              <w:numPr>
                <w:ilvl w:val="0"/>
                <w:numId w:val="64"/>
              </w:numPr>
              <w:rPr>
                <w:sz w:val="20"/>
                <w:szCs w:val="16"/>
              </w:rPr>
            </w:pPr>
          </w:p>
        </w:tc>
        <w:tc>
          <w:tcPr>
            <w:tcW w:w="2338" w:type="pct"/>
            <w:shd w:val="clear" w:color="auto" w:fill="auto"/>
          </w:tcPr>
          <w:p w:rsidR="00133CDA" w:rsidRPr="00057B8F" w:rsidRDefault="00133CDA" w:rsidP="00BF0147">
            <w:pPr>
              <w:rPr>
                <w:sz w:val="20"/>
                <w:szCs w:val="16"/>
              </w:rPr>
            </w:pPr>
            <w:r w:rsidRPr="00057B8F">
              <w:rPr>
                <w:sz w:val="20"/>
                <w:szCs w:val="16"/>
              </w:rPr>
              <w:t>ВЛ 220 кВ Калужская - Мирная</w:t>
            </w:r>
          </w:p>
        </w:tc>
        <w:tc>
          <w:tcPr>
            <w:tcW w:w="1471" w:type="pct"/>
            <w:shd w:val="clear" w:color="auto" w:fill="auto"/>
          </w:tcPr>
          <w:p w:rsidR="00133CDA" w:rsidRPr="00057B8F" w:rsidRDefault="00133CDA" w:rsidP="00BF0147">
            <w:pPr>
              <w:rPr>
                <w:sz w:val="20"/>
                <w:szCs w:val="16"/>
              </w:rPr>
            </w:pPr>
            <w:r w:rsidRPr="00057B8F">
              <w:rPr>
                <w:sz w:val="20"/>
                <w:szCs w:val="16"/>
              </w:rPr>
              <w:t>Калужская область</w:t>
            </w:r>
          </w:p>
        </w:tc>
        <w:tc>
          <w:tcPr>
            <w:tcW w:w="978" w:type="pct"/>
            <w:shd w:val="clear" w:color="auto" w:fill="auto"/>
          </w:tcPr>
          <w:p w:rsidR="00133CDA" w:rsidRPr="00057B8F" w:rsidRDefault="00133CDA" w:rsidP="00BF0147">
            <w:pPr>
              <w:jc w:val="center"/>
              <w:rPr>
                <w:sz w:val="20"/>
                <w:szCs w:val="16"/>
              </w:rPr>
            </w:pPr>
            <w:r w:rsidRPr="00057B8F">
              <w:rPr>
                <w:sz w:val="20"/>
                <w:szCs w:val="16"/>
              </w:rPr>
              <w:t>23,43</w:t>
            </w:r>
          </w:p>
        </w:tc>
      </w:tr>
      <w:tr w:rsidR="00057B8F" w:rsidRPr="00057B8F" w:rsidTr="00133CDA">
        <w:trPr>
          <w:cantSplit/>
        </w:trPr>
        <w:tc>
          <w:tcPr>
            <w:tcW w:w="213" w:type="pct"/>
            <w:shd w:val="clear" w:color="auto" w:fill="auto"/>
          </w:tcPr>
          <w:p w:rsidR="004F6E1D" w:rsidRPr="00057B8F" w:rsidRDefault="004F6E1D" w:rsidP="006A1424">
            <w:pPr>
              <w:numPr>
                <w:ilvl w:val="0"/>
                <w:numId w:val="64"/>
              </w:numPr>
              <w:rPr>
                <w:sz w:val="20"/>
                <w:szCs w:val="16"/>
              </w:rPr>
            </w:pPr>
          </w:p>
        </w:tc>
        <w:tc>
          <w:tcPr>
            <w:tcW w:w="2338" w:type="pct"/>
            <w:shd w:val="clear" w:color="auto" w:fill="auto"/>
          </w:tcPr>
          <w:p w:rsidR="004F6E1D" w:rsidRPr="00057B8F" w:rsidRDefault="004F6E1D" w:rsidP="004F6E1D">
            <w:pPr>
              <w:rPr>
                <w:sz w:val="20"/>
                <w:szCs w:val="16"/>
              </w:rPr>
            </w:pPr>
            <w:r w:rsidRPr="00057B8F">
              <w:rPr>
                <w:sz w:val="20"/>
                <w:szCs w:val="16"/>
              </w:rPr>
              <w:t xml:space="preserve">ВЛ 220 кВ Калужская - Протон 1 цепь </w:t>
            </w:r>
          </w:p>
        </w:tc>
        <w:tc>
          <w:tcPr>
            <w:tcW w:w="1471" w:type="pct"/>
            <w:shd w:val="clear" w:color="auto" w:fill="auto"/>
          </w:tcPr>
          <w:p w:rsidR="004F6E1D" w:rsidRPr="00057B8F" w:rsidRDefault="004F6E1D" w:rsidP="003641D2">
            <w:pPr>
              <w:rPr>
                <w:sz w:val="20"/>
                <w:szCs w:val="16"/>
              </w:rPr>
            </w:pPr>
            <w:r w:rsidRPr="00057B8F">
              <w:rPr>
                <w:sz w:val="20"/>
                <w:szCs w:val="16"/>
              </w:rPr>
              <w:t>Калужская область, Тульская область</w:t>
            </w:r>
          </w:p>
        </w:tc>
        <w:tc>
          <w:tcPr>
            <w:tcW w:w="978" w:type="pct"/>
            <w:shd w:val="clear" w:color="auto" w:fill="auto"/>
          </w:tcPr>
          <w:p w:rsidR="004F6E1D" w:rsidRPr="00057B8F" w:rsidRDefault="004F6E1D" w:rsidP="00BF0147">
            <w:pPr>
              <w:jc w:val="center"/>
              <w:rPr>
                <w:sz w:val="20"/>
                <w:szCs w:val="16"/>
              </w:rPr>
            </w:pPr>
            <w:r w:rsidRPr="00057B8F">
              <w:rPr>
                <w:sz w:val="20"/>
                <w:szCs w:val="16"/>
              </w:rPr>
              <w:t>-</w:t>
            </w:r>
          </w:p>
        </w:tc>
      </w:tr>
      <w:tr w:rsidR="00057B8F" w:rsidRPr="00057B8F" w:rsidTr="00133CDA">
        <w:trPr>
          <w:cantSplit/>
        </w:trPr>
        <w:tc>
          <w:tcPr>
            <w:tcW w:w="213" w:type="pct"/>
            <w:shd w:val="clear" w:color="auto" w:fill="auto"/>
          </w:tcPr>
          <w:p w:rsidR="004F6E1D" w:rsidRPr="00057B8F" w:rsidRDefault="004F6E1D" w:rsidP="006A1424">
            <w:pPr>
              <w:numPr>
                <w:ilvl w:val="0"/>
                <w:numId w:val="64"/>
              </w:numPr>
              <w:rPr>
                <w:sz w:val="20"/>
                <w:szCs w:val="16"/>
              </w:rPr>
            </w:pPr>
          </w:p>
        </w:tc>
        <w:tc>
          <w:tcPr>
            <w:tcW w:w="2338" w:type="pct"/>
            <w:shd w:val="clear" w:color="auto" w:fill="auto"/>
          </w:tcPr>
          <w:p w:rsidR="004F6E1D" w:rsidRPr="00057B8F" w:rsidRDefault="004F6E1D" w:rsidP="003641D2">
            <w:pPr>
              <w:rPr>
                <w:sz w:val="20"/>
                <w:szCs w:val="16"/>
              </w:rPr>
            </w:pPr>
            <w:r w:rsidRPr="00057B8F">
              <w:rPr>
                <w:sz w:val="20"/>
                <w:szCs w:val="16"/>
              </w:rPr>
              <w:t xml:space="preserve">ВЛ 220 кВ Калужская - Протон 2 цепь </w:t>
            </w:r>
          </w:p>
        </w:tc>
        <w:tc>
          <w:tcPr>
            <w:tcW w:w="1471" w:type="pct"/>
            <w:shd w:val="clear" w:color="auto" w:fill="auto"/>
          </w:tcPr>
          <w:p w:rsidR="004F6E1D" w:rsidRPr="00057B8F" w:rsidRDefault="004F6E1D" w:rsidP="003641D2">
            <w:pPr>
              <w:rPr>
                <w:sz w:val="20"/>
                <w:szCs w:val="16"/>
              </w:rPr>
            </w:pPr>
            <w:r w:rsidRPr="00057B8F">
              <w:rPr>
                <w:sz w:val="20"/>
                <w:szCs w:val="16"/>
              </w:rPr>
              <w:t>Калужская область, Тульская область</w:t>
            </w:r>
          </w:p>
        </w:tc>
        <w:tc>
          <w:tcPr>
            <w:tcW w:w="978" w:type="pct"/>
            <w:shd w:val="clear" w:color="auto" w:fill="auto"/>
          </w:tcPr>
          <w:p w:rsidR="004F6E1D" w:rsidRPr="00057B8F" w:rsidRDefault="004F6E1D" w:rsidP="003641D2">
            <w:pPr>
              <w:jc w:val="center"/>
              <w:rPr>
                <w:sz w:val="20"/>
                <w:szCs w:val="16"/>
              </w:rPr>
            </w:pPr>
            <w:r w:rsidRPr="00057B8F">
              <w:rPr>
                <w:sz w:val="20"/>
                <w:szCs w:val="16"/>
              </w:rPr>
              <w:t>-</w:t>
            </w:r>
          </w:p>
        </w:tc>
      </w:tr>
      <w:tr w:rsidR="00057B8F" w:rsidRPr="00057B8F" w:rsidTr="00133CDA">
        <w:trPr>
          <w:cantSplit/>
        </w:trPr>
        <w:tc>
          <w:tcPr>
            <w:tcW w:w="213" w:type="pct"/>
            <w:shd w:val="clear" w:color="auto" w:fill="auto"/>
          </w:tcPr>
          <w:p w:rsidR="004F6E1D" w:rsidRPr="00057B8F" w:rsidRDefault="004F6E1D" w:rsidP="006A1424">
            <w:pPr>
              <w:numPr>
                <w:ilvl w:val="0"/>
                <w:numId w:val="64"/>
              </w:numPr>
              <w:rPr>
                <w:sz w:val="20"/>
                <w:szCs w:val="16"/>
              </w:rPr>
            </w:pPr>
          </w:p>
        </w:tc>
        <w:tc>
          <w:tcPr>
            <w:tcW w:w="2338" w:type="pct"/>
            <w:shd w:val="clear" w:color="auto" w:fill="auto"/>
          </w:tcPr>
          <w:p w:rsidR="004F6E1D" w:rsidRPr="00057B8F" w:rsidDel="00A42082" w:rsidRDefault="004F6E1D" w:rsidP="00BF0147">
            <w:pPr>
              <w:rPr>
                <w:sz w:val="20"/>
                <w:szCs w:val="16"/>
              </w:rPr>
            </w:pPr>
            <w:r w:rsidRPr="00057B8F">
              <w:rPr>
                <w:sz w:val="20"/>
                <w:szCs w:val="16"/>
              </w:rPr>
              <w:t>ВЛ 220 кВ Калужская - Созвездие</w:t>
            </w:r>
          </w:p>
        </w:tc>
        <w:tc>
          <w:tcPr>
            <w:tcW w:w="1471" w:type="pct"/>
            <w:shd w:val="clear" w:color="auto" w:fill="auto"/>
          </w:tcPr>
          <w:p w:rsidR="004F6E1D" w:rsidRPr="00057B8F" w:rsidDel="00A42082" w:rsidRDefault="004F6E1D" w:rsidP="00BF0147">
            <w:pPr>
              <w:rPr>
                <w:sz w:val="20"/>
                <w:szCs w:val="16"/>
              </w:rPr>
            </w:pPr>
            <w:r w:rsidRPr="00057B8F">
              <w:rPr>
                <w:sz w:val="20"/>
                <w:szCs w:val="16"/>
              </w:rPr>
              <w:t>Калужская область</w:t>
            </w:r>
          </w:p>
        </w:tc>
        <w:tc>
          <w:tcPr>
            <w:tcW w:w="978" w:type="pct"/>
            <w:shd w:val="clear" w:color="auto" w:fill="auto"/>
          </w:tcPr>
          <w:p w:rsidR="004F6E1D" w:rsidRPr="00057B8F" w:rsidDel="00A42082" w:rsidRDefault="004F6E1D" w:rsidP="00BF0147">
            <w:pPr>
              <w:jc w:val="center"/>
              <w:rPr>
                <w:sz w:val="20"/>
                <w:szCs w:val="16"/>
              </w:rPr>
            </w:pPr>
            <w:r w:rsidRPr="00057B8F">
              <w:rPr>
                <w:sz w:val="20"/>
                <w:szCs w:val="16"/>
              </w:rPr>
              <w:t>40,38</w:t>
            </w:r>
          </w:p>
        </w:tc>
      </w:tr>
      <w:tr w:rsidR="00057B8F" w:rsidRPr="00057B8F" w:rsidTr="00133CDA">
        <w:trPr>
          <w:cantSplit/>
        </w:trPr>
        <w:tc>
          <w:tcPr>
            <w:tcW w:w="213" w:type="pct"/>
            <w:shd w:val="clear" w:color="auto" w:fill="auto"/>
          </w:tcPr>
          <w:p w:rsidR="004F6E1D" w:rsidRPr="00057B8F" w:rsidRDefault="004F6E1D" w:rsidP="006A1424">
            <w:pPr>
              <w:numPr>
                <w:ilvl w:val="0"/>
                <w:numId w:val="64"/>
              </w:numPr>
              <w:rPr>
                <w:sz w:val="20"/>
                <w:szCs w:val="16"/>
              </w:rPr>
            </w:pPr>
          </w:p>
        </w:tc>
        <w:tc>
          <w:tcPr>
            <w:tcW w:w="2338" w:type="pct"/>
            <w:shd w:val="clear" w:color="auto" w:fill="auto"/>
          </w:tcPr>
          <w:p w:rsidR="004F6E1D" w:rsidRPr="00057B8F" w:rsidRDefault="004F6E1D" w:rsidP="00BF0147">
            <w:pPr>
              <w:rPr>
                <w:sz w:val="20"/>
                <w:szCs w:val="16"/>
              </w:rPr>
            </w:pPr>
            <w:r w:rsidRPr="00057B8F">
              <w:rPr>
                <w:sz w:val="20"/>
                <w:szCs w:val="16"/>
              </w:rPr>
              <w:t>ВЛ 220 кВ Литейная - Брянск</w:t>
            </w:r>
          </w:p>
        </w:tc>
        <w:tc>
          <w:tcPr>
            <w:tcW w:w="1471" w:type="pct"/>
            <w:shd w:val="clear" w:color="auto" w:fill="auto"/>
          </w:tcPr>
          <w:p w:rsidR="004F6E1D" w:rsidRPr="00057B8F" w:rsidRDefault="004F6E1D" w:rsidP="00BF0147">
            <w:pPr>
              <w:rPr>
                <w:sz w:val="20"/>
                <w:szCs w:val="16"/>
              </w:rPr>
            </w:pPr>
            <w:r w:rsidRPr="00057B8F">
              <w:rPr>
                <w:sz w:val="20"/>
                <w:szCs w:val="16"/>
              </w:rPr>
              <w:t>Брянская область, Калужская область</w:t>
            </w:r>
          </w:p>
        </w:tc>
        <w:tc>
          <w:tcPr>
            <w:tcW w:w="978" w:type="pct"/>
            <w:shd w:val="clear" w:color="auto" w:fill="auto"/>
          </w:tcPr>
          <w:p w:rsidR="004F6E1D" w:rsidRPr="00057B8F" w:rsidRDefault="004F6E1D" w:rsidP="00BF0147">
            <w:pPr>
              <w:jc w:val="center"/>
              <w:rPr>
                <w:sz w:val="20"/>
                <w:szCs w:val="16"/>
              </w:rPr>
            </w:pPr>
            <w:r w:rsidRPr="00057B8F">
              <w:rPr>
                <w:sz w:val="20"/>
                <w:szCs w:val="16"/>
              </w:rPr>
              <w:t>103,2</w:t>
            </w:r>
          </w:p>
        </w:tc>
      </w:tr>
      <w:tr w:rsidR="00057B8F" w:rsidRPr="00057B8F" w:rsidTr="00133CDA">
        <w:trPr>
          <w:cantSplit/>
        </w:trPr>
        <w:tc>
          <w:tcPr>
            <w:tcW w:w="213" w:type="pct"/>
            <w:shd w:val="clear" w:color="auto" w:fill="auto"/>
          </w:tcPr>
          <w:p w:rsidR="004F6E1D" w:rsidRPr="00057B8F" w:rsidRDefault="004F6E1D" w:rsidP="006A1424">
            <w:pPr>
              <w:numPr>
                <w:ilvl w:val="0"/>
                <w:numId w:val="64"/>
              </w:numPr>
              <w:rPr>
                <w:sz w:val="20"/>
                <w:szCs w:val="16"/>
              </w:rPr>
            </w:pPr>
          </w:p>
        </w:tc>
        <w:tc>
          <w:tcPr>
            <w:tcW w:w="2338" w:type="pct"/>
            <w:shd w:val="clear" w:color="auto" w:fill="auto"/>
          </w:tcPr>
          <w:p w:rsidR="004F6E1D" w:rsidRPr="00057B8F" w:rsidRDefault="004F6E1D" w:rsidP="00BF0147">
            <w:pPr>
              <w:rPr>
                <w:sz w:val="20"/>
                <w:szCs w:val="16"/>
              </w:rPr>
            </w:pPr>
            <w:r w:rsidRPr="00057B8F">
              <w:rPr>
                <w:sz w:val="20"/>
                <w:szCs w:val="16"/>
              </w:rPr>
              <w:t>ВЛ 220 кВ Метзавод - Калужская 1 цепь</w:t>
            </w:r>
          </w:p>
        </w:tc>
        <w:tc>
          <w:tcPr>
            <w:tcW w:w="1471" w:type="pct"/>
            <w:shd w:val="clear" w:color="auto" w:fill="auto"/>
          </w:tcPr>
          <w:p w:rsidR="004F6E1D" w:rsidRPr="00057B8F" w:rsidRDefault="004F6E1D" w:rsidP="00BF0147">
            <w:pPr>
              <w:rPr>
                <w:sz w:val="20"/>
                <w:szCs w:val="16"/>
              </w:rPr>
            </w:pPr>
            <w:r w:rsidRPr="00057B8F">
              <w:rPr>
                <w:sz w:val="20"/>
                <w:szCs w:val="16"/>
              </w:rPr>
              <w:t>Калужская область</w:t>
            </w:r>
          </w:p>
        </w:tc>
        <w:tc>
          <w:tcPr>
            <w:tcW w:w="978" w:type="pct"/>
            <w:shd w:val="clear" w:color="auto" w:fill="auto"/>
          </w:tcPr>
          <w:p w:rsidR="004F6E1D" w:rsidRPr="00057B8F" w:rsidRDefault="004F6E1D" w:rsidP="00BF0147">
            <w:pPr>
              <w:jc w:val="center"/>
              <w:rPr>
                <w:sz w:val="20"/>
                <w:szCs w:val="16"/>
              </w:rPr>
            </w:pPr>
            <w:r w:rsidRPr="00057B8F">
              <w:rPr>
                <w:sz w:val="20"/>
                <w:szCs w:val="16"/>
              </w:rPr>
              <w:t>-</w:t>
            </w:r>
          </w:p>
        </w:tc>
      </w:tr>
      <w:tr w:rsidR="00057B8F" w:rsidRPr="00057B8F" w:rsidTr="00133CDA">
        <w:trPr>
          <w:cantSplit/>
        </w:trPr>
        <w:tc>
          <w:tcPr>
            <w:tcW w:w="213" w:type="pct"/>
            <w:shd w:val="clear" w:color="auto" w:fill="auto"/>
          </w:tcPr>
          <w:p w:rsidR="004F6E1D" w:rsidRPr="00057B8F" w:rsidRDefault="004F6E1D" w:rsidP="006A1424">
            <w:pPr>
              <w:numPr>
                <w:ilvl w:val="0"/>
                <w:numId w:val="64"/>
              </w:numPr>
              <w:rPr>
                <w:sz w:val="20"/>
                <w:szCs w:val="16"/>
              </w:rPr>
            </w:pPr>
          </w:p>
        </w:tc>
        <w:tc>
          <w:tcPr>
            <w:tcW w:w="2338" w:type="pct"/>
            <w:shd w:val="clear" w:color="auto" w:fill="auto"/>
          </w:tcPr>
          <w:p w:rsidR="004F6E1D" w:rsidRPr="00057B8F" w:rsidRDefault="004F6E1D" w:rsidP="00BF0147">
            <w:pPr>
              <w:rPr>
                <w:sz w:val="20"/>
                <w:szCs w:val="16"/>
              </w:rPr>
            </w:pPr>
            <w:r w:rsidRPr="00057B8F">
              <w:rPr>
                <w:sz w:val="20"/>
                <w:szCs w:val="16"/>
              </w:rPr>
              <w:t>ВЛ 220 кВ Метзавод - Калужская 2 цепь</w:t>
            </w:r>
          </w:p>
        </w:tc>
        <w:tc>
          <w:tcPr>
            <w:tcW w:w="1471" w:type="pct"/>
            <w:shd w:val="clear" w:color="auto" w:fill="auto"/>
          </w:tcPr>
          <w:p w:rsidR="004F6E1D" w:rsidRPr="00057B8F" w:rsidRDefault="004F6E1D" w:rsidP="00BF0147">
            <w:pPr>
              <w:rPr>
                <w:sz w:val="20"/>
                <w:szCs w:val="16"/>
              </w:rPr>
            </w:pPr>
            <w:r w:rsidRPr="00057B8F">
              <w:rPr>
                <w:sz w:val="20"/>
                <w:szCs w:val="16"/>
              </w:rPr>
              <w:t>Калужская область</w:t>
            </w:r>
          </w:p>
        </w:tc>
        <w:tc>
          <w:tcPr>
            <w:tcW w:w="978" w:type="pct"/>
            <w:shd w:val="clear" w:color="auto" w:fill="auto"/>
          </w:tcPr>
          <w:p w:rsidR="004F6E1D" w:rsidRPr="00057B8F" w:rsidRDefault="004F6E1D" w:rsidP="00BF0147">
            <w:pPr>
              <w:jc w:val="center"/>
              <w:rPr>
                <w:sz w:val="20"/>
                <w:szCs w:val="16"/>
              </w:rPr>
            </w:pPr>
            <w:r w:rsidRPr="00057B8F">
              <w:rPr>
                <w:sz w:val="20"/>
                <w:szCs w:val="16"/>
              </w:rPr>
              <w:t>-</w:t>
            </w:r>
          </w:p>
        </w:tc>
      </w:tr>
      <w:tr w:rsidR="00057B8F" w:rsidRPr="00057B8F" w:rsidTr="00133CDA">
        <w:trPr>
          <w:cantSplit/>
        </w:trPr>
        <w:tc>
          <w:tcPr>
            <w:tcW w:w="213" w:type="pct"/>
            <w:shd w:val="clear" w:color="auto" w:fill="auto"/>
          </w:tcPr>
          <w:p w:rsidR="004F6E1D" w:rsidRPr="00057B8F" w:rsidRDefault="004F6E1D" w:rsidP="006A1424">
            <w:pPr>
              <w:numPr>
                <w:ilvl w:val="0"/>
                <w:numId w:val="64"/>
              </w:numPr>
              <w:rPr>
                <w:sz w:val="20"/>
                <w:szCs w:val="16"/>
              </w:rPr>
            </w:pPr>
          </w:p>
        </w:tc>
        <w:tc>
          <w:tcPr>
            <w:tcW w:w="2338" w:type="pct"/>
            <w:shd w:val="clear" w:color="auto" w:fill="auto"/>
          </w:tcPr>
          <w:p w:rsidR="004F6E1D" w:rsidRPr="00057B8F" w:rsidRDefault="004F6E1D" w:rsidP="00BF0147">
            <w:pPr>
              <w:rPr>
                <w:sz w:val="20"/>
                <w:szCs w:val="16"/>
              </w:rPr>
            </w:pPr>
            <w:r w:rsidRPr="00057B8F">
              <w:rPr>
                <w:sz w:val="20"/>
                <w:szCs w:val="16"/>
              </w:rPr>
              <w:t>ВЛ 220 кВ Метзавод - Кедрово</w:t>
            </w:r>
          </w:p>
        </w:tc>
        <w:tc>
          <w:tcPr>
            <w:tcW w:w="1471" w:type="pct"/>
            <w:shd w:val="clear" w:color="auto" w:fill="auto"/>
          </w:tcPr>
          <w:p w:rsidR="004F6E1D" w:rsidRPr="00057B8F" w:rsidRDefault="004F6E1D" w:rsidP="00BF0147">
            <w:pPr>
              <w:rPr>
                <w:sz w:val="20"/>
                <w:szCs w:val="16"/>
              </w:rPr>
            </w:pPr>
            <w:r w:rsidRPr="00057B8F">
              <w:rPr>
                <w:sz w:val="20"/>
                <w:szCs w:val="16"/>
              </w:rPr>
              <w:t>Калужская область, Московская область</w:t>
            </w:r>
          </w:p>
        </w:tc>
        <w:tc>
          <w:tcPr>
            <w:tcW w:w="978" w:type="pct"/>
            <w:shd w:val="clear" w:color="auto" w:fill="auto"/>
          </w:tcPr>
          <w:p w:rsidR="004F6E1D" w:rsidRPr="00057B8F" w:rsidRDefault="004F6E1D" w:rsidP="00BF0147">
            <w:pPr>
              <w:jc w:val="center"/>
              <w:rPr>
                <w:sz w:val="20"/>
                <w:szCs w:val="16"/>
              </w:rPr>
            </w:pPr>
            <w:r w:rsidRPr="00057B8F">
              <w:rPr>
                <w:sz w:val="20"/>
                <w:szCs w:val="16"/>
              </w:rPr>
              <w:t>55,44</w:t>
            </w:r>
          </w:p>
        </w:tc>
      </w:tr>
      <w:tr w:rsidR="00057B8F" w:rsidRPr="00057B8F" w:rsidTr="00133CDA">
        <w:trPr>
          <w:cantSplit/>
        </w:trPr>
        <w:tc>
          <w:tcPr>
            <w:tcW w:w="213" w:type="pct"/>
            <w:shd w:val="clear" w:color="auto" w:fill="auto"/>
          </w:tcPr>
          <w:p w:rsidR="004F6E1D" w:rsidRPr="00057B8F" w:rsidRDefault="004F6E1D" w:rsidP="006A1424">
            <w:pPr>
              <w:numPr>
                <w:ilvl w:val="0"/>
                <w:numId w:val="64"/>
              </w:numPr>
              <w:rPr>
                <w:sz w:val="20"/>
                <w:szCs w:val="16"/>
              </w:rPr>
            </w:pPr>
          </w:p>
        </w:tc>
        <w:tc>
          <w:tcPr>
            <w:tcW w:w="2338" w:type="pct"/>
            <w:shd w:val="clear" w:color="auto" w:fill="auto"/>
          </w:tcPr>
          <w:p w:rsidR="004F6E1D" w:rsidRPr="00057B8F" w:rsidRDefault="004F6E1D" w:rsidP="00BF0147">
            <w:pPr>
              <w:rPr>
                <w:sz w:val="20"/>
                <w:szCs w:val="16"/>
              </w:rPr>
            </w:pPr>
            <w:r w:rsidRPr="00057B8F">
              <w:rPr>
                <w:sz w:val="20"/>
                <w:szCs w:val="16"/>
              </w:rPr>
              <w:t>ВЛ 220 кВ Метзавод - Латышская</w:t>
            </w:r>
          </w:p>
        </w:tc>
        <w:tc>
          <w:tcPr>
            <w:tcW w:w="1471" w:type="pct"/>
            <w:shd w:val="clear" w:color="auto" w:fill="auto"/>
          </w:tcPr>
          <w:p w:rsidR="004F6E1D" w:rsidRPr="00057B8F" w:rsidRDefault="004F6E1D" w:rsidP="00BF0147">
            <w:pPr>
              <w:rPr>
                <w:sz w:val="20"/>
                <w:szCs w:val="16"/>
              </w:rPr>
            </w:pPr>
            <w:r w:rsidRPr="00057B8F">
              <w:rPr>
                <w:sz w:val="20"/>
                <w:szCs w:val="16"/>
              </w:rPr>
              <w:t>Калужская область, Московская область</w:t>
            </w:r>
          </w:p>
        </w:tc>
        <w:tc>
          <w:tcPr>
            <w:tcW w:w="978" w:type="pct"/>
            <w:shd w:val="clear" w:color="auto" w:fill="auto"/>
          </w:tcPr>
          <w:p w:rsidR="004F6E1D" w:rsidRPr="00057B8F" w:rsidRDefault="004F6E1D" w:rsidP="00BF0147">
            <w:pPr>
              <w:jc w:val="center"/>
              <w:rPr>
                <w:sz w:val="20"/>
                <w:szCs w:val="16"/>
              </w:rPr>
            </w:pPr>
            <w:r w:rsidRPr="00057B8F">
              <w:rPr>
                <w:sz w:val="20"/>
                <w:szCs w:val="16"/>
              </w:rPr>
              <w:t>58,13</w:t>
            </w:r>
          </w:p>
        </w:tc>
      </w:tr>
      <w:tr w:rsidR="00057B8F" w:rsidRPr="00057B8F" w:rsidTr="00133CDA">
        <w:trPr>
          <w:cantSplit/>
        </w:trPr>
        <w:tc>
          <w:tcPr>
            <w:tcW w:w="213" w:type="pct"/>
            <w:shd w:val="clear" w:color="auto" w:fill="auto"/>
          </w:tcPr>
          <w:p w:rsidR="004F6E1D" w:rsidRPr="00057B8F" w:rsidRDefault="004F6E1D" w:rsidP="006A1424">
            <w:pPr>
              <w:numPr>
                <w:ilvl w:val="0"/>
                <w:numId w:val="64"/>
              </w:numPr>
              <w:rPr>
                <w:sz w:val="20"/>
                <w:szCs w:val="16"/>
              </w:rPr>
            </w:pPr>
          </w:p>
        </w:tc>
        <w:tc>
          <w:tcPr>
            <w:tcW w:w="2338" w:type="pct"/>
            <w:shd w:val="clear" w:color="auto" w:fill="auto"/>
          </w:tcPr>
          <w:p w:rsidR="004F6E1D" w:rsidRPr="00057B8F" w:rsidRDefault="004F6E1D" w:rsidP="00BF0147">
            <w:pPr>
              <w:rPr>
                <w:sz w:val="20"/>
                <w:szCs w:val="16"/>
              </w:rPr>
            </w:pPr>
            <w:r w:rsidRPr="00057B8F">
              <w:rPr>
                <w:sz w:val="20"/>
                <w:szCs w:val="16"/>
              </w:rPr>
              <w:t>ВЛ 220 кВ Орбита - Спутник</w:t>
            </w:r>
          </w:p>
        </w:tc>
        <w:tc>
          <w:tcPr>
            <w:tcW w:w="1471" w:type="pct"/>
            <w:shd w:val="clear" w:color="auto" w:fill="auto"/>
          </w:tcPr>
          <w:p w:rsidR="004F6E1D" w:rsidRPr="00057B8F" w:rsidRDefault="004F6E1D" w:rsidP="00BF0147">
            <w:pPr>
              <w:rPr>
                <w:sz w:val="20"/>
                <w:szCs w:val="16"/>
              </w:rPr>
            </w:pPr>
            <w:r w:rsidRPr="00057B8F">
              <w:rPr>
                <w:sz w:val="20"/>
                <w:szCs w:val="16"/>
              </w:rPr>
              <w:t>Калужская область</w:t>
            </w:r>
          </w:p>
        </w:tc>
        <w:tc>
          <w:tcPr>
            <w:tcW w:w="978" w:type="pct"/>
            <w:shd w:val="clear" w:color="auto" w:fill="auto"/>
          </w:tcPr>
          <w:p w:rsidR="004F6E1D" w:rsidRPr="00057B8F" w:rsidRDefault="004F6E1D" w:rsidP="00BF0147">
            <w:pPr>
              <w:jc w:val="center"/>
              <w:rPr>
                <w:sz w:val="20"/>
                <w:szCs w:val="16"/>
              </w:rPr>
            </w:pPr>
            <w:r w:rsidRPr="00057B8F">
              <w:rPr>
                <w:sz w:val="20"/>
                <w:szCs w:val="16"/>
              </w:rPr>
              <w:t>32,13</w:t>
            </w:r>
          </w:p>
        </w:tc>
      </w:tr>
      <w:tr w:rsidR="00057B8F" w:rsidRPr="00057B8F" w:rsidTr="00133CDA">
        <w:trPr>
          <w:cantSplit/>
        </w:trPr>
        <w:tc>
          <w:tcPr>
            <w:tcW w:w="213" w:type="pct"/>
            <w:shd w:val="clear" w:color="auto" w:fill="auto"/>
          </w:tcPr>
          <w:p w:rsidR="004F6E1D" w:rsidRPr="00057B8F" w:rsidRDefault="004F6E1D" w:rsidP="006A1424">
            <w:pPr>
              <w:numPr>
                <w:ilvl w:val="0"/>
                <w:numId w:val="64"/>
              </w:numPr>
              <w:rPr>
                <w:sz w:val="20"/>
                <w:szCs w:val="16"/>
              </w:rPr>
            </w:pPr>
          </w:p>
        </w:tc>
        <w:tc>
          <w:tcPr>
            <w:tcW w:w="2338" w:type="pct"/>
            <w:shd w:val="clear" w:color="auto" w:fill="auto"/>
          </w:tcPr>
          <w:p w:rsidR="004F6E1D" w:rsidRPr="00057B8F" w:rsidDel="00A42082" w:rsidRDefault="004F6E1D" w:rsidP="00BF0147">
            <w:pPr>
              <w:rPr>
                <w:sz w:val="20"/>
                <w:szCs w:val="16"/>
              </w:rPr>
            </w:pPr>
            <w:r w:rsidRPr="00057B8F">
              <w:rPr>
                <w:sz w:val="20"/>
                <w:szCs w:val="16"/>
              </w:rPr>
              <w:t>ВЛ 220 кВ Созвездие - Метзавод</w:t>
            </w:r>
            <w:r w:rsidR="00F1033B" w:rsidRPr="00057B8F">
              <w:rPr>
                <w:sz w:val="20"/>
                <w:szCs w:val="16"/>
              </w:rPr>
              <w:t xml:space="preserve"> 1 цепь</w:t>
            </w:r>
          </w:p>
        </w:tc>
        <w:tc>
          <w:tcPr>
            <w:tcW w:w="1471" w:type="pct"/>
            <w:shd w:val="clear" w:color="auto" w:fill="auto"/>
          </w:tcPr>
          <w:p w:rsidR="004F6E1D" w:rsidRPr="00057B8F" w:rsidDel="00A42082" w:rsidRDefault="004F6E1D" w:rsidP="00BF0147">
            <w:pPr>
              <w:rPr>
                <w:sz w:val="20"/>
                <w:szCs w:val="16"/>
              </w:rPr>
            </w:pPr>
            <w:r w:rsidRPr="00057B8F">
              <w:rPr>
                <w:sz w:val="20"/>
                <w:szCs w:val="16"/>
              </w:rPr>
              <w:t>Калужская область</w:t>
            </w:r>
          </w:p>
        </w:tc>
        <w:tc>
          <w:tcPr>
            <w:tcW w:w="978" w:type="pct"/>
            <w:shd w:val="clear" w:color="auto" w:fill="auto"/>
          </w:tcPr>
          <w:p w:rsidR="004F6E1D" w:rsidRPr="00057B8F" w:rsidDel="00A42082" w:rsidRDefault="004F6E1D" w:rsidP="00BF0147">
            <w:pPr>
              <w:jc w:val="center"/>
              <w:rPr>
                <w:sz w:val="20"/>
                <w:szCs w:val="16"/>
              </w:rPr>
            </w:pPr>
            <w:r w:rsidRPr="00057B8F">
              <w:rPr>
                <w:sz w:val="20"/>
                <w:szCs w:val="16"/>
              </w:rPr>
              <w:t>5,03</w:t>
            </w:r>
          </w:p>
        </w:tc>
      </w:tr>
      <w:tr w:rsidR="00057B8F" w:rsidRPr="00057B8F" w:rsidTr="00556D46">
        <w:trPr>
          <w:cantSplit/>
        </w:trPr>
        <w:tc>
          <w:tcPr>
            <w:tcW w:w="213" w:type="pct"/>
            <w:shd w:val="clear" w:color="auto" w:fill="auto"/>
          </w:tcPr>
          <w:p w:rsidR="00F1033B" w:rsidRPr="00057B8F" w:rsidRDefault="00F1033B" w:rsidP="00556D46">
            <w:pPr>
              <w:numPr>
                <w:ilvl w:val="0"/>
                <w:numId w:val="64"/>
              </w:numPr>
              <w:rPr>
                <w:sz w:val="20"/>
                <w:szCs w:val="16"/>
              </w:rPr>
            </w:pPr>
          </w:p>
        </w:tc>
        <w:tc>
          <w:tcPr>
            <w:tcW w:w="2338" w:type="pct"/>
            <w:shd w:val="clear" w:color="auto" w:fill="auto"/>
          </w:tcPr>
          <w:p w:rsidR="00F1033B" w:rsidRPr="00057B8F" w:rsidDel="008F0717" w:rsidRDefault="00F1033B" w:rsidP="00556D46">
            <w:pPr>
              <w:rPr>
                <w:sz w:val="20"/>
                <w:szCs w:val="16"/>
              </w:rPr>
            </w:pPr>
            <w:r w:rsidRPr="00057B8F">
              <w:rPr>
                <w:sz w:val="20"/>
                <w:szCs w:val="16"/>
              </w:rPr>
              <w:t>ВЛ 220 кВ Созвездие - Метзавод 2 цепь</w:t>
            </w:r>
          </w:p>
        </w:tc>
        <w:tc>
          <w:tcPr>
            <w:tcW w:w="1471" w:type="pct"/>
            <w:shd w:val="clear" w:color="auto" w:fill="auto"/>
          </w:tcPr>
          <w:p w:rsidR="00F1033B" w:rsidRPr="00057B8F" w:rsidDel="008F0717" w:rsidRDefault="00F1033B" w:rsidP="00556D46">
            <w:pPr>
              <w:rPr>
                <w:sz w:val="20"/>
                <w:szCs w:val="16"/>
              </w:rPr>
            </w:pPr>
            <w:r w:rsidRPr="00057B8F">
              <w:rPr>
                <w:sz w:val="20"/>
                <w:szCs w:val="16"/>
              </w:rPr>
              <w:t>Калужская область</w:t>
            </w:r>
          </w:p>
        </w:tc>
        <w:tc>
          <w:tcPr>
            <w:tcW w:w="978" w:type="pct"/>
            <w:shd w:val="clear" w:color="auto" w:fill="auto"/>
          </w:tcPr>
          <w:p w:rsidR="00F1033B" w:rsidRPr="00057B8F" w:rsidDel="008F0717" w:rsidRDefault="00F1033B" w:rsidP="00556D46">
            <w:pPr>
              <w:jc w:val="center"/>
              <w:rPr>
                <w:sz w:val="20"/>
                <w:szCs w:val="16"/>
              </w:rPr>
            </w:pPr>
            <w:r w:rsidRPr="00057B8F">
              <w:rPr>
                <w:sz w:val="20"/>
                <w:szCs w:val="16"/>
              </w:rPr>
              <w:t>5,03</w:t>
            </w:r>
          </w:p>
        </w:tc>
      </w:tr>
      <w:tr w:rsidR="00057B8F" w:rsidRPr="00057B8F" w:rsidTr="00556D46">
        <w:trPr>
          <w:cantSplit/>
        </w:trPr>
        <w:tc>
          <w:tcPr>
            <w:tcW w:w="213" w:type="pct"/>
            <w:shd w:val="clear" w:color="auto" w:fill="auto"/>
          </w:tcPr>
          <w:p w:rsidR="00F1033B" w:rsidRPr="00057B8F" w:rsidRDefault="00F1033B" w:rsidP="00556D46">
            <w:pPr>
              <w:numPr>
                <w:ilvl w:val="0"/>
                <w:numId w:val="64"/>
              </w:numPr>
              <w:rPr>
                <w:sz w:val="20"/>
                <w:szCs w:val="16"/>
              </w:rPr>
            </w:pPr>
          </w:p>
        </w:tc>
        <w:tc>
          <w:tcPr>
            <w:tcW w:w="2338" w:type="pct"/>
            <w:shd w:val="clear" w:color="auto" w:fill="auto"/>
          </w:tcPr>
          <w:p w:rsidR="00F1033B" w:rsidRPr="00057B8F" w:rsidDel="008F0717" w:rsidRDefault="00F1033B" w:rsidP="00556D46">
            <w:pPr>
              <w:rPr>
                <w:sz w:val="20"/>
                <w:szCs w:val="16"/>
              </w:rPr>
            </w:pPr>
            <w:r w:rsidRPr="00057B8F">
              <w:rPr>
                <w:sz w:val="20"/>
                <w:szCs w:val="16"/>
              </w:rPr>
              <w:t>ВЛ 220 кВ Созвездие - Мирная</w:t>
            </w:r>
          </w:p>
        </w:tc>
        <w:tc>
          <w:tcPr>
            <w:tcW w:w="1471" w:type="pct"/>
            <w:shd w:val="clear" w:color="auto" w:fill="auto"/>
          </w:tcPr>
          <w:p w:rsidR="00F1033B" w:rsidRPr="00057B8F" w:rsidDel="008F0717" w:rsidRDefault="00F1033B" w:rsidP="00556D46">
            <w:pPr>
              <w:rPr>
                <w:sz w:val="20"/>
                <w:szCs w:val="16"/>
              </w:rPr>
            </w:pPr>
            <w:r w:rsidRPr="00057B8F">
              <w:rPr>
                <w:sz w:val="20"/>
                <w:szCs w:val="16"/>
              </w:rPr>
              <w:t>Калужская область</w:t>
            </w:r>
          </w:p>
        </w:tc>
        <w:tc>
          <w:tcPr>
            <w:tcW w:w="978" w:type="pct"/>
            <w:shd w:val="clear" w:color="auto" w:fill="auto"/>
          </w:tcPr>
          <w:p w:rsidR="00F1033B" w:rsidRPr="00057B8F" w:rsidDel="008F0717" w:rsidRDefault="00F1033B" w:rsidP="00556D46">
            <w:pPr>
              <w:jc w:val="center"/>
              <w:rPr>
                <w:sz w:val="20"/>
                <w:szCs w:val="16"/>
              </w:rPr>
            </w:pPr>
            <w:r w:rsidRPr="00057B8F">
              <w:rPr>
                <w:sz w:val="20"/>
                <w:szCs w:val="16"/>
              </w:rPr>
              <w:t>18,97</w:t>
            </w:r>
          </w:p>
        </w:tc>
      </w:tr>
      <w:tr w:rsidR="00057B8F" w:rsidRPr="00057B8F" w:rsidTr="00133CDA">
        <w:trPr>
          <w:cantSplit/>
        </w:trPr>
        <w:tc>
          <w:tcPr>
            <w:tcW w:w="213" w:type="pct"/>
            <w:shd w:val="clear" w:color="auto" w:fill="auto"/>
          </w:tcPr>
          <w:p w:rsidR="004F6E1D" w:rsidRPr="00057B8F" w:rsidRDefault="004F6E1D" w:rsidP="006A1424">
            <w:pPr>
              <w:numPr>
                <w:ilvl w:val="0"/>
                <w:numId w:val="64"/>
              </w:numPr>
              <w:rPr>
                <w:sz w:val="20"/>
                <w:szCs w:val="16"/>
              </w:rPr>
            </w:pPr>
          </w:p>
        </w:tc>
        <w:tc>
          <w:tcPr>
            <w:tcW w:w="2338" w:type="pct"/>
            <w:shd w:val="clear" w:color="auto" w:fill="auto"/>
          </w:tcPr>
          <w:p w:rsidR="004F6E1D" w:rsidRPr="00057B8F" w:rsidRDefault="004F6E1D" w:rsidP="00BF0147">
            <w:pPr>
              <w:rPr>
                <w:sz w:val="20"/>
                <w:szCs w:val="16"/>
              </w:rPr>
            </w:pPr>
            <w:r w:rsidRPr="00057B8F">
              <w:rPr>
                <w:sz w:val="20"/>
                <w:szCs w:val="16"/>
              </w:rPr>
              <w:t>ВЛ 220 кВ Спутник - Калужская 1 цепь</w:t>
            </w:r>
          </w:p>
        </w:tc>
        <w:tc>
          <w:tcPr>
            <w:tcW w:w="1471" w:type="pct"/>
            <w:shd w:val="clear" w:color="auto" w:fill="auto"/>
          </w:tcPr>
          <w:p w:rsidR="004F6E1D" w:rsidRPr="00057B8F" w:rsidRDefault="004F6E1D" w:rsidP="00BF0147">
            <w:pPr>
              <w:rPr>
                <w:sz w:val="20"/>
                <w:szCs w:val="16"/>
              </w:rPr>
            </w:pPr>
            <w:r w:rsidRPr="00057B8F">
              <w:rPr>
                <w:sz w:val="20"/>
                <w:szCs w:val="16"/>
              </w:rPr>
              <w:t>Калужская область</w:t>
            </w:r>
          </w:p>
        </w:tc>
        <w:tc>
          <w:tcPr>
            <w:tcW w:w="978" w:type="pct"/>
            <w:shd w:val="clear" w:color="auto" w:fill="auto"/>
          </w:tcPr>
          <w:p w:rsidR="004F6E1D" w:rsidRPr="00057B8F" w:rsidRDefault="004F6E1D" w:rsidP="00BF0147">
            <w:pPr>
              <w:jc w:val="center"/>
              <w:rPr>
                <w:sz w:val="20"/>
                <w:szCs w:val="16"/>
              </w:rPr>
            </w:pPr>
            <w:r w:rsidRPr="00057B8F">
              <w:rPr>
                <w:sz w:val="20"/>
                <w:szCs w:val="16"/>
              </w:rPr>
              <w:t>51,33</w:t>
            </w:r>
          </w:p>
        </w:tc>
      </w:tr>
      <w:tr w:rsidR="00057B8F" w:rsidRPr="00057B8F" w:rsidTr="00133CDA">
        <w:trPr>
          <w:cantSplit/>
        </w:trPr>
        <w:tc>
          <w:tcPr>
            <w:tcW w:w="213" w:type="pct"/>
            <w:shd w:val="clear" w:color="auto" w:fill="auto"/>
          </w:tcPr>
          <w:p w:rsidR="004F6E1D" w:rsidRPr="00057B8F" w:rsidRDefault="004F6E1D" w:rsidP="006A1424">
            <w:pPr>
              <w:numPr>
                <w:ilvl w:val="0"/>
                <w:numId w:val="64"/>
              </w:numPr>
              <w:rPr>
                <w:sz w:val="20"/>
                <w:szCs w:val="16"/>
              </w:rPr>
            </w:pPr>
          </w:p>
        </w:tc>
        <w:tc>
          <w:tcPr>
            <w:tcW w:w="2338" w:type="pct"/>
            <w:shd w:val="clear" w:color="auto" w:fill="auto"/>
          </w:tcPr>
          <w:p w:rsidR="004F6E1D" w:rsidRPr="00057B8F" w:rsidRDefault="004F6E1D" w:rsidP="00BF0147">
            <w:pPr>
              <w:rPr>
                <w:sz w:val="20"/>
                <w:szCs w:val="16"/>
              </w:rPr>
            </w:pPr>
            <w:r w:rsidRPr="00057B8F">
              <w:rPr>
                <w:sz w:val="20"/>
                <w:szCs w:val="16"/>
              </w:rPr>
              <w:t>ВЛ 220 кВ Спутник - Калужская 2 цепь</w:t>
            </w:r>
          </w:p>
        </w:tc>
        <w:tc>
          <w:tcPr>
            <w:tcW w:w="1471" w:type="pct"/>
            <w:shd w:val="clear" w:color="auto" w:fill="auto"/>
          </w:tcPr>
          <w:p w:rsidR="004F6E1D" w:rsidRPr="00057B8F" w:rsidRDefault="004F6E1D" w:rsidP="00BF0147">
            <w:pPr>
              <w:rPr>
                <w:sz w:val="20"/>
                <w:szCs w:val="16"/>
              </w:rPr>
            </w:pPr>
            <w:r w:rsidRPr="00057B8F">
              <w:rPr>
                <w:sz w:val="20"/>
                <w:szCs w:val="16"/>
              </w:rPr>
              <w:t>Калужская область</w:t>
            </w:r>
          </w:p>
        </w:tc>
        <w:tc>
          <w:tcPr>
            <w:tcW w:w="978" w:type="pct"/>
            <w:shd w:val="clear" w:color="auto" w:fill="auto"/>
          </w:tcPr>
          <w:p w:rsidR="004F6E1D" w:rsidRPr="00057B8F" w:rsidRDefault="004F6E1D" w:rsidP="00BF0147">
            <w:pPr>
              <w:jc w:val="center"/>
              <w:rPr>
                <w:sz w:val="20"/>
                <w:szCs w:val="16"/>
              </w:rPr>
            </w:pPr>
            <w:r w:rsidRPr="00057B8F">
              <w:rPr>
                <w:sz w:val="20"/>
                <w:szCs w:val="16"/>
              </w:rPr>
              <w:t>53,22</w:t>
            </w:r>
          </w:p>
        </w:tc>
      </w:tr>
      <w:tr w:rsidR="00057B8F" w:rsidRPr="00057B8F" w:rsidTr="00133CDA">
        <w:trPr>
          <w:cantSplit/>
        </w:trPr>
        <w:tc>
          <w:tcPr>
            <w:tcW w:w="213" w:type="pct"/>
            <w:shd w:val="clear" w:color="auto" w:fill="auto"/>
          </w:tcPr>
          <w:p w:rsidR="004F6E1D" w:rsidRPr="00057B8F" w:rsidRDefault="004F6E1D" w:rsidP="006A1424">
            <w:pPr>
              <w:numPr>
                <w:ilvl w:val="0"/>
                <w:numId w:val="64"/>
              </w:numPr>
              <w:rPr>
                <w:sz w:val="20"/>
                <w:szCs w:val="16"/>
              </w:rPr>
            </w:pPr>
          </w:p>
        </w:tc>
        <w:tc>
          <w:tcPr>
            <w:tcW w:w="2338" w:type="pct"/>
            <w:shd w:val="clear" w:color="auto" w:fill="auto"/>
          </w:tcPr>
          <w:p w:rsidR="004F6E1D" w:rsidRPr="00057B8F" w:rsidRDefault="004F6E1D" w:rsidP="00173A8A">
            <w:pPr>
              <w:rPr>
                <w:sz w:val="20"/>
                <w:szCs w:val="16"/>
              </w:rPr>
            </w:pPr>
            <w:r w:rsidRPr="00057B8F">
              <w:rPr>
                <w:sz w:val="20"/>
                <w:szCs w:val="16"/>
              </w:rPr>
              <w:t>ВЛ 220 кВ Станы - Лафарж №1</w:t>
            </w:r>
          </w:p>
        </w:tc>
        <w:tc>
          <w:tcPr>
            <w:tcW w:w="1471" w:type="pct"/>
            <w:shd w:val="clear" w:color="auto" w:fill="auto"/>
          </w:tcPr>
          <w:p w:rsidR="004F6E1D" w:rsidRPr="00057B8F" w:rsidRDefault="004F6E1D" w:rsidP="00BF0147">
            <w:pPr>
              <w:rPr>
                <w:sz w:val="20"/>
                <w:szCs w:val="16"/>
              </w:rPr>
            </w:pPr>
            <w:r w:rsidRPr="00057B8F">
              <w:rPr>
                <w:sz w:val="20"/>
                <w:szCs w:val="16"/>
              </w:rPr>
              <w:t>Калужская область</w:t>
            </w:r>
          </w:p>
        </w:tc>
        <w:tc>
          <w:tcPr>
            <w:tcW w:w="978" w:type="pct"/>
            <w:shd w:val="clear" w:color="auto" w:fill="auto"/>
          </w:tcPr>
          <w:p w:rsidR="004F6E1D" w:rsidRPr="00057B8F" w:rsidRDefault="004F6E1D" w:rsidP="00BF0147">
            <w:pPr>
              <w:jc w:val="center"/>
              <w:rPr>
                <w:sz w:val="20"/>
                <w:szCs w:val="16"/>
              </w:rPr>
            </w:pPr>
            <w:r w:rsidRPr="00057B8F">
              <w:rPr>
                <w:sz w:val="20"/>
                <w:szCs w:val="16"/>
              </w:rPr>
              <w:t>-</w:t>
            </w:r>
          </w:p>
        </w:tc>
      </w:tr>
      <w:tr w:rsidR="00057B8F" w:rsidRPr="00057B8F" w:rsidTr="00133CDA">
        <w:trPr>
          <w:cantSplit/>
        </w:trPr>
        <w:tc>
          <w:tcPr>
            <w:tcW w:w="213" w:type="pct"/>
            <w:shd w:val="clear" w:color="auto" w:fill="auto"/>
          </w:tcPr>
          <w:p w:rsidR="004F6E1D" w:rsidRPr="00057B8F" w:rsidRDefault="004F6E1D" w:rsidP="006A1424">
            <w:pPr>
              <w:numPr>
                <w:ilvl w:val="0"/>
                <w:numId w:val="64"/>
              </w:numPr>
              <w:rPr>
                <w:sz w:val="20"/>
                <w:szCs w:val="16"/>
              </w:rPr>
            </w:pPr>
          </w:p>
        </w:tc>
        <w:tc>
          <w:tcPr>
            <w:tcW w:w="2338" w:type="pct"/>
            <w:shd w:val="clear" w:color="auto" w:fill="auto"/>
          </w:tcPr>
          <w:p w:rsidR="004F6E1D" w:rsidRPr="00057B8F" w:rsidRDefault="004F6E1D" w:rsidP="00BF0147">
            <w:pPr>
              <w:rPr>
                <w:sz w:val="20"/>
                <w:szCs w:val="16"/>
              </w:rPr>
            </w:pPr>
            <w:r w:rsidRPr="00057B8F">
              <w:rPr>
                <w:sz w:val="20"/>
                <w:szCs w:val="16"/>
              </w:rPr>
              <w:t>ВЛ 220 кВ Станы - Лафарж №2</w:t>
            </w:r>
          </w:p>
        </w:tc>
        <w:tc>
          <w:tcPr>
            <w:tcW w:w="1471" w:type="pct"/>
            <w:shd w:val="clear" w:color="auto" w:fill="auto"/>
          </w:tcPr>
          <w:p w:rsidR="004F6E1D" w:rsidRPr="00057B8F" w:rsidRDefault="004F6E1D" w:rsidP="00BF0147">
            <w:pPr>
              <w:rPr>
                <w:sz w:val="20"/>
                <w:szCs w:val="16"/>
              </w:rPr>
            </w:pPr>
            <w:r w:rsidRPr="00057B8F">
              <w:rPr>
                <w:sz w:val="20"/>
                <w:szCs w:val="16"/>
              </w:rPr>
              <w:t>Калужская область</w:t>
            </w:r>
          </w:p>
        </w:tc>
        <w:tc>
          <w:tcPr>
            <w:tcW w:w="978" w:type="pct"/>
            <w:shd w:val="clear" w:color="auto" w:fill="auto"/>
          </w:tcPr>
          <w:p w:rsidR="004F6E1D" w:rsidRPr="00057B8F" w:rsidRDefault="004F6E1D" w:rsidP="00BF0147">
            <w:pPr>
              <w:jc w:val="center"/>
              <w:rPr>
                <w:sz w:val="20"/>
                <w:szCs w:val="16"/>
              </w:rPr>
            </w:pPr>
            <w:r w:rsidRPr="00057B8F">
              <w:rPr>
                <w:sz w:val="20"/>
                <w:szCs w:val="16"/>
              </w:rPr>
              <w:t>-</w:t>
            </w:r>
          </w:p>
        </w:tc>
      </w:tr>
      <w:tr w:rsidR="00057B8F" w:rsidRPr="00057B8F" w:rsidTr="00133CDA">
        <w:trPr>
          <w:cantSplit/>
        </w:trPr>
        <w:tc>
          <w:tcPr>
            <w:tcW w:w="213" w:type="pct"/>
            <w:shd w:val="clear" w:color="auto" w:fill="auto"/>
          </w:tcPr>
          <w:p w:rsidR="004F6E1D" w:rsidRPr="00057B8F" w:rsidRDefault="004F6E1D" w:rsidP="006A1424">
            <w:pPr>
              <w:numPr>
                <w:ilvl w:val="0"/>
                <w:numId w:val="64"/>
              </w:numPr>
              <w:rPr>
                <w:sz w:val="20"/>
                <w:szCs w:val="16"/>
              </w:rPr>
            </w:pPr>
          </w:p>
        </w:tc>
        <w:tc>
          <w:tcPr>
            <w:tcW w:w="2338" w:type="pct"/>
            <w:shd w:val="clear" w:color="auto" w:fill="auto"/>
          </w:tcPr>
          <w:p w:rsidR="004F6E1D" w:rsidRPr="00057B8F" w:rsidRDefault="004F6E1D" w:rsidP="00BF0147">
            <w:pPr>
              <w:rPr>
                <w:sz w:val="20"/>
                <w:szCs w:val="16"/>
              </w:rPr>
            </w:pPr>
            <w:r w:rsidRPr="00057B8F">
              <w:rPr>
                <w:sz w:val="20"/>
                <w:szCs w:val="16"/>
              </w:rPr>
              <w:t>ВЛ 220 кВ Станы - Шипово</w:t>
            </w:r>
          </w:p>
        </w:tc>
        <w:tc>
          <w:tcPr>
            <w:tcW w:w="1471" w:type="pct"/>
            <w:shd w:val="clear" w:color="auto" w:fill="auto"/>
          </w:tcPr>
          <w:p w:rsidR="004F6E1D" w:rsidRPr="00057B8F" w:rsidRDefault="004F6E1D" w:rsidP="00BF0147">
            <w:pPr>
              <w:rPr>
                <w:sz w:val="20"/>
                <w:szCs w:val="16"/>
              </w:rPr>
            </w:pPr>
            <w:r w:rsidRPr="00057B8F">
              <w:rPr>
                <w:sz w:val="20"/>
                <w:szCs w:val="16"/>
              </w:rPr>
              <w:t>Калужская область, Тульская область</w:t>
            </w:r>
          </w:p>
        </w:tc>
        <w:tc>
          <w:tcPr>
            <w:tcW w:w="978" w:type="pct"/>
            <w:shd w:val="clear" w:color="auto" w:fill="auto"/>
          </w:tcPr>
          <w:p w:rsidR="004F6E1D" w:rsidRPr="00057B8F" w:rsidRDefault="004F6E1D" w:rsidP="00BF0147">
            <w:pPr>
              <w:jc w:val="center"/>
              <w:rPr>
                <w:sz w:val="20"/>
                <w:szCs w:val="16"/>
              </w:rPr>
            </w:pPr>
            <w:r w:rsidRPr="00057B8F">
              <w:rPr>
                <w:sz w:val="20"/>
                <w:szCs w:val="16"/>
              </w:rPr>
              <w:t>48,8</w:t>
            </w:r>
          </w:p>
        </w:tc>
      </w:tr>
      <w:tr w:rsidR="00057B8F" w:rsidRPr="00057B8F" w:rsidTr="00133CDA">
        <w:trPr>
          <w:cantSplit/>
        </w:trPr>
        <w:tc>
          <w:tcPr>
            <w:tcW w:w="213" w:type="pct"/>
            <w:shd w:val="clear" w:color="auto" w:fill="auto"/>
          </w:tcPr>
          <w:p w:rsidR="004F6E1D" w:rsidRPr="00057B8F" w:rsidRDefault="004F6E1D" w:rsidP="006A1424">
            <w:pPr>
              <w:keepNext/>
              <w:keepLines/>
              <w:numPr>
                <w:ilvl w:val="0"/>
                <w:numId w:val="64"/>
              </w:numPr>
              <w:rPr>
                <w:sz w:val="20"/>
                <w:szCs w:val="16"/>
              </w:rPr>
            </w:pPr>
          </w:p>
        </w:tc>
        <w:tc>
          <w:tcPr>
            <w:tcW w:w="2338" w:type="pct"/>
            <w:shd w:val="clear" w:color="auto" w:fill="auto"/>
          </w:tcPr>
          <w:p w:rsidR="004F6E1D" w:rsidRPr="00057B8F" w:rsidRDefault="004F6E1D" w:rsidP="004E137F">
            <w:pPr>
              <w:rPr>
                <w:sz w:val="20"/>
                <w:szCs w:val="16"/>
              </w:rPr>
            </w:pPr>
            <w:r w:rsidRPr="00057B8F">
              <w:rPr>
                <w:sz w:val="20"/>
                <w:szCs w:val="16"/>
              </w:rPr>
              <w:t>ВЛ 220 кВ Черепетская ГРЭС - Станы</w:t>
            </w:r>
          </w:p>
        </w:tc>
        <w:tc>
          <w:tcPr>
            <w:tcW w:w="1471" w:type="pct"/>
            <w:shd w:val="clear" w:color="auto" w:fill="auto"/>
          </w:tcPr>
          <w:p w:rsidR="004F6E1D" w:rsidRPr="00057B8F" w:rsidRDefault="004F6E1D" w:rsidP="004E137F">
            <w:pPr>
              <w:rPr>
                <w:sz w:val="20"/>
                <w:szCs w:val="16"/>
              </w:rPr>
            </w:pPr>
            <w:r w:rsidRPr="00057B8F">
              <w:rPr>
                <w:sz w:val="20"/>
                <w:szCs w:val="16"/>
              </w:rPr>
              <w:t>Калужская область, Тульская область</w:t>
            </w:r>
          </w:p>
        </w:tc>
        <w:tc>
          <w:tcPr>
            <w:tcW w:w="978" w:type="pct"/>
            <w:shd w:val="clear" w:color="auto" w:fill="auto"/>
          </w:tcPr>
          <w:p w:rsidR="004F6E1D" w:rsidRPr="00057B8F" w:rsidRDefault="004F6E1D" w:rsidP="004E137F">
            <w:pPr>
              <w:jc w:val="center"/>
              <w:rPr>
                <w:sz w:val="20"/>
                <w:szCs w:val="16"/>
              </w:rPr>
            </w:pPr>
            <w:r w:rsidRPr="00057B8F">
              <w:rPr>
                <w:sz w:val="20"/>
                <w:szCs w:val="16"/>
              </w:rPr>
              <w:t>48,8</w:t>
            </w:r>
          </w:p>
        </w:tc>
      </w:tr>
      <w:tr w:rsidR="00057B8F" w:rsidRPr="00057B8F" w:rsidTr="00133CDA">
        <w:trPr>
          <w:cantSplit/>
        </w:trPr>
        <w:tc>
          <w:tcPr>
            <w:tcW w:w="213" w:type="pct"/>
            <w:shd w:val="clear" w:color="auto" w:fill="auto"/>
          </w:tcPr>
          <w:p w:rsidR="004F6E1D" w:rsidRPr="00057B8F" w:rsidRDefault="004F6E1D" w:rsidP="006A1424">
            <w:pPr>
              <w:numPr>
                <w:ilvl w:val="0"/>
                <w:numId w:val="64"/>
              </w:numPr>
              <w:rPr>
                <w:sz w:val="20"/>
                <w:szCs w:val="16"/>
              </w:rPr>
            </w:pPr>
          </w:p>
        </w:tc>
        <w:tc>
          <w:tcPr>
            <w:tcW w:w="2338" w:type="pct"/>
            <w:shd w:val="clear" w:color="auto" w:fill="auto"/>
          </w:tcPr>
          <w:p w:rsidR="004F6E1D" w:rsidRPr="00057B8F" w:rsidRDefault="004F6E1D" w:rsidP="00BF0147">
            <w:pPr>
              <w:rPr>
                <w:sz w:val="20"/>
                <w:szCs w:val="16"/>
              </w:rPr>
            </w:pPr>
            <w:r w:rsidRPr="00057B8F">
              <w:rPr>
                <w:sz w:val="20"/>
                <w:szCs w:val="16"/>
              </w:rPr>
              <w:t>ВЛ 220 кВ Черепетская ГРЭС - Алексинская ТЭЦ</w:t>
            </w:r>
          </w:p>
        </w:tc>
        <w:tc>
          <w:tcPr>
            <w:tcW w:w="1471" w:type="pct"/>
            <w:shd w:val="clear" w:color="auto" w:fill="auto"/>
          </w:tcPr>
          <w:p w:rsidR="004F6E1D" w:rsidRPr="00057B8F" w:rsidRDefault="004F6E1D" w:rsidP="00BF0147">
            <w:pPr>
              <w:rPr>
                <w:sz w:val="20"/>
                <w:szCs w:val="16"/>
              </w:rPr>
            </w:pPr>
            <w:r w:rsidRPr="00057B8F">
              <w:rPr>
                <w:sz w:val="20"/>
                <w:szCs w:val="16"/>
              </w:rPr>
              <w:t>Калужская область, Тульская область</w:t>
            </w:r>
          </w:p>
        </w:tc>
        <w:tc>
          <w:tcPr>
            <w:tcW w:w="978" w:type="pct"/>
            <w:shd w:val="clear" w:color="auto" w:fill="auto"/>
          </w:tcPr>
          <w:p w:rsidR="004F6E1D" w:rsidRPr="00057B8F" w:rsidRDefault="004F6E1D" w:rsidP="00BF0147">
            <w:pPr>
              <w:jc w:val="center"/>
              <w:rPr>
                <w:sz w:val="20"/>
                <w:szCs w:val="16"/>
              </w:rPr>
            </w:pPr>
            <w:r w:rsidRPr="00057B8F">
              <w:rPr>
                <w:sz w:val="20"/>
                <w:szCs w:val="16"/>
              </w:rPr>
              <w:t>57,29</w:t>
            </w:r>
          </w:p>
        </w:tc>
      </w:tr>
      <w:tr w:rsidR="00057B8F" w:rsidRPr="00057B8F" w:rsidTr="00133CDA">
        <w:trPr>
          <w:cantSplit/>
        </w:trPr>
        <w:tc>
          <w:tcPr>
            <w:tcW w:w="213" w:type="pct"/>
            <w:shd w:val="clear" w:color="auto" w:fill="auto"/>
          </w:tcPr>
          <w:p w:rsidR="004F6E1D" w:rsidRPr="00057B8F" w:rsidRDefault="004F6E1D" w:rsidP="006A1424">
            <w:pPr>
              <w:numPr>
                <w:ilvl w:val="0"/>
                <w:numId w:val="64"/>
              </w:numPr>
              <w:rPr>
                <w:sz w:val="20"/>
                <w:szCs w:val="16"/>
              </w:rPr>
            </w:pPr>
          </w:p>
        </w:tc>
        <w:tc>
          <w:tcPr>
            <w:tcW w:w="2338" w:type="pct"/>
            <w:shd w:val="clear" w:color="auto" w:fill="auto"/>
          </w:tcPr>
          <w:p w:rsidR="004F6E1D" w:rsidRPr="00057B8F" w:rsidRDefault="004F6E1D" w:rsidP="00BF0147">
            <w:pPr>
              <w:rPr>
                <w:sz w:val="20"/>
                <w:szCs w:val="16"/>
              </w:rPr>
            </w:pPr>
            <w:r w:rsidRPr="00057B8F">
              <w:rPr>
                <w:sz w:val="20"/>
                <w:szCs w:val="16"/>
              </w:rPr>
              <w:t>ВЛ 220 кВ Черепетская ГРЭС - Литейная</w:t>
            </w:r>
          </w:p>
        </w:tc>
        <w:tc>
          <w:tcPr>
            <w:tcW w:w="1471" w:type="pct"/>
            <w:shd w:val="clear" w:color="auto" w:fill="auto"/>
          </w:tcPr>
          <w:p w:rsidR="004F6E1D" w:rsidRPr="00057B8F" w:rsidRDefault="004F6E1D" w:rsidP="00BF0147">
            <w:pPr>
              <w:rPr>
                <w:sz w:val="20"/>
                <w:szCs w:val="16"/>
              </w:rPr>
            </w:pPr>
            <w:r w:rsidRPr="00057B8F">
              <w:rPr>
                <w:sz w:val="20"/>
                <w:szCs w:val="16"/>
              </w:rPr>
              <w:t>Калужская область, Тульская область</w:t>
            </w:r>
          </w:p>
        </w:tc>
        <w:tc>
          <w:tcPr>
            <w:tcW w:w="978" w:type="pct"/>
            <w:shd w:val="clear" w:color="auto" w:fill="auto"/>
          </w:tcPr>
          <w:p w:rsidR="004F6E1D" w:rsidRPr="00057B8F" w:rsidRDefault="004F6E1D" w:rsidP="00BF0147">
            <w:pPr>
              <w:jc w:val="center"/>
              <w:rPr>
                <w:sz w:val="20"/>
                <w:szCs w:val="16"/>
              </w:rPr>
            </w:pPr>
            <w:r w:rsidRPr="00057B8F">
              <w:rPr>
                <w:sz w:val="20"/>
                <w:szCs w:val="16"/>
              </w:rPr>
              <w:t>165,08</w:t>
            </w:r>
          </w:p>
        </w:tc>
      </w:tr>
      <w:tr w:rsidR="00057B8F" w:rsidRPr="00057B8F" w:rsidTr="00133CDA">
        <w:trPr>
          <w:cantSplit/>
        </w:trPr>
        <w:tc>
          <w:tcPr>
            <w:tcW w:w="213" w:type="pct"/>
            <w:shd w:val="clear" w:color="auto" w:fill="auto"/>
          </w:tcPr>
          <w:p w:rsidR="004F6E1D" w:rsidRPr="00057B8F" w:rsidRDefault="004F6E1D" w:rsidP="006A1424">
            <w:pPr>
              <w:numPr>
                <w:ilvl w:val="0"/>
                <w:numId w:val="64"/>
              </w:numPr>
              <w:rPr>
                <w:sz w:val="20"/>
                <w:szCs w:val="16"/>
              </w:rPr>
            </w:pPr>
          </w:p>
        </w:tc>
        <w:tc>
          <w:tcPr>
            <w:tcW w:w="2338" w:type="pct"/>
            <w:shd w:val="clear" w:color="auto" w:fill="auto"/>
          </w:tcPr>
          <w:p w:rsidR="004F6E1D" w:rsidRPr="00057B8F" w:rsidRDefault="004F6E1D" w:rsidP="00BF0147">
            <w:pPr>
              <w:rPr>
                <w:sz w:val="20"/>
                <w:szCs w:val="16"/>
              </w:rPr>
            </w:pPr>
            <w:r w:rsidRPr="00057B8F">
              <w:rPr>
                <w:sz w:val="20"/>
                <w:szCs w:val="16"/>
              </w:rPr>
              <w:t>ВЛ 220 кВ Черепетская ГРЭС - Орбита</w:t>
            </w:r>
          </w:p>
        </w:tc>
        <w:tc>
          <w:tcPr>
            <w:tcW w:w="1471" w:type="pct"/>
            <w:shd w:val="clear" w:color="auto" w:fill="auto"/>
          </w:tcPr>
          <w:p w:rsidR="004F6E1D" w:rsidRPr="00057B8F" w:rsidRDefault="004F6E1D" w:rsidP="00BF0147">
            <w:pPr>
              <w:rPr>
                <w:sz w:val="20"/>
                <w:szCs w:val="16"/>
              </w:rPr>
            </w:pPr>
            <w:r w:rsidRPr="00057B8F">
              <w:rPr>
                <w:sz w:val="20"/>
                <w:szCs w:val="16"/>
              </w:rPr>
              <w:t>Калужская область, Тульская область</w:t>
            </w:r>
          </w:p>
        </w:tc>
        <w:tc>
          <w:tcPr>
            <w:tcW w:w="978" w:type="pct"/>
            <w:shd w:val="clear" w:color="auto" w:fill="auto"/>
          </w:tcPr>
          <w:p w:rsidR="004F6E1D" w:rsidRPr="00057B8F" w:rsidRDefault="004F6E1D" w:rsidP="00BF0147">
            <w:pPr>
              <w:jc w:val="center"/>
              <w:rPr>
                <w:sz w:val="20"/>
                <w:szCs w:val="16"/>
              </w:rPr>
            </w:pPr>
            <w:r w:rsidRPr="00057B8F">
              <w:rPr>
                <w:sz w:val="20"/>
                <w:szCs w:val="16"/>
              </w:rPr>
              <w:t>38,48</w:t>
            </w:r>
          </w:p>
        </w:tc>
      </w:tr>
      <w:tr w:rsidR="00057B8F" w:rsidRPr="00057B8F" w:rsidTr="00133CDA">
        <w:trPr>
          <w:cantSplit/>
        </w:trPr>
        <w:tc>
          <w:tcPr>
            <w:tcW w:w="213" w:type="pct"/>
            <w:shd w:val="clear" w:color="auto" w:fill="auto"/>
          </w:tcPr>
          <w:p w:rsidR="004F6E1D" w:rsidRPr="00057B8F" w:rsidRDefault="004F6E1D" w:rsidP="006A1424">
            <w:pPr>
              <w:numPr>
                <w:ilvl w:val="0"/>
                <w:numId w:val="64"/>
              </w:numPr>
              <w:rPr>
                <w:sz w:val="20"/>
                <w:szCs w:val="16"/>
              </w:rPr>
            </w:pPr>
          </w:p>
        </w:tc>
        <w:tc>
          <w:tcPr>
            <w:tcW w:w="2338" w:type="pct"/>
            <w:shd w:val="clear" w:color="auto" w:fill="auto"/>
          </w:tcPr>
          <w:p w:rsidR="004F6E1D" w:rsidRPr="00057B8F" w:rsidRDefault="004F6E1D" w:rsidP="00BF0147">
            <w:pPr>
              <w:rPr>
                <w:sz w:val="20"/>
                <w:szCs w:val="16"/>
              </w:rPr>
            </w:pPr>
            <w:r w:rsidRPr="00057B8F">
              <w:rPr>
                <w:sz w:val="20"/>
                <w:szCs w:val="16"/>
              </w:rPr>
              <w:t>ВЛ 220 кВ Черепетская ГРЭС - Спутник</w:t>
            </w:r>
          </w:p>
        </w:tc>
        <w:tc>
          <w:tcPr>
            <w:tcW w:w="1471" w:type="pct"/>
            <w:shd w:val="clear" w:color="auto" w:fill="auto"/>
          </w:tcPr>
          <w:p w:rsidR="004F6E1D" w:rsidRPr="00057B8F" w:rsidRDefault="004F6E1D" w:rsidP="00BF0147">
            <w:pPr>
              <w:rPr>
                <w:sz w:val="20"/>
                <w:szCs w:val="16"/>
              </w:rPr>
            </w:pPr>
            <w:r w:rsidRPr="00057B8F">
              <w:rPr>
                <w:sz w:val="20"/>
                <w:szCs w:val="16"/>
              </w:rPr>
              <w:t>Калужская область, Тульская область</w:t>
            </w:r>
          </w:p>
        </w:tc>
        <w:tc>
          <w:tcPr>
            <w:tcW w:w="978" w:type="pct"/>
            <w:shd w:val="clear" w:color="auto" w:fill="auto"/>
          </w:tcPr>
          <w:p w:rsidR="004F6E1D" w:rsidRPr="00057B8F" w:rsidRDefault="004F6E1D" w:rsidP="00BF0147">
            <w:pPr>
              <w:jc w:val="center"/>
              <w:rPr>
                <w:sz w:val="20"/>
                <w:szCs w:val="16"/>
              </w:rPr>
            </w:pPr>
            <w:r w:rsidRPr="00057B8F">
              <w:rPr>
                <w:sz w:val="20"/>
                <w:szCs w:val="16"/>
              </w:rPr>
              <w:t>65,34</w:t>
            </w:r>
          </w:p>
        </w:tc>
      </w:tr>
      <w:tr w:rsidR="00057B8F" w:rsidRPr="00057B8F" w:rsidTr="00133CDA">
        <w:trPr>
          <w:cantSplit/>
        </w:trPr>
        <w:tc>
          <w:tcPr>
            <w:tcW w:w="213" w:type="pct"/>
            <w:shd w:val="clear" w:color="auto" w:fill="auto"/>
          </w:tcPr>
          <w:p w:rsidR="004F6E1D" w:rsidRPr="00057B8F" w:rsidRDefault="004F6E1D" w:rsidP="006A1424">
            <w:pPr>
              <w:numPr>
                <w:ilvl w:val="0"/>
                <w:numId w:val="64"/>
              </w:numPr>
              <w:rPr>
                <w:sz w:val="20"/>
                <w:szCs w:val="16"/>
              </w:rPr>
            </w:pPr>
          </w:p>
        </w:tc>
        <w:tc>
          <w:tcPr>
            <w:tcW w:w="2338" w:type="pct"/>
            <w:shd w:val="clear" w:color="auto" w:fill="auto"/>
          </w:tcPr>
          <w:p w:rsidR="004F6E1D" w:rsidRPr="00057B8F" w:rsidRDefault="004F6E1D" w:rsidP="00BF0147">
            <w:pPr>
              <w:rPr>
                <w:sz w:val="20"/>
                <w:szCs w:val="16"/>
              </w:rPr>
            </w:pPr>
            <w:r w:rsidRPr="00057B8F">
              <w:rPr>
                <w:sz w:val="20"/>
                <w:szCs w:val="16"/>
              </w:rPr>
              <w:t>ВЛ 220 кВ Черепетская ГРЭС - Цементная</w:t>
            </w:r>
          </w:p>
        </w:tc>
        <w:tc>
          <w:tcPr>
            <w:tcW w:w="1471" w:type="pct"/>
            <w:shd w:val="clear" w:color="auto" w:fill="auto"/>
          </w:tcPr>
          <w:p w:rsidR="004F6E1D" w:rsidRPr="00057B8F" w:rsidRDefault="004F6E1D" w:rsidP="00BF0147">
            <w:pPr>
              <w:rPr>
                <w:sz w:val="20"/>
                <w:szCs w:val="16"/>
              </w:rPr>
            </w:pPr>
            <w:r w:rsidRPr="00057B8F">
              <w:rPr>
                <w:sz w:val="20"/>
                <w:szCs w:val="16"/>
              </w:rPr>
              <w:t>Брянская область, Калужская область, Тульская область</w:t>
            </w:r>
          </w:p>
        </w:tc>
        <w:tc>
          <w:tcPr>
            <w:tcW w:w="978" w:type="pct"/>
            <w:shd w:val="clear" w:color="auto" w:fill="auto"/>
          </w:tcPr>
          <w:p w:rsidR="004F6E1D" w:rsidRPr="00057B8F" w:rsidRDefault="004F6E1D" w:rsidP="00BF0147">
            <w:pPr>
              <w:jc w:val="center"/>
              <w:rPr>
                <w:sz w:val="20"/>
                <w:szCs w:val="16"/>
              </w:rPr>
            </w:pPr>
            <w:r w:rsidRPr="00057B8F">
              <w:rPr>
                <w:sz w:val="20"/>
                <w:szCs w:val="16"/>
              </w:rPr>
              <w:t>164,5</w:t>
            </w:r>
          </w:p>
        </w:tc>
      </w:tr>
      <w:tr w:rsidR="00057B8F" w:rsidRPr="00057B8F" w:rsidTr="00133CDA">
        <w:trPr>
          <w:cantSplit/>
        </w:trPr>
        <w:tc>
          <w:tcPr>
            <w:tcW w:w="213" w:type="pct"/>
            <w:shd w:val="clear" w:color="auto" w:fill="auto"/>
          </w:tcPr>
          <w:p w:rsidR="004F6E1D" w:rsidRPr="00057B8F" w:rsidRDefault="004F6E1D" w:rsidP="006A1424">
            <w:pPr>
              <w:numPr>
                <w:ilvl w:val="0"/>
                <w:numId w:val="64"/>
              </w:numPr>
              <w:rPr>
                <w:sz w:val="20"/>
                <w:szCs w:val="16"/>
              </w:rPr>
            </w:pPr>
          </w:p>
        </w:tc>
        <w:tc>
          <w:tcPr>
            <w:tcW w:w="2338" w:type="pct"/>
            <w:shd w:val="clear" w:color="auto" w:fill="auto"/>
          </w:tcPr>
          <w:p w:rsidR="004F6E1D" w:rsidRPr="00057B8F" w:rsidRDefault="004F6E1D" w:rsidP="00BF0147">
            <w:pPr>
              <w:keepNext/>
              <w:keepLines/>
              <w:rPr>
                <w:sz w:val="20"/>
                <w:szCs w:val="16"/>
              </w:rPr>
            </w:pPr>
            <w:r w:rsidRPr="00057B8F">
              <w:rPr>
                <w:sz w:val="20"/>
                <w:szCs w:val="16"/>
              </w:rPr>
              <w:t>ВЛ 220 кВ Черепетская ГРЭС - Электрон</w:t>
            </w:r>
          </w:p>
        </w:tc>
        <w:tc>
          <w:tcPr>
            <w:tcW w:w="1471" w:type="pct"/>
            <w:shd w:val="clear" w:color="auto" w:fill="auto"/>
          </w:tcPr>
          <w:p w:rsidR="004F6E1D" w:rsidRPr="00057B8F" w:rsidRDefault="004F6E1D" w:rsidP="00BF0147">
            <w:pPr>
              <w:keepNext/>
              <w:keepLines/>
              <w:rPr>
                <w:sz w:val="20"/>
                <w:szCs w:val="16"/>
              </w:rPr>
            </w:pPr>
            <w:r w:rsidRPr="00057B8F">
              <w:rPr>
                <w:sz w:val="20"/>
                <w:szCs w:val="16"/>
              </w:rPr>
              <w:t>Калужская область, Тульская область</w:t>
            </w:r>
          </w:p>
        </w:tc>
        <w:tc>
          <w:tcPr>
            <w:tcW w:w="978" w:type="pct"/>
            <w:shd w:val="clear" w:color="auto" w:fill="auto"/>
          </w:tcPr>
          <w:p w:rsidR="004F6E1D" w:rsidRPr="00057B8F" w:rsidRDefault="004F6E1D" w:rsidP="00BF0147">
            <w:pPr>
              <w:keepNext/>
              <w:keepLines/>
              <w:jc w:val="center"/>
              <w:rPr>
                <w:sz w:val="20"/>
                <w:szCs w:val="16"/>
              </w:rPr>
            </w:pPr>
            <w:r w:rsidRPr="00057B8F">
              <w:rPr>
                <w:sz w:val="20"/>
                <w:szCs w:val="16"/>
              </w:rPr>
              <w:t>102,33</w:t>
            </w:r>
          </w:p>
        </w:tc>
      </w:tr>
      <w:tr w:rsidR="00057B8F" w:rsidRPr="00057B8F" w:rsidTr="00133CDA">
        <w:trPr>
          <w:cantSplit/>
        </w:trPr>
        <w:tc>
          <w:tcPr>
            <w:tcW w:w="213" w:type="pct"/>
            <w:shd w:val="clear" w:color="auto" w:fill="auto"/>
          </w:tcPr>
          <w:p w:rsidR="004F6E1D" w:rsidRPr="00057B8F" w:rsidRDefault="004F6E1D" w:rsidP="006A1424">
            <w:pPr>
              <w:numPr>
                <w:ilvl w:val="0"/>
                <w:numId w:val="64"/>
              </w:numPr>
              <w:rPr>
                <w:sz w:val="20"/>
                <w:szCs w:val="16"/>
              </w:rPr>
            </w:pPr>
          </w:p>
        </w:tc>
        <w:tc>
          <w:tcPr>
            <w:tcW w:w="2338" w:type="pct"/>
            <w:shd w:val="clear" w:color="auto" w:fill="auto"/>
          </w:tcPr>
          <w:p w:rsidR="004F6E1D" w:rsidRPr="00057B8F" w:rsidRDefault="004F6E1D" w:rsidP="00BF0147">
            <w:pPr>
              <w:rPr>
                <w:sz w:val="20"/>
                <w:szCs w:val="16"/>
              </w:rPr>
            </w:pPr>
            <w:r w:rsidRPr="00057B8F">
              <w:rPr>
                <w:sz w:val="20"/>
                <w:szCs w:val="16"/>
              </w:rPr>
              <w:t>ВЛ 220 кВ Шипово - Ока</w:t>
            </w:r>
          </w:p>
        </w:tc>
        <w:tc>
          <w:tcPr>
            <w:tcW w:w="1471" w:type="pct"/>
            <w:shd w:val="clear" w:color="auto" w:fill="auto"/>
          </w:tcPr>
          <w:p w:rsidR="004F6E1D" w:rsidRPr="00057B8F" w:rsidRDefault="004F6E1D" w:rsidP="00BF0147">
            <w:pPr>
              <w:rPr>
                <w:sz w:val="20"/>
                <w:szCs w:val="16"/>
              </w:rPr>
            </w:pPr>
            <w:r w:rsidRPr="00057B8F">
              <w:rPr>
                <w:sz w:val="20"/>
                <w:szCs w:val="16"/>
              </w:rPr>
              <w:t>Калужская область, Московская область, Тульская область</w:t>
            </w:r>
          </w:p>
        </w:tc>
        <w:tc>
          <w:tcPr>
            <w:tcW w:w="978" w:type="pct"/>
            <w:shd w:val="clear" w:color="auto" w:fill="auto"/>
          </w:tcPr>
          <w:p w:rsidR="004F6E1D" w:rsidRPr="00057B8F" w:rsidRDefault="004F6E1D" w:rsidP="00BF0147">
            <w:pPr>
              <w:jc w:val="center"/>
              <w:rPr>
                <w:sz w:val="20"/>
                <w:szCs w:val="16"/>
              </w:rPr>
            </w:pPr>
            <w:r w:rsidRPr="00057B8F">
              <w:rPr>
                <w:sz w:val="20"/>
                <w:szCs w:val="16"/>
              </w:rPr>
              <w:t>108,25</w:t>
            </w:r>
          </w:p>
        </w:tc>
      </w:tr>
      <w:tr w:rsidR="00057B8F" w:rsidRPr="00057B8F" w:rsidTr="00133CDA">
        <w:trPr>
          <w:cantSplit/>
        </w:trPr>
        <w:tc>
          <w:tcPr>
            <w:tcW w:w="2551" w:type="pct"/>
            <w:gridSpan w:val="2"/>
            <w:shd w:val="clear" w:color="auto" w:fill="auto"/>
          </w:tcPr>
          <w:p w:rsidR="004F6E1D" w:rsidRPr="00057B8F" w:rsidRDefault="004F6E1D" w:rsidP="00BF0147">
            <w:pPr>
              <w:rPr>
                <w:sz w:val="20"/>
                <w:szCs w:val="16"/>
              </w:rPr>
            </w:pPr>
            <w:r w:rsidRPr="00057B8F">
              <w:rPr>
                <w:sz w:val="20"/>
                <w:szCs w:val="16"/>
              </w:rPr>
              <w:t>Всего</w:t>
            </w:r>
          </w:p>
        </w:tc>
        <w:tc>
          <w:tcPr>
            <w:tcW w:w="1471" w:type="pct"/>
            <w:shd w:val="clear" w:color="auto" w:fill="auto"/>
          </w:tcPr>
          <w:p w:rsidR="004F6E1D" w:rsidRPr="00057B8F" w:rsidRDefault="004F6E1D" w:rsidP="00BF0147">
            <w:pPr>
              <w:rPr>
                <w:sz w:val="20"/>
                <w:szCs w:val="16"/>
              </w:rPr>
            </w:pPr>
          </w:p>
        </w:tc>
        <w:tc>
          <w:tcPr>
            <w:tcW w:w="978" w:type="pct"/>
            <w:shd w:val="clear" w:color="auto" w:fill="auto"/>
          </w:tcPr>
          <w:p w:rsidR="004F6E1D" w:rsidRPr="00057B8F" w:rsidRDefault="004F6E1D" w:rsidP="00DF3205">
            <w:pPr>
              <w:jc w:val="center"/>
              <w:rPr>
                <w:sz w:val="20"/>
                <w:szCs w:val="16"/>
              </w:rPr>
            </w:pPr>
            <w:r w:rsidRPr="00057B8F">
              <w:rPr>
                <w:sz w:val="20"/>
                <w:szCs w:val="16"/>
              </w:rPr>
              <w:t>2653,</w:t>
            </w:r>
            <w:r w:rsidR="00DF3205" w:rsidRPr="00057B8F">
              <w:rPr>
                <w:sz w:val="20"/>
                <w:szCs w:val="16"/>
              </w:rPr>
              <w:t>83</w:t>
            </w:r>
          </w:p>
        </w:tc>
      </w:tr>
    </w:tbl>
    <w:p w:rsidR="00AE28AF" w:rsidRPr="00057B8F" w:rsidRDefault="00AE28AF" w:rsidP="0023223C">
      <w:pPr>
        <w:pStyle w:val="4"/>
      </w:pPr>
      <w:r w:rsidRPr="00057B8F">
        <w:t>Строящиеся объекты</w:t>
      </w:r>
      <w:bookmarkEnd w:id="454"/>
    </w:p>
    <w:bookmarkEnd w:id="451"/>
    <w:p w:rsidR="000E6E7D" w:rsidRPr="00057B8F" w:rsidRDefault="000E6E7D" w:rsidP="000E6E7D">
      <w:pPr>
        <w:pStyle w:val="6"/>
      </w:pPr>
      <w:r w:rsidRPr="00057B8F">
        <w:t>Строящиеся подстанции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1"/>
        <w:gridCol w:w="2225"/>
        <w:gridCol w:w="730"/>
        <w:gridCol w:w="1129"/>
        <w:gridCol w:w="622"/>
        <w:gridCol w:w="1041"/>
        <w:gridCol w:w="1351"/>
        <w:gridCol w:w="2062"/>
      </w:tblGrid>
      <w:tr w:rsidR="00057B8F" w:rsidRPr="00057B8F" w:rsidTr="00DF3205">
        <w:trPr>
          <w:cantSplit/>
          <w:trHeight w:val="20"/>
          <w:tblHeader/>
        </w:trPr>
        <w:tc>
          <w:tcPr>
            <w:tcW w:w="214" w:type="pct"/>
            <w:vMerge w:val="restart"/>
            <w:shd w:val="clear" w:color="auto" w:fill="auto"/>
          </w:tcPr>
          <w:p w:rsidR="000E6E7D" w:rsidRPr="00057B8F" w:rsidRDefault="000E6E7D" w:rsidP="009C0D9F">
            <w:pPr>
              <w:jc w:val="center"/>
              <w:rPr>
                <w:bCs/>
                <w:sz w:val="20"/>
                <w:szCs w:val="16"/>
              </w:rPr>
            </w:pPr>
            <w:r w:rsidRPr="00057B8F">
              <w:rPr>
                <w:bCs/>
                <w:sz w:val="20"/>
                <w:szCs w:val="16"/>
              </w:rPr>
              <w:t>№</w:t>
            </w:r>
          </w:p>
        </w:tc>
        <w:tc>
          <w:tcPr>
            <w:tcW w:w="1162" w:type="pct"/>
            <w:vMerge w:val="restart"/>
            <w:shd w:val="clear" w:color="auto" w:fill="auto"/>
          </w:tcPr>
          <w:p w:rsidR="000E6E7D" w:rsidRPr="00057B8F" w:rsidRDefault="000E6E7D" w:rsidP="009C0D9F">
            <w:pPr>
              <w:rPr>
                <w:bCs/>
                <w:sz w:val="20"/>
                <w:szCs w:val="16"/>
              </w:rPr>
            </w:pPr>
            <w:r w:rsidRPr="00057B8F">
              <w:rPr>
                <w:bCs/>
                <w:sz w:val="20"/>
                <w:szCs w:val="16"/>
              </w:rPr>
              <w:t>Наименова</w:t>
            </w:r>
            <w:r w:rsidRPr="00057B8F">
              <w:rPr>
                <w:bCs/>
                <w:sz w:val="20"/>
                <w:szCs w:val="16"/>
              </w:rPr>
              <w:softHyphen/>
              <w:t>ние</w:t>
            </w:r>
          </w:p>
        </w:tc>
        <w:tc>
          <w:tcPr>
            <w:tcW w:w="381" w:type="pct"/>
            <w:vMerge w:val="restart"/>
            <w:shd w:val="clear" w:color="auto" w:fill="auto"/>
          </w:tcPr>
          <w:p w:rsidR="000E6E7D" w:rsidRPr="00057B8F" w:rsidRDefault="000E6E7D" w:rsidP="009C0D9F">
            <w:pPr>
              <w:jc w:val="center"/>
              <w:rPr>
                <w:bCs/>
                <w:sz w:val="20"/>
                <w:szCs w:val="16"/>
              </w:rPr>
            </w:pPr>
            <w:r w:rsidRPr="00057B8F">
              <w:rPr>
                <w:bCs/>
                <w:sz w:val="20"/>
                <w:szCs w:val="16"/>
              </w:rPr>
              <w:t>Год ввода объ</w:t>
            </w:r>
            <w:r w:rsidRPr="00057B8F">
              <w:rPr>
                <w:bCs/>
                <w:sz w:val="20"/>
                <w:szCs w:val="16"/>
              </w:rPr>
              <w:softHyphen/>
              <w:t>екта</w:t>
            </w:r>
          </w:p>
        </w:tc>
        <w:tc>
          <w:tcPr>
            <w:tcW w:w="915" w:type="pct"/>
            <w:gridSpan w:val="2"/>
            <w:shd w:val="clear" w:color="auto" w:fill="auto"/>
          </w:tcPr>
          <w:p w:rsidR="000E6E7D" w:rsidRPr="00057B8F" w:rsidRDefault="000E6E7D" w:rsidP="009C0D9F">
            <w:pPr>
              <w:jc w:val="center"/>
              <w:rPr>
                <w:bCs/>
                <w:sz w:val="20"/>
                <w:szCs w:val="16"/>
              </w:rPr>
            </w:pPr>
            <w:r w:rsidRPr="00057B8F">
              <w:rPr>
                <w:sz w:val="20"/>
                <w:szCs w:val="28"/>
              </w:rPr>
              <w:t>Установленная мощность (МВА)</w:t>
            </w:r>
          </w:p>
        </w:tc>
        <w:tc>
          <w:tcPr>
            <w:tcW w:w="544" w:type="pct"/>
            <w:vMerge w:val="restart"/>
          </w:tcPr>
          <w:p w:rsidR="000E6E7D" w:rsidRPr="00057B8F" w:rsidRDefault="000E6E7D" w:rsidP="009C0D9F">
            <w:pPr>
              <w:rPr>
                <w:bCs/>
                <w:sz w:val="20"/>
                <w:szCs w:val="16"/>
              </w:rPr>
            </w:pPr>
            <w:r w:rsidRPr="00057B8F">
              <w:rPr>
                <w:sz w:val="20"/>
                <w:szCs w:val="28"/>
              </w:rPr>
              <w:t>Схемные осо</w:t>
            </w:r>
            <w:r w:rsidRPr="00057B8F">
              <w:rPr>
                <w:sz w:val="20"/>
                <w:szCs w:val="28"/>
              </w:rPr>
              <w:softHyphen/>
              <w:t>бенности</w:t>
            </w:r>
          </w:p>
        </w:tc>
        <w:tc>
          <w:tcPr>
            <w:tcW w:w="706" w:type="pct"/>
            <w:vMerge w:val="restart"/>
          </w:tcPr>
          <w:p w:rsidR="000E6E7D" w:rsidRPr="00057B8F" w:rsidRDefault="000E6E7D" w:rsidP="009C0D9F">
            <w:pPr>
              <w:rPr>
                <w:bCs/>
                <w:sz w:val="20"/>
                <w:szCs w:val="16"/>
              </w:rPr>
            </w:pPr>
            <w:r w:rsidRPr="00057B8F">
              <w:rPr>
                <w:bCs/>
                <w:sz w:val="20"/>
                <w:szCs w:val="16"/>
              </w:rPr>
              <w:t>Ответствен</w:t>
            </w:r>
            <w:r w:rsidRPr="00057B8F">
              <w:rPr>
                <w:bCs/>
                <w:sz w:val="20"/>
                <w:szCs w:val="16"/>
              </w:rPr>
              <w:softHyphen/>
              <w:t>ная органи</w:t>
            </w:r>
            <w:r w:rsidRPr="00057B8F">
              <w:rPr>
                <w:bCs/>
                <w:sz w:val="20"/>
                <w:szCs w:val="16"/>
              </w:rPr>
              <w:softHyphen/>
              <w:t>зация</w:t>
            </w:r>
          </w:p>
        </w:tc>
        <w:tc>
          <w:tcPr>
            <w:tcW w:w="1077" w:type="pct"/>
            <w:vMerge w:val="restart"/>
            <w:shd w:val="clear" w:color="auto" w:fill="auto"/>
          </w:tcPr>
          <w:p w:rsidR="000E6E7D" w:rsidRPr="00057B8F" w:rsidRDefault="000E6E7D" w:rsidP="009C0D9F">
            <w:pPr>
              <w:rPr>
                <w:bCs/>
                <w:sz w:val="20"/>
                <w:szCs w:val="16"/>
              </w:rPr>
            </w:pPr>
            <w:r w:rsidRPr="00057B8F">
              <w:rPr>
                <w:bCs/>
                <w:sz w:val="20"/>
                <w:szCs w:val="16"/>
              </w:rPr>
              <w:t>Основное назна</w:t>
            </w:r>
            <w:r w:rsidRPr="00057B8F">
              <w:rPr>
                <w:bCs/>
                <w:sz w:val="20"/>
                <w:szCs w:val="16"/>
              </w:rPr>
              <w:softHyphen/>
              <w:t xml:space="preserve">чение </w:t>
            </w:r>
          </w:p>
        </w:tc>
      </w:tr>
      <w:tr w:rsidR="00057B8F" w:rsidRPr="00057B8F" w:rsidTr="00DF3205">
        <w:trPr>
          <w:cantSplit/>
          <w:trHeight w:val="20"/>
          <w:tblHeader/>
        </w:trPr>
        <w:tc>
          <w:tcPr>
            <w:tcW w:w="214" w:type="pct"/>
            <w:vMerge/>
            <w:shd w:val="clear" w:color="auto" w:fill="auto"/>
          </w:tcPr>
          <w:p w:rsidR="000E6E7D" w:rsidRPr="00057B8F" w:rsidRDefault="000E6E7D" w:rsidP="009C0D9F">
            <w:pPr>
              <w:jc w:val="center"/>
              <w:rPr>
                <w:bCs/>
                <w:sz w:val="20"/>
                <w:szCs w:val="16"/>
              </w:rPr>
            </w:pPr>
          </w:p>
        </w:tc>
        <w:tc>
          <w:tcPr>
            <w:tcW w:w="1162" w:type="pct"/>
            <w:vMerge/>
            <w:shd w:val="clear" w:color="auto" w:fill="auto"/>
          </w:tcPr>
          <w:p w:rsidR="000E6E7D" w:rsidRPr="00057B8F" w:rsidRDefault="000E6E7D" w:rsidP="009C0D9F">
            <w:pPr>
              <w:rPr>
                <w:bCs/>
                <w:sz w:val="20"/>
                <w:szCs w:val="16"/>
              </w:rPr>
            </w:pPr>
          </w:p>
        </w:tc>
        <w:tc>
          <w:tcPr>
            <w:tcW w:w="381" w:type="pct"/>
            <w:vMerge/>
            <w:shd w:val="clear" w:color="auto" w:fill="auto"/>
          </w:tcPr>
          <w:p w:rsidR="000E6E7D" w:rsidRPr="00057B8F" w:rsidRDefault="000E6E7D" w:rsidP="009C0D9F">
            <w:pPr>
              <w:jc w:val="center"/>
              <w:rPr>
                <w:bCs/>
                <w:sz w:val="20"/>
                <w:szCs w:val="16"/>
              </w:rPr>
            </w:pPr>
          </w:p>
        </w:tc>
        <w:tc>
          <w:tcPr>
            <w:tcW w:w="590" w:type="pct"/>
            <w:shd w:val="clear" w:color="auto" w:fill="auto"/>
          </w:tcPr>
          <w:p w:rsidR="000E6E7D" w:rsidRPr="00057B8F" w:rsidRDefault="000E6E7D" w:rsidP="009C0D9F">
            <w:pPr>
              <w:jc w:val="center"/>
              <w:rPr>
                <w:bCs/>
                <w:sz w:val="20"/>
                <w:szCs w:val="16"/>
              </w:rPr>
            </w:pPr>
            <w:r w:rsidRPr="00057B8F">
              <w:rPr>
                <w:sz w:val="20"/>
                <w:szCs w:val="28"/>
              </w:rPr>
              <w:t>кол-во х мощность</w:t>
            </w:r>
          </w:p>
        </w:tc>
        <w:tc>
          <w:tcPr>
            <w:tcW w:w="325" w:type="pct"/>
            <w:shd w:val="clear" w:color="auto" w:fill="auto"/>
          </w:tcPr>
          <w:p w:rsidR="000E6E7D" w:rsidRPr="00057B8F" w:rsidRDefault="000E6E7D" w:rsidP="009C0D9F">
            <w:pPr>
              <w:jc w:val="center"/>
              <w:rPr>
                <w:bCs/>
                <w:sz w:val="20"/>
                <w:szCs w:val="16"/>
              </w:rPr>
            </w:pPr>
            <w:r w:rsidRPr="00057B8F">
              <w:rPr>
                <w:sz w:val="20"/>
                <w:szCs w:val="28"/>
              </w:rPr>
              <w:t>ито-го</w:t>
            </w:r>
          </w:p>
        </w:tc>
        <w:tc>
          <w:tcPr>
            <w:tcW w:w="544" w:type="pct"/>
            <w:vMerge/>
          </w:tcPr>
          <w:p w:rsidR="000E6E7D" w:rsidRPr="00057B8F" w:rsidRDefault="000E6E7D" w:rsidP="009C0D9F">
            <w:pPr>
              <w:rPr>
                <w:bCs/>
                <w:sz w:val="20"/>
                <w:szCs w:val="16"/>
              </w:rPr>
            </w:pPr>
          </w:p>
        </w:tc>
        <w:tc>
          <w:tcPr>
            <w:tcW w:w="706" w:type="pct"/>
            <w:vMerge/>
          </w:tcPr>
          <w:p w:rsidR="000E6E7D" w:rsidRPr="00057B8F" w:rsidRDefault="000E6E7D" w:rsidP="009C0D9F">
            <w:pPr>
              <w:rPr>
                <w:bCs/>
                <w:sz w:val="20"/>
                <w:szCs w:val="16"/>
              </w:rPr>
            </w:pPr>
          </w:p>
        </w:tc>
        <w:tc>
          <w:tcPr>
            <w:tcW w:w="1077" w:type="pct"/>
            <w:vMerge/>
            <w:shd w:val="clear" w:color="auto" w:fill="auto"/>
          </w:tcPr>
          <w:p w:rsidR="000E6E7D" w:rsidRPr="00057B8F" w:rsidRDefault="000E6E7D" w:rsidP="009C0D9F">
            <w:pPr>
              <w:rPr>
                <w:bCs/>
                <w:sz w:val="20"/>
                <w:szCs w:val="16"/>
              </w:rPr>
            </w:pPr>
          </w:p>
        </w:tc>
      </w:tr>
      <w:tr w:rsidR="00057B8F" w:rsidRPr="00057B8F" w:rsidTr="00DF3205">
        <w:trPr>
          <w:cantSplit/>
        </w:trPr>
        <w:tc>
          <w:tcPr>
            <w:tcW w:w="214" w:type="pct"/>
            <w:shd w:val="clear" w:color="auto" w:fill="auto"/>
          </w:tcPr>
          <w:p w:rsidR="000E6E7D" w:rsidRPr="00057B8F" w:rsidRDefault="000E6E7D" w:rsidP="0002306E">
            <w:pPr>
              <w:numPr>
                <w:ilvl w:val="0"/>
                <w:numId w:val="343"/>
              </w:numPr>
              <w:rPr>
                <w:sz w:val="20"/>
                <w:szCs w:val="16"/>
              </w:rPr>
            </w:pPr>
          </w:p>
        </w:tc>
        <w:tc>
          <w:tcPr>
            <w:tcW w:w="1162" w:type="pct"/>
            <w:shd w:val="clear" w:color="auto" w:fill="auto"/>
          </w:tcPr>
          <w:p w:rsidR="000E6E7D" w:rsidRPr="00057B8F" w:rsidRDefault="000E6E7D" w:rsidP="009C0D9F">
            <w:pPr>
              <w:rPr>
                <w:sz w:val="20"/>
                <w:szCs w:val="16"/>
              </w:rPr>
            </w:pPr>
            <w:r w:rsidRPr="00057B8F">
              <w:rPr>
                <w:sz w:val="20"/>
                <w:szCs w:val="18"/>
              </w:rPr>
              <w:t>ПС 500 кВ Обнин</w:t>
            </w:r>
            <w:r w:rsidRPr="00057B8F">
              <w:rPr>
                <w:sz w:val="20"/>
                <w:szCs w:val="18"/>
              </w:rPr>
              <w:softHyphen/>
              <w:t>ская</w:t>
            </w:r>
          </w:p>
        </w:tc>
        <w:tc>
          <w:tcPr>
            <w:tcW w:w="381" w:type="pct"/>
            <w:shd w:val="clear" w:color="auto" w:fill="auto"/>
          </w:tcPr>
          <w:p w:rsidR="000E6E7D" w:rsidRPr="00057B8F" w:rsidRDefault="000E6E7D" w:rsidP="00C65A37">
            <w:pPr>
              <w:jc w:val="center"/>
              <w:rPr>
                <w:sz w:val="20"/>
                <w:szCs w:val="16"/>
              </w:rPr>
            </w:pPr>
            <w:r w:rsidRPr="00057B8F">
              <w:rPr>
                <w:sz w:val="20"/>
                <w:szCs w:val="18"/>
              </w:rPr>
              <w:t>201</w:t>
            </w:r>
            <w:r w:rsidR="00C65A37" w:rsidRPr="00057B8F">
              <w:rPr>
                <w:sz w:val="20"/>
                <w:szCs w:val="18"/>
              </w:rPr>
              <w:t>8</w:t>
            </w:r>
            <w:r w:rsidR="000F21E2" w:rsidRPr="00057B8F">
              <w:rPr>
                <w:sz w:val="20"/>
                <w:szCs w:val="16"/>
              </w:rPr>
              <w:t xml:space="preserve"> год</w:t>
            </w:r>
          </w:p>
        </w:tc>
        <w:tc>
          <w:tcPr>
            <w:tcW w:w="590" w:type="pct"/>
            <w:shd w:val="clear" w:color="auto" w:fill="auto"/>
          </w:tcPr>
          <w:p w:rsidR="000E6E7D" w:rsidRPr="00057B8F" w:rsidRDefault="000E6E7D" w:rsidP="009C0D9F">
            <w:pPr>
              <w:jc w:val="center"/>
              <w:rPr>
                <w:sz w:val="20"/>
                <w:szCs w:val="22"/>
              </w:rPr>
            </w:pPr>
            <w:r w:rsidRPr="00057B8F">
              <w:rPr>
                <w:sz w:val="20"/>
                <w:szCs w:val="18"/>
              </w:rPr>
              <w:t>3х167+200</w:t>
            </w:r>
          </w:p>
        </w:tc>
        <w:tc>
          <w:tcPr>
            <w:tcW w:w="325" w:type="pct"/>
            <w:shd w:val="clear" w:color="auto" w:fill="auto"/>
          </w:tcPr>
          <w:p w:rsidR="000E6E7D" w:rsidRPr="00057B8F" w:rsidRDefault="000E6E7D" w:rsidP="009C0D9F">
            <w:pPr>
              <w:jc w:val="center"/>
              <w:rPr>
                <w:sz w:val="20"/>
                <w:szCs w:val="22"/>
              </w:rPr>
            </w:pPr>
            <w:r w:rsidRPr="00057B8F">
              <w:rPr>
                <w:sz w:val="20"/>
                <w:szCs w:val="18"/>
              </w:rPr>
              <w:t>701</w:t>
            </w:r>
          </w:p>
        </w:tc>
        <w:tc>
          <w:tcPr>
            <w:tcW w:w="544" w:type="pct"/>
          </w:tcPr>
          <w:p w:rsidR="000E6E7D" w:rsidRPr="00057B8F" w:rsidRDefault="000E6E7D" w:rsidP="009C0D9F">
            <w:pPr>
              <w:rPr>
                <w:sz w:val="20"/>
                <w:szCs w:val="16"/>
              </w:rPr>
            </w:pPr>
            <w:r w:rsidRPr="00057B8F">
              <w:rPr>
                <w:sz w:val="20"/>
                <w:szCs w:val="16"/>
              </w:rPr>
              <w:t>нет</w:t>
            </w:r>
          </w:p>
        </w:tc>
        <w:tc>
          <w:tcPr>
            <w:tcW w:w="706" w:type="pct"/>
          </w:tcPr>
          <w:p w:rsidR="000E6E7D" w:rsidRPr="00057B8F" w:rsidRDefault="000E6E7D" w:rsidP="009C0D9F">
            <w:pPr>
              <w:rPr>
                <w:sz w:val="20"/>
                <w:szCs w:val="16"/>
              </w:rPr>
            </w:pPr>
            <w:r w:rsidRPr="00057B8F">
              <w:rPr>
                <w:sz w:val="20"/>
                <w:szCs w:val="18"/>
              </w:rPr>
              <w:t>ПАО «ФСК ЕЭС»</w:t>
            </w:r>
          </w:p>
        </w:tc>
        <w:tc>
          <w:tcPr>
            <w:tcW w:w="1077" w:type="pct"/>
            <w:shd w:val="clear" w:color="auto" w:fill="auto"/>
          </w:tcPr>
          <w:p w:rsidR="000E6E7D" w:rsidRPr="00057B8F" w:rsidRDefault="000E6E7D" w:rsidP="009C0D9F">
            <w:pPr>
              <w:rPr>
                <w:sz w:val="20"/>
                <w:szCs w:val="16"/>
              </w:rPr>
            </w:pPr>
            <w:r w:rsidRPr="00057B8F">
              <w:rPr>
                <w:sz w:val="20"/>
                <w:szCs w:val="18"/>
              </w:rPr>
              <w:t>снятие ограниче</w:t>
            </w:r>
            <w:r w:rsidRPr="00057B8F">
              <w:rPr>
                <w:sz w:val="20"/>
                <w:szCs w:val="18"/>
              </w:rPr>
              <w:softHyphen/>
              <w:t>ний на присоеди</w:t>
            </w:r>
            <w:r w:rsidRPr="00057B8F">
              <w:rPr>
                <w:sz w:val="20"/>
                <w:szCs w:val="18"/>
              </w:rPr>
              <w:softHyphen/>
              <w:t>нение потребите</w:t>
            </w:r>
            <w:r w:rsidRPr="00057B8F">
              <w:rPr>
                <w:sz w:val="20"/>
                <w:szCs w:val="18"/>
              </w:rPr>
              <w:softHyphen/>
              <w:t>лей в северной ча</w:t>
            </w:r>
            <w:r w:rsidRPr="00057B8F">
              <w:rPr>
                <w:sz w:val="20"/>
                <w:szCs w:val="18"/>
              </w:rPr>
              <w:softHyphen/>
              <w:t>сти Калужской об</w:t>
            </w:r>
            <w:r w:rsidRPr="00057B8F">
              <w:rPr>
                <w:sz w:val="20"/>
                <w:szCs w:val="18"/>
              </w:rPr>
              <w:softHyphen/>
              <w:t>ласти (ИП Ворсино и т.д.)</w:t>
            </w:r>
          </w:p>
        </w:tc>
      </w:tr>
      <w:tr w:rsidR="00057B8F" w:rsidRPr="00057B8F" w:rsidTr="00DF3205">
        <w:trPr>
          <w:cantSplit/>
        </w:trPr>
        <w:tc>
          <w:tcPr>
            <w:tcW w:w="214" w:type="pct"/>
            <w:shd w:val="clear" w:color="auto" w:fill="auto"/>
          </w:tcPr>
          <w:p w:rsidR="000E6E7D" w:rsidRPr="00057B8F" w:rsidRDefault="000E6E7D" w:rsidP="0002306E">
            <w:pPr>
              <w:numPr>
                <w:ilvl w:val="0"/>
                <w:numId w:val="343"/>
              </w:numPr>
              <w:rPr>
                <w:sz w:val="20"/>
                <w:szCs w:val="16"/>
              </w:rPr>
            </w:pPr>
          </w:p>
        </w:tc>
        <w:tc>
          <w:tcPr>
            <w:tcW w:w="1162" w:type="pct"/>
            <w:shd w:val="clear" w:color="auto" w:fill="auto"/>
          </w:tcPr>
          <w:p w:rsidR="000E6E7D" w:rsidRPr="00057B8F" w:rsidRDefault="000E6E7D" w:rsidP="009C0D9F">
            <w:pPr>
              <w:rPr>
                <w:sz w:val="20"/>
                <w:szCs w:val="16"/>
              </w:rPr>
            </w:pPr>
            <w:r w:rsidRPr="00057B8F">
              <w:rPr>
                <w:sz w:val="20"/>
                <w:szCs w:val="18"/>
              </w:rPr>
              <w:t>ПС 220 кВ Орбита (реконструкция)</w:t>
            </w:r>
          </w:p>
        </w:tc>
        <w:tc>
          <w:tcPr>
            <w:tcW w:w="381" w:type="pct"/>
            <w:shd w:val="clear" w:color="auto" w:fill="auto"/>
          </w:tcPr>
          <w:p w:rsidR="000E6E7D" w:rsidRPr="00057B8F" w:rsidRDefault="000F21E2" w:rsidP="00C65A37">
            <w:pPr>
              <w:jc w:val="center"/>
              <w:rPr>
                <w:sz w:val="20"/>
                <w:szCs w:val="16"/>
              </w:rPr>
            </w:pPr>
            <w:r w:rsidRPr="00057B8F">
              <w:rPr>
                <w:sz w:val="20"/>
                <w:szCs w:val="16"/>
              </w:rPr>
              <w:t>201</w:t>
            </w:r>
            <w:r w:rsidR="00C65A37" w:rsidRPr="00057B8F">
              <w:rPr>
                <w:sz w:val="20"/>
                <w:szCs w:val="16"/>
              </w:rPr>
              <w:t>8</w:t>
            </w:r>
            <w:r w:rsidRPr="00057B8F">
              <w:rPr>
                <w:sz w:val="20"/>
                <w:szCs w:val="16"/>
              </w:rPr>
              <w:t xml:space="preserve"> год</w:t>
            </w:r>
          </w:p>
        </w:tc>
        <w:tc>
          <w:tcPr>
            <w:tcW w:w="590" w:type="pct"/>
            <w:shd w:val="clear" w:color="auto" w:fill="auto"/>
          </w:tcPr>
          <w:p w:rsidR="000E6E7D" w:rsidRPr="00057B8F" w:rsidRDefault="000E6E7D" w:rsidP="009C0D9F">
            <w:pPr>
              <w:jc w:val="center"/>
              <w:rPr>
                <w:sz w:val="20"/>
                <w:szCs w:val="22"/>
              </w:rPr>
            </w:pPr>
            <w:r w:rsidRPr="00057B8F">
              <w:rPr>
                <w:sz w:val="20"/>
                <w:szCs w:val="18"/>
              </w:rPr>
              <w:t>2х200</w:t>
            </w:r>
          </w:p>
        </w:tc>
        <w:tc>
          <w:tcPr>
            <w:tcW w:w="325" w:type="pct"/>
            <w:shd w:val="clear" w:color="auto" w:fill="auto"/>
          </w:tcPr>
          <w:p w:rsidR="000E6E7D" w:rsidRPr="00057B8F" w:rsidRDefault="000E6E7D" w:rsidP="009C0D9F">
            <w:pPr>
              <w:jc w:val="center"/>
              <w:rPr>
                <w:sz w:val="20"/>
                <w:szCs w:val="22"/>
              </w:rPr>
            </w:pPr>
            <w:r w:rsidRPr="00057B8F">
              <w:rPr>
                <w:sz w:val="20"/>
                <w:szCs w:val="18"/>
              </w:rPr>
              <w:t>400</w:t>
            </w:r>
          </w:p>
        </w:tc>
        <w:tc>
          <w:tcPr>
            <w:tcW w:w="544" w:type="pct"/>
          </w:tcPr>
          <w:p w:rsidR="000E6E7D" w:rsidRPr="00057B8F" w:rsidRDefault="000E6E7D" w:rsidP="009C0D9F">
            <w:pPr>
              <w:rPr>
                <w:sz w:val="20"/>
                <w:szCs w:val="16"/>
              </w:rPr>
            </w:pPr>
            <w:r w:rsidRPr="00057B8F">
              <w:rPr>
                <w:sz w:val="20"/>
                <w:szCs w:val="16"/>
              </w:rPr>
              <w:t>-</w:t>
            </w:r>
          </w:p>
        </w:tc>
        <w:tc>
          <w:tcPr>
            <w:tcW w:w="706" w:type="pct"/>
          </w:tcPr>
          <w:p w:rsidR="000E6E7D" w:rsidRPr="00057B8F" w:rsidRDefault="000E6E7D" w:rsidP="009C0D9F">
            <w:pPr>
              <w:rPr>
                <w:sz w:val="20"/>
                <w:szCs w:val="16"/>
              </w:rPr>
            </w:pPr>
            <w:r w:rsidRPr="00057B8F">
              <w:rPr>
                <w:sz w:val="20"/>
                <w:szCs w:val="18"/>
              </w:rPr>
              <w:t>ПАО «ФСК ЕЭС»</w:t>
            </w:r>
          </w:p>
        </w:tc>
        <w:tc>
          <w:tcPr>
            <w:tcW w:w="1077" w:type="pct"/>
            <w:shd w:val="clear" w:color="auto" w:fill="auto"/>
          </w:tcPr>
          <w:p w:rsidR="000E6E7D" w:rsidRPr="00057B8F" w:rsidRDefault="000E6E7D" w:rsidP="009C0D9F">
            <w:pPr>
              <w:rPr>
                <w:sz w:val="20"/>
                <w:szCs w:val="16"/>
              </w:rPr>
            </w:pPr>
            <w:r w:rsidRPr="00057B8F">
              <w:rPr>
                <w:sz w:val="20"/>
                <w:szCs w:val="18"/>
              </w:rPr>
              <w:t>Снятие ограниче</w:t>
            </w:r>
            <w:r w:rsidRPr="00057B8F">
              <w:rPr>
                <w:sz w:val="20"/>
                <w:szCs w:val="18"/>
              </w:rPr>
              <w:softHyphen/>
              <w:t>ний на присоеди</w:t>
            </w:r>
            <w:r w:rsidRPr="00057B8F">
              <w:rPr>
                <w:sz w:val="20"/>
                <w:szCs w:val="18"/>
              </w:rPr>
              <w:softHyphen/>
              <w:t>нение потребите</w:t>
            </w:r>
            <w:r w:rsidRPr="00057B8F">
              <w:rPr>
                <w:sz w:val="20"/>
                <w:szCs w:val="18"/>
              </w:rPr>
              <w:softHyphen/>
              <w:t>лей</w:t>
            </w:r>
          </w:p>
        </w:tc>
      </w:tr>
      <w:tr w:rsidR="00057B8F" w:rsidRPr="00057B8F" w:rsidTr="00DF3205">
        <w:trPr>
          <w:cantSplit/>
        </w:trPr>
        <w:tc>
          <w:tcPr>
            <w:tcW w:w="214" w:type="pct"/>
            <w:shd w:val="clear" w:color="auto" w:fill="auto"/>
          </w:tcPr>
          <w:p w:rsidR="000E6E7D" w:rsidRPr="00057B8F" w:rsidRDefault="000E6E7D" w:rsidP="0002306E">
            <w:pPr>
              <w:numPr>
                <w:ilvl w:val="0"/>
                <w:numId w:val="343"/>
              </w:numPr>
              <w:rPr>
                <w:sz w:val="20"/>
                <w:szCs w:val="16"/>
              </w:rPr>
            </w:pPr>
          </w:p>
        </w:tc>
        <w:tc>
          <w:tcPr>
            <w:tcW w:w="1162" w:type="pct"/>
            <w:shd w:val="clear" w:color="auto" w:fill="auto"/>
          </w:tcPr>
          <w:p w:rsidR="000E6E7D" w:rsidRPr="00057B8F" w:rsidRDefault="000E6E7D" w:rsidP="009C0D9F">
            <w:pPr>
              <w:rPr>
                <w:sz w:val="20"/>
                <w:szCs w:val="16"/>
              </w:rPr>
            </w:pPr>
            <w:r w:rsidRPr="00057B8F">
              <w:rPr>
                <w:sz w:val="20"/>
                <w:szCs w:val="18"/>
              </w:rPr>
              <w:t>ПС 220 кВ Электрон (установка второго автотрансформатора 220/110 кВ с рекон</w:t>
            </w:r>
            <w:r w:rsidRPr="00057B8F">
              <w:rPr>
                <w:sz w:val="20"/>
                <w:szCs w:val="18"/>
              </w:rPr>
              <w:softHyphen/>
              <w:t>струкцией ОРУ 110 кВ)</w:t>
            </w:r>
          </w:p>
        </w:tc>
        <w:tc>
          <w:tcPr>
            <w:tcW w:w="381" w:type="pct"/>
            <w:shd w:val="clear" w:color="auto" w:fill="auto"/>
          </w:tcPr>
          <w:p w:rsidR="000E6E7D" w:rsidRPr="00057B8F" w:rsidRDefault="000F21E2" w:rsidP="00C65A37">
            <w:pPr>
              <w:jc w:val="center"/>
              <w:rPr>
                <w:sz w:val="20"/>
                <w:szCs w:val="16"/>
              </w:rPr>
            </w:pPr>
            <w:r w:rsidRPr="00057B8F">
              <w:rPr>
                <w:sz w:val="20"/>
                <w:szCs w:val="16"/>
              </w:rPr>
              <w:t>201</w:t>
            </w:r>
            <w:r w:rsidR="00C65A37" w:rsidRPr="00057B8F">
              <w:rPr>
                <w:sz w:val="20"/>
                <w:szCs w:val="16"/>
              </w:rPr>
              <w:t>8</w:t>
            </w:r>
            <w:r w:rsidRPr="00057B8F">
              <w:rPr>
                <w:sz w:val="20"/>
                <w:szCs w:val="16"/>
              </w:rPr>
              <w:t xml:space="preserve"> год</w:t>
            </w:r>
          </w:p>
        </w:tc>
        <w:tc>
          <w:tcPr>
            <w:tcW w:w="590" w:type="pct"/>
            <w:shd w:val="clear" w:color="auto" w:fill="auto"/>
          </w:tcPr>
          <w:p w:rsidR="000E6E7D" w:rsidRPr="00057B8F" w:rsidRDefault="000E6E7D" w:rsidP="009C0D9F">
            <w:pPr>
              <w:jc w:val="center"/>
              <w:rPr>
                <w:sz w:val="20"/>
                <w:szCs w:val="22"/>
              </w:rPr>
            </w:pPr>
            <w:r w:rsidRPr="00057B8F">
              <w:rPr>
                <w:sz w:val="20"/>
                <w:szCs w:val="18"/>
              </w:rPr>
              <w:t>125</w:t>
            </w:r>
          </w:p>
        </w:tc>
        <w:tc>
          <w:tcPr>
            <w:tcW w:w="325" w:type="pct"/>
            <w:shd w:val="clear" w:color="auto" w:fill="auto"/>
          </w:tcPr>
          <w:p w:rsidR="000E6E7D" w:rsidRPr="00057B8F" w:rsidRDefault="000E6E7D" w:rsidP="009C0D9F">
            <w:pPr>
              <w:jc w:val="center"/>
              <w:rPr>
                <w:sz w:val="20"/>
                <w:szCs w:val="22"/>
              </w:rPr>
            </w:pPr>
            <w:r w:rsidRPr="00057B8F">
              <w:rPr>
                <w:sz w:val="20"/>
                <w:szCs w:val="18"/>
              </w:rPr>
              <w:t>125</w:t>
            </w:r>
          </w:p>
        </w:tc>
        <w:tc>
          <w:tcPr>
            <w:tcW w:w="544" w:type="pct"/>
          </w:tcPr>
          <w:p w:rsidR="000E6E7D" w:rsidRPr="00057B8F" w:rsidRDefault="000E6E7D" w:rsidP="009C0D9F">
            <w:pPr>
              <w:rPr>
                <w:sz w:val="20"/>
                <w:szCs w:val="16"/>
              </w:rPr>
            </w:pPr>
            <w:r w:rsidRPr="00057B8F">
              <w:rPr>
                <w:sz w:val="20"/>
                <w:szCs w:val="16"/>
              </w:rPr>
              <w:t>нет</w:t>
            </w:r>
          </w:p>
        </w:tc>
        <w:tc>
          <w:tcPr>
            <w:tcW w:w="706" w:type="pct"/>
          </w:tcPr>
          <w:p w:rsidR="000E6E7D" w:rsidRPr="00057B8F" w:rsidRDefault="000E6E7D" w:rsidP="009C0D9F">
            <w:pPr>
              <w:rPr>
                <w:sz w:val="20"/>
                <w:szCs w:val="16"/>
              </w:rPr>
            </w:pPr>
            <w:r w:rsidRPr="00057B8F">
              <w:rPr>
                <w:sz w:val="20"/>
                <w:szCs w:val="18"/>
              </w:rPr>
              <w:t>ПАО «ФСК ЕЭС»</w:t>
            </w:r>
          </w:p>
        </w:tc>
        <w:tc>
          <w:tcPr>
            <w:tcW w:w="1077" w:type="pct"/>
            <w:shd w:val="clear" w:color="auto" w:fill="auto"/>
          </w:tcPr>
          <w:p w:rsidR="000E6E7D" w:rsidRPr="00057B8F" w:rsidRDefault="000E6E7D" w:rsidP="009C0D9F">
            <w:pPr>
              <w:rPr>
                <w:sz w:val="20"/>
                <w:szCs w:val="16"/>
              </w:rPr>
            </w:pPr>
            <w:r w:rsidRPr="00057B8F">
              <w:rPr>
                <w:sz w:val="20"/>
                <w:szCs w:val="18"/>
              </w:rPr>
              <w:t>электроснабжение Калужского це</w:t>
            </w:r>
            <w:r w:rsidRPr="00057B8F">
              <w:rPr>
                <w:sz w:val="20"/>
                <w:szCs w:val="18"/>
              </w:rPr>
              <w:softHyphen/>
              <w:t>ментного завода и Сухиничского за</w:t>
            </w:r>
            <w:r w:rsidRPr="00057B8F">
              <w:rPr>
                <w:sz w:val="20"/>
                <w:szCs w:val="18"/>
              </w:rPr>
              <w:softHyphen/>
              <w:t>вода стального проката АВ-Сталь</w:t>
            </w:r>
          </w:p>
        </w:tc>
      </w:tr>
      <w:tr w:rsidR="00057B8F" w:rsidRPr="00057B8F" w:rsidTr="00DF3205">
        <w:trPr>
          <w:cantSplit/>
        </w:trPr>
        <w:tc>
          <w:tcPr>
            <w:tcW w:w="2347" w:type="pct"/>
            <w:gridSpan w:val="4"/>
            <w:shd w:val="clear" w:color="auto" w:fill="auto"/>
          </w:tcPr>
          <w:p w:rsidR="000E6E7D" w:rsidRPr="00057B8F" w:rsidRDefault="000E6E7D" w:rsidP="009C0D9F">
            <w:pPr>
              <w:rPr>
                <w:sz w:val="20"/>
                <w:szCs w:val="16"/>
              </w:rPr>
            </w:pPr>
            <w:r w:rsidRPr="00057B8F">
              <w:rPr>
                <w:sz w:val="20"/>
                <w:szCs w:val="16"/>
              </w:rPr>
              <w:t>Всего</w:t>
            </w:r>
          </w:p>
        </w:tc>
        <w:tc>
          <w:tcPr>
            <w:tcW w:w="325" w:type="pct"/>
            <w:shd w:val="clear" w:color="auto" w:fill="auto"/>
          </w:tcPr>
          <w:p w:rsidR="000E6E7D" w:rsidRPr="00057B8F" w:rsidRDefault="000E6E7D" w:rsidP="00DF3205">
            <w:pPr>
              <w:jc w:val="center"/>
              <w:rPr>
                <w:sz w:val="20"/>
                <w:szCs w:val="16"/>
              </w:rPr>
            </w:pPr>
            <w:r w:rsidRPr="00057B8F">
              <w:rPr>
                <w:bCs/>
                <w:sz w:val="20"/>
                <w:szCs w:val="18"/>
              </w:rPr>
              <w:t>1</w:t>
            </w:r>
            <w:r w:rsidR="00DF3205" w:rsidRPr="00057B8F">
              <w:rPr>
                <w:bCs/>
                <w:sz w:val="20"/>
                <w:szCs w:val="18"/>
              </w:rPr>
              <w:t>226</w:t>
            </w:r>
          </w:p>
        </w:tc>
        <w:tc>
          <w:tcPr>
            <w:tcW w:w="2327" w:type="pct"/>
            <w:gridSpan w:val="3"/>
          </w:tcPr>
          <w:p w:rsidR="000E6E7D" w:rsidRPr="00057B8F" w:rsidRDefault="000E6E7D" w:rsidP="009C0D9F">
            <w:pPr>
              <w:rPr>
                <w:sz w:val="20"/>
                <w:szCs w:val="16"/>
              </w:rPr>
            </w:pPr>
          </w:p>
        </w:tc>
      </w:tr>
    </w:tbl>
    <w:p w:rsidR="000E6E7D" w:rsidRPr="00057B8F" w:rsidRDefault="000E6E7D" w:rsidP="000E6E7D">
      <w:pPr>
        <w:pStyle w:val="6"/>
      </w:pPr>
      <w:r w:rsidRPr="00057B8F">
        <w:lastRenderedPageBreak/>
        <w:t>Строящиеся линии электропередачи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0"/>
        <w:gridCol w:w="1793"/>
        <w:gridCol w:w="743"/>
        <w:gridCol w:w="992"/>
        <w:gridCol w:w="1051"/>
        <w:gridCol w:w="1300"/>
        <w:gridCol w:w="1334"/>
        <w:gridCol w:w="1928"/>
      </w:tblGrid>
      <w:tr w:rsidR="00057B8F" w:rsidRPr="00057B8F" w:rsidTr="009C0D9F">
        <w:trPr>
          <w:cantSplit/>
          <w:trHeight w:val="20"/>
          <w:tblHeader/>
        </w:trPr>
        <w:tc>
          <w:tcPr>
            <w:tcW w:w="225" w:type="pct"/>
            <w:vMerge w:val="restart"/>
            <w:shd w:val="clear" w:color="auto" w:fill="auto"/>
          </w:tcPr>
          <w:p w:rsidR="000E6E7D" w:rsidRPr="00057B8F" w:rsidRDefault="000E6E7D" w:rsidP="009C0D9F">
            <w:pPr>
              <w:jc w:val="center"/>
              <w:rPr>
                <w:bCs/>
                <w:sz w:val="20"/>
                <w:szCs w:val="16"/>
              </w:rPr>
            </w:pPr>
            <w:r w:rsidRPr="00057B8F">
              <w:rPr>
                <w:bCs/>
                <w:sz w:val="20"/>
                <w:szCs w:val="16"/>
              </w:rPr>
              <w:t>№</w:t>
            </w:r>
          </w:p>
        </w:tc>
        <w:tc>
          <w:tcPr>
            <w:tcW w:w="937" w:type="pct"/>
            <w:vMerge w:val="restart"/>
            <w:shd w:val="clear" w:color="auto" w:fill="auto"/>
          </w:tcPr>
          <w:p w:rsidR="000E6E7D" w:rsidRPr="00057B8F" w:rsidRDefault="000E6E7D" w:rsidP="009C0D9F">
            <w:pPr>
              <w:rPr>
                <w:bCs/>
                <w:sz w:val="20"/>
                <w:szCs w:val="16"/>
              </w:rPr>
            </w:pPr>
            <w:r w:rsidRPr="00057B8F">
              <w:rPr>
                <w:bCs/>
                <w:sz w:val="20"/>
                <w:szCs w:val="16"/>
              </w:rPr>
              <w:t>Наименова</w:t>
            </w:r>
            <w:r w:rsidRPr="00057B8F">
              <w:rPr>
                <w:bCs/>
                <w:sz w:val="20"/>
                <w:szCs w:val="16"/>
              </w:rPr>
              <w:softHyphen/>
              <w:t>ние</w:t>
            </w:r>
          </w:p>
        </w:tc>
        <w:tc>
          <w:tcPr>
            <w:tcW w:w="388" w:type="pct"/>
            <w:vMerge w:val="restart"/>
            <w:shd w:val="clear" w:color="auto" w:fill="auto"/>
          </w:tcPr>
          <w:p w:rsidR="000E6E7D" w:rsidRPr="00057B8F" w:rsidRDefault="000E6E7D" w:rsidP="009C0D9F">
            <w:pPr>
              <w:jc w:val="center"/>
              <w:rPr>
                <w:bCs/>
                <w:sz w:val="20"/>
                <w:szCs w:val="16"/>
              </w:rPr>
            </w:pPr>
            <w:r w:rsidRPr="00057B8F">
              <w:rPr>
                <w:bCs/>
                <w:sz w:val="20"/>
                <w:szCs w:val="16"/>
              </w:rPr>
              <w:t>Год ввода объ</w:t>
            </w:r>
            <w:r w:rsidRPr="00057B8F">
              <w:rPr>
                <w:bCs/>
                <w:sz w:val="20"/>
                <w:szCs w:val="16"/>
              </w:rPr>
              <w:softHyphen/>
              <w:t>екта</w:t>
            </w:r>
          </w:p>
        </w:tc>
        <w:tc>
          <w:tcPr>
            <w:tcW w:w="1067" w:type="pct"/>
            <w:gridSpan w:val="2"/>
            <w:shd w:val="clear" w:color="auto" w:fill="auto"/>
          </w:tcPr>
          <w:p w:rsidR="000E6E7D" w:rsidRPr="00057B8F" w:rsidRDefault="000E6E7D" w:rsidP="009C0D9F">
            <w:pPr>
              <w:jc w:val="center"/>
              <w:rPr>
                <w:bCs/>
                <w:sz w:val="20"/>
                <w:szCs w:val="16"/>
              </w:rPr>
            </w:pPr>
            <w:r w:rsidRPr="00057B8F">
              <w:rPr>
                <w:sz w:val="20"/>
                <w:szCs w:val="28"/>
              </w:rPr>
              <w:t>Протяженность, (км)</w:t>
            </w:r>
          </w:p>
        </w:tc>
        <w:tc>
          <w:tcPr>
            <w:tcW w:w="679" w:type="pct"/>
            <w:vMerge w:val="restart"/>
          </w:tcPr>
          <w:p w:rsidR="000E6E7D" w:rsidRPr="00057B8F" w:rsidRDefault="000E6E7D" w:rsidP="009C0D9F">
            <w:pPr>
              <w:rPr>
                <w:bCs/>
                <w:sz w:val="20"/>
                <w:szCs w:val="16"/>
              </w:rPr>
            </w:pPr>
            <w:r w:rsidRPr="00057B8F">
              <w:rPr>
                <w:sz w:val="20"/>
                <w:szCs w:val="28"/>
              </w:rPr>
              <w:t>Схемные осо</w:t>
            </w:r>
            <w:r w:rsidRPr="00057B8F">
              <w:rPr>
                <w:sz w:val="20"/>
                <w:szCs w:val="28"/>
              </w:rPr>
              <w:softHyphen/>
              <w:t>бенности</w:t>
            </w:r>
          </w:p>
        </w:tc>
        <w:tc>
          <w:tcPr>
            <w:tcW w:w="697" w:type="pct"/>
            <w:vMerge w:val="restart"/>
          </w:tcPr>
          <w:p w:rsidR="000E6E7D" w:rsidRPr="00057B8F" w:rsidRDefault="000E6E7D" w:rsidP="009C0D9F">
            <w:pPr>
              <w:rPr>
                <w:bCs/>
                <w:sz w:val="20"/>
                <w:szCs w:val="16"/>
              </w:rPr>
            </w:pPr>
            <w:r w:rsidRPr="00057B8F">
              <w:rPr>
                <w:bCs/>
                <w:sz w:val="20"/>
                <w:szCs w:val="16"/>
              </w:rPr>
              <w:t>Ответствен</w:t>
            </w:r>
            <w:r w:rsidRPr="00057B8F">
              <w:rPr>
                <w:bCs/>
                <w:sz w:val="20"/>
                <w:szCs w:val="16"/>
              </w:rPr>
              <w:softHyphen/>
              <w:t>ная органи</w:t>
            </w:r>
            <w:r w:rsidRPr="00057B8F">
              <w:rPr>
                <w:bCs/>
                <w:sz w:val="20"/>
                <w:szCs w:val="16"/>
              </w:rPr>
              <w:softHyphen/>
              <w:t>зация</w:t>
            </w:r>
          </w:p>
        </w:tc>
        <w:tc>
          <w:tcPr>
            <w:tcW w:w="1007" w:type="pct"/>
            <w:vMerge w:val="restart"/>
            <w:shd w:val="clear" w:color="auto" w:fill="auto"/>
          </w:tcPr>
          <w:p w:rsidR="000E6E7D" w:rsidRPr="00057B8F" w:rsidRDefault="000E6E7D" w:rsidP="009C0D9F">
            <w:pPr>
              <w:rPr>
                <w:bCs/>
                <w:sz w:val="20"/>
                <w:szCs w:val="16"/>
              </w:rPr>
            </w:pPr>
            <w:r w:rsidRPr="00057B8F">
              <w:rPr>
                <w:bCs/>
                <w:sz w:val="20"/>
                <w:szCs w:val="16"/>
              </w:rPr>
              <w:t>Основное назна</w:t>
            </w:r>
            <w:r w:rsidRPr="00057B8F">
              <w:rPr>
                <w:bCs/>
                <w:sz w:val="20"/>
                <w:szCs w:val="16"/>
              </w:rPr>
              <w:softHyphen/>
              <w:t xml:space="preserve">чение </w:t>
            </w:r>
          </w:p>
        </w:tc>
      </w:tr>
      <w:tr w:rsidR="00057B8F" w:rsidRPr="00057B8F" w:rsidTr="009C0D9F">
        <w:trPr>
          <w:cantSplit/>
          <w:trHeight w:val="20"/>
          <w:tblHeader/>
        </w:trPr>
        <w:tc>
          <w:tcPr>
            <w:tcW w:w="225" w:type="pct"/>
            <w:vMerge/>
            <w:shd w:val="clear" w:color="auto" w:fill="auto"/>
          </w:tcPr>
          <w:p w:rsidR="000E6E7D" w:rsidRPr="00057B8F" w:rsidRDefault="000E6E7D" w:rsidP="009C0D9F">
            <w:pPr>
              <w:jc w:val="center"/>
              <w:rPr>
                <w:bCs/>
                <w:sz w:val="20"/>
                <w:szCs w:val="16"/>
              </w:rPr>
            </w:pPr>
          </w:p>
        </w:tc>
        <w:tc>
          <w:tcPr>
            <w:tcW w:w="937" w:type="pct"/>
            <w:vMerge/>
            <w:shd w:val="clear" w:color="auto" w:fill="auto"/>
          </w:tcPr>
          <w:p w:rsidR="000E6E7D" w:rsidRPr="00057B8F" w:rsidRDefault="000E6E7D" w:rsidP="009C0D9F">
            <w:pPr>
              <w:rPr>
                <w:bCs/>
                <w:sz w:val="20"/>
                <w:szCs w:val="16"/>
              </w:rPr>
            </w:pPr>
          </w:p>
        </w:tc>
        <w:tc>
          <w:tcPr>
            <w:tcW w:w="388" w:type="pct"/>
            <w:vMerge/>
            <w:shd w:val="clear" w:color="auto" w:fill="auto"/>
          </w:tcPr>
          <w:p w:rsidR="000E6E7D" w:rsidRPr="00057B8F" w:rsidRDefault="000E6E7D" w:rsidP="009C0D9F">
            <w:pPr>
              <w:jc w:val="center"/>
              <w:rPr>
                <w:bCs/>
                <w:sz w:val="20"/>
                <w:szCs w:val="16"/>
              </w:rPr>
            </w:pPr>
          </w:p>
        </w:tc>
        <w:tc>
          <w:tcPr>
            <w:tcW w:w="518" w:type="pct"/>
            <w:shd w:val="clear" w:color="auto" w:fill="auto"/>
          </w:tcPr>
          <w:p w:rsidR="000E6E7D" w:rsidRPr="00057B8F" w:rsidRDefault="000E6E7D" w:rsidP="009C0D9F">
            <w:pPr>
              <w:jc w:val="center"/>
              <w:rPr>
                <w:bCs/>
                <w:sz w:val="20"/>
                <w:szCs w:val="16"/>
              </w:rPr>
            </w:pPr>
            <w:r w:rsidRPr="00057B8F">
              <w:rPr>
                <w:sz w:val="20"/>
                <w:szCs w:val="28"/>
              </w:rPr>
              <w:t>по участ</w:t>
            </w:r>
            <w:r w:rsidRPr="00057B8F">
              <w:rPr>
                <w:sz w:val="20"/>
                <w:szCs w:val="28"/>
              </w:rPr>
              <w:softHyphen/>
              <w:t>кам</w:t>
            </w:r>
          </w:p>
        </w:tc>
        <w:tc>
          <w:tcPr>
            <w:tcW w:w="549" w:type="pct"/>
            <w:shd w:val="clear" w:color="auto" w:fill="auto"/>
          </w:tcPr>
          <w:p w:rsidR="000E6E7D" w:rsidRPr="00057B8F" w:rsidRDefault="000E6E7D" w:rsidP="009C0D9F">
            <w:pPr>
              <w:jc w:val="center"/>
              <w:rPr>
                <w:bCs/>
                <w:sz w:val="20"/>
                <w:szCs w:val="16"/>
              </w:rPr>
            </w:pPr>
            <w:r w:rsidRPr="00057B8F">
              <w:rPr>
                <w:sz w:val="20"/>
                <w:szCs w:val="28"/>
              </w:rPr>
              <w:t>итого</w:t>
            </w:r>
          </w:p>
        </w:tc>
        <w:tc>
          <w:tcPr>
            <w:tcW w:w="679" w:type="pct"/>
            <w:vMerge/>
          </w:tcPr>
          <w:p w:rsidR="000E6E7D" w:rsidRPr="00057B8F" w:rsidRDefault="000E6E7D" w:rsidP="009C0D9F">
            <w:pPr>
              <w:rPr>
                <w:bCs/>
                <w:sz w:val="20"/>
                <w:szCs w:val="16"/>
              </w:rPr>
            </w:pPr>
          </w:p>
        </w:tc>
        <w:tc>
          <w:tcPr>
            <w:tcW w:w="697" w:type="pct"/>
            <w:vMerge/>
          </w:tcPr>
          <w:p w:rsidR="000E6E7D" w:rsidRPr="00057B8F" w:rsidRDefault="000E6E7D" w:rsidP="009C0D9F">
            <w:pPr>
              <w:rPr>
                <w:bCs/>
                <w:sz w:val="20"/>
                <w:szCs w:val="16"/>
              </w:rPr>
            </w:pPr>
          </w:p>
        </w:tc>
        <w:tc>
          <w:tcPr>
            <w:tcW w:w="1007" w:type="pct"/>
            <w:vMerge/>
            <w:shd w:val="clear" w:color="auto" w:fill="auto"/>
          </w:tcPr>
          <w:p w:rsidR="000E6E7D" w:rsidRPr="00057B8F" w:rsidRDefault="000E6E7D" w:rsidP="009C0D9F">
            <w:pPr>
              <w:rPr>
                <w:bCs/>
                <w:sz w:val="20"/>
                <w:szCs w:val="16"/>
              </w:rPr>
            </w:pPr>
          </w:p>
        </w:tc>
      </w:tr>
      <w:tr w:rsidR="00057B8F" w:rsidRPr="00057B8F" w:rsidTr="009C0D9F">
        <w:trPr>
          <w:cantSplit/>
        </w:trPr>
        <w:tc>
          <w:tcPr>
            <w:tcW w:w="225" w:type="pct"/>
            <w:shd w:val="clear" w:color="auto" w:fill="auto"/>
          </w:tcPr>
          <w:p w:rsidR="000E6E7D" w:rsidRPr="00057B8F" w:rsidRDefault="000E6E7D" w:rsidP="0002306E">
            <w:pPr>
              <w:numPr>
                <w:ilvl w:val="0"/>
                <w:numId w:val="344"/>
              </w:numPr>
              <w:rPr>
                <w:sz w:val="20"/>
                <w:szCs w:val="16"/>
              </w:rPr>
            </w:pPr>
          </w:p>
        </w:tc>
        <w:tc>
          <w:tcPr>
            <w:tcW w:w="937" w:type="pct"/>
            <w:shd w:val="clear" w:color="auto" w:fill="auto"/>
          </w:tcPr>
          <w:p w:rsidR="000E6E7D" w:rsidRPr="00057B8F" w:rsidRDefault="000E6E7D" w:rsidP="009C0D9F">
            <w:pPr>
              <w:rPr>
                <w:sz w:val="20"/>
                <w:szCs w:val="16"/>
              </w:rPr>
            </w:pPr>
            <w:r w:rsidRPr="00057B8F">
              <w:rPr>
                <w:sz w:val="20"/>
                <w:szCs w:val="16"/>
              </w:rPr>
              <w:t>ВЛ 500 кВ Калужская - Обнинская</w:t>
            </w:r>
          </w:p>
        </w:tc>
        <w:tc>
          <w:tcPr>
            <w:tcW w:w="388" w:type="pct"/>
            <w:shd w:val="clear" w:color="auto" w:fill="auto"/>
          </w:tcPr>
          <w:p w:rsidR="000E6E7D" w:rsidRPr="00057B8F" w:rsidRDefault="000E6E7D" w:rsidP="00C65A37">
            <w:pPr>
              <w:jc w:val="center"/>
              <w:rPr>
                <w:sz w:val="20"/>
                <w:szCs w:val="16"/>
              </w:rPr>
            </w:pPr>
            <w:r w:rsidRPr="00057B8F">
              <w:rPr>
                <w:sz w:val="20"/>
                <w:szCs w:val="16"/>
              </w:rPr>
              <w:t>201</w:t>
            </w:r>
            <w:r w:rsidR="00C65A37" w:rsidRPr="00057B8F">
              <w:rPr>
                <w:sz w:val="20"/>
                <w:szCs w:val="16"/>
              </w:rPr>
              <w:t>8</w:t>
            </w:r>
            <w:r w:rsidR="00DF3205" w:rsidRPr="00057B8F">
              <w:rPr>
                <w:sz w:val="20"/>
                <w:szCs w:val="16"/>
              </w:rPr>
              <w:t xml:space="preserve"> год</w:t>
            </w:r>
          </w:p>
        </w:tc>
        <w:tc>
          <w:tcPr>
            <w:tcW w:w="518" w:type="pct"/>
            <w:shd w:val="clear" w:color="auto" w:fill="auto"/>
          </w:tcPr>
          <w:p w:rsidR="000E6E7D" w:rsidRPr="00057B8F" w:rsidRDefault="000E6E7D" w:rsidP="009C0D9F">
            <w:pPr>
              <w:jc w:val="center"/>
              <w:rPr>
                <w:sz w:val="20"/>
                <w:szCs w:val="16"/>
              </w:rPr>
            </w:pPr>
            <w:r w:rsidRPr="00057B8F">
              <w:rPr>
                <w:sz w:val="20"/>
                <w:szCs w:val="16"/>
              </w:rPr>
              <w:t>50</w:t>
            </w:r>
          </w:p>
        </w:tc>
        <w:tc>
          <w:tcPr>
            <w:tcW w:w="549" w:type="pct"/>
            <w:shd w:val="clear" w:color="auto" w:fill="auto"/>
          </w:tcPr>
          <w:p w:rsidR="000E6E7D" w:rsidRPr="00057B8F" w:rsidRDefault="000E6E7D" w:rsidP="009C0D9F">
            <w:pPr>
              <w:jc w:val="center"/>
              <w:rPr>
                <w:sz w:val="20"/>
                <w:szCs w:val="16"/>
              </w:rPr>
            </w:pPr>
            <w:r w:rsidRPr="00057B8F">
              <w:rPr>
                <w:sz w:val="20"/>
                <w:szCs w:val="16"/>
              </w:rPr>
              <w:t>50</w:t>
            </w:r>
          </w:p>
        </w:tc>
        <w:tc>
          <w:tcPr>
            <w:tcW w:w="679" w:type="pct"/>
          </w:tcPr>
          <w:p w:rsidR="000E6E7D" w:rsidRPr="00057B8F" w:rsidRDefault="000E6E7D" w:rsidP="009C0D9F">
            <w:pPr>
              <w:rPr>
                <w:sz w:val="20"/>
                <w:szCs w:val="16"/>
              </w:rPr>
            </w:pPr>
            <w:r w:rsidRPr="00057B8F">
              <w:rPr>
                <w:sz w:val="20"/>
                <w:szCs w:val="16"/>
              </w:rPr>
              <w:t>нет</w:t>
            </w:r>
          </w:p>
        </w:tc>
        <w:tc>
          <w:tcPr>
            <w:tcW w:w="697" w:type="pct"/>
          </w:tcPr>
          <w:p w:rsidR="000E6E7D" w:rsidRPr="00057B8F" w:rsidRDefault="000E6E7D" w:rsidP="009C0D9F">
            <w:pPr>
              <w:rPr>
                <w:sz w:val="20"/>
                <w:szCs w:val="16"/>
              </w:rPr>
            </w:pPr>
            <w:r w:rsidRPr="00057B8F">
              <w:rPr>
                <w:sz w:val="20"/>
                <w:szCs w:val="16"/>
              </w:rPr>
              <w:t>ПАО «ФСК ЕЭС»</w:t>
            </w:r>
          </w:p>
        </w:tc>
        <w:tc>
          <w:tcPr>
            <w:tcW w:w="1007" w:type="pct"/>
            <w:shd w:val="clear" w:color="auto" w:fill="auto"/>
          </w:tcPr>
          <w:p w:rsidR="000E6E7D" w:rsidRPr="00057B8F" w:rsidRDefault="000E6E7D" w:rsidP="009C0D9F">
            <w:pPr>
              <w:rPr>
                <w:sz w:val="20"/>
                <w:szCs w:val="16"/>
              </w:rPr>
            </w:pPr>
            <w:r w:rsidRPr="00057B8F">
              <w:rPr>
                <w:sz w:val="20"/>
                <w:szCs w:val="16"/>
              </w:rPr>
              <w:t>снятие ограниче</w:t>
            </w:r>
            <w:r w:rsidRPr="00057B8F">
              <w:rPr>
                <w:sz w:val="20"/>
                <w:szCs w:val="16"/>
              </w:rPr>
              <w:softHyphen/>
              <w:t>ний на присоеди</w:t>
            </w:r>
            <w:r w:rsidRPr="00057B8F">
              <w:rPr>
                <w:sz w:val="20"/>
                <w:szCs w:val="16"/>
              </w:rPr>
              <w:softHyphen/>
              <w:t>нение потребите</w:t>
            </w:r>
            <w:r w:rsidRPr="00057B8F">
              <w:rPr>
                <w:sz w:val="20"/>
                <w:szCs w:val="16"/>
              </w:rPr>
              <w:softHyphen/>
              <w:t>лей в северной ча</w:t>
            </w:r>
            <w:r w:rsidRPr="00057B8F">
              <w:rPr>
                <w:sz w:val="20"/>
                <w:szCs w:val="16"/>
              </w:rPr>
              <w:softHyphen/>
              <w:t>сти Калужской об</w:t>
            </w:r>
            <w:r w:rsidRPr="00057B8F">
              <w:rPr>
                <w:sz w:val="20"/>
                <w:szCs w:val="16"/>
              </w:rPr>
              <w:softHyphen/>
              <w:t>ласти (ИП Ворсино и т.д.)</w:t>
            </w:r>
          </w:p>
        </w:tc>
      </w:tr>
      <w:tr w:rsidR="00057B8F" w:rsidRPr="00057B8F" w:rsidTr="009C0D9F">
        <w:trPr>
          <w:cantSplit/>
        </w:trPr>
        <w:tc>
          <w:tcPr>
            <w:tcW w:w="225" w:type="pct"/>
            <w:shd w:val="clear" w:color="auto" w:fill="auto"/>
          </w:tcPr>
          <w:p w:rsidR="000E6E7D" w:rsidRPr="00057B8F" w:rsidRDefault="000E6E7D" w:rsidP="0002306E">
            <w:pPr>
              <w:numPr>
                <w:ilvl w:val="0"/>
                <w:numId w:val="344"/>
              </w:numPr>
              <w:rPr>
                <w:sz w:val="20"/>
                <w:szCs w:val="16"/>
              </w:rPr>
            </w:pPr>
          </w:p>
        </w:tc>
        <w:tc>
          <w:tcPr>
            <w:tcW w:w="937" w:type="pct"/>
            <w:shd w:val="clear" w:color="auto" w:fill="auto"/>
          </w:tcPr>
          <w:p w:rsidR="000E6E7D" w:rsidRPr="00057B8F" w:rsidRDefault="000E6E7D" w:rsidP="009C0D9F">
            <w:pPr>
              <w:rPr>
                <w:sz w:val="20"/>
                <w:szCs w:val="16"/>
              </w:rPr>
            </w:pPr>
            <w:r w:rsidRPr="00057B8F">
              <w:rPr>
                <w:sz w:val="20"/>
                <w:szCs w:val="16"/>
              </w:rPr>
              <w:t>ВЛ 220 кВ Обнинск - Со</w:t>
            </w:r>
            <w:r w:rsidRPr="00057B8F">
              <w:rPr>
                <w:sz w:val="20"/>
                <w:szCs w:val="16"/>
              </w:rPr>
              <w:softHyphen/>
              <w:t>звездие №1 и №2</w:t>
            </w:r>
          </w:p>
        </w:tc>
        <w:tc>
          <w:tcPr>
            <w:tcW w:w="388" w:type="pct"/>
            <w:shd w:val="clear" w:color="auto" w:fill="auto"/>
          </w:tcPr>
          <w:p w:rsidR="000E6E7D" w:rsidRPr="00057B8F" w:rsidRDefault="000E6E7D" w:rsidP="00C65A37">
            <w:pPr>
              <w:jc w:val="center"/>
              <w:rPr>
                <w:sz w:val="20"/>
                <w:szCs w:val="16"/>
              </w:rPr>
            </w:pPr>
            <w:r w:rsidRPr="00057B8F">
              <w:rPr>
                <w:sz w:val="20"/>
                <w:szCs w:val="16"/>
              </w:rPr>
              <w:t>201</w:t>
            </w:r>
            <w:r w:rsidR="00C65A37" w:rsidRPr="00057B8F">
              <w:rPr>
                <w:sz w:val="20"/>
                <w:szCs w:val="16"/>
              </w:rPr>
              <w:t>8</w:t>
            </w:r>
            <w:r w:rsidR="00DF3205" w:rsidRPr="00057B8F">
              <w:rPr>
                <w:sz w:val="20"/>
                <w:szCs w:val="16"/>
              </w:rPr>
              <w:t xml:space="preserve"> год</w:t>
            </w:r>
          </w:p>
        </w:tc>
        <w:tc>
          <w:tcPr>
            <w:tcW w:w="518" w:type="pct"/>
            <w:shd w:val="clear" w:color="auto" w:fill="auto"/>
          </w:tcPr>
          <w:p w:rsidR="000E6E7D" w:rsidRPr="00057B8F" w:rsidRDefault="000E6E7D" w:rsidP="009C0D9F">
            <w:pPr>
              <w:jc w:val="center"/>
              <w:rPr>
                <w:sz w:val="20"/>
                <w:szCs w:val="22"/>
              </w:rPr>
            </w:pPr>
            <w:r w:rsidRPr="00057B8F">
              <w:rPr>
                <w:sz w:val="20"/>
                <w:szCs w:val="16"/>
              </w:rPr>
              <w:t>2х20</w:t>
            </w:r>
          </w:p>
        </w:tc>
        <w:tc>
          <w:tcPr>
            <w:tcW w:w="549" w:type="pct"/>
            <w:shd w:val="clear" w:color="auto" w:fill="auto"/>
          </w:tcPr>
          <w:p w:rsidR="000E6E7D" w:rsidRPr="00057B8F" w:rsidRDefault="000E6E7D" w:rsidP="009C0D9F">
            <w:pPr>
              <w:jc w:val="center"/>
              <w:rPr>
                <w:sz w:val="20"/>
                <w:szCs w:val="22"/>
              </w:rPr>
            </w:pPr>
            <w:r w:rsidRPr="00057B8F">
              <w:rPr>
                <w:sz w:val="20"/>
                <w:szCs w:val="16"/>
              </w:rPr>
              <w:t>40</w:t>
            </w:r>
          </w:p>
        </w:tc>
        <w:tc>
          <w:tcPr>
            <w:tcW w:w="679" w:type="pct"/>
          </w:tcPr>
          <w:p w:rsidR="000E6E7D" w:rsidRPr="00057B8F" w:rsidRDefault="000E6E7D" w:rsidP="009C0D9F">
            <w:pPr>
              <w:rPr>
                <w:sz w:val="20"/>
                <w:szCs w:val="16"/>
              </w:rPr>
            </w:pPr>
            <w:r w:rsidRPr="00057B8F">
              <w:rPr>
                <w:sz w:val="20"/>
                <w:szCs w:val="16"/>
              </w:rPr>
              <w:t>нет</w:t>
            </w:r>
          </w:p>
        </w:tc>
        <w:tc>
          <w:tcPr>
            <w:tcW w:w="697" w:type="pct"/>
          </w:tcPr>
          <w:p w:rsidR="000E6E7D" w:rsidRPr="00057B8F" w:rsidRDefault="000E6E7D" w:rsidP="009C0D9F">
            <w:pPr>
              <w:rPr>
                <w:sz w:val="20"/>
                <w:szCs w:val="16"/>
              </w:rPr>
            </w:pPr>
            <w:r w:rsidRPr="00057B8F">
              <w:rPr>
                <w:sz w:val="20"/>
                <w:szCs w:val="16"/>
              </w:rPr>
              <w:t>ПАО «ФСК ЕЭС»</w:t>
            </w:r>
          </w:p>
        </w:tc>
        <w:tc>
          <w:tcPr>
            <w:tcW w:w="1007" w:type="pct"/>
            <w:shd w:val="clear" w:color="auto" w:fill="auto"/>
          </w:tcPr>
          <w:p w:rsidR="000E6E7D" w:rsidRPr="00057B8F" w:rsidRDefault="000E6E7D" w:rsidP="009C0D9F">
            <w:pPr>
              <w:rPr>
                <w:sz w:val="20"/>
                <w:szCs w:val="16"/>
              </w:rPr>
            </w:pPr>
            <w:r w:rsidRPr="00057B8F">
              <w:rPr>
                <w:sz w:val="20"/>
                <w:szCs w:val="16"/>
              </w:rPr>
              <w:t>снятие ограниче</w:t>
            </w:r>
            <w:r w:rsidRPr="00057B8F">
              <w:rPr>
                <w:sz w:val="20"/>
                <w:szCs w:val="16"/>
              </w:rPr>
              <w:softHyphen/>
              <w:t>ний на присоеди</w:t>
            </w:r>
            <w:r w:rsidRPr="00057B8F">
              <w:rPr>
                <w:sz w:val="20"/>
                <w:szCs w:val="16"/>
              </w:rPr>
              <w:softHyphen/>
              <w:t>нение потребите</w:t>
            </w:r>
            <w:r w:rsidRPr="00057B8F">
              <w:rPr>
                <w:sz w:val="20"/>
                <w:szCs w:val="16"/>
              </w:rPr>
              <w:softHyphen/>
              <w:t>лей в северной ча</w:t>
            </w:r>
            <w:r w:rsidRPr="00057B8F">
              <w:rPr>
                <w:sz w:val="20"/>
                <w:szCs w:val="16"/>
              </w:rPr>
              <w:softHyphen/>
              <w:t>сти Калужской об</w:t>
            </w:r>
            <w:r w:rsidRPr="00057B8F">
              <w:rPr>
                <w:sz w:val="20"/>
                <w:szCs w:val="16"/>
              </w:rPr>
              <w:softHyphen/>
              <w:t>ласти (ИП Ворсино и т.д.)</w:t>
            </w:r>
          </w:p>
        </w:tc>
      </w:tr>
      <w:tr w:rsidR="00057B8F" w:rsidRPr="00057B8F" w:rsidTr="009C0D9F">
        <w:trPr>
          <w:cantSplit/>
        </w:trPr>
        <w:tc>
          <w:tcPr>
            <w:tcW w:w="2068" w:type="pct"/>
            <w:gridSpan w:val="4"/>
            <w:shd w:val="clear" w:color="auto" w:fill="auto"/>
          </w:tcPr>
          <w:p w:rsidR="000E6E7D" w:rsidRPr="00057B8F" w:rsidRDefault="000E6E7D" w:rsidP="009C0D9F">
            <w:pPr>
              <w:rPr>
                <w:sz w:val="20"/>
                <w:szCs w:val="16"/>
              </w:rPr>
            </w:pPr>
            <w:r w:rsidRPr="00057B8F">
              <w:rPr>
                <w:sz w:val="20"/>
                <w:szCs w:val="16"/>
              </w:rPr>
              <w:t>Всего</w:t>
            </w:r>
          </w:p>
        </w:tc>
        <w:tc>
          <w:tcPr>
            <w:tcW w:w="549" w:type="pct"/>
            <w:shd w:val="clear" w:color="auto" w:fill="auto"/>
          </w:tcPr>
          <w:p w:rsidR="000E6E7D" w:rsidRPr="00057B8F" w:rsidRDefault="000E6E7D" w:rsidP="009C0D9F">
            <w:pPr>
              <w:jc w:val="center"/>
              <w:rPr>
                <w:sz w:val="20"/>
                <w:szCs w:val="16"/>
              </w:rPr>
            </w:pPr>
            <w:r w:rsidRPr="00057B8F">
              <w:rPr>
                <w:sz w:val="20"/>
                <w:szCs w:val="16"/>
              </w:rPr>
              <w:t>90</w:t>
            </w:r>
          </w:p>
        </w:tc>
        <w:tc>
          <w:tcPr>
            <w:tcW w:w="2383" w:type="pct"/>
            <w:gridSpan w:val="3"/>
          </w:tcPr>
          <w:p w:rsidR="000E6E7D" w:rsidRPr="00057B8F" w:rsidRDefault="000E6E7D" w:rsidP="009C0D9F">
            <w:pPr>
              <w:rPr>
                <w:sz w:val="20"/>
                <w:szCs w:val="16"/>
              </w:rPr>
            </w:pPr>
          </w:p>
        </w:tc>
      </w:tr>
    </w:tbl>
    <w:p w:rsidR="00006BEC" w:rsidRPr="002B1DFA" w:rsidRDefault="00006BEC" w:rsidP="00006BEC">
      <w:pPr>
        <w:pStyle w:val="3"/>
        <w:rPr>
          <w:color w:val="0070C0"/>
        </w:rPr>
      </w:pPr>
      <w:bookmarkStart w:id="455" w:name="_Toc13650191"/>
      <w:r w:rsidRPr="002B1DFA">
        <w:rPr>
          <w:color w:val="0070C0"/>
        </w:rPr>
        <w:t>Костромская область</w:t>
      </w:r>
      <w:bookmarkEnd w:id="455"/>
    </w:p>
    <w:p w:rsidR="002B1DFA" w:rsidRPr="002B1DFA" w:rsidRDefault="002B1DFA" w:rsidP="002B1DFA">
      <w:pPr>
        <w:pStyle w:val="14"/>
        <w:rPr>
          <w:color w:val="0070C0"/>
        </w:rPr>
      </w:pPr>
      <w:r w:rsidRPr="002B1DFA">
        <w:rPr>
          <w:color w:val="0070C0"/>
        </w:rPr>
        <w:t>На территории субъекта РФ расположена Костромская энергосистема, входящая в состав ОЭС Центра (объединенная энергетическая система Центра).</w:t>
      </w:r>
    </w:p>
    <w:p w:rsidR="002B1DFA" w:rsidRPr="002B1DFA" w:rsidRDefault="002B1DFA" w:rsidP="002B1DFA">
      <w:pPr>
        <w:pStyle w:val="14"/>
        <w:rPr>
          <w:color w:val="0070C0"/>
        </w:rPr>
      </w:pPr>
      <w:r w:rsidRPr="002B1DFA">
        <w:rPr>
          <w:color w:val="0070C0"/>
        </w:rPr>
        <w:t>Функции оперативно-диспетчерского управления выполняет Филиал «Региональное диспетчерское управление энергосистем Костромской и Ивановской областей» АО «СО ЕЭС» - Костромское РДУ.</w:t>
      </w:r>
    </w:p>
    <w:p w:rsidR="00D105F9" w:rsidRPr="00057B8F" w:rsidRDefault="00D105F9" w:rsidP="002B1DFA">
      <w:pPr>
        <w:pStyle w:val="14"/>
      </w:pPr>
      <w:r w:rsidRPr="00057B8F">
        <w:t xml:space="preserve">Действующий электроэнергетический комплекс </w:t>
      </w:r>
      <w:r w:rsidR="009C694C" w:rsidRPr="00057B8F">
        <w:t>Костромской</w:t>
      </w:r>
      <w:r w:rsidRPr="00057B8F">
        <w:t xml:space="preserve"> области образуют: </w:t>
      </w:r>
    </w:p>
    <w:p w:rsidR="00D105F9" w:rsidRPr="00057B8F" w:rsidRDefault="00A138C5" w:rsidP="006A1424">
      <w:pPr>
        <w:pStyle w:val="14"/>
        <w:numPr>
          <w:ilvl w:val="0"/>
          <w:numId w:val="3"/>
        </w:numPr>
      </w:pPr>
      <w:r w:rsidRPr="00057B8F">
        <w:t>5</w:t>
      </w:r>
      <w:r w:rsidR="00D105F9" w:rsidRPr="00057B8F">
        <w:t xml:space="preserve"> </w:t>
      </w:r>
      <w:r w:rsidR="002B1DFA">
        <w:rPr>
          <w:color w:val="0070C0"/>
        </w:rPr>
        <w:t xml:space="preserve">тепловых </w:t>
      </w:r>
      <w:r w:rsidR="00D105F9" w:rsidRPr="00057B8F">
        <w:t>электростанци</w:t>
      </w:r>
      <w:r w:rsidRPr="00057B8F">
        <w:t>й</w:t>
      </w:r>
      <w:r w:rsidR="00D105F9" w:rsidRPr="00057B8F">
        <w:t xml:space="preserve"> установленной мощностью </w:t>
      </w:r>
      <w:r w:rsidR="00D105F9" w:rsidRPr="00057B8F">
        <w:rPr>
          <w:szCs w:val="28"/>
        </w:rPr>
        <w:t>382</w:t>
      </w:r>
      <w:r w:rsidRPr="00057B8F">
        <w:rPr>
          <w:szCs w:val="28"/>
        </w:rPr>
        <w:t>8</w:t>
      </w:r>
      <w:r w:rsidR="00D105F9" w:rsidRPr="00057B8F">
        <w:t xml:space="preserve"> МВт;</w:t>
      </w:r>
    </w:p>
    <w:p w:rsidR="002B1DFA" w:rsidRPr="004771D1" w:rsidRDefault="002B1DFA" w:rsidP="002B1DFA">
      <w:pPr>
        <w:pStyle w:val="14"/>
        <w:numPr>
          <w:ilvl w:val="0"/>
          <w:numId w:val="3"/>
        </w:numPr>
        <w:rPr>
          <w:color w:val="0070C0"/>
        </w:rPr>
      </w:pPr>
      <w:r>
        <w:rPr>
          <w:color w:val="0070C0"/>
        </w:rPr>
        <w:t>26946</w:t>
      </w:r>
      <w:r w:rsidRPr="004771D1">
        <w:rPr>
          <w:color w:val="0070C0"/>
        </w:rPr>
        <w:t xml:space="preserve"> </w:t>
      </w:r>
      <w:r>
        <w:rPr>
          <w:color w:val="0070C0"/>
        </w:rPr>
        <w:t xml:space="preserve">км </w:t>
      </w:r>
      <w:r w:rsidRPr="004771D1">
        <w:rPr>
          <w:color w:val="0070C0"/>
        </w:rPr>
        <w:t>линий электропередачи напряжением 0,4-</w:t>
      </w:r>
      <w:r>
        <w:rPr>
          <w:color w:val="0070C0"/>
        </w:rPr>
        <w:t>50</w:t>
      </w:r>
      <w:r w:rsidRPr="004771D1">
        <w:rPr>
          <w:color w:val="0070C0"/>
        </w:rPr>
        <w:t>0 кВ, в том числе:</w:t>
      </w:r>
    </w:p>
    <w:p w:rsidR="00D105F9" w:rsidRPr="00057B8F" w:rsidRDefault="00DE0437" w:rsidP="002B1DFA">
      <w:pPr>
        <w:pStyle w:val="14"/>
        <w:numPr>
          <w:ilvl w:val="0"/>
          <w:numId w:val="3"/>
        </w:numPr>
        <w:ind w:left="1429" w:hanging="357"/>
      </w:pPr>
      <w:r w:rsidRPr="00057B8F">
        <w:rPr>
          <w:szCs w:val="28"/>
        </w:rPr>
        <w:t>1159</w:t>
      </w:r>
      <w:r w:rsidR="00D105F9" w:rsidRPr="00057B8F">
        <w:rPr>
          <w:szCs w:val="28"/>
        </w:rPr>
        <w:t xml:space="preserve"> км линий</w:t>
      </w:r>
      <w:r w:rsidR="00D105F9" w:rsidRPr="00057B8F">
        <w:t xml:space="preserve"> электропередачи напряжением 220-500 кВ;</w:t>
      </w:r>
    </w:p>
    <w:p w:rsidR="00D105F9" w:rsidRPr="00057B8F" w:rsidRDefault="00646112" w:rsidP="002B1DFA">
      <w:pPr>
        <w:pStyle w:val="14"/>
        <w:numPr>
          <w:ilvl w:val="0"/>
          <w:numId w:val="3"/>
        </w:numPr>
        <w:ind w:left="1429" w:hanging="357"/>
      </w:pPr>
      <w:r w:rsidRPr="00057B8F">
        <w:rPr>
          <w:szCs w:val="28"/>
        </w:rPr>
        <w:t>25787</w:t>
      </w:r>
      <w:r w:rsidR="00D105F9" w:rsidRPr="00057B8F">
        <w:rPr>
          <w:szCs w:val="28"/>
        </w:rPr>
        <w:t xml:space="preserve"> км линий</w:t>
      </w:r>
      <w:r w:rsidR="00D105F9" w:rsidRPr="00057B8F">
        <w:t xml:space="preserve"> электропередачи напряжением 0,4-110 кВ;</w:t>
      </w:r>
    </w:p>
    <w:p w:rsidR="002B1DFA" w:rsidRPr="004771D1" w:rsidRDefault="00CB45BA" w:rsidP="002B1DFA">
      <w:pPr>
        <w:pStyle w:val="14"/>
        <w:numPr>
          <w:ilvl w:val="0"/>
          <w:numId w:val="3"/>
        </w:numPr>
        <w:rPr>
          <w:color w:val="0070C0"/>
        </w:rPr>
      </w:pPr>
      <w:r>
        <w:rPr>
          <w:color w:val="0070C0"/>
        </w:rPr>
        <w:t>178</w:t>
      </w:r>
      <w:r w:rsidR="002B1DFA" w:rsidRPr="004771D1">
        <w:rPr>
          <w:color w:val="0070C0"/>
        </w:rPr>
        <w:t xml:space="preserve"> понизительны</w:t>
      </w:r>
      <w:r w:rsidR="002B1DFA">
        <w:rPr>
          <w:color w:val="0070C0"/>
        </w:rPr>
        <w:t>х</w:t>
      </w:r>
      <w:r w:rsidR="002B1DFA" w:rsidRPr="004771D1">
        <w:rPr>
          <w:color w:val="0070C0"/>
        </w:rPr>
        <w:t xml:space="preserve"> подстанци</w:t>
      </w:r>
      <w:r w:rsidR="002B1DFA">
        <w:rPr>
          <w:color w:val="0070C0"/>
        </w:rPr>
        <w:t>й</w:t>
      </w:r>
      <w:r w:rsidR="002B1DFA" w:rsidRPr="004771D1">
        <w:rPr>
          <w:color w:val="0070C0"/>
        </w:rPr>
        <w:t xml:space="preserve"> напряжением 35-</w:t>
      </w:r>
      <w:r w:rsidR="002B1DFA">
        <w:rPr>
          <w:color w:val="0070C0"/>
        </w:rPr>
        <w:t>50</w:t>
      </w:r>
      <w:r w:rsidR="002B1DFA" w:rsidRPr="004771D1">
        <w:rPr>
          <w:color w:val="0070C0"/>
        </w:rPr>
        <w:t xml:space="preserve">0 кВ общей мощностью </w:t>
      </w:r>
      <w:r w:rsidR="002B1DFA">
        <w:rPr>
          <w:color w:val="0070C0"/>
        </w:rPr>
        <w:t>3895</w:t>
      </w:r>
      <w:r w:rsidR="002B1DFA" w:rsidRPr="004771D1">
        <w:rPr>
          <w:color w:val="0070C0"/>
        </w:rPr>
        <w:t xml:space="preserve"> МВА</w:t>
      </w:r>
      <w:r w:rsidR="002B1DFA">
        <w:rPr>
          <w:color w:val="0070C0"/>
        </w:rPr>
        <w:t>, в том числе:</w:t>
      </w:r>
    </w:p>
    <w:p w:rsidR="00D105F9" w:rsidRPr="00057B8F" w:rsidRDefault="008A7BC9" w:rsidP="002B1DFA">
      <w:pPr>
        <w:pStyle w:val="14"/>
        <w:numPr>
          <w:ilvl w:val="0"/>
          <w:numId w:val="3"/>
        </w:numPr>
        <w:ind w:left="1429" w:hanging="357"/>
      </w:pPr>
      <w:r>
        <w:rPr>
          <w:color w:val="0070C0"/>
        </w:rPr>
        <w:t>7</w:t>
      </w:r>
      <w:r w:rsidR="00D105F9" w:rsidRPr="00057B8F">
        <w:t xml:space="preserve"> понизительных подстанций напряжением 220-500 кВ общей мощностью </w:t>
      </w:r>
      <w:r w:rsidR="00646112" w:rsidRPr="00057B8F">
        <w:rPr>
          <w:szCs w:val="28"/>
        </w:rPr>
        <w:t>1705</w:t>
      </w:r>
      <w:r w:rsidR="00D105F9" w:rsidRPr="00057B8F">
        <w:t xml:space="preserve"> МВА;</w:t>
      </w:r>
    </w:p>
    <w:p w:rsidR="00D105F9" w:rsidRPr="00057B8F" w:rsidRDefault="00D105F9" w:rsidP="002B1DFA">
      <w:pPr>
        <w:pStyle w:val="14"/>
        <w:numPr>
          <w:ilvl w:val="0"/>
          <w:numId w:val="3"/>
        </w:numPr>
        <w:ind w:left="1429" w:hanging="357"/>
      </w:pPr>
      <w:r w:rsidRPr="00057B8F">
        <w:rPr>
          <w:szCs w:val="28"/>
        </w:rPr>
        <w:lastRenderedPageBreak/>
        <w:t>171</w:t>
      </w:r>
      <w:r w:rsidRPr="00057B8F">
        <w:t xml:space="preserve"> понизительная подстанция напряжением 35-110 кВ общей мощностью </w:t>
      </w:r>
      <w:r w:rsidRPr="00057B8F">
        <w:rPr>
          <w:szCs w:val="28"/>
        </w:rPr>
        <w:t xml:space="preserve">2190 </w:t>
      </w:r>
      <w:r w:rsidRPr="00057B8F">
        <w:t>МВА;</w:t>
      </w:r>
    </w:p>
    <w:p w:rsidR="00D105F9" w:rsidRPr="00057B8F" w:rsidRDefault="00D105F9" w:rsidP="006A1424">
      <w:pPr>
        <w:pStyle w:val="14"/>
        <w:numPr>
          <w:ilvl w:val="0"/>
          <w:numId w:val="3"/>
        </w:numPr>
      </w:pPr>
      <w:r w:rsidRPr="00057B8F">
        <w:rPr>
          <w:szCs w:val="28"/>
        </w:rPr>
        <w:t>6480</w:t>
      </w:r>
      <w:r w:rsidRPr="00057B8F">
        <w:t xml:space="preserve"> т</w:t>
      </w:r>
      <w:r w:rsidRPr="00057B8F">
        <w:rPr>
          <w:szCs w:val="28"/>
        </w:rPr>
        <w:t>рансформаторных подстанций напряжением 6-10/0,4 кВ</w:t>
      </w:r>
      <w:r w:rsidRPr="00057B8F">
        <w:t xml:space="preserve"> общей мощностью </w:t>
      </w:r>
      <w:r w:rsidRPr="00057B8F">
        <w:rPr>
          <w:szCs w:val="28"/>
        </w:rPr>
        <w:t>1634</w:t>
      </w:r>
      <w:r w:rsidRPr="00057B8F">
        <w:t xml:space="preserve"> МВА.</w:t>
      </w:r>
    </w:p>
    <w:p w:rsidR="00D105F9" w:rsidRPr="00057B8F" w:rsidRDefault="00D105F9" w:rsidP="00D105F9">
      <w:pPr>
        <w:pStyle w:val="14"/>
      </w:pPr>
      <w:bookmarkStart w:id="456" w:name="_Toc343871795"/>
      <w:bookmarkStart w:id="457" w:name="_Toc323282366"/>
      <w:bookmarkStart w:id="458" w:name="_Toc323399245"/>
      <w:bookmarkStart w:id="459" w:name="_Toc330485030"/>
      <w:bookmarkStart w:id="460" w:name="_Toc299954498"/>
      <w:bookmarkStart w:id="461" w:name="_Toc303674658"/>
      <w:bookmarkStart w:id="462" w:name="_Toc304478758"/>
      <w:bookmarkStart w:id="463" w:name="_Toc305761449"/>
      <w:bookmarkStart w:id="464" w:name="_Toc320269142"/>
      <w:bookmarkStart w:id="465" w:name="_Toc264997671"/>
      <w:bookmarkStart w:id="466" w:name="_Toc266780148"/>
      <w:bookmarkStart w:id="467" w:name="_Toc268681582"/>
      <w:r w:rsidRPr="00057B8F">
        <w:t>В области действуют 2 электростанции федерального значения суммарной электрической мощностью 3770 МВт, что составляет 98,6% суммарной установленной электрической мощности объектов генерации области.</w:t>
      </w:r>
    </w:p>
    <w:p w:rsidR="00D105F9" w:rsidRPr="00057B8F" w:rsidRDefault="00D105F9" w:rsidP="00D105F9">
      <w:pPr>
        <w:pStyle w:val="14"/>
      </w:pPr>
      <w:r w:rsidRPr="00057B8F">
        <w:t xml:space="preserve">По итогам </w:t>
      </w:r>
      <w:r w:rsidR="00646112" w:rsidRPr="00057B8F">
        <w:t>201</w:t>
      </w:r>
      <w:r w:rsidR="00DE0437" w:rsidRPr="00057B8F">
        <w:t>7</w:t>
      </w:r>
      <w:r w:rsidRPr="00057B8F">
        <w:t xml:space="preserve"> года Костромская область была энергоизбыточным регионом. В </w:t>
      </w:r>
      <w:r w:rsidR="00646112" w:rsidRPr="00057B8F">
        <w:t>201</w:t>
      </w:r>
      <w:r w:rsidR="00DE0437" w:rsidRPr="00057B8F">
        <w:t>7</w:t>
      </w:r>
      <w:r w:rsidRPr="00057B8F">
        <w:t xml:space="preserve"> году по сравнению с </w:t>
      </w:r>
      <w:r w:rsidR="00646112" w:rsidRPr="00057B8F">
        <w:t>201</w:t>
      </w:r>
      <w:r w:rsidR="00DE0437" w:rsidRPr="00057B8F">
        <w:t>6</w:t>
      </w:r>
      <w:r w:rsidRPr="00057B8F">
        <w:t xml:space="preserve"> годом производство электроэнергии в области </w:t>
      </w:r>
      <w:r w:rsidR="00646112" w:rsidRPr="00057B8F">
        <w:t>увеличилось</w:t>
      </w:r>
      <w:r w:rsidRPr="00057B8F">
        <w:t xml:space="preserve"> на </w:t>
      </w:r>
      <w:r w:rsidR="00DE0437" w:rsidRPr="00057B8F">
        <w:t>7,7</w:t>
      </w:r>
      <w:r w:rsidRPr="00057B8F">
        <w:t xml:space="preserve">% и составило </w:t>
      </w:r>
      <w:r w:rsidR="00DE0437" w:rsidRPr="00057B8F">
        <w:t>16455</w:t>
      </w:r>
      <w:r w:rsidRPr="00057B8F">
        <w:t xml:space="preserve"> млн. кВтч, потребление электроэнергии - </w:t>
      </w:r>
      <w:r w:rsidR="00DE0437" w:rsidRPr="00057B8F">
        <w:t>снизилось</w:t>
      </w:r>
      <w:r w:rsidRPr="00057B8F">
        <w:t xml:space="preserve"> на </w:t>
      </w:r>
      <w:r w:rsidR="00DE0437" w:rsidRPr="00057B8F">
        <w:t>0,4</w:t>
      </w:r>
      <w:r w:rsidRPr="00057B8F">
        <w:t xml:space="preserve">% и составило </w:t>
      </w:r>
      <w:r w:rsidR="00DE0437" w:rsidRPr="00057B8F">
        <w:t>3622</w:t>
      </w:r>
      <w:r w:rsidRPr="00057B8F">
        <w:t xml:space="preserve"> млн. кВтч. Объем производства электроэнергии в области в </w:t>
      </w:r>
      <w:r w:rsidR="00646112" w:rsidRPr="00057B8F">
        <w:t>201</w:t>
      </w:r>
      <w:r w:rsidR="00DE0437" w:rsidRPr="00057B8F">
        <w:t>7</w:t>
      </w:r>
      <w:r w:rsidRPr="00057B8F">
        <w:t xml:space="preserve"> году превысил объем потребления </w:t>
      </w:r>
      <w:r w:rsidR="00646112" w:rsidRPr="00057B8F">
        <w:t>на 7</w:t>
      </w:r>
      <w:r w:rsidR="00DE0437" w:rsidRPr="00057B8F">
        <w:t>8</w:t>
      </w:r>
      <w:r w:rsidR="00646112" w:rsidRPr="00057B8F">
        <w:t>%</w:t>
      </w:r>
      <w:r w:rsidRPr="00057B8F">
        <w:t>. Избыток электроэнергии был передан в соседние региональные энергосистемы.</w:t>
      </w:r>
    </w:p>
    <w:p w:rsidR="00AE28AF" w:rsidRPr="00057B8F" w:rsidRDefault="00AE28AF" w:rsidP="0023223C">
      <w:pPr>
        <w:pStyle w:val="4"/>
      </w:pPr>
      <w:r w:rsidRPr="00057B8F">
        <w:t>Оценка возможного влияния планируемых для размещения объектов на комплексное развитие Костромской области</w:t>
      </w:r>
      <w:bookmarkEnd w:id="456"/>
    </w:p>
    <w:p w:rsidR="00AE28AF" w:rsidRPr="00057B8F" w:rsidRDefault="00AE28AF" w:rsidP="00AE28AF">
      <w:pPr>
        <w:pStyle w:val="14"/>
      </w:pPr>
      <w:r w:rsidRPr="00057B8F">
        <w:t>Целью развития электроэнергетики Костромской области является обеспечение надежного и эффективного энергоснабжения потребителей и полноценного удовлетворения потребностей экономики области в электрической и тепловой энергии с учетом Программы социально-экономического развития Костромской области.</w:t>
      </w:r>
    </w:p>
    <w:p w:rsidR="00BF0350" w:rsidRPr="00057B8F" w:rsidRDefault="00BF0350" w:rsidP="00AE28AF">
      <w:pPr>
        <w:pStyle w:val="14"/>
      </w:pPr>
      <w:r w:rsidRPr="00057B8F">
        <w:t xml:space="preserve">Совершенствование энергетической инфраструктуры Костромской области тесно связано с инвестиционным и инновационным развитием машиностроения (производство нефтегазового оборудования, автомобильных кранов, деталей цилиндропоршневой группы, элементов микропроцессорной системы управления двигателем, продукции судостроения и др.), металлургии, производства минеральных удобрений, </w:t>
      </w:r>
      <w:r w:rsidRPr="00057B8F">
        <w:lastRenderedPageBreak/>
        <w:t>строительных материалов, лесной и текстильной отраслей промышленности, агропромышленного комплекса.</w:t>
      </w:r>
    </w:p>
    <w:p w:rsidR="00AE28AF" w:rsidRPr="00057B8F" w:rsidRDefault="00AE28AF" w:rsidP="00BF0350">
      <w:pPr>
        <w:pStyle w:val="14"/>
        <w:tabs>
          <w:tab w:val="left" w:pos="3828"/>
        </w:tabs>
      </w:pPr>
      <w:r w:rsidRPr="00057B8F">
        <w:t>Строительство новых и расширение существующих объектов электроэнергетики в Костромской области направлены прежде всего на энергообеспечение стратегических проектов области, в числе которых:</w:t>
      </w:r>
    </w:p>
    <w:p w:rsidR="00BF0350" w:rsidRPr="00057B8F" w:rsidRDefault="00BF0350" w:rsidP="006A1424">
      <w:pPr>
        <w:pStyle w:val="14"/>
        <w:numPr>
          <w:ilvl w:val="0"/>
          <w:numId w:val="3"/>
        </w:numPr>
      </w:pPr>
      <w:r w:rsidRPr="00057B8F">
        <w:t xml:space="preserve">создание промышленного округа на территории </w:t>
      </w:r>
      <w:r w:rsidR="002C03F9" w:rsidRPr="00057B8F">
        <w:t>г. </w:t>
      </w:r>
      <w:r w:rsidRPr="00057B8F">
        <w:t>Волгореченск (развитие металлургического производства и создание машиностроительных предприятий);</w:t>
      </w:r>
    </w:p>
    <w:p w:rsidR="00BF0350" w:rsidRPr="00057B8F" w:rsidRDefault="00BF0350" w:rsidP="006A1424">
      <w:pPr>
        <w:pStyle w:val="14"/>
        <w:numPr>
          <w:ilvl w:val="0"/>
          <w:numId w:val="3"/>
        </w:numPr>
      </w:pPr>
      <w:r w:rsidRPr="00057B8F">
        <w:rPr>
          <w:rFonts w:hint="eastAsia"/>
        </w:rPr>
        <w:t>развитие</w:t>
      </w:r>
      <w:r w:rsidRPr="00057B8F">
        <w:t xml:space="preserve"> </w:t>
      </w:r>
      <w:r w:rsidRPr="00057B8F">
        <w:rPr>
          <w:rFonts w:hint="eastAsia"/>
        </w:rPr>
        <w:t>технопарка</w:t>
      </w:r>
      <w:r w:rsidRPr="00057B8F">
        <w:t xml:space="preserve"> «</w:t>
      </w:r>
      <w:r w:rsidRPr="00057B8F">
        <w:rPr>
          <w:rFonts w:hint="eastAsia"/>
        </w:rPr>
        <w:t>Индустриальный</w:t>
      </w:r>
      <w:r w:rsidRPr="00057B8F">
        <w:t xml:space="preserve">» </w:t>
      </w:r>
      <w:r w:rsidRPr="00057B8F">
        <w:rPr>
          <w:rFonts w:hint="eastAsia"/>
        </w:rPr>
        <w:t>в</w:t>
      </w:r>
      <w:r w:rsidRPr="00057B8F">
        <w:t xml:space="preserve"> </w:t>
      </w:r>
      <w:r w:rsidR="002C03F9" w:rsidRPr="00057B8F">
        <w:rPr>
          <w:rFonts w:hint="eastAsia"/>
        </w:rPr>
        <w:t>г.</w:t>
      </w:r>
      <w:r w:rsidR="002C03F9" w:rsidRPr="00057B8F">
        <w:t> </w:t>
      </w:r>
      <w:r w:rsidRPr="00057B8F">
        <w:rPr>
          <w:rFonts w:hint="eastAsia"/>
        </w:rPr>
        <w:t>Костроме</w:t>
      </w:r>
      <w:r w:rsidR="006C78D6" w:rsidRPr="00057B8F">
        <w:t xml:space="preserve"> </w:t>
      </w:r>
      <w:r w:rsidRPr="00057B8F">
        <w:t xml:space="preserve">(на базе ОАО «Мотордеталь»); </w:t>
      </w:r>
    </w:p>
    <w:p w:rsidR="00BF0350" w:rsidRPr="00057B8F" w:rsidRDefault="00BF0350" w:rsidP="006A1424">
      <w:pPr>
        <w:pStyle w:val="14"/>
        <w:numPr>
          <w:ilvl w:val="0"/>
          <w:numId w:val="3"/>
        </w:numPr>
      </w:pPr>
      <w:r w:rsidRPr="00057B8F">
        <w:rPr>
          <w:rFonts w:hint="eastAsia"/>
        </w:rPr>
        <w:t>строительство</w:t>
      </w:r>
      <w:r w:rsidRPr="00057B8F">
        <w:t xml:space="preserve"> </w:t>
      </w:r>
      <w:r w:rsidRPr="00057B8F">
        <w:rPr>
          <w:rFonts w:hint="eastAsia"/>
        </w:rPr>
        <w:t>цементного</w:t>
      </w:r>
      <w:r w:rsidRPr="00057B8F">
        <w:t xml:space="preserve"> </w:t>
      </w:r>
      <w:r w:rsidRPr="00057B8F">
        <w:rPr>
          <w:rFonts w:hint="eastAsia"/>
        </w:rPr>
        <w:t>завода</w:t>
      </w:r>
      <w:r w:rsidRPr="00057B8F">
        <w:t xml:space="preserve"> </w:t>
      </w:r>
      <w:r w:rsidRPr="00057B8F">
        <w:rPr>
          <w:rFonts w:hint="eastAsia"/>
        </w:rPr>
        <w:t>в</w:t>
      </w:r>
      <w:r w:rsidRPr="00057B8F">
        <w:t xml:space="preserve"> </w:t>
      </w:r>
      <w:r w:rsidRPr="00057B8F">
        <w:rPr>
          <w:rFonts w:hint="eastAsia"/>
        </w:rPr>
        <w:t>Солигалич</w:t>
      </w:r>
      <w:r w:rsidRPr="00057B8F">
        <w:t>ском районе;</w:t>
      </w:r>
    </w:p>
    <w:p w:rsidR="00BF0350" w:rsidRPr="00057B8F" w:rsidRDefault="00BF0350" w:rsidP="006A1424">
      <w:pPr>
        <w:pStyle w:val="14"/>
        <w:numPr>
          <w:ilvl w:val="0"/>
          <w:numId w:val="3"/>
        </w:numPr>
      </w:pPr>
      <w:r w:rsidRPr="00057B8F">
        <w:t>строительство предприятий по глубокой переработке древесины, в том числе по выпуску фанеры и OSB-плит, в Солигаличском, Буйском, Галичском, Островском, Шарьинском и других районах;</w:t>
      </w:r>
    </w:p>
    <w:p w:rsidR="00BF0350" w:rsidRPr="00057B8F" w:rsidRDefault="00BF0350" w:rsidP="006A1424">
      <w:pPr>
        <w:pStyle w:val="14"/>
        <w:numPr>
          <w:ilvl w:val="0"/>
          <w:numId w:val="3"/>
        </w:numPr>
      </w:pPr>
      <w:r w:rsidRPr="00057B8F">
        <w:t>строительство кирпичного завода в Буйском районе;</w:t>
      </w:r>
    </w:p>
    <w:p w:rsidR="00BF0350" w:rsidRPr="00057B8F" w:rsidRDefault="00BF0350" w:rsidP="006A1424">
      <w:pPr>
        <w:pStyle w:val="14"/>
        <w:numPr>
          <w:ilvl w:val="0"/>
          <w:numId w:val="3"/>
        </w:numPr>
      </w:pPr>
      <w:r w:rsidRPr="00057B8F">
        <w:t xml:space="preserve">развитие текстильной промышленности региона, в том числе организация высокотехнологичного кольцепрядильного производства; </w:t>
      </w:r>
    </w:p>
    <w:p w:rsidR="00BF0350" w:rsidRPr="00057B8F" w:rsidRDefault="00BF0350" w:rsidP="006A1424">
      <w:pPr>
        <w:pStyle w:val="14"/>
        <w:numPr>
          <w:ilvl w:val="0"/>
          <w:numId w:val="3"/>
        </w:numPr>
      </w:pPr>
      <w:r w:rsidRPr="00057B8F">
        <w:t>развитие туристического потенциала региона путем создания гостиничной и иной туристической инфраструктуры;</w:t>
      </w:r>
    </w:p>
    <w:p w:rsidR="00AE28AF" w:rsidRPr="00057B8F" w:rsidRDefault="00BF0350" w:rsidP="006A1424">
      <w:pPr>
        <w:pStyle w:val="14"/>
        <w:numPr>
          <w:ilvl w:val="0"/>
          <w:numId w:val="3"/>
        </w:numPr>
      </w:pPr>
      <w:r w:rsidRPr="00057B8F">
        <w:t xml:space="preserve">развитие </w:t>
      </w:r>
      <w:r w:rsidRPr="00057B8F">
        <w:rPr>
          <w:rFonts w:hint="eastAsia"/>
        </w:rPr>
        <w:t>ювелирн</w:t>
      </w:r>
      <w:r w:rsidRPr="00057B8F">
        <w:t xml:space="preserve">ой </w:t>
      </w:r>
      <w:r w:rsidRPr="00057B8F">
        <w:rPr>
          <w:rFonts w:hint="eastAsia"/>
        </w:rPr>
        <w:t>промышленност</w:t>
      </w:r>
      <w:r w:rsidRPr="00057B8F">
        <w:t>и.</w:t>
      </w:r>
    </w:p>
    <w:p w:rsidR="00AE28AF" w:rsidRPr="00057B8F" w:rsidRDefault="00AE28AF" w:rsidP="00AE28AF">
      <w:pPr>
        <w:pStyle w:val="14"/>
      </w:pPr>
      <w:r w:rsidRPr="00057B8F">
        <w:t>Таким образом, строительство новых и расширение существующих объектов электроэнергетики федерального значения в Костромской области обеспечит энергетические потребности территории, создаст дополнительные рабочие места и условия для стабильного повышения</w:t>
      </w:r>
      <w:r w:rsidR="00447C2C" w:rsidRPr="00057B8F">
        <w:t xml:space="preserve"> </w:t>
      </w:r>
      <w:r w:rsidRPr="00057B8F">
        <w:t>качества жизни населения, будет способствовать масштабному внедрению инноваций и динамичному социально-экономическому развитию региона в долгосрочной перспективе.</w:t>
      </w:r>
    </w:p>
    <w:p w:rsidR="00AE28AF" w:rsidRPr="00057B8F" w:rsidRDefault="00AE28AF" w:rsidP="0023223C">
      <w:pPr>
        <w:pStyle w:val="4"/>
      </w:pPr>
      <w:bookmarkStart w:id="468" w:name="_Toc343871796"/>
      <w:r w:rsidRPr="00057B8F">
        <w:lastRenderedPageBreak/>
        <w:t>Электростанции федерального значения в Костромской области</w:t>
      </w:r>
      <w:bookmarkEnd w:id="468"/>
      <w:r w:rsidRPr="00057B8F">
        <w:t xml:space="preserve"> </w:t>
      </w:r>
    </w:p>
    <w:p w:rsidR="00AE28AF" w:rsidRPr="00057B8F" w:rsidRDefault="00AE28AF" w:rsidP="0023223C">
      <w:pPr>
        <w:pStyle w:val="5"/>
      </w:pPr>
      <w:bookmarkStart w:id="469" w:name="_Toc323282367"/>
      <w:bookmarkStart w:id="470" w:name="_Toc343871797"/>
      <w:bookmarkEnd w:id="457"/>
      <w:bookmarkEnd w:id="458"/>
      <w:bookmarkEnd w:id="459"/>
      <w:r w:rsidRPr="00057B8F">
        <w:t>Костромская ГРЭС</w:t>
      </w:r>
      <w:bookmarkEnd w:id="460"/>
      <w:bookmarkEnd w:id="461"/>
      <w:bookmarkEnd w:id="462"/>
      <w:bookmarkEnd w:id="463"/>
      <w:bookmarkEnd w:id="464"/>
      <w:bookmarkEnd w:id="469"/>
      <w:bookmarkEnd w:id="470"/>
      <w:r w:rsidRPr="00057B8F">
        <w:t xml:space="preserve"> </w:t>
      </w:r>
    </w:p>
    <w:p w:rsidR="00D105F9" w:rsidRPr="00057B8F" w:rsidRDefault="00AE28AF" w:rsidP="00D105F9">
      <w:pPr>
        <w:pStyle w:val="14"/>
      </w:pPr>
      <w:r w:rsidRPr="00057B8F">
        <w:t>Костромская ГРЭС (</w:t>
      </w:r>
      <w:r w:rsidR="00D105F9" w:rsidRPr="00057B8F">
        <w:t>3600 МВт, 450 Гкал/час) - филиал АО «</w:t>
      </w:r>
      <w:r w:rsidR="009C694C" w:rsidRPr="00057B8F">
        <w:t xml:space="preserve">Интер </w:t>
      </w:r>
      <w:r w:rsidR="00D105F9" w:rsidRPr="00057B8F">
        <w:t xml:space="preserve">РАО - Электрогенерация». Расположена на правом берегу Волги в г. Волгореченск Костромской области (в 35 км от </w:t>
      </w:r>
      <w:r w:rsidR="00646112" w:rsidRPr="00057B8F">
        <w:t xml:space="preserve">г. </w:t>
      </w:r>
      <w:r w:rsidR="00D105F9" w:rsidRPr="00057B8F">
        <w:t xml:space="preserve">Костромы). Первый энергоблок введен в 1969 году, последний - в 1980. Топливо - природный газ, мазут. Станция является пионером в освоении отечественных энергоблоков мощностью 300 МВт и энергоблока с уникальной одновальной турбиной (моноблок) мощностью 1200 МВт. Электроэнергия Костромской ГРЭС поставляется в 40 регионов России и в страны ближнего зарубежья. </w:t>
      </w:r>
    </w:p>
    <w:p w:rsidR="00AE28AF" w:rsidRPr="00057B8F" w:rsidRDefault="00AE28AF" w:rsidP="0023223C">
      <w:pPr>
        <w:pStyle w:val="5"/>
      </w:pPr>
      <w:bookmarkStart w:id="471" w:name="_Toc264997467"/>
      <w:bookmarkStart w:id="472" w:name="_Toc299954500"/>
      <w:bookmarkStart w:id="473" w:name="_Toc303674660"/>
      <w:bookmarkStart w:id="474" w:name="_Toc304478760"/>
      <w:bookmarkStart w:id="475" w:name="_Toc305761451"/>
      <w:bookmarkStart w:id="476" w:name="_Toc320269144"/>
      <w:bookmarkStart w:id="477" w:name="_Toc323282368"/>
      <w:bookmarkStart w:id="478" w:name="_Toc343871798"/>
      <w:bookmarkStart w:id="479" w:name="_Toc266780147"/>
      <w:r w:rsidRPr="00057B8F">
        <w:t>Костромская ТЭЦ-2</w:t>
      </w:r>
      <w:bookmarkEnd w:id="471"/>
      <w:bookmarkEnd w:id="472"/>
      <w:bookmarkEnd w:id="473"/>
      <w:bookmarkEnd w:id="474"/>
      <w:bookmarkEnd w:id="475"/>
      <w:bookmarkEnd w:id="476"/>
      <w:bookmarkEnd w:id="477"/>
      <w:bookmarkEnd w:id="478"/>
      <w:r w:rsidRPr="00057B8F">
        <w:t xml:space="preserve"> </w:t>
      </w:r>
      <w:bookmarkEnd w:id="479"/>
    </w:p>
    <w:p w:rsidR="00D105F9" w:rsidRPr="00057B8F" w:rsidRDefault="00AE28AF" w:rsidP="00D105F9">
      <w:pPr>
        <w:pStyle w:val="14"/>
      </w:pPr>
      <w:r w:rsidRPr="00057B8F">
        <w:t>Костромская ТЭЦ-2 (</w:t>
      </w:r>
      <w:r w:rsidR="00D105F9" w:rsidRPr="00057B8F">
        <w:t xml:space="preserve">170 МВт, 611 Гкал/час) входит в состав </w:t>
      </w:r>
      <w:r w:rsidR="00646112" w:rsidRPr="00057B8F">
        <w:t>подразделения ПАО «ТГК-2» г. Кострома</w:t>
      </w:r>
      <w:r w:rsidR="00D105F9" w:rsidRPr="00057B8F">
        <w:t xml:space="preserve">. Расположена в г. Кострома. Введена в эксплуатацию в 1974 году. Топливо - природный газ, мазут. Обеспечивает тепловой и электрической энергией промышленные предприятия и население г. Костромы, в том числе </w:t>
      </w:r>
      <w:r w:rsidR="009C694C" w:rsidRPr="00057B8F">
        <w:t>ООО «БКЛМ», НАО «СВЕЗА Кострома».</w:t>
      </w:r>
    </w:p>
    <w:p w:rsidR="00AE28AF" w:rsidRPr="00057B8F" w:rsidRDefault="00AE28AF" w:rsidP="0023223C">
      <w:pPr>
        <w:pStyle w:val="4"/>
      </w:pPr>
      <w:bookmarkStart w:id="480" w:name="_Toc343871799"/>
      <w:bookmarkEnd w:id="465"/>
      <w:bookmarkEnd w:id="466"/>
      <w:bookmarkEnd w:id="467"/>
      <w:r w:rsidRPr="00057B8F">
        <w:t>Действующие объекты</w:t>
      </w:r>
      <w:bookmarkEnd w:id="480"/>
    </w:p>
    <w:p w:rsidR="00AE28AF" w:rsidRPr="00057B8F" w:rsidRDefault="00AE28AF" w:rsidP="0023223C">
      <w:pPr>
        <w:pStyle w:val="6"/>
      </w:pPr>
      <w:r w:rsidRPr="00057B8F">
        <w:t>Действующие электростанции мощностью 100 МВт и более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2104"/>
        <w:gridCol w:w="605"/>
        <w:gridCol w:w="2942"/>
        <w:gridCol w:w="1281"/>
        <w:gridCol w:w="2232"/>
      </w:tblGrid>
      <w:tr w:rsidR="00057B8F" w:rsidRPr="00057B8F" w:rsidTr="007F269F">
        <w:trPr>
          <w:cantSplit/>
          <w:tblHeader/>
        </w:trPr>
        <w:tc>
          <w:tcPr>
            <w:tcW w:w="213" w:type="pct"/>
            <w:shd w:val="clear" w:color="auto" w:fill="auto"/>
          </w:tcPr>
          <w:p w:rsidR="00AE28AF" w:rsidRPr="00057B8F" w:rsidRDefault="00AE28AF" w:rsidP="007A5C30">
            <w:pPr>
              <w:jc w:val="center"/>
              <w:rPr>
                <w:bCs/>
                <w:sz w:val="20"/>
                <w:szCs w:val="16"/>
              </w:rPr>
            </w:pPr>
            <w:r w:rsidRPr="00057B8F">
              <w:rPr>
                <w:bCs/>
                <w:sz w:val="20"/>
                <w:szCs w:val="16"/>
              </w:rPr>
              <w:t>№</w:t>
            </w:r>
          </w:p>
        </w:tc>
        <w:tc>
          <w:tcPr>
            <w:tcW w:w="1099" w:type="pct"/>
            <w:shd w:val="clear" w:color="auto" w:fill="auto"/>
          </w:tcPr>
          <w:p w:rsidR="00AE28AF" w:rsidRPr="00057B8F" w:rsidRDefault="00AE28AF" w:rsidP="007A5C30">
            <w:pPr>
              <w:rPr>
                <w:bCs/>
                <w:sz w:val="20"/>
                <w:szCs w:val="16"/>
              </w:rPr>
            </w:pPr>
            <w:r w:rsidRPr="00057B8F">
              <w:rPr>
                <w:bCs/>
                <w:sz w:val="20"/>
                <w:szCs w:val="16"/>
              </w:rPr>
              <w:t>Электростанция</w:t>
            </w:r>
          </w:p>
        </w:tc>
        <w:tc>
          <w:tcPr>
            <w:tcW w:w="316" w:type="pct"/>
            <w:shd w:val="clear" w:color="auto" w:fill="auto"/>
          </w:tcPr>
          <w:p w:rsidR="00AE28AF" w:rsidRPr="00057B8F" w:rsidDel="001140ED" w:rsidRDefault="00AE28AF" w:rsidP="007A5C30">
            <w:pPr>
              <w:jc w:val="center"/>
              <w:rPr>
                <w:bCs/>
                <w:sz w:val="20"/>
                <w:szCs w:val="16"/>
              </w:rPr>
            </w:pPr>
            <w:r w:rsidRPr="00057B8F">
              <w:rPr>
                <w:bCs/>
                <w:sz w:val="20"/>
                <w:szCs w:val="16"/>
              </w:rPr>
              <w:t>Тип</w:t>
            </w:r>
          </w:p>
        </w:tc>
        <w:tc>
          <w:tcPr>
            <w:tcW w:w="1537" w:type="pct"/>
            <w:shd w:val="clear" w:color="auto" w:fill="auto"/>
          </w:tcPr>
          <w:p w:rsidR="00AE28AF" w:rsidRPr="00057B8F" w:rsidRDefault="00AE28AF" w:rsidP="007A5C30">
            <w:pPr>
              <w:jc w:val="center"/>
              <w:rPr>
                <w:bCs/>
                <w:sz w:val="20"/>
                <w:szCs w:val="16"/>
              </w:rPr>
            </w:pPr>
            <w:r w:rsidRPr="00057B8F">
              <w:rPr>
                <w:bCs/>
                <w:sz w:val="20"/>
                <w:szCs w:val="16"/>
              </w:rPr>
              <w:t>Установленная мощность, МВт</w:t>
            </w:r>
          </w:p>
        </w:tc>
        <w:tc>
          <w:tcPr>
            <w:tcW w:w="669" w:type="pct"/>
            <w:shd w:val="clear" w:color="auto" w:fill="auto"/>
          </w:tcPr>
          <w:p w:rsidR="00AE28AF" w:rsidRPr="00057B8F" w:rsidRDefault="00AE28AF" w:rsidP="007A5C30">
            <w:pPr>
              <w:rPr>
                <w:bCs/>
                <w:sz w:val="20"/>
                <w:szCs w:val="16"/>
              </w:rPr>
            </w:pPr>
            <w:r w:rsidRPr="00057B8F">
              <w:rPr>
                <w:bCs/>
                <w:sz w:val="20"/>
                <w:szCs w:val="16"/>
              </w:rPr>
              <w:t>Топливо</w:t>
            </w:r>
          </w:p>
        </w:tc>
        <w:tc>
          <w:tcPr>
            <w:tcW w:w="1166" w:type="pct"/>
            <w:shd w:val="clear" w:color="auto" w:fill="auto"/>
          </w:tcPr>
          <w:p w:rsidR="00AE28AF" w:rsidRPr="00057B8F" w:rsidRDefault="00AE28AF" w:rsidP="007A5C30">
            <w:pPr>
              <w:rPr>
                <w:bCs/>
                <w:sz w:val="20"/>
                <w:szCs w:val="16"/>
              </w:rPr>
            </w:pPr>
            <w:r w:rsidRPr="00057B8F">
              <w:rPr>
                <w:bCs/>
                <w:sz w:val="20"/>
                <w:szCs w:val="16"/>
              </w:rPr>
              <w:t>Компания</w:t>
            </w:r>
          </w:p>
        </w:tc>
      </w:tr>
      <w:tr w:rsidR="00057B8F" w:rsidRPr="00057B8F" w:rsidTr="00C65253">
        <w:trPr>
          <w:cantSplit/>
        </w:trPr>
        <w:tc>
          <w:tcPr>
            <w:tcW w:w="213" w:type="pct"/>
            <w:shd w:val="clear" w:color="auto" w:fill="auto"/>
          </w:tcPr>
          <w:p w:rsidR="00AE28AF" w:rsidRPr="00057B8F" w:rsidRDefault="00AE28AF" w:rsidP="007A5C30">
            <w:pPr>
              <w:rPr>
                <w:sz w:val="20"/>
                <w:szCs w:val="16"/>
              </w:rPr>
            </w:pPr>
            <w:r w:rsidRPr="00057B8F">
              <w:rPr>
                <w:sz w:val="20"/>
                <w:szCs w:val="16"/>
              </w:rPr>
              <w:t>1.</w:t>
            </w:r>
          </w:p>
        </w:tc>
        <w:tc>
          <w:tcPr>
            <w:tcW w:w="1099" w:type="pct"/>
            <w:shd w:val="clear" w:color="auto" w:fill="auto"/>
          </w:tcPr>
          <w:p w:rsidR="00AE28AF" w:rsidRPr="00057B8F" w:rsidRDefault="00AE28AF" w:rsidP="007A5C30">
            <w:pPr>
              <w:rPr>
                <w:sz w:val="20"/>
                <w:szCs w:val="16"/>
              </w:rPr>
            </w:pPr>
            <w:r w:rsidRPr="00057B8F">
              <w:rPr>
                <w:sz w:val="20"/>
                <w:szCs w:val="16"/>
              </w:rPr>
              <w:t xml:space="preserve">Костромская ГРЭС </w:t>
            </w:r>
          </w:p>
        </w:tc>
        <w:tc>
          <w:tcPr>
            <w:tcW w:w="316" w:type="pct"/>
            <w:shd w:val="clear" w:color="auto" w:fill="auto"/>
          </w:tcPr>
          <w:p w:rsidR="00AE28AF" w:rsidRPr="00057B8F" w:rsidRDefault="00AE28AF" w:rsidP="007A5C30">
            <w:pPr>
              <w:jc w:val="center"/>
              <w:rPr>
                <w:sz w:val="20"/>
                <w:szCs w:val="16"/>
              </w:rPr>
            </w:pPr>
            <w:r w:rsidRPr="00057B8F">
              <w:rPr>
                <w:sz w:val="20"/>
                <w:szCs w:val="16"/>
              </w:rPr>
              <w:t>ТЭС</w:t>
            </w:r>
          </w:p>
        </w:tc>
        <w:tc>
          <w:tcPr>
            <w:tcW w:w="1537" w:type="pct"/>
            <w:shd w:val="clear" w:color="auto" w:fill="auto"/>
          </w:tcPr>
          <w:p w:rsidR="00AE28AF" w:rsidRPr="00057B8F" w:rsidRDefault="00AE28AF" w:rsidP="007A5C30">
            <w:pPr>
              <w:jc w:val="center"/>
              <w:rPr>
                <w:sz w:val="20"/>
                <w:szCs w:val="16"/>
              </w:rPr>
            </w:pPr>
            <w:r w:rsidRPr="00057B8F">
              <w:rPr>
                <w:sz w:val="20"/>
                <w:szCs w:val="16"/>
              </w:rPr>
              <w:t>3600</w:t>
            </w:r>
          </w:p>
        </w:tc>
        <w:tc>
          <w:tcPr>
            <w:tcW w:w="669" w:type="pct"/>
            <w:shd w:val="clear" w:color="auto" w:fill="auto"/>
          </w:tcPr>
          <w:p w:rsidR="00AE28AF" w:rsidRPr="00057B8F" w:rsidRDefault="00AE28AF" w:rsidP="007A5C30">
            <w:pPr>
              <w:rPr>
                <w:sz w:val="20"/>
                <w:szCs w:val="16"/>
              </w:rPr>
            </w:pPr>
            <w:r w:rsidRPr="00057B8F">
              <w:rPr>
                <w:sz w:val="20"/>
                <w:szCs w:val="16"/>
              </w:rPr>
              <w:t>Газ, мазут</w:t>
            </w:r>
          </w:p>
        </w:tc>
        <w:tc>
          <w:tcPr>
            <w:tcW w:w="1166" w:type="pct"/>
            <w:shd w:val="clear" w:color="auto" w:fill="auto"/>
          </w:tcPr>
          <w:p w:rsidR="00AE28AF" w:rsidRPr="00057B8F" w:rsidRDefault="00AE28AF" w:rsidP="007A5C30">
            <w:pPr>
              <w:rPr>
                <w:sz w:val="20"/>
                <w:szCs w:val="16"/>
              </w:rPr>
            </w:pPr>
            <w:r w:rsidRPr="00057B8F">
              <w:rPr>
                <w:sz w:val="20"/>
                <w:szCs w:val="16"/>
              </w:rPr>
              <w:t>АО «</w:t>
            </w:r>
            <w:r w:rsidR="009C694C" w:rsidRPr="00057B8F">
              <w:rPr>
                <w:sz w:val="20"/>
                <w:szCs w:val="16"/>
              </w:rPr>
              <w:t xml:space="preserve">Интер </w:t>
            </w:r>
            <w:r w:rsidRPr="00057B8F">
              <w:rPr>
                <w:sz w:val="20"/>
                <w:szCs w:val="16"/>
              </w:rPr>
              <w:t xml:space="preserve">РАО </w:t>
            </w:r>
            <w:r w:rsidR="00070608" w:rsidRPr="00057B8F">
              <w:rPr>
                <w:sz w:val="20"/>
                <w:szCs w:val="16"/>
              </w:rPr>
              <w:t>-</w:t>
            </w:r>
            <w:r w:rsidRPr="00057B8F">
              <w:rPr>
                <w:sz w:val="20"/>
                <w:szCs w:val="16"/>
              </w:rPr>
              <w:t xml:space="preserve"> Электрогенерация» </w:t>
            </w:r>
          </w:p>
        </w:tc>
      </w:tr>
      <w:tr w:rsidR="00057B8F" w:rsidRPr="00057B8F" w:rsidTr="00C65253">
        <w:trPr>
          <w:cantSplit/>
        </w:trPr>
        <w:tc>
          <w:tcPr>
            <w:tcW w:w="213" w:type="pct"/>
            <w:shd w:val="clear" w:color="auto" w:fill="auto"/>
          </w:tcPr>
          <w:p w:rsidR="00AE28AF" w:rsidRPr="00057B8F" w:rsidRDefault="00AE28AF" w:rsidP="007A5C30">
            <w:pPr>
              <w:rPr>
                <w:sz w:val="20"/>
                <w:szCs w:val="16"/>
              </w:rPr>
            </w:pPr>
            <w:r w:rsidRPr="00057B8F">
              <w:rPr>
                <w:sz w:val="20"/>
                <w:szCs w:val="16"/>
              </w:rPr>
              <w:t>2.</w:t>
            </w:r>
          </w:p>
        </w:tc>
        <w:tc>
          <w:tcPr>
            <w:tcW w:w="1099" w:type="pct"/>
            <w:shd w:val="clear" w:color="auto" w:fill="auto"/>
          </w:tcPr>
          <w:p w:rsidR="00AE28AF" w:rsidRPr="00057B8F" w:rsidRDefault="00AE28AF" w:rsidP="007A5C30">
            <w:pPr>
              <w:rPr>
                <w:sz w:val="20"/>
                <w:szCs w:val="16"/>
              </w:rPr>
            </w:pPr>
            <w:r w:rsidRPr="00057B8F">
              <w:rPr>
                <w:sz w:val="20"/>
                <w:szCs w:val="16"/>
              </w:rPr>
              <w:t xml:space="preserve">Костромская ТЭЦ-2 </w:t>
            </w:r>
          </w:p>
        </w:tc>
        <w:tc>
          <w:tcPr>
            <w:tcW w:w="316" w:type="pct"/>
            <w:shd w:val="clear" w:color="auto" w:fill="auto"/>
          </w:tcPr>
          <w:p w:rsidR="00AE28AF" w:rsidRPr="00057B8F" w:rsidRDefault="00AE28AF" w:rsidP="007A5C30">
            <w:pPr>
              <w:jc w:val="center"/>
              <w:rPr>
                <w:sz w:val="20"/>
                <w:szCs w:val="16"/>
              </w:rPr>
            </w:pPr>
            <w:r w:rsidRPr="00057B8F">
              <w:rPr>
                <w:sz w:val="20"/>
                <w:szCs w:val="16"/>
              </w:rPr>
              <w:t>ТЭС</w:t>
            </w:r>
          </w:p>
        </w:tc>
        <w:tc>
          <w:tcPr>
            <w:tcW w:w="1537" w:type="pct"/>
            <w:shd w:val="clear" w:color="auto" w:fill="auto"/>
          </w:tcPr>
          <w:p w:rsidR="00AE28AF" w:rsidRPr="00057B8F" w:rsidRDefault="00AE28AF" w:rsidP="007A5C30">
            <w:pPr>
              <w:jc w:val="center"/>
              <w:rPr>
                <w:sz w:val="20"/>
                <w:szCs w:val="16"/>
              </w:rPr>
            </w:pPr>
            <w:r w:rsidRPr="00057B8F">
              <w:rPr>
                <w:sz w:val="20"/>
                <w:szCs w:val="16"/>
              </w:rPr>
              <w:t>170</w:t>
            </w:r>
          </w:p>
        </w:tc>
        <w:tc>
          <w:tcPr>
            <w:tcW w:w="669" w:type="pct"/>
            <w:shd w:val="clear" w:color="auto" w:fill="auto"/>
          </w:tcPr>
          <w:p w:rsidR="00AE28AF" w:rsidRPr="00057B8F" w:rsidRDefault="00AE28AF" w:rsidP="007A5C30">
            <w:pPr>
              <w:rPr>
                <w:sz w:val="20"/>
                <w:szCs w:val="16"/>
              </w:rPr>
            </w:pPr>
            <w:r w:rsidRPr="00057B8F">
              <w:rPr>
                <w:sz w:val="20"/>
                <w:szCs w:val="16"/>
              </w:rPr>
              <w:t>Газ, мазут</w:t>
            </w:r>
          </w:p>
        </w:tc>
        <w:tc>
          <w:tcPr>
            <w:tcW w:w="1166" w:type="pct"/>
            <w:shd w:val="clear" w:color="auto" w:fill="auto"/>
          </w:tcPr>
          <w:p w:rsidR="00AE28AF" w:rsidRPr="00057B8F" w:rsidRDefault="003C11A1" w:rsidP="007A5C30">
            <w:pPr>
              <w:rPr>
                <w:sz w:val="20"/>
                <w:szCs w:val="16"/>
              </w:rPr>
            </w:pPr>
            <w:r w:rsidRPr="00057B8F">
              <w:rPr>
                <w:sz w:val="20"/>
                <w:szCs w:val="16"/>
              </w:rPr>
              <w:t>ПАО «ТГК-2»</w:t>
            </w:r>
          </w:p>
        </w:tc>
      </w:tr>
      <w:tr w:rsidR="00057B8F" w:rsidRPr="00057B8F" w:rsidTr="00C65253">
        <w:trPr>
          <w:cantSplit/>
        </w:trPr>
        <w:tc>
          <w:tcPr>
            <w:tcW w:w="1312" w:type="pct"/>
            <w:gridSpan w:val="2"/>
            <w:shd w:val="clear" w:color="auto" w:fill="auto"/>
          </w:tcPr>
          <w:p w:rsidR="00AE28AF" w:rsidRPr="00057B8F" w:rsidRDefault="00AE28AF" w:rsidP="007A5C30">
            <w:pPr>
              <w:rPr>
                <w:iCs/>
                <w:sz w:val="20"/>
                <w:szCs w:val="16"/>
              </w:rPr>
            </w:pPr>
            <w:r w:rsidRPr="00057B8F">
              <w:rPr>
                <w:iCs/>
                <w:sz w:val="20"/>
                <w:szCs w:val="16"/>
              </w:rPr>
              <w:t>Всего</w:t>
            </w:r>
          </w:p>
        </w:tc>
        <w:tc>
          <w:tcPr>
            <w:tcW w:w="316" w:type="pct"/>
            <w:shd w:val="clear" w:color="auto" w:fill="auto"/>
          </w:tcPr>
          <w:p w:rsidR="00AE28AF" w:rsidRPr="00057B8F" w:rsidRDefault="00AE28AF" w:rsidP="007A5C30">
            <w:pPr>
              <w:jc w:val="center"/>
              <w:rPr>
                <w:sz w:val="20"/>
                <w:szCs w:val="16"/>
              </w:rPr>
            </w:pPr>
          </w:p>
        </w:tc>
        <w:tc>
          <w:tcPr>
            <w:tcW w:w="1537" w:type="pct"/>
            <w:shd w:val="clear" w:color="auto" w:fill="auto"/>
          </w:tcPr>
          <w:p w:rsidR="00AE28AF" w:rsidRPr="00057B8F" w:rsidRDefault="00AE28AF" w:rsidP="007A5C30">
            <w:pPr>
              <w:jc w:val="center"/>
              <w:rPr>
                <w:sz w:val="20"/>
                <w:szCs w:val="16"/>
              </w:rPr>
            </w:pPr>
            <w:r w:rsidRPr="00057B8F">
              <w:rPr>
                <w:sz w:val="20"/>
                <w:szCs w:val="16"/>
              </w:rPr>
              <w:t>3770</w:t>
            </w:r>
          </w:p>
        </w:tc>
        <w:tc>
          <w:tcPr>
            <w:tcW w:w="669" w:type="pct"/>
            <w:shd w:val="clear" w:color="auto" w:fill="auto"/>
          </w:tcPr>
          <w:p w:rsidR="00AE28AF" w:rsidRPr="00057B8F" w:rsidRDefault="00AE28AF" w:rsidP="007A5C30">
            <w:pPr>
              <w:rPr>
                <w:sz w:val="20"/>
                <w:szCs w:val="16"/>
              </w:rPr>
            </w:pPr>
          </w:p>
        </w:tc>
        <w:tc>
          <w:tcPr>
            <w:tcW w:w="1166" w:type="pct"/>
            <w:shd w:val="clear" w:color="auto" w:fill="auto"/>
          </w:tcPr>
          <w:p w:rsidR="00AE28AF" w:rsidRPr="00057B8F" w:rsidRDefault="00AE28AF" w:rsidP="007A5C30">
            <w:pPr>
              <w:rPr>
                <w:sz w:val="20"/>
                <w:szCs w:val="16"/>
              </w:rPr>
            </w:pPr>
          </w:p>
        </w:tc>
      </w:tr>
    </w:tbl>
    <w:p w:rsidR="00537876" w:rsidRPr="008A7BC9" w:rsidRDefault="00537876" w:rsidP="00537876">
      <w:pPr>
        <w:pStyle w:val="6"/>
        <w:rPr>
          <w:color w:val="0070C0"/>
        </w:rPr>
      </w:pPr>
      <w:bookmarkStart w:id="481" w:name="_Toc343871800"/>
      <w:bookmarkStart w:id="482" w:name="_Toc325799931"/>
      <w:r w:rsidRPr="008A7BC9">
        <w:rPr>
          <w:color w:val="0070C0"/>
        </w:rPr>
        <w:t>Действующие подстанции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7"/>
        <w:gridCol w:w="2651"/>
        <w:gridCol w:w="3308"/>
        <w:gridCol w:w="3195"/>
      </w:tblGrid>
      <w:tr w:rsidR="00057B8F" w:rsidRPr="00057B8F" w:rsidTr="00F9759E">
        <w:trPr>
          <w:cantSplit/>
          <w:tblHeader/>
        </w:trPr>
        <w:tc>
          <w:tcPr>
            <w:tcW w:w="218" w:type="pct"/>
            <w:shd w:val="clear" w:color="auto" w:fill="auto"/>
            <w:noWrap/>
          </w:tcPr>
          <w:p w:rsidR="00537876" w:rsidRPr="00057B8F" w:rsidRDefault="00537876" w:rsidP="00BF0147">
            <w:pPr>
              <w:jc w:val="center"/>
              <w:rPr>
                <w:bCs/>
                <w:sz w:val="20"/>
                <w:szCs w:val="16"/>
              </w:rPr>
            </w:pPr>
            <w:r w:rsidRPr="00057B8F">
              <w:rPr>
                <w:bCs/>
                <w:sz w:val="20"/>
                <w:szCs w:val="16"/>
              </w:rPr>
              <w:t>№</w:t>
            </w:r>
          </w:p>
        </w:tc>
        <w:tc>
          <w:tcPr>
            <w:tcW w:w="1385" w:type="pct"/>
            <w:shd w:val="clear" w:color="auto" w:fill="auto"/>
            <w:noWrap/>
          </w:tcPr>
          <w:p w:rsidR="00537876" w:rsidRPr="00057B8F" w:rsidRDefault="00537876" w:rsidP="00BF0147">
            <w:pPr>
              <w:rPr>
                <w:bCs/>
                <w:sz w:val="20"/>
                <w:szCs w:val="16"/>
              </w:rPr>
            </w:pPr>
            <w:r w:rsidRPr="00057B8F">
              <w:rPr>
                <w:bCs/>
                <w:sz w:val="20"/>
                <w:szCs w:val="16"/>
              </w:rPr>
              <w:t>Наименование подстанции</w:t>
            </w:r>
          </w:p>
        </w:tc>
        <w:tc>
          <w:tcPr>
            <w:tcW w:w="1728" w:type="pct"/>
            <w:shd w:val="clear" w:color="auto" w:fill="auto"/>
            <w:noWrap/>
          </w:tcPr>
          <w:p w:rsidR="00537876" w:rsidRPr="00057B8F" w:rsidRDefault="00537876" w:rsidP="00BF0147">
            <w:pPr>
              <w:jc w:val="center"/>
              <w:rPr>
                <w:bCs/>
                <w:sz w:val="20"/>
                <w:szCs w:val="16"/>
              </w:rPr>
            </w:pPr>
            <w:r w:rsidRPr="00057B8F">
              <w:rPr>
                <w:bCs/>
                <w:sz w:val="20"/>
                <w:szCs w:val="16"/>
              </w:rPr>
              <w:t>Класс напряжения подстанции, кВ</w:t>
            </w:r>
          </w:p>
        </w:tc>
        <w:tc>
          <w:tcPr>
            <w:tcW w:w="1669" w:type="pct"/>
            <w:shd w:val="clear" w:color="auto" w:fill="auto"/>
            <w:noWrap/>
          </w:tcPr>
          <w:p w:rsidR="00537876" w:rsidRPr="00057B8F" w:rsidRDefault="00537876" w:rsidP="00BF0147">
            <w:pPr>
              <w:jc w:val="center"/>
              <w:rPr>
                <w:bCs/>
                <w:sz w:val="20"/>
                <w:szCs w:val="16"/>
              </w:rPr>
            </w:pPr>
            <w:r w:rsidRPr="00057B8F">
              <w:rPr>
                <w:bCs/>
                <w:sz w:val="20"/>
                <w:szCs w:val="16"/>
              </w:rPr>
              <w:t>Установленная мощность, МВА</w:t>
            </w:r>
          </w:p>
        </w:tc>
      </w:tr>
      <w:tr w:rsidR="00057B8F" w:rsidRPr="00057B8F" w:rsidTr="00BF0147">
        <w:trPr>
          <w:cantSplit/>
        </w:trPr>
        <w:tc>
          <w:tcPr>
            <w:tcW w:w="218" w:type="pct"/>
            <w:shd w:val="clear" w:color="auto" w:fill="auto"/>
          </w:tcPr>
          <w:p w:rsidR="00537876" w:rsidRPr="00057B8F" w:rsidRDefault="00537876" w:rsidP="006A1424">
            <w:pPr>
              <w:numPr>
                <w:ilvl w:val="0"/>
                <w:numId w:val="65"/>
              </w:numPr>
              <w:rPr>
                <w:sz w:val="20"/>
                <w:szCs w:val="16"/>
              </w:rPr>
            </w:pPr>
          </w:p>
        </w:tc>
        <w:tc>
          <w:tcPr>
            <w:tcW w:w="1385" w:type="pct"/>
            <w:shd w:val="clear" w:color="auto" w:fill="auto"/>
          </w:tcPr>
          <w:p w:rsidR="00537876" w:rsidRPr="00057B8F" w:rsidRDefault="008A7BC9" w:rsidP="00BF0147">
            <w:pPr>
              <w:rPr>
                <w:sz w:val="20"/>
                <w:szCs w:val="16"/>
              </w:rPr>
            </w:pPr>
            <w:r>
              <w:rPr>
                <w:color w:val="0070C0"/>
                <w:sz w:val="20"/>
                <w:szCs w:val="16"/>
              </w:rPr>
              <w:t xml:space="preserve">ПС 500 кВ </w:t>
            </w:r>
            <w:r w:rsidR="00537876" w:rsidRPr="00057B8F">
              <w:rPr>
                <w:sz w:val="20"/>
                <w:szCs w:val="16"/>
              </w:rPr>
              <w:t>Звезда</w:t>
            </w:r>
          </w:p>
        </w:tc>
        <w:tc>
          <w:tcPr>
            <w:tcW w:w="1728" w:type="pct"/>
            <w:shd w:val="clear" w:color="auto" w:fill="auto"/>
          </w:tcPr>
          <w:p w:rsidR="00537876" w:rsidRPr="00057B8F" w:rsidRDefault="00537876" w:rsidP="00BF0147">
            <w:pPr>
              <w:jc w:val="center"/>
              <w:rPr>
                <w:sz w:val="20"/>
                <w:szCs w:val="16"/>
              </w:rPr>
            </w:pPr>
            <w:r w:rsidRPr="00057B8F">
              <w:rPr>
                <w:sz w:val="20"/>
                <w:szCs w:val="16"/>
              </w:rPr>
              <w:t>500</w:t>
            </w:r>
          </w:p>
        </w:tc>
        <w:tc>
          <w:tcPr>
            <w:tcW w:w="1669" w:type="pct"/>
            <w:shd w:val="clear" w:color="auto" w:fill="auto"/>
          </w:tcPr>
          <w:p w:rsidR="00537876" w:rsidRPr="00057B8F" w:rsidRDefault="00537876" w:rsidP="00BF0147">
            <w:pPr>
              <w:jc w:val="center"/>
              <w:rPr>
                <w:sz w:val="20"/>
                <w:szCs w:val="16"/>
              </w:rPr>
            </w:pPr>
            <w:r w:rsidRPr="00057B8F">
              <w:rPr>
                <w:sz w:val="20"/>
                <w:szCs w:val="16"/>
              </w:rPr>
              <w:t>406,3</w:t>
            </w:r>
          </w:p>
        </w:tc>
      </w:tr>
      <w:tr w:rsidR="008A7BC9" w:rsidRPr="008A7BC9" w:rsidTr="00BF0147">
        <w:trPr>
          <w:cantSplit/>
        </w:trPr>
        <w:tc>
          <w:tcPr>
            <w:tcW w:w="218" w:type="pct"/>
            <w:shd w:val="clear" w:color="auto" w:fill="auto"/>
          </w:tcPr>
          <w:p w:rsidR="008A7BC9" w:rsidRPr="008A7BC9" w:rsidRDefault="008A7BC9" w:rsidP="006A1424">
            <w:pPr>
              <w:numPr>
                <w:ilvl w:val="0"/>
                <w:numId w:val="65"/>
              </w:numPr>
              <w:rPr>
                <w:color w:val="0070C0"/>
                <w:sz w:val="20"/>
                <w:szCs w:val="16"/>
              </w:rPr>
            </w:pPr>
          </w:p>
        </w:tc>
        <w:tc>
          <w:tcPr>
            <w:tcW w:w="1385" w:type="pct"/>
            <w:shd w:val="clear" w:color="auto" w:fill="auto"/>
          </w:tcPr>
          <w:p w:rsidR="008A7BC9" w:rsidRPr="008A7BC9" w:rsidRDefault="008A7BC9" w:rsidP="00BF0147">
            <w:pPr>
              <w:rPr>
                <w:color w:val="0070C0"/>
                <w:sz w:val="20"/>
                <w:szCs w:val="16"/>
              </w:rPr>
            </w:pPr>
            <w:r w:rsidRPr="008A7BC9">
              <w:rPr>
                <w:color w:val="0070C0"/>
                <w:sz w:val="20"/>
                <w:szCs w:val="16"/>
              </w:rPr>
              <w:t>ОРУ</w:t>
            </w:r>
            <w:r>
              <w:rPr>
                <w:color w:val="0070C0"/>
                <w:sz w:val="20"/>
                <w:szCs w:val="16"/>
              </w:rPr>
              <w:t xml:space="preserve"> 500 кВ</w:t>
            </w:r>
            <w:r w:rsidRPr="008A7BC9">
              <w:rPr>
                <w:color w:val="0070C0"/>
                <w:sz w:val="20"/>
                <w:szCs w:val="16"/>
              </w:rPr>
              <w:t xml:space="preserve"> Костромской АЭС</w:t>
            </w:r>
          </w:p>
        </w:tc>
        <w:tc>
          <w:tcPr>
            <w:tcW w:w="1728" w:type="pct"/>
            <w:shd w:val="clear" w:color="auto" w:fill="auto"/>
          </w:tcPr>
          <w:p w:rsidR="008A7BC9" w:rsidRPr="008A7BC9" w:rsidRDefault="008A7BC9" w:rsidP="00BF0147">
            <w:pPr>
              <w:jc w:val="center"/>
              <w:rPr>
                <w:color w:val="0070C0"/>
                <w:sz w:val="20"/>
                <w:szCs w:val="16"/>
              </w:rPr>
            </w:pPr>
            <w:r w:rsidRPr="008A7BC9">
              <w:rPr>
                <w:color w:val="0070C0"/>
                <w:sz w:val="20"/>
                <w:szCs w:val="16"/>
              </w:rPr>
              <w:t>500</w:t>
            </w:r>
          </w:p>
        </w:tc>
        <w:tc>
          <w:tcPr>
            <w:tcW w:w="1669" w:type="pct"/>
            <w:shd w:val="clear" w:color="auto" w:fill="auto"/>
          </w:tcPr>
          <w:p w:rsidR="008A7BC9" w:rsidRPr="008A7BC9" w:rsidRDefault="008A7BC9" w:rsidP="00BF0147">
            <w:pPr>
              <w:jc w:val="center"/>
              <w:rPr>
                <w:color w:val="0070C0"/>
                <w:sz w:val="20"/>
                <w:szCs w:val="16"/>
              </w:rPr>
            </w:pPr>
            <w:r w:rsidRPr="008A7BC9">
              <w:rPr>
                <w:color w:val="0070C0"/>
                <w:sz w:val="20"/>
                <w:szCs w:val="16"/>
              </w:rPr>
              <w:t>-</w:t>
            </w:r>
          </w:p>
        </w:tc>
      </w:tr>
      <w:tr w:rsidR="00057B8F" w:rsidRPr="00057B8F" w:rsidTr="00BF0147">
        <w:trPr>
          <w:cantSplit/>
        </w:trPr>
        <w:tc>
          <w:tcPr>
            <w:tcW w:w="218" w:type="pct"/>
            <w:shd w:val="clear" w:color="auto" w:fill="auto"/>
          </w:tcPr>
          <w:p w:rsidR="00537876" w:rsidRPr="00057B8F" w:rsidRDefault="00537876" w:rsidP="006A1424">
            <w:pPr>
              <w:numPr>
                <w:ilvl w:val="0"/>
                <w:numId w:val="65"/>
              </w:numPr>
              <w:rPr>
                <w:sz w:val="20"/>
                <w:szCs w:val="16"/>
              </w:rPr>
            </w:pPr>
          </w:p>
        </w:tc>
        <w:tc>
          <w:tcPr>
            <w:tcW w:w="1385" w:type="pct"/>
            <w:shd w:val="clear" w:color="auto" w:fill="auto"/>
          </w:tcPr>
          <w:p w:rsidR="00537876" w:rsidRPr="00057B8F" w:rsidRDefault="008A7BC9" w:rsidP="008A7BC9">
            <w:pPr>
              <w:rPr>
                <w:sz w:val="20"/>
                <w:szCs w:val="16"/>
              </w:rPr>
            </w:pPr>
            <w:r>
              <w:rPr>
                <w:color w:val="0070C0"/>
                <w:sz w:val="20"/>
                <w:szCs w:val="16"/>
              </w:rPr>
              <w:t xml:space="preserve">ПС 220 кВ </w:t>
            </w:r>
            <w:r w:rsidR="00537876" w:rsidRPr="00057B8F">
              <w:rPr>
                <w:sz w:val="20"/>
                <w:szCs w:val="16"/>
              </w:rPr>
              <w:t>Борок</w:t>
            </w:r>
          </w:p>
        </w:tc>
        <w:tc>
          <w:tcPr>
            <w:tcW w:w="1728" w:type="pct"/>
            <w:shd w:val="clear" w:color="auto" w:fill="auto"/>
          </w:tcPr>
          <w:p w:rsidR="00537876" w:rsidRPr="00057B8F" w:rsidRDefault="00537876" w:rsidP="00BF0147">
            <w:pPr>
              <w:jc w:val="center"/>
              <w:rPr>
                <w:sz w:val="20"/>
                <w:szCs w:val="16"/>
              </w:rPr>
            </w:pPr>
            <w:r w:rsidRPr="00057B8F">
              <w:rPr>
                <w:sz w:val="20"/>
                <w:szCs w:val="16"/>
              </w:rPr>
              <w:t>220</w:t>
            </w:r>
          </w:p>
        </w:tc>
        <w:tc>
          <w:tcPr>
            <w:tcW w:w="1669" w:type="pct"/>
            <w:shd w:val="clear" w:color="auto" w:fill="auto"/>
          </w:tcPr>
          <w:p w:rsidR="00537876" w:rsidRPr="00057B8F" w:rsidRDefault="00537876" w:rsidP="00BF0147">
            <w:pPr>
              <w:jc w:val="center"/>
              <w:rPr>
                <w:sz w:val="20"/>
                <w:szCs w:val="16"/>
              </w:rPr>
            </w:pPr>
            <w:r w:rsidRPr="00057B8F">
              <w:rPr>
                <w:sz w:val="20"/>
                <w:szCs w:val="16"/>
              </w:rPr>
              <w:t>250,8</w:t>
            </w:r>
          </w:p>
        </w:tc>
      </w:tr>
      <w:tr w:rsidR="00057B8F" w:rsidRPr="00057B8F" w:rsidTr="00BF0147">
        <w:trPr>
          <w:cantSplit/>
        </w:trPr>
        <w:tc>
          <w:tcPr>
            <w:tcW w:w="218" w:type="pct"/>
            <w:shd w:val="clear" w:color="auto" w:fill="auto"/>
          </w:tcPr>
          <w:p w:rsidR="00537876" w:rsidRPr="00057B8F" w:rsidRDefault="00537876" w:rsidP="006A1424">
            <w:pPr>
              <w:numPr>
                <w:ilvl w:val="0"/>
                <w:numId w:val="65"/>
              </w:numPr>
              <w:rPr>
                <w:sz w:val="20"/>
                <w:szCs w:val="16"/>
              </w:rPr>
            </w:pPr>
          </w:p>
        </w:tc>
        <w:tc>
          <w:tcPr>
            <w:tcW w:w="1385" w:type="pct"/>
            <w:shd w:val="clear" w:color="auto" w:fill="auto"/>
          </w:tcPr>
          <w:p w:rsidR="00537876" w:rsidRPr="00057B8F" w:rsidRDefault="008A7BC9" w:rsidP="00BF0147">
            <w:pPr>
              <w:rPr>
                <w:sz w:val="20"/>
                <w:szCs w:val="16"/>
              </w:rPr>
            </w:pPr>
            <w:r>
              <w:rPr>
                <w:color w:val="0070C0"/>
                <w:sz w:val="20"/>
                <w:szCs w:val="16"/>
              </w:rPr>
              <w:t xml:space="preserve">ПС 220 кВ </w:t>
            </w:r>
            <w:r w:rsidR="00537876" w:rsidRPr="00057B8F">
              <w:rPr>
                <w:sz w:val="20"/>
                <w:szCs w:val="16"/>
              </w:rPr>
              <w:t>Галич</w:t>
            </w:r>
          </w:p>
        </w:tc>
        <w:tc>
          <w:tcPr>
            <w:tcW w:w="1728" w:type="pct"/>
            <w:shd w:val="clear" w:color="auto" w:fill="auto"/>
          </w:tcPr>
          <w:p w:rsidR="00537876" w:rsidRPr="00057B8F" w:rsidRDefault="00537876" w:rsidP="00BF0147">
            <w:pPr>
              <w:jc w:val="center"/>
              <w:rPr>
                <w:sz w:val="20"/>
                <w:szCs w:val="16"/>
              </w:rPr>
            </w:pPr>
            <w:r w:rsidRPr="00057B8F">
              <w:rPr>
                <w:sz w:val="20"/>
                <w:szCs w:val="16"/>
              </w:rPr>
              <w:t>220</w:t>
            </w:r>
          </w:p>
        </w:tc>
        <w:tc>
          <w:tcPr>
            <w:tcW w:w="1669" w:type="pct"/>
            <w:shd w:val="clear" w:color="auto" w:fill="auto"/>
          </w:tcPr>
          <w:p w:rsidR="00537876" w:rsidRPr="00057B8F" w:rsidRDefault="00537876" w:rsidP="00BF0147">
            <w:pPr>
              <w:jc w:val="center"/>
              <w:rPr>
                <w:sz w:val="20"/>
                <w:szCs w:val="16"/>
              </w:rPr>
            </w:pPr>
            <w:r w:rsidRPr="00057B8F">
              <w:rPr>
                <w:sz w:val="20"/>
                <w:szCs w:val="16"/>
              </w:rPr>
              <w:t>266,9</w:t>
            </w:r>
          </w:p>
        </w:tc>
      </w:tr>
      <w:tr w:rsidR="00057B8F" w:rsidRPr="00057B8F" w:rsidTr="00BF0147">
        <w:trPr>
          <w:cantSplit/>
        </w:trPr>
        <w:tc>
          <w:tcPr>
            <w:tcW w:w="218" w:type="pct"/>
            <w:shd w:val="clear" w:color="auto" w:fill="auto"/>
          </w:tcPr>
          <w:p w:rsidR="00537876" w:rsidRPr="00057B8F" w:rsidRDefault="00537876" w:rsidP="006A1424">
            <w:pPr>
              <w:numPr>
                <w:ilvl w:val="0"/>
                <w:numId w:val="65"/>
              </w:numPr>
              <w:rPr>
                <w:sz w:val="20"/>
                <w:szCs w:val="16"/>
              </w:rPr>
            </w:pPr>
          </w:p>
        </w:tc>
        <w:tc>
          <w:tcPr>
            <w:tcW w:w="1385" w:type="pct"/>
            <w:shd w:val="clear" w:color="auto" w:fill="auto"/>
          </w:tcPr>
          <w:p w:rsidR="00537876" w:rsidRPr="00057B8F" w:rsidRDefault="008A7BC9" w:rsidP="00BF0147">
            <w:pPr>
              <w:rPr>
                <w:sz w:val="20"/>
                <w:szCs w:val="16"/>
              </w:rPr>
            </w:pPr>
            <w:r>
              <w:rPr>
                <w:color w:val="0070C0"/>
                <w:sz w:val="20"/>
                <w:szCs w:val="16"/>
              </w:rPr>
              <w:t xml:space="preserve">ПС 220 кВ </w:t>
            </w:r>
            <w:r w:rsidR="00537876" w:rsidRPr="00057B8F">
              <w:rPr>
                <w:sz w:val="20"/>
                <w:szCs w:val="16"/>
              </w:rPr>
              <w:t>Кострома-2</w:t>
            </w:r>
          </w:p>
        </w:tc>
        <w:tc>
          <w:tcPr>
            <w:tcW w:w="1728" w:type="pct"/>
            <w:shd w:val="clear" w:color="auto" w:fill="auto"/>
          </w:tcPr>
          <w:p w:rsidR="00537876" w:rsidRPr="00057B8F" w:rsidRDefault="00537876" w:rsidP="00BF0147">
            <w:pPr>
              <w:jc w:val="center"/>
              <w:rPr>
                <w:sz w:val="20"/>
                <w:szCs w:val="16"/>
              </w:rPr>
            </w:pPr>
            <w:r w:rsidRPr="00057B8F">
              <w:rPr>
                <w:sz w:val="20"/>
                <w:szCs w:val="16"/>
              </w:rPr>
              <w:t>220</w:t>
            </w:r>
          </w:p>
        </w:tc>
        <w:tc>
          <w:tcPr>
            <w:tcW w:w="1669" w:type="pct"/>
            <w:shd w:val="clear" w:color="auto" w:fill="auto"/>
          </w:tcPr>
          <w:p w:rsidR="00537876" w:rsidRPr="00057B8F" w:rsidRDefault="00537876" w:rsidP="00BF0147">
            <w:pPr>
              <w:jc w:val="center"/>
              <w:rPr>
                <w:sz w:val="20"/>
                <w:szCs w:val="16"/>
              </w:rPr>
            </w:pPr>
            <w:r w:rsidRPr="00057B8F">
              <w:rPr>
                <w:sz w:val="20"/>
                <w:szCs w:val="16"/>
              </w:rPr>
              <w:t>255,7</w:t>
            </w:r>
          </w:p>
        </w:tc>
      </w:tr>
      <w:tr w:rsidR="00057B8F" w:rsidRPr="00057B8F" w:rsidTr="00BF0147">
        <w:trPr>
          <w:cantSplit/>
        </w:trPr>
        <w:tc>
          <w:tcPr>
            <w:tcW w:w="218" w:type="pct"/>
            <w:shd w:val="clear" w:color="auto" w:fill="auto"/>
          </w:tcPr>
          <w:p w:rsidR="00537876" w:rsidRPr="00057B8F" w:rsidRDefault="00537876" w:rsidP="006A1424">
            <w:pPr>
              <w:numPr>
                <w:ilvl w:val="0"/>
                <w:numId w:val="65"/>
              </w:numPr>
              <w:rPr>
                <w:sz w:val="20"/>
                <w:szCs w:val="16"/>
              </w:rPr>
            </w:pPr>
          </w:p>
        </w:tc>
        <w:tc>
          <w:tcPr>
            <w:tcW w:w="1385" w:type="pct"/>
            <w:shd w:val="clear" w:color="auto" w:fill="auto"/>
          </w:tcPr>
          <w:p w:rsidR="00537876" w:rsidRPr="00057B8F" w:rsidRDefault="008A7BC9" w:rsidP="00BF0147">
            <w:pPr>
              <w:rPr>
                <w:sz w:val="20"/>
                <w:szCs w:val="16"/>
              </w:rPr>
            </w:pPr>
            <w:r>
              <w:rPr>
                <w:color w:val="0070C0"/>
                <w:sz w:val="20"/>
                <w:szCs w:val="16"/>
              </w:rPr>
              <w:t xml:space="preserve">ПС 220 кВ </w:t>
            </w:r>
            <w:r w:rsidR="00537876" w:rsidRPr="00057B8F">
              <w:rPr>
                <w:sz w:val="20"/>
                <w:szCs w:val="16"/>
              </w:rPr>
              <w:t>Мантурово</w:t>
            </w:r>
          </w:p>
        </w:tc>
        <w:tc>
          <w:tcPr>
            <w:tcW w:w="1728" w:type="pct"/>
            <w:shd w:val="clear" w:color="auto" w:fill="auto"/>
          </w:tcPr>
          <w:p w:rsidR="00537876" w:rsidRPr="00057B8F" w:rsidRDefault="00537876" w:rsidP="00BF0147">
            <w:pPr>
              <w:jc w:val="center"/>
              <w:rPr>
                <w:sz w:val="20"/>
                <w:szCs w:val="16"/>
              </w:rPr>
            </w:pPr>
            <w:r w:rsidRPr="00057B8F">
              <w:rPr>
                <w:sz w:val="20"/>
                <w:szCs w:val="16"/>
              </w:rPr>
              <w:t>220</w:t>
            </w:r>
          </w:p>
        </w:tc>
        <w:tc>
          <w:tcPr>
            <w:tcW w:w="1669" w:type="pct"/>
            <w:shd w:val="clear" w:color="auto" w:fill="auto"/>
          </w:tcPr>
          <w:p w:rsidR="00537876" w:rsidRPr="00057B8F" w:rsidRDefault="00537876" w:rsidP="00BF0147">
            <w:pPr>
              <w:jc w:val="center"/>
              <w:rPr>
                <w:sz w:val="20"/>
                <w:szCs w:val="16"/>
              </w:rPr>
            </w:pPr>
            <w:r w:rsidRPr="00057B8F">
              <w:rPr>
                <w:sz w:val="20"/>
                <w:szCs w:val="16"/>
              </w:rPr>
              <w:t>220,8</w:t>
            </w:r>
          </w:p>
        </w:tc>
      </w:tr>
      <w:tr w:rsidR="00057B8F" w:rsidRPr="00057B8F" w:rsidTr="00BF0147">
        <w:trPr>
          <w:cantSplit/>
        </w:trPr>
        <w:tc>
          <w:tcPr>
            <w:tcW w:w="218" w:type="pct"/>
            <w:shd w:val="clear" w:color="auto" w:fill="auto"/>
          </w:tcPr>
          <w:p w:rsidR="00537876" w:rsidRPr="00057B8F" w:rsidRDefault="00537876" w:rsidP="006A1424">
            <w:pPr>
              <w:numPr>
                <w:ilvl w:val="0"/>
                <w:numId w:val="65"/>
              </w:numPr>
              <w:rPr>
                <w:sz w:val="20"/>
                <w:szCs w:val="16"/>
              </w:rPr>
            </w:pPr>
          </w:p>
        </w:tc>
        <w:tc>
          <w:tcPr>
            <w:tcW w:w="1385" w:type="pct"/>
            <w:shd w:val="clear" w:color="auto" w:fill="auto"/>
          </w:tcPr>
          <w:p w:rsidR="00537876" w:rsidRPr="00057B8F" w:rsidRDefault="008A7BC9" w:rsidP="00BF0147">
            <w:pPr>
              <w:rPr>
                <w:sz w:val="20"/>
                <w:szCs w:val="16"/>
              </w:rPr>
            </w:pPr>
            <w:r>
              <w:rPr>
                <w:color w:val="0070C0"/>
                <w:sz w:val="20"/>
                <w:szCs w:val="16"/>
              </w:rPr>
              <w:t xml:space="preserve">ПС 220 кВ </w:t>
            </w:r>
            <w:r w:rsidR="00537876" w:rsidRPr="00057B8F">
              <w:rPr>
                <w:sz w:val="20"/>
                <w:szCs w:val="16"/>
              </w:rPr>
              <w:t>Мотордеталь</w:t>
            </w:r>
          </w:p>
        </w:tc>
        <w:tc>
          <w:tcPr>
            <w:tcW w:w="1728" w:type="pct"/>
            <w:shd w:val="clear" w:color="auto" w:fill="auto"/>
          </w:tcPr>
          <w:p w:rsidR="00537876" w:rsidRPr="00057B8F" w:rsidRDefault="00537876" w:rsidP="00BF0147">
            <w:pPr>
              <w:jc w:val="center"/>
              <w:rPr>
                <w:sz w:val="20"/>
                <w:szCs w:val="16"/>
              </w:rPr>
            </w:pPr>
            <w:r w:rsidRPr="00057B8F">
              <w:rPr>
                <w:sz w:val="20"/>
                <w:szCs w:val="16"/>
              </w:rPr>
              <w:t>220</w:t>
            </w:r>
          </w:p>
        </w:tc>
        <w:tc>
          <w:tcPr>
            <w:tcW w:w="1669" w:type="pct"/>
            <w:shd w:val="clear" w:color="auto" w:fill="auto"/>
          </w:tcPr>
          <w:p w:rsidR="00537876" w:rsidRPr="00057B8F" w:rsidRDefault="00537876" w:rsidP="00BF0147">
            <w:pPr>
              <w:jc w:val="center"/>
              <w:rPr>
                <w:sz w:val="20"/>
                <w:szCs w:val="16"/>
              </w:rPr>
            </w:pPr>
            <w:r w:rsidRPr="00057B8F">
              <w:rPr>
                <w:sz w:val="20"/>
                <w:szCs w:val="16"/>
              </w:rPr>
              <w:t>316,2</w:t>
            </w:r>
          </w:p>
        </w:tc>
      </w:tr>
      <w:tr w:rsidR="00057B8F" w:rsidRPr="00057B8F" w:rsidTr="00BF0147">
        <w:trPr>
          <w:cantSplit/>
        </w:trPr>
        <w:tc>
          <w:tcPr>
            <w:tcW w:w="1603" w:type="pct"/>
            <w:gridSpan w:val="2"/>
            <w:shd w:val="clear" w:color="auto" w:fill="auto"/>
          </w:tcPr>
          <w:p w:rsidR="00537876" w:rsidRPr="00057B8F" w:rsidRDefault="00537876" w:rsidP="00BF0147">
            <w:pPr>
              <w:rPr>
                <w:sz w:val="20"/>
                <w:szCs w:val="16"/>
              </w:rPr>
            </w:pPr>
            <w:r w:rsidRPr="00057B8F">
              <w:rPr>
                <w:sz w:val="20"/>
                <w:szCs w:val="16"/>
              </w:rPr>
              <w:t>Всего</w:t>
            </w:r>
          </w:p>
        </w:tc>
        <w:tc>
          <w:tcPr>
            <w:tcW w:w="1728" w:type="pct"/>
            <w:shd w:val="clear" w:color="auto" w:fill="auto"/>
          </w:tcPr>
          <w:p w:rsidR="00537876" w:rsidRPr="00057B8F" w:rsidRDefault="00537876" w:rsidP="00BF0147">
            <w:pPr>
              <w:ind w:left="180"/>
              <w:rPr>
                <w:sz w:val="20"/>
                <w:szCs w:val="16"/>
              </w:rPr>
            </w:pPr>
          </w:p>
        </w:tc>
        <w:tc>
          <w:tcPr>
            <w:tcW w:w="1669" w:type="pct"/>
            <w:shd w:val="clear" w:color="auto" w:fill="auto"/>
          </w:tcPr>
          <w:p w:rsidR="00537876" w:rsidRPr="00057B8F" w:rsidRDefault="00537876" w:rsidP="00BF0147">
            <w:pPr>
              <w:jc w:val="center"/>
              <w:rPr>
                <w:sz w:val="20"/>
                <w:szCs w:val="16"/>
              </w:rPr>
            </w:pPr>
            <w:r w:rsidRPr="00057B8F">
              <w:rPr>
                <w:sz w:val="20"/>
                <w:szCs w:val="16"/>
              </w:rPr>
              <w:t>1716,7</w:t>
            </w:r>
          </w:p>
        </w:tc>
      </w:tr>
    </w:tbl>
    <w:p w:rsidR="00537876" w:rsidRPr="00057B8F" w:rsidRDefault="00537876" w:rsidP="00537876">
      <w:pPr>
        <w:pStyle w:val="6"/>
      </w:pPr>
      <w:r w:rsidRPr="00057B8F">
        <w:t>Действующие линии электропередачи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1"/>
        <w:gridCol w:w="4094"/>
        <w:gridCol w:w="2837"/>
        <w:gridCol w:w="2169"/>
      </w:tblGrid>
      <w:tr w:rsidR="00057B8F" w:rsidRPr="00057B8F" w:rsidTr="00BF0147">
        <w:trPr>
          <w:cantSplit/>
          <w:tblHeader/>
        </w:trPr>
        <w:tc>
          <w:tcPr>
            <w:tcW w:w="246" w:type="pct"/>
            <w:shd w:val="clear" w:color="auto" w:fill="auto"/>
            <w:noWrap/>
          </w:tcPr>
          <w:p w:rsidR="00537876" w:rsidRPr="00057B8F" w:rsidRDefault="00537876" w:rsidP="00BF0147">
            <w:pPr>
              <w:jc w:val="center"/>
              <w:rPr>
                <w:bCs/>
                <w:sz w:val="20"/>
                <w:szCs w:val="18"/>
              </w:rPr>
            </w:pPr>
            <w:r w:rsidRPr="00057B8F">
              <w:rPr>
                <w:bCs/>
                <w:sz w:val="20"/>
                <w:szCs w:val="18"/>
              </w:rPr>
              <w:t>№</w:t>
            </w:r>
          </w:p>
        </w:tc>
        <w:tc>
          <w:tcPr>
            <w:tcW w:w="2139" w:type="pct"/>
            <w:shd w:val="clear" w:color="auto" w:fill="auto"/>
            <w:noWrap/>
          </w:tcPr>
          <w:p w:rsidR="00537876" w:rsidRPr="00057B8F" w:rsidRDefault="00537876" w:rsidP="00BF0147">
            <w:pPr>
              <w:rPr>
                <w:bCs/>
                <w:sz w:val="20"/>
                <w:szCs w:val="18"/>
              </w:rPr>
            </w:pPr>
            <w:r w:rsidRPr="00057B8F">
              <w:rPr>
                <w:bCs/>
                <w:sz w:val="20"/>
                <w:szCs w:val="18"/>
              </w:rPr>
              <w:t>Наименование линии электропередачи</w:t>
            </w:r>
          </w:p>
        </w:tc>
        <w:tc>
          <w:tcPr>
            <w:tcW w:w="1482" w:type="pct"/>
            <w:shd w:val="clear" w:color="auto" w:fill="auto"/>
            <w:noWrap/>
          </w:tcPr>
          <w:p w:rsidR="00537876" w:rsidRPr="00057B8F" w:rsidRDefault="00537876" w:rsidP="00BF0147">
            <w:pPr>
              <w:rPr>
                <w:bCs/>
                <w:sz w:val="20"/>
                <w:szCs w:val="18"/>
              </w:rPr>
            </w:pPr>
            <w:r w:rsidRPr="00057B8F">
              <w:rPr>
                <w:bCs/>
                <w:sz w:val="20"/>
                <w:szCs w:val="18"/>
              </w:rPr>
              <w:t>Местоположение</w:t>
            </w:r>
          </w:p>
        </w:tc>
        <w:tc>
          <w:tcPr>
            <w:tcW w:w="1133" w:type="pct"/>
            <w:shd w:val="clear" w:color="auto" w:fill="auto"/>
            <w:noWrap/>
          </w:tcPr>
          <w:p w:rsidR="00537876" w:rsidRPr="00057B8F" w:rsidRDefault="00537876" w:rsidP="00BF0147">
            <w:pPr>
              <w:jc w:val="center"/>
              <w:rPr>
                <w:bCs/>
                <w:sz w:val="20"/>
                <w:szCs w:val="18"/>
              </w:rPr>
            </w:pPr>
            <w:r w:rsidRPr="00057B8F">
              <w:rPr>
                <w:bCs/>
                <w:sz w:val="20"/>
                <w:szCs w:val="18"/>
              </w:rPr>
              <w:t>Протяженность, км</w:t>
            </w:r>
          </w:p>
        </w:tc>
      </w:tr>
      <w:tr w:rsidR="00057B8F" w:rsidRPr="00057B8F" w:rsidTr="00BF0147">
        <w:trPr>
          <w:cantSplit/>
        </w:trPr>
        <w:tc>
          <w:tcPr>
            <w:tcW w:w="246" w:type="pct"/>
            <w:shd w:val="clear" w:color="auto" w:fill="auto"/>
          </w:tcPr>
          <w:p w:rsidR="00537876" w:rsidRPr="00057B8F" w:rsidRDefault="00537876" w:rsidP="006A1424">
            <w:pPr>
              <w:numPr>
                <w:ilvl w:val="0"/>
                <w:numId w:val="66"/>
              </w:numPr>
              <w:rPr>
                <w:sz w:val="20"/>
                <w:szCs w:val="18"/>
              </w:rPr>
            </w:pPr>
          </w:p>
        </w:tc>
        <w:tc>
          <w:tcPr>
            <w:tcW w:w="2139" w:type="pct"/>
            <w:shd w:val="clear" w:color="auto" w:fill="auto"/>
          </w:tcPr>
          <w:p w:rsidR="00537876" w:rsidRPr="00057B8F" w:rsidRDefault="00537876" w:rsidP="00BF0147">
            <w:pPr>
              <w:rPr>
                <w:sz w:val="20"/>
                <w:szCs w:val="18"/>
              </w:rPr>
            </w:pPr>
            <w:r w:rsidRPr="00057B8F">
              <w:rPr>
                <w:sz w:val="20"/>
                <w:szCs w:val="18"/>
              </w:rPr>
              <w:t>ВЛ 500 кВ Звезда - Вятка</w:t>
            </w:r>
          </w:p>
        </w:tc>
        <w:tc>
          <w:tcPr>
            <w:tcW w:w="1482" w:type="pct"/>
            <w:shd w:val="clear" w:color="auto" w:fill="auto"/>
          </w:tcPr>
          <w:p w:rsidR="00537876" w:rsidRPr="00057B8F" w:rsidRDefault="00035F96" w:rsidP="00BF0147">
            <w:pPr>
              <w:rPr>
                <w:sz w:val="20"/>
                <w:szCs w:val="18"/>
              </w:rPr>
            </w:pPr>
            <w:r w:rsidRPr="00057B8F">
              <w:rPr>
                <w:sz w:val="20"/>
                <w:szCs w:val="18"/>
              </w:rPr>
              <w:t xml:space="preserve">Кировская область, </w:t>
            </w:r>
            <w:r w:rsidR="00537876" w:rsidRPr="00057B8F">
              <w:rPr>
                <w:sz w:val="20"/>
                <w:szCs w:val="18"/>
              </w:rPr>
              <w:t>Костромская область</w:t>
            </w:r>
          </w:p>
        </w:tc>
        <w:tc>
          <w:tcPr>
            <w:tcW w:w="1133" w:type="pct"/>
            <w:shd w:val="clear" w:color="auto" w:fill="auto"/>
          </w:tcPr>
          <w:p w:rsidR="00537876" w:rsidRPr="00057B8F" w:rsidRDefault="00035F96" w:rsidP="00BF0147">
            <w:pPr>
              <w:jc w:val="center"/>
              <w:rPr>
                <w:sz w:val="20"/>
                <w:szCs w:val="18"/>
              </w:rPr>
            </w:pPr>
            <w:r w:rsidRPr="00057B8F">
              <w:rPr>
                <w:sz w:val="20"/>
                <w:szCs w:val="18"/>
              </w:rPr>
              <w:t>548,5</w:t>
            </w:r>
          </w:p>
        </w:tc>
      </w:tr>
      <w:tr w:rsidR="00057B8F" w:rsidRPr="00057B8F" w:rsidTr="00BF0147">
        <w:trPr>
          <w:cantSplit/>
        </w:trPr>
        <w:tc>
          <w:tcPr>
            <w:tcW w:w="246" w:type="pct"/>
            <w:shd w:val="clear" w:color="auto" w:fill="auto"/>
          </w:tcPr>
          <w:p w:rsidR="00537876" w:rsidRPr="00057B8F" w:rsidRDefault="00537876" w:rsidP="006A1424">
            <w:pPr>
              <w:numPr>
                <w:ilvl w:val="0"/>
                <w:numId w:val="66"/>
              </w:numPr>
              <w:rPr>
                <w:sz w:val="20"/>
                <w:szCs w:val="18"/>
              </w:rPr>
            </w:pPr>
          </w:p>
        </w:tc>
        <w:tc>
          <w:tcPr>
            <w:tcW w:w="2139" w:type="pct"/>
            <w:shd w:val="clear" w:color="auto" w:fill="auto"/>
          </w:tcPr>
          <w:p w:rsidR="00537876" w:rsidRPr="00057B8F" w:rsidRDefault="00537876" w:rsidP="00BF0147">
            <w:pPr>
              <w:rPr>
                <w:sz w:val="20"/>
                <w:szCs w:val="18"/>
              </w:rPr>
            </w:pPr>
            <w:r w:rsidRPr="00057B8F">
              <w:rPr>
                <w:sz w:val="20"/>
                <w:szCs w:val="18"/>
              </w:rPr>
              <w:t>ВЛ 500 кВ Костромская АЭС - Вологодская</w:t>
            </w:r>
          </w:p>
        </w:tc>
        <w:tc>
          <w:tcPr>
            <w:tcW w:w="1482" w:type="pct"/>
            <w:shd w:val="clear" w:color="auto" w:fill="auto"/>
          </w:tcPr>
          <w:p w:rsidR="00537876" w:rsidRPr="00057B8F" w:rsidRDefault="00537876" w:rsidP="00BF0147">
            <w:pPr>
              <w:rPr>
                <w:sz w:val="20"/>
                <w:szCs w:val="18"/>
              </w:rPr>
            </w:pPr>
            <w:r w:rsidRPr="00057B8F">
              <w:rPr>
                <w:sz w:val="20"/>
                <w:szCs w:val="18"/>
              </w:rPr>
              <w:t>Вологодская область, Костромская область</w:t>
            </w:r>
          </w:p>
        </w:tc>
        <w:tc>
          <w:tcPr>
            <w:tcW w:w="1133" w:type="pct"/>
            <w:shd w:val="clear" w:color="auto" w:fill="auto"/>
          </w:tcPr>
          <w:p w:rsidR="00537876" w:rsidRPr="00057B8F" w:rsidRDefault="00537876" w:rsidP="00BF0147">
            <w:pPr>
              <w:jc w:val="center"/>
              <w:rPr>
                <w:sz w:val="20"/>
                <w:szCs w:val="18"/>
              </w:rPr>
            </w:pPr>
            <w:r w:rsidRPr="00057B8F">
              <w:rPr>
                <w:sz w:val="20"/>
                <w:szCs w:val="18"/>
              </w:rPr>
              <w:t>168,1</w:t>
            </w:r>
          </w:p>
        </w:tc>
      </w:tr>
      <w:tr w:rsidR="00057B8F" w:rsidRPr="00057B8F" w:rsidTr="00BF0147">
        <w:trPr>
          <w:cantSplit/>
        </w:trPr>
        <w:tc>
          <w:tcPr>
            <w:tcW w:w="246" w:type="pct"/>
            <w:shd w:val="clear" w:color="auto" w:fill="auto"/>
          </w:tcPr>
          <w:p w:rsidR="00537876" w:rsidRPr="00057B8F" w:rsidRDefault="00537876" w:rsidP="006A1424">
            <w:pPr>
              <w:numPr>
                <w:ilvl w:val="0"/>
                <w:numId w:val="66"/>
              </w:numPr>
              <w:rPr>
                <w:sz w:val="20"/>
                <w:szCs w:val="18"/>
              </w:rPr>
            </w:pPr>
          </w:p>
        </w:tc>
        <w:tc>
          <w:tcPr>
            <w:tcW w:w="2139" w:type="pct"/>
            <w:shd w:val="clear" w:color="auto" w:fill="auto"/>
          </w:tcPr>
          <w:p w:rsidR="00537876" w:rsidRPr="00057B8F" w:rsidRDefault="00537876" w:rsidP="00BF0147">
            <w:pPr>
              <w:rPr>
                <w:sz w:val="20"/>
                <w:szCs w:val="18"/>
              </w:rPr>
            </w:pPr>
            <w:r w:rsidRPr="00057B8F">
              <w:rPr>
                <w:sz w:val="20"/>
                <w:szCs w:val="18"/>
              </w:rPr>
              <w:t>ВЛ 500 кВ Костромская АЭС - Звезда</w:t>
            </w:r>
          </w:p>
        </w:tc>
        <w:tc>
          <w:tcPr>
            <w:tcW w:w="1482" w:type="pct"/>
            <w:shd w:val="clear" w:color="auto" w:fill="auto"/>
          </w:tcPr>
          <w:p w:rsidR="00537876" w:rsidRPr="00057B8F" w:rsidRDefault="00537876" w:rsidP="00BF0147">
            <w:pPr>
              <w:rPr>
                <w:sz w:val="20"/>
                <w:szCs w:val="18"/>
              </w:rPr>
            </w:pPr>
            <w:r w:rsidRPr="00057B8F">
              <w:rPr>
                <w:sz w:val="20"/>
                <w:szCs w:val="18"/>
              </w:rPr>
              <w:t>Костромская область</w:t>
            </w:r>
          </w:p>
        </w:tc>
        <w:tc>
          <w:tcPr>
            <w:tcW w:w="1133" w:type="pct"/>
            <w:shd w:val="clear" w:color="auto" w:fill="auto"/>
          </w:tcPr>
          <w:p w:rsidR="00537876" w:rsidRPr="00057B8F" w:rsidRDefault="00537876" w:rsidP="00BF0147">
            <w:pPr>
              <w:jc w:val="center"/>
              <w:rPr>
                <w:sz w:val="20"/>
                <w:szCs w:val="18"/>
              </w:rPr>
            </w:pPr>
            <w:r w:rsidRPr="00057B8F">
              <w:rPr>
                <w:sz w:val="20"/>
                <w:szCs w:val="18"/>
              </w:rPr>
              <w:t>196,1</w:t>
            </w:r>
          </w:p>
        </w:tc>
      </w:tr>
      <w:tr w:rsidR="00057B8F" w:rsidRPr="00057B8F" w:rsidTr="00BF0147">
        <w:trPr>
          <w:cantSplit/>
        </w:trPr>
        <w:tc>
          <w:tcPr>
            <w:tcW w:w="246" w:type="pct"/>
            <w:shd w:val="clear" w:color="auto" w:fill="auto"/>
          </w:tcPr>
          <w:p w:rsidR="00537876" w:rsidRPr="00057B8F" w:rsidRDefault="00537876" w:rsidP="006A1424">
            <w:pPr>
              <w:numPr>
                <w:ilvl w:val="0"/>
                <w:numId w:val="66"/>
              </w:numPr>
              <w:rPr>
                <w:sz w:val="20"/>
                <w:szCs w:val="18"/>
              </w:rPr>
            </w:pPr>
          </w:p>
        </w:tc>
        <w:tc>
          <w:tcPr>
            <w:tcW w:w="2139" w:type="pct"/>
            <w:shd w:val="clear" w:color="auto" w:fill="auto"/>
          </w:tcPr>
          <w:p w:rsidR="00537876" w:rsidRPr="00057B8F" w:rsidRDefault="00537876" w:rsidP="00BF0147">
            <w:pPr>
              <w:rPr>
                <w:sz w:val="20"/>
                <w:szCs w:val="18"/>
              </w:rPr>
            </w:pPr>
            <w:r w:rsidRPr="00057B8F">
              <w:rPr>
                <w:sz w:val="20"/>
                <w:szCs w:val="18"/>
              </w:rPr>
              <w:t>ВЛ 500 кВ Костромская ГРЭС - Владимирская</w:t>
            </w:r>
          </w:p>
        </w:tc>
        <w:tc>
          <w:tcPr>
            <w:tcW w:w="1482" w:type="pct"/>
            <w:shd w:val="clear" w:color="auto" w:fill="auto"/>
          </w:tcPr>
          <w:p w:rsidR="00537876" w:rsidRPr="00057B8F" w:rsidRDefault="00537876" w:rsidP="00BF0147">
            <w:pPr>
              <w:rPr>
                <w:sz w:val="20"/>
                <w:szCs w:val="18"/>
              </w:rPr>
            </w:pPr>
            <w:r w:rsidRPr="00057B8F">
              <w:rPr>
                <w:sz w:val="20"/>
                <w:szCs w:val="18"/>
              </w:rPr>
              <w:t>Владимирская область, Ивановская область, Костромская область</w:t>
            </w:r>
          </w:p>
        </w:tc>
        <w:tc>
          <w:tcPr>
            <w:tcW w:w="1133" w:type="pct"/>
            <w:shd w:val="clear" w:color="auto" w:fill="auto"/>
          </w:tcPr>
          <w:p w:rsidR="00537876" w:rsidRPr="00057B8F" w:rsidRDefault="00537876" w:rsidP="00BF0147">
            <w:pPr>
              <w:jc w:val="center"/>
              <w:rPr>
                <w:sz w:val="20"/>
                <w:szCs w:val="18"/>
              </w:rPr>
            </w:pPr>
            <w:r w:rsidRPr="00057B8F">
              <w:rPr>
                <w:sz w:val="20"/>
                <w:szCs w:val="18"/>
              </w:rPr>
              <w:t>177,3</w:t>
            </w:r>
          </w:p>
        </w:tc>
      </w:tr>
      <w:tr w:rsidR="00057B8F" w:rsidRPr="00057B8F" w:rsidTr="00BF0147">
        <w:trPr>
          <w:cantSplit/>
        </w:trPr>
        <w:tc>
          <w:tcPr>
            <w:tcW w:w="246" w:type="pct"/>
            <w:shd w:val="clear" w:color="auto" w:fill="auto"/>
          </w:tcPr>
          <w:p w:rsidR="00537876" w:rsidRPr="00057B8F" w:rsidRDefault="00537876" w:rsidP="006A1424">
            <w:pPr>
              <w:keepNext/>
              <w:keepLines/>
              <w:numPr>
                <w:ilvl w:val="0"/>
                <w:numId w:val="66"/>
              </w:numPr>
              <w:rPr>
                <w:sz w:val="20"/>
                <w:szCs w:val="18"/>
              </w:rPr>
            </w:pPr>
          </w:p>
        </w:tc>
        <w:tc>
          <w:tcPr>
            <w:tcW w:w="2139" w:type="pct"/>
            <w:shd w:val="clear" w:color="auto" w:fill="auto"/>
          </w:tcPr>
          <w:p w:rsidR="00537876" w:rsidRPr="00057B8F" w:rsidRDefault="00537876" w:rsidP="00BF0147">
            <w:pPr>
              <w:rPr>
                <w:sz w:val="20"/>
                <w:szCs w:val="16"/>
              </w:rPr>
            </w:pPr>
            <w:r w:rsidRPr="00057B8F">
              <w:rPr>
                <w:sz w:val="20"/>
                <w:szCs w:val="16"/>
              </w:rPr>
              <w:t>ВЛ 500 кВ Костромская ГРЭС - Загорская ГАЭС</w:t>
            </w:r>
          </w:p>
        </w:tc>
        <w:tc>
          <w:tcPr>
            <w:tcW w:w="1482" w:type="pct"/>
            <w:shd w:val="clear" w:color="auto" w:fill="auto"/>
          </w:tcPr>
          <w:p w:rsidR="00537876" w:rsidRPr="00057B8F" w:rsidRDefault="00537876" w:rsidP="00BF0147">
            <w:pPr>
              <w:rPr>
                <w:sz w:val="20"/>
                <w:szCs w:val="16"/>
              </w:rPr>
            </w:pPr>
            <w:r w:rsidRPr="00057B8F">
              <w:rPr>
                <w:sz w:val="20"/>
                <w:szCs w:val="16"/>
              </w:rPr>
              <w:t>Владимирская область, Ивановская область, Костромская область, Московская область, Ярославская область</w:t>
            </w:r>
          </w:p>
        </w:tc>
        <w:tc>
          <w:tcPr>
            <w:tcW w:w="1133" w:type="pct"/>
            <w:shd w:val="clear" w:color="auto" w:fill="auto"/>
          </w:tcPr>
          <w:p w:rsidR="00537876" w:rsidRPr="00057B8F" w:rsidRDefault="00537876" w:rsidP="00BF0147">
            <w:pPr>
              <w:jc w:val="center"/>
              <w:rPr>
                <w:sz w:val="20"/>
                <w:szCs w:val="16"/>
              </w:rPr>
            </w:pPr>
            <w:r w:rsidRPr="00057B8F">
              <w:rPr>
                <w:sz w:val="20"/>
                <w:szCs w:val="16"/>
              </w:rPr>
              <w:t>235,93</w:t>
            </w:r>
          </w:p>
        </w:tc>
      </w:tr>
      <w:tr w:rsidR="00057B8F" w:rsidRPr="00057B8F" w:rsidTr="00BF0147">
        <w:trPr>
          <w:cantSplit/>
        </w:trPr>
        <w:tc>
          <w:tcPr>
            <w:tcW w:w="246" w:type="pct"/>
            <w:shd w:val="clear" w:color="auto" w:fill="auto"/>
          </w:tcPr>
          <w:p w:rsidR="00537876" w:rsidRPr="00057B8F" w:rsidRDefault="00537876" w:rsidP="006A1424">
            <w:pPr>
              <w:numPr>
                <w:ilvl w:val="0"/>
                <w:numId w:val="66"/>
              </w:numPr>
              <w:rPr>
                <w:sz w:val="20"/>
                <w:szCs w:val="18"/>
              </w:rPr>
            </w:pPr>
          </w:p>
        </w:tc>
        <w:tc>
          <w:tcPr>
            <w:tcW w:w="2139" w:type="pct"/>
            <w:shd w:val="clear" w:color="auto" w:fill="auto"/>
          </w:tcPr>
          <w:p w:rsidR="00537876" w:rsidRPr="00057B8F" w:rsidRDefault="00537876" w:rsidP="00BF0147">
            <w:pPr>
              <w:rPr>
                <w:sz w:val="20"/>
                <w:szCs w:val="18"/>
              </w:rPr>
            </w:pPr>
            <w:r w:rsidRPr="00057B8F">
              <w:rPr>
                <w:sz w:val="20"/>
                <w:szCs w:val="18"/>
              </w:rPr>
              <w:t>ВЛ 500 кВ Костромская ГРЭС - Костромская АЭС</w:t>
            </w:r>
          </w:p>
        </w:tc>
        <w:tc>
          <w:tcPr>
            <w:tcW w:w="1482" w:type="pct"/>
            <w:shd w:val="clear" w:color="auto" w:fill="auto"/>
          </w:tcPr>
          <w:p w:rsidR="00537876" w:rsidRPr="00057B8F" w:rsidRDefault="00537876" w:rsidP="00BF0147">
            <w:pPr>
              <w:rPr>
                <w:sz w:val="20"/>
                <w:szCs w:val="18"/>
              </w:rPr>
            </w:pPr>
            <w:r w:rsidRPr="00057B8F">
              <w:rPr>
                <w:sz w:val="20"/>
                <w:szCs w:val="18"/>
              </w:rPr>
              <w:t>Костромская область</w:t>
            </w:r>
          </w:p>
        </w:tc>
        <w:tc>
          <w:tcPr>
            <w:tcW w:w="1133" w:type="pct"/>
            <w:shd w:val="clear" w:color="auto" w:fill="auto"/>
          </w:tcPr>
          <w:p w:rsidR="00537876" w:rsidRPr="00057B8F" w:rsidRDefault="00537876" w:rsidP="00BF0147">
            <w:pPr>
              <w:jc w:val="center"/>
              <w:rPr>
                <w:sz w:val="20"/>
                <w:szCs w:val="18"/>
              </w:rPr>
            </w:pPr>
            <w:r w:rsidRPr="00057B8F">
              <w:rPr>
                <w:sz w:val="20"/>
                <w:szCs w:val="18"/>
              </w:rPr>
              <w:t>144,4</w:t>
            </w:r>
          </w:p>
        </w:tc>
      </w:tr>
      <w:tr w:rsidR="00057B8F" w:rsidRPr="00057B8F" w:rsidTr="00BF0147">
        <w:trPr>
          <w:cantSplit/>
        </w:trPr>
        <w:tc>
          <w:tcPr>
            <w:tcW w:w="246" w:type="pct"/>
            <w:shd w:val="clear" w:color="auto" w:fill="auto"/>
          </w:tcPr>
          <w:p w:rsidR="00537876" w:rsidRPr="00057B8F" w:rsidRDefault="00537876" w:rsidP="006A1424">
            <w:pPr>
              <w:numPr>
                <w:ilvl w:val="0"/>
                <w:numId w:val="66"/>
              </w:numPr>
              <w:rPr>
                <w:sz w:val="20"/>
                <w:szCs w:val="18"/>
              </w:rPr>
            </w:pPr>
          </w:p>
        </w:tc>
        <w:tc>
          <w:tcPr>
            <w:tcW w:w="2139" w:type="pct"/>
            <w:shd w:val="clear" w:color="auto" w:fill="auto"/>
          </w:tcPr>
          <w:p w:rsidR="00537876" w:rsidRPr="00057B8F" w:rsidRDefault="00537876" w:rsidP="00BF0147">
            <w:pPr>
              <w:rPr>
                <w:sz w:val="20"/>
                <w:szCs w:val="16"/>
              </w:rPr>
            </w:pPr>
            <w:r w:rsidRPr="00057B8F">
              <w:rPr>
                <w:sz w:val="20"/>
                <w:szCs w:val="16"/>
              </w:rPr>
              <w:t>ВЛ 500 кВ Костромская ГРЭС - Луч</w:t>
            </w:r>
          </w:p>
        </w:tc>
        <w:tc>
          <w:tcPr>
            <w:tcW w:w="1482" w:type="pct"/>
            <w:shd w:val="clear" w:color="auto" w:fill="auto"/>
          </w:tcPr>
          <w:p w:rsidR="00537876" w:rsidRPr="00057B8F" w:rsidRDefault="00537876" w:rsidP="00BF0147">
            <w:pPr>
              <w:rPr>
                <w:sz w:val="20"/>
                <w:szCs w:val="16"/>
              </w:rPr>
            </w:pPr>
            <w:r w:rsidRPr="00057B8F">
              <w:rPr>
                <w:sz w:val="20"/>
                <w:szCs w:val="16"/>
              </w:rPr>
              <w:t>Ивановская область, Костромская область, Нижегородская область</w:t>
            </w:r>
          </w:p>
        </w:tc>
        <w:tc>
          <w:tcPr>
            <w:tcW w:w="1133" w:type="pct"/>
            <w:shd w:val="clear" w:color="auto" w:fill="auto"/>
          </w:tcPr>
          <w:p w:rsidR="00537876" w:rsidRPr="00057B8F" w:rsidRDefault="00537876" w:rsidP="00BF0147">
            <w:pPr>
              <w:jc w:val="center"/>
              <w:rPr>
                <w:sz w:val="20"/>
                <w:szCs w:val="16"/>
              </w:rPr>
            </w:pPr>
            <w:r w:rsidRPr="00057B8F">
              <w:rPr>
                <w:sz w:val="20"/>
                <w:szCs w:val="16"/>
              </w:rPr>
              <w:t>206,8</w:t>
            </w:r>
          </w:p>
        </w:tc>
      </w:tr>
      <w:tr w:rsidR="00057B8F" w:rsidRPr="00057B8F" w:rsidTr="00BF0147">
        <w:trPr>
          <w:cantSplit/>
        </w:trPr>
        <w:tc>
          <w:tcPr>
            <w:tcW w:w="246" w:type="pct"/>
            <w:shd w:val="clear" w:color="auto" w:fill="auto"/>
          </w:tcPr>
          <w:p w:rsidR="00537876" w:rsidRPr="00057B8F" w:rsidRDefault="00537876" w:rsidP="006A1424">
            <w:pPr>
              <w:numPr>
                <w:ilvl w:val="0"/>
                <w:numId w:val="66"/>
              </w:numPr>
              <w:rPr>
                <w:sz w:val="20"/>
                <w:szCs w:val="18"/>
              </w:rPr>
            </w:pPr>
          </w:p>
        </w:tc>
        <w:tc>
          <w:tcPr>
            <w:tcW w:w="2139" w:type="pct"/>
            <w:shd w:val="clear" w:color="auto" w:fill="auto"/>
          </w:tcPr>
          <w:p w:rsidR="00537876" w:rsidRPr="00057B8F" w:rsidRDefault="00537876" w:rsidP="00BF0147">
            <w:pPr>
              <w:rPr>
                <w:sz w:val="20"/>
                <w:szCs w:val="18"/>
              </w:rPr>
            </w:pPr>
            <w:r w:rsidRPr="00057B8F">
              <w:rPr>
                <w:sz w:val="20"/>
                <w:szCs w:val="18"/>
              </w:rPr>
              <w:t>ВЛ 220 кВ Борок - Галич</w:t>
            </w:r>
          </w:p>
        </w:tc>
        <w:tc>
          <w:tcPr>
            <w:tcW w:w="1482" w:type="pct"/>
            <w:shd w:val="clear" w:color="auto" w:fill="auto"/>
          </w:tcPr>
          <w:p w:rsidR="00537876" w:rsidRPr="00057B8F" w:rsidRDefault="00537876" w:rsidP="00BF0147">
            <w:pPr>
              <w:rPr>
                <w:sz w:val="20"/>
                <w:szCs w:val="18"/>
              </w:rPr>
            </w:pPr>
            <w:r w:rsidRPr="00057B8F">
              <w:rPr>
                <w:sz w:val="20"/>
                <w:szCs w:val="18"/>
              </w:rPr>
              <w:t>Костромская область</w:t>
            </w:r>
          </w:p>
        </w:tc>
        <w:tc>
          <w:tcPr>
            <w:tcW w:w="1133" w:type="pct"/>
            <w:shd w:val="clear" w:color="auto" w:fill="auto"/>
          </w:tcPr>
          <w:p w:rsidR="00537876" w:rsidRPr="00057B8F" w:rsidRDefault="00537876" w:rsidP="00BF0147">
            <w:pPr>
              <w:jc w:val="center"/>
              <w:rPr>
                <w:sz w:val="20"/>
                <w:szCs w:val="18"/>
              </w:rPr>
            </w:pPr>
            <w:r w:rsidRPr="00057B8F">
              <w:rPr>
                <w:sz w:val="20"/>
                <w:szCs w:val="18"/>
              </w:rPr>
              <w:t>56,36</w:t>
            </w:r>
          </w:p>
        </w:tc>
      </w:tr>
      <w:tr w:rsidR="00057B8F" w:rsidRPr="00057B8F" w:rsidTr="00BF0147">
        <w:trPr>
          <w:cantSplit/>
        </w:trPr>
        <w:tc>
          <w:tcPr>
            <w:tcW w:w="246" w:type="pct"/>
            <w:shd w:val="clear" w:color="auto" w:fill="auto"/>
          </w:tcPr>
          <w:p w:rsidR="00537876" w:rsidRPr="00057B8F" w:rsidRDefault="00537876" w:rsidP="006A1424">
            <w:pPr>
              <w:numPr>
                <w:ilvl w:val="0"/>
                <w:numId w:val="66"/>
              </w:numPr>
              <w:rPr>
                <w:sz w:val="20"/>
                <w:szCs w:val="18"/>
              </w:rPr>
            </w:pPr>
          </w:p>
        </w:tc>
        <w:tc>
          <w:tcPr>
            <w:tcW w:w="2139" w:type="pct"/>
            <w:shd w:val="clear" w:color="auto" w:fill="auto"/>
          </w:tcPr>
          <w:p w:rsidR="00537876" w:rsidRPr="00057B8F" w:rsidRDefault="00537876" w:rsidP="00BF0147">
            <w:pPr>
              <w:rPr>
                <w:sz w:val="20"/>
                <w:szCs w:val="18"/>
              </w:rPr>
            </w:pPr>
            <w:r w:rsidRPr="00057B8F">
              <w:rPr>
                <w:sz w:val="20"/>
                <w:szCs w:val="18"/>
              </w:rPr>
              <w:t>ВЛ 220 кВ Галич - Антропово</w:t>
            </w:r>
          </w:p>
        </w:tc>
        <w:tc>
          <w:tcPr>
            <w:tcW w:w="1482" w:type="pct"/>
            <w:shd w:val="clear" w:color="auto" w:fill="auto"/>
          </w:tcPr>
          <w:p w:rsidR="00537876" w:rsidRPr="00057B8F" w:rsidRDefault="00537876" w:rsidP="00BF0147">
            <w:pPr>
              <w:rPr>
                <w:sz w:val="20"/>
                <w:szCs w:val="18"/>
              </w:rPr>
            </w:pPr>
            <w:r w:rsidRPr="00057B8F">
              <w:rPr>
                <w:sz w:val="20"/>
                <w:szCs w:val="18"/>
              </w:rPr>
              <w:t>Костромская область</w:t>
            </w:r>
          </w:p>
        </w:tc>
        <w:tc>
          <w:tcPr>
            <w:tcW w:w="1133" w:type="pct"/>
            <w:shd w:val="clear" w:color="auto" w:fill="auto"/>
          </w:tcPr>
          <w:p w:rsidR="00537876" w:rsidRPr="00057B8F" w:rsidRDefault="00537876" w:rsidP="00BF0147">
            <w:pPr>
              <w:jc w:val="center"/>
              <w:rPr>
                <w:sz w:val="20"/>
                <w:szCs w:val="18"/>
              </w:rPr>
            </w:pPr>
            <w:r w:rsidRPr="00057B8F">
              <w:rPr>
                <w:sz w:val="20"/>
                <w:szCs w:val="18"/>
              </w:rPr>
              <w:t>38,5</w:t>
            </w:r>
          </w:p>
        </w:tc>
      </w:tr>
      <w:tr w:rsidR="00057B8F" w:rsidRPr="00057B8F" w:rsidTr="00BF0147">
        <w:trPr>
          <w:cantSplit/>
        </w:trPr>
        <w:tc>
          <w:tcPr>
            <w:tcW w:w="246" w:type="pct"/>
            <w:shd w:val="clear" w:color="auto" w:fill="auto"/>
          </w:tcPr>
          <w:p w:rsidR="00537876" w:rsidRPr="00057B8F" w:rsidRDefault="00537876" w:rsidP="006A1424">
            <w:pPr>
              <w:numPr>
                <w:ilvl w:val="0"/>
                <w:numId w:val="66"/>
              </w:numPr>
              <w:rPr>
                <w:sz w:val="20"/>
                <w:szCs w:val="18"/>
              </w:rPr>
            </w:pPr>
          </w:p>
        </w:tc>
        <w:tc>
          <w:tcPr>
            <w:tcW w:w="2139" w:type="pct"/>
            <w:shd w:val="clear" w:color="auto" w:fill="auto"/>
          </w:tcPr>
          <w:p w:rsidR="00537876" w:rsidRPr="00057B8F" w:rsidRDefault="00537876" w:rsidP="00BF0147">
            <w:pPr>
              <w:rPr>
                <w:sz w:val="20"/>
                <w:szCs w:val="18"/>
              </w:rPr>
            </w:pPr>
            <w:r w:rsidRPr="00057B8F">
              <w:rPr>
                <w:sz w:val="20"/>
                <w:szCs w:val="18"/>
              </w:rPr>
              <w:t>ВЛ 220 кВ Кострома-2 - Галич</w:t>
            </w:r>
          </w:p>
        </w:tc>
        <w:tc>
          <w:tcPr>
            <w:tcW w:w="1482" w:type="pct"/>
            <w:shd w:val="clear" w:color="auto" w:fill="auto"/>
          </w:tcPr>
          <w:p w:rsidR="00537876" w:rsidRPr="00057B8F" w:rsidRDefault="00537876" w:rsidP="00BF0147">
            <w:pPr>
              <w:rPr>
                <w:sz w:val="20"/>
                <w:szCs w:val="18"/>
              </w:rPr>
            </w:pPr>
            <w:r w:rsidRPr="00057B8F">
              <w:rPr>
                <w:sz w:val="20"/>
                <w:szCs w:val="18"/>
              </w:rPr>
              <w:t>Костромская область</w:t>
            </w:r>
          </w:p>
        </w:tc>
        <w:tc>
          <w:tcPr>
            <w:tcW w:w="1133" w:type="pct"/>
            <w:shd w:val="clear" w:color="auto" w:fill="auto"/>
          </w:tcPr>
          <w:p w:rsidR="00537876" w:rsidRPr="00057B8F" w:rsidRDefault="00537876" w:rsidP="00BF0147">
            <w:pPr>
              <w:jc w:val="center"/>
              <w:rPr>
                <w:sz w:val="20"/>
                <w:szCs w:val="18"/>
              </w:rPr>
            </w:pPr>
            <w:r w:rsidRPr="00057B8F">
              <w:rPr>
                <w:sz w:val="20"/>
                <w:szCs w:val="18"/>
              </w:rPr>
              <w:t>123,3</w:t>
            </w:r>
          </w:p>
        </w:tc>
      </w:tr>
      <w:tr w:rsidR="00057B8F" w:rsidRPr="00057B8F" w:rsidTr="00BF0147">
        <w:trPr>
          <w:cantSplit/>
        </w:trPr>
        <w:tc>
          <w:tcPr>
            <w:tcW w:w="246" w:type="pct"/>
            <w:shd w:val="clear" w:color="auto" w:fill="auto"/>
          </w:tcPr>
          <w:p w:rsidR="00537876" w:rsidRPr="00057B8F" w:rsidRDefault="00537876" w:rsidP="006A1424">
            <w:pPr>
              <w:numPr>
                <w:ilvl w:val="0"/>
                <w:numId w:val="66"/>
              </w:numPr>
              <w:rPr>
                <w:sz w:val="20"/>
                <w:szCs w:val="18"/>
              </w:rPr>
            </w:pPr>
          </w:p>
        </w:tc>
        <w:tc>
          <w:tcPr>
            <w:tcW w:w="2139" w:type="pct"/>
            <w:shd w:val="clear" w:color="auto" w:fill="auto"/>
          </w:tcPr>
          <w:p w:rsidR="00537876" w:rsidRPr="00057B8F" w:rsidRDefault="00537876" w:rsidP="00BF0147">
            <w:pPr>
              <w:rPr>
                <w:sz w:val="20"/>
                <w:szCs w:val="18"/>
              </w:rPr>
            </w:pPr>
            <w:r w:rsidRPr="00057B8F">
              <w:rPr>
                <w:sz w:val="20"/>
                <w:szCs w:val="18"/>
              </w:rPr>
              <w:t>ВЛ 220 кВ Костромская ГРЭС - Вичуга 1 цепь</w:t>
            </w:r>
          </w:p>
        </w:tc>
        <w:tc>
          <w:tcPr>
            <w:tcW w:w="1482" w:type="pct"/>
            <w:shd w:val="clear" w:color="auto" w:fill="auto"/>
          </w:tcPr>
          <w:p w:rsidR="00537876" w:rsidRPr="00057B8F" w:rsidRDefault="00537876" w:rsidP="00BF0147">
            <w:pPr>
              <w:rPr>
                <w:sz w:val="20"/>
                <w:szCs w:val="18"/>
              </w:rPr>
            </w:pPr>
            <w:r w:rsidRPr="00057B8F">
              <w:rPr>
                <w:sz w:val="20"/>
                <w:szCs w:val="18"/>
              </w:rPr>
              <w:t>Ивановская область, Костромская область</w:t>
            </w:r>
          </w:p>
        </w:tc>
        <w:tc>
          <w:tcPr>
            <w:tcW w:w="1133" w:type="pct"/>
            <w:shd w:val="clear" w:color="auto" w:fill="auto"/>
          </w:tcPr>
          <w:p w:rsidR="00537876" w:rsidRPr="00057B8F" w:rsidRDefault="00537876" w:rsidP="00BF0147">
            <w:pPr>
              <w:jc w:val="center"/>
              <w:rPr>
                <w:sz w:val="20"/>
                <w:szCs w:val="18"/>
              </w:rPr>
            </w:pPr>
            <w:r w:rsidRPr="00057B8F">
              <w:rPr>
                <w:sz w:val="20"/>
                <w:szCs w:val="18"/>
              </w:rPr>
              <w:t>60,37</w:t>
            </w:r>
          </w:p>
        </w:tc>
      </w:tr>
      <w:tr w:rsidR="00057B8F" w:rsidRPr="00057B8F" w:rsidTr="00BF0147">
        <w:trPr>
          <w:cantSplit/>
        </w:trPr>
        <w:tc>
          <w:tcPr>
            <w:tcW w:w="246" w:type="pct"/>
            <w:shd w:val="clear" w:color="auto" w:fill="auto"/>
          </w:tcPr>
          <w:p w:rsidR="00537876" w:rsidRPr="00057B8F" w:rsidRDefault="00537876" w:rsidP="006A1424">
            <w:pPr>
              <w:numPr>
                <w:ilvl w:val="0"/>
                <w:numId w:val="66"/>
              </w:numPr>
              <w:rPr>
                <w:sz w:val="20"/>
                <w:szCs w:val="18"/>
              </w:rPr>
            </w:pPr>
          </w:p>
        </w:tc>
        <w:tc>
          <w:tcPr>
            <w:tcW w:w="2139" w:type="pct"/>
            <w:shd w:val="clear" w:color="auto" w:fill="auto"/>
          </w:tcPr>
          <w:p w:rsidR="00537876" w:rsidRPr="00057B8F" w:rsidRDefault="00537876" w:rsidP="00BF0147">
            <w:pPr>
              <w:rPr>
                <w:sz w:val="20"/>
                <w:szCs w:val="18"/>
              </w:rPr>
            </w:pPr>
            <w:r w:rsidRPr="00057B8F">
              <w:rPr>
                <w:sz w:val="20"/>
                <w:szCs w:val="18"/>
              </w:rPr>
              <w:t>ВЛ 220 кВ Костромская ГРЭС - Вичуга 2 цепь</w:t>
            </w:r>
          </w:p>
        </w:tc>
        <w:tc>
          <w:tcPr>
            <w:tcW w:w="1482" w:type="pct"/>
            <w:shd w:val="clear" w:color="auto" w:fill="auto"/>
          </w:tcPr>
          <w:p w:rsidR="00537876" w:rsidRPr="00057B8F" w:rsidRDefault="00537876" w:rsidP="00BF0147">
            <w:pPr>
              <w:rPr>
                <w:sz w:val="20"/>
                <w:szCs w:val="18"/>
              </w:rPr>
            </w:pPr>
            <w:r w:rsidRPr="00057B8F">
              <w:rPr>
                <w:sz w:val="20"/>
                <w:szCs w:val="18"/>
              </w:rPr>
              <w:t>Ивановская область, Костромская область</w:t>
            </w:r>
          </w:p>
        </w:tc>
        <w:tc>
          <w:tcPr>
            <w:tcW w:w="1133" w:type="pct"/>
            <w:shd w:val="clear" w:color="auto" w:fill="auto"/>
          </w:tcPr>
          <w:p w:rsidR="00537876" w:rsidRPr="00057B8F" w:rsidRDefault="00537876" w:rsidP="00BF0147">
            <w:pPr>
              <w:jc w:val="center"/>
              <w:rPr>
                <w:sz w:val="20"/>
                <w:szCs w:val="18"/>
              </w:rPr>
            </w:pPr>
            <w:r w:rsidRPr="00057B8F">
              <w:rPr>
                <w:sz w:val="20"/>
                <w:szCs w:val="18"/>
              </w:rPr>
              <w:t>60,13</w:t>
            </w:r>
          </w:p>
        </w:tc>
      </w:tr>
      <w:tr w:rsidR="00057B8F" w:rsidRPr="00057B8F" w:rsidTr="00BF0147">
        <w:trPr>
          <w:cantSplit/>
        </w:trPr>
        <w:tc>
          <w:tcPr>
            <w:tcW w:w="246" w:type="pct"/>
            <w:shd w:val="clear" w:color="auto" w:fill="auto"/>
          </w:tcPr>
          <w:p w:rsidR="00537876" w:rsidRPr="00057B8F" w:rsidRDefault="00537876" w:rsidP="006A1424">
            <w:pPr>
              <w:numPr>
                <w:ilvl w:val="0"/>
                <w:numId w:val="66"/>
              </w:numPr>
              <w:rPr>
                <w:sz w:val="20"/>
                <w:szCs w:val="18"/>
              </w:rPr>
            </w:pPr>
          </w:p>
        </w:tc>
        <w:tc>
          <w:tcPr>
            <w:tcW w:w="2139" w:type="pct"/>
            <w:shd w:val="clear" w:color="auto" w:fill="auto"/>
          </w:tcPr>
          <w:p w:rsidR="00537876" w:rsidRPr="00057B8F" w:rsidRDefault="00537876" w:rsidP="00BF0147">
            <w:pPr>
              <w:rPr>
                <w:sz w:val="20"/>
                <w:szCs w:val="18"/>
              </w:rPr>
            </w:pPr>
            <w:r w:rsidRPr="00057B8F">
              <w:rPr>
                <w:sz w:val="20"/>
                <w:szCs w:val="18"/>
              </w:rPr>
              <w:t>ВЛ 220 кВ Костромская ГРЭС - Иваново 1 цепь</w:t>
            </w:r>
          </w:p>
        </w:tc>
        <w:tc>
          <w:tcPr>
            <w:tcW w:w="1482" w:type="pct"/>
            <w:shd w:val="clear" w:color="auto" w:fill="auto"/>
          </w:tcPr>
          <w:p w:rsidR="00537876" w:rsidRPr="00057B8F" w:rsidRDefault="00537876" w:rsidP="00BF0147">
            <w:pPr>
              <w:rPr>
                <w:sz w:val="20"/>
                <w:szCs w:val="18"/>
              </w:rPr>
            </w:pPr>
            <w:r w:rsidRPr="00057B8F">
              <w:rPr>
                <w:sz w:val="20"/>
                <w:szCs w:val="18"/>
              </w:rPr>
              <w:t>Ивановская область, Костромская область</w:t>
            </w:r>
          </w:p>
        </w:tc>
        <w:tc>
          <w:tcPr>
            <w:tcW w:w="1133" w:type="pct"/>
            <w:shd w:val="clear" w:color="auto" w:fill="auto"/>
          </w:tcPr>
          <w:p w:rsidR="00537876" w:rsidRPr="00057B8F" w:rsidRDefault="00537876" w:rsidP="00BF0147">
            <w:pPr>
              <w:jc w:val="center"/>
              <w:rPr>
                <w:sz w:val="20"/>
                <w:szCs w:val="18"/>
              </w:rPr>
            </w:pPr>
            <w:r w:rsidRPr="00057B8F">
              <w:rPr>
                <w:sz w:val="20"/>
                <w:szCs w:val="18"/>
              </w:rPr>
              <w:t>71,3</w:t>
            </w:r>
          </w:p>
        </w:tc>
      </w:tr>
      <w:tr w:rsidR="00057B8F" w:rsidRPr="00057B8F" w:rsidTr="00BF0147">
        <w:trPr>
          <w:cantSplit/>
        </w:trPr>
        <w:tc>
          <w:tcPr>
            <w:tcW w:w="246" w:type="pct"/>
            <w:shd w:val="clear" w:color="auto" w:fill="auto"/>
          </w:tcPr>
          <w:p w:rsidR="00537876" w:rsidRPr="00057B8F" w:rsidRDefault="00537876" w:rsidP="006A1424">
            <w:pPr>
              <w:numPr>
                <w:ilvl w:val="0"/>
                <w:numId w:val="66"/>
              </w:numPr>
              <w:rPr>
                <w:sz w:val="20"/>
                <w:szCs w:val="18"/>
              </w:rPr>
            </w:pPr>
          </w:p>
        </w:tc>
        <w:tc>
          <w:tcPr>
            <w:tcW w:w="2139" w:type="pct"/>
            <w:shd w:val="clear" w:color="auto" w:fill="auto"/>
          </w:tcPr>
          <w:p w:rsidR="00537876" w:rsidRPr="00057B8F" w:rsidRDefault="00537876" w:rsidP="00BF0147">
            <w:pPr>
              <w:rPr>
                <w:sz w:val="20"/>
                <w:szCs w:val="18"/>
              </w:rPr>
            </w:pPr>
            <w:r w:rsidRPr="00057B8F">
              <w:rPr>
                <w:sz w:val="20"/>
                <w:szCs w:val="18"/>
              </w:rPr>
              <w:t>ВЛ 220 кВ Костромская ГРЭС - Иваново 2 цепь</w:t>
            </w:r>
          </w:p>
        </w:tc>
        <w:tc>
          <w:tcPr>
            <w:tcW w:w="1482" w:type="pct"/>
            <w:shd w:val="clear" w:color="auto" w:fill="auto"/>
          </w:tcPr>
          <w:p w:rsidR="00537876" w:rsidRPr="00057B8F" w:rsidRDefault="00537876" w:rsidP="00BF0147">
            <w:pPr>
              <w:rPr>
                <w:sz w:val="20"/>
                <w:szCs w:val="18"/>
              </w:rPr>
            </w:pPr>
            <w:r w:rsidRPr="00057B8F">
              <w:rPr>
                <w:sz w:val="20"/>
                <w:szCs w:val="18"/>
              </w:rPr>
              <w:t>Ивановская область, Костромская область</w:t>
            </w:r>
          </w:p>
        </w:tc>
        <w:tc>
          <w:tcPr>
            <w:tcW w:w="1133" w:type="pct"/>
            <w:shd w:val="clear" w:color="auto" w:fill="auto"/>
          </w:tcPr>
          <w:p w:rsidR="00537876" w:rsidRPr="00057B8F" w:rsidRDefault="00537876" w:rsidP="00BF0147">
            <w:pPr>
              <w:jc w:val="center"/>
              <w:rPr>
                <w:sz w:val="20"/>
                <w:szCs w:val="18"/>
              </w:rPr>
            </w:pPr>
            <w:r w:rsidRPr="00057B8F">
              <w:rPr>
                <w:sz w:val="20"/>
                <w:szCs w:val="18"/>
              </w:rPr>
              <w:t>70,76</w:t>
            </w:r>
          </w:p>
        </w:tc>
      </w:tr>
      <w:tr w:rsidR="00057B8F" w:rsidRPr="00057B8F" w:rsidTr="00BF0147">
        <w:trPr>
          <w:cantSplit/>
        </w:trPr>
        <w:tc>
          <w:tcPr>
            <w:tcW w:w="246" w:type="pct"/>
            <w:shd w:val="clear" w:color="auto" w:fill="auto"/>
          </w:tcPr>
          <w:p w:rsidR="00537876" w:rsidRPr="00057B8F" w:rsidRDefault="00537876" w:rsidP="006A1424">
            <w:pPr>
              <w:numPr>
                <w:ilvl w:val="0"/>
                <w:numId w:val="66"/>
              </w:numPr>
              <w:rPr>
                <w:sz w:val="20"/>
                <w:szCs w:val="18"/>
              </w:rPr>
            </w:pPr>
          </w:p>
        </w:tc>
        <w:tc>
          <w:tcPr>
            <w:tcW w:w="2139" w:type="pct"/>
            <w:shd w:val="clear" w:color="auto" w:fill="auto"/>
          </w:tcPr>
          <w:p w:rsidR="00537876" w:rsidRPr="00057B8F" w:rsidRDefault="00537876" w:rsidP="00DD7754">
            <w:pPr>
              <w:rPr>
                <w:sz w:val="20"/>
                <w:szCs w:val="18"/>
              </w:rPr>
            </w:pPr>
            <w:r w:rsidRPr="00057B8F">
              <w:rPr>
                <w:sz w:val="20"/>
                <w:szCs w:val="18"/>
              </w:rPr>
              <w:t>ВЛ 220 кВ Костромская ГРЭС - Кострома</w:t>
            </w:r>
            <w:r w:rsidR="00DD7754" w:rsidRPr="00057B8F">
              <w:rPr>
                <w:sz w:val="20"/>
                <w:szCs w:val="18"/>
              </w:rPr>
              <w:t>-</w:t>
            </w:r>
            <w:r w:rsidRPr="00057B8F">
              <w:rPr>
                <w:sz w:val="20"/>
                <w:szCs w:val="18"/>
              </w:rPr>
              <w:t>2</w:t>
            </w:r>
          </w:p>
        </w:tc>
        <w:tc>
          <w:tcPr>
            <w:tcW w:w="1482" w:type="pct"/>
            <w:shd w:val="clear" w:color="auto" w:fill="auto"/>
          </w:tcPr>
          <w:p w:rsidR="00537876" w:rsidRPr="00057B8F" w:rsidRDefault="00537876" w:rsidP="00BF0147">
            <w:pPr>
              <w:rPr>
                <w:sz w:val="20"/>
                <w:szCs w:val="18"/>
              </w:rPr>
            </w:pPr>
            <w:r w:rsidRPr="00057B8F">
              <w:rPr>
                <w:sz w:val="20"/>
                <w:szCs w:val="18"/>
              </w:rPr>
              <w:t>Костромская область</w:t>
            </w:r>
          </w:p>
        </w:tc>
        <w:tc>
          <w:tcPr>
            <w:tcW w:w="1133" w:type="pct"/>
            <w:shd w:val="clear" w:color="auto" w:fill="auto"/>
          </w:tcPr>
          <w:p w:rsidR="00537876" w:rsidRPr="00057B8F" w:rsidRDefault="00537876" w:rsidP="00BF0147">
            <w:pPr>
              <w:jc w:val="center"/>
              <w:rPr>
                <w:sz w:val="20"/>
                <w:szCs w:val="18"/>
              </w:rPr>
            </w:pPr>
            <w:r w:rsidRPr="00057B8F">
              <w:rPr>
                <w:sz w:val="20"/>
                <w:szCs w:val="18"/>
              </w:rPr>
              <w:t>52,5</w:t>
            </w:r>
          </w:p>
        </w:tc>
      </w:tr>
      <w:tr w:rsidR="00057B8F" w:rsidRPr="00057B8F" w:rsidTr="00BF0147">
        <w:trPr>
          <w:cantSplit/>
        </w:trPr>
        <w:tc>
          <w:tcPr>
            <w:tcW w:w="246" w:type="pct"/>
            <w:shd w:val="clear" w:color="auto" w:fill="auto"/>
          </w:tcPr>
          <w:p w:rsidR="00537876" w:rsidRPr="00057B8F" w:rsidRDefault="00537876" w:rsidP="006A1424">
            <w:pPr>
              <w:numPr>
                <w:ilvl w:val="0"/>
                <w:numId w:val="66"/>
              </w:numPr>
              <w:rPr>
                <w:sz w:val="20"/>
                <w:szCs w:val="18"/>
              </w:rPr>
            </w:pPr>
          </w:p>
        </w:tc>
        <w:tc>
          <w:tcPr>
            <w:tcW w:w="2139" w:type="pct"/>
            <w:shd w:val="clear" w:color="auto" w:fill="auto"/>
          </w:tcPr>
          <w:p w:rsidR="00537876" w:rsidRPr="00057B8F" w:rsidRDefault="00537876" w:rsidP="00BF0147">
            <w:pPr>
              <w:rPr>
                <w:sz w:val="20"/>
                <w:szCs w:val="18"/>
              </w:rPr>
            </w:pPr>
            <w:r w:rsidRPr="00057B8F">
              <w:rPr>
                <w:sz w:val="20"/>
                <w:szCs w:val="18"/>
              </w:rPr>
              <w:t>ВЛ 220 кВ Костромская ГРЭС - Мотордеталь 1 цепь</w:t>
            </w:r>
          </w:p>
        </w:tc>
        <w:tc>
          <w:tcPr>
            <w:tcW w:w="1482" w:type="pct"/>
            <w:shd w:val="clear" w:color="auto" w:fill="auto"/>
          </w:tcPr>
          <w:p w:rsidR="00537876" w:rsidRPr="00057B8F" w:rsidRDefault="00537876" w:rsidP="00BF0147">
            <w:pPr>
              <w:rPr>
                <w:sz w:val="20"/>
                <w:szCs w:val="18"/>
              </w:rPr>
            </w:pPr>
            <w:r w:rsidRPr="00057B8F">
              <w:rPr>
                <w:sz w:val="20"/>
                <w:szCs w:val="18"/>
              </w:rPr>
              <w:t>Костромская область</w:t>
            </w:r>
          </w:p>
        </w:tc>
        <w:tc>
          <w:tcPr>
            <w:tcW w:w="1133" w:type="pct"/>
            <w:shd w:val="clear" w:color="auto" w:fill="auto"/>
          </w:tcPr>
          <w:p w:rsidR="00537876" w:rsidRPr="00057B8F" w:rsidRDefault="00537876" w:rsidP="00BF0147">
            <w:pPr>
              <w:jc w:val="center"/>
              <w:rPr>
                <w:sz w:val="20"/>
                <w:szCs w:val="18"/>
              </w:rPr>
            </w:pPr>
            <w:r w:rsidRPr="00057B8F">
              <w:rPr>
                <w:sz w:val="20"/>
                <w:szCs w:val="18"/>
              </w:rPr>
              <w:t>39,8</w:t>
            </w:r>
          </w:p>
        </w:tc>
      </w:tr>
      <w:tr w:rsidR="00057B8F" w:rsidRPr="00057B8F" w:rsidTr="00BF0147">
        <w:trPr>
          <w:cantSplit/>
        </w:trPr>
        <w:tc>
          <w:tcPr>
            <w:tcW w:w="246" w:type="pct"/>
            <w:shd w:val="clear" w:color="auto" w:fill="auto"/>
          </w:tcPr>
          <w:p w:rsidR="00537876" w:rsidRPr="00057B8F" w:rsidRDefault="00537876" w:rsidP="006A1424">
            <w:pPr>
              <w:numPr>
                <w:ilvl w:val="0"/>
                <w:numId w:val="66"/>
              </w:numPr>
              <w:rPr>
                <w:sz w:val="20"/>
                <w:szCs w:val="18"/>
              </w:rPr>
            </w:pPr>
          </w:p>
        </w:tc>
        <w:tc>
          <w:tcPr>
            <w:tcW w:w="2139" w:type="pct"/>
            <w:shd w:val="clear" w:color="auto" w:fill="auto"/>
          </w:tcPr>
          <w:p w:rsidR="00537876" w:rsidRPr="00057B8F" w:rsidRDefault="00537876" w:rsidP="00BF0147">
            <w:pPr>
              <w:rPr>
                <w:sz w:val="20"/>
                <w:szCs w:val="18"/>
              </w:rPr>
            </w:pPr>
            <w:r w:rsidRPr="00057B8F">
              <w:rPr>
                <w:sz w:val="20"/>
                <w:szCs w:val="18"/>
              </w:rPr>
              <w:t>ВЛ 220 кВ Костромская ГРЭС - Мотордеталь 2 цепь</w:t>
            </w:r>
          </w:p>
        </w:tc>
        <w:tc>
          <w:tcPr>
            <w:tcW w:w="1482" w:type="pct"/>
            <w:shd w:val="clear" w:color="auto" w:fill="auto"/>
          </w:tcPr>
          <w:p w:rsidR="00537876" w:rsidRPr="00057B8F" w:rsidRDefault="00537876" w:rsidP="00BF0147">
            <w:pPr>
              <w:rPr>
                <w:sz w:val="20"/>
                <w:szCs w:val="18"/>
              </w:rPr>
            </w:pPr>
            <w:r w:rsidRPr="00057B8F">
              <w:rPr>
                <w:sz w:val="20"/>
                <w:szCs w:val="18"/>
              </w:rPr>
              <w:t>Костромская область</w:t>
            </w:r>
          </w:p>
        </w:tc>
        <w:tc>
          <w:tcPr>
            <w:tcW w:w="1133" w:type="pct"/>
            <w:shd w:val="clear" w:color="auto" w:fill="auto"/>
          </w:tcPr>
          <w:p w:rsidR="00537876" w:rsidRPr="00057B8F" w:rsidRDefault="00537876" w:rsidP="00BF0147">
            <w:pPr>
              <w:jc w:val="center"/>
              <w:rPr>
                <w:sz w:val="20"/>
                <w:szCs w:val="18"/>
              </w:rPr>
            </w:pPr>
            <w:r w:rsidRPr="00057B8F">
              <w:rPr>
                <w:sz w:val="20"/>
                <w:szCs w:val="18"/>
              </w:rPr>
              <w:t>39,8</w:t>
            </w:r>
          </w:p>
        </w:tc>
      </w:tr>
      <w:tr w:rsidR="00057B8F" w:rsidRPr="00057B8F" w:rsidTr="00BF0147">
        <w:trPr>
          <w:cantSplit/>
        </w:trPr>
        <w:tc>
          <w:tcPr>
            <w:tcW w:w="246" w:type="pct"/>
            <w:shd w:val="clear" w:color="auto" w:fill="auto"/>
          </w:tcPr>
          <w:p w:rsidR="00537876" w:rsidRPr="00057B8F" w:rsidRDefault="00537876" w:rsidP="006A1424">
            <w:pPr>
              <w:numPr>
                <w:ilvl w:val="0"/>
                <w:numId w:val="66"/>
              </w:numPr>
              <w:rPr>
                <w:sz w:val="20"/>
                <w:szCs w:val="18"/>
              </w:rPr>
            </w:pPr>
          </w:p>
        </w:tc>
        <w:tc>
          <w:tcPr>
            <w:tcW w:w="2139" w:type="pct"/>
            <w:shd w:val="clear" w:color="auto" w:fill="auto"/>
          </w:tcPr>
          <w:p w:rsidR="00537876" w:rsidRPr="00057B8F" w:rsidRDefault="00537876" w:rsidP="00BF0147">
            <w:pPr>
              <w:rPr>
                <w:sz w:val="20"/>
                <w:szCs w:val="18"/>
              </w:rPr>
            </w:pPr>
            <w:r w:rsidRPr="00057B8F">
              <w:rPr>
                <w:sz w:val="20"/>
                <w:szCs w:val="18"/>
              </w:rPr>
              <w:t>ВЛ 220 кВ Костромская ГРЭС - Ярославль</w:t>
            </w:r>
          </w:p>
        </w:tc>
        <w:tc>
          <w:tcPr>
            <w:tcW w:w="1482" w:type="pct"/>
            <w:shd w:val="clear" w:color="auto" w:fill="auto"/>
          </w:tcPr>
          <w:p w:rsidR="00537876" w:rsidRPr="00057B8F" w:rsidRDefault="00537876" w:rsidP="00BF0147">
            <w:pPr>
              <w:rPr>
                <w:sz w:val="20"/>
                <w:szCs w:val="16"/>
              </w:rPr>
            </w:pPr>
            <w:r w:rsidRPr="00057B8F">
              <w:rPr>
                <w:sz w:val="20"/>
                <w:szCs w:val="16"/>
              </w:rPr>
              <w:t>Костромская область, Ярославская область</w:t>
            </w:r>
          </w:p>
        </w:tc>
        <w:tc>
          <w:tcPr>
            <w:tcW w:w="1133" w:type="pct"/>
            <w:shd w:val="clear" w:color="auto" w:fill="auto"/>
          </w:tcPr>
          <w:p w:rsidR="00537876" w:rsidRPr="00057B8F" w:rsidRDefault="00537876" w:rsidP="00BF0147">
            <w:pPr>
              <w:jc w:val="center"/>
              <w:rPr>
                <w:sz w:val="20"/>
                <w:szCs w:val="16"/>
              </w:rPr>
            </w:pPr>
            <w:r w:rsidRPr="00057B8F">
              <w:rPr>
                <w:sz w:val="20"/>
                <w:szCs w:val="16"/>
              </w:rPr>
              <w:t>110,02</w:t>
            </w:r>
          </w:p>
        </w:tc>
      </w:tr>
      <w:tr w:rsidR="00057B8F" w:rsidRPr="00057B8F" w:rsidTr="00BF0147">
        <w:trPr>
          <w:cantSplit/>
        </w:trPr>
        <w:tc>
          <w:tcPr>
            <w:tcW w:w="246" w:type="pct"/>
            <w:shd w:val="clear" w:color="auto" w:fill="auto"/>
          </w:tcPr>
          <w:p w:rsidR="00537876" w:rsidRPr="00057B8F" w:rsidRDefault="00537876" w:rsidP="006A1424">
            <w:pPr>
              <w:numPr>
                <w:ilvl w:val="0"/>
                <w:numId w:val="66"/>
              </w:numPr>
              <w:rPr>
                <w:sz w:val="20"/>
                <w:szCs w:val="18"/>
              </w:rPr>
            </w:pPr>
          </w:p>
        </w:tc>
        <w:tc>
          <w:tcPr>
            <w:tcW w:w="2139" w:type="pct"/>
            <w:shd w:val="clear" w:color="auto" w:fill="auto"/>
          </w:tcPr>
          <w:p w:rsidR="00537876" w:rsidRPr="00057B8F" w:rsidRDefault="00537876" w:rsidP="00BF0147">
            <w:pPr>
              <w:rPr>
                <w:sz w:val="20"/>
                <w:szCs w:val="18"/>
              </w:rPr>
            </w:pPr>
            <w:r w:rsidRPr="00057B8F">
              <w:rPr>
                <w:sz w:val="20"/>
                <w:szCs w:val="18"/>
              </w:rPr>
              <w:t>ВЛ 220 кВ Мотордеталь - Борок</w:t>
            </w:r>
          </w:p>
        </w:tc>
        <w:tc>
          <w:tcPr>
            <w:tcW w:w="1482" w:type="pct"/>
            <w:shd w:val="clear" w:color="auto" w:fill="auto"/>
          </w:tcPr>
          <w:p w:rsidR="00537876" w:rsidRPr="00057B8F" w:rsidRDefault="00537876" w:rsidP="00BF0147">
            <w:pPr>
              <w:rPr>
                <w:sz w:val="20"/>
                <w:szCs w:val="18"/>
              </w:rPr>
            </w:pPr>
            <w:r w:rsidRPr="00057B8F">
              <w:rPr>
                <w:sz w:val="20"/>
                <w:szCs w:val="18"/>
              </w:rPr>
              <w:t>Костромская область</w:t>
            </w:r>
          </w:p>
        </w:tc>
        <w:tc>
          <w:tcPr>
            <w:tcW w:w="1133" w:type="pct"/>
            <w:shd w:val="clear" w:color="auto" w:fill="auto"/>
          </w:tcPr>
          <w:p w:rsidR="00537876" w:rsidRPr="00057B8F" w:rsidRDefault="00537876" w:rsidP="00BF0147">
            <w:pPr>
              <w:jc w:val="center"/>
              <w:rPr>
                <w:sz w:val="20"/>
                <w:szCs w:val="18"/>
              </w:rPr>
            </w:pPr>
            <w:r w:rsidRPr="00057B8F">
              <w:rPr>
                <w:sz w:val="20"/>
                <w:szCs w:val="18"/>
              </w:rPr>
              <w:t>101</w:t>
            </w:r>
          </w:p>
        </w:tc>
      </w:tr>
      <w:tr w:rsidR="00057B8F" w:rsidRPr="00057B8F" w:rsidTr="00BF0147">
        <w:trPr>
          <w:cantSplit/>
        </w:trPr>
        <w:tc>
          <w:tcPr>
            <w:tcW w:w="246" w:type="pct"/>
            <w:shd w:val="clear" w:color="auto" w:fill="auto"/>
          </w:tcPr>
          <w:p w:rsidR="00537876" w:rsidRPr="00057B8F" w:rsidRDefault="00537876" w:rsidP="006A1424">
            <w:pPr>
              <w:numPr>
                <w:ilvl w:val="0"/>
                <w:numId w:val="66"/>
              </w:numPr>
              <w:rPr>
                <w:sz w:val="20"/>
                <w:szCs w:val="18"/>
              </w:rPr>
            </w:pPr>
          </w:p>
        </w:tc>
        <w:tc>
          <w:tcPr>
            <w:tcW w:w="2139" w:type="pct"/>
            <w:shd w:val="clear" w:color="auto" w:fill="auto"/>
          </w:tcPr>
          <w:p w:rsidR="00537876" w:rsidRPr="00057B8F" w:rsidRDefault="00537876" w:rsidP="00BF0147">
            <w:pPr>
              <w:rPr>
                <w:sz w:val="20"/>
                <w:szCs w:val="18"/>
              </w:rPr>
            </w:pPr>
            <w:r w:rsidRPr="00057B8F">
              <w:rPr>
                <w:sz w:val="20"/>
                <w:szCs w:val="18"/>
              </w:rPr>
              <w:t>ВЛ 220 кВ Мотордеталь - Тверицкая</w:t>
            </w:r>
          </w:p>
        </w:tc>
        <w:tc>
          <w:tcPr>
            <w:tcW w:w="1482" w:type="pct"/>
            <w:shd w:val="clear" w:color="auto" w:fill="auto"/>
          </w:tcPr>
          <w:p w:rsidR="00537876" w:rsidRPr="00057B8F" w:rsidRDefault="00537876" w:rsidP="00BF0147">
            <w:pPr>
              <w:rPr>
                <w:sz w:val="20"/>
                <w:szCs w:val="18"/>
              </w:rPr>
            </w:pPr>
            <w:r w:rsidRPr="00057B8F">
              <w:rPr>
                <w:sz w:val="20"/>
                <w:szCs w:val="18"/>
              </w:rPr>
              <w:t>Костромская область, Ярославская область</w:t>
            </w:r>
          </w:p>
        </w:tc>
        <w:tc>
          <w:tcPr>
            <w:tcW w:w="1133" w:type="pct"/>
            <w:shd w:val="clear" w:color="auto" w:fill="auto"/>
          </w:tcPr>
          <w:p w:rsidR="00537876" w:rsidRPr="00057B8F" w:rsidRDefault="00537876" w:rsidP="00BF0147">
            <w:pPr>
              <w:jc w:val="center"/>
              <w:rPr>
                <w:sz w:val="20"/>
                <w:szCs w:val="18"/>
              </w:rPr>
            </w:pPr>
            <w:r w:rsidRPr="00057B8F">
              <w:rPr>
                <w:sz w:val="20"/>
                <w:szCs w:val="18"/>
              </w:rPr>
              <w:t>108,55</w:t>
            </w:r>
          </w:p>
        </w:tc>
      </w:tr>
      <w:tr w:rsidR="00057B8F" w:rsidRPr="00057B8F" w:rsidTr="00BF0147">
        <w:trPr>
          <w:cantSplit/>
        </w:trPr>
        <w:tc>
          <w:tcPr>
            <w:tcW w:w="246" w:type="pct"/>
            <w:shd w:val="clear" w:color="auto" w:fill="auto"/>
          </w:tcPr>
          <w:p w:rsidR="00537876" w:rsidRPr="00057B8F" w:rsidRDefault="00537876" w:rsidP="006A1424">
            <w:pPr>
              <w:numPr>
                <w:ilvl w:val="0"/>
                <w:numId w:val="66"/>
              </w:numPr>
              <w:rPr>
                <w:sz w:val="20"/>
                <w:szCs w:val="18"/>
              </w:rPr>
            </w:pPr>
          </w:p>
        </w:tc>
        <w:tc>
          <w:tcPr>
            <w:tcW w:w="2139" w:type="pct"/>
            <w:shd w:val="clear" w:color="auto" w:fill="auto"/>
          </w:tcPr>
          <w:p w:rsidR="00537876" w:rsidRPr="00057B8F" w:rsidRDefault="00537876" w:rsidP="00BF0147">
            <w:pPr>
              <w:rPr>
                <w:sz w:val="20"/>
                <w:szCs w:val="18"/>
              </w:rPr>
            </w:pPr>
            <w:r w:rsidRPr="00057B8F">
              <w:rPr>
                <w:sz w:val="20"/>
                <w:szCs w:val="18"/>
              </w:rPr>
              <w:t>ВЛ 220 кВ Рыжково - Мантурово</w:t>
            </w:r>
          </w:p>
        </w:tc>
        <w:tc>
          <w:tcPr>
            <w:tcW w:w="1482" w:type="pct"/>
            <w:shd w:val="clear" w:color="auto" w:fill="auto"/>
          </w:tcPr>
          <w:p w:rsidR="00537876" w:rsidRPr="00057B8F" w:rsidRDefault="00537876" w:rsidP="00BF0147">
            <w:pPr>
              <w:rPr>
                <w:sz w:val="20"/>
                <w:szCs w:val="18"/>
              </w:rPr>
            </w:pPr>
            <w:r w:rsidRPr="00057B8F">
              <w:rPr>
                <w:sz w:val="20"/>
                <w:szCs w:val="18"/>
              </w:rPr>
              <w:t>Костромская область, Нижегородская область</w:t>
            </w:r>
          </w:p>
        </w:tc>
        <w:tc>
          <w:tcPr>
            <w:tcW w:w="1133" w:type="pct"/>
            <w:shd w:val="clear" w:color="auto" w:fill="auto"/>
          </w:tcPr>
          <w:p w:rsidR="00537876" w:rsidRPr="00057B8F" w:rsidRDefault="00537876" w:rsidP="00BF0147">
            <w:pPr>
              <w:jc w:val="center"/>
              <w:rPr>
                <w:sz w:val="20"/>
                <w:szCs w:val="18"/>
              </w:rPr>
            </w:pPr>
            <w:r w:rsidRPr="00057B8F">
              <w:rPr>
                <w:sz w:val="20"/>
                <w:szCs w:val="18"/>
              </w:rPr>
              <w:t>136,74</w:t>
            </w:r>
          </w:p>
        </w:tc>
      </w:tr>
      <w:tr w:rsidR="00057B8F" w:rsidRPr="00057B8F" w:rsidTr="00BF0147">
        <w:trPr>
          <w:cantSplit/>
        </w:trPr>
        <w:tc>
          <w:tcPr>
            <w:tcW w:w="2385" w:type="pct"/>
            <w:gridSpan w:val="2"/>
            <w:shd w:val="clear" w:color="auto" w:fill="auto"/>
          </w:tcPr>
          <w:p w:rsidR="00537876" w:rsidRPr="00057B8F" w:rsidRDefault="00537876" w:rsidP="00BF0147">
            <w:pPr>
              <w:rPr>
                <w:sz w:val="20"/>
                <w:szCs w:val="18"/>
              </w:rPr>
            </w:pPr>
            <w:r w:rsidRPr="00057B8F">
              <w:rPr>
                <w:sz w:val="20"/>
                <w:szCs w:val="18"/>
              </w:rPr>
              <w:t>Всего</w:t>
            </w:r>
          </w:p>
        </w:tc>
        <w:tc>
          <w:tcPr>
            <w:tcW w:w="1482" w:type="pct"/>
            <w:shd w:val="clear" w:color="auto" w:fill="auto"/>
          </w:tcPr>
          <w:p w:rsidR="00537876" w:rsidRPr="00057B8F" w:rsidRDefault="00537876" w:rsidP="00BF0147">
            <w:pPr>
              <w:rPr>
                <w:sz w:val="20"/>
                <w:szCs w:val="18"/>
              </w:rPr>
            </w:pPr>
          </w:p>
        </w:tc>
        <w:tc>
          <w:tcPr>
            <w:tcW w:w="1133" w:type="pct"/>
            <w:shd w:val="clear" w:color="auto" w:fill="auto"/>
          </w:tcPr>
          <w:p w:rsidR="00537876" w:rsidRPr="00057B8F" w:rsidRDefault="00035F96" w:rsidP="00BF0147">
            <w:pPr>
              <w:jc w:val="center"/>
              <w:rPr>
                <w:sz w:val="20"/>
                <w:szCs w:val="18"/>
              </w:rPr>
            </w:pPr>
            <w:r w:rsidRPr="00057B8F">
              <w:rPr>
                <w:sz w:val="20"/>
                <w:szCs w:val="18"/>
              </w:rPr>
              <w:t>2746,26</w:t>
            </w:r>
          </w:p>
        </w:tc>
      </w:tr>
    </w:tbl>
    <w:p w:rsidR="00537876" w:rsidRPr="00057B8F" w:rsidRDefault="00537876" w:rsidP="00537876">
      <w:pPr>
        <w:pStyle w:val="6"/>
      </w:pPr>
      <w:r w:rsidRPr="00057B8F">
        <w:t>Действующие линии электропередачи напряжением 110 кВ и выше, вывод из работы которых приводит к технологическим ограничениям перетока электрической энергии (мощности) по сетям более высокого класса напряжения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8"/>
        <w:gridCol w:w="2305"/>
        <w:gridCol w:w="3126"/>
        <w:gridCol w:w="1663"/>
        <w:gridCol w:w="2069"/>
      </w:tblGrid>
      <w:tr w:rsidR="00057B8F" w:rsidRPr="00057B8F" w:rsidTr="00531BFA">
        <w:trPr>
          <w:cantSplit/>
        </w:trPr>
        <w:tc>
          <w:tcPr>
            <w:tcW w:w="213" w:type="pct"/>
            <w:shd w:val="clear" w:color="auto" w:fill="auto"/>
          </w:tcPr>
          <w:p w:rsidR="00537876" w:rsidRPr="00057B8F" w:rsidRDefault="00537876" w:rsidP="00BF0147">
            <w:pPr>
              <w:jc w:val="center"/>
              <w:rPr>
                <w:bCs/>
                <w:sz w:val="20"/>
                <w:szCs w:val="16"/>
              </w:rPr>
            </w:pPr>
            <w:r w:rsidRPr="00057B8F">
              <w:rPr>
                <w:bCs/>
                <w:sz w:val="20"/>
                <w:szCs w:val="16"/>
              </w:rPr>
              <w:t>№</w:t>
            </w:r>
          </w:p>
        </w:tc>
        <w:tc>
          <w:tcPr>
            <w:tcW w:w="1204" w:type="pct"/>
            <w:shd w:val="clear" w:color="auto" w:fill="auto"/>
          </w:tcPr>
          <w:p w:rsidR="00537876" w:rsidRPr="00057B8F" w:rsidRDefault="00537876" w:rsidP="00BF0147">
            <w:pPr>
              <w:rPr>
                <w:bCs/>
                <w:sz w:val="20"/>
                <w:szCs w:val="16"/>
              </w:rPr>
            </w:pPr>
            <w:r w:rsidRPr="00057B8F">
              <w:rPr>
                <w:bCs/>
                <w:sz w:val="20"/>
                <w:szCs w:val="16"/>
              </w:rPr>
              <w:t>Наименование линии электропередачи</w:t>
            </w:r>
          </w:p>
        </w:tc>
        <w:tc>
          <w:tcPr>
            <w:tcW w:w="1633" w:type="pct"/>
            <w:shd w:val="clear" w:color="auto" w:fill="auto"/>
          </w:tcPr>
          <w:p w:rsidR="00537876" w:rsidRPr="00057B8F" w:rsidRDefault="00537876" w:rsidP="00BF0147">
            <w:pPr>
              <w:rPr>
                <w:bCs/>
                <w:sz w:val="20"/>
                <w:szCs w:val="16"/>
              </w:rPr>
            </w:pPr>
            <w:r w:rsidRPr="00057B8F">
              <w:rPr>
                <w:bCs/>
                <w:sz w:val="20"/>
                <w:szCs w:val="16"/>
              </w:rPr>
              <w:t>Местоположение</w:t>
            </w:r>
          </w:p>
        </w:tc>
        <w:tc>
          <w:tcPr>
            <w:tcW w:w="869" w:type="pct"/>
            <w:shd w:val="clear" w:color="auto" w:fill="auto"/>
          </w:tcPr>
          <w:p w:rsidR="00537876" w:rsidRPr="00057B8F" w:rsidRDefault="00537876" w:rsidP="00BF0147">
            <w:pPr>
              <w:jc w:val="center"/>
              <w:rPr>
                <w:bCs/>
                <w:sz w:val="20"/>
                <w:szCs w:val="16"/>
              </w:rPr>
            </w:pPr>
            <w:r w:rsidRPr="00057B8F">
              <w:rPr>
                <w:bCs/>
                <w:sz w:val="20"/>
                <w:szCs w:val="16"/>
              </w:rPr>
              <w:t>Протяженность, км</w:t>
            </w:r>
          </w:p>
        </w:tc>
        <w:tc>
          <w:tcPr>
            <w:tcW w:w="1082" w:type="pct"/>
            <w:shd w:val="clear" w:color="auto" w:fill="auto"/>
          </w:tcPr>
          <w:p w:rsidR="00537876" w:rsidRPr="00057B8F" w:rsidRDefault="00537876" w:rsidP="00BF0147">
            <w:pPr>
              <w:rPr>
                <w:bCs/>
                <w:sz w:val="20"/>
                <w:szCs w:val="16"/>
              </w:rPr>
            </w:pPr>
            <w:r w:rsidRPr="00057B8F">
              <w:rPr>
                <w:bCs/>
                <w:sz w:val="20"/>
                <w:szCs w:val="16"/>
              </w:rPr>
              <w:t>Ограничения при выводе из работы</w:t>
            </w:r>
          </w:p>
        </w:tc>
      </w:tr>
      <w:tr w:rsidR="00057B8F" w:rsidRPr="00057B8F" w:rsidTr="00531BFA">
        <w:trPr>
          <w:cantSplit/>
        </w:trPr>
        <w:tc>
          <w:tcPr>
            <w:tcW w:w="213" w:type="pct"/>
            <w:shd w:val="clear" w:color="auto" w:fill="auto"/>
          </w:tcPr>
          <w:p w:rsidR="00537876" w:rsidRPr="00057B8F" w:rsidRDefault="00537876" w:rsidP="0002306E">
            <w:pPr>
              <w:widowControl w:val="0"/>
              <w:numPr>
                <w:ilvl w:val="0"/>
                <w:numId w:val="297"/>
              </w:numPr>
              <w:rPr>
                <w:iCs/>
                <w:sz w:val="20"/>
                <w:szCs w:val="16"/>
              </w:rPr>
            </w:pPr>
          </w:p>
        </w:tc>
        <w:tc>
          <w:tcPr>
            <w:tcW w:w="1204" w:type="pct"/>
            <w:shd w:val="clear" w:color="auto" w:fill="auto"/>
          </w:tcPr>
          <w:p w:rsidR="00537876" w:rsidRPr="00057B8F" w:rsidRDefault="00537876" w:rsidP="00BF0147">
            <w:pPr>
              <w:rPr>
                <w:sz w:val="20"/>
                <w:szCs w:val="16"/>
              </w:rPr>
            </w:pPr>
            <w:r w:rsidRPr="00057B8F">
              <w:rPr>
                <w:sz w:val="20"/>
                <w:szCs w:val="16"/>
              </w:rPr>
              <w:t>ВЛ 500 кВ Костромская ГРЭС - Загорская ГАЭС</w:t>
            </w:r>
          </w:p>
        </w:tc>
        <w:tc>
          <w:tcPr>
            <w:tcW w:w="1633" w:type="pct"/>
            <w:shd w:val="clear" w:color="auto" w:fill="auto"/>
          </w:tcPr>
          <w:p w:rsidR="00537876" w:rsidRPr="00057B8F" w:rsidRDefault="00537876" w:rsidP="00BF0147">
            <w:pPr>
              <w:rPr>
                <w:sz w:val="20"/>
                <w:szCs w:val="16"/>
              </w:rPr>
            </w:pPr>
            <w:r w:rsidRPr="00057B8F">
              <w:rPr>
                <w:sz w:val="20"/>
                <w:szCs w:val="16"/>
              </w:rPr>
              <w:t>Владимирская область, Ивановская область, Костромская область, Ярославская область</w:t>
            </w:r>
          </w:p>
        </w:tc>
        <w:tc>
          <w:tcPr>
            <w:tcW w:w="869" w:type="pct"/>
            <w:shd w:val="clear" w:color="auto" w:fill="auto"/>
          </w:tcPr>
          <w:p w:rsidR="00537876" w:rsidRPr="00057B8F" w:rsidRDefault="009F34F4" w:rsidP="00BF0147">
            <w:pPr>
              <w:jc w:val="center"/>
              <w:rPr>
                <w:sz w:val="20"/>
                <w:szCs w:val="16"/>
              </w:rPr>
            </w:pPr>
            <w:r w:rsidRPr="00057B8F">
              <w:rPr>
                <w:sz w:val="20"/>
                <w:szCs w:val="16"/>
              </w:rPr>
              <w:t>235,93</w:t>
            </w:r>
          </w:p>
        </w:tc>
        <w:tc>
          <w:tcPr>
            <w:tcW w:w="1082" w:type="pct"/>
            <w:shd w:val="clear" w:color="auto" w:fill="auto"/>
          </w:tcPr>
          <w:p w:rsidR="00537876" w:rsidRPr="00057B8F" w:rsidRDefault="00537876" w:rsidP="00BF0147">
            <w:pPr>
              <w:rPr>
                <w:sz w:val="20"/>
                <w:szCs w:val="16"/>
              </w:rPr>
            </w:pPr>
            <w:r w:rsidRPr="00057B8F">
              <w:rPr>
                <w:sz w:val="20"/>
                <w:szCs w:val="16"/>
              </w:rPr>
              <w:t>В зависимости от фактического режима работы</w:t>
            </w:r>
          </w:p>
        </w:tc>
      </w:tr>
      <w:tr w:rsidR="00057B8F" w:rsidRPr="00057B8F" w:rsidTr="00531BFA">
        <w:trPr>
          <w:cantSplit/>
          <w:trHeight w:val="15"/>
        </w:trPr>
        <w:tc>
          <w:tcPr>
            <w:tcW w:w="1416" w:type="pct"/>
            <w:gridSpan w:val="2"/>
            <w:shd w:val="clear" w:color="auto" w:fill="auto"/>
          </w:tcPr>
          <w:p w:rsidR="00537876" w:rsidRPr="00057B8F" w:rsidRDefault="00537876" w:rsidP="00BF0147">
            <w:pPr>
              <w:rPr>
                <w:sz w:val="20"/>
                <w:szCs w:val="16"/>
              </w:rPr>
            </w:pPr>
            <w:r w:rsidRPr="00057B8F">
              <w:rPr>
                <w:sz w:val="20"/>
                <w:szCs w:val="16"/>
              </w:rPr>
              <w:t>Всего</w:t>
            </w:r>
          </w:p>
        </w:tc>
        <w:tc>
          <w:tcPr>
            <w:tcW w:w="1633" w:type="pct"/>
            <w:shd w:val="clear" w:color="auto" w:fill="auto"/>
          </w:tcPr>
          <w:p w:rsidR="00537876" w:rsidRPr="00057B8F" w:rsidRDefault="00537876" w:rsidP="00BF0147">
            <w:pPr>
              <w:rPr>
                <w:sz w:val="20"/>
                <w:szCs w:val="16"/>
              </w:rPr>
            </w:pPr>
          </w:p>
        </w:tc>
        <w:tc>
          <w:tcPr>
            <w:tcW w:w="869" w:type="pct"/>
            <w:shd w:val="clear" w:color="auto" w:fill="auto"/>
          </w:tcPr>
          <w:p w:rsidR="00537876" w:rsidRPr="00057B8F" w:rsidRDefault="009F34F4" w:rsidP="00BF0147">
            <w:pPr>
              <w:jc w:val="center"/>
              <w:rPr>
                <w:sz w:val="20"/>
                <w:szCs w:val="16"/>
              </w:rPr>
            </w:pPr>
            <w:r w:rsidRPr="00057B8F">
              <w:rPr>
                <w:sz w:val="20"/>
                <w:szCs w:val="16"/>
              </w:rPr>
              <w:t>235,93</w:t>
            </w:r>
          </w:p>
        </w:tc>
        <w:tc>
          <w:tcPr>
            <w:tcW w:w="1082" w:type="pct"/>
            <w:shd w:val="clear" w:color="auto" w:fill="auto"/>
          </w:tcPr>
          <w:p w:rsidR="00537876" w:rsidRPr="00057B8F" w:rsidRDefault="00537876" w:rsidP="00BF0147">
            <w:pPr>
              <w:rPr>
                <w:sz w:val="20"/>
                <w:szCs w:val="16"/>
              </w:rPr>
            </w:pPr>
          </w:p>
        </w:tc>
      </w:tr>
    </w:tbl>
    <w:p w:rsidR="00AE28AF" w:rsidRPr="00057B8F" w:rsidRDefault="00AE28AF" w:rsidP="0023223C">
      <w:pPr>
        <w:pStyle w:val="4"/>
      </w:pPr>
      <w:r w:rsidRPr="00057B8F">
        <w:t>Строящиеся объекты</w:t>
      </w:r>
      <w:bookmarkEnd w:id="481"/>
    </w:p>
    <w:p w:rsidR="009C694C" w:rsidRPr="00057B8F" w:rsidRDefault="009C694C" w:rsidP="009C694C">
      <w:pPr>
        <w:pStyle w:val="14"/>
      </w:pPr>
      <w:bookmarkStart w:id="483" w:name="_Toc340925121"/>
      <w:bookmarkStart w:id="484" w:name="_Toc343803238"/>
      <w:bookmarkStart w:id="485" w:name="_Toc343871801"/>
      <w:r w:rsidRPr="00057B8F">
        <w:t>Нет строящихся объектов электроэнергетики.</w:t>
      </w:r>
    </w:p>
    <w:p w:rsidR="00AE28AF" w:rsidRPr="00A20A0F" w:rsidRDefault="00AE28AF" w:rsidP="0023223C">
      <w:pPr>
        <w:pStyle w:val="3"/>
        <w:rPr>
          <w:color w:val="0070C0"/>
        </w:rPr>
      </w:pPr>
      <w:bookmarkStart w:id="486" w:name="_Toc13650192"/>
      <w:r w:rsidRPr="00A20A0F">
        <w:rPr>
          <w:color w:val="0070C0"/>
        </w:rPr>
        <w:lastRenderedPageBreak/>
        <w:t>Курская область</w:t>
      </w:r>
      <w:bookmarkEnd w:id="482"/>
      <w:bookmarkEnd w:id="483"/>
      <w:bookmarkEnd w:id="484"/>
      <w:bookmarkEnd w:id="485"/>
      <w:bookmarkEnd w:id="486"/>
    </w:p>
    <w:p w:rsidR="00A20A0F" w:rsidRDefault="00A20A0F" w:rsidP="00A20A0F">
      <w:pPr>
        <w:pStyle w:val="14"/>
      </w:pPr>
      <w:r>
        <w:t>На территории субъекта РФ расположена Курская энергосистема, входящая в состав ОЭС Центра (объединенная энергетическая система Центра).</w:t>
      </w:r>
    </w:p>
    <w:p w:rsidR="00A20A0F" w:rsidRPr="00AB0046" w:rsidRDefault="00A20A0F" w:rsidP="00A20A0F">
      <w:pPr>
        <w:pStyle w:val="14"/>
        <w:rPr>
          <w:color w:val="0070C0"/>
        </w:rPr>
      </w:pPr>
      <w:r w:rsidRPr="00AB0046">
        <w:rPr>
          <w:color w:val="0070C0"/>
        </w:rPr>
        <w:t>Функции оперативно-диспетчерского управления выполняет Филиал «Региональное диспетчерское управление энергосистем Курской, Орловской и Белгородской областей» АО «СО ЕЭС» - Курское РДУ.</w:t>
      </w:r>
    </w:p>
    <w:p w:rsidR="00D105F9" w:rsidRPr="00057B8F" w:rsidRDefault="00D105F9" w:rsidP="00A20A0F">
      <w:pPr>
        <w:pStyle w:val="14"/>
      </w:pPr>
      <w:r w:rsidRPr="00057B8F">
        <w:t xml:space="preserve">Действующий электроэнергетический комплекс Курской области образуют: </w:t>
      </w:r>
    </w:p>
    <w:p w:rsidR="00D105F9" w:rsidRPr="00A20A0F" w:rsidRDefault="001B737B" w:rsidP="006A1424">
      <w:pPr>
        <w:pStyle w:val="14"/>
        <w:numPr>
          <w:ilvl w:val="0"/>
          <w:numId w:val="3"/>
        </w:numPr>
      </w:pPr>
      <w:r w:rsidRPr="00057B8F">
        <w:t>12</w:t>
      </w:r>
      <w:r w:rsidR="00D105F9" w:rsidRPr="00057B8F">
        <w:t xml:space="preserve"> электростанций суммарной установленной мощностью </w:t>
      </w:r>
      <w:r w:rsidRPr="00057B8F">
        <w:rPr>
          <w:szCs w:val="28"/>
        </w:rPr>
        <w:t>43</w:t>
      </w:r>
      <w:r w:rsidR="00AC5E92" w:rsidRPr="00057B8F">
        <w:rPr>
          <w:szCs w:val="28"/>
        </w:rPr>
        <w:t>1</w:t>
      </w:r>
      <w:r w:rsidR="00DD0BEC" w:rsidRPr="00057B8F">
        <w:rPr>
          <w:szCs w:val="28"/>
        </w:rPr>
        <w:t>7</w:t>
      </w:r>
      <w:r w:rsidRPr="00057B8F">
        <w:rPr>
          <w:szCs w:val="28"/>
        </w:rPr>
        <w:t> </w:t>
      </w:r>
      <w:r w:rsidR="00A20A0F">
        <w:t xml:space="preserve">МВт, </w:t>
      </w:r>
      <w:r w:rsidR="00A20A0F">
        <w:rPr>
          <w:color w:val="0070C0"/>
        </w:rPr>
        <w:t>в том числе:</w:t>
      </w:r>
    </w:p>
    <w:p w:rsidR="00650A3D" w:rsidRPr="006B29AA" w:rsidRDefault="00650A3D" w:rsidP="00650A3D">
      <w:pPr>
        <w:pStyle w:val="14"/>
        <w:numPr>
          <w:ilvl w:val="0"/>
          <w:numId w:val="3"/>
        </w:numPr>
        <w:ind w:left="1429" w:hanging="357"/>
        <w:rPr>
          <w:color w:val="0070C0"/>
        </w:rPr>
      </w:pPr>
      <w:r>
        <w:rPr>
          <w:color w:val="0070C0"/>
        </w:rPr>
        <w:t>1</w:t>
      </w:r>
      <w:r w:rsidRPr="006B29AA">
        <w:rPr>
          <w:color w:val="0070C0"/>
        </w:rPr>
        <w:t xml:space="preserve"> атомн</w:t>
      </w:r>
      <w:r>
        <w:rPr>
          <w:color w:val="0070C0"/>
        </w:rPr>
        <w:t>ая</w:t>
      </w:r>
      <w:r w:rsidRPr="006B29AA">
        <w:rPr>
          <w:color w:val="0070C0"/>
        </w:rPr>
        <w:t xml:space="preserve"> электростанци</w:t>
      </w:r>
      <w:r>
        <w:rPr>
          <w:color w:val="0070C0"/>
        </w:rPr>
        <w:t>я</w:t>
      </w:r>
      <w:r w:rsidRPr="006B29AA">
        <w:rPr>
          <w:color w:val="0070C0"/>
        </w:rPr>
        <w:t xml:space="preserve"> установленной мощностью </w:t>
      </w:r>
      <w:r>
        <w:rPr>
          <w:color w:val="0070C0"/>
        </w:rPr>
        <w:t>4000</w:t>
      </w:r>
      <w:r w:rsidRPr="006B29AA">
        <w:rPr>
          <w:color w:val="0070C0"/>
        </w:rPr>
        <w:t xml:space="preserve"> МВт;</w:t>
      </w:r>
    </w:p>
    <w:p w:rsidR="00650A3D" w:rsidRPr="004771D1" w:rsidRDefault="00650A3D" w:rsidP="00650A3D">
      <w:pPr>
        <w:pStyle w:val="14"/>
        <w:numPr>
          <w:ilvl w:val="0"/>
          <w:numId w:val="3"/>
        </w:numPr>
        <w:ind w:left="1429" w:hanging="357"/>
        <w:rPr>
          <w:color w:val="0070C0"/>
        </w:rPr>
      </w:pPr>
      <w:r>
        <w:rPr>
          <w:color w:val="0070C0"/>
        </w:rPr>
        <w:t>11</w:t>
      </w:r>
      <w:r w:rsidRPr="004771D1">
        <w:rPr>
          <w:color w:val="0070C0"/>
        </w:rPr>
        <w:t xml:space="preserve"> тепловы</w:t>
      </w:r>
      <w:r>
        <w:rPr>
          <w:color w:val="0070C0"/>
        </w:rPr>
        <w:t>х</w:t>
      </w:r>
      <w:r w:rsidRPr="004771D1">
        <w:rPr>
          <w:color w:val="0070C0"/>
        </w:rPr>
        <w:t xml:space="preserve"> электростанци</w:t>
      </w:r>
      <w:r>
        <w:rPr>
          <w:color w:val="0070C0"/>
        </w:rPr>
        <w:t>й</w:t>
      </w:r>
      <w:r w:rsidRPr="004771D1">
        <w:rPr>
          <w:color w:val="0070C0"/>
        </w:rPr>
        <w:t xml:space="preserve"> суммарной установленной мощностью </w:t>
      </w:r>
      <w:r>
        <w:rPr>
          <w:color w:val="0070C0"/>
        </w:rPr>
        <w:t>317</w:t>
      </w:r>
      <w:r w:rsidRPr="004771D1">
        <w:rPr>
          <w:color w:val="0070C0"/>
        </w:rPr>
        <w:t xml:space="preserve"> МВт;</w:t>
      </w:r>
    </w:p>
    <w:p w:rsidR="00650A3D" w:rsidRPr="004771D1" w:rsidRDefault="00650A3D" w:rsidP="00650A3D">
      <w:pPr>
        <w:pStyle w:val="14"/>
        <w:numPr>
          <w:ilvl w:val="0"/>
          <w:numId w:val="3"/>
        </w:numPr>
        <w:rPr>
          <w:color w:val="0070C0"/>
        </w:rPr>
      </w:pPr>
      <w:r>
        <w:rPr>
          <w:color w:val="0070C0"/>
        </w:rPr>
        <w:t>38883</w:t>
      </w:r>
      <w:r w:rsidRPr="004771D1">
        <w:rPr>
          <w:color w:val="0070C0"/>
        </w:rPr>
        <w:t xml:space="preserve"> </w:t>
      </w:r>
      <w:r>
        <w:rPr>
          <w:color w:val="0070C0"/>
        </w:rPr>
        <w:t xml:space="preserve">км </w:t>
      </w:r>
      <w:r w:rsidRPr="004771D1">
        <w:rPr>
          <w:color w:val="0070C0"/>
        </w:rPr>
        <w:t>линий электропередачи напряжением 0,4-750 кВ, в том числе:</w:t>
      </w:r>
    </w:p>
    <w:p w:rsidR="00D105F9" w:rsidRPr="00057B8F" w:rsidRDefault="00DD0BEC" w:rsidP="00650A3D">
      <w:pPr>
        <w:pStyle w:val="14"/>
        <w:numPr>
          <w:ilvl w:val="0"/>
          <w:numId w:val="3"/>
        </w:numPr>
        <w:ind w:left="1429" w:hanging="357"/>
      </w:pPr>
      <w:r w:rsidRPr="00057B8F">
        <w:rPr>
          <w:szCs w:val="28"/>
        </w:rPr>
        <w:t>965</w:t>
      </w:r>
      <w:r w:rsidR="00D105F9" w:rsidRPr="00057B8F">
        <w:rPr>
          <w:szCs w:val="28"/>
        </w:rPr>
        <w:t xml:space="preserve"> км линий</w:t>
      </w:r>
      <w:r w:rsidR="00D105F9" w:rsidRPr="00057B8F">
        <w:t xml:space="preserve"> электропередачи напряжением 220-750 кВ;</w:t>
      </w:r>
    </w:p>
    <w:p w:rsidR="00D105F9" w:rsidRPr="00057B8F" w:rsidRDefault="00DD0BEC" w:rsidP="00650A3D">
      <w:pPr>
        <w:pStyle w:val="14"/>
        <w:numPr>
          <w:ilvl w:val="0"/>
          <w:numId w:val="3"/>
        </w:numPr>
        <w:ind w:left="1429" w:hanging="357"/>
      </w:pPr>
      <w:r w:rsidRPr="00057B8F">
        <w:rPr>
          <w:szCs w:val="28"/>
        </w:rPr>
        <w:t>37918</w:t>
      </w:r>
      <w:r w:rsidR="00D105F9" w:rsidRPr="00057B8F">
        <w:rPr>
          <w:szCs w:val="28"/>
        </w:rPr>
        <w:t xml:space="preserve"> км линий</w:t>
      </w:r>
      <w:r w:rsidR="00D105F9" w:rsidRPr="00057B8F">
        <w:t xml:space="preserve"> электропередачи напряжением 0,4-110 кВ;</w:t>
      </w:r>
    </w:p>
    <w:p w:rsidR="00650A3D" w:rsidRPr="004771D1" w:rsidRDefault="00650A3D" w:rsidP="00650A3D">
      <w:pPr>
        <w:pStyle w:val="14"/>
        <w:numPr>
          <w:ilvl w:val="0"/>
          <w:numId w:val="3"/>
        </w:numPr>
        <w:rPr>
          <w:color w:val="0070C0"/>
        </w:rPr>
      </w:pPr>
      <w:r>
        <w:rPr>
          <w:color w:val="0070C0"/>
        </w:rPr>
        <w:t>316</w:t>
      </w:r>
      <w:r w:rsidRPr="004771D1">
        <w:rPr>
          <w:color w:val="0070C0"/>
        </w:rPr>
        <w:t xml:space="preserve"> понизительны</w:t>
      </w:r>
      <w:r>
        <w:rPr>
          <w:color w:val="0070C0"/>
        </w:rPr>
        <w:t>х</w:t>
      </w:r>
      <w:r w:rsidRPr="004771D1">
        <w:rPr>
          <w:color w:val="0070C0"/>
        </w:rPr>
        <w:t xml:space="preserve"> подстанци</w:t>
      </w:r>
      <w:r>
        <w:rPr>
          <w:color w:val="0070C0"/>
        </w:rPr>
        <w:t>й</w:t>
      </w:r>
      <w:r w:rsidRPr="004771D1">
        <w:rPr>
          <w:color w:val="0070C0"/>
        </w:rPr>
        <w:t xml:space="preserve"> напряжением 35-</w:t>
      </w:r>
      <w:r>
        <w:rPr>
          <w:color w:val="0070C0"/>
        </w:rPr>
        <w:t>330</w:t>
      </w:r>
      <w:r w:rsidRPr="004771D1">
        <w:rPr>
          <w:color w:val="0070C0"/>
        </w:rPr>
        <w:t xml:space="preserve"> кВ общей мощностью </w:t>
      </w:r>
      <w:r>
        <w:rPr>
          <w:color w:val="0070C0"/>
        </w:rPr>
        <w:t>7282</w:t>
      </w:r>
      <w:r w:rsidRPr="004771D1">
        <w:rPr>
          <w:color w:val="0070C0"/>
        </w:rPr>
        <w:t xml:space="preserve"> МВА</w:t>
      </w:r>
      <w:r>
        <w:rPr>
          <w:color w:val="0070C0"/>
        </w:rPr>
        <w:t>, в том числе:</w:t>
      </w:r>
    </w:p>
    <w:p w:rsidR="00D105F9" w:rsidRPr="00057B8F" w:rsidRDefault="00D105F9" w:rsidP="00650A3D">
      <w:pPr>
        <w:pStyle w:val="14"/>
        <w:numPr>
          <w:ilvl w:val="0"/>
          <w:numId w:val="3"/>
        </w:numPr>
        <w:ind w:left="1429" w:hanging="357"/>
      </w:pPr>
      <w:r w:rsidRPr="00057B8F">
        <w:t xml:space="preserve">5 понизительных подстанций напряжением 330 кВ общей мощностью </w:t>
      </w:r>
      <w:r w:rsidR="001B737B" w:rsidRPr="00057B8F">
        <w:rPr>
          <w:szCs w:val="28"/>
        </w:rPr>
        <w:t>3130</w:t>
      </w:r>
      <w:r w:rsidRPr="00057B8F">
        <w:rPr>
          <w:szCs w:val="28"/>
        </w:rPr>
        <w:t xml:space="preserve"> </w:t>
      </w:r>
      <w:r w:rsidRPr="00057B8F">
        <w:t>МВА;</w:t>
      </w:r>
    </w:p>
    <w:p w:rsidR="00D105F9" w:rsidRPr="00057B8F" w:rsidRDefault="00D105F9" w:rsidP="00650A3D">
      <w:pPr>
        <w:pStyle w:val="14"/>
        <w:numPr>
          <w:ilvl w:val="0"/>
          <w:numId w:val="3"/>
        </w:numPr>
        <w:ind w:left="1429" w:hanging="357"/>
      </w:pPr>
      <w:r w:rsidRPr="00057B8F">
        <w:rPr>
          <w:szCs w:val="28"/>
        </w:rPr>
        <w:t>31</w:t>
      </w:r>
      <w:r w:rsidR="00DD0BEC" w:rsidRPr="00057B8F">
        <w:rPr>
          <w:szCs w:val="28"/>
        </w:rPr>
        <w:t>1</w:t>
      </w:r>
      <w:r w:rsidRPr="00057B8F">
        <w:t xml:space="preserve"> понизительных подстанций напряжением 35-110 кВ общей мощностью </w:t>
      </w:r>
      <w:r w:rsidRPr="00057B8F">
        <w:rPr>
          <w:szCs w:val="28"/>
        </w:rPr>
        <w:t xml:space="preserve">4152 </w:t>
      </w:r>
      <w:r w:rsidRPr="00057B8F">
        <w:t>МВА;</w:t>
      </w:r>
    </w:p>
    <w:p w:rsidR="00D105F9" w:rsidRPr="00057B8F" w:rsidRDefault="00DD0BEC" w:rsidP="006A1424">
      <w:pPr>
        <w:pStyle w:val="14"/>
        <w:numPr>
          <w:ilvl w:val="0"/>
          <w:numId w:val="3"/>
        </w:numPr>
      </w:pPr>
      <w:r w:rsidRPr="00057B8F">
        <w:rPr>
          <w:szCs w:val="28"/>
        </w:rPr>
        <w:t>11052</w:t>
      </w:r>
      <w:r w:rsidR="00D105F9" w:rsidRPr="00057B8F">
        <w:t xml:space="preserve"> т</w:t>
      </w:r>
      <w:r w:rsidR="00D105F9" w:rsidRPr="00057B8F">
        <w:rPr>
          <w:szCs w:val="28"/>
        </w:rPr>
        <w:t>рансформаторных подстанций напряжением 6-10/0,4 кВ</w:t>
      </w:r>
      <w:r w:rsidR="00D105F9" w:rsidRPr="00057B8F">
        <w:t xml:space="preserve"> общей мощностью </w:t>
      </w:r>
      <w:r w:rsidR="00D105F9" w:rsidRPr="00057B8F">
        <w:rPr>
          <w:szCs w:val="28"/>
        </w:rPr>
        <w:t>1950</w:t>
      </w:r>
      <w:r w:rsidR="00D105F9" w:rsidRPr="00057B8F">
        <w:t xml:space="preserve"> МВА.</w:t>
      </w:r>
    </w:p>
    <w:p w:rsidR="00D105F9" w:rsidRPr="00057B8F" w:rsidRDefault="00D105F9" w:rsidP="00D105F9">
      <w:pPr>
        <w:pStyle w:val="14"/>
      </w:pPr>
      <w:bookmarkStart w:id="487" w:name="_Toc343871802"/>
      <w:bookmarkStart w:id="488" w:name="_Toc297134242"/>
      <w:bookmarkStart w:id="489" w:name="_Toc304478762"/>
      <w:bookmarkStart w:id="490" w:name="_Toc305761453"/>
      <w:bookmarkStart w:id="491" w:name="_Toc320269146"/>
      <w:bookmarkStart w:id="492" w:name="_Toc323282369"/>
      <w:bookmarkStart w:id="493" w:name="_Toc323399246"/>
      <w:bookmarkStart w:id="494" w:name="_Toc330485031"/>
      <w:r w:rsidRPr="00057B8F">
        <w:t xml:space="preserve">В области действуют 3 электростанции федерального значения суммарной электрической мощностью </w:t>
      </w:r>
      <w:r w:rsidR="000930F0" w:rsidRPr="00057B8F">
        <w:t>4241,9</w:t>
      </w:r>
      <w:r w:rsidRPr="00057B8F">
        <w:t xml:space="preserve"> МВт, что составляет 98,</w:t>
      </w:r>
      <w:r w:rsidR="001B737B" w:rsidRPr="00057B8F">
        <w:t>4</w:t>
      </w:r>
      <w:r w:rsidRPr="00057B8F">
        <w:t xml:space="preserve">% </w:t>
      </w:r>
      <w:r w:rsidRPr="00057B8F">
        <w:lastRenderedPageBreak/>
        <w:t>суммарной установленной электрической мощности объектов генерации области.</w:t>
      </w:r>
    </w:p>
    <w:p w:rsidR="00D105F9" w:rsidRPr="00057B8F" w:rsidRDefault="00D105F9" w:rsidP="00D105F9">
      <w:pPr>
        <w:pStyle w:val="14"/>
      </w:pPr>
      <w:r w:rsidRPr="00057B8F">
        <w:t xml:space="preserve">По итогам </w:t>
      </w:r>
      <w:r w:rsidR="001B737B" w:rsidRPr="00057B8F">
        <w:t>201</w:t>
      </w:r>
      <w:r w:rsidR="00DD0BEC" w:rsidRPr="00057B8F">
        <w:t>7</w:t>
      </w:r>
      <w:r w:rsidRPr="00057B8F">
        <w:t xml:space="preserve"> года Курская область была энергоизбыточным регионом. В </w:t>
      </w:r>
      <w:r w:rsidR="001B737B" w:rsidRPr="00057B8F">
        <w:t>201</w:t>
      </w:r>
      <w:r w:rsidR="00DD0BEC" w:rsidRPr="00057B8F">
        <w:t>7</w:t>
      </w:r>
      <w:r w:rsidRPr="00057B8F">
        <w:t xml:space="preserve"> году по сравнению с </w:t>
      </w:r>
      <w:r w:rsidR="001B737B" w:rsidRPr="00057B8F">
        <w:t>201</w:t>
      </w:r>
      <w:r w:rsidR="00DD0BEC" w:rsidRPr="00057B8F">
        <w:t>6</w:t>
      </w:r>
      <w:r w:rsidRPr="00057B8F">
        <w:t xml:space="preserve"> годом производство электроэнергии в области </w:t>
      </w:r>
      <w:r w:rsidR="00DD0BEC" w:rsidRPr="00057B8F">
        <w:t>увеличилось</w:t>
      </w:r>
      <w:r w:rsidRPr="00057B8F">
        <w:t xml:space="preserve"> на </w:t>
      </w:r>
      <w:r w:rsidR="00DD0BEC" w:rsidRPr="00057B8F">
        <w:t>4</w:t>
      </w:r>
      <w:r w:rsidR="001B737B" w:rsidRPr="00057B8F">
        <w:t>,3</w:t>
      </w:r>
      <w:r w:rsidRPr="00057B8F">
        <w:t xml:space="preserve">% и составило </w:t>
      </w:r>
      <w:r w:rsidR="00DD0BEC" w:rsidRPr="00057B8F">
        <w:t>29745</w:t>
      </w:r>
      <w:r w:rsidRPr="00057B8F">
        <w:t xml:space="preserve"> млн. кВтч, потребление электроэнергии - увеличилось на </w:t>
      </w:r>
      <w:r w:rsidR="00DD0BEC" w:rsidRPr="00057B8F">
        <w:t>1,3</w:t>
      </w:r>
      <w:r w:rsidRPr="00057B8F">
        <w:t xml:space="preserve">% и составило </w:t>
      </w:r>
      <w:r w:rsidR="00DD0BEC" w:rsidRPr="00057B8F">
        <w:t>8777</w:t>
      </w:r>
      <w:r w:rsidRPr="00057B8F">
        <w:t xml:space="preserve"> млн. кВтч. Объем производства электроэнергии в области в </w:t>
      </w:r>
      <w:r w:rsidR="001B737B" w:rsidRPr="00057B8F">
        <w:t>201</w:t>
      </w:r>
      <w:r w:rsidR="00DD0BEC" w:rsidRPr="00057B8F">
        <w:t>7</w:t>
      </w:r>
      <w:r w:rsidRPr="00057B8F">
        <w:t xml:space="preserve"> году превысил объем потребления </w:t>
      </w:r>
      <w:r w:rsidR="001B737B" w:rsidRPr="00057B8F">
        <w:t>на 70%</w:t>
      </w:r>
      <w:r w:rsidRPr="00057B8F">
        <w:t>. Избыток электроэнергии был передан в ЕЭС России.</w:t>
      </w:r>
    </w:p>
    <w:p w:rsidR="00AE28AF" w:rsidRPr="00057B8F" w:rsidRDefault="00AE28AF" w:rsidP="0023223C">
      <w:pPr>
        <w:pStyle w:val="4"/>
      </w:pPr>
      <w:r w:rsidRPr="00057B8F">
        <w:t>Оценка возможного влияния планируемых для размещения объектов на комплексное развитие Курской области</w:t>
      </w:r>
      <w:bookmarkEnd w:id="487"/>
    </w:p>
    <w:p w:rsidR="00AE28AF" w:rsidRPr="00057B8F" w:rsidRDefault="00AE28AF" w:rsidP="00AE28AF">
      <w:pPr>
        <w:pStyle w:val="14"/>
      </w:pPr>
      <w:r w:rsidRPr="00057B8F">
        <w:t>Целью развития электроэнергетики Курской области является обеспечение надежного и эффективного энергоснабжения потребителей и полноценного удовлетворения потребностей экономики области в электрической и тепловой энергии с учетом Программы социально-экономического развития Курской области.</w:t>
      </w:r>
    </w:p>
    <w:p w:rsidR="00AE28AF" w:rsidRPr="00057B8F" w:rsidRDefault="00AE28AF" w:rsidP="00AE28AF">
      <w:pPr>
        <w:pStyle w:val="14"/>
      </w:pPr>
      <w:r w:rsidRPr="00057B8F">
        <w:t>Совершенствование энергетической инфраструктуры Курской области тесно связано с инновационным развитием добычи полезных ископаемых, машиностроения, нефтехимии, пищевой и перерабатывающей промышленности.</w:t>
      </w:r>
    </w:p>
    <w:p w:rsidR="00AE28AF" w:rsidRPr="00057B8F" w:rsidRDefault="00AE28AF" w:rsidP="00AE28AF">
      <w:pPr>
        <w:pStyle w:val="14"/>
      </w:pPr>
      <w:r w:rsidRPr="00057B8F">
        <w:t>Строительство новых и расширение существующих объектов электроэнергетики в Курской области направлены прежде всего на энергообеспечение развития основных промышленных специализаций области, в числе которых:</w:t>
      </w:r>
    </w:p>
    <w:p w:rsidR="00AE28AF" w:rsidRPr="00057B8F" w:rsidRDefault="00AE28AF" w:rsidP="006A1424">
      <w:pPr>
        <w:pStyle w:val="14"/>
        <w:numPr>
          <w:ilvl w:val="0"/>
          <w:numId w:val="3"/>
        </w:numPr>
      </w:pPr>
      <w:r w:rsidRPr="00057B8F">
        <w:rPr>
          <w:rFonts w:hint="eastAsia"/>
        </w:rPr>
        <w:t>производство</w:t>
      </w:r>
      <w:r w:rsidRPr="00057B8F">
        <w:t xml:space="preserve"> </w:t>
      </w:r>
      <w:r w:rsidRPr="00057B8F">
        <w:rPr>
          <w:rFonts w:hint="eastAsia"/>
        </w:rPr>
        <w:t>железорудного</w:t>
      </w:r>
      <w:r w:rsidRPr="00057B8F">
        <w:t xml:space="preserve"> </w:t>
      </w:r>
      <w:r w:rsidRPr="00057B8F">
        <w:rPr>
          <w:rFonts w:hint="eastAsia"/>
        </w:rPr>
        <w:t>сырья</w:t>
      </w:r>
      <w:r w:rsidRPr="00057B8F">
        <w:t>;</w:t>
      </w:r>
    </w:p>
    <w:p w:rsidR="00AE28AF" w:rsidRPr="00057B8F" w:rsidRDefault="00AE28AF" w:rsidP="006A1424">
      <w:pPr>
        <w:pStyle w:val="14"/>
        <w:numPr>
          <w:ilvl w:val="0"/>
          <w:numId w:val="3"/>
        </w:numPr>
      </w:pPr>
      <w:r w:rsidRPr="00057B8F">
        <w:rPr>
          <w:rFonts w:hint="eastAsia"/>
        </w:rPr>
        <w:t>нефтехимическое</w:t>
      </w:r>
      <w:r w:rsidRPr="00057B8F">
        <w:t xml:space="preserve"> </w:t>
      </w:r>
      <w:r w:rsidRPr="00057B8F">
        <w:rPr>
          <w:rFonts w:hint="eastAsia"/>
        </w:rPr>
        <w:t>производство</w:t>
      </w:r>
      <w:r w:rsidRPr="00057B8F">
        <w:t xml:space="preserve"> (</w:t>
      </w:r>
      <w:r w:rsidRPr="00057B8F">
        <w:rPr>
          <w:rFonts w:hint="eastAsia"/>
        </w:rPr>
        <w:t>резино</w:t>
      </w:r>
      <w:r w:rsidRPr="00057B8F">
        <w:t>-</w:t>
      </w:r>
      <w:r w:rsidRPr="00057B8F">
        <w:rPr>
          <w:rFonts w:hint="eastAsia"/>
        </w:rPr>
        <w:t>тканевые</w:t>
      </w:r>
      <w:r w:rsidRPr="00057B8F">
        <w:t xml:space="preserve"> </w:t>
      </w:r>
      <w:r w:rsidRPr="00057B8F">
        <w:rPr>
          <w:rFonts w:hint="eastAsia"/>
        </w:rPr>
        <w:t>и</w:t>
      </w:r>
      <w:r w:rsidRPr="00057B8F">
        <w:t xml:space="preserve"> </w:t>
      </w:r>
      <w:r w:rsidRPr="00057B8F">
        <w:rPr>
          <w:rFonts w:hint="eastAsia"/>
        </w:rPr>
        <w:t>гусеничные</w:t>
      </w:r>
      <w:r w:rsidRPr="00057B8F">
        <w:t xml:space="preserve"> </w:t>
      </w:r>
      <w:r w:rsidRPr="00057B8F">
        <w:rPr>
          <w:rFonts w:hint="eastAsia"/>
        </w:rPr>
        <w:t>ленты</w:t>
      </w:r>
      <w:r w:rsidRPr="00057B8F">
        <w:t xml:space="preserve">, </w:t>
      </w:r>
      <w:r w:rsidRPr="00057B8F">
        <w:rPr>
          <w:rFonts w:hint="eastAsia"/>
        </w:rPr>
        <w:t>синтетические</w:t>
      </w:r>
      <w:r w:rsidRPr="00057B8F">
        <w:t xml:space="preserve"> </w:t>
      </w:r>
      <w:r w:rsidRPr="00057B8F">
        <w:rPr>
          <w:rFonts w:hint="eastAsia"/>
        </w:rPr>
        <w:t>волокна</w:t>
      </w:r>
      <w:r w:rsidRPr="00057B8F">
        <w:t xml:space="preserve"> </w:t>
      </w:r>
      <w:r w:rsidRPr="00057B8F">
        <w:rPr>
          <w:rFonts w:hint="eastAsia"/>
        </w:rPr>
        <w:t>и</w:t>
      </w:r>
      <w:r w:rsidRPr="00057B8F">
        <w:t xml:space="preserve"> </w:t>
      </w:r>
      <w:r w:rsidRPr="00057B8F">
        <w:rPr>
          <w:rFonts w:hint="eastAsia"/>
        </w:rPr>
        <w:t>нити</w:t>
      </w:r>
      <w:r w:rsidRPr="00057B8F">
        <w:t xml:space="preserve">, </w:t>
      </w:r>
      <w:r w:rsidRPr="00057B8F">
        <w:rPr>
          <w:rFonts w:hint="eastAsia"/>
        </w:rPr>
        <w:t>полиамидные</w:t>
      </w:r>
      <w:r w:rsidRPr="00057B8F">
        <w:t xml:space="preserve">, </w:t>
      </w:r>
      <w:r w:rsidRPr="00057B8F">
        <w:rPr>
          <w:rFonts w:hint="eastAsia"/>
        </w:rPr>
        <w:t>полиэфирные</w:t>
      </w:r>
      <w:r w:rsidRPr="00057B8F">
        <w:t xml:space="preserve"> </w:t>
      </w:r>
      <w:r w:rsidRPr="00057B8F">
        <w:rPr>
          <w:rFonts w:hint="eastAsia"/>
        </w:rPr>
        <w:t>и</w:t>
      </w:r>
      <w:r w:rsidRPr="00057B8F">
        <w:t xml:space="preserve"> </w:t>
      </w:r>
      <w:r w:rsidRPr="00057B8F">
        <w:rPr>
          <w:rFonts w:hint="eastAsia"/>
        </w:rPr>
        <w:t>полипропиленовые</w:t>
      </w:r>
      <w:r w:rsidRPr="00057B8F">
        <w:t xml:space="preserve"> </w:t>
      </w:r>
      <w:r w:rsidRPr="00057B8F">
        <w:rPr>
          <w:rFonts w:hint="eastAsia"/>
        </w:rPr>
        <w:t>волокна</w:t>
      </w:r>
      <w:r w:rsidRPr="00057B8F">
        <w:t xml:space="preserve">, </w:t>
      </w:r>
      <w:r w:rsidRPr="00057B8F">
        <w:rPr>
          <w:rFonts w:hint="eastAsia"/>
        </w:rPr>
        <w:t>текстильные</w:t>
      </w:r>
      <w:r w:rsidRPr="00057B8F">
        <w:t xml:space="preserve"> </w:t>
      </w:r>
      <w:r w:rsidRPr="00057B8F">
        <w:rPr>
          <w:rFonts w:hint="eastAsia"/>
        </w:rPr>
        <w:t>и</w:t>
      </w:r>
      <w:r w:rsidRPr="00057B8F">
        <w:t xml:space="preserve"> </w:t>
      </w:r>
      <w:r w:rsidRPr="00057B8F">
        <w:rPr>
          <w:rFonts w:hint="eastAsia"/>
        </w:rPr>
        <w:t>технические</w:t>
      </w:r>
      <w:r w:rsidRPr="00057B8F">
        <w:t xml:space="preserve"> </w:t>
      </w:r>
      <w:r w:rsidRPr="00057B8F">
        <w:rPr>
          <w:rFonts w:hint="eastAsia"/>
        </w:rPr>
        <w:t>нити</w:t>
      </w:r>
      <w:r w:rsidRPr="00057B8F">
        <w:t xml:space="preserve">, </w:t>
      </w:r>
      <w:r w:rsidRPr="00057B8F">
        <w:rPr>
          <w:rFonts w:hint="eastAsia"/>
        </w:rPr>
        <w:t>нефтепродукты</w:t>
      </w:r>
      <w:r w:rsidRPr="00057B8F">
        <w:t>);</w:t>
      </w:r>
    </w:p>
    <w:p w:rsidR="00AE28AF" w:rsidRPr="00057B8F" w:rsidRDefault="00AE28AF" w:rsidP="006A1424">
      <w:pPr>
        <w:pStyle w:val="14"/>
        <w:numPr>
          <w:ilvl w:val="0"/>
          <w:numId w:val="3"/>
        </w:numPr>
      </w:pPr>
      <w:r w:rsidRPr="00057B8F">
        <w:rPr>
          <w:rFonts w:hint="eastAsia"/>
        </w:rPr>
        <w:lastRenderedPageBreak/>
        <w:t>машиностроительное</w:t>
      </w:r>
      <w:r w:rsidRPr="00057B8F">
        <w:t xml:space="preserve"> </w:t>
      </w:r>
      <w:r w:rsidRPr="00057B8F">
        <w:rPr>
          <w:rFonts w:hint="eastAsia"/>
        </w:rPr>
        <w:t>производство</w:t>
      </w:r>
      <w:r w:rsidRPr="00057B8F">
        <w:t xml:space="preserve"> (</w:t>
      </w:r>
      <w:r w:rsidRPr="00057B8F">
        <w:rPr>
          <w:rFonts w:hint="eastAsia"/>
        </w:rPr>
        <w:t>автономные</w:t>
      </w:r>
      <w:r w:rsidRPr="00057B8F">
        <w:t xml:space="preserve"> </w:t>
      </w:r>
      <w:r w:rsidRPr="00057B8F">
        <w:rPr>
          <w:rFonts w:hint="eastAsia"/>
        </w:rPr>
        <w:t>источники</w:t>
      </w:r>
      <w:r w:rsidRPr="00057B8F">
        <w:t xml:space="preserve"> </w:t>
      </w:r>
      <w:r w:rsidRPr="00057B8F">
        <w:rPr>
          <w:rFonts w:hint="eastAsia"/>
        </w:rPr>
        <w:t>электроснабжения</w:t>
      </w:r>
      <w:r w:rsidRPr="00057B8F">
        <w:t xml:space="preserve">, </w:t>
      </w:r>
      <w:r w:rsidRPr="00057B8F">
        <w:rPr>
          <w:rFonts w:hint="eastAsia"/>
        </w:rPr>
        <w:t>электростанции</w:t>
      </w:r>
      <w:r w:rsidRPr="00057B8F">
        <w:t xml:space="preserve"> </w:t>
      </w:r>
      <w:r w:rsidRPr="00057B8F">
        <w:rPr>
          <w:rFonts w:hint="eastAsia"/>
        </w:rPr>
        <w:t>различного</w:t>
      </w:r>
      <w:r w:rsidRPr="00057B8F">
        <w:t xml:space="preserve"> </w:t>
      </w:r>
      <w:r w:rsidRPr="00057B8F">
        <w:rPr>
          <w:rFonts w:hint="eastAsia"/>
        </w:rPr>
        <w:t>исполнения</w:t>
      </w:r>
      <w:r w:rsidRPr="00057B8F">
        <w:t xml:space="preserve"> </w:t>
      </w:r>
      <w:r w:rsidRPr="00057B8F">
        <w:rPr>
          <w:rFonts w:hint="eastAsia"/>
        </w:rPr>
        <w:t>и</w:t>
      </w:r>
      <w:r w:rsidRPr="00057B8F">
        <w:t xml:space="preserve"> </w:t>
      </w:r>
      <w:r w:rsidRPr="00057B8F">
        <w:rPr>
          <w:rFonts w:hint="eastAsia"/>
        </w:rPr>
        <w:t>комплектации</w:t>
      </w:r>
      <w:r w:rsidRPr="00057B8F">
        <w:t xml:space="preserve">, </w:t>
      </w:r>
      <w:r w:rsidRPr="00057B8F">
        <w:rPr>
          <w:rFonts w:hint="eastAsia"/>
        </w:rPr>
        <w:t>подшипники</w:t>
      </w:r>
      <w:r w:rsidRPr="00057B8F">
        <w:t xml:space="preserve"> </w:t>
      </w:r>
      <w:r w:rsidRPr="00057B8F">
        <w:rPr>
          <w:rFonts w:hint="eastAsia"/>
        </w:rPr>
        <w:t>качения</w:t>
      </w:r>
      <w:r w:rsidRPr="00057B8F">
        <w:t xml:space="preserve">, </w:t>
      </w:r>
      <w:r w:rsidRPr="00057B8F">
        <w:rPr>
          <w:rFonts w:hint="eastAsia"/>
        </w:rPr>
        <w:t>геолого</w:t>
      </w:r>
      <w:r w:rsidRPr="00057B8F">
        <w:t>-</w:t>
      </w:r>
      <w:r w:rsidRPr="00057B8F">
        <w:rPr>
          <w:rFonts w:hint="eastAsia"/>
        </w:rPr>
        <w:t>разведочное</w:t>
      </w:r>
      <w:r w:rsidRPr="00057B8F">
        <w:t xml:space="preserve"> </w:t>
      </w:r>
      <w:r w:rsidRPr="00057B8F">
        <w:rPr>
          <w:rFonts w:hint="eastAsia"/>
        </w:rPr>
        <w:t>оборудование</w:t>
      </w:r>
      <w:r w:rsidRPr="00057B8F">
        <w:t>);</w:t>
      </w:r>
    </w:p>
    <w:p w:rsidR="00AE28AF" w:rsidRPr="00057B8F" w:rsidRDefault="00AE28AF" w:rsidP="006A1424">
      <w:pPr>
        <w:pStyle w:val="14"/>
        <w:numPr>
          <w:ilvl w:val="0"/>
          <w:numId w:val="3"/>
        </w:numPr>
      </w:pPr>
      <w:r w:rsidRPr="00057B8F">
        <w:rPr>
          <w:rFonts w:hint="eastAsia"/>
        </w:rPr>
        <w:t>сталеплавильно</w:t>
      </w:r>
      <w:r w:rsidRPr="00057B8F">
        <w:t xml:space="preserve">е </w:t>
      </w:r>
      <w:r w:rsidRPr="00057B8F">
        <w:rPr>
          <w:rFonts w:hint="eastAsia"/>
        </w:rPr>
        <w:t>производств</w:t>
      </w:r>
      <w:r w:rsidRPr="00057B8F">
        <w:t xml:space="preserve">о </w:t>
      </w:r>
      <w:r w:rsidRPr="00057B8F">
        <w:rPr>
          <w:rFonts w:hint="eastAsia"/>
        </w:rPr>
        <w:t>и</w:t>
      </w:r>
      <w:r w:rsidRPr="00057B8F">
        <w:t xml:space="preserve"> </w:t>
      </w:r>
      <w:r w:rsidRPr="00057B8F">
        <w:rPr>
          <w:rFonts w:hint="eastAsia"/>
        </w:rPr>
        <w:t>прокат</w:t>
      </w:r>
      <w:r w:rsidRPr="00057B8F">
        <w:t xml:space="preserve"> </w:t>
      </w:r>
      <w:r w:rsidRPr="00057B8F">
        <w:rPr>
          <w:rFonts w:hint="eastAsia"/>
        </w:rPr>
        <w:t>стального</w:t>
      </w:r>
      <w:r w:rsidRPr="00057B8F">
        <w:t xml:space="preserve"> </w:t>
      </w:r>
      <w:r w:rsidRPr="00057B8F">
        <w:rPr>
          <w:rFonts w:hint="eastAsia"/>
        </w:rPr>
        <w:t>листа</w:t>
      </w:r>
      <w:r w:rsidRPr="00057B8F">
        <w:t xml:space="preserve"> </w:t>
      </w:r>
      <w:r w:rsidRPr="00057B8F">
        <w:rPr>
          <w:rFonts w:hint="eastAsia"/>
        </w:rPr>
        <w:t>для</w:t>
      </w:r>
      <w:r w:rsidRPr="00057B8F">
        <w:t xml:space="preserve"> </w:t>
      </w:r>
      <w:r w:rsidRPr="00057B8F">
        <w:rPr>
          <w:rFonts w:hint="eastAsia"/>
        </w:rPr>
        <w:t>автомобильной</w:t>
      </w:r>
      <w:r w:rsidRPr="00057B8F">
        <w:t xml:space="preserve"> </w:t>
      </w:r>
      <w:r w:rsidRPr="00057B8F">
        <w:rPr>
          <w:rFonts w:hint="eastAsia"/>
        </w:rPr>
        <w:t>промышленности</w:t>
      </w:r>
      <w:r w:rsidRPr="00057B8F">
        <w:t xml:space="preserve"> (</w:t>
      </w:r>
      <w:r w:rsidRPr="00057B8F">
        <w:rPr>
          <w:rFonts w:hint="eastAsia"/>
        </w:rPr>
        <w:t>на</w:t>
      </w:r>
      <w:r w:rsidRPr="00057B8F">
        <w:t xml:space="preserve"> </w:t>
      </w:r>
      <w:r w:rsidRPr="00057B8F">
        <w:rPr>
          <w:rFonts w:hint="eastAsia"/>
        </w:rPr>
        <w:t>базе</w:t>
      </w:r>
      <w:r w:rsidRPr="00057B8F">
        <w:t xml:space="preserve"> </w:t>
      </w:r>
      <w:r w:rsidRPr="00057B8F">
        <w:rPr>
          <w:rFonts w:hint="eastAsia"/>
        </w:rPr>
        <w:t>Михайловского</w:t>
      </w:r>
      <w:r w:rsidRPr="00057B8F">
        <w:t xml:space="preserve"> </w:t>
      </w:r>
      <w:r w:rsidRPr="00057B8F">
        <w:rPr>
          <w:rFonts w:hint="eastAsia"/>
        </w:rPr>
        <w:t>горно</w:t>
      </w:r>
      <w:r w:rsidRPr="00057B8F">
        <w:t>-</w:t>
      </w:r>
      <w:r w:rsidRPr="00057B8F">
        <w:rPr>
          <w:rFonts w:hint="eastAsia"/>
        </w:rPr>
        <w:t>обогатительного</w:t>
      </w:r>
      <w:r w:rsidRPr="00057B8F">
        <w:t xml:space="preserve"> </w:t>
      </w:r>
      <w:r w:rsidRPr="00057B8F">
        <w:rPr>
          <w:rFonts w:hint="eastAsia"/>
        </w:rPr>
        <w:t>комбината</w:t>
      </w:r>
      <w:r w:rsidRPr="00057B8F">
        <w:t>).</w:t>
      </w:r>
    </w:p>
    <w:p w:rsidR="00AE28AF" w:rsidRPr="00057B8F" w:rsidRDefault="00AE28AF" w:rsidP="00AE28AF">
      <w:pPr>
        <w:pStyle w:val="14"/>
      </w:pPr>
      <w:r w:rsidRPr="00057B8F">
        <w:t>Таким образом, строительство новых и расширение существующих объектов электроэнергетики федерального значения в Курской области обеспечит энергетические потребности территории, создаст дополнительные рабочие места и условия для стабильного повышения</w:t>
      </w:r>
      <w:r w:rsidR="00447C2C" w:rsidRPr="00057B8F">
        <w:t xml:space="preserve"> </w:t>
      </w:r>
      <w:r w:rsidRPr="00057B8F">
        <w:t>качества жизни населения, будет способствовать масштабному внедрению инноваций и динамичному социально-экономическому развитию региона в долгосрочной перспективе.</w:t>
      </w:r>
    </w:p>
    <w:p w:rsidR="00AE28AF" w:rsidRPr="00057B8F" w:rsidRDefault="00AE28AF" w:rsidP="0023223C">
      <w:pPr>
        <w:pStyle w:val="4"/>
      </w:pPr>
      <w:bookmarkStart w:id="495" w:name="_Toc343871803"/>
      <w:r w:rsidRPr="00057B8F">
        <w:t>Электростанции федерального значения в Курской области</w:t>
      </w:r>
      <w:bookmarkEnd w:id="495"/>
    </w:p>
    <w:p w:rsidR="00AE28AF" w:rsidRPr="00057B8F" w:rsidRDefault="00AE28AF" w:rsidP="0023223C">
      <w:pPr>
        <w:pStyle w:val="5"/>
      </w:pPr>
      <w:bookmarkStart w:id="496" w:name="_Toc299954528"/>
      <w:bookmarkStart w:id="497" w:name="_Toc303674689"/>
      <w:bookmarkStart w:id="498" w:name="_Toc304478763"/>
      <w:bookmarkStart w:id="499" w:name="_Toc305761454"/>
      <w:bookmarkStart w:id="500" w:name="_Toc320269147"/>
      <w:bookmarkStart w:id="501" w:name="_Toc323282370"/>
      <w:bookmarkStart w:id="502" w:name="_Toc343871804"/>
      <w:bookmarkStart w:id="503" w:name="_Toc265680417"/>
      <w:bookmarkEnd w:id="488"/>
      <w:bookmarkEnd w:id="489"/>
      <w:bookmarkEnd w:id="490"/>
      <w:bookmarkEnd w:id="491"/>
      <w:bookmarkEnd w:id="492"/>
      <w:bookmarkEnd w:id="493"/>
      <w:bookmarkEnd w:id="494"/>
      <w:r w:rsidRPr="00057B8F">
        <w:t>Курская АЭС</w:t>
      </w:r>
      <w:bookmarkEnd w:id="496"/>
      <w:bookmarkEnd w:id="497"/>
      <w:bookmarkEnd w:id="498"/>
      <w:bookmarkEnd w:id="499"/>
      <w:bookmarkEnd w:id="500"/>
      <w:bookmarkEnd w:id="501"/>
      <w:bookmarkEnd w:id="502"/>
      <w:r w:rsidRPr="00057B8F">
        <w:t xml:space="preserve"> </w:t>
      </w:r>
      <w:bookmarkEnd w:id="503"/>
    </w:p>
    <w:p w:rsidR="00D105F9" w:rsidRPr="00057B8F" w:rsidRDefault="00AE28AF" w:rsidP="00D105F9">
      <w:pPr>
        <w:pStyle w:val="14"/>
      </w:pPr>
      <w:r w:rsidRPr="00057B8F">
        <w:t>Курская АЭС (</w:t>
      </w:r>
      <w:r w:rsidR="00D105F9" w:rsidRPr="00057B8F">
        <w:t xml:space="preserve">4000 МВт, </w:t>
      </w:r>
      <w:r w:rsidR="001B737B" w:rsidRPr="00057B8F">
        <w:t>570 Гкал/час</w:t>
      </w:r>
      <w:r w:rsidR="00D105F9" w:rsidRPr="00057B8F">
        <w:t xml:space="preserve">) - филиал АО «Концерн Росэнергоатом». Расположена на берегу реки Сейм в 3 км от г. Курчатов Курской области, в 40 километрах к западу от </w:t>
      </w:r>
      <w:r w:rsidR="001B737B" w:rsidRPr="00057B8F">
        <w:t xml:space="preserve">г. </w:t>
      </w:r>
      <w:r w:rsidR="00D105F9" w:rsidRPr="00057B8F">
        <w:t xml:space="preserve">Курска. Введена в эксплуатацию в 1976 году. Наряду с Ленинградской АЭС, Калининской АЭС и Балаковской АЭС входит в четверку самых мощных АЭС России. Основным потребителем станции является энергосистема Центра, которая охватывает 19 областей ЦФО. Доля Курской АЭС в установленной мощности всех электростанций Черноземья составляет 52%. Она обеспечивает электроэнергией 90% промышленных предприятий Курской области, снабжает электроэнергией север и северо-восток Украины. Кроме того, станция обеспечивает теплоснабжение промышленных предприятий, социальных объектов и коммунального хозяйства г. Курчатова и Курчатовского района. АЭС выдает электроэнергию потребителям через 3 </w:t>
      </w:r>
      <w:r w:rsidR="00D105F9" w:rsidRPr="00057B8F">
        <w:lastRenderedPageBreak/>
        <w:t xml:space="preserve">ЛЭП-750 и 6 ЛЭП-330, а одна ЛЭП-110 используется для резервного электроснабжения собственных нужд. В составе двух действующих очередей Курской АЭС эксплуатируются 4 энергоблока, каждый из которых имеет уран-графитовый реактор РБМК-1000 мощностью 1000 МВт. </w:t>
      </w:r>
    </w:p>
    <w:p w:rsidR="00D105F9" w:rsidRPr="00057B8F" w:rsidRDefault="00D105F9" w:rsidP="00D105F9">
      <w:pPr>
        <w:pStyle w:val="14"/>
      </w:pPr>
      <w:r w:rsidRPr="00057B8F">
        <w:t>Для замещения выбывающих мощностей Курской АЭС запланировано строительство Курской АЭС-2.</w:t>
      </w:r>
    </w:p>
    <w:p w:rsidR="00AE28AF" w:rsidRPr="00057B8F" w:rsidRDefault="00AE28AF" w:rsidP="0023223C">
      <w:pPr>
        <w:pStyle w:val="5"/>
      </w:pPr>
      <w:bookmarkStart w:id="504" w:name="_Toc299954529"/>
      <w:bookmarkStart w:id="505" w:name="_Toc303674690"/>
      <w:bookmarkStart w:id="506" w:name="_Toc304478764"/>
      <w:bookmarkStart w:id="507" w:name="_Toc305761455"/>
      <w:bookmarkStart w:id="508" w:name="_Toc320269148"/>
      <w:bookmarkStart w:id="509" w:name="_Toc323282371"/>
      <w:bookmarkStart w:id="510" w:name="_Toc343871805"/>
      <w:r w:rsidRPr="00057B8F">
        <w:t>Курская ТЭЦ-1</w:t>
      </w:r>
      <w:bookmarkEnd w:id="504"/>
      <w:bookmarkEnd w:id="505"/>
      <w:bookmarkEnd w:id="506"/>
      <w:bookmarkEnd w:id="507"/>
      <w:bookmarkEnd w:id="508"/>
      <w:bookmarkEnd w:id="509"/>
      <w:bookmarkEnd w:id="510"/>
      <w:r w:rsidRPr="00057B8F">
        <w:t xml:space="preserve"> </w:t>
      </w:r>
    </w:p>
    <w:p w:rsidR="00D105F9" w:rsidRPr="00057B8F" w:rsidRDefault="00AE28AF" w:rsidP="00D105F9">
      <w:pPr>
        <w:pStyle w:val="14"/>
      </w:pPr>
      <w:r w:rsidRPr="00057B8F">
        <w:t>Курская ТЭЦ-1 (</w:t>
      </w:r>
      <w:r w:rsidR="001B737B" w:rsidRPr="00057B8F">
        <w:t>125</w:t>
      </w:r>
      <w:r w:rsidR="00D105F9" w:rsidRPr="00057B8F">
        <w:t xml:space="preserve"> МВт, </w:t>
      </w:r>
      <w:r w:rsidR="00DD0BEC" w:rsidRPr="00057B8F">
        <w:t>904</w:t>
      </w:r>
      <w:r w:rsidR="00D105F9" w:rsidRPr="00057B8F">
        <w:t> Гкал/час) входит в филиал «Курская генерация» ПАО «Квадра». Расположена в г. Курск. Введена в эксплуатацию в 1955 году. Топливо - природный газ, мазут. В 2007 г</w:t>
      </w:r>
      <w:r w:rsidR="00DD0BEC" w:rsidRPr="00057B8F">
        <w:t>оду</w:t>
      </w:r>
      <w:r w:rsidR="00D105F9" w:rsidRPr="00057B8F">
        <w:t xml:space="preserve"> Курская ТЭЦ-1 первой в России была полностью переведена на новую систему подготовки обессоленной воды для питания котлов методом обратного осмоса.</w:t>
      </w:r>
      <w:r w:rsidR="001B737B" w:rsidRPr="00057B8F">
        <w:t xml:space="preserve"> В декабре 2017 года демонтирована турбина ст. №5 ПТ-50-90/13 (50 МВт).</w:t>
      </w:r>
    </w:p>
    <w:p w:rsidR="00AE28AF" w:rsidRPr="00057B8F" w:rsidRDefault="00AE28AF" w:rsidP="0023223C">
      <w:pPr>
        <w:pStyle w:val="5"/>
      </w:pPr>
      <w:bookmarkStart w:id="511" w:name="_Toc320269150"/>
      <w:bookmarkStart w:id="512" w:name="_Toc323282372"/>
      <w:bookmarkStart w:id="513" w:name="_Toc343871806"/>
      <w:r w:rsidRPr="00057B8F">
        <w:t>Курская ТЭЦ Северо-Западного района (СЗР)</w:t>
      </w:r>
      <w:bookmarkEnd w:id="511"/>
      <w:bookmarkEnd w:id="512"/>
      <w:bookmarkEnd w:id="513"/>
      <w:r w:rsidRPr="00057B8F">
        <w:t xml:space="preserve"> </w:t>
      </w:r>
    </w:p>
    <w:p w:rsidR="00D17B7A" w:rsidRPr="00057B8F" w:rsidRDefault="00AE28AF" w:rsidP="00F650A4">
      <w:pPr>
        <w:pStyle w:val="14"/>
      </w:pPr>
      <w:r w:rsidRPr="00057B8F">
        <w:t>Курская ТЭЦ Северо-Западного района (116,9 МВт, 710 Гкал/час) входит в филиал «</w:t>
      </w:r>
      <w:r w:rsidR="00D105F9" w:rsidRPr="00057B8F">
        <w:t xml:space="preserve">Курская </w:t>
      </w:r>
      <w:r w:rsidR="009068F1" w:rsidRPr="00057B8F">
        <w:t>генерация</w:t>
      </w:r>
      <w:r w:rsidRPr="00057B8F">
        <w:t xml:space="preserve">» </w:t>
      </w:r>
      <w:r w:rsidR="00AE266B" w:rsidRPr="00057B8F">
        <w:t>ПАО «Квадра»</w:t>
      </w:r>
      <w:r w:rsidRPr="00057B8F">
        <w:t xml:space="preserve">. Расположена в </w:t>
      </w:r>
      <w:r w:rsidR="002C03F9" w:rsidRPr="00057B8F">
        <w:t>г. </w:t>
      </w:r>
      <w:r w:rsidRPr="00057B8F">
        <w:t xml:space="preserve">Курск. </w:t>
      </w:r>
      <w:r w:rsidR="00D17B7A" w:rsidRPr="00057B8F">
        <w:t>Создана на базе котельной Северо-Западного района, которая была переведена в разряд теплоэлектроцентрали в июле 2011</w:t>
      </w:r>
      <w:r w:rsidRPr="00057B8F">
        <w:t xml:space="preserve"> после ввода блока ПГУ. Топливо </w:t>
      </w:r>
      <w:r w:rsidR="00070608" w:rsidRPr="00057B8F">
        <w:t>-</w:t>
      </w:r>
      <w:r w:rsidRPr="00057B8F">
        <w:t xml:space="preserve"> природный газ. ТЭЦ реализует на оптовый рынок электроэнергию и мощность в соответствии с договором о предоставлении мощности (ДПМ) и обеспечивает теплом потребителей </w:t>
      </w:r>
      <w:r w:rsidR="00F650A4" w:rsidRPr="00057B8F">
        <w:t xml:space="preserve">Северо-Западного района, микрорайонов Победы и Юго-Западный </w:t>
      </w:r>
      <w:r w:rsidR="002C03F9" w:rsidRPr="00057B8F">
        <w:t>г. </w:t>
      </w:r>
      <w:r w:rsidRPr="00057B8F">
        <w:t>Курск</w:t>
      </w:r>
      <w:r w:rsidR="00D17B7A" w:rsidRPr="00057B8F">
        <w:t>а</w:t>
      </w:r>
      <w:r w:rsidRPr="00057B8F">
        <w:t>.</w:t>
      </w:r>
      <w:r w:rsidR="00D17B7A" w:rsidRPr="00057B8F">
        <w:t xml:space="preserve"> </w:t>
      </w:r>
    </w:p>
    <w:p w:rsidR="00AE28AF" w:rsidRPr="00057B8F" w:rsidRDefault="00AE28AF" w:rsidP="0023223C">
      <w:pPr>
        <w:pStyle w:val="4"/>
      </w:pPr>
      <w:bookmarkStart w:id="514" w:name="_Toc343871807"/>
      <w:r w:rsidRPr="00057B8F">
        <w:t>Действующие объекты</w:t>
      </w:r>
      <w:bookmarkEnd w:id="514"/>
    </w:p>
    <w:p w:rsidR="00AE28AF" w:rsidRPr="00057B8F" w:rsidRDefault="00AE28AF" w:rsidP="00C25A17">
      <w:pPr>
        <w:pStyle w:val="6"/>
      </w:pPr>
      <w:r w:rsidRPr="00057B8F">
        <w:t>Действующие электростанции мощностью 100 МВт и более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1"/>
        <w:gridCol w:w="1849"/>
        <w:gridCol w:w="645"/>
        <w:gridCol w:w="1729"/>
        <w:gridCol w:w="1763"/>
        <w:gridCol w:w="3134"/>
      </w:tblGrid>
      <w:tr w:rsidR="00057B8F" w:rsidRPr="00057B8F" w:rsidTr="007F269F">
        <w:trPr>
          <w:cantSplit/>
          <w:tblHeader/>
        </w:trPr>
        <w:tc>
          <w:tcPr>
            <w:tcW w:w="236" w:type="pct"/>
            <w:shd w:val="clear" w:color="auto" w:fill="auto"/>
          </w:tcPr>
          <w:p w:rsidR="00AE28AF" w:rsidRPr="00057B8F" w:rsidRDefault="00AE28AF" w:rsidP="000E7FE6">
            <w:pPr>
              <w:jc w:val="center"/>
              <w:rPr>
                <w:bCs/>
                <w:sz w:val="20"/>
                <w:szCs w:val="16"/>
              </w:rPr>
            </w:pPr>
            <w:r w:rsidRPr="00057B8F">
              <w:rPr>
                <w:bCs/>
                <w:sz w:val="20"/>
                <w:szCs w:val="16"/>
              </w:rPr>
              <w:t>№</w:t>
            </w:r>
          </w:p>
        </w:tc>
        <w:tc>
          <w:tcPr>
            <w:tcW w:w="966" w:type="pct"/>
            <w:shd w:val="clear" w:color="auto" w:fill="auto"/>
          </w:tcPr>
          <w:p w:rsidR="00AE28AF" w:rsidRPr="00057B8F" w:rsidRDefault="00AE28AF" w:rsidP="00527117">
            <w:pPr>
              <w:rPr>
                <w:bCs/>
                <w:sz w:val="20"/>
                <w:szCs w:val="16"/>
              </w:rPr>
            </w:pPr>
            <w:r w:rsidRPr="00057B8F">
              <w:rPr>
                <w:bCs/>
                <w:sz w:val="20"/>
                <w:szCs w:val="16"/>
              </w:rPr>
              <w:t>Электростанция</w:t>
            </w:r>
          </w:p>
        </w:tc>
        <w:tc>
          <w:tcPr>
            <w:tcW w:w="337" w:type="pct"/>
            <w:shd w:val="clear" w:color="auto" w:fill="auto"/>
          </w:tcPr>
          <w:p w:rsidR="00AE28AF" w:rsidRPr="00057B8F" w:rsidDel="001140ED" w:rsidRDefault="00AE28AF" w:rsidP="000E7FE6">
            <w:pPr>
              <w:jc w:val="center"/>
              <w:rPr>
                <w:bCs/>
                <w:sz w:val="20"/>
                <w:szCs w:val="16"/>
              </w:rPr>
            </w:pPr>
            <w:r w:rsidRPr="00057B8F">
              <w:rPr>
                <w:bCs/>
                <w:sz w:val="20"/>
                <w:szCs w:val="16"/>
              </w:rPr>
              <w:t>Тип</w:t>
            </w:r>
          </w:p>
        </w:tc>
        <w:tc>
          <w:tcPr>
            <w:tcW w:w="903" w:type="pct"/>
            <w:shd w:val="clear" w:color="auto" w:fill="auto"/>
          </w:tcPr>
          <w:p w:rsidR="00AE28AF" w:rsidRPr="00057B8F" w:rsidRDefault="00AE28AF" w:rsidP="000E7FE6">
            <w:pPr>
              <w:jc w:val="center"/>
              <w:rPr>
                <w:bCs/>
                <w:sz w:val="20"/>
                <w:szCs w:val="16"/>
                <w:lang w:val="en-US"/>
              </w:rPr>
            </w:pPr>
            <w:r w:rsidRPr="00057B8F">
              <w:rPr>
                <w:bCs/>
                <w:sz w:val="20"/>
                <w:szCs w:val="16"/>
              </w:rPr>
              <w:t xml:space="preserve">Установленная </w:t>
            </w:r>
          </w:p>
          <w:p w:rsidR="00AE28AF" w:rsidRPr="00057B8F" w:rsidRDefault="00AE28AF" w:rsidP="000E7FE6">
            <w:pPr>
              <w:jc w:val="center"/>
              <w:rPr>
                <w:bCs/>
                <w:sz w:val="20"/>
                <w:szCs w:val="16"/>
              </w:rPr>
            </w:pPr>
            <w:r w:rsidRPr="00057B8F">
              <w:rPr>
                <w:bCs/>
                <w:sz w:val="20"/>
                <w:szCs w:val="16"/>
              </w:rPr>
              <w:t>мощность, МВт</w:t>
            </w:r>
          </w:p>
        </w:tc>
        <w:tc>
          <w:tcPr>
            <w:tcW w:w="921" w:type="pct"/>
            <w:shd w:val="clear" w:color="auto" w:fill="auto"/>
          </w:tcPr>
          <w:p w:rsidR="00AE28AF" w:rsidRPr="00057B8F" w:rsidRDefault="00AE28AF" w:rsidP="00527117">
            <w:pPr>
              <w:rPr>
                <w:bCs/>
                <w:sz w:val="20"/>
                <w:szCs w:val="16"/>
              </w:rPr>
            </w:pPr>
            <w:r w:rsidRPr="00057B8F">
              <w:rPr>
                <w:bCs/>
                <w:sz w:val="20"/>
                <w:szCs w:val="16"/>
              </w:rPr>
              <w:t>Топливо</w:t>
            </w:r>
          </w:p>
        </w:tc>
        <w:tc>
          <w:tcPr>
            <w:tcW w:w="1637" w:type="pct"/>
            <w:shd w:val="clear" w:color="auto" w:fill="auto"/>
          </w:tcPr>
          <w:p w:rsidR="00AE28AF" w:rsidRPr="00057B8F" w:rsidRDefault="00AE28AF" w:rsidP="00527117">
            <w:pPr>
              <w:rPr>
                <w:bCs/>
                <w:sz w:val="20"/>
                <w:szCs w:val="16"/>
              </w:rPr>
            </w:pPr>
            <w:r w:rsidRPr="00057B8F">
              <w:rPr>
                <w:bCs/>
                <w:sz w:val="20"/>
                <w:szCs w:val="16"/>
              </w:rPr>
              <w:t>Компания</w:t>
            </w:r>
          </w:p>
        </w:tc>
      </w:tr>
      <w:tr w:rsidR="00057B8F" w:rsidRPr="00057B8F" w:rsidTr="00C65253">
        <w:trPr>
          <w:cantSplit/>
        </w:trPr>
        <w:tc>
          <w:tcPr>
            <w:tcW w:w="236" w:type="pct"/>
            <w:shd w:val="clear" w:color="auto" w:fill="auto"/>
          </w:tcPr>
          <w:p w:rsidR="00AE28AF" w:rsidRPr="00057B8F" w:rsidRDefault="00AE28AF" w:rsidP="00527117">
            <w:pPr>
              <w:rPr>
                <w:sz w:val="20"/>
                <w:szCs w:val="16"/>
              </w:rPr>
            </w:pPr>
            <w:r w:rsidRPr="00057B8F">
              <w:rPr>
                <w:sz w:val="20"/>
                <w:szCs w:val="16"/>
              </w:rPr>
              <w:t>1.</w:t>
            </w:r>
          </w:p>
        </w:tc>
        <w:tc>
          <w:tcPr>
            <w:tcW w:w="966" w:type="pct"/>
            <w:shd w:val="clear" w:color="auto" w:fill="auto"/>
          </w:tcPr>
          <w:p w:rsidR="00AE28AF" w:rsidRPr="00057B8F" w:rsidRDefault="00AE28AF" w:rsidP="00527117">
            <w:pPr>
              <w:rPr>
                <w:sz w:val="20"/>
                <w:szCs w:val="16"/>
              </w:rPr>
            </w:pPr>
            <w:r w:rsidRPr="00057B8F">
              <w:rPr>
                <w:sz w:val="20"/>
                <w:szCs w:val="16"/>
              </w:rPr>
              <w:t xml:space="preserve">Курская АЭС </w:t>
            </w:r>
          </w:p>
        </w:tc>
        <w:tc>
          <w:tcPr>
            <w:tcW w:w="337" w:type="pct"/>
            <w:shd w:val="clear" w:color="auto" w:fill="auto"/>
          </w:tcPr>
          <w:p w:rsidR="00AE28AF" w:rsidRPr="00057B8F" w:rsidRDefault="00AE28AF" w:rsidP="000E7FE6">
            <w:pPr>
              <w:jc w:val="center"/>
              <w:rPr>
                <w:sz w:val="20"/>
                <w:szCs w:val="16"/>
              </w:rPr>
            </w:pPr>
            <w:r w:rsidRPr="00057B8F">
              <w:rPr>
                <w:sz w:val="20"/>
                <w:szCs w:val="16"/>
              </w:rPr>
              <w:t>АЭС</w:t>
            </w:r>
          </w:p>
        </w:tc>
        <w:tc>
          <w:tcPr>
            <w:tcW w:w="903" w:type="pct"/>
            <w:shd w:val="clear" w:color="auto" w:fill="auto"/>
          </w:tcPr>
          <w:p w:rsidR="00AE28AF" w:rsidRPr="00057B8F" w:rsidRDefault="00AE28AF" w:rsidP="000E7FE6">
            <w:pPr>
              <w:jc w:val="center"/>
              <w:rPr>
                <w:sz w:val="20"/>
                <w:szCs w:val="16"/>
              </w:rPr>
            </w:pPr>
            <w:r w:rsidRPr="00057B8F">
              <w:rPr>
                <w:sz w:val="20"/>
                <w:szCs w:val="16"/>
              </w:rPr>
              <w:t>4000</w:t>
            </w:r>
          </w:p>
        </w:tc>
        <w:tc>
          <w:tcPr>
            <w:tcW w:w="921" w:type="pct"/>
            <w:shd w:val="clear" w:color="auto" w:fill="auto"/>
          </w:tcPr>
          <w:p w:rsidR="00AE28AF" w:rsidRPr="00057B8F" w:rsidRDefault="00AE28AF" w:rsidP="00527117">
            <w:pPr>
              <w:rPr>
                <w:sz w:val="20"/>
                <w:szCs w:val="16"/>
              </w:rPr>
            </w:pPr>
          </w:p>
        </w:tc>
        <w:tc>
          <w:tcPr>
            <w:tcW w:w="1637" w:type="pct"/>
            <w:shd w:val="clear" w:color="auto" w:fill="auto"/>
          </w:tcPr>
          <w:p w:rsidR="00AE28AF" w:rsidRPr="00057B8F" w:rsidRDefault="00AE28AF" w:rsidP="00527117">
            <w:pPr>
              <w:rPr>
                <w:sz w:val="20"/>
                <w:szCs w:val="16"/>
              </w:rPr>
            </w:pPr>
            <w:r w:rsidRPr="00057B8F">
              <w:rPr>
                <w:sz w:val="20"/>
                <w:szCs w:val="16"/>
              </w:rPr>
              <w:t>АО «Концерн Росэнергоатом»</w:t>
            </w:r>
          </w:p>
        </w:tc>
      </w:tr>
      <w:tr w:rsidR="00057B8F" w:rsidRPr="00057B8F" w:rsidTr="00C65253">
        <w:trPr>
          <w:cantSplit/>
        </w:trPr>
        <w:tc>
          <w:tcPr>
            <w:tcW w:w="236" w:type="pct"/>
            <w:shd w:val="clear" w:color="auto" w:fill="auto"/>
          </w:tcPr>
          <w:p w:rsidR="00AE28AF" w:rsidRPr="00057B8F" w:rsidRDefault="00AE28AF" w:rsidP="00527117">
            <w:pPr>
              <w:rPr>
                <w:sz w:val="20"/>
                <w:szCs w:val="16"/>
              </w:rPr>
            </w:pPr>
            <w:r w:rsidRPr="00057B8F">
              <w:rPr>
                <w:sz w:val="20"/>
                <w:szCs w:val="16"/>
              </w:rPr>
              <w:t>2.</w:t>
            </w:r>
          </w:p>
        </w:tc>
        <w:tc>
          <w:tcPr>
            <w:tcW w:w="966" w:type="pct"/>
            <w:shd w:val="clear" w:color="auto" w:fill="auto"/>
          </w:tcPr>
          <w:p w:rsidR="00AE28AF" w:rsidRPr="00057B8F" w:rsidRDefault="00AE28AF" w:rsidP="00527117">
            <w:pPr>
              <w:rPr>
                <w:sz w:val="20"/>
                <w:szCs w:val="16"/>
              </w:rPr>
            </w:pPr>
            <w:r w:rsidRPr="00057B8F">
              <w:rPr>
                <w:sz w:val="20"/>
                <w:szCs w:val="16"/>
              </w:rPr>
              <w:t xml:space="preserve">Курская ТЭЦ-1 </w:t>
            </w:r>
          </w:p>
        </w:tc>
        <w:tc>
          <w:tcPr>
            <w:tcW w:w="337" w:type="pct"/>
            <w:shd w:val="clear" w:color="auto" w:fill="auto"/>
          </w:tcPr>
          <w:p w:rsidR="00AE28AF" w:rsidRPr="00057B8F" w:rsidRDefault="00AE28AF" w:rsidP="000E7FE6">
            <w:pPr>
              <w:jc w:val="center"/>
              <w:rPr>
                <w:sz w:val="20"/>
                <w:szCs w:val="16"/>
              </w:rPr>
            </w:pPr>
            <w:r w:rsidRPr="00057B8F">
              <w:rPr>
                <w:sz w:val="20"/>
                <w:szCs w:val="16"/>
              </w:rPr>
              <w:t>ТЭС</w:t>
            </w:r>
          </w:p>
        </w:tc>
        <w:tc>
          <w:tcPr>
            <w:tcW w:w="903" w:type="pct"/>
            <w:shd w:val="clear" w:color="auto" w:fill="auto"/>
          </w:tcPr>
          <w:p w:rsidR="00AE28AF" w:rsidRPr="00057B8F" w:rsidRDefault="00AC5E92" w:rsidP="000E7FE6">
            <w:pPr>
              <w:jc w:val="center"/>
              <w:rPr>
                <w:sz w:val="20"/>
                <w:szCs w:val="16"/>
              </w:rPr>
            </w:pPr>
            <w:r w:rsidRPr="00057B8F">
              <w:rPr>
                <w:sz w:val="20"/>
                <w:szCs w:val="16"/>
              </w:rPr>
              <w:t>125</w:t>
            </w:r>
          </w:p>
        </w:tc>
        <w:tc>
          <w:tcPr>
            <w:tcW w:w="921" w:type="pct"/>
            <w:shd w:val="clear" w:color="auto" w:fill="auto"/>
          </w:tcPr>
          <w:p w:rsidR="00AE28AF" w:rsidRPr="00057B8F" w:rsidRDefault="00AE28AF" w:rsidP="00527117">
            <w:pPr>
              <w:rPr>
                <w:sz w:val="20"/>
                <w:szCs w:val="16"/>
              </w:rPr>
            </w:pPr>
            <w:r w:rsidRPr="00057B8F">
              <w:rPr>
                <w:sz w:val="20"/>
                <w:szCs w:val="16"/>
              </w:rPr>
              <w:t>Газ, уголь, мазут</w:t>
            </w:r>
          </w:p>
        </w:tc>
        <w:tc>
          <w:tcPr>
            <w:tcW w:w="1637" w:type="pct"/>
            <w:shd w:val="clear" w:color="auto" w:fill="auto"/>
          </w:tcPr>
          <w:p w:rsidR="00AE28AF" w:rsidRPr="00057B8F" w:rsidRDefault="00AE266B" w:rsidP="00527117">
            <w:pPr>
              <w:rPr>
                <w:sz w:val="20"/>
                <w:szCs w:val="16"/>
              </w:rPr>
            </w:pPr>
            <w:r w:rsidRPr="00057B8F">
              <w:rPr>
                <w:sz w:val="20"/>
                <w:szCs w:val="16"/>
              </w:rPr>
              <w:t>ПАО «Квадра»</w:t>
            </w:r>
          </w:p>
        </w:tc>
      </w:tr>
      <w:tr w:rsidR="00057B8F" w:rsidRPr="00057B8F" w:rsidTr="00C65253">
        <w:trPr>
          <w:cantSplit/>
        </w:trPr>
        <w:tc>
          <w:tcPr>
            <w:tcW w:w="236" w:type="pct"/>
            <w:shd w:val="clear" w:color="auto" w:fill="auto"/>
          </w:tcPr>
          <w:p w:rsidR="00AE28AF" w:rsidRPr="00057B8F" w:rsidRDefault="00AE28AF" w:rsidP="00527117">
            <w:pPr>
              <w:rPr>
                <w:sz w:val="20"/>
                <w:szCs w:val="16"/>
              </w:rPr>
            </w:pPr>
            <w:r w:rsidRPr="00057B8F">
              <w:rPr>
                <w:sz w:val="20"/>
                <w:szCs w:val="16"/>
              </w:rPr>
              <w:t>3.</w:t>
            </w:r>
          </w:p>
        </w:tc>
        <w:tc>
          <w:tcPr>
            <w:tcW w:w="966" w:type="pct"/>
            <w:shd w:val="clear" w:color="auto" w:fill="auto"/>
          </w:tcPr>
          <w:p w:rsidR="00AE28AF" w:rsidRPr="00057B8F" w:rsidRDefault="00AE28AF" w:rsidP="00527117">
            <w:pPr>
              <w:rPr>
                <w:sz w:val="20"/>
                <w:szCs w:val="16"/>
              </w:rPr>
            </w:pPr>
            <w:r w:rsidRPr="00057B8F">
              <w:rPr>
                <w:sz w:val="20"/>
                <w:szCs w:val="16"/>
              </w:rPr>
              <w:t>Курская ТЭЦ СЗР</w:t>
            </w:r>
          </w:p>
        </w:tc>
        <w:tc>
          <w:tcPr>
            <w:tcW w:w="337" w:type="pct"/>
            <w:shd w:val="clear" w:color="auto" w:fill="auto"/>
          </w:tcPr>
          <w:p w:rsidR="00AE28AF" w:rsidRPr="00057B8F" w:rsidRDefault="00AE28AF" w:rsidP="000E7FE6">
            <w:pPr>
              <w:jc w:val="center"/>
              <w:rPr>
                <w:sz w:val="20"/>
                <w:szCs w:val="16"/>
              </w:rPr>
            </w:pPr>
            <w:r w:rsidRPr="00057B8F">
              <w:rPr>
                <w:sz w:val="20"/>
                <w:szCs w:val="16"/>
              </w:rPr>
              <w:t>ТЭС</w:t>
            </w:r>
          </w:p>
        </w:tc>
        <w:tc>
          <w:tcPr>
            <w:tcW w:w="903" w:type="pct"/>
            <w:shd w:val="clear" w:color="auto" w:fill="auto"/>
          </w:tcPr>
          <w:p w:rsidR="00AE28AF" w:rsidRPr="00057B8F" w:rsidRDefault="00AE28AF" w:rsidP="000E7FE6">
            <w:pPr>
              <w:jc w:val="center"/>
              <w:rPr>
                <w:sz w:val="20"/>
                <w:szCs w:val="16"/>
              </w:rPr>
            </w:pPr>
            <w:r w:rsidRPr="00057B8F">
              <w:rPr>
                <w:sz w:val="20"/>
                <w:szCs w:val="16"/>
              </w:rPr>
              <w:t>116,9</w:t>
            </w:r>
          </w:p>
        </w:tc>
        <w:tc>
          <w:tcPr>
            <w:tcW w:w="921" w:type="pct"/>
            <w:shd w:val="clear" w:color="auto" w:fill="auto"/>
          </w:tcPr>
          <w:p w:rsidR="00AE28AF" w:rsidRPr="00057B8F" w:rsidRDefault="00AE28AF" w:rsidP="00527117">
            <w:pPr>
              <w:rPr>
                <w:sz w:val="20"/>
                <w:szCs w:val="16"/>
              </w:rPr>
            </w:pPr>
            <w:r w:rsidRPr="00057B8F">
              <w:rPr>
                <w:sz w:val="20"/>
                <w:szCs w:val="16"/>
              </w:rPr>
              <w:t>Газ</w:t>
            </w:r>
          </w:p>
        </w:tc>
        <w:tc>
          <w:tcPr>
            <w:tcW w:w="1637" w:type="pct"/>
            <w:shd w:val="clear" w:color="auto" w:fill="auto"/>
          </w:tcPr>
          <w:p w:rsidR="00AE28AF" w:rsidRPr="00057B8F" w:rsidRDefault="00AE266B" w:rsidP="00527117">
            <w:pPr>
              <w:rPr>
                <w:sz w:val="20"/>
                <w:szCs w:val="16"/>
              </w:rPr>
            </w:pPr>
            <w:r w:rsidRPr="00057B8F">
              <w:rPr>
                <w:sz w:val="20"/>
                <w:szCs w:val="16"/>
              </w:rPr>
              <w:t>ПАО «Квадра»</w:t>
            </w:r>
          </w:p>
        </w:tc>
      </w:tr>
      <w:tr w:rsidR="00057B8F" w:rsidRPr="00057B8F" w:rsidTr="00C65253">
        <w:trPr>
          <w:cantSplit/>
        </w:trPr>
        <w:tc>
          <w:tcPr>
            <w:tcW w:w="1202" w:type="pct"/>
            <w:gridSpan w:val="2"/>
            <w:shd w:val="clear" w:color="auto" w:fill="auto"/>
          </w:tcPr>
          <w:p w:rsidR="00AE28AF" w:rsidRPr="00057B8F" w:rsidRDefault="00AE28AF" w:rsidP="00527117">
            <w:pPr>
              <w:rPr>
                <w:sz w:val="20"/>
                <w:szCs w:val="16"/>
              </w:rPr>
            </w:pPr>
            <w:r w:rsidRPr="00057B8F">
              <w:rPr>
                <w:sz w:val="20"/>
                <w:szCs w:val="16"/>
              </w:rPr>
              <w:t>Всего</w:t>
            </w:r>
          </w:p>
        </w:tc>
        <w:tc>
          <w:tcPr>
            <w:tcW w:w="337" w:type="pct"/>
            <w:shd w:val="clear" w:color="auto" w:fill="auto"/>
          </w:tcPr>
          <w:p w:rsidR="00AE28AF" w:rsidRPr="00057B8F" w:rsidRDefault="00AE28AF" w:rsidP="000E7FE6">
            <w:pPr>
              <w:jc w:val="center"/>
              <w:rPr>
                <w:sz w:val="20"/>
                <w:szCs w:val="16"/>
              </w:rPr>
            </w:pPr>
          </w:p>
        </w:tc>
        <w:tc>
          <w:tcPr>
            <w:tcW w:w="903" w:type="pct"/>
            <w:shd w:val="clear" w:color="auto" w:fill="auto"/>
          </w:tcPr>
          <w:p w:rsidR="00AE28AF" w:rsidRPr="00057B8F" w:rsidRDefault="000B1C96" w:rsidP="00AC5E92">
            <w:pPr>
              <w:jc w:val="center"/>
              <w:rPr>
                <w:sz w:val="20"/>
                <w:szCs w:val="16"/>
              </w:rPr>
            </w:pPr>
            <w:r w:rsidRPr="00057B8F">
              <w:rPr>
                <w:sz w:val="20"/>
                <w:szCs w:val="16"/>
              </w:rPr>
              <w:t>42</w:t>
            </w:r>
            <w:r w:rsidR="00AC5E92" w:rsidRPr="00057B8F">
              <w:rPr>
                <w:sz w:val="20"/>
                <w:szCs w:val="16"/>
              </w:rPr>
              <w:t>4</w:t>
            </w:r>
            <w:r w:rsidRPr="00057B8F">
              <w:rPr>
                <w:sz w:val="20"/>
                <w:szCs w:val="16"/>
              </w:rPr>
              <w:t>1,9</w:t>
            </w:r>
          </w:p>
        </w:tc>
        <w:tc>
          <w:tcPr>
            <w:tcW w:w="921" w:type="pct"/>
            <w:shd w:val="clear" w:color="auto" w:fill="auto"/>
          </w:tcPr>
          <w:p w:rsidR="00AE28AF" w:rsidRPr="00057B8F" w:rsidRDefault="00AE28AF" w:rsidP="00527117">
            <w:pPr>
              <w:rPr>
                <w:sz w:val="20"/>
                <w:szCs w:val="16"/>
              </w:rPr>
            </w:pPr>
          </w:p>
        </w:tc>
        <w:tc>
          <w:tcPr>
            <w:tcW w:w="1637" w:type="pct"/>
            <w:shd w:val="clear" w:color="auto" w:fill="auto"/>
          </w:tcPr>
          <w:p w:rsidR="00AE28AF" w:rsidRPr="00057B8F" w:rsidRDefault="00AE28AF" w:rsidP="00527117">
            <w:pPr>
              <w:rPr>
                <w:sz w:val="20"/>
                <w:szCs w:val="16"/>
              </w:rPr>
            </w:pPr>
          </w:p>
        </w:tc>
      </w:tr>
    </w:tbl>
    <w:p w:rsidR="00537876" w:rsidRPr="00AA6D4F" w:rsidRDefault="00537876" w:rsidP="00537876">
      <w:pPr>
        <w:pStyle w:val="6"/>
        <w:rPr>
          <w:color w:val="0070C0"/>
        </w:rPr>
      </w:pPr>
      <w:bookmarkStart w:id="515" w:name="_Toc343871808"/>
      <w:r w:rsidRPr="00AA6D4F">
        <w:rPr>
          <w:color w:val="0070C0"/>
        </w:rPr>
        <w:t>Действующие подстанции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7"/>
        <w:gridCol w:w="2651"/>
        <w:gridCol w:w="3308"/>
        <w:gridCol w:w="3195"/>
      </w:tblGrid>
      <w:tr w:rsidR="00057B8F" w:rsidRPr="00057B8F" w:rsidTr="00BF0147">
        <w:trPr>
          <w:cantSplit/>
        </w:trPr>
        <w:tc>
          <w:tcPr>
            <w:tcW w:w="218" w:type="pct"/>
            <w:shd w:val="clear" w:color="auto" w:fill="auto"/>
            <w:noWrap/>
          </w:tcPr>
          <w:p w:rsidR="00537876" w:rsidRPr="00057B8F" w:rsidRDefault="00537876" w:rsidP="00BF0147">
            <w:pPr>
              <w:jc w:val="center"/>
              <w:rPr>
                <w:bCs/>
                <w:sz w:val="20"/>
                <w:szCs w:val="18"/>
              </w:rPr>
            </w:pPr>
            <w:r w:rsidRPr="00057B8F">
              <w:rPr>
                <w:bCs/>
                <w:sz w:val="20"/>
                <w:szCs w:val="18"/>
              </w:rPr>
              <w:t>№</w:t>
            </w:r>
          </w:p>
        </w:tc>
        <w:tc>
          <w:tcPr>
            <w:tcW w:w="1385" w:type="pct"/>
            <w:shd w:val="clear" w:color="auto" w:fill="auto"/>
            <w:noWrap/>
          </w:tcPr>
          <w:p w:rsidR="00537876" w:rsidRPr="00057B8F" w:rsidRDefault="00537876" w:rsidP="00BF0147">
            <w:pPr>
              <w:rPr>
                <w:bCs/>
                <w:sz w:val="20"/>
                <w:szCs w:val="18"/>
              </w:rPr>
            </w:pPr>
            <w:r w:rsidRPr="00057B8F">
              <w:rPr>
                <w:bCs/>
                <w:sz w:val="20"/>
                <w:szCs w:val="18"/>
              </w:rPr>
              <w:t>Наименование подстанции</w:t>
            </w:r>
          </w:p>
        </w:tc>
        <w:tc>
          <w:tcPr>
            <w:tcW w:w="1728" w:type="pct"/>
            <w:shd w:val="clear" w:color="auto" w:fill="auto"/>
            <w:noWrap/>
          </w:tcPr>
          <w:p w:rsidR="00537876" w:rsidRPr="00057B8F" w:rsidRDefault="00537876" w:rsidP="00BF0147">
            <w:pPr>
              <w:jc w:val="center"/>
              <w:rPr>
                <w:bCs/>
                <w:sz w:val="20"/>
                <w:szCs w:val="18"/>
              </w:rPr>
            </w:pPr>
            <w:r w:rsidRPr="00057B8F">
              <w:rPr>
                <w:bCs/>
                <w:sz w:val="20"/>
                <w:szCs w:val="18"/>
              </w:rPr>
              <w:t>Класс напряжения подстанции, кВ</w:t>
            </w:r>
          </w:p>
        </w:tc>
        <w:tc>
          <w:tcPr>
            <w:tcW w:w="1669" w:type="pct"/>
            <w:shd w:val="clear" w:color="auto" w:fill="auto"/>
            <w:noWrap/>
          </w:tcPr>
          <w:p w:rsidR="00537876" w:rsidRPr="00057B8F" w:rsidRDefault="00537876" w:rsidP="00BF0147">
            <w:pPr>
              <w:jc w:val="center"/>
              <w:rPr>
                <w:bCs/>
                <w:sz w:val="20"/>
                <w:szCs w:val="18"/>
              </w:rPr>
            </w:pPr>
            <w:r w:rsidRPr="00057B8F">
              <w:rPr>
                <w:bCs/>
                <w:sz w:val="20"/>
                <w:szCs w:val="18"/>
              </w:rPr>
              <w:t>Установленная мощность, МВА</w:t>
            </w:r>
          </w:p>
        </w:tc>
      </w:tr>
      <w:tr w:rsidR="00057B8F" w:rsidRPr="00057B8F" w:rsidTr="00BF0147">
        <w:trPr>
          <w:cantSplit/>
        </w:trPr>
        <w:tc>
          <w:tcPr>
            <w:tcW w:w="218" w:type="pct"/>
            <w:shd w:val="clear" w:color="auto" w:fill="auto"/>
          </w:tcPr>
          <w:p w:rsidR="00537876" w:rsidRPr="00057B8F" w:rsidRDefault="00537876" w:rsidP="006A1424">
            <w:pPr>
              <w:widowControl w:val="0"/>
              <w:numPr>
                <w:ilvl w:val="0"/>
                <w:numId w:val="67"/>
              </w:numPr>
              <w:rPr>
                <w:iCs/>
                <w:sz w:val="20"/>
                <w:szCs w:val="18"/>
              </w:rPr>
            </w:pPr>
          </w:p>
        </w:tc>
        <w:tc>
          <w:tcPr>
            <w:tcW w:w="1385" w:type="pct"/>
            <w:shd w:val="clear" w:color="auto" w:fill="auto"/>
          </w:tcPr>
          <w:p w:rsidR="00537876" w:rsidRPr="00057B8F" w:rsidRDefault="00AA6D4F" w:rsidP="00AA6D4F">
            <w:pPr>
              <w:rPr>
                <w:sz w:val="20"/>
                <w:szCs w:val="18"/>
              </w:rPr>
            </w:pPr>
            <w:r>
              <w:rPr>
                <w:color w:val="0070C0"/>
                <w:sz w:val="20"/>
                <w:szCs w:val="16"/>
              </w:rPr>
              <w:t xml:space="preserve">ПС 330 кВ </w:t>
            </w:r>
            <w:r w:rsidR="00537876" w:rsidRPr="00057B8F">
              <w:rPr>
                <w:sz w:val="20"/>
                <w:szCs w:val="18"/>
              </w:rPr>
              <w:t>Железногорская</w:t>
            </w:r>
          </w:p>
        </w:tc>
        <w:tc>
          <w:tcPr>
            <w:tcW w:w="1728" w:type="pct"/>
            <w:shd w:val="clear" w:color="auto" w:fill="auto"/>
          </w:tcPr>
          <w:p w:rsidR="00537876" w:rsidRPr="00057B8F" w:rsidRDefault="00537876" w:rsidP="00BF0147">
            <w:pPr>
              <w:jc w:val="center"/>
              <w:rPr>
                <w:sz w:val="20"/>
                <w:szCs w:val="18"/>
              </w:rPr>
            </w:pPr>
            <w:r w:rsidRPr="00057B8F">
              <w:rPr>
                <w:sz w:val="20"/>
                <w:szCs w:val="18"/>
              </w:rPr>
              <w:t>330</w:t>
            </w:r>
          </w:p>
        </w:tc>
        <w:tc>
          <w:tcPr>
            <w:tcW w:w="1669" w:type="pct"/>
            <w:shd w:val="clear" w:color="auto" w:fill="auto"/>
          </w:tcPr>
          <w:p w:rsidR="00537876" w:rsidRPr="00057B8F" w:rsidRDefault="00537876" w:rsidP="00BF0147">
            <w:pPr>
              <w:jc w:val="center"/>
              <w:rPr>
                <w:sz w:val="20"/>
                <w:szCs w:val="18"/>
              </w:rPr>
            </w:pPr>
            <w:r w:rsidRPr="00057B8F">
              <w:rPr>
                <w:sz w:val="20"/>
                <w:szCs w:val="18"/>
              </w:rPr>
              <w:t>1682,9</w:t>
            </w:r>
          </w:p>
        </w:tc>
      </w:tr>
      <w:tr w:rsidR="00057B8F" w:rsidRPr="00057B8F" w:rsidTr="00BF0147">
        <w:trPr>
          <w:cantSplit/>
        </w:trPr>
        <w:tc>
          <w:tcPr>
            <w:tcW w:w="218" w:type="pct"/>
            <w:shd w:val="clear" w:color="auto" w:fill="auto"/>
          </w:tcPr>
          <w:p w:rsidR="00537876" w:rsidRPr="00057B8F" w:rsidRDefault="00537876" w:rsidP="006A1424">
            <w:pPr>
              <w:widowControl w:val="0"/>
              <w:numPr>
                <w:ilvl w:val="0"/>
                <w:numId w:val="67"/>
              </w:numPr>
              <w:rPr>
                <w:iCs/>
                <w:sz w:val="20"/>
                <w:szCs w:val="18"/>
              </w:rPr>
            </w:pPr>
          </w:p>
        </w:tc>
        <w:tc>
          <w:tcPr>
            <w:tcW w:w="1385" w:type="pct"/>
            <w:shd w:val="clear" w:color="auto" w:fill="auto"/>
          </w:tcPr>
          <w:p w:rsidR="00537876" w:rsidRPr="00057B8F" w:rsidRDefault="00CB45BA" w:rsidP="00BF0147">
            <w:pPr>
              <w:rPr>
                <w:sz w:val="20"/>
                <w:szCs w:val="18"/>
              </w:rPr>
            </w:pPr>
            <w:r>
              <w:rPr>
                <w:color w:val="0070C0"/>
                <w:sz w:val="20"/>
                <w:szCs w:val="16"/>
              </w:rPr>
              <w:t xml:space="preserve">ПС 330 кВ </w:t>
            </w:r>
            <w:r w:rsidR="00537876" w:rsidRPr="00057B8F">
              <w:rPr>
                <w:sz w:val="20"/>
                <w:szCs w:val="18"/>
              </w:rPr>
              <w:t>Курская</w:t>
            </w:r>
          </w:p>
        </w:tc>
        <w:tc>
          <w:tcPr>
            <w:tcW w:w="1728" w:type="pct"/>
            <w:shd w:val="clear" w:color="auto" w:fill="auto"/>
          </w:tcPr>
          <w:p w:rsidR="00537876" w:rsidRPr="00057B8F" w:rsidRDefault="00537876" w:rsidP="00BF0147">
            <w:pPr>
              <w:jc w:val="center"/>
              <w:rPr>
                <w:sz w:val="20"/>
                <w:szCs w:val="18"/>
              </w:rPr>
            </w:pPr>
            <w:r w:rsidRPr="00057B8F">
              <w:rPr>
                <w:sz w:val="20"/>
                <w:szCs w:val="18"/>
              </w:rPr>
              <w:t>330</w:t>
            </w:r>
          </w:p>
        </w:tc>
        <w:tc>
          <w:tcPr>
            <w:tcW w:w="1669" w:type="pct"/>
            <w:shd w:val="clear" w:color="auto" w:fill="auto"/>
          </w:tcPr>
          <w:p w:rsidR="00537876" w:rsidRPr="00057B8F" w:rsidRDefault="00537876" w:rsidP="00BF0147">
            <w:pPr>
              <w:jc w:val="center"/>
              <w:rPr>
                <w:sz w:val="20"/>
                <w:szCs w:val="18"/>
              </w:rPr>
            </w:pPr>
            <w:r w:rsidRPr="00057B8F">
              <w:rPr>
                <w:sz w:val="20"/>
                <w:szCs w:val="18"/>
              </w:rPr>
              <w:t>401,9</w:t>
            </w:r>
          </w:p>
        </w:tc>
      </w:tr>
      <w:tr w:rsidR="00057B8F" w:rsidRPr="00057B8F" w:rsidTr="00BF0147">
        <w:trPr>
          <w:cantSplit/>
        </w:trPr>
        <w:tc>
          <w:tcPr>
            <w:tcW w:w="218" w:type="pct"/>
            <w:shd w:val="clear" w:color="auto" w:fill="auto"/>
          </w:tcPr>
          <w:p w:rsidR="00537876" w:rsidRPr="00057B8F" w:rsidRDefault="00537876" w:rsidP="006A1424">
            <w:pPr>
              <w:widowControl w:val="0"/>
              <w:numPr>
                <w:ilvl w:val="0"/>
                <w:numId w:val="67"/>
              </w:numPr>
              <w:rPr>
                <w:iCs/>
                <w:sz w:val="20"/>
                <w:szCs w:val="18"/>
              </w:rPr>
            </w:pPr>
          </w:p>
        </w:tc>
        <w:tc>
          <w:tcPr>
            <w:tcW w:w="1385" w:type="pct"/>
            <w:shd w:val="clear" w:color="auto" w:fill="auto"/>
          </w:tcPr>
          <w:p w:rsidR="00537876" w:rsidRPr="00057B8F" w:rsidRDefault="00CB45BA" w:rsidP="00BF0147">
            <w:pPr>
              <w:rPr>
                <w:sz w:val="20"/>
                <w:szCs w:val="18"/>
              </w:rPr>
            </w:pPr>
            <w:r>
              <w:rPr>
                <w:color w:val="0070C0"/>
                <w:sz w:val="20"/>
                <w:szCs w:val="16"/>
              </w:rPr>
              <w:t xml:space="preserve">ПС 330 кВ </w:t>
            </w:r>
            <w:r w:rsidR="00537876" w:rsidRPr="00057B8F">
              <w:rPr>
                <w:sz w:val="20"/>
                <w:szCs w:val="18"/>
              </w:rPr>
              <w:t>Садовая</w:t>
            </w:r>
          </w:p>
        </w:tc>
        <w:tc>
          <w:tcPr>
            <w:tcW w:w="1728" w:type="pct"/>
            <w:shd w:val="clear" w:color="auto" w:fill="auto"/>
          </w:tcPr>
          <w:p w:rsidR="00537876" w:rsidRPr="00057B8F" w:rsidRDefault="00537876" w:rsidP="00BF0147">
            <w:pPr>
              <w:jc w:val="center"/>
              <w:rPr>
                <w:sz w:val="20"/>
                <w:szCs w:val="18"/>
              </w:rPr>
            </w:pPr>
            <w:r w:rsidRPr="00057B8F">
              <w:rPr>
                <w:sz w:val="20"/>
                <w:szCs w:val="18"/>
              </w:rPr>
              <w:t>330</w:t>
            </w:r>
          </w:p>
        </w:tc>
        <w:tc>
          <w:tcPr>
            <w:tcW w:w="1669" w:type="pct"/>
            <w:shd w:val="clear" w:color="auto" w:fill="auto"/>
          </w:tcPr>
          <w:p w:rsidR="00537876" w:rsidRPr="00057B8F" w:rsidRDefault="00E44F36" w:rsidP="00BF0147">
            <w:pPr>
              <w:jc w:val="center"/>
              <w:rPr>
                <w:sz w:val="20"/>
                <w:szCs w:val="18"/>
              </w:rPr>
            </w:pPr>
            <w:r w:rsidRPr="00057B8F">
              <w:rPr>
                <w:sz w:val="20"/>
                <w:szCs w:val="18"/>
              </w:rPr>
              <w:t>450</w:t>
            </w:r>
          </w:p>
        </w:tc>
      </w:tr>
      <w:tr w:rsidR="00057B8F" w:rsidRPr="00057B8F" w:rsidTr="00BF0147">
        <w:trPr>
          <w:cantSplit/>
        </w:trPr>
        <w:tc>
          <w:tcPr>
            <w:tcW w:w="218" w:type="pct"/>
            <w:shd w:val="clear" w:color="auto" w:fill="auto"/>
          </w:tcPr>
          <w:p w:rsidR="00537876" w:rsidRPr="00057B8F" w:rsidRDefault="00537876" w:rsidP="006A1424">
            <w:pPr>
              <w:widowControl w:val="0"/>
              <w:numPr>
                <w:ilvl w:val="0"/>
                <w:numId w:val="67"/>
              </w:numPr>
              <w:rPr>
                <w:iCs/>
                <w:sz w:val="20"/>
                <w:szCs w:val="18"/>
              </w:rPr>
            </w:pPr>
          </w:p>
        </w:tc>
        <w:tc>
          <w:tcPr>
            <w:tcW w:w="1385" w:type="pct"/>
            <w:shd w:val="clear" w:color="auto" w:fill="auto"/>
          </w:tcPr>
          <w:p w:rsidR="00537876" w:rsidRPr="00057B8F" w:rsidRDefault="00CB45BA" w:rsidP="00BF0147">
            <w:pPr>
              <w:rPr>
                <w:sz w:val="20"/>
                <w:szCs w:val="18"/>
              </w:rPr>
            </w:pPr>
            <w:r>
              <w:rPr>
                <w:color w:val="0070C0"/>
                <w:sz w:val="20"/>
                <w:szCs w:val="16"/>
              </w:rPr>
              <w:t xml:space="preserve">ПС 330 кВ </w:t>
            </w:r>
            <w:r w:rsidR="00537876" w:rsidRPr="00057B8F">
              <w:rPr>
                <w:sz w:val="20"/>
                <w:szCs w:val="18"/>
              </w:rPr>
              <w:t>Сеймская</w:t>
            </w:r>
          </w:p>
        </w:tc>
        <w:tc>
          <w:tcPr>
            <w:tcW w:w="1728" w:type="pct"/>
            <w:shd w:val="clear" w:color="auto" w:fill="auto"/>
          </w:tcPr>
          <w:p w:rsidR="00537876" w:rsidRPr="00057B8F" w:rsidRDefault="00537876" w:rsidP="00BF0147">
            <w:pPr>
              <w:jc w:val="center"/>
              <w:rPr>
                <w:sz w:val="20"/>
                <w:szCs w:val="18"/>
              </w:rPr>
            </w:pPr>
            <w:r w:rsidRPr="00057B8F">
              <w:rPr>
                <w:sz w:val="20"/>
                <w:szCs w:val="18"/>
              </w:rPr>
              <w:t>330</w:t>
            </w:r>
          </w:p>
        </w:tc>
        <w:tc>
          <w:tcPr>
            <w:tcW w:w="1669" w:type="pct"/>
            <w:shd w:val="clear" w:color="auto" w:fill="auto"/>
          </w:tcPr>
          <w:p w:rsidR="00537876" w:rsidRPr="00057B8F" w:rsidRDefault="00537876" w:rsidP="00BF0147">
            <w:pPr>
              <w:jc w:val="center"/>
              <w:rPr>
                <w:sz w:val="20"/>
                <w:szCs w:val="18"/>
              </w:rPr>
            </w:pPr>
            <w:r w:rsidRPr="00057B8F">
              <w:rPr>
                <w:sz w:val="20"/>
                <w:szCs w:val="18"/>
              </w:rPr>
              <w:t>201,9</w:t>
            </w:r>
          </w:p>
        </w:tc>
      </w:tr>
      <w:tr w:rsidR="00057B8F" w:rsidRPr="00057B8F" w:rsidTr="00BF0147">
        <w:trPr>
          <w:cantSplit/>
        </w:trPr>
        <w:tc>
          <w:tcPr>
            <w:tcW w:w="218" w:type="pct"/>
            <w:shd w:val="clear" w:color="auto" w:fill="auto"/>
          </w:tcPr>
          <w:p w:rsidR="00537876" w:rsidRPr="00057B8F" w:rsidRDefault="00537876" w:rsidP="006A1424">
            <w:pPr>
              <w:widowControl w:val="0"/>
              <w:numPr>
                <w:ilvl w:val="0"/>
                <w:numId w:val="67"/>
              </w:numPr>
              <w:rPr>
                <w:iCs/>
                <w:sz w:val="20"/>
                <w:szCs w:val="18"/>
              </w:rPr>
            </w:pPr>
          </w:p>
        </w:tc>
        <w:tc>
          <w:tcPr>
            <w:tcW w:w="1385" w:type="pct"/>
            <w:shd w:val="clear" w:color="auto" w:fill="auto"/>
          </w:tcPr>
          <w:p w:rsidR="00537876" w:rsidRPr="00057B8F" w:rsidRDefault="00CB45BA" w:rsidP="00BF0147">
            <w:pPr>
              <w:rPr>
                <w:sz w:val="20"/>
                <w:szCs w:val="18"/>
              </w:rPr>
            </w:pPr>
            <w:r>
              <w:rPr>
                <w:color w:val="0070C0"/>
                <w:sz w:val="20"/>
                <w:szCs w:val="16"/>
              </w:rPr>
              <w:t xml:space="preserve">ПС 330 кВ </w:t>
            </w:r>
            <w:r w:rsidR="00537876" w:rsidRPr="00057B8F">
              <w:rPr>
                <w:sz w:val="20"/>
                <w:szCs w:val="18"/>
              </w:rPr>
              <w:t>Южная</w:t>
            </w:r>
          </w:p>
        </w:tc>
        <w:tc>
          <w:tcPr>
            <w:tcW w:w="1728" w:type="pct"/>
            <w:shd w:val="clear" w:color="auto" w:fill="auto"/>
          </w:tcPr>
          <w:p w:rsidR="00537876" w:rsidRPr="00057B8F" w:rsidRDefault="00537876" w:rsidP="00BF0147">
            <w:pPr>
              <w:jc w:val="center"/>
              <w:rPr>
                <w:sz w:val="20"/>
                <w:szCs w:val="18"/>
              </w:rPr>
            </w:pPr>
            <w:r w:rsidRPr="00057B8F">
              <w:rPr>
                <w:sz w:val="20"/>
                <w:szCs w:val="18"/>
              </w:rPr>
              <w:t>330</w:t>
            </w:r>
          </w:p>
        </w:tc>
        <w:tc>
          <w:tcPr>
            <w:tcW w:w="1669" w:type="pct"/>
            <w:shd w:val="clear" w:color="auto" w:fill="auto"/>
          </w:tcPr>
          <w:p w:rsidR="00537876" w:rsidRPr="00057B8F" w:rsidRDefault="00537876" w:rsidP="00BF0147">
            <w:pPr>
              <w:jc w:val="center"/>
              <w:rPr>
                <w:sz w:val="20"/>
                <w:szCs w:val="18"/>
              </w:rPr>
            </w:pPr>
            <w:r w:rsidRPr="00057B8F">
              <w:rPr>
                <w:sz w:val="20"/>
                <w:szCs w:val="18"/>
              </w:rPr>
              <w:t>403,2</w:t>
            </w:r>
          </w:p>
        </w:tc>
      </w:tr>
      <w:tr w:rsidR="00057B8F" w:rsidRPr="00057B8F" w:rsidTr="00BF0147">
        <w:trPr>
          <w:cantSplit/>
        </w:trPr>
        <w:tc>
          <w:tcPr>
            <w:tcW w:w="1603" w:type="pct"/>
            <w:gridSpan w:val="2"/>
            <w:shd w:val="clear" w:color="auto" w:fill="auto"/>
          </w:tcPr>
          <w:p w:rsidR="00537876" w:rsidRPr="00057B8F" w:rsidRDefault="00537876" w:rsidP="00BF0147">
            <w:pPr>
              <w:rPr>
                <w:sz w:val="20"/>
                <w:szCs w:val="18"/>
              </w:rPr>
            </w:pPr>
            <w:r w:rsidRPr="00057B8F">
              <w:rPr>
                <w:sz w:val="20"/>
                <w:szCs w:val="18"/>
              </w:rPr>
              <w:t>Всего</w:t>
            </w:r>
          </w:p>
        </w:tc>
        <w:tc>
          <w:tcPr>
            <w:tcW w:w="1728" w:type="pct"/>
            <w:shd w:val="clear" w:color="auto" w:fill="auto"/>
          </w:tcPr>
          <w:p w:rsidR="00537876" w:rsidRPr="00057B8F" w:rsidRDefault="00537876" w:rsidP="00BF0147">
            <w:pPr>
              <w:jc w:val="center"/>
              <w:rPr>
                <w:sz w:val="20"/>
                <w:szCs w:val="18"/>
              </w:rPr>
            </w:pPr>
          </w:p>
        </w:tc>
        <w:tc>
          <w:tcPr>
            <w:tcW w:w="1669" w:type="pct"/>
            <w:shd w:val="clear" w:color="auto" w:fill="auto"/>
          </w:tcPr>
          <w:p w:rsidR="00537876" w:rsidRPr="00057B8F" w:rsidRDefault="00E44F36" w:rsidP="00BF0147">
            <w:pPr>
              <w:jc w:val="center"/>
              <w:rPr>
                <w:sz w:val="20"/>
                <w:szCs w:val="18"/>
              </w:rPr>
            </w:pPr>
            <w:r w:rsidRPr="00057B8F">
              <w:rPr>
                <w:sz w:val="20"/>
                <w:szCs w:val="18"/>
              </w:rPr>
              <w:t>3139,9</w:t>
            </w:r>
          </w:p>
        </w:tc>
      </w:tr>
    </w:tbl>
    <w:p w:rsidR="00537876" w:rsidRPr="00057B8F" w:rsidRDefault="00537876" w:rsidP="00537876">
      <w:pPr>
        <w:pStyle w:val="6"/>
      </w:pPr>
      <w:r w:rsidRPr="00057B8F">
        <w:t>Действующие линии электропередачи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2"/>
        <w:gridCol w:w="3989"/>
        <w:gridCol w:w="3009"/>
        <w:gridCol w:w="2111"/>
      </w:tblGrid>
      <w:tr w:rsidR="00057B8F" w:rsidRPr="00057B8F" w:rsidTr="0041606A">
        <w:trPr>
          <w:cantSplit/>
          <w:tblHeader/>
        </w:trPr>
        <w:tc>
          <w:tcPr>
            <w:tcW w:w="241" w:type="pct"/>
            <w:shd w:val="clear" w:color="auto" w:fill="auto"/>
            <w:noWrap/>
          </w:tcPr>
          <w:p w:rsidR="00537876" w:rsidRPr="00057B8F" w:rsidRDefault="00537876" w:rsidP="00BF0147">
            <w:pPr>
              <w:jc w:val="center"/>
              <w:rPr>
                <w:bCs/>
                <w:sz w:val="20"/>
                <w:szCs w:val="18"/>
              </w:rPr>
            </w:pPr>
            <w:r w:rsidRPr="00057B8F">
              <w:rPr>
                <w:bCs/>
                <w:sz w:val="20"/>
                <w:szCs w:val="18"/>
              </w:rPr>
              <w:t>№</w:t>
            </w:r>
          </w:p>
        </w:tc>
        <w:tc>
          <w:tcPr>
            <w:tcW w:w="2084" w:type="pct"/>
            <w:shd w:val="clear" w:color="auto" w:fill="auto"/>
            <w:noWrap/>
          </w:tcPr>
          <w:p w:rsidR="00537876" w:rsidRPr="00057B8F" w:rsidRDefault="00537876" w:rsidP="00BF0147">
            <w:pPr>
              <w:rPr>
                <w:bCs/>
                <w:sz w:val="20"/>
                <w:szCs w:val="18"/>
              </w:rPr>
            </w:pPr>
            <w:r w:rsidRPr="00057B8F">
              <w:rPr>
                <w:bCs/>
                <w:sz w:val="20"/>
                <w:szCs w:val="18"/>
              </w:rPr>
              <w:t>Наименование линии электропередачи</w:t>
            </w:r>
          </w:p>
        </w:tc>
        <w:tc>
          <w:tcPr>
            <w:tcW w:w="1572" w:type="pct"/>
            <w:shd w:val="clear" w:color="auto" w:fill="auto"/>
            <w:noWrap/>
          </w:tcPr>
          <w:p w:rsidR="00537876" w:rsidRPr="00057B8F" w:rsidRDefault="00537876" w:rsidP="00BF0147">
            <w:pPr>
              <w:rPr>
                <w:bCs/>
                <w:sz w:val="20"/>
                <w:szCs w:val="18"/>
              </w:rPr>
            </w:pPr>
            <w:r w:rsidRPr="00057B8F">
              <w:rPr>
                <w:bCs/>
                <w:sz w:val="20"/>
                <w:szCs w:val="18"/>
              </w:rPr>
              <w:t>Местоположение</w:t>
            </w:r>
          </w:p>
        </w:tc>
        <w:tc>
          <w:tcPr>
            <w:tcW w:w="1103" w:type="pct"/>
            <w:shd w:val="clear" w:color="auto" w:fill="auto"/>
            <w:noWrap/>
          </w:tcPr>
          <w:p w:rsidR="00537876" w:rsidRPr="00057B8F" w:rsidRDefault="00537876" w:rsidP="00BF0147">
            <w:pPr>
              <w:jc w:val="center"/>
              <w:rPr>
                <w:bCs/>
                <w:sz w:val="20"/>
                <w:szCs w:val="18"/>
              </w:rPr>
            </w:pPr>
            <w:r w:rsidRPr="00057B8F">
              <w:rPr>
                <w:bCs/>
                <w:sz w:val="20"/>
                <w:szCs w:val="18"/>
              </w:rPr>
              <w:t>Протяженность, км</w:t>
            </w:r>
          </w:p>
        </w:tc>
      </w:tr>
      <w:tr w:rsidR="00057B8F" w:rsidRPr="00057B8F" w:rsidTr="0041606A">
        <w:trPr>
          <w:cantSplit/>
        </w:trPr>
        <w:tc>
          <w:tcPr>
            <w:tcW w:w="241" w:type="pct"/>
            <w:shd w:val="clear" w:color="auto" w:fill="auto"/>
          </w:tcPr>
          <w:p w:rsidR="00537876" w:rsidRPr="00057B8F" w:rsidRDefault="00537876" w:rsidP="006A1424">
            <w:pPr>
              <w:numPr>
                <w:ilvl w:val="0"/>
                <w:numId w:val="68"/>
              </w:numPr>
              <w:rPr>
                <w:sz w:val="20"/>
                <w:szCs w:val="18"/>
              </w:rPr>
            </w:pPr>
          </w:p>
        </w:tc>
        <w:tc>
          <w:tcPr>
            <w:tcW w:w="2084" w:type="pct"/>
            <w:shd w:val="clear" w:color="auto" w:fill="auto"/>
          </w:tcPr>
          <w:p w:rsidR="00537876" w:rsidRPr="00057B8F" w:rsidRDefault="00537876" w:rsidP="00BF0147">
            <w:pPr>
              <w:rPr>
                <w:sz w:val="20"/>
                <w:szCs w:val="18"/>
              </w:rPr>
            </w:pPr>
            <w:r w:rsidRPr="00057B8F">
              <w:rPr>
                <w:sz w:val="20"/>
                <w:szCs w:val="18"/>
              </w:rPr>
              <w:t>ВЛ 750 кВ Курская АЭС - Металлургическая</w:t>
            </w:r>
          </w:p>
        </w:tc>
        <w:tc>
          <w:tcPr>
            <w:tcW w:w="1572" w:type="pct"/>
            <w:shd w:val="clear" w:color="auto" w:fill="auto"/>
          </w:tcPr>
          <w:p w:rsidR="00537876" w:rsidRPr="00057B8F" w:rsidRDefault="00537876" w:rsidP="00BF0147">
            <w:pPr>
              <w:rPr>
                <w:sz w:val="20"/>
                <w:szCs w:val="18"/>
              </w:rPr>
            </w:pPr>
            <w:r w:rsidRPr="00057B8F">
              <w:rPr>
                <w:sz w:val="20"/>
                <w:szCs w:val="18"/>
              </w:rPr>
              <w:t>Белгородская область, Курская область</w:t>
            </w:r>
          </w:p>
        </w:tc>
        <w:tc>
          <w:tcPr>
            <w:tcW w:w="1103" w:type="pct"/>
            <w:shd w:val="clear" w:color="auto" w:fill="auto"/>
          </w:tcPr>
          <w:p w:rsidR="00537876" w:rsidRPr="00057B8F" w:rsidRDefault="00537876" w:rsidP="00BF0147">
            <w:pPr>
              <w:jc w:val="center"/>
              <w:rPr>
                <w:sz w:val="20"/>
                <w:szCs w:val="18"/>
              </w:rPr>
            </w:pPr>
            <w:r w:rsidRPr="00057B8F">
              <w:rPr>
                <w:sz w:val="20"/>
                <w:szCs w:val="18"/>
              </w:rPr>
              <w:t>189,9</w:t>
            </w:r>
          </w:p>
        </w:tc>
      </w:tr>
      <w:tr w:rsidR="00057B8F" w:rsidRPr="00057B8F" w:rsidTr="0041606A">
        <w:trPr>
          <w:cantSplit/>
        </w:trPr>
        <w:tc>
          <w:tcPr>
            <w:tcW w:w="241" w:type="pct"/>
            <w:shd w:val="clear" w:color="auto" w:fill="auto"/>
          </w:tcPr>
          <w:p w:rsidR="00537876" w:rsidRPr="00057B8F" w:rsidRDefault="00537876" w:rsidP="006A1424">
            <w:pPr>
              <w:numPr>
                <w:ilvl w:val="0"/>
                <w:numId w:val="68"/>
              </w:numPr>
              <w:rPr>
                <w:sz w:val="20"/>
                <w:szCs w:val="18"/>
              </w:rPr>
            </w:pPr>
          </w:p>
        </w:tc>
        <w:tc>
          <w:tcPr>
            <w:tcW w:w="2084" w:type="pct"/>
            <w:shd w:val="clear" w:color="auto" w:fill="auto"/>
          </w:tcPr>
          <w:p w:rsidR="00537876" w:rsidRPr="00057B8F" w:rsidRDefault="00537876" w:rsidP="00BF0147">
            <w:pPr>
              <w:rPr>
                <w:sz w:val="20"/>
                <w:szCs w:val="18"/>
              </w:rPr>
            </w:pPr>
            <w:r w:rsidRPr="00057B8F">
              <w:rPr>
                <w:sz w:val="20"/>
                <w:szCs w:val="18"/>
              </w:rPr>
              <w:t>ВЛ 750 кВ Курская АЭС - Новобрянская</w:t>
            </w:r>
          </w:p>
        </w:tc>
        <w:tc>
          <w:tcPr>
            <w:tcW w:w="1572" w:type="pct"/>
            <w:shd w:val="clear" w:color="auto" w:fill="auto"/>
          </w:tcPr>
          <w:p w:rsidR="00537876" w:rsidRPr="00057B8F" w:rsidRDefault="00537876" w:rsidP="00BF0147">
            <w:pPr>
              <w:rPr>
                <w:sz w:val="20"/>
                <w:szCs w:val="18"/>
              </w:rPr>
            </w:pPr>
            <w:r w:rsidRPr="00057B8F">
              <w:rPr>
                <w:sz w:val="20"/>
                <w:szCs w:val="18"/>
              </w:rPr>
              <w:t>Брянская область, Курская область</w:t>
            </w:r>
          </w:p>
        </w:tc>
        <w:tc>
          <w:tcPr>
            <w:tcW w:w="1103" w:type="pct"/>
            <w:shd w:val="clear" w:color="auto" w:fill="auto"/>
          </w:tcPr>
          <w:p w:rsidR="00537876" w:rsidRPr="00057B8F" w:rsidRDefault="00537876" w:rsidP="00BF0147">
            <w:pPr>
              <w:jc w:val="center"/>
              <w:rPr>
                <w:sz w:val="20"/>
                <w:szCs w:val="18"/>
              </w:rPr>
            </w:pPr>
            <w:r w:rsidRPr="00057B8F">
              <w:rPr>
                <w:sz w:val="20"/>
                <w:szCs w:val="18"/>
              </w:rPr>
              <w:t>206,82</w:t>
            </w:r>
          </w:p>
        </w:tc>
      </w:tr>
      <w:tr w:rsidR="00057B8F" w:rsidRPr="00057B8F" w:rsidTr="0041606A">
        <w:trPr>
          <w:cantSplit/>
        </w:trPr>
        <w:tc>
          <w:tcPr>
            <w:tcW w:w="241" w:type="pct"/>
            <w:shd w:val="clear" w:color="auto" w:fill="auto"/>
          </w:tcPr>
          <w:p w:rsidR="00537876" w:rsidRPr="00057B8F" w:rsidRDefault="00537876" w:rsidP="006A1424">
            <w:pPr>
              <w:numPr>
                <w:ilvl w:val="0"/>
                <w:numId w:val="68"/>
              </w:numPr>
              <w:rPr>
                <w:sz w:val="20"/>
                <w:szCs w:val="18"/>
              </w:rPr>
            </w:pPr>
          </w:p>
        </w:tc>
        <w:tc>
          <w:tcPr>
            <w:tcW w:w="2084" w:type="pct"/>
            <w:shd w:val="clear" w:color="auto" w:fill="auto"/>
          </w:tcPr>
          <w:p w:rsidR="00537876" w:rsidRPr="00057B8F" w:rsidRDefault="00537876" w:rsidP="00BF0147">
            <w:pPr>
              <w:rPr>
                <w:sz w:val="20"/>
                <w:szCs w:val="18"/>
              </w:rPr>
            </w:pPr>
            <w:r w:rsidRPr="00057B8F">
              <w:rPr>
                <w:sz w:val="20"/>
                <w:szCs w:val="18"/>
              </w:rPr>
              <w:t>ВЛ 750 кВ Курская АЭС - Североукраинская</w:t>
            </w:r>
          </w:p>
        </w:tc>
        <w:tc>
          <w:tcPr>
            <w:tcW w:w="1572" w:type="pct"/>
            <w:shd w:val="clear" w:color="auto" w:fill="auto"/>
          </w:tcPr>
          <w:p w:rsidR="00537876" w:rsidRPr="00057B8F" w:rsidRDefault="00537876" w:rsidP="00BF0147">
            <w:pPr>
              <w:rPr>
                <w:sz w:val="20"/>
                <w:szCs w:val="18"/>
              </w:rPr>
            </w:pPr>
            <w:r w:rsidRPr="00057B8F">
              <w:rPr>
                <w:sz w:val="20"/>
                <w:szCs w:val="18"/>
              </w:rPr>
              <w:t>Курская область, Украина</w:t>
            </w:r>
          </w:p>
        </w:tc>
        <w:tc>
          <w:tcPr>
            <w:tcW w:w="1103" w:type="pct"/>
            <w:shd w:val="clear" w:color="auto" w:fill="auto"/>
          </w:tcPr>
          <w:p w:rsidR="00537876" w:rsidRPr="00057B8F" w:rsidRDefault="00537876" w:rsidP="00BF0147">
            <w:pPr>
              <w:jc w:val="center"/>
              <w:rPr>
                <w:sz w:val="20"/>
                <w:szCs w:val="18"/>
              </w:rPr>
            </w:pPr>
            <w:r w:rsidRPr="00057B8F">
              <w:rPr>
                <w:sz w:val="20"/>
                <w:szCs w:val="18"/>
              </w:rPr>
              <w:t>186,2</w:t>
            </w:r>
          </w:p>
        </w:tc>
      </w:tr>
      <w:tr w:rsidR="00057B8F" w:rsidRPr="00057B8F" w:rsidTr="0041606A">
        <w:trPr>
          <w:cantSplit/>
        </w:trPr>
        <w:tc>
          <w:tcPr>
            <w:tcW w:w="241" w:type="pct"/>
            <w:shd w:val="clear" w:color="auto" w:fill="auto"/>
          </w:tcPr>
          <w:p w:rsidR="00537876" w:rsidRPr="00057B8F" w:rsidRDefault="00537876" w:rsidP="006A1424">
            <w:pPr>
              <w:numPr>
                <w:ilvl w:val="0"/>
                <w:numId w:val="68"/>
              </w:numPr>
              <w:rPr>
                <w:sz w:val="20"/>
                <w:szCs w:val="18"/>
              </w:rPr>
            </w:pPr>
          </w:p>
        </w:tc>
        <w:tc>
          <w:tcPr>
            <w:tcW w:w="2084" w:type="pct"/>
            <w:shd w:val="clear" w:color="auto" w:fill="auto"/>
          </w:tcPr>
          <w:p w:rsidR="00537876" w:rsidRPr="00057B8F" w:rsidRDefault="00537876" w:rsidP="00BF0147">
            <w:pPr>
              <w:rPr>
                <w:sz w:val="20"/>
                <w:szCs w:val="18"/>
              </w:rPr>
            </w:pPr>
            <w:r w:rsidRPr="00057B8F">
              <w:rPr>
                <w:sz w:val="20"/>
                <w:szCs w:val="18"/>
              </w:rPr>
              <w:t>ВЛ 750 кВ Курская АЭС II-III</w:t>
            </w:r>
          </w:p>
        </w:tc>
        <w:tc>
          <w:tcPr>
            <w:tcW w:w="1572" w:type="pct"/>
            <w:shd w:val="clear" w:color="auto" w:fill="auto"/>
          </w:tcPr>
          <w:p w:rsidR="00537876" w:rsidRPr="00057B8F" w:rsidRDefault="00537876" w:rsidP="00BF0147">
            <w:pPr>
              <w:rPr>
                <w:sz w:val="20"/>
                <w:szCs w:val="18"/>
              </w:rPr>
            </w:pPr>
            <w:r w:rsidRPr="00057B8F">
              <w:rPr>
                <w:sz w:val="20"/>
                <w:szCs w:val="18"/>
              </w:rPr>
              <w:t>Курская область</w:t>
            </w:r>
          </w:p>
        </w:tc>
        <w:tc>
          <w:tcPr>
            <w:tcW w:w="1103" w:type="pct"/>
            <w:shd w:val="clear" w:color="auto" w:fill="auto"/>
          </w:tcPr>
          <w:p w:rsidR="00537876" w:rsidRPr="00057B8F" w:rsidRDefault="00537876" w:rsidP="00BF0147">
            <w:pPr>
              <w:jc w:val="center"/>
              <w:rPr>
                <w:sz w:val="20"/>
                <w:szCs w:val="18"/>
              </w:rPr>
            </w:pPr>
            <w:r w:rsidRPr="00057B8F">
              <w:rPr>
                <w:sz w:val="20"/>
                <w:szCs w:val="18"/>
              </w:rPr>
              <w:t>3,88</w:t>
            </w:r>
          </w:p>
        </w:tc>
      </w:tr>
      <w:tr w:rsidR="00057B8F" w:rsidRPr="00057B8F" w:rsidTr="0041606A">
        <w:trPr>
          <w:cantSplit/>
        </w:trPr>
        <w:tc>
          <w:tcPr>
            <w:tcW w:w="241" w:type="pct"/>
            <w:shd w:val="clear" w:color="auto" w:fill="auto"/>
          </w:tcPr>
          <w:p w:rsidR="00537876" w:rsidRPr="00057B8F" w:rsidRDefault="00537876" w:rsidP="006A1424">
            <w:pPr>
              <w:numPr>
                <w:ilvl w:val="0"/>
                <w:numId w:val="68"/>
              </w:numPr>
              <w:rPr>
                <w:sz w:val="20"/>
                <w:szCs w:val="18"/>
              </w:rPr>
            </w:pPr>
          </w:p>
        </w:tc>
        <w:tc>
          <w:tcPr>
            <w:tcW w:w="2084" w:type="pct"/>
            <w:shd w:val="clear" w:color="auto" w:fill="auto"/>
          </w:tcPr>
          <w:p w:rsidR="00537876" w:rsidRPr="00057B8F" w:rsidRDefault="00537876" w:rsidP="00BF0147">
            <w:pPr>
              <w:rPr>
                <w:sz w:val="20"/>
                <w:szCs w:val="16"/>
              </w:rPr>
            </w:pPr>
            <w:r w:rsidRPr="00057B8F">
              <w:rPr>
                <w:sz w:val="20"/>
                <w:szCs w:val="16"/>
              </w:rPr>
              <w:t>ВЛ 500 кВ Нововоронежская АЭС - Старый Оскол</w:t>
            </w:r>
          </w:p>
        </w:tc>
        <w:tc>
          <w:tcPr>
            <w:tcW w:w="1572" w:type="pct"/>
            <w:shd w:val="clear" w:color="auto" w:fill="auto"/>
          </w:tcPr>
          <w:p w:rsidR="00537876" w:rsidRPr="00057B8F" w:rsidRDefault="00537876" w:rsidP="00BF0147">
            <w:pPr>
              <w:rPr>
                <w:sz w:val="20"/>
                <w:szCs w:val="16"/>
              </w:rPr>
            </w:pPr>
            <w:r w:rsidRPr="00057B8F">
              <w:rPr>
                <w:sz w:val="20"/>
                <w:szCs w:val="16"/>
              </w:rPr>
              <w:t>Белгородская область, Воронежская область, Курская область</w:t>
            </w:r>
          </w:p>
        </w:tc>
        <w:tc>
          <w:tcPr>
            <w:tcW w:w="1103" w:type="pct"/>
            <w:shd w:val="clear" w:color="auto" w:fill="auto"/>
          </w:tcPr>
          <w:p w:rsidR="00537876" w:rsidRPr="00057B8F" w:rsidRDefault="00537876" w:rsidP="00BF0147">
            <w:pPr>
              <w:jc w:val="center"/>
              <w:rPr>
                <w:sz w:val="20"/>
                <w:szCs w:val="16"/>
              </w:rPr>
            </w:pPr>
            <w:r w:rsidRPr="00057B8F">
              <w:rPr>
                <w:sz w:val="20"/>
                <w:szCs w:val="16"/>
              </w:rPr>
              <w:t>92,75</w:t>
            </w:r>
          </w:p>
        </w:tc>
      </w:tr>
      <w:tr w:rsidR="00057B8F" w:rsidRPr="00057B8F" w:rsidTr="0041606A">
        <w:trPr>
          <w:cantSplit/>
        </w:trPr>
        <w:tc>
          <w:tcPr>
            <w:tcW w:w="241" w:type="pct"/>
            <w:shd w:val="clear" w:color="auto" w:fill="auto"/>
          </w:tcPr>
          <w:p w:rsidR="00537876" w:rsidRPr="00057B8F" w:rsidRDefault="00537876" w:rsidP="006A1424">
            <w:pPr>
              <w:numPr>
                <w:ilvl w:val="0"/>
                <w:numId w:val="68"/>
              </w:numPr>
              <w:rPr>
                <w:sz w:val="20"/>
                <w:szCs w:val="18"/>
              </w:rPr>
            </w:pPr>
          </w:p>
        </w:tc>
        <w:tc>
          <w:tcPr>
            <w:tcW w:w="2084" w:type="pct"/>
            <w:shd w:val="clear" w:color="auto" w:fill="auto"/>
          </w:tcPr>
          <w:p w:rsidR="00537876" w:rsidRPr="00057B8F" w:rsidRDefault="00537876" w:rsidP="00BF0147">
            <w:pPr>
              <w:rPr>
                <w:sz w:val="20"/>
                <w:szCs w:val="18"/>
              </w:rPr>
            </w:pPr>
            <w:r w:rsidRPr="00057B8F">
              <w:rPr>
                <w:sz w:val="20"/>
                <w:szCs w:val="18"/>
              </w:rPr>
              <w:t>ВЛ 330 кВ Курская - Сеймская</w:t>
            </w:r>
          </w:p>
        </w:tc>
        <w:tc>
          <w:tcPr>
            <w:tcW w:w="1572" w:type="pct"/>
            <w:shd w:val="clear" w:color="auto" w:fill="auto"/>
          </w:tcPr>
          <w:p w:rsidR="00537876" w:rsidRPr="00057B8F" w:rsidRDefault="00537876" w:rsidP="00BF0147">
            <w:pPr>
              <w:rPr>
                <w:sz w:val="20"/>
                <w:szCs w:val="18"/>
              </w:rPr>
            </w:pPr>
            <w:r w:rsidRPr="00057B8F">
              <w:rPr>
                <w:sz w:val="20"/>
                <w:szCs w:val="18"/>
              </w:rPr>
              <w:t>Курская область</w:t>
            </w:r>
          </w:p>
        </w:tc>
        <w:tc>
          <w:tcPr>
            <w:tcW w:w="1103" w:type="pct"/>
            <w:shd w:val="clear" w:color="auto" w:fill="auto"/>
          </w:tcPr>
          <w:p w:rsidR="00537876" w:rsidRPr="00057B8F" w:rsidRDefault="00537876" w:rsidP="00BF0147">
            <w:pPr>
              <w:jc w:val="center"/>
              <w:rPr>
                <w:sz w:val="20"/>
                <w:szCs w:val="18"/>
              </w:rPr>
            </w:pPr>
            <w:r w:rsidRPr="00057B8F">
              <w:rPr>
                <w:sz w:val="20"/>
                <w:szCs w:val="18"/>
              </w:rPr>
              <w:t>42,12</w:t>
            </w:r>
          </w:p>
        </w:tc>
      </w:tr>
      <w:tr w:rsidR="00057B8F" w:rsidRPr="00057B8F" w:rsidTr="0041606A">
        <w:trPr>
          <w:cantSplit/>
        </w:trPr>
        <w:tc>
          <w:tcPr>
            <w:tcW w:w="241" w:type="pct"/>
            <w:shd w:val="clear" w:color="auto" w:fill="auto"/>
          </w:tcPr>
          <w:p w:rsidR="00537876" w:rsidRPr="00057B8F" w:rsidRDefault="00537876" w:rsidP="006A1424">
            <w:pPr>
              <w:numPr>
                <w:ilvl w:val="0"/>
                <w:numId w:val="68"/>
              </w:numPr>
              <w:rPr>
                <w:sz w:val="20"/>
                <w:szCs w:val="18"/>
              </w:rPr>
            </w:pPr>
          </w:p>
        </w:tc>
        <w:tc>
          <w:tcPr>
            <w:tcW w:w="2084" w:type="pct"/>
            <w:shd w:val="clear" w:color="auto" w:fill="auto"/>
          </w:tcPr>
          <w:p w:rsidR="00537876" w:rsidRPr="00057B8F" w:rsidRDefault="00537876" w:rsidP="00BF0147">
            <w:pPr>
              <w:rPr>
                <w:sz w:val="20"/>
                <w:szCs w:val="18"/>
              </w:rPr>
            </w:pPr>
            <w:r w:rsidRPr="00057B8F">
              <w:rPr>
                <w:sz w:val="20"/>
                <w:szCs w:val="18"/>
              </w:rPr>
              <w:t>ВЛ 330 кВ Курская - Южная</w:t>
            </w:r>
          </w:p>
        </w:tc>
        <w:tc>
          <w:tcPr>
            <w:tcW w:w="1572" w:type="pct"/>
            <w:shd w:val="clear" w:color="auto" w:fill="auto"/>
          </w:tcPr>
          <w:p w:rsidR="00537876" w:rsidRPr="00057B8F" w:rsidRDefault="00537876" w:rsidP="00BF0147">
            <w:pPr>
              <w:rPr>
                <w:sz w:val="20"/>
                <w:szCs w:val="18"/>
              </w:rPr>
            </w:pPr>
            <w:r w:rsidRPr="00057B8F">
              <w:rPr>
                <w:sz w:val="20"/>
                <w:szCs w:val="18"/>
              </w:rPr>
              <w:t>Курская область</w:t>
            </w:r>
          </w:p>
        </w:tc>
        <w:tc>
          <w:tcPr>
            <w:tcW w:w="1103" w:type="pct"/>
            <w:shd w:val="clear" w:color="auto" w:fill="auto"/>
          </w:tcPr>
          <w:p w:rsidR="00537876" w:rsidRPr="00057B8F" w:rsidRDefault="00537876" w:rsidP="00BF0147">
            <w:pPr>
              <w:jc w:val="center"/>
              <w:rPr>
                <w:sz w:val="20"/>
                <w:szCs w:val="18"/>
              </w:rPr>
            </w:pPr>
            <w:r w:rsidRPr="00057B8F">
              <w:rPr>
                <w:sz w:val="20"/>
                <w:szCs w:val="18"/>
              </w:rPr>
              <w:t>24,13</w:t>
            </w:r>
          </w:p>
        </w:tc>
      </w:tr>
      <w:tr w:rsidR="00057B8F" w:rsidRPr="00057B8F" w:rsidTr="0041606A">
        <w:trPr>
          <w:cantSplit/>
        </w:trPr>
        <w:tc>
          <w:tcPr>
            <w:tcW w:w="241" w:type="pct"/>
            <w:shd w:val="clear" w:color="auto" w:fill="auto"/>
          </w:tcPr>
          <w:p w:rsidR="00537876" w:rsidRPr="00057B8F" w:rsidRDefault="00537876" w:rsidP="006A1424">
            <w:pPr>
              <w:numPr>
                <w:ilvl w:val="0"/>
                <w:numId w:val="68"/>
              </w:numPr>
              <w:rPr>
                <w:sz w:val="20"/>
                <w:szCs w:val="18"/>
              </w:rPr>
            </w:pPr>
          </w:p>
        </w:tc>
        <w:tc>
          <w:tcPr>
            <w:tcW w:w="2084" w:type="pct"/>
            <w:shd w:val="clear" w:color="auto" w:fill="auto"/>
          </w:tcPr>
          <w:p w:rsidR="00537876" w:rsidRPr="00057B8F" w:rsidRDefault="00537876" w:rsidP="00BF0147">
            <w:pPr>
              <w:rPr>
                <w:sz w:val="20"/>
                <w:szCs w:val="18"/>
              </w:rPr>
            </w:pPr>
            <w:r w:rsidRPr="00057B8F">
              <w:rPr>
                <w:sz w:val="20"/>
                <w:szCs w:val="18"/>
              </w:rPr>
              <w:t>ВЛ 330 кВ Курская АЭС - Железногорская</w:t>
            </w:r>
          </w:p>
        </w:tc>
        <w:tc>
          <w:tcPr>
            <w:tcW w:w="1572" w:type="pct"/>
            <w:shd w:val="clear" w:color="auto" w:fill="auto"/>
          </w:tcPr>
          <w:p w:rsidR="00537876" w:rsidRPr="00057B8F" w:rsidRDefault="00537876" w:rsidP="00BF0147">
            <w:pPr>
              <w:rPr>
                <w:sz w:val="20"/>
                <w:szCs w:val="18"/>
              </w:rPr>
            </w:pPr>
            <w:r w:rsidRPr="00057B8F">
              <w:rPr>
                <w:sz w:val="20"/>
                <w:szCs w:val="18"/>
              </w:rPr>
              <w:t>Курская область</w:t>
            </w:r>
          </w:p>
        </w:tc>
        <w:tc>
          <w:tcPr>
            <w:tcW w:w="1103" w:type="pct"/>
            <w:shd w:val="clear" w:color="auto" w:fill="auto"/>
          </w:tcPr>
          <w:p w:rsidR="00537876" w:rsidRPr="00057B8F" w:rsidRDefault="00537876" w:rsidP="00BF0147">
            <w:pPr>
              <w:jc w:val="center"/>
              <w:rPr>
                <w:sz w:val="20"/>
                <w:szCs w:val="18"/>
              </w:rPr>
            </w:pPr>
            <w:r w:rsidRPr="00057B8F">
              <w:rPr>
                <w:sz w:val="20"/>
                <w:szCs w:val="18"/>
              </w:rPr>
              <w:t>101,17</w:t>
            </w:r>
          </w:p>
        </w:tc>
      </w:tr>
      <w:tr w:rsidR="00057B8F" w:rsidRPr="00057B8F" w:rsidTr="0041606A">
        <w:trPr>
          <w:cantSplit/>
        </w:trPr>
        <w:tc>
          <w:tcPr>
            <w:tcW w:w="241" w:type="pct"/>
            <w:shd w:val="clear" w:color="auto" w:fill="auto"/>
          </w:tcPr>
          <w:p w:rsidR="00537876" w:rsidRPr="00057B8F" w:rsidRDefault="00537876" w:rsidP="006A1424">
            <w:pPr>
              <w:numPr>
                <w:ilvl w:val="0"/>
                <w:numId w:val="68"/>
              </w:numPr>
              <w:rPr>
                <w:sz w:val="20"/>
                <w:szCs w:val="18"/>
              </w:rPr>
            </w:pPr>
          </w:p>
        </w:tc>
        <w:tc>
          <w:tcPr>
            <w:tcW w:w="2084" w:type="pct"/>
            <w:shd w:val="clear" w:color="auto" w:fill="auto"/>
          </w:tcPr>
          <w:p w:rsidR="00537876" w:rsidRPr="00057B8F" w:rsidRDefault="00537876" w:rsidP="00BF0147">
            <w:pPr>
              <w:rPr>
                <w:sz w:val="20"/>
                <w:szCs w:val="18"/>
              </w:rPr>
            </w:pPr>
            <w:r w:rsidRPr="00057B8F">
              <w:rPr>
                <w:sz w:val="20"/>
                <w:szCs w:val="18"/>
              </w:rPr>
              <w:t>ВЛ 330 кВ Курская АЭС - Курская</w:t>
            </w:r>
          </w:p>
        </w:tc>
        <w:tc>
          <w:tcPr>
            <w:tcW w:w="1572" w:type="pct"/>
            <w:shd w:val="clear" w:color="auto" w:fill="auto"/>
          </w:tcPr>
          <w:p w:rsidR="00537876" w:rsidRPr="00057B8F" w:rsidRDefault="00537876" w:rsidP="00BF0147">
            <w:pPr>
              <w:rPr>
                <w:sz w:val="20"/>
                <w:szCs w:val="18"/>
              </w:rPr>
            </w:pPr>
            <w:r w:rsidRPr="00057B8F">
              <w:rPr>
                <w:sz w:val="20"/>
                <w:szCs w:val="18"/>
              </w:rPr>
              <w:t>Курская область</w:t>
            </w:r>
          </w:p>
        </w:tc>
        <w:tc>
          <w:tcPr>
            <w:tcW w:w="1103" w:type="pct"/>
            <w:shd w:val="clear" w:color="auto" w:fill="auto"/>
          </w:tcPr>
          <w:p w:rsidR="00537876" w:rsidRPr="00057B8F" w:rsidRDefault="00537876" w:rsidP="00BF0147">
            <w:pPr>
              <w:jc w:val="center"/>
              <w:rPr>
                <w:sz w:val="20"/>
                <w:szCs w:val="18"/>
              </w:rPr>
            </w:pPr>
            <w:r w:rsidRPr="00057B8F">
              <w:rPr>
                <w:sz w:val="20"/>
                <w:szCs w:val="18"/>
              </w:rPr>
              <w:t>45,94</w:t>
            </w:r>
          </w:p>
        </w:tc>
      </w:tr>
      <w:tr w:rsidR="00057B8F" w:rsidRPr="00057B8F" w:rsidTr="0041606A">
        <w:trPr>
          <w:cantSplit/>
        </w:trPr>
        <w:tc>
          <w:tcPr>
            <w:tcW w:w="241" w:type="pct"/>
            <w:shd w:val="clear" w:color="auto" w:fill="auto"/>
          </w:tcPr>
          <w:p w:rsidR="00537876" w:rsidRPr="00057B8F" w:rsidRDefault="00537876" w:rsidP="006A1424">
            <w:pPr>
              <w:numPr>
                <w:ilvl w:val="0"/>
                <w:numId w:val="68"/>
              </w:numPr>
              <w:rPr>
                <w:sz w:val="20"/>
                <w:szCs w:val="18"/>
              </w:rPr>
            </w:pPr>
          </w:p>
        </w:tc>
        <w:tc>
          <w:tcPr>
            <w:tcW w:w="2084" w:type="pct"/>
            <w:shd w:val="clear" w:color="auto" w:fill="auto"/>
          </w:tcPr>
          <w:p w:rsidR="00537876" w:rsidRPr="00057B8F" w:rsidRDefault="00537876" w:rsidP="00BF0147">
            <w:pPr>
              <w:rPr>
                <w:sz w:val="20"/>
                <w:szCs w:val="18"/>
              </w:rPr>
            </w:pPr>
            <w:r w:rsidRPr="00057B8F">
              <w:rPr>
                <w:sz w:val="20"/>
                <w:szCs w:val="18"/>
              </w:rPr>
              <w:t>ВЛ 330 кВ Курская АЭС - Сумы Северная</w:t>
            </w:r>
          </w:p>
        </w:tc>
        <w:tc>
          <w:tcPr>
            <w:tcW w:w="1572" w:type="pct"/>
            <w:shd w:val="clear" w:color="auto" w:fill="auto"/>
          </w:tcPr>
          <w:p w:rsidR="00537876" w:rsidRPr="00057B8F" w:rsidRDefault="00537876" w:rsidP="00BF0147">
            <w:pPr>
              <w:rPr>
                <w:sz w:val="20"/>
                <w:szCs w:val="18"/>
              </w:rPr>
            </w:pPr>
            <w:r w:rsidRPr="00057B8F">
              <w:rPr>
                <w:sz w:val="20"/>
                <w:szCs w:val="18"/>
              </w:rPr>
              <w:t>Курская область, Украина</w:t>
            </w:r>
          </w:p>
        </w:tc>
        <w:tc>
          <w:tcPr>
            <w:tcW w:w="1103" w:type="pct"/>
            <w:shd w:val="clear" w:color="auto" w:fill="auto"/>
          </w:tcPr>
          <w:p w:rsidR="00537876" w:rsidRPr="00057B8F" w:rsidRDefault="00537876" w:rsidP="00BF0147">
            <w:pPr>
              <w:jc w:val="center"/>
              <w:rPr>
                <w:sz w:val="20"/>
                <w:szCs w:val="18"/>
              </w:rPr>
            </w:pPr>
            <w:r w:rsidRPr="00057B8F">
              <w:rPr>
                <w:sz w:val="20"/>
                <w:szCs w:val="18"/>
              </w:rPr>
              <w:t>129,4</w:t>
            </w:r>
          </w:p>
        </w:tc>
      </w:tr>
      <w:tr w:rsidR="00057B8F" w:rsidRPr="00057B8F" w:rsidTr="0041606A">
        <w:trPr>
          <w:cantSplit/>
        </w:trPr>
        <w:tc>
          <w:tcPr>
            <w:tcW w:w="241" w:type="pct"/>
            <w:shd w:val="clear" w:color="auto" w:fill="auto"/>
          </w:tcPr>
          <w:p w:rsidR="00537876" w:rsidRPr="00057B8F" w:rsidRDefault="00537876" w:rsidP="006A1424">
            <w:pPr>
              <w:numPr>
                <w:ilvl w:val="0"/>
                <w:numId w:val="68"/>
              </w:numPr>
              <w:rPr>
                <w:sz w:val="20"/>
                <w:szCs w:val="18"/>
              </w:rPr>
            </w:pPr>
          </w:p>
        </w:tc>
        <w:tc>
          <w:tcPr>
            <w:tcW w:w="2084" w:type="pct"/>
            <w:shd w:val="clear" w:color="auto" w:fill="auto"/>
          </w:tcPr>
          <w:p w:rsidR="00537876" w:rsidRPr="00057B8F" w:rsidRDefault="00537876" w:rsidP="00BF0147">
            <w:pPr>
              <w:rPr>
                <w:sz w:val="20"/>
                <w:szCs w:val="18"/>
              </w:rPr>
            </w:pPr>
            <w:r w:rsidRPr="00057B8F">
              <w:rPr>
                <w:sz w:val="20"/>
                <w:szCs w:val="18"/>
              </w:rPr>
              <w:t>ВЛ 330 кВ Курская АЭС - Шостка</w:t>
            </w:r>
          </w:p>
        </w:tc>
        <w:tc>
          <w:tcPr>
            <w:tcW w:w="1572" w:type="pct"/>
            <w:shd w:val="clear" w:color="auto" w:fill="auto"/>
          </w:tcPr>
          <w:p w:rsidR="00537876" w:rsidRPr="00057B8F" w:rsidRDefault="00537876" w:rsidP="00BF0147">
            <w:pPr>
              <w:rPr>
                <w:sz w:val="20"/>
                <w:szCs w:val="18"/>
              </w:rPr>
            </w:pPr>
            <w:r w:rsidRPr="00057B8F">
              <w:rPr>
                <w:sz w:val="20"/>
                <w:szCs w:val="18"/>
              </w:rPr>
              <w:t>Курская область, Украина</w:t>
            </w:r>
          </w:p>
        </w:tc>
        <w:tc>
          <w:tcPr>
            <w:tcW w:w="1103" w:type="pct"/>
            <w:shd w:val="clear" w:color="auto" w:fill="auto"/>
          </w:tcPr>
          <w:p w:rsidR="00537876" w:rsidRPr="00057B8F" w:rsidRDefault="00537876" w:rsidP="00BF0147">
            <w:pPr>
              <w:jc w:val="center"/>
              <w:rPr>
                <w:sz w:val="20"/>
                <w:szCs w:val="18"/>
              </w:rPr>
            </w:pPr>
            <w:r w:rsidRPr="00057B8F">
              <w:rPr>
                <w:sz w:val="20"/>
                <w:szCs w:val="18"/>
              </w:rPr>
              <w:t>163,7</w:t>
            </w:r>
          </w:p>
        </w:tc>
      </w:tr>
      <w:tr w:rsidR="00057B8F" w:rsidRPr="00057B8F" w:rsidTr="0041606A">
        <w:trPr>
          <w:cantSplit/>
        </w:trPr>
        <w:tc>
          <w:tcPr>
            <w:tcW w:w="241" w:type="pct"/>
            <w:shd w:val="clear" w:color="auto" w:fill="auto"/>
          </w:tcPr>
          <w:p w:rsidR="00537876" w:rsidRPr="00057B8F" w:rsidRDefault="00537876" w:rsidP="006A1424">
            <w:pPr>
              <w:numPr>
                <w:ilvl w:val="0"/>
                <w:numId w:val="68"/>
              </w:numPr>
              <w:rPr>
                <w:sz w:val="20"/>
                <w:szCs w:val="18"/>
              </w:rPr>
            </w:pPr>
          </w:p>
        </w:tc>
        <w:tc>
          <w:tcPr>
            <w:tcW w:w="2084" w:type="pct"/>
            <w:shd w:val="clear" w:color="auto" w:fill="auto"/>
          </w:tcPr>
          <w:p w:rsidR="00537876" w:rsidRPr="00057B8F" w:rsidRDefault="00537876" w:rsidP="00BF0147">
            <w:pPr>
              <w:rPr>
                <w:sz w:val="20"/>
                <w:szCs w:val="18"/>
              </w:rPr>
            </w:pPr>
            <w:r w:rsidRPr="00057B8F">
              <w:rPr>
                <w:sz w:val="20"/>
                <w:szCs w:val="18"/>
              </w:rPr>
              <w:t>ВЛ 330 кВ Курская АЭС - Южная 1 цепь</w:t>
            </w:r>
          </w:p>
        </w:tc>
        <w:tc>
          <w:tcPr>
            <w:tcW w:w="1572" w:type="pct"/>
            <w:shd w:val="clear" w:color="auto" w:fill="auto"/>
          </w:tcPr>
          <w:p w:rsidR="00537876" w:rsidRPr="00057B8F" w:rsidRDefault="00537876" w:rsidP="00BF0147">
            <w:pPr>
              <w:rPr>
                <w:sz w:val="20"/>
                <w:szCs w:val="18"/>
              </w:rPr>
            </w:pPr>
            <w:r w:rsidRPr="00057B8F">
              <w:rPr>
                <w:sz w:val="20"/>
                <w:szCs w:val="18"/>
              </w:rPr>
              <w:t>Курская область</w:t>
            </w:r>
          </w:p>
        </w:tc>
        <w:tc>
          <w:tcPr>
            <w:tcW w:w="1103" w:type="pct"/>
            <w:shd w:val="clear" w:color="auto" w:fill="auto"/>
          </w:tcPr>
          <w:p w:rsidR="00537876" w:rsidRPr="00057B8F" w:rsidRDefault="00537876" w:rsidP="00BF0147">
            <w:pPr>
              <w:jc w:val="center"/>
              <w:rPr>
                <w:sz w:val="20"/>
                <w:szCs w:val="18"/>
              </w:rPr>
            </w:pPr>
            <w:r w:rsidRPr="00057B8F">
              <w:rPr>
                <w:sz w:val="20"/>
                <w:szCs w:val="18"/>
              </w:rPr>
              <w:t>40,86</w:t>
            </w:r>
          </w:p>
        </w:tc>
      </w:tr>
      <w:tr w:rsidR="00057B8F" w:rsidRPr="00057B8F" w:rsidTr="0041606A">
        <w:trPr>
          <w:cantSplit/>
        </w:trPr>
        <w:tc>
          <w:tcPr>
            <w:tcW w:w="241" w:type="pct"/>
            <w:shd w:val="clear" w:color="auto" w:fill="auto"/>
          </w:tcPr>
          <w:p w:rsidR="00537876" w:rsidRPr="00057B8F" w:rsidRDefault="00537876" w:rsidP="006A1424">
            <w:pPr>
              <w:numPr>
                <w:ilvl w:val="0"/>
                <w:numId w:val="68"/>
              </w:numPr>
              <w:rPr>
                <w:sz w:val="20"/>
                <w:szCs w:val="18"/>
              </w:rPr>
            </w:pPr>
          </w:p>
        </w:tc>
        <w:tc>
          <w:tcPr>
            <w:tcW w:w="2084" w:type="pct"/>
            <w:shd w:val="clear" w:color="auto" w:fill="auto"/>
          </w:tcPr>
          <w:p w:rsidR="00537876" w:rsidRPr="00057B8F" w:rsidRDefault="00537876" w:rsidP="00BF0147">
            <w:pPr>
              <w:rPr>
                <w:sz w:val="20"/>
                <w:szCs w:val="18"/>
              </w:rPr>
            </w:pPr>
            <w:r w:rsidRPr="00057B8F">
              <w:rPr>
                <w:sz w:val="20"/>
                <w:szCs w:val="18"/>
              </w:rPr>
              <w:t>ВЛ 330 кВ Курская АЭС - Южная 2 цепь</w:t>
            </w:r>
          </w:p>
        </w:tc>
        <w:tc>
          <w:tcPr>
            <w:tcW w:w="1572" w:type="pct"/>
            <w:shd w:val="clear" w:color="auto" w:fill="auto"/>
          </w:tcPr>
          <w:p w:rsidR="00537876" w:rsidRPr="00057B8F" w:rsidRDefault="00537876" w:rsidP="00BF0147">
            <w:pPr>
              <w:rPr>
                <w:sz w:val="20"/>
                <w:szCs w:val="18"/>
              </w:rPr>
            </w:pPr>
            <w:r w:rsidRPr="00057B8F">
              <w:rPr>
                <w:sz w:val="20"/>
                <w:szCs w:val="18"/>
              </w:rPr>
              <w:t>Курская область</w:t>
            </w:r>
          </w:p>
        </w:tc>
        <w:tc>
          <w:tcPr>
            <w:tcW w:w="1103" w:type="pct"/>
            <w:shd w:val="clear" w:color="auto" w:fill="auto"/>
          </w:tcPr>
          <w:p w:rsidR="00537876" w:rsidRPr="00057B8F" w:rsidRDefault="00537876" w:rsidP="00BF0147">
            <w:pPr>
              <w:jc w:val="center"/>
              <w:rPr>
                <w:sz w:val="20"/>
                <w:szCs w:val="18"/>
              </w:rPr>
            </w:pPr>
            <w:r w:rsidRPr="00057B8F">
              <w:rPr>
                <w:sz w:val="20"/>
                <w:szCs w:val="18"/>
              </w:rPr>
              <w:t>28,04</w:t>
            </w:r>
          </w:p>
        </w:tc>
      </w:tr>
      <w:tr w:rsidR="00057B8F" w:rsidRPr="00057B8F" w:rsidTr="0041606A">
        <w:trPr>
          <w:cantSplit/>
        </w:trPr>
        <w:tc>
          <w:tcPr>
            <w:tcW w:w="241" w:type="pct"/>
            <w:shd w:val="clear" w:color="auto" w:fill="auto"/>
          </w:tcPr>
          <w:p w:rsidR="00537876" w:rsidRPr="00057B8F" w:rsidRDefault="00537876" w:rsidP="006A1424">
            <w:pPr>
              <w:numPr>
                <w:ilvl w:val="0"/>
                <w:numId w:val="68"/>
              </w:numPr>
              <w:rPr>
                <w:sz w:val="20"/>
                <w:szCs w:val="18"/>
              </w:rPr>
            </w:pPr>
          </w:p>
        </w:tc>
        <w:tc>
          <w:tcPr>
            <w:tcW w:w="2084" w:type="pct"/>
            <w:shd w:val="clear" w:color="auto" w:fill="auto"/>
          </w:tcPr>
          <w:p w:rsidR="00537876" w:rsidRPr="00057B8F" w:rsidRDefault="00537876" w:rsidP="00BF0147">
            <w:pPr>
              <w:rPr>
                <w:sz w:val="20"/>
                <w:szCs w:val="18"/>
              </w:rPr>
            </w:pPr>
            <w:r w:rsidRPr="00057B8F">
              <w:rPr>
                <w:sz w:val="20"/>
                <w:szCs w:val="18"/>
              </w:rPr>
              <w:t>ВЛ 330 кВ Южная - Железногорская</w:t>
            </w:r>
          </w:p>
        </w:tc>
        <w:tc>
          <w:tcPr>
            <w:tcW w:w="1572" w:type="pct"/>
            <w:shd w:val="clear" w:color="auto" w:fill="auto"/>
          </w:tcPr>
          <w:p w:rsidR="00537876" w:rsidRPr="00057B8F" w:rsidRDefault="00537876" w:rsidP="00BF0147">
            <w:pPr>
              <w:rPr>
                <w:sz w:val="20"/>
                <w:szCs w:val="18"/>
              </w:rPr>
            </w:pPr>
            <w:r w:rsidRPr="00057B8F">
              <w:rPr>
                <w:sz w:val="20"/>
                <w:szCs w:val="18"/>
              </w:rPr>
              <w:t>Курская область</w:t>
            </w:r>
          </w:p>
        </w:tc>
        <w:tc>
          <w:tcPr>
            <w:tcW w:w="1103" w:type="pct"/>
            <w:shd w:val="clear" w:color="auto" w:fill="auto"/>
          </w:tcPr>
          <w:p w:rsidR="00537876" w:rsidRPr="00057B8F" w:rsidRDefault="00537876" w:rsidP="00BF0147">
            <w:pPr>
              <w:jc w:val="center"/>
              <w:rPr>
                <w:sz w:val="20"/>
                <w:szCs w:val="18"/>
              </w:rPr>
            </w:pPr>
            <w:r w:rsidRPr="00057B8F">
              <w:rPr>
                <w:sz w:val="20"/>
                <w:szCs w:val="18"/>
              </w:rPr>
              <w:t>111,15</w:t>
            </w:r>
          </w:p>
        </w:tc>
      </w:tr>
      <w:tr w:rsidR="00057B8F" w:rsidRPr="00057B8F" w:rsidTr="0041606A">
        <w:trPr>
          <w:cantSplit/>
        </w:trPr>
        <w:tc>
          <w:tcPr>
            <w:tcW w:w="241" w:type="pct"/>
            <w:shd w:val="clear" w:color="auto" w:fill="auto"/>
          </w:tcPr>
          <w:p w:rsidR="00537876" w:rsidRPr="00057B8F" w:rsidRDefault="00537876" w:rsidP="006A1424">
            <w:pPr>
              <w:numPr>
                <w:ilvl w:val="0"/>
                <w:numId w:val="68"/>
              </w:numPr>
              <w:rPr>
                <w:sz w:val="20"/>
                <w:szCs w:val="18"/>
              </w:rPr>
            </w:pPr>
          </w:p>
        </w:tc>
        <w:tc>
          <w:tcPr>
            <w:tcW w:w="2084" w:type="pct"/>
            <w:shd w:val="clear" w:color="auto" w:fill="auto"/>
          </w:tcPr>
          <w:p w:rsidR="00537876" w:rsidRPr="00057B8F" w:rsidRDefault="00537876" w:rsidP="00BF0147">
            <w:pPr>
              <w:rPr>
                <w:sz w:val="20"/>
                <w:szCs w:val="18"/>
              </w:rPr>
            </w:pPr>
            <w:r w:rsidRPr="00057B8F">
              <w:rPr>
                <w:sz w:val="20"/>
                <w:szCs w:val="18"/>
              </w:rPr>
              <w:t>ВЛ 330 кВ Южная - Садовая</w:t>
            </w:r>
          </w:p>
        </w:tc>
        <w:tc>
          <w:tcPr>
            <w:tcW w:w="1572" w:type="pct"/>
            <w:shd w:val="clear" w:color="auto" w:fill="auto"/>
          </w:tcPr>
          <w:p w:rsidR="00537876" w:rsidRPr="00057B8F" w:rsidRDefault="00537876" w:rsidP="00BF0147">
            <w:pPr>
              <w:rPr>
                <w:sz w:val="20"/>
                <w:szCs w:val="18"/>
              </w:rPr>
            </w:pPr>
            <w:r w:rsidRPr="00057B8F">
              <w:rPr>
                <w:sz w:val="20"/>
                <w:szCs w:val="18"/>
              </w:rPr>
              <w:t>Курская область</w:t>
            </w:r>
          </w:p>
        </w:tc>
        <w:tc>
          <w:tcPr>
            <w:tcW w:w="1103" w:type="pct"/>
            <w:shd w:val="clear" w:color="auto" w:fill="auto"/>
          </w:tcPr>
          <w:p w:rsidR="00537876" w:rsidRPr="00057B8F" w:rsidRDefault="00537876" w:rsidP="00BF0147">
            <w:pPr>
              <w:jc w:val="center"/>
              <w:rPr>
                <w:sz w:val="20"/>
                <w:szCs w:val="18"/>
              </w:rPr>
            </w:pPr>
            <w:r w:rsidRPr="00057B8F">
              <w:rPr>
                <w:sz w:val="20"/>
                <w:szCs w:val="18"/>
              </w:rPr>
              <w:t>28,2</w:t>
            </w:r>
          </w:p>
        </w:tc>
      </w:tr>
      <w:tr w:rsidR="00057B8F" w:rsidRPr="00057B8F" w:rsidTr="0041606A">
        <w:trPr>
          <w:cantSplit/>
        </w:trPr>
        <w:tc>
          <w:tcPr>
            <w:tcW w:w="241" w:type="pct"/>
            <w:shd w:val="clear" w:color="auto" w:fill="auto"/>
          </w:tcPr>
          <w:p w:rsidR="0041606A" w:rsidRPr="00057B8F" w:rsidRDefault="0041606A" w:rsidP="006A1424">
            <w:pPr>
              <w:numPr>
                <w:ilvl w:val="0"/>
                <w:numId w:val="68"/>
              </w:numPr>
              <w:rPr>
                <w:sz w:val="20"/>
                <w:szCs w:val="18"/>
              </w:rPr>
            </w:pPr>
          </w:p>
        </w:tc>
        <w:tc>
          <w:tcPr>
            <w:tcW w:w="2084" w:type="pct"/>
            <w:shd w:val="clear" w:color="auto" w:fill="auto"/>
          </w:tcPr>
          <w:p w:rsidR="0041606A" w:rsidRPr="00057B8F" w:rsidRDefault="0041606A" w:rsidP="00BF0147">
            <w:pPr>
              <w:rPr>
                <w:sz w:val="20"/>
                <w:szCs w:val="18"/>
              </w:rPr>
            </w:pPr>
            <w:r w:rsidRPr="00057B8F">
              <w:rPr>
                <w:sz w:val="20"/>
                <w:szCs w:val="18"/>
              </w:rPr>
              <w:t>ВЛ 330 кВ Южная - Фрунзенская</w:t>
            </w:r>
          </w:p>
        </w:tc>
        <w:tc>
          <w:tcPr>
            <w:tcW w:w="1572" w:type="pct"/>
            <w:shd w:val="clear" w:color="auto" w:fill="auto"/>
          </w:tcPr>
          <w:p w:rsidR="0041606A" w:rsidRPr="00057B8F" w:rsidRDefault="0041606A" w:rsidP="0088741D">
            <w:pPr>
              <w:rPr>
                <w:sz w:val="20"/>
                <w:szCs w:val="16"/>
              </w:rPr>
            </w:pPr>
            <w:r w:rsidRPr="00057B8F">
              <w:rPr>
                <w:sz w:val="20"/>
                <w:szCs w:val="16"/>
              </w:rPr>
              <w:t>Белгородская область, Курская область</w:t>
            </w:r>
          </w:p>
        </w:tc>
        <w:tc>
          <w:tcPr>
            <w:tcW w:w="1103" w:type="pct"/>
            <w:shd w:val="clear" w:color="auto" w:fill="auto"/>
          </w:tcPr>
          <w:p w:rsidR="0041606A" w:rsidRPr="00057B8F" w:rsidRDefault="0041606A" w:rsidP="0088741D">
            <w:pPr>
              <w:jc w:val="center"/>
              <w:rPr>
                <w:sz w:val="20"/>
                <w:szCs w:val="16"/>
              </w:rPr>
            </w:pPr>
            <w:r w:rsidRPr="00057B8F">
              <w:rPr>
                <w:sz w:val="20"/>
                <w:szCs w:val="16"/>
              </w:rPr>
              <w:t>129,5</w:t>
            </w:r>
          </w:p>
        </w:tc>
      </w:tr>
      <w:tr w:rsidR="00057B8F" w:rsidRPr="00057B8F" w:rsidTr="0041606A">
        <w:trPr>
          <w:cantSplit/>
        </w:trPr>
        <w:tc>
          <w:tcPr>
            <w:tcW w:w="241" w:type="pct"/>
            <w:shd w:val="clear" w:color="auto" w:fill="auto"/>
          </w:tcPr>
          <w:p w:rsidR="00537876" w:rsidRPr="00057B8F" w:rsidRDefault="00537876" w:rsidP="006A1424">
            <w:pPr>
              <w:numPr>
                <w:ilvl w:val="0"/>
                <w:numId w:val="68"/>
              </w:numPr>
              <w:rPr>
                <w:sz w:val="20"/>
                <w:szCs w:val="18"/>
              </w:rPr>
            </w:pPr>
          </w:p>
        </w:tc>
        <w:tc>
          <w:tcPr>
            <w:tcW w:w="2084" w:type="pct"/>
            <w:shd w:val="clear" w:color="auto" w:fill="auto"/>
          </w:tcPr>
          <w:p w:rsidR="00537876" w:rsidRPr="00057B8F" w:rsidRDefault="00537876" w:rsidP="00BF0147">
            <w:pPr>
              <w:rPr>
                <w:sz w:val="20"/>
                <w:szCs w:val="18"/>
              </w:rPr>
            </w:pPr>
            <w:r w:rsidRPr="00057B8F">
              <w:rPr>
                <w:sz w:val="20"/>
                <w:szCs w:val="18"/>
              </w:rPr>
              <w:t>ВЛ 220 кВ Железногорская - Новобрянская</w:t>
            </w:r>
          </w:p>
        </w:tc>
        <w:tc>
          <w:tcPr>
            <w:tcW w:w="1572" w:type="pct"/>
            <w:shd w:val="clear" w:color="auto" w:fill="auto"/>
          </w:tcPr>
          <w:p w:rsidR="00537876" w:rsidRPr="00057B8F" w:rsidRDefault="00537876" w:rsidP="00BF0147">
            <w:pPr>
              <w:rPr>
                <w:sz w:val="20"/>
                <w:szCs w:val="18"/>
              </w:rPr>
            </w:pPr>
            <w:r w:rsidRPr="00057B8F">
              <w:rPr>
                <w:sz w:val="20"/>
                <w:szCs w:val="18"/>
              </w:rPr>
              <w:t>Брянская область, Курская область, Орловская область</w:t>
            </w:r>
          </w:p>
        </w:tc>
        <w:tc>
          <w:tcPr>
            <w:tcW w:w="1103" w:type="pct"/>
            <w:shd w:val="clear" w:color="auto" w:fill="auto"/>
          </w:tcPr>
          <w:p w:rsidR="00537876" w:rsidRPr="00057B8F" w:rsidRDefault="00537876" w:rsidP="00BF0147">
            <w:pPr>
              <w:jc w:val="center"/>
              <w:rPr>
                <w:sz w:val="20"/>
                <w:szCs w:val="18"/>
              </w:rPr>
            </w:pPr>
            <w:r w:rsidRPr="00057B8F">
              <w:rPr>
                <w:sz w:val="20"/>
                <w:szCs w:val="18"/>
              </w:rPr>
              <w:t>144,73</w:t>
            </w:r>
          </w:p>
        </w:tc>
      </w:tr>
      <w:tr w:rsidR="00057B8F" w:rsidRPr="00057B8F" w:rsidTr="0041606A">
        <w:trPr>
          <w:cantSplit/>
        </w:trPr>
        <w:tc>
          <w:tcPr>
            <w:tcW w:w="241" w:type="pct"/>
            <w:shd w:val="clear" w:color="auto" w:fill="auto"/>
          </w:tcPr>
          <w:p w:rsidR="00537876" w:rsidRPr="00057B8F" w:rsidRDefault="00537876" w:rsidP="006A1424">
            <w:pPr>
              <w:numPr>
                <w:ilvl w:val="0"/>
                <w:numId w:val="68"/>
              </w:numPr>
              <w:rPr>
                <w:sz w:val="20"/>
                <w:szCs w:val="18"/>
              </w:rPr>
            </w:pPr>
          </w:p>
        </w:tc>
        <w:tc>
          <w:tcPr>
            <w:tcW w:w="2084" w:type="pct"/>
            <w:shd w:val="clear" w:color="auto" w:fill="auto"/>
          </w:tcPr>
          <w:p w:rsidR="00537876" w:rsidRPr="00057B8F" w:rsidRDefault="00537876" w:rsidP="00BF0147">
            <w:pPr>
              <w:rPr>
                <w:sz w:val="20"/>
                <w:szCs w:val="18"/>
              </w:rPr>
            </w:pPr>
            <w:r w:rsidRPr="00057B8F">
              <w:rPr>
                <w:sz w:val="20"/>
                <w:szCs w:val="18"/>
              </w:rPr>
              <w:t>ВЛ 220 кВ Железногорская - Узловая</w:t>
            </w:r>
          </w:p>
        </w:tc>
        <w:tc>
          <w:tcPr>
            <w:tcW w:w="1572" w:type="pct"/>
            <w:shd w:val="clear" w:color="auto" w:fill="auto"/>
          </w:tcPr>
          <w:p w:rsidR="00537876" w:rsidRPr="00057B8F" w:rsidRDefault="00537876" w:rsidP="00BF0147">
            <w:pPr>
              <w:rPr>
                <w:sz w:val="20"/>
                <w:szCs w:val="18"/>
              </w:rPr>
            </w:pPr>
            <w:r w:rsidRPr="00057B8F">
              <w:rPr>
                <w:sz w:val="20"/>
                <w:szCs w:val="18"/>
              </w:rPr>
              <w:t>Курская область, Орловская область</w:t>
            </w:r>
          </w:p>
        </w:tc>
        <w:tc>
          <w:tcPr>
            <w:tcW w:w="1103" w:type="pct"/>
            <w:shd w:val="clear" w:color="auto" w:fill="auto"/>
          </w:tcPr>
          <w:p w:rsidR="00537876" w:rsidRPr="00057B8F" w:rsidRDefault="00537876" w:rsidP="00BF0147">
            <w:pPr>
              <w:jc w:val="center"/>
              <w:rPr>
                <w:sz w:val="20"/>
                <w:szCs w:val="18"/>
              </w:rPr>
            </w:pPr>
            <w:r w:rsidRPr="00057B8F">
              <w:rPr>
                <w:sz w:val="20"/>
                <w:szCs w:val="18"/>
              </w:rPr>
              <w:t>68,8</w:t>
            </w:r>
          </w:p>
        </w:tc>
      </w:tr>
      <w:tr w:rsidR="00057B8F" w:rsidRPr="00057B8F" w:rsidTr="0041606A">
        <w:trPr>
          <w:cantSplit/>
        </w:trPr>
        <w:tc>
          <w:tcPr>
            <w:tcW w:w="241" w:type="pct"/>
            <w:shd w:val="clear" w:color="auto" w:fill="auto"/>
          </w:tcPr>
          <w:p w:rsidR="00537876" w:rsidRPr="00057B8F" w:rsidRDefault="00537876" w:rsidP="006A1424">
            <w:pPr>
              <w:numPr>
                <w:ilvl w:val="0"/>
                <w:numId w:val="68"/>
              </w:numPr>
              <w:rPr>
                <w:sz w:val="20"/>
                <w:szCs w:val="18"/>
              </w:rPr>
            </w:pPr>
          </w:p>
        </w:tc>
        <w:tc>
          <w:tcPr>
            <w:tcW w:w="2084" w:type="pct"/>
            <w:shd w:val="clear" w:color="auto" w:fill="auto"/>
          </w:tcPr>
          <w:p w:rsidR="00537876" w:rsidRPr="00057B8F" w:rsidRDefault="00537876" w:rsidP="00BF0147">
            <w:pPr>
              <w:rPr>
                <w:sz w:val="20"/>
                <w:szCs w:val="16"/>
              </w:rPr>
            </w:pPr>
            <w:r w:rsidRPr="00057B8F">
              <w:rPr>
                <w:sz w:val="20"/>
                <w:szCs w:val="16"/>
              </w:rPr>
              <w:t>ВЛ 220 кВ Нововоронежская АЭС - Губкин</w:t>
            </w:r>
          </w:p>
        </w:tc>
        <w:tc>
          <w:tcPr>
            <w:tcW w:w="1572" w:type="pct"/>
            <w:shd w:val="clear" w:color="auto" w:fill="auto"/>
          </w:tcPr>
          <w:p w:rsidR="00537876" w:rsidRPr="00057B8F" w:rsidRDefault="00537876" w:rsidP="00BF0147">
            <w:pPr>
              <w:rPr>
                <w:sz w:val="20"/>
                <w:szCs w:val="16"/>
              </w:rPr>
            </w:pPr>
            <w:r w:rsidRPr="00057B8F">
              <w:rPr>
                <w:sz w:val="20"/>
                <w:szCs w:val="16"/>
              </w:rPr>
              <w:t>Белгородская область, Воронежская область, Курская область</w:t>
            </w:r>
          </w:p>
        </w:tc>
        <w:tc>
          <w:tcPr>
            <w:tcW w:w="1103" w:type="pct"/>
            <w:shd w:val="clear" w:color="auto" w:fill="auto"/>
          </w:tcPr>
          <w:p w:rsidR="00537876" w:rsidRPr="00057B8F" w:rsidRDefault="00537876" w:rsidP="00BF0147">
            <w:pPr>
              <w:jc w:val="center"/>
              <w:rPr>
                <w:sz w:val="20"/>
                <w:szCs w:val="16"/>
              </w:rPr>
            </w:pPr>
            <w:r w:rsidRPr="00057B8F">
              <w:rPr>
                <w:sz w:val="20"/>
                <w:szCs w:val="16"/>
              </w:rPr>
              <w:t>110,22</w:t>
            </w:r>
          </w:p>
        </w:tc>
      </w:tr>
      <w:tr w:rsidR="00057B8F" w:rsidRPr="00057B8F" w:rsidTr="0041606A">
        <w:trPr>
          <w:cantSplit/>
          <w:trHeight w:val="15"/>
        </w:trPr>
        <w:tc>
          <w:tcPr>
            <w:tcW w:w="2325" w:type="pct"/>
            <w:gridSpan w:val="2"/>
            <w:shd w:val="clear" w:color="auto" w:fill="auto"/>
          </w:tcPr>
          <w:p w:rsidR="00537876" w:rsidRPr="00057B8F" w:rsidRDefault="00537876" w:rsidP="00BF0147">
            <w:pPr>
              <w:rPr>
                <w:bCs/>
                <w:sz w:val="20"/>
                <w:szCs w:val="18"/>
              </w:rPr>
            </w:pPr>
            <w:r w:rsidRPr="00057B8F">
              <w:rPr>
                <w:bCs/>
                <w:sz w:val="20"/>
                <w:szCs w:val="18"/>
              </w:rPr>
              <w:t>Всего</w:t>
            </w:r>
          </w:p>
        </w:tc>
        <w:tc>
          <w:tcPr>
            <w:tcW w:w="1572" w:type="pct"/>
            <w:shd w:val="clear" w:color="auto" w:fill="auto"/>
          </w:tcPr>
          <w:p w:rsidR="00537876" w:rsidRPr="00057B8F" w:rsidRDefault="00537876" w:rsidP="00BF0147">
            <w:pPr>
              <w:rPr>
                <w:sz w:val="20"/>
                <w:szCs w:val="18"/>
              </w:rPr>
            </w:pPr>
          </w:p>
        </w:tc>
        <w:tc>
          <w:tcPr>
            <w:tcW w:w="1103" w:type="pct"/>
            <w:shd w:val="clear" w:color="auto" w:fill="auto"/>
          </w:tcPr>
          <w:p w:rsidR="00537876" w:rsidRPr="00057B8F" w:rsidRDefault="00537876" w:rsidP="00BF0147">
            <w:pPr>
              <w:jc w:val="center"/>
              <w:rPr>
                <w:bCs/>
                <w:sz w:val="20"/>
                <w:szCs w:val="18"/>
              </w:rPr>
            </w:pPr>
            <w:r w:rsidRPr="00057B8F">
              <w:rPr>
                <w:bCs/>
                <w:sz w:val="20"/>
                <w:szCs w:val="18"/>
              </w:rPr>
              <w:t>1847,51</w:t>
            </w:r>
          </w:p>
        </w:tc>
      </w:tr>
    </w:tbl>
    <w:p w:rsidR="00537876" w:rsidRPr="00057B8F" w:rsidRDefault="00537876" w:rsidP="00537876">
      <w:pPr>
        <w:pStyle w:val="6"/>
      </w:pPr>
      <w:r w:rsidRPr="00057B8F">
        <w:t>Действующие линии электропередачи напряжением 110 кВ и выше, пересекающие границу Российской Федерации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4"/>
        <w:gridCol w:w="3966"/>
        <w:gridCol w:w="1750"/>
        <w:gridCol w:w="1426"/>
        <w:gridCol w:w="1975"/>
      </w:tblGrid>
      <w:tr w:rsidR="00057B8F" w:rsidRPr="00057B8F" w:rsidTr="00BF0147">
        <w:trPr>
          <w:cantSplit/>
          <w:tblHeader/>
        </w:trPr>
        <w:tc>
          <w:tcPr>
            <w:tcW w:w="237" w:type="pct"/>
            <w:shd w:val="clear" w:color="auto" w:fill="auto"/>
          </w:tcPr>
          <w:p w:rsidR="00537876" w:rsidRPr="00057B8F" w:rsidRDefault="00537876" w:rsidP="00BF0147">
            <w:pPr>
              <w:jc w:val="center"/>
              <w:rPr>
                <w:bCs/>
                <w:sz w:val="20"/>
                <w:szCs w:val="16"/>
              </w:rPr>
            </w:pPr>
            <w:r w:rsidRPr="00057B8F">
              <w:rPr>
                <w:bCs/>
                <w:sz w:val="20"/>
                <w:szCs w:val="16"/>
              </w:rPr>
              <w:t>№</w:t>
            </w:r>
          </w:p>
        </w:tc>
        <w:tc>
          <w:tcPr>
            <w:tcW w:w="2072" w:type="pct"/>
            <w:shd w:val="clear" w:color="auto" w:fill="auto"/>
          </w:tcPr>
          <w:p w:rsidR="00537876" w:rsidRPr="00057B8F" w:rsidRDefault="00537876" w:rsidP="00BF0147">
            <w:pPr>
              <w:rPr>
                <w:bCs/>
                <w:sz w:val="20"/>
                <w:szCs w:val="16"/>
              </w:rPr>
            </w:pPr>
            <w:r w:rsidRPr="00057B8F">
              <w:rPr>
                <w:bCs/>
                <w:sz w:val="20"/>
                <w:szCs w:val="16"/>
              </w:rPr>
              <w:t>Наименование линии электропередачи</w:t>
            </w:r>
          </w:p>
        </w:tc>
        <w:tc>
          <w:tcPr>
            <w:tcW w:w="914" w:type="pct"/>
            <w:shd w:val="clear" w:color="auto" w:fill="auto"/>
          </w:tcPr>
          <w:p w:rsidR="00537876" w:rsidRPr="00057B8F" w:rsidRDefault="00537876" w:rsidP="00BF0147">
            <w:pPr>
              <w:jc w:val="center"/>
              <w:rPr>
                <w:bCs/>
                <w:sz w:val="20"/>
                <w:szCs w:val="16"/>
              </w:rPr>
            </w:pPr>
            <w:r w:rsidRPr="00057B8F">
              <w:rPr>
                <w:bCs/>
                <w:sz w:val="20"/>
                <w:szCs w:val="16"/>
              </w:rPr>
              <w:t>Собственник</w:t>
            </w:r>
          </w:p>
        </w:tc>
        <w:tc>
          <w:tcPr>
            <w:tcW w:w="745" w:type="pct"/>
            <w:shd w:val="clear" w:color="auto" w:fill="auto"/>
          </w:tcPr>
          <w:p w:rsidR="00537876" w:rsidRPr="00057B8F" w:rsidRDefault="00537876" w:rsidP="00BF0147">
            <w:pPr>
              <w:jc w:val="center"/>
              <w:rPr>
                <w:bCs/>
                <w:sz w:val="20"/>
                <w:szCs w:val="16"/>
              </w:rPr>
            </w:pPr>
            <w:r w:rsidRPr="00057B8F">
              <w:rPr>
                <w:bCs/>
                <w:sz w:val="20"/>
                <w:szCs w:val="16"/>
              </w:rPr>
              <w:t>Направление</w:t>
            </w:r>
          </w:p>
        </w:tc>
        <w:tc>
          <w:tcPr>
            <w:tcW w:w="1032" w:type="pct"/>
            <w:shd w:val="clear" w:color="auto" w:fill="auto"/>
          </w:tcPr>
          <w:p w:rsidR="00537876" w:rsidRPr="00057B8F" w:rsidRDefault="00537876" w:rsidP="00BF0147">
            <w:pPr>
              <w:jc w:val="center"/>
              <w:rPr>
                <w:bCs/>
                <w:sz w:val="20"/>
                <w:szCs w:val="16"/>
              </w:rPr>
            </w:pPr>
            <w:r w:rsidRPr="00057B8F">
              <w:rPr>
                <w:bCs/>
                <w:sz w:val="20"/>
                <w:szCs w:val="16"/>
              </w:rPr>
              <w:t>Протяженность, км</w:t>
            </w:r>
          </w:p>
        </w:tc>
      </w:tr>
      <w:tr w:rsidR="00057B8F" w:rsidRPr="00057B8F" w:rsidTr="00BF0147">
        <w:trPr>
          <w:cantSplit/>
        </w:trPr>
        <w:tc>
          <w:tcPr>
            <w:tcW w:w="237" w:type="pct"/>
            <w:shd w:val="clear" w:color="auto" w:fill="auto"/>
          </w:tcPr>
          <w:p w:rsidR="00537876" w:rsidRPr="00057B8F" w:rsidRDefault="00537876" w:rsidP="006A1424">
            <w:pPr>
              <w:widowControl w:val="0"/>
              <w:numPr>
                <w:ilvl w:val="0"/>
                <w:numId w:val="69"/>
              </w:numPr>
              <w:rPr>
                <w:sz w:val="20"/>
                <w:szCs w:val="16"/>
              </w:rPr>
            </w:pPr>
          </w:p>
        </w:tc>
        <w:tc>
          <w:tcPr>
            <w:tcW w:w="2072" w:type="pct"/>
            <w:shd w:val="clear" w:color="auto" w:fill="auto"/>
          </w:tcPr>
          <w:p w:rsidR="00537876" w:rsidRPr="00057B8F" w:rsidRDefault="00537876" w:rsidP="00BF0147">
            <w:pPr>
              <w:rPr>
                <w:sz w:val="20"/>
                <w:szCs w:val="16"/>
              </w:rPr>
            </w:pPr>
            <w:r w:rsidRPr="00057B8F">
              <w:rPr>
                <w:sz w:val="20"/>
                <w:szCs w:val="16"/>
              </w:rPr>
              <w:t>ВЛ 750 кВ Курская АЭС - Североукраинская</w:t>
            </w:r>
          </w:p>
        </w:tc>
        <w:tc>
          <w:tcPr>
            <w:tcW w:w="914" w:type="pct"/>
            <w:shd w:val="clear" w:color="auto" w:fill="auto"/>
          </w:tcPr>
          <w:p w:rsidR="00537876" w:rsidRPr="00057B8F" w:rsidRDefault="006E78CC" w:rsidP="00BF0147">
            <w:pPr>
              <w:jc w:val="center"/>
              <w:rPr>
                <w:sz w:val="20"/>
                <w:szCs w:val="16"/>
              </w:rPr>
            </w:pPr>
            <w:r w:rsidRPr="00057B8F">
              <w:rPr>
                <w:sz w:val="20"/>
                <w:szCs w:val="16"/>
              </w:rPr>
              <w:t>ПАО «ФСК ЕЭС»</w:t>
            </w:r>
          </w:p>
        </w:tc>
        <w:tc>
          <w:tcPr>
            <w:tcW w:w="745" w:type="pct"/>
            <w:shd w:val="clear" w:color="auto" w:fill="auto"/>
          </w:tcPr>
          <w:p w:rsidR="00537876" w:rsidRPr="00057B8F" w:rsidRDefault="00537876" w:rsidP="00BF0147">
            <w:pPr>
              <w:jc w:val="center"/>
              <w:rPr>
                <w:sz w:val="20"/>
                <w:szCs w:val="16"/>
              </w:rPr>
            </w:pPr>
            <w:r w:rsidRPr="00057B8F">
              <w:rPr>
                <w:sz w:val="20"/>
                <w:szCs w:val="16"/>
              </w:rPr>
              <w:t>Украина</w:t>
            </w:r>
          </w:p>
        </w:tc>
        <w:tc>
          <w:tcPr>
            <w:tcW w:w="1032" w:type="pct"/>
            <w:shd w:val="clear" w:color="auto" w:fill="auto"/>
          </w:tcPr>
          <w:p w:rsidR="00537876" w:rsidRPr="00057B8F" w:rsidRDefault="00537876" w:rsidP="00BF0147">
            <w:pPr>
              <w:jc w:val="center"/>
              <w:rPr>
                <w:sz w:val="20"/>
                <w:szCs w:val="16"/>
              </w:rPr>
            </w:pPr>
            <w:r w:rsidRPr="00057B8F">
              <w:rPr>
                <w:sz w:val="20"/>
                <w:szCs w:val="16"/>
              </w:rPr>
              <w:t>186,2</w:t>
            </w:r>
          </w:p>
        </w:tc>
      </w:tr>
      <w:tr w:rsidR="00057B8F" w:rsidRPr="00057B8F" w:rsidTr="00BF0147">
        <w:trPr>
          <w:cantSplit/>
        </w:trPr>
        <w:tc>
          <w:tcPr>
            <w:tcW w:w="237" w:type="pct"/>
            <w:shd w:val="clear" w:color="auto" w:fill="auto"/>
          </w:tcPr>
          <w:p w:rsidR="00537876" w:rsidRPr="00057B8F" w:rsidRDefault="00537876" w:rsidP="006A1424">
            <w:pPr>
              <w:widowControl w:val="0"/>
              <w:numPr>
                <w:ilvl w:val="0"/>
                <w:numId w:val="69"/>
              </w:numPr>
              <w:rPr>
                <w:sz w:val="20"/>
                <w:szCs w:val="16"/>
              </w:rPr>
            </w:pPr>
          </w:p>
        </w:tc>
        <w:tc>
          <w:tcPr>
            <w:tcW w:w="2072" w:type="pct"/>
            <w:shd w:val="clear" w:color="auto" w:fill="auto"/>
          </w:tcPr>
          <w:p w:rsidR="00537876" w:rsidRPr="00057B8F" w:rsidRDefault="00537876" w:rsidP="00BF0147">
            <w:pPr>
              <w:rPr>
                <w:sz w:val="20"/>
                <w:szCs w:val="16"/>
              </w:rPr>
            </w:pPr>
            <w:r w:rsidRPr="00057B8F">
              <w:rPr>
                <w:sz w:val="20"/>
                <w:szCs w:val="16"/>
              </w:rPr>
              <w:t>ВЛ 330 кВ Курская АЭС - Сумы Северная</w:t>
            </w:r>
          </w:p>
        </w:tc>
        <w:tc>
          <w:tcPr>
            <w:tcW w:w="914" w:type="pct"/>
            <w:shd w:val="clear" w:color="auto" w:fill="auto"/>
          </w:tcPr>
          <w:p w:rsidR="00537876" w:rsidRPr="00057B8F" w:rsidRDefault="006E78CC" w:rsidP="00BF0147">
            <w:pPr>
              <w:jc w:val="center"/>
              <w:rPr>
                <w:sz w:val="20"/>
                <w:szCs w:val="16"/>
              </w:rPr>
            </w:pPr>
            <w:r w:rsidRPr="00057B8F">
              <w:rPr>
                <w:sz w:val="20"/>
                <w:szCs w:val="16"/>
              </w:rPr>
              <w:t>ПАО «ФСК ЕЭС»</w:t>
            </w:r>
          </w:p>
        </w:tc>
        <w:tc>
          <w:tcPr>
            <w:tcW w:w="745" w:type="pct"/>
            <w:shd w:val="clear" w:color="auto" w:fill="auto"/>
          </w:tcPr>
          <w:p w:rsidR="00537876" w:rsidRPr="00057B8F" w:rsidRDefault="00537876" w:rsidP="00BF0147">
            <w:pPr>
              <w:jc w:val="center"/>
              <w:rPr>
                <w:sz w:val="20"/>
                <w:szCs w:val="16"/>
              </w:rPr>
            </w:pPr>
            <w:r w:rsidRPr="00057B8F">
              <w:rPr>
                <w:sz w:val="20"/>
                <w:szCs w:val="16"/>
              </w:rPr>
              <w:t>Украина</w:t>
            </w:r>
          </w:p>
        </w:tc>
        <w:tc>
          <w:tcPr>
            <w:tcW w:w="1032" w:type="pct"/>
            <w:shd w:val="clear" w:color="auto" w:fill="auto"/>
          </w:tcPr>
          <w:p w:rsidR="00537876" w:rsidRPr="00057B8F" w:rsidRDefault="00537876" w:rsidP="00BF0147">
            <w:pPr>
              <w:jc w:val="center"/>
              <w:rPr>
                <w:sz w:val="20"/>
                <w:szCs w:val="16"/>
              </w:rPr>
            </w:pPr>
            <w:r w:rsidRPr="00057B8F">
              <w:rPr>
                <w:sz w:val="20"/>
                <w:szCs w:val="16"/>
              </w:rPr>
              <w:t>129,4</w:t>
            </w:r>
          </w:p>
        </w:tc>
      </w:tr>
      <w:tr w:rsidR="00057B8F" w:rsidRPr="00057B8F" w:rsidTr="00BF0147">
        <w:trPr>
          <w:cantSplit/>
        </w:trPr>
        <w:tc>
          <w:tcPr>
            <w:tcW w:w="237" w:type="pct"/>
            <w:shd w:val="clear" w:color="auto" w:fill="auto"/>
          </w:tcPr>
          <w:p w:rsidR="00537876" w:rsidRPr="00057B8F" w:rsidRDefault="00537876" w:rsidP="006A1424">
            <w:pPr>
              <w:widowControl w:val="0"/>
              <w:numPr>
                <w:ilvl w:val="0"/>
                <w:numId w:val="69"/>
              </w:numPr>
              <w:rPr>
                <w:sz w:val="20"/>
                <w:szCs w:val="16"/>
              </w:rPr>
            </w:pPr>
          </w:p>
        </w:tc>
        <w:tc>
          <w:tcPr>
            <w:tcW w:w="2072" w:type="pct"/>
            <w:shd w:val="clear" w:color="auto" w:fill="auto"/>
          </w:tcPr>
          <w:p w:rsidR="00537876" w:rsidRPr="00057B8F" w:rsidRDefault="00537876" w:rsidP="00BF0147">
            <w:pPr>
              <w:rPr>
                <w:sz w:val="20"/>
                <w:szCs w:val="16"/>
              </w:rPr>
            </w:pPr>
            <w:r w:rsidRPr="00057B8F">
              <w:rPr>
                <w:sz w:val="20"/>
                <w:szCs w:val="16"/>
              </w:rPr>
              <w:t>ВЛ 330 кВ Курская АЭС - Шостка</w:t>
            </w:r>
          </w:p>
        </w:tc>
        <w:tc>
          <w:tcPr>
            <w:tcW w:w="914" w:type="pct"/>
            <w:shd w:val="clear" w:color="auto" w:fill="auto"/>
          </w:tcPr>
          <w:p w:rsidR="00537876" w:rsidRPr="00057B8F" w:rsidRDefault="006E78CC" w:rsidP="00BF0147">
            <w:pPr>
              <w:jc w:val="center"/>
              <w:rPr>
                <w:sz w:val="20"/>
                <w:szCs w:val="16"/>
              </w:rPr>
            </w:pPr>
            <w:r w:rsidRPr="00057B8F">
              <w:rPr>
                <w:sz w:val="20"/>
                <w:szCs w:val="16"/>
              </w:rPr>
              <w:t>ПАО «ФСК ЕЭС»</w:t>
            </w:r>
          </w:p>
        </w:tc>
        <w:tc>
          <w:tcPr>
            <w:tcW w:w="745" w:type="pct"/>
            <w:shd w:val="clear" w:color="auto" w:fill="auto"/>
          </w:tcPr>
          <w:p w:rsidR="00537876" w:rsidRPr="00057B8F" w:rsidRDefault="00537876" w:rsidP="00BF0147">
            <w:pPr>
              <w:jc w:val="center"/>
              <w:rPr>
                <w:sz w:val="20"/>
                <w:szCs w:val="16"/>
              </w:rPr>
            </w:pPr>
            <w:r w:rsidRPr="00057B8F">
              <w:rPr>
                <w:sz w:val="20"/>
                <w:szCs w:val="16"/>
              </w:rPr>
              <w:t>Украина</w:t>
            </w:r>
          </w:p>
        </w:tc>
        <w:tc>
          <w:tcPr>
            <w:tcW w:w="1032" w:type="pct"/>
            <w:shd w:val="clear" w:color="auto" w:fill="auto"/>
          </w:tcPr>
          <w:p w:rsidR="00537876" w:rsidRPr="00057B8F" w:rsidRDefault="00537876" w:rsidP="00BF0147">
            <w:pPr>
              <w:jc w:val="center"/>
              <w:rPr>
                <w:sz w:val="20"/>
                <w:szCs w:val="16"/>
              </w:rPr>
            </w:pPr>
            <w:r w:rsidRPr="00057B8F">
              <w:rPr>
                <w:sz w:val="20"/>
                <w:szCs w:val="16"/>
              </w:rPr>
              <w:t>163,7</w:t>
            </w:r>
          </w:p>
        </w:tc>
      </w:tr>
      <w:tr w:rsidR="00057B8F" w:rsidRPr="00057B8F" w:rsidTr="00BF0147">
        <w:trPr>
          <w:cantSplit/>
        </w:trPr>
        <w:tc>
          <w:tcPr>
            <w:tcW w:w="237" w:type="pct"/>
            <w:shd w:val="clear" w:color="auto" w:fill="auto"/>
          </w:tcPr>
          <w:p w:rsidR="00537876" w:rsidRPr="00057B8F" w:rsidRDefault="00537876" w:rsidP="006A1424">
            <w:pPr>
              <w:widowControl w:val="0"/>
              <w:numPr>
                <w:ilvl w:val="0"/>
                <w:numId w:val="69"/>
              </w:numPr>
              <w:rPr>
                <w:sz w:val="20"/>
                <w:szCs w:val="16"/>
              </w:rPr>
            </w:pPr>
          </w:p>
        </w:tc>
        <w:tc>
          <w:tcPr>
            <w:tcW w:w="2072" w:type="pct"/>
            <w:shd w:val="clear" w:color="auto" w:fill="auto"/>
          </w:tcPr>
          <w:p w:rsidR="00537876" w:rsidRPr="00057B8F" w:rsidRDefault="00537876" w:rsidP="00BF0147">
            <w:pPr>
              <w:rPr>
                <w:sz w:val="20"/>
                <w:szCs w:val="16"/>
              </w:rPr>
            </w:pPr>
            <w:r w:rsidRPr="00057B8F">
              <w:rPr>
                <w:sz w:val="20"/>
                <w:szCs w:val="16"/>
              </w:rPr>
              <w:t>ВЛ 110 кВ Сумы - Суджа</w:t>
            </w:r>
          </w:p>
        </w:tc>
        <w:tc>
          <w:tcPr>
            <w:tcW w:w="914" w:type="pct"/>
            <w:shd w:val="clear" w:color="auto" w:fill="auto"/>
          </w:tcPr>
          <w:p w:rsidR="00537876" w:rsidRPr="00057B8F" w:rsidRDefault="006E78CC" w:rsidP="00BF0147">
            <w:pPr>
              <w:jc w:val="center"/>
              <w:rPr>
                <w:sz w:val="20"/>
                <w:szCs w:val="16"/>
              </w:rPr>
            </w:pPr>
            <w:r w:rsidRPr="00057B8F">
              <w:rPr>
                <w:sz w:val="20"/>
                <w:szCs w:val="16"/>
              </w:rPr>
              <w:t>ПАО «ФСК ЕЭС»</w:t>
            </w:r>
          </w:p>
        </w:tc>
        <w:tc>
          <w:tcPr>
            <w:tcW w:w="745" w:type="pct"/>
            <w:shd w:val="clear" w:color="auto" w:fill="auto"/>
          </w:tcPr>
          <w:p w:rsidR="00537876" w:rsidRPr="00057B8F" w:rsidRDefault="00537876" w:rsidP="00BF0147">
            <w:pPr>
              <w:jc w:val="center"/>
              <w:rPr>
                <w:sz w:val="20"/>
                <w:szCs w:val="16"/>
              </w:rPr>
            </w:pPr>
            <w:r w:rsidRPr="00057B8F">
              <w:rPr>
                <w:sz w:val="20"/>
                <w:szCs w:val="16"/>
              </w:rPr>
              <w:t>Украина</w:t>
            </w:r>
          </w:p>
        </w:tc>
        <w:tc>
          <w:tcPr>
            <w:tcW w:w="1032" w:type="pct"/>
            <w:shd w:val="clear" w:color="auto" w:fill="auto"/>
          </w:tcPr>
          <w:p w:rsidR="00537876" w:rsidRPr="00057B8F" w:rsidRDefault="00537876" w:rsidP="00BF0147">
            <w:pPr>
              <w:jc w:val="center"/>
              <w:rPr>
                <w:sz w:val="20"/>
                <w:szCs w:val="16"/>
              </w:rPr>
            </w:pPr>
            <w:r w:rsidRPr="00057B8F">
              <w:rPr>
                <w:sz w:val="20"/>
                <w:szCs w:val="16"/>
              </w:rPr>
              <w:t>52,4</w:t>
            </w:r>
          </w:p>
        </w:tc>
      </w:tr>
      <w:tr w:rsidR="00057B8F" w:rsidRPr="00057B8F" w:rsidTr="00BF0147">
        <w:trPr>
          <w:cantSplit/>
        </w:trPr>
        <w:tc>
          <w:tcPr>
            <w:tcW w:w="237" w:type="pct"/>
            <w:shd w:val="clear" w:color="auto" w:fill="auto"/>
          </w:tcPr>
          <w:p w:rsidR="00537876" w:rsidRPr="00057B8F" w:rsidRDefault="00537876" w:rsidP="006A1424">
            <w:pPr>
              <w:widowControl w:val="0"/>
              <w:numPr>
                <w:ilvl w:val="0"/>
                <w:numId w:val="69"/>
              </w:numPr>
              <w:rPr>
                <w:sz w:val="20"/>
                <w:szCs w:val="16"/>
              </w:rPr>
            </w:pPr>
          </w:p>
        </w:tc>
        <w:tc>
          <w:tcPr>
            <w:tcW w:w="2072" w:type="pct"/>
            <w:shd w:val="clear" w:color="auto" w:fill="auto"/>
          </w:tcPr>
          <w:p w:rsidR="00537876" w:rsidRPr="00057B8F" w:rsidRDefault="00537876" w:rsidP="00BF0147">
            <w:pPr>
              <w:rPr>
                <w:sz w:val="20"/>
                <w:szCs w:val="16"/>
              </w:rPr>
            </w:pPr>
            <w:r w:rsidRPr="00057B8F">
              <w:rPr>
                <w:sz w:val="20"/>
                <w:szCs w:val="16"/>
              </w:rPr>
              <w:t>ВЛ 110 кВ Теткино - Белополье</w:t>
            </w:r>
          </w:p>
        </w:tc>
        <w:tc>
          <w:tcPr>
            <w:tcW w:w="914" w:type="pct"/>
            <w:shd w:val="clear" w:color="auto" w:fill="auto"/>
          </w:tcPr>
          <w:p w:rsidR="00537876" w:rsidRPr="00057B8F" w:rsidRDefault="006E78CC" w:rsidP="00BF0147">
            <w:pPr>
              <w:jc w:val="center"/>
              <w:rPr>
                <w:sz w:val="20"/>
                <w:szCs w:val="16"/>
              </w:rPr>
            </w:pPr>
            <w:r w:rsidRPr="00057B8F">
              <w:rPr>
                <w:sz w:val="20"/>
                <w:szCs w:val="16"/>
              </w:rPr>
              <w:t>ПАО «ФСК ЕЭС»</w:t>
            </w:r>
          </w:p>
        </w:tc>
        <w:tc>
          <w:tcPr>
            <w:tcW w:w="745" w:type="pct"/>
            <w:shd w:val="clear" w:color="auto" w:fill="auto"/>
          </w:tcPr>
          <w:p w:rsidR="00537876" w:rsidRPr="00057B8F" w:rsidRDefault="00537876" w:rsidP="00BF0147">
            <w:pPr>
              <w:jc w:val="center"/>
              <w:rPr>
                <w:sz w:val="20"/>
                <w:szCs w:val="16"/>
              </w:rPr>
            </w:pPr>
            <w:r w:rsidRPr="00057B8F">
              <w:rPr>
                <w:sz w:val="20"/>
                <w:szCs w:val="16"/>
              </w:rPr>
              <w:t>Украина</w:t>
            </w:r>
          </w:p>
        </w:tc>
        <w:tc>
          <w:tcPr>
            <w:tcW w:w="1032" w:type="pct"/>
            <w:shd w:val="clear" w:color="auto" w:fill="auto"/>
          </w:tcPr>
          <w:p w:rsidR="00537876" w:rsidRPr="00057B8F" w:rsidRDefault="00537876" w:rsidP="00BF0147">
            <w:pPr>
              <w:jc w:val="center"/>
              <w:rPr>
                <w:sz w:val="20"/>
                <w:szCs w:val="16"/>
              </w:rPr>
            </w:pPr>
            <w:r w:rsidRPr="00057B8F">
              <w:rPr>
                <w:sz w:val="20"/>
                <w:szCs w:val="16"/>
              </w:rPr>
              <w:t>20,88</w:t>
            </w:r>
          </w:p>
        </w:tc>
      </w:tr>
      <w:tr w:rsidR="00057B8F" w:rsidRPr="00057B8F" w:rsidTr="00BF0147">
        <w:trPr>
          <w:cantSplit/>
        </w:trPr>
        <w:tc>
          <w:tcPr>
            <w:tcW w:w="2309" w:type="pct"/>
            <w:gridSpan w:val="2"/>
            <w:shd w:val="clear" w:color="auto" w:fill="auto"/>
          </w:tcPr>
          <w:p w:rsidR="00537876" w:rsidRPr="00057B8F" w:rsidRDefault="00537876" w:rsidP="00BF0147">
            <w:pPr>
              <w:rPr>
                <w:sz w:val="20"/>
                <w:szCs w:val="16"/>
              </w:rPr>
            </w:pPr>
            <w:r w:rsidRPr="00057B8F">
              <w:rPr>
                <w:sz w:val="20"/>
                <w:szCs w:val="16"/>
              </w:rPr>
              <w:t>Всего</w:t>
            </w:r>
          </w:p>
        </w:tc>
        <w:tc>
          <w:tcPr>
            <w:tcW w:w="914" w:type="pct"/>
            <w:shd w:val="clear" w:color="auto" w:fill="auto"/>
          </w:tcPr>
          <w:p w:rsidR="00537876" w:rsidRPr="00057B8F" w:rsidRDefault="00537876" w:rsidP="00BF0147">
            <w:pPr>
              <w:jc w:val="center"/>
              <w:rPr>
                <w:sz w:val="20"/>
                <w:szCs w:val="16"/>
              </w:rPr>
            </w:pPr>
          </w:p>
        </w:tc>
        <w:tc>
          <w:tcPr>
            <w:tcW w:w="745" w:type="pct"/>
            <w:shd w:val="clear" w:color="auto" w:fill="auto"/>
          </w:tcPr>
          <w:p w:rsidR="00537876" w:rsidRPr="00057B8F" w:rsidRDefault="00537876" w:rsidP="00BF0147">
            <w:pPr>
              <w:jc w:val="center"/>
              <w:rPr>
                <w:sz w:val="20"/>
                <w:szCs w:val="16"/>
              </w:rPr>
            </w:pPr>
          </w:p>
        </w:tc>
        <w:tc>
          <w:tcPr>
            <w:tcW w:w="1032" w:type="pct"/>
            <w:shd w:val="clear" w:color="auto" w:fill="auto"/>
          </w:tcPr>
          <w:p w:rsidR="00537876" w:rsidRPr="00057B8F" w:rsidRDefault="00537876" w:rsidP="00BF0147">
            <w:pPr>
              <w:jc w:val="center"/>
              <w:rPr>
                <w:sz w:val="20"/>
                <w:szCs w:val="16"/>
              </w:rPr>
            </w:pPr>
            <w:r w:rsidRPr="00057B8F">
              <w:rPr>
                <w:sz w:val="20"/>
                <w:szCs w:val="16"/>
              </w:rPr>
              <w:t>552,58</w:t>
            </w:r>
          </w:p>
        </w:tc>
      </w:tr>
    </w:tbl>
    <w:p w:rsidR="00AE28AF" w:rsidRPr="00057B8F" w:rsidRDefault="00AE28AF" w:rsidP="00C25A17">
      <w:pPr>
        <w:pStyle w:val="4"/>
      </w:pPr>
      <w:r w:rsidRPr="00057B8F">
        <w:lastRenderedPageBreak/>
        <w:t>Строящиеся объекты</w:t>
      </w:r>
      <w:bookmarkEnd w:id="515"/>
    </w:p>
    <w:p w:rsidR="00C65253" w:rsidRPr="00057B8F" w:rsidRDefault="00C65253" w:rsidP="00C65253">
      <w:pPr>
        <w:pStyle w:val="6"/>
      </w:pPr>
      <w:bookmarkStart w:id="516" w:name="_Toc325799932"/>
      <w:bookmarkStart w:id="517" w:name="_Toc340925122"/>
      <w:bookmarkStart w:id="518" w:name="_Toc343803239"/>
      <w:bookmarkStart w:id="519" w:name="_Toc343871809"/>
      <w:r w:rsidRPr="00057B8F">
        <w:t>Строящиеся подстанции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1980"/>
        <w:gridCol w:w="697"/>
        <w:gridCol w:w="1072"/>
        <w:gridCol w:w="643"/>
        <w:gridCol w:w="1533"/>
        <w:gridCol w:w="1311"/>
        <w:gridCol w:w="1928"/>
      </w:tblGrid>
      <w:tr w:rsidR="00057B8F" w:rsidRPr="00057B8F" w:rsidTr="00B1773C">
        <w:trPr>
          <w:cantSplit/>
          <w:trHeight w:val="20"/>
          <w:tblHeader/>
        </w:trPr>
        <w:tc>
          <w:tcPr>
            <w:tcW w:w="213" w:type="pct"/>
            <w:vMerge w:val="restart"/>
            <w:shd w:val="clear" w:color="auto" w:fill="auto"/>
          </w:tcPr>
          <w:p w:rsidR="00B1773C" w:rsidRPr="00057B8F" w:rsidRDefault="00B1773C" w:rsidP="005F455D">
            <w:pPr>
              <w:jc w:val="center"/>
              <w:rPr>
                <w:bCs/>
                <w:sz w:val="20"/>
                <w:szCs w:val="16"/>
              </w:rPr>
            </w:pPr>
            <w:r w:rsidRPr="00057B8F">
              <w:rPr>
                <w:bCs/>
                <w:sz w:val="20"/>
                <w:szCs w:val="16"/>
              </w:rPr>
              <w:t>№</w:t>
            </w:r>
          </w:p>
        </w:tc>
        <w:tc>
          <w:tcPr>
            <w:tcW w:w="1034" w:type="pct"/>
            <w:vMerge w:val="restart"/>
            <w:shd w:val="clear" w:color="auto" w:fill="auto"/>
          </w:tcPr>
          <w:p w:rsidR="00B1773C" w:rsidRPr="00057B8F" w:rsidRDefault="00B1773C" w:rsidP="005F455D">
            <w:pPr>
              <w:rPr>
                <w:bCs/>
                <w:sz w:val="20"/>
                <w:szCs w:val="16"/>
              </w:rPr>
            </w:pPr>
            <w:r w:rsidRPr="00057B8F">
              <w:rPr>
                <w:bCs/>
                <w:sz w:val="20"/>
                <w:szCs w:val="16"/>
              </w:rPr>
              <w:t>Наименова</w:t>
            </w:r>
            <w:r w:rsidRPr="00057B8F">
              <w:rPr>
                <w:bCs/>
                <w:sz w:val="20"/>
                <w:szCs w:val="16"/>
              </w:rPr>
              <w:softHyphen/>
              <w:t>ние</w:t>
            </w:r>
          </w:p>
        </w:tc>
        <w:tc>
          <w:tcPr>
            <w:tcW w:w="364" w:type="pct"/>
            <w:vMerge w:val="restart"/>
            <w:shd w:val="clear" w:color="auto" w:fill="auto"/>
          </w:tcPr>
          <w:p w:rsidR="00B1773C" w:rsidRPr="00057B8F" w:rsidRDefault="00B1773C" w:rsidP="005F455D">
            <w:pPr>
              <w:jc w:val="center"/>
              <w:rPr>
                <w:bCs/>
                <w:sz w:val="20"/>
                <w:szCs w:val="16"/>
              </w:rPr>
            </w:pPr>
            <w:r w:rsidRPr="00057B8F">
              <w:rPr>
                <w:bCs/>
                <w:sz w:val="20"/>
                <w:szCs w:val="16"/>
              </w:rPr>
              <w:t>Год ввода объ</w:t>
            </w:r>
            <w:r w:rsidRPr="00057B8F">
              <w:rPr>
                <w:bCs/>
                <w:sz w:val="20"/>
                <w:szCs w:val="16"/>
              </w:rPr>
              <w:softHyphen/>
              <w:t>екта</w:t>
            </w:r>
          </w:p>
        </w:tc>
        <w:tc>
          <w:tcPr>
            <w:tcW w:w="896" w:type="pct"/>
            <w:gridSpan w:val="2"/>
            <w:shd w:val="clear" w:color="auto" w:fill="auto"/>
          </w:tcPr>
          <w:p w:rsidR="00B1773C" w:rsidRPr="00057B8F" w:rsidRDefault="00B1773C" w:rsidP="005F455D">
            <w:pPr>
              <w:jc w:val="center"/>
              <w:rPr>
                <w:bCs/>
                <w:sz w:val="20"/>
                <w:szCs w:val="16"/>
              </w:rPr>
            </w:pPr>
            <w:r w:rsidRPr="00057B8F">
              <w:rPr>
                <w:sz w:val="20"/>
                <w:szCs w:val="28"/>
              </w:rPr>
              <w:t>Установленная мощность (МВА)</w:t>
            </w:r>
          </w:p>
        </w:tc>
        <w:tc>
          <w:tcPr>
            <w:tcW w:w="801" w:type="pct"/>
            <w:vMerge w:val="restart"/>
          </w:tcPr>
          <w:p w:rsidR="00B1773C" w:rsidRPr="00057B8F" w:rsidRDefault="00B1773C" w:rsidP="005F455D">
            <w:pPr>
              <w:rPr>
                <w:bCs/>
                <w:sz w:val="20"/>
                <w:szCs w:val="16"/>
              </w:rPr>
            </w:pPr>
            <w:r w:rsidRPr="00057B8F">
              <w:rPr>
                <w:sz w:val="20"/>
                <w:szCs w:val="28"/>
              </w:rPr>
              <w:t>Схемные</w:t>
            </w:r>
            <w:r w:rsidR="00BC22EA" w:rsidRPr="00057B8F">
              <w:rPr>
                <w:sz w:val="20"/>
                <w:szCs w:val="28"/>
              </w:rPr>
              <w:t xml:space="preserve"> </w:t>
            </w:r>
            <w:r w:rsidRPr="00057B8F">
              <w:rPr>
                <w:sz w:val="20"/>
                <w:szCs w:val="28"/>
              </w:rPr>
              <w:t>осо</w:t>
            </w:r>
            <w:r w:rsidRPr="00057B8F">
              <w:rPr>
                <w:sz w:val="20"/>
                <w:szCs w:val="28"/>
              </w:rPr>
              <w:softHyphen/>
              <w:t>бенности</w:t>
            </w:r>
          </w:p>
        </w:tc>
        <w:tc>
          <w:tcPr>
            <w:tcW w:w="685" w:type="pct"/>
            <w:vMerge w:val="restart"/>
          </w:tcPr>
          <w:p w:rsidR="00B1773C" w:rsidRPr="00057B8F" w:rsidRDefault="00B1773C" w:rsidP="005F455D">
            <w:pPr>
              <w:rPr>
                <w:bCs/>
                <w:sz w:val="20"/>
                <w:szCs w:val="16"/>
              </w:rPr>
            </w:pPr>
            <w:r w:rsidRPr="00057B8F">
              <w:rPr>
                <w:bCs/>
                <w:sz w:val="20"/>
                <w:szCs w:val="16"/>
              </w:rPr>
              <w:t>Ответствен</w:t>
            </w:r>
            <w:r w:rsidRPr="00057B8F">
              <w:rPr>
                <w:bCs/>
                <w:sz w:val="20"/>
                <w:szCs w:val="16"/>
              </w:rPr>
              <w:softHyphen/>
              <w:t>ная органи</w:t>
            </w:r>
            <w:r w:rsidRPr="00057B8F">
              <w:rPr>
                <w:bCs/>
                <w:sz w:val="20"/>
                <w:szCs w:val="16"/>
              </w:rPr>
              <w:softHyphen/>
              <w:t>зация</w:t>
            </w:r>
          </w:p>
        </w:tc>
        <w:tc>
          <w:tcPr>
            <w:tcW w:w="1007" w:type="pct"/>
            <w:vMerge w:val="restart"/>
            <w:shd w:val="clear" w:color="auto" w:fill="auto"/>
          </w:tcPr>
          <w:p w:rsidR="00B1773C" w:rsidRPr="00057B8F" w:rsidRDefault="00B1773C" w:rsidP="005F455D">
            <w:pPr>
              <w:rPr>
                <w:bCs/>
                <w:sz w:val="20"/>
                <w:szCs w:val="16"/>
              </w:rPr>
            </w:pPr>
            <w:r w:rsidRPr="00057B8F">
              <w:rPr>
                <w:bCs/>
                <w:sz w:val="20"/>
                <w:szCs w:val="16"/>
              </w:rPr>
              <w:t>Основное назна</w:t>
            </w:r>
            <w:r w:rsidRPr="00057B8F">
              <w:rPr>
                <w:bCs/>
                <w:sz w:val="20"/>
                <w:szCs w:val="16"/>
              </w:rPr>
              <w:softHyphen/>
              <w:t xml:space="preserve">чение </w:t>
            </w:r>
          </w:p>
        </w:tc>
      </w:tr>
      <w:tr w:rsidR="00057B8F" w:rsidRPr="00057B8F" w:rsidTr="00B1773C">
        <w:trPr>
          <w:cantSplit/>
          <w:trHeight w:val="20"/>
          <w:tblHeader/>
        </w:trPr>
        <w:tc>
          <w:tcPr>
            <w:tcW w:w="213" w:type="pct"/>
            <w:vMerge/>
            <w:shd w:val="clear" w:color="auto" w:fill="auto"/>
          </w:tcPr>
          <w:p w:rsidR="00B1773C" w:rsidRPr="00057B8F" w:rsidRDefault="00B1773C" w:rsidP="005F455D">
            <w:pPr>
              <w:jc w:val="center"/>
              <w:rPr>
                <w:bCs/>
                <w:sz w:val="20"/>
                <w:szCs w:val="16"/>
              </w:rPr>
            </w:pPr>
          </w:p>
        </w:tc>
        <w:tc>
          <w:tcPr>
            <w:tcW w:w="1034" w:type="pct"/>
            <w:vMerge/>
            <w:shd w:val="clear" w:color="auto" w:fill="auto"/>
          </w:tcPr>
          <w:p w:rsidR="00B1773C" w:rsidRPr="00057B8F" w:rsidRDefault="00B1773C" w:rsidP="005F455D">
            <w:pPr>
              <w:rPr>
                <w:bCs/>
                <w:sz w:val="20"/>
                <w:szCs w:val="16"/>
              </w:rPr>
            </w:pPr>
          </w:p>
        </w:tc>
        <w:tc>
          <w:tcPr>
            <w:tcW w:w="364" w:type="pct"/>
            <w:vMerge/>
            <w:shd w:val="clear" w:color="auto" w:fill="auto"/>
          </w:tcPr>
          <w:p w:rsidR="00B1773C" w:rsidRPr="00057B8F" w:rsidRDefault="00B1773C" w:rsidP="005F455D">
            <w:pPr>
              <w:jc w:val="center"/>
              <w:rPr>
                <w:bCs/>
                <w:sz w:val="20"/>
                <w:szCs w:val="16"/>
              </w:rPr>
            </w:pPr>
          </w:p>
        </w:tc>
        <w:tc>
          <w:tcPr>
            <w:tcW w:w="560" w:type="pct"/>
            <w:shd w:val="clear" w:color="auto" w:fill="auto"/>
          </w:tcPr>
          <w:p w:rsidR="00B1773C" w:rsidRPr="00057B8F" w:rsidRDefault="00B1773C" w:rsidP="005F455D">
            <w:pPr>
              <w:jc w:val="center"/>
              <w:rPr>
                <w:bCs/>
                <w:sz w:val="20"/>
                <w:szCs w:val="16"/>
              </w:rPr>
            </w:pPr>
            <w:r w:rsidRPr="00057B8F">
              <w:rPr>
                <w:sz w:val="20"/>
                <w:szCs w:val="28"/>
              </w:rPr>
              <w:t>кол-во х мощность</w:t>
            </w:r>
          </w:p>
        </w:tc>
        <w:tc>
          <w:tcPr>
            <w:tcW w:w="336" w:type="pct"/>
            <w:shd w:val="clear" w:color="auto" w:fill="auto"/>
          </w:tcPr>
          <w:p w:rsidR="00B1773C" w:rsidRPr="00057B8F" w:rsidRDefault="00B1773C" w:rsidP="005F455D">
            <w:pPr>
              <w:jc w:val="center"/>
              <w:rPr>
                <w:bCs/>
                <w:sz w:val="20"/>
                <w:szCs w:val="16"/>
              </w:rPr>
            </w:pPr>
            <w:r w:rsidRPr="00057B8F">
              <w:rPr>
                <w:sz w:val="20"/>
                <w:szCs w:val="28"/>
              </w:rPr>
              <w:t>ито-го</w:t>
            </w:r>
          </w:p>
        </w:tc>
        <w:tc>
          <w:tcPr>
            <w:tcW w:w="801" w:type="pct"/>
            <w:vMerge/>
          </w:tcPr>
          <w:p w:rsidR="00B1773C" w:rsidRPr="00057B8F" w:rsidRDefault="00B1773C" w:rsidP="005F455D">
            <w:pPr>
              <w:rPr>
                <w:bCs/>
                <w:sz w:val="20"/>
                <w:szCs w:val="16"/>
              </w:rPr>
            </w:pPr>
          </w:p>
        </w:tc>
        <w:tc>
          <w:tcPr>
            <w:tcW w:w="685" w:type="pct"/>
            <w:vMerge/>
          </w:tcPr>
          <w:p w:rsidR="00B1773C" w:rsidRPr="00057B8F" w:rsidRDefault="00B1773C" w:rsidP="005F455D">
            <w:pPr>
              <w:rPr>
                <w:bCs/>
                <w:sz w:val="20"/>
                <w:szCs w:val="16"/>
              </w:rPr>
            </w:pPr>
          </w:p>
        </w:tc>
        <w:tc>
          <w:tcPr>
            <w:tcW w:w="1007" w:type="pct"/>
            <w:vMerge/>
            <w:shd w:val="clear" w:color="auto" w:fill="auto"/>
          </w:tcPr>
          <w:p w:rsidR="00B1773C" w:rsidRPr="00057B8F" w:rsidRDefault="00B1773C" w:rsidP="005F455D">
            <w:pPr>
              <w:rPr>
                <w:bCs/>
                <w:sz w:val="20"/>
                <w:szCs w:val="16"/>
              </w:rPr>
            </w:pPr>
          </w:p>
        </w:tc>
      </w:tr>
      <w:tr w:rsidR="00057B8F" w:rsidRPr="00057B8F" w:rsidTr="00B1773C">
        <w:trPr>
          <w:cantSplit/>
        </w:trPr>
        <w:tc>
          <w:tcPr>
            <w:tcW w:w="213" w:type="pct"/>
            <w:shd w:val="clear" w:color="auto" w:fill="auto"/>
          </w:tcPr>
          <w:p w:rsidR="00B1773C" w:rsidRPr="00057B8F" w:rsidRDefault="00B1773C" w:rsidP="0002306E">
            <w:pPr>
              <w:numPr>
                <w:ilvl w:val="0"/>
                <w:numId w:val="345"/>
              </w:numPr>
              <w:rPr>
                <w:sz w:val="20"/>
                <w:szCs w:val="16"/>
              </w:rPr>
            </w:pPr>
          </w:p>
        </w:tc>
        <w:tc>
          <w:tcPr>
            <w:tcW w:w="1034" w:type="pct"/>
            <w:shd w:val="clear" w:color="auto" w:fill="auto"/>
          </w:tcPr>
          <w:p w:rsidR="00B1773C" w:rsidRPr="00057B8F" w:rsidRDefault="00B1773C" w:rsidP="005F455D">
            <w:pPr>
              <w:rPr>
                <w:sz w:val="20"/>
                <w:szCs w:val="16"/>
              </w:rPr>
            </w:pPr>
            <w:r w:rsidRPr="00057B8F">
              <w:rPr>
                <w:sz w:val="20"/>
                <w:szCs w:val="16"/>
              </w:rPr>
              <w:t>ПС 330 кВ Железногорская (установка третьего автотрансформатора 330/220 кВ)</w:t>
            </w:r>
          </w:p>
        </w:tc>
        <w:tc>
          <w:tcPr>
            <w:tcW w:w="364" w:type="pct"/>
            <w:shd w:val="clear" w:color="auto" w:fill="auto"/>
          </w:tcPr>
          <w:p w:rsidR="00B1773C" w:rsidRPr="00057B8F" w:rsidRDefault="00B1773C" w:rsidP="005F455D">
            <w:pPr>
              <w:jc w:val="center"/>
              <w:rPr>
                <w:sz w:val="20"/>
                <w:szCs w:val="16"/>
              </w:rPr>
            </w:pPr>
            <w:r w:rsidRPr="00057B8F">
              <w:rPr>
                <w:sz w:val="20"/>
                <w:szCs w:val="16"/>
              </w:rPr>
              <w:t>2018</w:t>
            </w:r>
            <w:r w:rsidR="000F21E2" w:rsidRPr="00057B8F">
              <w:rPr>
                <w:sz w:val="20"/>
                <w:szCs w:val="16"/>
              </w:rPr>
              <w:t xml:space="preserve"> год</w:t>
            </w:r>
          </w:p>
        </w:tc>
        <w:tc>
          <w:tcPr>
            <w:tcW w:w="560" w:type="pct"/>
            <w:shd w:val="clear" w:color="auto" w:fill="auto"/>
          </w:tcPr>
          <w:p w:rsidR="00B1773C" w:rsidRPr="00057B8F" w:rsidRDefault="00B1773C" w:rsidP="005F455D">
            <w:pPr>
              <w:jc w:val="center"/>
              <w:rPr>
                <w:sz w:val="20"/>
                <w:szCs w:val="22"/>
              </w:rPr>
            </w:pPr>
            <w:r w:rsidRPr="00057B8F">
              <w:rPr>
                <w:sz w:val="20"/>
                <w:szCs w:val="16"/>
              </w:rPr>
              <w:t>250</w:t>
            </w:r>
          </w:p>
        </w:tc>
        <w:tc>
          <w:tcPr>
            <w:tcW w:w="336" w:type="pct"/>
            <w:shd w:val="clear" w:color="auto" w:fill="auto"/>
          </w:tcPr>
          <w:p w:rsidR="00B1773C" w:rsidRPr="00057B8F" w:rsidRDefault="00B1773C" w:rsidP="005F455D">
            <w:pPr>
              <w:jc w:val="center"/>
              <w:rPr>
                <w:sz w:val="20"/>
                <w:szCs w:val="22"/>
              </w:rPr>
            </w:pPr>
            <w:r w:rsidRPr="00057B8F">
              <w:rPr>
                <w:sz w:val="20"/>
                <w:szCs w:val="16"/>
              </w:rPr>
              <w:t>250</w:t>
            </w:r>
          </w:p>
        </w:tc>
        <w:tc>
          <w:tcPr>
            <w:tcW w:w="801" w:type="pct"/>
          </w:tcPr>
          <w:p w:rsidR="00B1773C" w:rsidRPr="00057B8F" w:rsidRDefault="00B1773C" w:rsidP="005F455D">
            <w:pPr>
              <w:rPr>
                <w:sz w:val="20"/>
                <w:szCs w:val="16"/>
              </w:rPr>
            </w:pPr>
            <w:r w:rsidRPr="00057B8F">
              <w:rPr>
                <w:sz w:val="20"/>
                <w:szCs w:val="16"/>
              </w:rPr>
              <w:t>нет</w:t>
            </w:r>
          </w:p>
        </w:tc>
        <w:tc>
          <w:tcPr>
            <w:tcW w:w="685" w:type="pct"/>
          </w:tcPr>
          <w:p w:rsidR="00B1773C" w:rsidRPr="00057B8F" w:rsidRDefault="006E78CC" w:rsidP="005F455D">
            <w:pPr>
              <w:rPr>
                <w:sz w:val="20"/>
                <w:szCs w:val="16"/>
              </w:rPr>
            </w:pPr>
            <w:r w:rsidRPr="00057B8F">
              <w:rPr>
                <w:sz w:val="20"/>
                <w:szCs w:val="16"/>
              </w:rPr>
              <w:t>ПАО «ФСК ЕЭС»</w:t>
            </w:r>
          </w:p>
        </w:tc>
        <w:tc>
          <w:tcPr>
            <w:tcW w:w="1007" w:type="pct"/>
            <w:shd w:val="clear" w:color="auto" w:fill="auto"/>
          </w:tcPr>
          <w:p w:rsidR="00B1773C" w:rsidRPr="00057B8F" w:rsidRDefault="00B1773C" w:rsidP="005F455D">
            <w:pPr>
              <w:rPr>
                <w:sz w:val="20"/>
                <w:szCs w:val="16"/>
              </w:rPr>
            </w:pPr>
            <w:r w:rsidRPr="00057B8F">
              <w:rPr>
                <w:sz w:val="20"/>
                <w:szCs w:val="16"/>
              </w:rPr>
              <w:t>повышение надежности электроснабжения потребителей Орловской и Брянской областей</w:t>
            </w:r>
          </w:p>
        </w:tc>
      </w:tr>
      <w:tr w:rsidR="00057B8F" w:rsidRPr="00057B8F" w:rsidTr="00B1773C">
        <w:trPr>
          <w:cantSplit/>
        </w:trPr>
        <w:tc>
          <w:tcPr>
            <w:tcW w:w="2170" w:type="pct"/>
            <w:gridSpan w:val="4"/>
            <w:shd w:val="clear" w:color="auto" w:fill="auto"/>
          </w:tcPr>
          <w:p w:rsidR="00B1773C" w:rsidRPr="00057B8F" w:rsidRDefault="00B1773C" w:rsidP="005F455D">
            <w:pPr>
              <w:rPr>
                <w:sz w:val="20"/>
                <w:szCs w:val="16"/>
              </w:rPr>
            </w:pPr>
            <w:r w:rsidRPr="00057B8F">
              <w:rPr>
                <w:sz w:val="20"/>
                <w:szCs w:val="16"/>
              </w:rPr>
              <w:t>Всего</w:t>
            </w:r>
          </w:p>
        </w:tc>
        <w:tc>
          <w:tcPr>
            <w:tcW w:w="336" w:type="pct"/>
            <w:shd w:val="clear" w:color="auto" w:fill="auto"/>
          </w:tcPr>
          <w:p w:rsidR="00B1773C" w:rsidRPr="00057B8F" w:rsidRDefault="00B1773C" w:rsidP="005F455D">
            <w:pPr>
              <w:jc w:val="center"/>
              <w:rPr>
                <w:sz w:val="20"/>
                <w:szCs w:val="16"/>
              </w:rPr>
            </w:pPr>
            <w:r w:rsidRPr="00057B8F">
              <w:rPr>
                <w:bCs/>
                <w:sz w:val="20"/>
                <w:szCs w:val="16"/>
              </w:rPr>
              <w:t>250</w:t>
            </w:r>
          </w:p>
        </w:tc>
        <w:tc>
          <w:tcPr>
            <w:tcW w:w="2493" w:type="pct"/>
            <w:gridSpan w:val="3"/>
          </w:tcPr>
          <w:p w:rsidR="00B1773C" w:rsidRPr="00057B8F" w:rsidRDefault="00B1773C" w:rsidP="005F455D">
            <w:pPr>
              <w:rPr>
                <w:sz w:val="20"/>
                <w:szCs w:val="16"/>
              </w:rPr>
            </w:pPr>
          </w:p>
        </w:tc>
      </w:tr>
    </w:tbl>
    <w:p w:rsidR="00AE28AF" w:rsidRPr="00AB0046" w:rsidRDefault="00AE28AF" w:rsidP="00C25A17">
      <w:pPr>
        <w:pStyle w:val="3"/>
        <w:rPr>
          <w:color w:val="0070C0"/>
        </w:rPr>
      </w:pPr>
      <w:bookmarkStart w:id="520" w:name="_Toc13650193"/>
      <w:r w:rsidRPr="00AB0046">
        <w:rPr>
          <w:color w:val="0070C0"/>
        </w:rPr>
        <w:t>Липецкая область</w:t>
      </w:r>
      <w:bookmarkEnd w:id="516"/>
      <w:bookmarkEnd w:id="517"/>
      <w:bookmarkEnd w:id="518"/>
      <w:bookmarkEnd w:id="519"/>
      <w:bookmarkEnd w:id="520"/>
    </w:p>
    <w:p w:rsidR="00AB0046" w:rsidRPr="00AB0046" w:rsidRDefault="00AB0046" w:rsidP="00AB0046">
      <w:pPr>
        <w:pStyle w:val="14"/>
        <w:rPr>
          <w:color w:val="0070C0"/>
        </w:rPr>
      </w:pPr>
      <w:r w:rsidRPr="00AB0046">
        <w:rPr>
          <w:color w:val="0070C0"/>
        </w:rPr>
        <w:t>На территории субъекта РФ расположена Липецкая энергосистема, входящая в состав ОЭС Центра (объединенная энергетическая система Центра).</w:t>
      </w:r>
    </w:p>
    <w:p w:rsidR="00AB0046" w:rsidRPr="00AB0046" w:rsidRDefault="00AB0046" w:rsidP="00AB0046">
      <w:pPr>
        <w:pStyle w:val="14"/>
        <w:rPr>
          <w:color w:val="0070C0"/>
        </w:rPr>
      </w:pPr>
      <w:r w:rsidRPr="00AB0046">
        <w:rPr>
          <w:color w:val="0070C0"/>
        </w:rPr>
        <w:t>Функции оперативно-диспетчерского управления выполняет Филиал «Региональное диспетчерское управление энергосистем Липецкой и Тамбовской областей» АО «СО ЕЭС» - Липецкое РДУ.</w:t>
      </w:r>
    </w:p>
    <w:p w:rsidR="008F045A" w:rsidRPr="00057B8F" w:rsidRDefault="008F045A" w:rsidP="00AB0046">
      <w:pPr>
        <w:pStyle w:val="14"/>
      </w:pPr>
      <w:r w:rsidRPr="00057B8F">
        <w:t xml:space="preserve">Действующий электроэнергетический комплекс Липецкой области образуют: </w:t>
      </w:r>
    </w:p>
    <w:p w:rsidR="008F045A" w:rsidRPr="00057B8F" w:rsidRDefault="00ED2B93" w:rsidP="006A1424">
      <w:pPr>
        <w:pStyle w:val="14"/>
        <w:numPr>
          <w:ilvl w:val="0"/>
          <w:numId w:val="3"/>
        </w:numPr>
      </w:pPr>
      <w:r w:rsidRPr="00057B8F">
        <w:t>13</w:t>
      </w:r>
      <w:r w:rsidR="008F045A" w:rsidRPr="00057B8F">
        <w:t xml:space="preserve"> </w:t>
      </w:r>
      <w:r w:rsidR="00AB0046">
        <w:rPr>
          <w:color w:val="0070C0"/>
        </w:rPr>
        <w:t xml:space="preserve">тепловых </w:t>
      </w:r>
      <w:r w:rsidR="008F045A" w:rsidRPr="00057B8F">
        <w:t xml:space="preserve">электростанций суммарной установленной мощностью </w:t>
      </w:r>
      <w:r w:rsidRPr="00057B8F">
        <w:rPr>
          <w:szCs w:val="28"/>
        </w:rPr>
        <w:t>115</w:t>
      </w:r>
      <w:r w:rsidR="003A1A2F" w:rsidRPr="00057B8F">
        <w:rPr>
          <w:szCs w:val="28"/>
        </w:rPr>
        <w:t>3</w:t>
      </w:r>
      <w:r w:rsidR="0082455E" w:rsidRPr="00057B8F">
        <w:rPr>
          <w:szCs w:val="28"/>
        </w:rPr>
        <w:t> </w:t>
      </w:r>
      <w:r w:rsidR="008F045A" w:rsidRPr="00057B8F">
        <w:t>МВт;</w:t>
      </w:r>
    </w:p>
    <w:p w:rsidR="00AB0046" w:rsidRPr="004771D1" w:rsidRDefault="00AB0046" w:rsidP="00AB0046">
      <w:pPr>
        <w:pStyle w:val="14"/>
        <w:numPr>
          <w:ilvl w:val="0"/>
          <w:numId w:val="3"/>
        </w:numPr>
        <w:rPr>
          <w:color w:val="0070C0"/>
        </w:rPr>
      </w:pPr>
      <w:r>
        <w:rPr>
          <w:color w:val="0070C0"/>
        </w:rPr>
        <w:t>6713</w:t>
      </w:r>
      <w:r w:rsidRPr="004771D1">
        <w:rPr>
          <w:color w:val="0070C0"/>
        </w:rPr>
        <w:t xml:space="preserve"> </w:t>
      </w:r>
      <w:r>
        <w:rPr>
          <w:color w:val="0070C0"/>
        </w:rPr>
        <w:t xml:space="preserve">км </w:t>
      </w:r>
      <w:r w:rsidRPr="004771D1">
        <w:rPr>
          <w:color w:val="0070C0"/>
        </w:rPr>
        <w:t>линий электропередачи напряжением 0,4-</w:t>
      </w:r>
      <w:r>
        <w:rPr>
          <w:color w:val="0070C0"/>
        </w:rPr>
        <w:t>50</w:t>
      </w:r>
      <w:r w:rsidRPr="004771D1">
        <w:rPr>
          <w:color w:val="0070C0"/>
        </w:rPr>
        <w:t>0 кВ, в том числе:</w:t>
      </w:r>
    </w:p>
    <w:p w:rsidR="008F045A" w:rsidRPr="00057B8F" w:rsidRDefault="008F045A" w:rsidP="00AB0046">
      <w:pPr>
        <w:pStyle w:val="14"/>
        <w:numPr>
          <w:ilvl w:val="0"/>
          <w:numId w:val="3"/>
        </w:numPr>
        <w:ind w:left="1429" w:hanging="357"/>
      </w:pPr>
      <w:r w:rsidRPr="00057B8F">
        <w:rPr>
          <w:szCs w:val="28"/>
        </w:rPr>
        <w:t>15</w:t>
      </w:r>
      <w:r w:rsidR="0082455E" w:rsidRPr="00057B8F">
        <w:rPr>
          <w:szCs w:val="28"/>
        </w:rPr>
        <w:t>98</w:t>
      </w:r>
      <w:r w:rsidRPr="00057B8F">
        <w:rPr>
          <w:szCs w:val="28"/>
        </w:rPr>
        <w:t xml:space="preserve"> км линий</w:t>
      </w:r>
      <w:r w:rsidRPr="00057B8F">
        <w:t xml:space="preserve"> электропередачи напряжением 220-500</w:t>
      </w:r>
      <w:r w:rsidR="0082455E" w:rsidRPr="00057B8F">
        <w:t> </w:t>
      </w:r>
      <w:r w:rsidRPr="00057B8F">
        <w:t>кВ;</w:t>
      </w:r>
    </w:p>
    <w:p w:rsidR="008F045A" w:rsidRPr="00057B8F" w:rsidRDefault="000772FA" w:rsidP="00AB0046">
      <w:pPr>
        <w:pStyle w:val="14"/>
        <w:numPr>
          <w:ilvl w:val="0"/>
          <w:numId w:val="3"/>
        </w:numPr>
        <w:ind w:left="1429" w:hanging="357"/>
      </w:pPr>
      <w:r w:rsidRPr="00057B8F">
        <w:rPr>
          <w:szCs w:val="28"/>
        </w:rPr>
        <w:t>5115</w:t>
      </w:r>
      <w:r w:rsidR="008F045A" w:rsidRPr="00057B8F">
        <w:rPr>
          <w:szCs w:val="28"/>
        </w:rPr>
        <w:t xml:space="preserve"> км линий</w:t>
      </w:r>
      <w:r w:rsidR="008F045A" w:rsidRPr="00057B8F">
        <w:t xml:space="preserve"> электропередачи напряжением 0,4-110 кВ;</w:t>
      </w:r>
    </w:p>
    <w:p w:rsidR="00AB0046" w:rsidRPr="004771D1" w:rsidRDefault="00AB0046" w:rsidP="00AB0046">
      <w:pPr>
        <w:pStyle w:val="14"/>
        <w:numPr>
          <w:ilvl w:val="0"/>
          <w:numId w:val="3"/>
        </w:numPr>
        <w:rPr>
          <w:color w:val="0070C0"/>
        </w:rPr>
      </w:pPr>
      <w:r>
        <w:rPr>
          <w:color w:val="0070C0"/>
        </w:rPr>
        <w:t>27</w:t>
      </w:r>
      <w:r w:rsidR="00CB45BA">
        <w:rPr>
          <w:color w:val="0070C0"/>
        </w:rPr>
        <w:t>8</w:t>
      </w:r>
      <w:r w:rsidRPr="004771D1">
        <w:rPr>
          <w:color w:val="0070C0"/>
        </w:rPr>
        <w:t xml:space="preserve"> понизительны</w:t>
      </w:r>
      <w:r>
        <w:rPr>
          <w:color w:val="0070C0"/>
        </w:rPr>
        <w:t>х</w:t>
      </w:r>
      <w:r w:rsidRPr="004771D1">
        <w:rPr>
          <w:color w:val="0070C0"/>
        </w:rPr>
        <w:t xml:space="preserve"> подстанци</w:t>
      </w:r>
      <w:r>
        <w:rPr>
          <w:color w:val="0070C0"/>
        </w:rPr>
        <w:t>й</w:t>
      </w:r>
      <w:r w:rsidRPr="004771D1">
        <w:rPr>
          <w:color w:val="0070C0"/>
        </w:rPr>
        <w:t xml:space="preserve"> напряжением 35-</w:t>
      </w:r>
      <w:r>
        <w:rPr>
          <w:color w:val="0070C0"/>
        </w:rPr>
        <w:t>50</w:t>
      </w:r>
      <w:r w:rsidRPr="004771D1">
        <w:rPr>
          <w:color w:val="0070C0"/>
        </w:rPr>
        <w:t xml:space="preserve">0 кВ общей мощностью </w:t>
      </w:r>
      <w:r>
        <w:rPr>
          <w:color w:val="0070C0"/>
        </w:rPr>
        <w:t>15439</w:t>
      </w:r>
      <w:r w:rsidRPr="004771D1">
        <w:rPr>
          <w:color w:val="0070C0"/>
        </w:rPr>
        <w:t xml:space="preserve"> МВА</w:t>
      </w:r>
      <w:r>
        <w:rPr>
          <w:color w:val="0070C0"/>
        </w:rPr>
        <w:t>, в том числе:</w:t>
      </w:r>
    </w:p>
    <w:p w:rsidR="008F045A" w:rsidRPr="00057B8F" w:rsidRDefault="00CB45BA" w:rsidP="00AB0046">
      <w:pPr>
        <w:pStyle w:val="14"/>
        <w:numPr>
          <w:ilvl w:val="0"/>
          <w:numId w:val="3"/>
        </w:numPr>
        <w:ind w:left="1429" w:hanging="357"/>
      </w:pPr>
      <w:r>
        <w:rPr>
          <w:color w:val="0070C0"/>
        </w:rPr>
        <w:t>21</w:t>
      </w:r>
      <w:r w:rsidR="008F045A" w:rsidRPr="00057B8F">
        <w:t xml:space="preserve"> понизительн</w:t>
      </w:r>
      <w:r>
        <w:t>ая</w:t>
      </w:r>
      <w:r w:rsidR="008F045A" w:rsidRPr="00057B8F">
        <w:t xml:space="preserve"> подстанци</w:t>
      </w:r>
      <w:r>
        <w:t>я</w:t>
      </w:r>
      <w:r w:rsidR="008F045A" w:rsidRPr="00057B8F">
        <w:t xml:space="preserve"> напряжением 220-500 кВ общей мощностью </w:t>
      </w:r>
      <w:r w:rsidR="000772FA" w:rsidRPr="00057B8F">
        <w:rPr>
          <w:szCs w:val="28"/>
        </w:rPr>
        <w:t>8093</w:t>
      </w:r>
      <w:r w:rsidR="008F045A" w:rsidRPr="00057B8F">
        <w:rPr>
          <w:szCs w:val="28"/>
        </w:rPr>
        <w:t xml:space="preserve"> </w:t>
      </w:r>
      <w:r w:rsidR="008F045A" w:rsidRPr="00057B8F">
        <w:t>МВА;</w:t>
      </w:r>
    </w:p>
    <w:p w:rsidR="008F045A" w:rsidRPr="00057B8F" w:rsidRDefault="008F045A" w:rsidP="00AB0046">
      <w:pPr>
        <w:pStyle w:val="14"/>
        <w:numPr>
          <w:ilvl w:val="0"/>
          <w:numId w:val="3"/>
        </w:numPr>
        <w:ind w:left="1429" w:hanging="357"/>
      </w:pPr>
      <w:r w:rsidRPr="00057B8F">
        <w:rPr>
          <w:szCs w:val="28"/>
        </w:rPr>
        <w:t>257</w:t>
      </w:r>
      <w:r w:rsidRPr="00057B8F">
        <w:t xml:space="preserve"> понизительных подстанций напряжением 35-110 кВ общей мощностью </w:t>
      </w:r>
      <w:r w:rsidRPr="00057B8F">
        <w:rPr>
          <w:szCs w:val="28"/>
        </w:rPr>
        <w:t>7</w:t>
      </w:r>
      <w:r w:rsidR="0082455E" w:rsidRPr="00057B8F">
        <w:rPr>
          <w:szCs w:val="28"/>
        </w:rPr>
        <w:t>346</w:t>
      </w:r>
      <w:r w:rsidRPr="00057B8F">
        <w:rPr>
          <w:szCs w:val="28"/>
        </w:rPr>
        <w:t xml:space="preserve"> </w:t>
      </w:r>
      <w:r w:rsidRPr="00057B8F">
        <w:t>МВА;</w:t>
      </w:r>
    </w:p>
    <w:p w:rsidR="008F045A" w:rsidRPr="00057B8F" w:rsidRDefault="000772FA" w:rsidP="006A1424">
      <w:pPr>
        <w:pStyle w:val="14"/>
        <w:numPr>
          <w:ilvl w:val="0"/>
          <w:numId w:val="3"/>
        </w:numPr>
      </w:pPr>
      <w:r w:rsidRPr="00057B8F">
        <w:rPr>
          <w:szCs w:val="28"/>
        </w:rPr>
        <w:lastRenderedPageBreak/>
        <w:t>10127</w:t>
      </w:r>
      <w:r w:rsidR="008F045A" w:rsidRPr="00057B8F">
        <w:t xml:space="preserve"> т</w:t>
      </w:r>
      <w:r w:rsidR="008F045A" w:rsidRPr="00057B8F">
        <w:rPr>
          <w:szCs w:val="28"/>
        </w:rPr>
        <w:t>рансформаторных подстанций напряжением 6-10/0,4 кВ</w:t>
      </w:r>
      <w:r w:rsidR="008F045A" w:rsidRPr="00057B8F">
        <w:t xml:space="preserve"> общей мощностью </w:t>
      </w:r>
      <w:r w:rsidR="008F045A" w:rsidRPr="00057B8F">
        <w:rPr>
          <w:szCs w:val="28"/>
        </w:rPr>
        <w:t>22</w:t>
      </w:r>
      <w:r w:rsidRPr="00057B8F">
        <w:rPr>
          <w:szCs w:val="28"/>
        </w:rPr>
        <w:t>5</w:t>
      </w:r>
      <w:r w:rsidR="008F045A" w:rsidRPr="00057B8F">
        <w:rPr>
          <w:szCs w:val="28"/>
        </w:rPr>
        <w:t>5</w:t>
      </w:r>
      <w:r w:rsidR="008F045A" w:rsidRPr="00057B8F">
        <w:t xml:space="preserve"> МВА.</w:t>
      </w:r>
    </w:p>
    <w:p w:rsidR="008F045A" w:rsidRPr="00057B8F" w:rsidRDefault="008F045A" w:rsidP="008F045A">
      <w:pPr>
        <w:pStyle w:val="14"/>
      </w:pPr>
      <w:bookmarkStart w:id="521" w:name="_Toc343871810"/>
      <w:bookmarkStart w:id="522" w:name="_Toc297134246"/>
      <w:bookmarkStart w:id="523" w:name="_Toc304478766"/>
      <w:bookmarkStart w:id="524" w:name="_Toc305761457"/>
      <w:bookmarkStart w:id="525" w:name="_Toc320269151"/>
      <w:bookmarkStart w:id="526" w:name="_Toc323282373"/>
      <w:bookmarkStart w:id="527" w:name="_Toc323399247"/>
      <w:bookmarkStart w:id="528" w:name="_Toc330485032"/>
      <w:r w:rsidRPr="00057B8F">
        <w:t>В Липецкой области действуют 3 электростанции федерального значения суммарной электрической мощностью 997 МВт, что составляет 8</w:t>
      </w:r>
      <w:r w:rsidR="00ED2B93" w:rsidRPr="00057B8F">
        <w:t>6</w:t>
      </w:r>
      <w:r w:rsidRPr="00057B8F">
        <w:t>,2% суммарной установленной электрической мощности объектов генерации области.</w:t>
      </w:r>
    </w:p>
    <w:p w:rsidR="008F045A" w:rsidRPr="00057B8F" w:rsidRDefault="008F045A" w:rsidP="008F045A">
      <w:pPr>
        <w:pStyle w:val="14"/>
      </w:pPr>
      <w:r w:rsidRPr="00057B8F">
        <w:t xml:space="preserve">По итогам </w:t>
      </w:r>
      <w:r w:rsidR="0082455E" w:rsidRPr="00057B8F">
        <w:t>201</w:t>
      </w:r>
      <w:r w:rsidR="000772FA" w:rsidRPr="00057B8F">
        <w:t>7</w:t>
      </w:r>
      <w:r w:rsidRPr="00057B8F">
        <w:t xml:space="preserve"> года Липецкая область была энергодефицитным регионом. В </w:t>
      </w:r>
      <w:r w:rsidR="0082455E" w:rsidRPr="00057B8F">
        <w:t>201</w:t>
      </w:r>
      <w:r w:rsidR="000772FA" w:rsidRPr="00057B8F">
        <w:t>7</w:t>
      </w:r>
      <w:r w:rsidR="0082455E" w:rsidRPr="00057B8F">
        <w:t> </w:t>
      </w:r>
      <w:r w:rsidRPr="00057B8F">
        <w:t>году по сравнению с 201</w:t>
      </w:r>
      <w:r w:rsidR="000772FA" w:rsidRPr="00057B8F">
        <w:t>6</w:t>
      </w:r>
      <w:r w:rsidRPr="00057B8F">
        <w:t xml:space="preserve"> годом производство электроэнергии в области </w:t>
      </w:r>
      <w:r w:rsidR="0082455E" w:rsidRPr="00057B8F">
        <w:t>уменьшилось</w:t>
      </w:r>
      <w:r w:rsidRPr="00057B8F">
        <w:t xml:space="preserve"> на </w:t>
      </w:r>
      <w:r w:rsidR="000772FA" w:rsidRPr="00057B8F">
        <w:t>4,2</w:t>
      </w:r>
      <w:r w:rsidRPr="00057B8F">
        <w:t xml:space="preserve">% и составило </w:t>
      </w:r>
      <w:r w:rsidR="000772FA" w:rsidRPr="00057B8F">
        <w:t xml:space="preserve">4970 </w:t>
      </w:r>
      <w:r w:rsidRPr="00057B8F">
        <w:t>млн. кВтч, потребление электроэнергии - увеличилось на 1,</w:t>
      </w:r>
      <w:r w:rsidR="000772FA" w:rsidRPr="00057B8F">
        <w:t>2</w:t>
      </w:r>
      <w:r w:rsidRPr="00057B8F">
        <w:t xml:space="preserve">% и составило </w:t>
      </w:r>
      <w:r w:rsidR="000772FA" w:rsidRPr="00057B8F">
        <w:t>12543 </w:t>
      </w:r>
      <w:r w:rsidRPr="00057B8F">
        <w:t xml:space="preserve">млн. кВтч. Объем потребления электроэнергии в области в </w:t>
      </w:r>
      <w:r w:rsidR="00ED2B93" w:rsidRPr="00057B8F">
        <w:t>20</w:t>
      </w:r>
      <w:r w:rsidR="000772FA" w:rsidRPr="00057B8F">
        <w:t>17</w:t>
      </w:r>
      <w:r w:rsidR="00ED2B93" w:rsidRPr="00057B8F">
        <w:t xml:space="preserve"> </w:t>
      </w:r>
      <w:r w:rsidRPr="00057B8F">
        <w:t xml:space="preserve">году превысил объем производства </w:t>
      </w:r>
      <w:r w:rsidR="00ED2B93" w:rsidRPr="00057B8F">
        <w:t xml:space="preserve">на </w:t>
      </w:r>
      <w:r w:rsidR="000772FA" w:rsidRPr="00057B8F">
        <w:t>60</w:t>
      </w:r>
      <w:r w:rsidR="00ED2B93" w:rsidRPr="00057B8F">
        <w:t>%</w:t>
      </w:r>
      <w:r w:rsidRPr="00057B8F">
        <w:t>. Дефицит электроэнергии в области был покрыт за счет перетоков из соседних региональных энергосистем.</w:t>
      </w:r>
    </w:p>
    <w:p w:rsidR="00AE28AF" w:rsidRPr="00057B8F" w:rsidRDefault="00AE28AF" w:rsidP="00C25A17">
      <w:pPr>
        <w:pStyle w:val="4"/>
      </w:pPr>
      <w:r w:rsidRPr="00057B8F">
        <w:t>Оценка возможного влияния планируемых для размещения объектов на комплексное развитие Липецкой области</w:t>
      </w:r>
      <w:bookmarkEnd w:id="521"/>
    </w:p>
    <w:p w:rsidR="00AE28AF" w:rsidRPr="00057B8F" w:rsidRDefault="00AE28AF" w:rsidP="00AE28AF">
      <w:pPr>
        <w:pStyle w:val="14"/>
      </w:pPr>
      <w:r w:rsidRPr="00057B8F">
        <w:t>Целью развития электроэнергетики Липецкой области является обеспечение надежного и эффективного энергоснабжения потребителей и полноценного удовлетворения потребностей экономики области в электрической и тепловой энергии с учетом Программы социально-экономического развития Липецкой области.</w:t>
      </w:r>
    </w:p>
    <w:p w:rsidR="00AE28AF" w:rsidRPr="00057B8F" w:rsidRDefault="00AE28AF" w:rsidP="00AE28AF">
      <w:pPr>
        <w:pStyle w:val="14"/>
      </w:pPr>
      <w:r w:rsidRPr="00057B8F">
        <w:t>Совершенствование энергетической инфраструктуры Липецкой области тесно связано с инновационным развитием черной металлургии, производства бытовой техники, автокомпонентов, сельскохозяйственной техники и строительных материалов, агропромышленного комплекса и транспортной инфраструктуры.</w:t>
      </w:r>
    </w:p>
    <w:p w:rsidR="00AE28AF" w:rsidRPr="00057B8F" w:rsidRDefault="00AE28AF" w:rsidP="00AE28AF">
      <w:pPr>
        <w:pStyle w:val="14"/>
      </w:pPr>
      <w:r w:rsidRPr="00057B8F">
        <w:t>Строительство новых и расширение существующих объектов электроэнергетики в Липецкой области направлены прежде всего на энергообеспечение стратегических проектов, в числе которых:</w:t>
      </w:r>
    </w:p>
    <w:p w:rsidR="00AE28AF" w:rsidRPr="00057B8F" w:rsidRDefault="00AE28AF" w:rsidP="006A1424">
      <w:pPr>
        <w:pStyle w:val="14"/>
        <w:numPr>
          <w:ilvl w:val="0"/>
          <w:numId w:val="3"/>
        </w:numPr>
      </w:pPr>
      <w:r w:rsidRPr="00057B8F">
        <w:lastRenderedPageBreak/>
        <w:t xml:space="preserve">дальнейшее развитие особой экономической зоны промышленно-производственного типа на территории Грязинского района Липецкой области (ОАО «ОЭЗ ППТ «Липецк»); </w:t>
      </w:r>
    </w:p>
    <w:p w:rsidR="00AE28AF" w:rsidRPr="00057B8F" w:rsidRDefault="00AE28AF" w:rsidP="006A1424">
      <w:pPr>
        <w:pStyle w:val="14"/>
        <w:numPr>
          <w:ilvl w:val="0"/>
          <w:numId w:val="3"/>
        </w:numPr>
      </w:pPr>
      <w:r w:rsidRPr="00057B8F">
        <w:t xml:space="preserve">развитие обрабатывающих отраслей экономики, производства новых видов продукции, туризма и рекреационной деятельности, внедрения наиболее прогрессивных технологий и производств, расположенных в особо экономических зонах регионального уровня; </w:t>
      </w:r>
    </w:p>
    <w:p w:rsidR="00AE28AF" w:rsidRPr="00057B8F" w:rsidRDefault="00AE28AF" w:rsidP="006A1424">
      <w:pPr>
        <w:pStyle w:val="14"/>
        <w:numPr>
          <w:ilvl w:val="0"/>
          <w:numId w:val="3"/>
        </w:numPr>
      </w:pPr>
      <w:r w:rsidRPr="00057B8F">
        <w:t xml:space="preserve">увеличение производства на металлургическом комбинате в </w:t>
      </w:r>
      <w:r w:rsidR="002C03F9" w:rsidRPr="00057B8F">
        <w:t>г. </w:t>
      </w:r>
      <w:r w:rsidRPr="00057B8F">
        <w:t>Липецке (</w:t>
      </w:r>
      <w:r w:rsidR="000772FA" w:rsidRPr="00057B8F">
        <w:t>П</w:t>
      </w:r>
      <w:r w:rsidRPr="00057B8F">
        <w:t>АО «НЛМК»).</w:t>
      </w:r>
    </w:p>
    <w:p w:rsidR="00AE28AF" w:rsidRPr="00057B8F" w:rsidRDefault="00AE28AF" w:rsidP="00AE28AF">
      <w:pPr>
        <w:pStyle w:val="14"/>
      </w:pPr>
      <w:r w:rsidRPr="00057B8F">
        <w:t>Таким образом, строительство новых и расширение существующих объектов электроэнергетики федерального значения в Липецкой области обеспечит энергетические потребности территории, создаст дополнительные рабочие места и условия для стабильного повышения</w:t>
      </w:r>
      <w:r w:rsidR="00447C2C" w:rsidRPr="00057B8F">
        <w:t xml:space="preserve"> </w:t>
      </w:r>
      <w:r w:rsidRPr="00057B8F">
        <w:t>качества жизни населения, будет способствовать масштабному внедрению инноваций и динамичному социально-экономическому развитию региона в долгосрочной перспективе.</w:t>
      </w:r>
    </w:p>
    <w:p w:rsidR="00AE28AF" w:rsidRPr="00057B8F" w:rsidRDefault="00AE28AF" w:rsidP="00C25A17">
      <w:pPr>
        <w:pStyle w:val="4"/>
      </w:pPr>
      <w:bookmarkStart w:id="529" w:name="_Toc343871811"/>
      <w:r w:rsidRPr="00057B8F">
        <w:t>Электростанции федерального значения в Липецкой области</w:t>
      </w:r>
      <w:bookmarkEnd w:id="529"/>
    </w:p>
    <w:p w:rsidR="00AE28AF" w:rsidRPr="00057B8F" w:rsidRDefault="00AE28AF" w:rsidP="00C25A17">
      <w:pPr>
        <w:pStyle w:val="5"/>
      </w:pPr>
      <w:bookmarkStart w:id="530" w:name="_Toc299954538"/>
      <w:bookmarkStart w:id="531" w:name="_Toc303674699"/>
      <w:bookmarkStart w:id="532" w:name="_Toc304478769"/>
      <w:bookmarkStart w:id="533" w:name="_Toc305761460"/>
      <w:bookmarkStart w:id="534" w:name="_Toc320269154"/>
      <w:bookmarkStart w:id="535" w:name="_Toc323282374"/>
      <w:bookmarkStart w:id="536" w:name="_Toc343871812"/>
      <w:bookmarkEnd w:id="522"/>
      <w:bookmarkEnd w:id="523"/>
      <w:bookmarkEnd w:id="524"/>
      <w:bookmarkEnd w:id="525"/>
      <w:bookmarkEnd w:id="526"/>
      <w:bookmarkEnd w:id="527"/>
      <w:bookmarkEnd w:id="528"/>
      <w:r w:rsidRPr="00057B8F">
        <w:t>Липецкая ТЭЦ-2</w:t>
      </w:r>
      <w:bookmarkEnd w:id="530"/>
      <w:bookmarkEnd w:id="531"/>
      <w:bookmarkEnd w:id="532"/>
      <w:bookmarkEnd w:id="533"/>
      <w:bookmarkEnd w:id="534"/>
      <w:bookmarkEnd w:id="535"/>
      <w:bookmarkEnd w:id="536"/>
      <w:r w:rsidRPr="00057B8F">
        <w:t xml:space="preserve"> </w:t>
      </w:r>
    </w:p>
    <w:p w:rsidR="00AE28AF" w:rsidRPr="00057B8F" w:rsidRDefault="00AE28AF" w:rsidP="00AE28AF">
      <w:pPr>
        <w:pStyle w:val="14"/>
      </w:pPr>
      <w:r w:rsidRPr="00057B8F">
        <w:t>Липецкая ТЭЦ-2 (</w:t>
      </w:r>
      <w:r w:rsidR="008F045A" w:rsidRPr="00057B8F">
        <w:t>515 МВт, 1002 Гкал/час) входит в филиал «Липецкая генерация» ПАО «Квадра». Расположена в г. Липецке. Введена в эксплуатацию в 1978 году. Топливо - природный и доменный газ, мазут. Обеспечивает энергоснабжение ПАО «НЛМК», Липецкий силикатны</w:t>
      </w:r>
      <w:r w:rsidR="00ED2B93" w:rsidRPr="00057B8F">
        <w:t>й</w:t>
      </w:r>
      <w:r w:rsidR="008F045A" w:rsidRPr="00057B8F">
        <w:t xml:space="preserve"> </w:t>
      </w:r>
      <w:r w:rsidR="00ED2B93" w:rsidRPr="00057B8F">
        <w:t>завод</w:t>
      </w:r>
      <w:r w:rsidR="008F045A" w:rsidRPr="00057B8F">
        <w:t>, социально-бытовы</w:t>
      </w:r>
      <w:r w:rsidR="00ED2B93" w:rsidRPr="00057B8F">
        <w:t>е</w:t>
      </w:r>
      <w:r w:rsidR="008F045A" w:rsidRPr="00057B8F">
        <w:t xml:space="preserve"> объект</w:t>
      </w:r>
      <w:r w:rsidR="00ED2B93" w:rsidRPr="00057B8F">
        <w:t>ы</w:t>
      </w:r>
      <w:r w:rsidR="008F045A" w:rsidRPr="00057B8F">
        <w:t xml:space="preserve"> Левобережной и Правобережной частей Липецка, п. Дачный и п. Матырский. Липецкая ТЭЦ-2 имеет возможность отпускать потребителям пар производственных параметров в количестве до 756 Гкал/час. В настоящее время отпуск пара производится только ПАО «НЛМК».</w:t>
      </w:r>
    </w:p>
    <w:p w:rsidR="00252B1D" w:rsidRPr="00057B8F" w:rsidRDefault="00252B1D" w:rsidP="00252B1D">
      <w:pPr>
        <w:pStyle w:val="5"/>
      </w:pPr>
      <w:r w:rsidRPr="00057B8F">
        <w:lastRenderedPageBreak/>
        <w:t xml:space="preserve">ТЭЦ </w:t>
      </w:r>
      <w:r w:rsidR="008F045A" w:rsidRPr="00057B8F">
        <w:t>П</w:t>
      </w:r>
      <w:r w:rsidRPr="00057B8F">
        <w:t>АО «НЛМК»</w:t>
      </w:r>
    </w:p>
    <w:p w:rsidR="00252B1D" w:rsidRPr="00057B8F" w:rsidRDefault="00252B1D" w:rsidP="00252B1D">
      <w:pPr>
        <w:pStyle w:val="14"/>
      </w:pPr>
      <w:r w:rsidRPr="00057B8F">
        <w:t xml:space="preserve">ТЭЦ </w:t>
      </w:r>
      <w:r w:rsidR="008F045A" w:rsidRPr="00057B8F">
        <w:t>П</w:t>
      </w:r>
      <w:r w:rsidRPr="00057B8F">
        <w:t>АО «НЛМК» (</w:t>
      </w:r>
      <w:r w:rsidR="008F045A" w:rsidRPr="00057B8F">
        <w:t xml:space="preserve">332 МВт, </w:t>
      </w:r>
      <w:r w:rsidR="00ED2B93" w:rsidRPr="00057B8F">
        <w:t>440</w:t>
      </w:r>
      <w:r w:rsidR="008F045A" w:rsidRPr="00057B8F">
        <w:t> Гкал/час) -</w:t>
      </w:r>
      <w:r w:rsidR="00091CFA" w:rsidRPr="00057B8F">
        <w:t xml:space="preserve"> </w:t>
      </w:r>
      <w:r w:rsidR="008F045A" w:rsidRPr="00057B8F">
        <w:t>производственное подразделение ПАО «НЛМК». Расположена на Липецкой площадке Новолипецкого металлургического комбината. Введена в эксплуатацию в 1934 году. Топливо - доменный газ. Обеспечивает в основном энергоснабжение ПАО «НЛМК», а также теплоснабжение части потребителей Левобережного округа г. Липецка, входящих в систему теплоснабжения ПАО «НЛМК». Планируется реконструкция турбоагрегатов электростанции.</w:t>
      </w:r>
    </w:p>
    <w:p w:rsidR="00252B1D" w:rsidRPr="00057B8F" w:rsidRDefault="00252B1D" w:rsidP="00252B1D">
      <w:pPr>
        <w:pStyle w:val="5"/>
      </w:pPr>
      <w:r w:rsidRPr="00057B8F">
        <w:t xml:space="preserve">УТЭЦ </w:t>
      </w:r>
      <w:r w:rsidR="008F045A" w:rsidRPr="00057B8F">
        <w:t>П</w:t>
      </w:r>
      <w:r w:rsidRPr="00057B8F">
        <w:t>АО «НЛМК»</w:t>
      </w:r>
    </w:p>
    <w:p w:rsidR="00252B1D" w:rsidRPr="00057B8F" w:rsidRDefault="00252B1D" w:rsidP="00252B1D">
      <w:pPr>
        <w:pStyle w:val="14"/>
      </w:pPr>
      <w:r w:rsidRPr="00057B8F">
        <w:t xml:space="preserve">УТЭЦ </w:t>
      </w:r>
      <w:r w:rsidR="008F045A" w:rsidRPr="00057B8F">
        <w:t>П</w:t>
      </w:r>
      <w:r w:rsidRPr="00057B8F">
        <w:t>АО «НЛМК» (</w:t>
      </w:r>
      <w:r w:rsidR="008F045A" w:rsidRPr="00057B8F">
        <w:t xml:space="preserve">150 МВт, </w:t>
      </w:r>
      <w:r w:rsidR="00ED2B93" w:rsidRPr="00057B8F">
        <w:t>133</w:t>
      </w:r>
      <w:r w:rsidR="008F045A" w:rsidRPr="00057B8F">
        <w:t> Гкал/час</w:t>
      </w:r>
      <w:r w:rsidRPr="00057B8F">
        <w:t xml:space="preserve">) - производственное подразделение </w:t>
      </w:r>
      <w:r w:rsidR="008F045A" w:rsidRPr="00057B8F">
        <w:t>П</w:t>
      </w:r>
      <w:r w:rsidRPr="00057B8F">
        <w:t>АО «НЛМК». Год ввода в эксплуатацию - 2011. Расположена на Липецкой площадке Новолипецкого металлургического комбината. Количество энергоблоков - 3 действующих (по 50 МВт). Топливо - доменный газ.</w:t>
      </w:r>
      <w:r w:rsidR="008F045A" w:rsidRPr="00057B8F">
        <w:t xml:space="preserve"> Н</w:t>
      </w:r>
      <w:r w:rsidRPr="00057B8F">
        <w:t>а станции применена высокая степень автоматизации технологических процессов за счет применения современного программно-технического комплекса SPPA T3000 «Siemens». Комплекс является самой современной разработкой фирмы Siemens, созданной для выполнения всех задач автоматизации оборудования электростанции.</w:t>
      </w:r>
    </w:p>
    <w:p w:rsidR="00AE28AF" w:rsidRPr="00057B8F" w:rsidRDefault="00AE28AF" w:rsidP="00C25A17">
      <w:pPr>
        <w:pStyle w:val="4"/>
      </w:pPr>
      <w:bookmarkStart w:id="537" w:name="_Toc343871813"/>
      <w:r w:rsidRPr="00057B8F">
        <w:t>Действующие объекты</w:t>
      </w:r>
      <w:bookmarkEnd w:id="537"/>
    </w:p>
    <w:p w:rsidR="00AE28AF" w:rsidRPr="00057B8F" w:rsidRDefault="00AE28AF" w:rsidP="00C25A17">
      <w:pPr>
        <w:pStyle w:val="6"/>
      </w:pPr>
      <w:r w:rsidRPr="00057B8F">
        <w:t>Действующие электростанции мощностью 100 МВт и более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8"/>
        <w:gridCol w:w="1847"/>
        <w:gridCol w:w="605"/>
        <w:gridCol w:w="2701"/>
        <w:gridCol w:w="2519"/>
        <w:gridCol w:w="1491"/>
      </w:tblGrid>
      <w:tr w:rsidR="00057B8F" w:rsidRPr="00057B8F" w:rsidTr="00BF0147">
        <w:trPr>
          <w:cantSplit/>
          <w:tblHeader/>
        </w:trPr>
        <w:tc>
          <w:tcPr>
            <w:tcW w:w="213" w:type="pct"/>
            <w:shd w:val="clear" w:color="auto" w:fill="auto"/>
          </w:tcPr>
          <w:p w:rsidR="00AE28AF" w:rsidRPr="00057B8F" w:rsidRDefault="00AE28AF" w:rsidP="000E7FE6">
            <w:pPr>
              <w:jc w:val="center"/>
              <w:rPr>
                <w:bCs/>
                <w:sz w:val="20"/>
                <w:szCs w:val="16"/>
              </w:rPr>
            </w:pPr>
            <w:r w:rsidRPr="00057B8F">
              <w:rPr>
                <w:bCs/>
                <w:sz w:val="20"/>
                <w:szCs w:val="16"/>
              </w:rPr>
              <w:t>№</w:t>
            </w:r>
          </w:p>
        </w:tc>
        <w:tc>
          <w:tcPr>
            <w:tcW w:w="965" w:type="pct"/>
            <w:shd w:val="clear" w:color="auto" w:fill="auto"/>
          </w:tcPr>
          <w:p w:rsidR="00AE28AF" w:rsidRPr="00057B8F" w:rsidRDefault="00AE28AF" w:rsidP="00527117">
            <w:pPr>
              <w:rPr>
                <w:bCs/>
                <w:sz w:val="20"/>
                <w:szCs w:val="16"/>
              </w:rPr>
            </w:pPr>
            <w:r w:rsidRPr="00057B8F">
              <w:rPr>
                <w:bCs/>
                <w:sz w:val="20"/>
                <w:szCs w:val="16"/>
              </w:rPr>
              <w:t>Электростанция</w:t>
            </w:r>
          </w:p>
        </w:tc>
        <w:tc>
          <w:tcPr>
            <w:tcW w:w="316" w:type="pct"/>
            <w:shd w:val="clear" w:color="auto" w:fill="auto"/>
          </w:tcPr>
          <w:p w:rsidR="00AE28AF" w:rsidRPr="00057B8F" w:rsidDel="001140ED" w:rsidRDefault="00AE28AF" w:rsidP="000E7FE6">
            <w:pPr>
              <w:jc w:val="center"/>
              <w:rPr>
                <w:bCs/>
                <w:sz w:val="20"/>
                <w:szCs w:val="16"/>
              </w:rPr>
            </w:pPr>
            <w:r w:rsidRPr="00057B8F">
              <w:rPr>
                <w:bCs/>
                <w:sz w:val="20"/>
                <w:szCs w:val="16"/>
              </w:rPr>
              <w:t>Тип</w:t>
            </w:r>
          </w:p>
        </w:tc>
        <w:tc>
          <w:tcPr>
            <w:tcW w:w="1411" w:type="pct"/>
            <w:shd w:val="clear" w:color="auto" w:fill="auto"/>
          </w:tcPr>
          <w:p w:rsidR="00AE28AF" w:rsidRPr="00057B8F" w:rsidRDefault="00AE28AF" w:rsidP="000E7FE6">
            <w:pPr>
              <w:jc w:val="center"/>
              <w:rPr>
                <w:bCs/>
                <w:sz w:val="20"/>
                <w:szCs w:val="16"/>
              </w:rPr>
            </w:pPr>
            <w:r w:rsidRPr="00057B8F">
              <w:rPr>
                <w:bCs/>
                <w:sz w:val="20"/>
                <w:szCs w:val="16"/>
              </w:rPr>
              <w:t>Установленная мощность, МВт</w:t>
            </w:r>
          </w:p>
        </w:tc>
        <w:tc>
          <w:tcPr>
            <w:tcW w:w="1316" w:type="pct"/>
            <w:shd w:val="clear" w:color="auto" w:fill="auto"/>
          </w:tcPr>
          <w:p w:rsidR="00AE28AF" w:rsidRPr="00057B8F" w:rsidRDefault="00AE28AF" w:rsidP="00527117">
            <w:pPr>
              <w:rPr>
                <w:bCs/>
                <w:sz w:val="20"/>
                <w:szCs w:val="16"/>
              </w:rPr>
            </w:pPr>
            <w:r w:rsidRPr="00057B8F">
              <w:rPr>
                <w:bCs/>
                <w:sz w:val="20"/>
                <w:szCs w:val="16"/>
              </w:rPr>
              <w:t>Топливо</w:t>
            </w:r>
          </w:p>
        </w:tc>
        <w:tc>
          <w:tcPr>
            <w:tcW w:w="779" w:type="pct"/>
            <w:shd w:val="clear" w:color="auto" w:fill="auto"/>
          </w:tcPr>
          <w:p w:rsidR="00AE28AF" w:rsidRPr="00057B8F" w:rsidRDefault="00AE28AF" w:rsidP="00527117">
            <w:pPr>
              <w:rPr>
                <w:bCs/>
                <w:sz w:val="20"/>
                <w:szCs w:val="16"/>
              </w:rPr>
            </w:pPr>
            <w:r w:rsidRPr="00057B8F">
              <w:rPr>
                <w:bCs/>
                <w:sz w:val="20"/>
                <w:szCs w:val="16"/>
              </w:rPr>
              <w:t>Компания</w:t>
            </w:r>
          </w:p>
        </w:tc>
      </w:tr>
      <w:tr w:rsidR="00057B8F" w:rsidRPr="00057B8F" w:rsidTr="00BF0147">
        <w:trPr>
          <w:cantSplit/>
        </w:trPr>
        <w:tc>
          <w:tcPr>
            <w:tcW w:w="213" w:type="pct"/>
            <w:shd w:val="clear" w:color="auto" w:fill="auto"/>
          </w:tcPr>
          <w:p w:rsidR="00AE28AF" w:rsidRPr="00057B8F" w:rsidRDefault="00AE28AF" w:rsidP="006A1424">
            <w:pPr>
              <w:numPr>
                <w:ilvl w:val="0"/>
                <w:numId w:val="71"/>
              </w:numPr>
              <w:rPr>
                <w:sz w:val="20"/>
                <w:szCs w:val="16"/>
              </w:rPr>
            </w:pPr>
          </w:p>
        </w:tc>
        <w:tc>
          <w:tcPr>
            <w:tcW w:w="965" w:type="pct"/>
            <w:shd w:val="clear" w:color="auto" w:fill="auto"/>
          </w:tcPr>
          <w:p w:rsidR="00AE28AF" w:rsidRPr="00057B8F" w:rsidRDefault="00AE28AF" w:rsidP="00527117">
            <w:pPr>
              <w:rPr>
                <w:sz w:val="20"/>
                <w:szCs w:val="16"/>
              </w:rPr>
            </w:pPr>
            <w:r w:rsidRPr="00057B8F">
              <w:rPr>
                <w:sz w:val="20"/>
                <w:szCs w:val="16"/>
              </w:rPr>
              <w:t xml:space="preserve">Липецкая ТЭЦ-2 </w:t>
            </w:r>
          </w:p>
        </w:tc>
        <w:tc>
          <w:tcPr>
            <w:tcW w:w="316" w:type="pct"/>
            <w:shd w:val="clear" w:color="auto" w:fill="auto"/>
          </w:tcPr>
          <w:p w:rsidR="00AE28AF" w:rsidRPr="00057B8F" w:rsidRDefault="00C25A17" w:rsidP="000E7FE6">
            <w:pPr>
              <w:jc w:val="center"/>
              <w:rPr>
                <w:sz w:val="20"/>
                <w:szCs w:val="16"/>
              </w:rPr>
            </w:pPr>
            <w:r w:rsidRPr="00057B8F">
              <w:rPr>
                <w:sz w:val="20"/>
                <w:szCs w:val="16"/>
              </w:rPr>
              <w:t>ТЭС</w:t>
            </w:r>
          </w:p>
        </w:tc>
        <w:tc>
          <w:tcPr>
            <w:tcW w:w="1411" w:type="pct"/>
            <w:shd w:val="clear" w:color="auto" w:fill="auto"/>
          </w:tcPr>
          <w:p w:rsidR="00AE28AF" w:rsidRPr="00057B8F" w:rsidRDefault="00AE28AF" w:rsidP="000E7FE6">
            <w:pPr>
              <w:jc w:val="center"/>
              <w:rPr>
                <w:sz w:val="20"/>
                <w:szCs w:val="16"/>
              </w:rPr>
            </w:pPr>
            <w:r w:rsidRPr="00057B8F">
              <w:rPr>
                <w:sz w:val="20"/>
                <w:szCs w:val="16"/>
              </w:rPr>
              <w:t>515</w:t>
            </w:r>
          </w:p>
        </w:tc>
        <w:tc>
          <w:tcPr>
            <w:tcW w:w="1316" w:type="pct"/>
            <w:shd w:val="clear" w:color="auto" w:fill="auto"/>
          </w:tcPr>
          <w:p w:rsidR="00AE28AF" w:rsidRPr="00057B8F" w:rsidRDefault="00AE28AF" w:rsidP="00527117">
            <w:pPr>
              <w:rPr>
                <w:sz w:val="20"/>
                <w:szCs w:val="16"/>
              </w:rPr>
            </w:pPr>
            <w:r w:rsidRPr="00057B8F">
              <w:rPr>
                <w:sz w:val="20"/>
                <w:szCs w:val="16"/>
              </w:rPr>
              <w:t>Газ, мазут</w:t>
            </w:r>
          </w:p>
        </w:tc>
        <w:tc>
          <w:tcPr>
            <w:tcW w:w="779" w:type="pct"/>
            <w:shd w:val="clear" w:color="auto" w:fill="auto"/>
          </w:tcPr>
          <w:p w:rsidR="00AE28AF" w:rsidRPr="00057B8F" w:rsidRDefault="00AE266B" w:rsidP="00527117">
            <w:pPr>
              <w:rPr>
                <w:sz w:val="20"/>
                <w:szCs w:val="16"/>
              </w:rPr>
            </w:pPr>
            <w:r w:rsidRPr="00057B8F">
              <w:rPr>
                <w:sz w:val="20"/>
                <w:szCs w:val="16"/>
              </w:rPr>
              <w:t>ПАО «Квадра»</w:t>
            </w:r>
          </w:p>
        </w:tc>
      </w:tr>
      <w:tr w:rsidR="00057B8F" w:rsidRPr="00057B8F" w:rsidTr="00BF0147">
        <w:trPr>
          <w:cantSplit/>
        </w:trPr>
        <w:tc>
          <w:tcPr>
            <w:tcW w:w="213" w:type="pct"/>
            <w:shd w:val="clear" w:color="auto" w:fill="auto"/>
          </w:tcPr>
          <w:p w:rsidR="00C25A17" w:rsidRPr="00057B8F" w:rsidRDefault="00C25A17" w:rsidP="006A1424">
            <w:pPr>
              <w:numPr>
                <w:ilvl w:val="0"/>
                <w:numId w:val="71"/>
              </w:numPr>
              <w:rPr>
                <w:sz w:val="20"/>
                <w:szCs w:val="16"/>
              </w:rPr>
            </w:pPr>
          </w:p>
        </w:tc>
        <w:tc>
          <w:tcPr>
            <w:tcW w:w="965" w:type="pct"/>
            <w:shd w:val="clear" w:color="auto" w:fill="auto"/>
          </w:tcPr>
          <w:p w:rsidR="00C25A17" w:rsidRPr="00057B8F" w:rsidRDefault="008F045A" w:rsidP="00527117">
            <w:pPr>
              <w:rPr>
                <w:sz w:val="20"/>
                <w:szCs w:val="16"/>
              </w:rPr>
            </w:pPr>
            <w:r w:rsidRPr="00057B8F">
              <w:rPr>
                <w:sz w:val="20"/>
                <w:szCs w:val="16"/>
              </w:rPr>
              <w:t>ТЭЦ ПАО «НЛМК»</w:t>
            </w:r>
          </w:p>
        </w:tc>
        <w:tc>
          <w:tcPr>
            <w:tcW w:w="316" w:type="pct"/>
            <w:shd w:val="clear" w:color="auto" w:fill="auto"/>
          </w:tcPr>
          <w:p w:rsidR="00C25A17" w:rsidRPr="00057B8F" w:rsidRDefault="00C25A17" w:rsidP="000E7FE6">
            <w:pPr>
              <w:jc w:val="center"/>
              <w:rPr>
                <w:sz w:val="20"/>
                <w:szCs w:val="16"/>
              </w:rPr>
            </w:pPr>
            <w:r w:rsidRPr="00057B8F">
              <w:rPr>
                <w:sz w:val="20"/>
                <w:szCs w:val="16"/>
              </w:rPr>
              <w:t>ТЭС</w:t>
            </w:r>
          </w:p>
        </w:tc>
        <w:tc>
          <w:tcPr>
            <w:tcW w:w="1411" w:type="pct"/>
            <w:shd w:val="clear" w:color="auto" w:fill="auto"/>
          </w:tcPr>
          <w:p w:rsidR="00C25A17" w:rsidRPr="00057B8F" w:rsidRDefault="00E24D8F" w:rsidP="000E7FE6">
            <w:pPr>
              <w:jc w:val="center"/>
              <w:rPr>
                <w:sz w:val="20"/>
                <w:szCs w:val="16"/>
              </w:rPr>
            </w:pPr>
            <w:r w:rsidRPr="00057B8F">
              <w:rPr>
                <w:sz w:val="20"/>
                <w:szCs w:val="16"/>
              </w:rPr>
              <w:t>332</w:t>
            </w:r>
          </w:p>
        </w:tc>
        <w:tc>
          <w:tcPr>
            <w:tcW w:w="1316" w:type="pct"/>
            <w:shd w:val="clear" w:color="auto" w:fill="auto"/>
          </w:tcPr>
          <w:p w:rsidR="00C25A17" w:rsidRPr="00057B8F" w:rsidRDefault="00E24D8F" w:rsidP="00527117">
            <w:pPr>
              <w:rPr>
                <w:sz w:val="20"/>
                <w:szCs w:val="16"/>
              </w:rPr>
            </w:pPr>
            <w:r w:rsidRPr="00057B8F">
              <w:rPr>
                <w:sz w:val="20"/>
                <w:szCs w:val="16"/>
              </w:rPr>
              <w:t>Газ</w:t>
            </w:r>
          </w:p>
        </w:tc>
        <w:tc>
          <w:tcPr>
            <w:tcW w:w="779" w:type="pct"/>
            <w:shd w:val="clear" w:color="auto" w:fill="auto"/>
          </w:tcPr>
          <w:p w:rsidR="00C25A17" w:rsidRPr="00057B8F" w:rsidRDefault="00E24D8F" w:rsidP="00527117">
            <w:pPr>
              <w:rPr>
                <w:sz w:val="20"/>
                <w:szCs w:val="16"/>
              </w:rPr>
            </w:pPr>
            <w:r w:rsidRPr="00057B8F">
              <w:rPr>
                <w:sz w:val="20"/>
                <w:szCs w:val="16"/>
              </w:rPr>
              <w:t>П</w:t>
            </w:r>
            <w:r w:rsidR="00C25A17" w:rsidRPr="00057B8F">
              <w:rPr>
                <w:sz w:val="20"/>
                <w:szCs w:val="16"/>
              </w:rPr>
              <w:t>АО «НЛМК»</w:t>
            </w:r>
          </w:p>
        </w:tc>
      </w:tr>
      <w:tr w:rsidR="00057B8F" w:rsidRPr="00057B8F" w:rsidTr="00BF0147">
        <w:trPr>
          <w:cantSplit/>
        </w:trPr>
        <w:tc>
          <w:tcPr>
            <w:tcW w:w="213" w:type="pct"/>
            <w:shd w:val="clear" w:color="auto" w:fill="auto"/>
          </w:tcPr>
          <w:p w:rsidR="00C25A17" w:rsidRPr="00057B8F" w:rsidRDefault="00C25A17" w:rsidP="006A1424">
            <w:pPr>
              <w:numPr>
                <w:ilvl w:val="0"/>
                <w:numId w:val="71"/>
              </w:numPr>
              <w:rPr>
                <w:sz w:val="20"/>
                <w:szCs w:val="16"/>
              </w:rPr>
            </w:pPr>
          </w:p>
        </w:tc>
        <w:tc>
          <w:tcPr>
            <w:tcW w:w="965" w:type="pct"/>
            <w:shd w:val="clear" w:color="auto" w:fill="auto"/>
          </w:tcPr>
          <w:p w:rsidR="00C25A17" w:rsidRPr="00057B8F" w:rsidRDefault="008F045A" w:rsidP="00527117">
            <w:pPr>
              <w:rPr>
                <w:sz w:val="20"/>
                <w:szCs w:val="16"/>
              </w:rPr>
            </w:pPr>
            <w:r w:rsidRPr="00057B8F">
              <w:rPr>
                <w:sz w:val="20"/>
                <w:szCs w:val="16"/>
              </w:rPr>
              <w:t>УТЭЦ ПАО «НЛМК»</w:t>
            </w:r>
          </w:p>
        </w:tc>
        <w:tc>
          <w:tcPr>
            <w:tcW w:w="316" w:type="pct"/>
            <w:shd w:val="clear" w:color="auto" w:fill="auto"/>
          </w:tcPr>
          <w:p w:rsidR="00C25A17" w:rsidRPr="00057B8F" w:rsidRDefault="00C25A17" w:rsidP="000E7FE6">
            <w:pPr>
              <w:jc w:val="center"/>
              <w:rPr>
                <w:sz w:val="20"/>
                <w:szCs w:val="16"/>
              </w:rPr>
            </w:pPr>
            <w:r w:rsidRPr="00057B8F">
              <w:rPr>
                <w:sz w:val="20"/>
                <w:szCs w:val="16"/>
              </w:rPr>
              <w:t>ТЭС</w:t>
            </w:r>
          </w:p>
        </w:tc>
        <w:tc>
          <w:tcPr>
            <w:tcW w:w="1411" w:type="pct"/>
            <w:shd w:val="clear" w:color="auto" w:fill="auto"/>
          </w:tcPr>
          <w:p w:rsidR="00C25A17" w:rsidRPr="00057B8F" w:rsidRDefault="00C25A17" w:rsidP="000E7FE6">
            <w:pPr>
              <w:jc w:val="center"/>
              <w:rPr>
                <w:sz w:val="20"/>
                <w:szCs w:val="16"/>
              </w:rPr>
            </w:pPr>
            <w:r w:rsidRPr="00057B8F">
              <w:rPr>
                <w:sz w:val="20"/>
                <w:szCs w:val="16"/>
              </w:rPr>
              <w:t>150</w:t>
            </w:r>
          </w:p>
        </w:tc>
        <w:tc>
          <w:tcPr>
            <w:tcW w:w="1316" w:type="pct"/>
            <w:shd w:val="clear" w:color="auto" w:fill="auto"/>
          </w:tcPr>
          <w:p w:rsidR="00C25A17" w:rsidRPr="00057B8F" w:rsidRDefault="00E24D8F" w:rsidP="00527117">
            <w:pPr>
              <w:rPr>
                <w:sz w:val="20"/>
                <w:szCs w:val="16"/>
              </w:rPr>
            </w:pPr>
            <w:r w:rsidRPr="00057B8F">
              <w:rPr>
                <w:sz w:val="20"/>
                <w:szCs w:val="16"/>
              </w:rPr>
              <w:t>Газ</w:t>
            </w:r>
          </w:p>
        </w:tc>
        <w:tc>
          <w:tcPr>
            <w:tcW w:w="779" w:type="pct"/>
            <w:shd w:val="clear" w:color="auto" w:fill="auto"/>
          </w:tcPr>
          <w:p w:rsidR="00C25A17" w:rsidRPr="00057B8F" w:rsidRDefault="00E24D8F" w:rsidP="00527117">
            <w:pPr>
              <w:rPr>
                <w:sz w:val="20"/>
                <w:szCs w:val="16"/>
              </w:rPr>
            </w:pPr>
            <w:r w:rsidRPr="00057B8F">
              <w:rPr>
                <w:sz w:val="20"/>
                <w:szCs w:val="16"/>
              </w:rPr>
              <w:t>П</w:t>
            </w:r>
            <w:r w:rsidR="00C25A17" w:rsidRPr="00057B8F">
              <w:rPr>
                <w:sz w:val="20"/>
                <w:szCs w:val="16"/>
              </w:rPr>
              <w:t>АО «НЛМК»</w:t>
            </w:r>
          </w:p>
        </w:tc>
      </w:tr>
      <w:tr w:rsidR="00057B8F" w:rsidRPr="00057B8F" w:rsidTr="00BF0147">
        <w:trPr>
          <w:cantSplit/>
        </w:trPr>
        <w:tc>
          <w:tcPr>
            <w:tcW w:w="1178" w:type="pct"/>
            <w:gridSpan w:val="2"/>
            <w:shd w:val="clear" w:color="auto" w:fill="auto"/>
          </w:tcPr>
          <w:p w:rsidR="00AE28AF" w:rsidRPr="00057B8F" w:rsidRDefault="00AE28AF" w:rsidP="00527117">
            <w:pPr>
              <w:rPr>
                <w:sz w:val="20"/>
                <w:szCs w:val="16"/>
              </w:rPr>
            </w:pPr>
            <w:r w:rsidRPr="00057B8F">
              <w:rPr>
                <w:sz w:val="20"/>
                <w:szCs w:val="16"/>
              </w:rPr>
              <w:t>Всего</w:t>
            </w:r>
          </w:p>
        </w:tc>
        <w:tc>
          <w:tcPr>
            <w:tcW w:w="316" w:type="pct"/>
            <w:shd w:val="clear" w:color="auto" w:fill="auto"/>
          </w:tcPr>
          <w:p w:rsidR="00AE28AF" w:rsidRPr="00057B8F" w:rsidRDefault="00AE28AF" w:rsidP="000E7FE6">
            <w:pPr>
              <w:jc w:val="center"/>
              <w:rPr>
                <w:sz w:val="20"/>
                <w:szCs w:val="16"/>
              </w:rPr>
            </w:pPr>
          </w:p>
        </w:tc>
        <w:tc>
          <w:tcPr>
            <w:tcW w:w="1411" w:type="pct"/>
            <w:shd w:val="clear" w:color="auto" w:fill="auto"/>
          </w:tcPr>
          <w:p w:rsidR="00AE28AF" w:rsidRPr="00057B8F" w:rsidRDefault="00A16186" w:rsidP="00E24D8F">
            <w:pPr>
              <w:jc w:val="center"/>
              <w:rPr>
                <w:sz w:val="20"/>
                <w:szCs w:val="16"/>
              </w:rPr>
            </w:pPr>
            <w:r w:rsidRPr="00057B8F">
              <w:rPr>
                <w:sz w:val="20"/>
                <w:szCs w:val="16"/>
              </w:rPr>
              <w:t>9</w:t>
            </w:r>
            <w:r w:rsidR="00E24D8F" w:rsidRPr="00057B8F">
              <w:rPr>
                <w:sz w:val="20"/>
                <w:szCs w:val="16"/>
              </w:rPr>
              <w:t>9</w:t>
            </w:r>
            <w:r w:rsidRPr="00057B8F">
              <w:rPr>
                <w:sz w:val="20"/>
                <w:szCs w:val="16"/>
              </w:rPr>
              <w:t>7</w:t>
            </w:r>
          </w:p>
        </w:tc>
        <w:tc>
          <w:tcPr>
            <w:tcW w:w="1316" w:type="pct"/>
            <w:shd w:val="clear" w:color="auto" w:fill="auto"/>
          </w:tcPr>
          <w:p w:rsidR="00AE28AF" w:rsidRPr="00057B8F" w:rsidRDefault="00AE28AF" w:rsidP="00527117">
            <w:pPr>
              <w:rPr>
                <w:sz w:val="20"/>
                <w:szCs w:val="16"/>
              </w:rPr>
            </w:pPr>
          </w:p>
        </w:tc>
        <w:tc>
          <w:tcPr>
            <w:tcW w:w="779" w:type="pct"/>
            <w:shd w:val="clear" w:color="auto" w:fill="auto"/>
          </w:tcPr>
          <w:p w:rsidR="00AE28AF" w:rsidRPr="00057B8F" w:rsidRDefault="00AE28AF" w:rsidP="00527117">
            <w:pPr>
              <w:rPr>
                <w:sz w:val="20"/>
                <w:szCs w:val="16"/>
              </w:rPr>
            </w:pPr>
          </w:p>
        </w:tc>
      </w:tr>
    </w:tbl>
    <w:p w:rsidR="00BF0147" w:rsidRPr="00CB45BA" w:rsidRDefault="00BF0147" w:rsidP="00BF0147">
      <w:pPr>
        <w:pStyle w:val="6"/>
        <w:rPr>
          <w:color w:val="0070C0"/>
        </w:rPr>
      </w:pPr>
      <w:bookmarkStart w:id="538" w:name="_Toc343871814"/>
      <w:r w:rsidRPr="00CB45BA">
        <w:rPr>
          <w:color w:val="0070C0"/>
        </w:rPr>
        <w:t>Действующие подстанции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3019"/>
        <w:gridCol w:w="3176"/>
        <w:gridCol w:w="2969"/>
      </w:tblGrid>
      <w:tr w:rsidR="00057B8F" w:rsidRPr="00057B8F" w:rsidTr="00BF0147">
        <w:trPr>
          <w:cantSplit/>
          <w:tblHeader/>
        </w:trPr>
        <w:tc>
          <w:tcPr>
            <w:tcW w:w="213" w:type="pct"/>
            <w:shd w:val="clear" w:color="auto" w:fill="auto"/>
            <w:noWrap/>
          </w:tcPr>
          <w:p w:rsidR="00BF0147" w:rsidRPr="00057B8F" w:rsidRDefault="00BF0147" w:rsidP="00BF0147">
            <w:pPr>
              <w:keepNext/>
              <w:keepLines/>
              <w:jc w:val="center"/>
              <w:rPr>
                <w:bCs/>
                <w:sz w:val="20"/>
                <w:szCs w:val="16"/>
              </w:rPr>
            </w:pPr>
            <w:r w:rsidRPr="00057B8F">
              <w:rPr>
                <w:bCs/>
                <w:sz w:val="20"/>
                <w:szCs w:val="16"/>
              </w:rPr>
              <w:t>№</w:t>
            </w:r>
          </w:p>
        </w:tc>
        <w:tc>
          <w:tcPr>
            <w:tcW w:w="1577" w:type="pct"/>
            <w:shd w:val="clear" w:color="auto" w:fill="auto"/>
            <w:noWrap/>
          </w:tcPr>
          <w:p w:rsidR="00BF0147" w:rsidRPr="00057B8F" w:rsidRDefault="00BF0147" w:rsidP="00BF0147">
            <w:pPr>
              <w:keepNext/>
              <w:keepLines/>
              <w:rPr>
                <w:bCs/>
                <w:sz w:val="20"/>
                <w:szCs w:val="16"/>
              </w:rPr>
            </w:pPr>
            <w:r w:rsidRPr="00057B8F">
              <w:rPr>
                <w:bCs/>
                <w:sz w:val="20"/>
                <w:szCs w:val="16"/>
              </w:rPr>
              <w:t>Наименование подстанции</w:t>
            </w:r>
          </w:p>
        </w:tc>
        <w:tc>
          <w:tcPr>
            <w:tcW w:w="1659" w:type="pct"/>
            <w:shd w:val="clear" w:color="auto" w:fill="auto"/>
            <w:noWrap/>
          </w:tcPr>
          <w:p w:rsidR="00BF0147" w:rsidRPr="00057B8F" w:rsidRDefault="00BF0147" w:rsidP="00BF0147">
            <w:pPr>
              <w:keepNext/>
              <w:keepLines/>
              <w:jc w:val="center"/>
              <w:rPr>
                <w:bCs/>
                <w:sz w:val="20"/>
                <w:szCs w:val="16"/>
              </w:rPr>
            </w:pPr>
            <w:r w:rsidRPr="00057B8F">
              <w:rPr>
                <w:bCs/>
                <w:sz w:val="20"/>
                <w:szCs w:val="16"/>
              </w:rPr>
              <w:t>Класс напряжения подстанции, кВ</w:t>
            </w:r>
          </w:p>
        </w:tc>
        <w:tc>
          <w:tcPr>
            <w:tcW w:w="1551" w:type="pct"/>
            <w:shd w:val="clear" w:color="auto" w:fill="auto"/>
            <w:noWrap/>
          </w:tcPr>
          <w:p w:rsidR="00BF0147" w:rsidRPr="00057B8F" w:rsidRDefault="00BF0147" w:rsidP="00BF0147">
            <w:pPr>
              <w:keepNext/>
              <w:keepLines/>
              <w:jc w:val="center"/>
              <w:rPr>
                <w:bCs/>
                <w:sz w:val="20"/>
                <w:szCs w:val="16"/>
              </w:rPr>
            </w:pPr>
            <w:r w:rsidRPr="00057B8F">
              <w:rPr>
                <w:bCs/>
                <w:sz w:val="20"/>
                <w:szCs w:val="16"/>
              </w:rPr>
              <w:t>Установленная мощность, МВА</w:t>
            </w:r>
          </w:p>
        </w:tc>
      </w:tr>
      <w:tr w:rsidR="00057B8F" w:rsidRPr="00057B8F" w:rsidTr="00BF0147">
        <w:trPr>
          <w:cantSplit/>
        </w:trPr>
        <w:tc>
          <w:tcPr>
            <w:tcW w:w="213" w:type="pct"/>
            <w:shd w:val="clear" w:color="auto" w:fill="auto"/>
          </w:tcPr>
          <w:p w:rsidR="00BF0147" w:rsidRPr="00057B8F" w:rsidRDefault="00BF0147" w:rsidP="006A1424">
            <w:pPr>
              <w:widowControl w:val="0"/>
              <w:numPr>
                <w:ilvl w:val="0"/>
                <w:numId w:val="70"/>
              </w:numPr>
              <w:rPr>
                <w:iCs/>
                <w:sz w:val="20"/>
                <w:szCs w:val="16"/>
              </w:rPr>
            </w:pPr>
          </w:p>
        </w:tc>
        <w:tc>
          <w:tcPr>
            <w:tcW w:w="1577" w:type="pct"/>
            <w:shd w:val="clear" w:color="auto" w:fill="auto"/>
          </w:tcPr>
          <w:p w:rsidR="00BF0147" w:rsidRPr="00057B8F" w:rsidRDefault="00CB45BA" w:rsidP="00BF0147">
            <w:pPr>
              <w:rPr>
                <w:sz w:val="20"/>
                <w:szCs w:val="16"/>
              </w:rPr>
            </w:pPr>
            <w:r>
              <w:rPr>
                <w:color w:val="0070C0"/>
                <w:sz w:val="20"/>
                <w:szCs w:val="16"/>
              </w:rPr>
              <w:t xml:space="preserve">ПС 500 кВ </w:t>
            </w:r>
            <w:r w:rsidR="00BF0147" w:rsidRPr="00057B8F">
              <w:rPr>
                <w:sz w:val="20"/>
                <w:szCs w:val="16"/>
              </w:rPr>
              <w:t>Борино</w:t>
            </w:r>
          </w:p>
        </w:tc>
        <w:tc>
          <w:tcPr>
            <w:tcW w:w="1659" w:type="pct"/>
            <w:shd w:val="clear" w:color="auto" w:fill="auto"/>
          </w:tcPr>
          <w:p w:rsidR="00BF0147" w:rsidRPr="00057B8F" w:rsidRDefault="00BF0147" w:rsidP="00BF0147">
            <w:pPr>
              <w:jc w:val="center"/>
              <w:rPr>
                <w:sz w:val="20"/>
                <w:szCs w:val="16"/>
              </w:rPr>
            </w:pPr>
            <w:r w:rsidRPr="00057B8F">
              <w:rPr>
                <w:sz w:val="20"/>
                <w:szCs w:val="16"/>
              </w:rPr>
              <w:t>500</w:t>
            </w:r>
          </w:p>
        </w:tc>
        <w:tc>
          <w:tcPr>
            <w:tcW w:w="1551" w:type="pct"/>
            <w:shd w:val="clear" w:color="auto" w:fill="auto"/>
          </w:tcPr>
          <w:p w:rsidR="00BF0147" w:rsidRPr="00057B8F" w:rsidRDefault="00BF0147" w:rsidP="00BF0147">
            <w:pPr>
              <w:jc w:val="center"/>
              <w:rPr>
                <w:sz w:val="20"/>
                <w:szCs w:val="16"/>
              </w:rPr>
            </w:pPr>
            <w:r w:rsidRPr="00057B8F">
              <w:rPr>
                <w:sz w:val="20"/>
                <w:szCs w:val="16"/>
              </w:rPr>
              <w:t>1002</w:t>
            </w:r>
          </w:p>
        </w:tc>
      </w:tr>
      <w:tr w:rsidR="00057B8F" w:rsidRPr="00057B8F" w:rsidTr="00BF0147">
        <w:trPr>
          <w:cantSplit/>
        </w:trPr>
        <w:tc>
          <w:tcPr>
            <w:tcW w:w="213" w:type="pct"/>
            <w:shd w:val="clear" w:color="auto" w:fill="auto"/>
          </w:tcPr>
          <w:p w:rsidR="00BF0147" w:rsidRPr="00057B8F" w:rsidRDefault="00BF0147" w:rsidP="006A1424">
            <w:pPr>
              <w:widowControl w:val="0"/>
              <w:numPr>
                <w:ilvl w:val="0"/>
                <w:numId w:val="70"/>
              </w:numPr>
              <w:rPr>
                <w:iCs/>
                <w:sz w:val="20"/>
                <w:szCs w:val="16"/>
              </w:rPr>
            </w:pPr>
          </w:p>
        </w:tc>
        <w:tc>
          <w:tcPr>
            <w:tcW w:w="1577" w:type="pct"/>
            <w:shd w:val="clear" w:color="auto" w:fill="auto"/>
          </w:tcPr>
          <w:p w:rsidR="00BF0147" w:rsidRPr="00057B8F" w:rsidRDefault="00CB45BA" w:rsidP="00BF0147">
            <w:pPr>
              <w:rPr>
                <w:sz w:val="20"/>
                <w:szCs w:val="16"/>
              </w:rPr>
            </w:pPr>
            <w:r>
              <w:rPr>
                <w:color w:val="0070C0"/>
                <w:sz w:val="20"/>
                <w:szCs w:val="16"/>
              </w:rPr>
              <w:t xml:space="preserve">ПС 500 кВ </w:t>
            </w:r>
            <w:r w:rsidR="00BF0147" w:rsidRPr="00057B8F">
              <w:rPr>
                <w:sz w:val="20"/>
                <w:szCs w:val="16"/>
              </w:rPr>
              <w:t>Елецкая</w:t>
            </w:r>
          </w:p>
        </w:tc>
        <w:tc>
          <w:tcPr>
            <w:tcW w:w="1659" w:type="pct"/>
            <w:shd w:val="clear" w:color="auto" w:fill="auto"/>
          </w:tcPr>
          <w:p w:rsidR="00BF0147" w:rsidRPr="00057B8F" w:rsidRDefault="00BF0147" w:rsidP="00BF0147">
            <w:pPr>
              <w:jc w:val="center"/>
              <w:rPr>
                <w:sz w:val="20"/>
                <w:szCs w:val="16"/>
              </w:rPr>
            </w:pPr>
            <w:r w:rsidRPr="00057B8F">
              <w:rPr>
                <w:sz w:val="20"/>
                <w:szCs w:val="16"/>
              </w:rPr>
              <w:t>500</w:t>
            </w:r>
          </w:p>
        </w:tc>
        <w:tc>
          <w:tcPr>
            <w:tcW w:w="1551" w:type="pct"/>
            <w:shd w:val="clear" w:color="auto" w:fill="auto"/>
          </w:tcPr>
          <w:p w:rsidR="00BF0147" w:rsidRPr="00057B8F" w:rsidRDefault="00BF0147" w:rsidP="00BF0147">
            <w:pPr>
              <w:jc w:val="center"/>
              <w:rPr>
                <w:sz w:val="20"/>
                <w:szCs w:val="16"/>
              </w:rPr>
            </w:pPr>
            <w:r w:rsidRPr="00057B8F">
              <w:rPr>
                <w:sz w:val="20"/>
                <w:szCs w:val="16"/>
              </w:rPr>
              <w:t>1002</w:t>
            </w:r>
          </w:p>
        </w:tc>
      </w:tr>
      <w:tr w:rsidR="00057B8F" w:rsidRPr="00057B8F" w:rsidTr="00BF0147">
        <w:trPr>
          <w:cantSplit/>
        </w:trPr>
        <w:tc>
          <w:tcPr>
            <w:tcW w:w="213" w:type="pct"/>
            <w:shd w:val="clear" w:color="auto" w:fill="auto"/>
          </w:tcPr>
          <w:p w:rsidR="00BF0147" w:rsidRPr="00057B8F" w:rsidRDefault="00BF0147" w:rsidP="006A1424">
            <w:pPr>
              <w:widowControl w:val="0"/>
              <w:numPr>
                <w:ilvl w:val="0"/>
                <w:numId w:val="70"/>
              </w:numPr>
              <w:rPr>
                <w:iCs/>
                <w:sz w:val="20"/>
                <w:szCs w:val="16"/>
              </w:rPr>
            </w:pPr>
          </w:p>
        </w:tc>
        <w:tc>
          <w:tcPr>
            <w:tcW w:w="1577" w:type="pct"/>
            <w:shd w:val="clear" w:color="auto" w:fill="auto"/>
          </w:tcPr>
          <w:p w:rsidR="00BF0147" w:rsidRPr="00057B8F" w:rsidRDefault="00CB45BA" w:rsidP="00BF0147">
            <w:pPr>
              <w:rPr>
                <w:sz w:val="20"/>
                <w:szCs w:val="16"/>
              </w:rPr>
            </w:pPr>
            <w:r>
              <w:rPr>
                <w:color w:val="0070C0"/>
                <w:sz w:val="20"/>
                <w:szCs w:val="16"/>
              </w:rPr>
              <w:t xml:space="preserve">ПС 500 кВ </w:t>
            </w:r>
            <w:r w:rsidR="00BF0147" w:rsidRPr="00057B8F">
              <w:rPr>
                <w:sz w:val="20"/>
                <w:szCs w:val="16"/>
              </w:rPr>
              <w:t>Липецкая</w:t>
            </w:r>
          </w:p>
        </w:tc>
        <w:tc>
          <w:tcPr>
            <w:tcW w:w="1659" w:type="pct"/>
            <w:shd w:val="clear" w:color="auto" w:fill="auto"/>
          </w:tcPr>
          <w:p w:rsidR="00BF0147" w:rsidRPr="00057B8F" w:rsidRDefault="00BF0147" w:rsidP="00BF0147">
            <w:pPr>
              <w:jc w:val="center"/>
              <w:rPr>
                <w:sz w:val="20"/>
                <w:szCs w:val="16"/>
              </w:rPr>
            </w:pPr>
            <w:r w:rsidRPr="00057B8F">
              <w:rPr>
                <w:sz w:val="20"/>
                <w:szCs w:val="16"/>
              </w:rPr>
              <w:t>500</w:t>
            </w:r>
          </w:p>
        </w:tc>
        <w:tc>
          <w:tcPr>
            <w:tcW w:w="1551" w:type="pct"/>
            <w:shd w:val="clear" w:color="auto" w:fill="auto"/>
          </w:tcPr>
          <w:p w:rsidR="00BF0147" w:rsidRPr="00057B8F" w:rsidRDefault="00BF0147" w:rsidP="00BF0147">
            <w:pPr>
              <w:jc w:val="center"/>
              <w:rPr>
                <w:sz w:val="20"/>
                <w:szCs w:val="16"/>
              </w:rPr>
            </w:pPr>
            <w:r w:rsidRPr="00057B8F">
              <w:rPr>
                <w:sz w:val="20"/>
                <w:szCs w:val="16"/>
              </w:rPr>
              <w:t>1503</w:t>
            </w:r>
          </w:p>
        </w:tc>
      </w:tr>
      <w:tr w:rsidR="00057B8F" w:rsidRPr="00057B8F" w:rsidTr="00BF0147">
        <w:trPr>
          <w:cantSplit/>
        </w:trPr>
        <w:tc>
          <w:tcPr>
            <w:tcW w:w="213" w:type="pct"/>
            <w:shd w:val="clear" w:color="auto" w:fill="auto"/>
          </w:tcPr>
          <w:p w:rsidR="00BF0147" w:rsidRPr="00057B8F" w:rsidRDefault="00BF0147" w:rsidP="006A1424">
            <w:pPr>
              <w:widowControl w:val="0"/>
              <w:numPr>
                <w:ilvl w:val="0"/>
                <w:numId w:val="70"/>
              </w:numPr>
              <w:rPr>
                <w:iCs/>
                <w:sz w:val="20"/>
                <w:szCs w:val="16"/>
              </w:rPr>
            </w:pPr>
          </w:p>
        </w:tc>
        <w:tc>
          <w:tcPr>
            <w:tcW w:w="1577" w:type="pct"/>
            <w:shd w:val="clear" w:color="auto" w:fill="auto"/>
          </w:tcPr>
          <w:p w:rsidR="00BF0147" w:rsidRPr="00057B8F" w:rsidRDefault="00CB45BA" w:rsidP="00CB45BA">
            <w:pPr>
              <w:rPr>
                <w:sz w:val="20"/>
                <w:szCs w:val="16"/>
              </w:rPr>
            </w:pPr>
            <w:r>
              <w:rPr>
                <w:color w:val="0070C0"/>
                <w:sz w:val="20"/>
                <w:szCs w:val="16"/>
              </w:rPr>
              <w:t xml:space="preserve">ПС 220 кВ </w:t>
            </w:r>
            <w:r w:rsidR="00BF0147" w:rsidRPr="00057B8F">
              <w:rPr>
                <w:sz w:val="20"/>
                <w:szCs w:val="16"/>
              </w:rPr>
              <w:t>ГПП-15-2 (</w:t>
            </w:r>
            <w:r w:rsidR="00E24D8F" w:rsidRPr="00057B8F">
              <w:rPr>
                <w:sz w:val="20"/>
                <w:szCs w:val="16"/>
              </w:rPr>
              <w:t>П</w:t>
            </w:r>
            <w:r w:rsidR="00BF0147" w:rsidRPr="00057B8F">
              <w:rPr>
                <w:sz w:val="20"/>
                <w:szCs w:val="16"/>
              </w:rPr>
              <w:t>АО «НЛМК»)</w:t>
            </w:r>
          </w:p>
        </w:tc>
        <w:tc>
          <w:tcPr>
            <w:tcW w:w="1659" w:type="pct"/>
            <w:shd w:val="clear" w:color="auto" w:fill="auto"/>
          </w:tcPr>
          <w:p w:rsidR="00BF0147" w:rsidRPr="00057B8F" w:rsidRDefault="00BF0147" w:rsidP="00BF0147">
            <w:pPr>
              <w:jc w:val="center"/>
              <w:rPr>
                <w:sz w:val="20"/>
                <w:szCs w:val="16"/>
              </w:rPr>
            </w:pPr>
            <w:r w:rsidRPr="00057B8F">
              <w:rPr>
                <w:sz w:val="20"/>
                <w:szCs w:val="16"/>
              </w:rPr>
              <w:t>220</w:t>
            </w:r>
          </w:p>
        </w:tc>
        <w:tc>
          <w:tcPr>
            <w:tcW w:w="1551" w:type="pct"/>
            <w:shd w:val="clear" w:color="auto" w:fill="auto"/>
          </w:tcPr>
          <w:p w:rsidR="00BF0147" w:rsidRPr="00057B8F" w:rsidRDefault="00BF0147" w:rsidP="00BF0147">
            <w:pPr>
              <w:jc w:val="center"/>
              <w:rPr>
                <w:sz w:val="20"/>
                <w:szCs w:val="16"/>
              </w:rPr>
            </w:pPr>
            <w:r w:rsidRPr="00057B8F">
              <w:rPr>
                <w:sz w:val="20"/>
                <w:szCs w:val="16"/>
              </w:rPr>
              <w:t>200</w:t>
            </w:r>
          </w:p>
        </w:tc>
      </w:tr>
      <w:tr w:rsidR="00057B8F" w:rsidRPr="00057B8F" w:rsidTr="00BF0147">
        <w:trPr>
          <w:cantSplit/>
        </w:trPr>
        <w:tc>
          <w:tcPr>
            <w:tcW w:w="213" w:type="pct"/>
            <w:shd w:val="clear" w:color="auto" w:fill="auto"/>
          </w:tcPr>
          <w:p w:rsidR="00BF0147" w:rsidRPr="00057B8F" w:rsidRDefault="00BF0147" w:rsidP="006A1424">
            <w:pPr>
              <w:widowControl w:val="0"/>
              <w:numPr>
                <w:ilvl w:val="0"/>
                <w:numId w:val="70"/>
              </w:numPr>
              <w:rPr>
                <w:iCs/>
                <w:sz w:val="20"/>
                <w:szCs w:val="16"/>
              </w:rPr>
            </w:pPr>
          </w:p>
        </w:tc>
        <w:tc>
          <w:tcPr>
            <w:tcW w:w="1577" w:type="pct"/>
            <w:shd w:val="clear" w:color="auto" w:fill="auto"/>
          </w:tcPr>
          <w:p w:rsidR="00BF0147" w:rsidRPr="00057B8F" w:rsidRDefault="00CB45BA" w:rsidP="00BF0147">
            <w:pPr>
              <w:rPr>
                <w:sz w:val="20"/>
                <w:szCs w:val="16"/>
              </w:rPr>
            </w:pPr>
            <w:r>
              <w:rPr>
                <w:color w:val="0070C0"/>
                <w:sz w:val="20"/>
                <w:szCs w:val="16"/>
              </w:rPr>
              <w:t xml:space="preserve">ПС 220 кВ </w:t>
            </w:r>
            <w:r w:rsidR="00BF0147" w:rsidRPr="00057B8F">
              <w:rPr>
                <w:sz w:val="20"/>
                <w:szCs w:val="16"/>
              </w:rPr>
              <w:t>Грязи-Орловские-тяговая</w:t>
            </w:r>
            <w:r w:rsidR="00603B44" w:rsidRPr="00057B8F">
              <w:rPr>
                <w:sz w:val="20"/>
                <w:szCs w:val="16"/>
              </w:rPr>
              <w:t xml:space="preserve"> (ЭЧЭ-33)</w:t>
            </w:r>
          </w:p>
        </w:tc>
        <w:tc>
          <w:tcPr>
            <w:tcW w:w="1659" w:type="pct"/>
            <w:shd w:val="clear" w:color="auto" w:fill="auto"/>
          </w:tcPr>
          <w:p w:rsidR="00BF0147" w:rsidRPr="00057B8F" w:rsidRDefault="00BF0147" w:rsidP="00BF0147">
            <w:pPr>
              <w:jc w:val="center"/>
              <w:rPr>
                <w:sz w:val="20"/>
                <w:szCs w:val="16"/>
              </w:rPr>
            </w:pPr>
            <w:r w:rsidRPr="00057B8F">
              <w:rPr>
                <w:sz w:val="20"/>
                <w:szCs w:val="16"/>
              </w:rPr>
              <w:t>220</w:t>
            </w:r>
          </w:p>
        </w:tc>
        <w:tc>
          <w:tcPr>
            <w:tcW w:w="1551" w:type="pct"/>
            <w:shd w:val="clear" w:color="auto" w:fill="auto"/>
          </w:tcPr>
          <w:p w:rsidR="00BF0147" w:rsidRPr="00057B8F" w:rsidRDefault="00BF0147" w:rsidP="00BF0147">
            <w:pPr>
              <w:jc w:val="center"/>
              <w:rPr>
                <w:sz w:val="20"/>
                <w:szCs w:val="16"/>
              </w:rPr>
            </w:pPr>
            <w:r w:rsidRPr="00057B8F">
              <w:rPr>
                <w:sz w:val="20"/>
                <w:szCs w:val="16"/>
              </w:rPr>
              <w:t>80</w:t>
            </w:r>
          </w:p>
        </w:tc>
      </w:tr>
      <w:tr w:rsidR="00057B8F" w:rsidRPr="00057B8F" w:rsidTr="00BF0147">
        <w:trPr>
          <w:cantSplit/>
        </w:trPr>
        <w:tc>
          <w:tcPr>
            <w:tcW w:w="213" w:type="pct"/>
            <w:shd w:val="clear" w:color="auto" w:fill="auto"/>
          </w:tcPr>
          <w:p w:rsidR="00BF0147" w:rsidRPr="00057B8F" w:rsidRDefault="00BF0147" w:rsidP="006A1424">
            <w:pPr>
              <w:widowControl w:val="0"/>
              <w:numPr>
                <w:ilvl w:val="0"/>
                <w:numId w:val="70"/>
              </w:numPr>
              <w:rPr>
                <w:iCs/>
                <w:sz w:val="20"/>
                <w:szCs w:val="16"/>
              </w:rPr>
            </w:pPr>
          </w:p>
        </w:tc>
        <w:tc>
          <w:tcPr>
            <w:tcW w:w="1577" w:type="pct"/>
            <w:shd w:val="clear" w:color="auto" w:fill="auto"/>
          </w:tcPr>
          <w:p w:rsidR="00BF0147" w:rsidRPr="00057B8F" w:rsidRDefault="00CB45BA" w:rsidP="00BF0147">
            <w:pPr>
              <w:rPr>
                <w:sz w:val="20"/>
                <w:szCs w:val="16"/>
              </w:rPr>
            </w:pPr>
            <w:r>
              <w:rPr>
                <w:color w:val="0070C0"/>
                <w:sz w:val="20"/>
                <w:szCs w:val="16"/>
              </w:rPr>
              <w:t xml:space="preserve">ПС 220 кВ </w:t>
            </w:r>
            <w:r w:rsidR="00BF0147" w:rsidRPr="00057B8F">
              <w:rPr>
                <w:sz w:val="20"/>
                <w:szCs w:val="16"/>
              </w:rPr>
              <w:t>Дон</w:t>
            </w:r>
          </w:p>
        </w:tc>
        <w:tc>
          <w:tcPr>
            <w:tcW w:w="1659" w:type="pct"/>
            <w:shd w:val="clear" w:color="auto" w:fill="auto"/>
          </w:tcPr>
          <w:p w:rsidR="00BF0147" w:rsidRPr="00057B8F" w:rsidRDefault="00BF0147" w:rsidP="00BF0147">
            <w:pPr>
              <w:jc w:val="center"/>
              <w:rPr>
                <w:sz w:val="20"/>
                <w:szCs w:val="16"/>
              </w:rPr>
            </w:pPr>
            <w:r w:rsidRPr="00057B8F">
              <w:rPr>
                <w:sz w:val="20"/>
                <w:szCs w:val="16"/>
              </w:rPr>
              <w:t>220</w:t>
            </w:r>
          </w:p>
        </w:tc>
        <w:tc>
          <w:tcPr>
            <w:tcW w:w="1551" w:type="pct"/>
            <w:shd w:val="clear" w:color="auto" w:fill="auto"/>
          </w:tcPr>
          <w:p w:rsidR="00BF0147" w:rsidRPr="00057B8F" w:rsidRDefault="00BF0147" w:rsidP="00BF0147">
            <w:pPr>
              <w:jc w:val="center"/>
              <w:rPr>
                <w:sz w:val="20"/>
                <w:szCs w:val="16"/>
              </w:rPr>
            </w:pPr>
            <w:r w:rsidRPr="00057B8F">
              <w:rPr>
                <w:sz w:val="20"/>
                <w:szCs w:val="16"/>
              </w:rPr>
              <w:t>250</w:t>
            </w:r>
          </w:p>
        </w:tc>
      </w:tr>
      <w:tr w:rsidR="00057B8F" w:rsidRPr="00057B8F" w:rsidTr="00BF0147">
        <w:trPr>
          <w:cantSplit/>
        </w:trPr>
        <w:tc>
          <w:tcPr>
            <w:tcW w:w="213" w:type="pct"/>
            <w:shd w:val="clear" w:color="auto" w:fill="auto"/>
          </w:tcPr>
          <w:p w:rsidR="00BF0147" w:rsidRPr="00057B8F" w:rsidRDefault="00BF0147" w:rsidP="006A1424">
            <w:pPr>
              <w:widowControl w:val="0"/>
              <w:numPr>
                <w:ilvl w:val="0"/>
                <w:numId w:val="70"/>
              </w:numPr>
              <w:rPr>
                <w:iCs/>
                <w:sz w:val="20"/>
                <w:szCs w:val="16"/>
              </w:rPr>
            </w:pPr>
          </w:p>
        </w:tc>
        <w:tc>
          <w:tcPr>
            <w:tcW w:w="1577" w:type="pct"/>
            <w:shd w:val="clear" w:color="auto" w:fill="auto"/>
          </w:tcPr>
          <w:p w:rsidR="00BF0147" w:rsidRPr="00057B8F" w:rsidRDefault="00CB45BA" w:rsidP="00BF0147">
            <w:pPr>
              <w:rPr>
                <w:sz w:val="20"/>
                <w:szCs w:val="16"/>
              </w:rPr>
            </w:pPr>
            <w:r>
              <w:rPr>
                <w:color w:val="0070C0"/>
                <w:sz w:val="20"/>
                <w:szCs w:val="16"/>
              </w:rPr>
              <w:t xml:space="preserve">ПС 220 кВ </w:t>
            </w:r>
            <w:r w:rsidR="00BF0147" w:rsidRPr="00057B8F">
              <w:rPr>
                <w:sz w:val="20"/>
                <w:szCs w:val="16"/>
              </w:rPr>
              <w:t>Елецкая</w:t>
            </w:r>
          </w:p>
        </w:tc>
        <w:tc>
          <w:tcPr>
            <w:tcW w:w="1659" w:type="pct"/>
            <w:shd w:val="clear" w:color="auto" w:fill="auto"/>
          </w:tcPr>
          <w:p w:rsidR="00BF0147" w:rsidRPr="00057B8F" w:rsidRDefault="00BF0147" w:rsidP="00BF0147">
            <w:pPr>
              <w:jc w:val="center"/>
              <w:rPr>
                <w:sz w:val="20"/>
                <w:szCs w:val="16"/>
              </w:rPr>
            </w:pPr>
            <w:r w:rsidRPr="00057B8F">
              <w:rPr>
                <w:sz w:val="20"/>
                <w:szCs w:val="16"/>
              </w:rPr>
              <w:t>220</w:t>
            </w:r>
          </w:p>
        </w:tc>
        <w:tc>
          <w:tcPr>
            <w:tcW w:w="1551" w:type="pct"/>
            <w:shd w:val="clear" w:color="auto" w:fill="auto"/>
          </w:tcPr>
          <w:p w:rsidR="00BF0147" w:rsidRPr="00057B8F" w:rsidRDefault="00BF0147" w:rsidP="00BF0147">
            <w:pPr>
              <w:jc w:val="center"/>
              <w:rPr>
                <w:sz w:val="20"/>
                <w:szCs w:val="16"/>
              </w:rPr>
            </w:pPr>
            <w:r w:rsidRPr="00057B8F">
              <w:rPr>
                <w:sz w:val="20"/>
                <w:szCs w:val="16"/>
              </w:rPr>
              <w:t>375</w:t>
            </w:r>
          </w:p>
        </w:tc>
      </w:tr>
      <w:tr w:rsidR="00057B8F" w:rsidRPr="00057B8F" w:rsidTr="00BF0147">
        <w:trPr>
          <w:cantSplit/>
        </w:trPr>
        <w:tc>
          <w:tcPr>
            <w:tcW w:w="213" w:type="pct"/>
            <w:shd w:val="clear" w:color="auto" w:fill="auto"/>
          </w:tcPr>
          <w:p w:rsidR="0082455E" w:rsidRPr="00057B8F" w:rsidRDefault="0082455E" w:rsidP="006A1424">
            <w:pPr>
              <w:widowControl w:val="0"/>
              <w:numPr>
                <w:ilvl w:val="0"/>
                <w:numId w:val="70"/>
              </w:numPr>
              <w:rPr>
                <w:iCs/>
                <w:sz w:val="20"/>
                <w:szCs w:val="16"/>
              </w:rPr>
            </w:pPr>
          </w:p>
        </w:tc>
        <w:tc>
          <w:tcPr>
            <w:tcW w:w="1577" w:type="pct"/>
            <w:shd w:val="clear" w:color="auto" w:fill="auto"/>
          </w:tcPr>
          <w:p w:rsidR="0082455E" w:rsidRPr="00057B8F" w:rsidRDefault="00CB45BA" w:rsidP="00BF0147">
            <w:pPr>
              <w:rPr>
                <w:sz w:val="20"/>
                <w:szCs w:val="16"/>
              </w:rPr>
            </w:pPr>
            <w:r>
              <w:rPr>
                <w:color w:val="0070C0"/>
                <w:sz w:val="20"/>
                <w:szCs w:val="16"/>
              </w:rPr>
              <w:t xml:space="preserve">ПС 220 кВ </w:t>
            </w:r>
            <w:r w:rsidR="0082455E" w:rsidRPr="00057B8F">
              <w:rPr>
                <w:sz w:val="20"/>
                <w:szCs w:val="16"/>
              </w:rPr>
              <w:t>Ка</w:t>
            </w:r>
            <w:r w:rsidR="0082455E" w:rsidRPr="00057B8F">
              <w:rPr>
                <w:sz w:val="20"/>
                <w:szCs w:val="16"/>
              </w:rPr>
              <w:softHyphen/>
              <w:t>зинка</w:t>
            </w:r>
          </w:p>
        </w:tc>
        <w:tc>
          <w:tcPr>
            <w:tcW w:w="1659" w:type="pct"/>
            <w:shd w:val="clear" w:color="auto" w:fill="auto"/>
          </w:tcPr>
          <w:p w:rsidR="0082455E" w:rsidRPr="00057B8F" w:rsidRDefault="0082455E" w:rsidP="00BF0147">
            <w:pPr>
              <w:jc w:val="center"/>
              <w:rPr>
                <w:sz w:val="20"/>
                <w:szCs w:val="16"/>
              </w:rPr>
            </w:pPr>
            <w:r w:rsidRPr="00057B8F">
              <w:rPr>
                <w:sz w:val="20"/>
                <w:szCs w:val="16"/>
              </w:rPr>
              <w:t>220</w:t>
            </w:r>
          </w:p>
        </w:tc>
        <w:tc>
          <w:tcPr>
            <w:tcW w:w="1551" w:type="pct"/>
            <w:shd w:val="clear" w:color="auto" w:fill="auto"/>
          </w:tcPr>
          <w:p w:rsidR="0082455E" w:rsidRPr="00057B8F" w:rsidRDefault="0082455E" w:rsidP="00BF0147">
            <w:pPr>
              <w:jc w:val="center"/>
              <w:rPr>
                <w:sz w:val="20"/>
                <w:szCs w:val="16"/>
              </w:rPr>
            </w:pPr>
            <w:r w:rsidRPr="00057B8F">
              <w:rPr>
                <w:sz w:val="20"/>
                <w:szCs w:val="16"/>
              </w:rPr>
              <w:t>500</w:t>
            </w:r>
          </w:p>
        </w:tc>
      </w:tr>
      <w:tr w:rsidR="00057B8F" w:rsidRPr="00057B8F" w:rsidTr="00BF0147">
        <w:trPr>
          <w:cantSplit/>
        </w:trPr>
        <w:tc>
          <w:tcPr>
            <w:tcW w:w="213" w:type="pct"/>
            <w:shd w:val="clear" w:color="auto" w:fill="auto"/>
          </w:tcPr>
          <w:p w:rsidR="00BF0147" w:rsidRPr="00057B8F" w:rsidRDefault="00BF0147" w:rsidP="006A1424">
            <w:pPr>
              <w:widowControl w:val="0"/>
              <w:numPr>
                <w:ilvl w:val="0"/>
                <w:numId w:val="70"/>
              </w:numPr>
              <w:rPr>
                <w:iCs/>
                <w:sz w:val="20"/>
                <w:szCs w:val="16"/>
              </w:rPr>
            </w:pPr>
          </w:p>
        </w:tc>
        <w:tc>
          <w:tcPr>
            <w:tcW w:w="1577" w:type="pct"/>
            <w:shd w:val="clear" w:color="auto" w:fill="auto"/>
          </w:tcPr>
          <w:p w:rsidR="00BF0147" w:rsidRPr="00057B8F" w:rsidRDefault="00CB45BA" w:rsidP="00BF0147">
            <w:pPr>
              <w:rPr>
                <w:sz w:val="20"/>
                <w:szCs w:val="16"/>
              </w:rPr>
            </w:pPr>
            <w:r>
              <w:rPr>
                <w:color w:val="0070C0"/>
                <w:sz w:val="20"/>
                <w:szCs w:val="16"/>
              </w:rPr>
              <w:t xml:space="preserve">ПС 220 кВ </w:t>
            </w:r>
            <w:r w:rsidR="00BF0147" w:rsidRPr="00057B8F">
              <w:rPr>
                <w:sz w:val="20"/>
                <w:szCs w:val="16"/>
              </w:rPr>
              <w:t>КС-29</w:t>
            </w:r>
          </w:p>
        </w:tc>
        <w:tc>
          <w:tcPr>
            <w:tcW w:w="1659" w:type="pct"/>
            <w:shd w:val="clear" w:color="auto" w:fill="auto"/>
          </w:tcPr>
          <w:p w:rsidR="00BF0147" w:rsidRPr="00057B8F" w:rsidRDefault="00BF0147" w:rsidP="00BF0147">
            <w:pPr>
              <w:jc w:val="center"/>
              <w:rPr>
                <w:sz w:val="20"/>
                <w:szCs w:val="16"/>
              </w:rPr>
            </w:pPr>
            <w:r w:rsidRPr="00057B8F">
              <w:rPr>
                <w:sz w:val="20"/>
                <w:szCs w:val="16"/>
              </w:rPr>
              <w:t>220</w:t>
            </w:r>
          </w:p>
        </w:tc>
        <w:tc>
          <w:tcPr>
            <w:tcW w:w="1551" w:type="pct"/>
            <w:shd w:val="clear" w:color="auto" w:fill="auto"/>
          </w:tcPr>
          <w:p w:rsidR="00BF0147" w:rsidRPr="00057B8F" w:rsidRDefault="00BF0147" w:rsidP="00BF0147">
            <w:pPr>
              <w:jc w:val="center"/>
              <w:rPr>
                <w:sz w:val="20"/>
                <w:szCs w:val="16"/>
              </w:rPr>
            </w:pPr>
            <w:r w:rsidRPr="00057B8F">
              <w:rPr>
                <w:sz w:val="20"/>
                <w:szCs w:val="16"/>
              </w:rPr>
              <w:t>441</w:t>
            </w:r>
          </w:p>
        </w:tc>
      </w:tr>
      <w:tr w:rsidR="00057B8F" w:rsidRPr="00057B8F" w:rsidTr="00BF0147">
        <w:trPr>
          <w:cantSplit/>
        </w:trPr>
        <w:tc>
          <w:tcPr>
            <w:tcW w:w="213" w:type="pct"/>
            <w:shd w:val="clear" w:color="auto" w:fill="auto"/>
          </w:tcPr>
          <w:p w:rsidR="00BF0147" w:rsidRPr="00057B8F" w:rsidRDefault="00BF0147" w:rsidP="006A1424">
            <w:pPr>
              <w:widowControl w:val="0"/>
              <w:numPr>
                <w:ilvl w:val="0"/>
                <w:numId w:val="70"/>
              </w:numPr>
              <w:rPr>
                <w:iCs/>
                <w:sz w:val="20"/>
                <w:szCs w:val="16"/>
              </w:rPr>
            </w:pPr>
          </w:p>
        </w:tc>
        <w:tc>
          <w:tcPr>
            <w:tcW w:w="1577" w:type="pct"/>
            <w:shd w:val="clear" w:color="auto" w:fill="auto"/>
          </w:tcPr>
          <w:p w:rsidR="00BF0147" w:rsidRPr="00057B8F" w:rsidRDefault="00CB45BA" w:rsidP="00BF0147">
            <w:pPr>
              <w:rPr>
                <w:sz w:val="20"/>
                <w:szCs w:val="16"/>
              </w:rPr>
            </w:pPr>
            <w:r>
              <w:rPr>
                <w:color w:val="0070C0"/>
                <w:sz w:val="20"/>
                <w:szCs w:val="16"/>
              </w:rPr>
              <w:t xml:space="preserve">ПС 220 кВ </w:t>
            </w:r>
            <w:r w:rsidR="00BF0147" w:rsidRPr="00057B8F">
              <w:rPr>
                <w:sz w:val="20"/>
                <w:szCs w:val="16"/>
              </w:rPr>
              <w:t>Маяк</w:t>
            </w:r>
          </w:p>
        </w:tc>
        <w:tc>
          <w:tcPr>
            <w:tcW w:w="1659" w:type="pct"/>
            <w:shd w:val="clear" w:color="auto" w:fill="auto"/>
          </w:tcPr>
          <w:p w:rsidR="00BF0147" w:rsidRPr="00057B8F" w:rsidRDefault="00BF0147" w:rsidP="00BF0147">
            <w:pPr>
              <w:jc w:val="center"/>
              <w:rPr>
                <w:sz w:val="20"/>
                <w:szCs w:val="16"/>
              </w:rPr>
            </w:pPr>
            <w:r w:rsidRPr="00057B8F">
              <w:rPr>
                <w:sz w:val="20"/>
                <w:szCs w:val="16"/>
              </w:rPr>
              <w:t>220</w:t>
            </w:r>
          </w:p>
        </w:tc>
        <w:tc>
          <w:tcPr>
            <w:tcW w:w="1551" w:type="pct"/>
            <w:shd w:val="clear" w:color="auto" w:fill="auto"/>
          </w:tcPr>
          <w:p w:rsidR="00BF0147" w:rsidRPr="00057B8F" w:rsidRDefault="00BF0147" w:rsidP="00BF0147">
            <w:pPr>
              <w:jc w:val="center"/>
              <w:rPr>
                <w:sz w:val="20"/>
                <w:szCs w:val="16"/>
              </w:rPr>
            </w:pPr>
            <w:r w:rsidRPr="00057B8F">
              <w:rPr>
                <w:sz w:val="20"/>
                <w:szCs w:val="16"/>
              </w:rPr>
              <w:t>80</w:t>
            </w:r>
          </w:p>
        </w:tc>
      </w:tr>
      <w:tr w:rsidR="00057B8F" w:rsidRPr="00057B8F" w:rsidTr="00BF0147">
        <w:trPr>
          <w:cantSplit/>
        </w:trPr>
        <w:tc>
          <w:tcPr>
            <w:tcW w:w="213" w:type="pct"/>
            <w:shd w:val="clear" w:color="auto" w:fill="auto"/>
          </w:tcPr>
          <w:p w:rsidR="00BF0147" w:rsidRPr="00057B8F" w:rsidRDefault="00BF0147" w:rsidP="006A1424">
            <w:pPr>
              <w:widowControl w:val="0"/>
              <w:numPr>
                <w:ilvl w:val="0"/>
                <w:numId w:val="70"/>
              </w:numPr>
              <w:rPr>
                <w:iCs/>
                <w:sz w:val="20"/>
                <w:szCs w:val="16"/>
              </w:rPr>
            </w:pPr>
          </w:p>
        </w:tc>
        <w:tc>
          <w:tcPr>
            <w:tcW w:w="1577" w:type="pct"/>
            <w:shd w:val="clear" w:color="auto" w:fill="auto"/>
          </w:tcPr>
          <w:p w:rsidR="00BF0147" w:rsidRPr="00057B8F" w:rsidRDefault="00CB45BA" w:rsidP="00BF0147">
            <w:pPr>
              <w:rPr>
                <w:sz w:val="20"/>
                <w:szCs w:val="16"/>
              </w:rPr>
            </w:pPr>
            <w:r>
              <w:rPr>
                <w:color w:val="0070C0"/>
                <w:sz w:val="20"/>
                <w:szCs w:val="16"/>
              </w:rPr>
              <w:t xml:space="preserve">ПС 220 кВ </w:t>
            </w:r>
            <w:r w:rsidR="00BF0147" w:rsidRPr="00057B8F">
              <w:rPr>
                <w:sz w:val="20"/>
                <w:szCs w:val="16"/>
              </w:rPr>
              <w:t>Металлургическая</w:t>
            </w:r>
          </w:p>
        </w:tc>
        <w:tc>
          <w:tcPr>
            <w:tcW w:w="1659" w:type="pct"/>
            <w:shd w:val="clear" w:color="auto" w:fill="auto"/>
          </w:tcPr>
          <w:p w:rsidR="00BF0147" w:rsidRPr="00057B8F" w:rsidRDefault="00BF0147" w:rsidP="00BF0147">
            <w:pPr>
              <w:jc w:val="center"/>
              <w:rPr>
                <w:sz w:val="20"/>
                <w:szCs w:val="16"/>
              </w:rPr>
            </w:pPr>
            <w:r w:rsidRPr="00057B8F">
              <w:rPr>
                <w:sz w:val="20"/>
                <w:szCs w:val="16"/>
              </w:rPr>
              <w:t>220</w:t>
            </w:r>
          </w:p>
        </w:tc>
        <w:tc>
          <w:tcPr>
            <w:tcW w:w="1551" w:type="pct"/>
            <w:shd w:val="clear" w:color="auto" w:fill="auto"/>
          </w:tcPr>
          <w:p w:rsidR="00BF0147" w:rsidRPr="00057B8F" w:rsidRDefault="00BF0147" w:rsidP="00BF0147">
            <w:pPr>
              <w:jc w:val="center"/>
              <w:rPr>
                <w:sz w:val="20"/>
                <w:szCs w:val="16"/>
              </w:rPr>
            </w:pPr>
            <w:r w:rsidRPr="00057B8F">
              <w:rPr>
                <w:sz w:val="20"/>
                <w:szCs w:val="16"/>
              </w:rPr>
              <w:t>500</w:t>
            </w:r>
          </w:p>
        </w:tc>
      </w:tr>
      <w:tr w:rsidR="00057B8F" w:rsidRPr="00057B8F" w:rsidTr="00BF0147">
        <w:trPr>
          <w:cantSplit/>
        </w:trPr>
        <w:tc>
          <w:tcPr>
            <w:tcW w:w="213" w:type="pct"/>
            <w:shd w:val="clear" w:color="auto" w:fill="auto"/>
          </w:tcPr>
          <w:p w:rsidR="00BF0147" w:rsidRPr="00057B8F" w:rsidRDefault="00BF0147" w:rsidP="006A1424">
            <w:pPr>
              <w:widowControl w:val="0"/>
              <w:numPr>
                <w:ilvl w:val="0"/>
                <w:numId w:val="70"/>
              </w:numPr>
              <w:rPr>
                <w:iCs/>
                <w:sz w:val="20"/>
                <w:szCs w:val="16"/>
              </w:rPr>
            </w:pPr>
          </w:p>
        </w:tc>
        <w:tc>
          <w:tcPr>
            <w:tcW w:w="1577" w:type="pct"/>
            <w:shd w:val="clear" w:color="auto" w:fill="auto"/>
          </w:tcPr>
          <w:p w:rsidR="00BF0147" w:rsidRPr="00057B8F" w:rsidRDefault="00CB45BA" w:rsidP="00BF0147">
            <w:pPr>
              <w:rPr>
                <w:sz w:val="20"/>
                <w:szCs w:val="16"/>
              </w:rPr>
            </w:pPr>
            <w:r>
              <w:rPr>
                <w:color w:val="0070C0"/>
                <w:sz w:val="20"/>
                <w:szCs w:val="16"/>
              </w:rPr>
              <w:t xml:space="preserve">ПС 220 кВ </w:t>
            </w:r>
            <w:r w:rsidR="00BF0147" w:rsidRPr="00057B8F">
              <w:rPr>
                <w:sz w:val="20"/>
                <w:szCs w:val="16"/>
              </w:rPr>
              <w:t>Новая</w:t>
            </w:r>
          </w:p>
        </w:tc>
        <w:tc>
          <w:tcPr>
            <w:tcW w:w="1659" w:type="pct"/>
            <w:shd w:val="clear" w:color="auto" w:fill="auto"/>
          </w:tcPr>
          <w:p w:rsidR="00BF0147" w:rsidRPr="00057B8F" w:rsidRDefault="00BF0147" w:rsidP="00BF0147">
            <w:pPr>
              <w:jc w:val="center"/>
              <w:rPr>
                <w:sz w:val="20"/>
                <w:szCs w:val="16"/>
              </w:rPr>
            </w:pPr>
            <w:r w:rsidRPr="00057B8F">
              <w:rPr>
                <w:sz w:val="20"/>
                <w:szCs w:val="16"/>
              </w:rPr>
              <w:t>220</w:t>
            </w:r>
          </w:p>
        </w:tc>
        <w:tc>
          <w:tcPr>
            <w:tcW w:w="1551" w:type="pct"/>
            <w:shd w:val="clear" w:color="auto" w:fill="auto"/>
          </w:tcPr>
          <w:p w:rsidR="00BF0147" w:rsidRPr="00057B8F" w:rsidRDefault="00BF0147" w:rsidP="00BF0147">
            <w:pPr>
              <w:jc w:val="center"/>
              <w:rPr>
                <w:sz w:val="20"/>
                <w:szCs w:val="16"/>
              </w:rPr>
            </w:pPr>
            <w:r w:rsidRPr="00057B8F">
              <w:rPr>
                <w:sz w:val="20"/>
                <w:szCs w:val="16"/>
              </w:rPr>
              <w:t>400</w:t>
            </w:r>
          </w:p>
        </w:tc>
      </w:tr>
      <w:tr w:rsidR="00057B8F" w:rsidRPr="00057B8F" w:rsidTr="00BF0147">
        <w:trPr>
          <w:cantSplit/>
        </w:trPr>
        <w:tc>
          <w:tcPr>
            <w:tcW w:w="213" w:type="pct"/>
            <w:shd w:val="clear" w:color="auto" w:fill="auto"/>
          </w:tcPr>
          <w:p w:rsidR="0036383D" w:rsidRPr="00057B8F" w:rsidRDefault="0036383D" w:rsidP="006A1424">
            <w:pPr>
              <w:widowControl w:val="0"/>
              <w:numPr>
                <w:ilvl w:val="0"/>
                <w:numId w:val="70"/>
              </w:numPr>
              <w:rPr>
                <w:iCs/>
                <w:sz w:val="20"/>
                <w:szCs w:val="16"/>
              </w:rPr>
            </w:pPr>
          </w:p>
        </w:tc>
        <w:tc>
          <w:tcPr>
            <w:tcW w:w="1577" w:type="pct"/>
            <w:shd w:val="clear" w:color="auto" w:fill="auto"/>
          </w:tcPr>
          <w:p w:rsidR="0036383D" w:rsidRPr="00057B8F" w:rsidRDefault="00CB45BA" w:rsidP="00BF0147">
            <w:pPr>
              <w:rPr>
                <w:sz w:val="20"/>
                <w:szCs w:val="16"/>
              </w:rPr>
            </w:pPr>
            <w:r>
              <w:rPr>
                <w:color w:val="0070C0"/>
                <w:sz w:val="20"/>
                <w:szCs w:val="16"/>
              </w:rPr>
              <w:t xml:space="preserve">ПС 220 кВ </w:t>
            </w:r>
            <w:r w:rsidR="0036383D" w:rsidRPr="00057B8F">
              <w:rPr>
                <w:sz w:val="20"/>
                <w:szCs w:val="16"/>
                <w:lang w:eastAsia="en-US"/>
              </w:rPr>
              <w:t>Овощи Черноземья</w:t>
            </w:r>
          </w:p>
        </w:tc>
        <w:tc>
          <w:tcPr>
            <w:tcW w:w="1659" w:type="pct"/>
            <w:shd w:val="clear" w:color="auto" w:fill="auto"/>
          </w:tcPr>
          <w:p w:rsidR="0036383D" w:rsidRPr="00057B8F" w:rsidRDefault="0036383D" w:rsidP="00BF0147">
            <w:pPr>
              <w:jc w:val="center"/>
              <w:rPr>
                <w:sz w:val="20"/>
                <w:szCs w:val="16"/>
              </w:rPr>
            </w:pPr>
            <w:r w:rsidRPr="00057B8F">
              <w:rPr>
                <w:sz w:val="20"/>
                <w:szCs w:val="16"/>
              </w:rPr>
              <w:t>220</w:t>
            </w:r>
          </w:p>
        </w:tc>
        <w:tc>
          <w:tcPr>
            <w:tcW w:w="1551" w:type="pct"/>
            <w:shd w:val="clear" w:color="auto" w:fill="auto"/>
          </w:tcPr>
          <w:p w:rsidR="0036383D" w:rsidRPr="00057B8F" w:rsidRDefault="0036383D" w:rsidP="00BF0147">
            <w:pPr>
              <w:jc w:val="center"/>
              <w:rPr>
                <w:sz w:val="20"/>
                <w:szCs w:val="16"/>
              </w:rPr>
            </w:pPr>
            <w:r w:rsidRPr="00057B8F">
              <w:rPr>
                <w:sz w:val="20"/>
                <w:szCs w:val="16"/>
              </w:rPr>
              <w:t>-</w:t>
            </w:r>
          </w:p>
        </w:tc>
      </w:tr>
      <w:tr w:rsidR="00057B8F" w:rsidRPr="00057B8F" w:rsidTr="00BF0147">
        <w:trPr>
          <w:cantSplit/>
        </w:trPr>
        <w:tc>
          <w:tcPr>
            <w:tcW w:w="213" w:type="pct"/>
            <w:shd w:val="clear" w:color="auto" w:fill="auto"/>
          </w:tcPr>
          <w:p w:rsidR="00BF0147" w:rsidRPr="00057B8F" w:rsidRDefault="00BF0147" w:rsidP="006A1424">
            <w:pPr>
              <w:widowControl w:val="0"/>
              <w:numPr>
                <w:ilvl w:val="0"/>
                <w:numId w:val="70"/>
              </w:numPr>
              <w:rPr>
                <w:iCs/>
                <w:sz w:val="20"/>
                <w:szCs w:val="16"/>
              </w:rPr>
            </w:pPr>
          </w:p>
        </w:tc>
        <w:tc>
          <w:tcPr>
            <w:tcW w:w="1577" w:type="pct"/>
            <w:shd w:val="clear" w:color="auto" w:fill="auto"/>
          </w:tcPr>
          <w:p w:rsidR="00BF0147" w:rsidRPr="00057B8F" w:rsidRDefault="00CB45BA" w:rsidP="00BF0147">
            <w:pPr>
              <w:rPr>
                <w:sz w:val="20"/>
                <w:szCs w:val="16"/>
              </w:rPr>
            </w:pPr>
            <w:r>
              <w:rPr>
                <w:color w:val="0070C0"/>
                <w:sz w:val="20"/>
                <w:szCs w:val="16"/>
              </w:rPr>
              <w:t xml:space="preserve">ПС 220 кВ Пост </w:t>
            </w:r>
            <w:r w:rsidR="00BF0147" w:rsidRPr="00057B8F">
              <w:rPr>
                <w:sz w:val="20"/>
                <w:szCs w:val="16"/>
              </w:rPr>
              <w:t>474-тяговая</w:t>
            </w:r>
          </w:p>
        </w:tc>
        <w:tc>
          <w:tcPr>
            <w:tcW w:w="1659" w:type="pct"/>
            <w:shd w:val="clear" w:color="auto" w:fill="auto"/>
          </w:tcPr>
          <w:p w:rsidR="00BF0147" w:rsidRPr="00057B8F" w:rsidRDefault="00BF0147" w:rsidP="00BF0147">
            <w:pPr>
              <w:jc w:val="center"/>
              <w:rPr>
                <w:sz w:val="20"/>
                <w:szCs w:val="16"/>
              </w:rPr>
            </w:pPr>
            <w:r w:rsidRPr="00057B8F">
              <w:rPr>
                <w:sz w:val="20"/>
                <w:szCs w:val="16"/>
              </w:rPr>
              <w:t>220</w:t>
            </w:r>
          </w:p>
        </w:tc>
        <w:tc>
          <w:tcPr>
            <w:tcW w:w="1551" w:type="pct"/>
            <w:shd w:val="clear" w:color="auto" w:fill="auto"/>
          </w:tcPr>
          <w:p w:rsidR="00BF0147" w:rsidRPr="00057B8F" w:rsidRDefault="00603B44" w:rsidP="00BF0147">
            <w:pPr>
              <w:tabs>
                <w:tab w:val="left" w:pos="1322"/>
                <w:tab w:val="center" w:pos="1489"/>
              </w:tabs>
              <w:jc w:val="center"/>
              <w:rPr>
                <w:sz w:val="20"/>
                <w:szCs w:val="16"/>
              </w:rPr>
            </w:pPr>
            <w:r w:rsidRPr="00057B8F">
              <w:rPr>
                <w:sz w:val="20"/>
                <w:szCs w:val="16"/>
              </w:rPr>
              <w:t>8</w:t>
            </w:r>
            <w:r w:rsidR="00BF0147" w:rsidRPr="00057B8F">
              <w:rPr>
                <w:sz w:val="20"/>
                <w:szCs w:val="16"/>
              </w:rPr>
              <w:t>0</w:t>
            </w:r>
          </w:p>
        </w:tc>
      </w:tr>
      <w:tr w:rsidR="00057B8F" w:rsidRPr="00057B8F" w:rsidTr="00BF0147">
        <w:trPr>
          <w:cantSplit/>
        </w:trPr>
        <w:tc>
          <w:tcPr>
            <w:tcW w:w="213" w:type="pct"/>
            <w:shd w:val="clear" w:color="auto" w:fill="auto"/>
          </w:tcPr>
          <w:p w:rsidR="00BF0147" w:rsidRPr="00057B8F" w:rsidRDefault="00BF0147" w:rsidP="006A1424">
            <w:pPr>
              <w:widowControl w:val="0"/>
              <w:numPr>
                <w:ilvl w:val="0"/>
                <w:numId w:val="70"/>
              </w:numPr>
              <w:rPr>
                <w:iCs/>
                <w:sz w:val="20"/>
                <w:szCs w:val="16"/>
              </w:rPr>
            </w:pPr>
          </w:p>
        </w:tc>
        <w:tc>
          <w:tcPr>
            <w:tcW w:w="1577" w:type="pct"/>
            <w:shd w:val="clear" w:color="auto" w:fill="auto"/>
          </w:tcPr>
          <w:p w:rsidR="00BF0147" w:rsidRPr="00CB45BA" w:rsidRDefault="00CB45BA" w:rsidP="00BF0147">
            <w:pPr>
              <w:rPr>
                <w:color w:val="0070C0"/>
                <w:sz w:val="20"/>
                <w:szCs w:val="16"/>
              </w:rPr>
            </w:pPr>
            <w:r>
              <w:rPr>
                <w:color w:val="0070C0"/>
                <w:sz w:val="20"/>
                <w:szCs w:val="16"/>
              </w:rPr>
              <w:t xml:space="preserve">ПС 220 кВ </w:t>
            </w:r>
            <w:r w:rsidR="00BF0147" w:rsidRPr="00057B8F">
              <w:rPr>
                <w:sz w:val="20"/>
                <w:szCs w:val="16"/>
              </w:rPr>
              <w:t>Правобережная</w:t>
            </w:r>
            <w:r>
              <w:rPr>
                <w:sz w:val="20"/>
                <w:szCs w:val="16"/>
              </w:rPr>
              <w:t xml:space="preserve"> </w:t>
            </w:r>
            <w:r>
              <w:rPr>
                <w:color w:val="0070C0"/>
                <w:sz w:val="20"/>
                <w:szCs w:val="16"/>
              </w:rPr>
              <w:t>старая</w:t>
            </w:r>
          </w:p>
        </w:tc>
        <w:tc>
          <w:tcPr>
            <w:tcW w:w="1659" w:type="pct"/>
            <w:shd w:val="clear" w:color="auto" w:fill="auto"/>
          </w:tcPr>
          <w:p w:rsidR="00BF0147" w:rsidRPr="00057B8F" w:rsidRDefault="00BF0147" w:rsidP="00BF0147">
            <w:pPr>
              <w:jc w:val="center"/>
              <w:rPr>
                <w:sz w:val="20"/>
                <w:szCs w:val="16"/>
              </w:rPr>
            </w:pPr>
            <w:r w:rsidRPr="00057B8F">
              <w:rPr>
                <w:sz w:val="20"/>
                <w:szCs w:val="16"/>
              </w:rPr>
              <w:t>220</w:t>
            </w:r>
          </w:p>
        </w:tc>
        <w:tc>
          <w:tcPr>
            <w:tcW w:w="1551" w:type="pct"/>
            <w:shd w:val="clear" w:color="auto" w:fill="auto"/>
          </w:tcPr>
          <w:p w:rsidR="00BF0147" w:rsidRPr="00057B8F" w:rsidRDefault="00C31AAA" w:rsidP="00BF0147">
            <w:pPr>
              <w:jc w:val="center"/>
              <w:rPr>
                <w:sz w:val="20"/>
                <w:szCs w:val="16"/>
              </w:rPr>
            </w:pPr>
            <w:r w:rsidRPr="00057B8F">
              <w:rPr>
                <w:sz w:val="20"/>
                <w:szCs w:val="16"/>
              </w:rPr>
              <w:t>3</w:t>
            </w:r>
            <w:r w:rsidR="00BF0147" w:rsidRPr="00057B8F">
              <w:rPr>
                <w:sz w:val="20"/>
                <w:szCs w:val="16"/>
              </w:rPr>
              <w:t>75</w:t>
            </w:r>
          </w:p>
        </w:tc>
      </w:tr>
      <w:tr w:rsidR="00CB45BA" w:rsidRPr="00CB45BA" w:rsidTr="00BF0147">
        <w:trPr>
          <w:cantSplit/>
        </w:trPr>
        <w:tc>
          <w:tcPr>
            <w:tcW w:w="213" w:type="pct"/>
            <w:shd w:val="clear" w:color="auto" w:fill="auto"/>
          </w:tcPr>
          <w:p w:rsidR="00CB45BA" w:rsidRPr="00CB45BA" w:rsidRDefault="00CB45BA" w:rsidP="006A1424">
            <w:pPr>
              <w:widowControl w:val="0"/>
              <w:numPr>
                <w:ilvl w:val="0"/>
                <w:numId w:val="70"/>
              </w:numPr>
              <w:rPr>
                <w:iCs/>
                <w:color w:val="0070C0"/>
                <w:sz w:val="20"/>
                <w:szCs w:val="16"/>
              </w:rPr>
            </w:pPr>
          </w:p>
        </w:tc>
        <w:tc>
          <w:tcPr>
            <w:tcW w:w="1577" w:type="pct"/>
            <w:shd w:val="clear" w:color="auto" w:fill="auto"/>
          </w:tcPr>
          <w:p w:rsidR="00CB45BA" w:rsidRPr="00CB45BA" w:rsidRDefault="00CB45BA" w:rsidP="00BF0147">
            <w:pPr>
              <w:rPr>
                <w:color w:val="0070C0"/>
                <w:sz w:val="20"/>
                <w:szCs w:val="16"/>
              </w:rPr>
            </w:pPr>
            <w:r w:rsidRPr="00CB45BA">
              <w:rPr>
                <w:color w:val="0070C0"/>
                <w:sz w:val="20"/>
                <w:szCs w:val="16"/>
              </w:rPr>
              <w:t>ПС 220 кВ Правобережная</w:t>
            </w:r>
          </w:p>
        </w:tc>
        <w:tc>
          <w:tcPr>
            <w:tcW w:w="1659" w:type="pct"/>
            <w:shd w:val="clear" w:color="auto" w:fill="auto"/>
          </w:tcPr>
          <w:p w:rsidR="00CB45BA" w:rsidRPr="00CB45BA" w:rsidRDefault="00CB45BA" w:rsidP="00BF0147">
            <w:pPr>
              <w:jc w:val="center"/>
              <w:rPr>
                <w:color w:val="0070C0"/>
                <w:sz w:val="20"/>
                <w:szCs w:val="16"/>
              </w:rPr>
            </w:pPr>
            <w:r w:rsidRPr="00CB45BA">
              <w:rPr>
                <w:color w:val="0070C0"/>
                <w:sz w:val="20"/>
                <w:szCs w:val="16"/>
              </w:rPr>
              <w:t>220</w:t>
            </w:r>
          </w:p>
        </w:tc>
        <w:tc>
          <w:tcPr>
            <w:tcW w:w="1551" w:type="pct"/>
            <w:shd w:val="clear" w:color="auto" w:fill="auto"/>
          </w:tcPr>
          <w:p w:rsidR="00CB45BA" w:rsidRPr="00CB45BA" w:rsidRDefault="00CB45BA" w:rsidP="00BF0147">
            <w:pPr>
              <w:jc w:val="center"/>
              <w:rPr>
                <w:color w:val="0070C0"/>
                <w:sz w:val="20"/>
                <w:szCs w:val="16"/>
              </w:rPr>
            </w:pPr>
            <w:r w:rsidRPr="00CB45BA">
              <w:rPr>
                <w:color w:val="0070C0"/>
                <w:sz w:val="20"/>
                <w:szCs w:val="16"/>
              </w:rPr>
              <w:t>н/д</w:t>
            </w:r>
          </w:p>
        </w:tc>
      </w:tr>
      <w:tr w:rsidR="00057B8F" w:rsidRPr="00057B8F" w:rsidTr="00BF0147">
        <w:trPr>
          <w:cantSplit/>
        </w:trPr>
        <w:tc>
          <w:tcPr>
            <w:tcW w:w="213" w:type="pct"/>
            <w:shd w:val="clear" w:color="auto" w:fill="auto"/>
          </w:tcPr>
          <w:p w:rsidR="00BF0147" w:rsidRPr="00057B8F" w:rsidRDefault="00BF0147" w:rsidP="006A1424">
            <w:pPr>
              <w:widowControl w:val="0"/>
              <w:numPr>
                <w:ilvl w:val="0"/>
                <w:numId w:val="70"/>
              </w:numPr>
              <w:rPr>
                <w:iCs/>
                <w:sz w:val="20"/>
                <w:szCs w:val="16"/>
              </w:rPr>
            </w:pPr>
          </w:p>
        </w:tc>
        <w:tc>
          <w:tcPr>
            <w:tcW w:w="1577" w:type="pct"/>
            <w:shd w:val="clear" w:color="auto" w:fill="auto"/>
          </w:tcPr>
          <w:p w:rsidR="00BF0147" w:rsidRPr="00057B8F" w:rsidRDefault="00CB45BA" w:rsidP="00BF0147">
            <w:pPr>
              <w:rPr>
                <w:sz w:val="20"/>
                <w:szCs w:val="16"/>
              </w:rPr>
            </w:pPr>
            <w:r>
              <w:rPr>
                <w:color w:val="0070C0"/>
                <w:sz w:val="20"/>
                <w:szCs w:val="16"/>
              </w:rPr>
              <w:t xml:space="preserve">ПС 220 кВ </w:t>
            </w:r>
            <w:r w:rsidR="00BF0147" w:rsidRPr="00057B8F">
              <w:rPr>
                <w:sz w:val="20"/>
                <w:szCs w:val="16"/>
              </w:rPr>
              <w:t>Северная</w:t>
            </w:r>
          </w:p>
        </w:tc>
        <w:tc>
          <w:tcPr>
            <w:tcW w:w="1659" w:type="pct"/>
            <w:shd w:val="clear" w:color="auto" w:fill="auto"/>
          </w:tcPr>
          <w:p w:rsidR="00BF0147" w:rsidRPr="00057B8F" w:rsidRDefault="00BF0147" w:rsidP="00BF0147">
            <w:pPr>
              <w:jc w:val="center"/>
              <w:rPr>
                <w:sz w:val="20"/>
                <w:szCs w:val="16"/>
              </w:rPr>
            </w:pPr>
            <w:r w:rsidRPr="00057B8F">
              <w:rPr>
                <w:sz w:val="20"/>
                <w:szCs w:val="16"/>
              </w:rPr>
              <w:t>220</w:t>
            </w:r>
          </w:p>
        </w:tc>
        <w:tc>
          <w:tcPr>
            <w:tcW w:w="1551" w:type="pct"/>
            <w:shd w:val="clear" w:color="auto" w:fill="auto"/>
          </w:tcPr>
          <w:p w:rsidR="00BF0147" w:rsidRPr="00057B8F" w:rsidRDefault="00BF0147" w:rsidP="00BF0147">
            <w:pPr>
              <w:jc w:val="center"/>
              <w:rPr>
                <w:sz w:val="20"/>
                <w:szCs w:val="16"/>
              </w:rPr>
            </w:pPr>
            <w:r w:rsidRPr="00057B8F">
              <w:rPr>
                <w:sz w:val="20"/>
                <w:szCs w:val="16"/>
              </w:rPr>
              <w:t>500</w:t>
            </w:r>
          </w:p>
        </w:tc>
      </w:tr>
      <w:tr w:rsidR="00057B8F" w:rsidRPr="00057B8F" w:rsidTr="00BF0147">
        <w:trPr>
          <w:cantSplit/>
        </w:trPr>
        <w:tc>
          <w:tcPr>
            <w:tcW w:w="213" w:type="pct"/>
            <w:shd w:val="clear" w:color="auto" w:fill="auto"/>
          </w:tcPr>
          <w:p w:rsidR="00BF0147" w:rsidRPr="00057B8F" w:rsidRDefault="00BF0147" w:rsidP="006A1424">
            <w:pPr>
              <w:widowControl w:val="0"/>
              <w:numPr>
                <w:ilvl w:val="0"/>
                <w:numId w:val="70"/>
              </w:numPr>
              <w:rPr>
                <w:iCs/>
                <w:sz w:val="20"/>
                <w:szCs w:val="16"/>
              </w:rPr>
            </w:pPr>
          </w:p>
        </w:tc>
        <w:tc>
          <w:tcPr>
            <w:tcW w:w="1577" w:type="pct"/>
            <w:shd w:val="clear" w:color="auto" w:fill="auto"/>
          </w:tcPr>
          <w:p w:rsidR="00BF0147" w:rsidRPr="00057B8F" w:rsidRDefault="00CB45BA" w:rsidP="00BF0147">
            <w:pPr>
              <w:rPr>
                <w:sz w:val="20"/>
                <w:szCs w:val="16"/>
              </w:rPr>
            </w:pPr>
            <w:r>
              <w:rPr>
                <w:color w:val="0070C0"/>
                <w:sz w:val="20"/>
                <w:szCs w:val="16"/>
              </w:rPr>
              <w:t xml:space="preserve">ПС 220 кВ </w:t>
            </w:r>
            <w:r w:rsidR="00BF0147" w:rsidRPr="00057B8F">
              <w:rPr>
                <w:sz w:val="20"/>
                <w:szCs w:val="16"/>
              </w:rPr>
              <w:t>Сокол</w:t>
            </w:r>
          </w:p>
        </w:tc>
        <w:tc>
          <w:tcPr>
            <w:tcW w:w="1659" w:type="pct"/>
            <w:shd w:val="clear" w:color="auto" w:fill="auto"/>
          </w:tcPr>
          <w:p w:rsidR="00BF0147" w:rsidRPr="00057B8F" w:rsidRDefault="00BF0147" w:rsidP="00BF0147">
            <w:pPr>
              <w:jc w:val="center"/>
              <w:rPr>
                <w:sz w:val="20"/>
                <w:szCs w:val="16"/>
              </w:rPr>
            </w:pPr>
            <w:r w:rsidRPr="00057B8F">
              <w:rPr>
                <w:sz w:val="20"/>
                <w:szCs w:val="16"/>
              </w:rPr>
              <w:t>220</w:t>
            </w:r>
          </w:p>
        </w:tc>
        <w:tc>
          <w:tcPr>
            <w:tcW w:w="1551" w:type="pct"/>
            <w:shd w:val="clear" w:color="auto" w:fill="auto"/>
          </w:tcPr>
          <w:p w:rsidR="00BF0147" w:rsidRPr="00057B8F" w:rsidRDefault="00BF0147" w:rsidP="00BF0147">
            <w:pPr>
              <w:jc w:val="center"/>
              <w:rPr>
                <w:sz w:val="20"/>
                <w:szCs w:val="16"/>
              </w:rPr>
            </w:pPr>
            <w:r w:rsidRPr="00057B8F">
              <w:rPr>
                <w:sz w:val="20"/>
                <w:szCs w:val="16"/>
              </w:rPr>
              <w:t>125</w:t>
            </w:r>
          </w:p>
        </w:tc>
      </w:tr>
      <w:tr w:rsidR="00057B8F" w:rsidRPr="00057B8F" w:rsidTr="00BF0147">
        <w:trPr>
          <w:cantSplit/>
        </w:trPr>
        <w:tc>
          <w:tcPr>
            <w:tcW w:w="213" w:type="pct"/>
            <w:shd w:val="clear" w:color="auto" w:fill="auto"/>
          </w:tcPr>
          <w:p w:rsidR="00BF0147" w:rsidRPr="00057B8F" w:rsidRDefault="00BF0147" w:rsidP="006A1424">
            <w:pPr>
              <w:widowControl w:val="0"/>
              <w:numPr>
                <w:ilvl w:val="0"/>
                <w:numId w:val="70"/>
              </w:numPr>
              <w:rPr>
                <w:iCs/>
                <w:sz w:val="20"/>
                <w:szCs w:val="16"/>
              </w:rPr>
            </w:pPr>
          </w:p>
        </w:tc>
        <w:tc>
          <w:tcPr>
            <w:tcW w:w="1577" w:type="pct"/>
            <w:shd w:val="clear" w:color="auto" w:fill="auto"/>
          </w:tcPr>
          <w:p w:rsidR="00BF0147" w:rsidRPr="00057B8F" w:rsidRDefault="00CB45BA" w:rsidP="00BF0147">
            <w:pPr>
              <w:rPr>
                <w:sz w:val="20"/>
                <w:szCs w:val="16"/>
              </w:rPr>
            </w:pPr>
            <w:r>
              <w:rPr>
                <w:color w:val="0070C0"/>
                <w:sz w:val="20"/>
                <w:szCs w:val="16"/>
              </w:rPr>
              <w:t xml:space="preserve">ПС 220 кВ </w:t>
            </w:r>
            <w:r w:rsidR="00BF0147" w:rsidRPr="00057B8F">
              <w:rPr>
                <w:sz w:val="20"/>
                <w:szCs w:val="16"/>
              </w:rPr>
              <w:t>Тербуны</w:t>
            </w:r>
          </w:p>
        </w:tc>
        <w:tc>
          <w:tcPr>
            <w:tcW w:w="1659" w:type="pct"/>
            <w:shd w:val="clear" w:color="auto" w:fill="auto"/>
          </w:tcPr>
          <w:p w:rsidR="00BF0147" w:rsidRPr="00057B8F" w:rsidRDefault="00BF0147" w:rsidP="00BF0147">
            <w:pPr>
              <w:jc w:val="center"/>
              <w:rPr>
                <w:sz w:val="20"/>
                <w:szCs w:val="16"/>
              </w:rPr>
            </w:pPr>
            <w:r w:rsidRPr="00057B8F">
              <w:rPr>
                <w:sz w:val="20"/>
                <w:szCs w:val="16"/>
              </w:rPr>
              <w:t>220</w:t>
            </w:r>
          </w:p>
        </w:tc>
        <w:tc>
          <w:tcPr>
            <w:tcW w:w="1551" w:type="pct"/>
            <w:shd w:val="clear" w:color="auto" w:fill="auto"/>
          </w:tcPr>
          <w:p w:rsidR="00BF0147" w:rsidRPr="00057B8F" w:rsidRDefault="00BF0147" w:rsidP="00BF0147">
            <w:pPr>
              <w:jc w:val="center"/>
              <w:rPr>
                <w:sz w:val="20"/>
                <w:szCs w:val="16"/>
              </w:rPr>
            </w:pPr>
            <w:r w:rsidRPr="00057B8F">
              <w:rPr>
                <w:sz w:val="20"/>
                <w:szCs w:val="16"/>
              </w:rPr>
              <w:t>250</w:t>
            </w:r>
          </w:p>
        </w:tc>
      </w:tr>
      <w:tr w:rsidR="00057B8F" w:rsidRPr="00057B8F" w:rsidTr="00BF0147">
        <w:trPr>
          <w:cantSplit/>
        </w:trPr>
        <w:tc>
          <w:tcPr>
            <w:tcW w:w="213" w:type="pct"/>
            <w:shd w:val="clear" w:color="auto" w:fill="auto"/>
          </w:tcPr>
          <w:p w:rsidR="00BF0147" w:rsidRPr="00057B8F" w:rsidRDefault="00BF0147" w:rsidP="006A1424">
            <w:pPr>
              <w:widowControl w:val="0"/>
              <w:numPr>
                <w:ilvl w:val="0"/>
                <w:numId w:val="70"/>
              </w:numPr>
              <w:rPr>
                <w:iCs/>
                <w:sz w:val="20"/>
                <w:szCs w:val="16"/>
              </w:rPr>
            </w:pPr>
          </w:p>
        </w:tc>
        <w:tc>
          <w:tcPr>
            <w:tcW w:w="1577" w:type="pct"/>
            <w:shd w:val="clear" w:color="auto" w:fill="auto"/>
          </w:tcPr>
          <w:p w:rsidR="00BF0147" w:rsidRPr="00057B8F" w:rsidRDefault="00CB45BA" w:rsidP="00BF0147">
            <w:pPr>
              <w:rPr>
                <w:sz w:val="20"/>
                <w:szCs w:val="16"/>
              </w:rPr>
            </w:pPr>
            <w:r>
              <w:rPr>
                <w:color w:val="0070C0"/>
                <w:sz w:val="20"/>
                <w:szCs w:val="16"/>
              </w:rPr>
              <w:t xml:space="preserve">ПС 220 кВ </w:t>
            </w:r>
            <w:r w:rsidR="00BF0147" w:rsidRPr="00057B8F">
              <w:rPr>
                <w:sz w:val="20"/>
                <w:szCs w:val="16"/>
              </w:rPr>
              <w:t>Усмань-тяговая</w:t>
            </w:r>
          </w:p>
        </w:tc>
        <w:tc>
          <w:tcPr>
            <w:tcW w:w="1659" w:type="pct"/>
            <w:shd w:val="clear" w:color="auto" w:fill="auto"/>
          </w:tcPr>
          <w:p w:rsidR="00BF0147" w:rsidRPr="00057B8F" w:rsidRDefault="00BF0147" w:rsidP="00BF0147">
            <w:pPr>
              <w:jc w:val="center"/>
              <w:rPr>
                <w:sz w:val="20"/>
                <w:szCs w:val="16"/>
              </w:rPr>
            </w:pPr>
            <w:r w:rsidRPr="00057B8F">
              <w:rPr>
                <w:sz w:val="20"/>
                <w:szCs w:val="16"/>
              </w:rPr>
              <w:t>220</w:t>
            </w:r>
          </w:p>
        </w:tc>
        <w:tc>
          <w:tcPr>
            <w:tcW w:w="1551" w:type="pct"/>
            <w:shd w:val="clear" w:color="auto" w:fill="auto"/>
          </w:tcPr>
          <w:p w:rsidR="00BF0147" w:rsidRPr="00057B8F" w:rsidRDefault="00BF0147" w:rsidP="00BF0147">
            <w:pPr>
              <w:jc w:val="center"/>
              <w:rPr>
                <w:sz w:val="20"/>
                <w:szCs w:val="16"/>
              </w:rPr>
            </w:pPr>
            <w:r w:rsidRPr="00057B8F">
              <w:rPr>
                <w:sz w:val="20"/>
                <w:szCs w:val="16"/>
              </w:rPr>
              <w:t>80</w:t>
            </w:r>
          </w:p>
        </w:tc>
      </w:tr>
      <w:tr w:rsidR="00057B8F" w:rsidRPr="00057B8F" w:rsidTr="00BF0147">
        <w:trPr>
          <w:cantSplit/>
        </w:trPr>
        <w:tc>
          <w:tcPr>
            <w:tcW w:w="213" w:type="pct"/>
            <w:shd w:val="clear" w:color="auto" w:fill="auto"/>
          </w:tcPr>
          <w:p w:rsidR="00BF0147" w:rsidRPr="00057B8F" w:rsidRDefault="00BF0147" w:rsidP="006A1424">
            <w:pPr>
              <w:widowControl w:val="0"/>
              <w:numPr>
                <w:ilvl w:val="0"/>
                <w:numId w:val="70"/>
              </w:numPr>
              <w:rPr>
                <w:iCs/>
                <w:sz w:val="20"/>
                <w:szCs w:val="16"/>
              </w:rPr>
            </w:pPr>
          </w:p>
        </w:tc>
        <w:tc>
          <w:tcPr>
            <w:tcW w:w="1577" w:type="pct"/>
            <w:shd w:val="clear" w:color="auto" w:fill="auto"/>
          </w:tcPr>
          <w:p w:rsidR="00BF0147" w:rsidRPr="00057B8F" w:rsidRDefault="00CB45BA" w:rsidP="00603B44">
            <w:pPr>
              <w:rPr>
                <w:sz w:val="20"/>
                <w:szCs w:val="16"/>
              </w:rPr>
            </w:pPr>
            <w:r>
              <w:rPr>
                <w:color w:val="0070C0"/>
                <w:sz w:val="20"/>
                <w:szCs w:val="16"/>
              </w:rPr>
              <w:t xml:space="preserve">ПС 220 кВ </w:t>
            </w:r>
            <w:r w:rsidR="00BF0147" w:rsidRPr="00057B8F">
              <w:rPr>
                <w:sz w:val="20"/>
                <w:szCs w:val="16"/>
              </w:rPr>
              <w:t>Чириково-тяговая</w:t>
            </w:r>
            <w:r w:rsidR="00603B44" w:rsidRPr="00057B8F">
              <w:rPr>
                <w:sz w:val="20"/>
                <w:szCs w:val="16"/>
              </w:rPr>
              <w:t xml:space="preserve"> (ЭЧЭ-34)</w:t>
            </w:r>
          </w:p>
        </w:tc>
        <w:tc>
          <w:tcPr>
            <w:tcW w:w="1659" w:type="pct"/>
            <w:shd w:val="clear" w:color="auto" w:fill="auto"/>
          </w:tcPr>
          <w:p w:rsidR="00BF0147" w:rsidRPr="00057B8F" w:rsidRDefault="00BF0147" w:rsidP="00BF0147">
            <w:pPr>
              <w:jc w:val="center"/>
              <w:rPr>
                <w:sz w:val="20"/>
                <w:szCs w:val="16"/>
              </w:rPr>
            </w:pPr>
            <w:r w:rsidRPr="00057B8F">
              <w:rPr>
                <w:sz w:val="20"/>
                <w:szCs w:val="16"/>
              </w:rPr>
              <w:t>220</w:t>
            </w:r>
          </w:p>
        </w:tc>
        <w:tc>
          <w:tcPr>
            <w:tcW w:w="1551" w:type="pct"/>
            <w:shd w:val="clear" w:color="auto" w:fill="auto"/>
          </w:tcPr>
          <w:p w:rsidR="00BF0147" w:rsidRPr="00057B8F" w:rsidRDefault="00BF0147" w:rsidP="00BF0147">
            <w:pPr>
              <w:jc w:val="center"/>
              <w:rPr>
                <w:sz w:val="20"/>
                <w:szCs w:val="16"/>
              </w:rPr>
            </w:pPr>
            <w:r w:rsidRPr="00057B8F">
              <w:rPr>
                <w:sz w:val="20"/>
                <w:szCs w:val="16"/>
              </w:rPr>
              <w:t>80</w:t>
            </w:r>
          </w:p>
        </w:tc>
      </w:tr>
      <w:tr w:rsidR="00057B8F" w:rsidRPr="00057B8F" w:rsidTr="00BF0147">
        <w:trPr>
          <w:cantSplit/>
        </w:trPr>
        <w:tc>
          <w:tcPr>
            <w:tcW w:w="1790" w:type="pct"/>
            <w:gridSpan w:val="2"/>
            <w:shd w:val="clear" w:color="auto" w:fill="auto"/>
          </w:tcPr>
          <w:p w:rsidR="00BF0147" w:rsidRPr="00057B8F" w:rsidRDefault="00BF0147" w:rsidP="00BF0147">
            <w:pPr>
              <w:rPr>
                <w:sz w:val="20"/>
                <w:szCs w:val="16"/>
              </w:rPr>
            </w:pPr>
            <w:r w:rsidRPr="00057B8F">
              <w:rPr>
                <w:sz w:val="20"/>
                <w:szCs w:val="16"/>
              </w:rPr>
              <w:t>Всего</w:t>
            </w:r>
          </w:p>
        </w:tc>
        <w:tc>
          <w:tcPr>
            <w:tcW w:w="1659" w:type="pct"/>
            <w:shd w:val="clear" w:color="auto" w:fill="auto"/>
          </w:tcPr>
          <w:p w:rsidR="00BF0147" w:rsidRPr="00057B8F" w:rsidRDefault="00BF0147" w:rsidP="00BF0147">
            <w:pPr>
              <w:jc w:val="center"/>
              <w:rPr>
                <w:sz w:val="20"/>
                <w:szCs w:val="16"/>
              </w:rPr>
            </w:pPr>
          </w:p>
        </w:tc>
        <w:tc>
          <w:tcPr>
            <w:tcW w:w="1551" w:type="pct"/>
            <w:shd w:val="clear" w:color="auto" w:fill="auto"/>
          </w:tcPr>
          <w:p w:rsidR="00BF0147" w:rsidRPr="00057B8F" w:rsidRDefault="00BF0147" w:rsidP="0082455E">
            <w:pPr>
              <w:jc w:val="center"/>
              <w:rPr>
                <w:sz w:val="20"/>
                <w:szCs w:val="16"/>
              </w:rPr>
            </w:pPr>
            <w:r w:rsidRPr="00057B8F">
              <w:rPr>
                <w:bCs/>
                <w:sz w:val="20"/>
                <w:szCs w:val="16"/>
              </w:rPr>
              <w:t>7</w:t>
            </w:r>
            <w:r w:rsidR="0082455E" w:rsidRPr="00057B8F">
              <w:rPr>
                <w:bCs/>
                <w:sz w:val="20"/>
                <w:szCs w:val="16"/>
              </w:rPr>
              <w:t>8</w:t>
            </w:r>
            <w:r w:rsidR="00E24D8F" w:rsidRPr="00057B8F">
              <w:rPr>
                <w:bCs/>
                <w:sz w:val="20"/>
                <w:szCs w:val="16"/>
              </w:rPr>
              <w:t>23</w:t>
            </w:r>
          </w:p>
        </w:tc>
      </w:tr>
    </w:tbl>
    <w:p w:rsidR="00B22C63" w:rsidRPr="00057B8F" w:rsidRDefault="00B22C63" w:rsidP="00B22C63">
      <w:pPr>
        <w:pStyle w:val="6"/>
      </w:pPr>
      <w:r w:rsidRPr="00057B8F">
        <w:t>Действующие линии электропередачи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4181"/>
        <w:gridCol w:w="3111"/>
        <w:gridCol w:w="1872"/>
      </w:tblGrid>
      <w:tr w:rsidR="00057B8F" w:rsidRPr="00057B8F" w:rsidTr="00B22C63">
        <w:trPr>
          <w:cantSplit/>
          <w:tblHeader/>
        </w:trPr>
        <w:tc>
          <w:tcPr>
            <w:tcW w:w="213" w:type="pct"/>
            <w:tcBorders>
              <w:top w:val="single" w:sz="4" w:space="0" w:color="auto"/>
              <w:left w:val="single" w:sz="4" w:space="0" w:color="auto"/>
              <w:bottom w:val="single" w:sz="4" w:space="0" w:color="auto"/>
              <w:right w:val="single" w:sz="4" w:space="0" w:color="auto"/>
            </w:tcBorders>
            <w:noWrap/>
            <w:hideMark/>
          </w:tcPr>
          <w:p w:rsidR="00B22C63" w:rsidRPr="00057B8F" w:rsidRDefault="00B22C63">
            <w:pPr>
              <w:keepNext/>
              <w:keepLines/>
              <w:spacing w:line="276" w:lineRule="auto"/>
              <w:jc w:val="center"/>
              <w:rPr>
                <w:bCs/>
                <w:sz w:val="20"/>
                <w:szCs w:val="18"/>
                <w:lang w:eastAsia="en-US"/>
              </w:rPr>
            </w:pPr>
            <w:r w:rsidRPr="00057B8F">
              <w:rPr>
                <w:bCs/>
                <w:sz w:val="20"/>
                <w:szCs w:val="18"/>
                <w:lang w:eastAsia="en-US"/>
              </w:rPr>
              <w:t>№</w:t>
            </w:r>
          </w:p>
        </w:tc>
        <w:tc>
          <w:tcPr>
            <w:tcW w:w="2184" w:type="pct"/>
            <w:tcBorders>
              <w:top w:val="single" w:sz="4" w:space="0" w:color="auto"/>
              <w:left w:val="single" w:sz="4" w:space="0" w:color="auto"/>
              <w:bottom w:val="single" w:sz="4" w:space="0" w:color="auto"/>
              <w:right w:val="single" w:sz="4" w:space="0" w:color="auto"/>
            </w:tcBorders>
            <w:noWrap/>
            <w:hideMark/>
          </w:tcPr>
          <w:p w:rsidR="00B22C63" w:rsidRPr="00057B8F" w:rsidRDefault="00B22C63">
            <w:pPr>
              <w:keepNext/>
              <w:keepLines/>
              <w:spacing w:line="276" w:lineRule="auto"/>
              <w:rPr>
                <w:bCs/>
                <w:sz w:val="20"/>
                <w:szCs w:val="18"/>
                <w:lang w:eastAsia="en-US"/>
              </w:rPr>
            </w:pPr>
            <w:r w:rsidRPr="00057B8F">
              <w:rPr>
                <w:bCs/>
                <w:sz w:val="20"/>
                <w:szCs w:val="18"/>
                <w:lang w:eastAsia="en-US"/>
              </w:rPr>
              <w:t>Наименование линии электропередачи</w:t>
            </w:r>
          </w:p>
        </w:tc>
        <w:tc>
          <w:tcPr>
            <w:tcW w:w="1625" w:type="pct"/>
            <w:tcBorders>
              <w:top w:val="single" w:sz="4" w:space="0" w:color="auto"/>
              <w:left w:val="single" w:sz="4" w:space="0" w:color="auto"/>
              <w:bottom w:val="single" w:sz="4" w:space="0" w:color="auto"/>
              <w:right w:val="single" w:sz="4" w:space="0" w:color="auto"/>
            </w:tcBorders>
            <w:noWrap/>
            <w:hideMark/>
          </w:tcPr>
          <w:p w:rsidR="00B22C63" w:rsidRPr="00057B8F" w:rsidRDefault="00B22C63">
            <w:pPr>
              <w:keepNext/>
              <w:keepLines/>
              <w:spacing w:line="276" w:lineRule="auto"/>
              <w:rPr>
                <w:bCs/>
                <w:sz w:val="20"/>
                <w:szCs w:val="18"/>
                <w:lang w:eastAsia="en-US"/>
              </w:rPr>
            </w:pPr>
            <w:r w:rsidRPr="00057B8F">
              <w:rPr>
                <w:bCs/>
                <w:sz w:val="20"/>
                <w:szCs w:val="18"/>
                <w:lang w:eastAsia="en-US"/>
              </w:rPr>
              <w:t>Местоположение</w:t>
            </w:r>
          </w:p>
        </w:tc>
        <w:tc>
          <w:tcPr>
            <w:tcW w:w="978" w:type="pct"/>
            <w:tcBorders>
              <w:top w:val="single" w:sz="4" w:space="0" w:color="auto"/>
              <w:left w:val="single" w:sz="4" w:space="0" w:color="auto"/>
              <w:bottom w:val="single" w:sz="4" w:space="0" w:color="auto"/>
              <w:right w:val="single" w:sz="4" w:space="0" w:color="auto"/>
            </w:tcBorders>
            <w:noWrap/>
            <w:hideMark/>
          </w:tcPr>
          <w:p w:rsidR="00B22C63" w:rsidRPr="00057B8F" w:rsidRDefault="00B22C63">
            <w:pPr>
              <w:keepNext/>
              <w:keepLines/>
              <w:spacing w:line="276" w:lineRule="auto"/>
              <w:jc w:val="center"/>
              <w:rPr>
                <w:bCs/>
                <w:sz w:val="20"/>
                <w:szCs w:val="18"/>
                <w:lang w:eastAsia="en-US"/>
              </w:rPr>
            </w:pPr>
            <w:r w:rsidRPr="00057B8F">
              <w:rPr>
                <w:bCs/>
                <w:sz w:val="20"/>
                <w:szCs w:val="18"/>
                <w:lang w:eastAsia="en-US"/>
              </w:rPr>
              <w:t>Протяженность, км</w:t>
            </w:r>
          </w:p>
        </w:tc>
      </w:tr>
      <w:tr w:rsidR="00057B8F" w:rsidRPr="00057B8F" w:rsidTr="00B22C63">
        <w:trPr>
          <w:cantSplit/>
        </w:trPr>
        <w:tc>
          <w:tcPr>
            <w:tcW w:w="213" w:type="pct"/>
            <w:tcBorders>
              <w:top w:val="single" w:sz="4" w:space="0" w:color="auto"/>
              <w:left w:val="single" w:sz="4" w:space="0" w:color="auto"/>
              <w:bottom w:val="single" w:sz="4" w:space="0" w:color="auto"/>
              <w:right w:val="single" w:sz="4" w:space="0" w:color="auto"/>
            </w:tcBorders>
          </w:tcPr>
          <w:p w:rsidR="00233FE2" w:rsidRPr="00057B8F" w:rsidRDefault="00233FE2" w:rsidP="0002306E">
            <w:pPr>
              <w:keepNext/>
              <w:keepLines/>
              <w:numPr>
                <w:ilvl w:val="0"/>
                <w:numId w:val="324"/>
              </w:numPr>
              <w:spacing w:line="276" w:lineRule="auto"/>
              <w:rPr>
                <w:sz w:val="20"/>
                <w:szCs w:val="18"/>
                <w:lang w:eastAsia="en-US"/>
              </w:rPr>
            </w:pPr>
          </w:p>
        </w:tc>
        <w:tc>
          <w:tcPr>
            <w:tcW w:w="2184" w:type="pct"/>
            <w:tcBorders>
              <w:top w:val="single" w:sz="4" w:space="0" w:color="auto"/>
              <w:left w:val="single" w:sz="4" w:space="0" w:color="auto"/>
              <w:bottom w:val="single" w:sz="4" w:space="0" w:color="auto"/>
              <w:right w:val="single" w:sz="4" w:space="0" w:color="auto"/>
            </w:tcBorders>
            <w:hideMark/>
          </w:tcPr>
          <w:p w:rsidR="00233FE2" w:rsidRPr="00057B8F" w:rsidRDefault="00233FE2" w:rsidP="00233FE2">
            <w:pPr>
              <w:spacing w:line="276" w:lineRule="auto"/>
              <w:rPr>
                <w:sz w:val="20"/>
                <w:szCs w:val="16"/>
                <w:lang w:eastAsia="en-US"/>
              </w:rPr>
            </w:pPr>
            <w:r w:rsidRPr="00057B8F">
              <w:rPr>
                <w:sz w:val="20"/>
                <w:szCs w:val="16"/>
                <w:lang w:eastAsia="en-US"/>
              </w:rPr>
              <w:t>ВЛ 500 кВ Балашовская - Липецкая</w:t>
            </w:r>
            <w:r w:rsidRPr="00057B8F">
              <w:rPr>
                <w:sz w:val="20"/>
                <w:szCs w:val="16"/>
              </w:rPr>
              <w:t xml:space="preserve"> Восточная</w:t>
            </w:r>
          </w:p>
        </w:tc>
        <w:tc>
          <w:tcPr>
            <w:tcW w:w="1625" w:type="pct"/>
            <w:tcBorders>
              <w:top w:val="single" w:sz="4" w:space="0" w:color="auto"/>
              <w:left w:val="single" w:sz="4" w:space="0" w:color="auto"/>
              <w:bottom w:val="single" w:sz="4" w:space="0" w:color="auto"/>
              <w:right w:val="single" w:sz="4" w:space="0" w:color="auto"/>
            </w:tcBorders>
            <w:hideMark/>
          </w:tcPr>
          <w:p w:rsidR="00233FE2" w:rsidRPr="00057B8F" w:rsidRDefault="00233FE2">
            <w:pPr>
              <w:spacing w:line="276" w:lineRule="auto"/>
              <w:rPr>
                <w:sz w:val="20"/>
                <w:szCs w:val="16"/>
                <w:lang w:eastAsia="en-US"/>
              </w:rPr>
            </w:pPr>
            <w:r w:rsidRPr="00057B8F">
              <w:rPr>
                <w:sz w:val="20"/>
                <w:szCs w:val="16"/>
                <w:lang w:eastAsia="en-US"/>
              </w:rPr>
              <w:t>Волгоградская область, Воронежская область, Липецкая область, Тамбовская область</w:t>
            </w:r>
          </w:p>
        </w:tc>
        <w:tc>
          <w:tcPr>
            <w:tcW w:w="978" w:type="pct"/>
            <w:tcBorders>
              <w:top w:val="single" w:sz="4" w:space="0" w:color="auto"/>
              <w:left w:val="single" w:sz="4" w:space="0" w:color="auto"/>
              <w:bottom w:val="single" w:sz="4" w:space="0" w:color="auto"/>
              <w:right w:val="single" w:sz="4" w:space="0" w:color="auto"/>
            </w:tcBorders>
            <w:hideMark/>
          </w:tcPr>
          <w:p w:rsidR="00233FE2" w:rsidRPr="00057B8F" w:rsidRDefault="00233FE2">
            <w:pPr>
              <w:spacing w:line="276" w:lineRule="auto"/>
              <w:jc w:val="center"/>
              <w:rPr>
                <w:sz w:val="20"/>
                <w:szCs w:val="16"/>
                <w:lang w:eastAsia="en-US"/>
              </w:rPr>
            </w:pPr>
            <w:r w:rsidRPr="00057B8F">
              <w:rPr>
                <w:sz w:val="20"/>
                <w:szCs w:val="16"/>
                <w:lang w:eastAsia="en-US"/>
              </w:rPr>
              <w:t>252,81 (194,17)</w:t>
            </w:r>
            <w:r w:rsidRPr="00057B8F">
              <w:rPr>
                <w:rStyle w:val="a8"/>
                <w:sz w:val="20"/>
                <w:szCs w:val="16"/>
                <w:lang w:eastAsia="en-US"/>
              </w:rPr>
              <w:footnoteReference w:id="2"/>
            </w:r>
          </w:p>
        </w:tc>
      </w:tr>
      <w:tr w:rsidR="00057B8F" w:rsidRPr="00057B8F" w:rsidTr="00B22C63">
        <w:trPr>
          <w:cantSplit/>
        </w:trPr>
        <w:tc>
          <w:tcPr>
            <w:tcW w:w="213" w:type="pct"/>
            <w:tcBorders>
              <w:top w:val="single" w:sz="4" w:space="0" w:color="auto"/>
              <w:left w:val="single" w:sz="4" w:space="0" w:color="auto"/>
              <w:bottom w:val="single" w:sz="4" w:space="0" w:color="auto"/>
              <w:right w:val="single" w:sz="4" w:space="0" w:color="auto"/>
            </w:tcBorders>
          </w:tcPr>
          <w:p w:rsidR="00233FE2" w:rsidRPr="00057B8F" w:rsidRDefault="00233FE2" w:rsidP="0002306E">
            <w:pPr>
              <w:widowControl w:val="0"/>
              <w:numPr>
                <w:ilvl w:val="0"/>
                <w:numId w:val="324"/>
              </w:numPr>
              <w:spacing w:line="276" w:lineRule="auto"/>
              <w:rPr>
                <w:sz w:val="20"/>
                <w:szCs w:val="18"/>
                <w:lang w:eastAsia="en-US"/>
              </w:rPr>
            </w:pPr>
          </w:p>
        </w:tc>
        <w:tc>
          <w:tcPr>
            <w:tcW w:w="2184" w:type="pct"/>
            <w:tcBorders>
              <w:top w:val="single" w:sz="4" w:space="0" w:color="auto"/>
              <w:left w:val="single" w:sz="4" w:space="0" w:color="auto"/>
              <w:bottom w:val="single" w:sz="4" w:space="0" w:color="auto"/>
              <w:right w:val="single" w:sz="4" w:space="0" w:color="auto"/>
            </w:tcBorders>
            <w:hideMark/>
          </w:tcPr>
          <w:p w:rsidR="00233FE2" w:rsidRPr="00057B8F" w:rsidRDefault="00233FE2" w:rsidP="00233FE2">
            <w:pPr>
              <w:spacing w:line="276" w:lineRule="auto"/>
              <w:rPr>
                <w:sz w:val="20"/>
                <w:szCs w:val="16"/>
                <w:lang w:eastAsia="en-US"/>
              </w:rPr>
            </w:pPr>
            <w:r w:rsidRPr="00057B8F">
              <w:rPr>
                <w:sz w:val="20"/>
                <w:szCs w:val="16"/>
                <w:lang w:eastAsia="en-US"/>
              </w:rPr>
              <w:t>ВЛ 500 кВ Балашовская - Липецкая Западная с отпайкой на Нововоронежскую АЭС</w:t>
            </w:r>
          </w:p>
        </w:tc>
        <w:tc>
          <w:tcPr>
            <w:tcW w:w="1625" w:type="pct"/>
            <w:tcBorders>
              <w:top w:val="single" w:sz="4" w:space="0" w:color="auto"/>
              <w:left w:val="single" w:sz="4" w:space="0" w:color="auto"/>
              <w:bottom w:val="single" w:sz="4" w:space="0" w:color="auto"/>
              <w:right w:val="single" w:sz="4" w:space="0" w:color="auto"/>
            </w:tcBorders>
            <w:hideMark/>
          </w:tcPr>
          <w:p w:rsidR="00233FE2" w:rsidRPr="00057B8F" w:rsidRDefault="00233FE2">
            <w:pPr>
              <w:spacing w:line="276" w:lineRule="auto"/>
              <w:rPr>
                <w:sz w:val="20"/>
                <w:szCs w:val="16"/>
                <w:lang w:eastAsia="en-US"/>
              </w:rPr>
            </w:pPr>
            <w:r w:rsidRPr="00057B8F">
              <w:rPr>
                <w:sz w:val="20"/>
                <w:szCs w:val="16"/>
                <w:lang w:eastAsia="en-US"/>
              </w:rPr>
              <w:t>Волгоградская область, Воронежская область, Липецкая область, Тамбовская область</w:t>
            </w:r>
          </w:p>
        </w:tc>
        <w:tc>
          <w:tcPr>
            <w:tcW w:w="978" w:type="pct"/>
            <w:tcBorders>
              <w:top w:val="single" w:sz="4" w:space="0" w:color="auto"/>
              <w:left w:val="single" w:sz="4" w:space="0" w:color="auto"/>
              <w:bottom w:val="single" w:sz="4" w:space="0" w:color="auto"/>
              <w:right w:val="single" w:sz="4" w:space="0" w:color="auto"/>
            </w:tcBorders>
            <w:hideMark/>
          </w:tcPr>
          <w:p w:rsidR="00233FE2" w:rsidRPr="00057B8F" w:rsidRDefault="00233FE2">
            <w:pPr>
              <w:spacing w:line="276" w:lineRule="auto"/>
              <w:jc w:val="center"/>
              <w:rPr>
                <w:sz w:val="20"/>
                <w:szCs w:val="16"/>
                <w:lang w:eastAsia="en-US"/>
              </w:rPr>
            </w:pPr>
            <w:r w:rsidRPr="00057B8F">
              <w:rPr>
                <w:sz w:val="20"/>
                <w:szCs w:val="16"/>
                <w:lang w:eastAsia="en-US"/>
              </w:rPr>
              <w:t>403,1 (129)</w:t>
            </w:r>
          </w:p>
        </w:tc>
      </w:tr>
      <w:tr w:rsidR="00057B8F" w:rsidRPr="00057B8F" w:rsidTr="00B22C63">
        <w:trPr>
          <w:cantSplit/>
        </w:trPr>
        <w:tc>
          <w:tcPr>
            <w:tcW w:w="213" w:type="pct"/>
            <w:tcBorders>
              <w:top w:val="single" w:sz="4" w:space="0" w:color="auto"/>
              <w:left w:val="single" w:sz="4" w:space="0" w:color="auto"/>
              <w:bottom w:val="single" w:sz="4" w:space="0" w:color="auto"/>
              <w:right w:val="single" w:sz="4" w:space="0" w:color="auto"/>
            </w:tcBorders>
          </w:tcPr>
          <w:p w:rsidR="00B22C63" w:rsidRPr="00057B8F" w:rsidRDefault="00B22C63" w:rsidP="0002306E">
            <w:pPr>
              <w:widowControl w:val="0"/>
              <w:numPr>
                <w:ilvl w:val="0"/>
                <w:numId w:val="324"/>
              </w:numPr>
              <w:spacing w:line="276" w:lineRule="auto"/>
              <w:rPr>
                <w:sz w:val="20"/>
                <w:szCs w:val="18"/>
                <w:lang w:eastAsia="en-US"/>
              </w:rPr>
            </w:pPr>
          </w:p>
        </w:tc>
        <w:tc>
          <w:tcPr>
            <w:tcW w:w="2184" w:type="pct"/>
            <w:tcBorders>
              <w:top w:val="single" w:sz="4" w:space="0" w:color="auto"/>
              <w:left w:val="single" w:sz="4" w:space="0" w:color="auto"/>
              <w:bottom w:val="single" w:sz="4" w:space="0" w:color="auto"/>
              <w:right w:val="single" w:sz="4" w:space="0" w:color="auto"/>
            </w:tcBorders>
            <w:hideMark/>
          </w:tcPr>
          <w:p w:rsidR="00B22C63" w:rsidRPr="00057B8F" w:rsidRDefault="00233FE2">
            <w:pPr>
              <w:spacing w:line="276" w:lineRule="auto"/>
              <w:rPr>
                <w:sz w:val="20"/>
                <w:szCs w:val="18"/>
                <w:lang w:eastAsia="en-US"/>
              </w:rPr>
            </w:pPr>
            <w:r w:rsidRPr="00057B8F">
              <w:rPr>
                <w:sz w:val="20"/>
                <w:szCs w:val="18"/>
                <w:lang w:eastAsia="en-US"/>
              </w:rPr>
              <w:t>ВЛ 500 кВ Балашовская - Липецкая Западная, отпайка на Нововоронежскую АЭС</w:t>
            </w:r>
          </w:p>
        </w:tc>
        <w:tc>
          <w:tcPr>
            <w:tcW w:w="1625" w:type="pct"/>
            <w:tcBorders>
              <w:top w:val="single" w:sz="4" w:space="0" w:color="auto"/>
              <w:left w:val="single" w:sz="4" w:space="0" w:color="auto"/>
              <w:bottom w:val="single" w:sz="4" w:space="0" w:color="auto"/>
              <w:right w:val="single" w:sz="4" w:space="0" w:color="auto"/>
            </w:tcBorders>
            <w:hideMark/>
          </w:tcPr>
          <w:p w:rsidR="00B22C63" w:rsidRPr="00057B8F" w:rsidRDefault="00B22C63">
            <w:pPr>
              <w:spacing w:line="276" w:lineRule="auto"/>
              <w:rPr>
                <w:sz w:val="20"/>
                <w:szCs w:val="18"/>
                <w:lang w:eastAsia="en-US"/>
              </w:rPr>
            </w:pPr>
            <w:r w:rsidRPr="00057B8F">
              <w:rPr>
                <w:sz w:val="20"/>
                <w:szCs w:val="18"/>
                <w:lang w:eastAsia="en-US"/>
              </w:rPr>
              <w:t>Воронежская область, Липецкая область</w:t>
            </w:r>
          </w:p>
        </w:tc>
        <w:tc>
          <w:tcPr>
            <w:tcW w:w="978" w:type="pct"/>
            <w:tcBorders>
              <w:top w:val="single" w:sz="4" w:space="0" w:color="auto"/>
              <w:left w:val="single" w:sz="4" w:space="0" w:color="auto"/>
              <w:bottom w:val="single" w:sz="4" w:space="0" w:color="auto"/>
              <w:right w:val="single" w:sz="4" w:space="0" w:color="auto"/>
            </w:tcBorders>
            <w:hideMark/>
          </w:tcPr>
          <w:p w:rsidR="00B22C63" w:rsidRPr="00057B8F" w:rsidRDefault="00B22C63">
            <w:pPr>
              <w:spacing w:line="276" w:lineRule="auto"/>
              <w:jc w:val="center"/>
              <w:rPr>
                <w:sz w:val="20"/>
                <w:szCs w:val="18"/>
                <w:lang w:eastAsia="en-US"/>
              </w:rPr>
            </w:pPr>
            <w:r w:rsidRPr="00057B8F">
              <w:rPr>
                <w:sz w:val="20"/>
                <w:szCs w:val="18"/>
                <w:lang w:eastAsia="en-US"/>
              </w:rPr>
              <w:t>151,5</w:t>
            </w:r>
            <w:r w:rsidRPr="00057B8F">
              <w:rPr>
                <w:sz w:val="20"/>
                <w:szCs w:val="16"/>
                <w:lang w:eastAsia="en-US"/>
              </w:rPr>
              <w:t xml:space="preserve"> (151,5)</w:t>
            </w:r>
          </w:p>
        </w:tc>
      </w:tr>
      <w:tr w:rsidR="00057B8F" w:rsidRPr="00057B8F" w:rsidTr="00DF2B41">
        <w:trPr>
          <w:cantSplit/>
        </w:trPr>
        <w:tc>
          <w:tcPr>
            <w:tcW w:w="213" w:type="pct"/>
            <w:tcBorders>
              <w:top w:val="single" w:sz="4" w:space="0" w:color="auto"/>
              <w:left w:val="single" w:sz="4" w:space="0" w:color="auto"/>
              <w:bottom w:val="single" w:sz="4" w:space="0" w:color="auto"/>
              <w:right w:val="single" w:sz="4" w:space="0" w:color="auto"/>
            </w:tcBorders>
          </w:tcPr>
          <w:p w:rsidR="00B85FB7" w:rsidRPr="00057B8F" w:rsidRDefault="00B85FB7" w:rsidP="0002306E">
            <w:pPr>
              <w:widowControl w:val="0"/>
              <w:numPr>
                <w:ilvl w:val="0"/>
                <w:numId w:val="324"/>
              </w:numPr>
              <w:spacing w:line="276" w:lineRule="auto"/>
              <w:rPr>
                <w:sz w:val="20"/>
                <w:szCs w:val="18"/>
                <w:lang w:eastAsia="en-US"/>
              </w:rPr>
            </w:pPr>
          </w:p>
        </w:tc>
        <w:tc>
          <w:tcPr>
            <w:tcW w:w="2184" w:type="pct"/>
            <w:tcBorders>
              <w:top w:val="single" w:sz="4" w:space="0" w:color="auto"/>
              <w:left w:val="single" w:sz="4" w:space="0" w:color="auto"/>
              <w:bottom w:val="single" w:sz="4" w:space="0" w:color="auto"/>
              <w:right w:val="single" w:sz="4" w:space="0" w:color="auto"/>
            </w:tcBorders>
            <w:hideMark/>
          </w:tcPr>
          <w:p w:rsidR="00B85FB7" w:rsidRPr="00057B8F" w:rsidRDefault="00B85FB7" w:rsidP="00DF2B41">
            <w:pPr>
              <w:rPr>
                <w:sz w:val="20"/>
                <w:szCs w:val="16"/>
              </w:rPr>
            </w:pPr>
            <w:r w:rsidRPr="00057B8F">
              <w:rPr>
                <w:sz w:val="20"/>
                <w:szCs w:val="16"/>
              </w:rPr>
              <w:t>ВЛ 500 кВ Белобережская - Елецкая</w:t>
            </w:r>
          </w:p>
        </w:tc>
        <w:tc>
          <w:tcPr>
            <w:tcW w:w="1625" w:type="pct"/>
            <w:tcBorders>
              <w:top w:val="single" w:sz="4" w:space="0" w:color="auto"/>
              <w:left w:val="single" w:sz="4" w:space="0" w:color="auto"/>
              <w:bottom w:val="single" w:sz="4" w:space="0" w:color="auto"/>
              <w:right w:val="single" w:sz="4" w:space="0" w:color="auto"/>
            </w:tcBorders>
            <w:hideMark/>
          </w:tcPr>
          <w:p w:rsidR="00B85FB7" w:rsidRPr="00057B8F" w:rsidRDefault="00B85FB7" w:rsidP="00DF2B41">
            <w:pPr>
              <w:rPr>
                <w:sz w:val="20"/>
                <w:szCs w:val="16"/>
              </w:rPr>
            </w:pPr>
            <w:r w:rsidRPr="00057B8F">
              <w:rPr>
                <w:sz w:val="20"/>
                <w:szCs w:val="16"/>
              </w:rPr>
              <w:t>Брянская область, Орловская область, Липецкая область</w:t>
            </w:r>
          </w:p>
        </w:tc>
        <w:tc>
          <w:tcPr>
            <w:tcW w:w="978" w:type="pct"/>
            <w:tcBorders>
              <w:top w:val="single" w:sz="4" w:space="0" w:color="auto"/>
              <w:left w:val="single" w:sz="4" w:space="0" w:color="auto"/>
              <w:bottom w:val="single" w:sz="4" w:space="0" w:color="auto"/>
              <w:right w:val="single" w:sz="4" w:space="0" w:color="auto"/>
            </w:tcBorders>
            <w:hideMark/>
          </w:tcPr>
          <w:p w:rsidR="00B85FB7" w:rsidRPr="00057B8F" w:rsidRDefault="00B85FB7" w:rsidP="00DF2B41">
            <w:pPr>
              <w:jc w:val="center"/>
              <w:rPr>
                <w:sz w:val="20"/>
                <w:szCs w:val="16"/>
              </w:rPr>
            </w:pPr>
            <w:r w:rsidRPr="00057B8F">
              <w:rPr>
                <w:sz w:val="20"/>
                <w:szCs w:val="16"/>
              </w:rPr>
              <w:t>- (33,9)</w:t>
            </w:r>
          </w:p>
        </w:tc>
      </w:tr>
      <w:tr w:rsidR="00057B8F" w:rsidRPr="00057B8F" w:rsidTr="00B22C63">
        <w:trPr>
          <w:cantSplit/>
        </w:trPr>
        <w:tc>
          <w:tcPr>
            <w:tcW w:w="213" w:type="pct"/>
            <w:tcBorders>
              <w:top w:val="single" w:sz="4" w:space="0" w:color="auto"/>
              <w:left w:val="single" w:sz="4" w:space="0" w:color="auto"/>
              <w:bottom w:val="single" w:sz="4" w:space="0" w:color="auto"/>
              <w:right w:val="single" w:sz="4" w:space="0" w:color="auto"/>
            </w:tcBorders>
          </w:tcPr>
          <w:p w:rsidR="00B22C63" w:rsidRPr="00057B8F" w:rsidRDefault="00B22C63" w:rsidP="0002306E">
            <w:pPr>
              <w:widowControl w:val="0"/>
              <w:numPr>
                <w:ilvl w:val="0"/>
                <w:numId w:val="324"/>
              </w:numPr>
              <w:spacing w:line="276" w:lineRule="auto"/>
              <w:rPr>
                <w:sz w:val="20"/>
                <w:szCs w:val="18"/>
                <w:lang w:eastAsia="en-US"/>
              </w:rPr>
            </w:pPr>
          </w:p>
        </w:tc>
        <w:tc>
          <w:tcPr>
            <w:tcW w:w="2184" w:type="pct"/>
            <w:tcBorders>
              <w:top w:val="single" w:sz="4" w:space="0" w:color="auto"/>
              <w:left w:val="single" w:sz="4" w:space="0" w:color="auto"/>
              <w:bottom w:val="single" w:sz="4" w:space="0" w:color="auto"/>
              <w:right w:val="single" w:sz="4" w:space="0" w:color="auto"/>
            </w:tcBorders>
            <w:hideMark/>
          </w:tcPr>
          <w:p w:rsidR="00B22C63" w:rsidRPr="00057B8F" w:rsidRDefault="00B22C63">
            <w:pPr>
              <w:spacing w:line="276" w:lineRule="auto"/>
              <w:rPr>
                <w:sz w:val="20"/>
                <w:szCs w:val="18"/>
                <w:lang w:eastAsia="en-US"/>
              </w:rPr>
            </w:pPr>
            <w:r w:rsidRPr="00057B8F">
              <w:rPr>
                <w:sz w:val="20"/>
                <w:szCs w:val="18"/>
                <w:lang w:eastAsia="en-US"/>
              </w:rPr>
              <w:t>ВЛ 500 кВ Борино - Воронежская</w:t>
            </w:r>
          </w:p>
        </w:tc>
        <w:tc>
          <w:tcPr>
            <w:tcW w:w="1625" w:type="pct"/>
            <w:tcBorders>
              <w:top w:val="single" w:sz="4" w:space="0" w:color="auto"/>
              <w:left w:val="single" w:sz="4" w:space="0" w:color="auto"/>
              <w:bottom w:val="single" w:sz="4" w:space="0" w:color="auto"/>
              <w:right w:val="single" w:sz="4" w:space="0" w:color="auto"/>
            </w:tcBorders>
            <w:hideMark/>
          </w:tcPr>
          <w:p w:rsidR="00B22C63" w:rsidRPr="00057B8F" w:rsidRDefault="00B22C63">
            <w:pPr>
              <w:spacing w:line="276" w:lineRule="auto"/>
              <w:rPr>
                <w:sz w:val="20"/>
                <w:szCs w:val="18"/>
                <w:lang w:eastAsia="en-US"/>
              </w:rPr>
            </w:pPr>
            <w:r w:rsidRPr="00057B8F">
              <w:rPr>
                <w:sz w:val="20"/>
                <w:szCs w:val="18"/>
                <w:lang w:eastAsia="en-US"/>
              </w:rPr>
              <w:t>Воронежская область, Липецкая область</w:t>
            </w:r>
          </w:p>
        </w:tc>
        <w:tc>
          <w:tcPr>
            <w:tcW w:w="978" w:type="pct"/>
            <w:tcBorders>
              <w:top w:val="single" w:sz="4" w:space="0" w:color="auto"/>
              <w:left w:val="single" w:sz="4" w:space="0" w:color="auto"/>
              <w:bottom w:val="single" w:sz="4" w:space="0" w:color="auto"/>
              <w:right w:val="single" w:sz="4" w:space="0" w:color="auto"/>
            </w:tcBorders>
            <w:hideMark/>
          </w:tcPr>
          <w:p w:rsidR="00B22C63" w:rsidRPr="00057B8F" w:rsidRDefault="00B22C63">
            <w:pPr>
              <w:spacing w:line="276" w:lineRule="auto"/>
              <w:jc w:val="center"/>
              <w:rPr>
                <w:sz w:val="20"/>
                <w:szCs w:val="18"/>
                <w:lang w:eastAsia="en-US"/>
              </w:rPr>
            </w:pPr>
            <w:r w:rsidRPr="00057B8F">
              <w:rPr>
                <w:sz w:val="20"/>
                <w:szCs w:val="18"/>
                <w:lang w:eastAsia="en-US"/>
              </w:rPr>
              <w:t>113,27</w:t>
            </w:r>
            <w:r w:rsidRPr="00057B8F">
              <w:rPr>
                <w:sz w:val="20"/>
                <w:szCs w:val="16"/>
                <w:lang w:eastAsia="en-US"/>
              </w:rPr>
              <w:t xml:space="preserve"> (75)</w:t>
            </w:r>
          </w:p>
        </w:tc>
      </w:tr>
      <w:tr w:rsidR="00057B8F" w:rsidRPr="00057B8F" w:rsidTr="00B22C63">
        <w:trPr>
          <w:cantSplit/>
        </w:trPr>
        <w:tc>
          <w:tcPr>
            <w:tcW w:w="213" w:type="pct"/>
            <w:tcBorders>
              <w:top w:val="single" w:sz="4" w:space="0" w:color="auto"/>
              <w:left w:val="single" w:sz="4" w:space="0" w:color="auto"/>
              <w:bottom w:val="single" w:sz="4" w:space="0" w:color="auto"/>
              <w:right w:val="single" w:sz="4" w:space="0" w:color="auto"/>
            </w:tcBorders>
          </w:tcPr>
          <w:p w:rsidR="00B22C63" w:rsidRPr="00057B8F" w:rsidRDefault="00B22C63" w:rsidP="0002306E">
            <w:pPr>
              <w:widowControl w:val="0"/>
              <w:numPr>
                <w:ilvl w:val="0"/>
                <w:numId w:val="324"/>
              </w:numPr>
              <w:spacing w:line="276" w:lineRule="auto"/>
              <w:rPr>
                <w:sz w:val="20"/>
                <w:szCs w:val="18"/>
                <w:lang w:eastAsia="en-US"/>
              </w:rPr>
            </w:pPr>
          </w:p>
        </w:tc>
        <w:tc>
          <w:tcPr>
            <w:tcW w:w="2184" w:type="pct"/>
            <w:tcBorders>
              <w:top w:val="single" w:sz="4" w:space="0" w:color="auto"/>
              <w:left w:val="single" w:sz="4" w:space="0" w:color="auto"/>
              <w:bottom w:val="single" w:sz="4" w:space="0" w:color="auto"/>
              <w:right w:val="single" w:sz="4" w:space="0" w:color="auto"/>
            </w:tcBorders>
            <w:hideMark/>
          </w:tcPr>
          <w:p w:rsidR="00B22C63" w:rsidRPr="00057B8F" w:rsidRDefault="00B22C63">
            <w:pPr>
              <w:spacing w:line="276" w:lineRule="auto"/>
              <w:rPr>
                <w:sz w:val="20"/>
                <w:szCs w:val="18"/>
                <w:lang w:eastAsia="en-US"/>
              </w:rPr>
            </w:pPr>
            <w:r w:rsidRPr="00057B8F">
              <w:rPr>
                <w:sz w:val="20"/>
                <w:szCs w:val="18"/>
                <w:lang w:eastAsia="en-US"/>
              </w:rPr>
              <w:t>ВЛ 500 кВ Борино - Елецкая</w:t>
            </w:r>
          </w:p>
        </w:tc>
        <w:tc>
          <w:tcPr>
            <w:tcW w:w="1625" w:type="pct"/>
            <w:tcBorders>
              <w:top w:val="single" w:sz="4" w:space="0" w:color="auto"/>
              <w:left w:val="single" w:sz="4" w:space="0" w:color="auto"/>
              <w:bottom w:val="single" w:sz="4" w:space="0" w:color="auto"/>
              <w:right w:val="single" w:sz="4" w:space="0" w:color="auto"/>
            </w:tcBorders>
            <w:hideMark/>
          </w:tcPr>
          <w:p w:rsidR="00B22C63" w:rsidRPr="00057B8F" w:rsidRDefault="00B22C63">
            <w:pPr>
              <w:spacing w:line="276" w:lineRule="auto"/>
              <w:rPr>
                <w:sz w:val="20"/>
                <w:szCs w:val="18"/>
                <w:lang w:eastAsia="en-US"/>
              </w:rPr>
            </w:pPr>
            <w:r w:rsidRPr="00057B8F">
              <w:rPr>
                <w:sz w:val="20"/>
                <w:szCs w:val="18"/>
                <w:lang w:eastAsia="en-US"/>
              </w:rPr>
              <w:t>Липецкая область</w:t>
            </w:r>
          </w:p>
        </w:tc>
        <w:tc>
          <w:tcPr>
            <w:tcW w:w="978" w:type="pct"/>
            <w:tcBorders>
              <w:top w:val="single" w:sz="4" w:space="0" w:color="auto"/>
              <w:left w:val="single" w:sz="4" w:space="0" w:color="auto"/>
              <w:bottom w:val="single" w:sz="4" w:space="0" w:color="auto"/>
              <w:right w:val="single" w:sz="4" w:space="0" w:color="auto"/>
            </w:tcBorders>
            <w:hideMark/>
          </w:tcPr>
          <w:p w:rsidR="00B22C63" w:rsidRPr="00057B8F" w:rsidRDefault="00B22C63">
            <w:pPr>
              <w:spacing w:line="276" w:lineRule="auto"/>
              <w:jc w:val="center"/>
              <w:rPr>
                <w:sz w:val="20"/>
                <w:szCs w:val="18"/>
                <w:lang w:eastAsia="en-US"/>
              </w:rPr>
            </w:pPr>
            <w:r w:rsidRPr="00057B8F">
              <w:rPr>
                <w:sz w:val="20"/>
                <w:szCs w:val="18"/>
                <w:lang w:eastAsia="en-US"/>
              </w:rPr>
              <w:t>85,4</w:t>
            </w:r>
          </w:p>
        </w:tc>
      </w:tr>
      <w:tr w:rsidR="00057B8F" w:rsidRPr="00057B8F" w:rsidTr="00B22C63">
        <w:trPr>
          <w:cantSplit/>
        </w:trPr>
        <w:tc>
          <w:tcPr>
            <w:tcW w:w="213" w:type="pct"/>
            <w:tcBorders>
              <w:top w:val="single" w:sz="4" w:space="0" w:color="auto"/>
              <w:left w:val="single" w:sz="4" w:space="0" w:color="auto"/>
              <w:bottom w:val="single" w:sz="4" w:space="0" w:color="auto"/>
              <w:right w:val="single" w:sz="4" w:space="0" w:color="auto"/>
            </w:tcBorders>
          </w:tcPr>
          <w:p w:rsidR="00B22C63" w:rsidRPr="00057B8F" w:rsidRDefault="00B22C63" w:rsidP="0002306E">
            <w:pPr>
              <w:widowControl w:val="0"/>
              <w:numPr>
                <w:ilvl w:val="0"/>
                <w:numId w:val="324"/>
              </w:numPr>
              <w:spacing w:line="276" w:lineRule="auto"/>
              <w:rPr>
                <w:sz w:val="20"/>
                <w:szCs w:val="18"/>
                <w:lang w:eastAsia="en-US"/>
              </w:rPr>
            </w:pPr>
          </w:p>
        </w:tc>
        <w:tc>
          <w:tcPr>
            <w:tcW w:w="2184" w:type="pct"/>
            <w:tcBorders>
              <w:top w:val="single" w:sz="4" w:space="0" w:color="auto"/>
              <w:left w:val="single" w:sz="4" w:space="0" w:color="auto"/>
              <w:bottom w:val="single" w:sz="4" w:space="0" w:color="auto"/>
              <w:right w:val="single" w:sz="4" w:space="0" w:color="auto"/>
            </w:tcBorders>
            <w:hideMark/>
          </w:tcPr>
          <w:p w:rsidR="00B22C63" w:rsidRPr="00057B8F" w:rsidRDefault="00B22C63">
            <w:pPr>
              <w:spacing w:line="276" w:lineRule="auto"/>
              <w:rPr>
                <w:sz w:val="20"/>
                <w:szCs w:val="18"/>
                <w:lang w:eastAsia="en-US"/>
              </w:rPr>
            </w:pPr>
            <w:r w:rsidRPr="00057B8F">
              <w:rPr>
                <w:sz w:val="20"/>
                <w:szCs w:val="18"/>
                <w:lang w:eastAsia="en-US"/>
              </w:rPr>
              <w:t>ВЛ 500 кВ Липецкая - Борино</w:t>
            </w:r>
          </w:p>
        </w:tc>
        <w:tc>
          <w:tcPr>
            <w:tcW w:w="1625" w:type="pct"/>
            <w:tcBorders>
              <w:top w:val="single" w:sz="4" w:space="0" w:color="auto"/>
              <w:left w:val="single" w:sz="4" w:space="0" w:color="auto"/>
              <w:bottom w:val="single" w:sz="4" w:space="0" w:color="auto"/>
              <w:right w:val="single" w:sz="4" w:space="0" w:color="auto"/>
            </w:tcBorders>
            <w:hideMark/>
          </w:tcPr>
          <w:p w:rsidR="00B22C63" w:rsidRPr="00057B8F" w:rsidRDefault="00B22C63">
            <w:pPr>
              <w:spacing w:line="276" w:lineRule="auto"/>
              <w:rPr>
                <w:sz w:val="20"/>
                <w:szCs w:val="18"/>
                <w:lang w:eastAsia="en-US"/>
              </w:rPr>
            </w:pPr>
            <w:r w:rsidRPr="00057B8F">
              <w:rPr>
                <w:sz w:val="20"/>
                <w:szCs w:val="18"/>
                <w:lang w:eastAsia="en-US"/>
              </w:rPr>
              <w:t>Липецкая область</w:t>
            </w:r>
          </w:p>
        </w:tc>
        <w:tc>
          <w:tcPr>
            <w:tcW w:w="978" w:type="pct"/>
            <w:tcBorders>
              <w:top w:val="single" w:sz="4" w:space="0" w:color="auto"/>
              <w:left w:val="single" w:sz="4" w:space="0" w:color="auto"/>
              <w:bottom w:val="single" w:sz="4" w:space="0" w:color="auto"/>
              <w:right w:val="single" w:sz="4" w:space="0" w:color="auto"/>
            </w:tcBorders>
            <w:hideMark/>
          </w:tcPr>
          <w:p w:rsidR="00B22C63" w:rsidRPr="00057B8F" w:rsidRDefault="00B22C63">
            <w:pPr>
              <w:spacing w:line="276" w:lineRule="auto"/>
              <w:jc w:val="center"/>
              <w:rPr>
                <w:sz w:val="20"/>
                <w:szCs w:val="18"/>
                <w:lang w:eastAsia="en-US"/>
              </w:rPr>
            </w:pPr>
            <w:r w:rsidRPr="00057B8F">
              <w:rPr>
                <w:sz w:val="20"/>
                <w:szCs w:val="18"/>
                <w:lang w:eastAsia="en-US"/>
              </w:rPr>
              <w:t>53,5</w:t>
            </w:r>
          </w:p>
        </w:tc>
      </w:tr>
      <w:tr w:rsidR="00057B8F" w:rsidRPr="00057B8F" w:rsidTr="00B22C63">
        <w:trPr>
          <w:cantSplit/>
        </w:trPr>
        <w:tc>
          <w:tcPr>
            <w:tcW w:w="213" w:type="pct"/>
            <w:tcBorders>
              <w:top w:val="single" w:sz="4" w:space="0" w:color="auto"/>
              <w:left w:val="single" w:sz="4" w:space="0" w:color="auto"/>
              <w:bottom w:val="single" w:sz="4" w:space="0" w:color="auto"/>
              <w:right w:val="single" w:sz="4" w:space="0" w:color="auto"/>
            </w:tcBorders>
          </w:tcPr>
          <w:p w:rsidR="00B22C63" w:rsidRPr="00057B8F" w:rsidRDefault="00B22C63" w:rsidP="0002306E">
            <w:pPr>
              <w:widowControl w:val="0"/>
              <w:numPr>
                <w:ilvl w:val="0"/>
                <w:numId w:val="324"/>
              </w:numPr>
              <w:spacing w:line="276" w:lineRule="auto"/>
              <w:rPr>
                <w:sz w:val="20"/>
                <w:szCs w:val="18"/>
                <w:lang w:eastAsia="en-US"/>
              </w:rPr>
            </w:pPr>
          </w:p>
        </w:tc>
        <w:tc>
          <w:tcPr>
            <w:tcW w:w="2184" w:type="pct"/>
            <w:tcBorders>
              <w:top w:val="single" w:sz="4" w:space="0" w:color="auto"/>
              <w:left w:val="single" w:sz="4" w:space="0" w:color="auto"/>
              <w:bottom w:val="single" w:sz="4" w:space="0" w:color="auto"/>
              <w:right w:val="single" w:sz="4" w:space="0" w:color="auto"/>
            </w:tcBorders>
            <w:hideMark/>
          </w:tcPr>
          <w:p w:rsidR="00B22C63" w:rsidRPr="00057B8F" w:rsidRDefault="00B22C63">
            <w:pPr>
              <w:spacing w:line="276" w:lineRule="auto"/>
              <w:rPr>
                <w:sz w:val="20"/>
                <w:szCs w:val="18"/>
                <w:lang w:eastAsia="en-US"/>
              </w:rPr>
            </w:pPr>
            <w:r w:rsidRPr="00057B8F">
              <w:rPr>
                <w:sz w:val="20"/>
                <w:szCs w:val="18"/>
                <w:lang w:eastAsia="en-US"/>
              </w:rPr>
              <w:t>ВЛ 500 кВ Липецкая - Тамбовская</w:t>
            </w:r>
          </w:p>
        </w:tc>
        <w:tc>
          <w:tcPr>
            <w:tcW w:w="1625" w:type="pct"/>
            <w:tcBorders>
              <w:top w:val="single" w:sz="4" w:space="0" w:color="auto"/>
              <w:left w:val="single" w:sz="4" w:space="0" w:color="auto"/>
              <w:bottom w:val="single" w:sz="4" w:space="0" w:color="auto"/>
              <w:right w:val="single" w:sz="4" w:space="0" w:color="auto"/>
            </w:tcBorders>
            <w:hideMark/>
          </w:tcPr>
          <w:p w:rsidR="00B22C63" w:rsidRPr="00057B8F" w:rsidRDefault="00B22C63">
            <w:pPr>
              <w:spacing w:line="276" w:lineRule="auto"/>
              <w:rPr>
                <w:sz w:val="20"/>
                <w:szCs w:val="18"/>
                <w:lang w:eastAsia="en-US"/>
              </w:rPr>
            </w:pPr>
            <w:r w:rsidRPr="00057B8F">
              <w:rPr>
                <w:sz w:val="20"/>
                <w:szCs w:val="18"/>
                <w:lang w:eastAsia="en-US"/>
              </w:rPr>
              <w:t>Липецкая область, Тамбовская область</w:t>
            </w:r>
          </w:p>
        </w:tc>
        <w:tc>
          <w:tcPr>
            <w:tcW w:w="978" w:type="pct"/>
            <w:tcBorders>
              <w:top w:val="single" w:sz="4" w:space="0" w:color="auto"/>
              <w:left w:val="single" w:sz="4" w:space="0" w:color="auto"/>
              <w:bottom w:val="single" w:sz="4" w:space="0" w:color="auto"/>
              <w:right w:val="single" w:sz="4" w:space="0" w:color="auto"/>
            </w:tcBorders>
            <w:hideMark/>
          </w:tcPr>
          <w:p w:rsidR="00B22C63" w:rsidRPr="00057B8F" w:rsidRDefault="00B22C63">
            <w:pPr>
              <w:spacing w:line="276" w:lineRule="auto"/>
              <w:jc w:val="center"/>
              <w:rPr>
                <w:sz w:val="20"/>
                <w:szCs w:val="18"/>
                <w:lang w:eastAsia="en-US"/>
              </w:rPr>
            </w:pPr>
            <w:r w:rsidRPr="00057B8F">
              <w:rPr>
                <w:sz w:val="20"/>
                <w:szCs w:val="18"/>
                <w:lang w:eastAsia="en-US"/>
              </w:rPr>
              <w:t>106,6</w:t>
            </w:r>
          </w:p>
        </w:tc>
      </w:tr>
      <w:tr w:rsidR="00057B8F" w:rsidRPr="00057B8F" w:rsidTr="00B22C63">
        <w:trPr>
          <w:cantSplit/>
        </w:trPr>
        <w:tc>
          <w:tcPr>
            <w:tcW w:w="213" w:type="pct"/>
            <w:tcBorders>
              <w:top w:val="single" w:sz="4" w:space="0" w:color="auto"/>
              <w:left w:val="single" w:sz="4" w:space="0" w:color="auto"/>
              <w:bottom w:val="single" w:sz="4" w:space="0" w:color="auto"/>
              <w:right w:val="single" w:sz="4" w:space="0" w:color="auto"/>
            </w:tcBorders>
          </w:tcPr>
          <w:p w:rsidR="00B22C63" w:rsidRPr="00057B8F" w:rsidRDefault="00B22C63" w:rsidP="0002306E">
            <w:pPr>
              <w:widowControl w:val="0"/>
              <w:numPr>
                <w:ilvl w:val="0"/>
                <w:numId w:val="324"/>
              </w:numPr>
              <w:spacing w:line="276" w:lineRule="auto"/>
              <w:rPr>
                <w:sz w:val="20"/>
                <w:szCs w:val="18"/>
                <w:lang w:eastAsia="en-US"/>
              </w:rPr>
            </w:pPr>
          </w:p>
        </w:tc>
        <w:tc>
          <w:tcPr>
            <w:tcW w:w="2184" w:type="pct"/>
            <w:tcBorders>
              <w:top w:val="single" w:sz="4" w:space="0" w:color="auto"/>
              <w:left w:val="single" w:sz="4" w:space="0" w:color="auto"/>
              <w:bottom w:val="single" w:sz="4" w:space="0" w:color="auto"/>
              <w:right w:val="single" w:sz="4" w:space="0" w:color="auto"/>
            </w:tcBorders>
            <w:hideMark/>
          </w:tcPr>
          <w:p w:rsidR="00B22C63" w:rsidRPr="00057B8F" w:rsidRDefault="00B22C63">
            <w:pPr>
              <w:spacing w:line="276" w:lineRule="auto"/>
              <w:rPr>
                <w:sz w:val="20"/>
                <w:szCs w:val="16"/>
                <w:lang w:eastAsia="en-US"/>
              </w:rPr>
            </w:pPr>
            <w:r w:rsidRPr="00057B8F">
              <w:rPr>
                <w:sz w:val="20"/>
                <w:szCs w:val="16"/>
                <w:lang w:eastAsia="en-US"/>
              </w:rPr>
              <w:t>ВЛ 500 кВ Рязанская ГРЭС - Липецкая Восточная</w:t>
            </w:r>
          </w:p>
        </w:tc>
        <w:tc>
          <w:tcPr>
            <w:tcW w:w="1625" w:type="pct"/>
            <w:tcBorders>
              <w:top w:val="single" w:sz="4" w:space="0" w:color="auto"/>
              <w:left w:val="single" w:sz="4" w:space="0" w:color="auto"/>
              <w:bottom w:val="single" w:sz="4" w:space="0" w:color="auto"/>
              <w:right w:val="single" w:sz="4" w:space="0" w:color="auto"/>
            </w:tcBorders>
            <w:hideMark/>
          </w:tcPr>
          <w:p w:rsidR="00B22C63" w:rsidRPr="00057B8F" w:rsidRDefault="00B22C63">
            <w:pPr>
              <w:spacing w:line="276" w:lineRule="auto"/>
              <w:rPr>
                <w:sz w:val="20"/>
                <w:szCs w:val="16"/>
                <w:lang w:eastAsia="en-US"/>
              </w:rPr>
            </w:pPr>
            <w:r w:rsidRPr="00057B8F">
              <w:rPr>
                <w:sz w:val="20"/>
                <w:szCs w:val="16"/>
                <w:lang w:eastAsia="en-US"/>
              </w:rPr>
              <w:t>Липецкая область, Рязанская область, Тамбовская область</w:t>
            </w:r>
          </w:p>
        </w:tc>
        <w:tc>
          <w:tcPr>
            <w:tcW w:w="978" w:type="pct"/>
            <w:tcBorders>
              <w:top w:val="single" w:sz="4" w:space="0" w:color="auto"/>
              <w:left w:val="single" w:sz="4" w:space="0" w:color="auto"/>
              <w:bottom w:val="single" w:sz="4" w:space="0" w:color="auto"/>
              <w:right w:val="single" w:sz="4" w:space="0" w:color="auto"/>
            </w:tcBorders>
            <w:hideMark/>
          </w:tcPr>
          <w:p w:rsidR="00B22C63" w:rsidRPr="00057B8F" w:rsidRDefault="00B22C63">
            <w:pPr>
              <w:spacing w:line="276" w:lineRule="auto"/>
              <w:jc w:val="center"/>
              <w:rPr>
                <w:sz w:val="20"/>
                <w:szCs w:val="16"/>
                <w:lang w:eastAsia="en-US"/>
              </w:rPr>
            </w:pPr>
            <w:r w:rsidRPr="00057B8F">
              <w:rPr>
                <w:sz w:val="20"/>
                <w:szCs w:val="16"/>
                <w:lang w:eastAsia="en-US"/>
              </w:rPr>
              <w:t>187,9 (102,8)</w:t>
            </w:r>
          </w:p>
        </w:tc>
      </w:tr>
      <w:tr w:rsidR="00057B8F" w:rsidRPr="00057B8F" w:rsidTr="00B22C63">
        <w:trPr>
          <w:cantSplit/>
        </w:trPr>
        <w:tc>
          <w:tcPr>
            <w:tcW w:w="213" w:type="pct"/>
            <w:tcBorders>
              <w:top w:val="single" w:sz="4" w:space="0" w:color="auto"/>
              <w:left w:val="single" w:sz="4" w:space="0" w:color="auto"/>
              <w:bottom w:val="single" w:sz="4" w:space="0" w:color="auto"/>
              <w:right w:val="single" w:sz="4" w:space="0" w:color="auto"/>
            </w:tcBorders>
          </w:tcPr>
          <w:p w:rsidR="00B22C63" w:rsidRPr="00057B8F" w:rsidRDefault="00B22C63" w:rsidP="0002306E">
            <w:pPr>
              <w:widowControl w:val="0"/>
              <w:numPr>
                <w:ilvl w:val="0"/>
                <w:numId w:val="324"/>
              </w:numPr>
              <w:spacing w:line="276" w:lineRule="auto"/>
              <w:rPr>
                <w:sz w:val="20"/>
                <w:szCs w:val="18"/>
                <w:lang w:eastAsia="en-US"/>
              </w:rPr>
            </w:pPr>
          </w:p>
        </w:tc>
        <w:tc>
          <w:tcPr>
            <w:tcW w:w="2184" w:type="pct"/>
            <w:tcBorders>
              <w:top w:val="single" w:sz="4" w:space="0" w:color="auto"/>
              <w:left w:val="single" w:sz="4" w:space="0" w:color="auto"/>
              <w:bottom w:val="single" w:sz="4" w:space="0" w:color="auto"/>
              <w:right w:val="single" w:sz="4" w:space="0" w:color="auto"/>
            </w:tcBorders>
            <w:hideMark/>
          </w:tcPr>
          <w:p w:rsidR="00B22C63" w:rsidRPr="00057B8F" w:rsidRDefault="00B22C63">
            <w:pPr>
              <w:spacing w:line="276" w:lineRule="auto"/>
              <w:rPr>
                <w:sz w:val="20"/>
                <w:szCs w:val="16"/>
                <w:lang w:eastAsia="en-US"/>
              </w:rPr>
            </w:pPr>
            <w:r w:rsidRPr="00057B8F">
              <w:rPr>
                <w:sz w:val="20"/>
                <w:szCs w:val="16"/>
                <w:lang w:eastAsia="en-US"/>
              </w:rPr>
              <w:t>ВЛ 500 кВ Рязанская ГРЭС - Липецкая Западная</w:t>
            </w:r>
          </w:p>
        </w:tc>
        <w:tc>
          <w:tcPr>
            <w:tcW w:w="1625" w:type="pct"/>
            <w:tcBorders>
              <w:top w:val="single" w:sz="4" w:space="0" w:color="auto"/>
              <w:left w:val="single" w:sz="4" w:space="0" w:color="auto"/>
              <w:bottom w:val="single" w:sz="4" w:space="0" w:color="auto"/>
              <w:right w:val="single" w:sz="4" w:space="0" w:color="auto"/>
            </w:tcBorders>
            <w:hideMark/>
          </w:tcPr>
          <w:p w:rsidR="00B22C63" w:rsidRPr="00057B8F" w:rsidRDefault="00B22C63">
            <w:pPr>
              <w:spacing w:line="276" w:lineRule="auto"/>
              <w:rPr>
                <w:sz w:val="20"/>
                <w:szCs w:val="16"/>
                <w:lang w:eastAsia="en-US"/>
              </w:rPr>
            </w:pPr>
            <w:r w:rsidRPr="00057B8F">
              <w:rPr>
                <w:sz w:val="20"/>
                <w:szCs w:val="16"/>
                <w:lang w:eastAsia="en-US"/>
              </w:rPr>
              <w:t>Липецкая область, Рязанская область, Тамбовская область</w:t>
            </w:r>
          </w:p>
        </w:tc>
        <w:tc>
          <w:tcPr>
            <w:tcW w:w="978" w:type="pct"/>
            <w:tcBorders>
              <w:top w:val="single" w:sz="4" w:space="0" w:color="auto"/>
              <w:left w:val="single" w:sz="4" w:space="0" w:color="auto"/>
              <w:bottom w:val="single" w:sz="4" w:space="0" w:color="auto"/>
              <w:right w:val="single" w:sz="4" w:space="0" w:color="auto"/>
            </w:tcBorders>
            <w:hideMark/>
          </w:tcPr>
          <w:p w:rsidR="00B22C63" w:rsidRPr="00057B8F" w:rsidRDefault="00B22C63">
            <w:pPr>
              <w:spacing w:line="276" w:lineRule="auto"/>
              <w:jc w:val="center"/>
              <w:rPr>
                <w:sz w:val="20"/>
                <w:szCs w:val="16"/>
                <w:lang w:eastAsia="en-US"/>
              </w:rPr>
            </w:pPr>
            <w:r w:rsidRPr="00057B8F">
              <w:rPr>
                <w:sz w:val="20"/>
                <w:szCs w:val="16"/>
                <w:lang w:eastAsia="en-US"/>
              </w:rPr>
              <w:t>187,5 (102,8)</w:t>
            </w:r>
          </w:p>
        </w:tc>
      </w:tr>
      <w:tr w:rsidR="00057B8F" w:rsidRPr="00057B8F" w:rsidTr="00B22C63">
        <w:trPr>
          <w:cantSplit/>
        </w:trPr>
        <w:tc>
          <w:tcPr>
            <w:tcW w:w="213" w:type="pct"/>
            <w:tcBorders>
              <w:top w:val="single" w:sz="4" w:space="0" w:color="auto"/>
              <w:left w:val="single" w:sz="4" w:space="0" w:color="auto"/>
              <w:bottom w:val="single" w:sz="4" w:space="0" w:color="auto"/>
              <w:right w:val="single" w:sz="4" w:space="0" w:color="auto"/>
            </w:tcBorders>
          </w:tcPr>
          <w:p w:rsidR="00B22C63" w:rsidRPr="00057B8F" w:rsidRDefault="00B22C63" w:rsidP="0002306E">
            <w:pPr>
              <w:widowControl w:val="0"/>
              <w:numPr>
                <w:ilvl w:val="0"/>
                <w:numId w:val="324"/>
              </w:numPr>
              <w:spacing w:line="276" w:lineRule="auto"/>
              <w:rPr>
                <w:sz w:val="20"/>
                <w:szCs w:val="18"/>
                <w:lang w:eastAsia="en-US"/>
              </w:rPr>
            </w:pPr>
          </w:p>
        </w:tc>
        <w:tc>
          <w:tcPr>
            <w:tcW w:w="2184" w:type="pct"/>
            <w:tcBorders>
              <w:top w:val="single" w:sz="4" w:space="0" w:color="auto"/>
              <w:left w:val="single" w:sz="4" w:space="0" w:color="auto"/>
              <w:bottom w:val="single" w:sz="4" w:space="0" w:color="auto"/>
              <w:right w:val="single" w:sz="4" w:space="0" w:color="auto"/>
            </w:tcBorders>
            <w:hideMark/>
          </w:tcPr>
          <w:p w:rsidR="00B22C63" w:rsidRPr="00057B8F" w:rsidRDefault="00B22C63" w:rsidP="00233FE2">
            <w:pPr>
              <w:spacing w:line="276" w:lineRule="auto"/>
              <w:rPr>
                <w:sz w:val="20"/>
                <w:szCs w:val="18"/>
                <w:lang w:eastAsia="en-US"/>
              </w:rPr>
            </w:pPr>
            <w:r w:rsidRPr="00057B8F">
              <w:rPr>
                <w:sz w:val="20"/>
                <w:szCs w:val="18"/>
                <w:lang w:eastAsia="en-US"/>
              </w:rPr>
              <w:t xml:space="preserve">ВЛ 220 кВ Борино - Елецкая-220 </w:t>
            </w:r>
            <w:r w:rsidR="00233FE2" w:rsidRPr="00057B8F">
              <w:rPr>
                <w:sz w:val="20"/>
                <w:szCs w:val="18"/>
                <w:lang w:eastAsia="en-US"/>
              </w:rPr>
              <w:t>№1</w:t>
            </w:r>
          </w:p>
        </w:tc>
        <w:tc>
          <w:tcPr>
            <w:tcW w:w="1625" w:type="pct"/>
            <w:tcBorders>
              <w:top w:val="single" w:sz="4" w:space="0" w:color="auto"/>
              <w:left w:val="single" w:sz="4" w:space="0" w:color="auto"/>
              <w:bottom w:val="single" w:sz="4" w:space="0" w:color="auto"/>
              <w:right w:val="single" w:sz="4" w:space="0" w:color="auto"/>
            </w:tcBorders>
            <w:hideMark/>
          </w:tcPr>
          <w:p w:rsidR="00B22C63" w:rsidRPr="00057B8F" w:rsidRDefault="00B22C63">
            <w:pPr>
              <w:spacing w:line="276" w:lineRule="auto"/>
              <w:rPr>
                <w:sz w:val="20"/>
                <w:szCs w:val="18"/>
                <w:lang w:eastAsia="en-US"/>
              </w:rPr>
            </w:pPr>
            <w:r w:rsidRPr="00057B8F">
              <w:rPr>
                <w:sz w:val="20"/>
                <w:szCs w:val="18"/>
                <w:lang w:eastAsia="en-US"/>
              </w:rPr>
              <w:t>Липецкая область</w:t>
            </w:r>
          </w:p>
        </w:tc>
        <w:tc>
          <w:tcPr>
            <w:tcW w:w="978" w:type="pct"/>
            <w:tcBorders>
              <w:top w:val="single" w:sz="4" w:space="0" w:color="auto"/>
              <w:left w:val="single" w:sz="4" w:space="0" w:color="auto"/>
              <w:bottom w:val="single" w:sz="4" w:space="0" w:color="auto"/>
              <w:right w:val="single" w:sz="4" w:space="0" w:color="auto"/>
            </w:tcBorders>
            <w:hideMark/>
          </w:tcPr>
          <w:p w:rsidR="00B22C63" w:rsidRPr="00057B8F" w:rsidRDefault="00B22C63">
            <w:pPr>
              <w:spacing w:line="276" w:lineRule="auto"/>
              <w:jc w:val="center"/>
              <w:rPr>
                <w:sz w:val="20"/>
                <w:szCs w:val="18"/>
                <w:lang w:eastAsia="en-US"/>
              </w:rPr>
            </w:pPr>
            <w:r w:rsidRPr="00057B8F">
              <w:rPr>
                <w:sz w:val="20"/>
                <w:szCs w:val="18"/>
                <w:lang w:eastAsia="en-US"/>
              </w:rPr>
              <w:t>68,1</w:t>
            </w:r>
          </w:p>
        </w:tc>
      </w:tr>
      <w:tr w:rsidR="00057B8F" w:rsidRPr="00057B8F" w:rsidTr="00B22C63">
        <w:trPr>
          <w:cantSplit/>
        </w:trPr>
        <w:tc>
          <w:tcPr>
            <w:tcW w:w="213" w:type="pct"/>
            <w:tcBorders>
              <w:top w:val="single" w:sz="4" w:space="0" w:color="auto"/>
              <w:left w:val="single" w:sz="4" w:space="0" w:color="auto"/>
              <w:bottom w:val="single" w:sz="4" w:space="0" w:color="auto"/>
              <w:right w:val="single" w:sz="4" w:space="0" w:color="auto"/>
            </w:tcBorders>
          </w:tcPr>
          <w:p w:rsidR="00B22C63" w:rsidRPr="00057B8F" w:rsidRDefault="00B22C63" w:rsidP="0002306E">
            <w:pPr>
              <w:widowControl w:val="0"/>
              <w:numPr>
                <w:ilvl w:val="0"/>
                <w:numId w:val="324"/>
              </w:numPr>
              <w:spacing w:line="276" w:lineRule="auto"/>
              <w:rPr>
                <w:sz w:val="20"/>
                <w:szCs w:val="18"/>
                <w:lang w:eastAsia="en-US"/>
              </w:rPr>
            </w:pPr>
          </w:p>
        </w:tc>
        <w:tc>
          <w:tcPr>
            <w:tcW w:w="2184" w:type="pct"/>
            <w:tcBorders>
              <w:top w:val="single" w:sz="4" w:space="0" w:color="auto"/>
              <w:left w:val="single" w:sz="4" w:space="0" w:color="auto"/>
              <w:bottom w:val="single" w:sz="4" w:space="0" w:color="auto"/>
              <w:right w:val="single" w:sz="4" w:space="0" w:color="auto"/>
            </w:tcBorders>
            <w:hideMark/>
          </w:tcPr>
          <w:p w:rsidR="00B22C63" w:rsidRPr="00057B8F" w:rsidRDefault="00B22C63" w:rsidP="00233FE2">
            <w:pPr>
              <w:spacing w:line="276" w:lineRule="auto"/>
              <w:rPr>
                <w:sz w:val="20"/>
                <w:szCs w:val="18"/>
                <w:lang w:eastAsia="en-US"/>
              </w:rPr>
            </w:pPr>
            <w:r w:rsidRPr="00057B8F">
              <w:rPr>
                <w:sz w:val="20"/>
                <w:szCs w:val="18"/>
                <w:lang w:eastAsia="en-US"/>
              </w:rPr>
              <w:t xml:space="preserve">ВЛ 220 кВ Борино - Елецкая-220 </w:t>
            </w:r>
            <w:r w:rsidR="00233FE2" w:rsidRPr="00057B8F">
              <w:rPr>
                <w:sz w:val="20"/>
                <w:szCs w:val="18"/>
                <w:lang w:eastAsia="en-US"/>
              </w:rPr>
              <w:t>№2</w:t>
            </w:r>
          </w:p>
        </w:tc>
        <w:tc>
          <w:tcPr>
            <w:tcW w:w="1625" w:type="pct"/>
            <w:tcBorders>
              <w:top w:val="single" w:sz="4" w:space="0" w:color="auto"/>
              <w:left w:val="single" w:sz="4" w:space="0" w:color="auto"/>
              <w:bottom w:val="single" w:sz="4" w:space="0" w:color="auto"/>
              <w:right w:val="single" w:sz="4" w:space="0" w:color="auto"/>
            </w:tcBorders>
            <w:hideMark/>
          </w:tcPr>
          <w:p w:rsidR="00B22C63" w:rsidRPr="00057B8F" w:rsidRDefault="00B22C63">
            <w:pPr>
              <w:spacing w:line="276" w:lineRule="auto"/>
              <w:rPr>
                <w:sz w:val="20"/>
                <w:szCs w:val="18"/>
                <w:lang w:eastAsia="en-US"/>
              </w:rPr>
            </w:pPr>
            <w:r w:rsidRPr="00057B8F">
              <w:rPr>
                <w:sz w:val="20"/>
                <w:szCs w:val="18"/>
                <w:lang w:eastAsia="en-US"/>
              </w:rPr>
              <w:t>Липецкая область</w:t>
            </w:r>
          </w:p>
        </w:tc>
        <w:tc>
          <w:tcPr>
            <w:tcW w:w="978" w:type="pct"/>
            <w:tcBorders>
              <w:top w:val="single" w:sz="4" w:space="0" w:color="auto"/>
              <w:left w:val="single" w:sz="4" w:space="0" w:color="auto"/>
              <w:bottom w:val="single" w:sz="4" w:space="0" w:color="auto"/>
              <w:right w:val="single" w:sz="4" w:space="0" w:color="auto"/>
            </w:tcBorders>
            <w:hideMark/>
          </w:tcPr>
          <w:p w:rsidR="00B22C63" w:rsidRPr="00057B8F" w:rsidRDefault="00B22C63">
            <w:pPr>
              <w:spacing w:line="276" w:lineRule="auto"/>
              <w:jc w:val="center"/>
              <w:rPr>
                <w:sz w:val="20"/>
                <w:szCs w:val="18"/>
                <w:lang w:eastAsia="en-US"/>
              </w:rPr>
            </w:pPr>
            <w:r w:rsidRPr="00057B8F">
              <w:rPr>
                <w:sz w:val="20"/>
                <w:szCs w:val="18"/>
                <w:lang w:eastAsia="en-US"/>
              </w:rPr>
              <w:t>68,99</w:t>
            </w:r>
          </w:p>
        </w:tc>
      </w:tr>
      <w:tr w:rsidR="00057B8F" w:rsidRPr="00057B8F" w:rsidTr="00B22C63">
        <w:trPr>
          <w:cantSplit/>
        </w:trPr>
        <w:tc>
          <w:tcPr>
            <w:tcW w:w="213" w:type="pct"/>
            <w:tcBorders>
              <w:top w:val="single" w:sz="4" w:space="0" w:color="auto"/>
              <w:left w:val="single" w:sz="4" w:space="0" w:color="auto"/>
              <w:bottom w:val="single" w:sz="4" w:space="0" w:color="auto"/>
              <w:right w:val="single" w:sz="4" w:space="0" w:color="auto"/>
            </w:tcBorders>
          </w:tcPr>
          <w:p w:rsidR="00B22C63" w:rsidRPr="00057B8F" w:rsidRDefault="00B22C63" w:rsidP="0002306E">
            <w:pPr>
              <w:widowControl w:val="0"/>
              <w:numPr>
                <w:ilvl w:val="0"/>
                <w:numId w:val="324"/>
              </w:numPr>
              <w:spacing w:line="276" w:lineRule="auto"/>
              <w:rPr>
                <w:sz w:val="20"/>
                <w:szCs w:val="18"/>
                <w:lang w:eastAsia="en-US"/>
              </w:rPr>
            </w:pPr>
          </w:p>
        </w:tc>
        <w:tc>
          <w:tcPr>
            <w:tcW w:w="2184" w:type="pct"/>
            <w:tcBorders>
              <w:top w:val="single" w:sz="4" w:space="0" w:color="auto"/>
              <w:left w:val="single" w:sz="4" w:space="0" w:color="auto"/>
              <w:bottom w:val="single" w:sz="4" w:space="0" w:color="auto"/>
              <w:right w:val="single" w:sz="4" w:space="0" w:color="auto"/>
            </w:tcBorders>
            <w:hideMark/>
          </w:tcPr>
          <w:p w:rsidR="00B22C63" w:rsidRPr="00057B8F" w:rsidRDefault="00B22C63" w:rsidP="00233FE2">
            <w:pPr>
              <w:spacing w:line="276" w:lineRule="auto"/>
              <w:rPr>
                <w:sz w:val="20"/>
                <w:szCs w:val="18"/>
                <w:lang w:eastAsia="en-US"/>
              </w:rPr>
            </w:pPr>
            <w:r w:rsidRPr="00057B8F">
              <w:rPr>
                <w:sz w:val="20"/>
                <w:szCs w:val="18"/>
                <w:lang w:eastAsia="en-US"/>
              </w:rPr>
              <w:t xml:space="preserve">ВЛ 220 кВ Борино - Новая </w:t>
            </w:r>
            <w:r w:rsidR="00233FE2" w:rsidRPr="00057B8F">
              <w:rPr>
                <w:sz w:val="20"/>
                <w:szCs w:val="18"/>
                <w:lang w:eastAsia="en-US"/>
              </w:rPr>
              <w:t>1 цепь</w:t>
            </w:r>
          </w:p>
        </w:tc>
        <w:tc>
          <w:tcPr>
            <w:tcW w:w="1625" w:type="pct"/>
            <w:tcBorders>
              <w:top w:val="single" w:sz="4" w:space="0" w:color="auto"/>
              <w:left w:val="single" w:sz="4" w:space="0" w:color="auto"/>
              <w:bottom w:val="single" w:sz="4" w:space="0" w:color="auto"/>
              <w:right w:val="single" w:sz="4" w:space="0" w:color="auto"/>
            </w:tcBorders>
            <w:hideMark/>
          </w:tcPr>
          <w:p w:rsidR="00B22C63" w:rsidRPr="00057B8F" w:rsidRDefault="00B22C63">
            <w:pPr>
              <w:spacing w:line="276" w:lineRule="auto"/>
              <w:rPr>
                <w:sz w:val="20"/>
                <w:szCs w:val="18"/>
                <w:lang w:eastAsia="en-US"/>
              </w:rPr>
            </w:pPr>
            <w:r w:rsidRPr="00057B8F">
              <w:rPr>
                <w:sz w:val="20"/>
                <w:szCs w:val="18"/>
                <w:lang w:eastAsia="en-US"/>
              </w:rPr>
              <w:t>Липецкая область</w:t>
            </w:r>
          </w:p>
        </w:tc>
        <w:tc>
          <w:tcPr>
            <w:tcW w:w="978" w:type="pct"/>
            <w:tcBorders>
              <w:top w:val="single" w:sz="4" w:space="0" w:color="auto"/>
              <w:left w:val="single" w:sz="4" w:space="0" w:color="auto"/>
              <w:bottom w:val="single" w:sz="4" w:space="0" w:color="auto"/>
              <w:right w:val="single" w:sz="4" w:space="0" w:color="auto"/>
            </w:tcBorders>
            <w:hideMark/>
          </w:tcPr>
          <w:p w:rsidR="00B22C63" w:rsidRPr="00057B8F" w:rsidRDefault="00B22C63">
            <w:pPr>
              <w:spacing w:line="276" w:lineRule="auto"/>
              <w:jc w:val="center"/>
              <w:rPr>
                <w:sz w:val="20"/>
                <w:szCs w:val="18"/>
                <w:lang w:eastAsia="en-US"/>
              </w:rPr>
            </w:pPr>
            <w:r w:rsidRPr="00057B8F">
              <w:rPr>
                <w:sz w:val="20"/>
                <w:szCs w:val="18"/>
                <w:lang w:eastAsia="en-US"/>
              </w:rPr>
              <w:t>38,94</w:t>
            </w:r>
          </w:p>
        </w:tc>
      </w:tr>
      <w:tr w:rsidR="00057B8F" w:rsidRPr="00057B8F" w:rsidTr="00B22C63">
        <w:trPr>
          <w:cantSplit/>
        </w:trPr>
        <w:tc>
          <w:tcPr>
            <w:tcW w:w="213" w:type="pct"/>
            <w:tcBorders>
              <w:top w:val="single" w:sz="4" w:space="0" w:color="auto"/>
              <w:left w:val="single" w:sz="4" w:space="0" w:color="auto"/>
              <w:bottom w:val="single" w:sz="4" w:space="0" w:color="auto"/>
              <w:right w:val="single" w:sz="4" w:space="0" w:color="auto"/>
            </w:tcBorders>
          </w:tcPr>
          <w:p w:rsidR="00B22C63" w:rsidRPr="00057B8F" w:rsidRDefault="00B22C63" w:rsidP="0002306E">
            <w:pPr>
              <w:widowControl w:val="0"/>
              <w:numPr>
                <w:ilvl w:val="0"/>
                <w:numId w:val="324"/>
              </w:numPr>
              <w:spacing w:line="276" w:lineRule="auto"/>
              <w:rPr>
                <w:sz w:val="20"/>
                <w:szCs w:val="18"/>
                <w:lang w:eastAsia="en-US"/>
              </w:rPr>
            </w:pPr>
          </w:p>
        </w:tc>
        <w:tc>
          <w:tcPr>
            <w:tcW w:w="2184" w:type="pct"/>
            <w:tcBorders>
              <w:top w:val="single" w:sz="4" w:space="0" w:color="auto"/>
              <w:left w:val="single" w:sz="4" w:space="0" w:color="auto"/>
              <w:bottom w:val="single" w:sz="4" w:space="0" w:color="auto"/>
              <w:right w:val="single" w:sz="4" w:space="0" w:color="auto"/>
            </w:tcBorders>
            <w:hideMark/>
          </w:tcPr>
          <w:p w:rsidR="00B22C63" w:rsidRPr="00057B8F" w:rsidRDefault="00B22C63" w:rsidP="00233FE2">
            <w:pPr>
              <w:spacing w:line="276" w:lineRule="auto"/>
              <w:rPr>
                <w:sz w:val="20"/>
                <w:szCs w:val="18"/>
                <w:lang w:eastAsia="en-US"/>
              </w:rPr>
            </w:pPr>
            <w:r w:rsidRPr="00057B8F">
              <w:rPr>
                <w:sz w:val="20"/>
                <w:szCs w:val="18"/>
                <w:lang w:eastAsia="en-US"/>
              </w:rPr>
              <w:t xml:space="preserve">ВЛ 220 кВ Борино - Новая </w:t>
            </w:r>
            <w:r w:rsidR="00233FE2" w:rsidRPr="00057B8F">
              <w:rPr>
                <w:sz w:val="20"/>
                <w:szCs w:val="18"/>
                <w:lang w:eastAsia="en-US"/>
              </w:rPr>
              <w:t>2 цепь</w:t>
            </w:r>
          </w:p>
        </w:tc>
        <w:tc>
          <w:tcPr>
            <w:tcW w:w="1625" w:type="pct"/>
            <w:tcBorders>
              <w:top w:val="single" w:sz="4" w:space="0" w:color="auto"/>
              <w:left w:val="single" w:sz="4" w:space="0" w:color="auto"/>
              <w:bottom w:val="single" w:sz="4" w:space="0" w:color="auto"/>
              <w:right w:val="single" w:sz="4" w:space="0" w:color="auto"/>
            </w:tcBorders>
            <w:hideMark/>
          </w:tcPr>
          <w:p w:rsidR="00B22C63" w:rsidRPr="00057B8F" w:rsidRDefault="00B22C63">
            <w:pPr>
              <w:spacing w:line="276" w:lineRule="auto"/>
              <w:rPr>
                <w:sz w:val="20"/>
                <w:szCs w:val="18"/>
                <w:lang w:eastAsia="en-US"/>
              </w:rPr>
            </w:pPr>
            <w:r w:rsidRPr="00057B8F">
              <w:rPr>
                <w:sz w:val="20"/>
                <w:szCs w:val="18"/>
                <w:lang w:eastAsia="en-US"/>
              </w:rPr>
              <w:t>Липецкая область</w:t>
            </w:r>
          </w:p>
        </w:tc>
        <w:tc>
          <w:tcPr>
            <w:tcW w:w="978" w:type="pct"/>
            <w:tcBorders>
              <w:top w:val="single" w:sz="4" w:space="0" w:color="auto"/>
              <w:left w:val="single" w:sz="4" w:space="0" w:color="auto"/>
              <w:bottom w:val="single" w:sz="4" w:space="0" w:color="auto"/>
              <w:right w:val="single" w:sz="4" w:space="0" w:color="auto"/>
            </w:tcBorders>
            <w:hideMark/>
          </w:tcPr>
          <w:p w:rsidR="00B22C63" w:rsidRPr="00057B8F" w:rsidRDefault="00B22C63">
            <w:pPr>
              <w:spacing w:line="276" w:lineRule="auto"/>
              <w:jc w:val="center"/>
              <w:rPr>
                <w:sz w:val="20"/>
                <w:szCs w:val="18"/>
                <w:lang w:eastAsia="en-US"/>
              </w:rPr>
            </w:pPr>
            <w:r w:rsidRPr="00057B8F">
              <w:rPr>
                <w:sz w:val="20"/>
                <w:szCs w:val="18"/>
                <w:lang w:eastAsia="en-US"/>
              </w:rPr>
              <w:t>38,94</w:t>
            </w:r>
          </w:p>
        </w:tc>
      </w:tr>
      <w:tr w:rsidR="00057B8F" w:rsidRPr="00057B8F" w:rsidTr="00B22C63">
        <w:trPr>
          <w:cantSplit/>
        </w:trPr>
        <w:tc>
          <w:tcPr>
            <w:tcW w:w="213" w:type="pct"/>
            <w:tcBorders>
              <w:top w:val="single" w:sz="4" w:space="0" w:color="auto"/>
              <w:left w:val="single" w:sz="4" w:space="0" w:color="auto"/>
              <w:bottom w:val="single" w:sz="4" w:space="0" w:color="auto"/>
              <w:right w:val="single" w:sz="4" w:space="0" w:color="auto"/>
            </w:tcBorders>
          </w:tcPr>
          <w:p w:rsidR="00B22C63" w:rsidRPr="00057B8F" w:rsidRDefault="00B22C63" w:rsidP="0002306E">
            <w:pPr>
              <w:widowControl w:val="0"/>
              <w:numPr>
                <w:ilvl w:val="0"/>
                <w:numId w:val="324"/>
              </w:numPr>
              <w:spacing w:line="276" w:lineRule="auto"/>
              <w:rPr>
                <w:sz w:val="20"/>
                <w:szCs w:val="18"/>
                <w:lang w:eastAsia="en-US"/>
              </w:rPr>
            </w:pPr>
          </w:p>
        </w:tc>
        <w:tc>
          <w:tcPr>
            <w:tcW w:w="2184" w:type="pct"/>
            <w:tcBorders>
              <w:top w:val="single" w:sz="4" w:space="0" w:color="auto"/>
              <w:left w:val="single" w:sz="4" w:space="0" w:color="auto"/>
              <w:bottom w:val="single" w:sz="4" w:space="0" w:color="auto"/>
              <w:right w:val="single" w:sz="4" w:space="0" w:color="auto"/>
            </w:tcBorders>
            <w:hideMark/>
          </w:tcPr>
          <w:p w:rsidR="00B22C63" w:rsidRPr="00057B8F" w:rsidRDefault="00B22C63" w:rsidP="00233FE2">
            <w:pPr>
              <w:spacing w:line="276" w:lineRule="auto"/>
              <w:rPr>
                <w:sz w:val="20"/>
                <w:szCs w:val="18"/>
                <w:lang w:eastAsia="en-US"/>
              </w:rPr>
            </w:pPr>
            <w:r w:rsidRPr="00057B8F">
              <w:rPr>
                <w:sz w:val="20"/>
                <w:szCs w:val="18"/>
                <w:lang w:eastAsia="en-US"/>
              </w:rPr>
              <w:t xml:space="preserve">ВЛ 220 кВ Борино - Правобережная </w:t>
            </w:r>
            <w:r w:rsidR="00233FE2" w:rsidRPr="00057B8F">
              <w:rPr>
                <w:sz w:val="20"/>
                <w:szCs w:val="18"/>
                <w:lang w:eastAsia="en-US"/>
              </w:rPr>
              <w:t>1 цепь</w:t>
            </w:r>
          </w:p>
        </w:tc>
        <w:tc>
          <w:tcPr>
            <w:tcW w:w="1625" w:type="pct"/>
            <w:tcBorders>
              <w:top w:val="single" w:sz="4" w:space="0" w:color="auto"/>
              <w:left w:val="single" w:sz="4" w:space="0" w:color="auto"/>
              <w:bottom w:val="single" w:sz="4" w:space="0" w:color="auto"/>
              <w:right w:val="single" w:sz="4" w:space="0" w:color="auto"/>
            </w:tcBorders>
            <w:hideMark/>
          </w:tcPr>
          <w:p w:rsidR="00B22C63" w:rsidRPr="00057B8F" w:rsidRDefault="00B22C63">
            <w:pPr>
              <w:spacing w:line="276" w:lineRule="auto"/>
              <w:rPr>
                <w:sz w:val="20"/>
                <w:szCs w:val="18"/>
                <w:lang w:eastAsia="en-US"/>
              </w:rPr>
            </w:pPr>
            <w:r w:rsidRPr="00057B8F">
              <w:rPr>
                <w:sz w:val="20"/>
                <w:szCs w:val="18"/>
                <w:lang w:eastAsia="en-US"/>
              </w:rPr>
              <w:t>Липецкая область</w:t>
            </w:r>
          </w:p>
        </w:tc>
        <w:tc>
          <w:tcPr>
            <w:tcW w:w="978" w:type="pct"/>
            <w:tcBorders>
              <w:top w:val="single" w:sz="4" w:space="0" w:color="auto"/>
              <w:left w:val="single" w:sz="4" w:space="0" w:color="auto"/>
              <w:bottom w:val="single" w:sz="4" w:space="0" w:color="auto"/>
              <w:right w:val="single" w:sz="4" w:space="0" w:color="auto"/>
            </w:tcBorders>
            <w:hideMark/>
          </w:tcPr>
          <w:p w:rsidR="00B22C63" w:rsidRPr="00057B8F" w:rsidRDefault="00B22C63">
            <w:pPr>
              <w:spacing w:line="276" w:lineRule="auto"/>
              <w:jc w:val="center"/>
              <w:rPr>
                <w:sz w:val="20"/>
                <w:szCs w:val="18"/>
                <w:lang w:eastAsia="en-US"/>
              </w:rPr>
            </w:pPr>
            <w:r w:rsidRPr="00057B8F">
              <w:rPr>
                <w:sz w:val="20"/>
                <w:szCs w:val="18"/>
                <w:lang w:eastAsia="en-US"/>
              </w:rPr>
              <w:t>11,77</w:t>
            </w:r>
          </w:p>
        </w:tc>
      </w:tr>
      <w:tr w:rsidR="00057B8F" w:rsidRPr="00057B8F" w:rsidTr="00B22C63">
        <w:trPr>
          <w:cantSplit/>
        </w:trPr>
        <w:tc>
          <w:tcPr>
            <w:tcW w:w="213" w:type="pct"/>
            <w:tcBorders>
              <w:top w:val="single" w:sz="4" w:space="0" w:color="auto"/>
              <w:left w:val="single" w:sz="4" w:space="0" w:color="auto"/>
              <w:bottom w:val="single" w:sz="4" w:space="0" w:color="auto"/>
              <w:right w:val="single" w:sz="4" w:space="0" w:color="auto"/>
            </w:tcBorders>
          </w:tcPr>
          <w:p w:rsidR="00B22C63" w:rsidRPr="00057B8F" w:rsidRDefault="00B22C63" w:rsidP="0002306E">
            <w:pPr>
              <w:widowControl w:val="0"/>
              <w:numPr>
                <w:ilvl w:val="0"/>
                <w:numId w:val="324"/>
              </w:numPr>
              <w:spacing w:line="276" w:lineRule="auto"/>
              <w:rPr>
                <w:sz w:val="20"/>
                <w:szCs w:val="18"/>
                <w:lang w:eastAsia="en-US"/>
              </w:rPr>
            </w:pPr>
          </w:p>
        </w:tc>
        <w:tc>
          <w:tcPr>
            <w:tcW w:w="2184" w:type="pct"/>
            <w:tcBorders>
              <w:top w:val="single" w:sz="4" w:space="0" w:color="auto"/>
              <w:left w:val="single" w:sz="4" w:space="0" w:color="auto"/>
              <w:bottom w:val="single" w:sz="4" w:space="0" w:color="auto"/>
              <w:right w:val="single" w:sz="4" w:space="0" w:color="auto"/>
            </w:tcBorders>
            <w:hideMark/>
          </w:tcPr>
          <w:p w:rsidR="00B22C63" w:rsidRPr="00057B8F" w:rsidRDefault="00B22C63" w:rsidP="00233FE2">
            <w:pPr>
              <w:spacing w:line="276" w:lineRule="auto"/>
              <w:rPr>
                <w:sz w:val="20"/>
                <w:szCs w:val="18"/>
                <w:lang w:eastAsia="en-US"/>
              </w:rPr>
            </w:pPr>
            <w:r w:rsidRPr="00057B8F">
              <w:rPr>
                <w:sz w:val="20"/>
                <w:szCs w:val="18"/>
                <w:lang w:eastAsia="en-US"/>
              </w:rPr>
              <w:t xml:space="preserve">ВЛ 220 кВ Борино - Правобережная </w:t>
            </w:r>
            <w:r w:rsidR="00233FE2" w:rsidRPr="00057B8F">
              <w:rPr>
                <w:sz w:val="20"/>
                <w:szCs w:val="18"/>
                <w:lang w:eastAsia="en-US"/>
              </w:rPr>
              <w:t>2 цепь</w:t>
            </w:r>
          </w:p>
        </w:tc>
        <w:tc>
          <w:tcPr>
            <w:tcW w:w="1625" w:type="pct"/>
            <w:tcBorders>
              <w:top w:val="single" w:sz="4" w:space="0" w:color="auto"/>
              <w:left w:val="single" w:sz="4" w:space="0" w:color="auto"/>
              <w:bottom w:val="single" w:sz="4" w:space="0" w:color="auto"/>
              <w:right w:val="single" w:sz="4" w:space="0" w:color="auto"/>
            </w:tcBorders>
            <w:hideMark/>
          </w:tcPr>
          <w:p w:rsidR="00B22C63" w:rsidRPr="00057B8F" w:rsidRDefault="00B22C63">
            <w:pPr>
              <w:spacing w:line="276" w:lineRule="auto"/>
              <w:rPr>
                <w:sz w:val="20"/>
                <w:szCs w:val="18"/>
                <w:lang w:eastAsia="en-US"/>
              </w:rPr>
            </w:pPr>
            <w:r w:rsidRPr="00057B8F">
              <w:rPr>
                <w:sz w:val="20"/>
                <w:szCs w:val="18"/>
                <w:lang w:eastAsia="en-US"/>
              </w:rPr>
              <w:t>Липецкая область</w:t>
            </w:r>
          </w:p>
        </w:tc>
        <w:tc>
          <w:tcPr>
            <w:tcW w:w="978" w:type="pct"/>
            <w:tcBorders>
              <w:top w:val="single" w:sz="4" w:space="0" w:color="auto"/>
              <w:left w:val="single" w:sz="4" w:space="0" w:color="auto"/>
              <w:bottom w:val="single" w:sz="4" w:space="0" w:color="auto"/>
              <w:right w:val="single" w:sz="4" w:space="0" w:color="auto"/>
            </w:tcBorders>
            <w:hideMark/>
          </w:tcPr>
          <w:p w:rsidR="00B22C63" w:rsidRPr="00057B8F" w:rsidRDefault="00B22C63">
            <w:pPr>
              <w:spacing w:line="276" w:lineRule="auto"/>
              <w:jc w:val="center"/>
              <w:rPr>
                <w:sz w:val="20"/>
                <w:szCs w:val="18"/>
                <w:lang w:eastAsia="en-US"/>
              </w:rPr>
            </w:pPr>
            <w:r w:rsidRPr="00057B8F">
              <w:rPr>
                <w:sz w:val="20"/>
                <w:szCs w:val="18"/>
                <w:lang w:eastAsia="en-US"/>
              </w:rPr>
              <w:t>11,77</w:t>
            </w:r>
          </w:p>
        </w:tc>
      </w:tr>
      <w:tr w:rsidR="00057B8F" w:rsidRPr="00057B8F" w:rsidTr="00B22C63">
        <w:trPr>
          <w:cantSplit/>
        </w:trPr>
        <w:tc>
          <w:tcPr>
            <w:tcW w:w="213" w:type="pct"/>
            <w:tcBorders>
              <w:top w:val="single" w:sz="4" w:space="0" w:color="auto"/>
              <w:left w:val="single" w:sz="4" w:space="0" w:color="auto"/>
              <w:bottom w:val="single" w:sz="4" w:space="0" w:color="auto"/>
              <w:right w:val="single" w:sz="4" w:space="0" w:color="auto"/>
            </w:tcBorders>
          </w:tcPr>
          <w:p w:rsidR="00B22C63" w:rsidRPr="00057B8F" w:rsidRDefault="00B22C63" w:rsidP="0002306E">
            <w:pPr>
              <w:widowControl w:val="0"/>
              <w:numPr>
                <w:ilvl w:val="0"/>
                <w:numId w:val="324"/>
              </w:numPr>
              <w:spacing w:line="276" w:lineRule="auto"/>
              <w:rPr>
                <w:sz w:val="20"/>
                <w:szCs w:val="18"/>
                <w:lang w:eastAsia="en-US"/>
              </w:rPr>
            </w:pPr>
          </w:p>
        </w:tc>
        <w:tc>
          <w:tcPr>
            <w:tcW w:w="2184" w:type="pct"/>
            <w:tcBorders>
              <w:top w:val="single" w:sz="4" w:space="0" w:color="auto"/>
              <w:left w:val="single" w:sz="4" w:space="0" w:color="auto"/>
              <w:bottom w:val="single" w:sz="4" w:space="0" w:color="auto"/>
              <w:right w:val="single" w:sz="4" w:space="0" w:color="auto"/>
            </w:tcBorders>
            <w:hideMark/>
          </w:tcPr>
          <w:p w:rsidR="00B22C63" w:rsidRPr="00057B8F" w:rsidRDefault="00233FE2" w:rsidP="00233FE2">
            <w:pPr>
              <w:spacing w:line="276" w:lineRule="auto"/>
              <w:rPr>
                <w:sz w:val="20"/>
                <w:szCs w:val="18"/>
                <w:lang w:eastAsia="en-US"/>
              </w:rPr>
            </w:pPr>
            <w:r w:rsidRPr="00057B8F">
              <w:rPr>
                <w:sz w:val="20"/>
                <w:szCs w:val="18"/>
                <w:lang w:eastAsia="en-US"/>
              </w:rPr>
              <w:t>ВЛ 220 кВ Борино - Чириково</w:t>
            </w:r>
          </w:p>
        </w:tc>
        <w:tc>
          <w:tcPr>
            <w:tcW w:w="1625" w:type="pct"/>
            <w:tcBorders>
              <w:top w:val="single" w:sz="4" w:space="0" w:color="auto"/>
              <w:left w:val="single" w:sz="4" w:space="0" w:color="auto"/>
              <w:bottom w:val="single" w:sz="4" w:space="0" w:color="auto"/>
              <w:right w:val="single" w:sz="4" w:space="0" w:color="auto"/>
            </w:tcBorders>
            <w:hideMark/>
          </w:tcPr>
          <w:p w:rsidR="00B22C63" w:rsidRPr="00057B8F" w:rsidRDefault="00B22C63">
            <w:pPr>
              <w:spacing w:line="276" w:lineRule="auto"/>
              <w:rPr>
                <w:sz w:val="20"/>
                <w:szCs w:val="18"/>
                <w:lang w:eastAsia="en-US"/>
              </w:rPr>
            </w:pPr>
            <w:r w:rsidRPr="00057B8F">
              <w:rPr>
                <w:sz w:val="20"/>
                <w:szCs w:val="18"/>
                <w:lang w:eastAsia="en-US"/>
              </w:rPr>
              <w:t>Липецкая область</w:t>
            </w:r>
          </w:p>
        </w:tc>
        <w:tc>
          <w:tcPr>
            <w:tcW w:w="978" w:type="pct"/>
            <w:tcBorders>
              <w:top w:val="single" w:sz="4" w:space="0" w:color="auto"/>
              <w:left w:val="single" w:sz="4" w:space="0" w:color="auto"/>
              <w:bottom w:val="single" w:sz="4" w:space="0" w:color="auto"/>
              <w:right w:val="single" w:sz="4" w:space="0" w:color="auto"/>
            </w:tcBorders>
            <w:hideMark/>
          </w:tcPr>
          <w:p w:rsidR="00B22C63" w:rsidRPr="00057B8F" w:rsidRDefault="00B22C63">
            <w:pPr>
              <w:spacing w:line="276" w:lineRule="auto"/>
              <w:jc w:val="center"/>
              <w:rPr>
                <w:sz w:val="20"/>
                <w:szCs w:val="18"/>
                <w:lang w:eastAsia="en-US"/>
              </w:rPr>
            </w:pPr>
            <w:r w:rsidRPr="00057B8F">
              <w:rPr>
                <w:sz w:val="20"/>
                <w:szCs w:val="18"/>
                <w:lang w:eastAsia="en-US"/>
              </w:rPr>
              <w:t>28,26</w:t>
            </w:r>
          </w:p>
        </w:tc>
      </w:tr>
      <w:tr w:rsidR="00057B8F" w:rsidRPr="00057B8F" w:rsidTr="001D189A">
        <w:trPr>
          <w:cantSplit/>
        </w:trPr>
        <w:tc>
          <w:tcPr>
            <w:tcW w:w="213" w:type="pct"/>
            <w:tcBorders>
              <w:top w:val="single" w:sz="4" w:space="0" w:color="auto"/>
              <w:left w:val="single" w:sz="4" w:space="0" w:color="auto"/>
              <w:bottom w:val="single" w:sz="4" w:space="0" w:color="auto"/>
              <w:right w:val="single" w:sz="4" w:space="0" w:color="auto"/>
            </w:tcBorders>
          </w:tcPr>
          <w:p w:rsidR="0036383D" w:rsidRPr="00057B8F" w:rsidRDefault="0036383D" w:rsidP="0002306E">
            <w:pPr>
              <w:widowControl w:val="0"/>
              <w:numPr>
                <w:ilvl w:val="0"/>
                <w:numId w:val="324"/>
              </w:numPr>
              <w:spacing w:line="276" w:lineRule="auto"/>
              <w:rPr>
                <w:sz w:val="20"/>
                <w:szCs w:val="18"/>
                <w:lang w:eastAsia="en-US"/>
              </w:rPr>
            </w:pPr>
          </w:p>
        </w:tc>
        <w:tc>
          <w:tcPr>
            <w:tcW w:w="2184" w:type="pct"/>
            <w:tcBorders>
              <w:top w:val="single" w:sz="4" w:space="0" w:color="auto"/>
              <w:left w:val="single" w:sz="4" w:space="0" w:color="auto"/>
              <w:bottom w:val="single" w:sz="4" w:space="0" w:color="auto"/>
              <w:right w:val="single" w:sz="4" w:space="0" w:color="auto"/>
            </w:tcBorders>
          </w:tcPr>
          <w:p w:rsidR="0036383D" w:rsidRPr="00057B8F" w:rsidRDefault="0036383D" w:rsidP="001D189A">
            <w:pPr>
              <w:spacing w:line="276" w:lineRule="auto"/>
              <w:rPr>
                <w:sz w:val="20"/>
                <w:szCs w:val="18"/>
                <w:lang w:eastAsia="en-US"/>
              </w:rPr>
            </w:pPr>
            <w:r w:rsidRPr="00057B8F">
              <w:rPr>
                <w:sz w:val="20"/>
                <w:szCs w:val="18"/>
                <w:lang w:eastAsia="en-US"/>
              </w:rPr>
              <w:t>ВЛ 220 кВ Грязи-Орловские-тяговая - Усмань-тяговая</w:t>
            </w:r>
          </w:p>
        </w:tc>
        <w:tc>
          <w:tcPr>
            <w:tcW w:w="1625" w:type="pct"/>
            <w:tcBorders>
              <w:top w:val="single" w:sz="4" w:space="0" w:color="auto"/>
              <w:left w:val="single" w:sz="4" w:space="0" w:color="auto"/>
              <w:bottom w:val="single" w:sz="4" w:space="0" w:color="auto"/>
              <w:right w:val="single" w:sz="4" w:space="0" w:color="auto"/>
            </w:tcBorders>
          </w:tcPr>
          <w:p w:rsidR="0036383D" w:rsidRPr="00057B8F" w:rsidRDefault="0036383D" w:rsidP="001D189A">
            <w:pPr>
              <w:spacing w:line="276" w:lineRule="auto"/>
              <w:rPr>
                <w:sz w:val="20"/>
                <w:szCs w:val="18"/>
                <w:lang w:eastAsia="en-US"/>
              </w:rPr>
            </w:pPr>
            <w:r w:rsidRPr="00057B8F">
              <w:rPr>
                <w:sz w:val="20"/>
                <w:szCs w:val="18"/>
                <w:lang w:eastAsia="en-US"/>
              </w:rPr>
              <w:t>Липецкая область</w:t>
            </w:r>
          </w:p>
        </w:tc>
        <w:tc>
          <w:tcPr>
            <w:tcW w:w="978" w:type="pct"/>
            <w:tcBorders>
              <w:top w:val="single" w:sz="4" w:space="0" w:color="auto"/>
              <w:left w:val="single" w:sz="4" w:space="0" w:color="auto"/>
              <w:bottom w:val="single" w:sz="4" w:space="0" w:color="auto"/>
              <w:right w:val="single" w:sz="4" w:space="0" w:color="auto"/>
            </w:tcBorders>
          </w:tcPr>
          <w:p w:rsidR="0036383D" w:rsidRPr="00057B8F" w:rsidRDefault="0036383D" w:rsidP="001D189A">
            <w:pPr>
              <w:spacing w:line="276" w:lineRule="auto"/>
              <w:jc w:val="center"/>
              <w:rPr>
                <w:sz w:val="20"/>
                <w:szCs w:val="18"/>
                <w:lang w:eastAsia="en-US"/>
              </w:rPr>
            </w:pPr>
            <w:r w:rsidRPr="00057B8F">
              <w:rPr>
                <w:sz w:val="20"/>
                <w:szCs w:val="18"/>
                <w:lang w:eastAsia="en-US"/>
              </w:rPr>
              <w:t>-</w:t>
            </w:r>
          </w:p>
        </w:tc>
      </w:tr>
      <w:tr w:rsidR="00057B8F" w:rsidRPr="00057B8F" w:rsidTr="00B22C63">
        <w:trPr>
          <w:cantSplit/>
        </w:trPr>
        <w:tc>
          <w:tcPr>
            <w:tcW w:w="213" w:type="pct"/>
            <w:tcBorders>
              <w:top w:val="single" w:sz="4" w:space="0" w:color="auto"/>
              <w:left w:val="single" w:sz="4" w:space="0" w:color="auto"/>
              <w:bottom w:val="single" w:sz="4" w:space="0" w:color="auto"/>
              <w:right w:val="single" w:sz="4" w:space="0" w:color="auto"/>
            </w:tcBorders>
          </w:tcPr>
          <w:p w:rsidR="00B22C63" w:rsidRPr="00057B8F" w:rsidRDefault="00B22C63" w:rsidP="0002306E">
            <w:pPr>
              <w:widowControl w:val="0"/>
              <w:numPr>
                <w:ilvl w:val="0"/>
                <w:numId w:val="324"/>
              </w:numPr>
              <w:spacing w:line="276" w:lineRule="auto"/>
              <w:rPr>
                <w:sz w:val="20"/>
                <w:szCs w:val="18"/>
                <w:lang w:eastAsia="en-US"/>
              </w:rPr>
            </w:pPr>
          </w:p>
        </w:tc>
        <w:tc>
          <w:tcPr>
            <w:tcW w:w="2184" w:type="pct"/>
            <w:tcBorders>
              <w:top w:val="single" w:sz="4" w:space="0" w:color="auto"/>
              <w:left w:val="single" w:sz="4" w:space="0" w:color="auto"/>
              <w:bottom w:val="single" w:sz="4" w:space="0" w:color="auto"/>
              <w:right w:val="single" w:sz="4" w:space="0" w:color="auto"/>
            </w:tcBorders>
            <w:hideMark/>
          </w:tcPr>
          <w:p w:rsidR="00B22C63" w:rsidRPr="00057B8F" w:rsidRDefault="00233FE2" w:rsidP="00233FE2">
            <w:pPr>
              <w:spacing w:line="276" w:lineRule="auto"/>
              <w:rPr>
                <w:sz w:val="20"/>
                <w:szCs w:val="18"/>
                <w:lang w:eastAsia="en-US"/>
              </w:rPr>
            </w:pPr>
            <w:r w:rsidRPr="00057B8F">
              <w:rPr>
                <w:sz w:val="20"/>
                <w:szCs w:val="18"/>
                <w:lang w:eastAsia="en-US"/>
              </w:rPr>
              <w:t>ВЛ 220 кВ Дон - КС-29</w:t>
            </w:r>
          </w:p>
        </w:tc>
        <w:tc>
          <w:tcPr>
            <w:tcW w:w="1625" w:type="pct"/>
            <w:tcBorders>
              <w:top w:val="single" w:sz="4" w:space="0" w:color="auto"/>
              <w:left w:val="single" w:sz="4" w:space="0" w:color="auto"/>
              <w:bottom w:val="single" w:sz="4" w:space="0" w:color="auto"/>
              <w:right w:val="single" w:sz="4" w:space="0" w:color="auto"/>
            </w:tcBorders>
            <w:hideMark/>
          </w:tcPr>
          <w:p w:rsidR="00B22C63" w:rsidRPr="00057B8F" w:rsidRDefault="00B22C63">
            <w:pPr>
              <w:spacing w:line="276" w:lineRule="auto"/>
              <w:rPr>
                <w:sz w:val="20"/>
                <w:szCs w:val="18"/>
                <w:lang w:eastAsia="en-US"/>
              </w:rPr>
            </w:pPr>
            <w:r w:rsidRPr="00057B8F">
              <w:rPr>
                <w:sz w:val="20"/>
                <w:szCs w:val="18"/>
                <w:lang w:eastAsia="en-US"/>
              </w:rPr>
              <w:t>Липецкая область</w:t>
            </w:r>
          </w:p>
        </w:tc>
        <w:tc>
          <w:tcPr>
            <w:tcW w:w="978" w:type="pct"/>
            <w:tcBorders>
              <w:top w:val="single" w:sz="4" w:space="0" w:color="auto"/>
              <w:left w:val="single" w:sz="4" w:space="0" w:color="auto"/>
              <w:bottom w:val="single" w:sz="4" w:space="0" w:color="auto"/>
              <w:right w:val="single" w:sz="4" w:space="0" w:color="auto"/>
            </w:tcBorders>
            <w:hideMark/>
          </w:tcPr>
          <w:p w:rsidR="00B22C63" w:rsidRPr="00057B8F" w:rsidRDefault="00B22C63">
            <w:pPr>
              <w:spacing w:line="276" w:lineRule="auto"/>
              <w:jc w:val="center"/>
              <w:rPr>
                <w:sz w:val="20"/>
                <w:szCs w:val="18"/>
                <w:lang w:eastAsia="en-US"/>
              </w:rPr>
            </w:pPr>
            <w:r w:rsidRPr="00057B8F">
              <w:rPr>
                <w:sz w:val="20"/>
                <w:szCs w:val="18"/>
                <w:lang w:eastAsia="en-US"/>
              </w:rPr>
              <w:t>41,77</w:t>
            </w:r>
          </w:p>
        </w:tc>
      </w:tr>
      <w:tr w:rsidR="00057B8F" w:rsidRPr="00057B8F" w:rsidTr="00B22C63">
        <w:trPr>
          <w:cantSplit/>
        </w:trPr>
        <w:tc>
          <w:tcPr>
            <w:tcW w:w="213" w:type="pct"/>
            <w:tcBorders>
              <w:top w:val="single" w:sz="4" w:space="0" w:color="auto"/>
              <w:left w:val="single" w:sz="4" w:space="0" w:color="auto"/>
              <w:bottom w:val="single" w:sz="4" w:space="0" w:color="auto"/>
              <w:right w:val="single" w:sz="4" w:space="0" w:color="auto"/>
            </w:tcBorders>
          </w:tcPr>
          <w:p w:rsidR="00B22C63" w:rsidRPr="00057B8F" w:rsidRDefault="00B22C63" w:rsidP="0002306E">
            <w:pPr>
              <w:widowControl w:val="0"/>
              <w:numPr>
                <w:ilvl w:val="0"/>
                <w:numId w:val="324"/>
              </w:numPr>
              <w:spacing w:line="276" w:lineRule="auto"/>
              <w:rPr>
                <w:sz w:val="20"/>
                <w:szCs w:val="18"/>
                <w:lang w:eastAsia="en-US"/>
              </w:rPr>
            </w:pPr>
          </w:p>
        </w:tc>
        <w:tc>
          <w:tcPr>
            <w:tcW w:w="2184" w:type="pct"/>
            <w:tcBorders>
              <w:top w:val="single" w:sz="4" w:space="0" w:color="auto"/>
              <w:left w:val="single" w:sz="4" w:space="0" w:color="auto"/>
              <w:bottom w:val="single" w:sz="4" w:space="0" w:color="auto"/>
              <w:right w:val="single" w:sz="4" w:space="0" w:color="auto"/>
            </w:tcBorders>
            <w:hideMark/>
          </w:tcPr>
          <w:p w:rsidR="00B22C63" w:rsidRPr="00057B8F" w:rsidRDefault="00233FE2" w:rsidP="00233FE2">
            <w:pPr>
              <w:spacing w:line="276" w:lineRule="auto"/>
              <w:rPr>
                <w:sz w:val="20"/>
                <w:szCs w:val="18"/>
                <w:lang w:eastAsia="en-US"/>
              </w:rPr>
            </w:pPr>
            <w:r w:rsidRPr="00057B8F">
              <w:rPr>
                <w:sz w:val="20"/>
                <w:szCs w:val="18"/>
                <w:lang w:eastAsia="en-US"/>
              </w:rPr>
              <w:t>ВЛ 220 кВ Дон - Чириково</w:t>
            </w:r>
          </w:p>
        </w:tc>
        <w:tc>
          <w:tcPr>
            <w:tcW w:w="1625" w:type="pct"/>
            <w:tcBorders>
              <w:top w:val="single" w:sz="4" w:space="0" w:color="auto"/>
              <w:left w:val="single" w:sz="4" w:space="0" w:color="auto"/>
              <w:bottom w:val="single" w:sz="4" w:space="0" w:color="auto"/>
              <w:right w:val="single" w:sz="4" w:space="0" w:color="auto"/>
            </w:tcBorders>
            <w:hideMark/>
          </w:tcPr>
          <w:p w:rsidR="00B22C63" w:rsidRPr="00057B8F" w:rsidRDefault="00B22C63">
            <w:pPr>
              <w:spacing w:line="276" w:lineRule="auto"/>
              <w:rPr>
                <w:sz w:val="20"/>
                <w:szCs w:val="18"/>
                <w:lang w:eastAsia="en-US"/>
              </w:rPr>
            </w:pPr>
            <w:r w:rsidRPr="00057B8F">
              <w:rPr>
                <w:sz w:val="20"/>
                <w:szCs w:val="18"/>
                <w:lang w:eastAsia="en-US"/>
              </w:rPr>
              <w:t>Липецкая область</w:t>
            </w:r>
          </w:p>
        </w:tc>
        <w:tc>
          <w:tcPr>
            <w:tcW w:w="978" w:type="pct"/>
            <w:tcBorders>
              <w:top w:val="single" w:sz="4" w:space="0" w:color="auto"/>
              <w:left w:val="single" w:sz="4" w:space="0" w:color="auto"/>
              <w:bottom w:val="single" w:sz="4" w:space="0" w:color="auto"/>
              <w:right w:val="single" w:sz="4" w:space="0" w:color="auto"/>
            </w:tcBorders>
            <w:hideMark/>
          </w:tcPr>
          <w:p w:rsidR="00B22C63" w:rsidRPr="00057B8F" w:rsidRDefault="00B22C63">
            <w:pPr>
              <w:spacing w:line="276" w:lineRule="auto"/>
              <w:jc w:val="center"/>
              <w:rPr>
                <w:sz w:val="20"/>
                <w:szCs w:val="18"/>
                <w:lang w:eastAsia="en-US"/>
              </w:rPr>
            </w:pPr>
            <w:r w:rsidRPr="00057B8F">
              <w:rPr>
                <w:sz w:val="20"/>
                <w:szCs w:val="18"/>
                <w:lang w:eastAsia="en-US"/>
              </w:rPr>
              <w:t>42,34</w:t>
            </w:r>
          </w:p>
        </w:tc>
      </w:tr>
      <w:tr w:rsidR="00057B8F" w:rsidRPr="00057B8F" w:rsidTr="00B22C63">
        <w:trPr>
          <w:cantSplit/>
        </w:trPr>
        <w:tc>
          <w:tcPr>
            <w:tcW w:w="213" w:type="pct"/>
            <w:tcBorders>
              <w:top w:val="single" w:sz="4" w:space="0" w:color="auto"/>
              <w:left w:val="single" w:sz="4" w:space="0" w:color="auto"/>
              <w:bottom w:val="single" w:sz="4" w:space="0" w:color="auto"/>
              <w:right w:val="single" w:sz="4" w:space="0" w:color="auto"/>
            </w:tcBorders>
          </w:tcPr>
          <w:p w:rsidR="00B22C63" w:rsidRPr="00057B8F" w:rsidRDefault="00B22C63" w:rsidP="0002306E">
            <w:pPr>
              <w:widowControl w:val="0"/>
              <w:numPr>
                <w:ilvl w:val="0"/>
                <w:numId w:val="324"/>
              </w:numPr>
              <w:spacing w:line="276" w:lineRule="auto"/>
              <w:rPr>
                <w:sz w:val="20"/>
                <w:szCs w:val="18"/>
                <w:lang w:eastAsia="en-US"/>
              </w:rPr>
            </w:pPr>
          </w:p>
        </w:tc>
        <w:tc>
          <w:tcPr>
            <w:tcW w:w="2184" w:type="pct"/>
            <w:tcBorders>
              <w:top w:val="single" w:sz="4" w:space="0" w:color="auto"/>
              <w:left w:val="single" w:sz="4" w:space="0" w:color="auto"/>
              <w:bottom w:val="single" w:sz="4" w:space="0" w:color="auto"/>
              <w:right w:val="single" w:sz="4" w:space="0" w:color="auto"/>
            </w:tcBorders>
            <w:hideMark/>
          </w:tcPr>
          <w:p w:rsidR="00B22C63" w:rsidRPr="00057B8F" w:rsidRDefault="00B22C63" w:rsidP="00233FE2">
            <w:pPr>
              <w:spacing w:line="276" w:lineRule="auto"/>
              <w:rPr>
                <w:sz w:val="20"/>
                <w:szCs w:val="18"/>
                <w:lang w:eastAsia="en-US"/>
              </w:rPr>
            </w:pPr>
            <w:r w:rsidRPr="00057B8F">
              <w:rPr>
                <w:sz w:val="20"/>
                <w:szCs w:val="18"/>
                <w:lang w:eastAsia="en-US"/>
              </w:rPr>
              <w:t>ВЛ 220 кВ Елецкая - КС-29 №</w:t>
            </w:r>
            <w:r w:rsidR="00233FE2" w:rsidRPr="00057B8F">
              <w:rPr>
                <w:sz w:val="20"/>
                <w:szCs w:val="18"/>
                <w:lang w:eastAsia="en-US"/>
              </w:rPr>
              <w:t>1</w:t>
            </w:r>
          </w:p>
        </w:tc>
        <w:tc>
          <w:tcPr>
            <w:tcW w:w="1625" w:type="pct"/>
            <w:tcBorders>
              <w:top w:val="single" w:sz="4" w:space="0" w:color="auto"/>
              <w:left w:val="single" w:sz="4" w:space="0" w:color="auto"/>
              <w:bottom w:val="single" w:sz="4" w:space="0" w:color="auto"/>
              <w:right w:val="single" w:sz="4" w:space="0" w:color="auto"/>
            </w:tcBorders>
            <w:hideMark/>
          </w:tcPr>
          <w:p w:rsidR="00B22C63" w:rsidRPr="00057B8F" w:rsidRDefault="00B22C63">
            <w:pPr>
              <w:spacing w:line="276" w:lineRule="auto"/>
              <w:rPr>
                <w:sz w:val="20"/>
                <w:szCs w:val="18"/>
                <w:lang w:eastAsia="en-US"/>
              </w:rPr>
            </w:pPr>
            <w:r w:rsidRPr="00057B8F">
              <w:rPr>
                <w:sz w:val="20"/>
                <w:szCs w:val="18"/>
                <w:lang w:eastAsia="en-US"/>
              </w:rPr>
              <w:t>Липецкая область</w:t>
            </w:r>
          </w:p>
        </w:tc>
        <w:tc>
          <w:tcPr>
            <w:tcW w:w="978" w:type="pct"/>
            <w:tcBorders>
              <w:top w:val="single" w:sz="4" w:space="0" w:color="auto"/>
              <w:left w:val="single" w:sz="4" w:space="0" w:color="auto"/>
              <w:bottom w:val="single" w:sz="4" w:space="0" w:color="auto"/>
              <w:right w:val="single" w:sz="4" w:space="0" w:color="auto"/>
            </w:tcBorders>
            <w:hideMark/>
          </w:tcPr>
          <w:p w:rsidR="00B22C63" w:rsidRPr="00057B8F" w:rsidRDefault="00B22C63">
            <w:pPr>
              <w:spacing w:line="276" w:lineRule="auto"/>
              <w:jc w:val="center"/>
              <w:rPr>
                <w:sz w:val="20"/>
                <w:szCs w:val="18"/>
                <w:lang w:eastAsia="en-US"/>
              </w:rPr>
            </w:pPr>
            <w:r w:rsidRPr="00057B8F">
              <w:rPr>
                <w:sz w:val="20"/>
                <w:szCs w:val="18"/>
                <w:lang w:eastAsia="en-US"/>
              </w:rPr>
              <w:t>33,6</w:t>
            </w:r>
          </w:p>
        </w:tc>
      </w:tr>
      <w:tr w:rsidR="00057B8F" w:rsidRPr="00057B8F" w:rsidTr="00B22C63">
        <w:trPr>
          <w:cantSplit/>
        </w:trPr>
        <w:tc>
          <w:tcPr>
            <w:tcW w:w="213" w:type="pct"/>
            <w:tcBorders>
              <w:top w:val="single" w:sz="4" w:space="0" w:color="auto"/>
              <w:left w:val="single" w:sz="4" w:space="0" w:color="auto"/>
              <w:bottom w:val="single" w:sz="4" w:space="0" w:color="auto"/>
              <w:right w:val="single" w:sz="4" w:space="0" w:color="auto"/>
            </w:tcBorders>
          </w:tcPr>
          <w:p w:rsidR="00B22C63" w:rsidRPr="00057B8F" w:rsidRDefault="00B22C63" w:rsidP="0002306E">
            <w:pPr>
              <w:widowControl w:val="0"/>
              <w:numPr>
                <w:ilvl w:val="0"/>
                <w:numId w:val="324"/>
              </w:numPr>
              <w:spacing w:line="276" w:lineRule="auto"/>
              <w:rPr>
                <w:sz w:val="20"/>
                <w:szCs w:val="18"/>
                <w:lang w:eastAsia="en-US"/>
              </w:rPr>
            </w:pPr>
          </w:p>
        </w:tc>
        <w:tc>
          <w:tcPr>
            <w:tcW w:w="2184" w:type="pct"/>
            <w:tcBorders>
              <w:top w:val="single" w:sz="4" w:space="0" w:color="auto"/>
              <w:left w:val="single" w:sz="4" w:space="0" w:color="auto"/>
              <w:bottom w:val="single" w:sz="4" w:space="0" w:color="auto"/>
              <w:right w:val="single" w:sz="4" w:space="0" w:color="auto"/>
            </w:tcBorders>
            <w:hideMark/>
          </w:tcPr>
          <w:p w:rsidR="00B22C63" w:rsidRPr="00057B8F" w:rsidRDefault="00B22C63" w:rsidP="00233FE2">
            <w:pPr>
              <w:spacing w:line="276" w:lineRule="auto"/>
              <w:rPr>
                <w:sz w:val="20"/>
                <w:szCs w:val="18"/>
                <w:lang w:eastAsia="en-US"/>
              </w:rPr>
            </w:pPr>
            <w:r w:rsidRPr="00057B8F">
              <w:rPr>
                <w:sz w:val="20"/>
                <w:szCs w:val="18"/>
                <w:lang w:eastAsia="en-US"/>
              </w:rPr>
              <w:t>ВЛ 220 кВ Елецкая - КС-29 №</w:t>
            </w:r>
            <w:r w:rsidR="00233FE2" w:rsidRPr="00057B8F">
              <w:rPr>
                <w:sz w:val="20"/>
                <w:szCs w:val="18"/>
                <w:lang w:eastAsia="en-US"/>
              </w:rPr>
              <w:t>2</w:t>
            </w:r>
          </w:p>
        </w:tc>
        <w:tc>
          <w:tcPr>
            <w:tcW w:w="1625" w:type="pct"/>
            <w:tcBorders>
              <w:top w:val="single" w:sz="4" w:space="0" w:color="auto"/>
              <w:left w:val="single" w:sz="4" w:space="0" w:color="auto"/>
              <w:bottom w:val="single" w:sz="4" w:space="0" w:color="auto"/>
              <w:right w:val="single" w:sz="4" w:space="0" w:color="auto"/>
            </w:tcBorders>
            <w:hideMark/>
          </w:tcPr>
          <w:p w:rsidR="00B22C63" w:rsidRPr="00057B8F" w:rsidRDefault="00B22C63">
            <w:pPr>
              <w:spacing w:line="276" w:lineRule="auto"/>
              <w:rPr>
                <w:sz w:val="20"/>
                <w:szCs w:val="18"/>
                <w:lang w:eastAsia="en-US"/>
              </w:rPr>
            </w:pPr>
            <w:r w:rsidRPr="00057B8F">
              <w:rPr>
                <w:sz w:val="20"/>
                <w:szCs w:val="18"/>
                <w:lang w:eastAsia="en-US"/>
              </w:rPr>
              <w:t>Липецкая область</w:t>
            </w:r>
          </w:p>
        </w:tc>
        <w:tc>
          <w:tcPr>
            <w:tcW w:w="978" w:type="pct"/>
            <w:tcBorders>
              <w:top w:val="single" w:sz="4" w:space="0" w:color="auto"/>
              <w:left w:val="single" w:sz="4" w:space="0" w:color="auto"/>
              <w:bottom w:val="single" w:sz="4" w:space="0" w:color="auto"/>
              <w:right w:val="single" w:sz="4" w:space="0" w:color="auto"/>
            </w:tcBorders>
            <w:hideMark/>
          </w:tcPr>
          <w:p w:rsidR="00B22C63" w:rsidRPr="00057B8F" w:rsidRDefault="00B22C63">
            <w:pPr>
              <w:spacing w:line="276" w:lineRule="auto"/>
              <w:jc w:val="center"/>
              <w:rPr>
                <w:sz w:val="20"/>
                <w:szCs w:val="18"/>
                <w:lang w:eastAsia="en-US"/>
              </w:rPr>
            </w:pPr>
            <w:r w:rsidRPr="00057B8F">
              <w:rPr>
                <w:sz w:val="20"/>
                <w:szCs w:val="18"/>
                <w:lang w:eastAsia="en-US"/>
              </w:rPr>
              <w:t>33,56</w:t>
            </w:r>
          </w:p>
        </w:tc>
      </w:tr>
      <w:tr w:rsidR="00057B8F" w:rsidRPr="00057B8F" w:rsidTr="00B22C63">
        <w:trPr>
          <w:cantSplit/>
        </w:trPr>
        <w:tc>
          <w:tcPr>
            <w:tcW w:w="213" w:type="pct"/>
            <w:tcBorders>
              <w:top w:val="single" w:sz="4" w:space="0" w:color="auto"/>
              <w:left w:val="single" w:sz="4" w:space="0" w:color="auto"/>
              <w:bottom w:val="single" w:sz="4" w:space="0" w:color="auto"/>
              <w:right w:val="single" w:sz="4" w:space="0" w:color="auto"/>
            </w:tcBorders>
          </w:tcPr>
          <w:p w:rsidR="00B22C63" w:rsidRPr="00057B8F" w:rsidRDefault="00B22C63" w:rsidP="0002306E">
            <w:pPr>
              <w:widowControl w:val="0"/>
              <w:numPr>
                <w:ilvl w:val="0"/>
                <w:numId w:val="324"/>
              </w:numPr>
              <w:spacing w:line="276" w:lineRule="auto"/>
              <w:rPr>
                <w:sz w:val="20"/>
                <w:szCs w:val="18"/>
                <w:lang w:eastAsia="en-US"/>
              </w:rPr>
            </w:pPr>
          </w:p>
        </w:tc>
        <w:tc>
          <w:tcPr>
            <w:tcW w:w="2184" w:type="pct"/>
            <w:tcBorders>
              <w:top w:val="single" w:sz="4" w:space="0" w:color="auto"/>
              <w:left w:val="single" w:sz="4" w:space="0" w:color="auto"/>
              <w:bottom w:val="single" w:sz="4" w:space="0" w:color="auto"/>
              <w:right w:val="single" w:sz="4" w:space="0" w:color="auto"/>
            </w:tcBorders>
            <w:hideMark/>
          </w:tcPr>
          <w:p w:rsidR="00B22C63" w:rsidRPr="00057B8F" w:rsidRDefault="00B22C63" w:rsidP="00233FE2">
            <w:pPr>
              <w:spacing w:line="276" w:lineRule="auto"/>
              <w:rPr>
                <w:sz w:val="20"/>
                <w:szCs w:val="18"/>
                <w:lang w:eastAsia="en-US"/>
              </w:rPr>
            </w:pPr>
            <w:r w:rsidRPr="00057B8F">
              <w:rPr>
                <w:sz w:val="20"/>
                <w:szCs w:val="18"/>
                <w:lang w:eastAsia="en-US"/>
              </w:rPr>
              <w:t>ВЛ 220 кВ Елецкая - КС-29 №</w:t>
            </w:r>
            <w:r w:rsidR="00233FE2" w:rsidRPr="00057B8F">
              <w:rPr>
                <w:sz w:val="20"/>
                <w:szCs w:val="18"/>
                <w:lang w:eastAsia="en-US"/>
              </w:rPr>
              <w:t>3</w:t>
            </w:r>
          </w:p>
        </w:tc>
        <w:tc>
          <w:tcPr>
            <w:tcW w:w="1625" w:type="pct"/>
            <w:tcBorders>
              <w:top w:val="single" w:sz="4" w:space="0" w:color="auto"/>
              <w:left w:val="single" w:sz="4" w:space="0" w:color="auto"/>
              <w:bottom w:val="single" w:sz="4" w:space="0" w:color="auto"/>
              <w:right w:val="single" w:sz="4" w:space="0" w:color="auto"/>
            </w:tcBorders>
            <w:hideMark/>
          </w:tcPr>
          <w:p w:rsidR="00B22C63" w:rsidRPr="00057B8F" w:rsidRDefault="00B22C63">
            <w:pPr>
              <w:spacing w:line="276" w:lineRule="auto"/>
              <w:rPr>
                <w:sz w:val="20"/>
                <w:szCs w:val="18"/>
                <w:lang w:eastAsia="en-US"/>
              </w:rPr>
            </w:pPr>
            <w:r w:rsidRPr="00057B8F">
              <w:rPr>
                <w:sz w:val="20"/>
                <w:szCs w:val="18"/>
                <w:lang w:eastAsia="en-US"/>
              </w:rPr>
              <w:t>Липецкая область</w:t>
            </w:r>
          </w:p>
        </w:tc>
        <w:tc>
          <w:tcPr>
            <w:tcW w:w="978" w:type="pct"/>
            <w:tcBorders>
              <w:top w:val="single" w:sz="4" w:space="0" w:color="auto"/>
              <w:left w:val="single" w:sz="4" w:space="0" w:color="auto"/>
              <w:bottom w:val="single" w:sz="4" w:space="0" w:color="auto"/>
              <w:right w:val="single" w:sz="4" w:space="0" w:color="auto"/>
            </w:tcBorders>
            <w:hideMark/>
          </w:tcPr>
          <w:p w:rsidR="00B22C63" w:rsidRPr="00057B8F" w:rsidRDefault="00B22C63">
            <w:pPr>
              <w:spacing w:line="276" w:lineRule="auto"/>
              <w:jc w:val="center"/>
              <w:rPr>
                <w:sz w:val="20"/>
                <w:szCs w:val="18"/>
                <w:lang w:eastAsia="en-US"/>
              </w:rPr>
            </w:pPr>
            <w:r w:rsidRPr="00057B8F">
              <w:rPr>
                <w:sz w:val="20"/>
                <w:szCs w:val="18"/>
                <w:lang w:eastAsia="en-US"/>
              </w:rPr>
              <w:t>33,32</w:t>
            </w:r>
          </w:p>
        </w:tc>
      </w:tr>
      <w:tr w:rsidR="00057B8F" w:rsidRPr="00057B8F" w:rsidTr="00B22C63">
        <w:trPr>
          <w:cantSplit/>
        </w:trPr>
        <w:tc>
          <w:tcPr>
            <w:tcW w:w="213" w:type="pct"/>
            <w:tcBorders>
              <w:top w:val="single" w:sz="4" w:space="0" w:color="auto"/>
              <w:left w:val="single" w:sz="4" w:space="0" w:color="auto"/>
              <w:bottom w:val="single" w:sz="4" w:space="0" w:color="auto"/>
              <w:right w:val="single" w:sz="4" w:space="0" w:color="auto"/>
            </w:tcBorders>
          </w:tcPr>
          <w:p w:rsidR="00B22C63" w:rsidRPr="00057B8F" w:rsidRDefault="00B22C63" w:rsidP="0002306E">
            <w:pPr>
              <w:widowControl w:val="0"/>
              <w:numPr>
                <w:ilvl w:val="0"/>
                <w:numId w:val="324"/>
              </w:numPr>
              <w:spacing w:line="276" w:lineRule="auto"/>
              <w:rPr>
                <w:sz w:val="20"/>
                <w:szCs w:val="18"/>
                <w:lang w:eastAsia="en-US"/>
              </w:rPr>
            </w:pPr>
          </w:p>
        </w:tc>
        <w:tc>
          <w:tcPr>
            <w:tcW w:w="2184" w:type="pct"/>
            <w:tcBorders>
              <w:top w:val="single" w:sz="4" w:space="0" w:color="auto"/>
              <w:left w:val="single" w:sz="4" w:space="0" w:color="auto"/>
              <w:bottom w:val="single" w:sz="4" w:space="0" w:color="auto"/>
              <w:right w:val="single" w:sz="4" w:space="0" w:color="auto"/>
            </w:tcBorders>
            <w:hideMark/>
          </w:tcPr>
          <w:p w:rsidR="00B22C63" w:rsidRPr="00057B8F" w:rsidRDefault="00B22C63">
            <w:pPr>
              <w:spacing w:line="276" w:lineRule="auto"/>
              <w:rPr>
                <w:sz w:val="20"/>
                <w:szCs w:val="18"/>
                <w:lang w:eastAsia="en-US"/>
              </w:rPr>
            </w:pPr>
            <w:r w:rsidRPr="00057B8F">
              <w:rPr>
                <w:sz w:val="20"/>
                <w:szCs w:val="18"/>
                <w:lang w:eastAsia="en-US"/>
              </w:rPr>
              <w:t>ВЛ 220 кВ Елецкая - Ливны (Ливны-1)</w:t>
            </w:r>
          </w:p>
        </w:tc>
        <w:tc>
          <w:tcPr>
            <w:tcW w:w="1625" w:type="pct"/>
            <w:tcBorders>
              <w:top w:val="single" w:sz="4" w:space="0" w:color="auto"/>
              <w:left w:val="single" w:sz="4" w:space="0" w:color="auto"/>
              <w:bottom w:val="single" w:sz="4" w:space="0" w:color="auto"/>
              <w:right w:val="single" w:sz="4" w:space="0" w:color="auto"/>
            </w:tcBorders>
            <w:hideMark/>
          </w:tcPr>
          <w:p w:rsidR="00B22C63" w:rsidRPr="00057B8F" w:rsidRDefault="00B22C63">
            <w:pPr>
              <w:keepNext/>
              <w:keepLines/>
              <w:spacing w:line="276" w:lineRule="auto"/>
              <w:rPr>
                <w:sz w:val="20"/>
                <w:szCs w:val="18"/>
                <w:lang w:eastAsia="en-US"/>
              </w:rPr>
            </w:pPr>
            <w:r w:rsidRPr="00057B8F">
              <w:rPr>
                <w:sz w:val="20"/>
                <w:szCs w:val="18"/>
                <w:lang w:eastAsia="en-US"/>
              </w:rPr>
              <w:t>Липецкая область, Орловская область</w:t>
            </w:r>
          </w:p>
        </w:tc>
        <w:tc>
          <w:tcPr>
            <w:tcW w:w="978" w:type="pct"/>
            <w:tcBorders>
              <w:top w:val="single" w:sz="4" w:space="0" w:color="auto"/>
              <w:left w:val="single" w:sz="4" w:space="0" w:color="auto"/>
              <w:bottom w:val="single" w:sz="4" w:space="0" w:color="auto"/>
              <w:right w:val="single" w:sz="4" w:space="0" w:color="auto"/>
            </w:tcBorders>
            <w:hideMark/>
          </w:tcPr>
          <w:p w:rsidR="00B22C63" w:rsidRPr="00057B8F" w:rsidRDefault="00B22C63">
            <w:pPr>
              <w:keepNext/>
              <w:keepLines/>
              <w:spacing w:line="276" w:lineRule="auto"/>
              <w:jc w:val="center"/>
              <w:rPr>
                <w:sz w:val="20"/>
                <w:szCs w:val="18"/>
                <w:lang w:eastAsia="en-US"/>
              </w:rPr>
            </w:pPr>
            <w:r w:rsidRPr="00057B8F">
              <w:rPr>
                <w:sz w:val="20"/>
                <w:szCs w:val="18"/>
                <w:lang w:eastAsia="en-US"/>
              </w:rPr>
              <w:t>74,1</w:t>
            </w:r>
          </w:p>
        </w:tc>
      </w:tr>
      <w:tr w:rsidR="00057B8F" w:rsidRPr="00057B8F" w:rsidTr="00B22C63">
        <w:trPr>
          <w:cantSplit/>
        </w:trPr>
        <w:tc>
          <w:tcPr>
            <w:tcW w:w="213" w:type="pct"/>
            <w:tcBorders>
              <w:top w:val="single" w:sz="4" w:space="0" w:color="auto"/>
              <w:left w:val="single" w:sz="4" w:space="0" w:color="auto"/>
              <w:bottom w:val="single" w:sz="4" w:space="0" w:color="auto"/>
              <w:right w:val="single" w:sz="4" w:space="0" w:color="auto"/>
            </w:tcBorders>
          </w:tcPr>
          <w:p w:rsidR="00B22C63" w:rsidRPr="00057B8F" w:rsidRDefault="00B22C63" w:rsidP="0002306E">
            <w:pPr>
              <w:widowControl w:val="0"/>
              <w:numPr>
                <w:ilvl w:val="0"/>
                <w:numId w:val="324"/>
              </w:numPr>
              <w:spacing w:line="276" w:lineRule="auto"/>
              <w:rPr>
                <w:sz w:val="20"/>
                <w:szCs w:val="18"/>
                <w:lang w:eastAsia="en-US"/>
              </w:rPr>
            </w:pPr>
          </w:p>
        </w:tc>
        <w:tc>
          <w:tcPr>
            <w:tcW w:w="2184" w:type="pct"/>
            <w:tcBorders>
              <w:top w:val="single" w:sz="4" w:space="0" w:color="auto"/>
              <w:left w:val="single" w:sz="4" w:space="0" w:color="auto"/>
              <w:bottom w:val="single" w:sz="4" w:space="0" w:color="auto"/>
              <w:right w:val="single" w:sz="4" w:space="0" w:color="auto"/>
            </w:tcBorders>
            <w:hideMark/>
          </w:tcPr>
          <w:p w:rsidR="00B22C63" w:rsidRPr="00057B8F" w:rsidRDefault="00233FE2" w:rsidP="00233FE2">
            <w:pPr>
              <w:spacing w:line="276" w:lineRule="auto"/>
              <w:rPr>
                <w:sz w:val="20"/>
                <w:szCs w:val="18"/>
                <w:lang w:eastAsia="en-US"/>
              </w:rPr>
            </w:pPr>
            <w:r w:rsidRPr="00057B8F">
              <w:rPr>
                <w:sz w:val="20"/>
                <w:szCs w:val="18"/>
                <w:lang w:eastAsia="en-US"/>
              </w:rPr>
              <w:t>ВЛ 220 кВ Елецкая - Маяк</w:t>
            </w:r>
          </w:p>
        </w:tc>
        <w:tc>
          <w:tcPr>
            <w:tcW w:w="1625" w:type="pct"/>
            <w:tcBorders>
              <w:top w:val="single" w:sz="4" w:space="0" w:color="auto"/>
              <w:left w:val="single" w:sz="4" w:space="0" w:color="auto"/>
              <w:bottom w:val="single" w:sz="4" w:space="0" w:color="auto"/>
              <w:right w:val="single" w:sz="4" w:space="0" w:color="auto"/>
            </w:tcBorders>
            <w:hideMark/>
          </w:tcPr>
          <w:p w:rsidR="00B22C63" w:rsidRPr="00057B8F" w:rsidRDefault="00B22C63">
            <w:pPr>
              <w:spacing w:line="276" w:lineRule="auto"/>
              <w:rPr>
                <w:sz w:val="20"/>
                <w:szCs w:val="18"/>
                <w:lang w:eastAsia="en-US"/>
              </w:rPr>
            </w:pPr>
            <w:r w:rsidRPr="00057B8F">
              <w:rPr>
                <w:sz w:val="20"/>
                <w:szCs w:val="18"/>
                <w:lang w:eastAsia="en-US"/>
              </w:rPr>
              <w:t>Липецкая область</w:t>
            </w:r>
          </w:p>
        </w:tc>
        <w:tc>
          <w:tcPr>
            <w:tcW w:w="978" w:type="pct"/>
            <w:tcBorders>
              <w:top w:val="single" w:sz="4" w:space="0" w:color="auto"/>
              <w:left w:val="single" w:sz="4" w:space="0" w:color="auto"/>
              <w:bottom w:val="single" w:sz="4" w:space="0" w:color="auto"/>
              <w:right w:val="single" w:sz="4" w:space="0" w:color="auto"/>
            </w:tcBorders>
            <w:hideMark/>
          </w:tcPr>
          <w:p w:rsidR="00B22C63" w:rsidRPr="00057B8F" w:rsidRDefault="00B22C63">
            <w:pPr>
              <w:spacing w:line="276" w:lineRule="auto"/>
              <w:jc w:val="center"/>
              <w:rPr>
                <w:sz w:val="20"/>
                <w:szCs w:val="18"/>
                <w:lang w:eastAsia="en-US"/>
              </w:rPr>
            </w:pPr>
            <w:r w:rsidRPr="00057B8F">
              <w:rPr>
                <w:sz w:val="20"/>
                <w:szCs w:val="18"/>
                <w:lang w:eastAsia="en-US"/>
              </w:rPr>
              <w:t>23,2</w:t>
            </w:r>
          </w:p>
        </w:tc>
      </w:tr>
      <w:tr w:rsidR="00057B8F" w:rsidRPr="00057B8F" w:rsidTr="00B22C63">
        <w:trPr>
          <w:cantSplit/>
        </w:trPr>
        <w:tc>
          <w:tcPr>
            <w:tcW w:w="213" w:type="pct"/>
            <w:tcBorders>
              <w:top w:val="single" w:sz="4" w:space="0" w:color="auto"/>
              <w:left w:val="single" w:sz="4" w:space="0" w:color="auto"/>
              <w:bottom w:val="single" w:sz="4" w:space="0" w:color="auto"/>
              <w:right w:val="single" w:sz="4" w:space="0" w:color="auto"/>
            </w:tcBorders>
          </w:tcPr>
          <w:p w:rsidR="00B22C63" w:rsidRPr="00057B8F" w:rsidRDefault="00B22C63" w:rsidP="0002306E">
            <w:pPr>
              <w:widowControl w:val="0"/>
              <w:numPr>
                <w:ilvl w:val="0"/>
                <w:numId w:val="324"/>
              </w:numPr>
              <w:spacing w:line="276" w:lineRule="auto"/>
              <w:rPr>
                <w:sz w:val="20"/>
                <w:szCs w:val="18"/>
                <w:lang w:eastAsia="en-US"/>
              </w:rPr>
            </w:pPr>
          </w:p>
        </w:tc>
        <w:tc>
          <w:tcPr>
            <w:tcW w:w="2184" w:type="pct"/>
            <w:tcBorders>
              <w:top w:val="single" w:sz="4" w:space="0" w:color="auto"/>
              <w:left w:val="single" w:sz="4" w:space="0" w:color="auto"/>
              <w:bottom w:val="single" w:sz="4" w:space="0" w:color="auto"/>
              <w:right w:val="single" w:sz="4" w:space="0" w:color="auto"/>
            </w:tcBorders>
            <w:hideMark/>
          </w:tcPr>
          <w:p w:rsidR="00B22C63" w:rsidRPr="00057B8F" w:rsidRDefault="00B22C63" w:rsidP="00233FE2">
            <w:pPr>
              <w:spacing w:line="276" w:lineRule="auto"/>
              <w:rPr>
                <w:sz w:val="20"/>
                <w:szCs w:val="18"/>
                <w:lang w:eastAsia="en-US"/>
              </w:rPr>
            </w:pPr>
            <w:r w:rsidRPr="00057B8F">
              <w:rPr>
                <w:sz w:val="20"/>
                <w:szCs w:val="18"/>
                <w:lang w:eastAsia="en-US"/>
              </w:rPr>
              <w:t xml:space="preserve">ВЛ 220 кВ Елецкая </w:t>
            </w:r>
            <w:r w:rsidR="00233FE2" w:rsidRPr="00057B8F">
              <w:rPr>
                <w:sz w:val="20"/>
                <w:szCs w:val="18"/>
                <w:lang w:eastAsia="en-US"/>
              </w:rPr>
              <w:t>-Тербуны №1</w:t>
            </w:r>
          </w:p>
        </w:tc>
        <w:tc>
          <w:tcPr>
            <w:tcW w:w="1625" w:type="pct"/>
            <w:tcBorders>
              <w:top w:val="single" w:sz="4" w:space="0" w:color="auto"/>
              <w:left w:val="single" w:sz="4" w:space="0" w:color="auto"/>
              <w:bottom w:val="single" w:sz="4" w:space="0" w:color="auto"/>
              <w:right w:val="single" w:sz="4" w:space="0" w:color="auto"/>
            </w:tcBorders>
            <w:hideMark/>
          </w:tcPr>
          <w:p w:rsidR="00B22C63" w:rsidRPr="00057B8F" w:rsidRDefault="00B22C63">
            <w:pPr>
              <w:spacing w:line="276" w:lineRule="auto"/>
              <w:rPr>
                <w:sz w:val="20"/>
                <w:szCs w:val="18"/>
                <w:lang w:eastAsia="en-US"/>
              </w:rPr>
            </w:pPr>
            <w:r w:rsidRPr="00057B8F">
              <w:rPr>
                <w:sz w:val="20"/>
                <w:szCs w:val="18"/>
                <w:lang w:eastAsia="en-US"/>
              </w:rPr>
              <w:t>Липецкая область</w:t>
            </w:r>
          </w:p>
        </w:tc>
        <w:tc>
          <w:tcPr>
            <w:tcW w:w="978" w:type="pct"/>
            <w:tcBorders>
              <w:top w:val="single" w:sz="4" w:space="0" w:color="auto"/>
              <w:left w:val="single" w:sz="4" w:space="0" w:color="auto"/>
              <w:bottom w:val="single" w:sz="4" w:space="0" w:color="auto"/>
              <w:right w:val="single" w:sz="4" w:space="0" w:color="auto"/>
            </w:tcBorders>
            <w:hideMark/>
          </w:tcPr>
          <w:p w:rsidR="00B22C63" w:rsidRPr="00057B8F" w:rsidRDefault="00B22C63">
            <w:pPr>
              <w:spacing w:line="276" w:lineRule="auto"/>
              <w:jc w:val="center"/>
              <w:rPr>
                <w:sz w:val="20"/>
                <w:szCs w:val="18"/>
                <w:lang w:eastAsia="en-US"/>
              </w:rPr>
            </w:pPr>
            <w:r w:rsidRPr="00057B8F">
              <w:rPr>
                <w:sz w:val="20"/>
                <w:szCs w:val="18"/>
                <w:lang w:eastAsia="en-US"/>
              </w:rPr>
              <w:t>76,19</w:t>
            </w:r>
          </w:p>
        </w:tc>
      </w:tr>
      <w:tr w:rsidR="00057B8F" w:rsidRPr="00057B8F" w:rsidTr="00B22C63">
        <w:trPr>
          <w:cantSplit/>
        </w:trPr>
        <w:tc>
          <w:tcPr>
            <w:tcW w:w="213" w:type="pct"/>
            <w:tcBorders>
              <w:top w:val="single" w:sz="4" w:space="0" w:color="auto"/>
              <w:left w:val="single" w:sz="4" w:space="0" w:color="auto"/>
              <w:bottom w:val="single" w:sz="4" w:space="0" w:color="auto"/>
              <w:right w:val="single" w:sz="4" w:space="0" w:color="auto"/>
            </w:tcBorders>
          </w:tcPr>
          <w:p w:rsidR="00B22C63" w:rsidRPr="00057B8F" w:rsidRDefault="00B22C63" w:rsidP="0002306E">
            <w:pPr>
              <w:widowControl w:val="0"/>
              <w:numPr>
                <w:ilvl w:val="0"/>
                <w:numId w:val="324"/>
              </w:numPr>
              <w:spacing w:line="276" w:lineRule="auto"/>
              <w:rPr>
                <w:sz w:val="20"/>
                <w:szCs w:val="18"/>
                <w:lang w:eastAsia="en-US"/>
              </w:rPr>
            </w:pPr>
          </w:p>
        </w:tc>
        <w:tc>
          <w:tcPr>
            <w:tcW w:w="2184" w:type="pct"/>
            <w:tcBorders>
              <w:top w:val="single" w:sz="4" w:space="0" w:color="auto"/>
              <w:left w:val="single" w:sz="4" w:space="0" w:color="auto"/>
              <w:bottom w:val="single" w:sz="4" w:space="0" w:color="auto"/>
              <w:right w:val="single" w:sz="4" w:space="0" w:color="auto"/>
            </w:tcBorders>
            <w:hideMark/>
          </w:tcPr>
          <w:p w:rsidR="00B22C63" w:rsidRPr="00057B8F" w:rsidRDefault="00B22C63" w:rsidP="00233FE2">
            <w:pPr>
              <w:spacing w:line="276" w:lineRule="auto"/>
              <w:rPr>
                <w:sz w:val="20"/>
                <w:szCs w:val="18"/>
                <w:lang w:eastAsia="en-US"/>
              </w:rPr>
            </w:pPr>
            <w:r w:rsidRPr="00057B8F">
              <w:rPr>
                <w:sz w:val="20"/>
                <w:szCs w:val="18"/>
                <w:lang w:eastAsia="en-US"/>
              </w:rPr>
              <w:t xml:space="preserve">ВЛ 220 кВ Елецкая-220 - </w:t>
            </w:r>
            <w:r w:rsidR="00233FE2" w:rsidRPr="00057B8F">
              <w:rPr>
                <w:sz w:val="20"/>
                <w:szCs w:val="18"/>
                <w:lang w:eastAsia="en-US"/>
              </w:rPr>
              <w:t>Ливны с отпайкой на ПС Тербуны</w:t>
            </w:r>
          </w:p>
        </w:tc>
        <w:tc>
          <w:tcPr>
            <w:tcW w:w="1625" w:type="pct"/>
            <w:tcBorders>
              <w:top w:val="single" w:sz="4" w:space="0" w:color="auto"/>
              <w:left w:val="single" w:sz="4" w:space="0" w:color="auto"/>
              <w:bottom w:val="single" w:sz="4" w:space="0" w:color="auto"/>
              <w:right w:val="single" w:sz="4" w:space="0" w:color="auto"/>
            </w:tcBorders>
            <w:hideMark/>
          </w:tcPr>
          <w:p w:rsidR="00B22C63" w:rsidRPr="00057B8F" w:rsidRDefault="00B22C63">
            <w:pPr>
              <w:spacing w:line="276" w:lineRule="auto"/>
              <w:rPr>
                <w:sz w:val="20"/>
                <w:szCs w:val="18"/>
                <w:lang w:eastAsia="en-US"/>
              </w:rPr>
            </w:pPr>
            <w:r w:rsidRPr="00057B8F">
              <w:rPr>
                <w:sz w:val="20"/>
                <w:szCs w:val="18"/>
                <w:lang w:eastAsia="en-US"/>
              </w:rPr>
              <w:t>Липецкая область, Орловская область</w:t>
            </w:r>
          </w:p>
        </w:tc>
        <w:tc>
          <w:tcPr>
            <w:tcW w:w="978" w:type="pct"/>
            <w:tcBorders>
              <w:top w:val="single" w:sz="4" w:space="0" w:color="auto"/>
              <w:left w:val="single" w:sz="4" w:space="0" w:color="auto"/>
              <w:bottom w:val="single" w:sz="4" w:space="0" w:color="auto"/>
              <w:right w:val="single" w:sz="4" w:space="0" w:color="auto"/>
            </w:tcBorders>
            <w:hideMark/>
          </w:tcPr>
          <w:p w:rsidR="00B22C63" w:rsidRPr="00057B8F" w:rsidRDefault="00667304">
            <w:pPr>
              <w:spacing w:line="276" w:lineRule="auto"/>
              <w:jc w:val="center"/>
              <w:rPr>
                <w:sz w:val="20"/>
                <w:szCs w:val="18"/>
                <w:lang w:eastAsia="en-US"/>
              </w:rPr>
            </w:pPr>
            <w:r w:rsidRPr="00057B8F">
              <w:rPr>
                <w:sz w:val="20"/>
                <w:szCs w:val="18"/>
              </w:rPr>
              <w:t>49,08</w:t>
            </w:r>
            <w:r w:rsidRPr="00057B8F">
              <w:rPr>
                <w:sz w:val="20"/>
                <w:szCs w:val="18"/>
                <w:lang w:eastAsia="en-US"/>
              </w:rPr>
              <w:t xml:space="preserve"> (</w:t>
            </w:r>
            <w:r w:rsidR="00B22C63" w:rsidRPr="00057B8F">
              <w:rPr>
                <w:sz w:val="20"/>
                <w:szCs w:val="18"/>
                <w:lang w:eastAsia="en-US"/>
              </w:rPr>
              <w:t>8,43</w:t>
            </w:r>
            <w:r w:rsidRPr="00057B8F">
              <w:rPr>
                <w:sz w:val="20"/>
                <w:szCs w:val="18"/>
                <w:lang w:eastAsia="en-US"/>
              </w:rPr>
              <w:t>)</w:t>
            </w:r>
          </w:p>
        </w:tc>
      </w:tr>
      <w:tr w:rsidR="00057B8F" w:rsidRPr="00057B8F" w:rsidTr="00B22C63">
        <w:trPr>
          <w:cantSplit/>
        </w:trPr>
        <w:tc>
          <w:tcPr>
            <w:tcW w:w="213" w:type="pct"/>
            <w:tcBorders>
              <w:top w:val="single" w:sz="4" w:space="0" w:color="auto"/>
              <w:left w:val="single" w:sz="4" w:space="0" w:color="auto"/>
              <w:bottom w:val="single" w:sz="4" w:space="0" w:color="auto"/>
              <w:right w:val="single" w:sz="4" w:space="0" w:color="auto"/>
            </w:tcBorders>
          </w:tcPr>
          <w:p w:rsidR="00B22C63" w:rsidRPr="00057B8F" w:rsidRDefault="00B22C63" w:rsidP="0002306E">
            <w:pPr>
              <w:widowControl w:val="0"/>
              <w:numPr>
                <w:ilvl w:val="0"/>
                <w:numId w:val="324"/>
              </w:numPr>
              <w:spacing w:line="276" w:lineRule="auto"/>
              <w:rPr>
                <w:sz w:val="20"/>
                <w:szCs w:val="18"/>
                <w:lang w:eastAsia="en-US"/>
              </w:rPr>
            </w:pPr>
          </w:p>
        </w:tc>
        <w:tc>
          <w:tcPr>
            <w:tcW w:w="2184" w:type="pct"/>
            <w:tcBorders>
              <w:top w:val="single" w:sz="4" w:space="0" w:color="auto"/>
              <w:left w:val="single" w:sz="4" w:space="0" w:color="auto"/>
              <w:bottom w:val="single" w:sz="4" w:space="0" w:color="auto"/>
              <w:right w:val="single" w:sz="4" w:space="0" w:color="auto"/>
            </w:tcBorders>
            <w:hideMark/>
          </w:tcPr>
          <w:p w:rsidR="00B22C63" w:rsidRPr="00057B8F" w:rsidRDefault="00233FE2">
            <w:pPr>
              <w:spacing w:line="276" w:lineRule="auto"/>
              <w:rPr>
                <w:sz w:val="20"/>
                <w:szCs w:val="18"/>
                <w:lang w:eastAsia="en-US"/>
              </w:rPr>
            </w:pPr>
            <w:r w:rsidRPr="00057B8F">
              <w:rPr>
                <w:sz w:val="20"/>
                <w:szCs w:val="18"/>
                <w:lang w:eastAsia="en-US"/>
              </w:rPr>
              <w:t>ВЛ 220 кВ Елецкая-220 - Ливны, отпайка на ПС Тербуны</w:t>
            </w:r>
          </w:p>
        </w:tc>
        <w:tc>
          <w:tcPr>
            <w:tcW w:w="1625" w:type="pct"/>
            <w:tcBorders>
              <w:top w:val="single" w:sz="4" w:space="0" w:color="auto"/>
              <w:left w:val="single" w:sz="4" w:space="0" w:color="auto"/>
              <w:bottom w:val="single" w:sz="4" w:space="0" w:color="auto"/>
              <w:right w:val="single" w:sz="4" w:space="0" w:color="auto"/>
            </w:tcBorders>
            <w:hideMark/>
          </w:tcPr>
          <w:p w:rsidR="00B22C63" w:rsidRPr="00057B8F" w:rsidRDefault="00B22C63">
            <w:pPr>
              <w:spacing w:line="276" w:lineRule="auto"/>
              <w:rPr>
                <w:sz w:val="20"/>
                <w:szCs w:val="18"/>
                <w:lang w:eastAsia="en-US"/>
              </w:rPr>
            </w:pPr>
            <w:r w:rsidRPr="00057B8F">
              <w:rPr>
                <w:sz w:val="20"/>
                <w:szCs w:val="18"/>
                <w:lang w:eastAsia="en-US"/>
              </w:rPr>
              <w:t>Липецкая область</w:t>
            </w:r>
          </w:p>
        </w:tc>
        <w:tc>
          <w:tcPr>
            <w:tcW w:w="978" w:type="pct"/>
            <w:tcBorders>
              <w:top w:val="single" w:sz="4" w:space="0" w:color="auto"/>
              <w:left w:val="single" w:sz="4" w:space="0" w:color="auto"/>
              <w:bottom w:val="single" w:sz="4" w:space="0" w:color="auto"/>
              <w:right w:val="single" w:sz="4" w:space="0" w:color="auto"/>
            </w:tcBorders>
            <w:hideMark/>
          </w:tcPr>
          <w:p w:rsidR="00B22C63" w:rsidRPr="00057B8F" w:rsidRDefault="00B22C63">
            <w:pPr>
              <w:spacing w:line="276" w:lineRule="auto"/>
              <w:jc w:val="center"/>
              <w:rPr>
                <w:sz w:val="20"/>
                <w:szCs w:val="18"/>
                <w:lang w:eastAsia="en-US"/>
              </w:rPr>
            </w:pPr>
            <w:r w:rsidRPr="00057B8F">
              <w:rPr>
                <w:sz w:val="20"/>
                <w:szCs w:val="18"/>
                <w:lang w:eastAsia="en-US"/>
              </w:rPr>
              <w:t>39,69</w:t>
            </w:r>
          </w:p>
        </w:tc>
      </w:tr>
      <w:tr w:rsidR="00057B8F" w:rsidRPr="00057B8F" w:rsidTr="002818E7">
        <w:trPr>
          <w:cantSplit/>
        </w:trPr>
        <w:tc>
          <w:tcPr>
            <w:tcW w:w="213" w:type="pct"/>
            <w:tcBorders>
              <w:top w:val="single" w:sz="4" w:space="0" w:color="auto"/>
              <w:left w:val="single" w:sz="4" w:space="0" w:color="auto"/>
              <w:bottom w:val="single" w:sz="4" w:space="0" w:color="auto"/>
              <w:right w:val="single" w:sz="4" w:space="0" w:color="auto"/>
            </w:tcBorders>
          </w:tcPr>
          <w:p w:rsidR="0082455E" w:rsidRPr="00057B8F" w:rsidRDefault="0082455E" w:rsidP="0002306E">
            <w:pPr>
              <w:widowControl w:val="0"/>
              <w:numPr>
                <w:ilvl w:val="0"/>
                <w:numId w:val="324"/>
              </w:numPr>
              <w:spacing w:line="276" w:lineRule="auto"/>
              <w:rPr>
                <w:sz w:val="20"/>
                <w:szCs w:val="18"/>
                <w:lang w:eastAsia="en-US"/>
              </w:rPr>
            </w:pPr>
          </w:p>
        </w:tc>
        <w:tc>
          <w:tcPr>
            <w:tcW w:w="2184" w:type="pct"/>
            <w:tcBorders>
              <w:top w:val="single" w:sz="4" w:space="0" w:color="auto"/>
              <w:left w:val="single" w:sz="4" w:space="0" w:color="auto"/>
              <w:bottom w:val="single" w:sz="4" w:space="0" w:color="auto"/>
              <w:right w:val="single" w:sz="4" w:space="0" w:color="auto"/>
            </w:tcBorders>
          </w:tcPr>
          <w:p w:rsidR="0082455E" w:rsidRPr="00057B8F" w:rsidRDefault="0082455E" w:rsidP="00BD7950">
            <w:pPr>
              <w:spacing w:line="276" w:lineRule="auto"/>
              <w:rPr>
                <w:sz w:val="20"/>
                <w:szCs w:val="18"/>
                <w:lang w:eastAsia="en-US"/>
              </w:rPr>
            </w:pPr>
            <w:r w:rsidRPr="00057B8F">
              <w:rPr>
                <w:sz w:val="20"/>
                <w:szCs w:val="18"/>
                <w:lang w:eastAsia="en-US"/>
              </w:rPr>
              <w:t>ВЛ 220 кВ Казинка - Металлургическая</w:t>
            </w:r>
            <w:r w:rsidR="00BD7950" w:rsidRPr="00057B8F">
              <w:rPr>
                <w:sz w:val="20"/>
                <w:szCs w:val="18"/>
                <w:lang w:eastAsia="en-US"/>
              </w:rPr>
              <w:t xml:space="preserve"> 1 цепь</w:t>
            </w:r>
          </w:p>
        </w:tc>
        <w:tc>
          <w:tcPr>
            <w:tcW w:w="1625" w:type="pct"/>
            <w:tcBorders>
              <w:top w:val="single" w:sz="4" w:space="0" w:color="auto"/>
              <w:left w:val="single" w:sz="4" w:space="0" w:color="auto"/>
              <w:bottom w:val="single" w:sz="4" w:space="0" w:color="auto"/>
              <w:right w:val="single" w:sz="4" w:space="0" w:color="auto"/>
            </w:tcBorders>
          </w:tcPr>
          <w:p w:rsidR="0082455E" w:rsidRPr="00057B8F" w:rsidRDefault="0082455E" w:rsidP="002818E7">
            <w:pPr>
              <w:spacing w:line="276" w:lineRule="auto"/>
              <w:rPr>
                <w:sz w:val="20"/>
                <w:szCs w:val="18"/>
                <w:lang w:eastAsia="en-US"/>
              </w:rPr>
            </w:pPr>
            <w:r w:rsidRPr="00057B8F">
              <w:rPr>
                <w:sz w:val="20"/>
                <w:szCs w:val="18"/>
                <w:lang w:eastAsia="en-US"/>
              </w:rPr>
              <w:t>Липецкая область</w:t>
            </w:r>
          </w:p>
        </w:tc>
        <w:tc>
          <w:tcPr>
            <w:tcW w:w="978" w:type="pct"/>
            <w:tcBorders>
              <w:top w:val="single" w:sz="4" w:space="0" w:color="auto"/>
              <w:left w:val="single" w:sz="4" w:space="0" w:color="auto"/>
              <w:bottom w:val="single" w:sz="4" w:space="0" w:color="auto"/>
              <w:right w:val="single" w:sz="4" w:space="0" w:color="auto"/>
            </w:tcBorders>
          </w:tcPr>
          <w:p w:rsidR="0082455E" w:rsidRPr="00057B8F" w:rsidRDefault="0082455E" w:rsidP="002818E7">
            <w:pPr>
              <w:spacing w:line="276" w:lineRule="auto"/>
              <w:jc w:val="center"/>
              <w:rPr>
                <w:sz w:val="20"/>
                <w:szCs w:val="18"/>
                <w:lang w:eastAsia="en-US"/>
              </w:rPr>
            </w:pPr>
            <w:r w:rsidRPr="00057B8F">
              <w:rPr>
                <w:sz w:val="20"/>
                <w:szCs w:val="18"/>
                <w:lang w:eastAsia="en-US"/>
              </w:rPr>
              <w:t>4</w:t>
            </w:r>
          </w:p>
        </w:tc>
      </w:tr>
      <w:tr w:rsidR="00057B8F" w:rsidRPr="00057B8F" w:rsidTr="00F87EF3">
        <w:trPr>
          <w:cantSplit/>
        </w:trPr>
        <w:tc>
          <w:tcPr>
            <w:tcW w:w="213" w:type="pct"/>
            <w:tcBorders>
              <w:top w:val="single" w:sz="4" w:space="0" w:color="auto"/>
              <w:left w:val="single" w:sz="4" w:space="0" w:color="auto"/>
              <w:bottom w:val="single" w:sz="4" w:space="0" w:color="auto"/>
              <w:right w:val="single" w:sz="4" w:space="0" w:color="auto"/>
            </w:tcBorders>
          </w:tcPr>
          <w:p w:rsidR="00BD7950" w:rsidRPr="00057B8F" w:rsidRDefault="00BD7950" w:rsidP="0002306E">
            <w:pPr>
              <w:widowControl w:val="0"/>
              <w:numPr>
                <w:ilvl w:val="0"/>
                <w:numId w:val="324"/>
              </w:numPr>
              <w:spacing w:line="276" w:lineRule="auto"/>
              <w:rPr>
                <w:sz w:val="20"/>
                <w:szCs w:val="18"/>
                <w:lang w:eastAsia="en-US"/>
              </w:rPr>
            </w:pPr>
          </w:p>
        </w:tc>
        <w:tc>
          <w:tcPr>
            <w:tcW w:w="2184" w:type="pct"/>
            <w:tcBorders>
              <w:top w:val="single" w:sz="4" w:space="0" w:color="auto"/>
              <w:left w:val="single" w:sz="4" w:space="0" w:color="auto"/>
              <w:bottom w:val="single" w:sz="4" w:space="0" w:color="auto"/>
              <w:right w:val="single" w:sz="4" w:space="0" w:color="auto"/>
            </w:tcBorders>
          </w:tcPr>
          <w:p w:rsidR="00BD7950" w:rsidRPr="00057B8F" w:rsidRDefault="00BD7950" w:rsidP="00BD7950">
            <w:pPr>
              <w:spacing w:line="276" w:lineRule="auto"/>
              <w:rPr>
                <w:sz w:val="20"/>
                <w:szCs w:val="18"/>
                <w:lang w:eastAsia="en-US"/>
              </w:rPr>
            </w:pPr>
            <w:r w:rsidRPr="00057B8F">
              <w:rPr>
                <w:sz w:val="20"/>
                <w:szCs w:val="18"/>
                <w:lang w:eastAsia="en-US"/>
              </w:rPr>
              <w:t>ВЛ 220 кВ Казинка - Металлургическая 2 цепь</w:t>
            </w:r>
          </w:p>
        </w:tc>
        <w:tc>
          <w:tcPr>
            <w:tcW w:w="1625" w:type="pct"/>
            <w:tcBorders>
              <w:top w:val="single" w:sz="4" w:space="0" w:color="auto"/>
              <w:left w:val="single" w:sz="4" w:space="0" w:color="auto"/>
              <w:bottom w:val="single" w:sz="4" w:space="0" w:color="auto"/>
              <w:right w:val="single" w:sz="4" w:space="0" w:color="auto"/>
            </w:tcBorders>
          </w:tcPr>
          <w:p w:rsidR="00BD7950" w:rsidRPr="00057B8F" w:rsidRDefault="00BD7950" w:rsidP="00F87EF3">
            <w:pPr>
              <w:spacing w:line="276" w:lineRule="auto"/>
              <w:rPr>
                <w:sz w:val="20"/>
                <w:szCs w:val="18"/>
                <w:lang w:eastAsia="en-US"/>
              </w:rPr>
            </w:pPr>
            <w:r w:rsidRPr="00057B8F">
              <w:rPr>
                <w:sz w:val="20"/>
                <w:szCs w:val="18"/>
                <w:lang w:eastAsia="en-US"/>
              </w:rPr>
              <w:t>Липецкая область</w:t>
            </w:r>
          </w:p>
        </w:tc>
        <w:tc>
          <w:tcPr>
            <w:tcW w:w="978" w:type="pct"/>
            <w:tcBorders>
              <w:top w:val="single" w:sz="4" w:space="0" w:color="auto"/>
              <w:left w:val="single" w:sz="4" w:space="0" w:color="auto"/>
              <w:bottom w:val="single" w:sz="4" w:space="0" w:color="auto"/>
              <w:right w:val="single" w:sz="4" w:space="0" w:color="auto"/>
            </w:tcBorders>
          </w:tcPr>
          <w:p w:rsidR="00BD7950" w:rsidRPr="00057B8F" w:rsidRDefault="00BD7950" w:rsidP="00F87EF3">
            <w:pPr>
              <w:spacing w:line="276" w:lineRule="auto"/>
              <w:jc w:val="center"/>
              <w:rPr>
                <w:sz w:val="20"/>
                <w:szCs w:val="18"/>
                <w:lang w:eastAsia="en-US"/>
              </w:rPr>
            </w:pPr>
            <w:r w:rsidRPr="00057B8F">
              <w:rPr>
                <w:sz w:val="20"/>
                <w:szCs w:val="18"/>
                <w:lang w:eastAsia="en-US"/>
              </w:rPr>
              <w:t>4</w:t>
            </w:r>
          </w:p>
        </w:tc>
      </w:tr>
      <w:tr w:rsidR="00057B8F" w:rsidRPr="00057B8F" w:rsidTr="001D189A">
        <w:trPr>
          <w:cantSplit/>
        </w:trPr>
        <w:tc>
          <w:tcPr>
            <w:tcW w:w="213" w:type="pct"/>
            <w:tcBorders>
              <w:top w:val="single" w:sz="4" w:space="0" w:color="auto"/>
              <w:left w:val="single" w:sz="4" w:space="0" w:color="auto"/>
              <w:bottom w:val="single" w:sz="4" w:space="0" w:color="auto"/>
              <w:right w:val="single" w:sz="4" w:space="0" w:color="auto"/>
            </w:tcBorders>
          </w:tcPr>
          <w:p w:rsidR="0036383D" w:rsidRPr="00057B8F" w:rsidRDefault="0036383D" w:rsidP="0002306E">
            <w:pPr>
              <w:widowControl w:val="0"/>
              <w:numPr>
                <w:ilvl w:val="0"/>
                <w:numId w:val="324"/>
              </w:numPr>
              <w:spacing w:line="276" w:lineRule="auto"/>
              <w:rPr>
                <w:sz w:val="20"/>
                <w:szCs w:val="18"/>
                <w:lang w:eastAsia="en-US"/>
              </w:rPr>
            </w:pPr>
          </w:p>
        </w:tc>
        <w:tc>
          <w:tcPr>
            <w:tcW w:w="2184" w:type="pct"/>
            <w:tcBorders>
              <w:top w:val="single" w:sz="4" w:space="0" w:color="auto"/>
              <w:left w:val="single" w:sz="4" w:space="0" w:color="auto"/>
              <w:bottom w:val="single" w:sz="4" w:space="0" w:color="auto"/>
              <w:right w:val="single" w:sz="4" w:space="0" w:color="auto"/>
            </w:tcBorders>
            <w:hideMark/>
          </w:tcPr>
          <w:p w:rsidR="0036383D" w:rsidRPr="00057B8F" w:rsidRDefault="0036383D" w:rsidP="0036383D">
            <w:pPr>
              <w:spacing w:line="276" w:lineRule="auto"/>
              <w:rPr>
                <w:sz w:val="20"/>
                <w:szCs w:val="16"/>
                <w:lang w:eastAsia="en-US"/>
              </w:rPr>
            </w:pPr>
            <w:r w:rsidRPr="00057B8F">
              <w:rPr>
                <w:sz w:val="20"/>
                <w:szCs w:val="16"/>
                <w:lang w:eastAsia="en-US"/>
              </w:rPr>
              <w:t>ВЛ 220 кВ Кировская - Овощи Черноземья</w:t>
            </w:r>
          </w:p>
        </w:tc>
        <w:tc>
          <w:tcPr>
            <w:tcW w:w="1625" w:type="pct"/>
            <w:tcBorders>
              <w:top w:val="single" w:sz="4" w:space="0" w:color="auto"/>
              <w:left w:val="single" w:sz="4" w:space="0" w:color="auto"/>
              <w:bottom w:val="single" w:sz="4" w:space="0" w:color="auto"/>
              <w:right w:val="single" w:sz="4" w:space="0" w:color="auto"/>
            </w:tcBorders>
            <w:hideMark/>
          </w:tcPr>
          <w:p w:rsidR="0036383D" w:rsidRPr="00057B8F" w:rsidRDefault="0036383D" w:rsidP="001D189A">
            <w:pPr>
              <w:spacing w:line="276" w:lineRule="auto"/>
              <w:rPr>
                <w:sz w:val="20"/>
                <w:szCs w:val="16"/>
                <w:lang w:eastAsia="en-US"/>
              </w:rPr>
            </w:pPr>
            <w:r w:rsidRPr="00057B8F">
              <w:rPr>
                <w:sz w:val="20"/>
                <w:szCs w:val="16"/>
                <w:lang w:eastAsia="en-US"/>
              </w:rPr>
              <w:t>Воронежская область, Липецкая область</w:t>
            </w:r>
          </w:p>
        </w:tc>
        <w:tc>
          <w:tcPr>
            <w:tcW w:w="978" w:type="pct"/>
            <w:tcBorders>
              <w:top w:val="single" w:sz="4" w:space="0" w:color="auto"/>
              <w:left w:val="single" w:sz="4" w:space="0" w:color="auto"/>
              <w:bottom w:val="single" w:sz="4" w:space="0" w:color="auto"/>
              <w:right w:val="single" w:sz="4" w:space="0" w:color="auto"/>
            </w:tcBorders>
            <w:hideMark/>
          </w:tcPr>
          <w:p w:rsidR="0036383D" w:rsidRPr="00057B8F" w:rsidRDefault="0036383D" w:rsidP="001D189A">
            <w:pPr>
              <w:spacing w:line="276" w:lineRule="auto"/>
              <w:jc w:val="center"/>
              <w:rPr>
                <w:sz w:val="20"/>
                <w:szCs w:val="16"/>
                <w:lang w:eastAsia="en-US"/>
              </w:rPr>
            </w:pPr>
            <w:r w:rsidRPr="00057B8F">
              <w:rPr>
                <w:sz w:val="20"/>
                <w:szCs w:val="16"/>
                <w:lang w:eastAsia="en-US"/>
              </w:rPr>
              <w:t>152,33</w:t>
            </w:r>
          </w:p>
        </w:tc>
      </w:tr>
      <w:tr w:rsidR="00057B8F" w:rsidRPr="00057B8F" w:rsidTr="002818E7">
        <w:trPr>
          <w:cantSplit/>
        </w:trPr>
        <w:tc>
          <w:tcPr>
            <w:tcW w:w="213" w:type="pct"/>
            <w:tcBorders>
              <w:top w:val="single" w:sz="4" w:space="0" w:color="auto"/>
              <w:left w:val="single" w:sz="4" w:space="0" w:color="auto"/>
              <w:bottom w:val="single" w:sz="4" w:space="0" w:color="auto"/>
              <w:right w:val="single" w:sz="4" w:space="0" w:color="auto"/>
            </w:tcBorders>
          </w:tcPr>
          <w:p w:rsidR="0082455E" w:rsidRPr="00057B8F" w:rsidRDefault="0082455E" w:rsidP="0002306E">
            <w:pPr>
              <w:widowControl w:val="0"/>
              <w:numPr>
                <w:ilvl w:val="0"/>
                <w:numId w:val="324"/>
              </w:numPr>
              <w:spacing w:line="276" w:lineRule="auto"/>
              <w:rPr>
                <w:sz w:val="20"/>
                <w:szCs w:val="18"/>
                <w:lang w:eastAsia="en-US"/>
              </w:rPr>
            </w:pPr>
          </w:p>
        </w:tc>
        <w:tc>
          <w:tcPr>
            <w:tcW w:w="2184" w:type="pct"/>
            <w:tcBorders>
              <w:top w:val="single" w:sz="4" w:space="0" w:color="auto"/>
              <w:left w:val="single" w:sz="4" w:space="0" w:color="auto"/>
              <w:bottom w:val="single" w:sz="4" w:space="0" w:color="auto"/>
              <w:right w:val="single" w:sz="4" w:space="0" w:color="auto"/>
            </w:tcBorders>
            <w:hideMark/>
          </w:tcPr>
          <w:p w:rsidR="0082455E" w:rsidRPr="00057B8F" w:rsidRDefault="0082455E" w:rsidP="002818E7">
            <w:pPr>
              <w:spacing w:line="276" w:lineRule="auto"/>
              <w:rPr>
                <w:sz w:val="20"/>
                <w:szCs w:val="18"/>
                <w:lang w:eastAsia="en-US"/>
              </w:rPr>
            </w:pPr>
            <w:r w:rsidRPr="00057B8F">
              <w:rPr>
                <w:sz w:val="20"/>
                <w:szCs w:val="18"/>
                <w:lang w:eastAsia="en-US"/>
              </w:rPr>
              <w:t>ВЛ 220 кВ Липецкая - Казинка</w:t>
            </w:r>
            <w:r w:rsidR="00BD7950" w:rsidRPr="00057B8F">
              <w:rPr>
                <w:sz w:val="20"/>
                <w:szCs w:val="18"/>
                <w:lang w:eastAsia="en-US"/>
              </w:rPr>
              <w:t xml:space="preserve"> 1 цепь</w:t>
            </w:r>
          </w:p>
        </w:tc>
        <w:tc>
          <w:tcPr>
            <w:tcW w:w="1625" w:type="pct"/>
            <w:tcBorders>
              <w:top w:val="single" w:sz="4" w:space="0" w:color="auto"/>
              <w:left w:val="single" w:sz="4" w:space="0" w:color="auto"/>
              <w:bottom w:val="single" w:sz="4" w:space="0" w:color="auto"/>
              <w:right w:val="single" w:sz="4" w:space="0" w:color="auto"/>
            </w:tcBorders>
            <w:hideMark/>
          </w:tcPr>
          <w:p w:rsidR="0082455E" w:rsidRPr="00057B8F" w:rsidRDefault="0082455E" w:rsidP="002818E7">
            <w:pPr>
              <w:spacing w:line="276" w:lineRule="auto"/>
              <w:rPr>
                <w:sz w:val="20"/>
                <w:szCs w:val="18"/>
                <w:lang w:eastAsia="en-US"/>
              </w:rPr>
            </w:pPr>
            <w:r w:rsidRPr="00057B8F">
              <w:rPr>
                <w:sz w:val="20"/>
                <w:szCs w:val="18"/>
                <w:lang w:eastAsia="en-US"/>
              </w:rPr>
              <w:t>Липецкая область</w:t>
            </w:r>
          </w:p>
        </w:tc>
        <w:tc>
          <w:tcPr>
            <w:tcW w:w="978" w:type="pct"/>
            <w:tcBorders>
              <w:top w:val="single" w:sz="4" w:space="0" w:color="auto"/>
              <w:left w:val="single" w:sz="4" w:space="0" w:color="auto"/>
              <w:bottom w:val="single" w:sz="4" w:space="0" w:color="auto"/>
              <w:right w:val="single" w:sz="4" w:space="0" w:color="auto"/>
            </w:tcBorders>
            <w:hideMark/>
          </w:tcPr>
          <w:p w:rsidR="0082455E" w:rsidRPr="00057B8F" w:rsidRDefault="0082455E" w:rsidP="002818E7">
            <w:pPr>
              <w:spacing w:line="276" w:lineRule="auto"/>
              <w:jc w:val="center"/>
              <w:rPr>
                <w:sz w:val="20"/>
                <w:szCs w:val="18"/>
                <w:lang w:eastAsia="en-US"/>
              </w:rPr>
            </w:pPr>
            <w:r w:rsidRPr="00057B8F">
              <w:rPr>
                <w:sz w:val="20"/>
                <w:szCs w:val="18"/>
                <w:lang w:eastAsia="en-US"/>
              </w:rPr>
              <w:t>35,51</w:t>
            </w:r>
          </w:p>
        </w:tc>
      </w:tr>
      <w:tr w:rsidR="00057B8F" w:rsidRPr="00057B8F" w:rsidTr="00F87EF3">
        <w:trPr>
          <w:cantSplit/>
        </w:trPr>
        <w:tc>
          <w:tcPr>
            <w:tcW w:w="213" w:type="pct"/>
            <w:tcBorders>
              <w:top w:val="single" w:sz="4" w:space="0" w:color="auto"/>
              <w:left w:val="single" w:sz="4" w:space="0" w:color="auto"/>
              <w:bottom w:val="single" w:sz="4" w:space="0" w:color="auto"/>
              <w:right w:val="single" w:sz="4" w:space="0" w:color="auto"/>
            </w:tcBorders>
          </w:tcPr>
          <w:p w:rsidR="00BD7950" w:rsidRPr="00057B8F" w:rsidRDefault="00BD7950" w:rsidP="0002306E">
            <w:pPr>
              <w:widowControl w:val="0"/>
              <w:numPr>
                <w:ilvl w:val="0"/>
                <w:numId w:val="324"/>
              </w:numPr>
              <w:spacing w:line="276" w:lineRule="auto"/>
              <w:rPr>
                <w:sz w:val="20"/>
                <w:szCs w:val="18"/>
                <w:lang w:eastAsia="en-US"/>
              </w:rPr>
            </w:pPr>
          </w:p>
        </w:tc>
        <w:tc>
          <w:tcPr>
            <w:tcW w:w="2184" w:type="pct"/>
            <w:tcBorders>
              <w:top w:val="single" w:sz="4" w:space="0" w:color="auto"/>
              <w:left w:val="single" w:sz="4" w:space="0" w:color="auto"/>
              <w:bottom w:val="single" w:sz="4" w:space="0" w:color="auto"/>
              <w:right w:val="single" w:sz="4" w:space="0" w:color="auto"/>
            </w:tcBorders>
            <w:hideMark/>
          </w:tcPr>
          <w:p w:rsidR="00BD7950" w:rsidRPr="00057B8F" w:rsidRDefault="00BD7950" w:rsidP="00BD7950">
            <w:pPr>
              <w:spacing w:line="276" w:lineRule="auto"/>
              <w:rPr>
                <w:sz w:val="20"/>
                <w:szCs w:val="18"/>
                <w:lang w:eastAsia="en-US"/>
              </w:rPr>
            </w:pPr>
            <w:r w:rsidRPr="00057B8F">
              <w:rPr>
                <w:sz w:val="20"/>
                <w:szCs w:val="18"/>
                <w:lang w:eastAsia="en-US"/>
              </w:rPr>
              <w:t>ВЛ 220 кВ Липецкая - Казинка 2 цепь</w:t>
            </w:r>
          </w:p>
        </w:tc>
        <w:tc>
          <w:tcPr>
            <w:tcW w:w="1625" w:type="pct"/>
            <w:tcBorders>
              <w:top w:val="single" w:sz="4" w:space="0" w:color="auto"/>
              <w:left w:val="single" w:sz="4" w:space="0" w:color="auto"/>
              <w:bottom w:val="single" w:sz="4" w:space="0" w:color="auto"/>
              <w:right w:val="single" w:sz="4" w:space="0" w:color="auto"/>
            </w:tcBorders>
            <w:hideMark/>
          </w:tcPr>
          <w:p w:rsidR="00BD7950" w:rsidRPr="00057B8F" w:rsidRDefault="00BD7950" w:rsidP="00F87EF3">
            <w:pPr>
              <w:spacing w:line="276" w:lineRule="auto"/>
              <w:rPr>
                <w:sz w:val="20"/>
                <w:szCs w:val="18"/>
                <w:lang w:eastAsia="en-US"/>
              </w:rPr>
            </w:pPr>
            <w:r w:rsidRPr="00057B8F">
              <w:rPr>
                <w:sz w:val="20"/>
                <w:szCs w:val="18"/>
                <w:lang w:eastAsia="en-US"/>
              </w:rPr>
              <w:t>Липецкая область</w:t>
            </w:r>
          </w:p>
        </w:tc>
        <w:tc>
          <w:tcPr>
            <w:tcW w:w="978" w:type="pct"/>
            <w:tcBorders>
              <w:top w:val="single" w:sz="4" w:space="0" w:color="auto"/>
              <w:left w:val="single" w:sz="4" w:space="0" w:color="auto"/>
              <w:bottom w:val="single" w:sz="4" w:space="0" w:color="auto"/>
              <w:right w:val="single" w:sz="4" w:space="0" w:color="auto"/>
            </w:tcBorders>
            <w:hideMark/>
          </w:tcPr>
          <w:p w:rsidR="00BD7950" w:rsidRPr="00057B8F" w:rsidRDefault="00BD7950" w:rsidP="00F87EF3">
            <w:pPr>
              <w:spacing w:line="276" w:lineRule="auto"/>
              <w:jc w:val="center"/>
              <w:rPr>
                <w:sz w:val="20"/>
                <w:szCs w:val="18"/>
                <w:lang w:eastAsia="en-US"/>
              </w:rPr>
            </w:pPr>
            <w:r w:rsidRPr="00057B8F">
              <w:rPr>
                <w:sz w:val="20"/>
                <w:szCs w:val="18"/>
                <w:lang w:eastAsia="en-US"/>
              </w:rPr>
              <w:t>35,51</w:t>
            </w:r>
          </w:p>
        </w:tc>
      </w:tr>
      <w:tr w:rsidR="00057B8F" w:rsidRPr="00057B8F" w:rsidTr="002818E7">
        <w:trPr>
          <w:cantSplit/>
        </w:trPr>
        <w:tc>
          <w:tcPr>
            <w:tcW w:w="213" w:type="pct"/>
            <w:tcBorders>
              <w:top w:val="single" w:sz="4" w:space="0" w:color="auto"/>
              <w:left w:val="single" w:sz="4" w:space="0" w:color="auto"/>
              <w:bottom w:val="single" w:sz="4" w:space="0" w:color="auto"/>
              <w:right w:val="single" w:sz="4" w:space="0" w:color="auto"/>
            </w:tcBorders>
          </w:tcPr>
          <w:p w:rsidR="0082455E" w:rsidRPr="00057B8F" w:rsidRDefault="0082455E" w:rsidP="0002306E">
            <w:pPr>
              <w:widowControl w:val="0"/>
              <w:numPr>
                <w:ilvl w:val="0"/>
                <w:numId w:val="324"/>
              </w:numPr>
              <w:spacing w:line="276" w:lineRule="auto"/>
              <w:rPr>
                <w:sz w:val="20"/>
                <w:szCs w:val="18"/>
                <w:lang w:eastAsia="en-US"/>
              </w:rPr>
            </w:pPr>
          </w:p>
        </w:tc>
        <w:tc>
          <w:tcPr>
            <w:tcW w:w="2184" w:type="pct"/>
            <w:tcBorders>
              <w:top w:val="single" w:sz="4" w:space="0" w:color="auto"/>
              <w:left w:val="single" w:sz="4" w:space="0" w:color="auto"/>
              <w:bottom w:val="single" w:sz="4" w:space="0" w:color="auto"/>
              <w:right w:val="single" w:sz="4" w:space="0" w:color="auto"/>
            </w:tcBorders>
            <w:hideMark/>
          </w:tcPr>
          <w:p w:rsidR="0082455E" w:rsidRPr="00057B8F" w:rsidRDefault="0082455E" w:rsidP="002818E7">
            <w:pPr>
              <w:keepNext/>
              <w:keepLines/>
              <w:spacing w:line="276" w:lineRule="auto"/>
              <w:rPr>
                <w:sz w:val="20"/>
                <w:szCs w:val="18"/>
                <w:lang w:eastAsia="en-US"/>
              </w:rPr>
            </w:pPr>
            <w:r w:rsidRPr="00057B8F">
              <w:rPr>
                <w:sz w:val="20"/>
                <w:szCs w:val="16"/>
              </w:rPr>
              <w:t>ВЛ 220 кВ Липецкая - Котовская</w:t>
            </w:r>
          </w:p>
        </w:tc>
        <w:tc>
          <w:tcPr>
            <w:tcW w:w="1625" w:type="pct"/>
            <w:tcBorders>
              <w:top w:val="single" w:sz="4" w:space="0" w:color="auto"/>
              <w:left w:val="single" w:sz="4" w:space="0" w:color="auto"/>
              <w:bottom w:val="single" w:sz="4" w:space="0" w:color="auto"/>
              <w:right w:val="single" w:sz="4" w:space="0" w:color="auto"/>
            </w:tcBorders>
            <w:hideMark/>
          </w:tcPr>
          <w:p w:rsidR="0082455E" w:rsidRPr="00057B8F" w:rsidRDefault="0082455E" w:rsidP="002818E7">
            <w:pPr>
              <w:spacing w:line="276" w:lineRule="auto"/>
              <w:rPr>
                <w:sz w:val="20"/>
                <w:szCs w:val="16"/>
                <w:lang w:eastAsia="en-US"/>
              </w:rPr>
            </w:pPr>
            <w:r w:rsidRPr="00057B8F">
              <w:rPr>
                <w:sz w:val="20"/>
                <w:szCs w:val="16"/>
              </w:rPr>
              <w:t>Липецкая область, Тамбовская область</w:t>
            </w:r>
          </w:p>
        </w:tc>
        <w:tc>
          <w:tcPr>
            <w:tcW w:w="978" w:type="pct"/>
            <w:tcBorders>
              <w:top w:val="single" w:sz="4" w:space="0" w:color="auto"/>
              <w:left w:val="single" w:sz="4" w:space="0" w:color="auto"/>
              <w:bottom w:val="single" w:sz="4" w:space="0" w:color="auto"/>
              <w:right w:val="single" w:sz="4" w:space="0" w:color="auto"/>
            </w:tcBorders>
            <w:hideMark/>
          </w:tcPr>
          <w:p w:rsidR="0082455E" w:rsidRPr="00057B8F" w:rsidRDefault="0082455E" w:rsidP="002818E7">
            <w:pPr>
              <w:spacing w:line="276" w:lineRule="auto"/>
              <w:jc w:val="center"/>
              <w:rPr>
                <w:sz w:val="20"/>
                <w:szCs w:val="16"/>
                <w:lang w:eastAsia="en-US"/>
              </w:rPr>
            </w:pPr>
            <w:r w:rsidRPr="00057B8F">
              <w:rPr>
                <w:sz w:val="20"/>
                <w:szCs w:val="16"/>
                <w:lang w:eastAsia="en-US"/>
              </w:rPr>
              <w:t>106,76</w:t>
            </w:r>
          </w:p>
        </w:tc>
      </w:tr>
      <w:tr w:rsidR="00057B8F" w:rsidRPr="00057B8F" w:rsidTr="00B22C63">
        <w:trPr>
          <w:cantSplit/>
        </w:trPr>
        <w:tc>
          <w:tcPr>
            <w:tcW w:w="213" w:type="pct"/>
            <w:tcBorders>
              <w:top w:val="single" w:sz="4" w:space="0" w:color="auto"/>
              <w:left w:val="single" w:sz="4" w:space="0" w:color="auto"/>
              <w:bottom w:val="single" w:sz="4" w:space="0" w:color="auto"/>
              <w:right w:val="single" w:sz="4" w:space="0" w:color="auto"/>
            </w:tcBorders>
          </w:tcPr>
          <w:p w:rsidR="00B22C63" w:rsidRPr="00057B8F" w:rsidRDefault="00B22C63" w:rsidP="0002306E">
            <w:pPr>
              <w:widowControl w:val="0"/>
              <w:numPr>
                <w:ilvl w:val="0"/>
                <w:numId w:val="324"/>
              </w:numPr>
              <w:spacing w:line="276" w:lineRule="auto"/>
              <w:rPr>
                <w:sz w:val="20"/>
                <w:szCs w:val="18"/>
                <w:lang w:eastAsia="en-US"/>
              </w:rPr>
            </w:pPr>
          </w:p>
        </w:tc>
        <w:tc>
          <w:tcPr>
            <w:tcW w:w="2184" w:type="pct"/>
            <w:tcBorders>
              <w:top w:val="single" w:sz="4" w:space="0" w:color="auto"/>
              <w:left w:val="single" w:sz="4" w:space="0" w:color="auto"/>
              <w:bottom w:val="single" w:sz="4" w:space="0" w:color="auto"/>
              <w:right w:val="single" w:sz="4" w:space="0" w:color="auto"/>
            </w:tcBorders>
            <w:hideMark/>
          </w:tcPr>
          <w:p w:rsidR="00B22C63" w:rsidRPr="00057B8F" w:rsidRDefault="00B22C63">
            <w:pPr>
              <w:spacing w:line="276" w:lineRule="auto"/>
              <w:rPr>
                <w:sz w:val="20"/>
                <w:szCs w:val="18"/>
                <w:lang w:eastAsia="en-US"/>
              </w:rPr>
            </w:pPr>
            <w:r w:rsidRPr="00057B8F">
              <w:rPr>
                <w:sz w:val="20"/>
                <w:szCs w:val="18"/>
                <w:lang w:eastAsia="en-US"/>
              </w:rPr>
              <w:t xml:space="preserve">ВЛ 220 кВ Липецкая - </w:t>
            </w:r>
            <w:r w:rsidR="00233FE2" w:rsidRPr="00057B8F">
              <w:rPr>
                <w:sz w:val="20"/>
                <w:szCs w:val="16"/>
                <w:lang w:eastAsia="en-US"/>
              </w:rPr>
              <w:t>Пост-474-тяговая</w:t>
            </w:r>
          </w:p>
        </w:tc>
        <w:tc>
          <w:tcPr>
            <w:tcW w:w="1625" w:type="pct"/>
            <w:tcBorders>
              <w:top w:val="single" w:sz="4" w:space="0" w:color="auto"/>
              <w:left w:val="single" w:sz="4" w:space="0" w:color="auto"/>
              <w:bottom w:val="single" w:sz="4" w:space="0" w:color="auto"/>
              <w:right w:val="single" w:sz="4" w:space="0" w:color="auto"/>
            </w:tcBorders>
            <w:hideMark/>
          </w:tcPr>
          <w:p w:rsidR="00B22C63" w:rsidRPr="00057B8F" w:rsidRDefault="00B22C63">
            <w:pPr>
              <w:spacing w:line="276" w:lineRule="auto"/>
              <w:rPr>
                <w:sz w:val="20"/>
                <w:szCs w:val="18"/>
                <w:lang w:eastAsia="en-US"/>
              </w:rPr>
            </w:pPr>
            <w:r w:rsidRPr="00057B8F">
              <w:rPr>
                <w:sz w:val="20"/>
                <w:szCs w:val="18"/>
                <w:lang w:eastAsia="en-US"/>
              </w:rPr>
              <w:t>Липецкая область</w:t>
            </w:r>
          </w:p>
        </w:tc>
        <w:tc>
          <w:tcPr>
            <w:tcW w:w="978" w:type="pct"/>
            <w:tcBorders>
              <w:top w:val="single" w:sz="4" w:space="0" w:color="auto"/>
              <w:left w:val="single" w:sz="4" w:space="0" w:color="auto"/>
              <w:bottom w:val="single" w:sz="4" w:space="0" w:color="auto"/>
              <w:right w:val="single" w:sz="4" w:space="0" w:color="auto"/>
            </w:tcBorders>
            <w:hideMark/>
          </w:tcPr>
          <w:p w:rsidR="00B22C63" w:rsidRPr="00057B8F" w:rsidRDefault="00B22C63">
            <w:pPr>
              <w:spacing w:line="276" w:lineRule="auto"/>
              <w:jc w:val="center"/>
              <w:rPr>
                <w:sz w:val="20"/>
                <w:szCs w:val="16"/>
                <w:lang w:eastAsia="en-US"/>
              </w:rPr>
            </w:pPr>
            <w:r w:rsidRPr="00057B8F">
              <w:rPr>
                <w:sz w:val="20"/>
                <w:szCs w:val="16"/>
                <w:lang w:eastAsia="en-US"/>
              </w:rPr>
              <w:t>150,95</w:t>
            </w:r>
          </w:p>
        </w:tc>
      </w:tr>
      <w:tr w:rsidR="00057B8F" w:rsidRPr="00057B8F" w:rsidTr="00B22C63">
        <w:trPr>
          <w:cantSplit/>
        </w:trPr>
        <w:tc>
          <w:tcPr>
            <w:tcW w:w="213" w:type="pct"/>
            <w:tcBorders>
              <w:top w:val="single" w:sz="4" w:space="0" w:color="auto"/>
              <w:left w:val="single" w:sz="4" w:space="0" w:color="auto"/>
              <w:bottom w:val="single" w:sz="4" w:space="0" w:color="auto"/>
              <w:right w:val="single" w:sz="4" w:space="0" w:color="auto"/>
            </w:tcBorders>
          </w:tcPr>
          <w:p w:rsidR="0082455E" w:rsidRPr="00057B8F" w:rsidRDefault="0082455E" w:rsidP="0002306E">
            <w:pPr>
              <w:widowControl w:val="0"/>
              <w:numPr>
                <w:ilvl w:val="0"/>
                <w:numId w:val="324"/>
              </w:numPr>
              <w:spacing w:line="276" w:lineRule="auto"/>
              <w:rPr>
                <w:sz w:val="20"/>
                <w:szCs w:val="18"/>
                <w:lang w:eastAsia="en-US"/>
              </w:rPr>
            </w:pPr>
          </w:p>
        </w:tc>
        <w:tc>
          <w:tcPr>
            <w:tcW w:w="2184" w:type="pct"/>
            <w:tcBorders>
              <w:top w:val="single" w:sz="4" w:space="0" w:color="auto"/>
              <w:left w:val="single" w:sz="4" w:space="0" w:color="auto"/>
              <w:bottom w:val="single" w:sz="4" w:space="0" w:color="auto"/>
              <w:right w:val="single" w:sz="4" w:space="0" w:color="auto"/>
            </w:tcBorders>
            <w:hideMark/>
          </w:tcPr>
          <w:p w:rsidR="0082455E" w:rsidRPr="00057B8F" w:rsidRDefault="0082455E" w:rsidP="00233FE2">
            <w:pPr>
              <w:spacing w:line="276" w:lineRule="auto"/>
              <w:rPr>
                <w:sz w:val="20"/>
                <w:szCs w:val="18"/>
                <w:lang w:eastAsia="en-US"/>
              </w:rPr>
            </w:pPr>
            <w:r w:rsidRPr="00057B8F">
              <w:rPr>
                <w:sz w:val="20"/>
                <w:szCs w:val="18"/>
                <w:lang w:eastAsia="en-US"/>
              </w:rPr>
              <w:t>ВЛ 220 кВ Липецкая - Металлургическая</w:t>
            </w:r>
          </w:p>
        </w:tc>
        <w:tc>
          <w:tcPr>
            <w:tcW w:w="1625" w:type="pct"/>
            <w:tcBorders>
              <w:top w:val="single" w:sz="4" w:space="0" w:color="auto"/>
              <w:left w:val="single" w:sz="4" w:space="0" w:color="auto"/>
              <w:bottom w:val="single" w:sz="4" w:space="0" w:color="auto"/>
              <w:right w:val="single" w:sz="4" w:space="0" w:color="auto"/>
            </w:tcBorders>
            <w:hideMark/>
          </w:tcPr>
          <w:p w:rsidR="0082455E" w:rsidRPr="00057B8F" w:rsidRDefault="0082455E">
            <w:pPr>
              <w:spacing w:line="276" w:lineRule="auto"/>
              <w:rPr>
                <w:sz w:val="20"/>
                <w:szCs w:val="18"/>
                <w:lang w:eastAsia="en-US"/>
              </w:rPr>
            </w:pPr>
            <w:r w:rsidRPr="00057B8F">
              <w:rPr>
                <w:sz w:val="20"/>
                <w:szCs w:val="18"/>
                <w:lang w:eastAsia="en-US"/>
              </w:rPr>
              <w:t>Липецкая область</w:t>
            </w:r>
          </w:p>
        </w:tc>
        <w:tc>
          <w:tcPr>
            <w:tcW w:w="978" w:type="pct"/>
            <w:tcBorders>
              <w:top w:val="single" w:sz="4" w:space="0" w:color="auto"/>
              <w:left w:val="single" w:sz="4" w:space="0" w:color="auto"/>
              <w:bottom w:val="single" w:sz="4" w:space="0" w:color="auto"/>
              <w:right w:val="single" w:sz="4" w:space="0" w:color="auto"/>
            </w:tcBorders>
            <w:hideMark/>
          </w:tcPr>
          <w:p w:rsidR="0082455E" w:rsidRPr="00057B8F" w:rsidRDefault="0082455E">
            <w:pPr>
              <w:spacing w:line="276" w:lineRule="auto"/>
              <w:jc w:val="center"/>
              <w:rPr>
                <w:sz w:val="20"/>
                <w:szCs w:val="18"/>
                <w:lang w:eastAsia="en-US"/>
              </w:rPr>
            </w:pPr>
            <w:r w:rsidRPr="00057B8F">
              <w:rPr>
                <w:sz w:val="20"/>
                <w:szCs w:val="18"/>
                <w:lang w:eastAsia="en-US"/>
              </w:rPr>
              <w:t>35,51</w:t>
            </w:r>
          </w:p>
        </w:tc>
      </w:tr>
      <w:tr w:rsidR="00057B8F" w:rsidRPr="00057B8F" w:rsidTr="00B22C63">
        <w:trPr>
          <w:cantSplit/>
        </w:trPr>
        <w:tc>
          <w:tcPr>
            <w:tcW w:w="213" w:type="pct"/>
            <w:tcBorders>
              <w:top w:val="single" w:sz="4" w:space="0" w:color="auto"/>
              <w:left w:val="single" w:sz="4" w:space="0" w:color="auto"/>
              <w:bottom w:val="single" w:sz="4" w:space="0" w:color="auto"/>
              <w:right w:val="single" w:sz="4" w:space="0" w:color="auto"/>
            </w:tcBorders>
          </w:tcPr>
          <w:p w:rsidR="0082455E" w:rsidRPr="00057B8F" w:rsidRDefault="0082455E" w:rsidP="0002306E">
            <w:pPr>
              <w:widowControl w:val="0"/>
              <w:numPr>
                <w:ilvl w:val="0"/>
                <w:numId w:val="324"/>
              </w:numPr>
              <w:spacing w:line="276" w:lineRule="auto"/>
              <w:rPr>
                <w:sz w:val="20"/>
                <w:szCs w:val="18"/>
                <w:lang w:eastAsia="en-US"/>
              </w:rPr>
            </w:pPr>
          </w:p>
        </w:tc>
        <w:tc>
          <w:tcPr>
            <w:tcW w:w="2184" w:type="pct"/>
            <w:tcBorders>
              <w:top w:val="single" w:sz="4" w:space="0" w:color="auto"/>
              <w:left w:val="single" w:sz="4" w:space="0" w:color="auto"/>
              <w:bottom w:val="single" w:sz="4" w:space="0" w:color="auto"/>
              <w:right w:val="single" w:sz="4" w:space="0" w:color="auto"/>
            </w:tcBorders>
            <w:hideMark/>
          </w:tcPr>
          <w:p w:rsidR="0082455E" w:rsidRPr="00057B8F" w:rsidRDefault="0082455E" w:rsidP="00233FE2">
            <w:pPr>
              <w:spacing w:line="276" w:lineRule="auto"/>
              <w:rPr>
                <w:sz w:val="20"/>
                <w:szCs w:val="18"/>
                <w:lang w:eastAsia="en-US"/>
              </w:rPr>
            </w:pPr>
            <w:r w:rsidRPr="00057B8F">
              <w:rPr>
                <w:sz w:val="20"/>
                <w:szCs w:val="18"/>
                <w:lang w:eastAsia="en-US"/>
              </w:rPr>
              <w:t>ВЛ 220 кВ Липецкая - Мичуринская 1 цепь</w:t>
            </w:r>
          </w:p>
        </w:tc>
        <w:tc>
          <w:tcPr>
            <w:tcW w:w="1625" w:type="pct"/>
            <w:tcBorders>
              <w:top w:val="single" w:sz="4" w:space="0" w:color="auto"/>
              <w:left w:val="single" w:sz="4" w:space="0" w:color="auto"/>
              <w:bottom w:val="single" w:sz="4" w:space="0" w:color="auto"/>
              <w:right w:val="single" w:sz="4" w:space="0" w:color="auto"/>
            </w:tcBorders>
            <w:hideMark/>
          </w:tcPr>
          <w:p w:rsidR="0082455E" w:rsidRPr="00057B8F" w:rsidRDefault="0082455E" w:rsidP="00667304">
            <w:pPr>
              <w:spacing w:line="276" w:lineRule="auto"/>
              <w:rPr>
                <w:sz w:val="20"/>
                <w:szCs w:val="18"/>
                <w:lang w:eastAsia="en-US"/>
              </w:rPr>
            </w:pPr>
            <w:r w:rsidRPr="00057B8F">
              <w:rPr>
                <w:sz w:val="20"/>
                <w:szCs w:val="18"/>
                <w:lang w:eastAsia="en-US"/>
              </w:rPr>
              <w:t>Липецкая область, Тамбовская область</w:t>
            </w:r>
          </w:p>
        </w:tc>
        <w:tc>
          <w:tcPr>
            <w:tcW w:w="978" w:type="pct"/>
            <w:tcBorders>
              <w:top w:val="single" w:sz="4" w:space="0" w:color="auto"/>
              <w:left w:val="single" w:sz="4" w:space="0" w:color="auto"/>
              <w:bottom w:val="single" w:sz="4" w:space="0" w:color="auto"/>
              <w:right w:val="single" w:sz="4" w:space="0" w:color="auto"/>
            </w:tcBorders>
            <w:hideMark/>
          </w:tcPr>
          <w:p w:rsidR="0082455E" w:rsidRPr="00057B8F" w:rsidRDefault="0082455E">
            <w:pPr>
              <w:spacing w:line="276" w:lineRule="auto"/>
              <w:jc w:val="center"/>
              <w:rPr>
                <w:sz w:val="20"/>
                <w:szCs w:val="16"/>
                <w:lang w:eastAsia="en-US"/>
              </w:rPr>
            </w:pPr>
            <w:r w:rsidRPr="00057B8F">
              <w:rPr>
                <w:sz w:val="20"/>
                <w:szCs w:val="16"/>
                <w:lang w:eastAsia="en-US"/>
              </w:rPr>
              <w:t>54,28</w:t>
            </w:r>
          </w:p>
        </w:tc>
      </w:tr>
      <w:tr w:rsidR="00057B8F" w:rsidRPr="00057B8F" w:rsidTr="00B22C63">
        <w:trPr>
          <w:cantSplit/>
        </w:trPr>
        <w:tc>
          <w:tcPr>
            <w:tcW w:w="213" w:type="pct"/>
            <w:tcBorders>
              <w:top w:val="single" w:sz="4" w:space="0" w:color="auto"/>
              <w:left w:val="single" w:sz="4" w:space="0" w:color="auto"/>
              <w:bottom w:val="single" w:sz="4" w:space="0" w:color="auto"/>
              <w:right w:val="single" w:sz="4" w:space="0" w:color="auto"/>
            </w:tcBorders>
          </w:tcPr>
          <w:p w:rsidR="0082455E" w:rsidRPr="00057B8F" w:rsidRDefault="0082455E" w:rsidP="0002306E">
            <w:pPr>
              <w:widowControl w:val="0"/>
              <w:numPr>
                <w:ilvl w:val="0"/>
                <w:numId w:val="324"/>
              </w:numPr>
              <w:spacing w:line="276" w:lineRule="auto"/>
              <w:rPr>
                <w:sz w:val="20"/>
                <w:szCs w:val="18"/>
                <w:lang w:eastAsia="en-US"/>
              </w:rPr>
            </w:pPr>
          </w:p>
        </w:tc>
        <w:tc>
          <w:tcPr>
            <w:tcW w:w="2184" w:type="pct"/>
            <w:tcBorders>
              <w:top w:val="single" w:sz="4" w:space="0" w:color="auto"/>
              <w:left w:val="single" w:sz="4" w:space="0" w:color="auto"/>
              <w:bottom w:val="single" w:sz="4" w:space="0" w:color="auto"/>
              <w:right w:val="single" w:sz="4" w:space="0" w:color="auto"/>
            </w:tcBorders>
            <w:hideMark/>
          </w:tcPr>
          <w:p w:rsidR="0082455E" w:rsidRPr="00057B8F" w:rsidRDefault="0082455E" w:rsidP="00233FE2">
            <w:pPr>
              <w:spacing w:line="276" w:lineRule="auto"/>
              <w:rPr>
                <w:sz w:val="20"/>
                <w:szCs w:val="18"/>
                <w:lang w:eastAsia="en-US"/>
              </w:rPr>
            </w:pPr>
            <w:r w:rsidRPr="00057B8F">
              <w:rPr>
                <w:sz w:val="20"/>
                <w:szCs w:val="18"/>
                <w:lang w:eastAsia="en-US"/>
              </w:rPr>
              <w:t>ВЛ 220 кВ Липецкая - Мичуринская 2 цепь</w:t>
            </w:r>
          </w:p>
        </w:tc>
        <w:tc>
          <w:tcPr>
            <w:tcW w:w="1625" w:type="pct"/>
            <w:tcBorders>
              <w:top w:val="single" w:sz="4" w:space="0" w:color="auto"/>
              <w:left w:val="single" w:sz="4" w:space="0" w:color="auto"/>
              <w:bottom w:val="single" w:sz="4" w:space="0" w:color="auto"/>
              <w:right w:val="single" w:sz="4" w:space="0" w:color="auto"/>
            </w:tcBorders>
            <w:hideMark/>
          </w:tcPr>
          <w:p w:rsidR="0082455E" w:rsidRPr="00057B8F" w:rsidRDefault="0082455E" w:rsidP="00667304">
            <w:pPr>
              <w:spacing w:line="276" w:lineRule="auto"/>
              <w:rPr>
                <w:sz w:val="20"/>
                <w:szCs w:val="18"/>
                <w:lang w:eastAsia="en-US"/>
              </w:rPr>
            </w:pPr>
            <w:r w:rsidRPr="00057B8F">
              <w:rPr>
                <w:sz w:val="20"/>
                <w:szCs w:val="18"/>
                <w:lang w:eastAsia="en-US"/>
              </w:rPr>
              <w:t>Липецкая область, Тамбовская область</w:t>
            </w:r>
          </w:p>
        </w:tc>
        <w:tc>
          <w:tcPr>
            <w:tcW w:w="978" w:type="pct"/>
            <w:tcBorders>
              <w:top w:val="single" w:sz="4" w:space="0" w:color="auto"/>
              <w:left w:val="single" w:sz="4" w:space="0" w:color="auto"/>
              <w:bottom w:val="single" w:sz="4" w:space="0" w:color="auto"/>
              <w:right w:val="single" w:sz="4" w:space="0" w:color="auto"/>
            </w:tcBorders>
            <w:hideMark/>
          </w:tcPr>
          <w:p w:rsidR="0082455E" w:rsidRPr="00057B8F" w:rsidRDefault="0082455E">
            <w:pPr>
              <w:spacing w:line="276" w:lineRule="auto"/>
              <w:jc w:val="center"/>
              <w:rPr>
                <w:sz w:val="20"/>
                <w:szCs w:val="16"/>
                <w:lang w:eastAsia="en-US"/>
              </w:rPr>
            </w:pPr>
            <w:r w:rsidRPr="00057B8F">
              <w:rPr>
                <w:sz w:val="20"/>
                <w:szCs w:val="16"/>
                <w:lang w:eastAsia="en-US"/>
              </w:rPr>
              <w:t>54,22</w:t>
            </w:r>
          </w:p>
        </w:tc>
      </w:tr>
      <w:tr w:rsidR="00057B8F" w:rsidRPr="00057B8F" w:rsidTr="00B22C63">
        <w:trPr>
          <w:cantSplit/>
        </w:trPr>
        <w:tc>
          <w:tcPr>
            <w:tcW w:w="213" w:type="pct"/>
            <w:tcBorders>
              <w:top w:val="single" w:sz="4" w:space="0" w:color="auto"/>
              <w:left w:val="single" w:sz="4" w:space="0" w:color="auto"/>
              <w:bottom w:val="single" w:sz="4" w:space="0" w:color="auto"/>
              <w:right w:val="single" w:sz="4" w:space="0" w:color="auto"/>
            </w:tcBorders>
          </w:tcPr>
          <w:p w:rsidR="0082455E" w:rsidRPr="00057B8F" w:rsidRDefault="0082455E" w:rsidP="0002306E">
            <w:pPr>
              <w:widowControl w:val="0"/>
              <w:numPr>
                <w:ilvl w:val="0"/>
                <w:numId w:val="324"/>
              </w:numPr>
              <w:spacing w:line="276" w:lineRule="auto"/>
              <w:rPr>
                <w:sz w:val="20"/>
                <w:szCs w:val="18"/>
                <w:lang w:eastAsia="en-US"/>
              </w:rPr>
            </w:pPr>
          </w:p>
        </w:tc>
        <w:tc>
          <w:tcPr>
            <w:tcW w:w="2184" w:type="pct"/>
            <w:tcBorders>
              <w:top w:val="single" w:sz="4" w:space="0" w:color="auto"/>
              <w:left w:val="single" w:sz="4" w:space="0" w:color="auto"/>
              <w:bottom w:val="single" w:sz="4" w:space="0" w:color="auto"/>
              <w:right w:val="single" w:sz="4" w:space="0" w:color="auto"/>
            </w:tcBorders>
            <w:hideMark/>
          </w:tcPr>
          <w:p w:rsidR="0082455E" w:rsidRPr="00057B8F" w:rsidRDefault="0082455E" w:rsidP="00233FE2">
            <w:pPr>
              <w:spacing w:line="276" w:lineRule="auto"/>
              <w:rPr>
                <w:sz w:val="20"/>
                <w:szCs w:val="18"/>
                <w:lang w:eastAsia="en-US"/>
              </w:rPr>
            </w:pPr>
            <w:r w:rsidRPr="00057B8F">
              <w:rPr>
                <w:sz w:val="20"/>
                <w:szCs w:val="18"/>
                <w:lang w:eastAsia="en-US"/>
              </w:rPr>
              <w:t>ВЛ 220 кВ Липецкая - Северная 1 цепь</w:t>
            </w:r>
          </w:p>
        </w:tc>
        <w:tc>
          <w:tcPr>
            <w:tcW w:w="1625" w:type="pct"/>
            <w:tcBorders>
              <w:top w:val="single" w:sz="4" w:space="0" w:color="auto"/>
              <w:left w:val="single" w:sz="4" w:space="0" w:color="auto"/>
              <w:bottom w:val="single" w:sz="4" w:space="0" w:color="auto"/>
              <w:right w:val="single" w:sz="4" w:space="0" w:color="auto"/>
            </w:tcBorders>
            <w:hideMark/>
          </w:tcPr>
          <w:p w:rsidR="0082455E" w:rsidRPr="00057B8F" w:rsidRDefault="0082455E">
            <w:pPr>
              <w:spacing w:line="276" w:lineRule="auto"/>
              <w:rPr>
                <w:sz w:val="20"/>
                <w:szCs w:val="18"/>
                <w:lang w:eastAsia="en-US"/>
              </w:rPr>
            </w:pPr>
            <w:r w:rsidRPr="00057B8F">
              <w:rPr>
                <w:sz w:val="20"/>
                <w:szCs w:val="18"/>
                <w:lang w:eastAsia="en-US"/>
              </w:rPr>
              <w:t>Липецкая область</w:t>
            </w:r>
          </w:p>
        </w:tc>
        <w:tc>
          <w:tcPr>
            <w:tcW w:w="978" w:type="pct"/>
            <w:tcBorders>
              <w:top w:val="single" w:sz="4" w:space="0" w:color="auto"/>
              <w:left w:val="single" w:sz="4" w:space="0" w:color="auto"/>
              <w:bottom w:val="single" w:sz="4" w:space="0" w:color="auto"/>
              <w:right w:val="single" w:sz="4" w:space="0" w:color="auto"/>
            </w:tcBorders>
            <w:hideMark/>
          </w:tcPr>
          <w:p w:rsidR="0082455E" w:rsidRPr="00057B8F" w:rsidRDefault="0082455E">
            <w:pPr>
              <w:spacing w:line="276" w:lineRule="auto"/>
              <w:jc w:val="center"/>
              <w:rPr>
                <w:sz w:val="20"/>
                <w:szCs w:val="18"/>
                <w:lang w:eastAsia="en-US"/>
              </w:rPr>
            </w:pPr>
            <w:r w:rsidRPr="00057B8F">
              <w:rPr>
                <w:sz w:val="20"/>
                <w:szCs w:val="18"/>
                <w:lang w:eastAsia="en-US"/>
              </w:rPr>
              <w:t>34,98</w:t>
            </w:r>
          </w:p>
        </w:tc>
      </w:tr>
      <w:tr w:rsidR="00057B8F" w:rsidRPr="00057B8F" w:rsidTr="00B22C63">
        <w:trPr>
          <w:cantSplit/>
        </w:trPr>
        <w:tc>
          <w:tcPr>
            <w:tcW w:w="213" w:type="pct"/>
            <w:tcBorders>
              <w:top w:val="single" w:sz="4" w:space="0" w:color="auto"/>
              <w:left w:val="single" w:sz="4" w:space="0" w:color="auto"/>
              <w:bottom w:val="single" w:sz="4" w:space="0" w:color="auto"/>
              <w:right w:val="single" w:sz="4" w:space="0" w:color="auto"/>
            </w:tcBorders>
          </w:tcPr>
          <w:p w:rsidR="0082455E" w:rsidRPr="00057B8F" w:rsidRDefault="0082455E" w:rsidP="0002306E">
            <w:pPr>
              <w:widowControl w:val="0"/>
              <w:numPr>
                <w:ilvl w:val="0"/>
                <w:numId w:val="324"/>
              </w:numPr>
              <w:spacing w:line="276" w:lineRule="auto"/>
              <w:rPr>
                <w:sz w:val="20"/>
                <w:szCs w:val="18"/>
                <w:lang w:eastAsia="en-US"/>
              </w:rPr>
            </w:pPr>
          </w:p>
        </w:tc>
        <w:tc>
          <w:tcPr>
            <w:tcW w:w="2184" w:type="pct"/>
            <w:tcBorders>
              <w:top w:val="single" w:sz="4" w:space="0" w:color="auto"/>
              <w:left w:val="single" w:sz="4" w:space="0" w:color="auto"/>
              <w:bottom w:val="single" w:sz="4" w:space="0" w:color="auto"/>
              <w:right w:val="single" w:sz="4" w:space="0" w:color="auto"/>
            </w:tcBorders>
            <w:hideMark/>
          </w:tcPr>
          <w:p w:rsidR="0082455E" w:rsidRPr="00057B8F" w:rsidRDefault="0082455E" w:rsidP="00233FE2">
            <w:pPr>
              <w:spacing w:line="276" w:lineRule="auto"/>
              <w:rPr>
                <w:sz w:val="20"/>
                <w:szCs w:val="18"/>
                <w:lang w:eastAsia="en-US"/>
              </w:rPr>
            </w:pPr>
            <w:r w:rsidRPr="00057B8F">
              <w:rPr>
                <w:sz w:val="20"/>
                <w:szCs w:val="18"/>
                <w:lang w:eastAsia="en-US"/>
              </w:rPr>
              <w:t>ВЛ 220 кВ Липецкая - Северная 2 цепь</w:t>
            </w:r>
          </w:p>
        </w:tc>
        <w:tc>
          <w:tcPr>
            <w:tcW w:w="1625" w:type="pct"/>
            <w:tcBorders>
              <w:top w:val="single" w:sz="4" w:space="0" w:color="auto"/>
              <w:left w:val="single" w:sz="4" w:space="0" w:color="auto"/>
              <w:bottom w:val="single" w:sz="4" w:space="0" w:color="auto"/>
              <w:right w:val="single" w:sz="4" w:space="0" w:color="auto"/>
            </w:tcBorders>
            <w:hideMark/>
          </w:tcPr>
          <w:p w:rsidR="0082455E" w:rsidRPr="00057B8F" w:rsidRDefault="0082455E">
            <w:pPr>
              <w:spacing w:line="276" w:lineRule="auto"/>
              <w:rPr>
                <w:sz w:val="20"/>
                <w:szCs w:val="18"/>
                <w:lang w:eastAsia="en-US"/>
              </w:rPr>
            </w:pPr>
            <w:r w:rsidRPr="00057B8F">
              <w:rPr>
                <w:sz w:val="20"/>
                <w:szCs w:val="18"/>
                <w:lang w:eastAsia="en-US"/>
              </w:rPr>
              <w:t>Липецкая область</w:t>
            </w:r>
          </w:p>
        </w:tc>
        <w:tc>
          <w:tcPr>
            <w:tcW w:w="978" w:type="pct"/>
            <w:tcBorders>
              <w:top w:val="single" w:sz="4" w:space="0" w:color="auto"/>
              <w:left w:val="single" w:sz="4" w:space="0" w:color="auto"/>
              <w:bottom w:val="single" w:sz="4" w:space="0" w:color="auto"/>
              <w:right w:val="single" w:sz="4" w:space="0" w:color="auto"/>
            </w:tcBorders>
            <w:hideMark/>
          </w:tcPr>
          <w:p w:rsidR="0082455E" w:rsidRPr="00057B8F" w:rsidRDefault="0082455E">
            <w:pPr>
              <w:spacing w:line="276" w:lineRule="auto"/>
              <w:jc w:val="center"/>
              <w:rPr>
                <w:sz w:val="20"/>
                <w:szCs w:val="18"/>
                <w:lang w:eastAsia="en-US"/>
              </w:rPr>
            </w:pPr>
            <w:r w:rsidRPr="00057B8F">
              <w:rPr>
                <w:sz w:val="20"/>
                <w:szCs w:val="18"/>
                <w:lang w:eastAsia="en-US"/>
              </w:rPr>
              <w:t>34,98</w:t>
            </w:r>
          </w:p>
        </w:tc>
      </w:tr>
      <w:tr w:rsidR="00057B8F" w:rsidRPr="00057B8F" w:rsidTr="00B22C63">
        <w:trPr>
          <w:cantSplit/>
        </w:trPr>
        <w:tc>
          <w:tcPr>
            <w:tcW w:w="213" w:type="pct"/>
            <w:tcBorders>
              <w:top w:val="single" w:sz="4" w:space="0" w:color="auto"/>
              <w:left w:val="single" w:sz="4" w:space="0" w:color="auto"/>
              <w:bottom w:val="single" w:sz="4" w:space="0" w:color="auto"/>
              <w:right w:val="single" w:sz="4" w:space="0" w:color="auto"/>
            </w:tcBorders>
          </w:tcPr>
          <w:p w:rsidR="0082455E" w:rsidRPr="00057B8F" w:rsidRDefault="0082455E" w:rsidP="0002306E">
            <w:pPr>
              <w:widowControl w:val="0"/>
              <w:numPr>
                <w:ilvl w:val="0"/>
                <w:numId w:val="324"/>
              </w:numPr>
              <w:spacing w:line="276" w:lineRule="auto"/>
              <w:rPr>
                <w:sz w:val="20"/>
                <w:szCs w:val="18"/>
                <w:lang w:eastAsia="en-US"/>
              </w:rPr>
            </w:pPr>
          </w:p>
        </w:tc>
        <w:tc>
          <w:tcPr>
            <w:tcW w:w="2184" w:type="pct"/>
            <w:tcBorders>
              <w:top w:val="single" w:sz="4" w:space="0" w:color="auto"/>
              <w:left w:val="single" w:sz="4" w:space="0" w:color="auto"/>
              <w:bottom w:val="single" w:sz="4" w:space="0" w:color="auto"/>
              <w:right w:val="single" w:sz="4" w:space="0" w:color="auto"/>
            </w:tcBorders>
            <w:hideMark/>
          </w:tcPr>
          <w:p w:rsidR="0082455E" w:rsidRPr="00057B8F" w:rsidRDefault="0082455E" w:rsidP="00233FE2">
            <w:pPr>
              <w:spacing w:line="276" w:lineRule="auto"/>
              <w:rPr>
                <w:sz w:val="20"/>
                <w:szCs w:val="18"/>
                <w:lang w:eastAsia="en-US"/>
              </w:rPr>
            </w:pPr>
            <w:r w:rsidRPr="00057B8F">
              <w:rPr>
                <w:sz w:val="20"/>
                <w:szCs w:val="18"/>
                <w:lang w:eastAsia="en-US"/>
              </w:rPr>
              <w:t>ВЛ 220 кВ Липецкая - Сокол</w:t>
            </w:r>
          </w:p>
        </w:tc>
        <w:tc>
          <w:tcPr>
            <w:tcW w:w="1625" w:type="pct"/>
            <w:tcBorders>
              <w:top w:val="single" w:sz="4" w:space="0" w:color="auto"/>
              <w:left w:val="single" w:sz="4" w:space="0" w:color="auto"/>
              <w:bottom w:val="single" w:sz="4" w:space="0" w:color="auto"/>
              <w:right w:val="single" w:sz="4" w:space="0" w:color="auto"/>
            </w:tcBorders>
            <w:hideMark/>
          </w:tcPr>
          <w:p w:rsidR="0082455E" w:rsidRPr="00057B8F" w:rsidRDefault="0082455E">
            <w:pPr>
              <w:spacing w:line="276" w:lineRule="auto"/>
              <w:rPr>
                <w:sz w:val="20"/>
                <w:szCs w:val="18"/>
                <w:lang w:eastAsia="en-US"/>
              </w:rPr>
            </w:pPr>
            <w:r w:rsidRPr="00057B8F">
              <w:rPr>
                <w:sz w:val="20"/>
                <w:szCs w:val="18"/>
                <w:lang w:eastAsia="en-US"/>
              </w:rPr>
              <w:t>Липецкая область</w:t>
            </w:r>
          </w:p>
        </w:tc>
        <w:tc>
          <w:tcPr>
            <w:tcW w:w="978" w:type="pct"/>
            <w:tcBorders>
              <w:top w:val="single" w:sz="4" w:space="0" w:color="auto"/>
              <w:left w:val="single" w:sz="4" w:space="0" w:color="auto"/>
              <w:bottom w:val="single" w:sz="4" w:space="0" w:color="auto"/>
              <w:right w:val="single" w:sz="4" w:space="0" w:color="auto"/>
            </w:tcBorders>
            <w:hideMark/>
          </w:tcPr>
          <w:p w:rsidR="0082455E" w:rsidRPr="00057B8F" w:rsidRDefault="0082455E">
            <w:pPr>
              <w:spacing w:line="276" w:lineRule="auto"/>
              <w:jc w:val="center"/>
              <w:rPr>
                <w:sz w:val="20"/>
                <w:szCs w:val="18"/>
                <w:lang w:eastAsia="en-US"/>
              </w:rPr>
            </w:pPr>
            <w:r w:rsidRPr="00057B8F">
              <w:rPr>
                <w:sz w:val="20"/>
                <w:szCs w:val="18"/>
                <w:lang w:eastAsia="en-US"/>
              </w:rPr>
              <w:t>30,87</w:t>
            </w:r>
          </w:p>
        </w:tc>
      </w:tr>
      <w:tr w:rsidR="00057B8F" w:rsidRPr="00057B8F" w:rsidTr="00B22C63">
        <w:trPr>
          <w:cantSplit/>
        </w:trPr>
        <w:tc>
          <w:tcPr>
            <w:tcW w:w="213" w:type="pct"/>
            <w:tcBorders>
              <w:top w:val="single" w:sz="4" w:space="0" w:color="auto"/>
              <w:left w:val="single" w:sz="4" w:space="0" w:color="auto"/>
              <w:bottom w:val="single" w:sz="4" w:space="0" w:color="auto"/>
              <w:right w:val="single" w:sz="4" w:space="0" w:color="auto"/>
            </w:tcBorders>
          </w:tcPr>
          <w:p w:rsidR="0082455E" w:rsidRPr="00057B8F" w:rsidRDefault="0082455E" w:rsidP="0002306E">
            <w:pPr>
              <w:widowControl w:val="0"/>
              <w:numPr>
                <w:ilvl w:val="0"/>
                <w:numId w:val="324"/>
              </w:numPr>
              <w:spacing w:line="276" w:lineRule="auto"/>
              <w:rPr>
                <w:sz w:val="20"/>
                <w:szCs w:val="18"/>
                <w:lang w:eastAsia="en-US"/>
              </w:rPr>
            </w:pPr>
          </w:p>
        </w:tc>
        <w:tc>
          <w:tcPr>
            <w:tcW w:w="2184" w:type="pct"/>
            <w:tcBorders>
              <w:top w:val="single" w:sz="4" w:space="0" w:color="auto"/>
              <w:left w:val="single" w:sz="4" w:space="0" w:color="auto"/>
              <w:bottom w:val="single" w:sz="4" w:space="0" w:color="auto"/>
              <w:right w:val="single" w:sz="4" w:space="0" w:color="auto"/>
            </w:tcBorders>
            <w:hideMark/>
          </w:tcPr>
          <w:p w:rsidR="0082455E" w:rsidRPr="00057B8F" w:rsidRDefault="0082455E">
            <w:pPr>
              <w:spacing w:line="276" w:lineRule="auto"/>
              <w:rPr>
                <w:sz w:val="20"/>
                <w:szCs w:val="18"/>
                <w:lang w:eastAsia="en-US"/>
              </w:rPr>
            </w:pPr>
            <w:r w:rsidRPr="00057B8F">
              <w:rPr>
                <w:sz w:val="20"/>
                <w:szCs w:val="18"/>
                <w:lang w:eastAsia="en-US"/>
              </w:rPr>
              <w:t>ВЛ 220 кВ Липецкая - Грязи-Орловские-тяговая</w:t>
            </w:r>
          </w:p>
        </w:tc>
        <w:tc>
          <w:tcPr>
            <w:tcW w:w="1625" w:type="pct"/>
            <w:tcBorders>
              <w:top w:val="single" w:sz="4" w:space="0" w:color="auto"/>
              <w:left w:val="single" w:sz="4" w:space="0" w:color="auto"/>
              <w:bottom w:val="single" w:sz="4" w:space="0" w:color="auto"/>
              <w:right w:val="single" w:sz="4" w:space="0" w:color="auto"/>
            </w:tcBorders>
            <w:hideMark/>
          </w:tcPr>
          <w:p w:rsidR="0082455E" w:rsidRPr="00057B8F" w:rsidRDefault="0082455E">
            <w:pPr>
              <w:spacing w:line="276" w:lineRule="auto"/>
              <w:rPr>
                <w:sz w:val="20"/>
                <w:szCs w:val="18"/>
                <w:lang w:eastAsia="en-US"/>
              </w:rPr>
            </w:pPr>
            <w:r w:rsidRPr="00057B8F">
              <w:rPr>
                <w:sz w:val="20"/>
                <w:szCs w:val="18"/>
                <w:lang w:eastAsia="en-US"/>
              </w:rPr>
              <w:t>Липецкая область</w:t>
            </w:r>
          </w:p>
        </w:tc>
        <w:tc>
          <w:tcPr>
            <w:tcW w:w="978" w:type="pct"/>
            <w:tcBorders>
              <w:top w:val="single" w:sz="4" w:space="0" w:color="auto"/>
              <w:left w:val="single" w:sz="4" w:space="0" w:color="auto"/>
              <w:bottom w:val="single" w:sz="4" w:space="0" w:color="auto"/>
              <w:right w:val="single" w:sz="4" w:space="0" w:color="auto"/>
            </w:tcBorders>
            <w:hideMark/>
          </w:tcPr>
          <w:p w:rsidR="0082455E" w:rsidRPr="00057B8F" w:rsidRDefault="0082455E">
            <w:pPr>
              <w:spacing w:line="276" w:lineRule="auto"/>
              <w:jc w:val="center"/>
              <w:rPr>
                <w:sz w:val="20"/>
                <w:szCs w:val="18"/>
                <w:lang w:eastAsia="en-US"/>
              </w:rPr>
            </w:pPr>
            <w:r w:rsidRPr="00057B8F">
              <w:rPr>
                <w:sz w:val="20"/>
                <w:szCs w:val="16"/>
                <w:lang w:eastAsia="en-US"/>
              </w:rPr>
              <w:t>150,95</w:t>
            </w:r>
          </w:p>
        </w:tc>
      </w:tr>
      <w:tr w:rsidR="00057B8F" w:rsidRPr="00057B8F" w:rsidTr="00B22C63">
        <w:trPr>
          <w:cantSplit/>
        </w:trPr>
        <w:tc>
          <w:tcPr>
            <w:tcW w:w="213" w:type="pct"/>
            <w:tcBorders>
              <w:top w:val="single" w:sz="4" w:space="0" w:color="auto"/>
              <w:left w:val="single" w:sz="4" w:space="0" w:color="auto"/>
              <w:bottom w:val="single" w:sz="4" w:space="0" w:color="auto"/>
              <w:right w:val="single" w:sz="4" w:space="0" w:color="auto"/>
            </w:tcBorders>
          </w:tcPr>
          <w:p w:rsidR="0082455E" w:rsidRPr="00057B8F" w:rsidRDefault="0082455E" w:rsidP="0002306E">
            <w:pPr>
              <w:widowControl w:val="0"/>
              <w:numPr>
                <w:ilvl w:val="0"/>
                <w:numId w:val="324"/>
              </w:numPr>
              <w:spacing w:line="276" w:lineRule="auto"/>
              <w:rPr>
                <w:sz w:val="20"/>
                <w:szCs w:val="18"/>
                <w:lang w:eastAsia="en-US"/>
              </w:rPr>
            </w:pPr>
          </w:p>
        </w:tc>
        <w:tc>
          <w:tcPr>
            <w:tcW w:w="2184" w:type="pct"/>
            <w:tcBorders>
              <w:top w:val="single" w:sz="4" w:space="0" w:color="auto"/>
              <w:left w:val="single" w:sz="4" w:space="0" w:color="auto"/>
              <w:bottom w:val="single" w:sz="4" w:space="0" w:color="auto"/>
              <w:right w:val="single" w:sz="4" w:space="0" w:color="auto"/>
            </w:tcBorders>
            <w:hideMark/>
          </w:tcPr>
          <w:p w:rsidR="0082455E" w:rsidRPr="00057B8F" w:rsidRDefault="0082455E" w:rsidP="00307713">
            <w:pPr>
              <w:spacing w:line="276" w:lineRule="auto"/>
              <w:rPr>
                <w:sz w:val="20"/>
                <w:szCs w:val="18"/>
                <w:lang w:eastAsia="en-US"/>
              </w:rPr>
            </w:pPr>
            <w:r w:rsidRPr="00057B8F">
              <w:rPr>
                <w:sz w:val="20"/>
                <w:szCs w:val="18"/>
                <w:lang w:eastAsia="en-US"/>
              </w:rPr>
              <w:t>ВЛ 220 кВ Маяк - Елецкая-220</w:t>
            </w:r>
          </w:p>
        </w:tc>
        <w:tc>
          <w:tcPr>
            <w:tcW w:w="1625" w:type="pct"/>
            <w:tcBorders>
              <w:top w:val="single" w:sz="4" w:space="0" w:color="auto"/>
              <w:left w:val="single" w:sz="4" w:space="0" w:color="auto"/>
              <w:bottom w:val="single" w:sz="4" w:space="0" w:color="auto"/>
              <w:right w:val="single" w:sz="4" w:space="0" w:color="auto"/>
            </w:tcBorders>
            <w:hideMark/>
          </w:tcPr>
          <w:p w:rsidR="0082455E" w:rsidRPr="00057B8F" w:rsidRDefault="0082455E">
            <w:pPr>
              <w:spacing w:line="276" w:lineRule="auto"/>
              <w:rPr>
                <w:sz w:val="20"/>
                <w:szCs w:val="18"/>
                <w:lang w:eastAsia="en-US"/>
              </w:rPr>
            </w:pPr>
            <w:r w:rsidRPr="00057B8F">
              <w:rPr>
                <w:sz w:val="20"/>
                <w:szCs w:val="18"/>
                <w:lang w:eastAsia="en-US"/>
              </w:rPr>
              <w:t>Липецкая область</w:t>
            </w:r>
          </w:p>
        </w:tc>
        <w:tc>
          <w:tcPr>
            <w:tcW w:w="978" w:type="pct"/>
            <w:tcBorders>
              <w:top w:val="single" w:sz="4" w:space="0" w:color="auto"/>
              <w:left w:val="single" w:sz="4" w:space="0" w:color="auto"/>
              <w:bottom w:val="single" w:sz="4" w:space="0" w:color="auto"/>
              <w:right w:val="single" w:sz="4" w:space="0" w:color="auto"/>
            </w:tcBorders>
            <w:hideMark/>
          </w:tcPr>
          <w:p w:rsidR="0082455E" w:rsidRPr="00057B8F" w:rsidRDefault="0082455E">
            <w:pPr>
              <w:spacing w:line="276" w:lineRule="auto"/>
              <w:jc w:val="center"/>
              <w:rPr>
                <w:sz w:val="20"/>
                <w:szCs w:val="18"/>
                <w:lang w:eastAsia="en-US"/>
              </w:rPr>
            </w:pPr>
            <w:r w:rsidRPr="00057B8F">
              <w:rPr>
                <w:sz w:val="20"/>
                <w:szCs w:val="18"/>
                <w:lang w:eastAsia="en-US"/>
              </w:rPr>
              <w:t>19,51</w:t>
            </w:r>
          </w:p>
        </w:tc>
      </w:tr>
      <w:tr w:rsidR="00057B8F" w:rsidRPr="00057B8F" w:rsidTr="00B22C63">
        <w:trPr>
          <w:cantSplit/>
        </w:trPr>
        <w:tc>
          <w:tcPr>
            <w:tcW w:w="213" w:type="pct"/>
            <w:tcBorders>
              <w:top w:val="single" w:sz="4" w:space="0" w:color="auto"/>
              <w:left w:val="single" w:sz="4" w:space="0" w:color="auto"/>
              <w:bottom w:val="single" w:sz="4" w:space="0" w:color="auto"/>
              <w:right w:val="single" w:sz="4" w:space="0" w:color="auto"/>
            </w:tcBorders>
          </w:tcPr>
          <w:p w:rsidR="0082455E" w:rsidRPr="00057B8F" w:rsidRDefault="0082455E" w:rsidP="0002306E">
            <w:pPr>
              <w:keepNext/>
              <w:keepLines/>
              <w:widowControl w:val="0"/>
              <w:numPr>
                <w:ilvl w:val="0"/>
                <w:numId w:val="324"/>
              </w:numPr>
              <w:spacing w:line="276" w:lineRule="auto"/>
              <w:rPr>
                <w:sz w:val="20"/>
                <w:szCs w:val="18"/>
                <w:lang w:eastAsia="en-US"/>
              </w:rPr>
            </w:pPr>
          </w:p>
        </w:tc>
        <w:tc>
          <w:tcPr>
            <w:tcW w:w="2184" w:type="pct"/>
            <w:tcBorders>
              <w:top w:val="single" w:sz="4" w:space="0" w:color="auto"/>
              <w:left w:val="single" w:sz="4" w:space="0" w:color="auto"/>
              <w:bottom w:val="single" w:sz="4" w:space="0" w:color="auto"/>
              <w:right w:val="single" w:sz="4" w:space="0" w:color="auto"/>
            </w:tcBorders>
            <w:hideMark/>
          </w:tcPr>
          <w:p w:rsidR="0082455E" w:rsidRPr="00057B8F" w:rsidRDefault="0082455E">
            <w:pPr>
              <w:spacing w:line="276" w:lineRule="auto"/>
              <w:rPr>
                <w:sz w:val="20"/>
                <w:szCs w:val="18"/>
                <w:lang w:eastAsia="en-US"/>
              </w:rPr>
            </w:pPr>
            <w:r w:rsidRPr="00057B8F">
              <w:rPr>
                <w:sz w:val="20"/>
                <w:szCs w:val="18"/>
                <w:lang w:eastAsia="en-US"/>
              </w:rPr>
              <w:t xml:space="preserve">ВЛ 220 кВ Новая - ГПП-15-2 Левая (Кислород-15 Левая) </w:t>
            </w:r>
          </w:p>
        </w:tc>
        <w:tc>
          <w:tcPr>
            <w:tcW w:w="1625" w:type="pct"/>
            <w:tcBorders>
              <w:top w:val="single" w:sz="4" w:space="0" w:color="auto"/>
              <w:left w:val="single" w:sz="4" w:space="0" w:color="auto"/>
              <w:bottom w:val="single" w:sz="4" w:space="0" w:color="auto"/>
              <w:right w:val="single" w:sz="4" w:space="0" w:color="auto"/>
            </w:tcBorders>
            <w:hideMark/>
          </w:tcPr>
          <w:p w:rsidR="0082455E" w:rsidRPr="00057B8F" w:rsidRDefault="0082455E">
            <w:pPr>
              <w:spacing w:line="276" w:lineRule="auto"/>
              <w:rPr>
                <w:sz w:val="20"/>
                <w:szCs w:val="18"/>
                <w:lang w:eastAsia="en-US"/>
              </w:rPr>
            </w:pPr>
            <w:r w:rsidRPr="00057B8F">
              <w:rPr>
                <w:sz w:val="20"/>
                <w:szCs w:val="18"/>
                <w:lang w:eastAsia="en-US"/>
              </w:rPr>
              <w:t>Липецкая область</w:t>
            </w:r>
          </w:p>
        </w:tc>
        <w:tc>
          <w:tcPr>
            <w:tcW w:w="978" w:type="pct"/>
            <w:tcBorders>
              <w:top w:val="single" w:sz="4" w:space="0" w:color="auto"/>
              <w:left w:val="single" w:sz="4" w:space="0" w:color="auto"/>
              <w:bottom w:val="single" w:sz="4" w:space="0" w:color="auto"/>
              <w:right w:val="single" w:sz="4" w:space="0" w:color="auto"/>
            </w:tcBorders>
            <w:hideMark/>
          </w:tcPr>
          <w:p w:rsidR="0082455E" w:rsidRPr="00057B8F" w:rsidRDefault="0082455E">
            <w:pPr>
              <w:spacing w:line="276" w:lineRule="auto"/>
              <w:jc w:val="center"/>
              <w:rPr>
                <w:sz w:val="20"/>
                <w:szCs w:val="18"/>
                <w:lang w:eastAsia="en-US"/>
              </w:rPr>
            </w:pPr>
            <w:r w:rsidRPr="00057B8F">
              <w:rPr>
                <w:sz w:val="20"/>
                <w:szCs w:val="18"/>
                <w:lang w:eastAsia="en-US"/>
              </w:rPr>
              <w:t>4,6</w:t>
            </w:r>
          </w:p>
        </w:tc>
      </w:tr>
      <w:tr w:rsidR="00057B8F" w:rsidRPr="00057B8F" w:rsidTr="00B22C63">
        <w:trPr>
          <w:cantSplit/>
        </w:trPr>
        <w:tc>
          <w:tcPr>
            <w:tcW w:w="213" w:type="pct"/>
            <w:tcBorders>
              <w:top w:val="single" w:sz="4" w:space="0" w:color="auto"/>
              <w:left w:val="single" w:sz="4" w:space="0" w:color="auto"/>
              <w:bottom w:val="single" w:sz="4" w:space="0" w:color="auto"/>
              <w:right w:val="single" w:sz="4" w:space="0" w:color="auto"/>
            </w:tcBorders>
          </w:tcPr>
          <w:p w:rsidR="0082455E" w:rsidRPr="00057B8F" w:rsidRDefault="0082455E" w:rsidP="0002306E">
            <w:pPr>
              <w:keepNext/>
              <w:keepLines/>
              <w:widowControl w:val="0"/>
              <w:numPr>
                <w:ilvl w:val="0"/>
                <w:numId w:val="324"/>
              </w:numPr>
              <w:spacing w:line="276" w:lineRule="auto"/>
              <w:rPr>
                <w:sz w:val="20"/>
                <w:szCs w:val="18"/>
                <w:lang w:eastAsia="en-US"/>
              </w:rPr>
            </w:pPr>
          </w:p>
        </w:tc>
        <w:tc>
          <w:tcPr>
            <w:tcW w:w="2184" w:type="pct"/>
            <w:tcBorders>
              <w:top w:val="single" w:sz="4" w:space="0" w:color="auto"/>
              <w:left w:val="single" w:sz="4" w:space="0" w:color="auto"/>
              <w:bottom w:val="single" w:sz="4" w:space="0" w:color="auto"/>
              <w:right w:val="single" w:sz="4" w:space="0" w:color="auto"/>
            </w:tcBorders>
            <w:hideMark/>
          </w:tcPr>
          <w:p w:rsidR="0082455E" w:rsidRPr="00057B8F" w:rsidRDefault="0082455E">
            <w:pPr>
              <w:spacing w:line="276" w:lineRule="auto"/>
              <w:rPr>
                <w:sz w:val="20"/>
                <w:szCs w:val="18"/>
                <w:lang w:eastAsia="en-US"/>
              </w:rPr>
            </w:pPr>
            <w:r w:rsidRPr="00057B8F">
              <w:rPr>
                <w:sz w:val="20"/>
                <w:szCs w:val="18"/>
                <w:lang w:eastAsia="en-US"/>
              </w:rPr>
              <w:t>ВЛ 220 кВ Новая - ГПП-15-2 Правая (Кислород-15 Правая)</w:t>
            </w:r>
          </w:p>
        </w:tc>
        <w:tc>
          <w:tcPr>
            <w:tcW w:w="1625" w:type="pct"/>
            <w:tcBorders>
              <w:top w:val="single" w:sz="4" w:space="0" w:color="auto"/>
              <w:left w:val="single" w:sz="4" w:space="0" w:color="auto"/>
              <w:bottom w:val="single" w:sz="4" w:space="0" w:color="auto"/>
              <w:right w:val="single" w:sz="4" w:space="0" w:color="auto"/>
            </w:tcBorders>
            <w:hideMark/>
          </w:tcPr>
          <w:p w:rsidR="0082455E" w:rsidRPr="00057B8F" w:rsidRDefault="0082455E">
            <w:pPr>
              <w:spacing w:line="276" w:lineRule="auto"/>
              <w:rPr>
                <w:sz w:val="20"/>
                <w:szCs w:val="18"/>
                <w:lang w:eastAsia="en-US"/>
              </w:rPr>
            </w:pPr>
            <w:r w:rsidRPr="00057B8F">
              <w:rPr>
                <w:sz w:val="20"/>
                <w:szCs w:val="18"/>
                <w:lang w:eastAsia="en-US"/>
              </w:rPr>
              <w:t>Липецкая область</w:t>
            </w:r>
          </w:p>
        </w:tc>
        <w:tc>
          <w:tcPr>
            <w:tcW w:w="978" w:type="pct"/>
            <w:tcBorders>
              <w:top w:val="single" w:sz="4" w:space="0" w:color="auto"/>
              <w:left w:val="single" w:sz="4" w:space="0" w:color="auto"/>
              <w:bottom w:val="single" w:sz="4" w:space="0" w:color="auto"/>
              <w:right w:val="single" w:sz="4" w:space="0" w:color="auto"/>
            </w:tcBorders>
            <w:hideMark/>
          </w:tcPr>
          <w:p w:rsidR="0082455E" w:rsidRPr="00057B8F" w:rsidRDefault="0082455E">
            <w:pPr>
              <w:spacing w:line="276" w:lineRule="auto"/>
              <w:jc w:val="center"/>
              <w:rPr>
                <w:sz w:val="20"/>
                <w:szCs w:val="18"/>
                <w:lang w:eastAsia="en-US"/>
              </w:rPr>
            </w:pPr>
            <w:r w:rsidRPr="00057B8F">
              <w:rPr>
                <w:sz w:val="20"/>
                <w:szCs w:val="18"/>
                <w:lang w:eastAsia="en-US"/>
              </w:rPr>
              <w:t>4,6</w:t>
            </w:r>
          </w:p>
        </w:tc>
      </w:tr>
      <w:tr w:rsidR="00057B8F" w:rsidRPr="00057B8F" w:rsidTr="001D189A">
        <w:trPr>
          <w:cantSplit/>
        </w:trPr>
        <w:tc>
          <w:tcPr>
            <w:tcW w:w="213" w:type="pct"/>
            <w:tcBorders>
              <w:top w:val="single" w:sz="4" w:space="0" w:color="auto"/>
              <w:left w:val="single" w:sz="4" w:space="0" w:color="auto"/>
              <w:bottom w:val="single" w:sz="4" w:space="0" w:color="auto"/>
              <w:right w:val="single" w:sz="4" w:space="0" w:color="auto"/>
            </w:tcBorders>
          </w:tcPr>
          <w:p w:rsidR="0036383D" w:rsidRPr="00057B8F" w:rsidRDefault="0036383D" w:rsidP="0002306E">
            <w:pPr>
              <w:widowControl w:val="0"/>
              <w:numPr>
                <w:ilvl w:val="0"/>
                <w:numId w:val="324"/>
              </w:numPr>
              <w:spacing w:line="276" w:lineRule="auto"/>
              <w:rPr>
                <w:sz w:val="20"/>
                <w:szCs w:val="18"/>
                <w:lang w:eastAsia="en-US"/>
              </w:rPr>
            </w:pPr>
          </w:p>
        </w:tc>
        <w:tc>
          <w:tcPr>
            <w:tcW w:w="2184" w:type="pct"/>
            <w:tcBorders>
              <w:top w:val="single" w:sz="4" w:space="0" w:color="auto"/>
              <w:left w:val="single" w:sz="4" w:space="0" w:color="auto"/>
              <w:bottom w:val="single" w:sz="4" w:space="0" w:color="auto"/>
              <w:right w:val="single" w:sz="4" w:space="0" w:color="auto"/>
            </w:tcBorders>
            <w:hideMark/>
          </w:tcPr>
          <w:p w:rsidR="0036383D" w:rsidRPr="00057B8F" w:rsidRDefault="0036383D" w:rsidP="001D189A">
            <w:pPr>
              <w:spacing w:line="276" w:lineRule="auto"/>
              <w:rPr>
                <w:sz w:val="20"/>
                <w:szCs w:val="16"/>
                <w:lang w:eastAsia="en-US"/>
              </w:rPr>
            </w:pPr>
            <w:r w:rsidRPr="00057B8F">
              <w:rPr>
                <w:sz w:val="20"/>
                <w:szCs w:val="16"/>
                <w:lang w:eastAsia="en-US"/>
              </w:rPr>
              <w:t>ВЛ 220 кВ Овощи Черноземья - Пост-474-тяговая</w:t>
            </w:r>
          </w:p>
        </w:tc>
        <w:tc>
          <w:tcPr>
            <w:tcW w:w="1625" w:type="pct"/>
            <w:tcBorders>
              <w:top w:val="single" w:sz="4" w:space="0" w:color="auto"/>
              <w:left w:val="single" w:sz="4" w:space="0" w:color="auto"/>
              <w:bottom w:val="single" w:sz="4" w:space="0" w:color="auto"/>
              <w:right w:val="single" w:sz="4" w:space="0" w:color="auto"/>
            </w:tcBorders>
            <w:hideMark/>
          </w:tcPr>
          <w:p w:rsidR="0036383D" w:rsidRPr="00057B8F" w:rsidRDefault="0036383D" w:rsidP="001D189A">
            <w:pPr>
              <w:spacing w:line="276" w:lineRule="auto"/>
              <w:rPr>
                <w:sz w:val="20"/>
                <w:szCs w:val="16"/>
                <w:lang w:eastAsia="en-US"/>
              </w:rPr>
            </w:pPr>
            <w:r w:rsidRPr="00057B8F">
              <w:rPr>
                <w:sz w:val="20"/>
                <w:szCs w:val="16"/>
                <w:lang w:eastAsia="en-US"/>
              </w:rPr>
              <w:t>Липецкая область</w:t>
            </w:r>
          </w:p>
        </w:tc>
        <w:tc>
          <w:tcPr>
            <w:tcW w:w="978" w:type="pct"/>
            <w:tcBorders>
              <w:top w:val="single" w:sz="4" w:space="0" w:color="auto"/>
              <w:left w:val="single" w:sz="4" w:space="0" w:color="auto"/>
              <w:bottom w:val="single" w:sz="4" w:space="0" w:color="auto"/>
              <w:right w:val="single" w:sz="4" w:space="0" w:color="auto"/>
            </w:tcBorders>
            <w:hideMark/>
          </w:tcPr>
          <w:p w:rsidR="0036383D" w:rsidRPr="00057B8F" w:rsidRDefault="0036383D" w:rsidP="001D189A">
            <w:pPr>
              <w:spacing w:line="276" w:lineRule="auto"/>
              <w:jc w:val="center"/>
              <w:rPr>
                <w:sz w:val="20"/>
                <w:szCs w:val="16"/>
                <w:lang w:eastAsia="en-US"/>
              </w:rPr>
            </w:pPr>
            <w:r w:rsidRPr="00057B8F">
              <w:rPr>
                <w:sz w:val="20"/>
                <w:szCs w:val="16"/>
                <w:lang w:eastAsia="en-US"/>
              </w:rPr>
              <w:t>152,34</w:t>
            </w:r>
          </w:p>
        </w:tc>
      </w:tr>
      <w:tr w:rsidR="00057B8F" w:rsidRPr="00057B8F" w:rsidTr="00B22C63">
        <w:trPr>
          <w:cantSplit/>
        </w:trPr>
        <w:tc>
          <w:tcPr>
            <w:tcW w:w="213" w:type="pct"/>
            <w:tcBorders>
              <w:top w:val="single" w:sz="4" w:space="0" w:color="auto"/>
              <w:left w:val="single" w:sz="4" w:space="0" w:color="auto"/>
              <w:bottom w:val="single" w:sz="4" w:space="0" w:color="auto"/>
              <w:right w:val="single" w:sz="4" w:space="0" w:color="auto"/>
            </w:tcBorders>
          </w:tcPr>
          <w:p w:rsidR="0082455E" w:rsidRPr="00057B8F" w:rsidRDefault="0082455E" w:rsidP="0002306E">
            <w:pPr>
              <w:widowControl w:val="0"/>
              <w:numPr>
                <w:ilvl w:val="0"/>
                <w:numId w:val="324"/>
              </w:numPr>
              <w:spacing w:line="276" w:lineRule="auto"/>
              <w:rPr>
                <w:sz w:val="20"/>
                <w:szCs w:val="18"/>
                <w:lang w:eastAsia="en-US"/>
              </w:rPr>
            </w:pPr>
          </w:p>
        </w:tc>
        <w:tc>
          <w:tcPr>
            <w:tcW w:w="2184" w:type="pct"/>
            <w:tcBorders>
              <w:top w:val="single" w:sz="4" w:space="0" w:color="auto"/>
              <w:left w:val="single" w:sz="4" w:space="0" w:color="auto"/>
              <w:bottom w:val="single" w:sz="4" w:space="0" w:color="auto"/>
              <w:right w:val="single" w:sz="4" w:space="0" w:color="auto"/>
            </w:tcBorders>
            <w:hideMark/>
          </w:tcPr>
          <w:p w:rsidR="0082455E" w:rsidRPr="00057B8F" w:rsidRDefault="0082455E" w:rsidP="00307713">
            <w:pPr>
              <w:spacing w:line="276" w:lineRule="auto"/>
              <w:rPr>
                <w:sz w:val="20"/>
                <w:szCs w:val="18"/>
                <w:lang w:eastAsia="en-US"/>
              </w:rPr>
            </w:pPr>
            <w:r w:rsidRPr="00057B8F">
              <w:rPr>
                <w:sz w:val="20"/>
                <w:szCs w:val="18"/>
                <w:lang w:eastAsia="en-US"/>
              </w:rPr>
              <w:t>ВЛ 220 кВ Северная - Металлургическая 1 цепь</w:t>
            </w:r>
          </w:p>
        </w:tc>
        <w:tc>
          <w:tcPr>
            <w:tcW w:w="1625" w:type="pct"/>
            <w:tcBorders>
              <w:top w:val="single" w:sz="4" w:space="0" w:color="auto"/>
              <w:left w:val="single" w:sz="4" w:space="0" w:color="auto"/>
              <w:bottom w:val="single" w:sz="4" w:space="0" w:color="auto"/>
              <w:right w:val="single" w:sz="4" w:space="0" w:color="auto"/>
            </w:tcBorders>
            <w:hideMark/>
          </w:tcPr>
          <w:p w:rsidR="0082455E" w:rsidRPr="00057B8F" w:rsidRDefault="0082455E">
            <w:pPr>
              <w:spacing w:line="276" w:lineRule="auto"/>
              <w:rPr>
                <w:sz w:val="20"/>
                <w:szCs w:val="18"/>
                <w:lang w:eastAsia="en-US"/>
              </w:rPr>
            </w:pPr>
            <w:r w:rsidRPr="00057B8F">
              <w:rPr>
                <w:sz w:val="20"/>
                <w:szCs w:val="18"/>
                <w:lang w:eastAsia="en-US"/>
              </w:rPr>
              <w:t>Липецкая область</w:t>
            </w:r>
          </w:p>
        </w:tc>
        <w:tc>
          <w:tcPr>
            <w:tcW w:w="978" w:type="pct"/>
            <w:tcBorders>
              <w:top w:val="single" w:sz="4" w:space="0" w:color="auto"/>
              <w:left w:val="single" w:sz="4" w:space="0" w:color="auto"/>
              <w:bottom w:val="single" w:sz="4" w:space="0" w:color="auto"/>
              <w:right w:val="single" w:sz="4" w:space="0" w:color="auto"/>
            </w:tcBorders>
            <w:hideMark/>
          </w:tcPr>
          <w:p w:rsidR="0082455E" w:rsidRPr="00057B8F" w:rsidRDefault="0082455E">
            <w:pPr>
              <w:spacing w:line="276" w:lineRule="auto"/>
              <w:jc w:val="center"/>
              <w:rPr>
                <w:sz w:val="20"/>
                <w:szCs w:val="18"/>
                <w:lang w:eastAsia="en-US"/>
              </w:rPr>
            </w:pPr>
            <w:r w:rsidRPr="00057B8F">
              <w:rPr>
                <w:sz w:val="20"/>
                <w:szCs w:val="18"/>
                <w:lang w:eastAsia="en-US"/>
              </w:rPr>
              <w:t>2,12</w:t>
            </w:r>
          </w:p>
        </w:tc>
      </w:tr>
      <w:tr w:rsidR="00057B8F" w:rsidRPr="00057B8F" w:rsidTr="00B22C63">
        <w:trPr>
          <w:cantSplit/>
        </w:trPr>
        <w:tc>
          <w:tcPr>
            <w:tcW w:w="213" w:type="pct"/>
            <w:tcBorders>
              <w:top w:val="single" w:sz="4" w:space="0" w:color="auto"/>
              <w:left w:val="single" w:sz="4" w:space="0" w:color="auto"/>
              <w:bottom w:val="single" w:sz="4" w:space="0" w:color="auto"/>
              <w:right w:val="single" w:sz="4" w:space="0" w:color="auto"/>
            </w:tcBorders>
          </w:tcPr>
          <w:p w:rsidR="0082455E" w:rsidRPr="00057B8F" w:rsidRDefault="0082455E" w:rsidP="0002306E">
            <w:pPr>
              <w:widowControl w:val="0"/>
              <w:numPr>
                <w:ilvl w:val="0"/>
                <w:numId w:val="324"/>
              </w:numPr>
              <w:spacing w:line="276" w:lineRule="auto"/>
              <w:rPr>
                <w:sz w:val="20"/>
                <w:szCs w:val="18"/>
                <w:lang w:eastAsia="en-US"/>
              </w:rPr>
            </w:pPr>
          </w:p>
        </w:tc>
        <w:tc>
          <w:tcPr>
            <w:tcW w:w="2184" w:type="pct"/>
            <w:tcBorders>
              <w:top w:val="single" w:sz="4" w:space="0" w:color="auto"/>
              <w:left w:val="single" w:sz="4" w:space="0" w:color="auto"/>
              <w:bottom w:val="single" w:sz="4" w:space="0" w:color="auto"/>
              <w:right w:val="single" w:sz="4" w:space="0" w:color="auto"/>
            </w:tcBorders>
            <w:hideMark/>
          </w:tcPr>
          <w:p w:rsidR="0082455E" w:rsidRPr="00057B8F" w:rsidRDefault="0082455E" w:rsidP="00307713">
            <w:pPr>
              <w:spacing w:line="276" w:lineRule="auto"/>
              <w:rPr>
                <w:sz w:val="20"/>
                <w:szCs w:val="18"/>
                <w:lang w:eastAsia="en-US"/>
              </w:rPr>
            </w:pPr>
            <w:r w:rsidRPr="00057B8F">
              <w:rPr>
                <w:sz w:val="20"/>
                <w:szCs w:val="18"/>
                <w:lang w:eastAsia="en-US"/>
              </w:rPr>
              <w:t>ВЛ 220 кВ Северная - Металлургическая 2 цепь</w:t>
            </w:r>
          </w:p>
        </w:tc>
        <w:tc>
          <w:tcPr>
            <w:tcW w:w="1625" w:type="pct"/>
            <w:tcBorders>
              <w:top w:val="single" w:sz="4" w:space="0" w:color="auto"/>
              <w:left w:val="single" w:sz="4" w:space="0" w:color="auto"/>
              <w:bottom w:val="single" w:sz="4" w:space="0" w:color="auto"/>
              <w:right w:val="single" w:sz="4" w:space="0" w:color="auto"/>
            </w:tcBorders>
            <w:hideMark/>
          </w:tcPr>
          <w:p w:rsidR="0082455E" w:rsidRPr="00057B8F" w:rsidRDefault="0082455E">
            <w:pPr>
              <w:spacing w:line="276" w:lineRule="auto"/>
              <w:rPr>
                <w:sz w:val="20"/>
                <w:szCs w:val="18"/>
                <w:lang w:eastAsia="en-US"/>
              </w:rPr>
            </w:pPr>
            <w:r w:rsidRPr="00057B8F">
              <w:rPr>
                <w:sz w:val="20"/>
                <w:szCs w:val="18"/>
                <w:lang w:eastAsia="en-US"/>
              </w:rPr>
              <w:t>Липецкая область</w:t>
            </w:r>
          </w:p>
        </w:tc>
        <w:tc>
          <w:tcPr>
            <w:tcW w:w="978" w:type="pct"/>
            <w:tcBorders>
              <w:top w:val="single" w:sz="4" w:space="0" w:color="auto"/>
              <w:left w:val="single" w:sz="4" w:space="0" w:color="auto"/>
              <w:bottom w:val="single" w:sz="4" w:space="0" w:color="auto"/>
              <w:right w:val="single" w:sz="4" w:space="0" w:color="auto"/>
            </w:tcBorders>
            <w:hideMark/>
          </w:tcPr>
          <w:p w:rsidR="0082455E" w:rsidRPr="00057B8F" w:rsidRDefault="0082455E">
            <w:pPr>
              <w:spacing w:line="276" w:lineRule="auto"/>
              <w:jc w:val="center"/>
              <w:rPr>
                <w:sz w:val="20"/>
                <w:szCs w:val="18"/>
                <w:lang w:eastAsia="en-US"/>
              </w:rPr>
            </w:pPr>
            <w:r w:rsidRPr="00057B8F">
              <w:rPr>
                <w:sz w:val="20"/>
                <w:szCs w:val="18"/>
                <w:lang w:eastAsia="en-US"/>
              </w:rPr>
              <w:t>2,12</w:t>
            </w:r>
          </w:p>
        </w:tc>
      </w:tr>
      <w:tr w:rsidR="00057B8F" w:rsidRPr="00057B8F" w:rsidTr="00B22C63">
        <w:trPr>
          <w:cantSplit/>
        </w:trPr>
        <w:tc>
          <w:tcPr>
            <w:tcW w:w="213" w:type="pct"/>
            <w:tcBorders>
              <w:top w:val="single" w:sz="4" w:space="0" w:color="auto"/>
              <w:left w:val="single" w:sz="4" w:space="0" w:color="auto"/>
              <w:bottom w:val="single" w:sz="4" w:space="0" w:color="auto"/>
              <w:right w:val="single" w:sz="4" w:space="0" w:color="auto"/>
            </w:tcBorders>
          </w:tcPr>
          <w:p w:rsidR="0082455E" w:rsidRPr="00057B8F" w:rsidRDefault="0082455E" w:rsidP="0002306E">
            <w:pPr>
              <w:widowControl w:val="0"/>
              <w:numPr>
                <w:ilvl w:val="0"/>
                <w:numId w:val="324"/>
              </w:numPr>
              <w:spacing w:line="276" w:lineRule="auto"/>
              <w:rPr>
                <w:sz w:val="20"/>
                <w:szCs w:val="18"/>
                <w:lang w:eastAsia="en-US"/>
              </w:rPr>
            </w:pPr>
          </w:p>
        </w:tc>
        <w:tc>
          <w:tcPr>
            <w:tcW w:w="2184" w:type="pct"/>
            <w:tcBorders>
              <w:top w:val="single" w:sz="4" w:space="0" w:color="auto"/>
              <w:left w:val="single" w:sz="4" w:space="0" w:color="auto"/>
              <w:bottom w:val="single" w:sz="4" w:space="0" w:color="auto"/>
              <w:right w:val="single" w:sz="4" w:space="0" w:color="auto"/>
            </w:tcBorders>
            <w:hideMark/>
          </w:tcPr>
          <w:p w:rsidR="0082455E" w:rsidRPr="00057B8F" w:rsidRDefault="0082455E" w:rsidP="00307713">
            <w:pPr>
              <w:spacing w:line="276" w:lineRule="auto"/>
              <w:rPr>
                <w:sz w:val="20"/>
                <w:szCs w:val="18"/>
                <w:lang w:eastAsia="en-US"/>
              </w:rPr>
            </w:pPr>
            <w:r w:rsidRPr="00057B8F">
              <w:rPr>
                <w:sz w:val="20"/>
                <w:szCs w:val="18"/>
                <w:lang w:eastAsia="en-US"/>
              </w:rPr>
              <w:t>ВЛ 220 кВ Северная - Новая 1 цепь</w:t>
            </w:r>
          </w:p>
        </w:tc>
        <w:tc>
          <w:tcPr>
            <w:tcW w:w="1625" w:type="pct"/>
            <w:tcBorders>
              <w:top w:val="single" w:sz="4" w:space="0" w:color="auto"/>
              <w:left w:val="single" w:sz="4" w:space="0" w:color="auto"/>
              <w:bottom w:val="single" w:sz="4" w:space="0" w:color="auto"/>
              <w:right w:val="single" w:sz="4" w:space="0" w:color="auto"/>
            </w:tcBorders>
            <w:hideMark/>
          </w:tcPr>
          <w:p w:rsidR="0082455E" w:rsidRPr="00057B8F" w:rsidRDefault="0082455E">
            <w:pPr>
              <w:spacing w:line="276" w:lineRule="auto"/>
              <w:rPr>
                <w:sz w:val="20"/>
                <w:szCs w:val="18"/>
                <w:lang w:eastAsia="en-US"/>
              </w:rPr>
            </w:pPr>
            <w:r w:rsidRPr="00057B8F">
              <w:rPr>
                <w:sz w:val="20"/>
                <w:szCs w:val="18"/>
                <w:lang w:eastAsia="en-US"/>
              </w:rPr>
              <w:t>Липецкая область</w:t>
            </w:r>
          </w:p>
        </w:tc>
        <w:tc>
          <w:tcPr>
            <w:tcW w:w="978" w:type="pct"/>
            <w:tcBorders>
              <w:top w:val="single" w:sz="4" w:space="0" w:color="auto"/>
              <w:left w:val="single" w:sz="4" w:space="0" w:color="auto"/>
              <w:bottom w:val="single" w:sz="4" w:space="0" w:color="auto"/>
              <w:right w:val="single" w:sz="4" w:space="0" w:color="auto"/>
            </w:tcBorders>
            <w:hideMark/>
          </w:tcPr>
          <w:p w:rsidR="0082455E" w:rsidRPr="00057B8F" w:rsidRDefault="0082455E">
            <w:pPr>
              <w:spacing w:line="276" w:lineRule="auto"/>
              <w:jc w:val="center"/>
              <w:rPr>
                <w:sz w:val="20"/>
                <w:szCs w:val="18"/>
                <w:lang w:eastAsia="en-US"/>
              </w:rPr>
            </w:pPr>
            <w:r w:rsidRPr="00057B8F">
              <w:rPr>
                <w:sz w:val="20"/>
                <w:szCs w:val="18"/>
                <w:lang w:eastAsia="en-US"/>
              </w:rPr>
              <w:t>3,07</w:t>
            </w:r>
          </w:p>
        </w:tc>
      </w:tr>
      <w:tr w:rsidR="00057B8F" w:rsidRPr="00057B8F" w:rsidTr="00B22C63">
        <w:trPr>
          <w:cantSplit/>
        </w:trPr>
        <w:tc>
          <w:tcPr>
            <w:tcW w:w="213" w:type="pct"/>
            <w:tcBorders>
              <w:top w:val="single" w:sz="4" w:space="0" w:color="auto"/>
              <w:left w:val="single" w:sz="4" w:space="0" w:color="auto"/>
              <w:bottom w:val="single" w:sz="4" w:space="0" w:color="auto"/>
              <w:right w:val="single" w:sz="4" w:space="0" w:color="auto"/>
            </w:tcBorders>
          </w:tcPr>
          <w:p w:rsidR="0082455E" w:rsidRPr="00057B8F" w:rsidRDefault="0082455E" w:rsidP="0002306E">
            <w:pPr>
              <w:widowControl w:val="0"/>
              <w:numPr>
                <w:ilvl w:val="0"/>
                <w:numId w:val="324"/>
              </w:numPr>
              <w:spacing w:line="276" w:lineRule="auto"/>
              <w:rPr>
                <w:sz w:val="20"/>
                <w:szCs w:val="18"/>
                <w:lang w:eastAsia="en-US"/>
              </w:rPr>
            </w:pPr>
          </w:p>
        </w:tc>
        <w:tc>
          <w:tcPr>
            <w:tcW w:w="2184" w:type="pct"/>
            <w:tcBorders>
              <w:top w:val="single" w:sz="4" w:space="0" w:color="auto"/>
              <w:left w:val="single" w:sz="4" w:space="0" w:color="auto"/>
              <w:bottom w:val="single" w:sz="4" w:space="0" w:color="auto"/>
              <w:right w:val="single" w:sz="4" w:space="0" w:color="auto"/>
            </w:tcBorders>
            <w:hideMark/>
          </w:tcPr>
          <w:p w:rsidR="0082455E" w:rsidRPr="00057B8F" w:rsidRDefault="0082455E" w:rsidP="00307713">
            <w:pPr>
              <w:spacing w:line="276" w:lineRule="auto"/>
              <w:rPr>
                <w:sz w:val="20"/>
                <w:szCs w:val="18"/>
                <w:lang w:eastAsia="en-US"/>
              </w:rPr>
            </w:pPr>
            <w:r w:rsidRPr="00057B8F">
              <w:rPr>
                <w:sz w:val="20"/>
                <w:szCs w:val="18"/>
                <w:lang w:eastAsia="en-US"/>
              </w:rPr>
              <w:t>ВЛ 220 кВ Северная - Новая 2 цепь</w:t>
            </w:r>
          </w:p>
        </w:tc>
        <w:tc>
          <w:tcPr>
            <w:tcW w:w="1625" w:type="pct"/>
            <w:tcBorders>
              <w:top w:val="single" w:sz="4" w:space="0" w:color="auto"/>
              <w:left w:val="single" w:sz="4" w:space="0" w:color="auto"/>
              <w:bottom w:val="single" w:sz="4" w:space="0" w:color="auto"/>
              <w:right w:val="single" w:sz="4" w:space="0" w:color="auto"/>
            </w:tcBorders>
            <w:hideMark/>
          </w:tcPr>
          <w:p w:rsidR="0082455E" w:rsidRPr="00057B8F" w:rsidRDefault="0082455E">
            <w:pPr>
              <w:spacing w:line="276" w:lineRule="auto"/>
              <w:rPr>
                <w:sz w:val="20"/>
                <w:szCs w:val="18"/>
                <w:lang w:eastAsia="en-US"/>
              </w:rPr>
            </w:pPr>
            <w:r w:rsidRPr="00057B8F">
              <w:rPr>
                <w:sz w:val="20"/>
                <w:szCs w:val="18"/>
                <w:lang w:eastAsia="en-US"/>
              </w:rPr>
              <w:t>Липецкая область</w:t>
            </w:r>
          </w:p>
        </w:tc>
        <w:tc>
          <w:tcPr>
            <w:tcW w:w="978" w:type="pct"/>
            <w:tcBorders>
              <w:top w:val="single" w:sz="4" w:space="0" w:color="auto"/>
              <w:left w:val="single" w:sz="4" w:space="0" w:color="auto"/>
              <w:bottom w:val="single" w:sz="4" w:space="0" w:color="auto"/>
              <w:right w:val="single" w:sz="4" w:space="0" w:color="auto"/>
            </w:tcBorders>
            <w:hideMark/>
          </w:tcPr>
          <w:p w:rsidR="0082455E" w:rsidRPr="00057B8F" w:rsidRDefault="0082455E">
            <w:pPr>
              <w:spacing w:line="276" w:lineRule="auto"/>
              <w:jc w:val="center"/>
              <w:rPr>
                <w:sz w:val="20"/>
                <w:szCs w:val="18"/>
                <w:lang w:eastAsia="en-US"/>
              </w:rPr>
            </w:pPr>
            <w:r w:rsidRPr="00057B8F">
              <w:rPr>
                <w:sz w:val="20"/>
                <w:szCs w:val="18"/>
                <w:lang w:eastAsia="en-US"/>
              </w:rPr>
              <w:t>3,07</w:t>
            </w:r>
          </w:p>
        </w:tc>
      </w:tr>
      <w:tr w:rsidR="00057B8F" w:rsidRPr="00057B8F" w:rsidTr="00B22C63">
        <w:trPr>
          <w:cantSplit/>
        </w:trPr>
        <w:tc>
          <w:tcPr>
            <w:tcW w:w="213" w:type="pct"/>
            <w:tcBorders>
              <w:top w:val="single" w:sz="4" w:space="0" w:color="auto"/>
              <w:left w:val="single" w:sz="4" w:space="0" w:color="auto"/>
              <w:bottom w:val="single" w:sz="4" w:space="0" w:color="auto"/>
              <w:right w:val="single" w:sz="4" w:space="0" w:color="auto"/>
            </w:tcBorders>
          </w:tcPr>
          <w:p w:rsidR="0082455E" w:rsidRPr="00057B8F" w:rsidRDefault="0082455E" w:rsidP="0002306E">
            <w:pPr>
              <w:widowControl w:val="0"/>
              <w:numPr>
                <w:ilvl w:val="0"/>
                <w:numId w:val="324"/>
              </w:numPr>
              <w:spacing w:line="276" w:lineRule="auto"/>
              <w:rPr>
                <w:sz w:val="20"/>
                <w:szCs w:val="18"/>
                <w:lang w:eastAsia="en-US"/>
              </w:rPr>
            </w:pPr>
          </w:p>
        </w:tc>
        <w:tc>
          <w:tcPr>
            <w:tcW w:w="2184" w:type="pct"/>
            <w:tcBorders>
              <w:top w:val="single" w:sz="4" w:space="0" w:color="auto"/>
              <w:left w:val="single" w:sz="4" w:space="0" w:color="auto"/>
              <w:bottom w:val="single" w:sz="4" w:space="0" w:color="auto"/>
              <w:right w:val="single" w:sz="4" w:space="0" w:color="auto"/>
            </w:tcBorders>
            <w:hideMark/>
          </w:tcPr>
          <w:p w:rsidR="0082455E" w:rsidRPr="00057B8F" w:rsidRDefault="0082455E">
            <w:pPr>
              <w:spacing w:line="276" w:lineRule="auto"/>
              <w:rPr>
                <w:sz w:val="20"/>
                <w:szCs w:val="16"/>
                <w:lang w:eastAsia="en-US"/>
              </w:rPr>
            </w:pPr>
            <w:r w:rsidRPr="00057B8F">
              <w:rPr>
                <w:sz w:val="20"/>
                <w:szCs w:val="16"/>
                <w:lang w:eastAsia="en-US"/>
              </w:rPr>
              <w:t>ВЛ 220 кВ Южная - Усмань-тяговая</w:t>
            </w:r>
          </w:p>
        </w:tc>
        <w:tc>
          <w:tcPr>
            <w:tcW w:w="1625" w:type="pct"/>
            <w:tcBorders>
              <w:top w:val="single" w:sz="4" w:space="0" w:color="auto"/>
              <w:left w:val="single" w:sz="4" w:space="0" w:color="auto"/>
              <w:bottom w:val="single" w:sz="4" w:space="0" w:color="auto"/>
              <w:right w:val="single" w:sz="4" w:space="0" w:color="auto"/>
            </w:tcBorders>
            <w:hideMark/>
          </w:tcPr>
          <w:p w:rsidR="0082455E" w:rsidRPr="00057B8F" w:rsidRDefault="0082455E">
            <w:pPr>
              <w:spacing w:line="276" w:lineRule="auto"/>
              <w:rPr>
                <w:sz w:val="20"/>
                <w:szCs w:val="16"/>
                <w:lang w:eastAsia="en-US"/>
              </w:rPr>
            </w:pPr>
            <w:r w:rsidRPr="00057B8F">
              <w:rPr>
                <w:sz w:val="20"/>
                <w:szCs w:val="16"/>
                <w:lang w:eastAsia="en-US"/>
              </w:rPr>
              <w:t>Воронежская область, Липецкая область</w:t>
            </w:r>
          </w:p>
        </w:tc>
        <w:tc>
          <w:tcPr>
            <w:tcW w:w="978" w:type="pct"/>
            <w:tcBorders>
              <w:top w:val="single" w:sz="4" w:space="0" w:color="auto"/>
              <w:left w:val="single" w:sz="4" w:space="0" w:color="auto"/>
              <w:bottom w:val="single" w:sz="4" w:space="0" w:color="auto"/>
              <w:right w:val="single" w:sz="4" w:space="0" w:color="auto"/>
            </w:tcBorders>
            <w:hideMark/>
          </w:tcPr>
          <w:p w:rsidR="0082455E" w:rsidRPr="00057B8F" w:rsidRDefault="0082455E">
            <w:pPr>
              <w:spacing w:line="276" w:lineRule="auto"/>
              <w:jc w:val="center"/>
              <w:rPr>
                <w:sz w:val="20"/>
                <w:szCs w:val="16"/>
                <w:lang w:eastAsia="en-US"/>
              </w:rPr>
            </w:pPr>
            <w:r w:rsidRPr="00057B8F">
              <w:rPr>
                <w:sz w:val="20"/>
                <w:szCs w:val="16"/>
                <w:lang w:eastAsia="en-US"/>
              </w:rPr>
              <w:t>304,67</w:t>
            </w:r>
          </w:p>
        </w:tc>
      </w:tr>
      <w:tr w:rsidR="00057B8F" w:rsidRPr="00057B8F" w:rsidTr="00B22C63">
        <w:trPr>
          <w:cantSplit/>
        </w:trPr>
        <w:tc>
          <w:tcPr>
            <w:tcW w:w="2397" w:type="pct"/>
            <w:gridSpan w:val="2"/>
            <w:tcBorders>
              <w:top w:val="single" w:sz="4" w:space="0" w:color="auto"/>
              <w:left w:val="single" w:sz="4" w:space="0" w:color="auto"/>
              <w:bottom w:val="single" w:sz="4" w:space="0" w:color="auto"/>
              <w:right w:val="single" w:sz="4" w:space="0" w:color="auto"/>
            </w:tcBorders>
            <w:hideMark/>
          </w:tcPr>
          <w:p w:rsidR="0082455E" w:rsidRPr="00057B8F" w:rsidRDefault="0082455E">
            <w:pPr>
              <w:spacing w:line="276" w:lineRule="auto"/>
              <w:rPr>
                <w:sz w:val="20"/>
                <w:szCs w:val="18"/>
                <w:lang w:eastAsia="en-US"/>
              </w:rPr>
            </w:pPr>
            <w:r w:rsidRPr="00057B8F">
              <w:rPr>
                <w:sz w:val="20"/>
                <w:szCs w:val="18"/>
                <w:lang w:eastAsia="en-US"/>
              </w:rPr>
              <w:t>Всего</w:t>
            </w:r>
          </w:p>
        </w:tc>
        <w:tc>
          <w:tcPr>
            <w:tcW w:w="1625" w:type="pct"/>
            <w:tcBorders>
              <w:top w:val="single" w:sz="4" w:space="0" w:color="auto"/>
              <w:left w:val="single" w:sz="4" w:space="0" w:color="auto"/>
              <w:bottom w:val="single" w:sz="4" w:space="0" w:color="auto"/>
              <w:right w:val="single" w:sz="4" w:space="0" w:color="auto"/>
            </w:tcBorders>
          </w:tcPr>
          <w:p w:rsidR="0082455E" w:rsidRPr="00057B8F" w:rsidRDefault="0082455E">
            <w:pPr>
              <w:spacing w:line="276" w:lineRule="auto"/>
              <w:rPr>
                <w:sz w:val="20"/>
                <w:szCs w:val="18"/>
                <w:lang w:eastAsia="en-US"/>
              </w:rPr>
            </w:pPr>
          </w:p>
        </w:tc>
        <w:tc>
          <w:tcPr>
            <w:tcW w:w="978" w:type="pct"/>
            <w:tcBorders>
              <w:top w:val="single" w:sz="4" w:space="0" w:color="auto"/>
              <w:left w:val="single" w:sz="4" w:space="0" w:color="auto"/>
              <w:bottom w:val="single" w:sz="4" w:space="0" w:color="auto"/>
              <w:right w:val="single" w:sz="4" w:space="0" w:color="auto"/>
            </w:tcBorders>
            <w:hideMark/>
          </w:tcPr>
          <w:p w:rsidR="0082455E" w:rsidRPr="00057B8F" w:rsidRDefault="00B85FB7" w:rsidP="00BD7950">
            <w:pPr>
              <w:spacing w:line="276" w:lineRule="auto"/>
              <w:jc w:val="center"/>
              <w:rPr>
                <w:sz w:val="20"/>
                <w:szCs w:val="20"/>
                <w:lang w:eastAsia="en-US"/>
              </w:rPr>
            </w:pPr>
            <w:r w:rsidRPr="00057B8F">
              <w:rPr>
                <w:sz w:val="20"/>
                <w:szCs w:val="20"/>
                <w:lang w:eastAsia="en-US"/>
              </w:rPr>
              <w:t>3636,15</w:t>
            </w:r>
            <w:r w:rsidR="0082455E" w:rsidRPr="00057B8F">
              <w:rPr>
                <w:sz w:val="20"/>
                <w:szCs w:val="20"/>
                <w:lang w:eastAsia="en-US"/>
              </w:rPr>
              <w:t xml:space="preserve"> (30</w:t>
            </w:r>
            <w:r w:rsidR="00BD7950" w:rsidRPr="00057B8F">
              <w:rPr>
                <w:sz w:val="20"/>
                <w:szCs w:val="20"/>
                <w:lang w:eastAsia="en-US"/>
              </w:rPr>
              <w:t>88</w:t>
            </w:r>
            <w:r w:rsidR="0082455E" w:rsidRPr="00057B8F">
              <w:rPr>
                <w:sz w:val="20"/>
                <w:szCs w:val="20"/>
                <w:lang w:eastAsia="en-US"/>
              </w:rPr>
              <w:t>,</w:t>
            </w:r>
            <w:r w:rsidR="00BD7950" w:rsidRPr="00057B8F">
              <w:rPr>
                <w:sz w:val="20"/>
                <w:szCs w:val="20"/>
                <w:lang w:eastAsia="en-US"/>
              </w:rPr>
              <w:t>59</w:t>
            </w:r>
            <w:r w:rsidR="0082455E" w:rsidRPr="00057B8F">
              <w:rPr>
                <w:sz w:val="20"/>
                <w:szCs w:val="20"/>
                <w:lang w:eastAsia="en-US"/>
              </w:rPr>
              <w:t>)</w:t>
            </w:r>
          </w:p>
        </w:tc>
      </w:tr>
    </w:tbl>
    <w:p w:rsidR="00BF0147" w:rsidRPr="00057B8F" w:rsidRDefault="00BF0147" w:rsidP="00BF0147">
      <w:pPr>
        <w:pStyle w:val="6"/>
      </w:pPr>
      <w:r w:rsidRPr="00057B8F">
        <w:t>Действующие линии электропередачи напряжением 110 кВ и выше, вывод из работы которых приводит к технологическим ограничениям перетока электрической энергии (мощности) по сетям более высокого класса напряжения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08"/>
        <w:gridCol w:w="2536"/>
        <w:gridCol w:w="2410"/>
        <w:gridCol w:w="1843"/>
        <w:gridCol w:w="2374"/>
      </w:tblGrid>
      <w:tr w:rsidR="00057B8F" w:rsidRPr="00057B8F" w:rsidTr="00B91E15">
        <w:trPr>
          <w:cantSplit/>
          <w:tblHeader/>
        </w:trPr>
        <w:tc>
          <w:tcPr>
            <w:tcW w:w="213" w:type="pct"/>
            <w:shd w:val="clear" w:color="auto" w:fill="auto"/>
          </w:tcPr>
          <w:p w:rsidR="00BF0147" w:rsidRPr="00057B8F" w:rsidRDefault="00BF0147" w:rsidP="00BF0147">
            <w:pPr>
              <w:jc w:val="center"/>
              <w:rPr>
                <w:bCs/>
                <w:sz w:val="20"/>
                <w:szCs w:val="18"/>
              </w:rPr>
            </w:pPr>
            <w:r w:rsidRPr="00057B8F">
              <w:rPr>
                <w:bCs/>
                <w:sz w:val="20"/>
                <w:szCs w:val="18"/>
              </w:rPr>
              <w:t>№</w:t>
            </w:r>
          </w:p>
        </w:tc>
        <w:tc>
          <w:tcPr>
            <w:tcW w:w="1325" w:type="pct"/>
            <w:shd w:val="clear" w:color="auto" w:fill="auto"/>
          </w:tcPr>
          <w:p w:rsidR="00BF0147" w:rsidRPr="00057B8F" w:rsidRDefault="00BF0147" w:rsidP="00BF0147">
            <w:pPr>
              <w:rPr>
                <w:bCs/>
                <w:sz w:val="20"/>
                <w:szCs w:val="18"/>
              </w:rPr>
            </w:pPr>
            <w:r w:rsidRPr="00057B8F">
              <w:rPr>
                <w:bCs/>
                <w:sz w:val="20"/>
                <w:szCs w:val="18"/>
              </w:rPr>
              <w:t>Наименование линии электропередачи</w:t>
            </w:r>
          </w:p>
        </w:tc>
        <w:tc>
          <w:tcPr>
            <w:tcW w:w="1259" w:type="pct"/>
            <w:shd w:val="clear" w:color="auto" w:fill="auto"/>
          </w:tcPr>
          <w:p w:rsidR="00BF0147" w:rsidRPr="00057B8F" w:rsidRDefault="00BF0147" w:rsidP="00BF0147">
            <w:pPr>
              <w:rPr>
                <w:bCs/>
                <w:sz w:val="20"/>
                <w:szCs w:val="18"/>
              </w:rPr>
            </w:pPr>
            <w:r w:rsidRPr="00057B8F">
              <w:rPr>
                <w:bCs/>
                <w:sz w:val="20"/>
                <w:szCs w:val="18"/>
              </w:rPr>
              <w:t>Местоположение</w:t>
            </w:r>
          </w:p>
        </w:tc>
        <w:tc>
          <w:tcPr>
            <w:tcW w:w="963" w:type="pct"/>
            <w:shd w:val="clear" w:color="auto" w:fill="auto"/>
          </w:tcPr>
          <w:p w:rsidR="00BF0147" w:rsidRPr="00057B8F" w:rsidRDefault="00BF0147" w:rsidP="00BF0147">
            <w:pPr>
              <w:jc w:val="center"/>
              <w:rPr>
                <w:bCs/>
                <w:sz w:val="20"/>
                <w:szCs w:val="18"/>
              </w:rPr>
            </w:pPr>
            <w:r w:rsidRPr="00057B8F">
              <w:rPr>
                <w:bCs/>
                <w:sz w:val="20"/>
                <w:szCs w:val="18"/>
              </w:rPr>
              <w:t>Протяженность, км</w:t>
            </w:r>
          </w:p>
        </w:tc>
        <w:tc>
          <w:tcPr>
            <w:tcW w:w="1240" w:type="pct"/>
            <w:shd w:val="clear" w:color="auto" w:fill="auto"/>
          </w:tcPr>
          <w:p w:rsidR="00BF0147" w:rsidRPr="00057B8F" w:rsidRDefault="00BF0147" w:rsidP="00BF0147">
            <w:pPr>
              <w:rPr>
                <w:bCs/>
                <w:sz w:val="20"/>
                <w:szCs w:val="18"/>
              </w:rPr>
            </w:pPr>
            <w:r w:rsidRPr="00057B8F">
              <w:rPr>
                <w:bCs/>
                <w:sz w:val="20"/>
                <w:szCs w:val="18"/>
              </w:rPr>
              <w:t>Ограничения при выводе из работы</w:t>
            </w:r>
          </w:p>
        </w:tc>
      </w:tr>
      <w:tr w:rsidR="00057B8F" w:rsidRPr="00057B8F" w:rsidTr="00531BFA">
        <w:trPr>
          <w:cantSplit/>
        </w:trPr>
        <w:tc>
          <w:tcPr>
            <w:tcW w:w="213" w:type="pct"/>
            <w:shd w:val="clear" w:color="auto" w:fill="auto"/>
          </w:tcPr>
          <w:p w:rsidR="00BF0147" w:rsidRPr="00057B8F" w:rsidRDefault="00BF0147" w:rsidP="006A1424">
            <w:pPr>
              <w:widowControl w:val="0"/>
              <w:numPr>
                <w:ilvl w:val="0"/>
                <w:numId w:val="80"/>
              </w:numPr>
              <w:rPr>
                <w:iCs/>
                <w:sz w:val="20"/>
                <w:szCs w:val="18"/>
              </w:rPr>
            </w:pPr>
          </w:p>
        </w:tc>
        <w:tc>
          <w:tcPr>
            <w:tcW w:w="1325" w:type="pct"/>
            <w:shd w:val="clear" w:color="auto" w:fill="auto"/>
            <w:noWrap/>
          </w:tcPr>
          <w:p w:rsidR="00BF0147" w:rsidRPr="00057B8F" w:rsidRDefault="00BF0147" w:rsidP="00BF0147">
            <w:pPr>
              <w:rPr>
                <w:sz w:val="20"/>
                <w:szCs w:val="16"/>
              </w:rPr>
            </w:pPr>
            <w:r w:rsidRPr="00057B8F">
              <w:rPr>
                <w:sz w:val="20"/>
                <w:szCs w:val="16"/>
              </w:rPr>
              <w:t>ВЛ 500 кВ Рязанская ГРЭС - Липецкая Восточная</w:t>
            </w:r>
          </w:p>
        </w:tc>
        <w:tc>
          <w:tcPr>
            <w:tcW w:w="1259" w:type="pct"/>
            <w:shd w:val="clear" w:color="auto" w:fill="auto"/>
          </w:tcPr>
          <w:p w:rsidR="00BF0147" w:rsidRPr="00057B8F" w:rsidRDefault="00BF0147" w:rsidP="00BF0147">
            <w:pPr>
              <w:rPr>
                <w:sz w:val="20"/>
                <w:szCs w:val="16"/>
              </w:rPr>
            </w:pPr>
            <w:r w:rsidRPr="00057B8F">
              <w:rPr>
                <w:sz w:val="20"/>
                <w:szCs w:val="16"/>
              </w:rPr>
              <w:t>Липецкая область, Рязанская область, Тамбовская область</w:t>
            </w:r>
          </w:p>
        </w:tc>
        <w:tc>
          <w:tcPr>
            <w:tcW w:w="963" w:type="pct"/>
            <w:shd w:val="clear" w:color="auto" w:fill="auto"/>
          </w:tcPr>
          <w:p w:rsidR="00BF0147" w:rsidRPr="00057B8F" w:rsidRDefault="00BF0147" w:rsidP="00BF0147">
            <w:pPr>
              <w:jc w:val="center"/>
              <w:rPr>
                <w:sz w:val="20"/>
                <w:szCs w:val="16"/>
              </w:rPr>
            </w:pPr>
            <w:r w:rsidRPr="00057B8F">
              <w:rPr>
                <w:sz w:val="20"/>
                <w:szCs w:val="16"/>
              </w:rPr>
              <w:t>187,9</w:t>
            </w:r>
          </w:p>
        </w:tc>
        <w:tc>
          <w:tcPr>
            <w:tcW w:w="1240" w:type="pct"/>
            <w:shd w:val="clear" w:color="auto" w:fill="auto"/>
          </w:tcPr>
          <w:p w:rsidR="00BF0147" w:rsidRPr="00057B8F" w:rsidRDefault="00BF0147" w:rsidP="00BF0147">
            <w:pPr>
              <w:rPr>
                <w:sz w:val="20"/>
                <w:szCs w:val="18"/>
              </w:rPr>
            </w:pPr>
            <w:r w:rsidRPr="00057B8F">
              <w:rPr>
                <w:sz w:val="20"/>
                <w:szCs w:val="18"/>
              </w:rPr>
              <w:t>В зависимости от фактического режима работы</w:t>
            </w:r>
          </w:p>
        </w:tc>
      </w:tr>
      <w:tr w:rsidR="00057B8F" w:rsidRPr="00057B8F" w:rsidTr="00531BFA">
        <w:trPr>
          <w:cantSplit/>
        </w:trPr>
        <w:tc>
          <w:tcPr>
            <w:tcW w:w="213" w:type="pct"/>
            <w:shd w:val="clear" w:color="auto" w:fill="auto"/>
          </w:tcPr>
          <w:p w:rsidR="00BF0147" w:rsidRPr="00057B8F" w:rsidRDefault="00BF0147" w:rsidP="006A1424">
            <w:pPr>
              <w:widowControl w:val="0"/>
              <w:numPr>
                <w:ilvl w:val="0"/>
                <w:numId w:val="80"/>
              </w:numPr>
              <w:rPr>
                <w:iCs/>
                <w:sz w:val="20"/>
                <w:szCs w:val="18"/>
              </w:rPr>
            </w:pPr>
          </w:p>
        </w:tc>
        <w:tc>
          <w:tcPr>
            <w:tcW w:w="1325" w:type="pct"/>
            <w:shd w:val="clear" w:color="auto" w:fill="auto"/>
            <w:noWrap/>
          </w:tcPr>
          <w:p w:rsidR="00BF0147" w:rsidRPr="00057B8F" w:rsidRDefault="00BF0147" w:rsidP="00BF0147">
            <w:pPr>
              <w:rPr>
                <w:sz w:val="20"/>
                <w:szCs w:val="16"/>
              </w:rPr>
            </w:pPr>
            <w:r w:rsidRPr="00057B8F">
              <w:rPr>
                <w:sz w:val="20"/>
                <w:szCs w:val="16"/>
              </w:rPr>
              <w:t>ВЛ 500 кВ Рязанская ГРЭС - Липецкая Западная</w:t>
            </w:r>
          </w:p>
        </w:tc>
        <w:tc>
          <w:tcPr>
            <w:tcW w:w="1259" w:type="pct"/>
            <w:shd w:val="clear" w:color="auto" w:fill="auto"/>
          </w:tcPr>
          <w:p w:rsidR="00BF0147" w:rsidRPr="00057B8F" w:rsidRDefault="00BF0147" w:rsidP="00BF0147">
            <w:pPr>
              <w:rPr>
                <w:sz w:val="20"/>
                <w:szCs w:val="16"/>
              </w:rPr>
            </w:pPr>
            <w:r w:rsidRPr="00057B8F">
              <w:rPr>
                <w:sz w:val="20"/>
                <w:szCs w:val="16"/>
              </w:rPr>
              <w:t>Липецкая область, Рязанская область, Тамбовская область</w:t>
            </w:r>
          </w:p>
        </w:tc>
        <w:tc>
          <w:tcPr>
            <w:tcW w:w="963" w:type="pct"/>
            <w:shd w:val="clear" w:color="auto" w:fill="auto"/>
          </w:tcPr>
          <w:p w:rsidR="00BF0147" w:rsidRPr="00057B8F" w:rsidRDefault="00BF0147" w:rsidP="00BF0147">
            <w:pPr>
              <w:jc w:val="center"/>
              <w:rPr>
                <w:sz w:val="20"/>
                <w:szCs w:val="16"/>
              </w:rPr>
            </w:pPr>
            <w:r w:rsidRPr="00057B8F">
              <w:rPr>
                <w:sz w:val="20"/>
                <w:szCs w:val="16"/>
              </w:rPr>
              <w:t>187,5</w:t>
            </w:r>
          </w:p>
        </w:tc>
        <w:tc>
          <w:tcPr>
            <w:tcW w:w="1240" w:type="pct"/>
            <w:shd w:val="clear" w:color="auto" w:fill="auto"/>
          </w:tcPr>
          <w:p w:rsidR="00BF0147" w:rsidRPr="00057B8F" w:rsidRDefault="00BF0147" w:rsidP="00BF0147">
            <w:pPr>
              <w:rPr>
                <w:sz w:val="20"/>
                <w:szCs w:val="18"/>
              </w:rPr>
            </w:pPr>
            <w:r w:rsidRPr="00057B8F">
              <w:rPr>
                <w:sz w:val="20"/>
                <w:szCs w:val="18"/>
              </w:rPr>
              <w:t>В зависимости от фактического режима работы</w:t>
            </w:r>
          </w:p>
        </w:tc>
      </w:tr>
      <w:tr w:rsidR="00057B8F" w:rsidRPr="00057B8F" w:rsidTr="00531BFA">
        <w:trPr>
          <w:cantSplit/>
          <w:trHeight w:val="15"/>
        </w:trPr>
        <w:tc>
          <w:tcPr>
            <w:tcW w:w="1537" w:type="pct"/>
            <w:gridSpan w:val="2"/>
            <w:shd w:val="clear" w:color="auto" w:fill="auto"/>
          </w:tcPr>
          <w:p w:rsidR="00BF0147" w:rsidRPr="00057B8F" w:rsidRDefault="00BF0147" w:rsidP="00BF0147">
            <w:pPr>
              <w:rPr>
                <w:sz w:val="20"/>
                <w:szCs w:val="18"/>
              </w:rPr>
            </w:pPr>
            <w:r w:rsidRPr="00057B8F">
              <w:rPr>
                <w:sz w:val="20"/>
                <w:szCs w:val="18"/>
              </w:rPr>
              <w:t>Всего</w:t>
            </w:r>
          </w:p>
        </w:tc>
        <w:tc>
          <w:tcPr>
            <w:tcW w:w="1259" w:type="pct"/>
            <w:shd w:val="clear" w:color="auto" w:fill="auto"/>
          </w:tcPr>
          <w:p w:rsidR="00BF0147" w:rsidRPr="00057B8F" w:rsidRDefault="00BF0147" w:rsidP="00BF0147">
            <w:pPr>
              <w:rPr>
                <w:sz w:val="20"/>
                <w:szCs w:val="18"/>
              </w:rPr>
            </w:pPr>
          </w:p>
        </w:tc>
        <w:tc>
          <w:tcPr>
            <w:tcW w:w="963" w:type="pct"/>
            <w:shd w:val="clear" w:color="auto" w:fill="auto"/>
          </w:tcPr>
          <w:p w:rsidR="00BF0147" w:rsidRPr="00057B8F" w:rsidRDefault="00BF0147" w:rsidP="00BF0147">
            <w:pPr>
              <w:jc w:val="center"/>
              <w:rPr>
                <w:sz w:val="20"/>
                <w:szCs w:val="18"/>
              </w:rPr>
            </w:pPr>
            <w:r w:rsidRPr="00057B8F">
              <w:rPr>
                <w:sz w:val="20"/>
                <w:szCs w:val="18"/>
              </w:rPr>
              <w:t>375,4</w:t>
            </w:r>
          </w:p>
        </w:tc>
        <w:tc>
          <w:tcPr>
            <w:tcW w:w="1240" w:type="pct"/>
            <w:shd w:val="clear" w:color="auto" w:fill="auto"/>
          </w:tcPr>
          <w:p w:rsidR="00BF0147" w:rsidRPr="00057B8F" w:rsidRDefault="00BF0147" w:rsidP="00BF0147">
            <w:pPr>
              <w:rPr>
                <w:sz w:val="20"/>
                <w:szCs w:val="18"/>
              </w:rPr>
            </w:pPr>
          </w:p>
        </w:tc>
      </w:tr>
    </w:tbl>
    <w:p w:rsidR="00AE28AF" w:rsidRPr="00057B8F" w:rsidRDefault="00AE28AF" w:rsidP="00C25A17">
      <w:pPr>
        <w:pStyle w:val="4"/>
      </w:pPr>
      <w:r w:rsidRPr="00057B8F">
        <w:t>Строящиеся объекты</w:t>
      </w:r>
      <w:bookmarkEnd w:id="538"/>
    </w:p>
    <w:p w:rsidR="00C65253" w:rsidRPr="00057B8F" w:rsidRDefault="00C65253" w:rsidP="00C65253">
      <w:pPr>
        <w:pStyle w:val="6"/>
      </w:pPr>
      <w:bookmarkStart w:id="539" w:name="_Toc325799933"/>
      <w:bookmarkStart w:id="540" w:name="_Toc340925123"/>
      <w:bookmarkStart w:id="541" w:name="_Toc343803240"/>
      <w:bookmarkStart w:id="542" w:name="_Toc343871815"/>
      <w:r w:rsidRPr="00057B8F">
        <w:t>Строящиеся подстанции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1836"/>
        <w:gridCol w:w="722"/>
        <w:gridCol w:w="1072"/>
        <w:gridCol w:w="701"/>
        <w:gridCol w:w="1554"/>
        <w:gridCol w:w="1332"/>
        <w:gridCol w:w="1947"/>
      </w:tblGrid>
      <w:tr w:rsidR="00057B8F" w:rsidRPr="00057B8F" w:rsidTr="0082455E">
        <w:trPr>
          <w:cantSplit/>
          <w:trHeight w:val="20"/>
          <w:tblHeader/>
        </w:trPr>
        <w:tc>
          <w:tcPr>
            <w:tcW w:w="213" w:type="pct"/>
            <w:vMerge w:val="restart"/>
            <w:shd w:val="clear" w:color="auto" w:fill="auto"/>
          </w:tcPr>
          <w:p w:rsidR="008E031D" w:rsidRPr="00057B8F" w:rsidRDefault="008E031D" w:rsidP="008E031D">
            <w:pPr>
              <w:jc w:val="center"/>
              <w:rPr>
                <w:bCs/>
                <w:sz w:val="20"/>
                <w:szCs w:val="16"/>
              </w:rPr>
            </w:pPr>
            <w:r w:rsidRPr="00057B8F">
              <w:rPr>
                <w:bCs/>
                <w:sz w:val="20"/>
                <w:szCs w:val="16"/>
              </w:rPr>
              <w:t>№</w:t>
            </w:r>
          </w:p>
        </w:tc>
        <w:tc>
          <w:tcPr>
            <w:tcW w:w="959" w:type="pct"/>
            <w:vMerge w:val="restart"/>
            <w:shd w:val="clear" w:color="auto" w:fill="auto"/>
          </w:tcPr>
          <w:p w:rsidR="008E031D" w:rsidRPr="00057B8F" w:rsidRDefault="008E031D" w:rsidP="008E031D">
            <w:pPr>
              <w:rPr>
                <w:bCs/>
                <w:sz w:val="20"/>
                <w:szCs w:val="16"/>
              </w:rPr>
            </w:pPr>
            <w:r w:rsidRPr="00057B8F">
              <w:rPr>
                <w:bCs/>
                <w:sz w:val="20"/>
                <w:szCs w:val="16"/>
              </w:rPr>
              <w:t>Наименова</w:t>
            </w:r>
            <w:r w:rsidRPr="00057B8F">
              <w:rPr>
                <w:bCs/>
                <w:sz w:val="20"/>
                <w:szCs w:val="16"/>
              </w:rPr>
              <w:softHyphen/>
              <w:t>ние</w:t>
            </w:r>
          </w:p>
        </w:tc>
        <w:tc>
          <w:tcPr>
            <w:tcW w:w="377" w:type="pct"/>
            <w:vMerge w:val="restart"/>
            <w:shd w:val="clear" w:color="auto" w:fill="auto"/>
          </w:tcPr>
          <w:p w:rsidR="008E031D" w:rsidRPr="00057B8F" w:rsidRDefault="008E031D" w:rsidP="008E031D">
            <w:pPr>
              <w:jc w:val="center"/>
              <w:rPr>
                <w:bCs/>
                <w:sz w:val="20"/>
                <w:szCs w:val="16"/>
              </w:rPr>
            </w:pPr>
            <w:r w:rsidRPr="00057B8F">
              <w:rPr>
                <w:bCs/>
                <w:sz w:val="20"/>
                <w:szCs w:val="16"/>
              </w:rPr>
              <w:t>Год ввода объ</w:t>
            </w:r>
            <w:r w:rsidRPr="00057B8F">
              <w:rPr>
                <w:bCs/>
                <w:sz w:val="20"/>
                <w:szCs w:val="16"/>
              </w:rPr>
              <w:softHyphen/>
              <w:t>екта</w:t>
            </w:r>
          </w:p>
        </w:tc>
        <w:tc>
          <w:tcPr>
            <w:tcW w:w="926" w:type="pct"/>
            <w:gridSpan w:val="2"/>
            <w:shd w:val="clear" w:color="auto" w:fill="auto"/>
          </w:tcPr>
          <w:p w:rsidR="008E031D" w:rsidRPr="00057B8F" w:rsidRDefault="008E031D" w:rsidP="008E031D">
            <w:pPr>
              <w:jc w:val="center"/>
              <w:rPr>
                <w:bCs/>
                <w:sz w:val="20"/>
                <w:szCs w:val="16"/>
              </w:rPr>
            </w:pPr>
            <w:r w:rsidRPr="00057B8F">
              <w:rPr>
                <w:sz w:val="20"/>
                <w:szCs w:val="28"/>
              </w:rPr>
              <w:t>Установленная мощность (МВА)</w:t>
            </w:r>
          </w:p>
        </w:tc>
        <w:tc>
          <w:tcPr>
            <w:tcW w:w="812" w:type="pct"/>
            <w:vMerge w:val="restart"/>
          </w:tcPr>
          <w:p w:rsidR="008E031D" w:rsidRPr="00057B8F" w:rsidRDefault="008E031D" w:rsidP="008E031D">
            <w:pPr>
              <w:rPr>
                <w:bCs/>
                <w:sz w:val="20"/>
                <w:szCs w:val="16"/>
              </w:rPr>
            </w:pPr>
            <w:r w:rsidRPr="00057B8F">
              <w:rPr>
                <w:sz w:val="20"/>
                <w:szCs w:val="28"/>
              </w:rPr>
              <w:t>Схемные</w:t>
            </w:r>
            <w:r w:rsidR="00BC22EA" w:rsidRPr="00057B8F">
              <w:rPr>
                <w:sz w:val="20"/>
                <w:szCs w:val="28"/>
              </w:rPr>
              <w:t xml:space="preserve"> </w:t>
            </w:r>
            <w:r w:rsidRPr="00057B8F">
              <w:rPr>
                <w:sz w:val="20"/>
                <w:szCs w:val="28"/>
              </w:rPr>
              <w:t>осо</w:t>
            </w:r>
            <w:r w:rsidRPr="00057B8F">
              <w:rPr>
                <w:sz w:val="20"/>
                <w:szCs w:val="28"/>
              </w:rPr>
              <w:softHyphen/>
              <w:t>бенности</w:t>
            </w:r>
          </w:p>
        </w:tc>
        <w:tc>
          <w:tcPr>
            <w:tcW w:w="696" w:type="pct"/>
            <w:vMerge w:val="restart"/>
          </w:tcPr>
          <w:p w:rsidR="008E031D" w:rsidRPr="00057B8F" w:rsidRDefault="008E031D" w:rsidP="008E031D">
            <w:pPr>
              <w:rPr>
                <w:bCs/>
                <w:sz w:val="20"/>
                <w:szCs w:val="16"/>
              </w:rPr>
            </w:pPr>
            <w:r w:rsidRPr="00057B8F">
              <w:rPr>
                <w:bCs/>
                <w:sz w:val="20"/>
                <w:szCs w:val="16"/>
              </w:rPr>
              <w:t>Ответствен</w:t>
            </w:r>
            <w:r w:rsidRPr="00057B8F">
              <w:rPr>
                <w:bCs/>
                <w:sz w:val="20"/>
                <w:szCs w:val="16"/>
              </w:rPr>
              <w:softHyphen/>
              <w:t>ная органи</w:t>
            </w:r>
            <w:r w:rsidRPr="00057B8F">
              <w:rPr>
                <w:bCs/>
                <w:sz w:val="20"/>
                <w:szCs w:val="16"/>
              </w:rPr>
              <w:softHyphen/>
              <w:t>зация</w:t>
            </w:r>
          </w:p>
        </w:tc>
        <w:tc>
          <w:tcPr>
            <w:tcW w:w="1017" w:type="pct"/>
            <w:vMerge w:val="restart"/>
            <w:shd w:val="clear" w:color="auto" w:fill="auto"/>
          </w:tcPr>
          <w:p w:rsidR="008E031D" w:rsidRPr="00057B8F" w:rsidRDefault="008E031D" w:rsidP="008E031D">
            <w:pPr>
              <w:rPr>
                <w:bCs/>
                <w:sz w:val="20"/>
                <w:szCs w:val="16"/>
              </w:rPr>
            </w:pPr>
            <w:r w:rsidRPr="00057B8F">
              <w:rPr>
                <w:bCs/>
                <w:sz w:val="20"/>
                <w:szCs w:val="16"/>
              </w:rPr>
              <w:t>Основное назна</w:t>
            </w:r>
            <w:r w:rsidRPr="00057B8F">
              <w:rPr>
                <w:bCs/>
                <w:sz w:val="20"/>
                <w:szCs w:val="16"/>
              </w:rPr>
              <w:softHyphen/>
              <w:t xml:space="preserve">чение </w:t>
            </w:r>
          </w:p>
        </w:tc>
      </w:tr>
      <w:tr w:rsidR="00057B8F" w:rsidRPr="00057B8F" w:rsidTr="0082455E">
        <w:trPr>
          <w:cantSplit/>
          <w:trHeight w:val="20"/>
          <w:tblHeader/>
        </w:trPr>
        <w:tc>
          <w:tcPr>
            <w:tcW w:w="213" w:type="pct"/>
            <w:vMerge/>
            <w:shd w:val="clear" w:color="auto" w:fill="auto"/>
          </w:tcPr>
          <w:p w:rsidR="008E031D" w:rsidRPr="00057B8F" w:rsidRDefault="008E031D" w:rsidP="008E031D">
            <w:pPr>
              <w:jc w:val="center"/>
              <w:rPr>
                <w:bCs/>
                <w:sz w:val="20"/>
                <w:szCs w:val="16"/>
              </w:rPr>
            </w:pPr>
          </w:p>
        </w:tc>
        <w:tc>
          <w:tcPr>
            <w:tcW w:w="959" w:type="pct"/>
            <w:vMerge/>
            <w:shd w:val="clear" w:color="auto" w:fill="auto"/>
          </w:tcPr>
          <w:p w:rsidR="008E031D" w:rsidRPr="00057B8F" w:rsidRDefault="008E031D" w:rsidP="008E031D">
            <w:pPr>
              <w:rPr>
                <w:bCs/>
                <w:sz w:val="20"/>
                <w:szCs w:val="16"/>
              </w:rPr>
            </w:pPr>
          </w:p>
        </w:tc>
        <w:tc>
          <w:tcPr>
            <w:tcW w:w="377" w:type="pct"/>
            <w:vMerge/>
            <w:shd w:val="clear" w:color="auto" w:fill="auto"/>
          </w:tcPr>
          <w:p w:rsidR="008E031D" w:rsidRPr="00057B8F" w:rsidRDefault="008E031D" w:rsidP="008E031D">
            <w:pPr>
              <w:jc w:val="center"/>
              <w:rPr>
                <w:bCs/>
                <w:sz w:val="20"/>
                <w:szCs w:val="16"/>
              </w:rPr>
            </w:pPr>
          </w:p>
        </w:tc>
        <w:tc>
          <w:tcPr>
            <w:tcW w:w="560" w:type="pct"/>
            <w:shd w:val="clear" w:color="auto" w:fill="auto"/>
          </w:tcPr>
          <w:p w:rsidR="008E031D" w:rsidRPr="00057B8F" w:rsidRDefault="008E031D" w:rsidP="008E031D">
            <w:pPr>
              <w:jc w:val="center"/>
              <w:rPr>
                <w:bCs/>
                <w:sz w:val="20"/>
                <w:szCs w:val="16"/>
              </w:rPr>
            </w:pPr>
            <w:r w:rsidRPr="00057B8F">
              <w:rPr>
                <w:sz w:val="20"/>
                <w:szCs w:val="28"/>
              </w:rPr>
              <w:t>кол-во х мощность</w:t>
            </w:r>
          </w:p>
        </w:tc>
        <w:tc>
          <w:tcPr>
            <w:tcW w:w="366" w:type="pct"/>
            <w:shd w:val="clear" w:color="auto" w:fill="auto"/>
          </w:tcPr>
          <w:p w:rsidR="008E031D" w:rsidRPr="00057B8F" w:rsidRDefault="008E031D" w:rsidP="008E031D">
            <w:pPr>
              <w:jc w:val="center"/>
              <w:rPr>
                <w:bCs/>
                <w:sz w:val="20"/>
                <w:szCs w:val="16"/>
              </w:rPr>
            </w:pPr>
            <w:r w:rsidRPr="00057B8F">
              <w:rPr>
                <w:sz w:val="20"/>
                <w:szCs w:val="28"/>
              </w:rPr>
              <w:t>ито-го</w:t>
            </w:r>
          </w:p>
        </w:tc>
        <w:tc>
          <w:tcPr>
            <w:tcW w:w="812" w:type="pct"/>
            <w:vMerge/>
          </w:tcPr>
          <w:p w:rsidR="008E031D" w:rsidRPr="00057B8F" w:rsidRDefault="008E031D" w:rsidP="008E031D">
            <w:pPr>
              <w:rPr>
                <w:bCs/>
                <w:sz w:val="20"/>
                <w:szCs w:val="16"/>
              </w:rPr>
            </w:pPr>
          </w:p>
        </w:tc>
        <w:tc>
          <w:tcPr>
            <w:tcW w:w="696" w:type="pct"/>
            <w:vMerge/>
          </w:tcPr>
          <w:p w:rsidR="008E031D" w:rsidRPr="00057B8F" w:rsidRDefault="008E031D" w:rsidP="008E031D">
            <w:pPr>
              <w:rPr>
                <w:bCs/>
                <w:sz w:val="20"/>
                <w:szCs w:val="16"/>
              </w:rPr>
            </w:pPr>
          </w:p>
        </w:tc>
        <w:tc>
          <w:tcPr>
            <w:tcW w:w="1017" w:type="pct"/>
            <w:vMerge/>
            <w:shd w:val="clear" w:color="auto" w:fill="auto"/>
          </w:tcPr>
          <w:p w:rsidR="008E031D" w:rsidRPr="00057B8F" w:rsidRDefault="008E031D" w:rsidP="008E031D">
            <w:pPr>
              <w:rPr>
                <w:bCs/>
                <w:sz w:val="20"/>
                <w:szCs w:val="16"/>
              </w:rPr>
            </w:pPr>
          </w:p>
        </w:tc>
      </w:tr>
      <w:tr w:rsidR="00057B8F" w:rsidRPr="00057B8F" w:rsidTr="0082455E">
        <w:trPr>
          <w:cantSplit/>
        </w:trPr>
        <w:tc>
          <w:tcPr>
            <w:tcW w:w="213" w:type="pct"/>
            <w:shd w:val="clear" w:color="auto" w:fill="auto"/>
          </w:tcPr>
          <w:p w:rsidR="008E031D" w:rsidRPr="00057B8F" w:rsidRDefault="008E031D" w:rsidP="0002306E">
            <w:pPr>
              <w:numPr>
                <w:ilvl w:val="0"/>
                <w:numId w:val="338"/>
              </w:numPr>
              <w:rPr>
                <w:sz w:val="20"/>
                <w:szCs w:val="16"/>
              </w:rPr>
            </w:pPr>
          </w:p>
        </w:tc>
        <w:tc>
          <w:tcPr>
            <w:tcW w:w="959" w:type="pct"/>
            <w:shd w:val="clear" w:color="auto" w:fill="auto"/>
          </w:tcPr>
          <w:p w:rsidR="008E031D" w:rsidRPr="00057B8F" w:rsidRDefault="008E031D" w:rsidP="008E031D">
            <w:pPr>
              <w:rPr>
                <w:sz w:val="20"/>
                <w:szCs w:val="16"/>
              </w:rPr>
            </w:pPr>
            <w:r w:rsidRPr="00057B8F">
              <w:rPr>
                <w:sz w:val="20"/>
                <w:szCs w:val="20"/>
              </w:rPr>
              <w:t>ПС 220 кВ Право</w:t>
            </w:r>
            <w:r w:rsidRPr="00057B8F">
              <w:rPr>
                <w:sz w:val="20"/>
                <w:szCs w:val="20"/>
              </w:rPr>
              <w:softHyphen/>
              <w:t>бережная (ренова</w:t>
            </w:r>
            <w:r w:rsidRPr="00057B8F">
              <w:rPr>
                <w:sz w:val="20"/>
                <w:szCs w:val="20"/>
              </w:rPr>
              <w:softHyphen/>
              <w:t>ция с увеличением трансформаторной мощности)</w:t>
            </w:r>
          </w:p>
        </w:tc>
        <w:tc>
          <w:tcPr>
            <w:tcW w:w="377" w:type="pct"/>
            <w:shd w:val="clear" w:color="auto" w:fill="auto"/>
          </w:tcPr>
          <w:p w:rsidR="008E031D" w:rsidRPr="00057B8F" w:rsidRDefault="008E031D" w:rsidP="008E031D">
            <w:pPr>
              <w:jc w:val="center"/>
              <w:rPr>
                <w:sz w:val="20"/>
                <w:szCs w:val="16"/>
              </w:rPr>
            </w:pPr>
            <w:r w:rsidRPr="00057B8F">
              <w:rPr>
                <w:sz w:val="20"/>
                <w:szCs w:val="20"/>
              </w:rPr>
              <w:t>2018</w:t>
            </w:r>
            <w:r w:rsidR="000F21E2" w:rsidRPr="00057B8F">
              <w:rPr>
                <w:sz w:val="20"/>
                <w:szCs w:val="16"/>
              </w:rPr>
              <w:t xml:space="preserve"> год</w:t>
            </w:r>
          </w:p>
        </w:tc>
        <w:tc>
          <w:tcPr>
            <w:tcW w:w="560" w:type="pct"/>
            <w:shd w:val="clear" w:color="auto" w:fill="auto"/>
          </w:tcPr>
          <w:p w:rsidR="008E031D" w:rsidRPr="00057B8F" w:rsidRDefault="008E031D" w:rsidP="008E031D">
            <w:pPr>
              <w:jc w:val="center"/>
              <w:rPr>
                <w:sz w:val="20"/>
                <w:szCs w:val="16"/>
              </w:rPr>
            </w:pPr>
            <w:r w:rsidRPr="00057B8F">
              <w:rPr>
                <w:sz w:val="20"/>
                <w:szCs w:val="20"/>
              </w:rPr>
              <w:t>4х150</w:t>
            </w:r>
          </w:p>
        </w:tc>
        <w:tc>
          <w:tcPr>
            <w:tcW w:w="366" w:type="pct"/>
            <w:shd w:val="clear" w:color="auto" w:fill="auto"/>
          </w:tcPr>
          <w:p w:rsidR="008E031D" w:rsidRPr="00057B8F" w:rsidRDefault="008E031D" w:rsidP="008E031D">
            <w:pPr>
              <w:jc w:val="center"/>
              <w:rPr>
                <w:sz w:val="20"/>
                <w:szCs w:val="16"/>
              </w:rPr>
            </w:pPr>
            <w:r w:rsidRPr="00057B8F">
              <w:rPr>
                <w:sz w:val="20"/>
                <w:szCs w:val="20"/>
              </w:rPr>
              <w:t>600</w:t>
            </w:r>
          </w:p>
        </w:tc>
        <w:tc>
          <w:tcPr>
            <w:tcW w:w="812" w:type="pct"/>
          </w:tcPr>
          <w:p w:rsidR="008E031D" w:rsidRPr="00057B8F" w:rsidRDefault="008E031D" w:rsidP="008E031D">
            <w:pPr>
              <w:rPr>
                <w:sz w:val="20"/>
                <w:szCs w:val="16"/>
              </w:rPr>
            </w:pPr>
            <w:r w:rsidRPr="00057B8F">
              <w:rPr>
                <w:sz w:val="20"/>
                <w:szCs w:val="16"/>
              </w:rPr>
              <w:t>нет</w:t>
            </w:r>
          </w:p>
        </w:tc>
        <w:tc>
          <w:tcPr>
            <w:tcW w:w="696" w:type="pct"/>
          </w:tcPr>
          <w:p w:rsidR="008E031D" w:rsidRPr="00057B8F" w:rsidRDefault="006E78CC" w:rsidP="008E031D">
            <w:pPr>
              <w:rPr>
                <w:sz w:val="20"/>
                <w:szCs w:val="16"/>
              </w:rPr>
            </w:pPr>
            <w:r w:rsidRPr="00057B8F">
              <w:rPr>
                <w:sz w:val="20"/>
                <w:szCs w:val="20"/>
              </w:rPr>
              <w:t>ПАО «ФСК ЕЭС»</w:t>
            </w:r>
          </w:p>
        </w:tc>
        <w:tc>
          <w:tcPr>
            <w:tcW w:w="1017" w:type="pct"/>
            <w:shd w:val="clear" w:color="auto" w:fill="auto"/>
          </w:tcPr>
          <w:p w:rsidR="008E031D" w:rsidRPr="00057B8F" w:rsidRDefault="008E031D" w:rsidP="008E031D">
            <w:pPr>
              <w:rPr>
                <w:sz w:val="20"/>
                <w:szCs w:val="16"/>
              </w:rPr>
            </w:pPr>
            <w:r w:rsidRPr="00057B8F">
              <w:rPr>
                <w:sz w:val="20"/>
                <w:szCs w:val="20"/>
              </w:rPr>
              <w:t>реновация основ</w:t>
            </w:r>
            <w:r w:rsidRPr="00057B8F">
              <w:rPr>
                <w:sz w:val="20"/>
                <w:szCs w:val="20"/>
              </w:rPr>
              <w:softHyphen/>
              <w:t>ных фондов, обес</w:t>
            </w:r>
            <w:r w:rsidRPr="00057B8F">
              <w:rPr>
                <w:sz w:val="20"/>
                <w:szCs w:val="20"/>
              </w:rPr>
              <w:softHyphen/>
              <w:t>печение возможно</w:t>
            </w:r>
            <w:r w:rsidRPr="00057B8F">
              <w:rPr>
                <w:sz w:val="20"/>
                <w:szCs w:val="20"/>
              </w:rPr>
              <w:softHyphen/>
              <w:t>сти присоединения новых потребите</w:t>
            </w:r>
            <w:r w:rsidRPr="00057B8F">
              <w:rPr>
                <w:sz w:val="20"/>
                <w:szCs w:val="20"/>
              </w:rPr>
              <w:softHyphen/>
              <w:t>лей</w:t>
            </w:r>
          </w:p>
        </w:tc>
      </w:tr>
      <w:tr w:rsidR="00057B8F" w:rsidRPr="00057B8F" w:rsidTr="0082455E">
        <w:trPr>
          <w:cantSplit/>
        </w:trPr>
        <w:tc>
          <w:tcPr>
            <w:tcW w:w="2109" w:type="pct"/>
            <w:gridSpan w:val="4"/>
            <w:shd w:val="clear" w:color="auto" w:fill="auto"/>
          </w:tcPr>
          <w:p w:rsidR="008E031D" w:rsidRPr="00057B8F" w:rsidRDefault="008E031D" w:rsidP="008E031D">
            <w:pPr>
              <w:rPr>
                <w:sz w:val="20"/>
                <w:szCs w:val="16"/>
              </w:rPr>
            </w:pPr>
            <w:r w:rsidRPr="00057B8F">
              <w:rPr>
                <w:sz w:val="20"/>
                <w:szCs w:val="16"/>
              </w:rPr>
              <w:t>Всего</w:t>
            </w:r>
          </w:p>
        </w:tc>
        <w:tc>
          <w:tcPr>
            <w:tcW w:w="366" w:type="pct"/>
            <w:shd w:val="clear" w:color="auto" w:fill="auto"/>
          </w:tcPr>
          <w:p w:rsidR="008E031D" w:rsidRPr="00057B8F" w:rsidRDefault="0082455E" w:rsidP="008E031D">
            <w:pPr>
              <w:jc w:val="center"/>
              <w:rPr>
                <w:sz w:val="20"/>
                <w:szCs w:val="16"/>
              </w:rPr>
            </w:pPr>
            <w:r w:rsidRPr="00057B8F">
              <w:rPr>
                <w:bCs/>
                <w:sz w:val="20"/>
                <w:szCs w:val="16"/>
              </w:rPr>
              <w:t>6</w:t>
            </w:r>
            <w:r w:rsidR="008E031D" w:rsidRPr="00057B8F">
              <w:rPr>
                <w:bCs/>
                <w:sz w:val="20"/>
                <w:szCs w:val="16"/>
              </w:rPr>
              <w:t>00</w:t>
            </w:r>
          </w:p>
        </w:tc>
        <w:tc>
          <w:tcPr>
            <w:tcW w:w="2525" w:type="pct"/>
            <w:gridSpan w:val="3"/>
          </w:tcPr>
          <w:p w:rsidR="008E031D" w:rsidRPr="00057B8F" w:rsidRDefault="008E031D" w:rsidP="008E031D">
            <w:pPr>
              <w:rPr>
                <w:sz w:val="20"/>
                <w:szCs w:val="16"/>
              </w:rPr>
            </w:pPr>
          </w:p>
        </w:tc>
      </w:tr>
    </w:tbl>
    <w:p w:rsidR="00E24D8F" w:rsidRPr="00C82C00" w:rsidRDefault="00E24D8F" w:rsidP="00E24D8F">
      <w:pPr>
        <w:pStyle w:val="3"/>
        <w:rPr>
          <w:color w:val="0070C0"/>
        </w:rPr>
      </w:pPr>
      <w:bookmarkStart w:id="543" w:name="_Toc325799934"/>
      <w:bookmarkStart w:id="544" w:name="_Toc340925124"/>
      <w:bookmarkStart w:id="545" w:name="_Toc343803241"/>
      <w:bookmarkStart w:id="546" w:name="_Toc343871840"/>
      <w:bookmarkStart w:id="547" w:name="_Toc13650194"/>
      <w:bookmarkEnd w:id="539"/>
      <w:bookmarkEnd w:id="540"/>
      <w:bookmarkEnd w:id="541"/>
      <w:bookmarkEnd w:id="542"/>
      <w:r w:rsidRPr="00C82C00">
        <w:rPr>
          <w:color w:val="0070C0"/>
        </w:rPr>
        <w:t>Московская область</w:t>
      </w:r>
      <w:bookmarkEnd w:id="547"/>
    </w:p>
    <w:p w:rsidR="00C82C00" w:rsidRPr="00C82C00" w:rsidRDefault="00C82C00" w:rsidP="00C82C00">
      <w:pPr>
        <w:pStyle w:val="14"/>
        <w:rPr>
          <w:color w:val="0070C0"/>
        </w:rPr>
      </w:pPr>
      <w:r w:rsidRPr="00C82C00">
        <w:rPr>
          <w:color w:val="0070C0"/>
        </w:rPr>
        <w:t>На территории субъекта РФ расположена Московская энергосистема, входящая в состав ОЭС Центра (объединенная энергетическая система Центра).</w:t>
      </w:r>
    </w:p>
    <w:p w:rsidR="00C82C00" w:rsidRPr="00C82C00" w:rsidRDefault="00C82C00" w:rsidP="00C82C00">
      <w:pPr>
        <w:pStyle w:val="14"/>
        <w:rPr>
          <w:color w:val="0070C0"/>
        </w:rPr>
      </w:pPr>
      <w:r w:rsidRPr="00C82C00">
        <w:rPr>
          <w:color w:val="0070C0"/>
        </w:rPr>
        <w:t>Функции оперативно-диспетчерского управления выполняет Филиал «Региональное диспетчерское управление энергосистемы г. Москвы и Московской области» АО «СО ЕЭС» - Московское РДУ.</w:t>
      </w:r>
    </w:p>
    <w:p w:rsidR="003702CD" w:rsidRPr="00057B8F" w:rsidRDefault="003702CD" w:rsidP="00C82C00">
      <w:pPr>
        <w:pStyle w:val="14"/>
      </w:pPr>
      <w:r w:rsidRPr="00057B8F">
        <w:t xml:space="preserve">Действующий электроэнергетический комплекс Московской области образуют: </w:t>
      </w:r>
    </w:p>
    <w:p w:rsidR="003702CD" w:rsidRPr="00C82C00" w:rsidRDefault="003A1A2F" w:rsidP="006A1424">
      <w:pPr>
        <w:pStyle w:val="14"/>
        <w:numPr>
          <w:ilvl w:val="0"/>
          <w:numId w:val="3"/>
        </w:numPr>
      </w:pPr>
      <w:r w:rsidRPr="00057B8F">
        <w:t xml:space="preserve">33 </w:t>
      </w:r>
      <w:r w:rsidR="003702CD" w:rsidRPr="00057B8F">
        <w:t>электростанци</w:t>
      </w:r>
      <w:r w:rsidR="007D6791" w:rsidRPr="00057B8F">
        <w:t>и</w:t>
      </w:r>
      <w:r w:rsidR="003702CD" w:rsidRPr="00057B8F">
        <w:t xml:space="preserve"> </w:t>
      </w:r>
      <w:r w:rsidR="00C82C00">
        <w:t xml:space="preserve">суммарной </w:t>
      </w:r>
      <w:r w:rsidR="003702CD" w:rsidRPr="00057B8F">
        <w:t xml:space="preserve">установленной мощностью </w:t>
      </w:r>
      <w:r w:rsidR="00C56834" w:rsidRPr="00057B8F">
        <w:rPr>
          <w:szCs w:val="28"/>
        </w:rPr>
        <w:t>7110</w:t>
      </w:r>
      <w:r w:rsidR="00C82C00">
        <w:t xml:space="preserve"> МВт, </w:t>
      </w:r>
      <w:r w:rsidR="00C82C00">
        <w:rPr>
          <w:color w:val="0070C0"/>
        </w:rPr>
        <w:t>в том числе:</w:t>
      </w:r>
    </w:p>
    <w:p w:rsidR="00C82C00" w:rsidRPr="006B29AA" w:rsidRDefault="00C82C00" w:rsidP="00C82C00">
      <w:pPr>
        <w:pStyle w:val="14"/>
        <w:numPr>
          <w:ilvl w:val="0"/>
          <w:numId w:val="3"/>
        </w:numPr>
        <w:ind w:left="1429" w:hanging="357"/>
        <w:rPr>
          <w:color w:val="0070C0"/>
        </w:rPr>
      </w:pPr>
      <w:r w:rsidRPr="006B29AA">
        <w:rPr>
          <w:color w:val="0070C0"/>
        </w:rPr>
        <w:lastRenderedPageBreak/>
        <w:t>2</w:t>
      </w:r>
      <w:r>
        <w:rPr>
          <w:color w:val="0070C0"/>
        </w:rPr>
        <w:t>1</w:t>
      </w:r>
      <w:r w:rsidRPr="006B29AA">
        <w:rPr>
          <w:color w:val="0070C0"/>
        </w:rPr>
        <w:t xml:space="preserve"> </w:t>
      </w:r>
      <w:r w:rsidRPr="004771D1">
        <w:rPr>
          <w:color w:val="0070C0"/>
        </w:rPr>
        <w:t>теплов</w:t>
      </w:r>
      <w:r>
        <w:rPr>
          <w:color w:val="0070C0"/>
        </w:rPr>
        <w:t>ая</w:t>
      </w:r>
      <w:r w:rsidRPr="006B29AA">
        <w:rPr>
          <w:color w:val="0070C0"/>
        </w:rPr>
        <w:t xml:space="preserve"> электростанци</w:t>
      </w:r>
      <w:r>
        <w:rPr>
          <w:color w:val="0070C0"/>
        </w:rPr>
        <w:t>я</w:t>
      </w:r>
      <w:r w:rsidRPr="006B29AA">
        <w:rPr>
          <w:color w:val="0070C0"/>
        </w:rPr>
        <w:t xml:space="preserve"> суммарной установленной мощностью </w:t>
      </w:r>
      <w:r w:rsidR="0037285C">
        <w:rPr>
          <w:color w:val="0070C0"/>
        </w:rPr>
        <w:t>5862</w:t>
      </w:r>
      <w:r w:rsidRPr="006B29AA">
        <w:rPr>
          <w:color w:val="0070C0"/>
        </w:rPr>
        <w:t xml:space="preserve"> МВт;</w:t>
      </w:r>
    </w:p>
    <w:p w:rsidR="00C82C00" w:rsidRPr="004771D1" w:rsidRDefault="00C82C00" w:rsidP="00C82C00">
      <w:pPr>
        <w:pStyle w:val="14"/>
        <w:numPr>
          <w:ilvl w:val="0"/>
          <w:numId w:val="3"/>
        </w:numPr>
        <w:ind w:left="1429" w:hanging="357"/>
        <w:rPr>
          <w:color w:val="0070C0"/>
        </w:rPr>
      </w:pPr>
      <w:r>
        <w:rPr>
          <w:color w:val="0070C0"/>
        </w:rPr>
        <w:t>12</w:t>
      </w:r>
      <w:r w:rsidRPr="004771D1">
        <w:rPr>
          <w:color w:val="0070C0"/>
        </w:rPr>
        <w:t xml:space="preserve"> </w:t>
      </w:r>
      <w:r w:rsidR="0037285C">
        <w:rPr>
          <w:color w:val="0070C0"/>
        </w:rPr>
        <w:t>гидроэлектростанций</w:t>
      </w:r>
      <w:r w:rsidRPr="004771D1">
        <w:rPr>
          <w:color w:val="0070C0"/>
        </w:rPr>
        <w:t xml:space="preserve"> суммарной установленной мощностью </w:t>
      </w:r>
      <w:r w:rsidR="0037285C">
        <w:rPr>
          <w:color w:val="0070C0"/>
        </w:rPr>
        <w:t>1248</w:t>
      </w:r>
      <w:r w:rsidRPr="004771D1">
        <w:rPr>
          <w:color w:val="0070C0"/>
        </w:rPr>
        <w:t xml:space="preserve"> МВт;</w:t>
      </w:r>
    </w:p>
    <w:p w:rsidR="0037285C" w:rsidRPr="004771D1" w:rsidRDefault="0037285C" w:rsidP="0037285C">
      <w:pPr>
        <w:pStyle w:val="14"/>
        <w:numPr>
          <w:ilvl w:val="0"/>
          <w:numId w:val="3"/>
        </w:numPr>
        <w:rPr>
          <w:color w:val="0070C0"/>
        </w:rPr>
      </w:pPr>
      <w:r>
        <w:rPr>
          <w:color w:val="0070C0"/>
        </w:rPr>
        <w:t>127834</w:t>
      </w:r>
      <w:r w:rsidRPr="004771D1">
        <w:rPr>
          <w:color w:val="0070C0"/>
        </w:rPr>
        <w:t xml:space="preserve"> </w:t>
      </w:r>
      <w:r>
        <w:rPr>
          <w:color w:val="0070C0"/>
        </w:rPr>
        <w:t xml:space="preserve">км </w:t>
      </w:r>
      <w:r w:rsidRPr="004771D1">
        <w:rPr>
          <w:color w:val="0070C0"/>
        </w:rPr>
        <w:t>линий электропередачи напряжением 0,4-750 кВ, в том числе:</w:t>
      </w:r>
    </w:p>
    <w:p w:rsidR="003702CD" w:rsidRPr="00057B8F" w:rsidRDefault="003702CD" w:rsidP="0037285C">
      <w:pPr>
        <w:pStyle w:val="14"/>
        <w:numPr>
          <w:ilvl w:val="0"/>
          <w:numId w:val="3"/>
        </w:numPr>
        <w:ind w:left="1429" w:hanging="357"/>
      </w:pPr>
      <w:r w:rsidRPr="00057B8F">
        <w:rPr>
          <w:szCs w:val="28"/>
        </w:rPr>
        <w:t>43</w:t>
      </w:r>
      <w:r w:rsidR="00CE06B4" w:rsidRPr="00057B8F">
        <w:rPr>
          <w:szCs w:val="28"/>
        </w:rPr>
        <w:t>72</w:t>
      </w:r>
      <w:r w:rsidRPr="00057B8F">
        <w:rPr>
          <w:szCs w:val="28"/>
        </w:rPr>
        <w:t xml:space="preserve"> </w:t>
      </w:r>
      <w:r w:rsidRPr="00057B8F">
        <w:t>км линий электропередачи напряжением 220-750 кВ;</w:t>
      </w:r>
    </w:p>
    <w:p w:rsidR="003702CD" w:rsidRPr="00057B8F" w:rsidRDefault="007D6791" w:rsidP="0037285C">
      <w:pPr>
        <w:pStyle w:val="14"/>
        <w:numPr>
          <w:ilvl w:val="0"/>
          <w:numId w:val="3"/>
        </w:numPr>
        <w:ind w:left="1429" w:hanging="357"/>
      </w:pPr>
      <w:r w:rsidRPr="00057B8F">
        <w:rPr>
          <w:szCs w:val="28"/>
        </w:rPr>
        <w:t>1234</w:t>
      </w:r>
      <w:r w:rsidR="00CE06B4" w:rsidRPr="00057B8F">
        <w:rPr>
          <w:szCs w:val="28"/>
        </w:rPr>
        <w:t>6</w:t>
      </w:r>
      <w:r w:rsidRPr="00057B8F">
        <w:rPr>
          <w:szCs w:val="28"/>
        </w:rPr>
        <w:t>2</w:t>
      </w:r>
      <w:r w:rsidR="003702CD" w:rsidRPr="00057B8F">
        <w:rPr>
          <w:szCs w:val="28"/>
        </w:rPr>
        <w:t xml:space="preserve"> </w:t>
      </w:r>
      <w:r w:rsidR="003702CD" w:rsidRPr="00057B8F">
        <w:t>км линий электропередачи напряжением 0,4-110 кВ;</w:t>
      </w:r>
    </w:p>
    <w:p w:rsidR="0037285C" w:rsidRPr="004771D1" w:rsidRDefault="0037285C" w:rsidP="0037285C">
      <w:pPr>
        <w:pStyle w:val="14"/>
        <w:numPr>
          <w:ilvl w:val="0"/>
          <w:numId w:val="3"/>
        </w:numPr>
        <w:rPr>
          <w:color w:val="0070C0"/>
        </w:rPr>
      </w:pPr>
      <w:r>
        <w:rPr>
          <w:color w:val="0070C0"/>
        </w:rPr>
        <w:t>624</w:t>
      </w:r>
      <w:r w:rsidRPr="004771D1">
        <w:rPr>
          <w:color w:val="0070C0"/>
        </w:rPr>
        <w:t xml:space="preserve"> понизительные подстанции напряжением 35-750 кВ общей мощностью </w:t>
      </w:r>
      <w:r>
        <w:rPr>
          <w:color w:val="0070C0"/>
        </w:rPr>
        <w:t>50494</w:t>
      </w:r>
      <w:r w:rsidRPr="004771D1">
        <w:rPr>
          <w:color w:val="0070C0"/>
        </w:rPr>
        <w:t>МВА</w:t>
      </w:r>
      <w:r>
        <w:rPr>
          <w:color w:val="0070C0"/>
        </w:rPr>
        <w:t>, в том числе:</w:t>
      </w:r>
    </w:p>
    <w:p w:rsidR="003702CD" w:rsidRPr="00057B8F" w:rsidRDefault="00FA5623" w:rsidP="0037285C">
      <w:pPr>
        <w:pStyle w:val="14"/>
        <w:numPr>
          <w:ilvl w:val="0"/>
          <w:numId w:val="3"/>
        </w:numPr>
        <w:ind w:left="1429" w:hanging="357"/>
      </w:pPr>
      <w:r w:rsidRPr="00057B8F">
        <w:t>57</w:t>
      </w:r>
      <w:r w:rsidR="003702CD" w:rsidRPr="00057B8F">
        <w:t xml:space="preserve"> понизительных подстанций напряжением 220-750 кВ общей мощностью </w:t>
      </w:r>
      <w:r w:rsidR="007D6791" w:rsidRPr="00057B8F">
        <w:rPr>
          <w:szCs w:val="28"/>
        </w:rPr>
        <w:t>27</w:t>
      </w:r>
      <w:r w:rsidR="00CE06B4" w:rsidRPr="00057B8F">
        <w:rPr>
          <w:szCs w:val="28"/>
        </w:rPr>
        <w:t>625</w:t>
      </w:r>
      <w:r w:rsidR="00262DDB" w:rsidRPr="00057B8F">
        <w:rPr>
          <w:szCs w:val="28"/>
        </w:rPr>
        <w:t xml:space="preserve"> </w:t>
      </w:r>
      <w:r w:rsidR="003702CD" w:rsidRPr="00057B8F">
        <w:rPr>
          <w:szCs w:val="28"/>
        </w:rPr>
        <w:t>МВА</w:t>
      </w:r>
      <w:r w:rsidR="003702CD" w:rsidRPr="00057B8F">
        <w:t>;</w:t>
      </w:r>
    </w:p>
    <w:p w:rsidR="003702CD" w:rsidRPr="00057B8F" w:rsidRDefault="003702CD" w:rsidP="0037285C">
      <w:pPr>
        <w:pStyle w:val="14"/>
        <w:numPr>
          <w:ilvl w:val="0"/>
          <w:numId w:val="3"/>
        </w:numPr>
        <w:ind w:left="1429" w:hanging="357"/>
      </w:pPr>
      <w:r w:rsidRPr="00057B8F">
        <w:rPr>
          <w:szCs w:val="28"/>
        </w:rPr>
        <w:t>567</w:t>
      </w:r>
      <w:r w:rsidRPr="00057B8F">
        <w:t xml:space="preserve"> понизительных подстанций напряжением 35-110 кВ общей мощностью </w:t>
      </w:r>
      <w:r w:rsidR="00CE06B4" w:rsidRPr="00057B8F">
        <w:rPr>
          <w:szCs w:val="28"/>
        </w:rPr>
        <w:t>22245</w:t>
      </w:r>
      <w:r w:rsidRPr="00057B8F">
        <w:t xml:space="preserve"> МВА;</w:t>
      </w:r>
    </w:p>
    <w:p w:rsidR="003702CD" w:rsidRPr="00057B8F" w:rsidRDefault="003702CD" w:rsidP="006A1424">
      <w:pPr>
        <w:pStyle w:val="14"/>
        <w:numPr>
          <w:ilvl w:val="0"/>
          <w:numId w:val="3"/>
        </w:numPr>
      </w:pPr>
      <w:r w:rsidRPr="00057B8F">
        <w:t>около 31000 трансформаторных подстанций напряжением 6</w:t>
      </w:r>
      <w:r w:rsidRPr="00057B8F">
        <w:noBreakHyphen/>
        <w:t>10/0,4 кВ суммарной мощностью около 10000 МВА.</w:t>
      </w:r>
    </w:p>
    <w:p w:rsidR="003702CD" w:rsidRPr="00057B8F" w:rsidRDefault="003702CD" w:rsidP="003702CD">
      <w:pPr>
        <w:pStyle w:val="14"/>
      </w:pPr>
      <w:bookmarkStart w:id="548" w:name="_Toc343871816"/>
      <w:bookmarkStart w:id="549" w:name="_Toc297134250"/>
      <w:bookmarkStart w:id="550" w:name="_Toc304478770"/>
      <w:bookmarkStart w:id="551" w:name="_Toc305761461"/>
      <w:bookmarkStart w:id="552" w:name="_Toc320269155"/>
      <w:bookmarkStart w:id="553" w:name="_Toc323282375"/>
      <w:bookmarkStart w:id="554" w:name="_Toc323399248"/>
      <w:bookmarkStart w:id="555" w:name="_Toc330485033"/>
      <w:r w:rsidRPr="00057B8F">
        <w:t xml:space="preserve">На территории Московской области находятся 7 электростанций федерального значения суммарной мощностью </w:t>
      </w:r>
      <w:r w:rsidR="00C56834" w:rsidRPr="00057B8F">
        <w:t>6789,3</w:t>
      </w:r>
      <w:r w:rsidR="00784254" w:rsidRPr="00057B8F">
        <w:t xml:space="preserve"> </w:t>
      </w:r>
      <w:r w:rsidRPr="00057B8F">
        <w:t>МВт, что составляет 95,</w:t>
      </w:r>
      <w:r w:rsidR="0037285C">
        <w:t>6</w:t>
      </w:r>
      <w:r w:rsidRPr="00057B8F">
        <w:t>% суммарной мощности объектов генерации области.</w:t>
      </w:r>
    </w:p>
    <w:p w:rsidR="003702CD" w:rsidRPr="00057B8F" w:rsidRDefault="003702CD" w:rsidP="003702CD">
      <w:pPr>
        <w:pStyle w:val="14"/>
      </w:pPr>
      <w:r w:rsidRPr="00057B8F">
        <w:t xml:space="preserve">По итогам </w:t>
      </w:r>
      <w:r w:rsidR="007D6791" w:rsidRPr="00057B8F">
        <w:t>201</w:t>
      </w:r>
      <w:r w:rsidR="00CE06B4" w:rsidRPr="00057B8F">
        <w:t>7</w:t>
      </w:r>
      <w:r w:rsidRPr="00057B8F">
        <w:t xml:space="preserve"> года г. Москва и Московская область были энергодефицитным регионом. В </w:t>
      </w:r>
      <w:r w:rsidR="007D6791" w:rsidRPr="00057B8F">
        <w:t>201</w:t>
      </w:r>
      <w:r w:rsidR="00CE06B4" w:rsidRPr="00057B8F">
        <w:t>7</w:t>
      </w:r>
      <w:r w:rsidR="007D6791" w:rsidRPr="00057B8F">
        <w:t xml:space="preserve"> </w:t>
      </w:r>
      <w:r w:rsidRPr="00057B8F">
        <w:t xml:space="preserve">году по сравнению с </w:t>
      </w:r>
      <w:r w:rsidR="007D6791" w:rsidRPr="00057B8F">
        <w:t>201</w:t>
      </w:r>
      <w:r w:rsidR="00CE06B4" w:rsidRPr="00057B8F">
        <w:t>6</w:t>
      </w:r>
      <w:r w:rsidRPr="00057B8F">
        <w:t xml:space="preserve"> годом производство электроэнергии в регионе </w:t>
      </w:r>
      <w:r w:rsidR="00CE06B4" w:rsidRPr="00057B8F">
        <w:t>снизилось</w:t>
      </w:r>
      <w:r w:rsidRPr="00057B8F">
        <w:t xml:space="preserve"> на </w:t>
      </w:r>
      <w:r w:rsidR="00CE06B4" w:rsidRPr="00057B8F">
        <w:t>5,5</w:t>
      </w:r>
      <w:r w:rsidRPr="00057B8F">
        <w:t xml:space="preserve">% и составило </w:t>
      </w:r>
      <w:r w:rsidR="00CE06B4" w:rsidRPr="00057B8F">
        <w:t>70251</w:t>
      </w:r>
      <w:r w:rsidRPr="00057B8F">
        <w:t xml:space="preserve"> млн. кВтч, потребление электроэнергии - </w:t>
      </w:r>
      <w:r w:rsidR="007D6791" w:rsidRPr="00057B8F">
        <w:t>возросло</w:t>
      </w:r>
      <w:r w:rsidRPr="00057B8F">
        <w:t xml:space="preserve"> на </w:t>
      </w:r>
      <w:r w:rsidR="00CE06B4" w:rsidRPr="00057B8F">
        <w:t>0,1</w:t>
      </w:r>
      <w:r w:rsidRPr="00057B8F">
        <w:t xml:space="preserve">% и составило </w:t>
      </w:r>
      <w:r w:rsidR="00CE06B4" w:rsidRPr="00057B8F">
        <w:t>105446</w:t>
      </w:r>
      <w:r w:rsidR="007D6791" w:rsidRPr="00057B8F">
        <w:t xml:space="preserve"> </w:t>
      </w:r>
      <w:r w:rsidRPr="00057B8F">
        <w:t xml:space="preserve">млн. кВтч. Объем потребления электроэнергии в регионе в </w:t>
      </w:r>
      <w:r w:rsidR="007D6791" w:rsidRPr="00057B8F">
        <w:t>201</w:t>
      </w:r>
      <w:r w:rsidR="00CE06B4" w:rsidRPr="00057B8F">
        <w:t>7</w:t>
      </w:r>
      <w:r w:rsidRPr="00057B8F">
        <w:t xml:space="preserve"> году превысил объем производства на </w:t>
      </w:r>
      <w:r w:rsidR="00CE06B4" w:rsidRPr="00057B8F">
        <w:t>33</w:t>
      </w:r>
      <w:r w:rsidRPr="00057B8F">
        <w:t>%. Дефицит электроэнергии в регионе был покрыт за счет перетоков из соседних региональных энергосистем.</w:t>
      </w:r>
    </w:p>
    <w:p w:rsidR="00E24D8F" w:rsidRPr="00057B8F" w:rsidRDefault="00E24D8F" w:rsidP="00E24D8F">
      <w:pPr>
        <w:pStyle w:val="4"/>
      </w:pPr>
      <w:r w:rsidRPr="00057B8F">
        <w:lastRenderedPageBreak/>
        <w:t>Оценка возможного влияния планируемых для размещения объектов на комплексное развитие Московской области</w:t>
      </w:r>
      <w:bookmarkEnd w:id="548"/>
    </w:p>
    <w:p w:rsidR="00E24D8F" w:rsidRPr="00057B8F" w:rsidRDefault="00E24D8F" w:rsidP="00E24D8F">
      <w:pPr>
        <w:pStyle w:val="14"/>
      </w:pPr>
      <w:r w:rsidRPr="00057B8F">
        <w:t>Целью развития электроэнергетики Московской области является обеспечение надежного и эффективного энергоснабжения потребителей и полноценного удовлетворения потребностей экономики области в электрической и тепловой энергии с учетом Программ социально-экономического развития г. Москвы и Московской области.</w:t>
      </w:r>
    </w:p>
    <w:p w:rsidR="00E24D8F" w:rsidRPr="00057B8F" w:rsidRDefault="00E24D8F" w:rsidP="00E24D8F">
      <w:pPr>
        <w:pStyle w:val="14"/>
      </w:pPr>
      <w:r w:rsidRPr="00057B8F">
        <w:t>Совершенствование энергетической инфраструктуры Московской области тесно связано с инновационным развитием машиностроения и металлургии, химической и деревообрабатывающей промышленности, промышленности строительных материалов и пищевой промышленности, транспортной и информационно-телекоммуникационной инфраструктуры.</w:t>
      </w:r>
    </w:p>
    <w:p w:rsidR="00E24D8F" w:rsidRPr="00057B8F" w:rsidRDefault="00E24D8F" w:rsidP="00E24D8F">
      <w:pPr>
        <w:pStyle w:val="14"/>
      </w:pPr>
      <w:r w:rsidRPr="00057B8F">
        <w:t>Достигнутый прирост мощности Московской энергосистемы будет направлен прежде всего на энергообеспечение инновационных проектов</w:t>
      </w:r>
      <w:r w:rsidRPr="00057B8F">
        <w:rPr>
          <w:rFonts w:hint="eastAsia"/>
        </w:rPr>
        <w:t xml:space="preserve"> научно</w:t>
      </w:r>
      <w:r w:rsidRPr="00057B8F">
        <w:t>-</w:t>
      </w:r>
      <w:r w:rsidRPr="00057B8F">
        <w:rPr>
          <w:rFonts w:hint="eastAsia"/>
        </w:rPr>
        <w:t>промышленного</w:t>
      </w:r>
      <w:r w:rsidRPr="00057B8F">
        <w:t xml:space="preserve"> </w:t>
      </w:r>
      <w:r w:rsidRPr="00057B8F">
        <w:rPr>
          <w:rFonts w:hint="eastAsia"/>
        </w:rPr>
        <w:t>комплекса</w:t>
      </w:r>
      <w:r w:rsidRPr="00057B8F">
        <w:t>, предусматривающих создание и развитие:</w:t>
      </w:r>
    </w:p>
    <w:p w:rsidR="00E24D8F" w:rsidRPr="00057B8F" w:rsidRDefault="00E24D8F" w:rsidP="006A1424">
      <w:pPr>
        <w:pStyle w:val="14"/>
        <w:numPr>
          <w:ilvl w:val="0"/>
          <w:numId w:val="3"/>
        </w:numPr>
      </w:pPr>
      <w:r w:rsidRPr="00057B8F">
        <w:rPr>
          <w:rFonts w:hint="eastAsia"/>
        </w:rPr>
        <w:t>индустриальных</w:t>
      </w:r>
      <w:r w:rsidRPr="00057B8F">
        <w:t xml:space="preserve"> </w:t>
      </w:r>
      <w:r w:rsidRPr="00057B8F">
        <w:rPr>
          <w:rFonts w:hint="eastAsia"/>
        </w:rPr>
        <w:t>парков</w:t>
      </w:r>
      <w:r w:rsidRPr="00057B8F">
        <w:t xml:space="preserve"> </w:t>
      </w:r>
      <w:r w:rsidRPr="00057B8F">
        <w:rPr>
          <w:rFonts w:hint="eastAsia"/>
        </w:rPr>
        <w:t>на</w:t>
      </w:r>
      <w:r w:rsidRPr="00057B8F">
        <w:t xml:space="preserve"> </w:t>
      </w:r>
      <w:r w:rsidRPr="00057B8F">
        <w:rPr>
          <w:rFonts w:hint="eastAsia"/>
        </w:rPr>
        <w:t>базе</w:t>
      </w:r>
      <w:r w:rsidRPr="00057B8F">
        <w:t xml:space="preserve"> </w:t>
      </w:r>
      <w:r w:rsidRPr="00057B8F">
        <w:rPr>
          <w:rFonts w:hint="eastAsia"/>
        </w:rPr>
        <w:t>свободных</w:t>
      </w:r>
      <w:r w:rsidRPr="00057B8F">
        <w:t xml:space="preserve"> </w:t>
      </w:r>
      <w:r w:rsidRPr="00057B8F">
        <w:rPr>
          <w:rFonts w:hint="eastAsia"/>
        </w:rPr>
        <w:t>площадей</w:t>
      </w:r>
      <w:r w:rsidRPr="00057B8F">
        <w:t xml:space="preserve"> </w:t>
      </w:r>
      <w:r w:rsidRPr="00057B8F">
        <w:rPr>
          <w:rFonts w:hint="eastAsia"/>
        </w:rPr>
        <w:t>организаций</w:t>
      </w:r>
      <w:r w:rsidRPr="00057B8F">
        <w:t xml:space="preserve"> </w:t>
      </w:r>
      <w:r w:rsidRPr="00057B8F">
        <w:rPr>
          <w:rFonts w:hint="eastAsia"/>
        </w:rPr>
        <w:t>промышленности</w:t>
      </w:r>
      <w:r w:rsidRPr="00057B8F">
        <w:t xml:space="preserve"> </w:t>
      </w:r>
      <w:r w:rsidRPr="00057B8F">
        <w:rPr>
          <w:rFonts w:hint="eastAsia"/>
        </w:rPr>
        <w:t>и</w:t>
      </w:r>
      <w:r w:rsidRPr="00057B8F">
        <w:t xml:space="preserve"> </w:t>
      </w:r>
      <w:r w:rsidRPr="00057B8F">
        <w:rPr>
          <w:rFonts w:hint="eastAsia"/>
        </w:rPr>
        <w:t>науки</w:t>
      </w:r>
      <w:r w:rsidRPr="00057B8F">
        <w:t>;</w:t>
      </w:r>
    </w:p>
    <w:p w:rsidR="00E24D8F" w:rsidRPr="00057B8F" w:rsidRDefault="00E24D8F" w:rsidP="006A1424">
      <w:pPr>
        <w:pStyle w:val="14"/>
        <w:numPr>
          <w:ilvl w:val="0"/>
          <w:numId w:val="3"/>
        </w:numPr>
      </w:pPr>
      <w:r w:rsidRPr="00057B8F">
        <w:rPr>
          <w:rFonts w:hint="eastAsia"/>
        </w:rPr>
        <w:t>технопарков</w:t>
      </w:r>
      <w:r w:rsidRPr="00057B8F">
        <w:t xml:space="preserve"> </w:t>
      </w:r>
      <w:r w:rsidRPr="00057B8F">
        <w:rPr>
          <w:rFonts w:hint="eastAsia"/>
        </w:rPr>
        <w:t>в</w:t>
      </w:r>
      <w:r w:rsidRPr="00057B8F">
        <w:t xml:space="preserve"> </w:t>
      </w:r>
      <w:r w:rsidRPr="00057B8F">
        <w:rPr>
          <w:rFonts w:hint="eastAsia"/>
        </w:rPr>
        <w:t>сфере</w:t>
      </w:r>
      <w:r w:rsidRPr="00057B8F">
        <w:t xml:space="preserve"> </w:t>
      </w:r>
      <w:r w:rsidRPr="00057B8F">
        <w:rPr>
          <w:rFonts w:hint="eastAsia"/>
        </w:rPr>
        <w:t>лазерных</w:t>
      </w:r>
      <w:r w:rsidRPr="00057B8F">
        <w:t xml:space="preserve"> </w:t>
      </w:r>
      <w:r w:rsidRPr="00057B8F">
        <w:rPr>
          <w:rFonts w:hint="eastAsia"/>
        </w:rPr>
        <w:t>технологий</w:t>
      </w:r>
      <w:r w:rsidRPr="00057B8F">
        <w:t xml:space="preserve"> </w:t>
      </w:r>
      <w:r w:rsidRPr="00057B8F">
        <w:rPr>
          <w:rFonts w:hint="eastAsia"/>
        </w:rPr>
        <w:t>и</w:t>
      </w:r>
      <w:r w:rsidRPr="00057B8F">
        <w:t xml:space="preserve"> </w:t>
      </w:r>
      <w:r w:rsidRPr="00057B8F">
        <w:rPr>
          <w:rFonts w:hint="eastAsia"/>
        </w:rPr>
        <w:t>биотехнологий</w:t>
      </w:r>
      <w:r w:rsidRPr="00057B8F">
        <w:t xml:space="preserve">, </w:t>
      </w:r>
      <w:r w:rsidRPr="00057B8F">
        <w:rPr>
          <w:rFonts w:hint="eastAsia"/>
        </w:rPr>
        <w:t>центров</w:t>
      </w:r>
      <w:r w:rsidRPr="00057B8F">
        <w:t xml:space="preserve"> </w:t>
      </w:r>
      <w:r w:rsidRPr="00057B8F">
        <w:rPr>
          <w:rFonts w:hint="eastAsia"/>
        </w:rPr>
        <w:t>коллективного</w:t>
      </w:r>
      <w:r w:rsidRPr="00057B8F">
        <w:t xml:space="preserve"> </w:t>
      </w:r>
      <w:r w:rsidRPr="00057B8F">
        <w:rPr>
          <w:rFonts w:hint="eastAsia"/>
        </w:rPr>
        <w:t>пользования</w:t>
      </w:r>
      <w:r w:rsidRPr="00057B8F">
        <w:t xml:space="preserve"> </w:t>
      </w:r>
      <w:r w:rsidRPr="00057B8F">
        <w:rPr>
          <w:rFonts w:hint="eastAsia"/>
        </w:rPr>
        <w:t>в</w:t>
      </w:r>
      <w:r w:rsidRPr="00057B8F">
        <w:t xml:space="preserve"> </w:t>
      </w:r>
      <w:r w:rsidRPr="00057B8F">
        <w:rPr>
          <w:rFonts w:hint="eastAsia"/>
        </w:rPr>
        <w:t>сфере</w:t>
      </w:r>
      <w:r w:rsidRPr="00057B8F">
        <w:t xml:space="preserve"> </w:t>
      </w:r>
      <w:r w:rsidRPr="00057B8F">
        <w:rPr>
          <w:rFonts w:hint="eastAsia"/>
        </w:rPr>
        <w:t>нанотехнологий</w:t>
      </w:r>
      <w:r w:rsidRPr="00057B8F">
        <w:t>;</w:t>
      </w:r>
    </w:p>
    <w:p w:rsidR="00E24D8F" w:rsidRPr="00057B8F" w:rsidRDefault="00E24D8F" w:rsidP="006A1424">
      <w:pPr>
        <w:pStyle w:val="14"/>
        <w:numPr>
          <w:ilvl w:val="0"/>
          <w:numId w:val="3"/>
        </w:numPr>
      </w:pPr>
      <w:r w:rsidRPr="00057B8F">
        <w:rPr>
          <w:rFonts w:hint="eastAsia"/>
        </w:rPr>
        <w:t>международного</w:t>
      </w:r>
      <w:r w:rsidRPr="00057B8F">
        <w:t xml:space="preserve"> </w:t>
      </w:r>
      <w:r w:rsidRPr="00057B8F">
        <w:rPr>
          <w:rFonts w:hint="eastAsia"/>
        </w:rPr>
        <w:t>инновационного</w:t>
      </w:r>
      <w:r w:rsidRPr="00057B8F">
        <w:t xml:space="preserve"> </w:t>
      </w:r>
      <w:r w:rsidRPr="00057B8F">
        <w:rPr>
          <w:rFonts w:hint="eastAsia"/>
        </w:rPr>
        <w:t>центра</w:t>
      </w:r>
      <w:r w:rsidRPr="00057B8F">
        <w:t xml:space="preserve"> </w:t>
      </w:r>
      <w:r w:rsidRPr="00057B8F">
        <w:rPr>
          <w:rFonts w:hint="eastAsia"/>
        </w:rPr>
        <w:t>нанотехнологий</w:t>
      </w:r>
      <w:r w:rsidRPr="00057B8F">
        <w:t xml:space="preserve"> </w:t>
      </w:r>
      <w:r w:rsidRPr="00057B8F">
        <w:rPr>
          <w:rFonts w:hint="eastAsia"/>
        </w:rPr>
        <w:t>в</w:t>
      </w:r>
      <w:r w:rsidRPr="00057B8F">
        <w:t xml:space="preserve"> </w:t>
      </w:r>
      <w:r w:rsidRPr="00057B8F">
        <w:rPr>
          <w:rFonts w:hint="eastAsia"/>
        </w:rPr>
        <w:t>г.</w:t>
      </w:r>
      <w:r w:rsidRPr="00057B8F">
        <w:t> </w:t>
      </w:r>
      <w:r w:rsidRPr="00057B8F">
        <w:rPr>
          <w:rFonts w:hint="eastAsia"/>
        </w:rPr>
        <w:t>Дубне</w:t>
      </w:r>
      <w:r w:rsidRPr="00057B8F">
        <w:t>;</w:t>
      </w:r>
    </w:p>
    <w:p w:rsidR="00E24D8F" w:rsidRPr="00057B8F" w:rsidRDefault="00E24D8F" w:rsidP="006A1424">
      <w:pPr>
        <w:pStyle w:val="14"/>
        <w:numPr>
          <w:ilvl w:val="0"/>
          <w:numId w:val="3"/>
        </w:numPr>
      </w:pPr>
      <w:r w:rsidRPr="00057B8F">
        <w:rPr>
          <w:rFonts w:hint="eastAsia"/>
        </w:rPr>
        <w:t>национального</w:t>
      </w:r>
      <w:r w:rsidRPr="00057B8F">
        <w:t xml:space="preserve"> </w:t>
      </w:r>
      <w:r w:rsidRPr="00057B8F">
        <w:rPr>
          <w:rFonts w:hint="eastAsia"/>
        </w:rPr>
        <w:t>центра</w:t>
      </w:r>
      <w:r w:rsidRPr="00057B8F">
        <w:t xml:space="preserve"> </w:t>
      </w:r>
      <w:r w:rsidRPr="00057B8F">
        <w:rPr>
          <w:rFonts w:hint="eastAsia"/>
        </w:rPr>
        <w:t>авиастроения</w:t>
      </w:r>
      <w:r w:rsidRPr="00057B8F">
        <w:t xml:space="preserve"> </w:t>
      </w:r>
      <w:r w:rsidRPr="00057B8F">
        <w:rPr>
          <w:rFonts w:hint="eastAsia"/>
        </w:rPr>
        <w:t>и</w:t>
      </w:r>
      <w:r w:rsidRPr="00057B8F">
        <w:t xml:space="preserve"> </w:t>
      </w:r>
      <w:r w:rsidRPr="00057B8F">
        <w:rPr>
          <w:rFonts w:hint="eastAsia"/>
        </w:rPr>
        <w:t>портовой</w:t>
      </w:r>
      <w:r w:rsidRPr="00057B8F">
        <w:t xml:space="preserve"> </w:t>
      </w:r>
      <w:r w:rsidRPr="00057B8F">
        <w:rPr>
          <w:rFonts w:hint="eastAsia"/>
        </w:rPr>
        <w:t>особой</w:t>
      </w:r>
      <w:r w:rsidRPr="00057B8F">
        <w:t xml:space="preserve"> </w:t>
      </w:r>
      <w:r w:rsidRPr="00057B8F">
        <w:rPr>
          <w:rFonts w:hint="eastAsia"/>
        </w:rPr>
        <w:t>экономической</w:t>
      </w:r>
      <w:r w:rsidRPr="00057B8F">
        <w:t xml:space="preserve"> </w:t>
      </w:r>
      <w:r w:rsidRPr="00057B8F">
        <w:rPr>
          <w:rFonts w:hint="eastAsia"/>
        </w:rPr>
        <w:t>зоны</w:t>
      </w:r>
      <w:r w:rsidRPr="00057B8F">
        <w:t xml:space="preserve"> </w:t>
      </w:r>
      <w:r w:rsidRPr="00057B8F">
        <w:rPr>
          <w:rFonts w:hint="eastAsia"/>
        </w:rPr>
        <w:t>для</w:t>
      </w:r>
      <w:r w:rsidRPr="00057B8F">
        <w:t xml:space="preserve"> </w:t>
      </w:r>
      <w:r w:rsidRPr="00057B8F">
        <w:rPr>
          <w:rFonts w:hint="eastAsia"/>
        </w:rPr>
        <w:t>развития</w:t>
      </w:r>
      <w:r w:rsidRPr="00057B8F">
        <w:t xml:space="preserve"> </w:t>
      </w:r>
      <w:r w:rsidRPr="00057B8F">
        <w:rPr>
          <w:rFonts w:hint="eastAsia"/>
        </w:rPr>
        <w:t>авиастроения</w:t>
      </w:r>
      <w:r w:rsidRPr="00057B8F">
        <w:t xml:space="preserve"> </w:t>
      </w:r>
      <w:r w:rsidRPr="00057B8F">
        <w:rPr>
          <w:rFonts w:hint="eastAsia"/>
        </w:rPr>
        <w:t>в</w:t>
      </w:r>
      <w:r w:rsidRPr="00057B8F">
        <w:t xml:space="preserve"> </w:t>
      </w:r>
      <w:r w:rsidRPr="00057B8F">
        <w:rPr>
          <w:rFonts w:hint="eastAsia"/>
        </w:rPr>
        <w:t>г.</w:t>
      </w:r>
      <w:r w:rsidRPr="00057B8F">
        <w:t> </w:t>
      </w:r>
      <w:r w:rsidRPr="00057B8F">
        <w:rPr>
          <w:rFonts w:hint="eastAsia"/>
        </w:rPr>
        <w:t>Жуковском</w:t>
      </w:r>
      <w:r w:rsidRPr="00057B8F">
        <w:t xml:space="preserve">; </w:t>
      </w:r>
    </w:p>
    <w:p w:rsidR="00E24D8F" w:rsidRPr="00057B8F" w:rsidRDefault="00E24D8F" w:rsidP="006A1424">
      <w:pPr>
        <w:pStyle w:val="14"/>
        <w:numPr>
          <w:ilvl w:val="0"/>
          <w:numId w:val="3"/>
        </w:numPr>
      </w:pPr>
      <w:r w:rsidRPr="00057B8F">
        <w:rPr>
          <w:rFonts w:hint="eastAsia"/>
        </w:rPr>
        <w:t>центра</w:t>
      </w:r>
      <w:r w:rsidRPr="00057B8F">
        <w:t xml:space="preserve"> </w:t>
      </w:r>
      <w:r w:rsidRPr="00057B8F">
        <w:rPr>
          <w:rFonts w:hint="eastAsia"/>
        </w:rPr>
        <w:t>по</w:t>
      </w:r>
      <w:r w:rsidRPr="00057B8F">
        <w:t xml:space="preserve"> </w:t>
      </w:r>
      <w:r w:rsidRPr="00057B8F">
        <w:rPr>
          <w:rFonts w:hint="eastAsia"/>
        </w:rPr>
        <w:t>разработке</w:t>
      </w:r>
      <w:r w:rsidRPr="00057B8F">
        <w:t xml:space="preserve"> </w:t>
      </w:r>
      <w:r w:rsidRPr="00057B8F">
        <w:rPr>
          <w:rFonts w:hint="eastAsia"/>
        </w:rPr>
        <w:t>инновационных</w:t>
      </w:r>
      <w:r w:rsidRPr="00057B8F">
        <w:t xml:space="preserve"> </w:t>
      </w:r>
      <w:r w:rsidRPr="00057B8F">
        <w:rPr>
          <w:rFonts w:hint="eastAsia"/>
        </w:rPr>
        <w:t>и</w:t>
      </w:r>
      <w:r w:rsidRPr="00057B8F">
        <w:t xml:space="preserve"> </w:t>
      </w:r>
      <w:r w:rsidRPr="00057B8F">
        <w:rPr>
          <w:rFonts w:hint="eastAsia"/>
        </w:rPr>
        <w:t>импортозамещающих</w:t>
      </w:r>
      <w:r w:rsidRPr="00057B8F">
        <w:t xml:space="preserve"> </w:t>
      </w:r>
      <w:r w:rsidRPr="00057B8F">
        <w:rPr>
          <w:rFonts w:hint="eastAsia"/>
        </w:rPr>
        <w:t>лекарственных</w:t>
      </w:r>
      <w:r w:rsidRPr="00057B8F">
        <w:t xml:space="preserve"> </w:t>
      </w:r>
      <w:r w:rsidRPr="00057B8F">
        <w:rPr>
          <w:rFonts w:hint="eastAsia"/>
        </w:rPr>
        <w:t>препаратов</w:t>
      </w:r>
      <w:r w:rsidRPr="00057B8F">
        <w:t xml:space="preserve"> «</w:t>
      </w:r>
      <w:r w:rsidRPr="00057B8F">
        <w:rPr>
          <w:rFonts w:hint="eastAsia"/>
        </w:rPr>
        <w:t>ХимРар</w:t>
      </w:r>
      <w:r w:rsidRPr="00057B8F">
        <w:t>» (</w:t>
      </w:r>
      <w:r w:rsidRPr="00057B8F">
        <w:rPr>
          <w:rFonts w:hint="eastAsia"/>
        </w:rPr>
        <w:t>гг.</w:t>
      </w:r>
      <w:r w:rsidRPr="00057B8F">
        <w:t> </w:t>
      </w:r>
      <w:r w:rsidRPr="00057B8F">
        <w:rPr>
          <w:rFonts w:hint="eastAsia"/>
        </w:rPr>
        <w:t>Химки</w:t>
      </w:r>
      <w:r w:rsidRPr="00057B8F">
        <w:t xml:space="preserve"> </w:t>
      </w:r>
      <w:r w:rsidRPr="00057B8F">
        <w:rPr>
          <w:rFonts w:hint="eastAsia"/>
        </w:rPr>
        <w:t>и</w:t>
      </w:r>
      <w:r w:rsidRPr="00057B8F">
        <w:t xml:space="preserve"> </w:t>
      </w:r>
      <w:r w:rsidRPr="00057B8F">
        <w:rPr>
          <w:rFonts w:hint="eastAsia"/>
        </w:rPr>
        <w:t>Долгопрудный</w:t>
      </w:r>
      <w:r w:rsidRPr="00057B8F">
        <w:t>);</w:t>
      </w:r>
    </w:p>
    <w:p w:rsidR="00E24D8F" w:rsidRPr="00057B8F" w:rsidRDefault="00E24D8F" w:rsidP="006A1424">
      <w:pPr>
        <w:pStyle w:val="14"/>
        <w:numPr>
          <w:ilvl w:val="0"/>
          <w:numId w:val="3"/>
        </w:numPr>
      </w:pPr>
      <w:r w:rsidRPr="00057B8F">
        <w:rPr>
          <w:rFonts w:hint="eastAsia"/>
        </w:rPr>
        <w:t>инновационного</w:t>
      </w:r>
      <w:r w:rsidRPr="00057B8F">
        <w:t xml:space="preserve"> </w:t>
      </w:r>
      <w:r w:rsidRPr="00057B8F">
        <w:rPr>
          <w:rFonts w:hint="eastAsia"/>
        </w:rPr>
        <w:t>биотехнологического</w:t>
      </w:r>
      <w:r w:rsidRPr="00057B8F">
        <w:t xml:space="preserve"> </w:t>
      </w:r>
      <w:r w:rsidRPr="00057B8F">
        <w:rPr>
          <w:rFonts w:hint="eastAsia"/>
        </w:rPr>
        <w:t>кластера</w:t>
      </w:r>
      <w:r w:rsidRPr="00057B8F">
        <w:t xml:space="preserve"> </w:t>
      </w:r>
      <w:r w:rsidRPr="00057B8F">
        <w:rPr>
          <w:rFonts w:hint="eastAsia"/>
        </w:rPr>
        <w:t>биофармацевтической</w:t>
      </w:r>
      <w:r w:rsidRPr="00057B8F">
        <w:t xml:space="preserve"> </w:t>
      </w:r>
      <w:r w:rsidRPr="00057B8F">
        <w:rPr>
          <w:rFonts w:hint="eastAsia"/>
        </w:rPr>
        <w:t>и</w:t>
      </w:r>
      <w:r w:rsidRPr="00057B8F">
        <w:t xml:space="preserve"> </w:t>
      </w:r>
      <w:r w:rsidRPr="00057B8F">
        <w:rPr>
          <w:rFonts w:hint="eastAsia"/>
        </w:rPr>
        <w:t>биомедицинской</w:t>
      </w:r>
      <w:r w:rsidRPr="00057B8F">
        <w:t xml:space="preserve"> </w:t>
      </w:r>
      <w:r w:rsidRPr="00057B8F">
        <w:rPr>
          <w:rFonts w:hint="eastAsia"/>
        </w:rPr>
        <w:t>направленности</w:t>
      </w:r>
      <w:r w:rsidRPr="00057B8F">
        <w:t xml:space="preserve"> </w:t>
      </w:r>
      <w:r w:rsidRPr="00057B8F">
        <w:rPr>
          <w:rFonts w:hint="eastAsia"/>
        </w:rPr>
        <w:t>в</w:t>
      </w:r>
      <w:r w:rsidRPr="00057B8F">
        <w:t xml:space="preserve"> </w:t>
      </w:r>
      <w:r w:rsidRPr="00057B8F">
        <w:rPr>
          <w:rFonts w:hint="eastAsia"/>
        </w:rPr>
        <w:t>г.</w:t>
      </w:r>
      <w:r w:rsidRPr="00057B8F">
        <w:t> </w:t>
      </w:r>
      <w:r w:rsidRPr="00057B8F">
        <w:rPr>
          <w:rFonts w:hint="eastAsia"/>
        </w:rPr>
        <w:t>Пущино</w:t>
      </w:r>
      <w:r w:rsidRPr="00057B8F">
        <w:t>;</w:t>
      </w:r>
    </w:p>
    <w:p w:rsidR="00E24D8F" w:rsidRPr="00057B8F" w:rsidRDefault="00E24D8F" w:rsidP="006A1424">
      <w:pPr>
        <w:pStyle w:val="14"/>
        <w:numPr>
          <w:ilvl w:val="0"/>
          <w:numId w:val="3"/>
        </w:numPr>
      </w:pPr>
      <w:r w:rsidRPr="00057B8F">
        <w:rPr>
          <w:rFonts w:hint="eastAsia"/>
        </w:rPr>
        <w:lastRenderedPageBreak/>
        <w:t>научно</w:t>
      </w:r>
      <w:r w:rsidRPr="00057B8F">
        <w:t>-</w:t>
      </w:r>
      <w:r w:rsidRPr="00057B8F">
        <w:rPr>
          <w:rFonts w:hint="eastAsia"/>
        </w:rPr>
        <w:t>технологического</w:t>
      </w:r>
      <w:r w:rsidRPr="00057B8F">
        <w:t xml:space="preserve"> </w:t>
      </w:r>
      <w:r w:rsidRPr="00057B8F">
        <w:rPr>
          <w:rFonts w:hint="eastAsia"/>
        </w:rPr>
        <w:t>и</w:t>
      </w:r>
      <w:r w:rsidRPr="00057B8F">
        <w:t xml:space="preserve"> </w:t>
      </w:r>
      <w:r w:rsidRPr="00057B8F">
        <w:rPr>
          <w:rFonts w:hint="eastAsia"/>
        </w:rPr>
        <w:t>производственного</w:t>
      </w:r>
      <w:r w:rsidRPr="00057B8F">
        <w:t xml:space="preserve"> </w:t>
      </w:r>
      <w:r w:rsidRPr="00057B8F">
        <w:rPr>
          <w:rFonts w:hint="eastAsia"/>
        </w:rPr>
        <w:t>кластера</w:t>
      </w:r>
      <w:r w:rsidRPr="00057B8F">
        <w:t xml:space="preserve"> «</w:t>
      </w:r>
      <w:r w:rsidRPr="00057B8F">
        <w:rPr>
          <w:rFonts w:hint="eastAsia"/>
        </w:rPr>
        <w:t>Фотоника</w:t>
      </w:r>
      <w:r w:rsidRPr="00057B8F">
        <w:t xml:space="preserve">» </w:t>
      </w:r>
      <w:r w:rsidRPr="00057B8F">
        <w:rPr>
          <w:rFonts w:hint="eastAsia"/>
        </w:rPr>
        <w:t>по</w:t>
      </w:r>
      <w:r w:rsidRPr="00057B8F">
        <w:t xml:space="preserve"> </w:t>
      </w:r>
      <w:r w:rsidRPr="00057B8F">
        <w:rPr>
          <w:rFonts w:hint="eastAsia"/>
        </w:rPr>
        <w:t>производству</w:t>
      </w:r>
      <w:r w:rsidRPr="00057B8F">
        <w:t xml:space="preserve"> </w:t>
      </w:r>
      <w:r w:rsidRPr="00057B8F">
        <w:rPr>
          <w:rFonts w:hint="eastAsia"/>
        </w:rPr>
        <w:t>волоконных</w:t>
      </w:r>
      <w:r w:rsidRPr="00057B8F">
        <w:t xml:space="preserve"> </w:t>
      </w:r>
      <w:r w:rsidRPr="00057B8F">
        <w:rPr>
          <w:rFonts w:hint="eastAsia"/>
        </w:rPr>
        <w:t>лазеров</w:t>
      </w:r>
      <w:r w:rsidRPr="00057B8F">
        <w:t xml:space="preserve"> </w:t>
      </w:r>
      <w:r w:rsidRPr="00057B8F">
        <w:rPr>
          <w:rFonts w:hint="eastAsia"/>
        </w:rPr>
        <w:t>в</w:t>
      </w:r>
      <w:r w:rsidRPr="00057B8F">
        <w:t xml:space="preserve"> </w:t>
      </w:r>
      <w:r w:rsidRPr="00057B8F">
        <w:rPr>
          <w:rFonts w:hint="eastAsia"/>
        </w:rPr>
        <w:t>г.</w:t>
      </w:r>
      <w:r w:rsidRPr="00057B8F">
        <w:t> </w:t>
      </w:r>
      <w:r w:rsidRPr="00057B8F">
        <w:rPr>
          <w:rFonts w:hint="eastAsia"/>
        </w:rPr>
        <w:t>Фрязино</w:t>
      </w:r>
      <w:r w:rsidRPr="00057B8F">
        <w:t>;</w:t>
      </w:r>
    </w:p>
    <w:p w:rsidR="00E24D8F" w:rsidRPr="00057B8F" w:rsidRDefault="00E24D8F" w:rsidP="006A1424">
      <w:pPr>
        <w:pStyle w:val="14"/>
        <w:numPr>
          <w:ilvl w:val="0"/>
          <w:numId w:val="3"/>
        </w:numPr>
      </w:pPr>
      <w:r w:rsidRPr="00057B8F">
        <w:rPr>
          <w:szCs w:val="28"/>
        </w:rPr>
        <w:t>Дмитровского межрегионального мультимодального логистического центра</w:t>
      </w:r>
      <w:r w:rsidRPr="00057B8F">
        <w:t>.</w:t>
      </w:r>
    </w:p>
    <w:p w:rsidR="00E24D8F" w:rsidRPr="00057B8F" w:rsidRDefault="00E24D8F" w:rsidP="00E24D8F">
      <w:pPr>
        <w:pStyle w:val="14"/>
      </w:pPr>
      <w:r w:rsidRPr="00057B8F">
        <w:t>Таким образом, строительство новых и расширение существующих объектов электроэнергетики федерального значения в Московской области обеспечит энергетические потребности территории, создаст дополнительные рабочие места и условия для стабильного повышения качества жизни населения, будет способствовать масштабному внедрению инноваций и динамичному социально-экономическому развитию региона в долгосрочной перспективе.</w:t>
      </w:r>
    </w:p>
    <w:p w:rsidR="00E24D8F" w:rsidRPr="00057B8F" w:rsidRDefault="00E24D8F" w:rsidP="00E24D8F">
      <w:pPr>
        <w:pStyle w:val="4"/>
      </w:pPr>
      <w:bookmarkStart w:id="556" w:name="_Toc343871830"/>
      <w:bookmarkStart w:id="557" w:name="_Toc297134269"/>
      <w:bookmarkStart w:id="558" w:name="_Toc304478789"/>
      <w:bookmarkStart w:id="559" w:name="_Toc305761480"/>
      <w:bookmarkStart w:id="560" w:name="_Toc320269176"/>
      <w:bookmarkStart w:id="561" w:name="_Toc323282388"/>
      <w:bookmarkStart w:id="562" w:name="_Toc323399249"/>
      <w:bookmarkStart w:id="563" w:name="_Toc330485034"/>
      <w:bookmarkStart w:id="564" w:name="_Toc264997634"/>
      <w:bookmarkStart w:id="565" w:name="_Toc267771643"/>
      <w:bookmarkStart w:id="566" w:name="_Toc268681520"/>
      <w:bookmarkEnd w:id="549"/>
      <w:bookmarkEnd w:id="550"/>
      <w:bookmarkEnd w:id="551"/>
      <w:bookmarkEnd w:id="552"/>
      <w:bookmarkEnd w:id="553"/>
      <w:bookmarkEnd w:id="554"/>
      <w:bookmarkEnd w:id="555"/>
      <w:r w:rsidRPr="00057B8F">
        <w:t>Электростанции федерального значения в Московской области</w:t>
      </w:r>
      <w:bookmarkEnd w:id="556"/>
    </w:p>
    <w:p w:rsidR="00E24D8F" w:rsidRPr="00057B8F" w:rsidRDefault="00E24D8F" w:rsidP="00E24D8F">
      <w:pPr>
        <w:pStyle w:val="5"/>
      </w:pPr>
      <w:bookmarkStart w:id="567" w:name="_Toc299954375"/>
      <w:bookmarkStart w:id="568" w:name="_Toc303595886"/>
      <w:bookmarkStart w:id="569" w:name="_Toc304478792"/>
      <w:bookmarkStart w:id="570" w:name="_Toc305761483"/>
      <w:bookmarkStart w:id="571" w:name="_Toc320269179"/>
      <w:bookmarkStart w:id="572" w:name="_Toc323282389"/>
      <w:bookmarkStart w:id="573" w:name="_Toc343871831"/>
      <w:bookmarkStart w:id="574" w:name="_Toc264992662"/>
      <w:bookmarkStart w:id="575" w:name="_Toc266216362"/>
      <w:bookmarkStart w:id="576" w:name="_Toc265658290"/>
      <w:bookmarkStart w:id="577" w:name="_Toc267771690"/>
      <w:bookmarkStart w:id="578" w:name="_Toc268175961"/>
      <w:bookmarkStart w:id="579" w:name="_Toc268681178"/>
      <w:bookmarkEnd w:id="557"/>
      <w:bookmarkEnd w:id="558"/>
      <w:bookmarkEnd w:id="559"/>
      <w:bookmarkEnd w:id="560"/>
      <w:bookmarkEnd w:id="561"/>
      <w:bookmarkEnd w:id="562"/>
      <w:bookmarkEnd w:id="563"/>
      <w:r w:rsidRPr="00057B8F">
        <w:t>ГРЭС-3 Мосэнерго</w:t>
      </w:r>
      <w:bookmarkEnd w:id="567"/>
      <w:bookmarkEnd w:id="568"/>
      <w:bookmarkEnd w:id="569"/>
      <w:bookmarkEnd w:id="570"/>
      <w:bookmarkEnd w:id="571"/>
      <w:bookmarkEnd w:id="572"/>
      <w:bookmarkEnd w:id="573"/>
      <w:r w:rsidRPr="00057B8F">
        <w:t xml:space="preserve"> </w:t>
      </w:r>
    </w:p>
    <w:p w:rsidR="00E24D8F" w:rsidRPr="00057B8F" w:rsidRDefault="00E24D8F" w:rsidP="00E24D8F">
      <w:pPr>
        <w:pStyle w:val="14"/>
      </w:pPr>
      <w:r w:rsidRPr="00057B8F">
        <w:t>ГРЭС-3 им. Р.Э. Классона (</w:t>
      </w:r>
      <w:r w:rsidR="003702CD" w:rsidRPr="00057B8F">
        <w:t>532,3 МВт, 244,9 Гкал/час</w:t>
      </w:r>
      <w:r w:rsidRPr="00057B8F">
        <w:t xml:space="preserve">) - филиал ПАО «Мосэнерго». Другое название - </w:t>
      </w:r>
      <w:r w:rsidRPr="00057B8F">
        <w:rPr>
          <w:bCs/>
        </w:rPr>
        <w:t>Электрогорская ГРЭС.</w:t>
      </w:r>
      <w:r w:rsidRPr="00057B8F">
        <w:t xml:space="preserve"> Расположена в г. Электрогорск Московской области. Введена в эксплуатацию в 1914 году. Топливо - природный газ, мазут. ГРЭС-3 является пиковым резервом для Московской энергосистемы, служит полигоном для испытания современных энерготехнологий. </w:t>
      </w:r>
    </w:p>
    <w:p w:rsidR="00E24D8F" w:rsidRPr="00057B8F" w:rsidRDefault="00E24D8F" w:rsidP="00E24D8F">
      <w:pPr>
        <w:pStyle w:val="5"/>
      </w:pPr>
      <w:bookmarkStart w:id="580" w:name="_Toc303595917"/>
      <w:bookmarkStart w:id="581" w:name="_Toc304478793"/>
      <w:bookmarkStart w:id="582" w:name="_Toc305761484"/>
      <w:bookmarkStart w:id="583" w:name="_Toc320269180"/>
      <w:bookmarkStart w:id="584" w:name="_Toc323282390"/>
      <w:bookmarkStart w:id="585" w:name="_Toc343871832"/>
      <w:bookmarkStart w:id="586" w:name="_Toc265658296"/>
      <w:bookmarkStart w:id="587" w:name="_Toc267771701"/>
      <w:bookmarkStart w:id="588" w:name="_Toc268175967"/>
      <w:bookmarkStart w:id="589" w:name="_Toc268681199"/>
      <w:bookmarkStart w:id="590" w:name="_Toc269478824"/>
      <w:bookmarkEnd w:id="574"/>
      <w:bookmarkEnd w:id="575"/>
      <w:bookmarkEnd w:id="576"/>
      <w:bookmarkEnd w:id="577"/>
      <w:bookmarkEnd w:id="578"/>
      <w:bookmarkEnd w:id="579"/>
      <w:r w:rsidRPr="00057B8F">
        <w:t>Загорская ГАЭС</w:t>
      </w:r>
      <w:bookmarkEnd w:id="580"/>
      <w:bookmarkEnd w:id="581"/>
      <w:bookmarkEnd w:id="582"/>
      <w:bookmarkEnd w:id="583"/>
      <w:bookmarkEnd w:id="584"/>
      <w:bookmarkEnd w:id="585"/>
      <w:r w:rsidRPr="00057B8F">
        <w:tab/>
      </w:r>
      <w:r w:rsidRPr="00057B8F">
        <w:tab/>
      </w:r>
    </w:p>
    <w:p w:rsidR="003702CD" w:rsidRPr="00057B8F" w:rsidRDefault="00E24D8F" w:rsidP="003702CD">
      <w:pPr>
        <w:pStyle w:val="14"/>
      </w:pPr>
      <w:r w:rsidRPr="00057B8F">
        <w:t>Загорская ГАЭС (</w:t>
      </w:r>
      <w:r w:rsidR="003702CD" w:rsidRPr="00057B8F">
        <w:t>1200 МВт) -</w:t>
      </w:r>
      <w:r w:rsidR="00091CFA" w:rsidRPr="00057B8F">
        <w:t xml:space="preserve"> </w:t>
      </w:r>
      <w:r w:rsidR="003702CD" w:rsidRPr="00057B8F">
        <w:t xml:space="preserve">филиал ПАО «РусГидро». Расположена на реке Кунья у п. Богородское в Сергиево-Посадском районе Московской области. Введена в эксплуатацию в 1987 году. Единственная в России гидроаккумулирующая станция, способная не только производить, но и «запасать» электроэнергию. Ночью, когда спрос на электричество падает, насосы ГАЭС перекачивают воду из нижнего бассейна станции в верхний. Днем эта вода через гидроагрегаты сбрасывается обратно, обеспечивая дополнительную выработку электроэнергии в периоды наибольшего </w:t>
      </w:r>
      <w:r w:rsidR="003702CD" w:rsidRPr="00057B8F">
        <w:lastRenderedPageBreak/>
        <w:t xml:space="preserve">потребления. Таким образом, Загорская ГАЭС сглаживает пиковые нагрузки и играет роль аварийного резерва в московской энергосистеме. </w:t>
      </w:r>
    </w:p>
    <w:p w:rsidR="00E24D8F" w:rsidRPr="00057B8F" w:rsidRDefault="00E24D8F" w:rsidP="00E24D8F">
      <w:pPr>
        <w:pStyle w:val="5"/>
      </w:pPr>
      <w:bookmarkStart w:id="591" w:name="_Toc299954473"/>
      <w:bookmarkStart w:id="592" w:name="_Toc303614880"/>
      <w:bookmarkStart w:id="593" w:name="_Toc304478796"/>
      <w:bookmarkStart w:id="594" w:name="_Toc305761487"/>
      <w:bookmarkStart w:id="595" w:name="_Toc320269183"/>
      <w:bookmarkStart w:id="596" w:name="_Toc323282391"/>
      <w:bookmarkStart w:id="597" w:name="_Toc343871833"/>
      <w:bookmarkStart w:id="598" w:name="_Toc265658333"/>
      <w:bookmarkStart w:id="599" w:name="_Toc267771703"/>
      <w:bookmarkStart w:id="600" w:name="_Toc268176003"/>
      <w:bookmarkStart w:id="601" w:name="_Toc268681294"/>
      <w:bookmarkEnd w:id="586"/>
      <w:bookmarkEnd w:id="587"/>
      <w:bookmarkEnd w:id="588"/>
      <w:bookmarkEnd w:id="589"/>
      <w:bookmarkEnd w:id="590"/>
      <w:r w:rsidRPr="00057B8F">
        <w:t>Каширская ГРЭС</w:t>
      </w:r>
      <w:bookmarkEnd w:id="591"/>
      <w:bookmarkEnd w:id="592"/>
      <w:bookmarkEnd w:id="593"/>
      <w:bookmarkEnd w:id="594"/>
      <w:bookmarkEnd w:id="595"/>
      <w:bookmarkEnd w:id="596"/>
      <w:bookmarkEnd w:id="597"/>
      <w:r w:rsidRPr="00057B8F">
        <w:t xml:space="preserve"> </w:t>
      </w:r>
    </w:p>
    <w:p w:rsidR="00C56834" w:rsidRPr="00057B8F" w:rsidRDefault="00E24D8F" w:rsidP="003702CD">
      <w:pPr>
        <w:pStyle w:val="14"/>
      </w:pPr>
      <w:r w:rsidRPr="00057B8F">
        <w:t>Каширская ГРЭС имени Г.М. Кржижановского (</w:t>
      </w:r>
      <w:r w:rsidR="00C56834" w:rsidRPr="00057B8F">
        <w:t>1310</w:t>
      </w:r>
      <w:r w:rsidR="00811D05" w:rsidRPr="00057B8F">
        <w:t xml:space="preserve"> МВт, 458 </w:t>
      </w:r>
      <w:r w:rsidR="003702CD" w:rsidRPr="00057B8F">
        <w:t>Гкал/час) - филиал АО «И</w:t>
      </w:r>
      <w:r w:rsidR="003A1A2F" w:rsidRPr="00057B8F">
        <w:t>нтер</w:t>
      </w:r>
      <w:r w:rsidR="003702CD" w:rsidRPr="00057B8F">
        <w:t xml:space="preserve"> РАО - Электрогенерация». Расположена на берегу реки Оки в г. Кашира-2 Московской области, в 115 км от г. Москвы. Введена в эксплуатацию в 1922 году. Одна из первых угольных электростанций, построенных по плану ГОЭЛРО. Топливо - уголь, природный газ. Крупнейшая ТЭС региона. Вырабатывает электроэнергию для продажи на оптовом рынке и обеспечивает тепловой энергией промышленных и бытовых потребителей Каширы. </w:t>
      </w:r>
    </w:p>
    <w:p w:rsidR="003702CD" w:rsidRPr="00057B8F" w:rsidRDefault="00E502E9" w:rsidP="003702CD">
      <w:pPr>
        <w:pStyle w:val="14"/>
      </w:pPr>
      <w:hyperlink r:id="rId11" w:tooltip="17 июня" w:history="1">
        <w:r w:rsidR="003702CD" w:rsidRPr="00057B8F">
          <w:t>17 июня</w:t>
        </w:r>
      </w:hyperlink>
      <w:r w:rsidR="003702CD" w:rsidRPr="00057B8F">
        <w:t xml:space="preserve"> </w:t>
      </w:r>
      <w:hyperlink r:id="rId12" w:tooltip="2009 год" w:history="1">
        <w:r w:rsidR="003702CD" w:rsidRPr="00057B8F">
          <w:t>2009 года</w:t>
        </w:r>
      </w:hyperlink>
      <w:r w:rsidR="003702CD" w:rsidRPr="00057B8F">
        <w:t xml:space="preserve"> был введен в эксплуатацию третий энергоблок Каширской ГРЭС мощностью 330 МВт. Установленная мощность станции выросла с 1580 до 1910 МВт.</w:t>
      </w:r>
    </w:p>
    <w:p w:rsidR="00C56834" w:rsidRPr="00057B8F" w:rsidRDefault="00C56834" w:rsidP="003702CD">
      <w:pPr>
        <w:pStyle w:val="14"/>
      </w:pPr>
      <w:r w:rsidRPr="00057B8F">
        <w:t>В декабре 2018 года выведены из эксплуатации турбины ст. №№1 и 2 мощностью по 300 МВт.</w:t>
      </w:r>
    </w:p>
    <w:p w:rsidR="00E24D8F" w:rsidRPr="00057B8F" w:rsidRDefault="00E24D8F" w:rsidP="00E24D8F">
      <w:pPr>
        <w:pStyle w:val="5"/>
      </w:pPr>
      <w:bookmarkStart w:id="602" w:name="_Toc299954756"/>
      <w:bookmarkStart w:id="603" w:name="_Toc303674918"/>
      <w:bookmarkStart w:id="604" w:name="_Toc304478806"/>
      <w:bookmarkStart w:id="605" w:name="_Toc305761497"/>
      <w:bookmarkStart w:id="606" w:name="_Toc320269197"/>
      <w:bookmarkStart w:id="607" w:name="_Toc323282392"/>
      <w:bookmarkStart w:id="608" w:name="_Toc343871834"/>
      <w:bookmarkStart w:id="609" w:name="_Toc269479158"/>
      <w:bookmarkStart w:id="610" w:name="_Toc297134287"/>
      <w:bookmarkStart w:id="611" w:name="_Toc264997631"/>
      <w:bookmarkStart w:id="612" w:name="_Toc267146284"/>
      <w:bookmarkStart w:id="613" w:name="_Toc268681516"/>
      <w:bookmarkEnd w:id="598"/>
      <w:bookmarkEnd w:id="599"/>
      <w:bookmarkEnd w:id="600"/>
      <w:bookmarkEnd w:id="601"/>
      <w:r w:rsidRPr="00057B8F">
        <w:t>ТЭЦ-17 Мосэнерго</w:t>
      </w:r>
      <w:bookmarkEnd w:id="602"/>
      <w:bookmarkEnd w:id="603"/>
      <w:bookmarkEnd w:id="604"/>
      <w:bookmarkEnd w:id="605"/>
      <w:bookmarkEnd w:id="606"/>
      <w:bookmarkEnd w:id="607"/>
      <w:bookmarkEnd w:id="608"/>
      <w:r w:rsidRPr="00057B8F">
        <w:t xml:space="preserve"> </w:t>
      </w:r>
    </w:p>
    <w:p w:rsidR="00E24D8F" w:rsidRPr="00057B8F" w:rsidRDefault="00E24D8F" w:rsidP="00E24D8F">
      <w:pPr>
        <w:pStyle w:val="14"/>
      </w:pPr>
      <w:r w:rsidRPr="00057B8F">
        <w:t>ТЭЦ-17 Мосэнерго (</w:t>
      </w:r>
      <w:r w:rsidR="00781F66" w:rsidRPr="00057B8F">
        <w:t>117</w:t>
      </w:r>
      <w:r w:rsidRPr="00057B8F">
        <w:t xml:space="preserve"> МВт, </w:t>
      </w:r>
      <w:r w:rsidR="003A1A2F" w:rsidRPr="00057B8F">
        <w:t>547</w:t>
      </w:r>
      <w:r w:rsidRPr="00057B8F">
        <w:t xml:space="preserve"> Гкал/час) - филиал ПАО «Мосэнерго». Другое название - Ступинская ТЭЦ. Расположена в г. Ступино Московской области в 100 км южнее г. Москвы. Введена в эксплуатацию в 1950 году. Топливо - природный газ, подмосковный бурый уголь, мазут. Особенностью ТЭЦ-17 является открытая система теплоснабжения и использование брызгального бассейна для охлаждения циркуляционной воды. Обеспечивает электроэнергией и теплом промышленные предприятия, коммунальное хозяйство и население г. Ступино. </w:t>
      </w:r>
      <w:r w:rsidR="00781F66" w:rsidRPr="00057B8F">
        <w:t>В</w:t>
      </w:r>
      <w:r w:rsidR="00781F66" w:rsidRPr="00057B8F">
        <w:tab/>
        <w:t>декабре 2017 года демонтирована турбина ст. №4 Т-75-90 (75 МВт).</w:t>
      </w:r>
    </w:p>
    <w:p w:rsidR="00E24D8F" w:rsidRPr="00057B8F" w:rsidRDefault="00E24D8F" w:rsidP="00E24D8F">
      <w:pPr>
        <w:pStyle w:val="5"/>
      </w:pPr>
      <w:bookmarkStart w:id="614" w:name="_Toc299954759"/>
      <w:bookmarkStart w:id="615" w:name="_Toc303674921"/>
      <w:bookmarkStart w:id="616" w:name="_Toc304478807"/>
      <w:bookmarkStart w:id="617" w:name="_Toc305761498"/>
      <w:bookmarkStart w:id="618" w:name="_Toc320269198"/>
      <w:bookmarkStart w:id="619" w:name="_Toc323282393"/>
      <w:bookmarkStart w:id="620" w:name="_Toc343871835"/>
      <w:bookmarkEnd w:id="609"/>
      <w:bookmarkEnd w:id="610"/>
      <w:r w:rsidRPr="00057B8F">
        <w:t>ТЭЦ-22 Мосэнерго</w:t>
      </w:r>
      <w:bookmarkEnd w:id="614"/>
      <w:bookmarkEnd w:id="615"/>
      <w:bookmarkEnd w:id="616"/>
      <w:bookmarkEnd w:id="617"/>
      <w:bookmarkEnd w:id="618"/>
      <w:bookmarkEnd w:id="619"/>
      <w:bookmarkEnd w:id="620"/>
      <w:r w:rsidRPr="00057B8F">
        <w:t xml:space="preserve"> </w:t>
      </w:r>
    </w:p>
    <w:p w:rsidR="003702CD" w:rsidRPr="00057B8F" w:rsidRDefault="00E24D8F" w:rsidP="003702CD">
      <w:pPr>
        <w:pStyle w:val="14"/>
      </w:pPr>
      <w:r w:rsidRPr="00057B8F">
        <w:t>ТЭЦ-22 Мосэнерго (</w:t>
      </w:r>
      <w:r w:rsidR="00781F66" w:rsidRPr="00057B8F">
        <w:t>1070</w:t>
      </w:r>
      <w:r w:rsidR="003702CD" w:rsidRPr="00057B8F">
        <w:t xml:space="preserve"> МВт, </w:t>
      </w:r>
      <w:r w:rsidR="00781F66" w:rsidRPr="00057B8F">
        <w:t xml:space="preserve">3276 </w:t>
      </w:r>
      <w:r w:rsidR="003702CD" w:rsidRPr="00057B8F">
        <w:t>Гкал/час) -</w:t>
      </w:r>
      <w:r w:rsidR="00091CFA" w:rsidRPr="00057B8F">
        <w:t xml:space="preserve"> </w:t>
      </w:r>
      <w:r w:rsidR="003702CD" w:rsidRPr="00057B8F">
        <w:t>филиал ПАО «Мосэнерго». Другое название - Дзержинская ТЭЦ.</w:t>
      </w:r>
      <w:r w:rsidR="00091CFA" w:rsidRPr="00057B8F">
        <w:t xml:space="preserve"> </w:t>
      </w:r>
      <w:r w:rsidR="003702CD" w:rsidRPr="00057B8F">
        <w:t xml:space="preserve">Расположена в </w:t>
      </w:r>
      <w:r w:rsidR="003702CD" w:rsidRPr="00057B8F">
        <w:lastRenderedPageBreak/>
        <w:t>г. Дзержинский Московской области в 200 м от московской кольцевой дороги. Введена в эксплуатацию в 1960 году. Топливо - природный газ, уголь Кузнецкого бассейна, мазут.</w:t>
      </w:r>
      <w:r w:rsidR="00781F66" w:rsidRPr="00057B8F">
        <w:t xml:space="preserve"> </w:t>
      </w:r>
      <w:r w:rsidR="003702CD" w:rsidRPr="00057B8F">
        <w:t>Обеспечивает электрической и тепловой энергией юго-восточные районы Москвы, г. Дзержинский и большую часть населенных пунктов Люберецкого района Московской области, снабжает</w:t>
      </w:r>
      <w:r w:rsidR="00091CFA" w:rsidRPr="00057B8F">
        <w:t xml:space="preserve"> </w:t>
      </w:r>
      <w:r w:rsidR="003702CD" w:rsidRPr="00057B8F">
        <w:t>паром Московский нефтеперерабатывающий завод, тепличные хозяйства и предприятия Люберецкого района.</w:t>
      </w:r>
      <w:r w:rsidR="00781F66" w:rsidRPr="00057B8F">
        <w:t xml:space="preserve"> В</w:t>
      </w:r>
      <w:r w:rsidR="00781F66" w:rsidRPr="00057B8F">
        <w:tab/>
        <w:t xml:space="preserve">2016 году </w:t>
      </w:r>
      <w:r w:rsidR="009516E0" w:rsidRPr="00057B8F">
        <w:t xml:space="preserve">была </w:t>
      </w:r>
      <w:r w:rsidR="00781F66" w:rsidRPr="00057B8F">
        <w:t xml:space="preserve">выведена </w:t>
      </w:r>
      <w:r w:rsidR="009516E0" w:rsidRPr="00057B8F">
        <w:t xml:space="preserve">из эксплуатации </w:t>
      </w:r>
      <w:r w:rsidR="00781F66" w:rsidRPr="00057B8F">
        <w:t>паровая турбина ст. №9 Т</w:t>
      </w:r>
      <w:r w:rsidR="009516E0" w:rsidRPr="00057B8F">
        <w:t>-240(250)/290-240 (240 МВт, 330 </w:t>
      </w:r>
      <w:r w:rsidR="00781F66" w:rsidRPr="00057B8F">
        <w:t>Гкал/час).</w:t>
      </w:r>
    </w:p>
    <w:p w:rsidR="00E24D8F" w:rsidRPr="00057B8F" w:rsidRDefault="00E24D8F" w:rsidP="00E24D8F">
      <w:pPr>
        <w:pStyle w:val="5"/>
      </w:pPr>
      <w:bookmarkStart w:id="621" w:name="_Toc299954763"/>
      <w:bookmarkStart w:id="622" w:name="_Toc303674925"/>
      <w:bookmarkStart w:id="623" w:name="_Toc304478808"/>
      <w:bookmarkStart w:id="624" w:name="_Toc305761499"/>
      <w:bookmarkStart w:id="625" w:name="_Toc320269199"/>
      <w:bookmarkStart w:id="626" w:name="_Toc323282394"/>
      <w:bookmarkStart w:id="627" w:name="_Toc343871836"/>
      <w:bookmarkStart w:id="628" w:name="_Toc264997633"/>
      <w:bookmarkStart w:id="629" w:name="_Toc267146286"/>
      <w:bookmarkStart w:id="630" w:name="_Toc268681518"/>
      <w:bookmarkEnd w:id="611"/>
      <w:bookmarkEnd w:id="612"/>
      <w:bookmarkEnd w:id="613"/>
      <w:r w:rsidRPr="00057B8F">
        <w:t>ТЭЦ-27 Мосэнерго</w:t>
      </w:r>
      <w:bookmarkEnd w:id="621"/>
      <w:bookmarkEnd w:id="622"/>
      <w:bookmarkEnd w:id="623"/>
      <w:bookmarkEnd w:id="624"/>
      <w:bookmarkEnd w:id="625"/>
      <w:bookmarkEnd w:id="626"/>
      <w:bookmarkEnd w:id="627"/>
      <w:r w:rsidRPr="00057B8F">
        <w:t xml:space="preserve"> </w:t>
      </w:r>
    </w:p>
    <w:p w:rsidR="00E24D8F" w:rsidRPr="00057B8F" w:rsidRDefault="00E24D8F" w:rsidP="00E24D8F">
      <w:pPr>
        <w:pStyle w:val="14"/>
      </w:pPr>
      <w:r w:rsidRPr="00057B8F">
        <w:t>ТЭЦ-27 Мосэнерго (</w:t>
      </w:r>
      <w:r w:rsidR="003702CD" w:rsidRPr="00057B8F">
        <w:t>1060 МВт, 1876 Гкал/час) -</w:t>
      </w:r>
      <w:r w:rsidR="00091CFA" w:rsidRPr="00057B8F">
        <w:t xml:space="preserve"> </w:t>
      </w:r>
      <w:r w:rsidR="003702CD" w:rsidRPr="00057B8F">
        <w:t>филиал ПАО «Мосэнерго». Другое название - Северная ТЭЦ. Расположена в д. Челобитьево Мытищинского района Московской области. Введена в эксплуатацию в 199</w:t>
      </w:r>
      <w:r w:rsidR="00781F66" w:rsidRPr="00057B8F">
        <w:t>6</w:t>
      </w:r>
      <w:r w:rsidR="003702CD" w:rsidRPr="00057B8F">
        <w:t xml:space="preserve"> году. Топливо - природный газ. Самая современная ТЭЦ в Московской энергосистеме. Признана самой экологически чистой ТЭЦ в Европе. 3-й и 4-й энергоблоки построены на основе парогазовых установок, сокращающих количество вредных выбросов в атмосферу. Для повышения надежности функционирования станции имеются два независимых источника газоснабжения. Обеспечивает электрической и тепловой энергией потребителей Северного и Северо-Восточного административных округов Москвы, а также г. Мытищи.</w:t>
      </w:r>
    </w:p>
    <w:p w:rsidR="00E24D8F" w:rsidRPr="00057B8F" w:rsidRDefault="00E24D8F" w:rsidP="00E24D8F">
      <w:pPr>
        <w:pStyle w:val="5"/>
      </w:pPr>
      <w:bookmarkStart w:id="631" w:name="_Toc303674999"/>
      <w:bookmarkStart w:id="632" w:name="_Toc304478810"/>
      <w:bookmarkStart w:id="633" w:name="_Toc305761501"/>
      <w:bookmarkStart w:id="634" w:name="_Toc320269201"/>
      <w:bookmarkStart w:id="635" w:name="_Toc323282395"/>
      <w:bookmarkStart w:id="636" w:name="_Toc343871837"/>
      <w:bookmarkEnd w:id="628"/>
      <w:bookmarkEnd w:id="629"/>
      <w:bookmarkEnd w:id="630"/>
      <w:r w:rsidRPr="00057B8F">
        <w:t>Шатурская ГРЭС</w:t>
      </w:r>
      <w:bookmarkEnd w:id="631"/>
      <w:bookmarkEnd w:id="632"/>
      <w:bookmarkEnd w:id="633"/>
      <w:bookmarkEnd w:id="634"/>
      <w:bookmarkEnd w:id="635"/>
      <w:bookmarkEnd w:id="636"/>
      <w:r w:rsidRPr="00057B8F">
        <w:tab/>
      </w:r>
    </w:p>
    <w:p w:rsidR="00784254" w:rsidRPr="00057B8F" w:rsidRDefault="00E24D8F" w:rsidP="00E24D8F">
      <w:pPr>
        <w:pStyle w:val="14"/>
      </w:pPr>
      <w:r w:rsidRPr="00057B8F">
        <w:t>Шатурская ГРЭС-5 (</w:t>
      </w:r>
      <w:r w:rsidR="00784254" w:rsidRPr="00057B8F">
        <w:t>1500</w:t>
      </w:r>
      <w:r w:rsidR="003702CD" w:rsidRPr="00057B8F">
        <w:t xml:space="preserve"> МВт, 344,3 Гкал/час) -</w:t>
      </w:r>
      <w:r w:rsidR="00091CFA" w:rsidRPr="00057B8F">
        <w:t xml:space="preserve"> </w:t>
      </w:r>
      <w:r w:rsidR="003702CD" w:rsidRPr="00057B8F">
        <w:t xml:space="preserve">филиал </w:t>
      </w:r>
      <w:r w:rsidR="003C605C" w:rsidRPr="00057B8F">
        <w:t>ПАО «Юнипро»</w:t>
      </w:r>
      <w:r w:rsidR="003702CD" w:rsidRPr="00057B8F">
        <w:t xml:space="preserve">. Расположена в г. Шатура Московской области. Введена в эксплуатацию в 1925 году по плану ГОЭЛРО. Одна из старейших ТЭС России. После реконструкции в 1971-1972 годах стала самой мощной торфяной электростанцией в мире (732 МВт). В 1989 году переведена на сжигание газа. Топливо - природный газ, торф, мазут, уголь. Газоснабжение станции осуществляется от магистрального газопровода «Горький - Центр». </w:t>
      </w:r>
    </w:p>
    <w:p w:rsidR="00E24D8F" w:rsidRPr="00057B8F" w:rsidRDefault="003702CD" w:rsidP="00E24D8F">
      <w:pPr>
        <w:pStyle w:val="14"/>
      </w:pPr>
      <w:r w:rsidRPr="00057B8F">
        <w:lastRenderedPageBreak/>
        <w:t xml:space="preserve">В декабре 2010 года был введен в эксплуатацию новый парогазовый блок на базе маневренной газовой турбины производства General Electric </w:t>
      </w:r>
      <w:r w:rsidRPr="00057B8F">
        <w:rPr>
          <w:lang w:val="en-US"/>
        </w:rPr>
        <w:t>c</w:t>
      </w:r>
      <w:r w:rsidRPr="00057B8F">
        <w:t xml:space="preserve"> паспортной мощностью 393 МВт.</w:t>
      </w:r>
      <w:r w:rsidR="00784254" w:rsidRPr="00057B8F">
        <w:t xml:space="preserve"> В декабре 2018 года проведена перемаркировка ПГУ с увеличением мощности на 6,6 МВт.</w:t>
      </w:r>
    </w:p>
    <w:p w:rsidR="00E24D8F" w:rsidRPr="00057B8F" w:rsidRDefault="00E24D8F" w:rsidP="00E24D8F">
      <w:pPr>
        <w:pStyle w:val="4"/>
      </w:pPr>
      <w:bookmarkStart w:id="637" w:name="_Toc343871838"/>
      <w:r w:rsidRPr="00057B8F">
        <w:t>Действующие объекты</w:t>
      </w:r>
      <w:bookmarkEnd w:id="637"/>
    </w:p>
    <w:p w:rsidR="00E24D8F" w:rsidRPr="00057B8F" w:rsidRDefault="00E24D8F" w:rsidP="00E24D8F">
      <w:pPr>
        <w:pStyle w:val="6"/>
      </w:pPr>
      <w:r w:rsidRPr="00057B8F">
        <w:t>Действующие электростанции мощностью 100 МВт и более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3"/>
        <w:gridCol w:w="2374"/>
        <w:gridCol w:w="681"/>
        <w:gridCol w:w="1610"/>
        <w:gridCol w:w="1717"/>
        <w:gridCol w:w="2776"/>
      </w:tblGrid>
      <w:tr w:rsidR="00057B8F" w:rsidRPr="00057B8F" w:rsidTr="00E24D8F">
        <w:trPr>
          <w:cantSplit/>
          <w:tblHeader/>
        </w:trPr>
        <w:tc>
          <w:tcPr>
            <w:tcW w:w="216" w:type="pct"/>
            <w:shd w:val="clear" w:color="auto" w:fill="auto"/>
          </w:tcPr>
          <w:p w:rsidR="00E24D8F" w:rsidRPr="00057B8F" w:rsidRDefault="00E24D8F" w:rsidP="00E24D8F">
            <w:pPr>
              <w:jc w:val="center"/>
              <w:rPr>
                <w:bCs/>
                <w:sz w:val="20"/>
                <w:szCs w:val="18"/>
              </w:rPr>
            </w:pPr>
            <w:r w:rsidRPr="00057B8F">
              <w:rPr>
                <w:bCs/>
                <w:sz w:val="20"/>
                <w:szCs w:val="18"/>
              </w:rPr>
              <w:t>№</w:t>
            </w:r>
          </w:p>
        </w:tc>
        <w:tc>
          <w:tcPr>
            <w:tcW w:w="1240" w:type="pct"/>
            <w:shd w:val="clear" w:color="auto" w:fill="auto"/>
          </w:tcPr>
          <w:p w:rsidR="00E24D8F" w:rsidRPr="00057B8F" w:rsidRDefault="00E24D8F" w:rsidP="00E24D8F">
            <w:pPr>
              <w:rPr>
                <w:bCs/>
                <w:sz w:val="20"/>
                <w:szCs w:val="18"/>
              </w:rPr>
            </w:pPr>
            <w:r w:rsidRPr="00057B8F">
              <w:rPr>
                <w:bCs/>
                <w:sz w:val="20"/>
                <w:szCs w:val="18"/>
              </w:rPr>
              <w:t>Электростанция</w:t>
            </w:r>
          </w:p>
        </w:tc>
        <w:tc>
          <w:tcPr>
            <w:tcW w:w="356" w:type="pct"/>
            <w:shd w:val="clear" w:color="auto" w:fill="auto"/>
          </w:tcPr>
          <w:p w:rsidR="00E24D8F" w:rsidRPr="00057B8F" w:rsidDel="001140ED" w:rsidRDefault="00E24D8F" w:rsidP="00E24D8F">
            <w:pPr>
              <w:jc w:val="center"/>
              <w:rPr>
                <w:bCs/>
                <w:sz w:val="20"/>
                <w:szCs w:val="18"/>
              </w:rPr>
            </w:pPr>
            <w:r w:rsidRPr="00057B8F">
              <w:rPr>
                <w:bCs/>
                <w:sz w:val="20"/>
                <w:szCs w:val="18"/>
              </w:rPr>
              <w:t>Тип</w:t>
            </w:r>
          </w:p>
        </w:tc>
        <w:tc>
          <w:tcPr>
            <w:tcW w:w="841" w:type="pct"/>
            <w:shd w:val="clear" w:color="auto" w:fill="auto"/>
          </w:tcPr>
          <w:p w:rsidR="00E24D8F" w:rsidRPr="00057B8F" w:rsidRDefault="00E24D8F" w:rsidP="00E24D8F">
            <w:pPr>
              <w:jc w:val="center"/>
              <w:rPr>
                <w:bCs/>
                <w:sz w:val="20"/>
                <w:szCs w:val="18"/>
              </w:rPr>
            </w:pPr>
            <w:r w:rsidRPr="00057B8F">
              <w:rPr>
                <w:bCs/>
                <w:sz w:val="20"/>
                <w:szCs w:val="18"/>
              </w:rPr>
              <w:t>Установленная мощность, МВт</w:t>
            </w:r>
          </w:p>
        </w:tc>
        <w:tc>
          <w:tcPr>
            <w:tcW w:w="897" w:type="pct"/>
            <w:shd w:val="clear" w:color="auto" w:fill="auto"/>
          </w:tcPr>
          <w:p w:rsidR="00E24D8F" w:rsidRPr="00057B8F" w:rsidRDefault="00E24D8F" w:rsidP="00E24D8F">
            <w:pPr>
              <w:rPr>
                <w:bCs/>
                <w:sz w:val="20"/>
                <w:szCs w:val="18"/>
              </w:rPr>
            </w:pPr>
            <w:r w:rsidRPr="00057B8F">
              <w:rPr>
                <w:bCs/>
                <w:sz w:val="20"/>
                <w:szCs w:val="18"/>
              </w:rPr>
              <w:t>Топливо</w:t>
            </w:r>
          </w:p>
        </w:tc>
        <w:tc>
          <w:tcPr>
            <w:tcW w:w="1450" w:type="pct"/>
            <w:shd w:val="clear" w:color="auto" w:fill="auto"/>
          </w:tcPr>
          <w:p w:rsidR="00E24D8F" w:rsidRPr="00057B8F" w:rsidRDefault="00E24D8F" w:rsidP="00E24D8F">
            <w:pPr>
              <w:rPr>
                <w:bCs/>
                <w:sz w:val="20"/>
                <w:szCs w:val="18"/>
              </w:rPr>
            </w:pPr>
            <w:r w:rsidRPr="00057B8F">
              <w:rPr>
                <w:bCs/>
                <w:sz w:val="20"/>
                <w:szCs w:val="18"/>
              </w:rPr>
              <w:t>Компания</w:t>
            </w:r>
          </w:p>
        </w:tc>
      </w:tr>
      <w:tr w:rsidR="00057B8F" w:rsidRPr="00057B8F" w:rsidTr="002C5B1C">
        <w:trPr>
          <w:cantSplit/>
        </w:trPr>
        <w:tc>
          <w:tcPr>
            <w:tcW w:w="216" w:type="pct"/>
            <w:shd w:val="clear" w:color="auto" w:fill="auto"/>
          </w:tcPr>
          <w:p w:rsidR="00E24D8F" w:rsidRPr="00057B8F" w:rsidRDefault="00E24D8F" w:rsidP="006A1424">
            <w:pPr>
              <w:numPr>
                <w:ilvl w:val="0"/>
                <w:numId w:val="72"/>
              </w:numPr>
              <w:rPr>
                <w:sz w:val="20"/>
                <w:szCs w:val="18"/>
              </w:rPr>
            </w:pPr>
          </w:p>
        </w:tc>
        <w:tc>
          <w:tcPr>
            <w:tcW w:w="1240" w:type="pct"/>
            <w:shd w:val="clear" w:color="auto" w:fill="auto"/>
          </w:tcPr>
          <w:p w:rsidR="00E24D8F" w:rsidRPr="00057B8F" w:rsidRDefault="00E24D8F" w:rsidP="00E24D8F">
            <w:pPr>
              <w:rPr>
                <w:sz w:val="20"/>
                <w:szCs w:val="18"/>
              </w:rPr>
            </w:pPr>
            <w:r w:rsidRPr="00057B8F">
              <w:rPr>
                <w:sz w:val="20"/>
                <w:szCs w:val="18"/>
              </w:rPr>
              <w:t>Загорская ГАЭС</w:t>
            </w:r>
          </w:p>
        </w:tc>
        <w:tc>
          <w:tcPr>
            <w:tcW w:w="356" w:type="pct"/>
            <w:shd w:val="clear" w:color="auto" w:fill="auto"/>
          </w:tcPr>
          <w:p w:rsidR="00E24D8F" w:rsidRPr="00057B8F" w:rsidRDefault="00E24D8F" w:rsidP="00E24D8F">
            <w:pPr>
              <w:jc w:val="center"/>
              <w:rPr>
                <w:sz w:val="20"/>
                <w:szCs w:val="18"/>
              </w:rPr>
            </w:pPr>
            <w:r w:rsidRPr="00057B8F">
              <w:rPr>
                <w:sz w:val="20"/>
                <w:szCs w:val="18"/>
              </w:rPr>
              <w:t>ГЭС</w:t>
            </w:r>
          </w:p>
        </w:tc>
        <w:tc>
          <w:tcPr>
            <w:tcW w:w="841" w:type="pct"/>
            <w:shd w:val="clear" w:color="auto" w:fill="auto"/>
          </w:tcPr>
          <w:p w:rsidR="00E24D8F" w:rsidRPr="00057B8F" w:rsidRDefault="00E24D8F" w:rsidP="00E24D8F">
            <w:pPr>
              <w:jc w:val="center"/>
              <w:rPr>
                <w:sz w:val="20"/>
                <w:szCs w:val="18"/>
              </w:rPr>
            </w:pPr>
            <w:r w:rsidRPr="00057B8F">
              <w:rPr>
                <w:sz w:val="20"/>
                <w:szCs w:val="18"/>
              </w:rPr>
              <w:t>1200</w:t>
            </w:r>
          </w:p>
        </w:tc>
        <w:tc>
          <w:tcPr>
            <w:tcW w:w="897" w:type="pct"/>
            <w:shd w:val="clear" w:color="auto" w:fill="auto"/>
          </w:tcPr>
          <w:p w:rsidR="00E24D8F" w:rsidRPr="00057B8F" w:rsidRDefault="00E24D8F" w:rsidP="00E24D8F">
            <w:pPr>
              <w:rPr>
                <w:sz w:val="20"/>
                <w:szCs w:val="18"/>
              </w:rPr>
            </w:pPr>
          </w:p>
        </w:tc>
        <w:tc>
          <w:tcPr>
            <w:tcW w:w="1450" w:type="pct"/>
            <w:shd w:val="clear" w:color="auto" w:fill="auto"/>
          </w:tcPr>
          <w:p w:rsidR="00E24D8F" w:rsidRPr="00057B8F" w:rsidRDefault="00E24D8F" w:rsidP="00E24D8F">
            <w:pPr>
              <w:rPr>
                <w:sz w:val="20"/>
                <w:szCs w:val="18"/>
              </w:rPr>
            </w:pPr>
            <w:r w:rsidRPr="00057B8F">
              <w:rPr>
                <w:sz w:val="20"/>
                <w:szCs w:val="18"/>
              </w:rPr>
              <w:t>ПАО «РусГидро»</w:t>
            </w:r>
          </w:p>
        </w:tc>
      </w:tr>
      <w:tr w:rsidR="00057B8F" w:rsidRPr="00057B8F" w:rsidTr="002C5B1C">
        <w:trPr>
          <w:cantSplit/>
        </w:trPr>
        <w:tc>
          <w:tcPr>
            <w:tcW w:w="216" w:type="pct"/>
            <w:shd w:val="clear" w:color="auto" w:fill="auto"/>
          </w:tcPr>
          <w:p w:rsidR="00E24D8F" w:rsidRPr="00057B8F" w:rsidRDefault="00E24D8F" w:rsidP="006A1424">
            <w:pPr>
              <w:numPr>
                <w:ilvl w:val="0"/>
                <w:numId w:val="72"/>
              </w:numPr>
              <w:rPr>
                <w:sz w:val="20"/>
                <w:szCs w:val="18"/>
              </w:rPr>
            </w:pPr>
          </w:p>
        </w:tc>
        <w:tc>
          <w:tcPr>
            <w:tcW w:w="1240" w:type="pct"/>
            <w:shd w:val="clear" w:color="auto" w:fill="auto"/>
          </w:tcPr>
          <w:p w:rsidR="00E24D8F" w:rsidRPr="00057B8F" w:rsidRDefault="00E24D8F" w:rsidP="00E24D8F">
            <w:pPr>
              <w:rPr>
                <w:sz w:val="20"/>
                <w:szCs w:val="18"/>
              </w:rPr>
            </w:pPr>
            <w:r w:rsidRPr="00057B8F">
              <w:rPr>
                <w:sz w:val="20"/>
                <w:szCs w:val="18"/>
              </w:rPr>
              <w:t>ГРЭС-3 им. Р.Э. Классона (с ТЭЦ-6,29)</w:t>
            </w:r>
          </w:p>
        </w:tc>
        <w:tc>
          <w:tcPr>
            <w:tcW w:w="356" w:type="pct"/>
            <w:shd w:val="clear" w:color="auto" w:fill="auto"/>
          </w:tcPr>
          <w:p w:rsidR="00E24D8F" w:rsidRPr="00057B8F" w:rsidRDefault="00E24D8F" w:rsidP="00E24D8F">
            <w:pPr>
              <w:jc w:val="center"/>
              <w:rPr>
                <w:sz w:val="20"/>
                <w:szCs w:val="18"/>
              </w:rPr>
            </w:pPr>
            <w:r w:rsidRPr="00057B8F">
              <w:rPr>
                <w:sz w:val="20"/>
                <w:szCs w:val="18"/>
              </w:rPr>
              <w:t>ТЭС</w:t>
            </w:r>
          </w:p>
        </w:tc>
        <w:tc>
          <w:tcPr>
            <w:tcW w:w="841" w:type="pct"/>
            <w:shd w:val="clear" w:color="auto" w:fill="auto"/>
          </w:tcPr>
          <w:p w:rsidR="00E24D8F" w:rsidRPr="00057B8F" w:rsidRDefault="002C5B1C" w:rsidP="002C5B1C">
            <w:pPr>
              <w:jc w:val="center"/>
              <w:rPr>
                <w:sz w:val="20"/>
                <w:szCs w:val="18"/>
              </w:rPr>
            </w:pPr>
            <w:r w:rsidRPr="00057B8F">
              <w:rPr>
                <w:sz w:val="20"/>
                <w:szCs w:val="18"/>
              </w:rPr>
              <w:t>532,3</w:t>
            </w:r>
          </w:p>
        </w:tc>
        <w:tc>
          <w:tcPr>
            <w:tcW w:w="897" w:type="pct"/>
            <w:shd w:val="clear" w:color="auto" w:fill="auto"/>
          </w:tcPr>
          <w:p w:rsidR="00E24D8F" w:rsidRPr="00057B8F" w:rsidRDefault="00E24D8F" w:rsidP="00E24D8F">
            <w:pPr>
              <w:rPr>
                <w:sz w:val="20"/>
                <w:szCs w:val="18"/>
              </w:rPr>
            </w:pPr>
            <w:r w:rsidRPr="00057B8F">
              <w:rPr>
                <w:sz w:val="20"/>
                <w:szCs w:val="18"/>
              </w:rPr>
              <w:t>Газ, мазут</w:t>
            </w:r>
          </w:p>
        </w:tc>
        <w:tc>
          <w:tcPr>
            <w:tcW w:w="1450" w:type="pct"/>
            <w:shd w:val="clear" w:color="auto" w:fill="auto"/>
          </w:tcPr>
          <w:p w:rsidR="00E24D8F" w:rsidRPr="00057B8F" w:rsidRDefault="00E24D8F" w:rsidP="00E24D8F">
            <w:pPr>
              <w:rPr>
                <w:sz w:val="20"/>
              </w:rPr>
            </w:pPr>
            <w:r w:rsidRPr="00057B8F">
              <w:rPr>
                <w:sz w:val="20"/>
                <w:szCs w:val="18"/>
              </w:rPr>
              <w:t>ПАО «Мосэнерго»</w:t>
            </w:r>
          </w:p>
        </w:tc>
      </w:tr>
      <w:tr w:rsidR="00057B8F" w:rsidRPr="00057B8F" w:rsidTr="002C5B1C">
        <w:trPr>
          <w:cantSplit/>
        </w:trPr>
        <w:tc>
          <w:tcPr>
            <w:tcW w:w="216" w:type="pct"/>
            <w:shd w:val="clear" w:color="auto" w:fill="auto"/>
          </w:tcPr>
          <w:p w:rsidR="00E24D8F" w:rsidRPr="00057B8F" w:rsidRDefault="00E24D8F" w:rsidP="006A1424">
            <w:pPr>
              <w:numPr>
                <w:ilvl w:val="0"/>
                <w:numId w:val="72"/>
              </w:numPr>
              <w:rPr>
                <w:sz w:val="20"/>
                <w:szCs w:val="18"/>
              </w:rPr>
            </w:pPr>
          </w:p>
        </w:tc>
        <w:tc>
          <w:tcPr>
            <w:tcW w:w="1240" w:type="pct"/>
            <w:shd w:val="clear" w:color="auto" w:fill="auto"/>
          </w:tcPr>
          <w:p w:rsidR="00E24D8F" w:rsidRPr="00057B8F" w:rsidRDefault="00E24D8F" w:rsidP="00E24D8F">
            <w:pPr>
              <w:rPr>
                <w:sz w:val="20"/>
                <w:szCs w:val="18"/>
              </w:rPr>
            </w:pPr>
            <w:r w:rsidRPr="00057B8F">
              <w:rPr>
                <w:sz w:val="20"/>
                <w:szCs w:val="18"/>
              </w:rPr>
              <w:t>Каширская ГРЭС</w:t>
            </w:r>
          </w:p>
        </w:tc>
        <w:tc>
          <w:tcPr>
            <w:tcW w:w="356" w:type="pct"/>
            <w:shd w:val="clear" w:color="auto" w:fill="auto"/>
          </w:tcPr>
          <w:p w:rsidR="00E24D8F" w:rsidRPr="00057B8F" w:rsidRDefault="00E24D8F" w:rsidP="00E24D8F">
            <w:pPr>
              <w:jc w:val="center"/>
              <w:rPr>
                <w:sz w:val="20"/>
                <w:szCs w:val="18"/>
              </w:rPr>
            </w:pPr>
            <w:r w:rsidRPr="00057B8F">
              <w:rPr>
                <w:sz w:val="20"/>
                <w:szCs w:val="18"/>
              </w:rPr>
              <w:t>ТЭС</w:t>
            </w:r>
          </w:p>
        </w:tc>
        <w:tc>
          <w:tcPr>
            <w:tcW w:w="841" w:type="pct"/>
            <w:shd w:val="clear" w:color="auto" w:fill="auto"/>
          </w:tcPr>
          <w:p w:rsidR="00E24D8F" w:rsidRPr="00057B8F" w:rsidRDefault="00C56834" w:rsidP="00E24D8F">
            <w:pPr>
              <w:jc w:val="center"/>
              <w:rPr>
                <w:sz w:val="20"/>
                <w:szCs w:val="18"/>
              </w:rPr>
            </w:pPr>
            <w:r w:rsidRPr="00057B8F">
              <w:rPr>
                <w:sz w:val="20"/>
                <w:szCs w:val="18"/>
              </w:rPr>
              <w:t>1310</w:t>
            </w:r>
          </w:p>
        </w:tc>
        <w:tc>
          <w:tcPr>
            <w:tcW w:w="897" w:type="pct"/>
            <w:shd w:val="clear" w:color="auto" w:fill="auto"/>
          </w:tcPr>
          <w:p w:rsidR="00E24D8F" w:rsidRPr="00057B8F" w:rsidRDefault="00E24D8F" w:rsidP="00E24D8F">
            <w:pPr>
              <w:rPr>
                <w:sz w:val="20"/>
                <w:szCs w:val="18"/>
              </w:rPr>
            </w:pPr>
            <w:r w:rsidRPr="00057B8F">
              <w:rPr>
                <w:sz w:val="20"/>
                <w:szCs w:val="18"/>
              </w:rPr>
              <w:t>Уголь, газ</w:t>
            </w:r>
            <w:r w:rsidR="0039384F" w:rsidRPr="00057B8F">
              <w:rPr>
                <w:sz w:val="20"/>
                <w:szCs w:val="18"/>
              </w:rPr>
              <w:t>, мазут</w:t>
            </w:r>
          </w:p>
        </w:tc>
        <w:tc>
          <w:tcPr>
            <w:tcW w:w="1450" w:type="pct"/>
            <w:shd w:val="clear" w:color="auto" w:fill="auto"/>
          </w:tcPr>
          <w:p w:rsidR="00E24D8F" w:rsidRPr="00057B8F" w:rsidRDefault="00E24D8F" w:rsidP="00E24D8F">
            <w:pPr>
              <w:rPr>
                <w:sz w:val="20"/>
                <w:szCs w:val="18"/>
              </w:rPr>
            </w:pPr>
            <w:r w:rsidRPr="00057B8F">
              <w:rPr>
                <w:sz w:val="20"/>
                <w:szCs w:val="18"/>
              </w:rPr>
              <w:t>АО «ИНТЕР РАО - Электрогенерация»</w:t>
            </w:r>
          </w:p>
        </w:tc>
      </w:tr>
      <w:tr w:rsidR="00057B8F" w:rsidRPr="00057B8F" w:rsidTr="002C5B1C">
        <w:trPr>
          <w:cantSplit/>
        </w:trPr>
        <w:tc>
          <w:tcPr>
            <w:tcW w:w="216" w:type="pct"/>
            <w:shd w:val="clear" w:color="auto" w:fill="auto"/>
          </w:tcPr>
          <w:p w:rsidR="00E24D8F" w:rsidRPr="00057B8F" w:rsidRDefault="00E24D8F" w:rsidP="006A1424">
            <w:pPr>
              <w:numPr>
                <w:ilvl w:val="0"/>
                <w:numId w:val="72"/>
              </w:numPr>
              <w:rPr>
                <w:sz w:val="20"/>
                <w:szCs w:val="18"/>
              </w:rPr>
            </w:pPr>
          </w:p>
        </w:tc>
        <w:tc>
          <w:tcPr>
            <w:tcW w:w="1240" w:type="pct"/>
            <w:shd w:val="clear" w:color="auto" w:fill="auto"/>
          </w:tcPr>
          <w:p w:rsidR="00E24D8F" w:rsidRPr="00057B8F" w:rsidRDefault="00E24D8F" w:rsidP="00E24D8F">
            <w:pPr>
              <w:rPr>
                <w:sz w:val="20"/>
                <w:szCs w:val="18"/>
              </w:rPr>
            </w:pPr>
            <w:r w:rsidRPr="00057B8F">
              <w:rPr>
                <w:sz w:val="20"/>
                <w:szCs w:val="18"/>
              </w:rPr>
              <w:t>ТЭЦ-17 Мосэнерго</w:t>
            </w:r>
          </w:p>
        </w:tc>
        <w:tc>
          <w:tcPr>
            <w:tcW w:w="356" w:type="pct"/>
            <w:shd w:val="clear" w:color="auto" w:fill="auto"/>
          </w:tcPr>
          <w:p w:rsidR="00E24D8F" w:rsidRPr="00057B8F" w:rsidRDefault="00E24D8F" w:rsidP="00E24D8F">
            <w:pPr>
              <w:jc w:val="center"/>
              <w:rPr>
                <w:sz w:val="20"/>
                <w:szCs w:val="18"/>
              </w:rPr>
            </w:pPr>
            <w:r w:rsidRPr="00057B8F">
              <w:rPr>
                <w:sz w:val="20"/>
                <w:szCs w:val="18"/>
              </w:rPr>
              <w:t>ТЭС</w:t>
            </w:r>
          </w:p>
        </w:tc>
        <w:tc>
          <w:tcPr>
            <w:tcW w:w="841" w:type="pct"/>
            <w:shd w:val="clear" w:color="auto" w:fill="auto"/>
          </w:tcPr>
          <w:p w:rsidR="00E24D8F" w:rsidRPr="00057B8F" w:rsidRDefault="00781F66" w:rsidP="00E24D8F">
            <w:pPr>
              <w:jc w:val="center"/>
              <w:rPr>
                <w:sz w:val="20"/>
                <w:szCs w:val="18"/>
              </w:rPr>
            </w:pPr>
            <w:r w:rsidRPr="00057B8F">
              <w:rPr>
                <w:sz w:val="20"/>
                <w:szCs w:val="18"/>
              </w:rPr>
              <w:t>117</w:t>
            </w:r>
          </w:p>
        </w:tc>
        <w:tc>
          <w:tcPr>
            <w:tcW w:w="897" w:type="pct"/>
            <w:shd w:val="clear" w:color="auto" w:fill="auto"/>
          </w:tcPr>
          <w:p w:rsidR="00E24D8F" w:rsidRPr="00057B8F" w:rsidRDefault="00E24D8F" w:rsidP="00E24D8F">
            <w:pPr>
              <w:rPr>
                <w:sz w:val="20"/>
                <w:szCs w:val="18"/>
              </w:rPr>
            </w:pPr>
            <w:r w:rsidRPr="00057B8F">
              <w:rPr>
                <w:sz w:val="20"/>
                <w:szCs w:val="18"/>
              </w:rPr>
              <w:t>Газ, уголь, мазут</w:t>
            </w:r>
          </w:p>
        </w:tc>
        <w:tc>
          <w:tcPr>
            <w:tcW w:w="1450" w:type="pct"/>
            <w:shd w:val="clear" w:color="auto" w:fill="auto"/>
          </w:tcPr>
          <w:p w:rsidR="00E24D8F" w:rsidRPr="00057B8F" w:rsidRDefault="00E24D8F" w:rsidP="00E24D8F">
            <w:pPr>
              <w:rPr>
                <w:sz w:val="20"/>
              </w:rPr>
            </w:pPr>
            <w:r w:rsidRPr="00057B8F">
              <w:rPr>
                <w:sz w:val="20"/>
                <w:szCs w:val="18"/>
              </w:rPr>
              <w:t>ПАО «Мосэнерго»</w:t>
            </w:r>
          </w:p>
        </w:tc>
      </w:tr>
      <w:tr w:rsidR="00057B8F" w:rsidRPr="00057B8F" w:rsidTr="002C5B1C">
        <w:trPr>
          <w:cantSplit/>
        </w:trPr>
        <w:tc>
          <w:tcPr>
            <w:tcW w:w="216" w:type="pct"/>
            <w:shd w:val="clear" w:color="auto" w:fill="auto"/>
          </w:tcPr>
          <w:p w:rsidR="00E24D8F" w:rsidRPr="00057B8F" w:rsidRDefault="00E24D8F" w:rsidP="006A1424">
            <w:pPr>
              <w:numPr>
                <w:ilvl w:val="0"/>
                <w:numId w:val="72"/>
              </w:numPr>
              <w:rPr>
                <w:sz w:val="20"/>
                <w:szCs w:val="18"/>
              </w:rPr>
            </w:pPr>
          </w:p>
        </w:tc>
        <w:tc>
          <w:tcPr>
            <w:tcW w:w="1240" w:type="pct"/>
            <w:shd w:val="clear" w:color="auto" w:fill="auto"/>
          </w:tcPr>
          <w:p w:rsidR="00E24D8F" w:rsidRPr="00057B8F" w:rsidRDefault="00E24D8F" w:rsidP="00E24D8F">
            <w:pPr>
              <w:rPr>
                <w:sz w:val="20"/>
                <w:szCs w:val="18"/>
              </w:rPr>
            </w:pPr>
            <w:r w:rsidRPr="00057B8F">
              <w:rPr>
                <w:sz w:val="20"/>
                <w:szCs w:val="18"/>
              </w:rPr>
              <w:t>ТЭЦ-22 Мосэнерго</w:t>
            </w:r>
          </w:p>
        </w:tc>
        <w:tc>
          <w:tcPr>
            <w:tcW w:w="356" w:type="pct"/>
            <w:shd w:val="clear" w:color="auto" w:fill="auto"/>
          </w:tcPr>
          <w:p w:rsidR="00E24D8F" w:rsidRPr="00057B8F" w:rsidRDefault="00E24D8F" w:rsidP="00E24D8F">
            <w:pPr>
              <w:jc w:val="center"/>
              <w:rPr>
                <w:sz w:val="20"/>
                <w:szCs w:val="18"/>
              </w:rPr>
            </w:pPr>
            <w:r w:rsidRPr="00057B8F">
              <w:rPr>
                <w:sz w:val="20"/>
                <w:szCs w:val="18"/>
              </w:rPr>
              <w:t>ТЭС</w:t>
            </w:r>
          </w:p>
        </w:tc>
        <w:tc>
          <w:tcPr>
            <w:tcW w:w="841" w:type="pct"/>
            <w:shd w:val="clear" w:color="auto" w:fill="auto"/>
          </w:tcPr>
          <w:p w:rsidR="00E24D8F" w:rsidRPr="00057B8F" w:rsidRDefault="00781F66" w:rsidP="00E24D8F">
            <w:pPr>
              <w:jc w:val="center"/>
              <w:rPr>
                <w:sz w:val="20"/>
                <w:szCs w:val="18"/>
              </w:rPr>
            </w:pPr>
            <w:r w:rsidRPr="00057B8F">
              <w:rPr>
                <w:sz w:val="20"/>
                <w:szCs w:val="18"/>
              </w:rPr>
              <w:t>1070</w:t>
            </w:r>
          </w:p>
        </w:tc>
        <w:tc>
          <w:tcPr>
            <w:tcW w:w="897" w:type="pct"/>
            <w:shd w:val="clear" w:color="auto" w:fill="auto"/>
          </w:tcPr>
          <w:p w:rsidR="00E24D8F" w:rsidRPr="00057B8F" w:rsidRDefault="00E24D8F" w:rsidP="00E24D8F">
            <w:pPr>
              <w:rPr>
                <w:sz w:val="20"/>
                <w:szCs w:val="18"/>
              </w:rPr>
            </w:pPr>
            <w:r w:rsidRPr="00057B8F">
              <w:rPr>
                <w:sz w:val="20"/>
                <w:szCs w:val="18"/>
              </w:rPr>
              <w:t>Газ, уголь, мазут</w:t>
            </w:r>
          </w:p>
        </w:tc>
        <w:tc>
          <w:tcPr>
            <w:tcW w:w="1450" w:type="pct"/>
            <w:shd w:val="clear" w:color="auto" w:fill="auto"/>
          </w:tcPr>
          <w:p w:rsidR="00E24D8F" w:rsidRPr="00057B8F" w:rsidRDefault="00E24D8F" w:rsidP="00E24D8F">
            <w:pPr>
              <w:rPr>
                <w:sz w:val="20"/>
              </w:rPr>
            </w:pPr>
            <w:r w:rsidRPr="00057B8F">
              <w:rPr>
                <w:sz w:val="20"/>
                <w:szCs w:val="18"/>
              </w:rPr>
              <w:t>ПАО «Мосэнерго»</w:t>
            </w:r>
          </w:p>
        </w:tc>
      </w:tr>
      <w:tr w:rsidR="00057B8F" w:rsidRPr="00057B8F" w:rsidTr="002C5B1C">
        <w:trPr>
          <w:cantSplit/>
        </w:trPr>
        <w:tc>
          <w:tcPr>
            <w:tcW w:w="216" w:type="pct"/>
            <w:shd w:val="clear" w:color="auto" w:fill="auto"/>
          </w:tcPr>
          <w:p w:rsidR="00E24D8F" w:rsidRPr="00057B8F" w:rsidRDefault="00E24D8F" w:rsidP="006A1424">
            <w:pPr>
              <w:numPr>
                <w:ilvl w:val="0"/>
                <w:numId w:val="72"/>
              </w:numPr>
              <w:rPr>
                <w:sz w:val="20"/>
                <w:szCs w:val="18"/>
              </w:rPr>
            </w:pPr>
          </w:p>
        </w:tc>
        <w:tc>
          <w:tcPr>
            <w:tcW w:w="1240" w:type="pct"/>
            <w:shd w:val="clear" w:color="auto" w:fill="auto"/>
          </w:tcPr>
          <w:p w:rsidR="00E24D8F" w:rsidRPr="00057B8F" w:rsidRDefault="00E24D8F" w:rsidP="00E24D8F">
            <w:pPr>
              <w:rPr>
                <w:sz w:val="20"/>
                <w:szCs w:val="18"/>
              </w:rPr>
            </w:pPr>
            <w:r w:rsidRPr="00057B8F">
              <w:rPr>
                <w:sz w:val="20"/>
                <w:szCs w:val="18"/>
              </w:rPr>
              <w:t>ТЭЦ-27 Мосэнерго</w:t>
            </w:r>
          </w:p>
        </w:tc>
        <w:tc>
          <w:tcPr>
            <w:tcW w:w="356" w:type="pct"/>
            <w:shd w:val="clear" w:color="auto" w:fill="auto"/>
          </w:tcPr>
          <w:p w:rsidR="00E24D8F" w:rsidRPr="00057B8F" w:rsidRDefault="00E24D8F" w:rsidP="00E24D8F">
            <w:pPr>
              <w:jc w:val="center"/>
              <w:rPr>
                <w:sz w:val="20"/>
                <w:szCs w:val="18"/>
              </w:rPr>
            </w:pPr>
            <w:r w:rsidRPr="00057B8F">
              <w:rPr>
                <w:sz w:val="20"/>
                <w:szCs w:val="18"/>
              </w:rPr>
              <w:t>ТЭС</w:t>
            </w:r>
          </w:p>
        </w:tc>
        <w:tc>
          <w:tcPr>
            <w:tcW w:w="841" w:type="pct"/>
            <w:shd w:val="clear" w:color="auto" w:fill="auto"/>
          </w:tcPr>
          <w:p w:rsidR="00E24D8F" w:rsidRPr="00057B8F" w:rsidRDefault="00E24D8F" w:rsidP="00E24D8F">
            <w:pPr>
              <w:jc w:val="center"/>
              <w:rPr>
                <w:sz w:val="20"/>
                <w:szCs w:val="18"/>
              </w:rPr>
            </w:pPr>
            <w:r w:rsidRPr="00057B8F">
              <w:rPr>
                <w:sz w:val="20"/>
                <w:szCs w:val="18"/>
              </w:rPr>
              <w:t>1060</w:t>
            </w:r>
          </w:p>
        </w:tc>
        <w:tc>
          <w:tcPr>
            <w:tcW w:w="897" w:type="pct"/>
            <w:shd w:val="clear" w:color="auto" w:fill="auto"/>
          </w:tcPr>
          <w:p w:rsidR="00E24D8F" w:rsidRPr="00057B8F" w:rsidRDefault="00E24D8F" w:rsidP="00E24D8F">
            <w:pPr>
              <w:rPr>
                <w:sz w:val="20"/>
                <w:szCs w:val="18"/>
              </w:rPr>
            </w:pPr>
            <w:r w:rsidRPr="00057B8F">
              <w:rPr>
                <w:sz w:val="20"/>
                <w:szCs w:val="18"/>
              </w:rPr>
              <w:t>Газ</w:t>
            </w:r>
          </w:p>
        </w:tc>
        <w:tc>
          <w:tcPr>
            <w:tcW w:w="1450" w:type="pct"/>
            <w:shd w:val="clear" w:color="auto" w:fill="auto"/>
          </w:tcPr>
          <w:p w:rsidR="00E24D8F" w:rsidRPr="00057B8F" w:rsidRDefault="00E24D8F" w:rsidP="00E24D8F">
            <w:pPr>
              <w:rPr>
                <w:sz w:val="20"/>
              </w:rPr>
            </w:pPr>
            <w:r w:rsidRPr="00057B8F">
              <w:rPr>
                <w:sz w:val="20"/>
                <w:szCs w:val="18"/>
              </w:rPr>
              <w:t>ПАО «Мосэнерго»</w:t>
            </w:r>
          </w:p>
        </w:tc>
      </w:tr>
      <w:tr w:rsidR="00057B8F" w:rsidRPr="00057B8F" w:rsidTr="002C5B1C">
        <w:trPr>
          <w:cantSplit/>
        </w:trPr>
        <w:tc>
          <w:tcPr>
            <w:tcW w:w="216" w:type="pct"/>
            <w:shd w:val="clear" w:color="auto" w:fill="auto"/>
          </w:tcPr>
          <w:p w:rsidR="00E24D8F" w:rsidRPr="00057B8F" w:rsidRDefault="00E24D8F" w:rsidP="006A1424">
            <w:pPr>
              <w:numPr>
                <w:ilvl w:val="0"/>
                <w:numId w:val="72"/>
              </w:numPr>
              <w:rPr>
                <w:sz w:val="20"/>
                <w:szCs w:val="18"/>
              </w:rPr>
            </w:pPr>
          </w:p>
        </w:tc>
        <w:tc>
          <w:tcPr>
            <w:tcW w:w="1240" w:type="pct"/>
            <w:shd w:val="clear" w:color="auto" w:fill="auto"/>
          </w:tcPr>
          <w:p w:rsidR="00E24D8F" w:rsidRPr="00057B8F" w:rsidRDefault="002C5B1C" w:rsidP="00E24D8F">
            <w:pPr>
              <w:rPr>
                <w:sz w:val="20"/>
                <w:szCs w:val="18"/>
              </w:rPr>
            </w:pPr>
            <w:r w:rsidRPr="00057B8F">
              <w:rPr>
                <w:sz w:val="20"/>
                <w:szCs w:val="18"/>
              </w:rPr>
              <w:t>Шатурская ГРЭС</w:t>
            </w:r>
          </w:p>
        </w:tc>
        <w:tc>
          <w:tcPr>
            <w:tcW w:w="356" w:type="pct"/>
            <w:shd w:val="clear" w:color="auto" w:fill="auto"/>
          </w:tcPr>
          <w:p w:rsidR="00E24D8F" w:rsidRPr="00057B8F" w:rsidRDefault="00E24D8F" w:rsidP="00E24D8F">
            <w:pPr>
              <w:jc w:val="center"/>
              <w:rPr>
                <w:sz w:val="20"/>
                <w:szCs w:val="18"/>
              </w:rPr>
            </w:pPr>
            <w:r w:rsidRPr="00057B8F">
              <w:rPr>
                <w:sz w:val="20"/>
                <w:szCs w:val="18"/>
              </w:rPr>
              <w:t>ТЭС</w:t>
            </w:r>
          </w:p>
        </w:tc>
        <w:tc>
          <w:tcPr>
            <w:tcW w:w="841" w:type="pct"/>
            <w:shd w:val="clear" w:color="auto" w:fill="auto"/>
          </w:tcPr>
          <w:p w:rsidR="00E24D8F" w:rsidRPr="00057B8F" w:rsidRDefault="00784254" w:rsidP="00E24D8F">
            <w:pPr>
              <w:jc w:val="center"/>
              <w:rPr>
                <w:sz w:val="20"/>
                <w:szCs w:val="18"/>
              </w:rPr>
            </w:pPr>
            <w:r w:rsidRPr="00057B8F">
              <w:rPr>
                <w:sz w:val="20"/>
                <w:szCs w:val="18"/>
              </w:rPr>
              <w:t>1500</w:t>
            </w:r>
          </w:p>
        </w:tc>
        <w:tc>
          <w:tcPr>
            <w:tcW w:w="897" w:type="pct"/>
            <w:shd w:val="clear" w:color="auto" w:fill="auto"/>
          </w:tcPr>
          <w:p w:rsidR="00E24D8F" w:rsidRPr="00057B8F" w:rsidRDefault="00E24D8F" w:rsidP="00E24D8F">
            <w:pPr>
              <w:rPr>
                <w:sz w:val="20"/>
                <w:szCs w:val="18"/>
              </w:rPr>
            </w:pPr>
            <w:r w:rsidRPr="00057B8F">
              <w:rPr>
                <w:sz w:val="20"/>
                <w:szCs w:val="18"/>
              </w:rPr>
              <w:t>Газ, уголь, мазут</w:t>
            </w:r>
          </w:p>
        </w:tc>
        <w:tc>
          <w:tcPr>
            <w:tcW w:w="1450" w:type="pct"/>
            <w:shd w:val="clear" w:color="auto" w:fill="auto"/>
          </w:tcPr>
          <w:p w:rsidR="00E24D8F" w:rsidRPr="00057B8F" w:rsidRDefault="003C605C" w:rsidP="00E24D8F">
            <w:pPr>
              <w:rPr>
                <w:sz w:val="20"/>
                <w:szCs w:val="18"/>
              </w:rPr>
            </w:pPr>
            <w:r w:rsidRPr="00057B8F">
              <w:rPr>
                <w:sz w:val="20"/>
                <w:szCs w:val="18"/>
              </w:rPr>
              <w:t>ПАО «Юнипро»</w:t>
            </w:r>
          </w:p>
        </w:tc>
      </w:tr>
      <w:tr w:rsidR="00057B8F" w:rsidRPr="00057B8F" w:rsidTr="00E24D8F">
        <w:trPr>
          <w:cantSplit/>
        </w:trPr>
        <w:tc>
          <w:tcPr>
            <w:tcW w:w="1456" w:type="pct"/>
            <w:gridSpan w:val="2"/>
            <w:shd w:val="clear" w:color="auto" w:fill="auto"/>
          </w:tcPr>
          <w:p w:rsidR="00E24D8F" w:rsidRPr="00057B8F" w:rsidRDefault="00E24D8F" w:rsidP="00E24D8F">
            <w:pPr>
              <w:rPr>
                <w:sz w:val="20"/>
                <w:szCs w:val="18"/>
              </w:rPr>
            </w:pPr>
            <w:r w:rsidRPr="00057B8F">
              <w:rPr>
                <w:sz w:val="20"/>
                <w:szCs w:val="18"/>
              </w:rPr>
              <w:t>Всего</w:t>
            </w:r>
          </w:p>
        </w:tc>
        <w:tc>
          <w:tcPr>
            <w:tcW w:w="356" w:type="pct"/>
            <w:shd w:val="clear" w:color="auto" w:fill="auto"/>
          </w:tcPr>
          <w:p w:rsidR="00E24D8F" w:rsidRPr="00057B8F" w:rsidRDefault="00E24D8F" w:rsidP="00E24D8F">
            <w:pPr>
              <w:jc w:val="center"/>
              <w:rPr>
                <w:sz w:val="20"/>
                <w:szCs w:val="18"/>
              </w:rPr>
            </w:pPr>
          </w:p>
        </w:tc>
        <w:tc>
          <w:tcPr>
            <w:tcW w:w="841" w:type="pct"/>
            <w:shd w:val="clear" w:color="auto" w:fill="auto"/>
          </w:tcPr>
          <w:p w:rsidR="00E24D8F" w:rsidRPr="00057B8F" w:rsidRDefault="00C56834" w:rsidP="00784254">
            <w:pPr>
              <w:jc w:val="center"/>
              <w:rPr>
                <w:sz w:val="20"/>
                <w:szCs w:val="18"/>
              </w:rPr>
            </w:pPr>
            <w:r w:rsidRPr="00057B8F">
              <w:rPr>
                <w:sz w:val="20"/>
                <w:szCs w:val="18"/>
              </w:rPr>
              <w:t>6789,3</w:t>
            </w:r>
          </w:p>
        </w:tc>
        <w:tc>
          <w:tcPr>
            <w:tcW w:w="897" w:type="pct"/>
            <w:shd w:val="clear" w:color="auto" w:fill="auto"/>
          </w:tcPr>
          <w:p w:rsidR="00E24D8F" w:rsidRPr="00057B8F" w:rsidRDefault="00E24D8F" w:rsidP="00E24D8F">
            <w:pPr>
              <w:rPr>
                <w:sz w:val="20"/>
                <w:szCs w:val="18"/>
              </w:rPr>
            </w:pPr>
          </w:p>
        </w:tc>
        <w:tc>
          <w:tcPr>
            <w:tcW w:w="1450" w:type="pct"/>
            <w:shd w:val="clear" w:color="auto" w:fill="auto"/>
          </w:tcPr>
          <w:p w:rsidR="00E24D8F" w:rsidRPr="00057B8F" w:rsidRDefault="00E24D8F" w:rsidP="00E24D8F">
            <w:pPr>
              <w:rPr>
                <w:sz w:val="20"/>
                <w:szCs w:val="18"/>
              </w:rPr>
            </w:pPr>
          </w:p>
        </w:tc>
      </w:tr>
    </w:tbl>
    <w:p w:rsidR="00E24D8F" w:rsidRPr="00057B8F" w:rsidRDefault="00E24D8F" w:rsidP="00E24D8F">
      <w:pPr>
        <w:pStyle w:val="6"/>
      </w:pPr>
      <w:bookmarkStart w:id="638" w:name="_Toc343871839"/>
      <w:r w:rsidRPr="00057B8F">
        <w:t>Действующие подстанции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0"/>
        <w:gridCol w:w="2555"/>
        <w:gridCol w:w="3262"/>
        <w:gridCol w:w="3224"/>
      </w:tblGrid>
      <w:tr w:rsidR="00057B8F" w:rsidRPr="00057B8F" w:rsidTr="00E24D8F">
        <w:trPr>
          <w:cantSplit/>
          <w:tblHeader/>
        </w:trPr>
        <w:tc>
          <w:tcPr>
            <w:tcW w:w="277" w:type="pct"/>
            <w:shd w:val="clear" w:color="auto" w:fill="auto"/>
            <w:noWrap/>
          </w:tcPr>
          <w:p w:rsidR="00E24D8F" w:rsidRPr="00057B8F" w:rsidRDefault="00E24D8F" w:rsidP="00E24D8F">
            <w:pPr>
              <w:keepNext/>
              <w:keepLines/>
              <w:jc w:val="center"/>
              <w:rPr>
                <w:bCs/>
                <w:sz w:val="20"/>
                <w:szCs w:val="18"/>
              </w:rPr>
            </w:pPr>
            <w:r w:rsidRPr="00057B8F">
              <w:rPr>
                <w:bCs/>
                <w:sz w:val="20"/>
                <w:szCs w:val="18"/>
              </w:rPr>
              <w:t>№</w:t>
            </w:r>
          </w:p>
        </w:tc>
        <w:tc>
          <w:tcPr>
            <w:tcW w:w="1335" w:type="pct"/>
            <w:shd w:val="clear" w:color="auto" w:fill="auto"/>
            <w:noWrap/>
          </w:tcPr>
          <w:p w:rsidR="00E24D8F" w:rsidRPr="00057B8F" w:rsidRDefault="00E24D8F" w:rsidP="00E24D8F">
            <w:pPr>
              <w:keepNext/>
              <w:keepLines/>
              <w:rPr>
                <w:bCs/>
                <w:sz w:val="20"/>
                <w:szCs w:val="18"/>
              </w:rPr>
            </w:pPr>
            <w:r w:rsidRPr="00057B8F">
              <w:rPr>
                <w:bCs/>
                <w:sz w:val="20"/>
                <w:szCs w:val="18"/>
              </w:rPr>
              <w:t>Наименование подстанции</w:t>
            </w:r>
          </w:p>
        </w:tc>
        <w:tc>
          <w:tcPr>
            <w:tcW w:w="1704" w:type="pct"/>
            <w:shd w:val="clear" w:color="auto" w:fill="auto"/>
            <w:noWrap/>
          </w:tcPr>
          <w:p w:rsidR="00E24D8F" w:rsidRPr="00057B8F" w:rsidRDefault="00E24D8F" w:rsidP="00E24D8F">
            <w:pPr>
              <w:keepNext/>
              <w:keepLines/>
              <w:jc w:val="center"/>
              <w:rPr>
                <w:bCs/>
                <w:sz w:val="20"/>
                <w:szCs w:val="18"/>
              </w:rPr>
            </w:pPr>
            <w:r w:rsidRPr="00057B8F">
              <w:rPr>
                <w:bCs/>
                <w:sz w:val="20"/>
                <w:szCs w:val="20"/>
              </w:rPr>
              <w:t>Класс напряжения подстанции, кВ</w:t>
            </w:r>
          </w:p>
        </w:tc>
        <w:tc>
          <w:tcPr>
            <w:tcW w:w="1684" w:type="pct"/>
            <w:shd w:val="clear" w:color="auto" w:fill="auto"/>
            <w:noWrap/>
          </w:tcPr>
          <w:p w:rsidR="00E24D8F" w:rsidRPr="00057B8F" w:rsidRDefault="00E24D8F" w:rsidP="00E24D8F">
            <w:pPr>
              <w:keepNext/>
              <w:keepLines/>
              <w:jc w:val="center"/>
              <w:rPr>
                <w:bCs/>
                <w:sz w:val="20"/>
                <w:szCs w:val="18"/>
              </w:rPr>
            </w:pPr>
            <w:r w:rsidRPr="00057B8F">
              <w:rPr>
                <w:bCs/>
                <w:sz w:val="20"/>
                <w:szCs w:val="18"/>
              </w:rPr>
              <w:t>Установленная мощность, МВА</w:t>
            </w:r>
          </w:p>
        </w:tc>
      </w:tr>
      <w:tr w:rsidR="00057B8F" w:rsidRPr="00057B8F" w:rsidTr="00E24D8F">
        <w:trPr>
          <w:cantSplit/>
        </w:trPr>
        <w:tc>
          <w:tcPr>
            <w:tcW w:w="277" w:type="pct"/>
            <w:shd w:val="clear" w:color="auto" w:fill="auto"/>
          </w:tcPr>
          <w:p w:rsidR="00E24D8F" w:rsidRPr="00057B8F" w:rsidRDefault="00E24D8F" w:rsidP="006A1424">
            <w:pPr>
              <w:keepNext/>
              <w:keepLines/>
              <w:widowControl w:val="0"/>
              <w:numPr>
                <w:ilvl w:val="0"/>
                <w:numId w:val="73"/>
              </w:numPr>
              <w:rPr>
                <w:iCs/>
                <w:sz w:val="20"/>
                <w:szCs w:val="18"/>
              </w:rPr>
            </w:pPr>
          </w:p>
        </w:tc>
        <w:tc>
          <w:tcPr>
            <w:tcW w:w="1335" w:type="pct"/>
            <w:shd w:val="clear" w:color="auto" w:fill="auto"/>
          </w:tcPr>
          <w:p w:rsidR="00E24D8F" w:rsidRPr="00057B8F" w:rsidRDefault="00E24D8F" w:rsidP="00E24D8F">
            <w:pPr>
              <w:keepNext/>
              <w:keepLines/>
              <w:rPr>
                <w:sz w:val="20"/>
                <w:szCs w:val="18"/>
              </w:rPr>
            </w:pPr>
            <w:r w:rsidRPr="00057B8F">
              <w:rPr>
                <w:sz w:val="20"/>
                <w:szCs w:val="18"/>
              </w:rPr>
              <w:t>Белый Раст (№511)</w:t>
            </w:r>
          </w:p>
        </w:tc>
        <w:tc>
          <w:tcPr>
            <w:tcW w:w="1704" w:type="pct"/>
            <w:shd w:val="clear" w:color="auto" w:fill="auto"/>
          </w:tcPr>
          <w:p w:rsidR="00E24D8F" w:rsidRPr="00057B8F" w:rsidRDefault="00E24D8F" w:rsidP="00E24D8F">
            <w:pPr>
              <w:keepNext/>
              <w:keepLines/>
              <w:jc w:val="center"/>
              <w:rPr>
                <w:sz w:val="20"/>
                <w:szCs w:val="18"/>
              </w:rPr>
            </w:pPr>
            <w:r w:rsidRPr="00057B8F">
              <w:rPr>
                <w:sz w:val="20"/>
                <w:szCs w:val="18"/>
              </w:rPr>
              <w:t>750</w:t>
            </w:r>
          </w:p>
        </w:tc>
        <w:tc>
          <w:tcPr>
            <w:tcW w:w="1684" w:type="pct"/>
            <w:shd w:val="clear" w:color="auto" w:fill="auto"/>
          </w:tcPr>
          <w:p w:rsidR="00E24D8F" w:rsidRPr="00057B8F" w:rsidRDefault="00E24D8F" w:rsidP="00E24D8F">
            <w:pPr>
              <w:keepNext/>
              <w:keepLines/>
              <w:jc w:val="center"/>
              <w:rPr>
                <w:sz w:val="20"/>
                <w:szCs w:val="18"/>
              </w:rPr>
            </w:pPr>
            <w:r w:rsidRPr="00057B8F">
              <w:rPr>
                <w:sz w:val="20"/>
                <w:szCs w:val="18"/>
              </w:rPr>
              <w:t>3089,9</w:t>
            </w:r>
          </w:p>
        </w:tc>
      </w:tr>
      <w:tr w:rsidR="00057B8F" w:rsidRPr="00057B8F" w:rsidTr="00E24D8F">
        <w:trPr>
          <w:cantSplit/>
        </w:trPr>
        <w:tc>
          <w:tcPr>
            <w:tcW w:w="277" w:type="pct"/>
            <w:shd w:val="clear" w:color="auto" w:fill="auto"/>
          </w:tcPr>
          <w:p w:rsidR="00E24D8F" w:rsidRPr="00057B8F" w:rsidRDefault="00E24D8F" w:rsidP="006A1424">
            <w:pPr>
              <w:keepNext/>
              <w:keepLines/>
              <w:widowControl w:val="0"/>
              <w:numPr>
                <w:ilvl w:val="0"/>
                <w:numId w:val="73"/>
              </w:numPr>
              <w:rPr>
                <w:iCs/>
                <w:sz w:val="20"/>
                <w:szCs w:val="18"/>
              </w:rPr>
            </w:pPr>
          </w:p>
        </w:tc>
        <w:tc>
          <w:tcPr>
            <w:tcW w:w="1335" w:type="pct"/>
            <w:shd w:val="clear" w:color="auto" w:fill="auto"/>
          </w:tcPr>
          <w:p w:rsidR="00E24D8F" w:rsidRPr="00057B8F" w:rsidRDefault="00E24D8F" w:rsidP="00E24D8F">
            <w:pPr>
              <w:keepNext/>
              <w:keepLines/>
              <w:rPr>
                <w:sz w:val="20"/>
                <w:szCs w:val="18"/>
              </w:rPr>
            </w:pPr>
            <w:r w:rsidRPr="00057B8F">
              <w:rPr>
                <w:sz w:val="20"/>
                <w:szCs w:val="18"/>
              </w:rPr>
              <w:t>Грибово</w:t>
            </w:r>
          </w:p>
        </w:tc>
        <w:tc>
          <w:tcPr>
            <w:tcW w:w="1704" w:type="pct"/>
            <w:shd w:val="clear" w:color="auto" w:fill="auto"/>
          </w:tcPr>
          <w:p w:rsidR="00E24D8F" w:rsidRPr="00057B8F" w:rsidRDefault="00E24D8F" w:rsidP="00E24D8F">
            <w:pPr>
              <w:keepNext/>
              <w:keepLines/>
              <w:jc w:val="center"/>
              <w:rPr>
                <w:sz w:val="20"/>
                <w:szCs w:val="18"/>
              </w:rPr>
            </w:pPr>
            <w:r w:rsidRPr="00057B8F">
              <w:rPr>
                <w:sz w:val="20"/>
                <w:szCs w:val="18"/>
              </w:rPr>
              <w:t>750</w:t>
            </w:r>
          </w:p>
        </w:tc>
        <w:tc>
          <w:tcPr>
            <w:tcW w:w="1684" w:type="pct"/>
            <w:shd w:val="clear" w:color="auto" w:fill="auto"/>
          </w:tcPr>
          <w:p w:rsidR="00E24D8F" w:rsidRPr="00057B8F" w:rsidRDefault="00E24D8F" w:rsidP="00E24D8F">
            <w:pPr>
              <w:keepNext/>
              <w:keepLines/>
              <w:jc w:val="center"/>
              <w:rPr>
                <w:sz w:val="20"/>
                <w:szCs w:val="18"/>
              </w:rPr>
            </w:pPr>
            <w:r w:rsidRPr="00057B8F">
              <w:rPr>
                <w:sz w:val="20"/>
                <w:szCs w:val="18"/>
              </w:rPr>
              <w:t>3904</w:t>
            </w:r>
          </w:p>
        </w:tc>
      </w:tr>
      <w:tr w:rsidR="00057B8F" w:rsidRPr="00057B8F" w:rsidTr="00E24D8F">
        <w:trPr>
          <w:cantSplit/>
        </w:trPr>
        <w:tc>
          <w:tcPr>
            <w:tcW w:w="277" w:type="pct"/>
            <w:shd w:val="clear" w:color="auto" w:fill="auto"/>
          </w:tcPr>
          <w:p w:rsidR="00E24D8F" w:rsidRPr="00057B8F" w:rsidRDefault="00E24D8F" w:rsidP="006A1424">
            <w:pPr>
              <w:keepNext/>
              <w:keepLines/>
              <w:widowControl w:val="0"/>
              <w:numPr>
                <w:ilvl w:val="0"/>
                <w:numId w:val="73"/>
              </w:numPr>
              <w:rPr>
                <w:iCs/>
                <w:sz w:val="20"/>
                <w:szCs w:val="18"/>
              </w:rPr>
            </w:pPr>
          </w:p>
        </w:tc>
        <w:tc>
          <w:tcPr>
            <w:tcW w:w="1335" w:type="pct"/>
            <w:shd w:val="clear" w:color="auto" w:fill="auto"/>
          </w:tcPr>
          <w:p w:rsidR="00E24D8F" w:rsidRPr="00057B8F" w:rsidRDefault="00E24D8F" w:rsidP="00E24D8F">
            <w:pPr>
              <w:keepNext/>
              <w:keepLines/>
              <w:rPr>
                <w:sz w:val="20"/>
                <w:szCs w:val="18"/>
              </w:rPr>
            </w:pPr>
            <w:r w:rsidRPr="00057B8F">
              <w:rPr>
                <w:sz w:val="20"/>
                <w:szCs w:val="18"/>
              </w:rPr>
              <w:t>Дорохово</w:t>
            </w:r>
          </w:p>
        </w:tc>
        <w:tc>
          <w:tcPr>
            <w:tcW w:w="1704" w:type="pct"/>
            <w:shd w:val="clear" w:color="auto" w:fill="auto"/>
          </w:tcPr>
          <w:p w:rsidR="00E24D8F" w:rsidRPr="00057B8F" w:rsidRDefault="00E24D8F" w:rsidP="00E24D8F">
            <w:pPr>
              <w:keepNext/>
              <w:keepLines/>
              <w:jc w:val="center"/>
              <w:rPr>
                <w:sz w:val="20"/>
                <w:szCs w:val="18"/>
              </w:rPr>
            </w:pPr>
            <w:r w:rsidRPr="00057B8F">
              <w:rPr>
                <w:sz w:val="20"/>
                <w:szCs w:val="18"/>
              </w:rPr>
              <w:t>500</w:t>
            </w:r>
          </w:p>
        </w:tc>
        <w:tc>
          <w:tcPr>
            <w:tcW w:w="1684" w:type="pct"/>
            <w:shd w:val="clear" w:color="auto" w:fill="auto"/>
          </w:tcPr>
          <w:p w:rsidR="00E24D8F" w:rsidRPr="00057B8F" w:rsidRDefault="00E24D8F" w:rsidP="00E24D8F">
            <w:pPr>
              <w:keepNext/>
              <w:keepLines/>
              <w:jc w:val="center"/>
              <w:rPr>
                <w:sz w:val="20"/>
                <w:szCs w:val="18"/>
              </w:rPr>
            </w:pPr>
            <w:r w:rsidRPr="00057B8F">
              <w:rPr>
                <w:sz w:val="20"/>
                <w:szCs w:val="18"/>
              </w:rPr>
              <w:t>1502</w:t>
            </w:r>
          </w:p>
        </w:tc>
      </w:tr>
      <w:tr w:rsidR="00057B8F" w:rsidRPr="00057B8F" w:rsidTr="00E24D8F">
        <w:trPr>
          <w:cantSplit/>
        </w:trPr>
        <w:tc>
          <w:tcPr>
            <w:tcW w:w="277" w:type="pct"/>
            <w:shd w:val="clear" w:color="auto" w:fill="auto"/>
          </w:tcPr>
          <w:p w:rsidR="00E24D8F" w:rsidRPr="00057B8F" w:rsidRDefault="00E24D8F" w:rsidP="006A1424">
            <w:pPr>
              <w:keepNext/>
              <w:keepLines/>
              <w:widowControl w:val="0"/>
              <w:numPr>
                <w:ilvl w:val="0"/>
                <w:numId w:val="73"/>
              </w:numPr>
              <w:rPr>
                <w:iCs/>
                <w:sz w:val="20"/>
                <w:szCs w:val="18"/>
              </w:rPr>
            </w:pPr>
          </w:p>
        </w:tc>
        <w:tc>
          <w:tcPr>
            <w:tcW w:w="1335" w:type="pct"/>
            <w:shd w:val="clear" w:color="auto" w:fill="auto"/>
          </w:tcPr>
          <w:p w:rsidR="00E24D8F" w:rsidRPr="00057B8F" w:rsidRDefault="00E24D8F" w:rsidP="00E24D8F">
            <w:pPr>
              <w:keepNext/>
              <w:keepLines/>
              <w:rPr>
                <w:sz w:val="20"/>
                <w:szCs w:val="18"/>
              </w:rPr>
            </w:pPr>
            <w:r w:rsidRPr="00057B8F">
              <w:rPr>
                <w:sz w:val="20"/>
                <w:szCs w:val="18"/>
              </w:rPr>
              <w:t>Западная (№517)</w:t>
            </w:r>
          </w:p>
        </w:tc>
        <w:tc>
          <w:tcPr>
            <w:tcW w:w="1704" w:type="pct"/>
            <w:shd w:val="clear" w:color="auto" w:fill="auto"/>
          </w:tcPr>
          <w:p w:rsidR="00E24D8F" w:rsidRPr="00057B8F" w:rsidRDefault="00E24D8F" w:rsidP="00E24D8F">
            <w:pPr>
              <w:keepNext/>
              <w:keepLines/>
              <w:jc w:val="center"/>
              <w:rPr>
                <w:sz w:val="20"/>
                <w:szCs w:val="18"/>
              </w:rPr>
            </w:pPr>
            <w:r w:rsidRPr="00057B8F">
              <w:rPr>
                <w:sz w:val="20"/>
                <w:szCs w:val="18"/>
              </w:rPr>
              <w:t>500</w:t>
            </w:r>
          </w:p>
        </w:tc>
        <w:tc>
          <w:tcPr>
            <w:tcW w:w="1684" w:type="pct"/>
            <w:shd w:val="clear" w:color="auto" w:fill="auto"/>
          </w:tcPr>
          <w:p w:rsidR="00E24D8F" w:rsidRPr="00057B8F" w:rsidRDefault="00E24D8F" w:rsidP="00E24D8F">
            <w:pPr>
              <w:keepNext/>
              <w:keepLines/>
              <w:jc w:val="center"/>
              <w:rPr>
                <w:sz w:val="20"/>
                <w:szCs w:val="18"/>
              </w:rPr>
            </w:pPr>
            <w:r w:rsidRPr="00057B8F">
              <w:rPr>
                <w:sz w:val="20"/>
                <w:szCs w:val="18"/>
              </w:rPr>
              <w:t>1129</w:t>
            </w:r>
          </w:p>
        </w:tc>
      </w:tr>
      <w:tr w:rsidR="00057B8F" w:rsidRPr="00057B8F" w:rsidTr="00E24D8F">
        <w:trPr>
          <w:cantSplit/>
        </w:trPr>
        <w:tc>
          <w:tcPr>
            <w:tcW w:w="277" w:type="pct"/>
            <w:shd w:val="clear" w:color="auto" w:fill="auto"/>
          </w:tcPr>
          <w:p w:rsidR="00E24D8F" w:rsidRPr="00057B8F" w:rsidRDefault="00E24D8F" w:rsidP="006A1424">
            <w:pPr>
              <w:widowControl w:val="0"/>
              <w:numPr>
                <w:ilvl w:val="0"/>
                <w:numId w:val="73"/>
              </w:numPr>
              <w:rPr>
                <w:iCs/>
                <w:sz w:val="20"/>
                <w:szCs w:val="18"/>
              </w:rPr>
            </w:pPr>
          </w:p>
        </w:tc>
        <w:tc>
          <w:tcPr>
            <w:tcW w:w="1335" w:type="pct"/>
            <w:shd w:val="clear" w:color="auto" w:fill="auto"/>
          </w:tcPr>
          <w:p w:rsidR="00E24D8F" w:rsidRPr="00057B8F" w:rsidRDefault="00E24D8F" w:rsidP="00E24D8F">
            <w:pPr>
              <w:rPr>
                <w:sz w:val="20"/>
                <w:szCs w:val="18"/>
              </w:rPr>
            </w:pPr>
            <w:r w:rsidRPr="00057B8F">
              <w:rPr>
                <w:sz w:val="20"/>
                <w:szCs w:val="18"/>
              </w:rPr>
              <w:t>Новокаширская (№518)</w:t>
            </w:r>
          </w:p>
        </w:tc>
        <w:tc>
          <w:tcPr>
            <w:tcW w:w="1704" w:type="pct"/>
            <w:shd w:val="clear" w:color="auto" w:fill="auto"/>
          </w:tcPr>
          <w:p w:rsidR="00E24D8F" w:rsidRPr="00057B8F" w:rsidRDefault="00E24D8F" w:rsidP="00E24D8F">
            <w:pPr>
              <w:jc w:val="center"/>
              <w:rPr>
                <w:sz w:val="20"/>
                <w:szCs w:val="18"/>
              </w:rPr>
            </w:pPr>
            <w:r w:rsidRPr="00057B8F">
              <w:rPr>
                <w:sz w:val="20"/>
                <w:szCs w:val="18"/>
              </w:rPr>
              <w:t>500</w:t>
            </w:r>
          </w:p>
        </w:tc>
        <w:tc>
          <w:tcPr>
            <w:tcW w:w="1684" w:type="pct"/>
            <w:shd w:val="clear" w:color="auto" w:fill="auto"/>
          </w:tcPr>
          <w:p w:rsidR="00E24D8F" w:rsidRPr="00057B8F" w:rsidRDefault="00E24D8F" w:rsidP="00E24D8F">
            <w:pPr>
              <w:jc w:val="center"/>
              <w:rPr>
                <w:sz w:val="20"/>
                <w:szCs w:val="18"/>
              </w:rPr>
            </w:pPr>
            <w:r w:rsidRPr="00057B8F">
              <w:rPr>
                <w:sz w:val="20"/>
                <w:szCs w:val="18"/>
              </w:rPr>
              <w:t>501</w:t>
            </w:r>
          </w:p>
        </w:tc>
      </w:tr>
      <w:tr w:rsidR="00057B8F" w:rsidRPr="00057B8F" w:rsidTr="00E24D8F">
        <w:trPr>
          <w:cantSplit/>
        </w:trPr>
        <w:tc>
          <w:tcPr>
            <w:tcW w:w="277" w:type="pct"/>
            <w:shd w:val="clear" w:color="auto" w:fill="auto"/>
          </w:tcPr>
          <w:p w:rsidR="00E24D8F" w:rsidRPr="00057B8F" w:rsidRDefault="00E24D8F" w:rsidP="006A1424">
            <w:pPr>
              <w:widowControl w:val="0"/>
              <w:numPr>
                <w:ilvl w:val="0"/>
                <w:numId w:val="73"/>
              </w:numPr>
              <w:rPr>
                <w:iCs/>
                <w:sz w:val="20"/>
                <w:szCs w:val="18"/>
              </w:rPr>
            </w:pPr>
          </w:p>
        </w:tc>
        <w:tc>
          <w:tcPr>
            <w:tcW w:w="1335" w:type="pct"/>
            <w:shd w:val="clear" w:color="auto" w:fill="auto"/>
          </w:tcPr>
          <w:p w:rsidR="00E24D8F" w:rsidRPr="00057B8F" w:rsidRDefault="00E24D8F" w:rsidP="00E24D8F">
            <w:pPr>
              <w:rPr>
                <w:sz w:val="20"/>
                <w:szCs w:val="18"/>
              </w:rPr>
            </w:pPr>
            <w:r w:rsidRPr="00057B8F">
              <w:rPr>
                <w:sz w:val="20"/>
                <w:szCs w:val="18"/>
              </w:rPr>
              <w:t>Ногинск (№504)</w:t>
            </w:r>
          </w:p>
        </w:tc>
        <w:tc>
          <w:tcPr>
            <w:tcW w:w="1704" w:type="pct"/>
            <w:shd w:val="clear" w:color="auto" w:fill="auto"/>
          </w:tcPr>
          <w:p w:rsidR="00E24D8F" w:rsidRPr="00057B8F" w:rsidRDefault="00E24D8F" w:rsidP="00E24D8F">
            <w:pPr>
              <w:jc w:val="center"/>
              <w:rPr>
                <w:sz w:val="20"/>
                <w:szCs w:val="18"/>
              </w:rPr>
            </w:pPr>
            <w:r w:rsidRPr="00057B8F">
              <w:rPr>
                <w:sz w:val="20"/>
                <w:szCs w:val="18"/>
              </w:rPr>
              <w:t>500</w:t>
            </w:r>
          </w:p>
        </w:tc>
        <w:tc>
          <w:tcPr>
            <w:tcW w:w="1684" w:type="pct"/>
            <w:shd w:val="clear" w:color="auto" w:fill="auto"/>
          </w:tcPr>
          <w:p w:rsidR="00E24D8F" w:rsidRPr="00057B8F" w:rsidRDefault="00E24D8F" w:rsidP="00E24D8F">
            <w:pPr>
              <w:jc w:val="center"/>
              <w:rPr>
                <w:sz w:val="20"/>
                <w:szCs w:val="18"/>
              </w:rPr>
            </w:pPr>
            <w:r w:rsidRPr="00057B8F">
              <w:rPr>
                <w:sz w:val="20"/>
                <w:szCs w:val="18"/>
              </w:rPr>
              <w:t>729</w:t>
            </w:r>
          </w:p>
        </w:tc>
      </w:tr>
      <w:tr w:rsidR="00057B8F" w:rsidRPr="00057B8F" w:rsidTr="00E24D8F">
        <w:trPr>
          <w:cantSplit/>
        </w:trPr>
        <w:tc>
          <w:tcPr>
            <w:tcW w:w="277" w:type="pct"/>
            <w:shd w:val="clear" w:color="auto" w:fill="auto"/>
          </w:tcPr>
          <w:p w:rsidR="00E24D8F" w:rsidRPr="00057B8F" w:rsidRDefault="00E24D8F" w:rsidP="006A1424">
            <w:pPr>
              <w:widowControl w:val="0"/>
              <w:numPr>
                <w:ilvl w:val="0"/>
                <w:numId w:val="73"/>
              </w:numPr>
              <w:rPr>
                <w:iCs/>
                <w:sz w:val="20"/>
                <w:szCs w:val="18"/>
              </w:rPr>
            </w:pPr>
          </w:p>
        </w:tc>
        <w:tc>
          <w:tcPr>
            <w:tcW w:w="1335" w:type="pct"/>
            <w:shd w:val="clear" w:color="auto" w:fill="auto"/>
          </w:tcPr>
          <w:p w:rsidR="00E24D8F" w:rsidRPr="00057B8F" w:rsidRDefault="00E24D8F" w:rsidP="00E24D8F">
            <w:pPr>
              <w:rPr>
                <w:sz w:val="20"/>
                <w:szCs w:val="18"/>
              </w:rPr>
            </w:pPr>
            <w:r w:rsidRPr="00057B8F">
              <w:rPr>
                <w:sz w:val="20"/>
                <w:szCs w:val="18"/>
              </w:rPr>
              <w:t>Пахра (№509)</w:t>
            </w:r>
          </w:p>
        </w:tc>
        <w:tc>
          <w:tcPr>
            <w:tcW w:w="1704" w:type="pct"/>
            <w:shd w:val="clear" w:color="auto" w:fill="auto"/>
          </w:tcPr>
          <w:p w:rsidR="00E24D8F" w:rsidRPr="00057B8F" w:rsidRDefault="00E24D8F" w:rsidP="00E24D8F">
            <w:pPr>
              <w:jc w:val="center"/>
              <w:rPr>
                <w:sz w:val="20"/>
                <w:szCs w:val="18"/>
              </w:rPr>
            </w:pPr>
            <w:r w:rsidRPr="00057B8F">
              <w:rPr>
                <w:sz w:val="20"/>
                <w:szCs w:val="18"/>
              </w:rPr>
              <w:t>500</w:t>
            </w:r>
          </w:p>
        </w:tc>
        <w:tc>
          <w:tcPr>
            <w:tcW w:w="1684" w:type="pct"/>
            <w:shd w:val="clear" w:color="auto" w:fill="auto"/>
          </w:tcPr>
          <w:p w:rsidR="00E24D8F" w:rsidRPr="00057B8F" w:rsidRDefault="00E24D8F" w:rsidP="00E24D8F">
            <w:pPr>
              <w:jc w:val="center"/>
              <w:rPr>
                <w:sz w:val="20"/>
                <w:szCs w:val="18"/>
              </w:rPr>
            </w:pPr>
            <w:r w:rsidRPr="00057B8F">
              <w:rPr>
                <w:sz w:val="20"/>
                <w:szCs w:val="18"/>
              </w:rPr>
              <w:t>814</w:t>
            </w:r>
          </w:p>
        </w:tc>
      </w:tr>
      <w:tr w:rsidR="00057B8F" w:rsidRPr="00057B8F" w:rsidTr="00E24D8F">
        <w:trPr>
          <w:cantSplit/>
        </w:trPr>
        <w:tc>
          <w:tcPr>
            <w:tcW w:w="277" w:type="pct"/>
            <w:shd w:val="clear" w:color="auto" w:fill="auto"/>
          </w:tcPr>
          <w:p w:rsidR="00E24D8F" w:rsidRPr="00057B8F" w:rsidRDefault="00E24D8F" w:rsidP="006A1424">
            <w:pPr>
              <w:widowControl w:val="0"/>
              <w:numPr>
                <w:ilvl w:val="0"/>
                <w:numId w:val="73"/>
              </w:numPr>
              <w:rPr>
                <w:iCs/>
                <w:sz w:val="20"/>
                <w:szCs w:val="18"/>
              </w:rPr>
            </w:pPr>
          </w:p>
        </w:tc>
        <w:tc>
          <w:tcPr>
            <w:tcW w:w="1335" w:type="pct"/>
            <w:shd w:val="clear" w:color="auto" w:fill="auto"/>
          </w:tcPr>
          <w:p w:rsidR="00E24D8F" w:rsidRPr="00057B8F" w:rsidRDefault="00E24D8F" w:rsidP="00E24D8F">
            <w:pPr>
              <w:rPr>
                <w:sz w:val="20"/>
                <w:szCs w:val="18"/>
              </w:rPr>
            </w:pPr>
            <w:r w:rsidRPr="00057B8F">
              <w:rPr>
                <w:sz w:val="20"/>
                <w:szCs w:val="18"/>
              </w:rPr>
              <w:t>Трубино (№514)</w:t>
            </w:r>
          </w:p>
        </w:tc>
        <w:tc>
          <w:tcPr>
            <w:tcW w:w="1704" w:type="pct"/>
            <w:shd w:val="clear" w:color="auto" w:fill="auto"/>
          </w:tcPr>
          <w:p w:rsidR="00E24D8F" w:rsidRPr="00057B8F" w:rsidRDefault="00E24D8F" w:rsidP="00E24D8F">
            <w:pPr>
              <w:jc w:val="center"/>
              <w:rPr>
                <w:sz w:val="20"/>
                <w:szCs w:val="18"/>
              </w:rPr>
            </w:pPr>
            <w:r w:rsidRPr="00057B8F">
              <w:rPr>
                <w:sz w:val="20"/>
                <w:szCs w:val="18"/>
              </w:rPr>
              <w:t>500</w:t>
            </w:r>
          </w:p>
        </w:tc>
        <w:tc>
          <w:tcPr>
            <w:tcW w:w="1684" w:type="pct"/>
            <w:shd w:val="clear" w:color="auto" w:fill="auto"/>
          </w:tcPr>
          <w:p w:rsidR="00E24D8F" w:rsidRPr="00057B8F" w:rsidRDefault="00E24D8F" w:rsidP="00E24D8F">
            <w:pPr>
              <w:jc w:val="center"/>
              <w:rPr>
                <w:sz w:val="20"/>
                <w:szCs w:val="18"/>
              </w:rPr>
            </w:pPr>
            <w:r w:rsidRPr="00057B8F">
              <w:rPr>
                <w:sz w:val="20"/>
                <w:szCs w:val="18"/>
              </w:rPr>
              <w:t>1557,2</w:t>
            </w:r>
          </w:p>
        </w:tc>
      </w:tr>
      <w:tr w:rsidR="00057B8F" w:rsidRPr="00057B8F" w:rsidTr="00E24D8F">
        <w:trPr>
          <w:cantSplit/>
        </w:trPr>
        <w:tc>
          <w:tcPr>
            <w:tcW w:w="277" w:type="pct"/>
            <w:shd w:val="clear" w:color="auto" w:fill="auto"/>
          </w:tcPr>
          <w:p w:rsidR="002D3E24" w:rsidRPr="00057B8F" w:rsidRDefault="002D3E24" w:rsidP="006A1424">
            <w:pPr>
              <w:widowControl w:val="0"/>
              <w:numPr>
                <w:ilvl w:val="0"/>
                <w:numId w:val="73"/>
              </w:numPr>
              <w:rPr>
                <w:iCs/>
                <w:sz w:val="20"/>
                <w:szCs w:val="18"/>
              </w:rPr>
            </w:pPr>
          </w:p>
        </w:tc>
        <w:tc>
          <w:tcPr>
            <w:tcW w:w="1335" w:type="pct"/>
            <w:shd w:val="clear" w:color="auto" w:fill="auto"/>
          </w:tcPr>
          <w:p w:rsidR="002D3E24" w:rsidRPr="00057B8F" w:rsidRDefault="002D3E24" w:rsidP="00E24D8F">
            <w:pPr>
              <w:rPr>
                <w:sz w:val="20"/>
                <w:szCs w:val="18"/>
              </w:rPr>
            </w:pPr>
            <w:r w:rsidRPr="00057B8F">
              <w:rPr>
                <w:sz w:val="20"/>
                <w:szCs w:val="18"/>
              </w:rPr>
              <w:t>Бугры (№615)</w:t>
            </w:r>
          </w:p>
        </w:tc>
        <w:tc>
          <w:tcPr>
            <w:tcW w:w="1704" w:type="pct"/>
            <w:shd w:val="clear" w:color="auto" w:fill="auto"/>
          </w:tcPr>
          <w:p w:rsidR="002D3E24" w:rsidRPr="00057B8F" w:rsidRDefault="002D3E24" w:rsidP="00E24D8F">
            <w:pPr>
              <w:jc w:val="center"/>
              <w:rPr>
                <w:sz w:val="20"/>
                <w:szCs w:val="18"/>
              </w:rPr>
            </w:pPr>
            <w:r w:rsidRPr="00057B8F">
              <w:rPr>
                <w:sz w:val="20"/>
                <w:szCs w:val="18"/>
              </w:rPr>
              <w:t>220</w:t>
            </w:r>
          </w:p>
        </w:tc>
        <w:tc>
          <w:tcPr>
            <w:tcW w:w="1684" w:type="pct"/>
            <w:shd w:val="clear" w:color="auto" w:fill="auto"/>
          </w:tcPr>
          <w:p w:rsidR="002D3E24" w:rsidRPr="00057B8F" w:rsidRDefault="002D3E24" w:rsidP="00E24D8F">
            <w:pPr>
              <w:jc w:val="center"/>
              <w:rPr>
                <w:sz w:val="20"/>
                <w:szCs w:val="18"/>
              </w:rPr>
            </w:pPr>
            <w:r w:rsidRPr="00057B8F">
              <w:rPr>
                <w:sz w:val="20"/>
                <w:szCs w:val="18"/>
              </w:rPr>
              <w:t>372,9</w:t>
            </w:r>
          </w:p>
        </w:tc>
      </w:tr>
      <w:tr w:rsidR="00057B8F" w:rsidRPr="00057B8F" w:rsidTr="00E24D8F">
        <w:trPr>
          <w:cantSplit/>
        </w:trPr>
        <w:tc>
          <w:tcPr>
            <w:tcW w:w="277" w:type="pct"/>
            <w:shd w:val="clear" w:color="auto" w:fill="auto"/>
          </w:tcPr>
          <w:p w:rsidR="002D3E24" w:rsidRPr="00057B8F" w:rsidRDefault="002D3E24" w:rsidP="006A1424">
            <w:pPr>
              <w:widowControl w:val="0"/>
              <w:numPr>
                <w:ilvl w:val="0"/>
                <w:numId w:val="73"/>
              </w:numPr>
              <w:rPr>
                <w:iCs/>
                <w:sz w:val="20"/>
                <w:szCs w:val="18"/>
              </w:rPr>
            </w:pPr>
          </w:p>
        </w:tc>
        <w:tc>
          <w:tcPr>
            <w:tcW w:w="1335" w:type="pct"/>
            <w:shd w:val="clear" w:color="auto" w:fill="auto"/>
          </w:tcPr>
          <w:p w:rsidR="002D3E24" w:rsidRPr="00057B8F" w:rsidRDefault="002D3E24" w:rsidP="00E24D8F">
            <w:pPr>
              <w:rPr>
                <w:sz w:val="20"/>
                <w:szCs w:val="18"/>
              </w:rPr>
            </w:pPr>
            <w:r w:rsidRPr="00057B8F">
              <w:rPr>
                <w:sz w:val="20"/>
                <w:szCs w:val="18"/>
              </w:rPr>
              <w:t>Восточная (№212)</w:t>
            </w:r>
          </w:p>
        </w:tc>
        <w:tc>
          <w:tcPr>
            <w:tcW w:w="1704" w:type="pct"/>
            <w:shd w:val="clear" w:color="auto" w:fill="auto"/>
          </w:tcPr>
          <w:p w:rsidR="002D3E24" w:rsidRPr="00057B8F" w:rsidRDefault="002D3E24" w:rsidP="00E24D8F">
            <w:pPr>
              <w:jc w:val="center"/>
              <w:rPr>
                <w:sz w:val="20"/>
                <w:szCs w:val="18"/>
              </w:rPr>
            </w:pPr>
            <w:r w:rsidRPr="00057B8F">
              <w:rPr>
                <w:sz w:val="20"/>
                <w:szCs w:val="18"/>
              </w:rPr>
              <w:t>220</w:t>
            </w:r>
          </w:p>
        </w:tc>
        <w:tc>
          <w:tcPr>
            <w:tcW w:w="1684" w:type="pct"/>
            <w:shd w:val="clear" w:color="auto" w:fill="auto"/>
          </w:tcPr>
          <w:p w:rsidR="002D3E24" w:rsidRPr="00057B8F" w:rsidRDefault="002D3E24" w:rsidP="00E24D8F">
            <w:pPr>
              <w:jc w:val="center"/>
              <w:rPr>
                <w:sz w:val="20"/>
                <w:szCs w:val="18"/>
              </w:rPr>
            </w:pPr>
            <w:r w:rsidRPr="00057B8F">
              <w:rPr>
                <w:sz w:val="20"/>
                <w:szCs w:val="18"/>
              </w:rPr>
              <w:t>375</w:t>
            </w:r>
          </w:p>
        </w:tc>
      </w:tr>
      <w:tr w:rsidR="00057B8F" w:rsidRPr="00057B8F" w:rsidTr="00E24D8F">
        <w:trPr>
          <w:cantSplit/>
        </w:trPr>
        <w:tc>
          <w:tcPr>
            <w:tcW w:w="277" w:type="pct"/>
            <w:shd w:val="clear" w:color="auto" w:fill="auto"/>
          </w:tcPr>
          <w:p w:rsidR="002D3E24" w:rsidRPr="00057B8F" w:rsidRDefault="002D3E24" w:rsidP="006A1424">
            <w:pPr>
              <w:widowControl w:val="0"/>
              <w:numPr>
                <w:ilvl w:val="0"/>
                <w:numId w:val="73"/>
              </w:numPr>
              <w:rPr>
                <w:iCs/>
                <w:sz w:val="20"/>
                <w:szCs w:val="18"/>
              </w:rPr>
            </w:pPr>
          </w:p>
        </w:tc>
        <w:tc>
          <w:tcPr>
            <w:tcW w:w="1335" w:type="pct"/>
            <w:shd w:val="clear" w:color="auto" w:fill="auto"/>
          </w:tcPr>
          <w:p w:rsidR="002D3E24" w:rsidRPr="00057B8F" w:rsidRDefault="002D3E24" w:rsidP="00E24D8F">
            <w:pPr>
              <w:rPr>
                <w:sz w:val="20"/>
                <w:szCs w:val="18"/>
              </w:rPr>
            </w:pPr>
            <w:r w:rsidRPr="00057B8F">
              <w:rPr>
                <w:sz w:val="20"/>
                <w:szCs w:val="18"/>
              </w:rPr>
              <w:t>Встреча (№25)</w:t>
            </w:r>
          </w:p>
        </w:tc>
        <w:tc>
          <w:tcPr>
            <w:tcW w:w="1704" w:type="pct"/>
            <w:shd w:val="clear" w:color="auto" w:fill="auto"/>
          </w:tcPr>
          <w:p w:rsidR="002D3E24" w:rsidRPr="00057B8F" w:rsidRDefault="002D3E24" w:rsidP="00E24D8F">
            <w:pPr>
              <w:jc w:val="center"/>
              <w:rPr>
                <w:sz w:val="20"/>
                <w:szCs w:val="18"/>
              </w:rPr>
            </w:pPr>
            <w:r w:rsidRPr="00057B8F">
              <w:rPr>
                <w:sz w:val="20"/>
                <w:szCs w:val="18"/>
              </w:rPr>
              <w:t>220</w:t>
            </w:r>
          </w:p>
        </w:tc>
        <w:tc>
          <w:tcPr>
            <w:tcW w:w="1684" w:type="pct"/>
            <w:shd w:val="clear" w:color="auto" w:fill="auto"/>
          </w:tcPr>
          <w:p w:rsidR="002D3E24" w:rsidRPr="00057B8F" w:rsidRDefault="002D3E24" w:rsidP="00E24D8F">
            <w:pPr>
              <w:jc w:val="center"/>
              <w:rPr>
                <w:sz w:val="20"/>
                <w:szCs w:val="18"/>
              </w:rPr>
            </w:pPr>
            <w:r w:rsidRPr="00057B8F">
              <w:rPr>
                <w:sz w:val="20"/>
                <w:szCs w:val="18"/>
              </w:rPr>
              <w:t>532</w:t>
            </w:r>
          </w:p>
        </w:tc>
      </w:tr>
      <w:tr w:rsidR="00057B8F" w:rsidRPr="00057B8F" w:rsidTr="00E24D8F">
        <w:trPr>
          <w:cantSplit/>
        </w:trPr>
        <w:tc>
          <w:tcPr>
            <w:tcW w:w="277" w:type="pct"/>
            <w:shd w:val="clear" w:color="auto" w:fill="auto"/>
          </w:tcPr>
          <w:p w:rsidR="002D3E24" w:rsidRPr="00057B8F" w:rsidRDefault="002D3E24" w:rsidP="006A1424">
            <w:pPr>
              <w:widowControl w:val="0"/>
              <w:numPr>
                <w:ilvl w:val="0"/>
                <w:numId w:val="73"/>
              </w:numPr>
              <w:rPr>
                <w:iCs/>
                <w:sz w:val="20"/>
                <w:szCs w:val="18"/>
              </w:rPr>
            </w:pPr>
          </w:p>
        </w:tc>
        <w:tc>
          <w:tcPr>
            <w:tcW w:w="1335" w:type="pct"/>
            <w:shd w:val="clear" w:color="auto" w:fill="auto"/>
          </w:tcPr>
          <w:p w:rsidR="002D3E24" w:rsidRPr="00057B8F" w:rsidRDefault="002D3E24" w:rsidP="00E24D8F">
            <w:pPr>
              <w:rPr>
                <w:sz w:val="20"/>
                <w:szCs w:val="18"/>
              </w:rPr>
            </w:pPr>
            <w:r w:rsidRPr="00057B8F">
              <w:rPr>
                <w:sz w:val="20"/>
                <w:szCs w:val="18"/>
              </w:rPr>
              <w:t>Голутвин (№401)</w:t>
            </w:r>
          </w:p>
        </w:tc>
        <w:tc>
          <w:tcPr>
            <w:tcW w:w="1704" w:type="pct"/>
            <w:shd w:val="clear" w:color="auto" w:fill="auto"/>
          </w:tcPr>
          <w:p w:rsidR="002D3E24" w:rsidRPr="00057B8F" w:rsidRDefault="002D3E24" w:rsidP="00E24D8F">
            <w:pPr>
              <w:jc w:val="center"/>
              <w:rPr>
                <w:sz w:val="20"/>
                <w:szCs w:val="18"/>
              </w:rPr>
            </w:pPr>
            <w:r w:rsidRPr="00057B8F">
              <w:rPr>
                <w:sz w:val="20"/>
                <w:szCs w:val="18"/>
              </w:rPr>
              <w:t>220</w:t>
            </w:r>
          </w:p>
        </w:tc>
        <w:tc>
          <w:tcPr>
            <w:tcW w:w="1684" w:type="pct"/>
            <w:shd w:val="clear" w:color="auto" w:fill="auto"/>
          </w:tcPr>
          <w:p w:rsidR="002D3E24" w:rsidRPr="00057B8F" w:rsidRDefault="002D3E24" w:rsidP="00E24D8F">
            <w:pPr>
              <w:jc w:val="center"/>
              <w:rPr>
                <w:sz w:val="20"/>
                <w:szCs w:val="18"/>
              </w:rPr>
            </w:pPr>
            <w:r w:rsidRPr="00057B8F">
              <w:rPr>
                <w:sz w:val="20"/>
                <w:szCs w:val="18"/>
              </w:rPr>
              <w:t>388,1</w:t>
            </w:r>
          </w:p>
        </w:tc>
      </w:tr>
      <w:tr w:rsidR="00057B8F" w:rsidRPr="00057B8F" w:rsidTr="00E24D8F">
        <w:trPr>
          <w:cantSplit/>
        </w:trPr>
        <w:tc>
          <w:tcPr>
            <w:tcW w:w="277" w:type="pct"/>
            <w:shd w:val="clear" w:color="auto" w:fill="auto"/>
          </w:tcPr>
          <w:p w:rsidR="002D3E24" w:rsidRPr="00057B8F" w:rsidRDefault="002D3E24" w:rsidP="006A1424">
            <w:pPr>
              <w:widowControl w:val="0"/>
              <w:numPr>
                <w:ilvl w:val="0"/>
                <w:numId w:val="73"/>
              </w:numPr>
              <w:rPr>
                <w:iCs/>
                <w:sz w:val="20"/>
                <w:szCs w:val="18"/>
              </w:rPr>
            </w:pPr>
          </w:p>
        </w:tc>
        <w:tc>
          <w:tcPr>
            <w:tcW w:w="1335" w:type="pct"/>
            <w:shd w:val="clear" w:color="auto" w:fill="auto"/>
          </w:tcPr>
          <w:p w:rsidR="002D3E24" w:rsidRPr="00057B8F" w:rsidRDefault="002D3E24" w:rsidP="00E24D8F">
            <w:pPr>
              <w:rPr>
                <w:sz w:val="20"/>
                <w:szCs w:val="18"/>
              </w:rPr>
            </w:pPr>
            <w:r w:rsidRPr="00057B8F">
              <w:rPr>
                <w:sz w:val="20"/>
                <w:szCs w:val="18"/>
              </w:rPr>
              <w:t>Горенки (№157)</w:t>
            </w:r>
          </w:p>
        </w:tc>
        <w:tc>
          <w:tcPr>
            <w:tcW w:w="1704" w:type="pct"/>
            <w:shd w:val="clear" w:color="auto" w:fill="auto"/>
          </w:tcPr>
          <w:p w:rsidR="002D3E24" w:rsidRPr="00057B8F" w:rsidRDefault="002D3E24" w:rsidP="00E24D8F">
            <w:pPr>
              <w:jc w:val="center"/>
              <w:rPr>
                <w:sz w:val="20"/>
                <w:szCs w:val="18"/>
              </w:rPr>
            </w:pPr>
            <w:r w:rsidRPr="00057B8F">
              <w:rPr>
                <w:sz w:val="20"/>
                <w:szCs w:val="18"/>
              </w:rPr>
              <w:t>220</w:t>
            </w:r>
          </w:p>
        </w:tc>
        <w:tc>
          <w:tcPr>
            <w:tcW w:w="1684" w:type="pct"/>
            <w:shd w:val="clear" w:color="auto" w:fill="auto"/>
          </w:tcPr>
          <w:p w:rsidR="002D3E24" w:rsidRPr="00057B8F" w:rsidRDefault="002D3E24" w:rsidP="00E24D8F">
            <w:pPr>
              <w:jc w:val="center"/>
              <w:rPr>
                <w:sz w:val="20"/>
                <w:szCs w:val="18"/>
              </w:rPr>
            </w:pPr>
            <w:r w:rsidRPr="00057B8F">
              <w:rPr>
                <w:sz w:val="20"/>
                <w:szCs w:val="18"/>
              </w:rPr>
              <w:t>726</w:t>
            </w:r>
          </w:p>
        </w:tc>
      </w:tr>
      <w:tr w:rsidR="00057B8F" w:rsidRPr="00057B8F" w:rsidTr="00E24D8F">
        <w:trPr>
          <w:cantSplit/>
        </w:trPr>
        <w:tc>
          <w:tcPr>
            <w:tcW w:w="277" w:type="pct"/>
            <w:shd w:val="clear" w:color="auto" w:fill="auto"/>
          </w:tcPr>
          <w:p w:rsidR="002D3E24" w:rsidRPr="00057B8F" w:rsidRDefault="002D3E24" w:rsidP="006A1424">
            <w:pPr>
              <w:widowControl w:val="0"/>
              <w:numPr>
                <w:ilvl w:val="0"/>
                <w:numId w:val="73"/>
              </w:numPr>
              <w:rPr>
                <w:iCs/>
                <w:sz w:val="20"/>
                <w:szCs w:val="18"/>
              </w:rPr>
            </w:pPr>
          </w:p>
        </w:tc>
        <w:tc>
          <w:tcPr>
            <w:tcW w:w="1335" w:type="pct"/>
            <w:shd w:val="clear" w:color="auto" w:fill="auto"/>
          </w:tcPr>
          <w:p w:rsidR="002D3E24" w:rsidRPr="00057B8F" w:rsidRDefault="002D3E24" w:rsidP="00E24D8F">
            <w:pPr>
              <w:rPr>
                <w:sz w:val="20"/>
                <w:szCs w:val="18"/>
              </w:rPr>
            </w:pPr>
            <w:r w:rsidRPr="00057B8F">
              <w:rPr>
                <w:sz w:val="20"/>
                <w:szCs w:val="18"/>
              </w:rPr>
              <w:t>Гулево (№182)</w:t>
            </w:r>
          </w:p>
        </w:tc>
        <w:tc>
          <w:tcPr>
            <w:tcW w:w="1704" w:type="pct"/>
            <w:shd w:val="clear" w:color="auto" w:fill="auto"/>
          </w:tcPr>
          <w:p w:rsidR="002D3E24" w:rsidRPr="00057B8F" w:rsidRDefault="002D3E24" w:rsidP="00E24D8F">
            <w:pPr>
              <w:jc w:val="center"/>
              <w:rPr>
                <w:sz w:val="20"/>
                <w:szCs w:val="18"/>
              </w:rPr>
            </w:pPr>
            <w:r w:rsidRPr="00057B8F">
              <w:rPr>
                <w:sz w:val="20"/>
                <w:szCs w:val="18"/>
              </w:rPr>
              <w:t>220</w:t>
            </w:r>
          </w:p>
        </w:tc>
        <w:tc>
          <w:tcPr>
            <w:tcW w:w="1684" w:type="pct"/>
            <w:shd w:val="clear" w:color="auto" w:fill="auto"/>
          </w:tcPr>
          <w:p w:rsidR="002D3E24" w:rsidRPr="00057B8F" w:rsidRDefault="002D3E24" w:rsidP="00E24D8F">
            <w:pPr>
              <w:jc w:val="center"/>
              <w:rPr>
                <w:sz w:val="20"/>
                <w:szCs w:val="18"/>
              </w:rPr>
            </w:pPr>
            <w:r w:rsidRPr="00057B8F">
              <w:rPr>
                <w:sz w:val="20"/>
                <w:szCs w:val="18"/>
              </w:rPr>
              <w:t>393</w:t>
            </w:r>
          </w:p>
        </w:tc>
      </w:tr>
      <w:tr w:rsidR="00057B8F" w:rsidRPr="00057B8F" w:rsidTr="00E24D8F">
        <w:trPr>
          <w:cantSplit/>
        </w:trPr>
        <w:tc>
          <w:tcPr>
            <w:tcW w:w="277" w:type="pct"/>
            <w:shd w:val="clear" w:color="auto" w:fill="auto"/>
          </w:tcPr>
          <w:p w:rsidR="002D3E24" w:rsidRPr="00057B8F" w:rsidRDefault="002D3E24" w:rsidP="006A1424">
            <w:pPr>
              <w:widowControl w:val="0"/>
              <w:numPr>
                <w:ilvl w:val="0"/>
                <w:numId w:val="73"/>
              </w:numPr>
              <w:rPr>
                <w:iCs/>
                <w:sz w:val="20"/>
                <w:szCs w:val="18"/>
              </w:rPr>
            </w:pPr>
          </w:p>
        </w:tc>
        <w:tc>
          <w:tcPr>
            <w:tcW w:w="1335" w:type="pct"/>
            <w:shd w:val="clear" w:color="auto" w:fill="auto"/>
          </w:tcPr>
          <w:p w:rsidR="002D3E24" w:rsidRPr="00057B8F" w:rsidRDefault="002D3E24" w:rsidP="00E24D8F">
            <w:pPr>
              <w:rPr>
                <w:sz w:val="20"/>
                <w:szCs w:val="18"/>
              </w:rPr>
            </w:pPr>
            <w:r w:rsidRPr="00057B8F">
              <w:rPr>
                <w:sz w:val="20"/>
                <w:szCs w:val="18"/>
              </w:rPr>
              <w:t>Дальняя (№183)</w:t>
            </w:r>
          </w:p>
        </w:tc>
        <w:tc>
          <w:tcPr>
            <w:tcW w:w="1704" w:type="pct"/>
            <w:shd w:val="clear" w:color="auto" w:fill="auto"/>
          </w:tcPr>
          <w:p w:rsidR="002D3E24" w:rsidRPr="00057B8F" w:rsidRDefault="002D3E24" w:rsidP="00E24D8F">
            <w:pPr>
              <w:jc w:val="center"/>
              <w:rPr>
                <w:sz w:val="20"/>
                <w:szCs w:val="18"/>
              </w:rPr>
            </w:pPr>
            <w:r w:rsidRPr="00057B8F">
              <w:rPr>
                <w:sz w:val="20"/>
                <w:szCs w:val="18"/>
              </w:rPr>
              <w:t>220</w:t>
            </w:r>
          </w:p>
        </w:tc>
        <w:tc>
          <w:tcPr>
            <w:tcW w:w="1684" w:type="pct"/>
            <w:shd w:val="clear" w:color="auto" w:fill="auto"/>
          </w:tcPr>
          <w:p w:rsidR="002D3E24" w:rsidRPr="00057B8F" w:rsidRDefault="002D3E24" w:rsidP="00E24D8F">
            <w:pPr>
              <w:jc w:val="center"/>
              <w:rPr>
                <w:sz w:val="20"/>
                <w:szCs w:val="18"/>
              </w:rPr>
            </w:pPr>
            <w:r w:rsidRPr="00057B8F">
              <w:rPr>
                <w:sz w:val="20"/>
                <w:szCs w:val="18"/>
              </w:rPr>
              <w:t>205</w:t>
            </w:r>
          </w:p>
        </w:tc>
      </w:tr>
      <w:tr w:rsidR="00057B8F" w:rsidRPr="00057B8F" w:rsidTr="00E24D8F">
        <w:trPr>
          <w:cantSplit/>
        </w:trPr>
        <w:tc>
          <w:tcPr>
            <w:tcW w:w="277" w:type="pct"/>
            <w:shd w:val="clear" w:color="auto" w:fill="auto"/>
          </w:tcPr>
          <w:p w:rsidR="002D3E24" w:rsidRPr="00057B8F" w:rsidRDefault="002D3E24" w:rsidP="006A1424">
            <w:pPr>
              <w:widowControl w:val="0"/>
              <w:numPr>
                <w:ilvl w:val="0"/>
                <w:numId w:val="73"/>
              </w:numPr>
              <w:rPr>
                <w:iCs/>
                <w:sz w:val="20"/>
                <w:szCs w:val="18"/>
              </w:rPr>
            </w:pPr>
          </w:p>
        </w:tc>
        <w:tc>
          <w:tcPr>
            <w:tcW w:w="1335" w:type="pct"/>
            <w:shd w:val="clear" w:color="auto" w:fill="auto"/>
          </w:tcPr>
          <w:p w:rsidR="002D3E24" w:rsidRPr="00057B8F" w:rsidRDefault="002D3E24" w:rsidP="00E24D8F">
            <w:pPr>
              <w:rPr>
                <w:sz w:val="20"/>
                <w:szCs w:val="18"/>
              </w:rPr>
            </w:pPr>
            <w:r w:rsidRPr="00057B8F">
              <w:rPr>
                <w:sz w:val="20"/>
                <w:szCs w:val="18"/>
              </w:rPr>
              <w:t>Дмитров (№585)</w:t>
            </w:r>
          </w:p>
        </w:tc>
        <w:tc>
          <w:tcPr>
            <w:tcW w:w="1704" w:type="pct"/>
            <w:shd w:val="clear" w:color="auto" w:fill="auto"/>
          </w:tcPr>
          <w:p w:rsidR="002D3E24" w:rsidRPr="00057B8F" w:rsidRDefault="002D3E24" w:rsidP="00E24D8F">
            <w:pPr>
              <w:jc w:val="center"/>
              <w:rPr>
                <w:sz w:val="20"/>
                <w:szCs w:val="18"/>
              </w:rPr>
            </w:pPr>
            <w:r w:rsidRPr="00057B8F">
              <w:rPr>
                <w:sz w:val="20"/>
                <w:szCs w:val="18"/>
              </w:rPr>
              <w:t>220</w:t>
            </w:r>
          </w:p>
        </w:tc>
        <w:tc>
          <w:tcPr>
            <w:tcW w:w="1684" w:type="pct"/>
            <w:shd w:val="clear" w:color="auto" w:fill="auto"/>
          </w:tcPr>
          <w:p w:rsidR="002D3E24" w:rsidRPr="00057B8F" w:rsidRDefault="002D3E24" w:rsidP="00E24D8F">
            <w:pPr>
              <w:jc w:val="center"/>
              <w:rPr>
                <w:sz w:val="20"/>
                <w:szCs w:val="18"/>
              </w:rPr>
            </w:pPr>
            <w:r w:rsidRPr="00057B8F">
              <w:rPr>
                <w:sz w:val="20"/>
                <w:szCs w:val="18"/>
              </w:rPr>
              <w:t>251,1</w:t>
            </w:r>
          </w:p>
        </w:tc>
      </w:tr>
      <w:tr w:rsidR="00057B8F" w:rsidRPr="00057B8F" w:rsidTr="00E24D8F">
        <w:trPr>
          <w:cantSplit/>
        </w:trPr>
        <w:tc>
          <w:tcPr>
            <w:tcW w:w="277" w:type="pct"/>
            <w:shd w:val="clear" w:color="auto" w:fill="auto"/>
          </w:tcPr>
          <w:p w:rsidR="002D3E24" w:rsidRPr="00057B8F" w:rsidRDefault="002D3E24" w:rsidP="006A1424">
            <w:pPr>
              <w:widowControl w:val="0"/>
              <w:numPr>
                <w:ilvl w:val="0"/>
                <w:numId w:val="73"/>
              </w:numPr>
              <w:rPr>
                <w:iCs/>
                <w:sz w:val="20"/>
                <w:szCs w:val="18"/>
              </w:rPr>
            </w:pPr>
          </w:p>
        </w:tc>
        <w:tc>
          <w:tcPr>
            <w:tcW w:w="1335" w:type="pct"/>
            <w:shd w:val="clear" w:color="auto" w:fill="auto"/>
          </w:tcPr>
          <w:p w:rsidR="002D3E24" w:rsidRPr="00057B8F" w:rsidRDefault="002D3E24" w:rsidP="00E24D8F">
            <w:pPr>
              <w:rPr>
                <w:sz w:val="20"/>
                <w:szCs w:val="18"/>
              </w:rPr>
            </w:pPr>
            <w:r w:rsidRPr="00057B8F">
              <w:rPr>
                <w:sz w:val="20"/>
                <w:szCs w:val="18"/>
              </w:rPr>
              <w:t>Дровнино (№700)</w:t>
            </w:r>
          </w:p>
        </w:tc>
        <w:tc>
          <w:tcPr>
            <w:tcW w:w="1704" w:type="pct"/>
            <w:shd w:val="clear" w:color="auto" w:fill="auto"/>
          </w:tcPr>
          <w:p w:rsidR="002D3E24" w:rsidRPr="00057B8F" w:rsidRDefault="002D3E24" w:rsidP="00E24D8F">
            <w:pPr>
              <w:jc w:val="center"/>
              <w:rPr>
                <w:sz w:val="20"/>
                <w:szCs w:val="18"/>
              </w:rPr>
            </w:pPr>
            <w:r w:rsidRPr="00057B8F">
              <w:rPr>
                <w:sz w:val="20"/>
                <w:szCs w:val="18"/>
              </w:rPr>
              <w:t>220</w:t>
            </w:r>
          </w:p>
        </w:tc>
        <w:tc>
          <w:tcPr>
            <w:tcW w:w="1684" w:type="pct"/>
            <w:shd w:val="clear" w:color="auto" w:fill="auto"/>
          </w:tcPr>
          <w:p w:rsidR="002D3E24" w:rsidRPr="00057B8F" w:rsidRDefault="002D3E24" w:rsidP="00E24D8F">
            <w:pPr>
              <w:jc w:val="center"/>
              <w:rPr>
                <w:sz w:val="20"/>
                <w:szCs w:val="18"/>
              </w:rPr>
            </w:pPr>
            <w:r w:rsidRPr="00057B8F">
              <w:rPr>
                <w:sz w:val="20"/>
                <w:szCs w:val="18"/>
              </w:rPr>
              <w:t>252</w:t>
            </w:r>
          </w:p>
        </w:tc>
      </w:tr>
      <w:tr w:rsidR="00057B8F" w:rsidRPr="00057B8F" w:rsidTr="00E24D8F">
        <w:trPr>
          <w:cantSplit/>
        </w:trPr>
        <w:tc>
          <w:tcPr>
            <w:tcW w:w="277" w:type="pct"/>
            <w:shd w:val="clear" w:color="auto" w:fill="auto"/>
          </w:tcPr>
          <w:p w:rsidR="002D3E24" w:rsidRPr="00057B8F" w:rsidRDefault="002D3E24" w:rsidP="006A1424">
            <w:pPr>
              <w:widowControl w:val="0"/>
              <w:numPr>
                <w:ilvl w:val="0"/>
                <w:numId w:val="73"/>
              </w:numPr>
              <w:rPr>
                <w:iCs/>
                <w:sz w:val="20"/>
                <w:szCs w:val="18"/>
              </w:rPr>
            </w:pPr>
          </w:p>
        </w:tc>
        <w:tc>
          <w:tcPr>
            <w:tcW w:w="1335" w:type="pct"/>
            <w:shd w:val="clear" w:color="auto" w:fill="auto"/>
          </w:tcPr>
          <w:p w:rsidR="002D3E24" w:rsidRPr="00057B8F" w:rsidRDefault="002D3E24" w:rsidP="00E24D8F">
            <w:pPr>
              <w:rPr>
                <w:sz w:val="20"/>
                <w:szCs w:val="18"/>
              </w:rPr>
            </w:pPr>
            <w:r w:rsidRPr="00057B8F">
              <w:rPr>
                <w:sz w:val="20"/>
                <w:szCs w:val="18"/>
              </w:rPr>
              <w:t>Заря (№720)</w:t>
            </w:r>
          </w:p>
        </w:tc>
        <w:tc>
          <w:tcPr>
            <w:tcW w:w="1704" w:type="pct"/>
            <w:shd w:val="clear" w:color="auto" w:fill="auto"/>
          </w:tcPr>
          <w:p w:rsidR="002D3E24" w:rsidRPr="00057B8F" w:rsidRDefault="002D3E24" w:rsidP="00E24D8F">
            <w:pPr>
              <w:jc w:val="center"/>
              <w:rPr>
                <w:sz w:val="20"/>
                <w:szCs w:val="18"/>
              </w:rPr>
            </w:pPr>
            <w:r w:rsidRPr="00057B8F">
              <w:rPr>
                <w:sz w:val="20"/>
                <w:szCs w:val="18"/>
              </w:rPr>
              <w:t>220</w:t>
            </w:r>
          </w:p>
        </w:tc>
        <w:tc>
          <w:tcPr>
            <w:tcW w:w="1684" w:type="pct"/>
            <w:shd w:val="clear" w:color="auto" w:fill="auto"/>
          </w:tcPr>
          <w:p w:rsidR="002D3E24" w:rsidRPr="00057B8F" w:rsidRDefault="002D3E24" w:rsidP="00E24D8F">
            <w:pPr>
              <w:jc w:val="center"/>
              <w:rPr>
                <w:sz w:val="20"/>
                <w:szCs w:val="18"/>
              </w:rPr>
            </w:pPr>
            <w:r w:rsidRPr="00057B8F">
              <w:rPr>
                <w:sz w:val="20"/>
                <w:szCs w:val="18"/>
              </w:rPr>
              <w:t>401,3</w:t>
            </w:r>
          </w:p>
        </w:tc>
      </w:tr>
      <w:tr w:rsidR="00057B8F" w:rsidRPr="00057B8F" w:rsidTr="00E24D8F">
        <w:trPr>
          <w:cantSplit/>
        </w:trPr>
        <w:tc>
          <w:tcPr>
            <w:tcW w:w="277" w:type="pct"/>
            <w:shd w:val="clear" w:color="auto" w:fill="auto"/>
          </w:tcPr>
          <w:p w:rsidR="002D3E24" w:rsidRPr="00057B8F" w:rsidRDefault="002D3E24" w:rsidP="006A1424">
            <w:pPr>
              <w:widowControl w:val="0"/>
              <w:numPr>
                <w:ilvl w:val="0"/>
                <w:numId w:val="73"/>
              </w:numPr>
              <w:rPr>
                <w:iCs/>
                <w:sz w:val="20"/>
                <w:szCs w:val="18"/>
              </w:rPr>
            </w:pPr>
          </w:p>
        </w:tc>
        <w:tc>
          <w:tcPr>
            <w:tcW w:w="1335" w:type="pct"/>
            <w:shd w:val="clear" w:color="auto" w:fill="auto"/>
          </w:tcPr>
          <w:p w:rsidR="002D3E24" w:rsidRPr="00057B8F" w:rsidRDefault="002D3E24" w:rsidP="00E24D8F">
            <w:pPr>
              <w:rPr>
                <w:sz w:val="20"/>
                <w:szCs w:val="18"/>
              </w:rPr>
            </w:pPr>
            <w:r w:rsidRPr="00057B8F">
              <w:rPr>
                <w:sz w:val="20"/>
                <w:szCs w:val="18"/>
              </w:rPr>
              <w:t xml:space="preserve">Ильинская </w:t>
            </w:r>
          </w:p>
        </w:tc>
        <w:tc>
          <w:tcPr>
            <w:tcW w:w="1704" w:type="pct"/>
            <w:shd w:val="clear" w:color="auto" w:fill="auto"/>
          </w:tcPr>
          <w:p w:rsidR="002D3E24" w:rsidRPr="00057B8F" w:rsidRDefault="002D3E24" w:rsidP="00E24D8F">
            <w:pPr>
              <w:jc w:val="center"/>
              <w:rPr>
                <w:sz w:val="20"/>
                <w:szCs w:val="18"/>
              </w:rPr>
            </w:pPr>
            <w:r w:rsidRPr="00057B8F">
              <w:rPr>
                <w:sz w:val="20"/>
                <w:szCs w:val="18"/>
              </w:rPr>
              <w:t>220</w:t>
            </w:r>
          </w:p>
        </w:tc>
        <w:tc>
          <w:tcPr>
            <w:tcW w:w="1684" w:type="pct"/>
            <w:shd w:val="clear" w:color="auto" w:fill="auto"/>
          </w:tcPr>
          <w:p w:rsidR="002D3E24" w:rsidRPr="00057B8F" w:rsidRDefault="002D3E24" w:rsidP="00E24D8F">
            <w:pPr>
              <w:jc w:val="center"/>
              <w:rPr>
                <w:sz w:val="20"/>
                <w:szCs w:val="18"/>
              </w:rPr>
            </w:pPr>
            <w:r w:rsidRPr="00057B8F">
              <w:rPr>
                <w:sz w:val="20"/>
                <w:szCs w:val="18"/>
              </w:rPr>
              <w:t>400</w:t>
            </w:r>
          </w:p>
        </w:tc>
      </w:tr>
      <w:tr w:rsidR="00057B8F" w:rsidRPr="00057B8F" w:rsidTr="00E24D8F">
        <w:trPr>
          <w:cantSplit/>
        </w:trPr>
        <w:tc>
          <w:tcPr>
            <w:tcW w:w="277" w:type="pct"/>
            <w:shd w:val="clear" w:color="auto" w:fill="auto"/>
          </w:tcPr>
          <w:p w:rsidR="002D3E24" w:rsidRPr="00057B8F" w:rsidRDefault="002D3E24" w:rsidP="006A1424">
            <w:pPr>
              <w:widowControl w:val="0"/>
              <w:numPr>
                <w:ilvl w:val="0"/>
                <w:numId w:val="73"/>
              </w:numPr>
              <w:rPr>
                <w:iCs/>
                <w:sz w:val="20"/>
                <w:szCs w:val="18"/>
              </w:rPr>
            </w:pPr>
          </w:p>
        </w:tc>
        <w:tc>
          <w:tcPr>
            <w:tcW w:w="1335" w:type="pct"/>
            <w:shd w:val="clear" w:color="auto" w:fill="auto"/>
          </w:tcPr>
          <w:p w:rsidR="002D3E24" w:rsidRPr="00057B8F" w:rsidRDefault="002D3E24" w:rsidP="00E24D8F">
            <w:pPr>
              <w:rPr>
                <w:sz w:val="20"/>
                <w:szCs w:val="18"/>
              </w:rPr>
            </w:pPr>
            <w:r w:rsidRPr="00057B8F">
              <w:rPr>
                <w:sz w:val="20"/>
                <w:szCs w:val="18"/>
              </w:rPr>
              <w:t>Кедрово (№107)</w:t>
            </w:r>
          </w:p>
        </w:tc>
        <w:tc>
          <w:tcPr>
            <w:tcW w:w="1704" w:type="pct"/>
            <w:shd w:val="clear" w:color="auto" w:fill="auto"/>
          </w:tcPr>
          <w:p w:rsidR="002D3E24" w:rsidRPr="00057B8F" w:rsidRDefault="002D3E24" w:rsidP="00E24D8F">
            <w:pPr>
              <w:jc w:val="center"/>
              <w:rPr>
                <w:sz w:val="20"/>
                <w:szCs w:val="18"/>
              </w:rPr>
            </w:pPr>
            <w:r w:rsidRPr="00057B8F">
              <w:rPr>
                <w:sz w:val="20"/>
                <w:szCs w:val="18"/>
              </w:rPr>
              <w:t>220</w:t>
            </w:r>
          </w:p>
        </w:tc>
        <w:tc>
          <w:tcPr>
            <w:tcW w:w="1684" w:type="pct"/>
            <w:shd w:val="clear" w:color="auto" w:fill="auto"/>
          </w:tcPr>
          <w:p w:rsidR="002D3E24" w:rsidRPr="00057B8F" w:rsidRDefault="002D3E24" w:rsidP="00E24D8F">
            <w:pPr>
              <w:jc w:val="center"/>
              <w:rPr>
                <w:sz w:val="20"/>
                <w:szCs w:val="18"/>
              </w:rPr>
            </w:pPr>
            <w:r w:rsidRPr="00057B8F">
              <w:rPr>
                <w:sz w:val="20"/>
                <w:szCs w:val="18"/>
              </w:rPr>
              <w:t>497,3</w:t>
            </w:r>
          </w:p>
        </w:tc>
      </w:tr>
      <w:tr w:rsidR="00057B8F" w:rsidRPr="00057B8F" w:rsidTr="00E24D8F">
        <w:trPr>
          <w:cantSplit/>
        </w:trPr>
        <w:tc>
          <w:tcPr>
            <w:tcW w:w="277" w:type="pct"/>
            <w:shd w:val="clear" w:color="auto" w:fill="auto"/>
          </w:tcPr>
          <w:p w:rsidR="002D3E24" w:rsidRPr="00057B8F" w:rsidRDefault="002D3E24" w:rsidP="006A1424">
            <w:pPr>
              <w:widowControl w:val="0"/>
              <w:numPr>
                <w:ilvl w:val="0"/>
                <w:numId w:val="73"/>
              </w:numPr>
              <w:rPr>
                <w:iCs/>
                <w:sz w:val="20"/>
                <w:szCs w:val="18"/>
              </w:rPr>
            </w:pPr>
          </w:p>
        </w:tc>
        <w:tc>
          <w:tcPr>
            <w:tcW w:w="1335" w:type="pct"/>
            <w:shd w:val="clear" w:color="auto" w:fill="auto"/>
          </w:tcPr>
          <w:p w:rsidR="002D3E24" w:rsidRPr="00057B8F" w:rsidRDefault="002D3E24" w:rsidP="00E24D8F">
            <w:pPr>
              <w:rPr>
                <w:sz w:val="20"/>
                <w:szCs w:val="18"/>
              </w:rPr>
            </w:pPr>
            <w:r w:rsidRPr="00057B8F">
              <w:rPr>
                <w:sz w:val="20"/>
                <w:szCs w:val="18"/>
              </w:rPr>
              <w:t>Классон</w:t>
            </w:r>
          </w:p>
        </w:tc>
        <w:tc>
          <w:tcPr>
            <w:tcW w:w="1704" w:type="pct"/>
            <w:shd w:val="clear" w:color="auto" w:fill="auto"/>
          </w:tcPr>
          <w:p w:rsidR="002D3E24" w:rsidRPr="00057B8F" w:rsidRDefault="002D3E24" w:rsidP="00E24D8F">
            <w:pPr>
              <w:jc w:val="center"/>
              <w:rPr>
                <w:sz w:val="20"/>
                <w:szCs w:val="18"/>
              </w:rPr>
            </w:pPr>
            <w:r w:rsidRPr="00057B8F">
              <w:rPr>
                <w:sz w:val="20"/>
                <w:szCs w:val="18"/>
              </w:rPr>
              <w:t>220</w:t>
            </w:r>
          </w:p>
        </w:tc>
        <w:tc>
          <w:tcPr>
            <w:tcW w:w="1684" w:type="pct"/>
            <w:shd w:val="clear" w:color="auto" w:fill="auto"/>
          </w:tcPr>
          <w:p w:rsidR="002D3E24" w:rsidRPr="00057B8F" w:rsidRDefault="002D3E24" w:rsidP="00E24D8F">
            <w:pPr>
              <w:jc w:val="center"/>
              <w:rPr>
                <w:sz w:val="20"/>
                <w:szCs w:val="18"/>
              </w:rPr>
            </w:pPr>
            <w:r w:rsidRPr="00057B8F">
              <w:rPr>
                <w:sz w:val="20"/>
                <w:szCs w:val="18"/>
              </w:rPr>
              <w:t>-</w:t>
            </w:r>
          </w:p>
        </w:tc>
      </w:tr>
      <w:tr w:rsidR="00057B8F" w:rsidRPr="00057B8F" w:rsidTr="00E24D8F">
        <w:trPr>
          <w:cantSplit/>
        </w:trPr>
        <w:tc>
          <w:tcPr>
            <w:tcW w:w="277" w:type="pct"/>
            <w:shd w:val="clear" w:color="auto" w:fill="auto"/>
          </w:tcPr>
          <w:p w:rsidR="002D3E24" w:rsidRPr="00057B8F" w:rsidRDefault="002D3E24" w:rsidP="006A1424">
            <w:pPr>
              <w:widowControl w:val="0"/>
              <w:numPr>
                <w:ilvl w:val="0"/>
                <w:numId w:val="73"/>
              </w:numPr>
              <w:rPr>
                <w:iCs/>
                <w:sz w:val="20"/>
                <w:szCs w:val="18"/>
              </w:rPr>
            </w:pPr>
          </w:p>
        </w:tc>
        <w:tc>
          <w:tcPr>
            <w:tcW w:w="1335" w:type="pct"/>
            <w:shd w:val="clear" w:color="auto" w:fill="auto"/>
          </w:tcPr>
          <w:p w:rsidR="002D3E24" w:rsidRPr="00057B8F" w:rsidRDefault="002D3E24" w:rsidP="002E0460">
            <w:pPr>
              <w:rPr>
                <w:sz w:val="20"/>
                <w:szCs w:val="18"/>
              </w:rPr>
            </w:pPr>
            <w:r w:rsidRPr="00057B8F">
              <w:rPr>
                <w:sz w:val="20"/>
                <w:szCs w:val="18"/>
              </w:rPr>
              <w:t>Котловка</w:t>
            </w:r>
          </w:p>
        </w:tc>
        <w:tc>
          <w:tcPr>
            <w:tcW w:w="1704" w:type="pct"/>
            <w:shd w:val="clear" w:color="auto" w:fill="auto"/>
          </w:tcPr>
          <w:p w:rsidR="002D3E24" w:rsidRPr="00057B8F" w:rsidRDefault="002D3E24" w:rsidP="002E0460">
            <w:pPr>
              <w:jc w:val="center"/>
              <w:rPr>
                <w:sz w:val="20"/>
                <w:szCs w:val="18"/>
              </w:rPr>
            </w:pPr>
            <w:r w:rsidRPr="00057B8F">
              <w:rPr>
                <w:sz w:val="20"/>
                <w:szCs w:val="18"/>
              </w:rPr>
              <w:t>220</w:t>
            </w:r>
          </w:p>
        </w:tc>
        <w:tc>
          <w:tcPr>
            <w:tcW w:w="1684" w:type="pct"/>
            <w:shd w:val="clear" w:color="auto" w:fill="auto"/>
          </w:tcPr>
          <w:p w:rsidR="002D3E24" w:rsidRPr="00057B8F" w:rsidRDefault="002D3E24" w:rsidP="002E0460">
            <w:pPr>
              <w:jc w:val="center"/>
              <w:rPr>
                <w:sz w:val="20"/>
                <w:szCs w:val="18"/>
              </w:rPr>
            </w:pPr>
            <w:r w:rsidRPr="00057B8F">
              <w:rPr>
                <w:sz w:val="20"/>
                <w:szCs w:val="18"/>
              </w:rPr>
              <w:t>400</w:t>
            </w:r>
          </w:p>
        </w:tc>
      </w:tr>
      <w:tr w:rsidR="00057B8F" w:rsidRPr="00057B8F" w:rsidTr="00E24D8F">
        <w:trPr>
          <w:cantSplit/>
        </w:trPr>
        <w:tc>
          <w:tcPr>
            <w:tcW w:w="277" w:type="pct"/>
            <w:shd w:val="clear" w:color="auto" w:fill="auto"/>
          </w:tcPr>
          <w:p w:rsidR="002D3E24" w:rsidRPr="00057B8F" w:rsidRDefault="002D3E24" w:rsidP="006A1424">
            <w:pPr>
              <w:widowControl w:val="0"/>
              <w:numPr>
                <w:ilvl w:val="0"/>
                <w:numId w:val="73"/>
              </w:numPr>
              <w:rPr>
                <w:iCs/>
                <w:sz w:val="20"/>
                <w:szCs w:val="18"/>
              </w:rPr>
            </w:pPr>
          </w:p>
        </w:tc>
        <w:tc>
          <w:tcPr>
            <w:tcW w:w="1335" w:type="pct"/>
            <w:shd w:val="clear" w:color="auto" w:fill="auto"/>
          </w:tcPr>
          <w:p w:rsidR="002D3E24" w:rsidRPr="00057B8F" w:rsidRDefault="002D3E24" w:rsidP="00E24D8F">
            <w:pPr>
              <w:rPr>
                <w:sz w:val="20"/>
                <w:szCs w:val="18"/>
              </w:rPr>
            </w:pPr>
            <w:r w:rsidRPr="00057B8F">
              <w:rPr>
                <w:sz w:val="20"/>
                <w:szCs w:val="18"/>
              </w:rPr>
              <w:t>Котово-2</w:t>
            </w:r>
          </w:p>
        </w:tc>
        <w:tc>
          <w:tcPr>
            <w:tcW w:w="1704" w:type="pct"/>
            <w:shd w:val="clear" w:color="auto" w:fill="auto"/>
          </w:tcPr>
          <w:p w:rsidR="002D3E24" w:rsidRPr="00057B8F" w:rsidRDefault="002D3E24" w:rsidP="00E24D8F">
            <w:pPr>
              <w:jc w:val="center"/>
              <w:rPr>
                <w:sz w:val="20"/>
                <w:szCs w:val="18"/>
              </w:rPr>
            </w:pPr>
            <w:r w:rsidRPr="00057B8F">
              <w:rPr>
                <w:sz w:val="20"/>
                <w:szCs w:val="18"/>
              </w:rPr>
              <w:t>220</w:t>
            </w:r>
          </w:p>
        </w:tc>
        <w:tc>
          <w:tcPr>
            <w:tcW w:w="1684" w:type="pct"/>
            <w:shd w:val="clear" w:color="auto" w:fill="auto"/>
          </w:tcPr>
          <w:p w:rsidR="002D3E24" w:rsidRPr="00057B8F" w:rsidRDefault="002D3E24" w:rsidP="00E24D8F">
            <w:pPr>
              <w:jc w:val="center"/>
              <w:rPr>
                <w:sz w:val="20"/>
                <w:szCs w:val="18"/>
              </w:rPr>
            </w:pPr>
            <w:r w:rsidRPr="00057B8F">
              <w:rPr>
                <w:sz w:val="20"/>
                <w:szCs w:val="18"/>
              </w:rPr>
              <w:t>80</w:t>
            </w:r>
          </w:p>
        </w:tc>
      </w:tr>
      <w:tr w:rsidR="00057B8F" w:rsidRPr="00057B8F" w:rsidTr="00E24D8F">
        <w:trPr>
          <w:cantSplit/>
        </w:trPr>
        <w:tc>
          <w:tcPr>
            <w:tcW w:w="277" w:type="pct"/>
            <w:shd w:val="clear" w:color="auto" w:fill="auto"/>
          </w:tcPr>
          <w:p w:rsidR="002D3E24" w:rsidRPr="00057B8F" w:rsidRDefault="002D3E24" w:rsidP="006A1424">
            <w:pPr>
              <w:widowControl w:val="0"/>
              <w:numPr>
                <w:ilvl w:val="0"/>
                <w:numId w:val="73"/>
              </w:numPr>
              <w:rPr>
                <w:iCs/>
                <w:sz w:val="20"/>
                <w:szCs w:val="18"/>
              </w:rPr>
            </w:pPr>
          </w:p>
        </w:tc>
        <w:tc>
          <w:tcPr>
            <w:tcW w:w="1335" w:type="pct"/>
            <w:shd w:val="clear" w:color="auto" w:fill="auto"/>
          </w:tcPr>
          <w:p w:rsidR="002D3E24" w:rsidRPr="00057B8F" w:rsidRDefault="002D3E24" w:rsidP="00E24D8F">
            <w:pPr>
              <w:rPr>
                <w:sz w:val="20"/>
                <w:szCs w:val="18"/>
              </w:rPr>
            </w:pPr>
            <w:r w:rsidRPr="00057B8F">
              <w:rPr>
                <w:sz w:val="20"/>
                <w:szCs w:val="18"/>
              </w:rPr>
              <w:t xml:space="preserve">Крона </w:t>
            </w:r>
          </w:p>
        </w:tc>
        <w:tc>
          <w:tcPr>
            <w:tcW w:w="1704" w:type="pct"/>
            <w:shd w:val="clear" w:color="auto" w:fill="auto"/>
          </w:tcPr>
          <w:p w:rsidR="002D3E24" w:rsidRPr="00057B8F" w:rsidRDefault="002D3E24" w:rsidP="00E24D8F">
            <w:pPr>
              <w:jc w:val="center"/>
              <w:rPr>
                <w:sz w:val="20"/>
                <w:szCs w:val="18"/>
              </w:rPr>
            </w:pPr>
            <w:r w:rsidRPr="00057B8F">
              <w:rPr>
                <w:sz w:val="20"/>
                <w:szCs w:val="18"/>
              </w:rPr>
              <w:t>220</w:t>
            </w:r>
          </w:p>
        </w:tc>
        <w:tc>
          <w:tcPr>
            <w:tcW w:w="1684" w:type="pct"/>
            <w:shd w:val="clear" w:color="auto" w:fill="auto"/>
          </w:tcPr>
          <w:p w:rsidR="002D3E24" w:rsidRPr="00057B8F" w:rsidRDefault="002D3E24" w:rsidP="00E24D8F">
            <w:pPr>
              <w:jc w:val="center"/>
              <w:rPr>
                <w:sz w:val="20"/>
                <w:szCs w:val="18"/>
              </w:rPr>
            </w:pPr>
            <w:r w:rsidRPr="00057B8F">
              <w:rPr>
                <w:sz w:val="20"/>
                <w:szCs w:val="18"/>
              </w:rPr>
              <w:t>63</w:t>
            </w:r>
          </w:p>
        </w:tc>
      </w:tr>
      <w:tr w:rsidR="00057B8F" w:rsidRPr="00057B8F" w:rsidTr="00E24D8F">
        <w:trPr>
          <w:cantSplit/>
        </w:trPr>
        <w:tc>
          <w:tcPr>
            <w:tcW w:w="277" w:type="pct"/>
            <w:shd w:val="clear" w:color="auto" w:fill="auto"/>
          </w:tcPr>
          <w:p w:rsidR="00AF3E49" w:rsidRPr="00057B8F" w:rsidRDefault="00AF3E49" w:rsidP="006A1424">
            <w:pPr>
              <w:widowControl w:val="0"/>
              <w:numPr>
                <w:ilvl w:val="0"/>
                <w:numId w:val="73"/>
              </w:numPr>
              <w:rPr>
                <w:iCs/>
                <w:sz w:val="20"/>
                <w:szCs w:val="18"/>
              </w:rPr>
            </w:pPr>
          </w:p>
        </w:tc>
        <w:tc>
          <w:tcPr>
            <w:tcW w:w="1335" w:type="pct"/>
            <w:shd w:val="clear" w:color="auto" w:fill="auto"/>
          </w:tcPr>
          <w:p w:rsidR="00AF3E49" w:rsidRPr="00057B8F" w:rsidRDefault="00AF3E49" w:rsidP="00E24D8F">
            <w:pPr>
              <w:rPr>
                <w:sz w:val="20"/>
                <w:szCs w:val="18"/>
              </w:rPr>
            </w:pPr>
            <w:r w:rsidRPr="00057B8F">
              <w:rPr>
                <w:sz w:val="20"/>
                <w:szCs w:val="18"/>
              </w:rPr>
              <w:t>Кроношпан</w:t>
            </w:r>
          </w:p>
        </w:tc>
        <w:tc>
          <w:tcPr>
            <w:tcW w:w="1704" w:type="pct"/>
            <w:shd w:val="clear" w:color="auto" w:fill="auto"/>
          </w:tcPr>
          <w:p w:rsidR="00AF3E49" w:rsidRPr="00057B8F" w:rsidRDefault="00AF3E49" w:rsidP="00E24D8F">
            <w:pPr>
              <w:jc w:val="center"/>
              <w:rPr>
                <w:sz w:val="20"/>
                <w:szCs w:val="18"/>
              </w:rPr>
            </w:pPr>
            <w:r w:rsidRPr="00057B8F">
              <w:rPr>
                <w:sz w:val="20"/>
                <w:szCs w:val="18"/>
              </w:rPr>
              <w:t>220</w:t>
            </w:r>
          </w:p>
        </w:tc>
        <w:tc>
          <w:tcPr>
            <w:tcW w:w="1684" w:type="pct"/>
            <w:shd w:val="clear" w:color="auto" w:fill="auto"/>
          </w:tcPr>
          <w:p w:rsidR="00AF3E49" w:rsidRPr="00057B8F" w:rsidRDefault="00AF3E49" w:rsidP="00E24D8F">
            <w:pPr>
              <w:jc w:val="center"/>
              <w:rPr>
                <w:sz w:val="20"/>
                <w:szCs w:val="18"/>
              </w:rPr>
            </w:pPr>
            <w:r w:rsidRPr="00057B8F">
              <w:rPr>
                <w:sz w:val="20"/>
                <w:szCs w:val="18"/>
              </w:rPr>
              <w:t>63</w:t>
            </w:r>
          </w:p>
        </w:tc>
      </w:tr>
      <w:tr w:rsidR="00057B8F" w:rsidRPr="00057B8F" w:rsidTr="00E24D8F">
        <w:trPr>
          <w:cantSplit/>
        </w:trPr>
        <w:tc>
          <w:tcPr>
            <w:tcW w:w="277" w:type="pct"/>
            <w:shd w:val="clear" w:color="auto" w:fill="auto"/>
          </w:tcPr>
          <w:p w:rsidR="002D3E24" w:rsidRPr="00057B8F" w:rsidRDefault="002D3E24" w:rsidP="006A1424">
            <w:pPr>
              <w:widowControl w:val="0"/>
              <w:numPr>
                <w:ilvl w:val="0"/>
                <w:numId w:val="73"/>
              </w:numPr>
              <w:rPr>
                <w:iCs/>
                <w:sz w:val="20"/>
                <w:szCs w:val="18"/>
              </w:rPr>
            </w:pPr>
          </w:p>
        </w:tc>
        <w:tc>
          <w:tcPr>
            <w:tcW w:w="1335" w:type="pct"/>
            <w:shd w:val="clear" w:color="auto" w:fill="auto"/>
          </w:tcPr>
          <w:p w:rsidR="002D3E24" w:rsidRPr="00057B8F" w:rsidRDefault="002D3E24" w:rsidP="00E24D8F">
            <w:pPr>
              <w:rPr>
                <w:sz w:val="20"/>
                <w:szCs w:val="18"/>
              </w:rPr>
            </w:pPr>
            <w:r w:rsidRPr="00057B8F">
              <w:rPr>
                <w:sz w:val="20"/>
                <w:szCs w:val="18"/>
              </w:rPr>
              <w:t>Куркино</w:t>
            </w:r>
          </w:p>
        </w:tc>
        <w:tc>
          <w:tcPr>
            <w:tcW w:w="1704" w:type="pct"/>
            <w:shd w:val="clear" w:color="auto" w:fill="auto"/>
          </w:tcPr>
          <w:p w:rsidR="002D3E24" w:rsidRPr="00057B8F" w:rsidRDefault="002D3E24" w:rsidP="00E24D8F">
            <w:pPr>
              <w:jc w:val="center"/>
              <w:rPr>
                <w:sz w:val="20"/>
                <w:szCs w:val="18"/>
              </w:rPr>
            </w:pPr>
            <w:r w:rsidRPr="00057B8F">
              <w:rPr>
                <w:sz w:val="20"/>
                <w:szCs w:val="18"/>
              </w:rPr>
              <w:t>220</w:t>
            </w:r>
          </w:p>
        </w:tc>
        <w:tc>
          <w:tcPr>
            <w:tcW w:w="1684" w:type="pct"/>
            <w:shd w:val="clear" w:color="auto" w:fill="auto"/>
          </w:tcPr>
          <w:p w:rsidR="002D3E24" w:rsidRPr="00057B8F" w:rsidRDefault="002D3E24" w:rsidP="00E24D8F">
            <w:pPr>
              <w:jc w:val="center"/>
              <w:rPr>
                <w:sz w:val="20"/>
                <w:szCs w:val="18"/>
              </w:rPr>
            </w:pPr>
            <w:r w:rsidRPr="00057B8F">
              <w:rPr>
                <w:sz w:val="20"/>
                <w:szCs w:val="18"/>
              </w:rPr>
              <w:t>126</w:t>
            </w:r>
          </w:p>
        </w:tc>
      </w:tr>
      <w:tr w:rsidR="00057B8F" w:rsidRPr="00057B8F" w:rsidTr="00E24D8F">
        <w:trPr>
          <w:cantSplit/>
        </w:trPr>
        <w:tc>
          <w:tcPr>
            <w:tcW w:w="277" w:type="pct"/>
            <w:shd w:val="clear" w:color="auto" w:fill="auto"/>
          </w:tcPr>
          <w:p w:rsidR="002D3E24" w:rsidRPr="00057B8F" w:rsidRDefault="002D3E24" w:rsidP="006A1424">
            <w:pPr>
              <w:widowControl w:val="0"/>
              <w:numPr>
                <w:ilvl w:val="0"/>
                <w:numId w:val="73"/>
              </w:numPr>
              <w:rPr>
                <w:iCs/>
                <w:sz w:val="20"/>
                <w:szCs w:val="18"/>
              </w:rPr>
            </w:pPr>
          </w:p>
        </w:tc>
        <w:tc>
          <w:tcPr>
            <w:tcW w:w="1335" w:type="pct"/>
            <w:shd w:val="clear" w:color="auto" w:fill="auto"/>
          </w:tcPr>
          <w:p w:rsidR="002D3E24" w:rsidRPr="00057B8F" w:rsidRDefault="002D3E24" w:rsidP="00E24D8F">
            <w:pPr>
              <w:rPr>
                <w:sz w:val="20"/>
                <w:szCs w:val="18"/>
              </w:rPr>
            </w:pPr>
            <w:r w:rsidRPr="00057B8F">
              <w:rPr>
                <w:sz w:val="20"/>
                <w:szCs w:val="18"/>
              </w:rPr>
              <w:t>Латышская</w:t>
            </w:r>
          </w:p>
        </w:tc>
        <w:tc>
          <w:tcPr>
            <w:tcW w:w="1704" w:type="pct"/>
            <w:shd w:val="clear" w:color="auto" w:fill="auto"/>
          </w:tcPr>
          <w:p w:rsidR="002D3E24" w:rsidRPr="00057B8F" w:rsidRDefault="002D3E24" w:rsidP="00E24D8F">
            <w:pPr>
              <w:jc w:val="center"/>
              <w:rPr>
                <w:sz w:val="20"/>
                <w:szCs w:val="18"/>
              </w:rPr>
            </w:pPr>
            <w:r w:rsidRPr="00057B8F">
              <w:rPr>
                <w:sz w:val="20"/>
                <w:szCs w:val="18"/>
              </w:rPr>
              <w:t>220</w:t>
            </w:r>
          </w:p>
        </w:tc>
        <w:tc>
          <w:tcPr>
            <w:tcW w:w="1684" w:type="pct"/>
            <w:shd w:val="clear" w:color="auto" w:fill="auto"/>
          </w:tcPr>
          <w:p w:rsidR="002D3E24" w:rsidRPr="00057B8F" w:rsidRDefault="002D3E24" w:rsidP="00E24D8F">
            <w:pPr>
              <w:jc w:val="center"/>
              <w:rPr>
                <w:sz w:val="20"/>
                <w:szCs w:val="18"/>
              </w:rPr>
            </w:pPr>
            <w:r w:rsidRPr="00057B8F">
              <w:rPr>
                <w:sz w:val="20"/>
                <w:szCs w:val="18"/>
              </w:rPr>
              <w:t>-</w:t>
            </w:r>
          </w:p>
        </w:tc>
      </w:tr>
      <w:tr w:rsidR="00057B8F" w:rsidRPr="00057B8F" w:rsidTr="00E24D8F">
        <w:trPr>
          <w:cantSplit/>
        </w:trPr>
        <w:tc>
          <w:tcPr>
            <w:tcW w:w="277" w:type="pct"/>
            <w:shd w:val="clear" w:color="auto" w:fill="auto"/>
          </w:tcPr>
          <w:p w:rsidR="002D3E24" w:rsidRPr="00057B8F" w:rsidRDefault="002D3E24" w:rsidP="006A1424">
            <w:pPr>
              <w:widowControl w:val="0"/>
              <w:numPr>
                <w:ilvl w:val="0"/>
                <w:numId w:val="73"/>
              </w:numPr>
              <w:rPr>
                <w:iCs/>
                <w:sz w:val="20"/>
                <w:szCs w:val="18"/>
              </w:rPr>
            </w:pPr>
          </w:p>
        </w:tc>
        <w:tc>
          <w:tcPr>
            <w:tcW w:w="1335" w:type="pct"/>
            <w:shd w:val="clear" w:color="auto" w:fill="auto"/>
          </w:tcPr>
          <w:p w:rsidR="002D3E24" w:rsidRPr="00057B8F" w:rsidRDefault="002D3E24" w:rsidP="00E24D8F">
            <w:pPr>
              <w:rPr>
                <w:sz w:val="20"/>
                <w:szCs w:val="18"/>
              </w:rPr>
            </w:pPr>
            <w:r w:rsidRPr="00057B8F">
              <w:rPr>
                <w:sz w:val="20"/>
                <w:szCs w:val="18"/>
              </w:rPr>
              <w:t>Луч (№475)</w:t>
            </w:r>
          </w:p>
        </w:tc>
        <w:tc>
          <w:tcPr>
            <w:tcW w:w="1704" w:type="pct"/>
            <w:shd w:val="clear" w:color="auto" w:fill="auto"/>
          </w:tcPr>
          <w:p w:rsidR="002D3E24" w:rsidRPr="00057B8F" w:rsidRDefault="002D3E24" w:rsidP="00E24D8F">
            <w:pPr>
              <w:jc w:val="center"/>
              <w:rPr>
                <w:sz w:val="20"/>
                <w:szCs w:val="18"/>
              </w:rPr>
            </w:pPr>
            <w:r w:rsidRPr="00057B8F">
              <w:rPr>
                <w:sz w:val="20"/>
                <w:szCs w:val="18"/>
              </w:rPr>
              <w:t>220</w:t>
            </w:r>
          </w:p>
        </w:tc>
        <w:tc>
          <w:tcPr>
            <w:tcW w:w="1684" w:type="pct"/>
            <w:shd w:val="clear" w:color="auto" w:fill="auto"/>
          </w:tcPr>
          <w:p w:rsidR="002D3E24" w:rsidRPr="00057B8F" w:rsidRDefault="002D3E24" w:rsidP="00E24D8F">
            <w:pPr>
              <w:jc w:val="center"/>
              <w:rPr>
                <w:sz w:val="20"/>
                <w:szCs w:val="18"/>
              </w:rPr>
            </w:pPr>
            <w:r w:rsidRPr="00057B8F">
              <w:rPr>
                <w:sz w:val="20"/>
                <w:szCs w:val="18"/>
              </w:rPr>
              <w:t>291,6</w:t>
            </w:r>
          </w:p>
        </w:tc>
      </w:tr>
      <w:tr w:rsidR="00057B8F" w:rsidRPr="00057B8F" w:rsidTr="00E24D8F">
        <w:trPr>
          <w:cantSplit/>
        </w:trPr>
        <w:tc>
          <w:tcPr>
            <w:tcW w:w="277" w:type="pct"/>
            <w:shd w:val="clear" w:color="auto" w:fill="auto"/>
          </w:tcPr>
          <w:p w:rsidR="002D3E24" w:rsidRPr="00057B8F" w:rsidRDefault="002D3E24" w:rsidP="006A1424">
            <w:pPr>
              <w:widowControl w:val="0"/>
              <w:numPr>
                <w:ilvl w:val="0"/>
                <w:numId w:val="73"/>
              </w:numPr>
              <w:rPr>
                <w:iCs/>
                <w:sz w:val="20"/>
                <w:szCs w:val="18"/>
              </w:rPr>
            </w:pPr>
          </w:p>
        </w:tc>
        <w:tc>
          <w:tcPr>
            <w:tcW w:w="1335" w:type="pct"/>
            <w:shd w:val="clear" w:color="auto" w:fill="auto"/>
          </w:tcPr>
          <w:p w:rsidR="002D3E24" w:rsidRPr="00057B8F" w:rsidRDefault="002D3E24" w:rsidP="00E24D8F">
            <w:pPr>
              <w:rPr>
                <w:sz w:val="20"/>
                <w:szCs w:val="18"/>
              </w:rPr>
            </w:pPr>
            <w:r w:rsidRPr="00057B8F">
              <w:rPr>
                <w:sz w:val="20"/>
                <w:szCs w:val="18"/>
              </w:rPr>
              <w:t xml:space="preserve">Мирная </w:t>
            </w:r>
          </w:p>
        </w:tc>
        <w:tc>
          <w:tcPr>
            <w:tcW w:w="1704" w:type="pct"/>
            <w:shd w:val="clear" w:color="auto" w:fill="auto"/>
          </w:tcPr>
          <w:p w:rsidR="002D3E24" w:rsidRPr="00057B8F" w:rsidRDefault="002D3E24" w:rsidP="00E24D8F">
            <w:pPr>
              <w:jc w:val="center"/>
              <w:rPr>
                <w:sz w:val="20"/>
                <w:szCs w:val="18"/>
              </w:rPr>
            </w:pPr>
            <w:r w:rsidRPr="00057B8F">
              <w:rPr>
                <w:sz w:val="20"/>
                <w:szCs w:val="18"/>
              </w:rPr>
              <w:t>220</w:t>
            </w:r>
          </w:p>
        </w:tc>
        <w:tc>
          <w:tcPr>
            <w:tcW w:w="1684" w:type="pct"/>
            <w:shd w:val="clear" w:color="auto" w:fill="auto"/>
          </w:tcPr>
          <w:p w:rsidR="002D3E24" w:rsidRPr="00057B8F" w:rsidRDefault="002D3E24" w:rsidP="00E24D8F">
            <w:pPr>
              <w:jc w:val="center"/>
              <w:rPr>
                <w:sz w:val="20"/>
                <w:szCs w:val="18"/>
              </w:rPr>
            </w:pPr>
            <w:r w:rsidRPr="00057B8F">
              <w:rPr>
                <w:sz w:val="20"/>
                <w:szCs w:val="18"/>
              </w:rPr>
              <w:t>-</w:t>
            </w:r>
          </w:p>
        </w:tc>
      </w:tr>
      <w:tr w:rsidR="00057B8F" w:rsidRPr="00057B8F" w:rsidTr="00E24D8F">
        <w:trPr>
          <w:cantSplit/>
        </w:trPr>
        <w:tc>
          <w:tcPr>
            <w:tcW w:w="277" w:type="pct"/>
            <w:shd w:val="clear" w:color="auto" w:fill="auto"/>
          </w:tcPr>
          <w:p w:rsidR="002D3E24" w:rsidRPr="00057B8F" w:rsidRDefault="002D3E24" w:rsidP="006A1424">
            <w:pPr>
              <w:widowControl w:val="0"/>
              <w:numPr>
                <w:ilvl w:val="0"/>
                <w:numId w:val="73"/>
              </w:numPr>
              <w:rPr>
                <w:iCs/>
                <w:sz w:val="20"/>
                <w:szCs w:val="18"/>
              </w:rPr>
            </w:pPr>
          </w:p>
        </w:tc>
        <w:tc>
          <w:tcPr>
            <w:tcW w:w="1335" w:type="pct"/>
            <w:shd w:val="clear" w:color="auto" w:fill="auto"/>
          </w:tcPr>
          <w:p w:rsidR="002D3E24" w:rsidRPr="00057B8F" w:rsidRDefault="002D3E24" w:rsidP="00E24D8F">
            <w:pPr>
              <w:rPr>
                <w:sz w:val="20"/>
                <w:szCs w:val="18"/>
              </w:rPr>
            </w:pPr>
            <w:r w:rsidRPr="00057B8F">
              <w:rPr>
                <w:sz w:val="20"/>
                <w:szCs w:val="18"/>
              </w:rPr>
              <w:t>Мячково</w:t>
            </w:r>
          </w:p>
        </w:tc>
        <w:tc>
          <w:tcPr>
            <w:tcW w:w="1704" w:type="pct"/>
            <w:shd w:val="clear" w:color="auto" w:fill="auto"/>
          </w:tcPr>
          <w:p w:rsidR="002D3E24" w:rsidRPr="00057B8F" w:rsidRDefault="002D3E24" w:rsidP="00E24D8F">
            <w:pPr>
              <w:jc w:val="center"/>
              <w:rPr>
                <w:sz w:val="20"/>
                <w:szCs w:val="18"/>
              </w:rPr>
            </w:pPr>
            <w:r w:rsidRPr="00057B8F">
              <w:rPr>
                <w:sz w:val="20"/>
                <w:szCs w:val="18"/>
              </w:rPr>
              <w:t>220</w:t>
            </w:r>
          </w:p>
        </w:tc>
        <w:tc>
          <w:tcPr>
            <w:tcW w:w="1684" w:type="pct"/>
            <w:shd w:val="clear" w:color="auto" w:fill="auto"/>
          </w:tcPr>
          <w:p w:rsidR="002D3E24" w:rsidRPr="00057B8F" w:rsidRDefault="002D3E24" w:rsidP="00E24D8F">
            <w:pPr>
              <w:jc w:val="center"/>
              <w:rPr>
                <w:sz w:val="20"/>
                <w:szCs w:val="18"/>
              </w:rPr>
            </w:pPr>
            <w:r w:rsidRPr="00057B8F">
              <w:rPr>
                <w:sz w:val="20"/>
                <w:szCs w:val="18"/>
              </w:rPr>
              <w:t>553,5</w:t>
            </w:r>
          </w:p>
        </w:tc>
      </w:tr>
      <w:tr w:rsidR="00057B8F" w:rsidRPr="00057B8F" w:rsidTr="00E24D8F">
        <w:trPr>
          <w:cantSplit/>
        </w:trPr>
        <w:tc>
          <w:tcPr>
            <w:tcW w:w="277" w:type="pct"/>
            <w:shd w:val="clear" w:color="auto" w:fill="auto"/>
          </w:tcPr>
          <w:p w:rsidR="002D3E24" w:rsidRPr="00057B8F" w:rsidRDefault="002D3E24" w:rsidP="006A1424">
            <w:pPr>
              <w:widowControl w:val="0"/>
              <w:numPr>
                <w:ilvl w:val="0"/>
                <w:numId w:val="73"/>
              </w:numPr>
              <w:rPr>
                <w:iCs/>
                <w:sz w:val="20"/>
                <w:szCs w:val="18"/>
              </w:rPr>
            </w:pPr>
          </w:p>
        </w:tc>
        <w:tc>
          <w:tcPr>
            <w:tcW w:w="1335" w:type="pct"/>
            <w:shd w:val="clear" w:color="auto" w:fill="auto"/>
          </w:tcPr>
          <w:p w:rsidR="002D3E24" w:rsidRPr="00057B8F" w:rsidRDefault="002D3E24" w:rsidP="0033640F">
            <w:pPr>
              <w:rPr>
                <w:sz w:val="20"/>
                <w:szCs w:val="18"/>
              </w:rPr>
            </w:pPr>
            <w:r w:rsidRPr="00057B8F">
              <w:rPr>
                <w:sz w:val="20"/>
                <w:szCs w:val="18"/>
              </w:rPr>
              <w:t>Нежино (№263)</w:t>
            </w:r>
          </w:p>
        </w:tc>
        <w:tc>
          <w:tcPr>
            <w:tcW w:w="1704" w:type="pct"/>
            <w:shd w:val="clear" w:color="auto" w:fill="auto"/>
          </w:tcPr>
          <w:p w:rsidR="002D3E24" w:rsidRPr="00057B8F" w:rsidRDefault="002D3E24" w:rsidP="0033640F">
            <w:pPr>
              <w:jc w:val="center"/>
              <w:rPr>
                <w:sz w:val="20"/>
                <w:szCs w:val="18"/>
              </w:rPr>
            </w:pPr>
            <w:r w:rsidRPr="00057B8F">
              <w:rPr>
                <w:sz w:val="20"/>
                <w:szCs w:val="18"/>
              </w:rPr>
              <w:t>220</w:t>
            </w:r>
          </w:p>
        </w:tc>
        <w:tc>
          <w:tcPr>
            <w:tcW w:w="1684" w:type="pct"/>
            <w:shd w:val="clear" w:color="auto" w:fill="auto"/>
          </w:tcPr>
          <w:p w:rsidR="002D3E24" w:rsidRPr="00057B8F" w:rsidRDefault="002D3E24" w:rsidP="0033640F">
            <w:pPr>
              <w:jc w:val="center"/>
              <w:rPr>
                <w:sz w:val="20"/>
                <w:szCs w:val="18"/>
              </w:rPr>
            </w:pPr>
            <w:r w:rsidRPr="00057B8F">
              <w:rPr>
                <w:sz w:val="20"/>
                <w:szCs w:val="18"/>
              </w:rPr>
              <w:t>195,6</w:t>
            </w:r>
          </w:p>
        </w:tc>
      </w:tr>
      <w:tr w:rsidR="00057B8F" w:rsidRPr="00057B8F" w:rsidTr="00E24D8F">
        <w:trPr>
          <w:cantSplit/>
        </w:trPr>
        <w:tc>
          <w:tcPr>
            <w:tcW w:w="277" w:type="pct"/>
            <w:shd w:val="clear" w:color="auto" w:fill="auto"/>
          </w:tcPr>
          <w:p w:rsidR="002D3E24" w:rsidRPr="00057B8F" w:rsidRDefault="002D3E24" w:rsidP="006A1424">
            <w:pPr>
              <w:widowControl w:val="0"/>
              <w:numPr>
                <w:ilvl w:val="0"/>
                <w:numId w:val="73"/>
              </w:numPr>
              <w:rPr>
                <w:iCs/>
                <w:sz w:val="20"/>
                <w:szCs w:val="18"/>
              </w:rPr>
            </w:pPr>
          </w:p>
        </w:tc>
        <w:tc>
          <w:tcPr>
            <w:tcW w:w="1335" w:type="pct"/>
            <w:shd w:val="clear" w:color="auto" w:fill="auto"/>
          </w:tcPr>
          <w:p w:rsidR="002D3E24" w:rsidRPr="00057B8F" w:rsidRDefault="002D3E24" w:rsidP="002E0460">
            <w:pPr>
              <w:rPr>
                <w:sz w:val="20"/>
                <w:szCs w:val="18"/>
              </w:rPr>
            </w:pPr>
            <w:r w:rsidRPr="00057B8F">
              <w:rPr>
                <w:sz w:val="20"/>
                <w:szCs w:val="18"/>
              </w:rPr>
              <w:t>Новая</w:t>
            </w:r>
          </w:p>
        </w:tc>
        <w:tc>
          <w:tcPr>
            <w:tcW w:w="1704" w:type="pct"/>
            <w:shd w:val="clear" w:color="auto" w:fill="auto"/>
          </w:tcPr>
          <w:p w:rsidR="002D3E24" w:rsidRPr="00057B8F" w:rsidRDefault="002D3E24" w:rsidP="002E0460">
            <w:pPr>
              <w:jc w:val="center"/>
              <w:rPr>
                <w:sz w:val="20"/>
                <w:szCs w:val="18"/>
              </w:rPr>
            </w:pPr>
            <w:r w:rsidRPr="00057B8F">
              <w:rPr>
                <w:sz w:val="20"/>
                <w:szCs w:val="18"/>
              </w:rPr>
              <w:t>220</w:t>
            </w:r>
          </w:p>
        </w:tc>
        <w:tc>
          <w:tcPr>
            <w:tcW w:w="1684" w:type="pct"/>
            <w:shd w:val="clear" w:color="auto" w:fill="auto"/>
          </w:tcPr>
          <w:p w:rsidR="002D3E24" w:rsidRPr="00057B8F" w:rsidRDefault="002D3E24" w:rsidP="002E0460">
            <w:pPr>
              <w:jc w:val="center"/>
              <w:rPr>
                <w:sz w:val="20"/>
                <w:szCs w:val="18"/>
              </w:rPr>
            </w:pPr>
            <w:r w:rsidRPr="00057B8F">
              <w:rPr>
                <w:sz w:val="20"/>
                <w:szCs w:val="18"/>
              </w:rPr>
              <w:t>-</w:t>
            </w:r>
          </w:p>
        </w:tc>
      </w:tr>
      <w:tr w:rsidR="00057B8F" w:rsidRPr="00057B8F" w:rsidTr="00E24D8F">
        <w:trPr>
          <w:cantSplit/>
        </w:trPr>
        <w:tc>
          <w:tcPr>
            <w:tcW w:w="277" w:type="pct"/>
            <w:shd w:val="clear" w:color="auto" w:fill="auto"/>
          </w:tcPr>
          <w:p w:rsidR="002D3E24" w:rsidRPr="00057B8F" w:rsidRDefault="002D3E24" w:rsidP="006A1424">
            <w:pPr>
              <w:widowControl w:val="0"/>
              <w:numPr>
                <w:ilvl w:val="0"/>
                <w:numId w:val="73"/>
              </w:numPr>
              <w:rPr>
                <w:iCs/>
                <w:sz w:val="20"/>
                <w:szCs w:val="18"/>
              </w:rPr>
            </w:pPr>
          </w:p>
        </w:tc>
        <w:tc>
          <w:tcPr>
            <w:tcW w:w="1335" w:type="pct"/>
            <w:shd w:val="clear" w:color="auto" w:fill="auto"/>
          </w:tcPr>
          <w:p w:rsidR="002D3E24" w:rsidRPr="00057B8F" w:rsidRDefault="002D3E24" w:rsidP="00E24D8F">
            <w:pPr>
              <w:rPr>
                <w:sz w:val="20"/>
                <w:szCs w:val="18"/>
              </w:rPr>
            </w:pPr>
            <w:r w:rsidRPr="00057B8F">
              <w:rPr>
                <w:sz w:val="20"/>
                <w:szCs w:val="18"/>
              </w:rPr>
              <w:t>Ново-Софрино (№215)</w:t>
            </w:r>
          </w:p>
        </w:tc>
        <w:tc>
          <w:tcPr>
            <w:tcW w:w="1704" w:type="pct"/>
            <w:shd w:val="clear" w:color="auto" w:fill="auto"/>
          </w:tcPr>
          <w:p w:rsidR="002D3E24" w:rsidRPr="00057B8F" w:rsidRDefault="002D3E24" w:rsidP="00E24D8F">
            <w:pPr>
              <w:jc w:val="center"/>
              <w:rPr>
                <w:sz w:val="20"/>
                <w:szCs w:val="18"/>
              </w:rPr>
            </w:pPr>
            <w:r w:rsidRPr="00057B8F">
              <w:rPr>
                <w:sz w:val="20"/>
                <w:szCs w:val="18"/>
              </w:rPr>
              <w:t>220</w:t>
            </w:r>
          </w:p>
        </w:tc>
        <w:tc>
          <w:tcPr>
            <w:tcW w:w="1684" w:type="pct"/>
            <w:shd w:val="clear" w:color="auto" w:fill="auto"/>
          </w:tcPr>
          <w:p w:rsidR="002D3E24" w:rsidRPr="00057B8F" w:rsidRDefault="002D3E24" w:rsidP="00E24D8F">
            <w:pPr>
              <w:jc w:val="center"/>
              <w:rPr>
                <w:sz w:val="20"/>
                <w:szCs w:val="18"/>
              </w:rPr>
            </w:pPr>
            <w:r w:rsidRPr="00057B8F">
              <w:rPr>
                <w:sz w:val="20"/>
                <w:szCs w:val="18"/>
              </w:rPr>
              <w:t>250</w:t>
            </w:r>
          </w:p>
        </w:tc>
      </w:tr>
      <w:tr w:rsidR="00057B8F" w:rsidRPr="00057B8F" w:rsidTr="00E24D8F">
        <w:trPr>
          <w:cantSplit/>
        </w:trPr>
        <w:tc>
          <w:tcPr>
            <w:tcW w:w="277" w:type="pct"/>
            <w:shd w:val="clear" w:color="auto" w:fill="auto"/>
          </w:tcPr>
          <w:p w:rsidR="002D3E24" w:rsidRPr="00057B8F" w:rsidRDefault="002D3E24" w:rsidP="006A1424">
            <w:pPr>
              <w:widowControl w:val="0"/>
              <w:numPr>
                <w:ilvl w:val="0"/>
                <w:numId w:val="73"/>
              </w:numPr>
              <w:rPr>
                <w:iCs/>
                <w:sz w:val="20"/>
                <w:szCs w:val="18"/>
              </w:rPr>
            </w:pPr>
          </w:p>
        </w:tc>
        <w:tc>
          <w:tcPr>
            <w:tcW w:w="1335" w:type="pct"/>
            <w:shd w:val="clear" w:color="auto" w:fill="auto"/>
          </w:tcPr>
          <w:p w:rsidR="002D3E24" w:rsidRPr="00057B8F" w:rsidRDefault="002D3E24" w:rsidP="00E24D8F">
            <w:pPr>
              <w:rPr>
                <w:sz w:val="20"/>
                <w:szCs w:val="18"/>
              </w:rPr>
            </w:pPr>
            <w:r w:rsidRPr="00057B8F">
              <w:rPr>
                <w:sz w:val="20"/>
                <w:szCs w:val="18"/>
              </w:rPr>
              <w:t>Образцово (№846)</w:t>
            </w:r>
          </w:p>
        </w:tc>
        <w:tc>
          <w:tcPr>
            <w:tcW w:w="1704" w:type="pct"/>
            <w:shd w:val="clear" w:color="auto" w:fill="auto"/>
          </w:tcPr>
          <w:p w:rsidR="002D3E24" w:rsidRPr="00057B8F" w:rsidRDefault="002D3E24" w:rsidP="00E24D8F">
            <w:pPr>
              <w:jc w:val="center"/>
              <w:rPr>
                <w:sz w:val="20"/>
                <w:szCs w:val="18"/>
              </w:rPr>
            </w:pPr>
            <w:r w:rsidRPr="00057B8F">
              <w:rPr>
                <w:sz w:val="20"/>
                <w:szCs w:val="18"/>
              </w:rPr>
              <w:t>220</w:t>
            </w:r>
          </w:p>
        </w:tc>
        <w:tc>
          <w:tcPr>
            <w:tcW w:w="1684" w:type="pct"/>
            <w:shd w:val="clear" w:color="auto" w:fill="auto"/>
          </w:tcPr>
          <w:p w:rsidR="002D3E24" w:rsidRPr="00057B8F" w:rsidRDefault="002D3E24" w:rsidP="00E24D8F">
            <w:pPr>
              <w:jc w:val="center"/>
              <w:rPr>
                <w:sz w:val="20"/>
                <w:szCs w:val="18"/>
              </w:rPr>
            </w:pPr>
            <w:r w:rsidRPr="00057B8F">
              <w:rPr>
                <w:sz w:val="20"/>
                <w:szCs w:val="18"/>
              </w:rPr>
              <w:t>50,3</w:t>
            </w:r>
          </w:p>
        </w:tc>
      </w:tr>
      <w:tr w:rsidR="00057B8F" w:rsidRPr="00057B8F" w:rsidTr="00E24D8F">
        <w:trPr>
          <w:cantSplit/>
        </w:trPr>
        <w:tc>
          <w:tcPr>
            <w:tcW w:w="277" w:type="pct"/>
            <w:shd w:val="clear" w:color="auto" w:fill="auto"/>
          </w:tcPr>
          <w:p w:rsidR="002D3E24" w:rsidRPr="00057B8F" w:rsidRDefault="002D3E24" w:rsidP="006A1424">
            <w:pPr>
              <w:widowControl w:val="0"/>
              <w:numPr>
                <w:ilvl w:val="0"/>
                <w:numId w:val="73"/>
              </w:numPr>
              <w:rPr>
                <w:iCs/>
                <w:sz w:val="20"/>
                <w:szCs w:val="18"/>
              </w:rPr>
            </w:pPr>
          </w:p>
        </w:tc>
        <w:tc>
          <w:tcPr>
            <w:tcW w:w="1335" w:type="pct"/>
            <w:shd w:val="clear" w:color="auto" w:fill="auto"/>
          </w:tcPr>
          <w:p w:rsidR="002D3E24" w:rsidRPr="00057B8F" w:rsidRDefault="002D3E24" w:rsidP="00E24D8F">
            <w:pPr>
              <w:rPr>
                <w:sz w:val="20"/>
                <w:szCs w:val="18"/>
              </w:rPr>
            </w:pPr>
            <w:r w:rsidRPr="00057B8F">
              <w:rPr>
                <w:sz w:val="20"/>
                <w:szCs w:val="18"/>
              </w:rPr>
              <w:t>Ока (№400)</w:t>
            </w:r>
          </w:p>
        </w:tc>
        <w:tc>
          <w:tcPr>
            <w:tcW w:w="1704" w:type="pct"/>
            <w:shd w:val="clear" w:color="auto" w:fill="auto"/>
          </w:tcPr>
          <w:p w:rsidR="002D3E24" w:rsidRPr="00057B8F" w:rsidRDefault="002D3E24" w:rsidP="00E24D8F">
            <w:pPr>
              <w:jc w:val="center"/>
              <w:rPr>
                <w:sz w:val="20"/>
                <w:szCs w:val="18"/>
              </w:rPr>
            </w:pPr>
            <w:r w:rsidRPr="00057B8F">
              <w:rPr>
                <w:sz w:val="20"/>
                <w:szCs w:val="18"/>
              </w:rPr>
              <w:t>220</w:t>
            </w:r>
          </w:p>
        </w:tc>
        <w:tc>
          <w:tcPr>
            <w:tcW w:w="1684" w:type="pct"/>
            <w:shd w:val="clear" w:color="auto" w:fill="auto"/>
          </w:tcPr>
          <w:p w:rsidR="002D3E24" w:rsidRPr="00057B8F" w:rsidRDefault="002D3E24" w:rsidP="00E24D8F">
            <w:pPr>
              <w:jc w:val="center"/>
              <w:rPr>
                <w:sz w:val="20"/>
                <w:szCs w:val="18"/>
              </w:rPr>
            </w:pPr>
            <w:r w:rsidRPr="00057B8F">
              <w:rPr>
                <w:sz w:val="20"/>
                <w:szCs w:val="18"/>
              </w:rPr>
              <w:t>383,8</w:t>
            </w:r>
          </w:p>
        </w:tc>
      </w:tr>
      <w:tr w:rsidR="00057B8F" w:rsidRPr="00057B8F" w:rsidTr="00E24D8F">
        <w:trPr>
          <w:cantSplit/>
        </w:trPr>
        <w:tc>
          <w:tcPr>
            <w:tcW w:w="277" w:type="pct"/>
            <w:shd w:val="clear" w:color="auto" w:fill="auto"/>
          </w:tcPr>
          <w:p w:rsidR="002D3E24" w:rsidRPr="00057B8F" w:rsidRDefault="002D3E24" w:rsidP="006A1424">
            <w:pPr>
              <w:widowControl w:val="0"/>
              <w:numPr>
                <w:ilvl w:val="0"/>
                <w:numId w:val="73"/>
              </w:numPr>
              <w:rPr>
                <w:iCs/>
                <w:sz w:val="20"/>
                <w:szCs w:val="18"/>
              </w:rPr>
            </w:pPr>
          </w:p>
        </w:tc>
        <w:tc>
          <w:tcPr>
            <w:tcW w:w="1335" w:type="pct"/>
            <w:shd w:val="clear" w:color="auto" w:fill="auto"/>
          </w:tcPr>
          <w:p w:rsidR="002D3E24" w:rsidRPr="00057B8F" w:rsidRDefault="002D3E24" w:rsidP="00E24D8F">
            <w:pPr>
              <w:rPr>
                <w:sz w:val="20"/>
                <w:szCs w:val="18"/>
              </w:rPr>
            </w:pPr>
            <w:r w:rsidRPr="00057B8F">
              <w:rPr>
                <w:sz w:val="20"/>
                <w:szCs w:val="18"/>
              </w:rPr>
              <w:t>Омега</w:t>
            </w:r>
          </w:p>
        </w:tc>
        <w:tc>
          <w:tcPr>
            <w:tcW w:w="1704" w:type="pct"/>
            <w:shd w:val="clear" w:color="auto" w:fill="auto"/>
          </w:tcPr>
          <w:p w:rsidR="002D3E24" w:rsidRPr="00057B8F" w:rsidRDefault="002D3E24" w:rsidP="00E24D8F">
            <w:pPr>
              <w:jc w:val="center"/>
              <w:rPr>
                <w:sz w:val="20"/>
                <w:szCs w:val="18"/>
              </w:rPr>
            </w:pPr>
            <w:r w:rsidRPr="00057B8F">
              <w:rPr>
                <w:sz w:val="20"/>
                <w:szCs w:val="18"/>
              </w:rPr>
              <w:t>220</w:t>
            </w:r>
          </w:p>
        </w:tc>
        <w:tc>
          <w:tcPr>
            <w:tcW w:w="1684" w:type="pct"/>
            <w:shd w:val="clear" w:color="auto" w:fill="auto"/>
          </w:tcPr>
          <w:p w:rsidR="002D3E24" w:rsidRPr="00057B8F" w:rsidRDefault="002D3E24" w:rsidP="00E24D8F">
            <w:pPr>
              <w:jc w:val="center"/>
              <w:rPr>
                <w:sz w:val="20"/>
                <w:szCs w:val="18"/>
              </w:rPr>
            </w:pPr>
            <w:r w:rsidRPr="00057B8F">
              <w:rPr>
                <w:sz w:val="20"/>
                <w:szCs w:val="18"/>
              </w:rPr>
              <w:t>500</w:t>
            </w:r>
          </w:p>
        </w:tc>
      </w:tr>
      <w:tr w:rsidR="00057B8F" w:rsidRPr="00057B8F" w:rsidTr="00E24D8F">
        <w:trPr>
          <w:cantSplit/>
        </w:trPr>
        <w:tc>
          <w:tcPr>
            <w:tcW w:w="277" w:type="pct"/>
            <w:shd w:val="clear" w:color="auto" w:fill="auto"/>
          </w:tcPr>
          <w:p w:rsidR="002D3E24" w:rsidRPr="00057B8F" w:rsidRDefault="002D3E24" w:rsidP="006A1424">
            <w:pPr>
              <w:widowControl w:val="0"/>
              <w:numPr>
                <w:ilvl w:val="0"/>
                <w:numId w:val="73"/>
              </w:numPr>
              <w:rPr>
                <w:iCs/>
                <w:sz w:val="20"/>
                <w:szCs w:val="18"/>
              </w:rPr>
            </w:pPr>
          </w:p>
        </w:tc>
        <w:tc>
          <w:tcPr>
            <w:tcW w:w="1335" w:type="pct"/>
            <w:shd w:val="clear" w:color="auto" w:fill="auto"/>
          </w:tcPr>
          <w:p w:rsidR="002D3E24" w:rsidRPr="00057B8F" w:rsidRDefault="002D3E24" w:rsidP="00E24D8F">
            <w:pPr>
              <w:rPr>
                <w:sz w:val="20"/>
                <w:szCs w:val="18"/>
              </w:rPr>
            </w:pPr>
            <w:r w:rsidRPr="00057B8F">
              <w:rPr>
                <w:sz w:val="20"/>
                <w:szCs w:val="18"/>
              </w:rPr>
              <w:t>Осетр (№712)</w:t>
            </w:r>
          </w:p>
        </w:tc>
        <w:tc>
          <w:tcPr>
            <w:tcW w:w="1704" w:type="pct"/>
            <w:shd w:val="clear" w:color="auto" w:fill="auto"/>
          </w:tcPr>
          <w:p w:rsidR="002D3E24" w:rsidRPr="00057B8F" w:rsidRDefault="002D3E24" w:rsidP="00E24D8F">
            <w:pPr>
              <w:jc w:val="center"/>
              <w:rPr>
                <w:sz w:val="20"/>
                <w:szCs w:val="18"/>
              </w:rPr>
            </w:pPr>
            <w:r w:rsidRPr="00057B8F">
              <w:rPr>
                <w:sz w:val="20"/>
                <w:szCs w:val="18"/>
              </w:rPr>
              <w:t>220</w:t>
            </w:r>
          </w:p>
        </w:tc>
        <w:tc>
          <w:tcPr>
            <w:tcW w:w="1684" w:type="pct"/>
            <w:shd w:val="clear" w:color="auto" w:fill="auto"/>
          </w:tcPr>
          <w:p w:rsidR="002D3E24" w:rsidRPr="00057B8F" w:rsidRDefault="002D3E24" w:rsidP="00E24D8F">
            <w:pPr>
              <w:jc w:val="center"/>
              <w:rPr>
                <w:sz w:val="20"/>
                <w:szCs w:val="18"/>
              </w:rPr>
            </w:pPr>
            <w:r w:rsidRPr="00057B8F">
              <w:rPr>
                <w:sz w:val="20"/>
                <w:szCs w:val="18"/>
              </w:rPr>
              <w:t>252,1</w:t>
            </w:r>
          </w:p>
        </w:tc>
      </w:tr>
      <w:tr w:rsidR="00057B8F" w:rsidRPr="00057B8F" w:rsidTr="00E24D8F">
        <w:trPr>
          <w:cantSplit/>
        </w:trPr>
        <w:tc>
          <w:tcPr>
            <w:tcW w:w="277" w:type="pct"/>
            <w:shd w:val="clear" w:color="auto" w:fill="auto"/>
          </w:tcPr>
          <w:p w:rsidR="002D3E24" w:rsidRPr="00057B8F" w:rsidRDefault="002D3E24" w:rsidP="006A1424">
            <w:pPr>
              <w:widowControl w:val="0"/>
              <w:numPr>
                <w:ilvl w:val="0"/>
                <w:numId w:val="73"/>
              </w:numPr>
              <w:rPr>
                <w:iCs/>
                <w:sz w:val="20"/>
                <w:szCs w:val="18"/>
              </w:rPr>
            </w:pPr>
          </w:p>
        </w:tc>
        <w:tc>
          <w:tcPr>
            <w:tcW w:w="1335" w:type="pct"/>
            <w:shd w:val="clear" w:color="auto" w:fill="auto"/>
          </w:tcPr>
          <w:p w:rsidR="002D3E24" w:rsidRPr="00057B8F" w:rsidRDefault="002D3E24" w:rsidP="00E24D8F">
            <w:pPr>
              <w:rPr>
                <w:sz w:val="20"/>
                <w:szCs w:val="18"/>
              </w:rPr>
            </w:pPr>
            <w:r w:rsidRPr="00057B8F">
              <w:rPr>
                <w:sz w:val="20"/>
                <w:szCs w:val="18"/>
              </w:rPr>
              <w:t>Пески (№450)</w:t>
            </w:r>
          </w:p>
        </w:tc>
        <w:tc>
          <w:tcPr>
            <w:tcW w:w="1704" w:type="pct"/>
            <w:shd w:val="clear" w:color="auto" w:fill="auto"/>
          </w:tcPr>
          <w:p w:rsidR="002D3E24" w:rsidRPr="00057B8F" w:rsidRDefault="002D3E24" w:rsidP="00E24D8F">
            <w:pPr>
              <w:jc w:val="center"/>
              <w:rPr>
                <w:sz w:val="20"/>
                <w:szCs w:val="18"/>
              </w:rPr>
            </w:pPr>
            <w:r w:rsidRPr="00057B8F">
              <w:rPr>
                <w:sz w:val="20"/>
                <w:szCs w:val="18"/>
              </w:rPr>
              <w:t>220</w:t>
            </w:r>
          </w:p>
        </w:tc>
        <w:tc>
          <w:tcPr>
            <w:tcW w:w="1684" w:type="pct"/>
            <w:shd w:val="clear" w:color="auto" w:fill="auto"/>
          </w:tcPr>
          <w:p w:rsidR="002D3E24" w:rsidRPr="00057B8F" w:rsidRDefault="002D3E24" w:rsidP="00E24D8F">
            <w:pPr>
              <w:jc w:val="center"/>
              <w:rPr>
                <w:sz w:val="20"/>
                <w:szCs w:val="18"/>
              </w:rPr>
            </w:pPr>
            <w:r w:rsidRPr="00057B8F">
              <w:rPr>
                <w:sz w:val="20"/>
                <w:szCs w:val="18"/>
              </w:rPr>
              <w:t>252,3</w:t>
            </w:r>
          </w:p>
        </w:tc>
      </w:tr>
      <w:tr w:rsidR="00057B8F" w:rsidRPr="00057B8F" w:rsidTr="00E24D8F">
        <w:trPr>
          <w:cantSplit/>
        </w:trPr>
        <w:tc>
          <w:tcPr>
            <w:tcW w:w="277" w:type="pct"/>
            <w:shd w:val="clear" w:color="auto" w:fill="auto"/>
          </w:tcPr>
          <w:p w:rsidR="002D3E24" w:rsidRPr="00057B8F" w:rsidRDefault="002D3E24" w:rsidP="006A1424">
            <w:pPr>
              <w:widowControl w:val="0"/>
              <w:numPr>
                <w:ilvl w:val="0"/>
                <w:numId w:val="73"/>
              </w:numPr>
              <w:rPr>
                <w:iCs/>
                <w:sz w:val="20"/>
                <w:szCs w:val="18"/>
              </w:rPr>
            </w:pPr>
          </w:p>
        </w:tc>
        <w:tc>
          <w:tcPr>
            <w:tcW w:w="1335" w:type="pct"/>
            <w:shd w:val="clear" w:color="auto" w:fill="auto"/>
          </w:tcPr>
          <w:p w:rsidR="002D3E24" w:rsidRPr="00057B8F" w:rsidRDefault="002D3E24" w:rsidP="00E24D8F">
            <w:pPr>
              <w:rPr>
                <w:sz w:val="20"/>
                <w:szCs w:val="18"/>
              </w:rPr>
            </w:pPr>
            <w:r w:rsidRPr="00057B8F">
              <w:rPr>
                <w:sz w:val="20"/>
                <w:szCs w:val="18"/>
              </w:rPr>
              <w:t>Подушкино</w:t>
            </w:r>
          </w:p>
        </w:tc>
        <w:tc>
          <w:tcPr>
            <w:tcW w:w="1704" w:type="pct"/>
            <w:shd w:val="clear" w:color="auto" w:fill="auto"/>
          </w:tcPr>
          <w:p w:rsidR="002D3E24" w:rsidRPr="00057B8F" w:rsidRDefault="002D3E24" w:rsidP="00E24D8F">
            <w:pPr>
              <w:jc w:val="center"/>
              <w:rPr>
                <w:sz w:val="20"/>
                <w:szCs w:val="18"/>
              </w:rPr>
            </w:pPr>
            <w:r w:rsidRPr="00057B8F">
              <w:rPr>
                <w:sz w:val="20"/>
                <w:szCs w:val="18"/>
              </w:rPr>
              <w:t>220</w:t>
            </w:r>
          </w:p>
        </w:tc>
        <w:tc>
          <w:tcPr>
            <w:tcW w:w="1684" w:type="pct"/>
            <w:shd w:val="clear" w:color="auto" w:fill="auto"/>
          </w:tcPr>
          <w:p w:rsidR="002D3E24" w:rsidRPr="00057B8F" w:rsidRDefault="002D3E24" w:rsidP="00E24D8F">
            <w:pPr>
              <w:jc w:val="center"/>
              <w:rPr>
                <w:sz w:val="20"/>
                <w:szCs w:val="18"/>
              </w:rPr>
            </w:pPr>
            <w:r w:rsidRPr="00057B8F">
              <w:rPr>
                <w:sz w:val="20"/>
                <w:szCs w:val="18"/>
              </w:rPr>
              <w:t>189</w:t>
            </w:r>
          </w:p>
        </w:tc>
      </w:tr>
      <w:tr w:rsidR="00057B8F" w:rsidRPr="00057B8F" w:rsidTr="00E24D8F">
        <w:trPr>
          <w:cantSplit/>
        </w:trPr>
        <w:tc>
          <w:tcPr>
            <w:tcW w:w="277" w:type="pct"/>
            <w:shd w:val="clear" w:color="auto" w:fill="auto"/>
          </w:tcPr>
          <w:p w:rsidR="002D3E24" w:rsidRPr="00057B8F" w:rsidRDefault="002D3E24" w:rsidP="006A1424">
            <w:pPr>
              <w:widowControl w:val="0"/>
              <w:numPr>
                <w:ilvl w:val="0"/>
                <w:numId w:val="73"/>
              </w:numPr>
              <w:rPr>
                <w:iCs/>
                <w:sz w:val="20"/>
                <w:szCs w:val="18"/>
              </w:rPr>
            </w:pPr>
          </w:p>
        </w:tc>
        <w:tc>
          <w:tcPr>
            <w:tcW w:w="1335" w:type="pct"/>
            <w:shd w:val="clear" w:color="auto" w:fill="auto"/>
          </w:tcPr>
          <w:p w:rsidR="002D3E24" w:rsidRPr="00057B8F" w:rsidRDefault="002D3E24" w:rsidP="00E24D8F">
            <w:pPr>
              <w:rPr>
                <w:sz w:val="20"/>
                <w:szCs w:val="18"/>
              </w:rPr>
            </w:pPr>
            <w:r w:rsidRPr="00057B8F">
              <w:rPr>
                <w:sz w:val="20"/>
                <w:szCs w:val="18"/>
              </w:rPr>
              <w:t>Радищево (№140)</w:t>
            </w:r>
          </w:p>
        </w:tc>
        <w:tc>
          <w:tcPr>
            <w:tcW w:w="1704" w:type="pct"/>
            <w:shd w:val="clear" w:color="auto" w:fill="auto"/>
          </w:tcPr>
          <w:p w:rsidR="002D3E24" w:rsidRPr="00057B8F" w:rsidRDefault="002D3E24" w:rsidP="00E24D8F">
            <w:pPr>
              <w:jc w:val="center"/>
              <w:rPr>
                <w:sz w:val="20"/>
                <w:szCs w:val="18"/>
              </w:rPr>
            </w:pPr>
            <w:r w:rsidRPr="00057B8F">
              <w:rPr>
                <w:sz w:val="20"/>
                <w:szCs w:val="18"/>
              </w:rPr>
              <w:t>220</w:t>
            </w:r>
          </w:p>
        </w:tc>
        <w:tc>
          <w:tcPr>
            <w:tcW w:w="1684" w:type="pct"/>
            <w:shd w:val="clear" w:color="auto" w:fill="auto"/>
          </w:tcPr>
          <w:p w:rsidR="002D3E24" w:rsidRPr="00057B8F" w:rsidRDefault="002D3E24" w:rsidP="00E24D8F">
            <w:pPr>
              <w:jc w:val="center"/>
              <w:rPr>
                <w:sz w:val="20"/>
                <w:szCs w:val="18"/>
              </w:rPr>
            </w:pPr>
            <w:r w:rsidRPr="00057B8F">
              <w:rPr>
                <w:sz w:val="20"/>
                <w:szCs w:val="18"/>
              </w:rPr>
              <w:t>456,7</w:t>
            </w:r>
          </w:p>
        </w:tc>
      </w:tr>
      <w:tr w:rsidR="00057B8F" w:rsidRPr="00057B8F" w:rsidTr="00E24D8F">
        <w:trPr>
          <w:cantSplit/>
        </w:trPr>
        <w:tc>
          <w:tcPr>
            <w:tcW w:w="277" w:type="pct"/>
            <w:shd w:val="clear" w:color="auto" w:fill="auto"/>
          </w:tcPr>
          <w:p w:rsidR="002D3E24" w:rsidRPr="00057B8F" w:rsidRDefault="002D3E24" w:rsidP="006A1424">
            <w:pPr>
              <w:widowControl w:val="0"/>
              <w:numPr>
                <w:ilvl w:val="0"/>
                <w:numId w:val="73"/>
              </w:numPr>
              <w:rPr>
                <w:iCs/>
                <w:sz w:val="20"/>
                <w:szCs w:val="18"/>
              </w:rPr>
            </w:pPr>
          </w:p>
        </w:tc>
        <w:tc>
          <w:tcPr>
            <w:tcW w:w="1335" w:type="pct"/>
            <w:shd w:val="clear" w:color="auto" w:fill="auto"/>
          </w:tcPr>
          <w:p w:rsidR="002D3E24" w:rsidRPr="00057B8F" w:rsidRDefault="002D3E24" w:rsidP="00E24D8F">
            <w:pPr>
              <w:rPr>
                <w:sz w:val="20"/>
                <w:szCs w:val="18"/>
              </w:rPr>
            </w:pPr>
            <w:r w:rsidRPr="00057B8F">
              <w:rPr>
                <w:sz w:val="20"/>
                <w:szCs w:val="18"/>
              </w:rPr>
              <w:t>Радуга (№485)</w:t>
            </w:r>
          </w:p>
        </w:tc>
        <w:tc>
          <w:tcPr>
            <w:tcW w:w="1704" w:type="pct"/>
            <w:shd w:val="clear" w:color="auto" w:fill="auto"/>
          </w:tcPr>
          <w:p w:rsidR="002D3E24" w:rsidRPr="00057B8F" w:rsidRDefault="002D3E24" w:rsidP="00E24D8F">
            <w:pPr>
              <w:jc w:val="center"/>
              <w:rPr>
                <w:sz w:val="20"/>
                <w:szCs w:val="18"/>
              </w:rPr>
            </w:pPr>
            <w:r w:rsidRPr="00057B8F">
              <w:rPr>
                <w:sz w:val="20"/>
                <w:szCs w:val="18"/>
              </w:rPr>
              <w:t>220</w:t>
            </w:r>
          </w:p>
        </w:tc>
        <w:tc>
          <w:tcPr>
            <w:tcW w:w="1684" w:type="pct"/>
            <w:shd w:val="clear" w:color="auto" w:fill="auto"/>
          </w:tcPr>
          <w:p w:rsidR="002D3E24" w:rsidRPr="00057B8F" w:rsidRDefault="002D3E24" w:rsidP="00E24D8F">
            <w:pPr>
              <w:jc w:val="center"/>
              <w:rPr>
                <w:sz w:val="20"/>
                <w:szCs w:val="18"/>
              </w:rPr>
            </w:pPr>
            <w:r w:rsidRPr="00057B8F">
              <w:rPr>
                <w:sz w:val="20"/>
                <w:szCs w:val="18"/>
              </w:rPr>
              <w:t>192,6</w:t>
            </w:r>
          </w:p>
        </w:tc>
      </w:tr>
      <w:tr w:rsidR="00057B8F" w:rsidRPr="00057B8F" w:rsidTr="00E24D8F">
        <w:trPr>
          <w:cantSplit/>
        </w:trPr>
        <w:tc>
          <w:tcPr>
            <w:tcW w:w="277" w:type="pct"/>
            <w:shd w:val="clear" w:color="auto" w:fill="auto"/>
          </w:tcPr>
          <w:p w:rsidR="002D3E24" w:rsidRPr="00057B8F" w:rsidRDefault="002D3E24" w:rsidP="006A1424">
            <w:pPr>
              <w:widowControl w:val="0"/>
              <w:numPr>
                <w:ilvl w:val="0"/>
                <w:numId w:val="73"/>
              </w:numPr>
              <w:rPr>
                <w:iCs/>
                <w:sz w:val="20"/>
                <w:szCs w:val="18"/>
              </w:rPr>
            </w:pPr>
          </w:p>
        </w:tc>
        <w:tc>
          <w:tcPr>
            <w:tcW w:w="1335" w:type="pct"/>
            <w:shd w:val="clear" w:color="auto" w:fill="auto"/>
          </w:tcPr>
          <w:p w:rsidR="002D3E24" w:rsidRPr="00057B8F" w:rsidRDefault="002D3E24" w:rsidP="00E24D8F">
            <w:pPr>
              <w:rPr>
                <w:sz w:val="20"/>
                <w:szCs w:val="18"/>
              </w:rPr>
            </w:pPr>
            <w:r w:rsidRPr="00057B8F">
              <w:rPr>
                <w:sz w:val="20"/>
                <w:szCs w:val="18"/>
              </w:rPr>
              <w:t>Рулево</w:t>
            </w:r>
          </w:p>
        </w:tc>
        <w:tc>
          <w:tcPr>
            <w:tcW w:w="1704" w:type="pct"/>
            <w:shd w:val="clear" w:color="auto" w:fill="auto"/>
          </w:tcPr>
          <w:p w:rsidR="002D3E24" w:rsidRPr="00057B8F" w:rsidRDefault="002D3E24" w:rsidP="00E24D8F">
            <w:pPr>
              <w:jc w:val="center"/>
              <w:rPr>
                <w:sz w:val="20"/>
                <w:szCs w:val="18"/>
              </w:rPr>
            </w:pPr>
            <w:r w:rsidRPr="00057B8F">
              <w:rPr>
                <w:sz w:val="20"/>
                <w:szCs w:val="18"/>
              </w:rPr>
              <w:t>220</w:t>
            </w:r>
          </w:p>
        </w:tc>
        <w:tc>
          <w:tcPr>
            <w:tcW w:w="1684" w:type="pct"/>
            <w:shd w:val="clear" w:color="auto" w:fill="auto"/>
          </w:tcPr>
          <w:p w:rsidR="002D3E24" w:rsidRPr="00057B8F" w:rsidRDefault="002D3E24" w:rsidP="00E24D8F">
            <w:pPr>
              <w:jc w:val="center"/>
              <w:rPr>
                <w:sz w:val="20"/>
                <w:szCs w:val="18"/>
              </w:rPr>
            </w:pPr>
            <w:r w:rsidRPr="00057B8F">
              <w:rPr>
                <w:sz w:val="20"/>
                <w:szCs w:val="18"/>
              </w:rPr>
              <w:t>-</w:t>
            </w:r>
          </w:p>
        </w:tc>
      </w:tr>
      <w:tr w:rsidR="00057B8F" w:rsidRPr="00057B8F" w:rsidTr="00E24D8F">
        <w:trPr>
          <w:cantSplit/>
        </w:trPr>
        <w:tc>
          <w:tcPr>
            <w:tcW w:w="277" w:type="pct"/>
            <w:shd w:val="clear" w:color="auto" w:fill="auto"/>
          </w:tcPr>
          <w:p w:rsidR="002D3E24" w:rsidRPr="00057B8F" w:rsidRDefault="002D3E24" w:rsidP="006A1424">
            <w:pPr>
              <w:widowControl w:val="0"/>
              <w:numPr>
                <w:ilvl w:val="0"/>
                <w:numId w:val="73"/>
              </w:numPr>
              <w:rPr>
                <w:iCs/>
                <w:sz w:val="20"/>
                <w:szCs w:val="18"/>
              </w:rPr>
            </w:pPr>
          </w:p>
        </w:tc>
        <w:tc>
          <w:tcPr>
            <w:tcW w:w="1335" w:type="pct"/>
            <w:shd w:val="clear" w:color="auto" w:fill="auto"/>
          </w:tcPr>
          <w:p w:rsidR="002D3E24" w:rsidRPr="00057B8F" w:rsidRDefault="002D3E24" w:rsidP="00E24D8F">
            <w:pPr>
              <w:rPr>
                <w:sz w:val="20"/>
                <w:szCs w:val="18"/>
              </w:rPr>
            </w:pPr>
            <w:r w:rsidRPr="00057B8F">
              <w:rPr>
                <w:sz w:val="20"/>
                <w:szCs w:val="18"/>
              </w:rPr>
              <w:t>Слобода (№836)</w:t>
            </w:r>
          </w:p>
        </w:tc>
        <w:tc>
          <w:tcPr>
            <w:tcW w:w="1704" w:type="pct"/>
            <w:shd w:val="clear" w:color="auto" w:fill="auto"/>
          </w:tcPr>
          <w:p w:rsidR="002D3E24" w:rsidRPr="00057B8F" w:rsidRDefault="002D3E24" w:rsidP="00E24D8F">
            <w:pPr>
              <w:jc w:val="center"/>
              <w:rPr>
                <w:sz w:val="20"/>
                <w:szCs w:val="18"/>
              </w:rPr>
            </w:pPr>
            <w:r w:rsidRPr="00057B8F">
              <w:rPr>
                <w:sz w:val="20"/>
                <w:szCs w:val="18"/>
              </w:rPr>
              <w:t>220</w:t>
            </w:r>
          </w:p>
        </w:tc>
        <w:tc>
          <w:tcPr>
            <w:tcW w:w="1684" w:type="pct"/>
            <w:shd w:val="clear" w:color="auto" w:fill="auto"/>
          </w:tcPr>
          <w:p w:rsidR="002D3E24" w:rsidRPr="00057B8F" w:rsidRDefault="002D3E24" w:rsidP="00E24D8F">
            <w:pPr>
              <w:jc w:val="center"/>
              <w:rPr>
                <w:sz w:val="20"/>
                <w:szCs w:val="18"/>
              </w:rPr>
            </w:pPr>
            <w:r w:rsidRPr="00057B8F">
              <w:rPr>
                <w:sz w:val="20"/>
                <w:szCs w:val="18"/>
              </w:rPr>
              <w:t>689</w:t>
            </w:r>
          </w:p>
        </w:tc>
      </w:tr>
      <w:tr w:rsidR="00057B8F" w:rsidRPr="00057B8F" w:rsidTr="00E24D8F">
        <w:trPr>
          <w:cantSplit/>
        </w:trPr>
        <w:tc>
          <w:tcPr>
            <w:tcW w:w="277" w:type="pct"/>
            <w:shd w:val="clear" w:color="auto" w:fill="auto"/>
          </w:tcPr>
          <w:p w:rsidR="002D3E24" w:rsidRPr="00057B8F" w:rsidRDefault="002D3E24" w:rsidP="006A1424">
            <w:pPr>
              <w:widowControl w:val="0"/>
              <w:numPr>
                <w:ilvl w:val="0"/>
                <w:numId w:val="73"/>
              </w:numPr>
              <w:rPr>
                <w:iCs/>
                <w:sz w:val="20"/>
                <w:szCs w:val="18"/>
              </w:rPr>
            </w:pPr>
          </w:p>
        </w:tc>
        <w:tc>
          <w:tcPr>
            <w:tcW w:w="1335" w:type="pct"/>
            <w:shd w:val="clear" w:color="auto" w:fill="auto"/>
          </w:tcPr>
          <w:p w:rsidR="002D3E24" w:rsidRPr="00057B8F" w:rsidRDefault="002D3E24" w:rsidP="00E24D8F">
            <w:pPr>
              <w:rPr>
                <w:sz w:val="20"/>
                <w:szCs w:val="18"/>
              </w:rPr>
            </w:pPr>
            <w:r w:rsidRPr="00057B8F">
              <w:rPr>
                <w:sz w:val="20"/>
                <w:szCs w:val="18"/>
              </w:rPr>
              <w:t>Старбеево</w:t>
            </w:r>
            <w:r w:rsidR="00E405D7" w:rsidRPr="00057B8F">
              <w:rPr>
                <w:sz w:val="20"/>
                <w:szCs w:val="18"/>
              </w:rPr>
              <w:t xml:space="preserve"> (№671)</w:t>
            </w:r>
          </w:p>
        </w:tc>
        <w:tc>
          <w:tcPr>
            <w:tcW w:w="1704" w:type="pct"/>
            <w:shd w:val="clear" w:color="auto" w:fill="auto"/>
          </w:tcPr>
          <w:p w:rsidR="002D3E24" w:rsidRPr="00057B8F" w:rsidRDefault="002D3E24" w:rsidP="00E24D8F">
            <w:pPr>
              <w:jc w:val="center"/>
              <w:rPr>
                <w:sz w:val="20"/>
                <w:szCs w:val="18"/>
              </w:rPr>
            </w:pPr>
            <w:r w:rsidRPr="00057B8F">
              <w:rPr>
                <w:sz w:val="20"/>
                <w:szCs w:val="18"/>
              </w:rPr>
              <w:t>220</w:t>
            </w:r>
          </w:p>
        </w:tc>
        <w:tc>
          <w:tcPr>
            <w:tcW w:w="1684" w:type="pct"/>
            <w:shd w:val="clear" w:color="auto" w:fill="auto"/>
          </w:tcPr>
          <w:p w:rsidR="002D3E24" w:rsidRPr="00057B8F" w:rsidRDefault="00E405D7" w:rsidP="00E24D8F">
            <w:pPr>
              <w:jc w:val="center"/>
              <w:rPr>
                <w:sz w:val="20"/>
                <w:szCs w:val="18"/>
              </w:rPr>
            </w:pPr>
            <w:r w:rsidRPr="00057B8F">
              <w:rPr>
                <w:sz w:val="20"/>
                <w:szCs w:val="18"/>
              </w:rPr>
              <w:t>566</w:t>
            </w:r>
          </w:p>
        </w:tc>
      </w:tr>
      <w:tr w:rsidR="00057B8F" w:rsidRPr="00057B8F" w:rsidTr="00E24D8F">
        <w:trPr>
          <w:cantSplit/>
        </w:trPr>
        <w:tc>
          <w:tcPr>
            <w:tcW w:w="277" w:type="pct"/>
            <w:shd w:val="clear" w:color="auto" w:fill="auto"/>
          </w:tcPr>
          <w:p w:rsidR="002D3E24" w:rsidRPr="00057B8F" w:rsidRDefault="002D3E24" w:rsidP="006A1424">
            <w:pPr>
              <w:widowControl w:val="0"/>
              <w:numPr>
                <w:ilvl w:val="0"/>
                <w:numId w:val="73"/>
              </w:numPr>
              <w:rPr>
                <w:iCs/>
                <w:sz w:val="20"/>
                <w:szCs w:val="18"/>
              </w:rPr>
            </w:pPr>
          </w:p>
        </w:tc>
        <w:tc>
          <w:tcPr>
            <w:tcW w:w="1335" w:type="pct"/>
            <w:shd w:val="clear" w:color="auto" w:fill="auto"/>
          </w:tcPr>
          <w:p w:rsidR="002D3E24" w:rsidRPr="00057B8F" w:rsidRDefault="002D3E24" w:rsidP="00E24D8F">
            <w:pPr>
              <w:rPr>
                <w:sz w:val="20"/>
                <w:szCs w:val="18"/>
              </w:rPr>
            </w:pPr>
            <w:r w:rsidRPr="00057B8F">
              <w:rPr>
                <w:sz w:val="20"/>
                <w:szCs w:val="18"/>
              </w:rPr>
              <w:t>Стачка (№375)</w:t>
            </w:r>
          </w:p>
        </w:tc>
        <w:tc>
          <w:tcPr>
            <w:tcW w:w="1704" w:type="pct"/>
            <w:shd w:val="clear" w:color="auto" w:fill="auto"/>
          </w:tcPr>
          <w:p w:rsidR="002D3E24" w:rsidRPr="00057B8F" w:rsidRDefault="002D3E24" w:rsidP="00E24D8F">
            <w:pPr>
              <w:jc w:val="center"/>
              <w:rPr>
                <w:sz w:val="20"/>
                <w:szCs w:val="18"/>
              </w:rPr>
            </w:pPr>
            <w:r w:rsidRPr="00057B8F">
              <w:rPr>
                <w:sz w:val="20"/>
                <w:szCs w:val="18"/>
              </w:rPr>
              <w:t>220</w:t>
            </w:r>
          </w:p>
        </w:tc>
        <w:tc>
          <w:tcPr>
            <w:tcW w:w="1684" w:type="pct"/>
            <w:shd w:val="clear" w:color="auto" w:fill="auto"/>
          </w:tcPr>
          <w:p w:rsidR="002D3E24" w:rsidRPr="00057B8F" w:rsidRDefault="002D3E24" w:rsidP="00E24D8F">
            <w:pPr>
              <w:jc w:val="center"/>
              <w:rPr>
                <w:sz w:val="20"/>
                <w:szCs w:val="18"/>
              </w:rPr>
            </w:pPr>
            <w:r w:rsidRPr="00057B8F">
              <w:rPr>
                <w:sz w:val="20"/>
                <w:szCs w:val="18"/>
              </w:rPr>
              <w:t>254,9</w:t>
            </w:r>
          </w:p>
        </w:tc>
      </w:tr>
      <w:tr w:rsidR="00057B8F" w:rsidRPr="00057B8F" w:rsidTr="00E24D8F">
        <w:trPr>
          <w:cantSplit/>
        </w:trPr>
        <w:tc>
          <w:tcPr>
            <w:tcW w:w="277" w:type="pct"/>
            <w:shd w:val="clear" w:color="auto" w:fill="auto"/>
          </w:tcPr>
          <w:p w:rsidR="002D3E24" w:rsidRPr="00057B8F" w:rsidRDefault="002D3E24" w:rsidP="006A1424">
            <w:pPr>
              <w:widowControl w:val="0"/>
              <w:numPr>
                <w:ilvl w:val="0"/>
                <w:numId w:val="73"/>
              </w:numPr>
              <w:rPr>
                <w:iCs/>
                <w:sz w:val="20"/>
                <w:szCs w:val="18"/>
              </w:rPr>
            </w:pPr>
          </w:p>
        </w:tc>
        <w:tc>
          <w:tcPr>
            <w:tcW w:w="1335" w:type="pct"/>
            <w:shd w:val="clear" w:color="auto" w:fill="auto"/>
          </w:tcPr>
          <w:p w:rsidR="002D3E24" w:rsidRPr="00057B8F" w:rsidRDefault="002D3E24" w:rsidP="00E24D8F">
            <w:pPr>
              <w:rPr>
                <w:sz w:val="20"/>
                <w:szCs w:val="18"/>
              </w:rPr>
            </w:pPr>
            <w:r w:rsidRPr="00057B8F">
              <w:rPr>
                <w:sz w:val="20"/>
                <w:szCs w:val="18"/>
              </w:rPr>
              <w:t>Стекольная</w:t>
            </w:r>
          </w:p>
        </w:tc>
        <w:tc>
          <w:tcPr>
            <w:tcW w:w="1704" w:type="pct"/>
            <w:shd w:val="clear" w:color="auto" w:fill="auto"/>
          </w:tcPr>
          <w:p w:rsidR="002D3E24" w:rsidRPr="00057B8F" w:rsidRDefault="002D3E24" w:rsidP="00E24D8F">
            <w:pPr>
              <w:jc w:val="center"/>
              <w:rPr>
                <w:sz w:val="20"/>
                <w:szCs w:val="18"/>
              </w:rPr>
            </w:pPr>
            <w:r w:rsidRPr="00057B8F">
              <w:rPr>
                <w:sz w:val="20"/>
                <w:szCs w:val="18"/>
              </w:rPr>
              <w:t>220</w:t>
            </w:r>
          </w:p>
        </w:tc>
        <w:tc>
          <w:tcPr>
            <w:tcW w:w="1684" w:type="pct"/>
            <w:shd w:val="clear" w:color="auto" w:fill="auto"/>
          </w:tcPr>
          <w:p w:rsidR="002D3E24" w:rsidRPr="00057B8F" w:rsidRDefault="002D3E24" w:rsidP="00E24D8F">
            <w:pPr>
              <w:jc w:val="center"/>
              <w:rPr>
                <w:sz w:val="20"/>
                <w:szCs w:val="18"/>
              </w:rPr>
            </w:pPr>
            <w:r w:rsidRPr="00057B8F">
              <w:rPr>
                <w:sz w:val="20"/>
                <w:szCs w:val="18"/>
              </w:rPr>
              <w:t>50</w:t>
            </w:r>
          </w:p>
        </w:tc>
      </w:tr>
      <w:tr w:rsidR="00057B8F" w:rsidRPr="00057B8F" w:rsidTr="00E24D8F">
        <w:trPr>
          <w:cantSplit/>
        </w:trPr>
        <w:tc>
          <w:tcPr>
            <w:tcW w:w="277" w:type="pct"/>
            <w:shd w:val="clear" w:color="auto" w:fill="auto"/>
          </w:tcPr>
          <w:p w:rsidR="002D3E24" w:rsidRPr="00057B8F" w:rsidRDefault="002D3E24" w:rsidP="006A1424">
            <w:pPr>
              <w:widowControl w:val="0"/>
              <w:numPr>
                <w:ilvl w:val="0"/>
                <w:numId w:val="73"/>
              </w:numPr>
              <w:rPr>
                <w:iCs/>
                <w:sz w:val="20"/>
                <w:szCs w:val="18"/>
              </w:rPr>
            </w:pPr>
          </w:p>
        </w:tc>
        <w:tc>
          <w:tcPr>
            <w:tcW w:w="1335" w:type="pct"/>
            <w:shd w:val="clear" w:color="auto" w:fill="auto"/>
          </w:tcPr>
          <w:p w:rsidR="002D3E24" w:rsidRPr="00057B8F" w:rsidRDefault="002D3E24" w:rsidP="00E24D8F">
            <w:pPr>
              <w:rPr>
                <w:sz w:val="20"/>
                <w:szCs w:val="18"/>
              </w:rPr>
            </w:pPr>
            <w:r w:rsidRPr="00057B8F">
              <w:rPr>
                <w:sz w:val="20"/>
                <w:szCs w:val="18"/>
              </w:rPr>
              <w:t>Тайнинка</w:t>
            </w:r>
          </w:p>
        </w:tc>
        <w:tc>
          <w:tcPr>
            <w:tcW w:w="1704" w:type="pct"/>
            <w:shd w:val="clear" w:color="auto" w:fill="auto"/>
          </w:tcPr>
          <w:p w:rsidR="002D3E24" w:rsidRPr="00057B8F" w:rsidRDefault="002D3E24" w:rsidP="00E24D8F">
            <w:pPr>
              <w:jc w:val="center"/>
              <w:rPr>
                <w:sz w:val="20"/>
                <w:szCs w:val="18"/>
              </w:rPr>
            </w:pPr>
            <w:r w:rsidRPr="00057B8F">
              <w:rPr>
                <w:sz w:val="20"/>
                <w:szCs w:val="18"/>
              </w:rPr>
              <w:t>220</w:t>
            </w:r>
          </w:p>
        </w:tc>
        <w:tc>
          <w:tcPr>
            <w:tcW w:w="1684" w:type="pct"/>
            <w:shd w:val="clear" w:color="auto" w:fill="auto"/>
          </w:tcPr>
          <w:p w:rsidR="002D3E24" w:rsidRPr="00057B8F" w:rsidRDefault="002D3E24" w:rsidP="00E24D8F">
            <w:pPr>
              <w:jc w:val="center"/>
              <w:rPr>
                <w:sz w:val="20"/>
                <w:szCs w:val="18"/>
              </w:rPr>
            </w:pPr>
            <w:r w:rsidRPr="00057B8F">
              <w:rPr>
                <w:sz w:val="20"/>
                <w:szCs w:val="18"/>
              </w:rPr>
              <w:t>32</w:t>
            </w:r>
          </w:p>
        </w:tc>
      </w:tr>
      <w:tr w:rsidR="00057B8F" w:rsidRPr="00057B8F" w:rsidTr="00E24D8F">
        <w:trPr>
          <w:cantSplit/>
        </w:trPr>
        <w:tc>
          <w:tcPr>
            <w:tcW w:w="277" w:type="pct"/>
            <w:shd w:val="clear" w:color="auto" w:fill="auto"/>
          </w:tcPr>
          <w:p w:rsidR="002D3E24" w:rsidRPr="00057B8F" w:rsidRDefault="002D3E24" w:rsidP="006A1424">
            <w:pPr>
              <w:widowControl w:val="0"/>
              <w:numPr>
                <w:ilvl w:val="0"/>
                <w:numId w:val="73"/>
              </w:numPr>
              <w:rPr>
                <w:iCs/>
                <w:sz w:val="20"/>
                <w:szCs w:val="18"/>
              </w:rPr>
            </w:pPr>
          </w:p>
        </w:tc>
        <w:tc>
          <w:tcPr>
            <w:tcW w:w="1335" w:type="pct"/>
            <w:shd w:val="clear" w:color="auto" w:fill="auto"/>
          </w:tcPr>
          <w:p w:rsidR="002D3E24" w:rsidRPr="00057B8F" w:rsidRDefault="002D3E24" w:rsidP="00E24D8F">
            <w:pPr>
              <w:rPr>
                <w:sz w:val="20"/>
                <w:szCs w:val="18"/>
              </w:rPr>
            </w:pPr>
            <w:r w:rsidRPr="00057B8F">
              <w:rPr>
                <w:sz w:val="20"/>
                <w:szCs w:val="18"/>
              </w:rPr>
              <w:t>Темпы (№229)</w:t>
            </w:r>
          </w:p>
        </w:tc>
        <w:tc>
          <w:tcPr>
            <w:tcW w:w="1704" w:type="pct"/>
            <w:shd w:val="clear" w:color="auto" w:fill="auto"/>
          </w:tcPr>
          <w:p w:rsidR="002D3E24" w:rsidRPr="00057B8F" w:rsidRDefault="002D3E24" w:rsidP="00E24D8F">
            <w:pPr>
              <w:jc w:val="center"/>
              <w:rPr>
                <w:sz w:val="20"/>
                <w:szCs w:val="18"/>
              </w:rPr>
            </w:pPr>
            <w:r w:rsidRPr="00057B8F">
              <w:rPr>
                <w:sz w:val="20"/>
                <w:szCs w:val="18"/>
              </w:rPr>
              <w:t>220</w:t>
            </w:r>
          </w:p>
        </w:tc>
        <w:tc>
          <w:tcPr>
            <w:tcW w:w="1684" w:type="pct"/>
            <w:shd w:val="clear" w:color="auto" w:fill="auto"/>
          </w:tcPr>
          <w:p w:rsidR="002D3E24" w:rsidRPr="00057B8F" w:rsidRDefault="002D3E24" w:rsidP="00E24D8F">
            <w:pPr>
              <w:jc w:val="center"/>
              <w:rPr>
                <w:sz w:val="20"/>
                <w:szCs w:val="18"/>
              </w:rPr>
            </w:pPr>
            <w:r w:rsidRPr="00057B8F">
              <w:rPr>
                <w:sz w:val="20"/>
                <w:szCs w:val="18"/>
              </w:rPr>
              <w:t>251,3</w:t>
            </w:r>
          </w:p>
        </w:tc>
      </w:tr>
      <w:tr w:rsidR="00057B8F" w:rsidRPr="00057B8F" w:rsidTr="00E24D8F">
        <w:trPr>
          <w:cantSplit/>
        </w:trPr>
        <w:tc>
          <w:tcPr>
            <w:tcW w:w="277" w:type="pct"/>
            <w:shd w:val="clear" w:color="auto" w:fill="auto"/>
          </w:tcPr>
          <w:p w:rsidR="002D3E24" w:rsidRPr="00057B8F" w:rsidRDefault="002D3E24" w:rsidP="006A1424">
            <w:pPr>
              <w:widowControl w:val="0"/>
              <w:numPr>
                <w:ilvl w:val="0"/>
                <w:numId w:val="73"/>
              </w:numPr>
              <w:rPr>
                <w:iCs/>
                <w:sz w:val="20"/>
                <w:szCs w:val="18"/>
              </w:rPr>
            </w:pPr>
          </w:p>
        </w:tc>
        <w:tc>
          <w:tcPr>
            <w:tcW w:w="1335" w:type="pct"/>
            <w:shd w:val="clear" w:color="auto" w:fill="auto"/>
          </w:tcPr>
          <w:p w:rsidR="002D3E24" w:rsidRPr="00057B8F" w:rsidRDefault="002D3E24" w:rsidP="002E0460">
            <w:pPr>
              <w:rPr>
                <w:sz w:val="20"/>
                <w:szCs w:val="18"/>
              </w:rPr>
            </w:pPr>
            <w:r w:rsidRPr="00057B8F">
              <w:rPr>
                <w:sz w:val="20"/>
                <w:szCs w:val="18"/>
              </w:rPr>
              <w:t>Теплый Стан (№677)</w:t>
            </w:r>
          </w:p>
        </w:tc>
        <w:tc>
          <w:tcPr>
            <w:tcW w:w="1704" w:type="pct"/>
            <w:shd w:val="clear" w:color="auto" w:fill="auto"/>
          </w:tcPr>
          <w:p w:rsidR="002D3E24" w:rsidRPr="00057B8F" w:rsidRDefault="002D3E24" w:rsidP="002E0460">
            <w:pPr>
              <w:jc w:val="center"/>
              <w:rPr>
                <w:sz w:val="20"/>
                <w:szCs w:val="18"/>
              </w:rPr>
            </w:pPr>
            <w:r w:rsidRPr="00057B8F">
              <w:rPr>
                <w:sz w:val="20"/>
                <w:szCs w:val="18"/>
              </w:rPr>
              <w:t>220</w:t>
            </w:r>
          </w:p>
        </w:tc>
        <w:tc>
          <w:tcPr>
            <w:tcW w:w="1684" w:type="pct"/>
            <w:shd w:val="clear" w:color="auto" w:fill="auto"/>
          </w:tcPr>
          <w:p w:rsidR="002D3E24" w:rsidRPr="00057B8F" w:rsidRDefault="002D3E24" w:rsidP="002E0460">
            <w:pPr>
              <w:jc w:val="center"/>
              <w:rPr>
                <w:sz w:val="20"/>
                <w:szCs w:val="18"/>
              </w:rPr>
            </w:pPr>
            <w:r w:rsidRPr="00057B8F">
              <w:rPr>
                <w:sz w:val="20"/>
                <w:szCs w:val="18"/>
              </w:rPr>
              <w:t>-</w:t>
            </w:r>
          </w:p>
        </w:tc>
      </w:tr>
      <w:tr w:rsidR="00057B8F" w:rsidRPr="00057B8F" w:rsidTr="00E24D8F">
        <w:trPr>
          <w:cantSplit/>
        </w:trPr>
        <w:tc>
          <w:tcPr>
            <w:tcW w:w="277" w:type="pct"/>
            <w:shd w:val="clear" w:color="auto" w:fill="auto"/>
          </w:tcPr>
          <w:p w:rsidR="002D3E24" w:rsidRPr="00057B8F" w:rsidRDefault="002D3E24" w:rsidP="006A1424">
            <w:pPr>
              <w:widowControl w:val="0"/>
              <w:numPr>
                <w:ilvl w:val="0"/>
                <w:numId w:val="73"/>
              </w:numPr>
              <w:rPr>
                <w:iCs/>
                <w:sz w:val="20"/>
                <w:szCs w:val="18"/>
              </w:rPr>
            </w:pPr>
          </w:p>
        </w:tc>
        <w:tc>
          <w:tcPr>
            <w:tcW w:w="1335" w:type="pct"/>
            <w:shd w:val="clear" w:color="auto" w:fill="auto"/>
          </w:tcPr>
          <w:p w:rsidR="002D3E24" w:rsidRPr="00057B8F" w:rsidRDefault="002D3E24" w:rsidP="00E24D8F">
            <w:pPr>
              <w:rPr>
                <w:sz w:val="20"/>
                <w:szCs w:val="18"/>
              </w:rPr>
            </w:pPr>
            <w:r w:rsidRPr="00057B8F">
              <w:rPr>
                <w:sz w:val="20"/>
                <w:szCs w:val="18"/>
              </w:rPr>
              <w:t xml:space="preserve">Уча </w:t>
            </w:r>
            <w:r w:rsidR="00E405D7" w:rsidRPr="00057B8F">
              <w:rPr>
                <w:sz w:val="20"/>
                <w:szCs w:val="18"/>
              </w:rPr>
              <w:t>(№676)</w:t>
            </w:r>
          </w:p>
        </w:tc>
        <w:tc>
          <w:tcPr>
            <w:tcW w:w="1704" w:type="pct"/>
            <w:shd w:val="clear" w:color="auto" w:fill="auto"/>
          </w:tcPr>
          <w:p w:rsidR="002D3E24" w:rsidRPr="00057B8F" w:rsidRDefault="002D3E24" w:rsidP="00E24D8F">
            <w:pPr>
              <w:jc w:val="center"/>
              <w:rPr>
                <w:sz w:val="20"/>
                <w:szCs w:val="18"/>
              </w:rPr>
            </w:pPr>
            <w:r w:rsidRPr="00057B8F">
              <w:rPr>
                <w:sz w:val="20"/>
                <w:szCs w:val="18"/>
              </w:rPr>
              <w:t>220</w:t>
            </w:r>
          </w:p>
        </w:tc>
        <w:tc>
          <w:tcPr>
            <w:tcW w:w="1684" w:type="pct"/>
            <w:shd w:val="clear" w:color="auto" w:fill="auto"/>
          </w:tcPr>
          <w:p w:rsidR="002D3E24" w:rsidRPr="00057B8F" w:rsidRDefault="00E405D7" w:rsidP="00E24D8F">
            <w:pPr>
              <w:jc w:val="center"/>
              <w:rPr>
                <w:sz w:val="20"/>
                <w:szCs w:val="18"/>
              </w:rPr>
            </w:pPr>
            <w:r w:rsidRPr="00057B8F">
              <w:rPr>
                <w:sz w:val="20"/>
                <w:szCs w:val="18"/>
              </w:rPr>
              <w:t>330</w:t>
            </w:r>
          </w:p>
        </w:tc>
      </w:tr>
      <w:tr w:rsidR="00057B8F" w:rsidRPr="00057B8F" w:rsidTr="00E24D8F">
        <w:trPr>
          <w:cantSplit/>
        </w:trPr>
        <w:tc>
          <w:tcPr>
            <w:tcW w:w="277" w:type="pct"/>
            <w:shd w:val="clear" w:color="auto" w:fill="auto"/>
          </w:tcPr>
          <w:p w:rsidR="002D3E24" w:rsidRPr="00057B8F" w:rsidRDefault="002D3E24" w:rsidP="006A1424">
            <w:pPr>
              <w:widowControl w:val="0"/>
              <w:numPr>
                <w:ilvl w:val="0"/>
                <w:numId w:val="73"/>
              </w:numPr>
              <w:rPr>
                <w:iCs/>
                <w:sz w:val="20"/>
                <w:szCs w:val="18"/>
              </w:rPr>
            </w:pPr>
          </w:p>
        </w:tc>
        <w:tc>
          <w:tcPr>
            <w:tcW w:w="1335" w:type="pct"/>
            <w:shd w:val="clear" w:color="auto" w:fill="auto"/>
          </w:tcPr>
          <w:p w:rsidR="002D3E24" w:rsidRPr="00057B8F" w:rsidRDefault="002D3E24" w:rsidP="00E24D8F">
            <w:pPr>
              <w:rPr>
                <w:sz w:val="20"/>
                <w:szCs w:val="18"/>
              </w:rPr>
            </w:pPr>
            <w:r w:rsidRPr="00057B8F">
              <w:rPr>
                <w:sz w:val="20"/>
                <w:szCs w:val="18"/>
              </w:rPr>
              <w:t>Федино (№590)</w:t>
            </w:r>
          </w:p>
        </w:tc>
        <w:tc>
          <w:tcPr>
            <w:tcW w:w="1704" w:type="pct"/>
            <w:shd w:val="clear" w:color="auto" w:fill="auto"/>
          </w:tcPr>
          <w:p w:rsidR="002D3E24" w:rsidRPr="00057B8F" w:rsidRDefault="002D3E24" w:rsidP="00E24D8F">
            <w:pPr>
              <w:jc w:val="center"/>
              <w:rPr>
                <w:sz w:val="20"/>
                <w:szCs w:val="18"/>
              </w:rPr>
            </w:pPr>
            <w:r w:rsidRPr="00057B8F">
              <w:rPr>
                <w:sz w:val="20"/>
                <w:szCs w:val="18"/>
              </w:rPr>
              <w:t>220</w:t>
            </w:r>
          </w:p>
        </w:tc>
        <w:tc>
          <w:tcPr>
            <w:tcW w:w="1684" w:type="pct"/>
            <w:shd w:val="clear" w:color="auto" w:fill="auto"/>
          </w:tcPr>
          <w:p w:rsidR="002D3E24" w:rsidRPr="00057B8F" w:rsidRDefault="002D3E24" w:rsidP="00E24D8F">
            <w:pPr>
              <w:jc w:val="center"/>
              <w:rPr>
                <w:sz w:val="20"/>
                <w:szCs w:val="18"/>
              </w:rPr>
            </w:pPr>
            <w:r w:rsidRPr="00057B8F">
              <w:rPr>
                <w:sz w:val="20"/>
                <w:szCs w:val="18"/>
              </w:rPr>
              <w:t>252,5</w:t>
            </w:r>
          </w:p>
        </w:tc>
      </w:tr>
      <w:tr w:rsidR="00057B8F" w:rsidRPr="00057B8F" w:rsidTr="00E24D8F">
        <w:trPr>
          <w:cantSplit/>
        </w:trPr>
        <w:tc>
          <w:tcPr>
            <w:tcW w:w="277" w:type="pct"/>
            <w:shd w:val="clear" w:color="auto" w:fill="auto"/>
          </w:tcPr>
          <w:p w:rsidR="002D3E24" w:rsidRPr="00057B8F" w:rsidRDefault="002D3E24" w:rsidP="006A1424">
            <w:pPr>
              <w:widowControl w:val="0"/>
              <w:numPr>
                <w:ilvl w:val="0"/>
                <w:numId w:val="73"/>
              </w:numPr>
              <w:rPr>
                <w:iCs/>
                <w:sz w:val="20"/>
                <w:szCs w:val="18"/>
              </w:rPr>
            </w:pPr>
          </w:p>
        </w:tc>
        <w:tc>
          <w:tcPr>
            <w:tcW w:w="1335" w:type="pct"/>
            <w:shd w:val="clear" w:color="auto" w:fill="auto"/>
          </w:tcPr>
          <w:p w:rsidR="002D3E24" w:rsidRPr="00057B8F" w:rsidRDefault="002D3E24" w:rsidP="00E24D8F">
            <w:pPr>
              <w:rPr>
                <w:sz w:val="20"/>
                <w:szCs w:val="18"/>
              </w:rPr>
            </w:pPr>
            <w:r w:rsidRPr="00057B8F">
              <w:rPr>
                <w:sz w:val="20"/>
                <w:szCs w:val="18"/>
              </w:rPr>
              <w:t>Хвойная</w:t>
            </w:r>
            <w:r w:rsidR="00E405D7" w:rsidRPr="00057B8F">
              <w:rPr>
                <w:sz w:val="20"/>
                <w:szCs w:val="18"/>
              </w:rPr>
              <w:t xml:space="preserve"> (№257)</w:t>
            </w:r>
          </w:p>
        </w:tc>
        <w:tc>
          <w:tcPr>
            <w:tcW w:w="1704" w:type="pct"/>
            <w:shd w:val="clear" w:color="auto" w:fill="auto"/>
          </w:tcPr>
          <w:p w:rsidR="002D3E24" w:rsidRPr="00057B8F" w:rsidRDefault="002D3E24" w:rsidP="00E24D8F">
            <w:pPr>
              <w:jc w:val="center"/>
              <w:rPr>
                <w:sz w:val="20"/>
                <w:szCs w:val="18"/>
              </w:rPr>
            </w:pPr>
            <w:r w:rsidRPr="00057B8F">
              <w:rPr>
                <w:sz w:val="20"/>
                <w:szCs w:val="18"/>
              </w:rPr>
              <w:t>220</w:t>
            </w:r>
          </w:p>
        </w:tc>
        <w:tc>
          <w:tcPr>
            <w:tcW w:w="1684" w:type="pct"/>
            <w:shd w:val="clear" w:color="auto" w:fill="auto"/>
          </w:tcPr>
          <w:p w:rsidR="002D3E24" w:rsidRPr="00057B8F" w:rsidRDefault="002D3E24" w:rsidP="00E24D8F">
            <w:pPr>
              <w:jc w:val="center"/>
              <w:rPr>
                <w:sz w:val="20"/>
                <w:szCs w:val="18"/>
              </w:rPr>
            </w:pPr>
            <w:r w:rsidRPr="00057B8F">
              <w:rPr>
                <w:sz w:val="20"/>
                <w:szCs w:val="18"/>
              </w:rPr>
              <w:t>480</w:t>
            </w:r>
          </w:p>
        </w:tc>
      </w:tr>
      <w:tr w:rsidR="00057B8F" w:rsidRPr="00057B8F" w:rsidTr="00E24D8F">
        <w:trPr>
          <w:cantSplit/>
        </w:trPr>
        <w:tc>
          <w:tcPr>
            <w:tcW w:w="277" w:type="pct"/>
            <w:shd w:val="clear" w:color="auto" w:fill="auto"/>
          </w:tcPr>
          <w:p w:rsidR="002D3E24" w:rsidRPr="00057B8F" w:rsidRDefault="002D3E24" w:rsidP="006A1424">
            <w:pPr>
              <w:widowControl w:val="0"/>
              <w:numPr>
                <w:ilvl w:val="0"/>
                <w:numId w:val="73"/>
              </w:numPr>
              <w:rPr>
                <w:iCs/>
                <w:sz w:val="20"/>
                <w:szCs w:val="18"/>
              </w:rPr>
            </w:pPr>
          </w:p>
        </w:tc>
        <w:tc>
          <w:tcPr>
            <w:tcW w:w="1335" w:type="pct"/>
            <w:shd w:val="clear" w:color="auto" w:fill="auto"/>
          </w:tcPr>
          <w:p w:rsidR="002D3E24" w:rsidRPr="00057B8F" w:rsidRDefault="002D3E24" w:rsidP="00E24D8F">
            <w:pPr>
              <w:rPr>
                <w:sz w:val="20"/>
                <w:szCs w:val="18"/>
              </w:rPr>
            </w:pPr>
            <w:r w:rsidRPr="00057B8F">
              <w:rPr>
                <w:sz w:val="20"/>
                <w:szCs w:val="18"/>
              </w:rPr>
              <w:t>Цаги (№175)</w:t>
            </w:r>
          </w:p>
        </w:tc>
        <w:tc>
          <w:tcPr>
            <w:tcW w:w="1704" w:type="pct"/>
            <w:shd w:val="clear" w:color="auto" w:fill="auto"/>
          </w:tcPr>
          <w:p w:rsidR="002D3E24" w:rsidRPr="00057B8F" w:rsidRDefault="002D3E24" w:rsidP="00E24D8F">
            <w:pPr>
              <w:jc w:val="center"/>
              <w:rPr>
                <w:sz w:val="20"/>
                <w:szCs w:val="18"/>
              </w:rPr>
            </w:pPr>
            <w:r w:rsidRPr="00057B8F">
              <w:rPr>
                <w:sz w:val="20"/>
                <w:szCs w:val="18"/>
              </w:rPr>
              <w:t>220</w:t>
            </w:r>
          </w:p>
        </w:tc>
        <w:tc>
          <w:tcPr>
            <w:tcW w:w="1684" w:type="pct"/>
            <w:shd w:val="clear" w:color="auto" w:fill="auto"/>
          </w:tcPr>
          <w:p w:rsidR="002D3E24" w:rsidRPr="00057B8F" w:rsidRDefault="002D3E24" w:rsidP="00E24D8F">
            <w:pPr>
              <w:jc w:val="center"/>
              <w:rPr>
                <w:sz w:val="20"/>
                <w:szCs w:val="18"/>
              </w:rPr>
            </w:pPr>
            <w:r w:rsidRPr="00057B8F">
              <w:rPr>
                <w:sz w:val="20"/>
                <w:szCs w:val="18"/>
              </w:rPr>
              <w:t>683</w:t>
            </w:r>
          </w:p>
        </w:tc>
      </w:tr>
      <w:tr w:rsidR="00057B8F" w:rsidRPr="00057B8F" w:rsidTr="00E24D8F">
        <w:trPr>
          <w:cantSplit/>
        </w:trPr>
        <w:tc>
          <w:tcPr>
            <w:tcW w:w="277" w:type="pct"/>
            <w:shd w:val="clear" w:color="auto" w:fill="auto"/>
          </w:tcPr>
          <w:p w:rsidR="002D3E24" w:rsidRPr="00057B8F" w:rsidRDefault="002D3E24" w:rsidP="006A1424">
            <w:pPr>
              <w:widowControl w:val="0"/>
              <w:numPr>
                <w:ilvl w:val="0"/>
                <w:numId w:val="73"/>
              </w:numPr>
              <w:rPr>
                <w:iCs/>
                <w:sz w:val="20"/>
                <w:szCs w:val="18"/>
              </w:rPr>
            </w:pPr>
          </w:p>
        </w:tc>
        <w:tc>
          <w:tcPr>
            <w:tcW w:w="1335" w:type="pct"/>
            <w:shd w:val="clear" w:color="auto" w:fill="auto"/>
          </w:tcPr>
          <w:p w:rsidR="002D3E24" w:rsidRPr="00057B8F" w:rsidRDefault="002D3E24" w:rsidP="00E24D8F">
            <w:pPr>
              <w:rPr>
                <w:sz w:val="20"/>
                <w:szCs w:val="18"/>
              </w:rPr>
            </w:pPr>
            <w:r w:rsidRPr="00057B8F">
              <w:rPr>
                <w:sz w:val="20"/>
                <w:szCs w:val="18"/>
              </w:rPr>
              <w:t>Шибаново (№666)</w:t>
            </w:r>
          </w:p>
        </w:tc>
        <w:tc>
          <w:tcPr>
            <w:tcW w:w="1704" w:type="pct"/>
            <w:shd w:val="clear" w:color="auto" w:fill="auto"/>
          </w:tcPr>
          <w:p w:rsidR="002D3E24" w:rsidRPr="00057B8F" w:rsidRDefault="002D3E24" w:rsidP="00E24D8F">
            <w:pPr>
              <w:jc w:val="center"/>
              <w:rPr>
                <w:sz w:val="20"/>
                <w:szCs w:val="18"/>
              </w:rPr>
            </w:pPr>
            <w:r w:rsidRPr="00057B8F">
              <w:rPr>
                <w:sz w:val="20"/>
                <w:szCs w:val="18"/>
              </w:rPr>
              <w:t>220</w:t>
            </w:r>
          </w:p>
        </w:tc>
        <w:tc>
          <w:tcPr>
            <w:tcW w:w="1684" w:type="pct"/>
            <w:shd w:val="clear" w:color="auto" w:fill="auto"/>
          </w:tcPr>
          <w:p w:rsidR="002D3E24" w:rsidRPr="00057B8F" w:rsidRDefault="002D3E24" w:rsidP="00E24D8F">
            <w:pPr>
              <w:jc w:val="center"/>
              <w:rPr>
                <w:sz w:val="20"/>
                <w:szCs w:val="18"/>
              </w:rPr>
            </w:pPr>
            <w:r w:rsidRPr="00057B8F">
              <w:rPr>
                <w:sz w:val="20"/>
                <w:szCs w:val="18"/>
              </w:rPr>
              <w:t>402,5</w:t>
            </w:r>
          </w:p>
        </w:tc>
      </w:tr>
      <w:tr w:rsidR="00057B8F" w:rsidRPr="00057B8F" w:rsidTr="00E24D8F">
        <w:trPr>
          <w:cantSplit/>
        </w:trPr>
        <w:tc>
          <w:tcPr>
            <w:tcW w:w="277" w:type="pct"/>
            <w:shd w:val="clear" w:color="auto" w:fill="auto"/>
          </w:tcPr>
          <w:p w:rsidR="002D3E24" w:rsidRPr="00057B8F" w:rsidRDefault="002D3E24" w:rsidP="006A1424">
            <w:pPr>
              <w:widowControl w:val="0"/>
              <w:numPr>
                <w:ilvl w:val="0"/>
                <w:numId w:val="73"/>
              </w:numPr>
              <w:rPr>
                <w:iCs/>
                <w:sz w:val="20"/>
                <w:szCs w:val="18"/>
              </w:rPr>
            </w:pPr>
          </w:p>
        </w:tc>
        <w:tc>
          <w:tcPr>
            <w:tcW w:w="1335" w:type="pct"/>
            <w:shd w:val="clear" w:color="auto" w:fill="auto"/>
          </w:tcPr>
          <w:p w:rsidR="002D3E24" w:rsidRPr="00057B8F" w:rsidRDefault="002D3E24" w:rsidP="00E24D8F">
            <w:pPr>
              <w:rPr>
                <w:sz w:val="20"/>
                <w:szCs w:val="18"/>
              </w:rPr>
            </w:pPr>
            <w:r w:rsidRPr="00057B8F">
              <w:rPr>
                <w:sz w:val="20"/>
                <w:szCs w:val="18"/>
              </w:rPr>
              <w:t>Шмелево (№151)</w:t>
            </w:r>
          </w:p>
        </w:tc>
        <w:tc>
          <w:tcPr>
            <w:tcW w:w="1704" w:type="pct"/>
            <w:shd w:val="clear" w:color="auto" w:fill="auto"/>
          </w:tcPr>
          <w:p w:rsidR="002D3E24" w:rsidRPr="00057B8F" w:rsidRDefault="002D3E24" w:rsidP="00E24D8F">
            <w:pPr>
              <w:jc w:val="center"/>
              <w:rPr>
                <w:sz w:val="20"/>
                <w:szCs w:val="18"/>
              </w:rPr>
            </w:pPr>
            <w:r w:rsidRPr="00057B8F">
              <w:rPr>
                <w:sz w:val="20"/>
                <w:szCs w:val="18"/>
              </w:rPr>
              <w:t>220</w:t>
            </w:r>
          </w:p>
        </w:tc>
        <w:tc>
          <w:tcPr>
            <w:tcW w:w="1684" w:type="pct"/>
            <w:shd w:val="clear" w:color="auto" w:fill="auto"/>
          </w:tcPr>
          <w:p w:rsidR="002D3E24" w:rsidRPr="00057B8F" w:rsidRDefault="002D3E24" w:rsidP="00E24D8F">
            <w:pPr>
              <w:jc w:val="center"/>
              <w:rPr>
                <w:sz w:val="20"/>
                <w:szCs w:val="18"/>
              </w:rPr>
            </w:pPr>
            <w:r w:rsidRPr="00057B8F">
              <w:rPr>
                <w:sz w:val="20"/>
                <w:szCs w:val="18"/>
              </w:rPr>
              <w:t>121,7</w:t>
            </w:r>
          </w:p>
        </w:tc>
      </w:tr>
      <w:tr w:rsidR="00057B8F" w:rsidRPr="00057B8F" w:rsidTr="00E24D8F">
        <w:trPr>
          <w:cantSplit/>
        </w:trPr>
        <w:tc>
          <w:tcPr>
            <w:tcW w:w="277" w:type="pct"/>
            <w:shd w:val="clear" w:color="auto" w:fill="auto"/>
          </w:tcPr>
          <w:p w:rsidR="002D3E24" w:rsidRPr="00057B8F" w:rsidRDefault="002D3E24" w:rsidP="006A1424">
            <w:pPr>
              <w:widowControl w:val="0"/>
              <w:numPr>
                <w:ilvl w:val="0"/>
                <w:numId w:val="73"/>
              </w:numPr>
              <w:rPr>
                <w:iCs/>
                <w:sz w:val="20"/>
                <w:szCs w:val="18"/>
              </w:rPr>
            </w:pPr>
          </w:p>
        </w:tc>
        <w:tc>
          <w:tcPr>
            <w:tcW w:w="1335" w:type="pct"/>
            <w:shd w:val="clear" w:color="auto" w:fill="auto"/>
          </w:tcPr>
          <w:p w:rsidR="002D3E24" w:rsidRPr="00057B8F" w:rsidRDefault="002D3E24" w:rsidP="00E24D8F">
            <w:pPr>
              <w:rPr>
                <w:sz w:val="20"/>
                <w:szCs w:val="18"/>
              </w:rPr>
            </w:pPr>
            <w:r w:rsidRPr="00057B8F">
              <w:rPr>
                <w:sz w:val="20"/>
                <w:szCs w:val="18"/>
              </w:rPr>
              <w:t>Шуколово</w:t>
            </w:r>
            <w:r w:rsidR="00E405D7" w:rsidRPr="00057B8F">
              <w:rPr>
                <w:sz w:val="20"/>
                <w:szCs w:val="18"/>
              </w:rPr>
              <w:t xml:space="preserve"> (№311)</w:t>
            </w:r>
          </w:p>
        </w:tc>
        <w:tc>
          <w:tcPr>
            <w:tcW w:w="1704" w:type="pct"/>
            <w:shd w:val="clear" w:color="auto" w:fill="auto"/>
          </w:tcPr>
          <w:p w:rsidR="002D3E24" w:rsidRPr="00057B8F" w:rsidRDefault="002D3E24" w:rsidP="00E24D8F">
            <w:pPr>
              <w:jc w:val="center"/>
              <w:rPr>
                <w:sz w:val="20"/>
                <w:szCs w:val="18"/>
              </w:rPr>
            </w:pPr>
            <w:r w:rsidRPr="00057B8F">
              <w:rPr>
                <w:sz w:val="20"/>
                <w:szCs w:val="18"/>
              </w:rPr>
              <w:t>220</w:t>
            </w:r>
          </w:p>
        </w:tc>
        <w:tc>
          <w:tcPr>
            <w:tcW w:w="1684" w:type="pct"/>
            <w:shd w:val="clear" w:color="auto" w:fill="auto"/>
          </w:tcPr>
          <w:p w:rsidR="002D3E24" w:rsidRPr="00057B8F" w:rsidRDefault="00E405D7" w:rsidP="00E24D8F">
            <w:pPr>
              <w:jc w:val="center"/>
              <w:rPr>
                <w:sz w:val="20"/>
                <w:szCs w:val="18"/>
              </w:rPr>
            </w:pPr>
            <w:r w:rsidRPr="00057B8F">
              <w:rPr>
                <w:sz w:val="20"/>
                <w:szCs w:val="18"/>
              </w:rPr>
              <w:t>84</w:t>
            </w:r>
          </w:p>
        </w:tc>
      </w:tr>
      <w:tr w:rsidR="00057B8F" w:rsidRPr="00057B8F" w:rsidTr="00E24D8F">
        <w:trPr>
          <w:cantSplit/>
        </w:trPr>
        <w:tc>
          <w:tcPr>
            <w:tcW w:w="277" w:type="pct"/>
            <w:shd w:val="clear" w:color="auto" w:fill="auto"/>
          </w:tcPr>
          <w:p w:rsidR="002D3E24" w:rsidRPr="00057B8F" w:rsidRDefault="002D3E24" w:rsidP="006A1424">
            <w:pPr>
              <w:widowControl w:val="0"/>
              <w:numPr>
                <w:ilvl w:val="0"/>
                <w:numId w:val="73"/>
              </w:numPr>
              <w:rPr>
                <w:iCs/>
                <w:sz w:val="20"/>
                <w:szCs w:val="18"/>
              </w:rPr>
            </w:pPr>
          </w:p>
        </w:tc>
        <w:tc>
          <w:tcPr>
            <w:tcW w:w="1335" w:type="pct"/>
            <w:shd w:val="clear" w:color="auto" w:fill="auto"/>
          </w:tcPr>
          <w:p w:rsidR="002D3E24" w:rsidRPr="00057B8F" w:rsidRDefault="002D3E24" w:rsidP="00E24D8F">
            <w:pPr>
              <w:rPr>
                <w:sz w:val="20"/>
                <w:szCs w:val="18"/>
              </w:rPr>
            </w:pPr>
            <w:r w:rsidRPr="00057B8F">
              <w:rPr>
                <w:sz w:val="20"/>
                <w:szCs w:val="18"/>
              </w:rPr>
              <w:t>Щедрино</w:t>
            </w:r>
          </w:p>
        </w:tc>
        <w:tc>
          <w:tcPr>
            <w:tcW w:w="1704" w:type="pct"/>
            <w:shd w:val="clear" w:color="auto" w:fill="auto"/>
          </w:tcPr>
          <w:p w:rsidR="002D3E24" w:rsidRPr="00057B8F" w:rsidRDefault="002D3E24" w:rsidP="00E24D8F">
            <w:pPr>
              <w:jc w:val="center"/>
              <w:rPr>
                <w:sz w:val="20"/>
                <w:szCs w:val="18"/>
              </w:rPr>
            </w:pPr>
            <w:r w:rsidRPr="00057B8F">
              <w:rPr>
                <w:sz w:val="20"/>
                <w:szCs w:val="18"/>
              </w:rPr>
              <w:t>220</w:t>
            </w:r>
          </w:p>
        </w:tc>
        <w:tc>
          <w:tcPr>
            <w:tcW w:w="1684" w:type="pct"/>
            <w:shd w:val="clear" w:color="auto" w:fill="auto"/>
          </w:tcPr>
          <w:p w:rsidR="002D3E24" w:rsidRPr="00057B8F" w:rsidRDefault="002D3E24" w:rsidP="00E24D8F">
            <w:pPr>
              <w:jc w:val="center"/>
              <w:rPr>
                <w:sz w:val="20"/>
                <w:szCs w:val="18"/>
              </w:rPr>
            </w:pPr>
            <w:r w:rsidRPr="00057B8F">
              <w:rPr>
                <w:sz w:val="20"/>
                <w:szCs w:val="18"/>
              </w:rPr>
              <w:t>200</w:t>
            </w:r>
          </w:p>
        </w:tc>
      </w:tr>
      <w:tr w:rsidR="00057B8F" w:rsidRPr="00057B8F" w:rsidTr="00E24D8F">
        <w:trPr>
          <w:cantSplit/>
        </w:trPr>
        <w:tc>
          <w:tcPr>
            <w:tcW w:w="277" w:type="pct"/>
            <w:shd w:val="clear" w:color="auto" w:fill="auto"/>
          </w:tcPr>
          <w:p w:rsidR="002D3E24" w:rsidRPr="00057B8F" w:rsidRDefault="002D3E24" w:rsidP="006A1424">
            <w:pPr>
              <w:widowControl w:val="0"/>
              <w:numPr>
                <w:ilvl w:val="0"/>
                <w:numId w:val="73"/>
              </w:numPr>
              <w:rPr>
                <w:iCs/>
                <w:sz w:val="20"/>
                <w:szCs w:val="18"/>
              </w:rPr>
            </w:pPr>
          </w:p>
        </w:tc>
        <w:tc>
          <w:tcPr>
            <w:tcW w:w="1335" w:type="pct"/>
            <w:shd w:val="clear" w:color="auto" w:fill="auto"/>
          </w:tcPr>
          <w:p w:rsidR="002D3E24" w:rsidRPr="00057B8F" w:rsidRDefault="002D3E24" w:rsidP="00E24D8F">
            <w:pPr>
              <w:rPr>
                <w:sz w:val="20"/>
                <w:szCs w:val="18"/>
              </w:rPr>
            </w:pPr>
            <w:r w:rsidRPr="00057B8F">
              <w:rPr>
                <w:sz w:val="20"/>
                <w:szCs w:val="18"/>
              </w:rPr>
              <w:t>Ярцево (№540)</w:t>
            </w:r>
          </w:p>
        </w:tc>
        <w:tc>
          <w:tcPr>
            <w:tcW w:w="1704" w:type="pct"/>
            <w:shd w:val="clear" w:color="auto" w:fill="auto"/>
          </w:tcPr>
          <w:p w:rsidR="002D3E24" w:rsidRPr="00057B8F" w:rsidRDefault="002D3E24" w:rsidP="00E24D8F">
            <w:pPr>
              <w:jc w:val="center"/>
              <w:rPr>
                <w:sz w:val="20"/>
                <w:szCs w:val="18"/>
              </w:rPr>
            </w:pPr>
            <w:r w:rsidRPr="00057B8F">
              <w:rPr>
                <w:sz w:val="20"/>
                <w:szCs w:val="18"/>
              </w:rPr>
              <w:t>220</w:t>
            </w:r>
          </w:p>
        </w:tc>
        <w:tc>
          <w:tcPr>
            <w:tcW w:w="1684" w:type="pct"/>
            <w:shd w:val="clear" w:color="auto" w:fill="auto"/>
          </w:tcPr>
          <w:p w:rsidR="002D3E24" w:rsidRPr="00057B8F" w:rsidRDefault="002D3E24" w:rsidP="00E24D8F">
            <w:pPr>
              <w:jc w:val="center"/>
              <w:rPr>
                <w:sz w:val="20"/>
                <w:szCs w:val="18"/>
              </w:rPr>
            </w:pPr>
            <w:r w:rsidRPr="00057B8F">
              <w:rPr>
                <w:sz w:val="20"/>
                <w:szCs w:val="18"/>
              </w:rPr>
              <w:t>500</w:t>
            </w:r>
          </w:p>
        </w:tc>
      </w:tr>
      <w:tr w:rsidR="00057B8F" w:rsidRPr="00057B8F" w:rsidTr="00E24D8F">
        <w:trPr>
          <w:cantSplit/>
        </w:trPr>
        <w:tc>
          <w:tcPr>
            <w:tcW w:w="1612" w:type="pct"/>
            <w:gridSpan w:val="2"/>
            <w:shd w:val="clear" w:color="auto" w:fill="auto"/>
          </w:tcPr>
          <w:p w:rsidR="002D3E24" w:rsidRPr="00057B8F" w:rsidRDefault="002D3E24" w:rsidP="00E24D8F">
            <w:pPr>
              <w:rPr>
                <w:sz w:val="20"/>
                <w:szCs w:val="18"/>
              </w:rPr>
            </w:pPr>
            <w:r w:rsidRPr="00057B8F">
              <w:rPr>
                <w:sz w:val="20"/>
                <w:szCs w:val="18"/>
              </w:rPr>
              <w:t>Всего</w:t>
            </w:r>
          </w:p>
        </w:tc>
        <w:tc>
          <w:tcPr>
            <w:tcW w:w="1704" w:type="pct"/>
            <w:shd w:val="clear" w:color="auto" w:fill="auto"/>
          </w:tcPr>
          <w:p w:rsidR="002D3E24" w:rsidRPr="00057B8F" w:rsidRDefault="002D3E24" w:rsidP="00E24D8F">
            <w:pPr>
              <w:jc w:val="center"/>
              <w:rPr>
                <w:sz w:val="20"/>
                <w:szCs w:val="18"/>
              </w:rPr>
            </w:pPr>
          </w:p>
        </w:tc>
        <w:tc>
          <w:tcPr>
            <w:tcW w:w="1684" w:type="pct"/>
            <w:shd w:val="clear" w:color="auto" w:fill="auto"/>
          </w:tcPr>
          <w:p w:rsidR="002D3E24" w:rsidRPr="00057B8F" w:rsidRDefault="00FA5623" w:rsidP="00262DDB">
            <w:pPr>
              <w:jc w:val="center"/>
              <w:rPr>
                <w:sz w:val="20"/>
                <w:szCs w:val="18"/>
              </w:rPr>
            </w:pPr>
            <w:r w:rsidRPr="00057B8F">
              <w:rPr>
                <w:sz w:val="20"/>
                <w:szCs w:val="18"/>
              </w:rPr>
              <w:t>27153,2</w:t>
            </w:r>
          </w:p>
        </w:tc>
      </w:tr>
    </w:tbl>
    <w:p w:rsidR="00E24D8F" w:rsidRPr="00057B8F" w:rsidRDefault="00E24D8F" w:rsidP="00E24D8F">
      <w:pPr>
        <w:pStyle w:val="6"/>
      </w:pPr>
      <w:r w:rsidRPr="00057B8F">
        <w:t>Действующие линии электропередачи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2"/>
        <w:gridCol w:w="4106"/>
        <w:gridCol w:w="2818"/>
        <w:gridCol w:w="2175"/>
      </w:tblGrid>
      <w:tr w:rsidR="00057B8F" w:rsidRPr="00057B8F" w:rsidTr="00E24D8F">
        <w:trPr>
          <w:cantSplit/>
          <w:tblHeader/>
        </w:trPr>
        <w:tc>
          <w:tcPr>
            <w:tcW w:w="247" w:type="pct"/>
            <w:shd w:val="clear" w:color="auto" w:fill="auto"/>
            <w:noWrap/>
          </w:tcPr>
          <w:p w:rsidR="00E24D8F" w:rsidRPr="00057B8F" w:rsidRDefault="00E24D8F" w:rsidP="00E24D8F">
            <w:pPr>
              <w:keepNext/>
              <w:keepLines/>
              <w:jc w:val="center"/>
              <w:rPr>
                <w:bCs/>
                <w:sz w:val="20"/>
                <w:szCs w:val="18"/>
              </w:rPr>
            </w:pPr>
            <w:r w:rsidRPr="00057B8F">
              <w:rPr>
                <w:bCs/>
                <w:sz w:val="20"/>
                <w:szCs w:val="18"/>
              </w:rPr>
              <w:t>№</w:t>
            </w:r>
          </w:p>
        </w:tc>
        <w:tc>
          <w:tcPr>
            <w:tcW w:w="2145" w:type="pct"/>
            <w:shd w:val="clear" w:color="auto" w:fill="auto"/>
            <w:noWrap/>
          </w:tcPr>
          <w:p w:rsidR="00E24D8F" w:rsidRPr="00057B8F" w:rsidRDefault="00E24D8F" w:rsidP="00E24D8F">
            <w:pPr>
              <w:keepNext/>
              <w:keepLines/>
              <w:rPr>
                <w:bCs/>
                <w:sz w:val="20"/>
                <w:szCs w:val="18"/>
              </w:rPr>
            </w:pPr>
            <w:r w:rsidRPr="00057B8F">
              <w:rPr>
                <w:bCs/>
                <w:sz w:val="20"/>
                <w:szCs w:val="18"/>
              </w:rPr>
              <w:t>Наименование линии электропередачи</w:t>
            </w:r>
          </w:p>
        </w:tc>
        <w:tc>
          <w:tcPr>
            <w:tcW w:w="1472" w:type="pct"/>
            <w:shd w:val="clear" w:color="auto" w:fill="auto"/>
            <w:noWrap/>
          </w:tcPr>
          <w:p w:rsidR="00E24D8F" w:rsidRPr="00057B8F" w:rsidRDefault="00E24D8F" w:rsidP="00E24D8F">
            <w:pPr>
              <w:keepNext/>
              <w:keepLines/>
              <w:rPr>
                <w:bCs/>
                <w:sz w:val="20"/>
                <w:szCs w:val="18"/>
              </w:rPr>
            </w:pPr>
            <w:r w:rsidRPr="00057B8F">
              <w:rPr>
                <w:bCs/>
                <w:sz w:val="20"/>
                <w:szCs w:val="18"/>
              </w:rPr>
              <w:t>Местоположение</w:t>
            </w:r>
          </w:p>
        </w:tc>
        <w:tc>
          <w:tcPr>
            <w:tcW w:w="1136" w:type="pct"/>
            <w:shd w:val="clear" w:color="auto" w:fill="auto"/>
            <w:noWrap/>
          </w:tcPr>
          <w:p w:rsidR="00E24D8F" w:rsidRPr="00057B8F" w:rsidRDefault="00E24D8F" w:rsidP="00E24D8F">
            <w:pPr>
              <w:keepNext/>
              <w:keepLines/>
              <w:jc w:val="center"/>
              <w:rPr>
                <w:bCs/>
                <w:sz w:val="20"/>
                <w:szCs w:val="18"/>
              </w:rPr>
            </w:pPr>
            <w:r w:rsidRPr="00057B8F">
              <w:rPr>
                <w:bCs/>
                <w:sz w:val="20"/>
                <w:szCs w:val="18"/>
              </w:rPr>
              <w:t>Протяженность, км</w:t>
            </w:r>
          </w:p>
        </w:tc>
      </w:tr>
      <w:tr w:rsidR="00057B8F" w:rsidRPr="00057B8F" w:rsidTr="00E24D8F">
        <w:trPr>
          <w:cantSplit/>
        </w:trPr>
        <w:tc>
          <w:tcPr>
            <w:tcW w:w="247" w:type="pct"/>
            <w:shd w:val="clear" w:color="auto" w:fill="auto"/>
          </w:tcPr>
          <w:p w:rsidR="00E24D8F" w:rsidRPr="00057B8F" w:rsidRDefault="00E24D8F" w:rsidP="006A1424">
            <w:pPr>
              <w:numPr>
                <w:ilvl w:val="0"/>
                <w:numId w:val="74"/>
              </w:numPr>
              <w:rPr>
                <w:sz w:val="20"/>
                <w:szCs w:val="18"/>
              </w:rPr>
            </w:pPr>
          </w:p>
        </w:tc>
        <w:tc>
          <w:tcPr>
            <w:tcW w:w="2145" w:type="pct"/>
            <w:shd w:val="clear" w:color="auto" w:fill="auto"/>
          </w:tcPr>
          <w:p w:rsidR="00E24D8F" w:rsidRPr="00057B8F" w:rsidRDefault="00E24D8F" w:rsidP="00E24D8F">
            <w:pPr>
              <w:rPr>
                <w:sz w:val="20"/>
                <w:szCs w:val="18"/>
              </w:rPr>
            </w:pPr>
            <w:r w:rsidRPr="00057B8F">
              <w:rPr>
                <w:sz w:val="20"/>
                <w:szCs w:val="18"/>
              </w:rPr>
              <w:t>ВЛ 750 кВ Калининская АЭС - Владимирская</w:t>
            </w:r>
          </w:p>
        </w:tc>
        <w:tc>
          <w:tcPr>
            <w:tcW w:w="1472" w:type="pct"/>
            <w:shd w:val="clear" w:color="auto" w:fill="auto"/>
          </w:tcPr>
          <w:p w:rsidR="00E24D8F" w:rsidRPr="00057B8F" w:rsidRDefault="00E24D8F" w:rsidP="00E24D8F">
            <w:pPr>
              <w:rPr>
                <w:sz w:val="20"/>
                <w:szCs w:val="18"/>
              </w:rPr>
            </w:pPr>
            <w:r w:rsidRPr="00057B8F">
              <w:rPr>
                <w:sz w:val="20"/>
                <w:szCs w:val="18"/>
              </w:rPr>
              <w:t>Владимирская область, Московская область, Тверская область, Ярославская область</w:t>
            </w:r>
          </w:p>
        </w:tc>
        <w:tc>
          <w:tcPr>
            <w:tcW w:w="1136" w:type="pct"/>
            <w:shd w:val="clear" w:color="auto" w:fill="auto"/>
          </w:tcPr>
          <w:p w:rsidR="00E24D8F" w:rsidRPr="00057B8F" w:rsidRDefault="00E24D8F" w:rsidP="00E24D8F">
            <w:pPr>
              <w:jc w:val="center"/>
              <w:rPr>
                <w:sz w:val="20"/>
                <w:szCs w:val="18"/>
              </w:rPr>
            </w:pPr>
            <w:r w:rsidRPr="00057B8F">
              <w:rPr>
                <w:sz w:val="20"/>
                <w:szCs w:val="18"/>
              </w:rPr>
              <w:t>396</w:t>
            </w:r>
          </w:p>
        </w:tc>
      </w:tr>
      <w:tr w:rsidR="00057B8F" w:rsidRPr="00057B8F" w:rsidTr="00E24D8F">
        <w:trPr>
          <w:cantSplit/>
        </w:trPr>
        <w:tc>
          <w:tcPr>
            <w:tcW w:w="247" w:type="pct"/>
            <w:shd w:val="clear" w:color="auto" w:fill="auto"/>
          </w:tcPr>
          <w:p w:rsidR="00E24D8F" w:rsidRPr="00057B8F" w:rsidRDefault="00E24D8F" w:rsidP="006A1424">
            <w:pPr>
              <w:numPr>
                <w:ilvl w:val="0"/>
                <w:numId w:val="74"/>
              </w:numPr>
              <w:rPr>
                <w:sz w:val="20"/>
                <w:szCs w:val="18"/>
              </w:rPr>
            </w:pPr>
          </w:p>
        </w:tc>
        <w:tc>
          <w:tcPr>
            <w:tcW w:w="2145" w:type="pct"/>
            <w:shd w:val="clear" w:color="auto" w:fill="auto"/>
          </w:tcPr>
          <w:p w:rsidR="00E24D8F" w:rsidRPr="00057B8F" w:rsidRDefault="00E24D8F" w:rsidP="00E24D8F">
            <w:pPr>
              <w:rPr>
                <w:sz w:val="20"/>
                <w:szCs w:val="18"/>
              </w:rPr>
            </w:pPr>
            <w:r w:rsidRPr="00057B8F">
              <w:rPr>
                <w:sz w:val="20"/>
                <w:szCs w:val="18"/>
              </w:rPr>
              <w:t>ВЛ 750 кВ Калининская АЭС - Грибово</w:t>
            </w:r>
          </w:p>
        </w:tc>
        <w:tc>
          <w:tcPr>
            <w:tcW w:w="1472" w:type="pct"/>
            <w:shd w:val="clear" w:color="auto" w:fill="auto"/>
          </w:tcPr>
          <w:p w:rsidR="00E24D8F" w:rsidRPr="00057B8F" w:rsidRDefault="00E24D8F" w:rsidP="00E24D8F">
            <w:pPr>
              <w:rPr>
                <w:sz w:val="20"/>
                <w:szCs w:val="18"/>
              </w:rPr>
            </w:pPr>
            <w:r w:rsidRPr="00057B8F">
              <w:rPr>
                <w:sz w:val="20"/>
                <w:szCs w:val="18"/>
              </w:rPr>
              <w:t>Московская область, Тверская область</w:t>
            </w:r>
          </w:p>
        </w:tc>
        <w:tc>
          <w:tcPr>
            <w:tcW w:w="1136" w:type="pct"/>
            <w:shd w:val="clear" w:color="auto" w:fill="auto"/>
          </w:tcPr>
          <w:p w:rsidR="00E24D8F" w:rsidRPr="00057B8F" w:rsidRDefault="00E24D8F" w:rsidP="00E24D8F">
            <w:pPr>
              <w:jc w:val="center"/>
              <w:rPr>
                <w:sz w:val="20"/>
                <w:szCs w:val="18"/>
              </w:rPr>
            </w:pPr>
            <w:r w:rsidRPr="00057B8F">
              <w:rPr>
                <w:sz w:val="20"/>
                <w:szCs w:val="18"/>
              </w:rPr>
              <w:t>291,4</w:t>
            </w:r>
          </w:p>
        </w:tc>
      </w:tr>
      <w:tr w:rsidR="00057B8F" w:rsidRPr="00057B8F" w:rsidTr="00E24D8F">
        <w:trPr>
          <w:cantSplit/>
        </w:trPr>
        <w:tc>
          <w:tcPr>
            <w:tcW w:w="247" w:type="pct"/>
            <w:shd w:val="clear" w:color="auto" w:fill="auto"/>
          </w:tcPr>
          <w:p w:rsidR="00E24D8F" w:rsidRPr="00057B8F" w:rsidRDefault="00E24D8F" w:rsidP="006A1424">
            <w:pPr>
              <w:numPr>
                <w:ilvl w:val="0"/>
                <w:numId w:val="74"/>
              </w:numPr>
              <w:rPr>
                <w:sz w:val="20"/>
                <w:szCs w:val="18"/>
              </w:rPr>
            </w:pPr>
          </w:p>
        </w:tc>
        <w:tc>
          <w:tcPr>
            <w:tcW w:w="2145" w:type="pct"/>
            <w:shd w:val="clear" w:color="auto" w:fill="auto"/>
          </w:tcPr>
          <w:p w:rsidR="00E24D8F" w:rsidRPr="00057B8F" w:rsidRDefault="00E24D8F" w:rsidP="00E24D8F">
            <w:pPr>
              <w:rPr>
                <w:sz w:val="20"/>
                <w:szCs w:val="18"/>
              </w:rPr>
            </w:pPr>
            <w:r w:rsidRPr="00057B8F">
              <w:rPr>
                <w:sz w:val="20"/>
                <w:szCs w:val="18"/>
              </w:rPr>
              <w:t>ВЛ 750 кВ Калужская - Владимирская (отп. от ВЛ 500 кВ Михайловская - Чагино) раб. U=500кВ</w:t>
            </w:r>
          </w:p>
        </w:tc>
        <w:tc>
          <w:tcPr>
            <w:tcW w:w="1472" w:type="pct"/>
            <w:shd w:val="clear" w:color="auto" w:fill="auto"/>
          </w:tcPr>
          <w:p w:rsidR="00E24D8F" w:rsidRPr="00057B8F" w:rsidRDefault="00E24D8F" w:rsidP="00E24D8F">
            <w:pPr>
              <w:rPr>
                <w:sz w:val="20"/>
                <w:szCs w:val="18"/>
              </w:rPr>
            </w:pPr>
            <w:r w:rsidRPr="00057B8F">
              <w:rPr>
                <w:sz w:val="20"/>
                <w:szCs w:val="18"/>
              </w:rPr>
              <w:t>Калужская область, Московская область</w:t>
            </w:r>
          </w:p>
        </w:tc>
        <w:tc>
          <w:tcPr>
            <w:tcW w:w="1136" w:type="pct"/>
            <w:shd w:val="clear" w:color="auto" w:fill="auto"/>
          </w:tcPr>
          <w:p w:rsidR="00E24D8F" w:rsidRPr="00057B8F" w:rsidRDefault="00E24D8F" w:rsidP="00E24D8F">
            <w:pPr>
              <w:jc w:val="center"/>
              <w:rPr>
                <w:sz w:val="20"/>
                <w:szCs w:val="18"/>
              </w:rPr>
            </w:pPr>
            <w:r w:rsidRPr="00057B8F">
              <w:rPr>
                <w:sz w:val="20"/>
                <w:szCs w:val="18"/>
              </w:rPr>
              <w:t>163,7</w:t>
            </w:r>
          </w:p>
        </w:tc>
      </w:tr>
      <w:tr w:rsidR="00057B8F" w:rsidRPr="00057B8F" w:rsidTr="00E24D8F">
        <w:trPr>
          <w:cantSplit/>
        </w:trPr>
        <w:tc>
          <w:tcPr>
            <w:tcW w:w="247" w:type="pct"/>
            <w:shd w:val="clear" w:color="auto" w:fill="auto"/>
          </w:tcPr>
          <w:p w:rsidR="00E24D8F" w:rsidRPr="00057B8F" w:rsidRDefault="00E24D8F" w:rsidP="006A1424">
            <w:pPr>
              <w:numPr>
                <w:ilvl w:val="0"/>
                <w:numId w:val="74"/>
              </w:numPr>
              <w:rPr>
                <w:sz w:val="20"/>
                <w:szCs w:val="18"/>
              </w:rPr>
            </w:pPr>
          </w:p>
        </w:tc>
        <w:tc>
          <w:tcPr>
            <w:tcW w:w="2145" w:type="pct"/>
            <w:shd w:val="clear" w:color="auto" w:fill="auto"/>
          </w:tcPr>
          <w:p w:rsidR="00E24D8F" w:rsidRPr="00057B8F" w:rsidRDefault="00E24D8F" w:rsidP="00E24D8F">
            <w:pPr>
              <w:rPr>
                <w:sz w:val="20"/>
                <w:szCs w:val="18"/>
              </w:rPr>
            </w:pPr>
            <w:r w:rsidRPr="00057B8F">
              <w:rPr>
                <w:sz w:val="20"/>
                <w:szCs w:val="18"/>
              </w:rPr>
              <w:t>ВЛ 750 кВ Опытная - Белый Раст</w:t>
            </w:r>
          </w:p>
        </w:tc>
        <w:tc>
          <w:tcPr>
            <w:tcW w:w="1472" w:type="pct"/>
            <w:shd w:val="clear" w:color="auto" w:fill="auto"/>
          </w:tcPr>
          <w:p w:rsidR="00E24D8F" w:rsidRPr="00057B8F" w:rsidRDefault="00E24D8F" w:rsidP="00E24D8F">
            <w:pPr>
              <w:rPr>
                <w:sz w:val="20"/>
                <w:szCs w:val="18"/>
              </w:rPr>
            </w:pPr>
            <w:r w:rsidRPr="00057B8F">
              <w:rPr>
                <w:sz w:val="20"/>
                <w:szCs w:val="18"/>
              </w:rPr>
              <w:t>Московская область, Тверская область</w:t>
            </w:r>
          </w:p>
        </w:tc>
        <w:tc>
          <w:tcPr>
            <w:tcW w:w="1136" w:type="pct"/>
            <w:shd w:val="clear" w:color="auto" w:fill="auto"/>
          </w:tcPr>
          <w:p w:rsidR="00E24D8F" w:rsidRPr="00057B8F" w:rsidRDefault="00E24D8F" w:rsidP="00E24D8F">
            <w:pPr>
              <w:jc w:val="center"/>
              <w:rPr>
                <w:sz w:val="20"/>
                <w:szCs w:val="18"/>
              </w:rPr>
            </w:pPr>
            <w:r w:rsidRPr="00057B8F">
              <w:rPr>
                <w:sz w:val="20"/>
                <w:szCs w:val="18"/>
              </w:rPr>
              <w:t>87,45</w:t>
            </w:r>
          </w:p>
        </w:tc>
      </w:tr>
      <w:tr w:rsidR="00057B8F" w:rsidRPr="00057B8F" w:rsidTr="00E24D8F">
        <w:trPr>
          <w:cantSplit/>
        </w:trPr>
        <w:tc>
          <w:tcPr>
            <w:tcW w:w="247" w:type="pct"/>
            <w:shd w:val="clear" w:color="auto" w:fill="auto"/>
          </w:tcPr>
          <w:p w:rsidR="00E24D8F" w:rsidRPr="00057B8F" w:rsidRDefault="00E24D8F" w:rsidP="006A1424">
            <w:pPr>
              <w:numPr>
                <w:ilvl w:val="0"/>
                <w:numId w:val="74"/>
              </w:numPr>
              <w:rPr>
                <w:sz w:val="20"/>
                <w:szCs w:val="18"/>
              </w:rPr>
            </w:pPr>
          </w:p>
        </w:tc>
        <w:tc>
          <w:tcPr>
            <w:tcW w:w="2145" w:type="pct"/>
            <w:shd w:val="clear" w:color="auto" w:fill="auto"/>
          </w:tcPr>
          <w:p w:rsidR="00E24D8F" w:rsidRPr="00057B8F" w:rsidRDefault="00E24D8F" w:rsidP="00E24D8F">
            <w:pPr>
              <w:rPr>
                <w:sz w:val="20"/>
                <w:szCs w:val="18"/>
              </w:rPr>
            </w:pPr>
            <w:r w:rsidRPr="00057B8F">
              <w:rPr>
                <w:sz w:val="20"/>
                <w:szCs w:val="18"/>
              </w:rPr>
              <w:t>ВЛ 500 кВ Белый Раст - Западная</w:t>
            </w:r>
          </w:p>
        </w:tc>
        <w:tc>
          <w:tcPr>
            <w:tcW w:w="1472" w:type="pct"/>
            <w:shd w:val="clear" w:color="auto" w:fill="auto"/>
          </w:tcPr>
          <w:p w:rsidR="00E24D8F" w:rsidRPr="00057B8F" w:rsidRDefault="00E24D8F" w:rsidP="00E24D8F">
            <w:pPr>
              <w:rPr>
                <w:sz w:val="20"/>
                <w:szCs w:val="18"/>
              </w:rPr>
            </w:pPr>
            <w:r w:rsidRPr="00057B8F">
              <w:rPr>
                <w:sz w:val="20"/>
                <w:szCs w:val="18"/>
              </w:rPr>
              <w:t>Московская область</w:t>
            </w:r>
          </w:p>
        </w:tc>
        <w:tc>
          <w:tcPr>
            <w:tcW w:w="1136" w:type="pct"/>
            <w:shd w:val="clear" w:color="auto" w:fill="auto"/>
          </w:tcPr>
          <w:p w:rsidR="00E24D8F" w:rsidRPr="00057B8F" w:rsidRDefault="00E24D8F" w:rsidP="00E24D8F">
            <w:pPr>
              <w:jc w:val="center"/>
              <w:rPr>
                <w:sz w:val="20"/>
                <w:szCs w:val="18"/>
              </w:rPr>
            </w:pPr>
            <w:r w:rsidRPr="00057B8F">
              <w:rPr>
                <w:sz w:val="20"/>
                <w:szCs w:val="18"/>
              </w:rPr>
              <w:t>49,4</w:t>
            </w:r>
          </w:p>
        </w:tc>
      </w:tr>
      <w:tr w:rsidR="00057B8F" w:rsidRPr="00057B8F" w:rsidTr="00E24D8F">
        <w:trPr>
          <w:cantSplit/>
        </w:trPr>
        <w:tc>
          <w:tcPr>
            <w:tcW w:w="247" w:type="pct"/>
            <w:shd w:val="clear" w:color="auto" w:fill="auto"/>
          </w:tcPr>
          <w:p w:rsidR="00E24D8F" w:rsidRPr="00057B8F" w:rsidRDefault="00E24D8F" w:rsidP="006A1424">
            <w:pPr>
              <w:numPr>
                <w:ilvl w:val="0"/>
                <w:numId w:val="74"/>
              </w:numPr>
              <w:rPr>
                <w:sz w:val="20"/>
                <w:szCs w:val="18"/>
              </w:rPr>
            </w:pPr>
          </w:p>
        </w:tc>
        <w:tc>
          <w:tcPr>
            <w:tcW w:w="2145" w:type="pct"/>
            <w:shd w:val="clear" w:color="auto" w:fill="auto"/>
          </w:tcPr>
          <w:p w:rsidR="00E24D8F" w:rsidRPr="00057B8F" w:rsidRDefault="00E24D8F" w:rsidP="00E24D8F">
            <w:pPr>
              <w:rPr>
                <w:sz w:val="20"/>
                <w:szCs w:val="18"/>
              </w:rPr>
            </w:pPr>
            <w:r w:rsidRPr="00057B8F">
              <w:rPr>
                <w:sz w:val="20"/>
                <w:szCs w:val="18"/>
              </w:rPr>
              <w:t>ВЛ 500 кВ Грибово - Дорохово</w:t>
            </w:r>
          </w:p>
        </w:tc>
        <w:tc>
          <w:tcPr>
            <w:tcW w:w="1472" w:type="pct"/>
            <w:shd w:val="clear" w:color="auto" w:fill="auto"/>
          </w:tcPr>
          <w:p w:rsidR="00E24D8F" w:rsidRPr="00057B8F" w:rsidRDefault="00E24D8F" w:rsidP="00E24D8F">
            <w:pPr>
              <w:rPr>
                <w:sz w:val="20"/>
                <w:szCs w:val="18"/>
              </w:rPr>
            </w:pPr>
            <w:r w:rsidRPr="00057B8F">
              <w:rPr>
                <w:sz w:val="20"/>
                <w:szCs w:val="18"/>
              </w:rPr>
              <w:t>Московская область</w:t>
            </w:r>
          </w:p>
        </w:tc>
        <w:tc>
          <w:tcPr>
            <w:tcW w:w="1136" w:type="pct"/>
            <w:shd w:val="clear" w:color="auto" w:fill="auto"/>
          </w:tcPr>
          <w:p w:rsidR="00E24D8F" w:rsidRPr="00057B8F" w:rsidRDefault="00E24D8F" w:rsidP="00E24D8F">
            <w:pPr>
              <w:jc w:val="center"/>
              <w:rPr>
                <w:sz w:val="20"/>
                <w:szCs w:val="18"/>
              </w:rPr>
            </w:pPr>
            <w:r w:rsidRPr="00057B8F">
              <w:rPr>
                <w:sz w:val="20"/>
                <w:szCs w:val="18"/>
              </w:rPr>
              <w:t>184,8</w:t>
            </w:r>
          </w:p>
        </w:tc>
      </w:tr>
      <w:tr w:rsidR="00057B8F" w:rsidRPr="00057B8F" w:rsidTr="00E24D8F">
        <w:trPr>
          <w:cantSplit/>
        </w:trPr>
        <w:tc>
          <w:tcPr>
            <w:tcW w:w="247" w:type="pct"/>
            <w:shd w:val="clear" w:color="auto" w:fill="auto"/>
          </w:tcPr>
          <w:p w:rsidR="00E24D8F" w:rsidRPr="00057B8F" w:rsidRDefault="00E24D8F" w:rsidP="006A1424">
            <w:pPr>
              <w:numPr>
                <w:ilvl w:val="0"/>
                <w:numId w:val="74"/>
              </w:numPr>
              <w:rPr>
                <w:sz w:val="20"/>
                <w:szCs w:val="18"/>
              </w:rPr>
            </w:pPr>
          </w:p>
        </w:tc>
        <w:tc>
          <w:tcPr>
            <w:tcW w:w="2145" w:type="pct"/>
            <w:shd w:val="clear" w:color="auto" w:fill="auto"/>
          </w:tcPr>
          <w:p w:rsidR="00E24D8F" w:rsidRPr="00057B8F" w:rsidRDefault="00E24D8F" w:rsidP="00E24D8F">
            <w:pPr>
              <w:rPr>
                <w:sz w:val="20"/>
                <w:szCs w:val="16"/>
              </w:rPr>
            </w:pPr>
            <w:r w:rsidRPr="00057B8F">
              <w:rPr>
                <w:sz w:val="20"/>
                <w:szCs w:val="16"/>
              </w:rPr>
              <w:t>ВЛ 500 кВ Загорская ГАЭС - Трубино</w:t>
            </w:r>
          </w:p>
        </w:tc>
        <w:tc>
          <w:tcPr>
            <w:tcW w:w="1472" w:type="pct"/>
            <w:shd w:val="clear" w:color="auto" w:fill="auto"/>
          </w:tcPr>
          <w:p w:rsidR="00E24D8F" w:rsidRPr="00057B8F" w:rsidRDefault="00E24D8F" w:rsidP="00E24D8F">
            <w:pPr>
              <w:rPr>
                <w:sz w:val="20"/>
                <w:szCs w:val="16"/>
              </w:rPr>
            </w:pPr>
            <w:r w:rsidRPr="00057B8F">
              <w:rPr>
                <w:sz w:val="20"/>
                <w:szCs w:val="16"/>
              </w:rPr>
              <w:t>Владимирская область, Московская область</w:t>
            </w:r>
          </w:p>
        </w:tc>
        <w:tc>
          <w:tcPr>
            <w:tcW w:w="1136" w:type="pct"/>
            <w:shd w:val="clear" w:color="auto" w:fill="auto"/>
          </w:tcPr>
          <w:p w:rsidR="00E24D8F" w:rsidRPr="00057B8F" w:rsidRDefault="00E24D8F" w:rsidP="00E24D8F">
            <w:pPr>
              <w:jc w:val="center"/>
              <w:rPr>
                <w:sz w:val="20"/>
                <w:szCs w:val="16"/>
              </w:rPr>
            </w:pPr>
            <w:r w:rsidRPr="00057B8F">
              <w:rPr>
                <w:sz w:val="20"/>
                <w:szCs w:val="18"/>
              </w:rPr>
              <w:t>87,44</w:t>
            </w:r>
          </w:p>
        </w:tc>
      </w:tr>
      <w:tr w:rsidR="00057B8F" w:rsidRPr="00057B8F" w:rsidTr="00E24D8F">
        <w:trPr>
          <w:cantSplit/>
        </w:trPr>
        <w:tc>
          <w:tcPr>
            <w:tcW w:w="247" w:type="pct"/>
            <w:shd w:val="clear" w:color="auto" w:fill="auto"/>
          </w:tcPr>
          <w:p w:rsidR="00E24D8F" w:rsidRPr="00057B8F" w:rsidRDefault="00E24D8F" w:rsidP="006A1424">
            <w:pPr>
              <w:numPr>
                <w:ilvl w:val="0"/>
                <w:numId w:val="74"/>
              </w:numPr>
              <w:rPr>
                <w:sz w:val="20"/>
                <w:szCs w:val="18"/>
              </w:rPr>
            </w:pPr>
          </w:p>
        </w:tc>
        <w:tc>
          <w:tcPr>
            <w:tcW w:w="2145" w:type="pct"/>
            <w:shd w:val="clear" w:color="auto" w:fill="auto"/>
          </w:tcPr>
          <w:p w:rsidR="00E24D8F" w:rsidRPr="00057B8F" w:rsidRDefault="00E24D8F" w:rsidP="000E6613">
            <w:pPr>
              <w:rPr>
                <w:sz w:val="20"/>
                <w:szCs w:val="18"/>
              </w:rPr>
            </w:pPr>
            <w:r w:rsidRPr="00057B8F">
              <w:rPr>
                <w:sz w:val="20"/>
                <w:szCs w:val="18"/>
              </w:rPr>
              <w:t xml:space="preserve">ВЛ 500 кВ </w:t>
            </w:r>
            <w:r w:rsidR="000E6613" w:rsidRPr="00057B8F">
              <w:rPr>
                <w:sz w:val="20"/>
                <w:szCs w:val="18"/>
              </w:rPr>
              <w:t xml:space="preserve">Ногинск - </w:t>
            </w:r>
            <w:r w:rsidRPr="00057B8F">
              <w:rPr>
                <w:sz w:val="20"/>
                <w:szCs w:val="18"/>
              </w:rPr>
              <w:t>Каскадная</w:t>
            </w:r>
          </w:p>
        </w:tc>
        <w:tc>
          <w:tcPr>
            <w:tcW w:w="1472" w:type="pct"/>
            <w:shd w:val="clear" w:color="auto" w:fill="auto"/>
          </w:tcPr>
          <w:p w:rsidR="00E24D8F" w:rsidRPr="00057B8F" w:rsidRDefault="00E24D8F" w:rsidP="00E24D8F">
            <w:pPr>
              <w:rPr>
                <w:sz w:val="20"/>
                <w:szCs w:val="18"/>
              </w:rPr>
            </w:pPr>
            <w:r w:rsidRPr="00057B8F">
              <w:rPr>
                <w:sz w:val="20"/>
                <w:szCs w:val="18"/>
              </w:rPr>
              <w:t>Московская область, г. Москва</w:t>
            </w:r>
          </w:p>
        </w:tc>
        <w:tc>
          <w:tcPr>
            <w:tcW w:w="1136" w:type="pct"/>
            <w:shd w:val="clear" w:color="auto" w:fill="auto"/>
          </w:tcPr>
          <w:p w:rsidR="00E24D8F" w:rsidRPr="00057B8F" w:rsidRDefault="00E24D8F" w:rsidP="00E24D8F">
            <w:pPr>
              <w:jc w:val="center"/>
              <w:rPr>
                <w:sz w:val="20"/>
                <w:szCs w:val="18"/>
              </w:rPr>
            </w:pPr>
            <w:r w:rsidRPr="00057B8F">
              <w:rPr>
                <w:sz w:val="20"/>
                <w:szCs w:val="18"/>
              </w:rPr>
              <w:t>26,2</w:t>
            </w:r>
          </w:p>
        </w:tc>
      </w:tr>
      <w:tr w:rsidR="00057B8F" w:rsidRPr="00057B8F" w:rsidTr="00E24D8F">
        <w:trPr>
          <w:cantSplit/>
        </w:trPr>
        <w:tc>
          <w:tcPr>
            <w:tcW w:w="247" w:type="pct"/>
            <w:shd w:val="clear" w:color="auto" w:fill="auto"/>
          </w:tcPr>
          <w:p w:rsidR="00E24D8F" w:rsidRPr="00057B8F" w:rsidRDefault="00E24D8F" w:rsidP="006A1424">
            <w:pPr>
              <w:numPr>
                <w:ilvl w:val="0"/>
                <w:numId w:val="74"/>
              </w:numPr>
              <w:rPr>
                <w:sz w:val="20"/>
                <w:szCs w:val="18"/>
              </w:rPr>
            </w:pPr>
          </w:p>
        </w:tc>
        <w:tc>
          <w:tcPr>
            <w:tcW w:w="2145" w:type="pct"/>
            <w:shd w:val="clear" w:color="auto" w:fill="auto"/>
          </w:tcPr>
          <w:p w:rsidR="00E24D8F" w:rsidRPr="00057B8F" w:rsidRDefault="00E24D8F" w:rsidP="00E24D8F">
            <w:pPr>
              <w:rPr>
                <w:sz w:val="20"/>
                <w:szCs w:val="18"/>
              </w:rPr>
            </w:pPr>
            <w:r w:rsidRPr="00057B8F">
              <w:rPr>
                <w:sz w:val="20"/>
                <w:szCs w:val="18"/>
              </w:rPr>
              <w:t>ВЛ 500 кВ Конаковская ГРЭС - Белый Раст</w:t>
            </w:r>
          </w:p>
        </w:tc>
        <w:tc>
          <w:tcPr>
            <w:tcW w:w="1472" w:type="pct"/>
            <w:shd w:val="clear" w:color="auto" w:fill="auto"/>
          </w:tcPr>
          <w:p w:rsidR="00E24D8F" w:rsidRPr="00057B8F" w:rsidRDefault="00E24D8F" w:rsidP="00E24D8F">
            <w:pPr>
              <w:rPr>
                <w:sz w:val="20"/>
                <w:szCs w:val="18"/>
              </w:rPr>
            </w:pPr>
            <w:r w:rsidRPr="00057B8F">
              <w:rPr>
                <w:sz w:val="20"/>
                <w:szCs w:val="18"/>
              </w:rPr>
              <w:t>Московская область, Тверская область</w:t>
            </w:r>
          </w:p>
        </w:tc>
        <w:tc>
          <w:tcPr>
            <w:tcW w:w="1136" w:type="pct"/>
            <w:shd w:val="clear" w:color="auto" w:fill="auto"/>
          </w:tcPr>
          <w:p w:rsidR="00E24D8F" w:rsidRPr="00057B8F" w:rsidRDefault="00E24D8F" w:rsidP="00E24D8F">
            <w:pPr>
              <w:jc w:val="center"/>
              <w:rPr>
                <w:sz w:val="20"/>
                <w:szCs w:val="18"/>
              </w:rPr>
            </w:pPr>
            <w:r w:rsidRPr="00057B8F">
              <w:rPr>
                <w:sz w:val="20"/>
                <w:szCs w:val="18"/>
              </w:rPr>
              <w:t>88,9</w:t>
            </w:r>
          </w:p>
        </w:tc>
      </w:tr>
      <w:tr w:rsidR="00057B8F" w:rsidRPr="00057B8F" w:rsidTr="00E24D8F">
        <w:trPr>
          <w:cantSplit/>
        </w:trPr>
        <w:tc>
          <w:tcPr>
            <w:tcW w:w="247" w:type="pct"/>
            <w:shd w:val="clear" w:color="auto" w:fill="auto"/>
          </w:tcPr>
          <w:p w:rsidR="00E24D8F" w:rsidRPr="00057B8F" w:rsidRDefault="00E24D8F" w:rsidP="006A1424">
            <w:pPr>
              <w:numPr>
                <w:ilvl w:val="0"/>
                <w:numId w:val="74"/>
              </w:numPr>
              <w:rPr>
                <w:sz w:val="20"/>
                <w:szCs w:val="18"/>
              </w:rPr>
            </w:pPr>
          </w:p>
        </w:tc>
        <w:tc>
          <w:tcPr>
            <w:tcW w:w="2145" w:type="pct"/>
            <w:shd w:val="clear" w:color="auto" w:fill="auto"/>
          </w:tcPr>
          <w:p w:rsidR="00E24D8F" w:rsidRPr="00057B8F" w:rsidRDefault="00E24D8F" w:rsidP="00E24D8F">
            <w:pPr>
              <w:rPr>
                <w:sz w:val="20"/>
                <w:szCs w:val="18"/>
              </w:rPr>
            </w:pPr>
            <w:r w:rsidRPr="00057B8F">
              <w:rPr>
                <w:sz w:val="20"/>
                <w:szCs w:val="18"/>
              </w:rPr>
              <w:t>ВЛ 500 кВ Конаковская ГРЭС - Трубино</w:t>
            </w:r>
          </w:p>
        </w:tc>
        <w:tc>
          <w:tcPr>
            <w:tcW w:w="1472" w:type="pct"/>
            <w:shd w:val="clear" w:color="auto" w:fill="auto"/>
          </w:tcPr>
          <w:p w:rsidR="00E24D8F" w:rsidRPr="00057B8F" w:rsidRDefault="00E24D8F" w:rsidP="00E24D8F">
            <w:pPr>
              <w:rPr>
                <w:sz w:val="20"/>
                <w:szCs w:val="18"/>
              </w:rPr>
            </w:pPr>
            <w:r w:rsidRPr="00057B8F">
              <w:rPr>
                <w:sz w:val="20"/>
                <w:szCs w:val="18"/>
              </w:rPr>
              <w:t>Московская область, Тверская область</w:t>
            </w:r>
          </w:p>
        </w:tc>
        <w:tc>
          <w:tcPr>
            <w:tcW w:w="1136" w:type="pct"/>
            <w:shd w:val="clear" w:color="auto" w:fill="auto"/>
          </w:tcPr>
          <w:p w:rsidR="00E24D8F" w:rsidRPr="00057B8F" w:rsidRDefault="00E24D8F" w:rsidP="00E24D8F">
            <w:pPr>
              <w:jc w:val="center"/>
              <w:rPr>
                <w:sz w:val="20"/>
                <w:szCs w:val="18"/>
              </w:rPr>
            </w:pPr>
            <w:r w:rsidRPr="00057B8F">
              <w:rPr>
                <w:sz w:val="20"/>
                <w:szCs w:val="18"/>
              </w:rPr>
              <w:t>152,81</w:t>
            </w:r>
          </w:p>
        </w:tc>
      </w:tr>
      <w:tr w:rsidR="00057B8F" w:rsidRPr="00057B8F" w:rsidTr="00E24D8F">
        <w:trPr>
          <w:cantSplit/>
        </w:trPr>
        <w:tc>
          <w:tcPr>
            <w:tcW w:w="247" w:type="pct"/>
            <w:shd w:val="clear" w:color="auto" w:fill="auto"/>
          </w:tcPr>
          <w:p w:rsidR="00E24D8F" w:rsidRPr="00057B8F" w:rsidRDefault="00E24D8F" w:rsidP="006A1424">
            <w:pPr>
              <w:numPr>
                <w:ilvl w:val="0"/>
                <w:numId w:val="74"/>
              </w:numPr>
              <w:rPr>
                <w:sz w:val="20"/>
                <w:szCs w:val="18"/>
              </w:rPr>
            </w:pPr>
          </w:p>
        </w:tc>
        <w:tc>
          <w:tcPr>
            <w:tcW w:w="2145" w:type="pct"/>
            <w:shd w:val="clear" w:color="auto" w:fill="auto"/>
          </w:tcPr>
          <w:p w:rsidR="00E24D8F" w:rsidRPr="00057B8F" w:rsidRDefault="00E24D8F" w:rsidP="00E24D8F">
            <w:pPr>
              <w:rPr>
                <w:sz w:val="20"/>
                <w:szCs w:val="18"/>
              </w:rPr>
            </w:pPr>
            <w:r w:rsidRPr="00057B8F">
              <w:rPr>
                <w:sz w:val="20"/>
                <w:szCs w:val="18"/>
              </w:rPr>
              <w:t>ВЛ 500 кВ Конаковская ГРЭС - Череповецкая</w:t>
            </w:r>
          </w:p>
        </w:tc>
        <w:tc>
          <w:tcPr>
            <w:tcW w:w="1472" w:type="pct"/>
            <w:shd w:val="clear" w:color="auto" w:fill="auto"/>
          </w:tcPr>
          <w:p w:rsidR="00E24D8F" w:rsidRPr="00057B8F" w:rsidRDefault="00E24D8F" w:rsidP="00E24D8F">
            <w:pPr>
              <w:rPr>
                <w:sz w:val="20"/>
                <w:szCs w:val="18"/>
              </w:rPr>
            </w:pPr>
            <w:r w:rsidRPr="00057B8F">
              <w:rPr>
                <w:sz w:val="20"/>
                <w:szCs w:val="18"/>
              </w:rPr>
              <w:t>Вологодская область, Московская область, Тверская область, Ярославская область</w:t>
            </w:r>
          </w:p>
        </w:tc>
        <w:tc>
          <w:tcPr>
            <w:tcW w:w="1136" w:type="pct"/>
            <w:shd w:val="clear" w:color="auto" w:fill="auto"/>
          </w:tcPr>
          <w:p w:rsidR="00E24D8F" w:rsidRPr="00057B8F" w:rsidRDefault="00E24D8F" w:rsidP="00E24D8F">
            <w:pPr>
              <w:jc w:val="center"/>
              <w:rPr>
                <w:sz w:val="20"/>
                <w:szCs w:val="18"/>
              </w:rPr>
            </w:pPr>
            <w:r w:rsidRPr="00057B8F">
              <w:rPr>
                <w:sz w:val="20"/>
                <w:szCs w:val="18"/>
              </w:rPr>
              <w:t>416,8</w:t>
            </w:r>
          </w:p>
        </w:tc>
      </w:tr>
      <w:tr w:rsidR="00057B8F" w:rsidRPr="00057B8F" w:rsidTr="00E24D8F">
        <w:trPr>
          <w:cantSplit/>
        </w:trPr>
        <w:tc>
          <w:tcPr>
            <w:tcW w:w="247" w:type="pct"/>
            <w:shd w:val="clear" w:color="auto" w:fill="auto"/>
          </w:tcPr>
          <w:p w:rsidR="00E24D8F" w:rsidRPr="00057B8F" w:rsidRDefault="00E24D8F" w:rsidP="006A1424">
            <w:pPr>
              <w:numPr>
                <w:ilvl w:val="0"/>
                <w:numId w:val="74"/>
              </w:numPr>
              <w:rPr>
                <w:sz w:val="20"/>
                <w:szCs w:val="18"/>
              </w:rPr>
            </w:pPr>
          </w:p>
        </w:tc>
        <w:tc>
          <w:tcPr>
            <w:tcW w:w="2145" w:type="pct"/>
            <w:shd w:val="clear" w:color="auto" w:fill="auto"/>
          </w:tcPr>
          <w:p w:rsidR="00E24D8F" w:rsidRPr="00057B8F" w:rsidRDefault="00E24D8F" w:rsidP="00E24D8F">
            <w:pPr>
              <w:rPr>
                <w:sz w:val="20"/>
                <w:szCs w:val="16"/>
              </w:rPr>
            </w:pPr>
            <w:r w:rsidRPr="00057B8F">
              <w:rPr>
                <w:sz w:val="20"/>
                <w:szCs w:val="16"/>
              </w:rPr>
              <w:t>ВЛ 500 кВ Костромская ГРЭС - Загорская ГАЭС</w:t>
            </w:r>
          </w:p>
        </w:tc>
        <w:tc>
          <w:tcPr>
            <w:tcW w:w="1472" w:type="pct"/>
            <w:shd w:val="clear" w:color="auto" w:fill="auto"/>
          </w:tcPr>
          <w:p w:rsidR="00E24D8F" w:rsidRPr="00057B8F" w:rsidRDefault="00E24D8F" w:rsidP="00E24D8F">
            <w:pPr>
              <w:rPr>
                <w:sz w:val="20"/>
                <w:szCs w:val="16"/>
              </w:rPr>
            </w:pPr>
            <w:r w:rsidRPr="00057B8F">
              <w:rPr>
                <w:sz w:val="20"/>
                <w:szCs w:val="16"/>
              </w:rPr>
              <w:t>Владимирская область, Ивановская область, Костромская область, Московская область, Ярославская область</w:t>
            </w:r>
          </w:p>
        </w:tc>
        <w:tc>
          <w:tcPr>
            <w:tcW w:w="1136" w:type="pct"/>
            <w:shd w:val="clear" w:color="auto" w:fill="auto"/>
          </w:tcPr>
          <w:p w:rsidR="00E24D8F" w:rsidRPr="00057B8F" w:rsidRDefault="00E24D8F" w:rsidP="00E24D8F">
            <w:pPr>
              <w:jc w:val="center"/>
              <w:rPr>
                <w:sz w:val="20"/>
                <w:szCs w:val="16"/>
              </w:rPr>
            </w:pPr>
            <w:r w:rsidRPr="00057B8F">
              <w:rPr>
                <w:sz w:val="20"/>
                <w:szCs w:val="16"/>
              </w:rPr>
              <w:t>235,93</w:t>
            </w:r>
          </w:p>
        </w:tc>
      </w:tr>
      <w:tr w:rsidR="00057B8F" w:rsidRPr="00057B8F" w:rsidTr="00E24D8F">
        <w:trPr>
          <w:cantSplit/>
        </w:trPr>
        <w:tc>
          <w:tcPr>
            <w:tcW w:w="247" w:type="pct"/>
            <w:shd w:val="clear" w:color="auto" w:fill="auto"/>
          </w:tcPr>
          <w:p w:rsidR="00E24D8F" w:rsidRPr="00057B8F" w:rsidRDefault="00E24D8F" w:rsidP="006A1424">
            <w:pPr>
              <w:numPr>
                <w:ilvl w:val="0"/>
                <w:numId w:val="74"/>
              </w:numPr>
              <w:rPr>
                <w:sz w:val="20"/>
                <w:szCs w:val="18"/>
              </w:rPr>
            </w:pPr>
          </w:p>
        </w:tc>
        <w:tc>
          <w:tcPr>
            <w:tcW w:w="2145" w:type="pct"/>
            <w:shd w:val="clear" w:color="auto" w:fill="auto"/>
          </w:tcPr>
          <w:p w:rsidR="00E24D8F" w:rsidRPr="00057B8F" w:rsidRDefault="00E24D8F" w:rsidP="00E24D8F">
            <w:pPr>
              <w:rPr>
                <w:sz w:val="20"/>
                <w:szCs w:val="16"/>
              </w:rPr>
            </w:pPr>
            <w:r w:rsidRPr="00057B8F">
              <w:rPr>
                <w:sz w:val="20"/>
                <w:szCs w:val="16"/>
              </w:rPr>
              <w:t xml:space="preserve">ВЛ 500 кВ Михайловская - Новокаширская </w:t>
            </w:r>
          </w:p>
        </w:tc>
        <w:tc>
          <w:tcPr>
            <w:tcW w:w="1472" w:type="pct"/>
            <w:shd w:val="clear" w:color="auto" w:fill="auto"/>
          </w:tcPr>
          <w:p w:rsidR="00E24D8F" w:rsidRPr="00057B8F" w:rsidRDefault="00E24D8F" w:rsidP="00E24D8F">
            <w:pPr>
              <w:rPr>
                <w:sz w:val="20"/>
                <w:szCs w:val="16"/>
              </w:rPr>
            </w:pPr>
            <w:r w:rsidRPr="00057B8F">
              <w:rPr>
                <w:sz w:val="20"/>
                <w:szCs w:val="16"/>
              </w:rPr>
              <w:t>Рязанская область, Московская область</w:t>
            </w:r>
          </w:p>
        </w:tc>
        <w:tc>
          <w:tcPr>
            <w:tcW w:w="1136" w:type="pct"/>
            <w:shd w:val="clear" w:color="auto" w:fill="auto"/>
          </w:tcPr>
          <w:p w:rsidR="00E24D8F" w:rsidRPr="00057B8F" w:rsidRDefault="00E24D8F" w:rsidP="00E24D8F">
            <w:pPr>
              <w:jc w:val="center"/>
              <w:rPr>
                <w:sz w:val="20"/>
                <w:szCs w:val="16"/>
              </w:rPr>
            </w:pPr>
            <w:r w:rsidRPr="00057B8F">
              <w:rPr>
                <w:sz w:val="20"/>
                <w:szCs w:val="16"/>
              </w:rPr>
              <w:t>86,3</w:t>
            </w:r>
          </w:p>
        </w:tc>
      </w:tr>
      <w:tr w:rsidR="00057B8F" w:rsidRPr="00057B8F" w:rsidTr="00E24D8F">
        <w:trPr>
          <w:cantSplit/>
        </w:trPr>
        <w:tc>
          <w:tcPr>
            <w:tcW w:w="247" w:type="pct"/>
            <w:shd w:val="clear" w:color="auto" w:fill="auto"/>
          </w:tcPr>
          <w:p w:rsidR="00E24D8F" w:rsidRPr="00057B8F" w:rsidRDefault="00E24D8F" w:rsidP="006A1424">
            <w:pPr>
              <w:numPr>
                <w:ilvl w:val="0"/>
                <w:numId w:val="74"/>
              </w:numPr>
              <w:rPr>
                <w:sz w:val="20"/>
                <w:szCs w:val="18"/>
              </w:rPr>
            </w:pPr>
          </w:p>
        </w:tc>
        <w:tc>
          <w:tcPr>
            <w:tcW w:w="2145" w:type="pct"/>
            <w:shd w:val="clear" w:color="auto" w:fill="auto"/>
          </w:tcPr>
          <w:p w:rsidR="00E24D8F" w:rsidRPr="00057B8F" w:rsidRDefault="00E24D8F" w:rsidP="00E24D8F">
            <w:pPr>
              <w:rPr>
                <w:sz w:val="20"/>
                <w:szCs w:val="18"/>
              </w:rPr>
            </w:pPr>
            <w:r w:rsidRPr="00057B8F">
              <w:rPr>
                <w:sz w:val="20"/>
                <w:szCs w:val="16"/>
              </w:rPr>
              <w:t>ВЛ 500 кВ Михайловская - Чагино с отп.</w:t>
            </w:r>
            <w:r w:rsidR="000E6613" w:rsidRPr="00057B8F">
              <w:rPr>
                <w:sz w:val="20"/>
                <w:szCs w:val="16"/>
              </w:rPr>
              <w:t xml:space="preserve"> на ПС Калужская</w:t>
            </w:r>
          </w:p>
        </w:tc>
        <w:tc>
          <w:tcPr>
            <w:tcW w:w="1472" w:type="pct"/>
            <w:shd w:val="clear" w:color="auto" w:fill="auto"/>
          </w:tcPr>
          <w:p w:rsidR="001A3004" w:rsidRPr="00057B8F" w:rsidRDefault="00E24D8F" w:rsidP="00E24D8F">
            <w:pPr>
              <w:rPr>
                <w:sz w:val="20"/>
                <w:szCs w:val="16"/>
              </w:rPr>
            </w:pPr>
            <w:r w:rsidRPr="00057B8F">
              <w:rPr>
                <w:sz w:val="20"/>
                <w:szCs w:val="16"/>
              </w:rPr>
              <w:t xml:space="preserve">Калужская область, Московская область, </w:t>
            </w:r>
          </w:p>
          <w:p w:rsidR="00E24D8F" w:rsidRPr="00057B8F" w:rsidRDefault="001A3004" w:rsidP="00E24D8F">
            <w:pPr>
              <w:rPr>
                <w:sz w:val="20"/>
                <w:szCs w:val="18"/>
              </w:rPr>
            </w:pPr>
            <w:r w:rsidRPr="00057B8F">
              <w:rPr>
                <w:sz w:val="20"/>
                <w:szCs w:val="16"/>
              </w:rPr>
              <w:t xml:space="preserve">г. Москва, </w:t>
            </w:r>
            <w:r w:rsidR="00E24D8F" w:rsidRPr="00057B8F">
              <w:rPr>
                <w:sz w:val="20"/>
                <w:szCs w:val="16"/>
              </w:rPr>
              <w:t>Рязанская область, Тульская область</w:t>
            </w:r>
          </w:p>
        </w:tc>
        <w:tc>
          <w:tcPr>
            <w:tcW w:w="1136" w:type="pct"/>
            <w:shd w:val="clear" w:color="auto" w:fill="auto"/>
          </w:tcPr>
          <w:p w:rsidR="00E24D8F" w:rsidRPr="00057B8F" w:rsidRDefault="00E24D8F" w:rsidP="00E24D8F">
            <w:pPr>
              <w:jc w:val="center"/>
              <w:rPr>
                <w:sz w:val="20"/>
                <w:szCs w:val="18"/>
              </w:rPr>
            </w:pPr>
            <w:r w:rsidRPr="00057B8F">
              <w:rPr>
                <w:sz w:val="20"/>
                <w:szCs w:val="16"/>
              </w:rPr>
              <w:t>183,96</w:t>
            </w:r>
          </w:p>
        </w:tc>
      </w:tr>
      <w:tr w:rsidR="00057B8F" w:rsidRPr="00057B8F" w:rsidTr="00E24D8F">
        <w:trPr>
          <w:cantSplit/>
        </w:trPr>
        <w:tc>
          <w:tcPr>
            <w:tcW w:w="247" w:type="pct"/>
            <w:shd w:val="clear" w:color="auto" w:fill="auto"/>
          </w:tcPr>
          <w:p w:rsidR="00E24D8F" w:rsidRPr="00057B8F" w:rsidRDefault="00E24D8F" w:rsidP="006A1424">
            <w:pPr>
              <w:numPr>
                <w:ilvl w:val="0"/>
                <w:numId w:val="74"/>
              </w:numPr>
              <w:rPr>
                <w:sz w:val="20"/>
                <w:szCs w:val="18"/>
              </w:rPr>
            </w:pPr>
          </w:p>
        </w:tc>
        <w:tc>
          <w:tcPr>
            <w:tcW w:w="2145" w:type="pct"/>
            <w:shd w:val="clear" w:color="auto" w:fill="auto"/>
          </w:tcPr>
          <w:p w:rsidR="00E24D8F" w:rsidRPr="00057B8F" w:rsidRDefault="00E24D8F" w:rsidP="00E24D8F">
            <w:pPr>
              <w:rPr>
                <w:sz w:val="20"/>
                <w:szCs w:val="18"/>
              </w:rPr>
            </w:pPr>
            <w:r w:rsidRPr="00057B8F">
              <w:rPr>
                <w:sz w:val="20"/>
                <w:szCs w:val="18"/>
              </w:rPr>
              <w:t>ВЛ 500 кВ Новокаширская - Пахра</w:t>
            </w:r>
          </w:p>
        </w:tc>
        <w:tc>
          <w:tcPr>
            <w:tcW w:w="1472" w:type="pct"/>
            <w:shd w:val="clear" w:color="auto" w:fill="auto"/>
          </w:tcPr>
          <w:p w:rsidR="00E24D8F" w:rsidRPr="00057B8F" w:rsidRDefault="00E24D8F" w:rsidP="00E24D8F">
            <w:pPr>
              <w:rPr>
                <w:sz w:val="20"/>
                <w:szCs w:val="18"/>
              </w:rPr>
            </w:pPr>
            <w:r w:rsidRPr="00057B8F">
              <w:rPr>
                <w:sz w:val="20"/>
                <w:szCs w:val="18"/>
              </w:rPr>
              <w:t>Московская область, Рязанская область</w:t>
            </w:r>
          </w:p>
        </w:tc>
        <w:tc>
          <w:tcPr>
            <w:tcW w:w="1136" w:type="pct"/>
            <w:shd w:val="clear" w:color="auto" w:fill="auto"/>
          </w:tcPr>
          <w:p w:rsidR="00E24D8F" w:rsidRPr="00057B8F" w:rsidRDefault="00E24D8F" w:rsidP="00E24D8F">
            <w:pPr>
              <w:jc w:val="center"/>
              <w:rPr>
                <w:sz w:val="20"/>
                <w:szCs w:val="18"/>
              </w:rPr>
            </w:pPr>
            <w:r w:rsidRPr="00057B8F">
              <w:rPr>
                <w:sz w:val="20"/>
                <w:szCs w:val="16"/>
              </w:rPr>
              <w:t>189,75</w:t>
            </w:r>
          </w:p>
        </w:tc>
      </w:tr>
      <w:tr w:rsidR="00057B8F" w:rsidRPr="00057B8F" w:rsidTr="00E24D8F">
        <w:trPr>
          <w:cantSplit/>
        </w:trPr>
        <w:tc>
          <w:tcPr>
            <w:tcW w:w="247" w:type="pct"/>
            <w:shd w:val="clear" w:color="auto" w:fill="auto"/>
          </w:tcPr>
          <w:p w:rsidR="00E24D8F" w:rsidRPr="00057B8F" w:rsidRDefault="00E24D8F" w:rsidP="006A1424">
            <w:pPr>
              <w:numPr>
                <w:ilvl w:val="0"/>
                <w:numId w:val="74"/>
              </w:numPr>
              <w:rPr>
                <w:sz w:val="20"/>
                <w:szCs w:val="18"/>
              </w:rPr>
            </w:pPr>
          </w:p>
        </w:tc>
        <w:tc>
          <w:tcPr>
            <w:tcW w:w="2145" w:type="pct"/>
            <w:shd w:val="clear" w:color="auto" w:fill="auto"/>
          </w:tcPr>
          <w:p w:rsidR="00E24D8F" w:rsidRPr="00057B8F" w:rsidRDefault="00E24D8F" w:rsidP="00E24D8F">
            <w:pPr>
              <w:rPr>
                <w:sz w:val="20"/>
                <w:szCs w:val="18"/>
              </w:rPr>
            </w:pPr>
            <w:r w:rsidRPr="00057B8F">
              <w:rPr>
                <w:sz w:val="20"/>
                <w:szCs w:val="18"/>
              </w:rPr>
              <w:t>ВЛ 500 кВ Ногинск - Владимирская</w:t>
            </w:r>
          </w:p>
        </w:tc>
        <w:tc>
          <w:tcPr>
            <w:tcW w:w="1472" w:type="pct"/>
            <w:shd w:val="clear" w:color="auto" w:fill="auto"/>
          </w:tcPr>
          <w:p w:rsidR="00E24D8F" w:rsidRPr="00057B8F" w:rsidRDefault="00E24D8F" w:rsidP="00E24D8F">
            <w:pPr>
              <w:rPr>
                <w:sz w:val="20"/>
                <w:szCs w:val="18"/>
              </w:rPr>
            </w:pPr>
            <w:r w:rsidRPr="00057B8F">
              <w:rPr>
                <w:sz w:val="20"/>
                <w:szCs w:val="18"/>
              </w:rPr>
              <w:t>Владимирская область, Московская область</w:t>
            </w:r>
          </w:p>
        </w:tc>
        <w:tc>
          <w:tcPr>
            <w:tcW w:w="1136" w:type="pct"/>
            <w:shd w:val="clear" w:color="auto" w:fill="auto"/>
          </w:tcPr>
          <w:p w:rsidR="00E24D8F" w:rsidRPr="00057B8F" w:rsidRDefault="00E24D8F" w:rsidP="00E24D8F">
            <w:pPr>
              <w:jc w:val="center"/>
              <w:rPr>
                <w:sz w:val="20"/>
                <w:szCs w:val="18"/>
              </w:rPr>
            </w:pPr>
            <w:r w:rsidRPr="00057B8F">
              <w:rPr>
                <w:sz w:val="20"/>
                <w:szCs w:val="18"/>
              </w:rPr>
              <w:t>117,3</w:t>
            </w:r>
          </w:p>
        </w:tc>
      </w:tr>
      <w:tr w:rsidR="00057B8F" w:rsidRPr="00057B8F" w:rsidTr="00E24D8F">
        <w:trPr>
          <w:cantSplit/>
        </w:trPr>
        <w:tc>
          <w:tcPr>
            <w:tcW w:w="247" w:type="pct"/>
            <w:shd w:val="clear" w:color="auto" w:fill="auto"/>
          </w:tcPr>
          <w:p w:rsidR="00E24D8F" w:rsidRPr="00057B8F" w:rsidRDefault="00E24D8F" w:rsidP="006A1424">
            <w:pPr>
              <w:numPr>
                <w:ilvl w:val="0"/>
                <w:numId w:val="74"/>
              </w:numPr>
              <w:rPr>
                <w:sz w:val="20"/>
                <w:szCs w:val="18"/>
              </w:rPr>
            </w:pPr>
          </w:p>
        </w:tc>
        <w:tc>
          <w:tcPr>
            <w:tcW w:w="2145" w:type="pct"/>
            <w:shd w:val="clear" w:color="auto" w:fill="auto"/>
          </w:tcPr>
          <w:p w:rsidR="00E24D8F" w:rsidRPr="00057B8F" w:rsidRDefault="00E24D8F" w:rsidP="00E24D8F">
            <w:pPr>
              <w:rPr>
                <w:sz w:val="20"/>
                <w:szCs w:val="18"/>
              </w:rPr>
            </w:pPr>
            <w:r w:rsidRPr="00057B8F">
              <w:rPr>
                <w:sz w:val="20"/>
                <w:szCs w:val="18"/>
              </w:rPr>
              <w:t>ВЛ 500 кВ Пахра - Чагино</w:t>
            </w:r>
          </w:p>
        </w:tc>
        <w:tc>
          <w:tcPr>
            <w:tcW w:w="1472" w:type="pct"/>
            <w:shd w:val="clear" w:color="auto" w:fill="auto"/>
          </w:tcPr>
          <w:p w:rsidR="001A3004" w:rsidRPr="00057B8F" w:rsidRDefault="00E24D8F" w:rsidP="00E24D8F">
            <w:pPr>
              <w:rPr>
                <w:sz w:val="20"/>
                <w:szCs w:val="18"/>
              </w:rPr>
            </w:pPr>
            <w:r w:rsidRPr="00057B8F">
              <w:rPr>
                <w:sz w:val="20"/>
                <w:szCs w:val="18"/>
              </w:rPr>
              <w:t>Московская область</w:t>
            </w:r>
            <w:r w:rsidR="001A3004" w:rsidRPr="00057B8F">
              <w:rPr>
                <w:sz w:val="20"/>
                <w:szCs w:val="18"/>
              </w:rPr>
              <w:t xml:space="preserve">, </w:t>
            </w:r>
          </w:p>
          <w:p w:rsidR="00E24D8F" w:rsidRPr="00057B8F" w:rsidRDefault="001A3004" w:rsidP="00E24D8F">
            <w:pPr>
              <w:rPr>
                <w:sz w:val="20"/>
                <w:szCs w:val="18"/>
              </w:rPr>
            </w:pPr>
            <w:r w:rsidRPr="00057B8F">
              <w:rPr>
                <w:sz w:val="20"/>
                <w:szCs w:val="16"/>
              </w:rPr>
              <w:t>г. Москва</w:t>
            </w:r>
          </w:p>
        </w:tc>
        <w:tc>
          <w:tcPr>
            <w:tcW w:w="1136" w:type="pct"/>
            <w:shd w:val="clear" w:color="auto" w:fill="auto"/>
          </w:tcPr>
          <w:p w:rsidR="00E24D8F" w:rsidRPr="00057B8F" w:rsidRDefault="00E24D8F" w:rsidP="00E24D8F">
            <w:pPr>
              <w:jc w:val="center"/>
              <w:rPr>
                <w:sz w:val="20"/>
                <w:szCs w:val="18"/>
              </w:rPr>
            </w:pPr>
            <w:r w:rsidRPr="00057B8F">
              <w:rPr>
                <w:sz w:val="20"/>
                <w:szCs w:val="18"/>
              </w:rPr>
              <w:t>36,81</w:t>
            </w:r>
          </w:p>
        </w:tc>
      </w:tr>
      <w:tr w:rsidR="00057B8F" w:rsidRPr="00057B8F" w:rsidTr="00E24D8F">
        <w:trPr>
          <w:cantSplit/>
        </w:trPr>
        <w:tc>
          <w:tcPr>
            <w:tcW w:w="247" w:type="pct"/>
            <w:shd w:val="clear" w:color="auto" w:fill="auto"/>
          </w:tcPr>
          <w:p w:rsidR="00E24D8F" w:rsidRPr="00057B8F" w:rsidRDefault="00E24D8F" w:rsidP="006A1424">
            <w:pPr>
              <w:numPr>
                <w:ilvl w:val="0"/>
                <w:numId w:val="74"/>
              </w:numPr>
              <w:rPr>
                <w:sz w:val="20"/>
                <w:szCs w:val="18"/>
              </w:rPr>
            </w:pPr>
          </w:p>
        </w:tc>
        <w:tc>
          <w:tcPr>
            <w:tcW w:w="2145" w:type="pct"/>
            <w:shd w:val="clear" w:color="auto" w:fill="auto"/>
          </w:tcPr>
          <w:p w:rsidR="00E24D8F" w:rsidRPr="00057B8F" w:rsidRDefault="00E24D8F" w:rsidP="00E24D8F">
            <w:pPr>
              <w:rPr>
                <w:sz w:val="20"/>
                <w:szCs w:val="18"/>
              </w:rPr>
            </w:pPr>
            <w:r w:rsidRPr="00057B8F">
              <w:rPr>
                <w:sz w:val="20"/>
                <w:szCs w:val="18"/>
              </w:rPr>
              <w:t>ВЛ 500 кВ Трубино - Владимирская</w:t>
            </w:r>
          </w:p>
        </w:tc>
        <w:tc>
          <w:tcPr>
            <w:tcW w:w="1472" w:type="pct"/>
            <w:shd w:val="clear" w:color="auto" w:fill="auto"/>
          </w:tcPr>
          <w:p w:rsidR="00E24D8F" w:rsidRPr="00057B8F" w:rsidRDefault="00E24D8F" w:rsidP="00E24D8F">
            <w:pPr>
              <w:rPr>
                <w:sz w:val="20"/>
                <w:szCs w:val="18"/>
              </w:rPr>
            </w:pPr>
            <w:r w:rsidRPr="00057B8F">
              <w:rPr>
                <w:sz w:val="20"/>
                <w:szCs w:val="18"/>
              </w:rPr>
              <w:t>Владимирская область, Московская область</w:t>
            </w:r>
          </w:p>
        </w:tc>
        <w:tc>
          <w:tcPr>
            <w:tcW w:w="1136" w:type="pct"/>
            <w:shd w:val="clear" w:color="auto" w:fill="auto"/>
          </w:tcPr>
          <w:p w:rsidR="00E24D8F" w:rsidRPr="00057B8F" w:rsidRDefault="00E24D8F" w:rsidP="00E24D8F">
            <w:pPr>
              <w:jc w:val="center"/>
              <w:rPr>
                <w:sz w:val="20"/>
                <w:szCs w:val="18"/>
              </w:rPr>
            </w:pPr>
            <w:r w:rsidRPr="00057B8F">
              <w:rPr>
                <w:sz w:val="20"/>
                <w:szCs w:val="18"/>
              </w:rPr>
              <w:t>159,28</w:t>
            </w:r>
          </w:p>
        </w:tc>
      </w:tr>
      <w:tr w:rsidR="00057B8F" w:rsidRPr="00057B8F" w:rsidTr="00E24D8F">
        <w:trPr>
          <w:cantSplit/>
        </w:trPr>
        <w:tc>
          <w:tcPr>
            <w:tcW w:w="247" w:type="pct"/>
            <w:shd w:val="clear" w:color="auto" w:fill="auto"/>
          </w:tcPr>
          <w:p w:rsidR="00E24D8F" w:rsidRPr="00057B8F" w:rsidRDefault="00E24D8F" w:rsidP="006A1424">
            <w:pPr>
              <w:numPr>
                <w:ilvl w:val="0"/>
                <w:numId w:val="74"/>
              </w:numPr>
              <w:rPr>
                <w:sz w:val="20"/>
                <w:szCs w:val="18"/>
              </w:rPr>
            </w:pPr>
          </w:p>
        </w:tc>
        <w:tc>
          <w:tcPr>
            <w:tcW w:w="2145" w:type="pct"/>
            <w:shd w:val="clear" w:color="auto" w:fill="auto"/>
          </w:tcPr>
          <w:p w:rsidR="00E24D8F" w:rsidRPr="00057B8F" w:rsidRDefault="00E24D8F" w:rsidP="00E24D8F">
            <w:pPr>
              <w:rPr>
                <w:sz w:val="20"/>
                <w:szCs w:val="18"/>
              </w:rPr>
            </w:pPr>
            <w:r w:rsidRPr="00057B8F">
              <w:rPr>
                <w:sz w:val="20"/>
                <w:szCs w:val="18"/>
              </w:rPr>
              <w:t>КВЛ 500 кВ Белый Раст - Бескудниково</w:t>
            </w:r>
          </w:p>
        </w:tc>
        <w:tc>
          <w:tcPr>
            <w:tcW w:w="1472" w:type="pct"/>
            <w:shd w:val="clear" w:color="auto" w:fill="auto"/>
          </w:tcPr>
          <w:p w:rsidR="001A3004" w:rsidRPr="00057B8F" w:rsidRDefault="00E24D8F" w:rsidP="00E24D8F">
            <w:pPr>
              <w:rPr>
                <w:sz w:val="20"/>
                <w:szCs w:val="18"/>
              </w:rPr>
            </w:pPr>
            <w:r w:rsidRPr="00057B8F">
              <w:rPr>
                <w:sz w:val="20"/>
                <w:szCs w:val="18"/>
              </w:rPr>
              <w:t>Московская область</w:t>
            </w:r>
            <w:r w:rsidR="001A3004" w:rsidRPr="00057B8F">
              <w:rPr>
                <w:sz w:val="20"/>
                <w:szCs w:val="18"/>
              </w:rPr>
              <w:t xml:space="preserve">, </w:t>
            </w:r>
          </w:p>
          <w:p w:rsidR="00E24D8F" w:rsidRPr="00057B8F" w:rsidRDefault="001A3004" w:rsidP="00E24D8F">
            <w:pPr>
              <w:rPr>
                <w:sz w:val="20"/>
                <w:szCs w:val="18"/>
              </w:rPr>
            </w:pPr>
            <w:r w:rsidRPr="00057B8F">
              <w:rPr>
                <w:sz w:val="20"/>
                <w:szCs w:val="16"/>
              </w:rPr>
              <w:t>г. Москва</w:t>
            </w:r>
          </w:p>
        </w:tc>
        <w:tc>
          <w:tcPr>
            <w:tcW w:w="1136" w:type="pct"/>
            <w:shd w:val="clear" w:color="auto" w:fill="auto"/>
          </w:tcPr>
          <w:p w:rsidR="00E24D8F" w:rsidRPr="00057B8F" w:rsidRDefault="00E24D8F" w:rsidP="00E24D8F">
            <w:pPr>
              <w:jc w:val="center"/>
              <w:rPr>
                <w:sz w:val="20"/>
                <w:szCs w:val="18"/>
              </w:rPr>
            </w:pPr>
            <w:r w:rsidRPr="00057B8F">
              <w:rPr>
                <w:sz w:val="20"/>
                <w:szCs w:val="18"/>
              </w:rPr>
              <w:t>45,42</w:t>
            </w:r>
          </w:p>
        </w:tc>
      </w:tr>
      <w:tr w:rsidR="00057B8F" w:rsidRPr="00057B8F" w:rsidTr="00E24D8F">
        <w:trPr>
          <w:cantSplit/>
        </w:trPr>
        <w:tc>
          <w:tcPr>
            <w:tcW w:w="247" w:type="pct"/>
            <w:shd w:val="clear" w:color="auto" w:fill="auto"/>
          </w:tcPr>
          <w:p w:rsidR="00E24D8F" w:rsidRPr="00057B8F" w:rsidRDefault="00E24D8F" w:rsidP="006A1424">
            <w:pPr>
              <w:numPr>
                <w:ilvl w:val="0"/>
                <w:numId w:val="74"/>
              </w:numPr>
              <w:rPr>
                <w:sz w:val="20"/>
                <w:szCs w:val="18"/>
              </w:rPr>
            </w:pPr>
          </w:p>
        </w:tc>
        <w:tc>
          <w:tcPr>
            <w:tcW w:w="2145" w:type="pct"/>
            <w:shd w:val="clear" w:color="auto" w:fill="auto"/>
          </w:tcPr>
          <w:p w:rsidR="00E24D8F" w:rsidRPr="00057B8F" w:rsidRDefault="00E24D8F" w:rsidP="00E24D8F">
            <w:pPr>
              <w:rPr>
                <w:sz w:val="20"/>
                <w:szCs w:val="18"/>
              </w:rPr>
            </w:pPr>
            <w:r w:rsidRPr="00057B8F">
              <w:rPr>
                <w:sz w:val="20"/>
                <w:szCs w:val="18"/>
              </w:rPr>
              <w:t>КВЛ 500 кВ Западная - Очаково</w:t>
            </w:r>
          </w:p>
        </w:tc>
        <w:tc>
          <w:tcPr>
            <w:tcW w:w="1472" w:type="pct"/>
            <w:shd w:val="clear" w:color="auto" w:fill="auto"/>
          </w:tcPr>
          <w:p w:rsidR="001A3004" w:rsidRPr="00057B8F" w:rsidRDefault="001A3004" w:rsidP="001A3004">
            <w:pPr>
              <w:rPr>
                <w:sz w:val="20"/>
                <w:szCs w:val="18"/>
              </w:rPr>
            </w:pPr>
            <w:r w:rsidRPr="00057B8F">
              <w:rPr>
                <w:sz w:val="20"/>
                <w:szCs w:val="18"/>
              </w:rPr>
              <w:t xml:space="preserve">Московская область, </w:t>
            </w:r>
          </w:p>
          <w:p w:rsidR="00E24D8F" w:rsidRPr="00057B8F" w:rsidRDefault="001A3004" w:rsidP="001A3004">
            <w:pPr>
              <w:rPr>
                <w:sz w:val="20"/>
                <w:szCs w:val="18"/>
              </w:rPr>
            </w:pPr>
            <w:r w:rsidRPr="00057B8F">
              <w:rPr>
                <w:sz w:val="20"/>
                <w:szCs w:val="16"/>
              </w:rPr>
              <w:t>г. Москва</w:t>
            </w:r>
          </w:p>
        </w:tc>
        <w:tc>
          <w:tcPr>
            <w:tcW w:w="1136" w:type="pct"/>
            <w:shd w:val="clear" w:color="auto" w:fill="auto"/>
          </w:tcPr>
          <w:p w:rsidR="00E24D8F" w:rsidRPr="00057B8F" w:rsidRDefault="00E24D8F" w:rsidP="00E24D8F">
            <w:pPr>
              <w:jc w:val="center"/>
              <w:rPr>
                <w:sz w:val="20"/>
                <w:szCs w:val="18"/>
              </w:rPr>
            </w:pPr>
            <w:r w:rsidRPr="00057B8F">
              <w:rPr>
                <w:sz w:val="20"/>
                <w:szCs w:val="18"/>
              </w:rPr>
              <w:t>31,19</w:t>
            </w:r>
          </w:p>
        </w:tc>
      </w:tr>
      <w:tr w:rsidR="00057B8F" w:rsidRPr="00057B8F" w:rsidTr="00E24D8F">
        <w:trPr>
          <w:cantSplit/>
        </w:trPr>
        <w:tc>
          <w:tcPr>
            <w:tcW w:w="247" w:type="pct"/>
            <w:shd w:val="clear" w:color="auto" w:fill="auto"/>
          </w:tcPr>
          <w:p w:rsidR="00E24D8F" w:rsidRPr="00057B8F" w:rsidRDefault="00E24D8F" w:rsidP="006A1424">
            <w:pPr>
              <w:numPr>
                <w:ilvl w:val="0"/>
                <w:numId w:val="74"/>
              </w:numPr>
              <w:rPr>
                <w:sz w:val="20"/>
                <w:szCs w:val="18"/>
              </w:rPr>
            </w:pPr>
          </w:p>
        </w:tc>
        <w:tc>
          <w:tcPr>
            <w:tcW w:w="2145" w:type="pct"/>
            <w:shd w:val="clear" w:color="auto" w:fill="auto"/>
          </w:tcPr>
          <w:p w:rsidR="00E24D8F" w:rsidRPr="00057B8F" w:rsidRDefault="00E24D8F" w:rsidP="00E24D8F">
            <w:pPr>
              <w:rPr>
                <w:sz w:val="20"/>
                <w:szCs w:val="18"/>
              </w:rPr>
            </w:pPr>
            <w:r w:rsidRPr="00057B8F">
              <w:rPr>
                <w:sz w:val="20"/>
                <w:szCs w:val="18"/>
              </w:rPr>
              <w:t>КВЛ 500 кВ Ногинск - Бескудниково</w:t>
            </w:r>
          </w:p>
        </w:tc>
        <w:tc>
          <w:tcPr>
            <w:tcW w:w="1472" w:type="pct"/>
            <w:shd w:val="clear" w:color="auto" w:fill="auto"/>
          </w:tcPr>
          <w:p w:rsidR="001A3004" w:rsidRPr="00057B8F" w:rsidRDefault="001A3004" w:rsidP="001A3004">
            <w:pPr>
              <w:rPr>
                <w:sz w:val="20"/>
                <w:szCs w:val="18"/>
              </w:rPr>
            </w:pPr>
            <w:r w:rsidRPr="00057B8F">
              <w:rPr>
                <w:sz w:val="20"/>
                <w:szCs w:val="18"/>
              </w:rPr>
              <w:t xml:space="preserve">Московская область, </w:t>
            </w:r>
          </w:p>
          <w:p w:rsidR="00E24D8F" w:rsidRPr="00057B8F" w:rsidRDefault="001A3004" w:rsidP="001A3004">
            <w:pPr>
              <w:rPr>
                <w:sz w:val="20"/>
                <w:szCs w:val="18"/>
              </w:rPr>
            </w:pPr>
            <w:r w:rsidRPr="00057B8F">
              <w:rPr>
                <w:sz w:val="20"/>
                <w:szCs w:val="16"/>
              </w:rPr>
              <w:t>г. Москва</w:t>
            </w:r>
          </w:p>
        </w:tc>
        <w:tc>
          <w:tcPr>
            <w:tcW w:w="1136" w:type="pct"/>
            <w:shd w:val="clear" w:color="auto" w:fill="auto"/>
          </w:tcPr>
          <w:p w:rsidR="00E24D8F" w:rsidRPr="00057B8F" w:rsidRDefault="00E24D8F" w:rsidP="00E24D8F">
            <w:pPr>
              <w:jc w:val="center"/>
              <w:rPr>
                <w:sz w:val="20"/>
                <w:szCs w:val="18"/>
              </w:rPr>
            </w:pPr>
            <w:r w:rsidRPr="00057B8F">
              <w:rPr>
                <w:sz w:val="20"/>
                <w:szCs w:val="18"/>
              </w:rPr>
              <w:t>77,68</w:t>
            </w:r>
          </w:p>
        </w:tc>
      </w:tr>
      <w:tr w:rsidR="00057B8F" w:rsidRPr="00057B8F" w:rsidTr="00E24D8F">
        <w:trPr>
          <w:cantSplit/>
        </w:trPr>
        <w:tc>
          <w:tcPr>
            <w:tcW w:w="247" w:type="pct"/>
            <w:shd w:val="clear" w:color="auto" w:fill="auto"/>
          </w:tcPr>
          <w:p w:rsidR="00E24D8F" w:rsidRPr="00057B8F" w:rsidRDefault="00E24D8F" w:rsidP="006A1424">
            <w:pPr>
              <w:keepNext/>
              <w:keepLines/>
              <w:numPr>
                <w:ilvl w:val="0"/>
                <w:numId w:val="74"/>
              </w:numPr>
              <w:rPr>
                <w:sz w:val="20"/>
                <w:szCs w:val="18"/>
              </w:rPr>
            </w:pPr>
          </w:p>
        </w:tc>
        <w:tc>
          <w:tcPr>
            <w:tcW w:w="2145" w:type="pct"/>
            <w:shd w:val="clear" w:color="auto" w:fill="auto"/>
          </w:tcPr>
          <w:p w:rsidR="00E24D8F" w:rsidRPr="00057B8F" w:rsidRDefault="00E24D8F" w:rsidP="00E24D8F">
            <w:pPr>
              <w:rPr>
                <w:sz w:val="20"/>
                <w:szCs w:val="18"/>
              </w:rPr>
            </w:pPr>
            <w:r w:rsidRPr="00057B8F">
              <w:rPr>
                <w:sz w:val="20"/>
                <w:szCs w:val="18"/>
              </w:rPr>
              <w:t>ВЛ 500 кВ Пахра - ТЭЦ-26</w:t>
            </w:r>
          </w:p>
        </w:tc>
        <w:tc>
          <w:tcPr>
            <w:tcW w:w="1472" w:type="pct"/>
            <w:shd w:val="clear" w:color="auto" w:fill="auto"/>
          </w:tcPr>
          <w:p w:rsidR="001A3004" w:rsidRPr="00057B8F" w:rsidRDefault="001A3004" w:rsidP="001A3004">
            <w:pPr>
              <w:rPr>
                <w:sz w:val="20"/>
                <w:szCs w:val="18"/>
              </w:rPr>
            </w:pPr>
            <w:r w:rsidRPr="00057B8F">
              <w:rPr>
                <w:sz w:val="20"/>
                <w:szCs w:val="18"/>
              </w:rPr>
              <w:t xml:space="preserve">Московская область, </w:t>
            </w:r>
          </w:p>
          <w:p w:rsidR="00E24D8F" w:rsidRPr="00057B8F" w:rsidRDefault="001A3004" w:rsidP="001A3004">
            <w:pPr>
              <w:rPr>
                <w:sz w:val="20"/>
                <w:szCs w:val="18"/>
              </w:rPr>
            </w:pPr>
            <w:r w:rsidRPr="00057B8F">
              <w:rPr>
                <w:sz w:val="20"/>
                <w:szCs w:val="16"/>
              </w:rPr>
              <w:t>г. Москва</w:t>
            </w:r>
          </w:p>
        </w:tc>
        <w:tc>
          <w:tcPr>
            <w:tcW w:w="1136" w:type="pct"/>
            <w:shd w:val="clear" w:color="auto" w:fill="auto"/>
          </w:tcPr>
          <w:p w:rsidR="00E24D8F" w:rsidRPr="00057B8F" w:rsidRDefault="00E24D8F" w:rsidP="00E24D8F">
            <w:pPr>
              <w:jc w:val="center"/>
              <w:rPr>
                <w:sz w:val="20"/>
                <w:szCs w:val="18"/>
              </w:rPr>
            </w:pPr>
            <w:r w:rsidRPr="00057B8F">
              <w:rPr>
                <w:sz w:val="20"/>
                <w:szCs w:val="18"/>
              </w:rPr>
              <w:t>16,63</w:t>
            </w:r>
          </w:p>
        </w:tc>
      </w:tr>
      <w:tr w:rsidR="00057B8F" w:rsidRPr="00057B8F" w:rsidTr="00E24D8F">
        <w:trPr>
          <w:cantSplit/>
        </w:trPr>
        <w:tc>
          <w:tcPr>
            <w:tcW w:w="247" w:type="pct"/>
            <w:shd w:val="clear" w:color="auto" w:fill="auto"/>
          </w:tcPr>
          <w:p w:rsidR="00E24D8F" w:rsidRPr="00057B8F" w:rsidRDefault="00E24D8F" w:rsidP="006A1424">
            <w:pPr>
              <w:numPr>
                <w:ilvl w:val="0"/>
                <w:numId w:val="74"/>
              </w:numPr>
              <w:rPr>
                <w:sz w:val="20"/>
                <w:szCs w:val="18"/>
              </w:rPr>
            </w:pPr>
          </w:p>
        </w:tc>
        <w:tc>
          <w:tcPr>
            <w:tcW w:w="2145" w:type="pct"/>
            <w:shd w:val="clear" w:color="auto" w:fill="auto"/>
          </w:tcPr>
          <w:p w:rsidR="00E24D8F" w:rsidRPr="00057B8F" w:rsidRDefault="00E24D8F" w:rsidP="00E24D8F">
            <w:pPr>
              <w:rPr>
                <w:sz w:val="20"/>
                <w:szCs w:val="18"/>
              </w:rPr>
            </w:pPr>
            <w:r w:rsidRPr="00057B8F">
              <w:rPr>
                <w:sz w:val="20"/>
                <w:szCs w:val="18"/>
              </w:rPr>
              <w:t>КВЛ 500 кВ Трубино - Бескудниково</w:t>
            </w:r>
          </w:p>
        </w:tc>
        <w:tc>
          <w:tcPr>
            <w:tcW w:w="1472" w:type="pct"/>
            <w:shd w:val="clear" w:color="auto" w:fill="auto"/>
          </w:tcPr>
          <w:p w:rsidR="001A3004" w:rsidRPr="00057B8F" w:rsidRDefault="001A3004" w:rsidP="001A3004">
            <w:pPr>
              <w:rPr>
                <w:sz w:val="20"/>
                <w:szCs w:val="18"/>
              </w:rPr>
            </w:pPr>
            <w:r w:rsidRPr="00057B8F">
              <w:rPr>
                <w:sz w:val="20"/>
                <w:szCs w:val="18"/>
              </w:rPr>
              <w:t xml:space="preserve">Московская область, </w:t>
            </w:r>
          </w:p>
          <w:p w:rsidR="00E24D8F" w:rsidRPr="00057B8F" w:rsidRDefault="001A3004" w:rsidP="001A3004">
            <w:pPr>
              <w:rPr>
                <w:sz w:val="20"/>
                <w:szCs w:val="18"/>
              </w:rPr>
            </w:pPr>
            <w:r w:rsidRPr="00057B8F">
              <w:rPr>
                <w:sz w:val="20"/>
                <w:szCs w:val="16"/>
              </w:rPr>
              <w:t>г. Москва</w:t>
            </w:r>
          </w:p>
        </w:tc>
        <w:tc>
          <w:tcPr>
            <w:tcW w:w="1136" w:type="pct"/>
            <w:shd w:val="clear" w:color="auto" w:fill="auto"/>
          </w:tcPr>
          <w:p w:rsidR="00E24D8F" w:rsidRPr="00057B8F" w:rsidRDefault="00E24D8F" w:rsidP="00E24D8F">
            <w:pPr>
              <w:jc w:val="center"/>
              <w:rPr>
                <w:sz w:val="20"/>
                <w:szCs w:val="18"/>
              </w:rPr>
            </w:pPr>
            <w:r w:rsidRPr="00057B8F">
              <w:rPr>
                <w:sz w:val="20"/>
                <w:szCs w:val="18"/>
              </w:rPr>
              <w:t>36,07</w:t>
            </w:r>
          </w:p>
        </w:tc>
      </w:tr>
      <w:tr w:rsidR="00057B8F" w:rsidRPr="00057B8F" w:rsidTr="00E24D8F">
        <w:trPr>
          <w:cantSplit/>
        </w:trPr>
        <w:tc>
          <w:tcPr>
            <w:tcW w:w="247" w:type="pct"/>
            <w:shd w:val="clear" w:color="auto" w:fill="auto"/>
          </w:tcPr>
          <w:p w:rsidR="00E24D8F" w:rsidRPr="00057B8F" w:rsidRDefault="00E24D8F" w:rsidP="006A1424">
            <w:pPr>
              <w:numPr>
                <w:ilvl w:val="0"/>
                <w:numId w:val="74"/>
              </w:numPr>
              <w:rPr>
                <w:sz w:val="20"/>
                <w:szCs w:val="18"/>
              </w:rPr>
            </w:pPr>
          </w:p>
        </w:tc>
        <w:tc>
          <w:tcPr>
            <w:tcW w:w="2145" w:type="pct"/>
            <w:shd w:val="clear" w:color="auto" w:fill="auto"/>
          </w:tcPr>
          <w:p w:rsidR="00E24D8F" w:rsidRPr="00057B8F" w:rsidRDefault="00E24D8F" w:rsidP="00E24D8F">
            <w:pPr>
              <w:rPr>
                <w:sz w:val="20"/>
                <w:szCs w:val="18"/>
              </w:rPr>
            </w:pPr>
            <w:r w:rsidRPr="00057B8F">
              <w:rPr>
                <w:sz w:val="20"/>
                <w:szCs w:val="18"/>
              </w:rPr>
              <w:t>КВЛ 500 кВ ТЭЦ-26 - Очаково</w:t>
            </w:r>
          </w:p>
        </w:tc>
        <w:tc>
          <w:tcPr>
            <w:tcW w:w="1472" w:type="pct"/>
            <w:shd w:val="clear" w:color="auto" w:fill="auto"/>
          </w:tcPr>
          <w:p w:rsidR="001A3004" w:rsidRPr="00057B8F" w:rsidRDefault="001A3004" w:rsidP="001A3004">
            <w:pPr>
              <w:rPr>
                <w:sz w:val="20"/>
                <w:szCs w:val="18"/>
              </w:rPr>
            </w:pPr>
            <w:r w:rsidRPr="00057B8F">
              <w:rPr>
                <w:sz w:val="20"/>
                <w:szCs w:val="18"/>
              </w:rPr>
              <w:t xml:space="preserve">Московская область, </w:t>
            </w:r>
          </w:p>
          <w:p w:rsidR="00E24D8F" w:rsidRPr="00057B8F" w:rsidRDefault="001A3004" w:rsidP="001A3004">
            <w:pPr>
              <w:rPr>
                <w:sz w:val="20"/>
                <w:szCs w:val="18"/>
              </w:rPr>
            </w:pPr>
            <w:r w:rsidRPr="00057B8F">
              <w:rPr>
                <w:sz w:val="20"/>
                <w:szCs w:val="16"/>
              </w:rPr>
              <w:t>г. Москва</w:t>
            </w:r>
          </w:p>
        </w:tc>
        <w:tc>
          <w:tcPr>
            <w:tcW w:w="1136" w:type="pct"/>
            <w:shd w:val="clear" w:color="auto" w:fill="auto"/>
          </w:tcPr>
          <w:p w:rsidR="00E24D8F" w:rsidRPr="00057B8F" w:rsidRDefault="00E24D8F" w:rsidP="00E24D8F">
            <w:pPr>
              <w:jc w:val="center"/>
              <w:rPr>
                <w:sz w:val="20"/>
                <w:szCs w:val="18"/>
              </w:rPr>
            </w:pPr>
            <w:r w:rsidRPr="00057B8F">
              <w:rPr>
                <w:sz w:val="20"/>
                <w:szCs w:val="18"/>
              </w:rPr>
              <w:t>27,51</w:t>
            </w:r>
          </w:p>
        </w:tc>
      </w:tr>
      <w:tr w:rsidR="00057B8F" w:rsidRPr="00057B8F" w:rsidTr="00E24D8F">
        <w:trPr>
          <w:cantSplit/>
        </w:trPr>
        <w:tc>
          <w:tcPr>
            <w:tcW w:w="247" w:type="pct"/>
            <w:shd w:val="clear" w:color="auto" w:fill="auto"/>
          </w:tcPr>
          <w:p w:rsidR="00E24D8F" w:rsidRPr="00057B8F" w:rsidRDefault="00E24D8F" w:rsidP="006A1424">
            <w:pPr>
              <w:numPr>
                <w:ilvl w:val="0"/>
                <w:numId w:val="74"/>
              </w:numPr>
              <w:rPr>
                <w:sz w:val="20"/>
                <w:szCs w:val="18"/>
              </w:rPr>
            </w:pPr>
          </w:p>
        </w:tc>
        <w:tc>
          <w:tcPr>
            <w:tcW w:w="2145" w:type="pct"/>
            <w:shd w:val="clear" w:color="auto" w:fill="auto"/>
          </w:tcPr>
          <w:p w:rsidR="00E24D8F" w:rsidRPr="00057B8F" w:rsidRDefault="00E24D8F" w:rsidP="00E24D8F">
            <w:pPr>
              <w:rPr>
                <w:sz w:val="20"/>
                <w:szCs w:val="16"/>
              </w:rPr>
            </w:pPr>
            <w:r w:rsidRPr="00057B8F">
              <w:rPr>
                <w:sz w:val="20"/>
                <w:szCs w:val="16"/>
              </w:rPr>
              <w:t>ВЛ 220 кВ Алексинская ТЭЦ - Ока</w:t>
            </w:r>
          </w:p>
        </w:tc>
        <w:tc>
          <w:tcPr>
            <w:tcW w:w="1472" w:type="pct"/>
            <w:shd w:val="clear" w:color="auto" w:fill="auto"/>
          </w:tcPr>
          <w:p w:rsidR="00E24D8F" w:rsidRPr="00057B8F" w:rsidRDefault="00E24D8F" w:rsidP="00E24D8F">
            <w:pPr>
              <w:rPr>
                <w:sz w:val="20"/>
                <w:szCs w:val="16"/>
              </w:rPr>
            </w:pPr>
            <w:r w:rsidRPr="00057B8F">
              <w:rPr>
                <w:sz w:val="20"/>
                <w:szCs w:val="16"/>
              </w:rPr>
              <w:t>Калужская область, Московская область, Тульская область</w:t>
            </w:r>
          </w:p>
        </w:tc>
        <w:tc>
          <w:tcPr>
            <w:tcW w:w="1136" w:type="pct"/>
            <w:shd w:val="clear" w:color="auto" w:fill="auto"/>
          </w:tcPr>
          <w:p w:rsidR="00E24D8F" w:rsidRPr="00057B8F" w:rsidRDefault="00E24D8F" w:rsidP="00E24D8F">
            <w:pPr>
              <w:jc w:val="center"/>
              <w:rPr>
                <w:sz w:val="20"/>
                <w:szCs w:val="16"/>
              </w:rPr>
            </w:pPr>
            <w:r w:rsidRPr="00057B8F">
              <w:rPr>
                <w:sz w:val="20"/>
                <w:szCs w:val="16"/>
              </w:rPr>
              <w:t>115,81</w:t>
            </w:r>
          </w:p>
        </w:tc>
      </w:tr>
      <w:tr w:rsidR="00057B8F" w:rsidRPr="00057B8F" w:rsidTr="00E24D8F">
        <w:trPr>
          <w:cantSplit/>
        </w:trPr>
        <w:tc>
          <w:tcPr>
            <w:tcW w:w="247" w:type="pct"/>
            <w:shd w:val="clear" w:color="auto" w:fill="auto"/>
          </w:tcPr>
          <w:p w:rsidR="00E24D8F" w:rsidRPr="00057B8F" w:rsidRDefault="00E24D8F" w:rsidP="006A1424">
            <w:pPr>
              <w:numPr>
                <w:ilvl w:val="0"/>
                <w:numId w:val="74"/>
              </w:numPr>
              <w:rPr>
                <w:sz w:val="20"/>
                <w:szCs w:val="18"/>
              </w:rPr>
            </w:pPr>
          </w:p>
        </w:tc>
        <w:tc>
          <w:tcPr>
            <w:tcW w:w="2145" w:type="pct"/>
            <w:shd w:val="clear" w:color="auto" w:fill="auto"/>
          </w:tcPr>
          <w:p w:rsidR="00E24D8F" w:rsidRPr="00057B8F" w:rsidRDefault="00E24D8F" w:rsidP="00E24D8F">
            <w:pPr>
              <w:rPr>
                <w:sz w:val="20"/>
                <w:szCs w:val="18"/>
              </w:rPr>
            </w:pPr>
            <w:r w:rsidRPr="00057B8F">
              <w:rPr>
                <w:sz w:val="20"/>
                <w:szCs w:val="18"/>
              </w:rPr>
              <w:t>КЛ 220 кВ Восточная - Абрамово №1</w:t>
            </w:r>
          </w:p>
        </w:tc>
        <w:tc>
          <w:tcPr>
            <w:tcW w:w="1472" w:type="pct"/>
            <w:shd w:val="clear" w:color="auto" w:fill="auto"/>
          </w:tcPr>
          <w:p w:rsidR="00E24D8F" w:rsidRPr="00057B8F" w:rsidRDefault="00E24D8F" w:rsidP="00E24D8F">
            <w:pPr>
              <w:rPr>
                <w:sz w:val="20"/>
                <w:szCs w:val="18"/>
              </w:rPr>
            </w:pPr>
            <w:r w:rsidRPr="00057B8F">
              <w:rPr>
                <w:sz w:val="20"/>
                <w:szCs w:val="18"/>
              </w:rPr>
              <w:t>Московская область, г. Москва</w:t>
            </w:r>
          </w:p>
        </w:tc>
        <w:tc>
          <w:tcPr>
            <w:tcW w:w="1136" w:type="pct"/>
            <w:shd w:val="clear" w:color="auto" w:fill="auto"/>
          </w:tcPr>
          <w:p w:rsidR="00E24D8F" w:rsidRPr="00057B8F" w:rsidRDefault="00E24D8F" w:rsidP="00E24D8F">
            <w:pPr>
              <w:jc w:val="center"/>
              <w:rPr>
                <w:sz w:val="20"/>
                <w:szCs w:val="18"/>
              </w:rPr>
            </w:pPr>
            <w:r w:rsidRPr="00057B8F">
              <w:rPr>
                <w:sz w:val="20"/>
                <w:szCs w:val="18"/>
              </w:rPr>
              <w:t>-</w:t>
            </w:r>
          </w:p>
        </w:tc>
      </w:tr>
      <w:tr w:rsidR="00057B8F" w:rsidRPr="00057B8F" w:rsidTr="00E24D8F">
        <w:trPr>
          <w:cantSplit/>
        </w:trPr>
        <w:tc>
          <w:tcPr>
            <w:tcW w:w="247" w:type="pct"/>
            <w:shd w:val="clear" w:color="auto" w:fill="auto"/>
          </w:tcPr>
          <w:p w:rsidR="00E24D8F" w:rsidRPr="00057B8F" w:rsidRDefault="00E24D8F" w:rsidP="006A1424">
            <w:pPr>
              <w:numPr>
                <w:ilvl w:val="0"/>
                <w:numId w:val="74"/>
              </w:numPr>
              <w:rPr>
                <w:sz w:val="20"/>
                <w:szCs w:val="18"/>
              </w:rPr>
            </w:pPr>
          </w:p>
        </w:tc>
        <w:tc>
          <w:tcPr>
            <w:tcW w:w="2145" w:type="pct"/>
            <w:shd w:val="clear" w:color="auto" w:fill="auto"/>
          </w:tcPr>
          <w:p w:rsidR="00E24D8F" w:rsidRPr="00057B8F" w:rsidRDefault="00E24D8F" w:rsidP="00E24D8F">
            <w:pPr>
              <w:rPr>
                <w:sz w:val="20"/>
                <w:szCs w:val="18"/>
              </w:rPr>
            </w:pPr>
            <w:r w:rsidRPr="00057B8F">
              <w:rPr>
                <w:sz w:val="20"/>
                <w:szCs w:val="18"/>
              </w:rPr>
              <w:t>КЛ 220 кВ Восточная - Абрамово №2</w:t>
            </w:r>
          </w:p>
        </w:tc>
        <w:tc>
          <w:tcPr>
            <w:tcW w:w="1472" w:type="pct"/>
            <w:shd w:val="clear" w:color="auto" w:fill="auto"/>
          </w:tcPr>
          <w:p w:rsidR="00E24D8F" w:rsidRPr="00057B8F" w:rsidRDefault="00E24D8F" w:rsidP="00E24D8F">
            <w:pPr>
              <w:rPr>
                <w:sz w:val="20"/>
                <w:szCs w:val="18"/>
              </w:rPr>
            </w:pPr>
            <w:r w:rsidRPr="00057B8F">
              <w:rPr>
                <w:sz w:val="20"/>
                <w:szCs w:val="18"/>
              </w:rPr>
              <w:t>Московская область, г. Москва</w:t>
            </w:r>
          </w:p>
        </w:tc>
        <w:tc>
          <w:tcPr>
            <w:tcW w:w="1136" w:type="pct"/>
            <w:shd w:val="clear" w:color="auto" w:fill="auto"/>
          </w:tcPr>
          <w:p w:rsidR="00E24D8F" w:rsidRPr="00057B8F" w:rsidRDefault="00E24D8F" w:rsidP="00E24D8F">
            <w:pPr>
              <w:jc w:val="center"/>
              <w:rPr>
                <w:sz w:val="20"/>
                <w:szCs w:val="18"/>
              </w:rPr>
            </w:pPr>
            <w:r w:rsidRPr="00057B8F">
              <w:rPr>
                <w:sz w:val="20"/>
                <w:szCs w:val="18"/>
              </w:rPr>
              <w:t>-</w:t>
            </w:r>
          </w:p>
        </w:tc>
      </w:tr>
      <w:tr w:rsidR="00057B8F" w:rsidRPr="00057B8F" w:rsidTr="00E24D8F">
        <w:trPr>
          <w:cantSplit/>
        </w:trPr>
        <w:tc>
          <w:tcPr>
            <w:tcW w:w="247" w:type="pct"/>
            <w:shd w:val="clear" w:color="auto" w:fill="auto"/>
          </w:tcPr>
          <w:p w:rsidR="00E24D8F" w:rsidRPr="00057B8F" w:rsidRDefault="00E24D8F" w:rsidP="006A1424">
            <w:pPr>
              <w:numPr>
                <w:ilvl w:val="0"/>
                <w:numId w:val="74"/>
              </w:numPr>
              <w:rPr>
                <w:sz w:val="20"/>
                <w:szCs w:val="18"/>
              </w:rPr>
            </w:pPr>
          </w:p>
        </w:tc>
        <w:tc>
          <w:tcPr>
            <w:tcW w:w="2145" w:type="pct"/>
            <w:shd w:val="clear" w:color="auto" w:fill="auto"/>
          </w:tcPr>
          <w:p w:rsidR="00E24D8F" w:rsidRPr="00057B8F" w:rsidRDefault="00E24D8F" w:rsidP="00E24D8F">
            <w:pPr>
              <w:rPr>
                <w:sz w:val="20"/>
                <w:szCs w:val="18"/>
              </w:rPr>
            </w:pPr>
            <w:r w:rsidRPr="00057B8F">
              <w:rPr>
                <w:sz w:val="20"/>
                <w:szCs w:val="18"/>
              </w:rPr>
              <w:t>ВЛ 220 кВ Встреча - Кедрово</w:t>
            </w:r>
          </w:p>
        </w:tc>
        <w:tc>
          <w:tcPr>
            <w:tcW w:w="1472" w:type="pct"/>
            <w:shd w:val="clear" w:color="auto" w:fill="auto"/>
          </w:tcPr>
          <w:p w:rsidR="00E24D8F" w:rsidRPr="00057B8F" w:rsidRDefault="00E24D8F" w:rsidP="00E24D8F">
            <w:pPr>
              <w:rPr>
                <w:sz w:val="20"/>
                <w:szCs w:val="18"/>
              </w:rPr>
            </w:pPr>
            <w:r w:rsidRPr="00057B8F">
              <w:rPr>
                <w:sz w:val="20"/>
                <w:szCs w:val="18"/>
              </w:rPr>
              <w:t>Московская область</w:t>
            </w:r>
          </w:p>
        </w:tc>
        <w:tc>
          <w:tcPr>
            <w:tcW w:w="1136" w:type="pct"/>
            <w:shd w:val="clear" w:color="auto" w:fill="auto"/>
          </w:tcPr>
          <w:p w:rsidR="00E24D8F" w:rsidRPr="00057B8F" w:rsidRDefault="00E24D8F" w:rsidP="00E24D8F">
            <w:pPr>
              <w:jc w:val="center"/>
              <w:rPr>
                <w:sz w:val="20"/>
                <w:szCs w:val="18"/>
              </w:rPr>
            </w:pPr>
            <w:r w:rsidRPr="00057B8F">
              <w:rPr>
                <w:sz w:val="20"/>
                <w:szCs w:val="18"/>
              </w:rPr>
              <w:t>-</w:t>
            </w:r>
          </w:p>
        </w:tc>
      </w:tr>
      <w:tr w:rsidR="00057B8F" w:rsidRPr="00057B8F" w:rsidTr="00E24D8F">
        <w:trPr>
          <w:cantSplit/>
        </w:trPr>
        <w:tc>
          <w:tcPr>
            <w:tcW w:w="247" w:type="pct"/>
            <w:shd w:val="clear" w:color="auto" w:fill="auto"/>
          </w:tcPr>
          <w:p w:rsidR="00E24D8F" w:rsidRPr="00057B8F" w:rsidRDefault="00E24D8F" w:rsidP="006A1424">
            <w:pPr>
              <w:numPr>
                <w:ilvl w:val="0"/>
                <w:numId w:val="74"/>
              </w:numPr>
              <w:rPr>
                <w:sz w:val="20"/>
                <w:szCs w:val="18"/>
              </w:rPr>
            </w:pPr>
          </w:p>
        </w:tc>
        <w:tc>
          <w:tcPr>
            <w:tcW w:w="2145" w:type="pct"/>
            <w:shd w:val="clear" w:color="auto" w:fill="auto"/>
          </w:tcPr>
          <w:p w:rsidR="00E24D8F" w:rsidRPr="00057B8F" w:rsidRDefault="00E24D8F" w:rsidP="00E24D8F">
            <w:pPr>
              <w:rPr>
                <w:sz w:val="20"/>
                <w:szCs w:val="18"/>
              </w:rPr>
            </w:pPr>
            <w:r w:rsidRPr="00057B8F">
              <w:rPr>
                <w:sz w:val="20"/>
                <w:szCs w:val="18"/>
              </w:rPr>
              <w:t>ВЛ 220 кВ Встреча - Лесная</w:t>
            </w:r>
          </w:p>
          <w:p w:rsidR="00E24D8F" w:rsidRPr="00057B8F" w:rsidRDefault="00E24D8F" w:rsidP="00E24D8F">
            <w:pPr>
              <w:rPr>
                <w:sz w:val="20"/>
                <w:szCs w:val="18"/>
              </w:rPr>
            </w:pPr>
          </w:p>
        </w:tc>
        <w:tc>
          <w:tcPr>
            <w:tcW w:w="1472" w:type="pct"/>
            <w:shd w:val="clear" w:color="auto" w:fill="auto"/>
          </w:tcPr>
          <w:p w:rsidR="001A3004" w:rsidRPr="00057B8F" w:rsidRDefault="001A3004" w:rsidP="001A3004">
            <w:pPr>
              <w:rPr>
                <w:sz w:val="20"/>
                <w:szCs w:val="18"/>
              </w:rPr>
            </w:pPr>
            <w:r w:rsidRPr="00057B8F">
              <w:rPr>
                <w:sz w:val="20"/>
                <w:szCs w:val="18"/>
              </w:rPr>
              <w:t xml:space="preserve">Московская область, </w:t>
            </w:r>
          </w:p>
          <w:p w:rsidR="00E24D8F" w:rsidRPr="00057B8F" w:rsidRDefault="001A3004" w:rsidP="001A3004">
            <w:pPr>
              <w:rPr>
                <w:sz w:val="20"/>
                <w:szCs w:val="18"/>
              </w:rPr>
            </w:pPr>
            <w:r w:rsidRPr="00057B8F">
              <w:rPr>
                <w:sz w:val="20"/>
                <w:szCs w:val="16"/>
              </w:rPr>
              <w:t>г. Москва</w:t>
            </w:r>
          </w:p>
        </w:tc>
        <w:tc>
          <w:tcPr>
            <w:tcW w:w="1136" w:type="pct"/>
            <w:shd w:val="clear" w:color="auto" w:fill="auto"/>
          </w:tcPr>
          <w:p w:rsidR="00E24D8F" w:rsidRPr="00057B8F" w:rsidRDefault="00E24D8F" w:rsidP="00E24D8F">
            <w:pPr>
              <w:jc w:val="center"/>
              <w:rPr>
                <w:sz w:val="20"/>
                <w:szCs w:val="18"/>
              </w:rPr>
            </w:pPr>
            <w:r w:rsidRPr="00057B8F">
              <w:rPr>
                <w:sz w:val="20"/>
                <w:szCs w:val="18"/>
              </w:rPr>
              <w:t>-</w:t>
            </w:r>
          </w:p>
        </w:tc>
      </w:tr>
      <w:tr w:rsidR="00057B8F" w:rsidRPr="00057B8F" w:rsidTr="00E24D8F">
        <w:trPr>
          <w:cantSplit/>
        </w:trPr>
        <w:tc>
          <w:tcPr>
            <w:tcW w:w="247" w:type="pct"/>
            <w:shd w:val="clear" w:color="auto" w:fill="auto"/>
          </w:tcPr>
          <w:p w:rsidR="00E24D8F" w:rsidRPr="00057B8F" w:rsidRDefault="00E24D8F" w:rsidP="006A1424">
            <w:pPr>
              <w:numPr>
                <w:ilvl w:val="0"/>
                <w:numId w:val="74"/>
              </w:numPr>
              <w:rPr>
                <w:sz w:val="20"/>
                <w:szCs w:val="18"/>
              </w:rPr>
            </w:pPr>
          </w:p>
        </w:tc>
        <w:tc>
          <w:tcPr>
            <w:tcW w:w="2145" w:type="pct"/>
            <w:shd w:val="clear" w:color="auto" w:fill="auto"/>
          </w:tcPr>
          <w:p w:rsidR="00E24D8F" w:rsidRPr="00057B8F" w:rsidRDefault="00E24D8F" w:rsidP="00E24D8F">
            <w:pPr>
              <w:rPr>
                <w:sz w:val="20"/>
                <w:szCs w:val="18"/>
              </w:rPr>
            </w:pPr>
            <w:r w:rsidRPr="00057B8F">
              <w:rPr>
                <w:sz w:val="20"/>
                <w:szCs w:val="18"/>
              </w:rPr>
              <w:t>ВЛ 220 кВ Голутвин - Осетр</w:t>
            </w:r>
          </w:p>
        </w:tc>
        <w:tc>
          <w:tcPr>
            <w:tcW w:w="1472" w:type="pct"/>
            <w:shd w:val="clear" w:color="auto" w:fill="auto"/>
          </w:tcPr>
          <w:p w:rsidR="00E24D8F" w:rsidRPr="00057B8F" w:rsidRDefault="00E24D8F" w:rsidP="00E24D8F">
            <w:pPr>
              <w:rPr>
                <w:sz w:val="20"/>
                <w:szCs w:val="18"/>
              </w:rPr>
            </w:pPr>
            <w:r w:rsidRPr="00057B8F">
              <w:rPr>
                <w:sz w:val="20"/>
                <w:szCs w:val="18"/>
              </w:rPr>
              <w:t>Московская область</w:t>
            </w:r>
          </w:p>
        </w:tc>
        <w:tc>
          <w:tcPr>
            <w:tcW w:w="1136" w:type="pct"/>
            <w:shd w:val="clear" w:color="auto" w:fill="auto"/>
          </w:tcPr>
          <w:p w:rsidR="00E24D8F" w:rsidRPr="00057B8F" w:rsidRDefault="00E24D8F" w:rsidP="00E24D8F">
            <w:pPr>
              <w:jc w:val="center"/>
              <w:rPr>
                <w:sz w:val="20"/>
                <w:szCs w:val="18"/>
              </w:rPr>
            </w:pPr>
            <w:r w:rsidRPr="00057B8F">
              <w:rPr>
                <w:sz w:val="20"/>
                <w:szCs w:val="18"/>
              </w:rPr>
              <w:t>37,43</w:t>
            </w:r>
          </w:p>
        </w:tc>
      </w:tr>
      <w:tr w:rsidR="00057B8F" w:rsidRPr="00057B8F" w:rsidTr="00E24D8F">
        <w:trPr>
          <w:cantSplit/>
        </w:trPr>
        <w:tc>
          <w:tcPr>
            <w:tcW w:w="247" w:type="pct"/>
            <w:shd w:val="clear" w:color="auto" w:fill="auto"/>
          </w:tcPr>
          <w:p w:rsidR="00E24D8F" w:rsidRPr="00057B8F" w:rsidRDefault="00E24D8F" w:rsidP="006A1424">
            <w:pPr>
              <w:numPr>
                <w:ilvl w:val="0"/>
                <w:numId w:val="74"/>
              </w:numPr>
              <w:rPr>
                <w:sz w:val="20"/>
                <w:szCs w:val="18"/>
              </w:rPr>
            </w:pPr>
          </w:p>
        </w:tc>
        <w:tc>
          <w:tcPr>
            <w:tcW w:w="2145" w:type="pct"/>
            <w:shd w:val="clear" w:color="auto" w:fill="auto"/>
          </w:tcPr>
          <w:p w:rsidR="00E24D8F" w:rsidRPr="00057B8F" w:rsidRDefault="00E24D8F" w:rsidP="00E24D8F">
            <w:pPr>
              <w:rPr>
                <w:sz w:val="20"/>
                <w:szCs w:val="18"/>
              </w:rPr>
            </w:pPr>
            <w:r w:rsidRPr="00057B8F">
              <w:rPr>
                <w:sz w:val="20"/>
                <w:szCs w:val="18"/>
              </w:rPr>
              <w:t>ВЛ 220 кВ Гулево - Бугры 1 цепь</w:t>
            </w:r>
          </w:p>
        </w:tc>
        <w:tc>
          <w:tcPr>
            <w:tcW w:w="1472" w:type="pct"/>
            <w:shd w:val="clear" w:color="auto" w:fill="auto"/>
          </w:tcPr>
          <w:p w:rsidR="001A3004" w:rsidRPr="00057B8F" w:rsidRDefault="001A3004" w:rsidP="001A3004">
            <w:pPr>
              <w:rPr>
                <w:sz w:val="20"/>
                <w:szCs w:val="18"/>
              </w:rPr>
            </w:pPr>
            <w:r w:rsidRPr="00057B8F">
              <w:rPr>
                <w:sz w:val="20"/>
                <w:szCs w:val="18"/>
              </w:rPr>
              <w:t xml:space="preserve">Московская область, </w:t>
            </w:r>
          </w:p>
          <w:p w:rsidR="00E24D8F" w:rsidRPr="00057B8F" w:rsidRDefault="001A3004" w:rsidP="001A3004">
            <w:pPr>
              <w:rPr>
                <w:sz w:val="20"/>
                <w:szCs w:val="18"/>
              </w:rPr>
            </w:pPr>
            <w:r w:rsidRPr="00057B8F">
              <w:rPr>
                <w:sz w:val="20"/>
                <w:szCs w:val="16"/>
              </w:rPr>
              <w:t>г. Москва</w:t>
            </w:r>
          </w:p>
        </w:tc>
        <w:tc>
          <w:tcPr>
            <w:tcW w:w="1136" w:type="pct"/>
            <w:shd w:val="clear" w:color="auto" w:fill="auto"/>
          </w:tcPr>
          <w:p w:rsidR="00E24D8F" w:rsidRPr="00057B8F" w:rsidRDefault="00E24D8F" w:rsidP="00E24D8F">
            <w:pPr>
              <w:jc w:val="center"/>
              <w:rPr>
                <w:sz w:val="20"/>
                <w:szCs w:val="18"/>
              </w:rPr>
            </w:pPr>
            <w:r w:rsidRPr="00057B8F">
              <w:rPr>
                <w:sz w:val="20"/>
                <w:szCs w:val="18"/>
              </w:rPr>
              <w:t>41,42</w:t>
            </w:r>
          </w:p>
        </w:tc>
      </w:tr>
      <w:tr w:rsidR="00057B8F" w:rsidRPr="00057B8F" w:rsidTr="00E24D8F">
        <w:trPr>
          <w:cantSplit/>
        </w:trPr>
        <w:tc>
          <w:tcPr>
            <w:tcW w:w="247" w:type="pct"/>
            <w:shd w:val="clear" w:color="auto" w:fill="auto"/>
          </w:tcPr>
          <w:p w:rsidR="00E24D8F" w:rsidRPr="00057B8F" w:rsidRDefault="00E24D8F" w:rsidP="006A1424">
            <w:pPr>
              <w:numPr>
                <w:ilvl w:val="0"/>
                <w:numId w:val="74"/>
              </w:numPr>
              <w:rPr>
                <w:sz w:val="20"/>
                <w:szCs w:val="18"/>
              </w:rPr>
            </w:pPr>
          </w:p>
        </w:tc>
        <w:tc>
          <w:tcPr>
            <w:tcW w:w="2145" w:type="pct"/>
            <w:shd w:val="clear" w:color="auto" w:fill="auto"/>
          </w:tcPr>
          <w:p w:rsidR="00E24D8F" w:rsidRPr="00057B8F" w:rsidRDefault="00E24D8F" w:rsidP="00E24D8F">
            <w:pPr>
              <w:rPr>
                <w:sz w:val="20"/>
                <w:szCs w:val="18"/>
              </w:rPr>
            </w:pPr>
            <w:r w:rsidRPr="00057B8F">
              <w:rPr>
                <w:sz w:val="20"/>
                <w:szCs w:val="18"/>
              </w:rPr>
              <w:t>ВЛ 220 кВ Гулево - Бугры 2 цепь</w:t>
            </w:r>
          </w:p>
        </w:tc>
        <w:tc>
          <w:tcPr>
            <w:tcW w:w="1472" w:type="pct"/>
            <w:shd w:val="clear" w:color="auto" w:fill="auto"/>
          </w:tcPr>
          <w:p w:rsidR="001A3004" w:rsidRPr="00057B8F" w:rsidRDefault="001A3004" w:rsidP="001A3004">
            <w:pPr>
              <w:rPr>
                <w:sz w:val="20"/>
                <w:szCs w:val="18"/>
              </w:rPr>
            </w:pPr>
            <w:r w:rsidRPr="00057B8F">
              <w:rPr>
                <w:sz w:val="20"/>
                <w:szCs w:val="18"/>
              </w:rPr>
              <w:t xml:space="preserve">Московская область, </w:t>
            </w:r>
          </w:p>
          <w:p w:rsidR="00E24D8F" w:rsidRPr="00057B8F" w:rsidRDefault="001A3004" w:rsidP="001A3004">
            <w:pPr>
              <w:rPr>
                <w:sz w:val="20"/>
                <w:szCs w:val="18"/>
              </w:rPr>
            </w:pPr>
            <w:r w:rsidRPr="00057B8F">
              <w:rPr>
                <w:sz w:val="20"/>
                <w:szCs w:val="16"/>
              </w:rPr>
              <w:t>г. Москва</w:t>
            </w:r>
          </w:p>
        </w:tc>
        <w:tc>
          <w:tcPr>
            <w:tcW w:w="1136" w:type="pct"/>
            <w:shd w:val="clear" w:color="auto" w:fill="auto"/>
          </w:tcPr>
          <w:p w:rsidR="00E24D8F" w:rsidRPr="00057B8F" w:rsidRDefault="00E24D8F" w:rsidP="00E24D8F">
            <w:pPr>
              <w:jc w:val="center"/>
              <w:rPr>
                <w:sz w:val="20"/>
                <w:szCs w:val="18"/>
              </w:rPr>
            </w:pPr>
            <w:r w:rsidRPr="00057B8F">
              <w:rPr>
                <w:sz w:val="20"/>
                <w:szCs w:val="18"/>
              </w:rPr>
              <w:t>41,20</w:t>
            </w:r>
          </w:p>
        </w:tc>
      </w:tr>
      <w:tr w:rsidR="00057B8F" w:rsidRPr="00057B8F" w:rsidTr="00E24D8F">
        <w:trPr>
          <w:cantSplit/>
        </w:trPr>
        <w:tc>
          <w:tcPr>
            <w:tcW w:w="247" w:type="pct"/>
            <w:shd w:val="clear" w:color="auto" w:fill="auto"/>
          </w:tcPr>
          <w:p w:rsidR="00E24D8F" w:rsidRPr="00057B8F" w:rsidRDefault="00E24D8F" w:rsidP="006A1424">
            <w:pPr>
              <w:numPr>
                <w:ilvl w:val="0"/>
                <w:numId w:val="74"/>
              </w:numPr>
              <w:rPr>
                <w:sz w:val="20"/>
                <w:szCs w:val="18"/>
              </w:rPr>
            </w:pPr>
          </w:p>
        </w:tc>
        <w:tc>
          <w:tcPr>
            <w:tcW w:w="2145" w:type="pct"/>
            <w:shd w:val="clear" w:color="auto" w:fill="auto"/>
          </w:tcPr>
          <w:p w:rsidR="00E24D8F" w:rsidRPr="00057B8F" w:rsidRDefault="00E24D8F" w:rsidP="00E24D8F">
            <w:pPr>
              <w:rPr>
                <w:sz w:val="20"/>
                <w:szCs w:val="18"/>
              </w:rPr>
            </w:pPr>
            <w:r w:rsidRPr="00057B8F">
              <w:rPr>
                <w:sz w:val="20"/>
                <w:szCs w:val="18"/>
              </w:rPr>
              <w:t>ВЛ 220 кВ Дмитров - Темпы 1 цепь</w:t>
            </w:r>
          </w:p>
        </w:tc>
        <w:tc>
          <w:tcPr>
            <w:tcW w:w="1472" w:type="pct"/>
            <w:shd w:val="clear" w:color="auto" w:fill="auto"/>
          </w:tcPr>
          <w:p w:rsidR="00E24D8F" w:rsidRPr="00057B8F" w:rsidRDefault="00E24D8F" w:rsidP="00E24D8F">
            <w:pPr>
              <w:rPr>
                <w:sz w:val="20"/>
                <w:szCs w:val="18"/>
              </w:rPr>
            </w:pPr>
            <w:r w:rsidRPr="00057B8F">
              <w:rPr>
                <w:sz w:val="20"/>
                <w:szCs w:val="18"/>
              </w:rPr>
              <w:t>Московская область</w:t>
            </w:r>
          </w:p>
        </w:tc>
        <w:tc>
          <w:tcPr>
            <w:tcW w:w="1136" w:type="pct"/>
            <w:shd w:val="clear" w:color="auto" w:fill="auto"/>
          </w:tcPr>
          <w:p w:rsidR="00E24D8F" w:rsidRPr="00057B8F" w:rsidRDefault="00E24D8F" w:rsidP="00E24D8F">
            <w:pPr>
              <w:jc w:val="center"/>
              <w:rPr>
                <w:sz w:val="20"/>
                <w:szCs w:val="18"/>
              </w:rPr>
            </w:pPr>
            <w:r w:rsidRPr="00057B8F">
              <w:rPr>
                <w:sz w:val="20"/>
                <w:szCs w:val="18"/>
              </w:rPr>
              <w:t>50,46</w:t>
            </w:r>
          </w:p>
        </w:tc>
      </w:tr>
      <w:tr w:rsidR="00057B8F" w:rsidRPr="00057B8F" w:rsidTr="00E24D8F">
        <w:trPr>
          <w:cantSplit/>
        </w:trPr>
        <w:tc>
          <w:tcPr>
            <w:tcW w:w="247" w:type="pct"/>
            <w:shd w:val="clear" w:color="auto" w:fill="auto"/>
          </w:tcPr>
          <w:p w:rsidR="00E24D8F" w:rsidRPr="00057B8F" w:rsidRDefault="00E24D8F" w:rsidP="006A1424">
            <w:pPr>
              <w:numPr>
                <w:ilvl w:val="0"/>
                <w:numId w:val="74"/>
              </w:numPr>
              <w:rPr>
                <w:sz w:val="20"/>
                <w:szCs w:val="18"/>
              </w:rPr>
            </w:pPr>
          </w:p>
        </w:tc>
        <w:tc>
          <w:tcPr>
            <w:tcW w:w="2145" w:type="pct"/>
            <w:shd w:val="clear" w:color="auto" w:fill="auto"/>
          </w:tcPr>
          <w:p w:rsidR="00E24D8F" w:rsidRPr="00057B8F" w:rsidRDefault="00E24D8F" w:rsidP="00E24D8F">
            <w:pPr>
              <w:rPr>
                <w:sz w:val="20"/>
                <w:szCs w:val="18"/>
              </w:rPr>
            </w:pPr>
            <w:r w:rsidRPr="00057B8F">
              <w:rPr>
                <w:sz w:val="20"/>
                <w:szCs w:val="18"/>
              </w:rPr>
              <w:t>ВЛ 220 кВ Дмитров - Темпы 2 цепь</w:t>
            </w:r>
          </w:p>
        </w:tc>
        <w:tc>
          <w:tcPr>
            <w:tcW w:w="1472" w:type="pct"/>
            <w:shd w:val="clear" w:color="auto" w:fill="auto"/>
          </w:tcPr>
          <w:p w:rsidR="00E24D8F" w:rsidRPr="00057B8F" w:rsidRDefault="00E24D8F" w:rsidP="00E24D8F">
            <w:pPr>
              <w:rPr>
                <w:sz w:val="20"/>
                <w:szCs w:val="18"/>
              </w:rPr>
            </w:pPr>
            <w:r w:rsidRPr="00057B8F">
              <w:rPr>
                <w:sz w:val="20"/>
                <w:szCs w:val="18"/>
              </w:rPr>
              <w:t>Московская область</w:t>
            </w:r>
          </w:p>
        </w:tc>
        <w:tc>
          <w:tcPr>
            <w:tcW w:w="1136" w:type="pct"/>
            <w:shd w:val="clear" w:color="auto" w:fill="auto"/>
          </w:tcPr>
          <w:p w:rsidR="00E24D8F" w:rsidRPr="00057B8F" w:rsidRDefault="00E24D8F" w:rsidP="00E24D8F">
            <w:pPr>
              <w:jc w:val="center"/>
              <w:rPr>
                <w:sz w:val="20"/>
                <w:szCs w:val="18"/>
              </w:rPr>
            </w:pPr>
            <w:r w:rsidRPr="00057B8F">
              <w:rPr>
                <w:sz w:val="20"/>
                <w:szCs w:val="18"/>
              </w:rPr>
              <w:t>50,46</w:t>
            </w:r>
          </w:p>
        </w:tc>
      </w:tr>
      <w:tr w:rsidR="00057B8F" w:rsidRPr="00057B8F" w:rsidTr="00E24D8F">
        <w:trPr>
          <w:cantSplit/>
        </w:trPr>
        <w:tc>
          <w:tcPr>
            <w:tcW w:w="247" w:type="pct"/>
            <w:shd w:val="clear" w:color="auto" w:fill="auto"/>
          </w:tcPr>
          <w:p w:rsidR="00E24D8F" w:rsidRPr="00057B8F" w:rsidRDefault="00E24D8F" w:rsidP="006A1424">
            <w:pPr>
              <w:numPr>
                <w:ilvl w:val="0"/>
                <w:numId w:val="74"/>
              </w:numPr>
              <w:rPr>
                <w:sz w:val="20"/>
                <w:szCs w:val="18"/>
              </w:rPr>
            </w:pPr>
          </w:p>
        </w:tc>
        <w:tc>
          <w:tcPr>
            <w:tcW w:w="2145" w:type="pct"/>
            <w:shd w:val="clear" w:color="auto" w:fill="auto"/>
          </w:tcPr>
          <w:p w:rsidR="00E24D8F" w:rsidRPr="00057B8F" w:rsidRDefault="00E24D8F" w:rsidP="00E24D8F">
            <w:pPr>
              <w:rPr>
                <w:sz w:val="20"/>
                <w:szCs w:val="18"/>
              </w:rPr>
            </w:pPr>
            <w:r w:rsidRPr="00057B8F">
              <w:rPr>
                <w:sz w:val="20"/>
                <w:szCs w:val="18"/>
              </w:rPr>
              <w:t>ВЛ 220 кВ Дорохово - Кедрово</w:t>
            </w:r>
          </w:p>
        </w:tc>
        <w:tc>
          <w:tcPr>
            <w:tcW w:w="1472" w:type="pct"/>
            <w:shd w:val="clear" w:color="auto" w:fill="auto"/>
          </w:tcPr>
          <w:p w:rsidR="00E24D8F" w:rsidRPr="00057B8F" w:rsidRDefault="00E24D8F" w:rsidP="00E24D8F">
            <w:pPr>
              <w:rPr>
                <w:sz w:val="20"/>
                <w:szCs w:val="18"/>
              </w:rPr>
            </w:pPr>
            <w:r w:rsidRPr="00057B8F">
              <w:rPr>
                <w:sz w:val="20"/>
                <w:szCs w:val="18"/>
              </w:rPr>
              <w:t>Московская область</w:t>
            </w:r>
          </w:p>
        </w:tc>
        <w:tc>
          <w:tcPr>
            <w:tcW w:w="1136" w:type="pct"/>
            <w:shd w:val="clear" w:color="auto" w:fill="auto"/>
          </w:tcPr>
          <w:p w:rsidR="00E24D8F" w:rsidRPr="00057B8F" w:rsidRDefault="00E24D8F" w:rsidP="00E24D8F">
            <w:pPr>
              <w:jc w:val="center"/>
              <w:rPr>
                <w:sz w:val="20"/>
                <w:szCs w:val="18"/>
              </w:rPr>
            </w:pPr>
            <w:r w:rsidRPr="00057B8F">
              <w:rPr>
                <w:sz w:val="20"/>
                <w:szCs w:val="18"/>
              </w:rPr>
              <w:t>55,6</w:t>
            </w:r>
          </w:p>
        </w:tc>
      </w:tr>
      <w:tr w:rsidR="00057B8F" w:rsidRPr="00057B8F" w:rsidTr="00E24D8F">
        <w:trPr>
          <w:cantSplit/>
        </w:trPr>
        <w:tc>
          <w:tcPr>
            <w:tcW w:w="247" w:type="pct"/>
            <w:shd w:val="clear" w:color="auto" w:fill="auto"/>
          </w:tcPr>
          <w:p w:rsidR="00E24D8F" w:rsidRPr="00057B8F" w:rsidRDefault="00E24D8F" w:rsidP="006A1424">
            <w:pPr>
              <w:numPr>
                <w:ilvl w:val="0"/>
                <w:numId w:val="74"/>
              </w:numPr>
              <w:rPr>
                <w:sz w:val="20"/>
                <w:szCs w:val="18"/>
              </w:rPr>
            </w:pPr>
          </w:p>
        </w:tc>
        <w:tc>
          <w:tcPr>
            <w:tcW w:w="2145" w:type="pct"/>
            <w:shd w:val="clear" w:color="auto" w:fill="auto"/>
          </w:tcPr>
          <w:p w:rsidR="00E24D8F" w:rsidRPr="00057B8F" w:rsidRDefault="00E24D8F" w:rsidP="00E24D8F">
            <w:pPr>
              <w:rPr>
                <w:sz w:val="20"/>
                <w:szCs w:val="18"/>
              </w:rPr>
            </w:pPr>
            <w:r w:rsidRPr="00057B8F">
              <w:rPr>
                <w:sz w:val="20"/>
                <w:szCs w:val="18"/>
              </w:rPr>
              <w:t>КВЛ 220 кВ Дорохово - Слобода 1 цепь</w:t>
            </w:r>
          </w:p>
        </w:tc>
        <w:tc>
          <w:tcPr>
            <w:tcW w:w="1472" w:type="pct"/>
            <w:shd w:val="clear" w:color="auto" w:fill="auto"/>
          </w:tcPr>
          <w:p w:rsidR="00E24D8F" w:rsidRPr="00057B8F" w:rsidRDefault="00E24D8F" w:rsidP="00E24D8F">
            <w:pPr>
              <w:rPr>
                <w:sz w:val="20"/>
                <w:szCs w:val="18"/>
              </w:rPr>
            </w:pPr>
            <w:r w:rsidRPr="00057B8F">
              <w:rPr>
                <w:sz w:val="20"/>
                <w:szCs w:val="18"/>
              </w:rPr>
              <w:t>Московская область</w:t>
            </w:r>
          </w:p>
        </w:tc>
        <w:tc>
          <w:tcPr>
            <w:tcW w:w="1136" w:type="pct"/>
            <w:shd w:val="clear" w:color="auto" w:fill="auto"/>
          </w:tcPr>
          <w:p w:rsidR="00E24D8F" w:rsidRPr="00057B8F" w:rsidRDefault="00E24D8F" w:rsidP="00E24D8F">
            <w:pPr>
              <w:jc w:val="center"/>
              <w:rPr>
                <w:sz w:val="20"/>
                <w:szCs w:val="18"/>
              </w:rPr>
            </w:pPr>
            <w:r w:rsidRPr="00057B8F">
              <w:rPr>
                <w:sz w:val="20"/>
                <w:szCs w:val="18"/>
              </w:rPr>
              <w:t>80,2</w:t>
            </w:r>
          </w:p>
        </w:tc>
      </w:tr>
      <w:tr w:rsidR="00057B8F" w:rsidRPr="00057B8F" w:rsidTr="00E24D8F">
        <w:trPr>
          <w:cantSplit/>
        </w:trPr>
        <w:tc>
          <w:tcPr>
            <w:tcW w:w="247" w:type="pct"/>
            <w:shd w:val="clear" w:color="auto" w:fill="auto"/>
          </w:tcPr>
          <w:p w:rsidR="00E24D8F" w:rsidRPr="00057B8F" w:rsidRDefault="00E24D8F" w:rsidP="006A1424">
            <w:pPr>
              <w:numPr>
                <w:ilvl w:val="0"/>
                <w:numId w:val="74"/>
              </w:numPr>
              <w:rPr>
                <w:sz w:val="20"/>
                <w:szCs w:val="18"/>
              </w:rPr>
            </w:pPr>
          </w:p>
        </w:tc>
        <w:tc>
          <w:tcPr>
            <w:tcW w:w="2145" w:type="pct"/>
            <w:shd w:val="clear" w:color="auto" w:fill="auto"/>
          </w:tcPr>
          <w:p w:rsidR="00E24D8F" w:rsidRPr="00057B8F" w:rsidRDefault="00E24D8F" w:rsidP="00E24D8F">
            <w:pPr>
              <w:rPr>
                <w:sz w:val="20"/>
                <w:szCs w:val="18"/>
              </w:rPr>
            </w:pPr>
            <w:r w:rsidRPr="00057B8F">
              <w:rPr>
                <w:sz w:val="20"/>
                <w:szCs w:val="18"/>
              </w:rPr>
              <w:t>КВЛ 220 кВ Дорохово - Слобода 2 цепь</w:t>
            </w:r>
          </w:p>
        </w:tc>
        <w:tc>
          <w:tcPr>
            <w:tcW w:w="1472" w:type="pct"/>
            <w:shd w:val="clear" w:color="auto" w:fill="auto"/>
          </w:tcPr>
          <w:p w:rsidR="00E24D8F" w:rsidRPr="00057B8F" w:rsidRDefault="00E24D8F" w:rsidP="00E24D8F">
            <w:pPr>
              <w:rPr>
                <w:sz w:val="20"/>
                <w:szCs w:val="18"/>
              </w:rPr>
            </w:pPr>
            <w:r w:rsidRPr="00057B8F">
              <w:rPr>
                <w:sz w:val="20"/>
                <w:szCs w:val="18"/>
              </w:rPr>
              <w:t>Московская область</w:t>
            </w:r>
          </w:p>
        </w:tc>
        <w:tc>
          <w:tcPr>
            <w:tcW w:w="1136" w:type="pct"/>
            <w:shd w:val="clear" w:color="auto" w:fill="auto"/>
          </w:tcPr>
          <w:p w:rsidR="00E24D8F" w:rsidRPr="00057B8F" w:rsidRDefault="00E24D8F" w:rsidP="00E24D8F">
            <w:pPr>
              <w:jc w:val="center"/>
              <w:rPr>
                <w:sz w:val="20"/>
                <w:szCs w:val="18"/>
              </w:rPr>
            </w:pPr>
            <w:r w:rsidRPr="00057B8F">
              <w:rPr>
                <w:sz w:val="20"/>
                <w:szCs w:val="18"/>
              </w:rPr>
              <w:t>80,2</w:t>
            </w:r>
          </w:p>
        </w:tc>
      </w:tr>
      <w:tr w:rsidR="00057B8F" w:rsidRPr="00057B8F" w:rsidTr="00E24D8F">
        <w:trPr>
          <w:cantSplit/>
        </w:trPr>
        <w:tc>
          <w:tcPr>
            <w:tcW w:w="247" w:type="pct"/>
            <w:shd w:val="clear" w:color="auto" w:fill="auto"/>
          </w:tcPr>
          <w:p w:rsidR="00E24D8F" w:rsidRPr="00057B8F" w:rsidRDefault="00E24D8F" w:rsidP="006A1424">
            <w:pPr>
              <w:numPr>
                <w:ilvl w:val="0"/>
                <w:numId w:val="74"/>
              </w:numPr>
              <w:rPr>
                <w:sz w:val="20"/>
                <w:szCs w:val="18"/>
              </w:rPr>
            </w:pPr>
          </w:p>
        </w:tc>
        <w:tc>
          <w:tcPr>
            <w:tcW w:w="2145" w:type="pct"/>
            <w:shd w:val="clear" w:color="auto" w:fill="auto"/>
          </w:tcPr>
          <w:p w:rsidR="00E24D8F" w:rsidRPr="00057B8F" w:rsidRDefault="00E24D8F" w:rsidP="00E24D8F">
            <w:pPr>
              <w:rPr>
                <w:sz w:val="20"/>
                <w:szCs w:val="18"/>
              </w:rPr>
            </w:pPr>
            <w:r w:rsidRPr="00057B8F">
              <w:rPr>
                <w:sz w:val="20"/>
                <w:szCs w:val="18"/>
              </w:rPr>
              <w:t>ВЛ 220 кВ Дровнино - Грибово</w:t>
            </w:r>
          </w:p>
        </w:tc>
        <w:tc>
          <w:tcPr>
            <w:tcW w:w="1472" w:type="pct"/>
            <w:shd w:val="clear" w:color="auto" w:fill="auto"/>
          </w:tcPr>
          <w:p w:rsidR="00E24D8F" w:rsidRPr="00057B8F" w:rsidRDefault="00E24D8F" w:rsidP="00E24D8F">
            <w:pPr>
              <w:rPr>
                <w:sz w:val="20"/>
                <w:szCs w:val="18"/>
              </w:rPr>
            </w:pPr>
            <w:r w:rsidRPr="00057B8F">
              <w:rPr>
                <w:sz w:val="20"/>
                <w:szCs w:val="18"/>
              </w:rPr>
              <w:t>Московская область</w:t>
            </w:r>
          </w:p>
        </w:tc>
        <w:tc>
          <w:tcPr>
            <w:tcW w:w="1136" w:type="pct"/>
            <w:shd w:val="clear" w:color="auto" w:fill="auto"/>
          </w:tcPr>
          <w:p w:rsidR="00E24D8F" w:rsidRPr="00057B8F" w:rsidRDefault="00E24D8F" w:rsidP="00E24D8F">
            <w:pPr>
              <w:jc w:val="center"/>
              <w:rPr>
                <w:sz w:val="20"/>
                <w:szCs w:val="18"/>
              </w:rPr>
            </w:pPr>
            <w:r w:rsidRPr="00057B8F">
              <w:rPr>
                <w:sz w:val="20"/>
                <w:szCs w:val="18"/>
              </w:rPr>
              <w:t>66,14</w:t>
            </w:r>
          </w:p>
        </w:tc>
      </w:tr>
      <w:tr w:rsidR="00057B8F" w:rsidRPr="00057B8F" w:rsidTr="00E24D8F">
        <w:trPr>
          <w:cantSplit/>
        </w:trPr>
        <w:tc>
          <w:tcPr>
            <w:tcW w:w="247" w:type="pct"/>
            <w:shd w:val="clear" w:color="auto" w:fill="auto"/>
          </w:tcPr>
          <w:p w:rsidR="00E24D8F" w:rsidRPr="00057B8F" w:rsidRDefault="00E24D8F" w:rsidP="006A1424">
            <w:pPr>
              <w:numPr>
                <w:ilvl w:val="0"/>
                <w:numId w:val="74"/>
              </w:numPr>
              <w:rPr>
                <w:sz w:val="20"/>
                <w:szCs w:val="18"/>
              </w:rPr>
            </w:pPr>
          </w:p>
        </w:tc>
        <w:tc>
          <w:tcPr>
            <w:tcW w:w="2145" w:type="pct"/>
            <w:shd w:val="clear" w:color="auto" w:fill="auto"/>
          </w:tcPr>
          <w:p w:rsidR="00E24D8F" w:rsidRPr="00057B8F" w:rsidRDefault="00E24D8F" w:rsidP="00E24D8F">
            <w:pPr>
              <w:rPr>
                <w:sz w:val="20"/>
                <w:szCs w:val="18"/>
              </w:rPr>
            </w:pPr>
            <w:r w:rsidRPr="00057B8F">
              <w:rPr>
                <w:sz w:val="20"/>
                <w:szCs w:val="18"/>
              </w:rPr>
              <w:t>ВЛ 220 кВ Дровнино - Дорохово</w:t>
            </w:r>
          </w:p>
        </w:tc>
        <w:tc>
          <w:tcPr>
            <w:tcW w:w="1472" w:type="pct"/>
            <w:shd w:val="clear" w:color="auto" w:fill="auto"/>
          </w:tcPr>
          <w:p w:rsidR="00E24D8F" w:rsidRPr="00057B8F" w:rsidRDefault="00E24D8F" w:rsidP="00E24D8F">
            <w:pPr>
              <w:rPr>
                <w:sz w:val="20"/>
                <w:szCs w:val="18"/>
              </w:rPr>
            </w:pPr>
            <w:r w:rsidRPr="00057B8F">
              <w:rPr>
                <w:sz w:val="20"/>
                <w:szCs w:val="18"/>
              </w:rPr>
              <w:t>Московская область</w:t>
            </w:r>
          </w:p>
        </w:tc>
        <w:tc>
          <w:tcPr>
            <w:tcW w:w="1136" w:type="pct"/>
            <w:shd w:val="clear" w:color="auto" w:fill="auto"/>
          </w:tcPr>
          <w:p w:rsidR="00E24D8F" w:rsidRPr="00057B8F" w:rsidRDefault="00E24D8F" w:rsidP="00E24D8F">
            <w:pPr>
              <w:jc w:val="center"/>
              <w:rPr>
                <w:sz w:val="20"/>
                <w:szCs w:val="18"/>
              </w:rPr>
            </w:pPr>
            <w:r w:rsidRPr="00057B8F">
              <w:rPr>
                <w:sz w:val="20"/>
                <w:szCs w:val="18"/>
              </w:rPr>
              <w:t>55,7</w:t>
            </w:r>
          </w:p>
        </w:tc>
      </w:tr>
      <w:tr w:rsidR="00057B8F" w:rsidRPr="00057B8F" w:rsidTr="00E24D8F">
        <w:trPr>
          <w:cantSplit/>
        </w:trPr>
        <w:tc>
          <w:tcPr>
            <w:tcW w:w="247" w:type="pct"/>
            <w:shd w:val="clear" w:color="auto" w:fill="auto"/>
          </w:tcPr>
          <w:p w:rsidR="00E24D8F" w:rsidRPr="00057B8F" w:rsidRDefault="00E24D8F" w:rsidP="006A1424">
            <w:pPr>
              <w:numPr>
                <w:ilvl w:val="0"/>
                <w:numId w:val="74"/>
              </w:numPr>
              <w:rPr>
                <w:sz w:val="20"/>
                <w:szCs w:val="18"/>
              </w:rPr>
            </w:pPr>
          </w:p>
        </w:tc>
        <w:tc>
          <w:tcPr>
            <w:tcW w:w="2145" w:type="pct"/>
            <w:shd w:val="clear" w:color="auto" w:fill="auto"/>
          </w:tcPr>
          <w:p w:rsidR="00E24D8F" w:rsidRPr="00057B8F" w:rsidRDefault="00E24D8F" w:rsidP="00E24D8F">
            <w:pPr>
              <w:rPr>
                <w:sz w:val="20"/>
                <w:szCs w:val="18"/>
              </w:rPr>
            </w:pPr>
            <w:r w:rsidRPr="00057B8F">
              <w:rPr>
                <w:sz w:val="20"/>
                <w:szCs w:val="18"/>
              </w:rPr>
              <w:t>КВЛ 220 кВ Западная - Слобода 1 цепь</w:t>
            </w:r>
          </w:p>
        </w:tc>
        <w:tc>
          <w:tcPr>
            <w:tcW w:w="1472" w:type="pct"/>
            <w:shd w:val="clear" w:color="auto" w:fill="auto"/>
          </w:tcPr>
          <w:p w:rsidR="00E24D8F" w:rsidRPr="00057B8F" w:rsidRDefault="00E24D8F" w:rsidP="00E24D8F">
            <w:pPr>
              <w:rPr>
                <w:sz w:val="20"/>
                <w:szCs w:val="18"/>
              </w:rPr>
            </w:pPr>
            <w:r w:rsidRPr="00057B8F">
              <w:rPr>
                <w:sz w:val="20"/>
                <w:szCs w:val="18"/>
              </w:rPr>
              <w:t>Московская область</w:t>
            </w:r>
          </w:p>
        </w:tc>
        <w:tc>
          <w:tcPr>
            <w:tcW w:w="1136" w:type="pct"/>
            <w:shd w:val="clear" w:color="auto" w:fill="auto"/>
          </w:tcPr>
          <w:p w:rsidR="00E24D8F" w:rsidRPr="00057B8F" w:rsidRDefault="00E24D8F" w:rsidP="00E24D8F">
            <w:pPr>
              <w:jc w:val="center"/>
              <w:rPr>
                <w:sz w:val="20"/>
                <w:szCs w:val="18"/>
                <w:lang w:val="en-US"/>
              </w:rPr>
            </w:pPr>
            <w:r w:rsidRPr="00057B8F">
              <w:rPr>
                <w:sz w:val="20"/>
                <w:szCs w:val="18"/>
                <w:lang w:val="en-US"/>
              </w:rPr>
              <w:t>22</w:t>
            </w:r>
            <w:r w:rsidRPr="00057B8F">
              <w:rPr>
                <w:sz w:val="20"/>
                <w:szCs w:val="18"/>
              </w:rPr>
              <w:t>,</w:t>
            </w:r>
            <w:r w:rsidRPr="00057B8F">
              <w:rPr>
                <w:sz w:val="20"/>
                <w:szCs w:val="18"/>
                <w:lang w:val="en-US"/>
              </w:rPr>
              <w:t>5</w:t>
            </w:r>
          </w:p>
        </w:tc>
      </w:tr>
      <w:tr w:rsidR="00057B8F" w:rsidRPr="00057B8F" w:rsidTr="00E24D8F">
        <w:trPr>
          <w:cantSplit/>
        </w:trPr>
        <w:tc>
          <w:tcPr>
            <w:tcW w:w="247" w:type="pct"/>
            <w:shd w:val="clear" w:color="auto" w:fill="auto"/>
          </w:tcPr>
          <w:p w:rsidR="00E24D8F" w:rsidRPr="00057B8F" w:rsidRDefault="00E24D8F" w:rsidP="006A1424">
            <w:pPr>
              <w:numPr>
                <w:ilvl w:val="0"/>
                <w:numId w:val="74"/>
              </w:numPr>
              <w:rPr>
                <w:sz w:val="20"/>
                <w:szCs w:val="18"/>
              </w:rPr>
            </w:pPr>
          </w:p>
        </w:tc>
        <w:tc>
          <w:tcPr>
            <w:tcW w:w="2145" w:type="pct"/>
            <w:shd w:val="clear" w:color="auto" w:fill="auto"/>
          </w:tcPr>
          <w:p w:rsidR="00E24D8F" w:rsidRPr="00057B8F" w:rsidRDefault="00E24D8F" w:rsidP="00E24D8F">
            <w:pPr>
              <w:rPr>
                <w:sz w:val="20"/>
                <w:szCs w:val="18"/>
              </w:rPr>
            </w:pPr>
            <w:r w:rsidRPr="00057B8F">
              <w:rPr>
                <w:sz w:val="20"/>
                <w:szCs w:val="18"/>
              </w:rPr>
              <w:t>КВЛ 220 кВ Западная - Слобода 2 цепь</w:t>
            </w:r>
          </w:p>
        </w:tc>
        <w:tc>
          <w:tcPr>
            <w:tcW w:w="1472" w:type="pct"/>
            <w:shd w:val="clear" w:color="auto" w:fill="auto"/>
          </w:tcPr>
          <w:p w:rsidR="00E24D8F" w:rsidRPr="00057B8F" w:rsidRDefault="00E24D8F" w:rsidP="00E24D8F">
            <w:pPr>
              <w:rPr>
                <w:sz w:val="20"/>
                <w:szCs w:val="18"/>
              </w:rPr>
            </w:pPr>
            <w:r w:rsidRPr="00057B8F">
              <w:rPr>
                <w:sz w:val="20"/>
                <w:szCs w:val="18"/>
              </w:rPr>
              <w:t>Московская область</w:t>
            </w:r>
          </w:p>
        </w:tc>
        <w:tc>
          <w:tcPr>
            <w:tcW w:w="1136" w:type="pct"/>
            <w:shd w:val="clear" w:color="auto" w:fill="auto"/>
          </w:tcPr>
          <w:p w:rsidR="00E24D8F" w:rsidRPr="00057B8F" w:rsidRDefault="00E24D8F" w:rsidP="00E24D8F">
            <w:pPr>
              <w:jc w:val="center"/>
              <w:rPr>
                <w:sz w:val="20"/>
                <w:szCs w:val="18"/>
              </w:rPr>
            </w:pPr>
            <w:r w:rsidRPr="00057B8F">
              <w:rPr>
                <w:sz w:val="20"/>
                <w:szCs w:val="18"/>
              </w:rPr>
              <w:t>22,5</w:t>
            </w:r>
          </w:p>
        </w:tc>
      </w:tr>
      <w:tr w:rsidR="00057B8F" w:rsidRPr="00057B8F" w:rsidTr="00E24D8F">
        <w:trPr>
          <w:cantSplit/>
        </w:trPr>
        <w:tc>
          <w:tcPr>
            <w:tcW w:w="247" w:type="pct"/>
            <w:shd w:val="clear" w:color="auto" w:fill="auto"/>
          </w:tcPr>
          <w:p w:rsidR="00E24D8F" w:rsidRPr="00057B8F" w:rsidRDefault="00E24D8F" w:rsidP="006A1424">
            <w:pPr>
              <w:numPr>
                <w:ilvl w:val="0"/>
                <w:numId w:val="74"/>
              </w:numPr>
              <w:rPr>
                <w:sz w:val="20"/>
                <w:szCs w:val="18"/>
              </w:rPr>
            </w:pPr>
          </w:p>
        </w:tc>
        <w:tc>
          <w:tcPr>
            <w:tcW w:w="2145" w:type="pct"/>
            <w:shd w:val="clear" w:color="auto" w:fill="auto"/>
          </w:tcPr>
          <w:p w:rsidR="00E24D8F" w:rsidRPr="00057B8F" w:rsidRDefault="00E24D8F" w:rsidP="00E24D8F">
            <w:pPr>
              <w:rPr>
                <w:sz w:val="20"/>
                <w:szCs w:val="18"/>
              </w:rPr>
            </w:pPr>
            <w:r w:rsidRPr="00057B8F">
              <w:rPr>
                <w:sz w:val="20"/>
                <w:szCs w:val="18"/>
              </w:rPr>
              <w:t>КВЛ 220 кВ Западная - Герцево 1 цепь</w:t>
            </w:r>
          </w:p>
        </w:tc>
        <w:tc>
          <w:tcPr>
            <w:tcW w:w="1472" w:type="pct"/>
            <w:shd w:val="clear" w:color="auto" w:fill="auto"/>
          </w:tcPr>
          <w:p w:rsidR="001A3004" w:rsidRPr="00057B8F" w:rsidRDefault="001A3004" w:rsidP="001A3004">
            <w:pPr>
              <w:rPr>
                <w:sz w:val="20"/>
                <w:szCs w:val="18"/>
              </w:rPr>
            </w:pPr>
            <w:r w:rsidRPr="00057B8F">
              <w:rPr>
                <w:sz w:val="20"/>
                <w:szCs w:val="18"/>
              </w:rPr>
              <w:t xml:space="preserve">Московская область, </w:t>
            </w:r>
          </w:p>
          <w:p w:rsidR="00E24D8F" w:rsidRPr="00057B8F" w:rsidRDefault="001A3004" w:rsidP="001A3004">
            <w:pPr>
              <w:rPr>
                <w:sz w:val="20"/>
                <w:szCs w:val="18"/>
              </w:rPr>
            </w:pPr>
            <w:r w:rsidRPr="00057B8F">
              <w:rPr>
                <w:sz w:val="20"/>
                <w:szCs w:val="16"/>
              </w:rPr>
              <w:t>г. Москва</w:t>
            </w:r>
          </w:p>
        </w:tc>
        <w:tc>
          <w:tcPr>
            <w:tcW w:w="1136" w:type="pct"/>
            <w:shd w:val="clear" w:color="auto" w:fill="auto"/>
          </w:tcPr>
          <w:p w:rsidR="00E24D8F" w:rsidRPr="00057B8F" w:rsidRDefault="00E24D8F" w:rsidP="00E24D8F">
            <w:pPr>
              <w:jc w:val="center"/>
              <w:rPr>
                <w:sz w:val="20"/>
                <w:szCs w:val="18"/>
              </w:rPr>
            </w:pPr>
            <w:r w:rsidRPr="00057B8F">
              <w:rPr>
                <w:sz w:val="20"/>
                <w:szCs w:val="18"/>
              </w:rPr>
              <w:t>5,24</w:t>
            </w:r>
          </w:p>
        </w:tc>
      </w:tr>
      <w:tr w:rsidR="00057B8F" w:rsidRPr="00057B8F" w:rsidTr="00E24D8F">
        <w:trPr>
          <w:cantSplit/>
        </w:trPr>
        <w:tc>
          <w:tcPr>
            <w:tcW w:w="247" w:type="pct"/>
            <w:shd w:val="clear" w:color="auto" w:fill="auto"/>
          </w:tcPr>
          <w:p w:rsidR="00E24D8F" w:rsidRPr="00057B8F" w:rsidRDefault="00E24D8F" w:rsidP="006A1424">
            <w:pPr>
              <w:numPr>
                <w:ilvl w:val="0"/>
                <w:numId w:val="74"/>
              </w:numPr>
              <w:rPr>
                <w:sz w:val="20"/>
                <w:szCs w:val="18"/>
              </w:rPr>
            </w:pPr>
          </w:p>
        </w:tc>
        <w:tc>
          <w:tcPr>
            <w:tcW w:w="2145" w:type="pct"/>
            <w:shd w:val="clear" w:color="auto" w:fill="auto"/>
          </w:tcPr>
          <w:p w:rsidR="00E24D8F" w:rsidRPr="00057B8F" w:rsidRDefault="00E24D8F" w:rsidP="00E24D8F">
            <w:pPr>
              <w:rPr>
                <w:sz w:val="20"/>
                <w:szCs w:val="18"/>
              </w:rPr>
            </w:pPr>
            <w:r w:rsidRPr="00057B8F">
              <w:rPr>
                <w:sz w:val="20"/>
                <w:szCs w:val="18"/>
              </w:rPr>
              <w:t>КВЛ 220 кВ Западная - Герцево 2 цепь</w:t>
            </w:r>
          </w:p>
        </w:tc>
        <w:tc>
          <w:tcPr>
            <w:tcW w:w="1472" w:type="pct"/>
            <w:shd w:val="clear" w:color="auto" w:fill="auto"/>
          </w:tcPr>
          <w:p w:rsidR="001A3004" w:rsidRPr="00057B8F" w:rsidRDefault="001A3004" w:rsidP="001A3004">
            <w:pPr>
              <w:rPr>
                <w:sz w:val="20"/>
                <w:szCs w:val="18"/>
              </w:rPr>
            </w:pPr>
            <w:r w:rsidRPr="00057B8F">
              <w:rPr>
                <w:sz w:val="20"/>
                <w:szCs w:val="18"/>
              </w:rPr>
              <w:t xml:space="preserve">Московская область, </w:t>
            </w:r>
          </w:p>
          <w:p w:rsidR="00E24D8F" w:rsidRPr="00057B8F" w:rsidRDefault="001A3004" w:rsidP="001A3004">
            <w:pPr>
              <w:rPr>
                <w:sz w:val="20"/>
                <w:szCs w:val="18"/>
              </w:rPr>
            </w:pPr>
            <w:r w:rsidRPr="00057B8F">
              <w:rPr>
                <w:sz w:val="20"/>
                <w:szCs w:val="16"/>
              </w:rPr>
              <w:t>г. Москва</w:t>
            </w:r>
          </w:p>
        </w:tc>
        <w:tc>
          <w:tcPr>
            <w:tcW w:w="1136" w:type="pct"/>
            <w:shd w:val="clear" w:color="auto" w:fill="auto"/>
          </w:tcPr>
          <w:p w:rsidR="00E24D8F" w:rsidRPr="00057B8F" w:rsidRDefault="00E24D8F" w:rsidP="00E24D8F">
            <w:pPr>
              <w:jc w:val="center"/>
              <w:rPr>
                <w:sz w:val="20"/>
                <w:szCs w:val="18"/>
              </w:rPr>
            </w:pPr>
            <w:r w:rsidRPr="00057B8F">
              <w:rPr>
                <w:sz w:val="20"/>
                <w:szCs w:val="18"/>
              </w:rPr>
              <w:t>5,24</w:t>
            </w:r>
          </w:p>
        </w:tc>
      </w:tr>
      <w:tr w:rsidR="00057B8F" w:rsidRPr="00057B8F" w:rsidTr="00E24D8F">
        <w:trPr>
          <w:cantSplit/>
        </w:trPr>
        <w:tc>
          <w:tcPr>
            <w:tcW w:w="247" w:type="pct"/>
            <w:shd w:val="clear" w:color="auto" w:fill="auto"/>
          </w:tcPr>
          <w:p w:rsidR="00E24D8F" w:rsidRPr="00057B8F" w:rsidRDefault="00E24D8F" w:rsidP="006A1424">
            <w:pPr>
              <w:numPr>
                <w:ilvl w:val="0"/>
                <w:numId w:val="74"/>
              </w:numPr>
              <w:rPr>
                <w:sz w:val="20"/>
                <w:szCs w:val="18"/>
              </w:rPr>
            </w:pPr>
          </w:p>
        </w:tc>
        <w:tc>
          <w:tcPr>
            <w:tcW w:w="2145" w:type="pct"/>
            <w:shd w:val="clear" w:color="auto" w:fill="auto"/>
          </w:tcPr>
          <w:p w:rsidR="00E24D8F" w:rsidRPr="00057B8F" w:rsidRDefault="00E24D8F" w:rsidP="00E24D8F">
            <w:pPr>
              <w:rPr>
                <w:sz w:val="20"/>
                <w:szCs w:val="18"/>
              </w:rPr>
            </w:pPr>
            <w:r w:rsidRPr="00057B8F">
              <w:rPr>
                <w:sz w:val="20"/>
                <w:szCs w:val="18"/>
              </w:rPr>
              <w:t>КВЛ 220 кВ Западная - Куркино</w:t>
            </w:r>
          </w:p>
        </w:tc>
        <w:tc>
          <w:tcPr>
            <w:tcW w:w="1472" w:type="pct"/>
            <w:shd w:val="clear" w:color="auto" w:fill="auto"/>
          </w:tcPr>
          <w:p w:rsidR="00E24D8F" w:rsidRPr="00057B8F" w:rsidRDefault="00E24D8F" w:rsidP="00E24D8F">
            <w:pPr>
              <w:rPr>
                <w:sz w:val="20"/>
                <w:szCs w:val="18"/>
              </w:rPr>
            </w:pPr>
            <w:r w:rsidRPr="00057B8F">
              <w:rPr>
                <w:sz w:val="20"/>
                <w:szCs w:val="18"/>
              </w:rPr>
              <w:t>Московская область</w:t>
            </w:r>
          </w:p>
        </w:tc>
        <w:tc>
          <w:tcPr>
            <w:tcW w:w="1136" w:type="pct"/>
            <w:shd w:val="clear" w:color="auto" w:fill="auto"/>
          </w:tcPr>
          <w:p w:rsidR="00E24D8F" w:rsidRPr="00057B8F" w:rsidRDefault="00E24D8F" w:rsidP="00E24D8F">
            <w:pPr>
              <w:jc w:val="center"/>
              <w:rPr>
                <w:sz w:val="20"/>
                <w:szCs w:val="18"/>
              </w:rPr>
            </w:pPr>
            <w:r w:rsidRPr="00057B8F">
              <w:rPr>
                <w:sz w:val="20"/>
                <w:szCs w:val="18"/>
              </w:rPr>
              <w:t>-</w:t>
            </w:r>
          </w:p>
        </w:tc>
      </w:tr>
      <w:tr w:rsidR="00057B8F" w:rsidRPr="00057B8F" w:rsidTr="00E24D8F">
        <w:trPr>
          <w:cantSplit/>
        </w:trPr>
        <w:tc>
          <w:tcPr>
            <w:tcW w:w="247" w:type="pct"/>
            <w:shd w:val="clear" w:color="auto" w:fill="auto"/>
          </w:tcPr>
          <w:p w:rsidR="00E24D8F" w:rsidRPr="00057B8F" w:rsidRDefault="00E24D8F" w:rsidP="006A1424">
            <w:pPr>
              <w:numPr>
                <w:ilvl w:val="0"/>
                <w:numId w:val="74"/>
              </w:numPr>
              <w:rPr>
                <w:sz w:val="20"/>
                <w:szCs w:val="18"/>
              </w:rPr>
            </w:pPr>
          </w:p>
        </w:tc>
        <w:tc>
          <w:tcPr>
            <w:tcW w:w="2145" w:type="pct"/>
            <w:shd w:val="clear" w:color="auto" w:fill="auto"/>
          </w:tcPr>
          <w:p w:rsidR="00E24D8F" w:rsidRPr="00057B8F" w:rsidRDefault="00E24D8F" w:rsidP="00E24D8F">
            <w:pPr>
              <w:rPr>
                <w:sz w:val="20"/>
                <w:szCs w:val="18"/>
              </w:rPr>
            </w:pPr>
            <w:r w:rsidRPr="00057B8F">
              <w:rPr>
                <w:sz w:val="20"/>
                <w:szCs w:val="18"/>
              </w:rPr>
              <w:t>КВЛ 220 кВ Западная - Пенягино</w:t>
            </w:r>
          </w:p>
        </w:tc>
        <w:tc>
          <w:tcPr>
            <w:tcW w:w="1472" w:type="pct"/>
            <w:shd w:val="clear" w:color="auto" w:fill="auto"/>
          </w:tcPr>
          <w:p w:rsidR="00E24D8F" w:rsidRPr="00057B8F" w:rsidRDefault="00E24D8F" w:rsidP="00E24D8F">
            <w:pPr>
              <w:rPr>
                <w:sz w:val="20"/>
                <w:szCs w:val="18"/>
              </w:rPr>
            </w:pPr>
            <w:r w:rsidRPr="00057B8F">
              <w:rPr>
                <w:sz w:val="20"/>
                <w:szCs w:val="18"/>
              </w:rPr>
              <w:t>Московская область</w:t>
            </w:r>
          </w:p>
        </w:tc>
        <w:tc>
          <w:tcPr>
            <w:tcW w:w="1136" w:type="pct"/>
            <w:shd w:val="clear" w:color="auto" w:fill="auto"/>
          </w:tcPr>
          <w:p w:rsidR="00E24D8F" w:rsidRPr="00057B8F" w:rsidRDefault="00E24D8F" w:rsidP="00E24D8F">
            <w:pPr>
              <w:jc w:val="center"/>
              <w:rPr>
                <w:sz w:val="20"/>
                <w:szCs w:val="18"/>
              </w:rPr>
            </w:pPr>
            <w:r w:rsidRPr="00057B8F">
              <w:rPr>
                <w:sz w:val="20"/>
                <w:szCs w:val="18"/>
              </w:rPr>
              <w:t>-</w:t>
            </w:r>
          </w:p>
        </w:tc>
      </w:tr>
      <w:tr w:rsidR="00057B8F" w:rsidRPr="00057B8F" w:rsidTr="00E24D8F">
        <w:trPr>
          <w:cantSplit/>
        </w:trPr>
        <w:tc>
          <w:tcPr>
            <w:tcW w:w="247" w:type="pct"/>
            <w:shd w:val="clear" w:color="auto" w:fill="auto"/>
          </w:tcPr>
          <w:p w:rsidR="00E24D8F" w:rsidRPr="00057B8F" w:rsidRDefault="00E24D8F" w:rsidP="006A1424">
            <w:pPr>
              <w:numPr>
                <w:ilvl w:val="0"/>
                <w:numId w:val="74"/>
              </w:numPr>
              <w:rPr>
                <w:sz w:val="20"/>
                <w:szCs w:val="18"/>
              </w:rPr>
            </w:pPr>
          </w:p>
        </w:tc>
        <w:tc>
          <w:tcPr>
            <w:tcW w:w="2145" w:type="pct"/>
            <w:shd w:val="clear" w:color="auto" w:fill="auto"/>
          </w:tcPr>
          <w:p w:rsidR="00E24D8F" w:rsidRPr="00057B8F" w:rsidRDefault="00E24D8F" w:rsidP="00E24D8F">
            <w:pPr>
              <w:rPr>
                <w:sz w:val="20"/>
                <w:szCs w:val="18"/>
              </w:rPr>
            </w:pPr>
            <w:r w:rsidRPr="00057B8F">
              <w:rPr>
                <w:sz w:val="20"/>
                <w:szCs w:val="18"/>
              </w:rPr>
              <w:t>КВЛ 220 кВ Западная - Радищево</w:t>
            </w:r>
          </w:p>
        </w:tc>
        <w:tc>
          <w:tcPr>
            <w:tcW w:w="1472" w:type="pct"/>
            <w:shd w:val="clear" w:color="auto" w:fill="auto"/>
          </w:tcPr>
          <w:p w:rsidR="00E24D8F" w:rsidRPr="00057B8F" w:rsidRDefault="00E24D8F" w:rsidP="00E24D8F">
            <w:pPr>
              <w:rPr>
                <w:sz w:val="20"/>
                <w:szCs w:val="18"/>
              </w:rPr>
            </w:pPr>
            <w:r w:rsidRPr="00057B8F">
              <w:rPr>
                <w:sz w:val="20"/>
                <w:szCs w:val="18"/>
              </w:rPr>
              <w:t>Московская область</w:t>
            </w:r>
          </w:p>
        </w:tc>
        <w:tc>
          <w:tcPr>
            <w:tcW w:w="1136" w:type="pct"/>
            <w:shd w:val="clear" w:color="auto" w:fill="auto"/>
          </w:tcPr>
          <w:p w:rsidR="00E24D8F" w:rsidRPr="00057B8F" w:rsidRDefault="00E24D8F" w:rsidP="00E24D8F">
            <w:pPr>
              <w:jc w:val="center"/>
              <w:rPr>
                <w:sz w:val="20"/>
                <w:szCs w:val="18"/>
              </w:rPr>
            </w:pPr>
            <w:r w:rsidRPr="00057B8F">
              <w:rPr>
                <w:sz w:val="20"/>
                <w:szCs w:val="18"/>
              </w:rPr>
              <w:t>-</w:t>
            </w:r>
          </w:p>
        </w:tc>
      </w:tr>
      <w:tr w:rsidR="00057B8F" w:rsidRPr="00057B8F" w:rsidTr="00E24D8F">
        <w:trPr>
          <w:cantSplit/>
        </w:trPr>
        <w:tc>
          <w:tcPr>
            <w:tcW w:w="247" w:type="pct"/>
            <w:shd w:val="clear" w:color="auto" w:fill="auto"/>
          </w:tcPr>
          <w:p w:rsidR="00E24D8F" w:rsidRPr="00057B8F" w:rsidRDefault="00E24D8F" w:rsidP="006A1424">
            <w:pPr>
              <w:numPr>
                <w:ilvl w:val="0"/>
                <w:numId w:val="74"/>
              </w:numPr>
              <w:rPr>
                <w:sz w:val="20"/>
                <w:szCs w:val="18"/>
              </w:rPr>
            </w:pPr>
          </w:p>
        </w:tc>
        <w:tc>
          <w:tcPr>
            <w:tcW w:w="2145" w:type="pct"/>
            <w:shd w:val="clear" w:color="auto" w:fill="auto"/>
          </w:tcPr>
          <w:p w:rsidR="00E24D8F" w:rsidRPr="00057B8F" w:rsidRDefault="00E24D8F" w:rsidP="00E24D8F">
            <w:pPr>
              <w:rPr>
                <w:sz w:val="20"/>
                <w:szCs w:val="18"/>
              </w:rPr>
            </w:pPr>
            <w:r w:rsidRPr="00057B8F">
              <w:rPr>
                <w:sz w:val="20"/>
                <w:szCs w:val="18"/>
              </w:rPr>
              <w:t>КВЛ 220 кВ Западная - Шмелево</w:t>
            </w:r>
          </w:p>
        </w:tc>
        <w:tc>
          <w:tcPr>
            <w:tcW w:w="1472" w:type="pct"/>
            <w:shd w:val="clear" w:color="auto" w:fill="auto"/>
          </w:tcPr>
          <w:p w:rsidR="00E24D8F" w:rsidRPr="00057B8F" w:rsidRDefault="00E24D8F" w:rsidP="00E24D8F">
            <w:pPr>
              <w:rPr>
                <w:sz w:val="20"/>
                <w:szCs w:val="18"/>
              </w:rPr>
            </w:pPr>
            <w:r w:rsidRPr="00057B8F">
              <w:rPr>
                <w:sz w:val="20"/>
                <w:szCs w:val="18"/>
              </w:rPr>
              <w:t>Московская область</w:t>
            </w:r>
          </w:p>
        </w:tc>
        <w:tc>
          <w:tcPr>
            <w:tcW w:w="1136" w:type="pct"/>
            <w:shd w:val="clear" w:color="auto" w:fill="auto"/>
          </w:tcPr>
          <w:p w:rsidR="00E24D8F" w:rsidRPr="00057B8F" w:rsidRDefault="00E24D8F" w:rsidP="00E24D8F">
            <w:pPr>
              <w:jc w:val="center"/>
              <w:rPr>
                <w:sz w:val="20"/>
                <w:szCs w:val="18"/>
              </w:rPr>
            </w:pPr>
            <w:r w:rsidRPr="00057B8F">
              <w:rPr>
                <w:sz w:val="20"/>
                <w:szCs w:val="18"/>
              </w:rPr>
              <w:t>18,22</w:t>
            </w:r>
          </w:p>
        </w:tc>
      </w:tr>
      <w:tr w:rsidR="00057B8F" w:rsidRPr="00057B8F" w:rsidTr="00234970">
        <w:trPr>
          <w:cantSplit/>
        </w:trPr>
        <w:tc>
          <w:tcPr>
            <w:tcW w:w="247" w:type="pct"/>
            <w:shd w:val="clear" w:color="auto" w:fill="auto"/>
          </w:tcPr>
          <w:p w:rsidR="00E405D7" w:rsidRPr="00057B8F" w:rsidRDefault="00E405D7" w:rsidP="00234970">
            <w:pPr>
              <w:numPr>
                <w:ilvl w:val="0"/>
                <w:numId w:val="74"/>
              </w:numPr>
              <w:rPr>
                <w:sz w:val="20"/>
                <w:szCs w:val="18"/>
              </w:rPr>
            </w:pPr>
          </w:p>
        </w:tc>
        <w:tc>
          <w:tcPr>
            <w:tcW w:w="2145" w:type="pct"/>
            <w:shd w:val="clear" w:color="auto" w:fill="auto"/>
          </w:tcPr>
          <w:p w:rsidR="00E405D7" w:rsidRPr="00057B8F" w:rsidRDefault="00E405D7" w:rsidP="00234970">
            <w:pPr>
              <w:rPr>
                <w:sz w:val="20"/>
                <w:szCs w:val="18"/>
              </w:rPr>
            </w:pPr>
            <w:r w:rsidRPr="00057B8F">
              <w:rPr>
                <w:sz w:val="20"/>
                <w:szCs w:val="18"/>
              </w:rPr>
              <w:t>ВЛ 220 кВ Заря - Ярцево 1 цепь</w:t>
            </w:r>
          </w:p>
        </w:tc>
        <w:tc>
          <w:tcPr>
            <w:tcW w:w="1472" w:type="pct"/>
            <w:shd w:val="clear" w:color="auto" w:fill="auto"/>
          </w:tcPr>
          <w:p w:rsidR="00E405D7" w:rsidRPr="00057B8F" w:rsidRDefault="00E405D7" w:rsidP="00234970">
            <w:pPr>
              <w:rPr>
                <w:sz w:val="20"/>
                <w:szCs w:val="18"/>
              </w:rPr>
            </w:pPr>
            <w:r w:rsidRPr="00057B8F">
              <w:rPr>
                <w:sz w:val="20"/>
                <w:szCs w:val="18"/>
              </w:rPr>
              <w:t>Московская область</w:t>
            </w:r>
          </w:p>
        </w:tc>
        <w:tc>
          <w:tcPr>
            <w:tcW w:w="1136" w:type="pct"/>
            <w:shd w:val="clear" w:color="auto" w:fill="auto"/>
          </w:tcPr>
          <w:p w:rsidR="00E405D7" w:rsidRPr="00057B8F" w:rsidRDefault="00E405D7" w:rsidP="00234970">
            <w:pPr>
              <w:jc w:val="center"/>
              <w:rPr>
                <w:sz w:val="20"/>
                <w:szCs w:val="18"/>
              </w:rPr>
            </w:pPr>
            <w:r w:rsidRPr="00057B8F">
              <w:rPr>
                <w:sz w:val="20"/>
                <w:szCs w:val="18"/>
              </w:rPr>
              <w:t>19,5</w:t>
            </w:r>
          </w:p>
        </w:tc>
      </w:tr>
      <w:tr w:rsidR="00057B8F" w:rsidRPr="00057B8F" w:rsidTr="00E24D8F">
        <w:trPr>
          <w:cantSplit/>
        </w:trPr>
        <w:tc>
          <w:tcPr>
            <w:tcW w:w="247" w:type="pct"/>
            <w:shd w:val="clear" w:color="auto" w:fill="auto"/>
          </w:tcPr>
          <w:p w:rsidR="00E24D8F" w:rsidRPr="00057B8F" w:rsidRDefault="00E24D8F" w:rsidP="006A1424">
            <w:pPr>
              <w:numPr>
                <w:ilvl w:val="0"/>
                <w:numId w:val="74"/>
              </w:numPr>
              <w:rPr>
                <w:sz w:val="20"/>
                <w:szCs w:val="18"/>
              </w:rPr>
            </w:pPr>
          </w:p>
        </w:tc>
        <w:tc>
          <w:tcPr>
            <w:tcW w:w="2145" w:type="pct"/>
            <w:shd w:val="clear" w:color="auto" w:fill="auto"/>
          </w:tcPr>
          <w:p w:rsidR="00E24D8F" w:rsidRPr="00057B8F" w:rsidRDefault="00E24D8F" w:rsidP="000E6613">
            <w:pPr>
              <w:rPr>
                <w:sz w:val="20"/>
                <w:szCs w:val="18"/>
              </w:rPr>
            </w:pPr>
            <w:r w:rsidRPr="00057B8F">
              <w:rPr>
                <w:sz w:val="20"/>
                <w:szCs w:val="18"/>
              </w:rPr>
              <w:t xml:space="preserve">ВЛ 220 кВ Заря - Ярцево </w:t>
            </w:r>
            <w:r w:rsidR="000E6613" w:rsidRPr="00057B8F">
              <w:rPr>
                <w:sz w:val="20"/>
                <w:szCs w:val="18"/>
              </w:rPr>
              <w:t>2 цепь</w:t>
            </w:r>
          </w:p>
        </w:tc>
        <w:tc>
          <w:tcPr>
            <w:tcW w:w="1472" w:type="pct"/>
            <w:shd w:val="clear" w:color="auto" w:fill="auto"/>
          </w:tcPr>
          <w:p w:rsidR="00E24D8F" w:rsidRPr="00057B8F" w:rsidRDefault="00E24D8F" w:rsidP="00E24D8F">
            <w:pPr>
              <w:rPr>
                <w:sz w:val="20"/>
                <w:szCs w:val="18"/>
              </w:rPr>
            </w:pPr>
            <w:r w:rsidRPr="00057B8F">
              <w:rPr>
                <w:sz w:val="20"/>
                <w:szCs w:val="18"/>
              </w:rPr>
              <w:t>Московская область</w:t>
            </w:r>
          </w:p>
        </w:tc>
        <w:tc>
          <w:tcPr>
            <w:tcW w:w="1136" w:type="pct"/>
            <w:shd w:val="clear" w:color="auto" w:fill="auto"/>
          </w:tcPr>
          <w:p w:rsidR="00E24D8F" w:rsidRPr="00057B8F" w:rsidRDefault="00E24D8F" w:rsidP="00E24D8F">
            <w:pPr>
              <w:jc w:val="center"/>
              <w:rPr>
                <w:sz w:val="20"/>
                <w:szCs w:val="18"/>
              </w:rPr>
            </w:pPr>
            <w:r w:rsidRPr="00057B8F">
              <w:rPr>
                <w:sz w:val="20"/>
                <w:szCs w:val="18"/>
              </w:rPr>
              <w:t>19,5</w:t>
            </w:r>
          </w:p>
        </w:tc>
      </w:tr>
      <w:tr w:rsidR="00057B8F" w:rsidRPr="00057B8F" w:rsidTr="00E24D8F">
        <w:trPr>
          <w:cantSplit/>
        </w:trPr>
        <w:tc>
          <w:tcPr>
            <w:tcW w:w="247" w:type="pct"/>
            <w:shd w:val="clear" w:color="auto" w:fill="auto"/>
          </w:tcPr>
          <w:p w:rsidR="00E24D8F" w:rsidRPr="00057B8F" w:rsidRDefault="00E24D8F" w:rsidP="006A1424">
            <w:pPr>
              <w:numPr>
                <w:ilvl w:val="0"/>
                <w:numId w:val="74"/>
              </w:numPr>
              <w:rPr>
                <w:sz w:val="20"/>
                <w:szCs w:val="18"/>
              </w:rPr>
            </w:pPr>
          </w:p>
        </w:tc>
        <w:tc>
          <w:tcPr>
            <w:tcW w:w="2145" w:type="pct"/>
            <w:shd w:val="clear" w:color="auto" w:fill="auto"/>
          </w:tcPr>
          <w:p w:rsidR="00E24D8F" w:rsidRPr="00057B8F" w:rsidRDefault="00E24D8F" w:rsidP="00E24D8F">
            <w:pPr>
              <w:rPr>
                <w:sz w:val="20"/>
                <w:szCs w:val="18"/>
              </w:rPr>
            </w:pPr>
            <w:r w:rsidRPr="00057B8F">
              <w:rPr>
                <w:sz w:val="20"/>
                <w:szCs w:val="18"/>
              </w:rPr>
              <w:t xml:space="preserve">ВЛ 220 кВ </w:t>
            </w:r>
            <w:r w:rsidRPr="00057B8F">
              <w:rPr>
                <w:sz w:val="20"/>
                <w:szCs w:val="16"/>
              </w:rPr>
              <w:t>Каширская ГРЭС</w:t>
            </w:r>
            <w:r w:rsidRPr="00057B8F">
              <w:rPr>
                <w:sz w:val="20"/>
                <w:szCs w:val="18"/>
              </w:rPr>
              <w:t xml:space="preserve"> - Голутвин</w:t>
            </w:r>
          </w:p>
        </w:tc>
        <w:tc>
          <w:tcPr>
            <w:tcW w:w="1472" w:type="pct"/>
            <w:shd w:val="clear" w:color="auto" w:fill="auto"/>
          </w:tcPr>
          <w:p w:rsidR="00E24D8F" w:rsidRPr="00057B8F" w:rsidRDefault="00E24D8F" w:rsidP="00E24D8F">
            <w:pPr>
              <w:rPr>
                <w:sz w:val="20"/>
                <w:szCs w:val="18"/>
              </w:rPr>
            </w:pPr>
            <w:r w:rsidRPr="00057B8F">
              <w:rPr>
                <w:sz w:val="20"/>
                <w:szCs w:val="18"/>
              </w:rPr>
              <w:t>Московская область</w:t>
            </w:r>
          </w:p>
        </w:tc>
        <w:tc>
          <w:tcPr>
            <w:tcW w:w="1136" w:type="pct"/>
            <w:shd w:val="clear" w:color="auto" w:fill="auto"/>
          </w:tcPr>
          <w:p w:rsidR="00E24D8F" w:rsidRPr="00057B8F" w:rsidRDefault="00E24D8F" w:rsidP="00E24D8F">
            <w:pPr>
              <w:jc w:val="center"/>
              <w:rPr>
                <w:sz w:val="20"/>
                <w:szCs w:val="18"/>
              </w:rPr>
            </w:pPr>
            <w:r w:rsidRPr="00057B8F">
              <w:rPr>
                <w:sz w:val="20"/>
                <w:szCs w:val="18"/>
              </w:rPr>
              <w:t>54,29</w:t>
            </w:r>
          </w:p>
        </w:tc>
      </w:tr>
      <w:tr w:rsidR="00057B8F" w:rsidRPr="00057B8F" w:rsidTr="00E24D8F">
        <w:trPr>
          <w:cantSplit/>
        </w:trPr>
        <w:tc>
          <w:tcPr>
            <w:tcW w:w="247" w:type="pct"/>
            <w:shd w:val="clear" w:color="auto" w:fill="auto"/>
          </w:tcPr>
          <w:p w:rsidR="00E24D8F" w:rsidRPr="00057B8F" w:rsidRDefault="00E24D8F" w:rsidP="006A1424">
            <w:pPr>
              <w:numPr>
                <w:ilvl w:val="0"/>
                <w:numId w:val="74"/>
              </w:numPr>
              <w:rPr>
                <w:sz w:val="20"/>
                <w:szCs w:val="18"/>
              </w:rPr>
            </w:pPr>
          </w:p>
        </w:tc>
        <w:tc>
          <w:tcPr>
            <w:tcW w:w="2145" w:type="pct"/>
            <w:shd w:val="clear" w:color="auto" w:fill="auto"/>
          </w:tcPr>
          <w:p w:rsidR="00E24D8F" w:rsidRPr="00057B8F" w:rsidRDefault="00E24D8F" w:rsidP="000E6613">
            <w:pPr>
              <w:rPr>
                <w:sz w:val="20"/>
                <w:szCs w:val="18"/>
              </w:rPr>
            </w:pPr>
            <w:r w:rsidRPr="00057B8F">
              <w:rPr>
                <w:sz w:val="20"/>
                <w:szCs w:val="18"/>
              </w:rPr>
              <w:t xml:space="preserve">ВЛ 220 кВ </w:t>
            </w:r>
            <w:r w:rsidR="000E6613" w:rsidRPr="00057B8F">
              <w:rPr>
                <w:sz w:val="20"/>
                <w:szCs w:val="16"/>
              </w:rPr>
              <w:t>Новомосковская ГРЭС - К</w:t>
            </w:r>
            <w:r w:rsidRPr="00057B8F">
              <w:rPr>
                <w:sz w:val="20"/>
                <w:szCs w:val="16"/>
              </w:rPr>
              <w:t>аширская ГРЭС</w:t>
            </w:r>
          </w:p>
        </w:tc>
        <w:tc>
          <w:tcPr>
            <w:tcW w:w="1472" w:type="pct"/>
            <w:shd w:val="clear" w:color="auto" w:fill="auto"/>
          </w:tcPr>
          <w:p w:rsidR="00E24D8F" w:rsidRPr="00057B8F" w:rsidRDefault="00E24D8F" w:rsidP="00E24D8F">
            <w:pPr>
              <w:rPr>
                <w:sz w:val="20"/>
                <w:szCs w:val="18"/>
              </w:rPr>
            </w:pPr>
            <w:r w:rsidRPr="00057B8F">
              <w:rPr>
                <w:sz w:val="20"/>
                <w:szCs w:val="18"/>
              </w:rPr>
              <w:t>Московская область, Тульская область</w:t>
            </w:r>
          </w:p>
        </w:tc>
        <w:tc>
          <w:tcPr>
            <w:tcW w:w="1136" w:type="pct"/>
            <w:shd w:val="clear" w:color="auto" w:fill="auto"/>
          </w:tcPr>
          <w:p w:rsidR="00E24D8F" w:rsidRPr="00057B8F" w:rsidRDefault="00E24D8F" w:rsidP="00E24D8F">
            <w:pPr>
              <w:jc w:val="center"/>
              <w:rPr>
                <w:sz w:val="20"/>
                <w:szCs w:val="18"/>
              </w:rPr>
            </w:pPr>
            <w:r w:rsidRPr="00057B8F">
              <w:rPr>
                <w:sz w:val="20"/>
                <w:szCs w:val="18"/>
              </w:rPr>
              <w:t>88,99</w:t>
            </w:r>
          </w:p>
        </w:tc>
      </w:tr>
      <w:tr w:rsidR="00057B8F" w:rsidRPr="00057B8F" w:rsidTr="00E24D8F">
        <w:trPr>
          <w:cantSplit/>
        </w:trPr>
        <w:tc>
          <w:tcPr>
            <w:tcW w:w="247" w:type="pct"/>
            <w:shd w:val="clear" w:color="auto" w:fill="auto"/>
          </w:tcPr>
          <w:p w:rsidR="00E24D8F" w:rsidRPr="00057B8F" w:rsidRDefault="00E24D8F" w:rsidP="006A1424">
            <w:pPr>
              <w:numPr>
                <w:ilvl w:val="0"/>
                <w:numId w:val="74"/>
              </w:numPr>
              <w:rPr>
                <w:sz w:val="20"/>
                <w:szCs w:val="18"/>
              </w:rPr>
            </w:pPr>
          </w:p>
        </w:tc>
        <w:tc>
          <w:tcPr>
            <w:tcW w:w="2145" w:type="pct"/>
            <w:shd w:val="clear" w:color="auto" w:fill="auto"/>
          </w:tcPr>
          <w:p w:rsidR="00E24D8F" w:rsidRPr="00057B8F" w:rsidRDefault="00E24D8F" w:rsidP="00E24D8F">
            <w:pPr>
              <w:rPr>
                <w:sz w:val="20"/>
                <w:szCs w:val="18"/>
              </w:rPr>
            </w:pPr>
            <w:r w:rsidRPr="00057B8F">
              <w:rPr>
                <w:sz w:val="20"/>
                <w:szCs w:val="18"/>
              </w:rPr>
              <w:t xml:space="preserve">ВЛ 220 кВ </w:t>
            </w:r>
            <w:r w:rsidRPr="00057B8F">
              <w:rPr>
                <w:sz w:val="20"/>
                <w:szCs w:val="16"/>
              </w:rPr>
              <w:t>Каширская ГРЭС</w:t>
            </w:r>
            <w:r w:rsidRPr="00057B8F">
              <w:rPr>
                <w:sz w:val="20"/>
                <w:szCs w:val="18"/>
              </w:rPr>
              <w:t xml:space="preserve"> - Образцово</w:t>
            </w:r>
          </w:p>
        </w:tc>
        <w:tc>
          <w:tcPr>
            <w:tcW w:w="1472" w:type="pct"/>
            <w:shd w:val="clear" w:color="auto" w:fill="auto"/>
          </w:tcPr>
          <w:p w:rsidR="00E24D8F" w:rsidRPr="00057B8F" w:rsidRDefault="00E24D8F" w:rsidP="00E24D8F">
            <w:pPr>
              <w:rPr>
                <w:sz w:val="20"/>
                <w:szCs w:val="18"/>
              </w:rPr>
            </w:pPr>
            <w:r w:rsidRPr="00057B8F">
              <w:rPr>
                <w:sz w:val="20"/>
                <w:szCs w:val="18"/>
              </w:rPr>
              <w:t>Московская область</w:t>
            </w:r>
          </w:p>
        </w:tc>
        <w:tc>
          <w:tcPr>
            <w:tcW w:w="1136" w:type="pct"/>
            <w:shd w:val="clear" w:color="auto" w:fill="auto"/>
          </w:tcPr>
          <w:p w:rsidR="00E24D8F" w:rsidRPr="00057B8F" w:rsidRDefault="00E24D8F" w:rsidP="00E24D8F">
            <w:pPr>
              <w:jc w:val="center"/>
              <w:rPr>
                <w:sz w:val="20"/>
                <w:szCs w:val="18"/>
              </w:rPr>
            </w:pPr>
            <w:r w:rsidRPr="00057B8F">
              <w:rPr>
                <w:sz w:val="20"/>
                <w:szCs w:val="18"/>
              </w:rPr>
              <w:t>29,15</w:t>
            </w:r>
          </w:p>
        </w:tc>
      </w:tr>
      <w:tr w:rsidR="00057B8F" w:rsidRPr="00057B8F" w:rsidTr="00E24D8F">
        <w:trPr>
          <w:cantSplit/>
        </w:trPr>
        <w:tc>
          <w:tcPr>
            <w:tcW w:w="247" w:type="pct"/>
            <w:shd w:val="clear" w:color="auto" w:fill="auto"/>
          </w:tcPr>
          <w:p w:rsidR="00E24D8F" w:rsidRPr="00057B8F" w:rsidRDefault="00E24D8F" w:rsidP="006A1424">
            <w:pPr>
              <w:numPr>
                <w:ilvl w:val="0"/>
                <w:numId w:val="74"/>
              </w:numPr>
              <w:rPr>
                <w:sz w:val="20"/>
                <w:szCs w:val="18"/>
              </w:rPr>
            </w:pPr>
          </w:p>
        </w:tc>
        <w:tc>
          <w:tcPr>
            <w:tcW w:w="2145" w:type="pct"/>
            <w:shd w:val="clear" w:color="auto" w:fill="auto"/>
          </w:tcPr>
          <w:p w:rsidR="00E24D8F" w:rsidRPr="00057B8F" w:rsidRDefault="00E24D8F" w:rsidP="00E24D8F">
            <w:pPr>
              <w:rPr>
                <w:sz w:val="20"/>
                <w:szCs w:val="18"/>
              </w:rPr>
            </w:pPr>
            <w:r w:rsidRPr="00057B8F">
              <w:rPr>
                <w:sz w:val="20"/>
                <w:szCs w:val="18"/>
              </w:rPr>
              <w:t xml:space="preserve">ВЛ 220 кВ </w:t>
            </w:r>
            <w:r w:rsidRPr="00057B8F">
              <w:rPr>
                <w:sz w:val="20"/>
                <w:szCs w:val="16"/>
              </w:rPr>
              <w:t>Каширская ГРЭС</w:t>
            </w:r>
            <w:r w:rsidRPr="00057B8F">
              <w:rPr>
                <w:sz w:val="20"/>
                <w:szCs w:val="18"/>
              </w:rPr>
              <w:t xml:space="preserve"> - Ока 1 цепь</w:t>
            </w:r>
          </w:p>
        </w:tc>
        <w:tc>
          <w:tcPr>
            <w:tcW w:w="1472" w:type="pct"/>
            <w:shd w:val="clear" w:color="auto" w:fill="auto"/>
          </w:tcPr>
          <w:p w:rsidR="00E24D8F" w:rsidRPr="00057B8F" w:rsidRDefault="00E24D8F" w:rsidP="00E24D8F">
            <w:pPr>
              <w:rPr>
                <w:sz w:val="20"/>
                <w:szCs w:val="18"/>
              </w:rPr>
            </w:pPr>
            <w:r w:rsidRPr="00057B8F">
              <w:rPr>
                <w:sz w:val="20"/>
                <w:szCs w:val="18"/>
              </w:rPr>
              <w:t>Московская область</w:t>
            </w:r>
          </w:p>
        </w:tc>
        <w:tc>
          <w:tcPr>
            <w:tcW w:w="1136" w:type="pct"/>
            <w:shd w:val="clear" w:color="auto" w:fill="auto"/>
          </w:tcPr>
          <w:p w:rsidR="00E24D8F" w:rsidRPr="00057B8F" w:rsidRDefault="00E24D8F" w:rsidP="00E24D8F">
            <w:pPr>
              <w:jc w:val="center"/>
              <w:rPr>
                <w:sz w:val="20"/>
                <w:szCs w:val="18"/>
              </w:rPr>
            </w:pPr>
            <w:r w:rsidRPr="00057B8F">
              <w:rPr>
                <w:sz w:val="20"/>
                <w:szCs w:val="18"/>
              </w:rPr>
              <w:t>85</w:t>
            </w:r>
          </w:p>
        </w:tc>
      </w:tr>
      <w:tr w:rsidR="00057B8F" w:rsidRPr="00057B8F" w:rsidTr="00E24D8F">
        <w:trPr>
          <w:cantSplit/>
        </w:trPr>
        <w:tc>
          <w:tcPr>
            <w:tcW w:w="247" w:type="pct"/>
            <w:shd w:val="clear" w:color="auto" w:fill="auto"/>
          </w:tcPr>
          <w:p w:rsidR="00E24D8F" w:rsidRPr="00057B8F" w:rsidRDefault="00E24D8F" w:rsidP="006A1424">
            <w:pPr>
              <w:numPr>
                <w:ilvl w:val="0"/>
                <w:numId w:val="74"/>
              </w:numPr>
              <w:rPr>
                <w:sz w:val="20"/>
                <w:szCs w:val="18"/>
              </w:rPr>
            </w:pPr>
          </w:p>
        </w:tc>
        <w:tc>
          <w:tcPr>
            <w:tcW w:w="2145" w:type="pct"/>
            <w:shd w:val="clear" w:color="auto" w:fill="auto"/>
          </w:tcPr>
          <w:p w:rsidR="00E24D8F" w:rsidRPr="00057B8F" w:rsidRDefault="00E24D8F" w:rsidP="00E24D8F">
            <w:pPr>
              <w:rPr>
                <w:sz w:val="20"/>
                <w:szCs w:val="18"/>
              </w:rPr>
            </w:pPr>
            <w:r w:rsidRPr="00057B8F">
              <w:rPr>
                <w:sz w:val="20"/>
                <w:szCs w:val="18"/>
              </w:rPr>
              <w:t xml:space="preserve">ВЛ 220 кВ </w:t>
            </w:r>
            <w:r w:rsidRPr="00057B8F">
              <w:rPr>
                <w:sz w:val="20"/>
                <w:szCs w:val="16"/>
              </w:rPr>
              <w:t>Каширская ГРЭС</w:t>
            </w:r>
            <w:r w:rsidRPr="00057B8F">
              <w:rPr>
                <w:sz w:val="20"/>
                <w:szCs w:val="18"/>
              </w:rPr>
              <w:t xml:space="preserve"> - Ока 2 цепь</w:t>
            </w:r>
          </w:p>
        </w:tc>
        <w:tc>
          <w:tcPr>
            <w:tcW w:w="1472" w:type="pct"/>
            <w:shd w:val="clear" w:color="auto" w:fill="auto"/>
          </w:tcPr>
          <w:p w:rsidR="00E24D8F" w:rsidRPr="00057B8F" w:rsidRDefault="00E24D8F" w:rsidP="00E24D8F">
            <w:pPr>
              <w:rPr>
                <w:sz w:val="20"/>
                <w:szCs w:val="18"/>
              </w:rPr>
            </w:pPr>
            <w:r w:rsidRPr="00057B8F">
              <w:rPr>
                <w:sz w:val="20"/>
                <w:szCs w:val="18"/>
              </w:rPr>
              <w:t>Московская область</w:t>
            </w:r>
          </w:p>
        </w:tc>
        <w:tc>
          <w:tcPr>
            <w:tcW w:w="1136" w:type="pct"/>
            <w:shd w:val="clear" w:color="auto" w:fill="auto"/>
          </w:tcPr>
          <w:p w:rsidR="00E24D8F" w:rsidRPr="00057B8F" w:rsidRDefault="00E24D8F" w:rsidP="00E24D8F">
            <w:pPr>
              <w:jc w:val="center"/>
              <w:rPr>
                <w:sz w:val="20"/>
                <w:szCs w:val="18"/>
              </w:rPr>
            </w:pPr>
            <w:r w:rsidRPr="00057B8F">
              <w:rPr>
                <w:sz w:val="20"/>
                <w:szCs w:val="18"/>
              </w:rPr>
              <w:t>85</w:t>
            </w:r>
          </w:p>
        </w:tc>
      </w:tr>
      <w:tr w:rsidR="00057B8F" w:rsidRPr="00057B8F" w:rsidTr="00E24D8F">
        <w:trPr>
          <w:cantSplit/>
        </w:trPr>
        <w:tc>
          <w:tcPr>
            <w:tcW w:w="247" w:type="pct"/>
            <w:shd w:val="clear" w:color="auto" w:fill="auto"/>
          </w:tcPr>
          <w:p w:rsidR="00E24D8F" w:rsidRPr="00057B8F" w:rsidRDefault="00E24D8F" w:rsidP="006A1424">
            <w:pPr>
              <w:numPr>
                <w:ilvl w:val="0"/>
                <w:numId w:val="74"/>
              </w:numPr>
              <w:rPr>
                <w:sz w:val="20"/>
                <w:szCs w:val="18"/>
              </w:rPr>
            </w:pPr>
          </w:p>
        </w:tc>
        <w:tc>
          <w:tcPr>
            <w:tcW w:w="2145" w:type="pct"/>
            <w:shd w:val="clear" w:color="auto" w:fill="auto"/>
          </w:tcPr>
          <w:p w:rsidR="00E24D8F" w:rsidRPr="00057B8F" w:rsidRDefault="00E24D8F" w:rsidP="000E6613">
            <w:pPr>
              <w:rPr>
                <w:sz w:val="20"/>
                <w:szCs w:val="18"/>
              </w:rPr>
            </w:pPr>
            <w:r w:rsidRPr="00057B8F">
              <w:rPr>
                <w:sz w:val="20"/>
                <w:szCs w:val="18"/>
              </w:rPr>
              <w:t xml:space="preserve">ВЛ 220 кВ </w:t>
            </w:r>
            <w:r w:rsidRPr="00057B8F">
              <w:rPr>
                <w:sz w:val="20"/>
                <w:szCs w:val="16"/>
              </w:rPr>
              <w:t>Каширская ГРЭС</w:t>
            </w:r>
            <w:r w:rsidRPr="00057B8F">
              <w:rPr>
                <w:sz w:val="20"/>
                <w:szCs w:val="18"/>
              </w:rPr>
              <w:t xml:space="preserve"> - </w:t>
            </w:r>
            <w:r w:rsidR="000E6613" w:rsidRPr="00057B8F">
              <w:rPr>
                <w:sz w:val="20"/>
                <w:szCs w:val="18"/>
              </w:rPr>
              <w:t>Ступино</w:t>
            </w:r>
          </w:p>
        </w:tc>
        <w:tc>
          <w:tcPr>
            <w:tcW w:w="1472" w:type="pct"/>
            <w:shd w:val="clear" w:color="auto" w:fill="auto"/>
          </w:tcPr>
          <w:p w:rsidR="00E24D8F" w:rsidRPr="00057B8F" w:rsidRDefault="00E24D8F" w:rsidP="00E24D8F">
            <w:pPr>
              <w:rPr>
                <w:sz w:val="20"/>
                <w:szCs w:val="18"/>
              </w:rPr>
            </w:pPr>
            <w:r w:rsidRPr="00057B8F">
              <w:rPr>
                <w:sz w:val="20"/>
                <w:szCs w:val="18"/>
              </w:rPr>
              <w:t>Московская область</w:t>
            </w:r>
          </w:p>
        </w:tc>
        <w:tc>
          <w:tcPr>
            <w:tcW w:w="1136" w:type="pct"/>
            <w:shd w:val="clear" w:color="auto" w:fill="auto"/>
          </w:tcPr>
          <w:p w:rsidR="00E24D8F" w:rsidRPr="00057B8F" w:rsidRDefault="00E24D8F" w:rsidP="00E24D8F">
            <w:pPr>
              <w:jc w:val="center"/>
              <w:rPr>
                <w:sz w:val="20"/>
                <w:szCs w:val="18"/>
              </w:rPr>
            </w:pPr>
            <w:r w:rsidRPr="00057B8F">
              <w:rPr>
                <w:sz w:val="20"/>
                <w:szCs w:val="18"/>
              </w:rPr>
              <w:t>106,43</w:t>
            </w:r>
          </w:p>
        </w:tc>
      </w:tr>
      <w:tr w:rsidR="00057B8F" w:rsidRPr="00057B8F" w:rsidTr="00E24D8F">
        <w:trPr>
          <w:cantSplit/>
        </w:trPr>
        <w:tc>
          <w:tcPr>
            <w:tcW w:w="247" w:type="pct"/>
            <w:shd w:val="clear" w:color="auto" w:fill="auto"/>
          </w:tcPr>
          <w:p w:rsidR="000E6613" w:rsidRPr="00057B8F" w:rsidRDefault="000E6613" w:rsidP="006A1424">
            <w:pPr>
              <w:numPr>
                <w:ilvl w:val="0"/>
                <w:numId w:val="74"/>
              </w:numPr>
              <w:rPr>
                <w:sz w:val="20"/>
                <w:szCs w:val="18"/>
              </w:rPr>
            </w:pPr>
          </w:p>
        </w:tc>
        <w:tc>
          <w:tcPr>
            <w:tcW w:w="2145" w:type="pct"/>
            <w:shd w:val="clear" w:color="auto" w:fill="auto"/>
          </w:tcPr>
          <w:p w:rsidR="000E6613" w:rsidRPr="00057B8F" w:rsidRDefault="000E6613" w:rsidP="00E24D8F">
            <w:pPr>
              <w:rPr>
                <w:sz w:val="20"/>
                <w:szCs w:val="18"/>
              </w:rPr>
            </w:pPr>
            <w:r w:rsidRPr="00057B8F">
              <w:rPr>
                <w:sz w:val="20"/>
                <w:szCs w:val="18"/>
              </w:rPr>
              <w:t xml:space="preserve">ВЛ 220 кВ </w:t>
            </w:r>
            <w:r w:rsidRPr="00057B8F">
              <w:rPr>
                <w:sz w:val="20"/>
                <w:szCs w:val="16"/>
              </w:rPr>
              <w:t>Каширская ГРЭС</w:t>
            </w:r>
            <w:r w:rsidRPr="00057B8F">
              <w:rPr>
                <w:sz w:val="20"/>
                <w:szCs w:val="18"/>
              </w:rPr>
              <w:t xml:space="preserve"> - Федино</w:t>
            </w:r>
          </w:p>
        </w:tc>
        <w:tc>
          <w:tcPr>
            <w:tcW w:w="1472" w:type="pct"/>
            <w:shd w:val="clear" w:color="auto" w:fill="auto"/>
          </w:tcPr>
          <w:p w:rsidR="000E6613" w:rsidRPr="00057B8F" w:rsidRDefault="000E6613" w:rsidP="00E24D8F">
            <w:pPr>
              <w:rPr>
                <w:sz w:val="20"/>
                <w:szCs w:val="18"/>
              </w:rPr>
            </w:pPr>
            <w:r w:rsidRPr="00057B8F">
              <w:rPr>
                <w:sz w:val="20"/>
                <w:szCs w:val="18"/>
              </w:rPr>
              <w:t>Московская область</w:t>
            </w:r>
          </w:p>
        </w:tc>
        <w:tc>
          <w:tcPr>
            <w:tcW w:w="1136" w:type="pct"/>
            <w:shd w:val="clear" w:color="auto" w:fill="auto"/>
          </w:tcPr>
          <w:p w:rsidR="000E6613" w:rsidRPr="00057B8F" w:rsidRDefault="000E6613" w:rsidP="00E24D8F">
            <w:pPr>
              <w:jc w:val="center"/>
              <w:rPr>
                <w:sz w:val="20"/>
                <w:szCs w:val="18"/>
              </w:rPr>
            </w:pPr>
            <w:r w:rsidRPr="00057B8F">
              <w:rPr>
                <w:sz w:val="20"/>
                <w:szCs w:val="18"/>
              </w:rPr>
              <w:t>72,67</w:t>
            </w:r>
          </w:p>
        </w:tc>
      </w:tr>
      <w:tr w:rsidR="00057B8F" w:rsidRPr="00057B8F" w:rsidTr="00E24D8F">
        <w:trPr>
          <w:cantSplit/>
        </w:trPr>
        <w:tc>
          <w:tcPr>
            <w:tcW w:w="247" w:type="pct"/>
            <w:shd w:val="clear" w:color="auto" w:fill="auto"/>
          </w:tcPr>
          <w:p w:rsidR="000E6613" w:rsidRPr="00057B8F" w:rsidRDefault="000E6613" w:rsidP="006A1424">
            <w:pPr>
              <w:numPr>
                <w:ilvl w:val="0"/>
                <w:numId w:val="74"/>
              </w:numPr>
              <w:rPr>
                <w:sz w:val="20"/>
                <w:szCs w:val="18"/>
              </w:rPr>
            </w:pPr>
          </w:p>
        </w:tc>
        <w:tc>
          <w:tcPr>
            <w:tcW w:w="2145" w:type="pct"/>
            <w:shd w:val="clear" w:color="auto" w:fill="auto"/>
          </w:tcPr>
          <w:p w:rsidR="000E6613" w:rsidRPr="00057B8F" w:rsidRDefault="000E6613" w:rsidP="00E24D8F">
            <w:pPr>
              <w:rPr>
                <w:sz w:val="20"/>
                <w:szCs w:val="16"/>
              </w:rPr>
            </w:pPr>
            <w:r w:rsidRPr="00057B8F">
              <w:rPr>
                <w:sz w:val="20"/>
                <w:szCs w:val="16"/>
              </w:rPr>
              <w:t>ВЛ 220 кВ Каширская ГРЭС - Химическая</w:t>
            </w:r>
          </w:p>
        </w:tc>
        <w:tc>
          <w:tcPr>
            <w:tcW w:w="1472" w:type="pct"/>
            <w:shd w:val="clear" w:color="auto" w:fill="auto"/>
          </w:tcPr>
          <w:p w:rsidR="000E6613" w:rsidRPr="00057B8F" w:rsidRDefault="000E6613" w:rsidP="00E24D8F">
            <w:pPr>
              <w:rPr>
                <w:sz w:val="20"/>
                <w:szCs w:val="16"/>
              </w:rPr>
            </w:pPr>
            <w:r w:rsidRPr="00057B8F">
              <w:rPr>
                <w:sz w:val="20"/>
                <w:szCs w:val="16"/>
              </w:rPr>
              <w:t>Московская область, Тульская область</w:t>
            </w:r>
          </w:p>
        </w:tc>
        <w:tc>
          <w:tcPr>
            <w:tcW w:w="1136" w:type="pct"/>
            <w:shd w:val="clear" w:color="auto" w:fill="auto"/>
          </w:tcPr>
          <w:p w:rsidR="000E6613" w:rsidRPr="00057B8F" w:rsidRDefault="000E6613" w:rsidP="00E24D8F">
            <w:pPr>
              <w:jc w:val="center"/>
              <w:rPr>
                <w:sz w:val="20"/>
                <w:szCs w:val="16"/>
              </w:rPr>
            </w:pPr>
            <w:r w:rsidRPr="00057B8F">
              <w:rPr>
                <w:sz w:val="20"/>
                <w:szCs w:val="16"/>
              </w:rPr>
              <w:t>93,51</w:t>
            </w:r>
          </w:p>
        </w:tc>
      </w:tr>
      <w:tr w:rsidR="00057B8F" w:rsidRPr="00057B8F" w:rsidTr="00E24D8F">
        <w:trPr>
          <w:cantSplit/>
        </w:trPr>
        <w:tc>
          <w:tcPr>
            <w:tcW w:w="247" w:type="pct"/>
            <w:shd w:val="clear" w:color="auto" w:fill="auto"/>
          </w:tcPr>
          <w:p w:rsidR="000E6613" w:rsidRPr="00057B8F" w:rsidRDefault="000E6613" w:rsidP="006A1424">
            <w:pPr>
              <w:numPr>
                <w:ilvl w:val="0"/>
                <w:numId w:val="74"/>
              </w:numPr>
              <w:rPr>
                <w:sz w:val="20"/>
                <w:szCs w:val="18"/>
              </w:rPr>
            </w:pPr>
          </w:p>
        </w:tc>
        <w:tc>
          <w:tcPr>
            <w:tcW w:w="2145" w:type="pct"/>
            <w:shd w:val="clear" w:color="auto" w:fill="auto"/>
          </w:tcPr>
          <w:p w:rsidR="000E6613" w:rsidRPr="00057B8F" w:rsidRDefault="00E405D7" w:rsidP="00E24D8F">
            <w:pPr>
              <w:rPr>
                <w:sz w:val="20"/>
                <w:szCs w:val="18"/>
              </w:rPr>
            </w:pPr>
            <w:r w:rsidRPr="00057B8F">
              <w:rPr>
                <w:sz w:val="20"/>
                <w:szCs w:val="18"/>
              </w:rPr>
              <w:t xml:space="preserve">КВЛ </w:t>
            </w:r>
            <w:r w:rsidR="000E6613" w:rsidRPr="00057B8F">
              <w:rPr>
                <w:sz w:val="20"/>
                <w:szCs w:val="18"/>
              </w:rPr>
              <w:t>220 кВ Кедрово - Котово</w:t>
            </w:r>
          </w:p>
        </w:tc>
        <w:tc>
          <w:tcPr>
            <w:tcW w:w="1472" w:type="pct"/>
            <w:shd w:val="clear" w:color="auto" w:fill="auto"/>
          </w:tcPr>
          <w:p w:rsidR="000E6613" w:rsidRPr="00057B8F" w:rsidRDefault="000E6613" w:rsidP="00E24D8F">
            <w:pPr>
              <w:rPr>
                <w:sz w:val="20"/>
                <w:szCs w:val="18"/>
              </w:rPr>
            </w:pPr>
            <w:r w:rsidRPr="00057B8F">
              <w:rPr>
                <w:sz w:val="20"/>
                <w:szCs w:val="18"/>
              </w:rPr>
              <w:t>Московская область</w:t>
            </w:r>
          </w:p>
        </w:tc>
        <w:tc>
          <w:tcPr>
            <w:tcW w:w="1136" w:type="pct"/>
            <w:shd w:val="clear" w:color="auto" w:fill="auto"/>
          </w:tcPr>
          <w:p w:rsidR="000E6613" w:rsidRPr="00057B8F" w:rsidRDefault="000E6613" w:rsidP="00E24D8F">
            <w:pPr>
              <w:jc w:val="center"/>
              <w:rPr>
                <w:sz w:val="20"/>
                <w:szCs w:val="18"/>
              </w:rPr>
            </w:pPr>
            <w:r w:rsidRPr="00057B8F">
              <w:rPr>
                <w:sz w:val="20"/>
                <w:szCs w:val="18"/>
              </w:rPr>
              <w:t>35,1</w:t>
            </w:r>
          </w:p>
        </w:tc>
      </w:tr>
      <w:tr w:rsidR="00057B8F" w:rsidRPr="00057B8F" w:rsidTr="00E24D8F">
        <w:trPr>
          <w:cantSplit/>
        </w:trPr>
        <w:tc>
          <w:tcPr>
            <w:tcW w:w="247" w:type="pct"/>
            <w:shd w:val="clear" w:color="auto" w:fill="auto"/>
          </w:tcPr>
          <w:p w:rsidR="000E6613" w:rsidRPr="00057B8F" w:rsidRDefault="000E6613" w:rsidP="006A1424">
            <w:pPr>
              <w:numPr>
                <w:ilvl w:val="0"/>
                <w:numId w:val="74"/>
              </w:numPr>
              <w:rPr>
                <w:sz w:val="20"/>
                <w:szCs w:val="18"/>
              </w:rPr>
            </w:pPr>
          </w:p>
        </w:tc>
        <w:tc>
          <w:tcPr>
            <w:tcW w:w="2145" w:type="pct"/>
            <w:shd w:val="clear" w:color="auto" w:fill="auto"/>
          </w:tcPr>
          <w:p w:rsidR="000E6613" w:rsidRPr="00057B8F" w:rsidRDefault="000E6613" w:rsidP="00E405D7">
            <w:pPr>
              <w:rPr>
                <w:sz w:val="20"/>
                <w:szCs w:val="18"/>
              </w:rPr>
            </w:pPr>
            <w:r w:rsidRPr="00057B8F">
              <w:rPr>
                <w:sz w:val="20"/>
                <w:szCs w:val="18"/>
              </w:rPr>
              <w:t xml:space="preserve">ВЛ 220 кВ </w:t>
            </w:r>
            <w:r w:rsidR="00E405D7" w:rsidRPr="00057B8F">
              <w:rPr>
                <w:sz w:val="20"/>
                <w:szCs w:val="18"/>
              </w:rPr>
              <w:t>ГРЭС-3</w:t>
            </w:r>
            <w:r w:rsidRPr="00057B8F">
              <w:rPr>
                <w:sz w:val="20"/>
                <w:szCs w:val="18"/>
              </w:rPr>
              <w:t xml:space="preserve"> - Дальняя</w:t>
            </w:r>
          </w:p>
        </w:tc>
        <w:tc>
          <w:tcPr>
            <w:tcW w:w="1472" w:type="pct"/>
            <w:shd w:val="clear" w:color="auto" w:fill="auto"/>
          </w:tcPr>
          <w:p w:rsidR="000E6613" w:rsidRPr="00057B8F" w:rsidRDefault="000E6613" w:rsidP="00E24D8F">
            <w:pPr>
              <w:rPr>
                <w:sz w:val="20"/>
                <w:szCs w:val="18"/>
              </w:rPr>
            </w:pPr>
            <w:r w:rsidRPr="00057B8F">
              <w:rPr>
                <w:sz w:val="20"/>
                <w:szCs w:val="18"/>
              </w:rPr>
              <w:t>Московская область</w:t>
            </w:r>
          </w:p>
        </w:tc>
        <w:tc>
          <w:tcPr>
            <w:tcW w:w="1136" w:type="pct"/>
            <w:shd w:val="clear" w:color="auto" w:fill="auto"/>
          </w:tcPr>
          <w:p w:rsidR="000E6613" w:rsidRPr="00057B8F" w:rsidRDefault="000E6613" w:rsidP="00E24D8F">
            <w:pPr>
              <w:jc w:val="center"/>
              <w:rPr>
                <w:sz w:val="20"/>
                <w:szCs w:val="18"/>
              </w:rPr>
            </w:pPr>
            <w:r w:rsidRPr="00057B8F">
              <w:rPr>
                <w:sz w:val="20"/>
                <w:szCs w:val="18"/>
              </w:rPr>
              <w:t>43,8</w:t>
            </w:r>
          </w:p>
        </w:tc>
      </w:tr>
      <w:tr w:rsidR="00057B8F" w:rsidRPr="00057B8F" w:rsidTr="00E24D8F">
        <w:trPr>
          <w:cantSplit/>
        </w:trPr>
        <w:tc>
          <w:tcPr>
            <w:tcW w:w="247" w:type="pct"/>
            <w:shd w:val="clear" w:color="auto" w:fill="auto"/>
          </w:tcPr>
          <w:p w:rsidR="000E6613" w:rsidRPr="00057B8F" w:rsidRDefault="000E6613" w:rsidP="006A1424">
            <w:pPr>
              <w:numPr>
                <w:ilvl w:val="0"/>
                <w:numId w:val="74"/>
              </w:numPr>
              <w:rPr>
                <w:sz w:val="20"/>
                <w:szCs w:val="18"/>
              </w:rPr>
            </w:pPr>
          </w:p>
        </w:tc>
        <w:tc>
          <w:tcPr>
            <w:tcW w:w="2145" w:type="pct"/>
            <w:shd w:val="clear" w:color="auto" w:fill="auto"/>
          </w:tcPr>
          <w:p w:rsidR="000E6613" w:rsidRPr="00057B8F" w:rsidRDefault="000E6613" w:rsidP="00E24D8F">
            <w:pPr>
              <w:rPr>
                <w:sz w:val="20"/>
                <w:szCs w:val="18"/>
              </w:rPr>
            </w:pPr>
            <w:r w:rsidRPr="00057B8F">
              <w:rPr>
                <w:sz w:val="20"/>
                <w:szCs w:val="18"/>
              </w:rPr>
              <w:t xml:space="preserve">ВЛ 220 кВ </w:t>
            </w:r>
            <w:r w:rsidR="00E405D7" w:rsidRPr="00057B8F">
              <w:rPr>
                <w:sz w:val="20"/>
                <w:szCs w:val="18"/>
              </w:rPr>
              <w:t xml:space="preserve">ГРЭС-3 </w:t>
            </w:r>
            <w:r w:rsidRPr="00057B8F">
              <w:rPr>
                <w:sz w:val="20"/>
                <w:szCs w:val="18"/>
              </w:rPr>
              <w:t>- Стачка</w:t>
            </w:r>
          </w:p>
        </w:tc>
        <w:tc>
          <w:tcPr>
            <w:tcW w:w="1472" w:type="pct"/>
            <w:shd w:val="clear" w:color="auto" w:fill="auto"/>
          </w:tcPr>
          <w:p w:rsidR="000E6613" w:rsidRPr="00057B8F" w:rsidRDefault="000E6613" w:rsidP="00E24D8F">
            <w:pPr>
              <w:rPr>
                <w:sz w:val="20"/>
                <w:szCs w:val="18"/>
              </w:rPr>
            </w:pPr>
            <w:r w:rsidRPr="00057B8F">
              <w:rPr>
                <w:sz w:val="20"/>
                <w:szCs w:val="18"/>
              </w:rPr>
              <w:t>Московская область</w:t>
            </w:r>
          </w:p>
        </w:tc>
        <w:tc>
          <w:tcPr>
            <w:tcW w:w="1136" w:type="pct"/>
            <w:shd w:val="clear" w:color="auto" w:fill="auto"/>
          </w:tcPr>
          <w:p w:rsidR="000E6613" w:rsidRPr="00057B8F" w:rsidRDefault="000E6613" w:rsidP="00E24D8F">
            <w:pPr>
              <w:jc w:val="center"/>
              <w:rPr>
                <w:sz w:val="20"/>
                <w:szCs w:val="18"/>
              </w:rPr>
            </w:pPr>
            <w:r w:rsidRPr="00057B8F">
              <w:rPr>
                <w:sz w:val="20"/>
                <w:szCs w:val="18"/>
              </w:rPr>
              <w:t>18,92</w:t>
            </w:r>
          </w:p>
        </w:tc>
      </w:tr>
      <w:tr w:rsidR="00057B8F" w:rsidRPr="00057B8F" w:rsidTr="00E24D8F">
        <w:trPr>
          <w:cantSplit/>
        </w:trPr>
        <w:tc>
          <w:tcPr>
            <w:tcW w:w="247" w:type="pct"/>
            <w:shd w:val="clear" w:color="auto" w:fill="auto"/>
          </w:tcPr>
          <w:p w:rsidR="000E6613" w:rsidRPr="00057B8F" w:rsidRDefault="000E6613" w:rsidP="006A1424">
            <w:pPr>
              <w:numPr>
                <w:ilvl w:val="0"/>
                <w:numId w:val="74"/>
              </w:numPr>
              <w:rPr>
                <w:sz w:val="20"/>
                <w:szCs w:val="18"/>
              </w:rPr>
            </w:pPr>
          </w:p>
        </w:tc>
        <w:tc>
          <w:tcPr>
            <w:tcW w:w="2145" w:type="pct"/>
            <w:shd w:val="clear" w:color="auto" w:fill="auto"/>
          </w:tcPr>
          <w:p w:rsidR="000E6613" w:rsidRPr="00057B8F" w:rsidRDefault="000E6613" w:rsidP="00E24D8F">
            <w:pPr>
              <w:rPr>
                <w:sz w:val="20"/>
                <w:szCs w:val="18"/>
              </w:rPr>
            </w:pPr>
            <w:r w:rsidRPr="00057B8F">
              <w:rPr>
                <w:sz w:val="20"/>
                <w:szCs w:val="18"/>
              </w:rPr>
              <w:t xml:space="preserve">ВЛ 220 кВ </w:t>
            </w:r>
            <w:r w:rsidR="00E405D7" w:rsidRPr="00057B8F">
              <w:rPr>
                <w:sz w:val="20"/>
                <w:szCs w:val="18"/>
              </w:rPr>
              <w:t xml:space="preserve">Конаковская ГРЭС </w:t>
            </w:r>
            <w:r w:rsidRPr="00057B8F">
              <w:rPr>
                <w:sz w:val="20"/>
                <w:szCs w:val="18"/>
              </w:rPr>
              <w:t>- Радищево 1 цепь</w:t>
            </w:r>
          </w:p>
        </w:tc>
        <w:tc>
          <w:tcPr>
            <w:tcW w:w="1472" w:type="pct"/>
            <w:shd w:val="clear" w:color="auto" w:fill="auto"/>
          </w:tcPr>
          <w:p w:rsidR="000E6613" w:rsidRPr="00057B8F" w:rsidRDefault="000E6613" w:rsidP="00E24D8F">
            <w:pPr>
              <w:rPr>
                <w:sz w:val="20"/>
                <w:szCs w:val="18"/>
              </w:rPr>
            </w:pPr>
            <w:r w:rsidRPr="00057B8F">
              <w:rPr>
                <w:sz w:val="20"/>
                <w:szCs w:val="18"/>
              </w:rPr>
              <w:t>Московская область</w:t>
            </w:r>
          </w:p>
        </w:tc>
        <w:tc>
          <w:tcPr>
            <w:tcW w:w="1136" w:type="pct"/>
            <w:shd w:val="clear" w:color="auto" w:fill="auto"/>
          </w:tcPr>
          <w:p w:rsidR="000E6613" w:rsidRPr="00057B8F" w:rsidRDefault="000E6613" w:rsidP="00E24D8F">
            <w:pPr>
              <w:jc w:val="center"/>
              <w:rPr>
                <w:sz w:val="20"/>
                <w:szCs w:val="18"/>
              </w:rPr>
            </w:pPr>
            <w:r w:rsidRPr="00057B8F">
              <w:rPr>
                <w:sz w:val="20"/>
                <w:szCs w:val="18"/>
              </w:rPr>
              <w:t>62,82</w:t>
            </w:r>
          </w:p>
        </w:tc>
      </w:tr>
      <w:tr w:rsidR="00057B8F" w:rsidRPr="00057B8F" w:rsidTr="00E24D8F">
        <w:trPr>
          <w:cantSplit/>
        </w:trPr>
        <w:tc>
          <w:tcPr>
            <w:tcW w:w="247" w:type="pct"/>
            <w:shd w:val="clear" w:color="auto" w:fill="auto"/>
          </w:tcPr>
          <w:p w:rsidR="000E6613" w:rsidRPr="00057B8F" w:rsidRDefault="000E6613" w:rsidP="006A1424">
            <w:pPr>
              <w:numPr>
                <w:ilvl w:val="0"/>
                <w:numId w:val="74"/>
              </w:numPr>
              <w:rPr>
                <w:sz w:val="20"/>
                <w:szCs w:val="18"/>
              </w:rPr>
            </w:pPr>
          </w:p>
        </w:tc>
        <w:tc>
          <w:tcPr>
            <w:tcW w:w="2145" w:type="pct"/>
            <w:shd w:val="clear" w:color="auto" w:fill="auto"/>
          </w:tcPr>
          <w:p w:rsidR="000E6613" w:rsidRPr="00057B8F" w:rsidRDefault="000E6613" w:rsidP="00E24D8F">
            <w:pPr>
              <w:rPr>
                <w:sz w:val="20"/>
                <w:szCs w:val="18"/>
              </w:rPr>
            </w:pPr>
            <w:r w:rsidRPr="00057B8F">
              <w:rPr>
                <w:sz w:val="20"/>
                <w:szCs w:val="18"/>
              </w:rPr>
              <w:t xml:space="preserve">ВЛ 220 кВ </w:t>
            </w:r>
            <w:r w:rsidR="00E405D7" w:rsidRPr="00057B8F">
              <w:rPr>
                <w:sz w:val="20"/>
                <w:szCs w:val="18"/>
              </w:rPr>
              <w:t xml:space="preserve">Конаковская ГРЭС </w:t>
            </w:r>
            <w:r w:rsidRPr="00057B8F">
              <w:rPr>
                <w:sz w:val="20"/>
                <w:szCs w:val="18"/>
              </w:rPr>
              <w:t>- Радищево 2 цепь</w:t>
            </w:r>
          </w:p>
        </w:tc>
        <w:tc>
          <w:tcPr>
            <w:tcW w:w="1472" w:type="pct"/>
            <w:shd w:val="clear" w:color="auto" w:fill="auto"/>
          </w:tcPr>
          <w:p w:rsidR="000E6613" w:rsidRPr="00057B8F" w:rsidRDefault="000E6613" w:rsidP="00E24D8F">
            <w:pPr>
              <w:rPr>
                <w:sz w:val="20"/>
                <w:szCs w:val="18"/>
              </w:rPr>
            </w:pPr>
            <w:r w:rsidRPr="00057B8F">
              <w:rPr>
                <w:sz w:val="20"/>
                <w:szCs w:val="18"/>
              </w:rPr>
              <w:t>Московская область</w:t>
            </w:r>
          </w:p>
        </w:tc>
        <w:tc>
          <w:tcPr>
            <w:tcW w:w="1136" w:type="pct"/>
            <w:shd w:val="clear" w:color="auto" w:fill="auto"/>
          </w:tcPr>
          <w:p w:rsidR="000E6613" w:rsidRPr="00057B8F" w:rsidRDefault="000E6613" w:rsidP="00E24D8F">
            <w:pPr>
              <w:jc w:val="center"/>
              <w:rPr>
                <w:sz w:val="20"/>
                <w:szCs w:val="18"/>
              </w:rPr>
            </w:pPr>
            <w:r w:rsidRPr="00057B8F">
              <w:rPr>
                <w:sz w:val="20"/>
                <w:szCs w:val="18"/>
              </w:rPr>
              <w:t>62,7</w:t>
            </w:r>
          </w:p>
        </w:tc>
      </w:tr>
      <w:tr w:rsidR="00057B8F" w:rsidRPr="00057B8F" w:rsidTr="00E24D8F">
        <w:trPr>
          <w:cantSplit/>
        </w:trPr>
        <w:tc>
          <w:tcPr>
            <w:tcW w:w="247" w:type="pct"/>
            <w:shd w:val="clear" w:color="auto" w:fill="auto"/>
          </w:tcPr>
          <w:p w:rsidR="000E6613" w:rsidRPr="00057B8F" w:rsidRDefault="000E6613" w:rsidP="006A1424">
            <w:pPr>
              <w:numPr>
                <w:ilvl w:val="0"/>
                <w:numId w:val="74"/>
              </w:numPr>
              <w:rPr>
                <w:sz w:val="20"/>
                <w:szCs w:val="18"/>
              </w:rPr>
            </w:pPr>
          </w:p>
        </w:tc>
        <w:tc>
          <w:tcPr>
            <w:tcW w:w="2145" w:type="pct"/>
            <w:shd w:val="clear" w:color="auto" w:fill="auto"/>
          </w:tcPr>
          <w:p w:rsidR="000E6613" w:rsidRPr="00057B8F" w:rsidRDefault="000E6613" w:rsidP="00E24D8F">
            <w:pPr>
              <w:rPr>
                <w:sz w:val="20"/>
                <w:szCs w:val="18"/>
              </w:rPr>
            </w:pPr>
            <w:r w:rsidRPr="00057B8F">
              <w:rPr>
                <w:sz w:val="20"/>
                <w:szCs w:val="18"/>
              </w:rPr>
              <w:t>ВЛ 220 кВ Конаковская ГРЭС - Темпы 1 цепь</w:t>
            </w:r>
          </w:p>
        </w:tc>
        <w:tc>
          <w:tcPr>
            <w:tcW w:w="1472" w:type="pct"/>
            <w:shd w:val="clear" w:color="auto" w:fill="auto"/>
          </w:tcPr>
          <w:p w:rsidR="000E6613" w:rsidRPr="00057B8F" w:rsidRDefault="000E6613" w:rsidP="00E24D8F">
            <w:pPr>
              <w:rPr>
                <w:sz w:val="20"/>
                <w:szCs w:val="18"/>
              </w:rPr>
            </w:pPr>
            <w:r w:rsidRPr="00057B8F">
              <w:rPr>
                <w:sz w:val="20"/>
                <w:szCs w:val="18"/>
              </w:rPr>
              <w:t>Московская область, Тверская область</w:t>
            </w:r>
          </w:p>
        </w:tc>
        <w:tc>
          <w:tcPr>
            <w:tcW w:w="1136" w:type="pct"/>
            <w:shd w:val="clear" w:color="auto" w:fill="auto"/>
          </w:tcPr>
          <w:p w:rsidR="000E6613" w:rsidRPr="00057B8F" w:rsidRDefault="000E6613" w:rsidP="00E24D8F">
            <w:pPr>
              <w:jc w:val="center"/>
              <w:rPr>
                <w:sz w:val="20"/>
                <w:szCs w:val="18"/>
              </w:rPr>
            </w:pPr>
            <w:r w:rsidRPr="00057B8F">
              <w:rPr>
                <w:sz w:val="20"/>
                <w:szCs w:val="18"/>
              </w:rPr>
              <w:t>33,83</w:t>
            </w:r>
          </w:p>
        </w:tc>
      </w:tr>
      <w:tr w:rsidR="00057B8F" w:rsidRPr="00057B8F" w:rsidTr="00E24D8F">
        <w:trPr>
          <w:cantSplit/>
        </w:trPr>
        <w:tc>
          <w:tcPr>
            <w:tcW w:w="247" w:type="pct"/>
            <w:shd w:val="clear" w:color="auto" w:fill="auto"/>
          </w:tcPr>
          <w:p w:rsidR="000E6613" w:rsidRPr="00057B8F" w:rsidRDefault="000E6613" w:rsidP="006A1424">
            <w:pPr>
              <w:numPr>
                <w:ilvl w:val="0"/>
                <w:numId w:val="74"/>
              </w:numPr>
              <w:rPr>
                <w:sz w:val="20"/>
                <w:szCs w:val="18"/>
              </w:rPr>
            </w:pPr>
          </w:p>
        </w:tc>
        <w:tc>
          <w:tcPr>
            <w:tcW w:w="2145" w:type="pct"/>
            <w:shd w:val="clear" w:color="auto" w:fill="auto"/>
          </w:tcPr>
          <w:p w:rsidR="000E6613" w:rsidRPr="00057B8F" w:rsidRDefault="000E6613" w:rsidP="00E24D8F">
            <w:pPr>
              <w:rPr>
                <w:sz w:val="20"/>
                <w:szCs w:val="18"/>
              </w:rPr>
            </w:pPr>
            <w:r w:rsidRPr="00057B8F">
              <w:rPr>
                <w:sz w:val="20"/>
                <w:szCs w:val="18"/>
              </w:rPr>
              <w:t>ВЛ 220 кВ Конаковская ГРЭС - Темпы 2 цепь</w:t>
            </w:r>
          </w:p>
        </w:tc>
        <w:tc>
          <w:tcPr>
            <w:tcW w:w="1472" w:type="pct"/>
            <w:shd w:val="clear" w:color="auto" w:fill="auto"/>
          </w:tcPr>
          <w:p w:rsidR="000E6613" w:rsidRPr="00057B8F" w:rsidRDefault="000E6613" w:rsidP="00E24D8F">
            <w:pPr>
              <w:rPr>
                <w:sz w:val="20"/>
                <w:szCs w:val="18"/>
              </w:rPr>
            </w:pPr>
            <w:r w:rsidRPr="00057B8F">
              <w:rPr>
                <w:sz w:val="20"/>
                <w:szCs w:val="18"/>
              </w:rPr>
              <w:t>Московская область, Тверская область</w:t>
            </w:r>
          </w:p>
        </w:tc>
        <w:tc>
          <w:tcPr>
            <w:tcW w:w="1136" w:type="pct"/>
            <w:shd w:val="clear" w:color="auto" w:fill="auto"/>
          </w:tcPr>
          <w:p w:rsidR="000E6613" w:rsidRPr="00057B8F" w:rsidRDefault="000E6613" w:rsidP="00E24D8F">
            <w:pPr>
              <w:jc w:val="center"/>
              <w:rPr>
                <w:sz w:val="20"/>
                <w:szCs w:val="18"/>
              </w:rPr>
            </w:pPr>
            <w:r w:rsidRPr="00057B8F">
              <w:rPr>
                <w:sz w:val="20"/>
                <w:szCs w:val="18"/>
              </w:rPr>
              <w:t>33,83</w:t>
            </w:r>
          </w:p>
        </w:tc>
      </w:tr>
      <w:tr w:rsidR="00057B8F" w:rsidRPr="00057B8F" w:rsidTr="00E24D8F">
        <w:trPr>
          <w:cantSplit/>
        </w:trPr>
        <w:tc>
          <w:tcPr>
            <w:tcW w:w="247" w:type="pct"/>
            <w:shd w:val="clear" w:color="auto" w:fill="auto"/>
          </w:tcPr>
          <w:p w:rsidR="000E6613" w:rsidRPr="00057B8F" w:rsidRDefault="000E6613" w:rsidP="006A1424">
            <w:pPr>
              <w:numPr>
                <w:ilvl w:val="0"/>
                <w:numId w:val="74"/>
              </w:numPr>
              <w:rPr>
                <w:sz w:val="20"/>
                <w:szCs w:val="18"/>
              </w:rPr>
            </w:pPr>
          </w:p>
        </w:tc>
        <w:tc>
          <w:tcPr>
            <w:tcW w:w="2145" w:type="pct"/>
            <w:shd w:val="clear" w:color="auto" w:fill="auto"/>
          </w:tcPr>
          <w:p w:rsidR="000E6613" w:rsidRPr="00057B8F" w:rsidRDefault="00E405D7" w:rsidP="00E405D7">
            <w:pPr>
              <w:rPr>
                <w:sz w:val="20"/>
                <w:szCs w:val="18"/>
              </w:rPr>
            </w:pPr>
            <w:r w:rsidRPr="00057B8F">
              <w:rPr>
                <w:sz w:val="20"/>
                <w:szCs w:val="18"/>
              </w:rPr>
              <w:t>К</w:t>
            </w:r>
            <w:r w:rsidR="000E6613" w:rsidRPr="00057B8F">
              <w:rPr>
                <w:sz w:val="20"/>
                <w:szCs w:val="18"/>
              </w:rPr>
              <w:t>ВЛ 220 кВ Котово - Бугры</w:t>
            </w:r>
          </w:p>
        </w:tc>
        <w:tc>
          <w:tcPr>
            <w:tcW w:w="1472" w:type="pct"/>
            <w:shd w:val="clear" w:color="auto" w:fill="auto"/>
          </w:tcPr>
          <w:p w:rsidR="000E6613" w:rsidRPr="00057B8F" w:rsidRDefault="000E6613" w:rsidP="00E24D8F">
            <w:pPr>
              <w:rPr>
                <w:sz w:val="20"/>
                <w:szCs w:val="18"/>
              </w:rPr>
            </w:pPr>
            <w:r w:rsidRPr="00057B8F">
              <w:rPr>
                <w:sz w:val="20"/>
                <w:szCs w:val="18"/>
              </w:rPr>
              <w:t>Московская область</w:t>
            </w:r>
          </w:p>
        </w:tc>
        <w:tc>
          <w:tcPr>
            <w:tcW w:w="1136" w:type="pct"/>
            <w:shd w:val="clear" w:color="auto" w:fill="auto"/>
          </w:tcPr>
          <w:p w:rsidR="000E6613" w:rsidRPr="00057B8F" w:rsidRDefault="000E6613" w:rsidP="00E24D8F">
            <w:pPr>
              <w:jc w:val="center"/>
              <w:rPr>
                <w:sz w:val="20"/>
                <w:szCs w:val="18"/>
              </w:rPr>
            </w:pPr>
            <w:r w:rsidRPr="00057B8F">
              <w:rPr>
                <w:sz w:val="20"/>
                <w:szCs w:val="18"/>
              </w:rPr>
              <w:t>35,1</w:t>
            </w:r>
          </w:p>
        </w:tc>
      </w:tr>
      <w:tr w:rsidR="00057B8F" w:rsidRPr="00057B8F" w:rsidTr="00E24D8F">
        <w:trPr>
          <w:cantSplit/>
        </w:trPr>
        <w:tc>
          <w:tcPr>
            <w:tcW w:w="247" w:type="pct"/>
            <w:shd w:val="clear" w:color="auto" w:fill="auto"/>
          </w:tcPr>
          <w:p w:rsidR="000E6613" w:rsidRPr="00057B8F" w:rsidRDefault="000E6613" w:rsidP="006A1424">
            <w:pPr>
              <w:numPr>
                <w:ilvl w:val="0"/>
                <w:numId w:val="74"/>
              </w:numPr>
              <w:rPr>
                <w:sz w:val="20"/>
                <w:szCs w:val="18"/>
              </w:rPr>
            </w:pPr>
          </w:p>
        </w:tc>
        <w:tc>
          <w:tcPr>
            <w:tcW w:w="2145" w:type="pct"/>
            <w:shd w:val="clear" w:color="auto" w:fill="auto"/>
          </w:tcPr>
          <w:p w:rsidR="000E6613" w:rsidRPr="00057B8F" w:rsidRDefault="000E6613" w:rsidP="00E24D8F">
            <w:pPr>
              <w:rPr>
                <w:sz w:val="20"/>
                <w:szCs w:val="18"/>
              </w:rPr>
            </w:pPr>
            <w:r w:rsidRPr="00057B8F">
              <w:rPr>
                <w:sz w:val="20"/>
                <w:szCs w:val="18"/>
              </w:rPr>
              <w:t>ВЛ 220 кВ Крона - Пески</w:t>
            </w:r>
          </w:p>
        </w:tc>
        <w:tc>
          <w:tcPr>
            <w:tcW w:w="1472" w:type="pct"/>
            <w:shd w:val="clear" w:color="auto" w:fill="auto"/>
          </w:tcPr>
          <w:p w:rsidR="000E6613" w:rsidRPr="00057B8F" w:rsidRDefault="000E6613" w:rsidP="00E24D8F">
            <w:pPr>
              <w:rPr>
                <w:sz w:val="20"/>
                <w:szCs w:val="18"/>
              </w:rPr>
            </w:pPr>
            <w:r w:rsidRPr="00057B8F">
              <w:rPr>
                <w:sz w:val="20"/>
                <w:szCs w:val="18"/>
              </w:rPr>
              <w:t>Московская область</w:t>
            </w:r>
          </w:p>
        </w:tc>
        <w:tc>
          <w:tcPr>
            <w:tcW w:w="1136" w:type="pct"/>
            <w:shd w:val="clear" w:color="auto" w:fill="auto"/>
          </w:tcPr>
          <w:p w:rsidR="000E6613" w:rsidRPr="00057B8F" w:rsidRDefault="000E6613" w:rsidP="00E24D8F">
            <w:pPr>
              <w:jc w:val="center"/>
              <w:rPr>
                <w:sz w:val="20"/>
                <w:szCs w:val="18"/>
              </w:rPr>
            </w:pPr>
            <w:r w:rsidRPr="00057B8F">
              <w:rPr>
                <w:sz w:val="20"/>
                <w:szCs w:val="18"/>
              </w:rPr>
              <w:t>33,4</w:t>
            </w:r>
          </w:p>
        </w:tc>
      </w:tr>
      <w:tr w:rsidR="00057B8F" w:rsidRPr="00057B8F" w:rsidTr="00E24D8F">
        <w:trPr>
          <w:cantSplit/>
        </w:trPr>
        <w:tc>
          <w:tcPr>
            <w:tcW w:w="247" w:type="pct"/>
            <w:shd w:val="clear" w:color="auto" w:fill="auto"/>
          </w:tcPr>
          <w:p w:rsidR="000E6613" w:rsidRPr="00057B8F" w:rsidRDefault="000E6613" w:rsidP="006A1424">
            <w:pPr>
              <w:numPr>
                <w:ilvl w:val="0"/>
                <w:numId w:val="74"/>
              </w:numPr>
              <w:rPr>
                <w:sz w:val="20"/>
                <w:szCs w:val="18"/>
              </w:rPr>
            </w:pPr>
          </w:p>
        </w:tc>
        <w:tc>
          <w:tcPr>
            <w:tcW w:w="2145" w:type="pct"/>
            <w:shd w:val="clear" w:color="auto" w:fill="auto"/>
          </w:tcPr>
          <w:p w:rsidR="000E6613" w:rsidRPr="00057B8F" w:rsidRDefault="000E6613" w:rsidP="00E24D8F">
            <w:pPr>
              <w:rPr>
                <w:sz w:val="20"/>
                <w:szCs w:val="18"/>
              </w:rPr>
            </w:pPr>
            <w:r w:rsidRPr="00057B8F">
              <w:rPr>
                <w:sz w:val="20"/>
                <w:szCs w:val="18"/>
              </w:rPr>
              <w:t>КВЛ 220 кВ Куркино - Герцево</w:t>
            </w:r>
          </w:p>
        </w:tc>
        <w:tc>
          <w:tcPr>
            <w:tcW w:w="1472" w:type="pct"/>
            <w:shd w:val="clear" w:color="auto" w:fill="auto"/>
          </w:tcPr>
          <w:p w:rsidR="000E6613" w:rsidRPr="00057B8F" w:rsidRDefault="000E6613" w:rsidP="001A3004">
            <w:pPr>
              <w:rPr>
                <w:sz w:val="20"/>
                <w:szCs w:val="18"/>
              </w:rPr>
            </w:pPr>
            <w:r w:rsidRPr="00057B8F">
              <w:rPr>
                <w:sz w:val="20"/>
                <w:szCs w:val="18"/>
              </w:rPr>
              <w:t xml:space="preserve">Московская область, </w:t>
            </w:r>
          </w:p>
          <w:p w:rsidR="000E6613" w:rsidRPr="00057B8F" w:rsidRDefault="000E6613" w:rsidP="001A3004">
            <w:pPr>
              <w:rPr>
                <w:sz w:val="20"/>
                <w:szCs w:val="18"/>
              </w:rPr>
            </w:pPr>
            <w:r w:rsidRPr="00057B8F">
              <w:rPr>
                <w:sz w:val="20"/>
                <w:szCs w:val="16"/>
              </w:rPr>
              <w:t>г. Москва</w:t>
            </w:r>
          </w:p>
        </w:tc>
        <w:tc>
          <w:tcPr>
            <w:tcW w:w="1136" w:type="pct"/>
            <w:shd w:val="clear" w:color="auto" w:fill="auto"/>
          </w:tcPr>
          <w:p w:rsidR="000E6613" w:rsidRPr="00057B8F" w:rsidRDefault="000E6613" w:rsidP="00E24D8F">
            <w:pPr>
              <w:jc w:val="center"/>
              <w:rPr>
                <w:sz w:val="20"/>
                <w:szCs w:val="18"/>
              </w:rPr>
            </w:pPr>
            <w:r w:rsidRPr="00057B8F">
              <w:rPr>
                <w:sz w:val="20"/>
                <w:szCs w:val="18"/>
              </w:rPr>
              <w:t>-</w:t>
            </w:r>
          </w:p>
        </w:tc>
      </w:tr>
      <w:tr w:rsidR="00057B8F" w:rsidRPr="00057B8F" w:rsidTr="00E24D8F">
        <w:trPr>
          <w:cantSplit/>
        </w:trPr>
        <w:tc>
          <w:tcPr>
            <w:tcW w:w="247" w:type="pct"/>
            <w:shd w:val="clear" w:color="auto" w:fill="auto"/>
          </w:tcPr>
          <w:p w:rsidR="000E6613" w:rsidRPr="00057B8F" w:rsidRDefault="000E6613" w:rsidP="006A1424">
            <w:pPr>
              <w:numPr>
                <w:ilvl w:val="0"/>
                <w:numId w:val="74"/>
              </w:numPr>
              <w:rPr>
                <w:sz w:val="20"/>
                <w:szCs w:val="18"/>
              </w:rPr>
            </w:pPr>
          </w:p>
        </w:tc>
        <w:tc>
          <w:tcPr>
            <w:tcW w:w="2145" w:type="pct"/>
            <w:shd w:val="clear" w:color="auto" w:fill="auto"/>
          </w:tcPr>
          <w:p w:rsidR="000E6613" w:rsidRPr="00057B8F" w:rsidRDefault="000E6613" w:rsidP="00E24D8F">
            <w:pPr>
              <w:rPr>
                <w:sz w:val="20"/>
                <w:szCs w:val="18"/>
              </w:rPr>
            </w:pPr>
            <w:r w:rsidRPr="00057B8F">
              <w:rPr>
                <w:sz w:val="20"/>
                <w:szCs w:val="18"/>
              </w:rPr>
              <w:t>ВЛ 220 кВ Латышская - Кедрово</w:t>
            </w:r>
          </w:p>
        </w:tc>
        <w:tc>
          <w:tcPr>
            <w:tcW w:w="1472" w:type="pct"/>
            <w:shd w:val="clear" w:color="auto" w:fill="auto"/>
          </w:tcPr>
          <w:p w:rsidR="000E6613" w:rsidRPr="00057B8F" w:rsidRDefault="000E6613" w:rsidP="00E24D8F">
            <w:pPr>
              <w:rPr>
                <w:sz w:val="20"/>
                <w:szCs w:val="18"/>
              </w:rPr>
            </w:pPr>
            <w:r w:rsidRPr="00057B8F">
              <w:rPr>
                <w:sz w:val="20"/>
                <w:szCs w:val="18"/>
              </w:rPr>
              <w:t>Московская область</w:t>
            </w:r>
          </w:p>
        </w:tc>
        <w:tc>
          <w:tcPr>
            <w:tcW w:w="1136" w:type="pct"/>
            <w:shd w:val="clear" w:color="auto" w:fill="auto"/>
          </w:tcPr>
          <w:p w:rsidR="000E6613" w:rsidRPr="00057B8F" w:rsidRDefault="000E6613" w:rsidP="00E24D8F">
            <w:pPr>
              <w:jc w:val="center"/>
              <w:rPr>
                <w:sz w:val="20"/>
                <w:szCs w:val="18"/>
              </w:rPr>
            </w:pPr>
            <w:r w:rsidRPr="00057B8F">
              <w:rPr>
                <w:sz w:val="20"/>
                <w:szCs w:val="18"/>
              </w:rPr>
              <w:t>15,62</w:t>
            </w:r>
          </w:p>
        </w:tc>
      </w:tr>
      <w:tr w:rsidR="00057B8F" w:rsidRPr="00057B8F" w:rsidTr="00E24D8F">
        <w:trPr>
          <w:cantSplit/>
        </w:trPr>
        <w:tc>
          <w:tcPr>
            <w:tcW w:w="247" w:type="pct"/>
            <w:shd w:val="clear" w:color="auto" w:fill="auto"/>
          </w:tcPr>
          <w:p w:rsidR="000E6613" w:rsidRPr="00057B8F" w:rsidRDefault="000E6613" w:rsidP="006A1424">
            <w:pPr>
              <w:numPr>
                <w:ilvl w:val="0"/>
                <w:numId w:val="74"/>
              </w:numPr>
              <w:rPr>
                <w:sz w:val="20"/>
                <w:szCs w:val="18"/>
              </w:rPr>
            </w:pPr>
          </w:p>
        </w:tc>
        <w:tc>
          <w:tcPr>
            <w:tcW w:w="2145" w:type="pct"/>
            <w:shd w:val="clear" w:color="auto" w:fill="auto"/>
          </w:tcPr>
          <w:p w:rsidR="000E6613" w:rsidRPr="00057B8F" w:rsidRDefault="000E6613" w:rsidP="00E24D8F">
            <w:pPr>
              <w:rPr>
                <w:sz w:val="20"/>
                <w:szCs w:val="18"/>
              </w:rPr>
            </w:pPr>
            <w:r w:rsidRPr="00057B8F">
              <w:rPr>
                <w:sz w:val="20"/>
                <w:szCs w:val="18"/>
              </w:rPr>
              <w:t>КВЛ 220 кВ Левобережная - Старбеево 1 цепь</w:t>
            </w:r>
          </w:p>
        </w:tc>
        <w:tc>
          <w:tcPr>
            <w:tcW w:w="1472" w:type="pct"/>
            <w:shd w:val="clear" w:color="auto" w:fill="auto"/>
          </w:tcPr>
          <w:p w:rsidR="000E6613" w:rsidRPr="00057B8F" w:rsidRDefault="000E6613" w:rsidP="00E24D8F">
            <w:pPr>
              <w:rPr>
                <w:sz w:val="20"/>
                <w:szCs w:val="18"/>
              </w:rPr>
            </w:pPr>
            <w:r w:rsidRPr="00057B8F">
              <w:rPr>
                <w:sz w:val="20"/>
                <w:szCs w:val="18"/>
              </w:rPr>
              <w:t>Московская область</w:t>
            </w:r>
          </w:p>
        </w:tc>
        <w:tc>
          <w:tcPr>
            <w:tcW w:w="1136" w:type="pct"/>
            <w:shd w:val="clear" w:color="auto" w:fill="auto"/>
          </w:tcPr>
          <w:p w:rsidR="000E6613" w:rsidRPr="00057B8F" w:rsidRDefault="000E6613" w:rsidP="00E24D8F">
            <w:pPr>
              <w:jc w:val="center"/>
              <w:rPr>
                <w:sz w:val="20"/>
                <w:szCs w:val="18"/>
              </w:rPr>
            </w:pPr>
            <w:r w:rsidRPr="00057B8F">
              <w:rPr>
                <w:sz w:val="20"/>
                <w:szCs w:val="18"/>
              </w:rPr>
              <w:t>-</w:t>
            </w:r>
          </w:p>
        </w:tc>
      </w:tr>
      <w:tr w:rsidR="00057B8F" w:rsidRPr="00057B8F" w:rsidTr="00E24D8F">
        <w:trPr>
          <w:cantSplit/>
        </w:trPr>
        <w:tc>
          <w:tcPr>
            <w:tcW w:w="247" w:type="pct"/>
            <w:shd w:val="clear" w:color="auto" w:fill="auto"/>
          </w:tcPr>
          <w:p w:rsidR="000E6613" w:rsidRPr="00057B8F" w:rsidRDefault="000E6613" w:rsidP="006A1424">
            <w:pPr>
              <w:numPr>
                <w:ilvl w:val="0"/>
                <w:numId w:val="74"/>
              </w:numPr>
              <w:rPr>
                <w:sz w:val="20"/>
                <w:szCs w:val="18"/>
              </w:rPr>
            </w:pPr>
          </w:p>
        </w:tc>
        <w:tc>
          <w:tcPr>
            <w:tcW w:w="2145" w:type="pct"/>
            <w:shd w:val="clear" w:color="auto" w:fill="auto"/>
          </w:tcPr>
          <w:p w:rsidR="000E6613" w:rsidRPr="00057B8F" w:rsidRDefault="000E6613" w:rsidP="00E24D8F">
            <w:pPr>
              <w:rPr>
                <w:sz w:val="20"/>
                <w:szCs w:val="18"/>
              </w:rPr>
            </w:pPr>
            <w:r w:rsidRPr="00057B8F">
              <w:rPr>
                <w:sz w:val="20"/>
                <w:szCs w:val="18"/>
              </w:rPr>
              <w:t>КВЛ 220 кВ Левобережная - Старбеево 2 цепь</w:t>
            </w:r>
          </w:p>
        </w:tc>
        <w:tc>
          <w:tcPr>
            <w:tcW w:w="1472" w:type="pct"/>
            <w:shd w:val="clear" w:color="auto" w:fill="auto"/>
          </w:tcPr>
          <w:p w:rsidR="000E6613" w:rsidRPr="00057B8F" w:rsidRDefault="000E6613" w:rsidP="00E24D8F">
            <w:pPr>
              <w:rPr>
                <w:sz w:val="20"/>
                <w:szCs w:val="18"/>
              </w:rPr>
            </w:pPr>
            <w:r w:rsidRPr="00057B8F">
              <w:rPr>
                <w:sz w:val="20"/>
                <w:szCs w:val="18"/>
              </w:rPr>
              <w:t>Московская область</w:t>
            </w:r>
          </w:p>
        </w:tc>
        <w:tc>
          <w:tcPr>
            <w:tcW w:w="1136" w:type="pct"/>
            <w:shd w:val="clear" w:color="auto" w:fill="auto"/>
          </w:tcPr>
          <w:p w:rsidR="000E6613" w:rsidRPr="00057B8F" w:rsidRDefault="000E6613" w:rsidP="00E24D8F">
            <w:pPr>
              <w:jc w:val="center"/>
              <w:rPr>
                <w:sz w:val="20"/>
                <w:szCs w:val="18"/>
              </w:rPr>
            </w:pPr>
            <w:r w:rsidRPr="00057B8F">
              <w:rPr>
                <w:sz w:val="20"/>
                <w:szCs w:val="18"/>
              </w:rPr>
              <w:t>-</w:t>
            </w:r>
          </w:p>
        </w:tc>
      </w:tr>
      <w:tr w:rsidR="00057B8F" w:rsidRPr="00057B8F" w:rsidTr="00234970">
        <w:trPr>
          <w:cantSplit/>
        </w:trPr>
        <w:tc>
          <w:tcPr>
            <w:tcW w:w="247" w:type="pct"/>
            <w:shd w:val="clear" w:color="auto" w:fill="auto"/>
          </w:tcPr>
          <w:p w:rsidR="00E405D7" w:rsidRPr="00057B8F" w:rsidRDefault="00E405D7" w:rsidP="00234970">
            <w:pPr>
              <w:numPr>
                <w:ilvl w:val="0"/>
                <w:numId w:val="74"/>
              </w:numPr>
              <w:rPr>
                <w:sz w:val="20"/>
                <w:szCs w:val="18"/>
              </w:rPr>
            </w:pPr>
          </w:p>
        </w:tc>
        <w:tc>
          <w:tcPr>
            <w:tcW w:w="2145" w:type="pct"/>
            <w:shd w:val="clear" w:color="auto" w:fill="auto"/>
          </w:tcPr>
          <w:p w:rsidR="00E405D7" w:rsidRPr="00057B8F" w:rsidRDefault="00E405D7" w:rsidP="00234970">
            <w:pPr>
              <w:rPr>
                <w:sz w:val="20"/>
                <w:szCs w:val="18"/>
              </w:rPr>
            </w:pPr>
            <w:r w:rsidRPr="00057B8F">
              <w:rPr>
                <w:sz w:val="20"/>
                <w:szCs w:val="18"/>
              </w:rPr>
              <w:t>ВЛ 220 кВ Лесная - Пахра</w:t>
            </w:r>
          </w:p>
        </w:tc>
        <w:tc>
          <w:tcPr>
            <w:tcW w:w="1472" w:type="pct"/>
            <w:shd w:val="clear" w:color="auto" w:fill="auto"/>
          </w:tcPr>
          <w:p w:rsidR="00E405D7" w:rsidRPr="00057B8F" w:rsidRDefault="00E405D7" w:rsidP="00234970">
            <w:pPr>
              <w:rPr>
                <w:sz w:val="20"/>
                <w:szCs w:val="18"/>
              </w:rPr>
            </w:pPr>
            <w:r w:rsidRPr="00057B8F">
              <w:rPr>
                <w:sz w:val="20"/>
                <w:szCs w:val="18"/>
              </w:rPr>
              <w:t xml:space="preserve">Московская область, </w:t>
            </w:r>
          </w:p>
          <w:p w:rsidR="00E405D7" w:rsidRPr="00057B8F" w:rsidRDefault="00E405D7" w:rsidP="00234970">
            <w:pPr>
              <w:rPr>
                <w:sz w:val="20"/>
                <w:szCs w:val="18"/>
              </w:rPr>
            </w:pPr>
            <w:r w:rsidRPr="00057B8F">
              <w:rPr>
                <w:sz w:val="20"/>
                <w:szCs w:val="16"/>
              </w:rPr>
              <w:t>г. Москва</w:t>
            </w:r>
          </w:p>
        </w:tc>
        <w:tc>
          <w:tcPr>
            <w:tcW w:w="1136" w:type="pct"/>
            <w:shd w:val="clear" w:color="auto" w:fill="auto"/>
          </w:tcPr>
          <w:p w:rsidR="00E405D7" w:rsidRPr="00057B8F" w:rsidRDefault="00E405D7" w:rsidP="00234970">
            <w:pPr>
              <w:jc w:val="center"/>
              <w:rPr>
                <w:sz w:val="20"/>
                <w:szCs w:val="18"/>
              </w:rPr>
            </w:pPr>
            <w:r w:rsidRPr="00057B8F">
              <w:rPr>
                <w:sz w:val="20"/>
                <w:szCs w:val="18"/>
              </w:rPr>
              <w:t>30,89</w:t>
            </w:r>
          </w:p>
        </w:tc>
      </w:tr>
      <w:tr w:rsidR="00057B8F" w:rsidRPr="00057B8F" w:rsidTr="00E24D8F">
        <w:trPr>
          <w:cantSplit/>
        </w:trPr>
        <w:tc>
          <w:tcPr>
            <w:tcW w:w="247" w:type="pct"/>
            <w:shd w:val="clear" w:color="auto" w:fill="auto"/>
          </w:tcPr>
          <w:p w:rsidR="000E6613" w:rsidRPr="00057B8F" w:rsidRDefault="000E6613" w:rsidP="006A1424">
            <w:pPr>
              <w:numPr>
                <w:ilvl w:val="0"/>
                <w:numId w:val="74"/>
              </w:numPr>
              <w:rPr>
                <w:sz w:val="20"/>
                <w:szCs w:val="18"/>
              </w:rPr>
            </w:pPr>
          </w:p>
        </w:tc>
        <w:tc>
          <w:tcPr>
            <w:tcW w:w="2145" w:type="pct"/>
            <w:shd w:val="clear" w:color="auto" w:fill="auto"/>
          </w:tcPr>
          <w:p w:rsidR="000E6613" w:rsidRPr="00057B8F" w:rsidRDefault="000E6613" w:rsidP="00E24D8F">
            <w:pPr>
              <w:rPr>
                <w:sz w:val="20"/>
                <w:szCs w:val="18"/>
              </w:rPr>
            </w:pPr>
            <w:r w:rsidRPr="00057B8F">
              <w:rPr>
                <w:sz w:val="20"/>
                <w:szCs w:val="18"/>
              </w:rPr>
              <w:t>ВЛ 220 кВ Луч - Шмелево</w:t>
            </w:r>
          </w:p>
        </w:tc>
        <w:tc>
          <w:tcPr>
            <w:tcW w:w="1472" w:type="pct"/>
            <w:shd w:val="clear" w:color="auto" w:fill="auto"/>
          </w:tcPr>
          <w:p w:rsidR="000E6613" w:rsidRPr="00057B8F" w:rsidRDefault="000E6613" w:rsidP="00E24D8F">
            <w:pPr>
              <w:rPr>
                <w:sz w:val="20"/>
                <w:szCs w:val="18"/>
              </w:rPr>
            </w:pPr>
            <w:r w:rsidRPr="00057B8F">
              <w:rPr>
                <w:sz w:val="20"/>
                <w:szCs w:val="18"/>
              </w:rPr>
              <w:t>Московская область</w:t>
            </w:r>
          </w:p>
        </w:tc>
        <w:tc>
          <w:tcPr>
            <w:tcW w:w="1136" w:type="pct"/>
            <w:shd w:val="clear" w:color="auto" w:fill="auto"/>
          </w:tcPr>
          <w:p w:rsidR="000E6613" w:rsidRPr="00057B8F" w:rsidRDefault="000E6613" w:rsidP="00E24D8F">
            <w:pPr>
              <w:jc w:val="center"/>
              <w:rPr>
                <w:sz w:val="20"/>
                <w:szCs w:val="18"/>
              </w:rPr>
            </w:pPr>
            <w:r w:rsidRPr="00057B8F">
              <w:rPr>
                <w:sz w:val="20"/>
                <w:szCs w:val="18"/>
              </w:rPr>
              <w:t>44,65</w:t>
            </w:r>
          </w:p>
        </w:tc>
      </w:tr>
      <w:tr w:rsidR="00057B8F" w:rsidRPr="00057B8F" w:rsidTr="00E24D8F">
        <w:trPr>
          <w:cantSplit/>
        </w:trPr>
        <w:tc>
          <w:tcPr>
            <w:tcW w:w="247" w:type="pct"/>
            <w:shd w:val="clear" w:color="auto" w:fill="auto"/>
          </w:tcPr>
          <w:p w:rsidR="000E6613" w:rsidRPr="00057B8F" w:rsidRDefault="000E6613" w:rsidP="006A1424">
            <w:pPr>
              <w:numPr>
                <w:ilvl w:val="0"/>
                <w:numId w:val="74"/>
              </w:numPr>
              <w:rPr>
                <w:sz w:val="20"/>
                <w:szCs w:val="18"/>
              </w:rPr>
            </w:pPr>
          </w:p>
        </w:tc>
        <w:tc>
          <w:tcPr>
            <w:tcW w:w="2145" w:type="pct"/>
            <w:shd w:val="clear" w:color="auto" w:fill="auto"/>
          </w:tcPr>
          <w:p w:rsidR="000E6613" w:rsidRPr="00057B8F" w:rsidRDefault="000E6613" w:rsidP="00E24D8F">
            <w:pPr>
              <w:rPr>
                <w:sz w:val="20"/>
                <w:szCs w:val="18"/>
              </w:rPr>
            </w:pPr>
            <w:r w:rsidRPr="00057B8F">
              <w:rPr>
                <w:sz w:val="20"/>
                <w:szCs w:val="18"/>
              </w:rPr>
              <w:t>ВЛ 220 кВ Метзавод - Кедрово</w:t>
            </w:r>
          </w:p>
        </w:tc>
        <w:tc>
          <w:tcPr>
            <w:tcW w:w="1472" w:type="pct"/>
            <w:shd w:val="clear" w:color="auto" w:fill="auto"/>
          </w:tcPr>
          <w:p w:rsidR="000E6613" w:rsidRPr="00057B8F" w:rsidRDefault="000E6613" w:rsidP="00E24D8F">
            <w:pPr>
              <w:rPr>
                <w:sz w:val="20"/>
                <w:szCs w:val="18"/>
              </w:rPr>
            </w:pPr>
            <w:r w:rsidRPr="00057B8F">
              <w:rPr>
                <w:sz w:val="20"/>
                <w:szCs w:val="18"/>
              </w:rPr>
              <w:t>Калужская область, Московская область</w:t>
            </w:r>
          </w:p>
        </w:tc>
        <w:tc>
          <w:tcPr>
            <w:tcW w:w="1136" w:type="pct"/>
            <w:shd w:val="clear" w:color="auto" w:fill="auto"/>
          </w:tcPr>
          <w:p w:rsidR="000E6613" w:rsidRPr="00057B8F" w:rsidRDefault="000E6613" w:rsidP="00E24D8F">
            <w:pPr>
              <w:jc w:val="center"/>
              <w:rPr>
                <w:sz w:val="20"/>
                <w:szCs w:val="18"/>
              </w:rPr>
            </w:pPr>
            <w:r w:rsidRPr="00057B8F">
              <w:rPr>
                <w:sz w:val="20"/>
                <w:szCs w:val="18"/>
              </w:rPr>
              <w:t>55,44</w:t>
            </w:r>
          </w:p>
        </w:tc>
      </w:tr>
      <w:tr w:rsidR="00057B8F" w:rsidRPr="00057B8F" w:rsidTr="00E24D8F">
        <w:trPr>
          <w:cantSplit/>
        </w:trPr>
        <w:tc>
          <w:tcPr>
            <w:tcW w:w="247" w:type="pct"/>
            <w:shd w:val="clear" w:color="auto" w:fill="auto"/>
          </w:tcPr>
          <w:p w:rsidR="000E6613" w:rsidRPr="00057B8F" w:rsidRDefault="000E6613" w:rsidP="006A1424">
            <w:pPr>
              <w:numPr>
                <w:ilvl w:val="0"/>
                <w:numId w:val="74"/>
              </w:numPr>
              <w:rPr>
                <w:sz w:val="20"/>
                <w:szCs w:val="18"/>
              </w:rPr>
            </w:pPr>
          </w:p>
        </w:tc>
        <w:tc>
          <w:tcPr>
            <w:tcW w:w="2145" w:type="pct"/>
            <w:shd w:val="clear" w:color="auto" w:fill="auto"/>
          </w:tcPr>
          <w:p w:rsidR="000E6613" w:rsidRPr="00057B8F" w:rsidRDefault="000E6613" w:rsidP="00E24D8F">
            <w:pPr>
              <w:rPr>
                <w:sz w:val="20"/>
                <w:szCs w:val="18"/>
              </w:rPr>
            </w:pPr>
            <w:r w:rsidRPr="00057B8F">
              <w:rPr>
                <w:sz w:val="20"/>
                <w:szCs w:val="18"/>
              </w:rPr>
              <w:t>ВЛ 220 кВ Метзавод - Латышская</w:t>
            </w:r>
          </w:p>
        </w:tc>
        <w:tc>
          <w:tcPr>
            <w:tcW w:w="1472" w:type="pct"/>
            <w:shd w:val="clear" w:color="auto" w:fill="auto"/>
          </w:tcPr>
          <w:p w:rsidR="000E6613" w:rsidRPr="00057B8F" w:rsidRDefault="000E6613" w:rsidP="00E24D8F">
            <w:pPr>
              <w:rPr>
                <w:sz w:val="20"/>
                <w:szCs w:val="18"/>
              </w:rPr>
            </w:pPr>
            <w:r w:rsidRPr="00057B8F">
              <w:rPr>
                <w:sz w:val="20"/>
                <w:szCs w:val="18"/>
              </w:rPr>
              <w:t>Калужская область, Московская область</w:t>
            </w:r>
          </w:p>
        </w:tc>
        <w:tc>
          <w:tcPr>
            <w:tcW w:w="1136" w:type="pct"/>
            <w:shd w:val="clear" w:color="auto" w:fill="auto"/>
          </w:tcPr>
          <w:p w:rsidR="000E6613" w:rsidRPr="00057B8F" w:rsidRDefault="000E6613" w:rsidP="00E24D8F">
            <w:pPr>
              <w:jc w:val="center"/>
              <w:rPr>
                <w:sz w:val="20"/>
                <w:szCs w:val="18"/>
              </w:rPr>
            </w:pPr>
            <w:r w:rsidRPr="00057B8F">
              <w:rPr>
                <w:sz w:val="20"/>
                <w:szCs w:val="18"/>
              </w:rPr>
              <w:t>58,13</w:t>
            </w:r>
          </w:p>
        </w:tc>
      </w:tr>
      <w:tr w:rsidR="00057B8F" w:rsidRPr="00057B8F" w:rsidTr="00E24D8F">
        <w:trPr>
          <w:cantSplit/>
        </w:trPr>
        <w:tc>
          <w:tcPr>
            <w:tcW w:w="247" w:type="pct"/>
            <w:shd w:val="clear" w:color="auto" w:fill="auto"/>
          </w:tcPr>
          <w:p w:rsidR="000E6613" w:rsidRPr="00057B8F" w:rsidRDefault="000E6613" w:rsidP="006A1424">
            <w:pPr>
              <w:numPr>
                <w:ilvl w:val="0"/>
                <w:numId w:val="74"/>
              </w:numPr>
              <w:rPr>
                <w:sz w:val="20"/>
                <w:szCs w:val="18"/>
              </w:rPr>
            </w:pPr>
          </w:p>
        </w:tc>
        <w:tc>
          <w:tcPr>
            <w:tcW w:w="2145" w:type="pct"/>
            <w:shd w:val="clear" w:color="auto" w:fill="auto"/>
          </w:tcPr>
          <w:p w:rsidR="000E6613" w:rsidRPr="00057B8F" w:rsidRDefault="000E6613" w:rsidP="00E24D8F">
            <w:pPr>
              <w:rPr>
                <w:sz w:val="20"/>
                <w:szCs w:val="16"/>
              </w:rPr>
            </w:pPr>
            <w:r w:rsidRPr="00057B8F">
              <w:rPr>
                <w:sz w:val="20"/>
                <w:szCs w:val="16"/>
              </w:rPr>
              <w:t>ВЛ 220 кВ Михайловская - Осетр</w:t>
            </w:r>
          </w:p>
        </w:tc>
        <w:tc>
          <w:tcPr>
            <w:tcW w:w="1472" w:type="pct"/>
            <w:shd w:val="clear" w:color="auto" w:fill="auto"/>
          </w:tcPr>
          <w:p w:rsidR="000E6613" w:rsidRPr="00057B8F" w:rsidRDefault="000E6613" w:rsidP="00E24D8F">
            <w:pPr>
              <w:rPr>
                <w:sz w:val="20"/>
                <w:szCs w:val="16"/>
              </w:rPr>
            </w:pPr>
            <w:r w:rsidRPr="00057B8F">
              <w:rPr>
                <w:sz w:val="20"/>
                <w:szCs w:val="16"/>
              </w:rPr>
              <w:t>Московская область, Рязанская область</w:t>
            </w:r>
          </w:p>
        </w:tc>
        <w:tc>
          <w:tcPr>
            <w:tcW w:w="1136" w:type="pct"/>
            <w:shd w:val="clear" w:color="auto" w:fill="auto"/>
          </w:tcPr>
          <w:p w:rsidR="000E6613" w:rsidRPr="00057B8F" w:rsidRDefault="000E6613" w:rsidP="00E24D8F">
            <w:pPr>
              <w:jc w:val="center"/>
              <w:rPr>
                <w:sz w:val="20"/>
                <w:szCs w:val="16"/>
              </w:rPr>
            </w:pPr>
            <w:r w:rsidRPr="00057B8F">
              <w:rPr>
                <w:sz w:val="20"/>
                <w:szCs w:val="16"/>
              </w:rPr>
              <w:t>68,64</w:t>
            </w:r>
          </w:p>
        </w:tc>
      </w:tr>
      <w:tr w:rsidR="00057B8F" w:rsidRPr="00057B8F" w:rsidTr="00E24D8F">
        <w:trPr>
          <w:cantSplit/>
        </w:trPr>
        <w:tc>
          <w:tcPr>
            <w:tcW w:w="247" w:type="pct"/>
            <w:shd w:val="clear" w:color="auto" w:fill="auto"/>
          </w:tcPr>
          <w:p w:rsidR="000E6613" w:rsidRPr="00057B8F" w:rsidRDefault="000E6613" w:rsidP="006A1424">
            <w:pPr>
              <w:numPr>
                <w:ilvl w:val="0"/>
                <w:numId w:val="74"/>
              </w:numPr>
              <w:rPr>
                <w:sz w:val="20"/>
                <w:szCs w:val="18"/>
              </w:rPr>
            </w:pPr>
          </w:p>
        </w:tc>
        <w:tc>
          <w:tcPr>
            <w:tcW w:w="2145" w:type="pct"/>
            <w:shd w:val="clear" w:color="auto" w:fill="auto"/>
          </w:tcPr>
          <w:p w:rsidR="000E6613" w:rsidRPr="00057B8F" w:rsidRDefault="000E6613" w:rsidP="00E24D8F">
            <w:pPr>
              <w:rPr>
                <w:sz w:val="20"/>
                <w:szCs w:val="18"/>
              </w:rPr>
            </w:pPr>
            <w:r w:rsidRPr="00057B8F">
              <w:rPr>
                <w:sz w:val="20"/>
                <w:szCs w:val="18"/>
              </w:rPr>
              <w:t>ВЛ 220 кВ Нежино - Федино</w:t>
            </w:r>
          </w:p>
        </w:tc>
        <w:tc>
          <w:tcPr>
            <w:tcW w:w="1472" w:type="pct"/>
            <w:shd w:val="clear" w:color="auto" w:fill="auto"/>
          </w:tcPr>
          <w:p w:rsidR="000E6613" w:rsidRPr="00057B8F" w:rsidRDefault="000E6613" w:rsidP="00E24D8F">
            <w:pPr>
              <w:rPr>
                <w:sz w:val="20"/>
                <w:szCs w:val="18"/>
              </w:rPr>
            </w:pPr>
            <w:r w:rsidRPr="00057B8F">
              <w:rPr>
                <w:sz w:val="20"/>
                <w:szCs w:val="18"/>
              </w:rPr>
              <w:t>Московская область</w:t>
            </w:r>
          </w:p>
        </w:tc>
        <w:tc>
          <w:tcPr>
            <w:tcW w:w="1136" w:type="pct"/>
            <w:shd w:val="clear" w:color="auto" w:fill="auto"/>
          </w:tcPr>
          <w:p w:rsidR="000E6613" w:rsidRPr="00057B8F" w:rsidRDefault="000E6613" w:rsidP="00E24D8F">
            <w:pPr>
              <w:jc w:val="center"/>
              <w:rPr>
                <w:sz w:val="20"/>
                <w:szCs w:val="18"/>
              </w:rPr>
            </w:pPr>
            <w:r w:rsidRPr="00057B8F">
              <w:rPr>
                <w:sz w:val="20"/>
                <w:szCs w:val="18"/>
              </w:rPr>
              <w:t>38,7</w:t>
            </w:r>
          </w:p>
        </w:tc>
      </w:tr>
      <w:tr w:rsidR="00057B8F" w:rsidRPr="00057B8F" w:rsidTr="00E24D8F">
        <w:trPr>
          <w:cantSplit/>
        </w:trPr>
        <w:tc>
          <w:tcPr>
            <w:tcW w:w="247" w:type="pct"/>
            <w:shd w:val="clear" w:color="auto" w:fill="auto"/>
          </w:tcPr>
          <w:p w:rsidR="000E6613" w:rsidRPr="00057B8F" w:rsidRDefault="000E6613" w:rsidP="006A1424">
            <w:pPr>
              <w:numPr>
                <w:ilvl w:val="0"/>
                <w:numId w:val="74"/>
              </w:numPr>
              <w:rPr>
                <w:sz w:val="20"/>
                <w:szCs w:val="18"/>
              </w:rPr>
            </w:pPr>
          </w:p>
        </w:tc>
        <w:tc>
          <w:tcPr>
            <w:tcW w:w="2145" w:type="pct"/>
            <w:shd w:val="clear" w:color="auto" w:fill="auto"/>
          </w:tcPr>
          <w:p w:rsidR="000E6613" w:rsidRPr="00057B8F" w:rsidRDefault="000E6613" w:rsidP="00E24D8F">
            <w:pPr>
              <w:rPr>
                <w:sz w:val="20"/>
                <w:szCs w:val="18"/>
              </w:rPr>
            </w:pPr>
            <w:r w:rsidRPr="00057B8F">
              <w:rPr>
                <w:sz w:val="20"/>
                <w:szCs w:val="18"/>
              </w:rPr>
              <w:t>ВЛ 220 кВ Ново-Софрино - Трубино</w:t>
            </w:r>
          </w:p>
        </w:tc>
        <w:tc>
          <w:tcPr>
            <w:tcW w:w="1472" w:type="pct"/>
            <w:shd w:val="clear" w:color="auto" w:fill="auto"/>
          </w:tcPr>
          <w:p w:rsidR="000E6613" w:rsidRPr="00057B8F" w:rsidRDefault="000E6613" w:rsidP="00E24D8F">
            <w:pPr>
              <w:rPr>
                <w:sz w:val="20"/>
                <w:szCs w:val="18"/>
              </w:rPr>
            </w:pPr>
            <w:r w:rsidRPr="00057B8F">
              <w:rPr>
                <w:sz w:val="20"/>
                <w:szCs w:val="18"/>
              </w:rPr>
              <w:t>Московская область</w:t>
            </w:r>
          </w:p>
        </w:tc>
        <w:tc>
          <w:tcPr>
            <w:tcW w:w="1136" w:type="pct"/>
            <w:shd w:val="clear" w:color="auto" w:fill="auto"/>
          </w:tcPr>
          <w:p w:rsidR="000E6613" w:rsidRPr="00057B8F" w:rsidRDefault="000E6613" w:rsidP="00E24D8F">
            <w:pPr>
              <w:jc w:val="center"/>
              <w:rPr>
                <w:sz w:val="20"/>
                <w:szCs w:val="18"/>
              </w:rPr>
            </w:pPr>
            <w:r w:rsidRPr="00057B8F">
              <w:rPr>
                <w:sz w:val="20"/>
                <w:szCs w:val="18"/>
              </w:rPr>
              <w:t>-</w:t>
            </w:r>
          </w:p>
        </w:tc>
      </w:tr>
      <w:tr w:rsidR="00057B8F" w:rsidRPr="00057B8F" w:rsidTr="00E24D8F">
        <w:trPr>
          <w:cantSplit/>
        </w:trPr>
        <w:tc>
          <w:tcPr>
            <w:tcW w:w="247" w:type="pct"/>
            <w:shd w:val="clear" w:color="auto" w:fill="auto"/>
          </w:tcPr>
          <w:p w:rsidR="000E6613" w:rsidRPr="00057B8F" w:rsidRDefault="000E6613" w:rsidP="006A1424">
            <w:pPr>
              <w:numPr>
                <w:ilvl w:val="0"/>
                <w:numId w:val="74"/>
              </w:numPr>
              <w:rPr>
                <w:sz w:val="20"/>
                <w:szCs w:val="18"/>
              </w:rPr>
            </w:pPr>
          </w:p>
        </w:tc>
        <w:tc>
          <w:tcPr>
            <w:tcW w:w="2145" w:type="pct"/>
            <w:shd w:val="clear" w:color="auto" w:fill="auto"/>
          </w:tcPr>
          <w:p w:rsidR="000E6613" w:rsidRPr="00057B8F" w:rsidRDefault="000E6613" w:rsidP="00E24D8F">
            <w:pPr>
              <w:rPr>
                <w:sz w:val="20"/>
                <w:szCs w:val="18"/>
              </w:rPr>
            </w:pPr>
            <w:r w:rsidRPr="00057B8F">
              <w:rPr>
                <w:sz w:val="20"/>
                <w:szCs w:val="18"/>
              </w:rPr>
              <w:t>ВЛ 220 кВ Ново-Софрино - Уча</w:t>
            </w:r>
          </w:p>
        </w:tc>
        <w:tc>
          <w:tcPr>
            <w:tcW w:w="1472" w:type="pct"/>
            <w:shd w:val="clear" w:color="auto" w:fill="auto"/>
          </w:tcPr>
          <w:p w:rsidR="000E6613" w:rsidRPr="00057B8F" w:rsidRDefault="000E6613" w:rsidP="00E24D8F">
            <w:pPr>
              <w:rPr>
                <w:sz w:val="20"/>
                <w:szCs w:val="18"/>
              </w:rPr>
            </w:pPr>
            <w:r w:rsidRPr="00057B8F">
              <w:rPr>
                <w:sz w:val="20"/>
                <w:szCs w:val="18"/>
              </w:rPr>
              <w:t>Московская область</w:t>
            </w:r>
          </w:p>
        </w:tc>
        <w:tc>
          <w:tcPr>
            <w:tcW w:w="1136" w:type="pct"/>
            <w:shd w:val="clear" w:color="auto" w:fill="auto"/>
          </w:tcPr>
          <w:p w:rsidR="000E6613" w:rsidRPr="00057B8F" w:rsidRDefault="000E6613" w:rsidP="00E24D8F">
            <w:pPr>
              <w:jc w:val="center"/>
              <w:rPr>
                <w:sz w:val="20"/>
                <w:szCs w:val="18"/>
              </w:rPr>
            </w:pPr>
            <w:r w:rsidRPr="00057B8F">
              <w:rPr>
                <w:sz w:val="20"/>
                <w:szCs w:val="18"/>
              </w:rPr>
              <w:t>-</w:t>
            </w:r>
          </w:p>
        </w:tc>
      </w:tr>
      <w:tr w:rsidR="00057B8F" w:rsidRPr="00057B8F" w:rsidTr="00E24D8F">
        <w:trPr>
          <w:cantSplit/>
        </w:trPr>
        <w:tc>
          <w:tcPr>
            <w:tcW w:w="247" w:type="pct"/>
            <w:shd w:val="clear" w:color="auto" w:fill="auto"/>
          </w:tcPr>
          <w:p w:rsidR="000E6613" w:rsidRPr="00057B8F" w:rsidRDefault="000E6613" w:rsidP="006A1424">
            <w:pPr>
              <w:numPr>
                <w:ilvl w:val="0"/>
                <w:numId w:val="74"/>
              </w:numPr>
              <w:rPr>
                <w:sz w:val="20"/>
                <w:szCs w:val="18"/>
              </w:rPr>
            </w:pPr>
          </w:p>
        </w:tc>
        <w:tc>
          <w:tcPr>
            <w:tcW w:w="2145" w:type="pct"/>
            <w:shd w:val="clear" w:color="auto" w:fill="auto"/>
          </w:tcPr>
          <w:p w:rsidR="000E6613" w:rsidRPr="00057B8F" w:rsidRDefault="00E405D7" w:rsidP="00E24D8F">
            <w:pPr>
              <w:rPr>
                <w:sz w:val="20"/>
                <w:szCs w:val="18"/>
              </w:rPr>
            </w:pPr>
            <w:r w:rsidRPr="00057B8F">
              <w:rPr>
                <w:sz w:val="20"/>
                <w:szCs w:val="18"/>
              </w:rPr>
              <w:t>К</w:t>
            </w:r>
            <w:r w:rsidR="000E6613" w:rsidRPr="00057B8F">
              <w:rPr>
                <w:sz w:val="20"/>
                <w:szCs w:val="18"/>
              </w:rPr>
              <w:t>ВЛ 220 кВ Ногинск - Дальняя</w:t>
            </w:r>
          </w:p>
        </w:tc>
        <w:tc>
          <w:tcPr>
            <w:tcW w:w="1472" w:type="pct"/>
            <w:shd w:val="clear" w:color="auto" w:fill="auto"/>
          </w:tcPr>
          <w:p w:rsidR="000E6613" w:rsidRPr="00057B8F" w:rsidRDefault="000E6613" w:rsidP="00E24D8F">
            <w:pPr>
              <w:rPr>
                <w:sz w:val="20"/>
                <w:szCs w:val="18"/>
              </w:rPr>
            </w:pPr>
            <w:r w:rsidRPr="00057B8F">
              <w:rPr>
                <w:sz w:val="20"/>
                <w:szCs w:val="18"/>
              </w:rPr>
              <w:t>Московская область</w:t>
            </w:r>
          </w:p>
        </w:tc>
        <w:tc>
          <w:tcPr>
            <w:tcW w:w="1136" w:type="pct"/>
            <w:shd w:val="clear" w:color="auto" w:fill="auto"/>
          </w:tcPr>
          <w:p w:rsidR="000E6613" w:rsidRPr="00057B8F" w:rsidRDefault="000E6613" w:rsidP="00E24D8F">
            <w:pPr>
              <w:jc w:val="center"/>
              <w:rPr>
                <w:sz w:val="20"/>
                <w:szCs w:val="18"/>
              </w:rPr>
            </w:pPr>
            <w:r w:rsidRPr="00057B8F">
              <w:rPr>
                <w:sz w:val="20"/>
                <w:szCs w:val="18"/>
              </w:rPr>
              <w:t>35,8</w:t>
            </w:r>
          </w:p>
        </w:tc>
      </w:tr>
      <w:tr w:rsidR="00057B8F" w:rsidRPr="00057B8F" w:rsidTr="00E24D8F">
        <w:trPr>
          <w:cantSplit/>
        </w:trPr>
        <w:tc>
          <w:tcPr>
            <w:tcW w:w="247" w:type="pct"/>
            <w:shd w:val="clear" w:color="auto" w:fill="auto"/>
          </w:tcPr>
          <w:p w:rsidR="000E6613" w:rsidRPr="00057B8F" w:rsidRDefault="000E6613" w:rsidP="006A1424">
            <w:pPr>
              <w:numPr>
                <w:ilvl w:val="0"/>
                <w:numId w:val="74"/>
              </w:numPr>
              <w:rPr>
                <w:sz w:val="20"/>
                <w:szCs w:val="18"/>
              </w:rPr>
            </w:pPr>
          </w:p>
        </w:tc>
        <w:tc>
          <w:tcPr>
            <w:tcW w:w="2145" w:type="pct"/>
            <w:shd w:val="clear" w:color="auto" w:fill="auto"/>
          </w:tcPr>
          <w:p w:rsidR="000E6613" w:rsidRPr="00057B8F" w:rsidRDefault="000E6613" w:rsidP="00E24D8F">
            <w:pPr>
              <w:rPr>
                <w:sz w:val="20"/>
                <w:szCs w:val="18"/>
              </w:rPr>
            </w:pPr>
            <w:r w:rsidRPr="00057B8F">
              <w:rPr>
                <w:sz w:val="20"/>
                <w:szCs w:val="18"/>
              </w:rPr>
              <w:t>ВЛ 220 кВ Ногинск - Шибаново</w:t>
            </w:r>
          </w:p>
        </w:tc>
        <w:tc>
          <w:tcPr>
            <w:tcW w:w="1472" w:type="pct"/>
            <w:shd w:val="clear" w:color="auto" w:fill="auto"/>
          </w:tcPr>
          <w:p w:rsidR="000E6613" w:rsidRPr="00057B8F" w:rsidRDefault="000E6613" w:rsidP="00E24D8F">
            <w:pPr>
              <w:rPr>
                <w:sz w:val="20"/>
                <w:szCs w:val="18"/>
              </w:rPr>
            </w:pPr>
            <w:r w:rsidRPr="00057B8F">
              <w:rPr>
                <w:sz w:val="20"/>
                <w:szCs w:val="18"/>
              </w:rPr>
              <w:t>Московская область</w:t>
            </w:r>
          </w:p>
        </w:tc>
        <w:tc>
          <w:tcPr>
            <w:tcW w:w="1136" w:type="pct"/>
            <w:shd w:val="clear" w:color="auto" w:fill="auto"/>
          </w:tcPr>
          <w:p w:rsidR="000E6613" w:rsidRPr="00057B8F" w:rsidRDefault="000E6613" w:rsidP="00E24D8F">
            <w:pPr>
              <w:jc w:val="center"/>
              <w:rPr>
                <w:sz w:val="20"/>
                <w:szCs w:val="18"/>
              </w:rPr>
            </w:pPr>
            <w:r w:rsidRPr="00057B8F">
              <w:rPr>
                <w:sz w:val="20"/>
                <w:szCs w:val="18"/>
              </w:rPr>
              <w:t>15</w:t>
            </w:r>
          </w:p>
        </w:tc>
      </w:tr>
      <w:tr w:rsidR="00057B8F" w:rsidRPr="00057B8F" w:rsidTr="00E24D8F">
        <w:trPr>
          <w:cantSplit/>
        </w:trPr>
        <w:tc>
          <w:tcPr>
            <w:tcW w:w="247" w:type="pct"/>
            <w:shd w:val="clear" w:color="auto" w:fill="auto"/>
          </w:tcPr>
          <w:p w:rsidR="000E6613" w:rsidRPr="00057B8F" w:rsidRDefault="000E6613" w:rsidP="006A1424">
            <w:pPr>
              <w:numPr>
                <w:ilvl w:val="0"/>
                <w:numId w:val="74"/>
              </w:numPr>
              <w:rPr>
                <w:sz w:val="20"/>
                <w:szCs w:val="18"/>
              </w:rPr>
            </w:pPr>
          </w:p>
        </w:tc>
        <w:tc>
          <w:tcPr>
            <w:tcW w:w="2145" w:type="pct"/>
            <w:shd w:val="clear" w:color="auto" w:fill="auto"/>
          </w:tcPr>
          <w:p w:rsidR="000E6613" w:rsidRPr="00057B8F" w:rsidRDefault="000E6613" w:rsidP="00E24D8F">
            <w:pPr>
              <w:rPr>
                <w:sz w:val="20"/>
                <w:szCs w:val="18"/>
              </w:rPr>
            </w:pPr>
            <w:r w:rsidRPr="00057B8F">
              <w:rPr>
                <w:sz w:val="20"/>
                <w:szCs w:val="18"/>
              </w:rPr>
              <w:t>ВЛ 220 кВ Образцово - Лесная</w:t>
            </w:r>
          </w:p>
        </w:tc>
        <w:tc>
          <w:tcPr>
            <w:tcW w:w="1472" w:type="pct"/>
            <w:shd w:val="clear" w:color="auto" w:fill="auto"/>
          </w:tcPr>
          <w:p w:rsidR="000E6613" w:rsidRPr="00057B8F" w:rsidRDefault="000E6613" w:rsidP="00E24D8F">
            <w:pPr>
              <w:rPr>
                <w:sz w:val="20"/>
                <w:szCs w:val="18"/>
              </w:rPr>
            </w:pPr>
            <w:r w:rsidRPr="00057B8F">
              <w:rPr>
                <w:sz w:val="20"/>
                <w:szCs w:val="18"/>
              </w:rPr>
              <w:t>Московская область</w:t>
            </w:r>
          </w:p>
        </w:tc>
        <w:tc>
          <w:tcPr>
            <w:tcW w:w="1136" w:type="pct"/>
            <w:shd w:val="clear" w:color="auto" w:fill="auto"/>
          </w:tcPr>
          <w:p w:rsidR="000E6613" w:rsidRPr="00057B8F" w:rsidRDefault="000E6613" w:rsidP="00E24D8F">
            <w:pPr>
              <w:jc w:val="center"/>
              <w:rPr>
                <w:sz w:val="20"/>
                <w:szCs w:val="18"/>
              </w:rPr>
            </w:pPr>
            <w:r w:rsidRPr="00057B8F">
              <w:rPr>
                <w:sz w:val="20"/>
                <w:szCs w:val="18"/>
              </w:rPr>
              <w:t>101,72</w:t>
            </w:r>
          </w:p>
        </w:tc>
      </w:tr>
      <w:tr w:rsidR="00057B8F" w:rsidRPr="00057B8F" w:rsidTr="00E24D8F">
        <w:trPr>
          <w:cantSplit/>
        </w:trPr>
        <w:tc>
          <w:tcPr>
            <w:tcW w:w="247" w:type="pct"/>
            <w:shd w:val="clear" w:color="auto" w:fill="auto"/>
          </w:tcPr>
          <w:p w:rsidR="000E6613" w:rsidRPr="00057B8F" w:rsidRDefault="000E6613" w:rsidP="006A1424">
            <w:pPr>
              <w:numPr>
                <w:ilvl w:val="0"/>
                <w:numId w:val="74"/>
              </w:numPr>
              <w:rPr>
                <w:sz w:val="20"/>
                <w:szCs w:val="18"/>
              </w:rPr>
            </w:pPr>
          </w:p>
        </w:tc>
        <w:tc>
          <w:tcPr>
            <w:tcW w:w="2145" w:type="pct"/>
            <w:shd w:val="clear" w:color="auto" w:fill="auto"/>
          </w:tcPr>
          <w:p w:rsidR="000E6613" w:rsidRPr="00057B8F" w:rsidRDefault="000E6613" w:rsidP="00E24D8F">
            <w:pPr>
              <w:rPr>
                <w:sz w:val="20"/>
                <w:szCs w:val="18"/>
              </w:rPr>
            </w:pPr>
            <w:r w:rsidRPr="00057B8F">
              <w:rPr>
                <w:sz w:val="20"/>
                <w:szCs w:val="18"/>
              </w:rPr>
              <w:t>ВЛ 220 кВ Ока - Бугры 1 цепь</w:t>
            </w:r>
          </w:p>
        </w:tc>
        <w:tc>
          <w:tcPr>
            <w:tcW w:w="1472" w:type="pct"/>
            <w:shd w:val="clear" w:color="auto" w:fill="auto"/>
          </w:tcPr>
          <w:p w:rsidR="000E6613" w:rsidRPr="00057B8F" w:rsidRDefault="000E6613" w:rsidP="00E24D8F">
            <w:pPr>
              <w:rPr>
                <w:sz w:val="20"/>
                <w:szCs w:val="18"/>
              </w:rPr>
            </w:pPr>
            <w:r w:rsidRPr="00057B8F">
              <w:rPr>
                <w:sz w:val="20"/>
                <w:szCs w:val="18"/>
              </w:rPr>
              <w:t>Московская область</w:t>
            </w:r>
          </w:p>
        </w:tc>
        <w:tc>
          <w:tcPr>
            <w:tcW w:w="1136" w:type="pct"/>
            <w:shd w:val="clear" w:color="auto" w:fill="auto"/>
          </w:tcPr>
          <w:p w:rsidR="000E6613" w:rsidRPr="00057B8F" w:rsidRDefault="000E6613" w:rsidP="00E24D8F">
            <w:pPr>
              <w:jc w:val="center"/>
              <w:rPr>
                <w:sz w:val="20"/>
                <w:szCs w:val="18"/>
              </w:rPr>
            </w:pPr>
            <w:r w:rsidRPr="00057B8F">
              <w:rPr>
                <w:sz w:val="20"/>
                <w:szCs w:val="18"/>
              </w:rPr>
              <w:t>43,8</w:t>
            </w:r>
          </w:p>
        </w:tc>
      </w:tr>
      <w:tr w:rsidR="00057B8F" w:rsidRPr="00057B8F" w:rsidTr="00E24D8F">
        <w:trPr>
          <w:cantSplit/>
        </w:trPr>
        <w:tc>
          <w:tcPr>
            <w:tcW w:w="247" w:type="pct"/>
            <w:shd w:val="clear" w:color="auto" w:fill="auto"/>
          </w:tcPr>
          <w:p w:rsidR="000E6613" w:rsidRPr="00057B8F" w:rsidRDefault="000E6613" w:rsidP="006A1424">
            <w:pPr>
              <w:numPr>
                <w:ilvl w:val="0"/>
                <w:numId w:val="74"/>
              </w:numPr>
              <w:rPr>
                <w:sz w:val="20"/>
                <w:szCs w:val="18"/>
              </w:rPr>
            </w:pPr>
          </w:p>
        </w:tc>
        <w:tc>
          <w:tcPr>
            <w:tcW w:w="2145" w:type="pct"/>
            <w:shd w:val="clear" w:color="auto" w:fill="auto"/>
          </w:tcPr>
          <w:p w:rsidR="000E6613" w:rsidRPr="00057B8F" w:rsidRDefault="000E6613" w:rsidP="00E24D8F">
            <w:pPr>
              <w:rPr>
                <w:sz w:val="20"/>
                <w:szCs w:val="18"/>
              </w:rPr>
            </w:pPr>
            <w:r w:rsidRPr="00057B8F">
              <w:rPr>
                <w:sz w:val="20"/>
                <w:szCs w:val="18"/>
              </w:rPr>
              <w:t>ВЛ 220 кВ Ока - Бугры 2 цепь</w:t>
            </w:r>
          </w:p>
        </w:tc>
        <w:tc>
          <w:tcPr>
            <w:tcW w:w="1472" w:type="pct"/>
            <w:shd w:val="clear" w:color="auto" w:fill="auto"/>
          </w:tcPr>
          <w:p w:rsidR="000E6613" w:rsidRPr="00057B8F" w:rsidRDefault="000E6613" w:rsidP="00E24D8F">
            <w:pPr>
              <w:rPr>
                <w:sz w:val="20"/>
                <w:szCs w:val="18"/>
              </w:rPr>
            </w:pPr>
            <w:r w:rsidRPr="00057B8F">
              <w:rPr>
                <w:sz w:val="20"/>
                <w:szCs w:val="18"/>
              </w:rPr>
              <w:t>Московская область</w:t>
            </w:r>
          </w:p>
        </w:tc>
        <w:tc>
          <w:tcPr>
            <w:tcW w:w="1136" w:type="pct"/>
            <w:shd w:val="clear" w:color="auto" w:fill="auto"/>
          </w:tcPr>
          <w:p w:rsidR="000E6613" w:rsidRPr="00057B8F" w:rsidRDefault="000E6613" w:rsidP="00E24D8F">
            <w:pPr>
              <w:jc w:val="center"/>
              <w:rPr>
                <w:sz w:val="20"/>
                <w:szCs w:val="18"/>
              </w:rPr>
            </w:pPr>
            <w:r w:rsidRPr="00057B8F">
              <w:rPr>
                <w:sz w:val="20"/>
                <w:szCs w:val="18"/>
              </w:rPr>
              <w:t>43,8</w:t>
            </w:r>
          </w:p>
        </w:tc>
      </w:tr>
      <w:tr w:rsidR="00057B8F" w:rsidRPr="00057B8F" w:rsidTr="00E24D8F">
        <w:trPr>
          <w:cantSplit/>
        </w:trPr>
        <w:tc>
          <w:tcPr>
            <w:tcW w:w="247" w:type="pct"/>
            <w:shd w:val="clear" w:color="auto" w:fill="auto"/>
          </w:tcPr>
          <w:p w:rsidR="000E6613" w:rsidRPr="00057B8F" w:rsidRDefault="000E6613" w:rsidP="006A1424">
            <w:pPr>
              <w:numPr>
                <w:ilvl w:val="0"/>
                <w:numId w:val="74"/>
              </w:numPr>
              <w:rPr>
                <w:sz w:val="20"/>
                <w:szCs w:val="18"/>
              </w:rPr>
            </w:pPr>
          </w:p>
        </w:tc>
        <w:tc>
          <w:tcPr>
            <w:tcW w:w="2145" w:type="pct"/>
            <w:shd w:val="clear" w:color="auto" w:fill="auto"/>
          </w:tcPr>
          <w:p w:rsidR="000E6613" w:rsidRPr="00057B8F" w:rsidRDefault="000E6613" w:rsidP="00E24D8F">
            <w:pPr>
              <w:rPr>
                <w:sz w:val="20"/>
                <w:szCs w:val="18"/>
              </w:rPr>
            </w:pPr>
            <w:r w:rsidRPr="00057B8F">
              <w:rPr>
                <w:sz w:val="20"/>
                <w:szCs w:val="18"/>
              </w:rPr>
              <w:t>КВЛ 220 кВ Омега - Сигма 1 цепь</w:t>
            </w:r>
          </w:p>
        </w:tc>
        <w:tc>
          <w:tcPr>
            <w:tcW w:w="1472" w:type="pct"/>
            <w:shd w:val="clear" w:color="auto" w:fill="auto"/>
          </w:tcPr>
          <w:p w:rsidR="000E6613" w:rsidRPr="00057B8F" w:rsidRDefault="000E6613" w:rsidP="001A3004">
            <w:pPr>
              <w:rPr>
                <w:sz w:val="20"/>
                <w:szCs w:val="18"/>
              </w:rPr>
            </w:pPr>
            <w:r w:rsidRPr="00057B8F">
              <w:rPr>
                <w:sz w:val="20"/>
                <w:szCs w:val="18"/>
              </w:rPr>
              <w:t xml:space="preserve">Московская область, </w:t>
            </w:r>
          </w:p>
          <w:p w:rsidR="000E6613" w:rsidRPr="00057B8F" w:rsidRDefault="000E6613" w:rsidP="001A3004">
            <w:pPr>
              <w:rPr>
                <w:sz w:val="20"/>
                <w:szCs w:val="18"/>
              </w:rPr>
            </w:pPr>
            <w:r w:rsidRPr="00057B8F">
              <w:rPr>
                <w:sz w:val="20"/>
                <w:szCs w:val="16"/>
              </w:rPr>
              <w:t>г. Москва</w:t>
            </w:r>
          </w:p>
        </w:tc>
        <w:tc>
          <w:tcPr>
            <w:tcW w:w="1136" w:type="pct"/>
            <w:shd w:val="clear" w:color="auto" w:fill="auto"/>
          </w:tcPr>
          <w:p w:rsidR="000E6613" w:rsidRPr="00057B8F" w:rsidRDefault="000E6613" w:rsidP="00E24D8F">
            <w:pPr>
              <w:jc w:val="center"/>
              <w:rPr>
                <w:sz w:val="20"/>
                <w:szCs w:val="18"/>
              </w:rPr>
            </w:pPr>
            <w:r w:rsidRPr="00057B8F">
              <w:rPr>
                <w:sz w:val="20"/>
                <w:szCs w:val="18"/>
              </w:rPr>
              <w:t>29,8</w:t>
            </w:r>
          </w:p>
        </w:tc>
      </w:tr>
      <w:tr w:rsidR="00057B8F" w:rsidRPr="00057B8F" w:rsidTr="00E24D8F">
        <w:trPr>
          <w:cantSplit/>
        </w:trPr>
        <w:tc>
          <w:tcPr>
            <w:tcW w:w="247" w:type="pct"/>
            <w:shd w:val="clear" w:color="auto" w:fill="auto"/>
          </w:tcPr>
          <w:p w:rsidR="000E6613" w:rsidRPr="00057B8F" w:rsidRDefault="000E6613" w:rsidP="006A1424">
            <w:pPr>
              <w:numPr>
                <w:ilvl w:val="0"/>
                <w:numId w:val="74"/>
              </w:numPr>
              <w:rPr>
                <w:sz w:val="20"/>
                <w:szCs w:val="18"/>
              </w:rPr>
            </w:pPr>
          </w:p>
        </w:tc>
        <w:tc>
          <w:tcPr>
            <w:tcW w:w="2145" w:type="pct"/>
            <w:shd w:val="clear" w:color="auto" w:fill="auto"/>
          </w:tcPr>
          <w:p w:rsidR="000E6613" w:rsidRPr="00057B8F" w:rsidRDefault="000E6613" w:rsidP="00E24D8F">
            <w:pPr>
              <w:rPr>
                <w:sz w:val="20"/>
                <w:szCs w:val="18"/>
              </w:rPr>
            </w:pPr>
            <w:r w:rsidRPr="00057B8F">
              <w:rPr>
                <w:sz w:val="20"/>
                <w:szCs w:val="18"/>
              </w:rPr>
              <w:t>КВЛ 220 кВ Омега - Сигма 2 цепь</w:t>
            </w:r>
          </w:p>
        </w:tc>
        <w:tc>
          <w:tcPr>
            <w:tcW w:w="1472" w:type="pct"/>
            <w:shd w:val="clear" w:color="auto" w:fill="auto"/>
          </w:tcPr>
          <w:p w:rsidR="000E6613" w:rsidRPr="00057B8F" w:rsidRDefault="000E6613" w:rsidP="001A3004">
            <w:pPr>
              <w:rPr>
                <w:sz w:val="20"/>
                <w:szCs w:val="18"/>
              </w:rPr>
            </w:pPr>
            <w:r w:rsidRPr="00057B8F">
              <w:rPr>
                <w:sz w:val="20"/>
                <w:szCs w:val="18"/>
              </w:rPr>
              <w:t xml:space="preserve">Московская область, </w:t>
            </w:r>
          </w:p>
          <w:p w:rsidR="000E6613" w:rsidRPr="00057B8F" w:rsidRDefault="000E6613" w:rsidP="001A3004">
            <w:pPr>
              <w:rPr>
                <w:sz w:val="20"/>
                <w:szCs w:val="18"/>
              </w:rPr>
            </w:pPr>
            <w:r w:rsidRPr="00057B8F">
              <w:rPr>
                <w:sz w:val="20"/>
                <w:szCs w:val="16"/>
              </w:rPr>
              <w:t>г. Москва</w:t>
            </w:r>
          </w:p>
        </w:tc>
        <w:tc>
          <w:tcPr>
            <w:tcW w:w="1136" w:type="pct"/>
            <w:shd w:val="clear" w:color="auto" w:fill="auto"/>
          </w:tcPr>
          <w:p w:rsidR="000E6613" w:rsidRPr="00057B8F" w:rsidRDefault="000E6613" w:rsidP="00E24D8F">
            <w:pPr>
              <w:jc w:val="center"/>
              <w:rPr>
                <w:sz w:val="20"/>
                <w:szCs w:val="18"/>
              </w:rPr>
            </w:pPr>
            <w:r w:rsidRPr="00057B8F">
              <w:rPr>
                <w:sz w:val="20"/>
                <w:szCs w:val="18"/>
              </w:rPr>
              <w:t>29,8</w:t>
            </w:r>
          </w:p>
        </w:tc>
      </w:tr>
      <w:tr w:rsidR="00057B8F" w:rsidRPr="00057B8F" w:rsidTr="00E24D8F">
        <w:trPr>
          <w:cantSplit/>
        </w:trPr>
        <w:tc>
          <w:tcPr>
            <w:tcW w:w="247" w:type="pct"/>
            <w:shd w:val="clear" w:color="auto" w:fill="auto"/>
          </w:tcPr>
          <w:p w:rsidR="000E6613" w:rsidRPr="00057B8F" w:rsidRDefault="000E6613" w:rsidP="006A1424">
            <w:pPr>
              <w:numPr>
                <w:ilvl w:val="0"/>
                <w:numId w:val="74"/>
              </w:numPr>
              <w:rPr>
                <w:sz w:val="20"/>
                <w:szCs w:val="18"/>
              </w:rPr>
            </w:pPr>
          </w:p>
        </w:tc>
        <w:tc>
          <w:tcPr>
            <w:tcW w:w="2145" w:type="pct"/>
            <w:shd w:val="clear" w:color="auto" w:fill="auto"/>
          </w:tcPr>
          <w:p w:rsidR="000E6613" w:rsidRPr="00057B8F" w:rsidRDefault="000E6613" w:rsidP="00E24D8F">
            <w:pPr>
              <w:rPr>
                <w:sz w:val="20"/>
                <w:szCs w:val="18"/>
              </w:rPr>
            </w:pPr>
            <w:r w:rsidRPr="00057B8F">
              <w:rPr>
                <w:sz w:val="20"/>
                <w:szCs w:val="18"/>
              </w:rPr>
              <w:t>ВЛ 220 кВ Очаково - Красногорская</w:t>
            </w:r>
          </w:p>
        </w:tc>
        <w:tc>
          <w:tcPr>
            <w:tcW w:w="1472" w:type="pct"/>
            <w:shd w:val="clear" w:color="auto" w:fill="auto"/>
          </w:tcPr>
          <w:p w:rsidR="000E6613" w:rsidRPr="00057B8F" w:rsidRDefault="000E6613" w:rsidP="001A3004">
            <w:pPr>
              <w:rPr>
                <w:sz w:val="20"/>
                <w:szCs w:val="18"/>
              </w:rPr>
            </w:pPr>
            <w:r w:rsidRPr="00057B8F">
              <w:rPr>
                <w:sz w:val="20"/>
                <w:szCs w:val="18"/>
              </w:rPr>
              <w:t xml:space="preserve">Московская область, </w:t>
            </w:r>
          </w:p>
          <w:p w:rsidR="000E6613" w:rsidRPr="00057B8F" w:rsidRDefault="000E6613" w:rsidP="001A3004">
            <w:pPr>
              <w:rPr>
                <w:sz w:val="20"/>
                <w:szCs w:val="18"/>
              </w:rPr>
            </w:pPr>
            <w:r w:rsidRPr="00057B8F">
              <w:rPr>
                <w:sz w:val="20"/>
                <w:szCs w:val="16"/>
              </w:rPr>
              <w:t>г. Москва</w:t>
            </w:r>
          </w:p>
        </w:tc>
        <w:tc>
          <w:tcPr>
            <w:tcW w:w="1136" w:type="pct"/>
            <w:shd w:val="clear" w:color="auto" w:fill="auto"/>
          </w:tcPr>
          <w:p w:rsidR="000E6613" w:rsidRPr="00057B8F" w:rsidRDefault="000E6613" w:rsidP="00E24D8F">
            <w:pPr>
              <w:jc w:val="center"/>
              <w:rPr>
                <w:sz w:val="20"/>
                <w:szCs w:val="18"/>
              </w:rPr>
            </w:pPr>
            <w:r w:rsidRPr="00057B8F">
              <w:rPr>
                <w:sz w:val="20"/>
                <w:szCs w:val="18"/>
              </w:rPr>
              <w:t>10</w:t>
            </w:r>
          </w:p>
        </w:tc>
      </w:tr>
      <w:tr w:rsidR="00057B8F" w:rsidRPr="00057B8F" w:rsidTr="000E6613">
        <w:trPr>
          <w:cantSplit/>
        </w:trPr>
        <w:tc>
          <w:tcPr>
            <w:tcW w:w="247" w:type="pct"/>
            <w:shd w:val="clear" w:color="auto" w:fill="auto"/>
          </w:tcPr>
          <w:p w:rsidR="000E6613" w:rsidRPr="00057B8F" w:rsidRDefault="000E6613" w:rsidP="000E6613">
            <w:pPr>
              <w:numPr>
                <w:ilvl w:val="0"/>
                <w:numId w:val="74"/>
              </w:numPr>
              <w:rPr>
                <w:sz w:val="20"/>
                <w:szCs w:val="18"/>
              </w:rPr>
            </w:pPr>
          </w:p>
        </w:tc>
        <w:tc>
          <w:tcPr>
            <w:tcW w:w="2145" w:type="pct"/>
            <w:shd w:val="clear" w:color="auto" w:fill="auto"/>
          </w:tcPr>
          <w:p w:rsidR="000E6613" w:rsidRPr="00057B8F" w:rsidRDefault="000E6613" w:rsidP="000E6613">
            <w:pPr>
              <w:rPr>
                <w:sz w:val="20"/>
                <w:szCs w:val="18"/>
              </w:rPr>
            </w:pPr>
            <w:r w:rsidRPr="00057B8F">
              <w:rPr>
                <w:sz w:val="20"/>
                <w:szCs w:val="18"/>
              </w:rPr>
              <w:t xml:space="preserve">ВЛ 220 кВ </w:t>
            </w:r>
            <w:r w:rsidRPr="00057B8F">
              <w:rPr>
                <w:sz w:val="20"/>
                <w:szCs w:val="16"/>
              </w:rPr>
              <w:t>Пахра -</w:t>
            </w:r>
            <w:r w:rsidRPr="00057B8F">
              <w:rPr>
                <w:sz w:val="20"/>
                <w:szCs w:val="18"/>
              </w:rPr>
              <w:t xml:space="preserve"> Ступино</w:t>
            </w:r>
          </w:p>
        </w:tc>
        <w:tc>
          <w:tcPr>
            <w:tcW w:w="1472" w:type="pct"/>
            <w:shd w:val="clear" w:color="auto" w:fill="auto"/>
          </w:tcPr>
          <w:p w:rsidR="000E6613" w:rsidRPr="00057B8F" w:rsidRDefault="000E6613" w:rsidP="000E6613">
            <w:pPr>
              <w:rPr>
                <w:sz w:val="20"/>
                <w:szCs w:val="18"/>
              </w:rPr>
            </w:pPr>
            <w:r w:rsidRPr="00057B8F">
              <w:rPr>
                <w:sz w:val="20"/>
                <w:szCs w:val="18"/>
              </w:rPr>
              <w:t>Московская область</w:t>
            </w:r>
          </w:p>
        </w:tc>
        <w:tc>
          <w:tcPr>
            <w:tcW w:w="1136" w:type="pct"/>
            <w:shd w:val="clear" w:color="auto" w:fill="auto"/>
          </w:tcPr>
          <w:p w:rsidR="000E6613" w:rsidRPr="00057B8F" w:rsidRDefault="000E6613" w:rsidP="000E6613">
            <w:pPr>
              <w:jc w:val="center"/>
              <w:rPr>
                <w:sz w:val="20"/>
                <w:szCs w:val="18"/>
              </w:rPr>
            </w:pPr>
            <w:r w:rsidRPr="00057B8F">
              <w:rPr>
                <w:sz w:val="20"/>
                <w:szCs w:val="18"/>
              </w:rPr>
              <w:t>-</w:t>
            </w:r>
          </w:p>
        </w:tc>
      </w:tr>
      <w:tr w:rsidR="00057B8F" w:rsidRPr="00057B8F" w:rsidTr="00E24D8F">
        <w:trPr>
          <w:cantSplit/>
        </w:trPr>
        <w:tc>
          <w:tcPr>
            <w:tcW w:w="247" w:type="pct"/>
            <w:shd w:val="clear" w:color="auto" w:fill="auto"/>
          </w:tcPr>
          <w:p w:rsidR="000E6613" w:rsidRPr="00057B8F" w:rsidRDefault="000E6613" w:rsidP="006A1424">
            <w:pPr>
              <w:numPr>
                <w:ilvl w:val="0"/>
                <w:numId w:val="74"/>
              </w:numPr>
              <w:rPr>
                <w:sz w:val="20"/>
                <w:szCs w:val="18"/>
              </w:rPr>
            </w:pPr>
          </w:p>
        </w:tc>
        <w:tc>
          <w:tcPr>
            <w:tcW w:w="2145" w:type="pct"/>
            <w:shd w:val="clear" w:color="auto" w:fill="auto"/>
          </w:tcPr>
          <w:p w:rsidR="000E6613" w:rsidRPr="00057B8F" w:rsidRDefault="000E6613" w:rsidP="00E24D8F">
            <w:pPr>
              <w:rPr>
                <w:sz w:val="20"/>
                <w:szCs w:val="18"/>
              </w:rPr>
            </w:pPr>
            <w:r w:rsidRPr="00057B8F">
              <w:rPr>
                <w:sz w:val="20"/>
                <w:szCs w:val="18"/>
              </w:rPr>
              <w:t>КВЛ 220 кВ Пахра - Чагино</w:t>
            </w:r>
          </w:p>
        </w:tc>
        <w:tc>
          <w:tcPr>
            <w:tcW w:w="1472" w:type="pct"/>
            <w:shd w:val="clear" w:color="auto" w:fill="auto"/>
          </w:tcPr>
          <w:p w:rsidR="000E6613" w:rsidRPr="00057B8F" w:rsidRDefault="000E6613" w:rsidP="00E24D8F">
            <w:pPr>
              <w:rPr>
                <w:sz w:val="20"/>
                <w:szCs w:val="18"/>
              </w:rPr>
            </w:pPr>
            <w:r w:rsidRPr="00057B8F">
              <w:rPr>
                <w:sz w:val="20"/>
                <w:szCs w:val="18"/>
              </w:rPr>
              <w:t>Московская область, г. Москва</w:t>
            </w:r>
          </w:p>
        </w:tc>
        <w:tc>
          <w:tcPr>
            <w:tcW w:w="1136" w:type="pct"/>
            <w:shd w:val="clear" w:color="auto" w:fill="auto"/>
          </w:tcPr>
          <w:p w:rsidR="000E6613" w:rsidRPr="00057B8F" w:rsidRDefault="000E6613" w:rsidP="00E24D8F">
            <w:pPr>
              <w:jc w:val="center"/>
              <w:rPr>
                <w:sz w:val="20"/>
                <w:szCs w:val="18"/>
              </w:rPr>
            </w:pPr>
            <w:r w:rsidRPr="00057B8F">
              <w:rPr>
                <w:sz w:val="20"/>
                <w:szCs w:val="18"/>
              </w:rPr>
              <w:t>-</w:t>
            </w:r>
          </w:p>
        </w:tc>
      </w:tr>
      <w:tr w:rsidR="00057B8F" w:rsidRPr="00057B8F" w:rsidTr="00E24D8F">
        <w:trPr>
          <w:cantSplit/>
        </w:trPr>
        <w:tc>
          <w:tcPr>
            <w:tcW w:w="247" w:type="pct"/>
            <w:shd w:val="clear" w:color="auto" w:fill="auto"/>
          </w:tcPr>
          <w:p w:rsidR="000E6613" w:rsidRPr="00057B8F" w:rsidRDefault="000E6613" w:rsidP="006A1424">
            <w:pPr>
              <w:numPr>
                <w:ilvl w:val="0"/>
                <w:numId w:val="74"/>
              </w:numPr>
              <w:rPr>
                <w:sz w:val="20"/>
                <w:szCs w:val="18"/>
              </w:rPr>
            </w:pPr>
          </w:p>
        </w:tc>
        <w:tc>
          <w:tcPr>
            <w:tcW w:w="2145" w:type="pct"/>
            <w:shd w:val="clear" w:color="auto" w:fill="auto"/>
          </w:tcPr>
          <w:p w:rsidR="000E6613" w:rsidRPr="00057B8F" w:rsidRDefault="000E6613" w:rsidP="00E24D8F">
            <w:pPr>
              <w:rPr>
                <w:sz w:val="20"/>
                <w:szCs w:val="18"/>
              </w:rPr>
            </w:pPr>
            <w:r w:rsidRPr="00057B8F">
              <w:rPr>
                <w:sz w:val="20"/>
                <w:szCs w:val="18"/>
              </w:rPr>
              <w:t>ВЛ 220 кВ Пески - Голутвин</w:t>
            </w:r>
          </w:p>
        </w:tc>
        <w:tc>
          <w:tcPr>
            <w:tcW w:w="1472" w:type="pct"/>
            <w:shd w:val="clear" w:color="auto" w:fill="auto"/>
          </w:tcPr>
          <w:p w:rsidR="000E6613" w:rsidRPr="00057B8F" w:rsidRDefault="000E6613" w:rsidP="00E24D8F">
            <w:pPr>
              <w:rPr>
                <w:sz w:val="20"/>
                <w:szCs w:val="18"/>
              </w:rPr>
            </w:pPr>
            <w:r w:rsidRPr="00057B8F">
              <w:rPr>
                <w:sz w:val="20"/>
                <w:szCs w:val="18"/>
              </w:rPr>
              <w:t>Московская область</w:t>
            </w:r>
          </w:p>
        </w:tc>
        <w:tc>
          <w:tcPr>
            <w:tcW w:w="1136" w:type="pct"/>
            <w:shd w:val="clear" w:color="auto" w:fill="auto"/>
          </w:tcPr>
          <w:p w:rsidR="000E6613" w:rsidRPr="00057B8F" w:rsidRDefault="000E6613" w:rsidP="00E24D8F">
            <w:pPr>
              <w:jc w:val="center"/>
              <w:rPr>
                <w:sz w:val="20"/>
                <w:szCs w:val="18"/>
              </w:rPr>
            </w:pPr>
            <w:r w:rsidRPr="00057B8F">
              <w:rPr>
                <w:sz w:val="20"/>
                <w:szCs w:val="18"/>
              </w:rPr>
              <w:t>24,84</w:t>
            </w:r>
          </w:p>
        </w:tc>
      </w:tr>
      <w:tr w:rsidR="00057B8F" w:rsidRPr="00057B8F" w:rsidTr="00E24D8F">
        <w:trPr>
          <w:cantSplit/>
        </w:trPr>
        <w:tc>
          <w:tcPr>
            <w:tcW w:w="247" w:type="pct"/>
            <w:shd w:val="clear" w:color="auto" w:fill="auto"/>
          </w:tcPr>
          <w:p w:rsidR="000E6613" w:rsidRPr="00057B8F" w:rsidRDefault="000E6613" w:rsidP="006A1424">
            <w:pPr>
              <w:numPr>
                <w:ilvl w:val="0"/>
                <w:numId w:val="74"/>
              </w:numPr>
              <w:rPr>
                <w:sz w:val="20"/>
                <w:szCs w:val="18"/>
              </w:rPr>
            </w:pPr>
          </w:p>
        </w:tc>
        <w:tc>
          <w:tcPr>
            <w:tcW w:w="2145" w:type="pct"/>
            <w:shd w:val="clear" w:color="auto" w:fill="auto"/>
          </w:tcPr>
          <w:p w:rsidR="000E6613" w:rsidRPr="00057B8F" w:rsidRDefault="000E6613" w:rsidP="00E24D8F">
            <w:pPr>
              <w:rPr>
                <w:sz w:val="20"/>
                <w:szCs w:val="18"/>
              </w:rPr>
            </w:pPr>
            <w:r w:rsidRPr="00057B8F">
              <w:rPr>
                <w:sz w:val="20"/>
                <w:szCs w:val="18"/>
              </w:rPr>
              <w:t>ВЛ 220 кВ Пески - Федино</w:t>
            </w:r>
          </w:p>
        </w:tc>
        <w:tc>
          <w:tcPr>
            <w:tcW w:w="1472" w:type="pct"/>
            <w:shd w:val="clear" w:color="auto" w:fill="auto"/>
          </w:tcPr>
          <w:p w:rsidR="000E6613" w:rsidRPr="00057B8F" w:rsidRDefault="000E6613" w:rsidP="00E24D8F">
            <w:pPr>
              <w:rPr>
                <w:sz w:val="20"/>
                <w:szCs w:val="18"/>
              </w:rPr>
            </w:pPr>
            <w:r w:rsidRPr="00057B8F">
              <w:rPr>
                <w:sz w:val="20"/>
                <w:szCs w:val="18"/>
              </w:rPr>
              <w:t>Московская область</w:t>
            </w:r>
          </w:p>
        </w:tc>
        <w:tc>
          <w:tcPr>
            <w:tcW w:w="1136" w:type="pct"/>
            <w:shd w:val="clear" w:color="auto" w:fill="auto"/>
          </w:tcPr>
          <w:p w:rsidR="000E6613" w:rsidRPr="00057B8F" w:rsidRDefault="000E6613" w:rsidP="00E24D8F">
            <w:pPr>
              <w:jc w:val="center"/>
              <w:rPr>
                <w:sz w:val="20"/>
                <w:szCs w:val="18"/>
              </w:rPr>
            </w:pPr>
            <w:r w:rsidRPr="00057B8F">
              <w:rPr>
                <w:sz w:val="20"/>
                <w:szCs w:val="18"/>
              </w:rPr>
              <w:t>17,85</w:t>
            </w:r>
          </w:p>
        </w:tc>
      </w:tr>
      <w:tr w:rsidR="00057B8F" w:rsidRPr="00057B8F" w:rsidTr="00E24D8F">
        <w:trPr>
          <w:cantSplit/>
        </w:trPr>
        <w:tc>
          <w:tcPr>
            <w:tcW w:w="247" w:type="pct"/>
            <w:shd w:val="clear" w:color="auto" w:fill="auto"/>
          </w:tcPr>
          <w:p w:rsidR="000E6613" w:rsidRPr="00057B8F" w:rsidRDefault="000E6613" w:rsidP="006A1424">
            <w:pPr>
              <w:numPr>
                <w:ilvl w:val="0"/>
                <w:numId w:val="74"/>
              </w:numPr>
              <w:rPr>
                <w:sz w:val="20"/>
                <w:szCs w:val="18"/>
              </w:rPr>
            </w:pPr>
          </w:p>
        </w:tc>
        <w:tc>
          <w:tcPr>
            <w:tcW w:w="2145" w:type="pct"/>
            <w:shd w:val="clear" w:color="auto" w:fill="auto"/>
          </w:tcPr>
          <w:p w:rsidR="000E6613" w:rsidRPr="00057B8F" w:rsidRDefault="000E6613" w:rsidP="00E24D8F">
            <w:pPr>
              <w:rPr>
                <w:sz w:val="20"/>
                <w:szCs w:val="18"/>
              </w:rPr>
            </w:pPr>
            <w:r w:rsidRPr="00057B8F">
              <w:rPr>
                <w:sz w:val="20"/>
                <w:szCs w:val="18"/>
              </w:rPr>
              <w:t xml:space="preserve">ВЛ 220 кВ Приокская - Бугры </w:t>
            </w:r>
          </w:p>
        </w:tc>
        <w:tc>
          <w:tcPr>
            <w:tcW w:w="1472" w:type="pct"/>
            <w:shd w:val="clear" w:color="auto" w:fill="auto"/>
          </w:tcPr>
          <w:p w:rsidR="000E6613" w:rsidRPr="00057B8F" w:rsidRDefault="000E6613" w:rsidP="00E24D8F">
            <w:pPr>
              <w:rPr>
                <w:sz w:val="20"/>
                <w:szCs w:val="18"/>
              </w:rPr>
            </w:pPr>
            <w:r w:rsidRPr="00057B8F">
              <w:rPr>
                <w:sz w:val="20"/>
                <w:szCs w:val="18"/>
              </w:rPr>
              <w:t>Московская область, Тульская область</w:t>
            </w:r>
          </w:p>
        </w:tc>
        <w:tc>
          <w:tcPr>
            <w:tcW w:w="1136" w:type="pct"/>
            <w:shd w:val="clear" w:color="auto" w:fill="auto"/>
          </w:tcPr>
          <w:p w:rsidR="000E6613" w:rsidRPr="00057B8F" w:rsidRDefault="000E6613" w:rsidP="00E24D8F">
            <w:pPr>
              <w:jc w:val="center"/>
              <w:rPr>
                <w:sz w:val="20"/>
                <w:szCs w:val="18"/>
              </w:rPr>
            </w:pPr>
            <w:r w:rsidRPr="00057B8F">
              <w:rPr>
                <w:sz w:val="20"/>
                <w:szCs w:val="18"/>
              </w:rPr>
              <w:t>148,89</w:t>
            </w:r>
          </w:p>
        </w:tc>
      </w:tr>
      <w:tr w:rsidR="00057B8F" w:rsidRPr="00057B8F" w:rsidTr="00E24D8F">
        <w:trPr>
          <w:cantSplit/>
        </w:trPr>
        <w:tc>
          <w:tcPr>
            <w:tcW w:w="247" w:type="pct"/>
            <w:shd w:val="clear" w:color="auto" w:fill="auto"/>
          </w:tcPr>
          <w:p w:rsidR="000E6613" w:rsidRPr="00057B8F" w:rsidRDefault="000E6613" w:rsidP="006A1424">
            <w:pPr>
              <w:numPr>
                <w:ilvl w:val="0"/>
                <w:numId w:val="74"/>
              </w:numPr>
              <w:rPr>
                <w:sz w:val="20"/>
                <w:szCs w:val="18"/>
              </w:rPr>
            </w:pPr>
          </w:p>
        </w:tc>
        <w:tc>
          <w:tcPr>
            <w:tcW w:w="2145" w:type="pct"/>
            <w:shd w:val="clear" w:color="auto" w:fill="auto"/>
          </w:tcPr>
          <w:p w:rsidR="000E6613" w:rsidRPr="00057B8F" w:rsidRDefault="000E6613" w:rsidP="00E24D8F">
            <w:pPr>
              <w:rPr>
                <w:sz w:val="20"/>
                <w:szCs w:val="18"/>
              </w:rPr>
            </w:pPr>
            <w:r w:rsidRPr="00057B8F">
              <w:rPr>
                <w:sz w:val="20"/>
                <w:szCs w:val="18"/>
              </w:rPr>
              <w:t>ВЛ 220 кВ Радищево - Луч</w:t>
            </w:r>
          </w:p>
        </w:tc>
        <w:tc>
          <w:tcPr>
            <w:tcW w:w="1472" w:type="pct"/>
            <w:shd w:val="clear" w:color="auto" w:fill="auto"/>
          </w:tcPr>
          <w:p w:rsidR="000E6613" w:rsidRPr="00057B8F" w:rsidRDefault="000E6613" w:rsidP="00E24D8F">
            <w:pPr>
              <w:rPr>
                <w:sz w:val="20"/>
                <w:szCs w:val="18"/>
              </w:rPr>
            </w:pPr>
            <w:r w:rsidRPr="00057B8F">
              <w:rPr>
                <w:sz w:val="20"/>
                <w:szCs w:val="18"/>
              </w:rPr>
              <w:t>Московская область</w:t>
            </w:r>
          </w:p>
        </w:tc>
        <w:tc>
          <w:tcPr>
            <w:tcW w:w="1136" w:type="pct"/>
            <w:shd w:val="clear" w:color="auto" w:fill="auto"/>
          </w:tcPr>
          <w:p w:rsidR="000E6613" w:rsidRPr="00057B8F" w:rsidRDefault="000E6613" w:rsidP="00E24D8F">
            <w:pPr>
              <w:jc w:val="center"/>
              <w:rPr>
                <w:sz w:val="20"/>
                <w:szCs w:val="18"/>
              </w:rPr>
            </w:pPr>
            <w:r w:rsidRPr="00057B8F">
              <w:rPr>
                <w:sz w:val="20"/>
                <w:szCs w:val="18"/>
              </w:rPr>
              <w:t>57,38</w:t>
            </w:r>
          </w:p>
        </w:tc>
      </w:tr>
      <w:tr w:rsidR="00057B8F" w:rsidRPr="00057B8F" w:rsidTr="00E24D8F">
        <w:trPr>
          <w:cantSplit/>
        </w:trPr>
        <w:tc>
          <w:tcPr>
            <w:tcW w:w="247" w:type="pct"/>
            <w:shd w:val="clear" w:color="auto" w:fill="auto"/>
          </w:tcPr>
          <w:p w:rsidR="000E6613" w:rsidRPr="00057B8F" w:rsidRDefault="000E6613" w:rsidP="006A1424">
            <w:pPr>
              <w:numPr>
                <w:ilvl w:val="0"/>
                <w:numId w:val="74"/>
              </w:numPr>
              <w:rPr>
                <w:sz w:val="20"/>
                <w:szCs w:val="18"/>
              </w:rPr>
            </w:pPr>
          </w:p>
        </w:tc>
        <w:tc>
          <w:tcPr>
            <w:tcW w:w="2145" w:type="pct"/>
            <w:shd w:val="clear" w:color="auto" w:fill="auto"/>
          </w:tcPr>
          <w:p w:rsidR="000E6613" w:rsidRPr="00057B8F" w:rsidRDefault="000E6613" w:rsidP="00E24D8F">
            <w:pPr>
              <w:rPr>
                <w:sz w:val="20"/>
                <w:szCs w:val="18"/>
              </w:rPr>
            </w:pPr>
            <w:r w:rsidRPr="00057B8F">
              <w:rPr>
                <w:sz w:val="20"/>
                <w:szCs w:val="18"/>
              </w:rPr>
              <w:t>ВЛ 220 кВ Радищево - Шмелево</w:t>
            </w:r>
          </w:p>
        </w:tc>
        <w:tc>
          <w:tcPr>
            <w:tcW w:w="1472" w:type="pct"/>
            <w:shd w:val="clear" w:color="auto" w:fill="auto"/>
          </w:tcPr>
          <w:p w:rsidR="000E6613" w:rsidRPr="00057B8F" w:rsidRDefault="000E6613" w:rsidP="00E24D8F">
            <w:pPr>
              <w:rPr>
                <w:sz w:val="20"/>
                <w:szCs w:val="18"/>
              </w:rPr>
            </w:pPr>
            <w:r w:rsidRPr="00057B8F">
              <w:rPr>
                <w:sz w:val="20"/>
                <w:szCs w:val="18"/>
              </w:rPr>
              <w:t>Московская область</w:t>
            </w:r>
          </w:p>
        </w:tc>
        <w:tc>
          <w:tcPr>
            <w:tcW w:w="1136" w:type="pct"/>
            <w:shd w:val="clear" w:color="auto" w:fill="auto"/>
          </w:tcPr>
          <w:p w:rsidR="000E6613" w:rsidRPr="00057B8F" w:rsidRDefault="000E6613" w:rsidP="00E24D8F">
            <w:pPr>
              <w:jc w:val="center"/>
              <w:rPr>
                <w:sz w:val="20"/>
                <w:szCs w:val="18"/>
              </w:rPr>
            </w:pPr>
            <w:r w:rsidRPr="00057B8F">
              <w:rPr>
                <w:sz w:val="20"/>
                <w:szCs w:val="18"/>
              </w:rPr>
              <w:t>77,31</w:t>
            </w:r>
          </w:p>
        </w:tc>
      </w:tr>
      <w:tr w:rsidR="00057B8F" w:rsidRPr="00057B8F" w:rsidTr="00E24D8F">
        <w:trPr>
          <w:cantSplit/>
        </w:trPr>
        <w:tc>
          <w:tcPr>
            <w:tcW w:w="247" w:type="pct"/>
            <w:shd w:val="clear" w:color="auto" w:fill="auto"/>
          </w:tcPr>
          <w:p w:rsidR="000E6613" w:rsidRPr="00057B8F" w:rsidRDefault="000E6613" w:rsidP="006A1424">
            <w:pPr>
              <w:numPr>
                <w:ilvl w:val="0"/>
                <w:numId w:val="74"/>
              </w:numPr>
              <w:rPr>
                <w:sz w:val="20"/>
                <w:szCs w:val="18"/>
              </w:rPr>
            </w:pPr>
          </w:p>
        </w:tc>
        <w:tc>
          <w:tcPr>
            <w:tcW w:w="2145" w:type="pct"/>
            <w:shd w:val="clear" w:color="auto" w:fill="auto"/>
          </w:tcPr>
          <w:p w:rsidR="000E6613" w:rsidRPr="00057B8F" w:rsidRDefault="000E6613" w:rsidP="00E24D8F">
            <w:pPr>
              <w:rPr>
                <w:sz w:val="20"/>
                <w:szCs w:val="18"/>
              </w:rPr>
            </w:pPr>
            <w:r w:rsidRPr="00057B8F">
              <w:rPr>
                <w:sz w:val="20"/>
                <w:szCs w:val="18"/>
              </w:rPr>
              <w:t>ВЛ 220 кВ Радищево - Шуколово</w:t>
            </w:r>
          </w:p>
        </w:tc>
        <w:tc>
          <w:tcPr>
            <w:tcW w:w="1472" w:type="pct"/>
            <w:shd w:val="clear" w:color="auto" w:fill="auto"/>
          </w:tcPr>
          <w:p w:rsidR="000E6613" w:rsidRPr="00057B8F" w:rsidRDefault="000E6613" w:rsidP="00E24D8F">
            <w:pPr>
              <w:rPr>
                <w:sz w:val="20"/>
                <w:szCs w:val="18"/>
              </w:rPr>
            </w:pPr>
            <w:r w:rsidRPr="00057B8F">
              <w:rPr>
                <w:sz w:val="20"/>
                <w:szCs w:val="18"/>
              </w:rPr>
              <w:t>Московская область</w:t>
            </w:r>
          </w:p>
        </w:tc>
        <w:tc>
          <w:tcPr>
            <w:tcW w:w="1136" w:type="pct"/>
            <w:shd w:val="clear" w:color="auto" w:fill="auto"/>
          </w:tcPr>
          <w:p w:rsidR="000E6613" w:rsidRPr="00057B8F" w:rsidRDefault="000E6613" w:rsidP="00E24D8F">
            <w:pPr>
              <w:jc w:val="center"/>
              <w:rPr>
                <w:sz w:val="20"/>
                <w:szCs w:val="18"/>
              </w:rPr>
            </w:pPr>
            <w:r w:rsidRPr="00057B8F">
              <w:rPr>
                <w:sz w:val="20"/>
                <w:szCs w:val="18"/>
              </w:rPr>
              <w:t>42,61</w:t>
            </w:r>
          </w:p>
        </w:tc>
      </w:tr>
      <w:tr w:rsidR="00057B8F" w:rsidRPr="00057B8F" w:rsidTr="00E24D8F">
        <w:trPr>
          <w:cantSplit/>
        </w:trPr>
        <w:tc>
          <w:tcPr>
            <w:tcW w:w="247" w:type="pct"/>
            <w:shd w:val="clear" w:color="auto" w:fill="auto"/>
          </w:tcPr>
          <w:p w:rsidR="000E6613" w:rsidRPr="00057B8F" w:rsidRDefault="000E6613" w:rsidP="006A1424">
            <w:pPr>
              <w:numPr>
                <w:ilvl w:val="0"/>
                <w:numId w:val="74"/>
              </w:numPr>
              <w:rPr>
                <w:sz w:val="20"/>
                <w:szCs w:val="18"/>
              </w:rPr>
            </w:pPr>
          </w:p>
        </w:tc>
        <w:tc>
          <w:tcPr>
            <w:tcW w:w="2145" w:type="pct"/>
            <w:shd w:val="clear" w:color="auto" w:fill="auto"/>
          </w:tcPr>
          <w:p w:rsidR="000E6613" w:rsidRPr="00057B8F" w:rsidRDefault="000E6613" w:rsidP="00E24D8F">
            <w:pPr>
              <w:rPr>
                <w:sz w:val="20"/>
                <w:szCs w:val="18"/>
              </w:rPr>
            </w:pPr>
            <w:r w:rsidRPr="00057B8F">
              <w:rPr>
                <w:sz w:val="20"/>
                <w:szCs w:val="18"/>
              </w:rPr>
              <w:t>КВЛ 220 кВ Сигма - Радищево 1 цепь</w:t>
            </w:r>
          </w:p>
        </w:tc>
        <w:tc>
          <w:tcPr>
            <w:tcW w:w="1472" w:type="pct"/>
            <w:shd w:val="clear" w:color="auto" w:fill="auto"/>
          </w:tcPr>
          <w:p w:rsidR="000E6613" w:rsidRPr="00057B8F" w:rsidRDefault="000E6613" w:rsidP="00E24D8F">
            <w:pPr>
              <w:rPr>
                <w:sz w:val="20"/>
                <w:szCs w:val="18"/>
              </w:rPr>
            </w:pPr>
            <w:r w:rsidRPr="00057B8F">
              <w:rPr>
                <w:sz w:val="20"/>
                <w:szCs w:val="18"/>
              </w:rPr>
              <w:t>Московская область</w:t>
            </w:r>
          </w:p>
        </w:tc>
        <w:tc>
          <w:tcPr>
            <w:tcW w:w="1136" w:type="pct"/>
            <w:shd w:val="clear" w:color="auto" w:fill="auto"/>
          </w:tcPr>
          <w:p w:rsidR="000E6613" w:rsidRPr="00057B8F" w:rsidRDefault="000E6613" w:rsidP="00E24D8F">
            <w:pPr>
              <w:jc w:val="center"/>
              <w:rPr>
                <w:sz w:val="20"/>
                <w:szCs w:val="18"/>
              </w:rPr>
            </w:pPr>
            <w:r w:rsidRPr="00057B8F">
              <w:rPr>
                <w:sz w:val="20"/>
                <w:szCs w:val="18"/>
              </w:rPr>
              <w:t>29,8</w:t>
            </w:r>
          </w:p>
        </w:tc>
      </w:tr>
      <w:tr w:rsidR="00057B8F" w:rsidRPr="00057B8F" w:rsidTr="00E24D8F">
        <w:trPr>
          <w:cantSplit/>
        </w:trPr>
        <w:tc>
          <w:tcPr>
            <w:tcW w:w="247" w:type="pct"/>
            <w:shd w:val="clear" w:color="auto" w:fill="auto"/>
          </w:tcPr>
          <w:p w:rsidR="000E6613" w:rsidRPr="00057B8F" w:rsidRDefault="000E6613" w:rsidP="006A1424">
            <w:pPr>
              <w:numPr>
                <w:ilvl w:val="0"/>
                <w:numId w:val="74"/>
              </w:numPr>
              <w:rPr>
                <w:sz w:val="20"/>
                <w:szCs w:val="18"/>
              </w:rPr>
            </w:pPr>
          </w:p>
        </w:tc>
        <w:tc>
          <w:tcPr>
            <w:tcW w:w="2145" w:type="pct"/>
            <w:shd w:val="clear" w:color="auto" w:fill="auto"/>
          </w:tcPr>
          <w:p w:rsidR="000E6613" w:rsidRPr="00057B8F" w:rsidRDefault="000E6613" w:rsidP="00E24D8F">
            <w:pPr>
              <w:rPr>
                <w:sz w:val="20"/>
                <w:szCs w:val="18"/>
              </w:rPr>
            </w:pPr>
            <w:r w:rsidRPr="00057B8F">
              <w:rPr>
                <w:sz w:val="20"/>
                <w:szCs w:val="18"/>
              </w:rPr>
              <w:t>КВЛ 220 кВ Сигма - Радищево 2 цепь</w:t>
            </w:r>
          </w:p>
        </w:tc>
        <w:tc>
          <w:tcPr>
            <w:tcW w:w="1472" w:type="pct"/>
            <w:shd w:val="clear" w:color="auto" w:fill="auto"/>
          </w:tcPr>
          <w:p w:rsidR="000E6613" w:rsidRPr="00057B8F" w:rsidRDefault="000E6613" w:rsidP="00E24D8F">
            <w:pPr>
              <w:rPr>
                <w:sz w:val="20"/>
                <w:szCs w:val="18"/>
              </w:rPr>
            </w:pPr>
            <w:r w:rsidRPr="00057B8F">
              <w:rPr>
                <w:sz w:val="20"/>
                <w:szCs w:val="18"/>
              </w:rPr>
              <w:t>Московская область</w:t>
            </w:r>
          </w:p>
        </w:tc>
        <w:tc>
          <w:tcPr>
            <w:tcW w:w="1136" w:type="pct"/>
            <w:shd w:val="clear" w:color="auto" w:fill="auto"/>
          </w:tcPr>
          <w:p w:rsidR="000E6613" w:rsidRPr="00057B8F" w:rsidRDefault="000E6613" w:rsidP="00E24D8F">
            <w:pPr>
              <w:jc w:val="center"/>
              <w:rPr>
                <w:sz w:val="20"/>
                <w:szCs w:val="18"/>
              </w:rPr>
            </w:pPr>
            <w:r w:rsidRPr="00057B8F">
              <w:rPr>
                <w:sz w:val="20"/>
                <w:szCs w:val="18"/>
              </w:rPr>
              <w:t>29,8</w:t>
            </w:r>
          </w:p>
        </w:tc>
      </w:tr>
      <w:tr w:rsidR="00057B8F" w:rsidRPr="00057B8F" w:rsidTr="00E24D8F">
        <w:trPr>
          <w:cantSplit/>
        </w:trPr>
        <w:tc>
          <w:tcPr>
            <w:tcW w:w="247" w:type="pct"/>
            <w:shd w:val="clear" w:color="auto" w:fill="auto"/>
          </w:tcPr>
          <w:p w:rsidR="000E6613" w:rsidRPr="00057B8F" w:rsidRDefault="000E6613" w:rsidP="006A1424">
            <w:pPr>
              <w:numPr>
                <w:ilvl w:val="0"/>
                <w:numId w:val="74"/>
              </w:numPr>
              <w:rPr>
                <w:sz w:val="20"/>
                <w:szCs w:val="18"/>
              </w:rPr>
            </w:pPr>
          </w:p>
        </w:tc>
        <w:tc>
          <w:tcPr>
            <w:tcW w:w="2145" w:type="pct"/>
            <w:shd w:val="clear" w:color="auto" w:fill="auto"/>
          </w:tcPr>
          <w:p w:rsidR="000E6613" w:rsidRPr="00057B8F" w:rsidRDefault="000E6613" w:rsidP="00E24D8F">
            <w:pPr>
              <w:rPr>
                <w:sz w:val="20"/>
                <w:szCs w:val="18"/>
              </w:rPr>
            </w:pPr>
            <w:r w:rsidRPr="00057B8F">
              <w:rPr>
                <w:sz w:val="20"/>
                <w:szCs w:val="18"/>
              </w:rPr>
              <w:t>КЛ 220 кВ Сколково - Очаково</w:t>
            </w:r>
          </w:p>
        </w:tc>
        <w:tc>
          <w:tcPr>
            <w:tcW w:w="1472" w:type="pct"/>
            <w:shd w:val="clear" w:color="auto" w:fill="auto"/>
          </w:tcPr>
          <w:p w:rsidR="000E6613" w:rsidRPr="00057B8F" w:rsidRDefault="000E6613" w:rsidP="001A3004">
            <w:pPr>
              <w:rPr>
                <w:sz w:val="20"/>
                <w:szCs w:val="18"/>
              </w:rPr>
            </w:pPr>
            <w:r w:rsidRPr="00057B8F">
              <w:rPr>
                <w:sz w:val="20"/>
                <w:szCs w:val="18"/>
              </w:rPr>
              <w:t xml:space="preserve">Московская область, </w:t>
            </w:r>
          </w:p>
          <w:p w:rsidR="000E6613" w:rsidRPr="00057B8F" w:rsidRDefault="000E6613" w:rsidP="001A3004">
            <w:pPr>
              <w:rPr>
                <w:sz w:val="20"/>
                <w:szCs w:val="18"/>
              </w:rPr>
            </w:pPr>
            <w:r w:rsidRPr="00057B8F">
              <w:rPr>
                <w:sz w:val="20"/>
                <w:szCs w:val="16"/>
              </w:rPr>
              <w:t>г. Москва</w:t>
            </w:r>
          </w:p>
        </w:tc>
        <w:tc>
          <w:tcPr>
            <w:tcW w:w="1136" w:type="pct"/>
            <w:shd w:val="clear" w:color="auto" w:fill="auto"/>
          </w:tcPr>
          <w:p w:rsidR="000E6613" w:rsidRPr="00057B8F" w:rsidRDefault="000E6613" w:rsidP="00E24D8F">
            <w:pPr>
              <w:jc w:val="center"/>
              <w:rPr>
                <w:sz w:val="20"/>
                <w:szCs w:val="18"/>
              </w:rPr>
            </w:pPr>
            <w:r w:rsidRPr="00057B8F">
              <w:rPr>
                <w:sz w:val="20"/>
                <w:szCs w:val="18"/>
              </w:rPr>
              <w:t>-</w:t>
            </w:r>
          </w:p>
        </w:tc>
      </w:tr>
      <w:tr w:rsidR="00057B8F" w:rsidRPr="00057B8F" w:rsidTr="00E24D8F">
        <w:trPr>
          <w:cantSplit/>
        </w:trPr>
        <w:tc>
          <w:tcPr>
            <w:tcW w:w="247" w:type="pct"/>
            <w:shd w:val="clear" w:color="auto" w:fill="auto"/>
          </w:tcPr>
          <w:p w:rsidR="000E6613" w:rsidRPr="00057B8F" w:rsidRDefault="000E6613" w:rsidP="006A1424">
            <w:pPr>
              <w:numPr>
                <w:ilvl w:val="0"/>
                <w:numId w:val="74"/>
              </w:numPr>
              <w:rPr>
                <w:sz w:val="20"/>
                <w:szCs w:val="18"/>
              </w:rPr>
            </w:pPr>
          </w:p>
        </w:tc>
        <w:tc>
          <w:tcPr>
            <w:tcW w:w="2145" w:type="pct"/>
            <w:shd w:val="clear" w:color="auto" w:fill="auto"/>
          </w:tcPr>
          <w:p w:rsidR="000E6613" w:rsidRPr="00057B8F" w:rsidRDefault="000E6613" w:rsidP="00E24D8F">
            <w:pPr>
              <w:rPr>
                <w:sz w:val="20"/>
                <w:szCs w:val="18"/>
              </w:rPr>
            </w:pPr>
            <w:r w:rsidRPr="00057B8F">
              <w:rPr>
                <w:sz w:val="20"/>
                <w:szCs w:val="18"/>
              </w:rPr>
              <w:t>КВЛ 220 кВ Слобода - Шмелево</w:t>
            </w:r>
          </w:p>
        </w:tc>
        <w:tc>
          <w:tcPr>
            <w:tcW w:w="1472" w:type="pct"/>
            <w:shd w:val="clear" w:color="auto" w:fill="auto"/>
          </w:tcPr>
          <w:p w:rsidR="000E6613" w:rsidRPr="00057B8F" w:rsidRDefault="000E6613" w:rsidP="00E24D8F">
            <w:pPr>
              <w:rPr>
                <w:sz w:val="20"/>
                <w:szCs w:val="18"/>
              </w:rPr>
            </w:pPr>
            <w:r w:rsidRPr="00057B8F">
              <w:rPr>
                <w:sz w:val="20"/>
                <w:szCs w:val="18"/>
              </w:rPr>
              <w:t>Московская область</w:t>
            </w:r>
          </w:p>
        </w:tc>
        <w:tc>
          <w:tcPr>
            <w:tcW w:w="1136" w:type="pct"/>
            <w:shd w:val="clear" w:color="auto" w:fill="auto"/>
          </w:tcPr>
          <w:p w:rsidR="000E6613" w:rsidRPr="00057B8F" w:rsidRDefault="000E6613" w:rsidP="00E24D8F">
            <w:pPr>
              <w:jc w:val="center"/>
              <w:rPr>
                <w:sz w:val="20"/>
                <w:szCs w:val="18"/>
              </w:rPr>
            </w:pPr>
            <w:r w:rsidRPr="00057B8F">
              <w:rPr>
                <w:sz w:val="20"/>
                <w:szCs w:val="18"/>
              </w:rPr>
              <w:t>-</w:t>
            </w:r>
          </w:p>
        </w:tc>
      </w:tr>
      <w:tr w:rsidR="00057B8F" w:rsidRPr="00057B8F" w:rsidTr="00F87EF3">
        <w:trPr>
          <w:cantSplit/>
        </w:trPr>
        <w:tc>
          <w:tcPr>
            <w:tcW w:w="247" w:type="pct"/>
            <w:shd w:val="clear" w:color="auto" w:fill="auto"/>
          </w:tcPr>
          <w:p w:rsidR="00AF3E49" w:rsidRPr="00057B8F" w:rsidRDefault="00AF3E49" w:rsidP="00F87EF3">
            <w:pPr>
              <w:numPr>
                <w:ilvl w:val="0"/>
                <w:numId w:val="74"/>
              </w:numPr>
              <w:rPr>
                <w:sz w:val="20"/>
                <w:szCs w:val="18"/>
              </w:rPr>
            </w:pPr>
          </w:p>
        </w:tc>
        <w:tc>
          <w:tcPr>
            <w:tcW w:w="2145" w:type="pct"/>
            <w:shd w:val="clear" w:color="auto" w:fill="auto"/>
          </w:tcPr>
          <w:p w:rsidR="00AF3E49" w:rsidRPr="00057B8F" w:rsidRDefault="00AF3E49" w:rsidP="00AF3E49">
            <w:pPr>
              <w:rPr>
                <w:sz w:val="20"/>
                <w:szCs w:val="18"/>
              </w:rPr>
            </w:pPr>
            <w:r w:rsidRPr="00057B8F">
              <w:rPr>
                <w:sz w:val="20"/>
                <w:szCs w:val="18"/>
              </w:rPr>
              <w:t>ВЛ 220 кВ Шибаново - Кроношпан</w:t>
            </w:r>
          </w:p>
        </w:tc>
        <w:tc>
          <w:tcPr>
            <w:tcW w:w="1472" w:type="pct"/>
            <w:shd w:val="clear" w:color="auto" w:fill="auto"/>
          </w:tcPr>
          <w:p w:rsidR="00AF3E49" w:rsidRPr="00057B8F" w:rsidRDefault="00AF3E49" w:rsidP="00F87EF3">
            <w:pPr>
              <w:rPr>
                <w:sz w:val="20"/>
                <w:szCs w:val="18"/>
              </w:rPr>
            </w:pPr>
            <w:r w:rsidRPr="00057B8F">
              <w:rPr>
                <w:sz w:val="20"/>
                <w:szCs w:val="18"/>
              </w:rPr>
              <w:t>Московская область</w:t>
            </w:r>
          </w:p>
        </w:tc>
        <w:tc>
          <w:tcPr>
            <w:tcW w:w="1136" w:type="pct"/>
            <w:shd w:val="clear" w:color="auto" w:fill="auto"/>
          </w:tcPr>
          <w:p w:rsidR="00AF3E49" w:rsidRPr="00057B8F" w:rsidRDefault="00AF3E49" w:rsidP="00F87EF3">
            <w:pPr>
              <w:jc w:val="center"/>
              <w:rPr>
                <w:sz w:val="20"/>
                <w:szCs w:val="18"/>
              </w:rPr>
            </w:pPr>
            <w:r w:rsidRPr="00057B8F">
              <w:rPr>
                <w:sz w:val="20"/>
                <w:szCs w:val="18"/>
              </w:rPr>
              <w:t>23,7</w:t>
            </w:r>
          </w:p>
        </w:tc>
      </w:tr>
      <w:tr w:rsidR="00057B8F" w:rsidRPr="00057B8F" w:rsidTr="00E24D8F">
        <w:trPr>
          <w:cantSplit/>
        </w:trPr>
        <w:tc>
          <w:tcPr>
            <w:tcW w:w="247" w:type="pct"/>
            <w:shd w:val="clear" w:color="auto" w:fill="auto"/>
          </w:tcPr>
          <w:p w:rsidR="000E6613" w:rsidRPr="00057B8F" w:rsidRDefault="000E6613" w:rsidP="006A1424">
            <w:pPr>
              <w:numPr>
                <w:ilvl w:val="0"/>
                <w:numId w:val="74"/>
              </w:numPr>
              <w:rPr>
                <w:sz w:val="20"/>
                <w:szCs w:val="18"/>
              </w:rPr>
            </w:pPr>
          </w:p>
        </w:tc>
        <w:tc>
          <w:tcPr>
            <w:tcW w:w="2145" w:type="pct"/>
            <w:shd w:val="clear" w:color="auto" w:fill="auto"/>
          </w:tcPr>
          <w:p w:rsidR="000E6613" w:rsidRPr="00057B8F" w:rsidRDefault="000E6613" w:rsidP="00AF3E49">
            <w:pPr>
              <w:rPr>
                <w:sz w:val="20"/>
                <w:szCs w:val="18"/>
              </w:rPr>
            </w:pPr>
            <w:r w:rsidRPr="00057B8F">
              <w:rPr>
                <w:sz w:val="20"/>
                <w:szCs w:val="18"/>
              </w:rPr>
              <w:t xml:space="preserve">ВЛ 220 кВ </w:t>
            </w:r>
            <w:r w:rsidR="00AF3E49" w:rsidRPr="00057B8F">
              <w:rPr>
                <w:sz w:val="20"/>
                <w:szCs w:val="18"/>
              </w:rPr>
              <w:t xml:space="preserve">Кроношпан - </w:t>
            </w:r>
            <w:r w:rsidRPr="00057B8F">
              <w:rPr>
                <w:sz w:val="20"/>
                <w:szCs w:val="18"/>
              </w:rPr>
              <w:t>Стачка</w:t>
            </w:r>
          </w:p>
        </w:tc>
        <w:tc>
          <w:tcPr>
            <w:tcW w:w="1472" w:type="pct"/>
            <w:shd w:val="clear" w:color="auto" w:fill="auto"/>
          </w:tcPr>
          <w:p w:rsidR="000E6613" w:rsidRPr="00057B8F" w:rsidRDefault="000E6613" w:rsidP="00E24D8F">
            <w:pPr>
              <w:rPr>
                <w:sz w:val="20"/>
                <w:szCs w:val="18"/>
              </w:rPr>
            </w:pPr>
            <w:r w:rsidRPr="00057B8F">
              <w:rPr>
                <w:sz w:val="20"/>
                <w:szCs w:val="18"/>
              </w:rPr>
              <w:t>Московская область</w:t>
            </w:r>
          </w:p>
        </w:tc>
        <w:tc>
          <w:tcPr>
            <w:tcW w:w="1136" w:type="pct"/>
            <w:shd w:val="clear" w:color="auto" w:fill="auto"/>
          </w:tcPr>
          <w:p w:rsidR="000E6613" w:rsidRPr="00057B8F" w:rsidRDefault="00AF3E49" w:rsidP="00E24D8F">
            <w:pPr>
              <w:jc w:val="center"/>
              <w:rPr>
                <w:sz w:val="20"/>
                <w:szCs w:val="18"/>
              </w:rPr>
            </w:pPr>
            <w:r w:rsidRPr="00057B8F">
              <w:rPr>
                <w:sz w:val="20"/>
                <w:szCs w:val="18"/>
              </w:rPr>
              <w:t>23,7</w:t>
            </w:r>
          </w:p>
        </w:tc>
      </w:tr>
      <w:tr w:rsidR="00057B8F" w:rsidRPr="00057B8F" w:rsidTr="00E24D8F">
        <w:trPr>
          <w:cantSplit/>
        </w:trPr>
        <w:tc>
          <w:tcPr>
            <w:tcW w:w="247" w:type="pct"/>
            <w:shd w:val="clear" w:color="auto" w:fill="auto"/>
          </w:tcPr>
          <w:p w:rsidR="000E6613" w:rsidRPr="00057B8F" w:rsidRDefault="000E6613" w:rsidP="006A1424">
            <w:pPr>
              <w:numPr>
                <w:ilvl w:val="0"/>
                <w:numId w:val="74"/>
              </w:numPr>
              <w:rPr>
                <w:sz w:val="20"/>
                <w:szCs w:val="18"/>
              </w:rPr>
            </w:pPr>
          </w:p>
        </w:tc>
        <w:tc>
          <w:tcPr>
            <w:tcW w:w="2145" w:type="pct"/>
            <w:shd w:val="clear" w:color="auto" w:fill="auto"/>
          </w:tcPr>
          <w:p w:rsidR="000E6613" w:rsidRPr="00057B8F" w:rsidRDefault="000E6613" w:rsidP="00E24D8F">
            <w:pPr>
              <w:rPr>
                <w:sz w:val="20"/>
                <w:szCs w:val="18"/>
              </w:rPr>
            </w:pPr>
            <w:r w:rsidRPr="00057B8F">
              <w:rPr>
                <w:sz w:val="20"/>
                <w:szCs w:val="18"/>
              </w:rPr>
              <w:t>ВЛ 220 кВ Старбеево - Омега 1 цепь</w:t>
            </w:r>
          </w:p>
        </w:tc>
        <w:tc>
          <w:tcPr>
            <w:tcW w:w="1472" w:type="pct"/>
            <w:shd w:val="clear" w:color="auto" w:fill="auto"/>
          </w:tcPr>
          <w:p w:rsidR="000E6613" w:rsidRPr="00057B8F" w:rsidRDefault="000E6613" w:rsidP="001A3004">
            <w:pPr>
              <w:rPr>
                <w:sz w:val="20"/>
                <w:szCs w:val="18"/>
              </w:rPr>
            </w:pPr>
            <w:r w:rsidRPr="00057B8F">
              <w:rPr>
                <w:sz w:val="20"/>
                <w:szCs w:val="18"/>
              </w:rPr>
              <w:t xml:space="preserve">Московская область, </w:t>
            </w:r>
          </w:p>
          <w:p w:rsidR="000E6613" w:rsidRPr="00057B8F" w:rsidRDefault="000E6613" w:rsidP="001A3004">
            <w:pPr>
              <w:rPr>
                <w:sz w:val="20"/>
                <w:szCs w:val="18"/>
              </w:rPr>
            </w:pPr>
            <w:r w:rsidRPr="00057B8F">
              <w:rPr>
                <w:sz w:val="20"/>
                <w:szCs w:val="16"/>
              </w:rPr>
              <w:t>г. Москва</w:t>
            </w:r>
          </w:p>
        </w:tc>
        <w:tc>
          <w:tcPr>
            <w:tcW w:w="1136" w:type="pct"/>
            <w:shd w:val="clear" w:color="auto" w:fill="auto"/>
          </w:tcPr>
          <w:p w:rsidR="000E6613" w:rsidRPr="00057B8F" w:rsidRDefault="000E6613" w:rsidP="00E24D8F">
            <w:pPr>
              <w:jc w:val="center"/>
              <w:rPr>
                <w:sz w:val="20"/>
                <w:szCs w:val="18"/>
              </w:rPr>
            </w:pPr>
            <w:r w:rsidRPr="00057B8F">
              <w:rPr>
                <w:sz w:val="20"/>
                <w:szCs w:val="18"/>
              </w:rPr>
              <w:t>-</w:t>
            </w:r>
          </w:p>
        </w:tc>
      </w:tr>
      <w:tr w:rsidR="00057B8F" w:rsidRPr="00057B8F" w:rsidTr="00E24D8F">
        <w:trPr>
          <w:cantSplit/>
        </w:trPr>
        <w:tc>
          <w:tcPr>
            <w:tcW w:w="247" w:type="pct"/>
            <w:shd w:val="clear" w:color="auto" w:fill="auto"/>
          </w:tcPr>
          <w:p w:rsidR="000E6613" w:rsidRPr="00057B8F" w:rsidRDefault="000E6613" w:rsidP="006A1424">
            <w:pPr>
              <w:numPr>
                <w:ilvl w:val="0"/>
                <w:numId w:val="74"/>
              </w:numPr>
              <w:rPr>
                <w:sz w:val="20"/>
                <w:szCs w:val="18"/>
              </w:rPr>
            </w:pPr>
          </w:p>
        </w:tc>
        <w:tc>
          <w:tcPr>
            <w:tcW w:w="2145" w:type="pct"/>
            <w:shd w:val="clear" w:color="auto" w:fill="auto"/>
          </w:tcPr>
          <w:p w:rsidR="000E6613" w:rsidRPr="00057B8F" w:rsidRDefault="000E6613" w:rsidP="00E24D8F">
            <w:pPr>
              <w:rPr>
                <w:sz w:val="20"/>
                <w:szCs w:val="18"/>
              </w:rPr>
            </w:pPr>
            <w:r w:rsidRPr="00057B8F">
              <w:rPr>
                <w:sz w:val="20"/>
                <w:szCs w:val="18"/>
              </w:rPr>
              <w:t>ВЛ 220 кВ Старбеево - Омега 2 цепь</w:t>
            </w:r>
          </w:p>
        </w:tc>
        <w:tc>
          <w:tcPr>
            <w:tcW w:w="1472" w:type="pct"/>
            <w:shd w:val="clear" w:color="auto" w:fill="auto"/>
          </w:tcPr>
          <w:p w:rsidR="000E6613" w:rsidRPr="00057B8F" w:rsidRDefault="000E6613" w:rsidP="001A3004">
            <w:pPr>
              <w:rPr>
                <w:sz w:val="20"/>
                <w:szCs w:val="18"/>
              </w:rPr>
            </w:pPr>
            <w:r w:rsidRPr="00057B8F">
              <w:rPr>
                <w:sz w:val="20"/>
                <w:szCs w:val="18"/>
              </w:rPr>
              <w:t xml:space="preserve">Московская область, </w:t>
            </w:r>
          </w:p>
          <w:p w:rsidR="000E6613" w:rsidRPr="00057B8F" w:rsidRDefault="000E6613" w:rsidP="001A3004">
            <w:pPr>
              <w:rPr>
                <w:sz w:val="20"/>
                <w:szCs w:val="18"/>
              </w:rPr>
            </w:pPr>
            <w:r w:rsidRPr="00057B8F">
              <w:rPr>
                <w:sz w:val="20"/>
                <w:szCs w:val="16"/>
              </w:rPr>
              <w:t>г. Москва</w:t>
            </w:r>
          </w:p>
        </w:tc>
        <w:tc>
          <w:tcPr>
            <w:tcW w:w="1136" w:type="pct"/>
            <w:shd w:val="clear" w:color="auto" w:fill="auto"/>
          </w:tcPr>
          <w:p w:rsidR="000E6613" w:rsidRPr="00057B8F" w:rsidRDefault="000E6613" w:rsidP="00E24D8F">
            <w:pPr>
              <w:jc w:val="center"/>
              <w:rPr>
                <w:sz w:val="20"/>
                <w:szCs w:val="18"/>
              </w:rPr>
            </w:pPr>
            <w:r w:rsidRPr="00057B8F">
              <w:rPr>
                <w:sz w:val="20"/>
                <w:szCs w:val="18"/>
              </w:rPr>
              <w:t>-</w:t>
            </w:r>
          </w:p>
        </w:tc>
      </w:tr>
      <w:tr w:rsidR="00057B8F" w:rsidRPr="00057B8F" w:rsidTr="00E24D8F">
        <w:trPr>
          <w:cantSplit/>
        </w:trPr>
        <w:tc>
          <w:tcPr>
            <w:tcW w:w="247" w:type="pct"/>
            <w:shd w:val="clear" w:color="auto" w:fill="auto"/>
          </w:tcPr>
          <w:p w:rsidR="000E6613" w:rsidRPr="00057B8F" w:rsidRDefault="000E6613" w:rsidP="006A1424">
            <w:pPr>
              <w:numPr>
                <w:ilvl w:val="0"/>
                <w:numId w:val="74"/>
              </w:numPr>
              <w:rPr>
                <w:sz w:val="20"/>
                <w:szCs w:val="18"/>
              </w:rPr>
            </w:pPr>
          </w:p>
        </w:tc>
        <w:tc>
          <w:tcPr>
            <w:tcW w:w="2145" w:type="pct"/>
            <w:shd w:val="clear" w:color="auto" w:fill="auto"/>
          </w:tcPr>
          <w:p w:rsidR="000E6613" w:rsidRPr="00057B8F" w:rsidRDefault="000E6613" w:rsidP="00E24D8F">
            <w:pPr>
              <w:rPr>
                <w:sz w:val="20"/>
                <w:szCs w:val="18"/>
              </w:rPr>
            </w:pPr>
            <w:r w:rsidRPr="00057B8F">
              <w:rPr>
                <w:sz w:val="20"/>
                <w:szCs w:val="18"/>
              </w:rPr>
              <w:t>ВЛ 220 кВ Стекольная - Мячково</w:t>
            </w:r>
          </w:p>
        </w:tc>
        <w:tc>
          <w:tcPr>
            <w:tcW w:w="1472" w:type="pct"/>
            <w:shd w:val="clear" w:color="auto" w:fill="auto"/>
          </w:tcPr>
          <w:p w:rsidR="000E6613" w:rsidRPr="00057B8F" w:rsidRDefault="000E6613" w:rsidP="00E24D8F">
            <w:pPr>
              <w:rPr>
                <w:sz w:val="20"/>
                <w:szCs w:val="18"/>
              </w:rPr>
            </w:pPr>
            <w:r w:rsidRPr="00057B8F">
              <w:rPr>
                <w:sz w:val="20"/>
                <w:szCs w:val="18"/>
              </w:rPr>
              <w:t>Московская область</w:t>
            </w:r>
          </w:p>
        </w:tc>
        <w:tc>
          <w:tcPr>
            <w:tcW w:w="1136" w:type="pct"/>
            <w:shd w:val="clear" w:color="auto" w:fill="auto"/>
          </w:tcPr>
          <w:p w:rsidR="000E6613" w:rsidRPr="00057B8F" w:rsidRDefault="000E6613" w:rsidP="00E24D8F">
            <w:pPr>
              <w:jc w:val="center"/>
              <w:rPr>
                <w:sz w:val="20"/>
                <w:szCs w:val="18"/>
              </w:rPr>
            </w:pPr>
            <w:r w:rsidRPr="00057B8F">
              <w:rPr>
                <w:sz w:val="20"/>
                <w:szCs w:val="18"/>
              </w:rPr>
              <w:t>-</w:t>
            </w:r>
          </w:p>
        </w:tc>
      </w:tr>
      <w:tr w:rsidR="00057B8F" w:rsidRPr="00057B8F" w:rsidTr="00E24D8F">
        <w:trPr>
          <w:cantSplit/>
        </w:trPr>
        <w:tc>
          <w:tcPr>
            <w:tcW w:w="247" w:type="pct"/>
            <w:shd w:val="clear" w:color="auto" w:fill="auto"/>
          </w:tcPr>
          <w:p w:rsidR="000E6613" w:rsidRPr="00057B8F" w:rsidRDefault="000E6613" w:rsidP="006A1424">
            <w:pPr>
              <w:numPr>
                <w:ilvl w:val="0"/>
                <w:numId w:val="74"/>
              </w:numPr>
              <w:rPr>
                <w:sz w:val="20"/>
                <w:szCs w:val="18"/>
              </w:rPr>
            </w:pPr>
          </w:p>
        </w:tc>
        <w:tc>
          <w:tcPr>
            <w:tcW w:w="2145" w:type="pct"/>
            <w:shd w:val="clear" w:color="auto" w:fill="auto"/>
          </w:tcPr>
          <w:p w:rsidR="000E6613" w:rsidRPr="00057B8F" w:rsidRDefault="000E6613" w:rsidP="00E24D8F">
            <w:pPr>
              <w:rPr>
                <w:sz w:val="20"/>
                <w:szCs w:val="18"/>
              </w:rPr>
            </w:pPr>
            <w:r w:rsidRPr="00057B8F">
              <w:rPr>
                <w:sz w:val="20"/>
                <w:szCs w:val="18"/>
              </w:rPr>
              <w:t>КВЛ 220 кВ ТЭС Лыково - Очаково</w:t>
            </w:r>
          </w:p>
        </w:tc>
        <w:tc>
          <w:tcPr>
            <w:tcW w:w="1472" w:type="pct"/>
            <w:shd w:val="clear" w:color="auto" w:fill="auto"/>
          </w:tcPr>
          <w:p w:rsidR="000E6613" w:rsidRPr="00057B8F" w:rsidRDefault="000E6613" w:rsidP="001A3004">
            <w:pPr>
              <w:rPr>
                <w:sz w:val="20"/>
                <w:szCs w:val="18"/>
              </w:rPr>
            </w:pPr>
            <w:r w:rsidRPr="00057B8F">
              <w:rPr>
                <w:sz w:val="20"/>
                <w:szCs w:val="18"/>
              </w:rPr>
              <w:t xml:space="preserve">Московская область, </w:t>
            </w:r>
          </w:p>
          <w:p w:rsidR="000E6613" w:rsidRPr="00057B8F" w:rsidRDefault="000E6613" w:rsidP="001A3004">
            <w:pPr>
              <w:rPr>
                <w:sz w:val="20"/>
                <w:szCs w:val="18"/>
              </w:rPr>
            </w:pPr>
            <w:r w:rsidRPr="00057B8F">
              <w:rPr>
                <w:sz w:val="20"/>
                <w:szCs w:val="16"/>
              </w:rPr>
              <w:t>г. Москва</w:t>
            </w:r>
          </w:p>
        </w:tc>
        <w:tc>
          <w:tcPr>
            <w:tcW w:w="1136" w:type="pct"/>
            <w:shd w:val="clear" w:color="auto" w:fill="auto"/>
          </w:tcPr>
          <w:p w:rsidR="000E6613" w:rsidRPr="00057B8F" w:rsidRDefault="000E6613" w:rsidP="00E24D8F">
            <w:pPr>
              <w:jc w:val="center"/>
              <w:rPr>
                <w:sz w:val="20"/>
                <w:szCs w:val="18"/>
              </w:rPr>
            </w:pPr>
            <w:r w:rsidRPr="00057B8F">
              <w:rPr>
                <w:sz w:val="20"/>
                <w:szCs w:val="18"/>
              </w:rPr>
              <w:t>10</w:t>
            </w:r>
          </w:p>
        </w:tc>
      </w:tr>
      <w:tr w:rsidR="00057B8F" w:rsidRPr="00057B8F" w:rsidTr="00E24D8F">
        <w:trPr>
          <w:cantSplit/>
        </w:trPr>
        <w:tc>
          <w:tcPr>
            <w:tcW w:w="247" w:type="pct"/>
            <w:shd w:val="clear" w:color="auto" w:fill="auto"/>
          </w:tcPr>
          <w:p w:rsidR="000E6613" w:rsidRPr="00057B8F" w:rsidRDefault="000E6613" w:rsidP="006A1424">
            <w:pPr>
              <w:numPr>
                <w:ilvl w:val="0"/>
                <w:numId w:val="74"/>
              </w:numPr>
              <w:rPr>
                <w:sz w:val="20"/>
                <w:szCs w:val="18"/>
              </w:rPr>
            </w:pPr>
          </w:p>
        </w:tc>
        <w:tc>
          <w:tcPr>
            <w:tcW w:w="2145" w:type="pct"/>
            <w:shd w:val="clear" w:color="auto" w:fill="auto"/>
          </w:tcPr>
          <w:p w:rsidR="000E6613" w:rsidRPr="00057B8F" w:rsidRDefault="000E6613" w:rsidP="00E24D8F">
            <w:pPr>
              <w:rPr>
                <w:sz w:val="20"/>
                <w:szCs w:val="18"/>
              </w:rPr>
            </w:pPr>
            <w:r w:rsidRPr="00057B8F">
              <w:rPr>
                <w:sz w:val="20"/>
                <w:szCs w:val="18"/>
              </w:rPr>
              <w:t>ВЛ 220 кВ ТЭЦ-21 - Хвойная</w:t>
            </w:r>
          </w:p>
        </w:tc>
        <w:tc>
          <w:tcPr>
            <w:tcW w:w="1472" w:type="pct"/>
            <w:shd w:val="clear" w:color="auto" w:fill="auto"/>
          </w:tcPr>
          <w:p w:rsidR="000E6613" w:rsidRPr="00057B8F" w:rsidRDefault="000E6613" w:rsidP="001A3004">
            <w:pPr>
              <w:rPr>
                <w:sz w:val="20"/>
                <w:szCs w:val="18"/>
              </w:rPr>
            </w:pPr>
            <w:r w:rsidRPr="00057B8F">
              <w:rPr>
                <w:sz w:val="20"/>
                <w:szCs w:val="18"/>
              </w:rPr>
              <w:t xml:space="preserve">Московская область, </w:t>
            </w:r>
          </w:p>
          <w:p w:rsidR="000E6613" w:rsidRPr="00057B8F" w:rsidRDefault="000E6613" w:rsidP="001A3004">
            <w:pPr>
              <w:rPr>
                <w:sz w:val="20"/>
                <w:szCs w:val="16"/>
              </w:rPr>
            </w:pPr>
            <w:r w:rsidRPr="00057B8F">
              <w:rPr>
                <w:sz w:val="20"/>
                <w:szCs w:val="16"/>
              </w:rPr>
              <w:t>г. Москва</w:t>
            </w:r>
          </w:p>
        </w:tc>
        <w:tc>
          <w:tcPr>
            <w:tcW w:w="1136" w:type="pct"/>
            <w:shd w:val="clear" w:color="auto" w:fill="auto"/>
          </w:tcPr>
          <w:p w:rsidR="000E6613" w:rsidRPr="00057B8F" w:rsidRDefault="000E6613" w:rsidP="00E24D8F">
            <w:pPr>
              <w:jc w:val="center"/>
              <w:rPr>
                <w:sz w:val="20"/>
                <w:szCs w:val="16"/>
              </w:rPr>
            </w:pPr>
            <w:r w:rsidRPr="00057B8F">
              <w:rPr>
                <w:sz w:val="20"/>
                <w:szCs w:val="16"/>
              </w:rPr>
              <w:t>-</w:t>
            </w:r>
          </w:p>
        </w:tc>
      </w:tr>
      <w:tr w:rsidR="00057B8F" w:rsidRPr="00057B8F" w:rsidTr="00E24D8F">
        <w:trPr>
          <w:cantSplit/>
        </w:trPr>
        <w:tc>
          <w:tcPr>
            <w:tcW w:w="247" w:type="pct"/>
            <w:shd w:val="clear" w:color="auto" w:fill="auto"/>
          </w:tcPr>
          <w:p w:rsidR="000E6613" w:rsidRPr="00057B8F" w:rsidRDefault="000E6613" w:rsidP="006A1424">
            <w:pPr>
              <w:numPr>
                <w:ilvl w:val="0"/>
                <w:numId w:val="74"/>
              </w:numPr>
              <w:rPr>
                <w:sz w:val="20"/>
                <w:szCs w:val="18"/>
              </w:rPr>
            </w:pPr>
          </w:p>
        </w:tc>
        <w:tc>
          <w:tcPr>
            <w:tcW w:w="2145" w:type="pct"/>
            <w:shd w:val="clear" w:color="auto" w:fill="auto"/>
          </w:tcPr>
          <w:p w:rsidR="000E6613" w:rsidRPr="00057B8F" w:rsidRDefault="000E6613" w:rsidP="00E24D8F">
            <w:pPr>
              <w:rPr>
                <w:sz w:val="20"/>
                <w:szCs w:val="18"/>
              </w:rPr>
            </w:pPr>
            <w:r w:rsidRPr="00057B8F">
              <w:rPr>
                <w:sz w:val="20"/>
                <w:szCs w:val="18"/>
              </w:rPr>
              <w:t>КВЛ 220 кВ ТЭЦ-22 - Чагино №9</w:t>
            </w:r>
          </w:p>
        </w:tc>
        <w:tc>
          <w:tcPr>
            <w:tcW w:w="1472" w:type="pct"/>
            <w:shd w:val="clear" w:color="auto" w:fill="auto"/>
          </w:tcPr>
          <w:p w:rsidR="000E6613" w:rsidRPr="00057B8F" w:rsidRDefault="000E6613" w:rsidP="001A3004">
            <w:pPr>
              <w:rPr>
                <w:sz w:val="20"/>
                <w:szCs w:val="18"/>
              </w:rPr>
            </w:pPr>
            <w:r w:rsidRPr="00057B8F">
              <w:rPr>
                <w:sz w:val="20"/>
                <w:szCs w:val="18"/>
              </w:rPr>
              <w:t xml:space="preserve">Московская область, </w:t>
            </w:r>
          </w:p>
          <w:p w:rsidR="000E6613" w:rsidRPr="00057B8F" w:rsidRDefault="000E6613" w:rsidP="001A3004">
            <w:pPr>
              <w:rPr>
                <w:sz w:val="20"/>
                <w:szCs w:val="18"/>
              </w:rPr>
            </w:pPr>
            <w:r w:rsidRPr="00057B8F">
              <w:rPr>
                <w:sz w:val="20"/>
                <w:szCs w:val="16"/>
              </w:rPr>
              <w:t>г. Москва</w:t>
            </w:r>
          </w:p>
        </w:tc>
        <w:tc>
          <w:tcPr>
            <w:tcW w:w="1136" w:type="pct"/>
            <w:shd w:val="clear" w:color="auto" w:fill="auto"/>
          </w:tcPr>
          <w:p w:rsidR="000E6613" w:rsidRPr="00057B8F" w:rsidRDefault="000E6613" w:rsidP="00E24D8F">
            <w:pPr>
              <w:jc w:val="center"/>
              <w:rPr>
                <w:sz w:val="20"/>
                <w:szCs w:val="18"/>
              </w:rPr>
            </w:pPr>
            <w:r w:rsidRPr="00057B8F">
              <w:rPr>
                <w:sz w:val="20"/>
                <w:szCs w:val="18"/>
              </w:rPr>
              <w:t>-</w:t>
            </w:r>
          </w:p>
        </w:tc>
      </w:tr>
      <w:tr w:rsidR="00057B8F" w:rsidRPr="00057B8F" w:rsidTr="00E24D8F">
        <w:trPr>
          <w:cantSplit/>
        </w:trPr>
        <w:tc>
          <w:tcPr>
            <w:tcW w:w="247" w:type="pct"/>
            <w:shd w:val="clear" w:color="auto" w:fill="auto"/>
          </w:tcPr>
          <w:p w:rsidR="000E6613" w:rsidRPr="00057B8F" w:rsidRDefault="000E6613" w:rsidP="006A1424">
            <w:pPr>
              <w:numPr>
                <w:ilvl w:val="0"/>
                <w:numId w:val="74"/>
              </w:numPr>
              <w:rPr>
                <w:sz w:val="20"/>
                <w:szCs w:val="18"/>
              </w:rPr>
            </w:pPr>
          </w:p>
        </w:tc>
        <w:tc>
          <w:tcPr>
            <w:tcW w:w="2145" w:type="pct"/>
            <w:shd w:val="clear" w:color="auto" w:fill="auto"/>
          </w:tcPr>
          <w:p w:rsidR="000E6613" w:rsidRPr="00057B8F" w:rsidRDefault="000E6613" w:rsidP="00E24D8F">
            <w:pPr>
              <w:rPr>
                <w:sz w:val="20"/>
                <w:szCs w:val="16"/>
              </w:rPr>
            </w:pPr>
            <w:r w:rsidRPr="00057B8F">
              <w:rPr>
                <w:sz w:val="20"/>
                <w:szCs w:val="16"/>
              </w:rPr>
              <w:t>КВЛ 220 кВ ТЭЦ-27 - Бабушкин</w:t>
            </w:r>
          </w:p>
        </w:tc>
        <w:tc>
          <w:tcPr>
            <w:tcW w:w="1472" w:type="pct"/>
            <w:shd w:val="clear" w:color="auto" w:fill="auto"/>
          </w:tcPr>
          <w:p w:rsidR="000E6613" w:rsidRPr="00057B8F" w:rsidRDefault="000E6613" w:rsidP="001A3004">
            <w:pPr>
              <w:rPr>
                <w:sz w:val="20"/>
                <w:szCs w:val="18"/>
              </w:rPr>
            </w:pPr>
            <w:r w:rsidRPr="00057B8F">
              <w:rPr>
                <w:sz w:val="20"/>
                <w:szCs w:val="18"/>
              </w:rPr>
              <w:t xml:space="preserve">Московская область, </w:t>
            </w:r>
          </w:p>
          <w:p w:rsidR="000E6613" w:rsidRPr="00057B8F" w:rsidRDefault="000E6613" w:rsidP="001A3004">
            <w:pPr>
              <w:rPr>
                <w:sz w:val="20"/>
                <w:szCs w:val="16"/>
              </w:rPr>
            </w:pPr>
            <w:r w:rsidRPr="00057B8F">
              <w:rPr>
                <w:sz w:val="20"/>
                <w:szCs w:val="16"/>
              </w:rPr>
              <w:t>г. Москва</w:t>
            </w:r>
          </w:p>
        </w:tc>
        <w:tc>
          <w:tcPr>
            <w:tcW w:w="1136" w:type="pct"/>
            <w:shd w:val="clear" w:color="auto" w:fill="auto"/>
          </w:tcPr>
          <w:p w:rsidR="000E6613" w:rsidRPr="00057B8F" w:rsidRDefault="000E6613" w:rsidP="00E24D8F">
            <w:pPr>
              <w:jc w:val="center"/>
              <w:rPr>
                <w:sz w:val="20"/>
                <w:szCs w:val="16"/>
              </w:rPr>
            </w:pPr>
            <w:r w:rsidRPr="00057B8F">
              <w:rPr>
                <w:sz w:val="20"/>
                <w:szCs w:val="16"/>
              </w:rPr>
              <w:t>-</w:t>
            </w:r>
          </w:p>
        </w:tc>
      </w:tr>
      <w:tr w:rsidR="00057B8F" w:rsidRPr="00057B8F" w:rsidTr="00E24D8F">
        <w:trPr>
          <w:cantSplit/>
        </w:trPr>
        <w:tc>
          <w:tcPr>
            <w:tcW w:w="247" w:type="pct"/>
            <w:shd w:val="clear" w:color="auto" w:fill="auto"/>
          </w:tcPr>
          <w:p w:rsidR="000E6613" w:rsidRPr="00057B8F" w:rsidRDefault="000E6613" w:rsidP="006A1424">
            <w:pPr>
              <w:numPr>
                <w:ilvl w:val="0"/>
                <w:numId w:val="74"/>
              </w:numPr>
              <w:rPr>
                <w:sz w:val="20"/>
                <w:szCs w:val="18"/>
              </w:rPr>
            </w:pPr>
          </w:p>
        </w:tc>
        <w:tc>
          <w:tcPr>
            <w:tcW w:w="2145" w:type="pct"/>
            <w:shd w:val="clear" w:color="auto" w:fill="auto"/>
          </w:tcPr>
          <w:p w:rsidR="000E6613" w:rsidRPr="00057B8F" w:rsidRDefault="000E6613" w:rsidP="00E24D8F">
            <w:pPr>
              <w:rPr>
                <w:sz w:val="20"/>
                <w:szCs w:val="16"/>
              </w:rPr>
            </w:pPr>
            <w:r w:rsidRPr="00057B8F">
              <w:rPr>
                <w:sz w:val="20"/>
                <w:szCs w:val="16"/>
              </w:rPr>
              <w:t>КВЛ 220 кВ ТЭЦ-27 - Бутырки отп.</w:t>
            </w:r>
          </w:p>
        </w:tc>
        <w:tc>
          <w:tcPr>
            <w:tcW w:w="1472" w:type="pct"/>
            <w:shd w:val="clear" w:color="auto" w:fill="auto"/>
          </w:tcPr>
          <w:p w:rsidR="000E6613" w:rsidRPr="00057B8F" w:rsidRDefault="000E6613" w:rsidP="001A3004">
            <w:pPr>
              <w:rPr>
                <w:sz w:val="20"/>
                <w:szCs w:val="18"/>
              </w:rPr>
            </w:pPr>
            <w:r w:rsidRPr="00057B8F">
              <w:rPr>
                <w:sz w:val="20"/>
                <w:szCs w:val="18"/>
              </w:rPr>
              <w:t xml:space="preserve">Московская область, </w:t>
            </w:r>
          </w:p>
          <w:p w:rsidR="000E6613" w:rsidRPr="00057B8F" w:rsidRDefault="000E6613" w:rsidP="001A3004">
            <w:pPr>
              <w:rPr>
                <w:sz w:val="20"/>
                <w:szCs w:val="16"/>
              </w:rPr>
            </w:pPr>
            <w:r w:rsidRPr="00057B8F">
              <w:rPr>
                <w:sz w:val="20"/>
                <w:szCs w:val="16"/>
              </w:rPr>
              <w:t>г. Москва</w:t>
            </w:r>
          </w:p>
        </w:tc>
        <w:tc>
          <w:tcPr>
            <w:tcW w:w="1136" w:type="pct"/>
            <w:shd w:val="clear" w:color="auto" w:fill="auto"/>
          </w:tcPr>
          <w:p w:rsidR="000E6613" w:rsidRPr="00057B8F" w:rsidRDefault="000E6613" w:rsidP="00E24D8F">
            <w:pPr>
              <w:jc w:val="center"/>
              <w:rPr>
                <w:sz w:val="20"/>
                <w:szCs w:val="16"/>
              </w:rPr>
            </w:pPr>
            <w:r w:rsidRPr="00057B8F">
              <w:rPr>
                <w:sz w:val="20"/>
                <w:szCs w:val="16"/>
              </w:rPr>
              <w:t>-</w:t>
            </w:r>
          </w:p>
        </w:tc>
      </w:tr>
      <w:tr w:rsidR="00057B8F" w:rsidRPr="00057B8F" w:rsidTr="00E24D8F">
        <w:trPr>
          <w:cantSplit/>
        </w:trPr>
        <w:tc>
          <w:tcPr>
            <w:tcW w:w="247" w:type="pct"/>
            <w:shd w:val="clear" w:color="auto" w:fill="auto"/>
          </w:tcPr>
          <w:p w:rsidR="000E6613" w:rsidRPr="00057B8F" w:rsidRDefault="000E6613" w:rsidP="006A1424">
            <w:pPr>
              <w:numPr>
                <w:ilvl w:val="0"/>
                <w:numId w:val="74"/>
              </w:numPr>
              <w:rPr>
                <w:sz w:val="20"/>
                <w:szCs w:val="18"/>
              </w:rPr>
            </w:pPr>
          </w:p>
        </w:tc>
        <w:tc>
          <w:tcPr>
            <w:tcW w:w="2145" w:type="pct"/>
            <w:shd w:val="clear" w:color="auto" w:fill="auto"/>
          </w:tcPr>
          <w:p w:rsidR="000E6613" w:rsidRPr="00057B8F" w:rsidRDefault="000E6613" w:rsidP="00E24D8F">
            <w:pPr>
              <w:rPr>
                <w:sz w:val="20"/>
                <w:szCs w:val="18"/>
              </w:rPr>
            </w:pPr>
            <w:r w:rsidRPr="00057B8F">
              <w:rPr>
                <w:sz w:val="20"/>
                <w:szCs w:val="18"/>
              </w:rPr>
              <w:t>ВЛ 220 кВ ТЭЦ-27 - Уча 1 цепь</w:t>
            </w:r>
          </w:p>
        </w:tc>
        <w:tc>
          <w:tcPr>
            <w:tcW w:w="1472" w:type="pct"/>
            <w:shd w:val="clear" w:color="auto" w:fill="auto"/>
          </w:tcPr>
          <w:p w:rsidR="000E6613" w:rsidRPr="00057B8F" w:rsidRDefault="000E6613" w:rsidP="00E24D8F">
            <w:pPr>
              <w:rPr>
                <w:sz w:val="20"/>
                <w:szCs w:val="16"/>
              </w:rPr>
            </w:pPr>
            <w:r w:rsidRPr="00057B8F">
              <w:rPr>
                <w:sz w:val="20"/>
                <w:szCs w:val="18"/>
              </w:rPr>
              <w:t>Московская область</w:t>
            </w:r>
          </w:p>
        </w:tc>
        <w:tc>
          <w:tcPr>
            <w:tcW w:w="1136" w:type="pct"/>
            <w:shd w:val="clear" w:color="auto" w:fill="auto"/>
          </w:tcPr>
          <w:p w:rsidR="000E6613" w:rsidRPr="00057B8F" w:rsidRDefault="000E6613" w:rsidP="00E24D8F">
            <w:pPr>
              <w:jc w:val="center"/>
              <w:rPr>
                <w:sz w:val="20"/>
                <w:szCs w:val="16"/>
              </w:rPr>
            </w:pPr>
            <w:r w:rsidRPr="00057B8F">
              <w:rPr>
                <w:sz w:val="20"/>
                <w:szCs w:val="16"/>
              </w:rPr>
              <w:t>-</w:t>
            </w:r>
          </w:p>
        </w:tc>
      </w:tr>
      <w:tr w:rsidR="00057B8F" w:rsidRPr="00057B8F" w:rsidTr="00E24D8F">
        <w:trPr>
          <w:cantSplit/>
        </w:trPr>
        <w:tc>
          <w:tcPr>
            <w:tcW w:w="247" w:type="pct"/>
            <w:shd w:val="clear" w:color="auto" w:fill="auto"/>
          </w:tcPr>
          <w:p w:rsidR="000E6613" w:rsidRPr="00057B8F" w:rsidRDefault="000E6613" w:rsidP="006A1424">
            <w:pPr>
              <w:numPr>
                <w:ilvl w:val="0"/>
                <w:numId w:val="74"/>
              </w:numPr>
              <w:rPr>
                <w:sz w:val="20"/>
                <w:szCs w:val="18"/>
              </w:rPr>
            </w:pPr>
          </w:p>
        </w:tc>
        <w:tc>
          <w:tcPr>
            <w:tcW w:w="2145" w:type="pct"/>
            <w:shd w:val="clear" w:color="auto" w:fill="auto"/>
          </w:tcPr>
          <w:p w:rsidR="000E6613" w:rsidRPr="00057B8F" w:rsidRDefault="000E6613" w:rsidP="00E24D8F">
            <w:pPr>
              <w:rPr>
                <w:sz w:val="20"/>
                <w:szCs w:val="18"/>
              </w:rPr>
            </w:pPr>
            <w:r w:rsidRPr="00057B8F">
              <w:rPr>
                <w:sz w:val="20"/>
                <w:szCs w:val="18"/>
              </w:rPr>
              <w:t>ВЛ 220 кВ ТЭЦ-27 - Уча 2 цепь</w:t>
            </w:r>
          </w:p>
        </w:tc>
        <w:tc>
          <w:tcPr>
            <w:tcW w:w="1472" w:type="pct"/>
            <w:shd w:val="clear" w:color="auto" w:fill="auto"/>
          </w:tcPr>
          <w:p w:rsidR="000E6613" w:rsidRPr="00057B8F" w:rsidRDefault="000E6613" w:rsidP="00E24D8F">
            <w:pPr>
              <w:rPr>
                <w:sz w:val="20"/>
                <w:szCs w:val="16"/>
              </w:rPr>
            </w:pPr>
            <w:r w:rsidRPr="00057B8F">
              <w:rPr>
                <w:sz w:val="20"/>
                <w:szCs w:val="18"/>
              </w:rPr>
              <w:t>Московская область</w:t>
            </w:r>
          </w:p>
        </w:tc>
        <w:tc>
          <w:tcPr>
            <w:tcW w:w="1136" w:type="pct"/>
            <w:shd w:val="clear" w:color="auto" w:fill="auto"/>
          </w:tcPr>
          <w:p w:rsidR="000E6613" w:rsidRPr="00057B8F" w:rsidRDefault="000E6613" w:rsidP="00E24D8F">
            <w:pPr>
              <w:jc w:val="center"/>
              <w:rPr>
                <w:sz w:val="20"/>
                <w:szCs w:val="16"/>
              </w:rPr>
            </w:pPr>
            <w:r w:rsidRPr="00057B8F">
              <w:rPr>
                <w:sz w:val="20"/>
                <w:szCs w:val="16"/>
              </w:rPr>
              <w:t>-</w:t>
            </w:r>
          </w:p>
        </w:tc>
      </w:tr>
      <w:tr w:rsidR="00057B8F" w:rsidRPr="00057B8F" w:rsidTr="00E24D8F">
        <w:trPr>
          <w:cantSplit/>
        </w:trPr>
        <w:tc>
          <w:tcPr>
            <w:tcW w:w="247" w:type="pct"/>
            <w:shd w:val="clear" w:color="auto" w:fill="auto"/>
          </w:tcPr>
          <w:p w:rsidR="000E6613" w:rsidRPr="00057B8F" w:rsidRDefault="000E6613" w:rsidP="006A1424">
            <w:pPr>
              <w:numPr>
                <w:ilvl w:val="0"/>
                <w:numId w:val="74"/>
              </w:numPr>
              <w:rPr>
                <w:sz w:val="20"/>
                <w:szCs w:val="18"/>
              </w:rPr>
            </w:pPr>
          </w:p>
        </w:tc>
        <w:tc>
          <w:tcPr>
            <w:tcW w:w="2145" w:type="pct"/>
            <w:shd w:val="clear" w:color="auto" w:fill="auto"/>
          </w:tcPr>
          <w:p w:rsidR="000E6613" w:rsidRPr="00057B8F" w:rsidRDefault="000E6613" w:rsidP="00E24D8F">
            <w:pPr>
              <w:rPr>
                <w:sz w:val="20"/>
                <w:szCs w:val="18"/>
              </w:rPr>
            </w:pPr>
            <w:r w:rsidRPr="00057B8F">
              <w:rPr>
                <w:sz w:val="20"/>
                <w:szCs w:val="18"/>
              </w:rPr>
              <w:t>ВЛ 220 кВ ТЭЦ-27 - Хвойная</w:t>
            </w:r>
          </w:p>
        </w:tc>
        <w:tc>
          <w:tcPr>
            <w:tcW w:w="1472" w:type="pct"/>
            <w:shd w:val="clear" w:color="auto" w:fill="auto"/>
          </w:tcPr>
          <w:p w:rsidR="000E6613" w:rsidRPr="00057B8F" w:rsidRDefault="000E6613" w:rsidP="00E24D8F">
            <w:pPr>
              <w:rPr>
                <w:sz w:val="20"/>
                <w:szCs w:val="16"/>
              </w:rPr>
            </w:pPr>
            <w:r w:rsidRPr="00057B8F">
              <w:rPr>
                <w:sz w:val="20"/>
                <w:szCs w:val="18"/>
              </w:rPr>
              <w:t>Московская область</w:t>
            </w:r>
          </w:p>
        </w:tc>
        <w:tc>
          <w:tcPr>
            <w:tcW w:w="1136" w:type="pct"/>
            <w:shd w:val="clear" w:color="auto" w:fill="auto"/>
          </w:tcPr>
          <w:p w:rsidR="000E6613" w:rsidRPr="00057B8F" w:rsidRDefault="000E6613" w:rsidP="00E24D8F">
            <w:pPr>
              <w:jc w:val="center"/>
              <w:rPr>
                <w:sz w:val="20"/>
                <w:szCs w:val="16"/>
              </w:rPr>
            </w:pPr>
            <w:r w:rsidRPr="00057B8F">
              <w:rPr>
                <w:sz w:val="20"/>
                <w:szCs w:val="16"/>
              </w:rPr>
              <w:t>-</w:t>
            </w:r>
          </w:p>
        </w:tc>
      </w:tr>
      <w:tr w:rsidR="00057B8F" w:rsidRPr="00057B8F" w:rsidTr="00E24D8F">
        <w:trPr>
          <w:cantSplit/>
        </w:trPr>
        <w:tc>
          <w:tcPr>
            <w:tcW w:w="247" w:type="pct"/>
            <w:shd w:val="clear" w:color="auto" w:fill="auto"/>
          </w:tcPr>
          <w:p w:rsidR="000E6613" w:rsidRPr="00057B8F" w:rsidRDefault="000E6613" w:rsidP="006A1424">
            <w:pPr>
              <w:numPr>
                <w:ilvl w:val="0"/>
                <w:numId w:val="74"/>
              </w:numPr>
              <w:rPr>
                <w:sz w:val="20"/>
                <w:szCs w:val="18"/>
              </w:rPr>
            </w:pPr>
          </w:p>
        </w:tc>
        <w:tc>
          <w:tcPr>
            <w:tcW w:w="2145" w:type="pct"/>
            <w:shd w:val="clear" w:color="auto" w:fill="auto"/>
          </w:tcPr>
          <w:p w:rsidR="000E6613" w:rsidRPr="00057B8F" w:rsidRDefault="000E6613" w:rsidP="00E24D8F">
            <w:pPr>
              <w:rPr>
                <w:sz w:val="20"/>
                <w:szCs w:val="18"/>
              </w:rPr>
            </w:pPr>
            <w:r w:rsidRPr="00057B8F">
              <w:rPr>
                <w:sz w:val="20"/>
                <w:szCs w:val="18"/>
              </w:rPr>
              <w:t>ВЛ 220 кВ ТЭЦ-27 - Щедрино</w:t>
            </w:r>
          </w:p>
        </w:tc>
        <w:tc>
          <w:tcPr>
            <w:tcW w:w="1472" w:type="pct"/>
            <w:shd w:val="clear" w:color="auto" w:fill="auto"/>
          </w:tcPr>
          <w:p w:rsidR="000E6613" w:rsidRPr="00057B8F" w:rsidRDefault="000E6613" w:rsidP="00E24D8F">
            <w:pPr>
              <w:rPr>
                <w:sz w:val="20"/>
                <w:szCs w:val="16"/>
              </w:rPr>
            </w:pPr>
            <w:r w:rsidRPr="00057B8F">
              <w:rPr>
                <w:sz w:val="20"/>
                <w:szCs w:val="18"/>
              </w:rPr>
              <w:t>Московская область</w:t>
            </w:r>
          </w:p>
        </w:tc>
        <w:tc>
          <w:tcPr>
            <w:tcW w:w="1136" w:type="pct"/>
            <w:shd w:val="clear" w:color="auto" w:fill="auto"/>
          </w:tcPr>
          <w:p w:rsidR="000E6613" w:rsidRPr="00057B8F" w:rsidRDefault="000E6613" w:rsidP="00E24D8F">
            <w:pPr>
              <w:jc w:val="center"/>
              <w:rPr>
                <w:sz w:val="20"/>
                <w:szCs w:val="16"/>
              </w:rPr>
            </w:pPr>
            <w:r w:rsidRPr="00057B8F">
              <w:rPr>
                <w:sz w:val="20"/>
                <w:szCs w:val="16"/>
              </w:rPr>
              <w:t>-</w:t>
            </w:r>
          </w:p>
        </w:tc>
      </w:tr>
      <w:tr w:rsidR="00057B8F" w:rsidRPr="00057B8F" w:rsidTr="00234970">
        <w:trPr>
          <w:cantSplit/>
        </w:trPr>
        <w:tc>
          <w:tcPr>
            <w:tcW w:w="247" w:type="pct"/>
            <w:shd w:val="clear" w:color="auto" w:fill="auto"/>
          </w:tcPr>
          <w:p w:rsidR="00E405D7" w:rsidRPr="00057B8F" w:rsidRDefault="00E405D7" w:rsidP="00234970">
            <w:pPr>
              <w:numPr>
                <w:ilvl w:val="0"/>
                <w:numId w:val="74"/>
              </w:numPr>
              <w:rPr>
                <w:sz w:val="20"/>
                <w:szCs w:val="18"/>
              </w:rPr>
            </w:pPr>
          </w:p>
        </w:tc>
        <w:tc>
          <w:tcPr>
            <w:tcW w:w="2145" w:type="pct"/>
            <w:shd w:val="clear" w:color="auto" w:fill="auto"/>
          </w:tcPr>
          <w:p w:rsidR="00E405D7" w:rsidRPr="00057B8F" w:rsidRDefault="00E405D7" w:rsidP="00234970">
            <w:pPr>
              <w:rPr>
                <w:sz w:val="20"/>
                <w:szCs w:val="16"/>
              </w:rPr>
            </w:pPr>
            <w:r w:rsidRPr="00057B8F">
              <w:rPr>
                <w:sz w:val="20"/>
                <w:szCs w:val="16"/>
              </w:rPr>
              <w:t xml:space="preserve">ВЛ 220 кВ Угличская ГЭС - Заря 1 цепь </w:t>
            </w:r>
          </w:p>
        </w:tc>
        <w:tc>
          <w:tcPr>
            <w:tcW w:w="1472" w:type="pct"/>
            <w:shd w:val="clear" w:color="auto" w:fill="auto"/>
          </w:tcPr>
          <w:p w:rsidR="00E405D7" w:rsidRPr="00057B8F" w:rsidRDefault="00E405D7" w:rsidP="00234970">
            <w:pPr>
              <w:rPr>
                <w:sz w:val="20"/>
                <w:szCs w:val="16"/>
              </w:rPr>
            </w:pPr>
            <w:r w:rsidRPr="00057B8F">
              <w:rPr>
                <w:sz w:val="20"/>
                <w:szCs w:val="16"/>
              </w:rPr>
              <w:t>Московская область, Ярославская область, Тверская область</w:t>
            </w:r>
          </w:p>
        </w:tc>
        <w:tc>
          <w:tcPr>
            <w:tcW w:w="1136" w:type="pct"/>
            <w:shd w:val="clear" w:color="auto" w:fill="auto"/>
          </w:tcPr>
          <w:p w:rsidR="00E405D7" w:rsidRPr="00057B8F" w:rsidRDefault="00E405D7" w:rsidP="00234970">
            <w:pPr>
              <w:jc w:val="center"/>
              <w:rPr>
                <w:sz w:val="20"/>
                <w:szCs w:val="16"/>
              </w:rPr>
            </w:pPr>
            <w:r w:rsidRPr="00057B8F">
              <w:rPr>
                <w:sz w:val="20"/>
                <w:szCs w:val="16"/>
              </w:rPr>
              <w:t>130,7</w:t>
            </w:r>
          </w:p>
        </w:tc>
      </w:tr>
      <w:tr w:rsidR="00057B8F" w:rsidRPr="00057B8F" w:rsidTr="00E24D8F">
        <w:trPr>
          <w:cantSplit/>
        </w:trPr>
        <w:tc>
          <w:tcPr>
            <w:tcW w:w="247" w:type="pct"/>
            <w:shd w:val="clear" w:color="auto" w:fill="auto"/>
          </w:tcPr>
          <w:p w:rsidR="000E6613" w:rsidRPr="00057B8F" w:rsidRDefault="000E6613" w:rsidP="006A1424">
            <w:pPr>
              <w:numPr>
                <w:ilvl w:val="0"/>
                <w:numId w:val="74"/>
              </w:numPr>
              <w:rPr>
                <w:sz w:val="20"/>
                <w:szCs w:val="18"/>
              </w:rPr>
            </w:pPr>
          </w:p>
        </w:tc>
        <w:tc>
          <w:tcPr>
            <w:tcW w:w="2145" w:type="pct"/>
            <w:shd w:val="clear" w:color="auto" w:fill="auto"/>
          </w:tcPr>
          <w:p w:rsidR="000E6613" w:rsidRPr="00057B8F" w:rsidRDefault="000E6613" w:rsidP="00E405D7">
            <w:pPr>
              <w:rPr>
                <w:sz w:val="20"/>
                <w:szCs w:val="16"/>
              </w:rPr>
            </w:pPr>
            <w:r w:rsidRPr="00057B8F">
              <w:rPr>
                <w:sz w:val="20"/>
                <w:szCs w:val="16"/>
              </w:rPr>
              <w:t xml:space="preserve">ВЛ 220 кВ Угличская ГЭС - Заря </w:t>
            </w:r>
            <w:r w:rsidR="00E405D7" w:rsidRPr="00057B8F">
              <w:rPr>
                <w:sz w:val="20"/>
                <w:szCs w:val="16"/>
              </w:rPr>
              <w:t>2 цепь</w:t>
            </w:r>
          </w:p>
        </w:tc>
        <w:tc>
          <w:tcPr>
            <w:tcW w:w="1472" w:type="pct"/>
            <w:shd w:val="clear" w:color="auto" w:fill="auto"/>
          </w:tcPr>
          <w:p w:rsidR="000E6613" w:rsidRPr="00057B8F" w:rsidRDefault="000E6613" w:rsidP="00E24D8F">
            <w:pPr>
              <w:rPr>
                <w:sz w:val="20"/>
                <w:szCs w:val="16"/>
              </w:rPr>
            </w:pPr>
            <w:r w:rsidRPr="00057B8F">
              <w:rPr>
                <w:sz w:val="20"/>
                <w:szCs w:val="16"/>
              </w:rPr>
              <w:t>Московская область, Ярославская область, Тверская область</w:t>
            </w:r>
          </w:p>
        </w:tc>
        <w:tc>
          <w:tcPr>
            <w:tcW w:w="1136" w:type="pct"/>
            <w:shd w:val="clear" w:color="auto" w:fill="auto"/>
          </w:tcPr>
          <w:p w:rsidR="000E6613" w:rsidRPr="00057B8F" w:rsidRDefault="000E6613" w:rsidP="00E24D8F">
            <w:pPr>
              <w:jc w:val="center"/>
              <w:rPr>
                <w:sz w:val="20"/>
                <w:szCs w:val="16"/>
              </w:rPr>
            </w:pPr>
            <w:r w:rsidRPr="00057B8F">
              <w:rPr>
                <w:sz w:val="20"/>
                <w:szCs w:val="16"/>
              </w:rPr>
              <w:t>130,6</w:t>
            </w:r>
          </w:p>
        </w:tc>
      </w:tr>
      <w:tr w:rsidR="00057B8F" w:rsidRPr="00057B8F" w:rsidTr="00E24D8F">
        <w:trPr>
          <w:cantSplit/>
        </w:trPr>
        <w:tc>
          <w:tcPr>
            <w:tcW w:w="247" w:type="pct"/>
            <w:shd w:val="clear" w:color="auto" w:fill="auto"/>
          </w:tcPr>
          <w:p w:rsidR="000E6613" w:rsidRPr="00057B8F" w:rsidRDefault="000E6613" w:rsidP="006A1424">
            <w:pPr>
              <w:numPr>
                <w:ilvl w:val="0"/>
                <w:numId w:val="74"/>
              </w:numPr>
              <w:rPr>
                <w:sz w:val="20"/>
                <w:szCs w:val="18"/>
              </w:rPr>
            </w:pPr>
          </w:p>
        </w:tc>
        <w:tc>
          <w:tcPr>
            <w:tcW w:w="2145" w:type="pct"/>
            <w:shd w:val="clear" w:color="auto" w:fill="auto"/>
          </w:tcPr>
          <w:p w:rsidR="000E6613" w:rsidRPr="00057B8F" w:rsidRDefault="000E6613" w:rsidP="00E24D8F">
            <w:pPr>
              <w:rPr>
                <w:sz w:val="20"/>
                <w:szCs w:val="18"/>
              </w:rPr>
            </w:pPr>
            <w:r w:rsidRPr="00057B8F">
              <w:rPr>
                <w:sz w:val="20"/>
                <w:szCs w:val="18"/>
              </w:rPr>
              <w:t xml:space="preserve">ВЛ 220 кВ </w:t>
            </w:r>
            <w:r w:rsidRPr="00057B8F">
              <w:rPr>
                <w:sz w:val="20"/>
                <w:szCs w:val="16"/>
              </w:rPr>
              <w:t>Каширская ГРЭС</w:t>
            </w:r>
            <w:r w:rsidRPr="00057B8F">
              <w:rPr>
                <w:sz w:val="20"/>
                <w:szCs w:val="18"/>
              </w:rPr>
              <w:t xml:space="preserve"> - Химическая</w:t>
            </w:r>
          </w:p>
        </w:tc>
        <w:tc>
          <w:tcPr>
            <w:tcW w:w="1472" w:type="pct"/>
            <w:shd w:val="clear" w:color="auto" w:fill="auto"/>
          </w:tcPr>
          <w:p w:rsidR="000E6613" w:rsidRPr="00057B8F" w:rsidRDefault="000E6613" w:rsidP="00E24D8F">
            <w:pPr>
              <w:rPr>
                <w:sz w:val="20"/>
                <w:szCs w:val="18"/>
              </w:rPr>
            </w:pPr>
            <w:r w:rsidRPr="00057B8F">
              <w:rPr>
                <w:sz w:val="20"/>
                <w:szCs w:val="18"/>
              </w:rPr>
              <w:t>Московская область, Тульская область</w:t>
            </w:r>
          </w:p>
        </w:tc>
        <w:tc>
          <w:tcPr>
            <w:tcW w:w="1136" w:type="pct"/>
            <w:shd w:val="clear" w:color="auto" w:fill="auto"/>
          </w:tcPr>
          <w:p w:rsidR="000E6613" w:rsidRPr="00057B8F" w:rsidRDefault="000E6613" w:rsidP="00E24D8F">
            <w:pPr>
              <w:jc w:val="center"/>
              <w:rPr>
                <w:sz w:val="20"/>
                <w:szCs w:val="18"/>
              </w:rPr>
            </w:pPr>
            <w:r w:rsidRPr="00057B8F">
              <w:rPr>
                <w:sz w:val="20"/>
                <w:szCs w:val="18"/>
              </w:rPr>
              <w:t>93,51</w:t>
            </w:r>
          </w:p>
        </w:tc>
      </w:tr>
      <w:tr w:rsidR="00057B8F" w:rsidRPr="00057B8F" w:rsidTr="00E24D8F">
        <w:trPr>
          <w:cantSplit/>
        </w:trPr>
        <w:tc>
          <w:tcPr>
            <w:tcW w:w="247" w:type="pct"/>
            <w:shd w:val="clear" w:color="auto" w:fill="auto"/>
          </w:tcPr>
          <w:p w:rsidR="000E6613" w:rsidRPr="00057B8F" w:rsidRDefault="000E6613" w:rsidP="006A1424">
            <w:pPr>
              <w:numPr>
                <w:ilvl w:val="0"/>
                <w:numId w:val="74"/>
              </w:numPr>
              <w:rPr>
                <w:sz w:val="20"/>
                <w:szCs w:val="18"/>
              </w:rPr>
            </w:pPr>
          </w:p>
        </w:tc>
        <w:tc>
          <w:tcPr>
            <w:tcW w:w="2145" w:type="pct"/>
            <w:shd w:val="clear" w:color="auto" w:fill="auto"/>
          </w:tcPr>
          <w:p w:rsidR="000E6613" w:rsidRPr="00057B8F" w:rsidRDefault="000E6613" w:rsidP="00E24D8F">
            <w:pPr>
              <w:rPr>
                <w:sz w:val="20"/>
                <w:szCs w:val="18"/>
              </w:rPr>
            </w:pPr>
            <w:r w:rsidRPr="00057B8F">
              <w:rPr>
                <w:sz w:val="20"/>
                <w:szCs w:val="18"/>
              </w:rPr>
              <w:t>ВЛ 220 кВ Шатурская ГРЭС - Крона</w:t>
            </w:r>
          </w:p>
        </w:tc>
        <w:tc>
          <w:tcPr>
            <w:tcW w:w="1472" w:type="pct"/>
            <w:shd w:val="clear" w:color="auto" w:fill="auto"/>
          </w:tcPr>
          <w:p w:rsidR="000E6613" w:rsidRPr="00057B8F" w:rsidRDefault="000E6613" w:rsidP="00E24D8F">
            <w:pPr>
              <w:rPr>
                <w:sz w:val="20"/>
                <w:szCs w:val="18"/>
              </w:rPr>
            </w:pPr>
            <w:r w:rsidRPr="00057B8F">
              <w:rPr>
                <w:sz w:val="20"/>
                <w:szCs w:val="18"/>
              </w:rPr>
              <w:t>Московская область</w:t>
            </w:r>
          </w:p>
        </w:tc>
        <w:tc>
          <w:tcPr>
            <w:tcW w:w="1136" w:type="pct"/>
            <w:shd w:val="clear" w:color="auto" w:fill="auto"/>
          </w:tcPr>
          <w:p w:rsidR="000E6613" w:rsidRPr="00057B8F" w:rsidRDefault="000E6613" w:rsidP="00E24D8F">
            <w:pPr>
              <w:jc w:val="center"/>
              <w:rPr>
                <w:sz w:val="20"/>
                <w:szCs w:val="18"/>
              </w:rPr>
            </w:pPr>
            <w:r w:rsidRPr="00057B8F">
              <w:rPr>
                <w:sz w:val="20"/>
                <w:szCs w:val="18"/>
              </w:rPr>
              <w:t>53,22</w:t>
            </w:r>
          </w:p>
        </w:tc>
      </w:tr>
      <w:tr w:rsidR="00057B8F" w:rsidRPr="00057B8F" w:rsidTr="00E24D8F">
        <w:trPr>
          <w:cantSplit/>
        </w:trPr>
        <w:tc>
          <w:tcPr>
            <w:tcW w:w="247" w:type="pct"/>
            <w:shd w:val="clear" w:color="auto" w:fill="auto"/>
          </w:tcPr>
          <w:p w:rsidR="000E6613" w:rsidRPr="00057B8F" w:rsidRDefault="000E6613" w:rsidP="006A1424">
            <w:pPr>
              <w:numPr>
                <w:ilvl w:val="0"/>
                <w:numId w:val="74"/>
              </w:numPr>
              <w:rPr>
                <w:sz w:val="20"/>
                <w:szCs w:val="18"/>
              </w:rPr>
            </w:pPr>
          </w:p>
        </w:tc>
        <w:tc>
          <w:tcPr>
            <w:tcW w:w="2145" w:type="pct"/>
            <w:shd w:val="clear" w:color="auto" w:fill="auto"/>
          </w:tcPr>
          <w:p w:rsidR="000E6613" w:rsidRPr="00057B8F" w:rsidRDefault="000E6613" w:rsidP="00E24D8F">
            <w:pPr>
              <w:rPr>
                <w:sz w:val="20"/>
                <w:szCs w:val="18"/>
              </w:rPr>
            </w:pPr>
            <w:r w:rsidRPr="00057B8F">
              <w:rPr>
                <w:sz w:val="20"/>
                <w:szCs w:val="18"/>
              </w:rPr>
              <w:t>ВЛ 220 кВ Шатурская ГРЭС - Нежино 1 цепь</w:t>
            </w:r>
          </w:p>
        </w:tc>
        <w:tc>
          <w:tcPr>
            <w:tcW w:w="1472" w:type="pct"/>
            <w:shd w:val="clear" w:color="auto" w:fill="auto"/>
          </w:tcPr>
          <w:p w:rsidR="000E6613" w:rsidRPr="00057B8F" w:rsidRDefault="000E6613" w:rsidP="00E24D8F">
            <w:pPr>
              <w:rPr>
                <w:sz w:val="20"/>
                <w:szCs w:val="18"/>
              </w:rPr>
            </w:pPr>
            <w:r w:rsidRPr="00057B8F">
              <w:rPr>
                <w:sz w:val="20"/>
                <w:szCs w:val="18"/>
              </w:rPr>
              <w:t>Московская область</w:t>
            </w:r>
          </w:p>
        </w:tc>
        <w:tc>
          <w:tcPr>
            <w:tcW w:w="1136" w:type="pct"/>
            <w:shd w:val="clear" w:color="auto" w:fill="auto"/>
          </w:tcPr>
          <w:p w:rsidR="000E6613" w:rsidRPr="00057B8F" w:rsidRDefault="000E6613" w:rsidP="00E24D8F">
            <w:pPr>
              <w:jc w:val="center"/>
              <w:rPr>
                <w:sz w:val="20"/>
                <w:szCs w:val="18"/>
              </w:rPr>
            </w:pPr>
            <w:r w:rsidRPr="00057B8F">
              <w:rPr>
                <w:sz w:val="20"/>
                <w:szCs w:val="18"/>
              </w:rPr>
              <w:t>68,83</w:t>
            </w:r>
          </w:p>
        </w:tc>
      </w:tr>
      <w:tr w:rsidR="00057B8F" w:rsidRPr="00057B8F" w:rsidTr="00E24D8F">
        <w:trPr>
          <w:cantSplit/>
        </w:trPr>
        <w:tc>
          <w:tcPr>
            <w:tcW w:w="247" w:type="pct"/>
            <w:shd w:val="clear" w:color="auto" w:fill="auto"/>
          </w:tcPr>
          <w:p w:rsidR="000E6613" w:rsidRPr="00057B8F" w:rsidRDefault="000E6613" w:rsidP="006A1424">
            <w:pPr>
              <w:numPr>
                <w:ilvl w:val="0"/>
                <w:numId w:val="74"/>
              </w:numPr>
              <w:rPr>
                <w:sz w:val="20"/>
                <w:szCs w:val="18"/>
              </w:rPr>
            </w:pPr>
          </w:p>
        </w:tc>
        <w:tc>
          <w:tcPr>
            <w:tcW w:w="2145" w:type="pct"/>
            <w:shd w:val="clear" w:color="auto" w:fill="auto"/>
          </w:tcPr>
          <w:p w:rsidR="000E6613" w:rsidRPr="00057B8F" w:rsidRDefault="000E6613" w:rsidP="00E24D8F">
            <w:pPr>
              <w:rPr>
                <w:sz w:val="20"/>
                <w:szCs w:val="18"/>
              </w:rPr>
            </w:pPr>
            <w:r w:rsidRPr="00057B8F">
              <w:rPr>
                <w:sz w:val="20"/>
                <w:szCs w:val="18"/>
              </w:rPr>
              <w:t>ВЛ 220 кВ Шатурская ГРЭС - Нежино 2 цепь</w:t>
            </w:r>
          </w:p>
        </w:tc>
        <w:tc>
          <w:tcPr>
            <w:tcW w:w="1472" w:type="pct"/>
            <w:shd w:val="clear" w:color="auto" w:fill="auto"/>
          </w:tcPr>
          <w:p w:rsidR="000E6613" w:rsidRPr="00057B8F" w:rsidRDefault="000E6613" w:rsidP="00E24D8F">
            <w:pPr>
              <w:rPr>
                <w:sz w:val="20"/>
                <w:szCs w:val="18"/>
              </w:rPr>
            </w:pPr>
            <w:r w:rsidRPr="00057B8F">
              <w:rPr>
                <w:sz w:val="20"/>
                <w:szCs w:val="18"/>
              </w:rPr>
              <w:t>Московская область</w:t>
            </w:r>
          </w:p>
        </w:tc>
        <w:tc>
          <w:tcPr>
            <w:tcW w:w="1136" w:type="pct"/>
            <w:shd w:val="clear" w:color="auto" w:fill="auto"/>
          </w:tcPr>
          <w:p w:rsidR="000E6613" w:rsidRPr="00057B8F" w:rsidRDefault="000E6613" w:rsidP="00E24D8F">
            <w:pPr>
              <w:jc w:val="center"/>
              <w:rPr>
                <w:sz w:val="20"/>
                <w:szCs w:val="18"/>
              </w:rPr>
            </w:pPr>
            <w:r w:rsidRPr="00057B8F">
              <w:rPr>
                <w:sz w:val="20"/>
                <w:szCs w:val="18"/>
              </w:rPr>
              <w:t>68,83</w:t>
            </w:r>
          </w:p>
        </w:tc>
      </w:tr>
      <w:tr w:rsidR="00057B8F" w:rsidRPr="00057B8F" w:rsidTr="00E24D8F">
        <w:trPr>
          <w:cantSplit/>
        </w:trPr>
        <w:tc>
          <w:tcPr>
            <w:tcW w:w="247" w:type="pct"/>
            <w:shd w:val="clear" w:color="auto" w:fill="auto"/>
          </w:tcPr>
          <w:p w:rsidR="000E6613" w:rsidRPr="00057B8F" w:rsidRDefault="000E6613" w:rsidP="006A1424">
            <w:pPr>
              <w:numPr>
                <w:ilvl w:val="0"/>
                <w:numId w:val="74"/>
              </w:numPr>
              <w:rPr>
                <w:sz w:val="20"/>
                <w:szCs w:val="18"/>
              </w:rPr>
            </w:pPr>
          </w:p>
        </w:tc>
        <w:tc>
          <w:tcPr>
            <w:tcW w:w="2145" w:type="pct"/>
            <w:shd w:val="clear" w:color="auto" w:fill="auto"/>
          </w:tcPr>
          <w:p w:rsidR="000E6613" w:rsidRPr="00057B8F" w:rsidRDefault="000E6613" w:rsidP="00E24D8F">
            <w:pPr>
              <w:rPr>
                <w:sz w:val="20"/>
                <w:szCs w:val="18"/>
              </w:rPr>
            </w:pPr>
            <w:r w:rsidRPr="00057B8F">
              <w:rPr>
                <w:sz w:val="20"/>
                <w:szCs w:val="18"/>
              </w:rPr>
              <w:t>ВЛ 220 кВ Шатурская ГРЭС - Ногинск</w:t>
            </w:r>
          </w:p>
        </w:tc>
        <w:tc>
          <w:tcPr>
            <w:tcW w:w="1472" w:type="pct"/>
            <w:shd w:val="clear" w:color="auto" w:fill="auto"/>
          </w:tcPr>
          <w:p w:rsidR="000E6613" w:rsidRPr="00057B8F" w:rsidRDefault="000E6613" w:rsidP="00E24D8F">
            <w:pPr>
              <w:rPr>
                <w:sz w:val="20"/>
                <w:szCs w:val="18"/>
              </w:rPr>
            </w:pPr>
            <w:r w:rsidRPr="00057B8F">
              <w:rPr>
                <w:sz w:val="20"/>
                <w:szCs w:val="18"/>
              </w:rPr>
              <w:t>Московская область</w:t>
            </w:r>
          </w:p>
        </w:tc>
        <w:tc>
          <w:tcPr>
            <w:tcW w:w="1136" w:type="pct"/>
            <w:shd w:val="clear" w:color="auto" w:fill="auto"/>
          </w:tcPr>
          <w:p w:rsidR="000E6613" w:rsidRPr="00057B8F" w:rsidRDefault="000E6613" w:rsidP="00E24D8F">
            <w:pPr>
              <w:jc w:val="center"/>
              <w:rPr>
                <w:sz w:val="20"/>
                <w:szCs w:val="18"/>
              </w:rPr>
            </w:pPr>
            <w:r w:rsidRPr="00057B8F">
              <w:rPr>
                <w:sz w:val="20"/>
                <w:szCs w:val="18"/>
              </w:rPr>
              <w:t>84,21</w:t>
            </w:r>
          </w:p>
        </w:tc>
      </w:tr>
      <w:tr w:rsidR="00057B8F" w:rsidRPr="00057B8F" w:rsidTr="00E24D8F">
        <w:trPr>
          <w:cantSplit/>
        </w:trPr>
        <w:tc>
          <w:tcPr>
            <w:tcW w:w="247" w:type="pct"/>
            <w:shd w:val="clear" w:color="auto" w:fill="auto"/>
          </w:tcPr>
          <w:p w:rsidR="000E6613" w:rsidRPr="00057B8F" w:rsidRDefault="000E6613" w:rsidP="006A1424">
            <w:pPr>
              <w:numPr>
                <w:ilvl w:val="0"/>
                <w:numId w:val="74"/>
              </w:numPr>
              <w:rPr>
                <w:sz w:val="20"/>
                <w:szCs w:val="18"/>
              </w:rPr>
            </w:pPr>
          </w:p>
        </w:tc>
        <w:tc>
          <w:tcPr>
            <w:tcW w:w="2145" w:type="pct"/>
            <w:shd w:val="clear" w:color="auto" w:fill="auto"/>
          </w:tcPr>
          <w:p w:rsidR="000E6613" w:rsidRPr="00057B8F" w:rsidRDefault="000E6613" w:rsidP="00E24D8F">
            <w:pPr>
              <w:rPr>
                <w:sz w:val="20"/>
                <w:szCs w:val="18"/>
              </w:rPr>
            </w:pPr>
            <w:r w:rsidRPr="00057B8F">
              <w:rPr>
                <w:sz w:val="20"/>
                <w:szCs w:val="18"/>
              </w:rPr>
              <w:t>ВЛ 220 кВ Шатурская ГРЭС - Пески</w:t>
            </w:r>
          </w:p>
        </w:tc>
        <w:tc>
          <w:tcPr>
            <w:tcW w:w="1472" w:type="pct"/>
            <w:shd w:val="clear" w:color="auto" w:fill="auto"/>
          </w:tcPr>
          <w:p w:rsidR="000E6613" w:rsidRPr="00057B8F" w:rsidRDefault="000E6613" w:rsidP="00E24D8F">
            <w:pPr>
              <w:rPr>
                <w:sz w:val="20"/>
                <w:szCs w:val="18"/>
              </w:rPr>
            </w:pPr>
            <w:r w:rsidRPr="00057B8F">
              <w:rPr>
                <w:sz w:val="20"/>
                <w:szCs w:val="18"/>
              </w:rPr>
              <w:t>Московская область</w:t>
            </w:r>
          </w:p>
        </w:tc>
        <w:tc>
          <w:tcPr>
            <w:tcW w:w="1136" w:type="pct"/>
            <w:shd w:val="clear" w:color="auto" w:fill="auto"/>
          </w:tcPr>
          <w:p w:rsidR="000E6613" w:rsidRPr="00057B8F" w:rsidRDefault="000E6613" w:rsidP="00E24D8F">
            <w:pPr>
              <w:jc w:val="center"/>
              <w:rPr>
                <w:sz w:val="20"/>
                <w:szCs w:val="18"/>
              </w:rPr>
            </w:pPr>
            <w:r w:rsidRPr="00057B8F">
              <w:rPr>
                <w:sz w:val="20"/>
                <w:szCs w:val="18"/>
              </w:rPr>
              <w:t>82,69</w:t>
            </w:r>
          </w:p>
        </w:tc>
      </w:tr>
      <w:tr w:rsidR="00057B8F" w:rsidRPr="00057B8F" w:rsidTr="00E24D8F">
        <w:trPr>
          <w:cantSplit/>
        </w:trPr>
        <w:tc>
          <w:tcPr>
            <w:tcW w:w="247" w:type="pct"/>
            <w:shd w:val="clear" w:color="auto" w:fill="auto"/>
          </w:tcPr>
          <w:p w:rsidR="000E6613" w:rsidRPr="00057B8F" w:rsidRDefault="000E6613" w:rsidP="006A1424">
            <w:pPr>
              <w:numPr>
                <w:ilvl w:val="0"/>
                <w:numId w:val="74"/>
              </w:numPr>
              <w:rPr>
                <w:sz w:val="20"/>
                <w:szCs w:val="18"/>
              </w:rPr>
            </w:pPr>
          </w:p>
        </w:tc>
        <w:tc>
          <w:tcPr>
            <w:tcW w:w="2145" w:type="pct"/>
            <w:shd w:val="clear" w:color="auto" w:fill="auto"/>
          </w:tcPr>
          <w:p w:rsidR="000E6613" w:rsidRPr="00057B8F" w:rsidRDefault="000E6613" w:rsidP="00E24D8F">
            <w:pPr>
              <w:rPr>
                <w:sz w:val="20"/>
                <w:szCs w:val="18"/>
              </w:rPr>
            </w:pPr>
            <w:r w:rsidRPr="00057B8F">
              <w:rPr>
                <w:sz w:val="20"/>
                <w:szCs w:val="18"/>
              </w:rPr>
              <w:t>ВЛ 220 кВ Шатурская ГРЭС - Шибаново</w:t>
            </w:r>
          </w:p>
        </w:tc>
        <w:tc>
          <w:tcPr>
            <w:tcW w:w="1472" w:type="pct"/>
            <w:shd w:val="clear" w:color="auto" w:fill="auto"/>
          </w:tcPr>
          <w:p w:rsidR="000E6613" w:rsidRPr="00057B8F" w:rsidRDefault="000E6613" w:rsidP="00E24D8F">
            <w:pPr>
              <w:rPr>
                <w:sz w:val="20"/>
                <w:szCs w:val="18"/>
              </w:rPr>
            </w:pPr>
            <w:r w:rsidRPr="00057B8F">
              <w:rPr>
                <w:sz w:val="20"/>
                <w:szCs w:val="18"/>
              </w:rPr>
              <w:t>Московская область</w:t>
            </w:r>
          </w:p>
        </w:tc>
        <w:tc>
          <w:tcPr>
            <w:tcW w:w="1136" w:type="pct"/>
            <w:shd w:val="clear" w:color="auto" w:fill="auto"/>
          </w:tcPr>
          <w:p w:rsidR="000E6613" w:rsidRPr="00057B8F" w:rsidRDefault="000E6613" w:rsidP="00E24D8F">
            <w:pPr>
              <w:jc w:val="center"/>
              <w:rPr>
                <w:sz w:val="20"/>
                <w:szCs w:val="18"/>
              </w:rPr>
            </w:pPr>
            <w:r w:rsidRPr="00057B8F">
              <w:rPr>
                <w:sz w:val="20"/>
                <w:szCs w:val="18"/>
              </w:rPr>
              <w:t>81,61</w:t>
            </w:r>
          </w:p>
        </w:tc>
      </w:tr>
      <w:tr w:rsidR="00057B8F" w:rsidRPr="00057B8F" w:rsidTr="00E24D8F">
        <w:trPr>
          <w:cantSplit/>
        </w:trPr>
        <w:tc>
          <w:tcPr>
            <w:tcW w:w="247" w:type="pct"/>
            <w:shd w:val="clear" w:color="auto" w:fill="auto"/>
          </w:tcPr>
          <w:p w:rsidR="000E6613" w:rsidRPr="00057B8F" w:rsidRDefault="000E6613" w:rsidP="006A1424">
            <w:pPr>
              <w:numPr>
                <w:ilvl w:val="0"/>
                <w:numId w:val="74"/>
              </w:numPr>
              <w:rPr>
                <w:sz w:val="20"/>
                <w:szCs w:val="18"/>
              </w:rPr>
            </w:pPr>
          </w:p>
        </w:tc>
        <w:tc>
          <w:tcPr>
            <w:tcW w:w="2145" w:type="pct"/>
            <w:shd w:val="clear" w:color="auto" w:fill="auto"/>
          </w:tcPr>
          <w:p w:rsidR="000E6613" w:rsidRPr="00057B8F" w:rsidRDefault="000E6613" w:rsidP="00E24D8F">
            <w:pPr>
              <w:rPr>
                <w:sz w:val="20"/>
                <w:szCs w:val="18"/>
              </w:rPr>
            </w:pPr>
            <w:r w:rsidRPr="00057B8F">
              <w:rPr>
                <w:sz w:val="20"/>
                <w:szCs w:val="18"/>
              </w:rPr>
              <w:t>ВЛ 220 кВ Шибаново - Нежино</w:t>
            </w:r>
          </w:p>
        </w:tc>
        <w:tc>
          <w:tcPr>
            <w:tcW w:w="1472" w:type="pct"/>
            <w:shd w:val="clear" w:color="auto" w:fill="auto"/>
          </w:tcPr>
          <w:p w:rsidR="000E6613" w:rsidRPr="00057B8F" w:rsidRDefault="000E6613" w:rsidP="00E24D8F">
            <w:pPr>
              <w:rPr>
                <w:sz w:val="20"/>
                <w:szCs w:val="18"/>
              </w:rPr>
            </w:pPr>
            <w:r w:rsidRPr="00057B8F">
              <w:rPr>
                <w:sz w:val="20"/>
                <w:szCs w:val="18"/>
              </w:rPr>
              <w:t>Московская область</w:t>
            </w:r>
          </w:p>
        </w:tc>
        <w:tc>
          <w:tcPr>
            <w:tcW w:w="1136" w:type="pct"/>
            <w:shd w:val="clear" w:color="auto" w:fill="auto"/>
          </w:tcPr>
          <w:p w:rsidR="000E6613" w:rsidRPr="00057B8F" w:rsidRDefault="000E6613" w:rsidP="00E24D8F">
            <w:pPr>
              <w:jc w:val="center"/>
              <w:rPr>
                <w:sz w:val="20"/>
                <w:szCs w:val="18"/>
              </w:rPr>
            </w:pPr>
            <w:r w:rsidRPr="00057B8F">
              <w:rPr>
                <w:sz w:val="20"/>
                <w:szCs w:val="18"/>
              </w:rPr>
              <w:t>37</w:t>
            </w:r>
          </w:p>
        </w:tc>
      </w:tr>
      <w:tr w:rsidR="00057B8F" w:rsidRPr="00057B8F" w:rsidTr="00E24D8F">
        <w:trPr>
          <w:cantSplit/>
        </w:trPr>
        <w:tc>
          <w:tcPr>
            <w:tcW w:w="247" w:type="pct"/>
            <w:shd w:val="clear" w:color="auto" w:fill="auto"/>
          </w:tcPr>
          <w:p w:rsidR="000E6613" w:rsidRPr="00057B8F" w:rsidRDefault="000E6613" w:rsidP="006A1424">
            <w:pPr>
              <w:numPr>
                <w:ilvl w:val="0"/>
                <w:numId w:val="74"/>
              </w:numPr>
              <w:rPr>
                <w:sz w:val="20"/>
                <w:szCs w:val="18"/>
              </w:rPr>
            </w:pPr>
          </w:p>
        </w:tc>
        <w:tc>
          <w:tcPr>
            <w:tcW w:w="2145" w:type="pct"/>
            <w:shd w:val="clear" w:color="auto" w:fill="auto"/>
          </w:tcPr>
          <w:p w:rsidR="000E6613" w:rsidRPr="00057B8F" w:rsidRDefault="000E6613" w:rsidP="00E24D8F">
            <w:pPr>
              <w:rPr>
                <w:sz w:val="20"/>
                <w:szCs w:val="16"/>
              </w:rPr>
            </w:pPr>
            <w:r w:rsidRPr="00057B8F">
              <w:rPr>
                <w:sz w:val="20"/>
                <w:szCs w:val="16"/>
              </w:rPr>
              <w:t>ВЛ 220 кВ Шипово - Ока</w:t>
            </w:r>
          </w:p>
        </w:tc>
        <w:tc>
          <w:tcPr>
            <w:tcW w:w="1472" w:type="pct"/>
            <w:shd w:val="clear" w:color="auto" w:fill="auto"/>
          </w:tcPr>
          <w:p w:rsidR="000E6613" w:rsidRPr="00057B8F" w:rsidRDefault="000E6613" w:rsidP="00E24D8F">
            <w:pPr>
              <w:rPr>
                <w:sz w:val="20"/>
                <w:szCs w:val="16"/>
              </w:rPr>
            </w:pPr>
            <w:r w:rsidRPr="00057B8F">
              <w:rPr>
                <w:sz w:val="20"/>
                <w:szCs w:val="16"/>
              </w:rPr>
              <w:t>Калужская область, Московская область, Тульская область</w:t>
            </w:r>
          </w:p>
        </w:tc>
        <w:tc>
          <w:tcPr>
            <w:tcW w:w="1136" w:type="pct"/>
            <w:shd w:val="clear" w:color="auto" w:fill="auto"/>
          </w:tcPr>
          <w:p w:rsidR="000E6613" w:rsidRPr="00057B8F" w:rsidRDefault="000E6613" w:rsidP="00E24D8F">
            <w:pPr>
              <w:jc w:val="center"/>
              <w:rPr>
                <w:sz w:val="20"/>
                <w:szCs w:val="16"/>
              </w:rPr>
            </w:pPr>
            <w:r w:rsidRPr="00057B8F">
              <w:rPr>
                <w:sz w:val="20"/>
                <w:szCs w:val="16"/>
              </w:rPr>
              <w:t>108,25</w:t>
            </w:r>
          </w:p>
        </w:tc>
      </w:tr>
      <w:tr w:rsidR="00057B8F" w:rsidRPr="00057B8F" w:rsidTr="00E24D8F">
        <w:trPr>
          <w:cantSplit/>
        </w:trPr>
        <w:tc>
          <w:tcPr>
            <w:tcW w:w="247" w:type="pct"/>
            <w:shd w:val="clear" w:color="auto" w:fill="auto"/>
          </w:tcPr>
          <w:p w:rsidR="000E6613" w:rsidRPr="00057B8F" w:rsidRDefault="000E6613" w:rsidP="006A1424">
            <w:pPr>
              <w:numPr>
                <w:ilvl w:val="0"/>
                <w:numId w:val="74"/>
              </w:numPr>
              <w:rPr>
                <w:sz w:val="20"/>
                <w:szCs w:val="18"/>
              </w:rPr>
            </w:pPr>
          </w:p>
        </w:tc>
        <w:tc>
          <w:tcPr>
            <w:tcW w:w="2145" w:type="pct"/>
            <w:shd w:val="clear" w:color="auto" w:fill="auto"/>
          </w:tcPr>
          <w:p w:rsidR="000E6613" w:rsidRPr="00057B8F" w:rsidRDefault="000E6613" w:rsidP="00E24D8F">
            <w:pPr>
              <w:rPr>
                <w:sz w:val="20"/>
                <w:szCs w:val="18"/>
              </w:rPr>
            </w:pPr>
            <w:r w:rsidRPr="00057B8F">
              <w:rPr>
                <w:sz w:val="20"/>
                <w:szCs w:val="18"/>
              </w:rPr>
              <w:t>ВЛ 220 кВ Шмелево - Грибово</w:t>
            </w:r>
          </w:p>
        </w:tc>
        <w:tc>
          <w:tcPr>
            <w:tcW w:w="1472" w:type="pct"/>
            <w:shd w:val="clear" w:color="auto" w:fill="auto"/>
          </w:tcPr>
          <w:p w:rsidR="000E6613" w:rsidRPr="00057B8F" w:rsidRDefault="000E6613" w:rsidP="00E24D8F">
            <w:pPr>
              <w:rPr>
                <w:sz w:val="20"/>
                <w:szCs w:val="18"/>
              </w:rPr>
            </w:pPr>
            <w:r w:rsidRPr="00057B8F">
              <w:rPr>
                <w:sz w:val="20"/>
                <w:szCs w:val="18"/>
              </w:rPr>
              <w:t>Московская область</w:t>
            </w:r>
          </w:p>
        </w:tc>
        <w:tc>
          <w:tcPr>
            <w:tcW w:w="1136" w:type="pct"/>
            <w:shd w:val="clear" w:color="auto" w:fill="auto"/>
          </w:tcPr>
          <w:p w:rsidR="000E6613" w:rsidRPr="00057B8F" w:rsidRDefault="000E6613" w:rsidP="00E24D8F">
            <w:pPr>
              <w:jc w:val="center"/>
              <w:rPr>
                <w:sz w:val="20"/>
                <w:szCs w:val="18"/>
              </w:rPr>
            </w:pPr>
            <w:r w:rsidRPr="00057B8F">
              <w:rPr>
                <w:sz w:val="20"/>
                <w:szCs w:val="18"/>
              </w:rPr>
              <w:t>48,29</w:t>
            </w:r>
          </w:p>
        </w:tc>
      </w:tr>
      <w:tr w:rsidR="00057B8F" w:rsidRPr="00057B8F" w:rsidTr="00E24D8F">
        <w:trPr>
          <w:cantSplit/>
        </w:trPr>
        <w:tc>
          <w:tcPr>
            <w:tcW w:w="247" w:type="pct"/>
            <w:shd w:val="clear" w:color="auto" w:fill="auto"/>
          </w:tcPr>
          <w:p w:rsidR="000E6613" w:rsidRPr="00057B8F" w:rsidRDefault="000E6613" w:rsidP="006A1424">
            <w:pPr>
              <w:numPr>
                <w:ilvl w:val="0"/>
                <w:numId w:val="74"/>
              </w:numPr>
              <w:rPr>
                <w:sz w:val="20"/>
                <w:szCs w:val="18"/>
              </w:rPr>
            </w:pPr>
          </w:p>
        </w:tc>
        <w:tc>
          <w:tcPr>
            <w:tcW w:w="2145" w:type="pct"/>
            <w:shd w:val="clear" w:color="auto" w:fill="auto"/>
          </w:tcPr>
          <w:p w:rsidR="000E6613" w:rsidRPr="00057B8F" w:rsidRDefault="000E6613" w:rsidP="00E24D8F">
            <w:pPr>
              <w:rPr>
                <w:sz w:val="20"/>
                <w:szCs w:val="18"/>
              </w:rPr>
            </w:pPr>
            <w:r w:rsidRPr="00057B8F">
              <w:rPr>
                <w:sz w:val="20"/>
                <w:szCs w:val="18"/>
              </w:rPr>
              <w:t>ВЛ 220 кВ Шуколово - Радуга</w:t>
            </w:r>
          </w:p>
        </w:tc>
        <w:tc>
          <w:tcPr>
            <w:tcW w:w="1472" w:type="pct"/>
            <w:shd w:val="clear" w:color="auto" w:fill="auto"/>
          </w:tcPr>
          <w:p w:rsidR="000E6613" w:rsidRPr="00057B8F" w:rsidRDefault="000E6613" w:rsidP="00E24D8F">
            <w:pPr>
              <w:rPr>
                <w:sz w:val="20"/>
                <w:szCs w:val="18"/>
              </w:rPr>
            </w:pPr>
            <w:r w:rsidRPr="00057B8F">
              <w:rPr>
                <w:sz w:val="20"/>
                <w:szCs w:val="18"/>
              </w:rPr>
              <w:t>Московская область</w:t>
            </w:r>
          </w:p>
        </w:tc>
        <w:tc>
          <w:tcPr>
            <w:tcW w:w="1136" w:type="pct"/>
            <w:shd w:val="clear" w:color="auto" w:fill="auto"/>
          </w:tcPr>
          <w:p w:rsidR="000E6613" w:rsidRPr="00057B8F" w:rsidRDefault="000E6613" w:rsidP="00E24D8F">
            <w:pPr>
              <w:jc w:val="center"/>
              <w:rPr>
                <w:sz w:val="20"/>
                <w:szCs w:val="18"/>
              </w:rPr>
            </w:pPr>
            <w:r w:rsidRPr="00057B8F">
              <w:rPr>
                <w:sz w:val="20"/>
                <w:szCs w:val="18"/>
              </w:rPr>
              <w:t>17,14</w:t>
            </w:r>
          </w:p>
        </w:tc>
      </w:tr>
      <w:tr w:rsidR="00057B8F" w:rsidRPr="00057B8F" w:rsidTr="00E24D8F">
        <w:trPr>
          <w:cantSplit/>
        </w:trPr>
        <w:tc>
          <w:tcPr>
            <w:tcW w:w="247" w:type="pct"/>
            <w:shd w:val="clear" w:color="auto" w:fill="auto"/>
          </w:tcPr>
          <w:p w:rsidR="000E6613" w:rsidRPr="00057B8F" w:rsidRDefault="000E6613" w:rsidP="006A1424">
            <w:pPr>
              <w:numPr>
                <w:ilvl w:val="0"/>
                <w:numId w:val="74"/>
              </w:numPr>
              <w:rPr>
                <w:sz w:val="20"/>
                <w:szCs w:val="18"/>
              </w:rPr>
            </w:pPr>
          </w:p>
        </w:tc>
        <w:tc>
          <w:tcPr>
            <w:tcW w:w="2145" w:type="pct"/>
            <w:shd w:val="clear" w:color="auto" w:fill="auto"/>
          </w:tcPr>
          <w:p w:rsidR="000E6613" w:rsidRPr="00057B8F" w:rsidRDefault="000E6613" w:rsidP="00E405D7">
            <w:pPr>
              <w:rPr>
                <w:sz w:val="20"/>
                <w:szCs w:val="18"/>
              </w:rPr>
            </w:pPr>
            <w:r w:rsidRPr="00057B8F">
              <w:rPr>
                <w:sz w:val="20"/>
                <w:szCs w:val="18"/>
              </w:rPr>
              <w:t xml:space="preserve">ВЛ 220 кВ </w:t>
            </w:r>
            <w:r w:rsidR="00E405D7" w:rsidRPr="00057B8F">
              <w:rPr>
                <w:sz w:val="20"/>
                <w:szCs w:val="18"/>
              </w:rPr>
              <w:t>ГРЭС-3 - Ногинск 1 цепь</w:t>
            </w:r>
          </w:p>
        </w:tc>
        <w:tc>
          <w:tcPr>
            <w:tcW w:w="1472" w:type="pct"/>
            <w:shd w:val="clear" w:color="auto" w:fill="auto"/>
          </w:tcPr>
          <w:p w:rsidR="000E6613" w:rsidRPr="00057B8F" w:rsidRDefault="000E6613" w:rsidP="00E24D8F">
            <w:pPr>
              <w:rPr>
                <w:sz w:val="20"/>
                <w:szCs w:val="18"/>
              </w:rPr>
            </w:pPr>
            <w:r w:rsidRPr="00057B8F">
              <w:rPr>
                <w:sz w:val="20"/>
                <w:szCs w:val="18"/>
              </w:rPr>
              <w:t>Московская область</w:t>
            </w:r>
          </w:p>
        </w:tc>
        <w:tc>
          <w:tcPr>
            <w:tcW w:w="1136" w:type="pct"/>
            <w:shd w:val="clear" w:color="auto" w:fill="auto"/>
          </w:tcPr>
          <w:p w:rsidR="000E6613" w:rsidRPr="00057B8F" w:rsidRDefault="000E6613" w:rsidP="00E24D8F">
            <w:pPr>
              <w:jc w:val="center"/>
              <w:rPr>
                <w:sz w:val="20"/>
                <w:szCs w:val="18"/>
              </w:rPr>
            </w:pPr>
            <w:r w:rsidRPr="00057B8F">
              <w:rPr>
                <w:sz w:val="20"/>
                <w:szCs w:val="18"/>
              </w:rPr>
              <w:t>25,6</w:t>
            </w:r>
          </w:p>
        </w:tc>
      </w:tr>
      <w:tr w:rsidR="00057B8F" w:rsidRPr="00057B8F" w:rsidTr="00E24D8F">
        <w:trPr>
          <w:cantSplit/>
        </w:trPr>
        <w:tc>
          <w:tcPr>
            <w:tcW w:w="247" w:type="pct"/>
            <w:shd w:val="clear" w:color="auto" w:fill="auto"/>
          </w:tcPr>
          <w:p w:rsidR="000E6613" w:rsidRPr="00057B8F" w:rsidRDefault="000E6613" w:rsidP="006A1424">
            <w:pPr>
              <w:numPr>
                <w:ilvl w:val="0"/>
                <w:numId w:val="74"/>
              </w:numPr>
              <w:rPr>
                <w:sz w:val="20"/>
                <w:szCs w:val="18"/>
              </w:rPr>
            </w:pPr>
          </w:p>
        </w:tc>
        <w:tc>
          <w:tcPr>
            <w:tcW w:w="2145" w:type="pct"/>
            <w:shd w:val="clear" w:color="auto" w:fill="auto"/>
          </w:tcPr>
          <w:p w:rsidR="000E6613" w:rsidRPr="00057B8F" w:rsidRDefault="00E405D7" w:rsidP="00E405D7">
            <w:pPr>
              <w:rPr>
                <w:sz w:val="20"/>
                <w:szCs w:val="18"/>
              </w:rPr>
            </w:pPr>
            <w:r w:rsidRPr="00057B8F">
              <w:rPr>
                <w:sz w:val="20"/>
                <w:szCs w:val="18"/>
              </w:rPr>
              <w:t>К</w:t>
            </w:r>
            <w:r w:rsidR="000E6613" w:rsidRPr="00057B8F">
              <w:rPr>
                <w:sz w:val="20"/>
                <w:szCs w:val="18"/>
              </w:rPr>
              <w:t xml:space="preserve">ВЛ 220 кВ </w:t>
            </w:r>
            <w:r w:rsidRPr="00057B8F">
              <w:rPr>
                <w:sz w:val="20"/>
                <w:szCs w:val="18"/>
              </w:rPr>
              <w:t>ГРЭС-3 - Ногинск 2 цепь</w:t>
            </w:r>
          </w:p>
        </w:tc>
        <w:tc>
          <w:tcPr>
            <w:tcW w:w="1472" w:type="pct"/>
            <w:shd w:val="clear" w:color="auto" w:fill="auto"/>
          </w:tcPr>
          <w:p w:rsidR="000E6613" w:rsidRPr="00057B8F" w:rsidRDefault="000E6613" w:rsidP="00E24D8F">
            <w:pPr>
              <w:rPr>
                <w:sz w:val="20"/>
                <w:szCs w:val="18"/>
              </w:rPr>
            </w:pPr>
            <w:r w:rsidRPr="00057B8F">
              <w:rPr>
                <w:sz w:val="20"/>
                <w:szCs w:val="18"/>
              </w:rPr>
              <w:t>Московская область</w:t>
            </w:r>
          </w:p>
        </w:tc>
        <w:tc>
          <w:tcPr>
            <w:tcW w:w="1136" w:type="pct"/>
            <w:shd w:val="clear" w:color="auto" w:fill="auto"/>
          </w:tcPr>
          <w:p w:rsidR="000E6613" w:rsidRPr="00057B8F" w:rsidRDefault="000E6613" w:rsidP="00E24D8F">
            <w:pPr>
              <w:jc w:val="center"/>
              <w:rPr>
                <w:sz w:val="20"/>
                <w:szCs w:val="18"/>
              </w:rPr>
            </w:pPr>
            <w:r w:rsidRPr="00057B8F">
              <w:rPr>
                <w:sz w:val="20"/>
                <w:szCs w:val="18"/>
              </w:rPr>
              <w:t>28,3</w:t>
            </w:r>
          </w:p>
        </w:tc>
      </w:tr>
      <w:tr w:rsidR="00057B8F" w:rsidRPr="00057B8F" w:rsidTr="00E24D8F">
        <w:trPr>
          <w:cantSplit/>
        </w:trPr>
        <w:tc>
          <w:tcPr>
            <w:tcW w:w="247" w:type="pct"/>
            <w:shd w:val="clear" w:color="auto" w:fill="auto"/>
          </w:tcPr>
          <w:p w:rsidR="000E6613" w:rsidRPr="00057B8F" w:rsidRDefault="000E6613" w:rsidP="006A1424">
            <w:pPr>
              <w:numPr>
                <w:ilvl w:val="0"/>
                <w:numId w:val="74"/>
              </w:numPr>
              <w:rPr>
                <w:sz w:val="20"/>
                <w:szCs w:val="18"/>
              </w:rPr>
            </w:pPr>
          </w:p>
        </w:tc>
        <w:tc>
          <w:tcPr>
            <w:tcW w:w="2145" w:type="pct"/>
            <w:shd w:val="clear" w:color="auto" w:fill="auto"/>
          </w:tcPr>
          <w:p w:rsidR="000E6613" w:rsidRPr="00057B8F" w:rsidRDefault="000E6613" w:rsidP="00E24D8F">
            <w:pPr>
              <w:rPr>
                <w:sz w:val="20"/>
                <w:szCs w:val="18"/>
              </w:rPr>
            </w:pPr>
            <w:r w:rsidRPr="00057B8F">
              <w:rPr>
                <w:sz w:val="20"/>
                <w:szCs w:val="18"/>
              </w:rPr>
              <w:t>ВЛ 220 кВ Ярцево - Дальняя</w:t>
            </w:r>
          </w:p>
        </w:tc>
        <w:tc>
          <w:tcPr>
            <w:tcW w:w="1472" w:type="pct"/>
            <w:shd w:val="clear" w:color="auto" w:fill="auto"/>
          </w:tcPr>
          <w:p w:rsidR="000E6613" w:rsidRPr="00057B8F" w:rsidRDefault="000E6613" w:rsidP="00E24D8F">
            <w:pPr>
              <w:rPr>
                <w:sz w:val="20"/>
                <w:szCs w:val="18"/>
              </w:rPr>
            </w:pPr>
            <w:r w:rsidRPr="00057B8F">
              <w:rPr>
                <w:sz w:val="20"/>
                <w:szCs w:val="18"/>
              </w:rPr>
              <w:t>Московская область</w:t>
            </w:r>
          </w:p>
        </w:tc>
        <w:tc>
          <w:tcPr>
            <w:tcW w:w="1136" w:type="pct"/>
            <w:shd w:val="clear" w:color="auto" w:fill="auto"/>
          </w:tcPr>
          <w:p w:rsidR="000E6613" w:rsidRPr="00057B8F" w:rsidRDefault="000E6613" w:rsidP="00E24D8F">
            <w:pPr>
              <w:jc w:val="center"/>
              <w:rPr>
                <w:sz w:val="20"/>
                <w:szCs w:val="18"/>
              </w:rPr>
            </w:pPr>
            <w:r w:rsidRPr="00057B8F">
              <w:rPr>
                <w:sz w:val="20"/>
                <w:szCs w:val="18"/>
              </w:rPr>
              <w:t>57,9</w:t>
            </w:r>
          </w:p>
        </w:tc>
      </w:tr>
      <w:tr w:rsidR="00057B8F" w:rsidRPr="00057B8F" w:rsidTr="00234970">
        <w:trPr>
          <w:cantSplit/>
        </w:trPr>
        <w:tc>
          <w:tcPr>
            <w:tcW w:w="247" w:type="pct"/>
            <w:shd w:val="clear" w:color="auto" w:fill="auto"/>
          </w:tcPr>
          <w:p w:rsidR="00E405D7" w:rsidRPr="00057B8F" w:rsidRDefault="00E405D7" w:rsidP="00234970">
            <w:pPr>
              <w:numPr>
                <w:ilvl w:val="0"/>
                <w:numId w:val="74"/>
              </w:numPr>
              <w:rPr>
                <w:sz w:val="20"/>
                <w:szCs w:val="18"/>
              </w:rPr>
            </w:pPr>
          </w:p>
        </w:tc>
        <w:tc>
          <w:tcPr>
            <w:tcW w:w="2145" w:type="pct"/>
            <w:shd w:val="clear" w:color="auto" w:fill="auto"/>
          </w:tcPr>
          <w:p w:rsidR="00E405D7" w:rsidRPr="00057B8F" w:rsidRDefault="00E405D7" w:rsidP="00234970">
            <w:pPr>
              <w:rPr>
                <w:sz w:val="20"/>
                <w:szCs w:val="18"/>
              </w:rPr>
            </w:pPr>
            <w:r w:rsidRPr="00057B8F">
              <w:rPr>
                <w:sz w:val="20"/>
                <w:szCs w:val="18"/>
              </w:rPr>
              <w:t>ВЛ 220 кВ Ярцево - Ново-Софрино 1 цепь</w:t>
            </w:r>
          </w:p>
        </w:tc>
        <w:tc>
          <w:tcPr>
            <w:tcW w:w="1472" w:type="pct"/>
            <w:shd w:val="clear" w:color="auto" w:fill="auto"/>
          </w:tcPr>
          <w:p w:rsidR="00E405D7" w:rsidRPr="00057B8F" w:rsidRDefault="00E405D7" w:rsidP="00234970">
            <w:pPr>
              <w:rPr>
                <w:sz w:val="20"/>
                <w:szCs w:val="18"/>
              </w:rPr>
            </w:pPr>
            <w:r w:rsidRPr="00057B8F">
              <w:rPr>
                <w:sz w:val="20"/>
                <w:szCs w:val="18"/>
              </w:rPr>
              <w:t>Московская область</w:t>
            </w:r>
          </w:p>
        </w:tc>
        <w:tc>
          <w:tcPr>
            <w:tcW w:w="1136" w:type="pct"/>
            <w:shd w:val="clear" w:color="auto" w:fill="auto"/>
          </w:tcPr>
          <w:p w:rsidR="00E405D7" w:rsidRPr="00057B8F" w:rsidRDefault="00E405D7" w:rsidP="00234970">
            <w:pPr>
              <w:jc w:val="center"/>
              <w:rPr>
                <w:sz w:val="20"/>
                <w:szCs w:val="18"/>
              </w:rPr>
            </w:pPr>
            <w:r w:rsidRPr="00057B8F">
              <w:rPr>
                <w:sz w:val="20"/>
                <w:szCs w:val="18"/>
              </w:rPr>
              <w:t>30,6</w:t>
            </w:r>
          </w:p>
        </w:tc>
      </w:tr>
      <w:tr w:rsidR="00057B8F" w:rsidRPr="00057B8F" w:rsidTr="00E24D8F">
        <w:trPr>
          <w:cantSplit/>
        </w:trPr>
        <w:tc>
          <w:tcPr>
            <w:tcW w:w="247" w:type="pct"/>
            <w:shd w:val="clear" w:color="auto" w:fill="auto"/>
          </w:tcPr>
          <w:p w:rsidR="000E6613" w:rsidRPr="00057B8F" w:rsidRDefault="000E6613" w:rsidP="006A1424">
            <w:pPr>
              <w:numPr>
                <w:ilvl w:val="0"/>
                <w:numId w:val="74"/>
              </w:numPr>
              <w:rPr>
                <w:sz w:val="20"/>
                <w:szCs w:val="18"/>
              </w:rPr>
            </w:pPr>
          </w:p>
        </w:tc>
        <w:tc>
          <w:tcPr>
            <w:tcW w:w="2145" w:type="pct"/>
            <w:shd w:val="clear" w:color="auto" w:fill="auto"/>
          </w:tcPr>
          <w:p w:rsidR="000E6613" w:rsidRPr="00057B8F" w:rsidRDefault="000E6613" w:rsidP="00E405D7">
            <w:pPr>
              <w:rPr>
                <w:sz w:val="20"/>
                <w:szCs w:val="18"/>
              </w:rPr>
            </w:pPr>
            <w:r w:rsidRPr="00057B8F">
              <w:rPr>
                <w:sz w:val="20"/>
                <w:szCs w:val="18"/>
              </w:rPr>
              <w:t xml:space="preserve">ВЛ 220 кВ Ярцево - Ново-Софрино </w:t>
            </w:r>
            <w:r w:rsidR="00E405D7" w:rsidRPr="00057B8F">
              <w:rPr>
                <w:sz w:val="20"/>
                <w:szCs w:val="18"/>
              </w:rPr>
              <w:t>2 цепь</w:t>
            </w:r>
          </w:p>
        </w:tc>
        <w:tc>
          <w:tcPr>
            <w:tcW w:w="1472" w:type="pct"/>
            <w:shd w:val="clear" w:color="auto" w:fill="auto"/>
          </w:tcPr>
          <w:p w:rsidR="000E6613" w:rsidRPr="00057B8F" w:rsidRDefault="000E6613" w:rsidP="00E24D8F">
            <w:pPr>
              <w:rPr>
                <w:sz w:val="20"/>
                <w:szCs w:val="18"/>
              </w:rPr>
            </w:pPr>
            <w:r w:rsidRPr="00057B8F">
              <w:rPr>
                <w:sz w:val="20"/>
                <w:szCs w:val="18"/>
              </w:rPr>
              <w:t>Московская область</w:t>
            </w:r>
          </w:p>
        </w:tc>
        <w:tc>
          <w:tcPr>
            <w:tcW w:w="1136" w:type="pct"/>
            <w:shd w:val="clear" w:color="auto" w:fill="auto"/>
          </w:tcPr>
          <w:p w:rsidR="000E6613" w:rsidRPr="00057B8F" w:rsidRDefault="000E6613" w:rsidP="00E24D8F">
            <w:pPr>
              <w:jc w:val="center"/>
              <w:rPr>
                <w:sz w:val="20"/>
                <w:szCs w:val="18"/>
              </w:rPr>
            </w:pPr>
            <w:r w:rsidRPr="00057B8F">
              <w:rPr>
                <w:sz w:val="20"/>
                <w:szCs w:val="18"/>
              </w:rPr>
              <w:t>30,6</w:t>
            </w:r>
          </w:p>
        </w:tc>
      </w:tr>
      <w:tr w:rsidR="00057B8F" w:rsidRPr="00057B8F" w:rsidTr="00E24D8F">
        <w:trPr>
          <w:cantSplit/>
        </w:trPr>
        <w:tc>
          <w:tcPr>
            <w:tcW w:w="247" w:type="pct"/>
            <w:shd w:val="clear" w:color="auto" w:fill="auto"/>
          </w:tcPr>
          <w:p w:rsidR="000E6613" w:rsidRPr="00057B8F" w:rsidRDefault="000E6613" w:rsidP="006A1424">
            <w:pPr>
              <w:numPr>
                <w:ilvl w:val="0"/>
                <w:numId w:val="74"/>
              </w:numPr>
              <w:rPr>
                <w:sz w:val="20"/>
                <w:szCs w:val="18"/>
              </w:rPr>
            </w:pPr>
          </w:p>
        </w:tc>
        <w:tc>
          <w:tcPr>
            <w:tcW w:w="2145" w:type="pct"/>
            <w:shd w:val="clear" w:color="auto" w:fill="auto"/>
          </w:tcPr>
          <w:p w:rsidR="000E6613" w:rsidRPr="00057B8F" w:rsidRDefault="000E6613" w:rsidP="00E24D8F">
            <w:pPr>
              <w:rPr>
                <w:sz w:val="20"/>
                <w:szCs w:val="18"/>
              </w:rPr>
            </w:pPr>
            <w:r w:rsidRPr="00057B8F">
              <w:rPr>
                <w:sz w:val="20"/>
                <w:szCs w:val="18"/>
              </w:rPr>
              <w:t>ВЛ 220 кВ Ярцево - Радуга</w:t>
            </w:r>
          </w:p>
        </w:tc>
        <w:tc>
          <w:tcPr>
            <w:tcW w:w="1472" w:type="pct"/>
            <w:shd w:val="clear" w:color="auto" w:fill="auto"/>
          </w:tcPr>
          <w:p w:rsidR="000E6613" w:rsidRPr="00057B8F" w:rsidRDefault="000E6613" w:rsidP="00E24D8F">
            <w:pPr>
              <w:rPr>
                <w:sz w:val="20"/>
                <w:szCs w:val="18"/>
              </w:rPr>
            </w:pPr>
            <w:r w:rsidRPr="00057B8F">
              <w:rPr>
                <w:sz w:val="20"/>
                <w:szCs w:val="18"/>
              </w:rPr>
              <w:t>Московская область</w:t>
            </w:r>
          </w:p>
        </w:tc>
        <w:tc>
          <w:tcPr>
            <w:tcW w:w="1136" w:type="pct"/>
            <w:shd w:val="clear" w:color="auto" w:fill="auto"/>
          </w:tcPr>
          <w:p w:rsidR="000E6613" w:rsidRPr="00057B8F" w:rsidRDefault="000E6613" w:rsidP="00E24D8F">
            <w:pPr>
              <w:jc w:val="center"/>
              <w:rPr>
                <w:sz w:val="20"/>
                <w:szCs w:val="18"/>
              </w:rPr>
            </w:pPr>
            <w:r w:rsidRPr="00057B8F">
              <w:rPr>
                <w:sz w:val="20"/>
                <w:szCs w:val="18"/>
              </w:rPr>
              <w:t>37</w:t>
            </w:r>
          </w:p>
        </w:tc>
      </w:tr>
      <w:tr w:rsidR="00057B8F" w:rsidRPr="00057B8F" w:rsidTr="00E24D8F">
        <w:trPr>
          <w:cantSplit/>
        </w:trPr>
        <w:tc>
          <w:tcPr>
            <w:tcW w:w="247" w:type="pct"/>
            <w:shd w:val="clear" w:color="auto" w:fill="auto"/>
          </w:tcPr>
          <w:p w:rsidR="000E6613" w:rsidRPr="00057B8F" w:rsidRDefault="000E6613" w:rsidP="006A1424">
            <w:pPr>
              <w:numPr>
                <w:ilvl w:val="0"/>
                <w:numId w:val="74"/>
              </w:numPr>
              <w:rPr>
                <w:sz w:val="20"/>
                <w:szCs w:val="18"/>
              </w:rPr>
            </w:pPr>
          </w:p>
        </w:tc>
        <w:tc>
          <w:tcPr>
            <w:tcW w:w="2145" w:type="pct"/>
            <w:shd w:val="clear" w:color="auto" w:fill="auto"/>
          </w:tcPr>
          <w:p w:rsidR="000E6613" w:rsidRPr="00057B8F" w:rsidRDefault="000E6613" w:rsidP="00E24D8F">
            <w:pPr>
              <w:rPr>
                <w:sz w:val="20"/>
                <w:szCs w:val="18"/>
              </w:rPr>
            </w:pPr>
            <w:r w:rsidRPr="00057B8F">
              <w:rPr>
                <w:sz w:val="20"/>
                <w:szCs w:val="18"/>
              </w:rPr>
              <w:t>ВЛ 220 кВ Ярцево - Темпы 1 цепь</w:t>
            </w:r>
          </w:p>
        </w:tc>
        <w:tc>
          <w:tcPr>
            <w:tcW w:w="1472" w:type="pct"/>
            <w:shd w:val="clear" w:color="auto" w:fill="auto"/>
          </w:tcPr>
          <w:p w:rsidR="000E6613" w:rsidRPr="00057B8F" w:rsidRDefault="000E6613" w:rsidP="00E24D8F">
            <w:pPr>
              <w:rPr>
                <w:sz w:val="20"/>
                <w:szCs w:val="18"/>
              </w:rPr>
            </w:pPr>
            <w:r w:rsidRPr="00057B8F">
              <w:rPr>
                <w:sz w:val="20"/>
                <w:szCs w:val="18"/>
              </w:rPr>
              <w:t>Московская область</w:t>
            </w:r>
          </w:p>
        </w:tc>
        <w:tc>
          <w:tcPr>
            <w:tcW w:w="1136" w:type="pct"/>
            <w:shd w:val="clear" w:color="auto" w:fill="auto"/>
          </w:tcPr>
          <w:p w:rsidR="000E6613" w:rsidRPr="00057B8F" w:rsidRDefault="000E6613" w:rsidP="00E24D8F">
            <w:pPr>
              <w:jc w:val="center"/>
              <w:rPr>
                <w:sz w:val="20"/>
                <w:szCs w:val="18"/>
              </w:rPr>
            </w:pPr>
            <w:r w:rsidRPr="00057B8F">
              <w:rPr>
                <w:sz w:val="20"/>
                <w:szCs w:val="18"/>
              </w:rPr>
              <w:t>81,75</w:t>
            </w:r>
          </w:p>
        </w:tc>
      </w:tr>
      <w:tr w:rsidR="00057B8F" w:rsidRPr="00057B8F" w:rsidTr="00E24D8F">
        <w:trPr>
          <w:cantSplit/>
        </w:trPr>
        <w:tc>
          <w:tcPr>
            <w:tcW w:w="247" w:type="pct"/>
            <w:shd w:val="clear" w:color="auto" w:fill="auto"/>
          </w:tcPr>
          <w:p w:rsidR="000E6613" w:rsidRPr="00057B8F" w:rsidRDefault="000E6613" w:rsidP="006A1424">
            <w:pPr>
              <w:numPr>
                <w:ilvl w:val="0"/>
                <w:numId w:val="74"/>
              </w:numPr>
              <w:rPr>
                <w:sz w:val="20"/>
                <w:szCs w:val="18"/>
              </w:rPr>
            </w:pPr>
          </w:p>
        </w:tc>
        <w:tc>
          <w:tcPr>
            <w:tcW w:w="2145" w:type="pct"/>
            <w:shd w:val="clear" w:color="auto" w:fill="auto"/>
          </w:tcPr>
          <w:p w:rsidR="000E6613" w:rsidRPr="00057B8F" w:rsidRDefault="000E6613" w:rsidP="00E24D8F">
            <w:pPr>
              <w:rPr>
                <w:sz w:val="20"/>
                <w:szCs w:val="18"/>
              </w:rPr>
            </w:pPr>
            <w:r w:rsidRPr="00057B8F">
              <w:rPr>
                <w:sz w:val="20"/>
                <w:szCs w:val="18"/>
              </w:rPr>
              <w:t>ВЛ 220 кВ Ярцево - Темпы 2 цепь</w:t>
            </w:r>
          </w:p>
        </w:tc>
        <w:tc>
          <w:tcPr>
            <w:tcW w:w="1472" w:type="pct"/>
            <w:shd w:val="clear" w:color="auto" w:fill="auto"/>
          </w:tcPr>
          <w:p w:rsidR="000E6613" w:rsidRPr="00057B8F" w:rsidRDefault="000E6613" w:rsidP="00E24D8F">
            <w:pPr>
              <w:rPr>
                <w:sz w:val="20"/>
                <w:szCs w:val="18"/>
              </w:rPr>
            </w:pPr>
            <w:r w:rsidRPr="00057B8F">
              <w:rPr>
                <w:sz w:val="20"/>
                <w:szCs w:val="18"/>
              </w:rPr>
              <w:t>Московская область</w:t>
            </w:r>
          </w:p>
        </w:tc>
        <w:tc>
          <w:tcPr>
            <w:tcW w:w="1136" w:type="pct"/>
            <w:shd w:val="clear" w:color="auto" w:fill="auto"/>
          </w:tcPr>
          <w:p w:rsidR="000E6613" w:rsidRPr="00057B8F" w:rsidRDefault="000E6613" w:rsidP="00E24D8F">
            <w:pPr>
              <w:jc w:val="center"/>
              <w:rPr>
                <w:sz w:val="20"/>
                <w:szCs w:val="18"/>
              </w:rPr>
            </w:pPr>
            <w:r w:rsidRPr="00057B8F">
              <w:rPr>
                <w:sz w:val="20"/>
                <w:szCs w:val="18"/>
              </w:rPr>
              <w:t>81,75</w:t>
            </w:r>
          </w:p>
        </w:tc>
      </w:tr>
      <w:tr w:rsidR="00057B8F" w:rsidRPr="00057B8F" w:rsidTr="00E24D8F">
        <w:trPr>
          <w:cantSplit/>
          <w:trHeight w:val="15"/>
        </w:trPr>
        <w:tc>
          <w:tcPr>
            <w:tcW w:w="2392" w:type="pct"/>
            <w:gridSpan w:val="2"/>
            <w:shd w:val="clear" w:color="auto" w:fill="auto"/>
          </w:tcPr>
          <w:p w:rsidR="000E6613" w:rsidRPr="00057B8F" w:rsidRDefault="000E6613" w:rsidP="00E24D8F">
            <w:pPr>
              <w:rPr>
                <w:bCs/>
                <w:sz w:val="20"/>
                <w:szCs w:val="18"/>
              </w:rPr>
            </w:pPr>
            <w:r w:rsidRPr="00057B8F">
              <w:rPr>
                <w:bCs/>
                <w:sz w:val="20"/>
                <w:szCs w:val="18"/>
              </w:rPr>
              <w:t>Всего</w:t>
            </w:r>
          </w:p>
        </w:tc>
        <w:tc>
          <w:tcPr>
            <w:tcW w:w="1472" w:type="pct"/>
            <w:shd w:val="clear" w:color="auto" w:fill="auto"/>
          </w:tcPr>
          <w:p w:rsidR="000E6613" w:rsidRPr="00057B8F" w:rsidRDefault="000E6613" w:rsidP="00E24D8F">
            <w:pPr>
              <w:rPr>
                <w:sz w:val="20"/>
                <w:szCs w:val="18"/>
              </w:rPr>
            </w:pPr>
          </w:p>
        </w:tc>
        <w:tc>
          <w:tcPr>
            <w:tcW w:w="1136" w:type="pct"/>
            <w:shd w:val="clear" w:color="auto" w:fill="auto"/>
          </w:tcPr>
          <w:p w:rsidR="000E6613" w:rsidRPr="00057B8F" w:rsidRDefault="000E6613" w:rsidP="00E24D8F">
            <w:pPr>
              <w:jc w:val="center"/>
              <w:rPr>
                <w:bCs/>
                <w:sz w:val="20"/>
                <w:szCs w:val="18"/>
              </w:rPr>
            </w:pPr>
            <w:r w:rsidRPr="00057B8F">
              <w:rPr>
                <w:bCs/>
                <w:sz w:val="20"/>
                <w:szCs w:val="18"/>
              </w:rPr>
              <w:t>7493,93</w:t>
            </w:r>
          </w:p>
        </w:tc>
      </w:tr>
    </w:tbl>
    <w:p w:rsidR="00E24D8F" w:rsidRPr="00057B8F" w:rsidRDefault="00E24D8F" w:rsidP="00E24D8F">
      <w:pPr>
        <w:pStyle w:val="6"/>
      </w:pPr>
      <w:r w:rsidRPr="00057B8F">
        <w:t>Действующие подстанции напряжением 110 кВ и выше, обеспечивающие соединение и параллельную работу энергетических систем различных субъектов РФ и необходимые для обеспечения выдачи мощности новыми электростанциями, мощность которых превышает 500 МВт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2"/>
        <w:gridCol w:w="2812"/>
        <w:gridCol w:w="1989"/>
        <w:gridCol w:w="1738"/>
        <w:gridCol w:w="2590"/>
      </w:tblGrid>
      <w:tr w:rsidR="00057B8F" w:rsidRPr="00057B8F" w:rsidTr="00E24D8F">
        <w:trPr>
          <w:cantSplit/>
          <w:tblHeader/>
        </w:trPr>
        <w:tc>
          <w:tcPr>
            <w:tcW w:w="231" w:type="pct"/>
            <w:shd w:val="clear" w:color="auto" w:fill="auto"/>
          </w:tcPr>
          <w:p w:rsidR="00E24D8F" w:rsidRPr="00057B8F" w:rsidRDefault="00E24D8F" w:rsidP="00E24D8F">
            <w:pPr>
              <w:keepNext/>
              <w:keepLines/>
              <w:jc w:val="center"/>
              <w:rPr>
                <w:bCs/>
                <w:sz w:val="20"/>
                <w:szCs w:val="18"/>
              </w:rPr>
            </w:pPr>
            <w:r w:rsidRPr="00057B8F">
              <w:rPr>
                <w:bCs/>
                <w:sz w:val="20"/>
                <w:szCs w:val="18"/>
              </w:rPr>
              <w:t>№</w:t>
            </w:r>
          </w:p>
        </w:tc>
        <w:tc>
          <w:tcPr>
            <w:tcW w:w="1469" w:type="pct"/>
            <w:shd w:val="clear" w:color="auto" w:fill="auto"/>
          </w:tcPr>
          <w:p w:rsidR="00E24D8F" w:rsidRPr="00057B8F" w:rsidRDefault="00E24D8F" w:rsidP="00E24D8F">
            <w:pPr>
              <w:keepNext/>
              <w:keepLines/>
              <w:rPr>
                <w:bCs/>
                <w:sz w:val="20"/>
                <w:szCs w:val="18"/>
              </w:rPr>
            </w:pPr>
            <w:r w:rsidRPr="00057B8F">
              <w:rPr>
                <w:bCs/>
                <w:sz w:val="20"/>
                <w:szCs w:val="18"/>
              </w:rPr>
              <w:t>Наименование подстанции</w:t>
            </w:r>
          </w:p>
        </w:tc>
        <w:tc>
          <w:tcPr>
            <w:tcW w:w="1039" w:type="pct"/>
            <w:shd w:val="clear" w:color="auto" w:fill="auto"/>
          </w:tcPr>
          <w:p w:rsidR="00E24D8F" w:rsidRPr="00057B8F" w:rsidRDefault="00E24D8F" w:rsidP="00E24D8F">
            <w:pPr>
              <w:keepNext/>
              <w:keepLines/>
              <w:jc w:val="center"/>
              <w:rPr>
                <w:bCs/>
                <w:sz w:val="20"/>
                <w:szCs w:val="18"/>
              </w:rPr>
            </w:pPr>
            <w:r w:rsidRPr="00057B8F">
              <w:rPr>
                <w:bCs/>
                <w:sz w:val="20"/>
                <w:szCs w:val="18"/>
              </w:rPr>
              <w:t>Класс напряжения</w:t>
            </w:r>
          </w:p>
          <w:p w:rsidR="00E24D8F" w:rsidRPr="00057B8F" w:rsidRDefault="00E24D8F" w:rsidP="00E24D8F">
            <w:pPr>
              <w:keepNext/>
              <w:keepLines/>
              <w:jc w:val="center"/>
              <w:rPr>
                <w:bCs/>
                <w:sz w:val="20"/>
                <w:szCs w:val="18"/>
              </w:rPr>
            </w:pPr>
            <w:r w:rsidRPr="00057B8F">
              <w:rPr>
                <w:bCs/>
                <w:sz w:val="20"/>
                <w:szCs w:val="18"/>
              </w:rPr>
              <w:t>подстанции, кВ</w:t>
            </w:r>
          </w:p>
        </w:tc>
        <w:tc>
          <w:tcPr>
            <w:tcW w:w="908" w:type="pct"/>
            <w:shd w:val="clear" w:color="auto" w:fill="auto"/>
          </w:tcPr>
          <w:p w:rsidR="00E24D8F" w:rsidRPr="00057B8F" w:rsidRDefault="00E24D8F" w:rsidP="00E24D8F">
            <w:pPr>
              <w:keepNext/>
              <w:keepLines/>
              <w:jc w:val="center"/>
              <w:rPr>
                <w:bCs/>
                <w:sz w:val="20"/>
                <w:szCs w:val="18"/>
              </w:rPr>
            </w:pPr>
            <w:r w:rsidRPr="00057B8F">
              <w:rPr>
                <w:bCs/>
                <w:sz w:val="20"/>
                <w:szCs w:val="18"/>
              </w:rPr>
              <w:t>Установленная</w:t>
            </w:r>
          </w:p>
          <w:p w:rsidR="00E24D8F" w:rsidRPr="00057B8F" w:rsidRDefault="00E24D8F" w:rsidP="00E24D8F">
            <w:pPr>
              <w:keepNext/>
              <w:keepLines/>
              <w:jc w:val="center"/>
              <w:rPr>
                <w:bCs/>
                <w:sz w:val="20"/>
                <w:szCs w:val="18"/>
              </w:rPr>
            </w:pPr>
            <w:r w:rsidRPr="00057B8F">
              <w:rPr>
                <w:bCs/>
                <w:sz w:val="20"/>
                <w:szCs w:val="18"/>
              </w:rPr>
              <w:t>мощность, МВА</w:t>
            </w:r>
          </w:p>
        </w:tc>
        <w:tc>
          <w:tcPr>
            <w:tcW w:w="1353" w:type="pct"/>
            <w:shd w:val="clear" w:color="auto" w:fill="auto"/>
          </w:tcPr>
          <w:p w:rsidR="00E24D8F" w:rsidRPr="00057B8F" w:rsidRDefault="00E24D8F" w:rsidP="00E24D8F">
            <w:pPr>
              <w:keepNext/>
              <w:keepLines/>
              <w:rPr>
                <w:bCs/>
                <w:sz w:val="20"/>
                <w:szCs w:val="18"/>
              </w:rPr>
            </w:pPr>
            <w:r w:rsidRPr="00057B8F">
              <w:rPr>
                <w:bCs/>
                <w:sz w:val="20"/>
                <w:szCs w:val="18"/>
              </w:rPr>
              <w:t>Основное назначение</w:t>
            </w:r>
          </w:p>
        </w:tc>
      </w:tr>
      <w:tr w:rsidR="00057B8F" w:rsidRPr="00057B8F" w:rsidTr="00E24D8F">
        <w:trPr>
          <w:cantSplit/>
        </w:trPr>
        <w:tc>
          <w:tcPr>
            <w:tcW w:w="231" w:type="pct"/>
            <w:shd w:val="clear" w:color="auto" w:fill="auto"/>
          </w:tcPr>
          <w:p w:rsidR="00E24D8F" w:rsidRPr="00057B8F" w:rsidRDefault="00E24D8F" w:rsidP="006A1424">
            <w:pPr>
              <w:widowControl w:val="0"/>
              <w:numPr>
                <w:ilvl w:val="0"/>
                <w:numId w:val="75"/>
              </w:numPr>
              <w:rPr>
                <w:sz w:val="20"/>
                <w:szCs w:val="18"/>
              </w:rPr>
            </w:pPr>
          </w:p>
        </w:tc>
        <w:tc>
          <w:tcPr>
            <w:tcW w:w="1469" w:type="pct"/>
            <w:shd w:val="clear" w:color="auto" w:fill="auto"/>
          </w:tcPr>
          <w:p w:rsidR="00E24D8F" w:rsidRPr="00057B8F" w:rsidRDefault="00E24D8F" w:rsidP="00E24D8F">
            <w:pPr>
              <w:rPr>
                <w:sz w:val="20"/>
                <w:szCs w:val="18"/>
              </w:rPr>
            </w:pPr>
            <w:r w:rsidRPr="00057B8F">
              <w:rPr>
                <w:sz w:val="20"/>
                <w:szCs w:val="18"/>
              </w:rPr>
              <w:t>Грибово</w:t>
            </w:r>
          </w:p>
        </w:tc>
        <w:tc>
          <w:tcPr>
            <w:tcW w:w="1039" w:type="pct"/>
            <w:shd w:val="clear" w:color="auto" w:fill="auto"/>
          </w:tcPr>
          <w:p w:rsidR="00E24D8F" w:rsidRPr="00057B8F" w:rsidRDefault="00E24D8F" w:rsidP="00E24D8F">
            <w:pPr>
              <w:jc w:val="center"/>
              <w:rPr>
                <w:sz w:val="20"/>
                <w:szCs w:val="18"/>
              </w:rPr>
            </w:pPr>
            <w:r w:rsidRPr="00057B8F">
              <w:rPr>
                <w:sz w:val="20"/>
                <w:szCs w:val="18"/>
              </w:rPr>
              <w:t>750</w:t>
            </w:r>
          </w:p>
        </w:tc>
        <w:tc>
          <w:tcPr>
            <w:tcW w:w="908" w:type="pct"/>
            <w:shd w:val="clear" w:color="auto" w:fill="auto"/>
          </w:tcPr>
          <w:p w:rsidR="00E24D8F" w:rsidRPr="00057B8F" w:rsidRDefault="00E24D8F" w:rsidP="00E24D8F">
            <w:pPr>
              <w:jc w:val="center"/>
              <w:rPr>
                <w:sz w:val="20"/>
                <w:szCs w:val="18"/>
              </w:rPr>
            </w:pPr>
            <w:r w:rsidRPr="00057B8F">
              <w:rPr>
                <w:sz w:val="20"/>
                <w:szCs w:val="18"/>
              </w:rPr>
              <w:t>3904</w:t>
            </w:r>
          </w:p>
        </w:tc>
        <w:tc>
          <w:tcPr>
            <w:tcW w:w="1353" w:type="pct"/>
            <w:shd w:val="clear" w:color="auto" w:fill="auto"/>
          </w:tcPr>
          <w:p w:rsidR="00E24D8F" w:rsidRPr="00057B8F" w:rsidRDefault="00E24D8F" w:rsidP="00E24D8F">
            <w:pPr>
              <w:rPr>
                <w:sz w:val="20"/>
                <w:szCs w:val="18"/>
              </w:rPr>
            </w:pPr>
            <w:r w:rsidRPr="00057B8F">
              <w:rPr>
                <w:sz w:val="20"/>
                <w:szCs w:val="18"/>
              </w:rPr>
              <w:t>выдача мощности Калининской АЭС</w:t>
            </w:r>
          </w:p>
        </w:tc>
      </w:tr>
      <w:tr w:rsidR="00057B8F" w:rsidRPr="00057B8F" w:rsidTr="00E24D8F">
        <w:trPr>
          <w:cantSplit/>
        </w:trPr>
        <w:tc>
          <w:tcPr>
            <w:tcW w:w="231" w:type="pct"/>
            <w:shd w:val="clear" w:color="auto" w:fill="auto"/>
          </w:tcPr>
          <w:p w:rsidR="00E24D8F" w:rsidRPr="00057B8F" w:rsidRDefault="00E24D8F" w:rsidP="006A1424">
            <w:pPr>
              <w:widowControl w:val="0"/>
              <w:numPr>
                <w:ilvl w:val="0"/>
                <w:numId w:val="75"/>
              </w:numPr>
              <w:rPr>
                <w:sz w:val="20"/>
                <w:szCs w:val="18"/>
              </w:rPr>
            </w:pPr>
          </w:p>
        </w:tc>
        <w:tc>
          <w:tcPr>
            <w:tcW w:w="1469" w:type="pct"/>
            <w:shd w:val="clear" w:color="auto" w:fill="auto"/>
          </w:tcPr>
          <w:p w:rsidR="00E24D8F" w:rsidRPr="00057B8F" w:rsidRDefault="00E24D8F" w:rsidP="00E24D8F">
            <w:pPr>
              <w:rPr>
                <w:sz w:val="20"/>
                <w:szCs w:val="18"/>
              </w:rPr>
            </w:pPr>
            <w:r w:rsidRPr="00057B8F">
              <w:rPr>
                <w:sz w:val="20"/>
                <w:szCs w:val="18"/>
              </w:rPr>
              <w:t>Пахра</w:t>
            </w:r>
          </w:p>
        </w:tc>
        <w:tc>
          <w:tcPr>
            <w:tcW w:w="1039" w:type="pct"/>
            <w:shd w:val="clear" w:color="auto" w:fill="auto"/>
          </w:tcPr>
          <w:p w:rsidR="00E24D8F" w:rsidRPr="00057B8F" w:rsidRDefault="00E24D8F" w:rsidP="00E24D8F">
            <w:pPr>
              <w:jc w:val="center"/>
              <w:rPr>
                <w:sz w:val="20"/>
                <w:szCs w:val="18"/>
              </w:rPr>
            </w:pPr>
            <w:r w:rsidRPr="00057B8F">
              <w:rPr>
                <w:sz w:val="20"/>
                <w:szCs w:val="18"/>
              </w:rPr>
              <w:t>500</w:t>
            </w:r>
          </w:p>
        </w:tc>
        <w:tc>
          <w:tcPr>
            <w:tcW w:w="908" w:type="pct"/>
            <w:shd w:val="clear" w:color="auto" w:fill="auto"/>
          </w:tcPr>
          <w:p w:rsidR="00E24D8F" w:rsidRPr="00057B8F" w:rsidRDefault="00E24D8F" w:rsidP="00E24D8F">
            <w:pPr>
              <w:jc w:val="center"/>
              <w:rPr>
                <w:sz w:val="20"/>
                <w:szCs w:val="18"/>
              </w:rPr>
            </w:pPr>
            <w:r w:rsidRPr="00057B8F">
              <w:rPr>
                <w:sz w:val="20"/>
                <w:szCs w:val="18"/>
              </w:rPr>
              <w:t>814</w:t>
            </w:r>
          </w:p>
        </w:tc>
        <w:tc>
          <w:tcPr>
            <w:tcW w:w="1353" w:type="pct"/>
            <w:shd w:val="clear" w:color="auto" w:fill="auto"/>
          </w:tcPr>
          <w:p w:rsidR="00E24D8F" w:rsidRPr="00057B8F" w:rsidRDefault="00E24D8F" w:rsidP="00E24D8F">
            <w:pPr>
              <w:rPr>
                <w:sz w:val="20"/>
                <w:szCs w:val="18"/>
              </w:rPr>
            </w:pPr>
            <w:r w:rsidRPr="00057B8F">
              <w:rPr>
                <w:sz w:val="20"/>
                <w:szCs w:val="18"/>
              </w:rPr>
              <w:t>выдача мощности ТЭЦ-26</w:t>
            </w:r>
          </w:p>
        </w:tc>
      </w:tr>
      <w:tr w:rsidR="00057B8F" w:rsidRPr="00057B8F" w:rsidTr="00E24D8F">
        <w:trPr>
          <w:cantSplit/>
        </w:trPr>
        <w:tc>
          <w:tcPr>
            <w:tcW w:w="1700" w:type="pct"/>
            <w:gridSpan w:val="2"/>
            <w:shd w:val="clear" w:color="auto" w:fill="auto"/>
          </w:tcPr>
          <w:p w:rsidR="00E24D8F" w:rsidRPr="00057B8F" w:rsidRDefault="00E24D8F" w:rsidP="00E24D8F">
            <w:pPr>
              <w:rPr>
                <w:sz w:val="20"/>
                <w:szCs w:val="18"/>
              </w:rPr>
            </w:pPr>
            <w:r w:rsidRPr="00057B8F">
              <w:rPr>
                <w:sz w:val="20"/>
                <w:szCs w:val="18"/>
              </w:rPr>
              <w:t>Всего</w:t>
            </w:r>
          </w:p>
        </w:tc>
        <w:tc>
          <w:tcPr>
            <w:tcW w:w="1039" w:type="pct"/>
            <w:shd w:val="clear" w:color="auto" w:fill="auto"/>
          </w:tcPr>
          <w:p w:rsidR="00E24D8F" w:rsidRPr="00057B8F" w:rsidRDefault="00E24D8F" w:rsidP="00E24D8F">
            <w:pPr>
              <w:jc w:val="center"/>
              <w:rPr>
                <w:sz w:val="20"/>
                <w:szCs w:val="18"/>
              </w:rPr>
            </w:pPr>
          </w:p>
        </w:tc>
        <w:tc>
          <w:tcPr>
            <w:tcW w:w="908" w:type="pct"/>
            <w:shd w:val="clear" w:color="auto" w:fill="auto"/>
          </w:tcPr>
          <w:p w:rsidR="00E24D8F" w:rsidRPr="00057B8F" w:rsidRDefault="002C5B1C" w:rsidP="00E24D8F">
            <w:pPr>
              <w:jc w:val="center"/>
              <w:rPr>
                <w:sz w:val="20"/>
                <w:szCs w:val="18"/>
              </w:rPr>
            </w:pPr>
            <w:r w:rsidRPr="00057B8F">
              <w:rPr>
                <w:sz w:val="20"/>
                <w:szCs w:val="18"/>
              </w:rPr>
              <w:t>4718</w:t>
            </w:r>
          </w:p>
        </w:tc>
        <w:tc>
          <w:tcPr>
            <w:tcW w:w="1353" w:type="pct"/>
            <w:shd w:val="clear" w:color="auto" w:fill="auto"/>
          </w:tcPr>
          <w:p w:rsidR="00E24D8F" w:rsidRPr="00057B8F" w:rsidRDefault="00E24D8F" w:rsidP="00E24D8F">
            <w:pPr>
              <w:rPr>
                <w:sz w:val="20"/>
                <w:szCs w:val="18"/>
              </w:rPr>
            </w:pPr>
          </w:p>
        </w:tc>
      </w:tr>
    </w:tbl>
    <w:p w:rsidR="00E24D8F" w:rsidRPr="00057B8F" w:rsidRDefault="00E24D8F" w:rsidP="00E24D8F">
      <w:pPr>
        <w:pStyle w:val="6"/>
      </w:pPr>
      <w:r w:rsidRPr="00057B8F">
        <w:t>Действующие линии электропередачи напряжением 110 кВ и выше, обеспечивающие соединение и параллельную работу энергетических систем различных субъектов РФ и необходимые для обеспечения выдачи мощности новыми электростанциями, мощность которых превышает 500 МВт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07"/>
        <w:gridCol w:w="3245"/>
        <w:gridCol w:w="2127"/>
        <w:gridCol w:w="1841"/>
        <w:gridCol w:w="1951"/>
      </w:tblGrid>
      <w:tr w:rsidR="00057B8F" w:rsidRPr="00057B8F" w:rsidTr="00E24D8F">
        <w:trPr>
          <w:cantSplit/>
          <w:tblHeader/>
        </w:trPr>
        <w:tc>
          <w:tcPr>
            <w:tcW w:w="213" w:type="pct"/>
            <w:shd w:val="clear" w:color="auto" w:fill="auto"/>
          </w:tcPr>
          <w:p w:rsidR="00E24D8F" w:rsidRPr="00057B8F" w:rsidRDefault="00E24D8F" w:rsidP="00E24D8F">
            <w:pPr>
              <w:jc w:val="center"/>
              <w:rPr>
                <w:bCs/>
                <w:sz w:val="20"/>
                <w:szCs w:val="16"/>
              </w:rPr>
            </w:pPr>
            <w:r w:rsidRPr="00057B8F">
              <w:rPr>
                <w:bCs/>
                <w:sz w:val="20"/>
                <w:szCs w:val="16"/>
              </w:rPr>
              <w:t>№</w:t>
            </w:r>
          </w:p>
        </w:tc>
        <w:tc>
          <w:tcPr>
            <w:tcW w:w="1695" w:type="pct"/>
            <w:shd w:val="clear" w:color="auto" w:fill="auto"/>
            <w:noWrap/>
          </w:tcPr>
          <w:p w:rsidR="00E24D8F" w:rsidRPr="00057B8F" w:rsidRDefault="00E24D8F" w:rsidP="00E24D8F">
            <w:pPr>
              <w:rPr>
                <w:bCs/>
                <w:sz w:val="20"/>
                <w:szCs w:val="16"/>
              </w:rPr>
            </w:pPr>
            <w:r w:rsidRPr="00057B8F">
              <w:rPr>
                <w:bCs/>
                <w:sz w:val="20"/>
                <w:szCs w:val="16"/>
              </w:rPr>
              <w:t>Наименование линии электропередачи</w:t>
            </w:r>
          </w:p>
        </w:tc>
        <w:tc>
          <w:tcPr>
            <w:tcW w:w="1111" w:type="pct"/>
            <w:shd w:val="clear" w:color="auto" w:fill="auto"/>
          </w:tcPr>
          <w:p w:rsidR="00E24D8F" w:rsidRPr="00057B8F" w:rsidRDefault="00E24D8F" w:rsidP="00E24D8F">
            <w:pPr>
              <w:rPr>
                <w:bCs/>
                <w:sz w:val="20"/>
                <w:szCs w:val="16"/>
              </w:rPr>
            </w:pPr>
            <w:r w:rsidRPr="00057B8F">
              <w:rPr>
                <w:bCs/>
                <w:sz w:val="20"/>
                <w:szCs w:val="16"/>
              </w:rPr>
              <w:t>Местоположение</w:t>
            </w:r>
          </w:p>
        </w:tc>
        <w:tc>
          <w:tcPr>
            <w:tcW w:w="962" w:type="pct"/>
            <w:shd w:val="clear" w:color="auto" w:fill="auto"/>
          </w:tcPr>
          <w:p w:rsidR="00E24D8F" w:rsidRPr="00057B8F" w:rsidRDefault="00E24D8F" w:rsidP="00E24D8F">
            <w:pPr>
              <w:jc w:val="center"/>
              <w:rPr>
                <w:bCs/>
                <w:sz w:val="20"/>
                <w:szCs w:val="16"/>
              </w:rPr>
            </w:pPr>
            <w:r w:rsidRPr="00057B8F">
              <w:rPr>
                <w:bCs/>
                <w:sz w:val="20"/>
                <w:szCs w:val="16"/>
              </w:rPr>
              <w:t>Протяженность, км</w:t>
            </w:r>
          </w:p>
        </w:tc>
        <w:tc>
          <w:tcPr>
            <w:tcW w:w="1019" w:type="pct"/>
            <w:shd w:val="clear" w:color="auto" w:fill="auto"/>
          </w:tcPr>
          <w:p w:rsidR="00E24D8F" w:rsidRPr="00057B8F" w:rsidRDefault="00E24D8F" w:rsidP="00E24D8F">
            <w:pPr>
              <w:rPr>
                <w:bCs/>
                <w:sz w:val="20"/>
                <w:szCs w:val="16"/>
              </w:rPr>
            </w:pPr>
            <w:r w:rsidRPr="00057B8F">
              <w:rPr>
                <w:bCs/>
                <w:sz w:val="20"/>
                <w:szCs w:val="16"/>
              </w:rPr>
              <w:t>Основное назначение</w:t>
            </w:r>
          </w:p>
        </w:tc>
      </w:tr>
      <w:tr w:rsidR="00057B8F" w:rsidRPr="00057B8F" w:rsidTr="00E24D8F">
        <w:trPr>
          <w:cantSplit/>
        </w:trPr>
        <w:tc>
          <w:tcPr>
            <w:tcW w:w="213" w:type="pct"/>
            <w:shd w:val="clear" w:color="auto" w:fill="auto"/>
          </w:tcPr>
          <w:p w:rsidR="00E24D8F" w:rsidRPr="00057B8F" w:rsidRDefault="00E24D8F" w:rsidP="0002306E">
            <w:pPr>
              <w:widowControl w:val="0"/>
              <w:numPr>
                <w:ilvl w:val="0"/>
                <w:numId w:val="380"/>
              </w:numPr>
              <w:rPr>
                <w:iCs/>
                <w:sz w:val="20"/>
                <w:szCs w:val="16"/>
              </w:rPr>
            </w:pPr>
          </w:p>
        </w:tc>
        <w:tc>
          <w:tcPr>
            <w:tcW w:w="1695" w:type="pct"/>
            <w:shd w:val="clear" w:color="auto" w:fill="auto"/>
            <w:noWrap/>
          </w:tcPr>
          <w:p w:rsidR="00E24D8F" w:rsidRPr="00057B8F" w:rsidRDefault="00E24D8F" w:rsidP="00E24D8F">
            <w:pPr>
              <w:rPr>
                <w:sz w:val="20"/>
                <w:szCs w:val="16"/>
              </w:rPr>
            </w:pPr>
            <w:r w:rsidRPr="00057B8F">
              <w:rPr>
                <w:sz w:val="20"/>
                <w:szCs w:val="16"/>
              </w:rPr>
              <w:t>ВЛ 750 кВ Калининская АЭС - Владимирская</w:t>
            </w:r>
          </w:p>
        </w:tc>
        <w:tc>
          <w:tcPr>
            <w:tcW w:w="1111" w:type="pct"/>
            <w:shd w:val="clear" w:color="auto" w:fill="auto"/>
          </w:tcPr>
          <w:p w:rsidR="00E24D8F" w:rsidRPr="00057B8F" w:rsidRDefault="00E24D8F" w:rsidP="00E24D8F">
            <w:pPr>
              <w:rPr>
                <w:sz w:val="20"/>
                <w:szCs w:val="16"/>
              </w:rPr>
            </w:pPr>
            <w:r w:rsidRPr="00057B8F">
              <w:rPr>
                <w:sz w:val="20"/>
                <w:szCs w:val="16"/>
              </w:rPr>
              <w:t xml:space="preserve">Владимирская область, Московская область, Тверская область, Ярославская область </w:t>
            </w:r>
          </w:p>
        </w:tc>
        <w:tc>
          <w:tcPr>
            <w:tcW w:w="962" w:type="pct"/>
            <w:shd w:val="clear" w:color="auto" w:fill="auto"/>
          </w:tcPr>
          <w:p w:rsidR="00E24D8F" w:rsidRPr="00057B8F" w:rsidRDefault="00E24D8F" w:rsidP="00E24D8F">
            <w:pPr>
              <w:jc w:val="center"/>
              <w:rPr>
                <w:sz w:val="20"/>
                <w:szCs w:val="16"/>
              </w:rPr>
            </w:pPr>
            <w:r w:rsidRPr="00057B8F">
              <w:rPr>
                <w:sz w:val="20"/>
                <w:szCs w:val="16"/>
              </w:rPr>
              <w:t>396</w:t>
            </w:r>
          </w:p>
        </w:tc>
        <w:tc>
          <w:tcPr>
            <w:tcW w:w="1019" w:type="pct"/>
            <w:shd w:val="clear" w:color="auto" w:fill="auto"/>
          </w:tcPr>
          <w:p w:rsidR="00E24D8F" w:rsidRPr="00057B8F" w:rsidRDefault="00E24D8F" w:rsidP="00E24D8F">
            <w:pPr>
              <w:rPr>
                <w:sz w:val="20"/>
                <w:szCs w:val="16"/>
              </w:rPr>
            </w:pPr>
            <w:r w:rsidRPr="00057B8F">
              <w:rPr>
                <w:sz w:val="20"/>
                <w:szCs w:val="16"/>
              </w:rPr>
              <w:t>выдача мощности Калининской АЭС</w:t>
            </w:r>
          </w:p>
        </w:tc>
      </w:tr>
      <w:tr w:rsidR="00057B8F" w:rsidRPr="00057B8F" w:rsidTr="00E24D8F">
        <w:trPr>
          <w:cantSplit/>
        </w:trPr>
        <w:tc>
          <w:tcPr>
            <w:tcW w:w="213" w:type="pct"/>
            <w:shd w:val="clear" w:color="auto" w:fill="auto"/>
          </w:tcPr>
          <w:p w:rsidR="00E24D8F" w:rsidRPr="00057B8F" w:rsidRDefault="00E24D8F" w:rsidP="0002306E">
            <w:pPr>
              <w:widowControl w:val="0"/>
              <w:numPr>
                <w:ilvl w:val="0"/>
                <w:numId w:val="380"/>
              </w:numPr>
              <w:rPr>
                <w:iCs/>
                <w:sz w:val="20"/>
                <w:szCs w:val="16"/>
              </w:rPr>
            </w:pPr>
          </w:p>
        </w:tc>
        <w:tc>
          <w:tcPr>
            <w:tcW w:w="1695" w:type="pct"/>
            <w:shd w:val="clear" w:color="auto" w:fill="auto"/>
            <w:noWrap/>
          </w:tcPr>
          <w:p w:rsidR="00E24D8F" w:rsidRPr="00057B8F" w:rsidRDefault="00E24D8F" w:rsidP="00E24D8F">
            <w:pPr>
              <w:rPr>
                <w:sz w:val="20"/>
                <w:szCs w:val="18"/>
              </w:rPr>
            </w:pPr>
            <w:r w:rsidRPr="00057B8F">
              <w:rPr>
                <w:sz w:val="20"/>
                <w:szCs w:val="18"/>
              </w:rPr>
              <w:t>ВЛ 750 кВ Калининская АЭС - Грибово</w:t>
            </w:r>
          </w:p>
        </w:tc>
        <w:tc>
          <w:tcPr>
            <w:tcW w:w="1111" w:type="pct"/>
            <w:shd w:val="clear" w:color="auto" w:fill="auto"/>
          </w:tcPr>
          <w:p w:rsidR="00E24D8F" w:rsidRPr="00057B8F" w:rsidRDefault="00E24D8F" w:rsidP="00E24D8F">
            <w:pPr>
              <w:rPr>
                <w:sz w:val="20"/>
                <w:szCs w:val="18"/>
              </w:rPr>
            </w:pPr>
            <w:r w:rsidRPr="00057B8F">
              <w:rPr>
                <w:sz w:val="20"/>
                <w:szCs w:val="18"/>
              </w:rPr>
              <w:t>Московская область, Тверская область</w:t>
            </w:r>
          </w:p>
        </w:tc>
        <w:tc>
          <w:tcPr>
            <w:tcW w:w="962" w:type="pct"/>
            <w:shd w:val="clear" w:color="auto" w:fill="auto"/>
          </w:tcPr>
          <w:p w:rsidR="00E24D8F" w:rsidRPr="00057B8F" w:rsidRDefault="00E24D8F" w:rsidP="00E24D8F">
            <w:pPr>
              <w:jc w:val="center"/>
              <w:rPr>
                <w:sz w:val="20"/>
                <w:szCs w:val="18"/>
              </w:rPr>
            </w:pPr>
            <w:r w:rsidRPr="00057B8F">
              <w:rPr>
                <w:sz w:val="20"/>
                <w:szCs w:val="18"/>
              </w:rPr>
              <w:t>291,4</w:t>
            </w:r>
          </w:p>
        </w:tc>
        <w:tc>
          <w:tcPr>
            <w:tcW w:w="1019" w:type="pct"/>
            <w:shd w:val="clear" w:color="auto" w:fill="auto"/>
          </w:tcPr>
          <w:p w:rsidR="00E24D8F" w:rsidRPr="00057B8F" w:rsidRDefault="00E24D8F" w:rsidP="00E24D8F">
            <w:r w:rsidRPr="00057B8F">
              <w:rPr>
                <w:sz w:val="20"/>
                <w:szCs w:val="18"/>
              </w:rPr>
              <w:t>выдача мощности Калининской АЭС</w:t>
            </w:r>
          </w:p>
        </w:tc>
      </w:tr>
      <w:tr w:rsidR="00057B8F" w:rsidRPr="00057B8F" w:rsidTr="00E24D8F">
        <w:trPr>
          <w:cantSplit/>
        </w:trPr>
        <w:tc>
          <w:tcPr>
            <w:tcW w:w="213" w:type="pct"/>
            <w:shd w:val="clear" w:color="auto" w:fill="auto"/>
          </w:tcPr>
          <w:p w:rsidR="00E24D8F" w:rsidRPr="00057B8F" w:rsidRDefault="00E24D8F" w:rsidP="0002306E">
            <w:pPr>
              <w:widowControl w:val="0"/>
              <w:numPr>
                <w:ilvl w:val="0"/>
                <w:numId w:val="380"/>
              </w:numPr>
              <w:rPr>
                <w:sz w:val="20"/>
                <w:szCs w:val="16"/>
              </w:rPr>
            </w:pPr>
          </w:p>
        </w:tc>
        <w:tc>
          <w:tcPr>
            <w:tcW w:w="1695" w:type="pct"/>
            <w:shd w:val="clear" w:color="auto" w:fill="auto"/>
            <w:noWrap/>
          </w:tcPr>
          <w:p w:rsidR="00E24D8F" w:rsidRPr="00057B8F" w:rsidRDefault="00E405D7" w:rsidP="00E24D8F">
            <w:pPr>
              <w:rPr>
                <w:sz w:val="20"/>
                <w:szCs w:val="18"/>
              </w:rPr>
            </w:pPr>
            <w:r w:rsidRPr="00057B8F">
              <w:rPr>
                <w:sz w:val="20"/>
                <w:szCs w:val="18"/>
              </w:rPr>
              <w:t>ВЛ 500 кВ Грибово - Дорохово</w:t>
            </w:r>
          </w:p>
        </w:tc>
        <w:tc>
          <w:tcPr>
            <w:tcW w:w="1111" w:type="pct"/>
            <w:shd w:val="clear" w:color="auto" w:fill="auto"/>
          </w:tcPr>
          <w:p w:rsidR="00E24D8F" w:rsidRPr="00057B8F" w:rsidRDefault="00E24D8F" w:rsidP="00E24D8F">
            <w:pPr>
              <w:rPr>
                <w:sz w:val="20"/>
                <w:szCs w:val="18"/>
              </w:rPr>
            </w:pPr>
            <w:r w:rsidRPr="00057B8F">
              <w:rPr>
                <w:sz w:val="20"/>
                <w:szCs w:val="18"/>
              </w:rPr>
              <w:t>Московская область</w:t>
            </w:r>
          </w:p>
        </w:tc>
        <w:tc>
          <w:tcPr>
            <w:tcW w:w="962" w:type="pct"/>
            <w:shd w:val="clear" w:color="auto" w:fill="auto"/>
          </w:tcPr>
          <w:p w:rsidR="00E24D8F" w:rsidRPr="00057B8F" w:rsidRDefault="00E24D8F" w:rsidP="00E24D8F">
            <w:pPr>
              <w:jc w:val="center"/>
              <w:rPr>
                <w:sz w:val="20"/>
                <w:szCs w:val="18"/>
              </w:rPr>
            </w:pPr>
            <w:r w:rsidRPr="00057B8F">
              <w:rPr>
                <w:sz w:val="20"/>
                <w:szCs w:val="18"/>
              </w:rPr>
              <w:t>184,8</w:t>
            </w:r>
          </w:p>
        </w:tc>
        <w:tc>
          <w:tcPr>
            <w:tcW w:w="1019" w:type="pct"/>
            <w:shd w:val="clear" w:color="auto" w:fill="auto"/>
          </w:tcPr>
          <w:p w:rsidR="00E24D8F" w:rsidRPr="00057B8F" w:rsidRDefault="00E24D8F" w:rsidP="00E24D8F">
            <w:r w:rsidRPr="00057B8F">
              <w:rPr>
                <w:sz w:val="20"/>
                <w:szCs w:val="18"/>
              </w:rPr>
              <w:t>выдача мощности Калининской АЭС</w:t>
            </w:r>
          </w:p>
        </w:tc>
      </w:tr>
      <w:tr w:rsidR="00057B8F" w:rsidRPr="00057B8F" w:rsidTr="00E24D8F">
        <w:trPr>
          <w:cantSplit/>
        </w:trPr>
        <w:tc>
          <w:tcPr>
            <w:tcW w:w="213" w:type="pct"/>
            <w:shd w:val="clear" w:color="auto" w:fill="auto"/>
          </w:tcPr>
          <w:p w:rsidR="00E24D8F" w:rsidRPr="00057B8F" w:rsidRDefault="00E24D8F" w:rsidP="0002306E">
            <w:pPr>
              <w:widowControl w:val="0"/>
              <w:numPr>
                <w:ilvl w:val="0"/>
                <w:numId w:val="380"/>
              </w:numPr>
              <w:rPr>
                <w:iCs/>
                <w:sz w:val="20"/>
                <w:szCs w:val="16"/>
              </w:rPr>
            </w:pPr>
          </w:p>
        </w:tc>
        <w:tc>
          <w:tcPr>
            <w:tcW w:w="1695" w:type="pct"/>
            <w:shd w:val="clear" w:color="auto" w:fill="auto"/>
            <w:noWrap/>
          </w:tcPr>
          <w:p w:rsidR="00E24D8F" w:rsidRPr="00057B8F" w:rsidRDefault="00E24D8F" w:rsidP="00E24D8F">
            <w:pPr>
              <w:rPr>
                <w:sz w:val="20"/>
                <w:szCs w:val="18"/>
              </w:rPr>
            </w:pPr>
            <w:r w:rsidRPr="00057B8F">
              <w:rPr>
                <w:sz w:val="20"/>
                <w:szCs w:val="18"/>
              </w:rPr>
              <w:t>ВЛ 220 кВ Дровнино - Грибово</w:t>
            </w:r>
          </w:p>
        </w:tc>
        <w:tc>
          <w:tcPr>
            <w:tcW w:w="1111" w:type="pct"/>
            <w:shd w:val="clear" w:color="auto" w:fill="auto"/>
          </w:tcPr>
          <w:p w:rsidR="00E24D8F" w:rsidRPr="00057B8F" w:rsidRDefault="00E24D8F" w:rsidP="00E24D8F">
            <w:pPr>
              <w:rPr>
                <w:sz w:val="20"/>
                <w:szCs w:val="18"/>
              </w:rPr>
            </w:pPr>
            <w:r w:rsidRPr="00057B8F">
              <w:rPr>
                <w:sz w:val="20"/>
                <w:szCs w:val="18"/>
              </w:rPr>
              <w:t>Московская область</w:t>
            </w:r>
          </w:p>
        </w:tc>
        <w:tc>
          <w:tcPr>
            <w:tcW w:w="962" w:type="pct"/>
            <w:shd w:val="clear" w:color="auto" w:fill="auto"/>
          </w:tcPr>
          <w:p w:rsidR="00E24D8F" w:rsidRPr="00057B8F" w:rsidRDefault="00E24D8F" w:rsidP="00E24D8F">
            <w:pPr>
              <w:jc w:val="center"/>
              <w:rPr>
                <w:sz w:val="20"/>
                <w:szCs w:val="18"/>
              </w:rPr>
            </w:pPr>
            <w:r w:rsidRPr="00057B8F">
              <w:rPr>
                <w:sz w:val="20"/>
                <w:szCs w:val="18"/>
              </w:rPr>
              <w:t>66,14</w:t>
            </w:r>
          </w:p>
        </w:tc>
        <w:tc>
          <w:tcPr>
            <w:tcW w:w="1019" w:type="pct"/>
            <w:shd w:val="clear" w:color="auto" w:fill="auto"/>
          </w:tcPr>
          <w:p w:rsidR="00E24D8F" w:rsidRPr="00057B8F" w:rsidRDefault="00E24D8F" w:rsidP="00E24D8F">
            <w:r w:rsidRPr="00057B8F">
              <w:rPr>
                <w:sz w:val="20"/>
                <w:szCs w:val="18"/>
              </w:rPr>
              <w:t>выдача мощности Калининской АЭС</w:t>
            </w:r>
          </w:p>
        </w:tc>
      </w:tr>
      <w:tr w:rsidR="00057B8F" w:rsidRPr="00057B8F" w:rsidTr="00E24D8F">
        <w:trPr>
          <w:cantSplit/>
        </w:trPr>
        <w:tc>
          <w:tcPr>
            <w:tcW w:w="213" w:type="pct"/>
            <w:shd w:val="clear" w:color="auto" w:fill="auto"/>
          </w:tcPr>
          <w:p w:rsidR="00E24D8F" w:rsidRPr="00057B8F" w:rsidRDefault="00E24D8F" w:rsidP="0002306E">
            <w:pPr>
              <w:widowControl w:val="0"/>
              <w:numPr>
                <w:ilvl w:val="0"/>
                <w:numId w:val="380"/>
              </w:numPr>
              <w:rPr>
                <w:iCs/>
                <w:sz w:val="20"/>
                <w:szCs w:val="16"/>
              </w:rPr>
            </w:pPr>
          </w:p>
        </w:tc>
        <w:tc>
          <w:tcPr>
            <w:tcW w:w="1695" w:type="pct"/>
            <w:shd w:val="clear" w:color="auto" w:fill="auto"/>
            <w:noWrap/>
          </w:tcPr>
          <w:p w:rsidR="00E24D8F" w:rsidRPr="00057B8F" w:rsidRDefault="00E24D8F" w:rsidP="00E24D8F">
            <w:pPr>
              <w:rPr>
                <w:sz w:val="20"/>
                <w:szCs w:val="18"/>
              </w:rPr>
            </w:pPr>
            <w:r w:rsidRPr="00057B8F">
              <w:rPr>
                <w:sz w:val="20"/>
                <w:szCs w:val="18"/>
              </w:rPr>
              <w:t>ВЛ 220 кВ Дорохово - Кедрово</w:t>
            </w:r>
          </w:p>
        </w:tc>
        <w:tc>
          <w:tcPr>
            <w:tcW w:w="1111" w:type="pct"/>
            <w:shd w:val="clear" w:color="auto" w:fill="auto"/>
          </w:tcPr>
          <w:p w:rsidR="00E24D8F" w:rsidRPr="00057B8F" w:rsidRDefault="00E24D8F" w:rsidP="00E24D8F">
            <w:pPr>
              <w:rPr>
                <w:sz w:val="20"/>
                <w:szCs w:val="18"/>
              </w:rPr>
            </w:pPr>
            <w:r w:rsidRPr="00057B8F">
              <w:rPr>
                <w:sz w:val="20"/>
                <w:szCs w:val="18"/>
              </w:rPr>
              <w:t>Московская область</w:t>
            </w:r>
          </w:p>
        </w:tc>
        <w:tc>
          <w:tcPr>
            <w:tcW w:w="962" w:type="pct"/>
            <w:shd w:val="clear" w:color="auto" w:fill="auto"/>
          </w:tcPr>
          <w:p w:rsidR="00E24D8F" w:rsidRPr="00057B8F" w:rsidRDefault="00E24D8F" w:rsidP="00E24D8F">
            <w:pPr>
              <w:jc w:val="center"/>
              <w:rPr>
                <w:sz w:val="20"/>
                <w:szCs w:val="18"/>
              </w:rPr>
            </w:pPr>
            <w:r w:rsidRPr="00057B8F">
              <w:rPr>
                <w:sz w:val="20"/>
                <w:szCs w:val="18"/>
              </w:rPr>
              <w:t>55,6</w:t>
            </w:r>
          </w:p>
        </w:tc>
        <w:tc>
          <w:tcPr>
            <w:tcW w:w="1019" w:type="pct"/>
            <w:shd w:val="clear" w:color="auto" w:fill="auto"/>
          </w:tcPr>
          <w:p w:rsidR="00E24D8F" w:rsidRPr="00057B8F" w:rsidRDefault="00E24D8F" w:rsidP="00E24D8F">
            <w:r w:rsidRPr="00057B8F">
              <w:rPr>
                <w:sz w:val="20"/>
                <w:szCs w:val="18"/>
              </w:rPr>
              <w:t>выдача мощности Калининской АЭС</w:t>
            </w:r>
          </w:p>
        </w:tc>
      </w:tr>
      <w:tr w:rsidR="00057B8F" w:rsidRPr="00057B8F" w:rsidTr="00E24D8F">
        <w:trPr>
          <w:cantSplit/>
        </w:trPr>
        <w:tc>
          <w:tcPr>
            <w:tcW w:w="213" w:type="pct"/>
            <w:shd w:val="clear" w:color="auto" w:fill="auto"/>
          </w:tcPr>
          <w:p w:rsidR="00E24D8F" w:rsidRPr="00057B8F" w:rsidRDefault="00E24D8F" w:rsidP="0002306E">
            <w:pPr>
              <w:widowControl w:val="0"/>
              <w:numPr>
                <w:ilvl w:val="0"/>
                <w:numId w:val="380"/>
              </w:numPr>
              <w:rPr>
                <w:iCs/>
                <w:sz w:val="20"/>
                <w:szCs w:val="16"/>
              </w:rPr>
            </w:pPr>
          </w:p>
        </w:tc>
        <w:tc>
          <w:tcPr>
            <w:tcW w:w="1695" w:type="pct"/>
            <w:shd w:val="clear" w:color="auto" w:fill="auto"/>
            <w:noWrap/>
          </w:tcPr>
          <w:p w:rsidR="00E24D8F" w:rsidRPr="00057B8F" w:rsidRDefault="00E24D8F" w:rsidP="00E24D8F">
            <w:pPr>
              <w:rPr>
                <w:sz w:val="20"/>
                <w:szCs w:val="18"/>
              </w:rPr>
            </w:pPr>
            <w:r w:rsidRPr="00057B8F">
              <w:rPr>
                <w:sz w:val="20"/>
                <w:szCs w:val="18"/>
              </w:rPr>
              <w:t>КВЛ 220 кВ Дорохово - Слобода 1 цепь</w:t>
            </w:r>
          </w:p>
        </w:tc>
        <w:tc>
          <w:tcPr>
            <w:tcW w:w="1111" w:type="pct"/>
            <w:shd w:val="clear" w:color="auto" w:fill="auto"/>
          </w:tcPr>
          <w:p w:rsidR="00E24D8F" w:rsidRPr="00057B8F" w:rsidRDefault="00E24D8F" w:rsidP="00E24D8F">
            <w:pPr>
              <w:rPr>
                <w:sz w:val="20"/>
                <w:szCs w:val="18"/>
              </w:rPr>
            </w:pPr>
            <w:r w:rsidRPr="00057B8F">
              <w:rPr>
                <w:sz w:val="20"/>
                <w:szCs w:val="18"/>
              </w:rPr>
              <w:t>Московская область</w:t>
            </w:r>
          </w:p>
        </w:tc>
        <w:tc>
          <w:tcPr>
            <w:tcW w:w="962" w:type="pct"/>
            <w:shd w:val="clear" w:color="auto" w:fill="auto"/>
          </w:tcPr>
          <w:p w:rsidR="00E24D8F" w:rsidRPr="00057B8F" w:rsidRDefault="00E24D8F" w:rsidP="00E24D8F">
            <w:pPr>
              <w:jc w:val="center"/>
              <w:rPr>
                <w:sz w:val="20"/>
                <w:szCs w:val="18"/>
              </w:rPr>
            </w:pPr>
            <w:r w:rsidRPr="00057B8F">
              <w:rPr>
                <w:sz w:val="20"/>
                <w:szCs w:val="18"/>
              </w:rPr>
              <w:t>80,2</w:t>
            </w:r>
          </w:p>
        </w:tc>
        <w:tc>
          <w:tcPr>
            <w:tcW w:w="1019" w:type="pct"/>
            <w:shd w:val="clear" w:color="auto" w:fill="auto"/>
          </w:tcPr>
          <w:p w:rsidR="00E24D8F" w:rsidRPr="00057B8F" w:rsidRDefault="00E24D8F" w:rsidP="00E24D8F">
            <w:r w:rsidRPr="00057B8F">
              <w:rPr>
                <w:sz w:val="20"/>
                <w:szCs w:val="18"/>
              </w:rPr>
              <w:t>выдача мощности Калининской АЭС</w:t>
            </w:r>
          </w:p>
        </w:tc>
      </w:tr>
      <w:tr w:rsidR="00057B8F" w:rsidRPr="00057B8F" w:rsidTr="00E24D8F">
        <w:trPr>
          <w:cantSplit/>
        </w:trPr>
        <w:tc>
          <w:tcPr>
            <w:tcW w:w="213" w:type="pct"/>
            <w:shd w:val="clear" w:color="auto" w:fill="auto"/>
          </w:tcPr>
          <w:p w:rsidR="00E24D8F" w:rsidRPr="00057B8F" w:rsidRDefault="00E24D8F" w:rsidP="0002306E">
            <w:pPr>
              <w:widowControl w:val="0"/>
              <w:numPr>
                <w:ilvl w:val="0"/>
                <w:numId w:val="380"/>
              </w:numPr>
              <w:rPr>
                <w:iCs/>
                <w:sz w:val="20"/>
                <w:szCs w:val="16"/>
              </w:rPr>
            </w:pPr>
          </w:p>
        </w:tc>
        <w:tc>
          <w:tcPr>
            <w:tcW w:w="1695" w:type="pct"/>
            <w:shd w:val="clear" w:color="auto" w:fill="auto"/>
            <w:noWrap/>
          </w:tcPr>
          <w:p w:rsidR="00E24D8F" w:rsidRPr="00057B8F" w:rsidRDefault="00E24D8F" w:rsidP="00E24D8F">
            <w:pPr>
              <w:rPr>
                <w:sz w:val="20"/>
                <w:szCs w:val="18"/>
              </w:rPr>
            </w:pPr>
            <w:r w:rsidRPr="00057B8F">
              <w:rPr>
                <w:sz w:val="20"/>
                <w:szCs w:val="18"/>
              </w:rPr>
              <w:t>КВЛ 220 кВ Дорохово - Слобода 2 цепь</w:t>
            </w:r>
          </w:p>
        </w:tc>
        <w:tc>
          <w:tcPr>
            <w:tcW w:w="1111" w:type="pct"/>
            <w:shd w:val="clear" w:color="auto" w:fill="auto"/>
          </w:tcPr>
          <w:p w:rsidR="00E24D8F" w:rsidRPr="00057B8F" w:rsidRDefault="00E24D8F" w:rsidP="00E24D8F">
            <w:pPr>
              <w:rPr>
                <w:sz w:val="20"/>
                <w:szCs w:val="18"/>
              </w:rPr>
            </w:pPr>
            <w:r w:rsidRPr="00057B8F">
              <w:rPr>
                <w:sz w:val="20"/>
                <w:szCs w:val="18"/>
              </w:rPr>
              <w:t>Московская область</w:t>
            </w:r>
          </w:p>
        </w:tc>
        <w:tc>
          <w:tcPr>
            <w:tcW w:w="962" w:type="pct"/>
            <w:shd w:val="clear" w:color="auto" w:fill="auto"/>
          </w:tcPr>
          <w:p w:rsidR="00E24D8F" w:rsidRPr="00057B8F" w:rsidRDefault="00E24D8F" w:rsidP="00E24D8F">
            <w:pPr>
              <w:jc w:val="center"/>
              <w:rPr>
                <w:sz w:val="20"/>
                <w:szCs w:val="18"/>
              </w:rPr>
            </w:pPr>
            <w:r w:rsidRPr="00057B8F">
              <w:rPr>
                <w:sz w:val="20"/>
                <w:szCs w:val="18"/>
              </w:rPr>
              <w:t>80,2</w:t>
            </w:r>
          </w:p>
        </w:tc>
        <w:tc>
          <w:tcPr>
            <w:tcW w:w="1019" w:type="pct"/>
            <w:shd w:val="clear" w:color="auto" w:fill="auto"/>
          </w:tcPr>
          <w:p w:rsidR="00E24D8F" w:rsidRPr="00057B8F" w:rsidRDefault="00E24D8F" w:rsidP="00E24D8F">
            <w:r w:rsidRPr="00057B8F">
              <w:rPr>
                <w:sz w:val="20"/>
                <w:szCs w:val="18"/>
              </w:rPr>
              <w:t>выдача мощности Калининской АЭС</w:t>
            </w:r>
          </w:p>
        </w:tc>
      </w:tr>
      <w:tr w:rsidR="00057B8F" w:rsidRPr="00057B8F" w:rsidTr="00E24D8F">
        <w:trPr>
          <w:cantSplit/>
          <w:trHeight w:val="15"/>
        </w:trPr>
        <w:tc>
          <w:tcPr>
            <w:tcW w:w="1908" w:type="pct"/>
            <w:gridSpan w:val="2"/>
            <w:shd w:val="clear" w:color="auto" w:fill="auto"/>
            <w:noWrap/>
          </w:tcPr>
          <w:p w:rsidR="00E24D8F" w:rsidRPr="00057B8F" w:rsidRDefault="00E24D8F" w:rsidP="00E24D8F">
            <w:pPr>
              <w:rPr>
                <w:sz w:val="20"/>
                <w:szCs w:val="16"/>
              </w:rPr>
            </w:pPr>
            <w:r w:rsidRPr="00057B8F">
              <w:rPr>
                <w:sz w:val="20"/>
                <w:szCs w:val="16"/>
              </w:rPr>
              <w:t>Всего</w:t>
            </w:r>
          </w:p>
        </w:tc>
        <w:tc>
          <w:tcPr>
            <w:tcW w:w="1111" w:type="pct"/>
            <w:shd w:val="clear" w:color="auto" w:fill="auto"/>
          </w:tcPr>
          <w:p w:rsidR="00E24D8F" w:rsidRPr="00057B8F" w:rsidRDefault="00E24D8F" w:rsidP="00E24D8F">
            <w:pPr>
              <w:rPr>
                <w:sz w:val="20"/>
                <w:szCs w:val="16"/>
              </w:rPr>
            </w:pPr>
          </w:p>
        </w:tc>
        <w:tc>
          <w:tcPr>
            <w:tcW w:w="962" w:type="pct"/>
            <w:shd w:val="clear" w:color="auto" w:fill="auto"/>
          </w:tcPr>
          <w:p w:rsidR="00E24D8F" w:rsidRPr="00057B8F" w:rsidRDefault="002C5B1C" w:rsidP="00E24D8F">
            <w:pPr>
              <w:jc w:val="center"/>
              <w:rPr>
                <w:sz w:val="20"/>
                <w:szCs w:val="16"/>
              </w:rPr>
            </w:pPr>
            <w:r w:rsidRPr="00057B8F">
              <w:rPr>
                <w:sz w:val="20"/>
                <w:szCs w:val="16"/>
              </w:rPr>
              <w:t>1154,34</w:t>
            </w:r>
          </w:p>
        </w:tc>
        <w:tc>
          <w:tcPr>
            <w:tcW w:w="1019" w:type="pct"/>
            <w:shd w:val="clear" w:color="auto" w:fill="auto"/>
          </w:tcPr>
          <w:p w:rsidR="00E24D8F" w:rsidRPr="00057B8F" w:rsidRDefault="00E24D8F" w:rsidP="00E24D8F">
            <w:pPr>
              <w:jc w:val="center"/>
              <w:rPr>
                <w:sz w:val="20"/>
                <w:szCs w:val="16"/>
              </w:rPr>
            </w:pPr>
          </w:p>
        </w:tc>
      </w:tr>
    </w:tbl>
    <w:p w:rsidR="00E24D8F" w:rsidRPr="00057B8F" w:rsidRDefault="00E24D8F" w:rsidP="00E24D8F">
      <w:pPr>
        <w:pStyle w:val="6"/>
      </w:pPr>
      <w:r w:rsidRPr="00057B8F">
        <w:t>Действующие линии электропередачи напряжением 110 кВ и выше, вывод из работы которых приводит к технологическим ограничениям перетока электрической энергии (мощности) по сетям более высокого класса напряжения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8"/>
        <w:gridCol w:w="2305"/>
        <w:gridCol w:w="3126"/>
        <w:gridCol w:w="1663"/>
        <w:gridCol w:w="2069"/>
      </w:tblGrid>
      <w:tr w:rsidR="00057B8F" w:rsidRPr="00057B8F" w:rsidTr="00E24D8F">
        <w:trPr>
          <w:cantSplit/>
          <w:tblHeader/>
        </w:trPr>
        <w:tc>
          <w:tcPr>
            <w:tcW w:w="213" w:type="pct"/>
            <w:shd w:val="clear" w:color="auto" w:fill="auto"/>
          </w:tcPr>
          <w:p w:rsidR="00E24D8F" w:rsidRPr="00057B8F" w:rsidRDefault="00E24D8F" w:rsidP="00E24D8F">
            <w:pPr>
              <w:keepNext/>
              <w:jc w:val="center"/>
              <w:rPr>
                <w:bCs/>
                <w:sz w:val="20"/>
                <w:szCs w:val="16"/>
              </w:rPr>
            </w:pPr>
            <w:r w:rsidRPr="00057B8F">
              <w:rPr>
                <w:bCs/>
                <w:sz w:val="20"/>
                <w:szCs w:val="16"/>
              </w:rPr>
              <w:t>№</w:t>
            </w:r>
          </w:p>
        </w:tc>
        <w:tc>
          <w:tcPr>
            <w:tcW w:w="1204" w:type="pct"/>
            <w:shd w:val="clear" w:color="auto" w:fill="auto"/>
          </w:tcPr>
          <w:p w:rsidR="00E24D8F" w:rsidRPr="00057B8F" w:rsidRDefault="00E24D8F" w:rsidP="00E24D8F">
            <w:pPr>
              <w:keepNext/>
              <w:rPr>
                <w:bCs/>
                <w:sz w:val="20"/>
                <w:szCs w:val="16"/>
              </w:rPr>
            </w:pPr>
            <w:r w:rsidRPr="00057B8F">
              <w:rPr>
                <w:bCs/>
                <w:sz w:val="20"/>
                <w:szCs w:val="16"/>
              </w:rPr>
              <w:t>Наименование линии электропередачи</w:t>
            </w:r>
          </w:p>
        </w:tc>
        <w:tc>
          <w:tcPr>
            <w:tcW w:w="1633" w:type="pct"/>
            <w:shd w:val="clear" w:color="auto" w:fill="auto"/>
          </w:tcPr>
          <w:p w:rsidR="00E24D8F" w:rsidRPr="00057B8F" w:rsidRDefault="00E24D8F" w:rsidP="00E24D8F">
            <w:pPr>
              <w:keepNext/>
              <w:rPr>
                <w:bCs/>
                <w:sz w:val="20"/>
                <w:szCs w:val="16"/>
              </w:rPr>
            </w:pPr>
            <w:r w:rsidRPr="00057B8F">
              <w:rPr>
                <w:bCs/>
                <w:sz w:val="20"/>
                <w:szCs w:val="16"/>
              </w:rPr>
              <w:t>Местоположение</w:t>
            </w:r>
          </w:p>
        </w:tc>
        <w:tc>
          <w:tcPr>
            <w:tcW w:w="869" w:type="pct"/>
            <w:shd w:val="clear" w:color="auto" w:fill="auto"/>
          </w:tcPr>
          <w:p w:rsidR="00E24D8F" w:rsidRPr="00057B8F" w:rsidRDefault="00E24D8F" w:rsidP="00E24D8F">
            <w:pPr>
              <w:keepNext/>
              <w:jc w:val="center"/>
              <w:rPr>
                <w:bCs/>
                <w:sz w:val="20"/>
                <w:szCs w:val="16"/>
              </w:rPr>
            </w:pPr>
            <w:r w:rsidRPr="00057B8F">
              <w:rPr>
                <w:bCs/>
                <w:sz w:val="20"/>
                <w:szCs w:val="16"/>
              </w:rPr>
              <w:t>Протяженность, км</w:t>
            </w:r>
          </w:p>
        </w:tc>
        <w:tc>
          <w:tcPr>
            <w:tcW w:w="1082" w:type="pct"/>
            <w:shd w:val="clear" w:color="auto" w:fill="auto"/>
          </w:tcPr>
          <w:p w:rsidR="00E24D8F" w:rsidRPr="00057B8F" w:rsidRDefault="00E24D8F" w:rsidP="00E24D8F">
            <w:pPr>
              <w:keepNext/>
              <w:rPr>
                <w:bCs/>
                <w:sz w:val="20"/>
                <w:szCs w:val="16"/>
              </w:rPr>
            </w:pPr>
            <w:r w:rsidRPr="00057B8F">
              <w:rPr>
                <w:bCs/>
                <w:sz w:val="20"/>
                <w:szCs w:val="16"/>
              </w:rPr>
              <w:t>Ограничения при выводе из работы</w:t>
            </w:r>
          </w:p>
        </w:tc>
      </w:tr>
      <w:tr w:rsidR="00057B8F" w:rsidRPr="00057B8F" w:rsidTr="00E24D8F">
        <w:trPr>
          <w:cantSplit/>
        </w:trPr>
        <w:tc>
          <w:tcPr>
            <w:tcW w:w="213" w:type="pct"/>
            <w:shd w:val="clear" w:color="auto" w:fill="auto"/>
          </w:tcPr>
          <w:p w:rsidR="00E24D8F" w:rsidRPr="00057B8F" w:rsidRDefault="00E24D8F" w:rsidP="0002306E">
            <w:pPr>
              <w:keepNext/>
              <w:numPr>
                <w:ilvl w:val="0"/>
                <w:numId w:val="320"/>
              </w:numPr>
              <w:rPr>
                <w:iCs/>
                <w:sz w:val="20"/>
                <w:szCs w:val="16"/>
              </w:rPr>
            </w:pPr>
          </w:p>
        </w:tc>
        <w:tc>
          <w:tcPr>
            <w:tcW w:w="1204" w:type="pct"/>
            <w:shd w:val="clear" w:color="auto" w:fill="auto"/>
          </w:tcPr>
          <w:p w:rsidR="00E24D8F" w:rsidRPr="00057B8F" w:rsidRDefault="00E24D8F" w:rsidP="00E24D8F">
            <w:pPr>
              <w:keepNext/>
              <w:rPr>
                <w:sz w:val="20"/>
                <w:szCs w:val="16"/>
              </w:rPr>
            </w:pPr>
            <w:r w:rsidRPr="00057B8F">
              <w:rPr>
                <w:sz w:val="20"/>
                <w:szCs w:val="16"/>
              </w:rPr>
              <w:t>ВЛ 500 кВ Ногинск - Владимирская</w:t>
            </w:r>
          </w:p>
        </w:tc>
        <w:tc>
          <w:tcPr>
            <w:tcW w:w="1633" w:type="pct"/>
            <w:shd w:val="clear" w:color="auto" w:fill="auto"/>
          </w:tcPr>
          <w:p w:rsidR="00E24D8F" w:rsidRPr="00057B8F" w:rsidRDefault="00E24D8F" w:rsidP="00E24D8F">
            <w:pPr>
              <w:keepNext/>
              <w:rPr>
                <w:sz w:val="20"/>
                <w:szCs w:val="16"/>
              </w:rPr>
            </w:pPr>
            <w:r w:rsidRPr="00057B8F">
              <w:rPr>
                <w:sz w:val="20"/>
                <w:szCs w:val="16"/>
              </w:rPr>
              <w:t>Владимирская область, Московская область</w:t>
            </w:r>
          </w:p>
        </w:tc>
        <w:tc>
          <w:tcPr>
            <w:tcW w:w="869" w:type="pct"/>
            <w:shd w:val="clear" w:color="auto" w:fill="auto"/>
          </w:tcPr>
          <w:p w:rsidR="00E24D8F" w:rsidRPr="00057B8F" w:rsidRDefault="00E24D8F" w:rsidP="00E24D8F">
            <w:pPr>
              <w:keepNext/>
              <w:jc w:val="center"/>
              <w:rPr>
                <w:sz w:val="20"/>
                <w:szCs w:val="16"/>
              </w:rPr>
            </w:pPr>
            <w:r w:rsidRPr="00057B8F">
              <w:rPr>
                <w:sz w:val="20"/>
                <w:szCs w:val="16"/>
              </w:rPr>
              <w:t>117,3</w:t>
            </w:r>
          </w:p>
        </w:tc>
        <w:tc>
          <w:tcPr>
            <w:tcW w:w="1082" w:type="pct"/>
            <w:shd w:val="clear" w:color="auto" w:fill="auto"/>
          </w:tcPr>
          <w:p w:rsidR="00E24D8F" w:rsidRPr="00057B8F" w:rsidRDefault="00E24D8F" w:rsidP="00E24D8F">
            <w:pPr>
              <w:keepNext/>
              <w:rPr>
                <w:sz w:val="20"/>
                <w:szCs w:val="16"/>
              </w:rPr>
            </w:pPr>
            <w:r w:rsidRPr="00057B8F">
              <w:rPr>
                <w:sz w:val="20"/>
                <w:szCs w:val="16"/>
              </w:rPr>
              <w:t>В зависимости от фактического режима работы</w:t>
            </w:r>
          </w:p>
        </w:tc>
      </w:tr>
      <w:tr w:rsidR="00057B8F" w:rsidRPr="00057B8F" w:rsidTr="00E24D8F">
        <w:trPr>
          <w:cantSplit/>
        </w:trPr>
        <w:tc>
          <w:tcPr>
            <w:tcW w:w="213" w:type="pct"/>
            <w:shd w:val="clear" w:color="auto" w:fill="auto"/>
          </w:tcPr>
          <w:p w:rsidR="00E24D8F" w:rsidRPr="00057B8F" w:rsidRDefault="00E24D8F" w:rsidP="0002306E">
            <w:pPr>
              <w:widowControl w:val="0"/>
              <w:numPr>
                <w:ilvl w:val="0"/>
                <w:numId w:val="320"/>
              </w:numPr>
              <w:rPr>
                <w:iCs/>
                <w:sz w:val="20"/>
                <w:szCs w:val="16"/>
              </w:rPr>
            </w:pPr>
          </w:p>
        </w:tc>
        <w:tc>
          <w:tcPr>
            <w:tcW w:w="1204" w:type="pct"/>
            <w:shd w:val="clear" w:color="auto" w:fill="auto"/>
          </w:tcPr>
          <w:p w:rsidR="00E24D8F" w:rsidRPr="00057B8F" w:rsidRDefault="00E24D8F" w:rsidP="00E24D8F">
            <w:pPr>
              <w:rPr>
                <w:sz w:val="20"/>
                <w:szCs w:val="16"/>
              </w:rPr>
            </w:pPr>
            <w:r w:rsidRPr="00057B8F">
              <w:rPr>
                <w:sz w:val="20"/>
                <w:szCs w:val="16"/>
              </w:rPr>
              <w:t>ВЛ 500 кВ Трубино - Владимирская</w:t>
            </w:r>
          </w:p>
        </w:tc>
        <w:tc>
          <w:tcPr>
            <w:tcW w:w="1633" w:type="pct"/>
            <w:shd w:val="clear" w:color="auto" w:fill="auto"/>
          </w:tcPr>
          <w:p w:rsidR="00E24D8F" w:rsidRPr="00057B8F" w:rsidRDefault="00E24D8F" w:rsidP="00E24D8F">
            <w:pPr>
              <w:rPr>
                <w:sz w:val="20"/>
                <w:szCs w:val="16"/>
              </w:rPr>
            </w:pPr>
            <w:r w:rsidRPr="00057B8F">
              <w:rPr>
                <w:sz w:val="20"/>
                <w:szCs w:val="16"/>
              </w:rPr>
              <w:t>Владимирская область, Московская область</w:t>
            </w:r>
          </w:p>
        </w:tc>
        <w:tc>
          <w:tcPr>
            <w:tcW w:w="869" w:type="pct"/>
            <w:shd w:val="clear" w:color="auto" w:fill="auto"/>
          </w:tcPr>
          <w:p w:rsidR="00E24D8F" w:rsidRPr="00057B8F" w:rsidRDefault="00E24D8F" w:rsidP="00E24D8F">
            <w:pPr>
              <w:jc w:val="center"/>
              <w:rPr>
                <w:sz w:val="20"/>
                <w:szCs w:val="16"/>
              </w:rPr>
            </w:pPr>
            <w:r w:rsidRPr="00057B8F">
              <w:rPr>
                <w:sz w:val="20"/>
                <w:szCs w:val="16"/>
              </w:rPr>
              <w:t>159,28</w:t>
            </w:r>
          </w:p>
        </w:tc>
        <w:tc>
          <w:tcPr>
            <w:tcW w:w="1082" w:type="pct"/>
            <w:shd w:val="clear" w:color="auto" w:fill="auto"/>
          </w:tcPr>
          <w:p w:rsidR="00E24D8F" w:rsidRPr="00057B8F" w:rsidRDefault="00E24D8F" w:rsidP="00E24D8F">
            <w:pPr>
              <w:rPr>
                <w:sz w:val="20"/>
                <w:szCs w:val="16"/>
              </w:rPr>
            </w:pPr>
            <w:r w:rsidRPr="00057B8F">
              <w:rPr>
                <w:sz w:val="20"/>
                <w:szCs w:val="16"/>
              </w:rPr>
              <w:t>В зависимости от фактического режима работы</w:t>
            </w:r>
          </w:p>
        </w:tc>
      </w:tr>
      <w:tr w:rsidR="00057B8F" w:rsidRPr="00057B8F" w:rsidTr="00E24D8F">
        <w:trPr>
          <w:cantSplit/>
        </w:trPr>
        <w:tc>
          <w:tcPr>
            <w:tcW w:w="213" w:type="pct"/>
            <w:shd w:val="clear" w:color="auto" w:fill="auto"/>
          </w:tcPr>
          <w:p w:rsidR="00E24D8F" w:rsidRPr="00057B8F" w:rsidRDefault="00E24D8F" w:rsidP="0002306E">
            <w:pPr>
              <w:widowControl w:val="0"/>
              <w:numPr>
                <w:ilvl w:val="0"/>
                <w:numId w:val="320"/>
              </w:numPr>
              <w:rPr>
                <w:iCs/>
                <w:sz w:val="20"/>
                <w:szCs w:val="16"/>
              </w:rPr>
            </w:pPr>
          </w:p>
        </w:tc>
        <w:tc>
          <w:tcPr>
            <w:tcW w:w="1204" w:type="pct"/>
            <w:shd w:val="clear" w:color="auto" w:fill="auto"/>
          </w:tcPr>
          <w:p w:rsidR="00E24D8F" w:rsidRPr="00057B8F" w:rsidRDefault="00E24D8F" w:rsidP="00E24D8F">
            <w:pPr>
              <w:rPr>
                <w:sz w:val="20"/>
                <w:szCs w:val="16"/>
              </w:rPr>
            </w:pPr>
            <w:r w:rsidRPr="00057B8F">
              <w:rPr>
                <w:sz w:val="20"/>
                <w:szCs w:val="16"/>
              </w:rPr>
              <w:t>ВЛ 500 кВ Костромская ГРЭС - Загорская ГАЭС</w:t>
            </w:r>
          </w:p>
        </w:tc>
        <w:tc>
          <w:tcPr>
            <w:tcW w:w="1633" w:type="pct"/>
            <w:shd w:val="clear" w:color="auto" w:fill="auto"/>
          </w:tcPr>
          <w:p w:rsidR="00E24D8F" w:rsidRPr="00057B8F" w:rsidRDefault="00E24D8F" w:rsidP="00E24D8F">
            <w:pPr>
              <w:rPr>
                <w:sz w:val="20"/>
                <w:szCs w:val="16"/>
              </w:rPr>
            </w:pPr>
            <w:r w:rsidRPr="00057B8F">
              <w:rPr>
                <w:sz w:val="20"/>
                <w:szCs w:val="16"/>
              </w:rPr>
              <w:t xml:space="preserve">Владимирская область, </w:t>
            </w:r>
            <w:r w:rsidRPr="00057B8F">
              <w:rPr>
                <w:sz w:val="20"/>
                <w:szCs w:val="18"/>
              </w:rPr>
              <w:t>Московская область</w:t>
            </w:r>
            <w:r w:rsidRPr="00057B8F">
              <w:rPr>
                <w:sz w:val="20"/>
                <w:szCs w:val="16"/>
              </w:rPr>
              <w:t>, Ивановская область, Костромская область, Ярославская область</w:t>
            </w:r>
          </w:p>
        </w:tc>
        <w:tc>
          <w:tcPr>
            <w:tcW w:w="869" w:type="pct"/>
            <w:shd w:val="clear" w:color="auto" w:fill="auto"/>
          </w:tcPr>
          <w:p w:rsidR="00E24D8F" w:rsidRPr="00057B8F" w:rsidRDefault="00E24D8F" w:rsidP="00E24D8F">
            <w:pPr>
              <w:jc w:val="center"/>
              <w:rPr>
                <w:sz w:val="20"/>
                <w:szCs w:val="16"/>
              </w:rPr>
            </w:pPr>
            <w:r w:rsidRPr="00057B8F">
              <w:rPr>
                <w:sz w:val="20"/>
                <w:szCs w:val="16"/>
              </w:rPr>
              <w:t>223,26</w:t>
            </w:r>
          </w:p>
        </w:tc>
        <w:tc>
          <w:tcPr>
            <w:tcW w:w="1082" w:type="pct"/>
            <w:shd w:val="clear" w:color="auto" w:fill="auto"/>
          </w:tcPr>
          <w:p w:rsidR="00E24D8F" w:rsidRPr="00057B8F" w:rsidRDefault="00E24D8F" w:rsidP="00E24D8F">
            <w:pPr>
              <w:rPr>
                <w:sz w:val="20"/>
                <w:szCs w:val="16"/>
              </w:rPr>
            </w:pPr>
            <w:r w:rsidRPr="00057B8F">
              <w:rPr>
                <w:sz w:val="20"/>
                <w:szCs w:val="16"/>
              </w:rPr>
              <w:t>В зависимости от фактического режима работы</w:t>
            </w:r>
          </w:p>
        </w:tc>
      </w:tr>
      <w:tr w:rsidR="00057B8F" w:rsidRPr="00057B8F" w:rsidTr="00E24D8F">
        <w:trPr>
          <w:cantSplit/>
        </w:trPr>
        <w:tc>
          <w:tcPr>
            <w:tcW w:w="213" w:type="pct"/>
            <w:shd w:val="clear" w:color="auto" w:fill="auto"/>
          </w:tcPr>
          <w:p w:rsidR="00E24D8F" w:rsidRPr="00057B8F" w:rsidRDefault="00E24D8F" w:rsidP="0002306E">
            <w:pPr>
              <w:widowControl w:val="0"/>
              <w:numPr>
                <w:ilvl w:val="0"/>
                <w:numId w:val="320"/>
              </w:numPr>
              <w:rPr>
                <w:iCs/>
                <w:sz w:val="20"/>
                <w:szCs w:val="16"/>
              </w:rPr>
            </w:pPr>
          </w:p>
        </w:tc>
        <w:tc>
          <w:tcPr>
            <w:tcW w:w="1204" w:type="pct"/>
            <w:shd w:val="clear" w:color="auto" w:fill="auto"/>
          </w:tcPr>
          <w:p w:rsidR="00E24D8F" w:rsidRPr="00057B8F" w:rsidRDefault="00E24D8F" w:rsidP="00E24D8F">
            <w:pPr>
              <w:rPr>
                <w:sz w:val="20"/>
                <w:szCs w:val="18"/>
              </w:rPr>
            </w:pPr>
            <w:r w:rsidRPr="00057B8F">
              <w:rPr>
                <w:sz w:val="20"/>
                <w:szCs w:val="18"/>
              </w:rPr>
              <w:t>ВЛ 220 кВ Радищево - Шуколово</w:t>
            </w:r>
          </w:p>
        </w:tc>
        <w:tc>
          <w:tcPr>
            <w:tcW w:w="1633" w:type="pct"/>
            <w:shd w:val="clear" w:color="auto" w:fill="auto"/>
          </w:tcPr>
          <w:p w:rsidR="00E24D8F" w:rsidRPr="00057B8F" w:rsidRDefault="00E24D8F" w:rsidP="00E24D8F">
            <w:pPr>
              <w:rPr>
                <w:sz w:val="20"/>
                <w:szCs w:val="18"/>
              </w:rPr>
            </w:pPr>
            <w:r w:rsidRPr="00057B8F">
              <w:rPr>
                <w:sz w:val="20"/>
                <w:szCs w:val="18"/>
              </w:rPr>
              <w:t>Московская область</w:t>
            </w:r>
          </w:p>
        </w:tc>
        <w:tc>
          <w:tcPr>
            <w:tcW w:w="869" w:type="pct"/>
            <w:shd w:val="clear" w:color="auto" w:fill="auto"/>
          </w:tcPr>
          <w:p w:rsidR="00E24D8F" w:rsidRPr="00057B8F" w:rsidRDefault="00E24D8F" w:rsidP="00E24D8F">
            <w:pPr>
              <w:jc w:val="center"/>
              <w:rPr>
                <w:sz w:val="20"/>
                <w:szCs w:val="18"/>
              </w:rPr>
            </w:pPr>
            <w:r w:rsidRPr="00057B8F">
              <w:rPr>
                <w:sz w:val="20"/>
                <w:szCs w:val="18"/>
              </w:rPr>
              <w:t>42,61</w:t>
            </w:r>
          </w:p>
        </w:tc>
        <w:tc>
          <w:tcPr>
            <w:tcW w:w="1082" w:type="pct"/>
            <w:shd w:val="clear" w:color="auto" w:fill="auto"/>
          </w:tcPr>
          <w:p w:rsidR="00E24D8F" w:rsidRPr="00057B8F" w:rsidRDefault="00E24D8F" w:rsidP="00E24D8F">
            <w:pPr>
              <w:rPr>
                <w:sz w:val="20"/>
                <w:szCs w:val="18"/>
              </w:rPr>
            </w:pPr>
            <w:r w:rsidRPr="00057B8F">
              <w:rPr>
                <w:sz w:val="20"/>
                <w:szCs w:val="18"/>
              </w:rPr>
              <w:t>В зависимости от фактического режима работы</w:t>
            </w:r>
          </w:p>
        </w:tc>
      </w:tr>
      <w:tr w:rsidR="00057B8F" w:rsidRPr="00057B8F" w:rsidTr="00E24D8F">
        <w:trPr>
          <w:cantSplit/>
          <w:trHeight w:val="15"/>
        </w:trPr>
        <w:tc>
          <w:tcPr>
            <w:tcW w:w="1416" w:type="pct"/>
            <w:gridSpan w:val="2"/>
            <w:shd w:val="clear" w:color="auto" w:fill="auto"/>
          </w:tcPr>
          <w:p w:rsidR="00E24D8F" w:rsidRPr="00057B8F" w:rsidRDefault="00E24D8F" w:rsidP="00E24D8F">
            <w:pPr>
              <w:rPr>
                <w:sz w:val="20"/>
                <w:szCs w:val="16"/>
              </w:rPr>
            </w:pPr>
            <w:r w:rsidRPr="00057B8F">
              <w:rPr>
                <w:sz w:val="20"/>
                <w:szCs w:val="16"/>
              </w:rPr>
              <w:t>Всего</w:t>
            </w:r>
          </w:p>
        </w:tc>
        <w:tc>
          <w:tcPr>
            <w:tcW w:w="1633" w:type="pct"/>
            <w:shd w:val="clear" w:color="auto" w:fill="auto"/>
          </w:tcPr>
          <w:p w:rsidR="00E24D8F" w:rsidRPr="00057B8F" w:rsidRDefault="00E24D8F" w:rsidP="00E24D8F">
            <w:pPr>
              <w:rPr>
                <w:sz w:val="20"/>
                <w:szCs w:val="16"/>
              </w:rPr>
            </w:pPr>
          </w:p>
        </w:tc>
        <w:tc>
          <w:tcPr>
            <w:tcW w:w="869" w:type="pct"/>
            <w:shd w:val="clear" w:color="auto" w:fill="auto"/>
          </w:tcPr>
          <w:p w:rsidR="00E24D8F" w:rsidRPr="00057B8F" w:rsidRDefault="00E24D8F" w:rsidP="00E24D8F">
            <w:pPr>
              <w:jc w:val="center"/>
              <w:rPr>
                <w:sz w:val="20"/>
                <w:szCs w:val="16"/>
              </w:rPr>
            </w:pPr>
            <w:r w:rsidRPr="00057B8F">
              <w:rPr>
                <w:sz w:val="20"/>
                <w:szCs w:val="16"/>
              </w:rPr>
              <w:t>542,45</w:t>
            </w:r>
          </w:p>
        </w:tc>
        <w:tc>
          <w:tcPr>
            <w:tcW w:w="1082" w:type="pct"/>
            <w:shd w:val="clear" w:color="auto" w:fill="auto"/>
          </w:tcPr>
          <w:p w:rsidR="00E24D8F" w:rsidRPr="00057B8F" w:rsidRDefault="00E24D8F" w:rsidP="00E24D8F">
            <w:pPr>
              <w:rPr>
                <w:sz w:val="20"/>
                <w:szCs w:val="16"/>
              </w:rPr>
            </w:pPr>
          </w:p>
        </w:tc>
      </w:tr>
    </w:tbl>
    <w:p w:rsidR="00E24D8F" w:rsidRPr="00057B8F" w:rsidRDefault="00E24D8F" w:rsidP="00E24D8F">
      <w:pPr>
        <w:pStyle w:val="4"/>
      </w:pPr>
      <w:r w:rsidRPr="00057B8F">
        <w:t>Строящиеся объекты</w:t>
      </w:r>
    </w:p>
    <w:bookmarkEnd w:id="564"/>
    <w:bookmarkEnd w:id="565"/>
    <w:bookmarkEnd w:id="566"/>
    <w:bookmarkEnd w:id="638"/>
    <w:p w:rsidR="00E24D8F" w:rsidRPr="00057B8F" w:rsidRDefault="00E24D8F" w:rsidP="00E24D8F">
      <w:pPr>
        <w:pStyle w:val="6"/>
      </w:pPr>
      <w:r w:rsidRPr="00057B8F">
        <w:t>Строящиеся и расширяемые подстанции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88"/>
        <w:gridCol w:w="1966"/>
        <w:gridCol w:w="655"/>
        <w:gridCol w:w="1001"/>
        <w:gridCol w:w="737"/>
        <w:gridCol w:w="1459"/>
        <w:gridCol w:w="1702"/>
        <w:gridCol w:w="1663"/>
      </w:tblGrid>
      <w:tr w:rsidR="00057B8F" w:rsidRPr="00057B8F" w:rsidTr="00E24D8F">
        <w:trPr>
          <w:cantSplit/>
          <w:trHeight w:val="20"/>
          <w:tblHeader/>
        </w:trPr>
        <w:tc>
          <w:tcPr>
            <w:tcW w:w="203" w:type="pct"/>
            <w:vMerge w:val="restart"/>
            <w:shd w:val="clear" w:color="auto" w:fill="auto"/>
          </w:tcPr>
          <w:p w:rsidR="00E24D8F" w:rsidRPr="00057B8F" w:rsidRDefault="00E24D8F" w:rsidP="00E24D8F">
            <w:pPr>
              <w:jc w:val="center"/>
              <w:rPr>
                <w:bCs/>
                <w:sz w:val="20"/>
                <w:szCs w:val="16"/>
              </w:rPr>
            </w:pPr>
            <w:r w:rsidRPr="00057B8F">
              <w:rPr>
                <w:bCs/>
                <w:sz w:val="20"/>
                <w:szCs w:val="16"/>
              </w:rPr>
              <w:t>№</w:t>
            </w:r>
          </w:p>
        </w:tc>
        <w:tc>
          <w:tcPr>
            <w:tcW w:w="1027" w:type="pct"/>
            <w:vMerge w:val="restart"/>
            <w:shd w:val="clear" w:color="auto" w:fill="auto"/>
          </w:tcPr>
          <w:p w:rsidR="00E24D8F" w:rsidRPr="00057B8F" w:rsidRDefault="00E24D8F" w:rsidP="00E24D8F">
            <w:pPr>
              <w:rPr>
                <w:bCs/>
                <w:sz w:val="20"/>
                <w:szCs w:val="16"/>
              </w:rPr>
            </w:pPr>
            <w:r w:rsidRPr="00057B8F">
              <w:rPr>
                <w:bCs/>
                <w:sz w:val="20"/>
                <w:szCs w:val="16"/>
              </w:rPr>
              <w:t>Наименова</w:t>
            </w:r>
            <w:r w:rsidRPr="00057B8F">
              <w:rPr>
                <w:bCs/>
                <w:sz w:val="20"/>
                <w:szCs w:val="16"/>
              </w:rPr>
              <w:softHyphen/>
              <w:t>ние</w:t>
            </w:r>
          </w:p>
        </w:tc>
        <w:tc>
          <w:tcPr>
            <w:tcW w:w="342" w:type="pct"/>
            <w:vMerge w:val="restart"/>
            <w:shd w:val="clear" w:color="auto" w:fill="auto"/>
          </w:tcPr>
          <w:p w:rsidR="00E24D8F" w:rsidRPr="00057B8F" w:rsidRDefault="00E24D8F" w:rsidP="00E24D8F">
            <w:pPr>
              <w:jc w:val="center"/>
              <w:rPr>
                <w:bCs/>
                <w:sz w:val="20"/>
                <w:szCs w:val="16"/>
              </w:rPr>
            </w:pPr>
            <w:r w:rsidRPr="00057B8F">
              <w:rPr>
                <w:bCs/>
                <w:sz w:val="20"/>
                <w:szCs w:val="16"/>
              </w:rPr>
              <w:t>Год вво-да объ</w:t>
            </w:r>
            <w:r w:rsidRPr="00057B8F">
              <w:rPr>
                <w:bCs/>
                <w:sz w:val="20"/>
                <w:szCs w:val="16"/>
              </w:rPr>
              <w:softHyphen/>
              <w:t>екта</w:t>
            </w:r>
          </w:p>
        </w:tc>
        <w:tc>
          <w:tcPr>
            <w:tcW w:w="908" w:type="pct"/>
            <w:gridSpan w:val="2"/>
            <w:shd w:val="clear" w:color="auto" w:fill="auto"/>
          </w:tcPr>
          <w:p w:rsidR="00E24D8F" w:rsidRPr="00057B8F" w:rsidRDefault="00E24D8F" w:rsidP="00E24D8F">
            <w:pPr>
              <w:jc w:val="center"/>
              <w:rPr>
                <w:bCs/>
                <w:sz w:val="20"/>
                <w:szCs w:val="16"/>
              </w:rPr>
            </w:pPr>
            <w:r w:rsidRPr="00057B8F">
              <w:rPr>
                <w:sz w:val="20"/>
                <w:szCs w:val="28"/>
              </w:rPr>
              <w:t>Установленная мощность (МВА)</w:t>
            </w:r>
          </w:p>
        </w:tc>
        <w:tc>
          <w:tcPr>
            <w:tcW w:w="762" w:type="pct"/>
            <w:vMerge w:val="restart"/>
          </w:tcPr>
          <w:p w:rsidR="00E24D8F" w:rsidRPr="00057B8F" w:rsidRDefault="00E24D8F" w:rsidP="00E24D8F">
            <w:pPr>
              <w:rPr>
                <w:bCs/>
                <w:sz w:val="20"/>
                <w:szCs w:val="16"/>
              </w:rPr>
            </w:pPr>
            <w:r w:rsidRPr="00057B8F">
              <w:rPr>
                <w:sz w:val="20"/>
                <w:szCs w:val="28"/>
              </w:rPr>
              <w:t>Схемные осо</w:t>
            </w:r>
            <w:r w:rsidRPr="00057B8F">
              <w:rPr>
                <w:sz w:val="20"/>
                <w:szCs w:val="28"/>
              </w:rPr>
              <w:softHyphen/>
              <w:t>бенности</w:t>
            </w:r>
          </w:p>
        </w:tc>
        <w:tc>
          <w:tcPr>
            <w:tcW w:w="889" w:type="pct"/>
            <w:vMerge w:val="restart"/>
          </w:tcPr>
          <w:p w:rsidR="00E24D8F" w:rsidRPr="00057B8F" w:rsidRDefault="00E24D8F" w:rsidP="00E24D8F">
            <w:pPr>
              <w:rPr>
                <w:bCs/>
                <w:sz w:val="20"/>
                <w:szCs w:val="16"/>
              </w:rPr>
            </w:pPr>
            <w:r w:rsidRPr="00057B8F">
              <w:rPr>
                <w:bCs/>
                <w:sz w:val="20"/>
                <w:szCs w:val="16"/>
              </w:rPr>
              <w:t>Ответствен</w:t>
            </w:r>
            <w:r w:rsidRPr="00057B8F">
              <w:rPr>
                <w:bCs/>
                <w:sz w:val="20"/>
                <w:szCs w:val="16"/>
              </w:rPr>
              <w:softHyphen/>
              <w:t>ная органи</w:t>
            </w:r>
            <w:r w:rsidRPr="00057B8F">
              <w:rPr>
                <w:bCs/>
                <w:sz w:val="20"/>
                <w:szCs w:val="16"/>
              </w:rPr>
              <w:softHyphen/>
              <w:t>зация</w:t>
            </w:r>
          </w:p>
        </w:tc>
        <w:tc>
          <w:tcPr>
            <w:tcW w:w="869" w:type="pct"/>
            <w:vMerge w:val="restart"/>
            <w:shd w:val="clear" w:color="auto" w:fill="auto"/>
          </w:tcPr>
          <w:p w:rsidR="00E24D8F" w:rsidRPr="00057B8F" w:rsidRDefault="00E24D8F" w:rsidP="00E24D8F">
            <w:pPr>
              <w:rPr>
                <w:bCs/>
                <w:sz w:val="20"/>
                <w:szCs w:val="16"/>
              </w:rPr>
            </w:pPr>
            <w:r w:rsidRPr="00057B8F">
              <w:rPr>
                <w:bCs/>
                <w:sz w:val="20"/>
                <w:szCs w:val="16"/>
              </w:rPr>
              <w:t>Основное назна</w:t>
            </w:r>
            <w:r w:rsidRPr="00057B8F">
              <w:rPr>
                <w:bCs/>
                <w:sz w:val="20"/>
                <w:szCs w:val="16"/>
              </w:rPr>
              <w:softHyphen/>
              <w:t xml:space="preserve">чение </w:t>
            </w:r>
          </w:p>
        </w:tc>
      </w:tr>
      <w:tr w:rsidR="00057B8F" w:rsidRPr="00057B8F" w:rsidTr="00E24D8F">
        <w:trPr>
          <w:cantSplit/>
          <w:trHeight w:val="20"/>
          <w:tblHeader/>
        </w:trPr>
        <w:tc>
          <w:tcPr>
            <w:tcW w:w="203" w:type="pct"/>
            <w:vMerge/>
            <w:shd w:val="clear" w:color="auto" w:fill="auto"/>
          </w:tcPr>
          <w:p w:rsidR="00E24D8F" w:rsidRPr="00057B8F" w:rsidRDefault="00E24D8F" w:rsidP="00E24D8F">
            <w:pPr>
              <w:jc w:val="center"/>
              <w:rPr>
                <w:bCs/>
                <w:sz w:val="20"/>
                <w:szCs w:val="16"/>
              </w:rPr>
            </w:pPr>
          </w:p>
        </w:tc>
        <w:tc>
          <w:tcPr>
            <w:tcW w:w="1027" w:type="pct"/>
            <w:vMerge/>
            <w:shd w:val="clear" w:color="auto" w:fill="auto"/>
          </w:tcPr>
          <w:p w:rsidR="00E24D8F" w:rsidRPr="00057B8F" w:rsidRDefault="00E24D8F" w:rsidP="00E24D8F">
            <w:pPr>
              <w:rPr>
                <w:bCs/>
                <w:sz w:val="20"/>
                <w:szCs w:val="16"/>
              </w:rPr>
            </w:pPr>
          </w:p>
        </w:tc>
        <w:tc>
          <w:tcPr>
            <w:tcW w:w="342" w:type="pct"/>
            <w:vMerge/>
            <w:shd w:val="clear" w:color="auto" w:fill="auto"/>
          </w:tcPr>
          <w:p w:rsidR="00E24D8F" w:rsidRPr="00057B8F" w:rsidRDefault="00E24D8F" w:rsidP="00E24D8F">
            <w:pPr>
              <w:jc w:val="center"/>
              <w:rPr>
                <w:bCs/>
                <w:sz w:val="20"/>
                <w:szCs w:val="16"/>
              </w:rPr>
            </w:pPr>
          </w:p>
        </w:tc>
        <w:tc>
          <w:tcPr>
            <w:tcW w:w="523" w:type="pct"/>
            <w:shd w:val="clear" w:color="auto" w:fill="auto"/>
          </w:tcPr>
          <w:p w:rsidR="00E24D8F" w:rsidRPr="00057B8F" w:rsidRDefault="00E24D8F" w:rsidP="00E24D8F">
            <w:pPr>
              <w:jc w:val="center"/>
              <w:rPr>
                <w:bCs/>
                <w:sz w:val="20"/>
                <w:szCs w:val="16"/>
              </w:rPr>
            </w:pPr>
            <w:r w:rsidRPr="00057B8F">
              <w:rPr>
                <w:sz w:val="20"/>
                <w:szCs w:val="28"/>
              </w:rPr>
              <w:t>кол-во х мощ-ность</w:t>
            </w:r>
          </w:p>
        </w:tc>
        <w:tc>
          <w:tcPr>
            <w:tcW w:w="385" w:type="pct"/>
            <w:shd w:val="clear" w:color="auto" w:fill="auto"/>
          </w:tcPr>
          <w:p w:rsidR="00E24D8F" w:rsidRPr="00057B8F" w:rsidRDefault="00E24D8F" w:rsidP="00E24D8F">
            <w:pPr>
              <w:jc w:val="center"/>
              <w:rPr>
                <w:bCs/>
                <w:sz w:val="20"/>
                <w:szCs w:val="16"/>
              </w:rPr>
            </w:pPr>
            <w:r w:rsidRPr="00057B8F">
              <w:rPr>
                <w:sz w:val="20"/>
                <w:szCs w:val="28"/>
              </w:rPr>
              <w:t>ито-го</w:t>
            </w:r>
          </w:p>
        </w:tc>
        <w:tc>
          <w:tcPr>
            <w:tcW w:w="762" w:type="pct"/>
            <w:vMerge/>
          </w:tcPr>
          <w:p w:rsidR="00E24D8F" w:rsidRPr="00057B8F" w:rsidRDefault="00E24D8F" w:rsidP="00E24D8F">
            <w:pPr>
              <w:rPr>
                <w:bCs/>
                <w:sz w:val="20"/>
                <w:szCs w:val="16"/>
              </w:rPr>
            </w:pPr>
          </w:p>
        </w:tc>
        <w:tc>
          <w:tcPr>
            <w:tcW w:w="889" w:type="pct"/>
            <w:vMerge/>
          </w:tcPr>
          <w:p w:rsidR="00E24D8F" w:rsidRPr="00057B8F" w:rsidRDefault="00E24D8F" w:rsidP="00E24D8F">
            <w:pPr>
              <w:rPr>
                <w:bCs/>
                <w:sz w:val="20"/>
                <w:szCs w:val="16"/>
              </w:rPr>
            </w:pPr>
          </w:p>
        </w:tc>
        <w:tc>
          <w:tcPr>
            <w:tcW w:w="869" w:type="pct"/>
            <w:vMerge/>
            <w:shd w:val="clear" w:color="auto" w:fill="auto"/>
          </w:tcPr>
          <w:p w:rsidR="00E24D8F" w:rsidRPr="00057B8F" w:rsidRDefault="00E24D8F" w:rsidP="00E24D8F">
            <w:pPr>
              <w:rPr>
                <w:bCs/>
                <w:sz w:val="20"/>
                <w:szCs w:val="16"/>
              </w:rPr>
            </w:pPr>
          </w:p>
        </w:tc>
      </w:tr>
      <w:tr w:rsidR="00057B8F" w:rsidRPr="00057B8F" w:rsidTr="00E24D8F">
        <w:trPr>
          <w:cantSplit/>
        </w:trPr>
        <w:tc>
          <w:tcPr>
            <w:tcW w:w="203" w:type="pct"/>
            <w:shd w:val="clear" w:color="auto" w:fill="auto"/>
          </w:tcPr>
          <w:p w:rsidR="00E24D8F" w:rsidRPr="00057B8F" w:rsidRDefault="00E24D8F" w:rsidP="0002306E">
            <w:pPr>
              <w:numPr>
                <w:ilvl w:val="0"/>
                <w:numId w:val="347"/>
              </w:numPr>
              <w:rPr>
                <w:sz w:val="20"/>
                <w:szCs w:val="16"/>
              </w:rPr>
            </w:pPr>
          </w:p>
        </w:tc>
        <w:tc>
          <w:tcPr>
            <w:tcW w:w="1027" w:type="pct"/>
            <w:shd w:val="clear" w:color="auto" w:fill="auto"/>
          </w:tcPr>
          <w:p w:rsidR="00E24D8F" w:rsidRPr="00057B8F" w:rsidRDefault="00E24D8F" w:rsidP="00E24D8F">
            <w:pPr>
              <w:rPr>
                <w:sz w:val="20"/>
                <w:szCs w:val="16"/>
              </w:rPr>
            </w:pPr>
            <w:r w:rsidRPr="00057B8F">
              <w:rPr>
                <w:sz w:val="20"/>
                <w:szCs w:val="16"/>
              </w:rPr>
              <w:t>комплексное техни</w:t>
            </w:r>
            <w:r w:rsidRPr="00057B8F">
              <w:rPr>
                <w:sz w:val="20"/>
                <w:szCs w:val="16"/>
              </w:rPr>
              <w:softHyphen/>
              <w:t>ческое перевоору</w:t>
            </w:r>
            <w:r w:rsidRPr="00057B8F">
              <w:rPr>
                <w:sz w:val="20"/>
                <w:szCs w:val="16"/>
              </w:rPr>
              <w:softHyphen/>
              <w:t>жение и рекон</w:t>
            </w:r>
            <w:r w:rsidRPr="00057B8F">
              <w:rPr>
                <w:sz w:val="20"/>
                <w:szCs w:val="16"/>
              </w:rPr>
              <w:softHyphen/>
              <w:t xml:space="preserve">струкция </w:t>
            </w:r>
          </w:p>
          <w:p w:rsidR="00E24D8F" w:rsidRPr="00057B8F" w:rsidRDefault="00E24D8F" w:rsidP="00E24D8F">
            <w:pPr>
              <w:rPr>
                <w:sz w:val="20"/>
                <w:szCs w:val="16"/>
              </w:rPr>
            </w:pPr>
            <w:r w:rsidRPr="00057B8F">
              <w:rPr>
                <w:sz w:val="20"/>
                <w:szCs w:val="16"/>
              </w:rPr>
              <w:t>ПС 500 кВ Ногинск (2 автотрансформа</w:t>
            </w:r>
            <w:r w:rsidRPr="00057B8F">
              <w:rPr>
                <w:sz w:val="20"/>
                <w:szCs w:val="16"/>
              </w:rPr>
              <w:softHyphen/>
              <w:t>тора 500/220 кВ, 4 автотрансформа</w:t>
            </w:r>
            <w:r w:rsidRPr="00057B8F">
              <w:rPr>
                <w:sz w:val="20"/>
                <w:szCs w:val="16"/>
              </w:rPr>
              <w:softHyphen/>
              <w:t>тора 220/110 кВ, 2 трансформатора 220/10 кВ)</w:t>
            </w:r>
          </w:p>
        </w:tc>
        <w:tc>
          <w:tcPr>
            <w:tcW w:w="342" w:type="pct"/>
            <w:shd w:val="clear" w:color="auto" w:fill="auto"/>
          </w:tcPr>
          <w:p w:rsidR="00E24D8F" w:rsidRPr="00057B8F" w:rsidRDefault="00E24D8F" w:rsidP="00E24D8F">
            <w:pPr>
              <w:jc w:val="center"/>
              <w:rPr>
                <w:sz w:val="20"/>
                <w:szCs w:val="16"/>
              </w:rPr>
            </w:pPr>
            <w:r w:rsidRPr="00057B8F">
              <w:rPr>
                <w:sz w:val="20"/>
                <w:szCs w:val="16"/>
              </w:rPr>
              <w:t>2019 год</w:t>
            </w:r>
          </w:p>
        </w:tc>
        <w:tc>
          <w:tcPr>
            <w:tcW w:w="523" w:type="pct"/>
            <w:shd w:val="clear" w:color="auto" w:fill="auto"/>
          </w:tcPr>
          <w:p w:rsidR="00E24D8F" w:rsidRPr="00057B8F" w:rsidRDefault="00E24D8F" w:rsidP="00E24D8F">
            <w:pPr>
              <w:keepNext/>
              <w:keepLines/>
              <w:jc w:val="center"/>
              <w:rPr>
                <w:sz w:val="20"/>
                <w:szCs w:val="16"/>
              </w:rPr>
            </w:pPr>
            <w:r w:rsidRPr="00057B8F">
              <w:rPr>
                <w:sz w:val="20"/>
                <w:szCs w:val="16"/>
              </w:rPr>
              <w:t>2х500+</w:t>
            </w:r>
          </w:p>
          <w:p w:rsidR="00E24D8F" w:rsidRPr="00057B8F" w:rsidRDefault="00E24D8F" w:rsidP="00E24D8F">
            <w:pPr>
              <w:keepNext/>
              <w:keepLines/>
              <w:jc w:val="center"/>
              <w:rPr>
                <w:sz w:val="20"/>
                <w:szCs w:val="16"/>
              </w:rPr>
            </w:pPr>
            <w:r w:rsidRPr="00057B8F">
              <w:rPr>
                <w:sz w:val="20"/>
                <w:szCs w:val="16"/>
              </w:rPr>
              <w:t>2х250+</w:t>
            </w:r>
          </w:p>
          <w:p w:rsidR="00E24D8F" w:rsidRPr="00057B8F" w:rsidRDefault="00E24D8F" w:rsidP="00E24D8F">
            <w:pPr>
              <w:keepNext/>
              <w:keepLines/>
              <w:jc w:val="center"/>
              <w:rPr>
                <w:sz w:val="20"/>
                <w:szCs w:val="16"/>
              </w:rPr>
            </w:pPr>
            <w:r w:rsidRPr="00057B8F">
              <w:rPr>
                <w:sz w:val="20"/>
                <w:szCs w:val="16"/>
              </w:rPr>
              <w:t>2х100</w:t>
            </w:r>
          </w:p>
        </w:tc>
        <w:tc>
          <w:tcPr>
            <w:tcW w:w="385" w:type="pct"/>
            <w:shd w:val="clear" w:color="auto" w:fill="auto"/>
          </w:tcPr>
          <w:p w:rsidR="00E24D8F" w:rsidRPr="00057B8F" w:rsidRDefault="00E24D8F" w:rsidP="00E24D8F">
            <w:pPr>
              <w:jc w:val="center"/>
              <w:rPr>
                <w:sz w:val="20"/>
                <w:szCs w:val="16"/>
              </w:rPr>
            </w:pPr>
            <w:r w:rsidRPr="00057B8F">
              <w:rPr>
                <w:sz w:val="20"/>
                <w:szCs w:val="16"/>
              </w:rPr>
              <w:t>1900</w:t>
            </w:r>
          </w:p>
        </w:tc>
        <w:tc>
          <w:tcPr>
            <w:tcW w:w="762" w:type="pct"/>
          </w:tcPr>
          <w:p w:rsidR="00E24D8F" w:rsidRPr="00057B8F" w:rsidRDefault="00E24D8F" w:rsidP="00E24D8F">
            <w:pPr>
              <w:rPr>
                <w:sz w:val="20"/>
                <w:szCs w:val="16"/>
              </w:rPr>
            </w:pPr>
            <w:r w:rsidRPr="00057B8F">
              <w:rPr>
                <w:sz w:val="20"/>
                <w:szCs w:val="16"/>
              </w:rPr>
              <w:t>нет</w:t>
            </w:r>
          </w:p>
        </w:tc>
        <w:tc>
          <w:tcPr>
            <w:tcW w:w="889" w:type="pct"/>
          </w:tcPr>
          <w:p w:rsidR="00E24D8F" w:rsidRPr="00057B8F" w:rsidRDefault="00E24D8F" w:rsidP="00E24D8F">
            <w:pPr>
              <w:rPr>
                <w:sz w:val="20"/>
                <w:szCs w:val="16"/>
              </w:rPr>
            </w:pPr>
            <w:r w:rsidRPr="00057B8F">
              <w:rPr>
                <w:sz w:val="20"/>
                <w:szCs w:val="16"/>
              </w:rPr>
              <w:t>ПАО «ФСК ЕЭС»</w:t>
            </w:r>
          </w:p>
        </w:tc>
        <w:tc>
          <w:tcPr>
            <w:tcW w:w="869" w:type="pct"/>
            <w:shd w:val="clear" w:color="auto" w:fill="auto"/>
          </w:tcPr>
          <w:p w:rsidR="00E24D8F" w:rsidRPr="00057B8F" w:rsidRDefault="00E24D8F" w:rsidP="00E24D8F">
            <w:pPr>
              <w:rPr>
                <w:bCs/>
                <w:sz w:val="20"/>
                <w:szCs w:val="18"/>
              </w:rPr>
            </w:pPr>
            <w:r w:rsidRPr="00057B8F">
              <w:rPr>
                <w:bCs/>
                <w:sz w:val="20"/>
                <w:szCs w:val="18"/>
              </w:rPr>
              <w:t>повышение надежности электроснабже</w:t>
            </w:r>
            <w:r w:rsidRPr="00057B8F">
              <w:rPr>
                <w:bCs/>
                <w:sz w:val="20"/>
                <w:szCs w:val="18"/>
              </w:rPr>
              <w:softHyphen/>
              <w:t>ния потребите</w:t>
            </w:r>
            <w:r w:rsidRPr="00057B8F">
              <w:rPr>
                <w:bCs/>
                <w:sz w:val="20"/>
                <w:szCs w:val="18"/>
              </w:rPr>
              <w:softHyphen/>
              <w:t>лей</w:t>
            </w:r>
          </w:p>
          <w:p w:rsidR="00E24D8F" w:rsidRPr="00057B8F" w:rsidRDefault="00E24D8F" w:rsidP="00E24D8F">
            <w:pPr>
              <w:rPr>
                <w:bCs/>
                <w:sz w:val="20"/>
                <w:szCs w:val="18"/>
              </w:rPr>
            </w:pPr>
            <w:r w:rsidRPr="00057B8F">
              <w:rPr>
                <w:bCs/>
                <w:sz w:val="20"/>
                <w:szCs w:val="18"/>
              </w:rPr>
              <w:t>Московской области</w:t>
            </w:r>
          </w:p>
        </w:tc>
      </w:tr>
      <w:tr w:rsidR="00057B8F" w:rsidRPr="00057B8F" w:rsidTr="00E24D8F">
        <w:trPr>
          <w:cantSplit/>
        </w:trPr>
        <w:tc>
          <w:tcPr>
            <w:tcW w:w="203" w:type="pct"/>
            <w:shd w:val="clear" w:color="auto" w:fill="auto"/>
          </w:tcPr>
          <w:p w:rsidR="00E24D8F" w:rsidRPr="00057B8F" w:rsidRDefault="00E24D8F" w:rsidP="0002306E">
            <w:pPr>
              <w:numPr>
                <w:ilvl w:val="0"/>
                <w:numId w:val="347"/>
              </w:numPr>
              <w:rPr>
                <w:sz w:val="20"/>
                <w:szCs w:val="20"/>
              </w:rPr>
            </w:pPr>
          </w:p>
        </w:tc>
        <w:tc>
          <w:tcPr>
            <w:tcW w:w="1027" w:type="pct"/>
            <w:shd w:val="clear" w:color="auto" w:fill="auto"/>
          </w:tcPr>
          <w:p w:rsidR="00E24D8F" w:rsidRPr="00057B8F" w:rsidRDefault="00E24D8F" w:rsidP="00E24D8F">
            <w:pPr>
              <w:keepNext/>
              <w:keepLines/>
              <w:widowControl w:val="0"/>
              <w:rPr>
                <w:sz w:val="20"/>
                <w:szCs w:val="20"/>
              </w:rPr>
            </w:pPr>
            <w:r w:rsidRPr="00057B8F">
              <w:rPr>
                <w:sz w:val="20"/>
                <w:szCs w:val="20"/>
              </w:rPr>
              <w:t>комплексное техни</w:t>
            </w:r>
            <w:r w:rsidRPr="00057B8F">
              <w:rPr>
                <w:sz w:val="20"/>
                <w:szCs w:val="20"/>
              </w:rPr>
              <w:softHyphen/>
              <w:t>ческое перевоору</w:t>
            </w:r>
            <w:r w:rsidRPr="00057B8F">
              <w:rPr>
                <w:sz w:val="20"/>
                <w:szCs w:val="20"/>
              </w:rPr>
              <w:softHyphen/>
              <w:t>жение и рекон</w:t>
            </w:r>
            <w:r w:rsidRPr="00057B8F">
              <w:rPr>
                <w:sz w:val="20"/>
                <w:szCs w:val="20"/>
              </w:rPr>
              <w:softHyphen/>
              <w:t xml:space="preserve">струкция </w:t>
            </w:r>
          </w:p>
          <w:p w:rsidR="00E24D8F" w:rsidRPr="00057B8F" w:rsidRDefault="00E24D8F" w:rsidP="00E24D8F">
            <w:pPr>
              <w:rPr>
                <w:sz w:val="20"/>
                <w:szCs w:val="20"/>
              </w:rPr>
            </w:pPr>
            <w:r w:rsidRPr="00057B8F">
              <w:rPr>
                <w:sz w:val="20"/>
                <w:szCs w:val="20"/>
              </w:rPr>
              <w:t>ПС 500 кВ Пахра (2 автотрансформа</w:t>
            </w:r>
            <w:r w:rsidRPr="00057B8F">
              <w:rPr>
                <w:sz w:val="20"/>
                <w:szCs w:val="20"/>
              </w:rPr>
              <w:softHyphen/>
              <w:t>тора 500/220 кВ, 2 автотрансформа</w:t>
            </w:r>
            <w:r w:rsidRPr="00057B8F">
              <w:rPr>
                <w:sz w:val="20"/>
                <w:szCs w:val="20"/>
              </w:rPr>
              <w:softHyphen/>
              <w:t>тора 220/110 кВ, 2 трансформатора 220/10 кВ)</w:t>
            </w:r>
          </w:p>
        </w:tc>
        <w:tc>
          <w:tcPr>
            <w:tcW w:w="342" w:type="pct"/>
            <w:shd w:val="clear" w:color="auto" w:fill="auto"/>
          </w:tcPr>
          <w:p w:rsidR="00E24D8F" w:rsidRPr="00057B8F" w:rsidRDefault="00E24D8F" w:rsidP="00E24D8F">
            <w:pPr>
              <w:jc w:val="center"/>
              <w:rPr>
                <w:sz w:val="20"/>
                <w:szCs w:val="20"/>
              </w:rPr>
            </w:pPr>
            <w:r w:rsidRPr="00057B8F">
              <w:rPr>
                <w:sz w:val="20"/>
                <w:szCs w:val="20"/>
              </w:rPr>
              <w:t>2021</w:t>
            </w:r>
            <w:r w:rsidRPr="00057B8F">
              <w:rPr>
                <w:sz w:val="20"/>
                <w:szCs w:val="16"/>
              </w:rPr>
              <w:t xml:space="preserve"> год</w:t>
            </w:r>
          </w:p>
        </w:tc>
        <w:tc>
          <w:tcPr>
            <w:tcW w:w="523" w:type="pct"/>
            <w:shd w:val="clear" w:color="auto" w:fill="auto"/>
          </w:tcPr>
          <w:p w:rsidR="00E24D8F" w:rsidRPr="00057B8F" w:rsidRDefault="00E24D8F" w:rsidP="00E24D8F">
            <w:pPr>
              <w:keepNext/>
              <w:keepLines/>
              <w:widowControl w:val="0"/>
              <w:jc w:val="center"/>
              <w:rPr>
                <w:sz w:val="20"/>
                <w:szCs w:val="20"/>
              </w:rPr>
            </w:pPr>
            <w:r w:rsidRPr="00057B8F">
              <w:rPr>
                <w:sz w:val="20"/>
                <w:szCs w:val="20"/>
              </w:rPr>
              <w:t>2х500+</w:t>
            </w:r>
          </w:p>
          <w:p w:rsidR="00E24D8F" w:rsidRPr="00057B8F" w:rsidRDefault="00E24D8F" w:rsidP="00E24D8F">
            <w:pPr>
              <w:keepNext/>
              <w:keepLines/>
              <w:widowControl w:val="0"/>
              <w:jc w:val="center"/>
              <w:rPr>
                <w:sz w:val="20"/>
                <w:szCs w:val="20"/>
              </w:rPr>
            </w:pPr>
            <w:r w:rsidRPr="00057B8F">
              <w:rPr>
                <w:sz w:val="20"/>
                <w:szCs w:val="20"/>
              </w:rPr>
              <w:t>2х250+</w:t>
            </w:r>
          </w:p>
          <w:p w:rsidR="00E24D8F" w:rsidRPr="00057B8F" w:rsidRDefault="00E24D8F" w:rsidP="00E24D8F">
            <w:pPr>
              <w:keepNext/>
              <w:keepLines/>
              <w:widowControl w:val="0"/>
              <w:contextualSpacing/>
              <w:jc w:val="center"/>
              <w:rPr>
                <w:sz w:val="20"/>
                <w:szCs w:val="20"/>
              </w:rPr>
            </w:pPr>
            <w:r w:rsidRPr="00057B8F">
              <w:rPr>
                <w:sz w:val="20"/>
                <w:szCs w:val="20"/>
              </w:rPr>
              <w:t>2х100</w:t>
            </w:r>
          </w:p>
        </w:tc>
        <w:tc>
          <w:tcPr>
            <w:tcW w:w="385" w:type="pct"/>
            <w:shd w:val="clear" w:color="auto" w:fill="auto"/>
          </w:tcPr>
          <w:p w:rsidR="00E24D8F" w:rsidRPr="00057B8F" w:rsidRDefault="00E24D8F" w:rsidP="00E24D8F">
            <w:pPr>
              <w:keepNext/>
              <w:keepLines/>
              <w:widowControl w:val="0"/>
              <w:contextualSpacing/>
              <w:jc w:val="center"/>
              <w:rPr>
                <w:sz w:val="20"/>
                <w:szCs w:val="20"/>
              </w:rPr>
            </w:pPr>
            <w:r w:rsidRPr="00057B8F">
              <w:rPr>
                <w:sz w:val="20"/>
                <w:szCs w:val="20"/>
              </w:rPr>
              <w:t>1700</w:t>
            </w:r>
          </w:p>
        </w:tc>
        <w:tc>
          <w:tcPr>
            <w:tcW w:w="762" w:type="pct"/>
          </w:tcPr>
          <w:p w:rsidR="00E24D8F" w:rsidRPr="00057B8F" w:rsidRDefault="00E24D8F" w:rsidP="00E24D8F">
            <w:pPr>
              <w:keepNext/>
              <w:keepLines/>
              <w:widowControl w:val="0"/>
              <w:contextualSpacing/>
              <w:rPr>
                <w:bCs/>
                <w:sz w:val="20"/>
                <w:szCs w:val="20"/>
              </w:rPr>
            </w:pPr>
            <w:r w:rsidRPr="00057B8F">
              <w:rPr>
                <w:bCs/>
                <w:sz w:val="20"/>
                <w:szCs w:val="20"/>
              </w:rPr>
              <w:t>нет</w:t>
            </w:r>
          </w:p>
        </w:tc>
        <w:tc>
          <w:tcPr>
            <w:tcW w:w="889" w:type="pct"/>
          </w:tcPr>
          <w:p w:rsidR="00E24D8F" w:rsidRPr="00057B8F" w:rsidRDefault="00E24D8F" w:rsidP="00E24D8F">
            <w:pPr>
              <w:keepNext/>
              <w:keepLines/>
              <w:widowControl w:val="0"/>
              <w:contextualSpacing/>
              <w:rPr>
                <w:bCs/>
                <w:sz w:val="20"/>
                <w:szCs w:val="20"/>
              </w:rPr>
            </w:pPr>
            <w:r w:rsidRPr="00057B8F">
              <w:rPr>
                <w:sz w:val="20"/>
                <w:szCs w:val="20"/>
              </w:rPr>
              <w:t>ПАО «ФСК ЕЭС»</w:t>
            </w:r>
          </w:p>
        </w:tc>
        <w:tc>
          <w:tcPr>
            <w:tcW w:w="869" w:type="pct"/>
            <w:shd w:val="clear" w:color="auto" w:fill="auto"/>
          </w:tcPr>
          <w:p w:rsidR="00E24D8F" w:rsidRPr="00057B8F" w:rsidRDefault="00E24D8F" w:rsidP="00E24D8F">
            <w:pPr>
              <w:rPr>
                <w:bCs/>
                <w:sz w:val="20"/>
                <w:szCs w:val="20"/>
              </w:rPr>
            </w:pPr>
            <w:r w:rsidRPr="00057B8F">
              <w:rPr>
                <w:sz w:val="20"/>
                <w:szCs w:val="20"/>
              </w:rPr>
              <w:t>повышение надежности электроснабже</w:t>
            </w:r>
            <w:r w:rsidRPr="00057B8F">
              <w:rPr>
                <w:sz w:val="20"/>
                <w:szCs w:val="20"/>
              </w:rPr>
              <w:softHyphen/>
              <w:t>ния потребите</w:t>
            </w:r>
            <w:r w:rsidRPr="00057B8F">
              <w:rPr>
                <w:sz w:val="20"/>
                <w:szCs w:val="20"/>
              </w:rPr>
              <w:softHyphen/>
              <w:t>лей Московской области</w:t>
            </w:r>
          </w:p>
        </w:tc>
      </w:tr>
      <w:tr w:rsidR="00057B8F" w:rsidRPr="00057B8F" w:rsidTr="00E24D8F">
        <w:trPr>
          <w:cantSplit/>
        </w:trPr>
        <w:tc>
          <w:tcPr>
            <w:tcW w:w="203" w:type="pct"/>
            <w:shd w:val="clear" w:color="auto" w:fill="auto"/>
          </w:tcPr>
          <w:p w:rsidR="00E24D8F" w:rsidRPr="00057B8F" w:rsidRDefault="00E24D8F" w:rsidP="0002306E">
            <w:pPr>
              <w:numPr>
                <w:ilvl w:val="0"/>
                <w:numId w:val="347"/>
              </w:numPr>
              <w:rPr>
                <w:sz w:val="20"/>
                <w:szCs w:val="20"/>
              </w:rPr>
            </w:pPr>
          </w:p>
        </w:tc>
        <w:tc>
          <w:tcPr>
            <w:tcW w:w="1027" w:type="pct"/>
            <w:shd w:val="clear" w:color="auto" w:fill="auto"/>
          </w:tcPr>
          <w:p w:rsidR="00E24D8F" w:rsidRPr="00057B8F" w:rsidRDefault="00E24D8F" w:rsidP="00E24D8F">
            <w:pPr>
              <w:widowControl w:val="0"/>
              <w:rPr>
                <w:sz w:val="20"/>
                <w:szCs w:val="20"/>
              </w:rPr>
            </w:pPr>
            <w:r w:rsidRPr="00057B8F">
              <w:rPr>
                <w:sz w:val="20"/>
                <w:szCs w:val="20"/>
              </w:rPr>
              <w:t>комплексное техни</w:t>
            </w:r>
            <w:r w:rsidRPr="00057B8F">
              <w:rPr>
                <w:sz w:val="20"/>
                <w:szCs w:val="20"/>
              </w:rPr>
              <w:softHyphen/>
              <w:t>ческое перевоору</w:t>
            </w:r>
            <w:r w:rsidRPr="00057B8F">
              <w:rPr>
                <w:sz w:val="20"/>
                <w:szCs w:val="20"/>
              </w:rPr>
              <w:softHyphen/>
              <w:t>жение и</w:t>
            </w:r>
          </w:p>
          <w:p w:rsidR="00E24D8F" w:rsidRPr="00057B8F" w:rsidRDefault="00E24D8F" w:rsidP="00E24D8F">
            <w:pPr>
              <w:rPr>
                <w:sz w:val="20"/>
                <w:szCs w:val="20"/>
              </w:rPr>
            </w:pPr>
            <w:r w:rsidRPr="00057B8F">
              <w:rPr>
                <w:sz w:val="20"/>
                <w:szCs w:val="20"/>
              </w:rPr>
              <w:t>реконструкция ПС 500 кВ Трубино (4 автотрансформа</w:t>
            </w:r>
            <w:r w:rsidRPr="00057B8F">
              <w:rPr>
                <w:sz w:val="20"/>
                <w:szCs w:val="20"/>
              </w:rPr>
              <w:softHyphen/>
              <w:t>тора 500/220 кВ, 2 автотрансформа</w:t>
            </w:r>
            <w:r w:rsidRPr="00057B8F">
              <w:rPr>
                <w:sz w:val="20"/>
                <w:szCs w:val="20"/>
              </w:rPr>
              <w:softHyphen/>
              <w:t>тора 220/110 кВ, 2 трансформатора 220/10 кВ)</w:t>
            </w:r>
          </w:p>
        </w:tc>
        <w:tc>
          <w:tcPr>
            <w:tcW w:w="342" w:type="pct"/>
            <w:shd w:val="clear" w:color="auto" w:fill="auto"/>
          </w:tcPr>
          <w:p w:rsidR="00E24D8F" w:rsidRPr="00057B8F" w:rsidRDefault="00E24D8F" w:rsidP="00E24D8F">
            <w:pPr>
              <w:jc w:val="center"/>
              <w:rPr>
                <w:sz w:val="20"/>
                <w:szCs w:val="20"/>
              </w:rPr>
            </w:pPr>
            <w:r w:rsidRPr="00057B8F">
              <w:rPr>
                <w:sz w:val="20"/>
                <w:szCs w:val="20"/>
              </w:rPr>
              <w:t>2018</w:t>
            </w:r>
            <w:r w:rsidRPr="00057B8F">
              <w:rPr>
                <w:sz w:val="20"/>
                <w:szCs w:val="16"/>
              </w:rPr>
              <w:t xml:space="preserve"> год</w:t>
            </w:r>
          </w:p>
        </w:tc>
        <w:tc>
          <w:tcPr>
            <w:tcW w:w="523" w:type="pct"/>
            <w:shd w:val="clear" w:color="auto" w:fill="auto"/>
          </w:tcPr>
          <w:p w:rsidR="00E24D8F" w:rsidRPr="00057B8F" w:rsidRDefault="00E24D8F" w:rsidP="00E24D8F">
            <w:pPr>
              <w:widowControl w:val="0"/>
              <w:jc w:val="center"/>
              <w:rPr>
                <w:sz w:val="20"/>
                <w:szCs w:val="20"/>
              </w:rPr>
            </w:pPr>
            <w:r w:rsidRPr="00057B8F">
              <w:rPr>
                <w:sz w:val="20"/>
                <w:szCs w:val="20"/>
              </w:rPr>
              <w:t>2х500+</w:t>
            </w:r>
          </w:p>
          <w:p w:rsidR="00E24D8F" w:rsidRPr="00057B8F" w:rsidRDefault="00E24D8F" w:rsidP="00E24D8F">
            <w:pPr>
              <w:widowControl w:val="0"/>
              <w:jc w:val="center"/>
              <w:rPr>
                <w:sz w:val="20"/>
                <w:szCs w:val="20"/>
              </w:rPr>
            </w:pPr>
            <w:r w:rsidRPr="00057B8F">
              <w:rPr>
                <w:sz w:val="20"/>
                <w:szCs w:val="20"/>
              </w:rPr>
              <w:t>2х250+</w:t>
            </w:r>
          </w:p>
          <w:p w:rsidR="00E24D8F" w:rsidRPr="00057B8F" w:rsidRDefault="00E24D8F" w:rsidP="00E24D8F">
            <w:pPr>
              <w:widowControl w:val="0"/>
              <w:contextualSpacing/>
              <w:jc w:val="center"/>
              <w:rPr>
                <w:sz w:val="20"/>
                <w:szCs w:val="20"/>
              </w:rPr>
            </w:pPr>
            <w:r w:rsidRPr="00057B8F">
              <w:rPr>
                <w:sz w:val="20"/>
                <w:szCs w:val="20"/>
              </w:rPr>
              <w:t>2х100</w:t>
            </w:r>
          </w:p>
        </w:tc>
        <w:tc>
          <w:tcPr>
            <w:tcW w:w="385" w:type="pct"/>
            <w:shd w:val="clear" w:color="auto" w:fill="auto"/>
          </w:tcPr>
          <w:p w:rsidR="00E24D8F" w:rsidRPr="00057B8F" w:rsidRDefault="00E24D8F" w:rsidP="00E24D8F">
            <w:pPr>
              <w:widowControl w:val="0"/>
              <w:contextualSpacing/>
              <w:jc w:val="center"/>
              <w:rPr>
                <w:sz w:val="20"/>
                <w:szCs w:val="20"/>
              </w:rPr>
            </w:pPr>
            <w:r w:rsidRPr="00057B8F">
              <w:rPr>
                <w:sz w:val="20"/>
                <w:szCs w:val="20"/>
              </w:rPr>
              <w:t>1900</w:t>
            </w:r>
          </w:p>
        </w:tc>
        <w:tc>
          <w:tcPr>
            <w:tcW w:w="762" w:type="pct"/>
          </w:tcPr>
          <w:p w:rsidR="00E24D8F" w:rsidRPr="00057B8F" w:rsidRDefault="00E24D8F" w:rsidP="00E24D8F">
            <w:pPr>
              <w:widowControl w:val="0"/>
              <w:contextualSpacing/>
              <w:rPr>
                <w:bCs/>
                <w:sz w:val="20"/>
                <w:szCs w:val="20"/>
              </w:rPr>
            </w:pPr>
            <w:r w:rsidRPr="00057B8F">
              <w:rPr>
                <w:bCs/>
                <w:sz w:val="20"/>
                <w:szCs w:val="20"/>
              </w:rPr>
              <w:t>нет</w:t>
            </w:r>
          </w:p>
        </w:tc>
        <w:tc>
          <w:tcPr>
            <w:tcW w:w="889" w:type="pct"/>
          </w:tcPr>
          <w:p w:rsidR="00E24D8F" w:rsidRPr="00057B8F" w:rsidRDefault="00E24D8F" w:rsidP="00E24D8F">
            <w:pPr>
              <w:widowControl w:val="0"/>
              <w:contextualSpacing/>
              <w:rPr>
                <w:bCs/>
                <w:sz w:val="20"/>
                <w:szCs w:val="20"/>
              </w:rPr>
            </w:pPr>
            <w:r w:rsidRPr="00057B8F">
              <w:rPr>
                <w:sz w:val="20"/>
                <w:szCs w:val="20"/>
              </w:rPr>
              <w:t>ПАО «ФСК ЕЭС»</w:t>
            </w:r>
          </w:p>
        </w:tc>
        <w:tc>
          <w:tcPr>
            <w:tcW w:w="869" w:type="pct"/>
            <w:shd w:val="clear" w:color="auto" w:fill="auto"/>
          </w:tcPr>
          <w:p w:rsidR="00E24D8F" w:rsidRPr="00057B8F" w:rsidRDefault="00E24D8F" w:rsidP="00E24D8F">
            <w:pPr>
              <w:rPr>
                <w:bCs/>
                <w:sz w:val="20"/>
                <w:szCs w:val="20"/>
              </w:rPr>
            </w:pPr>
            <w:r w:rsidRPr="00057B8F">
              <w:rPr>
                <w:sz w:val="20"/>
                <w:szCs w:val="20"/>
              </w:rPr>
              <w:t>повышение надежности электроснабже</w:t>
            </w:r>
            <w:r w:rsidRPr="00057B8F">
              <w:rPr>
                <w:sz w:val="20"/>
                <w:szCs w:val="20"/>
              </w:rPr>
              <w:softHyphen/>
              <w:t>ния потребите</w:t>
            </w:r>
            <w:r w:rsidRPr="00057B8F">
              <w:rPr>
                <w:sz w:val="20"/>
                <w:szCs w:val="20"/>
              </w:rPr>
              <w:softHyphen/>
              <w:t>лей Московской области</w:t>
            </w:r>
          </w:p>
        </w:tc>
      </w:tr>
      <w:tr w:rsidR="00057B8F" w:rsidRPr="00057B8F" w:rsidTr="00E24D8F">
        <w:trPr>
          <w:cantSplit/>
        </w:trPr>
        <w:tc>
          <w:tcPr>
            <w:tcW w:w="203" w:type="pct"/>
            <w:shd w:val="clear" w:color="auto" w:fill="auto"/>
          </w:tcPr>
          <w:p w:rsidR="00E24D8F" w:rsidRPr="00057B8F" w:rsidRDefault="00E24D8F" w:rsidP="0002306E">
            <w:pPr>
              <w:numPr>
                <w:ilvl w:val="0"/>
                <w:numId w:val="347"/>
              </w:numPr>
              <w:rPr>
                <w:sz w:val="20"/>
                <w:szCs w:val="16"/>
              </w:rPr>
            </w:pPr>
          </w:p>
        </w:tc>
        <w:tc>
          <w:tcPr>
            <w:tcW w:w="1027" w:type="pct"/>
            <w:shd w:val="clear" w:color="auto" w:fill="auto"/>
          </w:tcPr>
          <w:p w:rsidR="00E24D8F" w:rsidRPr="00057B8F" w:rsidRDefault="00E24D8F" w:rsidP="00E24D8F">
            <w:pPr>
              <w:rPr>
                <w:sz w:val="20"/>
                <w:szCs w:val="16"/>
              </w:rPr>
            </w:pPr>
            <w:r w:rsidRPr="00057B8F">
              <w:rPr>
                <w:sz w:val="20"/>
                <w:szCs w:val="16"/>
              </w:rPr>
              <w:t>ПС 500 кВ Ярцево (перевод на 500 кВ, установка авто</w:t>
            </w:r>
            <w:r w:rsidRPr="00057B8F">
              <w:rPr>
                <w:sz w:val="20"/>
                <w:szCs w:val="16"/>
              </w:rPr>
              <w:softHyphen/>
              <w:t>трансформаторной группы 500/220 кВ)</w:t>
            </w:r>
          </w:p>
        </w:tc>
        <w:tc>
          <w:tcPr>
            <w:tcW w:w="342" w:type="pct"/>
            <w:shd w:val="clear" w:color="auto" w:fill="auto"/>
          </w:tcPr>
          <w:p w:rsidR="00E24D8F" w:rsidRPr="00057B8F" w:rsidRDefault="00E24D8F" w:rsidP="00C65A37">
            <w:pPr>
              <w:jc w:val="center"/>
              <w:rPr>
                <w:sz w:val="20"/>
                <w:szCs w:val="16"/>
              </w:rPr>
            </w:pPr>
            <w:r w:rsidRPr="00057B8F">
              <w:rPr>
                <w:sz w:val="20"/>
                <w:szCs w:val="16"/>
              </w:rPr>
              <w:t>201</w:t>
            </w:r>
            <w:r w:rsidR="00C65A37" w:rsidRPr="00057B8F">
              <w:rPr>
                <w:sz w:val="20"/>
                <w:szCs w:val="16"/>
              </w:rPr>
              <w:t>8</w:t>
            </w:r>
            <w:r w:rsidRPr="00057B8F">
              <w:rPr>
                <w:sz w:val="20"/>
                <w:szCs w:val="16"/>
              </w:rPr>
              <w:t xml:space="preserve"> год</w:t>
            </w:r>
          </w:p>
        </w:tc>
        <w:tc>
          <w:tcPr>
            <w:tcW w:w="523" w:type="pct"/>
            <w:shd w:val="clear" w:color="auto" w:fill="auto"/>
          </w:tcPr>
          <w:p w:rsidR="00E24D8F" w:rsidRPr="00057B8F" w:rsidRDefault="00E24D8F" w:rsidP="00E24D8F">
            <w:pPr>
              <w:keepNext/>
              <w:keepLines/>
              <w:jc w:val="center"/>
              <w:rPr>
                <w:sz w:val="20"/>
                <w:szCs w:val="16"/>
              </w:rPr>
            </w:pPr>
            <w:r w:rsidRPr="00057B8F">
              <w:rPr>
                <w:sz w:val="20"/>
                <w:szCs w:val="16"/>
              </w:rPr>
              <w:t>2х501</w:t>
            </w:r>
          </w:p>
          <w:p w:rsidR="00E24D8F" w:rsidRPr="00057B8F" w:rsidRDefault="00E24D8F" w:rsidP="00E24D8F">
            <w:pPr>
              <w:jc w:val="center"/>
              <w:rPr>
                <w:sz w:val="20"/>
                <w:szCs w:val="22"/>
              </w:rPr>
            </w:pPr>
          </w:p>
        </w:tc>
        <w:tc>
          <w:tcPr>
            <w:tcW w:w="385" w:type="pct"/>
            <w:shd w:val="clear" w:color="auto" w:fill="auto"/>
          </w:tcPr>
          <w:p w:rsidR="00E24D8F" w:rsidRPr="00057B8F" w:rsidRDefault="00E24D8F" w:rsidP="00E24D8F">
            <w:pPr>
              <w:jc w:val="center"/>
              <w:rPr>
                <w:sz w:val="20"/>
                <w:szCs w:val="22"/>
              </w:rPr>
            </w:pPr>
            <w:r w:rsidRPr="00057B8F">
              <w:rPr>
                <w:sz w:val="20"/>
                <w:szCs w:val="16"/>
              </w:rPr>
              <w:t>1002</w:t>
            </w:r>
          </w:p>
        </w:tc>
        <w:tc>
          <w:tcPr>
            <w:tcW w:w="762" w:type="pct"/>
          </w:tcPr>
          <w:p w:rsidR="00E24D8F" w:rsidRPr="00057B8F" w:rsidRDefault="00E24D8F" w:rsidP="00E24D8F">
            <w:pPr>
              <w:rPr>
                <w:sz w:val="20"/>
                <w:szCs w:val="16"/>
              </w:rPr>
            </w:pPr>
            <w:r w:rsidRPr="00057B8F">
              <w:rPr>
                <w:sz w:val="20"/>
                <w:szCs w:val="16"/>
              </w:rPr>
              <w:t>обеспечение выдачи мощ</w:t>
            </w:r>
            <w:r w:rsidRPr="00057B8F">
              <w:rPr>
                <w:sz w:val="20"/>
                <w:szCs w:val="16"/>
              </w:rPr>
              <w:softHyphen/>
              <w:t>ности элек</w:t>
            </w:r>
            <w:r w:rsidRPr="00057B8F">
              <w:rPr>
                <w:sz w:val="20"/>
                <w:szCs w:val="16"/>
              </w:rPr>
              <w:softHyphen/>
              <w:t>тростанции мощностью 100 МВт и выше</w:t>
            </w:r>
          </w:p>
        </w:tc>
        <w:tc>
          <w:tcPr>
            <w:tcW w:w="889" w:type="pct"/>
          </w:tcPr>
          <w:p w:rsidR="00E24D8F" w:rsidRPr="00057B8F" w:rsidRDefault="00E24D8F" w:rsidP="00E24D8F">
            <w:pPr>
              <w:rPr>
                <w:sz w:val="20"/>
                <w:szCs w:val="16"/>
              </w:rPr>
            </w:pPr>
            <w:r w:rsidRPr="00057B8F">
              <w:rPr>
                <w:sz w:val="20"/>
                <w:szCs w:val="16"/>
              </w:rPr>
              <w:t>ПАО «ФСК ЕЭС»</w:t>
            </w:r>
          </w:p>
        </w:tc>
        <w:tc>
          <w:tcPr>
            <w:tcW w:w="869" w:type="pct"/>
            <w:shd w:val="clear" w:color="auto" w:fill="auto"/>
          </w:tcPr>
          <w:p w:rsidR="00E24D8F" w:rsidRPr="00057B8F" w:rsidRDefault="00E24D8F" w:rsidP="00E24D8F">
            <w:pPr>
              <w:rPr>
                <w:sz w:val="20"/>
                <w:szCs w:val="16"/>
              </w:rPr>
            </w:pPr>
            <w:r w:rsidRPr="00057B8F">
              <w:rPr>
                <w:bCs/>
                <w:sz w:val="20"/>
                <w:szCs w:val="18"/>
              </w:rPr>
              <w:t>выдача мощно</w:t>
            </w:r>
            <w:r w:rsidRPr="00057B8F">
              <w:rPr>
                <w:bCs/>
                <w:sz w:val="20"/>
                <w:szCs w:val="18"/>
              </w:rPr>
              <w:softHyphen/>
              <w:t>сти и заряда 1 очереди Загор</w:t>
            </w:r>
            <w:r w:rsidRPr="00057B8F">
              <w:rPr>
                <w:bCs/>
                <w:sz w:val="20"/>
                <w:szCs w:val="18"/>
              </w:rPr>
              <w:softHyphen/>
              <w:t>ской ГАЭС-2 (2х210 МВт)</w:t>
            </w:r>
          </w:p>
        </w:tc>
      </w:tr>
      <w:tr w:rsidR="00057B8F" w:rsidRPr="00057B8F" w:rsidTr="00E24D8F">
        <w:trPr>
          <w:cantSplit/>
        </w:trPr>
        <w:tc>
          <w:tcPr>
            <w:tcW w:w="203" w:type="pct"/>
            <w:shd w:val="clear" w:color="auto" w:fill="auto"/>
          </w:tcPr>
          <w:p w:rsidR="00E24D8F" w:rsidRPr="00057B8F" w:rsidRDefault="00E24D8F" w:rsidP="0002306E">
            <w:pPr>
              <w:numPr>
                <w:ilvl w:val="0"/>
                <w:numId w:val="347"/>
              </w:numPr>
              <w:rPr>
                <w:sz w:val="20"/>
                <w:szCs w:val="20"/>
              </w:rPr>
            </w:pPr>
          </w:p>
        </w:tc>
        <w:tc>
          <w:tcPr>
            <w:tcW w:w="1027" w:type="pct"/>
            <w:shd w:val="clear" w:color="auto" w:fill="auto"/>
          </w:tcPr>
          <w:p w:rsidR="00E24D8F" w:rsidRPr="00057B8F" w:rsidRDefault="00E24D8F" w:rsidP="00E24D8F">
            <w:pPr>
              <w:rPr>
                <w:sz w:val="20"/>
                <w:szCs w:val="20"/>
              </w:rPr>
            </w:pPr>
            <w:r w:rsidRPr="00057B8F">
              <w:rPr>
                <w:sz w:val="20"/>
                <w:szCs w:val="20"/>
              </w:rPr>
              <w:t>ПС 220 кВ Луч (ре</w:t>
            </w:r>
            <w:r w:rsidRPr="00057B8F">
              <w:rPr>
                <w:sz w:val="20"/>
                <w:szCs w:val="20"/>
              </w:rPr>
              <w:softHyphen/>
              <w:t>новация с увеличе</w:t>
            </w:r>
            <w:r w:rsidRPr="00057B8F">
              <w:rPr>
                <w:sz w:val="20"/>
                <w:szCs w:val="20"/>
              </w:rPr>
              <w:softHyphen/>
              <w:t>нием трансформа</w:t>
            </w:r>
            <w:r w:rsidRPr="00057B8F">
              <w:rPr>
                <w:sz w:val="20"/>
                <w:szCs w:val="20"/>
              </w:rPr>
              <w:softHyphen/>
              <w:t>торной мощности, замена автотранс</w:t>
            </w:r>
            <w:r w:rsidRPr="00057B8F">
              <w:rPr>
                <w:sz w:val="20"/>
                <w:szCs w:val="20"/>
              </w:rPr>
              <w:softHyphen/>
              <w:t>форматора 220/110 кВ)</w:t>
            </w:r>
          </w:p>
        </w:tc>
        <w:tc>
          <w:tcPr>
            <w:tcW w:w="342" w:type="pct"/>
            <w:shd w:val="clear" w:color="auto" w:fill="auto"/>
          </w:tcPr>
          <w:p w:rsidR="00E24D8F" w:rsidRPr="00057B8F" w:rsidRDefault="00E24D8F" w:rsidP="00E24D8F">
            <w:pPr>
              <w:jc w:val="center"/>
              <w:rPr>
                <w:sz w:val="20"/>
                <w:szCs w:val="20"/>
              </w:rPr>
            </w:pPr>
            <w:r w:rsidRPr="00057B8F">
              <w:rPr>
                <w:sz w:val="20"/>
                <w:szCs w:val="20"/>
              </w:rPr>
              <w:t>2020</w:t>
            </w:r>
            <w:r w:rsidRPr="00057B8F">
              <w:rPr>
                <w:sz w:val="20"/>
                <w:szCs w:val="16"/>
              </w:rPr>
              <w:t xml:space="preserve"> год</w:t>
            </w:r>
          </w:p>
        </w:tc>
        <w:tc>
          <w:tcPr>
            <w:tcW w:w="523" w:type="pct"/>
            <w:shd w:val="clear" w:color="auto" w:fill="auto"/>
          </w:tcPr>
          <w:p w:rsidR="00E24D8F" w:rsidRPr="00057B8F" w:rsidRDefault="00E24D8F" w:rsidP="00E24D8F">
            <w:pPr>
              <w:widowControl w:val="0"/>
              <w:jc w:val="center"/>
              <w:rPr>
                <w:sz w:val="20"/>
                <w:szCs w:val="20"/>
              </w:rPr>
            </w:pPr>
            <w:r w:rsidRPr="00057B8F">
              <w:rPr>
                <w:sz w:val="20"/>
                <w:szCs w:val="20"/>
              </w:rPr>
              <w:t>2х200+</w:t>
            </w:r>
          </w:p>
          <w:p w:rsidR="00E24D8F" w:rsidRPr="00057B8F" w:rsidRDefault="00E24D8F" w:rsidP="00E24D8F">
            <w:pPr>
              <w:widowControl w:val="0"/>
              <w:contextualSpacing/>
              <w:jc w:val="center"/>
              <w:rPr>
                <w:sz w:val="20"/>
                <w:szCs w:val="20"/>
              </w:rPr>
            </w:pPr>
            <w:r w:rsidRPr="00057B8F">
              <w:rPr>
                <w:sz w:val="20"/>
                <w:szCs w:val="20"/>
              </w:rPr>
              <w:t>2х80</w:t>
            </w:r>
          </w:p>
        </w:tc>
        <w:tc>
          <w:tcPr>
            <w:tcW w:w="385" w:type="pct"/>
            <w:shd w:val="clear" w:color="auto" w:fill="auto"/>
          </w:tcPr>
          <w:p w:rsidR="00E24D8F" w:rsidRPr="00057B8F" w:rsidRDefault="00E24D8F" w:rsidP="00E24D8F">
            <w:pPr>
              <w:widowControl w:val="0"/>
              <w:contextualSpacing/>
              <w:jc w:val="center"/>
              <w:rPr>
                <w:sz w:val="20"/>
                <w:szCs w:val="20"/>
              </w:rPr>
            </w:pPr>
            <w:r w:rsidRPr="00057B8F">
              <w:rPr>
                <w:sz w:val="20"/>
                <w:szCs w:val="20"/>
              </w:rPr>
              <w:t>560</w:t>
            </w:r>
          </w:p>
        </w:tc>
        <w:tc>
          <w:tcPr>
            <w:tcW w:w="762" w:type="pct"/>
          </w:tcPr>
          <w:p w:rsidR="00E24D8F" w:rsidRPr="00057B8F" w:rsidRDefault="00E24D8F" w:rsidP="00E24D8F">
            <w:pPr>
              <w:widowControl w:val="0"/>
              <w:contextualSpacing/>
              <w:rPr>
                <w:bCs/>
                <w:sz w:val="20"/>
                <w:szCs w:val="20"/>
              </w:rPr>
            </w:pPr>
            <w:r w:rsidRPr="00057B8F">
              <w:rPr>
                <w:bCs/>
                <w:sz w:val="20"/>
                <w:szCs w:val="20"/>
              </w:rPr>
              <w:t>нет</w:t>
            </w:r>
          </w:p>
        </w:tc>
        <w:tc>
          <w:tcPr>
            <w:tcW w:w="889" w:type="pct"/>
          </w:tcPr>
          <w:p w:rsidR="00E24D8F" w:rsidRPr="00057B8F" w:rsidRDefault="00E24D8F" w:rsidP="00E24D8F">
            <w:pPr>
              <w:widowControl w:val="0"/>
              <w:contextualSpacing/>
              <w:rPr>
                <w:bCs/>
                <w:sz w:val="20"/>
                <w:szCs w:val="20"/>
              </w:rPr>
            </w:pPr>
            <w:r w:rsidRPr="00057B8F">
              <w:rPr>
                <w:sz w:val="20"/>
                <w:szCs w:val="20"/>
              </w:rPr>
              <w:t>ПАО «ФСК ЕЭС»</w:t>
            </w:r>
          </w:p>
        </w:tc>
        <w:tc>
          <w:tcPr>
            <w:tcW w:w="869" w:type="pct"/>
            <w:shd w:val="clear" w:color="auto" w:fill="auto"/>
          </w:tcPr>
          <w:p w:rsidR="00E24D8F" w:rsidRPr="00057B8F" w:rsidRDefault="00E24D8F" w:rsidP="00E24D8F">
            <w:pPr>
              <w:rPr>
                <w:bCs/>
                <w:sz w:val="20"/>
                <w:szCs w:val="20"/>
              </w:rPr>
            </w:pPr>
            <w:r w:rsidRPr="00057B8F">
              <w:rPr>
                <w:sz w:val="20"/>
                <w:szCs w:val="20"/>
              </w:rPr>
              <w:t>реновация ос</w:t>
            </w:r>
            <w:r w:rsidRPr="00057B8F">
              <w:rPr>
                <w:sz w:val="20"/>
                <w:szCs w:val="20"/>
              </w:rPr>
              <w:softHyphen/>
              <w:t>новных фондов, обеспечение возможности присоединения новых потреби</w:t>
            </w:r>
            <w:r w:rsidRPr="00057B8F">
              <w:rPr>
                <w:sz w:val="20"/>
                <w:szCs w:val="20"/>
              </w:rPr>
              <w:softHyphen/>
              <w:t>телей</w:t>
            </w:r>
          </w:p>
        </w:tc>
      </w:tr>
      <w:tr w:rsidR="00057B8F" w:rsidRPr="00057B8F" w:rsidTr="00E24D8F">
        <w:trPr>
          <w:cantSplit/>
        </w:trPr>
        <w:tc>
          <w:tcPr>
            <w:tcW w:w="203" w:type="pct"/>
            <w:shd w:val="clear" w:color="auto" w:fill="auto"/>
          </w:tcPr>
          <w:p w:rsidR="00E24D8F" w:rsidRPr="00057B8F" w:rsidRDefault="00E24D8F" w:rsidP="0002306E">
            <w:pPr>
              <w:numPr>
                <w:ilvl w:val="0"/>
                <w:numId w:val="347"/>
              </w:numPr>
              <w:rPr>
                <w:sz w:val="20"/>
                <w:szCs w:val="20"/>
              </w:rPr>
            </w:pPr>
          </w:p>
        </w:tc>
        <w:tc>
          <w:tcPr>
            <w:tcW w:w="1027" w:type="pct"/>
            <w:shd w:val="clear" w:color="auto" w:fill="auto"/>
          </w:tcPr>
          <w:p w:rsidR="00E24D8F" w:rsidRPr="00057B8F" w:rsidRDefault="00E24D8F" w:rsidP="00E24D8F">
            <w:pPr>
              <w:rPr>
                <w:sz w:val="20"/>
                <w:szCs w:val="20"/>
              </w:rPr>
            </w:pPr>
            <w:r w:rsidRPr="00057B8F">
              <w:rPr>
                <w:sz w:val="20"/>
                <w:szCs w:val="20"/>
              </w:rPr>
              <w:t>ПС 220 кВ Ока (ре</w:t>
            </w:r>
            <w:r w:rsidRPr="00057B8F">
              <w:rPr>
                <w:sz w:val="20"/>
                <w:szCs w:val="20"/>
              </w:rPr>
              <w:softHyphen/>
              <w:t>новация с увеличе</w:t>
            </w:r>
            <w:r w:rsidRPr="00057B8F">
              <w:rPr>
                <w:sz w:val="20"/>
                <w:szCs w:val="20"/>
              </w:rPr>
              <w:softHyphen/>
              <w:t>нием трансформа</w:t>
            </w:r>
            <w:r w:rsidRPr="00057B8F">
              <w:rPr>
                <w:sz w:val="20"/>
                <w:szCs w:val="20"/>
              </w:rPr>
              <w:softHyphen/>
              <w:t>торной мощности, замена автотранс</w:t>
            </w:r>
            <w:r w:rsidRPr="00057B8F">
              <w:rPr>
                <w:sz w:val="20"/>
                <w:szCs w:val="20"/>
              </w:rPr>
              <w:softHyphen/>
              <w:t>форматора 220/110 кВ)</w:t>
            </w:r>
          </w:p>
        </w:tc>
        <w:tc>
          <w:tcPr>
            <w:tcW w:w="342" w:type="pct"/>
            <w:shd w:val="clear" w:color="auto" w:fill="auto"/>
          </w:tcPr>
          <w:p w:rsidR="00E24D8F" w:rsidRPr="00057B8F" w:rsidRDefault="00E24D8F" w:rsidP="00E24D8F">
            <w:pPr>
              <w:widowControl w:val="0"/>
              <w:contextualSpacing/>
              <w:jc w:val="center"/>
              <w:rPr>
                <w:sz w:val="20"/>
                <w:szCs w:val="20"/>
              </w:rPr>
            </w:pPr>
            <w:r w:rsidRPr="00057B8F">
              <w:rPr>
                <w:sz w:val="20"/>
                <w:szCs w:val="20"/>
              </w:rPr>
              <w:t>2018</w:t>
            </w:r>
            <w:r w:rsidRPr="00057B8F">
              <w:rPr>
                <w:sz w:val="20"/>
                <w:szCs w:val="16"/>
              </w:rPr>
              <w:t xml:space="preserve"> год</w:t>
            </w:r>
          </w:p>
        </w:tc>
        <w:tc>
          <w:tcPr>
            <w:tcW w:w="523" w:type="pct"/>
            <w:shd w:val="clear" w:color="auto" w:fill="auto"/>
          </w:tcPr>
          <w:p w:rsidR="00E24D8F" w:rsidRPr="00057B8F" w:rsidRDefault="00E24D8F" w:rsidP="00E24D8F">
            <w:pPr>
              <w:widowControl w:val="0"/>
              <w:jc w:val="center"/>
              <w:rPr>
                <w:sz w:val="20"/>
                <w:szCs w:val="20"/>
              </w:rPr>
            </w:pPr>
            <w:r w:rsidRPr="00057B8F">
              <w:rPr>
                <w:sz w:val="20"/>
                <w:szCs w:val="20"/>
              </w:rPr>
              <w:t>2х200</w:t>
            </w:r>
          </w:p>
          <w:p w:rsidR="00E24D8F" w:rsidRPr="00057B8F" w:rsidRDefault="00E24D8F" w:rsidP="00E24D8F">
            <w:pPr>
              <w:widowControl w:val="0"/>
              <w:contextualSpacing/>
              <w:jc w:val="center"/>
              <w:rPr>
                <w:sz w:val="20"/>
                <w:szCs w:val="20"/>
              </w:rPr>
            </w:pPr>
          </w:p>
        </w:tc>
        <w:tc>
          <w:tcPr>
            <w:tcW w:w="385" w:type="pct"/>
            <w:shd w:val="clear" w:color="auto" w:fill="auto"/>
          </w:tcPr>
          <w:p w:rsidR="00E24D8F" w:rsidRPr="00057B8F" w:rsidRDefault="00E24D8F" w:rsidP="00E24D8F">
            <w:pPr>
              <w:widowControl w:val="0"/>
              <w:contextualSpacing/>
              <w:jc w:val="center"/>
              <w:rPr>
                <w:sz w:val="20"/>
                <w:szCs w:val="20"/>
              </w:rPr>
            </w:pPr>
            <w:r w:rsidRPr="00057B8F">
              <w:rPr>
                <w:sz w:val="20"/>
                <w:szCs w:val="20"/>
              </w:rPr>
              <w:t>400</w:t>
            </w:r>
          </w:p>
        </w:tc>
        <w:tc>
          <w:tcPr>
            <w:tcW w:w="762" w:type="pct"/>
          </w:tcPr>
          <w:p w:rsidR="00E24D8F" w:rsidRPr="00057B8F" w:rsidRDefault="00E24D8F" w:rsidP="00E24D8F">
            <w:pPr>
              <w:widowControl w:val="0"/>
              <w:contextualSpacing/>
              <w:rPr>
                <w:bCs/>
                <w:sz w:val="20"/>
                <w:szCs w:val="20"/>
              </w:rPr>
            </w:pPr>
            <w:r w:rsidRPr="00057B8F">
              <w:rPr>
                <w:bCs/>
                <w:sz w:val="20"/>
                <w:szCs w:val="20"/>
              </w:rPr>
              <w:t>нет</w:t>
            </w:r>
          </w:p>
        </w:tc>
        <w:tc>
          <w:tcPr>
            <w:tcW w:w="889" w:type="pct"/>
          </w:tcPr>
          <w:p w:rsidR="00E24D8F" w:rsidRPr="00057B8F" w:rsidRDefault="00E24D8F" w:rsidP="00E24D8F">
            <w:pPr>
              <w:widowControl w:val="0"/>
              <w:contextualSpacing/>
              <w:rPr>
                <w:bCs/>
                <w:sz w:val="20"/>
                <w:szCs w:val="20"/>
              </w:rPr>
            </w:pPr>
            <w:r w:rsidRPr="00057B8F">
              <w:rPr>
                <w:sz w:val="20"/>
                <w:szCs w:val="20"/>
              </w:rPr>
              <w:t>ПАО «ФСК ЕЭС»</w:t>
            </w:r>
          </w:p>
        </w:tc>
        <w:tc>
          <w:tcPr>
            <w:tcW w:w="869" w:type="pct"/>
            <w:shd w:val="clear" w:color="auto" w:fill="auto"/>
          </w:tcPr>
          <w:p w:rsidR="00E24D8F" w:rsidRPr="00057B8F" w:rsidRDefault="00E24D8F" w:rsidP="00E24D8F">
            <w:pPr>
              <w:widowControl w:val="0"/>
              <w:contextualSpacing/>
              <w:rPr>
                <w:bCs/>
                <w:sz w:val="20"/>
                <w:szCs w:val="20"/>
              </w:rPr>
            </w:pPr>
            <w:r w:rsidRPr="00057B8F">
              <w:rPr>
                <w:sz w:val="20"/>
                <w:szCs w:val="20"/>
              </w:rPr>
              <w:t>реновация ос</w:t>
            </w:r>
            <w:r w:rsidRPr="00057B8F">
              <w:rPr>
                <w:sz w:val="20"/>
                <w:szCs w:val="20"/>
              </w:rPr>
              <w:softHyphen/>
              <w:t>новных фондов, обеспечение возможности присоединения новых потреби</w:t>
            </w:r>
            <w:r w:rsidRPr="00057B8F">
              <w:rPr>
                <w:sz w:val="20"/>
                <w:szCs w:val="20"/>
              </w:rPr>
              <w:softHyphen/>
              <w:t>телей</w:t>
            </w:r>
          </w:p>
        </w:tc>
      </w:tr>
      <w:tr w:rsidR="00057B8F" w:rsidRPr="00057B8F" w:rsidTr="00E24D8F">
        <w:trPr>
          <w:cantSplit/>
        </w:trPr>
        <w:tc>
          <w:tcPr>
            <w:tcW w:w="203" w:type="pct"/>
            <w:shd w:val="clear" w:color="auto" w:fill="auto"/>
          </w:tcPr>
          <w:p w:rsidR="00E24D8F" w:rsidRPr="00057B8F" w:rsidRDefault="00E24D8F" w:rsidP="0002306E">
            <w:pPr>
              <w:numPr>
                <w:ilvl w:val="0"/>
                <w:numId w:val="347"/>
              </w:numPr>
              <w:rPr>
                <w:sz w:val="20"/>
                <w:szCs w:val="20"/>
              </w:rPr>
            </w:pPr>
          </w:p>
        </w:tc>
        <w:tc>
          <w:tcPr>
            <w:tcW w:w="1027" w:type="pct"/>
            <w:shd w:val="clear" w:color="auto" w:fill="auto"/>
          </w:tcPr>
          <w:p w:rsidR="00E24D8F" w:rsidRPr="00057B8F" w:rsidRDefault="00E24D8F" w:rsidP="00E24D8F">
            <w:pPr>
              <w:rPr>
                <w:sz w:val="20"/>
                <w:szCs w:val="20"/>
              </w:rPr>
            </w:pPr>
            <w:r w:rsidRPr="00057B8F">
              <w:rPr>
                <w:sz w:val="20"/>
                <w:szCs w:val="20"/>
              </w:rPr>
              <w:t>ПС 220 кВ Ступино</w:t>
            </w:r>
          </w:p>
        </w:tc>
        <w:tc>
          <w:tcPr>
            <w:tcW w:w="342" w:type="pct"/>
            <w:shd w:val="clear" w:color="auto" w:fill="auto"/>
          </w:tcPr>
          <w:p w:rsidR="00E24D8F" w:rsidRPr="00057B8F" w:rsidRDefault="00E24D8F" w:rsidP="00C65A37">
            <w:pPr>
              <w:widowControl w:val="0"/>
              <w:contextualSpacing/>
              <w:jc w:val="center"/>
              <w:rPr>
                <w:sz w:val="20"/>
                <w:szCs w:val="20"/>
              </w:rPr>
            </w:pPr>
            <w:r w:rsidRPr="00057B8F">
              <w:rPr>
                <w:sz w:val="20"/>
                <w:szCs w:val="20"/>
              </w:rPr>
              <w:t>201</w:t>
            </w:r>
            <w:r w:rsidR="00C65A37" w:rsidRPr="00057B8F">
              <w:rPr>
                <w:sz w:val="20"/>
                <w:szCs w:val="20"/>
              </w:rPr>
              <w:t>8</w:t>
            </w:r>
            <w:r w:rsidRPr="00057B8F">
              <w:rPr>
                <w:sz w:val="20"/>
                <w:szCs w:val="16"/>
              </w:rPr>
              <w:t>год</w:t>
            </w:r>
          </w:p>
        </w:tc>
        <w:tc>
          <w:tcPr>
            <w:tcW w:w="523" w:type="pct"/>
            <w:shd w:val="clear" w:color="auto" w:fill="auto"/>
          </w:tcPr>
          <w:p w:rsidR="00E24D8F" w:rsidRPr="00057B8F" w:rsidRDefault="00E24D8F" w:rsidP="00E24D8F">
            <w:pPr>
              <w:widowControl w:val="0"/>
              <w:contextualSpacing/>
              <w:jc w:val="center"/>
              <w:rPr>
                <w:sz w:val="20"/>
                <w:szCs w:val="20"/>
              </w:rPr>
            </w:pPr>
            <w:r w:rsidRPr="00057B8F">
              <w:rPr>
                <w:sz w:val="20"/>
                <w:szCs w:val="20"/>
              </w:rPr>
              <w:t>2х100</w:t>
            </w:r>
          </w:p>
        </w:tc>
        <w:tc>
          <w:tcPr>
            <w:tcW w:w="385" w:type="pct"/>
            <w:shd w:val="clear" w:color="auto" w:fill="auto"/>
          </w:tcPr>
          <w:p w:rsidR="00E24D8F" w:rsidRPr="00057B8F" w:rsidRDefault="00E24D8F" w:rsidP="00E24D8F">
            <w:pPr>
              <w:widowControl w:val="0"/>
              <w:contextualSpacing/>
              <w:jc w:val="center"/>
              <w:rPr>
                <w:sz w:val="20"/>
                <w:szCs w:val="20"/>
              </w:rPr>
            </w:pPr>
            <w:r w:rsidRPr="00057B8F">
              <w:rPr>
                <w:sz w:val="20"/>
                <w:szCs w:val="20"/>
              </w:rPr>
              <w:t>200</w:t>
            </w:r>
          </w:p>
        </w:tc>
        <w:tc>
          <w:tcPr>
            <w:tcW w:w="762" w:type="pct"/>
          </w:tcPr>
          <w:p w:rsidR="00E24D8F" w:rsidRPr="00057B8F" w:rsidRDefault="00E24D8F" w:rsidP="00E24D8F">
            <w:pPr>
              <w:widowControl w:val="0"/>
              <w:contextualSpacing/>
              <w:rPr>
                <w:bCs/>
                <w:sz w:val="20"/>
                <w:szCs w:val="20"/>
              </w:rPr>
            </w:pPr>
            <w:r w:rsidRPr="00057B8F">
              <w:rPr>
                <w:bCs/>
                <w:sz w:val="20"/>
                <w:szCs w:val="20"/>
              </w:rPr>
              <w:t>нет</w:t>
            </w:r>
          </w:p>
        </w:tc>
        <w:tc>
          <w:tcPr>
            <w:tcW w:w="889" w:type="pct"/>
          </w:tcPr>
          <w:p w:rsidR="00E24D8F" w:rsidRPr="00057B8F" w:rsidRDefault="00E24D8F" w:rsidP="00E24D8F">
            <w:pPr>
              <w:widowControl w:val="0"/>
              <w:contextualSpacing/>
              <w:rPr>
                <w:bCs/>
                <w:sz w:val="20"/>
                <w:szCs w:val="20"/>
              </w:rPr>
            </w:pPr>
            <w:r w:rsidRPr="00057B8F">
              <w:rPr>
                <w:sz w:val="20"/>
                <w:szCs w:val="20"/>
              </w:rPr>
              <w:t>ПАО «ФСК ЕЭС»</w:t>
            </w:r>
          </w:p>
        </w:tc>
        <w:tc>
          <w:tcPr>
            <w:tcW w:w="869" w:type="pct"/>
            <w:shd w:val="clear" w:color="auto" w:fill="auto"/>
          </w:tcPr>
          <w:p w:rsidR="00E24D8F" w:rsidRPr="00057B8F" w:rsidRDefault="00E24D8F" w:rsidP="00E24D8F">
            <w:pPr>
              <w:widowControl w:val="0"/>
              <w:contextualSpacing/>
              <w:rPr>
                <w:bCs/>
                <w:sz w:val="20"/>
                <w:szCs w:val="20"/>
              </w:rPr>
            </w:pPr>
            <w:r w:rsidRPr="00057B8F">
              <w:rPr>
                <w:sz w:val="20"/>
                <w:szCs w:val="20"/>
              </w:rPr>
              <w:t>технологическое присоединение электроустано</w:t>
            </w:r>
            <w:r w:rsidRPr="00057B8F">
              <w:rPr>
                <w:sz w:val="20"/>
                <w:szCs w:val="20"/>
              </w:rPr>
              <w:softHyphen/>
              <w:t>вок общества с ограниченной ответственно</w:t>
            </w:r>
            <w:r w:rsidRPr="00057B8F">
              <w:rPr>
                <w:sz w:val="20"/>
                <w:szCs w:val="20"/>
              </w:rPr>
              <w:softHyphen/>
              <w:t>стью «Квин</w:t>
            </w:r>
            <w:r w:rsidRPr="00057B8F">
              <w:rPr>
                <w:sz w:val="20"/>
                <w:szCs w:val="20"/>
              </w:rPr>
              <w:softHyphen/>
              <w:t>текс</w:t>
            </w:r>
            <w:r w:rsidRPr="00057B8F">
              <w:rPr>
                <w:bCs/>
                <w:sz w:val="20"/>
                <w:szCs w:val="20"/>
              </w:rPr>
              <w:t>»</w:t>
            </w:r>
          </w:p>
        </w:tc>
      </w:tr>
      <w:tr w:rsidR="00057B8F" w:rsidRPr="00057B8F" w:rsidTr="00E24D8F">
        <w:trPr>
          <w:cantSplit/>
        </w:trPr>
        <w:tc>
          <w:tcPr>
            <w:tcW w:w="203" w:type="pct"/>
            <w:shd w:val="clear" w:color="auto" w:fill="auto"/>
          </w:tcPr>
          <w:p w:rsidR="00E24D8F" w:rsidRPr="00057B8F" w:rsidRDefault="00E24D8F" w:rsidP="0002306E">
            <w:pPr>
              <w:numPr>
                <w:ilvl w:val="0"/>
                <w:numId w:val="347"/>
              </w:numPr>
              <w:rPr>
                <w:sz w:val="20"/>
                <w:szCs w:val="20"/>
              </w:rPr>
            </w:pPr>
          </w:p>
        </w:tc>
        <w:tc>
          <w:tcPr>
            <w:tcW w:w="1027" w:type="pct"/>
            <w:shd w:val="clear" w:color="auto" w:fill="auto"/>
          </w:tcPr>
          <w:p w:rsidR="00E24D8F" w:rsidRPr="00057B8F" w:rsidRDefault="00E24D8F" w:rsidP="00E24D8F">
            <w:pPr>
              <w:rPr>
                <w:sz w:val="20"/>
                <w:szCs w:val="20"/>
              </w:rPr>
            </w:pPr>
            <w:r w:rsidRPr="00057B8F">
              <w:rPr>
                <w:sz w:val="20"/>
                <w:szCs w:val="20"/>
              </w:rPr>
              <w:t>ПС 220 кВ Темпы (реновация с увели</w:t>
            </w:r>
            <w:r w:rsidRPr="00057B8F">
              <w:rPr>
                <w:sz w:val="20"/>
                <w:szCs w:val="20"/>
              </w:rPr>
              <w:softHyphen/>
              <w:t>чением трансфор</w:t>
            </w:r>
            <w:r w:rsidRPr="00057B8F">
              <w:rPr>
                <w:sz w:val="20"/>
                <w:szCs w:val="20"/>
              </w:rPr>
              <w:softHyphen/>
              <w:t>маторной мощно</w:t>
            </w:r>
            <w:r w:rsidRPr="00057B8F">
              <w:rPr>
                <w:sz w:val="20"/>
                <w:szCs w:val="20"/>
              </w:rPr>
              <w:softHyphen/>
              <w:t>сти, замена авто</w:t>
            </w:r>
            <w:r w:rsidRPr="00057B8F">
              <w:rPr>
                <w:sz w:val="20"/>
                <w:szCs w:val="20"/>
              </w:rPr>
              <w:softHyphen/>
              <w:t>трансформатора 220/110 кВ)</w:t>
            </w:r>
          </w:p>
        </w:tc>
        <w:tc>
          <w:tcPr>
            <w:tcW w:w="342" w:type="pct"/>
            <w:shd w:val="clear" w:color="auto" w:fill="auto"/>
          </w:tcPr>
          <w:p w:rsidR="00E24D8F" w:rsidRPr="00057B8F" w:rsidRDefault="00E24D8F" w:rsidP="00E24D8F">
            <w:pPr>
              <w:widowControl w:val="0"/>
              <w:contextualSpacing/>
              <w:jc w:val="center"/>
              <w:rPr>
                <w:sz w:val="20"/>
                <w:szCs w:val="20"/>
              </w:rPr>
            </w:pPr>
            <w:r w:rsidRPr="00057B8F">
              <w:rPr>
                <w:sz w:val="20"/>
                <w:szCs w:val="20"/>
              </w:rPr>
              <w:t>2019</w:t>
            </w:r>
            <w:r w:rsidRPr="00057B8F">
              <w:rPr>
                <w:sz w:val="20"/>
                <w:szCs w:val="16"/>
              </w:rPr>
              <w:t xml:space="preserve"> год</w:t>
            </w:r>
          </w:p>
        </w:tc>
        <w:tc>
          <w:tcPr>
            <w:tcW w:w="523" w:type="pct"/>
            <w:shd w:val="clear" w:color="auto" w:fill="auto"/>
          </w:tcPr>
          <w:p w:rsidR="00E24D8F" w:rsidRPr="00057B8F" w:rsidRDefault="00E24D8F" w:rsidP="00E24D8F">
            <w:pPr>
              <w:widowControl w:val="0"/>
              <w:jc w:val="center"/>
              <w:rPr>
                <w:sz w:val="20"/>
                <w:szCs w:val="20"/>
              </w:rPr>
            </w:pPr>
            <w:r w:rsidRPr="00057B8F">
              <w:rPr>
                <w:sz w:val="20"/>
                <w:szCs w:val="20"/>
              </w:rPr>
              <w:t>2х200+</w:t>
            </w:r>
          </w:p>
          <w:p w:rsidR="00E24D8F" w:rsidRPr="00057B8F" w:rsidRDefault="00E24D8F" w:rsidP="00E24D8F">
            <w:pPr>
              <w:widowControl w:val="0"/>
              <w:contextualSpacing/>
              <w:jc w:val="center"/>
              <w:rPr>
                <w:sz w:val="20"/>
                <w:szCs w:val="20"/>
              </w:rPr>
            </w:pPr>
            <w:r w:rsidRPr="00057B8F">
              <w:rPr>
                <w:sz w:val="20"/>
                <w:szCs w:val="20"/>
              </w:rPr>
              <w:t>2х40</w:t>
            </w:r>
          </w:p>
        </w:tc>
        <w:tc>
          <w:tcPr>
            <w:tcW w:w="385" w:type="pct"/>
            <w:shd w:val="clear" w:color="auto" w:fill="auto"/>
          </w:tcPr>
          <w:p w:rsidR="00E24D8F" w:rsidRPr="00057B8F" w:rsidRDefault="00E24D8F" w:rsidP="00E24D8F">
            <w:pPr>
              <w:widowControl w:val="0"/>
              <w:contextualSpacing/>
              <w:jc w:val="center"/>
              <w:rPr>
                <w:sz w:val="20"/>
                <w:szCs w:val="20"/>
              </w:rPr>
            </w:pPr>
            <w:r w:rsidRPr="00057B8F">
              <w:rPr>
                <w:sz w:val="20"/>
                <w:szCs w:val="20"/>
              </w:rPr>
              <w:t>480</w:t>
            </w:r>
          </w:p>
        </w:tc>
        <w:tc>
          <w:tcPr>
            <w:tcW w:w="762" w:type="pct"/>
          </w:tcPr>
          <w:p w:rsidR="00E24D8F" w:rsidRPr="00057B8F" w:rsidRDefault="00E24D8F" w:rsidP="00E24D8F">
            <w:pPr>
              <w:widowControl w:val="0"/>
              <w:contextualSpacing/>
              <w:rPr>
                <w:bCs/>
                <w:sz w:val="20"/>
                <w:szCs w:val="20"/>
              </w:rPr>
            </w:pPr>
            <w:r w:rsidRPr="00057B8F">
              <w:rPr>
                <w:bCs/>
                <w:sz w:val="20"/>
                <w:szCs w:val="20"/>
              </w:rPr>
              <w:t>нет</w:t>
            </w:r>
          </w:p>
        </w:tc>
        <w:tc>
          <w:tcPr>
            <w:tcW w:w="889" w:type="pct"/>
          </w:tcPr>
          <w:p w:rsidR="00E24D8F" w:rsidRPr="00057B8F" w:rsidRDefault="00E24D8F" w:rsidP="00E24D8F">
            <w:pPr>
              <w:widowControl w:val="0"/>
              <w:contextualSpacing/>
              <w:rPr>
                <w:bCs/>
                <w:sz w:val="20"/>
                <w:szCs w:val="20"/>
              </w:rPr>
            </w:pPr>
            <w:r w:rsidRPr="00057B8F">
              <w:rPr>
                <w:sz w:val="20"/>
                <w:szCs w:val="20"/>
              </w:rPr>
              <w:t>ПАО «ФСК ЕЭС»</w:t>
            </w:r>
          </w:p>
        </w:tc>
        <w:tc>
          <w:tcPr>
            <w:tcW w:w="869" w:type="pct"/>
            <w:shd w:val="clear" w:color="auto" w:fill="auto"/>
          </w:tcPr>
          <w:p w:rsidR="00E24D8F" w:rsidRPr="00057B8F" w:rsidRDefault="00E24D8F" w:rsidP="00E24D8F">
            <w:pPr>
              <w:rPr>
                <w:bCs/>
                <w:sz w:val="20"/>
                <w:szCs w:val="20"/>
              </w:rPr>
            </w:pPr>
            <w:r w:rsidRPr="00057B8F">
              <w:rPr>
                <w:sz w:val="20"/>
                <w:szCs w:val="20"/>
              </w:rPr>
              <w:t>реновация ос</w:t>
            </w:r>
            <w:r w:rsidRPr="00057B8F">
              <w:rPr>
                <w:sz w:val="20"/>
                <w:szCs w:val="20"/>
              </w:rPr>
              <w:softHyphen/>
              <w:t>новных фондов, обеспечение возможности присоединения новых потреби</w:t>
            </w:r>
            <w:r w:rsidRPr="00057B8F">
              <w:rPr>
                <w:sz w:val="20"/>
                <w:szCs w:val="20"/>
              </w:rPr>
              <w:softHyphen/>
              <w:t>телей</w:t>
            </w:r>
          </w:p>
        </w:tc>
      </w:tr>
      <w:tr w:rsidR="00057B8F" w:rsidRPr="00057B8F" w:rsidTr="00E24D8F">
        <w:trPr>
          <w:cantSplit/>
        </w:trPr>
        <w:tc>
          <w:tcPr>
            <w:tcW w:w="2095" w:type="pct"/>
            <w:gridSpan w:val="4"/>
            <w:shd w:val="clear" w:color="auto" w:fill="auto"/>
          </w:tcPr>
          <w:p w:rsidR="00E24D8F" w:rsidRPr="00057B8F" w:rsidRDefault="00E24D8F" w:rsidP="00E24D8F">
            <w:pPr>
              <w:rPr>
                <w:sz w:val="20"/>
                <w:szCs w:val="16"/>
              </w:rPr>
            </w:pPr>
            <w:r w:rsidRPr="00057B8F">
              <w:rPr>
                <w:sz w:val="20"/>
                <w:szCs w:val="16"/>
              </w:rPr>
              <w:t>Всего</w:t>
            </w:r>
          </w:p>
        </w:tc>
        <w:tc>
          <w:tcPr>
            <w:tcW w:w="385" w:type="pct"/>
            <w:shd w:val="clear" w:color="auto" w:fill="auto"/>
          </w:tcPr>
          <w:p w:rsidR="00E24D8F" w:rsidRPr="00057B8F" w:rsidRDefault="002C5B1C" w:rsidP="00E24D8F">
            <w:pPr>
              <w:jc w:val="center"/>
              <w:rPr>
                <w:sz w:val="20"/>
                <w:szCs w:val="16"/>
              </w:rPr>
            </w:pPr>
            <w:r w:rsidRPr="00057B8F">
              <w:rPr>
                <w:sz w:val="20"/>
                <w:szCs w:val="16"/>
              </w:rPr>
              <w:t>8342</w:t>
            </w:r>
          </w:p>
        </w:tc>
        <w:tc>
          <w:tcPr>
            <w:tcW w:w="2520" w:type="pct"/>
            <w:gridSpan w:val="3"/>
          </w:tcPr>
          <w:p w:rsidR="00E24D8F" w:rsidRPr="00057B8F" w:rsidRDefault="00E24D8F" w:rsidP="00E24D8F">
            <w:pPr>
              <w:rPr>
                <w:sz w:val="20"/>
                <w:szCs w:val="16"/>
              </w:rPr>
            </w:pPr>
          </w:p>
        </w:tc>
      </w:tr>
    </w:tbl>
    <w:p w:rsidR="00E24D8F" w:rsidRPr="00057B8F" w:rsidRDefault="00E24D8F" w:rsidP="00E24D8F">
      <w:pPr>
        <w:pStyle w:val="6"/>
        <w:keepNext w:val="0"/>
        <w:keepLines w:val="0"/>
      </w:pPr>
      <w:r w:rsidRPr="00057B8F">
        <w:t>Строящиеся линии электропередачи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1730"/>
        <w:gridCol w:w="697"/>
        <w:gridCol w:w="946"/>
        <w:gridCol w:w="1005"/>
        <w:gridCol w:w="1570"/>
        <w:gridCol w:w="1317"/>
        <w:gridCol w:w="1899"/>
      </w:tblGrid>
      <w:tr w:rsidR="00057B8F" w:rsidRPr="00057B8F" w:rsidTr="00E24D8F">
        <w:trPr>
          <w:cantSplit/>
          <w:trHeight w:val="20"/>
          <w:tblHeader/>
        </w:trPr>
        <w:tc>
          <w:tcPr>
            <w:tcW w:w="213" w:type="pct"/>
            <w:vMerge w:val="restart"/>
            <w:shd w:val="clear" w:color="auto" w:fill="auto"/>
          </w:tcPr>
          <w:p w:rsidR="00E24D8F" w:rsidRPr="00057B8F" w:rsidRDefault="00E24D8F" w:rsidP="00E24D8F">
            <w:pPr>
              <w:jc w:val="center"/>
              <w:rPr>
                <w:bCs/>
                <w:sz w:val="20"/>
                <w:szCs w:val="16"/>
              </w:rPr>
            </w:pPr>
            <w:r w:rsidRPr="00057B8F">
              <w:rPr>
                <w:bCs/>
                <w:sz w:val="20"/>
                <w:szCs w:val="16"/>
              </w:rPr>
              <w:t>№</w:t>
            </w:r>
          </w:p>
        </w:tc>
        <w:tc>
          <w:tcPr>
            <w:tcW w:w="904" w:type="pct"/>
            <w:vMerge w:val="restart"/>
            <w:shd w:val="clear" w:color="auto" w:fill="auto"/>
          </w:tcPr>
          <w:p w:rsidR="00E24D8F" w:rsidRPr="00057B8F" w:rsidRDefault="00E24D8F" w:rsidP="00E24D8F">
            <w:pPr>
              <w:rPr>
                <w:bCs/>
                <w:sz w:val="20"/>
                <w:szCs w:val="16"/>
              </w:rPr>
            </w:pPr>
            <w:r w:rsidRPr="00057B8F">
              <w:rPr>
                <w:bCs/>
                <w:sz w:val="20"/>
                <w:szCs w:val="16"/>
              </w:rPr>
              <w:t>Наименова</w:t>
            </w:r>
            <w:r w:rsidRPr="00057B8F">
              <w:rPr>
                <w:bCs/>
                <w:sz w:val="20"/>
                <w:szCs w:val="16"/>
              </w:rPr>
              <w:softHyphen/>
              <w:t>ние</w:t>
            </w:r>
          </w:p>
        </w:tc>
        <w:tc>
          <w:tcPr>
            <w:tcW w:w="364" w:type="pct"/>
            <w:vMerge w:val="restart"/>
            <w:shd w:val="clear" w:color="auto" w:fill="auto"/>
          </w:tcPr>
          <w:p w:rsidR="00E24D8F" w:rsidRPr="00057B8F" w:rsidRDefault="00E24D8F" w:rsidP="00E24D8F">
            <w:pPr>
              <w:jc w:val="center"/>
              <w:rPr>
                <w:bCs/>
                <w:sz w:val="20"/>
                <w:szCs w:val="16"/>
              </w:rPr>
            </w:pPr>
            <w:r w:rsidRPr="00057B8F">
              <w:rPr>
                <w:bCs/>
                <w:sz w:val="20"/>
                <w:szCs w:val="16"/>
              </w:rPr>
              <w:t>Год ввода объ</w:t>
            </w:r>
            <w:r w:rsidRPr="00057B8F">
              <w:rPr>
                <w:bCs/>
                <w:sz w:val="20"/>
                <w:szCs w:val="16"/>
              </w:rPr>
              <w:softHyphen/>
              <w:t>екта</w:t>
            </w:r>
          </w:p>
        </w:tc>
        <w:tc>
          <w:tcPr>
            <w:tcW w:w="1019" w:type="pct"/>
            <w:gridSpan w:val="2"/>
            <w:shd w:val="clear" w:color="auto" w:fill="auto"/>
          </w:tcPr>
          <w:p w:rsidR="00E24D8F" w:rsidRPr="00057B8F" w:rsidRDefault="00E24D8F" w:rsidP="00E24D8F">
            <w:pPr>
              <w:jc w:val="center"/>
              <w:rPr>
                <w:bCs/>
                <w:sz w:val="20"/>
                <w:szCs w:val="16"/>
              </w:rPr>
            </w:pPr>
            <w:r w:rsidRPr="00057B8F">
              <w:rPr>
                <w:sz w:val="20"/>
                <w:szCs w:val="28"/>
              </w:rPr>
              <w:t>Протяженность, (км)</w:t>
            </w:r>
          </w:p>
        </w:tc>
        <w:tc>
          <w:tcPr>
            <w:tcW w:w="820" w:type="pct"/>
            <w:vMerge w:val="restart"/>
          </w:tcPr>
          <w:p w:rsidR="00E24D8F" w:rsidRPr="00057B8F" w:rsidRDefault="00E24D8F" w:rsidP="00E24D8F">
            <w:pPr>
              <w:rPr>
                <w:bCs/>
                <w:sz w:val="20"/>
                <w:szCs w:val="16"/>
              </w:rPr>
            </w:pPr>
            <w:r w:rsidRPr="00057B8F">
              <w:rPr>
                <w:sz w:val="20"/>
                <w:szCs w:val="28"/>
              </w:rPr>
              <w:t>Схемные осо</w:t>
            </w:r>
            <w:r w:rsidRPr="00057B8F">
              <w:rPr>
                <w:sz w:val="20"/>
                <w:szCs w:val="28"/>
              </w:rPr>
              <w:softHyphen/>
              <w:t>бенности</w:t>
            </w:r>
          </w:p>
        </w:tc>
        <w:tc>
          <w:tcPr>
            <w:tcW w:w="688" w:type="pct"/>
            <w:vMerge w:val="restart"/>
          </w:tcPr>
          <w:p w:rsidR="00E24D8F" w:rsidRPr="00057B8F" w:rsidRDefault="00E24D8F" w:rsidP="00E24D8F">
            <w:pPr>
              <w:rPr>
                <w:bCs/>
                <w:sz w:val="20"/>
                <w:szCs w:val="16"/>
              </w:rPr>
            </w:pPr>
            <w:r w:rsidRPr="00057B8F">
              <w:rPr>
                <w:bCs/>
                <w:sz w:val="20"/>
                <w:szCs w:val="16"/>
              </w:rPr>
              <w:t>Ответствен</w:t>
            </w:r>
            <w:r w:rsidRPr="00057B8F">
              <w:rPr>
                <w:bCs/>
                <w:sz w:val="20"/>
                <w:szCs w:val="16"/>
              </w:rPr>
              <w:softHyphen/>
              <w:t>ная органи</w:t>
            </w:r>
            <w:r w:rsidRPr="00057B8F">
              <w:rPr>
                <w:bCs/>
                <w:sz w:val="20"/>
                <w:szCs w:val="16"/>
              </w:rPr>
              <w:softHyphen/>
              <w:t>зация</w:t>
            </w:r>
          </w:p>
        </w:tc>
        <w:tc>
          <w:tcPr>
            <w:tcW w:w="992" w:type="pct"/>
            <w:vMerge w:val="restart"/>
            <w:shd w:val="clear" w:color="auto" w:fill="auto"/>
          </w:tcPr>
          <w:p w:rsidR="00E24D8F" w:rsidRPr="00057B8F" w:rsidRDefault="00E24D8F" w:rsidP="00E24D8F">
            <w:pPr>
              <w:rPr>
                <w:bCs/>
                <w:sz w:val="20"/>
                <w:szCs w:val="16"/>
              </w:rPr>
            </w:pPr>
            <w:r w:rsidRPr="00057B8F">
              <w:rPr>
                <w:bCs/>
                <w:sz w:val="20"/>
                <w:szCs w:val="16"/>
              </w:rPr>
              <w:t>Основное назна</w:t>
            </w:r>
            <w:r w:rsidRPr="00057B8F">
              <w:rPr>
                <w:bCs/>
                <w:sz w:val="20"/>
                <w:szCs w:val="16"/>
              </w:rPr>
              <w:softHyphen/>
              <w:t xml:space="preserve">чение </w:t>
            </w:r>
          </w:p>
        </w:tc>
      </w:tr>
      <w:tr w:rsidR="00057B8F" w:rsidRPr="00057B8F" w:rsidTr="00E24D8F">
        <w:trPr>
          <w:cantSplit/>
          <w:trHeight w:val="20"/>
          <w:tblHeader/>
        </w:trPr>
        <w:tc>
          <w:tcPr>
            <w:tcW w:w="213" w:type="pct"/>
            <w:vMerge/>
            <w:shd w:val="clear" w:color="auto" w:fill="auto"/>
          </w:tcPr>
          <w:p w:rsidR="00E24D8F" w:rsidRPr="00057B8F" w:rsidRDefault="00E24D8F" w:rsidP="00E24D8F">
            <w:pPr>
              <w:jc w:val="center"/>
              <w:rPr>
                <w:bCs/>
                <w:sz w:val="20"/>
                <w:szCs w:val="16"/>
              </w:rPr>
            </w:pPr>
          </w:p>
        </w:tc>
        <w:tc>
          <w:tcPr>
            <w:tcW w:w="904" w:type="pct"/>
            <w:vMerge/>
            <w:shd w:val="clear" w:color="auto" w:fill="auto"/>
          </w:tcPr>
          <w:p w:rsidR="00E24D8F" w:rsidRPr="00057B8F" w:rsidRDefault="00E24D8F" w:rsidP="00E24D8F">
            <w:pPr>
              <w:rPr>
                <w:bCs/>
                <w:sz w:val="20"/>
                <w:szCs w:val="16"/>
              </w:rPr>
            </w:pPr>
          </w:p>
        </w:tc>
        <w:tc>
          <w:tcPr>
            <w:tcW w:w="364" w:type="pct"/>
            <w:vMerge/>
            <w:shd w:val="clear" w:color="auto" w:fill="auto"/>
          </w:tcPr>
          <w:p w:rsidR="00E24D8F" w:rsidRPr="00057B8F" w:rsidRDefault="00E24D8F" w:rsidP="00E24D8F">
            <w:pPr>
              <w:jc w:val="center"/>
              <w:rPr>
                <w:bCs/>
                <w:sz w:val="20"/>
                <w:szCs w:val="16"/>
              </w:rPr>
            </w:pPr>
          </w:p>
        </w:tc>
        <w:tc>
          <w:tcPr>
            <w:tcW w:w="494" w:type="pct"/>
            <w:shd w:val="clear" w:color="auto" w:fill="auto"/>
          </w:tcPr>
          <w:p w:rsidR="00E24D8F" w:rsidRPr="00057B8F" w:rsidRDefault="00E24D8F" w:rsidP="00E24D8F">
            <w:pPr>
              <w:jc w:val="center"/>
              <w:rPr>
                <w:bCs/>
                <w:sz w:val="20"/>
                <w:szCs w:val="16"/>
              </w:rPr>
            </w:pPr>
            <w:r w:rsidRPr="00057B8F">
              <w:rPr>
                <w:sz w:val="20"/>
                <w:szCs w:val="28"/>
              </w:rPr>
              <w:t>по участ</w:t>
            </w:r>
            <w:r w:rsidRPr="00057B8F">
              <w:rPr>
                <w:sz w:val="20"/>
                <w:szCs w:val="28"/>
              </w:rPr>
              <w:softHyphen/>
              <w:t>кам</w:t>
            </w:r>
          </w:p>
        </w:tc>
        <w:tc>
          <w:tcPr>
            <w:tcW w:w="525" w:type="pct"/>
            <w:shd w:val="clear" w:color="auto" w:fill="auto"/>
          </w:tcPr>
          <w:p w:rsidR="00E24D8F" w:rsidRPr="00057B8F" w:rsidRDefault="00E24D8F" w:rsidP="00E24D8F">
            <w:pPr>
              <w:jc w:val="center"/>
              <w:rPr>
                <w:bCs/>
                <w:sz w:val="20"/>
                <w:szCs w:val="16"/>
              </w:rPr>
            </w:pPr>
            <w:r w:rsidRPr="00057B8F">
              <w:rPr>
                <w:sz w:val="20"/>
                <w:szCs w:val="28"/>
              </w:rPr>
              <w:t>итого</w:t>
            </w:r>
          </w:p>
        </w:tc>
        <w:tc>
          <w:tcPr>
            <w:tcW w:w="820" w:type="pct"/>
            <w:vMerge/>
          </w:tcPr>
          <w:p w:rsidR="00E24D8F" w:rsidRPr="00057B8F" w:rsidRDefault="00E24D8F" w:rsidP="00E24D8F">
            <w:pPr>
              <w:rPr>
                <w:bCs/>
                <w:sz w:val="20"/>
                <w:szCs w:val="16"/>
              </w:rPr>
            </w:pPr>
          </w:p>
        </w:tc>
        <w:tc>
          <w:tcPr>
            <w:tcW w:w="688" w:type="pct"/>
            <w:vMerge/>
          </w:tcPr>
          <w:p w:rsidR="00E24D8F" w:rsidRPr="00057B8F" w:rsidRDefault="00E24D8F" w:rsidP="00E24D8F">
            <w:pPr>
              <w:rPr>
                <w:bCs/>
                <w:sz w:val="20"/>
                <w:szCs w:val="16"/>
              </w:rPr>
            </w:pPr>
          </w:p>
        </w:tc>
        <w:tc>
          <w:tcPr>
            <w:tcW w:w="992" w:type="pct"/>
            <w:vMerge/>
            <w:shd w:val="clear" w:color="auto" w:fill="auto"/>
          </w:tcPr>
          <w:p w:rsidR="00E24D8F" w:rsidRPr="00057B8F" w:rsidRDefault="00E24D8F" w:rsidP="00E24D8F">
            <w:pPr>
              <w:rPr>
                <w:bCs/>
                <w:sz w:val="20"/>
                <w:szCs w:val="16"/>
              </w:rPr>
            </w:pPr>
          </w:p>
        </w:tc>
      </w:tr>
      <w:tr w:rsidR="00057B8F" w:rsidRPr="00057B8F" w:rsidTr="00E24D8F">
        <w:trPr>
          <w:cantSplit/>
        </w:trPr>
        <w:tc>
          <w:tcPr>
            <w:tcW w:w="213" w:type="pct"/>
            <w:shd w:val="clear" w:color="auto" w:fill="auto"/>
          </w:tcPr>
          <w:p w:rsidR="00E24D8F" w:rsidRPr="00057B8F" w:rsidRDefault="00E24D8F" w:rsidP="0002306E">
            <w:pPr>
              <w:numPr>
                <w:ilvl w:val="0"/>
                <w:numId w:val="346"/>
              </w:numPr>
              <w:rPr>
                <w:sz w:val="20"/>
                <w:szCs w:val="16"/>
              </w:rPr>
            </w:pPr>
          </w:p>
        </w:tc>
        <w:tc>
          <w:tcPr>
            <w:tcW w:w="904" w:type="pct"/>
            <w:shd w:val="clear" w:color="auto" w:fill="auto"/>
          </w:tcPr>
          <w:p w:rsidR="00E24D8F" w:rsidRPr="00057B8F" w:rsidRDefault="00E24D8F" w:rsidP="00E24D8F">
            <w:pPr>
              <w:rPr>
                <w:sz w:val="20"/>
                <w:szCs w:val="16"/>
              </w:rPr>
            </w:pPr>
            <w:r w:rsidRPr="00057B8F">
              <w:rPr>
                <w:bCs/>
                <w:sz w:val="20"/>
                <w:szCs w:val="18"/>
              </w:rPr>
              <w:t>ВЛ 500 кВ Загорская ГАЭС-2 - Ярцево №1 и №2</w:t>
            </w:r>
          </w:p>
        </w:tc>
        <w:tc>
          <w:tcPr>
            <w:tcW w:w="364" w:type="pct"/>
            <w:shd w:val="clear" w:color="auto" w:fill="auto"/>
          </w:tcPr>
          <w:p w:rsidR="00E24D8F" w:rsidRPr="00057B8F" w:rsidRDefault="00E24D8F" w:rsidP="00C65A37">
            <w:pPr>
              <w:jc w:val="center"/>
              <w:rPr>
                <w:sz w:val="20"/>
                <w:szCs w:val="16"/>
              </w:rPr>
            </w:pPr>
            <w:r w:rsidRPr="00057B8F">
              <w:rPr>
                <w:sz w:val="20"/>
                <w:szCs w:val="18"/>
              </w:rPr>
              <w:t>201</w:t>
            </w:r>
            <w:r w:rsidR="00C65A37" w:rsidRPr="00057B8F">
              <w:rPr>
                <w:sz w:val="20"/>
                <w:szCs w:val="18"/>
              </w:rPr>
              <w:t>8</w:t>
            </w:r>
            <w:r w:rsidRPr="00057B8F">
              <w:rPr>
                <w:sz w:val="20"/>
                <w:szCs w:val="16"/>
              </w:rPr>
              <w:t xml:space="preserve"> год</w:t>
            </w:r>
          </w:p>
        </w:tc>
        <w:tc>
          <w:tcPr>
            <w:tcW w:w="494" w:type="pct"/>
            <w:shd w:val="clear" w:color="auto" w:fill="auto"/>
          </w:tcPr>
          <w:p w:rsidR="00E24D8F" w:rsidRPr="00057B8F" w:rsidRDefault="00E24D8F" w:rsidP="00E24D8F">
            <w:pPr>
              <w:jc w:val="center"/>
              <w:rPr>
                <w:sz w:val="20"/>
                <w:szCs w:val="22"/>
              </w:rPr>
            </w:pPr>
            <w:r w:rsidRPr="00057B8F">
              <w:rPr>
                <w:sz w:val="20"/>
                <w:szCs w:val="18"/>
              </w:rPr>
              <w:t>2х30</w:t>
            </w:r>
          </w:p>
        </w:tc>
        <w:tc>
          <w:tcPr>
            <w:tcW w:w="525" w:type="pct"/>
            <w:shd w:val="clear" w:color="auto" w:fill="auto"/>
          </w:tcPr>
          <w:p w:rsidR="00E24D8F" w:rsidRPr="00057B8F" w:rsidRDefault="00E24D8F" w:rsidP="00E24D8F">
            <w:pPr>
              <w:jc w:val="center"/>
              <w:rPr>
                <w:sz w:val="20"/>
                <w:szCs w:val="22"/>
              </w:rPr>
            </w:pPr>
            <w:r w:rsidRPr="00057B8F">
              <w:rPr>
                <w:sz w:val="20"/>
                <w:szCs w:val="18"/>
              </w:rPr>
              <w:t>60</w:t>
            </w:r>
          </w:p>
        </w:tc>
        <w:tc>
          <w:tcPr>
            <w:tcW w:w="820" w:type="pct"/>
          </w:tcPr>
          <w:p w:rsidR="00E24D8F" w:rsidRPr="00057B8F" w:rsidRDefault="00E24D8F" w:rsidP="00E24D8F">
            <w:pPr>
              <w:rPr>
                <w:sz w:val="20"/>
                <w:szCs w:val="16"/>
              </w:rPr>
            </w:pPr>
            <w:r w:rsidRPr="00057B8F">
              <w:rPr>
                <w:sz w:val="20"/>
                <w:szCs w:val="16"/>
              </w:rPr>
              <w:t>обеспечение выдачи мощности электростанции мощностью 100 МВт и выше</w:t>
            </w:r>
          </w:p>
        </w:tc>
        <w:tc>
          <w:tcPr>
            <w:tcW w:w="688" w:type="pct"/>
          </w:tcPr>
          <w:p w:rsidR="00E24D8F" w:rsidRPr="00057B8F" w:rsidRDefault="00E24D8F" w:rsidP="00E24D8F">
            <w:pPr>
              <w:rPr>
                <w:sz w:val="20"/>
                <w:szCs w:val="16"/>
              </w:rPr>
            </w:pPr>
            <w:r w:rsidRPr="00057B8F">
              <w:rPr>
                <w:sz w:val="20"/>
                <w:szCs w:val="18"/>
              </w:rPr>
              <w:t>ПАО «ФСК ЕЭС»</w:t>
            </w:r>
          </w:p>
        </w:tc>
        <w:tc>
          <w:tcPr>
            <w:tcW w:w="992" w:type="pct"/>
            <w:shd w:val="clear" w:color="auto" w:fill="auto"/>
          </w:tcPr>
          <w:p w:rsidR="00E24D8F" w:rsidRPr="00057B8F" w:rsidRDefault="00E24D8F" w:rsidP="002C5B1C">
            <w:pPr>
              <w:rPr>
                <w:sz w:val="20"/>
                <w:szCs w:val="16"/>
              </w:rPr>
            </w:pPr>
            <w:r w:rsidRPr="00057B8F">
              <w:rPr>
                <w:bCs/>
                <w:sz w:val="20"/>
                <w:szCs w:val="18"/>
              </w:rPr>
              <w:t>выдача мощности и заряда 1 очереди Загорской ГАЭС-2</w:t>
            </w:r>
          </w:p>
        </w:tc>
      </w:tr>
      <w:tr w:rsidR="00057B8F" w:rsidRPr="00057B8F" w:rsidTr="00E24D8F">
        <w:trPr>
          <w:cantSplit/>
        </w:trPr>
        <w:tc>
          <w:tcPr>
            <w:tcW w:w="213" w:type="pct"/>
            <w:shd w:val="clear" w:color="auto" w:fill="auto"/>
          </w:tcPr>
          <w:p w:rsidR="00E24D8F" w:rsidRPr="00057B8F" w:rsidRDefault="00E24D8F" w:rsidP="0002306E">
            <w:pPr>
              <w:numPr>
                <w:ilvl w:val="0"/>
                <w:numId w:val="346"/>
              </w:numPr>
              <w:rPr>
                <w:sz w:val="20"/>
                <w:szCs w:val="16"/>
              </w:rPr>
            </w:pPr>
          </w:p>
        </w:tc>
        <w:tc>
          <w:tcPr>
            <w:tcW w:w="904" w:type="pct"/>
            <w:shd w:val="clear" w:color="auto" w:fill="auto"/>
          </w:tcPr>
          <w:p w:rsidR="00E24D8F" w:rsidRPr="00057B8F" w:rsidRDefault="00E24D8F" w:rsidP="00E24D8F">
            <w:pPr>
              <w:rPr>
                <w:sz w:val="20"/>
                <w:szCs w:val="16"/>
              </w:rPr>
            </w:pPr>
            <w:r w:rsidRPr="00057B8F">
              <w:rPr>
                <w:bCs/>
                <w:sz w:val="20"/>
                <w:szCs w:val="18"/>
              </w:rPr>
              <w:t>ВЛ 500 кВ Конаковская ГРЭС - Трубино (реконструкция и строительство заходов на ПС 500 кВ Ярцево)</w:t>
            </w:r>
          </w:p>
        </w:tc>
        <w:tc>
          <w:tcPr>
            <w:tcW w:w="364" w:type="pct"/>
            <w:shd w:val="clear" w:color="auto" w:fill="auto"/>
          </w:tcPr>
          <w:p w:rsidR="00E24D8F" w:rsidRPr="00057B8F" w:rsidRDefault="00E24D8F" w:rsidP="00C65A37">
            <w:pPr>
              <w:jc w:val="center"/>
              <w:rPr>
                <w:sz w:val="20"/>
                <w:szCs w:val="16"/>
              </w:rPr>
            </w:pPr>
            <w:r w:rsidRPr="00057B8F">
              <w:rPr>
                <w:sz w:val="20"/>
                <w:szCs w:val="18"/>
              </w:rPr>
              <w:t>201</w:t>
            </w:r>
            <w:r w:rsidR="00C65A37" w:rsidRPr="00057B8F">
              <w:rPr>
                <w:sz w:val="20"/>
                <w:szCs w:val="18"/>
              </w:rPr>
              <w:t>8</w:t>
            </w:r>
            <w:r w:rsidRPr="00057B8F">
              <w:rPr>
                <w:sz w:val="20"/>
                <w:szCs w:val="16"/>
              </w:rPr>
              <w:t xml:space="preserve"> год</w:t>
            </w:r>
          </w:p>
        </w:tc>
        <w:tc>
          <w:tcPr>
            <w:tcW w:w="494" w:type="pct"/>
            <w:shd w:val="clear" w:color="auto" w:fill="auto"/>
          </w:tcPr>
          <w:p w:rsidR="00E24D8F" w:rsidRPr="00057B8F" w:rsidRDefault="00E24D8F" w:rsidP="00E24D8F">
            <w:pPr>
              <w:jc w:val="center"/>
              <w:rPr>
                <w:sz w:val="20"/>
                <w:szCs w:val="22"/>
              </w:rPr>
            </w:pPr>
            <w:r w:rsidRPr="00057B8F">
              <w:rPr>
                <w:sz w:val="20"/>
                <w:szCs w:val="18"/>
              </w:rPr>
              <w:t>2х1</w:t>
            </w:r>
          </w:p>
        </w:tc>
        <w:tc>
          <w:tcPr>
            <w:tcW w:w="525" w:type="pct"/>
            <w:shd w:val="clear" w:color="auto" w:fill="auto"/>
          </w:tcPr>
          <w:p w:rsidR="00E24D8F" w:rsidRPr="00057B8F" w:rsidRDefault="00E24D8F" w:rsidP="00E24D8F">
            <w:pPr>
              <w:jc w:val="center"/>
              <w:rPr>
                <w:sz w:val="20"/>
                <w:szCs w:val="22"/>
              </w:rPr>
            </w:pPr>
            <w:r w:rsidRPr="00057B8F">
              <w:rPr>
                <w:sz w:val="20"/>
                <w:szCs w:val="18"/>
              </w:rPr>
              <w:t>2</w:t>
            </w:r>
          </w:p>
        </w:tc>
        <w:tc>
          <w:tcPr>
            <w:tcW w:w="820" w:type="pct"/>
          </w:tcPr>
          <w:p w:rsidR="00E24D8F" w:rsidRPr="00057B8F" w:rsidRDefault="00E24D8F" w:rsidP="00E24D8F">
            <w:pPr>
              <w:rPr>
                <w:sz w:val="20"/>
                <w:szCs w:val="16"/>
              </w:rPr>
            </w:pPr>
            <w:r w:rsidRPr="00057B8F">
              <w:rPr>
                <w:sz w:val="20"/>
                <w:szCs w:val="16"/>
              </w:rPr>
              <w:t>обеспечение выдачи мощности электростанции мощностью 100 МВт и выше</w:t>
            </w:r>
          </w:p>
        </w:tc>
        <w:tc>
          <w:tcPr>
            <w:tcW w:w="688" w:type="pct"/>
          </w:tcPr>
          <w:p w:rsidR="00E24D8F" w:rsidRPr="00057B8F" w:rsidRDefault="00E24D8F" w:rsidP="00E24D8F">
            <w:pPr>
              <w:rPr>
                <w:sz w:val="20"/>
                <w:szCs w:val="16"/>
              </w:rPr>
            </w:pPr>
            <w:r w:rsidRPr="00057B8F">
              <w:rPr>
                <w:sz w:val="20"/>
                <w:szCs w:val="18"/>
              </w:rPr>
              <w:t>ПАО «ФСК ЕЭС»</w:t>
            </w:r>
          </w:p>
        </w:tc>
        <w:tc>
          <w:tcPr>
            <w:tcW w:w="992" w:type="pct"/>
            <w:shd w:val="clear" w:color="auto" w:fill="auto"/>
          </w:tcPr>
          <w:p w:rsidR="00E24D8F" w:rsidRPr="00057B8F" w:rsidRDefault="00E24D8F" w:rsidP="002C5B1C">
            <w:pPr>
              <w:rPr>
                <w:sz w:val="20"/>
                <w:szCs w:val="16"/>
              </w:rPr>
            </w:pPr>
            <w:r w:rsidRPr="00057B8F">
              <w:rPr>
                <w:bCs/>
                <w:sz w:val="20"/>
                <w:szCs w:val="18"/>
              </w:rPr>
              <w:t>выдача мощности и заряда 1 очереди Загорской ГАЭС-2</w:t>
            </w:r>
          </w:p>
        </w:tc>
      </w:tr>
      <w:tr w:rsidR="00057B8F" w:rsidRPr="00057B8F" w:rsidTr="00E24D8F">
        <w:trPr>
          <w:cantSplit/>
        </w:trPr>
        <w:tc>
          <w:tcPr>
            <w:tcW w:w="1975" w:type="pct"/>
            <w:gridSpan w:val="4"/>
            <w:shd w:val="clear" w:color="auto" w:fill="auto"/>
          </w:tcPr>
          <w:p w:rsidR="00E24D8F" w:rsidRPr="00057B8F" w:rsidRDefault="00E24D8F" w:rsidP="00E24D8F">
            <w:pPr>
              <w:rPr>
                <w:sz w:val="20"/>
                <w:szCs w:val="16"/>
              </w:rPr>
            </w:pPr>
            <w:r w:rsidRPr="00057B8F">
              <w:rPr>
                <w:sz w:val="20"/>
                <w:szCs w:val="16"/>
              </w:rPr>
              <w:t>Всего</w:t>
            </w:r>
          </w:p>
        </w:tc>
        <w:tc>
          <w:tcPr>
            <w:tcW w:w="525" w:type="pct"/>
            <w:shd w:val="clear" w:color="auto" w:fill="auto"/>
          </w:tcPr>
          <w:p w:rsidR="00E24D8F" w:rsidRPr="00057B8F" w:rsidRDefault="002C5B1C" w:rsidP="00E24D8F">
            <w:pPr>
              <w:jc w:val="center"/>
              <w:rPr>
                <w:sz w:val="20"/>
                <w:szCs w:val="16"/>
              </w:rPr>
            </w:pPr>
            <w:r w:rsidRPr="00057B8F">
              <w:rPr>
                <w:sz w:val="20"/>
                <w:szCs w:val="16"/>
              </w:rPr>
              <w:t>62</w:t>
            </w:r>
          </w:p>
        </w:tc>
        <w:tc>
          <w:tcPr>
            <w:tcW w:w="2500" w:type="pct"/>
            <w:gridSpan w:val="3"/>
          </w:tcPr>
          <w:p w:rsidR="00E24D8F" w:rsidRPr="00057B8F" w:rsidRDefault="00E24D8F" w:rsidP="00E24D8F">
            <w:pPr>
              <w:rPr>
                <w:sz w:val="20"/>
                <w:szCs w:val="16"/>
              </w:rPr>
            </w:pPr>
          </w:p>
        </w:tc>
      </w:tr>
    </w:tbl>
    <w:p w:rsidR="00E24D8F" w:rsidRPr="00905256" w:rsidRDefault="00E24D8F" w:rsidP="00E24D8F">
      <w:pPr>
        <w:pStyle w:val="3"/>
        <w:rPr>
          <w:color w:val="0070C0"/>
        </w:rPr>
      </w:pPr>
      <w:bookmarkStart w:id="639" w:name="_Toc13650195"/>
      <w:r w:rsidRPr="00905256">
        <w:rPr>
          <w:color w:val="0070C0"/>
        </w:rPr>
        <w:lastRenderedPageBreak/>
        <w:t>Город Москва</w:t>
      </w:r>
      <w:bookmarkEnd w:id="639"/>
    </w:p>
    <w:p w:rsidR="00EF4F02" w:rsidRPr="00EF4F02" w:rsidRDefault="00EF4F02" w:rsidP="00EF4F02">
      <w:pPr>
        <w:pStyle w:val="14"/>
        <w:rPr>
          <w:color w:val="0070C0"/>
        </w:rPr>
      </w:pPr>
      <w:r w:rsidRPr="00EF4F02">
        <w:rPr>
          <w:color w:val="0070C0"/>
        </w:rPr>
        <w:t>На территории субъекта РФ расположена Московская энергосистема, входящая в состав ОЭС Центра (объединенная энергетическая система Центра).</w:t>
      </w:r>
    </w:p>
    <w:p w:rsidR="00EF4F02" w:rsidRPr="00EF4F02" w:rsidRDefault="00EF4F02" w:rsidP="00EF4F02">
      <w:pPr>
        <w:pStyle w:val="14"/>
        <w:rPr>
          <w:color w:val="0070C0"/>
        </w:rPr>
      </w:pPr>
      <w:r w:rsidRPr="00EF4F02">
        <w:rPr>
          <w:color w:val="0070C0"/>
        </w:rPr>
        <w:t>Функции оперативно-диспетчерского управления выполняет Филиал «Региональное диспетчерское управление энергосистемы г. Москвы и Московской области» АО «СО ЕЭС» - Московское РДУ.</w:t>
      </w:r>
    </w:p>
    <w:p w:rsidR="00377624" w:rsidRPr="00057B8F" w:rsidRDefault="00377624" w:rsidP="00EF4F02">
      <w:pPr>
        <w:pStyle w:val="14"/>
      </w:pPr>
      <w:r w:rsidRPr="00057B8F">
        <w:t xml:space="preserve">Действующий электроэнергетический комплекс </w:t>
      </w:r>
      <w:r w:rsidR="00EF4F02">
        <w:t xml:space="preserve">г. </w:t>
      </w:r>
      <w:r w:rsidRPr="00057B8F">
        <w:t xml:space="preserve">Москвы образуют: </w:t>
      </w:r>
    </w:p>
    <w:p w:rsidR="00377624" w:rsidRPr="00EF4F02" w:rsidRDefault="001C3383" w:rsidP="006A1424">
      <w:pPr>
        <w:pStyle w:val="14"/>
        <w:numPr>
          <w:ilvl w:val="0"/>
          <w:numId w:val="3"/>
        </w:numPr>
      </w:pPr>
      <w:r w:rsidRPr="00057B8F">
        <w:t>26</w:t>
      </w:r>
      <w:r w:rsidR="00C7727C" w:rsidRPr="00057B8F">
        <w:t xml:space="preserve"> электростанци</w:t>
      </w:r>
      <w:r w:rsidR="005621F1" w:rsidRPr="00057B8F">
        <w:t>й</w:t>
      </w:r>
      <w:r w:rsidR="00377624" w:rsidRPr="00057B8F">
        <w:t xml:space="preserve"> </w:t>
      </w:r>
      <w:r w:rsidR="00EF4F02">
        <w:t xml:space="preserve">суммарной </w:t>
      </w:r>
      <w:r w:rsidR="00377624" w:rsidRPr="00057B8F">
        <w:t xml:space="preserve">установленной мощностью </w:t>
      </w:r>
      <w:r w:rsidRPr="00057B8F">
        <w:t>10743</w:t>
      </w:r>
      <w:r w:rsidR="00EF4F02">
        <w:t xml:space="preserve"> МВт, </w:t>
      </w:r>
      <w:r w:rsidR="00EF4F02">
        <w:rPr>
          <w:color w:val="0070C0"/>
        </w:rPr>
        <w:t>в том числе:</w:t>
      </w:r>
    </w:p>
    <w:p w:rsidR="00EF4F02" w:rsidRPr="004771D1" w:rsidRDefault="00EF4F02" w:rsidP="00EF4F02">
      <w:pPr>
        <w:pStyle w:val="14"/>
        <w:numPr>
          <w:ilvl w:val="0"/>
          <w:numId w:val="3"/>
        </w:numPr>
        <w:ind w:left="1429" w:hanging="357"/>
        <w:rPr>
          <w:color w:val="0070C0"/>
        </w:rPr>
      </w:pPr>
      <w:r>
        <w:rPr>
          <w:color w:val="0070C0"/>
        </w:rPr>
        <w:t>21</w:t>
      </w:r>
      <w:r w:rsidRPr="004771D1">
        <w:rPr>
          <w:color w:val="0070C0"/>
        </w:rPr>
        <w:t xml:space="preserve"> теплов</w:t>
      </w:r>
      <w:r>
        <w:rPr>
          <w:color w:val="0070C0"/>
        </w:rPr>
        <w:t>ая</w:t>
      </w:r>
      <w:r w:rsidRPr="004771D1">
        <w:rPr>
          <w:color w:val="0070C0"/>
        </w:rPr>
        <w:t xml:space="preserve"> электростанци</w:t>
      </w:r>
      <w:r>
        <w:rPr>
          <w:color w:val="0070C0"/>
        </w:rPr>
        <w:t>я</w:t>
      </w:r>
      <w:r w:rsidRPr="004771D1">
        <w:rPr>
          <w:color w:val="0070C0"/>
        </w:rPr>
        <w:t xml:space="preserve"> суммарной установленной мощностью </w:t>
      </w:r>
      <w:r>
        <w:rPr>
          <w:color w:val="0070C0"/>
        </w:rPr>
        <w:t>10693</w:t>
      </w:r>
      <w:r w:rsidRPr="004771D1">
        <w:rPr>
          <w:color w:val="0070C0"/>
        </w:rPr>
        <w:t xml:space="preserve"> МВт;</w:t>
      </w:r>
    </w:p>
    <w:p w:rsidR="00EF4F02" w:rsidRPr="004771D1" w:rsidRDefault="00EF4F02" w:rsidP="00EF4F02">
      <w:pPr>
        <w:pStyle w:val="14"/>
        <w:numPr>
          <w:ilvl w:val="0"/>
          <w:numId w:val="3"/>
        </w:numPr>
        <w:ind w:left="1429" w:hanging="357"/>
        <w:rPr>
          <w:color w:val="0070C0"/>
        </w:rPr>
      </w:pPr>
      <w:r>
        <w:rPr>
          <w:color w:val="0070C0"/>
        </w:rPr>
        <w:t>3</w:t>
      </w:r>
      <w:r w:rsidRPr="004771D1">
        <w:rPr>
          <w:color w:val="0070C0"/>
        </w:rPr>
        <w:t xml:space="preserve"> </w:t>
      </w:r>
      <w:r>
        <w:rPr>
          <w:color w:val="0070C0"/>
        </w:rPr>
        <w:t>гидроэлектростанции</w:t>
      </w:r>
      <w:r w:rsidRPr="004771D1">
        <w:rPr>
          <w:color w:val="0070C0"/>
        </w:rPr>
        <w:t xml:space="preserve"> суммарной установленной мощностью </w:t>
      </w:r>
      <w:r>
        <w:rPr>
          <w:color w:val="0070C0"/>
        </w:rPr>
        <w:t>36 </w:t>
      </w:r>
      <w:r w:rsidRPr="004771D1">
        <w:rPr>
          <w:color w:val="0070C0"/>
        </w:rPr>
        <w:t>МВт;</w:t>
      </w:r>
    </w:p>
    <w:p w:rsidR="00EF4F02" w:rsidRPr="004771D1" w:rsidRDefault="009C479A" w:rsidP="00EF4F02">
      <w:pPr>
        <w:pStyle w:val="14"/>
        <w:numPr>
          <w:ilvl w:val="0"/>
          <w:numId w:val="3"/>
        </w:numPr>
        <w:ind w:left="1429" w:hanging="357"/>
        <w:rPr>
          <w:color w:val="0070C0"/>
        </w:rPr>
      </w:pPr>
      <w:r>
        <w:rPr>
          <w:color w:val="0070C0"/>
        </w:rPr>
        <w:t>2</w:t>
      </w:r>
      <w:r w:rsidR="00EF4F02" w:rsidRPr="004771D1">
        <w:rPr>
          <w:color w:val="0070C0"/>
        </w:rPr>
        <w:t xml:space="preserve"> возобновляемых источника энергии суммарной установленной мощностью </w:t>
      </w:r>
      <w:r>
        <w:rPr>
          <w:color w:val="0070C0"/>
        </w:rPr>
        <w:t>14</w:t>
      </w:r>
      <w:r w:rsidR="00EF4F02" w:rsidRPr="004771D1">
        <w:rPr>
          <w:color w:val="0070C0"/>
        </w:rPr>
        <w:t xml:space="preserve"> МВт;</w:t>
      </w:r>
    </w:p>
    <w:p w:rsidR="009C479A" w:rsidRPr="004771D1" w:rsidRDefault="009C479A" w:rsidP="009C479A">
      <w:pPr>
        <w:pStyle w:val="14"/>
        <w:numPr>
          <w:ilvl w:val="0"/>
          <w:numId w:val="3"/>
        </w:numPr>
        <w:rPr>
          <w:color w:val="0070C0"/>
        </w:rPr>
      </w:pPr>
      <w:r>
        <w:rPr>
          <w:color w:val="0070C0"/>
        </w:rPr>
        <w:t>148004</w:t>
      </w:r>
      <w:r w:rsidRPr="004771D1">
        <w:rPr>
          <w:color w:val="0070C0"/>
        </w:rPr>
        <w:t xml:space="preserve"> </w:t>
      </w:r>
      <w:r>
        <w:rPr>
          <w:color w:val="0070C0"/>
        </w:rPr>
        <w:t xml:space="preserve">км </w:t>
      </w:r>
      <w:r w:rsidRPr="004771D1">
        <w:rPr>
          <w:color w:val="0070C0"/>
        </w:rPr>
        <w:t>линий электропередачи напряжением 0,4-</w:t>
      </w:r>
      <w:r>
        <w:rPr>
          <w:color w:val="0070C0"/>
        </w:rPr>
        <w:t>50</w:t>
      </w:r>
      <w:r w:rsidRPr="004771D1">
        <w:rPr>
          <w:color w:val="0070C0"/>
        </w:rPr>
        <w:t>0 кВ, в том числе:</w:t>
      </w:r>
    </w:p>
    <w:p w:rsidR="00377624" w:rsidRPr="00057B8F" w:rsidRDefault="00C7727C" w:rsidP="009C479A">
      <w:pPr>
        <w:pStyle w:val="14"/>
        <w:numPr>
          <w:ilvl w:val="0"/>
          <w:numId w:val="3"/>
        </w:numPr>
        <w:ind w:left="1429" w:hanging="357"/>
      </w:pPr>
      <w:r w:rsidRPr="00057B8F">
        <w:rPr>
          <w:szCs w:val="28"/>
        </w:rPr>
        <w:t>1335</w:t>
      </w:r>
      <w:r w:rsidR="00CC6607" w:rsidRPr="00057B8F">
        <w:t xml:space="preserve"> </w:t>
      </w:r>
      <w:r w:rsidR="00377624" w:rsidRPr="00057B8F">
        <w:t>км линий электропередачи напряжением 220-500</w:t>
      </w:r>
      <w:r w:rsidR="00262DDB" w:rsidRPr="00057B8F">
        <w:t> </w:t>
      </w:r>
      <w:r w:rsidR="00377624" w:rsidRPr="00057B8F">
        <w:t>кВ;</w:t>
      </w:r>
    </w:p>
    <w:p w:rsidR="00377624" w:rsidRPr="00057B8F" w:rsidRDefault="00C7727C" w:rsidP="009C479A">
      <w:pPr>
        <w:pStyle w:val="14"/>
        <w:numPr>
          <w:ilvl w:val="0"/>
          <w:numId w:val="3"/>
        </w:numPr>
        <w:ind w:left="1429" w:hanging="357"/>
      </w:pPr>
      <w:r w:rsidRPr="00057B8F">
        <w:rPr>
          <w:szCs w:val="28"/>
        </w:rPr>
        <w:t>146669</w:t>
      </w:r>
      <w:r w:rsidR="00377624" w:rsidRPr="00057B8F">
        <w:rPr>
          <w:szCs w:val="28"/>
        </w:rPr>
        <w:t xml:space="preserve"> </w:t>
      </w:r>
      <w:r w:rsidR="00377624" w:rsidRPr="00057B8F">
        <w:t>км линий электропередачи напряжением 0,4-110</w:t>
      </w:r>
      <w:r w:rsidR="00CC6607" w:rsidRPr="00057B8F">
        <w:t> </w:t>
      </w:r>
      <w:r w:rsidR="00377624" w:rsidRPr="00057B8F">
        <w:t>кВ;</w:t>
      </w:r>
    </w:p>
    <w:p w:rsidR="009C479A" w:rsidRPr="004771D1" w:rsidRDefault="009C479A" w:rsidP="009C479A">
      <w:pPr>
        <w:pStyle w:val="14"/>
        <w:numPr>
          <w:ilvl w:val="0"/>
          <w:numId w:val="3"/>
        </w:numPr>
        <w:rPr>
          <w:color w:val="0070C0"/>
        </w:rPr>
      </w:pPr>
      <w:r>
        <w:rPr>
          <w:color w:val="0070C0"/>
        </w:rPr>
        <w:t>166</w:t>
      </w:r>
      <w:r w:rsidRPr="004771D1">
        <w:rPr>
          <w:color w:val="0070C0"/>
        </w:rPr>
        <w:t xml:space="preserve"> понизительны</w:t>
      </w:r>
      <w:r>
        <w:rPr>
          <w:color w:val="0070C0"/>
        </w:rPr>
        <w:t>х</w:t>
      </w:r>
      <w:r w:rsidRPr="004771D1">
        <w:rPr>
          <w:color w:val="0070C0"/>
        </w:rPr>
        <w:t xml:space="preserve"> подстанци</w:t>
      </w:r>
      <w:r>
        <w:rPr>
          <w:color w:val="0070C0"/>
        </w:rPr>
        <w:t>й</w:t>
      </w:r>
      <w:r w:rsidRPr="004771D1">
        <w:rPr>
          <w:color w:val="0070C0"/>
        </w:rPr>
        <w:t xml:space="preserve"> напряжением 35-</w:t>
      </w:r>
      <w:r>
        <w:rPr>
          <w:color w:val="0070C0"/>
        </w:rPr>
        <w:t>50</w:t>
      </w:r>
      <w:r w:rsidRPr="004771D1">
        <w:rPr>
          <w:color w:val="0070C0"/>
        </w:rPr>
        <w:t xml:space="preserve">0 кВ общей мощностью </w:t>
      </w:r>
      <w:r>
        <w:rPr>
          <w:color w:val="0070C0"/>
        </w:rPr>
        <w:t>42521</w:t>
      </w:r>
      <w:r w:rsidRPr="004771D1">
        <w:rPr>
          <w:color w:val="0070C0"/>
        </w:rPr>
        <w:t xml:space="preserve"> МВА</w:t>
      </w:r>
      <w:r>
        <w:rPr>
          <w:color w:val="0070C0"/>
        </w:rPr>
        <w:t>, в том числе:</w:t>
      </w:r>
    </w:p>
    <w:p w:rsidR="00377624" w:rsidRPr="00057B8F" w:rsidRDefault="00C7727C" w:rsidP="009C479A">
      <w:pPr>
        <w:pStyle w:val="14"/>
        <w:numPr>
          <w:ilvl w:val="0"/>
          <w:numId w:val="3"/>
        </w:numPr>
        <w:ind w:left="1429" w:hanging="357"/>
      </w:pPr>
      <w:r w:rsidRPr="00057B8F">
        <w:t xml:space="preserve">61 </w:t>
      </w:r>
      <w:r w:rsidR="00CC6607" w:rsidRPr="00057B8F">
        <w:t>п</w:t>
      </w:r>
      <w:r w:rsidR="00377624" w:rsidRPr="00057B8F">
        <w:t>онизительн</w:t>
      </w:r>
      <w:r w:rsidRPr="00057B8F">
        <w:t>ая</w:t>
      </w:r>
      <w:r w:rsidR="00377624" w:rsidRPr="00057B8F">
        <w:t xml:space="preserve"> подстанци</w:t>
      </w:r>
      <w:r w:rsidRPr="00057B8F">
        <w:t>я</w:t>
      </w:r>
      <w:r w:rsidR="00377624" w:rsidRPr="00057B8F">
        <w:t xml:space="preserve"> напряжением 220</w:t>
      </w:r>
      <w:r w:rsidR="00EE2727" w:rsidRPr="00057B8F">
        <w:t>-500</w:t>
      </w:r>
      <w:r w:rsidR="00377624" w:rsidRPr="00057B8F">
        <w:t xml:space="preserve"> кВ общей мощностью </w:t>
      </w:r>
      <w:r w:rsidRPr="00057B8F">
        <w:rPr>
          <w:szCs w:val="28"/>
        </w:rPr>
        <w:t>29736</w:t>
      </w:r>
      <w:r w:rsidR="00377624" w:rsidRPr="00057B8F">
        <w:rPr>
          <w:szCs w:val="28"/>
        </w:rPr>
        <w:t xml:space="preserve"> МВА</w:t>
      </w:r>
      <w:r w:rsidR="00377624" w:rsidRPr="00057B8F">
        <w:t>;</w:t>
      </w:r>
    </w:p>
    <w:p w:rsidR="00377624" w:rsidRPr="00057B8F" w:rsidRDefault="00377624" w:rsidP="009C479A">
      <w:pPr>
        <w:pStyle w:val="14"/>
        <w:numPr>
          <w:ilvl w:val="0"/>
          <w:numId w:val="3"/>
        </w:numPr>
        <w:ind w:left="1429" w:hanging="357"/>
      </w:pPr>
      <w:r w:rsidRPr="00057B8F">
        <w:rPr>
          <w:szCs w:val="28"/>
        </w:rPr>
        <w:t>105</w:t>
      </w:r>
      <w:r w:rsidRPr="00057B8F">
        <w:t xml:space="preserve"> понизительных подстанций напряжением 35-110 кВ общей мощностью </w:t>
      </w:r>
      <w:r w:rsidR="00C7727C" w:rsidRPr="00057B8F">
        <w:rPr>
          <w:szCs w:val="28"/>
        </w:rPr>
        <w:t>12785</w:t>
      </w:r>
      <w:r w:rsidRPr="00057B8F">
        <w:t xml:space="preserve"> МВА;</w:t>
      </w:r>
    </w:p>
    <w:p w:rsidR="00377624" w:rsidRPr="00057B8F" w:rsidRDefault="00C7727C" w:rsidP="006A1424">
      <w:pPr>
        <w:pStyle w:val="14"/>
        <w:numPr>
          <w:ilvl w:val="0"/>
          <w:numId w:val="3"/>
        </w:numPr>
      </w:pPr>
      <w:r w:rsidRPr="00057B8F">
        <w:rPr>
          <w:szCs w:val="28"/>
        </w:rPr>
        <w:t>19217</w:t>
      </w:r>
      <w:r w:rsidR="00377624" w:rsidRPr="00057B8F">
        <w:rPr>
          <w:szCs w:val="28"/>
        </w:rPr>
        <w:t xml:space="preserve"> </w:t>
      </w:r>
      <w:r w:rsidR="00377624" w:rsidRPr="00057B8F">
        <w:t>трансформаторных подстанций напряжением 6</w:t>
      </w:r>
      <w:r w:rsidR="00377624" w:rsidRPr="00057B8F">
        <w:noBreakHyphen/>
        <w:t xml:space="preserve">10/0,4 кВ суммарной мощностью </w:t>
      </w:r>
      <w:r w:rsidRPr="00057B8F">
        <w:rPr>
          <w:szCs w:val="28"/>
        </w:rPr>
        <w:t>23400</w:t>
      </w:r>
      <w:r w:rsidR="00377624" w:rsidRPr="00057B8F">
        <w:t xml:space="preserve"> МВА.</w:t>
      </w:r>
    </w:p>
    <w:p w:rsidR="00377624" w:rsidRPr="00057B8F" w:rsidRDefault="00377624" w:rsidP="00377624">
      <w:pPr>
        <w:pStyle w:val="14"/>
      </w:pPr>
      <w:r w:rsidRPr="00057B8F">
        <w:lastRenderedPageBreak/>
        <w:t xml:space="preserve">На территории г. Москвы находятся </w:t>
      </w:r>
      <w:r w:rsidR="001C3383" w:rsidRPr="00057B8F">
        <w:t>13</w:t>
      </w:r>
      <w:r w:rsidRPr="00057B8F">
        <w:t xml:space="preserve"> электростанций федерального значения суммарной мощностью </w:t>
      </w:r>
      <w:r w:rsidR="001C3383" w:rsidRPr="00057B8F">
        <w:t>10468,2</w:t>
      </w:r>
      <w:r w:rsidRPr="00057B8F">
        <w:t> МВт, что составляет 9</w:t>
      </w:r>
      <w:r w:rsidR="005A0C2D" w:rsidRPr="00057B8F">
        <w:t>7</w:t>
      </w:r>
      <w:r w:rsidRPr="00057B8F">
        <w:t>,</w:t>
      </w:r>
      <w:r w:rsidR="001C3383" w:rsidRPr="00057B8F">
        <w:t>4</w:t>
      </w:r>
      <w:r w:rsidRPr="00057B8F">
        <w:t>% суммарной мощности объектов генерации города.</w:t>
      </w:r>
    </w:p>
    <w:p w:rsidR="005621F1" w:rsidRPr="00057B8F" w:rsidRDefault="005621F1" w:rsidP="005621F1">
      <w:pPr>
        <w:pStyle w:val="14"/>
      </w:pPr>
      <w:r w:rsidRPr="00057B8F">
        <w:t>По итогам 2017 года г. Москва и Московская область были энергодефицитным регионом. В 2017 году по сравнению с 2016 годом производство электроэнергии в регионе снизилось на 5,5% и составило 70251 млн. кВтч, потребление электроэнергии - возросло на 0,1% и составило 105446 млн. кВтч. Объем потребления электроэнергии в регионе в 2017 году превысил объем производства на 33%. Дефицит электроэнергии в регионе был покрыт за счет перетоков из соседних региональных энергосистем.</w:t>
      </w:r>
    </w:p>
    <w:p w:rsidR="00E24D8F" w:rsidRPr="00057B8F" w:rsidRDefault="00E24D8F" w:rsidP="00E24D8F">
      <w:pPr>
        <w:pStyle w:val="4"/>
      </w:pPr>
      <w:r w:rsidRPr="00057B8F">
        <w:t>Оценка возможного влияния планируемых для размещения объектов на комплексное развитие г. Москвы</w:t>
      </w:r>
    </w:p>
    <w:p w:rsidR="00E24D8F" w:rsidRPr="00057B8F" w:rsidRDefault="00E24D8F" w:rsidP="00E24D8F">
      <w:pPr>
        <w:pStyle w:val="14"/>
      </w:pPr>
      <w:r w:rsidRPr="00057B8F">
        <w:t>Целью развития электроэнергетики г. Москвы является обеспечение надежного и эффективного энергоснабжения потребителей и полноценного удовлетворения потребностей экономики города в электрической и тепловой энергии с учетом Программ социально-экономического развития г. Москвы и Московской области.</w:t>
      </w:r>
    </w:p>
    <w:p w:rsidR="00E24D8F" w:rsidRPr="00057B8F" w:rsidRDefault="00E24D8F" w:rsidP="00E24D8F">
      <w:pPr>
        <w:pStyle w:val="14"/>
      </w:pPr>
      <w:r w:rsidRPr="00057B8F">
        <w:t>Совершенствование энергетической инфраструктуры г. Москвы тесно связано с инновационным развитием машиностроения и металлургии, химической и деревообрабатывающей промышленности, промышленности строительных материалов и пищевой промышленности, транспортной и информационно-телекоммуникационной инфраструктуры.</w:t>
      </w:r>
    </w:p>
    <w:p w:rsidR="00E24D8F" w:rsidRPr="00057B8F" w:rsidRDefault="00A845EF" w:rsidP="00E24D8F">
      <w:pPr>
        <w:pStyle w:val="14"/>
      </w:pPr>
      <w:r w:rsidRPr="00057B8F">
        <w:t>С</w:t>
      </w:r>
      <w:r w:rsidR="00E24D8F" w:rsidRPr="00057B8F">
        <w:t>троительство новых и расширение существующих объектов электроэнергетики федерального значения в г. Москве обеспечит энергетические потребности территории, создаст дополнительные рабочие места и условия для стабильного повышения качества жизни населения, будет способствовать масштабному внедрению инноваций и динамичному социально-экономическому развитию региона в долгосрочной перспективе.</w:t>
      </w:r>
    </w:p>
    <w:p w:rsidR="00E24D8F" w:rsidRPr="00057B8F" w:rsidRDefault="00E24D8F" w:rsidP="00E24D8F">
      <w:pPr>
        <w:pStyle w:val="4"/>
      </w:pPr>
      <w:r w:rsidRPr="00057B8F">
        <w:lastRenderedPageBreak/>
        <w:t>Электростанции федерального значения в Москве</w:t>
      </w:r>
    </w:p>
    <w:p w:rsidR="00A363FF" w:rsidRPr="00057B8F" w:rsidRDefault="00A363FF" w:rsidP="00A363FF">
      <w:pPr>
        <w:pStyle w:val="5"/>
      </w:pPr>
      <w:r w:rsidRPr="00057B8F">
        <w:t>ГТЭС «Коломенское»</w:t>
      </w:r>
    </w:p>
    <w:p w:rsidR="00A363FF" w:rsidRPr="00057B8F" w:rsidRDefault="00A363FF" w:rsidP="00A363FF">
      <w:pPr>
        <w:pStyle w:val="14"/>
      </w:pPr>
      <w:r w:rsidRPr="00057B8F">
        <w:t>ГТЭС «Коломенское» (135,9 МВт, 171 Гкал/час) - производственное подразделение ООО «ВТК-Инвест». Год ввода в эксплуатацию - 2009</w:t>
      </w:r>
      <w:r w:rsidR="005621F1" w:rsidRPr="00057B8F">
        <w:t>.</w:t>
      </w:r>
      <w:r w:rsidRPr="00057B8F">
        <w:t xml:space="preserve"> Расположена в ЮАО г. Москва (ЦФО). Топливо - природный газ. ГТЭС предназначена для выработки тепловой и элекрической энергии комбинированным способом, режим работы ГТЭС - по тепловому графику теплосети.</w:t>
      </w:r>
    </w:p>
    <w:p w:rsidR="00A363FF" w:rsidRPr="004771D1" w:rsidRDefault="00A363FF" w:rsidP="00A363FF">
      <w:pPr>
        <w:pStyle w:val="5"/>
      </w:pPr>
      <w:r w:rsidRPr="00057B8F">
        <w:t>ПГТЭС</w:t>
      </w:r>
      <w:r w:rsidRPr="004771D1">
        <w:t xml:space="preserve"> </w:t>
      </w:r>
      <w:r w:rsidRPr="00057B8F">
        <w:t>Терешково</w:t>
      </w:r>
    </w:p>
    <w:p w:rsidR="00A363FF" w:rsidRPr="00057B8F" w:rsidRDefault="00A363FF" w:rsidP="00A363FF">
      <w:pPr>
        <w:pStyle w:val="14"/>
      </w:pPr>
      <w:r w:rsidRPr="00057B8F">
        <w:t>ПГТЭС</w:t>
      </w:r>
      <w:r w:rsidRPr="004771D1">
        <w:t xml:space="preserve"> </w:t>
      </w:r>
      <w:r w:rsidRPr="00057B8F">
        <w:t>Терешково</w:t>
      </w:r>
      <w:r w:rsidRPr="004771D1">
        <w:t xml:space="preserve"> (170</w:t>
      </w:r>
      <w:r w:rsidRPr="00057B8F">
        <w:rPr>
          <w:lang w:val="en-US"/>
        </w:rPr>
        <w:t> </w:t>
      </w:r>
      <w:r w:rsidRPr="00057B8F">
        <w:t>МВт</w:t>
      </w:r>
      <w:r w:rsidRPr="004771D1">
        <w:t>, 150</w:t>
      </w:r>
      <w:r w:rsidRPr="00057B8F">
        <w:rPr>
          <w:lang w:val="en-US"/>
        </w:rPr>
        <w:t> </w:t>
      </w:r>
      <w:r w:rsidRPr="00057B8F">
        <w:t>Гкал</w:t>
      </w:r>
      <w:r w:rsidRPr="004771D1">
        <w:t>/</w:t>
      </w:r>
      <w:r w:rsidRPr="00057B8F">
        <w:t>час</w:t>
      </w:r>
      <w:r w:rsidRPr="004771D1">
        <w:t xml:space="preserve">) - </w:t>
      </w:r>
      <w:r w:rsidRPr="00057B8F">
        <w:t>производственное</w:t>
      </w:r>
      <w:r w:rsidRPr="004771D1">
        <w:t xml:space="preserve"> </w:t>
      </w:r>
      <w:r w:rsidRPr="00057B8F">
        <w:t>подразделение</w:t>
      </w:r>
      <w:r w:rsidRPr="004771D1">
        <w:t xml:space="preserve"> </w:t>
      </w:r>
      <w:r w:rsidRPr="00057B8F">
        <w:t>ООО</w:t>
      </w:r>
      <w:r w:rsidRPr="00057B8F">
        <w:rPr>
          <w:lang w:val="en-US"/>
        </w:rPr>
        <w:t> </w:t>
      </w:r>
      <w:r w:rsidRPr="004771D1">
        <w:t>«</w:t>
      </w:r>
      <w:r w:rsidRPr="00057B8F">
        <w:t>Росмикс</w:t>
      </w:r>
      <w:r w:rsidRPr="004771D1">
        <w:t>» (100%-</w:t>
      </w:r>
      <w:r w:rsidRPr="00057B8F">
        <w:t>е</w:t>
      </w:r>
      <w:r w:rsidRPr="004771D1">
        <w:t xml:space="preserve"> </w:t>
      </w:r>
      <w:r w:rsidRPr="00057B8F">
        <w:t>ДЗО</w:t>
      </w:r>
      <w:r w:rsidRPr="004771D1">
        <w:t xml:space="preserve"> «</w:t>
      </w:r>
      <w:r w:rsidRPr="00057B8F">
        <w:rPr>
          <w:lang w:val="en-US"/>
        </w:rPr>
        <w:t>Rosmiks</w:t>
      </w:r>
      <w:r w:rsidRPr="004771D1">
        <w:t xml:space="preserve"> </w:t>
      </w:r>
      <w:r w:rsidRPr="00057B8F">
        <w:rPr>
          <w:lang w:val="en-US"/>
        </w:rPr>
        <w:t>International</w:t>
      </w:r>
      <w:r w:rsidRPr="004771D1">
        <w:t xml:space="preserve"> </w:t>
      </w:r>
      <w:r w:rsidRPr="00057B8F">
        <w:rPr>
          <w:lang w:val="en-US"/>
        </w:rPr>
        <w:t>B</w:t>
      </w:r>
      <w:r w:rsidRPr="004771D1">
        <w:t>.</w:t>
      </w:r>
      <w:r w:rsidRPr="00057B8F">
        <w:rPr>
          <w:lang w:val="en-US"/>
        </w:rPr>
        <w:t>V</w:t>
      </w:r>
      <w:r w:rsidRPr="004771D1">
        <w:t xml:space="preserve">., </w:t>
      </w:r>
      <w:r w:rsidRPr="00057B8F">
        <w:t>Королевство</w:t>
      </w:r>
      <w:r w:rsidRPr="004771D1">
        <w:t xml:space="preserve"> </w:t>
      </w:r>
      <w:r w:rsidRPr="00057B8F">
        <w:t>Нидерландов</w:t>
      </w:r>
      <w:r w:rsidRPr="004771D1">
        <w:t xml:space="preserve">). </w:t>
      </w:r>
      <w:r w:rsidRPr="00057B8F">
        <w:t xml:space="preserve">Год ввода в эксплуатацию - 2012. Расположена в г. Москва (ЦФО). Топливо - природный газ. </w:t>
      </w:r>
    </w:p>
    <w:p w:rsidR="00A363FF" w:rsidRPr="00057B8F" w:rsidRDefault="00A363FF" w:rsidP="00A363FF">
      <w:pPr>
        <w:pStyle w:val="5"/>
      </w:pPr>
      <w:r w:rsidRPr="00057B8F">
        <w:t>ТЭС Международная ООО «Ситиэнерго»</w:t>
      </w:r>
    </w:p>
    <w:p w:rsidR="00A363FF" w:rsidRPr="00057B8F" w:rsidRDefault="00A363FF" w:rsidP="00A363FF">
      <w:pPr>
        <w:pStyle w:val="14"/>
      </w:pPr>
      <w:r w:rsidRPr="00057B8F">
        <w:t xml:space="preserve">Международная ТЭС (236 МВт, </w:t>
      </w:r>
      <w:r w:rsidR="004569E9" w:rsidRPr="00057B8F">
        <w:t>4</w:t>
      </w:r>
      <w:r w:rsidR="001C3383" w:rsidRPr="00057B8F">
        <w:t>2</w:t>
      </w:r>
      <w:r w:rsidR="004569E9" w:rsidRPr="00057B8F">
        <w:t xml:space="preserve">0 </w:t>
      </w:r>
      <w:r w:rsidRPr="00057B8F">
        <w:t xml:space="preserve">Гкал/час) - производственное подразделение ООО «Ситиэнерго». Другое название - ТЭС ММДЦ «Москва-Сити». Расположена в Москве на территории Краснопресненского района. Введена в эксплуатацию в 2007 году. Топливо - природный газ. Построена на базе газотурбинных установок </w:t>
      </w:r>
      <w:r w:rsidRPr="00057B8F">
        <w:rPr>
          <w:lang w:val="en-US"/>
        </w:rPr>
        <w:t>SGT</w:t>
      </w:r>
      <w:r w:rsidRPr="00057B8F">
        <w:t>-800 производства фирмы «</w:t>
      </w:r>
      <w:r w:rsidRPr="00057B8F">
        <w:rPr>
          <w:lang w:val="en-US"/>
        </w:rPr>
        <w:t>Siemens</w:t>
      </w:r>
      <w:r w:rsidRPr="00057B8F">
        <w:t xml:space="preserve">». Главный корпус ТЭЦ отличается компактностью размещения основного технологического и вспомогательного оборудования (площадь площадки составляет 1,88 га). На его кровле расположены блоки суховоздушной градирни и систем охлаждения. Проектные и технические решения дали значительное сокращение объемов циркуляционной системы, кабельных связей, а также снизили шумовой фон, что особенно важно в условиях соседства с жилыми районами. Линии выдачи мощности потребителям проходят под землей в кабельном коллекторе. На станции применено частотное регулирование электромеханического оборудования, что увеличивает срок эксплуатации и сокращает потребление электроэнергии на </w:t>
      </w:r>
      <w:r w:rsidRPr="00057B8F">
        <w:lastRenderedPageBreak/>
        <w:t>собственные нужды. Современная технология очистки воды с использованием обратного осмоса позволяет добиться необходимого качества воды при компактных размерах водоподготовительной установки. Впервые на ТЭС применены малогабаритные монолитные трехфазные шинопроводы с полимерной заливкой. Станция соответствует самым жестким экологическим нормативам, применяемым в мировой энергетике. Обслуживает строящийся комплекс «Москва-Сити» и промышленные предприятия Краснопресненского района.</w:t>
      </w:r>
    </w:p>
    <w:p w:rsidR="00E24D8F" w:rsidRPr="00057B8F" w:rsidRDefault="00E24D8F" w:rsidP="00E24D8F">
      <w:pPr>
        <w:pStyle w:val="5"/>
      </w:pPr>
      <w:r w:rsidRPr="00057B8F">
        <w:t xml:space="preserve">ТЭЦ-8 Мосэнерго </w:t>
      </w:r>
    </w:p>
    <w:p w:rsidR="00E24D8F" w:rsidRPr="00057B8F" w:rsidRDefault="00E24D8F" w:rsidP="00E24D8F">
      <w:pPr>
        <w:pStyle w:val="14"/>
      </w:pPr>
      <w:r w:rsidRPr="00057B8F">
        <w:t>ТЭЦ-8 Мосэнерго (</w:t>
      </w:r>
      <w:r w:rsidR="004569E9" w:rsidRPr="00057B8F">
        <w:t>580</w:t>
      </w:r>
      <w:r w:rsidRPr="00057B8F">
        <w:t xml:space="preserve"> МВт, 1</w:t>
      </w:r>
      <w:r w:rsidR="004569E9" w:rsidRPr="00057B8F">
        <w:t>8</w:t>
      </w:r>
      <w:r w:rsidRPr="00057B8F">
        <w:t>92 Гкал/час) - филиал ПАО «Мосэнерго». Расположена в Юго-Восточном административном округе Москвы. Введена в эксплуатацию в 1930 году. Топливо - природный газ, мазут. Первая в стране теплоцентраль высокого давления. Обеспечивает электрической и тепловой энергией крупнейшие промышленные предприятия Москвы и жителей Замоскворечья, Рязанского, Нижегородского, Даниловского, Южнопортового и Таганского районов города.</w:t>
      </w:r>
    </w:p>
    <w:p w:rsidR="00E24D8F" w:rsidRPr="00057B8F" w:rsidRDefault="00E24D8F" w:rsidP="00E24D8F">
      <w:pPr>
        <w:pStyle w:val="14"/>
      </w:pPr>
      <w:r w:rsidRPr="00057B8F">
        <w:t>На ТЭЦ-8 постоянно ведутся работы по модернизации и техническому перевооружению станции: впервые применена система шариковой очистки конденсаторов турбин, позволяющая снизить годовые затраты условного топлива на 2800-3000 тонн; применен механизм получения азота для использования в энергетических целях, снижающий удельные расходы топлива; внедрена испарительная установка, снижающая потери пара, конденсата и тепла; внедрен узел гомогенизации отработанных масел, сокращающий количество вредных стоков; смонтирована теплофикационная установка на выхлопе пара от турбин Р-50-130 для получения дополнительной электрической мощности в объеме до 80 МВт.</w:t>
      </w:r>
      <w:r w:rsidR="004569E9" w:rsidRPr="00057B8F">
        <w:t xml:space="preserve"> В 2016 году была выведена из эксплуатации турбина ст. №5 Р-25/50-130/13 (25 МВт, 100 Гкал/час).</w:t>
      </w:r>
    </w:p>
    <w:p w:rsidR="00E24D8F" w:rsidRPr="00057B8F" w:rsidRDefault="00E24D8F" w:rsidP="00E24D8F">
      <w:pPr>
        <w:pStyle w:val="5"/>
      </w:pPr>
      <w:r w:rsidRPr="00057B8F">
        <w:lastRenderedPageBreak/>
        <w:t xml:space="preserve">ТЭЦ-9 Мосэнерго </w:t>
      </w:r>
    </w:p>
    <w:p w:rsidR="00E24D8F" w:rsidRPr="00057B8F" w:rsidRDefault="00E24D8F" w:rsidP="00E24D8F">
      <w:pPr>
        <w:pStyle w:val="14"/>
      </w:pPr>
      <w:r w:rsidRPr="00057B8F">
        <w:t>ТЭЦ-9 Мосэнерго (274,8 МВт, 575,3 Гкал/час) - филиал ПАО «Мосэнерго». Расположена на левом берегу Москвы-реки вблизи станции метро «Автозаводская» в Москве. Введена в эксплуатацию в 1933 году. Топливо - природный газ, мазут. Обеспечивает электрической и тепловой энергией часть линий московского метрополитена, а также население и предприятия Кожуховского, Нагатинского и Автозаводского районов Москвы.</w:t>
      </w:r>
    </w:p>
    <w:p w:rsidR="00E24D8F" w:rsidRPr="00057B8F" w:rsidRDefault="00E24D8F" w:rsidP="00E24D8F">
      <w:pPr>
        <w:pStyle w:val="5"/>
      </w:pPr>
      <w:r w:rsidRPr="00057B8F">
        <w:t xml:space="preserve">ТЭЦ-11 Мосэнерго </w:t>
      </w:r>
    </w:p>
    <w:p w:rsidR="00E24D8F" w:rsidRPr="00057B8F" w:rsidRDefault="00E24D8F" w:rsidP="00E24D8F">
      <w:pPr>
        <w:pStyle w:val="14"/>
      </w:pPr>
      <w:r w:rsidRPr="00057B8F">
        <w:t xml:space="preserve">ТЭЦ-11 им. М.Я. Уфаева (330 МВт, 1011 Гкал/час) - филиал ПАО «Мосэнерго». Расположена в районе Перово Восточного административного округа Москвы. Введена в эксплуатацию в 1936 году. Топливо - природный газ, мазут. Первая ТЭС страны, полностью оснащенная оборудованием отечественного производства. Снабжает тепловой и электрической энергией население района Перово, предприятия оборонного комплекса (среди них ФГУП «ММПП «Салют»), часть линий московского метрополитена и многочисленных потребителей соседних районов. </w:t>
      </w:r>
    </w:p>
    <w:p w:rsidR="00E24D8F" w:rsidRPr="00057B8F" w:rsidRDefault="00E24D8F" w:rsidP="00E24D8F">
      <w:pPr>
        <w:pStyle w:val="14"/>
      </w:pPr>
      <w:r w:rsidRPr="00057B8F">
        <w:t>В 1989 и 1993 годах выполнено техническое перевооружение турбоагрегатов. В 1991-1992 годах был демонтирован закрытый топливный склад и часть топливоподачи, и на их месте установлены два водогрейных котла КВГМ-180 тепловой мощностью 180 Гкал/час. В 2002 году введен в эксплуатацию новый энергоблок мощностью 80 МВт с турбиной ПТ-80/100-130/13 (ЛМЗ) и котлом ТГМЕ-436 (ТКЗ) паропроизводительностью 500 т/час. Заменены все трансформаторы.</w:t>
      </w:r>
    </w:p>
    <w:p w:rsidR="00E24D8F" w:rsidRPr="00057B8F" w:rsidRDefault="00E24D8F" w:rsidP="00E24D8F">
      <w:pPr>
        <w:pStyle w:val="5"/>
      </w:pPr>
      <w:r w:rsidRPr="00057B8F">
        <w:t xml:space="preserve">ТЭЦ-12 Мосэнерго </w:t>
      </w:r>
    </w:p>
    <w:p w:rsidR="00E24D8F" w:rsidRPr="00057B8F" w:rsidRDefault="00E24D8F" w:rsidP="00E24D8F">
      <w:pPr>
        <w:pStyle w:val="14"/>
      </w:pPr>
      <w:r w:rsidRPr="00057B8F">
        <w:t>ТЭЦ-12 Мосэнерго (</w:t>
      </w:r>
      <w:r w:rsidR="00EF5AA7" w:rsidRPr="00057B8F">
        <w:t>611,6</w:t>
      </w:r>
      <w:r w:rsidR="005A0C2D" w:rsidRPr="00057B8F">
        <w:t> МВт, 19</w:t>
      </w:r>
      <w:r w:rsidR="00EF5AA7" w:rsidRPr="00057B8F">
        <w:t>14</w:t>
      </w:r>
      <w:r w:rsidR="005A0C2D" w:rsidRPr="00057B8F">
        <w:t> Гкал/час</w:t>
      </w:r>
      <w:r w:rsidRPr="00057B8F">
        <w:t xml:space="preserve">) - филиал ПАО «Мосэнерго». Расположена на Бережковской набережной в районе Дорогомилово Западного административного округа Москвы. Введена в </w:t>
      </w:r>
      <w:r w:rsidRPr="00057B8F">
        <w:lastRenderedPageBreak/>
        <w:t xml:space="preserve">эксплуатацию в 1941 году. Топливо - природный газ, мазут. Обеспечивает энергоснабжение центральных районов Москвы. </w:t>
      </w:r>
    </w:p>
    <w:p w:rsidR="00E24D8F" w:rsidRPr="00057B8F" w:rsidRDefault="00E24D8F" w:rsidP="00E24D8F">
      <w:pPr>
        <w:pStyle w:val="14"/>
      </w:pPr>
      <w:r w:rsidRPr="00057B8F">
        <w:t>На ТЭЦ-12 постоянно ведется реконструкция и модернизация оборудования. В 2002 году была произведена реконструкция химводоочистки № 1, предусматривающая внедрение на объекте новой американской технологии обессоливания воды U.P.C.O.R.E. В 2007 году начаты работы по расширению станции с установкой парогазовых энергоблоков. В 2009 году для повышения электрической мощности энергоблока № 9 была проведена реконструкция турбины ПТ-80/100-130/13 с увеличением мощности на 10 МВт.</w:t>
      </w:r>
      <w:r w:rsidR="00091CFA" w:rsidRPr="00057B8F">
        <w:t xml:space="preserve"> </w:t>
      </w:r>
      <w:r w:rsidRPr="00057B8F">
        <w:t>В июне 2015 года был введен блок ПГУ-220 (211,6 МВт, 157 Гкал/час).</w:t>
      </w:r>
    </w:p>
    <w:p w:rsidR="00E24D8F" w:rsidRPr="00057B8F" w:rsidRDefault="00E24D8F" w:rsidP="00E24D8F">
      <w:pPr>
        <w:pStyle w:val="5"/>
      </w:pPr>
      <w:r w:rsidRPr="00057B8F">
        <w:t xml:space="preserve">ТЭЦ-16 Мосэнерго </w:t>
      </w:r>
    </w:p>
    <w:p w:rsidR="00E24D8F" w:rsidRPr="00057B8F" w:rsidRDefault="00E24D8F" w:rsidP="00E24D8F">
      <w:pPr>
        <w:pStyle w:val="14"/>
      </w:pPr>
      <w:r w:rsidRPr="00057B8F">
        <w:t>ТЭЦ-16 Мосэнерго (</w:t>
      </w:r>
      <w:r w:rsidR="002B548D" w:rsidRPr="00057B8F">
        <w:t>651</w:t>
      </w:r>
      <w:r w:rsidRPr="00057B8F">
        <w:t xml:space="preserve"> МВт, </w:t>
      </w:r>
      <w:r w:rsidR="002B548D" w:rsidRPr="00057B8F">
        <w:t>1408</w:t>
      </w:r>
      <w:r w:rsidRPr="00057B8F">
        <w:t xml:space="preserve"> Гкал/час) - филиал ПАО «Мосэнерго». Расположена в районе Хорошево-Мневники Северо-Западного административного округа Москвы. Введена в эксплуатацию в 1955 году. Топливо - природный газ, мазут. Обеспечивает тепло- и электроснабжение промышленных и бытовых потребителей Северо-Запада Москвы. </w:t>
      </w:r>
    </w:p>
    <w:p w:rsidR="00E24D8F" w:rsidRPr="00057B8F" w:rsidRDefault="00E24D8F" w:rsidP="002B548D">
      <w:pPr>
        <w:pStyle w:val="14"/>
      </w:pPr>
      <w:r w:rsidRPr="00057B8F">
        <w:t>На станции постоянно проводятся мероприятия по модернизации оборудования ТЭЦ и по сокращению выбросов в атмосферу вредных веществ. Выполнена реконструкция и замена основного и вспомогательного электротехнического оборудования. В декабре 2014 года введена в эксплуатацию ПГУ-420, что увеличило электрическую мощность</w:t>
      </w:r>
      <w:r w:rsidR="00091CFA" w:rsidRPr="00057B8F">
        <w:t xml:space="preserve"> </w:t>
      </w:r>
      <w:r w:rsidRPr="00057B8F">
        <w:t>станции на 421 МВт, а тепловую мощност</w:t>
      </w:r>
      <w:r w:rsidR="005A0C2D" w:rsidRPr="00057B8F">
        <w:t>ь - на 195 гкал/час.</w:t>
      </w:r>
      <w:r w:rsidR="002B548D" w:rsidRPr="00057B8F">
        <w:t xml:space="preserve"> С 01.04.2016 были выведены из эксплуатации паровые турбины ст. №3 Т-25-90-4ПР-4 (50 МВт, 97 Гкал/час) и №4 Т-25-90-4ПР-1 (25 МВт, 54 Гкал/час). С 01.06.2016 был выведен из эксплуатации котел ТП-26 ст. №5. В марте 2017 года были демонтированы паровые турбины ст. №1 Т-25-90-4ПР-2 (30 МВт) и №2 Т-25-90-4ПР-1 (25 МВт).</w:t>
      </w:r>
    </w:p>
    <w:p w:rsidR="00E24D8F" w:rsidRPr="00057B8F" w:rsidRDefault="00E24D8F" w:rsidP="00E24D8F">
      <w:pPr>
        <w:pStyle w:val="5"/>
      </w:pPr>
      <w:r w:rsidRPr="00057B8F">
        <w:lastRenderedPageBreak/>
        <w:t xml:space="preserve">ТЭЦ-20 Мосэнерго </w:t>
      </w:r>
    </w:p>
    <w:p w:rsidR="00E24D8F" w:rsidRPr="00057B8F" w:rsidRDefault="00E24D8F" w:rsidP="00E24D8F">
      <w:pPr>
        <w:pStyle w:val="14"/>
      </w:pPr>
      <w:r w:rsidRPr="00057B8F">
        <w:t>ТЭЦ-20 Мосэнерго (</w:t>
      </w:r>
      <w:r w:rsidR="002B548D" w:rsidRPr="00057B8F">
        <w:t>1083</w:t>
      </w:r>
      <w:r w:rsidR="005A0C2D" w:rsidRPr="00057B8F">
        <w:t xml:space="preserve"> МВт, </w:t>
      </w:r>
      <w:r w:rsidR="001C3383" w:rsidRPr="00057B8F">
        <w:t>2620</w:t>
      </w:r>
      <w:r w:rsidR="005A0C2D" w:rsidRPr="00057B8F">
        <w:t> Гкал/час</w:t>
      </w:r>
      <w:r w:rsidRPr="00057B8F">
        <w:t xml:space="preserve">) - филиал ПАО «Мосэнерго». Расположена на улице Вавилова в Юго-Западном округе Москвы. Введена в эксплуатацию в 1952 году. Топливо - природный газ, мазут. Обеспечивает электрической и тепловой энергией Академический, Гагаринский, Ломоносовский, Обручевский, Донской, Дорогомиловский, Даниловский районы, а также Якиманку, Зюзино, Котловку, Коньково, Черемушки и Замоскворечье. </w:t>
      </w:r>
    </w:p>
    <w:p w:rsidR="00E24D8F" w:rsidRPr="00057B8F" w:rsidRDefault="00E24D8F" w:rsidP="00F81913">
      <w:pPr>
        <w:pStyle w:val="14"/>
      </w:pPr>
      <w:r w:rsidRPr="00057B8F">
        <w:t>В 201</w:t>
      </w:r>
      <w:r w:rsidR="00EF5AA7" w:rsidRPr="00057B8F">
        <w:t>6</w:t>
      </w:r>
      <w:r w:rsidRPr="00057B8F">
        <w:t xml:space="preserve"> году на ТЭЦ-20 введен в эксплуатацию блока ПГУ-420 электрической мощностью 418 МВт и </w:t>
      </w:r>
      <w:r w:rsidR="00F81913" w:rsidRPr="00057B8F">
        <w:t xml:space="preserve">тепловой мощностью 220 Гкал/час, демонтирована турбина ст. №1 Т-30-90 (30 МВт, 60 Гкал/час). В </w:t>
      </w:r>
      <w:r w:rsidR="00F81913" w:rsidRPr="00057B8F">
        <w:tab/>
        <w:t xml:space="preserve">августе 2017 года был выведен </w:t>
      </w:r>
      <w:r w:rsidR="002B6C7D" w:rsidRPr="00057B8F">
        <w:t xml:space="preserve">из эксплуатации </w:t>
      </w:r>
      <w:r w:rsidR="00F81913" w:rsidRPr="00057B8F">
        <w:t>турбоагрегат ст. № 4 ПТ-35-90 (35 МВт).</w:t>
      </w:r>
    </w:p>
    <w:p w:rsidR="00E24D8F" w:rsidRPr="00057B8F" w:rsidRDefault="00E24D8F" w:rsidP="00E24D8F">
      <w:pPr>
        <w:pStyle w:val="5"/>
      </w:pPr>
      <w:r w:rsidRPr="00057B8F">
        <w:t xml:space="preserve">ТЭЦ-21 Мосэнерго </w:t>
      </w:r>
    </w:p>
    <w:p w:rsidR="00377624" w:rsidRPr="00057B8F" w:rsidRDefault="00E24D8F" w:rsidP="00377624">
      <w:pPr>
        <w:pStyle w:val="14"/>
      </w:pPr>
      <w:r w:rsidRPr="00057B8F">
        <w:t>ТЭЦ-21 Мосэнерго (</w:t>
      </w:r>
      <w:r w:rsidR="00377624" w:rsidRPr="00057B8F">
        <w:t>1765 МВт, 4918 Гкал/час) - входит в «Филиал ТЭЦ-21» ПАО «Мосэнерго». Расположена на Ижорской улице возле МКАД в районе Западное Дегунино на севере Москвы (промышленная зона «Коровино»). Введена в эксплуатацию в 196</w:t>
      </w:r>
      <w:r w:rsidR="00F81913" w:rsidRPr="00057B8F">
        <w:t>3</w:t>
      </w:r>
      <w:r w:rsidR="00377624" w:rsidRPr="00057B8F">
        <w:t xml:space="preserve"> году. Топливо - природный газ, мазут. ТЭЦ-21 является крупнейшим в Европе производителем тепловой энергии. Обеспечивает теплом пятую часть населения Москвы. </w:t>
      </w:r>
    </w:p>
    <w:p w:rsidR="00165983" w:rsidRPr="00057B8F" w:rsidRDefault="00377624" w:rsidP="00165983">
      <w:pPr>
        <w:pStyle w:val="14"/>
      </w:pPr>
      <w:r w:rsidRPr="00057B8F">
        <w:t xml:space="preserve">На ТЭЦ-21 применены самые современные технологии в области электроэнергетики. В 1995 году </w:t>
      </w:r>
      <w:r w:rsidR="00F81913" w:rsidRPr="00057B8F">
        <w:t xml:space="preserve">были </w:t>
      </w:r>
      <w:r w:rsidRPr="00057B8F">
        <w:t xml:space="preserve">установлены и введены в эксплуатацию два самых мощных в Европе детандергенератора </w:t>
      </w:r>
      <w:r w:rsidR="00F81913" w:rsidRPr="00057B8F">
        <w:t xml:space="preserve">(ДГА) </w:t>
      </w:r>
      <w:r w:rsidRPr="00057B8F">
        <w:t xml:space="preserve">суммарной установленной мощностью 10 МВт, вырабатывающие электроэнергию за счет редуцирования газа. </w:t>
      </w:r>
      <w:r w:rsidR="00F81913" w:rsidRPr="00057B8F">
        <w:t xml:space="preserve">В 2011 году ДГА №1 и №2 были выведены в длительную консервацию. </w:t>
      </w:r>
      <w:r w:rsidRPr="00057B8F">
        <w:t xml:space="preserve">В 2006 году была выполнена реконструкция турбогенератора №5 типа Т-100 на Т-110/120-130-5. В 2008 году введен в эксплуатацию парогазовый энергоблок ПГУ-450Т, имеющий КПД 58%. </w:t>
      </w:r>
    </w:p>
    <w:p w:rsidR="00377624" w:rsidRPr="00057B8F" w:rsidRDefault="00377624" w:rsidP="00165983">
      <w:pPr>
        <w:pStyle w:val="14"/>
      </w:pPr>
      <w:r w:rsidRPr="00057B8F">
        <w:t>С января 2009 года в состав ТЭЦ-21 вошла ТЭЦ-28 Мосэнерго</w:t>
      </w:r>
      <w:r w:rsidR="00F81913" w:rsidRPr="00057B8F">
        <w:t xml:space="preserve"> (25 МВт, 45 Гкал/час)</w:t>
      </w:r>
      <w:r w:rsidRPr="00057B8F">
        <w:t xml:space="preserve">. </w:t>
      </w:r>
      <w:r w:rsidR="00F81913" w:rsidRPr="00057B8F">
        <w:t xml:space="preserve">Гглавной задачей ТЭЦ-28 являлась отработка </w:t>
      </w:r>
      <w:r w:rsidR="00F81913" w:rsidRPr="00057B8F">
        <w:lastRenderedPageBreak/>
        <w:t>перспективных технологий для их последующего внедрения на других электростанциях ПАО «Мосэнерго». В 2013 году ТЭЦ-28 была выведена из эксплуатации.</w:t>
      </w:r>
    </w:p>
    <w:p w:rsidR="00E24D8F" w:rsidRPr="00057B8F" w:rsidRDefault="00E24D8F" w:rsidP="00E24D8F">
      <w:pPr>
        <w:pStyle w:val="5"/>
      </w:pPr>
      <w:r w:rsidRPr="00057B8F">
        <w:t xml:space="preserve">ТЭЦ-23 Мосэнерго </w:t>
      </w:r>
    </w:p>
    <w:p w:rsidR="00F81913" w:rsidRPr="00057B8F" w:rsidRDefault="00E24D8F" w:rsidP="00377624">
      <w:pPr>
        <w:pStyle w:val="14"/>
      </w:pPr>
      <w:r w:rsidRPr="00057B8F">
        <w:t>ТЭЦ-23 Мосэнерго (</w:t>
      </w:r>
      <w:r w:rsidR="00377624" w:rsidRPr="00057B8F">
        <w:t>1420 МВт, 4530 Гкал/час) - филиал ПАО «Мосэнерго» (ТГК-3). Расположена в непосредственной близости от жилых массивов микрорайона Метрогородок в районе Гольяново Восточного административного округа Москвы. Введена в эксплуатацию в 1966 году. Топливо - природный газ, мазут. Одна из крупнейших ТЭЦ в Европе. Снабжает теплом и электроэнергией Восточный и Центральный административные округа Москвы. Две дымовые трубы ТЭЦ-23 имеют высоту 250 метров</w:t>
      </w:r>
      <w:r w:rsidR="00F81913" w:rsidRPr="00057B8F">
        <w:t>.</w:t>
      </w:r>
      <w:r w:rsidR="00377624" w:rsidRPr="00057B8F">
        <w:t xml:space="preserve"> </w:t>
      </w:r>
    </w:p>
    <w:p w:rsidR="00377624" w:rsidRPr="00057B8F" w:rsidRDefault="00377624" w:rsidP="00377624">
      <w:pPr>
        <w:pStyle w:val="14"/>
      </w:pPr>
      <w:r w:rsidRPr="00057B8F">
        <w:t>В 1997 году была заменена на более современную турбина №1, а в 2008 году - турбогенератор №2. На станции внедрена система непрерывного контроля и учета выбросов - на протяжении последних лет не было зарегистрировано ни одного превышения установленных норм ни по одному из вредных веществ.</w:t>
      </w:r>
    </w:p>
    <w:p w:rsidR="00E24D8F" w:rsidRPr="00057B8F" w:rsidRDefault="00E24D8F" w:rsidP="00E24D8F">
      <w:pPr>
        <w:pStyle w:val="5"/>
      </w:pPr>
      <w:r w:rsidRPr="00057B8F">
        <w:t xml:space="preserve">ТЭЦ-25 Мосэнерго </w:t>
      </w:r>
    </w:p>
    <w:p w:rsidR="00377624" w:rsidRPr="00057B8F" w:rsidRDefault="00E24D8F" w:rsidP="00377624">
      <w:pPr>
        <w:pStyle w:val="14"/>
      </w:pPr>
      <w:r w:rsidRPr="00057B8F">
        <w:t>ТЭЦ-25 Мосэнерго (</w:t>
      </w:r>
      <w:r w:rsidR="00377624" w:rsidRPr="00057B8F">
        <w:t>1370 МВт, 4088 Гкал/час) - филиал ПАО «Мосэнерго» (ТГК-3). Расположена в Западном административном округе Москвы. Введена в эксплуатацию в 197</w:t>
      </w:r>
      <w:r w:rsidR="00F81913" w:rsidRPr="00057B8F">
        <w:t>5</w:t>
      </w:r>
      <w:r w:rsidR="00377624" w:rsidRPr="00057B8F">
        <w:t xml:space="preserve"> году. Топливо - природный газ, мазут. Обеспечивает тепловой энергией жителей микрорайонов Очаково, Давыдково, Тропарево, Беляево-Богородское, Фили, Мневники, Лужники.</w:t>
      </w:r>
    </w:p>
    <w:p w:rsidR="00377624" w:rsidRPr="00057B8F" w:rsidRDefault="00377624" w:rsidP="00377624">
      <w:pPr>
        <w:pStyle w:val="14"/>
      </w:pPr>
      <w:r w:rsidRPr="00057B8F">
        <w:t>Оборудование ТЭЦ-25 соответствует самым современным нормам экологической безопасности: осуществлен монтаж дымососов рециркуляции газов; внедрено ступенчатое сжигание топлива на энергетических котлах. В 2008 году установлены шумоглушители на выхлопах эжекторов воздушного расхолаживания на турбогенераторе №4.</w:t>
      </w:r>
    </w:p>
    <w:p w:rsidR="00E24D8F" w:rsidRPr="00057B8F" w:rsidRDefault="00E24D8F" w:rsidP="00E24D8F">
      <w:pPr>
        <w:pStyle w:val="5"/>
      </w:pPr>
      <w:r w:rsidRPr="00057B8F">
        <w:lastRenderedPageBreak/>
        <w:t xml:space="preserve">ТЭЦ-26 Мосэнерго </w:t>
      </w:r>
    </w:p>
    <w:p w:rsidR="00377624" w:rsidRPr="00057B8F" w:rsidRDefault="00E24D8F" w:rsidP="00377624">
      <w:pPr>
        <w:pStyle w:val="14"/>
      </w:pPr>
      <w:r w:rsidRPr="00057B8F">
        <w:t>ТЭЦ-26 Мосэнерго (</w:t>
      </w:r>
      <w:r w:rsidR="00377624" w:rsidRPr="00057B8F">
        <w:t>1840,9 МВт, 4214 Гкал/час) - филиал ПАО «Мосэнерго» (ТГК-3). Расположена в районе Бирюлево-Западное в Южном административном округе Москвы. Введена в эксплуатацию в 1979 году. Топливо - природный газ, мазут. Одна из крупнейших ТЭЦ Московской энергосистемы. Обеспечивает централизованное теплоснабжение промышленных предприятий, общественных и жилых зданий с населением более 2 млн. человек в районах Чертаново, Ясенево, Лыково, Бирюлево, Марьино.</w:t>
      </w:r>
    </w:p>
    <w:p w:rsidR="00377624" w:rsidRPr="00057B8F" w:rsidRDefault="00377624" w:rsidP="00377624">
      <w:pPr>
        <w:pStyle w:val="14"/>
      </w:pPr>
      <w:r w:rsidRPr="00057B8F">
        <w:t>В 2009 году для повышения электрической мощности энергоблока №1 была проведена реконструкция турбины ПТ-80/100-130/13 с увеличением мощности на 10 МВт. В рамках реализации инвестиционной программы ПАО «Мосэнерго» на ТЭЦ-26</w:t>
      </w:r>
      <w:r w:rsidR="00091CFA" w:rsidRPr="00057B8F">
        <w:t xml:space="preserve"> </w:t>
      </w:r>
      <w:r w:rsidRPr="00057B8F">
        <w:t>30 июня 2011 года введен современный парогазовый энергоблок №8 ПГУ-420 (420 МВт, 265 Гкал/час), коэффициент полезного действия которого достигает 59%. Проводятся мероприятия по охране окружающей среды. На котлах внедрена система двухступенчатого сжигания топлива, активно используется рециркуляция дымовых газов, установлены шумоглушители на газоходах дымовых газов.</w:t>
      </w:r>
    </w:p>
    <w:p w:rsidR="00E24D8F" w:rsidRPr="00057B8F" w:rsidRDefault="00E24D8F" w:rsidP="00E24D8F">
      <w:pPr>
        <w:pStyle w:val="4"/>
      </w:pPr>
      <w:r w:rsidRPr="00057B8F">
        <w:t>Действующие объекты</w:t>
      </w:r>
    </w:p>
    <w:p w:rsidR="00E24D8F" w:rsidRPr="00057B8F" w:rsidRDefault="00E24D8F" w:rsidP="00E24D8F">
      <w:pPr>
        <w:pStyle w:val="6"/>
      </w:pPr>
      <w:r w:rsidRPr="00057B8F">
        <w:t>Действующие электростанции мощностью 100 МВт и более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3"/>
        <w:gridCol w:w="2374"/>
        <w:gridCol w:w="681"/>
        <w:gridCol w:w="1610"/>
        <w:gridCol w:w="1717"/>
        <w:gridCol w:w="2776"/>
      </w:tblGrid>
      <w:tr w:rsidR="00057B8F" w:rsidRPr="00057B8F" w:rsidTr="00E24D8F">
        <w:trPr>
          <w:cantSplit/>
          <w:tblHeader/>
        </w:trPr>
        <w:tc>
          <w:tcPr>
            <w:tcW w:w="216" w:type="pct"/>
            <w:shd w:val="clear" w:color="auto" w:fill="auto"/>
          </w:tcPr>
          <w:p w:rsidR="00E24D8F" w:rsidRPr="00057B8F" w:rsidRDefault="00E24D8F" w:rsidP="00E24D8F">
            <w:pPr>
              <w:jc w:val="center"/>
              <w:rPr>
                <w:bCs/>
                <w:sz w:val="20"/>
                <w:szCs w:val="18"/>
              </w:rPr>
            </w:pPr>
            <w:r w:rsidRPr="00057B8F">
              <w:rPr>
                <w:bCs/>
                <w:sz w:val="20"/>
                <w:szCs w:val="18"/>
              </w:rPr>
              <w:t>№</w:t>
            </w:r>
          </w:p>
        </w:tc>
        <w:tc>
          <w:tcPr>
            <w:tcW w:w="1240" w:type="pct"/>
            <w:shd w:val="clear" w:color="auto" w:fill="auto"/>
          </w:tcPr>
          <w:p w:rsidR="00E24D8F" w:rsidRPr="00057B8F" w:rsidRDefault="00E24D8F" w:rsidP="00E24D8F">
            <w:pPr>
              <w:rPr>
                <w:bCs/>
                <w:sz w:val="20"/>
                <w:szCs w:val="18"/>
              </w:rPr>
            </w:pPr>
            <w:r w:rsidRPr="00057B8F">
              <w:rPr>
                <w:bCs/>
                <w:sz w:val="20"/>
                <w:szCs w:val="18"/>
              </w:rPr>
              <w:t>Электростанция</w:t>
            </w:r>
          </w:p>
        </w:tc>
        <w:tc>
          <w:tcPr>
            <w:tcW w:w="356" w:type="pct"/>
            <w:shd w:val="clear" w:color="auto" w:fill="auto"/>
          </w:tcPr>
          <w:p w:rsidR="00E24D8F" w:rsidRPr="00057B8F" w:rsidDel="001140ED" w:rsidRDefault="00E24D8F" w:rsidP="00E24D8F">
            <w:pPr>
              <w:jc w:val="center"/>
              <w:rPr>
                <w:bCs/>
                <w:sz w:val="20"/>
                <w:szCs w:val="18"/>
              </w:rPr>
            </w:pPr>
            <w:r w:rsidRPr="00057B8F">
              <w:rPr>
                <w:bCs/>
                <w:sz w:val="20"/>
                <w:szCs w:val="18"/>
              </w:rPr>
              <w:t>Тип</w:t>
            </w:r>
          </w:p>
        </w:tc>
        <w:tc>
          <w:tcPr>
            <w:tcW w:w="841" w:type="pct"/>
            <w:shd w:val="clear" w:color="auto" w:fill="auto"/>
          </w:tcPr>
          <w:p w:rsidR="00E24D8F" w:rsidRPr="00057B8F" w:rsidRDefault="00E24D8F" w:rsidP="00E24D8F">
            <w:pPr>
              <w:jc w:val="center"/>
              <w:rPr>
                <w:bCs/>
                <w:sz w:val="20"/>
                <w:szCs w:val="18"/>
              </w:rPr>
            </w:pPr>
            <w:r w:rsidRPr="00057B8F">
              <w:rPr>
                <w:bCs/>
                <w:sz w:val="20"/>
                <w:szCs w:val="18"/>
              </w:rPr>
              <w:t>Установленная мощность, МВт</w:t>
            </w:r>
          </w:p>
        </w:tc>
        <w:tc>
          <w:tcPr>
            <w:tcW w:w="897" w:type="pct"/>
            <w:shd w:val="clear" w:color="auto" w:fill="auto"/>
          </w:tcPr>
          <w:p w:rsidR="00E24D8F" w:rsidRPr="00057B8F" w:rsidRDefault="00E24D8F" w:rsidP="00E24D8F">
            <w:pPr>
              <w:rPr>
                <w:bCs/>
                <w:sz w:val="20"/>
                <w:szCs w:val="18"/>
              </w:rPr>
            </w:pPr>
            <w:r w:rsidRPr="00057B8F">
              <w:rPr>
                <w:bCs/>
                <w:sz w:val="20"/>
                <w:szCs w:val="18"/>
              </w:rPr>
              <w:t>Топливо</w:t>
            </w:r>
          </w:p>
        </w:tc>
        <w:tc>
          <w:tcPr>
            <w:tcW w:w="1450" w:type="pct"/>
            <w:shd w:val="clear" w:color="auto" w:fill="auto"/>
          </w:tcPr>
          <w:p w:rsidR="00E24D8F" w:rsidRPr="00057B8F" w:rsidRDefault="00E24D8F" w:rsidP="00E24D8F">
            <w:pPr>
              <w:rPr>
                <w:bCs/>
                <w:sz w:val="20"/>
                <w:szCs w:val="18"/>
              </w:rPr>
            </w:pPr>
            <w:r w:rsidRPr="00057B8F">
              <w:rPr>
                <w:bCs/>
                <w:sz w:val="20"/>
                <w:szCs w:val="18"/>
              </w:rPr>
              <w:t>Компания</w:t>
            </w:r>
          </w:p>
        </w:tc>
      </w:tr>
      <w:tr w:rsidR="00057B8F" w:rsidRPr="00057B8F" w:rsidTr="009E4A1A">
        <w:trPr>
          <w:cantSplit/>
        </w:trPr>
        <w:tc>
          <w:tcPr>
            <w:tcW w:w="216" w:type="pct"/>
            <w:shd w:val="clear" w:color="auto" w:fill="auto"/>
          </w:tcPr>
          <w:p w:rsidR="00A363FF" w:rsidRPr="00057B8F" w:rsidRDefault="00A363FF" w:rsidP="0002306E">
            <w:pPr>
              <w:numPr>
                <w:ilvl w:val="0"/>
                <w:numId w:val="394"/>
              </w:numPr>
              <w:rPr>
                <w:sz w:val="20"/>
                <w:szCs w:val="18"/>
              </w:rPr>
            </w:pPr>
          </w:p>
        </w:tc>
        <w:tc>
          <w:tcPr>
            <w:tcW w:w="1240" w:type="pct"/>
            <w:shd w:val="clear" w:color="auto" w:fill="auto"/>
          </w:tcPr>
          <w:p w:rsidR="00A363FF" w:rsidRPr="00057B8F" w:rsidRDefault="00A363FF" w:rsidP="009E4A1A">
            <w:pPr>
              <w:rPr>
                <w:sz w:val="20"/>
                <w:szCs w:val="18"/>
              </w:rPr>
            </w:pPr>
            <w:r w:rsidRPr="00057B8F">
              <w:rPr>
                <w:sz w:val="20"/>
                <w:szCs w:val="18"/>
              </w:rPr>
              <w:t>ГТЭС «Коломенское»</w:t>
            </w:r>
          </w:p>
        </w:tc>
        <w:tc>
          <w:tcPr>
            <w:tcW w:w="356" w:type="pct"/>
            <w:shd w:val="clear" w:color="auto" w:fill="auto"/>
          </w:tcPr>
          <w:p w:rsidR="00A363FF" w:rsidRPr="00057B8F" w:rsidRDefault="00A363FF" w:rsidP="009E4A1A">
            <w:pPr>
              <w:jc w:val="center"/>
              <w:rPr>
                <w:sz w:val="20"/>
                <w:szCs w:val="18"/>
              </w:rPr>
            </w:pPr>
            <w:r w:rsidRPr="00057B8F">
              <w:rPr>
                <w:sz w:val="20"/>
                <w:szCs w:val="18"/>
              </w:rPr>
              <w:t>ТЭС</w:t>
            </w:r>
          </w:p>
        </w:tc>
        <w:tc>
          <w:tcPr>
            <w:tcW w:w="841" w:type="pct"/>
            <w:shd w:val="clear" w:color="auto" w:fill="auto"/>
          </w:tcPr>
          <w:p w:rsidR="00A363FF" w:rsidRPr="00057B8F" w:rsidRDefault="00A363FF" w:rsidP="009E4A1A">
            <w:pPr>
              <w:jc w:val="center"/>
              <w:rPr>
                <w:sz w:val="20"/>
                <w:szCs w:val="18"/>
              </w:rPr>
            </w:pPr>
            <w:r w:rsidRPr="00057B8F">
              <w:rPr>
                <w:sz w:val="20"/>
                <w:szCs w:val="18"/>
              </w:rPr>
              <w:t>135,9</w:t>
            </w:r>
          </w:p>
        </w:tc>
        <w:tc>
          <w:tcPr>
            <w:tcW w:w="897" w:type="pct"/>
            <w:shd w:val="clear" w:color="auto" w:fill="auto"/>
          </w:tcPr>
          <w:p w:rsidR="00A363FF" w:rsidRPr="00057B8F" w:rsidRDefault="00A363FF" w:rsidP="009E4A1A">
            <w:pPr>
              <w:rPr>
                <w:sz w:val="20"/>
                <w:szCs w:val="18"/>
              </w:rPr>
            </w:pPr>
            <w:r w:rsidRPr="00057B8F">
              <w:rPr>
                <w:sz w:val="20"/>
                <w:szCs w:val="18"/>
              </w:rPr>
              <w:t>Газ</w:t>
            </w:r>
          </w:p>
        </w:tc>
        <w:tc>
          <w:tcPr>
            <w:tcW w:w="1450" w:type="pct"/>
            <w:shd w:val="clear" w:color="auto" w:fill="auto"/>
          </w:tcPr>
          <w:p w:rsidR="00A363FF" w:rsidRPr="00057B8F" w:rsidRDefault="00A363FF" w:rsidP="009E4A1A">
            <w:pPr>
              <w:rPr>
                <w:sz w:val="20"/>
                <w:szCs w:val="18"/>
              </w:rPr>
            </w:pPr>
            <w:r w:rsidRPr="00057B8F">
              <w:rPr>
                <w:sz w:val="20"/>
                <w:szCs w:val="18"/>
              </w:rPr>
              <w:t>ООО «ВТК-Инвест»</w:t>
            </w:r>
          </w:p>
        </w:tc>
      </w:tr>
      <w:tr w:rsidR="00057B8F" w:rsidRPr="00057B8F" w:rsidTr="009E4A1A">
        <w:trPr>
          <w:cantSplit/>
        </w:trPr>
        <w:tc>
          <w:tcPr>
            <w:tcW w:w="216" w:type="pct"/>
            <w:shd w:val="clear" w:color="auto" w:fill="auto"/>
          </w:tcPr>
          <w:p w:rsidR="00A363FF" w:rsidRPr="00057B8F" w:rsidRDefault="00A363FF" w:rsidP="0002306E">
            <w:pPr>
              <w:numPr>
                <w:ilvl w:val="0"/>
                <w:numId w:val="394"/>
              </w:numPr>
              <w:rPr>
                <w:sz w:val="20"/>
                <w:szCs w:val="18"/>
              </w:rPr>
            </w:pPr>
          </w:p>
        </w:tc>
        <w:tc>
          <w:tcPr>
            <w:tcW w:w="1240" w:type="pct"/>
            <w:shd w:val="clear" w:color="auto" w:fill="auto"/>
          </w:tcPr>
          <w:p w:rsidR="00A363FF" w:rsidRPr="00057B8F" w:rsidRDefault="00A363FF" w:rsidP="009E4A1A">
            <w:pPr>
              <w:rPr>
                <w:sz w:val="20"/>
                <w:szCs w:val="20"/>
              </w:rPr>
            </w:pPr>
            <w:r w:rsidRPr="00057B8F">
              <w:rPr>
                <w:sz w:val="20"/>
                <w:szCs w:val="20"/>
              </w:rPr>
              <w:t>ПГТЭС Терешково</w:t>
            </w:r>
          </w:p>
        </w:tc>
        <w:tc>
          <w:tcPr>
            <w:tcW w:w="356" w:type="pct"/>
            <w:shd w:val="clear" w:color="auto" w:fill="auto"/>
          </w:tcPr>
          <w:p w:rsidR="00A363FF" w:rsidRPr="00057B8F" w:rsidRDefault="00A363FF" w:rsidP="009E4A1A">
            <w:pPr>
              <w:jc w:val="center"/>
              <w:rPr>
                <w:sz w:val="20"/>
                <w:szCs w:val="18"/>
              </w:rPr>
            </w:pPr>
            <w:r w:rsidRPr="00057B8F">
              <w:rPr>
                <w:sz w:val="20"/>
                <w:szCs w:val="18"/>
              </w:rPr>
              <w:t>ТЭС</w:t>
            </w:r>
          </w:p>
        </w:tc>
        <w:tc>
          <w:tcPr>
            <w:tcW w:w="841" w:type="pct"/>
            <w:shd w:val="clear" w:color="auto" w:fill="auto"/>
          </w:tcPr>
          <w:p w:rsidR="00A363FF" w:rsidRPr="00057B8F" w:rsidRDefault="00A363FF" w:rsidP="009E4A1A">
            <w:pPr>
              <w:jc w:val="center"/>
              <w:rPr>
                <w:sz w:val="20"/>
                <w:szCs w:val="18"/>
              </w:rPr>
            </w:pPr>
            <w:r w:rsidRPr="00057B8F">
              <w:rPr>
                <w:sz w:val="20"/>
                <w:szCs w:val="18"/>
              </w:rPr>
              <w:t>170</w:t>
            </w:r>
          </w:p>
        </w:tc>
        <w:tc>
          <w:tcPr>
            <w:tcW w:w="897" w:type="pct"/>
            <w:shd w:val="clear" w:color="auto" w:fill="auto"/>
          </w:tcPr>
          <w:p w:rsidR="00A363FF" w:rsidRPr="00057B8F" w:rsidRDefault="00A363FF" w:rsidP="009E4A1A">
            <w:pPr>
              <w:rPr>
                <w:sz w:val="20"/>
                <w:szCs w:val="18"/>
              </w:rPr>
            </w:pPr>
            <w:r w:rsidRPr="00057B8F">
              <w:rPr>
                <w:sz w:val="20"/>
                <w:szCs w:val="18"/>
              </w:rPr>
              <w:t>Газ</w:t>
            </w:r>
          </w:p>
        </w:tc>
        <w:tc>
          <w:tcPr>
            <w:tcW w:w="1450" w:type="pct"/>
            <w:shd w:val="clear" w:color="auto" w:fill="auto"/>
          </w:tcPr>
          <w:p w:rsidR="00A363FF" w:rsidRPr="00057B8F" w:rsidRDefault="00A363FF" w:rsidP="009E4A1A">
            <w:pPr>
              <w:rPr>
                <w:sz w:val="20"/>
                <w:szCs w:val="20"/>
              </w:rPr>
            </w:pPr>
            <w:r w:rsidRPr="00057B8F">
              <w:rPr>
                <w:sz w:val="20"/>
                <w:szCs w:val="20"/>
              </w:rPr>
              <w:t>ООО</w:t>
            </w:r>
            <w:r w:rsidRPr="00057B8F">
              <w:rPr>
                <w:sz w:val="20"/>
                <w:szCs w:val="20"/>
                <w:lang w:val="en-US"/>
              </w:rPr>
              <w:t> «</w:t>
            </w:r>
            <w:r w:rsidRPr="00057B8F">
              <w:rPr>
                <w:sz w:val="20"/>
                <w:szCs w:val="20"/>
              </w:rPr>
              <w:t>Росмикс</w:t>
            </w:r>
            <w:r w:rsidRPr="00057B8F">
              <w:rPr>
                <w:sz w:val="20"/>
                <w:szCs w:val="20"/>
                <w:lang w:val="en-US"/>
              </w:rPr>
              <w:t>»</w:t>
            </w:r>
          </w:p>
        </w:tc>
      </w:tr>
      <w:tr w:rsidR="00057B8F" w:rsidRPr="00057B8F" w:rsidTr="009E4A1A">
        <w:trPr>
          <w:cantSplit/>
        </w:trPr>
        <w:tc>
          <w:tcPr>
            <w:tcW w:w="216" w:type="pct"/>
            <w:shd w:val="clear" w:color="auto" w:fill="auto"/>
          </w:tcPr>
          <w:p w:rsidR="00A363FF" w:rsidRPr="00057B8F" w:rsidRDefault="00A363FF" w:rsidP="0002306E">
            <w:pPr>
              <w:numPr>
                <w:ilvl w:val="0"/>
                <w:numId w:val="394"/>
              </w:numPr>
              <w:rPr>
                <w:sz w:val="20"/>
                <w:szCs w:val="18"/>
              </w:rPr>
            </w:pPr>
          </w:p>
        </w:tc>
        <w:tc>
          <w:tcPr>
            <w:tcW w:w="1240" w:type="pct"/>
            <w:shd w:val="clear" w:color="auto" w:fill="auto"/>
          </w:tcPr>
          <w:p w:rsidR="00A363FF" w:rsidRPr="00057B8F" w:rsidRDefault="00A363FF" w:rsidP="009E4A1A">
            <w:pPr>
              <w:rPr>
                <w:sz w:val="20"/>
                <w:szCs w:val="18"/>
              </w:rPr>
            </w:pPr>
            <w:r w:rsidRPr="00057B8F">
              <w:rPr>
                <w:sz w:val="20"/>
                <w:szCs w:val="18"/>
              </w:rPr>
              <w:t>ТЭС Международная</w:t>
            </w:r>
          </w:p>
        </w:tc>
        <w:tc>
          <w:tcPr>
            <w:tcW w:w="356" w:type="pct"/>
            <w:shd w:val="clear" w:color="auto" w:fill="auto"/>
          </w:tcPr>
          <w:p w:rsidR="00A363FF" w:rsidRPr="00057B8F" w:rsidRDefault="00A363FF" w:rsidP="009E4A1A">
            <w:pPr>
              <w:jc w:val="center"/>
              <w:rPr>
                <w:sz w:val="20"/>
                <w:szCs w:val="18"/>
              </w:rPr>
            </w:pPr>
            <w:r w:rsidRPr="00057B8F">
              <w:rPr>
                <w:sz w:val="20"/>
                <w:szCs w:val="18"/>
              </w:rPr>
              <w:t>ТЭС</w:t>
            </w:r>
          </w:p>
        </w:tc>
        <w:tc>
          <w:tcPr>
            <w:tcW w:w="841" w:type="pct"/>
            <w:shd w:val="clear" w:color="auto" w:fill="auto"/>
          </w:tcPr>
          <w:p w:rsidR="00A363FF" w:rsidRPr="00057B8F" w:rsidRDefault="00A363FF" w:rsidP="009E4A1A">
            <w:pPr>
              <w:jc w:val="center"/>
              <w:rPr>
                <w:sz w:val="20"/>
                <w:szCs w:val="18"/>
              </w:rPr>
            </w:pPr>
            <w:r w:rsidRPr="00057B8F">
              <w:rPr>
                <w:sz w:val="20"/>
                <w:szCs w:val="18"/>
              </w:rPr>
              <w:t>236</w:t>
            </w:r>
          </w:p>
        </w:tc>
        <w:tc>
          <w:tcPr>
            <w:tcW w:w="897" w:type="pct"/>
            <w:shd w:val="clear" w:color="auto" w:fill="auto"/>
          </w:tcPr>
          <w:p w:rsidR="00A363FF" w:rsidRPr="00057B8F" w:rsidRDefault="00A363FF" w:rsidP="009E4A1A">
            <w:pPr>
              <w:rPr>
                <w:sz w:val="20"/>
                <w:szCs w:val="18"/>
              </w:rPr>
            </w:pPr>
            <w:r w:rsidRPr="00057B8F">
              <w:rPr>
                <w:sz w:val="20"/>
                <w:szCs w:val="18"/>
              </w:rPr>
              <w:t>Газ</w:t>
            </w:r>
          </w:p>
        </w:tc>
        <w:tc>
          <w:tcPr>
            <w:tcW w:w="1450" w:type="pct"/>
            <w:shd w:val="clear" w:color="auto" w:fill="auto"/>
          </w:tcPr>
          <w:p w:rsidR="00A363FF" w:rsidRPr="00057B8F" w:rsidRDefault="00A363FF" w:rsidP="009E4A1A">
            <w:pPr>
              <w:rPr>
                <w:sz w:val="20"/>
                <w:szCs w:val="18"/>
              </w:rPr>
            </w:pPr>
            <w:r w:rsidRPr="00057B8F">
              <w:rPr>
                <w:sz w:val="20"/>
                <w:szCs w:val="18"/>
              </w:rPr>
              <w:t>ООО «Ситиэнерго»</w:t>
            </w:r>
          </w:p>
        </w:tc>
      </w:tr>
      <w:tr w:rsidR="00057B8F" w:rsidRPr="00057B8F" w:rsidTr="005A0C2D">
        <w:trPr>
          <w:cantSplit/>
        </w:trPr>
        <w:tc>
          <w:tcPr>
            <w:tcW w:w="216" w:type="pct"/>
            <w:shd w:val="clear" w:color="auto" w:fill="auto"/>
          </w:tcPr>
          <w:p w:rsidR="00E24D8F" w:rsidRPr="00057B8F" w:rsidRDefault="00E24D8F" w:rsidP="0002306E">
            <w:pPr>
              <w:numPr>
                <w:ilvl w:val="0"/>
                <w:numId w:val="394"/>
              </w:numPr>
              <w:rPr>
                <w:sz w:val="20"/>
                <w:szCs w:val="18"/>
              </w:rPr>
            </w:pPr>
          </w:p>
        </w:tc>
        <w:tc>
          <w:tcPr>
            <w:tcW w:w="1240" w:type="pct"/>
            <w:shd w:val="clear" w:color="auto" w:fill="auto"/>
          </w:tcPr>
          <w:p w:rsidR="00E24D8F" w:rsidRPr="00057B8F" w:rsidRDefault="00E24D8F" w:rsidP="00E24D8F">
            <w:pPr>
              <w:rPr>
                <w:sz w:val="20"/>
                <w:szCs w:val="18"/>
              </w:rPr>
            </w:pPr>
            <w:r w:rsidRPr="00057B8F">
              <w:rPr>
                <w:sz w:val="20"/>
                <w:szCs w:val="18"/>
              </w:rPr>
              <w:t>ТЭЦ-8 Мосэнерго</w:t>
            </w:r>
          </w:p>
        </w:tc>
        <w:tc>
          <w:tcPr>
            <w:tcW w:w="356" w:type="pct"/>
            <w:shd w:val="clear" w:color="auto" w:fill="auto"/>
          </w:tcPr>
          <w:p w:rsidR="00E24D8F" w:rsidRPr="00057B8F" w:rsidRDefault="00E24D8F" w:rsidP="00E24D8F">
            <w:pPr>
              <w:jc w:val="center"/>
              <w:rPr>
                <w:sz w:val="20"/>
                <w:szCs w:val="18"/>
              </w:rPr>
            </w:pPr>
            <w:r w:rsidRPr="00057B8F">
              <w:rPr>
                <w:sz w:val="20"/>
                <w:szCs w:val="18"/>
              </w:rPr>
              <w:t>ТЭС</w:t>
            </w:r>
          </w:p>
        </w:tc>
        <w:tc>
          <w:tcPr>
            <w:tcW w:w="841" w:type="pct"/>
            <w:shd w:val="clear" w:color="auto" w:fill="auto"/>
          </w:tcPr>
          <w:p w:rsidR="00E24D8F" w:rsidRPr="00057B8F" w:rsidRDefault="004569E9" w:rsidP="00E24D8F">
            <w:pPr>
              <w:jc w:val="center"/>
              <w:rPr>
                <w:sz w:val="20"/>
                <w:szCs w:val="18"/>
              </w:rPr>
            </w:pPr>
            <w:r w:rsidRPr="00057B8F">
              <w:rPr>
                <w:sz w:val="20"/>
                <w:szCs w:val="18"/>
              </w:rPr>
              <w:t>580</w:t>
            </w:r>
          </w:p>
        </w:tc>
        <w:tc>
          <w:tcPr>
            <w:tcW w:w="897" w:type="pct"/>
            <w:shd w:val="clear" w:color="auto" w:fill="auto"/>
          </w:tcPr>
          <w:p w:rsidR="00E24D8F" w:rsidRPr="00057B8F" w:rsidRDefault="00E24D8F" w:rsidP="00E24D8F">
            <w:pPr>
              <w:rPr>
                <w:sz w:val="20"/>
                <w:szCs w:val="18"/>
              </w:rPr>
            </w:pPr>
            <w:r w:rsidRPr="00057B8F">
              <w:rPr>
                <w:sz w:val="20"/>
                <w:szCs w:val="18"/>
              </w:rPr>
              <w:t>Газ, мазут</w:t>
            </w:r>
          </w:p>
        </w:tc>
        <w:tc>
          <w:tcPr>
            <w:tcW w:w="1450" w:type="pct"/>
            <w:shd w:val="clear" w:color="auto" w:fill="auto"/>
          </w:tcPr>
          <w:p w:rsidR="00E24D8F" w:rsidRPr="00057B8F" w:rsidRDefault="00E24D8F" w:rsidP="00E24D8F">
            <w:pPr>
              <w:rPr>
                <w:sz w:val="20"/>
                <w:szCs w:val="18"/>
              </w:rPr>
            </w:pPr>
            <w:r w:rsidRPr="00057B8F">
              <w:rPr>
                <w:sz w:val="20"/>
                <w:szCs w:val="18"/>
              </w:rPr>
              <w:t>ПАО «Мосэнерго»</w:t>
            </w:r>
          </w:p>
        </w:tc>
      </w:tr>
      <w:tr w:rsidR="00057B8F" w:rsidRPr="00057B8F" w:rsidTr="005A0C2D">
        <w:trPr>
          <w:cantSplit/>
        </w:trPr>
        <w:tc>
          <w:tcPr>
            <w:tcW w:w="216" w:type="pct"/>
            <w:shd w:val="clear" w:color="auto" w:fill="auto"/>
          </w:tcPr>
          <w:p w:rsidR="00E24D8F" w:rsidRPr="00057B8F" w:rsidRDefault="00E24D8F" w:rsidP="0002306E">
            <w:pPr>
              <w:numPr>
                <w:ilvl w:val="0"/>
                <w:numId w:val="394"/>
              </w:numPr>
              <w:rPr>
                <w:sz w:val="20"/>
                <w:szCs w:val="18"/>
              </w:rPr>
            </w:pPr>
          </w:p>
        </w:tc>
        <w:tc>
          <w:tcPr>
            <w:tcW w:w="1240" w:type="pct"/>
            <w:shd w:val="clear" w:color="auto" w:fill="auto"/>
          </w:tcPr>
          <w:p w:rsidR="00E24D8F" w:rsidRPr="00057B8F" w:rsidRDefault="00E24D8F" w:rsidP="00E24D8F">
            <w:pPr>
              <w:rPr>
                <w:sz w:val="20"/>
                <w:szCs w:val="18"/>
              </w:rPr>
            </w:pPr>
            <w:r w:rsidRPr="00057B8F">
              <w:rPr>
                <w:sz w:val="20"/>
                <w:szCs w:val="18"/>
              </w:rPr>
              <w:t>ТЭЦ-9 Мосэнерго</w:t>
            </w:r>
          </w:p>
        </w:tc>
        <w:tc>
          <w:tcPr>
            <w:tcW w:w="356" w:type="pct"/>
            <w:shd w:val="clear" w:color="auto" w:fill="auto"/>
          </w:tcPr>
          <w:p w:rsidR="00E24D8F" w:rsidRPr="00057B8F" w:rsidRDefault="00E24D8F" w:rsidP="00E24D8F">
            <w:pPr>
              <w:jc w:val="center"/>
              <w:rPr>
                <w:sz w:val="20"/>
                <w:szCs w:val="18"/>
              </w:rPr>
            </w:pPr>
            <w:r w:rsidRPr="00057B8F">
              <w:rPr>
                <w:sz w:val="20"/>
                <w:szCs w:val="18"/>
              </w:rPr>
              <w:t>ТЭС</w:t>
            </w:r>
          </w:p>
        </w:tc>
        <w:tc>
          <w:tcPr>
            <w:tcW w:w="841" w:type="pct"/>
            <w:shd w:val="clear" w:color="auto" w:fill="auto"/>
          </w:tcPr>
          <w:p w:rsidR="00E24D8F" w:rsidRPr="00057B8F" w:rsidRDefault="00E24D8F" w:rsidP="00E24D8F">
            <w:pPr>
              <w:jc w:val="center"/>
              <w:rPr>
                <w:sz w:val="20"/>
                <w:szCs w:val="18"/>
              </w:rPr>
            </w:pPr>
            <w:r w:rsidRPr="00057B8F">
              <w:rPr>
                <w:sz w:val="20"/>
                <w:szCs w:val="18"/>
              </w:rPr>
              <w:t>274,8</w:t>
            </w:r>
          </w:p>
        </w:tc>
        <w:tc>
          <w:tcPr>
            <w:tcW w:w="897" w:type="pct"/>
            <w:shd w:val="clear" w:color="auto" w:fill="auto"/>
          </w:tcPr>
          <w:p w:rsidR="00E24D8F" w:rsidRPr="00057B8F" w:rsidRDefault="00E24D8F" w:rsidP="00E24D8F">
            <w:pPr>
              <w:rPr>
                <w:sz w:val="20"/>
                <w:szCs w:val="18"/>
              </w:rPr>
            </w:pPr>
            <w:r w:rsidRPr="00057B8F">
              <w:rPr>
                <w:sz w:val="20"/>
                <w:szCs w:val="18"/>
              </w:rPr>
              <w:t>Газ, мазут</w:t>
            </w:r>
          </w:p>
        </w:tc>
        <w:tc>
          <w:tcPr>
            <w:tcW w:w="1450" w:type="pct"/>
            <w:shd w:val="clear" w:color="auto" w:fill="auto"/>
          </w:tcPr>
          <w:p w:rsidR="00E24D8F" w:rsidRPr="00057B8F" w:rsidRDefault="00E24D8F" w:rsidP="00E24D8F">
            <w:pPr>
              <w:rPr>
                <w:sz w:val="20"/>
              </w:rPr>
            </w:pPr>
            <w:r w:rsidRPr="00057B8F">
              <w:rPr>
                <w:sz w:val="20"/>
                <w:szCs w:val="18"/>
              </w:rPr>
              <w:t>ПАО «Мосэнерго»</w:t>
            </w:r>
          </w:p>
        </w:tc>
      </w:tr>
      <w:tr w:rsidR="00057B8F" w:rsidRPr="00057B8F" w:rsidTr="005A0C2D">
        <w:trPr>
          <w:cantSplit/>
        </w:trPr>
        <w:tc>
          <w:tcPr>
            <w:tcW w:w="216" w:type="pct"/>
            <w:shd w:val="clear" w:color="auto" w:fill="auto"/>
          </w:tcPr>
          <w:p w:rsidR="00E24D8F" w:rsidRPr="00057B8F" w:rsidRDefault="00E24D8F" w:rsidP="0002306E">
            <w:pPr>
              <w:numPr>
                <w:ilvl w:val="0"/>
                <w:numId w:val="394"/>
              </w:numPr>
              <w:rPr>
                <w:sz w:val="20"/>
                <w:szCs w:val="18"/>
              </w:rPr>
            </w:pPr>
          </w:p>
        </w:tc>
        <w:tc>
          <w:tcPr>
            <w:tcW w:w="1240" w:type="pct"/>
            <w:shd w:val="clear" w:color="auto" w:fill="auto"/>
          </w:tcPr>
          <w:p w:rsidR="00E24D8F" w:rsidRPr="00057B8F" w:rsidRDefault="00E24D8F" w:rsidP="00E24D8F">
            <w:pPr>
              <w:rPr>
                <w:sz w:val="20"/>
                <w:szCs w:val="18"/>
              </w:rPr>
            </w:pPr>
            <w:r w:rsidRPr="00057B8F">
              <w:rPr>
                <w:sz w:val="20"/>
                <w:szCs w:val="18"/>
              </w:rPr>
              <w:t>ТЭЦ-11 Мосэнерго</w:t>
            </w:r>
          </w:p>
        </w:tc>
        <w:tc>
          <w:tcPr>
            <w:tcW w:w="356" w:type="pct"/>
            <w:shd w:val="clear" w:color="auto" w:fill="auto"/>
          </w:tcPr>
          <w:p w:rsidR="00E24D8F" w:rsidRPr="00057B8F" w:rsidRDefault="00E24D8F" w:rsidP="00E24D8F">
            <w:pPr>
              <w:jc w:val="center"/>
              <w:rPr>
                <w:sz w:val="20"/>
                <w:szCs w:val="18"/>
              </w:rPr>
            </w:pPr>
            <w:r w:rsidRPr="00057B8F">
              <w:rPr>
                <w:sz w:val="20"/>
                <w:szCs w:val="18"/>
              </w:rPr>
              <w:t>ТЭС</w:t>
            </w:r>
          </w:p>
        </w:tc>
        <w:tc>
          <w:tcPr>
            <w:tcW w:w="841" w:type="pct"/>
            <w:shd w:val="clear" w:color="auto" w:fill="auto"/>
          </w:tcPr>
          <w:p w:rsidR="00E24D8F" w:rsidRPr="00057B8F" w:rsidRDefault="00E24D8F" w:rsidP="00E24D8F">
            <w:pPr>
              <w:jc w:val="center"/>
              <w:rPr>
                <w:sz w:val="20"/>
                <w:szCs w:val="18"/>
              </w:rPr>
            </w:pPr>
            <w:r w:rsidRPr="00057B8F">
              <w:rPr>
                <w:sz w:val="20"/>
                <w:szCs w:val="18"/>
              </w:rPr>
              <w:t>330</w:t>
            </w:r>
          </w:p>
        </w:tc>
        <w:tc>
          <w:tcPr>
            <w:tcW w:w="897" w:type="pct"/>
            <w:shd w:val="clear" w:color="auto" w:fill="auto"/>
          </w:tcPr>
          <w:p w:rsidR="00E24D8F" w:rsidRPr="00057B8F" w:rsidRDefault="00E24D8F" w:rsidP="00E24D8F">
            <w:pPr>
              <w:rPr>
                <w:sz w:val="20"/>
                <w:szCs w:val="18"/>
              </w:rPr>
            </w:pPr>
            <w:r w:rsidRPr="00057B8F">
              <w:rPr>
                <w:sz w:val="20"/>
                <w:szCs w:val="18"/>
              </w:rPr>
              <w:t>Газ, мазут</w:t>
            </w:r>
          </w:p>
        </w:tc>
        <w:tc>
          <w:tcPr>
            <w:tcW w:w="1450" w:type="pct"/>
            <w:shd w:val="clear" w:color="auto" w:fill="auto"/>
          </w:tcPr>
          <w:p w:rsidR="00E24D8F" w:rsidRPr="00057B8F" w:rsidRDefault="00E24D8F" w:rsidP="00E24D8F">
            <w:pPr>
              <w:rPr>
                <w:sz w:val="20"/>
              </w:rPr>
            </w:pPr>
            <w:r w:rsidRPr="00057B8F">
              <w:rPr>
                <w:sz w:val="20"/>
                <w:szCs w:val="18"/>
              </w:rPr>
              <w:t>ПАО «Мосэнерго»</w:t>
            </w:r>
          </w:p>
        </w:tc>
      </w:tr>
      <w:tr w:rsidR="00057B8F" w:rsidRPr="00057B8F" w:rsidTr="005A0C2D">
        <w:trPr>
          <w:cantSplit/>
        </w:trPr>
        <w:tc>
          <w:tcPr>
            <w:tcW w:w="216" w:type="pct"/>
            <w:shd w:val="clear" w:color="auto" w:fill="auto"/>
          </w:tcPr>
          <w:p w:rsidR="00E24D8F" w:rsidRPr="00057B8F" w:rsidRDefault="00E24D8F" w:rsidP="0002306E">
            <w:pPr>
              <w:numPr>
                <w:ilvl w:val="0"/>
                <w:numId w:val="394"/>
              </w:numPr>
              <w:rPr>
                <w:sz w:val="20"/>
                <w:szCs w:val="18"/>
              </w:rPr>
            </w:pPr>
          </w:p>
        </w:tc>
        <w:tc>
          <w:tcPr>
            <w:tcW w:w="1240" w:type="pct"/>
            <w:shd w:val="clear" w:color="auto" w:fill="auto"/>
          </w:tcPr>
          <w:p w:rsidR="00E24D8F" w:rsidRPr="00057B8F" w:rsidRDefault="00E24D8F" w:rsidP="00E24D8F">
            <w:pPr>
              <w:rPr>
                <w:sz w:val="20"/>
                <w:szCs w:val="18"/>
              </w:rPr>
            </w:pPr>
            <w:r w:rsidRPr="00057B8F">
              <w:rPr>
                <w:sz w:val="20"/>
                <w:szCs w:val="18"/>
              </w:rPr>
              <w:t>ТЭЦ-12 Мосэнерго</w:t>
            </w:r>
          </w:p>
        </w:tc>
        <w:tc>
          <w:tcPr>
            <w:tcW w:w="356" w:type="pct"/>
            <w:shd w:val="clear" w:color="auto" w:fill="auto"/>
          </w:tcPr>
          <w:p w:rsidR="00E24D8F" w:rsidRPr="00057B8F" w:rsidRDefault="00E24D8F" w:rsidP="00E24D8F">
            <w:pPr>
              <w:jc w:val="center"/>
              <w:rPr>
                <w:sz w:val="20"/>
                <w:szCs w:val="18"/>
              </w:rPr>
            </w:pPr>
            <w:r w:rsidRPr="00057B8F">
              <w:rPr>
                <w:sz w:val="20"/>
                <w:szCs w:val="18"/>
              </w:rPr>
              <w:t>ТЭС</w:t>
            </w:r>
          </w:p>
        </w:tc>
        <w:tc>
          <w:tcPr>
            <w:tcW w:w="841" w:type="pct"/>
            <w:shd w:val="clear" w:color="auto" w:fill="auto"/>
          </w:tcPr>
          <w:p w:rsidR="00E24D8F" w:rsidRPr="00057B8F" w:rsidRDefault="00E24D8F" w:rsidP="00E24D8F">
            <w:pPr>
              <w:jc w:val="center"/>
              <w:rPr>
                <w:sz w:val="20"/>
                <w:szCs w:val="18"/>
              </w:rPr>
            </w:pPr>
            <w:r w:rsidRPr="00057B8F">
              <w:rPr>
                <w:sz w:val="20"/>
                <w:szCs w:val="18"/>
              </w:rPr>
              <w:t>611,6</w:t>
            </w:r>
          </w:p>
        </w:tc>
        <w:tc>
          <w:tcPr>
            <w:tcW w:w="897" w:type="pct"/>
            <w:shd w:val="clear" w:color="auto" w:fill="auto"/>
          </w:tcPr>
          <w:p w:rsidR="00E24D8F" w:rsidRPr="00057B8F" w:rsidRDefault="00E24D8F" w:rsidP="00E24D8F">
            <w:pPr>
              <w:rPr>
                <w:sz w:val="20"/>
                <w:szCs w:val="18"/>
              </w:rPr>
            </w:pPr>
            <w:r w:rsidRPr="00057B8F">
              <w:rPr>
                <w:sz w:val="20"/>
                <w:szCs w:val="18"/>
              </w:rPr>
              <w:t>Газ, мазут</w:t>
            </w:r>
          </w:p>
        </w:tc>
        <w:tc>
          <w:tcPr>
            <w:tcW w:w="1450" w:type="pct"/>
            <w:shd w:val="clear" w:color="auto" w:fill="auto"/>
          </w:tcPr>
          <w:p w:rsidR="00E24D8F" w:rsidRPr="00057B8F" w:rsidRDefault="00E24D8F" w:rsidP="00E24D8F">
            <w:pPr>
              <w:rPr>
                <w:sz w:val="20"/>
              </w:rPr>
            </w:pPr>
            <w:r w:rsidRPr="00057B8F">
              <w:rPr>
                <w:sz w:val="20"/>
                <w:szCs w:val="18"/>
              </w:rPr>
              <w:t>ПАО «Мосэнерго»</w:t>
            </w:r>
          </w:p>
        </w:tc>
      </w:tr>
      <w:tr w:rsidR="00057B8F" w:rsidRPr="00057B8F" w:rsidTr="005A0C2D">
        <w:trPr>
          <w:cantSplit/>
        </w:trPr>
        <w:tc>
          <w:tcPr>
            <w:tcW w:w="216" w:type="pct"/>
            <w:shd w:val="clear" w:color="auto" w:fill="auto"/>
          </w:tcPr>
          <w:p w:rsidR="00E24D8F" w:rsidRPr="00057B8F" w:rsidRDefault="00E24D8F" w:rsidP="0002306E">
            <w:pPr>
              <w:numPr>
                <w:ilvl w:val="0"/>
                <w:numId w:val="394"/>
              </w:numPr>
              <w:rPr>
                <w:sz w:val="20"/>
                <w:szCs w:val="18"/>
              </w:rPr>
            </w:pPr>
          </w:p>
        </w:tc>
        <w:tc>
          <w:tcPr>
            <w:tcW w:w="1240" w:type="pct"/>
            <w:shd w:val="clear" w:color="auto" w:fill="auto"/>
          </w:tcPr>
          <w:p w:rsidR="00E24D8F" w:rsidRPr="00057B8F" w:rsidRDefault="00E24D8F" w:rsidP="00E24D8F">
            <w:pPr>
              <w:rPr>
                <w:sz w:val="20"/>
                <w:szCs w:val="18"/>
              </w:rPr>
            </w:pPr>
            <w:r w:rsidRPr="00057B8F">
              <w:rPr>
                <w:sz w:val="20"/>
                <w:szCs w:val="18"/>
              </w:rPr>
              <w:t>ТЭЦ-16 Мосэнерго</w:t>
            </w:r>
          </w:p>
        </w:tc>
        <w:tc>
          <w:tcPr>
            <w:tcW w:w="356" w:type="pct"/>
            <w:shd w:val="clear" w:color="auto" w:fill="auto"/>
          </w:tcPr>
          <w:p w:rsidR="00E24D8F" w:rsidRPr="00057B8F" w:rsidRDefault="00E24D8F" w:rsidP="00E24D8F">
            <w:pPr>
              <w:jc w:val="center"/>
              <w:rPr>
                <w:sz w:val="20"/>
                <w:szCs w:val="18"/>
              </w:rPr>
            </w:pPr>
            <w:r w:rsidRPr="00057B8F">
              <w:rPr>
                <w:sz w:val="20"/>
                <w:szCs w:val="18"/>
              </w:rPr>
              <w:t>ТЭС</w:t>
            </w:r>
          </w:p>
        </w:tc>
        <w:tc>
          <w:tcPr>
            <w:tcW w:w="841" w:type="pct"/>
            <w:shd w:val="clear" w:color="auto" w:fill="auto"/>
          </w:tcPr>
          <w:p w:rsidR="00E24D8F" w:rsidRPr="00057B8F" w:rsidRDefault="002B548D" w:rsidP="00E24D8F">
            <w:pPr>
              <w:jc w:val="center"/>
              <w:rPr>
                <w:sz w:val="20"/>
                <w:szCs w:val="18"/>
              </w:rPr>
            </w:pPr>
            <w:r w:rsidRPr="00057B8F">
              <w:rPr>
                <w:sz w:val="20"/>
                <w:szCs w:val="18"/>
              </w:rPr>
              <w:t>651</w:t>
            </w:r>
          </w:p>
        </w:tc>
        <w:tc>
          <w:tcPr>
            <w:tcW w:w="897" w:type="pct"/>
            <w:shd w:val="clear" w:color="auto" w:fill="auto"/>
          </w:tcPr>
          <w:p w:rsidR="00E24D8F" w:rsidRPr="00057B8F" w:rsidRDefault="00E24D8F" w:rsidP="00E24D8F">
            <w:pPr>
              <w:rPr>
                <w:sz w:val="20"/>
                <w:szCs w:val="18"/>
              </w:rPr>
            </w:pPr>
            <w:r w:rsidRPr="00057B8F">
              <w:rPr>
                <w:sz w:val="20"/>
                <w:szCs w:val="18"/>
              </w:rPr>
              <w:t>Газ, мазут</w:t>
            </w:r>
          </w:p>
        </w:tc>
        <w:tc>
          <w:tcPr>
            <w:tcW w:w="1450" w:type="pct"/>
            <w:shd w:val="clear" w:color="auto" w:fill="auto"/>
          </w:tcPr>
          <w:p w:rsidR="00E24D8F" w:rsidRPr="00057B8F" w:rsidRDefault="00E24D8F" w:rsidP="00E24D8F">
            <w:pPr>
              <w:rPr>
                <w:sz w:val="20"/>
              </w:rPr>
            </w:pPr>
            <w:r w:rsidRPr="00057B8F">
              <w:rPr>
                <w:sz w:val="20"/>
                <w:szCs w:val="18"/>
              </w:rPr>
              <w:t>ПАО «Мосэнерго»</w:t>
            </w:r>
          </w:p>
        </w:tc>
      </w:tr>
      <w:tr w:rsidR="00057B8F" w:rsidRPr="00057B8F" w:rsidTr="005A0C2D">
        <w:trPr>
          <w:cantSplit/>
        </w:trPr>
        <w:tc>
          <w:tcPr>
            <w:tcW w:w="216" w:type="pct"/>
            <w:shd w:val="clear" w:color="auto" w:fill="auto"/>
          </w:tcPr>
          <w:p w:rsidR="00E24D8F" w:rsidRPr="00057B8F" w:rsidRDefault="00E24D8F" w:rsidP="0002306E">
            <w:pPr>
              <w:numPr>
                <w:ilvl w:val="0"/>
                <w:numId w:val="394"/>
              </w:numPr>
              <w:rPr>
                <w:sz w:val="20"/>
                <w:szCs w:val="18"/>
              </w:rPr>
            </w:pPr>
          </w:p>
        </w:tc>
        <w:tc>
          <w:tcPr>
            <w:tcW w:w="1240" w:type="pct"/>
            <w:shd w:val="clear" w:color="auto" w:fill="auto"/>
          </w:tcPr>
          <w:p w:rsidR="00E24D8F" w:rsidRPr="00057B8F" w:rsidRDefault="00E24D8F" w:rsidP="00E24D8F">
            <w:pPr>
              <w:rPr>
                <w:sz w:val="20"/>
                <w:szCs w:val="18"/>
              </w:rPr>
            </w:pPr>
            <w:r w:rsidRPr="00057B8F">
              <w:rPr>
                <w:sz w:val="20"/>
                <w:szCs w:val="18"/>
              </w:rPr>
              <w:t>ТЭЦ-20 Мосэнерго</w:t>
            </w:r>
          </w:p>
        </w:tc>
        <w:tc>
          <w:tcPr>
            <w:tcW w:w="356" w:type="pct"/>
            <w:shd w:val="clear" w:color="auto" w:fill="auto"/>
          </w:tcPr>
          <w:p w:rsidR="00E24D8F" w:rsidRPr="00057B8F" w:rsidRDefault="00E24D8F" w:rsidP="00E24D8F">
            <w:pPr>
              <w:jc w:val="center"/>
              <w:rPr>
                <w:sz w:val="20"/>
                <w:szCs w:val="18"/>
              </w:rPr>
            </w:pPr>
            <w:r w:rsidRPr="00057B8F">
              <w:rPr>
                <w:sz w:val="20"/>
                <w:szCs w:val="18"/>
              </w:rPr>
              <w:t>ТЭС</w:t>
            </w:r>
          </w:p>
        </w:tc>
        <w:tc>
          <w:tcPr>
            <w:tcW w:w="841" w:type="pct"/>
            <w:shd w:val="clear" w:color="auto" w:fill="auto"/>
          </w:tcPr>
          <w:p w:rsidR="00E24D8F" w:rsidRPr="00057B8F" w:rsidRDefault="00F81913" w:rsidP="00E24D8F">
            <w:pPr>
              <w:jc w:val="center"/>
              <w:rPr>
                <w:sz w:val="20"/>
                <w:szCs w:val="18"/>
              </w:rPr>
            </w:pPr>
            <w:r w:rsidRPr="00057B8F">
              <w:rPr>
                <w:sz w:val="20"/>
                <w:szCs w:val="18"/>
              </w:rPr>
              <w:t>1083</w:t>
            </w:r>
          </w:p>
        </w:tc>
        <w:tc>
          <w:tcPr>
            <w:tcW w:w="897" w:type="pct"/>
            <w:shd w:val="clear" w:color="auto" w:fill="auto"/>
          </w:tcPr>
          <w:p w:rsidR="00E24D8F" w:rsidRPr="00057B8F" w:rsidRDefault="00E24D8F" w:rsidP="00E24D8F">
            <w:pPr>
              <w:rPr>
                <w:sz w:val="20"/>
                <w:szCs w:val="18"/>
              </w:rPr>
            </w:pPr>
            <w:r w:rsidRPr="00057B8F">
              <w:rPr>
                <w:sz w:val="20"/>
                <w:szCs w:val="18"/>
              </w:rPr>
              <w:t>Газ, мазут</w:t>
            </w:r>
          </w:p>
        </w:tc>
        <w:tc>
          <w:tcPr>
            <w:tcW w:w="1450" w:type="pct"/>
            <w:shd w:val="clear" w:color="auto" w:fill="auto"/>
          </w:tcPr>
          <w:p w:rsidR="00E24D8F" w:rsidRPr="00057B8F" w:rsidRDefault="00E24D8F" w:rsidP="00E24D8F">
            <w:pPr>
              <w:rPr>
                <w:sz w:val="20"/>
              </w:rPr>
            </w:pPr>
            <w:r w:rsidRPr="00057B8F">
              <w:rPr>
                <w:sz w:val="20"/>
                <w:szCs w:val="18"/>
              </w:rPr>
              <w:t>ПАО «Мосэнерго»</w:t>
            </w:r>
          </w:p>
        </w:tc>
      </w:tr>
      <w:tr w:rsidR="00057B8F" w:rsidRPr="00057B8F" w:rsidTr="005A0C2D">
        <w:trPr>
          <w:cantSplit/>
        </w:trPr>
        <w:tc>
          <w:tcPr>
            <w:tcW w:w="216" w:type="pct"/>
            <w:shd w:val="clear" w:color="auto" w:fill="auto"/>
          </w:tcPr>
          <w:p w:rsidR="00E24D8F" w:rsidRPr="00057B8F" w:rsidRDefault="00E24D8F" w:rsidP="0002306E">
            <w:pPr>
              <w:numPr>
                <w:ilvl w:val="0"/>
                <w:numId w:val="394"/>
              </w:numPr>
              <w:rPr>
                <w:sz w:val="20"/>
                <w:szCs w:val="18"/>
              </w:rPr>
            </w:pPr>
          </w:p>
        </w:tc>
        <w:tc>
          <w:tcPr>
            <w:tcW w:w="1240" w:type="pct"/>
            <w:shd w:val="clear" w:color="auto" w:fill="auto"/>
          </w:tcPr>
          <w:p w:rsidR="00E24D8F" w:rsidRPr="00057B8F" w:rsidRDefault="00E24D8F" w:rsidP="00E24D8F">
            <w:pPr>
              <w:rPr>
                <w:sz w:val="20"/>
                <w:szCs w:val="18"/>
              </w:rPr>
            </w:pPr>
            <w:r w:rsidRPr="00057B8F">
              <w:rPr>
                <w:sz w:val="20"/>
                <w:szCs w:val="18"/>
              </w:rPr>
              <w:t>ТЭЦ-21 Мосэнерго</w:t>
            </w:r>
          </w:p>
        </w:tc>
        <w:tc>
          <w:tcPr>
            <w:tcW w:w="356" w:type="pct"/>
            <w:shd w:val="clear" w:color="auto" w:fill="auto"/>
          </w:tcPr>
          <w:p w:rsidR="00E24D8F" w:rsidRPr="00057B8F" w:rsidRDefault="00E24D8F" w:rsidP="00E24D8F">
            <w:pPr>
              <w:jc w:val="center"/>
              <w:rPr>
                <w:sz w:val="20"/>
                <w:szCs w:val="18"/>
              </w:rPr>
            </w:pPr>
            <w:r w:rsidRPr="00057B8F">
              <w:rPr>
                <w:sz w:val="20"/>
                <w:szCs w:val="18"/>
              </w:rPr>
              <w:t>ТЭС</w:t>
            </w:r>
          </w:p>
        </w:tc>
        <w:tc>
          <w:tcPr>
            <w:tcW w:w="841" w:type="pct"/>
            <w:shd w:val="clear" w:color="auto" w:fill="auto"/>
          </w:tcPr>
          <w:p w:rsidR="00E24D8F" w:rsidRPr="00057B8F" w:rsidRDefault="00E24D8F" w:rsidP="00E24D8F">
            <w:pPr>
              <w:jc w:val="center"/>
              <w:rPr>
                <w:sz w:val="20"/>
                <w:szCs w:val="18"/>
              </w:rPr>
            </w:pPr>
            <w:r w:rsidRPr="00057B8F">
              <w:rPr>
                <w:sz w:val="20"/>
                <w:szCs w:val="18"/>
              </w:rPr>
              <w:t>1765</w:t>
            </w:r>
          </w:p>
        </w:tc>
        <w:tc>
          <w:tcPr>
            <w:tcW w:w="897" w:type="pct"/>
            <w:shd w:val="clear" w:color="auto" w:fill="auto"/>
          </w:tcPr>
          <w:p w:rsidR="00E24D8F" w:rsidRPr="00057B8F" w:rsidRDefault="00E24D8F" w:rsidP="00E24D8F">
            <w:pPr>
              <w:rPr>
                <w:sz w:val="20"/>
                <w:szCs w:val="18"/>
              </w:rPr>
            </w:pPr>
            <w:r w:rsidRPr="00057B8F">
              <w:rPr>
                <w:sz w:val="20"/>
                <w:szCs w:val="18"/>
              </w:rPr>
              <w:t>Газ, мазут</w:t>
            </w:r>
          </w:p>
        </w:tc>
        <w:tc>
          <w:tcPr>
            <w:tcW w:w="1450" w:type="pct"/>
            <w:shd w:val="clear" w:color="auto" w:fill="auto"/>
          </w:tcPr>
          <w:p w:rsidR="00E24D8F" w:rsidRPr="00057B8F" w:rsidRDefault="00E24D8F" w:rsidP="00E24D8F">
            <w:pPr>
              <w:rPr>
                <w:sz w:val="20"/>
              </w:rPr>
            </w:pPr>
            <w:r w:rsidRPr="00057B8F">
              <w:rPr>
                <w:sz w:val="20"/>
                <w:szCs w:val="18"/>
              </w:rPr>
              <w:t>ПАО «Мосэнерго»</w:t>
            </w:r>
          </w:p>
        </w:tc>
      </w:tr>
      <w:tr w:rsidR="00057B8F" w:rsidRPr="00057B8F" w:rsidTr="005A0C2D">
        <w:trPr>
          <w:cantSplit/>
        </w:trPr>
        <w:tc>
          <w:tcPr>
            <w:tcW w:w="216" w:type="pct"/>
            <w:shd w:val="clear" w:color="auto" w:fill="auto"/>
          </w:tcPr>
          <w:p w:rsidR="00E24D8F" w:rsidRPr="00057B8F" w:rsidRDefault="00E24D8F" w:rsidP="0002306E">
            <w:pPr>
              <w:numPr>
                <w:ilvl w:val="0"/>
                <w:numId w:val="394"/>
              </w:numPr>
              <w:rPr>
                <w:sz w:val="20"/>
                <w:szCs w:val="18"/>
              </w:rPr>
            </w:pPr>
          </w:p>
        </w:tc>
        <w:tc>
          <w:tcPr>
            <w:tcW w:w="1240" w:type="pct"/>
            <w:shd w:val="clear" w:color="auto" w:fill="auto"/>
          </w:tcPr>
          <w:p w:rsidR="00E24D8F" w:rsidRPr="00057B8F" w:rsidRDefault="00E24D8F" w:rsidP="00E24D8F">
            <w:pPr>
              <w:rPr>
                <w:sz w:val="20"/>
                <w:szCs w:val="18"/>
              </w:rPr>
            </w:pPr>
            <w:r w:rsidRPr="00057B8F">
              <w:rPr>
                <w:sz w:val="20"/>
                <w:szCs w:val="18"/>
              </w:rPr>
              <w:t>ТЭЦ-23 Мосэнерго</w:t>
            </w:r>
          </w:p>
        </w:tc>
        <w:tc>
          <w:tcPr>
            <w:tcW w:w="356" w:type="pct"/>
            <w:shd w:val="clear" w:color="auto" w:fill="auto"/>
          </w:tcPr>
          <w:p w:rsidR="00E24D8F" w:rsidRPr="00057B8F" w:rsidRDefault="00E24D8F" w:rsidP="00E24D8F">
            <w:pPr>
              <w:jc w:val="center"/>
              <w:rPr>
                <w:sz w:val="20"/>
                <w:szCs w:val="18"/>
              </w:rPr>
            </w:pPr>
            <w:r w:rsidRPr="00057B8F">
              <w:rPr>
                <w:sz w:val="20"/>
                <w:szCs w:val="18"/>
              </w:rPr>
              <w:t>ТЭС</w:t>
            </w:r>
          </w:p>
        </w:tc>
        <w:tc>
          <w:tcPr>
            <w:tcW w:w="841" w:type="pct"/>
            <w:shd w:val="clear" w:color="auto" w:fill="auto"/>
          </w:tcPr>
          <w:p w:rsidR="00E24D8F" w:rsidRPr="00057B8F" w:rsidRDefault="00E24D8F" w:rsidP="00E24D8F">
            <w:pPr>
              <w:jc w:val="center"/>
              <w:rPr>
                <w:sz w:val="20"/>
                <w:szCs w:val="18"/>
              </w:rPr>
            </w:pPr>
            <w:r w:rsidRPr="00057B8F">
              <w:rPr>
                <w:sz w:val="20"/>
                <w:szCs w:val="18"/>
              </w:rPr>
              <w:t>1420</w:t>
            </w:r>
          </w:p>
        </w:tc>
        <w:tc>
          <w:tcPr>
            <w:tcW w:w="897" w:type="pct"/>
            <w:shd w:val="clear" w:color="auto" w:fill="auto"/>
          </w:tcPr>
          <w:p w:rsidR="00E24D8F" w:rsidRPr="00057B8F" w:rsidRDefault="00E24D8F" w:rsidP="00E24D8F">
            <w:pPr>
              <w:rPr>
                <w:sz w:val="20"/>
                <w:szCs w:val="18"/>
              </w:rPr>
            </w:pPr>
            <w:r w:rsidRPr="00057B8F">
              <w:rPr>
                <w:sz w:val="20"/>
                <w:szCs w:val="18"/>
              </w:rPr>
              <w:t>Газ, мазут</w:t>
            </w:r>
          </w:p>
        </w:tc>
        <w:tc>
          <w:tcPr>
            <w:tcW w:w="1450" w:type="pct"/>
            <w:shd w:val="clear" w:color="auto" w:fill="auto"/>
          </w:tcPr>
          <w:p w:rsidR="00E24D8F" w:rsidRPr="00057B8F" w:rsidRDefault="00E24D8F" w:rsidP="00E24D8F">
            <w:pPr>
              <w:rPr>
                <w:sz w:val="20"/>
              </w:rPr>
            </w:pPr>
            <w:r w:rsidRPr="00057B8F">
              <w:rPr>
                <w:sz w:val="20"/>
                <w:szCs w:val="18"/>
              </w:rPr>
              <w:t>ПАО «Мосэнерго»</w:t>
            </w:r>
          </w:p>
        </w:tc>
      </w:tr>
      <w:tr w:rsidR="00057B8F" w:rsidRPr="00057B8F" w:rsidTr="005A0C2D">
        <w:trPr>
          <w:cantSplit/>
        </w:trPr>
        <w:tc>
          <w:tcPr>
            <w:tcW w:w="216" w:type="pct"/>
            <w:shd w:val="clear" w:color="auto" w:fill="auto"/>
          </w:tcPr>
          <w:p w:rsidR="00E24D8F" w:rsidRPr="00057B8F" w:rsidRDefault="00E24D8F" w:rsidP="0002306E">
            <w:pPr>
              <w:numPr>
                <w:ilvl w:val="0"/>
                <w:numId w:val="394"/>
              </w:numPr>
              <w:rPr>
                <w:sz w:val="20"/>
                <w:szCs w:val="18"/>
              </w:rPr>
            </w:pPr>
          </w:p>
        </w:tc>
        <w:tc>
          <w:tcPr>
            <w:tcW w:w="1240" w:type="pct"/>
            <w:shd w:val="clear" w:color="auto" w:fill="auto"/>
          </w:tcPr>
          <w:p w:rsidR="00E24D8F" w:rsidRPr="00057B8F" w:rsidRDefault="00E24D8F" w:rsidP="00E24D8F">
            <w:pPr>
              <w:rPr>
                <w:sz w:val="20"/>
                <w:szCs w:val="18"/>
              </w:rPr>
            </w:pPr>
            <w:r w:rsidRPr="00057B8F">
              <w:rPr>
                <w:sz w:val="20"/>
                <w:szCs w:val="18"/>
              </w:rPr>
              <w:t>ТЭЦ-25 Мосэнерго</w:t>
            </w:r>
          </w:p>
        </w:tc>
        <w:tc>
          <w:tcPr>
            <w:tcW w:w="356" w:type="pct"/>
            <w:shd w:val="clear" w:color="auto" w:fill="auto"/>
          </w:tcPr>
          <w:p w:rsidR="00E24D8F" w:rsidRPr="00057B8F" w:rsidRDefault="00E24D8F" w:rsidP="00E24D8F">
            <w:pPr>
              <w:jc w:val="center"/>
              <w:rPr>
                <w:sz w:val="20"/>
                <w:szCs w:val="18"/>
              </w:rPr>
            </w:pPr>
            <w:r w:rsidRPr="00057B8F">
              <w:rPr>
                <w:sz w:val="20"/>
                <w:szCs w:val="18"/>
              </w:rPr>
              <w:t>ТЭС</w:t>
            </w:r>
          </w:p>
        </w:tc>
        <w:tc>
          <w:tcPr>
            <w:tcW w:w="841" w:type="pct"/>
            <w:shd w:val="clear" w:color="auto" w:fill="auto"/>
          </w:tcPr>
          <w:p w:rsidR="00E24D8F" w:rsidRPr="00057B8F" w:rsidRDefault="00E24D8F" w:rsidP="00E24D8F">
            <w:pPr>
              <w:jc w:val="center"/>
              <w:rPr>
                <w:sz w:val="20"/>
                <w:szCs w:val="18"/>
              </w:rPr>
            </w:pPr>
            <w:r w:rsidRPr="00057B8F">
              <w:rPr>
                <w:sz w:val="20"/>
                <w:szCs w:val="18"/>
              </w:rPr>
              <w:t>1370</w:t>
            </w:r>
          </w:p>
        </w:tc>
        <w:tc>
          <w:tcPr>
            <w:tcW w:w="897" w:type="pct"/>
            <w:shd w:val="clear" w:color="auto" w:fill="auto"/>
          </w:tcPr>
          <w:p w:rsidR="00E24D8F" w:rsidRPr="00057B8F" w:rsidRDefault="00E24D8F" w:rsidP="00E24D8F">
            <w:pPr>
              <w:rPr>
                <w:sz w:val="20"/>
                <w:szCs w:val="18"/>
              </w:rPr>
            </w:pPr>
            <w:r w:rsidRPr="00057B8F">
              <w:rPr>
                <w:sz w:val="20"/>
                <w:szCs w:val="18"/>
              </w:rPr>
              <w:t>Газ, мазут</w:t>
            </w:r>
          </w:p>
        </w:tc>
        <w:tc>
          <w:tcPr>
            <w:tcW w:w="1450" w:type="pct"/>
            <w:shd w:val="clear" w:color="auto" w:fill="auto"/>
          </w:tcPr>
          <w:p w:rsidR="00E24D8F" w:rsidRPr="00057B8F" w:rsidRDefault="00E24D8F" w:rsidP="00E24D8F">
            <w:pPr>
              <w:rPr>
                <w:sz w:val="20"/>
              </w:rPr>
            </w:pPr>
            <w:r w:rsidRPr="00057B8F">
              <w:rPr>
                <w:sz w:val="20"/>
                <w:szCs w:val="18"/>
              </w:rPr>
              <w:t>ПАО «Мосэнерго»</w:t>
            </w:r>
          </w:p>
        </w:tc>
      </w:tr>
      <w:tr w:rsidR="00057B8F" w:rsidRPr="00057B8F" w:rsidTr="005A0C2D">
        <w:trPr>
          <w:cantSplit/>
        </w:trPr>
        <w:tc>
          <w:tcPr>
            <w:tcW w:w="216" w:type="pct"/>
            <w:shd w:val="clear" w:color="auto" w:fill="auto"/>
          </w:tcPr>
          <w:p w:rsidR="00E24D8F" w:rsidRPr="00057B8F" w:rsidRDefault="00E24D8F" w:rsidP="0002306E">
            <w:pPr>
              <w:numPr>
                <w:ilvl w:val="0"/>
                <w:numId w:val="394"/>
              </w:numPr>
              <w:rPr>
                <w:sz w:val="20"/>
                <w:szCs w:val="18"/>
              </w:rPr>
            </w:pPr>
          </w:p>
        </w:tc>
        <w:tc>
          <w:tcPr>
            <w:tcW w:w="1240" w:type="pct"/>
            <w:shd w:val="clear" w:color="auto" w:fill="auto"/>
          </w:tcPr>
          <w:p w:rsidR="00E24D8F" w:rsidRPr="00057B8F" w:rsidRDefault="00E24D8F" w:rsidP="00E24D8F">
            <w:pPr>
              <w:rPr>
                <w:sz w:val="20"/>
                <w:szCs w:val="18"/>
              </w:rPr>
            </w:pPr>
            <w:r w:rsidRPr="00057B8F">
              <w:rPr>
                <w:sz w:val="20"/>
                <w:szCs w:val="18"/>
              </w:rPr>
              <w:t>ТЭЦ-26 Мосэнерго</w:t>
            </w:r>
          </w:p>
        </w:tc>
        <w:tc>
          <w:tcPr>
            <w:tcW w:w="356" w:type="pct"/>
            <w:shd w:val="clear" w:color="auto" w:fill="auto"/>
          </w:tcPr>
          <w:p w:rsidR="00E24D8F" w:rsidRPr="00057B8F" w:rsidRDefault="00E24D8F" w:rsidP="00E24D8F">
            <w:pPr>
              <w:jc w:val="center"/>
              <w:rPr>
                <w:sz w:val="20"/>
                <w:szCs w:val="18"/>
              </w:rPr>
            </w:pPr>
            <w:r w:rsidRPr="00057B8F">
              <w:rPr>
                <w:sz w:val="20"/>
                <w:szCs w:val="18"/>
              </w:rPr>
              <w:t>ТЭС</w:t>
            </w:r>
          </w:p>
        </w:tc>
        <w:tc>
          <w:tcPr>
            <w:tcW w:w="841" w:type="pct"/>
            <w:shd w:val="clear" w:color="auto" w:fill="auto"/>
          </w:tcPr>
          <w:p w:rsidR="00E24D8F" w:rsidRPr="00057B8F" w:rsidRDefault="00E24D8F" w:rsidP="00E24D8F">
            <w:pPr>
              <w:jc w:val="center"/>
              <w:rPr>
                <w:sz w:val="20"/>
                <w:szCs w:val="18"/>
              </w:rPr>
            </w:pPr>
            <w:r w:rsidRPr="00057B8F">
              <w:rPr>
                <w:sz w:val="20"/>
                <w:szCs w:val="18"/>
              </w:rPr>
              <w:t>1840,9</w:t>
            </w:r>
          </w:p>
        </w:tc>
        <w:tc>
          <w:tcPr>
            <w:tcW w:w="897" w:type="pct"/>
            <w:shd w:val="clear" w:color="auto" w:fill="auto"/>
          </w:tcPr>
          <w:p w:rsidR="00E24D8F" w:rsidRPr="00057B8F" w:rsidRDefault="00E24D8F" w:rsidP="00E24D8F">
            <w:pPr>
              <w:rPr>
                <w:sz w:val="20"/>
                <w:szCs w:val="18"/>
              </w:rPr>
            </w:pPr>
            <w:r w:rsidRPr="00057B8F">
              <w:rPr>
                <w:sz w:val="20"/>
                <w:szCs w:val="18"/>
              </w:rPr>
              <w:t>Газ, мазут</w:t>
            </w:r>
          </w:p>
        </w:tc>
        <w:tc>
          <w:tcPr>
            <w:tcW w:w="1450" w:type="pct"/>
            <w:shd w:val="clear" w:color="auto" w:fill="auto"/>
          </w:tcPr>
          <w:p w:rsidR="00E24D8F" w:rsidRPr="00057B8F" w:rsidRDefault="00E24D8F" w:rsidP="00E24D8F">
            <w:pPr>
              <w:rPr>
                <w:sz w:val="20"/>
              </w:rPr>
            </w:pPr>
            <w:r w:rsidRPr="00057B8F">
              <w:rPr>
                <w:sz w:val="20"/>
                <w:szCs w:val="18"/>
              </w:rPr>
              <w:t>ПАО «Мосэнерго»</w:t>
            </w:r>
          </w:p>
        </w:tc>
      </w:tr>
      <w:tr w:rsidR="00057B8F" w:rsidRPr="00057B8F" w:rsidTr="00E24D8F">
        <w:trPr>
          <w:cantSplit/>
        </w:trPr>
        <w:tc>
          <w:tcPr>
            <w:tcW w:w="1456" w:type="pct"/>
            <w:gridSpan w:val="2"/>
            <w:shd w:val="clear" w:color="auto" w:fill="auto"/>
          </w:tcPr>
          <w:p w:rsidR="00E24D8F" w:rsidRPr="00057B8F" w:rsidRDefault="00E24D8F" w:rsidP="00E24D8F">
            <w:pPr>
              <w:rPr>
                <w:sz w:val="20"/>
                <w:szCs w:val="18"/>
              </w:rPr>
            </w:pPr>
            <w:r w:rsidRPr="00057B8F">
              <w:rPr>
                <w:sz w:val="20"/>
                <w:szCs w:val="18"/>
              </w:rPr>
              <w:t>Всего</w:t>
            </w:r>
          </w:p>
        </w:tc>
        <w:tc>
          <w:tcPr>
            <w:tcW w:w="356" w:type="pct"/>
            <w:shd w:val="clear" w:color="auto" w:fill="auto"/>
          </w:tcPr>
          <w:p w:rsidR="00E24D8F" w:rsidRPr="00057B8F" w:rsidRDefault="00E24D8F" w:rsidP="00E24D8F">
            <w:pPr>
              <w:jc w:val="center"/>
              <w:rPr>
                <w:sz w:val="20"/>
                <w:szCs w:val="18"/>
              </w:rPr>
            </w:pPr>
          </w:p>
        </w:tc>
        <w:tc>
          <w:tcPr>
            <w:tcW w:w="841" w:type="pct"/>
            <w:shd w:val="clear" w:color="auto" w:fill="auto"/>
          </w:tcPr>
          <w:p w:rsidR="00E24D8F" w:rsidRPr="00057B8F" w:rsidRDefault="00057B8F" w:rsidP="00EF5AA7">
            <w:pPr>
              <w:jc w:val="center"/>
              <w:rPr>
                <w:sz w:val="20"/>
                <w:szCs w:val="18"/>
              </w:rPr>
            </w:pPr>
            <w:r>
              <w:rPr>
                <w:color w:val="0070C0"/>
                <w:sz w:val="20"/>
                <w:szCs w:val="18"/>
              </w:rPr>
              <w:t>10468,2</w:t>
            </w:r>
          </w:p>
        </w:tc>
        <w:tc>
          <w:tcPr>
            <w:tcW w:w="897" w:type="pct"/>
            <w:shd w:val="clear" w:color="auto" w:fill="auto"/>
          </w:tcPr>
          <w:p w:rsidR="00E24D8F" w:rsidRPr="00057B8F" w:rsidRDefault="00E24D8F" w:rsidP="00E24D8F">
            <w:pPr>
              <w:rPr>
                <w:sz w:val="20"/>
                <w:szCs w:val="18"/>
              </w:rPr>
            </w:pPr>
          </w:p>
        </w:tc>
        <w:tc>
          <w:tcPr>
            <w:tcW w:w="1450" w:type="pct"/>
            <w:shd w:val="clear" w:color="auto" w:fill="auto"/>
          </w:tcPr>
          <w:p w:rsidR="00E24D8F" w:rsidRPr="00057B8F" w:rsidRDefault="00E24D8F" w:rsidP="00E24D8F">
            <w:pPr>
              <w:rPr>
                <w:sz w:val="20"/>
                <w:szCs w:val="18"/>
              </w:rPr>
            </w:pPr>
          </w:p>
        </w:tc>
      </w:tr>
    </w:tbl>
    <w:p w:rsidR="00E24D8F" w:rsidRPr="00057B8F" w:rsidRDefault="00E24D8F" w:rsidP="00E24D8F">
      <w:pPr>
        <w:pStyle w:val="6"/>
      </w:pPr>
      <w:r w:rsidRPr="00057B8F">
        <w:lastRenderedPageBreak/>
        <w:t>Действующие подстанции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0"/>
        <w:gridCol w:w="2555"/>
        <w:gridCol w:w="3262"/>
        <w:gridCol w:w="3224"/>
      </w:tblGrid>
      <w:tr w:rsidR="00057B8F" w:rsidRPr="00057B8F" w:rsidTr="00E24D8F">
        <w:trPr>
          <w:cantSplit/>
          <w:tblHeader/>
        </w:trPr>
        <w:tc>
          <w:tcPr>
            <w:tcW w:w="277" w:type="pct"/>
            <w:shd w:val="clear" w:color="auto" w:fill="auto"/>
            <w:noWrap/>
          </w:tcPr>
          <w:p w:rsidR="00E24D8F" w:rsidRPr="00057B8F" w:rsidRDefault="00E24D8F" w:rsidP="00E24D8F">
            <w:pPr>
              <w:keepNext/>
              <w:keepLines/>
              <w:jc w:val="center"/>
              <w:rPr>
                <w:bCs/>
                <w:sz w:val="20"/>
                <w:szCs w:val="18"/>
              </w:rPr>
            </w:pPr>
            <w:r w:rsidRPr="00057B8F">
              <w:rPr>
                <w:bCs/>
                <w:sz w:val="20"/>
                <w:szCs w:val="18"/>
              </w:rPr>
              <w:t>№</w:t>
            </w:r>
          </w:p>
        </w:tc>
        <w:tc>
          <w:tcPr>
            <w:tcW w:w="1335" w:type="pct"/>
            <w:shd w:val="clear" w:color="auto" w:fill="auto"/>
            <w:noWrap/>
          </w:tcPr>
          <w:p w:rsidR="00E24D8F" w:rsidRPr="00057B8F" w:rsidRDefault="00E24D8F" w:rsidP="00E24D8F">
            <w:pPr>
              <w:keepNext/>
              <w:keepLines/>
              <w:rPr>
                <w:bCs/>
                <w:sz w:val="20"/>
                <w:szCs w:val="18"/>
              </w:rPr>
            </w:pPr>
            <w:r w:rsidRPr="00057B8F">
              <w:rPr>
                <w:bCs/>
                <w:sz w:val="20"/>
                <w:szCs w:val="18"/>
              </w:rPr>
              <w:t>Наименование подстанции</w:t>
            </w:r>
          </w:p>
        </w:tc>
        <w:tc>
          <w:tcPr>
            <w:tcW w:w="1704" w:type="pct"/>
            <w:shd w:val="clear" w:color="auto" w:fill="auto"/>
            <w:noWrap/>
          </w:tcPr>
          <w:p w:rsidR="00E24D8F" w:rsidRPr="00057B8F" w:rsidRDefault="00E24D8F" w:rsidP="00E24D8F">
            <w:pPr>
              <w:keepNext/>
              <w:keepLines/>
              <w:jc w:val="center"/>
              <w:rPr>
                <w:bCs/>
                <w:sz w:val="20"/>
                <w:szCs w:val="18"/>
              </w:rPr>
            </w:pPr>
            <w:r w:rsidRPr="00057B8F">
              <w:rPr>
                <w:bCs/>
                <w:sz w:val="20"/>
                <w:szCs w:val="20"/>
              </w:rPr>
              <w:t>Класс напряжения подстанции, кВ</w:t>
            </w:r>
          </w:p>
        </w:tc>
        <w:tc>
          <w:tcPr>
            <w:tcW w:w="1684" w:type="pct"/>
            <w:shd w:val="clear" w:color="auto" w:fill="auto"/>
            <w:noWrap/>
          </w:tcPr>
          <w:p w:rsidR="00E24D8F" w:rsidRPr="00057B8F" w:rsidRDefault="00E24D8F" w:rsidP="00E24D8F">
            <w:pPr>
              <w:keepNext/>
              <w:keepLines/>
              <w:jc w:val="center"/>
              <w:rPr>
                <w:bCs/>
                <w:sz w:val="20"/>
                <w:szCs w:val="18"/>
              </w:rPr>
            </w:pPr>
            <w:r w:rsidRPr="00057B8F">
              <w:rPr>
                <w:bCs/>
                <w:sz w:val="20"/>
                <w:szCs w:val="18"/>
              </w:rPr>
              <w:t>Установленная мощность, МВА</w:t>
            </w:r>
          </w:p>
        </w:tc>
      </w:tr>
      <w:tr w:rsidR="00057B8F" w:rsidRPr="00057B8F" w:rsidTr="00E24D8F">
        <w:trPr>
          <w:cantSplit/>
        </w:trPr>
        <w:tc>
          <w:tcPr>
            <w:tcW w:w="277" w:type="pct"/>
            <w:shd w:val="clear" w:color="auto" w:fill="auto"/>
          </w:tcPr>
          <w:p w:rsidR="00E24D8F" w:rsidRPr="00057B8F" w:rsidRDefault="00E24D8F" w:rsidP="0002306E">
            <w:pPr>
              <w:keepNext/>
              <w:keepLines/>
              <w:widowControl w:val="0"/>
              <w:numPr>
                <w:ilvl w:val="0"/>
                <w:numId w:val="395"/>
              </w:numPr>
              <w:rPr>
                <w:iCs/>
                <w:sz w:val="20"/>
                <w:szCs w:val="18"/>
              </w:rPr>
            </w:pPr>
          </w:p>
        </w:tc>
        <w:tc>
          <w:tcPr>
            <w:tcW w:w="1335" w:type="pct"/>
            <w:shd w:val="clear" w:color="auto" w:fill="auto"/>
          </w:tcPr>
          <w:p w:rsidR="00E24D8F" w:rsidRPr="00057B8F" w:rsidRDefault="00E24D8F" w:rsidP="00E24D8F">
            <w:pPr>
              <w:keepNext/>
              <w:keepLines/>
              <w:rPr>
                <w:sz w:val="20"/>
                <w:szCs w:val="18"/>
              </w:rPr>
            </w:pPr>
            <w:r w:rsidRPr="00057B8F">
              <w:rPr>
                <w:sz w:val="20"/>
                <w:szCs w:val="18"/>
              </w:rPr>
              <w:t>Бескудниково (№505)</w:t>
            </w:r>
          </w:p>
        </w:tc>
        <w:tc>
          <w:tcPr>
            <w:tcW w:w="1704" w:type="pct"/>
            <w:shd w:val="clear" w:color="auto" w:fill="auto"/>
          </w:tcPr>
          <w:p w:rsidR="00E24D8F" w:rsidRPr="00057B8F" w:rsidRDefault="00E24D8F" w:rsidP="00E24D8F">
            <w:pPr>
              <w:keepNext/>
              <w:keepLines/>
              <w:jc w:val="center"/>
              <w:rPr>
                <w:sz w:val="20"/>
                <w:szCs w:val="18"/>
              </w:rPr>
            </w:pPr>
            <w:r w:rsidRPr="00057B8F">
              <w:rPr>
                <w:sz w:val="20"/>
                <w:szCs w:val="18"/>
              </w:rPr>
              <w:t>500</w:t>
            </w:r>
          </w:p>
        </w:tc>
        <w:tc>
          <w:tcPr>
            <w:tcW w:w="1684" w:type="pct"/>
            <w:shd w:val="clear" w:color="auto" w:fill="auto"/>
          </w:tcPr>
          <w:p w:rsidR="00E24D8F" w:rsidRPr="00057B8F" w:rsidRDefault="00357970" w:rsidP="00E24D8F">
            <w:pPr>
              <w:keepNext/>
              <w:keepLines/>
              <w:jc w:val="center"/>
              <w:rPr>
                <w:sz w:val="20"/>
                <w:szCs w:val="18"/>
              </w:rPr>
            </w:pPr>
            <w:r w:rsidRPr="00057B8F">
              <w:rPr>
                <w:sz w:val="20"/>
                <w:szCs w:val="18"/>
              </w:rPr>
              <w:t>2806,9</w:t>
            </w:r>
          </w:p>
        </w:tc>
      </w:tr>
      <w:tr w:rsidR="00057B8F" w:rsidRPr="00057B8F" w:rsidTr="00E24D8F">
        <w:trPr>
          <w:cantSplit/>
        </w:trPr>
        <w:tc>
          <w:tcPr>
            <w:tcW w:w="277" w:type="pct"/>
            <w:shd w:val="clear" w:color="auto" w:fill="auto"/>
          </w:tcPr>
          <w:p w:rsidR="00E24D8F" w:rsidRPr="00057B8F" w:rsidRDefault="00E24D8F" w:rsidP="0002306E">
            <w:pPr>
              <w:widowControl w:val="0"/>
              <w:numPr>
                <w:ilvl w:val="0"/>
                <w:numId w:val="395"/>
              </w:numPr>
              <w:rPr>
                <w:iCs/>
                <w:sz w:val="20"/>
                <w:szCs w:val="18"/>
              </w:rPr>
            </w:pPr>
          </w:p>
        </w:tc>
        <w:tc>
          <w:tcPr>
            <w:tcW w:w="1335" w:type="pct"/>
            <w:shd w:val="clear" w:color="auto" w:fill="auto"/>
          </w:tcPr>
          <w:p w:rsidR="00E24D8F" w:rsidRPr="00057B8F" w:rsidRDefault="00E24D8F" w:rsidP="00E24D8F">
            <w:pPr>
              <w:rPr>
                <w:sz w:val="20"/>
                <w:szCs w:val="18"/>
              </w:rPr>
            </w:pPr>
            <w:r w:rsidRPr="00057B8F">
              <w:rPr>
                <w:sz w:val="20"/>
                <w:szCs w:val="18"/>
              </w:rPr>
              <w:t>Очаково (№214)</w:t>
            </w:r>
          </w:p>
        </w:tc>
        <w:tc>
          <w:tcPr>
            <w:tcW w:w="1704" w:type="pct"/>
            <w:shd w:val="clear" w:color="auto" w:fill="auto"/>
          </w:tcPr>
          <w:p w:rsidR="00E24D8F" w:rsidRPr="00057B8F" w:rsidRDefault="00E24D8F" w:rsidP="00E24D8F">
            <w:pPr>
              <w:jc w:val="center"/>
              <w:rPr>
                <w:sz w:val="20"/>
                <w:szCs w:val="18"/>
              </w:rPr>
            </w:pPr>
            <w:r w:rsidRPr="00057B8F">
              <w:rPr>
                <w:sz w:val="20"/>
                <w:szCs w:val="18"/>
              </w:rPr>
              <w:t>500</w:t>
            </w:r>
          </w:p>
        </w:tc>
        <w:tc>
          <w:tcPr>
            <w:tcW w:w="1684" w:type="pct"/>
            <w:shd w:val="clear" w:color="auto" w:fill="auto"/>
          </w:tcPr>
          <w:p w:rsidR="00E24D8F" w:rsidRPr="00057B8F" w:rsidRDefault="00E24D8F" w:rsidP="00357970">
            <w:pPr>
              <w:jc w:val="center"/>
              <w:rPr>
                <w:sz w:val="20"/>
                <w:szCs w:val="18"/>
              </w:rPr>
            </w:pPr>
            <w:r w:rsidRPr="00057B8F">
              <w:rPr>
                <w:sz w:val="20"/>
                <w:szCs w:val="18"/>
              </w:rPr>
              <w:t>365</w:t>
            </w:r>
            <w:r w:rsidR="00357970" w:rsidRPr="00057B8F">
              <w:rPr>
                <w:sz w:val="20"/>
                <w:szCs w:val="18"/>
              </w:rPr>
              <w:t>0</w:t>
            </w:r>
          </w:p>
        </w:tc>
      </w:tr>
      <w:tr w:rsidR="00057B8F" w:rsidRPr="00057B8F" w:rsidTr="00E24D8F">
        <w:trPr>
          <w:cantSplit/>
        </w:trPr>
        <w:tc>
          <w:tcPr>
            <w:tcW w:w="277" w:type="pct"/>
            <w:shd w:val="clear" w:color="auto" w:fill="auto"/>
          </w:tcPr>
          <w:p w:rsidR="00E24D8F" w:rsidRPr="00057B8F" w:rsidRDefault="00E24D8F" w:rsidP="0002306E">
            <w:pPr>
              <w:widowControl w:val="0"/>
              <w:numPr>
                <w:ilvl w:val="0"/>
                <w:numId w:val="395"/>
              </w:numPr>
              <w:rPr>
                <w:iCs/>
                <w:sz w:val="20"/>
                <w:szCs w:val="18"/>
              </w:rPr>
            </w:pPr>
          </w:p>
        </w:tc>
        <w:tc>
          <w:tcPr>
            <w:tcW w:w="1335" w:type="pct"/>
            <w:shd w:val="clear" w:color="auto" w:fill="auto"/>
          </w:tcPr>
          <w:p w:rsidR="00E24D8F" w:rsidRPr="00057B8F" w:rsidRDefault="00E24D8F" w:rsidP="00E24D8F">
            <w:pPr>
              <w:rPr>
                <w:sz w:val="20"/>
                <w:szCs w:val="18"/>
              </w:rPr>
            </w:pPr>
            <w:r w:rsidRPr="00057B8F">
              <w:rPr>
                <w:sz w:val="20"/>
                <w:szCs w:val="18"/>
              </w:rPr>
              <w:t>Чагино (№510)</w:t>
            </w:r>
          </w:p>
        </w:tc>
        <w:tc>
          <w:tcPr>
            <w:tcW w:w="1704" w:type="pct"/>
            <w:shd w:val="clear" w:color="auto" w:fill="auto"/>
          </w:tcPr>
          <w:p w:rsidR="00E24D8F" w:rsidRPr="00057B8F" w:rsidRDefault="00E24D8F" w:rsidP="00E24D8F">
            <w:pPr>
              <w:jc w:val="center"/>
              <w:rPr>
                <w:sz w:val="20"/>
                <w:szCs w:val="18"/>
              </w:rPr>
            </w:pPr>
            <w:r w:rsidRPr="00057B8F">
              <w:rPr>
                <w:sz w:val="20"/>
                <w:szCs w:val="18"/>
              </w:rPr>
              <w:t>500</w:t>
            </w:r>
          </w:p>
        </w:tc>
        <w:tc>
          <w:tcPr>
            <w:tcW w:w="1684" w:type="pct"/>
            <w:shd w:val="clear" w:color="auto" w:fill="auto"/>
          </w:tcPr>
          <w:p w:rsidR="00E24D8F" w:rsidRPr="00057B8F" w:rsidRDefault="00357970" w:rsidP="00E24D8F">
            <w:pPr>
              <w:jc w:val="center"/>
              <w:rPr>
                <w:sz w:val="20"/>
                <w:szCs w:val="18"/>
              </w:rPr>
            </w:pPr>
            <w:r w:rsidRPr="00057B8F">
              <w:rPr>
                <w:sz w:val="20"/>
                <w:szCs w:val="18"/>
              </w:rPr>
              <w:t>2002</w:t>
            </w:r>
          </w:p>
        </w:tc>
      </w:tr>
      <w:tr w:rsidR="00057B8F" w:rsidRPr="00057B8F" w:rsidTr="00E24D8F">
        <w:trPr>
          <w:cantSplit/>
        </w:trPr>
        <w:tc>
          <w:tcPr>
            <w:tcW w:w="277" w:type="pct"/>
            <w:shd w:val="clear" w:color="auto" w:fill="auto"/>
          </w:tcPr>
          <w:p w:rsidR="00357970" w:rsidRPr="00057B8F" w:rsidRDefault="00357970" w:rsidP="0002306E">
            <w:pPr>
              <w:widowControl w:val="0"/>
              <w:numPr>
                <w:ilvl w:val="0"/>
                <w:numId w:val="395"/>
              </w:numPr>
              <w:rPr>
                <w:iCs/>
                <w:sz w:val="20"/>
                <w:szCs w:val="18"/>
              </w:rPr>
            </w:pPr>
          </w:p>
        </w:tc>
        <w:tc>
          <w:tcPr>
            <w:tcW w:w="1335" w:type="pct"/>
            <w:shd w:val="clear" w:color="auto" w:fill="auto"/>
          </w:tcPr>
          <w:p w:rsidR="00357970" w:rsidRPr="00057B8F" w:rsidRDefault="00357970" w:rsidP="002E0460">
            <w:pPr>
              <w:keepNext/>
              <w:keepLines/>
              <w:rPr>
                <w:sz w:val="20"/>
                <w:szCs w:val="18"/>
              </w:rPr>
            </w:pPr>
            <w:r w:rsidRPr="00057B8F">
              <w:rPr>
                <w:sz w:val="20"/>
                <w:szCs w:val="18"/>
              </w:rPr>
              <w:t>Каскадная (№519)</w:t>
            </w:r>
          </w:p>
        </w:tc>
        <w:tc>
          <w:tcPr>
            <w:tcW w:w="1704" w:type="pct"/>
            <w:shd w:val="clear" w:color="auto" w:fill="auto"/>
          </w:tcPr>
          <w:p w:rsidR="00357970" w:rsidRPr="00057B8F" w:rsidRDefault="00357970" w:rsidP="002E0460">
            <w:pPr>
              <w:keepNext/>
              <w:keepLines/>
              <w:jc w:val="center"/>
              <w:rPr>
                <w:sz w:val="20"/>
                <w:szCs w:val="18"/>
              </w:rPr>
            </w:pPr>
            <w:r w:rsidRPr="00057B8F">
              <w:rPr>
                <w:sz w:val="20"/>
                <w:szCs w:val="18"/>
              </w:rPr>
              <w:t>500</w:t>
            </w:r>
          </w:p>
        </w:tc>
        <w:tc>
          <w:tcPr>
            <w:tcW w:w="1684" w:type="pct"/>
            <w:shd w:val="clear" w:color="auto" w:fill="auto"/>
          </w:tcPr>
          <w:p w:rsidR="00357970" w:rsidRPr="00057B8F" w:rsidRDefault="00357970" w:rsidP="00357970">
            <w:pPr>
              <w:keepNext/>
              <w:keepLines/>
              <w:jc w:val="center"/>
              <w:rPr>
                <w:sz w:val="20"/>
                <w:szCs w:val="18"/>
              </w:rPr>
            </w:pPr>
            <w:r w:rsidRPr="00057B8F">
              <w:rPr>
                <w:sz w:val="20"/>
                <w:szCs w:val="18"/>
              </w:rPr>
              <w:t>1400</w:t>
            </w:r>
          </w:p>
        </w:tc>
      </w:tr>
      <w:tr w:rsidR="00057B8F" w:rsidRPr="00057B8F" w:rsidTr="002E0460">
        <w:trPr>
          <w:cantSplit/>
        </w:trPr>
        <w:tc>
          <w:tcPr>
            <w:tcW w:w="277" w:type="pct"/>
            <w:shd w:val="clear" w:color="auto" w:fill="auto"/>
          </w:tcPr>
          <w:p w:rsidR="002D3E24" w:rsidRPr="00057B8F" w:rsidRDefault="002D3E24" w:rsidP="0002306E">
            <w:pPr>
              <w:widowControl w:val="0"/>
              <w:numPr>
                <w:ilvl w:val="0"/>
                <w:numId w:val="395"/>
              </w:numPr>
              <w:rPr>
                <w:iCs/>
                <w:sz w:val="20"/>
                <w:szCs w:val="18"/>
              </w:rPr>
            </w:pPr>
          </w:p>
        </w:tc>
        <w:tc>
          <w:tcPr>
            <w:tcW w:w="1335" w:type="pct"/>
            <w:shd w:val="clear" w:color="auto" w:fill="auto"/>
          </w:tcPr>
          <w:p w:rsidR="002D3E24" w:rsidRPr="00057B8F" w:rsidRDefault="002D3E24" w:rsidP="002D3E24">
            <w:pPr>
              <w:rPr>
                <w:sz w:val="20"/>
                <w:szCs w:val="18"/>
              </w:rPr>
            </w:pPr>
            <w:r w:rsidRPr="00057B8F">
              <w:rPr>
                <w:sz w:val="20"/>
                <w:szCs w:val="18"/>
              </w:rPr>
              <w:t>Абрамово (№132)</w:t>
            </w:r>
          </w:p>
        </w:tc>
        <w:tc>
          <w:tcPr>
            <w:tcW w:w="1704" w:type="pct"/>
            <w:shd w:val="clear" w:color="auto" w:fill="auto"/>
          </w:tcPr>
          <w:p w:rsidR="002D3E24" w:rsidRPr="00057B8F" w:rsidRDefault="002D3E24" w:rsidP="002E0460">
            <w:pPr>
              <w:jc w:val="center"/>
              <w:rPr>
                <w:sz w:val="20"/>
                <w:szCs w:val="18"/>
              </w:rPr>
            </w:pPr>
            <w:r w:rsidRPr="00057B8F">
              <w:rPr>
                <w:sz w:val="20"/>
                <w:szCs w:val="18"/>
              </w:rPr>
              <w:t>220</w:t>
            </w:r>
          </w:p>
        </w:tc>
        <w:tc>
          <w:tcPr>
            <w:tcW w:w="1684" w:type="pct"/>
            <w:shd w:val="clear" w:color="auto" w:fill="auto"/>
          </w:tcPr>
          <w:p w:rsidR="002D3E24" w:rsidRPr="00057B8F" w:rsidRDefault="002D3E24" w:rsidP="002E0460">
            <w:pPr>
              <w:jc w:val="center"/>
              <w:rPr>
                <w:sz w:val="20"/>
                <w:szCs w:val="18"/>
              </w:rPr>
            </w:pPr>
            <w:r w:rsidRPr="00057B8F">
              <w:rPr>
                <w:sz w:val="20"/>
                <w:szCs w:val="18"/>
              </w:rPr>
              <w:t>300</w:t>
            </w:r>
          </w:p>
        </w:tc>
      </w:tr>
      <w:tr w:rsidR="00057B8F" w:rsidRPr="00057B8F" w:rsidTr="002E0460">
        <w:trPr>
          <w:cantSplit/>
        </w:trPr>
        <w:tc>
          <w:tcPr>
            <w:tcW w:w="277" w:type="pct"/>
            <w:shd w:val="clear" w:color="auto" w:fill="auto"/>
          </w:tcPr>
          <w:p w:rsidR="00FA5623" w:rsidRPr="00057B8F" w:rsidRDefault="00FA5623" w:rsidP="0002306E">
            <w:pPr>
              <w:widowControl w:val="0"/>
              <w:numPr>
                <w:ilvl w:val="0"/>
                <w:numId w:val="395"/>
              </w:numPr>
              <w:rPr>
                <w:iCs/>
                <w:sz w:val="20"/>
                <w:szCs w:val="18"/>
              </w:rPr>
            </w:pPr>
          </w:p>
        </w:tc>
        <w:tc>
          <w:tcPr>
            <w:tcW w:w="1335" w:type="pct"/>
            <w:shd w:val="clear" w:color="auto" w:fill="auto"/>
          </w:tcPr>
          <w:p w:rsidR="00FA5623" w:rsidRPr="00057B8F" w:rsidRDefault="00FA5623" w:rsidP="00234970">
            <w:pPr>
              <w:rPr>
                <w:sz w:val="20"/>
                <w:szCs w:val="18"/>
              </w:rPr>
            </w:pPr>
            <w:r w:rsidRPr="00057B8F">
              <w:rPr>
                <w:sz w:val="20"/>
                <w:szCs w:val="18"/>
              </w:rPr>
              <w:t>Автозаводская</w:t>
            </w:r>
          </w:p>
        </w:tc>
        <w:tc>
          <w:tcPr>
            <w:tcW w:w="1704" w:type="pct"/>
            <w:shd w:val="clear" w:color="auto" w:fill="auto"/>
          </w:tcPr>
          <w:p w:rsidR="00FA5623" w:rsidRPr="00057B8F" w:rsidRDefault="00FA5623" w:rsidP="00234970">
            <w:pPr>
              <w:jc w:val="center"/>
              <w:rPr>
                <w:sz w:val="20"/>
                <w:szCs w:val="18"/>
              </w:rPr>
            </w:pPr>
            <w:r w:rsidRPr="00057B8F">
              <w:rPr>
                <w:sz w:val="20"/>
                <w:szCs w:val="18"/>
              </w:rPr>
              <w:t>220</w:t>
            </w:r>
          </w:p>
        </w:tc>
        <w:tc>
          <w:tcPr>
            <w:tcW w:w="1684" w:type="pct"/>
            <w:shd w:val="clear" w:color="auto" w:fill="auto"/>
          </w:tcPr>
          <w:p w:rsidR="00FA5623" w:rsidRPr="00057B8F" w:rsidRDefault="00FA5623" w:rsidP="00234970">
            <w:pPr>
              <w:jc w:val="center"/>
              <w:rPr>
                <w:sz w:val="20"/>
                <w:szCs w:val="18"/>
              </w:rPr>
            </w:pPr>
            <w:r w:rsidRPr="00057B8F">
              <w:rPr>
                <w:sz w:val="20"/>
                <w:szCs w:val="18"/>
              </w:rPr>
              <w:t>660</w:t>
            </w:r>
          </w:p>
        </w:tc>
      </w:tr>
      <w:tr w:rsidR="00057B8F" w:rsidRPr="00057B8F" w:rsidTr="00E24D8F">
        <w:trPr>
          <w:cantSplit/>
        </w:trPr>
        <w:tc>
          <w:tcPr>
            <w:tcW w:w="277" w:type="pct"/>
            <w:shd w:val="clear" w:color="auto" w:fill="auto"/>
          </w:tcPr>
          <w:p w:rsidR="00FA5623" w:rsidRPr="00057B8F" w:rsidRDefault="00FA5623" w:rsidP="0002306E">
            <w:pPr>
              <w:widowControl w:val="0"/>
              <w:numPr>
                <w:ilvl w:val="0"/>
                <w:numId w:val="395"/>
              </w:numPr>
              <w:rPr>
                <w:iCs/>
                <w:sz w:val="20"/>
                <w:szCs w:val="18"/>
              </w:rPr>
            </w:pPr>
          </w:p>
        </w:tc>
        <w:tc>
          <w:tcPr>
            <w:tcW w:w="1335" w:type="pct"/>
            <w:shd w:val="clear" w:color="auto" w:fill="auto"/>
          </w:tcPr>
          <w:p w:rsidR="00FA5623" w:rsidRPr="00057B8F" w:rsidRDefault="00FA5623" w:rsidP="00E24D8F">
            <w:pPr>
              <w:rPr>
                <w:sz w:val="20"/>
                <w:szCs w:val="18"/>
              </w:rPr>
            </w:pPr>
            <w:r w:rsidRPr="00057B8F">
              <w:rPr>
                <w:sz w:val="20"/>
                <w:szCs w:val="18"/>
              </w:rPr>
              <w:t>Академическая (№838)</w:t>
            </w:r>
          </w:p>
        </w:tc>
        <w:tc>
          <w:tcPr>
            <w:tcW w:w="1704" w:type="pct"/>
            <w:shd w:val="clear" w:color="auto" w:fill="auto"/>
          </w:tcPr>
          <w:p w:rsidR="00FA5623" w:rsidRPr="00057B8F" w:rsidRDefault="00FA5623" w:rsidP="00E24D8F">
            <w:pPr>
              <w:jc w:val="center"/>
              <w:rPr>
                <w:sz w:val="20"/>
                <w:szCs w:val="18"/>
              </w:rPr>
            </w:pPr>
            <w:r w:rsidRPr="00057B8F">
              <w:rPr>
                <w:sz w:val="20"/>
                <w:szCs w:val="18"/>
              </w:rPr>
              <w:t>220</w:t>
            </w:r>
          </w:p>
        </w:tc>
        <w:tc>
          <w:tcPr>
            <w:tcW w:w="1684" w:type="pct"/>
            <w:shd w:val="clear" w:color="auto" w:fill="auto"/>
          </w:tcPr>
          <w:p w:rsidR="00FA5623" w:rsidRPr="00057B8F" w:rsidRDefault="00FA5623" w:rsidP="00E24D8F">
            <w:pPr>
              <w:jc w:val="center"/>
              <w:rPr>
                <w:sz w:val="20"/>
                <w:szCs w:val="18"/>
              </w:rPr>
            </w:pPr>
            <w:r w:rsidRPr="00057B8F">
              <w:rPr>
                <w:sz w:val="20"/>
                <w:szCs w:val="18"/>
              </w:rPr>
              <w:t>126</w:t>
            </w:r>
          </w:p>
        </w:tc>
      </w:tr>
      <w:tr w:rsidR="00057B8F" w:rsidRPr="00057B8F" w:rsidTr="00E24D8F">
        <w:trPr>
          <w:cantSplit/>
        </w:trPr>
        <w:tc>
          <w:tcPr>
            <w:tcW w:w="277" w:type="pct"/>
            <w:shd w:val="clear" w:color="auto" w:fill="auto"/>
          </w:tcPr>
          <w:p w:rsidR="00FA5623" w:rsidRPr="00057B8F" w:rsidRDefault="00FA5623" w:rsidP="0002306E">
            <w:pPr>
              <w:widowControl w:val="0"/>
              <w:numPr>
                <w:ilvl w:val="0"/>
                <w:numId w:val="395"/>
              </w:numPr>
              <w:rPr>
                <w:iCs/>
                <w:sz w:val="20"/>
                <w:szCs w:val="18"/>
              </w:rPr>
            </w:pPr>
          </w:p>
        </w:tc>
        <w:tc>
          <w:tcPr>
            <w:tcW w:w="1335" w:type="pct"/>
            <w:shd w:val="clear" w:color="auto" w:fill="auto"/>
          </w:tcPr>
          <w:p w:rsidR="00FA5623" w:rsidRPr="00057B8F" w:rsidRDefault="00FA5623" w:rsidP="002E0460">
            <w:pPr>
              <w:rPr>
                <w:sz w:val="20"/>
                <w:szCs w:val="18"/>
              </w:rPr>
            </w:pPr>
            <w:r w:rsidRPr="00057B8F">
              <w:rPr>
                <w:sz w:val="20"/>
                <w:szCs w:val="18"/>
              </w:rPr>
              <w:t>Бабушкин (№18)</w:t>
            </w:r>
          </w:p>
        </w:tc>
        <w:tc>
          <w:tcPr>
            <w:tcW w:w="1704" w:type="pct"/>
            <w:shd w:val="clear" w:color="auto" w:fill="auto"/>
          </w:tcPr>
          <w:p w:rsidR="00FA5623" w:rsidRPr="00057B8F" w:rsidRDefault="00FA5623" w:rsidP="002E0460">
            <w:pPr>
              <w:jc w:val="center"/>
              <w:rPr>
                <w:sz w:val="20"/>
                <w:szCs w:val="18"/>
              </w:rPr>
            </w:pPr>
            <w:r w:rsidRPr="00057B8F">
              <w:rPr>
                <w:sz w:val="20"/>
                <w:szCs w:val="18"/>
              </w:rPr>
              <w:t>220</w:t>
            </w:r>
          </w:p>
        </w:tc>
        <w:tc>
          <w:tcPr>
            <w:tcW w:w="1684" w:type="pct"/>
            <w:shd w:val="clear" w:color="auto" w:fill="auto"/>
          </w:tcPr>
          <w:p w:rsidR="00FA5623" w:rsidRPr="00057B8F" w:rsidRDefault="00FA5623" w:rsidP="002E0460">
            <w:pPr>
              <w:jc w:val="center"/>
              <w:rPr>
                <w:sz w:val="20"/>
                <w:szCs w:val="18"/>
              </w:rPr>
            </w:pPr>
            <w:r w:rsidRPr="00057B8F">
              <w:rPr>
                <w:sz w:val="20"/>
                <w:szCs w:val="18"/>
              </w:rPr>
              <w:t>450</w:t>
            </w:r>
          </w:p>
        </w:tc>
      </w:tr>
      <w:tr w:rsidR="00057B8F" w:rsidRPr="00057B8F" w:rsidTr="00E24D8F">
        <w:trPr>
          <w:cantSplit/>
        </w:trPr>
        <w:tc>
          <w:tcPr>
            <w:tcW w:w="277" w:type="pct"/>
            <w:shd w:val="clear" w:color="auto" w:fill="auto"/>
          </w:tcPr>
          <w:p w:rsidR="00FA5623" w:rsidRPr="00057B8F" w:rsidRDefault="00FA5623" w:rsidP="0002306E">
            <w:pPr>
              <w:widowControl w:val="0"/>
              <w:numPr>
                <w:ilvl w:val="0"/>
                <w:numId w:val="395"/>
              </w:numPr>
              <w:rPr>
                <w:iCs/>
                <w:sz w:val="20"/>
                <w:szCs w:val="18"/>
              </w:rPr>
            </w:pPr>
          </w:p>
        </w:tc>
        <w:tc>
          <w:tcPr>
            <w:tcW w:w="1335" w:type="pct"/>
            <w:shd w:val="clear" w:color="auto" w:fill="auto"/>
          </w:tcPr>
          <w:p w:rsidR="00FA5623" w:rsidRPr="00057B8F" w:rsidRDefault="00FA5623" w:rsidP="00E24D8F">
            <w:pPr>
              <w:rPr>
                <w:sz w:val="20"/>
                <w:szCs w:val="18"/>
              </w:rPr>
            </w:pPr>
            <w:r w:rsidRPr="00057B8F">
              <w:rPr>
                <w:sz w:val="20"/>
                <w:szCs w:val="18"/>
              </w:rPr>
              <w:t>Баскаково (№692)</w:t>
            </w:r>
          </w:p>
        </w:tc>
        <w:tc>
          <w:tcPr>
            <w:tcW w:w="1704" w:type="pct"/>
            <w:shd w:val="clear" w:color="auto" w:fill="auto"/>
          </w:tcPr>
          <w:p w:rsidR="00FA5623" w:rsidRPr="00057B8F" w:rsidRDefault="00FA5623" w:rsidP="00E24D8F">
            <w:pPr>
              <w:jc w:val="center"/>
              <w:rPr>
                <w:sz w:val="20"/>
                <w:szCs w:val="18"/>
              </w:rPr>
            </w:pPr>
            <w:r w:rsidRPr="00057B8F">
              <w:rPr>
                <w:sz w:val="20"/>
                <w:szCs w:val="18"/>
              </w:rPr>
              <w:t>220</w:t>
            </w:r>
          </w:p>
        </w:tc>
        <w:tc>
          <w:tcPr>
            <w:tcW w:w="1684" w:type="pct"/>
            <w:shd w:val="clear" w:color="auto" w:fill="auto"/>
          </w:tcPr>
          <w:p w:rsidR="00FA5623" w:rsidRPr="00057B8F" w:rsidRDefault="00FA5623" w:rsidP="00E24D8F">
            <w:pPr>
              <w:jc w:val="center"/>
              <w:rPr>
                <w:sz w:val="20"/>
                <w:szCs w:val="18"/>
              </w:rPr>
            </w:pPr>
            <w:r w:rsidRPr="00057B8F">
              <w:rPr>
                <w:sz w:val="20"/>
                <w:szCs w:val="18"/>
              </w:rPr>
              <w:t>400</w:t>
            </w:r>
          </w:p>
        </w:tc>
      </w:tr>
      <w:tr w:rsidR="00057B8F" w:rsidRPr="00057B8F" w:rsidTr="00E24D8F">
        <w:trPr>
          <w:cantSplit/>
        </w:trPr>
        <w:tc>
          <w:tcPr>
            <w:tcW w:w="277" w:type="pct"/>
            <w:shd w:val="clear" w:color="auto" w:fill="auto"/>
          </w:tcPr>
          <w:p w:rsidR="00FA5623" w:rsidRPr="00057B8F" w:rsidRDefault="00FA5623" w:rsidP="0002306E">
            <w:pPr>
              <w:widowControl w:val="0"/>
              <w:numPr>
                <w:ilvl w:val="0"/>
                <w:numId w:val="395"/>
              </w:numPr>
              <w:rPr>
                <w:iCs/>
                <w:sz w:val="20"/>
                <w:szCs w:val="18"/>
              </w:rPr>
            </w:pPr>
          </w:p>
        </w:tc>
        <w:tc>
          <w:tcPr>
            <w:tcW w:w="1335" w:type="pct"/>
            <w:shd w:val="clear" w:color="auto" w:fill="auto"/>
          </w:tcPr>
          <w:p w:rsidR="00FA5623" w:rsidRPr="00057B8F" w:rsidRDefault="00FA5623" w:rsidP="00E24D8F">
            <w:pPr>
              <w:rPr>
                <w:sz w:val="20"/>
                <w:szCs w:val="18"/>
                <w:lang w:val="en-US"/>
              </w:rPr>
            </w:pPr>
            <w:r w:rsidRPr="00057B8F">
              <w:rPr>
                <w:sz w:val="20"/>
                <w:szCs w:val="18"/>
              </w:rPr>
              <w:t>Борисово (№785)</w:t>
            </w:r>
          </w:p>
        </w:tc>
        <w:tc>
          <w:tcPr>
            <w:tcW w:w="1704" w:type="pct"/>
            <w:shd w:val="clear" w:color="auto" w:fill="auto"/>
          </w:tcPr>
          <w:p w:rsidR="00FA5623" w:rsidRPr="00057B8F" w:rsidRDefault="00FA5623" w:rsidP="00E24D8F">
            <w:pPr>
              <w:jc w:val="center"/>
              <w:rPr>
                <w:sz w:val="20"/>
                <w:szCs w:val="18"/>
              </w:rPr>
            </w:pPr>
            <w:r w:rsidRPr="00057B8F">
              <w:rPr>
                <w:sz w:val="20"/>
                <w:szCs w:val="18"/>
              </w:rPr>
              <w:t>220</w:t>
            </w:r>
          </w:p>
        </w:tc>
        <w:tc>
          <w:tcPr>
            <w:tcW w:w="1684" w:type="pct"/>
            <w:shd w:val="clear" w:color="auto" w:fill="auto"/>
          </w:tcPr>
          <w:p w:rsidR="00FA5623" w:rsidRPr="00057B8F" w:rsidRDefault="00FA5623" w:rsidP="00E24D8F">
            <w:pPr>
              <w:jc w:val="center"/>
              <w:rPr>
                <w:sz w:val="20"/>
                <w:szCs w:val="18"/>
              </w:rPr>
            </w:pPr>
            <w:r w:rsidRPr="00057B8F">
              <w:rPr>
                <w:sz w:val="20"/>
                <w:szCs w:val="18"/>
              </w:rPr>
              <w:t>400</w:t>
            </w:r>
          </w:p>
        </w:tc>
      </w:tr>
      <w:tr w:rsidR="00057B8F" w:rsidRPr="00057B8F" w:rsidTr="00E24D8F">
        <w:trPr>
          <w:cantSplit/>
        </w:trPr>
        <w:tc>
          <w:tcPr>
            <w:tcW w:w="277" w:type="pct"/>
            <w:shd w:val="clear" w:color="auto" w:fill="auto"/>
          </w:tcPr>
          <w:p w:rsidR="00FA5623" w:rsidRPr="00057B8F" w:rsidRDefault="00FA5623" w:rsidP="0002306E">
            <w:pPr>
              <w:widowControl w:val="0"/>
              <w:numPr>
                <w:ilvl w:val="0"/>
                <w:numId w:val="395"/>
              </w:numPr>
              <w:rPr>
                <w:iCs/>
                <w:sz w:val="20"/>
                <w:szCs w:val="18"/>
              </w:rPr>
            </w:pPr>
          </w:p>
        </w:tc>
        <w:tc>
          <w:tcPr>
            <w:tcW w:w="1335" w:type="pct"/>
            <w:shd w:val="clear" w:color="auto" w:fill="auto"/>
          </w:tcPr>
          <w:p w:rsidR="00FA5623" w:rsidRPr="00057B8F" w:rsidRDefault="00FA5623" w:rsidP="00E24D8F">
            <w:pPr>
              <w:rPr>
                <w:sz w:val="20"/>
                <w:szCs w:val="18"/>
              </w:rPr>
            </w:pPr>
            <w:r w:rsidRPr="00057B8F">
              <w:rPr>
                <w:sz w:val="20"/>
                <w:szCs w:val="18"/>
              </w:rPr>
              <w:t>Бутово (№859)</w:t>
            </w:r>
          </w:p>
        </w:tc>
        <w:tc>
          <w:tcPr>
            <w:tcW w:w="1704" w:type="pct"/>
            <w:shd w:val="clear" w:color="auto" w:fill="auto"/>
          </w:tcPr>
          <w:p w:rsidR="00FA5623" w:rsidRPr="00057B8F" w:rsidRDefault="00FA5623" w:rsidP="00E24D8F">
            <w:pPr>
              <w:jc w:val="center"/>
              <w:rPr>
                <w:sz w:val="20"/>
                <w:szCs w:val="18"/>
              </w:rPr>
            </w:pPr>
            <w:r w:rsidRPr="00057B8F">
              <w:rPr>
                <w:sz w:val="20"/>
                <w:szCs w:val="18"/>
              </w:rPr>
              <w:t>220</w:t>
            </w:r>
          </w:p>
        </w:tc>
        <w:tc>
          <w:tcPr>
            <w:tcW w:w="1684" w:type="pct"/>
            <w:shd w:val="clear" w:color="auto" w:fill="auto"/>
          </w:tcPr>
          <w:p w:rsidR="00FA5623" w:rsidRPr="00057B8F" w:rsidRDefault="00FA5623" w:rsidP="00E24D8F">
            <w:pPr>
              <w:jc w:val="center"/>
              <w:rPr>
                <w:sz w:val="20"/>
                <w:szCs w:val="18"/>
              </w:rPr>
            </w:pPr>
            <w:r w:rsidRPr="00057B8F">
              <w:rPr>
                <w:sz w:val="20"/>
                <w:szCs w:val="18"/>
              </w:rPr>
              <w:t>700</w:t>
            </w:r>
          </w:p>
        </w:tc>
      </w:tr>
      <w:tr w:rsidR="00057B8F" w:rsidRPr="00057B8F" w:rsidTr="00E24D8F">
        <w:trPr>
          <w:cantSplit/>
        </w:trPr>
        <w:tc>
          <w:tcPr>
            <w:tcW w:w="277" w:type="pct"/>
            <w:shd w:val="clear" w:color="auto" w:fill="auto"/>
          </w:tcPr>
          <w:p w:rsidR="00FA5623" w:rsidRPr="00057B8F" w:rsidRDefault="00FA5623" w:rsidP="0002306E">
            <w:pPr>
              <w:widowControl w:val="0"/>
              <w:numPr>
                <w:ilvl w:val="0"/>
                <w:numId w:val="395"/>
              </w:numPr>
              <w:rPr>
                <w:iCs/>
                <w:sz w:val="20"/>
                <w:szCs w:val="18"/>
              </w:rPr>
            </w:pPr>
          </w:p>
        </w:tc>
        <w:tc>
          <w:tcPr>
            <w:tcW w:w="1335" w:type="pct"/>
            <w:shd w:val="clear" w:color="auto" w:fill="auto"/>
          </w:tcPr>
          <w:p w:rsidR="00FA5623" w:rsidRPr="00057B8F" w:rsidRDefault="00FA5623" w:rsidP="00E24D8F">
            <w:pPr>
              <w:rPr>
                <w:sz w:val="20"/>
                <w:szCs w:val="18"/>
              </w:rPr>
            </w:pPr>
            <w:r w:rsidRPr="00057B8F">
              <w:rPr>
                <w:sz w:val="20"/>
                <w:szCs w:val="18"/>
              </w:rPr>
              <w:t>Бутырки (№46)</w:t>
            </w:r>
          </w:p>
        </w:tc>
        <w:tc>
          <w:tcPr>
            <w:tcW w:w="1704" w:type="pct"/>
            <w:shd w:val="clear" w:color="auto" w:fill="auto"/>
          </w:tcPr>
          <w:p w:rsidR="00FA5623" w:rsidRPr="00057B8F" w:rsidRDefault="00FA5623" w:rsidP="00E24D8F">
            <w:pPr>
              <w:jc w:val="center"/>
              <w:rPr>
                <w:sz w:val="20"/>
                <w:szCs w:val="18"/>
              </w:rPr>
            </w:pPr>
            <w:r w:rsidRPr="00057B8F">
              <w:rPr>
                <w:sz w:val="20"/>
                <w:szCs w:val="18"/>
              </w:rPr>
              <w:t>220</w:t>
            </w:r>
          </w:p>
        </w:tc>
        <w:tc>
          <w:tcPr>
            <w:tcW w:w="1684" w:type="pct"/>
            <w:shd w:val="clear" w:color="auto" w:fill="auto"/>
          </w:tcPr>
          <w:p w:rsidR="00FA5623" w:rsidRPr="00057B8F" w:rsidRDefault="00FA5623" w:rsidP="00E24D8F">
            <w:pPr>
              <w:jc w:val="center"/>
              <w:rPr>
                <w:sz w:val="20"/>
                <w:szCs w:val="18"/>
              </w:rPr>
            </w:pPr>
            <w:r w:rsidRPr="00057B8F">
              <w:rPr>
                <w:sz w:val="20"/>
                <w:szCs w:val="18"/>
              </w:rPr>
              <w:t>723</w:t>
            </w:r>
          </w:p>
        </w:tc>
      </w:tr>
      <w:tr w:rsidR="00057B8F" w:rsidRPr="00057B8F" w:rsidTr="00E24D8F">
        <w:trPr>
          <w:cantSplit/>
        </w:trPr>
        <w:tc>
          <w:tcPr>
            <w:tcW w:w="277" w:type="pct"/>
            <w:shd w:val="clear" w:color="auto" w:fill="auto"/>
          </w:tcPr>
          <w:p w:rsidR="00FA5623" w:rsidRPr="00057B8F" w:rsidRDefault="00FA5623" w:rsidP="0002306E">
            <w:pPr>
              <w:widowControl w:val="0"/>
              <w:numPr>
                <w:ilvl w:val="0"/>
                <w:numId w:val="395"/>
              </w:numPr>
              <w:rPr>
                <w:iCs/>
                <w:sz w:val="20"/>
                <w:szCs w:val="18"/>
              </w:rPr>
            </w:pPr>
          </w:p>
        </w:tc>
        <w:tc>
          <w:tcPr>
            <w:tcW w:w="1335" w:type="pct"/>
            <w:shd w:val="clear" w:color="auto" w:fill="auto"/>
          </w:tcPr>
          <w:p w:rsidR="00FA5623" w:rsidRPr="00057B8F" w:rsidRDefault="00FA5623" w:rsidP="00E24D8F">
            <w:pPr>
              <w:rPr>
                <w:sz w:val="20"/>
                <w:szCs w:val="18"/>
              </w:rPr>
            </w:pPr>
            <w:r w:rsidRPr="00057B8F">
              <w:rPr>
                <w:sz w:val="20"/>
                <w:szCs w:val="18"/>
              </w:rPr>
              <w:t>Ваганьковская (№848)</w:t>
            </w:r>
          </w:p>
        </w:tc>
        <w:tc>
          <w:tcPr>
            <w:tcW w:w="1704" w:type="pct"/>
            <w:shd w:val="clear" w:color="auto" w:fill="auto"/>
          </w:tcPr>
          <w:p w:rsidR="00FA5623" w:rsidRPr="00057B8F" w:rsidRDefault="00FA5623" w:rsidP="00E24D8F">
            <w:pPr>
              <w:jc w:val="center"/>
              <w:rPr>
                <w:sz w:val="20"/>
                <w:szCs w:val="18"/>
              </w:rPr>
            </w:pPr>
            <w:r w:rsidRPr="00057B8F">
              <w:rPr>
                <w:sz w:val="20"/>
                <w:szCs w:val="18"/>
              </w:rPr>
              <w:t>220</w:t>
            </w:r>
          </w:p>
        </w:tc>
        <w:tc>
          <w:tcPr>
            <w:tcW w:w="1684" w:type="pct"/>
            <w:shd w:val="clear" w:color="auto" w:fill="auto"/>
          </w:tcPr>
          <w:p w:rsidR="00FA5623" w:rsidRPr="00057B8F" w:rsidRDefault="00FA5623" w:rsidP="00E24D8F">
            <w:pPr>
              <w:jc w:val="center"/>
              <w:rPr>
                <w:sz w:val="20"/>
                <w:szCs w:val="18"/>
              </w:rPr>
            </w:pPr>
            <w:r w:rsidRPr="00057B8F">
              <w:rPr>
                <w:sz w:val="20"/>
                <w:szCs w:val="18"/>
              </w:rPr>
              <w:t>480</w:t>
            </w:r>
          </w:p>
        </w:tc>
      </w:tr>
      <w:tr w:rsidR="00057B8F" w:rsidRPr="00057B8F" w:rsidTr="00E24D8F">
        <w:trPr>
          <w:cantSplit/>
        </w:trPr>
        <w:tc>
          <w:tcPr>
            <w:tcW w:w="277" w:type="pct"/>
            <w:shd w:val="clear" w:color="auto" w:fill="auto"/>
          </w:tcPr>
          <w:p w:rsidR="00FA5623" w:rsidRPr="00057B8F" w:rsidRDefault="00FA5623" w:rsidP="0002306E">
            <w:pPr>
              <w:widowControl w:val="0"/>
              <w:numPr>
                <w:ilvl w:val="0"/>
                <w:numId w:val="395"/>
              </w:numPr>
              <w:rPr>
                <w:iCs/>
                <w:sz w:val="20"/>
                <w:szCs w:val="18"/>
              </w:rPr>
            </w:pPr>
          </w:p>
        </w:tc>
        <w:tc>
          <w:tcPr>
            <w:tcW w:w="1335" w:type="pct"/>
            <w:shd w:val="clear" w:color="auto" w:fill="auto"/>
          </w:tcPr>
          <w:p w:rsidR="00FA5623" w:rsidRPr="00057B8F" w:rsidRDefault="00FA5623" w:rsidP="00E24D8F">
            <w:pPr>
              <w:rPr>
                <w:sz w:val="20"/>
                <w:szCs w:val="18"/>
              </w:rPr>
            </w:pPr>
            <w:r w:rsidRPr="00057B8F">
              <w:rPr>
                <w:sz w:val="20"/>
                <w:szCs w:val="18"/>
              </w:rPr>
              <w:t>Владыкино (№806)</w:t>
            </w:r>
          </w:p>
        </w:tc>
        <w:tc>
          <w:tcPr>
            <w:tcW w:w="1704" w:type="pct"/>
            <w:shd w:val="clear" w:color="auto" w:fill="auto"/>
          </w:tcPr>
          <w:p w:rsidR="00FA5623" w:rsidRPr="00057B8F" w:rsidRDefault="00FA5623" w:rsidP="00E24D8F">
            <w:pPr>
              <w:jc w:val="center"/>
              <w:rPr>
                <w:sz w:val="20"/>
                <w:szCs w:val="18"/>
              </w:rPr>
            </w:pPr>
            <w:r w:rsidRPr="00057B8F">
              <w:rPr>
                <w:sz w:val="20"/>
                <w:szCs w:val="18"/>
              </w:rPr>
              <w:t>220</w:t>
            </w:r>
          </w:p>
        </w:tc>
        <w:tc>
          <w:tcPr>
            <w:tcW w:w="1684" w:type="pct"/>
            <w:shd w:val="clear" w:color="auto" w:fill="auto"/>
          </w:tcPr>
          <w:p w:rsidR="00FA5623" w:rsidRPr="00057B8F" w:rsidRDefault="00FA5623" w:rsidP="00E24D8F">
            <w:pPr>
              <w:jc w:val="center"/>
              <w:rPr>
                <w:sz w:val="20"/>
                <w:szCs w:val="18"/>
              </w:rPr>
            </w:pPr>
            <w:r w:rsidRPr="00057B8F">
              <w:rPr>
                <w:sz w:val="20"/>
                <w:szCs w:val="18"/>
              </w:rPr>
              <w:t>126</w:t>
            </w:r>
          </w:p>
        </w:tc>
      </w:tr>
      <w:tr w:rsidR="00057B8F" w:rsidRPr="00057B8F" w:rsidTr="00E24D8F">
        <w:trPr>
          <w:cantSplit/>
        </w:trPr>
        <w:tc>
          <w:tcPr>
            <w:tcW w:w="277" w:type="pct"/>
            <w:shd w:val="clear" w:color="auto" w:fill="auto"/>
          </w:tcPr>
          <w:p w:rsidR="00FA5623" w:rsidRPr="00057B8F" w:rsidRDefault="00FA5623" w:rsidP="0002306E">
            <w:pPr>
              <w:widowControl w:val="0"/>
              <w:numPr>
                <w:ilvl w:val="0"/>
                <w:numId w:val="395"/>
              </w:numPr>
              <w:rPr>
                <w:iCs/>
                <w:sz w:val="20"/>
                <w:szCs w:val="18"/>
              </w:rPr>
            </w:pPr>
          </w:p>
        </w:tc>
        <w:tc>
          <w:tcPr>
            <w:tcW w:w="1335" w:type="pct"/>
            <w:shd w:val="clear" w:color="auto" w:fill="auto"/>
          </w:tcPr>
          <w:p w:rsidR="00FA5623" w:rsidRPr="00057B8F" w:rsidRDefault="00FA5623" w:rsidP="00E24D8F">
            <w:pPr>
              <w:rPr>
                <w:sz w:val="20"/>
                <w:szCs w:val="18"/>
              </w:rPr>
            </w:pPr>
            <w:r w:rsidRPr="00057B8F">
              <w:rPr>
                <w:sz w:val="20"/>
                <w:szCs w:val="18"/>
              </w:rPr>
              <w:t>Герцево (№53)</w:t>
            </w:r>
          </w:p>
        </w:tc>
        <w:tc>
          <w:tcPr>
            <w:tcW w:w="1704" w:type="pct"/>
            <w:shd w:val="clear" w:color="auto" w:fill="auto"/>
          </w:tcPr>
          <w:p w:rsidR="00FA5623" w:rsidRPr="00057B8F" w:rsidRDefault="00FA5623" w:rsidP="00E24D8F">
            <w:pPr>
              <w:jc w:val="center"/>
              <w:rPr>
                <w:sz w:val="20"/>
                <w:szCs w:val="18"/>
              </w:rPr>
            </w:pPr>
            <w:r w:rsidRPr="00057B8F">
              <w:rPr>
                <w:sz w:val="20"/>
                <w:szCs w:val="18"/>
              </w:rPr>
              <w:t>220</w:t>
            </w:r>
          </w:p>
        </w:tc>
        <w:tc>
          <w:tcPr>
            <w:tcW w:w="1684" w:type="pct"/>
            <w:shd w:val="clear" w:color="auto" w:fill="auto"/>
          </w:tcPr>
          <w:p w:rsidR="00FA5623" w:rsidRPr="00057B8F" w:rsidRDefault="00FA5623" w:rsidP="00E24D8F">
            <w:pPr>
              <w:jc w:val="center"/>
              <w:rPr>
                <w:sz w:val="20"/>
                <w:szCs w:val="18"/>
              </w:rPr>
            </w:pPr>
            <w:r w:rsidRPr="00057B8F">
              <w:rPr>
                <w:sz w:val="20"/>
                <w:szCs w:val="18"/>
              </w:rPr>
              <w:t>700</w:t>
            </w:r>
          </w:p>
        </w:tc>
      </w:tr>
      <w:tr w:rsidR="00057B8F" w:rsidRPr="00057B8F" w:rsidTr="00E24D8F">
        <w:trPr>
          <w:cantSplit/>
        </w:trPr>
        <w:tc>
          <w:tcPr>
            <w:tcW w:w="277" w:type="pct"/>
            <w:shd w:val="clear" w:color="auto" w:fill="auto"/>
          </w:tcPr>
          <w:p w:rsidR="00FA5623" w:rsidRPr="00057B8F" w:rsidRDefault="00FA5623" w:rsidP="0002306E">
            <w:pPr>
              <w:widowControl w:val="0"/>
              <w:numPr>
                <w:ilvl w:val="0"/>
                <w:numId w:val="395"/>
              </w:numPr>
              <w:rPr>
                <w:iCs/>
                <w:sz w:val="20"/>
                <w:szCs w:val="18"/>
              </w:rPr>
            </w:pPr>
          </w:p>
        </w:tc>
        <w:tc>
          <w:tcPr>
            <w:tcW w:w="1335" w:type="pct"/>
            <w:shd w:val="clear" w:color="auto" w:fill="auto"/>
          </w:tcPr>
          <w:p w:rsidR="00FA5623" w:rsidRPr="00057B8F" w:rsidRDefault="00FA5623" w:rsidP="002E0460">
            <w:pPr>
              <w:rPr>
                <w:sz w:val="20"/>
                <w:szCs w:val="18"/>
              </w:rPr>
            </w:pPr>
            <w:r w:rsidRPr="00057B8F">
              <w:rPr>
                <w:sz w:val="20"/>
                <w:szCs w:val="18"/>
              </w:rPr>
              <w:t>Говорово (№843)</w:t>
            </w:r>
          </w:p>
        </w:tc>
        <w:tc>
          <w:tcPr>
            <w:tcW w:w="1704" w:type="pct"/>
            <w:shd w:val="clear" w:color="auto" w:fill="auto"/>
          </w:tcPr>
          <w:p w:rsidR="00FA5623" w:rsidRPr="00057B8F" w:rsidRDefault="00FA5623" w:rsidP="002E0460">
            <w:pPr>
              <w:jc w:val="center"/>
              <w:rPr>
                <w:sz w:val="20"/>
                <w:szCs w:val="18"/>
              </w:rPr>
            </w:pPr>
            <w:r w:rsidRPr="00057B8F">
              <w:rPr>
                <w:sz w:val="20"/>
                <w:szCs w:val="18"/>
              </w:rPr>
              <w:t>220</w:t>
            </w:r>
          </w:p>
        </w:tc>
        <w:tc>
          <w:tcPr>
            <w:tcW w:w="1684" w:type="pct"/>
            <w:shd w:val="clear" w:color="auto" w:fill="auto"/>
          </w:tcPr>
          <w:p w:rsidR="00FA5623" w:rsidRPr="00057B8F" w:rsidRDefault="00FA5623" w:rsidP="002E0460">
            <w:pPr>
              <w:jc w:val="center"/>
              <w:rPr>
                <w:sz w:val="20"/>
                <w:szCs w:val="18"/>
              </w:rPr>
            </w:pPr>
            <w:r w:rsidRPr="00057B8F">
              <w:rPr>
                <w:sz w:val="20"/>
                <w:szCs w:val="18"/>
              </w:rPr>
              <w:t>300</w:t>
            </w:r>
          </w:p>
        </w:tc>
      </w:tr>
      <w:tr w:rsidR="00057B8F" w:rsidRPr="00057B8F" w:rsidTr="00E24D8F">
        <w:trPr>
          <w:cantSplit/>
        </w:trPr>
        <w:tc>
          <w:tcPr>
            <w:tcW w:w="277" w:type="pct"/>
            <w:shd w:val="clear" w:color="auto" w:fill="auto"/>
          </w:tcPr>
          <w:p w:rsidR="00FA5623" w:rsidRPr="00057B8F" w:rsidRDefault="00FA5623" w:rsidP="0002306E">
            <w:pPr>
              <w:widowControl w:val="0"/>
              <w:numPr>
                <w:ilvl w:val="0"/>
                <w:numId w:val="395"/>
              </w:numPr>
              <w:rPr>
                <w:iCs/>
                <w:sz w:val="20"/>
                <w:szCs w:val="18"/>
              </w:rPr>
            </w:pPr>
          </w:p>
        </w:tc>
        <w:tc>
          <w:tcPr>
            <w:tcW w:w="1335" w:type="pct"/>
            <w:shd w:val="clear" w:color="auto" w:fill="auto"/>
          </w:tcPr>
          <w:p w:rsidR="00FA5623" w:rsidRPr="00057B8F" w:rsidRDefault="00FA5623" w:rsidP="00E24D8F">
            <w:pPr>
              <w:rPr>
                <w:sz w:val="20"/>
                <w:szCs w:val="18"/>
              </w:rPr>
            </w:pPr>
            <w:r w:rsidRPr="00057B8F">
              <w:rPr>
                <w:sz w:val="20"/>
                <w:szCs w:val="18"/>
              </w:rPr>
              <w:t>Гольяново (№795)</w:t>
            </w:r>
          </w:p>
        </w:tc>
        <w:tc>
          <w:tcPr>
            <w:tcW w:w="1704" w:type="pct"/>
            <w:shd w:val="clear" w:color="auto" w:fill="auto"/>
          </w:tcPr>
          <w:p w:rsidR="00FA5623" w:rsidRPr="00057B8F" w:rsidRDefault="00FA5623" w:rsidP="00E24D8F">
            <w:pPr>
              <w:jc w:val="center"/>
              <w:rPr>
                <w:sz w:val="20"/>
                <w:szCs w:val="18"/>
              </w:rPr>
            </w:pPr>
            <w:r w:rsidRPr="00057B8F">
              <w:rPr>
                <w:sz w:val="20"/>
                <w:szCs w:val="18"/>
              </w:rPr>
              <w:t>220</w:t>
            </w:r>
          </w:p>
        </w:tc>
        <w:tc>
          <w:tcPr>
            <w:tcW w:w="1684" w:type="pct"/>
            <w:shd w:val="clear" w:color="auto" w:fill="auto"/>
          </w:tcPr>
          <w:p w:rsidR="00FA5623" w:rsidRPr="00057B8F" w:rsidRDefault="00FA5623" w:rsidP="00E24D8F">
            <w:pPr>
              <w:jc w:val="center"/>
              <w:rPr>
                <w:sz w:val="20"/>
                <w:szCs w:val="18"/>
              </w:rPr>
            </w:pPr>
            <w:r w:rsidRPr="00057B8F">
              <w:rPr>
                <w:sz w:val="20"/>
                <w:szCs w:val="18"/>
              </w:rPr>
              <w:t>126</w:t>
            </w:r>
          </w:p>
        </w:tc>
      </w:tr>
      <w:tr w:rsidR="00057B8F" w:rsidRPr="00057B8F" w:rsidTr="00E24D8F">
        <w:trPr>
          <w:cantSplit/>
        </w:trPr>
        <w:tc>
          <w:tcPr>
            <w:tcW w:w="277" w:type="pct"/>
            <w:shd w:val="clear" w:color="auto" w:fill="auto"/>
          </w:tcPr>
          <w:p w:rsidR="00FA5623" w:rsidRPr="00057B8F" w:rsidRDefault="00FA5623" w:rsidP="0002306E">
            <w:pPr>
              <w:widowControl w:val="0"/>
              <w:numPr>
                <w:ilvl w:val="0"/>
                <w:numId w:val="395"/>
              </w:numPr>
              <w:rPr>
                <w:iCs/>
                <w:sz w:val="20"/>
                <w:szCs w:val="18"/>
              </w:rPr>
            </w:pPr>
          </w:p>
        </w:tc>
        <w:tc>
          <w:tcPr>
            <w:tcW w:w="1335" w:type="pct"/>
            <w:shd w:val="clear" w:color="auto" w:fill="auto"/>
          </w:tcPr>
          <w:p w:rsidR="00FA5623" w:rsidRPr="00057B8F" w:rsidRDefault="00FA5623" w:rsidP="002E0460">
            <w:pPr>
              <w:rPr>
                <w:sz w:val="20"/>
                <w:szCs w:val="18"/>
              </w:rPr>
            </w:pPr>
            <w:r w:rsidRPr="00057B8F">
              <w:rPr>
                <w:sz w:val="20"/>
                <w:szCs w:val="18"/>
              </w:rPr>
              <w:t>Горьковская (№466)</w:t>
            </w:r>
          </w:p>
        </w:tc>
        <w:tc>
          <w:tcPr>
            <w:tcW w:w="1704" w:type="pct"/>
            <w:shd w:val="clear" w:color="auto" w:fill="auto"/>
          </w:tcPr>
          <w:p w:rsidR="00FA5623" w:rsidRPr="00057B8F" w:rsidRDefault="00FA5623" w:rsidP="002E0460">
            <w:pPr>
              <w:jc w:val="center"/>
              <w:rPr>
                <w:sz w:val="20"/>
                <w:szCs w:val="18"/>
              </w:rPr>
            </w:pPr>
            <w:r w:rsidRPr="00057B8F">
              <w:rPr>
                <w:sz w:val="20"/>
                <w:szCs w:val="18"/>
              </w:rPr>
              <w:t>220</w:t>
            </w:r>
          </w:p>
        </w:tc>
        <w:tc>
          <w:tcPr>
            <w:tcW w:w="1684" w:type="pct"/>
            <w:shd w:val="clear" w:color="auto" w:fill="auto"/>
          </w:tcPr>
          <w:p w:rsidR="00FA5623" w:rsidRPr="00057B8F" w:rsidRDefault="00FA5623" w:rsidP="002E0460">
            <w:pPr>
              <w:jc w:val="center"/>
              <w:rPr>
                <w:sz w:val="20"/>
                <w:szCs w:val="18"/>
              </w:rPr>
            </w:pPr>
            <w:r w:rsidRPr="00057B8F">
              <w:rPr>
                <w:sz w:val="20"/>
                <w:szCs w:val="18"/>
              </w:rPr>
              <w:t>300</w:t>
            </w:r>
          </w:p>
        </w:tc>
      </w:tr>
      <w:tr w:rsidR="00057B8F" w:rsidRPr="00057B8F" w:rsidTr="00E24D8F">
        <w:trPr>
          <w:cantSplit/>
        </w:trPr>
        <w:tc>
          <w:tcPr>
            <w:tcW w:w="277" w:type="pct"/>
            <w:shd w:val="clear" w:color="auto" w:fill="auto"/>
          </w:tcPr>
          <w:p w:rsidR="00FA5623" w:rsidRPr="00057B8F" w:rsidRDefault="00FA5623" w:rsidP="0002306E">
            <w:pPr>
              <w:widowControl w:val="0"/>
              <w:numPr>
                <w:ilvl w:val="0"/>
                <w:numId w:val="395"/>
              </w:numPr>
              <w:rPr>
                <w:iCs/>
                <w:sz w:val="20"/>
                <w:szCs w:val="18"/>
              </w:rPr>
            </w:pPr>
          </w:p>
        </w:tc>
        <w:tc>
          <w:tcPr>
            <w:tcW w:w="1335" w:type="pct"/>
            <w:shd w:val="clear" w:color="auto" w:fill="auto"/>
          </w:tcPr>
          <w:p w:rsidR="00FA5623" w:rsidRPr="00057B8F" w:rsidRDefault="00FA5623" w:rsidP="00E24D8F">
            <w:pPr>
              <w:rPr>
                <w:sz w:val="20"/>
                <w:szCs w:val="18"/>
              </w:rPr>
            </w:pPr>
            <w:r w:rsidRPr="00057B8F">
              <w:rPr>
                <w:sz w:val="20"/>
                <w:szCs w:val="18"/>
              </w:rPr>
              <w:t>Гражданская (№835)</w:t>
            </w:r>
          </w:p>
        </w:tc>
        <w:tc>
          <w:tcPr>
            <w:tcW w:w="1704" w:type="pct"/>
            <w:shd w:val="clear" w:color="auto" w:fill="auto"/>
          </w:tcPr>
          <w:p w:rsidR="00FA5623" w:rsidRPr="00057B8F" w:rsidRDefault="00FA5623" w:rsidP="00E24D8F">
            <w:pPr>
              <w:jc w:val="center"/>
              <w:rPr>
                <w:sz w:val="20"/>
                <w:szCs w:val="18"/>
              </w:rPr>
            </w:pPr>
            <w:r w:rsidRPr="00057B8F">
              <w:rPr>
                <w:sz w:val="20"/>
                <w:szCs w:val="18"/>
              </w:rPr>
              <w:t>220</w:t>
            </w:r>
          </w:p>
        </w:tc>
        <w:tc>
          <w:tcPr>
            <w:tcW w:w="1684" w:type="pct"/>
            <w:shd w:val="clear" w:color="auto" w:fill="auto"/>
          </w:tcPr>
          <w:p w:rsidR="00FA5623" w:rsidRPr="00057B8F" w:rsidRDefault="00FA5623" w:rsidP="00E24D8F">
            <w:pPr>
              <w:jc w:val="center"/>
              <w:rPr>
                <w:sz w:val="20"/>
                <w:szCs w:val="18"/>
              </w:rPr>
            </w:pPr>
            <w:r w:rsidRPr="00057B8F">
              <w:rPr>
                <w:sz w:val="20"/>
                <w:szCs w:val="18"/>
              </w:rPr>
              <w:t>500</w:t>
            </w:r>
          </w:p>
        </w:tc>
      </w:tr>
      <w:tr w:rsidR="00057B8F" w:rsidRPr="00057B8F" w:rsidTr="00E24D8F">
        <w:trPr>
          <w:cantSplit/>
        </w:trPr>
        <w:tc>
          <w:tcPr>
            <w:tcW w:w="277" w:type="pct"/>
            <w:shd w:val="clear" w:color="auto" w:fill="auto"/>
          </w:tcPr>
          <w:p w:rsidR="00FA5623" w:rsidRPr="00057B8F" w:rsidRDefault="00FA5623" w:rsidP="0002306E">
            <w:pPr>
              <w:widowControl w:val="0"/>
              <w:numPr>
                <w:ilvl w:val="0"/>
                <w:numId w:val="395"/>
              </w:numPr>
              <w:rPr>
                <w:iCs/>
                <w:sz w:val="20"/>
                <w:szCs w:val="18"/>
              </w:rPr>
            </w:pPr>
          </w:p>
        </w:tc>
        <w:tc>
          <w:tcPr>
            <w:tcW w:w="1335" w:type="pct"/>
            <w:shd w:val="clear" w:color="auto" w:fill="auto"/>
          </w:tcPr>
          <w:p w:rsidR="00FA5623" w:rsidRPr="00057B8F" w:rsidRDefault="00FA5623" w:rsidP="002D3E24">
            <w:pPr>
              <w:rPr>
                <w:sz w:val="20"/>
                <w:szCs w:val="18"/>
              </w:rPr>
            </w:pPr>
            <w:r w:rsidRPr="00057B8F">
              <w:rPr>
                <w:sz w:val="20"/>
                <w:szCs w:val="18"/>
              </w:rPr>
              <w:t>Дубнинская (№54)</w:t>
            </w:r>
          </w:p>
        </w:tc>
        <w:tc>
          <w:tcPr>
            <w:tcW w:w="1704" w:type="pct"/>
            <w:shd w:val="clear" w:color="auto" w:fill="auto"/>
          </w:tcPr>
          <w:p w:rsidR="00FA5623" w:rsidRPr="00057B8F" w:rsidRDefault="00FA5623" w:rsidP="00E24D8F">
            <w:pPr>
              <w:jc w:val="center"/>
              <w:rPr>
                <w:sz w:val="20"/>
                <w:szCs w:val="18"/>
              </w:rPr>
            </w:pPr>
            <w:r w:rsidRPr="00057B8F">
              <w:rPr>
                <w:sz w:val="20"/>
                <w:szCs w:val="18"/>
              </w:rPr>
              <w:t>220</w:t>
            </w:r>
          </w:p>
        </w:tc>
        <w:tc>
          <w:tcPr>
            <w:tcW w:w="1684" w:type="pct"/>
            <w:shd w:val="clear" w:color="auto" w:fill="auto"/>
          </w:tcPr>
          <w:p w:rsidR="00FA5623" w:rsidRPr="00057B8F" w:rsidRDefault="00FA5623" w:rsidP="00E24D8F">
            <w:pPr>
              <w:jc w:val="center"/>
              <w:rPr>
                <w:sz w:val="20"/>
                <w:szCs w:val="18"/>
              </w:rPr>
            </w:pPr>
            <w:r w:rsidRPr="00057B8F">
              <w:rPr>
                <w:sz w:val="20"/>
                <w:szCs w:val="18"/>
              </w:rPr>
              <w:t>226</w:t>
            </w:r>
          </w:p>
        </w:tc>
      </w:tr>
      <w:tr w:rsidR="00057B8F" w:rsidRPr="00057B8F" w:rsidTr="00E24D8F">
        <w:trPr>
          <w:cantSplit/>
        </w:trPr>
        <w:tc>
          <w:tcPr>
            <w:tcW w:w="277" w:type="pct"/>
            <w:shd w:val="clear" w:color="auto" w:fill="auto"/>
          </w:tcPr>
          <w:p w:rsidR="00FA5623" w:rsidRPr="00057B8F" w:rsidRDefault="00FA5623" w:rsidP="0002306E">
            <w:pPr>
              <w:widowControl w:val="0"/>
              <w:numPr>
                <w:ilvl w:val="0"/>
                <w:numId w:val="395"/>
              </w:numPr>
              <w:rPr>
                <w:iCs/>
                <w:sz w:val="20"/>
                <w:szCs w:val="18"/>
              </w:rPr>
            </w:pPr>
          </w:p>
        </w:tc>
        <w:tc>
          <w:tcPr>
            <w:tcW w:w="1335" w:type="pct"/>
            <w:shd w:val="clear" w:color="auto" w:fill="auto"/>
          </w:tcPr>
          <w:p w:rsidR="00FA5623" w:rsidRPr="00057B8F" w:rsidRDefault="00FA5623" w:rsidP="00E24D8F">
            <w:pPr>
              <w:rPr>
                <w:sz w:val="20"/>
                <w:szCs w:val="18"/>
              </w:rPr>
            </w:pPr>
            <w:r w:rsidRPr="00057B8F">
              <w:rPr>
                <w:sz w:val="20"/>
                <w:szCs w:val="18"/>
              </w:rPr>
              <w:t>Елоховская (№780)</w:t>
            </w:r>
          </w:p>
        </w:tc>
        <w:tc>
          <w:tcPr>
            <w:tcW w:w="1704" w:type="pct"/>
            <w:shd w:val="clear" w:color="auto" w:fill="auto"/>
          </w:tcPr>
          <w:p w:rsidR="00FA5623" w:rsidRPr="00057B8F" w:rsidRDefault="00FA5623" w:rsidP="00E24D8F">
            <w:pPr>
              <w:jc w:val="center"/>
              <w:rPr>
                <w:sz w:val="20"/>
                <w:szCs w:val="18"/>
              </w:rPr>
            </w:pPr>
            <w:r w:rsidRPr="00057B8F">
              <w:rPr>
                <w:sz w:val="20"/>
                <w:szCs w:val="18"/>
              </w:rPr>
              <w:t>220</w:t>
            </w:r>
          </w:p>
        </w:tc>
        <w:tc>
          <w:tcPr>
            <w:tcW w:w="1684" w:type="pct"/>
            <w:shd w:val="clear" w:color="auto" w:fill="auto"/>
          </w:tcPr>
          <w:p w:rsidR="00FA5623" w:rsidRPr="00057B8F" w:rsidRDefault="00FA5623" w:rsidP="00E24D8F">
            <w:pPr>
              <w:jc w:val="center"/>
              <w:rPr>
                <w:sz w:val="20"/>
                <w:szCs w:val="18"/>
              </w:rPr>
            </w:pPr>
            <w:r w:rsidRPr="00057B8F">
              <w:rPr>
                <w:sz w:val="20"/>
                <w:szCs w:val="18"/>
              </w:rPr>
              <w:t>500</w:t>
            </w:r>
          </w:p>
        </w:tc>
      </w:tr>
      <w:tr w:rsidR="00057B8F" w:rsidRPr="00057B8F" w:rsidTr="00E24D8F">
        <w:trPr>
          <w:cantSplit/>
        </w:trPr>
        <w:tc>
          <w:tcPr>
            <w:tcW w:w="277" w:type="pct"/>
            <w:shd w:val="clear" w:color="auto" w:fill="auto"/>
          </w:tcPr>
          <w:p w:rsidR="00FA5623" w:rsidRPr="00057B8F" w:rsidRDefault="00FA5623" w:rsidP="0002306E">
            <w:pPr>
              <w:widowControl w:val="0"/>
              <w:numPr>
                <w:ilvl w:val="0"/>
                <w:numId w:val="395"/>
              </w:numPr>
              <w:rPr>
                <w:iCs/>
                <w:sz w:val="20"/>
                <w:szCs w:val="18"/>
              </w:rPr>
            </w:pPr>
          </w:p>
        </w:tc>
        <w:tc>
          <w:tcPr>
            <w:tcW w:w="1335" w:type="pct"/>
            <w:shd w:val="clear" w:color="auto" w:fill="auto"/>
          </w:tcPr>
          <w:p w:rsidR="00FA5623" w:rsidRPr="00057B8F" w:rsidRDefault="00FA5623" w:rsidP="00E24D8F">
            <w:pPr>
              <w:rPr>
                <w:sz w:val="20"/>
                <w:szCs w:val="18"/>
              </w:rPr>
            </w:pPr>
            <w:r w:rsidRPr="00057B8F">
              <w:rPr>
                <w:sz w:val="20"/>
                <w:szCs w:val="18"/>
              </w:rPr>
              <w:t>Жулебино (№597)</w:t>
            </w:r>
          </w:p>
        </w:tc>
        <w:tc>
          <w:tcPr>
            <w:tcW w:w="1704" w:type="pct"/>
            <w:shd w:val="clear" w:color="auto" w:fill="auto"/>
          </w:tcPr>
          <w:p w:rsidR="00FA5623" w:rsidRPr="00057B8F" w:rsidRDefault="00FA5623" w:rsidP="00E24D8F">
            <w:pPr>
              <w:jc w:val="center"/>
              <w:rPr>
                <w:sz w:val="20"/>
                <w:szCs w:val="18"/>
              </w:rPr>
            </w:pPr>
            <w:r w:rsidRPr="00057B8F">
              <w:rPr>
                <w:sz w:val="20"/>
                <w:szCs w:val="18"/>
              </w:rPr>
              <w:t>220</w:t>
            </w:r>
          </w:p>
        </w:tc>
        <w:tc>
          <w:tcPr>
            <w:tcW w:w="1684" w:type="pct"/>
            <w:shd w:val="clear" w:color="auto" w:fill="auto"/>
          </w:tcPr>
          <w:p w:rsidR="00FA5623" w:rsidRPr="00057B8F" w:rsidRDefault="00FA5623" w:rsidP="00E24D8F">
            <w:pPr>
              <w:jc w:val="center"/>
              <w:rPr>
                <w:sz w:val="20"/>
                <w:szCs w:val="18"/>
              </w:rPr>
            </w:pPr>
            <w:r w:rsidRPr="00057B8F">
              <w:rPr>
                <w:sz w:val="20"/>
                <w:szCs w:val="18"/>
              </w:rPr>
              <w:t>126</w:t>
            </w:r>
          </w:p>
        </w:tc>
      </w:tr>
      <w:tr w:rsidR="00057B8F" w:rsidRPr="00057B8F" w:rsidTr="00E24D8F">
        <w:trPr>
          <w:cantSplit/>
        </w:trPr>
        <w:tc>
          <w:tcPr>
            <w:tcW w:w="277" w:type="pct"/>
            <w:shd w:val="clear" w:color="auto" w:fill="auto"/>
          </w:tcPr>
          <w:p w:rsidR="00FA5623" w:rsidRPr="00057B8F" w:rsidRDefault="00FA5623" w:rsidP="0002306E">
            <w:pPr>
              <w:widowControl w:val="0"/>
              <w:numPr>
                <w:ilvl w:val="0"/>
                <w:numId w:val="395"/>
              </w:numPr>
              <w:rPr>
                <w:iCs/>
                <w:sz w:val="20"/>
                <w:szCs w:val="18"/>
              </w:rPr>
            </w:pPr>
          </w:p>
        </w:tc>
        <w:tc>
          <w:tcPr>
            <w:tcW w:w="1335" w:type="pct"/>
            <w:shd w:val="clear" w:color="auto" w:fill="auto"/>
          </w:tcPr>
          <w:p w:rsidR="00FA5623" w:rsidRPr="00057B8F" w:rsidRDefault="00FA5623" w:rsidP="00E24D8F">
            <w:pPr>
              <w:rPr>
                <w:sz w:val="20"/>
                <w:szCs w:val="18"/>
              </w:rPr>
            </w:pPr>
            <w:r w:rsidRPr="00057B8F">
              <w:rPr>
                <w:sz w:val="20"/>
                <w:szCs w:val="18"/>
              </w:rPr>
              <w:t>Золотаревская (№786)</w:t>
            </w:r>
          </w:p>
        </w:tc>
        <w:tc>
          <w:tcPr>
            <w:tcW w:w="1704" w:type="pct"/>
            <w:shd w:val="clear" w:color="auto" w:fill="auto"/>
          </w:tcPr>
          <w:p w:rsidR="00FA5623" w:rsidRPr="00057B8F" w:rsidRDefault="00FA5623" w:rsidP="00E24D8F">
            <w:pPr>
              <w:jc w:val="center"/>
              <w:rPr>
                <w:sz w:val="20"/>
                <w:szCs w:val="18"/>
              </w:rPr>
            </w:pPr>
            <w:r w:rsidRPr="00057B8F">
              <w:rPr>
                <w:sz w:val="20"/>
                <w:szCs w:val="18"/>
              </w:rPr>
              <w:t>220</w:t>
            </w:r>
          </w:p>
        </w:tc>
        <w:tc>
          <w:tcPr>
            <w:tcW w:w="1684" w:type="pct"/>
            <w:shd w:val="clear" w:color="auto" w:fill="auto"/>
          </w:tcPr>
          <w:p w:rsidR="00FA5623" w:rsidRPr="00057B8F" w:rsidRDefault="00FA5623" w:rsidP="00E24D8F">
            <w:pPr>
              <w:jc w:val="center"/>
              <w:rPr>
                <w:sz w:val="20"/>
                <w:szCs w:val="18"/>
              </w:rPr>
            </w:pPr>
            <w:r w:rsidRPr="00057B8F">
              <w:rPr>
                <w:sz w:val="20"/>
                <w:szCs w:val="18"/>
              </w:rPr>
              <w:t>480</w:t>
            </w:r>
          </w:p>
        </w:tc>
      </w:tr>
      <w:tr w:rsidR="00057B8F" w:rsidRPr="00057B8F" w:rsidTr="00E24D8F">
        <w:trPr>
          <w:cantSplit/>
        </w:trPr>
        <w:tc>
          <w:tcPr>
            <w:tcW w:w="277" w:type="pct"/>
            <w:shd w:val="clear" w:color="auto" w:fill="auto"/>
          </w:tcPr>
          <w:p w:rsidR="00FA5623" w:rsidRPr="00057B8F" w:rsidRDefault="00FA5623" w:rsidP="0002306E">
            <w:pPr>
              <w:widowControl w:val="0"/>
              <w:numPr>
                <w:ilvl w:val="0"/>
                <w:numId w:val="395"/>
              </w:numPr>
              <w:rPr>
                <w:iCs/>
                <w:sz w:val="20"/>
                <w:szCs w:val="18"/>
              </w:rPr>
            </w:pPr>
          </w:p>
        </w:tc>
        <w:tc>
          <w:tcPr>
            <w:tcW w:w="1335" w:type="pct"/>
            <w:shd w:val="clear" w:color="auto" w:fill="auto"/>
          </w:tcPr>
          <w:p w:rsidR="00FA5623" w:rsidRPr="00057B8F" w:rsidRDefault="00FA5623" w:rsidP="00E24D8F">
            <w:pPr>
              <w:rPr>
                <w:sz w:val="20"/>
                <w:szCs w:val="18"/>
              </w:rPr>
            </w:pPr>
            <w:r w:rsidRPr="00057B8F">
              <w:rPr>
                <w:sz w:val="20"/>
                <w:szCs w:val="18"/>
              </w:rPr>
              <w:t>Иловайская (№689)</w:t>
            </w:r>
          </w:p>
        </w:tc>
        <w:tc>
          <w:tcPr>
            <w:tcW w:w="1704" w:type="pct"/>
            <w:shd w:val="clear" w:color="auto" w:fill="auto"/>
          </w:tcPr>
          <w:p w:rsidR="00FA5623" w:rsidRPr="00057B8F" w:rsidRDefault="00FA5623" w:rsidP="00E24D8F">
            <w:pPr>
              <w:jc w:val="center"/>
              <w:rPr>
                <w:sz w:val="20"/>
                <w:szCs w:val="18"/>
              </w:rPr>
            </w:pPr>
            <w:r w:rsidRPr="00057B8F">
              <w:rPr>
                <w:sz w:val="20"/>
                <w:szCs w:val="18"/>
              </w:rPr>
              <w:t>220</w:t>
            </w:r>
          </w:p>
        </w:tc>
        <w:tc>
          <w:tcPr>
            <w:tcW w:w="1684" w:type="pct"/>
            <w:shd w:val="clear" w:color="auto" w:fill="auto"/>
          </w:tcPr>
          <w:p w:rsidR="00FA5623" w:rsidRPr="00057B8F" w:rsidRDefault="00FA5623" w:rsidP="00E24D8F">
            <w:pPr>
              <w:jc w:val="center"/>
              <w:rPr>
                <w:sz w:val="20"/>
                <w:szCs w:val="18"/>
              </w:rPr>
            </w:pPr>
            <w:r w:rsidRPr="00057B8F">
              <w:rPr>
                <w:sz w:val="20"/>
                <w:szCs w:val="18"/>
              </w:rPr>
              <w:t>126</w:t>
            </w:r>
          </w:p>
        </w:tc>
      </w:tr>
      <w:tr w:rsidR="00057B8F" w:rsidRPr="00057B8F" w:rsidTr="00E24D8F">
        <w:trPr>
          <w:cantSplit/>
        </w:trPr>
        <w:tc>
          <w:tcPr>
            <w:tcW w:w="277" w:type="pct"/>
            <w:shd w:val="clear" w:color="auto" w:fill="auto"/>
          </w:tcPr>
          <w:p w:rsidR="00FA5623" w:rsidRPr="00057B8F" w:rsidRDefault="00FA5623" w:rsidP="0002306E">
            <w:pPr>
              <w:widowControl w:val="0"/>
              <w:numPr>
                <w:ilvl w:val="0"/>
                <w:numId w:val="395"/>
              </w:numPr>
              <w:rPr>
                <w:iCs/>
                <w:sz w:val="20"/>
                <w:szCs w:val="18"/>
              </w:rPr>
            </w:pPr>
          </w:p>
        </w:tc>
        <w:tc>
          <w:tcPr>
            <w:tcW w:w="1335" w:type="pct"/>
            <w:shd w:val="clear" w:color="auto" w:fill="auto"/>
          </w:tcPr>
          <w:p w:rsidR="00FA5623" w:rsidRPr="00057B8F" w:rsidRDefault="00FA5623" w:rsidP="00234970">
            <w:pPr>
              <w:rPr>
                <w:sz w:val="20"/>
                <w:szCs w:val="18"/>
              </w:rPr>
            </w:pPr>
            <w:r w:rsidRPr="00057B8F">
              <w:rPr>
                <w:sz w:val="20"/>
                <w:szCs w:val="18"/>
              </w:rPr>
              <w:t>Капотня</w:t>
            </w:r>
          </w:p>
        </w:tc>
        <w:tc>
          <w:tcPr>
            <w:tcW w:w="1704" w:type="pct"/>
            <w:shd w:val="clear" w:color="auto" w:fill="auto"/>
          </w:tcPr>
          <w:p w:rsidR="00FA5623" w:rsidRPr="00057B8F" w:rsidRDefault="00FA5623" w:rsidP="00234970">
            <w:pPr>
              <w:jc w:val="center"/>
              <w:rPr>
                <w:sz w:val="20"/>
                <w:szCs w:val="18"/>
              </w:rPr>
            </w:pPr>
            <w:r w:rsidRPr="00057B8F">
              <w:rPr>
                <w:sz w:val="20"/>
                <w:szCs w:val="18"/>
              </w:rPr>
              <w:t>220</w:t>
            </w:r>
          </w:p>
        </w:tc>
        <w:tc>
          <w:tcPr>
            <w:tcW w:w="1684" w:type="pct"/>
            <w:shd w:val="clear" w:color="auto" w:fill="auto"/>
          </w:tcPr>
          <w:p w:rsidR="00FA5623" w:rsidRPr="00057B8F" w:rsidRDefault="00FA5623" w:rsidP="00234970">
            <w:pPr>
              <w:jc w:val="center"/>
              <w:rPr>
                <w:sz w:val="20"/>
                <w:szCs w:val="18"/>
              </w:rPr>
            </w:pPr>
            <w:r w:rsidRPr="00057B8F">
              <w:rPr>
                <w:sz w:val="20"/>
                <w:szCs w:val="18"/>
              </w:rPr>
              <w:t>-</w:t>
            </w:r>
          </w:p>
        </w:tc>
      </w:tr>
      <w:tr w:rsidR="00057B8F" w:rsidRPr="00057B8F" w:rsidTr="00E24D8F">
        <w:trPr>
          <w:cantSplit/>
        </w:trPr>
        <w:tc>
          <w:tcPr>
            <w:tcW w:w="277" w:type="pct"/>
            <w:shd w:val="clear" w:color="auto" w:fill="auto"/>
          </w:tcPr>
          <w:p w:rsidR="00FA5623" w:rsidRPr="00057B8F" w:rsidRDefault="00FA5623" w:rsidP="0002306E">
            <w:pPr>
              <w:widowControl w:val="0"/>
              <w:numPr>
                <w:ilvl w:val="0"/>
                <w:numId w:val="395"/>
              </w:numPr>
              <w:rPr>
                <w:iCs/>
                <w:sz w:val="20"/>
                <w:szCs w:val="18"/>
              </w:rPr>
            </w:pPr>
          </w:p>
        </w:tc>
        <w:tc>
          <w:tcPr>
            <w:tcW w:w="1335" w:type="pct"/>
            <w:shd w:val="clear" w:color="auto" w:fill="auto"/>
          </w:tcPr>
          <w:p w:rsidR="00FA5623" w:rsidRPr="00057B8F" w:rsidRDefault="00FA5623" w:rsidP="00357970">
            <w:pPr>
              <w:rPr>
                <w:sz w:val="20"/>
                <w:szCs w:val="18"/>
              </w:rPr>
            </w:pPr>
            <w:r w:rsidRPr="00057B8F">
              <w:rPr>
                <w:sz w:val="20"/>
                <w:szCs w:val="18"/>
              </w:rPr>
              <w:t>Коньково (№841)</w:t>
            </w:r>
          </w:p>
        </w:tc>
        <w:tc>
          <w:tcPr>
            <w:tcW w:w="1704" w:type="pct"/>
            <w:shd w:val="clear" w:color="auto" w:fill="auto"/>
          </w:tcPr>
          <w:p w:rsidR="00FA5623" w:rsidRPr="00057B8F" w:rsidRDefault="00FA5623" w:rsidP="00E24D8F">
            <w:pPr>
              <w:jc w:val="center"/>
              <w:rPr>
                <w:sz w:val="20"/>
                <w:szCs w:val="18"/>
              </w:rPr>
            </w:pPr>
            <w:r w:rsidRPr="00057B8F">
              <w:rPr>
                <w:sz w:val="20"/>
                <w:szCs w:val="18"/>
              </w:rPr>
              <w:t>220</w:t>
            </w:r>
          </w:p>
        </w:tc>
        <w:tc>
          <w:tcPr>
            <w:tcW w:w="1684" w:type="pct"/>
            <w:shd w:val="clear" w:color="auto" w:fill="auto"/>
          </w:tcPr>
          <w:p w:rsidR="00FA5623" w:rsidRPr="00057B8F" w:rsidRDefault="00FA5623" w:rsidP="00E24D8F">
            <w:pPr>
              <w:jc w:val="center"/>
              <w:rPr>
                <w:sz w:val="20"/>
                <w:szCs w:val="18"/>
              </w:rPr>
            </w:pPr>
            <w:r w:rsidRPr="00057B8F">
              <w:rPr>
                <w:sz w:val="20"/>
                <w:szCs w:val="18"/>
              </w:rPr>
              <w:t>126</w:t>
            </w:r>
          </w:p>
        </w:tc>
      </w:tr>
      <w:tr w:rsidR="00057B8F" w:rsidRPr="00057B8F" w:rsidTr="00E24D8F">
        <w:trPr>
          <w:cantSplit/>
        </w:trPr>
        <w:tc>
          <w:tcPr>
            <w:tcW w:w="277" w:type="pct"/>
            <w:shd w:val="clear" w:color="auto" w:fill="auto"/>
          </w:tcPr>
          <w:p w:rsidR="00FA5623" w:rsidRPr="00057B8F" w:rsidRDefault="00FA5623" w:rsidP="0002306E">
            <w:pPr>
              <w:widowControl w:val="0"/>
              <w:numPr>
                <w:ilvl w:val="0"/>
                <w:numId w:val="395"/>
              </w:numPr>
              <w:rPr>
                <w:iCs/>
                <w:sz w:val="20"/>
                <w:szCs w:val="18"/>
              </w:rPr>
            </w:pPr>
          </w:p>
        </w:tc>
        <w:tc>
          <w:tcPr>
            <w:tcW w:w="1335" w:type="pct"/>
            <w:shd w:val="clear" w:color="auto" w:fill="auto"/>
          </w:tcPr>
          <w:p w:rsidR="00FA5623" w:rsidRPr="00057B8F" w:rsidRDefault="00FA5623" w:rsidP="002E0460">
            <w:pPr>
              <w:rPr>
                <w:sz w:val="20"/>
                <w:szCs w:val="18"/>
              </w:rPr>
            </w:pPr>
            <w:r w:rsidRPr="00057B8F">
              <w:rPr>
                <w:sz w:val="20"/>
                <w:szCs w:val="18"/>
              </w:rPr>
              <w:t>Красногорская (№830)</w:t>
            </w:r>
          </w:p>
        </w:tc>
        <w:tc>
          <w:tcPr>
            <w:tcW w:w="1704" w:type="pct"/>
            <w:shd w:val="clear" w:color="auto" w:fill="auto"/>
          </w:tcPr>
          <w:p w:rsidR="00FA5623" w:rsidRPr="00057B8F" w:rsidRDefault="00FA5623" w:rsidP="002E0460">
            <w:pPr>
              <w:jc w:val="center"/>
              <w:rPr>
                <w:sz w:val="20"/>
                <w:szCs w:val="18"/>
              </w:rPr>
            </w:pPr>
            <w:r w:rsidRPr="00057B8F">
              <w:rPr>
                <w:sz w:val="20"/>
                <w:szCs w:val="18"/>
              </w:rPr>
              <w:t>220</w:t>
            </w:r>
          </w:p>
        </w:tc>
        <w:tc>
          <w:tcPr>
            <w:tcW w:w="1684" w:type="pct"/>
            <w:shd w:val="clear" w:color="auto" w:fill="auto"/>
          </w:tcPr>
          <w:p w:rsidR="00FA5623" w:rsidRPr="00057B8F" w:rsidRDefault="00FA5623" w:rsidP="002E0460">
            <w:pPr>
              <w:jc w:val="center"/>
              <w:rPr>
                <w:sz w:val="20"/>
                <w:szCs w:val="18"/>
              </w:rPr>
            </w:pPr>
            <w:r w:rsidRPr="00057B8F">
              <w:rPr>
                <w:sz w:val="20"/>
                <w:szCs w:val="18"/>
              </w:rPr>
              <w:t>400</w:t>
            </w:r>
          </w:p>
        </w:tc>
      </w:tr>
      <w:tr w:rsidR="00057B8F" w:rsidRPr="00057B8F" w:rsidTr="00E24D8F">
        <w:trPr>
          <w:cantSplit/>
        </w:trPr>
        <w:tc>
          <w:tcPr>
            <w:tcW w:w="277" w:type="pct"/>
            <w:shd w:val="clear" w:color="auto" w:fill="auto"/>
          </w:tcPr>
          <w:p w:rsidR="00FA5623" w:rsidRPr="00057B8F" w:rsidRDefault="00FA5623" w:rsidP="0002306E">
            <w:pPr>
              <w:widowControl w:val="0"/>
              <w:numPr>
                <w:ilvl w:val="0"/>
                <w:numId w:val="395"/>
              </w:numPr>
              <w:rPr>
                <w:iCs/>
                <w:sz w:val="20"/>
                <w:szCs w:val="18"/>
              </w:rPr>
            </w:pPr>
          </w:p>
        </w:tc>
        <w:tc>
          <w:tcPr>
            <w:tcW w:w="1335" w:type="pct"/>
            <w:shd w:val="clear" w:color="auto" w:fill="auto"/>
          </w:tcPr>
          <w:p w:rsidR="00FA5623" w:rsidRPr="00057B8F" w:rsidRDefault="00FA5623" w:rsidP="00E24D8F">
            <w:pPr>
              <w:rPr>
                <w:sz w:val="20"/>
                <w:szCs w:val="18"/>
              </w:rPr>
            </w:pPr>
            <w:r w:rsidRPr="00057B8F">
              <w:rPr>
                <w:sz w:val="20"/>
                <w:szCs w:val="18"/>
              </w:rPr>
              <w:t>Красносельская (№868)</w:t>
            </w:r>
          </w:p>
        </w:tc>
        <w:tc>
          <w:tcPr>
            <w:tcW w:w="1704" w:type="pct"/>
            <w:shd w:val="clear" w:color="auto" w:fill="auto"/>
          </w:tcPr>
          <w:p w:rsidR="00FA5623" w:rsidRPr="00057B8F" w:rsidRDefault="00FA5623" w:rsidP="00E24D8F">
            <w:pPr>
              <w:jc w:val="center"/>
              <w:rPr>
                <w:sz w:val="20"/>
                <w:szCs w:val="18"/>
              </w:rPr>
            </w:pPr>
            <w:r w:rsidRPr="00057B8F">
              <w:rPr>
                <w:sz w:val="20"/>
                <w:szCs w:val="18"/>
              </w:rPr>
              <w:t>220</w:t>
            </w:r>
          </w:p>
        </w:tc>
        <w:tc>
          <w:tcPr>
            <w:tcW w:w="1684" w:type="pct"/>
            <w:shd w:val="clear" w:color="auto" w:fill="auto"/>
          </w:tcPr>
          <w:p w:rsidR="00FA5623" w:rsidRPr="00057B8F" w:rsidRDefault="00FA5623" w:rsidP="00E24D8F">
            <w:pPr>
              <w:jc w:val="center"/>
              <w:rPr>
                <w:sz w:val="20"/>
                <w:szCs w:val="18"/>
              </w:rPr>
            </w:pPr>
            <w:r w:rsidRPr="00057B8F">
              <w:rPr>
                <w:sz w:val="20"/>
                <w:szCs w:val="18"/>
              </w:rPr>
              <w:t>300</w:t>
            </w:r>
          </w:p>
        </w:tc>
      </w:tr>
      <w:tr w:rsidR="00057B8F" w:rsidRPr="00057B8F" w:rsidTr="00E24D8F">
        <w:trPr>
          <w:cantSplit/>
        </w:trPr>
        <w:tc>
          <w:tcPr>
            <w:tcW w:w="277" w:type="pct"/>
            <w:shd w:val="clear" w:color="auto" w:fill="auto"/>
          </w:tcPr>
          <w:p w:rsidR="00FA5623" w:rsidRPr="00057B8F" w:rsidRDefault="00FA5623" w:rsidP="0002306E">
            <w:pPr>
              <w:widowControl w:val="0"/>
              <w:numPr>
                <w:ilvl w:val="0"/>
                <w:numId w:val="395"/>
              </w:numPr>
              <w:rPr>
                <w:iCs/>
                <w:sz w:val="20"/>
                <w:szCs w:val="18"/>
              </w:rPr>
            </w:pPr>
          </w:p>
        </w:tc>
        <w:tc>
          <w:tcPr>
            <w:tcW w:w="1335" w:type="pct"/>
            <w:shd w:val="clear" w:color="auto" w:fill="auto"/>
          </w:tcPr>
          <w:p w:rsidR="00FA5623" w:rsidRPr="00057B8F" w:rsidRDefault="00FA5623" w:rsidP="00E24D8F">
            <w:pPr>
              <w:rPr>
                <w:sz w:val="20"/>
                <w:szCs w:val="18"/>
              </w:rPr>
            </w:pPr>
            <w:r w:rsidRPr="00057B8F">
              <w:rPr>
                <w:sz w:val="20"/>
                <w:szCs w:val="18"/>
              </w:rPr>
              <w:t>Левобережная (№839)</w:t>
            </w:r>
          </w:p>
        </w:tc>
        <w:tc>
          <w:tcPr>
            <w:tcW w:w="1704" w:type="pct"/>
            <w:shd w:val="clear" w:color="auto" w:fill="auto"/>
          </w:tcPr>
          <w:p w:rsidR="00FA5623" w:rsidRPr="00057B8F" w:rsidRDefault="00FA5623" w:rsidP="00E24D8F">
            <w:pPr>
              <w:jc w:val="center"/>
              <w:rPr>
                <w:sz w:val="20"/>
                <w:szCs w:val="18"/>
              </w:rPr>
            </w:pPr>
            <w:r w:rsidRPr="00057B8F">
              <w:rPr>
                <w:sz w:val="20"/>
                <w:szCs w:val="18"/>
              </w:rPr>
              <w:t>220</w:t>
            </w:r>
          </w:p>
        </w:tc>
        <w:tc>
          <w:tcPr>
            <w:tcW w:w="1684" w:type="pct"/>
            <w:shd w:val="clear" w:color="auto" w:fill="auto"/>
          </w:tcPr>
          <w:p w:rsidR="00FA5623" w:rsidRPr="00057B8F" w:rsidRDefault="00FA5623" w:rsidP="00E24D8F">
            <w:pPr>
              <w:jc w:val="center"/>
              <w:rPr>
                <w:sz w:val="20"/>
                <w:szCs w:val="18"/>
              </w:rPr>
            </w:pPr>
            <w:r w:rsidRPr="00057B8F">
              <w:rPr>
                <w:sz w:val="20"/>
                <w:szCs w:val="18"/>
              </w:rPr>
              <w:t>126</w:t>
            </w:r>
          </w:p>
        </w:tc>
      </w:tr>
      <w:tr w:rsidR="00057B8F" w:rsidRPr="00057B8F" w:rsidTr="00E24D8F">
        <w:trPr>
          <w:cantSplit/>
        </w:trPr>
        <w:tc>
          <w:tcPr>
            <w:tcW w:w="277" w:type="pct"/>
            <w:shd w:val="clear" w:color="auto" w:fill="auto"/>
          </w:tcPr>
          <w:p w:rsidR="00FA5623" w:rsidRPr="00057B8F" w:rsidRDefault="00FA5623" w:rsidP="0002306E">
            <w:pPr>
              <w:widowControl w:val="0"/>
              <w:numPr>
                <w:ilvl w:val="0"/>
                <w:numId w:val="395"/>
              </w:numPr>
              <w:rPr>
                <w:iCs/>
                <w:sz w:val="20"/>
                <w:szCs w:val="18"/>
              </w:rPr>
            </w:pPr>
          </w:p>
        </w:tc>
        <w:tc>
          <w:tcPr>
            <w:tcW w:w="1335" w:type="pct"/>
            <w:shd w:val="clear" w:color="auto" w:fill="auto"/>
          </w:tcPr>
          <w:p w:rsidR="00FA5623" w:rsidRPr="00057B8F" w:rsidRDefault="00FA5623" w:rsidP="00E24D8F">
            <w:pPr>
              <w:rPr>
                <w:sz w:val="20"/>
                <w:szCs w:val="18"/>
              </w:rPr>
            </w:pPr>
            <w:r w:rsidRPr="00057B8F">
              <w:rPr>
                <w:sz w:val="20"/>
                <w:szCs w:val="18"/>
              </w:rPr>
              <w:t>Лесная (№377)</w:t>
            </w:r>
          </w:p>
        </w:tc>
        <w:tc>
          <w:tcPr>
            <w:tcW w:w="1704" w:type="pct"/>
            <w:shd w:val="clear" w:color="auto" w:fill="auto"/>
          </w:tcPr>
          <w:p w:rsidR="00FA5623" w:rsidRPr="00057B8F" w:rsidRDefault="00FA5623" w:rsidP="00E24D8F">
            <w:pPr>
              <w:jc w:val="center"/>
              <w:rPr>
                <w:sz w:val="20"/>
                <w:szCs w:val="18"/>
              </w:rPr>
            </w:pPr>
            <w:r w:rsidRPr="00057B8F">
              <w:rPr>
                <w:sz w:val="20"/>
                <w:szCs w:val="18"/>
              </w:rPr>
              <w:t>220</w:t>
            </w:r>
          </w:p>
        </w:tc>
        <w:tc>
          <w:tcPr>
            <w:tcW w:w="1684" w:type="pct"/>
            <w:shd w:val="clear" w:color="auto" w:fill="auto"/>
          </w:tcPr>
          <w:p w:rsidR="00FA5623" w:rsidRPr="00057B8F" w:rsidRDefault="00FA5623" w:rsidP="00E24D8F">
            <w:pPr>
              <w:jc w:val="center"/>
              <w:rPr>
                <w:sz w:val="20"/>
                <w:szCs w:val="18"/>
              </w:rPr>
            </w:pPr>
            <w:r w:rsidRPr="00057B8F">
              <w:rPr>
                <w:sz w:val="20"/>
                <w:szCs w:val="18"/>
              </w:rPr>
              <w:t>313</w:t>
            </w:r>
          </w:p>
        </w:tc>
      </w:tr>
      <w:tr w:rsidR="00057B8F" w:rsidRPr="00057B8F" w:rsidTr="002E0460">
        <w:trPr>
          <w:cantSplit/>
        </w:trPr>
        <w:tc>
          <w:tcPr>
            <w:tcW w:w="277" w:type="pct"/>
            <w:shd w:val="clear" w:color="auto" w:fill="auto"/>
          </w:tcPr>
          <w:p w:rsidR="00FA5623" w:rsidRPr="00057B8F" w:rsidRDefault="00FA5623" w:rsidP="0002306E">
            <w:pPr>
              <w:widowControl w:val="0"/>
              <w:numPr>
                <w:ilvl w:val="0"/>
                <w:numId w:val="395"/>
              </w:numPr>
              <w:rPr>
                <w:iCs/>
                <w:sz w:val="20"/>
                <w:szCs w:val="18"/>
              </w:rPr>
            </w:pPr>
          </w:p>
        </w:tc>
        <w:tc>
          <w:tcPr>
            <w:tcW w:w="1335" w:type="pct"/>
            <w:shd w:val="clear" w:color="auto" w:fill="auto"/>
          </w:tcPr>
          <w:p w:rsidR="00FA5623" w:rsidRPr="00057B8F" w:rsidRDefault="00FA5623" w:rsidP="002D3E24">
            <w:pPr>
              <w:rPr>
                <w:sz w:val="20"/>
                <w:szCs w:val="18"/>
              </w:rPr>
            </w:pPr>
            <w:r w:rsidRPr="00057B8F">
              <w:rPr>
                <w:sz w:val="20"/>
                <w:szCs w:val="18"/>
              </w:rPr>
              <w:t>Магистральная (№844)</w:t>
            </w:r>
          </w:p>
        </w:tc>
        <w:tc>
          <w:tcPr>
            <w:tcW w:w="1704" w:type="pct"/>
            <w:shd w:val="clear" w:color="auto" w:fill="auto"/>
          </w:tcPr>
          <w:p w:rsidR="00FA5623" w:rsidRPr="00057B8F" w:rsidRDefault="00FA5623" w:rsidP="002E0460">
            <w:pPr>
              <w:jc w:val="center"/>
              <w:rPr>
                <w:sz w:val="20"/>
                <w:szCs w:val="18"/>
              </w:rPr>
            </w:pPr>
            <w:r w:rsidRPr="00057B8F">
              <w:rPr>
                <w:sz w:val="20"/>
                <w:szCs w:val="18"/>
              </w:rPr>
              <w:t>220</w:t>
            </w:r>
          </w:p>
        </w:tc>
        <w:tc>
          <w:tcPr>
            <w:tcW w:w="1684" w:type="pct"/>
            <w:shd w:val="clear" w:color="auto" w:fill="auto"/>
          </w:tcPr>
          <w:p w:rsidR="00FA5623" w:rsidRPr="00057B8F" w:rsidRDefault="00FA5623" w:rsidP="002E0460">
            <w:pPr>
              <w:jc w:val="center"/>
              <w:rPr>
                <w:sz w:val="20"/>
                <w:szCs w:val="18"/>
              </w:rPr>
            </w:pPr>
            <w:r w:rsidRPr="00057B8F">
              <w:rPr>
                <w:sz w:val="20"/>
                <w:szCs w:val="18"/>
              </w:rPr>
              <w:t>300</w:t>
            </w:r>
          </w:p>
        </w:tc>
      </w:tr>
      <w:tr w:rsidR="00057B8F" w:rsidRPr="00057B8F" w:rsidTr="00E24D8F">
        <w:trPr>
          <w:cantSplit/>
        </w:trPr>
        <w:tc>
          <w:tcPr>
            <w:tcW w:w="277" w:type="pct"/>
            <w:shd w:val="clear" w:color="auto" w:fill="auto"/>
          </w:tcPr>
          <w:p w:rsidR="00FA5623" w:rsidRPr="00057B8F" w:rsidRDefault="00FA5623" w:rsidP="0002306E">
            <w:pPr>
              <w:widowControl w:val="0"/>
              <w:numPr>
                <w:ilvl w:val="0"/>
                <w:numId w:val="395"/>
              </w:numPr>
              <w:rPr>
                <w:iCs/>
                <w:sz w:val="20"/>
                <w:szCs w:val="18"/>
              </w:rPr>
            </w:pPr>
          </w:p>
        </w:tc>
        <w:tc>
          <w:tcPr>
            <w:tcW w:w="1335" w:type="pct"/>
            <w:shd w:val="clear" w:color="auto" w:fill="auto"/>
          </w:tcPr>
          <w:p w:rsidR="00FA5623" w:rsidRPr="00057B8F" w:rsidRDefault="00FA5623" w:rsidP="00E24D8F">
            <w:pPr>
              <w:rPr>
                <w:sz w:val="20"/>
                <w:szCs w:val="18"/>
              </w:rPr>
            </w:pPr>
            <w:r w:rsidRPr="00057B8F">
              <w:rPr>
                <w:sz w:val="20"/>
                <w:szCs w:val="18"/>
              </w:rPr>
              <w:t>Марфино (№855)</w:t>
            </w:r>
          </w:p>
        </w:tc>
        <w:tc>
          <w:tcPr>
            <w:tcW w:w="1704" w:type="pct"/>
            <w:shd w:val="clear" w:color="auto" w:fill="auto"/>
          </w:tcPr>
          <w:p w:rsidR="00FA5623" w:rsidRPr="00057B8F" w:rsidRDefault="00FA5623" w:rsidP="00E24D8F">
            <w:pPr>
              <w:jc w:val="center"/>
              <w:rPr>
                <w:sz w:val="20"/>
                <w:szCs w:val="18"/>
              </w:rPr>
            </w:pPr>
            <w:r w:rsidRPr="00057B8F">
              <w:rPr>
                <w:sz w:val="20"/>
                <w:szCs w:val="18"/>
              </w:rPr>
              <w:t>220</w:t>
            </w:r>
          </w:p>
        </w:tc>
        <w:tc>
          <w:tcPr>
            <w:tcW w:w="1684" w:type="pct"/>
            <w:shd w:val="clear" w:color="auto" w:fill="auto"/>
          </w:tcPr>
          <w:p w:rsidR="00FA5623" w:rsidRPr="00057B8F" w:rsidRDefault="00FA5623" w:rsidP="00E24D8F">
            <w:pPr>
              <w:jc w:val="center"/>
              <w:rPr>
                <w:sz w:val="20"/>
                <w:szCs w:val="18"/>
              </w:rPr>
            </w:pPr>
            <w:r w:rsidRPr="00057B8F">
              <w:rPr>
                <w:sz w:val="20"/>
                <w:szCs w:val="18"/>
              </w:rPr>
              <w:t>300</w:t>
            </w:r>
          </w:p>
        </w:tc>
      </w:tr>
      <w:tr w:rsidR="00057B8F" w:rsidRPr="00057B8F" w:rsidTr="00E24D8F">
        <w:trPr>
          <w:cantSplit/>
        </w:trPr>
        <w:tc>
          <w:tcPr>
            <w:tcW w:w="277" w:type="pct"/>
            <w:shd w:val="clear" w:color="auto" w:fill="auto"/>
          </w:tcPr>
          <w:p w:rsidR="00FA5623" w:rsidRPr="00057B8F" w:rsidRDefault="00FA5623" w:rsidP="0002306E">
            <w:pPr>
              <w:widowControl w:val="0"/>
              <w:numPr>
                <w:ilvl w:val="0"/>
                <w:numId w:val="395"/>
              </w:numPr>
              <w:rPr>
                <w:iCs/>
                <w:sz w:val="20"/>
                <w:szCs w:val="18"/>
              </w:rPr>
            </w:pPr>
          </w:p>
        </w:tc>
        <w:tc>
          <w:tcPr>
            <w:tcW w:w="1335" w:type="pct"/>
            <w:shd w:val="clear" w:color="auto" w:fill="auto"/>
          </w:tcPr>
          <w:p w:rsidR="00FA5623" w:rsidRPr="00057B8F" w:rsidRDefault="00FA5623" w:rsidP="00E24D8F">
            <w:pPr>
              <w:rPr>
                <w:sz w:val="20"/>
                <w:szCs w:val="18"/>
              </w:rPr>
            </w:pPr>
            <w:r w:rsidRPr="00057B8F">
              <w:rPr>
                <w:sz w:val="20"/>
                <w:szCs w:val="18"/>
              </w:rPr>
              <w:t>Матвеевская (№845)</w:t>
            </w:r>
          </w:p>
        </w:tc>
        <w:tc>
          <w:tcPr>
            <w:tcW w:w="1704" w:type="pct"/>
            <w:shd w:val="clear" w:color="auto" w:fill="auto"/>
          </w:tcPr>
          <w:p w:rsidR="00FA5623" w:rsidRPr="00057B8F" w:rsidRDefault="00FA5623" w:rsidP="00E24D8F">
            <w:pPr>
              <w:jc w:val="center"/>
              <w:rPr>
                <w:sz w:val="20"/>
                <w:szCs w:val="18"/>
              </w:rPr>
            </w:pPr>
            <w:r w:rsidRPr="00057B8F">
              <w:rPr>
                <w:sz w:val="20"/>
                <w:szCs w:val="18"/>
              </w:rPr>
              <w:t>220</w:t>
            </w:r>
          </w:p>
        </w:tc>
        <w:tc>
          <w:tcPr>
            <w:tcW w:w="1684" w:type="pct"/>
            <w:shd w:val="clear" w:color="auto" w:fill="auto"/>
          </w:tcPr>
          <w:p w:rsidR="00FA5623" w:rsidRPr="00057B8F" w:rsidRDefault="00FA5623" w:rsidP="00E24D8F">
            <w:pPr>
              <w:jc w:val="center"/>
              <w:rPr>
                <w:sz w:val="20"/>
                <w:szCs w:val="18"/>
              </w:rPr>
            </w:pPr>
            <w:r w:rsidRPr="00057B8F">
              <w:rPr>
                <w:sz w:val="20"/>
                <w:szCs w:val="18"/>
              </w:rPr>
              <w:t>300</w:t>
            </w:r>
          </w:p>
        </w:tc>
      </w:tr>
      <w:tr w:rsidR="00057B8F" w:rsidRPr="00057B8F" w:rsidTr="00E24D8F">
        <w:trPr>
          <w:cantSplit/>
        </w:trPr>
        <w:tc>
          <w:tcPr>
            <w:tcW w:w="277" w:type="pct"/>
            <w:shd w:val="clear" w:color="auto" w:fill="auto"/>
          </w:tcPr>
          <w:p w:rsidR="00FA5623" w:rsidRPr="00057B8F" w:rsidRDefault="00FA5623" w:rsidP="0002306E">
            <w:pPr>
              <w:widowControl w:val="0"/>
              <w:numPr>
                <w:ilvl w:val="0"/>
                <w:numId w:val="395"/>
              </w:numPr>
              <w:rPr>
                <w:iCs/>
                <w:sz w:val="20"/>
                <w:szCs w:val="18"/>
              </w:rPr>
            </w:pPr>
          </w:p>
        </w:tc>
        <w:tc>
          <w:tcPr>
            <w:tcW w:w="1335" w:type="pct"/>
            <w:shd w:val="clear" w:color="auto" w:fill="auto"/>
          </w:tcPr>
          <w:p w:rsidR="00FA5623" w:rsidRPr="00057B8F" w:rsidRDefault="00FA5623" w:rsidP="00E24D8F">
            <w:pPr>
              <w:rPr>
                <w:sz w:val="20"/>
                <w:szCs w:val="18"/>
              </w:rPr>
            </w:pPr>
            <w:r w:rsidRPr="00057B8F">
              <w:rPr>
                <w:sz w:val="20"/>
                <w:szCs w:val="18"/>
              </w:rPr>
              <w:t>Мещанская (№864)</w:t>
            </w:r>
          </w:p>
        </w:tc>
        <w:tc>
          <w:tcPr>
            <w:tcW w:w="1704" w:type="pct"/>
            <w:shd w:val="clear" w:color="auto" w:fill="auto"/>
          </w:tcPr>
          <w:p w:rsidR="00FA5623" w:rsidRPr="00057B8F" w:rsidRDefault="00FA5623" w:rsidP="00E24D8F">
            <w:pPr>
              <w:jc w:val="center"/>
              <w:rPr>
                <w:sz w:val="20"/>
                <w:szCs w:val="18"/>
              </w:rPr>
            </w:pPr>
            <w:r w:rsidRPr="00057B8F">
              <w:rPr>
                <w:sz w:val="20"/>
                <w:szCs w:val="18"/>
              </w:rPr>
              <w:t>220</w:t>
            </w:r>
          </w:p>
        </w:tc>
        <w:tc>
          <w:tcPr>
            <w:tcW w:w="1684" w:type="pct"/>
            <w:shd w:val="clear" w:color="auto" w:fill="auto"/>
          </w:tcPr>
          <w:p w:rsidR="00FA5623" w:rsidRPr="00057B8F" w:rsidRDefault="00FA5623" w:rsidP="00E24D8F">
            <w:pPr>
              <w:jc w:val="center"/>
              <w:rPr>
                <w:sz w:val="20"/>
                <w:szCs w:val="18"/>
              </w:rPr>
            </w:pPr>
            <w:r w:rsidRPr="00057B8F">
              <w:rPr>
                <w:sz w:val="20"/>
                <w:szCs w:val="18"/>
              </w:rPr>
              <w:t>300</w:t>
            </w:r>
          </w:p>
        </w:tc>
      </w:tr>
      <w:tr w:rsidR="00057B8F" w:rsidRPr="00057B8F" w:rsidTr="00E24D8F">
        <w:trPr>
          <w:cantSplit/>
        </w:trPr>
        <w:tc>
          <w:tcPr>
            <w:tcW w:w="277" w:type="pct"/>
            <w:shd w:val="clear" w:color="auto" w:fill="auto"/>
          </w:tcPr>
          <w:p w:rsidR="00FA5623" w:rsidRPr="00057B8F" w:rsidRDefault="00FA5623" w:rsidP="0002306E">
            <w:pPr>
              <w:widowControl w:val="0"/>
              <w:numPr>
                <w:ilvl w:val="0"/>
                <w:numId w:val="395"/>
              </w:numPr>
              <w:rPr>
                <w:iCs/>
                <w:sz w:val="20"/>
                <w:szCs w:val="18"/>
              </w:rPr>
            </w:pPr>
          </w:p>
        </w:tc>
        <w:tc>
          <w:tcPr>
            <w:tcW w:w="1335" w:type="pct"/>
            <w:shd w:val="clear" w:color="auto" w:fill="auto"/>
          </w:tcPr>
          <w:p w:rsidR="00FA5623" w:rsidRPr="00057B8F" w:rsidRDefault="00FA5623" w:rsidP="00E24D8F">
            <w:pPr>
              <w:rPr>
                <w:sz w:val="20"/>
                <w:szCs w:val="18"/>
              </w:rPr>
            </w:pPr>
            <w:r w:rsidRPr="00057B8F">
              <w:rPr>
                <w:sz w:val="20"/>
                <w:szCs w:val="18"/>
              </w:rPr>
              <w:t>Мневники (№238)</w:t>
            </w:r>
          </w:p>
        </w:tc>
        <w:tc>
          <w:tcPr>
            <w:tcW w:w="1704" w:type="pct"/>
            <w:shd w:val="clear" w:color="auto" w:fill="auto"/>
          </w:tcPr>
          <w:p w:rsidR="00FA5623" w:rsidRPr="00057B8F" w:rsidRDefault="00FA5623" w:rsidP="00E24D8F">
            <w:pPr>
              <w:jc w:val="center"/>
              <w:rPr>
                <w:sz w:val="20"/>
                <w:szCs w:val="18"/>
              </w:rPr>
            </w:pPr>
            <w:r w:rsidRPr="00057B8F">
              <w:rPr>
                <w:sz w:val="20"/>
                <w:szCs w:val="18"/>
              </w:rPr>
              <w:t>220</w:t>
            </w:r>
          </w:p>
        </w:tc>
        <w:tc>
          <w:tcPr>
            <w:tcW w:w="1684" w:type="pct"/>
            <w:shd w:val="clear" w:color="auto" w:fill="auto"/>
          </w:tcPr>
          <w:p w:rsidR="00FA5623" w:rsidRPr="00057B8F" w:rsidRDefault="00FA5623" w:rsidP="00E24D8F">
            <w:pPr>
              <w:jc w:val="center"/>
              <w:rPr>
                <w:sz w:val="20"/>
                <w:szCs w:val="18"/>
              </w:rPr>
            </w:pPr>
            <w:r w:rsidRPr="00057B8F">
              <w:rPr>
                <w:sz w:val="20"/>
                <w:szCs w:val="18"/>
              </w:rPr>
              <w:t>300</w:t>
            </w:r>
          </w:p>
        </w:tc>
      </w:tr>
      <w:tr w:rsidR="00057B8F" w:rsidRPr="00057B8F" w:rsidTr="00E24D8F">
        <w:trPr>
          <w:cantSplit/>
        </w:trPr>
        <w:tc>
          <w:tcPr>
            <w:tcW w:w="277" w:type="pct"/>
            <w:shd w:val="clear" w:color="auto" w:fill="auto"/>
          </w:tcPr>
          <w:p w:rsidR="00FA5623" w:rsidRPr="00057B8F" w:rsidRDefault="00FA5623" w:rsidP="0002306E">
            <w:pPr>
              <w:widowControl w:val="0"/>
              <w:numPr>
                <w:ilvl w:val="0"/>
                <w:numId w:val="395"/>
              </w:numPr>
              <w:rPr>
                <w:iCs/>
                <w:sz w:val="20"/>
                <w:szCs w:val="18"/>
              </w:rPr>
            </w:pPr>
          </w:p>
        </w:tc>
        <w:tc>
          <w:tcPr>
            <w:tcW w:w="1335" w:type="pct"/>
            <w:shd w:val="clear" w:color="auto" w:fill="auto"/>
          </w:tcPr>
          <w:p w:rsidR="00FA5623" w:rsidRPr="00057B8F" w:rsidRDefault="00FA5623" w:rsidP="00E24D8F">
            <w:pPr>
              <w:rPr>
                <w:sz w:val="20"/>
                <w:szCs w:val="18"/>
              </w:rPr>
            </w:pPr>
            <w:r w:rsidRPr="00057B8F">
              <w:rPr>
                <w:sz w:val="20"/>
                <w:szCs w:val="18"/>
              </w:rPr>
              <w:t>Никулино (№857)</w:t>
            </w:r>
          </w:p>
        </w:tc>
        <w:tc>
          <w:tcPr>
            <w:tcW w:w="1704" w:type="pct"/>
            <w:shd w:val="clear" w:color="auto" w:fill="auto"/>
          </w:tcPr>
          <w:p w:rsidR="00FA5623" w:rsidRPr="00057B8F" w:rsidRDefault="00FA5623" w:rsidP="00E24D8F">
            <w:pPr>
              <w:jc w:val="center"/>
              <w:rPr>
                <w:sz w:val="20"/>
                <w:szCs w:val="18"/>
              </w:rPr>
            </w:pPr>
            <w:r w:rsidRPr="00057B8F">
              <w:rPr>
                <w:sz w:val="20"/>
                <w:szCs w:val="18"/>
              </w:rPr>
              <w:t>220</w:t>
            </w:r>
          </w:p>
        </w:tc>
        <w:tc>
          <w:tcPr>
            <w:tcW w:w="1684" w:type="pct"/>
            <w:shd w:val="clear" w:color="auto" w:fill="auto"/>
          </w:tcPr>
          <w:p w:rsidR="00FA5623" w:rsidRPr="00057B8F" w:rsidRDefault="00FA5623" w:rsidP="00E24D8F">
            <w:pPr>
              <w:jc w:val="center"/>
              <w:rPr>
                <w:sz w:val="20"/>
                <w:szCs w:val="18"/>
              </w:rPr>
            </w:pPr>
            <w:r w:rsidRPr="00057B8F">
              <w:rPr>
                <w:sz w:val="20"/>
                <w:szCs w:val="18"/>
              </w:rPr>
              <w:t>400</w:t>
            </w:r>
          </w:p>
        </w:tc>
      </w:tr>
      <w:tr w:rsidR="00057B8F" w:rsidRPr="00057B8F" w:rsidTr="00E24D8F">
        <w:trPr>
          <w:cantSplit/>
        </w:trPr>
        <w:tc>
          <w:tcPr>
            <w:tcW w:w="277" w:type="pct"/>
            <w:shd w:val="clear" w:color="auto" w:fill="auto"/>
          </w:tcPr>
          <w:p w:rsidR="00FA5623" w:rsidRPr="00057B8F" w:rsidRDefault="00FA5623" w:rsidP="0002306E">
            <w:pPr>
              <w:widowControl w:val="0"/>
              <w:numPr>
                <w:ilvl w:val="0"/>
                <w:numId w:val="395"/>
              </w:numPr>
              <w:rPr>
                <w:iCs/>
                <w:sz w:val="20"/>
                <w:szCs w:val="18"/>
              </w:rPr>
            </w:pPr>
          </w:p>
        </w:tc>
        <w:tc>
          <w:tcPr>
            <w:tcW w:w="1335" w:type="pct"/>
            <w:shd w:val="clear" w:color="auto" w:fill="auto"/>
          </w:tcPr>
          <w:p w:rsidR="00FA5623" w:rsidRPr="00057B8F" w:rsidRDefault="00FA5623" w:rsidP="00E24D8F">
            <w:pPr>
              <w:rPr>
                <w:sz w:val="20"/>
                <w:szCs w:val="18"/>
              </w:rPr>
            </w:pPr>
            <w:r w:rsidRPr="00057B8F">
              <w:rPr>
                <w:sz w:val="20"/>
                <w:szCs w:val="18"/>
              </w:rPr>
              <w:t>Новобратцево (№305)</w:t>
            </w:r>
          </w:p>
        </w:tc>
        <w:tc>
          <w:tcPr>
            <w:tcW w:w="1704" w:type="pct"/>
            <w:shd w:val="clear" w:color="auto" w:fill="auto"/>
          </w:tcPr>
          <w:p w:rsidR="00FA5623" w:rsidRPr="00057B8F" w:rsidRDefault="00FA5623" w:rsidP="00E24D8F">
            <w:pPr>
              <w:jc w:val="center"/>
              <w:rPr>
                <w:sz w:val="20"/>
                <w:szCs w:val="18"/>
              </w:rPr>
            </w:pPr>
            <w:r w:rsidRPr="00057B8F">
              <w:rPr>
                <w:sz w:val="20"/>
                <w:szCs w:val="18"/>
              </w:rPr>
              <w:t>220</w:t>
            </w:r>
          </w:p>
        </w:tc>
        <w:tc>
          <w:tcPr>
            <w:tcW w:w="1684" w:type="pct"/>
            <w:shd w:val="clear" w:color="auto" w:fill="auto"/>
          </w:tcPr>
          <w:p w:rsidR="00FA5623" w:rsidRPr="00057B8F" w:rsidRDefault="00FA5623" w:rsidP="00E24D8F">
            <w:pPr>
              <w:jc w:val="center"/>
              <w:rPr>
                <w:sz w:val="20"/>
                <w:szCs w:val="18"/>
              </w:rPr>
            </w:pPr>
            <w:r w:rsidRPr="00057B8F">
              <w:rPr>
                <w:sz w:val="20"/>
                <w:szCs w:val="18"/>
              </w:rPr>
              <w:t>826</w:t>
            </w:r>
          </w:p>
        </w:tc>
      </w:tr>
      <w:tr w:rsidR="00057B8F" w:rsidRPr="00057B8F" w:rsidTr="00E24D8F">
        <w:trPr>
          <w:cantSplit/>
        </w:trPr>
        <w:tc>
          <w:tcPr>
            <w:tcW w:w="277" w:type="pct"/>
            <w:shd w:val="clear" w:color="auto" w:fill="auto"/>
          </w:tcPr>
          <w:p w:rsidR="00FA5623" w:rsidRPr="00057B8F" w:rsidRDefault="00FA5623" w:rsidP="0002306E">
            <w:pPr>
              <w:widowControl w:val="0"/>
              <w:numPr>
                <w:ilvl w:val="0"/>
                <w:numId w:val="395"/>
              </w:numPr>
              <w:rPr>
                <w:iCs/>
                <w:sz w:val="20"/>
                <w:szCs w:val="18"/>
              </w:rPr>
            </w:pPr>
          </w:p>
        </w:tc>
        <w:tc>
          <w:tcPr>
            <w:tcW w:w="1335" w:type="pct"/>
            <w:shd w:val="clear" w:color="auto" w:fill="auto"/>
          </w:tcPr>
          <w:p w:rsidR="00FA5623" w:rsidRPr="00057B8F" w:rsidRDefault="00FA5623" w:rsidP="002D3E24">
            <w:pPr>
              <w:rPr>
                <w:sz w:val="20"/>
                <w:szCs w:val="18"/>
              </w:rPr>
            </w:pPr>
            <w:r w:rsidRPr="00057B8F">
              <w:rPr>
                <w:sz w:val="20"/>
                <w:szCs w:val="18"/>
              </w:rPr>
              <w:t>Нововнуково (№850)</w:t>
            </w:r>
          </w:p>
        </w:tc>
        <w:tc>
          <w:tcPr>
            <w:tcW w:w="1704" w:type="pct"/>
            <w:shd w:val="clear" w:color="auto" w:fill="auto"/>
          </w:tcPr>
          <w:p w:rsidR="00FA5623" w:rsidRPr="00057B8F" w:rsidRDefault="00FA5623" w:rsidP="00E24D8F">
            <w:pPr>
              <w:jc w:val="center"/>
              <w:rPr>
                <w:sz w:val="20"/>
                <w:szCs w:val="18"/>
              </w:rPr>
            </w:pPr>
            <w:r w:rsidRPr="00057B8F">
              <w:rPr>
                <w:sz w:val="20"/>
                <w:szCs w:val="18"/>
              </w:rPr>
              <w:t>220</w:t>
            </w:r>
          </w:p>
        </w:tc>
        <w:tc>
          <w:tcPr>
            <w:tcW w:w="1684" w:type="pct"/>
            <w:shd w:val="clear" w:color="auto" w:fill="auto"/>
          </w:tcPr>
          <w:p w:rsidR="00FA5623" w:rsidRPr="00057B8F" w:rsidRDefault="00FA5623" w:rsidP="00E24D8F">
            <w:pPr>
              <w:jc w:val="center"/>
              <w:rPr>
                <w:sz w:val="20"/>
                <w:szCs w:val="18"/>
              </w:rPr>
            </w:pPr>
            <w:r w:rsidRPr="00057B8F">
              <w:rPr>
                <w:sz w:val="20"/>
                <w:szCs w:val="18"/>
              </w:rPr>
              <w:t>400</w:t>
            </w:r>
          </w:p>
        </w:tc>
      </w:tr>
      <w:tr w:rsidR="00057B8F" w:rsidRPr="00057B8F" w:rsidTr="00E24D8F">
        <w:trPr>
          <w:cantSplit/>
        </w:trPr>
        <w:tc>
          <w:tcPr>
            <w:tcW w:w="277" w:type="pct"/>
            <w:shd w:val="clear" w:color="auto" w:fill="auto"/>
          </w:tcPr>
          <w:p w:rsidR="00FA5623" w:rsidRPr="00057B8F" w:rsidRDefault="00FA5623" w:rsidP="0002306E">
            <w:pPr>
              <w:widowControl w:val="0"/>
              <w:numPr>
                <w:ilvl w:val="0"/>
                <w:numId w:val="395"/>
              </w:numPr>
              <w:rPr>
                <w:iCs/>
                <w:sz w:val="20"/>
                <w:szCs w:val="18"/>
              </w:rPr>
            </w:pPr>
          </w:p>
        </w:tc>
        <w:tc>
          <w:tcPr>
            <w:tcW w:w="1335" w:type="pct"/>
            <w:shd w:val="clear" w:color="auto" w:fill="auto"/>
          </w:tcPr>
          <w:p w:rsidR="00FA5623" w:rsidRPr="00057B8F" w:rsidRDefault="00FA5623" w:rsidP="00E24D8F">
            <w:pPr>
              <w:rPr>
                <w:sz w:val="20"/>
                <w:szCs w:val="18"/>
              </w:rPr>
            </w:pPr>
            <w:r w:rsidRPr="00057B8F">
              <w:rPr>
                <w:sz w:val="20"/>
                <w:szCs w:val="18"/>
              </w:rPr>
              <w:t>Павелецкая (№750)</w:t>
            </w:r>
          </w:p>
        </w:tc>
        <w:tc>
          <w:tcPr>
            <w:tcW w:w="1704" w:type="pct"/>
            <w:shd w:val="clear" w:color="auto" w:fill="auto"/>
          </w:tcPr>
          <w:p w:rsidR="00FA5623" w:rsidRPr="00057B8F" w:rsidRDefault="00FA5623" w:rsidP="00E24D8F">
            <w:pPr>
              <w:jc w:val="center"/>
              <w:rPr>
                <w:sz w:val="20"/>
                <w:szCs w:val="18"/>
              </w:rPr>
            </w:pPr>
            <w:r w:rsidRPr="00057B8F">
              <w:rPr>
                <w:sz w:val="20"/>
                <w:szCs w:val="18"/>
              </w:rPr>
              <w:t>220</w:t>
            </w:r>
          </w:p>
        </w:tc>
        <w:tc>
          <w:tcPr>
            <w:tcW w:w="1684" w:type="pct"/>
            <w:shd w:val="clear" w:color="auto" w:fill="auto"/>
          </w:tcPr>
          <w:p w:rsidR="00FA5623" w:rsidRPr="00057B8F" w:rsidRDefault="00FA5623" w:rsidP="00E24D8F">
            <w:pPr>
              <w:jc w:val="center"/>
              <w:rPr>
                <w:sz w:val="20"/>
                <w:szCs w:val="18"/>
              </w:rPr>
            </w:pPr>
            <w:r w:rsidRPr="00057B8F">
              <w:rPr>
                <w:sz w:val="20"/>
                <w:szCs w:val="18"/>
              </w:rPr>
              <w:t>500</w:t>
            </w:r>
          </w:p>
        </w:tc>
      </w:tr>
      <w:tr w:rsidR="00057B8F" w:rsidRPr="00057B8F" w:rsidTr="002E0460">
        <w:trPr>
          <w:cantSplit/>
        </w:trPr>
        <w:tc>
          <w:tcPr>
            <w:tcW w:w="277" w:type="pct"/>
            <w:shd w:val="clear" w:color="auto" w:fill="auto"/>
          </w:tcPr>
          <w:p w:rsidR="00FA5623" w:rsidRPr="00057B8F" w:rsidRDefault="00FA5623" w:rsidP="0002306E">
            <w:pPr>
              <w:widowControl w:val="0"/>
              <w:numPr>
                <w:ilvl w:val="0"/>
                <w:numId w:val="395"/>
              </w:numPr>
              <w:rPr>
                <w:iCs/>
                <w:sz w:val="20"/>
                <w:szCs w:val="18"/>
              </w:rPr>
            </w:pPr>
          </w:p>
        </w:tc>
        <w:tc>
          <w:tcPr>
            <w:tcW w:w="1335" w:type="pct"/>
            <w:shd w:val="clear" w:color="auto" w:fill="auto"/>
          </w:tcPr>
          <w:p w:rsidR="00FA5623" w:rsidRPr="00057B8F" w:rsidRDefault="00FA5623" w:rsidP="002D3E24">
            <w:pPr>
              <w:rPr>
                <w:sz w:val="20"/>
                <w:szCs w:val="18"/>
              </w:rPr>
            </w:pPr>
            <w:r w:rsidRPr="00057B8F">
              <w:rPr>
                <w:sz w:val="20"/>
                <w:szCs w:val="18"/>
              </w:rPr>
              <w:t>Парковая (№861)</w:t>
            </w:r>
          </w:p>
        </w:tc>
        <w:tc>
          <w:tcPr>
            <w:tcW w:w="1704" w:type="pct"/>
            <w:shd w:val="clear" w:color="auto" w:fill="auto"/>
          </w:tcPr>
          <w:p w:rsidR="00FA5623" w:rsidRPr="00057B8F" w:rsidRDefault="00FA5623" w:rsidP="002E0460">
            <w:pPr>
              <w:jc w:val="center"/>
              <w:rPr>
                <w:sz w:val="20"/>
                <w:szCs w:val="18"/>
              </w:rPr>
            </w:pPr>
            <w:r w:rsidRPr="00057B8F">
              <w:rPr>
                <w:sz w:val="20"/>
                <w:szCs w:val="18"/>
              </w:rPr>
              <w:t>220</w:t>
            </w:r>
          </w:p>
        </w:tc>
        <w:tc>
          <w:tcPr>
            <w:tcW w:w="1684" w:type="pct"/>
            <w:shd w:val="clear" w:color="auto" w:fill="auto"/>
          </w:tcPr>
          <w:p w:rsidR="00FA5623" w:rsidRPr="00057B8F" w:rsidRDefault="00FA5623" w:rsidP="002E0460">
            <w:pPr>
              <w:jc w:val="center"/>
              <w:rPr>
                <w:sz w:val="20"/>
                <w:szCs w:val="18"/>
              </w:rPr>
            </w:pPr>
            <w:r w:rsidRPr="00057B8F">
              <w:rPr>
                <w:sz w:val="20"/>
                <w:szCs w:val="18"/>
              </w:rPr>
              <w:t>300</w:t>
            </w:r>
          </w:p>
        </w:tc>
      </w:tr>
      <w:tr w:rsidR="00057B8F" w:rsidRPr="00057B8F" w:rsidTr="00E24D8F">
        <w:trPr>
          <w:cantSplit/>
        </w:trPr>
        <w:tc>
          <w:tcPr>
            <w:tcW w:w="277" w:type="pct"/>
            <w:shd w:val="clear" w:color="auto" w:fill="auto"/>
          </w:tcPr>
          <w:p w:rsidR="00FA5623" w:rsidRPr="00057B8F" w:rsidRDefault="00FA5623" w:rsidP="0002306E">
            <w:pPr>
              <w:widowControl w:val="0"/>
              <w:numPr>
                <w:ilvl w:val="0"/>
                <w:numId w:val="395"/>
              </w:numPr>
              <w:rPr>
                <w:iCs/>
                <w:sz w:val="20"/>
                <w:szCs w:val="18"/>
              </w:rPr>
            </w:pPr>
          </w:p>
        </w:tc>
        <w:tc>
          <w:tcPr>
            <w:tcW w:w="1335" w:type="pct"/>
            <w:shd w:val="clear" w:color="auto" w:fill="auto"/>
          </w:tcPr>
          <w:p w:rsidR="00FA5623" w:rsidRPr="00057B8F" w:rsidRDefault="00FA5623" w:rsidP="00E24D8F">
            <w:pPr>
              <w:rPr>
                <w:sz w:val="20"/>
                <w:szCs w:val="18"/>
              </w:rPr>
            </w:pPr>
            <w:r w:rsidRPr="00057B8F">
              <w:rPr>
                <w:sz w:val="20"/>
                <w:szCs w:val="18"/>
              </w:rPr>
              <w:t>Пенягино (№578)</w:t>
            </w:r>
          </w:p>
        </w:tc>
        <w:tc>
          <w:tcPr>
            <w:tcW w:w="1704" w:type="pct"/>
            <w:shd w:val="clear" w:color="auto" w:fill="auto"/>
          </w:tcPr>
          <w:p w:rsidR="00FA5623" w:rsidRPr="00057B8F" w:rsidRDefault="00FA5623" w:rsidP="00E24D8F">
            <w:pPr>
              <w:jc w:val="center"/>
              <w:rPr>
                <w:sz w:val="20"/>
                <w:szCs w:val="18"/>
              </w:rPr>
            </w:pPr>
            <w:r w:rsidRPr="00057B8F">
              <w:rPr>
                <w:sz w:val="20"/>
                <w:szCs w:val="18"/>
              </w:rPr>
              <w:t>220</w:t>
            </w:r>
          </w:p>
        </w:tc>
        <w:tc>
          <w:tcPr>
            <w:tcW w:w="1684" w:type="pct"/>
            <w:shd w:val="clear" w:color="auto" w:fill="auto"/>
          </w:tcPr>
          <w:p w:rsidR="00FA5623" w:rsidRPr="00057B8F" w:rsidRDefault="00FA5623" w:rsidP="00E24D8F">
            <w:pPr>
              <w:jc w:val="center"/>
              <w:rPr>
                <w:sz w:val="20"/>
                <w:szCs w:val="18"/>
              </w:rPr>
            </w:pPr>
            <w:r w:rsidRPr="00057B8F">
              <w:rPr>
                <w:sz w:val="20"/>
                <w:szCs w:val="18"/>
              </w:rPr>
              <w:t>112</w:t>
            </w:r>
          </w:p>
        </w:tc>
      </w:tr>
      <w:tr w:rsidR="00057B8F" w:rsidRPr="00057B8F" w:rsidTr="00E24D8F">
        <w:trPr>
          <w:cantSplit/>
        </w:trPr>
        <w:tc>
          <w:tcPr>
            <w:tcW w:w="277" w:type="pct"/>
            <w:shd w:val="clear" w:color="auto" w:fill="auto"/>
          </w:tcPr>
          <w:p w:rsidR="00FA5623" w:rsidRPr="00057B8F" w:rsidRDefault="00FA5623" w:rsidP="0002306E">
            <w:pPr>
              <w:widowControl w:val="0"/>
              <w:numPr>
                <w:ilvl w:val="0"/>
                <w:numId w:val="395"/>
              </w:numPr>
              <w:rPr>
                <w:iCs/>
                <w:sz w:val="20"/>
                <w:szCs w:val="18"/>
              </w:rPr>
            </w:pPr>
          </w:p>
        </w:tc>
        <w:tc>
          <w:tcPr>
            <w:tcW w:w="1335" w:type="pct"/>
            <w:shd w:val="clear" w:color="auto" w:fill="auto"/>
          </w:tcPr>
          <w:p w:rsidR="00FA5623" w:rsidRPr="00057B8F" w:rsidRDefault="00FA5623" w:rsidP="00E24D8F">
            <w:pPr>
              <w:rPr>
                <w:sz w:val="20"/>
                <w:szCs w:val="18"/>
              </w:rPr>
            </w:pPr>
            <w:r w:rsidRPr="00057B8F">
              <w:rPr>
                <w:sz w:val="20"/>
                <w:szCs w:val="18"/>
              </w:rPr>
              <w:t>Перерва (№866)</w:t>
            </w:r>
          </w:p>
        </w:tc>
        <w:tc>
          <w:tcPr>
            <w:tcW w:w="1704" w:type="pct"/>
            <w:shd w:val="clear" w:color="auto" w:fill="auto"/>
          </w:tcPr>
          <w:p w:rsidR="00FA5623" w:rsidRPr="00057B8F" w:rsidRDefault="00FA5623" w:rsidP="00E24D8F">
            <w:pPr>
              <w:jc w:val="center"/>
              <w:rPr>
                <w:sz w:val="20"/>
                <w:szCs w:val="18"/>
              </w:rPr>
            </w:pPr>
            <w:r w:rsidRPr="00057B8F">
              <w:rPr>
                <w:sz w:val="20"/>
                <w:szCs w:val="18"/>
              </w:rPr>
              <w:t>220</w:t>
            </w:r>
          </w:p>
        </w:tc>
        <w:tc>
          <w:tcPr>
            <w:tcW w:w="1684" w:type="pct"/>
            <w:shd w:val="clear" w:color="auto" w:fill="auto"/>
          </w:tcPr>
          <w:p w:rsidR="00FA5623" w:rsidRPr="00057B8F" w:rsidRDefault="00FA5623" w:rsidP="00E24D8F">
            <w:pPr>
              <w:jc w:val="center"/>
              <w:rPr>
                <w:sz w:val="20"/>
                <w:szCs w:val="18"/>
              </w:rPr>
            </w:pPr>
            <w:r w:rsidRPr="00057B8F">
              <w:rPr>
                <w:sz w:val="20"/>
                <w:szCs w:val="18"/>
              </w:rPr>
              <w:t>200</w:t>
            </w:r>
          </w:p>
        </w:tc>
      </w:tr>
      <w:tr w:rsidR="00057B8F" w:rsidRPr="00057B8F" w:rsidTr="00E24D8F">
        <w:trPr>
          <w:cantSplit/>
        </w:trPr>
        <w:tc>
          <w:tcPr>
            <w:tcW w:w="277" w:type="pct"/>
            <w:shd w:val="clear" w:color="auto" w:fill="auto"/>
          </w:tcPr>
          <w:p w:rsidR="00FA5623" w:rsidRPr="00057B8F" w:rsidRDefault="00FA5623" w:rsidP="0002306E">
            <w:pPr>
              <w:widowControl w:val="0"/>
              <w:numPr>
                <w:ilvl w:val="0"/>
                <w:numId w:val="395"/>
              </w:numPr>
              <w:rPr>
                <w:iCs/>
                <w:sz w:val="20"/>
                <w:szCs w:val="18"/>
              </w:rPr>
            </w:pPr>
          </w:p>
        </w:tc>
        <w:tc>
          <w:tcPr>
            <w:tcW w:w="1335" w:type="pct"/>
            <w:shd w:val="clear" w:color="auto" w:fill="auto"/>
          </w:tcPr>
          <w:p w:rsidR="00FA5623" w:rsidRPr="00057B8F" w:rsidRDefault="00FA5623" w:rsidP="00E24D8F">
            <w:pPr>
              <w:rPr>
                <w:sz w:val="20"/>
                <w:szCs w:val="18"/>
              </w:rPr>
            </w:pPr>
            <w:r w:rsidRPr="00057B8F">
              <w:rPr>
                <w:sz w:val="20"/>
                <w:szCs w:val="18"/>
              </w:rPr>
              <w:t>Пресня (№805)</w:t>
            </w:r>
          </w:p>
        </w:tc>
        <w:tc>
          <w:tcPr>
            <w:tcW w:w="1704" w:type="pct"/>
            <w:shd w:val="clear" w:color="auto" w:fill="auto"/>
          </w:tcPr>
          <w:p w:rsidR="00FA5623" w:rsidRPr="00057B8F" w:rsidRDefault="00FA5623" w:rsidP="00E24D8F">
            <w:pPr>
              <w:jc w:val="center"/>
              <w:rPr>
                <w:sz w:val="20"/>
                <w:szCs w:val="18"/>
              </w:rPr>
            </w:pPr>
            <w:r w:rsidRPr="00057B8F">
              <w:rPr>
                <w:sz w:val="20"/>
                <w:szCs w:val="18"/>
              </w:rPr>
              <w:t>220</w:t>
            </w:r>
          </w:p>
        </w:tc>
        <w:tc>
          <w:tcPr>
            <w:tcW w:w="1684" w:type="pct"/>
            <w:shd w:val="clear" w:color="auto" w:fill="auto"/>
          </w:tcPr>
          <w:p w:rsidR="00FA5623" w:rsidRPr="00057B8F" w:rsidRDefault="00FA5623" w:rsidP="00E24D8F">
            <w:pPr>
              <w:jc w:val="center"/>
              <w:rPr>
                <w:sz w:val="20"/>
                <w:szCs w:val="18"/>
              </w:rPr>
            </w:pPr>
            <w:r w:rsidRPr="00057B8F">
              <w:rPr>
                <w:sz w:val="20"/>
                <w:szCs w:val="18"/>
              </w:rPr>
              <w:t>500</w:t>
            </w:r>
          </w:p>
        </w:tc>
      </w:tr>
      <w:tr w:rsidR="00057B8F" w:rsidRPr="00057B8F" w:rsidTr="00E24D8F">
        <w:trPr>
          <w:cantSplit/>
        </w:trPr>
        <w:tc>
          <w:tcPr>
            <w:tcW w:w="277" w:type="pct"/>
            <w:shd w:val="clear" w:color="auto" w:fill="auto"/>
          </w:tcPr>
          <w:p w:rsidR="00FA5623" w:rsidRPr="00057B8F" w:rsidRDefault="00FA5623" w:rsidP="0002306E">
            <w:pPr>
              <w:widowControl w:val="0"/>
              <w:numPr>
                <w:ilvl w:val="0"/>
                <w:numId w:val="395"/>
              </w:numPr>
              <w:rPr>
                <w:iCs/>
                <w:sz w:val="20"/>
                <w:szCs w:val="18"/>
              </w:rPr>
            </w:pPr>
          </w:p>
        </w:tc>
        <w:tc>
          <w:tcPr>
            <w:tcW w:w="1335" w:type="pct"/>
            <w:shd w:val="clear" w:color="auto" w:fill="auto"/>
          </w:tcPr>
          <w:p w:rsidR="00FA5623" w:rsidRPr="00057B8F" w:rsidRDefault="00FA5623" w:rsidP="00E24D8F">
            <w:pPr>
              <w:rPr>
                <w:sz w:val="20"/>
                <w:szCs w:val="18"/>
              </w:rPr>
            </w:pPr>
            <w:r w:rsidRPr="00057B8F">
              <w:rPr>
                <w:sz w:val="20"/>
                <w:szCs w:val="18"/>
              </w:rPr>
              <w:t>Руднево (№643)</w:t>
            </w:r>
          </w:p>
        </w:tc>
        <w:tc>
          <w:tcPr>
            <w:tcW w:w="1704" w:type="pct"/>
            <w:shd w:val="clear" w:color="auto" w:fill="auto"/>
          </w:tcPr>
          <w:p w:rsidR="00FA5623" w:rsidRPr="00057B8F" w:rsidRDefault="00FA5623" w:rsidP="00E24D8F">
            <w:pPr>
              <w:jc w:val="center"/>
              <w:rPr>
                <w:sz w:val="20"/>
                <w:szCs w:val="18"/>
              </w:rPr>
            </w:pPr>
            <w:r w:rsidRPr="00057B8F">
              <w:rPr>
                <w:sz w:val="20"/>
                <w:szCs w:val="18"/>
              </w:rPr>
              <w:t>220</w:t>
            </w:r>
          </w:p>
        </w:tc>
        <w:tc>
          <w:tcPr>
            <w:tcW w:w="1684" w:type="pct"/>
            <w:shd w:val="clear" w:color="auto" w:fill="auto"/>
          </w:tcPr>
          <w:p w:rsidR="00FA5623" w:rsidRPr="00057B8F" w:rsidRDefault="00FA5623" w:rsidP="00E24D8F">
            <w:pPr>
              <w:jc w:val="center"/>
              <w:rPr>
                <w:sz w:val="20"/>
                <w:szCs w:val="18"/>
              </w:rPr>
            </w:pPr>
            <w:r w:rsidRPr="00057B8F">
              <w:rPr>
                <w:sz w:val="20"/>
                <w:szCs w:val="18"/>
              </w:rPr>
              <w:t>200</w:t>
            </w:r>
          </w:p>
        </w:tc>
      </w:tr>
      <w:tr w:rsidR="00057B8F" w:rsidRPr="00057B8F" w:rsidTr="00E24D8F">
        <w:trPr>
          <w:cantSplit/>
        </w:trPr>
        <w:tc>
          <w:tcPr>
            <w:tcW w:w="277" w:type="pct"/>
            <w:shd w:val="clear" w:color="auto" w:fill="auto"/>
          </w:tcPr>
          <w:p w:rsidR="00FA5623" w:rsidRPr="00057B8F" w:rsidRDefault="00FA5623" w:rsidP="0002306E">
            <w:pPr>
              <w:widowControl w:val="0"/>
              <w:numPr>
                <w:ilvl w:val="0"/>
                <w:numId w:val="395"/>
              </w:numPr>
              <w:rPr>
                <w:iCs/>
                <w:sz w:val="20"/>
                <w:szCs w:val="18"/>
              </w:rPr>
            </w:pPr>
          </w:p>
        </w:tc>
        <w:tc>
          <w:tcPr>
            <w:tcW w:w="1335" w:type="pct"/>
            <w:shd w:val="clear" w:color="auto" w:fill="auto"/>
          </w:tcPr>
          <w:p w:rsidR="00FA5623" w:rsidRPr="00057B8F" w:rsidRDefault="00FA5623" w:rsidP="00E24D8F">
            <w:pPr>
              <w:rPr>
                <w:sz w:val="20"/>
                <w:szCs w:val="18"/>
              </w:rPr>
            </w:pPr>
            <w:r w:rsidRPr="00057B8F">
              <w:rPr>
                <w:sz w:val="20"/>
                <w:szCs w:val="18"/>
              </w:rPr>
              <w:t>Сабурово (№369)</w:t>
            </w:r>
          </w:p>
        </w:tc>
        <w:tc>
          <w:tcPr>
            <w:tcW w:w="1704" w:type="pct"/>
            <w:shd w:val="clear" w:color="auto" w:fill="auto"/>
          </w:tcPr>
          <w:p w:rsidR="00FA5623" w:rsidRPr="00057B8F" w:rsidRDefault="00FA5623" w:rsidP="00E24D8F">
            <w:pPr>
              <w:jc w:val="center"/>
              <w:rPr>
                <w:sz w:val="20"/>
                <w:szCs w:val="18"/>
              </w:rPr>
            </w:pPr>
            <w:r w:rsidRPr="00057B8F">
              <w:rPr>
                <w:sz w:val="20"/>
                <w:szCs w:val="18"/>
              </w:rPr>
              <w:t>220</w:t>
            </w:r>
          </w:p>
        </w:tc>
        <w:tc>
          <w:tcPr>
            <w:tcW w:w="1684" w:type="pct"/>
            <w:shd w:val="clear" w:color="auto" w:fill="auto"/>
          </w:tcPr>
          <w:p w:rsidR="00FA5623" w:rsidRPr="00057B8F" w:rsidRDefault="00FA5623" w:rsidP="00E24D8F">
            <w:pPr>
              <w:jc w:val="center"/>
              <w:rPr>
                <w:sz w:val="20"/>
                <w:szCs w:val="18"/>
              </w:rPr>
            </w:pPr>
            <w:r w:rsidRPr="00057B8F">
              <w:rPr>
                <w:sz w:val="20"/>
                <w:szCs w:val="18"/>
              </w:rPr>
              <w:t>400</w:t>
            </w:r>
          </w:p>
        </w:tc>
      </w:tr>
      <w:tr w:rsidR="00057B8F" w:rsidRPr="00057B8F" w:rsidTr="00E24D8F">
        <w:trPr>
          <w:cantSplit/>
        </w:trPr>
        <w:tc>
          <w:tcPr>
            <w:tcW w:w="277" w:type="pct"/>
            <w:shd w:val="clear" w:color="auto" w:fill="auto"/>
          </w:tcPr>
          <w:p w:rsidR="00FA5623" w:rsidRPr="00057B8F" w:rsidRDefault="00FA5623" w:rsidP="0002306E">
            <w:pPr>
              <w:widowControl w:val="0"/>
              <w:numPr>
                <w:ilvl w:val="0"/>
                <w:numId w:val="395"/>
              </w:numPr>
              <w:rPr>
                <w:iCs/>
                <w:sz w:val="20"/>
                <w:szCs w:val="18"/>
              </w:rPr>
            </w:pPr>
          </w:p>
        </w:tc>
        <w:tc>
          <w:tcPr>
            <w:tcW w:w="1335" w:type="pct"/>
            <w:shd w:val="clear" w:color="auto" w:fill="auto"/>
          </w:tcPr>
          <w:p w:rsidR="00FA5623" w:rsidRPr="00057B8F" w:rsidRDefault="00FA5623" w:rsidP="00E24D8F">
            <w:pPr>
              <w:rPr>
                <w:sz w:val="20"/>
                <w:szCs w:val="18"/>
              </w:rPr>
            </w:pPr>
            <w:r w:rsidRPr="00057B8F">
              <w:rPr>
                <w:sz w:val="20"/>
                <w:szCs w:val="18"/>
              </w:rPr>
              <w:t>Свиблово (№790)</w:t>
            </w:r>
          </w:p>
        </w:tc>
        <w:tc>
          <w:tcPr>
            <w:tcW w:w="1704" w:type="pct"/>
            <w:shd w:val="clear" w:color="auto" w:fill="auto"/>
          </w:tcPr>
          <w:p w:rsidR="00FA5623" w:rsidRPr="00057B8F" w:rsidRDefault="00FA5623" w:rsidP="00E24D8F">
            <w:pPr>
              <w:jc w:val="center"/>
              <w:rPr>
                <w:sz w:val="20"/>
                <w:szCs w:val="18"/>
              </w:rPr>
            </w:pPr>
            <w:r w:rsidRPr="00057B8F">
              <w:rPr>
                <w:sz w:val="20"/>
                <w:szCs w:val="18"/>
              </w:rPr>
              <w:t>220</w:t>
            </w:r>
          </w:p>
        </w:tc>
        <w:tc>
          <w:tcPr>
            <w:tcW w:w="1684" w:type="pct"/>
            <w:shd w:val="clear" w:color="auto" w:fill="auto"/>
          </w:tcPr>
          <w:p w:rsidR="00FA5623" w:rsidRPr="00057B8F" w:rsidRDefault="00FA5623" w:rsidP="00E24D8F">
            <w:pPr>
              <w:jc w:val="center"/>
              <w:rPr>
                <w:sz w:val="20"/>
                <w:szCs w:val="18"/>
              </w:rPr>
            </w:pPr>
            <w:r w:rsidRPr="00057B8F">
              <w:rPr>
                <w:sz w:val="20"/>
                <w:szCs w:val="18"/>
              </w:rPr>
              <w:t>400</w:t>
            </w:r>
          </w:p>
        </w:tc>
      </w:tr>
      <w:tr w:rsidR="00057B8F" w:rsidRPr="00057B8F" w:rsidTr="00E24D8F">
        <w:trPr>
          <w:cantSplit/>
        </w:trPr>
        <w:tc>
          <w:tcPr>
            <w:tcW w:w="277" w:type="pct"/>
            <w:shd w:val="clear" w:color="auto" w:fill="auto"/>
          </w:tcPr>
          <w:p w:rsidR="00FA5623" w:rsidRPr="00057B8F" w:rsidRDefault="00FA5623" w:rsidP="0002306E">
            <w:pPr>
              <w:widowControl w:val="0"/>
              <w:numPr>
                <w:ilvl w:val="0"/>
                <w:numId w:val="395"/>
              </w:numPr>
              <w:rPr>
                <w:iCs/>
                <w:sz w:val="20"/>
                <w:szCs w:val="18"/>
              </w:rPr>
            </w:pPr>
          </w:p>
        </w:tc>
        <w:tc>
          <w:tcPr>
            <w:tcW w:w="1335" w:type="pct"/>
            <w:shd w:val="clear" w:color="auto" w:fill="auto"/>
          </w:tcPr>
          <w:p w:rsidR="00FA5623" w:rsidRPr="00057B8F" w:rsidRDefault="00FA5623" w:rsidP="002E0460">
            <w:pPr>
              <w:rPr>
                <w:sz w:val="20"/>
                <w:szCs w:val="18"/>
              </w:rPr>
            </w:pPr>
            <w:r w:rsidRPr="00057B8F">
              <w:rPr>
                <w:sz w:val="20"/>
                <w:szCs w:val="18"/>
              </w:rPr>
              <w:t>Сигма (№445)</w:t>
            </w:r>
          </w:p>
        </w:tc>
        <w:tc>
          <w:tcPr>
            <w:tcW w:w="1704" w:type="pct"/>
            <w:shd w:val="clear" w:color="auto" w:fill="auto"/>
          </w:tcPr>
          <w:p w:rsidR="00FA5623" w:rsidRPr="00057B8F" w:rsidRDefault="00FA5623" w:rsidP="002E0460">
            <w:pPr>
              <w:jc w:val="center"/>
              <w:rPr>
                <w:sz w:val="20"/>
                <w:szCs w:val="18"/>
              </w:rPr>
            </w:pPr>
            <w:r w:rsidRPr="00057B8F">
              <w:rPr>
                <w:sz w:val="20"/>
                <w:szCs w:val="18"/>
              </w:rPr>
              <w:t>220</w:t>
            </w:r>
          </w:p>
        </w:tc>
        <w:tc>
          <w:tcPr>
            <w:tcW w:w="1684" w:type="pct"/>
            <w:shd w:val="clear" w:color="auto" w:fill="auto"/>
          </w:tcPr>
          <w:p w:rsidR="00FA5623" w:rsidRPr="00057B8F" w:rsidRDefault="00FA5623" w:rsidP="002E0460">
            <w:pPr>
              <w:jc w:val="center"/>
              <w:rPr>
                <w:sz w:val="20"/>
                <w:szCs w:val="18"/>
              </w:rPr>
            </w:pPr>
            <w:r w:rsidRPr="00057B8F">
              <w:rPr>
                <w:sz w:val="20"/>
                <w:szCs w:val="18"/>
              </w:rPr>
              <w:t>626</w:t>
            </w:r>
          </w:p>
        </w:tc>
      </w:tr>
      <w:tr w:rsidR="00057B8F" w:rsidRPr="00057B8F" w:rsidTr="00E24D8F">
        <w:trPr>
          <w:cantSplit/>
        </w:trPr>
        <w:tc>
          <w:tcPr>
            <w:tcW w:w="277" w:type="pct"/>
            <w:shd w:val="clear" w:color="auto" w:fill="auto"/>
          </w:tcPr>
          <w:p w:rsidR="00FA5623" w:rsidRPr="00057B8F" w:rsidRDefault="00FA5623" w:rsidP="0002306E">
            <w:pPr>
              <w:widowControl w:val="0"/>
              <w:numPr>
                <w:ilvl w:val="0"/>
                <w:numId w:val="395"/>
              </w:numPr>
              <w:rPr>
                <w:iCs/>
                <w:sz w:val="20"/>
                <w:szCs w:val="18"/>
              </w:rPr>
            </w:pPr>
          </w:p>
        </w:tc>
        <w:tc>
          <w:tcPr>
            <w:tcW w:w="1335" w:type="pct"/>
            <w:shd w:val="clear" w:color="auto" w:fill="auto"/>
          </w:tcPr>
          <w:p w:rsidR="00FA5623" w:rsidRPr="00057B8F" w:rsidRDefault="00FA5623" w:rsidP="002E0460">
            <w:pPr>
              <w:rPr>
                <w:sz w:val="20"/>
                <w:szCs w:val="18"/>
              </w:rPr>
            </w:pPr>
            <w:r w:rsidRPr="00057B8F">
              <w:rPr>
                <w:sz w:val="20"/>
                <w:szCs w:val="18"/>
              </w:rPr>
              <w:t>Сколково (№489)</w:t>
            </w:r>
          </w:p>
        </w:tc>
        <w:tc>
          <w:tcPr>
            <w:tcW w:w="1704" w:type="pct"/>
            <w:shd w:val="clear" w:color="auto" w:fill="auto"/>
          </w:tcPr>
          <w:p w:rsidR="00FA5623" w:rsidRPr="00057B8F" w:rsidRDefault="00FA5623" w:rsidP="002E0460">
            <w:pPr>
              <w:jc w:val="center"/>
              <w:rPr>
                <w:sz w:val="20"/>
                <w:szCs w:val="18"/>
              </w:rPr>
            </w:pPr>
            <w:r w:rsidRPr="00057B8F">
              <w:rPr>
                <w:sz w:val="20"/>
                <w:szCs w:val="18"/>
              </w:rPr>
              <w:t>220</w:t>
            </w:r>
          </w:p>
        </w:tc>
        <w:tc>
          <w:tcPr>
            <w:tcW w:w="1684" w:type="pct"/>
            <w:shd w:val="clear" w:color="auto" w:fill="auto"/>
          </w:tcPr>
          <w:p w:rsidR="00FA5623" w:rsidRPr="00057B8F" w:rsidRDefault="00FA5623" w:rsidP="002E0460">
            <w:pPr>
              <w:jc w:val="center"/>
              <w:rPr>
                <w:sz w:val="20"/>
                <w:szCs w:val="18"/>
              </w:rPr>
            </w:pPr>
            <w:r w:rsidRPr="00057B8F">
              <w:rPr>
                <w:sz w:val="20"/>
                <w:szCs w:val="18"/>
              </w:rPr>
              <w:t>126</w:t>
            </w:r>
          </w:p>
        </w:tc>
      </w:tr>
      <w:tr w:rsidR="00057B8F" w:rsidRPr="00057B8F" w:rsidTr="00E24D8F">
        <w:trPr>
          <w:cantSplit/>
        </w:trPr>
        <w:tc>
          <w:tcPr>
            <w:tcW w:w="277" w:type="pct"/>
            <w:shd w:val="clear" w:color="auto" w:fill="auto"/>
          </w:tcPr>
          <w:p w:rsidR="00FA5623" w:rsidRPr="00057B8F" w:rsidRDefault="00FA5623" w:rsidP="0002306E">
            <w:pPr>
              <w:widowControl w:val="0"/>
              <w:numPr>
                <w:ilvl w:val="0"/>
                <w:numId w:val="395"/>
              </w:numPr>
              <w:rPr>
                <w:iCs/>
                <w:sz w:val="20"/>
                <w:szCs w:val="18"/>
              </w:rPr>
            </w:pPr>
          </w:p>
        </w:tc>
        <w:tc>
          <w:tcPr>
            <w:tcW w:w="1335" w:type="pct"/>
            <w:shd w:val="clear" w:color="auto" w:fill="auto"/>
          </w:tcPr>
          <w:p w:rsidR="00FA5623" w:rsidRPr="00057B8F" w:rsidRDefault="00FA5623" w:rsidP="002E0460">
            <w:pPr>
              <w:rPr>
                <w:sz w:val="20"/>
                <w:szCs w:val="18"/>
              </w:rPr>
            </w:pPr>
            <w:r w:rsidRPr="00057B8F">
              <w:rPr>
                <w:sz w:val="20"/>
                <w:szCs w:val="18"/>
              </w:rPr>
              <w:t>Союз (№496)</w:t>
            </w:r>
          </w:p>
        </w:tc>
        <w:tc>
          <w:tcPr>
            <w:tcW w:w="1704" w:type="pct"/>
            <w:shd w:val="clear" w:color="auto" w:fill="auto"/>
          </w:tcPr>
          <w:p w:rsidR="00FA5623" w:rsidRPr="00057B8F" w:rsidRDefault="00FA5623" w:rsidP="002E0460">
            <w:pPr>
              <w:jc w:val="center"/>
              <w:rPr>
                <w:sz w:val="20"/>
                <w:szCs w:val="18"/>
              </w:rPr>
            </w:pPr>
            <w:r w:rsidRPr="00057B8F">
              <w:rPr>
                <w:sz w:val="20"/>
                <w:szCs w:val="18"/>
              </w:rPr>
              <w:t>220</w:t>
            </w:r>
          </w:p>
        </w:tc>
        <w:tc>
          <w:tcPr>
            <w:tcW w:w="1684" w:type="pct"/>
            <w:shd w:val="clear" w:color="auto" w:fill="auto"/>
          </w:tcPr>
          <w:p w:rsidR="00FA5623" w:rsidRPr="00057B8F" w:rsidRDefault="00FA5623" w:rsidP="002E0460">
            <w:pPr>
              <w:jc w:val="center"/>
              <w:rPr>
                <w:sz w:val="20"/>
                <w:szCs w:val="18"/>
              </w:rPr>
            </w:pPr>
            <w:r w:rsidRPr="00057B8F">
              <w:rPr>
                <w:sz w:val="20"/>
                <w:szCs w:val="18"/>
              </w:rPr>
              <w:t>126</w:t>
            </w:r>
          </w:p>
        </w:tc>
      </w:tr>
      <w:tr w:rsidR="00057B8F" w:rsidRPr="00057B8F" w:rsidTr="00E24D8F">
        <w:trPr>
          <w:cantSplit/>
        </w:trPr>
        <w:tc>
          <w:tcPr>
            <w:tcW w:w="277" w:type="pct"/>
            <w:shd w:val="clear" w:color="auto" w:fill="auto"/>
          </w:tcPr>
          <w:p w:rsidR="00FA5623" w:rsidRPr="00057B8F" w:rsidRDefault="00FA5623" w:rsidP="0002306E">
            <w:pPr>
              <w:widowControl w:val="0"/>
              <w:numPr>
                <w:ilvl w:val="0"/>
                <w:numId w:val="395"/>
              </w:numPr>
              <w:rPr>
                <w:iCs/>
                <w:sz w:val="20"/>
                <w:szCs w:val="18"/>
              </w:rPr>
            </w:pPr>
          </w:p>
        </w:tc>
        <w:tc>
          <w:tcPr>
            <w:tcW w:w="1335" w:type="pct"/>
            <w:shd w:val="clear" w:color="auto" w:fill="auto"/>
          </w:tcPr>
          <w:p w:rsidR="00FA5623" w:rsidRPr="00057B8F" w:rsidRDefault="00FA5623" w:rsidP="00E24D8F">
            <w:pPr>
              <w:rPr>
                <w:sz w:val="20"/>
                <w:szCs w:val="18"/>
              </w:rPr>
            </w:pPr>
            <w:r w:rsidRPr="00057B8F">
              <w:rPr>
                <w:sz w:val="20"/>
                <w:szCs w:val="18"/>
              </w:rPr>
              <w:t>Хлебниково (№176)</w:t>
            </w:r>
          </w:p>
        </w:tc>
        <w:tc>
          <w:tcPr>
            <w:tcW w:w="1704" w:type="pct"/>
            <w:shd w:val="clear" w:color="auto" w:fill="auto"/>
          </w:tcPr>
          <w:p w:rsidR="00FA5623" w:rsidRPr="00057B8F" w:rsidRDefault="00FA5623" w:rsidP="00E24D8F">
            <w:pPr>
              <w:jc w:val="center"/>
              <w:rPr>
                <w:sz w:val="20"/>
                <w:szCs w:val="18"/>
              </w:rPr>
            </w:pPr>
            <w:r w:rsidRPr="00057B8F">
              <w:rPr>
                <w:sz w:val="20"/>
                <w:szCs w:val="18"/>
              </w:rPr>
              <w:t>220</w:t>
            </w:r>
          </w:p>
        </w:tc>
        <w:tc>
          <w:tcPr>
            <w:tcW w:w="1684" w:type="pct"/>
            <w:shd w:val="clear" w:color="auto" w:fill="auto"/>
          </w:tcPr>
          <w:p w:rsidR="00FA5623" w:rsidRPr="00057B8F" w:rsidRDefault="00FA5623" w:rsidP="00E24D8F">
            <w:pPr>
              <w:jc w:val="center"/>
              <w:rPr>
                <w:sz w:val="20"/>
                <w:szCs w:val="18"/>
              </w:rPr>
            </w:pPr>
            <w:r w:rsidRPr="00057B8F">
              <w:rPr>
                <w:sz w:val="20"/>
                <w:szCs w:val="18"/>
              </w:rPr>
              <w:t>580</w:t>
            </w:r>
          </w:p>
        </w:tc>
      </w:tr>
      <w:tr w:rsidR="00057B8F" w:rsidRPr="00057B8F" w:rsidTr="00E24D8F">
        <w:trPr>
          <w:cantSplit/>
        </w:trPr>
        <w:tc>
          <w:tcPr>
            <w:tcW w:w="277" w:type="pct"/>
            <w:shd w:val="clear" w:color="auto" w:fill="auto"/>
          </w:tcPr>
          <w:p w:rsidR="00FA5623" w:rsidRPr="00057B8F" w:rsidRDefault="00FA5623" w:rsidP="0002306E">
            <w:pPr>
              <w:widowControl w:val="0"/>
              <w:numPr>
                <w:ilvl w:val="0"/>
                <w:numId w:val="395"/>
              </w:numPr>
              <w:rPr>
                <w:iCs/>
                <w:sz w:val="20"/>
                <w:szCs w:val="18"/>
              </w:rPr>
            </w:pPr>
          </w:p>
        </w:tc>
        <w:tc>
          <w:tcPr>
            <w:tcW w:w="1335" w:type="pct"/>
            <w:shd w:val="clear" w:color="auto" w:fill="auto"/>
          </w:tcPr>
          <w:p w:rsidR="00FA5623" w:rsidRPr="00057B8F" w:rsidRDefault="00FA5623" w:rsidP="00E24D8F">
            <w:pPr>
              <w:rPr>
                <w:sz w:val="20"/>
                <w:szCs w:val="18"/>
              </w:rPr>
            </w:pPr>
            <w:r w:rsidRPr="00057B8F">
              <w:rPr>
                <w:sz w:val="20"/>
                <w:szCs w:val="18"/>
              </w:rPr>
              <w:t>Центральная (№378)</w:t>
            </w:r>
          </w:p>
        </w:tc>
        <w:tc>
          <w:tcPr>
            <w:tcW w:w="1704" w:type="pct"/>
            <w:shd w:val="clear" w:color="auto" w:fill="auto"/>
          </w:tcPr>
          <w:p w:rsidR="00FA5623" w:rsidRPr="00057B8F" w:rsidRDefault="00FA5623" w:rsidP="00E24D8F">
            <w:pPr>
              <w:jc w:val="center"/>
              <w:rPr>
                <w:sz w:val="20"/>
                <w:szCs w:val="18"/>
              </w:rPr>
            </w:pPr>
            <w:r w:rsidRPr="00057B8F">
              <w:rPr>
                <w:sz w:val="20"/>
                <w:szCs w:val="18"/>
              </w:rPr>
              <w:t>220</w:t>
            </w:r>
          </w:p>
        </w:tc>
        <w:tc>
          <w:tcPr>
            <w:tcW w:w="1684" w:type="pct"/>
            <w:shd w:val="clear" w:color="auto" w:fill="auto"/>
          </w:tcPr>
          <w:p w:rsidR="00FA5623" w:rsidRPr="00057B8F" w:rsidRDefault="00FA5623" w:rsidP="00E24D8F">
            <w:pPr>
              <w:jc w:val="center"/>
              <w:rPr>
                <w:sz w:val="20"/>
                <w:szCs w:val="18"/>
              </w:rPr>
            </w:pPr>
            <w:r w:rsidRPr="00057B8F">
              <w:rPr>
                <w:sz w:val="20"/>
                <w:szCs w:val="18"/>
              </w:rPr>
              <w:t>660</w:t>
            </w:r>
          </w:p>
        </w:tc>
      </w:tr>
      <w:tr w:rsidR="00057B8F" w:rsidRPr="00057B8F" w:rsidTr="00E24D8F">
        <w:trPr>
          <w:cantSplit/>
        </w:trPr>
        <w:tc>
          <w:tcPr>
            <w:tcW w:w="277" w:type="pct"/>
            <w:shd w:val="clear" w:color="auto" w:fill="auto"/>
          </w:tcPr>
          <w:p w:rsidR="00FA5623" w:rsidRPr="00057B8F" w:rsidRDefault="00FA5623" w:rsidP="0002306E">
            <w:pPr>
              <w:widowControl w:val="0"/>
              <w:numPr>
                <w:ilvl w:val="0"/>
                <w:numId w:val="395"/>
              </w:numPr>
              <w:rPr>
                <w:iCs/>
                <w:sz w:val="20"/>
                <w:szCs w:val="18"/>
              </w:rPr>
            </w:pPr>
          </w:p>
        </w:tc>
        <w:tc>
          <w:tcPr>
            <w:tcW w:w="1335" w:type="pct"/>
            <w:shd w:val="clear" w:color="auto" w:fill="auto"/>
          </w:tcPr>
          <w:p w:rsidR="00FA5623" w:rsidRPr="00057B8F" w:rsidRDefault="00FA5623" w:rsidP="00E24D8F">
            <w:pPr>
              <w:rPr>
                <w:sz w:val="20"/>
                <w:szCs w:val="18"/>
              </w:rPr>
            </w:pPr>
            <w:r w:rsidRPr="00057B8F">
              <w:rPr>
                <w:sz w:val="20"/>
                <w:szCs w:val="18"/>
              </w:rPr>
              <w:t>Цимлянская (№867)</w:t>
            </w:r>
          </w:p>
        </w:tc>
        <w:tc>
          <w:tcPr>
            <w:tcW w:w="1704" w:type="pct"/>
            <w:shd w:val="clear" w:color="auto" w:fill="auto"/>
          </w:tcPr>
          <w:p w:rsidR="00FA5623" w:rsidRPr="00057B8F" w:rsidRDefault="00FA5623" w:rsidP="00E24D8F">
            <w:pPr>
              <w:jc w:val="center"/>
              <w:rPr>
                <w:sz w:val="20"/>
                <w:szCs w:val="18"/>
              </w:rPr>
            </w:pPr>
            <w:r w:rsidRPr="00057B8F">
              <w:rPr>
                <w:sz w:val="20"/>
                <w:szCs w:val="18"/>
              </w:rPr>
              <w:t>220</w:t>
            </w:r>
          </w:p>
        </w:tc>
        <w:tc>
          <w:tcPr>
            <w:tcW w:w="1684" w:type="pct"/>
            <w:shd w:val="clear" w:color="auto" w:fill="auto"/>
          </w:tcPr>
          <w:p w:rsidR="00FA5623" w:rsidRPr="00057B8F" w:rsidRDefault="00FA5623" w:rsidP="00E24D8F">
            <w:pPr>
              <w:jc w:val="center"/>
              <w:rPr>
                <w:sz w:val="20"/>
                <w:szCs w:val="18"/>
              </w:rPr>
            </w:pPr>
            <w:r w:rsidRPr="00057B8F">
              <w:rPr>
                <w:sz w:val="20"/>
                <w:szCs w:val="18"/>
              </w:rPr>
              <w:t>320</w:t>
            </w:r>
          </w:p>
        </w:tc>
      </w:tr>
      <w:tr w:rsidR="00057B8F" w:rsidRPr="00057B8F" w:rsidTr="00E24D8F">
        <w:trPr>
          <w:cantSplit/>
        </w:trPr>
        <w:tc>
          <w:tcPr>
            <w:tcW w:w="277" w:type="pct"/>
            <w:shd w:val="clear" w:color="auto" w:fill="auto"/>
          </w:tcPr>
          <w:p w:rsidR="00FA5623" w:rsidRPr="00057B8F" w:rsidRDefault="00FA5623" w:rsidP="0002306E">
            <w:pPr>
              <w:widowControl w:val="0"/>
              <w:numPr>
                <w:ilvl w:val="0"/>
                <w:numId w:val="395"/>
              </w:numPr>
              <w:rPr>
                <w:iCs/>
                <w:sz w:val="20"/>
                <w:szCs w:val="18"/>
              </w:rPr>
            </w:pPr>
          </w:p>
        </w:tc>
        <w:tc>
          <w:tcPr>
            <w:tcW w:w="1335" w:type="pct"/>
            <w:shd w:val="clear" w:color="auto" w:fill="auto"/>
          </w:tcPr>
          <w:p w:rsidR="00FA5623" w:rsidRPr="00057B8F" w:rsidRDefault="00FA5623" w:rsidP="00E24D8F">
            <w:pPr>
              <w:rPr>
                <w:sz w:val="20"/>
                <w:szCs w:val="18"/>
              </w:rPr>
            </w:pPr>
            <w:r w:rsidRPr="00057B8F">
              <w:rPr>
                <w:sz w:val="20"/>
                <w:szCs w:val="18"/>
              </w:rPr>
              <w:t>Чертаново (№370)</w:t>
            </w:r>
          </w:p>
        </w:tc>
        <w:tc>
          <w:tcPr>
            <w:tcW w:w="1704" w:type="pct"/>
            <w:shd w:val="clear" w:color="auto" w:fill="auto"/>
          </w:tcPr>
          <w:p w:rsidR="00FA5623" w:rsidRPr="00057B8F" w:rsidRDefault="00FA5623" w:rsidP="00E24D8F">
            <w:pPr>
              <w:jc w:val="center"/>
              <w:rPr>
                <w:sz w:val="20"/>
                <w:szCs w:val="18"/>
              </w:rPr>
            </w:pPr>
            <w:r w:rsidRPr="00057B8F">
              <w:rPr>
                <w:sz w:val="20"/>
                <w:szCs w:val="18"/>
              </w:rPr>
              <w:t>220</w:t>
            </w:r>
          </w:p>
        </w:tc>
        <w:tc>
          <w:tcPr>
            <w:tcW w:w="1684" w:type="pct"/>
            <w:shd w:val="clear" w:color="auto" w:fill="auto"/>
          </w:tcPr>
          <w:p w:rsidR="00FA5623" w:rsidRPr="00057B8F" w:rsidRDefault="00FA5623" w:rsidP="00E24D8F">
            <w:pPr>
              <w:jc w:val="center"/>
              <w:rPr>
                <w:sz w:val="20"/>
                <w:szCs w:val="18"/>
              </w:rPr>
            </w:pPr>
            <w:r w:rsidRPr="00057B8F">
              <w:rPr>
                <w:sz w:val="20"/>
                <w:szCs w:val="18"/>
              </w:rPr>
              <w:t>626</w:t>
            </w:r>
          </w:p>
        </w:tc>
      </w:tr>
      <w:tr w:rsidR="00057B8F" w:rsidRPr="00057B8F" w:rsidTr="00E24D8F">
        <w:trPr>
          <w:cantSplit/>
        </w:trPr>
        <w:tc>
          <w:tcPr>
            <w:tcW w:w="277" w:type="pct"/>
            <w:shd w:val="clear" w:color="auto" w:fill="auto"/>
          </w:tcPr>
          <w:p w:rsidR="00FA5623" w:rsidRPr="00057B8F" w:rsidRDefault="00FA5623" w:rsidP="0002306E">
            <w:pPr>
              <w:widowControl w:val="0"/>
              <w:numPr>
                <w:ilvl w:val="0"/>
                <w:numId w:val="395"/>
              </w:numPr>
              <w:rPr>
                <w:iCs/>
                <w:sz w:val="20"/>
                <w:szCs w:val="18"/>
              </w:rPr>
            </w:pPr>
          </w:p>
        </w:tc>
        <w:tc>
          <w:tcPr>
            <w:tcW w:w="1335" w:type="pct"/>
            <w:shd w:val="clear" w:color="auto" w:fill="auto"/>
          </w:tcPr>
          <w:p w:rsidR="00FA5623" w:rsidRPr="00057B8F" w:rsidRDefault="00FA5623" w:rsidP="00E24D8F">
            <w:pPr>
              <w:rPr>
                <w:sz w:val="20"/>
                <w:szCs w:val="18"/>
              </w:rPr>
            </w:pPr>
            <w:r w:rsidRPr="00057B8F">
              <w:rPr>
                <w:sz w:val="20"/>
                <w:szCs w:val="18"/>
              </w:rPr>
              <w:t>Чоботы (№554)</w:t>
            </w:r>
          </w:p>
        </w:tc>
        <w:tc>
          <w:tcPr>
            <w:tcW w:w="1704" w:type="pct"/>
            <w:shd w:val="clear" w:color="auto" w:fill="auto"/>
          </w:tcPr>
          <w:p w:rsidR="00FA5623" w:rsidRPr="00057B8F" w:rsidRDefault="00FA5623" w:rsidP="00E24D8F">
            <w:pPr>
              <w:jc w:val="center"/>
              <w:rPr>
                <w:sz w:val="20"/>
                <w:szCs w:val="18"/>
              </w:rPr>
            </w:pPr>
            <w:r w:rsidRPr="00057B8F">
              <w:rPr>
                <w:sz w:val="20"/>
                <w:szCs w:val="18"/>
              </w:rPr>
              <w:t>220</w:t>
            </w:r>
          </w:p>
        </w:tc>
        <w:tc>
          <w:tcPr>
            <w:tcW w:w="1684" w:type="pct"/>
            <w:shd w:val="clear" w:color="auto" w:fill="auto"/>
          </w:tcPr>
          <w:p w:rsidR="00FA5623" w:rsidRPr="00057B8F" w:rsidRDefault="00FA5623" w:rsidP="00E24D8F">
            <w:pPr>
              <w:jc w:val="center"/>
              <w:rPr>
                <w:sz w:val="20"/>
                <w:szCs w:val="18"/>
              </w:rPr>
            </w:pPr>
            <w:r w:rsidRPr="00057B8F">
              <w:rPr>
                <w:sz w:val="20"/>
                <w:szCs w:val="18"/>
              </w:rPr>
              <w:t>500</w:t>
            </w:r>
          </w:p>
        </w:tc>
      </w:tr>
      <w:tr w:rsidR="00057B8F" w:rsidRPr="00057B8F" w:rsidTr="002E0460">
        <w:trPr>
          <w:cantSplit/>
        </w:trPr>
        <w:tc>
          <w:tcPr>
            <w:tcW w:w="277" w:type="pct"/>
            <w:shd w:val="clear" w:color="auto" w:fill="auto"/>
          </w:tcPr>
          <w:p w:rsidR="00FA5623" w:rsidRPr="00057B8F" w:rsidRDefault="00FA5623" w:rsidP="0002306E">
            <w:pPr>
              <w:widowControl w:val="0"/>
              <w:numPr>
                <w:ilvl w:val="0"/>
                <w:numId w:val="395"/>
              </w:numPr>
              <w:rPr>
                <w:iCs/>
                <w:sz w:val="20"/>
                <w:szCs w:val="18"/>
              </w:rPr>
            </w:pPr>
          </w:p>
        </w:tc>
        <w:tc>
          <w:tcPr>
            <w:tcW w:w="1335" w:type="pct"/>
            <w:shd w:val="clear" w:color="auto" w:fill="auto"/>
          </w:tcPr>
          <w:p w:rsidR="00FA5623" w:rsidRPr="00057B8F" w:rsidRDefault="00FA5623" w:rsidP="002D3E24">
            <w:pPr>
              <w:rPr>
                <w:sz w:val="20"/>
                <w:szCs w:val="18"/>
              </w:rPr>
            </w:pPr>
            <w:r w:rsidRPr="00057B8F">
              <w:rPr>
                <w:sz w:val="20"/>
                <w:szCs w:val="18"/>
              </w:rPr>
              <w:t>Щедрино (№87)</w:t>
            </w:r>
          </w:p>
        </w:tc>
        <w:tc>
          <w:tcPr>
            <w:tcW w:w="1704" w:type="pct"/>
            <w:shd w:val="clear" w:color="auto" w:fill="auto"/>
          </w:tcPr>
          <w:p w:rsidR="00FA5623" w:rsidRPr="00057B8F" w:rsidRDefault="00FA5623" w:rsidP="002E0460">
            <w:pPr>
              <w:jc w:val="center"/>
              <w:rPr>
                <w:sz w:val="20"/>
                <w:szCs w:val="18"/>
              </w:rPr>
            </w:pPr>
            <w:r w:rsidRPr="00057B8F">
              <w:rPr>
                <w:sz w:val="20"/>
                <w:szCs w:val="18"/>
              </w:rPr>
              <w:t>220</w:t>
            </w:r>
          </w:p>
        </w:tc>
        <w:tc>
          <w:tcPr>
            <w:tcW w:w="1684" w:type="pct"/>
            <w:shd w:val="clear" w:color="auto" w:fill="auto"/>
          </w:tcPr>
          <w:p w:rsidR="00FA5623" w:rsidRPr="00057B8F" w:rsidRDefault="00FA5623" w:rsidP="002E0460">
            <w:pPr>
              <w:jc w:val="center"/>
              <w:rPr>
                <w:sz w:val="20"/>
                <w:szCs w:val="18"/>
              </w:rPr>
            </w:pPr>
            <w:r w:rsidRPr="00057B8F">
              <w:rPr>
                <w:sz w:val="20"/>
                <w:szCs w:val="18"/>
              </w:rPr>
              <w:t>200</w:t>
            </w:r>
          </w:p>
        </w:tc>
      </w:tr>
      <w:tr w:rsidR="00057B8F" w:rsidRPr="00057B8F" w:rsidTr="00E24D8F">
        <w:trPr>
          <w:cantSplit/>
        </w:trPr>
        <w:tc>
          <w:tcPr>
            <w:tcW w:w="277" w:type="pct"/>
            <w:shd w:val="clear" w:color="auto" w:fill="auto"/>
          </w:tcPr>
          <w:p w:rsidR="00FA5623" w:rsidRPr="00057B8F" w:rsidRDefault="00FA5623" w:rsidP="0002306E">
            <w:pPr>
              <w:widowControl w:val="0"/>
              <w:numPr>
                <w:ilvl w:val="0"/>
                <w:numId w:val="395"/>
              </w:numPr>
              <w:rPr>
                <w:iCs/>
                <w:sz w:val="20"/>
                <w:szCs w:val="18"/>
              </w:rPr>
            </w:pPr>
          </w:p>
        </w:tc>
        <w:tc>
          <w:tcPr>
            <w:tcW w:w="1335" w:type="pct"/>
            <w:shd w:val="clear" w:color="auto" w:fill="auto"/>
          </w:tcPr>
          <w:p w:rsidR="00FA5623" w:rsidRPr="00057B8F" w:rsidRDefault="00FA5623" w:rsidP="00E24D8F">
            <w:pPr>
              <w:rPr>
                <w:sz w:val="20"/>
                <w:szCs w:val="18"/>
              </w:rPr>
            </w:pPr>
            <w:r w:rsidRPr="00057B8F">
              <w:rPr>
                <w:sz w:val="20"/>
                <w:szCs w:val="18"/>
              </w:rPr>
              <w:t>Южная (№213)</w:t>
            </w:r>
          </w:p>
        </w:tc>
        <w:tc>
          <w:tcPr>
            <w:tcW w:w="1704" w:type="pct"/>
            <w:shd w:val="clear" w:color="auto" w:fill="auto"/>
          </w:tcPr>
          <w:p w:rsidR="00FA5623" w:rsidRPr="00057B8F" w:rsidRDefault="00FA5623" w:rsidP="00E24D8F">
            <w:pPr>
              <w:jc w:val="center"/>
              <w:rPr>
                <w:sz w:val="20"/>
                <w:szCs w:val="18"/>
              </w:rPr>
            </w:pPr>
            <w:r w:rsidRPr="00057B8F">
              <w:rPr>
                <w:sz w:val="20"/>
                <w:szCs w:val="18"/>
              </w:rPr>
              <w:t>220</w:t>
            </w:r>
          </w:p>
        </w:tc>
        <w:tc>
          <w:tcPr>
            <w:tcW w:w="1684" w:type="pct"/>
            <w:shd w:val="clear" w:color="auto" w:fill="auto"/>
          </w:tcPr>
          <w:p w:rsidR="00FA5623" w:rsidRPr="00057B8F" w:rsidRDefault="00FA5623" w:rsidP="00E24D8F">
            <w:pPr>
              <w:jc w:val="center"/>
              <w:rPr>
                <w:sz w:val="20"/>
                <w:szCs w:val="18"/>
              </w:rPr>
            </w:pPr>
            <w:r w:rsidRPr="00057B8F">
              <w:rPr>
                <w:sz w:val="20"/>
                <w:szCs w:val="18"/>
              </w:rPr>
              <w:t>463</w:t>
            </w:r>
          </w:p>
        </w:tc>
      </w:tr>
      <w:tr w:rsidR="00057B8F" w:rsidRPr="00057B8F" w:rsidTr="00E24D8F">
        <w:trPr>
          <w:cantSplit/>
        </w:trPr>
        <w:tc>
          <w:tcPr>
            <w:tcW w:w="277" w:type="pct"/>
            <w:shd w:val="clear" w:color="auto" w:fill="auto"/>
          </w:tcPr>
          <w:p w:rsidR="00FA5623" w:rsidRPr="00057B8F" w:rsidRDefault="00FA5623" w:rsidP="0002306E">
            <w:pPr>
              <w:widowControl w:val="0"/>
              <w:numPr>
                <w:ilvl w:val="0"/>
                <w:numId w:val="395"/>
              </w:numPr>
              <w:rPr>
                <w:iCs/>
                <w:sz w:val="20"/>
                <w:szCs w:val="18"/>
              </w:rPr>
            </w:pPr>
          </w:p>
        </w:tc>
        <w:tc>
          <w:tcPr>
            <w:tcW w:w="1335" w:type="pct"/>
            <w:shd w:val="clear" w:color="auto" w:fill="auto"/>
          </w:tcPr>
          <w:p w:rsidR="00FA5623" w:rsidRPr="00057B8F" w:rsidRDefault="00FA5623" w:rsidP="00E24D8F">
            <w:pPr>
              <w:rPr>
                <w:sz w:val="20"/>
                <w:szCs w:val="18"/>
              </w:rPr>
            </w:pPr>
            <w:r w:rsidRPr="00057B8F">
              <w:rPr>
                <w:sz w:val="20"/>
                <w:szCs w:val="18"/>
              </w:rPr>
              <w:t>Ясенево (№760)</w:t>
            </w:r>
          </w:p>
        </w:tc>
        <w:tc>
          <w:tcPr>
            <w:tcW w:w="1704" w:type="pct"/>
            <w:shd w:val="clear" w:color="auto" w:fill="auto"/>
          </w:tcPr>
          <w:p w:rsidR="00FA5623" w:rsidRPr="00057B8F" w:rsidRDefault="00FA5623" w:rsidP="00E24D8F">
            <w:pPr>
              <w:jc w:val="center"/>
              <w:rPr>
                <w:sz w:val="20"/>
                <w:szCs w:val="18"/>
              </w:rPr>
            </w:pPr>
            <w:r w:rsidRPr="00057B8F">
              <w:rPr>
                <w:sz w:val="20"/>
                <w:szCs w:val="18"/>
              </w:rPr>
              <w:t>220</w:t>
            </w:r>
          </w:p>
        </w:tc>
        <w:tc>
          <w:tcPr>
            <w:tcW w:w="1684" w:type="pct"/>
            <w:shd w:val="clear" w:color="auto" w:fill="auto"/>
          </w:tcPr>
          <w:p w:rsidR="00FA5623" w:rsidRPr="00057B8F" w:rsidRDefault="00FA5623" w:rsidP="00E24D8F">
            <w:pPr>
              <w:jc w:val="center"/>
              <w:rPr>
                <w:sz w:val="20"/>
                <w:szCs w:val="18"/>
              </w:rPr>
            </w:pPr>
            <w:r w:rsidRPr="00057B8F">
              <w:rPr>
                <w:sz w:val="20"/>
                <w:szCs w:val="18"/>
              </w:rPr>
              <w:t>400</w:t>
            </w:r>
          </w:p>
        </w:tc>
      </w:tr>
      <w:tr w:rsidR="00057B8F" w:rsidRPr="00057B8F" w:rsidTr="00E24D8F">
        <w:trPr>
          <w:cantSplit/>
        </w:trPr>
        <w:tc>
          <w:tcPr>
            <w:tcW w:w="277" w:type="pct"/>
            <w:shd w:val="clear" w:color="auto" w:fill="auto"/>
          </w:tcPr>
          <w:p w:rsidR="00FA5623" w:rsidRPr="00057B8F" w:rsidRDefault="00FA5623" w:rsidP="0002306E">
            <w:pPr>
              <w:widowControl w:val="0"/>
              <w:numPr>
                <w:ilvl w:val="0"/>
                <w:numId w:val="395"/>
              </w:numPr>
              <w:rPr>
                <w:iCs/>
                <w:sz w:val="20"/>
                <w:szCs w:val="18"/>
              </w:rPr>
            </w:pPr>
          </w:p>
        </w:tc>
        <w:tc>
          <w:tcPr>
            <w:tcW w:w="1335" w:type="pct"/>
            <w:shd w:val="clear" w:color="auto" w:fill="auto"/>
          </w:tcPr>
          <w:p w:rsidR="00FA5623" w:rsidRPr="00057B8F" w:rsidRDefault="00FA5623" w:rsidP="00E24D8F">
            <w:pPr>
              <w:rPr>
                <w:sz w:val="20"/>
                <w:szCs w:val="18"/>
              </w:rPr>
            </w:pPr>
            <w:r w:rsidRPr="00057B8F">
              <w:rPr>
                <w:sz w:val="20"/>
                <w:szCs w:val="18"/>
              </w:rPr>
              <w:t>Яшино (№653)</w:t>
            </w:r>
          </w:p>
        </w:tc>
        <w:tc>
          <w:tcPr>
            <w:tcW w:w="1704" w:type="pct"/>
            <w:shd w:val="clear" w:color="auto" w:fill="auto"/>
          </w:tcPr>
          <w:p w:rsidR="00FA5623" w:rsidRPr="00057B8F" w:rsidRDefault="00FA5623" w:rsidP="00E24D8F">
            <w:pPr>
              <w:jc w:val="center"/>
              <w:rPr>
                <w:sz w:val="20"/>
                <w:szCs w:val="18"/>
              </w:rPr>
            </w:pPr>
            <w:r w:rsidRPr="00057B8F">
              <w:rPr>
                <w:sz w:val="20"/>
                <w:szCs w:val="18"/>
              </w:rPr>
              <w:t>220</w:t>
            </w:r>
          </w:p>
        </w:tc>
        <w:tc>
          <w:tcPr>
            <w:tcW w:w="1684" w:type="pct"/>
            <w:shd w:val="clear" w:color="auto" w:fill="auto"/>
          </w:tcPr>
          <w:p w:rsidR="00FA5623" w:rsidRPr="00057B8F" w:rsidRDefault="00FA5623" w:rsidP="00E24D8F">
            <w:pPr>
              <w:jc w:val="center"/>
              <w:rPr>
                <w:sz w:val="20"/>
                <w:szCs w:val="18"/>
              </w:rPr>
            </w:pPr>
            <w:r w:rsidRPr="00057B8F">
              <w:rPr>
                <w:sz w:val="20"/>
                <w:szCs w:val="18"/>
              </w:rPr>
              <w:t>200</w:t>
            </w:r>
          </w:p>
        </w:tc>
      </w:tr>
      <w:tr w:rsidR="00057B8F" w:rsidRPr="00057B8F" w:rsidTr="00E24D8F">
        <w:trPr>
          <w:cantSplit/>
        </w:trPr>
        <w:tc>
          <w:tcPr>
            <w:tcW w:w="1612" w:type="pct"/>
            <w:gridSpan w:val="2"/>
            <w:shd w:val="clear" w:color="auto" w:fill="auto"/>
          </w:tcPr>
          <w:p w:rsidR="00FA5623" w:rsidRPr="00057B8F" w:rsidRDefault="00FA5623" w:rsidP="00E24D8F">
            <w:pPr>
              <w:rPr>
                <w:sz w:val="20"/>
                <w:szCs w:val="18"/>
              </w:rPr>
            </w:pPr>
            <w:r w:rsidRPr="00057B8F">
              <w:rPr>
                <w:sz w:val="20"/>
                <w:szCs w:val="18"/>
              </w:rPr>
              <w:t>Всего</w:t>
            </w:r>
          </w:p>
        </w:tc>
        <w:tc>
          <w:tcPr>
            <w:tcW w:w="1704" w:type="pct"/>
            <w:shd w:val="clear" w:color="auto" w:fill="auto"/>
          </w:tcPr>
          <w:p w:rsidR="00FA5623" w:rsidRPr="00057B8F" w:rsidRDefault="00FA5623" w:rsidP="00E24D8F">
            <w:pPr>
              <w:jc w:val="center"/>
              <w:rPr>
                <w:sz w:val="20"/>
                <w:szCs w:val="18"/>
              </w:rPr>
            </w:pPr>
          </w:p>
        </w:tc>
        <w:tc>
          <w:tcPr>
            <w:tcW w:w="1684" w:type="pct"/>
            <w:shd w:val="clear" w:color="auto" w:fill="auto"/>
          </w:tcPr>
          <w:p w:rsidR="00FA5623" w:rsidRPr="00057B8F" w:rsidRDefault="00FA5623" w:rsidP="00E24D8F">
            <w:pPr>
              <w:jc w:val="center"/>
              <w:rPr>
                <w:sz w:val="20"/>
                <w:szCs w:val="18"/>
              </w:rPr>
            </w:pPr>
            <w:r w:rsidRPr="00057B8F">
              <w:rPr>
                <w:sz w:val="20"/>
                <w:szCs w:val="18"/>
              </w:rPr>
              <w:t>29437,9</w:t>
            </w:r>
          </w:p>
        </w:tc>
      </w:tr>
    </w:tbl>
    <w:p w:rsidR="00E24D8F" w:rsidRPr="00057B8F" w:rsidRDefault="00E24D8F" w:rsidP="00E24D8F">
      <w:pPr>
        <w:pStyle w:val="6"/>
      </w:pPr>
      <w:r w:rsidRPr="00057B8F">
        <w:t>Действующие линии электропередачи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2"/>
        <w:gridCol w:w="4106"/>
        <w:gridCol w:w="2818"/>
        <w:gridCol w:w="2175"/>
      </w:tblGrid>
      <w:tr w:rsidR="00057B8F" w:rsidRPr="00057B8F" w:rsidTr="00E24D8F">
        <w:trPr>
          <w:cantSplit/>
          <w:tblHeader/>
        </w:trPr>
        <w:tc>
          <w:tcPr>
            <w:tcW w:w="247" w:type="pct"/>
            <w:shd w:val="clear" w:color="auto" w:fill="auto"/>
            <w:noWrap/>
          </w:tcPr>
          <w:p w:rsidR="00E24D8F" w:rsidRPr="00057B8F" w:rsidRDefault="00E24D8F" w:rsidP="00E24D8F">
            <w:pPr>
              <w:keepNext/>
              <w:keepLines/>
              <w:jc w:val="center"/>
              <w:rPr>
                <w:bCs/>
                <w:sz w:val="20"/>
                <w:szCs w:val="18"/>
              </w:rPr>
            </w:pPr>
            <w:r w:rsidRPr="00057B8F">
              <w:rPr>
                <w:bCs/>
                <w:sz w:val="20"/>
                <w:szCs w:val="18"/>
              </w:rPr>
              <w:t>№</w:t>
            </w:r>
          </w:p>
        </w:tc>
        <w:tc>
          <w:tcPr>
            <w:tcW w:w="2145" w:type="pct"/>
            <w:shd w:val="clear" w:color="auto" w:fill="auto"/>
            <w:noWrap/>
          </w:tcPr>
          <w:p w:rsidR="00E24D8F" w:rsidRPr="00057B8F" w:rsidRDefault="00E24D8F" w:rsidP="00E24D8F">
            <w:pPr>
              <w:keepNext/>
              <w:keepLines/>
              <w:rPr>
                <w:bCs/>
                <w:sz w:val="20"/>
                <w:szCs w:val="18"/>
              </w:rPr>
            </w:pPr>
            <w:r w:rsidRPr="00057B8F">
              <w:rPr>
                <w:bCs/>
                <w:sz w:val="20"/>
                <w:szCs w:val="18"/>
              </w:rPr>
              <w:t>Наименование линии электропередачи</w:t>
            </w:r>
          </w:p>
        </w:tc>
        <w:tc>
          <w:tcPr>
            <w:tcW w:w="1472" w:type="pct"/>
            <w:shd w:val="clear" w:color="auto" w:fill="auto"/>
            <w:noWrap/>
          </w:tcPr>
          <w:p w:rsidR="00E24D8F" w:rsidRPr="00057B8F" w:rsidRDefault="00E24D8F" w:rsidP="00E24D8F">
            <w:pPr>
              <w:keepNext/>
              <w:keepLines/>
              <w:rPr>
                <w:bCs/>
                <w:sz w:val="20"/>
                <w:szCs w:val="18"/>
              </w:rPr>
            </w:pPr>
            <w:r w:rsidRPr="00057B8F">
              <w:rPr>
                <w:bCs/>
                <w:sz w:val="20"/>
                <w:szCs w:val="18"/>
              </w:rPr>
              <w:t>Местоположение</w:t>
            </w:r>
          </w:p>
        </w:tc>
        <w:tc>
          <w:tcPr>
            <w:tcW w:w="1136" w:type="pct"/>
            <w:shd w:val="clear" w:color="auto" w:fill="auto"/>
            <w:noWrap/>
          </w:tcPr>
          <w:p w:rsidR="00E24D8F" w:rsidRPr="00057B8F" w:rsidRDefault="00E24D8F" w:rsidP="00E24D8F">
            <w:pPr>
              <w:keepNext/>
              <w:keepLines/>
              <w:jc w:val="center"/>
              <w:rPr>
                <w:bCs/>
                <w:sz w:val="20"/>
                <w:szCs w:val="18"/>
              </w:rPr>
            </w:pPr>
            <w:r w:rsidRPr="00057B8F">
              <w:rPr>
                <w:bCs/>
                <w:sz w:val="20"/>
                <w:szCs w:val="18"/>
              </w:rPr>
              <w:t>Протяженность, км</w:t>
            </w:r>
          </w:p>
        </w:tc>
      </w:tr>
      <w:tr w:rsidR="00057B8F" w:rsidRPr="00057B8F" w:rsidTr="00E24D8F">
        <w:trPr>
          <w:cantSplit/>
        </w:trPr>
        <w:tc>
          <w:tcPr>
            <w:tcW w:w="247" w:type="pct"/>
            <w:shd w:val="clear" w:color="auto" w:fill="auto"/>
          </w:tcPr>
          <w:p w:rsidR="00E24D8F" w:rsidRPr="00057B8F" w:rsidRDefault="00E24D8F" w:rsidP="0002306E">
            <w:pPr>
              <w:numPr>
                <w:ilvl w:val="0"/>
                <w:numId w:val="421"/>
              </w:numPr>
              <w:rPr>
                <w:sz w:val="20"/>
                <w:szCs w:val="18"/>
              </w:rPr>
            </w:pPr>
          </w:p>
        </w:tc>
        <w:tc>
          <w:tcPr>
            <w:tcW w:w="2145" w:type="pct"/>
            <w:shd w:val="clear" w:color="auto" w:fill="auto"/>
          </w:tcPr>
          <w:p w:rsidR="00E24D8F" w:rsidRPr="00057B8F" w:rsidRDefault="00E24D8F" w:rsidP="00E24D8F">
            <w:pPr>
              <w:rPr>
                <w:sz w:val="20"/>
                <w:szCs w:val="18"/>
              </w:rPr>
            </w:pPr>
            <w:r w:rsidRPr="00057B8F">
              <w:rPr>
                <w:sz w:val="20"/>
                <w:szCs w:val="18"/>
              </w:rPr>
              <w:t>ВЛ 500 кВ Каскадная - Чагино</w:t>
            </w:r>
          </w:p>
        </w:tc>
        <w:tc>
          <w:tcPr>
            <w:tcW w:w="1472" w:type="pct"/>
            <w:shd w:val="clear" w:color="auto" w:fill="auto"/>
          </w:tcPr>
          <w:p w:rsidR="00E24D8F" w:rsidRPr="00057B8F" w:rsidRDefault="00E24D8F" w:rsidP="00E24D8F">
            <w:pPr>
              <w:rPr>
                <w:sz w:val="20"/>
                <w:szCs w:val="18"/>
              </w:rPr>
            </w:pPr>
            <w:r w:rsidRPr="00057B8F">
              <w:rPr>
                <w:sz w:val="20"/>
                <w:szCs w:val="18"/>
              </w:rPr>
              <w:t>г. Москва</w:t>
            </w:r>
          </w:p>
        </w:tc>
        <w:tc>
          <w:tcPr>
            <w:tcW w:w="1136" w:type="pct"/>
            <w:shd w:val="clear" w:color="auto" w:fill="auto"/>
          </w:tcPr>
          <w:p w:rsidR="00E24D8F" w:rsidRPr="00057B8F" w:rsidRDefault="00C917E5" w:rsidP="00E24D8F">
            <w:pPr>
              <w:jc w:val="center"/>
              <w:rPr>
                <w:sz w:val="20"/>
                <w:szCs w:val="18"/>
              </w:rPr>
            </w:pPr>
            <w:r w:rsidRPr="00057B8F">
              <w:rPr>
                <w:sz w:val="20"/>
                <w:szCs w:val="18"/>
              </w:rPr>
              <w:t>11,98</w:t>
            </w:r>
          </w:p>
        </w:tc>
      </w:tr>
      <w:tr w:rsidR="00057B8F" w:rsidRPr="00057B8F" w:rsidTr="00E24D8F">
        <w:trPr>
          <w:cantSplit/>
        </w:trPr>
        <w:tc>
          <w:tcPr>
            <w:tcW w:w="247" w:type="pct"/>
            <w:shd w:val="clear" w:color="auto" w:fill="auto"/>
          </w:tcPr>
          <w:p w:rsidR="00E24D8F" w:rsidRPr="00057B8F" w:rsidRDefault="00E24D8F" w:rsidP="0002306E">
            <w:pPr>
              <w:numPr>
                <w:ilvl w:val="0"/>
                <w:numId w:val="421"/>
              </w:numPr>
              <w:rPr>
                <w:sz w:val="20"/>
                <w:szCs w:val="18"/>
              </w:rPr>
            </w:pPr>
          </w:p>
        </w:tc>
        <w:tc>
          <w:tcPr>
            <w:tcW w:w="2145" w:type="pct"/>
            <w:shd w:val="clear" w:color="auto" w:fill="auto"/>
          </w:tcPr>
          <w:p w:rsidR="00E24D8F" w:rsidRPr="00057B8F" w:rsidRDefault="00E24D8F" w:rsidP="00C917E5">
            <w:pPr>
              <w:rPr>
                <w:sz w:val="20"/>
                <w:szCs w:val="18"/>
              </w:rPr>
            </w:pPr>
            <w:r w:rsidRPr="00057B8F">
              <w:rPr>
                <w:sz w:val="20"/>
                <w:szCs w:val="18"/>
              </w:rPr>
              <w:t xml:space="preserve">ВЛ 500 кВ </w:t>
            </w:r>
            <w:r w:rsidR="00C917E5" w:rsidRPr="00057B8F">
              <w:rPr>
                <w:sz w:val="20"/>
                <w:szCs w:val="18"/>
              </w:rPr>
              <w:t xml:space="preserve">Ногинск - Каскадная </w:t>
            </w:r>
          </w:p>
        </w:tc>
        <w:tc>
          <w:tcPr>
            <w:tcW w:w="1472" w:type="pct"/>
            <w:shd w:val="clear" w:color="auto" w:fill="auto"/>
          </w:tcPr>
          <w:p w:rsidR="00E24D8F" w:rsidRPr="00057B8F" w:rsidRDefault="00E24D8F" w:rsidP="00E24D8F">
            <w:pPr>
              <w:rPr>
                <w:sz w:val="20"/>
                <w:szCs w:val="18"/>
              </w:rPr>
            </w:pPr>
            <w:r w:rsidRPr="00057B8F">
              <w:rPr>
                <w:sz w:val="20"/>
                <w:szCs w:val="18"/>
              </w:rPr>
              <w:t>Московская область, г. Москва</w:t>
            </w:r>
          </w:p>
        </w:tc>
        <w:tc>
          <w:tcPr>
            <w:tcW w:w="1136" w:type="pct"/>
            <w:shd w:val="clear" w:color="auto" w:fill="auto"/>
          </w:tcPr>
          <w:p w:rsidR="00E24D8F" w:rsidRPr="00057B8F" w:rsidRDefault="00C917E5" w:rsidP="00E24D8F">
            <w:pPr>
              <w:jc w:val="center"/>
              <w:rPr>
                <w:sz w:val="20"/>
                <w:szCs w:val="18"/>
              </w:rPr>
            </w:pPr>
            <w:r w:rsidRPr="00057B8F">
              <w:rPr>
                <w:sz w:val="20"/>
                <w:szCs w:val="18"/>
              </w:rPr>
              <w:t>40,33</w:t>
            </w:r>
          </w:p>
        </w:tc>
      </w:tr>
      <w:tr w:rsidR="00057B8F" w:rsidRPr="00057B8F" w:rsidTr="00E24D8F">
        <w:trPr>
          <w:cantSplit/>
        </w:trPr>
        <w:tc>
          <w:tcPr>
            <w:tcW w:w="247" w:type="pct"/>
            <w:shd w:val="clear" w:color="auto" w:fill="auto"/>
          </w:tcPr>
          <w:p w:rsidR="00E24D8F" w:rsidRPr="00057B8F" w:rsidRDefault="00E24D8F" w:rsidP="0002306E">
            <w:pPr>
              <w:numPr>
                <w:ilvl w:val="0"/>
                <w:numId w:val="421"/>
              </w:numPr>
              <w:rPr>
                <w:sz w:val="20"/>
                <w:szCs w:val="18"/>
              </w:rPr>
            </w:pPr>
          </w:p>
        </w:tc>
        <w:tc>
          <w:tcPr>
            <w:tcW w:w="2145" w:type="pct"/>
            <w:shd w:val="clear" w:color="auto" w:fill="auto"/>
          </w:tcPr>
          <w:p w:rsidR="00E24D8F" w:rsidRPr="00057B8F" w:rsidRDefault="00E24D8F" w:rsidP="00E24D8F">
            <w:pPr>
              <w:rPr>
                <w:sz w:val="20"/>
                <w:szCs w:val="18"/>
              </w:rPr>
            </w:pPr>
            <w:r w:rsidRPr="00057B8F">
              <w:rPr>
                <w:sz w:val="20"/>
                <w:szCs w:val="16"/>
              </w:rPr>
              <w:t>ВЛ 500 кВ Михайловская - Чагино с отп.</w:t>
            </w:r>
          </w:p>
        </w:tc>
        <w:tc>
          <w:tcPr>
            <w:tcW w:w="1472" w:type="pct"/>
            <w:shd w:val="clear" w:color="auto" w:fill="auto"/>
          </w:tcPr>
          <w:p w:rsidR="00E24D8F" w:rsidRPr="00057B8F" w:rsidRDefault="00E24D8F" w:rsidP="00E24D8F">
            <w:pPr>
              <w:rPr>
                <w:sz w:val="20"/>
                <w:szCs w:val="18"/>
              </w:rPr>
            </w:pPr>
            <w:r w:rsidRPr="00057B8F">
              <w:rPr>
                <w:sz w:val="20"/>
                <w:szCs w:val="16"/>
              </w:rPr>
              <w:t xml:space="preserve">Калужская область, Московская область, </w:t>
            </w:r>
            <w:r w:rsidR="00311323" w:rsidRPr="00057B8F">
              <w:rPr>
                <w:sz w:val="20"/>
                <w:szCs w:val="18"/>
              </w:rPr>
              <w:t>, г. Москва</w:t>
            </w:r>
            <w:r w:rsidR="00311323" w:rsidRPr="00057B8F">
              <w:rPr>
                <w:sz w:val="20"/>
                <w:szCs w:val="16"/>
              </w:rPr>
              <w:t xml:space="preserve">  </w:t>
            </w:r>
            <w:r w:rsidRPr="00057B8F">
              <w:rPr>
                <w:sz w:val="20"/>
                <w:szCs w:val="16"/>
              </w:rPr>
              <w:t>Рязанская область, Тульская область</w:t>
            </w:r>
          </w:p>
        </w:tc>
        <w:tc>
          <w:tcPr>
            <w:tcW w:w="1136" w:type="pct"/>
            <w:shd w:val="clear" w:color="auto" w:fill="auto"/>
          </w:tcPr>
          <w:p w:rsidR="00E24D8F" w:rsidRPr="00057B8F" w:rsidRDefault="00E24D8F" w:rsidP="00E24D8F">
            <w:pPr>
              <w:jc w:val="center"/>
              <w:rPr>
                <w:sz w:val="20"/>
                <w:szCs w:val="18"/>
              </w:rPr>
            </w:pPr>
            <w:r w:rsidRPr="00057B8F">
              <w:rPr>
                <w:sz w:val="20"/>
                <w:szCs w:val="16"/>
              </w:rPr>
              <w:t>183,96</w:t>
            </w:r>
          </w:p>
        </w:tc>
      </w:tr>
      <w:tr w:rsidR="00057B8F" w:rsidRPr="00057B8F" w:rsidTr="00E24D8F">
        <w:trPr>
          <w:cantSplit/>
        </w:trPr>
        <w:tc>
          <w:tcPr>
            <w:tcW w:w="247" w:type="pct"/>
            <w:shd w:val="clear" w:color="auto" w:fill="auto"/>
          </w:tcPr>
          <w:p w:rsidR="00E24D8F" w:rsidRPr="00057B8F" w:rsidRDefault="00E24D8F" w:rsidP="0002306E">
            <w:pPr>
              <w:numPr>
                <w:ilvl w:val="0"/>
                <w:numId w:val="421"/>
              </w:numPr>
              <w:rPr>
                <w:sz w:val="20"/>
                <w:szCs w:val="18"/>
              </w:rPr>
            </w:pPr>
          </w:p>
        </w:tc>
        <w:tc>
          <w:tcPr>
            <w:tcW w:w="2145" w:type="pct"/>
            <w:shd w:val="clear" w:color="auto" w:fill="auto"/>
          </w:tcPr>
          <w:p w:rsidR="00E24D8F" w:rsidRPr="00057B8F" w:rsidRDefault="00E24D8F" w:rsidP="00E24D8F">
            <w:pPr>
              <w:rPr>
                <w:sz w:val="20"/>
                <w:szCs w:val="18"/>
              </w:rPr>
            </w:pPr>
            <w:r w:rsidRPr="00057B8F">
              <w:rPr>
                <w:sz w:val="20"/>
                <w:szCs w:val="18"/>
              </w:rPr>
              <w:t>ВЛ 500 кВ Пахра - Чагино</w:t>
            </w:r>
          </w:p>
        </w:tc>
        <w:tc>
          <w:tcPr>
            <w:tcW w:w="1472" w:type="pct"/>
            <w:shd w:val="clear" w:color="auto" w:fill="auto"/>
          </w:tcPr>
          <w:p w:rsidR="00E24D8F" w:rsidRPr="00057B8F" w:rsidRDefault="00E24D8F" w:rsidP="00E24D8F">
            <w:pPr>
              <w:rPr>
                <w:sz w:val="20"/>
                <w:szCs w:val="18"/>
              </w:rPr>
            </w:pPr>
            <w:r w:rsidRPr="00057B8F">
              <w:rPr>
                <w:sz w:val="20"/>
                <w:szCs w:val="18"/>
              </w:rPr>
              <w:t>Московская область</w:t>
            </w:r>
            <w:r w:rsidR="00311323" w:rsidRPr="00057B8F">
              <w:rPr>
                <w:sz w:val="20"/>
                <w:szCs w:val="18"/>
              </w:rPr>
              <w:t>, г. Москва</w:t>
            </w:r>
          </w:p>
        </w:tc>
        <w:tc>
          <w:tcPr>
            <w:tcW w:w="1136" w:type="pct"/>
            <w:shd w:val="clear" w:color="auto" w:fill="auto"/>
          </w:tcPr>
          <w:p w:rsidR="00E24D8F" w:rsidRPr="00057B8F" w:rsidRDefault="00E24D8F" w:rsidP="00E24D8F">
            <w:pPr>
              <w:jc w:val="center"/>
              <w:rPr>
                <w:sz w:val="20"/>
                <w:szCs w:val="18"/>
              </w:rPr>
            </w:pPr>
            <w:r w:rsidRPr="00057B8F">
              <w:rPr>
                <w:sz w:val="20"/>
                <w:szCs w:val="18"/>
              </w:rPr>
              <w:t>36,81</w:t>
            </w:r>
          </w:p>
        </w:tc>
      </w:tr>
      <w:tr w:rsidR="00057B8F" w:rsidRPr="00057B8F" w:rsidTr="00E24D8F">
        <w:trPr>
          <w:cantSplit/>
        </w:trPr>
        <w:tc>
          <w:tcPr>
            <w:tcW w:w="247" w:type="pct"/>
            <w:shd w:val="clear" w:color="auto" w:fill="auto"/>
          </w:tcPr>
          <w:p w:rsidR="00E24D8F" w:rsidRPr="00057B8F" w:rsidRDefault="00E24D8F" w:rsidP="0002306E">
            <w:pPr>
              <w:numPr>
                <w:ilvl w:val="0"/>
                <w:numId w:val="421"/>
              </w:numPr>
              <w:rPr>
                <w:sz w:val="20"/>
                <w:szCs w:val="18"/>
              </w:rPr>
            </w:pPr>
          </w:p>
        </w:tc>
        <w:tc>
          <w:tcPr>
            <w:tcW w:w="2145" w:type="pct"/>
            <w:shd w:val="clear" w:color="auto" w:fill="auto"/>
          </w:tcPr>
          <w:p w:rsidR="00E24D8F" w:rsidRPr="00057B8F" w:rsidRDefault="00E24D8F" w:rsidP="00E24D8F">
            <w:pPr>
              <w:rPr>
                <w:sz w:val="20"/>
                <w:szCs w:val="18"/>
              </w:rPr>
            </w:pPr>
            <w:r w:rsidRPr="00057B8F">
              <w:rPr>
                <w:sz w:val="20"/>
                <w:szCs w:val="18"/>
              </w:rPr>
              <w:t>КВЛ 500 кВ Белый Раст - Бескудниково</w:t>
            </w:r>
          </w:p>
        </w:tc>
        <w:tc>
          <w:tcPr>
            <w:tcW w:w="1472" w:type="pct"/>
            <w:shd w:val="clear" w:color="auto" w:fill="auto"/>
          </w:tcPr>
          <w:p w:rsidR="00E24D8F" w:rsidRPr="00057B8F" w:rsidRDefault="00E24D8F" w:rsidP="00E24D8F">
            <w:pPr>
              <w:rPr>
                <w:sz w:val="20"/>
                <w:szCs w:val="18"/>
              </w:rPr>
            </w:pPr>
            <w:r w:rsidRPr="00057B8F">
              <w:rPr>
                <w:sz w:val="20"/>
                <w:szCs w:val="18"/>
              </w:rPr>
              <w:t>Московская область</w:t>
            </w:r>
            <w:r w:rsidR="00311323" w:rsidRPr="00057B8F">
              <w:rPr>
                <w:sz w:val="20"/>
                <w:szCs w:val="18"/>
              </w:rPr>
              <w:t>, г. Москва</w:t>
            </w:r>
          </w:p>
        </w:tc>
        <w:tc>
          <w:tcPr>
            <w:tcW w:w="1136" w:type="pct"/>
            <w:shd w:val="clear" w:color="auto" w:fill="auto"/>
          </w:tcPr>
          <w:p w:rsidR="00E24D8F" w:rsidRPr="00057B8F" w:rsidRDefault="00E24D8F" w:rsidP="00C917E5">
            <w:pPr>
              <w:jc w:val="center"/>
              <w:rPr>
                <w:sz w:val="20"/>
                <w:szCs w:val="18"/>
              </w:rPr>
            </w:pPr>
            <w:r w:rsidRPr="00057B8F">
              <w:rPr>
                <w:sz w:val="20"/>
                <w:szCs w:val="18"/>
              </w:rPr>
              <w:t>45,</w:t>
            </w:r>
            <w:r w:rsidR="00C917E5" w:rsidRPr="00057B8F">
              <w:rPr>
                <w:sz w:val="20"/>
                <w:szCs w:val="18"/>
              </w:rPr>
              <w:t>59</w:t>
            </w:r>
          </w:p>
        </w:tc>
      </w:tr>
      <w:tr w:rsidR="00057B8F" w:rsidRPr="00057B8F" w:rsidTr="00E24D8F">
        <w:trPr>
          <w:cantSplit/>
        </w:trPr>
        <w:tc>
          <w:tcPr>
            <w:tcW w:w="247" w:type="pct"/>
            <w:shd w:val="clear" w:color="auto" w:fill="auto"/>
          </w:tcPr>
          <w:p w:rsidR="00E24D8F" w:rsidRPr="00057B8F" w:rsidRDefault="00E24D8F" w:rsidP="0002306E">
            <w:pPr>
              <w:numPr>
                <w:ilvl w:val="0"/>
                <w:numId w:val="421"/>
              </w:numPr>
              <w:rPr>
                <w:sz w:val="20"/>
                <w:szCs w:val="18"/>
              </w:rPr>
            </w:pPr>
          </w:p>
        </w:tc>
        <w:tc>
          <w:tcPr>
            <w:tcW w:w="2145" w:type="pct"/>
            <w:shd w:val="clear" w:color="auto" w:fill="auto"/>
          </w:tcPr>
          <w:p w:rsidR="00E24D8F" w:rsidRPr="00057B8F" w:rsidRDefault="00E24D8F" w:rsidP="00E24D8F">
            <w:pPr>
              <w:rPr>
                <w:sz w:val="20"/>
                <w:szCs w:val="18"/>
              </w:rPr>
            </w:pPr>
            <w:r w:rsidRPr="00057B8F">
              <w:rPr>
                <w:sz w:val="20"/>
                <w:szCs w:val="18"/>
              </w:rPr>
              <w:t>КВЛ 500 кВ Западная - Очаково</w:t>
            </w:r>
          </w:p>
        </w:tc>
        <w:tc>
          <w:tcPr>
            <w:tcW w:w="1472" w:type="pct"/>
            <w:shd w:val="clear" w:color="auto" w:fill="auto"/>
          </w:tcPr>
          <w:p w:rsidR="00E24D8F" w:rsidRPr="00057B8F" w:rsidRDefault="00E24D8F" w:rsidP="00E24D8F">
            <w:pPr>
              <w:rPr>
                <w:sz w:val="20"/>
                <w:szCs w:val="18"/>
              </w:rPr>
            </w:pPr>
            <w:r w:rsidRPr="00057B8F">
              <w:rPr>
                <w:sz w:val="20"/>
                <w:szCs w:val="18"/>
              </w:rPr>
              <w:t>Московская область</w:t>
            </w:r>
            <w:r w:rsidR="00311323" w:rsidRPr="00057B8F">
              <w:rPr>
                <w:sz w:val="20"/>
                <w:szCs w:val="18"/>
              </w:rPr>
              <w:t>, г. Москва</w:t>
            </w:r>
          </w:p>
        </w:tc>
        <w:tc>
          <w:tcPr>
            <w:tcW w:w="1136" w:type="pct"/>
            <w:shd w:val="clear" w:color="auto" w:fill="auto"/>
          </w:tcPr>
          <w:p w:rsidR="00E24D8F" w:rsidRPr="00057B8F" w:rsidRDefault="00C917E5" w:rsidP="00E24D8F">
            <w:pPr>
              <w:jc w:val="center"/>
              <w:rPr>
                <w:sz w:val="20"/>
                <w:szCs w:val="18"/>
              </w:rPr>
            </w:pPr>
            <w:r w:rsidRPr="00057B8F">
              <w:rPr>
                <w:sz w:val="20"/>
                <w:szCs w:val="18"/>
              </w:rPr>
              <w:t>33,24</w:t>
            </w:r>
          </w:p>
        </w:tc>
      </w:tr>
      <w:tr w:rsidR="00057B8F" w:rsidRPr="00057B8F" w:rsidTr="00E24D8F">
        <w:trPr>
          <w:cantSplit/>
        </w:trPr>
        <w:tc>
          <w:tcPr>
            <w:tcW w:w="247" w:type="pct"/>
            <w:shd w:val="clear" w:color="auto" w:fill="auto"/>
          </w:tcPr>
          <w:p w:rsidR="00E24D8F" w:rsidRPr="00057B8F" w:rsidRDefault="00E24D8F" w:rsidP="0002306E">
            <w:pPr>
              <w:numPr>
                <w:ilvl w:val="0"/>
                <w:numId w:val="421"/>
              </w:numPr>
              <w:rPr>
                <w:sz w:val="20"/>
                <w:szCs w:val="18"/>
              </w:rPr>
            </w:pPr>
          </w:p>
        </w:tc>
        <w:tc>
          <w:tcPr>
            <w:tcW w:w="2145" w:type="pct"/>
            <w:shd w:val="clear" w:color="auto" w:fill="auto"/>
          </w:tcPr>
          <w:p w:rsidR="00E24D8F" w:rsidRPr="00057B8F" w:rsidRDefault="00E24D8F" w:rsidP="00E24D8F">
            <w:pPr>
              <w:rPr>
                <w:sz w:val="20"/>
                <w:szCs w:val="18"/>
              </w:rPr>
            </w:pPr>
            <w:r w:rsidRPr="00057B8F">
              <w:rPr>
                <w:sz w:val="20"/>
                <w:szCs w:val="18"/>
              </w:rPr>
              <w:t>КВЛ 500 кВ Ногинск - Бескудниково</w:t>
            </w:r>
          </w:p>
        </w:tc>
        <w:tc>
          <w:tcPr>
            <w:tcW w:w="1472" w:type="pct"/>
            <w:shd w:val="clear" w:color="auto" w:fill="auto"/>
          </w:tcPr>
          <w:p w:rsidR="00C917E5" w:rsidRPr="00057B8F" w:rsidRDefault="00E24D8F" w:rsidP="00E24D8F">
            <w:pPr>
              <w:rPr>
                <w:sz w:val="20"/>
                <w:szCs w:val="18"/>
              </w:rPr>
            </w:pPr>
            <w:r w:rsidRPr="00057B8F">
              <w:rPr>
                <w:sz w:val="20"/>
                <w:szCs w:val="18"/>
              </w:rPr>
              <w:t>Московская область</w:t>
            </w:r>
            <w:r w:rsidR="00C917E5" w:rsidRPr="00057B8F">
              <w:rPr>
                <w:sz w:val="20"/>
                <w:szCs w:val="18"/>
              </w:rPr>
              <w:t xml:space="preserve">, </w:t>
            </w:r>
          </w:p>
          <w:p w:rsidR="00E24D8F" w:rsidRPr="00057B8F" w:rsidRDefault="00C917E5" w:rsidP="00E24D8F">
            <w:pPr>
              <w:rPr>
                <w:sz w:val="20"/>
                <w:szCs w:val="18"/>
              </w:rPr>
            </w:pPr>
            <w:r w:rsidRPr="00057B8F">
              <w:rPr>
                <w:sz w:val="20"/>
                <w:szCs w:val="18"/>
              </w:rPr>
              <w:t>г. Москва</w:t>
            </w:r>
          </w:p>
        </w:tc>
        <w:tc>
          <w:tcPr>
            <w:tcW w:w="1136" w:type="pct"/>
            <w:shd w:val="clear" w:color="auto" w:fill="auto"/>
          </w:tcPr>
          <w:p w:rsidR="00E24D8F" w:rsidRPr="00057B8F" w:rsidRDefault="00E24D8F" w:rsidP="00C917E5">
            <w:pPr>
              <w:jc w:val="center"/>
              <w:rPr>
                <w:sz w:val="20"/>
                <w:szCs w:val="18"/>
              </w:rPr>
            </w:pPr>
            <w:r w:rsidRPr="00057B8F">
              <w:rPr>
                <w:sz w:val="20"/>
                <w:szCs w:val="18"/>
              </w:rPr>
              <w:t>77,</w:t>
            </w:r>
            <w:r w:rsidR="00C917E5" w:rsidRPr="00057B8F">
              <w:rPr>
                <w:sz w:val="20"/>
                <w:szCs w:val="18"/>
              </w:rPr>
              <w:t>89</w:t>
            </w:r>
          </w:p>
        </w:tc>
      </w:tr>
      <w:tr w:rsidR="00057B8F" w:rsidRPr="00057B8F" w:rsidTr="00E24D8F">
        <w:trPr>
          <w:cantSplit/>
        </w:trPr>
        <w:tc>
          <w:tcPr>
            <w:tcW w:w="247" w:type="pct"/>
            <w:shd w:val="clear" w:color="auto" w:fill="auto"/>
          </w:tcPr>
          <w:p w:rsidR="00E24D8F" w:rsidRPr="00057B8F" w:rsidRDefault="00E24D8F" w:rsidP="0002306E">
            <w:pPr>
              <w:keepNext/>
              <w:keepLines/>
              <w:numPr>
                <w:ilvl w:val="0"/>
                <w:numId w:val="421"/>
              </w:numPr>
              <w:rPr>
                <w:sz w:val="20"/>
                <w:szCs w:val="18"/>
              </w:rPr>
            </w:pPr>
          </w:p>
        </w:tc>
        <w:tc>
          <w:tcPr>
            <w:tcW w:w="2145" w:type="pct"/>
            <w:shd w:val="clear" w:color="auto" w:fill="auto"/>
          </w:tcPr>
          <w:p w:rsidR="00E24D8F" w:rsidRPr="00057B8F" w:rsidRDefault="00E24D8F" w:rsidP="00E24D8F">
            <w:pPr>
              <w:rPr>
                <w:sz w:val="20"/>
                <w:szCs w:val="18"/>
              </w:rPr>
            </w:pPr>
            <w:r w:rsidRPr="00057B8F">
              <w:rPr>
                <w:sz w:val="20"/>
                <w:szCs w:val="18"/>
              </w:rPr>
              <w:t>ВЛ 500 кВ Пахра - ТЭЦ-26</w:t>
            </w:r>
          </w:p>
        </w:tc>
        <w:tc>
          <w:tcPr>
            <w:tcW w:w="1472" w:type="pct"/>
            <w:shd w:val="clear" w:color="auto" w:fill="auto"/>
          </w:tcPr>
          <w:p w:rsidR="00E24D8F" w:rsidRPr="00057B8F" w:rsidRDefault="00E24D8F" w:rsidP="00E24D8F">
            <w:pPr>
              <w:rPr>
                <w:sz w:val="20"/>
                <w:szCs w:val="18"/>
              </w:rPr>
            </w:pPr>
            <w:r w:rsidRPr="00057B8F">
              <w:rPr>
                <w:sz w:val="20"/>
                <w:szCs w:val="18"/>
              </w:rPr>
              <w:t>Московская область</w:t>
            </w:r>
            <w:r w:rsidR="00311323" w:rsidRPr="00057B8F">
              <w:rPr>
                <w:sz w:val="20"/>
                <w:szCs w:val="18"/>
              </w:rPr>
              <w:t>, г. Москва</w:t>
            </w:r>
          </w:p>
        </w:tc>
        <w:tc>
          <w:tcPr>
            <w:tcW w:w="1136" w:type="pct"/>
            <w:shd w:val="clear" w:color="auto" w:fill="auto"/>
          </w:tcPr>
          <w:p w:rsidR="00E24D8F" w:rsidRPr="00057B8F" w:rsidRDefault="00E24D8F" w:rsidP="00E24D8F">
            <w:pPr>
              <w:jc w:val="center"/>
              <w:rPr>
                <w:sz w:val="20"/>
                <w:szCs w:val="18"/>
              </w:rPr>
            </w:pPr>
            <w:r w:rsidRPr="00057B8F">
              <w:rPr>
                <w:sz w:val="20"/>
                <w:szCs w:val="18"/>
              </w:rPr>
              <w:t>16,63</w:t>
            </w:r>
          </w:p>
        </w:tc>
      </w:tr>
      <w:tr w:rsidR="00057B8F" w:rsidRPr="00057B8F" w:rsidTr="00E24D8F">
        <w:trPr>
          <w:cantSplit/>
        </w:trPr>
        <w:tc>
          <w:tcPr>
            <w:tcW w:w="247" w:type="pct"/>
            <w:shd w:val="clear" w:color="auto" w:fill="auto"/>
          </w:tcPr>
          <w:p w:rsidR="00E24D8F" w:rsidRPr="00057B8F" w:rsidRDefault="00E24D8F" w:rsidP="0002306E">
            <w:pPr>
              <w:numPr>
                <w:ilvl w:val="0"/>
                <w:numId w:val="421"/>
              </w:numPr>
              <w:rPr>
                <w:sz w:val="20"/>
                <w:szCs w:val="18"/>
              </w:rPr>
            </w:pPr>
          </w:p>
        </w:tc>
        <w:tc>
          <w:tcPr>
            <w:tcW w:w="2145" w:type="pct"/>
            <w:shd w:val="clear" w:color="auto" w:fill="auto"/>
          </w:tcPr>
          <w:p w:rsidR="00E24D8F" w:rsidRPr="00057B8F" w:rsidRDefault="00E24D8F" w:rsidP="00E24D8F">
            <w:pPr>
              <w:rPr>
                <w:sz w:val="20"/>
                <w:szCs w:val="18"/>
              </w:rPr>
            </w:pPr>
            <w:r w:rsidRPr="00057B8F">
              <w:rPr>
                <w:sz w:val="20"/>
                <w:szCs w:val="18"/>
              </w:rPr>
              <w:t>КВЛ 500 кВ Трубино - Бескудниково</w:t>
            </w:r>
          </w:p>
        </w:tc>
        <w:tc>
          <w:tcPr>
            <w:tcW w:w="1472" w:type="pct"/>
            <w:shd w:val="clear" w:color="auto" w:fill="auto"/>
          </w:tcPr>
          <w:p w:rsidR="00E24D8F" w:rsidRPr="00057B8F" w:rsidRDefault="00E24D8F" w:rsidP="00E24D8F">
            <w:pPr>
              <w:rPr>
                <w:sz w:val="20"/>
                <w:szCs w:val="18"/>
              </w:rPr>
            </w:pPr>
            <w:r w:rsidRPr="00057B8F">
              <w:rPr>
                <w:sz w:val="20"/>
                <w:szCs w:val="18"/>
              </w:rPr>
              <w:t>Московская область</w:t>
            </w:r>
            <w:r w:rsidR="00311323" w:rsidRPr="00057B8F">
              <w:rPr>
                <w:sz w:val="20"/>
                <w:szCs w:val="18"/>
              </w:rPr>
              <w:t>, г. Москва</w:t>
            </w:r>
          </w:p>
        </w:tc>
        <w:tc>
          <w:tcPr>
            <w:tcW w:w="1136" w:type="pct"/>
            <w:shd w:val="clear" w:color="auto" w:fill="auto"/>
          </w:tcPr>
          <w:p w:rsidR="00E24D8F" w:rsidRPr="00057B8F" w:rsidRDefault="00E24D8F" w:rsidP="00C917E5">
            <w:pPr>
              <w:jc w:val="center"/>
              <w:rPr>
                <w:sz w:val="20"/>
                <w:szCs w:val="18"/>
              </w:rPr>
            </w:pPr>
            <w:r w:rsidRPr="00057B8F">
              <w:rPr>
                <w:sz w:val="20"/>
                <w:szCs w:val="18"/>
              </w:rPr>
              <w:t>36,</w:t>
            </w:r>
            <w:r w:rsidR="00C917E5" w:rsidRPr="00057B8F">
              <w:rPr>
                <w:sz w:val="20"/>
                <w:szCs w:val="18"/>
              </w:rPr>
              <w:t>21</w:t>
            </w:r>
          </w:p>
        </w:tc>
      </w:tr>
      <w:tr w:rsidR="00057B8F" w:rsidRPr="00057B8F" w:rsidTr="00E24D8F">
        <w:trPr>
          <w:cantSplit/>
        </w:trPr>
        <w:tc>
          <w:tcPr>
            <w:tcW w:w="247" w:type="pct"/>
            <w:shd w:val="clear" w:color="auto" w:fill="auto"/>
          </w:tcPr>
          <w:p w:rsidR="00E24D8F" w:rsidRPr="00057B8F" w:rsidRDefault="00E24D8F" w:rsidP="0002306E">
            <w:pPr>
              <w:numPr>
                <w:ilvl w:val="0"/>
                <w:numId w:val="421"/>
              </w:numPr>
              <w:rPr>
                <w:sz w:val="20"/>
                <w:szCs w:val="18"/>
              </w:rPr>
            </w:pPr>
          </w:p>
        </w:tc>
        <w:tc>
          <w:tcPr>
            <w:tcW w:w="2145" w:type="pct"/>
            <w:shd w:val="clear" w:color="auto" w:fill="auto"/>
          </w:tcPr>
          <w:p w:rsidR="00E24D8F" w:rsidRPr="00057B8F" w:rsidRDefault="00E24D8F" w:rsidP="00E24D8F">
            <w:pPr>
              <w:rPr>
                <w:sz w:val="20"/>
                <w:szCs w:val="18"/>
              </w:rPr>
            </w:pPr>
            <w:r w:rsidRPr="00057B8F">
              <w:rPr>
                <w:sz w:val="20"/>
                <w:szCs w:val="18"/>
              </w:rPr>
              <w:t>КВЛ 500 кВ ТЭЦ-26 - Очаково</w:t>
            </w:r>
          </w:p>
        </w:tc>
        <w:tc>
          <w:tcPr>
            <w:tcW w:w="1472" w:type="pct"/>
            <w:shd w:val="clear" w:color="auto" w:fill="auto"/>
          </w:tcPr>
          <w:p w:rsidR="00E24D8F" w:rsidRPr="00057B8F" w:rsidRDefault="00E24D8F" w:rsidP="00E24D8F">
            <w:pPr>
              <w:rPr>
                <w:sz w:val="20"/>
                <w:szCs w:val="18"/>
              </w:rPr>
            </w:pPr>
            <w:r w:rsidRPr="00057B8F">
              <w:rPr>
                <w:sz w:val="20"/>
                <w:szCs w:val="18"/>
              </w:rPr>
              <w:t>Московская область</w:t>
            </w:r>
            <w:r w:rsidR="00311323" w:rsidRPr="00057B8F">
              <w:rPr>
                <w:sz w:val="20"/>
                <w:szCs w:val="18"/>
              </w:rPr>
              <w:t>, г. Москва</w:t>
            </w:r>
          </w:p>
        </w:tc>
        <w:tc>
          <w:tcPr>
            <w:tcW w:w="1136" w:type="pct"/>
            <w:shd w:val="clear" w:color="auto" w:fill="auto"/>
          </w:tcPr>
          <w:p w:rsidR="00E24D8F" w:rsidRPr="00057B8F" w:rsidRDefault="00C917E5" w:rsidP="00E24D8F">
            <w:pPr>
              <w:jc w:val="center"/>
              <w:rPr>
                <w:sz w:val="20"/>
                <w:szCs w:val="18"/>
              </w:rPr>
            </w:pPr>
            <w:r w:rsidRPr="00057B8F">
              <w:rPr>
                <w:sz w:val="20"/>
                <w:szCs w:val="18"/>
              </w:rPr>
              <w:t>28,23</w:t>
            </w:r>
          </w:p>
        </w:tc>
      </w:tr>
      <w:tr w:rsidR="00057B8F" w:rsidRPr="00057B8F" w:rsidTr="00E24D8F">
        <w:trPr>
          <w:cantSplit/>
        </w:trPr>
        <w:tc>
          <w:tcPr>
            <w:tcW w:w="247" w:type="pct"/>
            <w:shd w:val="clear" w:color="auto" w:fill="auto"/>
          </w:tcPr>
          <w:p w:rsidR="00C917E5" w:rsidRPr="00057B8F" w:rsidRDefault="00C917E5" w:rsidP="0002306E">
            <w:pPr>
              <w:numPr>
                <w:ilvl w:val="0"/>
                <w:numId w:val="421"/>
              </w:numPr>
              <w:rPr>
                <w:sz w:val="20"/>
                <w:szCs w:val="18"/>
              </w:rPr>
            </w:pPr>
          </w:p>
        </w:tc>
        <w:tc>
          <w:tcPr>
            <w:tcW w:w="2145" w:type="pct"/>
            <w:shd w:val="clear" w:color="auto" w:fill="auto"/>
          </w:tcPr>
          <w:p w:rsidR="00C917E5" w:rsidRPr="00057B8F" w:rsidRDefault="00C917E5" w:rsidP="00C917E5">
            <w:pPr>
              <w:rPr>
                <w:sz w:val="20"/>
                <w:szCs w:val="18"/>
              </w:rPr>
            </w:pPr>
            <w:r w:rsidRPr="00057B8F">
              <w:rPr>
                <w:sz w:val="20"/>
                <w:szCs w:val="18"/>
              </w:rPr>
              <w:t>КВЛ 500 кВ ТЭЦ-25 - Очаково</w:t>
            </w:r>
          </w:p>
        </w:tc>
        <w:tc>
          <w:tcPr>
            <w:tcW w:w="1472" w:type="pct"/>
            <w:shd w:val="clear" w:color="auto" w:fill="auto"/>
          </w:tcPr>
          <w:p w:rsidR="00C917E5" w:rsidRPr="00057B8F" w:rsidRDefault="00311323" w:rsidP="00C917E5">
            <w:pPr>
              <w:rPr>
                <w:sz w:val="20"/>
                <w:szCs w:val="18"/>
              </w:rPr>
            </w:pPr>
            <w:r w:rsidRPr="00057B8F">
              <w:rPr>
                <w:sz w:val="20"/>
                <w:szCs w:val="18"/>
              </w:rPr>
              <w:t>г. Москва</w:t>
            </w:r>
          </w:p>
        </w:tc>
        <w:tc>
          <w:tcPr>
            <w:tcW w:w="1136" w:type="pct"/>
            <w:shd w:val="clear" w:color="auto" w:fill="auto"/>
          </w:tcPr>
          <w:p w:rsidR="00C917E5" w:rsidRPr="00057B8F" w:rsidRDefault="00C917E5" w:rsidP="00C917E5">
            <w:pPr>
              <w:jc w:val="center"/>
              <w:rPr>
                <w:sz w:val="20"/>
                <w:szCs w:val="18"/>
              </w:rPr>
            </w:pPr>
            <w:r w:rsidRPr="00057B8F">
              <w:rPr>
                <w:sz w:val="20"/>
                <w:szCs w:val="18"/>
              </w:rPr>
              <w:t>0,805</w:t>
            </w:r>
          </w:p>
        </w:tc>
      </w:tr>
      <w:tr w:rsidR="00057B8F" w:rsidRPr="00057B8F" w:rsidTr="00E24D8F">
        <w:trPr>
          <w:cantSplit/>
        </w:trPr>
        <w:tc>
          <w:tcPr>
            <w:tcW w:w="247" w:type="pct"/>
            <w:shd w:val="clear" w:color="auto" w:fill="auto"/>
          </w:tcPr>
          <w:p w:rsidR="00311323" w:rsidRPr="00057B8F" w:rsidRDefault="00311323" w:rsidP="0002306E">
            <w:pPr>
              <w:numPr>
                <w:ilvl w:val="0"/>
                <w:numId w:val="421"/>
              </w:numPr>
              <w:rPr>
                <w:sz w:val="20"/>
                <w:szCs w:val="18"/>
              </w:rPr>
            </w:pPr>
          </w:p>
        </w:tc>
        <w:tc>
          <w:tcPr>
            <w:tcW w:w="2145" w:type="pct"/>
            <w:shd w:val="clear" w:color="auto" w:fill="auto"/>
          </w:tcPr>
          <w:p w:rsidR="00311323" w:rsidRPr="00057B8F" w:rsidRDefault="00311323" w:rsidP="00311323">
            <w:pPr>
              <w:rPr>
                <w:sz w:val="20"/>
                <w:szCs w:val="16"/>
              </w:rPr>
            </w:pPr>
            <w:r w:rsidRPr="00057B8F">
              <w:rPr>
                <w:sz w:val="20"/>
                <w:szCs w:val="16"/>
              </w:rPr>
              <w:t>ВЛ 220 кВ Академическая -Южная</w:t>
            </w:r>
          </w:p>
        </w:tc>
        <w:tc>
          <w:tcPr>
            <w:tcW w:w="1472" w:type="pct"/>
            <w:shd w:val="clear" w:color="auto" w:fill="auto"/>
          </w:tcPr>
          <w:p w:rsidR="00311323" w:rsidRPr="00057B8F" w:rsidRDefault="00311323" w:rsidP="00E24D8F">
            <w:pPr>
              <w:rPr>
                <w:sz w:val="20"/>
                <w:szCs w:val="16"/>
              </w:rPr>
            </w:pPr>
            <w:r w:rsidRPr="00057B8F">
              <w:rPr>
                <w:sz w:val="20"/>
                <w:szCs w:val="18"/>
              </w:rPr>
              <w:t>г. Москва</w:t>
            </w:r>
          </w:p>
        </w:tc>
        <w:tc>
          <w:tcPr>
            <w:tcW w:w="1136" w:type="pct"/>
            <w:shd w:val="clear" w:color="auto" w:fill="auto"/>
          </w:tcPr>
          <w:p w:rsidR="00311323" w:rsidRPr="00057B8F" w:rsidRDefault="00311323" w:rsidP="00E24D8F">
            <w:pPr>
              <w:jc w:val="center"/>
              <w:rPr>
                <w:sz w:val="20"/>
                <w:szCs w:val="16"/>
              </w:rPr>
            </w:pPr>
            <w:r w:rsidRPr="00057B8F">
              <w:rPr>
                <w:sz w:val="20"/>
                <w:szCs w:val="16"/>
              </w:rPr>
              <w:t>8,07</w:t>
            </w:r>
          </w:p>
        </w:tc>
      </w:tr>
      <w:tr w:rsidR="00057B8F" w:rsidRPr="00057B8F" w:rsidTr="00E24D8F">
        <w:trPr>
          <w:cantSplit/>
        </w:trPr>
        <w:tc>
          <w:tcPr>
            <w:tcW w:w="247" w:type="pct"/>
            <w:shd w:val="clear" w:color="auto" w:fill="auto"/>
          </w:tcPr>
          <w:p w:rsidR="00311323" w:rsidRPr="00057B8F" w:rsidRDefault="00311323" w:rsidP="0002306E">
            <w:pPr>
              <w:numPr>
                <w:ilvl w:val="0"/>
                <w:numId w:val="421"/>
              </w:numPr>
              <w:rPr>
                <w:sz w:val="20"/>
                <w:szCs w:val="18"/>
              </w:rPr>
            </w:pPr>
          </w:p>
        </w:tc>
        <w:tc>
          <w:tcPr>
            <w:tcW w:w="2145" w:type="pct"/>
            <w:shd w:val="clear" w:color="auto" w:fill="auto"/>
          </w:tcPr>
          <w:p w:rsidR="00311323" w:rsidRPr="00057B8F" w:rsidRDefault="00311323" w:rsidP="00311323">
            <w:pPr>
              <w:rPr>
                <w:sz w:val="20"/>
                <w:szCs w:val="18"/>
              </w:rPr>
            </w:pPr>
            <w:r w:rsidRPr="00057B8F">
              <w:rPr>
                <w:sz w:val="20"/>
                <w:szCs w:val="18"/>
              </w:rPr>
              <w:t>ВЛ 220 кВ Баскаково - Восточная</w:t>
            </w:r>
          </w:p>
        </w:tc>
        <w:tc>
          <w:tcPr>
            <w:tcW w:w="1472" w:type="pct"/>
            <w:shd w:val="clear" w:color="auto" w:fill="auto"/>
          </w:tcPr>
          <w:p w:rsidR="00311323" w:rsidRPr="00057B8F" w:rsidRDefault="00311323" w:rsidP="002007A6">
            <w:pPr>
              <w:rPr>
                <w:sz w:val="20"/>
                <w:szCs w:val="18"/>
              </w:rPr>
            </w:pPr>
            <w:r w:rsidRPr="00057B8F">
              <w:rPr>
                <w:sz w:val="20"/>
                <w:szCs w:val="18"/>
              </w:rPr>
              <w:t>г. Москва</w:t>
            </w:r>
          </w:p>
        </w:tc>
        <w:tc>
          <w:tcPr>
            <w:tcW w:w="1136" w:type="pct"/>
            <w:shd w:val="clear" w:color="auto" w:fill="auto"/>
          </w:tcPr>
          <w:p w:rsidR="00311323" w:rsidRPr="00057B8F" w:rsidRDefault="00311323" w:rsidP="002007A6">
            <w:pPr>
              <w:jc w:val="center"/>
              <w:rPr>
                <w:sz w:val="20"/>
                <w:szCs w:val="18"/>
              </w:rPr>
            </w:pPr>
            <w:r w:rsidRPr="00057B8F">
              <w:rPr>
                <w:sz w:val="20"/>
                <w:szCs w:val="18"/>
              </w:rPr>
              <w:t>2,17</w:t>
            </w:r>
          </w:p>
        </w:tc>
      </w:tr>
      <w:tr w:rsidR="00057B8F" w:rsidRPr="00057B8F" w:rsidTr="00E24D8F">
        <w:trPr>
          <w:cantSplit/>
        </w:trPr>
        <w:tc>
          <w:tcPr>
            <w:tcW w:w="247" w:type="pct"/>
            <w:shd w:val="clear" w:color="auto" w:fill="auto"/>
          </w:tcPr>
          <w:p w:rsidR="00311323" w:rsidRPr="00057B8F" w:rsidRDefault="00311323" w:rsidP="0002306E">
            <w:pPr>
              <w:numPr>
                <w:ilvl w:val="0"/>
                <w:numId w:val="421"/>
              </w:numPr>
              <w:rPr>
                <w:sz w:val="20"/>
                <w:szCs w:val="18"/>
              </w:rPr>
            </w:pPr>
          </w:p>
        </w:tc>
        <w:tc>
          <w:tcPr>
            <w:tcW w:w="2145" w:type="pct"/>
            <w:shd w:val="clear" w:color="auto" w:fill="auto"/>
          </w:tcPr>
          <w:p w:rsidR="00311323" w:rsidRPr="00057B8F" w:rsidRDefault="00311323" w:rsidP="00E24D8F">
            <w:pPr>
              <w:rPr>
                <w:sz w:val="20"/>
                <w:szCs w:val="18"/>
              </w:rPr>
            </w:pPr>
            <w:r w:rsidRPr="00057B8F">
              <w:rPr>
                <w:sz w:val="20"/>
                <w:szCs w:val="18"/>
              </w:rPr>
              <w:t>КВЛ 220 кВ Баскаково - Парковая</w:t>
            </w:r>
          </w:p>
        </w:tc>
        <w:tc>
          <w:tcPr>
            <w:tcW w:w="1472" w:type="pct"/>
            <w:shd w:val="clear" w:color="auto" w:fill="auto"/>
          </w:tcPr>
          <w:p w:rsidR="00311323" w:rsidRPr="00057B8F" w:rsidRDefault="00311323" w:rsidP="00E24D8F">
            <w:pPr>
              <w:rPr>
                <w:sz w:val="20"/>
                <w:szCs w:val="18"/>
              </w:rPr>
            </w:pPr>
            <w:r w:rsidRPr="00057B8F">
              <w:rPr>
                <w:sz w:val="20"/>
                <w:szCs w:val="18"/>
              </w:rPr>
              <w:t>г. Москва</w:t>
            </w:r>
          </w:p>
        </w:tc>
        <w:tc>
          <w:tcPr>
            <w:tcW w:w="1136" w:type="pct"/>
            <w:shd w:val="clear" w:color="auto" w:fill="auto"/>
          </w:tcPr>
          <w:p w:rsidR="00311323" w:rsidRPr="00057B8F" w:rsidRDefault="00075826" w:rsidP="00E24D8F">
            <w:pPr>
              <w:jc w:val="center"/>
              <w:rPr>
                <w:sz w:val="20"/>
                <w:szCs w:val="18"/>
              </w:rPr>
            </w:pPr>
            <w:r w:rsidRPr="00057B8F">
              <w:rPr>
                <w:sz w:val="20"/>
                <w:szCs w:val="18"/>
              </w:rPr>
              <w:t>6,3</w:t>
            </w:r>
          </w:p>
        </w:tc>
      </w:tr>
      <w:tr w:rsidR="00057B8F" w:rsidRPr="00057B8F" w:rsidTr="00E24D8F">
        <w:trPr>
          <w:cantSplit/>
        </w:trPr>
        <w:tc>
          <w:tcPr>
            <w:tcW w:w="247" w:type="pct"/>
            <w:shd w:val="clear" w:color="auto" w:fill="auto"/>
          </w:tcPr>
          <w:p w:rsidR="00311323" w:rsidRPr="00057B8F" w:rsidRDefault="00311323" w:rsidP="0002306E">
            <w:pPr>
              <w:numPr>
                <w:ilvl w:val="0"/>
                <w:numId w:val="421"/>
              </w:numPr>
              <w:rPr>
                <w:sz w:val="20"/>
                <w:szCs w:val="18"/>
              </w:rPr>
            </w:pPr>
          </w:p>
        </w:tc>
        <w:tc>
          <w:tcPr>
            <w:tcW w:w="2145" w:type="pct"/>
            <w:shd w:val="clear" w:color="auto" w:fill="auto"/>
          </w:tcPr>
          <w:p w:rsidR="00311323" w:rsidRPr="00057B8F" w:rsidRDefault="00311323" w:rsidP="00E24D8F">
            <w:pPr>
              <w:rPr>
                <w:sz w:val="20"/>
                <w:szCs w:val="16"/>
              </w:rPr>
            </w:pPr>
            <w:r w:rsidRPr="00057B8F">
              <w:rPr>
                <w:sz w:val="20"/>
                <w:szCs w:val="16"/>
              </w:rPr>
              <w:t>КВЛ 220 кВ Бескудниково - Бабушкин</w:t>
            </w:r>
          </w:p>
        </w:tc>
        <w:tc>
          <w:tcPr>
            <w:tcW w:w="1472" w:type="pct"/>
            <w:shd w:val="clear" w:color="auto" w:fill="auto"/>
          </w:tcPr>
          <w:p w:rsidR="00311323" w:rsidRPr="00057B8F" w:rsidRDefault="00616E6B" w:rsidP="00E24D8F">
            <w:pPr>
              <w:rPr>
                <w:sz w:val="20"/>
                <w:szCs w:val="16"/>
              </w:rPr>
            </w:pPr>
            <w:r w:rsidRPr="00057B8F">
              <w:rPr>
                <w:sz w:val="20"/>
                <w:szCs w:val="18"/>
              </w:rPr>
              <w:t>г. Москва</w:t>
            </w:r>
          </w:p>
        </w:tc>
        <w:tc>
          <w:tcPr>
            <w:tcW w:w="1136" w:type="pct"/>
            <w:shd w:val="clear" w:color="auto" w:fill="auto"/>
          </w:tcPr>
          <w:p w:rsidR="00311323" w:rsidRPr="00057B8F" w:rsidRDefault="00E47A2A" w:rsidP="00E24D8F">
            <w:pPr>
              <w:jc w:val="center"/>
              <w:rPr>
                <w:sz w:val="20"/>
                <w:szCs w:val="16"/>
              </w:rPr>
            </w:pPr>
            <w:r w:rsidRPr="00057B8F">
              <w:rPr>
                <w:sz w:val="20"/>
                <w:szCs w:val="16"/>
              </w:rPr>
              <w:t>7,002</w:t>
            </w:r>
          </w:p>
        </w:tc>
      </w:tr>
      <w:tr w:rsidR="00057B8F" w:rsidRPr="00057B8F" w:rsidTr="00E24D8F">
        <w:trPr>
          <w:cantSplit/>
        </w:trPr>
        <w:tc>
          <w:tcPr>
            <w:tcW w:w="247" w:type="pct"/>
            <w:shd w:val="clear" w:color="auto" w:fill="auto"/>
          </w:tcPr>
          <w:p w:rsidR="00E47A2A" w:rsidRPr="00057B8F" w:rsidRDefault="00E47A2A" w:rsidP="0002306E">
            <w:pPr>
              <w:numPr>
                <w:ilvl w:val="0"/>
                <w:numId w:val="421"/>
              </w:numPr>
              <w:rPr>
                <w:sz w:val="20"/>
                <w:szCs w:val="18"/>
              </w:rPr>
            </w:pPr>
          </w:p>
        </w:tc>
        <w:tc>
          <w:tcPr>
            <w:tcW w:w="2145" w:type="pct"/>
            <w:shd w:val="clear" w:color="auto" w:fill="auto"/>
          </w:tcPr>
          <w:p w:rsidR="00E47A2A" w:rsidRPr="00057B8F" w:rsidRDefault="00E47A2A" w:rsidP="00E24D8F">
            <w:pPr>
              <w:rPr>
                <w:sz w:val="20"/>
                <w:szCs w:val="16"/>
              </w:rPr>
            </w:pPr>
            <w:r w:rsidRPr="00057B8F">
              <w:rPr>
                <w:sz w:val="20"/>
                <w:szCs w:val="16"/>
              </w:rPr>
              <w:t>КВЛ 220 кВ Бескудниково -</w:t>
            </w:r>
            <w:r w:rsidRPr="00057B8F">
              <w:rPr>
                <w:sz w:val="20"/>
                <w:szCs w:val="18"/>
              </w:rPr>
              <w:t xml:space="preserve"> Бутырки</w:t>
            </w:r>
          </w:p>
        </w:tc>
        <w:tc>
          <w:tcPr>
            <w:tcW w:w="1472" w:type="pct"/>
            <w:shd w:val="clear" w:color="auto" w:fill="auto"/>
          </w:tcPr>
          <w:p w:rsidR="00E47A2A" w:rsidRPr="00057B8F" w:rsidRDefault="00E47A2A" w:rsidP="00E24D8F">
            <w:pPr>
              <w:rPr>
                <w:sz w:val="20"/>
                <w:szCs w:val="18"/>
              </w:rPr>
            </w:pPr>
            <w:r w:rsidRPr="00057B8F">
              <w:rPr>
                <w:sz w:val="20"/>
                <w:szCs w:val="18"/>
              </w:rPr>
              <w:t>г. Москва</w:t>
            </w:r>
          </w:p>
        </w:tc>
        <w:tc>
          <w:tcPr>
            <w:tcW w:w="1136" w:type="pct"/>
            <w:shd w:val="clear" w:color="auto" w:fill="auto"/>
          </w:tcPr>
          <w:p w:rsidR="00E47A2A" w:rsidRPr="00057B8F" w:rsidRDefault="00E47A2A" w:rsidP="00E24D8F">
            <w:pPr>
              <w:jc w:val="center"/>
              <w:rPr>
                <w:sz w:val="20"/>
                <w:szCs w:val="16"/>
              </w:rPr>
            </w:pPr>
            <w:r w:rsidRPr="00057B8F">
              <w:rPr>
                <w:sz w:val="20"/>
                <w:szCs w:val="16"/>
              </w:rPr>
              <w:t>8,77</w:t>
            </w:r>
          </w:p>
        </w:tc>
      </w:tr>
      <w:tr w:rsidR="00057B8F" w:rsidRPr="00057B8F" w:rsidTr="00E24D8F">
        <w:trPr>
          <w:cantSplit/>
        </w:trPr>
        <w:tc>
          <w:tcPr>
            <w:tcW w:w="247" w:type="pct"/>
            <w:shd w:val="clear" w:color="auto" w:fill="auto"/>
          </w:tcPr>
          <w:p w:rsidR="00E47A2A" w:rsidRPr="00057B8F" w:rsidRDefault="00E47A2A" w:rsidP="0002306E">
            <w:pPr>
              <w:numPr>
                <w:ilvl w:val="0"/>
                <w:numId w:val="421"/>
              </w:numPr>
              <w:rPr>
                <w:sz w:val="20"/>
                <w:szCs w:val="18"/>
              </w:rPr>
            </w:pPr>
          </w:p>
        </w:tc>
        <w:tc>
          <w:tcPr>
            <w:tcW w:w="2145" w:type="pct"/>
            <w:shd w:val="clear" w:color="auto" w:fill="auto"/>
          </w:tcPr>
          <w:p w:rsidR="00E47A2A" w:rsidRPr="00057B8F" w:rsidRDefault="00E47A2A" w:rsidP="00E24D8F">
            <w:pPr>
              <w:rPr>
                <w:sz w:val="20"/>
                <w:szCs w:val="16"/>
              </w:rPr>
            </w:pPr>
            <w:r w:rsidRPr="00057B8F">
              <w:rPr>
                <w:sz w:val="20"/>
                <w:szCs w:val="16"/>
              </w:rPr>
              <w:t xml:space="preserve">КВЛ 220 кВ Бескудниково - </w:t>
            </w:r>
            <w:r w:rsidRPr="00057B8F">
              <w:rPr>
                <w:sz w:val="20"/>
                <w:szCs w:val="18"/>
              </w:rPr>
              <w:t>Гражданская 1 цепь</w:t>
            </w:r>
          </w:p>
        </w:tc>
        <w:tc>
          <w:tcPr>
            <w:tcW w:w="1472" w:type="pct"/>
            <w:shd w:val="clear" w:color="auto" w:fill="auto"/>
          </w:tcPr>
          <w:p w:rsidR="00E47A2A" w:rsidRPr="00057B8F" w:rsidRDefault="00E47A2A">
            <w:r w:rsidRPr="00057B8F">
              <w:rPr>
                <w:sz w:val="20"/>
                <w:szCs w:val="18"/>
              </w:rPr>
              <w:t>г. Москва</w:t>
            </w:r>
          </w:p>
        </w:tc>
        <w:tc>
          <w:tcPr>
            <w:tcW w:w="1136" w:type="pct"/>
            <w:shd w:val="clear" w:color="auto" w:fill="auto"/>
          </w:tcPr>
          <w:p w:rsidR="00E47A2A" w:rsidRPr="00057B8F" w:rsidRDefault="00E47A2A" w:rsidP="00E24D8F">
            <w:pPr>
              <w:jc w:val="center"/>
              <w:rPr>
                <w:sz w:val="20"/>
                <w:szCs w:val="16"/>
              </w:rPr>
            </w:pPr>
            <w:r w:rsidRPr="00057B8F">
              <w:rPr>
                <w:sz w:val="20"/>
                <w:szCs w:val="16"/>
              </w:rPr>
              <w:t>10,225</w:t>
            </w:r>
          </w:p>
        </w:tc>
      </w:tr>
      <w:tr w:rsidR="00057B8F" w:rsidRPr="00057B8F" w:rsidTr="00E24D8F">
        <w:trPr>
          <w:cantSplit/>
        </w:trPr>
        <w:tc>
          <w:tcPr>
            <w:tcW w:w="247" w:type="pct"/>
            <w:shd w:val="clear" w:color="auto" w:fill="auto"/>
          </w:tcPr>
          <w:p w:rsidR="00E47A2A" w:rsidRPr="00057B8F" w:rsidRDefault="00E47A2A" w:rsidP="0002306E">
            <w:pPr>
              <w:numPr>
                <w:ilvl w:val="0"/>
                <w:numId w:val="421"/>
              </w:numPr>
              <w:rPr>
                <w:sz w:val="20"/>
                <w:szCs w:val="18"/>
              </w:rPr>
            </w:pPr>
          </w:p>
        </w:tc>
        <w:tc>
          <w:tcPr>
            <w:tcW w:w="2145" w:type="pct"/>
            <w:shd w:val="clear" w:color="auto" w:fill="auto"/>
          </w:tcPr>
          <w:p w:rsidR="00E47A2A" w:rsidRPr="00057B8F" w:rsidRDefault="00E47A2A" w:rsidP="00E47A2A">
            <w:pPr>
              <w:rPr>
                <w:sz w:val="20"/>
                <w:szCs w:val="16"/>
              </w:rPr>
            </w:pPr>
            <w:r w:rsidRPr="00057B8F">
              <w:rPr>
                <w:sz w:val="20"/>
                <w:szCs w:val="16"/>
              </w:rPr>
              <w:t xml:space="preserve">КВЛ 220 кВ Бескудниково - </w:t>
            </w:r>
            <w:r w:rsidRPr="00057B8F">
              <w:rPr>
                <w:sz w:val="20"/>
                <w:szCs w:val="18"/>
              </w:rPr>
              <w:t>Гражданская 2 цепь</w:t>
            </w:r>
          </w:p>
        </w:tc>
        <w:tc>
          <w:tcPr>
            <w:tcW w:w="1472" w:type="pct"/>
            <w:shd w:val="clear" w:color="auto" w:fill="auto"/>
          </w:tcPr>
          <w:p w:rsidR="00E47A2A" w:rsidRPr="00057B8F" w:rsidRDefault="00E47A2A">
            <w:r w:rsidRPr="00057B8F">
              <w:rPr>
                <w:sz w:val="20"/>
                <w:szCs w:val="18"/>
              </w:rPr>
              <w:t>г. Москва</w:t>
            </w:r>
          </w:p>
        </w:tc>
        <w:tc>
          <w:tcPr>
            <w:tcW w:w="1136" w:type="pct"/>
            <w:shd w:val="clear" w:color="auto" w:fill="auto"/>
          </w:tcPr>
          <w:p w:rsidR="00E47A2A" w:rsidRPr="00057B8F" w:rsidRDefault="00E47A2A" w:rsidP="00E24D8F">
            <w:pPr>
              <w:jc w:val="center"/>
              <w:rPr>
                <w:sz w:val="20"/>
                <w:szCs w:val="16"/>
              </w:rPr>
            </w:pPr>
            <w:r w:rsidRPr="00057B8F">
              <w:rPr>
                <w:sz w:val="20"/>
                <w:szCs w:val="16"/>
              </w:rPr>
              <w:t>9,739</w:t>
            </w:r>
          </w:p>
        </w:tc>
      </w:tr>
      <w:tr w:rsidR="00057B8F" w:rsidRPr="00057B8F" w:rsidTr="00E24D8F">
        <w:trPr>
          <w:cantSplit/>
        </w:trPr>
        <w:tc>
          <w:tcPr>
            <w:tcW w:w="247" w:type="pct"/>
            <w:shd w:val="clear" w:color="auto" w:fill="auto"/>
          </w:tcPr>
          <w:p w:rsidR="00E47A2A" w:rsidRPr="00057B8F" w:rsidRDefault="00E47A2A" w:rsidP="0002306E">
            <w:pPr>
              <w:numPr>
                <w:ilvl w:val="0"/>
                <w:numId w:val="421"/>
              </w:numPr>
              <w:rPr>
                <w:sz w:val="20"/>
                <w:szCs w:val="18"/>
              </w:rPr>
            </w:pPr>
          </w:p>
        </w:tc>
        <w:tc>
          <w:tcPr>
            <w:tcW w:w="2145" w:type="pct"/>
            <w:shd w:val="clear" w:color="auto" w:fill="auto"/>
          </w:tcPr>
          <w:p w:rsidR="00E47A2A" w:rsidRPr="00057B8F" w:rsidRDefault="00E47A2A" w:rsidP="00E47A2A">
            <w:pPr>
              <w:rPr>
                <w:sz w:val="20"/>
                <w:szCs w:val="16"/>
              </w:rPr>
            </w:pPr>
            <w:r w:rsidRPr="00057B8F">
              <w:rPr>
                <w:sz w:val="20"/>
                <w:szCs w:val="16"/>
              </w:rPr>
              <w:t>КВЛ 220 кВ Борисово - Баскаково</w:t>
            </w:r>
          </w:p>
        </w:tc>
        <w:tc>
          <w:tcPr>
            <w:tcW w:w="1472" w:type="pct"/>
            <w:shd w:val="clear" w:color="auto" w:fill="auto"/>
          </w:tcPr>
          <w:p w:rsidR="00E47A2A" w:rsidRPr="00057B8F" w:rsidRDefault="00E47A2A" w:rsidP="00075826">
            <w:r w:rsidRPr="00057B8F">
              <w:rPr>
                <w:sz w:val="20"/>
                <w:szCs w:val="18"/>
              </w:rPr>
              <w:t>г. Москва</w:t>
            </w:r>
          </w:p>
        </w:tc>
        <w:tc>
          <w:tcPr>
            <w:tcW w:w="1136" w:type="pct"/>
            <w:shd w:val="clear" w:color="auto" w:fill="auto"/>
          </w:tcPr>
          <w:p w:rsidR="00E47A2A" w:rsidRPr="00057B8F" w:rsidRDefault="00E47A2A" w:rsidP="00E24D8F">
            <w:pPr>
              <w:jc w:val="center"/>
              <w:rPr>
                <w:sz w:val="20"/>
                <w:szCs w:val="18"/>
              </w:rPr>
            </w:pPr>
            <w:r w:rsidRPr="00057B8F">
              <w:rPr>
                <w:sz w:val="20"/>
                <w:szCs w:val="18"/>
              </w:rPr>
              <w:t>13,22</w:t>
            </w:r>
          </w:p>
        </w:tc>
      </w:tr>
      <w:tr w:rsidR="00057B8F" w:rsidRPr="00057B8F" w:rsidTr="00E24D8F">
        <w:trPr>
          <w:cantSplit/>
        </w:trPr>
        <w:tc>
          <w:tcPr>
            <w:tcW w:w="247" w:type="pct"/>
            <w:shd w:val="clear" w:color="auto" w:fill="auto"/>
          </w:tcPr>
          <w:p w:rsidR="00E47A2A" w:rsidRPr="00057B8F" w:rsidRDefault="00E47A2A" w:rsidP="0002306E">
            <w:pPr>
              <w:numPr>
                <w:ilvl w:val="0"/>
                <w:numId w:val="421"/>
              </w:numPr>
              <w:rPr>
                <w:sz w:val="20"/>
                <w:szCs w:val="18"/>
              </w:rPr>
            </w:pPr>
          </w:p>
        </w:tc>
        <w:tc>
          <w:tcPr>
            <w:tcW w:w="2145" w:type="pct"/>
            <w:shd w:val="clear" w:color="auto" w:fill="auto"/>
          </w:tcPr>
          <w:p w:rsidR="00E47A2A" w:rsidRPr="00057B8F" w:rsidRDefault="00E47A2A" w:rsidP="00311323">
            <w:pPr>
              <w:rPr>
                <w:sz w:val="20"/>
                <w:szCs w:val="18"/>
              </w:rPr>
            </w:pPr>
            <w:r w:rsidRPr="00057B8F">
              <w:rPr>
                <w:sz w:val="20"/>
                <w:szCs w:val="18"/>
              </w:rPr>
              <w:t xml:space="preserve">ВЛ 220 кВ Бугры - ГТЭС Коломенская </w:t>
            </w:r>
          </w:p>
        </w:tc>
        <w:tc>
          <w:tcPr>
            <w:tcW w:w="1472" w:type="pct"/>
            <w:shd w:val="clear" w:color="auto" w:fill="auto"/>
          </w:tcPr>
          <w:p w:rsidR="00E47A2A" w:rsidRPr="00057B8F" w:rsidRDefault="00E47A2A" w:rsidP="002007A6">
            <w:pPr>
              <w:rPr>
                <w:sz w:val="20"/>
                <w:szCs w:val="18"/>
              </w:rPr>
            </w:pPr>
          </w:p>
        </w:tc>
        <w:tc>
          <w:tcPr>
            <w:tcW w:w="1136" w:type="pct"/>
            <w:shd w:val="clear" w:color="auto" w:fill="auto"/>
          </w:tcPr>
          <w:p w:rsidR="00E47A2A" w:rsidRPr="00057B8F" w:rsidRDefault="00E47A2A" w:rsidP="00E24D8F">
            <w:pPr>
              <w:jc w:val="center"/>
              <w:rPr>
                <w:sz w:val="20"/>
                <w:szCs w:val="18"/>
              </w:rPr>
            </w:pPr>
            <w:r w:rsidRPr="00057B8F">
              <w:rPr>
                <w:sz w:val="20"/>
                <w:szCs w:val="18"/>
              </w:rPr>
              <w:t>8,9</w:t>
            </w:r>
          </w:p>
        </w:tc>
      </w:tr>
      <w:tr w:rsidR="00057B8F" w:rsidRPr="00057B8F" w:rsidTr="00E24D8F">
        <w:trPr>
          <w:cantSplit/>
        </w:trPr>
        <w:tc>
          <w:tcPr>
            <w:tcW w:w="247" w:type="pct"/>
            <w:shd w:val="clear" w:color="auto" w:fill="auto"/>
          </w:tcPr>
          <w:p w:rsidR="00075826" w:rsidRPr="00057B8F" w:rsidRDefault="00075826" w:rsidP="0002306E">
            <w:pPr>
              <w:numPr>
                <w:ilvl w:val="0"/>
                <w:numId w:val="421"/>
              </w:numPr>
              <w:rPr>
                <w:sz w:val="20"/>
                <w:szCs w:val="18"/>
              </w:rPr>
            </w:pPr>
          </w:p>
        </w:tc>
        <w:tc>
          <w:tcPr>
            <w:tcW w:w="2145" w:type="pct"/>
            <w:shd w:val="clear" w:color="auto" w:fill="auto"/>
          </w:tcPr>
          <w:p w:rsidR="00075826" w:rsidRPr="00057B8F" w:rsidRDefault="00075826" w:rsidP="00E24D8F">
            <w:pPr>
              <w:rPr>
                <w:sz w:val="20"/>
                <w:szCs w:val="18"/>
              </w:rPr>
            </w:pPr>
            <w:r w:rsidRPr="00057B8F">
              <w:rPr>
                <w:sz w:val="20"/>
                <w:szCs w:val="18"/>
              </w:rPr>
              <w:t>КВЛ 220 кВ Бутово - Ясенево</w:t>
            </w:r>
          </w:p>
        </w:tc>
        <w:tc>
          <w:tcPr>
            <w:tcW w:w="1472" w:type="pct"/>
            <w:shd w:val="clear" w:color="auto" w:fill="auto"/>
          </w:tcPr>
          <w:p w:rsidR="00075826" w:rsidRPr="00057B8F" w:rsidRDefault="00075826" w:rsidP="00075826">
            <w:pPr>
              <w:rPr>
                <w:sz w:val="20"/>
                <w:szCs w:val="18"/>
              </w:rPr>
            </w:pPr>
            <w:r w:rsidRPr="00057B8F">
              <w:rPr>
                <w:sz w:val="20"/>
                <w:szCs w:val="18"/>
              </w:rPr>
              <w:t>г. Москва</w:t>
            </w:r>
          </w:p>
        </w:tc>
        <w:tc>
          <w:tcPr>
            <w:tcW w:w="1136" w:type="pct"/>
            <w:shd w:val="clear" w:color="auto" w:fill="auto"/>
          </w:tcPr>
          <w:p w:rsidR="00075826" w:rsidRPr="00057B8F" w:rsidRDefault="00075826" w:rsidP="00E24D8F">
            <w:pPr>
              <w:jc w:val="center"/>
              <w:rPr>
                <w:sz w:val="20"/>
                <w:szCs w:val="18"/>
              </w:rPr>
            </w:pPr>
            <w:r w:rsidRPr="00057B8F">
              <w:rPr>
                <w:sz w:val="20"/>
                <w:szCs w:val="18"/>
              </w:rPr>
              <w:t>6,455</w:t>
            </w:r>
          </w:p>
        </w:tc>
      </w:tr>
      <w:tr w:rsidR="00057B8F" w:rsidRPr="00057B8F" w:rsidTr="00E24D8F">
        <w:trPr>
          <w:cantSplit/>
        </w:trPr>
        <w:tc>
          <w:tcPr>
            <w:tcW w:w="247" w:type="pct"/>
            <w:shd w:val="clear" w:color="auto" w:fill="auto"/>
          </w:tcPr>
          <w:p w:rsidR="00075826" w:rsidRPr="00057B8F" w:rsidRDefault="00075826" w:rsidP="0002306E">
            <w:pPr>
              <w:numPr>
                <w:ilvl w:val="0"/>
                <w:numId w:val="421"/>
              </w:numPr>
              <w:rPr>
                <w:sz w:val="20"/>
                <w:szCs w:val="18"/>
              </w:rPr>
            </w:pPr>
          </w:p>
        </w:tc>
        <w:tc>
          <w:tcPr>
            <w:tcW w:w="2145" w:type="pct"/>
            <w:shd w:val="clear" w:color="auto" w:fill="auto"/>
          </w:tcPr>
          <w:p w:rsidR="00075826" w:rsidRPr="00057B8F" w:rsidRDefault="00075826" w:rsidP="00E24D8F">
            <w:pPr>
              <w:rPr>
                <w:sz w:val="20"/>
                <w:szCs w:val="18"/>
              </w:rPr>
            </w:pPr>
            <w:r w:rsidRPr="00057B8F">
              <w:rPr>
                <w:sz w:val="20"/>
                <w:szCs w:val="18"/>
              </w:rPr>
              <w:t>КВЛ 220 кВ Бутырки - Марфино</w:t>
            </w:r>
          </w:p>
        </w:tc>
        <w:tc>
          <w:tcPr>
            <w:tcW w:w="1472" w:type="pct"/>
            <w:shd w:val="clear" w:color="auto" w:fill="auto"/>
          </w:tcPr>
          <w:p w:rsidR="00075826" w:rsidRPr="00057B8F" w:rsidRDefault="00075826" w:rsidP="00E24D8F">
            <w:pPr>
              <w:rPr>
                <w:sz w:val="20"/>
                <w:szCs w:val="18"/>
              </w:rPr>
            </w:pPr>
            <w:r w:rsidRPr="00057B8F">
              <w:rPr>
                <w:sz w:val="20"/>
                <w:szCs w:val="18"/>
              </w:rPr>
              <w:t>г. Москва</w:t>
            </w:r>
          </w:p>
        </w:tc>
        <w:tc>
          <w:tcPr>
            <w:tcW w:w="1136" w:type="pct"/>
            <w:shd w:val="clear" w:color="auto" w:fill="auto"/>
          </w:tcPr>
          <w:p w:rsidR="00075826" w:rsidRPr="00057B8F" w:rsidRDefault="00075826" w:rsidP="00E24D8F">
            <w:pPr>
              <w:jc w:val="center"/>
              <w:rPr>
                <w:sz w:val="20"/>
                <w:szCs w:val="18"/>
              </w:rPr>
            </w:pPr>
            <w:r w:rsidRPr="00057B8F">
              <w:rPr>
                <w:sz w:val="20"/>
                <w:szCs w:val="18"/>
              </w:rPr>
              <w:t>2,54</w:t>
            </w:r>
          </w:p>
        </w:tc>
      </w:tr>
      <w:tr w:rsidR="00057B8F" w:rsidRPr="00057B8F" w:rsidTr="00E24D8F">
        <w:trPr>
          <w:cantSplit/>
        </w:trPr>
        <w:tc>
          <w:tcPr>
            <w:tcW w:w="247" w:type="pct"/>
            <w:shd w:val="clear" w:color="auto" w:fill="auto"/>
          </w:tcPr>
          <w:p w:rsidR="00075826" w:rsidRPr="00057B8F" w:rsidRDefault="00075826" w:rsidP="0002306E">
            <w:pPr>
              <w:numPr>
                <w:ilvl w:val="0"/>
                <w:numId w:val="421"/>
              </w:numPr>
              <w:rPr>
                <w:sz w:val="20"/>
                <w:szCs w:val="18"/>
              </w:rPr>
            </w:pPr>
          </w:p>
        </w:tc>
        <w:tc>
          <w:tcPr>
            <w:tcW w:w="2145" w:type="pct"/>
            <w:shd w:val="clear" w:color="auto" w:fill="auto"/>
          </w:tcPr>
          <w:p w:rsidR="00075826" w:rsidRPr="00057B8F" w:rsidRDefault="00075826" w:rsidP="00E24D8F">
            <w:pPr>
              <w:rPr>
                <w:sz w:val="20"/>
                <w:szCs w:val="18"/>
              </w:rPr>
            </w:pPr>
            <w:r w:rsidRPr="00057B8F">
              <w:rPr>
                <w:sz w:val="20"/>
                <w:szCs w:val="18"/>
              </w:rPr>
              <w:t>КВЛ 220 кВ Бутырки - Владыкино</w:t>
            </w:r>
          </w:p>
        </w:tc>
        <w:tc>
          <w:tcPr>
            <w:tcW w:w="1472" w:type="pct"/>
            <w:shd w:val="clear" w:color="auto" w:fill="auto"/>
          </w:tcPr>
          <w:p w:rsidR="00075826" w:rsidRPr="00057B8F" w:rsidRDefault="00075826" w:rsidP="00E24D8F">
            <w:pPr>
              <w:rPr>
                <w:sz w:val="20"/>
                <w:szCs w:val="18"/>
              </w:rPr>
            </w:pPr>
            <w:r w:rsidRPr="00057B8F">
              <w:rPr>
                <w:sz w:val="20"/>
                <w:szCs w:val="18"/>
              </w:rPr>
              <w:t>г. Москва</w:t>
            </w:r>
          </w:p>
        </w:tc>
        <w:tc>
          <w:tcPr>
            <w:tcW w:w="1136" w:type="pct"/>
            <w:shd w:val="clear" w:color="auto" w:fill="auto"/>
          </w:tcPr>
          <w:p w:rsidR="00075826" w:rsidRPr="00057B8F" w:rsidRDefault="00075826" w:rsidP="00E24D8F">
            <w:pPr>
              <w:jc w:val="center"/>
              <w:rPr>
                <w:sz w:val="20"/>
                <w:szCs w:val="18"/>
              </w:rPr>
            </w:pPr>
            <w:r w:rsidRPr="00057B8F">
              <w:rPr>
                <w:sz w:val="20"/>
                <w:szCs w:val="18"/>
              </w:rPr>
              <w:t>5,016</w:t>
            </w:r>
          </w:p>
        </w:tc>
      </w:tr>
      <w:tr w:rsidR="00057B8F" w:rsidRPr="00057B8F" w:rsidTr="00E24D8F">
        <w:trPr>
          <w:cantSplit/>
        </w:trPr>
        <w:tc>
          <w:tcPr>
            <w:tcW w:w="247" w:type="pct"/>
            <w:shd w:val="clear" w:color="auto" w:fill="auto"/>
          </w:tcPr>
          <w:p w:rsidR="00075826" w:rsidRPr="00057B8F" w:rsidRDefault="00075826" w:rsidP="0002306E">
            <w:pPr>
              <w:numPr>
                <w:ilvl w:val="0"/>
                <w:numId w:val="421"/>
              </w:numPr>
              <w:rPr>
                <w:sz w:val="20"/>
                <w:szCs w:val="18"/>
              </w:rPr>
            </w:pPr>
          </w:p>
        </w:tc>
        <w:tc>
          <w:tcPr>
            <w:tcW w:w="2145" w:type="pct"/>
            <w:shd w:val="clear" w:color="auto" w:fill="auto"/>
          </w:tcPr>
          <w:p w:rsidR="00075826" w:rsidRPr="00057B8F" w:rsidRDefault="00075826" w:rsidP="0092180E">
            <w:pPr>
              <w:rPr>
                <w:sz w:val="20"/>
                <w:szCs w:val="18"/>
              </w:rPr>
            </w:pPr>
            <w:r w:rsidRPr="00057B8F">
              <w:rPr>
                <w:sz w:val="20"/>
                <w:szCs w:val="18"/>
              </w:rPr>
              <w:t>КЛ 220 кВ Бутырки - Центральная  (КЛ 220 кВ Неглинная)</w:t>
            </w:r>
          </w:p>
        </w:tc>
        <w:tc>
          <w:tcPr>
            <w:tcW w:w="1472" w:type="pct"/>
            <w:shd w:val="clear" w:color="auto" w:fill="auto"/>
          </w:tcPr>
          <w:p w:rsidR="00075826" w:rsidRPr="00057B8F" w:rsidRDefault="00075826" w:rsidP="002007A6">
            <w:pPr>
              <w:rPr>
                <w:sz w:val="20"/>
                <w:szCs w:val="18"/>
              </w:rPr>
            </w:pPr>
            <w:r w:rsidRPr="00057B8F">
              <w:rPr>
                <w:sz w:val="20"/>
                <w:szCs w:val="18"/>
              </w:rPr>
              <w:t>г. Москва</w:t>
            </w:r>
          </w:p>
        </w:tc>
        <w:tc>
          <w:tcPr>
            <w:tcW w:w="1136" w:type="pct"/>
            <w:shd w:val="clear" w:color="auto" w:fill="auto"/>
          </w:tcPr>
          <w:p w:rsidR="00075826" w:rsidRPr="00057B8F" w:rsidRDefault="00075826" w:rsidP="002007A6">
            <w:pPr>
              <w:jc w:val="center"/>
              <w:rPr>
                <w:sz w:val="20"/>
                <w:szCs w:val="18"/>
              </w:rPr>
            </w:pPr>
            <w:r w:rsidRPr="00057B8F">
              <w:rPr>
                <w:sz w:val="20"/>
                <w:szCs w:val="18"/>
              </w:rPr>
              <w:t>7,543</w:t>
            </w:r>
          </w:p>
        </w:tc>
      </w:tr>
      <w:tr w:rsidR="00057B8F" w:rsidRPr="00057B8F" w:rsidTr="00E24D8F">
        <w:trPr>
          <w:cantSplit/>
        </w:trPr>
        <w:tc>
          <w:tcPr>
            <w:tcW w:w="247" w:type="pct"/>
            <w:shd w:val="clear" w:color="auto" w:fill="auto"/>
          </w:tcPr>
          <w:p w:rsidR="00075826" w:rsidRPr="00057B8F" w:rsidRDefault="00075826" w:rsidP="0002306E">
            <w:pPr>
              <w:numPr>
                <w:ilvl w:val="0"/>
                <w:numId w:val="421"/>
              </w:numPr>
              <w:rPr>
                <w:sz w:val="20"/>
                <w:szCs w:val="18"/>
              </w:rPr>
            </w:pPr>
          </w:p>
        </w:tc>
        <w:tc>
          <w:tcPr>
            <w:tcW w:w="2145" w:type="pct"/>
            <w:shd w:val="clear" w:color="auto" w:fill="auto"/>
          </w:tcPr>
          <w:p w:rsidR="00075826" w:rsidRPr="00057B8F" w:rsidRDefault="00075826" w:rsidP="00E24D8F">
            <w:pPr>
              <w:rPr>
                <w:sz w:val="20"/>
                <w:szCs w:val="18"/>
              </w:rPr>
            </w:pPr>
            <w:r w:rsidRPr="00057B8F">
              <w:rPr>
                <w:sz w:val="20"/>
                <w:szCs w:val="18"/>
              </w:rPr>
              <w:t>КЛ 220 кВ Бутырки - Мещанская №1</w:t>
            </w:r>
          </w:p>
        </w:tc>
        <w:tc>
          <w:tcPr>
            <w:tcW w:w="1472" w:type="pct"/>
            <w:shd w:val="clear" w:color="auto" w:fill="auto"/>
          </w:tcPr>
          <w:p w:rsidR="00075826" w:rsidRPr="00057B8F" w:rsidRDefault="00075826" w:rsidP="00E24D8F">
            <w:pPr>
              <w:rPr>
                <w:sz w:val="20"/>
                <w:szCs w:val="18"/>
              </w:rPr>
            </w:pPr>
            <w:r w:rsidRPr="00057B8F">
              <w:rPr>
                <w:sz w:val="20"/>
                <w:szCs w:val="18"/>
              </w:rPr>
              <w:t>г. Москва</w:t>
            </w:r>
          </w:p>
        </w:tc>
        <w:tc>
          <w:tcPr>
            <w:tcW w:w="1136" w:type="pct"/>
            <w:shd w:val="clear" w:color="auto" w:fill="auto"/>
          </w:tcPr>
          <w:p w:rsidR="00075826" w:rsidRPr="00057B8F" w:rsidRDefault="00075826" w:rsidP="00E24D8F">
            <w:pPr>
              <w:jc w:val="center"/>
              <w:rPr>
                <w:sz w:val="20"/>
                <w:szCs w:val="18"/>
              </w:rPr>
            </w:pPr>
            <w:r w:rsidRPr="00057B8F">
              <w:rPr>
                <w:sz w:val="20"/>
                <w:szCs w:val="18"/>
              </w:rPr>
              <w:t>2,2</w:t>
            </w:r>
          </w:p>
        </w:tc>
      </w:tr>
      <w:tr w:rsidR="00057B8F" w:rsidRPr="00057B8F" w:rsidTr="00E24D8F">
        <w:trPr>
          <w:cantSplit/>
        </w:trPr>
        <w:tc>
          <w:tcPr>
            <w:tcW w:w="247" w:type="pct"/>
            <w:shd w:val="clear" w:color="auto" w:fill="auto"/>
          </w:tcPr>
          <w:p w:rsidR="00075826" w:rsidRPr="00057B8F" w:rsidRDefault="00075826" w:rsidP="0002306E">
            <w:pPr>
              <w:numPr>
                <w:ilvl w:val="0"/>
                <w:numId w:val="421"/>
              </w:numPr>
              <w:rPr>
                <w:sz w:val="20"/>
                <w:szCs w:val="18"/>
              </w:rPr>
            </w:pPr>
          </w:p>
        </w:tc>
        <w:tc>
          <w:tcPr>
            <w:tcW w:w="2145" w:type="pct"/>
            <w:shd w:val="clear" w:color="auto" w:fill="auto"/>
          </w:tcPr>
          <w:p w:rsidR="00075826" w:rsidRPr="00057B8F" w:rsidRDefault="00075826" w:rsidP="00E24D8F">
            <w:pPr>
              <w:rPr>
                <w:sz w:val="20"/>
                <w:szCs w:val="18"/>
              </w:rPr>
            </w:pPr>
            <w:r w:rsidRPr="00057B8F">
              <w:rPr>
                <w:sz w:val="20"/>
                <w:szCs w:val="18"/>
              </w:rPr>
              <w:t>КЛ 220 кВ Бутырки - Мещанская №2</w:t>
            </w:r>
          </w:p>
        </w:tc>
        <w:tc>
          <w:tcPr>
            <w:tcW w:w="1472" w:type="pct"/>
            <w:shd w:val="clear" w:color="auto" w:fill="auto"/>
          </w:tcPr>
          <w:p w:rsidR="00075826" w:rsidRPr="00057B8F" w:rsidRDefault="00075826" w:rsidP="00E24D8F">
            <w:pPr>
              <w:rPr>
                <w:sz w:val="20"/>
                <w:szCs w:val="18"/>
              </w:rPr>
            </w:pPr>
            <w:r w:rsidRPr="00057B8F">
              <w:rPr>
                <w:sz w:val="20"/>
                <w:szCs w:val="18"/>
              </w:rPr>
              <w:t>г. Москва</w:t>
            </w:r>
          </w:p>
        </w:tc>
        <w:tc>
          <w:tcPr>
            <w:tcW w:w="1136" w:type="pct"/>
            <w:shd w:val="clear" w:color="auto" w:fill="auto"/>
          </w:tcPr>
          <w:p w:rsidR="00075826" w:rsidRPr="00057B8F" w:rsidRDefault="00075826" w:rsidP="00E24D8F">
            <w:pPr>
              <w:jc w:val="center"/>
              <w:rPr>
                <w:sz w:val="20"/>
                <w:szCs w:val="18"/>
              </w:rPr>
            </w:pPr>
            <w:r w:rsidRPr="00057B8F">
              <w:rPr>
                <w:sz w:val="20"/>
                <w:szCs w:val="18"/>
              </w:rPr>
              <w:t>2,2</w:t>
            </w:r>
          </w:p>
        </w:tc>
      </w:tr>
      <w:tr w:rsidR="00057B8F" w:rsidRPr="00057B8F" w:rsidTr="00E24D8F">
        <w:trPr>
          <w:cantSplit/>
        </w:trPr>
        <w:tc>
          <w:tcPr>
            <w:tcW w:w="247" w:type="pct"/>
            <w:shd w:val="clear" w:color="auto" w:fill="auto"/>
          </w:tcPr>
          <w:p w:rsidR="00075826" w:rsidRPr="00057B8F" w:rsidRDefault="00075826" w:rsidP="0002306E">
            <w:pPr>
              <w:numPr>
                <w:ilvl w:val="0"/>
                <w:numId w:val="421"/>
              </w:numPr>
              <w:rPr>
                <w:sz w:val="20"/>
                <w:szCs w:val="18"/>
              </w:rPr>
            </w:pPr>
          </w:p>
        </w:tc>
        <w:tc>
          <w:tcPr>
            <w:tcW w:w="2145" w:type="pct"/>
            <w:shd w:val="clear" w:color="auto" w:fill="auto"/>
          </w:tcPr>
          <w:p w:rsidR="00075826" w:rsidRPr="00057B8F" w:rsidRDefault="00075826" w:rsidP="00E24D8F">
            <w:pPr>
              <w:rPr>
                <w:sz w:val="20"/>
                <w:szCs w:val="18"/>
              </w:rPr>
            </w:pPr>
            <w:r w:rsidRPr="00057B8F">
              <w:rPr>
                <w:sz w:val="20"/>
                <w:szCs w:val="18"/>
              </w:rPr>
              <w:t>КЛ 220 кВ Владыкино - Марфино</w:t>
            </w:r>
          </w:p>
        </w:tc>
        <w:tc>
          <w:tcPr>
            <w:tcW w:w="1472" w:type="pct"/>
            <w:shd w:val="clear" w:color="auto" w:fill="auto"/>
          </w:tcPr>
          <w:p w:rsidR="00075826" w:rsidRPr="00057B8F" w:rsidRDefault="00075826" w:rsidP="002007A6">
            <w:pPr>
              <w:rPr>
                <w:sz w:val="20"/>
                <w:szCs w:val="18"/>
              </w:rPr>
            </w:pPr>
            <w:r w:rsidRPr="00057B8F">
              <w:rPr>
                <w:sz w:val="20"/>
                <w:szCs w:val="18"/>
              </w:rPr>
              <w:t>г. Москва</w:t>
            </w:r>
          </w:p>
        </w:tc>
        <w:tc>
          <w:tcPr>
            <w:tcW w:w="1136" w:type="pct"/>
            <w:shd w:val="clear" w:color="auto" w:fill="auto"/>
          </w:tcPr>
          <w:p w:rsidR="00075826" w:rsidRPr="00057B8F" w:rsidRDefault="00075826" w:rsidP="00E24D8F">
            <w:pPr>
              <w:jc w:val="center"/>
              <w:rPr>
                <w:sz w:val="20"/>
                <w:szCs w:val="18"/>
              </w:rPr>
            </w:pPr>
            <w:r w:rsidRPr="00057B8F">
              <w:rPr>
                <w:sz w:val="20"/>
                <w:szCs w:val="18"/>
              </w:rPr>
              <w:t>0,646</w:t>
            </w:r>
          </w:p>
        </w:tc>
      </w:tr>
      <w:tr w:rsidR="00057B8F" w:rsidRPr="00057B8F" w:rsidTr="00E24D8F">
        <w:trPr>
          <w:cantSplit/>
        </w:trPr>
        <w:tc>
          <w:tcPr>
            <w:tcW w:w="247" w:type="pct"/>
            <w:shd w:val="clear" w:color="auto" w:fill="auto"/>
          </w:tcPr>
          <w:p w:rsidR="00075826" w:rsidRPr="00057B8F" w:rsidRDefault="00075826" w:rsidP="0002306E">
            <w:pPr>
              <w:numPr>
                <w:ilvl w:val="0"/>
                <w:numId w:val="421"/>
              </w:numPr>
              <w:rPr>
                <w:sz w:val="20"/>
                <w:szCs w:val="18"/>
              </w:rPr>
            </w:pPr>
          </w:p>
        </w:tc>
        <w:tc>
          <w:tcPr>
            <w:tcW w:w="2145" w:type="pct"/>
            <w:shd w:val="clear" w:color="auto" w:fill="auto"/>
          </w:tcPr>
          <w:p w:rsidR="00075826" w:rsidRPr="00057B8F" w:rsidRDefault="00075826" w:rsidP="00E47A2A">
            <w:pPr>
              <w:rPr>
                <w:sz w:val="20"/>
                <w:szCs w:val="18"/>
              </w:rPr>
            </w:pPr>
            <w:r w:rsidRPr="00057B8F">
              <w:rPr>
                <w:sz w:val="20"/>
                <w:szCs w:val="18"/>
              </w:rPr>
              <w:t>КВЛ 220 кВ Владыкино -</w:t>
            </w:r>
            <w:r w:rsidRPr="00057B8F">
              <w:rPr>
                <w:sz w:val="20"/>
                <w:szCs w:val="16"/>
              </w:rPr>
              <w:t xml:space="preserve"> Бескудниково </w:t>
            </w:r>
            <w:r w:rsidRPr="00057B8F">
              <w:rPr>
                <w:sz w:val="20"/>
                <w:szCs w:val="18"/>
              </w:rPr>
              <w:t>1 цепь</w:t>
            </w:r>
          </w:p>
        </w:tc>
        <w:tc>
          <w:tcPr>
            <w:tcW w:w="1472" w:type="pct"/>
            <w:shd w:val="clear" w:color="auto" w:fill="auto"/>
          </w:tcPr>
          <w:p w:rsidR="00075826" w:rsidRPr="00057B8F" w:rsidRDefault="00075826">
            <w:r w:rsidRPr="00057B8F">
              <w:rPr>
                <w:sz w:val="20"/>
                <w:szCs w:val="18"/>
              </w:rPr>
              <w:t>г. Москва</w:t>
            </w:r>
          </w:p>
        </w:tc>
        <w:tc>
          <w:tcPr>
            <w:tcW w:w="1136" w:type="pct"/>
            <w:shd w:val="clear" w:color="auto" w:fill="auto"/>
          </w:tcPr>
          <w:p w:rsidR="00075826" w:rsidRPr="00057B8F" w:rsidRDefault="00075826" w:rsidP="00E24D8F">
            <w:pPr>
              <w:jc w:val="center"/>
              <w:rPr>
                <w:sz w:val="20"/>
                <w:szCs w:val="18"/>
              </w:rPr>
            </w:pPr>
            <w:r w:rsidRPr="00057B8F">
              <w:rPr>
                <w:sz w:val="20"/>
                <w:szCs w:val="18"/>
              </w:rPr>
              <w:t>3,965</w:t>
            </w:r>
          </w:p>
        </w:tc>
      </w:tr>
      <w:tr w:rsidR="00057B8F" w:rsidRPr="00057B8F" w:rsidTr="00E24D8F">
        <w:trPr>
          <w:cantSplit/>
        </w:trPr>
        <w:tc>
          <w:tcPr>
            <w:tcW w:w="247" w:type="pct"/>
            <w:shd w:val="clear" w:color="auto" w:fill="auto"/>
          </w:tcPr>
          <w:p w:rsidR="00075826" w:rsidRPr="00057B8F" w:rsidRDefault="00075826" w:rsidP="0002306E">
            <w:pPr>
              <w:numPr>
                <w:ilvl w:val="0"/>
                <w:numId w:val="421"/>
              </w:numPr>
              <w:rPr>
                <w:sz w:val="20"/>
                <w:szCs w:val="18"/>
              </w:rPr>
            </w:pPr>
          </w:p>
        </w:tc>
        <w:tc>
          <w:tcPr>
            <w:tcW w:w="2145" w:type="pct"/>
            <w:shd w:val="clear" w:color="auto" w:fill="auto"/>
          </w:tcPr>
          <w:p w:rsidR="00075826" w:rsidRPr="00057B8F" w:rsidRDefault="00075826" w:rsidP="00E47A2A">
            <w:pPr>
              <w:rPr>
                <w:sz w:val="20"/>
                <w:szCs w:val="18"/>
              </w:rPr>
            </w:pPr>
            <w:r w:rsidRPr="00057B8F">
              <w:rPr>
                <w:sz w:val="20"/>
                <w:szCs w:val="18"/>
              </w:rPr>
              <w:t>КВЛ 220 кВ Владыкино -</w:t>
            </w:r>
            <w:r w:rsidRPr="00057B8F">
              <w:rPr>
                <w:sz w:val="20"/>
                <w:szCs w:val="16"/>
              </w:rPr>
              <w:t xml:space="preserve"> Бескудниково </w:t>
            </w:r>
            <w:r w:rsidRPr="00057B8F">
              <w:rPr>
                <w:sz w:val="20"/>
                <w:szCs w:val="18"/>
              </w:rPr>
              <w:t>2 цепь</w:t>
            </w:r>
          </w:p>
        </w:tc>
        <w:tc>
          <w:tcPr>
            <w:tcW w:w="1472" w:type="pct"/>
            <w:shd w:val="clear" w:color="auto" w:fill="auto"/>
          </w:tcPr>
          <w:p w:rsidR="00075826" w:rsidRPr="00057B8F" w:rsidRDefault="00075826">
            <w:r w:rsidRPr="00057B8F">
              <w:rPr>
                <w:sz w:val="20"/>
                <w:szCs w:val="18"/>
              </w:rPr>
              <w:t>г. Москва</w:t>
            </w:r>
          </w:p>
        </w:tc>
        <w:tc>
          <w:tcPr>
            <w:tcW w:w="1136" w:type="pct"/>
            <w:shd w:val="clear" w:color="auto" w:fill="auto"/>
          </w:tcPr>
          <w:p w:rsidR="00075826" w:rsidRPr="00057B8F" w:rsidRDefault="00075826" w:rsidP="00E24D8F">
            <w:pPr>
              <w:jc w:val="center"/>
              <w:rPr>
                <w:sz w:val="20"/>
                <w:szCs w:val="18"/>
              </w:rPr>
            </w:pPr>
            <w:r w:rsidRPr="00057B8F">
              <w:rPr>
                <w:sz w:val="20"/>
                <w:szCs w:val="18"/>
              </w:rPr>
              <w:t>3,965</w:t>
            </w:r>
          </w:p>
        </w:tc>
      </w:tr>
      <w:tr w:rsidR="00057B8F" w:rsidRPr="00057B8F" w:rsidTr="00E24D8F">
        <w:trPr>
          <w:cantSplit/>
        </w:trPr>
        <w:tc>
          <w:tcPr>
            <w:tcW w:w="247" w:type="pct"/>
            <w:shd w:val="clear" w:color="auto" w:fill="auto"/>
          </w:tcPr>
          <w:p w:rsidR="00075826" w:rsidRPr="00057B8F" w:rsidRDefault="00075826" w:rsidP="0002306E">
            <w:pPr>
              <w:numPr>
                <w:ilvl w:val="0"/>
                <w:numId w:val="421"/>
              </w:numPr>
              <w:rPr>
                <w:sz w:val="20"/>
                <w:szCs w:val="18"/>
              </w:rPr>
            </w:pPr>
          </w:p>
        </w:tc>
        <w:tc>
          <w:tcPr>
            <w:tcW w:w="2145" w:type="pct"/>
            <w:shd w:val="clear" w:color="auto" w:fill="auto"/>
          </w:tcPr>
          <w:p w:rsidR="00075826" w:rsidRPr="00057B8F" w:rsidRDefault="00075826" w:rsidP="00E24D8F">
            <w:pPr>
              <w:rPr>
                <w:sz w:val="20"/>
                <w:szCs w:val="18"/>
              </w:rPr>
            </w:pPr>
            <w:r w:rsidRPr="00057B8F">
              <w:rPr>
                <w:sz w:val="20"/>
                <w:szCs w:val="18"/>
              </w:rPr>
              <w:t>КЛ 220 кВ Восточная - Абрамово №1</w:t>
            </w:r>
          </w:p>
        </w:tc>
        <w:tc>
          <w:tcPr>
            <w:tcW w:w="1472" w:type="pct"/>
            <w:shd w:val="clear" w:color="auto" w:fill="auto"/>
          </w:tcPr>
          <w:p w:rsidR="00075826" w:rsidRPr="00057B8F" w:rsidRDefault="00075826" w:rsidP="00E24D8F">
            <w:pPr>
              <w:rPr>
                <w:sz w:val="20"/>
                <w:szCs w:val="18"/>
              </w:rPr>
            </w:pPr>
            <w:r w:rsidRPr="00057B8F">
              <w:rPr>
                <w:sz w:val="20"/>
                <w:szCs w:val="18"/>
              </w:rPr>
              <w:t>Московская область, г. Москва</w:t>
            </w:r>
          </w:p>
        </w:tc>
        <w:tc>
          <w:tcPr>
            <w:tcW w:w="1136" w:type="pct"/>
            <w:shd w:val="clear" w:color="auto" w:fill="auto"/>
          </w:tcPr>
          <w:p w:rsidR="00075826" w:rsidRPr="00057B8F" w:rsidRDefault="00075826" w:rsidP="00E24D8F">
            <w:pPr>
              <w:jc w:val="center"/>
              <w:rPr>
                <w:sz w:val="20"/>
                <w:szCs w:val="18"/>
              </w:rPr>
            </w:pPr>
            <w:r w:rsidRPr="00057B8F">
              <w:rPr>
                <w:sz w:val="20"/>
                <w:szCs w:val="18"/>
              </w:rPr>
              <w:t>11,26</w:t>
            </w:r>
          </w:p>
        </w:tc>
      </w:tr>
      <w:tr w:rsidR="00057B8F" w:rsidRPr="00057B8F" w:rsidTr="00E24D8F">
        <w:trPr>
          <w:cantSplit/>
        </w:trPr>
        <w:tc>
          <w:tcPr>
            <w:tcW w:w="247" w:type="pct"/>
            <w:shd w:val="clear" w:color="auto" w:fill="auto"/>
          </w:tcPr>
          <w:p w:rsidR="00075826" w:rsidRPr="00057B8F" w:rsidRDefault="00075826" w:rsidP="0002306E">
            <w:pPr>
              <w:numPr>
                <w:ilvl w:val="0"/>
                <w:numId w:val="421"/>
              </w:numPr>
              <w:rPr>
                <w:sz w:val="20"/>
                <w:szCs w:val="18"/>
              </w:rPr>
            </w:pPr>
          </w:p>
        </w:tc>
        <w:tc>
          <w:tcPr>
            <w:tcW w:w="2145" w:type="pct"/>
            <w:shd w:val="clear" w:color="auto" w:fill="auto"/>
          </w:tcPr>
          <w:p w:rsidR="00075826" w:rsidRPr="00057B8F" w:rsidRDefault="00075826" w:rsidP="00E24D8F">
            <w:pPr>
              <w:rPr>
                <w:sz w:val="20"/>
                <w:szCs w:val="18"/>
              </w:rPr>
            </w:pPr>
            <w:r w:rsidRPr="00057B8F">
              <w:rPr>
                <w:sz w:val="20"/>
                <w:szCs w:val="18"/>
              </w:rPr>
              <w:t>КЛ 220 кВ Восточная - Абрамово №2</w:t>
            </w:r>
          </w:p>
        </w:tc>
        <w:tc>
          <w:tcPr>
            <w:tcW w:w="1472" w:type="pct"/>
            <w:shd w:val="clear" w:color="auto" w:fill="auto"/>
          </w:tcPr>
          <w:p w:rsidR="00075826" w:rsidRPr="00057B8F" w:rsidRDefault="00075826" w:rsidP="00E24D8F">
            <w:pPr>
              <w:rPr>
                <w:sz w:val="20"/>
                <w:szCs w:val="18"/>
              </w:rPr>
            </w:pPr>
            <w:r w:rsidRPr="00057B8F">
              <w:rPr>
                <w:sz w:val="20"/>
                <w:szCs w:val="18"/>
              </w:rPr>
              <w:t>Московская область, г. Москва</w:t>
            </w:r>
          </w:p>
        </w:tc>
        <w:tc>
          <w:tcPr>
            <w:tcW w:w="1136" w:type="pct"/>
            <w:shd w:val="clear" w:color="auto" w:fill="auto"/>
          </w:tcPr>
          <w:p w:rsidR="00075826" w:rsidRPr="00057B8F" w:rsidRDefault="00075826" w:rsidP="00E24D8F">
            <w:pPr>
              <w:jc w:val="center"/>
              <w:rPr>
                <w:sz w:val="20"/>
                <w:szCs w:val="18"/>
              </w:rPr>
            </w:pPr>
            <w:r w:rsidRPr="00057B8F">
              <w:rPr>
                <w:sz w:val="20"/>
                <w:szCs w:val="18"/>
              </w:rPr>
              <w:t>11,26</w:t>
            </w:r>
          </w:p>
        </w:tc>
      </w:tr>
      <w:tr w:rsidR="00057B8F" w:rsidRPr="00057B8F" w:rsidTr="00E24D8F">
        <w:trPr>
          <w:cantSplit/>
        </w:trPr>
        <w:tc>
          <w:tcPr>
            <w:tcW w:w="247" w:type="pct"/>
            <w:shd w:val="clear" w:color="auto" w:fill="auto"/>
          </w:tcPr>
          <w:p w:rsidR="00F825C3" w:rsidRPr="00057B8F" w:rsidRDefault="00F825C3" w:rsidP="0002306E">
            <w:pPr>
              <w:numPr>
                <w:ilvl w:val="0"/>
                <w:numId w:val="421"/>
              </w:numPr>
              <w:rPr>
                <w:sz w:val="20"/>
                <w:szCs w:val="18"/>
              </w:rPr>
            </w:pPr>
          </w:p>
        </w:tc>
        <w:tc>
          <w:tcPr>
            <w:tcW w:w="2145" w:type="pct"/>
            <w:shd w:val="clear" w:color="auto" w:fill="auto"/>
          </w:tcPr>
          <w:p w:rsidR="00F825C3" w:rsidRPr="00057B8F" w:rsidRDefault="00F825C3" w:rsidP="00E24D8F">
            <w:pPr>
              <w:rPr>
                <w:sz w:val="20"/>
                <w:szCs w:val="18"/>
              </w:rPr>
            </w:pPr>
            <w:r w:rsidRPr="00057B8F">
              <w:rPr>
                <w:sz w:val="20"/>
                <w:szCs w:val="18"/>
              </w:rPr>
              <w:t>ВЛ 220 кВ Встреча - Лесная</w:t>
            </w:r>
          </w:p>
        </w:tc>
        <w:tc>
          <w:tcPr>
            <w:tcW w:w="1472" w:type="pct"/>
            <w:shd w:val="clear" w:color="auto" w:fill="auto"/>
          </w:tcPr>
          <w:p w:rsidR="00F825C3" w:rsidRPr="00057B8F" w:rsidRDefault="00F825C3" w:rsidP="00075826">
            <w:pPr>
              <w:rPr>
                <w:sz w:val="20"/>
                <w:szCs w:val="16"/>
              </w:rPr>
            </w:pPr>
            <w:r w:rsidRPr="00057B8F">
              <w:rPr>
                <w:sz w:val="20"/>
                <w:szCs w:val="18"/>
              </w:rPr>
              <w:t>Московская область, г. Москва</w:t>
            </w:r>
          </w:p>
        </w:tc>
        <w:tc>
          <w:tcPr>
            <w:tcW w:w="1136" w:type="pct"/>
            <w:shd w:val="clear" w:color="auto" w:fill="auto"/>
          </w:tcPr>
          <w:p w:rsidR="00F825C3" w:rsidRPr="00057B8F" w:rsidRDefault="00F825C3" w:rsidP="00E24D8F">
            <w:pPr>
              <w:jc w:val="center"/>
              <w:rPr>
                <w:sz w:val="20"/>
                <w:szCs w:val="18"/>
              </w:rPr>
            </w:pPr>
            <w:r w:rsidRPr="00057B8F">
              <w:rPr>
                <w:sz w:val="20"/>
                <w:szCs w:val="18"/>
              </w:rPr>
              <w:t>26,874</w:t>
            </w:r>
          </w:p>
        </w:tc>
      </w:tr>
      <w:tr w:rsidR="00057B8F" w:rsidRPr="00057B8F" w:rsidTr="00E24D8F">
        <w:trPr>
          <w:cantSplit/>
        </w:trPr>
        <w:tc>
          <w:tcPr>
            <w:tcW w:w="247" w:type="pct"/>
            <w:shd w:val="clear" w:color="auto" w:fill="auto"/>
          </w:tcPr>
          <w:p w:rsidR="00075826" w:rsidRPr="00057B8F" w:rsidRDefault="00075826" w:rsidP="0002306E">
            <w:pPr>
              <w:numPr>
                <w:ilvl w:val="0"/>
                <w:numId w:val="421"/>
              </w:numPr>
              <w:rPr>
                <w:sz w:val="20"/>
                <w:szCs w:val="18"/>
              </w:rPr>
            </w:pPr>
          </w:p>
        </w:tc>
        <w:tc>
          <w:tcPr>
            <w:tcW w:w="2145" w:type="pct"/>
            <w:shd w:val="clear" w:color="auto" w:fill="auto"/>
          </w:tcPr>
          <w:p w:rsidR="00075826" w:rsidRPr="00057B8F" w:rsidRDefault="00075826" w:rsidP="00E24D8F">
            <w:pPr>
              <w:rPr>
                <w:sz w:val="20"/>
                <w:szCs w:val="18"/>
              </w:rPr>
            </w:pPr>
            <w:r w:rsidRPr="00057B8F">
              <w:rPr>
                <w:sz w:val="20"/>
                <w:szCs w:val="18"/>
              </w:rPr>
              <w:t>КВЛ 220 кВ Говорово - Чоботы</w:t>
            </w:r>
          </w:p>
        </w:tc>
        <w:tc>
          <w:tcPr>
            <w:tcW w:w="1472" w:type="pct"/>
            <w:shd w:val="clear" w:color="auto" w:fill="auto"/>
          </w:tcPr>
          <w:p w:rsidR="00075826" w:rsidRPr="00057B8F" w:rsidRDefault="00075826" w:rsidP="00075826">
            <w:pPr>
              <w:rPr>
                <w:sz w:val="20"/>
                <w:szCs w:val="16"/>
              </w:rPr>
            </w:pPr>
            <w:r w:rsidRPr="00057B8F">
              <w:rPr>
                <w:sz w:val="20"/>
                <w:szCs w:val="16"/>
              </w:rPr>
              <w:t>г. Москва</w:t>
            </w:r>
          </w:p>
        </w:tc>
        <w:tc>
          <w:tcPr>
            <w:tcW w:w="1136" w:type="pct"/>
            <w:shd w:val="clear" w:color="auto" w:fill="auto"/>
          </w:tcPr>
          <w:p w:rsidR="00075826" w:rsidRPr="00057B8F" w:rsidRDefault="00075826" w:rsidP="00E24D8F">
            <w:pPr>
              <w:jc w:val="center"/>
              <w:rPr>
                <w:sz w:val="20"/>
                <w:szCs w:val="18"/>
              </w:rPr>
            </w:pPr>
            <w:r w:rsidRPr="00057B8F">
              <w:rPr>
                <w:sz w:val="20"/>
                <w:szCs w:val="18"/>
              </w:rPr>
              <w:t>3,6</w:t>
            </w:r>
          </w:p>
        </w:tc>
      </w:tr>
      <w:tr w:rsidR="00057B8F" w:rsidRPr="00057B8F" w:rsidTr="00E24D8F">
        <w:trPr>
          <w:cantSplit/>
        </w:trPr>
        <w:tc>
          <w:tcPr>
            <w:tcW w:w="247" w:type="pct"/>
            <w:shd w:val="clear" w:color="auto" w:fill="auto"/>
          </w:tcPr>
          <w:p w:rsidR="00075826" w:rsidRPr="00057B8F" w:rsidRDefault="00075826" w:rsidP="0002306E">
            <w:pPr>
              <w:numPr>
                <w:ilvl w:val="0"/>
                <w:numId w:val="421"/>
              </w:numPr>
              <w:rPr>
                <w:sz w:val="20"/>
                <w:szCs w:val="18"/>
              </w:rPr>
            </w:pPr>
          </w:p>
        </w:tc>
        <w:tc>
          <w:tcPr>
            <w:tcW w:w="2145" w:type="pct"/>
            <w:shd w:val="clear" w:color="auto" w:fill="auto"/>
          </w:tcPr>
          <w:p w:rsidR="00075826" w:rsidRPr="00057B8F" w:rsidRDefault="00075826" w:rsidP="00E24D8F">
            <w:pPr>
              <w:rPr>
                <w:sz w:val="20"/>
                <w:szCs w:val="18"/>
              </w:rPr>
            </w:pPr>
            <w:r w:rsidRPr="00057B8F">
              <w:rPr>
                <w:sz w:val="20"/>
                <w:szCs w:val="18"/>
              </w:rPr>
              <w:t>КВЛ 220 кВ Говорово - Чоботы 1 цепь (резерв)</w:t>
            </w:r>
          </w:p>
        </w:tc>
        <w:tc>
          <w:tcPr>
            <w:tcW w:w="1472" w:type="pct"/>
            <w:shd w:val="clear" w:color="auto" w:fill="auto"/>
          </w:tcPr>
          <w:p w:rsidR="00075826" w:rsidRPr="00057B8F" w:rsidRDefault="00075826" w:rsidP="00075826">
            <w:pPr>
              <w:rPr>
                <w:sz w:val="20"/>
                <w:szCs w:val="16"/>
              </w:rPr>
            </w:pPr>
            <w:r w:rsidRPr="00057B8F">
              <w:rPr>
                <w:sz w:val="20"/>
                <w:szCs w:val="16"/>
              </w:rPr>
              <w:t>г. Москва</w:t>
            </w:r>
          </w:p>
        </w:tc>
        <w:tc>
          <w:tcPr>
            <w:tcW w:w="1136" w:type="pct"/>
            <w:shd w:val="clear" w:color="auto" w:fill="auto"/>
          </w:tcPr>
          <w:p w:rsidR="00075826" w:rsidRPr="00057B8F" w:rsidRDefault="00075826" w:rsidP="00E24D8F">
            <w:pPr>
              <w:jc w:val="center"/>
              <w:rPr>
                <w:sz w:val="20"/>
                <w:szCs w:val="18"/>
              </w:rPr>
            </w:pPr>
            <w:r w:rsidRPr="00057B8F">
              <w:rPr>
                <w:sz w:val="20"/>
                <w:szCs w:val="18"/>
              </w:rPr>
              <w:t>3,6</w:t>
            </w:r>
          </w:p>
        </w:tc>
      </w:tr>
      <w:tr w:rsidR="00057B8F" w:rsidRPr="00057B8F" w:rsidTr="00E24D8F">
        <w:trPr>
          <w:cantSplit/>
        </w:trPr>
        <w:tc>
          <w:tcPr>
            <w:tcW w:w="247" w:type="pct"/>
            <w:shd w:val="clear" w:color="auto" w:fill="auto"/>
          </w:tcPr>
          <w:p w:rsidR="00075826" w:rsidRPr="00057B8F" w:rsidRDefault="00075826" w:rsidP="0002306E">
            <w:pPr>
              <w:numPr>
                <w:ilvl w:val="0"/>
                <w:numId w:val="421"/>
              </w:numPr>
              <w:rPr>
                <w:sz w:val="20"/>
                <w:szCs w:val="18"/>
              </w:rPr>
            </w:pPr>
          </w:p>
        </w:tc>
        <w:tc>
          <w:tcPr>
            <w:tcW w:w="2145" w:type="pct"/>
            <w:shd w:val="clear" w:color="auto" w:fill="auto"/>
          </w:tcPr>
          <w:p w:rsidR="00075826" w:rsidRPr="00057B8F" w:rsidRDefault="00075826" w:rsidP="00E24D8F">
            <w:pPr>
              <w:rPr>
                <w:sz w:val="20"/>
                <w:szCs w:val="18"/>
              </w:rPr>
            </w:pPr>
            <w:r w:rsidRPr="00057B8F">
              <w:rPr>
                <w:sz w:val="20"/>
                <w:szCs w:val="18"/>
              </w:rPr>
              <w:t>КЛ 220 кВ Гражданская - Ваганьковская №1</w:t>
            </w:r>
          </w:p>
        </w:tc>
        <w:tc>
          <w:tcPr>
            <w:tcW w:w="1472" w:type="pct"/>
            <w:shd w:val="clear" w:color="auto" w:fill="auto"/>
          </w:tcPr>
          <w:p w:rsidR="00075826" w:rsidRPr="00057B8F" w:rsidRDefault="00075826" w:rsidP="00E24D8F">
            <w:pPr>
              <w:rPr>
                <w:sz w:val="20"/>
                <w:szCs w:val="16"/>
              </w:rPr>
            </w:pPr>
            <w:r w:rsidRPr="00057B8F">
              <w:rPr>
                <w:sz w:val="20"/>
                <w:szCs w:val="16"/>
              </w:rPr>
              <w:t>г. Москва</w:t>
            </w:r>
          </w:p>
        </w:tc>
        <w:tc>
          <w:tcPr>
            <w:tcW w:w="1136" w:type="pct"/>
            <w:shd w:val="clear" w:color="auto" w:fill="auto"/>
          </w:tcPr>
          <w:p w:rsidR="00075826" w:rsidRPr="00057B8F" w:rsidRDefault="00075826" w:rsidP="00E24D8F">
            <w:pPr>
              <w:jc w:val="center"/>
              <w:rPr>
                <w:sz w:val="20"/>
                <w:szCs w:val="18"/>
              </w:rPr>
            </w:pPr>
            <w:r w:rsidRPr="00057B8F">
              <w:rPr>
                <w:sz w:val="20"/>
                <w:szCs w:val="18"/>
              </w:rPr>
              <w:t>6,95</w:t>
            </w:r>
          </w:p>
        </w:tc>
      </w:tr>
      <w:tr w:rsidR="00057B8F" w:rsidRPr="00057B8F" w:rsidTr="00E24D8F">
        <w:trPr>
          <w:cantSplit/>
        </w:trPr>
        <w:tc>
          <w:tcPr>
            <w:tcW w:w="247" w:type="pct"/>
            <w:shd w:val="clear" w:color="auto" w:fill="auto"/>
          </w:tcPr>
          <w:p w:rsidR="00075826" w:rsidRPr="00057B8F" w:rsidRDefault="00075826" w:rsidP="0002306E">
            <w:pPr>
              <w:numPr>
                <w:ilvl w:val="0"/>
                <w:numId w:val="421"/>
              </w:numPr>
              <w:rPr>
                <w:sz w:val="20"/>
                <w:szCs w:val="18"/>
              </w:rPr>
            </w:pPr>
          </w:p>
        </w:tc>
        <w:tc>
          <w:tcPr>
            <w:tcW w:w="2145" w:type="pct"/>
            <w:shd w:val="clear" w:color="auto" w:fill="auto"/>
          </w:tcPr>
          <w:p w:rsidR="00075826" w:rsidRPr="00057B8F" w:rsidRDefault="00075826" w:rsidP="00E24D8F">
            <w:pPr>
              <w:rPr>
                <w:sz w:val="20"/>
                <w:szCs w:val="18"/>
              </w:rPr>
            </w:pPr>
            <w:r w:rsidRPr="00057B8F">
              <w:rPr>
                <w:sz w:val="20"/>
                <w:szCs w:val="18"/>
              </w:rPr>
              <w:t>КЛ 220 кВ Гражданская - Ваганьковская №2</w:t>
            </w:r>
          </w:p>
        </w:tc>
        <w:tc>
          <w:tcPr>
            <w:tcW w:w="1472" w:type="pct"/>
            <w:shd w:val="clear" w:color="auto" w:fill="auto"/>
          </w:tcPr>
          <w:p w:rsidR="00075826" w:rsidRPr="00057B8F" w:rsidRDefault="00075826" w:rsidP="00E24D8F">
            <w:pPr>
              <w:rPr>
                <w:sz w:val="20"/>
                <w:szCs w:val="16"/>
              </w:rPr>
            </w:pPr>
            <w:r w:rsidRPr="00057B8F">
              <w:rPr>
                <w:sz w:val="20"/>
                <w:szCs w:val="16"/>
              </w:rPr>
              <w:t>г. Москва</w:t>
            </w:r>
          </w:p>
        </w:tc>
        <w:tc>
          <w:tcPr>
            <w:tcW w:w="1136" w:type="pct"/>
            <w:shd w:val="clear" w:color="auto" w:fill="auto"/>
          </w:tcPr>
          <w:p w:rsidR="00075826" w:rsidRPr="00057B8F" w:rsidRDefault="00075826" w:rsidP="00E24D8F">
            <w:pPr>
              <w:jc w:val="center"/>
              <w:rPr>
                <w:sz w:val="20"/>
                <w:szCs w:val="18"/>
              </w:rPr>
            </w:pPr>
            <w:r w:rsidRPr="00057B8F">
              <w:rPr>
                <w:sz w:val="20"/>
                <w:szCs w:val="18"/>
              </w:rPr>
              <w:t>6,95</w:t>
            </w:r>
          </w:p>
        </w:tc>
      </w:tr>
      <w:tr w:rsidR="00057B8F" w:rsidRPr="00057B8F" w:rsidTr="00E24D8F">
        <w:trPr>
          <w:cantSplit/>
        </w:trPr>
        <w:tc>
          <w:tcPr>
            <w:tcW w:w="247" w:type="pct"/>
            <w:shd w:val="clear" w:color="auto" w:fill="auto"/>
          </w:tcPr>
          <w:p w:rsidR="00075826" w:rsidRPr="00057B8F" w:rsidRDefault="00075826" w:rsidP="0002306E">
            <w:pPr>
              <w:numPr>
                <w:ilvl w:val="0"/>
                <w:numId w:val="421"/>
              </w:numPr>
              <w:rPr>
                <w:sz w:val="20"/>
                <w:szCs w:val="18"/>
              </w:rPr>
            </w:pPr>
          </w:p>
        </w:tc>
        <w:tc>
          <w:tcPr>
            <w:tcW w:w="2145" w:type="pct"/>
            <w:shd w:val="clear" w:color="auto" w:fill="auto"/>
          </w:tcPr>
          <w:p w:rsidR="00075826" w:rsidRPr="00057B8F" w:rsidRDefault="00075826" w:rsidP="00311323">
            <w:pPr>
              <w:rPr>
                <w:sz w:val="20"/>
                <w:szCs w:val="18"/>
              </w:rPr>
            </w:pPr>
            <w:r w:rsidRPr="00057B8F">
              <w:rPr>
                <w:sz w:val="20"/>
                <w:szCs w:val="18"/>
              </w:rPr>
              <w:t>ВЛ 220 кВ ГТЭС Коломенская - Южная 1 цепь</w:t>
            </w:r>
          </w:p>
        </w:tc>
        <w:tc>
          <w:tcPr>
            <w:tcW w:w="1472" w:type="pct"/>
            <w:shd w:val="clear" w:color="auto" w:fill="auto"/>
          </w:tcPr>
          <w:p w:rsidR="00075826" w:rsidRPr="00057B8F" w:rsidRDefault="00075826" w:rsidP="002007A6">
            <w:pPr>
              <w:rPr>
                <w:sz w:val="20"/>
                <w:szCs w:val="16"/>
              </w:rPr>
            </w:pPr>
            <w:r w:rsidRPr="00057B8F">
              <w:rPr>
                <w:sz w:val="20"/>
                <w:szCs w:val="16"/>
              </w:rPr>
              <w:t>г. Москва</w:t>
            </w:r>
          </w:p>
        </w:tc>
        <w:tc>
          <w:tcPr>
            <w:tcW w:w="1136" w:type="pct"/>
            <w:shd w:val="clear" w:color="auto" w:fill="auto"/>
          </w:tcPr>
          <w:p w:rsidR="00075826" w:rsidRPr="00057B8F" w:rsidRDefault="00075826" w:rsidP="00311323">
            <w:pPr>
              <w:jc w:val="center"/>
              <w:rPr>
                <w:sz w:val="20"/>
                <w:szCs w:val="18"/>
              </w:rPr>
            </w:pPr>
            <w:r w:rsidRPr="00057B8F">
              <w:rPr>
                <w:sz w:val="20"/>
                <w:szCs w:val="18"/>
              </w:rPr>
              <w:t>1,35</w:t>
            </w:r>
          </w:p>
        </w:tc>
      </w:tr>
      <w:tr w:rsidR="00057B8F" w:rsidRPr="00057B8F" w:rsidTr="00E24D8F">
        <w:trPr>
          <w:cantSplit/>
        </w:trPr>
        <w:tc>
          <w:tcPr>
            <w:tcW w:w="247" w:type="pct"/>
            <w:shd w:val="clear" w:color="auto" w:fill="auto"/>
          </w:tcPr>
          <w:p w:rsidR="00075826" w:rsidRPr="00057B8F" w:rsidRDefault="00075826" w:rsidP="0002306E">
            <w:pPr>
              <w:numPr>
                <w:ilvl w:val="0"/>
                <w:numId w:val="421"/>
              </w:numPr>
              <w:rPr>
                <w:sz w:val="20"/>
                <w:szCs w:val="18"/>
              </w:rPr>
            </w:pPr>
          </w:p>
        </w:tc>
        <w:tc>
          <w:tcPr>
            <w:tcW w:w="2145" w:type="pct"/>
            <w:shd w:val="clear" w:color="auto" w:fill="auto"/>
          </w:tcPr>
          <w:p w:rsidR="00075826" w:rsidRPr="00057B8F" w:rsidRDefault="00075826" w:rsidP="00311323">
            <w:pPr>
              <w:rPr>
                <w:sz w:val="20"/>
                <w:szCs w:val="18"/>
              </w:rPr>
            </w:pPr>
            <w:r w:rsidRPr="00057B8F">
              <w:rPr>
                <w:sz w:val="20"/>
                <w:szCs w:val="18"/>
              </w:rPr>
              <w:t>ВЛ 220 кВ ГТЭС Коломенская - Южная 2 цепь</w:t>
            </w:r>
          </w:p>
        </w:tc>
        <w:tc>
          <w:tcPr>
            <w:tcW w:w="1472" w:type="pct"/>
            <w:shd w:val="clear" w:color="auto" w:fill="auto"/>
          </w:tcPr>
          <w:p w:rsidR="00075826" w:rsidRPr="00057B8F" w:rsidRDefault="00075826" w:rsidP="002007A6">
            <w:pPr>
              <w:rPr>
                <w:sz w:val="20"/>
                <w:szCs w:val="16"/>
              </w:rPr>
            </w:pPr>
            <w:r w:rsidRPr="00057B8F">
              <w:rPr>
                <w:sz w:val="20"/>
                <w:szCs w:val="16"/>
              </w:rPr>
              <w:t>г. Москва</w:t>
            </w:r>
          </w:p>
        </w:tc>
        <w:tc>
          <w:tcPr>
            <w:tcW w:w="1136" w:type="pct"/>
            <w:shd w:val="clear" w:color="auto" w:fill="auto"/>
          </w:tcPr>
          <w:p w:rsidR="00075826" w:rsidRPr="00057B8F" w:rsidRDefault="00075826" w:rsidP="00E24D8F">
            <w:pPr>
              <w:jc w:val="center"/>
              <w:rPr>
                <w:sz w:val="20"/>
                <w:szCs w:val="18"/>
              </w:rPr>
            </w:pPr>
            <w:r w:rsidRPr="00057B8F">
              <w:rPr>
                <w:sz w:val="20"/>
                <w:szCs w:val="18"/>
              </w:rPr>
              <w:t>1,35</w:t>
            </w:r>
          </w:p>
        </w:tc>
      </w:tr>
      <w:tr w:rsidR="00057B8F" w:rsidRPr="00057B8F" w:rsidTr="00E24D8F">
        <w:trPr>
          <w:cantSplit/>
        </w:trPr>
        <w:tc>
          <w:tcPr>
            <w:tcW w:w="247" w:type="pct"/>
            <w:shd w:val="clear" w:color="auto" w:fill="auto"/>
          </w:tcPr>
          <w:p w:rsidR="00075826" w:rsidRPr="00057B8F" w:rsidRDefault="00075826" w:rsidP="0002306E">
            <w:pPr>
              <w:numPr>
                <w:ilvl w:val="0"/>
                <w:numId w:val="421"/>
              </w:numPr>
              <w:rPr>
                <w:sz w:val="20"/>
                <w:szCs w:val="18"/>
              </w:rPr>
            </w:pPr>
          </w:p>
        </w:tc>
        <w:tc>
          <w:tcPr>
            <w:tcW w:w="2145" w:type="pct"/>
            <w:shd w:val="clear" w:color="auto" w:fill="auto"/>
          </w:tcPr>
          <w:p w:rsidR="00075826" w:rsidRPr="00057B8F" w:rsidRDefault="00075826" w:rsidP="00E24D8F">
            <w:pPr>
              <w:rPr>
                <w:sz w:val="20"/>
                <w:szCs w:val="18"/>
              </w:rPr>
            </w:pPr>
            <w:r w:rsidRPr="00057B8F">
              <w:rPr>
                <w:sz w:val="20"/>
                <w:szCs w:val="18"/>
              </w:rPr>
              <w:t>ВЛ 220 кВ Жулебино - Восточная</w:t>
            </w:r>
          </w:p>
        </w:tc>
        <w:tc>
          <w:tcPr>
            <w:tcW w:w="1472" w:type="pct"/>
            <w:shd w:val="clear" w:color="auto" w:fill="auto"/>
          </w:tcPr>
          <w:p w:rsidR="00075826" w:rsidRPr="00057B8F" w:rsidRDefault="00075826" w:rsidP="00311323">
            <w:pPr>
              <w:rPr>
                <w:sz w:val="20"/>
                <w:szCs w:val="18"/>
              </w:rPr>
            </w:pPr>
            <w:r w:rsidRPr="00057B8F">
              <w:rPr>
                <w:sz w:val="20"/>
                <w:szCs w:val="18"/>
              </w:rPr>
              <w:t>г. Москва</w:t>
            </w:r>
          </w:p>
        </w:tc>
        <w:tc>
          <w:tcPr>
            <w:tcW w:w="1136" w:type="pct"/>
            <w:shd w:val="clear" w:color="auto" w:fill="auto"/>
          </w:tcPr>
          <w:p w:rsidR="00075826" w:rsidRPr="00057B8F" w:rsidRDefault="00075826" w:rsidP="00E24D8F">
            <w:pPr>
              <w:jc w:val="center"/>
              <w:rPr>
                <w:sz w:val="20"/>
                <w:szCs w:val="18"/>
              </w:rPr>
            </w:pPr>
            <w:r w:rsidRPr="00057B8F">
              <w:rPr>
                <w:sz w:val="20"/>
                <w:szCs w:val="18"/>
              </w:rPr>
              <w:t>7,52</w:t>
            </w:r>
          </w:p>
        </w:tc>
      </w:tr>
      <w:tr w:rsidR="00057B8F" w:rsidRPr="00057B8F" w:rsidTr="00E24D8F">
        <w:trPr>
          <w:cantSplit/>
        </w:trPr>
        <w:tc>
          <w:tcPr>
            <w:tcW w:w="247" w:type="pct"/>
            <w:shd w:val="clear" w:color="auto" w:fill="auto"/>
          </w:tcPr>
          <w:p w:rsidR="00075826" w:rsidRPr="00057B8F" w:rsidRDefault="00075826" w:rsidP="0002306E">
            <w:pPr>
              <w:numPr>
                <w:ilvl w:val="0"/>
                <w:numId w:val="421"/>
              </w:numPr>
              <w:rPr>
                <w:sz w:val="20"/>
                <w:szCs w:val="18"/>
              </w:rPr>
            </w:pPr>
          </w:p>
        </w:tc>
        <w:tc>
          <w:tcPr>
            <w:tcW w:w="2145" w:type="pct"/>
            <w:shd w:val="clear" w:color="auto" w:fill="auto"/>
          </w:tcPr>
          <w:p w:rsidR="00075826" w:rsidRPr="00057B8F" w:rsidRDefault="00075826" w:rsidP="00E24D8F">
            <w:pPr>
              <w:rPr>
                <w:sz w:val="20"/>
                <w:szCs w:val="18"/>
              </w:rPr>
            </w:pPr>
            <w:r w:rsidRPr="00057B8F">
              <w:rPr>
                <w:sz w:val="20"/>
                <w:szCs w:val="18"/>
              </w:rPr>
              <w:t>КВЛ 220 кВ Западная - Куркино</w:t>
            </w:r>
          </w:p>
        </w:tc>
        <w:tc>
          <w:tcPr>
            <w:tcW w:w="1472" w:type="pct"/>
            <w:shd w:val="clear" w:color="auto" w:fill="auto"/>
          </w:tcPr>
          <w:p w:rsidR="00075826" w:rsidRPr="00057B8F" w:rsidRDefault="00616E6B" w:rsidP="00E24D8F">
            <w:pPr>
              <w:rPr>
                <w:sz w:val="20"/>
                <w:szCs w:val="18"/>
              </w:rPr>
            </w:pPr>
            <w:r w:rsidRPr="00057B8F">
              <w:rPr>
                <w:sz w:val="20"/>
                <w:szCs w:val="18"/>
              </w:rPr>
              <w:t>Московская область, г. Москва</w:t>
            </w:r>
          </w:p>
        </w:tc>
        <w:tc>
          <w:tcPr>
            <w:tcW w:w="1136" w:type="pct"/>
            <w:shd w:val="clear" w:color="auto" w:fill="auto"/>
          </w:tcPr>
          <w:p w:rsidR="00075826" w:rsidRPr="00057B8F" w:rsidRDefault="00075826" w:rsidP="00E24D8F">
            <w:pPr>
              <w:jc w:val="center"/>
              <w:rPr>
                <w:sz w:val="20"/>
                <w:szCs w:val="18"/>
              </w:rPr>
            </w:pPr>
            <w:r w:rsidRPr="00057B8F">
              <w:rPr>
                <w:sz w:val="20"/>
                <w:szCs w:val="18"/>
              </w:rPr>
              <w:t>2,88</w:t>
            </w:r>
          </w:p>
        </w:tc>
      </w:tr>
      <w:tr w:rsidR="00057B8F" w:rsidRPr="00057B8F" w:rsidTr="00E24D8F">
        <w:trPr>
          <w:cantSplit/>
        </w:trPr>
        <w:tc>
          <w:tcPr>
            <w:tcW w:w="247" w:type="pct"/>
            <w:shd w:val="clear" w:color="auto" w:fill="auto"/>
          </w:tcPr>
          <w:p w:rsidR="00075826" w:rsidRPr="00057B8F" w:rsidRDefault="00075826" w:rsidP="0002306E">
            <w:pPr>
              <w:numPr>
                <w:ilvl w:val="0"/>
                <w:numId w:val="421"/>
              </w:numPr>
              <w:rPr>
                <w:sz w:val="20"/>
                <w:szCs w:val="18"/>
              </w:rPr>
            </w:pPr>
          </w:p>
        </w:tc>
        <w:tc>
          <w:tcPr>
            <w:tcW w:w="2145" w:type="pct"/>
            <w:shd w:val="clear" w:color="auto" w:fill="auto"/>
          </w:tcPr>
          <w:p w:rsidR="00075826" w:rsidRPr="00057B8F" w:rsidRDefault="00075826" w:rsidP="00E24D8F">
            <w:pPr>
              <w:rPr>
                <w:sz w:val="20"/>
                <w:szCs w:val="18"/>
              </w:rPr>
            </w:pPr>
            <w:r w:rsidRPr="00057B8F">
              <w:rPr>
                <w:sz w:val="20"/>
                <w:szCs w:val="18"/>
              </w:rPr>
              <w:t>КВЛ 220 кВ Западная - Пенягино</w:t>
            </w:r>
          </w:p>
        </w:tc>
        <w:tc>
          <w:tcPr>
            <w:tcW w:w="1472" w:type="pct"/>
            <w:shd w:val="clear" w:color="auto" w:fill="auto"/>
          </w:tcPr>
          <w:p w:rsidR="00075826" w:rsidRPr="00057B8F" w:rsidRDefault="00616E6B" w:rsidP="00E24D8F">
            <w:pPr>
              <w:rPr>
                <w:sz w:val="20"/>
                <w:szCs w:val="18"/>
              </w:rPr>
            </w:pPr>
            <w:r w:rsidRPr="00057B8F">
              <w:rPr>
                <w:sz w:val="20"/>
                <w:szCs w:val="18"/>
              </w:rPr>
              <w:t>Московская область, г. Москва</w:t>
            </w:r>
          </w:p>
        </w:tc>
        <w:tc>
          <w:tcPr>
            <w:tcW w:w="1136" w:type="pct"/>
            <w:shd w:val="clear" w:color="auto" w:fill="auto"/>
          </w:tcPr>
          <w:p w:rsidR="00075826" w:rsidRPr="00057B8F" w:rsidRDefault="00075826" w:rsidP="00E24D8F">
            <w:pPr>
              <w:jc w:val="center"/>
              <w:rPr>
                <w:sz w:val="20"/>
                <w:szCs w:val="18"/>
              </w:rPr>
            </w:pPr>
            <w:r w:rsidRPr="00057B8F">
              <w:rPr>
                <w:sz w:val="20"/>
                <w:szCs w:val="18"/>
              </w:rPr>
              <w:t>5,3</w:t>
            </w:r>
          </w:p>
        </w:tc>
      </w:tr>
      <w:tr w:rsidR="00057B8F" w:rsidRPr="00057B8F" w:rsidTr="00E24D8F">
        <w:trPr>
          <w:cantSplit/>
        </w:trPr>
        <w:tc>
          <w:tcPr>
            <w:tcW w:w="247" w:type="pct"/>
            <w:shd w:val="clear" w:color="auto" w:fill="auto"/>
          </w:tcPr>
          <w:p w:rsidR="00075826" w:rsidRPr="00057B8F" w:rsidRDefault="00075826" w:rsidP="0002306E">
            <w:pPr>
              <w:numPr>
                <w:ilvl w:val="0"/>
                <w:numId w:val="421"/>
              </w:numPr>
              <w:rPr>
                <w:sz w:val="20"/>
                <w:szCs w:val="18"/>
              </w:rPr>
            </w:pPr>
          </w:p>
        </w:tc>
        <w:tc>
          <w:tcPr>
            <w:tcW w:w="2145" w:type="pct"/>
            <w:shd w:val="clear" w:color="auto" w:fill="auto"/>
          </w:tcPr>
          <w:p w:rsidR="00075826" w:rsidRPr="00057B8F" w:rsidRDefault="00075826" w:rsidP="00E24D8F">
            <w:pPr>
              <w:rPr>
                <w:sz w:val="20"/>
                <w:szCs w:val="18"/>
              </w:rPr>
            </w:pPr>
            <w:r w:rsidRPr="00057B8F">
              <w:rPr>
                <w:sz w:val="20"/>
                <w:szCs w:val="18"/>
              </w:rPr>
              <w:t>КВЛ 220 кВ Иловайская - Чагино</w:t>
            </w:r>
          </w:p>
        </w:tc>
        <w:tc>
          <w:tcPr>
            <w:tcW w:w="1472" w:type="pct"/>
            <w:shd w:val="clear" w:color="auto" w:fill="auto"/>
          </w:tcPr>
          <w:p w:rsidR="00075826" w:rsidRPr="00057B8F" w:rsidRDefault="00616E6B" w:rsidP="00E24D8F">
            <w:pPr>
              <w:rPr>
                <w:sz w:val="20"/>
                <w:szCs w:val="18"/>
              </w:rPr>
            </w:pPr>
            <w:r w:rsidRPr="00057B8F">
              <w:rPr>
                <w:sz w:val="20"/>
                <w:szCs w:val="18"/>
              </w:rPr>
              <w:t>г. Москва</w:t>
            </w:r>
          </w:p>
        </w:tc>
        <w:tc>
          <w:tcPr>
            <w:tcW w:w="1136" w:type="pct"/>
            <w:shd w:val="clear" w:color="auto" w:fill="auto"/>
          </w:tcPr>
          <w:p w:rsidR="00075826" w:rsidRPr="00057B8F" w:rsidRDefault="00075826" w:rsidP="00E24D8F">
            <w:pPr>
              <w:jc w:val="center"/>
              <w:rPr>
                <w:sz w:val="20"/>
                <w:szCs w:val="18"/>
              </w:rPr>
            </w:pPr>
            <w:r w:rsidRPr="00057B8F">
              <w:rPr>
                <w:sz w:val="20"/>
                <w:szCs w:val="18"/>
              </w:rPr>
              <w:t>1,3</w:t>
            </w:r>
          </w:p>
        </w:tc>
      </w:tr>
      <w:tr w:rsidR="00057B8F" w:rsidRPr="00057B8F" w:rsidTr="00E24D8F">
        <w:trPr>
          <w:cantSplit/>
        </w:trPr>
        <w:tc>
          <w:tcPr>
            <w:tcW w:w="247" w:type="pct"/>
            <w:shd w:val="clear" w:color="auto" w:fill="auto"/>
          </w:tcPr>
          <w:p w:rsidR="00075826" w:rsidRPr="00057B8F" w:rsidRDefault="00075826" w:rsidP="0002306E">
            <w:pPr>
              <w:numPr>
                <w:ilvl w:val="0"/>
                <w:numId w:val="421"/>
              </w:numPr>
              <w:rPr>
                <w:sz w:val="20"/>
                <w:szCs w:val="18"/>
              </w:rPr>
            </w:pPr>
          </w:p>
        </w:tc>
        <w:tc>
          <w:tcPr>
            <w:tcW w:w="2145" w:type="pct"/>
            <w:shd w:val="clear" w:color="auto" w:fill="auto"/>
          </w:tcPr>
          <w:p w:rsidR="00075826" w:rsidRPr="00057B8F" w:rsidRDefault="00075826" w:rsidP="00E24D8F">
            <w:pPr>
              <w:rPr>
                <w:sz w:val="20"/>
                <w:szCs w:val="18"/>
              </w:rPr>
            </w:pPr>
            <w:r w:rsidRPr="00057B8F">
              <w:rPr>
                <w:sz w:val="20"/>
                <w:szCs w:val="18"/>
              </w:rPr>
              <w:t>КВЛ 220 кВ Ильинская - Герцево 1 цепь</w:t>
            </w:r>
          </w:p>
        </w:tc>
        <w:tc>
          <w:tcPr>
            <w:tcW w:w="1472" w:type="pct"/>
            <w:shd w:val="clear" w:color="auto" w:fill="auto"/>
          </w:tcPr>
          <w:p w:rsidR="00075826" w:rsidRPr="00057B8F" w:rsidRDefault="00075826" w:rsidP="00E24D8F">
            <w:pPr>
              <w:rPr>
                <w:sz w:val="20"/>
                <w:szCs w:val="18"/>
              </w:rPr>
            </w:pPr>
            <w:r w:rsidRPr="00057B8F">
              <w:rPr>
                <w:sz w:val="20"/>
                <w:szCs w:val="18"/>
              </w:rPr>
              <w:t>г. Москва</w:t>
            </w:r>
          </w:p>
        </w:tc>
        <w:tc>
          <w:tcPr>
            <w:tcW w:w="1136" w:type="pct"/>
            <w:shd w:val="clear" w:color="auto" w:fill="auto"/>
          </w:tcPr>
          <w:p w:rsidR="00075826" w:rsidRPr="00057B8F" w:rsidRDefault="00075826" w:rsidP="00E24D8F">
            <w:pPr>
              <w:jc w:val="center"/>
              <w:rPr>
                <w:sz w:val="20"/>
                <w:szCs w:val="18"/>
              </w:rPr>
            </w:pPr>
            <w:r w:rsidRPr="00057B8F">
              <w:rPr>
                <w:sz w:val="20"/>
                <w:szCs w:val="18"/>
              </w:rPr>
              <w:t>5,653</w:t>
            </w:r>
          </w:p>
        </w:tc>
      </w:tr>
      <w:tr w:rsidR="00057B8F" w:rsidRPr="00057B8F" w:rsidTr="00E24D8F">
        <w:trPr>
          <w:cantSplit/>
        </w:trPr>
        <w:tc>
          <w:tcPr>
            <w:tcW w:w="247" w:type="pct"/>
            <w:shd w:val="clear" w:color="auto" w:fill="auto"/>
          </w:tcPr>
          <w:p w:rsidR="00616E6B" w:rsidRPr="00057B8F" w:rsidRDefault="00616E6B" w:rsidP="0002306E">
            <w:pPr>
              <w:numPr>
                <w:ilvl w:val="0"/>
                <w:numId w:val="421"/>
              </w:numPr>
              <w:rPr>
                <w:sz w:val="20"/>
                <w:szCs w:val="18"/>
              </w:rPr>
            </w:pPr>
          </w:p>
        </w:tc>
        <w:tc>
          <w:tcPr>
            <w:tcW w:w="2145" w:type="pct"/>
            <w:shd w:val="clear" w:color="auto" w:fill="auto"/>
          </w:tcPr>
          <w:p w:rsidR="00616E6B" w:rsidRPr="00057B8F" w:rsidRDefault="00616E6B" w:rsidP="00E24D8F">
            <w:pPr>
              <w:rPr>
                <w:sz w:val="20"/>
                <w:szCs w:val="18"/>
              </w:rPr>
            </w:pPr>
            <w:r w:rsidRPr="00057B8F">
              <w:rPr>
                <w:sz w:val="20"/>
                <w:szCs w:val="18"/>
              </w:rPr>
              <w:t>КВЛ 220 кВ Ильинская - Герцево 1 цепь</w:t>
            </w:r>
          </w:p>
        </w:tc>
        <w:tc>
          <w:tcPr>
            <w:tcW w:w="1472" w:type="pct"/>
            <w:shd w:val="clear" w:color="auto" w:fill="auto"/>
          </w:tcPr>
          <w:p w:rsidR="00616E6B" w:rsidRPr="00057B8F" w:rsidRDefault="00616E6B" w:rsidP="00E53780">
            <w:pPr>
              <w:rPr>
                <w:sz w:val="20"/>
                <w:szCs w:val="18"/>
              </w:rPr>
            </w:pPr>
            <w:r w:rsidRPr="00057B8F">
              <w:rPr>
                <w:sz w:val="20"/>
                <w:szCs w:val="18"/>
              </w:rPr>
              <w:t>г. Москва</w:t>
            </w:r>
          </w:p>
        </w:tc>
        <w:tc>
          <w:tcPr>
            <w:tcW w:w="1136" w:type="pct"/>
            <w:shd w:val="clear" w:color="auto" w:fill="auto"/>
          </w:tcPr>
          <w:p w:rsidR="00616E6B" w:rsidRPr="00057B8F" w:rsidRDefault="00616E6B" w:rsidP="00E24D8F">
            <w:pPr>
              <w:jc w:val="center"/>
              <w:rPr>
                <w:sz w:val="20"/>
                <w:szCs w:val="18"/>
              </w:rPr>
            </w:pPr>
            <w:r w:rsidRPr="00057B8F">
              <w:rPr>
                <w:sz w:val="20"/>
                <w:szCs w:val="18"/>
              </w:rPr>
              <w:t>5,653</w:t>
            </w:r>
          </w:p>
        </w:tc>
      </w:tr>
      <w:tr w:rsidR="00057B8F" w:rsidRPr="00057B8F" w:rsidTr="00E24D8F">
        <w:trPr>
          <w:cantSplit/>
        </w:trPr>
        <w:tc>
          <w:tcPr>
            <w:tcW w:w="247" w:type="pct"/>
            <w:shd w:val="clear" w:color="auto" w:fill="auto"/>
          </w:tcPr>
          <w:p w:rsidR="00616E6B" w:rsidRPr="00057B8F" w:rsidRDefault="00616E6B" w:rsidP="0002306E">
            <w:pPr>
              <w:numPr>
                <w:ilvl w:val="0"/>
                <w:numId w:val="421"/>
              </w:numPr>
              <w:rPr>
                <w:sz w:val="20"/>
                <w:szCs w:val="18"/>
              </w:rPr>
            </w:pPr>
          </w:p>
        </w:tc>
        <w:tc>
          <w:tcPr>
            <w:tcW w:w="2145" w:type="pct"/>
            <w:shd w:val="clear" w:color="auto" w:fill="auto"/>
          </w:tcPr>
          <w:p w:rsidR="00616E6B" w:rsidRPr="00057B8F" w:rsidRDefault="00616E6B" w:rsidP="00E24D8F">
            <w:pPr>
              <w:rPr>
                <w:sz w:val="20"/>
                <w:szCs w:val="18"/>
              </w:rPr>
            </w:pPr>
            <w:r w:rsidRPr="00057B8F">
              <w:rPr>
                <w:sz w:val="20"/>
                <w:szCs w:val="18"/>
              </w:rPr>
              <w:t>КЛ 220 кВ Капотня - Крекинг №1</w:t>
            </w:r>
          </w:p>
        </w:tc>
        <w:tc>
          <w:tcPr>
            <w:tcW w:w="1472" w:type="pct"/>
            <w:shd w:val="clear" w:color="auto" w:fill="auto"/>
          </w:tcPr>
          <w:p w:rsidR="00616E6B" w:rsidRPr="00057B8F" w:rsidRDefault="00616E6B" w:rsidP="00E24D8F">
            <w:pPr>
              <w:rPr>
                <w:sz w:val="20"/>
                <w:szCs w:val="18"/>
              </w:rPr>
            </w:pPr>
            <w:r w:rsidRPr="00057B8F">
              <w:rPr>
                <w:sz w:val="20"/>
                <w:szCs w:val="18"/>
              </w:rPr>
              <w:t>г. Москва</w:t>
            </w:r>
          </w:p>
        </w:tc>
        <w:tc>
          <w:tcPr>
            <w:tcW w:w="1136" w:type="pct"/>
            <w:shd w:val="clear" w:color="auto" w:fill="auto"/>
          </w:tcPr>
          <w:p w:rsidR="00616E6B" w:rsidRPr="00057B8F" w:rsidRDefault="00616E6B" w:rsidP="002007A6">
            <w:pPr>
              <w:jc w:val="center"/>
              <w:rPr>
                <w:sz w:val="20"/>
                <w:szCs w:val="18"/>
              </w:rPr>
            </w:pPr>
            <w:r w:rsidRPr="00057B8F">
              <w:rPr>
                <w:sz w:val="20"/>
                <w:szCs w:val="18"/>
              </w:rPr>
              <w:t>0,05</w:t>
            </w:r>
          </w:p>
        </w:tc>
      </w:tr>
      <w:tr w:rsidR="00057B8F" w:rsidRPr="00057B8F" w:rsidTr="00E24D8F">
        <w:trPr>
          <w:cantSplit/>
        </w:trPr>
        <w:tc>
          <w:tcPr>
            <w:tcW w:w="247" w:type="pct"/>
            <w:shd w:val="clear" w:color="auto" w:fill="auto"/>
          </w:tcPr>
          <w:p w:rsidR="00616E6B" w:rsidRPr="00057B8F" w:rsidRDefault="00616E6B" w:rsidP="0002306E">
            <w:pPr>
              <w:numPr>
                <w:ilvl w:val="0"/>
                <w:numId w:val="421"/>
              </w:numPr>
              <w:rPr>
                <w:sz w:val="20"/>
                <w:szCs w:val="18"/>
              </w:rPr>
            </w:pPr>
          </w:p>
        </w:tc>
        <w:tc>
          <w:tcPr>
            <w:tcW w:w="2145" w:type="pct"/>
            <w:shd w:val="clear" w:color="auto" w:fill="auto"/>
          </w:tcPr>
          <w:p w:rsidR="00616E6B" w:rsidRPr="00057B8F" w:rsidRDefault="00616E6B" w:rsidP="00E24D8F">
            <w:pPr>
              <w:tabs>
                <w:tab w:val="right" w:pos="3890"/>
              </w:tabs>
              <w:rPr>
                <w:sz w:val="20"/>
                <w:szCs w:val="18"/>
              </w:rPr>
            </w:pPr>
            <w:r w:rsidRPr="00057B8F">
              <w:rPr>
                <w:sz w:val="20"/>
                <w:szCs w:val="18"/>
              </w:rPr>
              <w:t>КЛ 220 кВ Капотня - Крекинг №2</w:t>
            </w:r>
            <w:r w:rsidRPr="00057B8F">
              <w:rPr>
                <w:sz w:val="20"/>
                <w:szCs w:val="18"/>
              </w:rPr>
              <w:tab/>
            </w:r>
          </w:p>
        </w:tc>
        <w:tc>
          <w:tcPr>
            <w:tcW w:w="1472" w:type="pct"/>
            <w:shd w:val="clear" w:color="auto" w:fill="auto"/>
          </w:tcPr>
          <w:p w:rsidR="00616E6B" w:rsidRPr="00057B8F" w:rsidRDefault="00616E6B" w:rsidP="00E24D8F">
            <w:pPr>
              <w:rPr>
                <w:sz w:val="20"/>
                <w:szCs w:val="18"/>
              </w:rPr>
            </w:pPr>
            <w:r w:rsidRPr="00057B8F">
              <w:rPr>
                <w:sz w:val="20"/>
                <w:szCs w:val="18"/>
              </w:rPr>
              <w:t>г. Москва</w:t>
            </w:r>
          </w:p>
        </w:tc>
        <w:tc>
          <w:tcPr>
            <w:tcW w:w="1136" w:type="pct"/>
            <w:shd w:val="clear" w:color="auto" w:fill="auto"/>
          </w:tcPr>
          <w:p w:rsidR="00616E6B" w:rsidRPr="00057B8F" w:rsidRDefault="00616E6B" w:rsidP="00E24D8F">
            <w:pPr>
              <w:jc w:val="center"/>
              <w:rPr>
                <w:sz w:val="20"/>
                <w:szCs w:val="18"/>
              </w:rPr>
            </w:pPr>
            <w:r w:rsidRPr="00057B8F">
              <w:rPr>
                <w:sz w:val="20"/>
                <w:szCs w:val="18"/>
              </w:rPr>
              <w:t>0,05</w:t>
            </w:r>
          </w:p>
        </w:tc>
      </w:tr>
      <w:tr w:rsidR="00057B8F" w:rsidRPr="00057B8F" w:rsidTr="00E24D8F">
        <w:trPr>
          <w:cantSplit/>
        </w:trPr>
        <w:tc>
          <w:tcPr>
            <w:tcW w:w="247" w:type="pct"/>
            <w:shd w:val="clear" w:color="auto" w:fill="auto"/>
          </w:tcPr>
          <w:p w:rsidR="00616E6B" w:rsidRPr="00057B8F" w:rsidRDefault="00616E6B" w:rsidP="0002306E">
            <w:pPr>
              <w:numPr>
                <w:ilvl w:val="0"/>
                <w:numId w:val="421"/>
              </w:numPr>
              <w:rPr>
                <w:sz w:val="20"/>
                <w:szCs w:val="18"/>
              </w:rPr>
            </w:pPr>
          </w:p>
        </w:tc>
        <w:tc>
          <w:tcPr>
            <w:tcW w:w="2145" w:type="pct"/>
            <w:shd w:val="clear" w:color="auto" w:fill="auto"/>
          </w:tcPr>
          <w:p w:rsidR="00616E6B" w:rsidRPr="00057B8F" w:rsidRDefault="00616E6B" w:rsidP="0092180E">
            <w:pPr>
              <w:rPr>
                <w:sz w:val="20"/>
                <w:szCs w:val="18"/>
              </w:rPr>
            </w:pPr>
            <w:r w:rsidRPr="00057B8F">
              <w:rPr>
                <w:sz w:val="20"/>
                <w:szCs w:val="18"/>
              </w:rPr>
              <w:t>ВЛ 220 кВ Кедрово - Лесная</w:t>
            </w:r>
          </w:p>
        </w:tc>
        <w:tc>
          <w:tcPr>
            <w:tcW w:w="1472" w:type="pct"/>
            <w:shd w:val="clear" w:color="auto" w:fill="auto"/>
          </w:tcPr>
          <w:p w:rsidR="00616E6B" w:rsidRPr="00057B8F" w:rsidRDefault="00616E6B" w:rsidP="0092180E">
            <w:pPr>
              <w:rPr>
                <w:sz w:val="20"/>
                <w:szCs w:val="18"/>
              </w:rPr>
            </w:pPr>
            <w:r w:rsidRPr="00057B8F">
              <w:rPr>
                <w:sz w:val="20"/>
                <w:szCs w:val="18"/>
              </w:rPr>
              <w:t>г. Москва</w:t>
            </w:r>
          </w:p>
        </w:tc>
        <w:tc>
          <w:tcPr>
            <w:tcW w:w="1136" w:type="pct"/>
            <w:shd w:val="clear" w:color="auto" w:fill="auto"/>
          </w:tcPr>
          <w:p w:rsidR="00616E6B" w:rsidRPr="00057B8F" w:rsidRDefault="00616E6B" w:rsidP="00E24D8F">
            <w:pPr>
              <w:jc w:val="center"/>
              <w:rPr>
                <w:sz w:val="20"/>
                <w:szCs w:val="18"/>
              </w:rPr>
            </w:pPr>
            <w:r w:rsidRPr="00057B8F">
              <w:rPr>
                <w:sz w:val="20"/>
                <w:szCs w:val="18"/>
              </w:rPr>
              <w:t>38,509</w:t>
            </w:r>
          </w:p>
        </w:tc>
      </w:tr>
      <w:tr w:rsidR="00057B8F" w:rsidRPr="00057B8F" w:rsidTr="00E24D8F">
        <w:trPr>
          <w:cantSplit/>
        </w:trPr>
        <w:tc>
          <w:tcPr>
            <w:tcW w:w="247" w:type="pct"/>
            <w:shd w:val="clear" w:color="auto" w:fill="auto"/>
          </w:tcPr>
          <w:p w:rsidR="00616E6B" w:rsidRPr="00057B8F" w:rsidRDefault="00616E6B" w:rsidP="0002306E">
            <w:pPr>
              <w:numPr>
                <w:ilvl w:val="0"/>
                <w:numId w:val="421"/>
              </w:numPr>
              <w:rPr>
                <w:sz w:val="20"/>
                <w:szCs w:val="18"/>
              </w:rPr>
            </w:pPr>
          </w:p>
        </w:tc>
        <w:tc>
          <w:tcPr>
            <w:tcW w:w="2145" w:type="pct"/>
            <w:shd w:val="clear" w:color="auto" w:fill="auto"/>
          </w:tcPr>
          <w:p w:rsidR="00616E6B" w:rsidRPr="00057B8F" w:rsidRDefault="00616E6B" w:rsidP="0092180E">
            <w:pPr>
              <w:rPr>
                <w:sz w:val="20"/>
                <w:szCs w:val="18"/>
              </w:rPr>
            </w:pPr>
            <w:r w:rsidRPr="00057B8F">
              <w:rPr>
                <w:sz w:val="20"/>
                <w:szCs w:val="18"/>
              </w:rPr>
              <w:t>ВЛ 220 кВ Кедрово - Встреча</w:t>
            </w:r>
          </w:p>
        </w:tc>
        <w:tc>
          <w:tcPr>
            <w:tcW w:w="1472" w:type="pct"/>
            <w:shd w:val="clear" w:color="auto" w:fill="auto"/>
          </w:tcPr>
          <w:p w:rsidR="00616E6B" w:rsidRPr="00057B8F" w:rsidRDefault="00616E6B" w:rsidP="00E24D8F">
            <w:pPr>
              <w:rPr>
                <w:sz w:val="20"/>
                <w:szCs w:val="18"/>
              </w:rPr>
            </w:pPr>
            <w:r w:rsidRPr="00057B8F">
              <w:rPr>
                <w:sz w:val="20"/>
                <w:szCs w:val="18"/>
              </w:rPr>
              <w:t>г. Москва</w:t>
            </w:r>
          </w:p>
        </w:tc>
        <w:tc>
          <w:tcPr>
            <w:tcW w:w="1136" w:type="pct"/>
            <w:shd w:val="clear" w:color="auto" w:fill="auto"/>
          </w:tcPr>
          <w:p w:rsidR="00616E6B" w:rsidRPr="00057B8F" w:rsidRDefault="00616E6B" w:rsidP="00E24D8F">
            <w:pPr>
              <w:jc w:val="center"/>
              <w:rPr>
                <w:sz w:val="20"/>
                <w:szCs w:val="18"/>
              </w:rPr>
            </w:pPr>
            <w:r w:rsidRPr="00057B8F">
              <w:rPr>
                <w:sz w:val="20"/>
                <w:szCs w:val="18"/>
              </w:rPr>
              <w:t>12,082</w:t>
            </w:r>
          </w:p>
        </w:tc>
      </w:tr>
      <w:tr w:rsidR="00057B8F" w:rsidRPr="00057B8F" w:rsidTr="00E24D8F">
        <w:trPr>
          <w:cantSplit/>
        </w:trPr>
        <w:tc>
          <w:tcPr>
            <w:tcW w:w="247" w:type="pct"/>
            <w:shd w:val="clear" w:color="auto" w:fill="auto"/>
          </w:tcPr>
          <w:p w:rsidR="00616E6B" w:rsidRPr="00057B8F" w:rsidRDefault="00616E6B" w:rsidP="0002306E">
            <w:pPr>
              <w:numPr>
                <w:ilvl w:val="0"/>
                <w:numId w:val="421"/>
              </w:numPr>
              <w:rPr>
                <w:sz w:val="20"/>
                <w:szCs w:val="18"/>
              </w:rPr>
            </w:pPr>
          </w:p>
        </w:tc>
        <w:tc>
          <w:tcPr>
            <w:tcW w:w="2145" w:type="pct"/>
            <w:shd w:val="clear" w:color="auto" w:fill="auto"/>
          </w:tcPr>
          <w:p w:rsidR="00616E6B" w:rsidRPr="00057B8F" w:rsidRDefault="00616E6B" w:rsidP="00E24D8F">
            <w:pPr>
              <w:rPr>
                <w:sz w:val="20"/>
                <w:szCs w:val="18"/>
              </w:rPr>
            </w:pPr>
            <w:r w:rsidRPr="00057B8F">
              <w:rPr>
                <w:sz w:val="20"/>
                <w:szCs w:val="18"/>
              </w:rPr>
              <w:t>КВЛ 220 кВ Коньково - Очаково</w:t>
            </w:r>
          </w:p>
        </w:tc>
        <w:tc>
          <w:tcPr>
            <w:tcW w:w="1472" w:type="pct"/>
            <w:shd w:val="clear" w:color="auto" w:fill="auto"/>
          </w:tcPr>
          <w:p w:rsidR="00616E6B" w:rsidRPr="00057B8F" w:rsidRDefault="00616E6B" w:rsidP="00E24D8F">
            <w:pPr>
              <w:rPr>
                <w:sz w:val="20"/>
                <w:szCs w:val="18"/>
              </w:rPr>
            </w:pPr>
            <w:r w:rsidRPr="00057B8F">
              <w:rPr>
                <w:sz w:val="20"/>
                <w:szCs w:val="18"/>
              </w:rPr>
              <w:t>г. Москва</w:t>
            </w:r>
          </w:p>
        </w:tc>
        <w:tc>
          <w:tcPr>
            <w:tcW w:w="1136" w:type="pct"/>
            <w:shd w:val="clear" w:color="auto" w:fill="auto"/>
          </w:tcPr>
          <w:p w:rsidR="00616E6B" w:rsidRPr="00057B8F" w:rsidRDefault="00616E6B" w:rsidP="00E24D8F">
            <w:pPr>
              <w:jc w:val="center"/>
              <w:rPr>
                <w:sz w:val="20"/>
                <w:szCs w:val="18"/>
              </w:rPr>
            </w:pPr>
            <w:r w:rsidRPr="00057B8F">
              <w:rPr>
                <w:sz w:val="20"/>
                <w:szCs w:val="18"/>
              </w:rPr>
              <w:t>10,1</w:t>
            </w:r>
          </w:p>
        </w:tc>
      </w:tr>
      <w:tr w:rsidR="00057B8F" w:rsidRPr="00057B8F" w:rsidTr="00E24D8F">
        <w:trPr>
          <w:cantSplit/>
        </w:trPr>
        <w:tc>
          <w:tcPr>
            <w:tcW w:w="247" w:type="pct"/>
            <w:shd w:val="clear" w:color="auto" w:fill="auto"/>
          </w:tcPr>
          <w:p w:rsidR="00616E6B" w:rsidRPr="00057B8F" w:rsidRDefault="00616E6B" w:rsidP="0002306E">
            <w:pPr>
              <w:numPr>
                <w:ilvl w:val="0"/>
                <w:numId w:val="421"/>
              </w:numPr>
              <w:rPr>
                <w:sz w:val="20"/>
                <w:szCs w:val="18"/>
              </w:rPr>
            </w:pPr>
          </w:p>
        </w:tc>
        <w:tc>
          <w:tcPr>
            <w:tcW w:w="2145" w:type="pct"/>
            <w:shd w:val="clear" w:color="auto" w:fill="auto"/>
          </w:tcPr>
          <w:p w:rsidR="00616E6B" w:rsidRPr="00057B8F" w:rsidRDefault="00616E6B" w:rsidP="00E24D8F">
            <w:pPr>
              <w:rPr>
                <w:sz w:val="20"/>
                <w:szCs w:val="18"/>
              </w:rPr>
            </w:pPr>
            <w:r w:rsidRPr="00057B8F">
              <w:rPr>
                <w:sz w:val="20"/>
                <w:szCs w:val="18"/>
              </w:rPr>
              <w:t>КВЛ 220 кВ Красногорская - Ильинская 1 цепь</w:t>
            </w:r>
          </w:p>
        </w:tc>
        <w:tc>
          <w:tcPr>
            <w:tcW w:w="1472" w:type="pct"/>
            <w:shd w:val="clear" w:color="auto" w:fill="auto"/>
          </w:tcPr>
          <w:p w:rsidR="00616E6B" w:rsidRPr="00057B8F" w:rsidRDefault="00616E6B" w:rsidP="00E24D8F">
            <w:pPr>
              <w:rPr>
                <w:sz w:val="20"/>
                <w:szCs w:val="18"/>
              </w:rPr>
            </w:pPr>
            <w:r w:rsidRPr="00057B8F">
              <w:rPr>
                <w:sz w:val="20"/>
                <w:szCs w:val="18"/>
              </w:rPr>
              <w:t>г. Москва</w:t>
            </w:r>
          </w:p>
        </w:tc>
        <w:tc>
          <w:tcPr>
            <w:tcW w:w="1136" w:type="pct"/>
            <w:shd w:val="clear" w:color="auto" w:fill="auto"/>
          </w:tcPr>
          <w:p w:rsidR="00616E6B" w:rsidRPr="00057B8F" w:rsidRDefault="00616E6B" w:rsidP="00E24D8F">
            <w:pPr>
              <w:jc w:val="center"/>
              <w:rPr>
                <w:sz w:val="20"/>
                <w:szCs w:val="18"/>
              </w:rPr>
            </w:pPr>
            <w:r w:rsidRPr="00057B8F">
              <w:rPr>
                <w:sz w:val="20"/>
                <w:szCs w:val="18"/>
              </w:rPr>
              <w:t>1,3</w:t>
            </w:r>
          </w:p>
        </w:tc>
      </w:tr>
      <w:tr w:rsidR="00057B8F" w:rsidRPr="00057B8F" w:rsidTr="00E24D8F">
        <w:trPr>
          <w:cantSplit/>
        </w:trPr>
        <w:tc>
          <w:tcPr>
            <w:tcW w:w="247" w:type="pct"/>
            <w:shd w:val="clear" w:color="auto" w:fill="auto"/>
          </w:tcPr>
          <w:p w:rsidR="00616E6B" w:rsidRPr="00057B8F" w:rsidRDefault="00616E6B" w:rsidP="0002306E">
            <w:pPr>
              <w:numPr>
                <w:ilvl w:val="0"/>
                <w:numId w:val="421"/>
              </w:numPr>
              <w:rPr>
                <w:sz w:val="20"/>
                <w:szCs w:val="18"/>
              </w:rPr>
            </w:pPr>
          </w:p>
        </w:tc>
        <w:tc>
          <w:tcPr>
            <w:tcW w:w="2145" w:type="pct"/>
            <w:shd w:val="clear" w:color="auto" w:fill="auto"/>
          </w:tcPr>
          <w:p w:rsidR="00616E6B" w:rsidRPr="00057B8F" w:rsidRDefault="00616E6B" w:rsidP="00E24D8F">
            <w:pPr>
              <w:rPr>
                <w:sz w:val="20"/>
                <w:szCs w:val="18"/>
              </w:rPr>
            </w:pPr>
            <w:r w:rsidRPr="00057B8F">
              <w:rPr>
                <w:sz w:val="20"/>
                <w:szCs w:val="18"/>
              </w:rPr>
              <w:t>КВЛ 220 кВ Красногорская - Ильинская 2 цепь</w:t>
            </w:r>
          </w:p>
        </w:tc>
        <w:tc>
          <w:tcPr>
            <w:tcW w:w="1472" w:type="pct"/>
            <w:shd w:val="clear" w:color="auto" w:fill="auto"/>
          </w:tcPr>
          <w:p w:rsidR="00616E6B" w:rsidRPr="00057B8F" w:rsidRDefault="00616E6B" w:rsidP="00E24D8F">
            <w:pPr>
              <w:rPr>
                <w:sz w:val="20"/>
                <w:szCs w:val="18"/>
              </w:rPr>
            </w:pPr>
            <w:r w:rsidRPr="00057B8F">
              <w:rPr>
                <w:sz w:val="20"/>
                <w:szCs w:val="18"/>
              </w:rPr>
              <w:t>г. Москва</w:t>
            </w:r>
          </w:p>
        </w:tc>
        <w:tc>
          <w:tcPr>
            <w:tcW w:w="1136" w:type="pct"/>
            <w:shd w:val="clear" w:color="auto" w:fill="auto"/>
          </w:tcPr>
          <w:p w:rsidR="00616E6B" w:rsidRPr="00057B8F" w:rsidRDefault="00616E6B" w:rsidP="00E24D8F">
            <w:pPr>
              <w:jc w:val="center"/>
              <w:rPr>
                <w:sz w:val="20"/>
                <w:szCs w:val="18"/>
              </w:rPr>
            </w:pPr>
            <w:r w:rsidRPr="00057B8F">
              <w:rPr>
                <w:sz w:val="20"/>
                <w:szCs w:val="18"/>
              </w:rPr>
              <w:t>5,4</w:t>
            </w:r>
          </w:p>
        </w:tc>
      </w:tr>
      <w:tr w:rsidR="00057B8F" w:rsidRPr="00057B8F" w:rsidTr="00E24D8F">
        <w:trPr>
          <w:cantSplit/>
        </w:trPr>
        <w:tc>
          <w:tcPr>
            <w:tcW w:w="247" w:type="pct"/>
            <w:shd w:val="clear" w:color="auto" w:fill="auto"/>
          </w:tcPr>
          <w:p w:rsidR="00616E6B" w:rsidRPr="00057B8F" w:rsidRDefault="00616E6B" w:rsidP="0002306E">
            <w:pPr>
              <w:numPr>
                <w:ilvl w:val="0"/>
                <w:numId w:val="421"/>
              </w:numPr>
              <w:rPr>
                <w:sz w:val="20"/>
                <w:szCs w:val="18"/>
              </w:rPr>
            </w:pPr>
          </w:p>
        </w:tc>
        <w:tc>
          <w:tcPr>
            <w:tcW w:w="2145" w:type="pct"/>
            <w:shd w:val="clear" w:color="auto" w:fill="auto"/>
          </w:tcPr>
          <w:p w:rsidR="00616E6B" w:rsidRPr="00057B8F" w:rsidRDefault="00616E6B" w:rsidP="00E24D8F">
            <w:pPr>
              <w:rPr>
                <w:sz w:val="20"/>
                <w:szCs w:val="18"/>
              </w:rPr>
            </w:pPr>
            <w:r w:rsidRPr="00057B8F">
              <w:rPr>
                <w:sz w:val="20"/>
                <w:szCs w:val="18"/>
              </w:rPr>
              <w:t>КВЛ 220 кВ Куркино - Герцево</w:t>
            </w:r>
          </w:p>
        </w:tc>
        <w:tc>
          <w:tcPr>
            <w:tcW w:w="1472" w:type="pct"/>
            <w:shd w:val="clear" w:color="auto" w:fill="auto"/>
          </w:tcPr>
          <w:p w:rsidR="00616E6B" w:rsidRPr="00057B8F" w:rsidRDefault="00616E6B" w:rsidP="00E24D8F">
            <w:pPr>
              <w:rPr>
                <w:sz w:val="20"/>
                <w:szCs w:val="18"/>
              </w:rPr>
            </w:pPr>
            <w:r w:rsidRPr="00057B8F">
              <w:rPr>
                <w:sz w:val="20"/>
                <w:szCs w:val="18"/>
              </w:rPr>
              <w:t>Московская область, г. Москва</w:t>
            </w:r>
          </w:p>
        </w:tc>
        <w:tc>
          <w:tcPr>
            <w:tcW w:w="1136" w:type="pct"/>
            <w:shd w:val="clear" w:color="auto" w:fill="auto"/>
          </w:tcPr>
          <w:p w:rsidR="00616E6B" w:rsidRPr="00057B8F" w:rsidRDefault="00616E6B" w:rsidP="00E24D8F">
            <w:pPr>
              <w:jc w:val="center"/>
              <w:rPr>
                <w:sz w:val="20"/>
                <w:szCs w:val="18"/>
              </w:rPr>
            </w:pPr>
            <w:r w:rsidRPr="00057B8F">
              <w:rPr>
                <w:sz w:val="20"/>
                <w:szCs w:val="18"/>
              </w:rPr>
              <w:t>1,3</w:t>
            </w:r>
          </w:p>
        </w:tc>
      </w:tr>
      <w:tr w:rsidR="00057B8F" w:rsidRPr="00057B8F" w:rsidTr="00E24D8F">
        <w:trPr>
          <w:cantSplit/>
        </w:trPr>
        <w:tc>
          <w:tcPr>
            <w:tcW w:w="247" w:type="pct"/>
            <w:shd w:val="clear" w:color="auto" w:fill="auto"/>
          </w:tcPr>
          <w:p w:rsidR="00616E6B" w:rsidRPr="00057B8F" w:rsidRDefault="00616E6B" w:rsidP="0002306E">
            <w:pPr>
              <w:numPr>
                <w:ilvl w:val="0"/>
                <w:numId w:val="421"/>
              </w:numPr>
              <w:rPr>
                <w:sz w:val="20"/>
                <w:szCs w:val="18"/>
              </w:rPr>
            </w:pPr>
          </w:p>
        </w:tc>
        <w:tc>
          <w:tcPr>
            <w:tcW w:w="2145" w:type="pct"/>
            <w:shd w:val="clear" w:color="auto" w:fill="auto"/>
          </w:tcPr>
          <w:p w:rsidR="00616E6B" w:rsidRPr="00057B8F" w:rsidRDefault="00616E6B" w:rsidP="00311323">
            <w:pPr>
              <w:rPr>
                <w:sz w:val="20"/>
                <w:szCs w:val="18"/>
              </w:rPr>
            </w:pPr>
            <w:r w:rsidRPr="00057B8F">
              <w:rPr>
                <w:sz w:val="20"/>
                <w:szCs w:val="18"/>
              </w:rPr>
              <w:t>ВЛ 220 кВ Куркино - ТЭЦ-21 1 цепь</w:t>
            </w:r>
          </w:p>
        </w:tc>
        <w:tc>
          <w:tcPr>
            <w:tcW w:w="1472" w:type="pct"/>
            <w:shd w:val="clear" w:color="auto" w:fill="auto"/>
          </w:tcPr>
          <w:p w:rsidR="00616E6B" w:rsidRPr="00057B8F" w:rsidRDefault="00616E6B" w:rsidP="00E24D8F">
            <w:pPr>
              <w:rPr>
                <w:sz w:val="20"/>
                <w:szCs w:val="18"/>
              </w:rPr>
            </w:pPr>
            <w:r w:rsidRPr="00057B8F">
              <w:rPr>
                <w:sz w:val="20"/>
                <w:szCs w:val="18"/>
              </w:rPr>
              <w:t>г. Москва</w:t>
            </w:r>
          </w:p>
        </w:tc>
        <w:tc>
          <w:tcPr>
            <w:tcW w:w="1136" w:type="pct"/>
            <w:shd w:val="clear" w:color="auto" w:fill="auto"/>
          </w:tcPr>
          <w:p w:rsidR="00616E6B" w:rsidRPr="00057B8F" w:rsidRDefault="00616E6B" w:rsidP="00E24D8F">
            <w:pPr>
              <w:jc w:val="center"/>
              <w:rPr>
                <w:sz w:val="20"/>
                <w:szCs w:val="18"/>
              </w:rPr>
            </w:pPr>
            <w:r w:rsidRPr="00057B8F">
              <w:rPr>
                <w:sz w:val="20"/>
                <w:szCs w:val="18"/>
              </w:rPr>
              <w:t>8,7</w:t>
            </w:r>
          </w:p>
        </w:tc>
      </w:tr>
      <w:tr w:rsidR="00057B8F" w:rsidRPr="00057B8F" w:rsidTr="00E24D8F">
        <w:trPr>
          <w:cantSplit/>
        </w:trPr>
        <w:tc>
          <w:tcPr>
            <w:tcW w:w="247" w:type="pct"/>
            <w:shd w:val="clear" w:color="auto" w:fill="auto"/>
          </w:tcPr>
          <w:p w:rsidR="00616E6B" w:rsidRPr="00057B8F" w:rsidRDefault="00616E6B" w:rsidP="0002306E">
            <w:pPr>
              <w:numPr>
                <w:ilvl w:val="0"/>
                <w:numId w:val="421"/>
              </w:numPr>
              <w:rPr>
                <w:sz w:val="20"/>
                <w:szCs w:val="18"/>
              </w:rPr>
            </w:pPr>
          </w:p>
        </w:tc>
        <w:tc>
          <w:tcPr>
            <w:tcW w:w="2145" w:type="pct"/>
            <w:shd w:val="clear" w:color="auto" w:fill="auto"/>
          </w:tcPr>
          <w:p w:rsidR="00616E6B" w:rsidRPr="00057B8F" w:rsidRDefault="00616E6B" w:rsidP="00311323">
            <w:pPr>
              <w:rPr>
                <w:sz w:val="20"/>
                <w:szCs w:val="18"/>
              </w:rPr>
            </w:pPr>
            <w:r w:rsidRPr="00057B8F">
              <w:rPr>
                <w:sz w:val="20"/>
                <w:szCs w:val="18"/>
              </w:rPr>
              <w:t>ВЛ 220 кВ Куркино - ТЭЦ-21 2 цепь</w:t>
            </w:r>
          </w:p>
        </w:tc>
        <w:tc>
          <w:tcPr>
            <w:tcW w:w="1472" w:type="pct"/>
            <w:shd w:val="clear" w:color="auto" w:fill="auto"/>
          </w:tcPr>
          <w:p w:rsidR="00616E6B" w:rsidRPr="00057B8F" w:rsidRDefault="00616E6B" w:rsidP="00E24D8F">
            <w:pPr>
              <w:rPr>
                <w:sz w:val="20"/>
                <w:szCs w:val="18"/>
              </w:rPr>
            </w:pPr>
            <w:r w:rsidRPr="00057B8F">
              <w:rPr>
                <w:sz w:val="20"/>
                <w:szCs w:val="18"/>
              </w:rPr>
              <w:t>г. Москва</w:t>
            </w:r>
          </w:p>
        </w:tc>
        <w:tc>
          <w:tcPr>
            <w:tcW w:w="1136" w:type="pct"/>
            <w:shd w:val="clear" w:color="auto" w:fill="auto"/>
          </w:tcPr>
          <w:p w:rsidR="00616E6B" w:rsidRPr="00057B8F" w:rsidRDefault="00616E6B" w:rsidP="00E24D8F">
            <w:pPr>
              <w:jc w:val="center"/>
              <w:rPr>
                <w:sz w:val="20"/>
                <w:szCs w:val="18"/>
              </w:rPr>
            </w:pPr>
            <w:r w:rsidRPr="00057B8F">
              <w:rPr>
                <w:sz w:val="20"/>
                <w:szCs w:val="18"/>
              </w:rPr>
              <w:t>8,7</w:t>
            </w:r>
          </w:p>
        </w:tc>
      </w:tr>
      <w:tr w:rsidR="00057B8F" w:rsidRPr="00057B8F" w:rsidTr="00E24D8F">
        <w:trPr>
          <w:cantSplit/>
        </w:trPr>
        <w:tc>
          <w:tcPr>
            <w:tcW w:w="247" w:type="pct"/>
            <w:shd w:val="clear" w:color="auto" w:fill="auto"/>
          </w:tcPr>
          <w:p w:rsidR="00616E6B" w:rsidRPr="00057B8F" w:rsidRDefault="00616E6B" w:rsidP="0002306E">
            <w:pPr>
              <w:numPr>
                <w:ilvl w:val="0"/>
                <w:numId w:val="421"/>
              </w:numPr>
              <w:rPr>
                <w:sz w:val="20"/>
                <w:szCs w:val="18"/>
              </w:rPr>
            </w:pPr>
          </w:p>
        </w:tc>
        <w:tc>
          <w:tcPr>
            <w:tcW w:w="2145" w:type="pct"/>
            <w:shd w:val="clear" w:color="auto" w:fill="auto"/>
          </w:tcPr>
          <w:p w:rsidR="00616E6B" w:rsidRPr="00057B8F" w:rsidRDefault="00616E6B" w:rsidP="002007A6">
            <w:pPr>
              <w:rPr>
                <w:sz w:val="20"/>
                <w:szCs w:val="18"/>
              </w:rPr>
            </w:pPr>
            <w:r w:rsidRPr="00057B8F">
              <w:rPr>
                <w:sz w:val="20"/>
                <w:szCs w:val="18"/>
              </w:rPr>
              <w:t>КВЛ 220 кВ Левобережная - Старбеево 1 цепь</w:t>
            </w:r>
          </w:p>
        </w:tc>
        <w:tc>
          <w:tcPr>
            <w:tcW w:w="1472" w:type="pct"/>
            <w:shd w:val="clear" w:color="auto" w:fill="auto"/>
          </w:tcPr>
          <w:p w:rsidR="00616E6B" w:rsidRPr="00057B8F" w:rsidRDefault="00616E6B" w:rsidP="002007A6">
            <w:pPr>
              <w:rPr>
                <w:sz w:val="20"/>
                <w:szCs w:val="18"/>
              </w:rPr>
            </w:pPr>
            <w:r w:rsidRPr="00057B8F">
              <w:rPr>
                <w:sz w:val="20"/>
                <w:szCs w:val="18"/>
              </w:rPr>
              <w:t>Московская область, г. Москва</w:t>
            </w:r>
          </w:p>
        </w:tc>
        <w:tc>
          <w:tcPr>
            <w:tcW w:w="1136" w:type="pct"/>
            <w:shd w:val="clear" w:color="auto" w:fill="auto"/>
          </w:tcPr>
          <w:p w:rsidR="00616E6B" w:rsidRPr="00057B8F" w:rsidRDefault="00616E6B" w:rsidP="002007A6">
            <w:pPr>
              <w:jc w:val="center"/>
              <w:rPr>
                <w:sz w:val="20"/>
                <w:szCs w:val="18"/>
              </w:rPr>
            </w:pPr>
            <w:r w:rsidRPr="00057B8F">
              <w:rPr>
                <w:sz w:val="20"/>
                <w:szCs w:val="18"/>
              </w:rPr>
              <w:t>0,4</w:t>
            </w:r>
          </w:p>
        </w:tc>
      </w:tr>
      <w:tr w:rsidR="00057B8F" w:rsidRPr="00057B8F" w:rsidTr="00E24D8F">
        <w:trPr>
          <w:cantSplit/>
        </w:trPr>
        <w:tc>
          <w:tcPr>
            <w:tcW w:w="247" w:type="pct"/>
            <w:shd w:val="clear" w:color="auto" w:fill="auto"/>
          </w:tcPr>
          <w:p w:rsidR="00616E6B" w:rsidRPr="00057B8F" w:rsidRDefault="00616E6B" w:rsidP="0002306E">
            <w:pPr>
              <w:numPr>
                <w:ilvl w:val="0"/>
                <w:numId w:val="421"/>
              </w:numPr>
              <w:rPr>
                <w:sz w:val="20"/>
                <w:szCs w:val="18"/>
              </w:rPr>
            </w:pPr>
          </w:p>
        </w:tc>
        <w:tc>
          <w:tcPr>
            <w:tcW w:w="2145" w:type="pct"/>
            <w:shd w:val="clear" w:color="auto" w:fill="auto"/>
          </w:tcPr>
          <w:p w:rsidR="00616E6B" w:rsidRPr="00057B8F" w:rsidRDefault="00616E6B" w:rsidP="00E24D8F">
            <w:pPr>
              <w:rPr>
                <w:sz w:val="20"/>
                <w:szCs w:val="18"/>
              </w:rPr>
            </w:pPr>
            <w:r w:rsidRPr="00057B8F">
              <w:rPr>
                <w:sz w:val="20"/>
                <w:szCs w:val="18"/>
              </w:rPr>
              <w:t>КВЛ 220 кВ Левобережная - Старбеево 2 цепь</w:t>
            </w:r>
          </w:p>
        </w:tc>
        <w:tc>
          <w:tcPr>
            <w:tcW w:w="1472" w:type="pct"/>
            <w:shd w:val="clear" w:color="auto" w:fill="auto"/>
          </w:tcPr>
          <w:p w:rsidR="00616E6B" w:rsidRPr="00057B8F" w:rsidRDefault="00616E6B" w:rsidP="00E24D8F">
            <w:pPr>
              <w:rPr>
                <w:sz w:val="20"/>
                <w:szCs w:val="18"/>
              </w:rPr>
            </w:pPr>
            <w:r w:rsidRPr="00057B8F">
              <w:rPr>
                <w:sz w:val="20"/>
                <w:szCs w:val="18"/>
              </w:rPr>
              <w:t>Московская область, г. Москва</w:t>
            </w:r>
          </w:p>
        </w:tc>
        <w:tc>
          <w:tcPr>
            <w:tcW w:w="1136" w:type="pct"/>
            <w:shd w:val="clear" w:color="auto" w:fill="auto"/>
          </w:tcPr>
          <w:p w:rsidR="00616E6B" w:rsidRPr="00057B8F" w:rsidRDefault="00616E6B" w:rsidP="00E24D8F">
            <w:pPr>
              <w:jc w:val="center"/>
              <w:rPr>
                <w:sz w:val="20"/>
                <w:szCs w:val="18"/>
              </w:rPr>
            </w:pPr>
            <w:r w:rsidRPr="00057B8F">
              <w:rPr>
                <w:sz w:val="20"/>
                <w:szCs w:val="18"/>
              </w:rPr>
              <w:t>0,412</w:t>
            </w:r>
          </w:p>
        </w:tc>
      </w:tr>
      <w:tr w:rsidR="00057B8F" w:rsidRPr="00057B8F" w:rsidTr="00E24D8F">
        <w:trPr>
          <w:cantSplit/>
        </w:trPr>
        <w:tc>
          <w:tcPr>
            <w:tcW w:w="247" w:type="pct"/>
            <w:shd w:val="clear" w:color="auto" w:fill="auto"/>
          </w:tcPr>
          <w:p w:rsidR="00616E6B" w:rsidRPr="00057B8F" w:rsidRDefault="00616E6B" w:rsidP="0002306E">
            <w:pPr>
              <w:numPr>
                <w:ilvl w:val="0"/>
                <w:numId w:val="421"/>
              </w:numPr>
              <w:rPr>
                <w:sz w:val="20"/>
                <w:szCs w:val="18"/>
              </w:rPr>
            </w:pPr>
          </w:p>
        </w:tc>
        <w:tc>
          <w:tcPr>
            <w:tcW w:w="2145" w:type="pct"/>
            <w:shd w:val="clear" w:color="auto" w:fill="auto"/>
          </w:tcPr>
          <w:p w:rsidR="00616E6B" w:rsidRPr="00057B8F" w:rsidRDefault="00616E6B" w:rsidP="00E24D8F">
            <w:pPr>
              <w:rPr>
                <w:sz w:val="20"/>
                <w:szCs w:val="18"/>
              </w:rPr>
            </w:pPr>
            <w:r w:rsidRPr="00057B8F">
              <w:rPr>
                <w:sz w:val="20"/>
                <w:szCs w:val="18"/>
              </w:rPr>
              <w:t>КВЛ 220 кВ Марфино - Свиблово №1</w:t>
            </w:r>
          </w:p>
        </w:tc>
        <w:tc>
          <w:tcPr>
            <w:tcW w:w="1472" w:type="pct"/>
            <w:shd w:val="clear" w:color="auto" w:fill="auto"/>
          </w:tcPr>
          <w:p w:rsidR="00616E6B" w:rsidRPr="00057B8F" w:rsidRDefault="00616E6B" w:rsidP="00E24D8F">
            <w:pPr>
              <w:rPr>
                <w:sz w:val="20"/>
                <w:szCs w:val="18"/>
              </w:rPr>
            </w:pPr>
            <w:r w:rsidRPr="00057B8F">
              <w:rPr>
                <w:sz w:val="20"/>
                <w:szCs w:val="18"/>
              </w:rPr>
              <w:t>г. Москва</w:t>
            </w:r>
          </w:p>
        </w:tc>
        <w:tc>
          <w:tcPr>
            <w:tcW w:w="1136" w:type="pct"/>
            <w:shd w:val="clear" w:color="auto" w:fill="auto"/>
          </w:tcPr>
          <w:p w:rsidR="00616E6B" w:rsidRPr="00057B8F" w:rsidRDefault="00616E6B" w:rsidP="00E24D8F">
            <w:pPr>
              <w:jc w:val="center"/>
              <w:rPr>
                <w:sz w:val="20"/>
                <w:szCs w:val="18"/>
              </w:rPr>
            </w:pPr>
            <w:r w:rsidRPr="00057B8F">
              <w:rPr>
                <w:sz w:val="20"/>
                <w:szCs w:val="18"/>
              </w:rPr>
              <w:t>3,95</w:t>
            </w:r>
          </w:p>
        </w:tc>
      </w:tr>
      <w:tr w:rsidR="00057B8F" w:rsidRPr="00057B8F" w:rsidTr="00E24D8F">
        <w:trPr>
          <w:cantSplit/>
        </w:trPr>
        <w:tc>
          <w:tcPr>
            <w:tcW w:w="247" w:type="pct"/>
            <w:shd w:val="clear" w:color="auto" w:fill="auto"/>
          </w:tcPr>
          <w:p w:rsidR="00616E6B" w:rsidRPr="00057B8F" w:rsidRDefault="00616E6B" w:rsidP="0002306E">
            <w:pPr>
              <w:numPr>
                <w:ilvl w:val="0"/>
                <w:numId w:val="421"/>
              </w:numPr>
              <w:rPr>
                <w:sz w:val="20"/>
                <w:szCs w:val="18"/>
              </w:rPr>
            </w:pPr>
          </w:p>
        </w:tc>
        <w:tc>
          <w:tcPr>
            <w:tcW w:w="2145" w:type="pct"/>
            <w:shd w:val="clear" w:color="auto" w:fill="auto"/>
          </w:tcPr>
          <w:p w:rsidR="00616E6B" w:rsidRPr="00057B8F" w:rsidRDefault="00616E6B" w:rsidP="00E24D8F">
            <w:pPr>
              <w:rPr>
                <w:sz w:val="20"/>
                <w:szCs w:val="18"/>
              </w:rPr>
            </w:pPr>
            <w:r w:rsidRPr="00057B8F">
              <w:rPr>
                <w:sz w:val="20"/>
                <w:szCs w:val="18"/>
              </w:rPr>
              <w:t>КВЛ 220 кВ Марфино - Свиблово №2</w:t>
            </w:r>
          </w:p>
        </w:tc>
        <w:tc>
          <w:tcPr>
            <w:tcW w:w="1472" w:type="pct"/>
            <w:shd w:val="clear" w:color="auto" w:fill="auto"/>
          </w:tcPr>
          <w:p w:rsidR="00616E6B" w:rsidRPr="00057B8F" w:rsidRDefault="00616E6B" w:rsidP="00E24D8F">
            <w:pPr>
              <w:rPr>
                <w:sz w:val="20"/>
                <w:szCs w:val="18"/>
              </w:rPr>
            </w:pPr>
            <w:r w:rsidRPr="00057B8F">
              <w:rPr>
                <w:sz w:val="20"/>
                <w:szCs w:val="18"/>
              </w:rPr>
              <w:t>г. Москва</w:t>
            </w:r>
          </w:p>
        </w:tc>
        <w:tc>
          <w:tcPr>
            <w:tcW w:w="1136" w:type="pct"/>
            <w:shd w:val="clear" w:color="auto" w:fill="auto"/>
          </w:tcPr>
          <w:p w:rsidR="00616E6B" w:rsidRPr="00057B8F" w:rsidRDefault="00616E6B" w:rsidP="00E24D8F">
            <w:pPr>
              <w:jc w:val="center"/>
              <w:rPr>
                <w:sz w:val="20"/>
                <w:szCs w:val="18"/>
              </w:rPr>
            </w:pPr>
            <w:r w:rsidRPr="00057B8F">
              <w:rPr>
                <w:sz w:val="20"/>
                <w:szCs w:val="18"/>
              </w:rPr>
              <w:t>6,52</w:t>
            </w:r>
          </w:p>
        </w:tc>
      </w:tr>
      <w:tr w:rsidR="00057B8F" w:rsidRPr="00057B8F" w:rsidTr="00E24D8F">
        <w:trPr>
          <w:cantSplit/>
        </w:trPr>
        <w:tc>
          <w:tcPr>
            <w:tcW w:w="247" w:type="pct"/>
            <w:shd w:val="clear" w:color="auto" w:fill="auto"/>
          </w:tcPr>
          <w:p w:rsidR="00616E6B" w:rsidRPr="00057B8F" w:rsidRDefault="00616E6B" w:rsidP="0002306E">
            <w:pPr>
              <w:numPr>
                <w:ilvl w:val="0"/>
                <w:numId w:val="421"/>
              </w:numPr>
              <w:rPr>
                <w:sz w:val="20"/>
                <w:szCs w:val="18"/>
              </w:rPr>
            </w:pPr>
          </w:p>
        </w:tc>
        <w:tc>
          <w:tcPr>
            <w:tcW w:w="2145" w:type="pct"/>
            <w:shd w:val="clear" w:color="auto" w:fill="auto"/>
          </w:tcPr>
          <w:p w:rsidR="00616E6B" w:rsidRPr="00057B8F" w:rsidRDefault="00616E6B" w:rsidP="00E24D8F">
            <w:pPr>
              <w:rPr>
                <w:sz w:val="20"/>
                <w:szCs w:val="18"/>
              </w:rPr>
            </w:pPr>
            <w:r w:rsidRPr="00057B8F">
              <w:rPr>
                <w:sz w:val="20"/>
                <w:szCs w:val="18"/>
              </w:rPr>
              <w:t>КВЛ 220 кВ Матвеевская - Пресня 1 цепь</w:t>
            </w:r>
          </w:p>
        </w:tc>
        <w:tc>
          <w:tcPr>
            <w:tcW w:w="1472" w:type="pct"/>
            <w:shd w:val="clear" w:color="auto" w:fill="auto"/>
          </w:tcPr>
          <w:p w:rsidR="00616E6B" w:rsidRPr="00057B8F" w:rsidRDefault="00616E6B" w:rsidP="00075826">
            <w:pPr>
              <w:rPr>
                <w:sz w:val="20"/>
                <w:szCs w:val="18"/>
              </w:rPr>
            </w:pPr>
            <w:r w:rsidRPr="00057B8F">
              <w:rPr>
                <w:sz w:val="20"/>
                <w:szCs w:val="18"/>
              </w:rPr>
              <w:t>г. Москва</w:t>
            </w:r>
          </w:p>
        </w:tc>
        <w:tc>
          <w:tcPr>
            <w:tcW w:w="1136" w:type="pct"/>
            <w:shd w:val="clear" w:color="auto" w:fill="auto"/>
          </w:tcPr>
          <w:p w:rsidR="00616E6B" w:rsidRPr="00057B8F" w:rsidRDefault="00616E6B" w:rsidP="00E24D8F">
            <w:pPr>
              <w:jc w:val="center"/>
              <w:rPr>
                <w:sz w:val="20"/>
                <w:szCs w:val="18"/>
              </w:rPr>
            </w:pPr>
            <w:r w:rsidRPr="00057B8F">
              <w:rPr>
                <w:sz w:val="20"/>
                <w:szCs w:val="18"/>
              </w:rPr>
              <w:t>7,084</w:t>
            </w:r>
          </w:p>
        </w:tc>
      </w:tr>
      <w:tr w:rsidR="00057B8F" w:rsidRPr="00057B8F" w:rsidTr="00E24D8F">
        <w:trPr>
          <w:cantSplit/>
        </w:trPr>
        <w:tc>
          <w:tcPr>
            <w:tcW w:w="247" w:type="pct"/>
            <w:shd w:val="clear" w:color="auto" w:fill="auto"/>
          </w:tcPr>
          <w:p w:rsidR="00616E6B" w:rsidRPr="00057B8F" w:rsidRDefault="00616E6B" w:rsidP="0002306E">
            <w:pPr>
              <w:numPr>
                <w:ilvl w:val="0"/>
                <w:numId w:val="421"/>
              </w:numPr>
              <w:rPr>
                <w:sz w:val="20"/>
                <w:szCs w:val="18"/>
              </w:rPr>
            </w:pPr>
          </w:p>
        </w:tc>
        <w:tc>
          <w:tcPr>
            <w:tcW w:w="2145" w:type="pct"/>
            <w:shd w:val="clear" w:color="auto" w:fill="auto"/>
          </w:tcPr>
          <w:p w:rsidR="00616E6B" w:rsidRPr="00057B8F" w:rsidRDefault="00616E6B" w:rsidP="00075826">
            <w:pPr>
              <w:rPr>
                <w:sz w:val="20"/>
                <w:szCs w:val="18"/>
              </w:rPr>
            </w:pPr>
            <w:r w:rsidRPr="00057B8F">
              <w:rPr>
                <w:sz w:val="20"/>
                <w:szCs w:val="18"/>
              </w:rPr>
              <w:t>КВЛ 220 кВ Матвеевская - Пресня 2 цепь</w:t>
            </w:r>
          </w:p>
        </w:tc>
        <w:tc>
          <w:tcPr>
            <w:tcW w:w="1472" w:type="pct"/>
            <w:shd w:val="clear" w:color="auto" w:fill="auto"/>
          </w:tcPr>
          <w:p w:rsidR="00616E6B" w:rsidRPr="00057B8F" w:rsidRDefault="00616E6B" w:rsidP="00075826">
            <w:pPr>
              <w:rPr>
                <w:sz w:val="20"/>
                <w:szCs w:val="18"/>
              </w:rPr>
            </w:pPr>
            <w:r w:rsidRPr="00057B8F">
              <w:rPr>
                <w:sz w:val="20"/>
                <w:szCs w:val="18"/>
              </w:rPr>
              <w:t>г. Москва</w:t>
            </w:r>
          </w:p>
        </w:tc>
        <w:tc>
          <w:tcPr>
            <w:tcW w:w="1136" w:type="pct"/>
            <w:shd w:val="clear" w:color="auto" w:fill="auto"/>
          </w:tcPr>
          <w:p w:rsidR="00616E6B" w:rsidRPr="00057B8F" w:rsidRDefault="00616E6B" w:rsidP="00E24D8F">
            <w:pPr>
              <w:jc w:val="center"/>
              <w:rPr>
                <w:sz w:val="20"/>
                <w:szCs w:val="18"/>
              </w:rPr>
            </w:pPr>
            <w:r w:rsidRPr="00057B8F">
              <w:rPr>
                <w:sz w:val="20"/>
                <w:szCs w:val="18"/>
              </w:rPr>
              <w:t>7,084</w:t>
            </w:r>
          </w:p>
        </w:tc>
      </w:tr>
      <w:tr w:rsidR="00057B8F" w:rsidRPr="00057B8F" w:rsidTr="00E24D8F">
        <w:trPr>
          <w:cantSplit/>
        </w:trPr>
        <w:tc>
          <w:tcPr>
            <w:tcW w:w="247" w:type="pct"/>
            <w:shd w:val="clear" w:color="auto" w:fill="auto"/>
          </w:tcPr>
          <w:p w:rsidR="00616E6B" w:rsidRPr="00057B8F" w:rsidRDefault="00616E6B" w:rsidP="0002306E">
            <w:pPr>
              <w:numPr>
                <w:ilvl w:val="0"/>
                <w:numId w:val="421"/>
              </w:numPr>
              <w:rPr>
                <w:sz w:val="20"/>
                <w:szCs w:val="18"/>
              </w:rPr>
            </w:pPr>
          </w:p>
        </w:tc>
        <w:tc>
          <w:tcPr>
            <w:tcW w:w="2145" w:type="pct"/>
            <w:shd w:val="clear" w:color="auto" w:fill="auto"/>
          </w:tcPr>
          <w:p w:rsidR="00616E6B" w:rsidRPr="00057B8F" w:rsidRDefault="00616E6B" w:rsidP="00E24D8F">
            <w:pPr>
              <w:rPr>
                <w:sz w:val="20"/>
                <w:szCs w:val="18"/>
              </w:rPr>
            </w:pPr>
            <w:r w:rsidRPr="00057B8F">
              <w:rPr>
                <w:sz w:val="20"/>
              </w:rPr>
              <w:t>КЛ 220 кВ Мещанская - Красносельская №1</w:t>
            </w:r>
          </w:p>
        </w:tc>
        <w:tc>
          <w:tcPr>
            <w:tcW w:w="1472" w:type="pct"/>
            <w:shd w:val="clear" w:color="auto" w:fill="auto"/>
          </w:tcPr>
          <w:p w:rsidR="00616E6B" w:rsidRPr="00057B8F" w:rsidRDefault="00616E6B" w:rsidP="00E24D8F">
            <w:pPr>
              <w:rPr>
                <w:sz w:val="20"/>
                <w:szCs w:val="18"/>
              </w:rPr>
            </w:pPr>
            <w:r w:rsidRPr="00057B8F">
              <w:rPr>
                <w:sz w:val="20"/>
                <w:szCs w:val="18"/>
              </w:rPr>
              <w:t>г. Москва</w:t>
            </w:r>
          </w:p>
        </w:tc>
        <w:tc>
          <w:tcPr>
            <w:tcW w:w="1136" w:type="pct"/>
            <w:shd w:val="clear" w:color="auto" w:fill="auto"/>
          </w:tcPr>
          <w:p w:rsidR="00616E6B" w:rsidRPr="00057B8F" w:rsidRDefault="00616E6B" w:rsidP="00E24D8F">
            <w:pPr>
              <w:jc w:val="center"/>
              <w:rPr>
                <w:sz w:val="20"/>
                <w:szCs w:val="18"/>
              </w:rPr>
            </w:pPr>
            <w:r w:rsidRPr="00057B8F">
              <w:rPr>
                <w:sz w:val="20"/>
                <w:szCs w:val="18"/>
              </w:rPr>
              <w:t>10,792</w:t>
            </w:r>
          </w:p>
        </w:tc>
      </w:tr>
      <w:tr w:rsidR="00057B8F" w:rsidRPr="00057B8F" w:rsidTr="00E24D8F">
        <w:trPr>
          <w:cantSplit/>
        </w:trPr>
        <w:tc>
          <w:tcPr>
            <w:tcW w:w="247" w:type="pct"/>
            <w:shd w:val="clear" w:color="auto" w:fill="auto"/>
          </w:tcPr>
          <w:p w:rsidR="00616E6B" w:rsidRPr="00057B8F" w:rsidRDefault="00616E6B" w:rsidP="0002306E">
            <w:pPr>
              <w:numPr>
                <w:ilvl w:val="0"/>
                <w:numId w:val="421"/>
              </w:numPr>
              <w:rPr>
                <w:sz w:val="20"/>
                <w:szCs w:val="18"/>
              </w:rPr>
            </w:pPr>
          </w:p>
        </w:tc>
        <w:tc>
          <w:tcPr>
            <w:tcW w:w="2145" w:type="pct"/>
            <w:shd w:val="clear" w:color="auto" w:fill="auto"/>
          </w:tcPr>
          <w:p w:rsidR="00616E6B" w:rsidRPr="00057B8F" w:rsidRDefault="00616E6B" w:rsidP="00E24D8F">
            <w:pPr>
              <w:rPr>
                <w:sz w:val="20"/>
                <w:szCs w:val="18"/>
              </w:rPr>
            </w:pPr>
            <w:r w:rsidRPr="00057B8F">
              <w:rPr>
                <w:sz w:val="20"/>
              </w:rPr>
              <w:t>КЛ 220 кВ Мещанская - Красносельская №2</w:t>
            </w:r>
          </w:p>
        </w:tc>
        <w:tc>
          <w:tcPr>
            <w:tcW w:w="1472" w:type="pct"/>
            <w:shd w:val="clear" w:color="auto" w:fill="auto"/>
          </w:tcPr>
          <w:p w:rsidR="00616E6B" w:rsidRPr="00057B8F" w:rsidRDefault="00616E6B" w:rsidP="00E24D8F">
            <w:pPr>
              <w:rPr>
                <w:sz w:val="20"/>
                <w:szCs w:val="18"/>
              </w:rPr>
            </w:pPr>
            <w:r w:rsidRPr="00057B8F">
              <w:rPr>
                <w:sz w:val="20"/>
                <w:szCs w:val="18"/>
              </w:rPr>
              <w:t>г. Москва</w:t>
            </w:r>
          </w:p>
        </w:tc>
        <w:tc>
          <w:tcPr>
            <w:tcW w:w="1136" w:type="pct"/>
            <w:shd w:val="clear" w:color="auto" w:fill="auto"/>
          </w:tcPr>
          <w:p w:rsidR="00616E6B" w:rsidRPr="00057B8F" w:rsidRDefault="00616E6B" w:rsidP="00E24D8F">
            <w:pPr>
              <w:jc w:val="center"/>
              <w:rPr>
                <w:sz w:val="20"/>
                <w:szCs w:val="18"/>
              </w:rPr>
            </w:pPr>
            <w:r w:rsidRPr="00057B8F">
              <w:rPr>
                <w:sz w:val="20"/>
                <w:szCs w:val="18"/>
              </w:rPr>
              <w:t>10,792</w:t>
            </w:r>
          </w:p>
        </w:tc>
      </w:tr>
      <w:tr w:rsidR="00057B8F" w:rsidRPr="00057B8F" w:rsidTr="00E24D8F">
        <w:trPr>
          <w:cantSplit/>
        </w:trPr>
        <w:tc>
          <w:tcPr>
            <w:tcW w:w="247" w:type="pct"/>
            <w:shd w:val="clear" w:color="auto" w:fill="auto"/>
          </w:tcPr>
          <w:p w:rsidR="00616E6B" w:rsidRPr="00057B8F" w:rsidRDefault="00616E6B" w:rsidP="0002306E">
            <w:pPr>
              <w:numPr>
                <w:ilvl w:val="0"/>
                <w:numId w:val="421"/>
              </w:numPr>
              <w:rPr>
                <w:sz w:val="20"/>
                <w:szCs w:val="18"/>
              </w:rPr>
            </w:pPr>
          </w:p>
        </w:tc>
        <w:tc>
          <w:tcPr>
            <w:tcW w:w="2145" w:type="pct"/>
            <w:shd w:val="clear" w:color="auto" w:fill="auto"/>
          </w:tcPr>
          <w:p w:rsidR="00616E6B" w:rsidRPr="00057B8F" w:rsidRDefault="00616E6B" w:rsidP="00E24D8F">
            <w:pPr>
              <w:rPr>
                <w:sz w:val="20"/>
              </w:rPr>
            </w:pPr>
            <w:r w:rsidRPr="00057B8F">
              <w:rPr>
                <w:sz w:val="20"/>
              </w:rPr>
              <w:t>КВЛ 220 кВ Нововнуково - Встреча 1 цепь</w:t>
            </w:r>
          </w:p>
        </w:tc>
        <w:tc>
          <w:tcPr>
            <w:tcW w:w="1472" w:type="pct"/>
            <w:shd w:val="clear" w:color="auto" w:fill="auto"/>
          </w:tcPr>
          <w:p w:rsidR="00616E6B" w:rsidRPr="00057B8F" w:rsidRDefault="00616E6B" w:rsidP="00E53780">
            <w:pPr>
              <w:rPr>
                <w:sz w:val="20"/>
                <w:szCs w:val="18"/>
              </w:rPr>
            </w:pPr>
            <w:r w:rsidRPr="00057B8F">
              <w:rPr>
                <w:sz w:val="20"/>
                <w:szCs w:val="18"/>
              </w:rPr>
              <w:t>г. Москва</w:t>
            </w:r>
          </w:p>
        </w:tc>
        <w:tc>
          <w:tcPr>
            <w:tcW w:w="1136" w:type="pct"/>
            <w:shd w:val="clear" w:color="auto" w:fill="auto"/>
          </w:tcPr>
          <w:p w:rsidR="00616E6B" w:rsidRPr="00057B8F" w:rsidRDefault="00616E6B" w:rsidP="00E24D8F">
            <w:pPr>
              <w:jc w:val="center"/>
              <w:rPr>
                <w:sz w:val="20"/>
                <w:szCs w:val="18"/>
              </w:rPr>
            </w:pPr>
            <w:r w:rsidRPr="00057B8F">
              <w:rPr>
                <w:sz w:val="20"/>
                <w:szCs w:val="18"/>
              </w:rPr>
              <w:t>3,6</w:t>
            </w:r>
          </w:p>
        </w:tc>
      </w:tr>
      <w:tr w:rsidR="00057B8F" w:rsidRPr="00057B8F" w:rsidTr="00E24D8F">
        <w:trPr>
          <w:cantSplit/>
        </w:trPr>
        <w:tc>
          <w:tcPr>
            <w:tcW w:w="247" w:type="pct"/>
            <w:shd w:val="clear" w:color="auto" w:fill="auto"/>
          </w:tcPr>
          <w:p w:rsidR="00616E6B" w:rsidRPr="00057B8F" w:rsidRDefault="00616E6B" w:rsidP="0002306E">
            <w:pPr>
              <w:numPr>
                <w:ilvl w:val="0"/>
                <w:numId w:val="421"/>
              </w:numPr>
              <w:rPr>
                <w:sz w:val="20"/>
                <w:szCs w:val="18"/>
              </w:rPr>
            </w:pPr>
          </w:p>
        </w:tc>
        <w:tc>
          <w:tcPr>
            <w:tcW w:w="2145" w:type="pct"/>
            <w:shd w:val="clear" w:color="auto" w:fill="auto"/>
          </w:tcPr>
          <w:p w:rsidR="00616E6B" w:rsidRPr="00057B8F" w:rsidRDefault="00616E6B" w:rsidP="00616E6B">
            <w:pPr>
              <w:rPr>
                <w:sz w:val="20"/>
              </w:rPr>
            </w:pPr>
            <w:r w:rsidRPr="00057B8F">
              <w:rPr>
                <w:sz w:val="20"/>
              </w:rPr>
              <w:t>КВЛ 220 кВ Нововнуково - Встреча 2 цепь</w:t>
            </w:r>
          </w:p>
        </w:tc>
        <w:tc>
          <w:tcPr>
            <w:tcW w:w="1472" w:type="pct"/>
            <w:shd w:val="clear" w:color="auto" w:fill="auto"/>
          </w:tcPr>
          <w:p w:rsidR="00616E6B" w:rsidRPr="00057B8F" w:rsidRDefault="00616E6B" w:rsidP="00E53780">
            <w:pPr>
              <w:rPr>
                <w:sz w:val="20"/>
                <w:szCs w:val="18"/>
              </w:rPr>
            </w:pPr>
            <w:r w:rsidRPr="00057B8F">
              <w:rPr>
                <w:sz w:val="20"/>
                <w:szCs w:val="18"/>
              </w:rPr>
              <w:t>г. Москва</w:t>
            </w:r>
          </w:p>
        </w:tc>
        <w:tc>
          <w:tcPr>
            <w:tcW w:w="1136" w:type="pct"/>
            <w:shd w:val="clear" w:color="auto" w:fill="auto"/>
          </w:tcPr>
          <w:p w:rsidR="00616E6B" w:rsidRPr="00057B8F" w:rsidRDefault="00616E6B" w:rsidP="00E53780">
            <w:pPr>
              <w:jc w:val="center"/>
              <w:rPr>
                <w:sz w:val="20"/>
                <w:szCs w:val="18"/>
              </w:rPr>
            </w:pPr>
            <w:r w:rsidRPr="00057B8F">
              <w:rPr>
                <w:sz w:val="20"/>
                <w:szCs w:val="18"/>
              </w:rPr>
              <w:t>3,6</w:t>
            </w:r>
          </w:p>
        </w:tc>
      </w:tr>
      <w:tr w:rsidR="00057B8F" w:rsidRPr="00057B8F" w:rsidTr="00E24D8F">
        <w:trPr>
          <w:cantSplit/>
        </w:trPr>
        <w:tc>
          <w:tcPr>
            <w:tcW w:w="247" w:type="pct"/>
            <w:shd w:val="clear" w:color="auto" w:fill="auto"/>
          </w:tcPr>
          <w:p w:rsidR="00616E6B" w:rsidRPr="00057B8F" w:rsidRDefault="00616E6B" w:rsidP="0002306E">
            <w:pPr>
              <w:numPr>
                <w:ilvl w:val="0"/>
                <w:numId w:val="421"/>
              </w:numPr>
              <w:rPr>
                <w:sz w:val="20"/>
                <w:szCs w:val="18"/>
              </w:rPr>
            </w:pPr>
          </w:p>
        </w:tc>
        <w:tc>
          <w:tcPr>
            <w:tcW w:w="2145" w:type="pct"/>
            <w:shd w:val="clear" w:color="auto" w:fill="auto"/>
          </w:tcPr>
          <w:p w:rsidR="00616E6B" w:rsidRPr="00057B8F" w:rsidRDefault="00616E6B" w:rsidP="00311323">
            <w:pPr>
              <w:rPr>
                <w:sz w:val="20"/>
                <w:szCs w:val="18"/>
              </w:rPr>
            </w:pPr>
            <w:r w:rsidRPr="00057B8F">
              <w:rPr>
                <w:sz w:val="20"/>
                <w:szCs w:val="18"/>
              </w:rPr>
              <w:t>ВЛ 220 кВ Ногинск - Руднево</w:t>
            </w:r>
          </w:p>
        </w:tc>
        <w:tc>
          <w:tcPr>
            <w:tcW w:w="1472" w:type="pct"/>
            <w:shd w:val="clear" w:color="auto" w:fill="auto"/>
          </w:tcPr>
          <w:p w:rsidR="00616E6B" w:rsidRPr="00057B8F" w:rsidRDefault="00616E6B" w:rsidP="002007A6">
            <w:pPr>
              <w:rPr>
                <w:sz w:val="20"/>
                <w:szCs w:val="18"/>
              </w:rPr>
            </w:pPr>
            <w:r w:rsidRPr="00057B8F">
              <w:rPr>
                <w:sz w:val="20"/>
                <w:szCs w:val="18"/>
              </w:rPr>
              <w:t>Московская область</w:t>
            </w:r>
          </w:p>
        </w:tc>
        <w:tc>
          <w:tcPr>
            <w:tcW w:w="1136" w:type="pct"/>
            <w:shd w:val="clear" w:color="auto" w:fill="auto"/>
          </w:tcPr>
          <w:p w:rsidR="00616E6B" w:rsidRPr="00057B8F" w:rsidRDefault="00616E6B" w:rsidP="002007A6">
            <w:pPr>
              <w:jc w:val="center"/>
              <w:rPr>
                <w:sz w:val="20"/>
                <w:szCs w:val="18"/>
              </w:rPr>
            </w:pPr>
            <w:r w:rsidRPr="00057B8F">
              <w:rPr>
                <w:sz w:val="20"/>
                <w:szCs w:val="18"/>
              </w:rPr>
              <w:t>2,95</w:t>
            </w:r>
          </w:p>
        </w:tc>
      </w:tr>
      <w:tr w:rsidR="00057B8F" w:rsidRPr="00057B8F" w:rsidTr="00E24D8F">
        <w:trPr>
          <w:cantSplit/>
        </w:trPr>
        <w:tc>
          <w:tcPr>
            <w:tcW w:w="247" w:type="pct"/>
            <w:shd w:val="clear" w:color="auto" w:fill="auto"/>
          </w:tcPr>
          <w:p w:rsidR="00616E6B" w:rsidRPr="00057B8F" w:rsidRDefault="00616E6B" w:rsidP="0002306E">
            <w:pPr>
              <w:numPr>
                <w:ilvl w:val="0"/>
                <w:numId w:val="421"/>
              </w:numPr>
              <w:rPr>
                <w:sz w:val="20"/>
                <w:szCs w:val="18"/>
              </w:rPr>
            </w:pPr>
          </w:p>
        </w:tc>
        <w:tc>
          <w:tcPr>
            <w:tcW w:w="2145" w:type="pct"/>
            <w:shd w:val="clear" w:color="auto" w:fill="auto"/>
          </w:tcPr>
          <w:p w:rsidR="00616E6B" w:rsidRPr="00057B8F" w:rsidRDefault="00616E6B" w:rsidP="00E24D8F">
            <w:pPr>
              <w:rPr>
                <w:sz w:val="20"/>
                <w:szCs w:val="18"/>
              </w:rPr>
            </w:pPr>
            <w:r w:rsidRPr="00057B8F">
              <w:rPr>
                <w:sz w:val="20"/>
                <w:szCs w:val="18"/>
              </w:rPr>
              <w:t>КВЛ 220 кВ Омега - Сигма 1 цепь</w:t>
            </w:r>
          </w:p>
        </w:tc>
        <w:tc>
          <w:tcPr>
            <w:tcW w:w="1472" w:type="pct"/>
            <w:shd w:val="clear" w:color="auto" w:fill="auto"/>
          </w:tcPr>
          <w:p w:rsidR="00616E6B" w:rsidRPr="00057B8F" w:rsidRDefault="00616E6B">
            <w:r w:rsidRPr="00057B8F">
              <w:rPr>
                <w:sz w:val="20"/>
                <w:szCs w:val="18"/>
              </w:rPr>
              <w:t>Московская область, г. Москва</w:t>
            </w:r>
          </w:p>
        </w:tc>
        <w:tc>
          <w:tcPr>
            <w:tcW w:w="1136" w:type="pct"/>
            <w:shd w:val="clear" w:color="auto" w:fill="auto"/>
          </w:tcPr>
          <w:p w:rsidR="00616E6B" w:rsidRPr="00057B8F" w:rsidRDefault="00616E6B" w:rsidP="00E24D8F">
            <w:pPr>
              <w:jc w:val="center"/>
              <w:rPr>
                <w:sz w:val="20"/>
                <w:szCs w:val="18"/>
              </w:rPr>
            </w:pPr>
            <w:r w:rsidRPr="00057B8F">
              <w:rPr>
                <w:sz w:val="20"/>
                <w:szCs w:val="18"/>
              </w:rPr>
              <w:t>7,199</w:t>
            </w:r>
          </w:p>
        </w:tc>
      </w:tr>
      <w:tr w:rsidR="00057B8F" w:rsidRPr="00057B8F" w:rsidTr="00E24D8F">
        <w:trPr>
          <w:cantSplit/>
        </w:trPr>
        <w:tc>
          <w:tcPr>
            <w:tcW w:w="247" w:type="pct"/>
            <w:shd w:val="clear" w:color="auto" w:fill="auto"/>
          </w:tcPr>
          <w:p w:rsidR="00616E6B" w:rsidRPr="00057B8F" w:rsidRDefault="00616E6B" w:rsidP="0002306E">
            <w:pPr>
              <w:numPr>
                <w:ilvl w:val="0"/>
                <w:numId w:val="421"/>
              </w:numPr>
              <w:rPr>
                <w:sz w:val="20"/>
                <w:szCs w:val="18"/>
              </w:rPr>
            </w:pPr>
          </w:p>
        </w:tc>
        <w:tc>
          <w:tcPr>
            <w:tcW w:w="2145" w:type="pct"/>
            <w:shd w:val="clear" w:color="auto" w:fill="auto"/>
          </w:tcPr>
          <w:p w:rsidR="00616E6B" w:rsidRPr="00057B8F" w:rsidRDefault="00616E6B" w:rsidP="00E24D8F">
            <w:pPr>
              <w:rPr>
                <w:sz w:val="20"/>
                <w:szCs w:val="18"/>
              </w:rPr>
            </w:pPr>
            <w:r w:rsidRPr="00057B8F">
              <w:rPr>
                <w:sz w:val="20"/>
                <w:szCs w:val="18"/>
              </w:rPr>
              <w:t>КВЛ 220 кВ Омега - Сигма 2 цепь</w:t>
            </w:r>
          </w:p>
        </w:tc>
        <w:tc>
          <w:tcPr>
            <w:tcW w:w="1472" w:type="pct"/>
            <w:shd w:val="clear" w:color="auto" w:fill="auto"/>
          </w:tcPr>
          <w:p w:rsidR="00616E6B" w:rsidRPr="00057B8F" w:rsidRDefault="00616E6B">
            <w:r w:rsidRPr="00057B8F">
              <w:rPr>
                <w:sz w:val="20"/>
                <w:szCs w:val="18"/>
              </w:rPr>
              <w:t>Московская область, г. Москва</w:t>
            </w:r>
          </w:p>
        </w:tc>
        <w:tc>
          <w:tcPr>
            <w:tcW w:w="1136" w:type="pct"/>
            <w:shd w:val="clear" w:color="auto" w:fill="auto"/>
          </w:tcPr>
          <w:p w:rsidR="00616E6B" w:rsidRPr="00057B8F" w:rsidRDefault="00616E6B" w:rsidP="00E24D8F">
            <w:pPr>
              <w:jc w:val="center"/>
              <w:rPr>
                <w:sz w:val="20"/>
                <w:szCs w:val="18"/>
              </w:rPr>
            </w:pPr>
            <w:r w:rsidRPr="00057B8F">
              <w:rPr>
                <w:sz w:val="20"/>
                <w:szCs w:val="18"/>
              </w:rPr>
              <w:t>7,204</w:t>
            </w:r>
          </w:p>
        </w:tc>
      </w:tr>
      <w:tr w:rsidR="00057B8F" w:rsidRPr="00057B8F" w:rsidTr="00E24D8F">
        <w:trPr>
          <w:cantSplit/>
        </w:trPr>
        <w:tc>
          <w:tcPr>
            <w:tcW w:w="247" w:type="pct"/>
            <w:shd w:val="clear" w:color="auto" w:fill="auto"/>
          </w:tcPr>
          <w:p w:rsidR="00616E6B" w:rsidRPr="00057B8F" w:rsidRDefault="00616E6B" w:rsidP="0002306E">
            <w:pPr>
              <w:numPr>
                <w:ilvl w:val="0"/>
                <w:numId w:val="421"/>
              </w:numPr>
              <w:rPr>
                <w:sz w:val="20"/>
                <w:szCs w:val="18"/>
              </w:rPr>
            </w:pPr>
          </w:p>
        </w:tc>
        <w:tc>
          <w:tcPr>
            <w:tcW w:w="2145" w:type="pct"/>
            <w:shd w:val="clear" w:color="auto" w:fill="auto"/>
          </w:tcPr>
          <w:p w:rsidR="00616E6B" w:rsidRPr="00057B8F" w:rsidRDefault="00616E6B" w:rsidP="00075826">
            <w:pPr>
              <w:rPr>
                <w:sz w:val="20"/>
                <w:szCs w:val="18"/>
              </w:rPr>
            </w:pPr>
            <w:r w:rsidRPr="00057B8F">
              <w:rPr>
                <w:sz w:val="20"/>
                <w:szCs w:val="18"/>
              </w:rPr>
              <w:t>КВЛ 220 кВ Очаково - Говорово 1</w:t>
            </w:r>
          </w:p>
        </w:tc>
        <w:tc>
          <w:tcPr>
            <w:tcW w:w="1472" w:type="pct"/>
            <w:shd w:val="clear" w:color="auto" w:fill="auto"/>
          </w:tcPr>
          <w:p w:rsidR="00616E6B" w:rsidRPr="00057B8F" w:rsidRDefault="00616E6B" w:rsidP="00E24D8F">
            <w:pPr>
              <w:rPr>
                <w:sz w:val="20"/>
                <w:szCs w:val="18"/>
              </w:rPr>
            </w:pPr>
            <w:r w:rsidRPr="00057B8F">
              <w:rPr>
                <w:sz w:val="20"/>
                <w:szCs w:val="18"/>
              </w:rPr>
              <w:t>г. Москва</w:t>
            </w:r>
          </w:p>
        </w:tc>
        <w:tc>
          <w:tcPr>
            <w:tcW w:w="1136" w:type="pct"/>
            <w:shd w:val="clear" w:color="auto" w:fill="auto"/>
          </w:tcPr>
          <w:p w:rsidR="00616E6B" w:rsidRPr="00057B8F" w:rsidRDefault="00616E6B" w:rsidP="00E24D8F">
            <w:pPr>
              <w:jc w:val="center"/>
              <w:rPr>
                <w:sz w:val="20"/>
                <w:szCs w:val="18"/>
              </w:rPr>
            </w:pPr>
            <w:r w:rsidRPr="00057B8F">
              <w:rPr>
                <w:sz w:val="20"/>
                <w:szCs w:val="18"/>
              </w:rPr>
              <w:t>6,3</w:t>
            </w:r>
          </w:p>
        </w:tc>
      </w:tr>
      <w:tr w:rsidR="00057B8F" w:rsidRPr="00057B8F" w:rsidTr="00E24D8F">
        <w:trPr>
          <w:cantSplit/>
        </w:trPr>
        <w:tc>
          <w:tcPr>
            <w:tcW w:w="247" w:type="pct"/>
            <w:shd w:val="clear" w:color="auto" w:fill="auto"/>
          </w:tcPr>
          <w:p w:rsidR="00616E6B" w:rsidRPr="00057B8F" w:rsidRDefault="00616E6B" w:rsidP="0002306E">
            <w:pPr>
              <w:numPr>
                <w:ilvl w:val="0"/>
                <w:numId w:val="421"/>
              </w:numPr>
              <w:rPr>
                <w:sz w:val="20"/>
                <w:szCs w:val="18"/>
              </w:rPr>
            </w:pPr>
          </w:p>
        </w:tc>
        <w:tc>
          <w:tcPr>
            <w:tcW w:w="2145" w:type="pct"/>
            <w:shd w:val="clear" w:color="auto" w:fill="auto"/>
          </w:tcPr>
          <w:p w:rsidR="00616E6B" w:rsidRPr="00057B8F" w:rsidRDefault="00616E6B" w:rsidP="00075826">
            <w:pPr>
              <w:rPr>
                <w:sz w:val="20"/>
                <w:szCs w:val="18"/>
              </w:rPr>
            </w:pPr>
            <w:r w:rsidRPr="00057B8F">
              <w:rPr>
                <w:sz w:val="20"/>
                <w:szCs w:val="18"/>
              </w:rPr>
              <w:t xml:space="preserve">КВЛ 220 кВ Очаково - Говорово 2 (резерв) </w:t>
            </w:r>
          </w:p>
        </w:tc>
        <w:tc>
          <w:tcPr>
            <w:tcW w:w="1472" w:type="pct"/>
            <w:shd w:val="clear" w:color="auto" w:fill="auto"/>
          </w:tcPr>
          <w:p w:rsidR="00616E6B" w:rsidRPr="00057B8F" w:rsidRDefault="00616E6B" w:rsidP="00E24D8F">
            <w:pPr>
              <w:rPr>
                <w:sz w:val="20"/>
                <w:szCs w:val="18"/>
              </w:rPr>
            </w:pPr>
            <w:r w:rsidRPr="00057B8F">
              <w:rPr>
                <w:sz w:val="20"/>
                <w:szCs w:val="18"/>
              </w:rPr>
              <w:t>г. Москва</w:t>
            </w:r>
          </w:p>
        </w:tc>
        <w:tc>
          <w:tcPr>
            <w:tcW w:w="1136" w:type="pct"/>
            <w:shd w:val="clear" w:color="auto" w:fill="auto"/>
          </w:tcPr>
          <w:p w:rsidR="00616E6B" w:rsidRPr="00057B8F" w:rsidRDefault="00616E6B" w:rsidP="00075826">
            <w:pPr>
              <w:jc w:val="center"/>
              <w:rPr>
                <w:sz w:val="20"/>
                <w:szCs w:val="18"/>
              </w:rPr>
            </w:pPr>
            <w:r w:rsidRPr="00057B8F">
              <w:rPr>
                <w:sz w:val="20"/>
                <w:szCs w:val="18"/>
              </w:rPr>
              <w:t>7,03</w:t>
            </w:r>
          </w:p>
        </w:tc>
      </w:tr>
      <w:tr w:rsidR="00057B8F" w:rsidRPr="00057B8F" w:rsidTr="00E24D8F">
        <w:trPr>
          <w:cantSplit/>
        </w:trPr>
        <w:tc>
          <w:tcPr>
            <w:tcW w:w="247" w:type="pct"/>
            <w:shd w:val="clear" w:color="auto" w:fill="auto"/>
          </w:tcPr>
          <w:p w:rsidR="00616E6B" w:rsidRPr="00057B8F" w:rsidRDefault="00616E6B" w:rsidP="0002306E">
            <w:pPr>
              <w:numPr>
                <w:ilvl w:val="0"/>
                <w:numId w:val="421"/>
              </w:numPr>
              <w:rPr>
                <w:sz w:val="20"/>
                <w:szCs w:val="18"/>
              </w:rPr>
            </w:pPr>
          </w:p>
        </w:tc>
        <w:tc>
          <w:tcPr>
            <w:tcW w:w="2145" w:type="pct"/>
            <w:shd w:val="clear" w:color="auto" w:fill="auto"/>
          </w:tcPr>
          <w:p w:rsidR="00616E6B" w:rsidRPr="00057B8F" w:rsidRDefault="00616E6B" w:rsidP="00E24D8F">
            <w:pPr>
              <w:rPr>
                <w:sz w:val="20"/>
                <w:szCs w:val="18"/>
              </w:rPr>
            </w:pPr>
            <w:r w:rsidRPr="00057B8F">
              <w:rPr>
                <w:sz w:val="20"/>
                <w:szCs w:val="18"/>
              </w:rPr>
              <w:t>ВЛ 220 кВ Очаково - Красногорская</w:t>
            </w:r>
          </w:p>
        </w:tc>
        <w:tc>
          <w:tcPr>
            <w:tcW w:w="1472" w:type="pct"/>
            <w:shd w:val="clear" w:color="auto" w:fill="auto"/>
          </w:tcPr>
          <w:p w:rsidR="00616E6B" w:rsidRPr="00057B8F" w:rsidRDefault="00616E6B" w:rsidP="00E24D8F">
            <w:pPr>
              <w:rPr>
                <w:sz w:val="20"/>
                <w:szCs w:val="18"/>
              </w:rPr>
            </w:pPr>
            <w:r w:rsidRPr="00057B8F">
              <w:rPr>
                <w:sz w:val="20"/>
                <w:szCs w:val="18"/>
              </w:rPr>
              <w:t>Московская область, г. Москва</w:t>
            </w:r>
          </w:p>
        </w:tc>
        <w:tc>
          <w:tcPr>
            <w:tcW w:w="1136" w:type="pct"/>
            <w:shd w:val="clear" w:color="auto" w:fill="auto"/>
          </w:tcPr>
          <w:p w:rsidR="00616E6B" w:rsidRPr="00057B8F" w:rsidRDefault="00616E6B" w:rsidP="00E24D8F">
            <w:pPr>
              <w:jc w:val="center"/>
              <w:rPr>
                <w:sz w:val="20"/>
                <w:szCs w:val="18"/>
              </w:rPr>
            </w:pPr>
            <w:r w:rsidRPr="00057B8F">
              <w:rPr>
                <w:sz w:val="20"/>
                <w:szCs w:val="18"/>
              </w:rPr>
              <w:t>10,634</w:t>
            </w:r>
          </w:p>
        </w:tc>
      </w:tr>
      <w:tr w:rsidR="00057B8F" w:rsidRPr="00057B8F" w:rsidTr="00E24D8F">
        <w:trPr>
          <w:cantSplit/>
        </w:trPr>
        <w:tc>
          <w:tcPr>
            <w:tcW w:w="247" w:type="pct"/>
            <w:shd w:val="clear" w:color="auto" w:fill="auto"/>
          </w:tcPr>
          <w:p w:rsidR="00616E6B" w:rsidRPr="00057B8F" w:rsidRDefault="00616E6B" w:rsidP="0002306E">
            <w:pPr>
              <w:numPr>
                <w:ilvl w:val="0"/>
                <w:numId w:val="421"/>
              </w:numPr>
              <w:rPr>
                <w:sz w:val="20"/>
                <w:szCs w:val="18"/>
              </w:rPr>
            </w:pPr>
          </w:p>
        </w:tc>
        <w:tc>
          <w:tcPr>
            <w:tcW w:w="2145" w:type="pct"/>
            <w:shd w:val="clear" w:color="auto" w:fill="auto"/>
          </w:tcPr>
          <w:p w:rsidR="00616E6B" w:rsidRPr="00057B8F" w:rsidRDefault="00616E6B" w:rsidP="00E24D8F">
            <w:pPr>
              <w:rPr>
                <w:sz w:val="20"/>
                <w:szCs w:val="18"/>
              </w:rPr>
            </w:pPr>
            <w:r w:rsidRPr="00057B8F">
              <w:rPr>
                <w:sz w:val="20"/>
                <w:szCs w:val="18"/>
              </w:rPr>
              <w:t>КЛ 220 кВ Очаково - Магистральная №1</w:t>
            </w:r>
          </w:p>
        </w:tc>
        <w:tc>
          <w:tcPr>
            <w:tcW w:w="1472" w:type="pct"/>
            <w:shd w:val="clear" w:color="auto" w:fill="auto"/>
          </w:tcPr>
          <w:p w:rsidR="00616E6B" w:rsidRPr="00057B8F" w:rsidRDefault="00616E6B" w:rsidP="00E24D8F">
            <w:pPr>
              <w:rPr>
                <w:sz w:val="20"/>
                <w:szCs w:val="18"/>
              </w:rPr>
            </w:pPr>
            <w:r w:rsidRPr="00057B8F">
              <w:rPr>
                <w:sz w:val="20"/>
                <w:szCs w:val="18"/>
              </w:rPr>
              <w:t>г. Москва</w:t>
            </w:r>
          </w:p>
        </w:tc>
        <w:tc>
          <w:tcPr>
            <w:tcW w:w="1136" w:type="pct"/>
            <w:shd w:val="clear" w:color="auto" w:fill="auto"/>
          </w:tcPr>
          <w:p w:rsidR="00616E6B" w:rsidRPr="00057B8F" w:rsidRDefault="00616E6B" w:rsidP="00E24D8F">
            <w:pPr>
              <w:jc w:val="center"/>
              <w:rPr>
                <w:sz w:val="20"/>
                <w:szCs w:val="18"/>
              </w:rPr>
            </w:pPr>
            <w:r w:rsidRPr="00057B8F">
              <w:rPr>
                <w:sz w:val="20"/>
                <w:szCs w:val="18"/>
              </w:rPr>
              <w:t>12,98</w:t>
            </w:r>
          </w:p>
        </w:tc>
      </w:tr>
      <w:tr w:rsidR="00057B8F" w:rsidRPr="00057B8F" w:rsidTr="00E24D8F">
        <w:trPr>
          <w:cantSplit/>
        </w:trPr>
        <w:tc>
          <w:tcPr>
            <w:tcW w:w="247" w:type="pct"/>
            <w:shd w:val="clear" w:color="auto" w:fill="auto"/>
          </w:tcPr>
          <w:p w:rsidR="00616E6B" w:rsidRPr="00057B8F" w:rsidRDefault="00616E6B" w:rsidP="0002306E">
            <w:pPr>
              <w:numPr>
                <w:ilvl w:val="0"/>
                <w:numId w:val="421"/>
              </w:numPr>
              <w:rPr>
                <w:sz w:val="20"/>
                <w:szCs w:val="18"/>
              </w:rPr>
            </w:pPr>
          </w:p>
        </w:tc>
        <w:tc>
          <w:tcPr>
            <w:tcW w:w="2145" w:type="pct"/>
            <w:shd w:val="clear" w:color="auto" w:fill="auto"/>
          </w:tcPr>
          <w:p w:rsidR="00616E6B" w:rsidRPr="00057B8F" w:rsidRDefault="00616E6B" w:rsidP="00E24D8F">
            <w:pPr>
              <w:rPr>
                <w:sz w:val="20"/>
                <w:szCs w:val="18"/>
              </w:rPr>
            </w:pPr>
            <w:r w:rsidRPr="00057B8F">
              <w:rPr>
                <w:sz w:val="20"/>
                <w:szCs w:val="18"/>
              </w:rPr>
              <w:t>КЛ 220 кВ Очаково - Магистральная №2</w:t>
            </w:r>
          </w:p>
        </w:tc>
        <w:tc>
          <w:tcPr>
            <w:tcW w:w="1472" w:type="pct"/>
            <w:shd w:val="clear" w:color="auto" w:fill="auto"/>
          </w:tcPr>
          <w:p w:rsidR="00616E6B" w:rsidRPr="00057B8F" w:rsidRDefault="00616E6B" w:rsidP="00E24D8F">
            <w:pPr>
              <w:rPr>
                <w:sz w:val="20"/>
                <w:szCs w:val="18"/>
              </w:rPr>
            </w:pPr>
            <w:r w:rsidRPr="00057B8F">
              <w:rPr>
                <w:sz w:val="20"/>
                <w:szCs w:val="18"/>
              </w:rPr>
              <w:t>г. Москва</w:t>
            </w:r>
          </w:p>
        </w:tc>
        <w:tc>
          <w:tcPr>
            <w:tcW w:w="1136" w:type="pct"/>
            <w:shd w:val="clear" w:color="auto" w:fill="auto"/>
          </w:tcPr>
          <w:p w:rsidR="00616E6B" w:rsidRPr="00057B8F" w:rsidRDefault="00616E6B" w:rsidP="00E24D8F">
            <w:pPr>
              <w:jc w:val="center"/>
              <w:rPr>
                <w:sz w:val="20"/>
                <w:szCs w:val="18"/>
              </w:rPr>
            </w:pPr>
            <w:r w:rsidRPr="00057B8F">
              <w:rPr>
                <w:sz w:val="20"/>
                <w:szCs w:val="18"/>
              </w:rPr>
              <w:t>12,98</w:t>
            </w:r>
          </w:p>
        </w:tc>
      </w:tr>
      <w:tr w:rsidR="00057B8F" w:rsidRPr="00057B8F" w:rsidTr="00E24D8F">
        <w:trPr>
          <w:cantSplit/>
        </w:trPr>
        <w:tc>
          <w:tcPr>
            <w:tcW w:w="247" w:type="pct"/>
            <w:shd w:val="clear" w:color="auto" w:fill="auto"/>
          </w:tcPr>
          <w:p w:rsidR="00616E6B" w:rsidRPr="00057B8F" w:rsidRDefault="00616E6B" w:rsidP="0002306E">
            <w:pPr>
              <w:numPr>
                <w:ilvl w:val="0"/>
                <w:numId w:val="421"/>
              </w:numPr>
              <w:rPr>
                <w:sz w:val="20"/>
                <w:szCs w:val="18"/>
              </w:rPr>
            </w:pPr>
          </w:p>
        </w:tc>
        <w:tc>
          <w:tcPr>
            <w:tcW w:w="2145" w:type="pct"/>
            <w:shd w:val="clear" w:color="auto" w:fill="auto"/>
          </w:tcPr>
          <w:p w:rsidR="00616E6B" w:rsidRPr="00057B8F" w:rsidRDefault="00616E6B" w:rsidP="00E24D8F">
            <w:pPr>
              <w:rPr>
                <w:sz w:val="20"/>
                <w:szCs w:val="18"/>
              </w:rPr>
            </w:pPr>
            <w:r w:rsidRPr="00057B8F">
              <w:rPr>
                <w:sz w:val="20"/>
                <w:szCs w:val="18"/>
              </w:rPr>
              <w:t>КВЛ 220 кВ Очаково - Матвеевская №1</w:t>
            </w:r>
          </w:p>
        </w:tc>
        <w:tc>
          <w:tcPr>
            <w:tcW w:w="1472" w:type="pct"/>
            <w:shd w:val="clear" w:color="auto" w:fill="auto"/>
          </w:tcPr>
          <w:p w:rsidR="00616E6B" w:rsidRPr="00057B8F" w:rsidRDefault="00616E6B" w:rsidP="00075826">
            <w:pPr>
              <w:rPr>
                <w:sz w:val="20"/>
                <w:szCs w:val="18"/>
              </w:rPr>
            </w:pPr>
            <w:r w:rsidRPr="00057B8F">
              <w:rPr>
                <w:sz w:val="20"/>
                <w:szCs w:val="18"/>
              </w:rPr>
              <w:t>г. Москва</w:t>
            </w:r>
          </w:p>
        </w:tc>
        <w:tc>
          <w:tcPr>
            <w:tcW w:w="1136" w:type="pct"/>
            <w:shd w:val="clear" w:color="auto" w:fill="auto"/>
          </w:tcPr>
          <w:p w:rsidR="00616E6B" w:rsidRPr="00057B8F" w:rsidRDefault="00616E6B" w:rsidP="00E24D8F">
            <w:pPr>
              <w:jc w:val="center"/>
              <w:rPr>
                <w:sz w:val="20"/>
                <w:szCs w:val="18"/>
              </w:rPr>
            </w:pPr>
            <w:r w:rsidRPr="00057B8F">
              <w:rPr>
                <w:sz w:val="20"/>
                <w:szCs w:val="18"/>
              </w:rPr>
              <w:t>3,18</w:t>
            </w:r>
          </w:p>
        </w:tc>
      </w:tr>
      <w:tr w:rsidR="00057B8F" w:rsidRPr="00057B8F" w:rsidTr="00E24D8F">
        <w:trPr>
          <w:cantSplit/>
        </w:trPr>
        <w:tc>
          <w:tcPr>
            <w:tcW w:w="247" w:type="pct"/>
            <w:shd w:val="clear" w:color="auto" w:fill="auto"/>
          </w:tcPr>
          <w:p w:rsidR="00616E6B" w:rsidRPr="00057B8F" w:rsidRDefault="00616E6B" w:rsidP="0002306E">
            <w:pPr>
              <w:numPr>
                <w:ilvl w:val="0"/>
                <w:numId w:val="421"/>
              </w:numPr>
              <w:rPr>
                <w:sz w:val="20"/>
                <w:szCs w:val="18"/>
              </w:rPr>
            </w:pPr>
          </w:p>
        </w:tc>
        <w:tc>
          <w:tcPr>
            <w:tcW w:w="2145" w:type="pct"/>
            <w:shd w:val="clear" w:color="auto" w:fill="auto"/>
          </w:tcPr>
          <w:p w:rsidR="00616E6B" w:rsidRPr="00057B8F" w:rsidRDefault="00616E6B" w:rsidP="00E24D8F">
            <w:pPr>
              <w:rPr>
                <w:sz w:val="20"/>
                <w:szCs w:val="18"/>
              </w:rPr>
            </w:pPr>
            <w:r w:rsidRPr="00057B8F">
              <w:rPr>
                <w:sz w:val="20"/>
                <w:szCs w:val="18"/>
              </w:rPr>
              <w:t>КВЛ 220 кВ Очаково - Матвеевская №2</w:t>
            </w:r>
          </w:p>
        </w:tc>
        <w:tc>
          <w:tcPr>
            <w:tcW w:w="1472" w:type="pct"/>
            <w:shd w:val="clear" w:color="auto" w:fill="auto"/>
          </w:tcPr>
          <w:p w:rsidR="00616E6B" w:rsidRPr="00057B8F" w:rsidRDefault="00616E6B" w:rsidP="00075826">
            <w:pPr>
              <w:rPr>
                <w:sz w:val="20"/>
                <w:szCs w:val="18"/>
              </w:rPr>
            </w:pPr>
            <w:r w:rsidRPr="00057B8F">
              <w:rPr>
                <w:sz w:val="20"/>
                <w:szCs w:val="18"/>
              </w:rPr>
              <w:t>г. Москва</w:t>
            </w:r>
          </w:p>
        </w:tc>
        <w:tc>
          <w:tcPr>
            <w:tcW w:w="1136" w:type="pct"/>
            <w:shd w:val="clear" w:color="auto" w:fill="auto"/>
          </w:tcPr>
          <w:p w:rsidR="00616E6B" w:rsidRPr="00057B8F" w:rsidRDefault="00616E6B" w:rsidP="00E24D8F">
            <w:pPr>
              <w:jc w:val="center"/>
              <w:rPr>
                <w:sz w:val="20"/>
                <w:szCs w:val="18"/>
              </w:rPr>
            </w:pPr>
            <w:r w:rsidRPr="00057B8F">
              <w:rPr>
                <w:sz w:val="20"/>
                <w:szCs w:val="18"/>
              </w:rPr>
              <w:t>3,18</w:t>
            </w:r>
          </w:p>
        </w:tc>
      </w:tr>
      <w:tr w:rsidR="00057B8F" w:rsidRPr="00057B8F" w:rsidTr="00E24D8F">
        <w:trPr>
          <w:cantSplit/>
        </w:trPr>
        <w:tc>
          <w:tcPr>
            <w:tcW w:w="247" w:type="pct"/>
            <w:shd w:val="clear" w:color="auto" w:fill="auto"/>
          </w:tcPr>
          <w:p w:rsidR="00616E6B" w:rsidRPr="00057B8F" w:rsidRDefault="00616E6B" w:rsidP="0002306E">
            <w:pPr>
              <w:numPr>
                <w:ilvl w:val="0"/>
                <w:numId w:val="421"/>
              </w:numPr>
              <w:rPr>
                <w:sz w:val="20"/>
                <w:szCs w:val="18"/>
              </w:rPr>
            </w:pPr>
          </w:p>
        </w:tc>
        <w:tc>
          <w:tcPr>
            <w:tcW w:w="2145" w:type="pct"/>
            <w:shd w:val="clear" w:color="auto" w:fill="auto"/>
          </w:tcPr>
          <w:p w:rsidR="00616E6B" w:rsidRPr="00057B8F" w:rsidRDefault="00616E6B" w:rsidP="00E24D8F">
            <w:pPr>
              <w:rPr>
                <w:sz w:val="20"/>
                <w:szCs w:val="18"/>
              </w:rPr>
            </w:pPr>
            <w:r w:rsidRPr="00057B8F">
              <w:rPr>
                <w:sz w:val="20"/>
                <w:szCs w:val="18"/>
              </w:rPr>
              <w:t>КЛ 220 кВ Очаково - Мневники 1 цепь</w:t>
            </w:r>
          </w:p>
        </w:tc>
        <w:tc>
          <w:tcPr>
            <w:tcW w:w="1472" w:type="pct"/>
            <w:shd w:val="clear" w:color="auto" w:fill="auto"/>
          </w:tcPr>
          <w:p w:rsidR="00616E6B" w:rsidRPr="00057B8F" w:rsidRDefault="00616E6B" w:rsidP="00E24D8F">
            <w:pPr>
              <w:rPr>
                <w:sz w:val="20"/>
                <w:szCs w:val="18"/>
              </w:rPr>
            </w:pPr>
            <w:r w:rsidRPr="00057B8F">
              <w:rPr>
                <w:sz w:val="20"/>
                <w:szCs w:val="18"/>
              </w:rPr>
              <w:t>г. Москва</w:t>
            </w:r>
          </w:p>
        </w:tc>
        <w:tc>
          <w:tcPr>
            <w:tcW w:w="1136" w:type="pct"/>
            <w:shd w:val="clear" w:color="auto" w:fill="auto"/>
          </w:tcPr>
          <w:p w:rsidR="00616E6B" w:rsidRPr="00057B8F" w:rsidRDefault="00616E6B" w:rsidP="00E24D8F">
            <w:pPr>
              <w:jc w:val="center"/>
              <w:rPr>
                <w:sz w:val="20"/>
                <w:szCs w:val="18"/>
              </w:rPr>
            </w:pPr>
            <w:r w:rsidRPr="00057B8F">
              <w:rPr>
                <w:sz w:val="20"/>
                <w:szCs w:val="18"/>
              </w:rPr>
              <w:t>12,492</w:t>
            </w:r>
          </w:p>
        </w:tc>
      </w:tr>
      <w:tr w:rsidR="00057B8F" w:rsidRPr="00057B8F" w:rsidTr="00E24D8F">
        <w:trPr>
          <w:cantSplit/>
        </w:trPr>
        <w:tc>
          <w:tcPr>
            <w:tcW w:w="247" w:type="pct"/>
            <w:shd w:val="clear" w:color="auto" w:fill="auto"/>
          </w:tcPr>
          <w:p w:rsidR="00616E6B" w:rsidRPr="00057B8F" w:rsidRDefault="00616E6B" w:rsidP="0002306E">
            <w:pPr>
              <w:numPr>
                <w:ilvl w:val="0"/>
                <w:numId w:val="421"/>
              </w:numPr>
              <w:rPr>
                <w:sz w:val="20"/>
                <w:szCs w:val="18"/>
              </w:rPr>
            </w:pPr>
          </w:p>
        </w:tc>
        <w:tc>
          <w:tcPr>
            <w:tcW w:w="2145" w:type="pct"/>
            <w:shd w:val="clear" w:color="auto" w:fill="auto"/>
          </w:tcPr>
          <w:p w:rsidR="00616E6B" w:rsidRPr="00057B8F" w:rsidRDefault="00616E6B" w:rsidP="00E24D8F">
            <w:pPr>
              <w:rPr>
                <w:sz w:val="20"/>
                <w:szCs w:val="18"/>
              </w:rPr>
            </w:pPr>
            <w:r w:rsidRPr="00057B8F">
              <w:rPr>
                <w:sz w:val="20"/>
                <w:szCs w:val="18"/>
              </w:rPr>
              <w:t>КЛ 220 кВ Очаково - Мневники 2 цепь</w:t>
            </w:r>
          </w:p>
        </w:tc>
        <w:tc>
          <w:tcPr>
            <w:tcW w:w="1472" w:type="pct"/>
            <w:shd w:val="clear" w:color="auto" w:fill="auto"/>
          </w:tcPr>
          <w:p w:rsidR="00616E6B" w:rsidRPr="00057B8F" w:rsidRDefault="00616E6B" w:rsidP="00E24D8F">
            <w:pPr>
              <w:rPr>
                <w:sz w:val="20"/>
                <w:szCs w:val="18"/>
              </w:rPr>
            </w:pPr>
            <w:r w:rsidRPr="00057B8F">
              <w:rPr>
                <w:sz w:val="20"/>
                <w:szCs w:val="18"/>
              </w:rPr>
              <w:t>г. Москва</w:t>
            </w:r>
          </w:p>
        </w:tc>
        <w:tc>
          <w:tcPr>
            <w:tcW w:w="1136" w:type="pct"/>
            <w:shd w:val="clear" w:color="auto" w:fill="auto"/>
          </w:tcPr>
          <w:p w:rsidR="00616E6B" w:rsidRPr="00057B8F" w:rsidRDefault="00616E6B" w:rsidP="00E24D8F">
            <w:pPr>
              <w:jc w:val="center"/>
              <w:rPr>
                <w:sz w:val="20"/>
                <w:szCs w:val="18"/>
              </w:rPr>
            </w:pPr>
            <w:r w:rsidRPr="00057B8F">
              <w:rPr>
                <w:sz w:val="20"/>
                <w:szCs w:val="18"/>
              </w:rPr>
              <w:t>12,492</w:t>
            </w:r>
          </w:p>
        </w:tc>
      </w:tr>
      <w:tr w:rsidR="00057B8F" w:rsidRPr="00057B8F" w:rsidTr="00E24D8F">
        <w:trPr>
          <w:cantSplit/>
        </w:trPr>
        <w:tc>
          <w:tcPr>
            <w:tcW w:w="247" w:type="pct"/>
            <w:shd w:val="clear" w:color="auto" w:fill="auto"/>
          </w:tcPr>
          <w:p w:rsidR="00616E6B" w:rsidRPr="00057B8F" w:rsidRDefault="00616E6B" w:rsidP="0002306E">
            <w:pPr>
              <w:numPr>
                <w:ilvl w:val="0"/>
                <w:numId w:val="421"/>
              </w:numPr>
              <w:rPr>
                <w:sz w:val="20"/>
                <w:szCs w:val="18"/>
              </w:rPr>
            </w:pPr>
          </w:p>
        </w:tc>
        <w:tc>
          <w:tcPr>
            <w:tcW w:w="2145" w:type="pct"/>
            <w:shd w:val="clear" w:color="auto" w:fill="auto"/>
          </w:tcPr>
          <w:p w:rsidR="00616E6B" w:rsidRPr="00057B8F" w:rsidRDefault="00616E6B" w:rsidP="00E24D8F">
            <w:pPr>
              <w:rPr>
                <w:sz w:val="20"/>
                <w:szCs w:val="18"/>
              </w:rPr>
            </w:pPr>
            <w:r w:rsidRPr="00057B8F">
              <w:rPr>
                <w:sz w:val="20"/>
              </w:rPr>
              <w:t>КЛ 220 кВ Очаково - Никулино №1</w:t>
            </w:r>
          </w:p>
        </w:tc>
        <w:tc>
          <w:tcPr>
            <w:tcW w:w="1472" w:type="pct"/>
            <w:shd w:val="clear" w:color="auto" w:fill="auto"/>
          </w:tcPr>
          <w:p w:rsidR="00616E6B" w:rsidRPr="00057B8F" w:rsidRDefault="00616E6B" w:rsidP="00E24D8F">
            <w:pPr>
              <w:rPr>
                <w:sz w:val="20"/>
                <w:szCs w:val="18"/>
              </w:rPr>
            </w:pPr>
            <w:r w:rsidRPr="00057B8F">
              <w:rPr>
                <w:sz w:val="20"/>
                <w:szCs w:val="18"/>
              </w:rPr>
              <w:t>г. Москва</w:t>
            </w:r>
          </w:p>
        </w:tc>
        <w:tc>
          <w:tcPr>
            <w:tcW w:w="1136" w:type="pct"/>
            <w:shd w:val="clear" w:color="auto" w:fill="auto"/>
          </w:tcPr>
          <w:p w:rsidR="00616E6B" w:rsidRPr="00057B8F" w:rsidRDefault="00616E6B" w:rsidP="00E24D8F">
            <w:pPr>
              <w:jc w:val="center"/>
              <w:rPr>
                <w:sz w:val="20"/>
                <w:szCs w:val="18"/>
              </w:rPr>
            </w:pPr>
            <w:r w:rsidRPr="00057B8F">
              <w:rPr>
                <w:sz w:val="20"/>
                <w:szCs w:val="18"/>
              </w:rPr>
              <w:t>6,5</w:t>
            </w:r>
          </w:p>
        </w:tc>
      </w:tr>
      <w:tr w:rsidR="00057B8F" w:rsidRPr="00057B8F" w:rsidTr="00E24D8F">
        <w:trPr>
          <w:cantSplit/>
        </w:trPr>
        <w:tc>
          <w:tcPr>
            <w:tcW w:w="247" w:type="pct"/>
            <w:shd w:val="clear" w:color="auto" w:fill="auto"/>
          </w:tcPr>
          <w:p w:rsidR="00616E6B" w:rsidRPr="00057B8F" w:rsidRDefault="00616E6B" w:rsidP="0002306E">
            <w:pPr>
              <w:numPr>
                <w:ilvl w:val="0"/>
                <w:numId w:val="421"/>
              </w:numPr>
              <w:rPr>
                <w:sz w:val="20"/>
                <w:szCs w:val="18"/>
              </w:rPr>
            </w:pPr>
          </w:p>
        </w:tc>
        <w:tc>
          <w:tcPr>
            <w:tcW w:w="2145" w:type="pct"/>
            <w:shd w:val="clear" w:color="auto" w:fill="auto"/>
          </w:tcPr>
          <w:p w:rsidR="00616E6B" w:rsidRPr="00057B8F" w:rsidRDefault="00616E6B" w:rsidP="00E24D8F">
            <w:pPr>
              <w:rPr>
                <w:sz w:val="20"/>
                <w:szCs w:val="18"/>
              </w:rPr>
            </w:pPr>
            <w:r w:rsidRPr="00057B8F">
              <w:rPr>
                <w:sz w:val="20"/>
              </w:rPr>
              <w:t>КЛ 220 кВ Очаково - Никулино №2</w:t>
            </w:r>
          </w:p>
        </w:tc>
        <w:tc>
          <w:tcPr>
            <w:tcW w:w="1472" w:type="pct"/>
            <w:shd w:val="clear" w:color="auto" w:fill="auto"/>
          </w:tcPr>
          <w:p w:rsidR="00616E6B" w:rsidRPr="00057B8F" w:rsidRDefault="00616E6B" w:rsidP="00E24D8F">
            <w:pPr>
              <w:rPr>
                <w:sz w:val="20"/>
                <w:szCs w:val="18"/>
              </w:rPr>
            </w:pPr>
            <w:r w:rsidRPr="00057B8F">
              <w:rPr>
                <w:sz w:val="20"/>
                <w:szCs w:val="18"/>
              </w:rPr>
              <w:t>г. Москва</w:t>
            </w:r>
          </w:p>
        </w:tc>
        <w:tc>
          <w:tcPr>
            <w:tcW w:w="1136" w:type="pct"/>
            <w:shd w:val="clear" w:color="auto" w:fill="auto"/>
          </w:tcPr>
          <w:p w:rsidR="00616E6B" w:rsidRPr="00057B8F" w:rsidRDefault="00616E6B" w:rsidP="00E24D8F">
            <w:pPr>
              <w:jc w:val="center"/>
              <w:rPr>
                <w:sz w:val="20"/>
                <w:szCs w:val="18"/>
              </w:rPr>
            </w:pPr>
            <w:r w:rsidRPr="00057B8F">
              <w:rPr>
                <w:sz w:val="20"/>
                <w:szCs w:val="18"/>
              </w:rPr>
              <w:t>6,4</w:t>
            </w:r>
          </w:p>
        </w:tc>
      </w:tr>
      <w:tr w:rsidR="00057B8F" w:rsidRPr="00057B8F" w:rsidTr="00E24D8F">
        <w:trPr>
          <w:cantSplit/>
        </w:trPr>
        <w:tc>
          <w:tcPr>
            <w:tcW w:w="247" w:type="pct"/>
            <w:shd w:val="clear" w:color="auto" w:fill="auto"/>
          </w:tcPr>
          <w:p w:rsidR="00616E6B" w:rsidRPr="00057B8F" w:rsidRDefault="00616E6B" w:rsidP="0002306E">
            <w:pPr>
              <w:numPr>
                <w:ilvl w:val="0"/>
                <w:numId w:val="421"/>
              </w:numPr>
              <w:rPr>
                <w:sz w:val="20"/>
                <w:szCs w:val="18"/>
              </w:rPr>
            </w:pPr>
          </w:p>
        </w:tc>
        <w:tc>
          <w:tcPr>
            <w:tcW w:w="2145" w:type="pct"/>
            <w:shd w:val="clear" w:color="auto" w:fill="auto"/>
          </w:tcPr>
          <w:p w:rsidR="00616E6B" w:rsidRPr="00057B8F" w:rsidRDefault="00616E6B" w:rsidP="00E24D8F">
            <w:pPr>
              <w:rPr>
                <w:sz w:val="20"/>
                <w:szCs w:val="18"/>
              </w:rPr>
            </w:pPr>
            <w:r w:rsidRPr="00057B8F">
              <w:rPr>
                <w:sz w:val="20"/>
                <w:szCs w:val="18"/>
              </w:rPr>
              <w:t>КВЛ 220 кВ Очаково - Подушкино</w:t>
            </w:r>
          </w:p>
        </w:tc>
        <w:tc>
          <w:tcPr>
            <w:tcW w:w="1472" w:type="pct"/>
            <w:shd w:val="clear" w:color="auto" w:fill="auto"/>
          </w:tcPr>
          <w:p w:rsidR="00616E6B" w:rsidRPr="00057B8F" w:rsidRDefault="00616E6B" w:rsidP="00E24D8F">
            <w:pPr>
              <w:rPr>
                <w:sz w:val="20"/>
                <w:szCs w:val="18"/>
              </w:rPr>
            </w:pPr>
            <w:r w:rsidRPr="00057B8F">
              <w:rPr>
                <w:sz w:val="20"/>
                <w:szCs w:val="18"/>
              </w:rPr>
              <w:t>г. Москва</w:t>
            </w:r>
          </w:p>
        </w:tc>
        <w:tc>
          <w:tcPr>
            <w:tcW w:w="1136" w:type="pct"/>
            <w:shd w:val="clear" w:color="auto" w:fill="auto"/>
          </w:tcPr>
          <w:p w:rsidR="00616E6B" w:rsidRPr="00057B8F" w:rsidRDefault="00616E6B" w:rsidP="00E24D8F">
            <w:pPr>
              <w:jc w:val="center"/>
              <w:rPr>
                <w:sz w:val="20"/>
                <w:szCs w:val="18"/>
              </w:rPr>
            </w:pPr>
            <w:r w:rsidRPr="00057B8F">
              <w:rPr>
                <w:sz w:val="20"/>
                <w:szCs w:val="18"/>
              </w:rPr>
              <w:t>10,605</w:t>
            </w:r>
          </w:p>
        </w:tc>
      </w:tr>
      <w:tr w:rsidR="00057B8F" w:rsidRPr="00057B8F" w:rsidTr="00E24D8F">
        <w:trPr>
          <w:cantSplit/>
        </w:trPr>
        <w:tc>
          <w:tcPr>
            <w:tcW w:w="247" w:type="pct"/>
            <w:shd w:val="clear" w:color="auto" w:fill="auto"/>
          </w:tcPr>
          <w:p w:rsidR="00616E6B" w:rsidRPr="00057B8F" w:rsidRDefault="00616E6B" w:rsidP="0002306E">
            <w:pPr>
              <w:numPr>
                <w:ilvl w:val="0"/>
                <w:numId w:val="421"/>
              </w:numPr>
              <w:rPr>
                <w:sz w:val="20"/>
                <w:szCs w:val="18"/>
              </w:rPr>
            </w:pPr>
          </w:p>
        </w:tc>
        <w:tc>
          <w:tcPr>
            <w:tcW w:w="2145" w:type="pct"/>
            <w:shd w:val="clear" w:color="auto" w:fill="auto"/>
          </w:tcPr>
          <w:p w:rsidR="00616E6B" w:rsidRPr="00057B8F" w:rsidRDefault="00616E6B" w:rsidP="00E24D8F">
            <w:pPr>
              <w:rPr>
                <w:sz w:val="20"/>
                <w:szCs w:val="18"/>
              </w:rPr>
            </w:pPr>
            <w:r w:rsidRPr="00057B8F">
              <w:rPr>
                <w:sz w:val="20"/>
                <w:szCs w:val="18"/>
              </w:rPr>
              <w:t>КЛ 220 кВ Очаково - Союз</w:t>
            </w:r>
          </w:p>
        </w:tc>
        <w:tc>
          <w:tcPr>
            <w:tcW w:w="1472" w:type="pct"/>
            <w:shd w:val="clear" w:color="auto" w:fill="auto"/>
          </w:tcPr>
          <w:p w:rsidR="00616E6B" w:rsidRPr="00057B8F" w:rsidRDefault="00616E6B" w:rsidP="00E24D8F">
            <w:pPr>
              <w:rPr>
                <w:sz w:val="20"/>
                <w:szCs w:val="18"/>
              </w:rPr>
            </w:pPr>
            <w:r w:rsidRPr="00057B8F">
              <w:rPr>
                <w:sz w:val="20"/>
                <w:szCs w:val="18"/>
              </w:rPr>
              <w:t>г. Москва</w:t>
            </w:r>
          </w:p>
        </w:tc>
        <w:tc>
          <w:tcPr>
            <w:tcW w:w="1136" w:type="pct"/>
            <w:shd w:val="clear" w:color="auto" w:fill="auto"/>
          </w:tcPr>
          <w:p w:rsidR="00616E6B" w:rsidRPr="00057B8F" w:rsidRDefault="00616E6B" w:rsidP="00E24D8F">
            <w:pPr>
              <w:jc w:val="center"/>
              <w:rPr>
                <w:sz w:val="20"/>
                <w:szCs w:val="18"/>
              </w:rPr>
            </w:pPr>
            <w:r w:rsidRPr="00057B8F">
              <w:rPr>
                <w:sz w:val="20"/>
                <w:szCs w:val="18"/>
              </w:rPr>
              <w:t>8,923</w:t>
            </w:r>
          </w:p>
        </w:tc>
      </w:tr>
      <w:tr w:rsidR="00057B8F" w:rsidRPr="00057B8F" w:rsidTr="00E24D8F">
        <w:trPr>
          <w:cantSplit/>
        </w:trPr>
        <w:tc>
          <w:tcPr>
            <w:tcW w:w="247" w:type="pct"/>
            <w:shd w:val="clear" w:color="auto" w:fill="auto"/>
          </w:tcPr>
          <w:p w:rsidR="00616E6B" w:rsidRPr="00057B8F" w:rsidRDefault="00616E6B" w:rsidP="0002306E">
            <w:pPr>
              <w:numPr>
                <w:ilvl w:val="0"/>
                <w:numId w:val="421"/>
              </w:numPr>
              <w:rPr>
                <w:sz w:val="20"/>
                <w:szCs w:val="18"/>
              </w:rPr>
            </w:pPr>
          </w:p>
        </w:tc>
        <w:tc>
          <w:tcPr>
            <w:tcW w:w="2145" w:type="pct"/>
            <w:shd w:val="clear" w:color="auto" w:fill="auto"/>
          </w:tcPr>
          <w:p w:rsidR="00616E6B" w:rsidRPr="00057B8F" w:rsidRDefault="00616E6B" w:rsidP="00075826">
            <w:pPr>
              <w:rPr>
                <w:sz w:val="20"/>
                <w:szCs w:val="18"/>
              </w:rPr>
            </w:pPr>
            <w:r w:rsidRPr="00057B8F">
              <w:rPr>
                <w:sz w:val="20"/>
                <w:szCs w:val="18"/>
              </w:rPr>
              <w:t>КВЛ 220 кВ Парковая - Восточная</w:t>
            </w:r>
          </w:p>
        </w:tc>
        <w:tc>
          <w:tcPr>
            <w:tcW w:w="1472" w:type="pct"/>
            <w:shd w:val="clear" w:color="auto" w:fill="auto"/>
          </w:tcPr>
          <w:p w:rsidR="00616E6B" w:rsidRPr="00057B8F" w:rsidRDefault="00616E6B" w:rsidP="00E24D8F">
            <w:pPr>
              <w:rPr>
                <w:sz w:val="20"/>
                <w:szCs w:val="18"/>
              </w:rPr>
            </w:pPr>
            <w:r w:rsidRPr="00057B8F">
              <w:rPr>
                <w:sz w:val="20"/>
                <w:szCs w:val="18"/>
              </w:rPr>
              <w:t>г. Москва</w:t>
            </w:r>
          </w:p>
        </w:tc>
        <w:tc>
          <w:tcPr>
            <w:tcW w:w="1136" w:type="pct"/>
            <w:shd w:val="clear" w:color="auto" w:fill="auto"/>
          </w:tcPr>
          <w:p w:rsidR="00616E6B" w:rsidRPr="00057B8F" w:rsidRDefault="00616E6B" w:rsidP="00075826">
            <w:pPr>
              <w:jc w:val="center"/>
              <w:rPr>
                <w:sz w:val="20"/>
                <w:szCs w:val="18"/>
              </w:rPr>
            </w:pPr>
            <w:r w:rsidRPr="00057B8F">
              <w:rPr>
                <w:sz w:val="20"/>
                <w:szCs w:val="18"/>
              </w:rPr>
              <w:t>3,4</w:t>
            </w:r>
          </w:p>
        </w:tc>
      </w:tr>
      <w:tr w:rsidR="00057B8F" w:rsidRPr="00057B8F" w:rsidTr="00E24D8F">
        <w:trPr>
          <w:cantSplit/>
        </w:trPr>
        <w:tc>
          <w:tcPr>
            <w:tcW w:w="247" w:type="pct"/>
            <w:shd w:val="clear" w:color="auto" w:fill="auto"/>
          </w:tcPr>
          <w:p w:rsidR="00616E6B" w:rsidRPr="00057B8F" w:rsidRDefault="00616E6B" w:rsidP="0002306E">
            <w:pPr>
              <w:numPr>
                <w:ilvl w:val="0"/>
                <w:numId w:val="421"/>
              </w:numPr>
              <w:rPr>
                <w:sz w:val="20"/>
                <w:szCs w:val="18"/>
              </w:rPr>
            </w:pPr>
          </w:p>
        </w:tc>
        <w:tc>
          <w:tcPr>
            <w:tcW w:w="2145" w:type="pct"/>
            <w:shd w:val="clear" w:color="auto" w:fill="auto"/>
          </w:tcPr>
          <w:p w:rsidR="00616E6B" w:rsidRPr="00057B8F" w:rsidRDefault="00616E6B" w:rsidP="00075826">
            <w:pPr>
              <w:rPr>
                <w:sz w:val="20"/>
                <w:szCs w:val="18"/>
              </w:rPr>
            </w:pPr>
            <w:r w:rsidRPr="00057B8F">
              <w:rPr>
                <w:sz w:val="20"/>
                <w:szCs w:val="18"/>
              </w:rPr>
              <w:t>КВЛ 220 кВ Парковая - Гольяново 1 цепь</w:t>
            </w:r>
          </w:p>
        </w:tc>
        <w:tc>
          <w:tcPr>
            <w:tcW w:w="1472" w:type="pct"/>
            <w:shd w:val="clear" w:color="auto" w:fill="auto"/>
          </w:tcPr>
          <w:p w:rsidR="00616E6B" w:rsidRPr="00057B8F" w:rsidRDefault="00616E6B" w:rsidP="00E24D8F">
            <w:pPr>
              <w:rPr>
                <w:sz w:val="20"/>
                <w:szCs w:val="18"/>
              </w:rPr>
            </w:pPr>
            <w:r w:rsidRPr="00057B8F">
              <w:rPr>
                <w:sz w:val="20"/>
                <w:szCs w:val="18"/>
              </w:rPr>
              <w:t>г. Москва</w:t>
            </w:r>
          </w:p>
        </w:tc>
        <w:tc>
          <w:tcPr>
            <w:tcW w:w="1136" w:type="pct"/>
            <w:shd w:val="clear" w:color="auto" w:fill="auto"/>
          </w:tcPr>
          <w:p w:rsidR="00616E6B" w:rsidRPr="00057B8F" w:rsidRDefault="00616E6B" w:rsidP="00E24D8F">
            <w:pPr>
              <w:jc w:val="center"/>
              <w:rPr>
                <w:sz w:val="20"/>
                <w:szCs w:val="18"/>
              </w:rPr>
            </w:pPr>
            <w:r w:rsidRPr="00057B8F">
              <w:rPr>
                <w:sz w:val="20"/>
                <w:szCs w:val="18"/>
              </w:rPr>
              <w:t>1.24</w:t>
            </w:r>
          </w:p>
        </w:tc>
      </w:tr>
      <w:tr w:rsidR="00057B8F" w:rsidRPr="00057B8F" w:rsidTr="00E24D8F">
        <w:trPr>
          <w:cantSplit/>
        </w:trPr>
        <w:tc>
          <w:tcPr>
            <w:tcW w:w="247" w:type="pct"/>
            <w:shd w:val="clear" w:color="auto" w:fill="auto"/>
          </w:tcPr>
          <w:p w:rsidR="00616E6B" w:rsidRPr="00057B8F" w:rsidRDefault="00616E6B" w:rsidP="0002306E">
            <w:pPr>
              <w:numPr>
                <w:ilvl w:val="0"/>
                <w:numId w:val="421"/>
              </w:numPr>
              <w:rPr>
                <w:sz w:val="20"/>
                <w:szCs w:val="18"/>
              </w:rPr>
            </w:pPr>
          </w:p>
        </w:tc>
        <w:tc>
          <w:tcPr>
            <w:tcW w:w="2145" w:type="pct"/>
            <w:shd w:val="clear" w:color="auto" w:fill="auto"/>
          </w:tcPr>
          <w:p w:rsidR="00616E6B" w:rsidRPr="00057B8F" w:rsidRDefault="00616E6B" w:rsidP="00075826">
            <w:pPr>
              <w:rPr>
                <w:sz w:val="20"/>
                <w:szCs w:val="18"/>
              </w:rPr>
            </w:pPr>
            <w:r w:rsidRPr="00057B8F">
              <w:rPr>
                <w:sz w:val="20"/>
                <w:szCs w:val="18"/>
              </w:rPr>
              <w:t>КВЛ 220 кВ Парковая - Гольяново 2 цепь</w:t>
            </w:r>
          </w:p>
        </w:tc>
        <w:tc>
          <w:tcPr>
            <w:tcW w:w="1472" w:type="pct"/>
            <w:shd w:val="clear" w:color="auto" w:fill="auto"/>
          </w:tcPr>
          <w:p w:rsidR="00616E6B" w:rsidRPr="00057B8F" w:rsidRDefault="00616E6B" w:rsidP="00E24D8F">
            <w:pPr>
              <w:rPr>
                <w:sz w:val="20"/>
                <w:szCs w:val="18"/>
              </w:rPr>
            </w:pPr>
            <w:r w:rsidRPr="00057B8F">
              <w:rPr>
                <w:sz w:val="20"/>
                <w:szCs w:val="18"/>
              </w:rPr>
              <w:t>г. Москва</w:t>
            </w:r>
          </w:p>
        </w:tc>
        <w:tc>
          <w:tcPr>
            <w:tcW w:w="1136" w:type="pct"/>
            <w:shd w:val="clear" w:color="auto" w:fill="auto"/>
          </w:tcPr>
          <w:p w:rsidR="00616E6B" w:rsidRPr="00057B8F" w:rsidRDefault="00616E6B" w:rsidP="00E24D8F">
            <w:pPr>
              <w:jc w:val="center"/>
              <w:rPr>
                <w:sz w:val="20"/>
                <w:szCs w:val="18"/>
              </w:rPr>
            </w:pPr>
            <w:r w:rsidRPr="00057B8F">
              <w:rPr>
                <w:sz w:val="20"/>
                <w:szCs w:val="18"/>
              </w:rPr>
              <w:t>1,25</w:t>
            </w:r>
          </w:p>
        </w:tc>
      </w:tr>
      <w:tr w:rsidR="00057B8F" w:rsidRPr="00057B8F" w:rsidTr="00E24D8F">
        <w:trPr>
          <w:cantSplit/>
        </w:trPr>
        <w:tc>
          <w:tcPr>
            <w:tcW w:w="247" w:type="pct"/>
            <w:shd w:val="clear" w:color="auto" w:fill="auto"/>
          </w:tcPr>
          <w:p w:rsidR="00616E6B" w:rsidRPr="00057B8F" w:rsidRDefault="00616E6B" w:rsidP="0002306E">
            <w:pPr>
              <w:numPr>
                <w:ilvl w:val="0"/>
                <w:numId w:val="421"/>
              </w:numPr>
              <w:rPr>
                <w:sz w:val="20"/>
                <w:szCs w:val="18"/>
              </w:rPr>
            </w:pPr>
          </w:p>
        </w:tc>
        <w:tc>
          <w:tcPr>
            <w:tcW w:w="2145" w:type="pct"/>
            <w:shd w:val="clear" w:color="auto" w:fill="auto"/>
          </w:tcPr>
          <w:p w:rsidR="00616E6B" w:rsidRPr="00057B8F" w:rsidRDefault="00616E6B" w:rsidP="00311323">
            <w:pPr>
              <w:rPr>
                <w:sz w:val="20"/>
                <w:szCs w:val="18"/>
              </w:rPr>
            </w:pPr>
            <w:r w:rsidRPr="00057B8F">
              <w:rPr>
                <w:sz w:val="20"/>
                <w:szCs w:val="18"/>
              </w:rPr>
              <w:t>ВЛ 220 кВ Пахра - Борисово (ВЛ 220 кВ Борисовская)</w:t>
            </w:r>
          </w:p>
        </w:tc>
        <w:tc>
          <w:tcPr>
            <w:tcW w:w="1472" w:type="pct"/>
            <w:shd w:val="clear" w:color="auto" w:fill="auto"/>
          </w:tcPr>
          <w:p w:rsidR="00616E6B" w:rsidRPr="00057B8F" w:rsidRDefault="00616E6B" w:rsidP="00E24D8F">
            <w:pPr>
              <w:rPr>
                <w:sz w:val="20"/>
                <w:szCs w:val="18"/>
              </w:rPr>
            </w:pPr>
            <w:r w:rsidRPr="00057B8F">
              <w:rPr>
                <w:sz w:val="20"/>
                <w:szCs w:val="18"/>
              </w:rPr>
              <w:t>г. Москва</w:t>
            </w:r>
          </w:p>
        </w:tc>
        <w:tc>
          <w:tcPr>
            <w:tcW w:w="1136" w:type="pct"/>
            <w:shd w:val="clear" w:color="auto" w:fill="auto"/>
          </w:tcPr>
          <w:p w:rsidR="00616E6B" w:rsidRPr="00057B8F" w:rsidRDefault="00616E6B" w:rsidP="00E24D8F">
            <w:pPr>
              <w:jc w:val="center"/>
              <w:rPr>
                <w:sz w:val="20"/>
                <w:szCs w:val="18"/>
              </w:rPr>
            </w:pPr>
            <w:r w:rsidRPr="00057B8F">
              <w:rPr>
                <w:sz w:val="20"/>
                <w:szCs w:val="18"/>
              </w:rPr>
              <w:t>1,1</w:t>
            </w:r>
          </w:p>
        </w:tc>
      </w:tr>
      <w:tr w:rsidR="00057B8F" w:rsidRPr="00057B8F" w:rsidTr="00E24D8F">
        <w:trPr>
          <w:cantSplit/>
        </w:trPr>
        <w:tc>
          <w:tcPr>
            <w:tcW w:w="247" w:type="pct"/>
            <w:shd w:val="clear" w:color="auto" w:fill="auto"/>
          </w:tcPr>
          <w:p w:rsidR="00616E6B" w:rsidRPr="00057B8F" w:rsidRDefault="00616E6B" w:rsidP="0002306E">
            <w:pPr>
              <w:numPr>
                <w:ilvl w:val="0"/>
                <w:numId w:val="421"/>
              </w:numPr>
              <w:rPr>
                <w:sz w:val="20"/>
                <w:szCs w:val="18"/>
              </w:rPr>
            </w:pPr>
          </w:p>
        </w:tc>
        <w:tc>
          <w:tcPr>
            <w:tcW w:w="2145" w:type="pct"/>
            <w:shd w:val="clear" w:color="auto" w:fill="auto"/>
          </w:tcPr>
          <w:p w:rsidR="00616E6B" w:rsidRPr="00057B8F" w:rsidRDefault="00616E6B" w:rsidP="00E24D8F">
            <w:pPr>
              <w:rPr>
                <w:sz w:val="20"/>
                <w:szCs w:val="18"/>
              </w:rPr>
            </w:pPr>
            <w:r w:rsidRPr="00057B8F">
              <w:rPr>
                <w:sz w:val="20"/>
                <w:szCs w:val="18"/>
              </w:rPr>
              <w:t>КВЛ 220 кВ Пахра - Чагино (ВЛ 220 кВ Чагинская)</w:t>
            </w:r>
          </w:p>
        </w:tc>
        <w:tc>
          <w:tcPr>
            <w:tcW w:w="1472" w:type="pct"/>
            <w:shd w:val="clear" w:color="auto" w:fill="auto"/>
          </w:tcPr>
          <w:p w:rsidR="00616E6B" w:rsidRPr="00057B8F" w:rsidRDefault="00616E6B" w:rsidP="00E24D8F">
            <w:pPr>
              <w:rPr>
                <w:sz w:val="20"/>
                <w:szCs w:val="18"/>
              </w:rPr>
            </w:pPr>
            <w:r w:rsidRPr="00057B8F">
              <w:rPr>
                <w:sz w:val="20"/>
                <w:szCs w:val="18"/>
              </w:rPr>
              <w:t>Московская область, г. Москва</w:t>
            </w:r>
          </w:p>
        </w:tc>
        <w:tc>
          <w:tcPr>
            <w:tcW w:w="1136" w:type="pct"/>
            <w:shd w:val="clear" w:color="auto" w:fill="auto"/>
          </w:tcPr>
          <w:p w:rsidR="00616E6B" w:rsidRPr="00057B8F" w:rsidRDefault="00616E6B" w:rsidP="00E24D8F">
            <w:pPr>
              <w:jc w:val="center"/>
              <w:rPr>
                <w:sz w:val="20"/>
                <w:szCs w:val="18"/>
              </w:rPr>
            </w:pPr>
            <w:r w:rsidRPr="00057B8F">
              <w:rPr>
                <w:sz w:val="20"/>
                <w:szCs w:val="18"/>
              </w:rPr>
              <w:t>6,53</w:t>
            </w:r>
          </w:p>
        </w:tc>
      </w:tr>
      <w:tr w:rsidR="00057B8F" w:rsidRPr="00057B8F" w:rsidTr="00E24D8F">
        <w:trPr>
          <w:cantSplit/>
        </w:trPr>
        <w:tc>
          <w:tcPr>
            <w:tcW w:w="247" w:type="pct"/>
            <w:shd w:val="clear" w:color="auto" w:fill="auto"/>
          </w:tcPr>
          <w:p w:rsidR="00616E6B" w:rsidRPr="00057B8F" w:rsidRDefault="00616E6B" w:rsidP="0002306E">
            <w:pPr>
              <w:numPr>
                <w:ilvl w:val="0"/>
                <w:numId w:val="421"/>
              </w:numPr>
              <w:rPr>
                <w:sz w:val="20"/>
                <w:szCs w:val="18"/>
              </w:rPr>
            </w:pPr>
          </w:p>
        </w:tc>
        <w:tc>
          <w:tcPr>
            <w:tcW w:w="2145" w:type="pct"/>
            <w:shd w:val="clear" w:color="auto" w:fill="auto"/>
          </w:tcPr>
          <w:p w:rsidR="00616E6B" w:rsidRPr="00057B8F" w:rsidRDefault="00616E6B" w:rsidP="00075826">
            <w:pPr>
              <w:rPr>
                <w:sz w:val="20"/>
                <w:szCs w:val="18"/>
              </w:rPr>
            </w:pPr>
            <w:r w:rsidRPr="00057B8F">
              <w:rPr>
                <w:sz w:val="20"/>
                <w:szCs w:val="18"/>
              </w:rPr>
              <w:t>КВЛ 220 кВ Пенягино - Герцево</w:t>
            </w:r>
          </w:p>
        </w:tc>
        <w:tc>
          <w:tcPr>
            <w:tcW w:w="1472" w:type="pct"/>
            <w:shd w:val="clear" w:color="auto" w:fill="auto"/>
          </w:tcPr>
          <w:p w:rsidR="00616E6B" w:rsidRPr="00057B8F" w:rsidRDefault="00616E6B" w:rsidP="00075826">
            <w:pPr>
              <w:rPr>
                <w:sz w:val="20"/>
                <w:szCs w:val="18"/>
              </w:rPr>
            </w:pPr>
            <w:r w:rsidRPr="00057B8F">
              <w:rPr>
                <w:sz w:val="20"/>
                <w:szCs w:val="18"/>
              </w:rPr>
              <w:t>г. Москва</w:t>
            </w:r>
          </w:p>
        </w:tc>
        <w:tc>
          <w:tcPr>
            <w:tcW w:w="1136" w:type="pct"/>
            <w:shd w:val="clear" w:color="auto" w:fill="auto"/>
          </w:tcPr>
          <w:p w:rsidR="00616E6B" w:rsidRPr="00057B8F" w:rsidRDefault="00616E6B" w:rsidP="00075826">
            <w:pPr>
              <w:jc w:val="center"/>
              <w:rPr>
                <w:sz w:val="20"/>
                <w:szCs w:val="18"/>
              </w:rPr>
            </w:pPr>
            <w:r w:rsidRPr="00057B8F">
              <w:rPr>
                <w:sz w:val="20"/>
                <w:szCs w:val="18"/>
              </w:rPr>
              <w:t>1,55</w:t>
            </w:r>
          </w:p>
        </w:tc>
      </w:tr>
      <w:tr w:rsidR="00057B8F" w:rsidRPr="00057B8F" w:rsidTr="00E24D8F">
        <w:trPr>
          <w:cantSplit/>
        </w:trPr>
        <w:tc>
          <w:tcPr>
            <w:tcW w:w="247" w:type="pct"/>
            <w:shd w:val="clear" w:color="auto" w:fill="auto"/>
          </w:tcPr>
          <w:p w:rsidR="00616E6B" w:rsidRPr="00057B8F" w:rsidRDefault="00616E6B" w:rsidP="0002306E">
            <w:pPr>
              <w:numPr>
                <w:ilvl w:val="0"/>
                <w:numId w:val="421"/>
              </w:numPr>
              <w:rPr>
                <w:sz w:val="20"/>
                <w:szCs w:val="18"/>
              </w:rPr>
            </w:pPr>
          </w:p>
        </w:tc>
        <w:tc>
          <w:tcPr>
            <w:tcW w:w="2145" w:type="pct"/>
            <w:shd w:val="clear" w:color="auto" w:fill="auto"/>
          </w:tcPr>
          <w:p w:rsidR="00616E6B" w:rsidRPr="00057B8F" w:rsidRDefault="00616E6B" w:rsidP="00E24D8F">
            <w:pPr>
              <w:rPr>
                <w:sz w:val="20"/>
                <w:szCs w:val="18"/>
              </w:rPr>
            </w:pPr>
            <w:r w:rsidRPr="00057B8F">
              <w:rPr>
                <w:sz w:val="20"/>
                <w:szCs w:val="18"/>
              </w:rPr>
              <w:t>КВЛ 220 кВ Перерва - Баскаково</w:t>
            </w:r>
          </w:p>
        </w:tc>
        <w:tc>
          <w:tcPr>
            <w:tcW w:w="1472" w:type="pct"/>
            <w:shd w:val="clear" w:color="auto" w:fill="auto"/>
          </w:tcPr>
          <w:p w:rsidR="00616E6B" w:rsidRPr="00057B8F" w:rsidRDefault="00616E6B" w:rsidP="00E24D8F">
            <w:pPr>
              <w:rPr>
                <w:sz w:val="20"/>
                <w:szCs w:val="18"/>
              </w:rPr>
            </w:pPr>
            <w:r w:rsidRPr="00057B8F">
              <w:rPr>
                <w:sz w:val="20"/>
                <w:szCs w:val="18"/>
              </w:rPr>
              <w:t>г. Москва</w:t>
            </w:r>
          </w:p>
        </w:tc>
        <w:tc>
          <w:tcPr>
            <w:tcW w:w="1136" w:type="pct"/>
            <w:shd w:val="clear" w:color="auto" w:fill="auto"/>
          </w:tcPr>
          <w:p w:rsidR="00616E6B" w:rsidRPr="00057B8F" w:rsidRDefault="00616E6B" w:rsidP="00E24D8F">
            <w:pPr>
              <w:jc w:val="center"/>
              <w:rPr>
                <w:sz w:val="20"/>
                <w:szCs w:val="18"/>
              </w:rPr>
            </w:pPr>
            <w:r w:rsidRPr="00057B8F">
              <w:rPr>
                <w:sz w:val="20"/>
                <w:szCs w:val="18"/>
              </w:rPr>
              <w:t>19,7</w:t>
            </w:r>
          </w:p>
        </w:tc>
      </w:tr>
      <w:tr w:rsidR="00057B8F" w:rsidRPr="00057B8F" w:rsidTr="00E24D8F">
        <w:trPr>
          <w:cantSplit/>
        </w:trPr>
        <w:tc>
          <w:tcPr>
            <w:tcW w:w="247" w:type="pct"/>
            <w:shd w:val="clear" w:color="auto" w:fill="auto"/>
          </w:tcPr>
          <w:p w:rsidR="00616E6B" w:rsidRPr="00057B8F" w:rsidRDefault="00616E6B" w:rsidP="0002306E">
            <w:pPr>
              <w:numPr>
                <w:ilvl w:val="0"/>
                <w:numId w:val="421"/>
              </w:numPr>
              <w:rPr>
                <w:sz w:val="20"/>
                <w:szCs w:val="18"/>
              </w:rPr>
            </w:pPr>
          </w:p>
        </w:tc>
        <w:tc>
          <w:tcPr>
            <w:tcW w:w="2145" w:type="pct"/>
            <w:shd w:val="clear" w:color="auto" w:fill="auto"/>
          </w:tcPr>
          <w:p w:rsidR="00616E6B" w:rsidRPr="00057B8F" w:rsidRDefault="00616E6B" w:rsidP="00E24D8F">
            <w:pPr>
              <w:rPr>
                <w:sz w:val="20"/>
                <w:szCs w:val="18"/>
              </w:rPr>
            </w:pPr>
            <w:r w:rsidRPr="00057B8F">
              <w:rPr>
                <w:sz w:val="20"/>
                <w:szCs w:val="18"/>
              </w:rPr>
              <w:t>КВЛ 220 кВ Подушкино - Нововнуково</w:t>
            </w:r>
          </w:p>
        </w:tc>
        <w:tc>
          <w:tcPr>
            <w:tcW w:w="1472" w:type="pct"/>
            <w:shd w:val="clear" w:color="auto" w:fill="auto"/>
          </w:tcPr>
          <w:p w:rsidR="00616E6B" w:rsidRPr="00057B8F" w:rsidRDefault="00616E6B" w:rsidP="00E24D8F">
            <w:pPr>
              <w:rPr>
                <w:sz w:val="20"/>
                <w:szCs w:val="18"/>
              </w:rPr>
            </w:pPr>
            <w:r w:rsidRPr="00057B8F">
              <w:rPr>
                <w:sz w:val="20"/>
                <w:szCs w:val="18"/>
              </w:rPr>
              <w:t>г. Москва</w:t>
            </w:r>
          </w:p>
        </w:tc>
        <w:tc>
          <w:tcPr>
            <w:tcW w:w="1136" w:type="pct"/>
            <w:shd w:val="clear" w:color="auto" w:fill="auto"/>
          </w:tcPr>
          <w:p w:rsidR="00616E6B" w:rsidRPr="00057B8F" w:rsidRDefault="00616E6B" w:rsidP="00E24D8F">
            <w:pPr>
              <w:jc w:val="center"/>
              <w:rPr>
                <w:sz w:val="20"/>
                <w:szCs w:val="18"/>
              </w:rPr>
            </w:pPr>
            <w:r w:rsidRPr="00057B8F">
              <w:rPr>
                <w:sz w:val="20"/>
                <w:szCs w:val="18"/>
              </w:rPr>
              <w:t>7,184</w:t>
            </w:r>
          </w:p>
        </w:tc>
      </w:tr>
      <w:tr w:rsidR="00057B8F" w:rsidRPr="00057B8F" w:rsidTr="00E24D8F">
        <w:trPr>
          <w:cantSplit/>
        </w:trPr>
        <w:tc>
          <w:tcPr>
            <w:tcW w:w="247" w:type="pct"/>
            <w:shd w:val="clear" w:color="auto" w:fill="auto"/>
          </w:tcPr>
          <w:p w:rsidR="00616E6B" w:rsidRPr="00057B8F" w:rsidRDefault="00616E6B" w:rsidP="0002306E">
            <w:pPr>
              <w:numPr>
                <w:ilvl w:val="0"/>
                <w:numId w:val="421"/>
              </w:numPr>
              <w:rPr>
                <w:sz w:val="20"/>
                <w:szCs w:val="18"/>
              </w:rPr>
            </w:pPr>
          </w:p>
        </w:tc>
        <w:tc>
          <w:tcPr>
            <w:tcW w:w="2145" w:type="pct"/>
            <w:shd w:val="clear" w:color="auto" w:fill="auto"/>
          </w:tcPr>
          <w:p w:rsidR="00616E6B" w:rsidRPr="00057B8F" w:rsidRDefault="00616E6B" w:rsidP="00311323">
            <w:pPr>
              <w:rPr>
                <w:sz w:val="20"/>
                <w:szCs w:val="18"/>
              </w:rPr>
            </w:pPr>
            <w:r w:rsidRPr="00057B8F">
              <w:rPr>
                <w:sz w:val="20"/>
                <w:szCs w:val="18"/>
              </w:rPr>
              <w:t>ВЛ 220 кВ Руднево - Восточная</w:t>
            </w:r>
          </w:p>
        </w:tc>
        <w:tc>
          <w:tcPr>
            <w:tcW w:w="1472" w:type="pct"/>
            <w:shd w:val="clear" w:color="auto" w:fill="auto"/>
          </w:tcPr>
          <w:p w:rsidR="00616E6B" w:rsidRPr="00057B8F" w:rsidRDefault="00616E6B" w:rsidP="00E24D8F">
            <w:pPr>
              <w:rPr>
                <w:sz w:val="20"/>
                <w:szCs w:val="18"/>
              </w:rPr>
            </w:pPr>
            <w:r w:rsidRPr="00057B8F">
              <w:rPr>
                <w:sz w:val="20"/>
                <w:szCs w:val="18"/>
              </w:rPr>
              <w:t>г. Москва</w:t>
            </w:r>
          </w:p>
        </w:tc>
        <w:tc>
          <w:tcPr>
            <w:tcW w:w="1136" w:type="pct"/>
            <w:shd w:val="clear" w:color="auto" w:fill="auto"/>
          </w:tcPr>
          <w:p w:rsidR="00616E6B" w:rsidRPr="00057B8F" w:rsidRDefault="00616E6B" w:rsidP="00E24D8F">
            <w:pPr>
              <w:jc w:val="center"/>
              <w:rPr>
                <w:sz w:val="20"/>
                <w:szCs w:val="18"/>
              </w:rPr>
            </w:pPr>
            <w:r w:rsidRPr="00057B8F">
              <w:rPr>
                <w:sz w:val="20"/>
                <w:szCs w:val="18"/>
              </w:rPr>
              <w:t>5,9</w:t>
            </w:r>
          </w:p>
        </w:tc>
      </w:tr>
      <w:tr w:rsidR="00057B8F" w:rsidRPr="00057B8F" w:rsidTr="00E24D8F">
        <w:trPr>
          <w:cantSplit/>
        </w:trPr>
        <w:tc>
          <w:tcPr>
            <w:tcW w:w="247" w:type="pct"/>
            <w:shd w:val="clear" w:color="auto" w:fill="auto"/>
          </w:tcPr>
          <w:p w:rsidR="00616E6B" w:rsidRPr="00057B8F" w:rsidRDefault="00616E6B" w:rsidP="0002306E">
            <w:pPr>
              <w:numPr>
                <w:ilvl w:val="0"/>
                <w:numId w:val="421"/>
              </w:numPr>
              <w:rPr>
                <w:sz w:val="20"/>
                <w:szCs w:val="18"/>
              </w:rPr>
            </w:pPr>
          </w:p>
        </w:tc>
        <w:tc>
          <w:tcPr>
            <w:tcW w:w="2145" w:type="pct"/>
            <w:shd w:val="clear" w:color="auto" w:fill="auto"/>
          </w:tcPr>
          <w:p w:rsidR="00616E6B" w:rsidRPr="00057B8F" w:rsidRDefault="00616E6B" w:rsidP="00075826">
            <w:pPr>
              <w:rPr>
                <w:sz w:val="20"/>
                <w:szCs w:val="18"/>
              </w:rPr>
            </w:pPr>
            <w:r w:rsidRPr="00057B8F">
              <w:rPr>
                <w:sz w:val="20"/>
                <w:szCs w:val="18"/>
              </w:rPr>
              <w:t>ВЛ 220 кВ Руднево - ТЭЦ-23</w:t>
            </w:r>
          </w:p>
        </w:tc>
        <w:tc>
          <w:tcPr>
            <w:tcW w:w="1472" w:type="pct"/>
            <w:shd w:val="clear" w:color="auto" w:fill="auto"/>
          </w:tcPr>
          <w:p w:rsidR="00616E6B" w:rsidRPr="00057B8F" w:rsidRDefault="00616E6B" w:rsidP="00075826">
            <w:pPr>
              <w:rPr>
                <w:sz w:val="20"/>
                <w:szCs w:val="18"/>
              </w:rPr>
            </w:pPr>
            <w:r w:rsidRPr="00057B8F">
              <w:rPr>
                <w:sz w:val="20"/>
                <w:szCs w:val="18"/>
              </w:rPr>
              <w:t>г. Москва</w:t>
            </w:r>
          </w:p>
        </w:tc>
        <w:tc>
          <w:tcPr>
            <w:tcW w:w="1136" w:type="pct"/>
            <w:shd w:val="clear" w:color="auto" w:fill="auto"/>
          </w:tcPr>
          <w:p w:rsidR="00616E6B" w:rsidRPr="00057B8F" w:rsidRDefault="00616E6B" w:rsidP="00075826">
            <w:pPr>
              <w:jc w:val="center"/>
              <w:rPr>
                <w:sz w:val="20"/>
                <w:szCs w:val="18"/>
              </w:rPr>
            </w:pPr>
            <w:r w:rsidRPr="00057B8F">
              <w:rPr>
                <w:sz w:val="20"/>
                <w:szCs w:val="18"/>
              </w:rPr>
              <w:t>11,01</w:t>
            </w:r>
          </w:p>
        </w:tc>
      </w:tr>
      <w:tr w:rsidR="00057B8F" w:rsidRPr="00057B8F" w:rsidTr="00E24D8F">
        <w:trPr>
          <w:cantSplit/>
        </w:trPr>
        <w:tc>
          <w:tcPr>
            <w:tcW w:w="247" w:type="pct"/>
            <w:shd w:val="clear" w:color="auto" w:fill="auto"/>
          </w:tcPr>
          <w:p w:rsidR="00616E6B" w:rsidRPr="00057B8F" w:rsidRDefault="00616E6B" w:rsidP="0002306E">
            <w:pPr>
              <w:numPr>
                <w:ilvl w:val="0"/>
                <w:numId w:val="421"/>
              </w:numPr>
              <w:rPr>
                <w:sz w:val="20"/>
                <w:szCs w:val="18"/>
              </w:rPr>
            </w:pPr>
          </w:p>
        </w:tc>
        <w:tc>
          <w:tcPr>
            <w:tcW w:w="2145" w:type="pct"/>
            <w:shd w:val="clear" w:color="auto" w:fill="auto"/>
          </w:tcPr>
          <w:p w:rsidR="00616E6B" w:rsidRPr="00057B8F" w:rsidRDefault="00616E6B" w:rsidP="00311323">
            <w:pPr>
              <w:rPr>
                <w:sz w:val="20"/>
                <w:szCs w:val="18"/>
              </w:rPr>
            </w:pPr>
            <w:r w:rsidRPr="00057B8F">
              <w:rPr>
                <w:sz w:val="20"/>
                <w:szCs w:val="18"/>
              </w:rPr>
              <w:t>ВЛ 220 кВ Сабурово - Иловайская</w:t>
            </w:r>
          </w:p>
        </w:tc>
        <w:tc>
          <w:tcPr>
            <w:tcW w:w="1472" w:type="pct"/>
            <w:shd w:val="clear" w:color="auto" w:fill="auto"/>
          </w:tcPr>
          <w:p w:rsidR="00616E6B" w:rsidRPr="00057B8F" w:rsidRDefault="00616E6B" w:rsidP="002007A6">
            <w:pPr>
              <w:rPr>
                <w:sz w:val="20"/>
                <w:szCs w:val="18"/>
              </w:rPr>
            </w:pPr>
            <w:r w:rsidRPr="00057B8F">
              <w:rPr>
                <w:sz w:val="20"/>
                <w:szCs w:val="18"/>
              </w:rPr>
              <w:t>г. Москва</w:t>
            </w:r>
          </w:p>
        </w:tc>
        <w:tc>
          <w:tcPr>
            <w:tcW w:w="1136" w:type="pct"/>
            <w:shd w:val="clear" w:color="auto" w:fill="auto"/>
          </w:tcPr>
          <w:p w:rsidR="00616E6B" w:rsidRPr="00057B8F" w:rsidRDefault="00616E6B" w:rsidP="002007A6">
            <w:pPr>
              <w:jc w:val="center"/>
              <w:rPr>
                <w:sz w:val="20"/>
                <w:szCs w:val="18"/>
              </w:rPr>
            </w:pPr>
            <w:r w:rsidRPr="00057B8F">
              <w:rPr>
                <w:sz w:val="20"/>
                <w:szCs w:val="18"/>
              </w:rPr>
              <w:t>6,48</w:t>
            </w:r>
          </w:p>
        </w:tc>
      </w:tr>
      <w:tr w:rsidR="00057B8F" w:rsidRPr="00057B8F" w:rsidTr="00E24D8F">
        <w:trPr>
          <w:cantSplit/>
        </w:trPr>
        <w:tc>
          <w:tcPr>
            <w:tcW w:w="247" w:type="pct"/>
            <w:shd w:val="clear" w:color="auto" w:fill="auto"/>
          </w:tcPr>
          <w:p w:rsidR="00616E6B" w:rsidRPr="00057B8F" w:rsidRDefault="00616E6B" w:rsidP="0002306E">
            <w:pPr>
              <w:numPr>
                <w:ilvl w:val="0"/>
                <w:numId w:val="421"/>
              </w:numPr>
              <w:rPr>
                <w:sz w:val="20"/>
                <w:szCs w:val="18"/>
              </w:rPr>
            </w:pPr>
          </w:p>
        </w:tc>
        <w:tc>
          <w:tcPr>
            <w:tcW w:w="2145" w:type="pct"/>
            <w:shd w:val="clear" w:color="auto" w:fill="auto"/>
          </w:tcPr>
          <w:p w:rsidR="00616E6B" w:rsidRPr="00057B8F" w:rsidRDefault="00616E6B" w:rsidP="00E24D8F">
            <w:pPr>
              <w:rPr>
                <w:sz w:val="20"/>
                <w:szCs w:val="18"/>
              </w:rPr>
            </w:pPr>
            <w:r w:rsidRPr="00057B8F">
              <w:rPr>
                <w:sz w:val="20"/>
                <w:szCs w:val="18"/>
              </w:rPr>
              <w:t>КВЛ 220 кВ Сабурово - Перерва</w:t>
            </w:r>
          </w:p>
        </w:tc>
        <w:tc>
          <w:tcPr>
            <w:tcW w:w="1472" w:type="pct"/>
            <w:shd w:val="clear" w:color="auto" w:fill="auto"/>
          </w:tcPr>
          <w:p w:rsidR="00616E6B" w:rsidRPr="00057B8F" w:rsidRDefault="00616E6B" w:rsidP="00E24D8F">
            <w:pPr>
              <w:rPr>
                <w:sz w:val="20"/>
                <w:szCs w:val="18"/>
              </w:rPr>
            </w:pPr>
            <w:r w:rsidRPr="00057B8F">
              <w:rPr>
                <w:sz w:val="20"/>
                <w:szCs w:val="18"/>
              </w:rPr>
              <w:t>г. Москва</w:t>
            </w:r>
          </w:p>
        </w:tc>
        <w:tc>
          <w:tcPr>
            <w:tcW w:w="1136" w:type="pct"/>
            <w:shd w:val="clear" w:color="auto" w:fill="auto"/>
          </w:tcPr>
          <w:p w:rsidR="00616E6B" w:rsidRPr="00057B8F" w:rsidRDefault="00616E6B" w:rsidP="00E47A2A">
            <w:pPr>
              <w:jc w:val="center"/>
              <w:rPr>
                <w:sz w:val="20"/>
                <w:szCs w:val="18"/>
              </w:rPr>
            </w:pPr>
            <w:r w:rsidRPr="00057B8F">
              <w:rPr>
                <w:sz w:val="20"/>
                <w:szCs w:val="18"/>
              </w:rPr>
              <w:t>2,6</w:t>
            </w:r>
          </w:p>
        </w:tc>
      </w:tr>
      <w:tr w:rsidR="00057B8F" w:rsidRPr="00057B8F" w:rsidTr="00E24D8F">
        <w:trPr>
          <w:cantSplit/>
        </w:trPr>
        <w:tc>
          <w:tcPr>
            <w:tcW w:w="247" w:type="pct"/>
            <w:shd w:val="clear" w:color="auto" w:fill="auto"/>
          </w:tcPr>
          <w:p w:rsidR="00616E6B" w:rsidRPr="00057B8F" w:rsidRDefault="00616E6B" w:rsidP="0002306E">
            <w:pPr>
              <w:numPr>
                <w:ilvl w:val="0"/>
                <w:numId w:val="421"/>
              </w:numPr>
              <w:rPr>
                <w:sz w:val="20"/>
                <w:szCs w:val="18"/>
              </w:rPr>
            </w:pPr>
          </w:p>
        </w:tc>
        <w:tc>
          <w:tcPr>
            <w:tcW w:w="2145" w:type="pct"/>
            <w:shd w:val="clear" w:color="auto" w:fill="auto"/>
          </w:tcPr>
          <w:p w:rsidR="00616E6B" w:rsidRPr="00057B8F" w:rsidRDefault="00616E6B" w:rsidP="00E24D8F">
            <w:pPr>
              <w:rPr>
                <w:sz w:val="20"/>
                <w:szCs w:val="18"/>
              </w:rPr>
            </w:pPr>
            <w:r w:rsidRPr="00057B8F">
              <w:rPr>
                <w:sz w:val="20"/>
                <w:szCs w:val="18"/>
              </w:rPr>
              <w:t>КВЛ 220 кВ Сигма - Радищево 1 цепь</w:t>
            </w:r>
          </w:p>
        </w:tc>
        <w:tc>
          <w:tcPr>
            <w:tcW w:w="1472" w:type="pct"/>
            <w:shd w:val="clear" w:color="auto" w:fill="auto"/>
          </w:tcPr>
          <w:p w:rsidR="00616E6B" w:rsidRPr="00057B8F" w:rsidRDefault="00616E6B" w:rsidP="00E24D8F">
            <w:pPr>
              <w:rPr>
                <w:sz w:val="20"/>
                <w:szCs w:val="18"/>
              </w:rPr>
            </w:pPr>
            <w:r w:rsidRPr="00057B8F">
              <w:rPr>
                <w:sz w:val="20"/>
                <w:szCs w:val="18"/>
              </w:rPr>
              <w:t>Московская область, г. Москва</w:t>
            </w:r>
          </w:p>
        </w:tc>
        <w:tc>
          <w:tcPr>
            <w:tcW w:w="1136" w:type="pct"/>
            <w:shd w:val="clear" w:color="auto" w:fill="auto"/>
          </w:tcPr>
          <w:p w:rsidR="00616E6B" w:rsidRPr="00057B8F" w:rsidRDefault="00616E6B" w:rsidP="00E24D8F">
            <w:pPr>
              <w:jc w:val="center"/>
              <w:rPr>
                <w:sz w:val="20"/>
                <w:szCs w:val="18"/>
              </w:rPr>
            </w:pPr>
            <w:r w:rsidRPr="00057B8F">
              <w:rPr>
                <w:sz w:val="20"/>
                <w:szCs w:val="18"/>
              </w:rPr>
              <w:t>7,255</w:t>
            </w:r>
          </w:p>
        </w:tc>
      </w:tr>
      <w:tr w:rsidR="00057B8F" w:rsidRPr="00057B8F" w:rsidTr="00E24D8F">
        <w:trPr>
          <w:cantSplit/>
        </w:trPr>
        <w:tc>
          <w:tcPr>
            <w:tcW w:w="247" w:type="pct"/>
            <w:shd w:val="clear" w:color="auto" w:fill="auto"/>
          </w:tcPr>
          <w:p w:rsidR="00616E6B" w:rsidRPr="00057B8F" w:rsidRDefault="00616E6B" w:rsidP="0002306E">
            <w:pPr>
              <w:numPr>
                <w:ilvl w:val="0"/>
                <w:numId w:val="421"/>
              </w:numPr>
              <w:rPr>
                <w:sz w:val="20"/>
                <w:szCs w:val="18"/>
              </w:rPr>
            </w:pPr>
          </w:p>
        </w:tc>
        <w:tc>
          <w:tcPr>
            <w:tcW w:w="2145" w:type="pct"/>
            <w:shd w:val="clear" w:color="auto" w:fill="auto"/>
          </w:tcPr>
          <w:p w:rsidR="00616E6B" w:rsidRPr="00057B8F" w:rsidRDefault="00616E6B" w:rsidP="00E24D8F">
            <w:pPr>
              <w:rPr>
                <w:sz w:val="20"/>
                <w:szCs w:val="18"/>
              </w:rPr>
            </w:pPr>
            <w:r w:rsidRPr="00057B8F">
              <w:rPr>
                <w:sz w:val="20"/>
                <w:szCs w:val="18"/>
              </w:rPr>
              <w:t>КВЛ 220 кВ Сигма - Радищево 2 цепь</w:t>
            </w:r>
          </w:p>
        </w:tc>
        <w:tc>
          <w:tcPr>
            <w:tcW w:w="1472" w:type="pct"/>
            <w:shd w:val="clear" w:color="auto" w:fill="auto"/>
          </w:tcPr>
          <w:p w:rsidR="00616E6B" w:rsidRPr="00057B8F" w:rsidRDefault="00616E6B" w:rsidP="00E24D8F">
            <w:pPr>
              <w:rPr>
                <w:sz w:val="20"/>
                <w:szCs w:val="18"/>
              </w:rPr>
            </w:pPr>
            <w:r w:rsidRPr="00057B8F">
              <w:rPr>
                <w:sz w:val="20"/>
                <w:szCs w:val="18"/>
              </w:rPr>
              <w:t>Московская область, г. Москва</w:t>
            </w:r>
          </w:p>
        </w:tc>
        <w:tc>
          <w:tcPr>
            <w:tcW w:w="1136" w:type="pct"/>
            <w:shd w:val="clear" w:color="auto" w:fill="auto"/>
          </w:tcPr>
          <w:p w:rsidR="00616E6B" w:rsidRPr="00057B8F" w:rsidRDefault="00616E6B" w:rsidP="00E24D8F">
            <w:pPr>
              <w:jc w:val="center"/>
              <w:rPr>
                <w:sz w:val="20"/>
                <w:szCs w:val="18"/>
              </w:rPr>
            </w:pPr>
            <w:r w:rsidRPr="00057B8F">
              <w:rPr>
                <w:sz w:val="20"/>
                <w:szCs w:val="18"/>
              </w:rPr>
              <w:t>7,241</w:t>
            </w:r>
          </w:p>
        </w:tc>
      </w:tr>
      <w:tr w:rsidR="00057B8F" w:rsidRPr="00057B8F" w:rsidTr="00E24D8F">
        <w:trPr>
          <w:cantSplit/>
        </w:trPr>
        <w:tc>
          <w:tcPr>
            <w:tcW w:w="247" w:type="pct"/>
            <w:shd w:val="clear" w:color="auto" w:fill="auto"/>
          </w:tcPr>
          <w:p w:rsidR="00616E6B" w:rsidRPr="00057B8F" w:rsidRDefault="00616E6B" w:rsidP="0002306E">
            <w:pPr>
              <w:numPr>
                <w:ilvl w:val="0"/>
                <w:numId w:val="421"/>
              </w:numPr>
              <w:rPr>
                <w:sz w:val="20"/>
                <w:szCs w:val="18"/>
              </w:rPr>
            </w:pPr>
          </w:p>
        </w:tc>
        <w:tc>
          <w:tcPr>
            <w:tcW w:w="2145" w:type="pct"/>
            <w:shd w:val="clear" w:color="auto" w:fill="auto"/>
          </w:tcPr>
          <w:p w:rsidR="00616E6B" w:rsidRPr="00057B8F" w:rsidRDefault="00616E6B" w:rsidP="00E24D8F">
            <w:pPr>
              <w:rPr>
                <w:sz w:val="20"/>
                <w:szCs w:val="18"/>
              </w:rPr>
            </w:pPr>
            <w:r w:rsidRPr="00057B8F">
              <w:rPr>
                <w:sz w:val="20"/>
                <w:szCs w:val="18"/>
              </w:rPr>
              <w:t>КЛ 220 кВ Сколково - Очаково</w:t>
            </w:r>
          </w:p>
        </w:tc>
        <w:tc>
          <w:tcPr>
            <w:tcW w:w="1472" w:type="pct"/>
            <w:shd w:val="clear" w:color="auto" w:fill="auto"/>
          </w:tcPr>
          <w:p w:rsidR="00616E6B" w:rsidRPr="00057B8F" w:rsidRDefault="00616E6B" w:rsidP="00E24D8F">
            <w:pPr>
              <w:rPr>
                <w:sz w:val="20"/>
                <w:szCs w:val="18"/>
              </w:rPr>
            </w:pPr>
            <w:r w:rsidRPr="00057B8F">
              <w:rPr>
                <w:sz w:val="20"/>
                <w:szCs w:val="18"/>
              </w:rPr>
              <w:t>Московская область</w:t>
            </w:r>
            <w:r w:rsidR="00510BE2" w:rsidRPr="00057B8F">
              <w:rPr>
                <w:sz w:val="20"/>
                <w:szCs w:val="18"/>
              </w:rPr>
              <w:t>,  г. Москва</w:t>
            </w:r>
          </w:p>
        </w:tc>
        <w:tc>
          <w:tcPr>
            <w:tcW w:w="1136" w:type="pct"/>
            <w:shd w:val="clear" w:color="auto" w:fill="auto"/>
          </w:tcPr>
          <w:p w:rsidR="00616E6B" w:rsidRPr="00057B8F" w:rsidRDefault="00616E6B" w:rsidP="00E24D8F">
            <w:pPr>
              <w:jc w:val="center"/>
              <w:rPr>
                <w:sz w:val="20"/>
                <w:szCs w:val="18"/>
              </w:rPr>
            </w:pPr>
            <w:r w:rsidRPr="00057B8F">
              <w:rPr>
                <w:sz w:val="20"/>
                <w:szCs w:val="18"/>
              </w:rPr>
              <w:t>8,195</w:t>
            </w:r>
          </w:p>
        </w:tc>
      </w:tr>
      <w:tr w:rsidR="00057B8F" w:rsidRPr="00057B8F" w:rsidTr="00E24D8F">
        <w:trPr>
          <w:cantSplit/>
        </w:trPr>
        <w:tc>
          <w:tcPr>
            <w:tcW w:w="247" w:type="pct"/>
            <w:shd w:val="clear" w:color="auto" w:fill="auto"/>
          </w:tcPr>
          <w:p w:rsidR="00616E6B" w:rsidRPr="00057B8F" w:rsidRDefault="00616E6B" w:rsidP="0002306E">
            <w:pPr>
              <w:numPr>
                <w:ilvl w:val="0"/>
                <w:numId w:val="421"/>
              </w:numPr>
              <w:rPr>
                <w:sz w:val="20"/>
                <w:szCs w:val="18"/>
              </w:rPr>
            </w:pPr>
          </w:p>
        </w:tc>
        <w:tc>
          <w:tcPr>
            <w:tcW w:w="2145" w:type="pct"/>
            <w:shd w:val="clear" w:color="auto" w:fill="auto"/>
          </w:tcPr>
          <w:p w:rsidR="00616E6B" w:rsidRPr="00057B8F" w:rsidRDefault="00616E6B" w:rsidP="00616E6B">
            <w:pPr>
              <w:rPr>
                <w:sz w:val="20"/>
                <w:szCs w:val="18"/>
              </w:rPr>
            </w:pPr>
            <w:r w:rsidRPr="00057B8F">
              <w:rPr>
                <w:sz w:val="20"/>
                <w:szCs w:val="18"/>
              </w:rPr>
              <w:t>КВЛ 220 кВ Союз - Нововнуково</w:t>
            </w:r>
          </w:p>
        </w:tc>
        <w:tc>
          <w:tcPr>
            <w:tcW w:w="1472" w:type="pct"/>
            <w:shd w:val="clear" w:color="auto" w:fill="auto"/>
          </w:tcPr>
          <w:p w:rsidR="00616E6B" w:rsidRPr="00057B8F" w:rsidRDefault="00616E6B" w:rsidP="00E24D8F">
            <w:pPr>
              <w:rPr>
                <w:sz w:val="20"/>
                <w:szCs w:val="18"/>
              </w:rPr>
            </w:pPr>
            <w:r w:rsidRPr="00057B8F">
              <w:rPr>
                <w:sz w:val="20"/>
                <w:szCs w:val="18"/>
              </w:rPr>
              <w:t>г. Москва</w:t>
            </w:r>
          </w:p>
        </w:tc>
        <w:tc>
          <w:tcPr>
            <w:tcW w:w="1136" w:type="pct"/>
            <w:shd w:val="clear" w:color="auto" w:fill="auto"/>
          </w:tcPr>
          <w:p w:rsidR="00616E6B" w:rsidRPr="00057B8F" w:rsidRDefault="00616E6B" w:rsidP="00E24D8F">
            <w:pPr>
              <w:jc w:val="center"/>
              <w:rPr>
                <w:sz w:val="20"/>
                <w:szCs w:val="18"/>
              </w:rPr>
            </w:pPr>
            <w:r w:rsidRPr="00057B8F">
              <w:rPr>
                <w:sz w:val="20"/>
                <w:szCs w:val="18"/>
              </w:rPr>
              <w:t>1,867</w:t>
            </w:r>
          </w:p>
        </w:tc>
      </w:tr>
      <w:tr w:rsidR="00057B8F" w:rsidRPr="00057B8F" w:rsidTr="00E24D8F">
        <w:trPr>
          <w:cantSplit/>
        </w:trPr>
        <w:tc>
          <w:tcPr>
            <w:tcW w:w="247" w:type="pct"/>
            <w:shd w:val="clear" w:color="auto" w:fill="auto"/>
          </w:tcPr>
          <w:p w:rsidR="00510BE2" w:rsidRPr="00057B8F" w:rsidRDefault="00510BE2" w:rsidP="0002306E">
            <w:pPr>
              <w:numPr>
                <w:ilvl w:val="0"/>
                <w:numId w:val="421"/>
              </w:numPr>
              <w:rPr>
                <w:sz w:val="20"/>
                <w:szCs w:val="18"/>
              </w:rPr>
            </w:pPr>
          </w:p>
        </w:tc>
        <w:tc>
          <w:tcPr>
            <w:tcW w:w="2145" w:type="pct"/>
            <w:shd w:val="clear" w:color="auto" w:fill="auto"/>
          </w:tcPr>
          <w:p w:rsidR="00510BE2" w:rsidRPr="00057B8F" w:rsidRDefault="00510BE2" w:rsidP="00E24D8F">
            <w:pPr>
              <w:rPr>
                <w:sz w:val="20"/>
                <w:szCs w:val="18"/>
              </w:rPr>
            </w:pPr>
            <w:r w:rsidRPr="00057B8F">
              <w:rPr>
                <w:sz w:val="20"/>
                <w:szCs w:val="18"/>
              </w:rPr>
              <w:t>ВЛ 220 кВ Старбеево - Омега 1 цепь</w:t>
            </w:r>
          </w:p>
        </w:tc>
        <w:tc>
          <w:tcPr>
            <w:tcW w:w="1472" w:type="pct"/>
            <w:shd w:val="clear" w:color="auto" w:fill="auto"/>
          </w:tcPr>
          <w:p w:rsidR="00510BE2" w:rsidRPr="00057B8F" w:rsidRDefault="00510BE2">
            <w:r w:rsidRPr="00057B8F">
              <w:rPr>
                <w:sz w:val="20"/>
                <w:szCs w:val="18"/>
              </w:rPr>
              <w:t>Московская область,  г. Москва</w:t>
            </w:r>
          </w:p>
        </w:tc>
        <w:tc>
          <w:tcPr>
            <w:tcW w:w="1136" w:type="pct"/>
            <w:shd w:val="clear" w:color="auto" w:fill="auto"/>
          </w:tcPr>
          <w:p w:rsidR="00510BE2" w:rsidRPr="00057B8F" w:rsidRDefault="00510BE2" w:rsidP="00E24D8F">
            <w:pPr>
              <w:jc w:val="center"/>
              <w:rPr>
                <w:sz w:val="20"/>
                <w:szCs w:val="18"/>
              </w:rPr>
            </w:pPr>
            <w:r w:rsidRPr="00057B8F">
              <w:rPr>
                <w:sz w:val="20"/>
                <w:szCs w:val="18"/>
              </w:rPr>
              <w:t>0,55</w:t>
            </w:r>
          </w:p>
        </w:tc>
      </w:tr>
      <w:tr w:rsidR="00057B8F" w:rsidRPr="00057B8F" w:rsidTr="00E24D8F">
        <w:trPr>
          <w:cantSplit/>
        </w:trPr>
        <w:tc>
          <w:tcPr>
            <w:tcW w:w="247" w:type="pct"/>
            <w:shd w:val="clear" w:color="auto" w:fill="auto"/>
          </w:tcPr>
          <w:p w:rsidR="00510BE2" w:rsidRPr="00057B8F" w:rsidRDefault="00510BE2" w:rsidP="0002306E">
            <w:pPr>
              <w:numPr>
                <w:ilvl w:val="0"/>
                <w:numId w:val="421"/>
              </w:numPr>
              <w:rPr>
                <w:sz w:val="20"/>
                <w:szCs w:val="18"/>
              </w:rPr>
            </w:pPr>
          </w:p>
        </w:tc>
        <w:tc>
          <w:tcPr>
            <w:tcW w:w="2145" w:type="pct"/>
            <w:shd w:val="clear" w:color="auto" w:fill="auto"/>
          </w:tcPr>
          <w:p w:rsidR="00510BE2" w:rsidRPr="00057B8F" w:rsidRDefault="00510BE2" w:rsidP="00E24D8F">
            <w:pPr>
              <w:rPr>
                <w:sz w:val="20"/>
                <w:szCs w:val="18"/>
              </w:rPr>
            </w:pPr>
            <w:r w:rsidRPr="00057B8F">
              <w:rPr>
                <w:sz w:val="20"/>
                <w:szCs w:val="18"/>
              </w:rPr>
              <w:t>ВЛ 220 кВ Старбеево - Омега 2 цепь</w:t>
            </w:r>
          </w:p>
        </w:tc>
        <w:tc>
          <w:tcPr>
            <w:tcW w:w="1472" w:type="pct"/>
            <w:shd w:val="clear" w:color="auto" w:fill="auto"/>
          </w:tcPr>
          <w:p w:rsidR="00510BE2" w:rsidRPr="00057B8F" w:rsidRDefault="00510BE2">
            <w:r w:rsidRPr="00057B8F">
              <w:rPr>
                <w:sz w:val="20"/>
                <w:szCs w:val="18"/>
              </w:rPr>
              <w:t>Московская область,  г. Москва</w:t>
            </w:r>
          </w:p>
        </w:tc>
        <w:tc>
          <w:tcPr>
            <w:tcW w:w="1136" w:type="pct"/>
            <w:shd w:val="clear" w:color="auto" w:fill="auto"/>
          </w:tcPr>
          <w:p w:rsidR="00510BE2" w:rsidRPr="00057B8F" w:rsidRDefault="00510BE2" w:rsidP="00E24D8F">
            <w:pPr>
              <w:jc w:val="center"/>
              <w:rPr>
                <w:sz w:val="20"/>
                <w:szCs w:val="18"/>
              </w:rPr>
            </w:pPr>
            <w:r w:rsidRPr="00057B8F">
              <w:rPr>
                <w:sz w:val="20"/>
                <w:szCs w:val="18"/>
              </w:rPr>
              <w:t>0,55</w:t>
            </w:r>
          </w:p>
        </w:tc>
      </w:tr>
      <w:tr w:rsidR="00057B8F" w:rsidRPr="00057B8F" w:rsidTr="00E24D8F">
        <w:trPr>
          <w:cantSplit/>
        </w:trPr>
        <w:tc>
          <w:tcPr>
            <w:tcW w:w="247" w:type="pct"/>
            <w:shd w:val="clear" w:color="auto" w:fill="auto"/>
          </w:tcPr>
          <w:p w:rsidR="00616E6B" w:rsidRPr="00057B8F" w:rsidRDefault="00616E6B" w:rsidP="0002306E">
            <w:pPr>
              <w:numPr>
                <w:ilvl w:val="0"/>
                <w:numId w:val="421"/>
              </w:numPr>
              <w:rPr>
                <w:sz w:val="20"/>
                <w:szCs w:val="18"/>
              </w:rPr>
            </w:pPr>
          </w:p>
        </w:tc>
        <w:tc>
          <w:tcPr>
            <w:tcW w:w="2145" w:type="pct"/>
            <w:shd w:val="clear" w:color="auto" w:fill="auto"/>
          </w:tcPr>
          <w:p w:rsidR="00616E6B" w:rsidRPr="00057B8F" w:rsidRDefault="00616E6B" w:rsidP="00E24D8F">
            <w:pPr>
              <w:rPr>
                <w:sz w:val="20"/>
                <w:szCs w:val="18"/>
              </w:rPr>
            </w:pPr>
            <w:r w:rsidRPr="00057B8F">
              <w:rPr>
                <w:sz w:val="20"/>
                <w:szCs w:val="18"/>
              </w:rPr>
              <w:t>КВЛ 220 кВ ТЭС Лыково - Сколково</w:t>
            </w:r>
          </w:p>
        </w:tc>
        <w:tc>
          <w:tcPr>
            <w:tcW w:w="1472" w:type="pct"/>
            <w:shd w:val="clear" w:color="auto" w:fill="auto"/>
          </w:tcPr>
          <w:p w:rsidR="00616E6B" w:rsidRPr="00057B8F" w:rsidRDefault="00616E6B" w:rsidP="00E24D8F">
            <w:pPr>
              <w:rPr>
                <w:sz w:val="20"/>
                <w:szCs w:val="18"/>
              </w:rPr>
            </w:pPr>
            <w:r w:rsidRPr="00057B8F">
              <w:rPr>
                <w:sz w:val="20"/>
                <w:szCs w:val="18"/>
              </w:rPr>
              <w:t>г. Москва</w:t>
            </w:r>
          </w:p>
        </w:tc>
        <w:tc>
          <w:tcPr>
            <w:tcW w:w="1136" w:type="pct"/>
            <w:shd w:val="clear" w:color="auto" w:fill="auto"/>
          </w:tcPr>
          <w:p w:rsidR="00616E6B" w:rsidRPr="00057B8F" w:rsidRDefault="00616E6B" w:rsidP="00E24D8F">
            <w:pPr>
              <w:jc w:val="center"/>
              <w:rPr>
                <w:sz w:val="20"/>
                <w:szCs w:val="18"/>
              </w:rPr>
            </w:pPr>
            <w:r w:rsidRPr="00057B8F">
              <w:rPr>
                <w:sz w:val="20"/>
                <w:szCs w:val="18"/>
              </w:rPr>
              <w:t>2,595</w:t>
            </w:r>
          </w:p>
        </w:tc>
      </w:tr>
      <w:tr w:rsidR="00057B8F" w:rsidRPr="00057B8F" w:rsidTr="00E24D8F">
        <w:trPr>
          <w:cantSplit/>
        </w:trPr>
        <w:tc>
          <w:tcPr>
            <w:tcW w:w="247" w:type="pct"/>
            <w:shd w:val="clear" w:color="auto" w:fill="auto"/>
          </w:tcPr>
          <w:p w:rsidR="00616E6B" w:rsidRPr="00057B8F" w:rsidRDefault="00616E6B" w:rsidP="0002306E">
            <w:pPr>
              <w:numPr>
                <w:ilvl w:val="0"/>
                <w:numId w:val="421"/>
              </w:numPr>
              <w:rPr>
                <w:sz w:val="20"/>
                <w:szCs w:val="18"/>
              </w:rPr>
            </w:pPr>
          </w:p>
        </w:tc>
        <w:tc>
          <w:tcPr>
            <w:tcW w:w="2145" w:type="pct"/>
            <w:shd w:val="clear" w:color="auto" w:fill="auto"/>
          </w:tcPr>
          <w:p w:rsidR="00616E6B" w:rsidRPr="00057B8F" w:rsidRDefault="00616E6B" w:rsidP="00075826">
            <w:pPr>
              <w:rPr>
                <w:sz w:val="20"/>
                <w:szCs w:val="18"/>
              </w:rPr>
            </w:pPr>
            <w:r w:rsidRPr="00057B8F">
              <w:rPr>
                <w:sz w:val="20"/>
                <w:szCs w:val="18"/>
              </w:rPr>
              <w:t>КВЛ 220 кВ Трубино - ТЭЦ-23</w:t>
            </w:r>
          </w:p>
        </w:tc>
        <w:tc>
          <w:tcPr>
            <w:tcW w:w="1472" w:type="pct"/>
            <w:shd w:val="clear" w:color="auto" w:fill="auto"/>
          </w:tcPr>
          <w:p w:rsidR="00616E6B" w:rsidRPr="00057B8F" w:rsidRDefault="00616E6B" w:rsidP="002007A6">
            <w:pPr>
              <w:rPr>
                <w:sz w:val="20"/>
                <w:szCs w:val="18"/>
              </w:rPr>
            </w:pPr>
            <w:r w:rsidRPr="00057B8F">
              <w:rPr>
                <w:sz w:val="20"/>
                <w:szCs w:val="18"/>
              </w:rPr>
              <w:t>г. Москва</w:t>
            </w:r>
          </w:p>
        </w:tc>
        <w:tc>
          <w:tcPr>
            <w:tcW w:w="1136" w:type="pct"/>
            <w:shd w:val="clear" w:color="auto" w:fill="auto"/>
          </w:tcPr>
          <w:p w:rsidR="00616E6B" w:rsidRPr="00057B8F" w:rsidRDefault="00616E6B" w:rsidP="002007A6">
            <w:pPr>
              <w:jc w:val="center"/>
              <w:rPr>
                <w:sz w:val="20"/>
                <w:szCs w:val="18"/>
              </w:rPr>
            </w:pPr>
            <w:r w:rsidRPr="00057B8F">
              <w:rPr>
                <w:sz w:val="20"/>
                <w:szCs w:val="18"/>
              </w:rPr>
              <w:t>5,71</w:t>
            </w:r>
          </w:p>
        </w:tc>
      </w:tr>
      <w:tr w:rsidR="00057B8F" w:rsidRPr="00057B8F" w:rsidTr="00E24D8F">
        <w:trPr>
          <w:cantSplit/>
        </w:trPr>
        <w:tc>
          <w:tcPr>
            <w:tcW w:w="247" w:type="pct"/>
            <w:shd w:val="clear" w:color="auto" w:fill="auto"/>
          </w:tcPr>
          <w:p w:rsidR="00616E6B" w:rsidRPr="00057B8F" w:rsidRDefault="00616E6B" w:rsidP="0002306E">
            <w:pPr>
              <w:numPr>
                <w:ilvl w:val="0"/>
                <w:numId w:val="421"/>
              </w:numPr>
              <w:rPr>
                <w:sz w:val="20"/>
                <w:szCs w:val="18"/>
              </w:rPr>
            </w:pPr>
          </w:p>
        </w:tc>
        <w:tc>
          <w:tcPr>
            <w:tcW w:w="2145" w:type="pct"/>
            <w:shd w:val="clear" w:color="auto" w:fill="auto"/>
          </w:tcPr>
          <w:p w:rsidR="00616E6B" w:rsidRPr="00057B8F" w:rsidRDefault="00616E6B" w:rsidP="002007A6">
            <w:pPr>
              <w:rPr>
                <w:sz w:val="20"/>
                <w:szCs w:val="18"/>
              </w:rPr>
            </w:pPr>
            <w:r w:rsidRPr="00057B8F">
              <w:rPr>
                <w:sz w:val="20"/>
                <w:szCs w:val="18"/>
              </w:rPr>
              <w:t>КЛ 220 кВ ТЭЦ-12 - Золотаревская №1</w:t>
            </w:r>
          </w:p>
        </w:tc>
        <w:tc>
          <w:tcPr>
            <w:tcW w:w="1472" w:type="pct"/>
            <w:shd w:val="clear" w:color="auto" w:fill="auto"/>
          </w:tcPr>
          <w:p w:rsidR="00616E6B" w:rsidRPr="00057B8F" w:rsidRDefault="00616E6B" w:rsidP="002007A6">
            <w:pPr>
              <w:rPr>
                <w:sz w:val="20"/>
                <w:szCs w:val="18"/>
              </w:rPr>
            </w:pPr>
            <w:r w:rsidRPr="00057B8F">
              <w:rPr>
                <w:sz w:val="20"/>
                <w:szCs w:val="18"/>
              </w:rPr>
              <w:t>г. Москва</w:t>
            </w:r>
          </w:p>
        </w:tc>
        <w:tc>
          <w:tcPr>
            <w:tcW w:w="1136" w:type="pct"/>
            <w:shd w:val="clear" w:color="auto" w:fill="auto"/>
          </w:tcPr>
          <w:p w:rsidR="00616E6B" w:rsidRPr="00057B8F" w:rsidRDefault="00616E6B" w:rsidP="002007A6">
            <w:pPr>
              <w:jc w:val="center"/>
              <w:rPr>
                <w:sz w:val="20"/>
                <w:szCs w:val="18"/>
              </w:rPr>
            </w:pPr>
            <w:r w:rsidRPr="00057B8F">
              <w:rPr>
                <w:sz w:val="20"/>
                <w:szCs w:val="18"/>
              </w:rPr>
              <w:t>3,9</w:t>
            </w:r>
          </w:p>
        </w:tc>
      </w:tr>
      <w:tr w:rsidR="00057B8F" w:rsidRPr="00057B8F" w:rsidTr="00E24D8F">
        <w:trPr>
          <w:cantSplit/>
        </w:trPr>
        <w:tc>
          <w:tcPr>
            <w:tcW w:w="247" w:type="pct"/>
            <w:shd w:val="clear" w:color="auto" w:fill="auto"/>
          </w:tcPr>
          <w:p w:rsidR="00616E6B" w:rsidRPr="00057B8F" w:rsidRDefault="00616E6B" w:rsidP="0002306E">
            <w:pPr>
              <w:numPr>
                <w:ilvl w:val="0"/>
                <w:numId w:val="421"/>
              </w:numPr>
              <w:rPr>
                <w:sz w:val="20"/>
                <w:szCs w:val="18"/>
              </w:rPr>
            </w:pPr>
          </w:p>
        </w:tc>
        <w:tc>
          <w:tcPr>
            <w:tcW w:w="2145" w:type="pct"/>
            <w:shd w:val="clear" w:color="auto" w:fill="auto"/>
          </w:tcPr>
          <w:p w:rsidR="00616E6B" w:rsidRPr="00057B8F" w:rsidRDefault="00616E6B" w:rsidP="002007A6">
            <w:pPr>
              <w:rPr>
                <w:sz w:val="20"/>
                <w:szCs w:val="18"/>
              </w:rPr>
            </w:pPr>
            <w:r w:rsidRPr="00057B8F">
              <w:rPr>
                <w:sz w:val="20"/>
                <w:szCs w:val="18"/>
              </w:rPr>
              <w:t>КЛ 220 кВ ТЭЦ-12 - Золотаревская №2</w:t>
            </w:r>
          </w:p>
        </w:tc>
        <w:tc>
          <w:tcPr>
            <w:tcW w:w="1472" w:type="pct"/>
            <w:shd w:val="clear" w:color="auto" w:fill="auto"/>
          </w:tcPr>
          <w:p w:rsidR="00616E6B" w:rsidRPr="00057B8F" w:rsidRDefault="00616E6B" w:rsidP="002007A6">
            <w:pPr>
              <w:rPr>
                <w:sz w:val="20"/>
                <w:szCs w:val="18"/>
              </w:rPr>
            </w:pPr>
            <w:r w:rsidRPr="00057B8F">
              <w:rPr>
                <w:sz w:val="20"/>
                <w:szCs w:val="18"/>
              </w:rPr>
              <w:t>г. Москва</w:t>
            </w:r>
          </w:p>
        </w:tc>
        <w:tc>
          <w:tcPr>
            <w:tcW w:w="1136" w:type="pct"/>
            <w:shd w:val="clear" w:color="auto" w:fill="auto"/>
          </w:tcPr>
          <w:p w:rsidR="00616E6B" w:rsidRPr="00057B8F" w:rsidRDefault="00616E6B" w:rsidP="002007A6">
            <w:pPr>
              <w:jc w:val="center"/>
              <w:rPr>
                <w:sz w:val="20"/>
                <w:szCs w:val="18"/>
              </w:rPr>
            </w:pPr>
            <w:r w:rsidRPr="00057B8F">
              <w:rPr>
                <w:sz w:val="20"/>
                <w:szCs w:val="18"/>
              </w:rPr>
              <w:t>3,9</w:t>
            </w:r>
          </w:p>
        </w:tc>
      </w:tr>
      <w:tr w:rsidR="00057B8F" w:rsidRPr="00057B8F" w:rsidTr="00E24D8F">
        <w:trPr>
          <w:cantSplit/>
        </w:trPr>
        <w:tc>
          <w:tcPr>
            <w:tcW w:w="247" w:type="pct"/>
            <w:shd w:val="clear" w:color="auto" w:fill="auto"/>
          </w:tcPr>
          <w:p w:rsidR="00616E6B" w:rsidRPr="00057B8F" w:rsidRDefault="00616E6B" w:rsidP="0002306E">
            <w:pPr>
              <w:numPr>
                <w:ilvl w:val="0"/>
                <w:numId w:val="421"/>
              </w:numPr>
              <w:rPr>
                <w:sz w:val="20"/>
                <w:szCs w:val="18"/>
              </w:rPr>
            </w:pPr>
          </w:p>
        </w:tc>
        <w:tc>
          <w:tcPr>
            <w:tcW w:w="2145" w:type="pct"/>
            <w:shd w:val="clear" w:color="auto" w:fill="auto"/>
          </w:tcPr>
          <w:p w:rsidR="00616E6B" w:rsidRPr="00057B8F" w:rsidRDefault="00616E6B" w:rsidP="00E24D8F">
            <w:pPr>
              <w:tabs>
                <w:tab w:val="right" w:pos="3890"/>
              </w:tabs>
              <w:rPr>
                <w:sz w:val="20"/>
                <w:szCs w:val="18"/>
              </w:rPr>
            </w:pPr>
            <w:r w:rsidRPr="00057B8F">
              <w:rPr>
                <w:sz w:val="20"/>
                <w:szCs w:val="18"/>
              </w:rPr>
              <w:t>КЛ 220 кВ ТЭЦ-16 - Ваганьковская №1</w:t>
            </w:r>
            <w:r w:rsidRPr="00057B8F">
              <w:rPr>
                <w:sz w:val="20"/>
                <w:szCs w:val="18"/>
              </w:rPr>
              <w:tab/>
            </w:r>
          </w:p>
        </w:tc>
        <w:tc>
          <w:tcPr>
            <w:tcW w:w="1472" w:type="pct"/>
            <w:shd w:val="clear" w:color="auto" w:fill="auto"/>
          </w:tcPr>
          <w:p w:rsidR="00616E6B" w:rsidRPr="00057B8F" w:rsidRDefault="00616E6B" w:rsidP="00E24D8F">
            <w:pPr>
              <w:rPr>
                <w:sz w:val="20"/>
                <w:szCs w:val="18"/>
              </w:rPr>
            </w:pPr>
            <w:r w:rsidRPr="00057B8F">
              <w:rPr>
                <w:sz w:val="20"/>
                <w:szCs w:val="18"/>
              </w:rPr>
              <w:t>г. Москва</w:t>
            </w:r>
          </w:p>
        </w:tc>
        <w:tc>
          <w:tcPr>
            <w:tcW w:w="1136" w:type="pct"/>
            <w:shd w:val="clear" w:color="auto" w:fill="auto"/>
          </w:tcPr>
          <w:p w:rsidR="00616E6B" w:rsidRPr="00057B8F" w:rsidRDefault="00616E6B" w:rsidP="002007A6">
            <w:pPr>
              <w:jc w:val="center"/>
              <w:rPr>
                <w:sz w:val="20"/>
                <w:szCs w:val="18"/>
              </w:rPr>
            </w:pPr>
            <w:r w:rsidRPr="00057B8F">
              <w:rPr>
                <w:sz w:val="20"/>
                <w:szCs w:val="18"/>
              </w:rPr>
              <w:t>1,4</w:t>
            </w:r>
          </w:p>
        </w:tc>
      </w:tr>
      <w:tr w:rsidR="00057B8F" w:rsidRPr="00057B8F" w:rsidTr="00E24D8F">
        <w:trPr>
          <w:cantSplit/>
        </w:trPr>
        <w:tc>
          <w:tcPr>
            <w:tcW w:w="247" w:type="pct"/>
            <w:shd w:val="clear" w:color="auto" w:fill="auto"/>
          </w:tcPr>
          <w:p w:rsidR="00616E6B" w:rsidRPr="00057B8F" w:rsidRDefault="00616E6B" w:rsidP="0002306E">
            <w:pPr>
              <w:numPr>
                <w:ilvl w:val="0"/>
                <w:numId w:val="421"/>
              </w:numPr>
              <w:rPr>
                <w:sz w:val="20"/>
                <w:szCs w:val="18"/>
              </w:rPr>
            </w:pPr>
          </w:p>
        </w:tc>
        <w:tc>
          <w:tcPr>
            <w:tcW w:w="2145" w:type="pct"/>
            <w:shd w:val="clear" w:color="auto" w:fill="auto"/>
          </w:tcPr>
          <w:p w:rsidR="00616E6B" w:rsidRPr="00057B8F" w:rsidRDefault="00616E6B" w:rsidP="00E24D8F">
            <w:pPr>
              <w:rPr>
                <w:sz w:val="20"/>
                <w:szCs w:val="18"/>
              </w:rPr>
            </w:pPr>
            <w:r w:rsidRPr="00057B8F">
              <w:rPr>
                <w:sz w:val="20"/>
                <w:szCs w:val="18"/>
              </w:rPr>
              <w:t>КЛ 220 кВ ТЭЦ-16 - Ваганьковская №2</w:t>
            </w:r>
          </w:p>
        </w:tc>
        <w:tc>
          <w:tcPr>
            <w:tcW w:w="1472" w:type="pct"/>
            <w:shd w:val="clear" w:color="auto" w:fill="auto"/>
          </w:tcPr>
          <w:p w:rsidR="00616E6B" w:rsidRPr="00057B8F" w:rsidRDefault="00616E6B" w:rsidP="00E24D8F">
            <w:pPr>
              <w:rPr>
                <w:sz w:val="20"/>
                <w:szCs w:val="18"/>
              </w:rPr>
            </w:pPr>
            <w:r w:rsidRPr="00057B8F">
              <w:rPr>
                <w:sz w:val="20"/>
                <w:szCs w:val="18"/>
              </w:rPr>
              <w:t>г. Москва</w:t>
            </w:r>
          </w:p>
        </w:tc>
        <w:tc>
          <w:tcPr>
            <w:tcW w:w="1136" w:type="pct"/>
            <w:shd w:val="clear" w:color="auto" w:fill="auto"/>
          </w:tcPr>
          <w:p w:rsidR="00616E6B" w:rsidRPr="00057B8F" w:rsidRDefault="00616E6B" w:rsidP="002007A6">
            <w:pPr>
              <w:jc w:val="center"/>
            </w:pPr>
            <w:r w:rsidRPr="00057B8F">
              <w:rPr>
                <w:sz w:val="20"/>
                <w:szCs w:val="18"/>
              </w:rPr>
              <w:t>1,6</w:t>
            </w:r>
          </w:p>
        </w:tc>
      </w:tr>
      <w:tr w:rsidR="00057B8F" w:rsidRPr="00057B8F" w:rsidTr="00E24D8F">
        <w:trPr>
          <w:cantSplit/>
        </w:trPr>
        <w:tc>
          <w:tcPr>
            <w:tcW w:w="247" w:type="pct"/>
            <w:shd w:val="clear" w:color="auto" w:fill="auto"/>
          </w:tcPr>
          <w:p w:rsidR="00616E6B" w:rsidRPr="00057B8F" w:rsidRDefault="00616E6B" w:rsidP="0002306E">
            <w:pPr>
              <w:numPr>
                <w:ilvl w:val="0"/>
                <w:numId w:val="421"/>
              </w:numPr>
              <w:rPr>
                <w:sz w:val="20"/>
                <w:szCs w:val="18"/>
              </w:rPr>
            </w:pPr>
          </w:p>
        </w:tc>
        <w:tc>
          <w:tcPr>
            <w:tcW w:w="2145" w:type="pct"/>
            <w:shd w:val="clear" w:color="auto" w:fill="auto"/>
          </w:tcPr>
          <w:p w:rsidR="00616E6B" w:rsidRPr="00057B8F" w:rsidRDefault="00616E6B" w:rsidP="00E24D8F">
            <w:pPr>
              <w:rPr>
                <w:sz w:val="20"/>
                <w:szCs w:val="18"/>
              </w:rPr>
            </w:pPr>
            <w:r w:rsidRPr="00057B8F">
              <w:rPr>
                <w:sz w:val="20"/>
                <w:szCs w:val="18"/>
              </w:rPr>
              <w:t>КЛ 220 кВ ТЭЦ-16 - Мневники №1</w:t>
            </w:r>
          </w:p>
        </w:tc>
        <w:tc>
          <w:tcPr>
            <w:tcW w:w="1472" w:type="pct"/>
            <w:shd w:val="clear" w:color="auto" w:fill="auto"/>
          </w:tcPr>
          <w:p w:rsidR="00616E6B" w:rsidRPr="00057B8F" w:rsidRDefault="00616E6B" w:rsidP="00E24D8F">
            <w:pPr>
              <w:rPr>
                <w:sz w:val="20"/>
                <w:szCs w:val="18"/>
              </w:rPr>
            </w:pPr>
            <w:r w:rsidRPr="00057B8F">
              <w:rPr>
                <w:sz w:val="20"/>
                <w:szCs w:val="18"/>
              </w:rPr>
              <w:t>г. Москва</w:t>
            </w:r>
          </w:p>
        </w:tc>
        <w:tc>
          <w:tcPr>
            <w:tcW w:w="1136" w:type="pct"/>
            <w:shd w:val="clear" w:color="auto" w:fill="auto"/>
          </w:tcPr>
          <w:p w:rsidR="00616E6B" w:rsidRPr="00057B8F" w:rsidRDefault="00616E6B" w:rsidP="00E24D8F">
            <w:pPr>
              <w:jc w:val="center"/>
            </w:pPr>
            <w:r w:rsidRPr="00057B8F">
              <w:rPr>
                <w:sz w:val="20"/>
                <w:szCs w:val="18"/>
              </w:rPr>
              <w:t>5,552</w:t>
            </w:r>
          </w:p>
        </w:tc>
      </w:tr>
      <w:tr w:rsidR="00057B8F" w:rsidRPr="00057B8F" w:rsidTr="00E24D8F">
        <w:trPr>
          <w:cantSplit/>
        </w:trPr>
        <w:tc>
          <w:tcPr>
            <w:tcW w:w="247" w:type="pct"/>
            <w:shd w:val="clear" w:color="auto" w:fill="auto"/>
          </w:tcPr>
          <w:p w:rsidR="00616E6B" w:rsidRPr="00057B8F" w:rsidRDefault="00616E6B" w:rsidP="0002306E">
            <w:pPr>
              <w:numPr>
                <w:ilvl w:val="0"/>
                <w:numId w:val="421"/>
              </w:numPr>
              <w:rPr>
                <w:sz w:val="20"/>
                <w:szCs w:val="18"/>
              </w:rPr>
            </w:pPr>
          </w:p>
        </w:tc>
        <w:tc>
          <w:tcPr>
            <w:tcW w:w="2145" w:type="pct"/>
            <w:shd w:val="clear" w:color="auto" w:fill="auto"/>
          </w:tcPr>
          <w:p w:rsidR="00616E6B" w:rsidRPr="00057B8F" w:rsidRDefault="00616E6B" w:rsidP="00E24D8F">
            <w:pPr>
              <w:rPr>
                <w:sz w:val="20"/>
                <w:szCs w:val="18"/>
              </w:rPr>
            </w:pPr>
            <w:r w:rsidRPr="00057B8F">
              <w:rPr>
                <w:sz w:val="20"/>
                <w:szCs w:val="18"/>
              </w:rPr>
              <w:t>КЛ 220 кВ ТЭЦ-16 - Мневники №2</w:t>
            </w:r>
          </w:p>
        </w:tc>
        <w:tc>
          <w:tcPr>
            <w:tcW w:w="1472" w:type="pct"/>
            <w:shd w:val="clear" w:color="auto" w:fill="auto"/>
          </w:tcPr>
          <w:p w:rsidR="00616E6B" w:rsidRPr="00057B8F" w:rsidRDefault="00616E6B" w:rsidP="00E24D8F">
            <w:pPr>
              <w:rPr>
                <w:sz w:val="20"/>
                <w:szCs w:val="18"/>
              </w:rPr>
            </w:pPr>
            <w:r w:rsidRPr="00057B8F">
              <w:rPr>
                <w:sz w:val="20"/>
                <w:szCs w:val="18"/>
              </w:rPr>
              <w:t>г. Москва</w:t>
            </w:r>
          </w:p>
        </w:tc>
        <w:tc>
          <w:tcPr>
            <w:tcW w:w="1136" w:type="pct"/>
            <w:shd w:val="clear" w:color="auto" w:fill="auto"/>
          </w:tcPr>
          <w:p w:rsidR="00616E6B" w:rsidRPr="00057B8F" w:rsidRDefault="00616E6B" w:rsidP="00E24D8F">
            <w:pPr>
              <w:jc w:val="center"/>
            </w:pPr>
            <w:r w:rsidRPr="00057B8F">
              <w:rPr>
                <w:sz w:val="20"/>
                <w:szCs w:val="18"/>
              </w:rPr>
              <w:t>5,57</w:t>
            </w:r>
          </w:p>
        </w:tc>
      </w:tr>
      <w:tr w:rsidR="00057B8F" w:rsidRPr="00057B8F" w:rsidTr="00E24D8F">
        <w:trPr>
          <w:cantSplit/>
        </w:trPr>
        <w:tc>
          <w:tcPr>
            <w:tcW w:w="247" w:type="pct"/>
            <w:shd w:val="clear" w:color="auto" w:fill="auto"/>
          </w:tcPr>
          <w:p w:rsidR="00616E6B" w:rsidRPr="00057B8F" w:rsidRDefault="00616E6B" w:rsidP="0002306E">
            <w:pPr>
              <w:numPr>
                <w:ilvl w:val="0"/>
                <w:numId w:val="421"/>
              </w:numPr>
              <w:rPr>
                <w:sz w:val="20"/>
                <w:szCs w:val="18"/>
              </w:rPr>
            </w:pPr>
          </w:p>
        </w:tc>
        <w:tc>
          <w:tcPr>
            <w:tcW w:w="2145" w:type="pct"/>
            <w:shd w:val="clear" w:color="auto" w:fill="auto"/>
          </w:tcPr>
          <w:p w:rsidR="00616E6B" w:rsidRPr="00057B8F" w:rsidRDefault="00616E6B" w:rsidP="00E24D8F">
            <w:pPr>
              <w:rPr>
                <w:sz w:val="20"/>
                <w:szCs w:val="18"/>
              </w:rPr>
            </w:pPr>
            <w:r w:rsidRPr="00057B8F">
              <w:rPr>
                <w:sz w:val="20"/>
                <w:szCs w:val="18"/>
              </w:rPr>
              <w:t>КВЛ 220 кВ ТЭЦ-20 - Академическая</w:t>
            </w:r>
          </w:p>
        </w:tc>
        <w:tc>
          <w:tcPr>
            <w:tcW w:w="1472" w:type="pct"/>
            <w:shd w:val="clear" w:color="auto" w:fill="auto"/>
          </w:tcPr>
          <w:p w:rsidR="00616E6B" w:rsidRPr="00057B8F" w:rsidRDefault="00616E6B" w:rsidP="00E24D8F">
            <w:pPr>
              <w:rPr>
                <w:sz w:val="20"/>
                <w:szCs w:val="18"/>
              </w:rPr>
            </w:pPr>
            <w:r w:rsidRPr="00057B8F">
              <w:rPr>
                <w:sz w:val="20"/>
                <w:szCs w:val="18"/>
              </w:rPr>
              <w:t>г. Москва</w:t>
            </w:r>
          </w:p>
        </w:tc>
        <w:tc>
          <w:tcPr>
            <w:tcW w:w="1136" w:type="pct"/>
            <w:shd w:val="clear" w:color="auto" w:fill="auto"/>
          </w:tcPr>
          <w:p w:rsidR="00616E6B" w:rsidRPr="00057B8F" w:rsidRDefault="00616E6B" w:rsidP="00E24D8F">
            <w:pPr>
              <w:jc w:val="center"/>
              <w:rPr>
                <w:sz w:val="20"/>
                <w:szCs w:val="18"/>
              </w:rPr>
            </w:pPr>
            <w:r w:rsidRPr="00057B8F">
              <w:rPr>
                <w:sz w:val="20"/>
                <w:szCs w:val="18"/>
              </w:rPr>
              <w:t>5,954</w:t>
            </w:r>
          </w:p>
        </w:tc>
      </w:tr>
      <w:tr w:rsidR="00057B8F" w:rsidRPr="00057B8F" w:rsidTr="00E24D8F">
        <w:trPr>
          <w:cantSplit/>
        </w:trPr>
        <w:tc>
          <w:tcPr>
            <w:tcW w:w="247" w:type="pct"/>
            <w:shd w:val="clear" w:color="auto" w:fill="auto"/>
          </w:tcPr>
          <w:p w:rsidR="00616E6B" w:rsidRPr="00057B8F" w:rsidRDefault="00616E6B" w:rsidP="0002306E">
            <w:pPr>
              <w:numPr>
                <w:ilvl w:val="0"/>
                <w:numId w:val="421"/>
              </w:numPr>
              <w:rPr>
                <w:sz w:val="20"/>
                <w:szCs w:val="18"/>
              </w:rPr>
            </w:pPr>
          </w:p>
        </w:tc>
        <w:tc>
          <w:tcPr>
            <w:tcW w:w="2145" w:type="pct"/>
            <w:shd w:val="clear" w:color="auto" w:fill="auto"/>
          </w:tcPr>
          <w:p w:rsidR="00616E6B" w:rsidRPr="00057B8F" w:rsidRDefault="00616E6B" w:rsidP="00E24D8F">
            <w:pPr>
              <w:rPr>
                <w:sz w:val="20"/>
                <w:szCs w:val="18"/>
              </w:rPr>
            </w:pPr>
            <w:r w:rsidRPr="00057B8F">
              <w:rPr>
                <w:sz w:val="20"/>
                <w:szCs w:val="18"/>
              </w:rPr>
              <w:t>КЛ 220 кВ ТЭЦ-20 - Золотаревская №1</w:t>
            </w:r>
          </w:p>
        </w:tc>
        <w:tc>
          <w:tcPr>
            <w:tcW w:w="1472" w:type="pct"/>
            <w:shd w:val="clear" w:color="auto" w:fill="auto"/>
          </w:tcPr>
          <w:p w:rsidR="00616E6B" w:rsidRPr="00057B8F" w:rsidRDefault="00616E6B" w:rsidP="00E24D8F">
            <w:pPr>
              <w:rPr>
                <w:sz w:val="20"/>
                <w:szCs w:val="18"/>
              </w:rPr>
            </w:pPr>
            <w:r w:rsidRPr="00057B8F">
              <w:rPr>
                <w:sz w:val="20"/>
                <w:szCs w:val="18"/>
              </w:rPr>
              <w:t>г. Москва</w:t>
            </w:r>
          </w:p>
        </w:tc>
        <w:tc>
          <w:tcPr>
            <w:tcW w:w="1136" w:type="pct"/>
            <w:shd w:val="clear" w:color="auto" w:fill="auto"/>
          </w:tcPr>
          <w:p w:rsidR="00616E6B" w:rsidRPr="00057B8F" w:rsidRDefault="00616E6B" w:rsidP="00E24D8F">
            <w:pPr>
              <w:jc w:val="center"/>
              <w:rPr>
                <w:sz w:val="20"/>
                <w:szCs w:val="18"/>
              </w:rPr>
            </w:pPr>
            <w:r w:rsidRPr="00057B8F">
              <w:rPr>
                <w:sz w:val="20"/>
                <w:szCs w:val="18"/>
              </w:rPr>
              <w:t>3</w:t>
            </w:r>
          </w:p>
        </w:tc>
      </w:tr>
      <w:tr w:rsidR="00057B8F" w:rsidRPr="00057B8F" w:rsidTr="00E24D8F">
        <w:trPr>
          <w:cantSplit/>
        </w:trPr>
        <w:tc>
          <w:tcPr>
            <w:tcW w:w="247" w:type="pct"/>
            <w:shd w:val="clear" w:color="auto" w:fill="auto"/>
          </w:tcPr>
          <w:p w:rsidR="00616E6B" w:rsidRPr="00057B8F" w:rsidRDefault="00616E6B" w:rsidP="0002306E">
            <w:pPr>
              <w:numPr>
                <w:ilvl w:val="0"/>
                <w:numId w:val="421"/>
              </w:numPr>
              <w:rPr>
                <w:sz w:val="20"/>
                <w:szCs w:val="18"/>
              </w:rPr>
            </w:pPr>
          </w:p>
        </w:tc>
        <w:tc>
          <w:tcPr>
            <w:tcW w:w="2145" w:type="pct"/>
            <w:shd w:val="clear" w:color="auto" w:fill="auto"/>
          </w:tcPr>
          <w:p w:rsidR="00616E6B" w:rsidRPr="00057B8F" w:rsidRDefault="00616E6B" w:rsidP="00E24D8F">
            <w:pPr>
              <w:rPr>
                <w:sz w:val="20"/>
                <w:szCs w:val="18"/>
              </w:rPr>
            </w:pPr>
            <w:r w:rsidRPr="00057B8F">
              <w:rPr>
                <w:sz w:val="20"/>
                <w:szCs w:val="18"/>
              </w:rPr>
              <w:t>КЛ 220 кВ ТЭЦ-20 - Золотаревская №2</w:t>
            </w:r>
          </w:p>
        </w:tc>
        <w:tc>
          <w:tcPr>
            <w:tcW w:w="1472" w:type="pct"/>
            <w:shd w:val="clear" w:color="auto" w:fill="auto"/>
          </w:tcPr>
          <w:p w:rsidR="00616E6B" w:rsidRPr="00057B8F" w:rsidRDefault="00616E6B" w:rsidP="00E24D8F">
            <w:pPr>
              <w:rPr>
                <w:sz w:val="20"/>
                <w:szCs w:val="18"/>
              </w:rPr>
            </w:pPr>
            <w:r w:rsidRPr="00057B8F">
              <w:rPr>
                <w:sz w:val="20"/>
                <w:szCs w:val="18"/>
              </w:rPr>
              <w:t>г. Москва</w:t>
            </w:r>
          </w:p>
        </w:tc>
        <w:tc>
          <w:tcPr>
            <w:tcW w:w="1136" w:type="pct"/>
            <w:shd w:val="clear" w:color="auto" w:fill="auto"/>
          </w:tcPr>
          <w:p w:rsidR="00616E6B" w:rsidRPr="00057B8F" w:rsidRDefault="00616E6B" w:rsidP="00E24D8F">
            <w:pPr>
              <w:jc w:val="center"/>
              <w:rPr>
                <w:sz w:val="20"/>
                <w:szCs w:val="18"/>
              </w:rPr>
            </w:pPr>
            <w:r w:rsidRPr="00057B8F">
              <w:rPr>
                <w:sz w:val="20"/>
                <w:szCs w:val="18"/>
              </w:rPr>
              <w:t>3</w:t>
            </w:r>
          </w:p>
        </w:tc>
      </w:tr>
      <w:tr w:rsidR="00057B8F" w:rsidRPr="00057B8F" w:rsidTr="00E24D8F">
        <w:trPr>
          <w:cantSplit/>
        </w:trPr>
        <w:tc>
          <w:tcPr>
            <w:tcW w:w="247" w:type="pct"/>
            <w:shd w:val="clear" w:color="auto" w:fill="auto"/>
          </w:tcPr>
          <w:p w:rsidR="00616E6B" w:rsidRPr="00057B8F" w:rsidRDefault="00616E6B" w:rsidP="0002306E">
            <w:pPr>
              <w:numPr>
                <w:ilvl w:val="0"/>
                <w:numId w:val="421"/>
              </w:numPr>
              <w:rPr>
                <w:sz w:val="20"/>
                <w:szCs w:val="18"/>
              </w:rPr>
            </w:pPr>
          </w:p>
        </w:tc>
        <w:tc>
          <w:tcPr>
            <w:tcW w:w="2145" w:type="pct"/>
            <w:shd w:val="clear" w:color="auto" w:fill="auto"/>
          </w:tcPr>
          <w:p w:rsidR="00616E6B" w:rsidRPr="00057B8F" w:rsidRDefault="00616E6B" w:rsidP="00E24D8F">
            <w:pPr>
              <w:rPr>
                <w:sz w:val="20"/>
                <w:szCs w:val="18"/>
              </w:rPr>
            </w:pPr>
            <w:r w:rsidRPr="00057B8F">
              <w:rPr>
                <w:sz w:val="20"/>
                <w:szCs w:val="18"/>
              </w:rPr>
              <w:t>КВЛ 220 кВ ТЭЦ-20 - Коньково</w:t>
            </w:r>
          </w:p>
        </w:tc>
        <w:tc>
          <w:tcPr>
            <w:tcW w:w="1472" w:type="pct"/>
            <w:shd w:val="clear" w:color="auto" w:fill="auto"/>
          </w:tcPr>
          <w:p w:rsidR="00616E6B" w:rsidRPr="00057B8F" w:rsidRDefault="00616E6B" w:rsidP="00E24D8F">
            <w:pPr>
              <w:rPr>
                <w:sz w:val="20"/>
                <w:szCs w:val="18"/>
              </w:rPr>
            </w:pPr>
            <w:r w:rsidRPr="00057B8F">
              <w:rPr>
                <w:sz w:val="20"/>
                <w:szCs w:val="18"/>
              </w:rPr>
              <w:t>г. Москва</w:t>
            </w:r>
          </w:p>
        </w:tc>
        <w:tc>
          <w:tcPr>
            <w:tcW w:w="1136" w:type="pct"/>
            <w:shd w:val="clear" w:color="auto" w:fill="auto"/>
          </w:tcPr>
          <w:p w:rsidR="00616E6B" w:rsidRPr="00057B8F" w:rsidRDefault="00616E6B" w:rsidP="00E24D8F">
            <w:pPr>
              <w:jc w:val="center"/>
              <w:rPr>
                <w:sz w:val="20"/>
                <w:szCs w:val="18"/>
              </w:rPr>
            </w:pPr>
            <w:r w:rsidRPr="00057B8F">
              <w:rPr>
                <w:sz w:val="20"/>
                <w:szCs w:val="18"/>
              </w:rPr>
              <w:t>11,734</w:t>
            </w:r>
          </w:p>
        </w:tc>
      </w:tr>
      <w:tr w:rsidR="00057B8F" w:rsidRPr="00057B8F" w:rsidTr="00E24D8F">
        <w:trPr>
          <w:cantSplit/>
        </w:trPr>
        <w:tc>
          <w:tcPr>
            <w:tcW w:w="247" w:type="pct"/>
            <w:shd w:val="clear" w:color="auto" w:fill="auto"/>
          </w:tcPr>
          <w:p w:rsidR="00616E6B" w:rsidRPr="00057B8F" w:rsidRDefault="00616E6B" w:rsidP="0002306E">
            <w:pPr>
              <w:numPr>
                <w:ilvl w:val="0"/>
                <w:numId w:val="421"/>
              </w:numPr>
              <w:rPr>
                <w:sz w:val="20"/>
                <w:szCs w:val="18"/>
              </w:rPr>
            </w:pPr>
          </w:p>
        </w:tc>
        <w:tc>
          <w:tcPr>
            <w:tcW w:w="2145" w:type="pct"/>
            <w:shd w:val="clear" w:color="auto" w:fill="auto"/>
          </w:tcPr>
          <w:p w:rsidR="00616E6B" w:rsidRPr="00057B8F" w:rsidRDefault="00616E6B" w:rsidP="00E24D8F">
            <w:pPr>
              <w:rPr>
                <w:sz w:val="20"/>
                <w:szCs w:val="18"/>
              </w:rPr>
            </w:pPr>
            <w:r w:rsidRPr="00057B8F">
              <w:rPr>
                <w:sz w:val="20"/>
                <w:szCs w:val="18"/>
              </w:rPr>
              <w:t>КВЛ 220 кВ ТЭЦ-21 - Бескудниково 1 цепь</w:t>
            </w:r>
          </w:p>
        </w:tc>
        <w:tc>
          <w:tcPr>
            <w:tcW w:w="1472" w:type="pct"/>
            <w:shd w:val="clear" w:color="auto" w:fill="auto"/>
          </w:tcPr>
          <w:p w:rsidR="00616E6B" w:rsidRPr="00057B8F" w:rsidRDefault="00616E6B" w:rsidP="00075826">
            <w:pPr>
              <w:rPr>
                <w:sz w:val="20"/>
                <w:szCs w:val="18"/>
              </w:rPr>
            </w:pPr>
            <w:r w:rsidRPr="00057B8F">
              <w:rPr>
                <w:sz w:val="20"/>
                <w:szCs w:val="18"/>
              </w:rPr>
              <w:t>г. Москва</w:t>
            </w:r>
          </w:p>
        </w:tc>
        <w:tc>
          <w:tcPr>
            <w:tcW w:w="1136" w:type="pct"/>
            <w:shd w:val="clear" w:color="auto" w:fill="auto"/>
          </w:tcPr>
          <w:p w:rsidR="00616E6B" w:rsidRPr="00057B8F" w:rsidRDefault="00616E6B" w:rsidP="00E24D8F">
            <w:pPr>
              <w:jc w:val="center"/>
              <w:rPr>
                <w:sz w:val="20"/>
                <w:szCs w:val="16"/>
              </w:rPr>
            </w:pPr>
            <w:r w:rsidRPr="00057B8F">
              <w:rPr>
                <w:sz w:val="20"/>
                <w:szCs w:val="16"/>
              </w:rPr>
              <w:t>15,75</w:t>
            </w:r>
          </w:p>
        </w:tc>
      </w:tr>
      <w:tr w:rsidR="00057B8F" w:rsidRPr="00057B8F" w:rsidTr="00E24D8F">
        <w:trPr>
          <w:cantSplit/>
        </w:trPr>
        <w:tc>
          <w:tcPr>
            <w:tcW w:w="247" w:type="pct"/>
            <w:shd w:val="clear" w:color="auto" w:fill="auto"/>
          </w:tcPr>
          <w:p w:rsidR="00616E6B" w:rsidRPr="00057B8F" w:rsidRDefault="00616E6B" w:rsidP="0002306E">
            <w:pPr>
              <w:numPr>
                <w:ilvl w:val="0"/>
                <w:numId w:val="421"/>
              </w:numPr>
              <w:rPr>
                <w:sz w:val="20"/>
                <w:szCs w:val="18"/>
              </w:rPr>
            </w:pPr>
          </w:p>
        </w:tc>
        <w:tc>
          <w:tcPr>
            <w:tcW w:w="2145" w:type="pct"/>
            <w:shd w:val="clear" w:color="auto" w:fill="auto"/>
          </w:tcPr>
          <w:p w:rsidR="00616E6B" w:rsidRPr="00057B8F" w:rsidRDefault="00616E6B" w:rsidP="00E47A2A">
            <w:pPr>
              <w:rPr>
                <w:sz w:val="20"/>
                <w:szCs w:val="18"/>
              </w:rPr>
            </w:pPr>
            <w:r w:rsidRPr="00057B8F">
              <w:rPr>
                <w:sz w:val="20"/>
                <w:szCs w:val="18"/>
              </w:rPr>
              <w:t>КВЛ 220 кВ ТЭЦ-21 - Бескудниково 2 цепь</w:t>
            </w:r>
          </w:p>
        </w:tc>
        <w:tc>
          <w:tcPr>
            <w:tcW w:w="1472" w:type="pct"/>
            <w:shd w:val="clear" w:color="auto" w:fill="auto"/>
          </w:tcPr>
          <w:p w:rsidR="00616E6B" w:rsidRPr="00057B8F" w:rsidRDefault="00616E6B" w:rsidP="00075826">
            <w:pPr>
              <w:rPr>
                <w:sz w:val="20"/>
                <w:szCs w:val="18"/>
              </w:rPr>
            </w:pPr>
            <w:r w:rsidRPr="00057B8F">
              <w:rPr>
                <w:sz w:val="20"/>
                <w:szCs w:val="18"/>
              </w:rPr>
              <w:t>г. Москва</w:t>
            </w:r>
          </w:p>
        </w:tc>
        <w:tc>
          <w:tcPr>
            <w:tcW w:w="1136" w:type="pct"/>
            <w:shd w:val="clear" w:color="auto" w:fill="auto"/>
          </w:tcPr>
          <w:p w:rsidR="00616E6B" w:rsidRPr="00057B8F" w:rsidRDefault="00616E6B" w:rsidP="00E24D8F">
            <w:pPr>
              <w:jc w:val="center"/>
              <w:rPr>
                <w:sz w:val="20"/>
                <w:szCs w:val="16"/>
              </w:rPr>
            </w:pPr>
            <w:r w:rsidRPr="00057B8F">
              <w:rPr>
                <w:sz w:val="20"/>
                <w:szCs w:val="16"/>
              </w:rPr>
              <w:t>15,75</w:t>
            </w:r>
          </w:p>
        </w:tc>
      </w:tr>
      <w:tr w:rsidR="00057B8F" w:rsidRPr="00057B8F" w:rsidTr="00E24D8F">
        <w:trPr>
          <w:cantSplit/>
        </w:trPr>
        <w:tc>
          <w:tcPr>
            <w:tcW w:w="247" w:type="pct"/>
            <w:shd w:val="clear" w:color="auto" w:fill="auto"/>
          </w:tcPr>
          <w:p w:rsidR="00F825C3" w:rsidRPr="00057B8F" w:rsidRDefault="00F825C3" w:rsidP="0002306E">
            <w:pPr>
              <w:numPr>
                <w:ilvl w:val="0"/>
                <w:numId w:val="421"/>
              </w:numPr>
              <w:rPr>
                <w:sz w:val="20"/>
                <w:szCs w:val="18"/>
              </w:rPr>
            </w:pPr>
          </w:p>
        </w:tc>
        <w:tc>
          <w:tcPr>
            <w:tcW w:w="2145" w:type="pct"/>
            <w:shd w:val="clear" w:color="auto" w:fill="auto"/>
          </w:tcPr>
          <w:p w:rsidR="00F825C3" w:rsidRPr="00057B8F" w:rsidRDefault="00F825C3" w:rsidP="00E53780">
            <w:pPr>
              <w:rPr>
                <w:sz w:val="20"/>
                <w:szCs w:val="18"/>
              </w:rPr>
            </w:pPr>
            <w:r w:rsidRPr="00057B8F">
              <w:rPr>
                <w:sz w:val="20"/>
                <w:szCs w:val="18"/>
              </w:rPr>
              <w:t>КЛ 220 кВ ТЭЦ-21 - Дубнинская №1</w:t>
            </w:r>
          </w:p>
        </w:tc>
        <w:tc>
          <w:tcPr>
            <w:tcW w:w="1472" w:type="pct"/>
            <w:shd w:val="clear" w:color="auto" w:fill="auto"/>
          </w:tcPr>
          <w:p w:rsidR="00F825C3" w:rsidRPr="00057B8F" w:rsidRDefault="00F825C3" w:rsidP="00E53780">
            <w:r w:rsidRPr="00057B8F">
              <w:rPr>
                <w:sz w:val="20"/>
                <w:szCs w:val="18"/>
              </w:rPr>
              <w:t>г. Москва</w:t>
            </w:r>
          </w:p>
        </w:tc>
        <w:tc>
          <w:tcPr>
            <w:tcW w:w="1136" w:type="pct"/>
            <w:shd w:val="clear" w:color="auto" w:fill="auto"/>
          </w:tcPr>
          <w:p w:rsidR="00F825C3" w:rsidRPr="00057B8F" w:rsidRDefault="00F825C3" w:rsidP="00E53780">
            <w:pPr>
              <w:jc w:val="center"/>
              <w:rPr>
                <w:sz w:val="20"/>
                <w:szCs w:val="18"/>
              </w:rPr>
            </w:pPr>
            <w:r w:rsidRPr="00057B8F">
              <w:rPr>
                <w:sz w:val="20"/>
                <w:szCs w:val="18"/>
              </w:rPr>
              <w:t>4,37</w:t>
            </w:r>
          </w:p>
        </w:tc>
      </w:tr>
      <w:tr w:rsidR="00057B8F" w:rsidRPr="00057B8F" w:rsidTr="00E24D8F">
        <w:trPr>
          <w:cantSplit/>
        </w:trPr>
        <w:tc>
          <w:tcPr>
            <w:tcW w:w="247" w:type="pct"/>
            <w:shd w:val="clear" w:color="auto" w:fill="auto"/>
          </w:tcPr>
          <w:p w:rsidR="00F825C3" w:rsidRPr="00057B8F" w:rsidRDefault="00F825C3" w:rsidP="0002306E">
            <w:pPr>
              <w:numPr>
                <w:ilvl w:val="0"/>
                <w:numId w:val="421"/>
              </w:numPr>
              <w:rPr>
                <w:sz w:val="20"/>
                <w:szCs w:val="18"/>
              </w:rPr>
            </w:pPr>
          </w:p>
        </w:tc>
        <w:tc>
          <w:tcPr>
            <w:tcW w:w="2145" w:type="pct"/>
            <w:shd w:val="clear" w:color="auto" w:fill="auto"/>
          </w:tcPr>
          <w:p w:rsidR="00F825C3" w:rsidRPr="00057B8F" w:rsidRDefault="00F825C3" w:rsidP="00E53780">
            <w:pPr>
              <w:rPr>
                <w:sz w:val="20"/>
                <w:szCs w:val="18"/>
              </w:rPr>
            </w:pPr>
            <w:r w:rsidRPr="00057B8F">
              <w:rPr>
                <w:sz w:val="20"/>
                <w:szCs w:val="18"/>
              </w:rPr>
              <w:t>КЛ 220 кВ ТЭЦ-21 - Дубнинская №2</w:t>
            </w:r>
          </w:p>
        </w:tc>
        <w:tc>
          <w:tcPr>
            <w:tcW w:w="1472" w:type="pct"/>
            <w:shd w:val="clear" w:color="auto" w:fill="auto"/>
          </w:tcPr>
          <w:p w:rsidR="00F825C3" w:rsidRPr="00057B8F" w:rsidRDefault="00F825C3" w:rsidP="00E53780">
            <w:r w:rsidRPr="00057B8F">
              <w:rPr>
                <w:sz w:val="20"/>
                <w:szCs w:val="18"/>
              </w:rPr>
              <w:t>г. Москва</w:t>
            </w:r>
          </w:p>
        </w:tc>
        <w:tc>
          <w:tcPr>
            <w:tcW w:w="1136" w:type="pct"/>
            <w:shd w:val="clear" w:color="auto" w:fill="auto"/>
          </w:tcPr>
          <w:p w:rsidR="00F825C3" w:rsidRPr="00057B8F" w:rsidRDefault="00F825C3" w:rsidP="00E53780">
            <w:pPr>
              <w:jc w:val="center"/>
              <w:rPr>
                <w:sz w:val="20"/>
                <w:szCs w:val="18"/>
              </w:rPr>
            </w:pPr>
            <w:r w:rsidRPr="00057B8F">
              <w:rPr>
                <w:sz w:val="20"/>
                <w:szCs w:val="18"/>
              </w:rPr>
              <w:t>4,37</w:t>
            </w:r>
          </w:p>
        </w:tc>
      </w:tr>
      <w:tr w:rsidR="00057B8F" w:rsidRPr="00057B8F" w:rsidTr="00E24D8F">
        <w:trPr>
          <w:cantSplit/>
        </w:trPr>
        <w:tc>
          <w:tcPr>
            <w:tcW w:w="247" w:type="pct"/>
            <w:shd w:val="clear" w:color="auto" w:fill="auto"/>
          </w:tcPr>
          <w:p w:rsidR="00F825C3" w:rsidRPr="00057B8F" w:rsidRDefault="00F825C3" w:rsidP="0002306E">
            <w:pPr>
              <w:numPr>
                <w:ilvl w:val="0"/>
                <w:numId w:val="421"/>
              </w:numPr>
              <w:rPr>
                <w:sz w:val="20"/>
                <w:szCs w:val="18"/>
              </w:rPr>
            </w:pPr>
          </w:p>
        </w:tc>
        <w:tc>
          <w:tcPr>
            <w:tcW w:w="2145" w:type="pct"/>
            <w:shd w:val="clear" w:color="auto" w:fill="auto"/>
          </w:tcPr>
          <w:p w:rsidR="00F825C3" w:rsidRPr="00057B8F" w:rsidRDefault="00F825C3" w:rsidP="00E47A2A">
            <w:pPr>
              <w:rPr>
                <w:sz w:val="20"/>
                <w:szCs w:val="18"/>
              </w:rPr>
            </w:pPr>
            <w:r w:rsidRPr="00057B8F">
              <w:rPr>
                <w:sz w:val="20"/>
                <w:szCs w:val="18"/>
              </w:rPr>
              <w:t>КВЛ 220 кВ ТЭЦ-21 - Левобережная 1 цепь</w:t>
            </w:r>
          </w:p>
        </w:tc>
        <w:tc>
          <w:tcPr>
            <w:tcW w:w="1472" w:type="pct"/>
            <w:shd w:val="clear" w:color="auto" w:fill="auto"/>
          </w:tcPr>
          <w:p w:rsidR="00F825C3" w:rsidRPr="00057B8F" w:rsidRDefault="00F825C3" w:rsidP="00075826">
            <w:pPr>
              <w:rPr>
                <w:sz w:val="20"/>
                <w:szCs w:val="18"/>
              </w:rPr>
            </w:pPr>
            <w:r w:rsidRPr="00057B8F">
              <w:rPr>
                <w:sz w:val="20"/>
                <w:szCs w:val="18"/>
              </w:rPr>
              <w:t>г. Москва</w:t>
            </w:r>
          </w:p>
        </w:tc>
        <w:tc>
          <w:tcPr>
            <w:tcW w:w="1136" w:type="pct"/>
            <w:shd w:val="clear" w:color="auto" w:fill="auto"/>
          </w:tcPr>
          <w:p w:rsidR="00F825C3" w:rsidRPr="00057B8F" w:rsidRDefault="00F825C3" w:rsidP="00E24D8F">
            <w:pPr>
              <w:jc w:val="center"/>
              <w:rPr>
                <w:sz w:val="20"/>
                <w:szCs w:val="16"/>
              </w:rPr>
            </w:pPr>
            <w:r w:rsidRPr="00057B8F">
              <w:rPr>
                <w:sz w:val="20"/>
                <w:szCs w:val="16"/>
              </w:rPr>
              <w:t>4,275</w:t>
            </w:r>
          </w:p>
        </w:tc>
      </w:tr>
      <w:tr w:rsidR="00057B8F" w:rsidRPr="00057B8F" w:rsidTr="00E24D8F">
        <w:trPr>
          <w:cantSplit/>
        </w:trPr>
        <w:tc>
          <w:tcPr>
            <w:tcW w:w="247" w:type="pct"/>
            <w:shd w:val="clear" w:color="auto" w:fill="auto"/>
          </w:tcPr>
          <w:p w:rsidR="00F825C3" w:rsidRPr="00057B8F" w:rsidRDefault="00F825C3" w:rsidP="0002306E">
            <w:pPr>
              <w:numPr>
                <w:ilvl w:val="0"/>
                <w:numId w:val="421"/>
              </w:numPr>
              <w:rPr>
                <w:sz w:val="20"/>
                <w:szCs w:val="18"/>
              </w:rPr>
            </w:pPr>
          </w:p>
        </w:tc>
        <w:tc>
          <w:tcPr>
            <w:tcW w:w="2145" w:type="pct"/>
            <w:shd w:val="clear" w:color="auto" w:fill="auto"/>
          </w:tcPr>
          <w:p w:rsidR="00F825C3" w:rsidRPr="00057B8F" w:rsidRDefault="00F825C3" w:rsidP="00E47A2A">
            <w:pPr>
              <w:rPr>
                <w:sz w:val="20"/>
                <w:szCs w:val="18"/>
              </w:rPr>
            </w:pPr>
            <w:r w:rsidRPr="00057B8F">
              <w:rPr>
                <w:sz w:val="20"/>
                <w:szCs w:val="18"/>
              </w:rPr>
              <w:t>КВЛ 220 кВ ТЭЦ-21 - Левобережная 2 цепь</w:t>
            </w:r>
          </w:p>
        </w:tc>
        <w:tc>
          <w:tcPr>
            <w:tcW w:w="1472" w:type="pct"/>
            <w:shd w:val="clear" w:color="auto" w:fill="auto"/>
          </w:tcPr>
          <w:p w:rsidR="00F825C3" w:rsidRPr="00057B8F" w:rsidRDefault="00F825C3" w:rsidP="00075826">
            <w:pPr>
              <w:rPr>
                <w:sz w:val="20"/>
                <w:szCs w:val="18"/>
              </w:rPr>
            </w:pPr>
            <w:r w:rsidRPr="00057B8F">
              <w:rPr>
                <w:sz w:val="20"/>
                <w:szCs w:val="18"/>
              </w:rPr>
              <w:t>г. Москва</w:t>
            </w:r>
          </w:p>
        </w:tc>
        <w:tc>
          <w:tcPr>
            <w:tcW w:w="1136" w:type="pct"/>
            <w:shd w:val="clear" w:color="auto" w:fill="auto"/>
          </w:tcPr>
          <w:p w:rsidR="00F825C3" w:rsidRPr="00057B8F" w:rsidRDefault="00F825C3" w:rsidP="00E24D8F">
            <w:pPr>
              <w:jc w:val="center"/>
              <w:rPr>
                <w:sz w:val="20"/>
                <w:szCs w:val="16"/>
              </w:rPr>
            </w:pPr>
            <w:r w:rsidRPr="00057B8F">
              <w:rPr>
                <w:sz w:val="20"/>
                <w:szCs w:val="16"/>
              </w:rPr>
              <w:t>4,282</w:t>
            </w:r>
          </w:p>
        </w:tc>
      </w:tr>
      <w:tr w:rsidR="00057B8F" w:rsidRPr="00057B8F" w:rsidTr="00E24D8F">
        <w:trPr>
          <w:cantSplit/>
        </w:trPr>
        <w:tc>
          <w:tcPr>
            <w:tcW w:w="247" w:type="pct"/>
            <w:shd w:val="clear" w:color="auto" w:fill="auto"/>
          </w:tcPr>
          <w:p w:rsidR="00F825C3" w:rsidRPr="00057B8F" w:rsidRDefault="00F825C3" w:rsidP="0002306E">
            <w:pPr>
              <w:numPr>
                <w:ilvl w:val="0"/>
                <w:numId w:val="421"/>
              </w:numPr>
              <w:rPr>
                <w:sz w:val="20"/>
                <w:szCs w:val="18"/>
              </w:rPr>
            </w:pPr>
          </w:p>
        </w:tc>
        <w:tc>
          <w:tcPr>
            <w:tcW w:w="2145" w:type="pct"/>
            <w:shd w:val="clear" w:color="auto" w:fill="auto"/>
          </w:tcPr>
          <w:p w:rsidR="00F825C3" w:rsidRPr="00057B8F" w:rsidRDefault="00F825C3" w:rsidP="00E53780">
            <w:pPr>
              <w:rPr>
                <w:sz w:val="20"/>
                <w:szCs w:val="18"/>
              </w:rPr>
            </w:pPr>
            <w:r w:rsidRPr="00057B8F">
              <w:rPr>
                <w:sz w:val="20"/>
                <w:szCs w:val="18"/>
              </w:rPr>
              <w:t>КЛ 220 кВ ТЭЦ-21 - Новобратцево №1</w:t>
            </w:r>
          </w:p>
        </w:tc>
        <w:tc>
          <w:tcPr>
            <w:tcW w:w="1472" w:type="pct"/>
            <w:shd w:val="clear" w:color="auto" w:fill="auto"/>
          </w:tcPr>
          <w:p w:rsidR="00F825C3" w:rsidRPr="00057B8F" w:rsidRDefault="00F825C3" w:rsidP="00E53780">
            <w:r w:rsidRPr="00057B8F">
              <w:rPr>
                <w:sz w:val="20"/>
                <w:szCs w:val="18"/>
              </w:rPr>
              <w:t>г. Москва</w:t>
            </w:r>
          </w:p>
        </w:tc>
        <w:tc>
          <w:tcPr>
            <w:tcW w:w="1136" w:type="pct"/>
            <w:shd w:val="clear" w:color="auto" w:fill="auto"/>
          </w:tcPr>
          <w:p w:rsidR="00F825C3" w:rsidRPr="00057B8F" w:rsidRDefault="00F825C3" w:rsidP="00E53780">
            <w:pPr>
              <w:jc w:val="center"/>
              <w:rPr>
                <w:sz w:val="20"/>
                <w:szCs w:val="18"/>
              </w:rPr>
            </w:pPr>
            <w:r w:rsidRPr="00057B8F">
              <w:rPr>
                <w:sz w:val="20"/>
                <w:szCs w:val="18"/>
              </w:rPr>
              <w:t>6,5</w:t>
            </w:r>
          </w:p>
        </w:tc>
      </w:tr>
      <w:tr w:rsidR="00057B8F" w:rsidRPr="00057B8F" w:rsidTr="00E24D8F">
        <w:trPr>
          <w:cantSplit/>
        </w:trPr>
        <w:tc>
          <w:tcPr>
            <w:tcW w:w="247" w:type="pct"/>
            <w:shd w:val="clear" w:color="auto" w:fill="auto"/>
          </w:tcPr>
          <w:p w:rsidR="00F825C3" w:rsidRPr="00057B8F" w:rsidRDefault="00F825C3" w:rsidP="0002306E">
            <w:pPr>
              <w:numPr>
                <w:ilvl w:val="0"/>
                <w:numId w:val="421"/>
              </w:numPr>
              <w:rPr>
                <w:sz w:val="20"/>
                <w:szCs w:val="18"/>
              </w:rPr>
            </w:pPr>
          </w:p>
        </w:tc>
        <w:tc>
          <w:tcPr>
            <w:tcW w:w="2145" w:type="pct"/>
            <w:shd w:val="clear" w:color="auto" w:fill="auto"/>
          </w:tcPr>
          <w:p w:rsidR="00F825C3" w:rsidRPr="00057B8F" w:rsidRDefault="00F825C3" w:rsidP="00E53780">
            <w:pPr>
              <w:rPr>
                <w:sz w:val="20"/>
                <w:szCs w:val="18"/>
              </w:rPr>
            </w:pPr>
            <w:r w:rsidRPr="00057B8F">
              <w:rPr>
                <w:sz w:val="20"/>
                <w:szCs w:val="18"/>
              </w:rPr>
              <w:t>КЛ 220 кВ ТЭЦ-21 - Новобратцево №1</w:t>
            </w:r>
          </w:p>
        </w:tc>
        <w:tc>
          <w:tcPr>
            <w:tcW w:w="1472" w:type="pct"/>
            <w:shd w:val="clear" w:color="auto" w:fill="auto"/>
          </w:tcPr>
          <w:p w:rsidR="00F825C3" w:rsidRPr="00057B8F" w:rsidRDefault="00F825C3" w:rsidP="00E53780">
            <w:r w:rsidRPr="00057B8F">
              <w:rPr>
                <w:sz w:val="20"/>
                <w:szCs w:val="18"/>
              </w:rPr>
              <w:t>г. Москва</w:t>
            </w:r>
          </w:p>
        </w:tc>
        <w:tc>
          <w:tcPr>
            <w:tcW w:w="1136" w:type="pct"/>
            <w:shd w:val="clear" w:color="auto" w:fill="auto"/>
          </w:tcPr>
          <w:p w:rsidR="00F825C3" w:rsidRPr="00057B8F" w:rsidRDefault="00F825C3" w:rsidP="00E53780">
            <w:pPr>
              <w:jc w:val="center"/>
              <w:rPr>
                <w:sz w:val="20"/>
                <w:szCs w:val="18"/>
              </w:rPr>
            </w:pPr>
            <w:r w:rsidRPr="00057B8F">
              <w:rPr>
                <w:sz w:val="20"/>
                <w:szCs w:val="18"/>
              </w:rPr>
              <w:t>6,5</w:t>
            </w:r>
          </w:p>
        </w:tc>
      </w:tr>
      <w:tr w:rsidR="00057B8F" w:rsidRPr="00057B8F" w:rsidTr="00E24D8F">
        <w:trPr>
          <w:cantSplit/>
        </w:trPr>
        <w:tc>
          <w:tcPr>
            <w:tcW w:w="247" w:type="pct"/>
            <w:shd w:val="clear" w:color="auto" w:fill="auto"/>
          </w:tcPr>
          <w:p w:rsidR="00F825C3" w:rsidRPr="00057B8F" w:rsidRDefault="00F825C3" w:rsidP="0002306E">
            <w:pPr>
              <w:numPr>
                <w:ilvl w:val="0"/>
                <w:numId w:val="421"/>
              </w:numPr>
              <w:rPr>
                <w:sz w:val="20"/>
                <w:szCs w:val="18"/>
              </w:rPr>
            </w:pPr>
          </w:p>
        </w:tc>
        <w:tc>
          <w:tcPr>
            <w:tcW w:w="2145" w:type="pct"/>
            <w:shd w:val="clear" w:color="auto" w:fill="auto"/>
          </w:tcPr>
          <w:p w:rsidR="00F825C3" w:rsidRPr="00057B8F" w:rsidRDefault="00F825C3" w:rsidP="00311323">
            <w:pPr>
              <w:rPr>
                <w:sz w:val="20"/>
                <w:szCs w:val="18"/>
              </w:rPr>
            </w:pPr>
            <w:r w:rsidRPr="00057B8F">
              <w:rPr>
                <w:sz w:val="20"/>
                <w:szCs w:val="18"/>
              </w:rPr>
              <w:t>ВЛ 220 кВ ТЭЦ-21 - Щедрино</w:t>
            </w:r>
          </w:p>
        </w:tc>
        <w:tc>
          <w:tcPr>
            <w:tcW w:w="1472" w:type="pct"/>
            <w:shd w:val="clear" w:color="auto" w:fill="auto"/>
          </w:tcPr>
          <w:p w:rsidR="00F825C3" w:rsidRPr="00057B8F" w:rsidRDefault="00F825C3" w:rsidP="00E24D8F">
            <w:pPr>
              <w:rPr>
                <w:sz w:val="20"/>
                <w:szCs w:val="18"/>
              </w:rPr>
            </w:pPr>
            <w:r w:rsidRPr="00057B8F">
              <w:rPr>
                <w:sz w:val="20"/>
                <w:szCs w:val="18"/>
              </w:rPr>
              <w:t>г. Москва</w:t>
            </w:r>
          </w:p>
        </w:tc>
        <w:tc>
          <w:tcPr>
            <w:tcW w:w="1136" w:type="pct"/>
            <w:shd w:val="clear" w:color="auto" w:fill="auto"/>
          </w:tcPr>
          <w:p w:rsidR="00F825C3" w:rsidRPr="00057B8F" w:rsidRDefault="00F825C3" w:rsidP="00E24D8F">
            <w:pPr>
              <w:jc w:val="center"/>
              <w:rPr>
                <w:sz w:val="20"/>
                <w:szCs w:val="16"/>
              </w:rPr>
            </w:pPr>
            <w:r w:rsidRPr="00057B8F">
              <w:rPr>
                <w:sz w:val="20"/>
                <w:szCs w:val="16"/>
              </w:rPr>
              <w:t>2,84</w:t>
            </w:r>
          </w:p>
        </w:tc>
      </w:tr>
      <w:tr w:rsidR="00057B8F" w:rsidRPr="00057B8F" w:rsidTr="00E24D8F">
        <w:trPr>
          <w:cantSplit/>
        </w:trPr>
        <w:tc>
          <w:tcPr>
            <w:tcW w:w="247" w:type="pct"/>
            <w:shd w:val="clear" w:color="auto" w:fill="auto"/>
          </w:tcPr>
          <w:p w:rsidR="00F825C3" w:rsidRPr="00057B8F" w:rsidRDefault="00F825C3" w:rsidP="0002306E">
            <w:pPr>
              <w:numPr>
                <w:ilvl w:val="0"/>
                <w:numId w:val="421"/>
              </w:numPr>
              <w:rPr>
                <w:sz w:val="20"/>
                <w:szCs w:val="18"/>
              </w:rPr>
            </w:pPr>
          </w:p>
        </w:tc>
        <w:tc>
          <w:tcPr>
            <w:tcW w:w="2145" w:type="pct"/>
            <w:shd w:val="clear" w:color="auto" w:fill="auto"/>
          </w:tcPr>
          <w:p w:rsidR="00F825C3" w:rsidRPr="00057B8F" w:rsidRDefault="00F825C3" w:rsidP="00E53780">
            <w:pPr>
              <w:rPr>
                <w:sz w:val="20"/>
                <w:szCs w:val="18"/>
              </w:rPr>
            </w:pPr>
            <w:r w:rsidRPr="00057B8F">
              <w:rPr>
                <w:sz w:val="20"/>
                <w:szCs w:val="18"/>
              </w:rPr>
              <w:t>ВЛ 220 кВ ТЭЦ-21 - Хвойная</w:t>
            </w:r>
          </w:p>
        </w:tc>
        <w:tc>
          <w:tcPr>
            <w:tcW w:w="1472" w:type="pct"/>
            <w:shd w:val="clear" w:color="auto" w:fill="auto"/>
          </w:tcPr>
          <w:p w:rsidR="00F825C3" w:rsidRPr="00057B8F" w:rsidRDefault="00F825C3" w:rsidP="00E53780">
            <w:pPr>
              <w:rPr>
                <w:sz w:val="20"/>
                <w:szCs w:val="16"/>
              </w:rPr>
            </w:pPr>
            <w:r w:rsidRPr="00057B8F">
              <w:rPr>
                <w:sz w:val="20"/>
                <w:szCs w:val="18"/>
              </w:rPr>
              <w:t>Московская область, г. Москва</w:t>
            </w:r>
          </w:p>
        </w:tc>
        <w:tc>
          <w:tcPr>
            <w:tcW w:w="1136" w:type="pct"/>
            <w:shd w:val="clear" w:color="auto" w:fill="auto"/>
          </w:tcPr>
          <w:p w:rsidR="00F825C3" w:rsidRPr="00057B8F" w:rsidRDefault="00F825C3" w:rsidP="00E53780">
            <w:pPr>
              <w:jc w:val="center"/>
              <w:rPr>
                <w:sz w:val="20"/>
                <w:szCs w:val="16"/>
              </w:rPr>
            </w:pPr>
            <w:r w:rsidRPr="00057B8F">
              <w:rPr>
                <w:sz w:val="20"/>
                <w:szCs w:val="16"/>
              </w:rPr>
              <w:t>10,94</w:t>
            </w:r>
          </w:p>
        </w:tc>
      </w:tr>
      <w:tr w:rsidR="00057B8F" w:rsidRPr="00057B8F" w:rsidTr="00E24D8F">
        <w:trPr>
          <w:cantSplit/>
        </w:trPr>
        <w:tc>
          <w:tcPr>
            <w:tcW w:w="247" w:type="pct"/>
            <w:shd w:val="clear" w:color="auto" w:fill="auto"/>
          </w:tcPr>
          <w:p w:rsidR="00F825C3" w:rsidRPr="00057B8F" w:rsidRDefault="00F825C3" w:rsidP="0002306E">
            <w:pPr>
              <w:numPr>
                <w:ilvl w:val="0"/>
                <w:numId w:val="421"/>
              </w:numPr>
              <w:rPr>
                <w:sz w:val="20"/>
                <w:szCs w:val="18"/>
              </w:rPr>
            </w:pPr>
          </w:p>
        </w:tc>
        <w:tc>
          <w:tcPr>
            <w:tcW w:w="2145" w:type="pct"/>
            <w:shd w:val="clear" w:color="auto" w:fill="auto"/>
          </w:tcPr>
          <w:p w:rsidR="00F825C3" w:rsidRPr="00057B8F" w:rsidRDefault="00F825C3" w:rsidP="00E24D8F">
            <w:pPr>
              <w:rPr>
                <w:sz w:val="20"/>
                <w:szCs w:val="18"/>
              </w:rPr>
            </w:pPr>
            <w:r w:rsidRPr="00057B8F">
              <w:rPr>
                <w:sz w:val="20"/>
                <w:szCs w:val="18"/>
              </w:rPr>
              <w:t>КВЛ 220 кВ ТЭЦ-22 - Чагино №7 с отпайкой на блок 8</w:t>
            </w:r>
          </w:p>
        </w:tc>
        <w:tc>
          <w:tcPr>
            <w:tcW w:w="1472" w:type="pct"/>
            <w:shd w:val="clear" w:color="auto" w:fill="auto"/>
          </w:tcPr>
          <w:p w:rsidR="00F825C3" w:rsidRPr="00057B8F" w:rsidRDefault="00F825C3" w:rsidP="00E24D8F">
            <w:pPr>
              <w:rPr>
                <w:sz w:val="20"/>
                <w:szCs w:val="18"/>
              </w:rPr>
            </w:pPr>
            <w:r w:rsidRPr="00057B8F">
              <w:rPr>
                <w:sz w:val="20"/>
                <w:szCs w:val="18"/>
              </w:rPr>
              <w:t>г. Москва</w:t>
            </w:r>
          </w:p>
        </w:tc>
        <w:tc>
          <w:tcPr>
            <w:tcW w:w="1136" w:type="pct"/>
            <w:shd w:val="clear" w:color="auto" w:fill="auto"/>
          </w:tcPr>
          <w:p w:rsidR="00F825C3" w:rsidRPr="00057B8F" w:rsidRDefault="00F825C3" w:rsidP="00E24D8F">
            <w:pPr>
              <w:jc w:val="center"/>
              <w:rPr>
                <w:sz w:val="20"/>
                <w:szCs w:val="18"/>
              </w:rPr>
            </w:pPr>
            <w:r w:rsidRPr="00057B8F">
              <w:rPr>
                <w:sz w:val="20"/>
                <w:szCs w:val="18"/>
              </w:rPr>
              <w:t>5,4</w:t>
            </w:r>
          </w:p>
        </w:tc>
      </w:tr>
      <w:tr w:rsidR="00057B8F" w:rsidRPr="00057B8F" w:rsidTr="00E24D8F">
        <w:trPr>
          <w:cantSplit/>
        </w:trPr>
        <w:tc>
          <w:tcPr>
            <w:tcW w:w="247" w:type="pct"/>
            <w:shd w:val="clear" w:color="auto" w:fill="auto"/>
          </w:tcPr>
          <w:p w:rsidR="00F825C3" w:rsidRPr="00057B8F" w:rsidRDefault="00F825C3" w:rsidP="0002306E">
            <w:pPr>
              <w:numPr>
                <w:ilvl w:val="0"/>
                <w:numId w:val="421"/>
              </w:numPr>
              <w:rPr>
                <w:sz w:val="20"/>
                <w:szCs w:val="18"/>
              </w:rPr>
            </w:pPr>
          </w:p>
        </w:tc>
        <w:tc>
          <w:tcPr>
            <w:tcW w:w="2145" w:type="pct"/>
            <w:shd w:val="clear" w:color="auto" w:fill="auto"/>
          </w:tcPr>
          <w:p w:rsidR="00F825C3" w:rsidRPr="00057B8F" w:rsidRDefault="00F825C3" w:rsidP="00E24D8F">
            <w:pPr>
              <w:rPr>
                <w:sz w:val="20"/>
                <w:szCs w:val="18"/>
              </w:rPr>
            </w:pPr>
            <w:r w:rsidRPr="00057B8F">
              <w:rPr>
                <w:sz w:val="20"/>
                <w:szCs w:val="18"/>
              </w:rPr>
              <w:t>КВЛ 220 кВ ТЭЦ-22 - Чагино №9</w:t>
            </w:r>
          </w:p>
        </w:tc>
        <w:tc>
          <w:tcPr>
            <w:tcW w:w="1472" w:type="pct"/>
            <w:shd w:val="clear" w:color="auto" w:fill="auto"/>
          </w:tcPr>
          <w:p w:rsidR="00F825C3" w:rsidRPr="00057B8F" w:rsidRDefault="00510BE2" w:rsidP="00E47A2A">
            <w:pPr>
              <w:rPr>
                <w:sz w:val="20"/>
                <w:szCs w:val="18"/>
              </w:rPr>
            </w:pPr>
            <w:r w:rsidRPr="00057B8F">
              <w:rPr>
                <w:sz w:val="20"/>
                <w:szCs w:val="18"/>
              </w:rPr>
              <w:t>Московская область,  г. Москва</w:t>
            </w:r>
          </w:p>
        </w:tc>
        <w:tc>
          <w:tcPr>
            <w:tcW w:w="1136" w:type="pct"/>
            <w:shd w:val="clear" w:color="auto" w:fill="auto"/>
          </w:tcPr>
          <w:p w:rsidR="00F825C3" w:rsidRPr="00057B8F" w:rsidRDefault="00F825C3" w:rsidP="00E24D8F">
            <w:pPr>
              <w:jc w:val="center"/>
              <w:rPr>
                <w:sz w:val="20"/>
                <w:szCs w:val="18"/>
              </w:rPr>
            </w:pPr>
            <w:r w:rsidRPr="00057B8F">
              <w:rPr>
                <w:sz w:val="20"/>
                <w:szCs w:val="18"/>
              </w:rPr>
              <w:t>5</w:t>
            </w:r>
          </w:p>
        </w:tc>
      </w:tr>
      <w:tr w:rsidR="00057B8F" w:rsidRPr="00057B8F" w:rsidTr="00E24D8F">
        <w:trPr>
          <w:cantSplit/>
        </w:trPr>
        <w:tc>
          <w:tcPr>
            <w:tcW w:w="247" w:type="pct"/>
            <w:shd w:val="clear" w:color="auto" w:fill="auto"/>
          </w:tcPr>
          <w:p w:rsidR="00F825C3" w:rsidRPr="00057B8F" w:rsidRDefault="00F825C3" w:rsidP="0002306E">
            <w:pPr>
              <w:numPr>
                <w:ilvl w:val="0"/>
                <w:numId w:val="421"/>
              </w:numPr>
              <w:rPr>
                <w:sz w:val="20"/>
                <w:szCs w:val="18"/>
              </w:rPr>
            </w:pPr>
          </w:p>
        </w:tc>
        <w:tc>
          <w:tcPr>
            <w:tcW w:w="2145" w:type="pct"/>
            <w:shd w:val="clear" w:color="auto" w:fill="auto"/>
          </w:tcPr>
          <w:p w:rsidR="00F825C3" w:rsidRPr="00057B8F" w:rsidRDefault="00F825C3" w:rsidP="00E24D8F">
            <w:pPr>
              <w:rPr>
                <w:sz w:val="20"/>
                <w:szCs w:val="18"/>
              </w:rPr>
            </w:pPr>
            <w:r w:rsidRPr="00057B8F">
              <w:rPr>
                <w:sz w:val="20"/>
                <w:szCs w:val="18"/>
              </w:rPr>
              <w:t>КВЛ 220 кВ ТЭЦ-22 - Чагино №10</w:t>
            </w:r>
          </w:p>
        </w:tc>
        <w:tc>
          <w:tcPr>
            <w:tcW w:w="1472" w:type="pct"/>
            <w:shd w:val="clear" w:color="auto" w:fill="auto"/>
          </w:tcPr>
          <w:p w:rsidR="00F825C3" w:rsidRPr="00057B8F" w:rsidRDefault="00F825C3" w:rsidP="00E24D8F">
            <w:pPr>
              <w:rPr>
                <w:sz w:val="20"/>
                <w:szCs w:val="18"/>
              </w:rPr>
            </w:pPr>
            <w:r w:rsidRPr="00057B8F">
              <w:rPr>
                <w:sz w:val="20"/>
                <w:szCs w:val="18"/>
              </w:rPr>
              <w:t>г. Москва</w:t>
            </w:r>
          </w:p>
        </w:tc>
        <w:tc>
          <w:tcPr>
            <w:tcW w:w="1136" w:type="pct"/>
            <w:shd w:val="clear" w:color="auto" w:fill="auto"/>
          </w:tcPr>
          <w:p w:rsidR="00F825C3" w:rsidRPr="00057B8F" w:rsidRDefault="00F825C3" w:rsidP="00E24D8F">
            <w:pPr>
              <w:jc w:val="center"/>
              <w:rPr>
                <w:sz w:val="20"/>
                <w:szCs w:val="18"/>
              </w:rPr>
            </w:pPr>
            <w:r w:rsidRPr="00057B8F">
              <w:rPr>
                <w:sz w:val="20"/>
                <w:szCs w:val="18"/>
              </w:rPr>
              <w:t>3,93</w:t>
            </w:r>
          </w:p>
        </w:tc>
      </w:tr>
      <w:tr w:rsidR="00057B8F" w:rsidRPr="00057B8F" w:rsidTr="00E24D8F">
        <w:trPr>
          <w:cantSplit/>
        </w:trPr>
        <w:tc>
          <w:tcPr>
            <w:tcW w:w="247" w:type="pct"/>
            <w:shd w:val="clear" w:color="auto" w:fill="auto"/>
          </w:tcPr>
          <w:p w:rsidR="00F825C3" w:rsidRPr="00057B8F" w:rsidRDefault="00F825C3" w:rsidP="0002306E">
            <w:pPr>
              <w:numPr>
                <w:ilvl w:val="0"/>
                <w:numId w:val="421"/>
              </w:numPr>
              <w:rPr>
                <w:sz w:val="20"/>
                <w:szCs w:val="18"/>
              </w:rPr>
            </w:pPr>
          </w:p>
        </w:tc>
        <w:tc>
          <w:tcPr>
            <w:tcW w:w="2145" w:type="pct"/>
            <w:shd w:val="clear" w:color="auto" w:fill="auto"/>
          </w:tcPr>
          <w:p w:rsidR="00F825C3" w:rsidRPr="00057B8F" w:rsidRDefault="00F825C3" w:rsidP="00E24D8F">
            <w:pPr>
              <w:rPr>
                <w:sz w:val="20"/>
                <w:szCs w:val="18"/>
              </w:rPr>
            </w:pPr>
            <w:r w:rsidRPr="00057B8F">
              <w:rPr>
                <w:sz w:val="20"/>
                <w:szCs w:val="18"/>
              </w:rPr>
              <w:t>КВЛ 220 кВ ТЭЦ-22 - Влсточная</w:t>
            </w:r>
          </w:p>
        </w:tc>
        <w:tc>
          <w:tcPr>
            <w:tcW w:w="1472" w:type="pct"/>
            <w:shd w:val="clear" w:color="auto" w:fill="auto"/>
          </w:tcPr>
          <w:p w:rsidR="00F825C3" w:rsidRPr="00057B8F" w:rsidRDefault="00F825C3" w:rsidP="00E24D8F">
            <w:pPr>
              <w:rPr>
                <w:sz w:val="20"/>
                <w:szCs w:val="18"/>
              </w:rPr>
            </w:pPr>
            <w:r w:rsidRPr="00057B8F">
              <w:rPr>
                <w:sz w:val="20"/>
                <w:szCs w:val="18"/>
              </w:rPr>
              <w:t>г. Москва</w:t>
            </w:r>
          </w:p>
        </w:tc>
        <w:tc>
          <w:tcPr>
            <w:tcW w:w="1136" w:type="pct"/>
            <w:shd w:val="clear" w:color="auto" w:fill="auto"/>
          </w:tcPr>
          <w:p w:rsidR="00F825C3" w:rsidRPr="00057B8F" w:rsidRDefault="00F825C3" w:rsidP="00E24D8F">
            <w:pPr>
              <w:jc w:val="center"/>
              <w:rPr>
                <w:sz w:val="20"/>
                <w:szCs w:val="18"/>
              </w:rPr>
            </w:pPr>
            <w:r w:rsidRPr="00057B8F">
              <w:rPr>
                <w:sz w:val="20"/>
                <w:szCs w:val="18"/>
              </w:rPr>
              <w:t>14,452</w:t>
            </w:r>
          </w:p>
        </w:tc>
      </w:tr>
      <w:tr w:rsidR="00057B8F" w:rsidRPr="00057B8F" w:rsidTr="00E24D8F">
        <w:trPr>
          <w:cantSplit/>
        </w:trPr>
        <w:tc>
          <w:tcPr>
            <w:tcW w:w="247" w:type="pct"/>
            <w:shd w:val="clear" w:color="auto" w:fill="auto"/>
          </w:tcPr>
          <w:p w:rsidR="00F825C3" w:rsidRPr="00057B8F" w:rsidRDefault="00F825C3" w:rsidP="0002306E">
            <w:pPr>
              <w:numPr>
                <w:ilvl w:val="0"/>
                <w:numId w:val="421"/>
              </w:numPr>
              <w:rPr>
                <w:sz w:val="20"/>
                <w:szCs w:val="18"/>
              </w:rPr>
            </w:pPr>
          </w:p>
        </w:tc>
        <w:tc>
          <w:tcPr>
            <w:tcW w:w="2145" w:type="pct"/>
            <w:shd w:val="clear" w:color="auto" w:fill="auto"/>
          </w:tcPr>
          <w:p w:rsidR="00F825C3" w:rsidRPr="00057B8F" w:rsidRDefault="00F825C3" w:rsidP="00311323">
            <w:pPr>
              <w:rPr>
                <w:sz w:val="20"/>
                <w:szCs w:val="16"/>
              </w:rPr>
            </w:pPr>
            <w:r w:rsidRPr="00057B8F">
              <w:rPr>
                <w:sz w:val="20"/>
                <w:szCs w:val="16"/>
              </w:rPr>
              <w:t>КЛ 220 кВ ТЭЦ-23 - Елоховская №1</w:t>
            </w:r>
          </w:p>
        </w:tc>
        <w:tc>
          <w:tcPr>
            <w:tcW w:w="1472" w:type="pct"/>
            <w:shd w:val="clear" w:color="auto" w:fill="auto"/>
          </w:tcPr>
          <w:p w:rsidR="00F825C3" w:rsidRPr="00057B8F" w:rsidRDefault="00F825C3" w:rsidP="002007A6">
            <w:pPr>
              <w:rPr>
                <w:sz w:val="20"/>
                <w:szCs w:val="18"/>
              </w:rPr>
            </w:pPr>
            <w:r w:rsidRPr="00057B8F">
              <w:rPr>
                <w:sz w:val="20"/>
                <w:szCs w:val="18"/>
              </w:rPr>
              <w:t>г. Москва</w:t>
            </w:r>
          </w:p>
        </w:tc>
        <w:tc>
          <w:tcPr>
            <w:tcW w:w="1136" w:type="pct"/>
            <w:shd w:val="clear" w:color="auto" w:fill="auto"/>
          </w:tcPr>
          <w:p w:rsidR="00F825C3" w:rsidRPr="00057B8F" w:rsidRDefault="00F825C3" w:rsidP="00E24D8F">
            <w:pPr>
              <w:jc w:val="center"/>
              <w:rPr>
                <w:sz w:val="20"/>
                <w:szCs w:val="16"/>
              </w:rPr>
            </w:pPr>
            <w:r w:rsidRPr="00057B8F">
              <w:rPr>
                <w:sz w:val="20"/>
                <w:szCs w:val="16"/>
              </w:rPr>
              <w:t>10,3</w:t>
            </w:r>
          </w:p>
        </w:tc>
      </w:tr>
      <w:tr w:rsidR="00057B8F" w:rsidRPr="00057B8F" w:rsidTr="00E24D8F">
        <w:trPr>
          <w:cantSplit/>
        </w:trPr>
        <w:tc>
          <w:tcPr>
            <w:tcW w:w="247" w:type="pct"/>
            <w:shd w:val="clear" w:color="auto" w:fill="auto"/>
          </w:tcPr>
          <w:p w:rsidR="00F825C3" w:rsidRPr="00057B8F" w:rsidRDefault="00F825C3" w:rsidP="0002306E">
            <w:pPr>
              <w:numPr>
                <w:ilvl w:val="0"/>
                <w:numId w:val="421"/>
              </w:numPr>
              <w:rPr>
                <w:sz w:val="20"/>
                <w:szCs w:val="18"/>
              </w:rPr>
            </w:pPr>
          </w:p>
        </w:tc>
        <w:tc>
          <w:tcPr>
            <w:tcW w:w="2145" w:type="pct"/>
            <w:shd w:val="clear" w:color="auto" w:fill="auto"/>
          </w:tcPr>
          <w:p w:rsidR="00F825C3" w:rsidRPr="00057B8F" w:rsidRDefault="00F825C3" w:rsidP="00311323">
            <w:pPr>
              <w:rPr>
                <w:sz w:val="20"/>
                <w:szCs w:val="16"/>
              </w:rPr>
            </w:pPr>
            <w:r w:rsidRPr="00057B8F">
              <w:rPr>
                <w:sz w:val="20"/>
                <w:szCs w:val="16"/>
              </w:rPr>
              <w:t>КЛ 220 кВ ТЭЦ-23 - Елоховская №1</w:t>
            </w:r>
          </w:p>
        </w:tc>
        <w:tc>
          <w:tcPr>
            <w:tcW w:w="1472" w:type="pct"/>
            <w:shd w:val="clear" w:color="auto" w:fill="auto"/>
          </w:tcPr>
          <w:p w:rsidR="00F825C3" w:rsidRPr="00057B8F" w:rsidRDefault="00F825C3" w:rsidP="002007A6">
            <w:pPr>
              <w:rPr>
                <w:sz w:val="20"/>
                <w:szCs w:val="18"/>
              </w:rPr>
            </w:pPr>
            <w:r w:rsidRPr="00057B8F">
              <w:rPr>
                <w:sz w:val="20"/>
                <w:szCs w:val="18"/>
              </w:rPr>
              <w:t>г. Москва</w:t>
            </w:r>
          </w:p>
        </w:tc>
        <w:tc>
          <w:tcPr>
            <w:tcW w:w="1136" w:type="pct"/>
            <w:shd w:val="clear" w:color="auto" w:fill="auto"/>
          </w:tcPr>
          <w:p w:rsidR="00F825C3" w:rsidRPr="00057B8F" w:rsidRDefault="00F825C3" w:rsidP="00E24D8F">
            <w:pPr>
              <w:jc w:val="center"/>
              <w:rPr>
                <w:sz w:val="20"/>
                <w:szCs w:val="16"/>
              </w:rPr>
            </w:pPr>
            <w:r w:rsidRPr="00057B8F">
              <w:rPr>
                <w:sz w:val="20"/>
                <w:szCs w:val="16"/>
              </w:rPr>
              <w:t>10,3</w:t>
            </w:r>
          </w:p>
        </w:tc>
      </w:tr>
      <w:tr w:rsidR="00057B8F" w:rsidRPr="00057B8F" w:rsidTr="00E24D8F">
        <w:trPr>
          <w:cantSplit/>
        </w:trPr>
        <w:tc>
          <w:tcPr>
            <w:tcW w:w="247" w:type="pct"/>
            <w:shd w:val="clear" w:color="auto" w:fill="auto"/>
          </w:tcPr>
          <w:p w:rsidR="00F825C3" w:rsidRPr="00057B8F" w:rsidRDefault="00F825C3" w:rsidP="0002306E">
            <w:pPr>
              <w:numPr>
                <w:ilvl w:val="0"/>
                <w:numId w:val="421"/>
              </w:numPr>
              <w:rPr>
                <w:sz w:val="20"/>
                <w:szCs w:val="18"/>
              </w:rPr>
            </w:pPr>
          </w:p>
        </w:tc>
        <w:tc>
          <w:tcPr>
            <w:tcW w:w="2145" w:type="pct"/>
            <w:shd w:val="clear" w:color="auto" w:fill="auto"/>
          </w:tcPr>
          <w:p w:rsidR="00F825C3" w:rsidRPr="00057B8F" w:rsidRDefault="00F825C3" w:rsidP="00311323">
            <w:pPr>
              <w:rPr>
                <w:sz w:val="20"/>
                <w:szCs w:val="16"/>
              </w:rPr>
            </w:pPr>
            <w:r w:rsidRPr="00057B8F">
              <w:rPr>
                <w:sz w:val="20"/>
                <w:szCs w:val="16"/>
              </w:rPr>
              <w:t>ВЛ 220 кВ ТЭЦ-23 - Свиблово 1 цепь</w:t>
            </w:r>
          </w:p>
        </w:tc>
        <w:tc>
          <w:tcPr>
            <w:tcW w:w="1472" w:type="pct"/>
            <w:shd w:val="clear" w:color="auto" w:fill="auto"/>
          </w:tcPr>
          <w:p w:rsidR="00F825C3" w:rsidRPr="00057B8F" w:rsidRDefault="00F825C3" w:rsidP="00E53780">
            <w:pPr>
              <w:rPr>
                <w:sz w:val="20"/>
                <w:szCs w:val="18"/>
              </w:rPr>
            </w:pPr>
            <w:r w:rsidRPr="00057B8F">
              <w:rPr>
                <w:sz w:val="20"/>
                <w:szCs w:val="18"/>
              </w:rPr>
              <w:t>г. Москва</w:t>
            </w:r>
          </w:p>
        </w:tc>
        <w:tc>
          <w:tcPr>
            <w:tcW w:w="1136" w:type="pct"/>
            <w:shd w:val="clear" w:color="auto" w:fill="auto"/>
          </w:tcPr>
          <w:p w:rsidR="00F825C3" w:rsidRPr="00057B8F" w:rsidRDefault="00F825C3" w:rsidP="00E24D8F">
            <w:pPr>
              <w:jc w:val="center"/>
              <w:rPr>
                <w:sz w:val="20"/>
                <w:szCs w:val="16"/>
              </w:rPr>
            </w:pPr>
            <w:r w:rsidRPr="00057B8F">
              <w:rPr>
                <w:sz w:val="20"/>
                <w:szCs w:val="16"/>
              </w:rPr>
              <w:t>9</w:t>
            </w:r>
          </w:p>
        </w:tc>
      </w:tr>
      <w:tr w:rsidR="00057B8F" w:rsidRPr="00057B8F" w:rsidTr="00E24D8F">
        <w:trPr>
          <w:cantSplit/>
        </w:trPr>
        <w:tc>
          <w:tcPr>
            <w:tcW w:w="247" w:type="pct"/>
            <w:shd w:val="clear" w:color="auto" w:fill="auto"/>
          </w:tcPr>
          <w:p w:rsidR="00F825C3" w:rsidRPr="00057B8F" w:rsidRDefault="00F825C3" w:rsidP="0002306E">
            <w:pPr>
              <w:numPr>
                <w:ilvl w:val="0"/>
                <w:numId w:val="421"/>
              </w:numPr>
              <w:rPr>
                <w:sz w:val="20"/>
                <w:szCs w:val="18"/>
              </w:rPr>
            </w:pPr>
          </w:p>
        </w:tc>
        <w:tc>
          <w:tcPr>
            <w:tcW w:w="2145" w:type="pct"/>
            <w:shd w:val="clear" w:color="auto" w:fill="auto"/>
          </w:tcPr>
          <w:p w:rsidR="00F825C3" w:rsidRPr="00057B8F" w:rsidRDefault="00F825C3" w:rsidP="00F825C3">
            <w:pPr>
              <w:rPr>
                <w:sz w:val="20"/>
                <w:szCs w:val="16"/>
              </w:rPr>
            </w:pPr>
            <w:r w:rsidRPr="00057B8F">
              <w:rPr>
                <w:sz w:val="20"/>
                <w:szCs w:val="16"/>
              </w:rPr>
              <w:t>ВЛ 220 кВ ТЭЦ-23 - Свиблово 2 цепь</w:t>
            </w:r>
          </w:p>
        </w:tc>
        <w:tc>
          <w:tcPr>
            <w:tcW w:w="1472" w:type="pct"/>
            <w:shd w:val="clear" w:color="auto" w:fill="auto"/>
          </w:tcPr>
          <w:p w:rsidR="00F825C3" w:rsidRPr="00057B8F" w:rsidRDefault="00F825C3" w:rsidP="00E53780">
            <w:pPr>
              <w:rPr>
                <w:sz w:val="20"/>
                <w:szCs w:val="18"/>
              </w:rPr>
            </w:pPr>
            <w:r w:rsidRPr="00057B8F">
              <w:rPr>
                <w:sz w:val="20"/>
                <w:szCs w:val="18"/>
              </w:rPr>
              <w:t>г. Москва</w:t>
            </w:r>
          </w:p>
        </w:tc>
        <w:tc>
          <w:tcPr>
            <w:tcW w:w="1136" w:type="pct"/>
            <w:shd w:val="clear" w:color="auto" w:fill="auto"/>
          </w:tcPr>
          <w:p w:rsidR="00F825C3" w:rsidRPr="00057B8F" w:rsidRDefault="00F825C3" w:rsidP="00E24D8F">
            <w:pPr>
              <w:jc w:val="center"/>
              <w:rPr>
                <w:sz w:val="20"/>
                <w:szCs w:val="16"/>
              </w:rPr>
            </w:pPr>
            <w:r w:rsidRPr="00057B8F">
              <w:rPr>
                <w:sz w:val="20"/>
                <w:szCs w:val="16"/>
              </w:rPr>
              <w:t>9</w:t>
            </w:r>
          </w:p>
        </w:tc>
      </w:tr>
      <w:tr w:rsidR="00057B8F" w:rsidRPr="00057B8F" w:rsidTr="00E24D8F">
        <w:trPr>
          <w:cantSplit/>
        </w:trPr>
        <w:tc>
          <w:tcPr>
            <w:tcW w:w="247" w:type="pct"/>
            <w:shd w:val="clear" w:color="auto" w:fill="auto"/>
          </w:tcPr>
          <w:p w:rsidR="00F825C3" w:rsidRPr="00057B8F" w:rsidRDefault="00F825C3" w:rsidP="0002306E">
            <w:pPr>
              <w:numPr>
                <w:ilvl w:val="0"/>
                <w:numId w:val="421"/>
              </w:numPr>
              <w:rPr>
                <w:sz w:val="20"/>
                <w:szCs w:val="18"/>
              </w:rPr>
            </w:pPr>
          </w:p>
        </w:tc>
        <w:tc>
          <w:tcPr>
            <w:tcW w:w="2145" w:type="pct"/>
            <w:shd w:val="clear" w:color="auto" w:fill="auto"/>
          </w:tcPr>
          <w:p w:rsidR="00F825C3" w:rsidRPr="00057B8F" w:rsidRDefault="00F825C3" w:rsidP="00F825C3">
            <w:pPr>
              <w:rPr>
                <w:sz w:val="20"/>
                <w:szCs w:val="16"/>
              </w:rPr>
            </w:pPr>
            <w:r w:rsidRPr="00057B8F">
              <w:rPr>
                <w:sz w:val="20"/>
                <w:szCs w:val="16"/>
              </w:rPr>
              <w:t>ВЛ 220 кВ ТЭЦ-23 - Гольяново 1 цепь</w:t>
            </w:r>
          </w:p>
        </w:tc>
        <w:tc>
          <w:tcPr>
            <w:tcW w:w="1472" w:type="pct"/>
            <w:shd w:val="clear" w:color="auto" w:fill="auto"/>
          </w:tcPr>
          <w:p w:rsidR="00F825C3" w:rsidRPr="00057B8F" w:rsidRDefault="00F825C3" w:rsidP="00E53780">
            <w:pPr>
              <w:rPr>
                <w:sz w:val="20"/>
                <w:szCs w:val="18"/>
              </w:rPr>
            </w:pPr>
            <w:r w:rsidRPr="00057B8F">
              <w:rPr>
                <w:sz w:val="20"/>
                <w:szCs w:val="18"/>
              </w:rPr>
              <w:t>г. Москва</w:t>
            </w:r>
          </w:p>
        </w:tc>
        <w:tc>
          <w:tcPr>
            <w:tcW w:w="1136" w:type="pct"/>
            <w:shd w:val="clear" w:color="auto" w:fill="auto"/>
          </w:tcPr>
          <w:p w:rsidR="00F825C3" w:rsidRPr="00057B8F" w:rsidRDefault="00F825C3" w:rsidP="00E24D8F">
            <w:pPr>
              <w:jc w:val="center"/>
              <w:rPr>
                <w:sz w:val="20"/>
                <w:szCs w:val="16"/>
              </w:rPr>
            </w:pPr>
            <w:r w:rsidRPr="00057B8F">
              <w:rPr>
                <w:sz w:val="20"/>
                <w:szCs w:val="16"/>
              </w:rPr>
              <w:t>2,3</w:t>
            </w:r>
          </w:p>
        </w:tc>
      </w:tr>
      <w:tr w:rsidR="00057B8F" w:rsidRPr="00057B8F" w:rsidTr="00E24D8F">
        <w:trPr>
          <w:cantSplit/>
        </w:trPr>
        <w:tc>
          <w:tcPr>
            <w:tcW w:w="247" w:type="pct"/>
            <w:shd w:val="clear" w:color="auto" w:fill="auto"/>
          </w:tcPr>
          <w:p w:rsidR="00F825C3" w:rsidRPr="00057B8F" w:rsidRDefault="00F825C3" w:rsidP="0002306E">
            <w:pPr>
              <w:numPr>
                <w:ilvl w:val="0"/>
                <w:numId w:val="421"/>
              </w:numPr>
              <w:rPr>
                <w:sz w:val="20"/>
                <w:szCs w:val="18"/>
              </w:rPr>
            </w:pPr>
          </w:p>
        </w:tc>
        <w:tc>
          <w:tcPr>
            <w:tcW w:w="2145" w:type="pct"/>
            <w:shd w:val="clear" w:color="auto" w:fill="auto"/>
          </w:tcPr>
          <w:p w:rsidR="00F825C3" w:rsidRPr="00057B8F" w:rsidRDefault="00F825C3" w:rsidP="00F825C3">
            <w:pPr>
              <w:rPr>
                <w:sz w:val="20"/>
                <w:szCs w:val="16"/>
              </w:rPr>
            </w:pPr>
            <w:r w:rsidRPr="00057B8F">
              <w:rPr>
                <w:sz w:val="20"/>
                <w:szCs w:val="16"/>
              </w:rPr>
              <w:t>ВЛ 220 кВ ТЭЦ-23 - Гольяново 2 цепь</w:t>
            </w:r>
          </w:p>
        </w:tc>
        <w:tc>
          <w:tcPr>
            <w:tcW w:w="1472" w:type="pct"/>
            <w:shd w:val="clear" w:color="auto" w:fill="auto"/>
          </w:tcPr>
          <w:p w:rsidR="00F825C3" w:rsidRPr="00057B8F" w:rsidRDefault="00F825C3" w:rsidP="00E53780">
            <w:pPr>
              <w:rPr>
                <w:sz w:val="20"/>
                <w:szCs w:val="18"/>
              </w:rPr>
            </w:pPr>
            <w:r w:rsidRPr="00057B8F">
              <w:rPr>
                <w:sz w:val="20"/>
                <w:szCs w:val="18"/>
              </w:rPr>
              <w:t>г. Москва</w:t>
            </w:r>
          </w:p>
        </w:tc>
        <w:tc>
          <w:tcPr>
            <w:tcW w:w="1136" w:type="pct"/>
            <w:shd w:val="clear" w:color="auto" w:fill="auto"/>
          </w:tcPr>
          <w:p w:rsidR="00F825C3" w:rsidRPr="00057B8F" w:rsidRDefault="00F825C3" w:rsidP="00E24D8F">
            <w:pPr>
              <w:jc w:val="center"/>
              <w:rPr>
                <w:sz w:val="20"/>
                <w:szCs w:val="16"/>
              </w:rPr>
            </w:pPr>
            <w:r w:rsidRPr="00057B8F">
              <w:rPr>
                <w:sz w:val="20"/>
                <w:szCs w:val="16"/>
              </w:rPr>
              <w:t>2,3</w:t>
            </w:r>
          </w:p>
        </w:tc>
      </w:tr>
      <w:tr w:rsidR="00057B8F" w:rsidRPr="00057B8F" w:rsidTr="00E24D8F">
        <w:trPr>
          <w:cantSplit/>
        </w:trPr>
        <w:tc>
          <w:tcPr>
            <w:tcW w:w="247" w:type="pct"/>
            <w:shd w:val="clear" w:color="auto" w:fill="auto"/>
          </w:tcPr>
          <w:p w:rsidR="00F825C3" w:rsidRPr="00057B8F" w:rsidRDefault="00F825C3" w:rsidP="0002306E">
            <w:pPr>
              <w:numPr>
                <w:ilvl w:val="0"/>
                <w:numId w:val="421"/>
              </w:numPr>
              <w:rPr>
                <w:sz w:val="20"/>
                <w:szCs w:val="18"/>
              </w:rPr>
            </w:pPr>
          </w:p>
        </w:tc>
        <w:tc>
          <w:tcPr>
            <w:tcW w:w="2145" w:type="pct"/>
            <w:shd w:val="clear" w:color="auto" w:fill="auto"/>
          </w:tcPr>
          <w:p w:rsidR="00F825C3" w:rsidRPr="00057B8F" w:rsidRDefault="00F825C3" w:rsidP="00311323">
            <w:pPr>
              <w:rPr>
                <w:sz w:val="20"/>
                <w:szCs w:val="16"/>
              </w:rPr>
            </w:pPr>
            <w:r w:rsidRPr="00057B8F">
              <w:rPr>
                <w:sz w:val="20"/>
                <w:szCs w:val="16"/>
              </w:rPr>
              <w:t>ВЛ 220 кВ ТЭЦ-26 - Ясенево</w:t>
            </w:r>
          </w:p>
        </w:tc>
        <w:tc>
          <w:tcPr>
            <w:tcW w:w="1472" w:type="pct"/>
            <w:shd w:val="clear" w:color="auto" w:fill="auto"/>
          </w:tcPr>
          <w:p w:rsidR="00F825C3" w:rsidRPr="00057B8F" w:rsidRDefault="00F825C3" w:rsidP="00E24D8F">
            <w:pPr>
              <w:rPr>
                <w:sz w:val="20"/>
                <w:szCs w:val="18"/>
              </w:rPr>
            </w:pPr>
            <w:r w:rsidRPr="00057B8F">
              <w:rPr>
                <w:sz w:val="20"/>
                <w:szCs w:val="18"/>
              </w:rPr>
              <w:t>г. Москва</w:t>
            </w:r>
          </w:p>
        </w:tc>
        <w:tc>
          <w:tcPr>
            <w:tcW w:w="1136" w:type="pct"/>
            <w:shd w:val="clear" w:color="auto" w:fill="auto"/>
          </w:tcPr>
          <w:p w:rsidR="00F825C3" w:rsidRPr="00057B8F" w:rsidRDefault="00F825C3" w:rsidP="00E24D8F">
            <w:pPr>
              <w:jc w:val="center"/>
              <w:rPr>
                <w:sz w:val="20"/>
                <w:szCs w:val="16"/>
              </w:rPr>
            </w:pPr>
            <w:r w:rsidRPr="00057B8F">
              <w:rPr>
                <w:sz w:val="20"/>
                <w:szCs w:val="16"/>
              </w:rPr>
              <w:t>13,02</w:t>
            </w:r>
          </w:p>
        </w:tc>
      </w:tr>
      <w:tr w:rsidR="00057B8F" w:rsidRPr="00057B8F" w:rsidTr="00E24D8F">
        <w:trPr>
          <w:cantSplit/>
        </w:trPr>
        <w:tc>
          <w:tcPr>
            <w:tcW w:w="247" w:type="pct"/>
            <w:shd w:val="clear" w:color="auto" w:fill="auto"/>
          </w:tcPr>
          <w:p w:rsidR="00F825C3" w:rsidRPr="00057B8F" w:rsidRDefault="00F825C3" w:rsidP="0002306E">
            <w:pPr>
              <w:numPr>
                <w:ilvl w:val="0"/>
                <w:numId w:val="421"/>
              </w:numPr>
              <w:rPr>
                <w:sz w:val="20"/>
                <w:szCs w:val="18"/>
              </w:rPr>
            </w:pPr>
          </w:p>
        </w:tc>
        <w:tc>
          <w:tcPr>
            <w:tcW w:w="2145" w:type="pct"/>
            <w:shd w:val="clear" w:color="auto" w:fill="auto"/>
          </w:tcPr>
          <w:p w:rsidR="00F825C3" w:rsidRPr="00057B8F" w:rsidRDefault="00F825C3" w:rsidP="00075826">
            <w:pPr>
              <w:rPr>
                <w:sz w:val="20"/>
                <w:szCs w:val="18"/>
              </w:rPr>
            </w:pPr>
            <w:r w:rsidRPr="00057B8F">
              <w:rPr>
                <w:sz w:val="20"/>
                <w:szCs w:val="18"/>
              </w:rPr>
              <w:t>КВЛ 220 кВ ТЭЦ-25 - Очаково №3</w:t>
            </w:r>
          </w:p>
        </w:tc>
        <w:tc>
          <w:tcPr>
            <w:tcW w:w="1472" w:type="pct"/>
            <w:shd w:val="clear" w:color="auto" w:fill="auto"/>
          </w:tcPr>
          <w:p w:rsidR="00F825C3" w:rsidRPr="00057B8F" w:rsidRDefault="00F825C3" w:rsidP="00075826">
            <w:pPr>
              <w:rPr>
                <w:sz w:val="20"/>
                <w:szCs w:val="18"/>
              </w:rPr>
            </w:pPr>
            <w:r w:rsidRPr="00057B8F">
              <w:rPr>
                <w:sz w:val="20"/>
                <w:szCs w:val="18"/>
              </w:rPr>
              <w:t>г. Москва</w:t>
            </w:r>
          </w:p>
        </w:tc>
        <w:tc>
          <w:tcPr>
            <w:tcW w:w="1136" w:type="pct"/>
            <w:shd w:val="clear" w:color="auto" w:fill="auto"/>
          </w:tcPr>
          <w:p w:rsidR="00F825C3" w:rsidRPr="00057B8F" w:rsidRDefault="00F825C3" w:rsidP="00E24D8F">
            <w:pPr>
              <w:jc w:val="center"/>
              <w:rPr>
                <w:sz w:val="20"/>
                <w:szCs w:val="16"/>
              </w:rPr>
            </w:pPr>
            <w:r w:rsidRPr="00057B8F">
              <w:rPr>
                <w:sz w:val="20"/>
                <w:szCs w:val="16"/>
              </w:rPr>
              <w:t>1,032</w:t>
            </w:r>
          </w:p>
        </w:tc>
      </w:tr>
      <w:tr w:rsidR="00057B8F" w:rsidRPr="00057B8F" w:rsidTr="00E24D8F">
        <w:trPr>
          <w:cantSplit/>
        </w:trPr>
        <w:tc>
          <w:tcPr>
            <w:tcW w:w="247" w:type="pct"/>
            <w:shd w:val="clear" w:color="auto" w:fill="auto"/>
          </w:tcPr>
          <w:p w:rsidR="00F825C3" w:rsidRPr="00057B8F" w:rsidRDefault="00F825C3" w:rsidP="0002306E">
            <w:pPr>
              <w:numPr>
                <w:ilvl w:val="0"/>
                <w:numId w:val="421"/>
              </w:numPr>
              <w:rPr>
                <w:sz w:val="20"/>
                <w:szCs w:val="18"/>
              </w:rPr>
            </w:pPr>
          </w:p>
        </w:tc>
        <w:tc>
          <w:tcPr>
            <w:tcW w:w="2145" w:type="pct"/>
            <w:shd w:val="clear" w:color="auto" w:fill="auto"/>
          </w:tcPr>
          <w:p w:rsidR="00F825C3" w:rsidRPr="00057B8F" w:rsidRDefault="00F825C3" w:rsidP="00075826">
            <w:pPr>
              <w:rPr>
                <w:sz w:val="20"/>
                <w:szCs w:val="18"/>
              </w:rPr>
            </w:pPr>
            <w:r w:rsidRPr="00057B8F">
              <w:rPr>
                <w:sz w:val="20"/>
                <w:szCs w:val="18"/>
              </w:rPr>
              <w:t>КВЛ 220 кВ ТЭЦ-25 - Очаково №4</w:t>
            </w:r>
          </w:p>
        </w:tc>
        <w:tc>
          <w:tcPr>
            <w:tcW w:w="1472" w:type="pct"/>
            <w:shd w:val="clear" w:color="auto" w:fill="auto"/>
          </w:tcPr>
          <w:p w:rsidR="00F825C3" w:rsidRPr="00057B8F" w:rsidRDefault="00F825C3" w:rsidP="00075826">
            <w:pPr>
              <w:rPr>
                <w:sz w:val="20"/>
                <w:szCs w:val="18"/>
              </w:rPr>
            </w:pPr>
            <w:r w:rsidRPr="00057B8F">
              <w:rPr>
                <w:sz w:val="20"/>
                <w:szCs w:val="18"/>
              </w:rPr>
              <w:t>г. Москва</w:t>
            </w:r>
          </w:p>
        </w:tc>
        <w:tc>
          <w:tcPr>
            <w:tcW w:w="1136" w:type="pct"/>
            <w:shd w:val="clear" w:color="auto" w:fill="auto"/>
          </w:tcPr>
          <w:p w:rsidR="00F825C3" w:rsidRPr="00057B8F" w:rsidRDefault="00F825C3" w:rsidP="00E24D8F">
            <w:pPr>
              <w:jc w:val="center"/>
              <w:rPr>
                <w:sz w:val="20"/>
                <w:szCs w:val="16"/>
              </w:rPr>
            </w:pPr>
            <w:r w:rsidRPr="00057B8F">
              <w:rPr>
                <w:sz w:val="20"/>
                <w:szCs w:val="16"/>
              </w:rPr>
              <w:t>1,3</w:t>
            </w:r>
          </w:p>
        </w:tc>
      </w:tr>
      <w:tr w:rsidR="00057B8F" w:rsidRPr="00057B8F" w:rsidTr="00E24D8F">
        <w:trPr>
          <w:cantSplit/>
        </w:trPr>
        <w:tc>
          <w:tcPr>
            <w:tcW w:w="247" w:type="pct"/>
            <w:shd w:val="clear" w:color="auto" w:fill="auto"/>
          </w:tcPr>
          <w:p w:rsidR="00F825C3" w:rsidRPr="00057B8F" w:rsidRDefault="00F825C3" w:rsidP="0002306E">
            <w:pPr>
              <w:numPr>
                <w:ilvl w:val="0"/>
                <w:numId w:val="421"/>
              </w:numPr>
              <w:rPr>
                <w:sz w:val="20"/>
                <w:szCs w:val="18"/>
              </w:rPr>
            </w:pPr>
          </w:p>
        </w:tc>
        <w:tc>
          <w:tcPr>
            <w:tcW w:w="2145" w:type="pct"/>
            <w:shd w:val="clear" w:color="auto" w:fill="auto"/>
          </w:tcPr>
          <w:p w:rsidR="00F825C3" w:rsidRPr="00057B8F" w:rsidRDefault="00F825C3" w:rsidP="00075826">
            <w:pPr>
              <w:rPr>
                <w:sz w:val="20"/>
                <w:szCs w:val="18"/>
              </w:rPr>
            </w:pPr>
            <w:r w:rsidRPr="00057B8F">
              <w:rPr>
                <w:sz w:val="20"/>
                <w:szCs w:val="18"/>
              </w:rPr>
              <w:t>КВЛ 220 кВ ТЭЦ-25 - Очаково №5</w:t>
            </w:r>
          </w:p>
        </w:tc>
        <w:tc>
          <w:tcPr>
            <w:tcW w:w="1472" w:type="pct"/>
            <w:shd w:val="clear" w:color="auto" w:fill="auto"/>
          </w:tcPr>
          <w:p w:rsidR="00F825C3" w:rsidRPr="00057B8F" w:rsidRDefault="00F825C3" w:rsidP="00075826">
            <w:pPr>
              <w:rPr>
                <w:sz w:val="20"/>
                <w:szCs w:val="18"/>
              </w:rPr>
            </w:pPr>
            <w:r w:rsidRPr="00057B8F">
              <w:rPr>
                <w:sz w:val="20"/>
                <w:szCs w:val="18"/>
              </w:rPr>
              <w:t>г. Москва</w:t>
            </w:r>
          </w:p>
        </w:tc>
        <w:tc>
          <w:tcPr>
            <w:tcW w:w="1136" w:type="pct"/>
            <w:shd w:val="clear" w:color="auto" w:fill="auto"/>
          </w:tcPr>
          <w:p w:rsidR="00F825C3" w:rsidRPr="00057B8F" w:rsidRDefault="00F825C3" w:rsidP="00E24D8F">
            <w:pPr>
              <w:jc w:val="center"/>
              <w:rPr>
                <w:sz w:val="20"/>
                <w:szCs w:val="16"/>
              </w:rPr>
            </w:pPr>
            <w:r w:rsidRPr="00057B8F">
              <w:rPr>
                <w:sz w:val="20"/>
                <w:szCs w:val="16"/>
              </w:rPr>
              <w:t>1,1</w:t>
            </w:r>
          </w:p>
        </w:tc>
      </w:tr>
      <w:tr w:rsidR="00057B8F" w:rsidRPr="00057B8F" w:rsidTr="00E24D8F">
        <w:trPr>
          <w:cantSplit/>
        </w:trPr>
        <w:tc>
          <w:tcPr>
            <w:tcW w:w="247" w:type="pct"/>
            <w:shd w:val="clear" w:color="auto" w:fill="auto"/>
          </w:tcPr>
          <w:p w:rsidR="00F825C3" w:rsidRPr="00057B8F" w:rsidRDefault="00F825C3" w:rsidP="0002306E">
            <w:pPr>
              <w:numPr>
                <w:ilvl w:val="0"/>
                <w:numId w:val="421"/>
              </w:numPr>
              <w:rPr>
                <w:sz w:val="20"/>
                <w:szCs w:val="18"/>
              </w:rPr>
            </w:pPr>
          </w:p>
        </w:tc>
        <w:tc>
          <w:tcPr>
            <w:tcW w:w="2145" w:type="pct"/>
            <w:shd w:val="clear" w:color="auto" w:fill="auto"/>
          </w:tcPr>
          <w:p w:rsidR="00F825C3" w:rsidRPr="00057B8F" w:rsidRDefault="00F825C3" w:rsidP="00075826">
            <w:pPr>
              <w:rPr>
                <w:sz w:val="20"/>
                <w:szCs w:val="18"/>
              </w:rPr>
            </w:pPr>
            <w:r w:rsidRPr="00057B8F">
              <w:rPr>
                <w:sz w:val="20"/>
                <w:szCs w:val="18"/>
              </w:rPr>
              <w:t>КВЛ 220 кВ ТЭЦ-25 - Очаково №6</w:t>
            </w:r>
          </w:p>
        </w:tc>
        <w:tc>
          <w:tcPr>
            <w:tcW w:w="1472" w:type="pct"/>
            <w:shd w:val="clear" w:color="auto" w:fill="auto"/>
          </w:tcPr>
          <w:p w:rsidR="00F825C3" w:rsidRPr="00057B8F" w:rsidRDefault="00F825C3" w:rsidP="00075826">
            <w:pPr>
              <w:rPr>
                <w:sz w:val="20"/>
                <w:szCs w:val="18"/>
              </w:rPr>
            </w:pPr>
            <w:r w:rsidRPr="00057B8F">
              <w:rPr>
                <w:sz w:val="20"/>
                <w:szCs w:val="18"/>
              </w:rPr>
              <w:t>г. Москва</w:t>
            </w:r>
          </w:p>
        </w:tc>
        <w:tc>
          <w:tcPr>
            <w:tcW w:w="1136" w:type="pct"/>
            <w:shd w:val="clear" w:color="auto" w:fill="auto"/>
          </w:tcPr>
          <w:p w:rsidR="00F825C3" w:rsidRPr="00057B8F" w:rsidRDefault="00F825C3" w:rsidP="00E24D8F">
            <w:pPr>
              <w:jc w:val="center"/>
              <w:rPr>
                <w:sz w:val="20"/>
                <w:szCs w:val="16"/>
              </w:rPr>
            </w:pPr>
            <w:r w:rsidRPr="00057B8F">
              <w:rPr>
                <w:sz w:val="20"/>
                <w:szCs w:val="16"/>
              </w:rPr>
              <w:t>0,93</w:t>
            </w:r>
          </w:p>
        </w:tc>
      </w:tr>
      <w:tr w:rsidR="00057B8F" w:rsidRPr="00057B8F" w:rsidTr="00E24D8F">
        <w:trPr>
          <w:cantSplit/>
        </w:trPr>
        <w:tc>
          <w:tcPr>
            <w:tcW w:w="247" w:type="pct"/>
            <w:shd w:val="clear" w:color="auto" w:fill="auto"/>
          </w:tcPr>
          <w:p w:rsidR="00F825C3" w:rsidRPr="00057B8F" w:rsidRDefault="00F825C3" w:rsidP="0002306E">
            <w:pPr>
              <w:numPr>
                <w:ilvl w:val="0"/>
                <w:numId w:val="421"/>
              </w:numPr>
              <w:rPr>
                <w:sz w:val="20"/>
                <w:szCs w:val="18"/>
              </w:rPr>
            </w:pPr>
          </w:p>
        </w:tc>
        <w:tc>
          <w:tcPr>
            <w:tcW w:w="2145" w:type="pct"/>
            <w:shd w:val="clear" w:color="auto" w:fill="auto"/>
          </w:tcPr>
          <w:p w:rsidR="00F825C3" w:rsidRPr="00057B8F" w:rsidRDefault="00F825C3" w:rsidP="00075826">
            <w:pPr>
              <w:rPr>
                <w:sz w:val="20"/>
                <w:szCs w:val="18"/>
              </w:rPr>
            </w:pPr>
            <w:r w:rsidRPr="00057B8F">
              <w:rPr>
                <w:sz w:val="20"/>
                <w:szCs w:val="18"/>
              </w:rPr>
              <w:t>КВЛ 220 кВ ТЭЦ-26 - Бутово 1 цепь</w:t>
            </w:r>
          </w:p>
        </w:tc>
        <w:tc>
          <w:tcPr>
            <w:tcW w:w="1472" w:type="pct"/>
            <w:shd w:val="clear" w:color="auto" w:fill="auto"/>
          </w:tcPr>
          <w:p w:rsidR="00F825C3" w:rsidRPr="00057B8F" w:rsidRDefault="00F825C3" w:rsidP="00075826">
            <w:pPr>
              <w:rPr>
                <w:sz w:val="20"/>
                <w:szCs w:val="18"/>
              </w:rPr>
            </w:pPr>
            <w:r w:rsidRPr="00057B8F">
              <w:rPr>
                <w:sz w:val="20"/>
                <w:szCs w:val="18"/>
              </w:rPr>
              <w:t>г. Москва</w:t>
            </w:r>
          </w:p>
        </w:tc>
        <w:tc>
          <w:tcPr>
            <w:tcW w:w="1136" w:type="pct"/>
            <w:shd w:val="clear" w:color="auto" w:fill="auto"/>
          </w:tcPr>
          <w:p w:rsidR="00F825C3" w:rsidRPr="00057B8F" w:rsidRDefault="00F825C3" w:rsidP="00E24D8F">
            <w:pPr>
              <w:jc w:val="center"/>
              <w:rPr>
                <w:sz w:val="20"/>
                <w:szCs w:val="16"/>
              </w:rPr>
            </w:pPr>
            <w:r w:rsidRPr="00057B8F">
              <w:rPr>
                <w:sz w:val="20"/>
                <w:szCs w:val="16"/>
              </w:rPr>
              <w:t>0,39</w:t>
            </w:r>
          </w:p>
        </w:tc>
      </w:tr>
      <w:tr w:rsidR="00057B8F" w:rsidRPr="00057B8F" w:rsidTr="00E24D8F">
        <w:trPr>
          <w:cantSplit/>
        </w:trPr>
        <w:tc>
          <w:tcPr>
            <w:tcW w:w="247" w:type="pct"/>
            <w:shd w:val="clear" w:color="auto" w:fill="auto"/>
          </w:tcPr>
          <w:p w:rsidR="00F825C3" w:rsidRPr="00057B8F" w:rsidRDefault="00F825C3" w:rsidP="0002306E">
            <w:pPr>
              <w:numPr>
                <w:ilvl w:val="0"/>
                <w:numId w:val="421"/>
              </w:numPr>
              <w:rPr>
                <w:sz w:val="20"/>
                <w:szCs w:val="18"/>
              </w:rPr>
            </w:pPr>
          </w:p>
        </w:tc>
        <w:tc>
          <w:tcPr>
            <w:tcW w:w="2145" w:type="pct"/>
            <w:shd w:val="clear" w:color="auto" w:fill="auto"/>
          </w:tcPr>
          <w:p w:rsidR="00F825C3" w:rsidRPr="00057B8F" w:rsidRDefault="00F825C3" w:rsidP="00075826">
            <w:pPr>
              <w:rPr>
                <w:sz w:val="20"/>
                <w:szCs w:val="18"/>
              </w:rPr>
            </w:pPr>
            <w:r w:rsidRPr="00057B8F">
              <w:rPr>
                <w:sz w:val="20"/>
                <w:szCs w:val="18"/>
              </w:rPr>
              <w:t>КВЛ 220 кВ ТЭЦ-26 - Чертаново 1 цепь</w:t>
            </w:r>
          </w:p>
        </w:tc>
        <w:tc>
          <w:tcPr>
            <w:tcW w:w="1472" w:type="pct"/>
            <w:shd w:val="clear" w:color="auto" w:fill="auto"/>
          </w:tcPr>
          <w:p w:rsidR="00F825C3" w:rsidRPr="00057B8F" w:rsidRDefault="00F825C3" w:rsidP="00075826">
            <w:pPr>
              <w:rPr>
                <w:sz w:val="20"/>
                <w:szCs w:val="18"/>
              </w:rPr>
            </w:pPr>
            <w:r w:rsidRPr="00057B8F">
              <w:rPr>
                <w:sz w:val="20"/>
                <w:szCs w:val="18"/>
              </w:rPr>
              <w:t>г. Москва</w:t>
            </w:r>
          </w:p>
        </w:tc>
        <w:tc>
          <w:tcPr>
            <w:tcW w:w="1136" w:type="pct"/>
            <w:shd w:val="clear" w:color="auto" w:fill="auto"/>
          </w:tcPr>
          <w:p w:rsidR="00F825C3" w:rsidRPr="00057B8F" w:rsidRDefault="00F825C3" w:rsidP="00E24D8F">
            <w:pPr>
              <w:jc w:val="center"/>
              <w:rPr>
                <w:sz w:val="20"/>
                <w:szCs w:val="16"/>
              </w:rPr>
            </w:pPr>
            <w:r w:rsidRPr="00057B8F">
              <w:rPr>
                <w:sz w:val="20"/>
                <w:szCs w:val="16"/>
              </w:rPr>
              <w:t>4,65</w:t>
            </w:r>
          </w:p>
        </w:tc>
      </w:tr>
      <w:tr w:rsidR="00057B8F" w:rsidRPr="00057B8F" w:rsidTr="00E24D8F">
        <w:trPr>
          <w:cantSplit/>
        </w:trPr>
        <w:tc>
          <w:tcPr>
            <w:tcW w:w="247" w:type="pct"/>
            <w:shd w:val="clear" w:color="auto" w:fill="auto"/>
          </w:tcPr>
          <w:p w:rsidR="00F825C3" w:rsidRPr="00057B8F" w:rsidRDefault="00F825C3" w:rsidP="0002306E">
            <w:pPr>
              <w:numPr>
                <w:ilvl w:val="0"/>
                <w:numId w:val="421"/>
              </w:numPr>
              <w:rPr>
                <w:sz w:val="20"/>
                <w:szCs w:val="18"/>
              </w:rPr>
            </w:pPr>
          </w:p>
        </w:tc>
        <w:tc>
          <w:tcPr>
            <w:tcW w:w="2145" w:type="pct"/>
            <w:shd w:val="clear" w:color="auto" w:fill="auto"/>
          </w:tcPr>
          <w:p w:rsidR="00F825C3" w:rsidRPr="00057B8F" w:rsidRDefault="00F825C3" w:rsidP="00075826">
            <w:pPr>
              <w:rPr>
                <w:sz w:val="20"/>
                <w:szCs w:val="18"/>
              </w:rPr>
            </w:pPr>
            <w:r w:rsidRPr="00057B8F">
              <w:rPr>
                <w:sz w:val="20"/>
                <w:szCs w:val="18"/>
              </w:rPr>
              <w:t>КВЛ 220 кВ ТЭЦ-26 - Чертаново 2 цепь</w:t>
            </w:r>
          </w:p>
        </w:tc>
        <w:tc>
          <w:tcPr>
            <w:tcW w:w="1472" w:type="pct"/>
            <w:shd w:val="clear" w:color="auto" w:fill="auto"/>
          </w:tcPr>
          <w:p w:rsidR="00F825C3" w:rsidRPr="00057B8F" w:rsidRDefault="00F825C3" w:rsidP="00075826">
            <w:pPr>
              <w:rPr>
                <w:sz w:val="20"/>
                <w:szCs w:val="18"/>
              </w:rPr>
            </w:pPr>
            <w:r w:rsidRPr="00057B8F">
              <w:rPr>
                <w:sz w:val="20"/>
                <w:szCs w:val="18"/>
              </w:rPr>
              <w:t>г. Москва</w:t>
            </w:r>
          </w:p>
        </w:tc>
        <w:tc>
          <w:tcPr>
            <w:tcW w:w="1136" w:type="pct"/>
            <w:shd w:val="clear" w:color="auto" w:fill="auto"/>
          </w:tcPr>
          <w:p w:rsidR="00F825C3" w:rsidRPr="00057B8F" w:rsidRDefault="00F825C3" w:rsidP="00E24D8F">
            <w:pPr>
              <w:jc w:val="center"/>
              <w:rPr>
                <w:sz w:val="20"/>
                <w:szCs w:val="16"/>
              </w:rPr>
            </w:pPr>
            <w:r w:rsidRPr="00057B8F">
              <w:rPr>
                <w:sz w:val="20"/>
                <w:szCs w:val="16"/>
              </w:rPr>
              <w:t>4,65</w:t>
            </w:r>
          </w:p>
        </w:tc>
      </w:tr>
      <w:tr w:rsidR="00057B8F" w:rsidRPr="00057B8F" w:rsidTr="00E24D8F">
        <w:trPr>
          <w:cantSplit/>
        </w:trPr>
        <w:tc>
          <w:tcPr>
            <w:tcW w:w="247" w:type="pct"/>
            <w:shd w:val="clear" w:color="auto" w:fill="auto"/>
          </w:tcPr>
          <w:p w:rsidR="00F825C3" w:rsidRPr="00057B8F" w:rsidRDefault="00F825C3" w:rsidP="0002306E">
            <w:pPr>
              <w:numPr>
                <w:ilvl w:val="0"/>
                <w:numId w:val="421"/>
              </w:numPr>
              <w:rPr>
                <w:sz w:val="20"/>
                <w:szCs w:val="18"/>
              </w:rPr>
            </w:pPr>
          </w:p>
        </w:tc>
        <w:tc>
          <w:tcPr>
            <w:tcW w:w="2145" w:type="pct"/>
            <w:shd w:val="clear" w:color="auto" w:fill="auto"/>
          </w:tcPr>
          <w:p w:rsidR="00F825C3" w:rsidRPr="00057B8F" w:rsidRDefault="00F825C3" w:rsidP="00E24D8F">
            <w:pPr>
              <w:rPr>
                <w:sz w:val="20"/>
                <w:szCs w:val="16"/>
              </w:rPr>
            </w:pPr>
            <w:r w:rsidRPr="00057B8F">
              <w:rPr>
                <w:sz w:val="20"/>
                <w:szCs w:val="16"/>
              </w:rPr>
              <w:t>КВЛ 220 кВ ТЭЦ-27 - Бабушкин</w:t>
            </w:r>
          </w:p>
        </w:tc>
        <w:tc>
          <w:tcPr>
            <w:tcW w:w="1472" w:type="pct"/>
            <w:shd w:val="clear" w:color="auto" w:fill="auto"/>
          </w:tcPr>
          <w:p w:rsidR="00F825C3" w:rsidRPr="00057B8F" w:rsidRDefault="00F825C3" w:rsidP="00E24D8F">
            <w:pPr>
              <w:rPr>
                <w:sz w:val="20"/>
                <w:szCs w:val="16"/>
              </w:rPr>
            </w:pPr>
            <w:r w:rsidRPr="00057B8F">
              <w:rPr>
                <w:sz w:val="20"/>
                <w:szCs w:val="18"/>
              </w:rPr>
              <w:t>Московская область, г. Москва</w:t>
            </w:r>
          </w:p>
        </w:tc>
        <w:tc>
          <w:tcPr>
            <w:tcW w:w="1136" w:type="pct"/>
            <w:shd w:val="clear" w:color="auto" w:fill="auto"/>
          </w:tcPr>
          <w:p w:rsidR="00F825C3" w:rsidRPr="00057B8F" w:rsidRDefault="00F825C3" w:rsidP="00E24D8F">
            <w:pPr>
              <w:jc w:val="center"/>
              <w:rPr>
                <w:sz w:val="20"/>
                <w:szCs w:val="16"/>
              </w:rPr>
            </w:pPr>
            <w:r w:rsidRPr="00057B8F">
              <w:rPr>
                <w:sz w:val="20"/>
                <w:szCs w:val="16"/>
              </w:rPr>
              <w:t>6,839</w:t>
            </w:r>
          </w:p>
        </w:tc>
      </w:tr>
      <w:tr w:rsidR="00057B8F" w:rsidRPr="00057B8F" w:rsidTr="00E24D8F">
        <w:trPr>
          <w:cantSplit/>
        </w:trPr>
        <w:tc>
          <w:tcPr>
            <w:tcW w:w="247" w:type="pct"/>
            <w:shd w:val="clear" w:color="auto" w:fill="auto"/>
          </w:tcPr>
          <w:p w:rsidR="00F825C3" w:rsidRPr="00057B8F" w:rsidRDefault="00F825C3" w:rsidP="0002306E">
            <w:pPr>
              <w:numPr>
                <w:ilvl w:val="0"/>
                <w:numId w:val="421"/>
              </w:numPr>
              <w:rPr>
                <w:sz w:val="20"/>
                <w:szCs w:val="18"/>
              </w:rPr>
            </w:pPr>
          </w:p>
        </w:tc>
        <w:tc>
          <w:tcPr>
            <w:tcW w:w="2145" w:type="pct"/>
            <w:shd w:val="clear" w:color="auto" w:fill="auto"/>
          </w:tcPr>
          <w:p w:rsidR="00F825C3" w:rsidRPr="00057B8F" w:rsidRDefault="00F825C3" w:rsidP="00E24D8F">
            <w:pPr>
              <w:rPr>
                <w:sz w:val="20"/>
                <w:szCs w:val="16"/>
              </w:rPr>
            </w:pPr>
            <w:r w:rsidRPr="00057B8F">
              <w:rPr>
                <w:sz w:val="20"/>
                <w:szCs w:val="16"/>
              </w:rPr>
              <w:t>КВЛ 220 кВ ТЭЦ-27 - Бутырки с отп.на ПС Тайнинка</w:t>
            </w:r>
          </w:p>
        </w:tc>
        <w:tc>
          <w:tcPr>
            <w:tcW w:w="1472" w:type="pct"/>
            <w:shd w:val="clear" w:color="auto" w:fill="auto"/>
          </w:tcPr>
          <w:p w:rsidR="00F825C3" w:rsidRPr="00057B8F" w:rsidRDefault="00F825C3" w:rsidP="00E24D8F">
            <w:pPr>
              <w:rPr>
                <w:sz w:val="20"/>
                <w:szCs w:val="16"/>
              </w:rPr>
            </w:pPr>
            <w:r w:rsidRPr="00057B8F">
              <w:rPr>
                <w:sz w:val="20"/>
                <w:szCs w:val="18"/>
              </w:rPr>
              <w:t>Московская область, г. Москва</w:t>
            </w:r>
          </w:p>
        </w:tc>
        <w:tc>
          <w:tcPr>
            <w:tcW w:w="1136" w:type="pct"/>
            <w:shd w:val="clear" w:color="auto" w:fill="auto"/>
          </w:tcPr>
          <w:p w:rsidR="00F825C3" w:rsidRPr="00057B8F" w:rsidRDefault="00F825C3" w:rsidP="00E24D8F">
            <w:pPr>
              <w:jc w:val="center"/>
              <w:rPr>
                <w:sz w:val="20"/>
                <w:szCs w:val="16"/>
              </w:rPr>
            </w:pPr>
            <w:r w:rsidRPr="00057B8F">
              <w:rPr>
                <w:sz w:val="20"/>
                <w:szCs w:val="16"/>
              </w:rPr>
              <w:t>12,87</w:t>
            </w:r>
          </w:p>
        </w:tc>
      </w:tr>
      <w:tr w:rsidR="00057B8F" w:rsidRPr="00057B8F" w:rsidTr="00E24D8F">
        <w:trPr>
          <w:cantSplit/>
        </w:trPr>
        <w:tc>
          <w:tcPr>
            <w:tcW w:w="247" w:type="pct"/>
            <w:shd w:val="clear" w:color="auto" w:fill="auto"/>
          </w:tcPr>
          <w:p w:rsidR="00510BE2" w:rsidRPr="00057B8F" w:rsidRDefault="00510BE2" w:rsidP="0002306E">
            <w:pPr>
              <w:numPr>
                <w:ilvl w:val="0"/>
                <w:numId w:val="421"/>
              </w:numPr>
              <w:rPr>
                <w:sz w:val="20"/>
                <w:szCs w:val="18"/>
              </w:rPr>
            </w:pPr>
          </w:p>
        </w:tc>
        <w:tc>
          <w:tcPr>
            <w:tcW w:w="2145" w:type="pct"/>
            <w:shd w:val="clear" w:color="auto" w:fill="auto"/>
          </w:tcPr>
          <w:p w:rsidR="00510BE2" w:rsidRPr="00057B8F" w:rsidRDefault="00510BE2" w:rsidP="00E24D8F">
            <w:pPr>
              <w:rPr>
                <w:sz w:val="20"/>
                <w:szCs w:val="18"/>
              </w:rPr>
            </w:pPr>
            <w:r w:rsidRPr="00057B8F">
              <w:rPr>
                <w:sz w:val="20"/>
                <w:szCs w:val="18"/>
              </w:rPr>
              <w:t>ВЛ 220 кВ ТЭЦ-27 - Хвойная</w:t>
            </w:r>
          </w:p>
        </w:tc>
        <w:tc>
          <w:tcPr>
            <w:tcW w:w="1472" w:type="pct"/>
            <w:shd w:val="clear" w:color="auto" w:fill="auto"/>
          </w:tcPr>
          <w:p w:rsidR="00510BE2" w:rsidRPr="00057B8F" w:rsidRDefault="00510BE2">
            <w:r w:rsidRPr="00057B8F">
              <w:rPr>
                <w:sz w:val="20"/>
                <w:szCs w:val="18"/>
              </w:rPr>
              <w:t>Московская область,  г. Москва</w:t>
            </w:r>
          </w:p>
        </w:tc>
        <w:tc>
          <w:tcPr>
            <w:tcW w:w="1136" w:type="pct"/>
            <w:shd w:val="clear" w:color="auto" w:fill="auto"/>
          </w:tcPr>
          <w:p w:rsidR="00510BE2" w:rsidRPr="00057B8F" w:rsidRDefault="00510BE2" w:rsidP="00E24D8F">
            <w:pPr>
              <w:jc w:val="center"/>
              <w:rPr>
                <w:sz w:val="20"/>
                <w:szCs w:val="16"/>
              </w:rPr>
            </w:pPr>
            <w:r w:rsidRPr="00057B8F">
              <w:rPr>
                <w:sz w:val="20"/>
                <w:szCs w:val="16"/>
              </w:rPr>
              <w:t>0,9</w:t>
            </w:r>
          </w:p>
        </w:tc>
      </w:tr>
      <w:tr w:rsidR="00057B8F" w:rsidRPr="00057B8F" w:rsidTr="00E24D8F">
        <w:trPr>
          <w:cantSplit/>
        </w:trPr>
        <w:tc>
          <w:tcPr>
            <w:tcW w:w="247" w:type="pct"/>
            <w:shd w:val="clear" w:color="auto" w:fill="auto"/>
          </w:tcPr>
          <w:p w:rsidR="00510BE2" w:rsidRPr="00057B8F" w:rsidRDefault="00510BE2" w:rsidP="0002306E">
            <w:pPr>
              <w:numPr>
                <w:ilvl w:val="0"/>
                <w:numId w:val="421"/>
              </w:numPr>
              <w:rPr>
                <w:sz w:val="20"/>
                <w:szCs w:val="18"/>
              </w:rPr>
            </w:pPr>
          </w:p>
        </w:tc>
        <w:tc>
          <w:tcPr>
            <w:tcW w:w="2145" w:type="pct"/>
            <w:shd w:val="clear" w:color="auto" w:fill="auto"/>
          </w:tcPr>
          <w:p w:rsidR="00510BE2" w:rsidRPr="00057B8F" w:rsidRDefault="00510BE2" w:rsidP="00E24D8F">
            <w:pPr>
              <w:rPr>
                <w:sz w:val="20"/>
                <w:szCs w:val="18"/>
              </w:rPr>
            </w:pPr>
            <w:r w:rsidRPr="00057B8F">
              <w:rPr>
                <w:sz w:val="20"/>
                <w:szCs w:val="18"/>
              </w:rPr>
              <w:t>ВЛ 220 кВ ТЭЦ-27 - Щедрино</w:t>
            </w:r>
          </w:p>
        </w:tc>
        <w:tc>
          <w:tcPr>
            <w:tcW w:w="1472" w:type="pct"/>
            <w:shd w:val="clear" w:color="auto" w:fill="auto"/>
          </w:tcPr>
          <w:p w:rsidR="00510BE2" w:rsidRPr="00057B8F" w:rsidRDefault="00510BE2">
            <w:r w:rsidRPr="00057B8F">
              <w:rPr>
                <w:sz w:val="20"/>
                <w:szCs w:val="18"/>
              </w:rPr>
              <w:t>Московская область,  г. Москва</w:t>
            </w:r>
          </w:p>
        </w:tc>
        <w:tc>
          <w:tcPr>
            <w:tcW w:w="1136" w:type="pct"/>
            <w:shd w:val="clear" w:color="auto" w:fill="auto"/>
          </w:tcPr>
          <w:p w:rsidR="00510BE2" w:rsidRPr="00057B8F" w:rsidRDefault="00510BE2" w:rsidP="00E24D8F">
            <w:pPr>
              <w:jc w:val="center"/>
              <w:rPr>
                <w:sz w:val="20"/>
                <w:szCs w:val="16"/>
              </w:rPr>
            </w:pPr>
            <w:r w:rsidRPr="00057B8F">
              <w:rPr>
                <w:sz w:val="20"/>
                <w:szCs w:val="16"/>
              </w:rPr>
              <w:t>7,95</w:t>
            </w:r>
          </w:p>
        </w:tc>
      </w:tr>
      <w:tr w:rsidR="00057B8F" w:rsidRPr="00057B8F" w:rsidTr="00E24D8F">
        <w:trPr>
          <w:cantSplit/>
        </w:trPr>
        <w:tc>
          <w:tcPr>
            <w:tcW w:w="247" w:type="pct"/>
            <w:shd w:val="clear" w:color="auto" w:fill="auto"/>
          </w:tcPr>
          <w:p w:rsidR="00F825C3" w:rsidRPr="00057B8F" w:rsidRDefault="00F825C3" w:rsidP="0002306E">
            <w:pPr>
              <w:numPr>
                <w:ilvl w:val="0"/>
                <w:numId w:val="421"/>
              </w:numPr>
              <w:rPr>
                <w:sz w:val="20"/>
                <w:szCs w:val="18"/>
              </w:rPr>
            </w:pPr>
          </w:p>
        </w:tc>
        <w:tc>
          <w:tcPr>
            <w:tcW w:w="2145" w:type="pct"/>
            <w:shd w:val="clear" w:color="auto" w:fill="auto"/>
          </w:tcPr>
          <w:p w:rsidR="00F825C3" w:rsidRPr="00057B8F" w:rsidRDefault="00F825C3" w:rsidP="00E24D8F">
            <w:pPr>
              <w:rPr>
                <w:sz w:val="20"/>
                <w:szCs w:val="18"/>
              </w:rPr>
            </w:pPr>
            <w:r w:rsidRPr="00057B8F">
              <w:rPr>
                <w:sz w:val="20"/>
                <w:szCs w:val="18"/>
              </w:rPr>
              <w:t>КЛ 220 кВ ТЭЦ-27 - Хлебниково №1</w:t>
            </w:r>
          </w:p>
        </w:tc>
        <w:tc>
          <w:tcPr>
            <w:tcW w:w="1472" w:type="pct"/>
            <w:shd w:val="clear" w:color="auto" w:fill="auto"/>
          </w:tcPr>
          <w:p w:rsidR="00F825C3" w:rsidRPr="00057B8F" w:rsidRDefault="00F825C3" w:rsidP="002007A6">
            <w:pPr>
              <w:rPr>
                <w:sz w:val="20"/>
                <w:szCs w:val="18"/>
              </w:rPr>
            </w:pPr>
            <w:r w:rsidRPr="00057B8F">
              <w:rPr>
                <w:sz w:val="20"/>
                <w:szCs w:val="18"/>
              </w:rPr>
              <w:t>г. Москва</w:t>
            </w:r>
          </w:p>
        </w:tc>
        <w:tc>
          <w:tcPr>
            <w:tcW w:w="1136" w:type="pct"/>
            <w:shd w:val="clear" w:color="auto" w:fill="auto"/>
          </w:tcPr>
          <w:p w:rsidR="00F825C3" w:rsidRPr="00057B8F" w:rsidRDefault="00F825C3" w:rsidP="002007A6">
            <w:pPr>
              <w:jc w:val="center"/>
              <w:rPr>
                <w:sz w:val="20"/>
                <w:szCs w:val="18"/>
              </w:rPr>
            </w:pPr>
            <w:r w:rsidRPr="00057B8F">
              <w:rPr>
                <w:sz w:val="20"/>
                <w:szCs w:val="18"/>
              </w:rPr>
              <w:t>12,308</w:t>
            </w:r>
          </w:p>
        </w:tc>
      </w:tr>
      <w:tr w:rsidR="00057B8F" w:rsidRPr="00057B8F" w:rsidTr="00E24D8F">
        <w:trPr>
          <w:cantSplit/>
        </w:trPr>
        <w:tc>
          <w:tcPr>
            <w:tcW w:w="247" w:type="pct"/>
            <w:shd w:val="clear" w:color="auto" w:fill="auto"/>
          </w:tcPr>
          <w:p w:rsidR="00F825C3" w:rsidRPr="00057B8F" w:rsidRDefault="00F825C3" w:rsidP="0002306E">
            <w:pPr>
              <w:numPr>
                <w:ilvl w:val="0"/>
                <w:numId w:val="421"/>
              </w:numPr>
              <w:rPr>
                <w:sz w:val="20"/>
                <w:szCs w:val="18"/>
              </w:rPr>
            </w:pPr>
          </w:p>
        </w:tc>
        <w:tc>
          <w:tcPr>
            <w:tcW w:w="2145" w:type="pct"/>
            <w:shd w:val="clear" w:color="auto" w:fill="auto"/>
          </w:tcPr>
          <w:p w:rsidR="00F825C3" w:rsidRPr="00057B8F" w:rsidRDefault="00F825C3" w:rsidP="002007A6">
            <w:pPr>
              <w:rPr>
                <w:sz w:val="20"/>
                <w:szCs w:val="18"/>
              </w:rPr>
            </w:pPr>
            <w:r w:rsidRPr="00057B8F">
              <w:rPr>
                <w:sz w:val="20"/>
                <w:szCs w:val="18"/>
              </w:rPr>
              <w:t>КЛ 220 кВ ТЭЦ-27 - Хлебниково №2</w:t>
            </w:r>
          </w:p>
        </w:tc>
        <w:tc>
          <w:tcPr>
            <w:tcW w:w="1472" w:type="pct"/>
            <w:shd w:val="clear" w:color="auto" w:fill="auto"/>
          </w:tcPr>
          <w:p w:rsidR="00F825C3" w:rsidRPr="00057B8F" w:rsidRDefault="00F825C3" w:rsidP="00E24D8F">
            <w:pPr>
              <w:rPr>
                <w:sz w:val="20"/>
                <w:szCs w:val="18"/>
              </w:rPr>
            </w:pPr>
            <w:r w:rsidRPr="00057B8F">
              <w:rPr>
                <w:sz w:val="20"/>
                <w:szCs w:val="18"/>
              </w:rPr>
              <w:t>г. Москва</w:t>
            </w:r>
          </w:p>
        </w:tc>
        <w:tc>
          <w:tcPr>
            <w:tcW w:w="1136" w:type="pct"/>
            <w:shd w:val="clear" w:color="auto" w:fill="auto"/>
          </w:tcPr>
          <w:p w:rsidR="00F825C3" w:rsidRPr="00057B8F" w:rsidRDefault="00F825C3" w:rsidP="002007A6">
            <w:pPr>
              <w:jc w:val="center"/>
              <w:rPr>
                <w:sz w:val="20"/>
                <w:szCs w:val="18"/>
              </w:rPr>
            </w:pPr>
            <w:r w:rsidRPr="00057B8F">
              <w:rPr>
                <w:sz w:val="20"/>
                <w:szCs w:val="18"/>
              </w:rPr>
              <w:t>13,504</w:t>
            </w:r>
          </w:p>
        </w:tc>
      </w:tr>
      <w:tr w:rsidR="00057B8F" w:rsidRPr="00057B8F" w:rsidTr="00E24D8F">
        <w:trPr>
          <w:cantSplit/>
        </w:trPr>
        <w:tc>
          <w:tcPr>
            <w:tcW w:w="247" w:type="pct"/>
            <w:shd w:val="clear" w:color="auto" w:fill="auto"/>
          </w:tcPr>
          <w:p w:rsidR="00F825C3" w:rsidRPr="00057B8F" w:rsidRDefault="00F825C3" w:rsidP="0002306E">
            <w:pPr>
              <w:numPr>
                <w:ilvl w:val="0"/>
                <w:numId w:val="421"/>
              </w:numPr>
              <w:rPr>
                <w:sz w:val="20"/>
                <w:szCs w:val="18"/>
              </w:rPr>
            </w:pPr>
          </w:p>
        </w:tc>
        <w:tc>
          <w:tcPr>
            <w:tcW w:w="2145" w:type="pct"/>
            <w:shd w:val="clear" w:color="auto" w:fill="auto"/>
          </w:tcPr>
          <w:p w:rsidR="00F825C3" w:rsidRPr="00057B8F" w:rsidRDefault="00F825C3" w:rsidP="00311323">
            <w:pPr>
              <w:rPr>
                <w:sz w:val="20"/>
                <w:szCs w:val="16"/>
              </w:rPr>
            </w:pPr>
            <w:r w:rsidRPr="00057B8F">
              <w:rPr>
                <w:sz w:val="20"/>
                <w:szCs w:val="18"/>
              </w:rPr>
              <w:t>ВЛ 220 кВ ЦАГИ- Руднево</w:t>
            </w:r>
          </w:p>
        </w:tc>
        <w:tc>
          <w:tcPr>
            <w:tcW w:w="1472" w:type="pct"/>
            <w:shd w:val="clear" w:color="auto" w:fill="auto"/>
          </w:tcPr>
          <w:p w:rsidR="00F825C3" w:rsidRPr="00057B8F" w:rsidRDefault="00F825C3" w:rsidP="002007A6">
            <w:pPr>
              <w:rPr>
                <w:sz w:val="20"/>
                <w:szCs w:val="18"/>
              </w:rPr>
            </w:pPr>
            <w:r w:rsidRPr="00057B8F">
              <w:rPr>
                <w:sz w:val="20"/>
                <w:szCs w:val="18"/>
              </w:rPr>
              <w:t>г. Москва</w:t>
            </w:r>
          </w:p>
        </w:tc>
        <w:tc>
          <w:tcPr>
            <w:tcW w:w="1136" w:type="pct"/>
            <w:shd w:val="clear" w:color="auto" w:fill="auto"/>
          </w:tcPr>
          <w:p w:rsidR="00F825C3" w:rsidRPr="00057B8F" w:rsidRDefault="00F825C3" w:rsidP="002007A6">
            <w:pPr>
              <w:jc w:val="center"/>
              <w:rPr>
                <w:sz w:val="20"/>
                <w:szCs w:val="16"/>
              </w:rPr>
            </w:pPr>
            <w:r w:rsidRPr="00057B8F">
              <w:rPr>
                <w:sz w:val="20"/>
                <w:szCs w:val="16"/>
              </w:rPr>
              <w:t>2,83</w:t>
            </w:r>
          </w:p>
        </w:tc>
      </w:tr>
      <w:tr w:rsidR="00057B8F" w:rsidRPr="00057B8F" w:rsidTr="00E24D8F">
        <w:trPr>
          <w:cantSplit/>
        </w:trPr>
        <w:tc>
          <w:tcPr>
            <w:tcW w:w="247" w:type="pct"/>
            <w:shd w:val="clear" w:color="auto" w:fill="auto"/>
          </w:tcPr>
          <w:p w:rsidR="00F825C3" w:rsidRPr="00057B8F" w:rsidRDefault="00F825C3" w:rsidP="0002306E">
            <w:pPr>
              <w:numPr>
                <w:ilvl w:val="0"/>
                <w:numId w:val="421"/>
              </w:numPr>
              <w:rPr>
                <w:sz w:val="20"/>
                <w:szCs w:val="18"/>
              </w:rPr>
            </w:pPr>
          </w:p>
        </w:tc>
        <w:tc>
          <w:tcPr>
            <w:tcW w:w="2145" w:type="pct"/>
            <w:shd w:val="clear" w:color="auto" w:fill="auto"/>
          </w:tcPr>
          <w:p w:rsidR="00F825C3" w:rsidRPr="00057B8F" w:rsidRDefault="00F825C3" w:rsidP="002007A6">
            <w:pPr>
              <w:rPr>
                <w:sz w:val="20"/>
                <w:szCs w:val="18"/>
              </w:rPr>
            </w:pPr>
            <w:r w:rsidRPr="00057B8F">
              <w:rPr>
                <w:sz w:val="20"/>
                <w:szCs w:val="18"/>
              </w:rPr>
              <w:t>КЛ 220 кВ Цимлянская - Горьковская 1 цепь</w:t>
            </w:r>
          </w:p>
        </w:tc>
        <w:tc>
          <w:tcPr>
            <w:tcW w:w="1472" w:type="pct"/>
            <w:shd w:val="clear" w:color="auto" w:fill="auto"/>
          </w:tcPr>
          <w:p w:rsidR="00F825C3" w:rsidRPr="00057B8F" w:rsidRDefault="00F825C3" w:rsidP="002007A6">
            <w:pPr>
              <w:rPr>
                <w:sz w:val="20"/>
                <w:szCs w:val="16"/>
              </w:rPr>
            </w:pPr>
            <w:r w:rsidRPr="00057B8F">
              <w:rPr>
                <w:sz w:val="20"/>
                <w:szCs w:val="16"/>
              </w:rPr>
              <w:t>г. Москва</w:t>
            </w:r>
          </w:p>
        </w:tc>
        <w:tc>
          <w:tcPr>
            <w:tcW w:w="1136" w:type="pct"/>
            <w:shd w:val="clear" w:color="auto" w:fill="auto"/>
          </w:tcPr>
          <w:p w:rsidR="00F825C3" w:rsidRPr="00057B8F" w:rsidRDefault="00F825C3" w:rsidP="002007A6">
            <w:pPr>
              <w:jc w:val="center"/>
              <w:rPr>
                <w:sz w:val="20"/>
                <w:szCs w:val="18"/>
              </w:rPr>
            </w:pPr>
            <w:r w:rsidRPr="00057B8F">
              <w:rPr>
                <w:sz w:val="20"/>
                <w:szCs w:val="18"/>
              </w:rPr>
              <w:t>6,335</w:t>
            </w:r>
          </w:p>
        </w:tc>
      </w:tr>
      <w:tr w:rsidR="00057B8F" w:rsidRPr="00057B8F" w:rsidTr="00E24D8F">
        <w:trPr>
          <w:cantSplit/>
        </w:trPr>
        <w:tc>
          <w:tcPr>
            <w:tcW w:w="247" w:type="pct"/>
            <w:shd w:val="clear" w:color="auto" w:fill="auto"/>
          </w:tcPr>
          <w:p w:rsidR="00F825C3" w:rsidRPr="00057B8F" w:rsidRDefault="00F825C3" w:rsidP="0002306E">
            <w:pPr>
              <w:numPr>
                <w:ilvl w:val="0"/>
                <w:numId w:val="421"/>
              </w:numPr>
              <w:rPr>
                <w:sz w:val="20"/>
                <w:szCs w:val="18"/>
              </w:rPr>
            </w:pPr>
          </w:p>
        </w:tc>
        <w:tc>
          <w:tcPr>
            <w:tcW w:w="2145" w:type="pct"/>
            <w:shd w:val="clear" w:color="auto" w:fill="auto"/>
          </w:tcPr>
          <w:p w:rsidR="00F825C3" w:rsidRPr="00057B8F" w:rsidRDefault="00F825C3" w:rsidP="002007A6">
            <w:pPr>
              <w:rPr>
                <w:sz w:val="20"/>
                <w:szCs w:val="18"/>
              </w:rPr>
            </w:pPr>
            <w:r w:rsidRPr="00057B8F">
              <w:rPr>
                <w:sz w:val="20"/>
                <w:szCs w:val="18"/>
              </w:rPr>
              <w:t>КЛ 220 кВ Цимлянская - Горьковская 2 цепь</w:t>
            </w:r>
          </w:p>
        </w:tc>
        <w:tc>
          <w:tcPr>
            <w:tcW w:w="1472" w:type="pct"/>
            <w:shd w:val="clear" w:color="auto" w:fill="auto"/>
          </w:tcPr>
          <w:p w:rsidR="00F825C3" w:rsidRPr="00057B8F" w:rsidRDefault="00F825C3" w:rsidP="002007A6">
            <w:pPr>
              <w:rPr>
                <w:sz w:val="20"/>
                <w:szCs w:val="16"/>
              </w:rPr>
            </w:pPr>
            <w:r w:rsidRPr="00057B8F">
              <w:rPr>
                <w:sz w:val="20"/>
                <w:szCs w:val="16"/>
              </w:rPr>
              <w:t>г. Москва</w:t>
            </w:r>
          </w:p>
        </w:tc>
        <w:tc>
          <w:tcPr>
            <w:tcW w:w="1136" w:type="pct"/>
            <w:shd w:val="clear" w:color="auto" w:fill="auto"/>
          </w:tcPr>
          <w:p w:rsidR="00F825C3" w:rsidRPr="00057B8F" w:rsidRDefault="00F825C3" w:rsidP="002007A6">
            <w:pPr>
              <w:jc w:val="center"/>
              <w:rPr>
                <w:sz w:val="20"/>
                <w:szCs w:val="18"/>
              </w:rPr>
            </w:pPr>
            <w:r w:rsidRPr="00057B8F">
              <w:rPr>
                <w:sz w:val="20"/>
                <w:szCs w:val="18"/>
              </w:rPr>
              <w:t>6,335</w:t>
            </w:r>
          </w:p>
        </w:tc>
      </w:tr>
      <w:tr w:rsidR="00057B8F" w:rsidRPr="00057B8F" w:rsidTr="00E24D8F">
        <w:trPr>
          <w:cantSplit/>
        </w:trPr>
        <w:tc>
          <w:tcPr>
            <w:tcW w:w="247" w:type="pct"/>
            <w:shd w:val="clear" w:color="auto" w:fill="auto"/>
          </w:tcPr>
          <w:p w:rsidR="00F825C3" w:rsidRPr="00057B8F" w:rsidRDefault="00F825C3" w:rsidP="0002306E">
            <w:pPr>
              <w:numPr>
                <w:ilvl w:val="0"/>
                <w:numId w:val="421"/>
              </w:numPr>
              <w:rPr>
                <w:sz w:val="20"/>
                <w:szCs w:val="18"/>
              </w:rPr>
            </w:pPr>
          </w:p>
        </w:tc>
        <w:tc>
          <w:tcPr>
            <w:tcW w:w="2145" w:type="pct"/>
            <w:shd w:val="clear" w:color="auto" w:fill="auto"/>
          </w:tcPr>
          <w:p w:rsidR="00F825C3" w:rsidRPr="00057B8F" w:rsidRDefault="00F825C3" w:rsidP="002007A6">
            <w:pPr>
              <w:rPr>
                <w:sz w:val="20"/>
                <w:szCs w:val="18"/>
              </w:rPr>
            </w:pPr>
            <w:r w:rsidRPr="00057B8F">
              <w:rPr>
                <w:sz w:val="20"/>
                <w:szCs w:val="18"/>
              </w:rPr>
              <w:t>КЛ 220 кВ Цимлянская - Чагино №1</w:t>
            </w:r>
          </w:p>
        </w:tc>
        <w:tc>
          <w:tcPr>
            <w:tcW w:w="1472" w:type="pct"/>
            <w:shd w:val="clear" w:color="auto" w:fill="auto"/>
          </w:tcPr>
          <w:p w:rsidR="00F825C3" w:rsidRPr="00057B8F" w:rsidRDefault="00F825C3">
            <w:r w:rsidRPr="00057B8F">
              <w:rPr>
                <w:sz w:val="20"/>
                <w:szCs w:val="18"/>
              </w:rPr>
              <w:t>г. Москва</w:t>
            </w:r>
          </w:p>
        </w:tc>
        <w:tc>
          <w:tcPr>
            <w:tcW w:w="1136" w:type="pct"/>
            <w:shd w:val="clear" w:color="auto" w:fill="auto"/>
          </w:tcPr>
          <w:p w:rsidR="00F825C3" w:rsidRPr="00057B8F" w:rsidRDefault="00F825C3" w:rsidP="002007A6">
            <w:pPr>
              <w:jc w:val="center"/>
              <w:rPr>
                <w:sz w:val="20"/>
                <w:szCs w:val="18"/>
              </w:rPr>
            </w:pPr>
            <w:r w:rsidRPr="00057B8F">
              <w:rPr>
                <w:sz w:val="20"/>
                <w:szCs w:val="18"/>
              </w:rPr>
              <w:t>10,4</w:t>
            </w:r>
          </w:p>
        </w:tc>
      </w:tr>
      <w:tr w:rsidR="00057B8F" w:rsidRPr="00057B8F" w:rsidTr="00E24D8F">
        <w:trPr>
          <w:cantSplit/>
        </w:trPr>
        <w:tc>
          <w:tcPr>
            <w:tcW w:w="247" w:type="pct"/>
            <w:shd w:val="clear" w:color="auto" w:fill="auto"/>
          </w:tcPr>
          <w:p w:rsidR="00F825C3" w:rsidRPr="00057B8F" w:rsidRDefault="00F825C3" w:rsidP="0002306E">
            <w:pPr>
              <w:numPr>
                <w:ilvl w:val="0"/>
                <w:numId w:val="421"/>
              </w:numPr>
              <w:rPr>
                <w:sz w:val="20"/>
                <w:szCs w:val="18"/>
              </w:rPr>
            </w:pPr>
          </w:p>
        </w:tc>
        <w:tc>
          <w:tcPr>
            <w:tcW w:w="2145" w:type="pct"/>
            <w:shd w:val="clear" w:color="auto" w:fill="auto"/>
          </w:tcPr>
          <w:p w:rsidR="00F825C3" w:rsidRPr="00057B8F" w:rsidRDefault="00F825C3" w:rsidP="002007A6">
            <w:pPr>
              <w:rPr>
                <w:sz w:val="20"/>
                <w:szCs w:val="18"/>
              </w:rPr>
            </w:pPr>
            <w:r w:rsidRPr="00057B8F">
              <w:rPr>
                <w:sz w:val="20"/>
                <w:szCs w:val="18"/>
              </w:rPr>
              <w:t>КЛ 220 кВ Цимлянская - Чагино №2</w:t>
            </w:r>
          </w:p>
        </w:tc>
        <w:tc>
          <w:tcPr>
            <w:tcW w:w="1472" w:type="pct"/>
            <w:shd w:val="clear" w:color="auto" w:fill="auto"/>
          </w:tcPr>
          <w:p w:rsidR="00F825C3" w:rsidRPr="00057B8F" w:rsidRDefault="00F825C3">
            <w:r w:rsidRPr="00057B8F">
              <w:rPr>
                <w:sz w:val="20"/>
                <w:szCs w:val="18"/>
              </w:rPr>
              <w:t>г. Москва</w:t>
            </w:r>
          </w:p>
        </w:tc>
        <w:tc>
          <w:tcPr>
            <w:tcW w:w="1136" w:type="pct"/>
            <w:shd w:val="clear" w:color="auto" w:fill="auto"/>
          </w:tcPr>
          <w:p w:rsidR="00F825C3" w:rsidRPr="00057B8F" w:rsidRDefault="00F825C3" w:rsidP="002007A6">
            <w:pPr>
              <w:jc w:val="center"/>
              <w:rPr>
                <w:sz w:val="20"/>
                <w:szCs w:val="18"/>
              </w:rPr>
            </w:pPr>
            <w:r w:rsidRPr="00057B8F">
              <w:rPr>
                <w:sz w:val="20"/>
                <w:szCs w:val="18"/>
              </w:rPr>
              <w:t>10,4</w:t>
            </w:r>
          </w:p>
        </w:tc>
      </w:tr>
      <w:tr w:rsidR="00057B8F" w:rsidRPr="00057B8F" w:rsidTr="00E24D8F">
        <w:trPr>
          <w:cantSplit/>
        </w:trPr>
        <w:tc>
          <w:tcPr>
            <w:tcW w:w="247" w:type="pct"/>
            <w:shd w:val="clear" w:color="auto" w:fill="auto"/>
          </w:tcPr>
          <w:p w:rsidR="00F825C3" w:rsidRPr="00057B8F" w:rsidRDefault="00F825C3" w:rsidP="0002306E">
            <w:pPr>
              <w:numPr>
                <w:ilvl w:val="0"/>
                <w:numId w:val="421"/>
              </w:numPr>
              <w:rPr>
                <w:sz w:val="20"/>
                <w:szCs w:val="18"/>
              </w:rPr>
            </w:pPr>
          </w:p>
        </w:tc>
        <w:tc>
          <w:tcPr>
            <w:tcW w:w="2145" w:type="pct"/>
            <w:shd w:val="clear" w:color="auto" w:fill="auto"/>
          </w:tcPr>
          <w:p w:rsidR="00F825C3" w:rsidRPr="00057B8F" w:rsidRDefault="00F825C3" w:rsidP="00E24D8F">
            <w:pPr>
              <w:rPr>
                <w:sz w:val="20"/>
                <w:szCs w:val="16"/>
              </w:rPr>
            </w:pPr>
            <w:r w:rsidRPr="00057B8F">
              <w:rPr>
                <w:sz w:val="20"/>
                <w:szCs w:val="18"/>
              </w:rPr>
              <w:t>КВЛ 220 кВ Центральная - Яшино</w:t>
            </w:r>
          </w:p>
        </w:tc>
        <w:tc>
          <w:tcPr>
            <w:tcW w:w="1472" w:type="pct"/>
            <w:shd w:val="clear" w:color="auto" w:fill="auto"/>
          </w:tcPr>
          <w:p w:rsidR="00F825C3" w:rsidRPr="00057B8F" w:rsidRDefault="00F825C3" w:rsidP="00E24D8F">
            <w:pPr>
              <w:rPr>
                <w:sz w:val="20"/>
                <w:szCs w:val="18"/>
              </w:rPr>
            </w:pPr>
            <w:r w:rsidRPr="00057B8F">
              <w:rPr>
                <w:sz w:val="20"/>
                <w:szCs w:val="18"/>
              </w:rPr>
              <w:t>г. Москва</w:t>
            </w:r>
          </w:p>
        </w:tc>
        <w:tc>
          <w:tcPr>
            <w:tcW w:w="1136" w:type="pct"/>
            <w:shd w:val="clear" w:color="auto" w:fill="auto"/>
          </w:tcPr>
          <w:p w:rsidR="00F825C3" w:rsidRPr="00057B8F" w:rsidRDefault="00F825C3" w:rsidP="00E24D8F">
            <w:pPr>
              <w:jc w:val="center"/>
              <w:rPr>
                <w:sz w:val="20"/>
                <w:szCs w:val="16"/>
              </w:rPr>
            </w:pPr>
            <w:r w:rsidRPr="00057B8F">
              <w:rPr>
                <w:sz w:val="20"/>
                <w:szCs w:val="16"/>
              </w:rPr>
              <w:t>16,692</w:t>
            </w:r>
          </w:p>
        </w:tc>
      </w:tr>
      <w:tr w:rsidR="00057B8F" w:rsidRPr="00057B8F" w:rsidTr="00E24D8F">
        <w:trPr>
          <w:cantSplit/>
        </w:trPr>
        <w:tc>
          <w:tcPr>
            <w:tcW w:w="247" w:type="pct"/>
            <w:shd w:val="clear" w:color="auto" w:fill="auto"/>
          </w:tcPr>
          <w:p w:rsidR="00F825C3" w:rsidRPr="00057B8F" w:rsidRDefault="00F825C3" w:rsidP="0002306E">
            <w:pPr>
              <w:numPr>
                <w:ilvl w:val="0"/>
                <w:numId w:val="421"/>
              </w:numPr>
              <w:rPr>
                <w:sz w:val="20"/>
                <w:szCs w:val="18"/>
              </w:rPr>
            </w:pPr>
          </w:p>
        </w:tc>
        <w:tc>
          <w:tcPr>
            <w:tcW w:w="2145" w:type="pct"/>
            <w:shd w:val="clear" w:color="auto" w:fill="auto"/>
          </w:tcPr>
          <w:p w:rsidR="00F825C3" w:rsidRPr="00057B8F" w:rsidRDefault="00F825C3" w:rsidP="0092180E">
            <w:pPr>
              <w:rPr>
                <w:sz w:val="20"/>
                <w:szCs w:val="18"/>
              </w:rPr>
            </w:pPr>
            <w:r w:rsidRPr="00057B8F">
              <w:rPr>
                <w:sz w:val="20"/>
                <w:szCs w:val="18"/>
              </w:rPr>
              <w:t>КВЛ 220 кВ Чагино - Жулебино</w:t>
            </w:r>
          </w:p>
        </w:tc>
        <w:tc>
          <w:tcPr>
            <w:tcW w:w="1472" w:type="pct"/>
            <w:shd w:val="clear" w:color="auto" w:fill="auto"/>
          </w:tcPr>
          <w:p w:rsidR="00F825C3" w:rsidRPr="00057B8F" w:rsidRDefault="00F825C3" w:rsidP="00E24D8F">
            <w:pPr>
              <w:rPr>
                <w:sz w:val="20"/>
                <w:szCs w:val="18"/>
              </w:rPr>
            </w:pPr>
            <w:r w:rsidRPr="00057B8F">
              <w:rPr>
                <w:sz w:val="20"/>
                <w:szCs w:val="18"/>
              </w:rPr>
              <w:t>г. Москва</w:t>
            </w:r>
          </w:p>
        </w:tc>
        <w:tc>
          <w:tcPr>
            <w:tcW w:w="1136" w:type="pct"/>
            <w:shd w:val="clear" w:color="auto" w:fill="auto"/>
          </w:tcPr>
          <w:p w:rsidR="00F825C3" w:rsidRPr="00057B8F" w:rsidRDefault="00F825C3" w:rsidP="00E24D8F">
            <w:pPr>
              <w:jc w:val="center"/>
              <w:rPr>
                <w:sz w:val="20"/>
                <w:szCs w:val="18"/>
              </w:rPr>
            </w:pPr>
            <w:r w:rsidRPr="00057B8F">
              <w:rPr>
                <w:sz w:val="20"/>
                <w:szCs w:val="18"/>
              </w:rPr>
              <w:t>7,091</w:t>
            </w:r>
          </w:p>
        </w:tc>
      </w:tr>
      <w:tr w:rsidR="00057B8F" w:rsidRPr="00057B8F" w:rsidTr="00E24D8F">
        <w:trPr>
          <w:cantSplit/>
        </w:trPr>
        <w:tc>
          <w:tcPr>
            <w:tcW w:w="247" w:type="pct"/>
            <w:shd w:val="clear" w:color="auto" w:fill="auto"/>
          </w:tcPr>
          <w:p w:rsidR="00510BE2" w:rsidRPr="00057B8F" w:rsidRDefault="00510BE2" w:rsidP="0002306E">
            <w:pPr>
              <w:numPr>
                <w:ilvl w:val="0"/>
                <w:numId w:val="421"/>
              </w:numPr>
              <w:rPr>
                <w:sz w:val="20"/>
                <w:szCs w:val="18"/>
              </w:rPr>
            </w:pPr>
          </w:p>
        </w:tc>
        <w:tc>
          <w:tcPr>
            <w:tcW w:w="2145" w:type="pct"/>
            <w:shd w:val="clear" w:color="auto" w:fill="auto"/>
          </w:tcPr>
          <w:p w:rsidR="00510BE2" w:rsidRPr="00057B8F" w:rsidRDefault="00510BE2" w:rsidP="0092180E">
            <w:pPr>
              <w:rPr>
                <w:sz w:val="20"/>
                <w:szCs w:val="18"/>
              </w:rPr>
            </w:pPr>
            <w:r w:rsidRPr="00057B8F">
              <w:rPr>
                <w:sz w:val="20"/>
                <w:szCs w:val="18"/>
              </w:rPr>
              <w:t>КЛ 220 кВ Чагино - Капотня №1</w:t>
            </w:r>
          </w:p>
        </w:tc>
        <w:tc>
          <w:tcPr>
            <w:tcW w:w="1472" w:type="pct"/>
            <w:shd w:val="clear" w:color="auto" w:fill="auto"/>
          </w:tcPr>
          <w:p w:rsidR="00510BE2" w:rsidRPr="00057B8F" w:rsidRDefault="00510BE2" w:rsidP="00E53780">
            <w:pPr>
              <w:rPr>
                <w:sz w:val="20"/>
                <w:szCs w:val="18"/>
              </w:rPr>
            </w:pPr>
            <w:r w:rsidRPr="00057B8F">
              <w:rPr>
                <w:sz w:val="20"/>
                <w:szCs w:val="18"/>
              </w:rPr>
              <w:t>г. Москва</w:t>
            </w:r>
          </w:p>
        </w:tc>
        <w:tc>
          <w:tcPr>
            <w:tcW w:w="1136" w:type="pct"/>
            <w:shd w:val="clear" w:color="auto" w:fill="auto"/>
          </w:tcPr>
          <w:p w:rsidR="00510BE2" w:rsidRPr="00057B8F" w:rsidRDefault="00510BE2" w:rsidP="00E24D8F">
            <w:pPr>
              <w:jc w:val="center"/>
              <w:rPr>
                <w:sz w:val="20"/>
                <w:szCs w:val="18"/>
              </w:rPr>
            </w:pPr>
            <w:r w:rsidRPr="00057B8F">
              <w:rPr>
                <w:sz w:val="20"/>
                <w:szCs w:val="18"/>
              </w:rPr>
              <w:t>0,315</w:t>
            </w:r>
          </w:p>
        </w:tc>
      </w:tr>
      <w:tr w:rsidR="00057B8F" w:rsidRPr="00057B8F" w:rsidTr="00E24D8F">
        <w:trPr>
          <w:cantSplit/>
        </w:trPr>
        <w:tc>
          <w:tcPr>
            <w:tcW w:w="247" w:type="pct"/>
            <w:shd w:val="clear" w:color="auto" w:fill="auto"/>
          </w:tcPr>
          <w:p w:rsidR="00510BE2" w:rsidRPr="00057B8F" w:rsidRDefault="00510BE2" w:rsidP="0002306E">
            <w:pPr>
              <w:numPr>
                <w:ilvl w:val="0"/>
                <w:numId w:val="421"/>
              </w:numPr>
              <w:rPr>
                <w:sz w:val="20"/>
                <w:szCs w:val="18"/>
              </w:rPr>
            </w:pPr>
          </w:p>
        </w:tc>
        <w:tc>
          <w:tcPr>
            <w:tcW w:w="2145" w:type="pct"/>
            <w:shd w:val="clear" w:color="auto" w:fill="auto"/>
          </w:tcPr>
          <w:p w:rsidR="00510BE2" w:rsidRPr="00057B8F" w:rsidRDefault="00510BE2" w:rsidP="0092180E">
            <w:pPr>
              <w:rPr>
                <w:sz w:val="20"/>
                <w:szCs w:val="18"/>
              </w:rPr>
            </w:pPr>
            <w:r w:rsidRPr="00057B8F">
              <w:rPr>
                <w:sz w:val="20"/>
                <w:szCs w:val="18"/>
              </w:rPr>
              <w:t>КЛ 220 кВ Чагино - Капотня №2</w:t>
            </w:r>
          </w:p>
        </w:tc>
        <w:tc>
          <w:tcPr>
            <w:tcW w:w="1472" w:type="pct"/>
            <w:shd w:val="clear" w:color="auto" w:fill="auto"/>
          </w:tcPr>
          <w:p w:rsidR="00510BE2" w:rsidRPr="00057B8F" w:rsidRDefault="00510BE2" w:rsidP="00E53780">
            <w:pPr>
              <w:rPr>
                <w:sz w:val="20"/>
                <w:szCs w:val="18"/>
              </w:rPr>
            </w:pPr>
            <w:r w:rsidRPr="00057B8F">
              <w:rPr>
                <w:sz w:val="20"/>
                <w:szCs w:val="18"/>
              </w:rPr>
              <w:t>г. Москва</w:t>
            </w:r>
          </w:p>
        </w:tc>
        <w:tc>
          <w:tcPr>
            <w:tcW w:w="1136" w:type="pct"/>
            <w:shd w:val="clear" w:color="auto" w:fill="auto"/>
          </w:tcPr>
          <w:p w:rsidR="00510BE2" w:rsidRPr="00057B8F" w:rsidRDefault="00510BE2" w:rsidP="00E24D8F">
            <w:pPr>
              <w:jc w:val="center"/>
              <w:rPr>
                <w:sz w:val="20"/>
                <w:szCs w:val="18"/>
              </w:rPr>
            </w:pPr>
            <w:r w:rsidRPr="00057B8F">
              <w:rPr>
                <w:sz w:val="20"/>
                <w:szCs w:val="18"/>
              </w:rPr>
              <w:t>0,444</w:t>
            </w:r>
          </w:p>
        </w:tc>
      </w:tr>
      <w:tr w:rsidR="00057B8F" w:rsidRPr="00057B8F" w:rsidTr="00E24D8F">
        <w:trPr>
          <w:cantSplit/>
        </w:trPr>
        <w:tc>
          <w:tcPr>
            <w:tcW w:w="247" w:type="pct"/>
            <w:shd w:val="clear" w:color="auto" w:fill="auto"/>
          </w:tcPr>
          <w:p w:rsidR="00510BE2" w:rsidRPr="00057B8F" w:rsidRDefault="00510BE2" w:rsidP="0002306E">
            <w:pPr>
              <w:numPr>
                <w:ilvl w:val="0"/>
                <w:numId w:val="421"/>
              </w:numPr>
              <w:rPr>
                <w:sz w:val="20"/>
                <w:szCs w:val="18"/>
              </w:rPr>
            </w:pPr>
          </w:p>
        </w:tc>
        <w:tc>
          <w:tcPr>
            <w:tcW w:w="2145" w:type="pct"/>
            <w:shd w:val="clear" w:color="auto" w:fill="auto"/>
          </w:tcPr>
          <w:p w:rsidR="00510BE2" w:rsidRPr="00057B8F" w:rsidRDefault="00510BE2" w:rsidP="00E24D8F">
            <w:pPr>
              <w:rPr>
                <w:sz w:val="20"/>
                <w:szCs w:val="18"/>
              </w:rPr>
            </w:pPr>
            <w:r w:rsidRPr="00057B8F">
              <w:rPr>
                <w:sz w:val="20"/>
                <w:szCs w:val="18"/>
              </w:rPr>
              <w:t>КВЛ 220 кВ Чагино - Южная</w:t>
            </w:r>
          </w:p>
        </w:tc>
        <w:tc>
          <w:tcPr>
            <w:tcW w:w="1472" w:type="pct"/>
            <w:shd w:val="clear" w:color="auto" w:fill="auto"/>
          </w:tcPr>
          <w:p w:rsidR="00510BE2" w:rsidRPr="00057B8F" w:rsidRDefault="00510BE2" w:rsidP="00E24D8F">
            <w:pPr>
              <w:rPr>
                <w:sz w:val="20"/>
                <w:szCs w:val="18"/>
              </w:rPr>
            </w:pPr>
            <w:r w:rsidRPr="00057B8F">
              <w:rPr>
                <w:sz w:val="20"/>
                <w:szCs w:val="18"/>
              </w:rPr>
              <w:t>г. Москва</w:t>
            </w:r>
          </w:p>
        </w:tc>
        <w:tc>
          <w:tcPr>
            <w:tcW w:w="1136" w:type="pct"/>
            <w:shd w:val="clear" w:color="auto" w:fill="auto"/>
          </w:tcPr>
          <w:p w:rsidR="00510BE2" w:rsidRPr="00057B8F" w:rsidRDefault="00510BE2" w:rsidP="00E24D8F">
            <w:pPr>
              <w:jc w:val="center"/>
              <w:rPr>
                <w:sz w:val="20"/>
                <w:szCs w:val="18"/>
              </w:rPr>
            </w:pPr>
            <w:r w:rsidRPr="00057B8F">
              <w:rPr>
                <w:sz w:val="20"/>
                <w:szCs w:val="18"/>
              </w:rPr>
              <w:t>14.5</w:t>
            </w:r>
          </w:p>
        </w:tc>
      </w:tr>
      <w:tr w:rsidR="00057B8F" w:rsidRPr="00057B8F" w:rsidTr="00E24D8F">
        <w:trPr>
          <w:cantSplit/>
        </w:trPr>
        <w:tc>
          <w:tcPr>
            <w:tcW w:w="247" w:type="pct"/>
            <w:shd w:val="clear" w:color="auto" w:fill="auto"/>
          </w:tcPr>
          <w:p w:rsidR="00510BE2" w:rsidRPr="00057B8F" w:rsidRDefault="00510BE2" w:rsidP="0002306E">
            <w:pPr>
              <w:numPr>
                <w:ilvl w:val="0"/>
                <w:numId w:val="421"/>
              </w:numPr>
              <w:rPr>
                <w:sz w:val="20"/>
                <w:szCs w:val="18"/>
              </w:rPr>
            </w:pPr>
          </w:p>
        </w:tc>
        <w:tc>
          <w:tcPr>
            <w:tcW w:w="2145" w:type="pct"/>
            <w:shd w:val="clear" w:color="auto" w:fill="auto"/>
          </w:tcPr>
          <w:p w:rsidR="00510BE2" w:rsidRPr="00057B8F" w:rsidRDefault="00510BE2" w:rsidP="00311323">
            <w:pPr>
              <w:rPr>
                <w:sz w:val="20"/>
                <w:szCs w:val="18"/>
              </w:rPr>
            </w:pPr>
            <w:r w:rsidRPr="00057B8F">
              <w:rPr>
                <w:sz w:val="20"/>
                <w:szCs w:val="18"/>
              </w:rPr>
              <w:t>КВЛ 220 кВ Чертаново - ГТЭС Коломенское</w:t>
            </w:r>
          </w:p>
        </w:tc>
        <w:tc>
          <w:tcPr>
            <w:tcW w:w="1472" w:type="pct"/>
            <w:shd w:val="clear" w:color="auto" w:fill="auto"/>
          </w:tcPr>
          <w:p w:rsidR="00510BE2" w:rsidRPr="00057B8F" w:rsidRDefault="00510BE2" w:rsidP="00075826">
            <w:pPr>
              <w:rPr>
                <w:sz w:val="20"/>
                <w:szCs w:val="18"/>
              </w:rPr>
            </w:pPr>
            <w:r w:rsidRPr="00057B8F">
              <w:rPr>
                <w:sz w:val="20"/>
                <w:szCs w:val="18"/>
              </w:rPr>
              <w:t>г. Москва</w:t>
            </w:r>
          </w:p>
        </w:tc>
        <w:tc>
          <w:tcPr>
            <w:tcW w:w="1136" w:type="pct"/>
            <w:shd w:val="clear" w:color="auto" w:fill="auto"/>
          </w:tcPr>
          <w:p w:rsidR="00510BE2" w:rsidRPr="00057B8F" w:rsidRDefault="00510BE2" w:rsidP="00311323">
            <w:pPr>
              <w:jc w:val="center"/>
              <w:rPr>
                <w:sz w:val="20"/>
                <w:szCs w:val="18"/>
              </w:rPr>
            </w:pPr>
            <w:r w:rsidRPr="00057B8F">
              <w:rPr>
                <w:sz w:val="20"/>
                <w:szCs w:val="18"/>
              </w:rPr>
              <w:t>5,7</w:t>
            </w:r>
          </w:p>
        </w:tc>
      </w:tr>
      <w:tr w:rsidR="00057B8F" w:rsidRPr="00057B8F" w:rsidTr="00E24D8F">
        <w:trPr>
          <w:cantSplit/>
        </w:trPr>
        <w:tc>
          <w:tcPr>
            <w:tcW w:w="247" w:type="pct"/>
            <w:shd w:val="clear" w:color="auto" w:fill="auto"/>
          </w:tcPr>
          <w:p w:rsidR="00510BE2" w:rsidRPr="00057B8F" w:rsidRDefault="00510BE2" w:rsidP="0002306E">
            <w:pPr>
              <w:numPr>
                <w:ilvl w:val="0"/>
                <w:numId w:val="421"/>
              </w:numPr>
              <w:rPr>
                <w:sz w:val="20"/>
                <w:szCs w:val="18"/>
              </w:rPr>
            </w:pPr>
          </w:p>
        </w:tc>
        <w:tc>
          <w:tcPr>
            <w:tcW w:w="2145" w:type="pct"/>
            <w:shd w:val="clear" w:color="auto" w:fill="auto"/>
          </w:tcPr>
          <w:p w:rsidR="00510BE2" w:rsidRPr="00057B8F" w:rsidRDefault="00510BE2" w:rsidP="00075826">
            <w:pPr>
              <w:rPr>
                <w:sz w:val="20"/>
                <w:szCs w:val="18"/>
              </w:rPr>
            </w:pPr>
            <w:r w:rsidRPr="00057B8F">
              <w:rPr>
                <w:sz w:val="20"/>
                <w:szCs w:val="18"/>
              </w:rPr>
              <w:t>КВЛ 220 кВ Чертаново - Сабурово</w:t>
            </w:r>
          </w:p>
        </w:tc>
        <w:tc>
          <w:tcPr>
            <w:tcW w:w="1472" w:type="pct"/>
            <w:shd w:val="clear" w:color="auto" w:fill="auto"/>
          </w:tcPr>
          <w:p w:rsidR="00510BE2" w:rsidRPr="00057B8F" w:rsidRDefault="00510BE2" w:rsidP="00075826">
            <w:pPr>
              <w:rPr>
                <w:sz w:val="20"/>
                <w:szCs w:val="18"/>
              </w:rPr>
            </w:pPr>
            <w:r w:rsidRPr="00057B8F">
              <w:rPr>
                <w:sz w:val="20"/>
                <w:szCs w:val="18"/>
              </w:rPr>
              <w:t>г. Москва</w:t>
            </w:r>
          </w:p>
        </w:tc>
        <w:tc>
          <w:tcPr>
            <w:tcW w:w="1136" w:type="pct"/>
            <w:shd w:val="clear" w:color="auto" w:fill="auto"/>
          </w:tcPr>
          <w:p w:rsidR="00510BE2" w:rsidRPr="00057B8F" w:rsidRDefault="00510BE2" w:rsidP="00311323">
            <w:pPr>
              <w:jc w:val="center"/>
              <w:rPr>
                <w:sz w:val="20"/>
                <w:szCs w:val="18"/>
              </w:rPr>
            </w:pPr>
            <w:r w:rsidRPr="00057B8F">
              <w:rPr>
                <w:sz w:val="20"/>
                <w:szCs w:val="18"/>
              </w:rPr>
              <w:t>9,65</w:t>
            </w:r>
          </w:p>
        </w:tc>
      </w:tr>
      <w:tr w:rsidR="00057B8F" w:rsidRPr="00057B8F" w:rsidTr="00E24D8F">
        <w:trPr>
          <w:cantSplit/>
        </w:trPr>
        <w:tc>
          <w:tcPr>
            <w:tcW w:w="247" w:type="pct"/>
            <w:shd w:val="clear" w:color="auto" w:fill="auto"/>
          </w:tcPr>
          <w:p w:rsidR="00510BE2" w:rsidRPr="00057B8F" w:rsidRDefault="00510BE2" w:rsidP="0002306E">
            <w:pPr>
              <w:numPr>
                <w:ilvl w:val="0"/>
                <w:numId w:val="421"/>
              </w:numPr>
              <w:rPr>
                <w:sz w:val="20"/>
                <w:szCs w:val="18"/>
              </w:rPr>
            </w:pPr>
          </w:p>
        </w:tc>
        <w:tc>
          <w:tcPr>
            <w:tcW w:w="2145" w:type="pct"/>
            <w:shd w:val="clear" w:color="auto" w:fill="auto"/>
          </w:tcPr>
          <w:p w:rsidR="00510BE2" w:rsidRPr="00057B8F" w:rsidRDefault="00510BE2" w:rsidP="00311323">
            <w:pPr>
              <w:rPr>
                <w:sz w:val="20"/>
                <w:szCs w:val="18"/>
              </w:rPr>
            </w:pPr>
            <w:r w:rsidRPr="00057B8F">
              <w:rPr>
                <w:sz w:val="20"/>
                <w:szCs w:val="18"/>
              </w:rPr>
              <w:t>ВЛ 220 кВ Чоботы - Ясенево 1 цепь</w:t>
            </w:r>
          </w:p>
        </w:tc>
        <w:tc>
          <w:tcPr>
            <w:tcW w:w="1472" w:type="pct"/>
            <w:shd w:val="clear" w:color="auto" w:fill="auto"/>
          </w:tcPr>
          <w:p w:rsidR="00510BE2" w:rsidRPr="00057B8F" w:rsidRDefault="00510BE2" w:rsidP="002007A6">
            <w:pPr>
              <w:rPr>
                <w:sz w:val="20"/>
                <w:szCs w:val="18"/>
              </w:rPr>
            </w:pPr>
            <w:r w:rsidRPr="00057B8F">
              <w:rPr>
                <w:sz w:val="20"/>
                <w:szCs w:val="18"/>
              </w:rPr>
              <w:t>г. Москва</w:t>
            </w:r>
          </w:p>
        </w:tc>
        <w:tc>
          <w:tcPr>
            <w:tcW w:w="1136" w:type="pct"/>
            <w:shd w:val="clear" w:color="auto" w:fill="auto"/>
          </w:tcPr>
          <w:p w:rsidR="00510BE2" w:rsidRPr="00057B8F" w:rsidRDefault="00510BE2" w:rsidP="00311323">
            <w:pPr>
              <w:jc w:val="center"/>
              <w:rPr>
                <w:sz w:val="20"/>
                <w:szCs w:val="18"/>
              </w:rPr>
            </w:pPr>
            <w:r w:rsidRPr="00057B8F">
              <w:rPr>
                <w:sz w:val="20"/>
                <w:szCs w:val="18"/>
              </w:rPr>
              <w:t>8,23</w:t>
            </w:r>
          </w:p>
        </w:tc>
      </w:tr>
      <w:tr w:rsidR="00057B8F" w:rsidRPr="00057B8F" w:rsidTr="00E24D8F">
        <w:trPr>
          <w:cantSplit/>
        </w:trPr>
        <w:tc>
          <w:tcPr>
            <w:tcW w:w="247" w:type="pct"/>
            <w:shd w:val="clear" w:color="auto" w:fill="auto"/>
          </w:tcPr>
          <w:p w:rsidR="00510BE2" w:rsidRPr="00057B8F" w:rsidRDefault="00510BE2" w:rsidP="0002306E">
            <w:pPr>
              <w:numPr>
                <w:ilvl w:val="0"/>
                <w:numId w:val="421"/>
              </w:numPr>
              <w:rPr>
                <w:sz w:val="20"/>
                <w:szCs w:val="18"/>
              </w:rPr>
            </w:pPr>
          </w:p>
        </w:tc>
        <w:tc>
          <w:tcPr>
            <w:tcW w:w="2145" w:type="pct"/>
            <w:shd w:val="clear" w:color="auto" w:fill="auto"/>
          </w:tcPr>
          <w:p w:rsidR="00510BE2" w:rsidRPr="00057B8F" w:rsidRDefault="00510BE2" w:rsidP="00311323">
            <w:pPr>
              <w:rPr>
                <w:sz w:val="20"/>
                <w:szCs w:val="18"/>
              </w:rPr>
            </w:pPr>
            <w:r w:rsidRPr="00057B8F">
              <w:rPr>
                <w:sz w:val="20"/>
                <w:szCs w:val="18"/>
              </w:rPr>
              <w:t>ВЛ 220 кВ Чоботы - Ясенево 2 цепь</w:t>
            </w:r>
          </w:p>
        </w:tc>
        <w:tc>
          <w:tcPr>
            <w:tcW w:w="1472" w:type="pct"/>
            <w:shd w:val="clear" w:color="auto" w:fill="auto"/>
          </w:tcPr>
          <w:p w:rsidR="00510BE2" w:rsidRPr="00057B8F" w:rsidRDefault="00510BE2" w:rsidP="002007A6">
            <w:pPr>
              <w:rPr>
                <w:sz w:val="20"/>
                <w:szCs w:val="18"/>
              </w:rPr>
            </w:pPr>
            <w:r w:rsidRPr="00057B8F">
              <w:rPr>
                <w:sz w:val="20"/>
                <w:szCs w:val="18"/>
              </w:rPr>
              <w:t>г. Москва</w:t>
            </w:r>
          </w:p>
        </w:tc>
        <w:tc>
          <w:tcPr>
            <w:tcW w:w="1136" w:type="pct"/>
            <w:shd w:val="clear" w:color="auto" w:fill="auto"/>
          </w:tcPr>
          <w:p w:rsidR="00510BE2" w:rsidRPr="00057B8F" w:rsidRDefault="00510BE2" w:rsidP="00E24D8F">
            <w:pPr>
              <w:jc w:val="center"/>
              <w:rPr>
                <w:sz w:val="20"/>
                <w:szCs w:val="18"/>
              </w:rPr>
            </w:pPr>
            <w:r w:rsidRPr="00057B8F">
              <w:rPr>
                <w:sz w:val="20"/>
                <w:szCs w:val="18"/>
              </w:rPr>
              <w:t>8,22</w:t>
            </w:r>
          </w:p>
        </w:tc>
      </w:tr>
      <w:tr w:rsidR="00057B8F" w:rsidRPr="00057B8F" w:rsidTr="00E24D8F">
        <w:trPr>
          <w:cantSplit/>
        </w:trPr>
        <w:tc>
          <w:tcPr>
            <w:tcW w:w="247" w:type="pct"/>
            <w:shd w:val="clear" w:color="auto" w:fill="auto"/>
          </w:tcPr>
          <w:p w:rsidR="00510BE2" w:rsidRPr="00057B8F" w:rsidRDefault="00510BE2" w:rsidP="0002306E">
            <w:pPr>
              <w:numPr>
                <w:ilvl w:val="0"/>
                <w:numId w:val="421"/>
              </w:numPr>
              <w:rPr>
                <w:sz w:val="20"/>
                <w:szCs w:val="18"/>
              </w:rPr>
            </w:pPr>
          </w:p>
        </w:tc>
        <w:tc>
          <w:tcPr>
            <w:tcW w:w="2145" w:type="pct"/>
            <w:shd w:val="clear" w:color="auto" w:fill="auto"/>
          </w:tcPr>
          <w:p w:rsidR="00510BE2" w:rsidRPr="00057B8F" w:rsidRDefault="00510BE2" w:rsidP="00311323">
            <w:pPr>
              <w:rPr>
                <w:sz w:val="20"/>
                <w:szCs w:val="18"/>
              </w:rPr>
            </w:pPr>
            <w:r w:rsidRPr="00057B8F">
              <w:rPr>
                <w:sz w:val="20"/>
                <w:szCs w:val="18"/>
              </w:rPr>
              <w:t>ВЛ 220 кВ Южная - Сабурово (ВЛ 220 кВ Сабуровская)</w:t>
            </w:r>
          </w:p>
        </w:tc>
        <w:tc>
          <w:tcPr>
            <w:tcW w:w="1472" w:type="pct"/>
            <w:shd w:val="clear" w:color="auto" w:fill="auto"/>
          </w:tcPr>
          <w:p w:rsidR="00510BE2" w:rsidRPr="00057B8F" w:rsidRDefault="00510BE2" w:rsidP="0092180E">
            <w:pPr>
              <w:rPr>
                <w:sz w:val="20"/>
                <w:szCs w:val="18"/>
              </w:rPr>
            </w:pPr>
            <w:r w:rsidRPr="00057B8F">
              <w:rPr>
                <w:sz w:val="20"/>
                <w:szCs w:val="18"/>
              </w:rPr>
              <w:t>г. Москва</w:t>
            </w:r>
          </w:p>
        </w:tc>
        <w:tc>
          <w:tcPr>
            <w:tcW w:w="1136" w:type="pct"/>
            <w:shd w:val="clear" w:color="auto" w:fill="auto"/>
          </w:tcPr>
          <w:p w:rsidR="00510BE2" w:rsidRPr="00057B8F" w:rsidRDefault="00510BE2" w:rsidP="00E24D8F">
            <w:pPr>
              <w:jc w:val="center"/>
              <w:rPr>
                <w:sz w:val="20"/>
                <w:szCs w:val="18"/>
              </w:rPr>
            </w:pPr>
            <w:r w:rsidRPr="00057B8F">
              <w:rPr>
                <w:sz w:val="20"/>
                <w:szCs w:val="18"/>
              </w:rPr>
              <w:t>6,45</w:t>
            </w:r>
          </w:p>
        </w:tc>
      </w:tr>
      <w:tr w:rsidR="00057B8F" w:rsidRPr="00057B8F" w:rsidTr="00E24D8F">
        <w:trPr>
          <w:cantSplit/>
        </w:trPr>
        <w:tc>
          <w:tcPr>
            <w:tcW w:w="247" w:type="pct"/>
            <w:shd w:val="clear" w:color="auto" w:fill="auto"/>
          </w:tcPr>
          <w:p w:rsidR="00510BE2" w:rsidRPr="00057B8F" w:rsidRDefault="00510BE2" w:rsidP="0002306E">
            <w:pPr>
              <w:numPr>
                <w:ilvl w:val="0"/>
                <w:numId w:val="421"/>
              </w:numPr>
              <w:rPr>
                <w:sz w:val="20"/>
                <w:szCs w:val="18"/>
              </w:rPr>
            </w:pPr>
          </w:p>
        </w:tc>
        <w:tc>
          <w:tcPr>
            <w:tcW w:w="2145" w:type="pct"/>
            <w:shd w:val="clear" w:color="auto" w:fill="auto"/>
          </w:tcPr>
          <w:p w:rsidR="00510BE2" w:rsidRPr="00057B8F" w:rsidRDefault="00510BE2" w:rsidP="0092180E">
            <w:pPr>
              <w:rPr>
                <w:sz w:val="20"/>
                <w:szCs w:val="18"/>
              </w:rPr>
            </w:pPr>
            <w:r w:rsidRPr="00057B8F">
              <w:rPr>
                <w:sz w:val="20"/>
                <w:szCs w:val="18"/>
              </w:rPr>
              <w:t>КЛ 220 кВ Южная - Павелецкая №1</w:t>
            </w:r>
          </w:p>
        </w:tc>
        <w:tc>
          <w:tcPr>
            <w:tcW w:w="1472" w:type="pct"/>
            <w:shd w:val="clear" w:color="auto" w:fill="auto"/>
          </w:tcPr>
          <w:p w:rsidR="00510BE2" w:rsidRPr="00057B8F" w:rsidRDefault="00510BE2" w:rsidP="002007A6">
            <w:pPr>
              <w:rPr>
                <w:sz w:val="20"/>
                <w:szCs w:val="18"/>
              </w:rPr>
            </w:pPr>
            <w:r w:rsidRPr="00057B8F">
              <w:rPr>
                <w:sz w:val="20"/>
                <w:szCs w:val="18"/>
              </w:rPr>
              <w:t>г. Москва</w:t>
            </w:r>
          </w:p>
        </w:tc>
        <w:tc>
          <w:tcPr>
            <w:tcW w:w="1136" w:type="pct"/>
            <w:shd w:val="clear" w:color="auto" w:fill="auto"/>
          </w:tcPr>
          <w:p w:rsidR="00510BE2" w:rsidRPr="00057B8F" w:rsidRDefault="00510BE2" w:rsidP="00E24D8F">
            <w:pPr>
              <w:jc w:val="center"/>
              <w:rPr>
                <w:sz w:val="20"/>
                <w:szCs w:val="18"/>
              </w:rPr>
            </w:pPr>
            <w:r w:rsidRPr="00057B8F">
              <w:rPr>
                <w:sz w:val="20"/>
                <w:szCs w:val="18"/>
              </w:rPr>
              <w:t>9,13</w:t>
            </w:r>
          </w:p>
        </w:tc>
      </w:tr>
      <w:tr w:rsidR="00057B8F" w:rsidRPr="00057B8F" w:rsidTr="00E24D8F">
        <w:trPr>
          <w:cantSplit/>
        </w:trPr>
        <w:tc>
          <w:tcPr>
            <w:tcW w:w="247" w:type="pct"/>
            <w:shd w:val="clear" w:color="auto" w:fill="auto"/>
          </w:tcPr>
          <w:p w:rsidR="00510BE2" w:rsidRPr="00057B8F" w:rsidRDefault="00510BE2" w:rsidP="0002306E">
            <w:pPr>
              <w:numPr>
                <w:ilvl w:val="0"/>
                <w:numId w:val="421"/>
              </w:numPr>
              <w:rPr>
                <w:sz w:val="20"/>
                <w:szCs w:val="18"/>
              </w:rPr>
            </w:pPr>
          </w:p>
        </w:tc>
        <w:tc>
          <w:tcPr>
            <w:tcW w:w="2145" w:type="pct"/>
            <w:shd w:val="clear" w:color="auto" w:fill="auto"/>
          </w:tcPr>
          <w:p w:rsidR="00510BE2" w:rsidRPr="00057B8F" w:rsidRDefault="00510BE2" w:rsidP="0092180E">
            <w:pPr>
              <w:rPr>
                <w:sz w:val="20"/>
                <w:szCs w:val="18"/>
              </w:rPr>
            </w:pPr>
            <w:r w:rsidRPr="00057B8F">
              <w:rPr>
                <w:sz w:val="20"/>
                <w:szCs w:val="18"/>
              </w:rPr>
              <w:t>КЛ 220 кВ Южная - Павелецкая №2</w:t>
            </w:r>
          </w:p>
        </w:tc>
        <w:tc>
          <w:tcPr>
            <w:tcW w:w="1472" w:type="pct"/>
            <w:shd w:val="clear" w:color="auto" w:fill="auto"/>
          </w:tcPr>
          <w:p w:rsidR="00510BE2" w:rsidRPr="00057B8F" w:rsidRDefault="00510BE2" w:rsidP="002007A6">
            <w:pPr>
              <w:rPr>
                <w:sz w:val="20"/>
                <w:szCs w:val="18"/>
              </w:rPr>
            </w:pPr>
            <w:r w:rsidRPr="00057B8F">
              <w:rPr>
                <w:sz w:val="20"/>
                <w:szCs w:val="18"/>
              </w:rPr>
              <w:t>г. Москва</w:t>
            </w:r>
          </w:p>
        </w:tc>
        <w:tc>
          <w:tcPr>
            <w:tcW w:w="1136" w:type="pct"/>
            <w:shd w:val="clear" w:color="auto" w:fill="auto"/>
          </w:tcPr>
          <w:p w:rsidR="00510BE2" w:rsidRPr="00057B8F" w:rsidRDefault="00510BE2" w:rsidP="00E24D8F">
            <w:pPr>
              <w:jc w:val="center"/>
              <w:rPr>
                <w:sz w:val="20"/>
                <w:szCs w:val="18"/>
              </w:rPr>
            </w:pPr>
            <w:r w:rsidRPr="00057B8F">
              <w:rPr>
                <w:sz w:val="20"/>
                <w:szCs w:val="18"/>
              </w:rPr>
              <w:t>9,13</w:t>
            </w:r>
          </w:p>
        </w:tc>
      </w:tr>
      <w:tr w:rsidR="00057B8F" w:rsidRPr="00057B8F" w:rsidTr="00E24D8F">
        <w:trPr>
          <w:cantSplit/>
        </w:trPr>
        <w:tc>
          <w:tcPr>
            <w:tcW w:w="247" w:type="pct"/>
            <w:shd w:val="clear" w:color="auto" w:fill="auto"/>
          </w:tcPr>
          <w:p w:rsidR="00510BE2" w:rsidRPr="00057B8F" w:rsidRDefault="00510BE2" w:rsidP="0002306E">
            <w:pPr>
              <w:numPr>
                <w:ilvl w:val="0"/>
                <w:numId w:val="421"/>
              </w:numPr>
              <w:rPr>
                <w:sz w:val="20"/>
                <w:szCs w:val="18"/>
              </w:rPr>
            </w:pPr>
          </w:p>
        </w:tc>
        <w:tc>
          <w:tcPr>
            <w:tcW w:w="2145" w:type="pct"/>
            <w:shd w:val="clear" w:color="auto" w:fill="auto"/>
          </w:tcPr>
          <w:p w:rsidR="00510BE2" w:rsidRPr="00057B8F" w:rsidRDefault="00510BE2" w:rsidP="00E24D8F">
            <w:pPr>
              <w:rPr>
                <w:sz w:val="20"/>
                <w:szCs w:val="16"/>
              </w:rPr>
            </w:pPr>
            <w:r w:rsidRPr="00057B8F">
              <w:rPr>
                <w:sz w:val="20"/>
                <w:szCs w:val="18"/>
              </w:rPr>
              <w:t>КВЛ 220 кВ Яшино - Герцево</w:t>
            </w:r>
          </w:p>
        </w:tc>
        <w:tc>
          <w:tcPr>
            <w:tcW w:w="1472" w:type="pct"/>
            <w:shd w:val="clear" w:color="auto" w:fill="auto"/>
          </w:tcPr>
          <w:p w:rsidR="00510BE2" w:rsidRPr="00057B8F" w:rsidRDefault="00510BE2" w:rsidP="00E24D8F">
            <w:pPr>
              <w:rPr>
                <w:sz w:val="20"/>
                <w:szCs w:val="18"/>
              </w:rPr>
            </w:pPr>
            <w:r w:rsidRPr="00057B8F">
              <w:rPr>
                <w:sz w:val="20"/>
                <w:szCs w:val="18"/>
              </w:rPr>
              <w:t>г. Москва</w:t>
            </w:r>
          </w:p>
        </w:tc>
        <w:tc>
          <w:tcPr>
            <w:tcW w:w="1136" w:type="pct"/>
            <w:shd w:val="clear" w:color="auto" w:fill="auto"/>
          </w:tcPr>
          <w:p w:rsidR="00510BE2" w:rsidRPr="00057B8F" w:rsidRDefault="00510BE2" w:rsidP="00E24D8F">
            <w:pPr>
              <w:jc w:val="center"/>
              <w:rPr>
                <w:sz w:val="20"/>
                <w:szCs w:val="16"/>
              </w:rPr>
            </w:pPr>
            <w:r w:rsidRPr="00057B8F">
              <w:rPr>
                <w:sz w:val="20"/>
                <w:szCs w:val="16"/>
              </w:rPr>
              <w:t>6,42</w:t>
            </w:r>
          </w:p>
        </w:tc>
      </w:tr>
      <w:tr w:rsidR="00057B8F" w:rsidRPr="00057B8F" w:rsidTr="00E24D8F">
        <w:trPr>
          <w:cantSplit/>
        </w:trPr>
        <w:tc>
          <w:tcPr>
            <w:tcW w:w="247" w:type="pct"/>
            <w:shd w:val="clear" w:color="auto" w:fill="auto"/>
          </w:tcPr>
          <w:p w:rsidR="00510BE2" w:rsidRPr="00057B8F" w:rsidRDefault="00510BE2" w:rsidP="0002306E">
            <w:pPr>
              <w:numPr>
                <w:ilvl w:val="0"/>
                <w:numId w:val="421"/>
              </w:numPr>
              <w:rPr>
                <w:sz w:val="20"/>
                <w:szCs w:val="18"/>
              </w:rPr>
            </w:pPr>
          </w:p>
        </w:tc>
        <w:tc>
          <w:tcPr>
            <w:tcW w:w="2145" w:type="pct"/>
            <w:shd w:val="clear" w:color="auto" w:fill="auto"/>
          </w:tcPr>
          <w:p w:rsidR="00510BE2" w:rsidRPr="00057B8F" w:rsidRDefault="00510BE2" w:rsidP="002007A6">
            <w:pPr>
              <w:rPr>
                <w:sz w:val="20"/>
                <w:szCs w:val="16"/>
              </w:rPr>
            </w:pPr>
            <w:r w:rsidRPr="00057B8F">
              <w:rPr>
                <w:sz w:val="20"/>
                <w:szCs w:val="18"/>
              </w:rPr>
              <w:t>КЛ 220 кВ Яшино - Новобратцево №1</w:t>
            </w:r>
          </w:p>
        </w:tc>
        <w:tc>
          <w:tcPr>
            <w:tcW w:w="1472" w:type="pct"/>
            <w:shd w:val="clear" w:color="auto" w:fill="auto"/>
          </w:tcPr>
          <w:p w:rsidR="00510BE2" w:rsidRPr="00057B8F" w:rsidRDefault="00510BE2" w:rsidP="00E24D8F">
            <w:pPr>
              <w:rPr>
                <w:sz w:val="20"/>
                <w:szCs w:val="18"/>
              </w:rPr>
            </w:pPr>
            <w:r w:rsidRPr="00057B8F">
              <w:rPr>
                <w:sz w:val="20"/>
                <w:szCs w:val="18"/>
              </w:rPr>
              <w:t>г. Москва</w:t>
            </w:r>
          </w:p>
        </w:tc>
        <w:tc>
          <w:tcPr>
            <w:tcW w:w="1136" w:type="pct"/>
            <w:shd w:val="clear" w:color="auto" w:fill="auto"/>
          </w:tcPr>
          <w:p w:rsidR="00510BE2" w:rsidRPr="00057B8F" w:rsidRDefault="00510BE2" w:rsidP="002007A6">
            <w:pPr>
              <w:jc w:val="center"/>
              <w:rPr>
                <w:sz w:val="20"/>
                <w:szCs w:val="16"/>
              </w:rPr>
            </w:pPr>
            <w:r w:rsidRPr="00057B8F">
              <w:rPr>
                <w:sz w:val="20"/>
                <w:szCs w:val="16"/>
              </w:rPr>
              <w:t>2,8</w:t>
            </w:r>
          </w:p>
        </w:tc>
      </w:tr>
      <w:tr w:rsidR="00057B8F" w:rsidRPr="00057B8F" w:rsidTr="00E24D8F">
        <w:trPr>
          <w:cantSplit/>
        </w:trPr>
        <w:tc>
          <w:tcPr>
            <w:tcW w:w="247" w:type="pct"/>
            <w:shd w:val="clear" w:color="auto" w:fill="auto"/>
          </w:tcPr>
          <w:p w:rsidR="00510BE2" w:rsidRPr="00057B8F" w:rsidRDefault="00510BE2" w:rsidP="0002306E">
            <w:pPr>
              <w:numPr>
                <w:ilvl w:val="0"/>
                <w:numId w:val="421"/>
              </w:numPr>
              <w:rPr>
                <w:sz w:val="20"/>
                <w:szCs w:val="18"/>
              </w:rPr>
            </w:pPr>
          </w:p>
        </w:tc>
        <w:tc>
          <w:tcPr>
            <w:tcW w:w="2145" w:type="pct"/>
            <w:shd w:val="clear" w:color="auto" w:fill="auto"/>
          </w:tcPr>
          <w:p w:rsidR="00510BE2" w:rsidRPr="00057B8F" w:rsidRDefault="00510BE2" w:rsidP="002007A6">
            <w:pPr>
              <w:rPr>
                <w:sz w:val="20"/>
                <w:szCs w:val="16"/>
              </w:rPr>
            </w:pPr>
            <w:r w:rsidRPr="00057B8F">
              <w:rPr>
                <w:sz w:val="20"/>
                <w:szCs w:val="18"/>
              </w:rPr>
              <w:t>КЛ 220 кВ Яшино - Новобратцево №2</w:t>
            </w:r>
          </w:p>
        </w:tc>
        <w:tc>
          <w:tcPr>
            <w:tcW w:w="1472" w:type="pct"/>
            <w:shd w:val="clear" w:color="auto" w:fill="auto"/>
          </w:tcPr>
          <w:p w:rsidR="00510BE2" w:rsidRPr="00057B8F" w:rsidRDefault="00510BE2" w:rsidP="00E24D8F">
            <w:pPr>
              <w:rPr>
                <w:sz w:val="20"/>
                <w:szCs w:val="18"/>
              </w:rPr>
            </w:pPr>
            <w:r w:rsidRPr="00057B8F">
              <w:rPr>
                <w:sz w:val="20"/>
                <w:szCs w:val="18"/>
              </w:rPr>
              <w:t>г. Москва</w:t>
            </w:r>
          </w:p>
        </w:tc>
        <w:tc>
          <w:tcPr>
            <w:tcW w:w="1136" w:type="pct"/>
            <w:shd w:val="clear" w:color="auto" w:fill="auto"/>
          </w:tcPr>
          <w:p w:rsidR="00510BE2" w:rsidRPr="00057B8F" w:rsidRDefault="00510BE2" w:rsidP="002007A6">
            <w:pPr>
              <w:jc w:val="center"/>
              <w:rPr>
                <w:sz w:val="20"/>
                <w:szCs w:val="16"/>
              </w:rPr>
            </w:pPr>
            <w:r w:rsidRPr="00057B8F">
              <w:rPr>
                <w:sz w:val="20"/>
                <w:szCs w:val="16"/>
              </w:rPr>
              <w:t>2,8</w:t>
            </w:r>
          </w:p>
        </w:tc>
      </w:tr>
      <w:tr w:rsidR="00057B8F" w:rsidRPr="00057B8F" w:rsidTr="00E24D8F">
        <w:trPr>
          <w:cantSplit/>
          <w:trHeight w:val="15"/>
        </w:trPr>
        <w:tc>
          <w:tcPr>
            <w:tcW w:w="2392" w:type="pct"/>
            <w:gridSpan w:val="2"/>
            <w:shd w:val="clear" w:color="auto" w:fill="auto"/>
          </w:tcPr>
          <w:p w:rsidR="00510BE2" w:rsidRPr="00057B8F" w:rsidRDefault="00510BE2" w:rsidP="00E24D8F">
            <w:pPr>
              <w:rPr>
                <w:bCs/>
                <w:sz w:val="20"/>
                <w:szCs w:val="18"/>
              </w:rPr>
            </w:pPr>
            <w:r w:rsidRPr="00057B8F">
              <w:rPr>
                <w:bCs/>
                <w:sz w:val="20"/>
                <w:szCs w:val="18"/>
              </w:rPr>
              <w:t>Всего</w:t>
            </w:r>
          </w:p>
        </w:tc>
        <w:tc>
          <w:tcPr>
            <w:tcW w:w="1472" w:type="pct"/>
            <w:shd w:val="clear" w:color="auto" w:fill="auto"/>
          </w:tcPr>
          <w:p w:rsidR="00510BE2" w:rsidRPr="00057B8F" w:rsidRDefault="00510BE2" w:rsidP="00E24D8F">
            <w:pPr>
              <w:rPr>
                <w:sz w:val="20"/>
                <w:szCs w:val="18"/>
              </w:rPr>
            </w:pPr>
          </w:p>
        </w:tc>
        <w:tc>
          <w:tcPr>
            <w:tcW w:w="1136" w:type="pct"/>
            <w:shd w:val="clear" w:color="auto" w:fill="auto"/>
          </w:tcPr>
          <w:p w:rsidR="00510BE2" w:rsidRPr="00057B8F" w:rsidRDefault="00510BE2" w:rsidP="00E24D8F">
            <w:pPr>
              <w:jc w:val="center"/>
              <w:rPr>
                <w:bCs/>
                <w:sz w:val="20"/>
                <w:szCs w:val="18"/>
              </w:rPr>
            </w:pPr>
            <w:r w:rsidRPr="00057B8F">
              <w:rPr>
                <w:bCs/>
                <w:sz w:val="20"/>
                <w:szCs w:val="18"/>
              </w:rPr>
              <w:t>1513,966</w:t>
            </w:r>
          </w:p>
        </w:tc>
      </w:tr>
    </w:tbl>
    <w:p w:rsidR="00E24D8F" w:rsidRPr="00057B8F" w:rsidRDefault="00E24D8F" w:rsidP="00E24D8F">
      <w:pPr>
        <w:pStyle w:val="6"/>
      </w:pPr>
      <w:r w:rsidRPr="00057B8F">
        <w:t>Действующие подстанции напряжением 110 кВ и выше, обеспечивающие соединение и параллельную работу энергетических систем различных субъектов РФ и необходимые для обеспечения выдачи мощности новыми электростанциями, мощность которых превышает 500 МВт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2"/>
        <w:gridCol w:w="2812"/>
        <w:gridCol w:w="1989"/>
        <w:gridCol w:w="1738"/>
        <w:gridCol w:w="2590"/>
      </w:tblGrid>
      <w:tr w:rsidR="00057B8F" w:rsidRPr="00057B8F" w:rsidTr="00E24D8F">
        <w:trPr>
          <w:cantSplit/>
          <w:tblHeader/>
        </w:trPr>
        <w:tc>
          <w:tcPr>
            <w:tcW w:w="231" w:type="pct"/>
            <w:shd w:val="clear" w:color="auto" w:fill="auto"/>
          </w:tcPr>
          <w:p w:rsidR="00E24D8F" w:rsidRPr="00057B8F" w:rsidRDefault="00E24D8F" w:rsidP="00E24D8F">
            <w:pPr>
              <w:keepNext/>
              <w:keepLines/>
              <w:jc w:val="center"/>
              <w:rPr>
                <w:bCs/>
                <w:sz w:val="20"/>
                <w:szCs w:val="18"/>
              </w:rPr>
            </w:pPr>
            <w:r w:rsidRPr="00057B8F">
              <w:rPr>
                <w:bCs/>
                <w:sz w:val="20"/>
                <w:szCs w:val="18"/>
              </w:rPr>
              <w:t>№</w:t>
            </w:r>
          </w:p>
        </w:tc>
        <w:tc>
          <w:tcPr>
            <w:tcW w:w="1469" w:type="pct"/>
            <w:shd w:val="clear" w:color="auto" w:fill="auto"/>
          </w:tcPr>
          <w:p w:rsidR="00E24D8F" w:rsidRPr="00057B8F" w:rsidRDefault="00E24D8F" w:rsidP="00E24D8F">
            <w:pPr>
              <w:keepNext/>
              <w:keepLines/>
              <w:rPr>
                <w:bCs/>
                <w:sz w:val="20"/>
                <w:szCs w:val="18"/>
              </w:rPr>
            </w:pPr>
            <w:r w:rsidRPr="00057B8F">
              <w:rPr>
                <w:bCs/>
                <w:sz w:val="20"/>
                <w:szCs w:val="18"/>
              </w:rPr>
              <w:t>Наименование подстанции</w:t>
            </w:r>
          </w:p>
        </w:tc>
        <w:tc>
          <w:tcPr>
            <w:tcW w:w="1039" w:type="pct"/>
            <w:shd w:val="clear" w:color="auto" w:fill="auto"/>
          </w:tcPr>
          <w:p w:rsidR="00E24D8F" w:rsidRPr="00057B8F" w:rsidRDefault="00E24D8F" w:rsidP="00E24D8F">
            <w:pPr>
              <w:keepNext/>
              <w:keepLines/>
              <w:jc w:val="center"/>
              <w:rPr>
                <w:bCs/>
                <w:sz w:val="20"/>
                <w:szCs w:val="18"/>
              </w:rPr>
            </w:pPr>
            <w:r w:rsidRPr="00057B8F">
              <w:rPr>
                <w:bCs/>
                <w:sz w:val="20"/>
                <w:szCs w:val="18"/>
              </w:rPr>
              <w:t>Класс напряжения</w:t>
            </w:r>
          </w:p>
          <w:p w:rsidR="00E24D8F" w:rsidRPr="00057B8F" w:rsidRDefault="00E24D8F" w:rsidP="00E24D8F">
            <w:pPr>
              <w:keepNext/>
              <w:keepLines/>
              <w:jc w:val="center"/>
              <w:rPr>
                <w:bCs/>
                <w:sz w:val="20"/>
                <w:szCs w:val="18"/>
              </w:rPr>
            </w:pPr>
            <w:r w:rsidRPr="00057B8F">
              <w:rPr>
                <w:bCs/>
                <w:sz w:val="20"/>
                <w:szCs w:val="18"/>
              </w:rPr>
              <w:t>подстанции, кВ</w:t>
            </w:r>
          </w:p>
        </w:tc>
        <w:tc>
          <w:tcPr>
            <w:tcW w:w="908" w:type="pct"/>
            <w:shd w:val="clear" w:color="auto" w:fill="auto"/>
          </w:tcPr>
          <w:p w:rsidR="00E24D8F" w:rsidRPr="00057B8F" w:rsidRDefault="00E24D8F" w:rsidP="00E24D8F">
            <w:pPr>
              <w:keepNext/>
              <w:keepLines/>
              <w:jc w:val="center"/>
              <w:rPr>
                <w:bCs/>
                <w:sz w:val="20"/>
                <w:szCs w:val="18"/>
              </w:rPr>
            </w:pPr>
            <w:r w:rsidRPr="00057B8F">
              <w:rPr>
                <w:bCs/>
                <w:sz w:val="20"/>
                <w:szCs w:val="18"/>
              </w:rPr>
              <w:t>Установленная</w:t>
            </w:r>
          </w:p>
          <w:p w:rsidR="00E24D8F" w:rsidRPr="00057B8F" w:rsidRDefault="00E24D8F" w:rsidP="00E24D8F">
            <w:pPr>
              <w:keepNext/>
              <w:keepLines/>
              <w:jc w:val="center"/>
              <w:rPr>
                <w:bCs/>
                <w:sz w:val="20"/>
                <w:szCs w:val="18"/>
              </w:rPr>
            </w:pPr>
            <w:r w:rsidRPr="00057B8F">
              <w:rPr>
                <w:bCs/>
                <w:sz w:val="20"/>
                <w:szCs w:val="18"/>
              </w:rPr>
              <w:t>мощность, МВА</w:t>
            </w:r>
          </w:p>
        </w:tc>
        <w:tc>
          <w:tcPr>
            <w:tcW w:w="1353" w:type="pct"/>
            <w:shd w:val="clear" w:color="auto" w:fill="auto"/>
          </w:tcPr>
          <w:p w:rsidR="00E24D8F" w:rsidRPr="00057B8F" w:rsidRDefault="00E24D8F" w:rsidP="00E24D8F">
            <w:pPr>
              <w:keepNext/>
              <w:keepLines/>
              <w:rPr>
                <w:bCs/>
                <w:sz w:val="20"/>
                <w:szCs w:val="18"/>
              </w:rPr>
            </w:pPr>
            <w:r w:rsidRPr="00057B8F">
              <w:rPr>
                <w:bCs/>
                <w:sz w:val="20"/>
                <w:szCs w:val="18"/>
              </w:rPr>
              <w:t>Основное назначение</w:t>
            </w:r>
          </w:p>
        </w:tc>
      </w:tr>
      <w:tr w:rsidR="00057B8F" w:rsidRPr="00057B8F" w:rsidTr="00E24D8F">
        <w:trPr>
          <w:cantSplit/>
        </w:trPr>
        <w:tc>
          <w:tcPr>
            <w:tcW w:w="231" w:type="pct"/>
            <w:shd w:val="clear" w:color="auto" w:fill="auto"/>
          </w:tcPr>
          <w:p w:rsidR="00E24D8F" w:rsidRPr="00057B8F" w:rsidRDefault="00E24D8F" w:rsidP="0002306E">
            <w:pPr>
              <w:widowControl w:val="0"/>
              <w:numPr>
                <w:ilvl w:val="0"/>
                <w:numId w:val="396"/>
              </w:numPr>
              <w:rPr>
                <w:sz w:val="20"/>
                <w:szCs w:val="18"/>
              </w:rPr>
            </w:pPr>
          </w:p>
        </w:tc>
        <w:tc>
          <w:tcPr>
            <w:tcW w:w="1469" w:type="pct"/>
            <w:shd w:val="clear" w:color="auto" w:fill="auto"/>
          </w:tcPr>
          <w:p w:rsidR="00E24D8F" w:rsidRPr="00057B8F" w:rsidRDefault="00E24D8F" w:rsidP="00E24D8F">
            <w:pPr>
              <w:rPr>
                <w:sz w:val="20"/>
                <w:szCs w:val="18"/>
              </w:rPr>
            </w:pPr>
            <w:r w:rsidRPr="00057B8F">
              <w:rPr>
                <w:sz w:val="20"/>
                <w:szCs w:val="18"/>
              </w:rPr>
              <w:t>Очаково</w:t>
            </w:r>
          </w:p>
        </w:tc>
        <w:tc>
          <w:tcPr>
            <w:tcW w:w="1039" w:type="pct"/>
            <w:shd w:val="clear" w:color="auto" w:fill="auto"/>
          </w:tcPr>
          <w:p w:rsidR="00E24D8F" w:rsidRPr="00057B8F" w:rsidRDefault="00E24D8F" w:rsidP="00E24D8F">
            <w:pPr>
              <w:jc w:val="center"/>
              <w:rPr>
                <w:sz w:val="20"/>
                <w:szCs w:val="18"/>
              </w:rPr>
            </w:pPr>
            <w:r w:rsidRPr="00057B8F">
              <w:rPr>
                <w:sz w:val="20"/>
                <w:szCs w:val="18"/>
              </w:rPr>
              <w:t>500</w:t>
            </w:r>
          </w:p>
        </w:tc>
        <w:tc>
          <w:tcPr>
            <w:tcW w:w="908" w:type="pct"/>
            <w:shd w:val="clear" w:color="auto" w:fill="auto"/>
          </w:tcPr>
          <w:p w:rsidR="00E24D8F" w:rsidRPr="00057B8F" w:rsidRDefault="00E24D8F" w:rsidP="00EC06CB">
            <w:pPr>
              <w:jc w:val="center"/>
              <w:rPr>
                <w:sz w:val="20"/>
                <w:szCs w:val="18"/>
              </w:rPr>
            </w:pPr>
            <w:r w:rsidRPr="00057B8F">
              <w:rPr>
                <w:sz w:val="20"/>
                <w:szCs w:val="18"/>
              </w:rPr>
              <w:t>365</w:t>
            </w:r>
            <w:r w:rsidR="00EC06CB" w:rsidRPr="00057B8F">
              <w:rPr>
                <w:sz w:val="20"/>
                <w:szCs w:val="18"/>
              </w:rPr>
              <w:t>0</w:t>
            </w:r>
          </w:p>
        </w:tc>
        <w:tc>
          <w:tcPr>
            <w:tcW w:w="1353" w:type="pct"/>
            <w:shd w:val="clear" w:color="auto" w:fill="auto"/>
          </w:tcPr>
          <w:p w:rsidR="00E24D8F" w:rsidRPr="00057B8F" w:rsidRDefault="00E24D8F" w:rsidP="00CF5B62">
            <w:pPr>
              <w:rPr>
                <w:sz w:val="20"/>
                <w:szCs w:val="18"/>
              </w:rPr>
            </w:pPr>
            <w:r w:rsidRPr="00057B8F">
              <w:rPr>
                <w:sz w:val="20"/>
                <w:szCs w:val="18"/>
              </w:rPr>
              <w:t>выдача мощности ТЭЦ-2</w:t>
            </w:r>
            <w:r w:rsidR="00CF5B62" w:rsidRPr="00057B8F">
              <w:rPr>
                <w:sz w:val="20"/>
                <w:szCs w:val="18"/>
              </w:rPr>
              <w:t>5</w:t>
            </w:r>
          </w:p>
        </w:tc>
      </w:tr>
      <w:tr w:rsidR="00057B8F" w:rsidRPr="00057B8F" w:rsidTr="00E24D8F">
        <w:trPr>
          <w:cantSplit/>
        </w:trPr>
        <w:tc>
          <w:tcPr>
            <w:tcW w:w="1700" w:type="pct"/>
            <w:gridSpan w:val="2"/>
            <w:shd w:val="clear" w:color="auto" w:fill="auto"/>
          </w:tcPr>
          <w:p w:rsidR="00E24D8F" w:rsidRPr="00057B8F" w:rsidRDefault="00E24D8F" w:rsidP="00E24D8F">
            <w:pPr>
              <w:rPr>
                <w:sz w:val="20"/>
                <w:szCs w:val="18"/>
              </w:rPr>
            </w:pPr>
            <w:r w:rsidRPr="00057B8F">
              <w:rPr>
                <w:sz w:val="20"/>
                <w:szCs w:val="18"/>
              </w:rPr>
              <w:t>Всего</w:t>
            </w:r>
          </w:p>
        </w:tc>
        <w:tc>
          <w:tcPr>
            <w:tcW w:w="1039" w:type="pct"/>
            <w:shd w:val="clear" w:color="auto" w:fill="auto"/>
          </w:tcPr>
          <w:p w:rsidR="00E24D8F" w:rsidRPr="00057B8F" w:rsidRDefault="00E24D8F" w:rsidP="00E24D8F">
            <w:pPr>
              <w:jc w:val="center"/>
              <w:rPr>
                <w:sz w:val="20"/>
                <w:szCs w:val="18"/>
              </w:rPr>
            </w:pPr>
          </w:p>
        </w:tc>
        <w:tc>
          <w:tcPr>
            <w:tcW w:w="908" w:type="pct"/>
            <w:shd w:val="clear" w:color="auto" w:fill="auto"/>
          </w:tcPr>
          <w:p w:rsidR="00E24D8F" w:rsidRPr="00057B8F" w:rsidRDefault="000435EC" w:rsidP="00EC06CB">
            <w:pPr>
              <w:jc w:val="center"/>
              <w:rPr>
                <w:sz w:val="20"/>
                <w:szCs w:val="18"/>
              </w:rPr>
            </w:pPr>
            <w:r w:rsidRPr="00057B8F">
              <w:rPr>
                <w:sz w:val="20"/>
                <w:szCs w:val="18"/>
              </w:rPr>
              <w:t>365</w:t>
            </w:r>
            <w:r w:rsidR="00EC06CB" w:rsidRPr="00057B8F">
              <w:rPr>
                <w:sz w:val="20"/>
                <w:szCs w:val="18"/>
              </w:rPr>
              <w:t>0</w:t>
            </w:r>
          </w:p>
        </w:tc>
        <w:tc>
          <w:tcPr>
            <w:tcW w:w="1353" w:type="pct"/>
            <w:shd w:val="clear" w:color="auto" w:fill="auto"/>
          </w:tcPr>
          <w:p w:rsidR="00E24D8F" w:rsidRPr="00057B8F" w:rsidRDefault="00E24D8F" w:rsidP="00E24D8F">
            <w:pPr>
              <w:rPr>
                <w:sz w:val="20"/>
                <w:szCs w:val="18"/>
              </w:rPr>
            </w:pPr>
          </w:p>
        </w:tc>
      </w:tr>
    </w:tbl>
    <w:p w:rsidR="00E24D8F" w:rsidRPr="00057B8F" w:rsidRDefault="00E24D8F" w:rsidP="00E24D8F">
      <w:pPr>
        <w:pStyle w:val="6"/>
      </w:pPr>
      <w:r w:rsidRPr="00057B8F">
        <w:t>Действующие линии электропередачи напряжением 110 кВ и выше, обеспечивающие соединение и параллельную работу энергетических систем различных субъектов РФ и необходимые для обеспечения выдачи мощности новыми электростанциями, мощность которых превышает 500 МВт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07"/>
        <w:gridCol w:w="3245"/>
        <w:gridCol w:w="2127"/>
        <w:gridCol w:w="1841"/>
        <w:gridCol w:w="1951"/>
      </w:tblGrid>
      <w:tr w:rsidR="00057B8F" w:rsidRPr="00057B8F" w:rsidTr="00E24D8F">
        <w:trPr>
          <w:cantSplit/>
          <w:tblHeader/>
        </w:trPr>
        <w:tc>
          <w:tcPr>
            <w:tcW w:w="213" w:type="pct"/>
            <w:shd w:val="clear" w:color="auto" w:fill="auto"/>
          </w:tcPr>
          <w:p w:rsidR="00E24D8F" w:rsidRPr="00057B8F" w:rsidRDefault="00E24D8F" w:rsidP="00E24D8F">
            <w:pPr>
              <w:jc w:val="center"/>
              <w:rPr>
                <w:bCs/>
                <w:sz w:val="20"/>
                <w:szCs w:val="16"/>
              </w:rPr>
            </w:pPr>
            <w:r w:rsidRPr="00057B8F">
              <w:rPr>
                <w:bCs/>
                <w:sz w:val="20"/>
                <w:szCs w:val="16"/>
              </w:rPr>
              <w:t>№</w:t>
            </w:r>
          </w:p>
        </w:tc>
        <w:tc>
          <w:tcPr>
            <w:tcW w:w="1695" w:type="pct"/>
            <w:shd w:val="clear" w:color="auto" w:fill="auto"/>
            <w:noWrap/>
          </w:tcPr>
          <w:p w:rsidR="00E24D8F" w:rsidRPr="00057B8F" w:rsidRDefault="00E24D8F" w:rsidP="00E24D8F">
            <w:pPr>
              <w:rPr>
                <w:bCs/>
                <w:sz w:val="20"/>
                <w:szCs w:val="16"/>
              </w:rPr>
            </w:pPr>
            <w:r w:rsidRPr="00057B8F">
              <w:rPr>
                <w:bCs/>
                <w:sz w:val="20"/>
                <w:szCs w:val="16"/>
              </w:rPr>
              <w:t>Наименование линии электропередачи</w:t>
            </w:r>
          </w:p>
        </w:tc>
        <w:tc>
          <w:tcPr>
            <w:tcW w:w="1111" w:type="pct"/>
            <w:shd w:val="clear" w:color="auto" w:fill="auto"/>
          </w:tcPr>
          <w:p w:rsidR="00E24D8F" w:rsidRPr="00057B8F" w:rsidRDefault="00E24D8F" w:rsidP="00E24D8F">
            <w:pPr>
              <w:rPr>
                <w:bCs/>
                <w:sz w:val="20"/>
                <w:szCs w:val="16"/>
              </w:rPr>
            </w:pPr>
            <w:r w:rsidRPr="00057B8F">
              <w:rPr>
                <w:bCs/>
                <w:sz w:val="20"/>
                <w:szCs w:val="16"/>
              </w:rPr>
              <w:t>Местоположение</w:t>
            </w:r>
          </w:p>
        </w:tc>
        <w:tc>
          <w:tcPr>
            <w:tcW w:w="962" w:type="pct"/>
            <w:shd w:val="clear" w:color="auto" w:fill="auto"/>
          </w:tcPr>
          <w:p w:rsidR="00E24D8F" w:rsidRPr="00057B8F" w:rsidRDefault="00E24D8F" w:rsidP="00E24D8F">
            <w:pPr>
              <w:jc w:val="center"/>
              <w:rPr>
                <w:bCs/>
                <w:sz w:val="20"/>
                <w:szCs w:val="16"/>
              </w:rPr>
            </w:pPr>
            <w:r w:rsidRPr="00057B8F">
              <w:rPr>
                <w:bCs/>
                <w:sz w:val="20"/>
                <w:szCs w:val="16"/>
              </w:rPr>
              <w:t>Протяженность, км</w:t>
            </w:r>
          </w:p>
        </w:tc>
        <w:tc>
          <w:tcPr>
            <w:tcW w:w="1019" w:type="pct"/>
            <w:shd w:val="clear" w:color="auto" w:fill="auto"/>
          </w:tcPr>
          <w:p w:rsidR="00E24D8F" w:rsidRPr="00057B8F" w:rsidRDefault="00E24D8F" w:rsidP="00E24D8F">
            <w:pPr>
              <w:rPr>
                <w:bCs/>
                <w:sz w:val="20"/>
                <w:szCs w:val="16"/>
              </w:rPr>
            </w:pPr>
            <w:r w:rsidRPr="00057B8F">
              <w:rPr>
                <w:bCs/>
                <w:sz w:val="20"/>
                <w:szCs w:val="16"/>
              </w:rPr>
              <w:t>Основное назначение</w:t>
            </w:r>
          </w:p>
        </w:tc>
      </w:tr>
      <w:tr w:rsidR="00057B8F" w:rsidRPr="00057B8F" w:rsidTr="00E24D8F">
        <w:trPr>
          <w:cantSplit/>
        </w:trPr>
        <w:tc>
          <w:tcPr>
            <w:tcW w:w="213" w:type="pct"/>
            <w:shd w:val="clear" w:color="auto" w:fill="auto"/>
          </w:tcPr>
          <w:p w:rsidR="00E24D8F" w:rsidRPr="00057B8F" w:rsidRDefault="00E24D8F" w:rsidP="0002306E">
            <w:pPr>
              <w:widowControl w:val="0"/>
              <w:numPr>
                <w:ilvl w:val="0"/>
                <w:numId w:val="397"/>
              </w:numPr>
              <w:rPr>
                <w:iCs/>
                <w:sz w:val="20"/>
                <w:szCs w:val="16"/>
              </w:rPr>
            </w:pPr>
          </w:p>
        </w:tc>
        <w:tc>
          <w:tcPr>
            <w:tcW w:w="1695" w:type="pct"/>
            <w:shd w:val="clear" w:color="auto" w:fill="auto"/>
            <w:noWrap/>
          </w:tcPr>
          <w:p w:rsidR="00E24D8F" w:rsidRPr="00057B8F" w:rsidRDefault="00E24D8F" w:rsidP="00E24D8F">
            <w:pPr>
              <w:rPr>
                <w:sz w:val="20"/>
                <w:szCs w:val="18"/>
              </w:rPr>
            </w:pPr>
            <w:r w:rsidRPr="00057B8F">
              <w:rPr>
                <w:sz w:val="20"/>
                <w:szCs w:val="18"/>
              </w:rPr>
              <w:t>КЛ 220 кВ ТЭЦ-16 - Ваганьковская №1</w:t>
            </w:r>
          </w:p>
        </w:tc>
        <w:tc>
          <w:tcPr>
            <w:tcW w:w="1111" w:type="pct"/>
            <w:shd w:val="clear" w:color="auto" w:fill="auto"/>
          </w:tcPr>
          <w:p w:rsidR="00E24D8F" w:rsidRPr="00057B8F" w:rsidRDefault="00E24D8F" w:rsidP="00E24D8F">
            <w:pPr>
              <w:rPr>
                <w:sz w:val="20"/>
                <w:szCs w:val="18"/>
              </w:rPr>
            </w:pPr>
            <w:r w:rsidRPr="00057B8F">
              <w:rPr>
                <w:sz w:val="20"/>
                <w:szCs w:val="18"/>
              </w:rPr>
              <w:t>г. Москва</w:t>
            </w:r>
          </w:p>
        </w:tc>
        <w:tc>
          <w:tcPr>
            <w:tcW w:w="962" w:type="pct"/>
            <w:shd w:val="clear" w:color="auto" w:fill="auto"/>
          </w:tcPr>
          <w:p w:rsidR="00E24D8F" w:rsidRPr="00057B8F" w:rsidRDefault="00E24D8F" w:rsidP="00EC06CB">
            <w:pPr>
              <w:jc w:val="center"/>
              <w:rPr>
                <w:sz w:val="20"/>
                <w:szCs w:val="18"/>
              </w:rPr>
            </w:pPr>
            <w:r w:rsidRPr="00057B8F">
              <w:rPr>
                <w:sz w:val="20"/>
                <w:szCs w:val="18"/>
              </w:rPr>
              <w:t>1,</w:t>
            </w:r>
            <w:r w:rsidR="00EC06CB" w:rsidRPr="00057B8F">
              <w:rPr>
                <w:sz w:val="20"/>
                <w:szCs w:val="18"/>
              </w:rPr>
              <w:t>4</w:t>
            </w:r>
          </w:p>
        </w:tc>
        <w:tc>
          <w:tcPr>
            <w:tcW w:w="1019" w:type="pct"/>
            <w:shd w:val="clear" w:color="auto" w:fill="auto"/>
          </w:tcPr>
          <w:p w:rsidR="00E24D8F" w:rsidRPr="00057B8F" w:rsidRDefault="00E24D8F" w:rsidP="00E24D8F">
            <w:pPr>
              <w:rPr>
                <w:sz w:val="20"/>
                <w:szCs w:val="18"/>
              </w:rPr>
            </w:pPr>
            <w:r w:rsidRPr="00057B8F">
              <w:rPr>
                <w:sz w:val="20"/>
                <w:szCs w:val="18"/>
              </w:rPr>
              <w:t>выдача мощности ТЭЦ-16</w:t>
            </w:r>
          </w:p>
        </w:tc>
      </w:tr>
      <w:tr w:rsidR="00057B8F" w:rsidRPr="00057B8F" w:rsidTr="00E24D8F">
        <w:trPr>
          <w:cantSplit/>
        </w:trPr>
        <w:tc>
          <w:tcPr>
            <w:tcW w:w="213" w:type="pct"/>
            <w:shd w:val="clear" w:color="auto" w:fill="auto"/>
          </w:tcPr>
          <w:p w:rsidR="00E24D8F" w:rsidRPr="00057B8F" w:rsidRDefault="00E24D8F" w:rsidP="0002306E">
            <w:pPr>
              <w:widowControl w:val="0"/>
              <w:numPr>
                <w:ilvl w:val="0"/>
                <w:numId w:val="397"/>
              </w:numPr>
              <w:rPr>
                <w:iCs/>
                <w:sz w:val="20"/>
                <w:szCs w:val="16"/>
              </w:rPr>
            </w:pPr>
          </w:p>
        </w:tc>
        <w:tc>
          <w:tcPr>
            <w:tcW w:w="1695" w:type="pct"/>
            <w:shd w:val="clear" w:color="auto" w:fill="auto"/>
            <w:noWrap/>
          </w:tcPr>
          <w:p w:rsidR="00E24D8F" w:rsidRPr="00057B8F" w:rsidRDefault="00E24D8F" w:rsidP="00E24D8F">
            <w:pPr>
              <w:rPr>
                <w:sz w:val="20"/>
                <w:szCs w:val="18"/>
              </w:rPr>
            </w:pPr>
            <w:r w:rsidRPr="00057B8F">
              <w:rPr>
                <w:sz w:val="20"/>
                <w:szCs w:val="18"/>
              </w:rPr>
              <w:t>КЛ 220 кВ ТЭЦ-16 - Ваганьковская №2</w:t>
            </w:r>
          </w:p>
        </w:tc>
        <w:tc>
          <w:tcPr>
            <w:tcW w:w="1111" w:type="pct"/>
            <w:shd w:val="clear" w:color="auto" w:fill="auto"/>
          </w:tcPr>
          <w:p w:rsidR="00E24D8F" w:rsidRPr="00057B8F" w:rsidRDefault="00E24D8F" w:rsidP="00E24D8F">
            <w:pPr>
              <w:rPr>
                <w:sz w:val="20"/>
                <w:szCs w:val="18"/>
              </w:rPr>
            </w:pPr>
            <w:r w:rsidRPr="00057B8F">
              <w:rPr>
                <w:sz w:val="20"/>
                <w:szCs w:val="18"/>
              </w:rPr>
              <w:t>г. Москва</w:t>
            </w:r>
          </w:p>
        </w:tc>
        <w:tc>
          <w:tcPr>
            <w:tcW w:w="962" w:type="pct"/>
            <w:shd w:val="clear" w:color="auto" w:fill="auto"/>
          </w:tcPr>
          <w:p w:rsidR="00E24D8F" w:rsidRPr="00057B8F" w:rsidRDefault="00E24D8F" w:rsidP="00EC06CB">
            <w:pPr>
              <w:jc w:val="center"/>
            </w:pPr>
            <w:r w:rsidRPr="00057B8F">
              <w:rPr>
                <w:sz w:val="20"/>
                <w:szCs w:val="18"/>
              </w:rPr>
              <w:t>1,</w:t>
            </w:r>
            <w:r w:rsidR="00EC06CB" w:rsidRPr="00057B8F">
              <w:rPr>
                <w:sz w:val="20"/>
                <w:szCs w:val="18"/>
              </w:rPr>
              <w:t>6</w:t>
            </w:r>
          </w:p>
        </w:tc>
        <w:tc>
          <w:tcPr>
            <w:tcW w:w="1019" w:type="pct"/>
            <w:shd w:val="clear" w:color="auto" w:fill="auto"/>
          </w:tcPr>
          <w:p w:rsidR="00E24D8F" w:rsidRPr="00057B8F" w:rsidRDefault="00E24D8F" w:rsidP="00E24D8F">
            <w:pPr>
              <w:rPr>
                <w:sz w:val="20"/>
                <w:szCs w:val="18"/>
              </w:rPr>
            </w:pPr>
            <w:r w:rsidRPr="00057B8F">
              <w:rPr>
                <w:sz w:val="20"/>
                <w:szCs w:val="18"/>
              </w:rPr>
              <w:t>выдача мощности ТЭЦ-16</w:t>
            </w:r>
          </w:p>
        </w:tc>
      </w:tr>
      <w:tr w:rsidR="00057B8F" w:rsidRPr="00057B8F" w:rsidTr="00E24D8F">
        <w:trPr>
          <w:cantSplit/>
        </w:trPr>
        <w:tc>
          <w:tcPr>
            <w:tcW w:w="213" w:type="pct"/>
            <w:shd w:val="clear" w:color="auto" w:fill="auto"/>
          </w:tcPr>
          <w:p w:rsidR="00EC06CB" w:rsidRPr="00057B8F" w:rsidRDefault="00EC06CB" w:rsidP="0002306E">
            <w:pPr>
              <w:widowControl w:val="0"/>
              <w:numPr>
                <w:ilvl w:val="0"/>
                <w:numId w:val="397"/>
              </w:numPr>
              <w:rPr>
                <w:iCs/>
                <w:sz w:val="20"/>
                <w:szCs w:val="16"/>
              </w:rPr>
            </w:pPr>
          </w:p>
        </w:tc>
        <w:tc>
          <w:tcPr>
            <w:tcW w:w="1695" w:type="pct"/>
            <w:shd w:val="clear" w:color="auto" w:fill="auto"/>
            <w:noWrap/>
          </w:tcPr>
          <w:p w:rsidR="00EC06CB" w:rsidRPr="00057B8F" w:rsidRDefault="00EC06CB" w:rsidP="00E24D8F">
            <w:pPr>
              <w:rPr>
                <w:sz w:val="20"/>
                <w:szCs w:val="18"/>
              </w:rPr>
            </w:pPr>
            <w:r w:rsidRPr="00057B8F">
              <w:rPr>
                <w:sz w:val="20"/>
                <w:szCs w:val="18"/>
              </w:rPr>
              <w:t>КЛ 220 кВ ТЭЦ-16 - Мневники №1</w:t>
            </w:r>
          </w:p>
        </w:tc>
        <w:tc>
          <w:tcPr>
            <w:tcW w:w="1111" w:type="pct"/>
            <w:shd w:val="clear" w:color="auto" w:fill="auto"/>
          </w:tcPr>
          <w:p w:rsidR="00EC06CB" w:rsidRPr="00057B8F" w:rsidRDefault="00EC06CB" w:rsidP="00E24D8F">
            <w:pPr>
              <w:rPr>
                <w:sz w:val="20"/>
                <w:szCs w:val="18"/>
              </w:rPr>
            </w:pPr>
            <w:r w:rsidRPr="00057B8F">
              <w:rPr>
                <w:sz w:val="20"/>
                <w:szCs w:val="18"/>
              </w:rPr>
              <w:t>г. Москва</w:t>
            </w:r>
          </w:p>
        </w:tc>
        <w:tc>
          <w:tcPr>
            <w:tcW w:w="962" w:type="pct"/>
            <w:shd w:val="clear" w:color="auto" w:fill="auto"/>
          </w:tcPr>
          <w:p w:rsidR="00EC06CB" w:rsidRPr="00057B8F" w:rsidRDefault="00EC06CB" w:rsidP="00E53780">
            <w:pPr>
              <w:jc w:val="center"/>
            </w:pPr>
            <w:r w:rsidRPr="00057B8F">
              <w:rPr>
                <w:sz w:val="20"/>
                <w:szCs w:val="18"/>
              </w:rPr>
              <w:t>5,552</w:t>
            </w:r>
          </w:p>
        </w:tc>
        <w:tc>
          <w:tcPr>
            <w:tcW w:w="1019" w:type="pct"/>
            <w:shd w:val="clear" w:color="auto" w:fill="auto"/>
          </w:tcPr>
          <w:p w:rsidR="00EC06CB" w:rsidRPr="00057B8F" w:rsidRDefault="00EC06CB" w:rsidP="00E24D8F">
            <w:pPr>
              <w:rPr>
                <w:sz w:val="20"/>
                <w:szCs w:val="18"/>
              </w:rPr>
            </w:pPr>
            <w:r w:rsidRPr="00057B8F">
              <w:rPr>
                <w:sz w:val="20"/>
                <w:szCs w:val="18"/>
              </w:rPr>
              <w:t>выдача мощности ТЭЦ-16</w:t>
            </w:r>
          </w:p>
        </w:tc>
      </w:tr>
      <w:tr w:rsidR="00057B8F" w:rsidRPr="00057B8F" w:rsidTr="00E24D8F">
        <w:trPr>
          <w:cantSplit/>
        </w:trPr>
        <w:tc>
          <w:tcPr>
            <w:tcW w:w="213" w:type="pct"/>
            <w:shd w:val="clear" w:color="auto" w:fill="auto"/>
          </w:tcPr>
          <w:p w:rsidR="00EC06CB" w:rsidRPr="00057B8F" w:rsidRDefault="00EC06CB" w:rsidP="0002306E">
            <w:pPr>
              <w:widowControl w:val="0"/>
              <w:numPr>
                <w:ilvl w:val="0"/>
                <w:numId w:val="397"/>
              </w:numPr>
              <w:rPr>
                <w:iCs/>
                <w:sz w:val="20"/>
                <w:szCs w:val="16"/>
              </w:rPr>
            </w:pPr>
          </w:p>
        </w:tc>
        <w:tc>
          <w:tcPr>
            <w:tcW w:w="1695" w:type="pct"/>
            <w:shd w:val="clear" w:color="auto" w:fill="auto"/>
            <w:noWrap/>
          </w:tcPr>
          <w:p w:rsidR="00EC06CB" w:rsidRPr="00057B8F" w:rsidRDefault="00EC06CB" w:rsidP="00E24D8F">
            <w:pPr>
              <w:rPr>
                <w:sz w:val="20"/>
                <w:szCs w:val="18"/>
              </w:rPr>
            </w:pPr>
            <w:r w:rsidRPr="00057B8F">
              <w:rPr>
                <w:sz w:val="20"/>
                <w:szCs w:val="18"/>
              </w:rPr>
              <w:t>КЛ 220 кВ ТЭЦ-16 - Мневники №2</w:t>
            </w:r>
          </w:p>
        </w:tc>
        <w:tc>
          <w:tcPr>
            <w:tcW w:w="1111" w:type="pct"/>
            <w:shd w:val="clear" w:color="auto" w:fill="auto"/>
          </w:tcPr>
          <w:p w:rsidR="00EC06CB" w:rsidRPr="00057B8F" w:rsidRDefault="00EC06CB" w:rsidP="00E24D8F">
            <w:pPr>
              <w:rPr>
                <w:sz w:val="20"/>
                <w:szCs w:val="18"/>
              </w:rPr>
            </w:pPr>
            <w:r w:rsidRPr="00057B8F">
              <w:rPr>
                <w:sz w:val="20"/>
                <w:szCs w:val="18"/>
              </w:rPr>
              <w:t>г. Москва</w:t>
            </w:r>
          </w:p>
        </w:tc>
        <w:tc>
          <w:tcPr>
            <w:tcW w:w="962" w:type="pct"/>
            <w:shd w:val="clear" w:color="auto" w:fill="auto"/>
          </w:tcPr>
          <w:p w:rsidR="00EC06CB" w:rsidRPr="00057B8F" w:rsidRDefault="00EC06CB" w:rsidP="00E53780">
            <w:pPr>
              <w:jc w:val="center"/>
            </w:pPr>
            <w:r w:rsidRPr="00057B8F">
              <w:rPr>
                <w:sz w:val="20"/>
                <w:szCs w:val="18"/>
              </w:rPr>
              <w:t>5,57</w:t>
            </w:r>
          </w:p>
        </w:tc>
        <w:tc>
          <w:tcPr>
            <w:tcW w:w="1019" w:type="pct"/>
            <w:shd w:val="clear" w:color="auto" w:fill="auto"/>
          </w:tcPr>
          <w:p w:rsidR="00EC06CB" w:rsidRPr="00057B8F" w:rsidRDefault="00EC06CB" w:rsidP="00E24D8F">
            <w:pPr>
              <w:rPr>
                <w:sz w:val="20"/>
                <w:szCs w:val="18"/>
              </w:rPr>
            </w:pPr>
            <w:r w:rsidRPr="00057B8F">
              <w:rPr>
                <w:sz w:val="20"/>
                <w:szCs w:val="18"/>
              </w:rPr>
              <w:t>выдача мощности ТЭЦ-16</w:t>
            </w:r>
          </w:p>
        </w:tc>
      </w:tr>
      <w:tr w:rsidR="00057B8F" w:rsidRPr="00057B8F" w:rsidTr="00E24D8F">
        <w:trPr>
          <w:cantSplit/>
        </w:trPr>
        <w:tc>
          <w:tcPr>
            <w:tcW w:w="213" w:type="pct"/>
            <w:shd w:val="clear" w:color="auto" w:fill="auto"/>
          </w:tcPr>
          <w:p w:rsidR="00E24D8F" w:rsidRPr="00057B8F" w:rsidRDefault="00E24D8F" w:rsidP="0002306E">
            <w:pPr>
              <w:widowControl w:val="0"/>
              <w:numPr>
                <w:ilvl w:val="0"/>
                <w:numId w:val="397"/>
              </w:numPr>
              <w:rPr>
                <w:iCs/>
                <w:sz w:val="20"/>
                <w:szCs w:val="16"/>
              </w:rPr>
            </w:pPr>
          </w:p>
        </w:tc>
        <w:tc>
          <w:tcPr>
            <w:tcW w:w="1695" w:type="pct"/>
            <w:shd w:val="clear" w:color="auto" w:fill="auto"/>
            <w:noWrap/>
          </w:tcPr>
          <w:p w:rsidR="00E24D8F" w:rsidRPr="00057B8F" w:rsidRDefault="00E24D8F" w:rsidP="00E24D8F">
            <w:pPr>
              <w:rPr>
                <w:sz w:val="20"/>
                <w:szCs w:val="18"/>
              </w:rPr>
            </w:pPr>
            <w:r w:rsidRPr="00057B8F">
              <w:rPr>
                <w:sz w:val="20"/>
                <w:szCs w:val="18"/>
              </w:rPr>
              <w:t>КЛ 220 кВ ТЭЦ-20 - Золотаревская №1</w:t>
            </w:r>
          </w:p>
        </w:tc>
        <w:tc>
          <w:tcPr>
            <w:tcW w:w="1111" w:type="pct"/>
            <w:shd w:val="clear" w:color="auto" w:fill="auto"/>
          </w:tcPr>
          <w:p w:rsidR="00E24D8F" w:rsidRPr="00057B8F" w:rsidRDefault="00E24D8F" w:rsidP="00E24D8F">
            <w:pPr>
              <w:rPr>
                <w:sz w:val="20"/>
                <w:szCs w:val="18"/>
              </w:rPr>
            </w:pPr>
            <w:r w:rsidRPr="00057B8F">
              <w:rPr>
                <w:sz w:val="20"/>
                <w:szCs w:val="18"/>
              </w:rPr>
              <w:t>г. Москва</w:t>
            </w:r>
          </w:p>
        </w:tc>
        <w:tc>
          <w:tcPr>
            <w:tcW w:w="962" w:type="pct"/>
            <w:shd w:val="clear" w:color="auto" w:fill="auto"/>
          </w:tcPr>
          <w:p w:rsidR="00E24D8F" w:rsidRPr="00057B8F" w:rsidRDefault="00E24D8F" w:rsidP="00E24D8F">
            <w:pPr>
              <w:jc w:val="center"/>
              <w:rPr>
                <w:sz w:val="20"/>
                <w:szCs w:val="18"/>
              </w:rPr>
            </w:pPr>
            <w:r w:rsidRPr="00057B8F">
              <w:rPr>
                <w:sz w:val="20"/>
                <w:szCs w:val="18"/>
              </w:rPr>
              <w:t>3</w:t>
            </w:r>
          </w:p>
        </w:tc>
        <w:tc>
          <w:tcPr>
            <w:tcW w:w="1019" w:type="pct"/>
            <w:shd w:val="clear" w:color="auto" w:fill="auto"/>
          </w:tcPr>
          <w:p w:rsidR="00E24D8F" w:rsidRPr="00057B8F" w:rsidRDefault="00E24D8F" w:rsidP="00E24D8F">
            <w:pPr>
              <w:rPr>
                <w:sz w:val="20"/>
                <w:szCs w:val="18"/>
              </w:rPr>
            </w:pPr>
            <w:r w:rsidRPr="00057B8F">
              <w:rPr>
                <w:sz w:val="20"/>
                <w:szCs w:val="18"/>
              </w:rPr>
              <w:t>выдача мощности ТЭЦ-16</w:t>
            </w:r>
          </w:p>
        </w:tc>
      </w:tr>
      <w:tr w:rsidR="00057B8F" w:rsidRPr="00057B8F" w:rsidTr="00E24D8F">
        <w:trPr>
          <w:cantSplit/>
        </w:trPr>
        <w:tc>
          <w:tcPr>
            <w:tcW w:w="213" w:type="pct"/>
            <w:shd w:val="clear" w:color="auto" w:fill="auto"/>
          </w:tcPr>
          <w:p w:rsidR="00E24D8F" w:rsidRPr="00057B8F" w:rsidRDefault="00E24D8F" w:rsidP="0002306E">
            <w:pPr>
              <w:widowControl w:val="0"/>
              <w:numPr>
                <w:ilvl w:val="0"/>
                <w:numId w:val="397"/>
              </w:numPr>
              <w:rPr>
                <w:iCs/>
                <w:sz w:val="20"/>
                <w:szCs w:val="16"/>
              </w:rPr>
            </w:pPr>
          </w:p>
        </w:tc>
        <w:tc>
          <w:tcPr>
            <w:tcW w:w="1695" w:type="pct"/>
            <w:shd w:val="clear" w:color="auto" w:fill="auto"/>
            <w:noWrap/>
          </w:tcPr>
          <w:p w:rsidR="00E24D8F" w:rsidRPr="00057B8F" w:rsidRDefault="00E24D8F" w:rsidP="00E24D8F">
            <w:pPr>
              <w:rPr>
                <w:sz w:val="20"/>
                <w:szCs w:val="18"/>
              </w:rPr>
            </w:pPr>
            <w:r w:rsidRPr="00057B8F">
              <w:rPr>
                <w:sz w:val="20"/>
                <w:szCs w:val="18"/>
              </w:rPr>
              <w:t>КЛ 220 кВ ТЭЦ-20 - Золотаревская №2</w:t>
            </w:r>
          </w:p>
        </w:tc>
        <w:tc>
          <w:tcPr>
            <w:tcW w:w="1111" w:type="pct"/>
            <w:shd w:val="clear" w:color="auto" w:fill="auto"/>
          </w:tcPr>
          <w:p w:rsidR="00E24D8F" w:rsidRPr="00057B8F" w:rsidRDefault="00E24D8F" w:rsidP="00E24D8F">
            <w:pPr>
              <w:rPr>
                <w:sz w:val="20"/>
                <w:szCs w:val="18"/>
              </w:rPr>
            </w:pPr>
            <w:r w:rsidRPr="00057B8F">
              <w:rPr>
                <w:sz w:val="20"/>
                <w:szCs w:val="18"/>
              </w:rPr>
              <w:t>г. Москва</w:t>
            </w:r>
          </w:p>
        </w:tc>
        <w:tc>
          <w:tcPr>
            <w:tcW w:w="962" w:type="pct"/>
            <w:shd w:val="clear" w:color="auto" w:fill="auto"/>
          </w:tcPr>
          <w:p w:rsidR="00E24D8F" w:rsidRPr="00057B8F" w:rsidRDefault="00E24D8F" w:rsidP="00E24D8F">
            <w:pPr>
              <w:jc w:val="center"/>
              <w:rPr>
                <w:sz w:val="20"/>
                <w:szCs w:val="18"/>
              </w:rPr>
            </w:pPr>
            <w:r w:rsidRPr="00057B8F">
              <w:rPr>
                <w:sz w:val="20"/>
                <w:szCs w:val="18"/>
              </w:rPr>
              <w:t>3</w:t>
            </w:r>
          </w:p>
        </w:tc>
        <w:tc>
          <w:tcPr>
            <w:tcW w:w="1019" w:type="pct"/>
            <w:shd w:val="clear" w:color="auto" w:fill="auto"/>
          </w:tcPr>
          <w:p w:rsidR="00E24D8F" w:rsidRPr="00057B8F" w:rsidRDefault="00E24D8F" w:rsidP="00E24D8F">
            <w:pPr>
              <w:rPr>
                <w:sz w:val="20"/>
                <w:szCs w:val="18"/>
              </w:rPr>
            </w:pPr>
            <w:r w:rsidRPr="00057B8F">
              <w:rPr>
                <w:sz w:val="20"/>
                <w:szCs w:val="18"/>
              </w:rPr>
              <w:t>выдача мощности ТЭЦ-16</w:t>
            </w:r>
          </w:p>
        </w:tc>
      </w:tr>
      <w:tr w:rsidR="00057B8F" w:rsidRPr="00057B8F" w:rsidTr="00E24D8F">
        <w:trPr>
          <w:cantSplit/>
          <w:trHeight w:val="15"/>
        </w:trPr>
        <w:tc>
          <w:tcPr>
            <w:tcW w:w="1908" w:type="pct"/>
            <w:gridSpan w:val="2"/>
            <w:shd w:val="clear" w:color="auto" w:fill="auto"/>
            <w:noWrap/>
          </w:tcPr>
          <w:p w:rsidR="00E24D8F" w:rsidRPr="00057B8F" w:rsidRDefault="00E24D8F" w:rsidP="00E24D8F">
            <w:pPr>
              <w:rPr>
                <w:sz w:val="20"/>
                <w:szCs w:val="16"/>
              </w:rPr>
            </w:pPr>
            <w:r w:rsidRPr="00057B8F">
              <w:rPr>
                <w:sz w:val="20"/>
                <w:szCs w:val="16"/>
              </w:rPr>
              <w:t>Всего</w:t>
            </w:r>
          </w:p>
        </w:tc>
        <w:tc>
          <w:tcPr>
            <w:tcW w:w="1111" w:type="pct"/>
            <w:shd w:val="clear" w:color="auto" w:fill="auto"/>
          </w:tcPr>
          <w:p w:rsidR="00E24D8F" w:rsidRPr="00057B8F" w:rsidRDefault="00E24D8F" w:rsidP="00E24D8F">
            <w:pPr>
              <w:rPr>
                <w:sz w:val="20"/>
                <w:szCs w:val="16"/>
              </w:rPr>
            </w:pPr>
          </w:p>
        </w:tc>
        <w:tc>
          <w:tcPr>
            <w:tcW w:w="962" w:type="pct"/>
            <w:shd w:val="clear" w:color="auto" w:fill="auto"/>
          </w:tcPr>
          <w:p w:rsidR="00E24D8F" w:rsidRPr="00057B8F" w:rsidRDefault="00EC06CB" w:rsidP="00E24D8F">
            <w:pPr>
              <w:jc w:val="center"/>
              <w:rPr>
                <w:sz w:val="20"/>
                <w:szCs w:val="16"/>
              </w:rPr>
            </w:pPr>
            <w:r w:rsidRPr="00057B8F">
              <w:rPr>
                <w:sz w:val="20"/>
                <w:szCs w:val="16"/>
              </w:rPr>
              <w:t>20,122</w:t>
            </w:r>
          </w:p>
        </w:tc>
        <w:tc>
          <w:tcPr>
            <w:tcW w:w="1019" w:type="pct"/>
            <w:shd w:val="clear" w:color="auto" w:fill="auto"/>
          </w:tcPr>
          <w:p w:rsidR="00E24D8F" w:rsidRPr="00057B8F" w:rsidRDefault="00E24D8F" w:rsidP="00E24D8F">
            <w:pPr>
              <w:jc w:val="center"/>
              <w:rPr>
                <w:sz w:val="20"/>
                <w:szCs w:val="16"/>
              </w:rPr>
            </w:pPr>
          </w:p>
        </w:tc>
      </w:tr>
    </w:tbl>
    <w:p w:rsidR="00330E20" w:rsidRPr="00057B8F" w:rsidRDefault="00330E20" w:rsidP="00330E20">
      <w:pPr>
        <w:pStyle w:val="4"/>
      </w:pPr>
      <w:r w:rsidRPr="00057B8F">
        <w:t>Строящиеся объекты</w:t>
      </w:r>
    </w:p>
    <w:p w:rsidR="00E24D8F" w:rsidRPr="00057B8F" w:rsidRDefault="00E24D8F" w:rsidP="00E24D8F">
      <w:pPr>
        <w:pStyle w:val="6"/>
      </w:pPr>
      <w:r w:rsidRPr="00057B8F">
        <w:t>Строящиеся тепловые электростанции мощностью 100 МВт и более до 2030 года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33"/>
        <w:gridCol w:w="3416"/>
        <w:gridCol w:w="1489"/>
        <w:gridCol w:w="1438"/>
        <w:gridCol w:w="844"/>
        <w:gridCol w:w="1851"/>
      </w:tblGrid>
      <w:tr w:rsidR="00057B8F" w:rsidRPr="00057B8F" w:rsidTr="00E24D8F">
        <w:trPr>
          <w:trHeight w:val="470"/>
          <w:tblHeader/>
        </w:trPr>
        <w:tc>
          <w:tcPr>
            <w:tcW w:w="278" w:type="pct"/>
          </w:tcPr>
          <w:p w:rsidR="00E24D8F" w:rsidRPr="00057B8F" w:rsidRDefault="00E24D8F" w:rsidP="00E24D8F">
            <w:pPr>
              <w:keepNext/>
              <w:keepLines/>
              <w:jc w:val="center"/>
              <w:rPr>
                <w:bCs/>
                <w:sz w:val="20"/>
                <w:szCs w:val="16"/>
              </w:rPr>
            </w:pPr>
            <w:r w:rsidRPr="00057B8F">
              <w:rPr>
                <w:bCs/>
                <w:sz w:val="20"/>
                <w:szCs w:val="16"/>
              </w:rPr>
              <w:t>№</w:t>
            </w:r>
          </w:p>
          <w:p w:rsidR="00E24D8F" w:rsidRPr="00057B8F" w:rsidRDefault="00E24D8F" w:rsidP="00E24D8F">
            <w:pPr>
              <w:keepNext/>
              <w:keepLines/>
              <w:contextualSpacing/>
              <w:rPr>
                <w:bCs/>
                <w:sz w:val="20"/>
                <w:szCs w:val="20"/>
              </w:rPr>
            </w:pPr>
          </w:p>
        </w:tc>
        <w:tc>
          <w:tcPr>
            <w:tcW w:w="1784" w:type="pct"/>
            <w:shd w:val="clear" w:color="auto" w:fill="auto"/>
          </w:tcPr>
          <w:p w:rsidR="00E24D8F" w:rsidRPr="00057B8F" w:rsidRDefault="00E24D8F" w:rsidP="00E24D8F">
            <w:pPr>
              <w:keepNext/>
              <w:keepLines/>
              <w:contextualSpacing/>
              <w:rPr>
                <w:bCs/>
                <w:sz w:val="20"/>
                <w:szCs w:val="20"/>
              </w:rPr>
            </w:pPr>
            <w:r w:rsidRPr="00057B8F">
              <w:rPr>
                <w:bCs/>
                <w:sz w:val="20"/>
                <w:szCs w:val="20"/>
              </w:rPr>
              <w:t>Наименование, местоположение</w:t>
            </w:r>
          </w:p>
        </w:tc>
        <w:tc>
          <w:tcPr>
            <w:tcW w:w="778" w:type="pct"/>
            <w:shd w:val="clear" w:color="auto" w:fill="auto"/>
            <w:noWrap/>
          </w:tcPr>
          <w:p w:rsidR="00E24D8F" w:rsidRPr="00057B8F" w:rsidRDefault="00E24D8F" w:rsidP="00E24D8F">
            <w:pPr>
              <w:keepNext/>
              <w:keepLines/>
              <w:contextualSpacing/>
              <w:jc w:val="center"/>
              <w:rPr>
                <w:bCs/>
                <w:sz w:val="20"/>
                <w:szCs w:val="20"/>
              </w:rPr>
            </w:pPr>
            <w:r w:rsidRPr="00057B8F">
              <w:rPr>
                <w:bCs/>
                <w:sz w:val="20"/>
                <w:szCs w:val="20"/>
              </w:rPr>
              <w:t>Станц. №</w:t>
            </w:r>
          </w:p>
          <w:p w:rsidR="00E24D8F" w:rsidRPr="00057B8F" w:rsidRDefault="00E24D8F" w:rsidP="00E24D8F">
            <w:pPr>
              <w:keepNext/>
              <w:keepLines/>
              <w:contextualSpacing/>
              <w:jc w:val="center"/>
              <w:rPr>
                <w:bCs/>
                <w:sz w:val="20"/>
                <w:szCs w:val="20"/>
              </w:rPr>
            </w:pPr>
            <w:r w:rsidRPr="00057B8F">
              <w:rPr>
                <w:bCs/>
                <w:sz w:val="20"/>
                <w:szCs w:val="20"/>
              </w:rPr>
              <w:t>Тип турбины</w:t>
            </w:r>
          </w:p>
        </w:tc>
        <w:tc>
          <w:tcPr>
            <w:tcW w:w="751" w:type="pct"/>
            <w:shd w:val="clear" w:color="auto" w:fill="auto"/>
            <w:noWrap/>
          </w:tcPr>
          <w:p w:rsidR="00E24D8F" w:rsidRPr="00057B8F" w:rsidRDefault="00E24D8F" w:rsidP="00E24D8F">
            <w:pPr>
              <w:keepNext/>
              <w:keepLines/>
              <w:contextualSpacing/>
              <w:rPr>
                <w:bCs/>
                <w:sz w:val="20"/>
                <w:szCs w:val="20"/>
              </w:rPr>
            </w:pPr>
            <w:r w:rsidRPr="00057B8F">
              <w:rPr>
                <w:bCs/>
                <w:sz w:val="20"/>
                <w:szCs w:val="20"/>
              </w:rPr>
              <w:t>Тип ввода</w:t>
            </w:r>
          </w:p>
        </w:tc>
        <w:tc>
          <w:tcPr>
            <w:tcW w:w="441" w:type="pct"/>
          </w:tcPr>
          <w:p w:rsidR="00E24D8F" w:rsidRPr="00057B8F" w:rsidRDefault="00E24D8F" w:rsidP="00E24D8F">
            <w:pPr>
              <w:keepNext/>
              <w:keepLines/>
              <w:contextualSpacing/>
              <w:jc w:val="center"/>
              <w:rPr>
                <w:bCs/>
                <w:sz w:val="20"/>
                <w:szCs w:val="20"/>
              </w:rPr>
            </w:pPr>
            <w:r w:rsidRPr="00057B8F">
              <w:rPr>
                <w:bCs/>
                <w:sz w:val="20"/>
                <w:szCs w:val="20"/>
              </w:rPr>
              <w:t>Год ввода</w:t>
            </w:r>
          </w:p>
        </w:tc>
        <w:tc>
          <w:tcPr>
            <w:tcW w:w="967" w:type="pct"/>
          </w:tcPr>
          <w:p w:rsidR="00E24D8F" w:rsidRPr="00057B8F" w:rsidRDefault="00E24D8F" w:rsidP="00E24D8F">
            <w:pPr>
              <w:keepNext/>
              <w:keepLines/>
              <w:contextualSpacing/>
              <w:jc w:val="center"/>
              <w:rPr>
                <w:bCs/>
                <w:sz w:val="20"/>
                <w:szCs w:val="20"/>
              </w:rPr>
            </w:pPr>
            <w:r w:rsidRPr="00057B8F">
              <w:rPr>
                <w:bCs/>
                <w:sz w:val="20"/>
                <w:szCs w:val="20"/>
              </w:rPr>
              <w:t>Установленная мощность, МВт</w:t>
            </w:r>
          </w:p>
        </w:tc>
      </w:tr>
      <w:tr w:rsidR="00057B8F" w:rsidRPr="00057B8F" w:rsidTr="00E24D8F">
        <w:trPr>
          <w:trHeight w:val="20"/>
        </w:trPr>
        <w:tc>
          <w:tcPr>
            <w:tcW w:w="278" w:type="pct"/>
          </w:tcPr>
          <w:p w:rsidR="00E24D8F" w:rsidRPr="00057B8F" w:rsidRDefault="00E24D8F" w:rsidP="0002306E">
            <w:pPr>
              <w:keepNext/>
              <w:keepLines/>
              <w:numPr>
                <w:ilvl w:val="0"/>
                <w:numId w:val="377"/>
              </w:numPr>
              <w:ind w:left="357" w:hanging="357"/>
              <w:rPr>
                <w:bCs/>
                <w:sz w:val="20"/>
                <w:szCs w:val="16"/>
              </w:rPr>
            </w:pPr>
          </w:p>
        </w:tc>
        <w:tc>
          <w:tcPr>
            <w:tcW w:w="1784" w:type="pct"/>
            <w:shd w:val="clear" w:color="auto" w:fill="auto"/>
          </w:tcPr>
          <w:p w:rsidR="00E24D8F" w:rsidRPr="00057B8F" w:rsidRDefault="00E24D8F" w:rsidP="00E24D8F">
            <w:pPr>
              <w:keepNext/>
              <w:keepLines/>
              <w:rPr>
                <w:sz w:val="20"/>
                <w:szCs w:val="20"/>
              </w:rPr>
            </w:pPr>
            <w:r w:rsidRPr="00057B8F">
              <w:rPr>
                <w:sz w:val="20"/>
                <w:szCs w:val="20"/>
              </w:rPr>
              <w:t>ГТЭС «Городецкая» (Кожухово)</w:t>
            </w:r>
            <w:r w:rsidR="00266E84" w:rsidRPr="00057B8F">
              <w:rPr>
                <w:sz w:val="20"/>
                <w:szCs w:val="20"/>
              </w:rPr>
              <w:t>,</w:t>
            </w:r>
          </w:p>
          <w:p w:rsidR="00E24D8F" w:rsidRPr="00057B8F" w:rsidRDefault="00E24D8F" w:rsidP="00E24D8F">
            <w:pPr>
              <w:keepNext/>
              <w:keepLines/>
              <w:contextualSpacing/>
              <w:rPr>
                <w:bCs/>
                <w:sz w:val="20"/>
                <w:szCs w:val="20"/>
              </w:rPr>
            </w:pPr>
            <w:r w:rsidRPr="00057B8F">
              <w:rPr>
                <w:bCs/>
                <w:sz w:val="20"/>
                <w:szCs w:val="20"/>
              </w:rPr>
              <w:t>г. Москва</w:t>
            </w:r>
          </w:p>
        </w:tc>
        <w:tc>
          <w:tcPr>
            <w:tcW w:w="778" w:type="pct"/>
            <w:shd w:val="clear" w:color="auto" w:fill="auto"/>
            <w:noWrap/>
          </w:tcPr>
          <w:p w:rsidR="00E24D8F" w:rsidRPr="00057B8F" w:rsidRDefault="00E24D8F" w:rsidP="00E24D8F">
            <w:pPr>
              <w:keepNext/>
              <w:keepLines/>
              <w:contextualSpacing/>
              <w:jc w:val="center"/>
              <w:rPr>
                <w:sz w:val="20"/>
                <w:szCs w:val="20"/>
              </w:rPr>
            </w:pPr>
            <w:r w:rsidRPr="00057B8F">
              <w:rPr>
                <w:sz w:val="20"/>
                <w:szCs w:val="20"/>
              </w:rPr>
              <w:t>1 ПГУ(Т)</w:t>
            </w:r>
          </w:p>
        </w:tc>
        <w:tc>
          <w:tcPr>
            <w:tcW w:w="751" w:type="pct"/>
            <w:shd w:val="clear" w:color="auto" w:fill="auto"/>
            <w:noWrap/>
          </w:tcPr>
          <w:p w:rsidR="00E24D8F" w:rsidRPr="00057B8F" w:rsidRDefault="00E24D8F" w:rsidP="00E24D8F">
            <w:pPr>
              <w:keepNext/>
              <w:keepLines/>
              <w:rPr>
                <w:sz w:val="20"/>
                <w:szCs w:val="20"/>
              </w:rPr>
            </w:pPr>
            <w:r w:rsidRPr="00057B8F">
              <w:rPr>
                <w:sz w:val="20"/>
                <w:szCs w:val="20"/>
              </w:rPr>
              <w:t xml:space="preserve">Новое </w:t>
            </w:r>
          </w:p>
          <w:p w:rsidR="00E24D8F" w:rsidRPr="00057B8F" w:rsidRDefault="00E24D8F" w:rsidP="00E24D8F">
            <w:pPr>
              <w:keepNext/>
              <w:keepLines/>
              <w:contextualSpacing/>
              <w:rPr>
                <w:sz w:val="20"/>
                <w:szCs w:val="20"/>
              </w:rPr>
            </w:pPr>
            <w:r w:rsidRPr="00057B8F">
              <w:rPr>
                <w:sz w:val="20"/>
                <w:szCs w:val="20"/>
              </w:rPr>
              <w:t>строительство</w:t>
            </w:r>
          </w:p>
        </w:tc>
        <w:tc>
          <w:tcPr>
            <w:tcW w:w="441" w:type="pct"/>
            <w:shd w:val="clear" w:color="auto" w:fill="auto"/>
            <w:noWrap/>
          </w:tcPr>
          <w:p w:rsidR="00E24D8F" w:rsidRPr="00057B8F" w:rsidRDefault="00E24D8F" w:rsidP="00C65A37">
            <w:pPr>
              <w:keepNext/>
              <w:keepLines/>
              <w:contextualSpacing/>
              <w:jc w:val="center"/>
              <w:rPr>
                <w:sz w:val="20"/>
                <w:szCs w:val="20"/>
              </w:rPr>
            </w:pPr>
            <w:r w:rsidRPr="00057B8F">
              <w:rPr>
                <w:sz w:val="20"/>
                <w:szCs w:val="20"/>
              </w:rPr>
              <w:t>201</w:t>
            </w:r>
            <w:r w:rsidR="00C65A37" w:rsidRPr="00057B8F">
              <w:rPr>
                <w:sz w:val="20"/>
                <w:szCs w:val="20"/>
              </w:rPr>
              <w:t>8</w:t>
            </w:r>
          </w:p>
        </w:tc>
        <w:tc>
          <w:tcPr>
            <w:tcW w:w="967" w:type="pct"/>
            <w:shd w:val="clear" w:color="auto" w:fill="auto"/>
            <w:noWrap/>
          </w:tcPr>
          <w:p w:rsidR="00E24D8F" w:rsidRPr="00057B8F" w:rsidRDefault="00E24D8F" w:rsidP="00CF5B62">
            <w:pPr>
              <w:keepNext/>
              <w:keepLines/>
              <w:contextualSpacing/>
              <w:jc w:val="center"/>
              <w:rPr>
                <w:sz w:val="20"/>
                <w:szCs w:val="16"/>
              </w:rPr>
            </w:pPr>
            <w:r w:rsidRPr="00057B8F">
              <w:rPr>
                <w:sz w:val="20"/>
                <w:szCs w:val="20"/>
              </w:rPr>
              <w:t>22</w:t>
            </w:r>
            <w:r w:rsidR="00CF5B62" w:rsidRPr="00057B8F">
              <w:rPr>
                <w:sz w:val="20"/>
                <w:szCs w:val="20"/>
              </w:rPr>
              <w:t>0</w:t>
            </w:r>
            <w:r w:rsidRPr="00057B8F">
              <w:rPr>
                <w:sz w:val="20"/>
                <w:szCs w:val="20"/>
              </w:rPr>
              <w:t>,</w:t>
            </w:r>
            <w:r w:rsidR="00CF5B62" w:rsidRPr="00057B8F">
              <w:rPr>
                <w:sz w:val="20"/>
                <w:szCs w:val="20"/>
              </w:rPr>
              <w:t>4</w:t>
            </w:r>
          </w:p>
        </w:tc>
      </w:tr>
    </w:tbl>
    <w:p w:rsidR="00E24D8F" w:rsidRPr="00057B8F" w:rsidRDefault="00E24D8F" w:rsidP="00E24D8F">
      <w:pPr>
        <w:pStyle w:val="6"/>
      </w:pPr>
      <w:r w:rsidRPr="00057B8F">
        <w:t>Строящиеся и расширяемые подстанции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88"/>
        <w:gridCol w:w="1966"/>
        <w:gridCol w:w="655"/>
        <w:gridCol w:w="1001"/>
        <w:gridCol w:w="737"/>
        <w:gridCol w:w="1459"/>
        <w:gridCol w:w="1702"/>
        <w:gridCol w:w="1663"/>
      </w:tblGrid>
      <w:tr w:rsidR="00057B8F" w:rsidRPr="00057B8F" w:rsidTr="00E24D8F">
        <w:trPr>
          <w:cantSplit/>
          <w:trHeight w:val="20"/>
          <w:tblHeader/>
        </w:trPr>
        <w:tc>
          <w:tcPr>
            <w:tcW w:w="203" w:type="pct"/>
            <w:vMerge w:val="restart"/>
            <w:shd w:val="clear" w:color="auto" w:fill="auto"/>
          </w:tcPr>
          <w:p w:rsidR="00E24D8F" w:rsidRPr="00057B8F" w:rsidRDefault="00E24D8F" w:rsidP="00E24D8F">
            <w:pPr>
              <w:jc w:val="center"/>
              <w:rPr>
                <w:bCs/>
                <w:sz w:val="20"/>
                <w:szCs w:val="16"/>
              </w:rPr>
            </w:pPr>
            <w:r w:rsidRPr="00057B8F">
              <w:rPr>
                <w:bCs/>
                <w:sz w:val="20"/>
                <w:szCs w:val="16"/>
              </w:rPr>
              <w:t>№</w:t>
            </w:r>
          </w:p>
        </w:tc>
        <w:tc>
          <w:tcPr>
            <w:tcW w:w="1027" w:type="pct"/>
            <w:vMerge w:val="restart"/>
            <w:shd w:val="clear" w:color="auto" w:fill="auto"/>
          </w:tcPr>
          <w:p w:rsidR="00E24D8F" w:rsidRPr="00057B8F" w:rsidRDefault="00E24D8F" w:rsidP="00E24D8F">
            <w:pPr>
              <w:rPr>
                <w:bCs/>
                <w:sz w:val="20"/>
                <w:szCs w:val="16"/>
              </w:rPr>
            </w:pPr>
            <w:r w:rsidRPr="00057B8F">
              <w:rPr>
                <w:bCs/>
                <w:sz w:val="20"/>
                <w:szCs w:val="16"/>
              </w:rPr>
              <w:t>Наименова</w:t>
            </w:r>
            <w:r w:rsidRPr="00057B8F">
              <w:rPr>
                <w:bCs/>
                <w:sz w:val="20"/>
                <w:szCs w:val="16"/>
              </w:rPr>
              <w:softHyphen/>
              <w:t>ние</w:t>
            </w:r>
          </w:p>
        </w:tc>
        <w:tc>
          <w:tcPr>
            <w:tcW w:w="342" w:type="pct"/>
            <w:vMerge w:val="restart"/>
            <w:shd w:val="clear" w:color="auto" w:fill="auto"/>
          </w:tcPr>
          <w:p w:rsidR="00E24D8F" w:rsidRPr="00057B8F" w:rsidRDefault="00E24D8F" w:rsidP="00E24D8F">
            <w:pPr>
              <w:jc w:val="center"/>
              <w:rPr>
                <w:bCs/>
                <w:sz w:val="20"/>
                <w:szCs w:val="16"/>
              </w:rPr>
            </w:pPr>
            <w:r w:rsidRPr="00057B8F">
              <w:rPr>
                <w:bCs/>
                <w:sz w:val="20"/>
                <w:szCs w:val="16"/>
              </w:rPr>
              <w:t>Год вво-да объ</w:t>
            </w:r>
            <w:r w:rsidRPr="00057B8F">
              <w:rPr>
                <w:bCs/>
                <w:sz w:val="20"/>
                <w:szCs w:val="16"/>
              </w:rPr>
              <w:softHyphen/>
              <w:t>екта</w:t>
            </w:r>
          </w:p>
        </w:tc>
        <w:tc>
          <w:tcPr>
            <w:tcW w:w="908" w:type="pct"/>
            <w:gridSpan w:val="2"/>
            <w:shd w:val="clear" w:color="auto" w:fill="auto"/>
          </w:tcPr>
          <w:p w:rsidR="00E24D8F" w:rsidRPr="00057B8F" w:rsidRDefault="00E24D8F" w:rsidP="00E24D8F">
            <w:pPr>
              <w:jc w:val="center"/>
              <w:rPr>
                <w:bCs/>
                <w:sz w:val="20"/>
                <w:szCs w:val="16"/>
              </w:rPr>
            </w:pPr>
            <w:r w:rsidRPr="00057B8F">
              <w:rPr>
                <w:sz w:val="20"/>
                <w:szCs w:val="28"/>
              </w:rPr>
              <w:t>Установленная мощность (МВА)</w:t>
            </w:r>
          </w:p>
        </w:tc>
        <w:tc>
          <w:tcPr>
            <w:tcW w:w="762" w:type="pct"/>
            <w:vMerge w:val="restart"/>
          </w:tcPr>
          <w:p w:rsidR="00E24D8F" w:rsidRPr="00057B8F" w:rsidRDefault="00E24D8F" w:rsidP="00E24D8F">
            <w:pPr>
              <w:rPr>
                <w:bCs/>
                <w:sz w:val="20"/>
                <w:szCs w:val="16"/>
              </w:rPr>
            </w:pPr>
            <w:r w:rsidRPr="00057B8F">
              <w:rPr>
                <w:sz w:val="20"/>
                <w:szCs w:val="28"/>
              </w:rPr>
              <w:t>Схемные осо</w:t>
            </w:r>
            <w:r w:rsidRPr="00057B8F">
              <w:rPr>
                <w:sz w:val="20"/>
                <w:szCs w:val="28"/>
              </w:rPr>
              <w:softHyphen/>
              <w:t>бенности</w:t>
            </w:r>
          </w:p>
        </w:tc>
        <w:tc>
          <w:tcPr>
            <w:tcW w:w="889" w:type="pct"/>
            <w:vMerge w:val="restart"/>
          </w:tcPr>
          <w:p w:rsidR="00E24D8F" w:rsidRPr="00057B8F" w:rsidRDefault="00E24D8F" w:rsidP="00E24D8F">
            <w:pPr>
              <w:rPr>
                <w:bCs/>
                <w:sz w:val="20"/>
                <w:szCs w:val="16"/>
              </w:rPr>
            </w:pPr>
            <w:r w:rsidRPr="00057B8F">
              <w:rPr>
                <w:bCs/>
                <w:sz w:val="20"/>
                <w:szCs w:val="16"/>
              </w:rPr>
              <w:t>Ответствен</w:t>
            </w:r>
            <w:r w:rsidRPr="00057B8F">
              <w:rPr>
                <w:bCs/>
                <w:sz w:val="20"/>
                <w:szCs w:val="16"/>
              </w:rPr>
              <w:softHyphen/>
              <w:t>ная органи</w:t>
            </w:r>
            <w:r w:rsidRPr="00057B8F">
              <w:rPr>
                <w:bCs/>
                <w:sz w:val="20"/>
                <w:szCs w:val="16"/>
              </w:rPr>
              <w:softHyphen/>
              <w:t>зация</w:t>
            </w:r>
          </w:p>
        </w:tc>
        <w:tc>
          <w:tcPr>
            <w:tcW w:w="869" w:type="pct"/>
            <w:vMerge w:val="restart"/>
            <w:shd w:val="clear" w:color="auto" w:fill="auto"/>
          </w:tcPr>
          <w:p w:rsidR="00E24D8F" w:rsidRPr="00057B8F" w:rsidRDefault="00E24D8F" w:rsidP="00E24D8F">
            <w:pPr>
              <w:rPr>
                <w:bCs/>
                <w:sz w:val="20"/>
                <w:szCs w:val="16"/>
              </w:rPr>
            </w:pPr>
            <w:r w:rsidRPr="00057B8F">
              <w:rPr>
                <w:bCs/>
                <w:sz w:val="20"/>
                <w:szCs w:val="16"/>
              </w:rPr>
              <w:t>Основное назна</w:t>
            </w:r>
            <w:r w:rsidRPr="00057B8F">
              <w:rPr>
                <w:bCs/>
                <w:sz w:val="20"/>
                <w:szCs w:val="16"/>
              </w:rPr>
              <w:softHyphen/>
              <w:t xml:space="preserve">чение </w:t>
            </w:r>
          </w:p>
        </w:tc>
      </w:tr>
      <w:tr w:rsidR="00057B8F" w:rsidRPr="00057B8F" w:rsidTr="00E24D8F">
        <w:trPr>
          <w:cantSplit/>
          <w:trHeight w:val="20"/>
          <w:tblHeader/>
        </w:trPr>
        <w:tc>
          <w:tcPr>
            <w:tcW w:w="203" w:type="pct"/>
            <w:vMerge/>
            <w:shd w:val="clear" w:color="auto" w:fill="auto"/>
          </w:tcPr>
          <w:p w:rsidR="00E24D8F" w:rsidRPr="00057B8F" w:rsidRDefault="00E24D8F" w:rsidP="00E24D8F">
            <w:pPr>
              <w:jc w:val="center"/>
              <w:rPr>
                <w:bCs/>
                <w:sz w:val="20"/>
                <w:szCs w:val="16"/>
              </w:rPr>
            </w:pPr>
          </w:p>
        </w:tc>
        <w:tc>
          <w:tcPr>
            <w:tcW w:w="1027" w:type="pct"/>
            <w:vMerge/>
            <w:shd w:val="clear" w:color="auto" w:fill="auto"/>
          </w:tcPr>
          <w:p w:rsidR="00E24D8F" w:rsidRPr="00057B8F" w:rsidRDefault="00E24D8F" w:rsidP="00E24D8F">
            <w:pPr>
              <w:rPr>
                <w:bCs/>
                <w:sz w:val="20"/>
                <w:szCs w:val="16"/>
              </w:rPr>
            </w:pPr>
          </w:p>
        </w:tc>
        <w:tc>
          <w:tcPr>
            <w:tcW w:w="342" w:type="pct"/>
            <w:vMerge/>
            <w:shd w:val="clear" w:color="auto" w:fill="auto"/>
          </w:tcPr>
          <w:p w:rsidR="00E24D8F" w:rsidRPr="00057B8F" w:rsidRDefault="00E24D8F" w:rsidP="00E24D8F">
            <w:pPr>
              <w:jc w:val="center"/>
              <w:rPr>
                <w:bCs/>
                <w:sz w:val="20"/>
                <w:szCs w:val="16"/>
              </w:rPr>
            </w:pPr>
          </w:p>
        </w:tc>
        <w:tc>
          <w:tcPr>
            <w:tcW w:w="523" w:type="pct"/>
            <w:shd w:val="clear" w:color="auto" w:fill="auto"/>
          </w:tcPr>
          <w:p w:rsidR="00E24D8F" w:rsidRPr="00057B8F" w:rsidRDefault="00E24D8F" w:rsidP="00E24D8F">
            <w:pPr>
              <w:jc w:val="center"/>
              <w:rPr>
                <w:bCs/>
                <w:sz w:val="20"/>
                <w:szCs w:val="16"/>
              </w:rPr>
            </w:pPr>
            <w:r w:rsidRPr="00057B8F">
              <w:rPr>
                <w:sz w:val="20"/>
                <w:szCs w:val="28"/>
              </w:rPr>
              <w:t>кол-во х мощ-ность</w:t>
            </w:r>
          </w:p>
        </w:tc>
        <w:tc>
          <w:tcPr>
            <w:tcW w:w="385" w:type="pct"/>
            <w:shd w:val="clear" w:color="auto" w:fill="auto"/>
          </w:tcPr>
          <w:p w:rsidR="00E24D8F" w:rsidRPr="00057B8F" w:rsidRDefault="00E24D8F" w:rsidP="00E24D8F">
            <w:pPr>
              <w:jc w:val="center"/>
              <w:rPr>
                <w:bCs/>
                <w:sz w:val="20"/>
                <w:szCs w:val="16"/>
              </w:rPr>
            </w:pPr>
            <w:r w:rsidRPr="00057B8F">
              <w:rPr>
                <w:sz w:val="20"/>
                <w:szCs w:val="28"/>
              </w:rPr>
              <w:t>ито-го</w:t>
            </w:r>
          </w:p>
        </w:tc>
        <w:tc>
          <w:tcPr>
            <w:tcW w:w="762" w:type="pct"/>
            <w:vMerge/>
          </w:tcPr>
          <w:p w:rsidR="00E24D8F" w:rsidRPr="00057B8F" w:rsidRDefault="00E24D8F" w:rsidP="00E24D8F">
            <w:pPr>
              <w:rPr>
                <w:bCs/>
                <w:sz w:val="20"/>
                <w:szCs w:val="16"/>
              </w:rPr>
            </w:pPr>
          </w:p>
        </w:tc>
        <w:tc>
          <w:tcPr>
            <w:tcW w:w="889" w:type="pct"/>
            <w:vMerge/>
          </w:tcPr>
          <w:p w:rsidR="00E24D8F" w:rsidRPr="00057B8F" w:rsidRDefault="00E24D8F" w:rsidP="00E24D8F">
            <w:pPr>
              <w:rPr>
                <w:bCs/>
                <w:sz w:val="20"/>
                <w:szCs w:val="16"/>
              </w:rPr>
            </w:pPr>
          </w:p>
        </w:tc>
        <w:tc>
          <w:tcPr>
            <w:tcW w:w="869" w:type="pct"/>
            <w:vMerge/>
            <w:shd w:val="clear" w:color="auto" w:fill="auto"/>
          </w:tcPr>
          <w:p w:rsidR="00E24D8F" w:rsidRPr="00057B8F" w:rsidRDefault="00E24D8F" w:rsidP="00E24D8F">
            <w:pPr>
              <w:rPr>
                <w:bCs/>
                <w:sz w:val="20"/>
                <w:szCs w:val="16"/>
              </w:rPr>
            </w:pPr>
          </w:p>
        </w:tc>
      </w:tr>
      <w:tr w:rsidR="00057B8F" w:rsidRPr="00057B8F" w:rsidTr="00E24D8F">
        <w:trPr>
          <w:cantSplit/>
        </w:trPr>
        <w:tc>
          <w:tcPr>
            <w:tcW w:w="203" w:type="pct"/>
            <w:shd w:val="clear" w:color="auto" w:fill="auto"/>
          </w:tcPr>
          <w:p w:rsidR="00D51B9F" w:rsidRPr="00057B8F" w:rsidRDefault="00D51B9F" w:rsidP="0002306E">
            <w:pPr>
              <w:numPr>
                <w:ilvl w:val="0"/>
                <w:numId w:val="392"/>
              </w:numPr>
              <w:rPr>
                <w:sz w:val="20"/>
                <w:szCs w:val="16"/>
              </w:rPr>
            </w:pPr>
          </w:p>
        </w:tc>
        <w:tc>
          <w:tcPr>
            <w:tcW w:w="1027" w:type="pct"/>
            <w:shd w:val="clear" w:color="auto" w:fill="auto"/>
          </w:tcPr>
          <w:p w:rsidR="00D51B9F" w:rsidRPr="00057B8F" w:rsidRDefault="00D51B9F" w:rsidP="00E24D8F">
            <w:pPr>
              <w:rPr>
                <w:sz w:val="20"/>
                <w:szCs w:val="16"/>
              </w:rPr>
            </w:pPr>
            <w:r w:rsidRPr="00057B8F">
              <w:rPr>
                <w:sz w:val="20"/>
                <w:szCs w:val="16"/>
              </w:rPr>
              <w:t>комплексное тех</w:t>
            </w:r>
            <w:r w:rsidRPr="00057B8F">
              <w:rPr>
                <w:sz w:val="20"/>
                <w:szCs w:val="16"/>
              </w:rPr>
              <w:softHyphen/>
              <w:t>ническое перево</w:t>
            </w:r>
            <w:r w:rsidRPr="00057B8F">
              <w:rPr>
                <w:sz w:val="20"/>
                <w:szCs w:val="16"/>
              </w:rPr>
              <w:softHyphen/>
              <w:t>оружение и рекон</w:t>
            </w:r>
            <w:r w:rsidRPr="00057B8F">
              <w:rPr>
                <w:sz w:val="20"/>
                <w:szCs w:val="16"/>
              </w:rPr>
              <w:softHyphen/>
              <w:t>струкция ПС 500 кВ Чагино (2 авто</w:t>
            </w:r>
            <w:r w:rsidRPr="00057B8F">
              <w:rPr>
                <w:sz w:val="20"/>
                <w:szCs w:val="16"/>
              </w:rPr>
              <w:softHyphen/>
              <w:t>трансформатора 500/220 кВ, 4 авто</w:t>
            </w:r>
            <w:r w:rsidRPr="00057B8F">
              <w:rPr>
                <w:sz w:val="20"/>
                <w:szCs w:val="16"/>
              </w:rPr>
              <w:softHyphen/>
              <w:t>трансформатора 220/110 кВ, 2 трансформатора 220/10 кВ)</w:t>
            </w:r>
          </w:p>
        </w:tc>
        <w:tc>
          <w:tcPr>
            <w:tcW w:w="342" w:type="pct"/>
            <w:shd w:val="clear" w:color="auto" w:fill="auto"/>
          </w:tcPr>
          <w:p w:rsidR="00D51B9F" w:rsidRPr="00057B8F" w:rsidRDefault="00D51B9F" w:rsidP="00C65A37">
            <w:pPr>
              <w:jc w:val="center"/>
              <w:rPr>
                <w:sz w:val="20"/>
                <w:szCs w:val="16"/>
              </w:rPr>
            </w:pPr>
            <w:r w:rsidRPr="00057B8F">
              <w:rPr>
                <w:sz w:val="20"/>
                <w:szCs w:val="16"/>
              </w:rPr>
              <w:t>201</w:t>
            </w:r>
            <w:r w:rsidR="00C65A37" w:rsidRPr="00057B8F">
              <w:rPr>
                <w:sz w:val="20"/>
                <w:szCs w:val="16"/>
              </w:rPr>
              <w:t>8</w:t>
            </w:r>
            <w:r w:rsidRPr="00057B8F">
              <w:rPr>
                <w:sz w:val="20"/>
                <w:szCs w:val="16"/>
              </w:rPr>
              <w:t xml:space="preserve"> год</w:t>
            </w:r>
          </w:p>
        </w:tc>
        <w:tc>
          <w:tcPr>
            <w:tcW w:w="523" w:type="pct"/>
            <w:shd w:val="clear" w:color="auto" w:fill="auto"/>
          </w:tcPr>
          <w:p w:rsidR="00D51B9F" w:rsidRPr="00057B8F" w:rsidRDefault="00D51B9F" w:rsidP="00E24D8F">
            <w:pPr>
              <w:keepNext/>
              <w:keepLines/>
              <w:jc w:val="center"/>
              <w:rPr>
                <w:sz w:val="20"/>
                <w:szCs w:val="16"/>
              </w:rPr>
            </w:pPr>
            <w:r w:rsidRPr="00057B8F">
              <w:rPr>
                <w:sz w:val="20"/>
                <w:szCs w:val="16"/>
              </w:rPr>
              <w:t>2х500+</w:t>
            </w:r>
          </w:p>
          <w:p w:rsidR="00D51B9F" w:rsidRPr="00057B8F" w:rsidRDefault="00D51B9F" w:rsidP="00E24D8F">
            <w:pPr>
              <w:keepNext/>
              <w:keepLines/>
              <w:jc w:val="center"/>
              <w:rPr>
                <w:sz w:val="20"/>
                <w:szCs w:val="16"/>
              </w:rPr>
            </w:pPr>
            <w:r w:rsidRPr="00057B8F">
              <w:rPr>
                <w:sz w:val="20"/>
                <w:szCs w:val="16"/>
              </w:rPr>
              <w:t>4х250+</w:t>
            </w:r>
          </w:p>
          <w:p w:rsidR="00D51B9F" w:rsidRPr="00057B8F" w:rsidRDefault="00D51B9F" w:rsidP="00E24D8F">
            <w:pPr>
              <w:jc w:val="center"/>
              <w:rPr>
                <w:sz w:val="20"/>
                <w:szCs w:val="22"/>
              </w:rPr>
            </w:pPr>
            <w:r w:rsidRPr="00057B8F">
              <w:rPr>
                <w:sz w:val="20"/>
                <w:szCs w:val="16"/>
              </w:rPr>
              <w:t>2х100</w:t>
            </w:r>
          </w:p>
        </w:tc>
        <w:tc>
          <w:tcPr>
            <w:tcW w:w="385" w:type="pct"/>
            <w:shd w:val="clear" w:color="auto" w:fill="auto"/>
          </w:tcPr>
          <w:p w:rsidR="00D51B9F" w:rsidRPr="00057B8F" w:rsidRDefault="00D51B9F" w:rsidP="00E24D8F">
            <w:pPr>
              <w:jc w:val="center"/>
              <w:rPr>
                <w:sz w:val="20"/>
                <w:szCs w:val="22"/>
              </w:rPr>
            </w:pPr>
            <w:r w:rsidRPr="00057B8F">
              <w:rPr>
                <w:sz w:val="20"/>
                <w:szCs w:val="16"/>
              </w:rPr>
              <w:t>2200</w:t>
            </w:r>
          </w:p>
        </w:tc>
        <w:tc>
          <w:tcPr>
            <w:tcW w:w="762" w:type="pct"/>
          </w:tcPr>
          <w:p w:rsidR="00D51B9F" w:rsidRPr="00057B8F" w:rsidRDefault="00D51B9F" w:rsidP="00E24D8F">
            <w:pPr>
              <w:rPr>
                <w:sz w:val="20"/>
                <w:szCs w:val="16"/>
              </w:rPr>
            </w:pPr>
            <w:r w:rsidRPr="00057B8F">
              <w:rPr>
                <w:sz w:val="20"/>
                <w:szCs w:val="16"/>
              </w:rPr>
              <w:t>нет</w:t>
            </w:r>
          </w:p>
        </w:tc>
        <w:tc>
          <w:tcPr>
            <w:tcW w:w="889" w:type="pct"/>
          </w:tcPr>
          <w:p w:rsidR="00D51B9F" w:rsidRPr="00057B8F" w:rsidRDefault="00D51B9F" w:rsidP="00E24D8F">
            <w:pPr>
              <w:rPr>
                <w:sz w:val="20"/>
                <w:szCs w:val="16"/>
              </w:rPr>
            </w:pPr>
            <w:r w:rsidRPr="00057B8F">
              <w:rPr>
                <w:sz w:val="20"/>
                <w:szCs w:val="16"/>
              </w:rPr>
              <w:t>ПАО «ФСК ЕЭС»</w:t>
            </w:r>
          </w:p>
        </w:tc>
        <w:tc>
          <w:tcPr>
            <w:tcW w:w="869" w:type="pct"/>
            <w:shd w:val="clear" w:color="auto" w:fill="auto"/>
          </w:tcPr>
          <w:p w:rsidR="00D51B9F" w:rsidRPr="00057B8F" w:rsidRDefault="00D51B9F" w:rsidP="00E24D8F">
            <w:pPr>
              <w:keepNext/>
              <w:keepLines/>
              <w:rPr>
                <w:sz w:val="20"/>
                <w:szCs w:val="16"/>
              </w:rPr>
            </w:pPr>
            <w:r w:rsidRPr="00057B8F">
              <w:rPr>
                <w:sz w:val="20"/>
                <w:szCs w:val="16"/>
              </w:rPr>
              <w:t>повышение надежности</w:t>
            </w:r>
          </w:p>
          <w:p w:rsidR="00D51B9F" w:rsidRPr="00057B8F" w:rsidRDefault="00D51B9F" w:rsidP="00E24D8F">
            <w:pPr>
              <w:keepNext/>
              <w:keepLines/>
              <w:rPr>
                <w:sz w:val="20"/>
                <w:szCs w:val="16"/>
              </w:rPr>
            </w:pPr>
            <w:r w:rsidRPr="00057B8F">
              <w:rPr>
                <w:sz w:val="20"/>
                <w:szCs w:val="16"/>
              </w:rPr>
              <w:t>электроснабже</w:t>
            </w:r>
            <w:r w:rsidRPr="00057B8F">
              <w:rPr>
                <w:sz w:val="20"/>
                <w:szCs w:val="16"/>
              </w:rPr>
              <w:softHyphen/>
              <w:t>ния потребите</w:t>
            </w:r>
            <w:r w:rsidRPr="00057B8F">
              <w:rPr>
                <w:sz w:val="20"/>
                <w:szCs w:val="16"/>
              </w:rPr>
              <w:softHyphen/>
              <w:t>лей</w:t>
            </w:r>
          </w:p>
          <w:p w:rsidR="00D51B9F" w:rsidRPr="00057B8F" w:rsidRDefault="00D51B9F" w:rsidP="00E24D8F">
            <w:pPr>
              <w:rPr>
                <w:sz w:val="20"/>
                <w:szCs w:val="16"/>
              </w:rPr>
            </w:pPr>
            <w:r w:rsidRPr="00057B8F">
              <w:rPr>
                <w:sz w:val="20"/>
                <w:szCs w:val="16"/>
              </w:rPr>
              <w:t>Московской области</w:t>
            </w:r>
          </w:p>
        </w:tc>
      </w:tr>
      <w:tr w:rsidR="00057B8F" w:rsidRPr="00057B8F" w:rsidTr="00E24D8F">
        <w:trPr>
          <w:cantSplit/>
        </w:trPr>
        <w:tc>
          <w:tcPr>
            <w:tcW w:w="203" w:type="pct"/>
            <w:shd w:val="clear" w:color="auto" w:fill="auto"/>
          </w:tcPr>
          <w:p w:rsidR="00D51B9F" w:rsidRPr="00057B8F" w:rsidRDefault="00D51B9F" w:rsidP="0002306E">
            <w:pPr>
              <w:numPr>
                <w:ilvl w:val="0"/>
                <w:numId w:val="392"/>
              </w:numPr>
              <w:rPr>
                <w:sz w:val="20"/>
                <w:szCs w:val="16"/>
              </w:rPr>
            </w:pPr>
          </w:p>
        </w:tc>
        <w:tc>
          <w:tcPr>
            <w:tcW w:w="1027" w:type="pct"/>
            <w:shd w:val="clear" w:color="auto" w:fill="auto"/>
          </w:tcPr>
          <w:p w:rsidR="00D51B9F" w:rsidRPr="00057B8F" w:rsidRDefault="00D51B9F" w:rsidP="00E24D8F">
            <w:pPr>
              <w:rPr>
                <w:sz w:val="20"/>
                <w:szCs w:val="16"/>
              </w:rPr>
            </w:pPr>
            <w:r w:rsidRPr="00057B8F">
              <w:rPr>
                <w:sz w:val="20"/>
                <w:szCs w:val="16"/>
              </w:rPr>
              <w:t>ПС 220 кВ Битум</w:t>
            </w:r>
          </w:p>
        </w:tc>
        <w:tc>
          <w:tcPr>
            <w:tcW w:w="342" w:type="pct"/>
            <w:shd w:val="clear" w:color="auto" w:fill="auto"/>
          </w:tcPr>
          <w:p w:rsidR="00D51B9F" w:rsidRPr="00057B8F" w:rsidRDefault="00D51B9F" w:rsidP="00C65A37">
            <w:pPr>
              <w:jc w:val="center"/>
              <w:rPr>
                <w:sz w:val="20"/>
                <w:szCs w:val="16"/>
              </w:rPr>
            </w:pPr>
            <w:r w:rsidRPr="00057B8F">
              <w:rPr>
                <w:sz w:val="20"/>
                <w:szCs w:val="16"/>
              </w:rPr>
              <w:t>201</w:t>
            </w:r>
            <w:r w:rsidR="00C65A37" w:rsidRPr="00057B8F">
              <w:rPr>
                <w:sz w:val="20"/>
                <w:szCs w:val="16"/>
              </w:rPr>
              <w:t>8</w:t>
            </w:r>
            <w:r w:rsidRPr="00057B8F">
              <w:rPr>
                <w:sz w:val="20"/>
                <w:szCs w:val="16"/>
              </w:rPr>
              <w:t xml:space="preserve"> год</w:t>
            </w:r>
          </w:p>
        </w:tc>
        <w:tc>
          <w:tcPr>
            <w:tcW w:w="523" w:type="pct"/>
            <w:shd w:val="clear" w:color="auto" w:fill="auto"/>
          </w:tcPr>
          <w:p w:rsidR="00D51B9F" w:rsidRPr="00057B8F" w:rsidRDefault="00D51B9F" w:rsidP="00E24D8F">
            <w:pPr>
              <w:jc w:val="center"/>
              <w:rPr>
                <w:sz w:val="20"/>
                <w:szCs w:val="16"/>
              </w:rPr>
            </w:pPr>
            <w:r w:rsidRPr="00057B8F">
              <w:rPr>
                <w:sz w:val="20"/>
                <w:szCs w:val="16"/>
              </w:rPr>
              <w:t>2х63</w:t>
            </w:r>
          </w:p>
        </w:tc>
        <w:tc>
          <w:tcPr>
            <w:tcW w:w="385" w:type="pct"/>
            <w:shd w:val="clear" w:color="auto" w:fill="auto"/>
          </w:tcPr>
          <w:p w:rsidR="00D51B9F" w:rsidRPr="00057B8F" w:rsidRDefault="00D51B9F" w:rsidP="00E24D8F">
            <w:pPr>
              <w:jc w:val="center"/>
              <w:rPr>
                <w:sz w:val="20"/>
                <w:szCs w:val="16"/>
              </w:rPr>
            </w:pPr>
            <w:r w:rsidRPr="00057B8F">
              <w:rPr>
                <w:sz w:val="20"/>
                <w:szCs w:val="16"/>
              </w:rPr>
              <w:t>126</w:t>
            </w:r>
          </w:p>
        </w:tc>
        <w:tc>
          <w:tcPr>
            <w:tcW w:w="762" w:type="pct"/>
          </w:tcPr>
          <w:p w:rsidR="00D51B9F" w:rsidRPr="00057B8F" w:rsidRDefault="00D51B9F" w:rsidP="00E24D8F">
            <w:pPr>
              <w:rPr>
                <w:sz w:val="20"/>
                <w:szCs w:val="16"/>
              </w:rPr>
            </w:pPr>
            <w:r w:rsidRPr="00057B8F">
              <w:rPr>
                <w:sz w:val="20"/>
                <w:szCs w:val="16"/>
              </w:rPr>
              <w:t>нет</w:t>
            </w:r>
          </w:p>
        </w:tc>
        <w:tc>
          <w:tcPr>
            <w:tcW w:w="889" w:type="pct"/>
          </w:tcPr>
          <w:p w:rsidR="00D51B9F" w:rsidRPr="00057B8F" w:rsidRDefault="00D51B9F" w:rsidP="00E24D8F">
            <w:pPr>
              <w:keepNext/>
              <w:keepLines/>
              <w:rPr>
                <w:sz w:val="20"/>
                <w:szCs w:val="16"/>
              </w:rPr>
            </w:pPr>
            <w:r w:rsidRPr="00057B8F">
              <w:rPr>
                <w:sz w:val="20"/>
                <w:szCs w:val="16"/>
              </w:rPr>
              <w:t>ОАО «НПЗ»</w:t>
            </w:r>
          </w:p>
        </w:tc>
        <w:tc>
          <w:tcPr>
            <w:tcW w:w="869" w:type="pct"/>
            <w:shd w:val="clear" w:color="auto" w:fill="auto"/>
          </w:tcPr>
          <w:p w:rsidR="00D51B9F" w:rsidRPr="00057B8F" w:rsidRDefault="00D51B9F" w:rsidP="00E24D8F">
            <w:pPr>
              <w:rPr>
                <w:sz w:val="20"/>
                <w:szCs w:val="16"/>
              </w:rPr>
            </w:pPr>
            <w:r w:rsidRPr="00057B8F">
              <w:rPr>
                <w:sz w:val="20"/>
                <w:szCs w:val="16"/>
              </w:rPr>
              <w:t>повышение надежности электроснабже</w:t>
            </w:r>
            <w:r w:rsidRPr="00057B8F">
              <w:rPr>
                <w:sz w:val="20"/>
                <w:szCs w:val="16"/>
              </w:rPr>
              <w:softHyphen/>
              <w:t>ния ОАО «Мос</w:t>
            </w:r>
            <w:r w:rsidRPr="00057B8F">
              <w:rPr>
                <w:sz w:val="20"/>
                <w:szCs w:val="16"/>
              </w:rPr>
              <w:softHyphen/>
              <w:t>ковский нефте</w:t>
            </w:r>
            <w:r w:rsidRPr="00057B8F">
              <w:rPr>
                <w:sz w:val="20"/>
                <w:szCs w:val="16"/>
              </w:rPr>
              <w:softHyphen/>
              <w:t>перерабатыва</w:t>
            </w:r>
            <w:r w:rsidRPr="00057B8F">
              <w:rPr>
                <w:sz w:val="20"/>
                <w:szCs w:val="16"/>
              </w:rPr>
              <w:softHyphen/>
              <w:t>ющий завод»</w:t>
            </w:r>
          </w:p>
        </w:tc>
      </w:tr>
      <w:tr w:rsidR="00057B8F" w:rsidRPr="00057B8F" w:rsidTr="00E24D8F">
        <w:trPr>
          <w:cantSplit/>
        </w:trPr>
        <w:tc>
          <w:tcPr>
            <w:tcW w:w="203" w:type="pct"/>
            <w:shd w:val="clear" w:color="auto" w:fill="auto"/>
          </w:tcPr>
          <w:p w:rsidR="00CF5B62" w:rsidRPr="00057B8F" w:rsidRDefault="00CF5B62" w:rsidP="0002306E">
            <w:pPr>
              <w:numPr>
                <w:ilvl w:val="0"/>
                <w:numId w:val="392"/>
              </w:numPr>
              <w:rPr>
                <w:sz w:val="20"/>
                <w:szCs w:val="16"/>
              </w:rPr>
            </w:pPr>
          </w:p>
        </w:tc>
        <w:tc>
          <w:tcPr>
            <w:tcW w:w="1027" w:type="pct"/>
            <w:shd w:val="clear" w:color="auto" w:fill="auto"/>
          </w:tcPr>
          <w:p w:rsidR="00CF5B62" w:rsidRPr="00057B8F" w:rsidRDefault="00CF5B62" w:rsidP="00CF5B62">
            <w:pPr>
              <w:rPr>
                <w:sz w:val="20"/>
                <w:szCs w:val="16"/>
              </w:rPr>
            </w:pPr>
            <w:r w:rsidRPr="00057B8F">
              <w:rPr>
                <w:sz w:val="20"/>
                <w:szCs w:val="16"/>
              </w:rPr>
              <w:t xml:space="preserve">реконструкция ПС 220 кВ Битца (перевод на напряжение 220 кВ </w:t>
            </w:r>
          </w:p>
        </w:tc>
        <w:tc>
          <w:tcPr>
            <w:tcW w:w="342" w:type="pct"/>
            <w:shd w:val="clear" w:color="auto" w:fill="auto"/>
          </w:tcPr>
          <w:p w:rsidR="00CF5B62" w:rsidRPr="00057B8F" w:rsidRDefault="00CF5B62" w:rsidP="00C65A37">
            <w:pPr>
              <w:jc w:val="center"/>
              <w:rPr>
                <w:sz w:val="20"/>
                <w:szCs w:val="16"/>
              </w:rPr>
            </w:pPr>
            <w:r w:rsidRPr="00057B8F">
              <w:rPr>
                <w:sz w:val="20"/>
                <w:szCs w:val="16"/>
              </w:rPr>
              <w:t>201</w:t>
            </w:r>
            <w:r w:rsidR="00C65A37" w:rsidRPr="00057B8F">
              <w:rPr>
                <w:sz w:val="20"/>
                <w:szCs w:val="16"/>
              </w:rPr>
              <w:t>8</w:t>
            </w:r>
            <w:r w:rsidRPr="00057B8F">
              <w:rPr>
                <w:sz w:val="20"/>
                <w:szCs w:val="16"/>
              </w:rPr>
              <w:t xml:space="preserve"> год</w:t>
            </w:r>
          </w:p>
        </w:tc>
        <w:tc>
          <w:tcPr>
            <w:tcW w:w="523" w:type="pct"/>
            <w:shd w:val="clear" w:color="auto" w:fill="auto"/>
          </w:tcPr>
          <w:p w:rsidR="00CF5B62" w:rsidRPr="00057B8F" w:rsidRDefault="00CF5B62" w:rsidP="00CF5B62">
            <w:pPr>
              <w:jc w:val="center"/>
              <w:rPr>
                <w:sz w:val="20"/>
                <w:szCs w:val="16"/>
              </w:rPr>
            </w:pPr>
            <w:r w:rsidRPr="00057B8F">
              <w:rPr>
                <w:sz w:val="20"/>
                <w:szCs w:val="16"/>
              </w:rPr>
              <w:t>2х200</w:t>
            </w:r>
          </w:p>
          <w:p w:rsidR="00CF5B62" w:rsidRPr="00057B8F" w:rsidRDefault="00CF5B62" w:rsidP="00CF5B62">
            <w:pPr>
              <w:jc w:val="center"/>
              <w:rPr>
                <w:sz w:val="20"/>
                <w:szCs w:val="16"/>
              </w:rPr>
            </w:pPr>
            <w:r w:rsidRPr="00057B8F">
              <w:rPr>
                <w:sz w:val="20"/>
                <w:szCs w:val="16"/>
              </w:rPr>
              <w:t>2х100</w:t>
            </w:r>
          </w:p>
        </w:tc>
        <w:tc>
          <w:tcPr>
            <w:tcW w:w="385" w:type="pct"/>
            <w:shd w:val="clear" w:color="auto" w:fill="auto"/>
          </w:tcPr>
          <w:p w:rsidR="00CF5B62" w:rsidRPr="00057B8F" w:rsidRDefault="00CF5B62" w:rsidP="00E24D8F">
            <w:pPr>
              <w:jc w:val="center"/>
              <w:rPr>
                <w:sz w:val="20"/>
                <w:szCs w:val="16"/>
              </w:rPr>
            </w:pPr>
            <w:r w:rsidRPr="00057B8F">
              <w:rPr>
                <w:sz w:val="20"/>
                <w:szCs w:val="16"/>
              </w:rPr>
              <w:t>600</w:t>
            </w:r>
          </w:p>
        </w:tc>
        <w:tc>
          <w:tcPr>
            <w:tcW w:w="762" w:type="pct"/>
          </w:tcPr>
          <w:p w:rsidR="00CF5B62" w:rsidRPr="00057B8F" w:rsidRDefault="00CF5B62" w:rsidP="00E24D8F">
            <w:pPr>
              <w:rPr>
                <w:sz w:val="20"/>
                <w:szCs w:val="16"/>
              </w:rPr>
            </w:pPr>
            <w:r w:rsidRPr="00057B8F">
              <w:rPr>
                <w:sz w:val="20"/>
                <w:szCs w:val="16"/>
              </w:rPr>
              <w:t>нет</w:t>
            </w:r>
          </w:p>
        </w:tc>
        <w:tc>
          <w:tcPr>
            <w:tcW w:w="889" w:type="pct"/>
          </w:tcPr>
          <w:p w:rsidR="00CF5B62" w:rsidRPr="00057B8F" w:rsidRDefault="00CF5B62" w:rsidP="00CF5B62">
            <w:pPr>
              <w:keepNext/>
              <w:keepLines/>
              <w:rPr>
                <w:sz w:val="20"/>
                <w:szCs w:val="16"/>
              </w:rPr>
            </w:pPr>
            <w:r w:rsidRPr="00057B8F">
              <w:rPr>
                <w:sz w:val="20"/>
                <w:szCs w:val="16"/>
              </w:rPr>
              <w:t>АО «ОЭК»</w:t>
            </w:r>
          </w:p>
        </w:tc>
        <w:tc>
          <w:tcPr>
            <w:tcW w:w="869" w:type="pct"/>
            <w:shd w:val="clear" w:color="auto" w:fill="auto"/>
          </w:tcPr>
          <w:p w:rsidR="00CF5B62" w:rsidRPr="00057B8F" w:rsidRDefault="00CF5B62" w:rsidP="00CF5B62">
            <w:pPr>
              <w:rPr>
                <w:sz w:val="20"/>
                <w:szCs w:val="16"/>
              </w:rPr>
            </w:pPr>
            <w:r w:rsidRPr="00057B8F">
              <w:rPr>
                <w:sz w:val="20"/>
                <w:szCs w:val="16"/>
              </w:rPr>
              <w:t>электроснабже</w:t>
            </w:r>
            <w:r w:rsidRPr="00057B8F">
              <w:rPr>
                <w:sz w:val="20"/>
                <w:szCs w:val="16"/>
              </w:rPr>
              <w:softHyphen/>
              <w:t>ние потребителй Юго-Запдного административ</w:t>
            </w:r>
            <w:r w:rsidRPr="00057B8F">
              <w:rPr>
                <w:sz w:val="20"/>
                <w:szCs w:val="16"/>
              </w:rPr>
              <w:softHyphen/>
              <w:t>ного округа (ЮЗАО) г. Москвы</w:t>
            </w:r>
          </w:p>
        </w:tc>
      </w:tr>
      <w:tr w:rsidR="00057B8F" w:rsidRPr="00057B8F" w:rsidTr="00E24D8F">
        <w:trPr>
          <w:cantSplit/>
        </w:trPr>
        <w:tc>
          <w:tcPr>
            <w:tcW w:w="203" w:type="pct"/>
            <w:shd w:val="clear" w:color="auto" w:fill="auto"/>
          </w:tcPr>
          <w:p w:rsidR="00D51B9F" w:rsidRPr="00057B8F" w:rsidRDefault="00D51B9F" w:rsidP="0002306E">
            <w:pPr>
              <w:numPr>
                <w:ilvl w:val="0"/>
                <w:numId w:val="392"/>
              </w:numPr>
              <w:rPr>
                <w:sz w:val="20"/>
                <w:szCs w:val="16"/>
              </w:rPr>
            </w:pPr>
          </w:p>
        </w:tc>
        <w:tc>
          <w:tcPr>
            <w:tcW w:w="1027" w:type="pct"/>
            <w:shd w:val="clear" w:color="auto" w:fill="auto"/>
          </w:tcPr>
          <w:p w:rsidR="00D51B9F" w:rsidRPr="00057B8F" w:rsidRDefault="00D51B9F" w:rsidP="00E24D8F">
            <w:pPr>
              <w:rPr>
                <w:sz w:val="20"/>
                <w:szCs w:val="16"/>
              </w:rPr>
            </w:pPr>
            <w:r w:rsidRPr="00057B8F">
              <w:rPr>
                <w:sz w:val="20"/>
                <w:szCs w:val="16"/>
              </w:rPr>
              <w:t>ПС 220 кВ Золота</w:t>
            </w:r>
            <w:r w:rsidRPr="00057B8F">
              <w:rPr>
                <w:sz w:val="20"/>
                <w:szCs w:val="16"/>
              </w:rPr>
              <w:softHyphen/>
              <w:t>ревская</w:t>
            </w:r>
          </w:p>
        </w:tc>
        <w:tc>
          <w:tcPr>
            <w:tcW w:w="342" w:type="pct"/>
            <w:shd w:val="clear" w:color="auto" w:fill="auto"/>
          </w:tcPr>
          <w:p w:rsidR="00D51B9F" w:rsidRPr="00057B8F" w:rsidRDefault="00D51B9F" w:rsidP="00C65A37">
            <w:pPr>
              <w:jc w:val="center"/>
              <w:rPr>
                <w:sz w:val="20"/>
                <w:szCs w:val="16"/>
              </w:rPr>
            </w:pPr>
            <w:r w:rsidRPr="00057B8F">
              <w:rPr>
                <w:sz w:val="20"/>
                <w:szCs w:val="16"/>
              </w:rPr>
              <w:t>201</w:t>
            </w:r>
            <w:r w:rsidR="00C65A37" w:rsidRPr="00057B8F">
              <w:rPr>
                <w:sz w:val="20"/>
                <w:szCs w:val="16"/>
              </w:rPr>
              <w:t>8</w:t>
            </w:r>
            <w:r w:rsidRPr="00057B8F">
              <w:rPr>
                <w:sz w:val="20"/>
                <w:szCs w:val="16"/>
              </w:rPr>
              <w:t xml:space="preserve"> год</w:t>
            </w:r>
          </w:p>
        </w:tc>
        <w:tc>
          <w:tcPr>
            <w:tcW w:w="523" w:type="pct"/>
            <w:shd w:val="clear" w:color="auto" w:fill="auto"/>
          </w:tcPr>
          <w:p w:rsidR="00D51B9F" w:rsidRPr="00057B8F" w:rsidRDefault="00D51B9F" w:rsidP="00E24D8F">
            <w:pPr>
              <w:jc w:val="center"/>
              <w:rPr>
                <w:sz w:val="20"/>
                <w:szCs w:val="16"/>
              </w:rPr>
            </w:pPr>
            <w:r w:rsidRPr="00057B8F">
              <w:rPr>
                <w:sz w:val="20"/>
                <w:szCs w:val="16"/>
              </w:rPr>
              <w:t>3х160</w:t>
            </w:r>
          </w:p>
        </w:tc>
        <w:tc>
          <w:tcPr>
            <w:tcW w:w="385" w:type="pct"/>
            <w:shd w:val="clear" w:color="auto" w:fill="auto"/>
          </w:tcPr>
          <w:p w:rsidR="00D51B9F" w:rsidRPr="00057B8F" w:rsidRDefault="00D51B9F" w:rsidP="00E24D8F">
            <w:pPr>
              <w:jc w:val="center"/>
              <w:rPr>
                <w:sz w:val="20"/>
                <w:szCs w:val="16"/>
              </w:rPr>
            </w:pPr>
            <w:r w:rsidRPr="00057B8F">
              <w:rPr>
                <w:sz w:val="20"/>
                <w:szCs w:val="16"/>
              </w:rPr>
              <w:t>480</w:t>
            </w:r>
          </w:p>
        </w:tc>
        <w:tc>
          <w:tcPr>
            <w:tcW w:w="762" w:type="pct"/>
          </w:tcPr>
          <w:p w:rsidR="00D51B9F" w:rsidRPr="00057B8F" w:rsidRDefault="00D51B9F" w:rsidP="00E24D8F">
            <w:pPr>
              <w:rPr>
                <w:sz w:val="20"/>
                <w:szCs w:val="16"/>
              </w:rPr>
            </w:pPr>
            <w:r w:rsidRPr="00057B8F">
              <w:rPr>
                <w:sz w:val="20"/>
                <w:szCs w:val="16"/>
              </w:rPr>
              <w:t>нет</w:t>
            </w:r>
          </w:p>
        </w:tc>
        <w:tc>
          <w:tcPr>
            <w:tcW w:w="889" w:type="pct"/>
          </w:tcPr>
          <w:p w:rsidR="00D51B9F" w:rsidRPr="00057B8F" w:rsidRDefault="00D51B9F" w:rsidP="00E24D8F">
            <w:pPr>
              <w:keepNext/>
              <w:keepLines/>
              <w:rPr>
                <w:sz w:val="20"/>
                <w:szCs w:val="16"/>
              </w:rPr>
            </w:pPr>
            <w:r w:rsidRPr="00057B8F">
              <w:rPr>
                <w:sz w:val="20"/>
                <w:szCs w:val="16"/>
              </w:rPr>
              <w:t>ОАО «Энерго</w:t>
            </w:r>
            <w:r w:rsidRPr="00057B8F">
              <w:rPr>
                <w:sz w:val="20"/>
                <w:szCs w:val="16"/>
              </w:rPr>
              <w:softHyphen/>
              <w:t>комплекс»</w:t>
            </w:r>
          </w:p>
        </w:tc>
        <w:tc>
          <w:tcPr>
            <w:tcW w:w="869" w:type="pct"/>
            <w:shd w:val="clear" w:color="auto" w:fill="auto"/>
          </w:tcPr>
          <w:p w:rsidR="00D51B9F" w:rsidRPr="00057B8F" w:rsidRDefault="00D51B9F" w:rsidP="00E24D8F">
            <w:pPr>
              <w:rPr>
                <w:sz w:val="20"/>
                <w:szCs w:val="16"/>
              </w:rPr>
            </w:pPr>
            <w:r w:rsidRPr="00057B8F">
              <w:rPr>
                <w:sz w:val="20"/>
                <w:szCs w:val="16"/>
              </w:rPr>
              <w:t>электроснабже</w:t>
            </w:r>
            <w:r w:rsidRPr="00057B8F">
              <w:rPr>
                <w:sz w:val="20"/>
                <w:szCs w:val="16"/>
              </w:rPr>
              <w:softHyphen/>
              <w:t>ние потребителй Центрального административ</w:t>
            </w:r>
            <w:r w:rsidRPr="00057B8F">
              <w:rPr>
                <w:sz w:val="20"/>
                <w:szCs w:val="16"/>
              </w:rPr>
              <w:softHyphen/>
              <w:t>ного округа (ЦАО) г. Москвы</w:t>
            </w:r>
          </w:p>
        </w:tc>
      </w:tr>
      <w:tr w:rsidR="00057B8F" w:rsidRPr="00057B8F" w:rsidTr="00E24D8F">
        <w:trPr>
          <w:cantSplit/>
        </w:trPr>
        <w:tc>
          <w:tcPr>
            <w:tcW w:w="203" w:type="pct"/>
            <w:shd w:val="clear" w:color="auto" w:fill="auto"/>
          </w:tcPr>
          <w:p w:rsidR="00D51B9F" w:rsidRPr="00057B8F" w:rsidRDefault="00D51B9F" w:rsidP="0002306E">
            <w:pPr>
              <w:numPr>
                <w:ilvl w:val="0"/>
                <w:numId w:val="392"/>
              </w:numPr>
              <w:rPr>
                <w:sz w:val="20"/>
                <w:szCs w:val="16"/>
              </w:rPr>
            </w:pPr>
          </w:p>
        </w:tc>
        <w:tc>
          <w:tcPr>
            <w:tcW w:w="1027" w:type="pct"/>
            <w:shd w:val="clear" w:color="auto" w:fill="auto"/>
          </w:tcPr>
          <w:p w:rsidR="00D51B9F" w:rsidRPr="00057B8F" w:rsidRDefault="00D51B9F" w:rsidP="00E24D8F">
            <w:pPr>
              <w:rPr>
                <w:sz w:val="20"/>
                <w:szCs w:val="16"/>
              </w:rPr>
            </w:pPr>
            <w:r w:rsidRPr="00057B8F">
              <w:rPr>
                <w:sz w:val="20"/>
                <w:szCs w:val="16"/>
              </w:rPr>
              <w:t>ПС 220 кВ Кожев</w:t>
            </w:r>
            <w:r w:rsidRPr="00057B8F">
              <w:rPr>
                <w:sz w:val="20"/>
                <w:szCs w:val="16"/>
              </w:rPr>
              <w:softHyphen/>
              <w:t>ническая</w:t>
            </w:r>
          </w:p>
        </w:tc>
        <w:tc>
          <w:tcPr>
            <w:tcW w:w="342" w:type="pct"/>
            <w:shd w:val="clear" w:color="auto" w:fill="auto"/>
          </w:tcPr>
          <w:p w:rsidR="00D51B9F" w:rsidRPr="00057B8F" w:rsidRDefault="00D51B9F" w:rsidP="00C65A37">
            <w:pPr>
              <w:jc w:val="center"/>
              <w:rPr>
                <w:sz w:val="20"/>
                <w:szCs w:val="16"/>
              </w:rPr>
            </w:pPr>
            <w:r w:rsidRPr="00057B8F">
              <w:rPr>
                <w:sz w:val="20"/>
                <w:szCs w:val="16"/>
              </w:rPr>
              <w:t>201</w:t>
            </w:r>
            <w:r w:rsidR="00C65A37" w:rsidRPr="00057B8F">
              <w:rPr>
                <w:sz w:val="20"/>
                <w:szCs w:val="16"/>
              </w:rPr>
              <w:t>8</w:t>
            </w:r>
            <w:r w:rsidRPr="00057B8F">
              <w:rPr>
                <w:sz w:val="20"/>
                <w:szCs w:val="16"/>
              </w:rPr>
              <w:t xml:space="preserve"> год</w:t>
            </w:r>
          </w:p>
        </w:tc>
        <w:tc>
          <w:tcPr>
            <w:tcW w:w="523" w:type="pct"/>
            <w:shd w:val="clear" w:color="auto" w:fill="auto"/>
          </w:tcPr>
          <w:p w:rsidR="00D51B9F" w:rsidRPr="00057B8F" w:rsidRDefault="00D51B9F" w:rsidP="00E24D8F">
            <w:pPr>
              <w:jc w:val="center"/>
              <w:rPr>
                <w:sz w:val="20"/>
                <w:szCs w:val="16"/>
              </w:rPr>
            </w:pPr>
            <w:r w:rsidRPr="00057B8F">
              <w:rPr>
                <w:sz w:val="20"/>
                <w:szCs w:val="16"/>
              </w:rPr>
              <w:t>2х200</w:t>
            </w:r>
          </w:p>
        </w:tc>
        <w:tc>
          <w:tcPr>
            <w:tcW w:w="385" w:type="pct"/>
            <w:shd w:val="clear" w:color="auto" w:fill="auto"/>
          </w:tcPr>
          <w:p w:rsidR="00D51B9F" w:rsidRPr="00057B8F" w:rsidRDefault="00D51B9F" w:rsidP="00E24D8F">
            <w:pPr>
              <w:jc w:val="center"/>
              <w:rPr>
                <w:sz w:val="20"/>
                <w:szCs w:val="16"/>
              </w:rPr>
            </w:pPr>
            <w:r w:rsidRPr="00057B8F">
              <w:rPr>
                <w:sz w:val="20"/>
                <w:szCs w:val="16"/>
              </w:rPr>
              <w:t>400</w:t>
            </w:r>
          </w:p>
        </w:tc>
        <w:tc>
          <w:tcPr>
            <w:tcW w:w="762" w:type="pct"/>
          </w:tcPr>
          <w:p w:rsidR="00D51B9F" w:rsidRPr="00057B8F" w:rsidRDefault="00D51B9F" w:rsidP="00E24D8F">
            <w:pPr>
              <w:rPr>
                <w:sz w:val="20"/>
                <w:szCs w:val="16"/>
              </w:rPr>
            </w:pPr>
            <w:r w:rsidRPr="00057B8F">
              <w:rPr>
                <w:sz w:val="20"/>
                <w:szCs w:val="16"/>
              </w:rPr>
              <w:t>нет</w:t>
            </w:r>
          </w:p>
        </w:tc>
        <w:tc>
          <w:tcPr>
            <w:tcW w:w="889" w:type="pct"/>
          </w:tcPr>
          <w:p w:rsidR="00D51B9F" w:rsidRPr="00057B8F" w:rsidRDefault="00D51B9F" w:rsidP="00E24D8F">
            <w:pPr>
              <w:keepNext/>
              <w:keepLines/>
              <w:rPr>
                <w:sz w:val="20"/>
                <w:szCs w:val="16"/>
              </w:rPr>
            </w:pPr>
            <w:r w:rsidRPr="00057B8F">
              <w:rPr>
                <w:sz w:val="20"/>
                <w:szCs w:val="16"/>
              </w:rPr>
              <w:t>ОАО «МОЭСК»</w:t>
            </w:r>
          </w:p>
        </w:tc>
        <w:tc>
          <w:tcPr>
            <w:tcW w:w="869" w:type="pct"/>
            <w:shd w:val="clear" w:color="auto" w:fill="auto"/>
          </w:tcPr>
          <w:p w:rsidR="00D51B9F" w:rsidRPr="00057B8F" w:rsidRDefault="00D51B9F" w:rsidP="00E24D8F">
            <w:pPr>
              <w:rPr>
                <w:sz w:val="20"/>
                <w:szCs w:val="16"/>
              </w:rPr>
            </w:pPr>
            <w:r w:rsidRPr="00057B8F">
              <w:rPr>
                <w:sz w:val="20"/>
                <w:szCs w:val="16"/>
              </w:rPr>
              <w:t>электроснабже</w:t>
            </w:r>
            <w:r w:rsidRPr="00057B8F">
              <w:rPr>
                <w:sz w:val="20"/>
                <w:szCs w:val="16"/>
              </w:rPr>
              <w:softHyphen/>
              <w:t>ние потребите</w:t>
            </w:r>
            <w:r w:rsidRPr="00057B8F">
              <w:rPr>
                <w:sz w:val="20"/>
                <w:szCs w:val="16"/>
              </w:rPr>
              <w:softHyphen/>
              <w:t>лей г. Москвы</w:t>
            </w:r>
          </w:p>
        </w:tc>
      </w:tr>
      <w:tr w:rsidR="00057B8F" w:rsidRPr="00057B8F" w:rsidTr="00E24D8F">
        <w:trPr>
          <w:cantSplit/>
        </w:trPr>
        <w:tc>
          <w:tcPr>
            <w:tcW w:w="203" w:type="pct"/>
            <w:shd w:val="clear" w:color="auto" w:fill="auto"/>
          </w:tcPr>
          <w:p w:rsidR="00D51B9F" w:rsidRPr="00057B8F" w:rsidRDefault="00D51B9F" w:rsidP="0002306E">
            <w:pPr>
              <w:numPr>
                <w:ilvl w:val="0"/>
                <w:numId w:val="392"/>
              </w:numPr>
              <w:rPr>
                <w:sz w:val="20"/>
                <w:szCs w:val="16"/>
              </w:rPr>
            </w:pPr>
          </w:p>
        </w:tc>
        <w:tc>
          <w:tcPr>
            <w:tcW w:w="1027" w:type="pct"/>
            <w:shd w:val="clear" w:color="auto" w:fill="auto"/>
          </w:tcPr>
          <w:p w:rsidR="00D51B9F" w:rsidRPr="00057B8F" w:rsidRDefault="00D51B9F" w:rsidP="00E24D8F">
            <w:pPr>
              <w:rPr>
                <w:sz w:val="20"/>
                <w:szCs w:val="16"/>
              </w:rPr>
            </w:pPr>
            <w:r w:rsidRPr="00057B8F">
              <w:rPr>
                <w:sz w:val="20"/>
                <w:szCs w:val="16"/>
              </w:rPr>
              <w:t>ПС 220 кВ Крекинг</w:t>
            </w:r>
          </w:p>
        </w:tc>
        <w:tc>
          <w:tcPr>
            <w:tcW w:w="342" w:type="pct"/>
            <w:shd w:val="clear" w:color="auto" w:fill="auto"/>
          </w:tcPr>
          <w:p w:rsidR="00D51B9F" w:rsidRPr="00057B8F" w:rsidRDefault="00D51B9F" w:rsidP="00C65A37">
            <w:pPr>
              <w:jc w:val="center"/>
              <w:rPr>
                <w:sz w:val="20"/>
                <w:szCs w:val="16"/>
              </w:rPr>
            </w:pPr>
            <w:r w:rsidRPr="00057B8F">
              <w:rPr>
                <w:sz w:val="20"/>
                <w:szCs w:val="16"/>
              </w:rPr>
              <w:t>201</w:t>
            </w:r>
            <w:r w:rsidR="00C65A37" w:rsidRPr="00057B8F">
              <w:rPr>
                <w:sz w:val="20"/>
                <w:szCs w:val="16"/>
              </w:rPr>
              <w:t>8</w:t>
            </w:r>
            <w:r w:rsidRPr="00057B8F">
              <w:rPr>
                <w:sz w:val="20"/>
                <w:szCs w:val="16"/>
              </w:rPr>
              <w:t xml:space="preserve"> год</w:t>
            </w:r>
          </w:p>
        </w:tc>
        <w:tc>
          <w:tcPr>
            <w:tcW w:w="523" w:type="pct"/>
            <w:shd w:val="clear" w:color="auto" w:fill="auto"/>
          </w:tcPr>
          <w:p w:rsidR="00D51B9F" w:rsidRPr="00057B8F" w:rsidRDefault="00D51B9F" w:rsidP="00E24D8F">
            <w:pPr>
              <w:jc w:val="center"/>
              <w:rPr>
                <w:sz w:val="20"/>
                <w:szCs w:val="16"/>
              </w:rPr>
            </w:pPr>
            <w:r w:rsidRPr="00057B8F">
              <w:rPr>
                <w:sz w:val="20"/>
                <w:szCs w:val="16"/>
              </w:rPr>
              <w:t>2х63</w:t>
            </w:r>
          </w:p>
        </w:tc>
        <w:tc>
          <w:tcPr>
            <w:tcW w:w="385" w:type="pct"/>
            <w:shd w:val="clear" w:color="auto" w:fill="auto"/>
          </w:tcPr>
          <w:p w:rsidR="00D51B9F" w:rsidRPr="00057B8F" w:rsidRDefault="00D51B9F" w:rsidP="00E24D8F">
            <w:pPr>
              <w:jc w:val="center"/>
              <w:rPr>
                <w:sz w:val="20"/>
                <w:szCs w:val="16"/>
              </w:rPr>
            </w:pPr>
            <w:r w:rsidRPr="00057B8F">
              <w:rPr>
                <w:sz w:val="20"/>
                <w:szCs w:val="16"/>
              </w:rPr>
              <w:t>126</w:t>
            </w:r>
          </w:p>
        </w:tc>
        <w:tc>
          <w:tcPr>
            <w:tcW w:w="762" w:type="pct"/>
          </w:tcPr>
          <w:p w:rsidR="00D51B9F" w:rsidRPr="00057B8F" w:rsidRDefault="00D51B9F" w:rsidP="00E24D8F">
            <w:pPr>
              <w:rPr>
                <w:sz w:val="20"/>
                <w:szCs w:val="16"/>
              </w:rPr>
            </w:pPr>
            <w:r w:rsidRPr="00057B8F">
              <w:rPr>
                <w:sz w:val="20"/>
                <w:szCs w:val="16"/>
              </w:rPr>
              <w:t>нет</w:t>
            </w:r>
          </w:p>
        </w:tc>
        <w:tc>
          <w:tcPr>
            <w:tcW w:w="889" w:type="pct"/>
          </w:tcPr>
          <w:p w:rsidR="00D51B9F" w:rsidRPr="00057B8F" w:rsidRDefault="00D51B9F" w:rsidP="00E24D8F">
            <w:pPr>
              <w:keepNext/>
              <w:keepLines/>
              <w:rPr>
                <w:sz w:val="20"/>
                <w:szCs w:val="16"/>
              </w:rPr>
            </w:pPr>
            <w:r w:rsidRPr="00057B8F">
              <w:rPr>
                <w:sz w:val="20"/>
                <w:szCs w:val="16"/>
              </w:rPr>
              <w:t>ОАО «НПЗ»</w:t>
            </w:r>
          </w:p>
        </w:tc>
        <w:tc>
          <w:tcPr>
            <w:tcW w:w="869" w:type="pct"/>
            <w:shd w:val="clear" w:color="auto" w:fill="auto"/>
          </w:tcPr>
          <w:p w:rsidR="00D51B9F" w:rsidRPr="00057B8F" w:rsidRDefault="00D51B9F" w:rsidP="00E24D8F">
            <w:pPr>
              <w:rPr>
                <w:sz w:val="20"/>
                <w:szCs w:val="16"/>
              </w:rPr>
            </w:pPr>
            <w:r w:rsidRPr="00057B8F">
              <w:rPr>
                <w:sz w:val="20"/>
                <w:szCs w:val="16"/>
              </w:rPr>
              <w:t>повышение надежности электроснабже</w:t>
            </w:r>
            <w:r w:rsidRPr="00057B8F">
              <w:rPr>
                <w:sz w:val="20"/>
                <w:szCs w:val="16"/>
              </w:rPr>
              <w:softHyphen/>
              <w:t>ния ОАО «Мос</w:t>
            </w:r>
            <w:r w:rsidRPr="00057B8F">
              <w:rPr>
                <w:sz w:val="20"/>
                <w:szCs w:val="16"/>
              </w:rPr>
              <w:softHyphen/>
              <w:t>ковский нефте</w:t>
            </w:r>
            <w:r w:rsidRPr="00057B8F">
              <w:rPr>
                <w:sz w:val="20"/>
                <w:szCs w:val="16"/>
              </w:rPr>
              <w:softHyphen/>
              <w:t>перерабатыва</w:t>
            </w:r>
            <w:r w:rsidRPr="00057B8F">
              <w:rPr>
                <w:sz w:val="20"/>
                <w:szCs w:val="16"/>
              </w:rPr>
              <w:softHyphen/>
              <w:t>ющий завод»</w:t>
            </w:r>
          </w:p>
        </w:tc>
      </w:tr>
      <w:tr w:rsidR="00057B8F" w:rsidRPr="00057B8F" w:rsidTr="00E24D8F">
        <w:trPr>
          <w:cantSplit/>
        </w:trPr>
        <w:tc>
          <w:tcPr>
            <w:tcW w:w="203" w:type="pct"/>
            <w:shd w:val="clear" w:color="auto" w:fill="auto"/>
          </w:tcPr>
          <w:p w:rsidR="00D51B9F" w:rsidRPr="00057B8F" w:rsidRDefault="00D51B9F" w:rsidP="0002306E">
            <w:pPr>
              <w:numPr>
                <w:ilvl w:val="0"/>
                <w:numId w:val="392"/>
              </w:numPr>
              <w:rPr>
                <w:sz w:val="20"/>
                <w:szCs w:val="16"/>
              </w:rPr>
            </w:pPr>
          </w:p>
        </w:tc>
        <w:tc>
          <w:tcPr>
            <w:tcW w:w="1027" w:type="pct"/>
            <w:shd w:val="clear" w:color="auto" w:fill="auto"/>
          </w:tcPr>
          <w:p w:rsidR="00D51B9F" w:rsidRPr="00057B8F" w:rsidRDefault="00D51B9F" w:rsidP="00E24D8F">
            <w:pPr>
              <w:rPr>
                <w:sz w:val="20"/>
                <w:szCs w:val="16"/>
              </w:rPr>
            </w:pPr>
            <w:r w:rsidRPr="00057B8F">
              <w:rPr>
                <w:sz w:val="20"/>
                <w:szCs w:val="16"/>
              </w:rPr>
              <w:t>ПС 220 кВ Нефте</w:t>
            </w:r>
            <w:r w:rsidRPr="00057B8F">
              <w:rPr>
                <w:sz w:val="20"/>
                <w:szCs w:val="16"/>
              </w:rPr>
              <w:softHyphen/>
              <w:t>завод (перевод на напряжение 220 кВ, установка авто</w:t>
            </w:r>
            <w:r w:rsidRPr="00057B8F">
              <w:rPr>
                <w:sz w:val="20"/>
                <w:szCs w:val="16"/>
              </w:rPr>
              <w:softHyphen/>
              <w:t>трансформатора связи 220/110 кВ )</w:t>
            </w:r>
          </w:p>
        </w:tc>
        <w:tc>
          <w:tcPr>
            <w:tcW w:w="342" w:type="pct"/>
            <w:shd w:val="clear" w:color="auto" w:fill="auto"/>
          </w:tcPr>
          <w:p w:rsidR="00D51B9F" w:rsidRPr="00057B8F" w:rsidRDefault="00D51B9F" w:rsidP="00C65A37">
            <w:pPr>
              <w:jc w:val="center"/>
              <w:rPr>
                <w:sz w:val="20"/>
                <w:szCs w:val="16"/>
              </w:rPr>
            </w:pPr>
            <w:r w:rsidRPr="00057B8F">
              <w:rPr>
                <w:sz w:val="20"/>
                <w:szCs w:val="16"/>
              </w:rPr>
              <w:t>201</w:t>
            </w:r>
            <w:r w:rsidR="00C65A37" w:rsidRPr="00057B8F">
              <w:rPr>
                <w:sz w:val="20"/>
                <w:szCs w:val="16"/>
              </w:rPr>
              <w:t>8</w:t>
            </w:r>
            <w:r w:rsidRPr="00057B8F">
              <w:rPr>
                <w:sz w:val="20"/>
                <w:szCs w:val="16"/>
              </w:rPr>
              <w:t xml:space="preserve"> год</w:t>
            </w:r>
          </w:p>
        </w:tc>
        <w:tc>
          <w:tcPr>
            <w:tcW w:w="523" w:type="pct"/>
            <w:shd w:val="clear" w:color="auto" w:fill="auto"/>
          </w:tcPr>
          <w:p w:rsidR="00D51B9F" w:rsidRPr="00057B8F" w:rsidRDefault="00D51B9F" w:rsidP="00E24D8F">
            <w:pPr>
              <w:jc w:val="center"/>
              <w:rPr>
                <w:sz w:val="20"/>
                <w:szCs w:val="16"/>
              </w:rPr>
            </w:pPr>
            <w:r w:rsidRPr="00057B8F">
              <w:rPr>
                <w:sz w:val="20"/>
                <w:szCs w:val="16"/>
              </w:rPr>
              <w:t>125</w:t>
            </w:r>
          </w:p>
        </w:tc>
        <w:tc>
          <w:tcPr>
            <w:tcW w:w="385" w:type="pct"/>
            <w:shd w:val="clear" w:color="auto" w:fill="auto"/>
          </w:tcPr>
          <w:p w:rsidR="00D51B9F" w:rsidRPr="00057B8F" w:rsidRDefault="00D51B9F" w:rsidP="00E24D8F">
            <w:pPr>
              <w:jc w:val="center"/>
              <w:rPr>
                <w:sz w:val="20"/>
                <w:szCs w:val="16"/>
              </w:rPr>
            </w:pPr>
            <w:r w:rsidRPr="00057B8F">
              <w:rPr>
                <w:sz w:val="20"/>
                <w:szCs w:val="16"/>
              </w:rPr>
              <w:t>125</w:t>
            </w:r>
          </w:p>
        </w:tc>
        <w:tc>
          <w:tcPr>
            <w:tcW w:w="762" w:type="pct"/>
          </w:tcPr>
          <w:p w:rsidR="00D51B9F" w:rsidRPr="00057B8F" w:rsidRDefault="00D51B9F" w:rsidP="00E24D8F">
            <w:pPr>
              <w:rPr>
                <w:sz w:val="20"/>
                <w:szCs w:val="16"/>
              </w:rPr>
            </w:pPr>
            <w:r w:rsidRPr="00057B8F">
              <w:rPr>
                <w:sz w:val="20"/>
                <w:szCs w:val="16"/>
              </w:rPr>
              <w:t>нет</w:t>
            </w:r>
          </w:p>
        </w:tc>
        <w:tc>
          <w:tcPr>
            <w:tcW w:w="889" w:type="pct"/>
          </w:tcPr>
          <w:p w:rsidR="00D51B9F" w:rsidRPr="00057B8F" w:rsidRDefault="00D51B9F" w:rsidP="00E24D8F">
            <w:pPr>
              <w:keepNext/>
              <w:keepLines/>
              <w:rPr>
                <w:sz w:val="20"/>
                <w:szCs w:val="16"/>
              </w:rPr>
            </w:pPr>
            <w:r w:rsidRPr="00057B8F">
              <w:rPr>
                <w:sz w:val="20"/>
                <w:szCs w:val="16"/>
              </w:rPr>
              <w:t>ОАО «НПЗ»</w:t>
            </w:r>
          </w:p>
        </w:tc>
        <w:tc>
          <w:tcPr>
            <w:tcW w:w="869" w:type="pct"/>
            <w:shd w:val="clear" w:color="auto" w:fill="auto"/>
          </w:tcPr>
          <w:p w:rsidR="00D51B9F" w:rsidRPr="00057B8F" w:rsidRDefault="00D51B9F" w:rsidP="00E24D8F">
            <w:pPr>
              <w:rPr>
                <w:sz w:val="20"/>
                <w:szCs w:val="16"/>
              </w:rPr>
            </w:pPr>
            <w:r w:rsidRPr="00057B8F">
              <w:rPr>
                <w:sz w:val="20"/>
                <w:szCs w:val="16"/>
              </w:rPr>
              <w:t>повышение надежности электроснабже</w:t>
            </w:r>
            <w:r w:rsidRPr="00057B8F">
              <w:rPr>
                <w:sz w:val="20"/>
                <w:szCs w:val="16"/>
              </w:rPr>
              <w:softHyphen/>
              <w:t>ния ОАО «Мос</w:t>
            </w:r>
            <w:r w:rsidRPr="00057B8F">
              <w:rPr>
                <w:sz w:val="20"/>
                <w:szCs w:val="16"/>
              </w:rPr>
              <w:softHyphen/>
              <w:t>ковский нефте</w:t>
            </w:r>
            <w:r w:rsidRPr="00057B8F">
              <w:rPr>
                <w:sz w:val="20"/>
                <w:szCs w:val="16"/>
              </w:rPr>
              <w:softHyphen/>
              <w:t>перерабатыва</w:t>
            </w:r>
            <w:r w:rsidRPr="00057B8F">
              <w:rPr>
                <w:sz w:val="20"/>
                <w:szCs w:val="16"/>
              </w:rPr>
              <w:softHyphen/>
              <w:t>ющий завод»</w:t>
            </w:r>
          </w:p>
        </w:tc>
      </w:tr>
      <w:tr w:rsidR="00057B8F" w:rsidRPr="00057B8F" w:rsidTr="00E24D8F">
        <w:trPr>
          <w:cantSplit/>
        </w:trPr>
        <w:tc>
          <w:tcPr>
            <w:tcW w:w="203" w:type="pct"/>
            <w:shd w:val="clear" w:color="auto" w:fill="auto"/>
          </w:tcPr>
          <w:p w:rsidR="00D51B9F" w:rsidRPr="00057B8F" w:rsidRDefault="00D51B9F" w:rsidP="0002306E">
            <w:pPr>
              <w:numPr>
                <w:ilvl w:val="0"/>
                <w:numId w:val="392"/>
              </w:numPr>
              <w:rPr>
                <w:sz w:val="20"/>
                <w:szCs w:val="16"/>
              </w:rPr>
            </w:pPr>
          </w:p>
        </w:tc>
        <w:tc>
          <w:tcPr>
            <w:tcW w:w="1027" w:type="pct"/>
            <w:shd w:val="clear" w:color="auto" w:fill="auto"/>
          </w:tcPr>
          <w:p w:rsidR="00D51B9F" w:rsidRPr="00057B8F" w:rsidRDefault="00D51B9F" w:rsidP="00E53780">
            <w:pPr>
              <w:rPr>
                <w:sz w:val="20"/>
                <w:szCs w:val="20"/>
              </w:rPr>
            </w:pPr>
            <w:r w:rsidRPr="00057B8F">
              <w:rPr>
                <w:sz w:val="20"/>
                <w:szCs w:val="20"/>
              </w:rPr>
              <w:t>ПС 220 кВ Ново</w:t>
            </w:r>
            <w:r w:rsidRPr="00057B8F">
              <w:rPr>
                <w:sz w:val="20"/>
                <w:szCs w:val="20"/>
              </w:rPr>
              <w:softHyphen/>
              <w:t>братцево (перевод на 220 кВ, уста</w:t>
            </w:r>
            <w:r w:rsidRPr="00057B8F">
              <w:rPr>
                <w:sz w:val="20"/>
                <w:szCs w:val="20"/>
              </w:rPr>
              <w:softHyphen/>
              <w:t>новка дополнитель</w:t>
            </w:r>
            <w:r w:rsidRPr="00057B8F">
              <w:rPr>
                <w:sz w:val="20"/>
                <w:szCs w:val="20"/>
              </w:rPr>
              <w:softHyphen/>
              <w:t>ных трансформато</w:t>
            </w:r>
            <w:r w:rsidRPr="00057B8F">
              <w:rPr>
                <w:sz w:val="20"/>
                <w:szCs w:val="20"/>
              </w:rPr>
              <w:softHyphen/>
              <w:t>ров)</w:t>
            </w:r>
          </w:p>
        </w:tc>
        <w:tc>
          <w:tcPr>
            <w:tcW w:w="342" w:type="pct"/>
            <w:shd w:val="clear" w:color="auto" w:fill="auto"/>
          </w:tcPr>
          <w:p w:rsidR="00D51B9F" w:rsidRPr="00057B8F" w:rsidRDefault="00D51B9F" w:rsidP="00C65A37">
            <w:pPr>
              <w:jc w:val="center"/>
              <w:rPr>
                <w:sz w:val="20"/>
                <w:szCs w:val="16"/>
              </w:rPr>
            </w:pPr>
            <w:r w:rsidRPr="00057B8F">
              <w:rPr>
                <w:sz w:val="20"/>
                <w:szCs w:val="16"/>
              </w:rPr>
              <w:t>201</w:t>
            </w:r>
            <w:r w:rsidR="00C65A37" w:rsidRPr="00057B8F">
              <w:rPr>
                <w:sz w:val="20"/>
                <w:szCs w:val="16"/>
              </w:rPr>
              <w:t>8</w:t>
            </w:r>
            <w:r w:rsidRPr="00057B8F">
              <w:rPr>
                <w:sz w:val="20"/>
                <w:szCs w:val="16"/>
              </w:rPr>
              <w:t xml:space="preserve"> год</w:t>
            </w:r>
          </w:p>
        </w:tc>
        <w:tc>
          <w:tcPr>
            <w:tcW w:w="523" w:type="pct"/>
            <w:shd w:val="clear" w:color="auto" w:fill="auto"/>
          </w:tcPr>
          <w:p w:rsidR="00D51B9F" w:rsidRPr="00057B8F" w:rsidRDefault="00D51B9F" w:rsidP="00E53780">
            <w:pPr>
              <w:widowControl w:val="0"/>
              <w:jc w:val="center"/>
              <w:rPr>
                <w:sz w:val="20"/>
                <w:szCs w:val="20"/>
              </w:rPr>
            </w:pPr>
            <w:r w:rsidRPr="00057B8F">
              <w:rPr>
                <w:sz w:val="20"/>
                <w:szCs w:val="20"/>
              </w:rPr>
              <w:t>2х100</w:t>
            </w:r>
          </w:p>
        </w:tc>
        <w:tc>
          <w:tcPr>
            <w:tcW w:w="385" w:type="pct"/>
            <w:shd w:val="clear" w:color="auto" w:fill="auto"/>
          </w:tcPr>
          <w:p w:rsidR="00D51B9F" w:rsidRPr="00057B8F" w:rsidRDefault="00D51B9F" w:rsidP="00E53780">
            <w:pPr>
              <w:widowControl w:val="0"/>
              <w:contextualSpacing/>
              <w:jc w:val="center"/>
              <w:rPr>
                <w:sz w:val="20"/>
                <w:szCs w:val="20"/>
              </w:rPr>
            </w:pPr>
            <w:r w:rsidRPr="00057B8F">
              <w:rPr>
                <w:sz w:val="20"/>
                <w:szCs w:val="20"/>
              </w:rPr>
              <w:t>200</w:t>
            </w:r>
          </w:p>
        </w:tc>
        <w:tc>
          <w:tcPr>
            <w:tcW w:w="762" w:type="pct"/>
          </w:tcPr>
          <w:p w:rsidR="00D51B9F" w:rsidRPr="00057B8F" w:rsidRDefault="00D51B9F" w:rsidP="00E53780">
            <w:pPr>
              <w:widowControl w:val="0"/>
              <w:contextualSpacing/>
              <w:rPr>
                <w:bCs/>
                <w:sz w:val="20"/>
                <w:szCs w:val="20"/>
              </w:rPr>
            </w:pPr>
            <w:r w:rsidRPr="00057B8F">
              <w:rPr>
                <w:bCs/>
                <w:sz w:val="20"/>
                <w:szCs w:val="20"/>
              </w:rPr>
              <w:t>нет</w:t>
            </w:r>
          </w:p>
        </w:tc>
        <w:tc>
          <w:tcPr>
            <w:tcW w:w="889" w:type="pct"/>
          </w:tcPr>
          <w:p w:rsidR="00D51B9F" w:rsidRPr="00057B8F" w:rsidRDefault="00D51B9F" w:rsidP="00E53780">
            <w:pPr>
              <w:widowControl w:val="0"/>
              <w:contextualSpacing/>
              <w:rPr>
                <w:sz w:val="20"/>
                <w:szCs w:val="20"/>
              </w:rPr>
            </w:pPr>
            <w:r w:rsidRPr="00057B8F">
              <w:rPr>
                <w:sz w:val="20"/>
                <w:szCs w:val="20"/>
              </w:rPr>
              <w:t>ОАО «МОЭСК»</w:t>
            </w:r>
          </w:p>
        </w:tc>
        <w:tc>
          <w:tcPr>
            <w:tcW w:w="869" w:type="pct"/>
            <w:shd w:val="clear" w:color="auto" w:fill="auto"/>
          </w:tcPr>
          <w:p w:rsidR="00D51B9F" w:rsidRPr="00057B8F" w:rsidRDefault="00D51B9F" w:rsidP="00E53780">
            <w:pPr>
              <w:widowControl w:val="0"/>
              <w:contextualSpacing/>
              <w:rPr>
                <w:sz w:val="20"/>
                <w:szCs w:val="20"/>
              </w:rPr>
            </w:pPr>
            <w:r w:rsidRPr="00057B8F">
              <w:rPr>
                <w:sz w:val="20"/>
                <w:szCs w:val="20"/>
              </w:rPr>
              <w:t>реновация ос</w:t>
            </w:r>
            <w:r w:rsidRPr="00057B8F">
              <w:rPr>
                <w:sz w:val="20"/>
                <w:szCs w:val="20"/>
              </w:rPr>
              <w:softHyphen/>
              <w:t>новных фондов, обеспечение возможности подключения новых потеби</w:t>
            </w:r>
            <w:r w:rsidRPr="00057B8F">
              <w:rPr>
                <w:sz w:val="20"/>
                <w:szCs w:val="20"/>
              </w:rPr>
              <w:softHyphen/>
              <w:t>телей</w:t>
            </w:r>
          </w:p>
        </w:tc>
      </w:tr>
      <w:tr w:rsidR="00057B8F" w:rsidRPr="00057B8F" w:rsidTr="00E24D8F">
        <w:trPr>
          <w:cantSplit/>
        </w:trPr>
        <w:tc>
          <w:tcPr>
            <w:tcW w:w="203" w:type="pct"/>
            <w:shd w:val="clear" w:color="auto" w:fill="auto"/>
          </w:tcPr>
          <w:p w:rsidR="00CF5B62" w:rsidRPr="00057B8F" w:rsidRDefault="00CF5B62" w:rsidP="0002306E">
            <w:pPr>
              <w:numPr>
                <w:ilvl w:val="0"/>
                <w:numId w:val="392"/>
              </w:numPr>
              <w:rPr>
                <w:sz w:val="20"/>
                <w:szCs w:val="16"/>
              </w:rPr>
            </w:pPr>
          </w:p>
        </w:tc>
        <w:tc>
          <w:tcPr>
            <w:tcW w:w="1027" w:type="pct"/>
            <w:shd w:val="clear" w:color="auto" w:fill="auto"/>
          </w:tcPr>
          <w:p w:rsidR="00CF5B62" w:rsidRPr="00057B8F" w:rsidRDefault="00CF5B62" w:rsidP="00CF5B62">
            <w:pPr>
              <w:rPr>
                <w:sz w:val="20"/>
                <w:szCs w:val="20"/>
              </w:rPr>
            </w:pPr>
            <w:r w:rsidRPr="00057B8F">
              <w:rPr>
                <w:sz w:val="20"/>
                <w:szCs w:val="20"/>
              </w:rPr>
              <w:t>реновация ПС 220 кВ Пресня</w:t>
            </w:r>
          </w:p>
        </w:tc>
        <w:tc>
          <w:tcPr>
            <w:tcW w:w="342" w:type="pct"/>
            <w:shd w:val="clear" w:color="auto" w:fill="auto"/>
          </w:tcPr>
          <w:p w:rsidR="00CF5B62" w:rsidRPr="00057B8F" w:rsidRDefault="00CF5B62" w:rsidP="00C65A37">
            <w:pPr>
              <w:widowControl w:val="0"/>
              <w:contextualSpacing/>
              <w:jc w:val="center"/>
              <w:rPr>
                <w:sz w:val="20"/>
                <w:szCs w:val="16"/>
              </w:rPr>
            </w:pPr>
            <w:r w:rsidRPr="00057B8F">
              <w:rPr>
                <w:sz w:val="20"/>
                <w:szCs w:val="16"/>
              </w:rPr>
              <w:t>201</w:t>
            </w:r>
            <w:r w:rsidR="00C65A37" w:rsidRPr="00057B8F">
              <w:rPr>
                <w:sz w:val="20"/>
                <w:szCs w:val="16"/>
              </w:rPr>
              <w:t>8</w:t>
            </w:r>
            <w:r w:rsidRPr="00057B8F">
              <w:rPr>
                <w:sz w:val="20"/>
                <w:szCs w:val="16"/>
              </w:rPr>
              <w:t xml:space="preserve"> год</w:t>
            </w:r>
          </w:p>
        </w:tc>
        <w:tc>
          <w:tcPr>
            <w:tcW w:w="523" w:type="pct"/>
            <w:shd w:val="clear" w:color="auto" w:fill="auto"/>
          </w:tcPr>
          <w:p w:rsidR="00CF5B62" w:rsidRPr="00057B8F" w:rsidRDefault="00CF5B62" w:rsidP="00E53780">
            <w:pPr>
              <w:widowControl w:val="0"/>
              <w:jc w:val="center"/>
              <w:rPr>
                <w:sz w:val="20"/>
                <w:szCs w:val="20"/>
              </w:rPr>
            </w:pPr>
            <w:r w:rsidRPr="00057B8F">
              <w:rPr>
                <w:sz w:val="20"/>
                <w:szCs w:val="20"/>
              </w:rPr>
              <w:t>2х100</w:t>
            </w:r>
          </w:p>
        </w:tc>
        <w:tc>
          <w:tcPr>
            <w:tcW w:w="385" w:type="pct"/>
            <w:shd w:val="clear" w:color="auto" w:fill="auto"/>
          </w:tcPr>
          <w:p w:rsidR="00CF5B62" w:rsidRPr="00057B8F" w:rsidRDefault="00CF5B62" w:rsidP="00E53780">
            <w:pPr>
              <w:widowControl w:val="0"/>
              <w:contextualSpacing/>
              <w:jc w:val="center"/>
              <w:rPr>
                <w:sz w:val="20"/>
                <w:szCs w:val="20"/>
              </w:rPr>
            </w:pPr>
            <w:r w:rsidRPr="00057B8F">
              <w:rPr>
                <w:sz w:val="20"/>
                <w:szCs w:val="20"/>
              </w:rPr>
              <w:t>200</w:t>
            </w:r>
          </w:p>
        </w:tc>
        <w:tc>
          <w:tcPr>
            <w:tcW w:w="762" w:type="pct"/>
          </w:tcPr>
          <w:p w:rsidR="00CF5B62" w:rsidRPr="00057B8F" w:rsidRDefault="00CF5B62" w:rsidP="00E53780">
            <w:pPr>
              <w:widowControl w:val="0"/>
              <w:contextualSpacing/>
              <w:rPr>
                <w:bCs/>
                <w:sz w:val="20"/>
                <w:szCs w:val="20"/>
              </w:rPr>
            </w:pPr>
            <w:r w:rsidRPr="00057B8F">
              <w:rPr>
                <w:bCs/>
                <w:sz w:val="20"/>
                <w:szCs w:val="20"/>
              </w:rPr>
              <w:t>Выдача мощности ПГУ-220 ТЭЦ-12</w:t>
            </w:r>
          </w:p>
        </w:tc>
        <w:tc>
          <w:tcPr>
            <w:tcW w:w="889" w:type="pct"/>
          </w:tcPr>
          <w:p w:rsidR="00CF5B62" w:rsidRPr="00057B8F" w:rsidRDefault="00CF5B62" w:rsidP="00E53780">
            <w:pPr>
              <w:widowControl w:val="0"/>
              <w:contextualSpacing/>
              <w:rPr>
                <w:sz w:val="20"/>
                <w:szCs w:val="20"/>
              </w:rPr>
            </w:pPr>
            <w:r w:rsidRPr="00057B8F">
              <w:rPr>
                <w:sz w:val="20"/>
                <w:szCs w:val="20"/>
              </w:rPr>
              <w:t>ПАО "МОЭСК"</w:t>
            </w:r>
          </w:p>
        </w:tc>
        <w:tc>
          <w:tcPr>
            <w:tcW w:w="869" w:type="pct"/>
            <w:shd w:val="clear" w:color="auto" w:fill="auto"/>
          </w:tcPr>
          <w:p w:rsidR="00CF5B62" w:rsidRPr="00057B8F" w:rsidRDefault="00CF5B62" w:rsidP="00CF5B62">
            <w:pPr>
              <w:widowControl w:val="0"/>
              <w:contextualSpacing/>
              <w:rPr>
                <w:sz w:val="20"/>
                <w:szCs w:val="20"/>
              </w:rPr>
            </w:pPr>
            <w:r w:rsidRPr="00057B8F">
              <w:rPr>
                <w:sz w:val="20"/>
                <w:szCs w:val="20"/>
              </w:rPr>
              <w:t>реновация основных</w:t>
            </w:r>
          </w:p>
          <w:p w:rsidR="00CF5B62" w:rsidRPr="00057B8F" w:rsidRDefault="00CF5B62" w:rsidP="00CF5B62">
            <w:pPr>
              <w:widowControl w:val="0"/>
              <w:contextualSpacing/>
              <w:rPr>
                <w:sz w:val="20"/>
                <w:szCs w:val="20"/>
              </w:rPr>
            </w:pPr>
            <w:r w:rsidRPr="00057B8F">
              <w:rPr>
                <w:sz w:val="20"/>
                <w:szCs w:val="20"/>
              </w:rPr>
              <w:t>фондов, обеспечение</w:t>
            </w:r>
          </w:p>
          <w:p w:rsidR="00CF5B62" w:rsidRPr="00057B8F" w:rsidRDefault="00CF5B62" w:rsidP="00CF5B62">
            <w:pPr>
              <w:widowControl w:val="0"/>
              <w:contextualSpacing/>
              <w:rPr>
                <w:sz w:val="20"/>
                <w:szCs w:val="20"/>
              </w:rPr>
            </w:pPr>
            <w:r w:rsidRPr="00057B8F">
              <w:rPr>
                <w:sz w:val="20"/>
                <w:szCs w:val="20"/>
              </w:rPr>
              <w:t>технологичес-кого</w:t>
            </w:r>
          </w:p>
          <w:p w:rsidR="00CF5B62" w:rsidRPr="00057B8F" w:rsidRDefault="00CF5B62" w:rsidP="00CF5B62">
            <w:pPr>
              <w:widowControl w:val="0"/>
              <w:contextualSpacing/>
              <w:rPr>
                <w:sz w:val="20"/>
                <w:szCs w:val="20"/>
              </w:rPr>
            </w:pPr>
            <w:r w:rsidRPr="00057B8F">
              <w:rPr>
                <w:sz w:val="20"/>
                <w:szCs w:val="20"/>
              </w:rPr>
              <w:t>присоединения новых</w:t>
            </w:r>
          </w:p>
          <w:p w:rsidR="00CF5B62" w:rsidRPr="00057B8F" w:rsidRDefault="00CF5B62" w:rsidP="00CF5B62">
            <w:pPr>
              <w:widowControl w:val="0"/>
              <w:contextualSpacing/>
              <w:rPr>
                <w:sz w:val="20"/>
                <w:szCs w:val="20"/>
              </w:rPr>
            </w:pPr>
            <w:r w:rsidRPr="00057B8F">
              <w:rPr>
                <w:sz w:val="20"/>
                <w:szCs w:val="20"/>
              </w:rPr>
              <w:t>потребителей</w:t>
            </w:r>
          </w:p>
        </w:tc>
      </w:tr>
      <w:tr w:rsidR="00057B8F" w:rsidRPr="00057B8F" w:rsidTr="00E24D8F">
        <w:trPr>
          <w:cantSplit/>
        </w:trPr>
        <w:tc>
          <w:tcPr>
            <w:tcW w:w="203" w:type="pct"/>
            <w:shd w:val="clear" w:color="auto" w:fill="auto"/>
          </w:tcPr>
          <w:p w:rsidR="00E24D8F" w:rsidRPr="00057B8F" w:rsidRDefault="00E24D8F" w:rsidP="0002306E">
            <w:pPr>
              <w:numPr>
                <w:ilvl w:val="0"/>
                <w:numId w:val="392"/>
              </w:numPr>
              <w:rPr>
                <w:sz w:val="20"/>
                <w:szCs w:val="16"/>
              </w:rPr>
            </w:pPr>
          </w:p>
        </w:tc>
        <w:tc>
          <w:tcPr>
            <w:tcW w:w="1027" w:type="pct"/>
            <w:shd w:val="clear" w:color="auto" w:fill="auto"/>
          </w:tcPr>
          <w:p w:rsidR="00E24D8F" w:rsidRPr="00057B8F" w:rsidRDefault="00E24D8F" w:rsidP="00E24D8F">
            <w:pPr>
              <w:rPr>
                <w:sz w:val="20"/>
                <w:szCs w:val="16"/>
              </w:rPr>
            </w:pPr>
            <w:r w:rsidRPr="00057B8F">
              <w:rPr>
                <w:sz w:val="20"/>
                <w:szCs w:val="16"/>
              </w:rPr>
              <w:t>ПС 220 кВ Чашни</w:t>
            </w:r>
            <w:r w:rsidRPr="00057B8F">
              <w:rPr>
                <w:sz w:val="20"/>
                <w:szCs w:val="16"/>
              </w:rPr>
              <w:softHyphen/>
              <w:t>ково</w:t>
            </w:r>
          </w:p>
        </w:tc>
        <w:tc>
          <w:tcPr>
            <w:tcW w:w="342" w:type="pct"/>
            <w:shd w:val="clear" w:color="auto" w:fill="auto"/>
          </w:tcPr>
          <w:p w:rsidR="00E24D8F" w:rsidRPr="00057B8F" w:rsidRDefault="00D51B9F" w:rsidP="00C65A37">
            <w:pPr>
              <w:jc w:val="center"/>
              <w:rPr>
                <w:sz w:val="20"/>
                <w:szCs w:val="16"/>
              </w:rPr>
            </w:pPr>
            <w:r w:rsidRPr="00057B8F">
              <w:rPr>
                <w:sz w:val="20"/>
                <w:szCs w:val="16"/>
              </w:rPr>
              <w:t>201</w:t>
            </w:r>
            <w:r w:rsidR="00C65A37" w:rsidRPr="00057B8F">
              <w:rPr>
                <w:sz w:val="20"/>
                <w:szCs w:val="16"/>
              </w:rPr>
              <w:t>8</w:t>
            </w:r>
            <w:r w:rsidRPr="00057B8F">
              <w:rPr>
                <w:sz w:val="20"/>
                <w:szCs w:val="16"/>
              </w:rPr>
              <w:t xml:space="preserve"> год</w:t>
            </w:r>
          </w:p>
        </w:tc>
        <w:tc>
          <w:tcPr>
            <w:tcW w:w="523" w:type="pct"/>
            <w:shd w:val="clear" w:color="auto" w:fill="auto"/>
          </w:tcPr>
          <w:p w:rsidR="00E24D8F" w:rsidRPr="00057B8F" w:rsidRDefault="00E24D8F" w:rsidP="00E24D8F">
            <w:pPr>
              <w:jc w:val="center"/>
              <w:rPr>
                <w:sz w:val="20"/>
                <w:szCs w:val="16"/>
              </w:rPr>
            </w:pPr>
            <w:r w:rsidRPr="00057B8F">
              <w:rPr>
                <w:sz w:val="20"/>
                <w:szCs w:val="16"/>
              </w:rPr>
              <w:t>2х40</w:t>
            </w:r>
          </w:p>
        </w:tc>
        <w:tc>
          <w:tcPr>
            <w:tcW w:w="385" w:type="pct"/>
            <w:shd w:val="clear" w:color="auto" w:fill="auto"/>
          </w:tcPr>
          <w:p w:rsidR="00E24D8F" w:rsidRPr="00057B8F" w:rsidRDefault="00E24D8F" w:rsidP="00E24D8F">
            <w:pPr>
              <w:jc w:val="center"/>
              <w:rPr>
                <w:sz w:val="20"/>
                <w:szCs w:val="16"/>
              </w:rPr>
            </w:pPr>
            <w:r w:rsidRPr="00057B8F">
              <w:rPr>
                <w:sz w:val="20"/>
                <w:szCs w:val="16"/>
              </w:rPr>
              <w:t>80</w:t>
            </w:r>
          </w:p>
        </w:tc>
        <w:tc>
          <w:tcPr>
            <w:tcW w:w="762" w:type="pct"/>
          </w:tcPr>
          <w:p w:rsidR="00E24D8F" w:rsidRPr="00057B8F" w:rsidRDefault="00E24D8F" w:rsidP="00E24D8F">
            <w:pPr>
              <w:rPr>
                <w:sz w:val="20"/>
                <w:szCs w:val="16"/>
              </w:rPr>
            </w:pPr>
            <w:r w:rsidRPr="00057B8F">
              <w:rPr>
                <w:sz w:val="20"/>
                <w:szCs w:val="16"/>
              </w:rPr>
              <w:t>нет</w:t>
            </w:r>
          </w:p>
        </w:tc>
        <w:tc>
          <w:tcPr>
            <w:tcW w:w="889" w:type="pct"/>
          </w:tcPr>
          <w:p w:rsidR="00E24D8F" w:rsidRPr="00057B8F" w:rsidRDefault="00E24D8F" w:rsidP="00E24D8F">
            <w:pPr>
              <w:keepNext/>
              <w:keepLines/>
              <w:rPr>
                <w:sz w:val="20"/>
                <w:szCs w:val="16"/>
              </w:rPr>
            </w:pPr>
            <w:r w:rsidRPr="00057B8F">
              <w:rPr>
                <w:sz w:val="20"/>
                <w:szCs w:val="16"/>
              </w:rPr>
              <w:t>ООО «СК Ре</w:t>
            </w:r>
            <w:r w:rsidRPr="00057B8F">
              <w:rPr>
                <w:sz w:val="20"/>
                <w:szCs w:val="16"/>
              </w:rPr>
              <w:softHyphen/>
              <w:t>гион»</w:t>
            </w:r>
          </w:p>
        </w:tc>
        <w:tc>
          <w:tcPr>
            <w:tcW w:w="869" w:type="pct"/>
            <w:shd w:val="clear" w:color="auto" w:fill="auto"/>
          </w:tcPr>
          <w:p w:rsidR="00E24D8F" w:rsidRPr="00057B8F" w:rsidRDefault="00E24D8F" w:rsidP="00E24D8F">
            <w:pPr>
              <w:rPr>
                <w:sz w:val="20"/>
                <w:szCs w:val="16"/>
              </w:rPr>
            </w:pPr>
            <w:r w:rsidRPr="00057B8F">
              <w:rPr>
                <w:sz w:val="20"/>
                <w:szCs w:val="16"/>
              </w:rPr>
              <w:t>электроснабже</w:t>
            </w:r>
            <w:r w:rsidRPr="00057B8F">
              <w:rPr>
                <w:sz w:val="20"/>
                <w:szCs w:val="16"/>
              </w:rPr>
              <w:softHyphen/>
              <w:t>ние резидентов особой эконо</w:t>
            </w:r>
            <w:r w:rsidRPr="00057B8F">
              <w:rPr>
                <w:sz w:val="20"/>
                <w:szCs w:val="16"/>
              </w:rPr>
              <w:softHyphen/>
              <w:t>мической зоны «Зеленоград», пл. «Алабу</w:t>
            </w:r>
            <w:r w:rsidRPr="00057B8F">
              <w:rPr>
                <w:sz w:val="20"/>
                <w:szCs w:val="16"/>
              </w:rPr>
              <w:softHyphen/>
              <w:t>шево»</w:t>
            </w:r>
          </w:p>
        </w:tc>
      </w:tr>
      <w:tr w:rsidR="00057B8F" w:rsidRPr="00057B8F" w:rsidTr="00E24D8F">
        <w:trPr>
          <w:cantSplit/>
        </w:trPr>
        <w:tc>
          <w:tcPr>
            <w:tcW w:w="203" w:type="pct"/>
            <w:shd w:val="clear" w:color="auto" w:fill="auto"/>
          </w:tcPr>
          <w:p w:rsidR="00D51B9F" w:rsidRPr="00057B8F" w:rsidRDefault="00D51B9F" w:rsidP="0002306E">
            <w:pPr>
              <w:numPr>
                <w:ilvl w:val="0"/>
                <w:numId w:val="392"/>
              </w:numPr>
              <w:rPr>
                <w:sz w:val="20"/>
                <w:szCs w:val="16"/>
              </w:rPr>
            </w:pPr>
          </w:p>
        </w:tc>
        <w:tc>
          <w:tcPr>
            <w:tcW w:w="1027" w:type="pct"/>
            <w:shd w:val="clear" w:color="auto" w:fill="auto"/>
          </w:tcPr>
          <w:p w:rsidR="00D51B9F" w:rsidRPr="00057B8F" w:rsidRDefault="00D51B9F" w:rsidP="00E24D8F">
            <w:pPr>
              <w:rPr>
                <w:sz w:val="20"/>
                <w:szCs w:val="16"/>
              </w:rPr>
            </w:pPr>
            <w:r w:rsidRPr="00057B8F">
              <w:rPr>
                <w:sz w:val="20"/>
                <w:szCs w:val="16"/>
              </w:rPr>
              <w:t>ПС 220 кВ Цен</w:t>
            </w:r>
            <w:r w:rsidRPr="00057B8F">
              <w:rPr>
                <w:sz w:val="20"/>
                <w:szCs w:val="16"/>
              </w:rPr>
              <w:softHyphen/>
              <w:t>тральная (ренова</w:t>
            </w:r>
            <w:r w:rsidRPr="00057B8F">
              <w:rPr>
                <w:sz w:val="20"/>
                <w:szCs w:val="16"/>
              </w:rPr>
              <w:softHyphen/>
              <w:t>ция с увеличением трансформаторной мощности)</w:t>
            </w:r>
          </w:p>
        </w:tc>
        <w:tc>
          <w:tcPr>
            <w:tcW w:w="342" w:type="pct"/>
            <w:shd w:val="clear" w:color="auto" w:fill="auto"/>
          </w:tcPr>
          <w:p w:rsidR="00D51B9F" w:rsidRPr="00057B8F" w:rsidRDefault="00D51B9F" w:rsidP="00C65A37">
            <w:pPr>
              <w:jc w:val="center"/>
              <w:rPr>
                <w:sz w:val="20"/>
                <w:szCs w:val="16"/>
              </w:rPr>
            </w:pPr>
            <w:r w:rsidRPr="00057B8F">
              <w:rPr>
                <w:sz w:val="20"/>
                <w:szCs w:val="16"/>
              </w:rPr>
              <w:t>201</w:t>
            </w:r>
            <w:r w:rsidR="00C65A37" w:rsidRPr="00057B8F">
              <w:rPr>
                <w:sz w:val="20"/>
                <w:szCs w:val="16"/>
              </w:rPr>
              <w:t>8</w:t>
            </w:r>
            <w:r w:rsidRPr="00057B8F">
              <w:rPr>
                <w:sz w:val="20"/>
                <w:szCs w:val="16"/>
              </w:rPr>
              <w:t xml:space="preserve"> год</w:t>
            </w:r>
          </w:p>
        </w:tc>
        <w:tc>
          <w:tcPr>
            <w:tcW w:w="523" w:type="pct"/>
            <w:shd w:val="clear" w:color="auto" w:fill="auto"/>
          </w:tcPr>
          <w:p w:rsidR="00D51B9F" w:rsidRPr="00057B8F" w:rsidRDefault="00D51B9F" w:rsidP="00E24D8F">
            <w:pPr>
              <w:jc w:val="center"/>
              <w:rPr>
                <w:sz w:val="20"/>
                <w:szCs w:val="16"/>
              </w:rPr>
            </w:pPr>
            <w:r w:rsidRPr="00057B8F">
              <w:rPr>
                <w:sz w:val="20"/>
                <w:szCs w:val="16"/>
              </w:rPr>
              <w:t>2х80</w:t>
            </w:r>
          </w:p>
        </w:tc>
        <w:tc>
          <w:tcPr>
            <w:tcW w:w="385" w:type="pct"/>
            <w:shd w:val="clear" w:color="auto" w:fill="auto"/>
          </w:tcPr>
          <w:p w:rsidR="00D51B9F" w:rsidRPr="00057B8F" w:rsidRDefault="00D51B9F" w:rsidP="00E24D8F">
            <w:pPr>
              <w:jc w:val="center"/>
              <w:rPr>
                <w:sz w:val="20"/>
                <w:szCs w:val="16"/>
              </w:rPr>
            </w:pPr>
            <w:r w:rsidRPr="00057B8F">
              <w:rPr>
                <w:sz w:val="20"/>
                <w:szCs w:val="16"/>
              </w:rPr>
              <w:t>160</w:t>
            </w:r>
          </w:p>
        </w:tc>
        <w:tc>
          <w:tcPr>
            <w:tcW w:w="762" w:type="pct"/>
          </w:tcPr>
          <w:p w:rsidR="00D51B9F" w:rsidRPr="00057B8F" w:rsidRDefault="00D51B9F" w:rsidP="00E24D8F">
            <w:pPr>
              <w:rPr>
                <w:sz w:val="20"/>
                <w:szCs w:val="16"/>
              </w:rPr>
            </w:pPr>
            <w:r w:rsidRPr="00057B8F">
              <w:rPr>
                <w:sz w:val="20"/>
                <w:szCs w:val="16"/>
              </w:rPr>
              <w:t>нет</w:t>
            </w:r>
          </w:p>
        </w:tc>
        <w:tc>
          <w:tcPr>
            <w:tcW w:w="889" w:type="pct"/>
          </w:tcPr>
          <w:p w:rsidR="00D51B9F" w:rsidRPr="00057B8F" w:rsidRDefault="00D51B9F" w:rsidP="00E24D8F">
            <w:pPr>
              <w:widowControl w:val="0"/>
              <w:contextualSpacing/>
              <w:rPr>
                <w:sz w:val="20"/>
                <w:szCs w:val="20"/>
              </w:rPr>
            </w:pPr>
            <w:r w:rsidRPr="00057B8F">
              <w:rPr>
                <w:sz w:val="20"/>
                <w:szCs w:val="20"/>
              </w:rPr>
              <w:t>ОАО «МОЭСК»</w:t>
            </w:r>
          </w:p>
        </w:tc>
        <w:tc>
          <w:tcPr>
            <w:tcW w:w="869" w:type="pct"/>
            <w:shd w:val="clear" w:color="auto" w:fill="auto"/>
          </w:tcPr>
          <w:p w:rsidR="00D51B9F" w:rsidRPr="00057B8F" w:rsidRDefault="00D51B9F" w:rsidP="00E24D8F">
            <w:pPr>
              <w:widowControl w:val="0"/>
              <w:contextualSpacing/>
              <w:rPr>
                <w:sz w:val="20"/>
                <w:szCs w:val="20"/>
              </w:rPr>
            </w:pPr>
            <w:r w:rsidRPr="00057B8F">
              <w:rPr>
                <w:sz w:val="20"/>
                <w:szCs w:val="20"/>
              </w:rPr>
              <w:t>реновация ос</w:t>
            </w:r>
            <w:r w:rsidRPr="00057B8F">
              <w:rPr>
                <w:sz w:val="20"/>
                <w:szCs w:val="20"/>
              </w:rPr>
              <w:softHyphen/>
              <w:t>новных фондов, обеспечение возможности подключения новых потеби</w:t>
            </w:r>
            <w:r w:rsidRPr="00057B8F">
              <w:rPr>
                <w:sz w:val="20"/>
                <w:szCs w:val="20"/>
              </w:rPr>
              <w:softHyphen/>
              <w:t>телей</w:t>
            </w:r>
          </w:p>
        </w:tc>
      </w:tr>
      <w:tr w:rsidR="00057B8F" w:rsidRPr="00057B8F" w:rsidTr="00E24D8F">
        <w:trPr>
          <w:cantSplit/>
        </w:trPr>
        <w:tc>
          <w:tcPr>
            <w:tcW w:w="2095" w:type="pct"/>
            <w:gridSpan w:val="4"/>
            <w:shd w:val="clear" w:color="auto" w:fill="auto"/>
          </w:tcPr>
          <w:p w:rsidR="00E24D8F" w:rsidRPr="00057B8F" w:rsidRDefault="00E24D8F" w:rsidP="00E24D8F">
            <w:pPr>
              <w:rPr>
                <w:sz w:val="20"/>
                <w:szCs w:val="16"/>
              </w:rPr>
            </w:pPr>
            <w:r w:rsidRPr="00057B8F">
              <w:rPr>
                <w:sz w:val="20"/>
                <w:szCs w:val="16"/>
              </w:rPr>
              <w:t>Всего</w:t>
            </w:r>
          </w:p>
        </w:tc>
        <w:tc>
          <w:tcPr>
            <w:tcW w:w="385" w:type="pct"/>
            <w:shd w:val="clear" w:color="auto" w:fill="auto"/>
          </w:tcPr>
          <w:p w:rsidR="00E24D8F" w:rsidRPr="00057B8F" w:rsidRDefault="00266E84" w:rsidP="00E24D8F">
            <w:pPr>
              <w:jc w:val="center"/>
              <w:rPr>
                <w:sz w:val="20"/>
                <w:szCs w:val="16"/>
              </w:rPr>
            </w:pPr>
            <w:r w:rsidRPr="00057B8F">
              <w:rPr>
                <w:sz w:val="20"/>
                <w:szCs w:val="16"/>
              </w:rPr>
              <w:t>3697</w:t>
            </w:r>
          </w:p>
        </w:tc>
        <w:tc>
          <w:tcPr>
            <w:tcW w:w="2520" w:type="pct"/>
            <w:gridSpan w:val="3"/>
          </w:tcPr>
          <w:p w:rsidR="00E24D8F" w:rsidRPr="00057B8F" w:rsidRDefault="00E24D8F" w:rsidP="00E24D8F">
            <w:pPr>
              <w:rPr>
                <w:sz w:val="20"/>
                <w:szCs w:val="16"/>
              </w:rPr>
            </w:pPr>
          </w:p>
        </w:tc>
      </w:tr>
    </w:tbl>
    <w:p w:rsidR="00E24D8F" w:rsidRPr="00057B8F" w:rsidRDefault="00E24D8F" w:rsidP="00E24D8F">
      <w:pPr>
        <w:pStyle w:val="6"/>
        <w:keepNext w:val="0"/>
        <w:keepLines w:val="0"/>
      </w:pPr>
      <w:r w:rsidRPr="00057B8F">
        <w:t>Строящиеся линии электропередачи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1730"/>
        <w:gridCol w:w="697"/>
        <w:gridCol w:w="946"/>
        <w:gridCol w:w="1005"/>
        <w:gridCol w:w="1570"/>
        <w:gridCol w:w="1317"/>
        <w:gridCol w:w="1899"/>
      </w:tblGrid>
      <w:tr w:rsidR="00057B8F" w:rsidRPr="00057B8F" w:rsidTr="00E24D8F">
        <w:trPr>
          <w:cantSplit/>
          <w:trHeight w:val="20"/>
          <w:tblHeader/>
        </w:trPr>
        <w:tc>
          <w:tcPr>
            <w:tcW w:w="213" w:type="pct"/>
            <w:vMerge w:val="restart"/>
            <w:shd w:val="clear" w:color="auto" w:fill="auto"/>
          </w:tcPr>
          <w:p w:rsidR="00E24D8F" w:rsidRPr="00057B8F" w:rsidRDefault="00E24D8F" w:rsidP="00E24D8F">
            <w:pPr>
              <w:jc w:val="center"/>
              <w:rPr>
                <w:bCs/>
                <w:sz w:val="20"/>
                <w:szCs w:val="16"/>
              </w:rPr>
            </w:pPr>
            <w:r w:rsidRPr="00057B8F">
              <w:rPr>
                <w:bCs/>
                <w:sz w:val="20"/>
                <w:szCs w:val="16"/>
              </w:rPr>
              <w:t>№</w:t>
            </w:r>
          </w:p>
        </w:tc>
        <w:tc>
          <w:tcPr>
            <w:tcW w:w="904" w:type="pct"/>
            <w:vMerge w:val="restart"/>
            <w:shd w:val="clear" w:color="auto" w:fill="auto"/>
          </w:tcPr>
          <w:p w:rsidR="00E24D8F" w:rsidRPr="00057B8F" w:rsidRDefault="00E24D8F" w:rsidP="00E24D8F">
            <w:pPr>
              <w:rPr>
                <w:bCs/>
                <w:sz w:val="20"/>
                <w:szCs w:val="16"/>
              </w:rPr>
            </w:pPr>
            <w:r w:rsidRPr="00057B8F">
              <w:rPr>
                <w:bCs/>
                <w:sz w:val="20"/>
                <w:szCs w:val="16"/>
              </w:rPr>
              <w:t>Наименова</w:t>
            </w:r>
            <w:r w:rsidRPr="00057B8F">
              <w:rPr>
                <w:bCs/>
                <w:sz w:val="20"/>
                <w:szCs w:val="16"/>
              </w:rPr>
              <w:softHyphen/>
              <w:t>ние</w:t>
            </w:r>
          </w:p>
        </w:tc>
        <w:tc>
          <w:tcPr>
            <w:tcW w:w="364" w:type="pct"/>
            <w:vMerge w:val="restart"/>
            <w:shd w:val="clear" w:color="auto" w:fill="auto"/>
          </w:tcPr>
          <w:p w:rsidR="00E24D8F" w:rsidRPr="00057B8F" w:rsidRDefault="00E24D8F" w:rsidP="00E24D8F">
            <w:pPr>
              <w:jc w:val="center"/>
              <w:rPr>
                <w:bCs/>
                <w:sz w:val="20"/>
                <w:szCs w:val="16"/>
              </w:rPr>
            </w:pPr>
            <w:r w:rsidRPr="00057B8F">
              <w:rPr>
                <w:bCs/>
                <w:sz w:val="20"/>
                <w:szCs w:val="16"/>
              </w:rPr>
              <w:t>Год ввода объ</w:t>
            </w:r>
            <w:r w:rsidRPr="00057B8F">
              <w:rPr>
                <w:bCs/>
                <w:sz w:val="20"/>
                <w:szCs w:val="16"/>
              </w:rPr>
              <w:softHyphen/>
              <w:t>екта</w:t>
            </w:r>
          </w:p>
        </w:tc>
        <w:tc>
          <w:tcPr>
            <w:tcW w:w="1019" w:type="pct"/>
            <w:gridSpan w:val="2"/>
            <w:shd w:val="clear" w:color="auto" w:fill="auto"/>
          </w:tcPr>
          <w:p w:rsidR="00E24D8F" w:rsidRPr="00057B8F" w:rsidRDefault="00E24D8F" w:rsidP="00E24D8F">
            <w:pPr>
              <w:jc w:val="center"/>
              <w:rPr>
                <w:bCs/>
                <w:sz w:val="20"/>
                <w:szCs w:val="16"/>
              </w:rPr>
            </w:pPr>
            <w:r w:rsidRPr="00057B8F">
              <w:rPr>
                <w:sz w:val="20"/>
                <w:szCs w:val="28"/>
              </w:rPr>
              <w:t>Протяженность, (км)</w:t>
            </w:r>
          </w:p>
        </w:tc>
        <w:tc>
          <w:tcPr>
            <w:tcW w:w="820" w:type="pct"/>
            <w:vMerge w:val="restart"/>
          </w:tcPr>
          <w:p w:rsidR="00E24D8F" w:rsidRPr="00057B8F" w:rsidRDefault="00E24D8F" w:rsidP="00E24D8F">
            <w:pPr>
              <w:rPr>
                <w:bCs/>
                <w:sz w:val="20"/>
                <w:szCs w:val="16"/>
              </w:rPr>
            </w:pPr>
            <w:r w:rsidRPr="00057B8F">
              <w:rPr>
                <w:sz w:val="20"/>
                <w:szCs w:val="28"/>
              </w:rPr>
              <w:t>Схемные осо</w:t>
            </w:r>
            <w:r w:rsidRPr="00057B8F">
              <w:rPr>
                <w:sz w:val="20"/>
                <w:szCs w:val="28"/>
              </w:rPr>
              <w:softHyphen/>
              <w:t>бенности</w:t>
            </w:r>
          </w:p>
        </w:tc>
        <w:tc>
          <w:tcPr>
            <w:tcW w:w="688" w:type="pct"/>
            <w:vMerge w:val="restart"/>
          </w:tcPr>
          <w:p w:rsidR="00E24D8F" w:rsidRPr="00057B8F" w:rsidRDefault="00E24D8F" w:rsidP="00E24D8F">
            <w:pPr>
              <w:rPr>
                <w:bCs/>
                <w:sz w:val="20"/>
                <w:szCs w:val="16"/>
              </w:rPr>
            </w:pPr>
            <w:r w:rsidRPr="00057B8F">
              <w:rPr>
                <w:bCs/>
                <w:sz w:val="20"/>
                <w:szCs w:val="16"/>
              </w:rPr>
              <w:t>Ответствен</w:t>
            </w:r>
            <w:r w:rsidRPr="00057B8F">
              <w:rPr>
                <w:bCs/>
                <w:sz w:val="20"/>
                <w:szCs w:val="16"/>
              </w:rPr>
              <w:softHyphen/>
              <w:t>ная органи</w:t>
            </w:r>
            <w:r w:rsidRPr="00057B8F">
              <w:rPr>
                <w:bCs/>
                <w:sz w:val="20"/>
                <w:szCs w:val="16"/>
              </w:rPr>
              <w:softHyphen/>
              <w:t>зация</w:t>
            </w:r>
          </w:p>
        </w:tc>
        <w:tc>
          <w:tcPr>
            <w:tcW w:w="992" w:type="pct"/>
            <w:vMerge w:val="restart"/>
            <w:shd w:val="clear" w:color="auto" w:fill="auto"/>
          </w:tcPr>
          <w:p w:rsidR="00E24D8F" w:rsidRPr="00057B8F" w:rsidRDefault="00E24D8F" w:rsidP="00E24D8F">
            <w:pPr>
              <w:rPr>
                <w:bCs/>
                <w:sz w:val="20"/>
                <w:szCs w:val="16"/>
              </w:rPr>
            </w:pPr>
            <w:r w:rsidRPr="00057B8F">
              <w:rPr>
                <w:bCs/>
                <w:sz w:val="20"/>
                <w:szCs w:val="16"/>
              </w:rPr>
              <w:t>Основное назна</w:t>
            </w:r>
            <w:r w:rsidRPr="00057B8F">
              <w:rPr>
                <w:bCs/>
                <w:sz w:val="20"/>
                <w:szCs w:val="16"/>
              </w:rPr>
              <w:softHyphen/>
              <w:t xml:space="preserve">чение </w:t>
            </w:r>
          </w:p>
        </w:tc>
      </w:tr>
      <w:tr w:rsidR="00057B8F" w:rsidRPr="00057B8F" w:rsidTr="00E24D8F">
        <w:trPr>
          <w:cantSplit/>
          <w:trHeight w:val="20"/>
          <w:tblHeader/>
        </w:trPr>
        <w:tc>
          <w:tcPr>
            <w:tcW w:w="213" w:type="pct"/>
            <w:vMerge/>
            <w:shd w:val="clear" w:color="auto" w:fill="auto"/>
          </w:tcPr>
          <w:p w:rsidR="00E24D8F" w:rsidRPr="00057B8F" w:rsidRDefault="00E24D8F" w:rsidP="00E24D8F">
            <w:pPr>
              <w:jc w:val="center"/>
              <w:rPr>
                <w:bCs/>
                <w:sz w:val="20"/>
                <w:szCs w:val="16"/>
              </w:rPr>
            </w:pPr>
          </w:p>
        </w:tc>
        <w:tc>
          <w:tcPr>
            <w:tcW w:w="904" w:type="pct"/>
            <w:vMerge/>
            <w:shd w:val="clear" w:color="auto" w:fill="auto"/>
          </w:tcPr>
          <w:p w:rsidR="00E24D8F" w:rsidRPr="00057B8F" w:rsidRDefault="00E24D8F" w:rsidP="00E24D8F">
            <w:pPr>
              <w:rPr>
                <w:bCs/>
                <w:sz w:val="20"/>
                <w:szCs w:val="16"/>
              </w:rPr>
            </w:pPr>
          </w:p>
        </w:tc>
        <w:tc>
          <w:tcPr>
            <w:tcW w:w="364" w:type="pct"/>
            <w:vMerge/>
            <w:shd w:val="clear" w:color="auto" w:fill="auto"/>
          </w:tcPr>
          <w:p w:rsidR="00E24D8F" w:rsidRPr="00057B8F" w:rsidRDefault="00E24D8F" w:rsidP="00E24D8F">
            <w:pPr>
              <w:jc w:val="center"/>
              <w:rPr>
                <w:bCs/>
                <w:sz w:val="20"/>
                <w:szCs w:val="16"/>
              </w:rPr>
            </w:pPr>
          </w:p>
        </w:tc>
        <w:tc>
          <w:tcPr>
            <w:tcW w:w="494" w:type="pct"/>
            <w:shd w:val="clear" w:color="auto" w:fill="auto"/>
          </w:tcPr>
          <w:p w:rsidR="00E24D8F" w:rsidRPr="00057B8F" w:rsidRDefault="00E24D8F" w:rsidP="00E24D8F">
            <w:pPr>
              <w:jc w:val="center"/>
              <w:rPr>
                <w:bCs/>
                <w:sz w:val="20"/>
                <w:szCs w:val="16"/>
              </w:rPr>
            </w:pPr>
            <w:r w:rsidRPr="00057B8F">
              <w:rPr>
                <w:sz w:val="20"/>
                <w:szCs w:val="28"/>
              </w:rPr>
              <w:t>по участ</w:t>
            </w:r>
            <w:r w:rsidRPr="00057B8F">
              <w:rPr>
                <w:sz w:val="20"/>
                <w:szCs w:val="28"/>
              </w:rPr>
              <w:softHyphen/>
              <w:t>кам</w:t>
            </w:r>
          </w:p>
        </w:tc>
        <w:tc>
          <w:tcPr>
            <w:tcW w:w="525" w:type="pct"/>
            <w:shd w:val="clear" w:color="auto" w:fill="auto"/>
          </w:tcPr>
          <w:p w:rsidR="00E24D8F" w:rsidRPr="00057B8F" w:rsidRDefault="00E24D8F" w:rsidP="00E24D8F">
            <w:pPr>
              <w:jc w:val="center"/>
              <w:rPr>
                <w:bCs/>
                <w:sz w:val="20"/>
                <w:szCs w:val="16"/>
              </w:rPr>
            </w:pPr>
            <w:r w:rsidRPr="00057B8F">
              <w:rPr>
                <w:sz w:val="20"/>
                <w:szCs w:val="28"/>
              </w:rPr>
              <w:t>итого</w:t>
            </w:r>
          </w:p>
        </w:tc>
        <w:tc>
          <w:tcPr>
            <w:tcW w:w="820" w:type="pct"/>
            <w:vMerge/>
          </w:tcPr>
          <w:p w:rsidR="00E24D8F" w:rsidRPr="00057B8F" w:rsidRDefault="00E24D8F" w:rsidP="00E24D8F">
            <w:pPr>
              <w:rPr>
                <w:bCs/>
                <w:sz w:val="20"/>
                <w:szCs w:val="16"/>
              </w:rPr>
            </w:pPr>
          </w:p>
        </w:tc>
        <w:tc>
          <w:tcPr>
            <w:tcW w:w="688" w:type="pct"/>
            <w:vMerge/>
          </w:tcPr>
          <w:p w:rsidR="00E24D8F" w:rsidRPr="00057B8F" w:rsidRDefault="00E24D8F" w:rsidP="00E24D8F">
            <w:pPr>
              <w:rPr>
                <w:bCs/>
                <w:sz w:val="20"/>
                <w:szCs w:val="16"/>
              </w:rPr>
            </w:pPr>
          </w:p>
        </w:tc>
        <w:tc>
          <w:tcPr>
            <w:tcW w:w="992" w:type="pct"/>
            <w:vMerge/>
            <w:shd w:val="clear" w:color="auto" w:fill="auto"/>
          </w:tcPr>
          <w:p w:rsidR="00E24D8F" w:rsidRPr="00057B8F" w:rsidRDefault="00E24D8F" w:rsidP="00E24D8F">
            <w:pPr>
              <w:rPr>
                <w:bCs/>
                <w:sz w:val="20"/>
                <w:szCs w:val="16"/>
              </w:rPr>
            </w:pPr>
          </w:p>
        </w:tc>
      </w:tr>
      <w:tr w:rsidR="00057B8F" w:rsidRPr="00057B8F" w:rsidTr="00E24D8F">
        <w:trPr>
          <w:cantSplit/>
        </w:trPr>
        <w:tc>
          <w:tcPr>
            <w:tcW w:w="213" w:type="pct"/>
            <w:shd w:val="clear" w:color="auto" w:fill="auto"/>
          </w:tcPr>
          <w:p w:rsidR="00D51B9F" w:rsidRPr="00057B8F" w:rsidRDefault="00D51B9F" w:rsidP="0002306E">
            <w:pPr>
              <w:numPr>
                <w:ilvl w:val="0"/>
                <w:numId w:val="393"/>
              </w:numPr>
              <w:rPr>
                <w:sz w:val="20"/>
                <w:szCs w:val="16"/>
              </w:rPr>
            </w:pPr>
          </w:p>
        </w:tc>
        <w:tc>
          <w:tcPr>
            <w:tcW w:w="904" w:type="pct"/>
            <w:shd w:val="clear" w:color="auto" w:fill="auto"/>
          </w:tcPr>
          <w:p w:rsidR="00D51B9F" w:rsidRPr="00057B8F" w:rsidRDefault="00D51B9F" w:rsidP="00E24D8F">
            <w:pPr>
              <w:rPr>
                <w:sz w:val="20"/>
                <w:szCs w:val="18"/>
              </w:rPr>
            </w:pPr>
            <w:r w:rsidRPr="00057B8F">
              <w:rPr>
                <w:sz w:val="20"/>
                <w:szCs w:val="18"/>
              </w:rPr>
              <w:t>вторая цепь транзита 220 кВ Очаково - Говорово - Чоботы</w:t>
            </w:r>
          </w:p>
        </w:tc>
        <w:tc>
          <w:tcPr>
            <w:tcW w:w="364" w:type="pct"/>
            <w:shd w:val="clear" w:color="auto" w:fill="auto"/>
          </w:tcPr>
          <w:p w:rsidR="00D51B9F" w:rsidRPr="00057B8F" w:rsidRDefault="00D51B9F" w:rsidP="00C65A37">
            <w:pPr>
              <w:jc w:val="center"/>
              <w:rPr>
                <w:sz w:val="20"/>
                <w:szCs w:val="16"/>
              </w:rPr>
            </w:pPr>
            <w:r w:rsidRPr="00057B8F">
              <w:rPr>
                <w:sz w:val="20"/>
                <w:szCs w:val="16"/>
              </w:rPr>
              <w:t>201</w:t>
            </w:r>
            <w:r w:rsidR="00C65A37" w:rsidRPr="00057B8F">
              <w:rPr>
                <w:sz w:val="20"/>
                <w:szCs w:val="16"/>
              </w:rPr>
              <w:t>8</w:t>
            </w:r>
            <w:r w:rsidRPr="00057B8F">
              <w:rPr>
                <w:sz w:val="20"/>
                <w:szCs w:val="16"/>
              </w:rPr>
              <w:t xml:space="preserve"> год</w:t>
            </w:r>
          </w:p>
        </w:tc>
        <w:tc>
          <w:tcPr>
            <w:tcW w:w="494" w:type="pct"/>
            <w:shd w:val="clear" w:color="auto" w:fill="auto"/>
          </w:tcPr>
          <w:p w:rsidR="00D51B9F" w:rsidRPr="00057B8F" w:rsidRDefault="00D51B9F" w:rsidP="00E24D8F">
            <w:pPr>
              <w:jc w:val="center"/>
              <w:rPr>
                <w:sz w:val="20"/>
                <w:szCs w:val="18"/>
              </w:rPr>
            </w:pPr>
            <w:r w:rsidRPr="00057B8F">
              <w:rPr>
                <w:sz w:val="20"/>
                <w:szCs w:val="18"/>
              </w:rPr>
              <w:t>КЛ - 4х1,1,</w:t>
            </w:r>
          </w:p>
          <w:p w:rsidR="00D51B9F" w:rsidRPr="00057B8F" w:rsidRDefault="00D51B9F" w:rsidP="00E24D8F">
            <w:pPr>
              <w:jc w:val="center"/>
              <w:rPr>
                <w:sz w:val="20"/>
                <w:szCs w:val="18"/>
              </w:rPr>
            </w:pPr>
            <w:r w:rsidRPr="00057B8F">
              <w:rPr>
                <w:sz w:val="20"/>
                <w:szCs w:val="18"/>
              </w:rPr>
              <w:t>ВЛ - 15,6</w:t>
            </w:r>
          </w:p>
        </w:tc>
        <w:tc>
          <w:tcPr>
            <w:tcW w:w="525" w:type="pct"/>
            <w:shd w:val="clear" w:color="auto" w:fill="auto"/>
          </w:tcPr>
          <w:p w:rsidR="00D51B9F" w:rsidRPr="00057B8F" w:rsidRDefault="00D51B9F" w:rsidP="00E24D8F">
            <w:pPr>
              <w:jc w:val="center"/>
              <w:rPr>
                <w:sz w:val="20"/>
                <w:szCs w:val="18"/>
              </w:rPr>
            </w:pPr>
            <w:r w:rsidRPr="00057B8F">
              <w:rPr>
                <w:sz w:val="20"/>
                <w:szCs w:val="18"/>
              </w:rPr>
              <w:t>КЛ - 4,4,</w:t>
            </w:r>
          </w:p>
          <w:p w:rsidR="00D51B9F" w:rsidRPr="00057B8F" w:rsidRDefault="00D51B9F" w:rsidP="00E24D8F">
            <w:pPr>
              <w:jc w:val="center"/>
              <w:rPr>
                <w:sz w:val="20"/>
                <w:szCs w:val="18"/>
              </w:rPr>
            </w:pPr>
            <w:r w:rsidRPr="00057B8F">
              <w:rPr>
                <w:sz w:val="20"/>
                <w:szCs w:val="18"/>
              </w:rPr>
              <w:t>ВЛ - 15,6</w:t>
            </w:r>
          </w:p>
        </w:tc>
        <w:tc>
          <w:tcPr>
            <w:tcW w:w="820" w:type="pct"/>
          </w:tcPr>
          <w:p w:rsidR="00D51B9F" w:rsidRPr="00057B8F" w:rsidRDefault="00D51B9F" w:rsidP="00E24D8F">
            <w:pPr>
              <w:rPr>
                <w:sz w:val="20"/>
                <w:szCs w:val="16"/>
              </w:rPr>
            </w:pPr>
            <w:r w:rsidRPr="00057B8F">
              <w:rPr>
                <w:sz w:val="20"/>
                <w:szCs w:val="16"/>
              </w:rPr>
              <w:t>нет</w:t>
            </w:r>
          </w:p>
        </w:tc>
        <w:tc>
          <w:tcPr>
            <w:tcW w:w="688" w:type="pct"/>
          </w:tcPr>
          <w:p w:rsidR="00D51B9F" w:rsidRPr="00057B8F" w:rsidRDefault="00D51B9F" w:rsidP="00E24D8F">
            <w:pPr>
              <w:rPr>
                <w:sz w:val="20"/>
                <w:szCs w:val="18"/>
              </w:rPr>
            </w:pPr>
            <w:r w:rsidRPr="00057B8F">
              <w:rPr>
                <w:sz w:val="20"/>
                <w:szCs w:val="18"/>
              </w:rPr>
              <w:t>ОАО «МОЭСК»</w:t>
            </w:r>
          </w:p>
        </w:tc>
        <w:tc>
          <w:tcPr>
            <w:tcW w:w="992" w:type="pct"/>
            <w:shd w:val="clear" w:color="auto" w:fill="auto"/>
          </w:tcPr>
          <w:p w:rsidR="00D51B9F" w:rsidRPr="00057B8F" w:rsidRDefault="00D51B9F" w:rsidP="00E24D8F">
            <w:pPr>
              <w:rPr>
                <w:sz w:val="20"/>
                <w:szCs w:val="18"/>
              </w:rPr>
            </w:pPr>
            <w:r w:rsidRPr="00057B8F">
              <w:rPr>
                <w:sz w:val="20"/>
                <w:szCs w:val="18"/>
              </w:rPr>
              <w:t>снятие перегрузок и присоединение потребителей</w:t>
            </w:r>
          </w:p>
        </w:tc>
      </w:tr>
      <w:tr w:rsidR="00057B8F" w:rsidRPr="00057B8F" w:rsidTr="00E24D8F">
        <w:tc>
          <w:tcPr>
            <w:tcW w:w="213" w:type="pct"/>
            <w:shd w:val="clear" w:color="auto" w:fill="auto"/>
          </w:tcPr>
          <w:p w:rsidR="00D51B9F" w:rsidRPr="00057B8F" w:rsidRDefault="00D51B9F" w:rsidP="0002306E">
            <w:pPr>
              <w:numPr>
                <w:ilvl w:val="0"/>
                <w:numId w:val="393"/>
              </w:numPr>
              <w:rPr>
                <w:sz w:val="20"/>
                <w:szCs w:val="16"/>
              </w:rPr>
            </w:pPr>
          </w:p>
        </w:tc>
        <w:tc>
          <w:tcPr>
            <w:tcW w:w="904" w:type="pct"/>
            <w:shd w:val="clear" w:color="auto" w:fill="auto"/>
          </w:tcPr>
          <w:p w:rsidR="00D51B9F" w:rsidRPr="00057B8F" w:rsidRDefault="00D51B9F" w:rsidP="00E24D8F">
            <w:pPr>
              <w:rPr>
                <w:sz w:val="20"/>
                <w:szCs w:val="18"/>
              </w:rPr>
            </w:pPr>
            <w:r w:rsidRPr="00057B8F">
              <w:rPr>
                <w:sz w:val="20"/>
                <w:szCs w:val="18"/>
              </w:rPr>
              <w:t>КЛ 220 кВ Южная - Автозаводская №4 и №5</w:t>
            </w:r>
          </w:p>
        </w:tc>
        <w:tc>
          <w:tcPr>
            <w:tcW w:w="364" w:type="pct"/>
            <w:shd w:val="clear" w:color="auto" w:fill="auto"/>
          </w:tcPr>
          <w:p w:rsidR="00D51B9F" w:rsidRPr="00057B8F" w:rsidRDefault="00D51B9F" w:rsidP="00C65A37">
            <w:pPr>
              <w:jc w:val="center"/>
              <w:rPr>
                <w:sz w:val="20"/>
                <w:szCs w:val="16"/>
              </w:rPr>
            </w:pPr>
            <w:r w:rsidRPr="00057B8F">
              <w:rPr>
                <w:sz w:val="20"/>
                <w:szCs w:val="16"/>
              </w:rPr>
              <w:t>201</w:t>
            </w:r>
            <w:r w:rsidR="00C65A37" w:rsidRPr="00057B8F">
              <w:rPr>
                <w:sz w:val="20"/>
                <w:szCs w:val="16"/>
              </w:rPr>
              <w:t>8</w:t>
            </w:r>
            <w:r w:rsidRPr="00057B8F">
              <w:rPr>
                <w:sz w:val="20"/>
                <w:szCs w:val="16"/>
              </w:rPr>
              <w:t xml:space="preserve"> год</w:t>
            </w:r>
          </w:p>
        </w:tc>
        <w:tc>
          <w:tcPr>
            <w:tcW w:w="494" w:type="pct"/>
            <w:shd w:val="clear" w:color="auto" w:fill="auto"/>
          </w:tcPr>
          <w:p w:rsidR="00D51B9F" w:rsidRPr="00057B8F" w:rsidRDefault="00D51B9F" w:rsidP="00E24D8F">
            <w:pPr>
              <w:jc w:val="center"/>
              <w:rPr>
                <w:sz w:val="20"/>
                <w:szCs w:val="18"/>
              </w:rPr>
            </w:pPr>
            <w:r w:rsidRPr="00057B8F">
              <w:rPr>
                <w:sz w:val="20"/>
                <w:szCs w:val="18"/>
              </w:rPr>
              <w:t>2х5</w:t>
            </w:r>
          </w:p>
        </w:tc>
        <w:tc>
          <w:tcPr>
            <w:tcW w:w="525" w:type="pct"/>
            <w:shd w:val="clear" w:color="auto" w:fill="auto"/>
          </w:tcPr>
          <w:p w:rsidR="00D51B9F" w:rsidRPr="00057B8F" w:rsidRDefault="00D51B9F" w:rsidP="00E24D8F">
            <w:pPr>
              <w:jc w:val="center"/>
              <w:rPr>
                <w:sz w:val="20"/>
                <w:szCs w:val="18"/>
              </w:rPr>
            </w:pPr>
            <w:r w:rsidRPr="00057B8F">
              <w:rPr>
                <w:sz w:val="20"/>
                <w:szCs w:val="18"/>
              </w:rPr>
              <w:t>10</w:t>
            </w:r>
          </w:p>
        </w:tc>
        <w:tc>
          <w:tcPr>
            <w:tcW w:w="820" w:type="pct"/>
          </w:tcPr>
          <w:p w:rsidR="00D51B9F" w:rsidRPr="00057B8F" w:rsidRDefault="00D51B9F" w:rsidP="00E24D8F">
            <w:pPr>
              <w:rPr>
                <w:sz w:val="20"/>
                <w:szCs w:val="16"/>
              </w:rPr>
            </w:pPr>
            <w:r w:rsidRPr="00057B8F">
              <w:rPr>
                <w:sz w:val="20"/>
                <w:szCs w:val="16"/>
              </w:rPr>
              <w:t>нет</w:t>
            </w:r>
          </w:p>
        </w:tc>
        <w:tc>
          <w:tcPr>
            <w:tcW w:w="688" w:type="pct"/>
          </w:tcPr>
          <w:p w:rsidR="00D51B9F" w:rsidRPr="00057B8F" w:rsidRDefault="00D51B9F" w:rsidP="00E24D8F">
            <w:pPr>
              <w:rPr>
                <w:sz w:val="20"/>
                <w:szCs w:val="18"/>
              </w:rPr>
            </w:pPr>
            <w:r w:rsidRPr="00057B8F">
              <w:rPr>
                <w:sz w:val="20"/>
                <w:szCs w:val="18"/>
              </w:rPr>
              <w:t>ОАО «МОЭСК»</w:t>
            </w:r>
          </w:p>
        </w:tc>
        <w:tc>
          <w:tcPr>
            <w:tcW w:w="992" w:type="pct"/>
            <w:shd w:val="clear" w:color="auto" w:fill="auto"/>
          </w:tcPr>
          <w:p w:rsidR="00D51B9F" w:rsidRPr="00057B8F" w:rsidRDefault="00D51B9F" w:rsidP="00E24D8F">
            <w:pPr>
              <w:rPr>
                <w:sz w:val="20"/>
                <w:szCs w:val="18"/>
              </w:rPr>
            </w:pPr>
            <w:r w:rsidRPr="00057B8F">
              <w:rPr>
                <w:sz w:val="20"/>
                <w:szCs w:val="18"/>
              </w:rPr>
              <w:t>электроснабжение потребителей Центрального административного округа (ЦФО) города Москвы</w:t>
            </w:r>
          </w:p>
        </w:tc>
      </w:tr>
      <w:tr w:rsidR="00057B8F" w:rsidRPr="00057B8F" w:rsidTr="00E24D8F">
        <w:trPr>
          <w:cantSplit/>
        </w:trPr>
        <w:tc>
          <w:tcPr>
            <w:tcW w:w="213" w:type="pct"/>
            <w:shd w:val="clear" w:color="auto" w:fill="auto"/>
          </w:tcPr>
          <w:p w:rsidR="00D51B9F" w:rsidRPr="00057B8F" w:rsidRDefault="00D51B9F" w:rsidP="0002306E">
            <w:pPr>
              <w:numPr>
                <w:ilvl w:val="0"/>
                <w:numId w:val="393"/>
              </w:numPr>
              <w:rPr>
                <w:sz w:val="20"/>
                <w:szCs w:val="16"/>
              </w:rPr>
            </w:pPr>
          </w:p>
        </w:tc>
        <w:tc>
          <w:tcPr>
            <w:tcW w:w="904" w:type="pct"/>
            <w:shd w:val="clear" w:color="auto" w:fill="auto"/>
          </w:tcPr>
          <w:p w:rsidR="00D51B9F" w:rsidRPr="00057B8F" w:rsidRDefault="00D51B9F" w:rsidP="00E24D8F">
            <w:pPr>
              <w:keepNext/>
              <w:keepLines/>
              <w:rPr>
                <w:sz w:val="20"/>
                <w:szCs w:val="16"/>
              </w:rPr>
            </w:pPr>
            <w:r w:rsidRPr="00057B8F">
              <w:rPr>
                <w:sz w:val="20"/>
                <w:szCs w:val="18"/>
              </w:rPr>
              <w:t>КЛ 220 кВ ТЭЦ-12 - Золотарев</w:t>
            </w:r>
            <w:r w:rsidRPr="00057B8F">
              <w:rPr>
                <w:sz w:val="20"/>
                <w:szCs w:val="18"/>
              </w:rPr>
              <w:softHyphen/>
              <w:t>ская №1 и №2</w:t>
            </w:r>
          </w:p>
        </w:tc>
        <w:tc>
          <w:tcPr>
            <w:tcW w:w="364" w:type="pct"/>
            <w:shd w:val="clear" w:color="auto" w:fill="auto"/>
          </w:tcPr>
          <w:p w:rsidR="00D51B9F" w:rsidRPr="00057B8F" w:rsidRDefault="00D51B9F" w:rsidP="00C65A37">
            <w:pPr>
              <w:jc w:val="center"/>
              <w:rPr>
                <w:sz w:val="20"/>
                <w:szCs w:val="16"/>
              </w:rPr>
            </w:pPr>
            <w:r w:rsidRPr="00057B8F">
              <w:rPr>
                <w:sz w:val="20"/>
                <w:szCs w:val="16"/>
              </w:rPr>
              <w:t>201</w:t>
            </w:r>
            <w:r w:rsidR="00C65A37" w:rsidRPr="00057B8F">
              <w:rPr>
                <w:sz w:val="20"/>
                <w:szCs w:val="16"/>
              </w:rPr>
              <w:t>8</w:t>
            </w:r>
            <w:r w:rsidRPr="00057B8F">
              <w:rPr>
                <w:sz w:val="20"/>
                <w:szCs w:val="16"/>
              </w:rPr>
              <w:t xml:space="preserve"> год</w:t>
            </w:r>
          </w:p>
        </w:tc>
        <w:tc>
          <w:tcPr>
            <w:tcW w:w="494" w:type="pct"/>
            <w:shd w:val="clear" w:color="auto" w:fill="auto"/>
          </w:tcPr>
          <w:p w:rsidR="00D51B9F" w:rsidRPr="00057B8F" w:rsidRDefault="00D51B9F" w:rsidP="00E24D8F">
            <w:pPr>
              <w:jc w:val="center"/>
              <w:rPr>
                <w:sz w:val="20"/>
                <w:szCs w:val="22"/>
              </w:rPr>
            </w:pPr>
            <w:r w:rsidRPr="00057B8F">
              <w:rPr>
                <w:sz w:val="20"/>
                <w:szCs w:val="18"/>
              </w:rPr>
              <w:t>2х2</w:t>
            </w:r>
          </w:p>
        </w:tc>
        <w:tc>
          <w:tcPr>
            <w:tcW w:w="525" w:type="pct"/>
            <w:shd w:val="clear" w:color="auto" w:fill="auto"/>
          </w:tcPr>
          <w:p w:rsidR="00D51B9F" w:rsidRPr="00057B8F" w:rsidRDefault="00D51B9F" w:rsidP="00E24D8F">
            <w:pPr>
              <w:jc w:val="center"/>
              <w:rPr>
                <w:sz w:val="20"/>
                <w:szCs w:val="22"/>
              </w:rPr>
            </w:pPr>
            <w:r w:rsidRPr="00057B8F">
              <w:rPr>
                <w:sz w:val="20"/>
                <w:szCs w:val="18"/>
              </w:rPr>
              <w:t>4</w:t>
            </w:r>
          </w:p>
        </w:tc>
        <w:tc>
          <w:tcPr>
            <w:tcW w:w="820" w:type="pct"/>
          </w:tcPr>
          <w:p w:rsidR="00D51B9F" w:rsidRPr="00057B8F" w:rsidRDefault="00D51B9F" w:rsidP="00E24D8F">
            <w:pPr>
              <w:rPr>
                <w:sz w:val="20"/>
                <w:szCs w:val="16"/>
              </w:rPr>
            </w:pPr>
            <w:r w:rsidRPr="00057B8F">
              <w:rPr>
                <w:sz w:val="20"/>
                <w:szCs w:val="16"/>
              </w:rPr>
              <w:t>обеспечение выдачи мощно</w:t>
            </w:r>
            <w:r w:rsidRPr="00057B8F">
              <w:rPr>
                <w:sz w:val="20"/>
                <w:szCs w:val="16"/>
              </w:rPr>
              <w:softHyphen/>
              <w:t>сти электро</w:t>
            </w:r>
            <w:r w:rsidRPr="00057B8F">
              <w:rPr>
                <w:sz w:val="20"/>
                <w:szCs w:val="16"/>
              </w:rPr>
              <w:softHyphen/>
              <w:t>станции мощ</w:t>
            </w:r>
            <w:r w:rsidRPr="00057B8F">
              <w:rPr>
                <w:sz w:val="20"/>
                <w:szCs w:val="16"/>
              </w:rPr>
              <w:softHyphen/>
              <w:t>ностью 100 МВт и выше</w:t>
            </w:r>
          </w:p>
        </w:tc>
        <w:tc>
          <w:tcPr>
            <w:tcW w:w="688" w:type="pct"/>
          </w:tcPr>
          <w:p w:rsidR="00D51B9F" w:rsidRPr="00057B8F" w:rsidRDefault="00D51B9F" w:rsidP="00E24D8F">
            <w:pPr>
              <w:keepNext/>
              <w:keepLines/>
              <w:rPr>
                <w:sz w:val="20"/>
                <w:szCs w:val="18"/>
              </w:rPr>
            </w:pPr>
            <w:r w:rsidRPr="00057B8F">
              <w:rPr>
                <w:sz w:val="20"/>
                <w:szCs w:val="18"/>
              </w:rPr>
              <w:t>ОАО</w:t>
            </w:r>
          </w:p>
          <w:p w:rsidR="00D51B9F" w:rsidRPr="00057B8F" w:rsidRDefault="00D51B9F" w:rsidP="00E24D8F">
            <w:pPr>
              <w:rPr>
                <w:sz w:val="20"/>
                <w:szCs w:val="16"/>
              </w:rPr>
            </w:pPr>
            <w:r w:rsidRPr="00057B8F">
              <w:rPr>
                <w:sz w:val="20"/>
                <w:szCs w:val="18"/>
              </w:rPr>
              <w:t>«Энергоком-плекс»</w:t>
            </w:r>
          </w:p>
        </w:tc>
        <w:tc>
          <w:tcPr>
            <w:tcW w:w="992" w:type="pct"/>
            <w:shd w:val="clear" w:color="auto" w:fill="auto"/>
          </w:tcPr>
          <w:p w:rsidR="00D51B9F" w:rsidRPr="00057B8F" w:rsidRDefault="00D51B9F" w:rsidP="00E24D8F">
            <w:pPr>
              <w:rPr>
                <w:sz w:val="20"/>
                <w:szCs w:val="16"/>
              </w:rPr>
            </w:pPr>
            <w:r w:rsidRPr="00057B8F">
              <w:rPr>
                <w:sz w:val="20"/>
                <w:szCs w:val="18"/>
              </w:rPr>
              <w:t>выдача мощности блока №10 ТЭЦ-12 (ПГУ 220 МВт) г. Москвы</w:t>
            </w:r>
          </w:p>
        </w:tc>
      </w:tr>
      <w:tr w:rsidR="00057B8F" w:rsidRPr="00057B8F" w:rsidTr="00E24D8F">
        <w:trPr>
          <w:cantSplit/>
        </w:trPr>
        <w:tc>
          <w:tcPr>
            <w:tcW w:w="213" w:type="pct"/>
            <w:shd w:val="clear" w:color="auto" w:fill="auto"/>
          </w:tcPr>
          <w:p w:rsidR="00D51B9F" w:rsidRPr="00057B8F" w:rsidRDefault="00D51B9F" w:rsidP="0002306E">
            <w:pPr>
              <w:numPr>
                <w:ilvl w:val="0"/>
                <w:numId w:val="393"/>
              </w:numPr>
              <w:rPr>
                <w:sz w:val="20"/>
                <w:szCs w:val="16"/>
              </w:rPr>
            </w:pPr>
          </w:p>
        </w:tc>
        <w:tc>
          <w:tcPr>
            <w:tcW w:w="904" w:type="pct"/>
            <w:shd w:val="clear" w:color="auto" w:fill="auto"/>
          </w:tcPr>
          <w:p w:rsidR="00D51B9F" w:rsidRPr="00057B8F" w:rsidRDefault="00D51B9F" w:rsidP="00E24D8F">
            <w:pPr>
              <w:keepNext/>
              <w:keepLines/>
              <w:rPr>
                <w:sz w:val="20"/>
                <w:szCs w:val="16"/>
              </w:rPr>
            </w:pPr>
            <w:r w:rsidRPr="00057B8F">
              <w:rPr>
                <w:sz w:val="20"/>
                <w:szCs w:val="18"/>
              </w:rPr>
              <w:t>КЛ 220 кВ ТЭЦ-12 - Пресня №1 и №2</w:t>
            </w:r>
          </w:p>
          <w:p w:rsidR="00D51B9F" w:rsidRPr="00057B8F" w:rsidRDefault="00D51B9F" w:rsidP="00E24D8F">
            <w:pPr>
              <w:rPr>
                <w:sz w:val="20"/>
                <w:szCs w:val="16"/>
              </w:rPr>
            </w:pPr>
          </w:p>
        </w:tc>
        <w:tc>
          <w:tcPr>
            <w:tcW w:w="364" w:type="pct"/>
            <w:shd w:val="clear" w:color="auto" w:fill="auto"/>
          </w:tcPr>
          <w:p w:rsidR="00D51B9F" w:rsidRPr="00057B8F" w:rsidRDefault="00D51B9F" w:rsidP="00C65A37">
            <w:pPr>
              <w:jc w:val="center"/>
              <w:rPr>
                <w:sz w:val="20"/>
                <w:szCs w:val="16"/>
              </w:rPr>
            </w:pPr>
            <w:r w:rsidRPr="00057B8F">
              <w:rPr>
                <w:sz w:val="20"/>
                <w:szCs w:val="16"/>
              </w:rPr>
              <w:t>201</w:t>
            </w:r>
            <w:r w:rsidR="00C65A37" w:rsidRPr="00057B8F">
              <w:rPr>
                <w:sz w:val="20"/>
                <w:szCs w:val="16"/>
              </w:rPr>
              <w:t>8</w:t>
            </w:r>
            <w:r w:rsidRPr="00057B8F">
              <w:rPr>
                <w:sz w:val="20"/>
                <w:szCs w:val="16"/>
              </w:rPr>
              <w:t xml:space="preserve"> год</w:t>
            </w:r>
          </w:p>
        </w:tc>
        <w:tc>
          <w:tcPr>
            <w:tcW w:w="494" w:type="pct"/>
            <w:shd w:val="clear" w:color="auto" w:fill="auto"/>
          </w:tcPr>
          <w:p w:rsidR="00D51B9F" w:rsidRPr="00057B8F" w:rsidRDefault="00D51B9F" w:rsidP="00E24D8F">
            <w:pPr>
              <w:jc w:val="center"/>
              <w:rPr>
                <w:sz w:val="20"/>
                <w:szCs w:val="22"/>
              </w:rPr>
            </w:pPr>
            <w:r w:rsidRPr="00057B8F">
              <w:rPr>
                <w:sz w:val="20"/>
                <w:szCs w:val="18"/>
              </w:rPr>
              <w:t>2х2</w:t>
            </w:r>
          </w:p>
        </w:tc>
        <w:tc>
          <w:tcPr>
            <w:tcW w:w="525" w:type="pct"/>
            <w:shd w:val="clear" w:color="auto" w:fill="auto"/>
          </w:tcPr>
          <w:p w:rsidR="00D51B9F" w:rsidRPr="00057B8F" w:rsidRDefault="00D51B9F" w:rsidP="00E24D8F">
            <w:pPr>
              <w:jc w:val="center"/>
              <w:rPr>
                <w:sz w:val="20"/>
                <w:szCs w:val="22"/>
              </w:rPr>
            </w:pPr>
            <w:r w:rsidRPr="00057B8F">
              <w:rPr>
                <w:sz w:val="20"/>
                <w:szCs w:val="22"/>
              </w:rPr>
              <w:t>4</w:t>
            </w:r>
          </w:p>
        </w:tc>
        <w:tc>
          <w:tcPr>
            <w:tcW w:w="820" w:type="pct"/>
          </w:tcPr>
          <w:p w:rsidR="00D51B9F" w:rsidRPr="00057B8F" w:rsidRDefault="00D51B9F" w:rsidP="00E24D8F">
            <w:pPr>
              <w:rPr>
                <w:sz w:val="20"/>
                <w:szCs w:val="16"/>
              </w:rPr>
            </w:pPr>
            <w:r w:rsidRPr="00057B8F">
              <w:rPr>
                <w:sz w:val="20"/>
                <w:szCs w:val="16"/>
              </w:rPr>
              <w:t>обеспечение выдачи мощно</w:t>
            </w:r>
            <w:r w:rsidRPr="00057B8F">
              <w:rPr>
                <w:sz w:val="20"/>
                <w:szCs w:val="16"/>
              </w:rPr>
              <w:softHyphen/>
              <w:t>сти электро</w:t>
            </w:r>
            <w:r w:rsidRPr="00057B8F">
              <w:rPr>
                <w:sz w:val="20"/>
                <w:szCs w:val="16"/>
              </w:rPr>
              <w:softHyphen/>
              <w:t>станции мощ</w:t>
            </w:r>
            <w:r w:rsidRPr="00057B8F">
              <w:rPr>
                <w:sz w:val="20"/>
                <w:szCs w:val="16"/>
              </w:rPr>
              <w:softHyphen/>
              <w:t>ностью 100 МВт и выше</w:t>
            </w:r>
          </w:p>
        </w:tc>
        <w:tc>
          <w:tcPr>
            <w:tcW w:w="688" w:type="pct"/>
          </w:tcPr>
          <w:p w:rsidR="00D51B9F" w:rsidRPr="00057B8F" w:rsidRDefault="00D51B9F" w:rsidP="00E24D8F">
            <w:pPr>
              <w:keepNext/>
              <w:keepLines/>
              <w:rPr>
                <w:sz w:val="20"/>
                <w:szCs w:val="18"/>
              </w:rPr>
            </w:pPr>
            <w:r w:rsidRPr="00057B8F">
              <w:rPr>
                <w:sz w:val="20"/>
                <w:szCs w:val="18"/>
              </w:rPr>
              <w:t>ОАО</w:t>
            </w:r>
          </w:p>
          <w:p w:rsidR="00D51B9F" w:rsidRPr="00057B8F" w:rsidRDefault="00D51B9F" w:rsidP="00E24D8F">
            <w:pPr>
              <w:rPr>
                <w:sz w:val="20"/>
                <w:szCs w:val="16"/>
              </w:rPr>
            </w:pPr>
            <w:r w:rsidRPr="00057B8F">
              <w:rPr>
                <w:sz w:val="20"/>
                <w:szCs w:val="18"/>
              </w:rPr>
              <w:t>«Энергоком-плекс»</w:t>
            </w:r>
          </w:p>
        </w:tc>
        <w:tc>
          <w:tcPr>
            <w:tcW w:w="992" w:type="pct"/>
            <w:shd w:val="clear" w:color="auto" w:fill="auto"/>
          </w:tcPr>
          <w:p w:rsidR="00D51B9F" w:rsidRPr="00057B8F" w:rsidRDefault="00D51B9F" w:rsidP="00E24D8F">
            <w:pPr>
              <w:rPr>
                <w:sz w:val="20"/>
                <w:szCs w:val="16"/>
              </w:rPr>
            </w:pPr>
            <w:r w:rsidRPr="00057B8F">
              <w:rPr>
                <w:sz w:val="20"/>
                <w:szCs w:val="18"/>
              </w:rPr>
              <w:t>выдача мощности блока №10 ТЭЦ-12 (ПГУ 220 МВт) г. Москвы</w:t>
            </w:r>
          </w:p>
        </w:tc>
      </w:tr>
      <w:tr w:rsidR="00057B8F" w:rsidRPr="00057B8F" w:rsidTr="00E24D8F">
        <w:trPr>
          <w:cantSplit/>
        </w:trPr>
        <w:tc>
          <w:tcPr>
            <w:tcW w:w="213" w:type="pct"/>
            <w:shd w:val="clear" w:color="auto" w:fill="auto"/>
          </w:tcPr>
          <w:p w:rsidR="00D51B9F" w:rsidRPr="00057B8F" w:rsidRDefault="00D51B9F" w:rsidP="0002306E">
            <w:pPr>
              <w:numPr>
                <w:ilvl w:val="0"/>
                <w:numId w:val="393"/>
              </w:numPr>
              <w:rPr>
                <w:sz w:val="20"/>
                <w:szCs w:val="16"/>
              </w:rPr>
            </w:pPr>
          </w:p>
        </w:tc>
        <w:tc>
          <w:tcPr>
            <w:tcW w:w="904" w:type="pct"/>
            <w:shd w:val="clear" w:color="auto" w:fill="auto"/>
          </w:tcPr>
          <w:p w:rsidR="00D51B9F" w:rsidRPr="00057B8F" w:rsidRDefault="00D51B9F" w:rsidP="00E24D8F">
            <w:pPr>
              <w:keepNext/>
              <w:keepLines/>
              <w:rPr>
                <w:sz w:val="20"/>
                <w:szCs w:val="16"/>
              </w:rPr>
            </w:pPr>
            <w:r w:rsidRPr="00057B8F">
              <w:rPr>
                <w:sz w:val="20"/>
                <w:szCs w:val="18"/>
              </w:rPr>
              <w:t>КЛ 220 кВ ТЭЦ-23 - Красносель</w:t>
            </w:r>
            <w:r w:rsidRPr="00057B8F">
              <w:rPr>
                <w:sz w:val="20"/>
                <w:szCs w:val="18"/>
              </w:rPr>
              <w:softHyphen/>
              <w:t>ская №1 и №2</w:t>
            </w:r>
          </w:p>
          <w:p w:rsidR="00D51B9F" w:rsidRPr="00057B8F" w:rsidRDefault="00D51B9F" w:rsidP="00E24D8F">
            <w:pPr>
              <w:rPr>
                <w:sz w:val="20"/>
                <w:szCs w:val="16"/>
              </w:rPr>
            </w:pPr>
          </w:p>
        </w:tc>
        <w:tc>
          <w:tcPr>
            <w:tcW w:w="364" w:type="pct"/>
            <w:shd w:val="clear" w:color="auto" w:fill="auto"/>
          </w:tcPr>
          <w:p w:rsidR="00D51B9F" w:rsidRPr="00057B8F" w:rsidRDefault="00D51B9F" w:rsidP="00C65A37">
            <w:pPr>
              <w:jc w:val="center"/>
              <w:rPr>
                <w:sz w:val="20"/>
                <w:szCs w:val="16"/>
              </w:rPr>
            </w:pPr>
            <w:r w:rsidRPr="00057B8F">
              <w:rPr>
                <w:sz w:val="20"/>
                <w:szCs w:val="16"/>
              </w:rPr>
              <w:t>201</w:t>
            </w:r>
            <w:r w:rsidR="00C65A37" w:rsidRPr="00057B8F">
              <w:rPr>
                <w:sz w:val="20"/>
                <w:szCs w:val="16"/>
              </w:rPr>
              <w:t>8</w:t>
            </w:r>
            <w:r w:rsidRPr="00057B8F">
              <w:rPr>
                <w:sz w:val="20"/>
                <w:szCs w:val="16"/>
              </w:rPr>
              <w:t xml:space="preserve"> год</w:t>
            </w:r>
          </w:p>
        </w:tc>
        <w:tc>
          <w:tcPr>
            <w:tcW w:w="494" w:type="pct"/>
            <w:shd w:val="clear" w:color="auto" w:fill="auto"/>
          </w:tcPr>
          <w:p w:rsidR="00D51B9F" w:rsidRPr="00057B8F" w:rsidRDefault="00D51B9F" w:rsidP="00E24D8F">
            <w:pPr>
              <w:jc w:val="center"/>
              <w:rPr>
                <w:sz w:val="20"/>
                <w:szCs w:val="22"/>
              </w:rPr>
            </w:pPr>
            <w:r w:rsidRPr="00057B8F">
              <w:rPr>
                <w:sz w:val="20"/>
                <w:szCs w:val="18"/>
              </w:rPr>
              <w:t>2х11,1</w:t>
            </w:r>
          </w:p>
        </w:tc>
        <w:tc>
          <w:tcPr>
            <w:tcW w:w="525" w:type="pct"/>
            <w:shd w:val="clear" w:color="auto" w:fill="auto"/>
          </w:tcPr>
          <w:p w:rsidR="00D51B9F" w:rsidRPr="00057B8F" w:rsidRDefault="00D51B9F" w:rsidP="00E24D8F">
            <w:pPr>
              <w:jc w:val="center"/>
              <w:rPr>
                <w:sz w:val="20"/>
                <w:szCs w:val="22"/>
              </w:rPr>
            </w:pPr>
            <w:r w:rsidRPr="00057B8F">
              <w:rPr>
                <w:sz w:val="20"/>
                <w:szCs w:val="18"/>
              </w:rPr>
              <w:t>22,2</w:t>
            </w:r>
          </w:p>
        </w:tc>
        <w:tc>
          <w:tcPr>
            <w:tcW w:w="820" w:type="pct"/>
          </w:tcPr>
          <w:p w:rsidR="00D51B9F" w:rsidRPr="00057B8F" w:rsidRDefault="00D51B9F" w:rsidP="00E24D8F">
            <w:pPr>
              <w:rPr>
                <w:sz w:val="20"/>
                <w:szCs w:val="16"/>
              </w:rPr>
            </w:pPr>
            <w:r w:rsidRPr="00057B8F">
              <w:rPr>
                <w:sz w:val="20"/>
                <w:szCs w:val="16"/>
              </w:rPr>
              <w:t>нет</w:t>
            </w:r>
          </w:p>
        </w:tc>
        <w:tc>
          <w:tcPr>
            <w:tcW w:w="688" w:type="pct"/>
          </w:tcPr>
          <w:p w:rsidR="00D51B9F" w:rsidRPr="00057B8F" w:rsidRDefault="00D51B9F" w:rsidP="00E24D8F">
            <w:pPr>
              <w:keepNext/>
              <w:keepLines/>
              <w:rPr>
                <w:sz w:val="20"/>
                <w:szCs w:val="18"/>
              </w:rPr>
            </w:pPr>
            <w:r w:rsidRPr="00057B8F">
              <w:rPr>
                <w:sz w:val="20"/>
                <w:szCs w:val="18"/>
              </w:rPr>
              <w:t>ОАО</w:t>
            </w:r>
          </w:p>
          <w:p w:rsidR="00D51B9F" w:rsidRPr="00057B8F" w:rsidRDefault="00D51B9F" w:rsidP="00E24D8F">
            <w:pPr>
              <w:rPr>
                <w:sz w:val="20"/>
                <w:szCs w:val="16"/>
              </w:rPr>
            </w:pPr>
            <w:r w:rsidRPr="00057B8F">
              <w:rPr>
                <w:sz w:val="20"/>
                <w:szCs w:val="18"/>
              </w:rPr>
              <w:t>«Энергоком-плекс»</w:t>
            </w:r>
          </w:p>
        </w:tc>
        <w:tc>
          <w:tcPr>
            <w:tcW w:w="992" w:type="pct"/>
            <w:shd w:val="clear" w:color="auto" w:fill="auto"/>
          </w:tcPr>
          <w:p w:rsidR="00D51B9F" w:rsidRPr="00057B8F" w:rsidRDefault="00D51B9F" w:rsidP="00E24D8F">
            <w:pPr>
              <w:rPr>
                <w:sz w:val="20"/>
                <w:szCs w:val="16"/>
              </w:rPr>
            </w:pPr>
            <w:r w:rsidRPr="00057B8F">
              <w:rPr>
                <w:sz w:val="20"/>
                <w:szCs w:val="18"/>
              </w:rPr>
              <w:t>обеспечение воз</w:t>
            </w:r>
            <w:r w:rsidRPr="00057B8F">
              <w:rPr>
                <w:sz w:val="20"/>
                <w:szCs w:val="18"/>
              </w:rPr>
              <w:softHyphen/>
              <w:t>можности присо</w:t>
            </w:r>
            <w:r w:rsidRPr="00057B8F">
              <w:rPr>
                <w:sz w:val="20"/>
                <w:szCs w:val="18"/>
              </w:rPr>
              <w:softHyphen/>
              <w:t>единения новых потребителей</w:t>
            </w:r>
          </w:p>
        </w:tc>
      </w:tr>
      <w:tr w:rsidR="00057B8F" w:rsidRPr="00057B8F" w:rsidTr="00E24D8F">
        <w:trPr>
          <w:cantSplit/>
        </w:trPr>
        <w:tc>
          <w:tcPr>
            <w:tcW w:w="213" w:type="pct"/>
            <w:shd w:val="clear" w:color="auto" w:fill="auto"/>
          </w:tcPr>
          <w:p w:rsidR="00D51B9F" w:rsidRPr="00057B8F" w:rsidRDefault="00D51B9F" w:rsidP="0002306E">
            <w:pPr>
              <w:numPr>
                <w:ilvl w:val="0"/>
                <w:numId w:val="393"/>
              </w:numPr>
              <w:rPr>
                <w:sz w:val="20"/>
                <w:szCs w:val="16"/>
              </w:rPr>
            </w:pPr>
          </w:p>
        </w:tc>
        <w:tc>
          <w:tcPr>
            <w:tcW w:w="904" w:type="pct"/>
            <w:shd w:val="clear" w:color="auto" w:fill="auto"/>
          </w:tcPr>
          <w:p w:rsidR="00D51B9F" w:rsidRPr="00057B8F" w:rsidRDefault="00D51B9F" w:rsidP="00E24D8F">
            <w:pPr>
              <w:rPr>
                <w:sz w:val="20"/>
                <w:szCs w:val="18"/>
              </w:rPr>
            </w:pPr>
            <w:r w:rsidRPr="00057B8F">
              <w:rPr>
                <w:sz w:val="20"/>
                <w:szCs w:val="18"/>
              </w:rPr>
              <w:t>заходы ВЛ 220 кВ ТЭЦ-26 - Ясенево на ПС 220 кВ Бутово</w:t>
            </w:r>
          </w:p>
        </w:tc>
        <w:tc>
          <w:tcPr>
            <w:tcW w:w="364" w:type="pct"/>
            <w:shd w:val="clear" w:color="auto" w:fill="auto"/>
          </w:tcPr>
          <w:p w:rsidR="00D51B9F" w:rsidRPr="00057B8F" w:rsidRDefault="00D51B9F" w:rsidP="00C65A37">
            <w:pPr>
              <w:jc w:val="center"/>
              <w:rPr>
                <w:sz w:val="20"/>
                <w:szCs w:val="16"/>
              </w:rPr>
            </w:pPr>
            <w:r w:rsidRPr="00057B8F">
              <w:rPr>
                <w:sz w:val="20"/>
                <w:szCs w:val="16"/>
              </w:rPr>
              <w:t>201</w:t>
            </w:r>
            <w:r w:rsidR="00C65A37" w:rsidRPr="00057B8F">
              <w:rPr>
                <w:sz w:val="20"/>
                <w:szCs w:val="16"/>
              </w:rPr>
              <w:t>8</w:t>
            </w:r>
            <w:r w:rsidRPr="00057B8F">
              <w:rPr>
                <w:sz w:val="20"/>
                <w:szCs w:val="16"/>
              </w:rPr>
              <w:t xml:space="preserve"> год</w:t>
            </w:r>
          </w:p>
        </w:tc>
        <w:tc>
          <w:tcPr>
            <w:tcW w:w="494" w:type="pct"/>
            <w:shd w:val="clear" w:color="auto" w:fill="auto"/>
          </w:tcPr>
          <w:p w:rsidR="00D51B9F" w:rsidRPr="00057B8F" w:rsidRDefault="00D51B9F" w:rsidP="00E24D8F">
            <w:pPr>
              <w:jc w:val="center"/>
              <w:rPr>
                <w:sz w:val="20"/>
                <w:szCs w:val="18"/>
              </w:rPr>
            </w:pPr>
            <w:r w:rsidRPr="00057B8F">
              <w:rPr>
                <w:sz w:val="20"/>
                <w:szCs w:val="18"/>
              </w:rPr>
              <w:t>2х2</w:t>
            </w:r>
          </w:p>
        </w:tc>
        <w:tc>
          <w:tcPr>
            <w:tcW w:w="525" w:type="pct"/>
            <w:shd w:val="clear" w:color="auto" w:fill="auto"/>
          </w:tcPr>
          <w:p w:rsidR="00D51B9F" w:rsidRPr="00057B8F" w:rsidRDefault="00D51B9F" w:rsidP="00E24D8F">
            <w:pPr>
              <w:jc w:val="center"/>
              <w:rPr>
                <w:sz w:val="20"/>
                <w:szCs w:val="18"/>
              </w:rPr>
            </w:pPr>
            <w:r w:rsidRPr="00057B8F">
              <w:rPr>
                <w:sz w:val="20"/>
                <w:szCs w:val="18"/>
              </w:rPr>
              <w:t>4</w:t>
            </w:r>
          </w:p>
        </w:tc>
        <w:tc>
          <w:tcPr>
            <w:tcW w:w="820" w:type="pct"/>
          </w:tcPr>
          <w:p w:rsidR="00D51B9F" w:rsidRPr="00057B8F" w:rsidRDefault="00D51B9F" w:rsidP="00E24D8F">
            <w:pPr>
              <w:rPr>
                <w:sz w:val="20"/>
                <w:szCs w:val="16"/>
              </w:rPr>
            </w:pPr>
            <w:r w:rsidRPr="00057B8F">
              <w:rPr>
                <w:sz w:val="20"/>
                <w:szCs w:val="16"/>
              </w:rPr>
              <w:t>нет</w:t>
            </w:r>
          </w:p>
        </w:tc>
        <w:tc>
          <w:tcPr>
            <w:tcW w:w="688" w:type="pct"/>
          </w:tcPr>
          <w:p w:rsidR="00D51B9F" w:rsidRPr="00057B8F" w:rsidRDefault="00D51B9F" w:rsidP="00E24D8F">
            <w:pPr>
              <w:keepNext/>
              <w:keepLines/>
              <w:rPr>
                <w:sz w:val="20"/>
                <w:szCs w:val="18"/>
              </w:rPr>
            </w:pPr>
            <w:r w:rsidRPr="00057B8F">
              <w:rPr>
                <w:sz w:val="20"/>
                <w:szCs w:val="18"/>
              </w:rPr>
              <w:t>ОАО «МОЭСК»</w:t>
            </w:r>
          </w:p>
        </w:tc>
        <w:tc>
          <w:tcPr>
            <w:tcW w:w="992" w:type="pct"/>
            <w:shd w:val="clear" w:color="auto" w:fill="auto"/>
          </w:tcPr>
          <w:p w:rsidR="00D51B9F" w:rsidRPr="00057B8F" w:rsidRDefault="00D51B9F" w:rsidP="00E24D8F">
            <w:pPr>
              <w:rPr>
                <w:sz w:val="20"/>
                <w:szCs w:val="18"/>
              </w:rPr>
            </w:pPr>
            <w:r w:rsidRPr="00057B8F">
              <w:rPr>
                <w:sz w:val="20"/>
                <w:szCs w:val="18"/>
              </w:rPr>
              <w:t>присодинение ПС Бутово</w:t>
            </w:r>
          </w:p>
        </w:tc>
      </w:tr>
      <w:tr w:rsidR="00057B8F" w:rsidRPr="00057B8F" w:rsidTr="00E24D8F">
        <w:trPr>
          <w:cantSplit/>
        </w:trPr>
        <w:tc>
          <w:tcPr>
            <w:tcW w:w="1975" w:type="pct"/>
            <w:gridSpan w:val="4"/>
            <w:shd w:val="clear" w:color="auto" w:fill="auto"/>
          </w:tcPr>
          <w:p w:rsidR="00E24D8F" w:rsidRPr="00057B8F" w:rsidRDefault="00E24D8F" w:rsidP="00E24D8F">
            <w:pPr>
              <w:rPr>
                <w:sz w:val="20"/>
                <w:szCs w:val="16"/>
              </w:rPr>
            </w:pPr>
            <w:r w:rsidRPr="00057B8F">
              <w:rPr>
                <w:sz w:val="20"/>
                <w:szCs w:val="16"/>
              </w:rPr>
              <w:t>Всего</w:t>
            </w:r>
          </w:p>
        </w:tc>
        <w:tc>
          <w:tcPr>
            <w:tcW w:w="525" w:type="pct"/>
            <w:shd w:val="clear" w:color="auto" w:fill="auto"/>
          </w:tcPr>
          <w:p w:rsidR="00E24D8F" w:rsidRPr="00057B8F" w:rsidRDefault="00266E84" w:rsidP="00E24D8F">
            <w:pPr>
              <w:jc w:val="center"/>
              <w:rPr>
                <w:sz w:val="20"/>
                <w:szCs w:val="16"/>
              </w:rPr>
            </w:pPr>
            <w:r w:rsidRPr="00057B8F">
              <w:rPr>
                <w:sz w:val="20"/>
                <w:szCs w:val="16"/>
              </w:rPr>
              <w:t>64,2</w:t>
            </w:r>
          </w:p>
        </w:tc>
        <w:tc>
          <w:tcPr>
            <w:tcW w:w="2500" w:type="pct"/>
            <w:gridSpan w:val="3"/>
          </w:tcPr>
          <w:p w:rsidR="00E24D8F" w:rsidRPr="00057B8F" w:rsidRDefault="00E24D8F" w:rsidP="00E24D8F">
            <w:pPr>
              <w:rPr>
                <w:sz w:val="20"/>
                <w:szCs w:val="16"/>
              </w:rPr>
            </w:pPr>
          </w:p>
        </w:tc>
      </w:tr>
    </w:tbl>
    <w:p w:rsidR="00AE28AF" w:rsidRPr="00AA08A7" w:rsidRDefault="00AE28AF" w:rsidP="00C00AC9">
      <w:pPr>
        <w:pStyle w:val="3"/>
        <w:keepNext w:val="0"/>
        <w:widowControl w:val="0"/>
        <w:rPr>
          <w:color w:val="0070C0"/>
        </w:rPr>
      </w:pPr>
      <w:bookmarkStart w:id="640" w:name="_Toc13650196"/>
      <w:r w:rsidRPr="00AA08A7">
        <w:rPr>
          <w:color w:val="0070C0"/>
        </w:rPr>
        <w:t>Орловская область</w:t>
      </w:r>
      <w:bookmarkEnd w:id="543"/>
      <w:bookmarkEnd w:id="544"/>
      <w:bookmarkEnd w:id="545"/>
      <w:bookmarkEnd w:id="546"/>
      <w:bookmarkEnd w:id="640"/>
    </w:p>
    <w:p w:rsidR="00AA08A7" w:rsidRPr="00AA08A7" w:rsidRDefault="00AA08A7" w:rsidP="00AA08A7">
      <w:pPr>
        <w:pStyle w:val="14"/>
        <w:rPr>
          <w:color w:val="0070C0"/>
        </w:rPr>
      </w:pPr>
      <w:r w:rsidRPr="00AA08A7">
        <w:rPr>
          <w:color w:val="0070C0"/>
        </w:rPr>
        <w:t>На территории субъекта РФ расположена Орловская энергосистема, входящая в состав ОЭС Центра (объединенная энергетическая система Центра).</w:t>
      </w:r>
    </w:p>
    <w:p w:rsidR="00AA08A7" w:rsidRPr="00AA08A7" w:rsidRDefault="00AA08A7" w:rsidP="00AA08A7">
      <w:pPr>
        <w:pStyle w:val="14"/>
        <w:rPr>
          <w:color w:val="0070C0"/>
        </w:rPr>
      </w:pPr>
      <w:r w:rsidRPr="00AA08A7">
        <w:rPr>
          <w:color w:val="0070C0"/>
        </w:rPr>
        <w:t>Функции оперативно-диспетчерского управления выполняет Филиал «Региональное диспетчерское управление энергосистем Курской, Орловской и Белгородской областей» АО «СО ЕЭС» - Курское РДУ. Взаимодействие с субъектами электроэнергетики, потребителями электрической энергии, органами власти Орловской области осуществляет Представительство АО «СО ЕЭС» в Орловской области.</w:t>
      </w:r>
    </w:p>
    <w:p w:rsidR="0039384F" w:rsidRPr="00057B8F" w:rsidRDefault="0039384F" w:rsidP="00AA08A7">
      <w:pPr>
        <w:pStyle w:val="14"/>
      </w:pPr>
      <w:r w:rsidRPr="00057B8F">
        <w:lastRenderedPageBreak/>
        <w:t xml:space="preserve">Действующий электроэнергетический комплекс Орловской области образуют: </w:t>
      </w:r>
    </w:p>
    <w:p w:rsidR="0039384F" w:rsidRPr="00AA08A7" w:rsidRDefault="0039384F" w:rsidP="006A1424">
      <w:pPr>
        <w:pStyle w:val="14"/>
        <w:numPr>
          <w:ilvl w:val="0"/>
          <w:numId w:val="3"/>
        </w:numPr>
      </w:pPr>
      <w:r w:rsidRPr="00057B8F">
        <w:t xml:space="preserve">9 электростанций суммарной установленной мощностью </w:t>
      </w:r>
      <w:r w:rsidR="001728DA" w:rsidRPr="00057B8F">
        <w:rPr>
          <w:szCs w:val="28"/>
        </w:rPr>
        <w:t>416 </w:t>
      </w:r>
      <w:r w:rsidR="00AA08A7">
        <w:t xml:space="preserve">МВт, </w:t>
      </w:r>
      <w:r w:rsidR="00AA08A7">
        <w:rPr>
          <w:color w:val="0070C0"/>
        </w:rPr>
        <w:t>в том числе:</w:t>
      </w:r>
    </w:p>
    <w:p w:rsidR="00AA08A7" w:rsidRPr="004771D1" w:rsidRDefault="00AA08A7" w:rsidP="00AA08A7">
      <w:pPr>
        <w:pStyle w:val="14"/>
        <w:numPr>
          <w:ilvl w:val="0"/>
          <w:numId w:val="3"/>
        </w:numPr>
        <w:ind w:left="1429" w:hanging="357"/>
        <w:rPr>
          <w:color w:val="0070C0"/>
        </w:rPr>
      </w:pPr>
      <w:r>
        <w:rPr>
          <w:color w:val="0070C0"/>
        </w:rPr>
        <w:t>8</w:t>
      </w:r>
      <w:r w:rsidRPr="004771D1">
        <w:rPr>
          <w:color w:val="0070C0"/>
        </w:rPr>
        <w:t xml:space="preserve"> теплов</w:t>
      </w:r>
      <w:r>
        <w:rPr>
          <w:color w:val="0070C0"/>
        </w:rPr>
        <w:t>ых</w:t>
      </w:r>
      <w:r w:rsidRPr="004771D1">
        <w:rPr>
          <w:color w:val="0070C0"/>
        </w:rPr>
        <w:t xml:space="preserve"> электростанци</w:t>
      </w:r>
      <w:r>
        <w:rPr>
          <w:color w:val="0070C0"/>
        </w:rPr>
        <w:t>й</w:t>
      </w:r>
      <w:r w:rsidRPr="004771D1">
        <w:rPr>
          <w:color w:val="0070C0"/>
        </w:rPr>
        <w:t xml:space="preserve"> суммарной установленной мощностью </w:t>
      </w:r>
      <w:r>
        <w:rPr>
          <w:color w:val="0070C0"/>
        </w:rPr>
        <w:t>415</w:t>
      </w:r>
      <w:r w:rsidRPr="004771D1">
        <w:rPr>
          <w:color w:val="0070C0"/>
        </w:rPr>
        <w:t xml:space="preserve"> МВт;</w:t>
      </w:r>
    </w:p>
    <w:p w:rsidR="00AA08A7" w:rsidRPr="004771D1" w:rsidRDefault="00AA08A7" w:rsidP="00AA08A7">
      <w:pPr>
        <w:pStyle w:val="14"/>
        <w:numPr>
          <w:ilvl w:val="0"/>
          <w:numId w:val="3"/>
        </w:numPr>
        <w:ind w:left="1429" w:hanging="357"/>
        <w:rPr>
          <w:color w:val="0070C0"/>
        </w:rPr>
      </w:pPr>
      <w:r>
        <w:rPr>
          <w:color w:val="0070C0"/>
        </w:rPr>
        <w:t>1</w:t>
      </w:r>
      <w:r w:rsidRPr="004771D1">
        <w:rPr>
          <w:color w:val="0070C0"/>
        </w:rPr>
        <w:t xml:space="preserve"> </w:t>
      </w:r>
      <w:r>
        <w:rPr>
          <w:color w:val="0070C0"/>
        </w:rPr>
        <w:t>гидроэлектростанция</w:t>
      </w:r>
      <w:r w:rsidRPr="004771D1">
        <w:rPr>
          <w:color w:val="0070C0"/>
        </w:rPr>
        <w:t xml:space="preserve"> установленной мощностью </w:t>
      </w:r>
      <w:r>
        <w:rPr>
          <w:color w:val="0070C0"/>
        </w:rPr>
        <w:t>1 </w:t>
      </w:r>
      <w:r w:rsidRPr="004771D1">
        <w:rPr>
          <w:color w:val="0070C0"/>
        </w:rPr>
        <w:t>МВт;</w:t>
      </w:r>
    </w:p>
    <w:p w:rsidR="00AA08A7" w:rsidRPr="004771D1" w:rsidRDefault="00AA08A7" w:rsidP="00AA08A7">
      <w:pPr>
        <w:pStyle w:val="14"/>
        <w:numPr>
          <w:ilvl w:val="0"/>
          <w:numId w:val="3"/>
        </w:numPr>
        <w:rPr>
          <w:color w:val="0070C0"/>
        </w:rPr>
      </w:pPr>
      <w:r>
        <w:rPr>
          <w:color w:val="0070C0"/>
        </w:rPr>
        <w:t>3998</w:t>
      </w:r>
      <w:r w:rsidRPr="004771D1">
        <w:rPr>
          <w:color w:val="0070C0"/>
        </w:rPr>
        <w:t xml:space="preserve"> </w:t>
      </w:r>
      <w:r>
        <w:rPr>
          <w:color w:val="0070C0"/>
        </w:rPr>
        <w:t xml:space="preserve">км </w:t>
      </w:r>
      <w:r w:rsidRPr="004771D1">
        <w:rPr>
          <w:color w:val="0070C0"/>
        </w:rPr>
        <w:t>линий электропередачи напряжением 0,4-</w:t>
      </w:r>
      <w:r>
        <w:rPr>
          <w:color w:val="0070C0"/>
        </w:rPr>
        <w:t>50</w:t>
      </w:r>
      <w:r w:rsidRPr="004771D1">
        <w:rPr>
          <w:color w:val="0070C0"/>
        </w:rPr>
        <w:t>0 кВ, в том числе:</w:t>
      </w:r>
    </w:p>
    <w:p w:rsidR="0039384F" w:rsidRPr="00057B8F" w:rsidRDefault="001728DA" w:rsidP="00AA08A7">
      <w:pPr>
        <w:pStyle w:val="14"/>
        <w:numPr>
          <w:ilvl w:val="0"/>
          <w:numId w:val="3"/>
        </w:numPr>
        <w:ind w:left="1429" w:hanging="357"/>
      </w:pPr>
      <w:r w:rsidRPr="00057B8F">
        <w:rPr>
          <w:szCs w:val="28"/>
        </w:rPr>
        <w:t>443</w:t>
      </w:r>
      <w:r w:rsidR="0039384F" w:rsidRPr="00057B8F">
        <w:rPr>
          <w:szCs w:val="28"/>
        </w:rPr>
        <w:t xml:space="preserve"> км линий</w:t>
      </w:r>
      <w:r w:rsidR="0039384F" w:rsidRPr="00057B8F">
        <w:t xml:space="preserve"> электропередачи напряжением 220-500 кВ;</w:t>
      </w:r>
    </w:p>
    <w:p w:rsidR="0039384F" w:rsidRPr="00057B8F" w:rsidRDefault="001728DA" w:rsidP="00AA08A7">
      <w:pPr>
        <w:pStyle w:val="14"/>
        <w:numPr>
          <w:ilvl w:val="0"/>
          <w:numId w:val="3"/>
        </w:numPr>
        <w:ind w:left="1429" w:hanging="357"/>
      </w:pPr>
      <w:r w:rsidRPr="00057B8F">
        <w:rPr>
          <w:szCs w:val="28"/>
        </w:rPr>
        <w:t>3555</w:t>
      </w:r>
      <w:r w:rsidR="0039384F" w:rsidRPr="00057B8F">
        <w:rPr>
          <w:szCs w:val="28"/>
        </w:rPr>
        <w:t xml:space="preserve"> км линий</w:t>
      </w:r>
      <w:r w:rsidR="0039384F" w:rsidRPr="00057B8F">
        <w:t xml:space="preserve"> электропередачи напряжением 0,4-110 кВ;</w:t>
      </w:r>
    </w:p>
    <w:p w:rsidR="00AA08A7" w:rsidRPr="004771D1" w:rsidRDefault="00AA08A7" w:rsidP="00AA08A7">
      <w:pPr>
        <w:pStyle w:val="14"/>
        <w:numPr>
          <w:ilvl w:val="0"/>
          <w:numId w:val="3"/>
        </w:numPr>
        <w:rPr>
          <w:color w:val="0070C0"/>
        </w:rPr>
      </w:pPr>
      <w:r>
        <w:rPr>
          <w:color w:val="0070C0"/>
        </w:rPr>
        <w:t>162</w:t>
      </w:r>
      <w:r w:rsidRPr="004771D1">
        <w:rPr>
          <w:color w:val="0070C0"/>
        </w:rPr>
        <w:t xml:space="preserve"> понизительны</w:t>
      </w:r>
      <w:r>
        <w:rPr>
          <w:color w:val="0070C0"/>
        </w:rPr>
        <w:t>е</w:t>
      </w:r>
      <w:r w:rsidRPr="004771D1">
        <w:rPr>
          <w:color w:val="0070C0"/>
        </w:rPr>
        <w:t xml:space="preserve"> подстанци</w:t>
      </w:r>
      <w:r>
        <w:rPr>
          <w:color w:val="0070C0"/>
        </w:rPr>
        <w:t>и</w:t>
      </w:r>
      <w:r w:rsidRPr="004771D1">
        <w:rPr>
          <w:color w:val="0070C0"/>
        </w:rPr>
        <w:t xml:space="preserve"> напряжением 35-</w:t>
      </w:r>
      <w:r>
        <w:rPr>
          <w:color w:val="0070C0"/>
        </w:rPr>
        <w:t>50</w:t>
      </w:r>
      <w:r w:rsidRPr="004771D1">
        <w:rPr>
          <w:color w:val="0070C0"/>
        </w:rPr>
        <w:t xml:space="preserve">0 кВ общей мощностью </w:t>
      </w:r>
      <w:r>
        <w:rPr>
          <w:color w:val="0070C0"/>
        </w:rPr>
        <w:t>3570</w:t>
      </w:r>
      <w:r w:rsidRPr="004771D1">
        <w:rPr>
          <w:color w:val="0070C0"/>
        </w:rPr>
        <w:t xml:space="preserve"> МВА</w:t>
      </w:r>
      <w:r>
        <w:rPr>
          <w:color w:val="0070C0"/>
        </w:rPr>
        <w:t>, в том числе:</w:t>
      </w:r>
    </w:p>
    <w:p w:rsidR="0039384F" w:rsidRPr="00057B8F" w:rsidRDefault="0039384F" w:rsidP="00AA08A7">
      <w:pPr>
        <w:pStyle w:val="14"/>
        <w:numPr>
          <w:ilvl w:val="0"/>
          <w:numId w:val="3"/>
        </w:numPr>
        <w:ind w:left="1429" w:hanging="357"/>
      </w:pPr>
      <w:r w:rsidRPr="00057B8F">
        <w:t xml:space="preserve">5 понизительных подстанций напряжением 220 кВ общей мощностью </w:t>
      </w:r>
      <w:r w:rsidR="001728DA" w:rsidRPr="00057B8F">
        <w:rPr>
          <w:szCs w:val="28"/>
        </w:rPr>
        <w:t>1121</w:t>
      </w:r>
      <w:r w:rsidRPr="00057B8F">
        <w:rPr>
          <w:szCs w:val="28"/>
        </w:rPr>
        <w:t xml:space="preserve"> </w:t>
      </w:r>
      <w:r w:rsidRPr="00057B8F">
        <w:t>МВА;</w:t>
      </w:r>
    </w:p>
    <w:p w:rsidR="0039384F" w:rsidRPr="00057B8F" w:rsidRDefault="001728DA" w:rsidP="00AA08A7">
      <w:pPr>
        <w:pStyle w:val="14"/>
        <w:numPr>
          <w:ilvl w:val="0"/>
          <w:numId w:val="3"/>
        </w:numPr>
        <w:ind w:left="1429" w:hanging="357"/>
      </w:pPr>
      <w:r w:rsidRPr="00057B8F">
        <w:rPr>
          <w:szCs w:val="28"/>
        </w:rPr>
        <w:t>157</w:t>
      </w:r>
      <w:r w:rsidR="0039384F" w:rsidRPr="00057B8F">
        <w:t xml:space="preserve"> понизительных подстанций напряжением 35-110 кВ общей мощностью </w:t>
      </w:r>
      <w:r w:rsidR="000A4D25" w:rsidRPr="00057B8F">
        <w:rPr>
          <w:szCs w:val="28"/>
        </w:rPr>
        <w:t>2449</w:t>
      </w:r>
      <w:r w:rsidR="0039384F" w:rsidRPr="00057B8F">
        <w:rPr>
          <w:szCs w:val="28"/>
        </w:rPr>
        <w:t xml:space="preserve"> </w:t>
      </w:r>
      <w:r w:rsidR="0039384F" w:rsidRPr="00057B8F">
        <w:t>МВА;</w:t>
      </w:r>
    </w:p>
    <w:p w:rsidR="0039384F" w:rsidRPr="00057B8F" w:rsidRDefault="0039384F" w:rsidP="006A1424">
      <w:pPr>
        <w:pStyle w:val="14"/>
        <w:numPr>
          <w:ilvl w:val="0"/>
          <w:numId w:val="3"/>
        </w:numPr>
      </w:pPr>
      <w:r w:rsidRPr="00057B8F">
        <w:rPr>
          <w:szCs w:val="28"/>
        </w:rPr>
        <w:t>7056</w:t>
      </w:r>
      <w:r w:rsidRPr="00057B8F">
        <w:t xml:space="preserve"> т</w:t>
      </w:r>
      <w:r w:rsidRPr="00057B8F">
        <w:rPr>
          <w:szCs w:val="28"/>
        </w:rPr>
        <w:t>рансформаторных подстанций напряжением 6-10/0,4 кВ</w:t>
      </w:r>
      <w:r w:rsidRPr="00057B8F">
        <w:t xml:space="preserve"> общей мощностью </w:t>
      </w:r>
      <w:r w:rsidRPr="00057B8F">
        <w:rPr>
          <w:szCs w:val="28"/>
        </w:rPr>
        <w:t>1402</w:t>
      </w:r>
      <w:r w:rsidRPr="00057B8F">
        <w:t xml:space="preserve"> МВА.</w:t>
      </w:r>
    </w:p>
    <w:p w:rsidR="0039384F" w:rsidRPr="00057B8F" w:rsidRDefault="0039384F" w:rsidP="0039384F">
      <w:pPr>
        <w:pStyle w:val="14"/>
      </w:pPr>
      <w:bookmarkStart w:id="641" w:name="_Toc343871841"/>
      <w:r w:rsidRPr="00057B8F">
        <w:t xml:space="preserve">В области действует одна электростанция федерального значения - Орловская ТЭЦ электрической мощностью 330 МВт, что составляет </w:t>
      </w:r>
      <w:r w:rsidR="000A4D25" w:rsidRPr="00057B8F">
        <w:t>79</w:t>
      </w:r>
      <w:r w:rsidRPr="00057B8F">
        <w:t>% суммарной установленной электрической мощности объектов генерации области.</w:t>
      </w:r>
    </w:p>
    <w:p w:rsidR="0039384F" w:rsidRPr="00057B8F" w:rsidRDefault="0039384F" w:rsidP="0039384F">
      <w:pPr>
        <w:pStyle w:val="14"/>
      </w:pPr>
      <w:r w:rsidRPr="00057B8F">
        <w:t xml:space="preserve">По итогам </w:t>
      </w:r>
      <w:r w:rsidR="000A4D25" w:rsidRPr="00057B8F">
        <w:t>201</w:t>
      </w:r>
      <w:r w:rsidR="00277B38" w:rsidRPr="00057B8F">
        <w:t>7</w:t>
      </w:r>
      <w:r w:rsidRPr="00057B8F">
        <w:t xml:space="preserve"> года Орловская область была энергодефицитным регионом. В </w:t>
      </w:r>
      <w:r w:rsidR="000A4D25" w:rsidRPr="00057B8F">
        <w:t>201</w:t>
      </w:r>
      <w:r w:rsidR="00277B38" w:rsidRPr="00057B8F">
        <w:t>7</w:t>
      </w:r>
      <w:r w:rsidRPr="00057B8F">
        <w:t xml:space="preserve"> году по сравнению с </w:t>
      </w:r>
      <w:r w:rsidR="000A4D25" w:rsidRPr="00057B8F">
        <w:t>201</w:t>
      </w:r>
      <w:r w:rsidR="00277B38" w:rsidRPr="00057B8F">
        <w:t>6</w:t>
      </w:r>
      <w:r w:rsidRPr="00057B8F">
        <w:t xml:space="preserve"> годом производство электроэнергии в области </w:t>
      </w:r>
      <w:r w:rsidR="00277B38" w:rsidRPr="00057B8F">
        <w:t>снизилось</w:t>
      </w:r>
      <w:r w:rsidR="000A4D25" w:rsidRPr="00057B8F">
        <w:t xml:space="preserve"> на </w:t>
      </w:r>
      <w:r w:rsidR="00277B38" w:rsidRPr="00057B8F">
        <w:t>2</w:t>
      </w:r>
      <w:r w:rsidRPr="00057B8F">
        <w:t xml:space="preserve">% и составило </w:t>
      </w:r>
      <w:r w:rsidR="000A4D25" w:rsidRPr="00057B8F">
        <w:t>11</w:t>
      </w:r>
      <w:r w:rsidR="00277B38" w:rsidRPr="00057B8F">
        <w:t>75</w:t>
      </w:r>
      <w:r w:rsidRPr="00057B8F">
        <w:t xml:space="preserve"> млн. кВтч, потребление электроэнергии - </w:t>
      </w:r>
      <w:r w:rsidR="000A4D25" w:rsidRPr="00057B8F">
        <w:t>возросло</w:t>
      </w:r>
      <w:r w:rsidRPr="00057B8F">
        <w:t xml:space="preserve"> на </w:t>
      </w:r>
      <w:r w:rsidR="00277B38" w:rsidRPr="00057B8F">
        <w:t>0,3</w:t>
      </w:r>
      <w:r w:rsidRPr="00057B8F">
        <w:t xml:space="preserve">% и составило </w:t>
      </w:r>
      <w:r w:rsidR="000A4D25" w:rsidRPr="00057B8F">
        <w:t>28</w:t>
      </w:r>
      <w:r w:rsidR="00277B38" w:rsidRPr="00057B8F">
        <w:t>50</w:t>
      </w:r>
      <w:r w:rsidRPr="00057B8F">
        <w:t xml:space="preserve"> млн. кВтч. Объем потребления электроэнергии в области в </w:t>
      </w:r>
      <w:r w:rsidR="000A4D25" w:rsidRPr="00057B8F">
        <w:t>201</w:t>
      </w:r>
      <w:r w:rsidR="00277B38" w:rsidRPr="00057B8F">
        <w:t>7</w:t>
      </w:r>
      <w:r w:rsidRPr="00057B8F">
        <w:t xml:space="preserve"> году превысил объем </w:t>
      </w:r>
      <w:r w:rsidRPr="00057B8F">
        <w:lastRenderedPageBreak/>
        <w:t xml:space="preserve">производства </w:t>
      </w:r>
      <w:r w:rsidR="000A4D25" w:rsidRPr="00057B8F">
        <w:t>на 5</w:t>
      </w:r>
      <w:r w:rsidR="00277B38" w:rsidRPr="00057B8F">
        <w:t>9</w:t>
      </w:r>
      <w:r w:rsidR="000A4D25" w:rsidRPr="00057B8F">
        <w:t>%</w:t>
      </w:r>
      <w:r w:rsidRPr="00057B8F">
        <w:t>. Дефицит электроэнергии в области был покрыт за счет перетоков из соседних региональных энергосистем.</w:t>
      </w:r>
    </w:p>
    <w:p w:rsidR="00AE28AF" w:rsidRPr="00057B8F" w:rsidRDefault="00AE28AF" w:rsidP="00D76D27">
      <w:pPr>
        <w:pStyle w:val="4"/>
      </w:pPr>
      <w:r w:rsidRPr="00057B8F">
        <w:t>Оценка возможного влияния планируемых для размещения объектов на комплексное развитие Орловской области</w:t>
      </w:r>
      <w:bookmarkEnd w:id="641"/>
    </w:p>
    <w:p w:rsidR="00AE28AF" w:rsidRPr="00057B8F" w:rsidRDefault="00AE28AF" w:rsidP="00AE28AF">
      <w:pPr>
        <w:pStyle w:val="14"/>
      </w:pPr>
      <w:r w:rsidRPr="00057B8F">
        <w:t>Строительство новых и расширение существующих объектов электроэнергетики до 2030 года в Орловской области не планируется.</w:t>
      </w:r>
    </w:p>
    <w:p w:rsidR="00AE28AF" w:rsidRPr="00057B8F" w:rsidRDefault="00AE28AF" w:rsidP="00D76D27">
      <w:pPr>
        <w:pStyle w:val="4"/>
      </w:pPr>
      <w:bookmarkStart w:id="642" w:name="_Toc343871842"/>
      <w:bookmarkStart w:id="643" w:name="_Toc297134291"/>
      <w:bookmarkStart w:id="644" w:name="_Toc304478811"/>
      <w:bookmarkStart w:id="645" w:name="_Toc305761502"/>
      <w:bookmarkStart w:id="646" w:name="_Toc320269202"/>
      <w:bookmarkStart w:id="647" w:name="_Toc323282396"/>
      <w:bookmarkStart w:id="648" w:name="_Toc323399250"/>
      <w:bookmarkStart w:id="649" w:name="_Toc330485035"/>
      <w:r w:rsidRPr="00057B8F">
        <w:t>Электростанции федерального значения в Орловской области</w:t>
      </w:r>
      <w:bookmarkEnd w:id="642"/>
    </w:p>
    <w:p w:rsidR="00AE28AF" w:rsidRPr="00057B8F" w:rsidRDefault="00AE28AF" w:rsidP="00D76D27">
      <w:pPr>
        <w:pStyle w:val="5"/>
      </w:pPr>
      <w:bookmarkStart w:id="650" w:name="_Toc299954629"/>
      <w:bookmarkStart w:id="651" w:name="_Toc303674790"/>
      <w:bookmarkStart w:id="652" w:name="_Toc304478813"/>
      <w:bookmarkStart w:id="653" w:name="_Toc305761504"/>
      <w:bookmarkStart w:id="654" w:name="_Toc320269204"/>
      <w:bookmarkStart w:id="655" w:name="_Toc323282397"/>
      <w:bookmarkStart w:id="656" w:name="_Toc343871843"/>
      <w:bookmarkEnd w:id="643"/>
      <w:bookmarkEnd w:id="644"/>
      <w:bookmarkEnd w:id="645"/>
      <w:bookmarkEnd w:id="646"/>
      <w:bookmarkEnd w:id="647"/>
      <w:bookmarkEnd w:id="648"/>
      <w:bookmarkEnd w:id="649"/>
      <w:r w:rsidRPr="00057B8F">
        <w:t>Орловская ТЭЦ</w:t>
      </w:r>
      <w:bookmarkEnd w:id="650"/>
      <w:bookmarkEnd w:id="651"/>
      <w:bookmarkEnd w:id="652"/>
      <w:bookmarkEnd w:id="653"/>
      <w:bookmarkEnd w:id="654"/>
      <w:bookmarkEnd w:id="655"/>
      <w:bookmarkEnd w:id="656"/>
      <w:r w:rsidRPr="00057B8F">
        <w:t xml:space="preserve"> </w:t>
      </w:r>
    </w:p>
    <w:p w:rsidR="0039384F" w:rsidRPr="00057B8F" w:rsidRDefault="00AE28AF" w:rsidP="0039384F">
      <w:pPr>
        <w:pStyle w:val="14"/>
      </w:pPr>
      <w:r w:rsidRPr="00057B8F">
        <w:t>Орловская ТЭЦ (</w:t>
      </w:r>
      <w:r w:rsidR="0039384F" w:rsidRPr="00057B8F">
        <w:t>330 МВт, 725 Гкал/час) входит в филиал «Орловская генерация» ПАО «Квадра». Расположена в г. Орел. Введена в эксплуатацию в 1946 году. Топливо - природный газ, мазут. ТЭЦ на 40% удовлетворяет потребность Орловской области в электроэнергии и на 70% - потребность города Орла в тепловой энергии. С 1946 года на ТЭЦ прошло шесть этапов реконструкции и модернизации. В 1991 году после ввода трех новых энергоблоков высокого давления установленная мощность станции составила 330 МВт, что в 165 раз больше уровня 1946 года. В 2007 году на ТЭЦ введена в эксплуатацию новая система водоподготовки на основе мембранных технологий (ультрафильтрация и обратный осмос), работающая в автоматическом режиме. Качественно очищенная вода продлевает срок службы котлового и турбинного оборудования, повышает надежность их работы.</w:t>
      </w:r>
    </w:p>
    <w:p w:rsidR="00AE28AF" w:rsidRPr="00057B8F" w:rsidRDefault="00AE28AF" w:rsidP="00D76D27">
      <w:pPr>
        <w:pStyle w:val="4"/>
      </w:pPr>
      <w:bookmarkStart w:id="657" w:name="_Toc343871844"/>
      <w:r w:rsidRPr="00057B8F">
        <w:t>Действующие объекты</w:t>
      </w:r>
      <w:bookmarkEnd w:id="657"/>
    </w:p>
    <w:p w:rsidR="00AE28AF" w:rsidRPr="00057B8F" w:rsidRDefault="00AE28AF" w:rsidP="00D76D27">
      <w:pPr>
        <w:pStyle w:val="6"/>
      </w:pPr>
      <w:r w:rsidRPr="00057B8F">
        <w:t>Действующие электростанции мощностью 100 МВт и более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7"/>
        <w:gridCol w:w="2029"/>
        <w:gridCol w:w="722"/>
        <w:gridCol w:w="3061"/>
        <w:gridCol w:w="1751"/>
        <w:gridCol w:w="1591"/>
      </w:tblGrid>
      <w:tr w:rsidR="00057B8F" w:rsidRPr="00057B8F" w:rsidTr="007F269F">
        <w:trPr>
          <w:cantSplit/>
          <w:tblHeader/>
        </w:trPr>
        <w:tc>
          <w:tcPr>
            <w:tcW w:w="218" w:type="pct"/>
            <w:shd w:val="clear" w:color="auto" w:fill="auto"/>
          </w:tcPr>
          <w:p w:rsidR="00AE28AF" w:rsidRPr="00057B8F" w:rsidRDefault="00AE28AF" w:rsidP="000E7FE6">
            <w:pPr>
              <w:jc w:val="center"/>
              <w:rPr>
                <w:bCs/>
                <w:sz w:val="20"/>
                <w:szCs w:val="16"/>
              </w:rPr>
            </w:pPr>
            <w:r w:rsidRPr="00057B8F">
              <w:rPr>
                <w:bCs/>
                <w:sz w:val="20"/>
                <w:szCs w:val="16"/>
              </w:rPr>
              <w:t>№</w:t>
            </w:r>
          </w:p>
        </w:tc>
        <w:tc>
          <w:tcPr>
            <w:tcW w:w="1060" w:type="pct"/>
            <w:shd w:val="clear" w:color="auto" w:fill="auto"/>
          </w:tcPr>
          <w:p w:rsidR="00AE28AF" w:rsidRPr="00057B8F" w:rsidRDefault="00AE28AF" w:rsidP="00D76D27">
            <w:pPr>
              <w:rPr>
                <w:bCs/>
                <w:sz w:val="20"/>
                <w:szCs w:val="16"/>
              </w:rPr>
            </w:pPr>
            <w:r w:rsidRPr="00057B8F">
              <w:rPr>
                <w:bCs/>
                <w:sz w:val="20"/>
                <w:szCs w:val="16"/>
              </w:rPr>
              <w:t>Электростанция</w:t>
            </w:r>
          </w:p>
        </w:tc>
        <w:tc>
          <w:tcPr>
            <w:tcW w:w="377" w:type="pct"/>
            <w:shd w:val="clear" w:color="auto" w:fill="auto"/>
          </w:tcPr>
          <w:p w:rsidR="00AE28AF" w:rsidRPr="00057B8F" w:rsidDel="001140ED" w:rsidRDefault="00AE28AF" w:rsidP="000E7FE6">
            <w:pPr>
              <w:jc w:val="center"/>
              <w:rPr>
                <w:bCs/>
                <w:sz w:val="20"/>
                <w:szCs w:val="16"/>
              </w:rPr>
            </w:pPr>
            <w:r w:rsidRPr="00057B8F">
              <w:rPr>
                <w:bCs/>
                <w:sz w:val="20"/>
                <w:szCs w:val="16"/>
              </w:rPr>
              <w:t>Тип</w:t>
            </w:r>
          </w:p>
        </w:tc>
        <w:tc>
          <w:tcPr>
            <w:tcW w:w="1599" w:type="pct"/>
            <w:shd w:val="clear" w:color="auto" w:fill="auto"/>
          </w:tcPr>
          <w:p w:rsidR="00AE28AF" w:rsidRPr="00057B8F" w:rsidRDefault="00AE28AF" w:rsidP="000E7FE6">
            <w:pPr>
              <w:jc w:val="center"/>
              <w:rPr>
                <w:bCs/>
                <w:sz w:val="20"/>
                <w:szCs w:val="16"/>
              </w:rPr>
            </w:pPr>
            <w:r w:rsidRPr="00057B8F">
              <w:rPr>
                <w:bCs/>
                <w:sz w:val="20"/>
                <w:szCs w:val="16"/>
              </w:rPr>
              <w:t>Установленная мощность, МВт</w:t>
            </w:r>
          </w:p>
        </w:tc>
        <w:tc>
          <w:tcPr>
            <w:tcW w:w="915" w:type="pct"/>
            <w:shd w:val="clear" w:color="auto" w:fill="auto"/>
          </w:tcPr>
          <w:p w:rsidR="00AE28AF" w:rsidRPr="00057B8F" w:rsidRDefault="00AE28AF" w:rsidP="00527117">
            <w:pPr>
              <w:rPr>
                <w:bCs/>
                <w:sz w:val="20"/>
                <w:szCs w:val="16"/>
              </w:rPr>
            </w:pPr>
            <w:r w:rsidRPr="00057B8F">
              <w:rPr>
                <w:bCs/>
                <w:sz w:val="20"/>
                <w:szCs w:val="16"/>
              </w:rPr>
              <w:t>Топливо</w:t>
            </w:r>
          </w:p>
        </w:tc>
        <w:tc>
          <w:tcPr>
            <w:tcW w:w="831" w:type="pct"/>
            <w:shd w:val="clear" w:color="auto" w:fill="auto"/>
          </w:tcPr>
          <w:p w:rsidR="00AE28AF" w:rsidRPr="00057B8F" w:rsidRDefault="00AE28AF" w:rsidP="00527117">
            <w:pPr>
              <w:rPr>
                <w:bCs/>
                <w:sz w:val="20"/>
                <w:szCs w:val="16"/>
              </w:rPr>
            </w:pPr>
            <w:r w:rsidRPr="00057B8F">
              <w:rPr>
                <w:bCs/>
                <w:sz w:val="20"/>
                <w:szCs w:val="16"/>
              </w:rPr>
              <w:t>Компания</w:t>
            </w:r>
          </w:p>
        </w:tc>
      </w:tr>
      <w:tr w:rsidR="00057B8F" w:rsidRPr="00057B8F" w:rsidTr="000E7FE6">
        <w:trPr>
          <w:cantSplit/>
        </w:trPr>
        <w:tc>
          <w:tcPr>
            <w:tcW w:w="218" w:type="pct"/>
            <w:shd w:val="clear" w:color="auto" w:fill="auto"/>
          </w:tcPr>
          <w:p w:rsidR="00AE28AF" w:rsidRPr="00057B8F" w:rsidRDefault="00AE28AF" w:rsidP="000E7FE6">
            <w:pPr>
              <w:tabs>
                <w:tab w:val="num" w:pos="0"/>
              </w:tabs>
              <w:rPr>
                <w:sz w:val="20"/>
                <w:szCs w:val="16"/>
              </w:rPr>
            </w:pPr>
            <w:r w:rsidRPr="00057B8F">
              <w:rPr>
                <w:sz w:val="20"/>
                <w:szCs w:val="16"/>
              </w:rPr>
              <w:t>1.</w:t>
            </w:r>
          </w:p>
        </w:tc>
        <w:tc>
          <w:tcPr>
            <w:tcW w:w="1060" w:type="pct"/>
            <w:shd w:val="clear" w:color="auto" w:fill="auto"/>
          </w:tcPr>
          <w:p w:rsidR="00AE28AF" w:rsidRPr="00057B8F" w:rsidRDefault="00AE28AF" w:rsidP="00D76D27">
            <w:pPr>
              <w:rPr>
                <w:sz w:val="20"/>
                <w:szCs w:val="16"/>
              </w:rPr>
            </w:pPr>
            <w:r w:rsidRPr="00057B8F">
              <w:rPr>
                <w:sz w:val="20"/>
                <w:szCs w:val="16"/>
              </w:rPr>
              <w:t xml:space="preserve">Орловская ТЭЦ </w:t>
            </w:r>
          </w:p>
        </w:tc>
        <w:tc>
          <w:tcPr>
            <w:tcW w:w="377" w:type="pct"/>
            <w:shd w:val="clear" w:color="auto" w:fill="auto"/>
          </w:tcPr>
          <w:p w:rsidR="00AE28AF" w:rsidRPr="00057B8F" w:rsidRDefault="00AE28AF" w:rsidP="000E7FE6">
            <w:pPr>
              <w:jc w:val="center"/>
              <w:rPr>
                <w:sz w:val="20"/>
                <w:szCs w:val="16"/>
              </w:rPr>
            </w:pPr>
            <w:r w:rsidRPr="00057B8F">
              <w:rPr>
                <w:sz w:val="20"/>
                <w:szCs w:val="16"/>
              </w:rPr>
              <w:t>ТЭС</w:t>
            </w:r>
          </w:p>
        </w:tc>
        <w:tc>
          <w:tcPr>
            <w:tcW w:w="1599" w:type="pct"/>
            <w:shd w:val="clear" w:color="auto" w:fill="auto"/>
          </w:tcPr>
          <w:p w:rsidR="00AE28AF" w:rsidRPr="00057B8F" w:rsidRDefault="00AE28AF" w:rsidP="000E7FE6">
            <w:pPr>
              <w:jc w:val="center"/>
              <w:rPr>
                <w:sz w:val="20"/>
                <w:szCs w:val="16"/>
              </w:rPr>
            </w:pPr>
            <w:r w:rsidRPr="00057B8F">
              <w:rPr>
                <w:sz w:val="20"/>
                <w:szCs w:val="16"/>
              </w:rPr>
              <w:t>330</w:t>
            </w:r>
          </w:p>
        </w:tc>
        <w:tc>
          <w:tcPr>
            <w:tcW w:w="915" w:type="pct"/>
            <w:shd w:val="clear" w:color="auto" w:fill="auto"/>
          </w:tcPr>
          <w:p w:rsidR="00AE28AF" w:rsidRPr="00057B8F" w:rsidRDefault="00AE28AF" w:rsidP="00527117">
            <w:pPr>
              <w:rPr>
                <w:sz w:val="20"/>
                <w:szCs w:val="16"/>
              </w:rPr>
            </w:pPr>
            <w:r w:rsidRPr="00057B8F">
              <w:rPr>
                <w:sz w:val="20"/>
                <w:szCs w:val="16"/>
              </w:rPr>
              <w:t>Газ, мазут</w:t>
            </w:r>
          </w:p>
        </w:tc>
        <w:tc>
          <w:tcPr>
            <w:tcW w:w="831" w:type="pct"/>
            <w:shd w:val="clear" w:color="auto" w:fill="auto"/>
          </w:tcPr>
          <w:p w:rsidR="00AE28AF" w:rsidRPr="00057B8F" w:rsidRDefault="00AE266B" w:rsidP="00527117">
            <w:pPr>
              <w:rPr>
                <w:sz w:val="20"/>
                <w:szCs w:val="16"/>
              </w:rPr>
            </w:pPr>
            <w:r w:rsidRPr="00057B8F">
              <w:rPr>
                <w:sz w:val="20"/>
                <w:szCs w:val="16"/>
              </w:rPr>
              <w:t>ПАО «Квадра»</w:t>
            </w:r>
          </w:p>
        </w:tc>
      </w:tr>
      <w:tr w:rsidR="00057B8F" w:rsidRPr="00057B8F" w:rsidTr="000E7FE6">
        <w:trPr>
          <w:cantSplit/>
        </w:trPr>
        <w:tc>
          <w:tcPr>
            <w:tcW w:w="1278" w:type="pct"/>
            <w:gridSpan w:val="2"/>
            <w:shd w:val="clear" w:color="auto" w:fill="auto"/>
          </w:tcPr>
          <w:p w:rsidR="00AE28AF" w:rsidRPr="00057B8F" w:rsidRDefault="00AE28AF" w:rsidP="00D76D27">
            <w:pPr>
              <w:rPr>
                <w:sz w:val="20"/>
                <w:szCs w:val="16"/>
              </w:rPr>
            </w:pPr>
            <w:r w:rsidRPr="00057B8F">
              <w:rPr>
                <w:sz w:val="20"/>
                <w:szCs w:val="16"/>
              </w:rPr>
              <w:t>Всего</w:t>
            </w:r>
          </w:p>
        </w:tc>
        <w:tc>
          <w:tcPr>
            <w:tcW w:w="377" w:type="pct"/>
            <w:shd w:val="clear" w:color="auto" w:fill="auto"/>
          </w:tcPr>
          <w:p w:rsidR="00AE28AF" w:rsidRPr="00057B8F" w:rsidRDefault="00AE28AF" w:rsidP="000E7FE6">
            <w:pPr>
              <w:jc w:val="center"/>
              <w:rPr>
                <w:sz w:val="20"/>
                <w:szCs w:val="16"/>
              </w:rPr>
            </w:pPr>
          </w:p>
        </w:tc>
        <w:tc>
          <w:tcPr>
            <w:tcW w:w="1599" w:type="pct"/>
            <w:shd w:val="clear" w:color="auto" w:fill="auto"/>
          </w:tcPr>
          <w:p w:rsidR="00AE28AF" w:rsidRPr="00057B8F" w:rsidRDefault="00AE28AF" w:rsidP="000E7FE6">
            <w:pPr>
              <w:jc w:val="center"/>
              <w:rPr>
                <w:sz w:val="20"/>
                <w:szCs w:val="16"/>
              </w:rPr>
            </w:pPr>
            <w:r w:rsidRPr="00057B8F">
              <w:rPr>
                <w:sz w:val="20"/>
                <w:szCs w:val="16"/>
              </w:rPr>
              <w:t>330</w:t>
            </w:r>
          </w:p>
        </w:tc>
        <w:tc>
          <w:tcPr>
            <w:tcW w:w="915" w:type="pct"/>
            <w:shd w:val="clear" w:color="auto" w:fill="auto"/>
          </w:tcPr>
          <w:p w:rsidR="00AE28AF" w:rsidRPr="00057B8F" w:rsidRDefault="00AE28AF" w:rsidP="00527117">
            <w:pPr>
              <w:rPr>
                <w:sz w:val="20"/>
                <w:szCs w:val="16"/>
              </w:rPr>
            </w:pPr>
          </w:p>
        </w:tc>
        <w:tc>
          <w:tcPr>
            <w:tcW w:w="831" w:type="pct"/>
            <w:shd w:val="clear" w:color="auto" w:fill="auto"/>
          </w:tcPr>
          <w:p w:rsidR="00AE28AF" w:rsidRPr="00057B8F" w:rsidRDefault="00AE28AF" w:rsidP="00527117">
            <w:pPr>
              <w:rPr>
                <w:sz w:val="20"/>
                <w:szCs w:val="16"/>
              </w:rPr>
            </w:pPr>
          </w:p>
        </w:tc>
      </w:tr>
    </w:tbl>
    <w:p w:rsidR="00BF0147" w:rsidRPr="00264010" w:rsidRDefault="00BF0147" w:rsidP="00BF0147">
      <w:pPr>
        <w:pStyle w:val="6"/>
        <w:rPr>
          <w:color w:val="0070C0"/>
        </w:rPr>
      </w:pPr>
      <w:bookmarkStart w:id="658" w:name="_Toc343871845"/>
      <w:r w:rsidRPr="00264010">
        <w:rPr>
          <w:color w:val="0070C0"/>
        </w:rPr>
        <w:t>Действующие подстанции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7"/>
        <w:gridCol w:w="2651"/>
        <w:gridCol w:w="3308"/>
        <w:gridCol w:w="3195"/>
      </w:tblGrid>
      <w:tr w:rsidR="00057B8F" w:rsidRPr="00057B8F" w:rsidTr="00BF0147">
        <w:trPr>
          <w:cantSplit/>
        </w:trPr>
        <w:tc>
          <w:tcPr>
            <w:tcW w:w="218" w:type="pct"/>
            <w:shd w:val="clear" w:color="auto" w:fill="auto"/>
            <w:noWrap/>
          </w:tcPr>
          <w:p w:rsidR="00BF0147" w:rsidRPr="00057B8F" w:rsidRDefault="00BF0147" w:rsidP="00BF0147">
            <w:pPr>
              <w:jc w:val="center"/>
              <w:rPr>
                <w:bCs/>
                <w:sz w:val="20"/>
                <w:szCs w:val="18"/>
              </w:rPr>
            </w:pPr>
            <w:r w:rsidRPr="00057B8F">
              <w:rPr>
                <w:bCs/>
                <w:sz w:val="20"/>
                <w:szCs w:val="18"/>
              </w:rPr>
              <w:t>№</w:t>
            </w:r>
          </w:p>
        </w:tc>
        <w:tc>
          <w:tcPr>
            <w:tcW w:w="1385" w:type="pct"/>
            <w:shd w:val="clear" w:color="auto" w:fill="auto"/>
            <w:noWrap/>
          </w:tcPr>
          <w:p w:rsidR="00BF0147" w:rsidRPr="00057B8F" w:rsidRDefault="00BF0147" w:rsidP="00BF0147">
            <w:pPr>
              <w:rPr>
                <w:bCs/>
                <w:sz w:val="20"/>
                <w:szCs w:val="18"/>
              </w:rPr>
            </w:pPr>
            <w:r w:rsidRPr="00057B8F">
              <w:rPr>
                <w:bCs/>
                <w:sz w:val="20"/>
                <w:szCs w:val="18"/>
              </w:rPr>
              <w:t>Наименование подстанции</w:t>
            </w:r>
          </w:p>
        </w:tc>
        <w:tc>
          <w:tcPr>
            <w:tcW w:w="1728" w:type="pct"/>
            <w:shd w:val="clear" w:color="auto" w:fill="auto"/>
            <w:noWrap/>
          </w:tcPr>
          <w:p w:rsidR="00BF0147" w:rsidRPr="00057B8F" w:rsidRDefault="00BF0147" w:rsidP="00BF0147">
            <w:pPr>
              <w:jc w:val="center"/>
              <w:rPr>
                <w:bCs/>
                <w:sz w:val="20"/>
                <w:szCs w:val="18"/>
              </w:rPr>
            </w:pPr>
            <w:r w:rsidRPr="00057B8F">
              <w:rPr>
                <w:bCs/>
                <w:sz w:val="20"/>
                <w:szCs w:val="18"/>
              </w:rPr>
              <w:t>Класс напряжения подстанции, кВ</w:t>
            </w:r>
          </w:p>
        </w:tc>
        <w:tc>
          <w:tcPr>
            <w:tcW w:w="1669" w:type="pct"/>
            <w:shd w:val="clear" w:color="auto" w:fill="auto"/>
            <w:noWrap/>
          </w:tcPr>
          <w:p w:rsidR="00BF0147" w:rsidRPr="00057B8F" w:rsidRDefault="00BF0147" w:rsidP="00BF0147">
            <w:pPr>
              <w:jc w:val="center"/>
              <w:rPr>
                <w:bCs/>
                <w:sz w:val="20"/>
                <w:szCs w:val="18"/>
              </w:rPr>
            </w:pPr>
            <w:r w:rsidRPr="00057B8F">
              <w:rPr>
                <w:bCs/>
                <w:sz w:val="20"/>
                <w:szCs w:val="18"/>
              </w:rPr>
              <w:t>Установленная мощность, МВА</w:t>
            </w:r>
          </w:p>
        </w:tc>
      </w:tr>
      <w:tr w:rsidR="00057B8F" w:rsidRPr="00057B8F" w:rsidTr="00BF0147">
        <w:trPr>
          <w:cantSplit/>
        </w:trPr>
        <w:tc>
          <w:tcPr>
            <w:tcW w:w="218" w:type="pct"/>
            <w:shd w:val="clear" w:color="auto" w:fill="auto"/>
          </w:tcPr>
          <w:p w:rsidR="00BF0147" w:rsidRPr="00057B8F" w:rsidRDefault="00BF0147" w:rsidP="006A1424">
            <w:pPr>
              <w:widowControl w:val="0"/>
              <w:numPr>
                <w:ilvl w:val="0"/>
                <w:numId w:val="76"/>
              </w:numPr>
              <w:rPr>
                <w:iCs/>
                <w:sz w:val="20"/>
                <w:szCs w:val="18"/>
              </w:rPr>
            </w:pPr>
          </w:p>
        </w:tc>
        <w:tc>
          <w:tcPr>
            <w:tcW w:w="1385" w:type="pct"/>
            <w:shd w:val="clear" w:color="auto" w:fill="auto"/>
          </w:tcPr>
          <w:p w:rsidR="00BF0147" w:rsidRPr="00057B8F" w:rsidRDefault="00264010" w:rsidP="00BF0147">
            <w:pPr>
              <w:rPr>
                <w:sz w:val="20"/>
                <w:szCs w:val="18"/>
              </w:rPr>
            </w:pPr>
            <w:r>
              <w:rPr>
                <w:color w:val="0070C0"/>
                <w:sz w:val="20"/>
                <w:szCs w:val="16"/>
              </w:rPr>
              <w:t xml:space="preserve">ПС 220 кВ </w:t>
            </w:r>
            <w:r w:rsidR="00BF0147" w:rsidRPr="00057B8F">
              <w:rPr>
                <w:sz w:val="20"/>
                <w:szCs w:val="18"/>
              </w:rPr>
              <w:t>Ливны</w:t>
            </w:r>
          </w:p>
        </w:tc>
        <w:tc>
          <w:tcPr>
            <w:tcW w:w="1728" w:type="pct"/>
            <w:shd w:val="clear" w:color="auto" w:fill="auto"/>
          </w:tcPr>
          <w:p w:rsidR="00BF0147" w:rsidRPr="00057B8F" w:rsidRDefault="00BF0147" w:rsidP="00BF0147">
            <w:pPr>
              <w:jc w:val="center"/>
              <w:rPr>
                <w:sz w:val="20"/>
                <w:szCs w:val="18"/>
              </w:rPr>
            </w:pPr>
            <w:r w:rsidRPr="00057B8F">
              <w:rPr>
                <w:sz w:val="20"/>
                <w:szCs w:val="18"/>
              </w:rPr>
              <w:t>220</w:t>
            </w:r>
          </w:p>
        </w:tc>
        <w:tc>
          <w:tcPr>
            <w:tcW w:w="1669" w:type="pct"/>
            <w:shd w:val="clear" w:color="auto" w:fill="auto"/>
          </w:tcPr>
          <w:p w:rsidR="00BF0147" w:rsidRPr="00057B8F" w:rsidRDefault="00BF0147" w:rsidP="00BF0147">
            <w:pPr>
              <w:jc w:val="center"/>
              <w:rPr>
                <w:sz w:val="20"/>
                <w:szCs w:val="18"/>
              </w:rPr>
            </w:pPr>
            <w:r w:rsidRPr="00057B8F">
              <w:rPr>
                <w:sz w:val="20"/>
                <w:szCs w:val="18"/>
              </w:rPr>
              <w:t>250</w:t>
            </w:r>
          </w:p>
        </w:tc>
      </w:tr>
      <w:tr w:rsidR="00057B8F" w:rsidRPr="00057B8F" w:rsidTr="00BF0147">
        <w:trPr>
          <w:cantSplit/>
        </w:trPr>
        <w:tc>
          <w:tcPr>
            <w:tcW w:w="218" w:type="pct"/>
            <w:shd w:val="clear" w:color="auto" w:fill="auto"/>
          </w:tcPr>
          <w:p w:rsidR="00BF0147" w:rsidRPr="00057B8F" w:rsidRDefault="00BF0147" w:rsidP="006A1424">
            <w:pPr>
              <w:widowControl w:val="0"/>
              <w:numPr>
                <w:ilvl w:val="0"/>
                <w:numId w:val="76"/>
              </w:numPr>
              <w:rPr>
                <w:iCs/>
                <w:sz w:val="20"/>
                <w:szCs w:val="18"/>
              </w:rPr>
            </w:pPr>
          </w:p>
        </w:tc>
        <w:tc>
          <w:tcPr>
            <w:tcW w:w="1385" w:type="pct"/>
            <w:shd w:val="clear" w:color="auto" w:fill="auto"/>
          </w:tcPr>
          <w:p w:rsidR="00BF0147" w:rsidRPr="00057B8F" w:rsidRDefault="00264010" w:rsidP="00BF0147">
            <w:pPr>
              <w:rPr>
                <w:sz w:val="20"/>
                <w:szCs w:val="18"/>
              </w:rPr>
            </w:pPr>
            <w:r>
              <w:rPr>
                <w:color w:val="0070C0"/>
                <w:sz w:val="20"/>
                <w:szCs w:val="16"/>
              </w:rPr>
              <w:t xml:space="preserve">ПС 220 кВ </w:t>
            </w:r>
            <w:r w:rsidR="00BF0147" w:rsidRPr="00057B8F">
              <w:rPr>
                <w:sz w:val="20"/>
                <w:szCs w:val="18"/>
              </w:rPr>
              <w:t>Мценск</w:t>
            </w:r>
          </w:p>
        </w:tc>
        <w:tc>
          <w:tcPr>
            <w:tcW w:w="1728" w:type="pct"/>
            <w:shd w:val="clear" w:color="auto" w:fill="auto"/>
          </w:tcPr>
          <w:p w:rsidR="00BF0147" w:rsidRPr="00057B8F" w:rsidRDefault="00BF0147" w:rsidP="00BF0147">
            <w:pPr>
              <w:jc w:val="center"/>
              <w:rPr>
                <w:sz w:val="20"/>
                <w:szCs w:val="18"/>
              </w:rPr>
            </w:pPr>
            <w:r w:rsidRPr="00057B8F">
              <w:rPr>
                <w:sz w:val="20"/>
                <w:szCs w:val="18"/>
              </w:rPr>
              <w:t>220</w:t>
            </w:r>
          </w:p>
        </w:tc>
        <w:tc>
          <w:tcPr>
            <w:tcW w:w="1669" w:type="pct"/>
            <w:shd w:val="clear" w:color="auto" w:fill="auto"/>
          </w:tcPr>
          <w:p w:rsidR="00BF0147" w:rsidRPr="00057B8F" w:rsidRDefault="00BF0147" w:rsidP="00BF0147">
            <w:pPr>
              <w:jc w:val="center"/>
              <w:rPr>
                <w:sz w:val="20"/>
                <w:szCs w:val="18"/>
              </w:rPr>
            </w:pPr>
            <w:r w:rsidRPr="00057B8F">
              <w:rPr>
                <w:sz w:val="20"/>
                <w:szCs w:val="18"/>
              </w:rPr>
              <w:t>250</w:t>
            </w:r>
          </w:p>
        </w:tc>
      </w:tr>
      <w:tr w:rsidR="00057B8F" w:rsidRPr="00057B8F" w:rsidTr="00BF0147">
        <w:trPr>
          <w:cantSplit/>
        </w:trPr>
        <w:tc>
          <w:tcPr>
            <w:tcW w:w="218" w:type="pct"/>
            <w:shd w:val="clear" w:color="auto" w:fill="auto"/>
          </w:tcPr>
          <w:p w:rsidR="00BF0147" w:rsidRPr="00057B8F" w:rsidRDefault="00BF0147" w:rsidP="006A1424">
            <w:pPr>
              <w:widowControl w:val="0"/>
              <w:numPr>
                <w:ilvl w:val="0"/>
                <w:numId w:val="76"/>
              </w:numPr>
              <w:rPr>
                <w:iCs/>
                <w:sz w:val="20"/>
                <w:szCs w:val="18"/>
              </w:rPr>
            </w:pPr>
          </w:p>
        </w:tc>
        <w:tc>
          <w:tcPr>
            <w:tcW w:w="1385" w:type="pct"/>
            <w:shd w:val="clear" w:color="auto" w:fill="auto"/>
          </w:tcPr>
          <w:p w:rsidR="00BF0147" w:rsidRPr="00057B8F" w:rsidRDefault="00264010" w:rsidP="00264010">
            <w:pPr>
              <w:rPr>
                <w:sz w:val="20"/>
                <w:szCs w:val="18"/>
              </w:rPr>
            </w:pPr>
            <w:r>
              <w:rPr>
                <w:color w:val="0070C0"/>
                <w:sz w:val="20"/>
                <w:szCs w:val="16"/>
              </w:rPr>
              <w:t xml:space="preserve">ПС 220 кВ </w:t>
            </w:r>
            <w:r w:rsidR="00BF0147" w:rsidRPr="00057B8F">
              <w:rPr>
                <w:sz w:val="20"/>
                <w:szCs w:val="18"/>
              </w:rPr>
              <w:t xml:space="preserve">Орловская </w:t>
            </w:r>
            <w:r>
              <w:rPr>
                <w:sz w:val="20"/>
                <w:szCs w:val="18"/>
              </w:rPr>
              <w:t>-р</w:t>
            </w:r>
            <w:r w:rsidR="00BF0147" w:rsidRPr="00057B8F">
              <w:rPr>
                <w:sz w:val="20"/>
                <w:szCs w:val="18"/>
              </w:rPr>
              <w:t>айонная</w:t>
            </w:r>
          </w:p>
        </w:tc>
        <w:tc>
          <w:tcPr>
            <w:tcW w:w="1728" w:type="pct"/>
            <w:shd w:val="clear" w:color="auto" w:fill="auto"/>
          </w:tcPr>
          <w:p w:rsidR="00BF0147" w:rsidRPr="00057B8F" w:rsidRDefault="00BF0147" w:rsidP="00BF0147">
            <w:pPr>
              <w:jc w:val="center"/>
              <w:rPr>
                <w:sz w:val="20"/>
                <w:szCs w:val="18"/>
              </w:rPr>
            </w:pPr>
            <w:r w:rsidRPr="00057B8F">
              <w:rPr>
                <w:sz w:val="20"/>
                <w:szCs w:val="18"/>
              </w:rPr>
              <w:t>220</w:t>
            </w:r>
          </w:p>
        </w:tc>
        <w:tc>
          <w:tcPr>
            <w:tcW w:w="1669" w:type="pct"/>
            <w:shd w:val="clear" w:color="auto" w:fill="auto"/>
          </w:tcPr>
          <w:p w:rsidR="00BF0147" w:rsidRPr="00057B8F" w:rsidRDefault="00BF0147" w:rsidP="00BF0147">
            <w:pPr>
              <w:jc w:val="center"/>
              <w:rPr>
                <w:sz w:val="20"/>
                <w:szCs w:val="18"/>
              </w:rPr>
            </w:pPr>
            <w:r w:rsidRPr="00057B8F">
              <w:rPr>
                <w:sz w:val="20"/>
                <w:szCs w:val="18"/>
              </w:rPr>
              <w:t>245</w:t>
            </w:r>
          </w:p>
        </w:tc>
      </w:tr>
      <w:tr w:rsidR="00057B8F" w:rsidRPr="00057B8F" w:rsidTr="00BF0147">
        <w:trPr>
          <w:cantSplit/>
        </w:trPr>
        <w:tc>
          <w:tcPr>
            <w:tcW w:w="218" w:type="pct"/>
            <w:shd w:val="clear" w:color="auto" w:fill="auto"/>
          </w:tcPr>
          <w:p w:rsidR="00BF0147" w:rsidRPr="00057B8F" w:rsidRDefault="00BF0147" w:rsidP="006A1424">
            <w:pPr>
              <w:widowControl w:val="0"/>
              <w:numPr>
                <w:ilvl w:val="0"/>
                <w:numId w:val="76"/>
              </w:numPr>
              <w:rPr>
                <w:iCs/>
                <w:sz w:val="20"/>
                <w:szCs w:val="18"/>
              </w:rPr>
            </w:pPr>
          </w:p>
        </w:tc>
        <w:tc>
          <w:tcPr>
            <w:tcW w:w="1385" w:type="pct"/>
            <w:shd w:val="clear" w:color="auto" w:fill="auto"/>
          </w:tcPr>
          <w:p w:rsidR="00BF0147" w:rsidRPr="00057B8F" w:rsidRDefault="00264010" w:rsidP="00BF0147">
            <w:pPr>
              <w:rPr>
                <w:sz w:val="20"/>
                <w:szCs w:val="18"/>
              </w:rPr>
            </w:pPr>
            <w:r>
              <w:rPr>
                <w:color w:val="0070C0"/>
                <w:sz w:val="20"/>
                <w:szCs w:val="16"/>
              </w:rPr>
              <w:t xml:space="preserve">ПС 220 кВ </w:t>
            </w:r>
            <w:r w:rsidR="00BF0147" w:rsidRPr="00057B8F">
              <w:rPr>
                <w:sz w:val="20"/>
                <w:szCs w:val="18"/>
              </w:rPr>
              <w:t>Узловая</w:t>
            </w:r>
          </w:p>
        </w:tc>
        <w:tc>
          <w:tcPr>
            <w:tcW w:w="1728" w:type="pct"/>
            <w:shd w:val="clear" w:color="auto" w:fill="auto"/>
          </w:tcPr>
          <w:p w:rsidR="00BF0147" w:rsidRPr="00057B8F" w:rsidRDefault="00BF0147" w:rsidP="00BF0147">
            <w:pPr>
              <w:jc w:val="center"/>
              <w:rPr>
                <w:sz w:val="20"/>
                <w:szCs w:val="18"/>
              </w:rPr>
            </w:pPr>
            <w:r w:rsidRPr="00057B8F">
              <w:rPr>
                <w:sz w:val="20"/>
                <w:szCs w:val="18"/>
              </w:rPr>
              <w:t>220</w:t>
            </w:r>
          </w:p>
        </w:tc>
        <w:tc>
          <w:tcPr>
            <w:tcW w:w="1669" w:type="pct"/>
            <w:shd w:val="clear" w:color="auto" w:fill="auto"/>
          </w:tcPr>
          <w:p w:rsidR="00BF0147" w:rsidRPr="00057B8F" w:rsidRDefault="00AF68CB" w:rsidP="00BF0147">
            <w:pPr>
              <w:jc w:val="center"/>
              <w:rPr>
                <w:sz w:val="20"/>
                <w:szCs w:val="18"/>
              </w:rPr>
            </w:pPr>
            <w:r w:rsidRPr="00057B8F">
              <w:rPr>
                <w:sz w:val="20"/>
                <w:szCs w:val="18"/>
              </w:rPr>
              <w:t>290</w:t>
            </w:r>
          </w:p>
        </w:tc>
      </w:tr>
      <w:tr w:rsidR="00057B8F" w:rsidRPr="00057B8F" w:rsidTr="00BF0147">
        <w:trPr>
          <w:cantSplit/>
        </w:trPr>
        <w:tc>
          <w:tcPr>
            <w:tcW w:w="218" w:type="pct"/>
            <w:shd w:val="clear" w:color="auto" w:fill="auto"/>
          </w:tcPr>
          <w:p w:rsidR="00BF0147" w:rsidRPr="00057B8F" w:rsidRDefault="00BF0147" w:rsidP="006A1424">
            <w:pPr>
              <w:widowControl w:val="0"/>
              <w:numPr>
                <w:ilvl w:val="0"/>
                <w:numId w:val="76"/>
              </w:numPr>
              <w:rPr>
                <w:iCs/>
                <w:sz w:val="20"/>
                <w:szCs w:val="18"/>
              </w:rPr>
            </w:pPr>
          </w:p>
        </w:tc>
        <w:tc>
          <w:tcPr>
            <w:tcW w:w="1385" w:type="pct"/>
            <w:shd w:val="clear" w:color="auto" w:fill="auto"/>
          </w:tcPr>
          <w:p w:rsidR="00BF0147" w:rsidRPr="00057B8F" w:rsidRDefault="00264010" w:rsidP="00BF0147">
            <w:pPr>
              <w:rPr>
                <w:sz w:val="20"/>
                <w:szCs w:val="18"/>
              </w:rPr>
            </w:pPr>
            <w:r>
              <w:rPr>
                <w:color w:val="0070C0"/>
                <w:sz w:val="20"/>
                <w:szCs w:val="16"/>
              </w:rPr>
              <w:t xml:space="preserve">ПС 220 кВ </w:t>
            </w:r>
            <w:r w:rsidR="00BF0147" w:rsidRPr="00057B8F">
              <w:rPr>
                <w:sz w:val="20"/>
                <w:szCs w:val="18"/>
              </w:rPr>
              <w:t>Черемисино</w:t>
            </w:r>
          </w:p>
        </w:tc>
        <w:tc>
          <w:tcPr>
            <w:tcW w:w="1728" w:type="pct"/>
            <w:shd w:val="clear" w:color="auto" w:fill="auto"/>
          </w:tcPr>
          <w:p w:rsidR="00BF0147" w:rsidRPr="00057B8F" w:rsidRDefault="00BF0147" w:rsidP="00BF0147">
            <w:pPr>
              <w:jc w:val="center"/>
              <w:rPr>
                <w:sz w:val="20"/>
                <w:szCs w:val="18"/>
              </w:rPr>
            </w:pPr>
            <w:r w:rsidRPr="00057B8F">
              <w:rPr>
                <w:sz w:val="20"/>
                <w:szCs w:val="18"/>
              </w:rPr>
              <w:t>220</w:t>
            </w:r>
          </w:p>
        </w:tc>
        <w:tc>
          <w:tcPr>
            <w:tcW w:w="1669" w:type="pct"/>
            <w:shd w:val="clear" w:color="auto" w:fill="auto"/>
          </w:tcPr>
          <w:p w:rsidR="00BF0147" w:rsidRPr="00057B8F" w:rsidRDefault="00BF0147" w:rsidP="00BF0147">
            <w:pPr>
              <w:jc w:val="center"/>
              <w:rPr>
                <w:sz w:val="20"/>
                <w:szCs w:val="18"/>
              </w:rPr>
            </w:pPr>
            <w:r w:rsidRPr="00057B8F">
              <w:rPr>
                <w:sz w:val="20"/>
                <w:szCs w:val="18"/>
              </w:rPr>
              <w:t>126</w:t>
            </w:r>
          </w:p>
        </w:tc>
      </w:tr>
      <w:tr w:rsidR="00057B8F" w:rsidRPr="00057B8F" w:rsidTr="00BF0147">
        <w:trPr>
          <w:cantSplit/>
        </w:trPr>
        <w:tc>
          <w:tcPr>
            <w:tcW w:w="1603" w:type="pct"/>
            <w:gridSpan w:val="2"/>
            <w:shd w:val="clear" w:color="auto" w:fill="auto"/>
          </w:tcPr>
          <w:p w:rsidR="00BF0147" w:rsidRPr="00057B8F" w:rsidRDefault="00BF0147" w:rsidP="00BF0147">
            <w:pPr>
              <w:rPr>
                <w:sz w:val="20"/>
                <w:szCs w:val="18"/>
              </w:rPr>
            </w:pPr>
            <w:r w:rsidRPr="00057B8F">
              <w:rPr>
                <w:sz w:val="20"/>
                <w:szCs w:val="18"/>
              </w:rPr>
              <w:t>Всего</w:t>
            </w:r>
          </w:p>
        </w:tc>
        <w:tc>
          <w:tcPr>
            <w:tcW w:w="1728" w:type="pct"/>
            <w:shd w:val="clear" w:color="auto" w:fill="auto"/>
          </w:tcPr>
          <w:p w:rsidR="00BF0147" w:rsidRPr="00057B8F" w:rsidRDefault="00BF0147" w:rsidP="00BF0147">
            <w:pPr>
              <w:jc w:val="center"/>
              <w:rPr>
                <w:sz w:val="20"/>
                <w:szCs w:val="18"/>
              </w:rPr>
            </w:pPr>
          </w:p>
        </w:tc>
        <w:tc>
          <w:tcPr>
            <w:tcW w:w="1669" w:type="pct"/>
            <w:shd w:val="clear" w:color="auto" w:fill="auto"/>
          </w:tcPr>
          <w:p w:rsidR="00BF0147" w:rsidRPr="00057B8F" w:rsidRDefault="00AF68CB" w:rsidP="00BF0147">
            <w:pPr>
              <w:jc w:val="center"/>
              <w:rPr>
                <w:sz w:val="20"/>
                <w:szCs w:val="18"/>
              </w:rPr>
            </w:pPr>
            <w:r w:rsidRPr="00057B8F">
              <w:rPr>
                <w:sz w:val="20"/>
                <w:szCs w:val="18"/>
              </w:rPr>
              <w:t>1161</w:t>
            </w:r>
          </w:p>
        </w:tc>
      </w:tr>
    </w:tbl>
    <w:p w:rsidR="00BF0147" w:rsidRPr="00057B8F" w:rsidRDefault="00BF0147" w:rsidP="00BF0147">
      <w:pPr>
        <w:pStyle w:val="6"/>
      </w:pPr>
      <w:r w:rsidRPr="00057B8F">
        <w:t>Действующие линии электропередачи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7"/>
        <w:gridCol w:w="3773"/>
        <w:gridCol w:w="3446"/>
        <w:gridCol w:w="1935"/>
      </w:tblGrid>
      <w:tr w:rsidR="00057B8F" w:rsidRPr="00057B8F" w:rsidTr="00BF0147">
        <w:trPr>
          <w:cantSplit/>
        </w:trPr>
        <w:tc>
          <w:tcPr>
            <w:tcW w:w="218" w:type="pct"/>
            <w:shd w:val="clear" w:color="auto" w:fill="auto"/>
            <w:noWrap/>
          </w:tcPr>
          <w:p w:rsidR="00BF0147" w:rsidRPr="00057B8F" w:rsidRDefault="00BF0147" w:rsidP="00BF0147">
            <w:pPr>
              <w:jc w:val="center"/>
              <w:rPr>
                <w:bCs/>
                <w:sz w:val="20"/>
                <w:szCs w:val="18"/>
              </w:rPr>
            </w:pPr>
            <w:r w:rsidRPr="00057B8F">
              <w:rPr>
                <w:bCs/>
                <w:sz w:val="20"/>
                <w:szCs w:val="18"/>
              </w:rPr>
              <w:t>№</w:t>
            </w:r>
          </w:p>
        </w:tc>
        <w:tc>
          <w:tcPr>
            <w:tcW w:w="1971" w:type="pct"/>
            <w:shd w:val="clear" w:color="auto" w:fill="auto"/>
            <w:noWrap/>
          </w:tcPr>
          <w:p w:rsidR="00BF0147" w:rsidRPr="00057B8F" w:rsidRDefault="00BF0147" w:rsidP="00BF0147">
            <w:pPr>
              <w:rPr>
                <w:bCs/>
                <w:sz w:val="20"/>
                <w:szCs w:val="18"/>
              </w:rPr>
            </w:pPr>
            <w:r w:rsidRPr="00057B8F">
              <w:rPr>
                <w:bCs/>
                <w:sz w:val="20"/>
                <w:szCs w:val="18"/>
              </w:rPr>
              <w:t>Наименование линии электропередачи</w:t>
            </w:r>
          </w:p>
        </w:tc>
        <w:tc>
          <w:tcPr>
            <w:tcW w:w="1800" w:type="pct"/>
            <w:shd w:val="clear" w:color="auto" w:fill="auto"/>
            <w:noWrap/>
          </w:tcPr>
          <w:p w:rsidR="00BF0147" w:rsidRPr="00057B8F" w:rsidRDefault="00BF0147" w:rsidP="00BF0147">
            <w:pPr>
              <w:rPr>
                <w:bCs/>
                <w:sz w:val="20"/>
                <w:szCs w:val="18"/>
              </w:rPr>
            </w:pPr>
            <w:r w:rsidRPr="00057B8F">
              <w:rPr>
                <w:bCs/>
                <w:sz w:val="20"/>
                <w:szCs w:val="18"/>
              </w:rPr>
              <w:t>Местоположение</w:t>
            </w:r>
          </w:p>
        </w:tc>
        <w:tc>
          <w:tcPr>
            <w:tcW w:w="1011" w:type="pct"/>
            <w:shd w:val="clear" w:color="auto" w:fill="auto"/>
            <w:noWrap/>
          </w:tcPr>
          <w:p w:rsidR="00BF0147" w:rsidRPr="00057B8F" w:rsidRDefault="00BF0147" w:rsidP="00BF0147">
            <w:pPr>
              <w:jc w:val="center"/>
              <w:rPr>
                <w:bCs/>
                <w:sz w:val="20"/>
                <w:szCs w:val="18"/>
              </w:rPr>
            </w:pPr>
            <w:r w:rsidRPr="00057B8F">
              <w:rPr>
                <w:bCs/>
                <w:sz w:val="20"/>
                <w:szCs w:val="18"/>
              </w:rPr>
              <w:t>Протяженность, км</w:t>
            </w:r>
          </w:p>
        </w:tc>
      </w:tr>
      <w:tr w:rsidR="00057B8F" w:rsidRPr="00057B8F" w:rsidTr="00BF0147">
        <w:trPr>
          <w:cantSplit/>
        </w:trPr>
        <w:tc>
          <w:tcPr>
            <w:tcW w:w="218" w:type="pct"/>
            <w:shd w:val="clear" w:color="auto" w:fill="auto"/>
          </w:tcPr>
          <w:p w:rsidR="00957418" w:rsidRPr="00057B8F" w:rsidRDefault="00957418" w:rsidP="006A1424">
            <w:pPr>
              <w:widowControl w:val="0"/>
              <w:numPr>
                <w:ilvl w:val="0"/>
                <w:numId w:val="77"/>
              </w:numPr>
              <w:rPr>
                <w:sz w:val="20"/>
                <w:szCs w:val="18"/>
              </w:rPr>
            </w:pPr>
          </w:p>
        </w:tc>
        <w:tc>
          <w:tcPr>
            <w:tcW w:w="1971" w:type="pct"/>
            <w:shd w:val="clear" w:color="auto" w:fill="auto"/>
          </w:tcPr>
          <w:p w:rsidR="00957418" w:rsidRPr="00057B8F" w:rsidRDefault="00957418" w:rsidP="00DF2B41">
            <w:pPr>
              <w:rPr>
                <w:sz w:val="20"/>
                <w:szCs w:val="16"/>
              </w:rPr>
            </w:pPr>
            <w:r w:rsidRPr="00057B8F">
              <w:rPr>
                <w:sz w:val="20"/>
                <w:szCs w:val="16"/>
              </w:rPr>
              <w:t>ВЛ 500 кВ Белобережская - Елецкая</w:t>
            </w:r>
          </w:p>
        </w:tc>
        <w:tc>
          <w:tcPr>
            <w:tcW w:w="1800" w:type="pct"/>
            <w:shd w:val="clear" w:color="auto" w:fill="auto"/>
          </w:tcPr>
          <w:p w:rsidR="00957418" w:rsidRPr="00057B8F" w:rsidRDefault="00957418" w:rsidP="00DF2B41">
            <w:pPr>
              <w:rPr>
                <w:sz w:val="20"/>
                <w:szCs w:val="16"/>
              </w:rPr>
            </w:pPr>
            <w:r w:rsidRPr="00057B8F">
              <w:rPr>
                <w:sz w:val="20"/>
                <w:szCs w:val="16"/>
              </w:rPr>
              <w:t>Брянская область, Орловская область, Липецкая область</w:t>
            </w:r>
          </w:p>
        </w:tc>
        <w:tc>
          <w:tcPr>
            <w:tcW w:w="1011" w:type="pct"/>
            <w:shd w:val="clear" w:color="auto" w:fill="auto"/>
          </w:tcPr>
          <w:p w:rsidR="00957418" w:rsidRPr="00057B8F" w:rsidRDefault="00957418" w:rsidP="00DF2B41">
            <w:pPr>
              <w:jc w:val="center"/>
              <w:rPr>
                <w:sz w:val="20"/>
                <w:szCs w:val="16"/>
              </w:rPr>
            </w:pPr>
            <w:r w:rsidRPr="00057B8F">
              <w:rPr>
                <w:sz w:val="20"/>
                <w:szCs w:val="16"/>
              </w:rPr>
              <w:t>-</w:t>
            </w:r>
          </w:p>
        </w:tc>
      </w:tr>
      <w:tr w:rsidR="00057B8F" w:rsidRPr="00057B8F" w:rsidTr="00BF0147">
        <w:trPr>
          <w:cantSplit/>
        </w:trPr>
        <w:tc>
          <w:tcPr>
            <w:tcW w:w="218" w:type="pct"/>
            <w:shd w:val="clear" w:color="auto" w:fill="auto"/>
          </w:tcPr>
          <w:p w:rsidR="00BF0147" w:rsidRPr="00057B8F" w:rsidRDefault="00BF0147" w:rsidP="006A1424">
            <w:pPr>
              <w:keepNext/>
              <w:keepLines/>
              <w:widowControl w:val="0"/>
              <w:numPr>
                <w:ilvl w:val="0"/>
                <w:numId w:val="77"/>
              </w:numPr>
              <w:rPr>
                <w:sz w:val="20"/>
                <w:szCs w:val="18"/>
              </w:rPr>
            </w:pPr>
          </w:p>
        </w:tc>
        <w:tc>
          <w:tcPr>
            <w:tcW w:w="1971" w:type="pct"/>
            <w:shd w:val="clear" w:color="auto" w:fill="auto"/>
          </w:tcPr>
          <w:p w:rsidR="00BF0147" w:rsidRPr="00057B8F" w:rsidRDefault="00BF0147" w:rsidP="00BF0147">
            <w:pPr>
              <w:rPr>
                <w:sz w:val="20"/>
                <w:szCs w:val="18"/>
              </w:rPr>
            </w:pPr>
            <w:r w:rsidRPr="00057B8F">
              <w:rPr>
                <w:sz w:val="20"/>
                <w:szCs w:val="18"/>
              </w:rPr>
              <w:t>ВЛ 220 кВ Елецкая - Ливны (Ливны-1)</w:t>
            </w:r>
          </w:p>
        </w:tc>
        <w:tc>
          <w:tcPr>
            <w:tcW w:w="1800" w:type="pct"/>
            <w:shd w:val="clear" w:color="auto" w:fill="auto"/>
          </w:tcPr>
          <w:p w:rsidR="00BF0147" w:rsidRPr="00057B8F" w:rsidRDefault="00BF0147" w:rsidP="00BF0147">
            <w:pPr>
              <w:keepNext/>
              <w:keepLines/>
              <w:rPr>
                <w:sz w:val="20"/>
                <w:szCs w:val="18"/>
              </w:rPr>
            </w:pPr>
            <w:r w:rsidRPr="00057B8F">
              <w:rPr>
                <w:sz w:val="20"/>
                <w:szCs w:val="18"/>
              </w:rPr>
              <w:t>Липецкая область, Орловская область</w:t>
            </w:r>
          </w:p>
        </w:tc>
        <w:tc>
          <w:tcPr>
            <w:tcW w:w="1011" w:type="pct"/>
            <w:shd w:val="clear" w:color="auto" w:fill="auto"/>
          </w:tcPr>
          <w:p w:rsidR="00BF0147" w:rsidRPr="00057B8F" w:rsidRDefault="00BF0147" w:rsidP="00BF0147">
            <w:pPr>
              <w:keepNext/>
              <w:keepLines/>
              <w:jc w:val="center"/>
              <w:rPr>
                <w:sz w:val="20"/>
                <w:szCs w:val="18"/>
              </w:rPr>
            </w:pPr>
            <w:r w:rsidRPr="00057B8F">
              <w:rPr>
                <w:sz w:val="20"/>
                <w:szCs w:val="18"/>
              </w:rPr>
              <w:t>74,1</w:t>
            </w:r>
          </w:p>
        </w:tc>
      </w:tr>
      <w:tr w:rsidR="00057B8F" w:rsidRPr="00057B8F" w:rsidTr="00BF0147">
        <w:trPr>
          <w:cantSplit/>
        </w:trPr>
        <w:tc>
          <w:tcPr>
            <w:tcW w:w="218" w:type="pct"/>
            <w:shd w:val="clear" w:color="auto" w:fill="auto"/>
          </w:tcPr>
          <w:p w:rsidR="00BF0147" w:rsidRPr="00057B8F" w:rsidRDefault="00BF0147" w:rsidP="006A1424">
            <w:pPr>
              <w:widowControl w:val="0"/>
              <w:numPr>
                <w:ilvl w:val="0"/>
                <w:numId w:val="77"/>
              </w:numPr>
              <w:rPr>
                <w:sz w:val="20"/>
                <w:szCs w:val="18"/>
              </w:rPr>
            </w:pPr>
          </w:p>
        </w:tc>
        <w:tc>
          <w:tcPr>
            <w:tcW w:w="1971" w:type="pct"/>
            <w:shd w:val="clear" w:color="auto" w:fill="auto"/>
          </w:tcPr>
          <w:p w:rsidR="00BF0147" w:rsidRPr="00057B8F" w:rsidRDefault="00BF0147" w:rsidP="00667304">
            <w:pPr>
              <w:rPr>
                <w:sz w:val="20"/>
                <w:szCs w:val="18"/>
              </w:rPr>
            </w:pPr>
            <w:r w:rsidRPr="00057B8F">
              <w:rPr>
                <w:sz w:val="20"/>
                <w:szCs w:val="18"/>
              </w:rPr>
              <w:t>ВЛ 220 кВ Елецкая-220 - Ливны с отпайкой на ПС Тербуны</w:t>
            </w:r>
          </w:p>
        </w:tc>
        <w:tc>
          <w:tcPr>
            <w:tcW w:w="1800" w:type="pct"/>
            <w:shd w:val="clear" w:color="auto" w:fill="auto"/>
          </w:tcPr>
          <w:p w:rsidR="00BF0147" w:rsidRPr="00057B8F" w:rsidRDefault="00BF0147" w:rsidP="00BF0147">
            <w:pPr>
              <w:rPr>
                <w:sz w:val="20"/>
                <w:szCs w:val="18"/>
              </w:rPr>
            </w:pPr>
            <w:r w:rsidRPr="00057B8F">
              <w:rPr>
                <w:sz w:val="20"/>
                <w:szCs w:val="18"/>
              </w:rPr>
              <w:t>Липецкая область, Орловская область</w:t>
            </w:r>
          </w:p>
        </w:tc>
        <w:tc>
          <w:tcPr>
            <w:tcW w:w="1011" w:type="pct"/>
            <w:shd w:val="clear" w:color="auto" w:fill="auto"/>
          </w:tcPr>
          <w:p w:rsidR="00BF0147" w:rsidRPr="00057B8F" w:rsidRDefault="00BF0147" w:rsidP="00BF0147">
            <w:pPr>
              <w:jc w:val="center"/>
              <w:rPr>
                <w:sz w:val="20"/>
                <w:szCs w:val="18"/>
              </w:rPr>
            </w:pPr>
            <w:r w:rsidRPr="00057B8F">
              <w:rPr>
                <w:sz w:val="20"/>
                <w:szCs w:val="18"/>
              </w:rPr>
              <w:t>49,08</w:t>
            </w:r>
          </w:p>
        </w:tc>
      </w:tr>
      <w:tr w:rsidR="00057B8F" w:rsidRPr="00057B8F" w:rsidTr="00BF0147">
        <w:trPr>
          <w:cantSplit/>
        </w:trPr>
        <w:tc>
          <w:tcPr>
            <w:tcW w:w="218" w:type="pct"/>
            <w:shd w:val="clear" w:color="auto" w:fill="auto"/>
          </w:tcPr>
          <w:p w:rsidR="00BF0147" w:rsidRPr="00057B8F" w:rsidRDefault="00BF0147" w:rsidP="006A1424">
            <w:pPr>
              <w:widowControl w:val="0"/>
              <w:numPr>
                <w:ilvl w:val="0"/>
                <w:numId w:val="77"/>
              </w:numPr>
              <w:rPr>
                <w:sz w:val="20"/>
                <w:szCs w:val="18"/>
              </w:rPr>
            </w:pPr>
          </w:p>
        </w:tc>
        <w:tc>
          <w:tcPr>
            <w:tcW w:w="1971" w:type="pct"/>
            <w:shd w:val="clear" w:color="auto" w:fill="auto"/>
          </w:tcPr>
          <w:p w:rsidR="00BF0147" w:rsidRPr="00057B8F" w:rsidRDefault="00BF0147" w:rsidP="00BF0147">
            <w:pPr>
              <w:rPr>
                <w:sz w:val="20"/>
                <w:szCs w:val="18"/>
              </w:rPr>
            </w:pPr>
            <w:r w:rsidRPr="00057B8F">
              <w:rPr>
                <w:sz w:val="20"/>
                <w:szCs w:val="18"/>
              </w:rPr>
              <w:t>ВЛ 220 кВ Железногорск</w:t>
            </w:r>
            <w:r w:rsidR="009304CF" w:rsidRPr="00057B8F">
              <w:rPr>
                <w:sz w:val="20"/>
                <w:szCs w:val="18"/>
              </w:rPr>
              <w:t>ая</w:t>
            </w:r>
            <w:r w:rsidRPr="00057B8F">
              <w:rPr>
                <w:sz w:val="20"/>
                <w:szCs w:val="18"/>
              </w:rPr>
              <w:t xml:space="preserve"> - Узловая</w:t>
            </w:r>
          </w:p>
        </w:tc>
        <w:tc>
          <w:tcPr>
            <w:tcW w:w="1800" w:type="pct"/>
            <w:shd w:val="clear" w:color="auto" w:fill="auto"/>
          </w:tcPr>
          <w:p w:rsidR="00BF0147" w:rsidRPr="00057B8F" w:rsidRDefault="00BF0147" w:rsidP="00BF0147">
            <w:pPr>
              <w:rPr>
                <w:sz w:val="20"/>
                <w:szCs w:val="18"/>
              </w:rPr>
            </w:pPr>
            <w:r w:rsidRPr="00057B8F">
              <w:rPr>
                <w:sz w:val="20"/>
                <w:szCs w:val="18"/>
              </w:rPr>
              <w:t>Курская область, Орловская область</w:t>
            </w:r>
          </w:p>
        </w:tc>
        <w:tc>
          <w:tcPr>
            <w:tcW w:w="1011" w:type="pct"/>
            <w:shd w:val="clear" w:color="auto" w:fill="auto"/>
          </w:tcPr>
          <w:p w:rsidR="00BF0147" w:rsidRPr="00057B8F" w:rsidRDefault="00BF0147" w:rsidP="00BF0147">
            <w:pPr>
              <w:jc w:val="center"/>
              <w:rPr>
                <w:sz w:val="20"/>
                <w:szCs w:val="18"/>
              </w:rPr>
            </w:pPr>
            <w:r w:rsidRPr="00057B8F">
              <w:rPr>
                <w:sz w:val="20"/>
                <w:szCs w:val="18"/>
              </w:rPr>
              <w:t>68,8</w:t>
            </w:r>
          </w:p>
        </w:tc>
      </w:tr>
      <w:tr w:rsidR="00057B8F" w:rsidRPr="00057B8F" w:rsidTr="00BF0147">
        <w:trPr>
          <w:cantSplit/>
        </w:trPr>
        <w:tc>
          <w:tcPr>
            <w:tcW w:w="218" w:type="pct"/>
            <w:shd w:val="clear" w:color="auto" w:fill="auto"/>
          </w:tcPr>
          <w:p w:rsidR="00BF0147" w:rsidRPr="00057B8F" w:rsidRDefault="00BF0147" w:rsidP="006A1424">
            <w:pPr>
              <w:widowControl w:val="0"/>
              <w:numPr>
                <w:ilvl w:val="0"/>
                <w:numId w:val="77"/>
              </w:numPr>
              <w:rPr>
                <w:sz w:val="20"/>
                <w:szCs w:val="18"/>
              </w:rPr>
            </w:pPr>
          </w:p>
        </w:tc>
        <w:tc>
          <w:tcPr>
            <w:tcW w:w="1971" w:type="pct"/>
            <w:shd w:val="clear" w:color="auto" w:fill="auto"/>
          </w:tcPr>
          <w:p w:rsidR="00BF0147" w:rsidRPr="00057B8F" w:rsidRDefault="00BF0147" w:rsidP="00BF0147">
            <w:pPr>
              <w:rPr>
                <w:sz w:val="20"/>
                <w:szCs w:val="16"/>
              </w:rPr>
            </w:pPr>
            <w:r w:rsidRPr="00057B8F">
              <w:rPr>
                <w:sz w:val="20"/>
                <w:szCs w:val="16"/>
              </w:rPr>
              <w:t>ВЛ 220 кВ Железногорская - Новобрянская</w:t>
            </w:r>
          </w:p>
        </w:tc>
        <w:tc>
          <w:tcPr>
            <w:tcW w:w="1800" w:type="pct"/>
            <w:shd w:val="clear" w:color="auto" w:fill="auto"/>
          </w:tcPr>
          <w:p w:rsidR="00BF0147" w:rsidRPr="00057B8F" w:rsidRDefault="00BF0147" w:rsidP="00BF0147">
            <w:pPr>
              <w:rPr>
                <w:sz w:val="20"/>
                <w:szCs w:val="16"/>
              </w:rPr>
            </w:pPr>
            <w:r w:rsidRPr="00057B8F">
              <w:rPr>
                <w:sz w:val="20"/>
                <w:szCs w:val="16"/>
              </w:rPr>
              <w:t>Брянская область, Курская область, Орловская область</w:t>
            </w:r>
          </w:p>
        </w:tc>
        <w:tc>
          <w:tcPr>
            <w:tcW w:w="1011" w:type="pct"/>
            <w:shd w:val="clear" w:color="auto" w:fill="auto"/>
          </w:tcPr>
          <w:p w:rsidR="00BF0147" w:rsidRPr="00057B8F" w:rsidRDefault="00BF0147" w:rsidP="00BF0147">
            <w:pPr>
              <w:jc w:val="center"/>
              <w:rPr>
                <w:sz w:val="20"/>
                <w:szCs w:val="16"/>
              </w:rPr>
            </w:pPr>
            <w:r w:rsidRPr="00057B8F">
              <w:rPr>
                <w:sz w:val="20"/>
                <w:szCs w:val="16"/>
              </w:rPr>
              <w:t>144,73</w:t>
            </w:r>
          </w:p>
        </w:tc>
      </w:tr>
      <w:tr w:rsidR="00057B8F" w:rsidRPr="00057B8F" w:rsidTr="00BF0147">
        <w:trPr>
          <w:cantSplit/>
        </w:trPr>
        <w:tc>
          <w:tcPr>
            <w:tcW w:w="218" w:type="pct"/>
            <w:shd w:val="clear" w:color="auto" w:fill="auto"/>
          </w:tcPr>
          <w:p w:rsidR="00BF0147" w:rsidRPr="00057B8F" w:rsidRDefault="00BF0147" w:rsidP="006A1424">
            <w:pPr>
              <w:widowControl w:val="0"/>
              <w:numPr>
                <w:ilvl w:val="0"/>
                <w:numId w:val="77"/>
              </w:numPr>
              <w:rPr>
                <w:sz w:val="20"/>
                <w:szCs w:val="18"/>
              </w:rPr>
            </w:pPr>
          </w:p>
        </w:tc>
        <w:tc>
          <w:tcPr>
            <w:tcW w:w="1971" w:type="pct"/>
            <w:shd w:val="clear" w:color="auto" w:fill="auto"/>
          </w:tcPr>
          <w:p w:rsidR="00BF0147" w:rsidRPr="00057B8F" w:rsidRDefault="00BF0147" w:rsidP="00BF0147">
            <w:pPr>
              <w:rPr>
                <w:sz w:val="20"/>
                <w:szCs w:val="18"/>
              </w:rPr>
            </w:pPr>
            <w:r w:rsidRPr="00057B8F">
              <w:rPr>
                <w:sz w:val="20"/>
                <w:szCs w:val="18"/>
              </w:rPr>
              <w:t>ВЛ 220 кВ Ливны - Черемисино №1 (Черемисино-1)</w:t>
            </w:r>
          </w:p>
        </w:tc>
        <w:tc>
          <w:tcPr>
            <w:tcW w:w="1800" w:type="pct"/>
            <w:shd w:val="clear" w:color="auto" w:fill="auto"/>
          </w:tcPr>
          <w:p w:rsidR="00BF0147" w:rsidRPr="00057B8F" w:rsidRDefault="00BF0147" w:rsidP="00BF0147">
            <w:pPr>
              <w:rPr>
                <w:sz w:val="20"/>
                <w:szCs w:val="18"/>
              </w:rPr>
            </w:pPr>
            <w:r w:rsidRPr="00057B8F">
              <w:rPr>
                <w:sz w:val="20"/>
                <w:szCs w:val="18"/>
              </w:rPr>
              <w:t>Орловская область</w:t>
            </w:r>
          </w:p>
        </w:tc>
        <w:tc>
          <w:tcPr>
            <w:tcW w:w="1011" w:type="pct"/>
            <w:shd w:val="clear" w:color="auto" w:fill="auto"/>
          </w:tcPr>
          <w:p w:rsidR="00BF0147" w:rsidRPr="00057B8F" w:rsidRDefault="00BF0147" w:rsidP="00BF0147">
            <w:pPr>
              <w:jc w:val="center"/>
              <w:rPr>
                <w:sz w:val="20"/>
                <w:szCs w:val="18"/>
              </w:rPr>
            </w:pPr>
            <w:r w:rsidRPr="00057B8F">
              <w:rPr>
                <w:sz w:val="20"/>
                <w:szCs w:val="18"/>
              </w:rPr>
              <w:t>49,3</w:t>
            </w:r>
          </w:p>
        </w:tc>
      </w:tr>
      <w:tr w:rsidR="00057B8F" w:rsidRPr="00057B8F" w:rsidTr="00BF0147">
        <w:trPr>
          <w:cantSplit/>
        </w:trPr>
        <w:tc>
          <w:tcPr>
            <w:tcW w:w="218" w:type="pct"/>
            <w:shd w:val="clear" w:color="auto" w:fill="auto"/>
          </w:tcPr>
          <w:p w:rsidR="00BF0147" w:rsidRPr="00057B8F" w:rsidRDefault="00BF0147" w:rsidP="006A1424">
            <w:pPr>
              <w:widowControl w:val="0"/>
              <w:numPr>
                <w:ilvl w:val="0"/>
                <w:numId w:val="77"/>
              </w:numPr>
              <w:rPr>
                <w:sz w:val="20"/>
                <w:szCs w:val="18"/>
              </w:rPr>
            </w:pPr>
          </w:p>
        </w:tc>
        <w:tc>
          <w:tcPr>
            <w:tcW w:w="1971" w:type="pct"/>
            <w:shd w:val="clear" w:color="auto" w:fill="auto"/>
          </w:tcPr>
          <w:p w:rsidR="00BF0147" w:rsidRPr="00057B8F" w:rsidRDefault="00BF0147" w:rsidP="00BF0147">
            <w:pPr>
              <w:rPr>
                <w:sz w:val="20"/>
                <w:szCs w:val="18"/>
              </w:rPr>
            </w:pPr>
            <w:r w:rsidRPr="00057B8F">
              <w:rPr>
                <w:sz w:val="20"/>
                <w:szCs w:val="18"/>
              </w:rPr>
              <w:t>ВЛ 220 кВ Ливны - Черемисино №2 (Черемисино-2)</w:t>
            </w:r>
          </w:p>
        </w:tc>
        <w:tc>
          <w:tcPr>
            <w:tcW w:w="1800" w:type="pct"/>
            <w:shd w:val="clear" w:color="auto" w:fill="auto"/>
          </w:tcPr>
          <w:p w:rsidR="00BF0147" w:rsidRPr="00057B8F" w:rsidRDefault="00BF0147" w:rsidP="00BF0147">
            <w:pPr>
              <w:rPr>
                <w:sz w:val="20"/>
                <w:szCs w:val="18"/>
              </w:rPr>
            </w:pPr>
            <w:r w:rsidRPr="00057B8F">
              <w:rPr>
                <w:sz w:val="20"/>
                <w:szCs w:val="18"/>
              </w:rPr>
              <w:t>Орловская область</w:t>
            </w:r>
          </w:p>
        </w:tc>
        <w:tc>
          <w:tcPr>
            <w:tcW w:w="1011" w:type="pct"/>
            <w:shd w:val="clear" w:color="auto" w:fill="auto"/>
          </w:tcPr>
          <w:p w:rsidR="00BF0147" w:rsidRPr="00057B8F" w:rsidRDefault="00BF0147" w:rsidP="00BF0147">
            <w:pPr>
              <w:jc w:val="center"/>
              <w:rPr>
                <w:sz w:val="20"/>
                <w:szCs w:val="18"/>
              </w:rPr>
            </w:pPr>
            <w:r w:rsidRPr="00057B8F">
              <w:rPr>
                <w:sz w:val="20"/>
                <w:szCs w:val="18"/>
              </w:rPr>
              <w:t>49,3</w:t>
            </w:r>
          </w:p>
        </w:tc>
      </w:tr>
      <w:tr w:rsidR="00057B8F" w:rsidRPr="00057B8F" w:rsidTr="00BF0147">
        <w:trPr>
          <w:cantSplit/>
        </w:trPr>
        <w:tc>
          <w:tcPr>
            <w:tcW w:w="218" w:type="pct"/>
            <w:shd w:val="clear" w:color="auto" w:fill="auto"/>
          </w:tcPr>
          <w:p w:rsidR="00BF0147" w:rsidRPr="00057B8F" w:rsidRDefault="00BF0147" w:rsidP="006A1424">
            <w:pPr>
              <w:widowControl w:val="0"/>
              <w:numPr>
                <w:ilvl w:val="0"/>
                <w:numId w:val="77"/>
              </w:numPr>
              <w:rPr>
                <w:sz w:val="20"/>
                <w:szCs w:val="18"/>
              </w:rPr>
            </w:pPr>
          </w:p>
        </w:tc>
        <w:tc>
          <w:tcPr>
            <w:tcW w:w="1971" w:type="pct"/>
            <w:shd w:val="clear" w:color="auto" w:fill="auto"/>
          </w:tcPr>
          <w:p w:rsidR="00BF0147" w:rsidRPr="00057B8F" w:rsidRDefault="00BF0147" w:rsidP="00BF0147">
            <w:pPr>
              <w:rPr>
                <w:sz w:val="20"/>
                <w:szCs w:val="18"/>
              </w:rPr>
            </w:pPr>
            <w:r w:rsidRPr="00057B8F">
              <w:rPr>
                <w:sz w:val="20"/>
                <w:szCs w:val="18"/>
              </w:rPr>
              <w:t>ВЛ 220 кВ Мценск - Орловская Районная</w:t>
            </w:r>
          </w:p>
        </w:tc>
        <w:tc>
          <w:tcPr>
            <w:tcW w:w="1800" w:type="pct"/>
            <w:shd w:val="clear" w:color="auto" w:fill="auto"/>
          </w:tcPr>
          <w:p w:rsidR="00BF0147" w:rsidRPr="00057B8F" w:rsidRDefault="00BF0147" w:rsidP="00BF0147">
            <w:pPr>
              <w:rPr>
                <w:sz w:val="20"/>
                <w:szCs w:val="18"/>
              </w:rPr>
            </w:pPr>
            <w:r w:rsidRPr="00057B8F">
              <w:rPr>
                <w:sz w:val="20"/>
                <w:szCs w:val="18"/>
              </w:rPr>
              <w:t>Орловская область</w:t>
            </w:r>
          </w:p>
        </w:tc>
        <w:tc>
          <w:tcPr>
            <w:tcW w:w="1011" w:type="pct"/>
            <w:shd w:val="clear" w:color="auto" w:fill="auto"/>
          </w:tcPr>
          <w:p w:rsidR="00BF0147" w:rsidRPr="00057B8F" w:rsidRDefault="00BF0147" w:rsidP="00BF0147">
            <w:pPr>
              <w:jc w:val="center"/>
              <w:rPr>
                <w:sz w:val="20"/>
                <w:szCs w:val="18"/>
              </w:rPr>
            </w:pPr>
            <w:r w:rsidRPr="00057B8F">
              <w:rPr>
                <w:sz w:val="20"/>
                <w:szCs w:val="18"/>
              </w:rPr>
              <w:t>38,7</w:t>
            </w:r>
          </w:p>
        </w:tc>
      </w:tr>
      <w:tr w:rsidR="00057B8F" w:rsidRPr="00057B8F" w:rsidTr="00BF0147">
        <w:trPr>
          <w:cantSplit/>
        </w:trPr>
        <w:tc>
          <w:tcPr>
            <w:tcW w:w="218" w:type="pct"/>
            <w:shd w:val="clear" w:color="auto" w:fill="auto"/>
          </w:tcPr>
          <w:p w:rsidR="00BF0147" w:rsidRPr="00057B8F" w:rsidRDefault="00BF0147" w:rsidP="006A1424">
            <w:pPr>
              <w:widowControl w:val="0"/>
              <w:numPr>
                <w:ilvl w:val="0"/>
                <w:numId w:val="77"/>
              </w:numPr>
              <w:rPr>
                <w:sz w:val="20"/>
                <w:szCs w:val="18"/>
              </w:rPr>
            </w:pPr>
          </w:p>
        </w:tc>
        <w:tc>
          <w:tcPr>
            <w:tcW w:w="1971" w:type="pct"/>
            <w:shd w:val="clear" w:color="auto" w:fill="auto"/>
          </w:tcPr>
          <w:p w:rsidR="00BF0147" w:rsidRPr="00057B8F" w:rsidRDefault="00BF0147" w:rsidP="00BF0147">
            <w:pPr>
              <w:rPr>
                <w:sz w:val="20"/>
                <w:szCs w:val="18"/>
              </w:rPr>
            </w:pPr>
            <w:r w:rsidRPr="00057B8F">
              <w:rPr>
                <w:sz w:val="20"/>
                <w:szCs w:val="18"/>
              </w:rPr>
              <w:t>ВЛ 220 кВ Орловская Районная - Узловая</w:t>
            </w:r>
          </w:p>
        </w:tc>
        <w:tc>
          <w:tcPr>
            <w:tcW w:w="1800" w:type="pct"/>
            <w:shd w:val="clear" w:color="auto" w:fill="auto"/>
          </w:tcPr>
          <w:p w:rsidR="00BF0147" w:rsidRPr="00057B8F" w:rsidRDefault="00BF0147" w:rsidP="00BF0147">
            <w:pPr>
              <w:rPr>
                <w:sz w:val="20"/>
                <w:szCs w:val="18"/>
              </w:rPr>
            </w:pPr>
            <w:r w:rsidRPr="00057B8F">
              <w:rPr>
                <w:sz w:val="20"/>
                <w:szCs w:val="18"/>
              </w:rPr>
              <w:t>Орловская область</w:t>
            </w:r>
          </w:p>
        </w:tc>
        <w:tc>
          <w:tcPr>
            <w:tcW w:w="1011" w:type="pct"/>
            <w:shd w:val="clear" w:color="auto" w:fill="auto"/>
          </w:tcPr>
          <w:p w:rsidR="00BF0147" w:rsidRPr="00057B8F" w:rsidRDefault="00BF0147" w:rsidP="00BF0147">
            <w:pPr>
              <w:jc w:val="center"/>
              <w:rPr>
                <w:sz w:val="20"/>
                <w:szCs w:val="18"/>
              </w:rPr>
            </w:pPr>
            <w:r w:rsidRPr="00057B8F">
              <w:rPr>
                <w:sz w:val="20"/>
                <w:szCs w:val="18"/>
              </w:rPr>
              <w:t>26,2</w:t>
            </w:r>
          </w:p>
        </w:tc>
      </w:tr>
      <w:tr w:rsidR="00057B8F" w:rsidRPr="00057B8F" w:rsidTr="00BF0147">
        <w:trPr>
          <w:cantSplit/>
        </w:trPr>
        <w:tc>
          <w:tcPr>
            <w:tcW w:w="218" w:type="pct"/>
            <w:shd w:val="clear" w:color="auto" w:fill="auto"/>
          </w:tcPr>
          <w:p w:rsidR="00BF0147" w:rsidRPr="00057B8F" w:rsidRDefault="00BF0147" w:rsidP="006A1424">
            <w:pPr>
              <w:widowControl w:val="0"/>
              <w:numPr>
                <w:ilvl w:val="0"/>
                <w:numId w:val="77"/>
              </w:numPr>
              <w:rPr>
                <w:sz w:val="20"/>
                <w:szCs w:val="18"/>
              </w:rPr>
            </w:pPr>
          </w:p>
        </w:tc>
        <w:tc>
          <w:tcPr>
            <w:tcW w:w="1971" w:type="pct"/>
            <w:shd w:val="clear" w:color="auto" w:fill="auto"/>
          </w:tcPr>
          <w:p w:rsidR="00BF0147" w:rsidRPr="00057B8F" w:rsidRDefault="00BF0147" w:rsidP="00BF0147">
            <w:pPr>
              <w:rPr>
                <w:sz w:val="20"/>
                <w:szCs w:val="16"/>
              </w:rPr>
            </w:pPr>
            <w:r w:rsidRPr="00057B8F">
              <w:rPr>
                <w:sz w:val="20"/>
                <w:szCs w:val="16"/>
              </w:rPr>
              <w:t>ВЛ 220 кВ Черепетская ГРЭС - Мценск</w:t>
            </w:r>
          </w:p>
        </w:tc>
        <w:tc>
          <w:tcPr>
            <w:tcW w:w="1800" w:type="pct"/>
            <w:shd w:val="clear" w:color="auto" w:fill="auto"/>
          </w:tcPr>
          <w:p w:rsidR="00BF0147" w:rsidRPr="00057B8F" w:rsidRDefault="00BF0147" w:rsidP="00BF0147">
            <w:pPr>
              <w:rPr>
                <w:sz w:val="20"/>
                <w:szCs w:val="16"/>
              </w:rPr>
            </w:pPr>
            <w:r w:rsidRPr="00057B8F">
              <w:rPr>
                <w:sz w:val="20"/>
                <w:szCs w:val="16"/>
              </w:rPr>
              <w:t>Орловская область, Тульская область</w:t>
            </w:r>
          </w:p>
        </w:tc>
        <w:tc>
          <w:tcPr>
            <w:tcW w:w="1011" w:type="pct"/>
            <w:shd w:val="clear" w:color="auto" w:fill="auto"/>
          </w:tcPr>
          <w:p w:rsidR="00BF0147" w:rsidRPr="00057B8F" w:rsidRDefault="00BF0147" w:rsidP="00BF0147">
            <w:pPr>
              <w:jc w:val="center"/>
              <w:rPr>
                <w:sz w:val="20"/>
                <w:szCs w:val="16"/>
              </w:rPr>
            </w:pPr>
            <w:r w:rsidRPr="00057B8F">
              <w:rPr>
                <w:sz w:val="20"/>
                <w:szCs w:val="16"/>
              </w:rPr>
              <w:t>51,6 </w:t>
            </w:r>
          </w:p>
        </w:tc>
      </w:tr>
      <w:tr w:rsidR="00057B8F" w:rsidRPr="00057B8F" w:rsidTr="00BF0147">
        <w:trPr>
          <w:cantSplit/>
        </w:trPr>
        <w:tc>
          <w:tcPr>
            <w:tcW w:w="2189" w:type="pct"/>
            <w:gridSpan w:val="2"/>
            <w:shd w:val="clear" w:color="auto" w:fill="auto"/>
          </w:tcPr>
          <w:p w:rsidR="00BF0147" w:rsidRPr="00057B8F" w:rsidRDefault="00BF0147" w:rsidP="00BF0147">
            <w:pPr>
              <w:rPr>
                <w:sz w:val="20"/>
                <w:szCs w:val="18"/>
              </w:rPr>
            </w:pPr>
            <w:r w:rsidRPr="00057B8F">
              <w:rPr>
                <w:sz w:val="20"/>
                <w:szCs w:val="18"/>
              </w:rPr>
              <w:t>Всего</w:t>
            </w:r>
          </w:p>
        </w:tc>
        <w:tc>
          <w:tcPr>
            <w:tcW w:w="1800" w:type="pct"/>
            <w:shd w:val="clear" w:color="auto" w:fill="auto"/>
          </w:tcPr>
          <w:p w:rsidR="00BF0147" w:rsidRPr="00057B8F" w:rsidRDefault="00BF0147" w:rsidP="00BF0147">
            <w:pPr>
              <w:rPr>
                <w:sz w:val="20"/>
                <w:szCs w:val="18"/>
              </w:rPr>
            </w:pPr>
          </w:p>
        </w:tc>
        <w:tc>
          <w:tcPr>
            <w:tcW w:w="1011" w:type="pct"/>
            <w:shd w:val="clear" w:color="auto" w:fill="auto"/>
          </w:tcPr>
          <w:p w:rsidR="00BF0147" w:rsidRPr="00057B8F" w:rsidRDefault="00B85FB7" w:rsidP="00BF0147">
            <w:pPr>
              <w:jc w:val="center"/>
              <w:rPr>
                <w:sz w:val="20"/>
                <w:szCs w:val="18"/>
              </w:rPr>
            </w:pPr>
            <w:r w:rsidRPr="00057B8F">
              <w:rPr>
                <w:sz w:val="20"/>
                <w:szCs w:val="18"/>
              </w:rPr>
              <w:t>500,21</w:t>
            </w:r>
          </w:p>
        </w:tc>
      </w:tr>
    </w:tbl>
    <w:p w:rsidR="00AE28AF" w:rsidRPr="00057B8F" w:rsidRDefault="00AE28AF" w:rsidP="00D8018E">
      <w:pPr>
        <w:pStyle w:val="4"/>
      </w:pPr>
      <w:r w:rsidRPr="00057B8F">
        <w:t>Строящиеся объекты</w:t>
      </w:r>
      <w:bookmarkEnd w:id="658"/>
    </w:p>
    <w:p w:rsidR="001C45BF" w:rsidRPr="00057B8F" w:rsidRDefault="001C45BF" w:rsidP="001C45BF">
      <w:pPr>
        <w:pStyle w:val="14"/>
      </w:pPr>
      <w:bookmarkStart w:id="659" w:name="_Toc325799935"/>
      <w:bookmarkStart w:id="660" w:name="_Toc340925125"/>
      <w:bookmarkStart w:id="661" w:name="_Toc343803242"/>
      <w:bookmarkStart w:id="662" w:name="_Toc343871846"/>
      <w:r w:rsidRPr="00057B8F">
        <w:t>Нет строящихся объектов электроэнергетики.</w:t>
      </w:r>
    </w:p>
    <w:p w:rsidR="00AE28AF" w:rsidRPr="00517B94" w:rsidRDefault="00AE28AF" w:rsidP="0047111F">
      <w:pPr>
        <w:pStyle w:val="3"/>
        <w:keepNext w:val="0"/>
        <w:widowControl w:val="0"/>
        <w:rPr>
          <w:color w:val="0070C0"/>
        </w:rPr>
      </w:pPr>
      <w:bookmarkStart w:id="663" w:name="_Toc13650197"/>
      <w:r w:rsidRPr="00517B94">
        <w:rPr>
          <w:color w:val="0070C0"/>
        </w:rPr>
        <w:t>Рязанская область</w:t>
      </w:r>
      <w:bookmarkEnd w:id="659"/>
      <w:bookmarkEnd w:id="660"/>
      <w:bookmarkEnd w:id="661"/>
      <w:bookmarkEnd w:id="662"/>
      <w:bookmarkEnd w:id="663"/>
    </w:p>
    <w:p w:rsidR="00517B94" w:rsidRPr="00517B94" w:rsidRDefault="00517B94" w:rsidP="00517B94">
      <w:pPr>
        <w:pStyle w:val="14"/>
        <w:rPr>
          <w:color w:val="0070C0"/>
        </w:rPr>
      </w:pPr>
      <w:r w:rsidRPr="00517B94">
        <w:rPr>
          <w:color w:val="0070C0"/>
        </w:rPr>
        <w:t>На территории субъекта РФ расположена Рязанская энергосистема, входящая в состав ОЭС Центра (объединенная энергетическая система Центра).</w:t>
      </w:r>
    </w:p>
    <w:p w:rsidR="00517B94" w:rsidRPr="00517B94" w:rsidRDefault="00517B94" w:rsidP="00517B94">
      <w:pPr>
        <w:pStyle w:val="14"/>
        <w:rPr>
          <w:color w:val="0070C0"/>
        </w:rPr>
      </w:pPr>
      <w:r w:rsidRPr="00517B94">
        <w:rPr>
          <w:color w:val="0070C0"/>
        </w:rPr>
        <w:t>Функции оперативно-диспетчерского управления выполняет Филиал «Региональное диспетчерское управление энергосистемы Рязанской области» АО «СО ЕЭС» - Рязанское РДУ.</w:t>
      </w:r>
    </w:p>
    <w:p w:rsidR="00266BA4" w:rsidRPr="00057B8F" w:rsidRDefault="00266BA4" w:rsidP="00517B94">
      <w:pPr>
        <w:pStyle w:val="14"/>
      </w:pPr>
      <w:r w:rsidRPr="00057B8F">
        <w:t xml:space="preserve">Действующий электроэнергетический комплекс Рязанской области образуют: </w:t>
      </w:r>
    </w:p>
    <w:p w:rsidR="00266BA4" w:rsidRPr="00057B8F" w:rsidRDefault="0039236B" w:rsidP="006A1424">
      <w:pPr>
        <w:pStyle w:val="14"/>
        <w:numPr>
          <w:ilvl w:val="0"/>
          <w:numId w:val="3"/>
        </w:numPr>
      </w:pPr>
      <w:r w:rsidRPr="00057B8F">
        <w:t>6</w:t>
      </w:r>
      <w:r w:rsidR="00266BA4" w:rsidRPr="00057B8F">
        <w:t xml:space="preserve"> </w:t>
      </w:r>
      <w:r w:rsidR="00517B94">
        <w:rPr>
          <w:color w:val="0070C0"/>
        </w:rPr>
        <w:t xml:space="preserve">тепловых </w:t>
      </w:r>
      <w:r w:rsidR="00266BA4" w:rsidRPr="00057B8F">
        <w:t xml:space="preserve">электростанций суммарной установленной мощностью </w:t>
      </w:r>
      <w:r w:rsidRPr="00057B8F">
        <w:rPr>
          <w:szCs w:val="28"/>
        </w:rPr>
        <w:t>382</w:t>
      </w:r>
      <w:r w:rsidR="0046753E" w:rsidRPr="00057B8F">
        <w:rPr>
          <w:szCs w:val="28"/>
        </w:rPr>
        <w:t>1</w:t>
      </w:r>
      <w:r w:rsidR="00C65B8D" w:rsidRPr="00057B8F">
        <w:rPr>
          <w:szCs w:val="28"/>
        </w:rPr>
        <w:t> </w:t>
      </w:r>
      <w:r w:rsidR="00266BA4" w:rsidRPr="00057B8F">
        <w:t>МВт;</w:t>
      </w:r>
    </w:p>
    <w:p w:rsidR="00517B94" w:rsidRPr="004771D1" w:rsidRDefault="00517B94" w:rsidP="00517B94">
      <w:pPr>
        <w:pStyle w:val="14"/>
        <w:numPr>
          <w:ilvl w:val="0"/>
          <w:numId w:val="3"/>
        </w:numPr>
        <w:rPr>
          <w:color w:val="0070C0"/>
        </w:rPr>
      </w:pPr>
      <w:r>
        <w:rPr>
          <w:color w:val="0070C0"/>
        </w:rPr>
        <w:t>37268</w:t>
      </w:r>
      <w:r w:rsidRPr="004771D1">
        <w:rPr>
          <w:color w:val="0070C0"/>
        </w:rPr>
        <w:t xml:space="preserve"> </w:t>
      </w:r>
      <w:r>
        <w:rPr>
          <w:color w:val="0070C0"/>
        </w:rPr>
        <w:t xml:space="preserve">км </w:t>
      </w:r>
      <w:r w:rsidRPr="004771D1">
        <w:rPr>
          <w:color w:val="0070C0"/>
        </w:rPr>
        <w:t>линий электропередачи напряжением 0,4-</w:t>
      </w:r>
      <w:r>
        <w:rPr>
          <w:color w:val="0070C0"/>
        </w:rPr>
        <w:t>50</w:t>
      </w:r>
      <w:r w:rsidRPr="004771D1">
        <w:rPr>
          <w:color w:val="0070C0"/>
        </w:rPr>
        <w:t>0 кВ, в том числе:</w:t>
      </w:r>
    </w:p>
    <w:p w:rsidR="00266BA4" w:rsidRPr="00057B8F" w:rsidRDefault="0039236B" w:rsidP="00517B94">
      <w:pPr>
        <w:pStyle w:val="14"/>
        <w:numPr>
          <w:ilvl w:val="0"/>
          <w:numId w:val="3"/>
        </w:numPr>
        <w:ind w:left="1429" w:hanging="357"/>
      </w:pPr>
      <w:r w:rsidRPr="00057B8F">
        <w:rPr>
          <w:szCs w:val="28"/>
        </w:rPr>
        <w:t>1268</w:t>
      </w:r>
      <w:r w:rsidR="00266BA4" w:rsidRPr="00057B8F">
        <w:rPr>
          <w:szCs w:val="28"/>
        </w:rPr>
        <w:t xml:space="preserve"> км линий</w:t>
      </w:r>
      <w:r w:rsidR="00266BA4" w:rsidRPr="00057B8F">
        <w:t xml:space="preserve"> электропередачи напряжением 220-500 кВ;</w:t>
      </w:r>
    </w:p>
    <w:p w:rsidR="00266BA4" w:rsidRPr="00057B8F" w:rsidRDefault="0039236B" w:rsidP="00517B94">
      <w:pPr>
        <w:pStyle w:val="14"/>
        <w:numPr>
          <w:ilvl w:val="0"/>
          <w:numId w:val="3"/>
        </w:numPr>
        <w:ind w:left="1429" w:hanging="357"/>
      </w:pPr>
      <w:r w:rsidRPr="00057B8F">
        <w:rPr>
          <w:szCs w:val="28"/>
        </w:rPr>
        <w:lastRenderedPageBreak/>
        <w:t>35999</w:t>
      </w:r>
      <w:r w:rsidR="00C65B8D" w:rsidRPr="00057B8F">
        <w:rPr>
          <w:szCs w:val="28"/>
        </w:rPr>
        <w:t xml:space="preserve"> </w:t>
      </w:r>
      <w:r w:rsidR="00266BA4" w:rsidRPr="00057B8F">
        <w:rPr>
          <w:szCs w:val="28"/>
        </w:rPr>
        <w:t>км линий</w:t>
      </w:r>
      <w:r w:rsidR="00266BA4" w:rsidRPr="00057B8F">
        <w:t xml:space="preserve"> электропередачи напряжением 0,4-110 кВ;</w:t>
      </w:r>
    </w:p>
    <w:p w:rsidR="00517B94" w:rsidRPr="004771D1" w:rsidRDefault="00517B94" w:rsidP="00517B94">
      <w:pPr>
        <w:pStyle w:val="14"/>
        <w:numPr>
          <w:ilvl w:val="0"/>
          <w:numId w:val="3"/>
        </w:numPr>
        <w:rPr>
          <w:color w:val="0070C0"/>
        </w:rPr>
      </w:pPr>
      <w:r>
        <w:rPr>
          <w:color w:val="0070C0"/>
        </w:rPr>
        <w:t>180</w:t>
      </w:r>
      <w:r w:rsidRPr="004771D1">
        <w:rPr>
          <w:color w:val="0070C0"/>
        </w:rPr>
        <w:t xml:space="preserve"> понизительны</w:t>
      </w:r>
      <w:r>
        <w:rPr>
          <w:color w:val="0070C0"/>
        </w:rPr>
        <w:t>х</w:t>
      </w:r>
      <w:r w:rsidRPr="004771D1">
        <w:rPr>
          <w:color w:val="0070C0"/>
        </w:rPr>
        <w:t xml:space="preserve"> подстанци</w:t>
      </w:r>
      <w:r>
        <w:rPr>
          <w:color w:val="0070C0"/>
        </w:rPr>
        <w:t>й</w:t>
      </w:r>
      <w:r w:rsidRPr="004771D1">
        <w:rPr>
          <w:color w:val="0070C0"/>
        </w:rPr>
        <w:t xml:space="preserve"> напряжением 35-</w:t>
      </w:r>
      <w:r>
        <w:rPr>
          <w:color w:val="0070C0"/>
        </w:rPr>
        <w:t>50</w:t>
      </w:r>
      <w:r w:rsidRPr="004771D1">
        <w:rPr>
          <w:color w:val="0070C0"/>
        </w:rPr>
        <w:t xml:space="preserve">0 кВ общей мощностью </w:t>
      </w:r>
      <w:r>
        <w:rPr>
          <w:color w:val="0070C0"/>
        </w:rPr>
        <w:t>6870</w:t>
      </w:r>
      <w:r w:rsidRPr="004771D1">
        <w:rPr>
          <w:color w:val="0070C0"/>
        </w:rPr>
        <w:t xml:space="preserve"> МВА</w:t>
      </w:r>
      <w:r>
        <w:rPr>
          <w:color w:val="0070C0"/>
        </w:rPr>
        <w:t>, в том числе:</w:t>
      </w:r>
    </w:p>
    <w:p w:rsidR="00266BA4" w:rsidRPr="00057B8F" w:rsidRDefault="00266BA4" w:rsidP="00517B94">
      <w:pPr>
        <w:pStyle w:val="14"/>
        <w:numPr>
          <w:ilvl w:val="0"/>
          <w:numId w:val="3"/>
        </w:numPr>
        <w:ind w:left="1429" w:hanging="357"/>
      </w:pPr>
      <w:r w:rsidRPr="00057B8F">
        <w:t xml:space="preserve">9 понизительных подстанций напряжением 220-500 кВ общей мощностью </w:t>
      </w:r>
      <w:r w:rsidR="0039236B" w:rsidRPr="00057B8F">
        <w:rPr>
          <w:szCs w:val="28"/>
        </w:rPr>
        <w:t>2903</w:t>
      </w:r>
      <w:r w:rsidRPr="00057B8F">
        <w:rPr>
          <w:szCs w:val="28"/>
        </w:rPr>
        <w:t xml:space="preserve"> </w:t>
      </w:r>
      <w:r w:rsidRPr="00057B8F">
        <w:t>МВА;</w:t>
      </w:r>
    </w:p>
    <w:p w:rsidR="00266BA4" w:rsidRPr="00057B8F" w:rsidRDefault="00266BA4" w:rsidP="00517B94">
      <w:pPr>
        <w:pStyle w:val="14"/>
        <w:numPr>
          <w:ilvl w:val="0"/>
          <w:numId w:val="3"/>
        </w:numPr>
        <w:ind w:left="1429" w:hanging="357"/>
      </w:pPr>
      <w:r w:rsidRPr="00057B8F">
        <w:rPr>
          <w:szCs w:val="28"/>
        </w:rPr>
        <w:t>17</w:t>
      </w:r>
      <w:r w:rsidR="00C65B8D" w:rsidRPr="00057B8F">
        <w:rPr>
          <w:szCs w:val="28"/>
        </w:rPr>
        <w:t>1</w:t>
      </w:r>
      <w:r w:rsidRPr="00057B8F">
        <w:t xml:space="preserve"> понизительн</w:t>
      </w:r>
      <w:r w:rsidR="00C65B8D" w:rsidRPr="00057B8F">
        <w:t>ая</w:t>
      </w:r>
      <w:r w:rsidRPr="00057B8F">
        <w:t xml:space="preserve"> подстанци</w:t>
      </w:r>
      <w:r w:rsidR="00C65B8D" w:rsidRPr="00057B8F">
        <w:t>я</w:t>
      </w:r>
      <w:r w:rsidRPr="00057B8F">
        <w:t xml:space="preserve"> напряжением 35-110 кВ общей мощностью </w:t>
      </w:r>
      <w:r w:rsidRPr="00057B8F">
        <w:rPr>
          <w:szCs w:val="28"/>
        </w:rPr>
        <w:t>39</w:t>
      </w:r>
      <w:r w:rsidR="00C65B8D" w:rsidRPr="00057B8F">
        <w:rPr>
          <w:szCs w:val="28"/>
        </w:rPr>
        <w:t>67</w:t>
      </w:r>
      <w:r w:rsidRPr="00057B8F">
        <w:rPr>
          <w:szCs w:val="28"/>
        </w:rPr>
        <w:t xml:space="preserve"> </w:t>
      </w:r>
      <w:r w:rsidRPr="00057B8F">
        <w:t>МВА;</w:t>
      </w:r>
    </w:p>
    <w:p w:rsidR="00266BA4" w:rsidRPr="00057B8F" w:rsidRDefault="00C65B8D" w:rsidP="006A1424">
      <w:pPr>
        <w:pStyle w:val="14"/>
        <w:numPr>
          <w:ilvl w:val="0"/>
          <w:numId w:val="3"/>
        </w:numPr>
      </w:pPr>
      <w:r w:rsidRPr="00057B8F">
        <w:rPr>
          <w:szCs w:val="28"/>
        </w:rPr>
        <w:t>7796</w:t>
      </w:r>
      <w:r w:rsidR="00266BA4" w:rsidRPr="00057B8F">
        <w:t xml:space="preserve"> т</w:t>
      </w:r>
      <w:r w:rsidR="00266BA4" w:rsidRPr="00057B8F">
        <w:rPr>
          <w:szCs w:val="28"/>
        </w:rPr>
        <w:t>рансформаторных подстанций напряжением 6-10/0,4 кВ</w:t>
      </w:r>
      <w:r w:rsidR="00266BA4" w:rsidRPr="00057B8F">
        <w:t xml:space="preserve"> общей мощностью </w:t>
      </w:r>
      <w:r w:rsidR="0039236B" w:rsidRPr="00057B8F">
        <w:rPr>
          <w:szCs w:val="28"/>
        </w:rPr>
        <w:t>2287</w:t>
      </w:r>
      <w:r w:rsidR="00266BA4" w:rsidRPr="00057B8F">
        <w:t xml:space="preserve"> МВА.</w:t>
      </w:r>
    </w:p>
    <w:p w:rsidR="00266BA4" w:rsidRPr="00057B8F" w:rsidRDefault="00266BA4" w:rsidP="00266BA4">
      <w:pPr>
        <w:pStyle w:val="14"/>
      </w:pPr>
      <w:bookmarkStart w:id="664" w:name="_Toc343871847"/>
      <w:bookmarkStart w:id="665" w:name="_Toc297134294"/>
      <w:bookmarkStart w:id="666" w:name="_Toc304478814"/>
      <w:bookmarkStart w:id="667" w:name="_Toc305761505"/>
      <w:bookmarkStart w:id="668" w:name="_Toc320269205"/>
      <w:bookmarkStart w:id="669" w:name="_Toc323282398"/>
      <w:bookmarkStart w:id="670" w:name="_Toc323399251"/>
      <w:bookmarkStart w:id="671" w:name="_Toc330485036"/>
      <w:r w:rsidRPr="00057B8F">
        <w:t xml:space="preserve">В области действуют 3 электростанции федерального значения суммарной электрической мощностью </w:t>
      </w:r>
      <w:r w:rsidR="0046753E" w:rsidRPr="00057B8F">
        <w:t>3784,635</w:t>
      </w:r>
      <w:r w:rsidRPr="00057B8F">
        <w:t> МВт, что составляет 99% суммарной установленной электрической мощности объектов генерации области.</w:t>
      </w:r>
    </w:p>
    <w:p w:rsidR="00266BA4" w:rsidRPr="00057B8F" w:rsidRDefault="00266BA4" w:rsidP="00266BA4">
      <w:pPr>
        <w:pStyle w:val="14"/>
      </w:pPr>
      <w:r w:rsidRPr="00057B8F">
        <w:t>По итогам 201</w:t>
      </w:r>
      <w:r w:rsidR="0046753E" w:rsidRPr="00057B8F">
        <w:t>7</w:t>
      </w:r>
      <w:r w:rsidRPr="00057B8F">
        <w:t xml:space="preserve"> года Рязанская область была </w:t>
      </w:r>
      <w:r w:rsidR="0046753E" w:rsidRPr="00057B8F">
        <w:t>энергодефицитным</w:t>
      </w:r>
      <w:r w:rsidRPr="00057B8F">
        <w:t xml:space="preserve"> регионом. В 201</w:t>
      </w:r>
      <w:r w:rsidR="0046753E" w:rsidRPr="00057B8F">
        <w:t>7</w:t>
      </w:r>
      <w:r w:rsidRPr="00057B8F">
        <w:t xml:space="preserve"> году по сравнению с 201</w:t>
      </w:r>
      <w:r w:rsidR="0046753E" w:rsidRPr="00057B8F">
        <w:t>6</w:t>
      </w:r>
      <w:r w:rsidRPr="00057B8F">
        <w:t xml:space="preserve"> годом производство электроэнергии в области </w:t>
      </w:r>
      <w:r w:rsidR="0046753E" w:rsidRPr="00057B8F">
        <w:t>снизилось</w:t>
      </w:r>
      <w:r w:rsidRPr="00057B8F">
        <w:t xml:space="preserve"> на </w:t>
      </w:r>
      <w:r w:rsidR="0046753E" w:rsidRPr="00057B8F">
        <w:t>21,4</w:t>
      </w:r>
      <w:r w:rsidRPr="00057B8F">
        <w:t xml:space="preserve">% и составило </w:t>
      </w:r>
      <w:r w:rsidR="0046753E" w:rsidRPr="00057B8F">
        <w:t>5432</w:t>
      </w:r>
      <w:r w:rsidRPr="00057B8F">
        <w:t xml:space="preserve"> млн. кВтч, потребление электроэнергии </w:t>
      </w:r>
      <w:r w:rsidR="0046753E" w:rsidRPr="00057B8F">
        <w:t>уменьшилось</w:t>
      </w:r>
      <w:r w:rsidRPr="00057B8F">
        <w:t xml:space="preserve"> на </w:t>
      </w:r>
      <w:r w:rsidR="0046753E" w:rsidRPr="00057B8F">
        <w:t>1,9</w:t>
      </w:r>
      <w:r w:rsidRPr="00057B8F">
        <w:t xml:space="preserve">% и составило </w:t>
      </w:r>
      <w:r w:rsidR="0046753E" w:rsidRPr="00057B8F">
        <w:t>6513</w:t>
      </w:r>
      <w:r w:rsidRPr="00057B8F">
        <w:t xml:space="preserve"> млн. кВтч. Объем </w:t>
      </w:r>
      <w:r w:rsidR="0046753E" w:rsidRPr="00057B8F">
        <w:t xml:space="preserve">потребления </w:t>
      </w:r>
      <w:r w:rsidRPr="00057B8F">
        <w:t>электроэнергии в области в 201</w:t>
      </w:r>
      <w:r w:rsidR="0046753E" w:rsidRPr="00057B8F">
        <w:t>7</w:t>
      </w:r>
      <w:r w:rsidRPr="00057B8F">
        <w:t xml:space="preserve"> году превысил объем </w:t>
      </w:r>
      <w:r w:rsidR="0046753E" w:rsidRPr="00057B8F">
        <w:t>производства</w:t>
      </w:r>
      <w:r w:rsidRPr="00057B8F">
        <w:t xml:space="preserve"> на </w:t>
      </w:r>
      <w:r w:rsidR="0046753E" w:rsidRPr="00057B8F">
        <w:t>17</w:t>
      </w:r>
      <w:r w:rsidRPr="00057B8F">
        <w:t xml:space="preserve">%. </w:t>
      </w:r>
      <w:r w:rsidR="00421D6C" w:rsidRPr="00057B8F">
        <w:t>Дефицит электроэнергии в области был покрыт за счет перетоков из соседних региональных энергосистем.</w:t>
      </w:r>
      <w:r w:rsidR="00C65B8D" w:rsidRPr="00057B8F">
        <w:t xml:space="preserve"> </w:t>
      </w:r>
    </w:p>
    <w:p w:rsidR="00AE28AF" w:rsidRPr="00057B8F" w:rsidRDefault="00AE28AF" w:rsidP="0047111F">
      <w:pPr>
        <w:pStyle w:val="4"/>
        <w:keepNext w:val="0"/>
        <w:keepLines w:val="0"/>
        <w:widowControl w:val="0"/>
      </w:pPr>
      <w:r w:rsidRPr="00057B8F">
        <w:t>Оценка возможного влияния планируемых для размещения объектов на комплексное развитие Рязанской области</w:t>
      </w:r>
      <w:bookmarkEnd w:id="664"/>
    </w:p>
    <w:p w:rsidR="008C5829" w:rsidRPr="00057B8F" w:rsidRDefault="008C5829" w:rsidP="0047111F">
      <w:pPr>
        <w:pStyle w:val="14"/>
        <w:widowControl w:val="0"/>
      </w:pPr>
      <w:r w:rsidRPr="00057B8F">
        <w:t>Стратегической целью развития электроэнергетики Рязанской области является обеспечение надежного и эффективного функционирования энергетической системы региона и полноценное удовлетворение потребностей экономики области при сохранении баланса производста и потребления электрической энергии.</w:t>
      </w:r>
    </w:p>
    <w:p w:rsidR="008C5829" w:rsidRPr="00057B8F" w:rsidRDefault="008C5829" w:rsidP="0047111F">
      <w:pPr>
        <w:pStyle w:val="14"/>
        <w:widowControl w:val="0"/>
      </w:pPr>
      <w:r w:rsidRPr="00057B8F">
        <w:t xml:space="preserve">Развитие энергетичекой инфраструктуры Рязанской области тесно свзяно с инновационным развитием производста нефтепродуктов, цемента, </w:t>
      </w:r>
      <w:r w:rsidRPr="00057B8F">
        <w:lastRenderedPageBreak/>
        <w:t>мягких кровельных и изоляционных материалов, нефтепромыслового, бурового, геолого-разведочного, кузнечно-прессового и электросварочного оборудования, металлорежущих станков, электрооборудования, средств вычислительной и медицинской техники, автомобильных агрегатов и компонентов, прицепов и полуприцепов к грузовым автомобилям, строительных материалов, хромовых кожтоваров, тканей, одежды и обуви, а также пищевых продуктов и химико-фармацевтической продукции.</w:t>
      </w:r>
    </w:p>
    <w:p w:rsidR="008C5829" w:rsidRPr="00057B8F" w:rsidRDefault="008C5829" w:rsidP="0047111F">
      <w:pPr>
        <w:pStyle w:val="14"/>
        <w:widowControl w:val="0"/>
      </w:pPr>
      <w:r w:rsidRPr="00057B8F">
        <w:t>Реконструкция существующих объектов электроэнергетики в Рязанской области направлена, прежде всего, на энергообеспечение стратегических проектов, в числе которых:</w:t>
      </w:r>
    </w:p>
    <w:p w:rsidR="008C5829" w:rsidRPr="00057B8F" w:rsidRDefault="008C5829" w:rsidP="006A1424">
      <w:pPr>
        <w:pStyle w:val="14"/>
        <w:numPr>
          <w:ilvl w:val="0"/>
          <w:numId w:val="3"/>
        </w:numPr>
      </w:pPr>
      <w:r w:rsidRPr="00057B8F">
        <w:t>развитие промышленной площадки на территории Пронского муниципального района (ключевые направления - химическое производство, машиностроение, производство строительных материалов и изделий);</w:t>
      </w:r>
    </w:p>
    <w:p w:rsidR="008C5829" w:rsidRPr="00057B8F" w:rsidRDefault="008C5829" w:rsidP="006A1424">
      <w:pPr>
        <w:pStyle w:val="14"/>
        <w:numPr>
          <w:ilvl w:val="0"/>
          <w:numId w:val="3"/>
        </w:numPr>
      </w:pPr>
      <w:r w:rsidRPr="00057B8F">
        <w:t>создание двух туристско-рекреационных кластеров на территории Рязанского и Рыбновского муниципальных районов, предусматривающих строительство комплекса отелей, аквапарка и других объектов туристической инфраструктуры;</w:t>
      </w:r>
    </w:p>
    <w:p w:rsidR="008C5829" w:rsidRPr="00057B8F" w:rsidRDefault="008C5829" w:rsidP="006A1424">
      <w:pPr>
        <w:pStyle w:val="14"/>
        <w:numPr>
          <w:ilvl w:val="0"/>
          <w:numId w:val="3"/>
        </w:numPr>
      </w:pPr>
      <w:r w:rsidRPr="00057B8F">
        <w:t>сохранение и восстановление исторически сложившегося уникального мемориального и природного комплекса и памятных мест, связанных с жизнью и деятельностью С.А. Есенина, в с.</w:t>
      </w:r>
      <w:r w:rsidR="004A5B4D" w:rsidRPr="00057B8F">
        <w:t> </w:t>
      </w:r>
      <w:r w:rsidRPr="00057B8F">
        <w:t>Константиного Рыбновского муниципального района Рязанской области с заменой воздушных линий электропередачи на подземные линии;</w:t>
      </w:r>
    </w:p>
    <w:p w:rsidR="008C5829" w:rsidRPr="00057B8F" w:rsidRDefault="008C5829" w:rsidP="006A1424">
      <w:pPr>
        <w:pStyle w:val="14"/>
        <w:numPr>
          <w:ilvl w:val="0"/>
          <w:numId w:val="3"/>
        </w:numPr>
      </w:pPr>
      <w:r w:rsidRPr="00057B8F">
        <w:t>создание инженерной инфраструктуры въездной зоны Государственного музея-заповедника С.А. Есенина в с.</w:t>
      </w:r>
      <w:r w:rsidR="004A5B4D" w:rsidRPr="00057B8F">
        <w:t> </w:t>
      </w:r>
      <w:r w:rsidRPr="00057B8F">
        <w:t>Константиного Рыбновского муниципального района Рязанской области;</w:t>
      </w:r>
    </w:p>
    <w:p w:rsidR="008C5829" w:rsidRPr="00057B8F" w:rsidRDefault="008C5829" w:rsidP="006A1424">
      <w:pPr>
        <w:pStyle w:val="14"/>
        <w:numPr>
          <w:ilvl w:val="0"/>
          <w:numId w:val="3"/>
        </w:numPr>
      </w:pPr>
      <w:r w:rsidRPr="00057B8F">
        <w:lastRenderedPageBreak/>
        <w:t>создание инженерной инфраструктуры территории усадьбы Л.И.</w:t>
      </w:r>
      <w:r w:rsidR="004A5B4D" w:rsidRPr="00057B8F">
        <w:t> </w:t>
      </w:r>
      <w:r w:rsidRPr="00057B8F">
        <w:t>Кашиной ГАУК «Государственный музей-заповедник С.А.</w:t>
      </w:r>
      <w:r w:rsidR="004A5B4D" w:rsidRPr="00057B8F">
        <w:t> </w:t>
      </w:r>
      <w:r w:rsidRPr="00057B8F">
        <w:t>Есенина»;</w:t>
      </w:r>
    </w:p>
    <w:p w:rsidR="008C5829" w:rsidRPr="00057B8F" w:rsidRDefault="008C5829" w:rsidP="006A1424">
      <w:pPr>
        <w:pStyle w:val="14"/>
        <w:numPr>
          <w:ilvl w:val="0"/>
          <w:numId w:val="3"/>
        </w:numPr>
      </w:pPr>
      <w:r w:rsidRPr="00057B8F">
        <w:t>формирование территории опережающего развития монопрофильного муниципального образования - Лесновское городское поселение Шиловского муниципального района Рязанской области с подготовкой сетей инженерно-технического обеспечения;</w:t>
      </w:r>
    </w:p>
    <w:p w:rsidR="008C5829" w:rsidRPr="00057B8F" w:rsidRDefault="008C5829" w:rsidP="006A1424">
      <w:pPr>
        <w:pStyle w:val="14"/>
        <w:numPr>
          <w:ilvl w:val="0"/>
          <w:numId w:val="3"/>
        </w:numPr>
      </w:pPr>
      <w:r w:rsidRPr="00057B8F">
        <w:t>создание промышленной зоны по добыче и переработке гипса на месторождении «Лозинское»;</w:t>
      </w:r>
    </w:p>
    <w:p w:rsidR="008C5829" w:rsidRPr="00057B8F" w:rsidRDefault="008C5829" w:rsidP="006A1424">
      <w:pPr>
        <w:pStyle w:val="14"/>
        <w:numPr>
          <w:ilvl w:val="0"/>
          <w:numId w:val="3"/>
        </w:numPr>
      </w:pPr>
      <w:r w:rsidRPr="00057B8F">
        <w:t>строительство крупных горно-обогатительных комбинатов на базе разведанных месторождений по добыче и обогащению стекольных песков;</w:t>
      </w:r>
    </w:p>
    <w:p w:rsidR="00AE28AF" w:rsidRPr="00057B8F" w:rsidRDefault="00AE28AF" w:rsidP="006A1424">
      <w:pPr>
        <w:pStyle w:val="14"/>
        <w:numPr>
          <w:ilvl w:val="0"/>
          <w:numId w:val="3"/>
        </w:numPr>
      </w:pPr>
      <w:r w:rsidRPr="00057B8F">
        <w:t>создание на территории области промышленного парка с размещением наукоемких производств по направлениям: приборо- и машиностроение, разработка программного обеспечения, развитие информационных и коммуникационных технологий, нанотехнологий, фармакологии и биотехнологий, технологий обеспечения безопасности жизнедеятельности, диагностики и защиты человека от опасных заболеваний, электронной техники и рад</w:t>
      </w:r>
      <w:r w:rsidR="004A5B4D" w:rsidRPr="00057B8F">
        <w:t>иоэлектроники, полупроводникового</w:t>
      </w:r>
      <w:r w:rsidRPr="00057B8F">
        <w:t xml:space="preserve"> производств</w:t>
      </w:r>
      <w:r w:rsidR="004A5B4D" w:rsidRPr="00057B8F">
        <w:t>а</w:t>
      </w:r>
      <w:r w:rsidRPr="00057B8F">
        <w:t>, технологии новых материалов, технологии энергосбережения, внедрение ресурсосберегающих технологий и альтернативны</w:t>
      </w:r>
      <w:r w:rsidR="004A5B4D" w:rsidRPr="00057B8F">
        <w:t>х источников энергии, экология.</w:t>
      </w:r>
    </w:p>
    <w:p w:rsidR="00AE28AF" w:rsidRPr="00057B8F" w:rsidRDefault="00AE28AF" w:rsidP="0047111F">
      <w:pPr>
        <w:pStyle w:val="14"/>
      </w:pPr>
      <w:r w:rsidRPr="00057B8F">
        <w:t xml:space="preserve">Таким образом, </w:t>
      </w:r>
      <w:r w:rsidR="004A5B4D" w:rsidRPr="00057B8F">
        <w:t>реконструкция</w:t>
      </w:r>
      <w:r w:rsidRPr="00057B8F">
        <w:t xml:space="preserve"> существующих объектов электроэнергетики федерального значения </w:t>
      </w:r>
      <w:r w:rsidR="004A5B4D" w:rsidRPr="00057B8F">
        <w:t>обеспечит текущие потребности</w:t>
      </w:r>
      <w:r w:rsidRPr="00057B8F">
        <w:t xml:space="preserve"> Рязанской области, создаст дополнительные рабочие места и условия для стабильного повышения</w:t>
      </w:r>
      <w:r w:rsidR="00447C2C" w:rsidRPr="00057B8F">
        <w:t xml:space="preserve"> </w:t>
      </w:r>
      <w:r w:rsidRPr="00057B8F">
        <w:t>качества жизни населения, будет способствовать масштабному внедрению инноваций и динамичному социально-экономическому развитию региона в долгосрочной перспективе.</w:t>
      </w:r>
    </w:p>
    <w:p w:rsidR="00AE28AF" w:rsidRPr="00057B8F" w:rsidRDefault="00AE28AF" w:rsidP="00C00AC9">
      <w:pPr>
        <w:pStyle w:val="4"/>
        <w:keepNext w:val="0"/>
        <w:keepLines w:val="0"/>
      </w:pPr>
      <w:bookmarkStart w:id="672" w:name="_Toc343871848"/>
      <w:r w:rsidRPr="00057B8F">
        <w:lastRenderedPageBreak/>
        <w:t>Электростанции федерального значения в Рязанской области</w:t>
      </w:r>
      <w:bookmarkEnd w:id="672"/>
    </w:p>
    <w:p w:rsidR="00AE28AF" w:rsidRPr="00057B8F" w:rsidRDefault="00AE28AF" w:rsidP="00C00AC9">
      <w:pPr>
        <w:pStyle w:val="5"/>
        <w:keepNext w:val="0"/>
        <w:keepLines w:val="0"/>
      </w:pPr>
      <w:bookmarkStart w:id="673" w:name="_Toc299954393"/>
      <w:bookmarkStart w:id="674" w:name="_Toc303595905"/>
      <w:bookmarkStart w:id="675" w:name="_Toc304478816"/>
      <w:bookmarkStart w:id="676" w:name="_Toc305761507"/>
      <w:bookmarkStart w:id="677" w:name="_Toc320269207"/>
      <w:bookmarkStart w:id="678" w:name="_Toc323282400"/>
      <w:bookmarkStart w:id="679" w:name="_Toc343871850"/>
      <w:bookmarkStart w:id="680" w:name="_Toc264997520"/>
      <w:bookmarkStart w:id="681" w:name="_Toc267771635"/>
      <w:bookmarkStart w:id="682" w:name="_Toc268681353"/>
      <w:bookmarkStart w:id="683" w:name="_Toc269478924"/>
      <w:bookmarkEnd w:id="665"/>
      <w:bookmarkEnd w:id="666"/>
      <w:bookmarkEnd w:id="667"/>
      <w:bookmarkEnd w:id="668"/>
      <w:bookmarkEnd w:id="669"/>
      <w:bookmarkEnd w:id="670"/>
      <w:bookmarkEnd w:id="671"/>
      <w:r w:rsidRPr="00057B8F">
        <w:t>Дягилевская ТЭЦ</w:t>
      </w:r>
      <w:bookmarkEnd w:id="673"/>
      <w:bookmarkEnd w:id="674"/>
      <w:bookmarkEnd w:id="675"/>
      <w:bookmarkEnd w:id="676"/>
      <w:bookmarkEnd w:id="677"/>
      <w:bookmarkEnd w:id="678"/>
      <w:bookmarkEnd w:id="679"/>
      <w:r w:rsidRPr="00057B8F">
        <w:t xml:space="preserve"> </w:t>
      </w:r>
    </w:p>
    <w:p w:rsidR="00AE28AF" w:rsidRPr="00057B8F" w:rsidRDefault="00AE28AF" w:rsidP="00C00AC9">
      <w:pPr>
        <w:pStyle w:val="14"/>
      </w:pPr>
      <w:bookmarkStart w:id="684" w:name="_Toc268175441"/>
      <w:r w:rsidRPr="00057B8F">
        <w:t>Дягилевская ТЭЦ (</w:t>
      </w:r>
      <w:r w:rsidR="0046753E" w:rsidRPr="00057B8F">
        <w:t>224,715</w:t>
      </w:r>
      <w:r w:rsidR="00EE2727" w:rsidRPr="00057B8F">
        <w:t xml:space="preserve"> МВт, </w:t>
      </w:r>
      <w:r w:rsidR="004A5B4D" w:rsidRPr="00057B8F">
        <w:t>421</w:t>
      </w:r>
      <w:r w:rsidR="00EE2727" w:rsidRPr="00057B8F">
        <w:t> Гкал/час</w:t>
      </w:r>
      <w:r w:rsidRPr="00057B8F">
        <w:t>) входит в филиал «</w:t>
      </w:r>
      <w:r w:rsidR="004028E5" w:rsidRPr="00057B8F">
        <w:t>Централь</w:t>
      </w:r>
      <w:r w:rsidRPr="00057B8F">
        <w:t xml:space="preserve">ная генерация» </w:t>
      </w:r>
      <w:r w:rsidR="00AE266B" w:rsidRPr="00057B8F">
        <w:t>ПАО «Квадра»</w:t>
      </w:r>
      <w:r w:rsidRPr="00057B8F">
        <w:t xml:space="preserve">. Расположена в </w:t>
      </w:r>
      <w:r w:rsidR="002C03F9" w:rsidRPr="00057B8F">
        <w:t>г. </w:t>
      </w:r>
      <w:r w:rsidRPr="00057B8F">
        <w:t>Рязань. Введена в эксплуатацию в</w:t>
      </w:r>
      <w:r w:rsidR="00447C2C" w:rsidRPr="00057B8F">
        <w:t xml:space="preserve"> </w:t>
      </w:r>
      <w:r w:rsidRPr="00057B8F">
        <w:t xml:space="preserve">1958 году. </w:t>
      </w:r>
      <w:r w:rsidR="00434CF5" w:rsidRPr="00057B8F">
        <w:t>Основное т</w:t>
      </w:r>
      <w:r w:rsidRPr="00057B8F">
        <w:t xml:space="preserve">опливо </w:t>
      </w:r>
      <w:r w:rsidR="00070608" w:rsidRPr="00057B8F">
        <w:t>-</w:t>
      </w:r>
      <w:r w:rsidR="00447C2C" w:rsidRPr="00057B8F">
        <w:t xml:space="preserve"> </w:t>
      </w:r>
      <w:r w:rsidRPr="00057B8F">
        <w:t>природный газ</w:t>
      </w:r>
      <w:r w:rsidR="00434CF5" w:rsidRPr="00057B8F">
        <w:t>, резервное - мазут</w:t>
      </w:r>
      <w:r w:rsidRPr="00057B8F">
        <w:t xml:space="preserve">. Обеспечивает </w:t>
      </w:r>
      <w:r w:rsidR="004A5B4D" w:rsidRPr="00057B8F">
        <w:t>отпуск тепловой энергии потребителям Московского района города Рязани, районов Семчино и Недостоево, п. Дягилево</w:t>
      </w:r>
      <w:r w:rsidRPr="00057B8F">
        <w:t>.</w:t>
      </w:r>
    </w:p>
    <w:p w:rsidR="00AE28AF" w:rsidRPr="00057B8F" w:rsidRDefault="00AE28AF" w:rsidP="00C00AC9">
      <w:pPr>
        <w:pStyle w:val="14"/>
      </w:pPr>
      <w:r w:rsidRPr="00057B8F">
        <w:t xml:space="preserve">В 2011 году на территории Дягилевской ТЭЦ </w:t>
      </w:r>
      <w:r w:rsidR="00EC61E7" w:rsidRPr="00057B8F">
        <w:t>был введен</w:t>
      </w:r>
      <w:r w:rsidRPr="00057B8F">
        <w:t xml:space="preserve"> новый водогрейный котел КВ-ГМ-116,3-150Н</w:t>
      </w:r>
      <w:r w:rsidR="004A5B4D" w:rsidRPr="00057B8F">
        <w:t xml:space="preserve"> и пиковый бойлер типа ПСВ-500</w:t>
      </w:r>
      <w:r w:rsidRPr="00057B8F">
        <w:t>, которы</w:t>
      </w:r>
      <w:r w:rsidR="004A5B4D" w:rsidRPr="00057B8F">
        <w:t>е</w:t>
      </w:r>
      <w:r w:rsidRPr="00057B8F">
        <w:t xml:space="preserve"> использ</w:t>
      </w:r>
      <w:r w:rsidR="00EC61E7" w:rsidRPr="00057B8F">
        <w:t>у</w:t>
      </w:r>
      <w:r w:rsidR="004A5B4D" w:rsidRPr="00057B8F">
        <w:t>ю</w:t>
      </w:r>
      <w:r w:rsidR="00EC61E7" w:rsidRPr="00057B8F">
        <w:t>тся</w:t>
      </w:r>
      <w:r w:rsidRPr="00057B8F">
        <w:t xml:space="preserve"> в период сильных морозов для покрытия максимумов тепловых нагрузок. </w:t>
      </w:r>
      <w:r w:rsidR="004A5B4D" w:rsidRPr="00057B8F">
        <w:t xml:space="preserve">Для дальнейшего увеличения объема производства тепловой и электрической энергии с использованием современной и высокоэффективной парогазовой технологии в </w:t>
      </w:r>
      <w:r w:rsidR="00434CF5" w:rsidRPr="00057B8F">
        <w:t>201</w:t>
      </w:r>
      <w:r w:rsidR="004A5B4D" w:rsidRPr="00057B8F">
        <w:t>6</w:t>
      </w:r>
      <w:r w:rsidR="00434CF5" w:rsidRPr="00057B8F">
        <w:t xml:space="preserve"> год</w:t>
      </w:r>
      <w:r w:rsidR="004A5B4D" w:rsidRPr="00057B8F">
        <w:t>у</w:t>
      </w:r>
      <w:r w:rsidR="00434CF5" w:rsidRPr="00057B8F">
        <w:t xml:space="preserve"> </w:t>
      </w:r>
      <w:r w:rsidR="004A5B4D" w:rsidRPr="00057B8F">
        <w:t>произведен</w:t>
      </w:r>
      <w:r w:rsidR="00434CF5" w:rsidRPr="00057B8F">
        <w:t xml:space="preserve"> </w:t>
      </w:r>
      <w:r w:rsidR="004A5B4D" w:rsidRPr="00057B8F">
        <w:t>пуск</w:t>
      </w:r>
      <w:r w:rsidR="00434CF5" w:rsidRPr="00057B8F">
        <w:t xml:space="preserve"> парогазового энергоблока мощностью</w:t>
      </w:r>
      <w:r w:rsidR="00091CFA" w:rsidRPr="00057B8F">
        <w:t xml:space="preserve"> </w:t>
      </w:r>
      <w:r w:rsidR="00434CF5" w:rsidRPr="00057B8F">
        <w:t>115 МВт (ПГУ-115)</w:t>
      </w:r>
      <w:r w:rsidRPr="00057B8F">
        <w:t>.</w:t>
      </w:r>
      <w:r w:rsidR="0039236B" w:rsidRPr="00057B8F">
        <w:t xml:space="preserve"> В январе 2017 года проведена перемаркировка ПГУ со снижением мощности до 113,564 МВт.</w:t>
      </w:r>
      <w:r w:rsidR="0046753E" w:rsidRPr="00057B8F">
        <w:t xml:space="preserve"> В</w:t>
      </w:r>
      <w:r w:rsidR="0046753E" w:rsidRPr="00057B8F">
        <w:tab/>
        <w:t>феврале 2018 года проведена перемаркировка ПГУ ст. №1 с увеличением мощности до 114,715 МВт.</w:t>
      </w:r>
    </w:p>
    <w:p w:rsidR="00AE28AF" w:rsidRPr="00057B8F" w:rsidRDefault="00AE28AF" w:rsidP="00C00AC9">
      <w:pPr>
        <w:pStyle w:val="5"/>
        <w:keepNext w:val="0"/>
        <w:keepLines w:val="0"/>
      </w:pPr>
      <w:bookmarkStart w:id="685" w:name="_Toc299954600"/>
      <w:bookmarkStart w:id="686" w:name="_Toc303674761"/>
      <w:bookmarkStart w:id="687" w:name="_Toc304478818"/>
      <w:bookmarkStart w:id="688" w:name="_Toc305761509"/>
      <w:bookmarkStart w:id="689" w:name="_Toc320269209"/>
      <w:bookmarkStart w:id="690" w:name="_Toc323282401"/>
      <w:bookmarkStart w:id="691" w:name="_Toc343871851"/>
      <w:bookmarkStart w:id="692" w:name="_Toc268681432"/>
      <w:bookmarkEnd w:id="680"/>
      <w:bookmarkEnd w:id="681"/>
      <w:bookmarkEnd w:id="682"/>
      <w:bookmarkEnd w:id="683"/>
      <w:bookmarkEnd w:id="684"/>
      <w:r w:rsidRPr="00057B8F">
        <w:t>Ново-Рязанская ТЭЦ</w:t>
      </w:r>
      <w:bookmarkEnd w:id="685"/>
      <w:bookmarkEnd w:id="686"/>
      <w:bookmarkEnd w:id="687"/>
      <w:bookmarkEnd w:id="688"/>
      <w:bookmarkEnd w:id="689"/>
      <w:bookmarkEnd w:id="690"/>
      <w:bookmarkEnd w:id="691"/>
      <w:r w:rsidRPr="00057B8F">
        <w:t xml:space="preserve"> </w:t>
      </w:r>
    </w:p>
    <w:p w:rsidR="00AE28AF" w:rsidRPr="00057B8F" w:rsidRDefault="00AE28AF" w:rsidP="00C00AC9">
      <w:pPr>
        <w:pStyle w:val="14"/>
      </w:pPr>
      <w:r w:rsidRPr="00057B8F">
        <w:t>Ново-Рязанская ТЭЦ (</w:t>
      </w:r>
      <w:r w:rsidR="0039236B" w:rsidRPr="00057B8F">
        <w:t xml:space="preserve">429,92 </w:t>
      </w:r>
      <w:r w:rsidR="00266BA4" w:rsidRPr="00057B8F">
        <w:t xml:space="preserve">МВт, </w:t>
      </w:r>
      <w:r w:rsidR="0039236B" w:rsidRPr="00057B8F">
        <w:t>1458,26</w:t>
      </w:r>
      <w:r w:rsidR="00266BA4" w:rsidRPr="00057B8F">
        <w:t xml:space="preserve"> Гкал/час) </w:t>
      </w:r>
      <w:r w:rsidR="0046753E" w:rsidRPr="00057B8F">
        <w:t xml:space="preserve">входит в </w:t>
      </w:r>
      <w:r w:rsidR="00266BA4" w:rsidRPr="00057B8F">
        <w:t xml:space="preserve"> Рязанск</w:t>
      </w:r>
      <w:r w:rsidR="0046753E" w:rsidRPr="00057B8F">
        <w:t>ий</w:t>
      </w:r>
      <w:r w:rsidR="00266BA4" w:rsidRPr="00057B8F">
        <w:t xml:space="preserve"> филиал ООО «Ново-Рязанская ТЭЦ». Расположена в г. Рязань Рязанской области. Введена в эксплуатацию в 1959 году. Топливо - природный газ, мазут. </w:t>
      </w:r>
      <w:r w:rsidR="004A5B4D" w:rsidRPr="00057B8F">
        <w:t>Станция обеспечивает теплом и горячей водой более 60% жилищно-коммунальной сферы г. Рязани: это жилые массивы Октябрьского, Железнодорожного и Советского округов областного центра, а также п. Строитель. Кроме того, Ново-Рязанская ТЭЦ снабжает тепловой энергией в паре и горячей воде более 10 промышленных предприятий Южного промышленного узла. Среди крупных потребителей Ново-Рязанской ТЭЦ: АО «Рязанская нефтеперерабатывающая компания», ЗАО «Многоотраслевая производстенная компания «КРЗ».</w:t>
      </w:r>
    </w:p>
    <w:p w:rsidR="0039236B" w:rsidRPr="00057B8F" w:rsidRDefault="0039236B" w:rsidP="0039236B">
      <w:pPr>
        <w:pStyle w:val="14"/>
        <w:rPr>
          <w:highlight w:val="yellow"/>
        </w:rPr>
      </w:pPr>
      <w:r w:rsidRPr="00057B8F">
        <w:lastRenderedPageBreak/>
        <w:t>В 2015 году на ТЭЦ была выведена из эксплуатации паровая турбина ст. №4 Р-25-90 (25 МВт). С 01.01.2017 были выведены из эксплуатации водогрейные котлы ст. №4 и №5 ПТВМ-180, тепловая мощность станции снизилась до 1270 Гкал/час. В октябре 2017 года на ТЭЦ была введена паровая турбина ст. №4 Р-30-1,5/0,12 и модернизирован действующий турбогенератор ст. №ТГ-4 (29,92 МВт, 188,26 Гкал/час).</w:t>
      </w:r>
    </w:p>
    <w:p w:rsidR="00AE28AF" w:rsidRPr="00057B8F" w:rsidRDefault="00AE28AF" w:rsidP="00C00AC9">
      <w:pPr>
        <w:pStyle w:val="5"/>
        <w:keepNext w:val="0"/>
        <w:keepLines w:val="0"/>
      </w:pPr>
      <w:bookmarkStart w:id="693" w:name="_Toc299954679"/>
      <w:bookmarkStart w:id="694" w:name="_Toc303674840"/>
      <w:bookmarkStart w:id="695" w:name="_Toc304478819"/>
      <w:bookmarkStart w:id="696" w:name="_Toc305761510"/>
      <w:bookmarkStart w:id="697" w:name="_Toc320269210"/>
      <w:bookmarkStart w:id="698" w:name="_Toc323282402"/>
      <w:bookmarkStart w:id="699" w:name="_Toc343871852"/>
      <w:bookmarkEnd w:id="692"/>
      <w:r w:rsidRPr="00057B8F">
        <w:t>Рязанская ГРЭС</w:t>
      </w:r>
      <w:bookmarkEnd w:id="693"/>
      <w:bookmarkEnd w:id="694"/>
      <w:bookmarkEnd w:id="695"/>
      <w:bookmarkEnd w:id="696"/>
      <w:bookmarkEnd w:id="697"/>
      <w:bookmarkEnd w:id="698"/>
      <w:bookmarkEnd w:id="699"/>
      <w:r w:rsidRPr="00057B8F">
        <w:t xml:space="preserve"> </w:t>
      </w:r>
    </w:p>
    <w:p w:rsidR="00266BA4" w:rsidRPr="00057B8F" w:rsidRDefault="00AE28AF" w:rsidP="00266BA4">
      <w:pPr>
        <w:pStyle w:val="14"/>
      </w:pPr>
      <w:r w:rsidRPr="00057B8F">
        <w:t>Рязанская ГРЭС (</w:t>
      </w:r>
      <w:r w:rsidR="00266BA4" w:rsidRPr="00057B8F">
        <w:t xml:space="preserve">3130 МВт, </w:t>
      </w:r>
      <w:r w:rsidR="004A5B4D" w:rsidRPr="00057B8F">
        <w:t>212,5</w:t>
      </w:r>
      <w:r w:rsidR="00266BA4" w:rsidRPr="00057B8F">
        <w:t xml:space="preserve"> Гкал/час) - филиал ПАО «ОГК-2», до 01.11.2011 г. входила в состав ОАО «ОГК-6». В состав филиала в качестве энергоблока №7 входит ГРЭС-24 (420 МВт). ГРЭС расположена на берегу реки Проня в г. Новомичуринск Пронского района Рязанской области, в 80 км к югу от </w:t>
      </w:r>
      <w:r w:rsidR="004A5B4D" w:rsidRPr="00057B8F">
        <w:t xml:space="preserve">г. </w:t>
      </w:r>
      <w:r w:rsidR="00266BA4" w:rsidRPr="00057B8F">
        <w:t xml:space="preserve">Рязани. </w:t>
      </w:r>
      <w:r w:rsidR="004A5B4D" w:rsidRPr="00057B8F">
        <w:t>Станция в</w:t>
      </w:r>
      <w:r w:rsidR="00266BA4" w:rsidRPr="00057B8F">
        <w:t xml:space="preserve">ведена в эксплуатацию в 1973 году. Топливо - подмосковный уголь, природный газ, мазут. Рязанская ГРЭС входит в пятерку крупнейших российских теплоэлектростанций по установленной мощности. В 2010 году </w:t>
      </w:r>
      <w:r w:rsidR="004A5B4D" w:rsidRPr="00057B8F">
        <w:t xml:space="preserve">завершена надстройка паросилового энергоблока мощностью 310 МВт газовой турбины ТГ-2 установленной мощностью 110 МВт энергоблока №1 ГПУ-420. В 2015 году филиал ПАО «ОГК-2» Разанская ГРЭС </w:t>
      </w:r>
      <w:r w:rsidR="00266BA4" w:rsidRPr="00057B8F">
        <w:t>заверш</w:t>
      </w:r>
      <w:r w:rsidR="004A5B4D" w:rsidRPr="00057B8F">
        <w:t>ил</w:t>
      </w:r>
      <w:r w:rsidR="00266BA4" w:rsidRPr="00057B8F">
        <w:t xml:space="preserve"> реконструкци</w:t>
      </w:r>
      <w:r w:rsidR="004A5B4D" w:rsidRPr="00057B8F">
        <w:t>ю</w:t>
      </w:r>
      <w:r w:rsidR="00266BA4" w:rsidRPr="00057B8F">
        <w:t xml:space="preserve"> энергоблока №2</w:t>
      </w:r>
      <w:r w:rsidR="004A5B4D" w:rsidRPr="00057B8F">
        <w:t>, проводимую с 2012 года, и его мощность составила 330 МВт</w:t>
      </w:r>
      <w:r w:rsidR="00266BA4" w:rsidRPr="00057B8F">
        <w:t>.</w:t>
      </w:r>
    </w:p>
    <w:p w:rsidR="00AE28AF" w:rsidRPr="00057B8F" w:rsidRDefault="00AE28AF" w:rsidP="00C00AC9">
      <w:pPr>
        <w:pStyle w:val="4"/>
        <w:keepNext w:val="0"/>
        <w:keepLines w:val="0"/>
      </w:pPr>
      <w:bookmarkStart w:id="700" w:name="_Toc343871853"/>
      <w:r w:rsidRPr="00057B8F">
        <w:t>Действующие объекты</w:t>
      </w:r>
      <w:bookmarkEnd w:id="700"/>
    </w:p>
    <w:p w:rsidR="00D8018E" w:rsidRPr="00057B8F" w:rsidRDefault="00D8018E" w:rsidP="00C00AC9">
      <w:pPr>
        <w:pStyle w:val="6"/>
        <w:keepNext w:val="0"/>
        <w:keepLines w:val="0"/>
      </w:pPr>
      <w:r w:rsidRPr="00057B8F">
        <w:t>Действующие электростанции мощностью 100 МВт и более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8"/>
        <w:gridCol w:w="2289"/>
        <w:gridCol w:w="674"/>
        <w:gridCol w:w="1836"/>
        <w:gridCol w:w="1235"/>
        <w:gridCol w:w="3059"/>
      </w:tblGrid>
      <w:tr w:rsidR="00057B8F" w:rsidRPr="00057B8F" w:rsidTr="000A68B1">
        <w:trPr>
          <w:cantSplit/>
          <w:tblHeader/>
        </w:trPr>
        <w:tc>
          <w:tcPr>
            <w:tcW w:w="250" w:type="pct"/>
            <w:shd w:val="clear" w:color="auto" w:fill="auto"/>
          </w:tcPr>
          <w:p w:rsidR="00434CF5" w:rsidRPr="00057B8F" w:rsidRDefault="00434CF5" w:rsidP="000A68B1">
            <w:pPr>
              <w:jc w:val="center"/>
              <w:rPr>
                <w:bCs/>
                <w:sz w:val="20"/>
                <w:szCs w:val="18"/>
              </w:rPr>
            </w:pPr>
            <w:r w:rsidRPr="00057B8F">
              <w:rPr>
                <w:bCs/>
                <w:sz w:val="20"/>
                <w:szCs w:val="18"/>
              </w:rPr>
              <w:t>№</w:t>
            </w:r>
          </w:p>
        </w:tc>
        <w:tc>
          <w:tcPr>
            <w:tcW w:w="1196" w:type="pct"/>
            <w:shd w:val="clear" w:color="auto" w:fill="auto"/>
          </w:tcPr>
          <w:p w:rsidR="00434CF5" w:rsidRPr="00057B8F" w:rsidRDefault="00434CF5" w:rsidP="000A68B1">
            <w:pPr>
              <w:rPr>
                <w:bCs/>
                <w:sz w:val="20"/>
                <w:szCs w:val="18"/>
              </w:rPr>
            </w:pPr>
            <w:r w:rsidRPr="00057B8F">
              <w:rPr>
                <w:bCs/>
                <w:sz w:val="20"/>
                <w:szCs w:val="18"/>
              </w:rPr>
              <w:t>Электростанция</w:t>
            </w:r>
          </w:p>
        </w:tc>
        <w:tc>
          <w:tcPr>
            <w:tcW w:w="352" w:type="pct"/>
            <w:shd w:val="clear" w:color="auto" w:fill="auto"/>
          </w:tcPr>
          <w:p w:rsidR="00434CF5" w:rsidRPr="00057B8F" w:rsidDel="001140ED" w:rsidRDefault="00434CF5" w:rsidP="000A68B1">
            <w:pPr>
              <w:jc w:val="center"/>
              <w:rPr>
                <w:bCs/>
                <w:sz w:val="20"/>
                <w:szCs w:val="18"/>
              </w:rPr>
            </w:pPr>
            <w:r w:rsidRPr="00057B8F">
              <w:rPr>
                <w:bCs/>
                <w:sz w:val="20"/>
                <w:szCs w:val="18"/>
              </w:rPr>
              <w:t>Тип</w:t>
            </w:r>
          </w:p>
        </w:tc>
        <w:tc>
          <w:tcPr>
            <w:tcW w:w="959" w:type="pct"/>
            <w:shd w:val="clear" w:color="auto" w:fill="auto"/>
          </w:tcPr>
          <w:p w:rsidR="00434CF5" w:rsidRPr="00057B8F" w:rsidRDefault="00434CF5" w:rsidP="000A68B1">
            <w:pPr>
              <w:jc w:val="center"/>
              <w:rPr>
                <w:bCs/>
                <w:sz w:val="20"/>
                <w:szCs w:val="18"/>
              </w:rPr>
            </w:pPr>
            <w:r w:rsidRPr="00057B8F">
              <w:rPr>
                <w:bCs/>
                <w:sz w:val="20"/>
                <w:szCs w:val="18"/>
              </w:rPr>
              <w:t>Установленная мощность, МВт</w:t>
            </w:r>
          </w:p>
        </w:tc>
        <w:tc>
          <w:tcPr>
            <w:tcW w:w="645" w:type="pct"/>
            <w:shd w:val="clear" w:color="auto" w:fill="auto"/>
          </w:tcPr>
          <w:p w:rsidR="00434CF5" w:rsidRPr="00057B8F" w:rsidRDefault="00434CF5" w:rsidP="000A68B1">
            <w:pPr>
              <w:rPr>
                <w:bCs/>
                <w:sz w:val="20"/>
                <w:szCs w:val="18"/>
              </w:rPr>
            </w:pPr>
            <w:r w:rsidRPr="00057B8F">
              <w:rPr>
                <w:bCs/>
                <w:sz w:val="20"/>
                <w:szCs w:val="18"/>
              </w:rPr>
              <w:t>Топливо</w:t>
            </w:r>
          </w:p>
        </w:tc>
        <w:tc>
          <w:tcPr>
            <w:tcW w:w="1598" w:type="pct"/>
            <w:shd w:val="clear" w:color="auto" w:fill="auto"/>
          </w:tcPr>
          <w:p w:rsidR="00434CF5" w:rsidRPr="00057B8F" w:rsidRDefault="00434CF5" w:rsidP="000A68B1">
            <w:pPr>
              <w:rPr>
                <w:bCs/>
                <w:sz w:val="20"/>
                <w:szCs w:val="18"/>
              </w:rPr>
            </w:pPr>
            <w:r w:rsidRPr="00057B8F">
              <w:rPr>
                <w:bCs/>
                <w:sz w:val="20"/>
                <w:szCs w:val="18"/>
              </w:rPr>
              <w:t>Компания</w:t>
            </w:r>
          </w:p>
        </w:tc>
      </w:tr>
      <w:tr w:rsidR="00057B8F" w:rsidRPr="00057B8F" w:rsidTr="000A68B1">
        <w:trPr>
          <w:cantSplit/>
        </w:trPr>
        <w:tc>
          <w:tcPr>
            <w:tcW w:w="250" w:type="pct"/>
            <w:shd w:val="clear" w:color="auto" w:fill="auto"/>
          </w:tcPr>
          <w:p w:rsidR="00434CF5" w:rsidRPr="00057B8F" w:rsidRDefault="00434CF5" w:rsidP="000A68B1">
            <w:pPr>
              <w:rPr>
                <w:sz w:val="20"/>
                <w:szCs w:val="18"/>
              </w:rPr>
            </w:pPr>
            <w:r w:rsidRPr="00057B8F">
              <w:rPr>
                <w:sz w:val="20"/>
                <w:szCs w:val="18"/>
              </w:rPr>
              <w:t>1.</w:t>
            </w:r>
          </w:p>
        </w:tc>
        <w:tc>
          <w:tcPr>
            <w:tcW w:w="1196" w:type="pct"/>
            <w:shd w:val="clear" w:color="auto" w:fill="auto"/>
          </w:tcPr>
          <w:p w:rsidR="00434CF5" w:rsidRPr="00057B8F" w:rsidRDefault="00434CF5" w:rsidP="000A68B1">
            <w:pPr>
              <w:rPr>
                <w:sz w:val="20"/>
                <w:szCs w:val="18"/>
              </w:rPr>
            </w:pPr>
            <w:r w:rsidRPr="00057B8F">
              <w:rPr>
                <w:sz w:val="20"/>
                <w:szCs w:val="18"/>
              </w:rPr>
              <w:t xml:space="preserve">Дягилевская ТЭЦ </w:t>
            </w:r>
          </w:p>
        </w:tc>
        <w:tc>
          <w:tcPr>
            <w:tcW w:w="352" w:type="pct"/>
            <w:shd w:val="clear" w:color="auto" w:fill="auto"/>
          </w:tcPr>
          <w:p w:rsidR="00434CF5" w:rsidRPr="00057B8F" w:rsidRDefault="00434CF5" w:rsidP="000A68B1">
            <w:pPr>
              <w:jc w:val="center"/>
              <w:rPr>
                <w:sz w:val="20"/>
                <w:szCs w:val="18"/>
              </w:rPr>
            </w:pPr>
            <w:r w:rsidRPr="00057B8F">
              <w:rPr>
                <w:sz w:val="20"/>
                <w:szCs w:val="18"/>
              </w:rPr>
              <w:t>ТЭС</w:t>
            </w:r>
          </w:p>
        </w:tc>
        <w:tc>
          <w:tcPr>
            <w:tcW w:w="959" w:type="pct"/>
            <w:shd w:val="clear" w:color="auto" w:fill="auto"/>
          </w:tcPr>
          <w:p w:rsidR="00434CF5" w:rsidRPr="00057B8F" w:rsidRDefault="0046753E" w:rsidP="004A5B4D">
            <w:pPr>
              <w:jc w:val="center"/>
              <w:rPr>
                <w:sz w:val="20"/>
                <w:szCs w:val="18"/>
              </w:rPr>
            </w:pPr>
            <w:r w:rsidRPr="00057B8F">
              <w:rPr>
                <w:sz w:val="20"/>
                <w:szCs w:val="18"/>
              </w:rPr>
              <w:t>224,715</w:t>
            </w:r>
          </w:p>
        </w:tc>
        <w:tc>
          <w:tcPr>
            <w:tcW w:w="645" w:type="pct"/>
            <w:shd w:val="clear" w:color="auto" w:fill="auto"/>
          </w:tcPr>
          <w:p w:rsidR="00434CF5" w:rsidRPr="00057B8F" w:rsidRDefault="00434CF5" w:rsidP="000A68B1">
            <w:pPr>
              <w:rPr>
                <w:sz w:val="20"/>
                <w:szCs w:val="18"/>
              </w:rPr>
            </w:pPr>
            <w:r w:rsidRPr="00057B8F">
              <w:rPr>
                <w:sz w:val="20"/>
                <w:szCs w:val="18"/>
              </w:rPr>
              <w:t>Газ</w:t>
            </w:r>
            <w:r w:rsidR="00EE2727" w:rsidRPr="00057B8F">
              <w:rPr>
                <w:sz w:val="20"/>
                <w:szCs w:val="18"/>
              </w:rPr>
              <w:t>, мазут</w:t>
            </w:r>
          </w:p>
        </w:tc>
        <w:tc>
          <w:tcPr>
            <w:tcW w:w="1598" w:type="pct"/>
            <w:shd w:val="clear" w:color="auto" w:fill="auto"/>
          </w:tcPr>
          <w:p w:rsidR="00434CF5" w:rsidRPr="00057B8F" w:rsidRDefault="00AE266B" w:rsidP="000A68B1">
            <w:pPr>
              <w:rPr>
                <w:sz w:val="20"/>
                <w:szCs w:val="18"/>
              </w:rPr>
            </w:pPr>
            <w:r w:rsidRPr="00057B8F">
              <w:rPr>
                <w:sz w:val="20"/>
                <w:szCs w:val="18"/>
              </w:rPr>
              <w:t>ПАО «Квадра»</w:t>
            </w:r>
          </w:p>
        </w:tc>
      </w:tr>
      <w:tr w:rsidR="00057B8F" w:rsidRPr="00057B8F" w:rsidTr="000A68B1">
        <w:trPr>
          <w:cantSplit/>
        </w:trPr>
        <w:tc>
          <w:tcPr>
            <w:tcW w:w="250" w:type="pct"/>
            <w:shd w:val="clear" w:color="auto" w:fill="auto"/>
          </w:tcPr>
          <w:p w:rsidR="00434CF5" w:rsidRPr="00057B8F" w:rsidRDefault="00434CF5" w:rsidP="000A68B1">
            <w:pPr>
              <w:rPr>
                <w:sz w:val="20"/>
                <w:szCs w:val="18"/>
              </w:rPr>
            </w:pPr>
            <w:r w:rsidRPr="00057B8F">
              <w:rPr>
                <w:sz w:val="20"/>
                <w:szCs w:val="18"/>
              </w:rPr>
              <w:t>2.</w:t>
            </w:r>
          </w:p>
        </w:tc>
        <w:tc>
          <w:tcPr>
            <w:tcW w:w="1196" w:type="pct"/>
            <w:shd w:val="clear" w:color="auto" w:fill="auto"/>
          </w:tcPr>
          <w:p w:rsidR="00434CF5" w:rsidRPr="00057B8F" w:rsidRDefault="00434CF5" w:rsidP="000A68B1">
            <w:pPr>
              <w:rPr>
                <w:sz w:val="20"/>
                <w:szCs w:val="18"/>
              </w:rPr>
            </w:pPr>
            <w:r w:rsidRPr="00057B8F">
              <w:rPr>
                <w:sz w:val="20"/>
                <w:szCs w:val="18"/>
              </w:rPr>
              <w:t xml:space="preserve">Ново-Рязанская ТЭЦ </w:t>
            </w:r>
          </w:p>
        </w:tc>
        <w:tc>
          <w:tcPr>
            <w:tcW w:w="352" w:type="pct"/>
            <w:shd w:val="clear" w:color="auto" w:fill="auto"/>
          </w:tcPr>
          <w:p w:rsidR="00434CF5" w:rsidRPr="00057B8F" w:rsidRDefault="00434CF5" w:rsidP="000A68B1">
            <w:pPr>
              <w:jc w:val="center"/>
              <w:rPr>
                <w:sz w:val="20"/>
                <w:szCs w:val="18"/>
              </w:rPr>
            </w:pPr>
            <w:r w:rsidRPr="00057B8F">
              <w:rPr>
                <w:sz w:val="20"/>
                <w:szCs w:val="18"/>
              </w:rPr>
              <w:t>ТЭС</w:t>
            </w:r>
          </w:p>
        </w:tc>
        <w:tc>
          <w:tcPr>
            <w:tcW w:w="959" w:type="pct"/>
            <w:shd w:val="clear" w:color="auto" w:fill="auto"/>
          </w:tcPr>
          <w:p w:rsidR="00434CF5" w:rsidRPr="00057B8F" w:rsidRDefault="0039236B" w:rsidP="004A5B4D">
            <w:pPr>
              <w:jc w:val="center"/>
              <w:rPr>
                <w:sz w:val="20"/>
                <w:szCs w:val="18"/>
              </w:rPr>
            </w:pPr>
            <w:r w:rsidRPr="00057B8F">
              <w:rPr>
                <w:sz w:val="20"/>
                <w:szCs w:val="18"/>
              </w:rPr>
              <w:t>429,92</w:t>
            </w:r>
          </w:p>
        </w:tc>
        <w:tc>
          <w:tcPr>
            <w:tcW w:w="645" w:type="pct"/>
            <w:shd w:val="clear" w:color="auto" w:fill="auto"/>
          </w:tcPr>
          <w:p w:rsidR="00434CF5" w:rsidRPr="00057B8F" w:rsidRDefault="00434CF5" w:rsidP="000A68B1">
            <w:pPr>
              <w:rPr>
                <w:sz w:val="20"/>
                <w:szCs w:val="18"/>
              </w:rPr>
            </w:pPr>
            <w:r w:rsidRPr="00057B8F">
              <w:rPr>
                <w:sz w:val="20"/>
                <w:szCs w:val="18"/>
              </w:rPr>
              <w:t>Газ, мазут</w:t>
            </w:r>
          </w:p>
        </w:tc>
        <w:tc>
          <w:tcPr>
            <w:tcW w:w="1598" w:type="pct"/>
            <w:shd w:val="clear" w:color="auto" w:fill="auto"/>
          </w:tcPr>
          <w:p w:rsidR="00434CF5" w:rsidRPr="00057B8F" w:rsidRDefault="00434CF5" w:rsidP="000A68B1">
            <w:pPr>
              <w:rPr>
                <w:sz w:val="20"/>
                <w:szCs w:val="18"/>
              </w:rPr>
            </w:pPr>
            <w:r w:rsidRPr="00057B8F">
              <w:rPr>
                <w:sz w:val="20"/>
                <w:szCs w:val="18"/>
              </w:rPr>
              <w:t>ООО «Ново-Рязанская ТЭЦ»</w:t>
            </w:r>
          </w:p>
        </w:tc>
      </w:tr>
      <w:tr w:rsidR="00057B8F" w:rsidRPr="00057B8F" w:rsidTr="000A68B1">
        <w:trPr>
          <w:cantSplit/>
        </w:trPr>
        <w:tc>
          <w:tcPr>
            <w:tcW w:w="250" w:type="pct"/>
            <w:shd w:val="clear" w:color="auto" w:fill="auto"/>
          </w:tcPr>
          <w:p w:rsidR="00434CF5" w:rsidRPr="00057B8F" w:rsidRDefault="00434CF5" w:rsidP="000A68B1">
            <w:pPr>
              <w:rPr>
                <w:sz w:val="20"/>
                <w:szCs w:val="18"/>
              </w:rPr>
            </w:pPr>
            <w:r w:rsidRPr="00057B8F">
              <w:rPr>
                <w:sz w:val="20"/>
                <w:szCs w:val="18"/>
              </w:rPr>
              <w:t>3.</w:t>
            </w:r>
          </w:p>
        </w:tc>
        <w:tc>
          <w:tcPr>
            <w:tcW w:w="1196" w:type="pct"/>
            <w:shd w:val="clear" w:color="auto" w:fill="auto"/>
          </w:tcPr>
          <w:p w:rsidR="00434CF5" w:rsidRPr="00057B8F" w:rsidRDefault="00434CF5" w:rsidP="000A68B1">
            <w:pPr>
              <w:rPr>
                <w:sz w:val="20"/>
                <w:szCs w:val="18"/>
              </w:rPr>
            </w:pPr>
            <w:r w:rsidRPr="00057B8F">
              <w:rPr>
                <w:sz w:val="20"/>
                <w:szCs w:val="18"/>
              </w:rPr>
              <w:t>Рязанская ГРЭС (с учетом ГРЭС-24)</w:t>
            </w:r>
          </w:p>
        </w:tc>
        <w:tc>
          <w:tcPr>
            <w:tcW w:w="352" w:type="pct"/>
            <w:shd w:val="clear" w:color="auto" w:fill="auto"/>
          </w:tcPr>
          <w:p w:rsidR="00434CF5" w:rsidRPr="00057B8F" w:rsidRDefault="00434CF5" w:rsidP="000A68B1">
            <w:pPr>
              <w:jc w:val="center"/>
              <w:rPr>
                <w:sz w:val="20"/>
                <w:szCs w:val="18"/>
              </w:rPr>
            </w:pPr>
            <w:r w:rsidRPr="00057B8F">
              <w:rPr>
                <w:sz w:val="20"/>
                <w:szCs w:val="18"/>
              </w:rPr>
              <w:t>ТЭС</w:t>
            </w:r>
          </w:p>
        </w:tc>
        <w:tc>
          <w:tcPr>
            <w:tcW w:w="959" w:type="pct"/>
            <w:shd w:val="clear" w:color="auto" w:fill="auto"/>
          </w:tcPr>
          <w:p w:rsidR="00434CF5" w:rsidRPr="00057B8F" w:rsidRDefault="00EE2727" w:rsidP="000A68B1">
            <w:pPr>
              <w:jc w:val="center"/>
              <w:rPr>
                <w:sz w:val="20"/>
                <w:szCs w:val="18"/>
              </w:rPr>
            </w:pPr>
            <w:r w:rsidRPr="00057B8F">
              <w:rPr>
                <w:sz w:val="20"/>
                <w:szCs w:val="18"/>
              </w:rPr>
              <w:t>3130</w:t>
            </w:r>
          </w:p>
        </w:tc>
        <w:tc>
          <w:tcPr>
            <w:tcW w:w="645" w:type="pct"/>
            <w:shd w:val="clear" w:color="auto" w:fill="auto"/>
          </w:tcPr>
          <w:p w:rsidR="00434CF5" w:rsidRPr="00057B8F" w:rsidRDefault="00EE2727" w:rsidP="000A68B1">
            <w:pPr>
              <w:rPr>
                <w:sz w:val="20"/>
                <w:szCs w:val="18"/>
              </w:rPr>
            </w:pPr>
            <w:r w:rsidRPr="00057B8F">
              <w:rPr>
                <w:sz w:val="20"/>
                <w:szCs w:val="18"/>
              </w:rPr>
              <w:t>Газ, уголь, мазут</w:t>
            </w:r>
          </w:p>
        </w:tc>
        <w:tc>
          <w:tcPr>
            <w:tcW w:w="1598" w:type="pct"/>
            <w:shd w:val="clear" w:color="auto" w:fill="auto"/>
          </w:tcPr>
          <w:p w:rsidR="00434CF5" w:rsidRPr="00057B8F" w:rsidRDefault="00006273" w:rsidP="000A68B1">
            <w:pPr>
              <w:rPr>
                <w:sz w:val="20"/>
                <w:szCs w:val="18"/>
              </w:rPr>
            </w:pPr>
            <w:r w:rsidRPr="00057B8F">
              <w:rPr>
                <w:sz w:val="20"/>
                <w:szCs w:val="18"/>
              </w:rPr>
              <w:t>П</w:t>
            </w:r>
            <w:r w:rsidR="00434CF5" w:rsidRPr="00057B8F">
              <w:rPr>
                <w:sz w:val="20"/>
                <w:szCs w:val="18"/>
              </w:rPr>
              <w:t>АО «ОГК-2»</w:t>
            </w:r>
          </w:p>
        </w:tc>
      </w:tr>
      <w:tr w:rsidR="00434CF5" w:rsidRPr="00057B8F" w:rsidTr="000A68B1">
        <w:trPr>
          <w:cantSplit/>
        </w:trPr>
        <w:tc>
          <w:tcPr>
            <w:tcW w:w="1446" w:type="pct"/>
            <w:gridSpan w:val="2"/>
            <w:shd w:val="clear" w:color="auto" w:fill="auto"/>
          </w:tcPr>
          <w:p w:rsidR="00434CF5" w:rsidRPr="00057B8F" w:rsidRDefault="00434CF5" w:rsidP="000A68B1">
            <w:pPr>
              <w:rPr>
                <w:sz w:val="20"/>
                <w:szCs w:val="18"/>
              </w:rPr>
            </w:pPr>
            <w:r w:rsidRPr="00057B8F">
              <w:rPr>
                <w:sz w:val="20"/>
                <w:szCs w:val="18"/>
              </w:rPr>
              <w:t>Всего</w:t>
            </w:r>
          </w:p>
        </w:tc>
        <w:tc>
          <w:tcPr>
            <w:tcW w:w="352" w:type="pct"/>
            <w:shd w:val="clear" w:color="auto" w:fill="auto"/>
          </w:tcPr>
          <w:p w:rsidR="00434CF5" w:rsidRPr="00057B8F" w:rsidRDefault="00434CF5" w:rsidP="000A68B1">
            <w:pPr>
              <w:jc w:val="center"/>
              <w:rPr>
                <w:sz w:val="20"/>
                <w:szCs w:val="18"/>
              </w:rPr>
            </w:pPr>
          </w:p>
        </w:tc>
        <w:tc>
          <w:tcPr>
            <w:tcW w:w="959" w:type="pct"/>
            <w:shd w:val="clear" w:color="auto" w:fill="auto"/>
          </w:tcPr>
          <w:p w:rsidR="00434CF5" w:rsidRPr="00057B8F" w:rsidRDefault="0046753E" w:rsidP="004A5B4D">
            <w:pPr>
              <w:jc w:val="center"/>
              <w:rPr>
                <w:sz w:val="20"/>
                <w:szCs w:val="18"/>
              </w:rPr>
            </w:pPr>
            <w:r w:rsidRPr="00057B8F">
              <w:rPr>
                <w:sz w:val="20"/>
                <w:szCs w:val="18"/>
              </w:rPr>
              <w:t>3784,635</w:t>
            </w:r>
          </w:p>
        </w:tc>
        <w:tc>
          <w:tcPr>
            <w:tcW w:w="645" w:type="pct"/>
            <w:shd w:val="clear" w:color="auto" w:fill="auto"/>
          </w:tcPr>
          <w:p w:rsidR="00434CF5" w:rsidRPr="00057B8F" w:rsidRDefault="00434CF5" w:rsidP="000A68B1">
            <w:pPr>
              <w:rPr>
                <w:sz w:val="20"/>
                <w:szCs w:val="18"/>
              </w:rPr>
            </w:pPr>
          </w:p>
        </w:tc>
        <w:tc>
          <w:tcPr>
            <w:tcW w:w="1598" w:type="pct"/>
            <w:shd w:val="clear" w:color="auto" w:fill="auto"/>
          </w:tcPr>
          <w:p w:rsidR="00434CF5" w:rsidRPr="00057B8F" w:rsidRDefault="00434CF5" w:rsidP="000A68B1">
            <w:pPr>
              <w:rPr>
                <w:sz w:val="20"/>
                <w:szCs w:val="18"/>
              </w:rPr>
            </w:pPr>
          </w:p>
        </w:tc>
      </w:tr>
    </w:tbl>
    <w:p w:rsidR="00434CF5" w:rsidRPr="00057B8F" w:rsidRDefault="00434CF5" w:rsidP="00434CF5"/>
    <w:p w:rsidR="00434CF5" w:rsidRPr="00F30A7B" w:rsidRDefault="00434CF5" w:rsidP="00434CF5">
      <w:pPr>
        <w:pStyle w:val="6"/>
        <w:rPr>
          <w:color w:val="0070C0"/>
        </w:rPr>
      </w:pPr>
      <w:r w:rsidRPr="00F30A7B">
        <w:rPr>
          <w:color w:val="0070C0"/>
        </w:rPr>
        <w:lastRenderedPageBreak/>
        <w:t>Действующие подстанции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7"/>
        <w:gridCol w:w="2651"/>
        <w:gridCol w:w="3308"/>
        <w:gridCol w:w="3195"/>
      </w:tblGrid>
      <w:tr w:rsidR="00057B8F" w:rsidRPr="00057B8F" w:rsidTr="000A68B1">
        <w:trPr>
          <w:cantSplit/>
        </w:trPr>
        <w:tc>
          <w:tcPr>
            <w:tcW w:w="218" w:type="pct"/>
            <w:shd w:val="clear" w:color="auto" w:fill="auto"/>
            <w:noWrap/>
          </w:tcPr>
          <w:p w:rsidR="00434CF5" w:rsidRPr="00057B8F" w:rsidRDefault="00434CF5" w:rsidP="000A68B1">
            <w:pPr>
              <w:keepNext/>
              <w:keepLines/>
              <w:jc w:val="center"/>
              <w:rPr>
                <w:bCs/>
                <w:sz w:val="20"/>
                <w:szCs w:val="18"/>
              </w:rPr>
            </w:pPr>
            <w:r w:rsidRPr="00057B8F">
              <w:rPr>
                <w:bCs/>
                <w:sz w:val="20"/>
                <w:szCs w:val="18"/>
              </w:rPr>
              <w:t>№</w:t>
            </w:r>
          </w:p>
        </w:tc>
        <w:tc>
          <w:tcPr>
            <w:tcW w:w="1385" w:type="pct"/>
            <w:shd w:val="clear" w:color="auto" w:fill="auto"/>
            <w:noWrap/>
          </w:tcPr>
          <w:p w:rsidR="00434CF5" w:rsidRPr="00057B8F" w:rsidRDefault="00434CF5" w:rsidP="000A68B1">
            <w:pPr>
              <w:keepNext/>
              <w:keepLines/>
              <w:rPr>
                <w:bCs/>
                <w:sz w:val="20"/>
                <w:szCs w:val="18"/>
              </w:rPr>
            </w:pPr>
            <w:r w:rsidRPr="00057B8F">
              <w:rPr>
                <w:bCs/>
                <w:sz w:val="20"/>
                <w:szCs w:val="18"/>
              </w:rPr>
              <w:t>Наименование подстанции</w:t>
            </w:r>
          </w:p>
        </w:tc>
        <w:tc>
          <w:tcPr>
            <w:tcW w:w="1728" w:type="pct"/>
            <w:shd w:val="clear" w:color="auto" w:fill="auto"/>
            <w:noWrap/>
          </w:tcPr>
          <w:p w:rsidR="00434CF5" w:rsidRPr="00057B8F" w:rsidRDefault="00434CF5" w:rsidP="000A68B1">
            <w:pPr>
              <w:keepNext/>
              <w:keepLines/>
              <w:jc w:val="center"/>
              <w:rPr>
                <w:bCs/>
                <w:sz w:val="20"/>
                <w:szCs w:val="18"/>
              </w:rPr>
            </w:pPr>
            <w:r w:rsidRPr="00057B8F">
              <w:rPr>
                <w:bCs/>
                <w:sz w:val="20"/>
                <w:szCs w:val="18"/>
              </w:rPr>
              <w:t>Класс напряжения подстанции, кВ</w:t>
            </w:r>
          </w:p>
        </w:tc>
        <w:tc>
          <w:tcPr>
            <w:tcW w:w="1669" w:type="pct"/>
            <w:shd w:val="clear" w:color="auto" w:fill="auto"/>
            <w:noWrap/>
          </w:tcPr>
          <w:p w:rsidR="00434CF5" w:rsidRPr="00057B8F" w:rsidRDefault="00434CF5" w:rsidP="000A68B1">
            <w:pPr>
              <w:keepNext/>
              <w:keepLines/>
              <w:jc w:val="center"/>
              <w:rPr>
                <w:bCs/>
                <w:sz w:val="20"/>
                <w:szCs w:val="18"/>
              </w:rPr>
            </w:pPr>
            <w:r w:rsidRPr="00057B8F">
              <w:rPr>
                <w:bCs/>
                <w:sz w:val="20"/>
                <w:szCs w:val="18"/>
              </w:rPr>
              <w:t>Установленная мощность, МВА</w:t>
            </w:r>
          </w:p>
        </w:tc>
      </w:tr>
      <w:tr w:rsidR="00057B8F" w:rsidRPr="00057B8F" w:rsidTr="000A68B1">
        <w:tc>
          <w:tcPr>
            <w:tcW w:w="218" w:type="pct"/>
            <w:shd w:val="clear" w:color="auto" w:fill="auto"/>
          </w:tcPr>
          <w:p w:rsidR="00434CF5" w:rsidRPr="00057B8F" w:rsidRDefault="00434CF5" w:rsidP="006A1424">
            <w:pPr>
              <w:keepNext/>
              <w:keepLines/>
              <w:numPr>
                <w:ilvl w:val="0"/>
                <w:numId w:val="78"/>
              </w:numPr>
              <w:rPr>
                <w:iCs/>
                <w:sz w:val="20"/>
                <w:szCs w:val="18"/>
              </w:rPr>
            </w:pPr>
          </w:p>
        </w:tc>
        <w:tc>
          <w:tcPr>
            <w:tcW w:w="1385" w:type="pct"/>
            <w:shd w:val="clear" w:color="auto" w:fill="auto"/>
          </w:tcPr>
          <w:p w:rsidR="00434CF5" w:rsidRPr="00057B8F" w:rsidRDefault="00F30A7B" w:rsidP="00F30A7B">
            <w:pPr>
              <w:keepNext/>
              <w:keepLines/>
              <w:rPr>
                <w:sz w:val="20"/>
                <w:szCs w:val="18"/>
              </w:rPr>
            </w:pPr>
            <w:r>
              <w:rPr>
                <w:color w:val="0070C0"/>
                <w:sz w:val="20"/>
                <w:szCs w:val="16"/>
              </w:rPr>
              <w:t xml:space="preserve">ПС 500 кВ </w:t>
            </w:r>
            <w:r w:rsidR="00434CF5" w:rsidRPr="00057B8F">
              <w:rPr>
                <w:sz w:val="20"/>
                <w:szCs w:val="18"/>
              </w:rPr>
              <w:t>Михайловская</w:t>
            </w:r>
          </w:p>
        </w:tc>
        <w:tc>
          <w:tcPr>
            <w:tcW w:w="1728" w:type="pct"/>
            <w:shd w:val="clear" w:color="auto" w:fill="auto"/>
          </w:tcPr>
          <w:p w:rsidR="00434CF5" w:rsidRPr="00057B8F" w:rsidRDefault="00434CF5" w:rsidP="000A68B1">
            <w:pPr>
              <w:keepNext/>
              <w:keepLines/>
              <w:jc w:val="center"/>
              <w:rPr>
                <w:sz w:val="20"/>
                <w:szCs w:val="18"/>
              </w:rPr>
            </w:pPr>
            <w:r w:rsidRPr="00057B8F">
              <w:rPr>
                <w:sz w:val="20"/>
                <w:szCs w:val="18"/>
              </w:rPr>
              <w:t>500</w:t>
            </w:r>
          </w:p>
        </w:tc>
        <w:tc>
          <w:tcPr>
            <w:tcW w:w="1669" w:type="pct"/>
            <w:shd w:val="clear" w:color="auto" w:fill="auto"/>
          </w:tcPr>
          <w:p w:rsidR="00434CF5" w:rsidRPr="00057B8F" w:rsidRDefault="00434CF5" w:rsidP="004A5B4D">
            <w:pPr>
              <w:keepNext/>
              <w:keepLines/>
              <w:jc w:val="center"/>
              <w:rPr>
                <w:sz w:val="20"/>
                <w:szCs w:val="18"/>
              </w:rPr>
            </w:pPr>
            <w:r w:rsidRPr="00057B8F">
              <w:rPr>
                <w:sz w:val="20"/>
                <w:szCs w:val="18"/>
              </w:rPr>
              <w:t>140</w:t>
            </w:r>
            <w:r w:rsidR="004A5B4D" w:rsidRPr="00057B8F">
              <w:rPr>
                <w:sz w:val="20"/>
                <w:szCs w:val="18"/>
              </w:rPr>
              <w:t>2</w:t>
            </w:r>
          </w:p>
        </w:tc>
      </w:tr>
      <w:tr w:rsidR="00057B8F" w:rsidRPr="00057B8F" w:rsidTr="000A68B1">
        <w:tc>
          <w:tcPr>
            <w:tcW w:w="218" w:type="pct"/>
            <w:shd w:val="clear" w:color="auto" w:fill="auto"/>
          </w:tcPr>
          <w:p w:rsidR="00434CF5" w:rsidRPr="00057B8F" w:rsidRDefault="00434CF5" w:rsidP="006A1424">
            <w:pPr>
              <w:keepNext/>
              <w:keepLines/>
              <w:numPr>
                <w:ilvl w:val="0"/>
                <w:numId w:val="78"/>
              </w:numPr>
              <w:rPr>
                <w:iCs/>
                <w:sz w:val="20"/>
                <w:szCs w:val="18"/>
              </w:rPr>
            </w:pPr>
          </w:p>
        </w:tc>
        <w:tc>
          <w:tcPr>
            <w:tcW w:w="1385" w:type="pct"/>
            <w:shd w:val="clear" w:color="auto" w:fill="auto"/>
          </w:tcPr>
          <w:p w:rsidR="00434CF5" w:rsidRPr="00057B8F" w:rsidRDefault="001E7E8E" w:rsidP="000A68B1">
            <w:pPr>
              <w:keepNext/>
              <w:keepLines/>
              <w:rPr>
                <w:sz w:val="20"/>
                <w:szCs w:val="18"/>
              </w:rPr>
            </w:pPr>
            <w:r>
              <w:rPr>
                <w:color w:val="0070C0"/>
                <w:sz w:val="20"/>
                <w:szCs w:val="16"/>
              </w:rPr>
              <w:t xml:space="preserve">ПС 220 кВ </w:t>
            </w:r>
            <w:r w:rsidR="00434CF5" w:rsidRPr="00057B8F">
              <w:rPr>
                <w:sz w:val="20"/>
                <w:szCs w:val="18"/>
              </w:rPr>
              <w:t>Глебово</w:t>
            </w:r>
          </w:p>
        </w:tc>
        <w:tc>
          <w:tcPr>
            <w:tcW w:w="1728" w:type="pct"/>
            <w:shd w:val="clear" w:color="auto" w:fill="auto"/>
          </w:tcPr>
          <w:p w:rsidR="00434CF5" w:rsidRPr="00057B8F" w:rsidRDefault="00434CF5" w:rsidP="000A68B1">
            <w:pPr>
              <w:keepNext/>
              <w:keepLines/>
              <w:jc w:val="center"/>
              <w:rPr>
                <w:sz w:val="20"/>
                <w:szCs w:val="18"/>
              </w:rPr>
            </w:pPr>
            <w:r w:rsidRPr="00057B8F">
              <w:rPr>
                <w:sz w:val="20"/>
                <w:szCs w:val="18"/>
              </w:rPr>
              <w:t>220</w:t>
            </w:r>
          </w:p>
        </w:tc>
        <w:tc>
          <w:tcPr>
            <w:tcW w:w="1669" w:type="pct"/>
            <w:shd w:val="clear" w:color="auto" w:fill="auto"/>
          </w:tcPr>
          <w:p w:rsidR="00434CF5" w:rsidRPr="00057B8F" w:rsidRDefault="00434CF5" w:rsidP="000A68B1">
            <w:pPr>
              <w:keepNext/>
              <w:keepLines/>
              <w:jc w:val="center"/>
              <w:rPr>
                <w:sz w:val="20"/>
                <w:szCs w:val="18"/>
              </w:rPr>
            </w:pPr>
            <w:r w:rsidRPr="00057B8F">
              <w:rPr>
                <w:sz w:val="20"/>
                <w:szCs w:val="18"/>
              </w:rPr>
              <w:t>0,4</w:t>
            </w:r>
          </w:p>
        </w:tc>
      </w:tr>
      <w:tr w:rsidR="00057B8F" w:rsidRPr="00057B8F" w:rsidTr="000A68B1">
        <w:tc>
          <w:tcPr>
            <w:tcW w:w="218" w:type="pct"/>
            <w:shd w:val="clear" w:color="auto" w:fill="auto"/>
          </w:tcPr>
          <w:p w:rsidR="00434CF5" w:rsidRPr="00057B8F" w:rsidRDefault="00434CF5" w:rsidP="006A1424">
            <w:pPr>
              <w:keepNext/>
              <w:keepLines/>
              <w:numPr>
                <w:ilvl w:val="0"/>
                <w:numId w:val="78"/>
              </w:numPr>
              <w:rPr>
                <w:iCs/>
                <w:sz w:val="20"/>
                <w:szCs w:val="18"/>
              </w:rPr>
            </w:pPr>
          </w:p>
        </w:tc>
        <w:tc>
          <w:tcPr>
            <w:tcW w:w="1385" w:type="pct"/>
            <w:shd w:val="clear" w:color="auto" w:fill="auto"/>
          </w:tcPr>
          <w:p w:rsidR="00434CF5" w:rsidRPr="00057B8F" w:rsidRDefault="001E7E8E" w:rsidP="000A68B1">
            <w:pPr>
              <w:keepNext/>
              <w:keepLines/>
              <w:rPr>
                <w:sz w:val="20"/>
                <w:szCs w:val="18"/>
              </w:rPr>
            </w:pPr>
            <w:r>
              <w:rPr>
                <w:color w:val="0070C0"/>
                <w:sz w:val="20"/>
                <w:szCs w:val="16"/>
              </w:rPr>
              <w:t xml:space="preserve">ПС 220 кВ </w:t>
            </w:r>
            <w:r w:rsidR="00434CF5" w:rsidRPr="00057B8F">
              <w:rPr>
                <w:sz w:val="20"/>
                <w:szCs w:val="18"/>
              </w:rPr>
              <w:t>Заречная</w:t>
            </w:r>
          </w:p>
        </w:tc>
        <w:tc>
          <w:tcPr>
            <w:tcW w:w="1728" w:type="pct"/>
            <w:shd w:val="clear" w:color="auto" w:fill="auto"/>
          </w:tcPr>
          <w:p w:rsidR="00434CF5" w:rsidRPr="00057B8F" w:rsidRDefault="00434CF5" w:rsidP="000A68B1">
            <w:pPr>
              <w:keepNext/>
              <w:keepLines/>
              <w:jc w:val="center"/>
              <w:rPr>
                <w:sz w:val="20"/>
                <w:szCs w:val="18"/>
              </w:rPr>
            </w:pPr>
            <w:r w:rsidRPr="00057B8F">
              <w:rPr>
                <w:sz w:val="20"/>
                <w:szCs w:val="18"/>
              </w:rPr>
              <w:t>220</w:t>
            </w:r>
          </w:p>
        </w:tc>
        <w:tc>
          <w:tcPr>
            <w:tcW w:w="1669" w:type="pct"/>
            <w:shd w:val="clear" w:color="auto" w:fill="auto"/>
          </w:tcPr>
          <w:p w:rsidR="00434CF5" w:rsidRPr="00057B8F" w:rsidRDefault="00434CF5" w:rsidP="004A5B4D">
            <w:pPr>
              <w:keepNext/>
              <w:keepLines/>
              <w:jc w:val="center"/>
              <w:rPr>
                <w:sz w:val="20"/>
                <w:szCs w:val="18"/>
              </w:rPr>
            </w:pPr>
            <w:r w:rsidRPr="00057B8F">
              <w:rPr>
                <w:sz w:val="20"/>
                <w:szCs w:val="18"/>
              </w:rPr>
              <w:t>25</w:t>
            </w:r>
            <w:r w:rsidR="004A5B4D" w:rsidRPr="00057B8F">
              <w:rPr>
                <w:sz w:val="20"/>
                <w:szCs w:val="18"/>
              </w:rPr>
              <w:t>0</w:t>
            </w:r>
          </w:p>
        </w:tc>
      </w:tr>
      <w:tr w:rsidR="00057B8F" w:rsidRPr="00057B8F" w:rsidTr="000A68B1">
        <w:tc>
          <w:tcPr>
            <w:tcW w:w="218" w:type="pct"/>
            <w:shd w:val="clear" w:color="auto" w:fill="auto"/>
          </w:tcPr>
          <w:p w:rsidR="00434CF5" w:rsidRPr="00057B8F" w:rsidRDefault="00434CF5" w:rsidP="006A1424">
            <w:pPr>
              <w:keepNext/>
              <w:keepLines/>
              <w:numPr>
                <w:ilvl w:val="0"/>
                <w:numId w:val="78"/>
              </w:numPr>
              <w:rPr>
                <w:iCs/>
                <w:sz w:val="20"/>
                <w:szCs w:val="18"/>
              </w:rPr>
            </w:pPr>
          </w:p>
        </w:tc>
        <w:tc>
          <w:tcPr>
            <w:tcW w:w="1385" w:type="pct"/>
            <w:shd w:val="clear" w:color="auto" w:fill="auto"/>
          </w:tcPr>
          <w:p w:rsidR="00434CF5" w:rsidRPr="00057B8F" w:rsidRDefault="001E7E8E" w:rsidP="000A68B1">
            <w:pPr>
              <w:keepNext/>
              <w:keepLines/>
              <w:rPr>
                <w:sz w:val="20"/>
                <w:szCs w:val="18"/>
              </w:rPr>
            </w:pPr>
            <w:r>
              <w:rPr>
                <w:color w:val="0070C0"/>
                <w:sz w:val="20"/>
                <w:szCs w:val="16"/>
              </w:rPr>
              <w:t xml:space="preserve">ПС 220 кВ </w:t>
            </w:r>
            <w:r w:rsidR="00434CF5" w:rsidRPr="00057B8F">
              <w:rPr>
                <w:sz w:val="20"/>
                <w:szCs w:val="18"/>
              </w:rPr>
              <w:t>Новомичуринск</w:t>
            </w:r>
          </w:p>
        </w:tc>
        <w:tc>
          <w:tcPr>
            <w:tcW w:w="1728" w:type="pct"/>
            <w:shd w:val="clear" w:color="auto" w:fill="auto"/>
          </w:tcPr>
          <w:p w:rsidR="00434CF5" w:rsidRPr="00057B8F" w:rsidRDefault="00434CF5" w:rsidP="000A68B1">
            <w:pPr>
              <w:keepNext/>
              <w:keepLines/>
              <w:jc w:val="center"/>
              <w:rPr>
                <w:sz w:val="20"/>
                <w:szCs w:val="18"/>
              </w:rPr>
            </w:pPr>
            <w:r w:rsidRPr="00057B8F">
              <w:rPr>
                <w:sz w:val="20"/>
                <w:szCs w:val="18"/>
              </w:rPr>
              <w:t>220</w:t>
            </w:r>
          </w:p>
        </w:tc>
        <w:tc>
          <w:tcPr>
            <w:tcW w:w="1669" w:type="pct"/>
            <w:shd w:val="clear" w:color="auto" w:fill="auto"/>
          </w:tcPr>
          <w:p w:rsidR="00434CF5" w:rsidRPr="00057B8F" w:rsidRDefault="00434CF5" w:rsidP="004A5B4D">
            <w:pPr>
              <w:keepNext/>
              <w:keepLines/>
              <w:jc w:val="center"/>
              <w:rPr>
                <w:sz w:val="20"/>
                <w:szCs w:val="18"/>
              </w:rPr>
            </w:pPr>
            <w:r w:rsidRPr="00057B8F">
              <w:rPr>
                <w:sz w:val="20"/>
                <w:szCs w:val="18"/>
              </w:rPr>
              <w:t>15</w:t>
            </w:r>
            <w:r w:rsidR="004A5B4D" w:rsidRPr="00057B8F">
              <w:rPr>
                <w:sz w:val="20"/>
                <w:szCs w:val="18"/>
              </w:rPr>
              <w:t>0</w:t>
            </w:r>
          </w:p>
        </w:tc>
      </w:tr>
      <w:tr w:rsidR="00057B8F" w:rsidRPr="00057B8F" w:rsidTr="000A68B1">
        <w:tc>
          <w:tcPr>
            <w:tcW w:w="218" w:type="pct"/>
            <w:shd w:val="clear" w:color="auto" w:fill="auto"/>
          </w:tcPr>
          <w:p w:rsidR="00434CF5" w:rsidRPr="00057B8F" w:rsidRDefault="00434CF5" w:rsidP="006A1424">
            <w:pPr>
              <w:keepNext/>
              <w:keepLines/>
              <w:numPr>
                <w:ilvl w:val="0"/>
                <w:numId w:val="78"/>
              </w:numPr>
              <w:rPr>
                <w:iCs/>
                <w:sz w:val="20"/>
                <w:szCs w:val="18"/>
              </w:rPr>
            </w:pPr>
          </w:p>
        </w:tc>
        <w:tc>
          <w:tcPr>
            <w:tcW w:w="1385" w:type="pct"/>
            <w:shd w:val="clear" w:color="auto" w:fill="auto"/>
          </w:tcPr>
          <w:p w:rsidR="00434CF5" w:rsidRPr="00057B8F" w:rsidRDefault="001E7E8E" w:rsidP="000A68B1">
            <w:pPr>
              <w:keepNext/>
              <w:keepLines/>
              <w:rPr>
                <w:sz w:val="20"/>
                <w:szCs w:val="18"/>
              </w:rPr>
            </w:pPr>
            <w:r>
              <w:rPr>
                <w:color w:val="0070C0"/>
                <w:sz w:val="20"/>
                <w:szCs w:val="16"/>
              </w:rPr>
              <w:t xml:space="preserve">ПС 220 кВ </w:t>
            </w:r>
            <w:r w:rsidR="00434CF5" w:rsidRPr="00057B8F">
              <w:rPr>
                <w:sz w:val="20"/>
                <w:szCs w:val="18"/>
              </w:rPr>
              <w:t>Павелецкая</w:t>
            </w:r>
          </w:p>
        </w:tc>
        <w:tc>
          <w:tcPr>
            <w:tcW w:w="1728" w:type="pct"/>
            <w:shd w:val="clear" w:color="auto" w:fill="auto"/>
          </w:tcPr>
          <w:p w:rsidR="00434CF5" w:rsidRPr="00057B8F" w:rsidRDefault="00434CF5" w:rsidP="000A68B1">
            <w:pPr>
              <w:keepNext/>
              <w:keepLines/>
              <w:jc w:val="center"/>
              <w:rPr>
                <w:sz w:val="20"/>
                <w:szCs w:val="18"/>
              </w:rPr>
            </w:pPr>
            <w:r w:rsidRPr="00057B8F">
              <w:rPr>
                <w:sz w:val="20"/>
                <w:szCs w:val="18"/>
              </w:rPr>
              <w:t>220</w:t>
            </w:r>
          </w:p>
        </w:tc>
        <w:tc>
          <w:tcPr>
            <w:tcW w:w="1669" w:type="pct"/>
            <w:shd w:val="clear" w:color="auto" w:fill="auto"/>
          </w:tcPr>
          <w:p w:rsidR="00434CF5" w:rsidRPr="00057B8F" w:rsidRDefault="00434CF5" w:rsidP="000A68B1">
            <w:pPr>
              <w:keepNext/>
              <w:keepLines/>
              <w:jc w:val="center"/>
              <w:rPr>
                <w:sz w:val="20"/>
                <w:szCs w:val="18"/>
              </w:rPr>
            </w:pPr>
            <w:r w:rsidRPr="00057B8F">
              <w:rPr>
                <w:sz w:val="20"/>
                <w:szCs w:val="18"/>
              </w:rPr>
              <w:t>0,3</w:t>
            </w:r>
          </w:p>
        </w:tc>
      </w:tr>
      <w:tr w:rsidR="00057B8F" w:rsidRPr="00057B8F" w:rsidTr="000A68B1">
        <w:tc>
          <w:tcPr>
            <w:tcW w:w="218" w:type="pct"/>
            <w:shd w:val="clear" w:color="auto" w:fill="auto"/>
          </w:tcPr>
          <w:p w:rsidR="00434CF5" w:rsidRPr="00057B8F" w:rsidRDefault="00434CF5" w:rsidP="006A1424">
            <w:pPr>
              <w:keepNext/>
              <w:keepLines/>
              <w:numPr>
                <w:ilvl w:val="0"/>
                <w:numId w:val="78"/>
              </w:numPr>
              <w:rPr>
                <w:iCs/>
                <w:sz w:val="20"/>
                <w:szCs w:val="18"/>
              </w:rPr>
            </w:pPr>
          </w:p>
        </w:tc>
        <w:tc>
          <w:tcPr>
            <w:tcW w:w="1385" w:type="pct"/>
            <w:shd w:val="clear" w:color="auto" w:fill="auto"/>
          </w:tcPr>
          <w:p w:rsidR="00434CF5" w:rsidRPr="00057B8F" w:rsidRDefault="001E7E8E" w:rsidP="000A68B1">
            <w:pPr>
              <w:keepNext/>
              <w:keepLines/>
              <w:rPr>
                <w:sz w:val="20"/>
                <w:szCs w:val="18"/>
              </w:rPr>
            </w:pPr>
            <w:r>
              <w:rPr>
                <w:color w:val="0070C0"/>
                <w:sz w:val="20"/>
                <w:szCs w:val="16"/>
              </w:rPr>
              <w:t xml:space="preserve">ПС 220 кВ </w:t>
            </w:r>
            <w:r w:rsidR="00434CF5" w:rsidRPr="00057B8F">
              <w:rPr>
                <w:sz w:val="20"/>
                <w:szCs w:val="18"/>
              </w:rPr>
              <w:t>Парская</w:t>
            </w:r>
          </w:p>
        </w:tc>
        <w:tc>
          <w:tcPr>
            <w:tcW w:w="1728" w:type="pct"/>
            <w:shd w:val="clear" w:color="auto" w:fill="auto"/>
          </w:tcPr>
          <w:p w:rsidR="00434CF5" w:rsidRPr="00057B8F" w:rsidRDefault="00434CF5" w:rsidP="000A68B1">
            <w:pPr>
              <w:keepNext/>
              <w:keepLines/>
              <w:jc w:val="center"/>
              <w:rPr>
                <w:sz w:val="20"/>
                <w:szCs w:val="18"/>
              </w:rPr>
            </w:pPr>
            <w:r w:rsidRPr="00057B8F">
              <w:rPr>
                <w:sz w:val="20"/>
                <w:szCs w:val="18"/>
              </w:rPr>
              <w:t>220</w:t>
            </w:r>
          </w:p>
        </w:tc>
        <w:tc>
          <w:tcPr>
            <w:tcW w:w="1669" w:type="pct"/>
            <w:shd w:val="clear" w:color="auto" w:fill="auto"/>
          </w:tcPr>
          <w:p w:rsidR="00434CF5" w:rsidRPr="00057B8F" w:rsidRDefault="00434CF5" w:rsidP="004A5B4D">
            <w:pPr>
              <w:keepNext/>
              <w:keepLines/>
              <w:jc w:val="center"/>
              <w:rPr>
                <w:sz w:val="20"/>
                <w:szCs w:val="18"/>
              </w:rPr>
            </w:pPr>
            <w:r w:rsidRPr="00057B8F">
              <w:rPr>
                <w:sz w:val="20"/>
                <w:szCs w:val="18"/>
              </w:rPr>
              <w:t>2</w:t>
            </w:r>
            <w:r w:rsidR="004A5B4D" w:rsidRPr="00057B8F">
              <w:rPr>
                <w:sz w:val="20"/>
                <w:szCs w:val="18"/>
              </w:rPr>
              <w:t>50</w:t>
            </w:r>
          </w:p>
        </w:tc>
      </w:tr>
      <w:tr w:rsidR="00057B8F" w:rsidRPr="00057B8F" w:rsidTr="000A68B1">
        <w:tc>
          <w:tcPr>
            <w:tcW w:w="218" w:type="pct"/>
            <w:shd w:val="clear" w:color="auto" w:fill="auto"/>
          </w:tcPr>
          <w:p w:rsidR="00434CF5" w:rsidRPr="00057B8F" w:rsidRDefault="00434CF5" w:rsidP="006A1424">
            <w:pPr>
              <w:keepNext/>
              <w:keepLines/>
              <w:numPr>
                <w:ilvl w:val="0"/>
                <w:numId w:val="78"/>
              </w:numPr>
              <w:rPr>
                <w:iCs/>
                <w:sz w:val="20"/>
                <w:szCs w:val="18"/>
              </w:rPr>
            </w:pPr>
          </w:p>
        </w:tc>
        <w:tc>
          <w:tcPr>
            <w:tcW w:w="1385" w:type="pct"/>
            <w:shd w:val="clear" w:color="auto" w:fill="auto"/>
          </w:tcPr>
          <w:p w:rsidR="00434CF5" w:rsidRPr="00057B8F" w:rsidRDefault="001E7E8E" w:rsidP="000A68B1">
            <w:pPr>
              <w:keepNext/>
              <w:keepLines/>
              <w:rPr>
                <w:sz w:val="20"/>
                <w:szCs w:val="18"/>
              </w:rPr>
            </w:pPr>
            <w:r>
              <w:rPr>
                <w:color w:val="0070C0"/>
                <w:sz w:val="20"/>
                <w:szCs w:val="16"/>
              </w:rPr>
              <w:t xml:space="preserve">ПС 220 кВ </w:t>
            </w:r>
            <w:r w:rsidR="00434CF5" w:rsidRPr="00057B8F">
              <w:rPr>
                <w:sz w:val="20"/>
                <w:szCs w:val="18"/>
              </w:rPr>
              <w:t>Пущино</w:t>
            </w:r>
          </w:p>
        </w:tc>
        <w:tc>
          <w:tcPr>
            <w:tcW w:w="1728" w:type="pct"/>
            <w:shd w:val="clear" w:color="auto" w:fill="auto"/>
          </w:tcPr>
          <w:p w:rsidR="00434CF5" w:rsidRPr="00057B8F" w:rsidRDefault="00434CF5" w:rsidP="000A68B1">
            <w:pPr>
              <w:keepNext/>
              <w:keepLines/>
              <w:jc w:val="center"/>
              <w:rPr>
                <w:sz w:val="20"/>
                <w:szCs w:val="18"/>
              </w:rPr>
            </w:pPr>
            <w:r w:rsidRPr="00057B8F">
              <w:rPr>
                <w:sz w:val="20"/>
                <w:szCs w:val="18"/>
              </w:rPr>
              <w:t>220</w:t>
            </w:r>
          </w:p>
        </w:tc>
        <w:tc>
          <w:tcPr>
            <w:tcW w:w="1669" w:type="pct"/>
            <w:shd w:val="clear" w:color="auto" w:fill="auto"/>
          </w:tcPr>
          <w:p w:rsidR="00434CF5" w:rsidRPr="00057B8F" w:rsidRDefault="00434CF5" w:rsidP="000A68B1">
            <w:pPr>
              <w:keepNext/>
              <w:keepLines/>
              <w:jc w:val="center"/>
              <w:rPr>
                <w:sz w:val="20"/>
                <w:szCs w:val="18"/>
              </w:rPr>
            </w:pPr>
            <w:r w:rsidRPr="00057B8F">
              <w:rPr>
                <w:sz w:val="20"/>
                <w:szCs w:val="18"/>
              </w:rPr>
              <w:t>200</w:t>
            </w:r>
          </w:p>
        </w:tc>
      </w:tr>
      <w:tr w:rsidR="00057B8F" w:rsidRPr="00057B8F" w:rsidTr="000A68B1">
        <w:tc>
          <w:tcPr>
            <w:tcW w:w="218" w:type="pct"/>
            <w:shd w:val="clear" w:color="auto" w:fill="auto"/>
          </w:tcPr>
          <w:p w:rsidR="00434CF5" w:rsidRPr="00057B8F" w:rsidRDefault="00434CF5" w:rsidP="006A1424">
            <w:pPr>
              <w:keepNext/>
              <w:keepLines/>
              <w:numPr>
                <w:ilvl w:val="0"/>
                <w:numId w:val="78"/>
              </w:numPr>
              <w:rPr>
                <w:iCs/>
                <w:sz w:val="20"/>
                <w:szCs w:val="18"/>
              </w:rPr>
            </w:pPr>
          </w:p>
        </w:tc>
        <w:tc>
          <w:tcPr>
            <w:tcW w:w="1385" w:type="pct"/>
            <w:shd w:val="clear" w:color="auto" w:fill="auto"/>
          </w:tcPr>
          <w:p w:rsidR="00434CF5" w:rsidRPr="00057B8F" w:rsidRDefault="001E7E8E" w:rsidP="000A68B1">
            <w:pPr>
              <w:keepNext/>
              <w:keepLines/>
              <w:rPr>
                <w:sz w:val="20"/>
                <w:szCs w:val="18"/>
              </w:rPr>
            </w:pPr>
            <w:r>
              <w:rPr>
                <w:color w:val="0070C0"/>
                <w:sz w:val="20"/>
                <w:szCs w:val="16"/>
              </w:rPr>
              <w:t xml:space="preserve">ПС 220 кВ </w:t>
            </w:r>
            <w:r w:rsidR="00434CF5" w:rsidRPr="00057B8F">
              <w:rPr>
                <w:sz w:val="20"/>
                <w:szCs w:val="18"/>
              </w:rPr>
              <w:t>Сасово</w:t>
            </w:r>
          </w:p>
        </w:tc>
        <w:tc>
          <w:tcPr>
            <w:tcW w:w="1728" w:type="pct"/>
            <w:shd w:val="clear" w:color="auto" w:fill="auto"/>
          </w:tcPr>
          <w:p w:rsidR="00434CF5" w:rsidRPr="00057B8F" w:rsidRDefault="00434CF5" w:rsidP="000A68B1">
            <w:pPr>
              <w:keepNext/>
              <w:keepLines/>
              <w:jc w:val="center"/>
              <w:rPr>
                <w:sz w:val="20"/>
                <w:szCs w:val="18"/>
              </w:rPr>
            </w:pPr>
            <w:r w:rsidRPr="00057B8F">
              <w:rPr>
                <w:sz w:val="20"/>
                <w:szCs w:val="18"/>
              </w:rPr>
              <w:t>220</w:t>
            </w:r>
          </w:p>
        </w:tc>
        <w:tc>
          <w:tcPr>
            <w:tcW w:w="1669" w:type="pct"/>
            <w:shd w:val="clear" w:color="auto" w:fill="auto"/>
          </w:tcPr>
          <w:p w:rsidR="00434CF5" w:rsidRPr="00057B8F" w:rsidRDefault="00434CF5" w:rsidP="004A5B4D">
            <w:pPr>
              <w:keepNext/>
              <w:keepLines/>
              <w:jc w:val="center"/>
              <w:rPr>
                <w:sz w:val="20"/>
                <w:szCs w:val="18"/>
              </w:rPr>
            </w:pPr>
            <w:r w:rsidRPr="00057B8F">
              <w:rPr>
                <w:sz w:val="20"/>
                <w:szCs w:val="18"/>
              </w:rPr>
              <w:t>25</w:t>
            </w:r>
            <w:r w:rsidR="004A5B4D" w:rsidRPr="00057B8F">
              <w:rPr>
                <w:sz w:val="20"/>
                <w:szCs w:val="18"/>
              </w:rPr>
              <w:t>0</w:t>
            </w:r>
          </w:p>
        </w:tc>
      </w:tr>
      <w:tr w:rsidR="00057B8F" w:rsidRPr="00057B8F" w:rsidTr="000A68B1">
        <w:tc>
          <w:tcPr>
            <w:tcW w:w="218" w:type="pct"/>
            <w:shd w:val="clear" w:color="auto" w:fill="auto"/>
          </w:tcPr>
          <w:p w:rsidR="00434CF5" w:rsidRPr="00057B8F" w:rsidRDefault="00434CF5" w:rsidP="006A1424">
            <w:pPr>
              <w:keepNext/>
              <w:keepLines/>
              <w:numPr>
                <w:ilvl w:val="0"/>
                <w:numId w:val="78"/>
              </w:numPr>
              <w:rPr>
                <w:iCs/>
                <w:sz w:val="20"/>
                <w:szCs w:val="18"/>
              </w:rPr>
            </w:pPr>
          </w:p>
        </w:tc>
        <w:tc>
          <w:tcPr>
            <w:tcW w:w="1385" w:type="pct"/>
            <w:shd w:val="clear" w:color="auto" w:fill="auto"/>
          </w:tcPr>
          <w:p w:rsidR="00434CF5" w:rsidRPr="00057B8F" w:rsidRDefault="001E7E8E" w:rsidP="000A68B1">
            <w:pPr>
              <w:keepNext/>
              <w:keepLines/>
              <w:rPr>
                <w:sz w:val="20"/>
                <w:szCs w:val="18"/>
              </w:rPr>
            </w:pPr>
            <w:r>
              <w:rPr>
                <w:color w:val="0070C0"/>
                <w:sz w:val="20"/>
                <w:szCs w:val="16"/>
              </w:rPr>
              <w:t xml:space="preserve">ПС 220 кВ </w:t>
            </w:r>
            <w:r w:rsidR="00434CF5" w:rsidRPr="00057B8F">
              <w:rPr>
                <w:sz w:val="20"/>
                <w:szCs w:val="18"/>
              </w:rPr>
              <w:t>Ямская</w:t>
            </w:r>
          </w:p>
        </w:tc>
        <w:tc>
          <w:tcPr>
            <w:tcW w:w="1728" w:type="pct"/>
            <w:shd w:val="clear" w:color="auto" w:fill="auto"/>
          </w:tcPr>
          <w:p w:rsidR="00434CF5" w:rsidRPr="00057B8F" w:rsidRDefault="00434CF5" w:rsidP="000A68B1">
            <w:pPr>
              <w:keepNext/>
              <w:keepLines/>
              <w:jc w:val="center"/>
              <w:rPr>
                <w:sz w:val="20"/>
                <w:szCs w:val="18"/>
              </w:rPr>
            </w:pPr>
            <w:r w:rsidRPr="00057B8F">
              <w:rPr>
                <w:sz w:val="20"/>
                <w:szCs w:val="18"/>
              </w:rPr>
              <w:t>220</w:t>
            </w:r>
          </w:p>
        </w:tc>
        <w:tc>
          <w:tcPr>
            <w:tcW w:w="1669" w:type="pct"/>
            <w:shd w:val="clear" w:color="auto" w:fill="auto"/>
          </w:tcPr>
          <w:p w:rsidR="00434CF5" w:rsidRPr="00057B8F" w:rsidRDefault="004A5B4D" w:rsidP="000A68B1">
            <w:pPr>
              <w:keepNext/>
              <w:keepLines/>
              <w:jc w:val="center"/>
              <w:rPr>
                <w:sz w:val="20"/>
                <w:szCs w:val="18"/>
              </w:rPr>
            </w:pPr>
            <w:r w:rsidRPr="00057B8F">
              <w:rPr>
                <w:sz w:val="20"/>
                <w:szCs w:val="18"/>
              </w:rPr>
              <w:t>400</w:t>
            </w:r>
          </w:p>
        </w:tc>
      </w:tr>
      <w:tr w:rsidR="00434CF5" w:rsidRPr="00057B8F" w:rsidTr="000A68B1">
        <w:tc>
          <w:tcPr>
            <w:tcW w:w="1603" w:type="pct"/>
            <w:gridSpan w:val="2"/>
            <w:shd w:val="clear" w:color="auto" w:fill="auto"/>
          </w:tcPr>
          <w:p w:rsidR="00434CF5" w:rsidRPr="00057B8F" w:rsidRDefault="00434CF5" w:rsidP="000A68B1">
            <w:pPr>
              <w:keepNext/>
              <w:keepLines/>
              <w:rPr>
                <w:sz w:val="20"/>
                <w:szCs w:val="18"/>
              </w:rPr>
            </w:pPr>
            <w:r w:rsidRPr="00057B8F">
              <w:rPr>
                <w:sz w:val="20"/>
                <w:szCs w:val="18"/>
              </w:rPr>
              <w:t>Всего</w:t>
            </w:r>
          </w:p>
        </w:tc>
        <w:tc>
          <w:tcPr>
            <w:tcW w:w="1728" w:type="pct"/>
            <w:shd w:val="clear" w:color="auto" w:fill="auto"/>
          </w:tcPr>
          <w:p w:rsidR="00434CF5" w:rsidRPr="00057B8F" w:rsidRDefault="00434CF5" w:rsidP="000A68B1">
            <w:pPr>
              <w:keepNext/>
              <w:keepLines/>
              <w:jc w:val="center"/>
              <w:rPr>
                <w:sz w:val="20"/>
                <w:szCs w:val="18"/>
              </w:rPr>
            </w:pPr>
          </w:p>
        </w:tc>
        <w:tc>
          <w:tcPr>
            <w:tcW w:w="1669" w:type="pct"/>
            <w:shd w:val="clear" w:color="auto" w:fill="auto"/>
          </w:tcPr>
          <w:p w:rsidR="00434CF5" w:rsidRPr="00057B8F" w:rsidRDefault="00434CF5" w:rsidP="004A5B4D">
            <w:pPr>
              <w:keepNext/>
              <w:keepLines/>
              <w:jc w:val="center"/>
              <w:rPr>
                <w:sz w:val="20"/>
                <w:szCs w:val="18"/>
              </w:rPr>
            </w:pPr>
            <w:r w:rsidRPr="00057B8F">
              <w:rPr>
                <w:sz w:val="20"/>
                <w:szCs w:val="18"/>
              </w:rPr>
              <w:t>29</w:t>
            </w:r>
            <w:r w:rsidR="004A5B4D" w:rsidRPr="00057B8F">
              <w:rPr>
                <w:sz w:val="20"/>
                <w:szCs w:val="18"/>
              </w:rPr>
              <w:t>0</w:t>
            </w:r>
            <w:r w:rsidRPr="00057B8F">
              <w:rPr>
                <w:sz w:val="20"/>
                <w:szCs w:val="18"/>
              </w:rPr>
              <w:t>2,</w:t>
            </w:r>
            <w:r w:rsidR="004A5B4D" w:rsidRPr="00057B8F">
              <w:rPr>
                <w:sz w:val="20"/>
                <w:szCs w:val="18"/>
              </w:rPr>
              <w:t>7</w:t>
            </w:r>
          </w:p>
        </w:tc>
      </w:tr>
    </w:tbl>
    <w:p w:rsidR="00434CF5" w:rsidRPr="00057B8F" w:rsidRDefault="00434CF5" w:rsidP="00434CF5"/>
    <w:p w:rsidR="00186DD0" w:rsidRPr="00057B8F" w:rsidRDefault="00186DD0" w:rsidP="00434CF5">
      <w:pPr>
        <w:pStyle w:val="6"/>
        <w:keepNext w:val="0"/>
        <w:keepLines w:val="0"/>
        <w:widowControl w:val="0"/>
      </w:pPr>
      <w:r w:rsidRPr="00057B8F">
        <w:t>Действующие линии электропередачи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3535"/>
        <w:gridCol w:w="3757"/>
        <w:gridCol w:w="1872"/>
      </w:tblGrid>
      <w:tr w:rsidR="00057B8F" w:rsidRPr="00057B8F" w:rsidTr="00C06534">
        <w:trPr>
          <w:cantSplit/>
          <w:tblHeader/>
        </w:trPr>
        <w:tc>
          <w:tcPr>
            <w:tcW w:w="213" w:type="pct"/>
            <w:shd w:val="clear" w:color="auto" w:fill="auto"/>
            <w:noWrap/>
          </w:tcPr>
          <w:p w:rsidR="00186DD0" w:rsidRPr="00057B8F" w:rsidRDefault="00186DD0" w:rsidP="00434CF5">
            <w:pPr>
              <w:widowControl w:val="0"/>
              <w:jc w:val="center"/>
              <w:rPr>
                <w:bCs/>
                <w:sz w:val="20"/>
                <w:szCs w:val="16"/>
              </w:rPr>
            </w:pPr>
            <w:r w:rsidRPr="00057B8F">
              <w:rPr>
                <w:bCs/>
                <w:sz w:val="20"/>
                <w:szCs w:val="16"/>
              </w:rPr>
              <w:t>№</w:t>
            </w:r>
          </w:p>
        </w:tc>
        <w:tc>
          <w:tcPr>
            <w:tcW w:w="1847" w:type="pct"/>
            <w:shd w:val="clear" w:color="auto" w:fill="auto"/>
            <w:noWrap/>
          </w:tcPr>
          <w:p w:rsidR="00186DD0" w:rsidRPr="00057B8F" w:rsidRDefault="00186DD0" w:rsidP="00434CF5">
            <w:pPr>
              <w:widowControl w:val="0"/>
              <w:rPr>
                <w:bCs/>
                <w:sz w:val="20"/>
                <w:szCs w:val="16"/>
              </w:rPr>
            </w:pPr>
            <w:r w:rsidRPr="00057B8F">
              <w:rPr>
                <w:bCs/>
                <w:sz w:val="20"/>
                <w:szCs w:val="16"/>
              </w:rPr>
              <w:t>Наименование линии электропередачи</w:t>
            </w:r>
          </w:p>
        </w:tc>
        <w:tc>
          <w:tcPr>
            <w:tcW w:w="1963" w:type="pct"/>
            <w:shd w:val="clear" w:color="auto" w:fill="auto"/>
            <w:noWrap/>
          </w:tcPr>
          <w:p w:rsidR="00186DD0" w:rsidRPr="00057B8F" w:rsidRDefault="00186DD0" w:rsidP="00434CF5">
            <w:pPr>
              <w:widowControl w:val="0"/>
              <w:rPr>
                <w:bCs/>
                <w:sz w:val="20"/>
                <w:szCs w:val="16"/>
              </w:rPr>
            </w:pPr>
            <w:r w:rsidRPr="00057B8F">
              <w:rPr>
                <w:bCs/>
                <w:sz w:val="20"/>
                <w:szCs w:val="16"/>
              </w:rPr>
              <w:t>Местоположение</w:t>
            </w:r>
          </w:p>
        </w:tc>
        <w:tc>
          <w:tcPr>
            <w:tcW w:w="978" w:type="pct"/>
            <w:shd w:val="clear" w:color="auto" w:fill="auto"/>
            <w:noWrap/>
          </w:tcPr>
          <w:p w:rsidR="00186DD0" w:rsidRPr="00057B8F" w:rsidRDefault="00186DD0" w:rsidP="00434CF5">
            <w:pPr>
              <w:widowControl w:val="0"/>
              <w:jc w:val="center"/>
              <w:rPr>
                <w:bCs/>
                <w:sz w:val="20"/>
                <w:szCs w:val="16"/>
              </w:rPr>
            </w:pPr>
            <w:r w:rsidRPr="00057B8F">
              <w:rPr>
                <w:bCs/>
                <w:sz w:val="20"/>
                <w:szCs w:val="16"/>
              </w:rPr>
              <w:t>Протяженность, км</w:t>
            </w:r>
          </w:p>
        </w:tc>
      </w:tr>
      <w:tr w:rsidR="00057B8F" w:rsidRPr="00057B8F" w:rsidTr="00C06534">
        <w:trPr>
          <w:cantSplit/>
        </w:trPr>
        <w:tc>
          <w:tcPr>
            <w:tcW w:w="213" w:type="pct"/>
            <w:shd w:val="clear" w:color="auto" w:fill="auto"/>
          </w:tcPr>
          <w:p w:rsidR="00186DD0" w:rsidRPr="00057B8F" w:rsidRDefault="00186DD0" w:rsidP="006A1424">
            <w:pPr>
              <w:widowControl w:val="0"/>
              <w:numPr>
                <w:ilvl w:val="0"/>
                <w:numId w:val="79"/>
              </w:numPr>
              <w:rPr>
                <w:sz w:val="20"/>
                <w:szCs w:val="16"/>
              </w:rPr>
            </w:pPr>
          </w:p>
        </w:tc>
        <w:tc>
          <w:tcPr>
            <w:tcW w:w="1847" w:type="pct"/>
            <w:shd w:val="clear" w:color="auto" w:fill="auto"/>
          </w:tcPr>
          <w:p w:rsidR="00186DD0" w:rsidRPr="00057B8F" w:rsidRDefault="00186DD0" w:rsidP="00434CF5">
            <w:pPr>
              <w:widowControl w:val="0"/>
              <w:rPr>
                <w:sz w:val="20"/>
                <w:szCs w:val="16"/>
              </w:rPr>
            </w:pPr>
            <w:r w:rsidRPr="00057B8F">
              <w:rPr>
                <w:sz w:val="20"/>
                <w:szCs w:val="16"/>
              </w:rPr>
              <w:t>ВЛ 500 кВ Михайлов</w:t>
            </w:r>
            <w:r w:rsidR="004F48DC" w:rsidRPr="00057B8F">
              <w:rPr>
                <w:sz w:val="20"/>
                <w:szCs w:val="16"/>
              </w:rPr>
              <w:t>ская</w:t>
            </w:r>
            <w:r w:rsidRPr="00057B8F">
              <w:rPr>
                <w:sz w:val="20"/>
                <w:szCs w:val="16"/>
              </w:rPr>
              <w:t xml:space="preserve"> - Новокаширская </w:t>
            </w:r>
          </w:p>
        </w:tc>
        <w:tc>
          <w:tcPr>
            <w:tcW w:w="1963" w:type="pct"/>
            <w:shd w:val="clear" w:color="auto" w:fill="auto"/>
          </w:tcPr>
          <w:p w:rsidR="00186DD0" w:rsidRPr="00057B8F" w:rsidRDefault="00186DD0" w:rsidP="00434CF5">
            <w:pPr>
              <w:widowControl w:val="0"/>
              <w:rPr>
                <w:sz w:val="20"/>
                <w:szCs w:val="16"/>
              </w:rPr>
            </w:pPr>
            <w:r w:rsidRPr="00057B8F">
              <w:rPr>
                <w:sz w:val="20"/>
                <w:szCs w:val="16"/>
              </w:rPr>
              <w:t>Рязанская область, Московская область</w:t>
            </w:r>
          </w:p>
        </w:tc>
        <w:tc>
          <w:tcPr>
            <w:tcW w:w="978" w:type="pct"/>
            <w:shd w:val="clear" w:color="auto" w:fill="auto"/>
          </w:tcPr>
          <w:p w:rsidR="00186DD0" w:rsidRPr="00057B8F" w:rsidRDefault="00186DD0" w:rsidP="00434CF5">
            <w:pPr>
              <w:widowControl w:val="0"/>
              <w:jc w:val="center"/>
              <w:rPr>
                <w:sz w:val="20"/>
                <w:szCs w:val="16"/>
              </w:rPr>
            </w:pPr>
            <w:r w:rsidRPr="00057B8F">
              <w:rPr>
                <w:sz w:val="20"/>
                <w:szCs w:val="16"/>
              </w:rPr>
              <w:t>86,3</w:t>
            </w:r>
          </w:p>
        </w:tc>
      </w:tr>
      <w:tr w:rsidR="00057B8F" w:rsidRPr="00057B8F" w:rsidTr="00C06534">
        <w:trPr>
          <w:cantSplit/>
        </w:trPr>
        <w:tc>
          <w:tcPr>
            <w:tcW w:w="213" w:type="pct"/>
            <w:shd w:val="clear" w:color="auto" w:fill="auto"/>
          </w:tcPr>
          <w:p w:rsidR="00186DD0" w:rsidRPr="00057B8F" w:rsidRDefault="00186DD0" w:rsidP="006A1424">
            <w:pPr>
              <w:widowControl w:val="0"/>
              <w:numPr>
                <w:ilvl w:val="0"/>
                <w:numId w:val="79"/>
              </w:numPr>
              <w:rPr>
                <w:sz w:val="20"/>
                <w:szCs w:val="16"/>
              </w:rPr>
            </w:pPr>
          </w:p>
        </w:tc>
        <w:tc>
          <w:tcPr>
            <w:tcW w:w="1847" w:type="pct"/>
            <w:shd w:val="clear" w:color="auto" w:fill="auto"/>
          </w:tcPr>
          <w:p w:rsidR="00186DD0" w:rsidRPr="00057B8F" w:rsidRDefault="00186DD0" w:rsidP="00434CF5">
            <w:pPr>
              <w:widowControl w:val="0"/>
              <w:rPr>
                <w:sz w:val="20"/>
                <w:szCs w:val="16"/>
              </w:rPr>
            </w:pPr>
            <w:r w:rsidRPr="00057B8F">
              <w:rPr>
                <w:sz w:val="20"/>
                <w:szCs w:val="16"/>
              </w:rPr>
              <w:t xml:space="preserve">ВЛ 500 кВ Михайловская - Чагино с </w:t>
            </w:r>
            <w:r w:rsidR="004F48DC" w:rsidRPr="00057B8F">
              <w:rPr>
                <w:sz w:val="20"/>
                <w:szCs w:val="16"/>
              </w:rPr>
              <w:t>отпайкой на ПС 500 кВ Калужская</w:t>
            </w:r>
          </w:p>
        </w:tc>
        <w:tc>
          <w:tcPr>
            <w:tcW w:w="1963" w:type="pct"/>
            <w:shd w:val="clear" w:color="auto" w:fill="auto"/>
          </w:tcPr>
          <w:p w:rsidR="00186DD0" w:rsidRPr="00057B8F" w:rsidRDefault="00186DD0" w:rsidP="00434CF5">
            <w:pPr>
              <w:widowControl w:val="0"/>
              <w:rPr>
                <w:sz w:val="20"/>
                <w:szCs w:val="16"/>
              </w:rPr>
            </w:pPr>
            <w:r w:rsidRPr="00057B8F">
              <w:rPr>
                <w:sz w:val="20"/>
                <w:szCs w:val="16"/>
              </w:rPr>
              <w:t>Калужская область, Московская область, Рязанская область, Тульская область</w:t>
            </w:r>
          </w:p>
        </w:tc>
        <w:tc>
          <w:tcPr>
            <w:tcW w:w="978" w:type="pct"/>
            <w:shd w:val="clear" w:color="auto" w:fill="auto"/>
          </w:tcPr>
          <w:p w:rsidR="00186DD0" w:rsidRPr="00057B8F" w:rsidRDefault="00186DD0" w:rsidP="00434CF5">
            <w:pPr>
              <w:widowControl w:val="0"/>
              <w:jc w:val="center"/>
              <w:rPr>
                <w:sz w:val="20"/>
                <w:szCs w:val="16"/>
              </w:rPr>
            </w:pPr>
            <w:r w:rsidRPr="00057B8F">
              <w:rPr>
                <w:sz w:val="20"/>
                <w:szCs w:val="16"/>
              </w:rPr>
              <w:t>183,96</w:t>
            </w:r>
          </w:p>
        </w:tc>
      </w:tr>
      <w:tr w:rsidR="00057B8F" w:rsidRPr="00057B8F" w:rsidTr="00C06534">
        <w:trPr>
          <w:cantSplit/>
        </w:trPr>
        <w:tc>
          <w:tcPr>
            <w:tcW w:w="213" w:type="pct"/>
            <w:tcBorders>
              <w:top w:val="single" w:sz="4" w:space="0" w:color="auto"/>
              <w:left w:val="single" w:sz="4" w:space="0" w:color="auto"/>
              <w:bottom w:val="single" w:sz="4" w:space="0" w:color="auto"/>
              <w:right w:val="single" w:sz="4" w:space="0" w:color="auto"/>
            </w:tcBorders>
            <w:shd w:val="clear" w:color="auto" w:fill="auto"/>
          </w:tcPr>
          <w:p w:rsidR="00C06534" w:rsidRPr="00057B8F" w:rsidRDefault="00C06534" w:rsidP="006A1424">
            <w:pPr>
              <w:widowControl w:val="0"/>
              <w:numPr>
                <w:ilvl w:val="0"/>
                <w:numId w:val="79"/>
              </w:numPr>
              <w:rPr>
                <w:sz w:val="20"/>
                <w:szCs w:val="16"/>
              </w:rPr>
            </w:pPr>
          </w:p>
        </w:tc>
        <w:tc>
          <w:tcPr>
            <w:tcW w:w="1847" w:type="pct"/>
            <w:tcBorders>
              <w:top w:val="single" w:sz="4" w:space="0" w:color="auto"/>
              <w:left w:val="single" w:sz="4" w:space="0" w:color="auto"/>
              <w:bottom w:val="single" w:sz="4" w:space="0" w:color="auto"/>
              <w:right w:val="single" w:sz="4" w:space="0" w:color="auto"/>
            </w:tcBorders>
            <w:shd w:val="clear" w:color="auto" w:fill="auto"/>
          </w:tcPr>
          <w:p w:rsidR="00C06534" w:rsidRPr="00057B8F" w:rsidRDefault="00C06534" w:rsidP="00434CF5">
            <w:pPr>
              <w:widowControl w:val="0"/>
              <w:rPr>
                <w:sz w:val="20"/>
                <w:szCs w:val="16"/>
              </w:rPr>
            </w:pPr>
            <w:r w:rsidRPr="00057B8F">
              <w:rPr>
                <w:sz w:val="20"/>
                <w:szCs w:val="16"/>
              </w:rPr>
              <w:t>ВЛ 500 кВ Рязанская ГРЭС - Липецкая Восточная</w:t>
            </w:r>
          </w:p>
        </w:tc>
        <w:tc>
          <w:tcPr>
            <w:tcW w:w="1963" w:type="pct"/>
            <w:tcBorders>
              <w:top w:val="single" w:sz="4" w:space="0" w:color="auto"/>
              <w:left w:val="single" w:sz="4" w:space="0" w:color="auto"/>
              <w:bottom w:val="single" w:sz="4" w:space="0" w:color="auto"/>
              <w:right w:val="single" w:sz="4" w:space="0" w:color="auto"/>
            </w:tcBorders>
            <w:shd w:val="clear" w:color="auto" w:fill="auto"/>
          </w:tcPr>
          <w:p w:rsidR="00C06534" w:rsidRPr="00057B8F" w:rsidRDefault="00C06534" w:rsidP="00434CF5">
            <w:pPr>
              <w:widowControl w:val="0"/>
              <w:rPr>
                <w:sz w:val="20"/>
                <w:szCs w:val="16"/>
              </w:rPr>
            </w:pPr>
            <w:r w:rsidRPr="00057B8F">
              <w:rPr>
                <w:sz w:val="20"/>
                <w:szCs w:val="16"/>
              </w:rPr>
              <w:t>Липецкая область, Рязанская область, Тамбовская область</w:t>
            </w:r>
          </w:p>
        </w:tc>
        <w:tc>
          <w:tcPr>
            <w:tcW w:w="978" w:type="pct"/>
            <w:tcBorders>
              <w:top w:val="single" w:sz="4" w:space="0" w:color="auto"/>
              <w:left w:val="single" w:sz="4" w:space="0" w:color="auto"/>
              <w:bottom w:val="single" w:sz="4" w:space="0" w:color="auto"/>
              <w:right w:val="single" w:sz="4" w:space="0" w:color="auto"/>
            </w:tcBorders>
            <w:shd w:val="clear" w:color="auto" w:fill="auto"/>
          </w:tcPr>
          <w:p w:rsidR="00C06534" w:rsidRPr="00057B8F" w:rsidRDefault="00C06534" w:rsidP="00434CF5">
            <w:pPr>
              <w:widowControl w:val="0"/>
              <w:jc w:val="center"/>
              <w:rPr>
                <w:sz w:val="20"/>
                <w:szCs w:val="16"/>
              </w:rPr>
            </w:pPr>
            <w:r w:rsidRPr="00057B8F">
              <w:rPr>
                <w:sz w:val="20"/>
                <w:szCs w:val="16"/>
              </w:rPr>
              <w:t>187,9</w:t>
            </w:r>
          </w:p>
        </w:tc>
      </w:tr>
      <w:tr w:rsidR="00057B8F" w:rsidRPr="00057B8F" w:rsidTr="00C06534">
        <w:trPr>
          <w:cantSplit/>
        </w:trPr>
        <w:tc>
          <w:tcPr>
            <w:tcW w:w="213" w:type="pct"/>
            <w:tcBorders>
              <w:top w:val="single" w:sz="4" w:space="0" w:color="auto"/>
              <w:left w:val="single" w:sz="4" w:space="0" w:color="auto"/>
              <w:bottom w:val="single" w:sz="4" w:space="0" w:color="auto"/>
              <w:right w:val="single" w:sz="4" w:space="0" w:color="auto"/>
            </w:tcBorders>
            <w:shd w:val="clear" w:color="auto" w:fill="auto"/>
          </w:tcPr>
          <w:p w:rsidR="00C06534" w:rsidRPr="00057B8F" w:rsidRDefault="00C06534" w:rsidP="006A1424">
            <w:pPr>
              <w:widowControl w:val="0"/>
              <w:numPr>
                <w:ilvl w:val="0"/>
                <w:numId w:val="79"/>
              </w:numPr>
              <w:rPr>
                <w:sz w:val="20"/>
                <w:szCs w:val="16"/>
              </w:rPr>
            </w:pPr>
          </w:p>
        </w:tc>
        <w:tc>
          <w:tcPr>
            <w:tcW w:w="1847" w:type="pct"/>
            <w:tcBorders>
              <w:top w:val="single" w:sz="4" w:space="0" w:color="auto"/>
              <w:left w:val="single" w:sz="4" w:space="0" w:color="auto"/>
              <w:bottom w:val="single" w:sz="4" w:space="0" w:color="auto"/>
              <w:right w:val="single" w:sz="4" w:space="0" w:color="auto"/>
            </w:tcBorders>
            <w:shd w:val="clear" w:color="auto" w:fill="auto"/>
          </w:tcPr>
          <w:p w:rsidR="00C06534" w:rsidRPr="00057B8F" w:rsidRDefault="00C06534" w:rsidP="00434CF5">
            <w:pPr>
              <w:widowControl w:val="0"/>
              <w:rPr>
                <w:sz w:val="20"/>
                <w:szCs w:val="16"/>
              </w:rPr>
            </w:pPr>
            <w:r w:rsidRPr="00057B8F">
              <w:rPr>
                <w:sz w:val="20"/>
                <w:szCs w:val="16"/>
              </w:rPr>
              <w:t>ВЛ 500 кВ Рязанская ГРЭС - Липецкая Западная</w:t>
            </w:r>
          </w:p>
        </w:tc>
        <w:tc>
          <w:tcPr>
            <w:tcW w:w="1963" w:type="pct"/>
            <w:tcBorders>
              <w:top w:val="single" w:sz="4" w:space="0" w:color="auto"/>
              <w:left w:val="single" w:sz="4" w:space="0" w:color="auto"/>
              <w:bottom w:val="single" w:sz="4" w:space="0" w:color="auto"/>
              <w:right w:val="single" w:sz="4" w:space="0" w:color="auto"/>
            </w:tcBorders>
            <w:shd w:val="clear" w:color="auto" w:fill="auto"/>
          </w:tcPr>
          <w:p w:rsidR="00C06534" w:rsidRPr="00057B8F" w:rsidRDefault="00C06534" w:rsidP="00434CF5">
            <w:pPr>
              <w:widowControl w:val="0"/>
              <w:rPr>
                <w:sz w:val="20"/>
                <w:szCs w:val="16"/>
              </w:rPr>
            </w:pPr>
            <w:r w:rsidRPr="00057B8F">
              <w:rPr>
                <w:sz w:val="20"/>
                <w:szCs w:val="16"/>
              </w:rPr>
              <w:t>Липецкая область, Рязанская область, Тамбовская область</w:t>
            </w:r>
          </w:p>
        </w:tc>
        <w:tc>
          <w:tcPr>
            <w:tcW w:w="978" w:type="pct"/>
            <w:tcBorders>
              <w:top w:val="single" w:sz="4" w:space="0" w:color="auto"/>
              <w:left w:val="single" w:sz="4" w:space="0" w:color="auto"/>
              <w:bottom w:val="single" w:sz="4" w:space="0" w:color="auto"/>
              <w:right w:val="single" w:sz="4" w:space="0" w:color="auto"/>
            </w:tcBorders>
            <w:shd w:val="clear" w:color="auto" w:fill="auto"/>
          </w:tcPr>
          <w:p w:rsidR="00C06534" w:rsidRPr="00057B8F" w:rsidRDefault="00C06534" w:rsidP="00434CF5">
            <w:pPr>
              <w:widowControl w:val="0"/>
              <w:jc w:val="center"/>
              <w:rPr>
                <w:sz w:val="20"/>
                <w:szCs w:val="16"/>
              </w:rPr>
            </w:pPr>
            <w:r w:rsidRPr="00057B8F">
              <w:rPr>
                <w:sz w:val="20"/>
                <w:szCs w:val="16"/>
              </w:rPr>
              <w:t>187,5</w:t>
            </w:r>
          </w:p>
        </w:tc>
      </w:tr>
      <w:tr w:rsidR="00057B8F" w:rsidRPr="00057B8F" w:rsidTr="00C06534">
        <w:trPr>
          <w:cantSplit/>
        </w:trPr>
        <w:tc>
          <w:tcPr>
            <w:tcW w:w="213" w:type="pct"/>
            <w:tcBorders>
              <w:top w:val="single" w:sz="4" w:space="0" w:color="auto"/>
              <w:left w:val="single" w:sz="4" w:space="0" w:color="auto"/>
              <w:bottom w:val="single" w:sz="4" w:space="0" w:color="auto"/>
              <w:right w:val="single" w:sz="4" w:space="0" w:color="auto"/>
            </w:tcBorders>
            <w:shd w:val="clear" w:color="auto" w:fill="auto"/>
          </w:tcPr>
          <w:p w:rsidR="00C06534" w:rsidRPr="00057B8F" w:rsidRDefault="00C06534" w:rsidP="006A1424">
            <w:pPr>
              <w:widowControl w:val="0"/>
              <w:numPr>
                <w:ilvl w:val="0"/>
                <w:numId w:val="79"/>
              </w:numPr>
              <w:rPr>
                <w:sz w:val="20"/>
                <w:szCs w:val="16"/>
              </w:rPr>
            </w:pPr>
          </w:p>
        </w:tc>
        <w:tc>
          <w:tcPr>
            <w:tcW w:w="1847" w:type="pct"/>
            <w:tcBorders>
              <w:top w:val="single" w:sz="4" w:space="0" w:color="auto"/>
              <w:left w:val="single" w:sz="4" w:space="0" w:color="auto"/>
              <w:bottom w:val="single" w:sz="4" w:space="0" w:color="auto"/>
              <w:right w:val="single" w:sz="4" w:space="0" w:color="auto"/>
            </w:tcBorders>
            <w:shd w:val="clear" w:color="auto" w:fill="auto"/>
          </w:tcPr>
          <w:p w:rsidR="00C06534" w:rsidRPr="00057B8F" w:rsidRDefault="00C06534" w:rsidP="00434CF5">
            <w:pPr>
              <w:widowControl w:val="0"/>
              <w:rPr>
                <w:sz w:val="20"/>
                <w:szCs w:val="16"/>
              </w:rPr>
            </w:pPr>
            <w:r w:rsidRPr="00057B8F">
              <w:rPr>
                <w:sz w:val="20"/>
                <w:szCs w:val="16"/>
              </w:rPr>
              <w:t>ВЛ 500 кВ Рязанская ГРЭС - Михайловская Восточная</w:t>
            </w:r>
          </w:p>
        </w:tc>
        <w:tc>
          <w:tcPr>
            <w:tcW w:w="1963" w:type="pct"/>
            <w:tcBorders>
              <w:top w:val="single" w:sz="4" w:space="0" w:color="auto"/>
              <w:left w:val="single" w:sz="4" w:space="0" w:color="auto"/>
              <w:bottom w:val="single" w:sz="4" w:space="0" w:color="auto"/>
              <w:right w:val="single" w:sz="4" w:space="0" w:color="auto"/>
            </w:tcBorders>
            <w:shd w:val="clear" w:color="auto" w:fill="auto"/>
          </w:tcPr>
          <w:p w:rsidR="00C06534" w:rsidRPr="00057B8F" w:rsidRDefault="00C06534" w:rsidP="00434CF5">
            <w:pPr>
              <w:widowControl w:val="0"/>
              <w:tabs>
                <w:tab w:val="left" w:pos="2145"/>
              </w:tabs>
              <w:rPr>
                <w:sz w:val="20"/>
                <w:szCs w:val="16"/>
              </w:rPr>
            </w:pPr>
            <w:r w:rsidRPr="00057B8F">
              <w:rPr>
                <w:sz w:val="20"/>
                <w:szCs w:val="16"/>
              </w:rPr>
              <w:t>Рязанская область</w:t>
            </w:r>
            <w:r w:rsidR="00434CF5" w:rsidRPr="00057B8F">
              <w:rPr>
                <w:sz w:val="20"/>
                <w:szCs w:val="16"/>
              </w:rPr>
              <w:tab/>
            </w:r>
          </w:p>
        </w:tc>
        <w:tc>
          <w:tcPr>
            <w:tcW w:w="978" w:type="pct"/>
            <w:tcBorders>
              <w:top w:val="single" w:sz="4" w:space="0" w:color="auto"/>
              <w:left w:val="single" w:sz="4" w:space="0" w:color="auto"/>
              <w:bottom w:val="single" w:sz="4" w:space="0" w:color="auto"/>
              <w:right w:val="single" w:sz="4" w:space="0" w:color="auto"/>
            </w:tcBorders>
            <w:shd w:val="clear" w:color="auto" w:fill="auto"/>
          </w:tcPr>
          <w:p w:rsidR="00C06534" w:rsidRPr="00057B8F" w:rsidRDefault="00C06534" w:rsidP="00434CF5">
            <w:pPr>
              <w:widowControl w:val="0"/>
              <w:jc w:val="center"/>
              <w:rPr>
                <w:sz w:val="20"/>
                <w:szCs w:val="16"/>
              </w:rPr>
            </w:pPr>
            <w:r w:rsidRPr="00057B8F">
              <w:rPr>
                <w:sz w:val="20"/>
                <w:szCs w:val="16"/>
              </w:rPr>
              <w:t>91,5</w:t>
            </w:r>
          </w:p>
        </w:tc>
      </w:tr>
      <w:tr w:rsidR="00057B8F" w:rsidRPr="00057B8F" w:rsidTr="00C06534">
        <w:trPr>
          <w:cantSplit/>
        </w:trPr>
        <w:tc>
          <w:tcPr>
            <w:tcW w:w="213" w:type="pct"/>
            <w:tcBorders>
              <w:top w:val="single" w:sz="4" w:space="0" w:color="auto"/>
              <w:left w:val="single" w:sz="4" w:space="0" w:color="auto"/>
              <w:bottom w:val="single" w:sz="4" w:space="0" w:color="auto"/>
              <w:right w:val="single" w:sz="4" w:space="0" w:color="auto"/>
            </w:tcBorders>
            <w:shd w:val="clear" w:color="auto" w:fill="auto"/>
          </w:tcPr>
          <w:p w:rsidR="0047111F" w:rsidRPr="00057B8F" w:rsidRDefault="0047111F" w:rsidP="006A1424">
            <w:pPr>
              <w:widowControl w:val="0"/>
              <w:numPr>
                <w:ilvl w:val="0"/>
                <w:numId w:val="79"/>
              </w:numPr>
              <w:rPr>
                <w:sz w:val="20"/>
                <w:szCs w:val="16"/>
              </w:rPr>
            </w:pPr>
          </w:p>
        </w:tc>
        <w:tc>
          <w:tcPr>
            <w:tcW w:w="1847" w:type="pct"/>
            <w:tcBorders>
              <w:top w:val="single" w:sz="4" w:space="0" w:color="auto"/>
              <w:left w:val="single" w:sz="4" w:space="0" w:color="auto"/>
              <w:bottom w:val="single" w:sz="4" w:space="0" w:color="auto"/>
              <w:right w:val="single" w:sz="4" w:space="0" w:color="auto"/>
            </w:tcBorders>
            <w:shd w:val="clear" w:color="auto" w:fill="auto"/>
          </w:tcPr>
          <w:p w:rsidR="0047111F" w:rsidRPr="00057B8F" w:rsidRDefault="0047111F" w:rsidP="003751D6">
            <w:pPr>
              <w:widowControl w:val="0"/>
              <w:rPr>
                <w:sz w:val="20"/>
                <w:szCs w:val="16"/>
              </w:rPr>
            </w:pPr>
            <w:r w:rsidRPr="00057B8F">
              <w:rPr>
                <w:sz w:val="20"/>
                <w:szCs w:val="16"/>
              </w:rPr>
              <w:t>ВЛ 500 кВ Рязанская ГРЭС - Михайловская Западная</w:t>
            </w:r>
          </w:p>
        </w:tc>
        <w:tc>
          <w:tcPr>
            <w:tcW w:w="1963" w:type="pct"/>
            <w:tcBorders>
              <w:top w:val="single" w:sz="4" w:space="0" w:color="auto"/>
              <w:left w:val="single" w:sz="4" w:space="0" w:color="auto"/>
              <w:bottom w:val="single" w:sz="4" w:space="0" w:color="auto"/>
              <w:right w:val="single" w:sz="4" w:space="0" w:color="auto"/>
            </w:tcBorders>
            <w:shd w:val="clear" w:color="auto" w:fill="auto"/>
          </w:tcPr>
          <w:p w:rsidR="0047111F" w:rsidRPr="00057B8F" w:rsidRDefault="0047111F" w:rsidP="003751D6">
            <w:pPr>
              <w:widowControl w:val="0"/>
              <w:rPr>
                <w:sz w:val="20"/>
                <w:szCs w:val="16"/>
              </w:rPr>
            </w:pPr>
            <w:r w:rsidRPr="00057B8F">
              <w:rPr>
                <w:sz w:val="20"/>
                <w:szCs w:val="16"/>
              </w:rPr>
              <w:t>Рязанская область</w:t>
            </w:r>
          </w:p>
        </w:tc>
        <w:tc>
          <w:tcPr>
            <w:tcW w:w="978" w:type="pct"/>
            <w:tcBorders>
              <w:top w:val="single" w:sz="4" w:space="0" w:color="auto"/>
              <w:left w:val="single" w:sz="4" w:space="0" w:color="auto"/>
              <w:bottom w:val="single" w:sz="4" w:space="0" w:color="auto"/>
              <w:right w:val="single" w:sz="4" w:space="0" w:color="auto"/>
            </w:tcBorders>
            <w:shd w:val="clear" w:color="auto" w:fill="auto"/>
          </w:tcPr>
          <w:p w:rsidR="0047111F" w:rsidRPr="00057B8F" w:rsidRDefault="0047111F" w:rsidP="003751D6">
            <w:pPr>
              <w:widowControl w:val="0"/>
              <w:jc w:val="center"/>
              <w:rPr>
                <w:sz w:val="20"/>
                <w:szCs w:val="16"/>
              </w:rPr>
            </w:pPr>
            <w:r w:rsidRPr="00057B8F">
              <w:rPr>
                <w:sz w:val="20"/>
                <w:szCs w:val="16"/>
              </w:rPr>
              <w:t>93,7</w:t>
            </w:r>
          </w:p>
        </w:tc>
      </w:tr>
      <w:tr w:rsidR="00057B8F" w:rsidRPr="00057B8F" w:rsidTr="00C06534">
        <w:trPr>
          <w:cantSplit/>
        </w:trPr>
        <w:tc>
          <w:tcPr>
            <w:tcW w:w="213" w:type="pct"/>
            <w:tcBorders>
              <w:top w:val="single" w:sz="4" w:space="0" w:color="auto"/>
              <w:left w:val="single" w:sz="4" w:space="0" w:color="auto"/>
              <w:bottom w:val="single" w:sz="4" w:space="0" w:color="auto"/>
              <w:right w:val="single" w:sz="4" w:space="0" w:color="auto"/>
            </w:tcBorders>
            <w:shd w:val="clear" w:color="auto" w:fill="auto"/>
          </w:tcPr>
          <w:p w:rsidR="0047111F" w:rsidRPr="00057B8F" w:rsidRDefault="0047111F" w:rsidP="006A1424">
            <w:pPr>
              <w:widowControl w:val="0"/>
              <w:numPr>
                <w:ilvl w:val="0"/>
                <w:numId w:val="79"/>
              </w:numPr>
              <w:rPr>
                <w:sz w:val="20"/>
                <w:szCs w:val="16"/>
              </w:rPr>
            </w:pPr>
          </w:p>
        </w:tc>
        <w:tc>
          <w:tcPr>
            <w:tcW w:w="1847" w:type="pct"/>
            <w:tcBorders>
              <w:top w:val="single" w:sz="4" w:space="0" w:color="auto"/>
              <w:left w:val="single" w:sz="4" w:space="0" w:color="auto"/>
              <w:bottom w:val="single" w:sz="4" w:space="0" w:color="auto"/>
              <w:right w:val="single" w:sz="4" w:space="0" w:color="auto"/>
            </w:tcBorders>
            <w:shd w:val="clear" w:color="auto" w:fill="auto"/>
          </w:tcPr>
          <w:p w:rsidR="0047111F" w:rsidRPr="00057B8F" w:rsidRDefault="0047111F" w:rsidP="003751D6">
            <w:pPr>
              <w:widowControl w:val="0"/>
              <w:rPr>
                <w:sz w:val="20"/>
                <w:szCs w:val="16"/>
              </w:rPr>
            </w:pPr>
            <w:r w:rsidRPr="00057B8F">
              <w:rPr>
                <w:sz w:val="20"/>
                <w:szCs w:val="16"/>
              </w:rPr>
              <w:t>ВЛ 500 кВ Рязанская ГРЭС - Тамбовская</w:t>
            </w:r>
          </w:p>
        </w:tc>
        <w:tc>
          <w:tcPr>
            <w:tcW w:w="1963" w:type="pct"/>
            <w:tcBorders>
              <w:top w:val="single" w:sz="4" w:space="0" w:color="auto"/>
              <w:left w:val="single" w:sz="4" w:space="0" w:color="auto"/>
              <w:bottom w:val="single" w:sz="4" w:space="0" w:color="auto"/>
              <w:right w:val="single" w:sz="4" w:space="0" w:color="auto"/>
            </w:tcBorders>
            <w:shd w:val="clear" w:color="auto" w:fill="auto"/>
          </w:tcPr>
          <w:p w:rsidR="0047111F" w:rsidRPr="00057B8F" w:rsidRDefault="0047111F" w:rsidP="003751D6">
            <w:pPr>
              <w:widowControl w:val="0"/>
              <w:rPr>
                <w:sz w:val="20"/>
                <w:szCs w:val="16"/>
              </w:rPr>
            </w:pPr>
            <w:r w:rsidRPr="00057B8F">
              <w:rPr>
                <w:sz w:val="20"/>
                <w:szCs w:val="16"/>
              </w:rPr>
              <w:t xml:space="preserve">Рязанская область, Тамбовская область </w:t>
            </w:r>
          </w:p>
        </w:tc>
        <w:tc>
          <w:tcPr>
            <w:tcW w:w="978" w:type="pct"/>
            <w:tcBorders>
              <w:top w:val="single" w:sz="4" w:space="0" w:color="auto"/>
              <w:left w:val="single" w:sz="4" w:space="0" w:color="auto"/>
              <w:bottom w:val="single" w:sz="4" w:space="0" w:color="auto"/>
              <w:right w:val="single" w:sz="4" w:space="0" w:color="auto"/>
            </w:tcBorders>
            <w:shd w:val="clear" w:color="auto" w:fill="auto"/>
          </w:tcPr>
          <w:p w:rsidR="0047111F" w:rsidRPr="00057B8F" w:rsidRDefault="0047111F" w:rsidP="003751D6">
            <w:pPr>
              <w:widowControl w:val="0"/>
              <w:jc w:val="center"/>
              <w:rPr>
                <w:sz w:val="20"/>
                <w:szCs w:val="16"/>
              </w:rPr>
            </w:pPr>
            <w:r w:rsidRPr="00057B8F">
              <w:rPr>
                <w:sz w:val="20"/>
                <w:szCs w:val="16"/>
              </w:rPr>
              <w:t>198,5</w:t>
            </w:r>
          </w:p>
        </w:tc>
      </w:tr>
      <w:tr w:rsidR="00057B8F" w:rsidRPr="00057B8F" w:rsidTr="00C06534">
        <w:trPr>
          <w:cantSplit/>
        </w:trPr>
        <w:tc>
          <w:tcPr>
            <w:tcW w:w="213" w:type="pct"/>
            <w:tcBorders>
              <w:top w:val="single" w:sz="4" w:space="0" w:color="auto"/>
              <w:left w:val="single" w:sz="4" w:space="0" w:color="auto"/>
              <w:bottom w:val="single" w:sz="4" w:space="0" w:color="auto"/>
              <w:right w:val="single" w:sz="4" w:space="0" w:color="auto"/>
            </w:tcBorders>
            <w:shd w:val="clear" w:color="auto" w:fill="auto"/>
          </w:tcPr>
          <w:p w:rsidR="0047111F" w:rsidRPr="00057B8F" w:rsidRDefault="0047111F" w:rsidP="006A1424">
            <w:pPr>
              <w:widowControl w:val="0"/>
              <w:numPr>
                <w:ilvl w:val="0"/>
                <w:numId w:val="79"/>
              </w:numPr>
              <w:rPr>
                <w:sz w:val="20"/>
                <w:szCs w:val="16"/>
              </w:rPr>
            </w:pPr>
          </w:p>
        </w:tc>
        <w:tc>
          <w:tcPr>
            <w:tcW w:w="1847" w:type="pct"/>
            <w:tcBorders>
              <w:top w:val="single" w:sz="4" w:space="0" w:color="auto"/>
              <w:left w:val="single" w:sz="4" w:space="0" w:color="auto"/>
              <w:bottom w:val="single" w:sz="4" w:space="0" w:color="auto"/>
              <w:right w:val="single" w:sz="4" w:space="0" w:color="auto"/>
            </w:tcBorders>
            <w:shd w:val="clear" w:color="auto" w:fill="auto"/>
          </w:tcPr>
          <w:p w:rsidR="0047111F" w:rsidRPr="00057B8F" w:rsidRDefault="0047111F" w:rsidP="003751D6">
            <w:pPr>
              <w:widowControl w:val="0"/>
              <w:rPr>
                <w:sz w:val="20"/>
                <w:szCs w:val="16"/>
              </w:rPr>
            </w:pPr>
            <w:r w:rsidRPr="00057B8F">
              <w:rPr>
                <w:sz w:val="20"/>
                <w:szCs w:val="16"/>
              </w:rPr>
              <w:t xml:space="preserve">ВЛ 500 кВ Смоленская АЭС - Михайловская </w:t>
            </w:r>
          </w:p>
        </w:tc>
        <w:tc>
          <w:tcPr>
            <w:tcW w:w="1963" w:type="pct"/>
            <w:tcBorders>
              <w:top w:val="single" w:sz="4" w:space="0" w:color="auto"/>
              <w:left w:val="single" w:sz="4" w:space="0" w:color="auto"/>
              <w:bottom w:val="single" w:sz="4" w:space="0" w:color="auto"/>
              <w:right w:val="single" w:sz="4" w:space="0" w:color="auto"/>
            </w:tcBorders>
            <w:shd w:val="clear" w:color="auto" w:fill="auto"/>
          </w:tcPr>
          <w:p w:rsidR="0047111F" w:rsidRPr="00057B8F" w:rsidRDefault="0047111F" w:rsidP="003751D6">
            <w:pPr>
              <w:widowControl w:val="0"/>
              <w:rPr>
                <w:sz w:val="20"/>
                <w:szCs w:val="16"/>
              </w:rPr>
            </w:pPr>
            <w:r w:rsidRPr="00057B8F">
              <w:rPr>
                <w:sz w:val="20"/>
                <w:szCs w:val="16"/>
              </w:rPr>
              <w:t>Калужская область, Рязанская область, Смоленская область, Тульская область</w:t>
            </w:r>
          </w:p>
        </w:tc>
        <w:tc>
          <w:tcPr>
            <w:tcW w:w="978" w:type="pct"/>
            <w:tcBorders>
              <w:top w:val="single" w:sz="4" w:space="0" w:color="auto"/>
              <w:left w:val="single" w:sz="4" w:space="0" w:color="auto"/>
              <w:bottom w:val="single" w:sz="4" w:space="0" w:color="auto"/>
              <w:right w:val="single" w:sz="4" w:space="0" w:color="auto"/>
            </w:tcBorders>
            <w:shd w:val="clear" w:color="auto" w:fill="auto"/>
          </w:tcPr>
          <w:p w:rsidR="0047111F" w:rsidRPr="00057B8F" w:rsidRDefault="0047111F" w:rsidP="003751D6">
            <w:pPr>
              <w:widowControl w:val="0"/>
              <w:jc w:val="center"/>
              <w:rPr>
                <w:sz w:val="20"/>
                <w:szCs w:val="16"/>
              </w:rPr>
            </w:pPr>
            <w:r w:rsidRPr="00057B8F">
              <w:rPr>
                <w:sz w:val="20"/>
                <w:szCs w:val="16"/>
              </w:rPr>
              <w:t>483,9</w:t>
            </w:r>
          </w:p>
        </w:tc>
      </w:tr>
      <w:tr w:rsidR="00057B8F" w:rsidRPr="00057B8F" w:rsidTr="00C06534">
        <w:trPr>
          <w:cantSplit/>
        </w:trPr>
        <w:tc>
          <w:tcPr>
            <w:tcW w:w="213" w:type="pct"/>
            <w:tcBorders>
              <w:top w:val="single" w:sz="4" w:space="0" w:color="auto"/>
              <w:left w:val="single" w:sz="4" w:space="0" w:color="auto"/>
              <w:bottom w:val="single" w:sz="4" w:space="0" w:color="auto"/>
              <w:right w:val="single" w:sz="4" w:space="0" w:color="auto"/>
            </w:tcBorders>
            <w:shd w:val="clear" w:color="auto" w:fill="auto"/>
          </w:tcPr>
          <w:p w:rsidR="0047111F" w:rsidRPr="00057B8F" w:rsidRDefault="0047111F" w:rsidP="006A1424">
            <w:pPr>
              <w:widowControl w:val="0"/>
              <w:numPr>
                <w:ilvl w:val="0"/>
                <w:numId w:val="79"/>
              </w:numPr>
              <w:rPr>
                <w:sz w:val="20"/>
                <w:szCs w:val="16"/>
              </w:rPr>
            </w:pPr>
          </w:p>
        </w:tc>
        <w:tc>
          <w:tcPr>
            <w:tcW w:w="1847" w:type="pct"/>
            <w:tcBorders>
              <w:top w:val="single" w:sz="4" w:space="0" w:color="auto"/>
              <w:left w:val="single" w:sz="4" w:space="0" w:color="auto"/>
              <w:bottom w:val="single" w:sz="4" w:space="0" w:color="auto"/>
              <w:right w:val="single" w:sz="4" w:space="0" w:color="auto"/>
            </w:tcBorders>
            <w:shd w:val="clear" w:color="auto" w:fill="auto"/>
          </w:tcPr>
          <w:p w:rsidR="0047111F" w:rsidRPr="00057B8F" w:rsidRDefault="0047111F" w:rsidP="003751D6">
            <w:pPr>
              <w:widowControl w:val="0"/>
              <w:rPr>
                <w:sz w:val="20"/>
                <w:szCs w:val="16"/>
              </w:rPr>
            </w:pPr>
            <w:r w:rsidRPr="00057B8F">
              <w:rPr>
                <w:sz w:val="20"/>
                <w:szCs w:val="16"/>
              </w:rPr>
              <w:t>ВЛ 220 кВ Арзамасская - Сасово с отпайкой на ПС 40А</w:t>
            </w:r>
          </w:p>
        </w:tc>
        <w:tc>
          <w:tcPr>
            <w:tcW w:w="1963" w:type="pct"/>
            <w:tcBorders>
              <w:top w:val="single" w:sz="4" w:space="0" w:color="auto"/>
              <w:left w:val="single" w:sz="4" w:space="0" w:color="auto"/>
              <w:bottom w:val="single" w:sz="4" w:space="0" w:color="auto"/>
              <w:right w:val="single" w:sz="4" w:space="0" w:color="auto"/>
            </w:tcBorders>
            <w:shd w:val="clear" w:color="auto" w:fill="auto"/>
          </w:tcPr>
          <w:p w:rsidR="0047111F" w:rsidRPr="00057B8F" w:rsidRDefault="0047111F" w:rsidP="003751D6">
            <w:pPr>
              <w:widowControl w:val="0"/>
              <w:rPr>
                <w:sz w:val="20"/>
                <w:szCs w:val="16"/>
              </w:rPr>
            </w:pPr>
            <w:r w:rsidRPr="00057B8F">
              <w:rPr>
                <w:sz w:val="20"/>
                <w:szCs w:val="16"/>
              </w:rPr>
              <w:t>Республика Мордовия, Нижегородская область, Рязанская область</w:t>
            </w:r>
          </w:p>
        </w:tc>
        <w:tc>
          <w:tcPr>
            <w:tcW w:w="978" w:type="pct"/>
            <w:tcBorders>
              <w:top w:val="single" w:sz="4" w:space="0" w:color="auto"/>
              <w:left w:val="single" w:sz="4" w:space="0" w:color="auto"/>
              <w:bottom w:val="single" w:sz="4" w:space="0" w:color="auto"/>
              <w:right w:val="single" w:sz="4" w:space="0" w:color="auto"/>
            </w:tcBorders>
            <w:shd w:val="clear" w:color="auto" w:fill="auto"/>
          </w:tcPr>
          <w:p w:rsidR="0047111F" w:rsidRPr="00057B8F" w:rsidRDefault="0047111F" w:rsidP="003751D6">
            <w:pPr>
              <w:widowControl w:val="0"/>
              <w:jc w:val="center"/>
              <w:rPr>
                <w:sz w:val="20"/>
                <w:szCs w:val="16"/>
              </w:rPr>
            </w:pPr>
            <w:r w:rsidRPr="00057B8F">
              <w:rPr>
                <w:sz w:val="20"/>
                <w:szCs w:val="16"/>
              </w:rPr>
              <w:t>161</w:t>
            </w:r>
          </w:p>
        </w:tc>
      </w:tr>
      <w:tr w:rsidR="00057B8F" w:rsidRPr="00057B8F" w:rsidTr="00C06534">
        <w:trPr>
          <w:cantSplit/>
        </w:trPr>
        <w:tc>
          <w:tcPr>
            <w:tcW w:w="213" w:type="pct"/>
            <w:tcBorders>
              <w:top w:val="single" w:sz="4" w:space="0" w:color="auto"/>
              <w:left w:val="single" w:sz="4" w:space="0" w:color="auto"/>
              <w:bottom w:val="single" w:sz="4" w:space="0" w:color="auto"/>
              <w:right w:val="single" w:sz="4" w:space="0" w:color="auto"/>
            </w:tcBorders>
            <w:shd w:val="clear" w:color="auto" w:fill="auto"/>
          </w:tcPr>
          <w:p w:rsidR="0047111F" w:rsidRPr="00057B8F" w:rsidRDefault="0047111F" w:rsidP="006A1424">
            <w:pPr>
              <w:widowControl w:val="0"/>
              <w:numPr>
                <w:ilvl w:val="0"/>
                <w:numId w:val="79"/>
              </w:numPr>
              <w:rPr>
                <w:sz w:val="20"/>
                <w:szCs w:val="16"/>
              </w:rPr>
            </w:pPr>
          </w:p>
        </w:tc>
        <w:tc>
          <w:tcPr>
            <w:tcW w:w="1847" w:type="pct"/>
            <w:tcBorders>
              <w:top w:val="single" w:sz="4" w:space="0" w:color="auto"/>
              <w:left w:val="single" w:sz="4" w:space="0" w:color="auto"/>
              <w:bottom w:val="single" w:sz="4" w:space="0" w:color="auto"/>
              <w:right w:val="single" w:sz="4" w:space="0" w:color="auto"/>
            </w:tcBorders>
            <w:shd w:val="clear" w:color="auto" w:fill="auto"/>
          </w:tcPr>
          <w:p w:rsidR="0047111F" w:rsidRPr="00057B8F" w:rsidRDefault="0047111F" w:rsidP="003751D6">
            <w:pPr>
              <w:widowControl w:val="0"/>
              <w:rPr>
                <w:sz w:val="20"/>
                <w:szCs w:val="16"/>
              </w:rPr>
            </w:pPr>
            <w:r w:rsidRPr="00057B8F">
              <w:rPr>
                <w:sz w:val="20"/>
                <w:szCs w:val="16"/>
              </w:rPr>
              <w:t>ВЛ 220 кВ Глебово - Давыдовская</w:t>
            </w:r>
          </w:p>
        </w:tc>
        <w:tc>
          <w:tcPr>
            <w:tcW w:w="1963" w:type="pct"/>
            <w:tcBorders>
              <w:top w:val="single" w:sz="4" w:space="0" w:color="auto"/>
              <w:left w:val="single" w:sz="4" w:space="0" w:color="auto"/>
              <w:bottom w:val="single" w:sz="4" w:space="0" w:color="auto"/>
              <w:right w:val="single" w:sz="4" w:space="0" w:color="auto"/>
            </w:tcBorders>
            <w:shd w:val="clear" w:color="auto" w:fill="auto"/>
          </w:tcPr>
          <w:p w:rsidR="0047111F" w:rsidRPr="00057B8F" w:rsidRDefault="0047111F" w:rsidP="003751D6">
            <w:pPr>
              <w:widowControl w:val="0"/>
              <w:rPr>
                <w:sz w:val="20"/>
                <w:szCs w:val="16"/>
              </w:rPr>
            </w:pPr>
            <w:r w:rsidRPr="00057B8F">
              <w:rPr>
                <w:sz w:val="20"/>
                <w:szCs w:val="16"/>
              </w:rPr>
              <w:t>Рязанская область, Тамбовская область</w:t>
            </w:r>
          </w:p>
        </w:tc>
        <w:tc>
          <w:tcPr>
            <w:tcW w:w="978" w:type="pct"/>
            <w:tcBorders>
              <w:top w:val="single" w:sz="4" w:space="0" w:color="auto"/>
              <w:left w:val="single" w:sz="4" w:space="0" w:color="auto"/>
              <w:bottom w:val="single" w:sz="4" w:space="0" w:color="auto"/>
              <w:right w:val="single" w:sz="4" w:space="0" w:color="auto"/>
            </w:tcBorders>
            <w:shd w:val="clear" w:color="auto" w:fill="auto"/>
          </w:tcPr>
          <w:p w:rsidR="0047111F" w:rsidRPr="00057B8F" w:rsidRDefault="0047111F" w:rsidP="003751D6">
            <w:pPr>
              <w:widowControl w:val="0"/>
              <w:jc w:val="center"/>
              <w:rPr>
                <w:sz w:val="20"/>
                <w:szCs w:val="16"/>
              </w:rPr>
            </w:pPr>
            <w:r w:rsidRPr="00057B8F">
              <w:rPr>
                <w:sz w:val="20"/>
                <w:szCs w:val="16"/>
              </w:rPr>
              <w:t>68,8</w:t>
            </w:r>
          </w:p>
        </w:tc>
      </w:tr>
      <w:tr w:rsidR="00057B8F" w:rsidRPr="00057B8F" w:rsidTr="00C06534">
        <w:trPr>
          <w:cantSplit/>
        </w:trPr>
        <w:tc>
          <w:tcPr>
            <w:tcW w:w="213" w:type="pct"/>
            <w:tcBorders>
              <w:top w:val="single" w:sz="4" w:space="0" w:color="auto"/>
              <w:left w:val="single" w:sz="4" w:space="0" w:color="auto"/>
              <w:bottom w:val="single" w:sz="4" w:space="0" w:color="auto"/>
              <w:right w:val="single" w:sz="4" w:space="0" w:color="auto"/>
            </w:tcBorders>
            <w:shd w:val="clear" w:color="auto" w:fill="auto"/>
          </w:tcPr>
          <w:p w:rsidR="0047111F" w:rsidRPr="00057B8F" w:rsidRDefault="0047111F" w:rsidP="006A1424">
            <w:pPr>
              <w:widowControl w:val="0"/>
              <w:numPr>
                <w:ilvl w:val="0"/>
                <w:numId w:val="79"/>
              </w:numPr>
              <w:rPr>
                <w:sz w:val="20"/>
                <w:szCs w:val="16"/>
              </w:rPr>
            </w:pPr>
          </w:p>
        </w:tc>
        <w:tc>
          <w:tcPr>
            <w:tcW w:w="1847" w:type="pct"/>
            <w:tcBorders>
              <w:top w:val="single" w:sz="4" w:space="0" w:color="auto"/>
              <w:left w:val="single" w:sz="4" w:space="0" w:color="auto"/>
              <w:bottom w:val="single" w:sz="4" w:space="0" w:color="auto"/>
              <w:right w:val="single" w:sz="4" w:space="0" w:color="auto"/>
            </w:tcBorders>
            <w:shd w:val="clear" w:color="auto" w:fill="auto"/>
          </w:tcPr>
          <w:p w:rsidR="0047111F" w:rsidRPr="00057B8F" w:rsidRDefault="0047111F" w:rsidP="003751D6">
            <w:pPr>
              <w:widowControl w:val="0"/>
              <w:rPr>
                <w:sz w:val="20"/>
                <w:szCs w:val="16"/>
              </w:rPr>
            </w:pPr>
            <w:r w:rsidRPr="00057B8F">
              <w:rPr>
                <w:sz w:val="20"/>
                <w:szCs w:val="16"/>
              </w:rPr>
              <w:t>ВЛ 220 кВ Михайловская - Осетр</w:t>
            </w:r>
          </w:p>
        </w:tc>
        <w:tc>
          <w:tcPr>
            <w:tcW w:w="1963" w:type="pct"/>
            <w:tcBorders>
              <w:top w:val="single" w:sz="4" w:space="0" w:color="auto"/>
              <w:left w:val="single" w:sz="4" w:space="0" w:color="auto"/>
              <w:bottom w:val="single" w:sz="4" w:space="0" w:color="auto"/>
              <w:right w:val="single" w:sz="4" w:space="0" w:color="auto"/>
            </w:tcBorders>
            <w:shd w:val="clear" w:color="auto" w:fill="auto"/>
          </w:tcPr>
          <w:p w:rsidR="0047111F" w:rsidRPr="00057B8F" w:rsidRDefault="0047111F" w:rsidP="003751D6">
            <w:pPr>
              <w:widowControl w:val="0"/>
              <w:rPr>
                <w:sz w:val="20"/>
                <w:szCs w:val="16"/>
              </w:rPr>
            </w:pPr>
            <w:r w:rsidRPr="00057B8F">
              <w:rPr>
                <w:sz w:val="20"/>
                <w:szCs w:val="16"/>
              </w:rPr>
              <w:t>Московская область, Рязанская область</w:t>
            </w:r>
          </w:p>
        </w:tc>
        <w:tc>
          <w:tcPr>
            <w:tcW w:w="978" w:type="pct"/>
            <w:tcBorders>
              <w:top w:val="single" w:sz="4" w:space="0" w:color="auto"/>
              <w:left w:val="single" w:sz="4" w:space="0" w:color="auto"/>
              <w:bottom w:val="single" w:sz="4" w:space="0" w:color="auto"/>
              <w:right w:val="single" w:sz="4" w:space="0" w:color="auto"/>
            </w:tcBorders>
            <w:shd w:val="clear" w:color="auto" w:fill="auto"/>
          </w:tcPr>
          <w:p w:rsidR="0047111F" w:rsidRPr="00057B8F" w:rsidRDefault="0047111F" w:rsidP="003751D6">
            <w:pPr>
              <w:widowControl w:val="0"/>
              <w:jc w:val="center"/>
              <w:rPr>
                <w:sz w:val="20"/>
                <w:szCs w:val="16"/>
              </w:rPr>
            </w:pPr>
            <w:r w:rsidRPr="00057B8F">
              <w:rPr>
                <w:sz w:val="20"/>
                <w:szCs w:val="16"/>
              </w:rPr>
              <w:t>68,64</w:t>
            </w:r>
          </w:p>
        </w:tc>
      </w:tr>
      <w:tr w:rsidR="00057B8F" w:rsidRPr="00057B8F" w:rsidTr="00C06534">
        <w:trPr>
          <w:cantSplit/>
        </w:trPr>
        <w:tc>
          <w:tcPr>
            <w:tcW w:w="213" w:type="pct"/>
            <w:tcBorders>
              <w:top w:val="single" w:sz="4" w:space="0" w:color="auto"/>
              <w:left w:val="single" w:sz="4" w:space="0" w:color="auto"/>
              <w:bottom w:val="single" w:sz="4" w:space="0" w:color="auto"/>
              <w:right w:val="single" w:sz="4" w:space="0" w:color="auto"/>
            </w:tcBorders>
            <w:shd w:val="clear" w:color="auto" w:fill="auto"/>
          </w:tcPr>
          <w:p w:rsidR="0047111F" w:rsidRPr="00057B8F" w:rsidRDefault="0047111F" w:rsidP="006A1424">
            <w:pPr>
              <w:widowControl w:val="0"/>
              <w:numPr>
                <w:ilvl w:val="0"/>
                <w:numId w:val="79"/>
              </w:numPr>
              <w:rPr>
                <w:sz w:val="20"/>
                <w:szCs w:val="16"/>
              </w:rPr>
            </w:pPr>
          </w:p>
        </w:tc>
        <w:tc>
          <w:tcPr>
            <w:tcW w:w="1847" w:type="pct"/>
            <w:tcBorders>
              <w:top w:val="single" w:sz="4" w:space="0" w:color="auto"/>
              <w:left w:val="single" w:sz="4" w:space="0" w:color="auto"/>
              <w:bottom w:val="single" w:sz="4" w:space="0" w:color="auto"/>
              <w:right w:val="single" w:sz="4" w:space="0" w:color="auto"/>
            </w:tcBorders>
            <w:shd w:val="clear" w:color="auto" w:fill="auto"/>
          </w:tcPr>
          <w:p w:rsidR="0047111F" w:rsidRPr="00057B8F" w:rsidRDefault="0047111F" w:rsidP="003751D6">
            <w:pPr>
              <w:widowControl w:val="0"/>
              <w:rPr>
                <w:sz w:val="20"/>
                <w:szCs w:val="16"/>
              </w:rPr>
            </w:pPr>
            <w:r w:rsidRPr="00057B8F">
              <w:rPr>
                <w:sz w:val="20"/>
                <w:szCs w:val="16"/>
              </w:rPr>
              <w:t xml:space="preserve">ВЛ 220 кВ Михайловская - Ямская </w:t>
            </w:r>
          </w:p>
        </w:tc>
        <w:tc>
          <w:tcPr>
            <w:tcW w:w="1963" w:type="pct"/>
            <w:tcBorders>
              <w:top w:val="single" w:sz="4" w:space="0" w:color="auto"/>
              <w:left w:val="single" w:sz="4" w:space="0" w:color="auto"/>
              <w:bottom w:val="single" w:sz="4" w:space="0" w:color="auto"/>
              <w:right w:val="single" w:sz="4" w:space="0" w:color="auto"/>
            </w:tcBorders>
            <w:shd w:val="clear" w:color="auto" w:fill="auto"/>
          </w:tcPr>
          <w:p w:rsidR="0047111F" w:rsidRPr="00057B8F" w:rsidRDefault="0047111F" w:rsidP="003751D6">
            <w:pPr>
              <w:widowControl w:val="0"/>
              <w:rPr>
                <w:sz w:val="20"/>
                <w:szCs w:val="16"/>
              </w:rPr>
            </w:pPr>
            <w:r w:rsidRPr="00057B8F">
              <w:rPr>
                <w:sz w:val="20"/>
                <w:szCs w:val="16"/>
              </w:rPr>
              <w:t>Рязанская область</w:t>
            </w:r>
          </w:p>
        </w:tc>
        <w:tc>
          <w:tcPr>
            <w:tcW w:w="978" w:type="pct"/>
            <w:tcBorders>
              <w:top w:val="single" w:sz="4" w:space="0" w:color="auto"/>
              <w:left w:val="single" w:sz="4" w:space="0" w:color="auto"/>
              <w:bottom w:val="single" w:sz="4" w:space="0" w:color="auto"/>
              <w:right w:val="single" w:sz="4" w:space="0" w:color="auto"/>
            </w:tcBorders>
            <w:shd w:val="clear" w:color="auto" w:fill="auto"/>
          </w:tcPr>
          <w:p w:rsidR="0047111F" w:rsidRPr="00057B8F" w:rsidRDefault="0047111F" w:rsidP="003751D6">
            <w:pPr>
              <w:widowControl w:val="0"/>
              <w:jc w:val="center"/>
              <w:rPr>
                <w:sz w:val="20"/>
                <w:szCs w:val="16"/>
              </w:rPr>
            </w:pPr>
            <w:r w:rsidRPr="00057B8F">
              <w:rPr>
                <w:sz w:val="20"/>
                <w:szCs w:val="16"/>
              </w:rPr>
              <w:t>64,04</w:t>
            </w:r>
          </w:p>
        </w:tc>
      </w:tr>
      <w:tr w:rsidR="00057B8F" w:rsidRPr="00057B8F" w:rsidTr="00C06534">
        <w:trPr>
          <w:cantSplit/>
        </w:trPr>
        <w:tc>
          <w:tcPr>
            <w:tcW w:w="213" w:type="pct"/>
            <w:tcBorders>
              <w:top w:val="single" w:sz="4" w:space="0" w:color="auto"/>
              <w:left w:val="single" w:sz="4" w:space="0" w:color="auto"/>
              <w:bottom w:val="single" w:sz="4" w:space="0" w:color="auto"/>
              <w:right w:val="single" w:sz="4" w:space="0" w:color="auto"/>
            </w:tcBorders>
            <w:shd w:val="clear" w:color="auto" w:fill="auto"/>
          </w:tcPr>
          <w:p w:rsidR="0047111F" w:rsidRPr="00057B8F" w:rsidRDefault="0047111F" w:rsidP="006A1424">
            <w:pPr>
              <w:widowControl w:val="0"/>
              <w:numPr>
                <w:ilvl w:val="0"/>
                <w:numId w:val="79"/>
              </w:numPr>
              <w:rPr>
                <w:sz w:val="20"/>
                <w:szCs w:val="16"/>
              </w:rPr>
            </w:pPr>
          </w:p>
        </w:tc>
        <w:tc>
          <w:tcPr>
            <w:tcW w:w="1847" w:type="pct"/>
            <w:tcBorders>
              <w:top w:val="single" w:sz="4" w:space="0" w:color="auto"/>
              <w:left w:val="single" w:sz="4" w:space="0" w:color="auto"/>
              <w:bottom w:val="single" w:sz="4" w:space="0" w:color="auto"/>
              <w:right w:val="single" w:sz="4" w:space="0" w:color="auto"/>
            </w:tcBorders>
            <w:shd w:val="clear" w:color="auto" w:fill="auto"/>
          </w:tcPr>
          <w:p w:rsidR="0047111F" w:rsidRPr="00057B8F" w:rsidRDefault="0047111F" w:rsidP="003751D6">
            <w:pPr>
              <w:widowControl w:val="0"/>
              <w:rPr>
                <w:sz w:val="20"/>
                <w:szCs w:val="16"/>
              </w:rPr>
            </w:pPr>
            <w:r w:rsidRPr="00057B8F">
              <w:rPr>
                <w:sz w:val="20"/>
                <w:szCs w:val="16"/>
              </w:rPr>
              <w:t>ВЛ 220 кВ Новомичуринск - Заречная</w:t>
            </w:r>
          </w:p>
        </w:tc>
        <w:tc>
          <w:tcPr>
            <w:tcW w:w="1963" w:type="pct"/>
            <w:tcBorders>
              <w:top w:val="single" w:sz="4" w:space="0" w:color="auto"/>
              <w:left w:val="single" w:sz="4" w:space="0" w:color="auto"/>
              <w:bottom w:val="single" w:sz="4" w:space="0" w:color="auto"/>
              <w:right w:val="single" w:sz="4" w:space="0" w:color="auto"/>
            </w:tcBorders>
            <w:shd w:val="clear" w:color="auto" w:fill="auto"/>
          </w:tcPr>
          <w:p w:rsidR="0047111F" w:rsidRPr="00057B8F" w:rsidRDefault="0047111F" w:rsidP="003751D6">
            <w:pPr>
              <w:widowControl w:val="0"/>
              <w:rPr>
                <w:sz w:val="20"/>
                <w:szCs w:val="16"/>
              </w:rPr>
            </w:pPr>
            <w:r w:rsidRPr="00057B8F">
              <w:rPr>
                <w:sz w:val="20"/>
                <w:szCs w:val="16"/>
              </w:rPr>
              <w:t>Рязанская область</w:t>
            </w:r>
          </w:p>
        </w:tc>
        <w:tc>
          <w:tcPr>
            <w:tcW w:w="978" w:type="pct"/>
            <w:tcBorders>
              <w:top w:val="single" w:sz="4" w:space="0" w:color="auto"/>
              <w:left w:val="single" w:sz="4" w:space="0" w:color="auto"/>
              <w:bottom w:val="single" w:sz="4" w:space="0" w:color="auto"/>
              <w:right w:val="single" w:sz="4" w:space="0" w:color="auto"/>
            </w:tcBorders>
            <w:shd w:val="clear" w:color="auto" w:fill="auto"/>
          </w:tcPr>
          <w:p w:rsidR="0047111F" w:rsidRPr="00057B8F" w:rsidRDefault="0047111F" w:rsidP="003751D6">
            <w:pPr>
              <w:widowControl w:val="0"/>
              <w:jc w:val="center"/>
              <w:rPr>
                <w:sz w:val="20"/>
                <w:szCs w:val="16"/>
              </w:rPr>
            </w:pPr>
            <w:r w:rsidRPr="00057B8F">
              <w:rPr>
                <w:sz w:val="20"/>
                <w:szCs w:val="16"/>
              </w:rPr>
              <w:t>45,4</w:t>
            </w:r>
          </w:p>
        </w:tc>
      </w:tr>
      <w:tr w:rsidR="00057B8F" w:rsidRPr="00057B8F" w:rsidTr="00C06534">
        <w:trPr>
          <w:cantSplit/>
        </w:trPr>
        <w:tc>
          <w:tcPr>
            <w:tcW w:w="213" w:type="pct"/>
            <w:tcBorders>
              <w:top w:val="single" w:sz="4" w:space="0" w:color="auto"/>
              <w:left w:val="single" w:sz="4" w:space="0" w:color="auto"/>
              <w:bottom w:val="single" w:sz="4" w:space="0" w:color="auto"/>
              <w:right w:val="single" w:sz="4" w:space="0" w:color="auto"/>
            </w:tcBorders>
            <w:shd w:val="clear" w:color="auto" w:fill="auto"/>
          </w:tcPr>
          <w:p w:rsidR="0047111F" w:rsidRPr="00057B8F" w:rsidRDefault="0047111F" w:rsidP="006A1424">
            <w:pPr>
              <w:widowControl w:val="0"/>
              <w:numPr>
                <w:ilvl w:val="0"/>
                <w:numId w:val="79"/>
              </w:numPr>
              <w:rPr>
                <w:sz w:val="20"/>
                <w:szCs w:val="16"/>
              </w:rPr>
            </w:pPr>
          </w:p>
        </w:tc>
        <w:tc>
          <w:tcPr>
            <w:tcW w:w="1847" w:type="pct"/>
            <w:tcBorders>
              <w:top w:val="single" w:sz="4" w:space="0" w:color="auto"/>
              <w:left w:val="single" w:sz="4" w:space="0" w:color="auto"/>
              <w:bottom w:val="single" w:sz="4" w:space="0" w:color="auto"/>
              <w:right w:val="single" w:sz="4" w:space="0" w:color="auto"/>
            </w:tcBorders>
            <w:shd w:val="clear" w:color="auto" w:fill="auto"/>
          </w:tcPr>
          <w:p w:rsidR="0047111F" w:rsidRPr="00057B8F" w:rsidRDefault="0047111F" w:rsidP="003751D6">
            <w:pPr>
              <w:widowControl w:val="0"/>
              <w:rPr>
                <w:sz w:val="20"/>
                <w:szCs w:val="16"/>
              </w:rPr>
            </w:pPr>
            <w:r w:rsidRPr="00057B8F">
              <w:rPr>
                <w:sz w:val="20"/>
                <w:szCs w:val="16"/>
              </w:rPr>
              <w:t>ВЛ 220 кВ Новомичуринск - Михайловская</w:t>
            </w:r>
          </w:p>
        </w:tc>
        <w:tc>
          <w:tcPr>
            <w:tcW w:w="1963" w:type="pct"/>
            <w:tcBorders>
              <w:top w:val="single" w:sz="4" w:space="0" w:color="auto"/>
              <w:left w:val="single" w:sz="4" w:space="0" w:color="auto"/>
              <w:bottom w:val="single" w:sz="4" w:space="0" w:color="auto"/>
              <w:right w:val="single" w:sz="4" w:space="0" w:color="auto"/>
            </w:tcBorders>
            <w:shd w:val="clear" w:color="auto" w:fill="auto"/>
          </w:tcPr>
          <w:p w:rsidR="0047111F" w:rsidRPr="00057B8F" w:rsidRDefault="0047111F" w:rsidP="003751D6">
            <w:pPr>
              <w:widowControl w:val="0"/>
              <w:rPr>
                <w:sz w:val="20"/>
                <w:szCs w:val="16"/>
              </w:rPr>
            </w:pPr>
            <w:r w:rsidRPr="00057B8F">
              <w:rPr>
                <w:sz w:val="20"/>
                <w:szCs w:val="16"/>
              </w:rPr>
              <w:t>Рязанская область</w:t>
            </w:r>
          </w:p>
        </w:tc>
        <w:tc>
          <w:tcPr>
            <w:tcW w:w="978" w:type="pct"/>
            <w:tcBorders>
              <w:top w:val="single" w:sz="4" w:space="0" w:color="auto"/>
              <w:left w:val="single" w:sz="4" w:space="0" w:color="auto"/>
              <w:bottom w:val="single" w:sz="4" w:space="0" w:color="auto"/>
              <w:right w:val="single" w:sz="4" w:space="0" w:color="auto"/>
            </w:tcBorders>
            <w:shd w:val="clear" w:color="auto" w:fill="auto"/>
          </w:tcPr>
          <w:p w:rsidR="0047111F" w:rsidRPr="00057B8F" w:rsidRDefault="0047111F" w:rsidP="003751D6">
            <w:pPr>
              <w:widowControl w:val="0"/>
              <w:jc w:val="center"/>
              <w:rPr>
                <w:sz w:val="20"/>
                <w:szCs w:val="16"/>
              </w:rPr>
            </w:pPr>
            <w:r w:rsidRPr="00057B8F">
              <w:rPr>
                <w:sz w:val="20"/>
                <w:szCs w:val="16"/>
              </w:rPr>
              <w:t>70,14</w:t>
            </w:r>
          </w:p>
        </w:tc>
      </w:tr>
      <w:tr w:rsidR="00057B8F" w:rsidRPr="00057B8F" w:rsidTr="00C06534">
        <w:trPr>
          <w:cantSplit/>
        </w:trPr>
        <w:tc>
          <w:tcPr>
            <w:tcW w:w="213" w:type="pct"/>
            <w:tcBorders>
              <w:top w:val="single" w:sz="4" w:space="0" w:color="auto"/>
              <w:left w:val="single" w:sz="4" w:space="0" w:color="auto"/>
              <w:bottom w:val="single" w:sz="4" w:space="0" w:color="auto"/>
              <w:right w:val="single" w:sz="4" w:space="0" w:color="auto"/>
            </w:tcBorders>
            <w:shd w:val="clear" w:color="auto" w:fill="auto"/>
          </w:tcPr>
          <w:p w:rsidR="0047111F" w:rsidRPr="00057B8F" w:rsidRDefault="0047111F" w:rsidP="006A1424">
            <w:pPr>
              <w:widowControl w:val="0"/>
              <w:numPr>
                <w:ilvl w:val="0"/>
                <w:numId w:val="79"/>
              </w:numPr>
              <w:rPr>
                <w:sz w:val="20"/>
                <w:szCs w:val="16"/>
              </w:rPr>
            </w:pPr>
          </w:p>
        </w:tc>
        <w:tc>
          <w:tcPr>
            <w:tcW w:w="1847" w:type="pct"/>
            <w:tcBorders>
              <w:top w:val="single" w:sz="4" w:space="0" w:color="auto"/>
              <w:left w:val="single" w:sz="4" w:space="0" w:color="auto"/>
              <w:bottom w:val="single" w:sz="4" w:space="0" w:color="auto"/>
              <w:right w:val="single" w:sz="4" w:space="0" w:color="auto"/>
            </w:tcBorders>
            <w:shd w:val="clear" w:color="auto" w:fill="auto"/>
          </w:tcPr>
          <w:p w:rsidR="0047111F" w:rsidRPr="00057B8F" w:rsidRDefault="0047111F" w:rsidP="003751D6">
            <w:pPr>
              <w:widowControl w:val="0"/>
              <w:rPr>
                <w:sz w:val="20"/>
                <w:szCs w:val="16"/>
              </w:rPr>
            </w:pPr>
            <w:r w:rsidRPr="00057B8F">
              <w:rPr>
                <w:sz w:val="20"/>
                <w:szCs w:val="16"/>
              </w:rPr>
              <w:t>ВЛ 220 кВ Новомосковская ГРЭС - Михайловская</w:t>
            </w:r>
          </w:p>
        </w:tc>
        <w:tc>
          <w:tcPr>
            <w:tcW w:w="1963" w:type="pct"/>
            <w:tcBorders>
              <w:top w:val="single" w:sz="4" w:space="0" w:color="auto"/>
              <w:left w:val="single" w:sz="4" w:space="0" w:color="auto"/>
              <w:bottom w:val="single" w:sz="4" w:space="0" w:color="auto"/>
              <w:right w:val="single" w:sz="4" w:space="0" w:color="auto"/>
            </w:tcBorders>
            <w:shd w:val="clear" w:color="auto" w:fill="auto"/>
          </w:tcPr>
          <w:p w:rsidR="0047111F" w:rsidRPr="00057B8F" w:rsidRDefault="0047111F" w:rsidP="003751D6">
            <w:pPr>
              <w:widowControl w:val="0"/>
              <w:rPr>
                <w:sz w:val="20"/>
                <w:szCs w:val="16"/>
              </w:rPr>
            </w:pPr>
            <w:r w:rsidRPr="00057B8F">
              <w:rPr>
                <w:sz w:val="20"/>
                <w:szCs w:val="16"/>
              </w:rPr>
              <w:t>Рязанская область, Тульская область</w:t>
            </w:r>
          </w:p>
        </w:tc>
        <w:tc>
          <w:tcPr>
            <w:tcW w:w="978" w:type="pct"/>
            <w:tcBorders>
              <w:top w:val="single" w:sz="4" w:space="0" w:color="auto"/>
              <w:left w:val="single" w:sz="4" w:space="0" w:color="auto"/>
              <w:bottom w:val="single" w:sz="4" w:space="0" w:color="auto"/>
              <w:right w:val="single" w:sz="4" w:space="0" w:color="auto"/>
            </w:tcBorders>
            <w:shd w:val="clear" w:color="auto" w:fill="auto"/>
          </w:tcPr>
          <w:p w:rsidR="0047111F" w:rsidRPr="00057B8F" w:rsidRDefault="0047111F" w:rsidP="003751D6">
            <w:pPr>
              <w:widowControl w:val="0"/>
              <w:jc w:val="center"/>
              <w:rPr>
                <w:sz w:val="20"/>
                <w:szCs w:val="16"/>
              </w:rPr>
            </w:pPr>
            <w:r w:rsidRPr="00057B8F">
              <w:rPr>
                <w:sz w:val="20"/>
                <w:szCs w:val="16"/>
              </w:rPr>
              <w:t>60,13</w:t>
            </w:r>
          </w:p>
        </w:tc>
      </w:tr>
      <w:tr w:rsidR="00057B8F" w:rsidRPr="00057B8F" w:rsidTr="00C06534">
        <w:trPr>
          <w:cantSplit/>
        </w:trPr>
        <w:tc>
          <w:tcPr>
            <w:tcW w:w="213" w:type="pct"/>
            <w:tcBorders>
              <w:top w:val="single" w:sz="4" w:space="0" w:color="auto"/>
              <w:left w:val="single" w:sz="4" w:space="0" w:color="auto"/>
              <w:bottom w:val="single" w:sz="4" w:space="0" w:color="auto"/>
              <w:right w:val="single" w:sz="4" w:space="0" w:color="auto"/>
            </w:tcBorders>
            <w:shd w:val="clear" w:color="auto" w:fill="auto"/>
          </w:tcPr>
          <w:p w:rsidR="0047111F" w:rsidRPr="00057B8F" w:rsidRDefault="0047111F" w:rsidP="006A1424">
            <w:pPr>
              <w:widowControl w:val="0"/>
              <w:numPr>
                <w:ilvl w:val="0"/>
                <w:numId w:val="79"/>
              </w:numPr>
              <w:rPr>
                <w:sz w:val="20"/>
                <w:szCs w:val="16"/>
              </w:rPr>
            </w:pPr>
          </w:p>
        </w:tc>
        <w:tc>
          <w:tcPr>
            <w:tcW w:w="1847" w:type="pct"/>
            <w:tcBorders>
              <w:top w:val="single" w:sz="4" w:space="0" w:color="auto"/>
              <w:left w:val="single" w:sz="4" w:space="0" w:color="auto"/>
              <w:bottom w:val="single" w:sz="4" w:space="0" w:color="auto"/>
              <w:right w:val="single" w:sz="4" w:space="0" w:color="auto"/>
            </w:tcBorders>
            <w:shd w:val="clear" w:color="auto" w:fill="auto"/>
          </w:tcPr>
          <w:p w:rsidR="0047111F" w:rsidRPr="00057B8F" w:rsidRDefault="0047111F" w:rsidP="003751D6">
            <w:pPr>
              <w:widowControl w:val="0"/>
              <w:rPr>
                <w:sz w:val="20"/>
                <w:szCs w:val="16"/>
              </w:rPr>
            </w:pPr>
            <w:r w:rsidRPr="00057B8F">
              <w:rPr>
                <w:sz w:val="20"/>
                <w:szCs w:val="16"/>
              </w:rPr>
              <w:t>ВЛ 220 кВ Павелецкая - Михайловская</w:t>
            </w:r>
          </w:p>
        </w:tc>
        <w:tc>
          <w:tcPr>
            <w:tcW w:w="1963" w:type="pct"/>
            <w:tcBorders>
              <w:top w:val="single" w:sz="4" w:space="0" w:color="auto"/>
              <w:left w:val="single" w:sz="4" w:space="0" w:color="auto"/>
              <w:bottom w:val="single" w:sz="4" w:space="0" w:color="auto"/>
              <w:right w:val="single" w:sz="4" w:space="0" w:color="auto"/>
            </w:tcBorders>
            <w:shd w:val="clear" w:color="auto" w:fill="auto"/>
          </w:tcPr>
          <w:p w:rsidR="0047111F" w:rsidRPr="00057B8F" w:rsidRDefault="0047111F" w:rsidP="003751D6">
            <w:pPr>
              <w:widowControl w:val="0"/>
              <w:rPr>
                <w:sz w:val="20"/>
                <w:szCs w:val="16"/>
              </w:rPr>
            </w:pPr>
            <w:r w:rsidRPr="00057B8F">
              <w:rPr>
                <w:sz w:val="20"/>
                <w:szCs w:val="16"/>
              </w:rPr>
              <w:t>Рязанская область</w:t>
            </w:r>
          </w:p>
        </w:tc>
        <w:tc>
          <w:tcPr>
            <w:tcW w:w="978" w:type="pct"/>
            <w:tcBorders>
              <w:top w:val="single" w:sz="4" w:space="0" w:color="auto"/>
              <w:left w:val="single" w:sz="4" w:space="0" w:color="auto"/>
              <w:bottom w:val="single" w:sz="4" w:space="0" w:color="auto"/>
              <w:right w:val="single" w:sz="4" w:space="0" w:color="auto"/>
            </w:tcBorders>
            <w:shd w:val="clear" w:color="auto" w:fill="auto"/>
          </w:tcPr>
          <w:p w:rsidR="0047111F" w:rsidRPr="00057B8F" w:rsidRDefault="0047111F" w:rsidP="003751D6">
            <w:pPr>
              <w:widowControl w:val="0"/>
              <w:jc w:val="center"/>
              <w:rPr>
                <w:sz w:val="20"/>
                <w:szCs w:val="16"/>
              </w:rPr>
            </w:pPr>
            <w:r w:rsidRPr="00057B8F">
              <w:rPr>
                <w:sz w:val="20"/>
                <w:szCs w:val="16"/>
              </w:rPr>
              <w:t>51,79</w:t>
            </w:r>
          </w:p>
        </w:tc>
      </w:tr>
      <w:tr w:rsidR="00057B8F" w:rsidRPr="00057B8F" w:rsidTr="00C06534">
        <w:trPr>
          <w:cantSplit/>
        </w:trPr>
        <w:tc>
          <w:tcPr>
            <w:tcW w:w="213" w:type="pct"/>
            <w:tcBorders>
              <w:top w:val="single" w:sz="4" w:space="0" w:color="auto"/>
              <w:left w:val="single" w:sz="4" w:space="0" w:color="auto"/>
              <w:bottom w:val="single" w:sz="4" w:space="0" w:color="auto"/>
              <w:right w:val="single" w:sz="4" w:space="0" w:color="auto"/>
            </w:tcBorders>
            <w:shd w:val="clear" w:color="auto" w:fill="auto"/>
          </w:tcPr>
          <w:p w:rsidR="0047111F" w:rsidRPr="00057B8F" w:rsidRDefault="0047111F" w:rsidP="006A1424">
            <w:pPr>
              <w:widowControl w:val="0"/>
              <w:numPr>
                <w:ilvl w:val="0"/>
                <w:numId w:val="79"/>
              </w:numPr>
              <w:rPr>
                <w:sz w:val="20"/>
                <w:szCs w:val="16"/>
              </w:rPr>
            </w:pPr>
          </w:p>
        </w:tc>
        <w:tc>
          <w:tcPr>
            <w:tcW w:w="1847" w:type="pct"/>
            <w:tcBorders>
              <w:top w:val="single" w:sz="4" w:space="0" w:color="auto"/>
              <w:left w:val="single" w:sz="4" w:space="0" w:color="auto"/>
              <w:bottom w:val="single" w:sz="4" w:space="0" w:color="auto"/>
              <w:right w:val="single" w:sz="4" w:space="0" w:color="auto"/>
            </w:tcBorders>
            <w:shd w:val="clear" w:color="auto" w:fill="auto"/>
          </w:tcPr>
          <w:p w:rsidR="0047111F" w:rsidRPr="00057B8F" w:rsidRDefault="0047111F" w:rsidP="003751D6">
            <w:pPr>
              <w:widowControl w:val="0"/>
              <w:rPr>
                <w:sz w:val="20"/>
                <w:szCs w:val="16"/>
              </w:rPr>
            </w:pPr>
            <w:r w:rsidRPr="00057B8F">
              <w:rPr>
                <w:sz w:val="20"/>
                <w:szCs w:val="16"/>
              </w:rPr>
              <w:t>ВЛ 220 кВ Парская - Глебово</w:t>
            </w:r>
          </w:p>
        </w:tc>
        <w:tc>
          <w:tcPr>
            <w:tcW w:w="1963" w:type="pct"/>
            <w:tcBorders>
              <w:top w:val="single" w:sz="4" w:space="0" w:color="auto"/>
              <w:left w:val="single" w:sz="4" w:space="0" w:color="auto"/>
              <w:bottom w:val="single" w:sz="4" w:space="0" w:color="auto"/>
              <w:right w:val="single" w:sz="4" w:space="0" w:color="auto"/>
            </w:tcBorders>
            <w:shd w:val="clear" w:color="auto" w:fill="auto"/>
          </w:tcPr>
          <w:p w:rsidR="0047111F" w:rsidRPr="00057B8F" w:rsidRDefault="0047111F" w:rsidP="003751D6">
            <w:pPr>
              <w:widowControl w:val="0"/>
              <w:rPr>
                <w:sz w:val="20"/>
                <w:szCs w:val="16"/>
              </w:rPr>
            </w:pPr>
            <w:r w:rsidRPr="00057B8F">
              <w:rPr>
                <w:sz w:val="20"/>
                <w:szCs w:val="16"/>
              </w:rPr>
              <w:t>Рязанская область</w:t>
            </w:r>
          </w:p>
        </w:tc>
        <w:tc>
          <w:tcPr>
            <w:tcW w:w="978" w:type="pct"/>
            <w:tcBorders>
              <w:top w:val="single" w:sz="4" w:space="0" w:color="auto"/>
              <w:left w:val="single" w:sz="4" w:space="0" w:color="auto"/>
              <w:bottom w:val="single" w:sz="4" w:space="0" w:color="auto"/>
              <w:right w:val="single" w:sz="4" w:space="0" w:color="auto"/>
            </w:tcBorders>
            <w:shd w:val="clear" w:color="auto" w:fill="auto"/>
          </w:tcPr>
          <w:p w:rsidR="0047111F" w:rsidRPr="00057B8F" w:rsidRDefault="0047111F" w:rsidP="003751D6">
            <w:pPr>
              <w:widowControl w:val="0"/>
              <w:jc w:val="center"/>
              <w:rPr>
                <w:sz w:val="20"/>
                <w:szCs w:val="16"/>
              </w:rPr>
            </w:pPr>
            <w:r w:rsidRPr="00057B8F">
              <w:rPr>
                <w:sz w:val="20"/>
                <w:szCs w:val="16"/>
              </w:rPr>
              <w:t>38,6</w:t>
            </w:r>
          </w:p>
        </w:tc>
      </w:tr>
      <w:tr w:rsidR="00057B8F" w:rsidRPr="00057B8F" w:rsidTr="00C06534">
        <w:trPr>
          <w:cantSplit/>
        </w:trPr>
        <w:tc>
          <w:tcPr>
            <w:tcW w:w="213" w:type="pct"/>
            <w:tcBorders>
              <w:top w:val="single" w:sz="4" w:space="0" w:color="auto"/>
              <w:left w:val="single" w:sz="4" w:space="0" w:color="auto"/>
              <w:bottom w:val="single" w:sz="4" w:space="0" w:color="auto"/>
              <w:right w:val="single" w:sz="4" w:space="0" w:color="auto"/>
            </w:tcBorders>
            <w:shd w:val="clear" w:color="auto" w:fill="auto"/>
          </w:tcPr>
          <w:p w:rsidR="0047111F" w:rsidRPr="00057B8F" w:rsidRDefault="0047111F" w:rsidP="006A1424">
            <w:pPr>
              <w:widowControl w:val="0"/>
              <w:numPr>
                <w:ilvl w:val="0"/>
                <w:numId w:val="79"/>
              </w:numPr>
              <w:rPr>
                <w:sz w:val="20"/>
                <w:szCs w:val="16"/>
              </w:rPr>
            </w:pPr>
          </w:p>
        </w:tc>
        <w:tc>
          <w:tcPr>
            <w:tcW w:w="1847" w:type="pct"/>
            <w:tcBorders>
              <w:top w:val="single" w:sz="4" w:space="0" w:color="auto"/>
              <w:left w:val="single" w:sz="4" w:space="0" w:color="auto"/>
              <w:bottom w:val="single" w:sz="4" w:space="0" w:color="auto"/>
              <w:right w:val="single" w:sz="4" w:space="0" w:color="auto"/>
            </w:tcBorders>
            <w:shd w:val="clear" w:color="auto" w:fill="auto"/>
          </w:tcPr>
          <w:p w:rsidR="0047111F" w:rsidRPr="00057B8F" w:rsidRDefault="0047111F" w:rsidP="003751D6">
            <w:pPr>
              <w:widowControl w:val="0"/>
              <w:rPr>
                <w:sz w:val="20"/>
                <w:szCs w:val="16"/>
              </w:rPr>
            </w:pPr>
            <w:r w:rsidRPr="00057B8F">
              <w:rPr>
                <w:sz w:val="20"/>
                <w:szCs w:val="16"/>
              </w:rPr>
              <w:t>ВЛ 220 кВ Парская - Сасово</w:t>
            </w:r>
          </w:p>
        </w:tc>
        <w:tc>
          <w:tcPr>
            <w:tcW w:w="1963" w:type="pct"/>
            <w:tcBorders>
              <w:top w:val="single" w:sz="4" w:space="0" w:color="auto"/>
              <w:left w:val="single" w:sz="4" w:space="0" w:color="auto"/>
              <w:bottom w:val="single" w:sz="4" w:space="0" w:color="auto"/>
              <w:right w:val="single" w:sz="4" w:space="0" w:color="auto"/>
            </w:tcBorders>
            <w:shd w:val="clear" w:color="auto" w:fill="auto"/>
          </w:tcPr>
          <w:p w:rsidR="0047111F" w:rsidRPr="00057B8F" w:rsidRDefault="0047111F" w:rsidP="003751D6">
            <w:pPr>
              <w:widowControl w:val="0"/>
              <w:rPr>
                <w:sz w:val="20"/>
                <w:szCs w:val="16"/>
              </w:rPr>
            </w:pPr>
            <w:r w:rsidRPr="00057B8F">
              <w:rPr>
                <w:sz w:val="20"/>
                <w:szCs w:val="16"/>
              </w:rPr>
              <w:t>Рязанская область</w:t>
            </w:r>
          </w:p>
        </w:tc>
        <w:tc>
          <w:tcPr>
            <w:tcW w:w="978" w:type="pct"/>
            <w:tcBorders>
              <w:top w:val="single" w:sz="4" w:space="0" w:color="auto"/>
              <w:left w:val="single" w:sz="4" w:space="0" w:color="auto"/>
              <w:bottom w:val="single" w:sz="4" w:space="0" w:color="auto"/>
              <w:right w:val="single" w:sz="4" w:space="0" w:color="auto"/>
            </w:tcBorders>
            <w:shd w:val="clear" w:color="auto" w:fill="auto"/>
          </w:tcPr>
          <w:p w:rsidR="0047111F" w:rsidRPr="00057B8F" w:rsidRDefault="0047111F" w:rsidP="003751D6">
            <w:pPr>
              <w:widowControl w:val="0"/>
              <w:jc w:val="center"/>
              <w:rPr>
                <w:sz w:val="20"/>
                <w:szCs w:val="16"/>
              </w:rPr>
            </w:pPr>
            <w:r w:rsidRPr="00057B8F">
              <w:rPr>
                <w:sz w:val="20"/>
                <w:szCs w:val="16"/>
              </w:rPr>
              <w:t>78,5</w:t>
            </w:r>
          </w:p>
        </w:tc>
      </w:tr>
      <w:tr w:rsidR="00057B8F" w:rsidRPr="00057B8F" w:rsidTr="00C06534">
        <w:trPr>
          <w:cantSplit/>
        </w:trPr>
        <w:tc>
          <w:tcPr>
            <w:tcW w:w="213" w:type="pct"/>
            <w:tcBorders>
              <w:top w:val="single" w:sz="4" w:space="0" w:color="auto"/>
              <w:left w:val="single" w:sz="4" w:space="0" w:color="auto"/>
              <w:bottom w:val="single" w:sz="4" w:space="0" w:color="auto"/>
              <w:right w:val="single" w:sz="4" w:space="0" w:color="auto"/>
            </w:tcBorders>
            <w:shd w:val="clear" w:color="auto" w:fill="auto"/>
          </w:tcPr>
          <w:p w:rsidR="0047111F" w:rsidRPr="00057B8F" w:rsidRDefault="0047111F" w:rsidP="006A1424">
            <w:pPr>
              <w:widowControl w:val="0"/>
              <w:numPr>
                <w:ilvl w:val="0"/>
                <w:numId w:val="79"/>
              </w:numPr>
              <w:rPr>
                <w:sz w:val="20"/>
                <w:szCs w:val="16"/>
              </w:rPr>
            </w:pPr>
          </w:p>
        </w:tc>
        <w:tc>
          <w:tcPr>
            <w:tcW w:w="1847" w:type="pct"/>
            <w:tcBorders>
              <w:top w:val="single" w:sz="4" w:space="0" w:color="auto"/>
              <w:left w:val="single" w:sz="4" w:space="0" w:color="auto"/>
              <w:bottom w:val="single" w:sz="4" w:space="0" w:color="auto"/>
              <w:right w:val="single" w:sz="4" w:space="0" w:color="auto"/>
            </w:tcBorders>
            <w:shd w:val="clear" w:color="auto" w:fill="auto"/>
          </w:tcPr>
          <w:p w:rsidR="0047111F" w:rsidRPr="00057B8F" w:rsidRDefault="0047111F" w:rsidP="003751D6">
            <w:pPr>
              <w:widowControl w:val="0"/>
              <w:rPr>
                <w:sz w:val="20"/>
                <w:szCs w:val="16"/>
              </w:rPr>
            </w:pPr>
            <w:r w:rsidRPr="00057B8F">
              <w:rPr>
                <w:sz w:val="20"/>
                <w:szCs w:val="16"/>
              </w:rPr>
              <w:t>ВЛ 220 кВ Рязанская ГРЭС - Заречная</w:t>
            </w:r>
          </w:p>
        </w:tc>
        <w:tc>
          <w:tcPr>
            <w:tcW w:w="1963" w:type="pct"/>
            <w:tcBorders>
              <w:top w:val="single" w:sz="4" w:space="0" w:color="auto"/>
              <w:left w:val="single" w:sz="4" w:space="0" w:color="auto"/>
              <w:bottom w:val="single" w:sz="4" w:space="0" w:color="auto"/>
              <w:right w:val="single" w:sz="4" w:space="0" w:color="auto"/>
            </w:tcBorders>
            <w:shd w:val="clear" w:color="auto" w:fill="auto"/>
          </w:tcPr>
          <w:p w:rsidR="0047111F" w:rsidRPr="00057B8F" w:rsidRDefault="0047111F" w:rsidP="003751D6">
            <w:pPr>
              <w:widowControl w:val="0"/>
              <w:rPr>
                <w:sz w:val="20"/>
                <w:szCs w:val="16"/>
              </w:rPr>
            </w:pPr>
            <w:r w:rsidRPr="00057B8F">
              <w:rPr>
                <w:sz w:val="20"/>
                <w:szCs w:val="16"/>
              </w:rPr>
              <w:t>Рязанская область</w:t>
            </w:r>
          </w:p>
        </w:tc>
        <w:tc>
          <w:tcPr>
            <w:tcW w:w="978" w:type="pct"/>
            <w:tcBorders>
              <w:top w:val="single" w:sz="4" w:space="0" w:color="auto"/>
              <w:left w:val="single" w:sz="4" w:space="0" w:color="auto"/>
              <w:bottom w:val="single" w:sz="4" w:space="0" w:color="auto"/>
              <w:right w:val="single" w:sz="4" w:space="0" w:color="auto"/>
            </w:tcBorders>
            <w:shd w:val="clear" w:color="auto" w:fill="auto"/>
          </w:tcPr>
          <w:p w:rsidR="0047111F" w:rsidRPr="00057B8F" w:rsidRDefault="0047111F" w:rsidP="003751D6">
            <w:pPr>
              <w:widowControl w:val="0"/>
              <w:jc w:val="center"/>
              <w:rPr>
                <w:sz w:val="20"/>
                <w:szCs w:val="16"/>
              </w:rPr>
            </w:pPr>
            <w:r w:rsidRPr="00057B8F">
              <w:rPr>
                <w:sz w:val="20"/>
                <w:szCs w:val="16"/>
              </w:rPr>
              <w:t>47,6</w:t>
            </w:r>
          </w:p>
        </w:tc>
      </w:tr>
      <w:tr w:rsidR="00057B8F" w:rsidRPr="00057B8F" w:rsidTr="00C06534">
        <w:trPr>
          <w:cantSplit/>
        </w:trPr>
        <w:tc>
          <w:tcPr>
            <w:tcW w:w="213" w:type="pct"/>
            <w:shd w:val="clear" w:color="auto" w:fill="auto"/>
          </w:tcPr>
          <w:p w:rsidR="0047111F" w:rsidRPr="00057B8F" w:rsidRDefault="0047111F" w:rsidP="006A1424">
            <w:pPr>
              <w:keepNext/>
              <w:keepLines/>
              <w:numPr>
                <w:ilvl w:val="0"/>
                <w:numId w:val="79"/>
              </w:numPr>
              <w:rPr>
                <w:sz w:val="20"/>
                <w:szCs w:val="16"/>
              </w:rPr>
            </w:pPr>
          </w:p>
        </w:tc>
        <w:tc>
          <w:tcPr>
            <w:tcW w:w="1847" w:type="pct"/>
            <w:shd w:val="clear" w:color="auto" w:fill="auto"/>
          </w:tcPr>
          <w:p w:rsidR="0047111F" w:rsidRPr="00057B8F" w:rsidRDefault="0047111F" w:rsidP="0047111F">
            <w:pPr>
              <w:widowControl w:val="0"/>
              <w:rPr>
                <w:sz w:val="20"/>
                <w:szCs w:val="16"/>
              </w:rPr>
            </w:pPr>
            <w:r w:rsidRPr="00057B8F">
              <w:rPr>
                <w:sz w:val="20"/>
                <w:szCs w:val="16"/>
              </w:rPr>
              <w:t>ВЛ 220 кВ Рязанская ГРЭС - Новомичуринск</w:t>
            </w:r>
          </w:p>
        </w:tc>
        <w:tc>
          <w:tcPr>
            <w:tcW w:w="1963" w:type="pct"/>
            <w:shd w:val="clear" w:color="auto" w:fill="auto"/>
          </w:tcPr>
          <w:p w:rsidR="0047111F" w:rsidRPr="00057B8F" w:rsidRDefault="0047111F" w:rsidP="0047111F">
            <w:pPr>
              <w:widowControl w:val="0"/>
              <w:rPr>
                <w:sz w:val="20"/>
                <w:szCs w:val="16"/>
              </w:rPr>
            </w:pPr>
            <w:r w:rsidRPr="00057B8F">
              <w:rPr>
                <w:sz w:val="20"/>
                <w:szCs w:val="16"/>
              </w:rPr>
              <w:t>Рязанская область</w:t>
            </w:r>
          </w:p>
        </w:tc>
        <w:tc>
          <w:tcPr>
            <w:tcW w:w="978" w:type="pct"/>
            <w:shd w:val="clear" w:color="auto" w:fill="auto"/>
          </w:tcPr>
          <w:p w:rsidR="0047111F" w:rsidRPr="00057B8F" w:rsidRDefault="0047111F" w:rsidP="0047111F">
            <w:pPr>
              <w:widowControl w:val="0"/>
              <w:jc w:val="center"/>
              <w:rPr>
                <w:sz w:val="20"/>
                <w:szCs w:val="16"/>
              </w:rPr>
            </w:pPr>
            <w:r w:rsidRPr="00057B8F">
              <w:rPr>
                <w:sz w:val="20"/>
                <w:szCs w:val="16"/>
              </w:rPr>
              <w:t>2,24</w:t>
            </w:r>
          </w:p>
        </w:tc>
      </w:tr>
      <w:tr w:rsidR="00057B8F" w:rsidRPr="00057B8F" w:rsidTr="00C06534">
        <w:trPr>
          <w:cantSplit/>
        </w:trPr>
        <w:tc>
          <w:tcPr>
            <w:tcW w:w="213" w:type="pct"/>
            <w:shd w:val="clear" w:color="auto" w:fill="auto"/>
          </w:tcPr>
          <w:p w:rsidR="0047111F" w:rsidRPr="00057B8F" w:rsidRDefault="0047111F" w:rsidP="006A1424">
            <w:pPr>
              <w:keepNext/>
              <w:keepLines/>
              <w:numPr>
                <w:ilvl w:val="0"/>
                <w:numId w:val="79"/>
              </w:numPr>
              <w:rPr>
                <w:sz w:val="20"/>
                <w:szCs w:val="16"/>
              </w:rPr>
            </w:pPr>
          </w:p>
        </w:tc>
        <w:tc>
          <w:tcPr>
            <w:tcW w:w="1847" w:type="pct"/>
            <w:shd w:val="clear" w:color="auto" w:fill="auto"/>
          </w:tcPr>
          <w:p w:rsidR="0047111F" w:rsidRPr="00057B8F" w:rsidRDefault="0047111F" w:rsidP="0047111F">
            <w:pPr>
              <w:widowControl w:val="0"/>
              <w:rPr>
                <w:sz w:val="20"/>
                <w:szCs w:val="16"/>
              </w:rPr>
            </w:pPr>
            <w:r w:rsidRPr="00057B8F">
              <w:rPr>
                <w:sz w:val="20"/>
                <w:szCs w:val="16"/>
              </w:rPr>
              <w:t>ВЛ 220 кВ Рязанская ГРЭС - Павелецкая</w:t>
            </w:r>
          </w:p>
        </w:tc>
        <w:tc>
          <w:tcPr>
            <w:tcW w:w="1963" w:type="pct"/>
            <w:shd w:val="clear" w:color="auto" w:fill="auto"/>
          </w:tcPr>
          <w:p w:rsidR="0047111F" w:rsidRPr="00057B8F" w:rsidRDefault="0047111F" w:rsidP="0047111F">
            <w:pPr>
              <w:widowControl w:val="0"/>
              <w:rPr>
                <w:sz w:val="20"/>
                <w:szCs w:val="16"/>
              </w:rPr>
            </w:pPr>
            <w:r w:rsidRPr="00057B8F">
              <w:rPr>
                <w:sz w:val="20"/>
                <w:szCs w:val="16"/>
              </w:rPr>
              <w:t>Рязанская область</w:t>
            </w:r>
          </w:p>
        </w:tc>
        <w:tc>
          <w:tcPr>
            <w:tcW w:w="978" w:type="pct"/>
            <w:shd w:val="clear" w:color="auto" w:fill="auto"/>
          </w:tcPr>
          <w:p w:rsidR="0047111F" w:rsidRPr="00057B8F" w:rsidRDefault="0047111F" w:rsidP="0047111F">
            <w:pPr>
              <w:widowControl w:val="0"/>
              <w:jc w:val="center"/>
              <w:rPr>
                <w:sz w:val="20"/>
                <w:szCs w:val="16"/>
              </w:rPr>
            </w:pPr>
            <w:r w:rsidRPr="00057B8F">
              <w:rPr>
                <w:sz w:val="20"/>
                <w:szCs w:val="16"/>
              </w:rPr>
              <w:t>45,23</w:t>
            </w:r>
          </w:p>
        </w:tc>
      </w:tr>
      <w:tr w:rsidR="00057B8F" w:rsidRPr="00057B8F" w:rsidTr="00C06534">
        <w:trPr>
          <w:cantSplit/>
        </w:trPr>
        <w:tc>
          <w:tcPr>
            <w:tcW w:w="213" w:type="pct"/>
            <w:shd w:val="clear" w:color="auto" w:fill="auto"/>
          </w:tcPr>
          <w:p w:rsidR="0047111F" w:rsidRPr="00057B8F" w:rsidRDefault="0047111F" w:rsidP="006A1424">
            <w:pPr>
              <w:keepNext/>
              <w:keepLines/>
              <w:numPr>
                <w:ilvl w:val="0"/>
                <w:numId w:val="79"/>
              </w:numPr>
              <w:rPr>
                <w:sz w:val="20"/>
                <w:szCs w:val="16"/>
              </w:rPr>
            </w:pPr>
          </w:p>
        </w:tc>
        <w:tc>
          <w:tcPr>
            <w:tcW w:w="1847" w:type="pct"/>
            <w:shd w:val="clear" w:color="auto" w:fill="auto"/>
          </w:tcPr>
          <w:p w:rsidR="0047111F" w:rsidRPr="00057B8F" w:rsidRDefault="0047111F" w:rsidP="0047111F">
            <w:pPr>
              <w:widowControl w:val="0"/>
              <w:rPr>
                <w:sz w:val="20"/>
                <w:szCs w:val="16"/>
              </w:rPr>
            </w:pPr>
            <w:r w:rsidRPr="00057B8F">
              <w:rPr>
                <w:sz w:val="20"/>
                <w:szCs w:val="16"/>
              </w:rPr>
              <w:t>ВЛ 220 кВ Рязанская ГРЭС - Парская-1</w:t>
            </w:r>
          </w:p>
        </w:tc>
        <w:tc>
          <w:tcPr>
            <w:tcW w:w="1963" w:type="pct"/>
            <w:shd w:val="clear" w:color="auto" w:fill="auto"/>
          </w:tcPr>
          <w:p w:rsidR="0047111F" w:rsidRPr="00057B8F" w:rsidRDefault="0047111F" w:rsidP="0047111F">
            <w:pPr>
              <w:widowControl w:val="0"/>
              <w:rPr>
                <w:sz w:val="20"/>
                <w:szCs w:val="16"/>
              </w:rPr>
            </w:pPr>
            <w:r w:rsidRPr="00057B8F">
              <w:rPr>
                <w:sz w:val="20"/>
                <w:szCs w:val="16"/>
              </w:rPr>
              <w:t>Рязанская область</w:t>
            </w:r>
          </w:p>
        </w:tc>
        <w:tc>
          <w:tcPr>
            <w:tcW w:w="978" w:type="pct"/>
            <w:shd w:val="clear" w:color="auto" w:fill="auto"/>
          </w:tcPr>
          <w:p w:rsidR="0047111F" w:rsidRPr="00057B8F" w:rsidRDefault="0047111F" w:rsidP="0047111F">
            <w:pPr>
              <w:widowControl w:val="0"/>
              <w:jc w:val="center"/>
              <w:rPr>
                <w:sz w:val="20"/>
                <w:szCs w:val="16"/>
              </w:rPr>
            </w:pPr>
            <w:r w:rsidRPr="00057B8F">
              <w:rPr>
                <w:sz w:val="20"/>
                <w:szCs w:val="16"/>
              </w:rPr>
              <w:t>93,1</w:t>
            </w:r>
          </w:p>
        </w:tc>
      </w:tr>
      <w:tr w:rsidR="00057B8F" w:rsidRPr="00057B8F" w:rsidTr="00C06534">
        <w:trPr>
          <w:cantSplit/>
        </w:trPr>
        <w:tc>
          <w:tcPr>
            <w:tcW w:w="213" w:type="pct"/>
            <w:shd w:val="clear" w:color="auto" w:fill="auto"/>
          </w:tcPr>
          <w:p w:rsidR="0047111F" w:rsidRPr="00057B8F" w:rsidRDefault="0047111F" w:rsidP="006A1424">
            <w:pPr>
              <w:keepNext/>
              <w:keepLines/>
              <w:numPr>
                <w:ilvl w:val="0"/>
                <w:numId w:val="79"/>
              </w:numPr>
              <w:rPr>
                <w:sz w:val="20"/>
                <w:szCs w:val="16"/>
              </w:rPr>
            </w:pPr>
          </w:p>
        </w:tc>
        <w:tc>
          <w:tcPr>
            <w:tcW w:w="1847" w:type="pct"/>
            <w:shd w:val="clear" w:color="auto" w:fill="auto"/>
          </w:tcPr>
          <w:p w:rsidR="0047111F" w:rsidRPr="00057B8F" w:rsidRDefault="0047111F" w:rsidP="0047111F">
            <w:pPr>
              <w:widowControl w:val="0"/>
              <w:rPr>
                <w:sz w:val="20"/>
                <w:szCs w:val="16"/>
              </w:rPr>
            </w:pPr>
            <w:r w:rsidRPr="00057B8F">
              <w:rPr>
                <w:sz w:val="20"/>
                <w:szCs w:val="16"/>
              </w:rPr>
              <w:t>ВЛ 220 кВ Рязанская ГРЭС - Парская-2</w:t>
            </w:r>
          </w:p>
        </w:tc>
        <w:tc>
          <w:tcPr>
            <w:tcW w:w="1963" w:type="pct"/>
            <w:shd w:val="clear" w:color="auto" w:fill="auto"/>
          </w:tcPr>
          <w:p w:rsidR="0047111F" w:rsidRPr="00057B8F" w:rsidRDefault="0047111F" w:rsidP="0047111F">
            <w:pPr>
              <w:widowControl w:val="0"/>
              <w:rPr>
                <w:sz w:val="20"/>
                <w:szCs w:val="16"/>
              </w:rPr>
            </w:pPr>
            <w:r w:rsidRPr="00057B8F">
              <w:rPr>
                <w:sz w:val="20"/>
                <w:szCs w:val="16"/>
              </w:rPr>
              <w:t>Рязанская область</w:t>
            </w:r>
          </w:p>
        </w:tc>
        <w:tc>
          <w:tcPr>
            <w:tcW w:w="978" w:type="pct"/>
            <w:shd w:val="clear" w:color="auto" w:fill="auto"/>
          </w:tcPr>
          <w:p w:rsidR="0047111F" w:rsidRPr="00057B8F" w:rsidRDefault="0047111F" w:rsidP="0047111F">
            <w:pPr>
              <w:widowControl w:val="0"/>
              <w:jc w:val="center"/>
              <w:rPr>
                <w:sz w:val="20"/>
                <w:szCs w:val="16"/>
              </w:rPr>
            </w:pPr>
            <w:r w:rsidRPr="00057B8F">
              <w:rPr>
                <w:sz w:val="20"/>
                <w:szCs w:val="16"/>
              </w:rPr>
              <w:t>90,2</w:t>
            </w:r>
          </w:p>
        </w:tc>
      </w:tr>
      <w:tr w:rsidR="00057B8F" w:rsidRPr="00057B8F" w:rsidTr="00C06534">
        <w:trPr>
          <w:cantSplit/>
        </w:trPr>
        <w:tc>
          <w:tcPr>
            <w:tcW w:w="213" w:type="pct"/>
            <w:shd w:val="clear" w:color="auto" w:fill="auto"/>
          </w:tcPr>
          <w:p w:rsidR="0047111F" w:rsidRPr="00057B8F" w:rsidRDefault="0047111F" w:rsidP="006A1424">
            <w:pPr>
              <w:keepNext/>
              <w:keepLines/>
              <w:numPr>
                <w:ilvl w:val="0"/>
                <w:numId w:val="79"/>
              </w:numPr>
              <w:rPr>
                <w:sz w:val="20"/>
                <w:szCs w:val="16"/>
              </w:rPr>
            </w:pPr>
          </w:p>
        </w:tc>
        <w:tc>
          <w:tcPr>
            <w:tcW w:w="1847" w:type="pct"/>
            <w:shd w:val="clear" w:color="auto" w:fill="auto"/>
          </w:tcPr>
          <w:p w:rsidR="0047111F" w:rsidRPr="00057B8F" w:rsidRDefault="0047111F" w:rsidP="0047111F">
            <w:pPr>
              <w:widowControl w:val="0"/>
              <w:rPr>
                <w:sz w:val="20"/>
                <w:szCs w:val="16"/>
              </w:rPr>
            </w:pPr>
            <w:r w:rsidRPr="00057B8F">
              <w:rPr>
                <w:sz w:val="20"/>
                <w:szCs w:val="16"/>
              </w:rPr>
              <w:t>ВЛ 220 кВ Рязанская ГРЭС - Пущино</w:t>
            </w:r>
          </w:p>
        </w:tc>
        <w:tc>
          <w:tcPr>
            <w:tcW w:w="1963" w:type="pct"/>
            <w:shd w:val="clear" w:color="auto" w:fill="auto"/>
          </w:tcPr>
          <w:p w:rsidR="0047111F" w:rsidRPr="00057B8F" w:rsidRDefault="0047111F" w:rsidP="0047111F">
            <w:pPr>
              <w:widowControl w:val="0"/>
              <w:rPr>
                <w:sz w:val="20"/>
                <w:szCs w:val="16"/>
              </w:rPr>
            </w:pPr>
            <w:r w:rsidRPr="00057B8F">
              <w:rPr>
                <w:sz w:val="20"/>
                <w:szCs w:val="16"/>
              </w:rPr>
              <w:t>Рязанская область</w:t>
            </w:r>
          </w:p>
        </w:tc>
        <w:tc>
          <w:tcPr>
            <w:tcW w:w="978" w:type="pct"/>
            <w:shd w:val="clear" w:color="auto" w:fill="auto"/>
          </w:tcPr>
          <w:p w:rsidR="0047111F" w:rsidRPr="00057B8F" w:rsidRDefault="0047111F" w:rsidP="0047111F">
            <w:pPr>
              <w:widowControl w:val="0"/>
              <w:jc w:val="center"/>
              <w:rPr>
                <w:sz w:val="20"/>
                <w:szCs w:val="16"/>
              </w:rPr>
            </w:pPr>
            <w:r w:rsidRPr="00057B8F">
              <w:rPr>
                <w:sz w:val="20"/>
                <w:szCs w:val="16"/>
              </w:rPr>
              <w:t>67,38</w:t>
            </w:r>
          </w:p>
        </w:tc>
      </w:tr>
      <w:tr w:rsidR="00057B8F" w:rsidRPr="00057B8F" w:rsidTr="00C06534">
        <w:trPr>
          <w:cantSplit/>
        </w:trPr>
        <w:tc>
          <w:tcPr>
            <w:tcW w:w="213" w:type="pct"/>
            <w:shd w:val="clear" w:color="auto" w:fill="auto"/>
          </w:tcPr>
          <w:p w:rsidR="0047111F" w:rsidRPr="00057B8F" w:rsidRDefault="0047111F" w:rsidP="006A1424">
            <w:pPr>
              <w:keepNext/>
              <w:keepLines/>
              <w:numPr>
                <w:ilvl w:val="0"/>
                <w:numId w:val="79"/>
              </w:numPr>
              <w:rPr>
                <w:sz w:val="20"/>
                <w:szCs w:val="16"/>
              </w:rPr>
            </w:pPr>
          </w:p>
        </w:tc>
        <w:tc>
          <w:tcPr>
            <w:tcW w:w="1847" w:type="pct"/>
            <w:shd w:val="clear" w:color="auto" w:fill="auto"/>
          </w:tcPr>
          <w:p w:rsidR="0047111F" w:rsidRPr="00057B8F" w:rsidRDefault="0047111F" w:rsidP="0047111F">
            <w:pPr>
              <w:widowControl w:val="0"/>
              <w:rPr>
                <w:sz w:val="20"/>
                <w:szCs w:val="16"/>
              </w:rPr>
            </w:pPr>
            <w:r w:rsidRPr="00057B8F">
              <w:rPr>
                <w:sz w:val="20"/>
                <w:szCs w:val="16"/>
              </w:rPr>
              <w:t>ВЛ 220 кВ Ямская - Пущино</w:t>
            </w:r>
          </w:p>
        </w:tc>
        <w:tc>
          <w:tcPr>
            <w:tcW w:w="1963" w:type="pct"/>
            <w:shd w:val="clear" w:color="auto" w:fill="auto"/>
          </w:tcPr>
          <w:p w:rsidR="0047111F" w:rsidRPr="00057B8F" w:rsidRDefault="0047111F" w:rsidP="0047111F">
            <w:pPr>
              <w:widowControl w:val="0"/>
              <w:rPr>
                <w:sz w:val="20"/>
                <w:szCs w:val="16"/>
              </w:rPr>
            </w:pPr>
            <w:r w:rsidRPr="00057B8F">
              <w:rPr>
                <w:sz w:val="20"/>
                <w:szCs w:val="16"/>
              </w:rPr>
              <w:t>Рязанская область</w:t>
            </w:r>
          </w:p>
        </w:tc>
        <w:tc>
          <w:tcPr>
            <w:tcW w:w="978" w:type="pct"/>
            <w:shd w:val="clear" w:color="auto" w:fill="auto"/>
          </w:tcPr>
          <w:p w:rsidR="0047111F" w:rsidRPr="00057B8F" w:rsidRDefault="0047111F" w:rsidP="0047111F">
            <w:pPr>
              <w:widowControl w:val="0"/>
              <w:jc w:val="center"/>
              <w:rPr>
                <w:sz w:val="20"/>
                <w:szCs w:val="16"/>
              </w:rPr>
            </w:pPr>
            <w:r w:rsidRPr="00057B8F">
              <w:rPr>
                <w:sz w:val="20"/>
                <w:szCs w:val="16"/>
              </w:rPr>
              <w:t>9,78</w:t>
            </w:r>
          </w:p>
        </w:tc>
      </w:tr>
      <w:tr w:rsidR="00057B8F" w:rsidRPr="00057B8F" w:rsidTr="00C06534">
        <w:trPr>
          <w:cantSplit/>
          <w:trHeight w:val="15"/>
        </w:trPr>
        <w:tc>
          <w:tcPr>
            <w:tcW w:w="2059" w:type="pct"/>
            <w:gridSpan w:val="2"/>
            <w:shd w:val="clear" w:color="auto" w:fill="auto"/>
          </w:tcPr>
          <w:p w:rsidR="0047111F" w:rsidRPr="00057B8F" w:rsidRDefault="0047111F" w:rsidP="0047111F">
            <w:pPr>
              <w:widowControl w:val="0"/>
              <w:rPr>
                <w:bCs/>
                <w:sz w:val="20"/>
                <w:szCs w:val="16"/>
              </w:rPr>
            </w:pPr>
            <w:r w:rsidRPr="00057B8F">
              <w:rPr>
                <w:bCs/>
                <w:sz w:val="20"/>
                <w:szCs w:val="16"/>
              </w:rPr>
              <w:t>Всего</w:t>
            </w:r>
          </w:p>
        </w:tc>
        <w:tc>
          <w:tcPr>
            <w:tcW w:w="1963" w:type="pct"/>
            <w:shd w:val="clear" w:color="auto" w:fill="auto"/>
          </w:tcPr>
          <w:p w:rsidR="0047111F" w:rsidRPr="00057B8F" w:rsidRDefault="0047111F" w:rsidP="0047111F">
            <w:pPr>
              <w:widowControl w:val="0"/>
              <w:rPr>
                <w:sz w:val="20"/>
                <w:szCs w:val="16"/>
              </w:rPr>
            </w:pPr>
          </w:p>
        </w:tc>
        <w:tc>
          <w:tcPr>
            <w:tcW w:w="978" w:type="pct"/>
            <w:shd w:val="clear" w:color="auto" w:fill="auto"/>
          </w:tcPr>
          <w:p w:rsidR="0047111F" w:rsidRPr="00057B8F" w:rsidRDefault="004F48DC" w:rsidP="0047111F">
            <w:pPr>
              <w:widowControl w:val="0"/>
              <w:jc w:val="center"/>
              <w:rPr>
                <w:bCs/>
                <w:sz w:val="20"/>
                <w:szCs w:val="16"/>
              </w:rPr>
            </w:pPr>
            <w:r w:rsidRPr="00057B8F">
              <w:rPr>
                <w:bCs/>
                <w:sz w:val="20"/>
                <w:szCs w:val="16"/>
              </w:rPr>
              <w:t>2575,83</w:t>
            </w:r>
          </w:p>
        </w:tc>
      </w:tr>
    </w:tbl>
    <w:p w:rsidR="00BF0147" w:rsidRPr="00057B8F" w:rsidRDefault="00BF0147" w:rsidP="00186DD0">
      <w:pPr>
        <w:pStyle w:val="6"/>
        <w:keepNext w:val="0"/>
        <w:keepLines w:val="0"/>
      </w:pPr>
      <w:bookmarkStart w:id="701" w:name="_Toc343871854"/>
      <w:r w:rsidRPr="00057B8F">
        <w:lastRenderedPageBreak/>
        <w:t>Действующие линии электропередачи напряжением 110 кВ и выше, вывод из работы которых приводит к технологическим ограничениям перетока электрической энергии (мощности) по сетям более высокого класса напряжения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07"/>
        <w:gridCol w:w="2820"/>
        <w:gridCol w:w="1843"/>
        <w:gridCol w:w="1702"/>
        <w:gridCol w:w="2799"/>
      </w:tblGrid>
      <w:tr w:rsidR="00057B8F" w:rsidRPr="00057B8F" w:rsidTr="00C06534">
        <w:trPr>
          <w:cantSplit/>
        </w:trPr>
        <w:tc>
          <w:tcPr>
            <w:tcW w:w="213" w:type="pct"/>
            <w:shd w:val="clear" w:color="auto" w:fill="auto"/>
          </w:tcPr>
          <w:p w:rsidR="00C06534" w:rsidRPr="00057B8F" w:rsidRDefault="00C06534" w:rsidP="00C06534">
            <w:pPr>
              <w:jc w:val="center"/>
              <w:rPr>
                <w:bCs/>
                <w:sz w:val="20"/>
                <w:szCs w:val="18"/>
              </w:rPr>
            </w:pPr>
            <w:r w:rsidRPr="00057B8F">
              <w:rPr>
                <w:bCs/>
                <w:sz w:val="20"/>
                <w:szCs w:val="18"/>
              </w:rPr>
              <w:t>№</w:t>
            </w:r>
          </w:p>
        </w:tc>
        <w:tc>
          <w:tcPr>
            <w:tcW w:w="1473" w:type="pct"/>
            <w:shd w:val="clear" w:color="auto" w:fill="auto"/>
          </w:tcPr>
          <w:p w:rsidR="00C06534" w:rsidRPr="00057B8F" w:rsidRDefault="00C06534" w:rsidP="00C06534">
            <w:pPr>
              <w:rPr>
                <w:bCs/>
                <w:sz w:val="20"/>
                <w:szCs w:val="18"/>
              </w:rPr>
            </w:pPr>
            <w:r w:rsidRPr="00057B8F">
              <w:rPr>
                <w:bCs/>
                <w:sz w:val="20"/>
                <w:szCs w:val="18"/>
              </w:rPr>
              <w:t>Наименование линии электропередачи</w:t>
            </w:r>
          </w:p>
        </w:tc>
        <w:tc>
          <w:tcPr>
            <w:tcW w:w="963" w:type="pct"/>
            <w:shd w:val="clear" w:color="auto" w:fill="auto"/>
          </w:tcPr>
          <w:p w:rsidR="00C06534" w:rsidRPr="00057B8F" w:rsidRDefault="00C06534" w:rsidP="00C06534">
            <w:pPr>
              <w:rPr>
                <w:bCs/>
                <w:sz w:val="20"/>
                <w:szCs w:val="18"/>
              </w:rPr>
            </w:pPr>
            <w:r w:rsidRPr="00057B8F">
              <w:rPr>
                <w:bCs/>
                <w:sz w:val="20"/>
                <w:szCs w:val="18"/>
              </w:rPr>
              <w:t>Местоположение</w:t>
            </w:r>
          </w:p>
        </w:tc>
        <w:tc>
          <w:tcPr>
            <w:tcW w:w="889" w:type="pct"/>
            <w:shd w:val="clear" w:color="auto" w:fill="auto"/>
          </w:tcPr>
          <w:p w:rsidR="00C06534" w:rsidRPr="00057B8F" w:rsidRDefault="00C06534" w:rsidP="00C06534">
            <w:pPr>
              <w:jc w:val="center"/>
              <w:rPr>
                <w:bCs/>
                <w:sz w:val="20"/>
                <w:szCs w:val="18"/>
              </w:rPr>
            </w:pPr>
            <w:r w:rsidRPr="00057B8F">
              <w:rPr>
                <w:bCs/>
                <w:sz w:val="20"/>
                <w:szCs w:val="18"/>
              </w:rPr>
              <w:t>Протяженность, км</w:t>
            </w:r>
          </w:p>
        </w:tc>
        <w:tc>
          <w:tcPr>
            <w:tcW w:w="1462" w:type="pct"/>
            <w:shd w:val="clear" w:color="auto" w:fill="auto"/>
          </w:tcPr>
          <w:p w:rsidR="00C06534" w:rsidRPr="00057B8F" w:rsidRDefault="00C06534" w:rsidP="00C06534">
            <w:pPr>
              <w:rPr>
                <w:bCs/>
                <w:sz w:val="20"/>
                <w:szCs w:val="18"/>
              </w:rPr>
            </w:pPr>
            <w:r w:rsidRPr="00057B8F">
              <w:rPr>
                <w:bCs/>
                <w:sz w:val="20"/>
                <w:szCs w:val="18"/>
              </w:rPr>
              <w:t>Ограничения при выводе из работы</w:t>
            </w:r>
          </w:p>
        </w:tc>
      </w:tr>
      <w:tr w:rsidR="00057B8F" w:rsidRPr="00057B8F" w:rsidTr="00C06534">
        <w:trPr>
          <w:cantSplit/>
        </w:trPr>
        <w:tc>
          <w:tcPr>
            <w:tcW w:w="213" w:type="pct"/>
            <w:shd w:val="clear" w:color="auto" w:fill="auto"/>
          </w:tcPr>
          <w:p w:rsidR="00C06534" w:rsidRPr="00057B8F" w:rsidRDefault="00C06534" w:rsidP="0002306E">
            <w:pPr>
              <w:numPr>
                <w:ilvl w:val="0"/>
                <w:numId w:val="299"/>
              </w:numPr>
              <w:rPr>
                <w:iCs/>
                <w:sz w:val="20"/>
                <w:szCs w:val="18"/>
              </w:rPr>
            </w:pPr>
          </w:p>
        </w:tc>
        <w:tc>
          <w:tcPr>
            <w:tcW w:w="1473" w:type="pct"/>
            <w:shd w:val="clear" w:color="auto" w:fill="auto"/>
            <w:noWrap/>
          </w:tcPr>
          <w:p w:rsidR="00C06534" w:rsidRPr="00057B8F" w:rsidRDefault="00C06534" w:rsidP="00C06534">
            <w:pPr>
              <w:rPr>
                <w:sz w:val="20"/>
                <w:szCs w:val="16"/>
              </w:rPr>
            </w:pPr>
            <w:r w:rsidRPr="00057B8F">
              <w:rPr>
                <w:sz w:val="20"/>
                <w:szCs w:val="16"/>
              </w:rPr>
              <w:t>ВЛ 500 кВ Рязанская ГРЭС - Липецкая Восточная</w:t>
            </w:r>
          </w:p>
        </w:tc>
        <w:tc>
          <w:tcPr>
            <w:tcW w:w="963" w:type="pct"/>
            <w:shd w:val="clear" w:color="auto" w:fill="auto"/>
          </w:tcPr>
          <w:p w:rsidR="00C06534" w:rsidRPr="00057B8F" w:rsidRDefault="00C06534" w:rsidP="00C06534">
            <w:pPr>
              <w:rPr>
                <w:sz w:val="20"/>
                <w:szCs w:val="16"/>
              </w:rPr>
            </w:pPr>
            <w:r w:rsidRPr="00057B8F">
              <w:rPr>
                <w:sz w:val="20"/>
                <w:szCs w:val="16"/>
              </w:rPr>
              <w:t>Липецкая область, Рязанская область, Тамбовская область</w:t>
            </w:r>
          </w:p>
        </w:tc>
        <w:tc>
          <w:tcPr>
            <w:tcW w:w="889" w:type="pct"/>
            <w:shd w:val="clear" w:color="auto" w:fill="auto"/>
          </w:tcPr>
          <w:p w:rsidR="00C06534" w:rsidRPr="00057B8F" w:rsidRDefault="00C06534" w:rsidP="00C06534">
            <w:pPr>
              <w:jc w:val="center"/>
              <w:rPr>
                <w:sz w:val="20"/>
                <w:szCs w:val="16"/>
              </w:rPr>
            </w:pPr>
            <w:r w:rsidRPr="00057B8F">
              <w:rPr>
                <w:sz w:val="20"/>
                <w:szCs w:val="16"/>
              </w:rPr>
              <w:t>187,9</w:t>
            </w:r>
          </w:p>
        </w:tc>
        <w:tc>
          <w:tcPr>
            <w:tcW w:w="1462" w:type="pct"/>
            <w:shd w:val="clear" w:color="auto" w:fill="auto"/>
          </w:tcPr>
          <w:p w:rsidR="00C06534" w:rsidRPr="00057B8F" w:rsidRDefault="00C06534" w:rsidP="00C06534">
            <w:pPr>
              <w:rPr>
                <w:sz w:val="20"/>
                <w:szCs w:val="18"/>
              </w:rPr>
            </w:pPr>
            <w:r w:rsidRPr="00057B8F">
              <w:rPr>
                <w:sz w:val="20"/>
                <w:szCs w:val="18"/>
              </w:rPr>
              <w:t>В зависимости от фактического режима работы</w:t>
            </w:r>
          </w:p>
        </w:tc>
      </w:tr>
      <w:tr w:rsidR="00057B8F" w:rsidRPr="00057B8F" w:rsidTr="00C06534">
        <w:trPr>
          <w:cantSplit/>
        </w:trPr>
        <w:tc>
          <w:tcPr>
            <w:tcW w:w="213" w:type="pct"/>
            <w:shd w:val="clear" w:color="auto" w:fill="auto"/>
          </w:tcPr>
          <w:p w:rsidR="00C06534" w:rsidRPr="00057B8F" w:rsidRDefault="00C06534" w:rsidP="0002306E">
            <w:pPr>
              <w:numPr>
                <w:ilvl w:val="0"/>
                <w:numId w:val="299"/>
              </w:numPr>
              <w:rPr>
                <w:iCs/>
                <w:sz w:val="20"/>
                <w:szCs w:val="18"/>
              </w:rPr>
            </w:pPr>
          </w:p>
        </w:tc>
        <w:tc>
          <w:tcPr>
            <w:tcW w:w="1473" w:type="pct"/>
            <w:shd w:val="clear" w:color="auto" w:fill="auto"/>
            <w:noWrap/>
          </w:tcPr>
          <w:p w:rsidR="00C06534" w:rsidRPr="00057B8F" w:rsidRDefault="00C06534" w:rsidP="00C06534">
            <w:pPr>
              <w:rPr>
                <w:sz w:val="20"/>
                <w:szCs w:val="16"/>
              </w:rPr>
            </w:pPr>
            <w:r w:rsidRPr="00057B8F">
              <w:rPr>
                <w:sz w:val="20"/>
                <w:szCs w:val="16"/>
              </w:rPr>
              <w:t>ВЛ 500 кВ Рязанская ГРЭС - Липецкая Западная</w:t>
            </w:r>
          </w:p>
        </w:tc>
        <w:tc>
          <w:tcPr>
            <w:tcW w:w="963" w:type="pct"/>
            <w:shd w:val="clear" w:color="auto" w:fill="auto"/>
          </w:tcPr>
          <w:p w:rsidR="00C06534" w:rsidRPr="00057B8F" w:rsidRDefault="00C06534" w:rsidP="00C06534">
            <w:pPr>
              <w:rPr>
                <w:sz w:val="20"/>
                <w:szCs w:val="16"/>
              </w:rPr>
            </w:pPr>
            <w:r w:rsidRPr="00057B8F">
              <w:rPr>
                <w:sz w:val="20"/>
                <w:szCs w:val="16"/>
              </w:rPr>
              <w:t>Липецкая область, Рязанская область, Тамбовская область</w:t>
            </w:r>
          </w:p>
        </w:tc>
        <w:tc>
          <w:tcPr>
            <w:tcW w:w="889" w:type="pct"/>
            <w:shd w:val="clear" w:color="auto" w:fill="auto"/>
          </w:tcPr>
          <w:p w:rsidR="00C06534" w:rsidRPr="00057B8F" w:rsidRDefault="00C06534" w:rsidP="00C06534">
            <w:pPr>
              <w:jc w:val="center"/>
              <w:rPr>
                <w:sz w:val="20"/>
                <w:szCs w:val="16"/>
              </w:rPr>
            </w:pPr>
            <w:r w:rsidRPr="00057B8F">
              <w:rPr>
                <w:sz w:val="20"/>
                <w:szCs w:val="16"/>
              </w:rPr>
              <w:t>187,5</w:t>
            </w:r>
          </w:p>
        </w:tc>
        <w:tc>
          <w:tcPr>
            <w:tcW w:w="1462" w:type="pct"/>
            <w:shd w:val="clear" w:color="auto" w:fill="auto"/>
          </w:tcPr>
          <w:p w:rsidR="00C06534" w:rsidRPr="00057B8F" w:rsidRDefault="00C06534" w:rsidP="00C06534">
            <w:pPr>
              <w:rPr>
                <w:sz w:val="20"/>
                <w:szCs w:val="18"/>
              </w:rPr>
            </w:pPr>
            <w:r w:rsidRPr="00057B8F">
              <w:rPr>
                <w:sz w:val="20"/>
                <w:szCs w:val="18"/>
              </w:rPr>
              <w:t>В зависимости от фактического режима работы</w:t>
            </w:r>
          </w:p>
        </w:tc>
      </w:tr>
      <w:tr w:rsidR="00057B8F" w:rsidRPr="00057B8F" w:rsidTr="00C06534">
        <w:trPr>
          <w:cantSplit/>
        </w:trPr>
        <w:tc>
          <w:tcPr>
            <w:tcW w:w="213" w:type="pct"/>
            <w:shd w:val="clear" w:color="auto" w:fill="auto"/>
          </w:tcPr>
          <w:p w:rsidR="00C06534" w:rsidRPr="00057B8F" w:rsidRDefault="00C06534" w:rsidP="0002306E">
            <w:pPr>
              <w:numPr>
                <w:ilvl w:val="0"/>
                <w:numId w:val="299"/>
              </w:numPr>
              <w:rPr>
                <w:iCs/>
                <w:sz w:val="20"/>
                <w:szCs w:val="18"/>
              </w:rPr>
            </w:pPr>
          </w:p>
        </w:tc>
        <w:tc>
          <w:tcPr>
            <w:tcW w:w="1473" w:type="pct"/>
            <w:shd w:val="clear" w:color="auto" w:fill="auto"/>
            <w:noWrap/>
          </w:tcPr>
          <w:p w:rsidR="00C06534" w:rsidRPr="00057B8F" w:rsidRDefault="00C06534" w:rsidP="00C06534">
            <w:pPr>
              <w:rPr>
                <w:sz w:val="20"/>
                <w:szCs w:val="18"/>
              </w:rPr>
            </w:pPr>
            <w:r w:rsidRPr="00057B8F">
              <w:rPr>
                <w:sz w:val="20"/>
                <w:szCs w:val="18"/>
              </w:rPr>
              <w:t>ВЛ 500 кВ Рязанская ГРЭС - Тамбовская</w:t>
            </w:r>
          </w:p>
        </w:tc>
        <w:tc>
          <w:tcPr>
            <w:tcW w:w="963" w:type="pct"/>
            <w:shd w:val="clear" w:color="auto" w:fill="auto"/>
          </w:tcPr>
          <w:p w:rsidR="00C06534" w:rsidRPr="00057B8F" w:rsidRDefault="00C06534" w:rsidP="00C06534">
            <w:pPr>
              <w:rPr>
                <w:sz w:val="20"/>
                <w:szCs w:val="18"/>
              </w:rPr>
            </w:pPr>
            <w:r w:rsidRPr="00057B8F">
              <w:rPr>
                <w:sz w:val="20"/>
                <w:szCs w:val="16"/>
              </w:rPr>
              <w:t>Рязанская область, Тамбовская область</w:t>
            </w:r>
          </w:p>
        </w:tc>
        <w:tc>
          <w:tcPr>
            <w:tcW w:w="889" w:type="pct"/>
            <w:shd w:val="clear" w:color="auto" w:fill="auto"/>
          </w:tcPr>
          <w:p w:rsidR="00C06534" w:rsidRPr="00057B8F" w:rsidRDefault="00C06534" w:rsidP="00C06534">
            <w:pPr>
              <w:jc w:val="center"/>
              <w:rPr>
                <w:sz w:val="20"/>
                <w:szCs w:val="18"/>
              </w:rPr>
            </w:pPr>
            <w:r w:rsidRPr="00057B8F">
              <w:rPr>
                <w:sz w:val="20"/>
                <w:szCs w:val="18"/>
              </w:rPr>
              <w:t>198,9</w:t>
            </w:r>
          </w:p>
        </w:tc>
        <w:tc>
          <w:tcPr>
            <w:tcW w:w="1462" w:type="pct"/>
            <w:shd w:val="clear" w:color="auto" w:fill="auto"/>
          </w:tcPr>
          <w:p w:rsidR="00C06534" w:rsidRPr="00057B8F" w:rsidRDefault="00C06534" w:rsidP="00C06534">
            <w:pPr>
              <w:rPr>
                <w:sz w:val="20"/>
                <w:szCs w:val="18"/>
              </w:rPr>
            </w:pPr>
            <w:r w:rsidRPr="00057B8F">
              <w:rPr>
                <w:sz w:val="20"/>
                <w:szCs w:val="18"/>
              </w:rPr>
              <w:t>В зависимости от фактического режима работы</w:t>
            </w:r>
          </w:p>
        </w:tc>
      </w:tr>
      <w:tr w:rsidR="00057B8F" w:rsidRPr="00057B8F" w:rsidTr="00C06534">
        <w:trPr>
          <w:cantSplit/>
          <w:trHeight w:val="15"/>
        </w:trPr>
        <w:tc>
          <w:tcPr>
            <w:tcW w:w="1686" w:type="pct"/>
            <w:gridSpan w:val="2"/>
            <w:shd w:val="clear" w:color="auto" w:fill="auto"/>
          </w:tcPr>
          <w:p w:rsidR="00C06534" w:rsidRPr="00057B8F" w:rsidRDefault="00C06534" w:rsidP="00C06534">
            <w:pPr>
              <w:rPr>
                <w:sz w:val="20"/>
                <w:szCs w:val="18"/>
              </w:rPr>
            </w:pPr>
            <w:r w:rsidRPr="00057B8F">
              <w:rPr>
                <w:sz w:val="20"/>
                <w:szCs w:val="18"/>
              </w:rPr>
              <w:t>Всего</w:t>
            </w:r>
          </w:p>
        </w:tc>
        <w:tc>
          <w:tcPr>
            <w:tcW w:w="963" w:type="pct"/>
            <w:shd w:val="clear" w:color="auto" w:fill="auto"/>
          </w:tcPr>
          <w:p w:rsidR="00C06534" w:rsidRPr="00057B8F" w:rsidRDefault="00C06534" w:rsidP="00C06534">
            <w:pPr>
              <w:rPr>
                <w:sz w:val="20"/>
                <w:szCs w:val="18"/>
              </w:rPr>
            </w:pPr>
          </w:p>
        </w:tc>
        <w:tc>
          <w:tcPr>
            <w:tcW w:w="889" w:type="pct"/>
            <w:shd w:val="clear" w:color="auto" w:fill="auto"/>
          </w:tcPr>
          <w:p w:rsidR="00C06534" w:rsidRPr="00057B8F" w:rsidRDefault="00C06534" w:rsidP="00C06534">
            <w:pPr>
              <w:jc w:val="center"/>
              <w:rPr>
                <w:sz w:val="20"/>
                <w:szCs w:val="18"/>
              </w:rPr>
            </w:pPr>
            <w:r w:rsidRPr="00057B8F">
              <w:rPr>
                <w:sz w:val="20"/>
                <w:szCs w:val="18"/>
              </w:rPr>
              <w:t>574,3</w:t>
            </w:r>
          </w:p>
        </w:tc>
        <w:tc>
          <w:tcPr>
            <w:tcW w:w="1462" w:type="pct"/>
            <w:shd w:val="clear" w:color="auto" w:fill="auto"/>
          </w:tcPr>
          <w:p w:rsidR="00C06534" w:rsidRPr="00057B8F" w:rsidRDefault="00C06534" w:rsidP="00C06534">
            <w:pPr>
              <w:rPr>
                <w:sz w:val="20"/>
                <w:szCs w:val="18"/>
              </w:rPr>
            </w:pPr>
          </w:p>
        </w:tc>
      </w:tr>
    </w:tbl>
    <w:p w:rsidR="00C06534" w:rsidRPr="00057B8F" w:rsidRDefault="00C06534" w:rsidP="00434CF5">
      <w:pPr>
        <w:pStyle w:val="4"/>
      </w:pPr>
      <w:r w:rsidRPr="00057B8F">
        <w:t>Строящиеся объекты</w:t>
      </w:r>
    </w:p>
    <w:p w:rsidR="00C06534" w:rsidRPr="00057B8F" w:rsidRDefault="00C06534" w:rsidP="00434CF5">
      <w:pPr>
        <w:pStyle w:val="6"/>
      </w:pPr>
      <w:r w:rsidRPr="00057B8F">
        <w:t>Строящиеся электростанции мощностью 100 МВт и более до 2030 года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62"/>
        <w:gridCol w:w="3287"/>
        <w:gridCol w:w="1489"/>
        <w:gridCol w:w="1438"/>
        <w:gridCol w:w="844"/>
        <w:gridCol w:w="1851"/>
      </w:tblGrid>
      <w:tr w:rsidR="00057B8F" w:rsidRPr="00057B8F" w:rsidTr="00C06534">
        <w:trPr>
          <w:trHeight w:val="470"/>
          <w:tblHeader/>
        </w:trPr>
        <w:tc>
          <w:tcPr>
            <w:tcW w:w="346" w:type="pct"/>
          </w:tcPr>
          <w:p w:rsidR="00C06534" w:rsidRPr="00057B8F" w:rsidRDefault="00C06534" w:rsidP="00434CF5">
            <w:pPr>
              <w:keepNext/>
              <w:keepLines/>
              <w:jc w:val="center"/>
              <w:rPr>
                <w:bCs/>
                <w:sz w:val="20"/>
                <w:szCs w:val="16"/>
              </w:rPr>
            </w:pPr>
            <w:r w:rsidRPr="00057B8F">
              <w:rPr>
                <w:bCs/>
                <w:sz w:val="20"/>
                <w:szCs w:val="16"/>
              </w:rPr>
              <w:t>№</w:t>
            </w:r>
          </w:p>
          <w:p w:rsidR="00C06534" w:rsidRPr="00057B8F" w:rsidRDefault="00C06534" w:rsidP="00434CF5">
            <w:pPr>
              <w:keepNext/>
              <w:keepLines/>
              <w:contextualSpacing/>
              <w:rPr>
                <w:bCs/>
                <w:sz w:val="20"/>
                <w:szCs w:val="20"/>
              </w:rPr>
            </w:pPr>
          </w:p>
        </w:tc>
        <w:tc>
          <w:tcPr>
            <w:tcW w:w="1717" w:type="pct"/>
            <w:shd w:val="clear" w:color="auto" w:fill="auto"/>
          </w:tcPr>
          <w:p w:rsidR="00C06534" w:rsidRPr="00057B8F" w:rsidRDefault="00C06534" w:rsidP="00434CF5">
            <w:pPr>
              <w:keepNext/>
              <w:keepLines/>
              <w:contextualSpacing/>
              <w:rPr>
                <w:bCs/>
                <w:sz w:val="20"/>
                <w:szCs w:val="20"/>
              </w:rPr>
            </w:pPr>
            <w:r w:rsidRPr="00057B8F">
              <w:rPr>
                <w:bCs/>
                <w:sz w:val="20"/>
                <w:szCs w:val="20"/>
              </w:rPr>
              <w:t>Наименование, местоположение</w:t>
            </w:r>
          </w:p>
        </w:tc>
        <w:tc>
          <w:tcPr>
            <w:tcW w:w="778" w:type="pct"/>
            <w:shd w:val="clear" w:color="auto" w:fill="auto"/>
            <w:noWrap/>
          </w:tcPr>
          <w:p w:rsidR="00C06534" w:rsidRPr="00057B8F" w:rsidRDefault="00C06534" w:rsidP="00434CF5">
            <w:pPr>
              <w:keepNext/>
              <w:keepLines/>
              <w:contextualSpacing/>
              <w:jc w:val="center"/>
              <w:rPr>
                <w:bCs/>
                <w:sz w:val="20"/>
                <w:szCs w:val="20"/>
              </w:rPr>
            </w:pPr>
            <w:r w:rsidRPr="00057B8F">
              <w:rPr>
                <w:bCs/>
                <w:sz w:val="20"/>
                <w:szCs w:val="20"/>
              </w:rPr>
              <w:t>Станц. №</w:t>
            </w:r>
          </w:p>
          <w:p w:rsidR="00C06534" w:rsidRPr="00057B8F" w:rsidRDefault="00C06534" w:rsidP="00434CF5">
            <w:pPr>
              <w:keepNext/>
              <w:keepLines/>
              <w:contextualSpacing/>
              <w:jc w:val="center"/>
              <w:rPr>
                <w:bCs/>
                <w:sz w:val="20"/>
                <w:szCs w:val="20"/>
              </w:rPr>
            </w:pPr>
            <w:r w:rsidRPr="00057B8F">
              <w:rPr>
                <w:bCs/>
                <w:sz w:val="20"/>
                <w:szCs w:val="20"/>
              </w:rPr>
              <w:t>Тип турбины</w:t>
            </w:r>
          </w:p>
        </w:tc>
        <w:tc>
          <w:tcPr>
            <w:tcW w:w="751" w:type="pct"/>
            <w:shd w:val="clear" w:color="auto" w:fill="auto"/>
            <w:noWrap/>
          </w:tcPr>
          <w:p w:rsidR="00C06534" w:rsidRPr="00057B8F" w:rsidRDefault="00C06534" w:rsidP="00434CF5">
            <w:pPr>
              <w:keepNext/>
              <w:keepLines/>
              <w:contextualSpacing/>
              <w:rPr>
                <w:bCs/>
                <w:sz w:val="20"/>
                <w:szCs w:val="20"/>
              </w:rPr>
            </w:pPr>
            <w:r w:rsidRPr="00057B8F">
              <w:rPr>
                <w:bCs/>
                <w:sz w:val="20"/>
                <w:szCs w:val="20"/>
              </w:rPr>
              <w:t>Тип ввода</w:t>
            </w:r>
          </w:p>
        </w:tc>
        <w:tc>
          <w:tcPr>
            <w:tcW w:w="441" w:type="pct"/>
          </w:tcPr>
          <w:p w:rsidR="00C06534" w:rsidRPr="00057B8F" w:rsidRDefault="00C06534" w:rsidP="00434CF5">
            <w:pPr>
              <w:keepNext/>
              <w:keepLines/>
              <w:contextualSpacing/>
              <w:jc w:val="center"/>
              <w:rPr>
                <w:bCs/>
                <w:sz w:val="20"/>
                <w:szCs w:val="20"/>
              </w:rPr>
            </w:pPr>
            <w:r w:rsidRPr="00057B8F">
              <w:rPr>
                <w:bCs/>
                <w:sz w:val="20"/>
                <w:szCs w:val="20"/>
              </w:rPr>
              <w:t>Год ввода</w:t>
            </w:r>
          </w:p>
        </w:tc>
        <w:tc>
          <w:tcPr>
            <w:tcW w:w="967" w:type="pct"/>
          </w:tcPr>
          <w:p w:rsidR="00C06534" w:rsidRPr="00057B8F" w:rsidRDefault="00C06534" w:rsidP="00434CF5">
            <w:pPr>
              <w:keepNext/>
              <w:keepLines/>
              <w:contextualSpacing/>
              <w:jc w:val="center"/>
              <w:rPr>
                <w:bCs/>
                <w:sz w:val="20"/>
                <w:szCs w:val="20"/>
              </w:rPr>
            </w:pPr>
            <w:r w:rsidRPr="00057B8F">
              <w:rPr>
                <w:bCs/>
                <w:sz w:val="20"/>
                <w:szCs w:val="20"/>
              </w:rPr>
              <w:t>Установленная мощность, МВт</w:t>
            </w:r>
          </w:p>
        </w:tc>
      </w:tr>
      <w:tr w:rsidR="00057B8F" w:rsidRPr="00057B8F" w:rsidTr="00C06534">
        <w:trPr>
          <w:trHeight w:val="20"/>
        </w:trPr>
        <w:tc>
          <w:tcPr>
            <w:tcW w:w="346" w:type="pct"/>
            <w:vMerge w:val="restart"/>
          </w:tcPr>
          <w:p w:rsidR="00357D45" w:rsidRPr="00057B8F" w:rsidRDefault="00357D45" w:rsidP="00434CF5">
            <w:pPr>
              <w:keepNext/>
              <w:keepLines/>
              <w:rPr>
                <w:bCs/>
                <w:sz w:val="20"/>
                <w:szCs w:val="16"/>
              </w:rPr>
            </w:pPr>
            <w:r w:rsidRPr="00057B8F">
              <w:rPr>
                <w:bCs/>
                <w:sz w:val="20"/>
                <w:szCs w:val="16"/>
              </w:rPr>
              <w:t>1.</w:t>
            </w:r>
          </w:p>
        </w:tc>
        <w:tc>
          <w:tcPr>
            <w:tcW w:w="1717" w:type="pct"/>
            <w:shd w:val="clear" w:color="auto" w:fill="auto"/>
          </w:tcPr>
          <w:p w:rsidR="00357D45" w:rsidRPr="00057B8F" w:rsidRDefault="004F48DC" w:rsidP="004F48DC">
            <w:pPr>
              <w:keepNext/>
              <w:keepLines/>
              <w:rPr>
                <w:sz w:val="20"/>
                <w:szCs w:val="20"/>
              </w:rPr>
            </w:pPr>
            <w:r w:rsidRPr="00057B8F">
              <w:rPr>
                <w:sz w:val="20"/>
                <w:szCs w:val="20"/>
              </w:rPr>
              <w:t>Ново-Рязанская</w:t>
            </w:r>
            <w:r w:rsidR="00357D45" w:rsidRPr="00057B8F">
              <w:rPr>
                <w:sz w:val="20"/>
                <w:szCs w:val="20"/>
              </w:rPr>
              <w:t xml:space="preserve"> ТЭЦ; Рязанская область</w:t>
            </w:r>
          </w:p>
        </w:tc>
        <w:tc>
          <w:tcPr>
            <w:tcW w:w="778" w:type="pct"/>
            <w:shd w:val="clear" w:color="auto" w:fill="auto"/>
            <w:noWrap/>
          </w:tcPr>
          <w:p w:rsidR="00357D45" w:rsidRPr="00057B8F" w:rsidRDefault="00357D45" w:rsidP="004F48DC">
            <w:pPr>
              <w:keepNext/>
              <w:keepLines/>
              <w:contextualSpacing/>
              <w:jc w:val="center"/>
              <w:rPr>
                <w:sz w:val="20"/>
                <w:szCs w:val="20"/>
              </w:rPr>
            </w:pPr>
            <w:r w:rsidRPr="00057B8F">
              <w:rPr>
                <w:sz w:val="20"/>
                <w:szCs w:val="20"/>
              </w:rPr>
              <w:t xml:space="preserve">5 </w:t>
            </w:r>
            <w:r w:rsidR="004F48DC" w:rsidRPr="00057B8F">
              <w:rPr>
                <w:sz w:val="20"/>
                <w:szCs w:val="20"/>
              </w:rPr>
              <w:t>Р-30-90</w:t>
            </w:r>
          </w:p>
        </w:tc>
        <w:tc>
          <w:tcPr>
            <w:tcW w:w="751" w:type="pct"/>
            <w:shd w:val="clear" w:color="auto" w:fill="auto"/>
            <w:noWrap/>
          </w:tcPr>
          <w:p w:rsidR="00357D45" w:rsidRPr="00057B8F" w:rsidRDefault="00357D45" w:rsidP="00434CF5">
            <w:pPr>
              <w:keepNext/>
              <w:keepLines/>
              <w:contextualSpacing/>
              <w:rPr>
                <w:sz w:val="20"/>
                <w:szCs w:val="20"/>
              </w:rPr>
            </w:pPr>
            <w:r w:rsidRPr="00057B8F">
              <w:rPr>
                <w:sz w:val="20"/>
                <w:szCs w:val="20"/>
              </w:rPr>
              <w:t>Расширение</w:t>
            </w:r>
          </w:p>
        </w:tc>
        <w:tc>
          <w:tcPr>
            <w:tcW w:w="441" w:type="pct"/>
            <w:shd w:val="clear" w:color="auto" w:fill="auto"/>
            <w:noWrap/>
          </w:tcPr>
          <w:p w:rsidR="00357D45" w:rsidRPr="00057B8F" w:rsidRDefault="00357D45" w:rsidP="004F48DC">
            <w:pPr>
              <w:keepNext/>
              <w:keepLines/>
              <w:contextualSpacing/>
              <w:jc w:val="center"/>
              <w:rPr>
                <w:sz w:val="20"/>
                <w:szCs w:val="20"/>
              </w:rPr>
            </w:pPr>
            <w:r w:rsidRPr="00057B8F">
              <w:rPr>
                <w:sz w:val="20"/>
                <w:szCs w:val="20"/>
              </w:rPr>
              <w:t>201</w:t>
            </w:r>
            <w:r w:rsidR="004F48DC" w:rsidRPr="00057B8F">
              <w:rPr>
                <w:sz w:val="20"/>
                <w:szCs w:val="20"/>
              </w:rPr>
              <w:t>8</w:t>
            </w:r>
          </w:p>
        </w:tc>
        <w:tc>
          <w:tcPr>
            <w:tcW w:w="967" w:type="pct"/>
            <w:shd w:val="clear" w:color="auto" w:fill="auto"/>
            <w:noWrap/>
          </w:tcPr>
          <w:p w:rsidR="00357D45" w:rsidRPr="00057B8F" w:rsidRDefault="004F48DC" w:rsidP="00434CF5">
            <w:pPr>
              <w:keepNext/>
              <w:keepLines/>
              <w:contextualSpacing/>
              <w:jc w:val="center"/>
              <w:rPr>
                <w:sz w:val="20"/>
                <w:szCs w:val="20"/>
              </w:rPr>
            </w:pPr>
            <w:r w:rsidRPr="00057B8F">
              <w:rPr>
                <w:sz w:val="20"/>
                <w:szCs w:val="16"/>
              </w:rPr>
              <w:t>30</w:t>
            </w:r>
          </w:p>
        </w:tc>
      </w:tr>
      <w:tr w:rsidR="00057B8F" w:rsidRPr="00057B8F" w:rsidTr="00357D45">
        <w:trPr>
          <w:trHeight w:val="20"/>
        </w:trPr>
        <w:tc>
          <w:tcPr>
            <w:tcW w:w="346" w:type="pct"/>
            <w:vMerge/>
          </w:tcPr>
          <w:p w:rsidR="00357D45" w:rsidRPr="00057B8F" w:rsidRDefault="00357D45" w:rsidP="00434CF5">
            <w:pPr>
              <w:keepNext/>
              <w:keepLines/>
              <w:rPr>
                <w:bCs/>
                <w:sz w:val="20"/>
                <w:szCs w:val="16"/>
              </w:rPr>
            </w:pPr>
          </w:p>
        </w:tc>
        <w:tc>
          <w:tcPr>
            <w:tcW w:w="3246" w:type="pct"/>
            <w:gridSpan w:val="3"/>
            <w:shd w:val="clear" w:color="auto" w:fill="auto"/>
          </w:tcPr>
          <w:p w:rsidR="00357D45" w:rsidRPr="00057B8F" w:rsidRDefault="00357D45" w:rsidP="00434CF5">
            <w:pPr>
              <w:keepNext/>
              <w:keepLines/>
              <w:contextualSpacing/>
              <w:rPr>
                <w:sz w:val="20"/>
                <w:szCs w:val="20"/>
              </w:rPr>
            </w:pPr>
            <w:r w:rsidRPr="00057B8F">
              <w:rPr>
                <w:sz w:val="20"/>
                <w:szCs w:val="20"/>
              </w:rPr>
              <w:t>Итого</w:t>
            </w:r>
          </w:p>
        </w:tc>
        <w:tc>
          <w:tcPr>
            <w:tcW w:w="441" w:type="pct"/>
            <w:shd w:val="clear" w:color="auto" w:fill="auto"/>
            <w:noWrap/>
          </w:tcPr>
          <w:p w:rsidR="00357D45" w:rsidRPr="00057B8F" w:rsidRDefault="00357D45" w:rsidP="00434CF5">
            <w:pPr>
              <w:keepNext/>
              <w:keepLines/>
              <w:contextualSpacing/>
              <w:jc w:val="center"/>
              <w:rPr>
                <w:sz w:val="20"/>
                <w:szCs w:val="20"/>
              </w:rPr>
            </w:pPr>
          </w:p>
        </w:tc>
        <w:tc>
          <w:tcPr>
            <w:tcW w:w="967" w:type="pct"/>
            <w:shd w:val="clear" w:color="auto" w:fill="auto"/>
            <w:noWrap/>
          </w:tcPr>
          <w:p w:rsidR="00357D45" w:rsidRPr="00057B8F" w:rsidRDefault="004F48DC" w:rsidP="00434CF5">
            <w:pPr>
              <w:keepNext/>
              <w:keepLines/>
              <w:contextualSpacing/>
              <w:jc w:val="center"/>
              <w:rPr>
                <w:sz w:val="20"/>
                <w:szCs w:val="16"/>
              </w:rPr>
            </w:pPr>
            <w:r w:rsidRPr="00057B8F">
              <w:rPr>
                <w:sz w:val="20"/>
                <w:szCs w:val="16"/>
              </w:rPr>
              <w:t>30</w:t>
            </w:r>
          </w:p>
        </w:tc>
      </w:tr>
    </w:tbl>
    <w:p w:rsidR="00AE28AF" w:rsidRPr="001164D5" w:rsidRDefault="00AE28AF" w:rsidP="00D76D27">
      <w:pPr>
        <w:pStyle w:val="3"/>
        <w:rPr>
          <w:color w:val="0070C0"/>
        </w:rPr>
      </w:pPr>
      <w:bookmarkStart w:id="702" w:name="_Toc325799936"/>
      <w:bookmarkStart w:id="703" w:name="_Toc340925126"/>
      <w:bookmarkStart w:id="704" w:name="_Toc343803243"/>
      <w:bookmarkStart w:id="705" w:name="_Toc343871855"/>
      <w:bookmarkStart w:id="706" w:name="_Toc13650198"/>
      <w:bookmarkEnd w:id="701"/>
      <w:r w:rsidRPr="001164D5">
        <w:rPr>
          <w:color w:val="0070C0"/>
        </w:rPr>
        <w:t>Смоленская область</w:t>
      </w:r>
      <w:bookmarkEnd w:id="702"/>
      <w:bookmarkEnd w:id="703"/>
      <w:bookmarkEnd w:id="704"/>
      <w:bookmarkEnd w:id="705"/>
      <w:bookmarkEnd w:id="706"/>
    </w:p>
    <w:p w:rsidR="001164D5" w:rsidRPr="001164D5" w:rsidRDefault="001164D5" w:rsidP="001164D5">
      <w:pPr>
        <w:pStyle w:val="14"/>
        <w:rPr>
          <w:color w:val="0070C0"/>
        </w:rPr>
      </w:pPr>
      <w:r w:rsidRPr="001164D5">
        <w:rPr>
          <w:color w:val="0070C0"/>
        </w:rPr>
        <w:t>На территории субъекта РФ расположена Смоленская энергосистема, входящая в состав ОЭС Центра (объединенная энергетическая система Центра).</w:t>
      </w:r>
    </w:p>
    <w:p w:rsidR="001164D5" w:rsidRPr="001164D5" w:rsidRDefault="001164D5" w:rsidP="001164D5">
      <w:pPr>
        <w:pStyle w:val="14"/>
        <w:rPr>
          <w:color w:val="0070C0"/>
        </w:rPr>
      </w:pPr>
      <w:r w:rsidRPr="001164D5">
        <w:rPr>
          <w:color w:val="0070C0"/>
        </w:rPr>
        <w:t>Функции оперативно-диспетчерского управления выполняет Филиал «Региональное диспетчерское управление энергосистем Смоленской, Брянской и Калужской областей» АО «СО ЕЭС» - Смоленское РДУ.</w:t>
      </w:r>
    </w:p>
    <w:p w:rsidR="00575B0B" w:rsidRPr="00057B8F" w:rsidRDefault="00575B0B" w:rsidP="001164D5">
      <w:pPr>
        <w:pStyle w:val="14"/>
      </w:pPr>
      <w:r w:rsidRPr="00057B8F">
        <w:t xml:space="preserve">Действующий электроэнергетический комплекс Смоленской области образуют: </w:t>
      </w:r>
    </w:p>
    <w:p w:rsidR="00575B0B" w:rsidRPr="001164D5" w:rsidRDefault="000D01DE" w:rsidP="006A1424">
      <w:pPr>
        <w:pStyle w:val="14"/>
        <w:numPr>
          <w:ilvl w:val="0"/>
          <w:numId w:val="3"/>
        </w:numPr>
      </w:pPr>
      <w:r w:rsidRPr="00057B8F">
        <w:t>5</w:t>
      </w:r>
      <w:r w:rsidR="00575B0B" w:rsidRPr="00057B8F">
        <w:t xml:space="preserve"> электростанций суммарной установленной мощностью </w:t>
      </w:r>
      <w:r w:rsidR="00FE3AE5" w:rsidRPr="00057B8F">
        <w:rPr>
          <w:szCs w:val="28"/>
        </w:rPr>
        <w:t>4006</w:t>
      </w:r>
      <w:r w:rsidR="00CC2B0A" w:rsidRPr="00057B8F">
        <w:rPr>
          <w:szCs w:val="28"/>
        </w:rPr>
        <w:t> </w:t>
      </w:r>
      <w:r w:rsidR="001164D5">
        <w:t xml:space="preserve">МВт, </w:t>
      </w:r>
      <w:r w:rsidR="001164D5">
        <w:rPr>
          <w:color w:val="0070C0"/>
        </w:rPr>
        <w:t>в том числе:</w:t>
      </w:r>
    </w:p>
    <w:p w:rsidR="001164D5" w:rsidRPr="006B29AA" w:rsidRDefault="001164D5" w:rsidP="001164D5">
      <w:pPr>
        <w:pStyle w:val="14"/>
        <w:numPr>
          <w:ilvl w:val="0"/>
          <w:numId w:val="3"/>
        </w:numPr>
        <w:ind w:left="1429" w:hanging="357"/>
        <w:rPr>
          <w:color w:val="0070C0"/>
        </w:rPr>
      </w:pPr>
      <w:r>
        <w:rPr>
          <w:color w:val="0070C0"/>
        </w:rPr>
        <w:t>1</w:t>
      </w:r>
      <w:r w:rsidRPr="006B29AA">
        <w:rPr>
          <w:color w:val="0070C0"/>
        </w:rPr>
        <w:t xml:space="preserve"> атомн</w:t>
      </w:r>
      <w:r>
        <w:rPr>
          <w:color w:val="0070C0"/>
        </w:rPr>
        <w:t>ая</w:t>
      </w:r>
      <w:r w:rsidRPr="006B29AA">
        <w:rPr>
          <w:color w:val="0070C0"/>
        </w:rPr>
        <w:t xml:space="preserve"> электростанци</w:t>
      </w:r>
      <w:r>
        <w:rPr>
          <w:color w:val="0070C0"/>
        </w:rPr>
        <w:t>я</w:t>
      </w:r>
      <w:r w:rsidRPr="006B29AA">
        <w:rPr>
          <w:color w:val="0070C0"/>
        </w:rPr>
        <w:t xml:space="preserve"> установленной мощностью </w:t>
      </w:r>
      <w:r>
        <w:rPr>
          <w:color w:val="0070C0"/>
        </w:rPr>
        <w:t>3000</w:t>
      </w:r>
      <w:r w:rsidRPr="006B29AA">
        <w:rPr>
          <w:color w:val="0070C0"/>
        </w:rPr>
        <w:t xml:space="preserve"> МВт;</w:t>
      </w:r>
    </w:p>
    <w:p w:rsidR="001164D5" w:rsidRPr="004771D1" w:rsidRDefault="001164D5" w:rsidP="001164D5">
      <w:pPr>
        <w:pStyle w:val="14"/>
        <w:numPr>
          <w:ilvl w:val="0"/>
          <w:numId w:val="3"/>
        </w:numPr>
        <w:ind w:left="1429" w:hanging="357"/>
        <w:rPr>
          <w:color w:val="0070C0"/>
        </w:rPr>
      </w:pPr>
      <w:r>
        <w:rPr>
          <w:color w:val="0070C0"/>
        </w:rPr>
        <w:t>4</w:t>
      </w:r>
      <w:r w:rsidRPr="004771D1">
        <w:rPr>
          <w:color w:val="0070C0"/>
        </w:rPr>
        <w:t xml:space="preserve"> тепловы</w:t>
      </w:r>
      <w:r>
        <w:rPr>
          <w:color w:val="0070C0"/>
        </w:rPr>
        <w:t>е</w:t>
      </w:r>
      <w:r w:rsidRPr="004771D1">
        <w:rPr>
          <w:color w:val="0070C0"/>
        </w:rPr>
        <w:t xml:space="preserve"> электростанци</w:t>
      </w:r>
      <w:r>
        <w:rPr>
          <w:color w:val="0070C0"/>
        </w:rPr>
        <w:t>и</w:t>
      </w:r>
      <w:r w:rsidRPr="004771D1">
        <w:rPr>
          <w:color w:val="0070C0"/>
        </w:rPr>
        <w:t xml:space="preserve"> суммарной установленной мощностью </w:t>
      </w:r>
      <w:r>
        <w:rPr>
          <w:color w:val="0070C0"/>
        </w:rPr>
        <w:t>1006</w:t>
      </w:r>
      <w:r w:rsidRPr="004771D1">
        <w:rPr>
          <w:color w:val="0070C0"/>
        </w:rPr>
        <w:t xml:space="preserve"> МВт;</w:t>
      </w:r>
    </w:p>
    <w:p w:rsidR="001164D5" w:rsidRPr="004771D1" w:rsidRDefault="001164D5" w:rsidP="001164D5">
      <w:pPr>
        <w:pStyle w:val="14"/>
        <w:numPr>
          <w:ilvl w:val="0"/>
          <w:numId w:val="3"/>
        </w:numPr>
        <w:rPr>
          <w:color w:val="0070C0"/>
        </w:rPr>
      </w:pPr>
      <w:r>
        <w:rPr>
          <w:color w:val="0070C0"/>
        </w:rPr>
        <w:lastRenderedPageBreak/>
        <w:t>46860</w:t>
      </w:r>
      <w:r w:rsidRPr="004771D1">
        <w:rPr>
          <w:color w:val="0070C0"/>
        </w:rPr>
        <w:t xml:space="preserve"> </w:t>
      </w:r>
      <w:r>
        <w:rPr>
          <w:color w:val="0070C0"/>
        </w:rPr>
        <w:t xml:space="preserve">км </w:t>
      </w:r>
      <w:r w:rsidRPr="004771D1">
        <w:rPr>
          <w:color w:val="0070C0"/>
        </w:rPr>
        <w:t>линий электропередачи напряжением 0,4-750 кВ, в том числе:</w:t>
      </w:r>
    </w:p>
    <w:p w:rsidR="00575B0B" w:rsidRPr="00057B8F" w:rsidRDefault="00CC2B0A" w:rsidP="001164D5">
      <w:pPr>
        <w:pStyle w:val="14"/>
        <w:numPr>
          <w:ilvl w:val="0"/>
          <w:numId w:val="3"/>
        </w:numPr>
        <w:ind w:left="1429" w:hanging="357"/>
      </w:pPr>
      <w:r w:rsidRPr="00057B8F">
        <w:rPr>
          <w:szCs w:val="28"/>
        </w:rPr>
        <w:t>1219</w:t>
      </w:r>
      <w:r w:rsidR="00575B0B" w:rsidRPr="00057B8F">
        <w:rPr>
          <w:szCs w:val="28"/>
        </w:rPr>
        <w:t xml:space="preserve"> км линий</w:t>
      </w:r>
      <w:r w:rsidR="00575B0B" w:rsidRPr="00057B8F">
        <w:t xml:space="preserve"> электропередачи напряжением 220-750 кВ;</w:t>
      </w:r>
    </w:p>
    <w:p w:rsidR="00575B0B" w:rsidRPr="00057B8F" w:rsidRDefault="00CC2B0A" w:rsidP="001164D5">
      <w:pPr>
        <w:pStyle w:val="14"/>
        <w:numPr>
          <w:ilvl w:val="0"/>
          <w:numId w:val="3"/>
        </w:numPr>
        <w:ind w:left="1429" w:hanging="357"/>
      </w:pPr>
      <w:r w:rsidRPr="00057B8F">
        <w:rPr>
          <w:szCs w:val="28"/>
        </w:rPr>
        <w:t>45641</w:t>
      </w:r>
      <w:r w:rsidR="00575B0B" w:rsidRPr="00057B8F">
        <w:rPr>
          <w:szCs w:val="28"/>
        </w:rPr>
        <w:t xml:space="preserve"> км линий</w:t>
      </w:r>
      <w:r w:rsidR="00575B0B" w:rsidRPr="00057B8F">
        <w:t xml:space="preserve"> электропередачи напряжением 0,4-110 кВ;</w:t>
      </w:r>
    </w:p>
    <w:p w:rsidR="001164D5" w:rsidRPr="004771D1" w:rsidRDefault="001164D5" w:rsidP="001164D5">
      <w:pPr>
        <w:pStyle w:val="14"/>
        <w:numPr>
          <w:ilvl w:val="0"/>
          <w:numId w:val="3"/>
        </w:numPr>
        <w:rPr>
          <w:color w:val="0070C0"/>
        </w:rPr>
      </w:pPr>
      <w:r>
        <w:rPr>
          <w:color w:val="0070C0"/>
        </w:rPr>
        <w:t>310</w:t>
      </w:r>
      <w:r w:rsidRPr="004771D1">
        <w:rPr>
          <w:color w:val="0070C0"/>
        </w:rPr>
        <w:t xml:space="preserve"> понизительны</w:t>
      </w:r>
      <w:r>
        <w:rPr>
          <w:color w:val="0070C0"/>
        </w:rPr>
        <w:t>х</w:t>
      </w:r>
      <w:r w:rsidRPr="004771D1">
        <w:rPr>
          <w:color w:val="0070C0"/>
        </w:rPr>
        <w:t xml:space="preserve"> подстанци</w:t>
      </w:r>
      <w:r>
        <w:rPr>
          <w:color w:val="0070C0"/>
        </w:rPr>
        <w:t>й</w:t>
      </w:r>
      <w:r w:rsidRPr="004771D1">
        <w:rPr>
          <w:color w:val="0070C0"/>
        </w:rPr>
        <w:t xml:space="preserve"> напряжением 35-750 кВ общей мощностью </w:t>
      </w:r>
      <w:r>
        <w:rPr>
          <w:color w:val="0070C0"/>
        </w:rPr>
        <w:t>5859</w:t>
      </w:r>
      <w:r w:rsidRPr="004771D1">
        <w:rPr>
          <w:color w:val="0070C0"/>
        </w:rPr>
        <w:t xml:space="preserve"> МВА</w:t>
      </w:r>
      <w:r>
        <w:rPr>
          <w:color w:val="0070C0"/>
        </w:rPr>
        <w:t>, в том числе:</w:t>
      </w:r>
    </w:p>
    <w:p w:rsidR="00575B0B" w:rsidRPr="00057B8F" w:rsidRDefault="00575B0B" w:rsidP="001164D5">
      <w:pPr>
        <w:pStyle w:val="14"/>
        <w:numPr>
          <w:ilvl w:val="0"/>
          <w:numId w:val="3"/>
        </w:numPr>
        <w:ind w:left="1429" w:hanging="357"/>
      </w:pPr>
      <w:r w:rsidRPr="00057B8F">
        <w:t xml:space="preserve">6 понизительных подстанций напряжением 220-330 кВ общей мощностью </w:t>
      </w:r>
      <w:r w:rsidR="00CC2B0A" w:rsidRPr="00057B8F">
        <w:rPr>
          <w:szCs w:val="28"/>
        </w:rPr>
        <w:t>2431</w:t>
      </w:r>
      <w:r w:rsidRPr="00057B8F">
        <w:rPr>
          <w:szCs w:val="28"/>
        </w:rPr>
        <w:t xml:space="preserve"> </w:t>
      </w:r>
      <w:r w:rsidRPr="00057B8F">
        <w:t>МВА;</w:t>
      </w:r>
    </w:p>
    <w:p w:rsidR="00575B0B" w:rsidRPr="00057B8F" w:rsidRDefault="002243C8" w:rsidP="001164D5">
      <w:pPr>
        <w:pStyle w:val="14"/>
        <w:numPr>
          <w:ilvl w:val="0"/>
          <w:numId w:val="3"/>
        </w:numPr>
        <w:ind w:left="1429" w:hanging="357"/>
      </w:pPr>
      <w:r w:rsidRPr="00057B8F">
        <w:rPr>
          <w:szCs w:val="28"/>
        </w:rPr>
        <w:t>304</w:t>
      </w:r>
      <w:r w:rsidR="00575B0B" w:rsidRPr="00057B8F">
        <w:t xml:space="preserve"> понизительны</w:t>
      </w:r>
      <w:r w:rsidRPr="00057B8F">
        <w:t>е</w:t>
      </w:r>
      <w:r w:rsidR="00575B0B" w:rsidRPr="00057B8F">
        <w:t xml:space="preserve"> подстанции напряжением 35-110 кВ общей мощностью </w:t>
      </w:r>
      <w:r w:rsidRPr="00057B8F">
        <w:rPr>
          <w:szCs w:val="28"/>
        </w:rPr>
        <w:t>3428</w:t>
      </w:r>
      <w:r w:rsidR="00575B0B" w:rsidRPr="00057B8F">
        <w:rPr>
          <w:szCs w:val="28"/>
        </w:rPr>
        <w:t xml:space="preserve"> </w:t>
      </w:r>
      <w:r w:rsidR="00575B0B" w:rsidRPr="00057B8F">
        <w:t>МВА;</w:t>
      </w:r>
    </w:p>
    <w:p w:rsidR="00575B0B" w:rsidRPr="00057B8F" w:rsidRDefault="00CC2B0A" w:rsidP="006A1424">
      <w:pPr>
        <w:pStyle w:val="14"/>
        <w:numPr>
          <w:ilvl w:val="0"/>
          <w:numId w:val="3"/>
        </w:numPr>
      </w:pPr>
      <w:r w:rsidRPr="00057B8F">
        <w:rPr>
          <w:szCs w:val="28"/>
        </w:rPr>
        <w:t>96</w:t>
      </w:r>
      <w:r w:rsidR="002243C8" w:rsidRPr="00057B8F">
        <w:rPr>
          <w:szCs w:val="28"/>
        </w:rPr>
        <w:t>3</w:t>
      </w:r>
      <w:r w:rsidRPr="00057B8F">
        <w:rPr>
          <w:szCs w:val="28"/>
        </w:rPr>
        <w:t>1</w:t>
      </w:r>
      <w:r w:rsidR="00575B0B" w:rsidRPr="00057B8F">
        <w:t xml:space="preserve"> т</w:t>
      </w:r>
      <w:r w:rsidR="00575B0B" w:rsidRPr="00057B8F">
        <w:rPr>
          <w:szCs w:val="28"/>
        </w:rPr>
        <w:t>рансформаторн</w:t>
      </w:r>
      <w:r w:rsidRPr="00057B8F">
        <w:rPr>
          <w:szCs w:val="28"/>
        </w:rPr>
        <w:t>ая</w:t>
      </w:r>
      <w:r w:rsidR="00575B0B" w:rsidRPr="00057B8F">
        <w:rPr>
          <w:szCs w:val="28"/>
        </w:rPr>
        <w:t xml:space="preserve"> подстанци</w:t>
      </w:r>
      <w:r w:rsidRPr="00057B8F">
        <w:rPr>
          <w:szCs w:val="28"/>
        </w:rPr>
        <w:t>я</w:t>
      </w:r>
      <w:r w:rsidR="00575B0B" w:rsidRPr="00057B8F">
        <w:rPr>
          <w:szCs w:val="28"/>
        </w:rPr>
        <w:t xml:space="preserve"> напряжением 6-10/0,4 кВ</w:t>
      </w:r>
      <w:r w:rsidR="00575B0B" w:rsidRPr="00057B8F">
        <w:t xml:space="preserve"> общей мощностью </w:t>
      </w:r>
      <w:r w:rsidR="002243C8" w:rsidRPr="00057B8F">
        <w:rPr>
          <w:szCs w:val="28"/>
        </w:rPr>
        <w:t>1952</w:t>
      </w:r>
      <w:r w:rsidR="00575B0B" w:rsidRPr="00057B8F">
        <w:t xml:space="preserve"> МВА.</w:t>
      </w:r>
    </w:p>
    <w:p w:rsidR="00575B0B" w:rsidRPr="00057B8F" w:rsidRDefault="00575B0B" w:rsidP="00575B0B">
      <w:pPr>
        <w:pStyle w:val="14"/>
      </w:pPr>
      <w:bookmarkStart w:id="707" w:name="_Toc343871856"/>
      <w:bookmarkStart w:id="708" w:name="_Toc297134300"/>
      <w:bookmarkStart w:id="709" w:name="_Toc304478820"/>
      <w:bookmarkStart w:id="710" w:name="_Toc305761511"/>
      <w:bookmarkStart w:id="711" w:name="_Toc320269211"/>
      <w:bookmarkStart w:id="712" w:name="_Toc323282403"/>
      <w:bookmarkStart w:id="713" w:name="_Toc323399252"/>
      <w:bookmarkStart w:id="714" w:name="_Toc330485037"/>
      <w:r w:rsidRPr="00057B8F">
        <w:t xml:space="preserve">В области действуют </w:t>
      </w:r>
      <w:r w:rsidR="00CC2B0A" w:rsidRPr="00057B8F">
        <w:t>3</w:t>
      </w:r>
      <w:r w:rsidRPr="00057B8F">
        <w:t xml:space="preserve"> электростанции федерального значения суммарной электрической мощностью </w:t>
      </w:r>
      <w:r w:rsidR="00CC2B0A" w:rsidRPr="00057B8F">
        <w:t>3905</w:t>
      </w:r>
      <w:r w:rsidRPr="00057B8F">
        <w:t xml:space="preserve"> МВт, что составляет </w:t>
      </w:r>
      <w:r w:rsidR="002243C8" w:rsidRPr="00057B8F">
        <w:t>98</w:t>
      </w:r>
      <w:r w:rsidRPr="00057B8F">
        <w:t>% суммарной установленной электрической мощности объектов генерации области.</w:t>
      </w:r>
    </w:p>
    <w:p w:rsidR="00575B0B" w:rsidRPr="00057B8F" w:rsidRDefault="00575B0B" w:rsidP="00575B0B">
      <w:pPr>
        <w:pStyle w:val="14"/>
      </w:pPr>
      <w:r w:rsidRPr="00057B8F">
        <w:t xml:space="preserve">По итогам </w:t>
      </w:r>
      <w:r w:rsidR="00CC2B0A" w:rsidRPr="00057B8F">
        <w:t>201</w:t>
      </w:r>
      <w:r w:rsidR="002243C8" w:rsidRPr="00057B8F">
        <w:t>7</w:t>
      </w:r>
      <w:r w:rsidRPr="00057B8F">
        <w:t xml:space="preserve"> года Смоленская область была энергоизбыточным регионом. В </w:t>
      </w:r>
      <w:r w:rsidR="00CC2B0A" w:rsidRPr="00057B8F">
        <w:t>201</w:t>
      </w:r>
      <w:r w:rsidR="002243C8" w:rsidRPr="00057B8F">
        <w:t>7</w:t>
      </w:r>
      <w:r w:rsidRPr="00057B8F">
        <w:t xml:space="preserve"> году по сравнению с </w:t>
      </w:r>
      <w:r w:rsidR="00CC2B0A" w:rsidRPr="00057B8F">
        <w:t>201</w:t>
      </w:r>
      <w:r w:rsidR="002243C8" w:rsidRPr="00057B8F">
        <w:t>6</w:t>
      </w:r>
      <w:r w:rsidRPr="00057B8F">
        <w:t xml:space="preserve"> годом производство электроэнергии в области </w:t>
      </w:r>
      <w:r w:rsidR="002243C8" w:rsidRPr="00057B8F">
        <w:t>увеличилось</w:t>
      </w:r>
      <w:r w:rsidRPr="00057B8F">
        <w:t xml:space="preserve"> на </w:t>
      </w:r>
      <w:r w:rsidR="002243C8" w:rsidRPr="00057B8F">
        <w:t>0,2</w:t>
      </w:r>
      <w:r w:rsidRPr="00057B8F">
        <w:t xml:space="preserve">% и составило </w:t>
      </w:r>
      <w:r w:rsidR="00CC2B0A" w:rsidRPr="00057B8F">
        <w:t>25</w:t>
      </w:r>
      <w:r w:rsidR="002243C8" w:rsidRPr="00057B8F">
        <w:t>131</w:t>
      </w:r>
      <w:r w:rsidRPr="00057B8F">
        <w:t xml:space="preserve"> млн. кВтч, потребление электроэнергии - </w:t>
      </w:r>
      <w:r w:rsidR="002243C8" w:rsidRPr="00057B8F">
        <w:t>возросло</w:t>
      </w:r>
      <w:r w:rsidRPr="00057B8F">
        <w:t xml:space="preserve"> на </w:t>
      </w:r>
      <w:r w:rsidR="002243C8" w:rsidRPr="00057B8F">
        <w:t>1,3</w:t>
      </w:r>
      <w:r w:rsidRPr="00057B8F">
        <w:t xml:space="preserve">% и составило </w:t>
      </w:r>
      <w:r w:rsidR="002243C8" w:rsidRPr="00057B8F">
        <w:t>6412</w:t>
      </w:r>
      <w:r w:rsidRPr="00057B8F">
        <w:t xml:space="preserve"> млн. кВтч. Объем производства электроэнергии в области в </w:t>
      </w:r>
      <w:r w:rsidR="00CC2B0A" w:rsidRPr="00057B8F">
        <w:t>201</w:t>
      </w:r>
      <w:r w:rsidR="002243C8" w:rsidRPr="00057B8F">
        <w:t>7</w:t>
      </w:r>
      <w:r w:rsidRPr="00057B8F">
        <w:t xml:space="preserve"> году превысил объем потребления </w:t>
      </w:r>
      <w:r w:rsidR="00CC2B0A" w:rsidRPr="00057B8F">
        <w:t xml:space="preserve">на </w:t>
      </w:r>
      <w:r w:rsidR="002243C8" w:rsidRPr="00057B8F">
        <w:t>74</w:t>
      </w:r>
      <w:r w:rsidR="00CC2B0A" w:rsidRPr="00057B8F">
        <w:t>%</w:t>
      </w:r>
      <w:r w:rsidRPr="00057B8F">
        <w:t>. Избыток электроэнергии был передан в ЕЭС России и на экспорт.</w:t>
      </w:r>
    </w:p>
    <w:p w:rsidR="00AE28AF" w:rsidRPr="00057B8F" w:rsidRDefault="00AE28AF" w:rsidP="00525500">
      <w:pPr>
        <w:pStyle w:val="4"/>
      </w:pPr>
      <w:r w:rsidRPr="00057B8F">
        <w:t>Оценка возможного влияния планируемых для размещения объектов на комплексное развитие Смоленской области</w:t>
      </w:r>
      <w:bookmarkEnd w:id="707"/>
    </w:p>
    <w:p w:rsidR="00AE28AF" w:rsidRPr="00057B8F" w:rsidRDefault="00AE28AF" w:rsidP="00AE28AF">
      <w:pPr>
        <w:pStyle w:val="14"/>
      </w:pPr>
      <w:r w:rsidRPr="00057B8F">
        <w:t xml:space="preserve">Целью развития электроэнергетики Смоленской области является обеспечение надежного и эффективного энергоснабжения потребителей и полноценного удовлетворения потребностей экономики области в </w:t>
      </w:r>
      <w:r w:rsidRPr="00057B8F">
        <w:lastRenderedPageBreak/>
        <w:t>электрической и тепловой энергии с учетом Программы социально-экономического развития Смоленской области.</w:t>
      </w:r>
    </w:p>
    <w:p w:rsidR="00AE28AF" w:rsidRPr="00057B8F" w:rsidRDefault="00AE28AF" w:rsidP="00AE28AF">
      <w:pPr>
        <w:pStyle w:val="14"/>
      </w:pPr>
      <w:r w:rsidRPr="00057B8F">
        <w:t>Совершенствование энергетической инфраструктуры Смоленской области тесно связано с инновационным развитием магистрального трубопроводного транспорта, нефтепереработки, машиностроения и металлообработки, лесной и деревообрабатывающей промышленности, промышленности строительных материалов и агропромышленного комплекса.</w:t>
      </w:r>
    </w:p>
    <w:p w:rsidR="00AE28AF" w:rsidRPr="00057B8F" w:rsidRDefault="00AE28AF" w:rsidP="00AE28AF">
      <w:pPr>
        <w:pStyle w:val="14"/>
      </w:pPr>
      <w:r w:rsidRPr="00057B8F">
        <w:t>Строительство новых и расширение существующих объектов электроэнергетики в Смоленской области направлены прежде всего на энергообеспечение стратегических проектов, в числе которых:</w:t>
      </w:r>
    </w:p>
    <w:p w:rsidR="00AE28AF" w:rsidRPr="00057B8F" w:rsidRDefault="00AE28AF" w:rsidP="006A1424">
      <w:pPr>
        <w:pStyle w:val="14"/>
        <w:numPr>
          <w:ilvl w:val="0"/>
          <w:numId w:val="3"/>
        </w:numPr>
      </w:pPr>
      <w:r w:rsidRPr="00057B8F">
        <w:t>создание индустриального парка «Смоленский» (производство автокомпонентов и автомобильных шин, комплексная обработка унифицированных видов грузов, переработка, упаковка, хранение и доставка сельскохозяйственной продукции);</w:t>
      </w:r>
    </w:p>
    <w:p w:rsidR="00AE28AF" w:rsidRPr="00057B8F" w:rsidRDefault="00AE28AF" w:rsidP="006A1424">
      <w:pPr>
        <w:pStyle w:val="14"/>
        <w:numPr>
          <w:ilvl w:val="0"/>
          <w:numId w:val="3"/>
        </w:numPr>
      </w:pPr>
      <w:r w:rsidRPr="00057B8F">
        <w:t>расширение Гагаринской зоны опережающего развития (логистический центр, фанерный завод и предприятие по производству косметической продукции) - создание предприятий по производству медной катанки, строительных материалов и полиграфической продукции;</w:t>
      </w:r>
    </w:p>
    <w:p w:rsidR="00AE28AF" w:rsidRPr="00057B8F" w:rsidRDefault="00AE28AF" w:rsidP="006A1424">
      <w:pPr>
        <w:pStyle w:val="14"/>
        <w:numPr>
          <w:ilvl w:val="0"/>
          <w:numId w:val="3"/>
        </w:numPr>
      </w:pPr>
      <w:r w:rsidRPr="00057B8F">
        <w:t>расширение Ярцевской зоны опережающего развития (производство фанеры и изделий из дерева, корпусной мебели по итальянской технологии, поршневых колец для двигателей различных модификаций, машин и оборудования для добычи полезных ископаемых, холоднокатаного профиля, штампованных изделий для современных методов строительства, переработка металлоизделий и крупных металлоконструкций, выпуск водопроводных чугунных труб).</w:t>
      </w:r>
    </w:p>
    <w:p w:rsidR="00AE28AF" w:rsidRPr="00057B8F" w:rsidRDefault="00AE28AF" w:rsidP="00AE28AF">
      <w:pPr>
        <w:pStyle w:val="14"/>
      </w:pPr>
      <w:r w:rsidRPr="00057B8F">
        <w:t xml:space="preserve">Таким образом, строительство новых и расширение существующих объектов электроэнергетики федерального значения в Смоленской области </w:t>
      </w:r>
      <w:r w:rsidRPr="00057B8F">
        <w:lastRenderedPageBreak/>
        <w:t>обеспечит энергетические потребности территории, создаст дополнительные рабочие места и условия для стабильного повышения качества жизни населения, будет способствовать масштабному внедрению инноваций и динамичному социально-экономическому развитию региона в долгосрочной перспективе.</w:t>
      </w:r>
    </w:p>
    <w:p w:rsidR="00AE28AF" w:rsidRPr="00057B8F" w:rsidRDefault="00AE28AF" w:rsidP="00D76D27">
      <w:pPr>
        <w:pStyle w:val="4"/>
      </w:pPr>
      <w:bookmarkStart w:id="715" w:name="_Toc343871857"/>
      <w:r w:rsidRPr="00057B8F">
        <w:t>Электростанции федерального значения в Смоленской области</w:t>
      </w:r>
      <w:bookmarkEnd w:id="715"/>
    </w:p>
    <w:p w:rsidR="00AE28AF" w:rsidRPr="00057B8F" w:rsidRDefault="00AE28AF" w:rsidP="00D76D27">
      <w:pPr>
        <w:pStyle w:val="5"/>
      </w:pPr>
      <w:bookmarkStart w:id="716" w:name="_Toc299954713"/>
      <w:bookmarkStart w:id="717" w:name="_Toc303674874"/>
      <w:bookmarkStart w:id="718" w:name="_Toc304478824"/>
      <w:bookmarkStart w:id="719" w:name="_Toc305761515"/>
      <w:bookmarkStart w:id="720" w:name="_Toc320269215"/>
      <w:bookmarkStart w:id="721" w:name="_Toc323282405"/>
      <w:bookmarkStart w:id="722" w:name="_Toc343871859"/>
      <w:bookmarkEnd w:id="708"/>
      <w:bookmarkEnd w:id="709"/>
      <w:bookmarkEnd w:id="710"/>
      <w:bookmarkEnd w:id="711"/>
      <w:bookmarkEnd w:id="712"/>
      <w:bookmarkEnd w:id="713"/>
      <w:bookmarkEnd w:id="714"/>
      <w:r w:rsidRPr="00057B8F">
        <w:t>Смоленская АЭС</w:t>
      </w:r>
      <w:bookmarkEnd w:id="716"/>
      <w:bookmarkEnd w:id="717"/>
      <w:bookmarkEnd w:id="718"/>
      <w:bookmarkEnd w:id="719"/>
      <w:bookmarkEnd w:id="720"/>
      <w:bookmarkEnd w:id="721"/>
      <w:bookmarkEnd w:id="722"/>
      <w:r w:rsidRPr="00057B8F">
        <w:t xml:space="preserve"> </w:t>
      </w:r>
    </w:p>
    <w:p w:rsidR="00575B0B" w:rsidRPr="00057B8F" w:rsidRDefault="00AE28AF" w:rsidP="00575B0B">
      <w:pPr>
        <w:pStyle w:val="14"/>
      </w:pPr>
      <w:r w:rsidRPr="00057B8F">
        <w:t>Смоленская АЭС (</w:t>
      </w:r>
      <w:r w:rsidR="00575B0B" w:rsidRPr="00057B8F">
        <w:t xml:space="preserve">3000 МВт, </w:t>
      </w:r>
      <w:r w:rsidR="00CC2B0A" w:rsidRPr="00057B8F">
        <w:t>600 Гкал/час</w:t>
      </w:r>
      <w:r w:rsidR="00575B0B" w:rsidRPr="00057B8F">
        <w:t xml:space="preserve">) - филиал АО «Концерн Росэнергоатом». Расположена у реки Десна в 3 км от г. Десногорск Смоленской области, в 40 км к востоку от райцентра Рославль. Введена в эксплуатацию в 1982 году. Обеспечивает </w:t>
      </w:r>
      <w:r w:rsidR="00CC2B0A" w:rsidRPr="00057B8F">
        <w:t>9,4</w:t>
      </w:r>
      <w:r w:rsidR="00575B0B" w:rsidRPr="00057B8F">
        <w:t xml:space="preserve">% выработки электроэнергии </w:t>
      </w:r>
      <w:r w:rsidR="00CC2B0A" w:rsidRPr="00057B8F">
        <w:t>в ОЭС Центра</w:t>
      </w:r>
      <w:r w:rsidR="00575B0B" w:rsidRPr="00057B8F">
        <w:t>. Связь с ЕЭС России осуществляется через 6 ЛЭП-330, ЛЭП-500 и ЛЭП-750. Обеспечивает теплоснабжение промплощадки станции и потребителей г. Десногорска. Станция состоит из 3-х энергоблоков с уран-графитовыми канальными реакторами РБМК-1000 второго (первая очередь) и третьего (вторая очередь) поколения. При останове всех 3-х блоков в работу включается</w:t>
      </w:r>
      <w:r w:rsidR="00091CFA" w:rsidRPr="00057B8F">
        <w:t xml:space="preserve"> </w:t>
      </w:r>
      <w:r w:rsidR="00575B0B" w:rsidRPr="00057B8F">
        <w:t>пускорезервная котельная. Станция работает только в базовом режиме, ее нагрузка не зависит от изменения потребностей энергосистемы.</w:t>
      </w:r>
    </w:p>
    <w:p w:rsidR="00AE28AF" w:rsidRPr="00057B8F" w:rsidRDefault="00AE28AF" w:rsidP="00D76D27">
      <w:pPr>
        <w:pStyle w:val="5"/>
      </w:pPr>
      <w:bookmarkStart w:id="723" w:name="_Toc299954714"/>
      <w:bookmarkStart w:id="724" w:name="_Toc303674875"/>
      <w:bookmarkStart w:id="725" w:name="_Toc304478825"/>
      <w:bookmarkStart w:id="726" w:name="_Toc305761516"/>
      <w:bookmarkStart w:id="727" w:name="_Toc320269216"/>
      <w:bookmarkStart w:id="728" w:name="_Toc323282406"/>
      <w:bookmarkStart w:id="729" w:name="_Toc343871860"/>
      <w:r w:rsidRPr="00057B8F">
        <w:t>Смоленская ГРЭС</w:t>
      </w:r>
      <w:bookmarkEnd w:id="723"/>
      <w:bookmarkEnd w:id="724"/>
      <w:bookmarkEnd w:id="725"/>
      <w:bookmarkEnd w:id="726"/>
      <w:bookmarkEnd w:id="727"/>
      <w:bookmarkEnd w:id="728"/>
      <w:bookmarkEnd w:id="729"/>
      <w:r w:rsidRPr="00057B8F">
        <w:t xml:space="preserve"> </w:t>
      </w:r>
    </w:p>
    <w:p w:rsidR="00AE28AF" w:rsidRPr="00057B8F" w:rsidRDefault="00AE28AF" w:rsidP="00AE28AF">
      <w:pPr>
        <w:pStyle w:val="14"/>
      </w:pPr>
      <w:r w:rsidRPr="00057B8F">
        <w:t>Смоленская ГРЭС (</w:t>
      </w:r>
      <w:r w:rsidR="00575B0B" w:rsidRPr="00057B8F">
        <w:t xml:space="preserve">630 МВт, 66 Гкал/час) - филиал </w:t>
      </w:r>
      <w:r w:rsidR="003C605C" w:rsidRPr="00057B8F">
        <w:t>ПАО «Юнипро»</w:t>
      </w:r>
      <w:r w:rsidR="00575B0B" w:rsidRPr="00057B8F">
        <w:t xml:space="preserve">. Расположена в п. Озерный Духовщинского района Смоленской области. Введена в эксплуатацию в 1978 году. Топливо - природный газ, уголь. </w:t>
      </w:r>
      <w:r w:rsidR="00575B0B" w:rsidRPr="00057B8F">
        <w:rPr>
          <w:szCs w:val="17"/>
        </w:rPr>
        <w:t xml:space="preserve">Со дня пуска Смоленская ГРЭС стала опытной площадкой по работе в условиях постоянно меняющихся энергоносителей. Всего за время работы станции было опробовано сжигание 14 </w:t>
      </w:r>
      <w:r w:rsidR="00575B0B" w:rsidRPr="00057B8F">
        <w:t>видов твердого топлива (торф, подмосковный уголь, интинский уголь, сланец, хакасский уголь,</w:t>
      </w:r>
      <w:r w:rsidR="00575B0B" w:rsidRPr="00057B8F">
        <w:rPr>
          <w:szCs w:val="17"/>
        </w:rPr>
        <w:t xml:space="preserve"> узбекский уголь, уголь из Силезии). Сжигание миллионов тонн непроектного топлива повлекло за собой постоянную реконструкцию и модернизацию оборудования. В </w:t>
      </w:r>
      <w:r w:rsidR="00575B0B" w:rsidRPr="00057B8F">
        <w:rPr>
          <w:szCs w:val="17"/>
        </w:rPr>
        <w:lastRenderedPageBreak/>
        <w:t>1985 году было закончено строительство газопровода до Смоленской ГРЭС, и основным топливом стал природный газ.</w:t>
      </w:r>
    </w:p>
    <w:p w:rsidR="00AE28AF" w:rsidRPr="00057B8F" w:rsidRDefault="00AE28AF" w:rsidP="00D76D27">
      <w:pPr>
        <w:pStyle w:val="5"/>
      </w:pPr>
      <w:bookmarkStart w:id="730" w:name="_Toc299954715"/>
      <w:bookmarkStart w:id="731" w:name="_Toc303674876"/>
      <w:bookmarkStart w:id="732" w:name="_Toc304478826"/>
      <w:bookmarkStart w:id="733" w:name="_Toc305761517"/>
      <w:bookmarkStart w:id="734" w:name="_Toc320269217"/>
      <w:bookmarkStart w:id="735" w:name="_Toc323282407"/>
      <w:bookmarkStart w:id="736" w:name="_Toc343871861"/>
      <w:r w:rsidRPr="00057B8F">
        <w:t>Смоленская ТЭЦ-2</w:t>
      </w:r>
      <w:bookmarkEnd w:id="730"/>
      <w:bookmarkEnd w:id="731"/>
      <w:bookmarkEnd w:id="732"/>
      <w:bookmarkEnd w:id="733"/>
      <w:bookmarkEnd w:id="734"/>
      <w:bookmarkEnd w:id="735"/>
      <w:bookmarkEnd w:id="736"/>
      <w:r w:rsidRPr="00057B8F">
        <w:t xml:space="preserve"> </w:t>
      </w:r>
    </w:p>
    <w:p w:rsidR="00575B0B" w:rsidRPr="00057B8F" w:rsidRDefault="00AE28AF" w:rsidP="00575B0B">
      <w:pPr>
        <w:pStyle w:val="14"/>
      </w:pPr>
      <w:r w:rsidRPr="00057B8F">
        <w:t>Смоленская ТЭЦ-2 (</w:t>
      </w:r>
      <w:r w:rsidR="00CC2B0A" w:rsidRPr="00057B8F">
        <w:t>275</w:t>
      </w:r>
      <w:r w:rsidR="00575B0B" w:rsidRPr="00057B8F">
        <w:t> МВт, 774 Гкал/час) входит в филиал «Смоленская генерация» ПАО «Квадра». Расположена в г. Смоленс</w:t>
      </w:r>
      <w:r w:rsidR="00CC2B0A" w:rsidRPr="00057B8F">
        <w:t>ке. Введена в эксплуатацию в 1973</w:t>
      </w:r>
      <w:r w:rsidR="00575B0B" w:rsidRPr="00057B8F">
        <w:t> году. Топливо - природный газ, мазут. Крупнейший производитель электроэнергии в Смоленской области и крупнейший поставщик тепла в городе Смоленске. В 2009 году на ТЭЦ завершена реконструкция градирни и выполнен капитальный ремонт дымовой трубы. Для повышения экономичности и надежности работы паровых котлов проводится реконструкция газового оборудования. Теперь на всех режимах котлов автоматически выдерживается оптимальный режим горения.</w:t>
      </w:r>
    </w:p>
    <w:p w:rsidR="00AE28AF" w:rsidRPr="00057B8F" w:rsidRDefault="00AE28AF" w:rsidP="00322C6F">
      <w:pPr>
        <w:pStyle w:val="4"/>
      </w:pPr>
      <w:bookmarkStart w:id="737" w:name="_Toc343871862"/>
      <w:r w:rsidRPr="00057B8F">
        <w:t>Действующие объекты</w:t>
      </w:r>
      <w:bookmarkEnd w:id="737"/>
    </w:p>
    <w:p w:rsidR="00AE28AF" w:rsidRPr="00057B8F" w:rsidRDefault="00AE28AF" w:rsidP="00322C6F">
      <w:pPr>
        <w:pStyle w:val="6"/>
      </w:pPr>
      <w:r w:rsidRPr="00057B8F">
        <w:t>Действующие электростанции мощностью 100 МВт и более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8"/>
        <w:gridCol w:w="2008"/>
        <w:gridCol w:w="628"/>
        <w:gridCol w:w="1681"/>
        <w:gridCol w:w="1715"/>
        <w:gridCol w:w="3101"/>
      </w:tblGrid>
      <w:tr w:rsidR="00057B8F" w:rsidRPr="00057B8F" w:rsidTr="00683163">
        <w:trPr>
          <w:cantSplit/>
          <w:tblHeader/>
        </w:trPr>
        <w:tc>
          <w:tcPr>
            <w:tcW w:w="229" w:type="pct"/>
            <w:shd w:val="clear" w:color="auto" w:fill="auto"/>
          </w:tcPr>
          <w:p w:rsidR="00AE28AF" w:rsidRPr="00057B8F" w:rsidRDefault="00AE28AF" w:rsidP="00322C6F">
            <w:pPr>
              <w:keepNext/>
              <w:keepLines/>
              <w:jc w:val="center"/>
              <w:rPr>
                <w:bCs/>
                <w:sz w:val="20"/>
                <w:szCs w:val="18"/>
              </w:rPr>
            </w:pPr>
            <w:r w:rsidRPr="00057B8F">
              <w:rPr>
                <w:bCs/>
                <w:sz w:val="20"/>
                <w:szCs w:val="18"/>
              </w:rPr>
              <w:t>№</w:t>
            </w:r>
          </w:p>
        </w:tc>
        <w:tc>
          <w:tcPr>
            <w:tcW w:w="1049" w:type="pct"/>
            <w:shd w:val="clear" w:color="auto" w:fill="auto"/>
          </w:tcPr>
          <w:p w:rsidR="00AE28AF" w:rsidRPr="00057B8F" w:rsidRDefault="00AE28AF" w:rsidP="00322C6F">
            <w:pPr>
              <w:keepNext/>
              <w:keepLines/>
              <w:rPr>
                <w:bCs/>
                <w:sz w:val="20"/>
                <w:szCs w:val="18"/>
              </w:rPr>
            </w:pPr>
            <w:r w:rsidRPr="00057B8F">
              <w:rPr>
                <w:bCs/>
                <w:sz w:val="20"/>
                <w:szCs w:val="18"/>
              </w:rPr>
              <w:t>Электростанция</w:t>
            </w:r>
          </w:p>
        </w:tc>
        <w:tc>
          <w:tcPr>
            <w:tcW w:w="328" w:type="pct"/>
            <w:shd w:val="clear" w:color="auto" w:fill="auto"/>
          </w:tcPr>
          <w:p w:rsidR="00AE28AF" w:rsidRPr="00057B8F" w:rsidDel="001140ED" w:rsidRDefault="00AE28AF" w:rsidP="00322C6F">
            <w:pPr>
              <w:keepNext/>
              <w:keepLines/>
              <w:jc w:val="center"/>
              <w:rPr>
                <w:bCs/>
                <w:sz w:val="20"/>
                <w:szCs w:val="18"/>
              </w:rPr>
            </w:pPr>
            <w:r w:rsidRPr="00057B8F">
              <w:rPr>
                <w:bCs/>
                <w:sz w:val="20"/>
                <w:szCs w:val="18"/>
              </w:rPr>
              <w:t>Тип</w:t>
            </w:r>
          </w:p>
        </w:tc>
        <w:tc>
          <w:tcPr>
            <w:tcW w:w="878" w:type="pct"/>
            <w:shd w:val="clear" w:color="auto" w:fill="auto"/>
          </w:tcPr>
          <w:p w:rsidR="00AE28AF" w:rsidRPr="00057B8F" w:rsidRDefault="00AE28AF" w:rsidP="00322C6F">
            <w:pPr>
              <w:keepNext/>
              <w:keepLines/>
              <w:jc w:val="center"/>
              <w:rPr>
                <w:bCs/>
                <w:sz w:val="20"/>
                <w:szCs w:val="18"/>
                <w:lang w:val="en-US"/>
              </w:rPr>
            </w:pPr>
            <w:r w:rsidRPr="00057B8F">
              <w:rPr>
                <w:bCs/>
                <w:sz w:val="20"/>
                <w:szCs w:val="18"/>
              </w:rPr>
              <w:t xml:space="preserve">Установленная </w:t>
            </w:r>
          </w:p>
          <w:p w:rsidR="00AE28AF" w:rsidRPr="00057B8F" w:rsidRDefault="00AE28AF" w:rsidP="00322C6F">
            <w:pPr>
              <w:keepNext/>
              <w:keepLines/>
              <w:jc w:val="center"/>
              <w:rPr>
                <w:bCs/>
                <w:sz w:val="20"/>
                <w:szCs w:val="18"/>
              </w:rPr>
            </w:pPr>
            <w:r w:rsidRPr="00057B8F">
              <w:rPr>
                <w:bCs/>
                <w:sz w:val="20"/>
                <w:szCs w:val="18"/>
              </w:rPr>
              <w:t>мощность, МВт</w:t>
            </w:r>
          </w:p>
        </w:tc>
        <w:tc>
          <w:tcPr>
            <w:tcW w:w="896" w:type="pct"/>
            <w:shd w:val="clear" w:color="auto" w:fill="auto"/>
          </w:tcPr>
          <w:p w:rsidR="00AE28AF" w:rsidRPr="00057B8F" w:rsidRDefault="00AE28AF" w:rsidP="00322C6F">
            <w:pPr>
              <w:keepNext/>
              <w:keepLines/>
              <w:rPr>
                <w:bCs/>
                <w:sz w:val="20"/>
                <w:szCs w:val="18"/>
              </w:rPr>
            </w:pPr>
            <w:r w:rsidRPr="00057B8F">
              <w:rPr>
                <w:bCs/>
                <w:sz w:val="20"/>
                <w:szCs w:val="18"/>
              </w:rPr>
              <w:t>Топливо</w:t>
            </w:r>
          </w:p>
        </w:tc>
        <w:tc>
          <w:tcPr>
            <w:tcW w:w="1620" w:type="pct"/>
            <w:shd w:val="clear" w:color="auto" w:fill="auto"/>
          </w:tcPr>
          <w:p w:rsidR="00AE28AF" w:rsidRPr="00057B8F" w:rsidRDefault="00AE28AF" w:rsidP="00322C6F">
            <w:pPr>
              <w:keepNext/>
              <w:keepLines/>
              <w:rPr>
                <w:bCs/>
                <w:sz w:val="20"/>
                <w:szCs w:val="18"/>
              </w:rPr>
            </w:pPr>
            <w:r w:rsidRPr="00057B8F">
              <w:rPr>
                <w:bCs/>
                <w:sz w:val="20"/>
                <w:szCs w:val="18"/>
              </w:rPr>
              <w:t>Компания</w:t>
            </w:r>
          </w:p>
        </w:tc>
      </w:tr>
      <w:tr w:rsidR="00057B8F" w:rsidRPr="00057B8F" w:rsidTr="00683163">
        <w:trPr>
          <w:cantSplit/>
        </w:trPr>
        <w:tc>
          <w:tcPr>
            <w:tcW w:w="229" w:type="pct"/>
            <w:shd w:val="clear" w:color="auto" w:fill="auto"/>
          </w:tcPr>
          <w:p w:rsidR="00AE28AF" w:rsidRPr="00057B8F" w:rsidRDefault="00AE28AF" w:rsidP="00322C6F">
            <w:pPr>
              <w:keepNext/>
              <w:keepLines/>
              <w:rPr>
                <w:sz w:val="20"/>
                <w:szCs w:val="18"/>
              </w:rPr>
            </w:pPr>
            <w:r w:rsidRPr="00057B8F">
              <w:rPr>
                <w:sz w:val="20"/>
                <w:szCs w:val="18"/>
              </w:rPr>
              <w:t>1.</w:t>
            </w:r>
          </w:p>
        </w:tc>
        <w:tc>
          <w:tcPr>
            <w:tcW w:w="1049" w:type="pct"/>
            <w:shd w:val="clear" w:color="auto" w:fill="auto"/>
          </w:tcPr>
          <w:p w:rsidR="00AE28AF" w:rsidRPr="00057B8F" w:rsidRDefault="00AE28AF" w:rsidP="00322C6F">
            <w:pPr>
              <w:keepNext/>
              <w:keepLines/>
              <w:rPr>
                <w:sz w:val="20"/>
                <w:szCs w:val="18"/>
              </w:rPr>
            </w:pPr>
            <w:r w:rsidRPr="00057B8F">
              <w:rPr>
                <w:sz w:val="20"/>
                <w:szCs w:val="18"/>
              </w:rPr>
              <w:t xml:space="preserve">Смоленская АЭС </w:t>
            </w:r>
          </w:p>
        </w:tc>
        <w:tc>
          <w:tcPr>
            <w:tcW w:w="328" w:type="pct"/>
            <w:shd w:val="clear" w:color="auto" w:fill="auto"/>
          </w:tcPr>
          <w:p w:rsidR="00AE28AF" w:rsidRPr="00057B8F" w:rsidRDefault="00AE28AF" w:rsidP="00322C6F">
            <w:pPr>
              <w:keepNext/>
              <w:keepLines/>
              <w:jc w:val="center"/>
              <w:rPr>
                <w:sz w:val="20"/>
                <w:szCs w:val="18"/>
              </w:rPr>
            </w:pPr>
            <w:r w:rsidRPr="00057B8F">
              <w:rPr>
                <w:sz w:val="20"/>
                <w:szCs w:val="18"/>
              </w:rPr>
              <w:t>АЭС</w:t>
            </w:r>
          </w:p>
        </w:tc>
        <w:tc>
          <w:tcPr>
            <w:tcW w:w="878" w:type="pct"/>
            <w:shd w:val="clear" w:color="auto" w:fill="auto"/>
          </w:tcPr>
          <w:p w:rsidR="00AE28AF" w:rsidRPr="00057B8F" w:rsidRDefault="00AE28AF" w:rsidP="00322C6F">
            <w:pPr>
              <w:keepNext/>
              <w:keepLines/>
              <w:jc w:val="center"/>
              <w:rPr>
                <w:sz w:val="20"/>
                <w:szCs w:val="18"/>
              </w:rPr>
            </w:pPr>
            <w:r w:rsidRPr="00057B8F">
              <w:rPr>
                <w:sz w:val="20"/>
                <w:szCs w:val="18"/>
              </w:rPr>
              <w:t>3000</w:t>
            </w:r>
          </w:p>
        </w:tc>
        <w:tc>
          <w:tcPr>
            <w:tcW w:w="896" w:type="pct"/>
            <w:shd w:val="clear" w:color="auto" w:fill="auto"/>
          </w:tcPr>
          <w:p w:rsidR="00AE28AF" w:rsidRPr="00057B8F" w:rsidRDefault="00AE28AF" w:rsidP="00322C6F">
            <w:pPr>
              <w:keepNext/>
              <w:keepLines/>
              <w:rPr>
                <w:sz w:val="20"/>
                <w:szCs w:val="18"/>
              </w:rPr>
            </w:pPr>
          </w:p>
        </w:tc>
        <w:tc>
          <w:tcPr>
            <w:tcW w:w="1620" w:type="pct"/>
            <w:shd w:val="clear" w:color="auto" w:fill="auto"/>
          </w:tcPr>
          <w:p w:rsidR="00AE28AF" w:rsidRPr="00057B8F" w:rsidRDefault="00AE28AF" w:rsidP="00322C6F">
            <w:pPr>
              <w:keepNext/>
              <w:keepLines/>
              <w:rPr>
                <w:sz w:val="20"/>
                <w:szCs w:val="18"/>
              </w:rPr>
            </w:pPr>
            <w:r w:rsidRPr="00057B8F">
              <w:rPr>
                <w:sz w:val="20"/>
                <w:szCs w:val="18"/>
              </w:rPr>
              <w:t>АО «Концерн</w:t>
            </w:r>
            <w:r w:rsidR="00447C2C" w:rsidRPr="00057B8F">
              <w:rPr>
                <w:sz w:val="20"/>
                <w:szCs w:val="18"/>
              </w:rPr>
              <w:t xml:space="preserve"> </w:t>
            </w:r>
            <w:r w:rsidRPr="00057B8F">
              <w:rPr>
                <w:sz w:val="20"/>
                <w:szCs w:val="18"/>
              </w:rPr>
              <w:t>Росэнергоатом»</w:t>
            </w:r>
          </w:p>
        </w:tc>
      </w:tr>
      <w:tr w:rsidR="00057B8F" w:rsidRPr="00057B8F" w:rsidTr="00683163">
        <w:trPr>
          <w:cantSplit/>
        </w:trPr>
        <w:tc>
          <w:tcPr>
            <w:tcW w:w="229" w:type="pct"/>
            <w:shd w:val="clear" w:color="auto" w:fill="auto"/>
          </w:tcPr>
          <w:p w:rsidR="00AE28AF" w:rsidRPr="00057B8F" w:rsidRDefault="00AE28AF" w:rsidP="00322C6F">
            <w:pPr>
              <w:keepNext/>
              <w:keepLines/>
              <w:rPr>
                <w:sz w:val="20"/>
                <w:szCs w:val="18"/>
              </w:rPr>
            </w:pPr>
            <w:r w:rsidRPr="00057B8F">
              <w:rPr>
                <w:sz w:val="20"/>
                <w:szCs w:val="18"/>
              </w:rPr>
              <w:t>3.</w:t>
            </w:r>
          </w:p>
        </w:tc>
        <w:tc>
          <w:tcPr>
            <w:tcW w:w="1049" w:type="pct"/>
            <w:shd w:val="clear" w:color="auto" w:fill="auto"/>
          </w:tcPr>
          <w:p w:rsidR="00AE28AF" w:rsidRPr="00057B8F" w:rsidRDefault="00AE28AF" w:rsidP="00322C6F">
            <w:pPr>
              <w:keepNext/>
              <w:keepLines/>
              <w:rPr>
                <w:sz w:val="20"/>
                <w:szCs w:val="18"/>
              </w:rPr>
            </w:pPr>
            <w:r w:rsidRPr="00057B8F">
              <w:rPr>
                <w:sz w:val="20"/>
                <w:szCs w:val="18"/>
              </w:rPr>
              <w:t xml:space="preserve">Смоленская ГРЭС </w:t>
            </w:r>
          </w:p>
        </w:tc>
        <w:tc>
          <w:tcPr>
            <w:tcW w:w="328" w:type="pct"/>
            <w:shd w:val="clear" w:color="auto" w:fill="auto"/>
          </w:tcPr>
          <w:p w:rsidR="00AE28AF" w:rsidRPr="00057B8F" w:rsidRDefault="00AE28AF" w:rsidP="00322C6F">
            <w:pPr>
              <w:keepNext/>
              <w:keepLines/>
              <w:jc w:val="center"/>
              <w:rPr>
                <w:sz w:val="20"/>
                <w:szCs w:val="18"/>
              </w:rPr>
            </w:pPr>
            <w:r w:rsidRPr="00057B8F">
              <w:rPr>
                <w:sz w:val="20"/>
                <w:szCs w:val="18"/>
              </w:rPr>
              <w:t>ТЭС</w:t>
            </w:r>
          </w:p>
        </w:tc>
        <w:tc>
          <w:tcPr>
            <w:tcW w:w="878" w:type="pct"/>
            <w:shd w:val="clear" w:color="auto" w:fill="auto"/>
          </w:tcPr>
          <w:p w:rsidR="00AE28AF" w:rsidRPr="00057B8F" w:rsidRDefault="00AE28AF" w:rsidP="00322C6F">
            <w:pPr>
              <w:keepNext/>
              <w:keepLines/>
              <w:jc w:val="center"/>
              <w:rPr>
                <w:sz w:val="20"/>
                <w:szCs w:val="18"/>
              </w:rPr>
            </w:pPr>
            <w:r w:rsidRPr="00057B8F">
              <w:rPr>
                <w:sz w:val="20"/>
                <w:szCs w:val="18"/>
              </w:rPr>
              <w:t>630</w:t>
            </w:r>
          </w:p>
        </w:tc>
        <w:tc>
          <w:tcPr>
            <w:tcW w:w="896" w:type="pct"/>
            <w:shd w:val="clear" w:color="auto" w:fill="auto"/>
          </w:tcPr>
          <w:p w:rsidR="00AE28AF" w:rsidRPr="00057B8F" w:rsidRDefault="00AE28AF" w:rsidP="00322C6F">
            <w:pPr>
              <w:keepNext/>
              <w:keepLines/>
              <w:rPr>
                <w:sz w:val="20"/>
                <w:szCs w:val="18"/>
              </w:rPr>
            </w:pPr>
            <w:r w:rsidRPr="00057B8F">
              <w:rPr>
                <w:sz w:val="20"/>
                <w:szCs w:val="18"/>
              </w:rPr>
              <w:t>Газ, уголь</w:t>
            </w:r>
            <w:r w:rsidR="00575B0B" w:rsidRPr="00057B8F">
              <w:rPr>
                <w:sz w:val="20"/>
                <w:szCs w:val="18"/>
              </w:rPr>
              <w:t>, мазут</w:t>
            </w:r>
          </w:p>
        </w:tc>
        <w:tc>
          <w:tcPr>
            <w:tcW w:w="1620" w:type="pct"/>
            <w:shd w:val="clear" w:color="auto" w:fill="auto"/>
          </w:tcPr>
          <w:p w:rsidR="00AE28AF" w:rsidRPr="00057B8F" w:rsidRDefault="003C605C" w:rsidP="00322C6F">
            <w:pPr>
              <w:keepNext/>
              <w:keepLines/>
              <w:rPr>
                <w:sz w:val="20"/>
                <w:szCs w:val="18"/>
              </w:rPr>
            </w:pPr>
            <w:r w:rsidRPr="00057B8F">
              <w:rPr>
                <w:sz w:val="20"/>
                <w:szCs w:val="18"/>
              </w:rPr>
              <w:t>ПАО «Юнипро»</w:t>
            </w:r>
          </w:p>
        </w:tc>
      </w:tr>
      <w:tr w:rsidR="00057B8F" w:rsidRPr="00057B8F" w:rsidTr="00683163">
        <w:trPr>
          <w:cantSplit/>
        </w:trPr>
        <w:tc>
          <w:tcPr>
            <w:tcW w:w="229" w:type="pct"/>
            <w:shd w:val="clear" w:color="auto" w:fill="auto"/>
          </w:tcPr>
          <w:p w:rsidR="00AE28AF" w:rsidRPr="00057B8F" w:rsidRDefault="00AE28AF" w:rsidP="00322C6F">
            <w:pPr>
              <w:keepNext/>
              <w:keepLines/>
              <w:rPr>
                <w:sz w:val="20"/>
                <w:szCs w:val="18"/>
              </w:rPr>
            </w:pPr>
            <w:r w:rsidRPr="00057B8F">
              <w:rPr>
                <w:sz w:val="20"/>
                <w:szCs w:val="18"/>
              </w:rPr>
              <w:t>4.</w:t>
            </w:r>
          </w:p>
        </w:tc>
        <w:tc>
          <w:tcPr>
            <w:tcW w:w="1049" w:type="pct"/>
            <w:shd w:val="clear" w:color="auto" w:fill="auto"/>
          </w:tcPr>
          <w:p w:rsidR="00AE28AF" w:rsidRPr="00057B8F" w:rsidRDefault="00AE28AF" w:rsidP="00322C6F">
            <w:pPr>
              <w:keepNext/>
              <w:keepLines/>
              <w:rPr>
                <w:sz w:val="20"/>
                <w:szCs w:val="18"/>
              </w:rPr>
            </w:pPr>
            <w:r w:rsidRPr="00057B8F">
              <w:rPr>
                <w:sz w:val="20"/>
                <w:szCs w:val="18"/>
              </w:rPr>
              <w:t xml:space="preserve">Смоленская ТЭЦ-2 </w:t>
            </w:r>
          </w:p>
        </w:tc>
        <w:tc>
          <w:tcPr>
            <w:tcW w:w="328" w:type="pct"/>
            <w:shd w:val="clear" w:color="auto" w:fill="auto"/>
          </w:tcPr>
          <w:p w:rsidR="00AE28AF" w:rsidRPr="00057B8F" w:rsidRDefault="00AE28AF" w:rsidP="00322C6F">
            <w:pPr>
              <w:keepNext/>
              <w:keepLines/>
              <w:jc w:val="center"/>
              <w:rPr>
                <w:sz w:val="20"/>
                <w:szCs w:val="18"/>
              </w:rPr>
            </w:pPr>
            <w:r w:rsidRPr="00057B8F">
              <w:rPr>
                <w:sz w:val="20"/>
                <w:szCs w:val="18"/>
              </w:rPr>
              <w:t>ТЭС</w:t>
            </w:r>
          </w:p>
        </w:tc>
        <w:tc>
          <w:tcPr>
            <w:tcW w:w="878" w:type="pct"/>
            <w:shd w:val="clear" w:color="auto" w:fill="auto"/>
          </w:tcPr>
          <w:p w:rsidR="00AE28AF" w:rsidRPr="00057B8F" w:rsidRDefault="00AE28AF" w:rsidP="00322C6F">
            <w:pPr>
              <w:keepNext/>
              <w:keepLines/>
              <w:jc w:val="center"/>
              <w:rPr>
                <w:sz w:val="20"/>
                <w:szCs w:val="18"/>
              </w:rPr>
            </w:pPr>
            <w:r w:rsidRPr="00057B8F">
              <w:rPr>
                <w:sz w:val="20"/>
                <w:szCs w:val="18"/>
              </w:rPr>
              <w:t>275</w:t>
            </w:r>
          </w:p>
        </w:tc>
        <w:tc>
          <w:tcPr>
            <w:tcW w:w="896" w:type="pct"/>
            <w:shd w:val="clear" w:color="auto" w:fill="auto"/>
          </w:tcPr>
          <w:p w:rsidR="00AE28AF" w:rsidRPr="00057B8F" w:rsidRDefault="00AE28AF" w:rsidP="00322C6F">
            <w:pPr>
              <w:keepNext/>
              <w:keepLines/>
              <w:rPr>
                <w:sz w:val="20"/>
                <w:szCs w:val="18"/>
              </w:rPr>
            </w:pPr>
            <w:r w:rsidRPr="00057B8F">
              <w:rPr>
                <w:sz w:val="20"/>
                <w:szCs w:val="18"/>
              </w:rPr>
              <w:t>Газ, мазут</w:t>
            </w:r>
          </w:p>
        </w:tc>
        <w:tc>
          <w:tcPr>
            <w:tcW w:w="1620" w:type="pct"/>
            <w:shd w:val="clear" w:color="auto" w:fill="auto"/>
          </w:tcPr>
          <w:p w:rsidR="00AE28AF" w:rsidRPr="00057B8F" w:rsidRDefault="00AE266B" w:rsidP="00322C6F">
            <w:pPr>
              <w:keepNext/>
              <w:keepLines/>
              <w:rPr>
                <w:sz w:val="20"/>
                <w:szCs w:val="18"/>
              </w:rPr>
            </w:pPr>
            <w:r w:rsidRPr="00057B8F">
              <w:rPr>
                <w:sz w:val="20"/>
                <w:szCs w:val="18"/>
              </w:rPr>
              <w:t>ПАО «Квадра»</w:t>
            </w:r>
          </w:p>
        </w:tc>
      </w:tr>
      <w:tr w:rsidR="00057B8F" w:rsidRPr="00057B8F" w:rsidTr="00683163">
        <w:trPr>
          <w:cantSplit/>
        </w:trPr>
        <w:tc>
          <w:tcPr>
            <w:tcW w:w="1278" w:type="pct"/>
            <w:gridSpan w:val="2"/>
            <w:shd w:val="clear" w:color="auto" w:fill="auto"/>
          </w:tcPr>
          <w:p w:rsidR="00AE28AF" w:rsidRPr="00057B8F" w:rsidRDefault="00AE28AF" w:rsidP="00322C6F">
            <w:pPr>
              <w:keepNext/>
              <w:keepLines/>
              <w:rPr>
                <w:sz w:val="20"/>
                <w:szCs w:val="18"/>
              </w:rPr>
            </w:pPr>
            <w:r w:rsidRPr="00057B8F">
              <w:rPr>
                <w:sz w:val="20"/>
                <w:szCs w:val="18"/>
              </w:rPr>
              <w:t>Всего</w:t>
            </w:r>
          </w:p>
        </w:tc>
        <w:tc>
          <w:tcPr>
            <w:tcW w:w="328" w:type="pct"/>
            <w:shd w:val="clear" w:color="auto" w:fill="auto"/>
          </w:tcPr>
          <w:p w:rsidR="00AE28AF" w:rsidRPr="00057B8F" w:rsidRDefault="00AE28AF" w:rsidP="00322C6F">
            <w:pPr>
              <w:keepNext/>
              <w:keepLines/>
              <w:jc w:val="center"/>
              <w:rPr>
                <w:sz w:val="20"/>
                <w:szCs w:val="18"/>
              </w:rPr>
            </w:pPr>
          </w:p>
        </w:tc>
        <w:tc>
          <w:tcPr>
            <w:tcW w:w="878" w:type="pct"/>
            <w:shd w:val="clear" w:color="auto" w:fill="auto"/>
          </w:tcPr>
          <w:p w:rsidR="00AE28AF" w:rsidRPr="00057B8F" w:rsidRDefault="00CC2B0A" w:rsidP="00322C6F">
            <w:pPr>
              <w:keepNext/>
              <w:keepLines/>
              <w:jc w:val="center"/>
              <w:rPr>
                <w:sz w:val="20"/>
                <w:szCs w:val="18"/>
              </w:rPr>
            </w:pPr>
            <w:r w:rsidRPr="00057B8F">
              <w:rPr>
                <w:sz w:val="20"/>
                <w:szCs w:val="18"/>
              </w:rPr>
              <w:t>3905</w:t>
            </w:r>
          </w:p>
        </w:tc>
        <w:tc>
          <w:tcPr>
            <w:tcW w:w="896" w:type="pct"/>
            <w:shd w:val="clear" w:color="auto" w:fill="auto"/>
          </w:tcPr>
          <w:p w:rsidR="00AE28AF" w:rsidRPr="00057B8F" w:rsidRDefault="00AE28AF" w:rsidP="00322C6F">
            <w:pPr>
              <w:keepNext/>
              <w:keepLines/>
              <w:rPr>
                <w:sz w:val="20"/>
                <w:szCs w:val="18"/>
              </w:rPr>
            </w:pPr>
          </w:p>
        </w:tc>
        <w:tc>
          <w:tcPr>
            <w:tcW w:w="1620" w:type="pct"/>
            <w:shd w:val="clear" w:color="auto" w:fill="auto"/>
          </w:tcPr>
          <w:p w:rsidR="00AE28AF" w:rsidRPr="00057B8F" w:rsidRDefault="00AE28AF" w:rsidP="00322C6F">
            <w:pPr>
              <w:keepNext/>
              <w:keepLines/>
              <w:rPr>
                <w:sz w:val="20"/>
                <w:szCs w:val="18"/>
              </w:rPr>
            </w:pPr>
          </w:p>
        </w:tc>
      </w:tr>
    </w:tbl>
    <w:p w:rsidR="00BF0147" w:rsidRPr="001E7E8E" w:rsidRDefault="00BF0147" w:rsidP="00BF0147">
      <w:pPr>
        <w:pStyle w:val="6"/>
        <w:rPr>
          <w:color w:val="0070C0"/>
        </w:rPr>
      </w:pPr>
      <w:bookmarkStart w:id="738" w:name="_Toc343871863"/>
      <w:r w:rsidRPr="001E7E8E">
        <w:rPr>
          <w:color w:val="0070C0"/>
        </w:rPr>
        <w:t>Действующие подстанции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7"/>
        <w:gridCol w:w="2651"/>
        <w:gridCol w:w="3308"/>
        <w:gridCol w:w="3195"/>
      </w:tblGrid>
      <w:tr w:rsidR="00057B8F" w:rsidRPr="00057B8F" w:rsidTr="00155554">
        <w:trPr>
          <w:cantSplit/>
          <w:tblHeader/>
        </w:trPr>
        <w:tc>
          <w:tcPr>
            <w:tcW w:w="218" w:type="pct"/>
            <w:shd w:val="clear" w:color="auto" w:fill="auto"/>
            <w:noWrap/>
          </w:tcPr>
          <w:p w:rsidR="00BF0147" w:rsidRPr="00057B8F" w:rsidRDefault="00BF0147" w:rsidP="00BF0147">
            <w:pPr>
              <w:jc w:val="center"/>
              <w:rPr>
                <w:bCs/>
                <w:sz w:val="20"/>
                <w:szCs w:val="18"/>
              </w:rPr>
            </w:pPr>
            <w:r w:rsidRPr="00057B8F">
              <w:rPr>
                <w:bCs/>
                <w:sz w:val="20"/>
                <w:szCs w:val="18"/>
              </w:rPr>
              <w:t>№</w:t>
            </w:r>
          </w:p>
        </w:tc>
        <w:tc>
          <w:tcPr>
            <w:tcW w:w="1385" w:type="pct"/>
            <w:shd w:val="clear" w:color="auto" w:fill="auto"/>
            <w:noWrap/>
          </w:tcPr>
          <w:p w:rsidR="00BF0147" w:rsidRPr="00057B8F" w:rsidRDefault="00BF0147" w:rsidP="00BF0147">
            <w:pPr>
              <w:rPr>
                <w:bCs/>
                <w:sz w:val="20"/>
                <w:szCs w:val="18"/>
              </w:rPr>
            </w:pPr>
            <w:r w:rsidRPr="00057B8F">
              <w:rPr>
                <w:bCs/>
                <w:sz w:val="20"/>
                <w:szCs w:val="18"/>
              </w:rPr>
              <w:t>Наименование подстанции</w:t>
            </w:r>
          </w:p>
        </w:tc>
        <w:tc>
          <w:tcPr>
            <w:tcW w:w="1728" w:type="pct"/>
            <w:shd w:val="clear" w:color="auto" w:fill="auto"/>
            <w:noWrap/>
          </w:tcPr>
          <w:p w:rsidR="00BF0147" w:rsidRPr="00057B8F" w:rsidRDefault="00BF0147" w:rsidP="00BF0147">
            <w:pPr>
              <w:jc w:val="center"/>
              <w:rPr>
                <w:bCs/>
                <w:sz w:val="20"/>
                <w:szCs w:val="18"/>
              </w:rPr>
            </w:pPr>
            <w:r w:rsidRPr="00057B8F">
              <w:rPr>
                <w:bCs/>
                <w:sz w:val="20"/>
                <w:szCs w:val="18"/>
              </w:rPr>
              <w:t>Класс напряжения подстанции, кВ</w:t>
            </w:r>
          </w:p>
        </w:tc>
        <w:tc>
          <w:tcPr>
            <w:tcW w:w="1669" w:type="pct"/>
            <w:shd w:val="clear" w:color="auto" w:fill="auto"/>
            <w:noWrap/>
          </w:tcPr>
          <w:p w:rsidR="00BF0147" w:rsidRPr="00057B8F" w:rsidRDefault="00BF0147" w:rsidP="00BF0147">
            <w:pPr>
              <w:jc w:val="center"/>
              <w:rPr>
                <w:bCs/>
                <w:sz w:val="20"/>
                <w:szCs w:val="18"/>
              </w:rPr>
            </w:pPr>
            <w:r w:rsidRPr="00057B8F">
              <w:rPr>
                <w:bCs/>
                <w:sz w:val="20"/>
                <w:szCs w:val="18"/>
              </w:rPr>
              <w:t>Установленная мощность, МВА</w:t>
            </w:r>
          </w:p>
        </w:tc>
      </w:tr>
      <w:tr w:rsidR="00057B8F" w:rsidRPr="00057B8F" w:rsidTr="00BF0147">
        <w:trPr>
          <w:cantSplit/>
        </w:trPr>
        <w:tc>
          <w:tcPr>
            <w:tcW w:w="218" w:type="pct"/>
            <w:shd w:val="clear" w:color="auto" w:fill="auto"/>
          </w:tcPr>
          <w:p w:rsidR="00BF0147" w:rsidRPr="00057B8F" w:rsidRDefault="00BF0147" w:rsidP="006A1424">
            <w:pPr>
              <w:widowControl w:val="0"/>
              <w:numPr>
                <w:ilvl w:val="0"/>
                <w:numId w:val="81"/>
              </w:numPr>
              <w:rPr>
                <w:iCs/>
                <w:sz w:val="20"/>
                <w:szCs w:val="18"/>
              </w:rPr>
            </w:pPr>
          </w:p>
        </w:tc>
        <w:tc>
          <w:tcPr>
            <w:tcW w:w="1385" w:type="pct"/>
            <w:shd w:val="clear" w:color="auto" w:fill="auto"/>
          </w:tcPr>
          <w:p w:rsidR="00BF0147" w:rsidRPr="00057B8F" w:rsidRDefault="001E7E8E" w:rsidP="001E7E8E">
            <w:pPr>
              <w:rPr>
                <w:sz w:val="20"/>
                <w:szCs w:val="18"/>
              </w:rPr>
            </w:pPr>
            <w:r>
              <w:rPr>
                <w:color w:val="0070C0"/>
                <w:sz w:val="20"/>
                <w:szCs w:val="16"/>
              </w:rPr>
              <w:t xml:space="preserve">ПС 330 кВ </w:t>
            </w:r>
            <w:r w:rsidR="00BF0147" w:rsidRPr="00057B8F">
              <w:rPr>
                <w:sz w:val="20"/>
                <w:szCs w:val="18"/>
              </w:rPr>
              <w:t xml:space="preserve">Рославль </w:t>
            </w:r>
          </w:p>
        </w:tc>
        <w:tc>
          <w:tcPr>
            <w:tcW w:w="1728" w:type="pct"/>
            <w:shd w:val="clear" w:color="auto" w:fill="auto"/>
          </w:tcPr>
          <w:p w:rsidR="00BF0147" w:rsidRPr="00057B8F" w:rsidRDefault="00BF0147" w:rsidP="00BF0147">
            <w:pPr>
              <w:jc w:val="center"/>
              <w:rPr>
                <w:sz w:val="20"/>
                <w:szCs w:val="18"/>
              </w:rPr>
            </w:pPr>
            <w:r w:rsidRPr="00057B8F">
              <w:rPr>
                <w:sz w:val="20"/>
                <w:szCs w:val="18"/>
              </w:rPr>
              <w:t>330</w:t>
            </w:r>
          </w:p>
        </w:tc>
        <w:tc>
          <w:tcPr>
            <w:tcW w:w="1669" w:type="pct"/>
            <w:shd w:val="clear" w:color="auto" w:fill="auto"/>
          </w:tcPr>
          <w:p w:rsidR="00BF0147" w:rsidRPr="00057B8F" w:rsidRDefault="00BF0147" w:rsidP="00BF0147">
            <w:pPr>
              <w:jc w:val="center"/>
              <w:rPr>
                <w:sz w:val="20"/>
                <w:szCs w:val="18"/>
              </w:rPr>
            </w:pPr>
            <w:r w:rsidRPr="00057B8F">
              <w:rPr>
                <w:sz w:val="20"/>
                <w:szCs w:val="18"/>
              </w:rPr>
              <w:t>401,9</w:t>
            </w:r>
          </w:p>
        </w:tc>
      </w:tr>
      <w:tr w:rsidR="00057B8F" w:rsidRPr="00057B8F" w:rsidTr="00BF0147">
        <w:trPr>
          <w:cantSplit/>
        </w:trPr>
        <w:tc>
          <w:tcPr>
            <w:tcW w:w="218" w:type="pct"/>
            <w:shd w:val="clear" w:color="auto" w:fill="auto"/>
          </w:tcPr>
          <w:p w:rsidR="00BF0147" w:rsidRPr="00057B8F" w:rsidRDefault="00BF0147" w:rsidP="006A1424">
            <w:pPr>
              <w:widowControl w:val="0"/>
              <w:numPr>
                <w:ilvl w:val="0"/>
                <w:numId w:val="81"/>
              </w:numPr>
              <w:rPr>
                <w:iCs/>
                <w:sz w:val="20"/>
                <w:szCs w:val="18"/>
              </w:rPr>
            </w:pPr>
          </w:p>
        </w:tc>
        <w:tc>
          <w:tcPr>
            <w:tcW w:w="1385" w:type="pct"/>
            <w:shd w:val="clear" w:color="auto" w:fill="auto"/>
          </w:tcPr>
          <w:p w:rsidR="00BF0147" w:rsidRPr="00057B8F" w:rsidRDefault="001E7E8E" w:rsidP="001E7E8E">
            <w:pPr>
              <w:rPr>
                <w:sz w:val="20"/>
                <w:szCs w:val="18"/>
              </w:rPr>
            </w:pPr>
            <w:r>
              <w:rPr>
                <w:color w:val="0070C0"/>
                <w:sz w:val="20"/>
                <w:szCs w:val="16"/>
              </w:rPr>
              <w:t xml:space="preserve">ПС 330 кВ </w:t>
            </w:r>
            <w:r w:rsidR="00BF0147" w:rsidRPr="00057B8F">
              <w:rPr>
                <w:sz w:val="20"/>
                <w:szCs w:val="18"/>
              </w:rPr>
              <w:t xml:space="preserve">Талашкино </w:t>
            </w:r>
          </w:p>
        </w:tc>
        <w:tc>
          <w:tcPr>
            <w:tcW w:w="1728" w:type="pct"/>
            <w:shd w:val="clear" w:color="auto" w:fill="auto"/>
          </w:tcPr>
          <w:p w:rsidR="00BF0147" w:rsidRPr="00057B8F" w:rsidRDefault="00BF0147" w:rsidP="00BF0147">
            <w:pPr>
              <w:jc w:val="center"/>
              <w:rPr>
                <w:sz w:val="20"/>
                <w:szCs w:val="18"/>
              </w:rPr>
            </w:pPr>
            <w:r w:rsidRPr="00057B8F">
              <w:rPr>
                <w:sz w:val="20"/>
                <w:szCs w:val="18"/>
              </w:rPr>
              <w:t>330</w:t>
            </w:r>
          </w:p>
        </w:tc>
        <w:tc>
          <w:tcPr>
            <w:tcW w:w="1669" w:type="pct"/>
            <w:shd w:val="clear" w:color="auto" w:fill="auto"/>
          </w:tcPr>
          <w:p w:rsidR="00BF0147" w:rsidRPr="00057B8F" w:rsidRDefault="00BF0147" w:rsidP="00BF0147">
            <w:pPr>
              <w:jc w:val="center"/>
              <w:rPr>
                <w:sz w:val="20"/>
                <w:szCs w:val="18"/>
              </w:rPr>
            </w:pPr>
            <w:r w:rsidRPr="00057B8F">
              <w:rPr>
                <w:sz w:val="20"/>
                <w:szCs w:val="18"/>
              </w:rPr>
              <w:t>741,3</w:t>
            </w:r>
          </w:p>
        </w:tc>
      </w:tr>
      <w:tr w:rsidR="00057B8F" w:rsidRPr="00057B8F" w:rsidTr="00BF0147">
        <w:trPr>
          <w:cantSplit/>
        </w:trPr>
        <w:tc>
          <w:tcPr>
            <w:tcW w:w="218" w:type="pct"/>
            <w:shd w:val="clear" w:color="auto" w:fill="auto"/>
          </w:tcPr>
          <w:p w:rsidR="00BF0147" w:rsidRPr="00057B8F" w:rsidRDefault="00BF0147" w:rsidP="006A1424">
            <w:pPr>
              <w:widowControl w:val="0"/>
              <w:numPr>
                <w:ilvl w:val="0"/>
                <w:numId w:val="81"/>
              </w:numPr>
              <w:rPr>
                <w:iCs/>
                <w:sz w:val="20"/>
                <w:szCs w:val="18"/>
              </w:rPr>
            </w:pPr>
          </w:p>
        </w:tc>
        <w:tc>
          <w:tcPr>
            <w:tcW w:w="1385" w:type="pct"/>
            <w:shd w:val="clear" w:color="auto" w:fill="auto"/>
          </w:tcPr>
          <w:p w:rsidR="00BF0147" w:rsidRPr="00057B8F" w:rsidRDefault="001E7E8E" w:rsidP="00BF0147">
            <w:pPr>
              <w:rPr>
                <w:sz w:val="20"/>
                <w:szCs w:val="18"/>
              </w:rPr>
            </w:pPr>
            <w:r>
              <w:rPr>
                <w:color w:val="0070C0"/>
                <w:sz w:val="20"/>
                <w:szCs w:val="16"/>
              </w:rPr>
              <w:t xml:space="preserve">ПС 220 кВ </w:t>
            </w:r>
            <w:r w:rsidR="00BF0147" w:rsidRPr="00057B8F">
              <w:rPr>
                <w:sz w:val="20"/>
                <w:szCs w:val="18"/>
              </w:rPr>
              <w:t>Восток</w:t>
            </w:r>
          </w:p>
        </w:tc>
        <w:tc>
          <w:tcPr>
            <w:tcW w:w="1728" w:type="pct"/>
            <w:shd w:val="clear" w:color="auto" w:fill="auto"/>
          </w:tcPr>
          <w:p w:rsidR="00BF0147" w:rsidRPr="00057B8F" w:rsidRDefault="00BF0147" w:rsidP="00BF0147">
            <w:pPr>
              <w:jc w:val="center"/>
              <w:rPr>
                <w:sz w:val="20"/>
                <w:szCs w:val="18"/>
              </w:rPr>
            </w:pPr>
            <w:r w:rsidRPr="00057B8F">
              <w:rPr>
                <w:sz w:val="20"/>
                <w:szCs w:val="18"/>
              </w:rPr>
              <w:t>220</w:t>
            </w:r>
          </w:p>
        </w:tc>
        <w:tc>
          <w:tcPr>
            <w:tcW w:w="1669" w:type="pct"/>
            <w:shd w:val="clear" w:color="auto" w:fill="auto"/>
          </w:tcPr>
          <w:p w:rsidR="00BF0147" w:rsidRPr="00057B8F" w:rsidRDefault="00BF0147" w:rsidP="00BF0147">
            <w:pPr>
              <w:jc w:val="center"/>
              <w:rPr>
                <w:sz w:val="20"/>
                <w:szCs w:val="18"/>
              </w:rPr>
            </w:pPr>
            <w:r w:rsidRPr="00057B8F">
              <w:rPr>
                <w:sz w:val="20"/>
                <w:szCs w:val="18"/>
              </w:rPr>
              <w:t>252,1</w:t>
            </w:r>
          </w:p>
        </w:tc>
      </w:tr>
      <w:tr w:rsidR="00057B8F" w:rsidRPr="00057B8F" w:rsidTr="00BF0147">
        <w:trPr>
          <w:cantSplit/>
        </w:trPr>
        <w:tc>
          <w:tcPr>
            <w:tcW w:w="218" w:type="pct"/>
            <w:shd w:val="clear" w:color="auto" w:fill="auto"/>
          </w:tcPr>
          <w:p w:rsidR="00BF0147" w:rsidRPr="00057B8F" w:rsidRDefault="00BF0147" w:rsidP="006A1424">
            <w:pPr>
              <w:widowControl w:val="0"/>
              <w:numPr>
                <w:ilvl w:val="0"/>
                <w:numId w:val="81"/>
              </w:numPr>
              <w:rPr>
                <w:iCs/>
                <w:sz w:val="20"/>
                <w:szCs w:val="18"/>
              </w:rPr>
            </w:pPr>
          </w:p>
        </w:tc>
        <w:tc>
          <w:tcPr>
            <w:tcW w:w="1385" w:type="pct"/>
            <w:shd w:val="clear" w:color="auto" w:fill="auto"/>
          </w:tcPr>
          <w:p w:rsidR="00BF0147" w:rsidRPr="00057B8F" w:rsidRDefault="001E7E8E" w:rsidP="00BF0147">
            <w:pPr>
              <w:rPr>
                <w:sz w:val="20"/>
                <w:szCs w:val="18"/>
              </w:rPr>
            </w:pPr>
            <w:r>
              <w:rPr>
                <w:color w:val="0070C0"/>
                <w:sz w:val="20"/>
                <w:szCs w:val="16"/>
              </w:rPr>
              <w:t xml:space="preserve">ПС 220 кВ </w:t>
            </w:r>
            <w:r w:rsidR="00BF0147" w:rsidRPr="00057B8F">
              <w:rPr>
                <w:sz w:val="20"/>
                <w:szCs w:val="18"/>
              </w:rPr>
              <w:t>Компрессорная</w:t>
            </w:r>
          </w:p>
        </w:tc>
        <w:tc>
          <w:tcPr>
            <w:tcW w:w="1728" w:type="pct"/>
            <w:shd w:val="clear" w:color="auto" w:fill="auto"/>
          </w:tcPr>
          <w:p w:rsidR="00BF0147" w:rsidRPr="00057B8F" w:rsidRDefault="00BF0147" w:rsidP="00BF0147">
            <w:pPr>
              <w:jc w:val="center"/>
              <w:rPr>
                <w:sz w:val="20"/>
                <w:szCs w:val="18"/>
              </w:rPr>
            </w:pPr>
            <w:r w:rsidRPr="00057B8F">
              <w:rPr>
                <w:sz w:val="20"/>
                <w:szCs w:val="18"/>
              </w:rPr>
              <w:t>220</w:t>
            </w:r>
          </w:p>
        </w:tc>
        <w:tc>
          <w:tcPr>
            <w:tcW w:w="1669" w:type="pct"/>
            <w:shd w:val="clear" w:color="auto" w:fill="auto"/>
          </w:tcPr>
          <w:p w:rsidR="00BF0147" w:rsidRPr="00057B8F" w:rsidRDefault="00BF0147" w:rsidP="00BF0147">
            <w:pPr>
              <w:jc w:val="center"/>
              <w:rPr>
                <w:sz w:val="20"/>
                <w:szCs w:val="18"/>
              </w:rPr>
            </w:pPr>
            <w:r w:rsidRPr="00057B8F">
              <w:rPr>
                <w:sz w:val="20"/>
                <w:szCs w:val="18"/>
              </w:rPr>
              <w:t>427,4</w:t>
            </w:r>
          </w:p>
        </w:tc>
      </w:tr>
      <w:tr w:rsidR="00057B8F" w:rsidRPr="00057B8F" w:rsidTr="00BF0147">
        <w:trPr>
          <w:cantSplit/>
        </w:trPr>
        <w:tc>
          <w:tcPr>
            <w:tcW w:w="218" w:type="pct"/>
            <w:shd w:val="clear" w:color="auto" w:fill="auto"/>
          </w:tcPr>
          <w:p w:rsidR="00BF0147" w:rsidRPr="00057B8F" w:rsidRDefault="00BF0147" w:rsidP="006A1424">
            <w:pPr>
              <w:widowControl w:val="0"/>
              <w:numPr>
                <w:ilvl w:val="0"/>
                <w:numId w:val="81"/>
              </w:numPr>
              <w:rPr>
                <w:iCs/>
                <w:sz w:val="20"/>
                <w:szCs w:val="18"/>
              </w:rPr>
            </w:pPr>
          </w:p>
        </w:tc>
        <w:tc>
          <w:tcPr>
            <w:tcW w:w="1385" w:type="pct"/>
            <w:shd w:val="clear" w:color="auto" w:fill="auto"/>
          </w:tcPr>
          <w:p w:rsidR="00BF0147" w:rsidRPr="00057B8F" w:rsidRDefault="001E7E8E" w:rsidP="00BF0147">
            <w:pPr>
              <w:rPr>
                <w:sz w:val="20"/>
                <w:szCs w:val="18"/>
              </w:rPr>
            </w:pPr>
            <w:r>
              <w:rPr>
                <w:color w:val="0070C0"/>
                <w:sz w:val="20"/>
                <w:szCs w:val="16"/>
              </w:rPr>
              <w:t xml:space="preserve">ПС 220 кВ </w:t>
            </w:r>
            <w:r w:rsidR="00BF0147" w:rsidRPr="00057B8F">
              <w:rPr>
                <w:sz w:val="20"/>
                <w:szCs w:val="18"/>
              </w:rPr>
              <w:t>Литейная</w:t>
            </w:r>
          </w:p>
        </w:tc>
        <w:tc>
          <w:tcPr>
            <w:tcW w:w="1728" w:type="pct"/>
            <w:shd w:val="clear" w:color="auto" w:fill="auto"/>
          </w:tcPr>
          <w:p w:rsidR="00BF0147" w:rsidRPr="00057B8F" w:rsidRDefault="00BF0147" w:rsidP="00BF0147">
            <w:pPr>
              <w:jc w:val="center"/>
              <w:rPr>
                <w:sz w:val="20"/>
                <w:szCs w:val="18"/>
              </w:rPr>
            </w:pPr>
            <w:r w:rsidRPr="00057B8F">
              <w:rPr>
                <w:sz w:val="20"/>
                <w:szCs w:val="18"/>
              </w:rPr>
              <w:t>220</w:t>
            </w:r>
          </w:p>
        </w:tc>
        <w:tc>
          <w:tcPr>
            <w:tcW w:w="1669" w:type="pct"/>
            <w:shd w:val="clear" w:color="auto" w:fill="auto"/>
          </w:tcPr>
          <w:p w:rsidR="00BF0147" w:rsidRPr="00057B8F" w:rsidRDefault="00BF0147" w:rsidP="00BF0147">
            <w:pPr>
              <w:jc w:val="center"/>
              <w:rPr>
                <w:sz w:val="20"/>
                <w:szCs w:val="18"/>
              </w:rPr>
            </w:pPr>
            <w:r w:rsidRPr="00057B8F">
              <w:rPr>
                <w:sz w:val="20"/>
                <w:szCs w:val="18"/>
              </w:rPr>
              <w:t>401,7</w:t>
            </w:r>
          </w:p>
        </w:tc>
      </w:tr>
      <w:tr w:rsidR="00057B8F" w:rsidRPr="00057B8F" w:rsidTr="00BF0147">
        <w:trPr>
          <w:cantSplit/>
        </w:trPr>
        <w:tc>
          <w:tcPr>
            <w:tcW w:w="218" w:type="pct"/>
            <w:shd w:val="clear" w:color="auto" w:fill="auto"/>
          </w:tcPr>
          <w:p w:rsidR="00BF0147" w:rsidRPr="00057B8F" w:rsidRDefault="00BF0147" w:rsidP="006A1424">
            <w:pPr>
              <w:widowControl w:val="0"/>
              <w:numPr>
                <w:ilvl w:val="0"/>
                <w:numId w:val="81"/>
              </w:numPr>
              <w:rPr>
                <w:iCs/>
                <w:sz w:val="20"/>
                <w:szCs w:val="18"/>
              </w:rPr>
            </w:pPr>
          </w:p>
        </w:tc>
        <w:tc>
          <w:tcPr>
            <w:tcW w:w="1385" w:type="pct"/>
            <w:shd w:val="clear" w:color="auto" w:fill="auto"/>
          </w:tcPr>
          <w:p w:rsidR="00BF0147" w:rsidRPr="00057B8F" w:rsidRDefault="001E7E8E" w:rsidP="00BF0147">
            <w:pPr>
              <w:rPr>
                <w:sz w:val="20"/>
                <w:szCs w:val="18"/>
              </w:rPr>
            </w:pPr>
            <w:r>
              <w:rPr>
                <w:color w:val="0070C0"/>
                <w:sz w:val="20"/>
                <w:szCs w:val="16"/>
              </w:rPr>
              <w:t xml:space="preserve">ПС 220 кВ </w:t>
            </w:r>
            <w:r w:rsidR="00BF0147" w:rsidRPr="00057B8F">
              <w:rPr>
                <w:sz w:val="20"/>
                <w:szCs w:val="18"/>
              </w:rPr>
              <w:t>Смоленск-1</w:t>
            </w:r>
          </w:p>
        </w:tc>
        <w:tc>
          <w:tcPr>
            <w:tcW w:w="1728" w:type="pct"/>
            <w:shd w:val="clear" w:color="auto" w:fill="auto"/>
          </w:tcPr>
          <w:p w:rsidR="00BF0147" w:rsidRPr="00057B8F" w:rsidRDefault="00BF0147" w:rsidP="00BF0147">
            <w:pPr>
              <w:jc w:val="center"/>
              <w:rPr>
                <w:sz w:val="20"/>
                <w:szCs w:val="18"/>
              </w:rPr>
            </w:pPr>
            <w:r w:rsidRPr="00057B8F">
              <w:rPr>
                <w:sz w:val="20"/>
                <w:szCs w:val="18"/>
              </w:rPr>
              <w:t>220</w:t>
            </w:r>
          </w:p>
        </w:tc>
        <w:tc>
          <w:tcPr>
            <w:tcW w:w="1669" w:type="pct"/>
            <w:shd w:val="clear" w:color="auto" w:fill="auto"/>
          </w:tcPr>
          <w:p w:rsidR="00BF0147" w:rsidRPr="00057B8F" w:rsidRDefault="00BF0147" w:rsidP="00BF0147">
            <w:pPr>
              <w:jc w:val="center"/>
              <w:rPr>
                <w:sz w:val="20"/>
                <w:szCs w:val="18"/>
              </w:rPr>
            </w:pPr>
            <w:r w:rsidRPr="00057B8F">
              <w:rPr>
                <w:sz w:val="20"/>
                <w:szCs w:val="18"/>
              </w:rPr>
              <w:t>206,1</w:t>
            </w:r>
          </w:p>
        </w:tc>
      </w:tr>
      <w:tr w:rsidR="00057B8F" w:rsidRPr="00057B8F" w:rsidTr="00BF0147">
        <w:trPr>
          <w:cantSplit/>
        </w:trPr>
        <w:tc>
          <w:tcPr>
            <w:tcW w:w="1603" w:type="pct"/>
            <w:gridSpan w:val="2"/>
            <w:shd w:val="clear" w:color="auto" w:fill="auto"/>
          </w:tcPr>
          <w:p w:rsidR="00BF0147" w:rsidRPr="00057B8F" w:rsidRDefault="00BF0147" w:rsidP="00BF0147">
            <w:pPr>
              <w:rPr>
                <w:sz w:val="20"/>
                <w:szCs w:val="18"/>
              </w:rPr>
            </w:pPr>
            <w:r w:rsidRPr="00057B8F">
              <w:rPr>
                <w:sz w:val="20"/>
                <w:szCs w:val="18"/>
              </w:rPr>
              <w:t>Всего</w:t>
            </w:r>
          </w:p>
        </w:tc>
        <w:tc>
          <w:tcPr>
            <w:tcW w:w="1728" w:type="pct"/>
            <w:shd w:val="clear" w:color="auto" w:fill="auto"/>
          </w:tcPr>
          <w:p w:rsidR="00BF0147" w:rsidRPr="00057B8F" w:rsidRDefault="00BF0147" w:rsidP="00BF0147">
            <w:pPr>
              <w:jc w:val="center"/>
              <w:rPr>
                <w:sz w:val="20"/>
                <w:szCs w:val="18"/>
              </w:rPr>
            </w:pPr>
          </w:p>
        </w:tc>
        <w:tc>
          <w:tcPr>
            <w:tcW w:w="1669" w:type="pct"/>
            <w:shd w:val="clear" w:color="auto" w:fill="auto"/>
          </w:tcPr>
          <w:p w:rsidR="00BF0147" w:rsidRPr="00057B8F" w:rsidRDefault="00BF0147" w:rsidP="00BF0147">
            <w:pPr>
              <w:jc w:val="center"/>
              <w:rPr>
                <w:sz w:val="20"/>
                <w:szCs w:val="18"/>
              </w:rPr>
            </w:pPr>
            <w:r w:rsidRPr="00057B8F">
              <w:rPr>
                <w:sz w:val="20"/>
                <w:szCs w:val="18"/>
              </w:rPr>
              <w:t>2430,5</w:t>
            </w:r>
          </w:p>
        </w:tc>
      </w:tr>
    </w:tbl>
    <w:p w:rsidR="00BF0147" w:rsidRPr="00057B8F" w:rsidRDefault="00BF0147" w:rsidP="00BF0147">
      <w:pPr>
        <w:pStyle w:val="6"/>
      </w:pPr>
      <w:r w:rsidRPr="00057B8F">
        <w:t>Действующие линии электропередачи напряжением 220 кВ и выше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4339"/>
        <w:gridCol w:w="2953"/>
        <w:gridCol w:w="1872"/>
      </w:tblGrid>
      <w:tr w:rsidR="00057B8F" w:rsidRPr="00057B8F" w:rsidTr="00BF0147">
        <w:trPr>
          <w:cantSplit/>
          <w:tblHeader/>
        </w:trPr>
        <w:tc>
          <w:tcPr>
            <w:tcW w:w="0" w:type="auto"/>
            <w:shd w:val="clear" w:color="auto" w:fill="auto"/>
            <w:noWrap/>
          </w:tcPr>
          <w:p w:rsidR="00BF0147" w:rsidRPr="00057B8F" w:rsidRDefault="00BF0147" w:rsidP="00BF0147">
            <w:pPr>
              <w:keepNext/>
              <w:keepLines/>
              <w:jc w:val="center"/>
              <w:rPr>
                <w:bCs/>
                <w:sz w:val="20"/>
                <w:szCs w:val="16"/>
              </w:rPr>
            </w:pPr>
            <w:r w:rsidRPr="00057B8F">
              <w:rPr>
                <w:bCs/>
                <w:sz w:val="20"/>
                <w:szCs w:val="16"/>
              </w:rPr>
              <w:t>№</w:t>
            </w:r>
          </w:p>
        </w:tc>
        <w:tc>
          <w:tcPr>
            <w:tcW w:w="0" w:type="auto"/>
            <w:shd w:val="clear" w:color="auto" w:fill="auto"/>
            <w:noWrap/>
          </w:tcPr>
          <w:p w:rsidR="00BF0147" w:rsidRPr="00057B8F" w:rsidRDefault="00BF0147" w:rsidP="00BF0147">
            <w:pPr>
              <w:keepNext/>
              <w:keepLines/>
              <w:rPr>
                <w:bCs/>
                <w:sz w:val="20"/>
                <w:szCs w:val="16"/>
              </w:rPr>
            </w:pPr>
            <w:r w:rsidRPr="00057B8F">
              <w:rPr>
                <w:bCs/>
                <w:sz w:val="20"/>
                <w:szCs w:val="16"/>
              </w:rPr>
              <w:t>Наименование линии электропередачи</w:t>
            </w:r>
          </w:p>
        </w:tc>
        <w:tc>
          <w:tcPr>
            <w:tcW w:w="0" w:type="auto"/>
            <w:shd w:val="clear" w:color="auto" w:fill="auto"/>
            <w:noWrap/>
          </w:tcPr>
          <w:p w:rsidR="00BF0147" w:rsidRPr="00057B8F" w:rsidRDefault="00BF0147" w:rsidP="00BF0147">
            <w:pPr>
              <w:keepNext/>
              <w:keepLines/>
              <w:rPr>
                <w:bCs/>
                <w:sz w:val="20"/>
                <w:szCs w:val="16"/>
              </w:rPr>
            </w:pPr>
            <w:r w:rsidRPr="00057B8F">
              <w:rPr>
                <w:bCs/>
                <w:sz w:val="20"/>
                <w:szCs w:val="16"/>
              </w:rPr>
              <w:t>Местоположение</w:t>
            </w:r>
          </w:p>
        </w:tc>
        <w:tc>
          <w:tcPr>
            <w:tcW w:w="0" w:type="auto"/>
            <w:shd w:val="clear" w:color="auto" w:fill="auto"/>
            <w:noWrap/>
          </w:tcPr>
          <w:p w:rsidR="00BF0147" w:rsidRPr="00057B8F" w:rsidRDefault="00BF0147" w:rsidP="00BF0147">
            <w:pPr>
              <w:keepNext/>
              <w:keepLines/>
              <w:jc w:val="center"/>
              <w:rPr>
                <w:bCs/>
                <w:sz w:val="20"/>
                <w:szCs w:val="16"/>
              </w:rPr>
            </w:pPr>
            <w:r w:rsidRPr="00057B8F">
              <w:rPr>
                <w:bCs/>
                <w:sz w:val="20"/>
                <w:szCs w:val="16"/>
              </w:rPr>
              <w:t>Протяженность, км</w:t>
            </w:r>
          </w:p>
        </w:tc>
      </w:tr>
      <w:tr w:rsidR="00057B8F" w:rsidRPr="00057B8F" w:rsidTr="00FB0351">
        <w:trPr>
          <w:cantSplit/>
        </w:trPr>
        <w:tc>
          <w:tcPr>
            <w:tcW w:w="0" w:type="auto"/>
            <w:shd w:val="clear" w:color="auto" w:fill="auto"/>
          </w:tcPr>
          <w:p w:rsidR="00450BF0" w:rsidRPr="00057B8F" w:rsidRDefault="00450BF0" w:rsidP="00FB0351">
            <w:pPr>
              <w:numPr>
                <w:ilvl w:val="0"/>
                <w:numId w:val="82"/>
              </w:numPr>
              <w:rPr>
                <w:sz w:val="20"/>
                <w:szCs w:val="16"/>
              </w:rPr>
            </w:pPr>
          </w:p>
        </w:tc>
        <w:tc>
          <w:tcPr>
            <w:tcW w:w="0" w:type="auto"/>
            <w:shd w:val="clear" w:color="auto" w:fill="auto"/>
          </w:tcPr>
          <w:p w:rsidR="00450BF0" w:rsidRPr="00057B8F" w:rsidRDefault="00450BF0" w:rsidP="00FB0351">
            <w:pPr>
              <w:rPr>
                <w:sz w:val="20"/>
                <w:szCs w:val="16"/>
              </w:rPr>
            </w:pPr>
            <w:r w:rsidRPr="00057B8F">
              <w:rPr>
                <w:sz w:val="20"/>
                <w:szCs w:val="16"/>
              </w:rPr>
              <w:t>ВЛ 750 кВ Смоленская АЭС - Белорусская</w:t>
            </w:r>
          </w:p>
        </w:tc>
        <w:tc>
          <w:tcPr>
            <w:tcW w:w="0" w:type="auto"/>
            <w:shd w:val="clear" w:color="auto" w:fill="auto"/>
          </w:tcPr>
          <w:p w:rsidR="00450BF0" w:rsidRPr="00057B8F" w:rsidRDefault="00450BF0" w:rsidP="00FB0351">
            <w:pPr>
              <w:rPr>
                <w:sz w:val="20"/>
                <w:szCs w:val="16"/>
              </w:rPr>
            </w:pPr>
            <w:r w:rsidRPr="00057B8F">
              <w:rPr>
                <w:sz w:val="20"/>
                <w:szCs w:val="16"/>
              </w:rPr>
              <w:t>Смоленская область, Республика Беларусь</w:t>
            </w:r>
          </w:p>
        </w:tc>
        <w:tc>
          <w:tcPr>
            <w:tcW w:w="0" w:type="auto"/>
            <w:shd w:val="clear" w:color="auto" w:fill="auto"/>
          </w:tcPr>
          <w:p w:rsidR="00450BF0" w:rsidRPr="00057B8F" w:rsidRDefault="00450BF0" w:rsidP="00FB0351">
            <w:pPr>
              <w:jc w:val="center"/>
              <w:rPr>
                <w:sz w:val="20"/>
                <w:szCs w:val="16"/>
              </w:rPr>
            </w:pPr>
            <w:r w:rsidRPr="00057B8F">
              <w:rPr>
                <w:sz w:val="20"/>
                <w:szCs w:val="16"/>
              </w:rPr>
              <w:t>108,98</w:t>
            </w:r>
          </w:p>
        </w:tc>
      </w:tr>
      <w:tr w:rsidR="00057B8F" w:rsidRPr="00057B8F" w:rsidTr="00BF0147">
        <w:trPr>
          <w:cantSplit/>
        </w:trPr>
        <w:tc>
          <w:tcPr>
            <w:tcW w:w="0" w:type="auto"/>
            <w:shd w:val="clear" w:color="auto" w:fill="auto"/>
          </w:tcPr>
          <w:p w:rsidR="00BF0147" w:rsidRPr="00057B8F" w:rsidRDefault="00BF0147" w:rsidP="006A1424">
            <w:pPr>
              <w:numPr>
                <w:ilvl w:val="0"/>
                <w:numId w:val="82"/>
              </w:numPr>
              <w:rPr>
                <w:sz w:val="20"/>
                <w:szCs w:val="16"/>
              </w:rPr>
            </w:pPr>
          </w:p>
        </w:tc>
        <w:tc>
          <w:tcPr>
            <w:tcW w:w="0" w:type="auto"/>
            <w:shd w:val="clear" w:color="auto" w:fill="auto"/>
          </w:tcPr>
          <w:p w:rsidR="00BF0147" w:rsidRPr="00057B8F" w:rsidRDefault="00BF0147" w:rsidP="00BF0147">
            <w:pPr>
              <w:rPr>
                <w:sz w:val="20"/>
                <w:szCs w:val="16"/>
              </w:rPr>
            </w:pPr>
            <w:r w:rsidRPr="00057B8F">
              <w:rPr>
                <w:sz w:val="20"/>
                <w:szCs w:val="16"/>
              </w:rPr>
              <w:t>ВЛ 750 кВ Смоленская АЭС - Новобрянская</w:t>
            </w:r>
          </w:p>
        </w:tc>
        <w:tc>
          <w:tcPr>
            <w:tcW w:w="0" w:type="auto"/>
            <w:shd w:val="clear" w:color="auto" w:fill="auto"/>
          </w:tcPr>
          <w:p w:rsidR="00BF0147" w:rsidRPr="00057B8F" w:rsidRDefault="00BF0147" w:rsidP="00BF0147">
            <w:pPr>
              <w:rPr>
                <w:sz w:val="20"/>
                <w:szCs w:val="16"/>
              </w:rPr>
            </w:pPr>
            <w:r w:rsidRPr="00057B8F">
              <w:rPr>
                <w:sz w:val="20"/>
                <w:szCs w:val="16"/>
              </w:rPr>
              <w:t>Брянская область, Смоленская область</w:t>
            </w:r>
          </w:p>
        </w:tc>
        <w:tc>
          <w:tcPr>
            <w:tcW w:w="0" w:type="auto"/>
            <w:shd w:val="clear" w:color="auto" w:fill="auto"/>
          </w:tcPr>
          <w:p w:rsidR="00BF0147" w:rsidRPr="00057B8F" w:rsidRDefault="00BF0147" w:rsidP="00BF0147">
            <w:pPr>
              <w:jc w:val="center"/>
              <w:rPr>
                <w:sz w:val="20"/>
                <w:szCs w:val="16"/>
              </w:rPr>
            </w:pPr>
            <w:r w:rsidRPr="00057B8F">
              <w:rPr>
                <w:sz w:val="20"/>
                <w:szCs w:val="16"/>
              </w:rPr>
              <w:t>131,84</w:t>
            </w:r>
          </w:p>
        </w:tc>
      </w:tr>
      <w:tr w:rsidR="00057B8F" w:rsidRPr="00057B8F" w:rsidTr="00BF0147">
        <w:trPr>
          <w:cantSplit/>
        </w:trPr>
        <w:tc>
          <w:tcPr>
            <w:tcW w:w="0" w:type="auto"/>
            <w:shd w:val="clear" w:color="auto" w:fill="auto"/>
          </w:tcPr>
          <w:p w:rsidR="00BF0147" w:rsidRPr="00057B8F" w:rsidRDefault="00BF0147" w:rsidP="006A1424">
            <w:pPr>
              <w:numPr>
                <w:ilvl w:val="0"/>
                <w:numId w:val="82"/>
              </w:numPr>
              <w:rPr>
                <w:sz w:val="20"/>
                <w:szCs w:val="16"/>
              </w:rPr>
            </w:pPr>
          </w:p>
        </w:tc>
        <w:tc>
          <w:tcPr>
            <w:tcW w:w="0" w:type="auto"/>
            <w:shd w:val="clear" w:color="auto" w:fill="auto"/>
          </w:tcPr>
          <w:p w:rsidR="00BF0147" w:rsidRPr="00057B8F" w:rsidRDefault="00BF0147" w:rsidP="00BF0147">
            <w:pPr>
              <w:rPr>
                <w:sz w:val="20"/>
                <w:szCs w:val="16"/>
              </w:rPr>
            </w:pPr>
            <w:r w:rsidRPr="00057B8F">
              <w:rPr>
                <w:sz w:val="20"/>
                <w:szCs w:val="16"/>
              </w:rPr>
              <w:t>ВЛ 500 кВ Смоленская АЭС - Калужская</w:t>
            </w:r>
          </w:p>
        </w:tc>
        <w:tc>
          <w:tcPr>
            <w:tcW w:w="0" w:type="auto"/>
            <w:shd w:val="clear" w:color="auto" w:fill="auto"/>
          </w:tcPr>
          <w:p w:rsidR="00BF0147" w:rsidRPr="00057B8F" w:rsidRDefault="00BF0147" w:rsidP="00BF0147">
            <w:pPr>
              <w:rPr>
                <w:sz w:val="20"/>
                <w:szCs w:val="16"/>
              </w:rPr>
            </w:pPr>
            <w:r w:rsidRPr="00057B8F">
              <w:rPr>
                <w:sz w:val="20"/>
                <w:szCs w:val="16"/>
              </w:rPr>
              <w:t>Калужская область, Смоленская область</w:t>
            </w:r>
          </w:p>
        </w:tc>
        <w:tc>
          <w:tcPr>
            <w:tcW w:w="0" w:type="auto"/>
            <w:shd w:val="clear" w:color="auto" w:fill="auto"/>
          </w:tcPr>
          <w:p w:rsidR="00BF0147" w:rsidRPr="00057B8F" w:rsidRDefault="00BF0147" w:rsidP="00BF0147">
            <w:pPr>
              <w:jc w:val="center"/>
              <w:rPr>
                <w:sz w:val="20"/>
                <w:szCs w:val="16"/>
              </w:rPr>
            </w:pPr>
            <w:r w:rsidRPr="00057B8F">
              <w:rPr>
                <w:sz w:val="20"/>
                <w:szCs w:val="16"/>
              </w:rPr>
              <w:t>247,3</w:t>
            </w:r>
          </w:p>
        </w:tc>
      </w:tr>
      <w:tr w:rsidR="00057B8F" w:rsidRPr="00057B8F" w:rsidTr="00BF0147">
        <w:trPr>
          <w:cantSplit/>
        </w:trPr>
        <w:tc>
          <w:tcPr>
            <w:tcW w:w="0" w:type="auto"/>
            <w:shd w:val="clear" w:color="auto" w:fill="auto"/>
          </w:tcPr>
          <w:p w:rsidR="00BF0147" w:rsidRPr="00057B8F" w:rsidRDefault="00BF0147" w:rsidP="006A1424">
            <w:pPr>
              <w:numPr>
                <w:ilvl w:val="0"/>
                <w:numId w:val="82"/>
              </w:numPr>
              <w:rPr>
                <w:sz w:val="20"/>
                <w:szCs w:val="16"/>
              </w:rPr>
            </w:pPr>
          </w:p>
        </w:tc>
        <w:tc>
          <w:tcPr>
            <w:tcW w:w="0" w:type="auto"/>
            <w:shd w:val="clear" w:color="auto" w:fill="auto"/>
          </w:tcPr>
          <w:p w:rsidR="00BF0147" w:rsidRPr="00057B8F" w:rsidRDefault="00BF0147" w:rsidP="00BF0147">
            <w:pPr>
              <w:rPr>
                <w:sz w:val="20"/>
                <w:szCs w:val="16"/>
              </w:rPr>
            </w:pPr>
            <w:r w:rsidRPr="00057B8F">
              <w:rPr>
                <w:sz w:val="20"/>
                <w:szCs w:val="16"/>
              </w:rPr>
              <w:t xml:space="preserve">ВЛ 500 кВ Смоленская АЭС - Михайловская </w:t>
            </w:r>
          </w:p>
        </w:tc>
        <w:tc>
          <w:tcPr>
            <w:tcW w:w="0" w:type="auto"/>
            <w:shd w:val="clear" w:color="auto" w:fill="auto"/>
          </w:tcPr>
          <w:p w:rsidR="00BF0147" w:rsidRPr="00057B8F" w:rsidRDefault="00BF0147" w:rsidP="00BF0147">
            <w:pPr>
              <w:rPr>
                <w:sz w:val="20"/>
                <w:szCs w:val="16"/>
              </w:rPr>
            </w:pPr>
            <w:r w:rsidRPr="00057B8F">
              <w:rPr>
                <w:sz w:val="20"/>
                <w:szCs w:val="16"/>
              </w:rPr>
              <w:t>Калужская область, Рязанская область, Смоленская область, Тульская область</w:t>
            </w:r>
          </w:p>
        </w:tc>
        <w:tc>
          <w:tcPr>
            <w:tcW w:w="0" w:type="auto"/>
            <w:shd w:val="clear" w:color="auto" w:fill="auto"/>
          </w:tcPr>
          <w:p w:rsidR="00BF0147" w:rsidRPr="00057B8F" w:rsidRDefault="00BF0147" w:rsidP="00BF0147">
            <w:pPr>
              <w:jc w:val="center"/>
              <w:rPr>
                <w:sz w:val="20"/>
                <w:szCs w:val="16"/>
              </w:rPr>
            </w:pPr>
            <w:r w:rsidRPr="00057B8F">
              <w:rPr>
                <w:sz w:val="20"/>
                <w:szCs w:val="16"/>
              </w:rPr>
              <w:t>483,9</w:t>
            </w:r>
          </w:p>
        </w:tc>
      </w:tr>
      <w:tr w:rsidR="00057B8F" w:rsidRPr="00057B8F" w:rsidTr="00BF0147">
        <w:trPr>
          <w:cantSplit/>
        </w:trPr>
        <w:tc>
          <w:tcPr>
            <w:tcW w:w="0" w:type="auto"/>
            <w:shd w:val="clear" w:color="auto" w:fill="auto"/>
          </w:tcPr>
          <w:p w:rsidR="00BF0147" w:rsidRPr="00057B8F" w:rsidRDefault="00BF0147" w:rsidP="006A1424">
            <w:pPr>
              <w:numPr>
                <w:ilvl w:val="0"/>
                <w:numId w:val="82"/>
              </w:numPr>
              <w:rPr>
                <w:sz w:val="20"/>
                <w:szCs w:val="16"/>
              </w:rPr>
            </w:pPr>
          </w:p>
        </w:tc>
        <w:tc>
          <w:tcPr>
            <w:tcW w:w="0" w:type="auto"/>
            <w:shd w:val="clear" w:color="auto" w:fill="auto"/>
          </w:tcPr>
          <w:p w:rsidR="00BF0147" w:rsidRPr="00057B8F" w:rsidRDefault="00BF0147" w:rsidP="00BF0147">
            <w:pPr>
              <w:rPr>
                <w:sz w:val="20"/>
                <w:szCs w:val="16"/>
              </w:rPr>
            </w:pPr>
            <w:r w:rsidRPr="00057B8F">
              <w:rPr>
                <w:sz w:val="20"/>
                <w:szCs w:val="16"/>
              </w:rPr>
              <w:t>ВЛ 330 кВ Витебск - Талашкино</w:t>
            </w:r>
          </w:p>
        </w:tc>
        <w:tc>
          <w:tcPr>
            <w:tcW w:w="0" w:type="auto"/>
            <w:shd w:val="clear" w:color="auto" w:fill="auto"/>
          </w:tcPr>
          <w:p w:rsidR="00BF0147" w:rsidRPr="00057B8F" w:rsidRDefault="00BF0147" w:rsidP="00BF0147">
            <w:pPr>
              <w:rPr>
                <w:sz w:val="20"/>
                <w:szCs w:val="16"/>
              </w:rPr>
            </w:pPr>
            <w:r w:rsidRPr="00057B8F">
              <w:rPr>
                <w:sz w:val="20"/>
                <w:szCs w:val="16"/>
              </w:rPr>
              <w:t>Смоленская область, Республика Беларусь</w:t>
            </w:r>
          </w:p>
        </w:tc>
        <w:tc>
          <w:tcPr>
            <w:tcW w:w="0" w:type="auto"/>
            <w:shd w:val="clear" w:color="auto" w:fill="auto"/>
          </w:tcPr>
          <w:p w:rsidR="00BF0147" w:rsidRPr="00057B8F" w:rsidRDefault="00BF0147" w:rsidP="00BF0147">
            <w:pPr>
              <w:jc w:val="center"/>
              <w:rPr>
                <w:sz w:val="20"/>
                <w:szCs w:val="16"/>
              </w:rPr>
            </w:pPr>
            <w:r w:rsidRPr="00057B8F">
              <w:rPr>
                <w:sz w:val="20"/>
                <w:szCs w:val="16"/>
              </w:rPr>
              <w:t>132,5</w:t>
            </w:r>
          </w:p>
        </w:tc>
      </w:tr>
      <w:tr w:rsidR="00057B8F" w:rsidRPr="00057B8F" w:rsidTr="00BF0147">
        <w:trPr>
          <w:cantSplit/>
        </w:trPr>
        <w:tc>
          <w:tcPr>
            <w:tcW w:w="0" w:type="auto"/>
            <w:shd w:val="clear" w:color="auto" w:fill="auto"/>
          </w:tcPr>
          <w:p w:rsidR="00F328B8" w:rsidRPr="00057B8F" w:rsidRDefault="00F328B8" w:rsidP="006A1424">
            <w:pPr>
              <w:numPr>
                <w:ilvl w:val="0"/>
                <w:numId w:val="82"/>
              </w:numPr>
              <w:rPr>
                <w:sz w:val="20"/>
                <w:szCs w:val="16"/>
              </w:rPr>
            </w:pPr>
          </w:p>
        </w:tc>
        <w:tc>
          <w:tcPr>
            <w:tcW w:w="0" w:type="auto"/>
            <w:shd w:val="clear" w:color="auto" w:fill="auto"/>
          </w:tcPr>
          <w:p w:rsidR="00F328B8" w:rsidRPr="00057B8F" w:rsidRDefault="00F328B8" w:rsidP="00FB0351">
            <w:pPr>
              <w:rPr>
                <w:sz w:val="20"/>
                <w:szCs w:val="16"/>
              </w:rPr>
            </w:pPr>
            <w:r w:rsidRPr="00057B8F">
              <w:rPr>
                <w:sz w:val="20"/>
                <w:szCs w:val="16"/>
              </w:rPr>
              <w:t>ВЛ 330 кВ Новосокольники - Талашкино</w:t>
            </w:r>
          </w:p>
        </w:tc>
        <w:tc>
          <w:tcPr>
            <w:tcW w:w="0" w:type="auto"/>
            <w:shd w:val="clear" w:color="auto" w:fill="auto"/>
          </w:tcPr>
          <w:p w:rsidR="00F328B8" w:rsidRPr="00057B8F" w:rsidRDefault="00F328B8" w:rsidP="00FB0351">
            <w:pPr>
              <w:rPr>
                <w:sz w:val="20"/>
                <w:szCs w:val="16"/>
              </w:rPr>
            </w:pPr>
            <w:r w:rsidRPr="00057B8F">
              <w:rPr>
                <w:sz w:val="20"/>
                <w:szCs w:val="16"/>
              </w:rPr>
              <w:t>Псковская область, Смоленская область</w:t>
            </w:r>
          </w:p>
        </w:tc>
        <w:tc>
          <w:tcPr>
            <w:tcW w:w="0" w:type="auto"/>
            <w:shd w:val="clear" w:color="auto" w:fill="auto"/>
          </w:tcPr>
          <w:p w:rsidR="00F328B8" w:rsidRPr="00057B8F" w:rsidRDefault="00F328B8" w:rsidP="00FB0351">
            <w:pPr>
              <w:jc w:val="center"/>
              <w:rPr>
                <w:sz w:val="20"/>
                <w:szCs w:val="16"/>
              </w:rPr>
            </w:pPr>
            <w:r w:rsidRPr="00057B8F">
              <w:rPr>
                <w:sz w:val="20"/>
                <w:szCs w:val="16"/>
              </w:rPr>
              <w:t>261,6</w:t>
            </w:r>
          </w:p>
        </w:tc>
      </w:tr>
      <w:tr w:rsidR="00057B8F" w:rsidRPr="00057B8F" w:rsidTr="00BF0147">
        <w:trPr>
          <w:cantSplit/>
        </w:trPr>
        <w:tc>
          <w:tcPr>
            <w:tcW w:w="0" w:type="auto"/>
            <w:shd w:val="clear" w:color="auto" w:fill="auto"/>
          </w:tcPr>
          <w:p w:rsidR="00F328B8" w:rsidRPr="00057B8F" w:rsidRDefault="00F328B8" w:rsidP="006A1424">
            <w:pPr>
              <w:numPr>
                <w:ilvl w:val="0"/>
                <w:numId w:val="82"/>
              </w:numPr>
              <w:rPr>
                <w:sz w:val="20"/>
                <w:szCs w:val="16"/>
              </w:rPr>
            </w:pPr>
          </w:p>
        </w:tc>
        <w:tc>
          <w:tcPr>
            <w:tcW w:w="0" w:type="auto"/>
            <w:shd w:val="clear" w:color="auto" w:fill="auto"/>
          </w:tcPr>
          <w:p w:rsidR="00F328B8" w:rsidRPr="00057B8F" w:rsidRDefault="00F328B8" w:rsidP="00BF0147">
            <w:pPr>
              <w:rPr>
                <w:sz w:val="20"/>
                <w:szCs w:val="16"/>
              </w:rPr>
            </w:pPr>
            <w:r w:rsidRPr="00057B8F">
              <w:rPr>
                <w:sz w:val="20"/>
                <w:szCs w:val="16"/>
              </w:rPr>
              <w:t>ВЛ 330 кВ Рославль - Кричев</w:t>
            </w:r>
          </w:p>
        </w:tc>
        <w:tc>
          <w:tcPr>
            <w:tcW w:w="0" w:type="auto"/>
            <w:shd w:val="clear" w:color="auto" w:fill="auto"/>
          </w:tcPr>
          <w:p w:rsidR="00F328B8" w:rsidRPr="00057B8F" w:rsidRDefault="00F328B8" w:rsidP="00BF0147">
            <w:pPr>
              <w:rPr>
                <w:sz w:val="20"/>
                <w:szCs w:val="16"/>
              </w:rPr>
            </w:pPr>
            <w:r w:rsidRPr="00057B8F">
              <w:rPr>
                <w:sz w:val="20"/>
                <w:szCs w:val="16"/>
              </w:rPr>
              <w:t>Смоленская область, Республика Беларусь</w:t>
            </w:r>
          </w:p>
        </w:tc>
        <w:tc>
          <w:tcPr>
            <w:tcW w:w="0" w:type="auto"/>
            <w:shd w:val="clear" w:color="auto" w:fill="auto"/>
          </w:tcPr>
          <w:p w:rsidR="00F328B8" w:rsidRPr="00057B8F" w:rsidRDefault="00F328B8" w:rsidP="00BF0147">
            <w:pPr>
              <w:jc w:val="center"/>
              <w:rPr>
                <w:sz w:val="20"/>
                <w:szCs w:val="16"/>
              </w:rPr>
            </w:pPr>
            <w:r w:rsidRPr="00057B8F">
              <w:rPr>
                <w:sz w:val="20"/>
                <w:szCs w:val="16"/>
              </w:rPr>
              <w:t>101</w:t>
            </w:r>
          </w:p>
        </w:tc>
      </w:tr>
      <w:tr w:rsidR="00057B8F" w:rsidRPr="00057B8F" w:rsidTr="00BF0147">
        <w:trPr>
          <w:cantSplit/>
        </w:trPr>
        <w:tc>
          <w:tcPr>
            <w:tcW w:w="0" w:type="auto"/>
            <w:shd w:val="clear" w:color="auto" w:fill="auto"/>
          </w:tcPr>
          <w:p w:rsidR="00F328B8" w:rsidRPr="00057B8F" w:rsidRDefault="00F328B8" w:rsidP="006A1424">
            <w:pPr>
              <w:numPr>
                <w:ilvl w:val="0"/>
                <w:numId w:val="82"/>
              </w:numPr>
              <w:rPr>
                <w:sz w:val="20"/>
                <w:szCs w:val="16"/>
              </w:rPr>
            </w:pPr>
          </w:p>
        </w:tc>
        <w:tc>
          <w:tcPr>
            <w:tcW w:w="0" w:type="auto"/>
            <w:shd w:val="clear" w:color="auto" w:fill="auto"/>
          </w:tcPr>
          <w:p w:rsidR="00F328B8" w:rsidRPr="00057B8F" w:rsidRDefault="00F328B8" w:rsidP="00BF0147">
            <w:pPr>
              <w:rPr>
                <w:sz w:val="20"/>
                <w:szCs w:val="16"/>
              </w:rPr>
            </w:pPr>
            <w:r w:rsidRPr="00057B8F">
              <w:rPr>
                <w:sz w:val="20"/>
                <w:szCs w:val="16"/>
              </w:rPr>
              <w:t>ВЛ 330 кВ Рославль - Талашкино</w:t>
            </w:r>
          </w:p>
        </w:tc>
        <w:tc>
          <w:tcPr>
            <w:tcW w:w="0" w:type="auto"/>
            <w:shd w:val="clear" w:color="auto" w:fill="auto"/>
          </w:tcPr>
          <w:p w:rsidR="00F328B8" w:rsidRPr="00057B8F" w:rsidRDefault="00F328B8" w:rsidP="00BF0147">
            <w:pPr>
              <w:rPr>
                <w:sz w:val="20"/>
                <w:szCs w:val="16"/>
              </w:rPr>
            </w:pPr>
            <w:r w:rsidRPr="00057B8F">
              <w:rPr>
                <w:sz w:val="20"/>
                <w:szCs w:val="16"/>
              </w:rPr>
              <w:t>Смоленская область</w:t>
            </w:r>
          </w:p>
        </w:tc>
        <w:tc>
          <w:tcPr>
            <w:tcW w:w="0" w:type="auto"/>
            <w:shd w:val="clear" w:color="auto" w:fill="auto"/>
          </w:tcPr>
          <w:p w:rsidR="00F328B8" w:rsidRPr="00057B8F" w:rsidRDefault="00450BF0" w:rsidP="00BF0147">
            <w:pPr>
              <w:jc w:val="center"/>
              <w:rPr>
                <w:sz w:val="20"/>
                <w:szCs w:val="16"/>
              </w:rPr>
            </w:pPr>
            <w:r w:rsidRPr="00057B8F">
              <w:rPr>
                <w:sz w:val="20"/>
                <w:szCs w:val="16"/>
              </w:rPr>
              <w:t>132,5</w:t>
            </w:r>
          </w:p>
        </w:tc>
      </w:tr>
      <w:tr w:rsidR="00057B8F" w:rsidRPr="00057B8F" w:rsidTr="00BF0147">
        <w:trPr>
          <w:cantSplit/>
        </w:trPr>
        <w:tc>
          <w:tcPr>
            <w:tcW w:w="0" w:type="auto"/>
            <w:shd w:val="clear" w:color="auto" w:fill="auto"/>
          </w:tcPr>
          <w:p w:rsidR="00F328B8" w:rsidRPr="00057B8F" w:rsidRDefault="00F328B8" w:rsidP="006A1424">
            <w:pPr>
              <w:numPr>
                <w:ilvl w:val="0"/>
                <w:numId w:val="82"/>
              </w:numPr>
              <w:rPr>
                <w:sz w:val="20"/>
                <w:szCs w:val="16"/>
              </w:rPr>
            </w:pPr>
          </w:p>
        </w:tc>
        <w:tc>
          <w:tcPr>
            <w:tcW w:w="0" w:type="auto"/>
            <w:shd w:val="clear" w:color="auto" w:fill="auto"/>
          </w:tcPr>
          <w:p w:rsidR="00F328B8" w:rsidRPr="00057B8F" w:rsidRDefault="00F328B8" w:rsidP="00BF0147">
            <w:pPr>
              <w:rPr>
                <w:sz w:val="20"/>
                <w:szCs w:val="16"/>
              </w:rPr>
            </w:pPr>
            <w:r w:rsidRPr="00057B8F">
              <w:rPr>
                <w:sz w:val="20"/>
                <w:szCs w:val="16"/>
              </w:rPr>
              <w:t>ВЛ 330 кВ Смоленская АЭС - Рославль №1</w:t>
            </w:r>
          </w:p>
        </w:tc>
        <w:tc>
          <w:tcPr>
            <w:tcW w:w="0" w:type="auto"/>
            <w:shd w:val="clear" w:color="auto" w:fill="auto"/>
          </w:tcPr>
          <w:p w:rsidR="00F328B8" w:rsidRPr="00057B8F" w:rsidRDefault="00F328B8" w:rsidP="00BF0147">
            <w:pPr>
              <w:rPr>
                <w:sz w:val="20"/>
                <w:szCs w:val="16"/>
              </w:rPr>
            </w:pPr>
            <w:r w:rsidRPr="00057B8F">
              <w:rPr>
                <w:sz w:val="20"/>
                <w:szCs w:val="16"/>
              </w:rPr>
              <w:t>Смоленская область</w:t>
            </w:r>
          </w:p>
        </w:tc>
        <w:tc>
          <w:tcPr>
            <w:tcW w:w="0" w:type="auto"/>
            <w:shd w:val="clear" w:color="auto" w:fill="auto"/>
          </w:tcPr>
          <w:p w:rsidR="00F328B8" w:rsidRPr="00057B8F" w:rsidRDefault="00F328B8" w:rsidP="00BF0147">
            <w:pPr>
              <w:jc w:val="center"/>
              <w:rPr>
                <w:sz w:val="20"/>
                <w:szCs w:val="16"/>
              </w:rPr>
            </w:pPr>
            <w:r w:rsidRPr="00057B8F">
              <w:rPr>
                <w:sz w:val="20"/>
                <w:szCs w:val="16"/>
              </w:rPr>
              <w:t>48,88</w:t>
            </w:r>
          </w:p>
        </w:tc>
      </w:tr>
      <w:tr w:rsidR="00057B8F" w:rsidRPr="00057B8F" w:rsidTr="00BF0147">
        <w:trPr>
          <w:cantSplit/>
        </w:trPr>
        <w:tc>
          <w:tcPr>
            <w:tcW w:w="0" w:type="auto"/>
            <w:shd w:val="clear" w:color="auto" w:fill="auto"/>
          </w:tcPr>
          <w:p w:rsidR="00F328B8" w:rsidRPr="00057B8F" w:rsidRDefault="00F328B8" w:rsidP="006A1424">
            <w:pPr>
              <w:numPr>
                <w:ilvl w:val="0"/>
                <w:numId w:val="82"/>
              </w:numPr>
              <w:rPr>
                <w:sz w:val="20"/>
                <w:szCs w:val="16"/>
              </w:rPr>
            </w:pPr>
          </w:p>
        </w:tc>
        <w:tc>
          <w:tcPr>
            <w:tcW w:w="0" w:type="auto"/>
            <w:shd w:val="clear" w:color="auto" w:fill="auto"/>
          </w:tcPr>
          <w:p w:rsidR="00F328B8" w:rsidRPr="00057B8F" w:rsidRDefault="00F328B8" w:rsidP="00BF0147">
            <w:pPr>
              <w:rPr>
                <w:sz w:val="20"/>
                <w:szCs w:val="16"/>
              </w:rPr>
            </w:pPr>
            <w:r w:rsidRPr="00057B8F">
              <w:rPr>
                <w:sz w:val="20"/>
                <w:szCs w:val="16"/>
              </w:rPr>
              <w:t>ВЛ 330 кВ Смоленская АЭС - Рославль №2</w:t>
            </w:r>
          </w:p>
        </w:tc>
        <w:tc>
          <w:tcPr>
            <w:tcW w:w="0" w:type="auto"/>
            <w:shd w:val="clear" w:color="auto" w:fill="auto"/>
          </w:tcPr>
          <w:p w:rsidR="00F328B8" w:rsidRPr="00057B8F" w:rsidRDefault="00F328B8" w:rsidP="00BF0147">
            <w:pPr>
              <w:rPr>
                <w:sz w:val="20"/>
                <w:szCs w:val="16"/>
              </w:rPr>
            </w:pPr>
            <w:r w:rsidRPr="00057B8F">
              <w:rPr>
                <w:sz w:val="20"/>
                <w:szCs w:val="16"/>
              </w:rPr>
              <w:t>Смоленская область</w:t>
            </w:r>
          </w:p>
        </w:tc>
        <w:tc>
          <w:tcPr>
            <w:tcW w:w="0" w:type="auto"/>
            <w:shd w:val="clear" w:color="auto" w:fill="auto"/>
          </w:tcPr>
          <w:p w:rsidR="00F328B8" w:rsidRPr="00057B8F" w:rsidRDefault="00F328B8" w:rsidP="00BF0147">
            <w:pPr>
              <w:jc w:val="center"/>
              <w:rPr>
                <w:sz w:val="20"/>
                <w:szCs w:val="16"/>
              </w:rPr>
            </w:pPr>
            <w:r w:rsidRPr="00057B8F">
              <w:rPr>
                <w:sz w:val="20"/>
                <w:szCs w:val="16"/>
              </w:rPr>
              <w:t>48,93</w:t>
            </w:r>
          </w:p>
        </w:tc>
      </w:tr>
      <w:tr w:rsidR="00057B8F" w:rsidRPr="00057B8F" w:rsidTr="00BF0147">
        <w:trPr>
          <w:cantSplit/>
        </w:trPr>
        <w:tc>
          <w:tcPr>
            <w:tcW w:w="0" w:type="auto"/>
            <w:shd w:val="clear" w:color="auto" w:fill="auto"/>
          </w:tcPr>
          <w:p w:rsidR="00F328B8" w:rsidRPr="00057B8F" w:rsidRDefault="00F328B8" w:rsidP="006A1424">
            <w:pPr>
              <w:numPr>
                <w:ilvl w:val="0"/>
                <w:numId w:val="82"/>
              </w:numPr>
              <w:rPr>
                <w:sz w:val="20"/>
                <w:szCs w:val="16"/>
              </w:rPr>
            </w:pPr>
          </w:p>
        </w:tc>
        <w:tc>
          <w:tcPr>
            <w:tcW w:w="0" w:type="auto"/>
            <w:shd w:val="clear" w:color="auto" w:fill="auto"/>
          </w:tcPr>
          <w:p w:rsidR="00F328B8" w:rsidRPr="00057B8F" w:rsidRDefault="00F328B8" w:rsidP="00BF0147">
            <w:pPr>
              <w:rPr>
                <w:sz w:val="20"/>
                <w:szCs w:val="16"/>
              </w:rPr>
            </w:pPr>
            <w:r w:rsidRPr="00057B8F">
              <w:rPr>
                <w:sz w:val="20"/>
                <w:szCs w:val="16"/>
              </w:rPr>
              <w:t>ВЛ 220 кВ Дорогобужская ТЭЦ - Электрон</w:t>
            </w:r>
          </w:p>
        </w:tc>
        <w:tc>
          <w:tcPr>
            <w:tcW w:w="0" w:type="auto"/>
            <w:shd w:val="clear" w:color="auto" w:fill="auto"/>
          </w:tcPr>
          <w:p w:rsidR="00F328B8" w:rsidRPr="00057B8F" w:rsidRDefault="00F328B8" w:rsidP="00BF0147">
            <w:pPr>
              <w:rPr>
                <w:sz w:val="20"/>
                <w:szCs w:val="16"/>
              </w:rPr>
            </w:pPr>
            <w:r w:rsidRPr="00057B8F">
              <w:rPr>
                <w:sz w:val="20"/>
                <w:szCs w:val="16"/>
              </w:rPr>
              <w:t>Калужская область, Смоленская область</w:t>
            </w:r>
          </w:p>
        </w:tc>
        <w:tc>
          <w:tcPr>
            <w:tcW w:w="0" w:type="auto"/>
            <w:shd w:val="clear" w:color="auto" w:fill="auto"/>
          </w:tcPr>
          <w:p w:rsidR="00F328B8" w:rsidRPr="00057B8F" w:rsidRDefault="00F328B8" w:rsidP="00BF0147">
            <w:pPr>
              <w:jc w:val="center"/>
              <w:rPr>
                <w:sz w:val="20"/>
                <w:szCs w:val="16"/>
              </w:rPr>
            </w:pPr>
            <w:r w:rsidRPr="00057B8F">
              <w:rPr>
                <w:sz w:val="20"/>
                <w:szCs w:val="16"/>
              </w:rPr>
              <w:t>214</w:t>
            </w:r>
          </w:p>
        </w:tc>
      </w:tr>
      <w:tr w:rsidR="00057B8F" w:rsidRPr="00057B8F" w:rsidTr="00BF0147">
        <w:trPr>
          <w:cantSplit/>
        </w:trPr>
        <w:tc>
          <w:tcPr>
            <w:tcW w:w="0" w:type="auto"/>
            <w:shd w:val="clear" w:color="auto" w:fill="auto"/>
          </w:tcPr>
          <w:p w:rsidR="00F328B8" w:rsidRPr="00057B8F" w:rsidRDefault="00F328B8" w:rsidP="006A1424">
            <w:pPr>
              <w:numPr>
                <w:ilvl w:val="0"/>
                <w:numId w:val="82"/>
              </w:numPr>
              <w:rPr>
                <w:sz w:val="20"/>
                <w:szCs w:val="16"/>
              </w:rPr>
            </w:pPr>
          </w:p>
        </w:tc>
        <w:tc>
          <w:tcPr>
            <w:tcW w:w="0" w:type="auto"/>
            <w:shd w:val="clear" w:color="auto" w:fill="auto"/>
          </w:tcPr>
          <w:p w:rsidR="00F328B8" w:rsidRPr="00057B8F" w:rsidRDefault="00F328B8" w:rsidP="00BF0147">
            <w:pPr>
              <w:rPr>
                <w:sz w:val="20"/>
                <w:szCs w:val="16"/>
              </w:rPr>
            </w:pPr>
            <w:r w:rsidRPr="00057B8F">
              <w:rPr>
                <w:sz w:val="20"/>
                <w:szCs w:val="16"/>
              </w:rPr>
              <w:t xml:space="preserve">ВЛ 220 кВ Дорогобужская ТЭЦ - Талашкино </w:t>
            </w:r>
          </w:p>
        </w:tc>
        <w:tc>
          <w:tcPr>
            <w:tcW w:w="0" w:type="auto"/>
            <w:shd w:val="clear" w:color="auto" w:fill="auto"/>
          </w:tcPr>
          <w:p w:rsidR="00F328B8" w:rsidRPr="00057B8F" w:rsidRDefault="00F328B8" w:rsidP="00BF0147">
            <w:pPr>
              <w:rPr>
                <w:sz w:val="20"/>
                <w:szCs w:val="16"/>
              </w:rPr>
            </w:pPr>
            <w:r w:rsidRPr="00057B8F">
              <w:rPr>
                <w:sz w:val="20"/>
                <w:szCs w:val="16"/>
              </w:rPr>
              <w:t>Смоленская область</w:t>
            </w:r>
          </w:p>
        </w:tc>
        <w:tc>
          <w:tcPr>
            <w:tcW w:w="0" w:type="auto"/>
            <w:shd w:val="clear" w:color="auto" w:fill="auto"/>
          </w:tcPr>
          <w:p w:rsidR="00F328B8" w:rsidRPr="00057B8F" w:rsidRDefault="00F328B8" w:rsidP="00BF0147">
            <w:pPr>
              <w:jc w:val="center"/>
              <w:rPr>
                <w:sz w:val="20"/>
                <w:szCs w:val="16"/>
              </w:rPr>
            </w:pPr>
            <w:r w:rsidRPr="00057B8F">
              <w:rPr>
                <w:sz w:val="20"/>
                <w:szCs w:val="16"/>
              </w:rPr>
              <w:t>104,97</w:t>
            </w:r>
          </w:p>
        </w:tc>
      </w:tr>
      <w:tr w:rsidR="00057B8F" w:rsidRPr="00057B8F" w:rsidTr="00BF0147">
        <w:trPr>
          <w:cantSplit/>
        </w:trPr>
        <w:tc>
          <w:tcPr>
            <w:tcW w:w="0" w:type="auto"/>
            <w:shd w:val="clear" w:color="auto" w:fill="auto"/>
          </w:tcPr>
          <w:p w:rsidR="00F328B8" w:rsidRPr="00057B8F" w:rsidRDefault="00F328B8" w:rsidP="006A1424">
            <w:pPr>
              <w:numPr>
                <w:ilvl w:val="0"/>
                <w:numId w:val="82"/>
              </w:numPr>
              <w:rPr>
                <w:sz w:val="20"/>
                <w:szCs w:val="16"/>
              </w:rPr>
            </w:pPr>
          </w:p>
        </w:tc>
        <w:tc>
          <w:tcPr>
            <w:tcW w:w="0" w:type="auto"/>
            <w:shd w:val="clear" w:color="auto" w:fill="auto"/>
          </w:tcPr>
          <w:p w:rsidR="00F328B8" w:rsidRPr="00057B8F" w:rsidRDefault="00F328B8" w:rsidP="00BF0147">
            <w:pPr>
              <w:rPr>
                <w:sz w:val="20"/>
                <w:szCs w:val="16"/>
              </w:rPr>
            </w:pPr>
            <w:r w:rsidRPr="00057B8F">
              <w:rPr>
                <w:sz w:val="20"/>
                <w:szCs w:val="16"/>
              </w:rPr>
              <w:t>ВЛ 220 кВ Компрессорная - Восток</w:t>
            </w:r>
          </w:p>
        </w:tc>
        <w:tc>
          <w:tcPr>
            <w:tcW w:w="0" w:type="auto"/>
            <w:shd w:val="clear" w:color="auto" w:fill="auto"/>
          </w:tcPr>
          <w:p w:rsidR="00F328B8" w:rsidRPr="00057B8F" w:rsidRDefault="00F328B8" w:rsidP="00BF0147">
            <w:pPr>
              <w:rPr>
                <w:sz w:val="20"/>
                <w:szCs w:val="16"/>
              </w:rPr>
            </w:pPr>
            <w:r w:rsidRPr="00057B8F">
              <w:rPr>
                <w:sz w:val="20"/>
                <w:szCs w:val="16"/>
              </w:rPr>
              <w:t>Смоленская область</w:t>
            </w:r>
          </w:p>
        </w:tc>
        <w:tc>
          <w:tcPr>
            <w:tcW w:w="0" w:type="auto"/>
            <w:shd w:val="clear" w:color="auto" w:fill="auto"/>
          </w:tcPr>
          <w:p w:rsidR="00F328B8" w:rsidRPr="00057B8F" w:rsidRDefault="00F328B8" w:rsidP="00BF0147">
            <w:pPr>
              <w:jc w:val="center"/>
              <w:rPr>
                <w:sz w:val="20"/>
                <w:szCs w:val="16"/>
              </w:rPr>
            </w:pPr>
            <w:r w:rsidRPr="00057B8F">
              <w:rPr>
                <w:sz w:val="20"/>
                <w:szCs w:val="16"/>
              </w:rPr>
              <w:t>75,26</w:t>
            </w:r>
          </w:p>
        </w:tc>
      </w:tr>
      <w:tr w:rsidR="00057B8F" w:rsidRPr="00057B8F" w:rsidTr="00BF0147">
        <w:trPr>
          <w:cantSplit/>
        </w:trPr>
        <w:tc>
          <w:tcPr>
            <w:tcW w:w="0" w:type="auto"/>
            <w:shd w:val="clear" w:color="auto" w:fill="auto"/>
          </w:tcPr>
          <w:p w:rsidR="00F328B8" w:rsidRPr="00057B8F" w:rsidRDefault="00F328B8" w:rsidP="006A1424">
            <w:pPr>
              <w:numPr>
                <w:ilvl w:val="0"/>
                <w:numId w:val="82"/>
              </w:numPr>
              <w:rPr>
                <w:sz w:val="20"/>
                <w:szCs w:val="16"/>
              </w:rPr>
            </w:pPr>
          </w:p>
        </w:tc>
        <w:tc>
          <w:tcPr>
            <w:tcW w:w="0" w:type="auto"/>
            <w:shd w:val="clear" w:color="auto" w:fill="auto"/>
          </w:tcPr>
          <w:p w:rsidR="00F328B8" w:rsidRPr="00057B8F" w:rsidRDefault="00F328B8" w:rsidP="00BF0147">
            <w:pPr>
              <w:rPr>
                <w:sz w:val="20"/>
                <w:szCs w:val="16"/>
              </w:rPr>
            </w:pPr>
            <w:r w:rsidRPr="00057B8F">
              <w:rPr>
                <w:sz w:val="20"/>
                <w:szCs w:val="16"/>
              </w:rPr>
              <w:t>ВЛ 220 кВ Смоленская ГРЭС - Компрессорная</w:t>
            </w:r>
          </w:p>
        </w:tc>
        <w:tc>
          <w:tcPr>
            <w:tcW w:w="0" w:type="auto"/>
            <w:shd w:val="clear" w:color="auto" w:fill="auto"/>
          </w:tcPr>
          <w:p w:rsidR="00F328B8" w:rsidRPr="00057B8F" w:rsidRDefault="00F328B8" w:rsidP="00BF0147">
            <w:pPr>
              <w:rPr>
                <w:sz w:val="20"/>
                <w:szCs w:val="16"/>
              </w:rPr>
            </w:pPr>
            <w:r w:rsidRPr="00057B8F">
              <w:rPr>
                <w:sz w:val="20"/>
                <w:szCs w:val="16"/>
              </w:rPr>
              <w:t>Смоленская область</w:t>
            </w:r>
          </w:p>
        </w:tc>
        <w:tc>
          <w:tcPr>
            <w:tcW w:w="0" w:type="auto"/>
            <w:shd w:val="clear" w:color="auto" w:fill="auto"/>
          </w:tcPr>
          <w:p w:rsidR="00F328B8" w:rsidRPr="00057B8F" w:rsidRDefault="00F328B8" w:rsidP="00BF0147">
            <w:pPr>
              <w:jc w:val="center"/>
              <w:rPr>
                <w:sz w:val="20"/>
                <w:szCs w:val="16"/>
              </w:rPr>
            </w:pPr>
            <w:r w:rsidRPr="00057B8F">
              <w:rPr>
                <w:sz w:val="20"/>
                <w:szCs w:val="16"/>
              </w:rPr>
              <w:t>64,1</w:t>
            </w:r>
          </w:p>
        </w:tc>
      </w:tr>
      <w:tr w:rsidR="00057B8F" w:rsidRPr="00057B8F" w:rsidTr="00BF0147">
        <w:trPr>
          <w:cantSplit/>
        </w:trPr>
        <w:tc>
          <w:tcPr>
            <w:tcW w:w="0" w:type="auto"/>
            <w:shd w:val="clear" w:color="auto" w:fill="auto"/>
          </w:tcPr>
          <w:p w:rsidR="00F328B8" w:rsidRPr="00057B8F" w:rsidRDefault="00F328B8" w:rsidP="006A1424">
            <w:pPr>
              <w:numPr>
                <w:ilvl w:val="0"/>
                <w:numId w:val="82"/>
              </w:numPr>
              <w:rPr>
                <w:sz w:val="20"/>
                <w:szCs w:val="16"/>
              </w:rPr>
            </w:pPr>
          </w:p>
        </w:tc>
        <w:tc>
          <w:tcPr>
            <w:tcW w:w="0" w:type="auto"/>
            <w:shd w:val="clear" w:color="auto" w:fill="auto"/>
          </w:tcPr>
          <w:p w:rsidR="00F328B8" w:rsidRPr="00057B8F" w:rsidRDefault="00F328B8" w:rsidP="00BF0147">
            <w:pPr>
              <w:rPr>
                <w:sz w:val="20"/>
                <w:szCs w:val="16"/>
              </w:rPr>
            </w:pPr>
            <w:r w:rsidRPr="00057B8F">
              <w:rPr>
                <w:sz w:val="20"/>
                <w:szCs w:val="16"/>
              </w:rPr>
              <w:t xml:space="preserve">ВЛ 220 кВ Смоленская ГРЭС - Нелидово №1 </w:t>
            </w:r>
          </w:p>
        </w:tc>
        <w:tc>
          <w:tcPr>
            <w:tcW w:w="0" w:type="auto"/>
            <w:shd w:val="clear" w:color="auto" w:fill="auto"/>
          </w:tcPr>
          <w:p w:rsidR="00F328B8" w:rsidRPr="00057B8F" w:rsidRDefault="00F328B8" w:rsidP="00BF0147">
            <w:pPr>
              <w:rPr>
                <w:sz w:val="20"/>
                <w:szCs w:val="16"/>
              </w:rPr>
            </w:pPr>
            <w:r w:rsidRPr="00057B8F">
              <w:rPr>
                <w:sz w:val="20"/>
                <w:szCs w:val="16"/>
              </w:rPr>
              <w:t>Смоленская область, Тверская область</w:t>
            </w:r>
          </w:p>
        </w:tc>
        <w:tc>
          <w:tcPr>
            <w:tcW w:w="0" w:type="auto"/>
            <w:shd w:val="clear" w:color="auto" w:fill="auto"/>
          </w:tcPr>
          <w:p w:rsidR="00F328B8" w:rsidRPr="00057B8F" w:rsidRDefault="00F328B8" w:rsidP="00BF0147">
            <w:pPr>
              <w:jc w:val="center"/>
              <w:rPr>
                <w:sz w:val="20"/>
                <w:szCs w:val="16"/>
              </w:rPr>
            </w:pPr>
            <w:r w:rsidRPr="00057B8F">
              <w:rPr>
                <w:sz w:val="20"/>
                <w:szCs w:val="16"/>
              </w:rPr>
              <w:t>94,27</w:t>
            </w:r>
          </w:p>
        </w:tc>
      </w:tr>
      <w:tr w:rsidR="00057B8F" w:rsidRPr="00057B8F" w:rsidTr="00BF0147">
        <w:trPr>
          <w:cantSplit/>
        </w:trPr>
        <w:tc>
          <w:tcPr>
            <w:tcW w:w="0" w:type="auto"/>
            <w:shd w:val="clear" w:color="auto" w:fill="auto"/>
          </w:tcPr>
          <w:p w:rsidR="00F328B8" w:rsidRPr="00057B8F" w:rsidRDefault="00F328B8" w:rsidP="006A1424">
            <w:pPr>
              <w:numPr>
                <w:ilvl w:val="0"/>
                <w:numId w:val="82"/>
              </w:numPr>
              <w:rPr>
                <w:sz w:val="20"/>
                <w:szCs w:val="16"/>
              </w:rPr>
            </w:pPr>
          </w:p>
        </w:tc>
        <w:tc>
          <w:tcPr>
            <w:tcW w:w="0" w:type="auto"/>
            <w:shd w:val="clear" w:color="auto" w:fill="auto"/>
          </w:tcPr>
          <w:p w:rsidR="00F328B8" w:rsidRPr="00057B8F" w:rsidRDefault="00F328B8" w:rsidP="00BF0147">
            <w:pPr>
              <w:rPr>
                <w:sz w:val="20"/>
                <w:szCs w:val="16"/>
              </w:rPr>
            </w:pPr>
            <w:r w:rsidRPr="00057B8F">
              <w:rPr>
                <w:sz w:val="20"/>
                <w:szCs w:val="16"/>
              </w:rPr>
              <w:t>ВЛ 220 кВ Смоленская ГРЭС - Нелидово №2</w:t>
            </w:r>
          </w:p>
        </w:tc>
        <w:tc>
          <w:tcPr>
            <w:tcW w:w="0" w:type="auto"/>
            <w:shd w:val="clear" w:color="auto" w:fill="auto"/>
          </w:tcPr>
          <w:p w:rsidR="00F328B8" w:rsidRPr="00057B8F" w:rsidRDefault="00F328B8" w:rsidP="00BF0147">
            <w:pPr>
              <w:rPr>
                <w:sz w:val="20"/>
                <w:szCs w:val="16"/>
              </w:rPr>
            </w:pPr>
            <w:r w:rsidRPr="00057B8F">
              <w:rPr>
                <w:sz w:val="20"/>
                <w:szCs w:val="16"/>
              </w:rPr>
              <w:t>Смоленская область, Тверская область</w:t>
            </w:r>
          </w:p>
        </w:tc>
        <w:tc>
          <w:tcPr>
            <w:tcW w:w="0" w:type="auto"/>
            <w:shd w:val="clear" w:color="auto" w:fill="auto"/>
          </w:tcPr>
          <w:p w:rsidR="00F328B8" w:rsidRPr="00057B8F" w:rsidRDefault="00F328B8" w:rsidP="00BF0147">
            <w:pPr>
              <w:jc w:val="center"/>
              <w:rPr>
                <w:sz w:val="20"/>
                <w:szCs w:val="16"/>
              </w:rPr>
            </w:pPr>
            <w:r w:rsidRPr="00057B8F">
              <w:rPr>
                <w:sz w:val="20"/>
                <w:szCs w:val="16"/>
              </w:rPr>
              <w:t>94,27</w:t>
            </w:r>
          </w:p>
        </w:tc>
      </w:tr>
      <w:tr w:rsidR="00057B8F" w:rsidRPr="00057B8F" w:rsidTr="00BF0147">
        <w:trPr>
          <w:cantSplit/>
        </w:trPr>
        <w:tc>
          <w:tcPr>
            <w:tcW w:w="0" w:type="auto"/>
            <w:shd w:val="clear" w:color="auto" w:fill="auto"/>
          </w:tcPr>
          <w:p w:rsidR="00F328B8" w:rsidRPr="00057B8F" w:rsidRDefault="00F328B8" w:rsidP="006A1424">
            <w:pPr>
              <w:numPr>
                <w:ilvl w:val="0"/>
                <w:numId w:val="82"/>
              </w:numPr>
              <w:rPr>
                <w:sz w:val="20"/>
                <w:szCs w:val="16"/>
              </w:rPr>
            </w:pPr>
          </w:p>
        </w:tc>
        <w:tc>
          <w:tcPr>
            <w:tcW w:w="0" w:type="auto"/>
            <w:shd w:val="clear" w:color="auto" w:fill="auto"/>
          </w:tcPr>
          <w:p w:rsidR="00F328B8" w:rsidRPr="00057B8F" w:rsidRDefault="00F328B8" w:rsidP="00BF0147">
            <w:pPr>
              <w:rPr>
                <w:sz w:val="20"/>
                <w:szCs w:val="16"/>
              </w:rPr>
            </w:pPr>
            <w:r w:rsidRPr="00057B8F">
              <w:rPr>
                <w:sz w:val="20"/>
                <w:szCs w:val="16"/>
              </w:rPr>
              <w:t>ВЛ 220 кВ Смоленская ГРЭС - Талашкино с отпайкой на ПС Литейная 1 цепь</w:t>
            </w:r>
          </w:p>
        </w:tc>
        <w:tc>
          <w:tcPr>
            <w:tcW w:w="0" w:type="auto"/>
            <w:shd w:val="clear" w:color="auto" w:fill="auto"/>
          </w:tcPr>
          <w:p w:rsidR="00F328B8" w:rsidRPr="00057B8F" w:rsidRDefault="00F328B8" w:rsidP="00BF0147">
            <w:pPr>
              <w:rPr>
                <w:sz w:val="20"/>
                <w:szCs w:val="16"/>
              </w:rPr>
            </w:pPr>
            <w:r w:rsidRPr="00057B8F">
              <w:rPr>
                <w:sz w:val="20"/>
                <w:szCs w:val="16"/>
              </w:rPr>
              <w:t>Смоленская область</w:t>
            </w:r>
          </w:p>
        </w:tc>
        <w:tc>
          <w:tcPr>
            <w:tcW w:w="0" w:type="auto"/>
            <w:shd w:val="clear" w:color="auto" w:fill="auto"/>
          </w:tcPr>
          <w:p w:rsidR="00F328B8" w:rsidRPr="00057B8F" w:rsidRDefault="00F328B8" w:rsidP="00BF0147">
            <w:pPr>
              <w:jc w:val="center"/>
              <w:rPr>
                <w:sz w:val="20"/>
                <w:szCs w:val="16"/>
              </w:rPr>
            </w:pPr>
            <w:r w:rsidRPr="00057B8F">
              <w:rPr>
                <w:sz w:val="20"/>
                <w:szCs w:val="16"/>
              </w:rPr>
              <w:t>147,29</w:t>
            </w:r>
          </w:p>
        </w:tc>
      </w:tr>
      <w:tr w:rsidR="00057B8F" w:rsidRPr="00057B8F" w:rsidTr="00BF0147">
        <w:trPr>
          <w:cantSplit/>
        </w:trPr>
        <w:tc>
          <w:tcPr>
            <w:tcW w:w="0" w:type="auto"/>
            <w:shd w:val="clear" w:color="auto" w:fill="auto"/>
          </w:tcPr>
          <w:p w:rsidR="00F328B8" w:rsidRPr="00057B8F" w:rsidRDefault="00F328B8" w:rsidP="006A1424">
            <w:pPr>
              <w:numPr>
                <w:ilvl w:val="0"/>
                <w:numId w:val="82"/>
              </w:numPr>
              <w:rPr>
                <w:sz w:val="20"/>
                <w:szCs w:val="16"/>
              </w:rPr>
            </w:pPr>
          </w:p>
        </w:tc>
        <w:tc>
          <w:tcPr>
            <w:tcW w:w="0" w:type="auto"/>
            <w:shd w:val="clear" w:color="auto" w:fill="auto"/>
          </w:tcPr>
          <w:p w:rsidR="00F328B8" w:rsidRPr="00057B8F" w:rsidRDefault="00F328B8" w:rsidP="00BF0147">
            <w:pPr>
              <w:rPr>
                <w:sz w:val="20"/>
                <w:szCs w:val="16"/>
              </w:rPr>
            </w:pPr>
            <w:r w:rsidRPr="00057B8F">
              <w:rPr>
                <w:sz w:val="20"/>
                <w:szCs w:val="16"/>
              </w:rPr>
              <w:t>ВЛ 220 кВ Смоленская ГРЭС - Талашкино с отпайкой на ПС Литейная 2 цепь</w:t>
            </w:r>
          </w:p>
        </w:tc>
        <w:tc>
          <w:tcPr>
            <w:tcW w:w="0" w:type="auto"/>
            <w:shd w:val="clear" w:color="auto" w:fill="auto"/>
          </w:tcPr>
          <w:p w:rsidR="00F328B8" w:rsidRPr="00057B8F" w:rsidRDefault="00F328B8" w:rsidP="00BF0147">
            <w:pPr>
              <w:rPr>
                <w:sz w:val="20"/>
                <w:szCs w:val="16"/>
              </w:rPr>
            </w:pPr>
            <w:r w:rsidRPr="00057B8F">
              <w:rPr>
                <w:sz w:val="20"/>
                <w:szCs w:val="16"/>
              </w:rPr>
              <w:t>Смоленская область</w:t>
            </w:r>
          </w:p>
        </w:tc>
        <w:tc>
          <w:tcPr>
            <w:tcW w:w="0" w:type="auto"/>
            <w:shd w:val="clear" w:color="auto" w:fill="auto"/>
          </w:tcPr>
          <w:p w:rsidR="00F328B8" w:rsidRPr="00057B8F" w:rsidRDefault="00F328B8" w:rsidP="00BF0147">
            <w:pPr>
              <w:jc w:val="center"/>
              <w:rPr>
                <w:sz w:val="20"/>
                <w:szCs w:val="16"/>
              </w:rPr>
            </w:pPr>
            <w:r w:rsidRPr="00057B8F">
              <w:rPr>
                <w:sz w:val="20"/>
                <w:szCs w:val="16"/>
              </w:rPr>
              <w:t>147,29</w:t>
            </w:r>
          </w:p>
        </w:tc>
      </w:tr>
      <w:tr w:rsidR="00057B8F" w:rsidRPr="00057B8F" w:rsidTr="00BF0147">
        <w:trPr>
          <w:cantSplit/>
        </w:trPr>
        <w:tc>
          <w:tcPr>
            <w:tcW w:w="0" w:type="auto"/>
            <w:shd w:val="clear" w:color="auto" w:fill="auto"/>
          </w:tcPr>
          <w:p w:rsidR="00F328B8" w:rsidRPr="00057B8F" w:rsidRDefault="00F328B8" w:rsidP="006A1424">
            <w:pPr>
              <w:numPr>
                <w:ilvl w:val="0"/>
                <w:numId w:val="82"/>
              </w:numPr>
              <w:rPr>
                <w:sz w:val="20"/>
                <w:szCs w:val="16"/>
              </w:rPr>
            </w:pPr>
          </w:p>
        </w:tc>
        <w:tc>
          <w:tcPr>
            <w:tcW w:w="0" w:type="auto"/>
            <w:shd w:val="clear" w:color="auto" w:fill="auto"/>
          </w:tcPr>
          <w:p w:rsidR="00F328B8" w:rsidRPr="00057B8F" w:rsidRDefault="00F328B8" w:rsidP="00BF0147">
            <w:pPr>
              <w:rPr>
                <w:sz w:val="20"/>
                <w:szCs w:val="16"/>
              </w:rPr>
            </w:pPr>
            <w:r w:rsidRPr="00057B8F">
              <w:rPr>
                <w:sz w:val="20"/>
                <w:szCs w:val="16"/>
              </w:rPr>
              <w:t>ВЛ 220 кВ Талашкино - Смоленск-1</w:t>
            </w:r>
          </w:p>
        </w:tc>
        <w:tc>
          <w:tcPr>
            <w:tcW w:w="0" w:type="auto"/>
            <w:shd w:val="clear" w:color="auto" w:fill="auto"/>
          </w:tcPr>
          <w:p w:rsidR="00F328B8" w:rsidRPr="00057B8F" w:rsidRDefault="00F328B8" w:rsidP="00BF0147">
            <w:pPr>
              <w:rPr>
                <w:sz w:val="20"/>
                <w:szCs w:val="16"/>
              </w:rPr>
            </w:pPr>
            <w:r w:rsidRPr="00057B8F">
              <w:rPr>
                <w:sz w:val="20"/>
                <w:szCs w:val="16"/>
              </w:rPr>
              <w:t>Смоленская область</w:t>
            </w:r>
          </w:p>
        </w:tc>
        <w:tc>
          <w:tcPr>
            <w:tcW w:w="0" w:type="auto"/>
            <w:shd w:val="clear" w:color="auto" w:fill="auto"/>
          </w:tcPr>
          <w:p w:rsidR="00F328B8" w:rsidRPr="00057B8F" w:rsidRDefault="00F328B8" w:rsidP="00BF0147">
            <w:pPr>
              <w:jc w:val="center"/>
              <w:rPr>
                <w:sz w:val="20"/>
                <w:szCs w:val="16"/>
              </w:rPr>
            </w:pPr>
            <w:r w:rsidRPr="00057B8F">
              <w:rPr>
                <w:sz w:val="20"/>
                <w:szCs w:val="16"/>
              </w:rPr>
              <w:t>45,6</w:t>
            </w:r>
          </w:p>
        </w:tc>
      </w:tr>
      <w:tr w:rsidR="00057B8F" w:rsidRPr="00057B8F" w:rsidTr="00BF0147">
        <w:trPr>
          <w:cantSplit/>
        </w:trPr>
        <w:tc>
          <w:tcPr>
            <w:tcW w:w="0" w:type="auto"/>
            <w:gridSpan w:val="2"/>
            <w:shd w:val="clear" w:color="auto" w:fill="auto"/>
          </w:tcPr>
          <w:p w:rsidR="00F328B8" w:rsidRPr="00057B8F" w:rsidRDefault="00F328B8" w:rsidP="00BF0147">
            <w:pPr>
              <w:rPr>
                <w:sz w:val="20"/>
                <w:szCs w:val="16"/>
              </w:rPr>
            </w:pPr>
            <w:r w:rsidRPr="00057B8F">
              <w:rPr>
                <w:sz w:val="20"/>
                <w:szCs w:val="16"/>
              </w:rPr>
              <w:t>Всего</w:t>
            </w:r>
          </w:p>
        </w:tc>
        <w:tc>
          <w:tcPr>
            <w:tcW w:w="0" w:type="auto"/>
            <w:shd w:val="clear" w:color="auto" w:fill="auto"/>
          </w:tcPr>
          <w:p w:rsidR="00F328B8" w:rsidRPr="00057B8F" w:rsidRDefault="00F328B8" w:rsidP="00BF0147">
            <w:pPr>
              <w:rPr>
                <w:sz w:val="20"/>
                <w:szCs w:val="16"/>
              </w:rPr>
            </w:pPr>
          </w:p>
        </w:tc>
        <w:tc>
          <w:tcPr>
            <w:tcW w:w="0" w:type="auto"/>
            <w:shd w:val="clear" w:color="auto" w:fill="auto"/>
          </w:tcPr>
          <w:p w:rsidR="00F328B8" w:rsidRPr="00057B8F" w:rsidRDefault="00450BF0" w:rsidP="00BF0147">
            <w:pPr>
              <w:jc w:val="center"/>
              <w:rPr>
                <w:sz w:val="20"/>
                <w:szCs w:val="16"/>
              </w:rPr>
            </w:pPr>
            <w:r w:rsidRPr="00057B8F">
              <w:rPr>
                <w:sz w:val="20"/>
                <w:szCs w:val="16"/>
              </w:rPr>
              <w:t>2684,48</w:t>
            </w:r>
          </w:p>
        </w:tc>
      </w:tr>
    </w:tbl>
    <w:p w:rsidR="00BF0147" w:rsidRPr="00057B8F" w:rsidRDefault="00BF0147" w:rsidP="00BF0147">
      <w:pPr>
        <w:pStyle w:val="6"/>
      </w:pPr>
      <w:r w:rsidRPr="00057B8F">
        <w:t>Действующие линии электропередачи напряжением 110 кВ и выше, пересекающие границу Российской Федерации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4"/>
        <w:gridCol w:w="3758"/>
        <w:gridCol w:w="2016"/>
        <w:gridCol w:w="1415"/>
        <w:gridCol w:w="1968"/>
      </w:tblGrid>
      <w:tr w:rsidR="00057B8F" w:rsidRPr="00057B8F" w:rsidTr="00322C6F">
        <w:trPr>
          <w:cantSplit/>
          <w:tblHeader/>
        </w:trPr>
        <w:tc>
          <w:tcPr>
            <w:tcW w:w="217" w:type="pct"/>
            <w:shd w:val="clear" w:color="auto" w:fill="auto"/>
            <w:noWrap/>
          </w:tcPr>
          <w:p w:rsidR="00BF0147" w:rsidRPr="00057B8F" w:rsidRDefault="00BF0147" w:rsidP="00BF0147">
            <w:pPr>
              <w:jc w:val="center"/>
              <w:rPr>
                <w:bCs/>
                <w:sz w:val="20"/>
                <w:szCs w:val="16"/>
              </w:rPr>
            </w:pPr>
            <w:r w:rsidRPr="00057B8F">
              <w:rPr>
                <w:bCs/>
                <w:sz w:val="20"/>
                <w:szCs w:val="16"/>
              </w:rPr>
              <w:t>№</w:t>
            </w:r>
          </w:p>
        </w:tc>
        <w:tc>
          <w:tcPr>
            <w:tcW w:w="1962" w:type="pct"/>
            <w:shd w:val="clear" w:color="auto" w:fill="auto"/>
            <w:noWrap/>
          </w:tcPr>
          <w:p w:rsidR="00BF0147" w:rsidRPr="00057B8F" w:rsidRDefault="00BF0147" w:rsidP="00BF0147">
            <w:pPr>
              <w:rPr>
                <w:bCs/>
                <w:sz w:val="20"/>
                <w:szCs w:val="16"/>
              </w:rPr>
            </w:pPr>
            <w:r w:rsidRPr="00057B8F">
              <w:rPr>
                <w:bCs/>
                <w:sz w:val="20"/>
                <w:szCs w:val="16"/>
              </w:rPr>
              <w:t>Наименование линии электропередачи</w:t>
            </w:r>
          </w:p>
        </w:tc>
        <w:tc>
          <w:tcPr>
            <w:tcW w:w="1053" w:type="pct"/>
            <w:shd w:val="clear" w:color="auto" w:fill="auto"/>
            <w:noWrap/>
          </w:tcPr>
          <w:p w:rsidR="00BF0147" w:rsidRPr="00057B8F" w:rsidRDefault="00BF0147" w:rsidP="00BF0147">
            <w:pPr>
              <w:jc w:val="center"/>
              <w:rPr>
                <w:bCs/>
                <w:sz w:val="20"/>
                <w:szCs w:val="16"/>
              </w:rPr>
            </w:pPr>
            <w:r w:rsidRPr="00057B8F">
              <w:rPr>
                <w:bCs/>
                <w:sz w:val="20"/>
                <w:szCs w:val="16"/>
              </w:rPr>
              <w:t>Собственник</w:t>
            </w:r>
          </w:p>
        </w:tc>
        <w:tc>
          <w:tcPr>
            <w:tcW w:w="739" w:type="pct"/>
            <w:shd w:val="clear" w:color="auto" w:fill="auto"/>
            <w:noWrap/>
          </w:tcPr>
          <w:p w:rsidR="00BF0147" w:rsidRPr="00057B8F" w:rsidRDefault="00BF0147" w:rsidP="00BF0147">
            <w:pPr>
              <w:jc w:val="center"/>
              <w:rPr>
                <w:bCs/>
                <w:sz w:val="20"/>
                <w:szCs w:val="16"/>
              </w:rPr>
            </w:pPr>
            <w:r w:rsidRPr="00057B8F">
              <w:rPr>
                <w:bCs/>
                <w:sz w:val="20"/>
                <w:szCs w:val="16"/>
              </w:rPr>
              <w:t>Направление</w:t>
            </w:r>
          </w:p>
        </w:tc>
        <w:tc>
          <w:tcPr>
            <w:tcW w:w="1028" w:type="pct"/>
            <w:shd w:val="clear" w:color="auto" w:fill="auto"/>
            <w:noWrap/>
          </w:tcPr>
          <w:p w:rsidR="00BF0147" w:rsidRPr="00057B8F" w:rsidRDefault="00BF0147" w:rsidP="00BF0147">
            <w:pPr>
              <w:jc w:val="center"/>
              <w:rPr>
                <w:bCs/>
                <w:sz w:val="20"/>
                <w:szCs w:val="16"/>
              </w:rPr>
            </w:pPr>
            <w:r w:rsidRPr="00057B8F">
              <w:rPr>
                <w:bCs/>
                <w:sz w:val="20"/>
                <w:szCs w:val="16"/>
              </w:rPr>
              <w:t>Протяженность, км</w:t>
            </w:r>
          </w:p>
        </w:tc>
      </w:tr>
      <w:tr w:rsidR="00057B8F" w:rsidRPr="00057B8F" w:rsidTr="00BF0147">
        <w:trPr>
          <w:cantSplit/>
        </w:trPr>
        <w:tc>
          <w:tcPr>
            <w:tcW w:w="217" w:type="pct"/>
            <w:shd w:val="clear" w:color="auto" w:fill="auto"/>
          </w:tcPr>
          <w:p w:rsidR="00BF0147" w:rsidRPr="00057B8F" w:rsidRDefault="00BF0147" w:rsidP="006A1424">
            <w:pPr>
              <w:widowControl w:val="0"/>
              <w:numPr>
                <w:ilvl w:val="0"/>
                <w:numId w:val="83"/>
              </w:numPr>
              <w:rPr>
                <w:sz w:val="20"/>
                <w:szCs w:val="16"/>
              </w:rPr>
            </w:pPr>
          </w:p>
        </w:tc>
        <w:tc>
          <w:tcPr>
            <w:tcW w:w="1962" w:type="pct"/>
            <w:shd w:val="clear" w:color="auto" w:fill="auto"/>
          </w:tcPr>
          <w:p w:rsidR="00BF0147" w:rsidRPr="00057B8F" w:rsidRDefault="00BF0147" w:rsidP="00BF0147">
            <w:pPr>
              <w:rPr>
                <w:sz w:val="20"/>
                <w:szCs w:val="16"/>
              </w:rPr>
            </w:pPr>
            <w:r w:rsidRPr="00057B8F">
              <w:rPr>
                <w:sz w:val="20"/>
                <w:szCs w:val="16"/>
              </w:rPr>
              <w:t>ВЛ 750 кВ Смоленская АЭС - Белорусская</w:t>
            </w:r>
          </w:p>
        </w:tc>
        <w:tc>
          <w:tcPr>
            <w:tcW w:w="1053" w:type="pct"/>
            <w:shd w:val="clear" w:color="auto" w:fill="auto"/>
          </w:tcPr>
          <w:p w:rsidR="00BF0147" w:rsidRPr="00057B8F" w:rsidRDefault="00BF0147" w:rsidP="00BF0147">
            <w:pPr>
              <w:jc w:val="center"/>
              <w:rPr>
                <w:sz w:val="20"/>
                <w:szCs w:val="16"/>
              </w:rPr>
            </w:pPr>
            <w:r w:rsidRPr="00057B8F">
              <w:rPr>
                <w:sz w:val="20"/>
                <w:szCs w:val="16"/>
              </w:rPr>
              <w:t>Российская Федерация</w:t>
            </w:r>
          </w:p>
        </w:tc>
        <w:tc>
          <w:tcPr>
            <w:tcW w:w="739" w:type="pct"/>
            <w:shd w:val="clear" w:color="auto" w:fill="auto"/>
          </w:tcPr>
          <w:p w:rsidR="00BF0147" w:rsidRPr="00057B8F" w:rsidRDefault="00BF0147" w:rsidP="00BF0147">
            <w:pPr>
              <w:jc w:val="center"/>
              <w:rPr>
                <w:sz w:val="20"/>
                <w:szCs w:val="16"/>
              </w:rPr>
            </w:pPr>
            <w:r w:rsidRPr="00057B8F">
              <w:rPr>
                <w:sz w:val="20"/>
                <w:szCs w:val="16"/>
              </w:rPr>
              <w:t>Республика Беларусь</w:t>
            </w:r>
          </w:p>
        </w:tc>
        <w:tc>
          <w:tcPr>
            <w:tcW w:w="1028" w:type="pct"/>
            <w:shd w:val="clear" w:color="auto" w:fill="auto"/>
          </w:tcPr>
          <w:p w:rsidR="00BF0147" w:rsidRPr="00057B8F" w:rsidRDefault="00BF0147" w:rsidP="00BF0147">
            <w:pPr>
              <w:jc w:val="center"/>
              <w:rPr>
                <w:sz w:val="20"/>
                <w:szCs w:val="16"/>
              </w:rPr>
            </w:pPr>
            <w:r w:rsidRPr="00057B8F">
              <w:rPr>
                <w:sz w:val="20"/>
                <w:szCs w:val="16"/>
              </w:rPr>
              <w:t>108,98</w:t>
            </w:r>
          </w:p>
        </w:tc>
      </w:tr>
      <w:tr w:rsidR="00057B8F" w:rsidRPr="00057B8F" w:rsidTr="00BF0147">
        <w:trPr>
          <w:cantSplit/>
        </w:trPr>
        <w:tc>
          <w:tcPr>
            <w:tcW w:w="217" w:type="pct"/>
            <w:shd w:val="clear" w:color="auto" w:fill="auto"/>
          </w:tcPr>
          <w:p w:rsidR="00BF0147" w:rsidRPr="00057B8F" w:rsidRDefault="00BF0147" w:rsidP="006A1424">
            <w:pPr>
              <w:widowControl w:val="0"/>
              <w:numPr>
                <w:ilvl w:val="0"/>
                <w:numId w:val="83"/>
              </w:numPr>
              <w:rPr>
                <w:sz w:val="20"/>
                <w:szCs w:val="16"/>
              </w:rPr>
            </w:pPr>
          </w:p>
        </w:tc>
        <w:tc>
          <w:tcPr>
            <w:tcW w:w="1962" w:type="pct"/>
            <w:shd w:val="clear" w:color="auto" w:fill="auto"/>
          </w:tcPr>
          <w:p w:rsidR="00BF0147" w:rsidRPr="00057B8F" w:rsidRDefault="00BF0147" w:rsidP="00BF0147">
            <w:pPr>
              <w:rPr>
                <w:sz w:val="20"/>
                <w:szCs w:val="16"/>
              </w:rPr>
            </w:pPr>
            <w:r w:rsidRPr="00057B8F">
              <w:rPr>
                <w:sz w:val="20"/>
                <w:szCs w:val="16"/>
              </w:rPr>
              <w:t>ВЛ 330 кВ Рославль - Кричев</w:t>
            </w:r>
          </w:p>
        </w:tc>
        <w:tc>
          <w:tcPr>
            <w:tcW w:w="1053" w:type="pct"/>
            <w:shd w:val="clear" w:color="auto" w:fill="auto"/>
          </w:tcPr>
          <w:p w:rsidR="00BF0147" w:rsidRPr="00057B8F" w:rsidRDefault="006E78CC" w:rsidP="00BF0147">
            <w:pPr>
              <w:jc w:val="center"/>
              <w:rPr>
                <w:sz w:val="20"/>
                <w:szCs w:val="16"/>
              </w:rPr>
            </w:pPr>
            <w:r w:rsidRPr="00057B8F">
              <w:rPr>
                <w:sz w:val="20"/>
                <w:szCs w:val="16"/>
              </w:rPr>
              <w:t>ПАО «ФСК ЕЭС»</w:t>
            </w:r>
          </w:p>
        </w:tc>
        <w:tc>
          <w:tcPr>
            <w:tcW w:w="739" w:type="pct"/>
            <w:shd w:val="clear" w:color="auto" w:fill="auto"/>
          </w:tcPr>
          <w:p w:rsidR="00BF0147" w:rsidRPr="00057B8F" w:rsidRDefault="00BF0147" w:rsidP="00BF0147">
            <w:pPr>
              <w:jc w:val="center"/>
              <w:rPr>
                <w:sz w:val="20"/>
                <w:szCs w:val="16"/>
              </w:rPr>
            </w:pPr>
            <w:r w:rsidRPr="00057B8F">
              <w:rPr>
                <w:sz w:val="20"/>
                <w:szCs w:val="16"/>
              </w:rPr>
              <w:t>Республика Беларусь</w:t>
            </w:r>
          </w:p>
        </w:tc>
        <w:tc>
          <w:tcPr>
            <w:tcW w:w="1028" w:type="pct"/>
            <w:shd w:val="clear" w:color="auto" w:fill="auto"/>
          </w:tcPr>
          <w:p w:rsidR="00BF0147" w:rsidRPr="00057B8F" w:rsidRDefault="00BF0147" w:rsidP="00BF0147">
            <w:pPr>
              <w:jc w:val="center"/>
              <w:rPr>
                <w:sz w:val="20"/>
                <w:szCs w:val="16"/>
              </w:rPr>
            </w:pPr>
            <w:r w:rsidRPr="00057B8F">
              <w:rPr>
                <w:sz w:val="20"/>
                <w:szCs w:val="16"/>
              </w:rPr>
              <w:t>101</w:t>
            </w:r>
          </w:p>
        </w:tc>
      </w:tr>
      <w:tr w:rsidR="00057B8F" w:rsidRPr="00057B8F" w:rsidTr="00BF0147">
        <w:trPr>
          <w:cantSplit/>
        </w:trPr>
        <w:tc>
          <w:tcPr>
            <w:tcW w:w="217" w:type="pct"/>
            <w:shd w:val="clear" w:color="auto" w:fill="auto"/>
          </w:tcPr>
          <w:p w:rsidR="00BF0147" w:rsidRPr="00057B8F" w:rsidRDefault="00BF0147" w:rsidP="006A1424">
            <w:pPr>
              <w:widowControl w:val="0"/>
              <w:numPr>
                <w:ilvl w:val="0"/>
                <w:numId w:val="83"/>
              </w:numPr>
              <w:rPr>
                <w:sz w:val="20"/>
                <w:szCs w:val="16"/>
              </w:rPr>
            </w:pPr>
          </w:p>
        </w:tc>
        <w:tc>
          <w:tcPr>
            <w:tcW w:w="1962" w:type="pct"/>
            <w:shd w:val="clear" w:color="auto" w:fill="auto"/>
          </w:tcPr>
          <w:p w:rsidR="00BF0147" w:rsidRPr="00057B8F" w:rsidRDefault="00BF0147" w:rsidP="00BF0147">
            <w:pPr>
              <w:rPr>
                <w:sz w:val="20"/>
                <w:szCs w:val="16"/>
              </w:rPr>
            </w:pPr>
            <w:r w:rsidRPr="00057B8F">
              <w:rPr>
                <w:sz w:val="20"/>
                <w:szCs w:val="16"/>
              </w:rPr>
              <w:t>ВЛ 330 кВ Витебск - Талашкино</w:t>
            </w:r>
          </w:p>
        </w:tc>
        <w:tc>
          <w:tcPr>
            <w:tcW w:w="1053" w:type="pct"/>
            <w:shd w:val="clear" w:color="auto" w:fill="auto"/>
          </w:tcPr>
          <w:p w:rsidR="00BF0147" w:rsidRPr="00057B8F" w:rsidRDefault="006E78CC" w:rsidP="00BF0147">
            <w:pPr>
              <w:jc w:val="center"/>
              <w:rPr>
                <w:sz w:val="20"/>
                <w:szCs w:val="16"/>
              </w:rPr>
            </w:pPr>
            <w:r w:rsidRPr="00057B8F">
              <w:rPr>
                <w:sz w:val="20"/>
                <w:szCs w:val="16"/>
              </w:rPr>
              <w:t>ПАО «ФСК ЕЭС»</w:t>
            </w:r>
          </w:p>
        </w:tc>
        <w:tc>
          <w:tcPr>
            <w:tcW w:w="739" w:type="pct"/>
            <w:shd w:val="clear" w:color="auto" w:fill="auto"/>
          </w:tcPr>
          <w:p w:rsidR="00BF0147" w:rsidRPr="00057B8F" w:rsidRDefault="00BF0147" w:rsidP="00BF0147">
            <w:pPr>
              <w:jc w:val="center"/>
              <w:rPr>
                <w:sz w:val="20"/>
                <w:szCs w:val="16"/>
              </w:rPr>
            </w:pPr>
            <w:r w:rsidRPr="00057B8F">
              <w:rPr>
                <w:sz w:val="20"/>
                <w:szCs w:val="16"/>
              </w:rPr>
              <w:t>Республика Беларусь</w:t>
            </w:r>
          </w:p>
        </w:tc>
        <w:tc>
          <w:tcPr>
            <w:tcW w:w="1028" w:type="pct"/>
            <w:shd w:val="clear" w:color="auto" w:fill="auto"/>
          </w:tcPr>
          <w:p w:rsidR="00BF0147" w:rsidRPr="00057B8F" w:rsidRDefault="00BF0147" w:rsidP="00BF0147">
            <w:pPr>
              <w:jc w:val="center"/>
              <w:rPr>
                <w:sz w:val="20"/>
                <w:szCs w:val="16"/>
              </w:rPr>
            </w:pPr>
            <w:r w:rsidRPr="00057B8F">
              <w:rPr>
                <w:sz w:val="20"/>
                <w:szCs w:val="16"/>
              </w:rPr>
              <w:t>132,5</w:t>
            </w:r>
          </w:p>
        </w:tc>
      </w:tr>
      <w:tr w:rsidR="00057B8F" w:rsidRPr="00057B8F" w:rsidTr="00BF0147">
        <w:trPr>
          <w:cantSplit/>
        </w:trPr>
        <w:tc>
          <w:tcPr>
            <w:tcW w:w="217" w:type="pct"/>
            <w:shd w:val="clear" w:color="auto" w:fill="auto"/>
          </w:tcPr>
          <w:p w:rsidR="00BF0147" w:rsidRPr="00057B8F" w:rsidRDefault="00BF0147" w:rsidP="006A1424">
            <w:pPr>
              <w:widowControl w:val="0"/>
              <w:numPr>
                <w:ilvl w:val="0"/>
                <w:numId w:val="83"/>
              </w:numPr>
              <w:rPr>
                <w:sz w:val="20"/>
                <w:szCs w:val="16"/>
              </w:rPr>
            </w:pPr>
          </w:p>
        </w:tc>
        <w:tc>
          <w:tcPr>
            <w:tcW w:w="1962" w:type="pct"/>
            <w:shd w:val="clear" w:color="auto" w:fill="auto"/>
          </w:tcPr>
          <w:p w:rsidR="00BF0147" w:rsidRPr="00057B8F" w:rsidRDefault="00BF0147" w:rsidP="00BF0147">
            <w:pPr>
              <w:rPr>
                <w:sz w:val="20"/>
                <w:szCs w:val="16"/>
              </w:rPr>
            </w:pPr>
            <w:r w:rsidRPr="00057B8F">
              <w:rPr>
                <w:sz w:val="20"/>
                <w:szCs w:val="16"/>
              </w:rPr>
              <w:t>ВЛ 110 кВ Рудня - Лиозно</w:t>
            </w:r>
          </w:p>
        </w:tc>
        <w:tc>
          <w:tcPr>
            <w:tcW w:w="1053" w:type="pct"/>
            <w:shd w:val="clear" w:color="auto" w:fill="auto"/>
          </w:tcPr>
          <w:p w:rsidR="00BF0147" w:rsidRPr="00057B8F" w:rsidRDefault="006E78CC" w:rsidP="00BF0147">
            <w:pPr>
              <w:jc w:val="center"/>
              <w:rPr>
                <w:sz w:val="20"/>
                <w:szCs w:val="16"/>
              </w:rPr>
            </w:pPr>
            <w:r w:rsidRPr="00057B8F">
              <w:rPr>
                <w:sz w:val="20"/>
                <w:szCs w:val="16"/>
              </w:rPr>
              <w:t>ПАО «ФСК ЕЭС»</w:t>
            </w:r>
          </w:p>
        </w:tc>
        <w:tc>
          <w:tcPr>
            <w:tcW w:w="739" w:type="pct"/>
            <w:shd w:val="clear" w:color="auto" w:fill="auto"/>
          </w:tcPr>
          <w:p w:rsidR="00BF0147" w:rsidRPr="00057B8F" w:rsidRDefault="00BF0147" w:rsidP="00BF0147">
            <w:pPr>
              <w:jc w:val="center"/>
              <w:rPr>
                <w:sz w:val="20"/>
                <w:szCs w:val="16"/>
              </w:rPr>
            </w:pPr>
            <w:r w:rsidRPr="00057B8F">
              <w:rPr>
                <w:sz w:val="20"/>
                <w:szCs w:val="16"/>
              </w:rPr>
              <w:t>Республика Беларусь</w:t>
            </w:r>
          </w:p>
        </w:tc>
        <w:tc>
          <w:tcPr>
            <w:tcW w:w="1028" w:type="pct"/>
            <w:shd w:val="clear" w:color="auto" w:fill="auto"/>
          </w:tcPr>
          <w:p w:rsidR="00BF0147" w:rsidRPr="00057B8F" w:rsidRDefault="00BF0147" w:rsidP="00BF0147">
            <w:pPr>
              <w:jc w:val="center"/>
              <w:rPr>
                <w:sz w:val="20"/>
                <w:szCs w:val="16"/>
              </w:rPr>
            </w:pPr>
            <w:r w:rsidRPr="00057B8F">
              <w:rPr>
                <w:sz w:val="20"/>
                <w:szCs w:val="16"/>
              </w:rPr>
              <w:t>24,74</w:t>
            </w:r>
          </w:p>
        </w:tc>
      </w:tr>
      <w:tr w:rsidR="00057B8F" w:rsidRPr="00057B8F" w:rsidTr="00BF0147">
        <w:trPr>
          <w:cantSplit/>
        </w:trPr>
        <w:tc>
          <w:tcPr>
            <w:tcW w:w="2180" w:type="pct"/>
            <w:gridSpan w:val="2"/>
            <w:shd w:val="clear" w:color="auto" w:fill="auto"/>
          </w:tcPr>
          <w:p w:rsidR="00BF0147" w:rsidRPr="00057B8F" w:rsidRDefault="00BF0147" w:rsidP="00BF0147">
            <w:pPr>
              <w:rPr>
                <w:sz w:val="20"/>
                <w:szCs w:val="16"/>
              </w:rPr>
            </w:pPr>
            <w:r w:rsidRPr="00057B8F">
              <w:rPr>
                <w:sz w:val="20"/>
                <w:szCs w:val="16"/>
              </w:rPr>
              <w:t>Всего</w:t>
            </w:r>
          </w:p>
        </w:tc>
        <w:tc>
          <w:tcPr>
            <w:tcW w:w="1053" w:type="pct"/>
            <w:shd w:val="clear" w:color="auto" w:fill="auto"/>
          </w:tcPr>
          <w:p w:rsidR="00BF0147" w:rsidRPr="00057B8F" w:rsidRDefault="00BF0147" w:rsidP="00BF0147">
            <w:pPr>
              <w:jc w:val="center"/>
              <w:rPr>
                <w:sz w:val="20"/>
                <w:szCs w:val="16"/>
              </w:rPr>
            </w:pPr>
          </w:p>
        </w:tc>
        <w:tc>
          <w:tcPr>
            <w:tcW w:w="739" w:type="pct"/>
            <w:shd w:val="clear" w:color="auto" w:fill="auto"/>
          </w:tcPr>
          <w:p w:rsidR="00BF0147" w:rsidRPr="00057B8F" w:rsidRDefault="00BF0147" w:rsidP="00BF0147">
            <w:pPr>
              <w:jc w:val="center"/>
              <w:rPr>
                <w:sz w:val="20"/>
                <w:szCs w:val="16"/>
              </w:rPr>
            </w:pPr>
          </w:p>
        </w:tc>
        <w:tc>
          <w:tcPr>
            <w:tcW w:w="1028" w:type="pct"/>
            <w:shd w:val="clear" w:color="auto" w:fill="auto"/>
          </w:tcPr>
          <w:p w:rsidR="00BF0147" w:rsidRPr="00057B8F" w:rsidRDefault="00BF0147" w:rsidP="00BF0147">
            <w:pPr>
              <w:jc w:val="center"/>
              <w:rPr>
                <w:sz w:val="20"/>
                <w:szCs w:val="16"/>
              </w:rPr>
            </w:pPr>
            <w:r w:rsidRPr="00057B8F">
              <w:rPr>
                <w:sz w:val="20"/>
                <w:szCs w:val="16"/>
              </w:rPr>
              <w:t>367,22</w:t>
            </w:r>
          </w:p>
        </w:tc>
      </w:tr>
    </w:tbl>
    <w:p w:rsidR="00AE28AF" w:rsidRPr="00057B8F" w:rsidRDefault="00AE28AF" w:rsidP="00D76D27">
      <w:pPr>
        <w:pStyle w:val="4"/>
      </w:pPr>
      <w:r w:rsidRPr="00057B8F">
        <w:t>Строящиеся объекты</w:t>
      </w:r>
      <w:bookmarkEnd w:id="738"/>
    </w:p>
    <w:p w:rsidR="00987A25" w:rsidRPr="00057B8F" w:rsidRDefault="00987A25" w:rsidP="00987A25">
      <w:pPr>
        <w:pStyle w:val="14"/>
      </w:pPr>
      <w:bookmarkStart w:id="739" w:name="_Toc325799937"/>
      <w:bookmarkStart w:id="740" w:name="_Toc340925127"/>
      <w:bookmarkStart w:id="741" w:name="_Toc343803244"/>
      <w:bookmarkStart w:id="742" w:name="_Toc343871864"/>
      <w:r w:rsidRPr="00057B8F">
        <w:t>Нет строящихся объектов электроэнергетики.</w:t>
      </w:r>
    </w:p>
    <w:p w:rsidR="00AE28AF" w:rsidRPr="00015490" w:rsidRDefault="00AE28AF" w:rsidP="00D76D27">
      <w:pPr>
        <w:pStyle w:val="3"/>
        <w:rPr>
          <w:color w:val="0070C0"/>
        </w:rPr>
      </w:pPr>
      <w:bookmarkStart w:id="743" w:name="_Toc13650199"/>
      <w:r w:rsidRPr="00015490">
        <w:rPr>
          <w:color w:val="0070C0"/>
        </w:rPr>
        <w:t>Тамбовская область</w:t>
      </w:r>
      <w:bookmarkEnd w:id="739"/>
      <w:bookmarkEnd w:id="740"/>
      <w:bookmarkEnd w:id="741"/>
      <w:bookmarkEnd w:id="742"/>
      <w:bookmarkEnd w:id="743"/>
    </w:p>
    <w:p w:rsidR="00015490" w:rsidRPr="00015490" w:rsidRDefault="00015490" w:rsidP="00015490">
      <w:pPr>
        <w:pStyle w:val="14"/>
        <w:rPr>
          <w:color w:val="0070C0"/>
        </w:rPr>
      </w:pPr>
      <w:r w:rsidRPr="00015490">
        <w:rPr>
          <w:color w:val="0070C0"/>
        </w:rPr>
        <w:t>На территории субъекта РФ расположена Тамбовская энергосистема, входящая в состав ОЭС Центра (объединенная энергетическая система Центра).</w:t>
      </w:r>
    </w:p>
    <w:p w:rsidR="00015490" w:rsidRPr="00015490" w:rsidRDefault="00015490" w:rsidP="00015490">
      <w:pPr>
        <w:pStyle w:val="14"/>
        <w:rPr>
          <w:color w:val="0070C0"/>
        </w:rPr>
      </w:pPr>
      <w:r w:rsidRPr="00015490">
        <w:rPr>
          <w:color w:val="0070C0"/>
        </w:rPr>
        <w:t xml:space="preserve">Функции оперативно-диспетчерского управления выполняет Филиал «Региональное диспетчерское управление энергосистем Липецкой и Тамбовской областей» АО «СО ЕЭС» - Липецкое РДУ. Взаимодействие с субъектами электроэнергетики, потребителями электрической энергии, </w:t>
      </w:r>
      <w:r w:rsidRPr="00015490">
        <w:rPr>
          <w:color w:val="0070C0"/>
        </w:rPr>
        <w:lastRenderedPageBreak/>
        <w:t>органами власти Тамбовской области осуществляет Представительство АО «СО ЕЭС» в Тамбовской области.</w:t>
      </w:r>
    </w:p>
    <w:p w:rsidR="00854FFC" w:rsidRPr="00057B8F" w:rsidRDefault="00854FFC" w:rsidP="00015490">
      <w:pPr>
        <w:pStyle w:val="14"/>
      </w:pPr>
      <w:r w:rsidRPr="00057B8F">
        <w:t>Действующий электроэнергетический комплекс Тамбовской области образуют:</w:t>
      </w:r>
    </w:p>
    <w:p w:rsidR="00854FFC" w:rsidRPr="00057B8F" w:rsidRDefault="003A3AF7" w:rsidP="006A1424">
      <w:pPr>
        <w:pStyle w:val="14"/>
        <w:numPr>
          <w:ilvl w:val="0"/>
          <w:numId w:val="3"/>
        </w:numPr>
      </w:pPr>
      <w:r w:rsidRPr="00057B8F">
        <w:t>11</w:t>
      </w:r>
      <w:r w:rsidR="00854FFC" w:rsidRPr="00057B8F">
        <w:t xml:space="preserve"> </w:t>
      </w:r>
      <w:r w:rsidR="00015490">
        <w:rPr>
          <w:color w:val="0070C0"/>
        </w:rPr>
        <w:t xml:space="preserve">тепловых </w:t>
      </w:r>
      <w:r w:rsidR="00854FFC" w:rsidRPr="00057B8F">
        <w:t xml:space="preserve">электростанций суммарной установленной мощностью </w:t>
      </w:r>
      <w:r w:rsidRPr="00057B8F">
        <w:rPr>
          <w:szCs w:val="28"/>
        </w:rPr>
        <w:t>341</w:t>
      </w:r>
      <w:r w:rsidR="00854FFC" w:rsidRPr="00057B8F">
        <w:rPr>
          <w:szCs w:val="28"/>
        </w:rPr>
        <w:t xml:space="preserve"> </w:t>
      </w:r>
      <w:r w:rsidR="00854FFC" w:rsidRPr="00057B8F">
        <w:t>МВт;</w:t>
      </w:r>
    </w:p>
    <w:p w:rsidR="00015490" w:rsidRPr="004771D1" w:rsidRDefault="00015490" w:rsidP="00015490">
      <w:pPr>
        <w:pStyle w:val="14"/>
        <w:numPr>
          <w:ilvl w:val="0"/>
          <w:numId w:val="3"/>
        </w:numPr>
        <w:rPr>
          <w:color w:val="0070C0"/>
        </w:rPr>
      </w:pPr>
      <w:r>
        <w:rPr>
          <w:color w:val="0070C0"/>
        </w:rPr>
        <w:t>23605</w:t>
      </w:r>
      <w:r w:rsidRPr="004771D1">
        <w:rPr>
          <w:color w:val="0070C0"/>
        </w:rPr>
        <w:t xml:space="preserve"> </w:t>
      </w:r>
      <w:r>
        <w:rPr>
          <w:color w:val="0070C0"/>
        </w:rPr>
        <w:t xml:space="preserve">км </w:t>
      </w:r>
      <w:r w:rsidRPr="004771D1">
        <w:rPr>
          <w:color w:val="0070C0"/>
        </w:rPr>
        <w:t>линий электропередачи напряжением 0,4-</w:t>
      </w:r>
      <w:r>
        <w:rPr>
          <w:color w:val="0070C0"/>
        </w:rPr>
        <w:t>50</w:t>
      </w:r>
      <w:r w:rsidRPr="004771D1">
        <w:rPr>
          <w:color w:val="0070C0"/>
        </w:rPr>
        <w:t>0 кВ, в том числе:</w:t>
      </w:r>
    </w:p>
    <w:p w:rsidR="00854FFC" w:rsidRPr="00057B8F" w:rsidRDefault="003A3AF7" w:rsidP="00015490">
      <w:pPr>
        <w:pStyle w:val="14"/>
        <w:numPr>
          <w:ilvl w:val="0"/>
          <w:numId w:val="3"/>
        </w:numPr>
        <w:ind w:left="1429" w:hanging="357"/>
      </w:pPr>
      <w:r w:rsidRPr="00057B8F">
        <w:rPr>
          <w:szCs w:val="28"/>
        </w:rPr>
        <w:t>1354</w:t>
      </w:r>
      <w:r w:rsidR="00091CFA" w:rsidRPr="00057B8F">
        <w:rPr>
          <w:szCs w:val="28"/>
        </w:rPr>
        <w:t xml:space="preserve"> </w:t>
      </w:r>
      <w:r w:rsidR="00854FFC" w:rsidRPr="00057B8F">
        <w:rPr>
          <w:szCs w:val="28"/>
        </w:rPr>
        <w:t>км линий</w:t>
      </w:r>
      <w:r w:rsidR="00854FFC" w:rsidRPr="00057B8F">
        <w:t xml:space="preserve"> электропередачи напряжением 220-500 кВ;</w:t>
      </w:r>
    </w:p>
    <w:p w:rsidR="00854FFC" w:rsidRPr="00057B8F" w:rsidRDefault="003A3AF7" w:rsidP="00015490">
      <w:pPr>
        <w:pStyle w:val="14"/>
        <w:numPr>
          <w:ilvl w:val="0"/>
          <w:numId w:val="3"/>
        </w:numPr>
        <w:ind w:left="1429" w:hanging="357"/>
      </w:pPr>
      <w:r w:rsidRPr="00057B8F">
        <w:rPr>
          <w:szCs w:val="28"/>
        </w:rPr>
        <w:t>22251</w:t>
      </w:r>
      <w:r w:rsidR="00854FFC" w:rsidRPr="00057B8F">
        <w:rPr>
          <w:szCs w:val="28"/>
        </w:rPr>
        <w:t xml:space="preserve"> км линий</w:t>
      </w:r>
      <w:r w:rsidR="00854FFC" w:rsidRPr="00057B8F">
        <w:t xml:space="preserve"> электропередачи напряжением 0,4-110 кВ;</w:t>
      </w:r>
    </w:p>
    <w:p w:rsidR="00015490" w:rsidRPr="004771D1" w:rsidRDefault="00015490" w:rsidP="00015490">
      <w:pPr>
        <w:pStyle w:val="14"/>
        <w:numPr>
          <w:ilvl w:val="0"/>
          <w:numId w:val="3"/>
        </w:numPr>
        <w:rPr>
          <w:color w:val="0070C0"/>
        </w:rPr>
      </w:pPr>
      <w:r>
        <w:rPr>
          <w:color w:val="0070C0"/>
        </w:rPr>
        <w:t>230</w:t>
      </w:r>
      <w:r w:rsidRPr="004771D1">
        <w:rPr>
          <w:color w:val="0070C0"/>
        </w:rPr>
        <w:t xml:space="preserve"> понизительны</w:t>
      </w:r>
      <w:r>
        <w:rPr>
          <w:color w:val="0070C0"/>
        </w:rPr>
        <w:t>х</w:t>
      </w:r>
      <w:r w:rsidRPr="004771D1">
        <w:rPr>
          <w:color w:val="0070C0"/>
        </w:rPr>
        <w:t xml:space="preserve"> подстанци</w:t>
      </w:r>
      <w:r>
        <w:rPr>
          <w:color w:val="0070C0"/>
        </w:rPr>
        <w:t>й</w:t>
      </w:r>
      <w:r w:rsidRPr="004771D1">
        <w:rPr>
          <w:color w:val="0070C0"/>
        </w:rPr>
        <w:t xml:space="preserve"> напряжением 35-</w:t>
      </w:r>
      <w:r>
        <w:rPr>
          <w:color w:val="0070C0"/>
        </w:rPr>
        <w:t>50</w:t>
      </w:r>
      <w:r w:rsidRPr="004771D1">
        <w:rPr>
          <w:color w:val="0070C0"/>
        </w:rPr>
        <w:t xml:space="preserve">0 кВ общей мощностью </w:t>
      </w:r>
      <w:r>
        <w:rPr>
          <w:color w:val="0070C0"/>
        </w:rPr>
        <w:t>5984</w:t>
      </w:r>
      <w:r w:rsidRPr="004771D1">
        <w:rPr>
          <w:color w:val="0070C0"/>
        </w:rPr>
        <w:t xml:space="preserve"> МВА</w:t>
      </w:r>
      <w:r>
        <w:rPr>
          <w:color w:val="0070C0"/>
        </w:rPr>
        <w:t>, в том числе:</w:t>
      </w:r>
    </w:p>
    <w:p w:rsidR="00854FFC" w:rsidRPr="00057B8F" w:rsidRDefault="00854FFC" w:rsidP="00015490">
      <w:pPr>
        <w:pStyle w:val="14"/>
        <w:numPr>
          <w:ilvl w:val="0"/>
          <w:numId w:val="3"/>
        </w:numPr>
        <w:ind w:left="1429" w:hanging="357"/>
      </w:pPr>
      <w:r w:rsidRPr="00057B8F">
        <w:t xml:space="preserve">7 понизительных подстанций напряжением 220-500 кВ общей мощностью </w:t>
      </w:r>
      <w:r w:rsidR="003A3AF7" w:rsidRPr="00057B8F">
        <w:rPr>
          <w:szCs w:val="28"/>
        </w:rPr>
        <w:t>3035</w:t>
      </w:r>
      <w:r w:rsidRPr="00057B8F">
        <w:rPr>
          <w:szCs w:val="28"/>
        </w:rPr>
        <w:t xml:space="preserve"> </w:t>
      </w:r>
      <w:r w:rsidRPr="00057B8F">
        <w:t>МВА;</w:t>
      </w:r>
    </w:p>
    <w:p w:rsidR="00854FFC" w:rsidRPr="00057B8F" w:rsidRDefault="003A3AF7" w:rsidP="00015490">
      <w:pPr>
        <w:pStyle w:val="14"/>
        <w:numPr>
          <w:ilvl w:val="0"/>
          <w:numId w:val="3"/>
        </w:numPr>
        <w:ind w:left="1429" w:hanging="357"/>
      </w:pPr>
      <w:r w:rsidRPr="00057B8F">
        <w:rPr>
          <w:szCs w:val="28"/>
        </w:rPr>
        <w:t>223</w:t>
      </w:r>
      <w:r w:rsidR="00854FFC" w:rsidRPr="00057B8F">
        <w:t xml:space="preserve"> понизительны</w:t>
      </w:r>
      <w:r w:rsidRPr="00057B8F">
        <w:t>е</w:t>
      </w:r>
      <w:r w:rsidR="00854FFC" w:rsidRPr="00057B8F">
        <w:t xml:space="preserve"> подстанци</w:t>
      </w:r>
      <w:r w:rsidRPr="00057B8F">
        <w:t>и</w:t>
      </w:r>
      <w:r w:rsidR="00854FFC" w:rsidRPr="00057B8F">
        <w:t xml:space="preserve"> напряжением 35-110 кВ общей мощностью </w:t>
      </w:r>
      <w:r w:rsidRPr="00057B8F">
        <w:rPr>
          <w:szCs w:val="28"/>
        </w:rPr>
        <w:t>2949</w:t>
      </w:r>
      <w:r w:rsidR="00854FFC" w:rsidRPr="00057B8F">
        <w:rPr>
          <w:szCs w:val="28"/>
        </w:rPr>
        <w:t xml:space="preserve"> </w:t>
      </w:r>
      <w:r w:rsidR="00854FFC" w:rsidRPr="00057B8F">
        <w:t>МВА;</w:t>
      </w:r>
    </w:p>
    <w:p w:rsidR="00854FFC" w:rsidRPr="00057B8F" w:rsidRDefault="00854FFC" w:rsidP="006A1424">
      <w:pPr>
        <w:pStyle w:val="14"/>
        <w:numPr>
          <w:ilvl w:val="0"/>
          <w:numId w:val="3"/>
        </w:numPr>
      </w:pPr>
      <w:r w:rsidRPr="00057B8F">
        <w:rPr>
          <w:szCs w:val="28"/>
        </w:rPr>
        <w:t>6777</w:t>
      </w:r>
      <w:r w:rsidRPr="00057B8F">
        <w:t xml:space="preserve"> т</w:t>
      </w:r>
      <w:r w:rsidRPr="00057B8F">
        <w:rPr>
          <w:szCs w:val="28"/>
        </w:rPr>
        <w:t>рансформаторных подстанций напряжением 6-10/0,4 кВ</w:t>
      </w:r>
      <w:r w:rsidRPr="00057B8F">
        <w:t xml:space="preserve"> общей мощностью </w:t>
      </w:r>
      <w:r w:rsidR="003A3AF7" w:rsidRPr="00057B8F">
        <w:rPr>
          <w:szCs w:val="28"/>
        </w:rPr>
        <w:t>1841</w:t>
      </w:r>
      <w:r w:rsidRPr="00057B8F">
        <w:t xml:space="preserve"> МВА.</w:t>
      </w:r>
    </w:p>
    <w:p w:rsidR="00854FFC" w:rsidRPr="00057B8F" w:rsidRDefault="00854FFC" w:rsidP="00854FFC">
      <w:pPr>
        <w:pStyle w:val="14"/>
      </w:pPr>
      <w:bookmarkStart w:id="744" w:name="_Toc343871865"/>
      <w:bookmarkStart w:id="745" w:name="_Toc297134307"/>
      <w:bookmarkStart w:id="746" w:name="_Toc304478827"/>
      <w:bookmarkStart w:id="747" w:name="_Toc305761518"/>
      <w:bookmarkStart w:id="748" w:name="_Toc320269218"/>
      <w:bookmarkStart w:id="749" w:name="_Toc323282408"/>
      <w:bookmarkStart w:id="750" w:name="_Toc323399253"/>
      <w:bookmarkStart w:id="751" w:name="_Toc330485038"/>
      <w:r w:rsidRPr="00057B8F">
        <w:t>В области действует одна электростанция федерального значения - Тамбовская ТЭЦ электрической мощностью 235 МВт, что составляет 56% суммарной установленной электрической мощности объектов генерации области.</w:t>
      </w:r>
    </w:p>
    <w:p w:rsidR="00854FFC" w:rsidRPr="00057B8F" w:rsidRDefault="00854FFC" w:rsidP="00854FFC">
      <w:pPr>
        <w:pStyle w:val="14"/>
      </w:pPr>
      <w:r w:rsidRPr="00057B8F">
        <w:t xml:space="preserve">По итогам </w:t>
      </w:r>
      <w:r w:rsidR="00485D5E" w:rsidRPr="00057B8F">
        <w:t>201</w:t>
      </w:r>
      <w:r w:rsidR="003A3AF7" w:rsidRPr="00057B8F">
        <w:t>7</w:t>
      </w:r>
      <w:r w:rsidRPr="00057B8F">
        <w:t xml:space="preserve"> года Тамбовская область была энергодефицитным регионом. В </w:t>
      </w:r>
      <w:r w:rsidR="00485D5E" w:rsidRPr="00057B8F">
        <w:t>201</w:t>
      </w:r>
      <w:r w:rsidR="003A3AF7" w:rsidRPr="00057B8F">
        <w:t>7</w:t>
      </w:r>
      <w:r w:rsidRPr="00057B8F">
        <w:t xml:space="preserve"> году по сравнению с </w:t>
      </w:r>
      <w:r w:rsidR="00485D5E" w:rsidRPr="00057B8F">
        <w:t>201</w:t>
      </w:r>
      <w:r w:rsidR="003A3AF7" w:rsidRPr="00057B8F">
        <w:t>6</w:t>
      </w:r>
      <w:r w:rsidRPr="00057B8F">
        <w:t xml:space="preserve"> годом производство электроэнергии в области </w:t>
      </w:r>
      <w:r w:rsidR="003A3AF7" w:rsidRPr="00057B8F">
        <w:t>увеличилось</w:t>
      </w:r>
      <w:r w:rsidRPr="00057B8F">
        <w:t xml:space="preserve"> на </w:t>
      </w:r>
      <w:r w:rsidR="00485D5E" w:rsidRPr="00057B8F">
        <w:t>0,</w:t>
      </w:r>
      <w:r w:rsidR="003A3AF7" w:rsidRPr="00057B8F">
        <w:t>9</w:t>
      </w:r>
      <w:r w:rsidRPr="00057B8F">
        <w:t xml:space="preserve">% и составило </w:t>
      </w:r>
      <w:r w:rsidR="003A3AF7" w:rsidRPr="00057B8F">
        <w:t>1001</w:t>
      </w:r>
      <w:r w:rsidRPr="00057B8F">
        <w:t xml:space="preserve"> млн. кВтч, потребление электроэнергии - </w:t>
      </w:r>
      <w:r w:rsidR="00485D5E" w:rsidRPr="00057B8F">
        <w:t>увеличилось</w:t>
      </w:r>
      <w:r w:rsidRPr="00057B8F">
        <w:t xml:space="preserve"> на </w:t>
      </w:r>
      <w:r w:rsidR="003A3AF7" w:rsidRPr="00057B8F">
        <w:t>1,2</w:t>
      </w:r>
      <w:r w:rsidRPr="00057B8F">
        <w:t xml:space="preserve">% и составило </w:t>
      </w:r>
      <w:r w:rsidR="00485D5E" w:rsidRPr="00057B8F">
        <w:t>35</w:t>
      </w:r>
      <w:r w:rsidR="003A3AF7" w:rsidRPr="00057B8F">
        <w:t>63</w:t>
      </w:r>
      <w:r w:rsidRPr="00057B8F">
        <w:t xml:space="preserve"> млн. кВтч. Объем потребления электроэнергии в области в </w:t>
      </w:r>
      <w:r w:rsidR="00485D5E" w:rsidRPr="00057B8F">
        <w:t>201</w:t>
      </w:r>
      <w:r w:rsidR="003A3AF7" w:rsidRPr="00057B8F">
        <w:t>7</w:t>
      </w:r>
      <w:r w:rsidRPr="00057B8F">
        <w:t xml:space="preserve"> году превысил объем производства </w:t>
      </w:r>
      <w:r w:rsidR="00485D5E" w:rsidRPr="00057B8F">
        <w:t>на 72%</w:t>
      </w:r>
      <w:r w:rsidRPr="00057B8F">
        <w:t>. Дефицит электроэнергии в области был покрыт за счет перетоков из соседних региональных энергосистем.</w:t>
      </w:r>
    </w:p>
    <w:p w:rsidR="00AE28AF" w:rsidRPr="00057B8F" w:rsidRDefault="00AE28AF" w:rsidP="00D76D27">
      <w:pPr>
        <w:pStyle w:val="4"/>
      </w:pPr>
      <w:r w:rsidRPr="00057B8F">
        <w:lastRenderedPageBreak/>
        <w:t>Оценка возможного влияния планируемых для размещения объектов на комплексное развитие Тамбовской области</w:t>
      </w:r>
      <w:bookmarkEnd w:id="744"/>
    </w:p>
    <w:p w:rsidR="00AE28AF" w:rsidRPr="00057B8F" w:rsidRDefault="00AE28AF" w:rsidP="00AE28AF">
      <w:pPr>
        <w:pStyle w:val="14"/>
      </w:pPr>
      <w:r w:rsidRPr="00057B8F">
        <w:t>Целью развития электроэнергетики Тамбовской области является обеспечение надежного и эффективного энергоснабжения потребителей и полноценного удовлетворения потребностей экономики области в электрической и тепловой энергии с учетом Программы социально-экономического развития Тамбовской области.</w:t>
      </w:r>
    </w:p>
    <w:p w:rsidR="00AE28AF" w:rsidRPr="00057B8F" w:rsidRDefault="00AE28AF" w:rsidP="00AE28AF">
      <w:pPr>
        <w:pStyle w:val="14"/>
      </w:pPr>
      <w:r w:rsidRPr="00057B8F">
        <w:t>Совершенствование энергетической инфраструктуры Тамбовской области тесно связано с инновационным развитием химической промышленности, машиностроения, производства транспортных средств,</w:t>
      </w:r>
      <w:r w:rsidR="00447C2C" w:rsidRPr="00057B8F">
        <w:t xml:space="preserve"> </w:t>
      </w:r>
      <w:r w:rsidRPr="00057B8F">
        <w:t>электрооборудования, электронного и оптического оборудования, пищевой и</w:t>
      </w:r>
    </w:p>
    <w:p w:rsidR="00AE28AF" w:rsidRPr="00057B8F" w:rsidRDefault="00AE28AF" w:rsidP="00AE28AF">
      <w:pPr>
        <w:pStyle w:val="14"/>
        <w:ind w:firstLine="0"/>
      </w:pPr>
      <w:r w:rsidRPr="00057B8F">
        <w:t>перерабатывающей промышленности.</w:t>
      </w:r>
    </w:p>
    <w:p w:rsidR="00AE28AF" w:rsidRPr="00057B8F" w:rsidRDefault="00AE28AF" w:rsidP="00AE28AF">
      <w:pPr>
        <w:pStyle w:val="14"/>
      </w:pPr>
      <w:r w:rsidRPr="00057B8F">
        <w:t>Строительство новых и расширение существующих объектов электроэнергетики в Тамбовской области направлены прежде всего на энергообеспечение стратегических проектов, в числе которых:</w:t>
      </w:r>
    </w:p>
    <w:p w:rsidR="00AE28AF" w:rsidRPr="00057B8F" w:rsidRDefault="00AE28AF" w:rsidP="006A1424">
      <w:pPr>
        <w:pStyle w:val="14"/>
        <w:numPr>
          <w:ilvl w:val="0"/>
          <w:numId w:val="3"/>
        </w:numPr>
      </w:pPr>
      <w:r w:rsidRPr="00057B8F">
        <w:t xml:space="preserve">создание научно-технологического комплекса «Зеленая долина» в технопарке в сфере высоких биотехнологий на базе </w:t>
      </w:r>
      <w:r w:rsidR="002C03F9" w:rsidRPr="00057B8F">
        <w:t>г. </w:t>
      </w:r>
      <w:r w:rsidRPr="00057B8F">
        <w:t>Мичуринска (производство</w:t>
      </w:r>
      <w:r w:rsidR="00447C2C" w:rsidRPr="00057B8F">
        <w:t xml:space="preserve"> </w:t>
      </w:r>
      <w:r w:rsidRPr="00057B8F">
        <w:t>продуктов питания нового поколения и развитие инновационных медицинских технологий);</w:t>
      </w:r>
    </w:p>
    <w:p w:rsidR="00AE28AF" w:rsidRPr="00057B8F" w:rsidRDefault="00AE28AF" w:rsidP="006A1424">
      <w:pPr>
        <w:pStyle w:val="14"/>
        <w:numPr>
          <w:ilvl w:val="0"/>
          <w:numId w:val="3"/>
        </w:numPr>
      </w:pPr>
      <w:r w:rsidRPr="00057B8F">
        <w:t>разработка и освоение месторождения титан-циркониевых песков;</w:t>
      </w:r>
    </w:p>
    <w:p w:rsidR="00AE28AF" w:rsidRPr="00057B8F" w:rsidRDefault="00AE28AF" w:rsidP="006A1424">
      <w:pPr>
        <w:pStyle w:val="14"/>
        <w:numPr>
          <w:ilvl w:val="0"/>
          <w:numId w:val="3"/>
        </w:numPr>
      </w:pPr>
      <w:r w:rsidRPr="00057B8F">
        <w:t>развитие кластера строительной индустрии путем расширения, модернизации и реконструкции действующих производств, а также строительства новых производств;</w:t>
      </w:r>
    </w:p>
    <w:p w:rsidR="00AE28AF" w:rsidRPr="00057B8F" w:rsidRDefault="00AE28AF" w:rsidP="006A1424">
      <w:pPr>
        <w:pStyle w:val="14"/>
        <w:numPr>
          <w:ilvl w:val="0"/>
          <w:numId w:val="3"/>
        </w:numPr>
      </w:pPr>
      <w:r w:rsidRPr="00057B8F">
        <w:t>развитие кластера сахарной промышленности с повышением степени переработки сырья и созданием новых производств пищевых продуктов;</w:t>
      </w:r>
    </w:p>
    <w:p w:rsidR="00AE28AF" w:rsidRPr="00057B8F" w:rsidRDefault="00AE28AF" w:rsidP="006A1424">
      <w:pPr>
        <w:pStyle w:val="14"/>
        <w:numPr>
          <w:ilvl w:val="0"/>
          <w:numId w:val="3"/>
        </w:numPr>
      </w:pPr>
      <w:r w:rsidRPr="00057B8F">
        <w:t>формирование кластеров в химической промышленности, машиностроении и наноиндустрии.</w:t>
      </w:r>
    </w:p>
    <w:p w:rsidR="00AE28AF" w:rsidRPr="00057B8F" w:rsidRDefault="00AE28AF" w:rsidP="00AE28AF">
      <w:pPr>
        <w:pStyle w:val="14"/>
      </w:pPr>
      <w:r w:rsidRPr="00057B8F">
        <w:t xml:space="preserve">Таким образом, строительство новых и расширение существующих объектов электроэнергетики федерального значения в Тамбовской области </w:t>
      </w:r>
      <w:r w:rsidRPr="00057B8F">
        <w:lastRenderedPageBreak/>
        <w:t xml:space="preserve">обеспечит энергетические потребности территории, создаст дополнительные рабочие места и условия для стабильного повышения качества жизни населения, будет способствовать масштабному внедрению инноваций и динамичному социально-экономическому развитию региона в долгосрочной перспективе. </w:t>
      </w:r>
    </w:p>
    <w:p w:rsidR="00AE28AF" w:rsidRPr="00057B8F" w:rsidRDefault="00AE28AF" w:rsidP="00D76D27">
      <w:pPr>
        <w:pStyle w:val="4"/>
      </w:pPr>
      <w:bookmarkStart w:id="752" w:name="_Toc343871866"/>
      <w:r w:rsidRPr="00057B8F">
        <w:t>Электростанции федерального значения в Тамбовской области</w:t>
      </w:r>
      <w:bookmarkEnd w:id="752"/>
    </w:p>
    <w:p w:rsidR="00AE28AF" w:rsidRPr="00057B8F" w:rsidRDefault="00AE28AF" w:rsidP="00D76D27">
      <w:pPr>
        <w:pStyle w:val="5"/>
      </w:pPr>
      <w:bookmarkStart w:id="753" w:name="_Toc264997604"/>
      <w:bookmarkStart w:id="754" w:name="_Toc299954734"/>
      <w:bookmarkStart w:id="755" w:name="_Toc303674895"/>
      <w:bookmarkStart w:id="756" w:name="_Toc304478829"/>
      <w:bookmarkStart w:id="757" w:name="_Toc305761520"/>
      <w:bookmarkStart w:id="758" w:name="_Toc320269220"/>
      <w:bookmarkStart w:id="759" w:name="_Toc323282409"/>
      <w:bookmarkStart w:id="760" w:name="_Toc343871867"/>
      <w:bookmarkStart w:id="761" w:name="_Toc266808356"/>
      <w:bookmarkEnd w:id="745"/>
      <w:bookmarkEnd w:id="746"/>
      <w:bookmarkEnd w:id="747"/>
      <w:bookmarkEnd w:id="748"/>
      <w:bookmarkEnd w:id="749"/>
      <w:bookmarkEnd w:id="750"/>
      <w:bookmarkEnd w:id="751"/>
      <w:r w:rsidRPr="00057B8F">
        <w:t>Тамбовская ТЭЦ</w:t>
      </w:r>
      <w:bookmarkEnd w:id="753"/>
      <w:bookmarkEnd w:id="754"/>
      <w:bookmarkEnd w:id="755"/>
      <w:bookmarkEnd w:id="756"/>
      <w:bookmarkEnd w:id="757"/>
      <w:bookmarkEnd w:id="758"/>
      <w:bookmarkEnd w:id="759"/>
      <w:bookmarkEnd w:id="760"/>
      <w:r w:rsidRPr="00057B8F">
        <w:t xml:space="preserve"> </w:t>
      </w:r>
      <w:bookmarkEnd w:id="761"/>
    </w:p>
    <w:p w:rsidR="00854FFC" w:rsidRPr="00057B8F" w:rsidRDefault="00AE28AF" w:rsidP="00854FFC">
      <w:pPr>
        <w:pStyle w:val="14"/>
      </w:pPr>
      <w:r w:rsidRPr="00057B8F">
        <w:t>Тамбовская ТЭЦ (</w:t>
      </w:r>
      <w:r w:rsidR="00854FFC" w:rsidRPr="00057B8F">
        <w:t xml:space="preserve">235 МВт, 947 Гкал/час) входит в филиал «Тамбовская генерация» ПАО «Квадра». Расположена в г. Тамбове. Введена в эксплуатацию в 1954 году. Топливо - природный газ, мазут. Крупнейший производитель электроэнергии в Тамбовской области и крупнейший поставщик тепла в Тамбове. В 2009 году на ТЭЦ завершена реконструкция градирни и выполнен капитальный ремонт дымовой трубы. Для повышения экономичности и надежности работы паровых котлов проводится реконструкция газового оборудования. Теперь на всех режимах котлов автоматически выдерживается оптимальный режим горения. </w:t>
      </w:r>
    </w:p>
    <w:p w:rsidR="00AE28AF" w:rsidRPr="00057B8F" w:rsidRDefault="00AE28AF" w:rsidP="00BF4FA1">
      <w:pPr>
        <w:pStyle w:val="4"/>
      </w:pPr>
      <w:bookmarkStart w:id="762" w:name="_Toc343871868"/>
      <w:r w:rsidRPr="00057B8F">
        <w:t>Действующие объекты</w:t>
      </w:r>
      <w:bookmarkEnd w:id="762"/>
    </w:p>
    <w:p w:rsidR="00AE28AF" w:rsidRPr="00057B8F" w:rsidRDefault="00AE28AF" w:rsidP="00BF4FA1">
      <w:pPr>
        <w:pStyle w:val="6"/>
      </w:pPr>
      <w:r w:rsidRPr="00057B8F">
        <w:t>Действующие электростанции мощностью 100 МВт и более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7"/>
        <w:gridCol w:w="2209"/>
        <w:gridCol w:w="605"/>
        <w:gridCol w:w="3040"/>
        <w:gridCol w:w="1581"/>
        <w:gridCol w:w="1719"/>
      </w:tblGrid>
      <w:tr w:rsidR="00057B8F" w:rsidRPr="00057B8F" w:rsidTr="00F03059">
        <w:trPr>
          <w:cantSplit/>
          <w:tblHeader/>
        </w:trPr>
        <w:tc>
          <w:tcPr>
            <w:tcW w:w="218" w:type="pct"/>
            <w:shd w:val="clear" w:color="auto" w:fill="auto"/>
          </w:tcPr>
          <w:p w:rsidR="00AE28AF" w:rsidRPr="00057B8F" w:rsidRDefault="00AE28AF" w:rsidP="00BF4FA1">
            <w:pPr>
              <w:keepNext/>
              <w:keepLines/>
              <w:jc w:val="center"/>
              <w:rPr>
                <w:bCs/>
                <w:sz w:val="20"/>
                <w:szCs w:val="16"/>
              </w:rPr>
            </w:pPr>
            <w:r w:rsidRPr="00057B8F">
              <w:rPr>
                <w:bCs/>
                <w:sz w:val="20"/>
                <w:szCs w:val="16"/>
              </w:rPr>
              <w:t>№</w:t>
            </w:r>
          </w:p>
        </w:tc>
        <w:tc>
          <w:tcPr>
            <w:tcW w:w="1154" w:type="pct"/>
            <w:shd w:val="clear" w:color="auto" w:fill="auto"/>
          </w:tcPr>
          <w:p w:rsidR="00AE28AF" w:rsidRPr="00057B8F" w:rsidRDefault="00AE28AF" w:rsidP="00BF4FA1">
            <w:pPr>
              <w:keepNext/>
              <w:keepLines/>
              <w:rPr>
                <w:bCs/>
                <w:sz w:val="20"/>
                <w:szCs w:val="16"/>
              </w:rPr>
            </w:pPr>
            <w:r w:rsidRPr="00057B8F">
              <w:rPr>
                <w:bCs/>
                <w:sz w:val="20"/>
                <w:szCs w:val="16"/>
              </w:rPr>
              <w:t>Электростанция</w:t>
            </w:r>
          </w:p>
        </w:tc>
        <w:tc>
          <w:tcPr>
            <w:tcW w:w="316" w:type="pct"/>
            <w:shd w:val="clear" w:color="auto" w:fill="auto"/>
          </w:tcPr>
          <w:p w:rsidR="00AE28AF" w:rsidRPr="00057B8F" w:rsidDel="001140ED" w:rsidRDefault="00AE28AF" w:rsidP="00BF4FA1">
            <w:pPr>
              <w:keepNext/>
              <w:keepLines/>
              <w:jc w:val="center"/>
              <w:rPr>
                <w:bCs/>
                <w:sz w:val="20"/>
                <w:szCs w:val="16"/>
              </w:rPr>
            </w:pPr>
            <w:r w:rsidRPr="00057B8F">
              <w:rPr>
                <w:bCs/>
                <w:sz w:val="20"/>
                <w:szCs w:val="16"/>
              </w:rPr>
              <w:t>Тип</w:t>
            </w:r>
          </w:p>
        </w:tc>
        <w:tc>
          <w:tcPr>
            <w:tcW w:w="1588" w:type="pct"/>
            <w:shd w:val="clear" w:color="auto" w:fill="auto"/>
          </w:tcPr>
          <w:p w:rsidR="00AE28AF" w:rsidRPr="00057B8F" w:rsidRDefault="00AE28AF" w:rsidP="00BF4FA1">
            <w:pPr>
              <w:keepNext/>
              <w:keepLines/>
              <w:jc w:val="center"/>
              <w:rPr>
                <w:bCs/>
                <w:sz w:val="20"/>
                <w:szCs w:val="16"/>
              </w:rPr>
            </w:pPr>
            <w:r w:rsidRPr="00057B8F">
              <w:rPr>
                <w:bCs/>
                <w:sz w:val="20"/>
                <w:szCs w:val="16"/>
              </w:rPr>
              <w:t>Установленная мощность, МВт</w:t>
            </w:r>
          </w:p>
        </w:tc>
        <w:tc>
          <w:tcPr>
            <w:tcW w:w="826" w:type="pct"/>
            <w:shd w:val="clear" w:color="auto" w:fill="auto"/>
          </w:tcPr>
          <w:p w:rsidR="00AE28AF" w:rsidRPr="00057B8F" w:rsidRDefault="00AE28AF" w:rsidP="00BF4FA1">
            <w:pPr>
              <w:keepNext/>
              <w:keepLines/>
              <w:rPr>
                <w:bCs/>
                <w:sz w:val="20"/>
                <w:szCs w:val="16"/>
              </w:rPr>
            </w:pPr>
            <w:r w:rsidRPr="00057B8F">
              <w:rPr>
                <w:bCs/>
                <w:sz w:val="20"/>
                <w:szCs w:val="16"/>
              </w:rPr>
              <w:t>Топливо</w:t>
            </w:r>
          </w:p>
        </w:tc>
        <w:tc>
          <w:tcPr>
            <w:tcW w:w="898" w:type="pct"/>
            <w:shd w:val="clear" w:color="auto" w:fill="auto"/>
          </w:tcPr>
          <w:p w:rsidR="00AE28AF" w:rsidRPr="00057B8F" w:rsidRDefault="00AE28AF" w:rsidP="00BF4FA1">
            <w:pPr>
              <w:keepNext/>
              <w:keepLines/>
              <w:rPr>
                <w:bCs/>
                <w:sz w:val="20"/>
                <w:szCs w:val="16"/>
              </w:rPr>
            </w:pPr>
            <w:r w:rsidRPr="00057B8F">
              <w:rPr>
                <w:bCs/>
                <w:sz w:val="20"/>
                <w:szCs w:val="16"/>
              </w:rPr>
              <w:t>Компания</w:t>
            </w:r>
          </w:p>
        </w:tc>
      </w:tr>
      <w:tr w:rsidR="00057B8F" w:rsidRPr="00057B8F" w:rsidTr="00F03059">
        <w:trPr>
          <w:cantSplit/>
        </w:trPr>
        <w:tc>
          <w:tcPr>
            <w:tcW w:w="218" w:type="pct"/>
            <w:shd w:val="clear" w:color="auto" w:fill="auto"/>
          </w:tcPr>
          <w:p w:rsidR="00AE28AF" w:rsidRPr="00057B8F" w:rsidRDefault="00AE28AF" w:rsidP="00BF4FA1">
            <w:pPr>
              <w:keepNext/>
              <w:keepLines/>
              <w:rPr>
                <w:sz w:val="20"/>
                <w:szCs w:val="16"/>
              </w:rPr>
            </w:pPr>
            <w:r w:rsidRPr="00057B8F">
              <w:rPr>
                <w:sz w:val="20"/>
                <w:szCs w:val="16"/>
              </w:rPr>
              <w:t>1.</w:t>
            </w:r>
          </w:p>
        </w:tc>
        <w:tc>
          <w:tcPr>
            <w:tcW w:w="1154" w:type="pct"/>
            <w:shd w:val="clear" w:color="auto" w:fill="auto"/>
          </w:tcPr>
          <w:p w:rsidR="00AE28AF" w:rsidRPr="00057B8F" w:rsidRDefault="00AE28AF" w:rsidP="00BF4FA1">
            <w:pPr>
              <w:keepNext/>
              <w:keepLines/>
              <w:rPr>
                <w:sz w:val="20"/>
                <w:szCs w:val="16"/>
              </w:rPr>
            </w:pPr>
            <w:r w:rsidRPr="00057B8F">
              <w:rPr>
                <w:sz w:val="20"/>
                <w:szCs w:val="16"/>
              </w:rPr>
              <w:t xml:space="preserve">Тамбовская ТЭЦ </w:t>
            </w:r>
          </w:p>
        </w:tc>
        <w:tc>
          <w:tcPr>
            <w:tcW w:w="316" w:type="pct"/>
            <w:shd w:val="clear" w:color="auto" w:fill="auto"/>
          </w:tcPr>
          <w:p w:rsidR="00AE28AF" w:rsidRPr="00057B8F" w:rsidRDefault="00AE28AF" w:rsidP="00BF4FA1">
            <w:pPr>
              <w:keepNext/>
              <w:keepLines/>
              <w:jc w:val="center"/>
              <w:rPr>
                <w:sz w:val="20"/>
                <w:szCs w:val="16"/>
              </w:rPr>
            </w:pPr>
            <w:r w:rsidRPr="00057B8F">
              <w:rPr>
                <w:sz w:val="20"/>
                <w:szCs w:val="16"/>
              </w:rPr>
              <w:t>ТЭС</w:t>
            </w:r>
          </w:p>
        </w:tc>
        <w:tc>
          <w:tcPr>
            <w:tcW w:w="1588" w:type="pct"/>
            <w:shd w:val="clear" w:color="auto" w:fill="auto"/>
          </w:tcPr>
          <w:p w:rsidR="00AE28AF" w:rsidRPr="00057B8F" w:rsidRDefault="00AE28AF" w:rsidP="00BF4FA1">
            <w:pPr>
              <w:keepNext/>
              <w:keepLines/>
              <w:jc w:val="center"/>
              <w:rPr>
                <w:sz w:val="20"/>
                <w:szCs w:val="16"/>
              </w:rPr>
            </w:pPr>
            <w:r w:rsidRPr="00057B8F">
              <w:rPr>
                <w:sz w:val="20"/>
                <w:szCs w:val="16"/>
              </w:rPr>
              <w:t>235</w:t>
            </w:r>
          </w:p>
        </w:tc>
        <w:tc>
          <w:tcPr>
            <w:tcW w:w="826" w:type="pct"/>
            <w:shd w:val="clear" w:color="auto" w:fill="auto"/>
          </w:tcPr>
          <w:p w:rsidR="00AE28AF" w:rsidRPr="00057B8F" w:rsidRDefault="00AE28AF" w:rsidP="00BF4FA1">
            <w:pPr>
              <w:keepNext/>
              <w:keepLines/>
              <w:rPr>
                <w:sz w:val="20"/>
                <w:szCs w:val="16"/>
              </w:rPr>
            </w:pPr>
            <w:r w:rsidRPr="00057B8F">
              <w:rPr>
                <w:sz w:val="20"/>
                <w:szCs w:val="16"/>
              </w:rPr>
              <w:t>Газ, мазут</w:t>
            </w:r>
          </w:p>
        </w:tc>
        <w:tc>
          <w:tcPr>
            <w:tcW w:w="898" w:type="pct"/>
            <w:shd w:val="clear" w:color="auto" w:fill="auto"/>
          </w:tcPr>
          <w:p w:rsidR="00AE28AF" w:rsidRPr="00057B8F" w:rsidRDefault="00AE266B" w:rsidP="00BF4FA1">
            <w:pPr>
              <w:keepNext/>
              <w:keepLines/>
              <w:rPr>
                <w:sz w:val="20"/>
                <w:szCs w:val="16"/>
              </w:rPr>
            </w:pPr>
            <w:r w:rsidRPr="00057B8F">
              <w:rPr>
                <w:sz w:val="20"/>
                <w:szCs w:val="16"/>
              </w:rPr>
              <w:t>ПАО «Квадра»</w:t>
            </w:r>
          </w:p>
        </w:tc>
      </w:tr>
      <w:tr w:rsidR="00057B8F" w:rsidRPr="00057B8F" w:rsidTr="00F03059">
        <w:trPr>
          <w:cantSplit/>
        </w:trPr>
        <w:tc>
          <w:tcPr>
            <w:tcW w:w="1372" w:type="pct"/>
            <w:gridSpan w:val="2"/>
            <w:shd w:val="clear" w:color="auto" w:fill="auto"/>
          </w:tcPr>
          <w:p w:rsidR="00AE28AF" w:rsidRPr="00057B8F" w:rsidRDefault="00AE28AF" w:rsidP="00BF4FA1">
            <w:pPr>
              <w:keepNext/>
              <w:keepLines/>
              <w:rPr>
                <w:sz w:val="20"/>
                <w:szCs w:val="16"/>
              </w:rPr>
            </w:pPr>
            <w:r w:rsidRPr="00057B8F">
              <w:rPr>
                <w:sz w:val="20"/>
                <w:szCs w:val="16"/>
              </w:rPr>
              <w:t>Всего</w:t>
            </w:r>
          </w:p>
        </w:tc>
        <w:tc>
          <w:tcPr>
            <w:tcW w:w="316" w:type="pct"/>
            <w:shd w:val="clear" w:color="auto" w:fill="auto"/>
          </w:tcPr>
          <w:p w:rsidR="00AE28AF" w:rsidRPr="00057B8F" w:rsidRDefault="00AE28AF" w:rsidP="00BF4FA1">
            <w:pPr>
              <w:keepNext/>
              <w:keepLines/>
              <w:jc w:val="center"/>
              <w:rPr>
                <w:sz w:val="20"/>
                <w:szCs w:val="16"/>
              </w:rPr>
            </w:pPr>
          </w:p>
        </w:tc>
        <w:tc>
          <w:tcPr>
            <w:tcW w:w="1588" w:type="pct"/>
            <w:shd w:val="clear" w:color="auto" w:fill="auto"/>
          </w:tcPr>
          <w:p w:rsidR="00AE28AF" w:rsidRPr="00057B8F" w:rsidRDefault="00AE28AF" w:rsidP="00BF4FA1">
            <w:pPr>
              <w:keepNext/>
              <w:keepLines/>
              <w:jc w:val="center"/>
              <w:rPr>
                <w:sz w:val="20"/>
                <w:szCs w:val="16"/>
              </w:rPr>
            </w:pPr>
            <w:r w:rsidRPr="00057B8F">
              <w:rPr>
                <w:sz w:val="20"/>
                <w:szCs w:val="16"/>
              </w:rPr>
              <w:t>235</w:t>
            </w:r>
          </w:p>
        </w:tc>
        <w:tc>
          <w:tcPr>
            <w:tcW w:w="826" w:type="pct"/>
            <w:shd w:val="clear" w:color="auto" w:fill="auto"/>
          </w:tcPr>
          <w:p w:rsidR="00AE28AF" w:rsidRPr="00057B8F" w:rsidRDefault="00AE28AF" w:rsidP="00BF4FA1">
            <w:pPr>
              <w:keepNext/>
              <w:keepLines/>
              <w:rPr>
                <w:sz w:val="20"/>
                <w:szCs w:val="16"/>
              </w:rPr>
            </w:pPr>
          </w:p>
        </w:tc>
        <w:tc>
          <w:tcPr>
            <w:tcW w:w="898" w:type="pct"/>
            <w:shd w:val="clear" w:color="auto" w:fill="auto"/>
          </w:tcPr>
          <w:p w:rsidR="00AE28AF" w:rsidRPr="00057B8F" w:rsidRDefault="00AE28AF" w:rsidP="00BF4FA1">
            <w:pPr>
              <w:keepNext/>
              <w:keepLines/>
              <w:rPr>
                <w:sz w:val="20"/>
                <w:szCs w:val="16"/>
              </w:rPr>
            </w:pPr>
          </w:p>
        </w:tc>
      </w:tr>
    </w:tbl>
    <w:p w:rsidR="00F03059" w:rsidRPr="00FA09EE" w:rsidRDefault="00F03059" w:rsidP="00F03059">
      <w:pPr>
        <w:pStyle w:val="6"/>
        <w:rPr>
          <w:color w:val="0070C0"/>
        </w:rPr>
      </w:pPr>
      <w:bookmarkStart w:id="763" w:name="_Toc343871869"/>
      <w:r w:rsidRPr="00FA09EE">
        <w:rPr>
          <w:color w:val="0070C0"/>
        </w:rPr>
        <w:t>Действующие подстанции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3"/>
        <w:gridCol w:w="2689"/>
        <w:gridCol w:w="3358"/>
        <w:gridCol w:w="3101"/>
      </w:tblGrid>
      <w:tr w:rsidR="00057B8F" w:rsidRPr="00057B8F" w:rsidTr="001F72CF">
        <w:trPr>
          <w:cantSplit/>
        </w:trPr>
        <w:tc>
          <w:tcPr>
            <w:tcW w:w="221" w:type="pct"/>
            <w:shd w:val="clear" w:color="auto" w:fill="auto"/>
            <w:noWrap/>
          </w:tcPr>
          <w:p w:rsidR="00F03059" w:rsidRPr="00057B8F" w:rsidRDefault="00F03059" w:rsidP="001F72CF">
            <w:pPr>
              <w:keepNext/>
              <w:keepLines/>
              <w:jc w:val="center"/>
              <w:rPr>
                <w:bCs/>
                <w:sz w:val="20"/>
                <w:szCs w:val="16"/>
              </w:rPr>
            </w:pPr>
            <w:r w:rsidRPr="00057B8F">
              <w:rPr>
                <w:bCs/>
                <w:sz w:val="20"/>
                <w:szCs w:val="16"/>
              </w:rPr>
              <w:t>№</w:t>
            </w:r>
          </w:p>
        </w:tc>
        <w:tc>
          <w:tcPr>
            <w:tcW w:w="1405" w:type="pct"/>
            <w:shd w:val="clear" w:color="auto" w:fill="auto"/>
            <w:noWrap/>
          </w:tcPr>
          <w:p w:rsidR="00F03059" w:rsidRPr="00057B8F" w:rsidRDefault="00F03059" w:rsidP="001F72CF">
            <w:pPr>
              <w:keepNext/>
              <w:keepLines/>
              <w:rPr>
                <w:bCs/>
                <w:sz w:val="20"/>
                <w:szCs w:val="16"/>
              </w:rPr>
            </w:pPr>
            <w:r w:rsidRPr="00057B8F">
              <w:rPr>
                <w:bCs/>
                <w:sz w:val="20"/>
                <w:szCs w:val="16"/>
              </w:rPr>
              <w:t>Наименование подстанции</w:t>
            </w:r>
          </w:p>
        </w:tc>
        <w:tc>
          <w:tcPr>
            <w:tcW w:w="1754" w:type="pct"/>
            <w:shd w:val="clear" w:color="auto" w:fill="auto"/>
            <w:noWrap/>
          </w:tcPr>
          <w:p w:rsidR="00F03059" w:rsidRPr="00057B8F" w:rsidRDefault="00F03059" w:rsidP="001F72CF">
            <w:pPr>
              <w:keepNext/>
              <w:keepLines/>
              <w:jc w:val="center"/>
              <w:rPr>
                <w:bCs/>
                <w:sz w:val="20"/>
                <w:szCs w:val="16"/>
              </w:rPr>
            </w:pPr>
            <w:r w:rsidRPr="00057B8F">
              <w:rPr>
                <w:bCs/>
                <w:sz w:val="20"/>
                <w:szCs w:val="16"/>
              </w:rPr>
              <w:t>Класс напряжения подстанции, кВ</w:t>
            </w:r>
          </w:p>
        </w:tc>
        <w:tc>
          <w:tcPr>
            <w:tcW w:w="1620" w:type="pct"/>
            <w:shd w:val="clear" w:color="auto" w:fill="auto"/>
            <w:noWrap/>
          </w:tcPr>
          <w:p w:rsidR="00F03059" w:rsidRPr="00057B8F" w:rsidRDefault="00F03059" w:rsidP="001F72CF">
            <w:pPr>
              <w:keepNext/>
              <w:keepLines/>
              <w:jc w:val="center"/>
              <w:rPr>
                <w:bCs/>
                <w:sz w:val="20"/>
                <w:szCs w:val="16"/>
              </w:rPr>
            </w:pPr>
            <w:r w:rsidRPr="00057B8F">
              <w:rPr>
                <w:bCs/>
                <w:sz w:val="20"/>
                <w:szCs w:val="16"/>
              </w:rPr>
              <w:t>Установленная мощность, МВА</w:t>
            </w:r>
          </w:p>
        </w:tc>
      </w:tr>
      <w:tr w:rsidR="00057B8F" w:rsidRPr="00057B8F" w:rsidTr="001F72CF">
        <w:trPr>
          <w:cantSplit/>
        </w:trPr>
        <w:tc>
          <w:tcPr>
            <w:tcW w:w="221" w:type="pct"/>
            <w:shd w:val="clear" w:color="auto" w:fill="auto"/>
          </w:tcPr>
          <w:p w:rsidR="00F03059" w:rsidRPr="00057B8F" w:rsidRDefault="00F03059" w:rsidP="006A1424">
            <w:pPr>
              <w:widowControl w:val="0"/>
              <w:numPr>
                <w:ilvl w:val="0"/>
                <w:numId w:val="84"/>
              </w:numPr>
              <w:rPr>
                <w:sz w:val="20"/>
                <w:szCs w:val="16"/>
              </w:rPr>
            </w:pPr>
          </w:p>
        </w:tc>
        <w:tc>
          <w:tcPr>
            <w:tcW w:w="1405" w:type="pct"/>
            <w:shd w:val="clear" w:color="auto" w:fill="auto"/>
          </w:tcPr>
          <w:p w:rsidR="00F03059" w:rsidRPr="00057B8F" w:rsidRDefault="00FA09EE" w:rsidP="00FA09EE">
            <w:pPr>
              <w:rPr>
                <w:sz w:val="20"/>
                <w:szCs w:val="16"/>
              </w:rPr>
            </w:pPr>
            <w:r>
              <w:rPr>
                <w:color w:val="0070C0"/>
                <w:sz w:val="20"/>
                <w:szCs w:val="16"/>
              </w:rPr>
              <w:t xml:space="preserve">ПС 500 кВ </w:t>
            </w:r>
            <w:r w:rsidR="00F03059" w:rsidRPr="00057B8F">
              <w:rPr>
                <w:sz w:val="20"/>
                <w:szCs w:val="16"/>
              </w:rPr>
              <w:t>Тамбовская</w:t>
            </w:r>
          </w:p>
        </w:tc>
        <w:tc>
          <w:tcPr>
            <w:tcW w:w="1754" w:type="pct"/>
            <w:shd w:val="clear" w:color="auto" w:fill="auto"/>
          </w:tcPr>
          <w:p w:rsidR="00F03059" w:rsidRPr="00057B8F" w:rsidRDefault="00F03059" w:rsidP="001F72CF">
            <w:pPr>
              <w:jc w:val="center"/>
              <w:rPr>
                <w:sz w:val="20"/>
                <w:szCs w:val="16"/>
              </w:rPr>
            </w:pPr>
            <w:r w:rsidRPr="00057B8F">
              <w:rPr>
                <w:sz w:val="20"/>
                <w:szCs w:val="16"/>
              </w:rPr>
              <w:t>500</w:t>
            </w:r>
          </w:p>
        </w:tc>
        <w:tc>
          <w:tcPr>
            <w:tcW w:w="1620" w:type="pct"/>
            <w:shd w:val="clear" w:color="auto" w:fill="auto"/>
          </w:tcPr>
          <w:p w:rsidR="00F03059" w:rsidRPr="00057B8F" w:rsidRDefault="00F03059" w:rsidP="001F72CF">
            <w:pPr>
              <w:jc w:val="center"/>
              <w:rPr>
                <w:sz w:val="20"/>
                <w:szCs w:val="16"/>
              </w:rPr>
            </w:pPr>
            <w:r w:rsidRPr="00057B8F">
              <w:rPr>
                <w:sz w:val="20"/>
                <w:szCs w:val="16"/>
              </w:rPr>
              <w:t>1503</w:t>
            </w:r>
          </w:p>
        </w:tc>
      </w:tr>
      <w:tr w:rsidR="00057B8F" w:rsidRPr="00057B8F" w:rsidTr="001F72CF">
        <w:trPr>
          <w:cantSplit/>
        </w:trPr>
        <w:tc>
          <w:tcPr>
            <w:tcW w:w="221" w:type="pct"/>
            <w:shd w:val="clear" w:color="auto" w:fill="auto"/>
          </w:tcPr>
          <w:p w:rsidR="00F03059" w:rsidRPr="00057B8F" w:rsidRDefault="00F03059" w:rsidP="006A1424">
            <w:pPr>
              <w:widowControl w:val="0"/>
              <w:numPr>
                <w:ilvl w:val="0"/>
                <w:numId w:val="84"/>
              </w:numPr>
              <w:rPr>
                <w:sz w:val="20"/>
                <w:szCs w:val="16"/>
              </w:rPr>
            </w:pPr>
          </w:p>
        </w:tc>
        <w:tc>
          <w:tcPr>
            <w:tcW w:w="1405" w:type="pct"/>
            <w:shd w:val="clear" w:color="auto" w:fill="auto"/>
          </w:tcPr>
          <w:p w:rsidR="00F03059" w:rsidRPr="00057B8F" w:rsidRDefault="00FA09EE" w:rsidP="001F72CF">
            <w:pPr>
              <w:rPr>
                <w:sz w:val="20"/>
                <w:szCs w:val="16"/>
              </w:rPr>
            </w:pPr>
            <w:r>
              <w:rPr>
                <w:color w:val="0070C0"/>
                <w:sz w:val="20"/>
                <w:szCs w:val="16"/>
              </w:rPr>
              <w:t xml:space="preserve">ПС 220 кВ </w:t>
            </w:r>
            <w:r w:rsidR="00F03059" w:rsidRPr="00057B8F">
              <w:rPr>
                <w:sz w:val="20"/>
                <w:szCs w:val="16"/>
              </w:rPr>
              <w:t>Давыдовская</w:t>
            </w:r>
          </w:p>
        </w:tc>
        <w:tc>
          <w:tcPr>
            <w:tcW w:w="1754" w:type="pct"/>
            <w:shd w:val="clear" w:color="auto" w:fill="auto"/>
          </w:tcPr>
          <w:p w:rsidR="00F03059" w:rsidRPr="00057B8F" w:rsidRDefault="00F03059" w:rsidP="001F72CF">
            <w:pPr>
              <w:jc w:val="center"/>
              <w:rPr>
                <w:sz w:val="20"/>
                <w:szCs w:val="16"/>
              </w:rPr>
            </w:pPr>
            <w:r w:rsidRPr="00057B8F">
              <w:rPr>
                <w:sz w:val="20"/>
                <w:szCs w:val="16"/>
              </w:rPr>
              <w:t>220</w:t>
            </w:r>
          </w:p>
        </w:tc>
        <w:tc>
          <w:tcPr>
            <w:tcW w:w="1620" w:type="pct"/>
            <w:shd w:val="clear" w:color="auto" w:fill="auto"/>
          </w:tcPr>
          <w:p w:rsidR="00F03059" w:rsidRPr="00057B8F" w:rsidRDefault="00F03059" w:rsidP="001F72CF">
            <w:pPr>
              <w:jc w:val="center"/>
              <w:rPr>
                <w:sz w:val="20"/>
                <w:szCs w:val="16"/>
              </w:rPr>
            </w:pPr>
            <w:r w:rsidRPr="00057B8F">
              <w:rPr>
                <w:sz w:val="20"/>
                <w:szCs w:val="16"/>
              </w:rPr>
              <w:t>505,8</w:t>
            </w:r>
          </w:p>
        </w:tc>
      </w:tr>
      <w:tr w:rsidR="00057B8F" w:rsidRPr="00057B8F" w:rsidTr="001F72CF">
        <w:trPr>
          <w:cantSplit/>
        </w:trPr>
        <w:tc>
          <w:tcPr>
            <w:tcW w:w="221" w:type="pct"/>
            <w:shd w:val="clear" w:color="auto" w:fill="auto"/>
          </w:tcPr>
          <w:p w:rsidR="00F03059" w:rsidRPr="00057B8F" w:rsidRDefault="00F03059" w:rsidP="006A1424">
            <w:pPr>
              <w:widowControl w:val="0"/>
              <w:numPr>
                <w:ilvl w:val="0"/>
                <w:numId w:val="84"/>
              </w:numPr>
              <w:rPr>
                <w:iCs/>
                <w:sz w:val="20"/>
                <w:szCs w:val="16"/>
              </w:rPr>
            </w:pPr>
          </w:p>
        </w:tc>
        <w:tc>
          <w:tcPr>
            <w:tcW w:w="1405" w:type="pct"/>
            <w:shd w:val="clear" w:color="auto" w:fill="auto"/>
          </w:tcPr>
          <w:p w:rsidR="00F03059" w:rsidRPr="00057B8F" w:rsidRDefault="00FA09EE" w:rsidP="001F72CF">
            <w:pPr>
              <w:rPr>
                <w:sz w:val="20"/>
                <w:szCs w:val="16"/>
              </w:rPr>
            </w:pPr>
            <w:r>
              <w:rPr>
                <w:color w:val="0070C0"/>
                <w:sz w:val="20"/>
                <w:szCs w:val="16"/>
              </w:rPr>
              <w:t xml:space="preserve">ПС 220 кВ </w:t>
            </w:r>
            <w:r w:rsidR="00F03059" w:rsidRPr="00057B8F">
              <w:rPr>
                <w:sz w:val="20"/>
                <w:szCs w:val="16"/>
              </w:rPr>
              <w:t>Иловайская</w:t>
            </w:r>
          </w:p>
        </w:tc>
        <w:tc>
          <w:tcPr>
            <w:tcW w:w="1754" w:type="pct"/>
            <w:shd w:val="clear" w:color="auto" w:fill="auto"/>
          </w:tcPr>
          <w:p w:rsidR="00F03059" w:rsidRPr="00057B8F" w:rsidRDefault="00F03059" w:rsidP="001F72CF">
            <w:pPr>
              <w:jc w:val="center"/>
              <w:rPr>
                <w:sz w:val="20"/>
                <w:szCs w:val="16"/>
              </w:rPr>
            </w:pPr>
            <w:r w:rsidRPr="00057B8F">
              <w:rPr>
                <w:sz w:val="20"/>
                <w:szCs w:val="16"/>
              </w:rPr>
              <w:t>220</w:t>
            </w:r>
          </w:p>
        </w:tc>
        <w:tc>
          <w:tcPr>
            <w:tcW w:w="1620" w:type="pct"/>
            <w:shd w:val="clear" w:color="auto" w:fill="auto"/>
          </w:tcPr>
          <w:p w:rsidR="00F03059" w:rsidRPr="00057B8F" w:rsidRDefault="00F03059" w:rsidP="001F72CF">
            <w:pPr>
              <w:jc w:val="center"/>
              <w:rPr>
                <w:sz w:val="20"/>
                <w:szCs w:val="16"/>
              </w:rPr>
            </w:pPr>
            <w:r w:rsidRPr="00057B8F">
              <w:rPr>
                <w:sz w:val="20"/>
                <w:szCs w:val="16"/>
              </w:rPr>
              <w:t>0,8</w:t>
            </w:r>
          </w:p>
        </w:tc>
      </w:tr>
      <w:tr w:rsidR="00057B8F" w:rsidRPr="00057B8F" w:rsidTr="001F72CF">
        <w:trPr>
          <w:cantSplit/>
        </w:trPr>
        <w:tc>
          <w:tcPr>
            <w:tcW w:w="221" w:type="pct"/>
            <w:shd w:val="clear" w:color="auto" w:fill="auto"/>
          </w:tcPr>
          <w:p w:rsidR="00F03059" w:rsidRPr="00057B8F" w:rsidRDefault="00F03059" w:rsidP="006A1424">
            <w:pPr>
              <w:widowControl w:val="0"/>
              <w:numPr>
                <w:ilvl w:val="0"/>
                <w:numId w:val="84"/>
              </w:numPr>
              <w:rPr>
                <w:sz w:val="20"/>
                <w:szCs w:val="16"/>
              </w:rPr>
            </w:pPr>
          </w:p>
        </w:tc>
        <w:tc>
          <w:tcPr>
            <w:tcW w:w="1405" w:type="pct"/>
            <w:shd w:val="clear" w:color="auto" w:fill="auto"/>
          </w:tcPr>
          <w:p w:rsidR="00F03059" w:rsidRPr="00057B8F" w:rsidRDefault="00FA09EE" w:rsidP="001F72CF">
            <w:pPr>
              <w:rPr>
                <w:sz w:val="20"/>
                <w:szCs w:val="16"/>
              </w:rPr>
            </w:pPr>
            <w:r>
              <w:rPr>
                <w:color w:val="0070C0"/>
                <w:sz w:val="20"/>
                <w:szCs w:val="16"/>
              </w:rPr>
              <w:t xml:space="preserve">ПС 220 кВ </w:t>
            </w:r>
            <w:r w:rsidR="00F03059" w:rsidRPr="00057B8F">
              <w:rPr>
                <w:sz w:val="20"/>
                <w:szCs w:val="16"/>
              </w:rPr>
              <w:t>Компрессорная</w:t>
            </w:r>
          </w:p>
        </w:tc>
        <w:tc>
          <w:tcPr>
            <w:tcW w:w="1754" w:type="pct"/>
            <w:shd w:val="clear" w:color="auto" w:fill="auto"/>
          </w:tcPr>
          <w:p w:rsidR="00F03059" w:rsidRPr="00057B8F" w:rsidRDefault="00F03059" w:rsidP="001F72CF">
            <w:pPr>
              <w:jc w:val="center"/>
              <w:rPr>
                <w:sz w:val="20"/>
                <w:szCs w:val="16"/>
              </w:rPr>
            </w:pPr>
            <w:r w:rsidRPr="00057B8F">
              <w:rPr>
                <w:sz w:val="20"/>
                <w:szCs w:val="16"/>
              </w:rPr>
              <w:t>220</w:t>
            </w:r>
          </w:p>
        </w:tc>
        <w:tc>
          <w:tcPr>
            <w:tcW w:w="1620" w:type="pct"/>
            <w:shd w:val="clear" w:color="auto" w:fill="auto"/>
          </w:tcPr>
          <w:p w:rsidR="00F03059" w:rsidRPr="00057B8F" w:rsidRDefault="00F03059" w:rsidP="001F72CF">
            <w:pPr>
              <w:jc w:val="center"/>
              <w:rPr>
                <w:sz w:val="20"/>
                <w:szCs w:val="16"/>
              </w:rPr>
            </w:pPr>
            <w:r w:rsidRPr="00057B8F">
              <w:rPr>
                <w:sz w:val="20"/>
                <w:szCs w:val="16"/>
              </w:rPr>
              <w:t>504,8</w:t>
            </w:r>
          </w:p>
        </w:tc>
      </w:tr>
      <w:tr w:rsidR="00057B8F" w:rsidRPr="00057B8F" w:rsidTr="001F72CF">
        <w:trPr>
          <w:cantSplit/>
        </w:trPr>
        <w:tc>
          <w:tcPr>
            <w:tcW w:w="221" w:type="pct"/>
            <w:shd w:val="clear" w:color="auto" w:fill="auto"/>
          </w:tcPr>
          <w:p w:rsidR="00F03059" w:rsidRPr="00057B8F" w:rsidRDefault="00F03059" w:rsidP="006A1424">
            <w:pPr>
              <w:widowControl w:val="0"/>
              <w:numPr>
                <w:ilvl w:val="0"/>
                <w:numId w:val="84"/>
              </w:numPr>
              <w:rPr>
                <w:sz w:val="20"/>
                <w:szCs w:val="16"/>
              </w:rPr>
            </w:pPr>
          </w:p>
        </w:tc>
        <w:tc>
          <w:tcPr>
            <w:tcW w:w="1405" w:type="pct"/>
            <w:shd w:val="clear" w:color="auto" w:fill="auto"/>
          </w:tcPr>
          <w:p w:rsidR="00F03059" w:rsidRPr="00057B8F" w:rsidRDefault="00FA09EE" w:rsidP="001F72CF">
            <w:pPr>
              <w:rPr>
                <w:sz w:val="20"/>
                <w:szCs w:val="16"/>
              </w:rPr>
            </w:pPr>
            <w:r>
              <w:rPr>
                <w:color w:val="0070C0"/>
                <w:sz w:val="20"/>
                <w:szCs w:val="16"/>
              </w:rPr>
              <w:t xml:space="preserve">ПС 220 кВ </w:t>
            </w:r>
            <w:r w:rsidR="00F03059" w:rsidRPr="00057B8F">
              <w:rPr>
                <w:sz w:val="20"/>
                <w:szCs w:val="16"/>
              </w:rPr>
              <w:t>Котовская</w:t>
            </w:r>
          </w:p>
        </w:tc>
        <w:tc>
          <w:tcPr>
            <w:tcW w:w="1754" w:type="pct"/>
            <w:shd w:val="clear" w:color="auto" w:fill="auto"/>
          </w:tcPr>
          <w:p w:rsidR="00F03059" w:rsidRPr="00057B8F" w:rsidRDefault="00F03059" w:rsidP="001F72CF">
            <w:pPr>
              <w:jc w:val="center"/>
              <w:rPr>
                <w:sz w:val="20"/>
                <w:szCs w:val="16"/>
              </w:rPr>
            </w:pPr>
            <w:r w:rsidRPr="00057B8F">
              <w:rPr>
                <w:sz w:val="20"/>
                <w:szCs w:val="16"/>
              </w:rPr>
              <w:t>220</w:t>
            </w:r>
          </w:p>
        </w:tc>
        <w:tc>
          <w:tcPr>
            <w:tcW w:w="1620" w:type="pct"/>
            <w:shd w:val="clear" w:color="auto" w:fill="auto"/>
          </w:tcPr>
          <w:p w:rsidR="00F03059" w:rsidRPr="00057B8F" w:rsidRDefault="00F03059" w:rsidP="001F72CF">
            <w:pPr>
              <w:jc w:val="center"/>
              <w:rPr>
                <w:sz w:val="20"/>
                <w:szCs w:val="16"/>
              </w:rPr>
            </w:pPr>
            <w:r w:rsidRPr="00057B8F">
              <w:rPr>
                <w:sz w:val="20"/>
                <w:szCs w:val="16"/>
              </w:rPr>
              <w:t>251,3</w:t>
            </w:r>
          </w:p>
        </w:tc>
      </w:tr>
      <w:tr w:rsidR="00057B8F" w:rsidRPr="00057B8F" w:rsidTr="001F72CF">
        <w:trPr>
          <w:cantSplit/>
        </w:trPr>
        <w:tc>
          <w:tcPr>
            <w:tcW w:w="221" w:type="pct"/>
            <w:shd w:val="clear" w:color="auto" w:fill="auto"/>
          </w:tcPr>
          <w:p w:rsidR="00F03059" w:rsidRPr="00057B8F" w:rsidRDefault="00F03059" w:rsidP="006A1424">
            <w:pPr>
              <w:widowControl w:val="0"/>
              <w:numPr>
                <w:ilvl w:val="0"/>
                <w:numId w:val="84"/>
              </w:numPr>
              <w:rPr>
                <w:sz w:val="20"/>
                <w:szCs w:val="16"/>
              </w:rPr>
            </w:pPr>
          </w:p>
        </w:tc>
        <w:tc>
          <w:tcPr>
            <w:tcW w:w="1405" w:type="pct"/>
            <w:shd w:val="clear" w:color="auto" w:fill="auto"/>
          </w:tcPr>
          <w:p w:rsidR="00F03059" w:rsidRPr="00057B8F" w:rsidRDefault="00FA09EE" w:rsidP="001F72CF">
            <w:pPr>
              <w:rPr>
                <w:sz w:val="20"/>
                <w:szCs w:val="16"/>
              </w:rPr>
            </w:pPr>
            <w:r>
              <w:rPr>
                <w:color w:val="0070C0"/>
                <w:sz w:val="20"/>
                <w:szCs w:val="16"/>
              </w:rPr>
              <w:t xml:space="preserve">ПС 220 кВ </w:t>
            </w:r>
            <w:r w:rsidR="00F03059" w:rsidRPr="00057B8F">
              <w:rPr>
                <w:sz w:val="20"/>
                <w:szCs w:val="16"/>
              </w:rPr>
              <w:t>Мичуринская</w:t>
            </w:r>
          </w:p>
        </w:tc>
        <w:tc>
          <w:tcPr>
            <w:tcW w:w="1754" w:type="pct"/>
            <w:shd w:val="clear" w:color="auto" w:fill="auto"/>
          </w:tcPr>
          <w:p w:rsidR="00F03059" w:rsidRPr="00057B8F" w:rsidRDefault="00F03059" w:rsidP="001F72CF">
            <w:pPr>
              <w:jc w:val="center"/>
              <w:rPr>
                <w:sz w:val="20"/>
                <w:szCs w:val="16"/>
              </w:rPr>
            </w:pPr>
            <w:r w:rsidRPr="00057B8F">
              <w:rPr>
                <w:sz w:val="20"/>
                <w:szCs w:val="16"/>
              </w:rPr>
              <w:t>220</w:t>
            </w:r>
          </w:p>
        </w:tc>
        <w:tc>
          <w:tcPr>
            <w:tcW w:w="1620" w:type="pct"/>
            <w:shd w:val="clear" w:color="auto" w:fill="auto"/>
          </w:tcPr>
          <w:p w:rsidR="00F03059" w:rsidRPr="00057B8F" w:rsidRDefault="00F03059" w:rsidP="001F72CF">
            <w:pPr>
              <w:jc w:val="center"/>
              <w:rPr>
                <w:sz w:val="20"/>
                <w:szCs w:val="16"/>
              </w:rPr>
            </w:pPr>
            <w:r w:rsidRPr="00057B8F">
              <w:rPr>
                <w:sz w:val="20"/>
                <w:szCs w:val="16"/>
              </w:rPr>
              <w:t>821,3</w:t>
            </w:r>
          </w:p>
        </w:tc>
      </w:tr>
      <w:tr w:rsidR="00057B8F" w:rsidRPr="00057B8F" w:rsidTr="001F72CF">
        <w:trPr>
          <w:cantSplit/>
        </w:trPr>
        <w:tc>
          <w:tcPr>
            <w:tcW w:w="221" w:type="pct"/>
            <w:shd w:val="clear" w:color="auto" w:fill="auto"/>
          </w:tcPr>
          <w:p w:rsidR="00F03059" w:rsidRPr="00057B8F" w:rsidRDefault="00F03059" w:rsidP="006A1424">
            <w:pPr>
              <w:keepNext/>
              <w:keepLines/>
              <w:widowControl w:val="0"/>
              <w:numPr>
                <w:ilvl w:val="0"/>
                <w:numId w:val="84"/>
              </w:numPr>
              <w:rPr>
                <w:sz w:val="20"/>
                <w:szCs w:val="16"/>
              </w:rPr>
            </w:pPr>
          </w:p>
        </w:tc>
        <w:tc>
          <w:tcPr>
            <w:tcW w:w="1405" w:type="pct"/>
            <w:shd w:val="clear" w:color="auto" w:fill="auto"/>
          </w:tcPr>
          <w:p w:rsidR="00F03059" w:rsidRPr="00057B8F" w:rsidRDefault="00FA09EE" w:rsidP="001F72CF">
            <w:pPr>
              <w:keepNext/>
              <w:keepLines/>
              <w:rPr>
                <w:sz w:val="20"/>
                <w:szCs w:val="16"/>
              </w:rPr>
            </w:pPr>
            <w:r>
              <w:rPr>
                <w:color w:val="0070C0"/>
                <w:sz w:val="20"/>
                <w:szCs w:val="16"/>
              </w:rPr>
              <w:t xml:space="preserve">ПС 220 кВ </w:t>
            </w:r>
            <w:r w:rsidR="00F03059" w:rsidRPr="00057B8F">
              <w:rPr>
                <w:sz w:val="20"/>
                <w:szCs w:val="16"/>
              </w:rPr>
              <w:t>Тамбовская №4</w:t>
            </w:r>
          </w:p>
        </w:tc>
        <w:tc>
          <w:tcPr>
            <w:tcW w:w="1754" w:type="pct"/>
            <w:shd w:val="clear" w:color="auto" w:fill="auto"/>
          </w:tcPr>
          <w:p w:rsidR="00F03059" w:rsidRPr="00057B8F" w:rsidRDefault="00F03059" w:rsidP="001F72CF">
            <w:pPr>
              <w:keepNext/>
              <w:keepLines/>
              <w:jc w:val="center"/>
              <w:rPr>
                <w:sz w:val="20"/>
                <w:szCs w:val="16"/>
              </w:rPr>
            </w:pPr>
            <w:r w:rsidRPr="00057B8F">
              <w:rPr>
                <w:sz w:val="20"/>
                <w:szCs w:val="16"/>
              </w:rPr>
              <w:t>220</w:t>
            </w:r>
          </w:p>
        </w:tc>
        <w:tc>
          <w:tcPr>
            <w:tcW w:w="1620" w:type="pct"/>
            <w:shd w:val="clear" w:color="auto" w:fill="auto"/>
          </w:tcPr>
          <w:p w:rsidR="00F03059" w:rsidRPr="00057B8F" w:rsidRDefault="00F03059" w:rsidP="001F72CF">
            <w:pPr>
              <w:keepNext/>
              <w:keepLines/>
              <w:jc w:val="center"/>
              <w:rPr>
                <w:sz w:val="20"/>
                <w:szCs w:val="16"/>
              </w:rPr>
            </w:pPr>
            <w:r w:rsidRPr="00057B8F">
              <w:rPr>
                <w:sz w:val="20"/>
                <w:szCs w:val="16"/>
              </w:rPr>
              <w:t>377,1</w:t>
            </w:r>
          </w:p>
        </w:tc>
      </w:tr>
      <w:tr w:rsidR="00057B8F" w:rsidRPr="00057B8F" w:rsidTr="001F72CF">
        <w:trPr>
          <w:cantSplit/>
        </w:trPr>
        <w:tc>
          <w:tcPr>
            <w:tcW w:w="1626" w:type="pct"/>
            <w:gridSpan w:val="2"/>
            <w:shd w:val="clear" w:color="auto" w:fill="auto"/>
          </w:tcPr>
          <w:p w:rsidR="00F03059" w:rsidRPr="00057B8F" w:rsidRDefault="00F03059" w:rsidP="001F72CF">
            <w:pPr>
              <w:rPr>
                <w:bCs/>
                <w:sz w:val="20"/>
                <w:szCs w:val="16"/>
              </w:rPr>
            </w:pPr>
            <w:r w:rsidRPr="00057B8F">
              <w:rPr>
                <w:bCs/>
                <w:sz w:val="20"/>
                <w:szCs w:val="16"/>
              </w:rPr>
              <w:t>Всего</w:t>
            </w:r>
          </w:p>
        </w:tc>
        <w:tc>
          <w:tcPr>
            <w:tcW w:w="1754" w:type="pct"/>
            <w:shd w:val="clear" w:color="auto" w:fill="auto"/>
          </w:tcPr>
          <w:p w:rsidR="00F03059" w:rsidRPr="00057B8F" w:rsidRDefault="00F03059" w:rsidP="001F72CF">
            <w:pPr>
              <w:jc w:val="center"/>
              <w:rPr>
                <w:sz w:val="20"/>
                <w:szCs w:val="16"/>
              </w:rPr>
            </w:pPr>
          </w:p>
        </w:tc>
        <w:tc>
          <w:tcPr>
            <w:tcW w:w="1620" w:type="pct"/>
            <w:shd w:val="clear" w:color="auto" w:fill="auto"/>
          </w:tcPr>
          <w:p w:rsidR="00F03059" w:rsidRPr="00057B8F" w:rsidRDefault="00F03059" w:rsidP="001F72CF">
            <w:pPr>
              <w:jc w:val="center"/>
              <w:rPr>
                <w:bCs/>
                <w:sz w:val="20"/>
                <w:szCs w:val="16"/>
              </w:rPr>
            </w:pPr>
            <w:r w:rsidRPr="00057B8F">
              <w:rPr>
                <w:bCs/>
                <w:sz w:val="20"/>
                <w:szCs w:val="16"/>
              </w:rPr>
              <w:t>3964,1</w:t>
            </w:r>
          </w:p>
        </w:tc>
      </w:tr>
    </w:tbl>
    <w:p w:rsidR="00F03059" w:rsidRPr="00057B8F" w:rsidRDefault="00F03059" w:rsidP="00F03059">
      <w:pPr>
        <w:pStyle w:val="6"/>
      </w:pPr>
      <w:r w:rsidRPr="00057B8F">
        <w:t>Действующие линии электропередачи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8"/>
        <w:gridCol w:w="4106"/>
        <w:gridCol w:w="3185"/>
        <w:gridCol w:w="1872"/>
      </w:tblGrid>
      <w:tr w:rsidR="00057B8F" w:rsidRPr="00057B8F" w:rsidTr="001F72CF">
        <w:trPr>
          <w:cantSplit/>
          <w:tblHeader/>
        </w:trPr>
        <w:tc>
          <w:tcPr>
            <w:tcW w:w="213" w:type="pct"/>
            <w:shd w:val="clear" w:color="auto" w:fill="auto"/>
            <w:noWrap/>
          </w:tcPr>
          <w:p w:rsidR="00F03059" w:rsidRPr="00057B8F" w:rsidRDefault="00F03059" w:rsidP="001F72CF">
            <w:pPr>
              <w:keepNext/>
              <w:keepLines/>
              <w:jc w:val="center"/>
              <w:rPr>
                <w:bCs/>
                <w:sz w:val="20"/>
                <w:szCs w:val="16"/>
              </w:rPr>
            </w:pPr>
            <w:r w:rsidRPr="00057B8F">
              <w:rPr>
                <w:bCs/>
                <w:sz w:val="20"/>
                <w:szCs w:val="16"/>
              </w:rPr>
              <w:t>№</w:t>
            </w:r>
          </w:p>
        </w:tc>
        <w:tc>
          <w:tcPr>
            <w:tcW w:w="2145" w:type="pct"/>
            <w:shd w:val="clear" w:color="auto" w:fill="auto"/>
            <w:noWrap/>
          </w:tcPr>
          <w:p w:rsidR="00F03059" w:rsidRPr="00057B8F" w:rsidRDefault="00F03059" w:rsidP="001F72CF">
            <w:pPr>
              <w:keepNext/>
              <w:keepLines/>
              <w:rPr>
                <w:bCs/>
                <w:sz w:val="20"/>
                <w:szCs w:val="16"/>
              </w:rPr>
            </w:pPr>
            <w:r w:rsidRPr="00057B8F">
              <w:rPr>
                <w:bCs/>
                <w:sz w:val="20"/>
                <w:szCs w:val="16"/>
              </w:rPr>
              <w:t>Наименование линии электропередачи</w:t>
            </w:r>
          </w:p>
        </w:tc>
        <w:tc>
          <w:tcPr>
            <w:tcW w:w="1664" w:type="pct"/>
            <w:shd w:val="clear" w:color="auto" w:fill="auto"/>
            <w:noWrap/>
          </w:tcPr>
          <w:p w:rsidR="00F03059" w:rsidRPr="00057B8F" w:rsidRDefault="00F03059" w:rsidP="001F72CF">
            <w:pPr>
              <w:keepNext/>
              <w:keepLines/>
              <w:rPr>
                <w:bCs/>
                <w:sz w:val="20"/>
                <w:szCs w:val="16"/>
              </w:rPr>
            </w:pPr>
            <w:r w:rsidRPr="00057B8F">
              <w:rPr>
                <w:bCs/>
                <w:sz w:val="20"/>
                <w:szCs w:val="16"/>
              </w:rPr>
              <w:t>Местоположение</w:t>
            </w:r>
          </w:p>
        </w:tc>
        <w:tc>
          <w:tcPr>
            <w:tcW w:w="978" w:type="pct"/>
            <w:shd w:val="clear" w:color="auto" w:fill="auto"/>
            <w:noWrap/>
          </w:tcPr>
          <w:p w:rsidR="00F03059" w:rsidRPr="00057B8F" w:rsidRDefault="00F03059" w:rsidP="001F72CF">
            <w:pPr>
              <w:keepNext/>
              <w:keepLines/>
              <w:jc w:val="center"/>
              <w:rPr>
                <w:bCs/>
                <w:sz w:val="20"/>
                <w:szCs w:val="16"/>
              </w:rPr>
            </w:pPr>
            <w:r w:rsidRPr="00057B8F">
              <w:rPr>
                <w:bCs/>
                <w:sz w:val="20"/>
                <w:szCs w:val="16"/>
              </w:rPr>
              <w:t>Протяженность, км</w:t>
            </w:r>
          </w:p>
        </w:tc>
      </w:tr>
      <w:tr w:rsidR="00057B8F" w:rsidRPr="00057B8F" w:rsidTr="001F72CF">
        <w:trPr>
          <w:cantSplit/>
        </w:trPr>
        <w:tc>
          <w:tcPr>
            <w:tcW w:w="213" w:type="pct"/>
            <w:shd w:val="clear" w:color="auto" w:fill="auto"/>
          </w:tcPr>
          <w:p w:rsidR="00233FE2" w:rsidRPr="00057B8F" w:rsidRDefault="00233FE2" w:rsidP="006A1424">
            <w:pPr>
              <w:widowControl w:val="0"/>
              <w:numPr>
                <w:ilvl w:val="0"/>
                <w:numId w:val="85"/>
              </w:numPr>
              <w:rPr>
                <w:sz w:val="20"/>
                <w:szCs w:val="16"/>
              </w:rPr>
            </w:pPr>
          </w:p>
        </w:tc>
        <w:tc>
          <w:tcPr>
            <w:tcW w:w="2145" w:type="pct"/>
            <w:shd w:val="clear" w:color="auto" w:fill="auto"/>
          </w:tcPr>
          <w:p w:rsidR="00233FE2" w:rsidRPr="00057B8F" w:rsidRDefault="00233FE2" w:rsidP="0088741D">
            <w:pPr>
              <w:rPr>
                <w:sz w:val="20"/>
                <w:szCs w:val="16"/>
              </w:rPr>
            </w:pPr>
            <w:r w:rsidRPr="00057B8F">
              <w:rPr>
                <w:sz w:val="20"/>
                <w:szCs w:val="16"/>
                <w:lang w:eastAsia="en-US"/>
              </w:rPr>
              <w:t>ВЛ 500 кВ Балашовская - Липецкая</w:t>
            </w:r>
            <w:r w:rsidRPr="00057B8F">
              <w:rPr>
                <w:sz w:val="20"/>
                <w:szCs w:val="16"/>
              </w:rPr>
              <w:t xml:space="preserve"> Восточная</w:t>
            </w:r>
          </w:p>
        </w:tc>
        <w:tc>
          <w:tcPr>
            <w:tcW w:w="1664" w:type="pct"/>
            <w:shd w:val="clear" w:color="auto" w:fill="auto"/>
          </w:tcPr>
          <w:p w:rsidR="00233FE2" w:rsidRPr="00057B8F" w:rsidRDefault="00233FE2" w:rsidP="0088741D">
            <w:pPr>
              <w:rPr>
                <w:sz w:val="20"/>
                <w:szCs w:val="16"/>
              </w:rPr>
            </w:pPr>
            <w:r w:rsidRPr="00057B8F">
              <w:rPr>
                <w:sz w:val="20"/>
                <w:szCs w:val="16"/>
              </w:rPr>
              <w:t>Волгоградская область, Воронежская область, Липецкая область, Тамбовская область</w:t>
            </w:r>
          </w:p>
        </w:tc>
        <w:tc>
          <w:tcPr>
            <w:tcW w:w="978" w:type="pct"/>
            <w:shd w:val="clear" w:color="auto" w:fill="auto"/>
          </w:tcPr>
          <w:p w:rsidR="00233FE2" w:rsidRPr="00057B8F" w:rsidRDefault="00233FE2" w:rsidP="001F72CF">
            <w:pPr>
              <w:jc w:val="center"/>
              <w:rPr>
                <w:sz w:val="20"/>
                <w:szCs w:val="16"/>
              </w:rPr>
            </w:pPr>
            <w:r w:rsidRPr="00057B8F">
              <w:rPr>
                <w:sz w:val="20"/>
                <w:szCs w:val="16"/>
              </w:rPr>
              <w:t>252,81</w:t>
            </w:r>
          </w:p>
        </w:tc>
      </w:tr>
      <w:tr w:rsidR="00057B8F" w:rsidRPr="00057B8F" w:rsidTr="001F72CF">
        <w:trPr>
          <w:cantSplit/>
        </w:trPr>
        <w:tc>
          <w:tcPr>
            <w:tcW w:w="213" w:type="pct"/>
            <w:shd w:val="clear" w:color="auto" w:fill="auto"/>
          </w:tcPr>
          <w:p w:rsidR="00233FE2" w:rsidRPr="00057B8F" w:rsidRDefault="00233FE2" w:rsidP="006A1424">
            <w:pPr>
              <w:widowControl w:val="0"/>
              <w:numPr>
                <w:ilvl w:val="0"/>
                <w:numId w:val="85"/>
              </w:numPr>
              <w:rPr>
                <w:sz w:val="20"/>
                <w:szCs w:val="16"/>
              </w:rPr>
            </w:pPr>
          </w:p>
        </w:tc>
        <w:tc>
          <w:tcPr>
            <w:tcW w:w="2145" w:type="pct"/>
            <w:shd w:val="clear" w:color="auto" w:fill="auto"/>
          </w:tcPr>
          <w:p w:rsidR="00233FE2" w:rsidRPr="00057B8F" w:rsidRDefault="00233FE2" w:rsidP="0088741D">
            <w:pPr>
              <w:rPr>
                <w:sz w:val="20"/>
                <w:szCs w:val="16"/>
              </w:rPr>
            </w:pPr>
            <w:r w:rsidRPr="00057B8F">
              <w:rPr>
                <w:sz w:val="20"/>
                <w:szCs w:val="16"/>
                <w:lang w:eastAsia="en-US"/>
              </w:rPr>
              <w:t>ВЛ 500 кВ Балашовская - Липецкая Западная с отпайкой на Нововоронежскую АЭС</w:t>
            </w:r>
          </w:p>
        </w:tc>
        <w:tc>
          <w:tcPr>
            <w:tcW w:w="1664" w:type="pct"/>
            <w:shd w:val="clear" w:color="auto" w:fill="auto"/>
          </w:tcPr>
          <w:p w:rsidR="00233FE2" w:rsidRPr="00057B8F" w:rsidRDefault="00233FE2" w:rsidP="0088741D">
            <w:pPr>
              <w:rPr>
                <w:sz w:val="20"/>
                <w:szCs w:val="16"/>
              </w:rPr>
            </w:pPr>
            <w:r w:rsidRPr="00057B8F">
              <w:rPr>
                <w:sz w:val="20"/>
                <w:szCs w:val="16"/>
              </w:rPr>
              <w:t>Волгоградская область, Воронежская область, Липецкая область, Тамбовская область</w:t>
            </w:r>
          </w:p>
        </w:tc>
        <w:tc>
          <w:tcPr>
            <w:tcW w:w="978" w:type="pct"/>
            <w:shd w:val="clear" w:color="auto" w:fill="auto"/>
          </w:tcPr>
          <w:p w:rsidR="00233FE2" w:rsidRPr="00057B8F" w:rsidRDefault="00233FE2" w:rsidP="001F72CF">
            <w:pPr>
              <w:jc w:val="center"/>
              <w:rPr>
                <w:sz w:val="20"/>
                <w:szCs w:val="16"/>
              </w:rPr>
            </w:pPr>
            <w:r w:rsidRPr="00057B8F">
              <w:rPr>
                <w:sz w:val="20"/>
                <w:szCs w:val="16"/>
              </w:rPr>
              <w:t>403,1</w:t>
            </w:r>
          </w:p>
        </w:tc>
      </w:tr>
      <w:tr w:rsidR="00057B8F" w:rsidRPr="00057B8F" w:rsidTr="001F72CF">
        <w:trPr>
          <w:cantSplit/>
        </w:trPr>
        <w:tc>
          <w:tcPr>
            <w:tcW w:w="213" w:type="pct"/>
            <w:shd w:val="clear" w:color="auto" w:fill="auto"/>
          </w:tcPr>
          <w:p w:rsidR="000844AD" w:rsidRPr="00057B8F" w:rsidRDefault="000844AD" w:rsidP="006A1424">
            <w:pPr>
              <w:widowControl w:val="0"/>
              <w:numPr>
                <w:ilvl w:val="0"/>
                <w:numId w:val="85"/>
              </w:numPr>
              <w:rPr>
                <w:iCs/>
                <w:sz w:val="20"/>
                <w:szCs w:val="16"/>
              </w:rPr>
            </w:pPr>
          </w:p>
        </w:tc>
        <w:tc>
          <w:tcPr>
            <w:tcW w:w="2145" w:type="pct"/>
            <w:shd w:val="clear" w:color="auto" w:fill="auto"/>
          </w:tcPr>
          <w:p w:rsidR="000844AD" w:rsidRPr="00057B8F" w:rsidRDefault="000844AD" w:rsidP="0088741D">
            <w:pPr>
              <w:rPr>
                <w:sz w:val="20"/>
                <w:szCs w:val="16"/>
              </w:rPr>
            </w:pPr>
            <w:r w:rsidRPr="00057B8F">
              <w:rPr>
                <w:sz w:val="20"/>
                <w:szCs w:val="16"/>
              </w:rPr>
              <w:t>ВЛ 500 кВ Липецкая - Тамбовская</w:t>
            </w:r>
          </w:p>
        </w:tc>
        <w:tc>
          <w:tcPr>
            <w:tcW w:w="1664" w:type="pct"/>
            <w:shd w:val="clear" w:color="auto" w:fill="auto"/>
          </w:tcPr>
          <w:p w:rsidR="000844AD" w:rsidRPr="00057B8F" w:rsidRDefault="000844AD" w:rsidP="0088741D">
            <w:pPr>
              <w:rPr>
                <w:sz w:val="20"/>
                <w:szCs w:val="16"/>
              </w:rPr>
            </w:pPr>
            <w:r w:rsidRPr="00057B8F">
              <w:rPr>
                <w:sz w:val="20"/>
                <w:szCs w:val="16"/>
              </w:rPr>
              <w:t>Липецкая область,</w:t>
            </w:r>
            <w:r w:rsidR="00237A79" w:rsidRPr="00057B8F">
              <w:rPr>
                <w:sz w:val="20"/>
                <w:szCs w:val="16"/>
              </w:rPr>
              <w:t xml:space="preserve"> </w:t>
            </w:r>
            <w:r w:rsidRPr="00057B8F">
              <w:rPr>
                <w:sz w:val="20"/>
                <w:szCs w:val="16"/>
              </w:rPr>
              <w:t>Тамбовская область</w:t>
            </w:r>
          </w:p>
        </w:tc>
        <w:tc>
          <w:tcPr>
            <w:tcW w:w="978" w:type="pct"/>
            <w:shd w:val="clear" w:color="auto" w:fill="auto"/>
          </w:tcPr>
          <w:p w:rsidR="000844AD" w:rsidRPr="00057B8F" w:rsidRDefault="000844AD" w:rsidP="001F72CF">
            <w:pPr>
              <w:jc w:val="center"/>
              <w:rPr>
                <w:sz w:val="20"/>
                <w:szCs w:val="16"/>
              </w:rPr>
            </w:pPr>
            <w:r w:rsidRPr="00057B8F">
              <w:rPr>
                <w:sz w:val="20"/>
                <w:szCs w:val="16"/>
              </w:rPr>
              <w:t>106,6</w:t>
            </w:r>
          </w:p>
        </w:tc>
      </w:tr>
      <w:tr w:rsidR="00057B8F" w:rsidRPr="00057B8F" w:rsidTr="001F72CF">
        <w:trPr>
          <w:cantSplit/>
        </w:trPr>
        <w:tc>
          <w:tcPr>
            <w:tcW w:w="213" w:type="pct"/>
            <w:shd w:val="clear" w:color="auto" w:fill="auto"/>
          </w:tcPr>
          <w:p w:rsidR="000844AD" w:rsidRPr="00057B8F" w:rsidRDefault="000844AD" w:rsidP="006A1424">
            <w:pPr>
              <w:widowControl w:val="0"/>
              <w:numPr>
                <w:ilvl w:val="0"/>
                <w:numId w:val="85"/>
              </w:numPr>
              <w:rPr>
                <w:iCs/>
                <w:sz w:val="20"/>
                <w:szCs w:val="16"/>
              </w:rPr>
            </w:pPr>
          </w:p>
        </w:tc>
        <w:tc>
          <w:tcPr>
            <w:tcW w:w="2145" w:type="pct"/>
            <w:shd w:val="clear" w:color="auto" w:fill="auto"/>
          </w:tcPr>
          <w:p w:rsidR="000844AD" w:rsidRPr="00057B8F" w:rsidRDefault="000844AD" w:rsidP="0088741D">
            <w:pPr>
              <w:rPr>
                <w:sz w:val="20"/>
                <w:szCs w:val="16"/>
              </w:rPr>
            </w:pPr>
            <w:r w:rsidRPr="00057B8F">
              <w:rPr>
                <w:sz w:val="20"/>
                <w:szCs w:val="16"/>
              </w:rPr>
              <w:t>ВЛ 500 кВ Рязанская ГРЭС - Липецкая Восточная</w:t>
            </w:r>
          </w:p>
        </w:tc>
        <w:tc>
          <w:tcPr>
            <w:tcW w:w="1664" w:type="pct"/>
            <w:shd w:val="clear" w:color="auto" w:fill="auto"/>
          </w:tcPr>
          <w:p w:rsidR="000844AD" w:rsidRPr="00057B8F" w:rsidRDefault="000844AD" w:rsidP="0088741D">
            <w:pPr>
              <w:rPr>
                <w:sz w:val="20"/>
                <w:szCs w:val="16"/>
              </w:rPr>
            </w:pPr>
            <w:r w:rsidRPr="00057B8F">
              <w:rPr>
                <w:sz w:val="20"/>
                <w:szCs w:val="16"/>
              </w:rPr>
              <w:t>Липецкая область, Рязанская область, Тамбовская область</w:t>
            </w:r>
          </w:p>
        </w:tc>
        <w:tc>
          <w:tcPr>
            <w:tcW w:w="978" w:type="pct"/>
            <w:shd w:val="clear" w:color="auto" w:fill="auto"/>
          </w:tcPr>
          <w:p w:rsidR="000844AD" w:rsidRPr="00057B8F" w:rsidRDefault="000844AD" w:rsidP="001F72CF">
            <w:pPr>
              <w:jc w:val="center"/>
              <w:rPr>
                <w:sz w:val="20"/>
                <w:szCs w:val="16"/>
              </w:rPr>
            </w:pPr>
            <w:r w:rsidRPr="00057B8F">
              <w:rPr>
                <w:sz w:val="20"/>
                <w:szCs w:val="16"/>
              </w:rPr>
              <w:t>187,9</w:t>
            </w:r>
          </w:p>
        </w:tc>
      </w:tr>
      <w:tr w:rsidR="00057B8F" w:rsidRPr="00057B8F" w:rsidTr="001F72CF">
        <w:trPr>
          <w:cantSplit/>
        </w:trPr>
        <w:tc>
          <w:tcPr>
            <w:tcW w:w="213" w:type="pct"/>
            <w:shd w:val="clear" w:color="auto" w:fill="auto"/>
          </w:tcPr>
          <w:p w:rsidR="000844AD" w:rsidRPr="00057B8F" w:rsidRDefault="000844AD" w:rsidP="006A1424">
            <w:pPr>
              <w:widowControl w:val="0"/>
              <w:numPr>
                <w:ilvl w:val="0"/>
                <w:numId w:val="85"/>
              </w:numPr>
              <w:rPr>
                <w:iCs/>
                <w:sz w:val="20"/>
                <w:szCs w:val="16"/>
              </w:rPr>
            </w:pPr>
          </w:p>
        </w:tc>
        <w:tc>
          <w:tcPr>
            <w:tcW w:w="2145" w:type="pct"/>
            <w:shd w:val="clear" w:color="auto" w:fill="auto"/>
          </w:tcPr>
          <w:p w:rsidR="000844AD" w:rsidRPr="00057B8F" w:rsidRDefault="000844AD" w:rsidP="0088741D">
            <w:pPr>
              <w:rPr>
                <w:sz w:val="20"/>
                <w:szCs w:val="16"/>
              </w:rPr>
            </w:pPr>
            <w:r w:rsidRPr="00057B8F">
              <w:rPr>
                <w:sz w:val="20"/>
                <w:szCs w:val="16"/>
              </w:rPr>
              <w:t>ВЛ 500 кВ Рязанская ГРЭС - Липецкая Западная</w:t>
            </w:r>
          </w:p>
        </w:tc>
        <w:tc>
          <w:tcPr>
            <w:tcW w:w="1664" w:type="pct"/>
            <w:shd w:val="clear" w:color="auto" w:fill="auto"/>
          </w:tcPr>
          <w:p w:rsidR="000844AD" w:rsidRPr="00057B8F" w:rsidRDefault="000844AD" w:rsidP="0088741D">
            <w:pPr>
              <w:rPr>
                <w:sz w:val="20"/>
                <w:szCs w:val="16"/>
              </w:rPr>
            </w:pPr>
            <w:r w:rsidRPr="00057B8F">
              <w:rPr>
                <w:sz w:val="20"/>
                <w:szCs w:val="16"/>
              </w:rPr>
              <w:t>Липецкая область, Рязанская область, Тамбовская область</w:t>
            </w:r>
          </w:p>
        </w:tc>
        <w:tc>
          <w:tcPr>
            <w:tcW w:w="978" w:type="pct"/>
            <w:shd w:val="clear" w:color="auto" w:fill="auto"/>
          </w:tcPr>
          <w:p w:rsidR="000844AD" w:rsidRPr="00057B8F" w:rsidRDefault="000844AD" w:rsidP="001F72CF">
            <w:pPr>
              <w:jc w:val="center"/>
              <w:rPr>
                <w:sz w:val="20"/>
                <w:szCs w:val="16"/>
              </w:rPr>
            </w:pPr>
            <w:r w:rsidRPr="00057B8F">
              <w:rPr>
                <w:sz w:val="20"/>
                <w:szCs w:val="16"/>
              </w:rPr>
              <w:t>187,5</w:t>
            </w:r>
          </w:p>
        </w:tc>
      </w:tr>
      <w:tr w:rsidR="00057B8F" w:rsidRPr="00057B8F" w:rsidTr="001F72CF">
        <w:trPr>
          <w:cantSplit/>
        </w:trPr>
        <w:tc>
          <w:tcPr>
            <w:tcW w:w="213" w:type="pct"/>
            <w:shd w:val="clear" w:color="auto" w:fill="auto"/>
          </w:tcPr>
          <w:p w:rsidR="000844AD" w:rsidRPr="00057B8F" w:rsidRDefault="000844AD" w:rsidP="006A1424">
            <w:pPr>
              <w:widowControl w:val="0"/>
              <w:numPr>
                <w:ilvl w:val="0"/>
                <w:numId w:val="85"/>
              </w:numPr>
              <w:rPr>
                <w:iCs/>
                <w:sz w:val="20"/>
                <w:szCs w:val="16"/>
              </w:rPr>
            </w:pPr>
          </w:p>
        </w:tc>
        <w:tc>
          <w:tcPr>
            <w:tcW w:w="2145" w:type="pct"/>
            <w:shd w:val="clear" w:color="auto" w:fill="auto"/>
          </w:tcPr>
          <w:p w:rsidR="000844AD" w:rsidRPr="00057B8F" w:rsidRDefault="000844AD" w:rsidP="0088741D">
            <w:pPr>
              <w:rPr>
                <w:sz w:val="20"/>
                <w:szCs w:val="16"/>
              </w:rPr>
            </w:pPr>
            <w:r w:rsidRPr="00057B8F">
              <w:rPr>
                <w:sz w:val="20"/>
                <w:szCs w:val="16"/>
              </w:rPr>
              <w:t>ВЛ 500 кВ Рязанская ГРЭС - Тамбовская</w:t>
            </w:r>
          </w:p>
        </w:tc>
        <w:tc>
          <w:tcPr>
            <w:tcW w:w="1664" w:type="pct"/>
            <w:shd w:val="clear" w:color="auto" w:fill="auto"/>
          </w:tcPr>
          <w:p w:rsidR="000844AD" w:rsidRPr="00057B8F" w:rsidRDefault="000844AD" w:rsidP="0088741D">
            <w:pPr>
              <w:rPr>
                <w:sz w:val="20"/>
                <w:szCs w:val="16"/>
              </w:rPr>
            </w:pPr>
            <w:r w:rsidRPr="00057B8F">
              <w:rPr>
                <w:sz w:val="20"/>
                <w:szCs w:val="16"/>
              </w:rPr>
              <w:t xml:space="preserve">Рязанская область, Тамбовская область </w:t>
            </w:r>
          </w:p>
        </w:tc>
        <w:tc>
          <w:tcPr>
            <w:tcW w:w="978" w:type="pct"/>
            <w:shd w:val="clear" w:color="auto" w:fill="auto"/>
          </w:tcPr>
          <w:p w:rsidR="000844AD" w:rsidRPr="00057B8F" w:rsidRDefault="000844AD" w:rsidP="001F72CF">
            <w:pPr>
              <w:jc w:val="center"/>
              <w:rPr>
                <w:sz w:val="20"/>
                <w:szCs w:val="16"/>
              </w:rPr>
            </w:pPr>
            <w:r w:rsidRPr="00057B8F">
              <w:rPr>
                <w:sz w:val="20"/>
                <w:szCs w:val="16"/>
              </w:rPr>
              <w:t>198,5</w:t>
            </w:r>
          </w:p>
        </w:tc>
      </w:tr>
      <w:tr w:rsidR="00057B8F" w:rsidRPr="00057B8F" w:rsidTr="001F72CF">
        <w:trPr>
          <w:cantSplit/>
        </w:trPr>
        <w:tc>
          <w:tcPr>
            <w:tcW w:w="213" w:type="pct"/>
            <w:shd w:val="clear" w:color="auto" w:fill="auto"/>
          </w:tcPr>
          <w:p w:rsidR="000844AD" w:rsidRPr="00057B8F" w:rsidRDefault="000844AD" w:rsidP="006A1424">
            <w:pPr>
              <w:widowControl w:val="0"/>
              <w:numPr>
                <w:ilvl w:val="0"/>
                <w:numId w:val="85"/>
              </w:numPr>
              <w:rPr>
                <w:sz w:val="20"/>
                <w:szCs w:val="16"/>
              </w:rPr>
            </w:pPr>
          </w:p>
        </w:tc>
        <w:tc>
          <w:tcPr>
            <w:tcW w:w="2145" w:type="pct"/>
            <w:shd w:val="clear" w:color="auto" w:fill="auto"/>
          </w:tcPr>
          <w:p w:rsidR="000844AD" w:rsidRPr="00057B8F" w:rsidRDefault="000844AD" w:rsidP="0088741D">
            <w:pPr>
              <w:rPr>
                <w:sz w:val="20"/>
                <w:szCs w:val="16"/>
              </w:rPr>
            </w:pPr>
            <w:r w:rsidRPr="00057B8F">
              <w:rPr>
                <w:sz w:val="20"/>
                <w:szCs w:val="16"/>
              </w:rPr>
              <w:t>ВЛ 500 кВ Тамбовская - Пенза-2</w:t>
            </w:r>
          </w:p>
        </w:tc>
        <w:tc>
          <w:tcPr>
            <w:tcW w:w="1664" w:type="pct"/>
            <w:shd w:val="clear" w:color="auto" w:fill="auto"/>
          </w:tcPr>
          <w:p w:rsidR="000844AD" w:rsidRPr="00057B8F" w:rsidRDefault="000844AD" w:rsidP="0088741D">
            <w:pPr>
              <w:rPr>
                <w:sz w:val="20"/>
                <w:szCs w:val="16"/>
              </w:rPr>
            </w:pPr>
            <w:r w:rsidRPr="00057B8F">
              <w:rPr>
                <w:sz w:val="20"/>
                <w:szCs w:val="16"/>
              </w:rPr>
              <w:t xml:space="preserve">Тамбовская область </w:t>
            </w:r>
          </w:p>
        </w:tc>
        <w:tc>
          <w:tcPr>
            <w:tcW w:w="978" w:type="pct"/>
            <w:shd w:val="clear" w:color="auto" w:fill="auto"/>
          </w:tcPr>
          <w:p w:rsidR="000844AD" w:rsidRPr="00057B8F" w:rsidRDefault="000844AD" w:rsidP="001F72CF">
            <w:pPr>
              <w:jc w:val="center"/>
              <w:rPr>
                <w:sz w:val="20"/>
                <w:szCs w:val="16"/>
              </w:rPr>
            </w:pPr>
            <w:r w:rsidRPr="00057B8F">
              <w:rPr>
                <w:sz w:val="20"/>
                <w:szCs w:val="16"/>
              </w:rPr>
              <w:t>125,8</w:t>
            </w:r>
          </w:p>
        </w:tc>
      </w:tr>
      <w:tr w:rsidR="00057B8F" w:rsidRPr="00057B8F" w:rsidTr="001F72CF">
        <w:trPr>
          <w:cantSplit/>
        </w:trPr>
        <w:tc>
          <w:tcPr>
            <w:tcW w:w="213" w:type="pct"/>
            <w:shd w:val="clear" w:color="auto" w:fill="auto"/>
          </w:tcPr>
          <w:p w:rsidR="000844AD" w:rsidRPr="00057B8F" w:rsidRDefault="000844AD" w:rsidP="006A1424">
            <w:pPr>
              <w:widowControl w:val="0"/>
              <w:numPr>
                <w:ilvl w:val="0"/>
                <w:numId w:val="85"/>
              </w:numPr>
              <w:rPr>
                <w:iCs/>
                <w:sz w:val="20"/>
                <w:szCs w:val="16"/>
              </w:rPr>
            </w:pPr>
          </w:p>
        </w:tc>
        <w:tc>
          <w:tcPr>
            <w:tcW w:w="2145" w:type="pct"/>
            <w:shd w:val="clear" w:color="auto" w:fill="auto"/>
          </w:tcPr>
          <w:p w:rsidR="000844AD" w:rsidRPr="00057B8F" w:rsidRDefault="000844AD" w:rsidP="0088741D">
            <w:pPr>
              <w:rPr>
                <w:sz w:val="20"/>
                <w:szCs w:val="16"/>
              </w:rPr>
            </w:pPr>
            <w:r w:rsidRPr="00057B8F">
              <w:rPr>
                <w:sz w:val="20"/>
                <w:szCs w:val="16"/>
              </w:rPr>
              <w:t>ВЛ 220 кВ Глебово - Давыдовская</w:t>
            </w:r>
          </w:p>
        </w:tc>
        <w:tc>
          <w:tcPr>
            <w:tcW w:w="1664" w:type="pct"/>
            <w:shd w:val="clear" w:color="auto" w:fill="auto"/>
          </w:tcPr>
          <w:p w:rsidR="000844AD" w:rsidRPr="00057B8F" w:rsidRDefault="000844AD" w:rsidP="0088741D">
            <w:pPr>
              <w:rPr>
                <w:sz w:val="20"/>
                <w:szCs w:val="16"/>
              </w:rPr>
            </w:pPr>
            <w:r w:rsidRPr="00057B8F">
              <w:rPr>
                <w:sz w:val="20"/>
                <w:szCs w:val="16"/>
              </w:rPr>
              <w:t>Рязанская область, Тамбовская область</w:t>
            </w:r>
          </w:p>
        </w:tc>
        <w:tc>
          <w:tcPr>
            <w:tcW w:w="978" w:type="pct"/>
            <w:shd w:val="clear" w:color="auto" w:fill="auto"/>
          </w:tcPr>
          <w:p w:rsidR="000844AD" w:rsidRPr="00057B8F" w:rsidRDefault="000844AD" w:rsidP="001F72CF">
            <w:pPr>
              <w:jc w:val="center"/>
              <w:rPr>
                <w:sz w:val="20"/>
                <w:szCs w:val="16"/>
              </w:rPr>
            </w:pPr>
            <w:r w:rsidRPr="00057B8F">
              <w:rPr>
                <w:sz w:val="20"/>
                <w:szCs w:val="16"/>
              </w:rPr>
              <w:t>68,8</w:t>
            </w:r>
          </w:p>
        </w:tc>
      </w:tr>
      <w:tr w:rsidR="00057B8F" w:rsidRPr="00057B8F" w:rsidTr="001F72CF">
        <w:trPr>
          <w:cantSplit/>
        </w:trPr>
        <w:tc>
          <w:tcPr>
            <w:tcW w:w="213" w:type="pct"/>
            <w:shd w:val="clear" w:color="auto" w:fill="auto"/>
          </w:tcPr>
          <w:p w:rsidR="000844AD" w:rsidRPr="00057B8F" w:rsidRDefault="000844AD" w:rsidP="006A1424">
            <w:pPr>
              <w:widowControl w:val="0"/>
              <w:numPr>
                <w:ilvl w:val="0"/>
                <w:numId w:val="85"/>
              </w:numPr>
              <w:rPr>
                <w:iCs/>
                <w:sz w:val="20"/>
                <w:szCs w:val="16"/>
              </w:rPr>
            </w:pPr>
          </w:p>
        </w:tc>
        <w:tc>
          <w:tcPr>
            <w:tcW w:w="2145" w:type="pct"/>
            <w:shd w:val="clear" w:color="auto" w:fill="auto"/>
          </w:tcPr>
          <w:p w:rsidR="000844AD" w:rsidRPr="00057B8F" w:rsidRDefault="000844AD" w:rsidP="0088741D">
            <w:pPr>
              <w:rPr>
                <w:sz w:val="20"/>
                <w:szCs w:val="16"/>
              </w:rPr>
            </w:pPr>
            <w:r w:rsidRPr="00057B8F">
              <w:rPr>
                <w:sz w:val="20"/>
                <w:szCs w:val="16"/>
              </w:rPr>
              <w:t>ВЛ 220 кВ Иловайская - Компрессорная №1</w:t>
            </w:r>
            <w:r w:rsidR="00237A79" w:rsidRPr="00057B8F">
              <w:rPr>
                <w:sz w:val="20"/>
                <w:szCs w:val="16"/>
              </w:rPr>
              <w:t xml:space="preserve"> (Компрессорная-1)</w:t>
            </w:r>
          </w:p>
        </w:tc>
        <w:tc>
          <w:tcPr>
            <w:tcW w:w="1664" w:type="pct"/>
            <w:shd w:val="clear" w:color="auto" w:fill="auto"/>
          </w:tcPr>
          <w:p w:rsidR="000844AD" w:rsidRPr="00057B8F" w:rsidRDefault="000844AD" w:rsidP="0088741D">
            <w:pPr>
              <w:rPr>
                <w:sz w:val="20"/>
                <w:szCs w:val="16"/>
              </w:rPr>
            </w:pPr>
            <w:r w:rsidRPr="00057B8F">
              <w:rPr>
                <w:sz w:val="20"/>
                <w:szCs w:val="16"/>
              </w:rPr>
              <w:t>Тамбовская область</w:t>
            </w:r>
          </w:p>
        </w:tc>
        <w:tc>
          <w:tcPr>
            <w:tcW w:w="978" w:type="pct"/>
            <w:shd w:val="clear" w:color="auto" w:fill="auto"/>
          </w:tcPr>
          <w:p w:rsidR="000844AD" w:rsidRPr="00057B8F" w:rsidRDefault="000844AD" w:rsidP="001F72CF">
            <w:pPr>
              <w:jc w:val="center"/>
              <w:rPr>
                <w:sz w:val="20"/>
                <w:szCs w:val="16"/>
              </w:rPr>
            </w:pPr>
            <w:r w:rsidRPr="00057B8F">
              <w:rPr>
                <w:sz w:val="20"/>
                <w:szCs w:val="16"/>
              </w:rPr>
              <w:t>1,27</w:t>
            </w:r>
          </w:p>
        </w:tc>
      </w:tr>
      <w:tr w:rsidR="00057B8F" w:rsidRPr="00057B8F" w:rsidTr="001F72CF">
        <w:trPr>
          <w:cantSplit/>
        </w:trPr>
        <w:tc>
          <w:tcPr>
            <w:tcW w:w="213" w:type="pct"/>
            <w:shd w:val="clear" w:color="auto" w:fill="auto"/>
          </w:tcPr>
          <w:p w:rsidR="000844AD" w:rsidRPr="00057B8F" w:rsidRDefault="000844AD" w:rsidP="006A1424">
            <w:pPr>
              <w:widowControl w:val="0"/>
              <w:numPr>
                <w:ilvl w:val="0"/>
                <w:numId w:val="85"/>
              </w:numPr>
              <w:rPr>
                <w:sz w:val="20"/>
                <w:szCs w:val="16"/>
              </w:rPr>
            </w:pPr>
          </w:p>
        </w:tc>
        <w:tc>
          <w:tcPr>
            <w:tcW w:w="2145" w:type="pct"/>
            <w:shd w:val="clear" w:color="auto" w:fill="auto"/>
          </w:tcPr>
          <w:p w:rsidR="000844AD" w:rsidRPr="00057B8F" w:rsidRDefault="000844AD" w:rsidP="00237A79">
            <w:pPr>
              <w:rPr>
                <w:sz w:val="20"/>
                <w:szCs w:val="16"/>
              </w:rPr>
            </w:pPr>
            <w:r w:rsidRPr="00057B8F">
              <w:rPr>
                <w:sz w:val="20"/>
                <w:szCs w:val="16"/>
              </w:rPr>
              <w:t>ВЛ 220 кВ Иловайская - Компрессорная №2</w:t>
            </w:r>
            <w:r w:rsidR="00237A79" w:rsidRPr="00057B8F">
              <w:rPr>
                <w:sz w:val="20"/>
                <w:szCs w:val="16"/>
              </w:rPr>
              <w:t xml:space="preserve"> (Компрессорная-2)</w:t>
            </w:r>
          </w:p>
        </w:tc>
        <w:tc>
          <w:tcPr>
            <w:tcW w:w="1664" w:type="pct"/>
            <w:shd w:val="clear" w:color="auto" w:fill="auto"/>
          </w:tcPr>
          <w:p w:rsidR="000844AD" w:rsidRPr="00057B8F" w:rsidRDefault="000844AD" w:rsidP="0088741D">
            <w:pPr>
              <w:rPr>
                <w:sz w:val="20"/>
                <w:szCs w:val="16"/>
              </w:rPr>
            </w:pPr>
            <w:r w:rsidRPr="00057B8F">
              <w:rPr>
                <w:sz w:val="20"/>
                <w:szCs w:val="16"/>
              </w:rPr>
              <w:t>Тамбовская область</w:t>
            </w:r>
          </w:p>
        </w:tc>
        <w:tc>
          <w:tcPr>
            <w:tcW w:w="978" w:type="pct"/>
            <w:shd w:val="clear" w:color="auto" w:fill="auto"/>
          </w:tcPr>
          <w:p w:rsidR="000844AD" w:rsidRPr="00057B8F" w:rsidRDefault="000844AD" w:rsidP="001F72CF">
            <w:pPr>
              <w:jc w:val="center"/>
              <w:rPr>
                <w:sz w:val="20"/>
                <w:szCs w:val="16"/>
              </w:rPr>
            </w:pPr>
            <w:r w:rsidRPr="00057B8F">
              <w:rPr>
                <w:sz w:val="20"/>
                <w:szCs w:val="16"/>
              </w:rPr>
              <w:t>1,29</w:t>
            </w:r>
          </w:p>
        </w:tc>
      </w:tr>
      <w:tr w:rsidR="00057B8F" w:rsidRPr="00057B8F" w:rsidTr="001F72CF">
        <w:trPr>
          <w:cantSplit/>
        </w:trPr>
        <w:tc>
          <w:tcPr>
            <w:tcW w:w="213" w:type="pct"/>
            <w:shd w:val="clear" w:color="auto" w:fill="auto"/>
          </w:tcPr>
          <w:p w:rsidR="000844AD" w:rsidRPr="00057B8F" w:rsidRDefault="000844AD" w:rsidP="006A1424">
            <w:pPr>
              <w:widowControl w:val="0"/>
              <w:numPr>
                <w:ilvl w:val="0"/>
                <w:numId w:val="85"/>
              </w:numPr>
              <w:rPr>
                <w:sz w:val="20"/>
                <w:szCs w:val="16"/>
              </w:rPr>
            </w:pPr>
          </w:p>
        </w:tc>
        <w:tc>
          <w:tcPr>
            <w:tcW w:w="2145" w:type="pct"/>
            <w:shd w:val="clear" w:color="auto" w:fill="auto"/>
          </w:tcPr>
          <w:p w:rsidR="000844AD" w:rsidRPr="00057B8F" w:rsidRDefault="000844AD" w:rsidP="00667304">
            <w:pPr>
              <w:rPr>
                <w:sz w:val="20"/>
                <w:szCs w:val="16"/>
              </w:rPr>
            </w:pPr>
            <w:r w:rsidRPr="00057B8F">
              <w:rPr>
                <w:sz w:val="20"/>
                <w:szCs w:val="16"/>
              </w:rPr>
              <w:t>ВЛ 220 кВ Липецкая - Котовская</w:t>
            </w:r>
          </w:p>
        </w:tc>
        <w:tc>
          <w:tcPr>
            <w:tcW w:w="1664" w:type="pct"/>
            <w:shd w:val="clear" w:color="auto" w:fill="auto"/>
          </w:tcPr>
          <w:p w:rsidR="000844AD" w:rsidRPr="00057B8F" w:rsidRDefault="000844AD" w:rsidP="0088741D">
            <w:pPr>
              <w:rPr>
                <w:sz w:val="20"/>
                <w:szCs w:val="16"/>
              </w:rPr>
            </w:pPr>
            <w:r w:rsidRPr="00057B8F">
              <w:rPr>
                <w:sz w:val="20"/>
                <w:szCs w:val="16"/>
              </w:rPr>
              <w:t>Липецкая область, Тамбовская область</w:t>
            </w:r>
          </w:p>
        </w:tc>
        <w:tc>
          <w:tcPr>
            <w:tcW w:w="978" w:type="pct"/>
            <w:shd w:val="clear" w:color="auto" w:fill="auto"/>
          </w:tcPr>
          <w:p w:rsidR="000844AD" w:rsidRPr="00057B8F" w:rsidRDefault="000844AD" w:rsidP="001F72CF">
            <w:pPr>
              <w:jc w:val="center"/>
              <w:rPr>
                <w:sz w:val="20"/>
                <w:szCs w:val="16"/>
              </w:rPr>
            </w:pPr>
            <w:r w:rsidRPr="00057B8F">
              <w:rPr>
                <w:sz w:val="20"/>
                <w:szCs w:val="16"/>
              </w:rPr>
              <w:t>106,76</w:t>
            </w:r>
          </w:p>
        </w:tc>
      </w:tr>
      <w:tr w:rsidR="00057B8F" w:rsidRPr="00057B8F" w:rsidTr="001F72CF">
        <w:trPr>
          <w:cantSplit/>
        </w:trPr>
        <w:tc>
          <w:tcPr>
            <w:tcW w:w="213" w:type="pct"/>
            <w:shd w:val="clear" w:color="auto" w:fill="auto"/>
          </w:tcPr>
          <w:p w:rsidR="000844AD" w:rsidRPr="00057B8F" w:rsidRDefault="000844AD" w:rsidP="006A1424">
            <w:pPr>
              <w:widowControl w:val="0"/>
              <w:numPr>
                <w:ilvl w:val="0"/>
                <w:numId w:val="85"/>
              </w:numPr>
              <w:rPr>
                <w:sz w:val="20"/>
                <w:szCs w:val="16"/>
              </w:rPr>
            </w:pPr>
          </w:p>
        </w:tc>
        <w:tc>
          <w:tcPr>
            <w:tcW w:w="2145" w:type="pct"/>
            <w:shd w:val="clear" w:color="auto" w:fill="auto"/>
          </w:tcPr>
          <w:p w:rsidR="000844AD" w:rsidRPr="00057B8F" w:rsidRDefault="000844AD" w:rsidP="00667304">
            <w:pPr>
              <w:rPr>
                <w:sz w:val="20"/>
                <w:szCs w:val="16"/>
              </w:rPr>
            </w:pPr>
            <w:r w:rsidRPr="00057B8F">
              <w:rPr>
                <w:sz w:val="20"/>
                <w:szCs w:val="16"/>
              </w:rPr>
              <w:t>ВЛ 220 кВ Липецкая - Мичуринская 1 цепь</w:t>
            </w:r>
          </w:p>
        </w:tc>
        <w:tc>
          <w:tcPr>
            <w:tcW w:w="1664" w:type="pct"/>
            <w:shd w:val="clear" w:color="auto" w:fill="auto"/>
          </w:tcPr>
          <w:p w:rsidR="000844AD" w:rsidRPr="00057B8F" w:rsidRDefault="000844AD" w:rsidP="0088741D">
            <w:pPr>
              <w:rPr>
                <w:sz w:val="20"/>
                <w:szCs w:val="18"/>
              </w:rPr>
            </w:pPr>
            <w:r w:rsidRPr="00057B8F">
              <w:rPr>
                <w:sz w:val="20"/>
                <w:szCs w:val="18"/>
              </w:rPr>
              <w:t>Липецкая область,</w:t>
            </w:r>
            <w:r w:rsidR="00237A79" w:rsidRPr="00057B8F">
              <w:rPr>
                <w:sz w:val="20"/>
                <w:szCs w:val="18"/>
              </w:rPr>
              <w:t xml:space="preserve"> </w:t>
            </w:r>
            <w:r w:rsidRPr="00057B8F">
              <w:rPr>
                <w:sz w:val="20"/>
                <w:szCs w:val="18"/>
              </w:rPr>
              <w:t>Тамбовская область</w:t>
            </w:r>
          </w:p>
        </w:tc>
        <w:tc>
          <w:tcPr>
            <w:tcW w:w="978" w:type="pct"/>
            <w:shd w:val="clear" w:color="auto" w:fill="auto"/>
          </w:tcPr>
          <w:p w:rsidR="000844AD" w:rsidRPr="00057B8F" w:rsidRDefault="000844AD" w:rsidP="001F72CF">
            <w:pPr>
              <w:jc w:val="center"/>
              <w:rPr>
                <w:sz w:val="20"/>
                <w:szCs w:val="16"/>
              </w:rPr>
            </w:pPr>
            <w:r w:rsidRPr="00057B8F">
              <w:rPr>
                <w:sz w:val="20"/>
                <w:szCs w:val="16"/>
              </w:rPr>
              <w:t>54,28</w:t>
            </w:r>
          </w:p>
        </w:tc>
      </w:tr>
      <w:tr w:rsidR="00057B8F" w:rsidRPr="00057B8F" w:rsidTr="001F72CF">
        <w:trPr>
          <w:cantSplit/>
        </w:trPr>
        <w:tc>
          <w:tcPr>
            <w:tcW w:w="213" w:type="pct"/>
            <w:shd w:val="clear" w:color="auto" w:fill="auto"/>
          </w:tcPr>
          <w:p w:rsidR="000844AD" w:rsidRPr="00057B8F" w:rsidRDefault="000844AD" w:rsidP="006A1424">
            <w:pPr>
              <w:widowControl w:val="0"/>
              <w:numPr>
                <w:ilvl w:val="0"/>
                <w:numId w:val="85"/>
              </w:numPr>
              <w:jc w:val="both"/>
              <w:rPr>
                <w:sz w:val="20"/>
                <w:szCs w:val="16"/>
              </w:rPr>
            </w:pPr>
          </w:p>
        </w:tc>
        <w:tc>
          <w:tcPr>
            <w:tcW w:w="2145" w:type="pct"/>
            <w:shd w:val="clear" w:color="auto" w:fill="auto"/>
          </w:tcPr>
          <w:p w:rsidR="000844AD" w:rsidRPr="00057B8F" w:rsidRDefault="000844AD" w:rsidP="00667304">
            <w:pPr>
              <w:rPr>
                <w:sz w:val="20"/>
                <w:szCs w:val="16"/>
              </w:rPr>
            </w:pPr>
            <w:r w:rsidRPr="00057B8F">
              <w:rPr>
                <w:sz w:val="20"/>
                <w:szCs w:val="16"/>
              </w:rPr>
              <w:t>ВЛ 220 кВ Липецкая - Мичуринская 2 цепь</w:t>
            </w:r>
          </w:p>
        </w:tc>
        <w:tc>
          <w:tcPr>
            <w:tcW w:w="1664" w:type="pct"/>
            <w:shd w:val="clear" w:color="auto" w:fill="auto"/>
          </w:tcPr>
          <w:p w:rsidR="000844AD" w:rsidRPr="00057B8F" w:rsidRDefault="000844AD" w:rsidP="0088741D">
            <w:pPr>
              <w:rPr>
                <w:sz w:val="20"/>
                <w:szCs w:val="18"/>
              </w:rPr>
            </w:pPr>
            <w:r w:rsidRPr="00057B8F">
              <w:rPr>
                <w:sz w:val="20"/>
                <w:szCs w:val="18"/>
              </w:rPr>
              <w:t>Липецкая область,</w:t>
            </w:r>
            <w:r w:rsidR="00237A79" w:rsidRPr="00057B8F">
              <w:rPr>
                <w:sz w:val="20"/>
                <w:szCs w:val="18"/>
              </w:rPr>
              <w:t xml:space="preserve"> </w:t>
            </w:r>
            <w:r w:rsidRPr="00057B8F">
              <w:rPr>
                <w:sz w:val="20"/>
                <w:szCs w:val="18"/>
              </w:rPr>
              <w:t>Тамбовская область</w:t>
            </w:r>
          </w:p>
        </w:tc>
        <w:tc>
          <w:tcPr>
            <w:tcW w:w="978" w:type="pct"/>
            <w:shd w:val="clear" w:color="auto" w:fill="auto"/>
          </w:tcPr>
          <w:p w:rsidR="000844AD" w:rsidRPr="00057B8F" w:rsidRDefault="000844AD" w:rsidP="001F72CF">
            <w:pPr>
              <w:jc w:val="center"/>
              <w:rPr>
                <w:sz w:val="20"/>
                <w:szCs w:val="16"/>
              </w:rPr>
            </w:pPr>
            <w:r w:rsidRPr="00057B8F">
              <w:rPr>
                <w:sz w:val="20"/>
                <w:szCs w:val="16"/>
              </w:rPr>
              <w:t>54,22</w:t>
            </w:r>
          </w:p>
        </w:tc>
      </w:tr>
      <w:tr w:rsidR="00057B8F" w:rsidRPr="00057B8F" w:rsidTr="001F72CF">
        <w:trPr>
          <w:cantSplit/>
        </w:trPr>
        <w:tc>
          <w:tcPr>
            <w:tcW w:w="213" w:type="pct"/>
            <w:shd w:val="clear" w:color="auto" w:fill="auto"/>
          </w:tcPr>
          <w:p w:rsidR="000844AD" w:rsidRPr="00057B8F" w:rsidRDefault="000844AD" w:rsidP="006A1424">
            <w:pPr>
              <w:widowControl w:val="0"/>
              <w:numPr>
                <w:ilvl w:val="0"/>
                <w:numId w:val="85"/>
              </w:numPr>
              <w:rPr>
                <w:sz w:val="20"/>
                <w:szCs w:val="16"/>
              </w:rPr>
            </w:pPr>
          </w:p>
        </w:tc>
        <w:tc>
          <w:tcPr>
            <w:tcW w:w="2145" w:type="pct"/>
            <w:shd w:val="clear" w:color="auto" w:fill="auto"/>
          </w:tcPr>
          <w:p w:rsidR="000844AD" w:rsidRPr="00057B8F" w:rsidRDefault="000844AD" w:rsidP="0088741D">
            <w:pPr>
              <w:rPr>
                <w:sz w:val="20"/>
                <w:szCs w:val="16"/>
              </w:rPr>
            </w:pPr>
            <w:r w:rsidRPr="00057B8F">
              <w:rPr>
                <w:sz w:val="20"/>
                <w:szCs w:val="16"/>
              </w:rPr>
              <w:t>ВЛ 220 кВ Мичуринская - Иловайская</w:t>
            </w:r>
            <w:r w:rsidR="00237A79" w:rsidRPr="00057B8F">
              <w:rPr>
                <w:sz w:val="20"/>
                <w:szCs w:val="16"/>
              </w:rPr>
              <w:t xml:space="preserve"> (Иловайская-1)</w:t>
            </w:r>
          </w:p>
        </w:tc>
        <w:tc>
          <w:tcPr>
            <w:tcW w:w="1664" w:type="pct"/>
            <w:shd w:val="clear" w:color="auto" w:fill="auto"/>
          </w:tcPr>
          <w:p w:rsidR="000844AD" w:rsidRPr="00057B8F" w:rsidRDefault="000844AD" w:rsidP="0088741D">
            <w:pPr>
              <w:rPr>
                <w:sz w:val="20"/>
                <w:szCs w:val="16"/>
              </w:rPr>
            </w:pPr>
            <w:r w:rsidRPr="00057B8F">
              <w:rPr>
                <w:sz w:val="20"/>
                <w:szCs w:val="16"/>
              </w:rPr>
              <w:t>Тамбовская область</w:t>
            </w:r>
          </w:p>
        </w:tc>
        <w:tc>
          <w:tcPr>
            <w:tcW w:w="978" w:type="pct"/>
            <w:shd w:val="clear" w:color="auto" w:fill="auto"/>
          </w:tcPr>
          <w:p w:rsidR="000844AD" w:rsidRPr="00057B8F" w:rsidRDefault="000844AD" w:rsidP="001F72CF">
            <w:pPr>
              <w:jc w:val="center"/>
              <w:rPr>
                <w:sz w:val="20"/>
                <w:szCs w:val="16"/>
              </w:rPr>
            </w:pPr>
            <w:r w:rsidRPr="00057B8F">
              <w:rPr>
                <w:sz w:val="20"/>
                <w:szCs w:val="16"/>
              </w:rPr>
              <w:t>43,82</w:t>
            </w:r>
          </w:p>
        </w:tc>
      </w:tr>
      <w:tr w:rsidR="00057B8F" w:rsidRPr="00057B8F" w:rsidTr="001F72CF">
        <w:trPr>
          <w:cantSplit/>
        </w:trPr>
        <w:tc>
          <w:tcPr>
            <w:tcW w:w="213" w:type="pct"/>
            <w:shd w:val="clear" w:color="auto" w:fill="auto"/>
          </w:tcPr>
          <w:p w:rsidR="000844AD" w:rsidRPr="00057B8F" w:rsidRDefault="000844AD" w:rsidP="006A1424">
            <w:pPr>
              <w:widowControl w:val="0"/>
              <w:numPr>
                <w:ilvl w:val="0"/>
                <w:numId w:val="85"/>
              </w:numPr>
              <w:rPr>
                <w:sz w:val="20"/>
                <w:szCs w:val="16"/>
              </w:rPr>
            </w:pPr>
          </w:p>
        </w:tc>
        <w:tc>
          <w:tcPr>
            <w:tcW w:w="2145" w:type="pct"/>
            <w:shd w:val="clear" w:color="auto" w:fill="auto"/>
          </w:tcPr>
          <w:p w:rsidR="000844AD" w:rsidRPr="00057B8F" w:rsidRDefault="000844AD" w:rsidP="0088741D">
            <w:pPr>
              <w:rPr>
                <w:sz w:val="20"/>
                <w:szCs w:val="16"/>
              </w:rPr>
            </w:pPr>
            <w:r w:rsidRPr="00057B8F">
              <w:rPr>
                <w:sz w:val="20"/>
                <w:szCs w:val="16"/>
              </w:rPr>
              <w:t>ВЛ 220 кВ Тамбовская - Давыдовская №1</w:t>
            </w:r>
            <w:r w:rsidR="00237A79" w:rsidRPr="00057B8F">
              <w:rPr>
                <w:sz w:val="20"/>
                <w:szCs w:val="16"/>
              </w:rPr>
              <w:t xml:space="preserve"> (Давыдовская-1)</w:t>
            </w:r>
          </w:p>
        </w:tc>
        <w:tc>
          <w:tcPr>
            <w:tcW w:w="1664" w:type="pct"/>
            <w:shd w:val="clear" w:color="auto" w:fill="auto"/>
          </w:tcPr>
          <w:p w:rsidR="000844AD" w:rsidRPr="00057B8F" w:rsidRDefault="000844AD" w:rsidP="0088741D">
            <w:pPr>
              <w:rPr>
                <w:sz w:val="20"/>
                <w:szCs w:val="16"/>
              </w:rPr>
            </w:pPr>
            <w:r w:rsidRPr="00057B8F">
              <w:rPr>
                <w:sz w:val="20"/>
                <w:szCs w:val="16"/>
              </w:rPr>
              <w:t>Тамбовская область</w:t>
            </w:r>
          </w:p>
        </w:tc>
        <w:tc>
          <w:tcPr>
            <w:tcW w:w="978" w:type="pct"/>
            <w:shd w:val="clear" w:color="auto" w:fill="auto"/>
          </w:tcPr>
          <w:p w:rsidR="000844AD" w:rsidRPr="00057B8F" w:rsidRDefault="000844AD" w:rsidP="001F72CF">
            <w:pPr>
              <w:jc w:val="center"/>
              <w:rPr>
                <w:sz w:val="20"/>
                <w:szCs w:val="16"/>
              </w:rPr>
            </w:pPr>
            <w:r w:rsidRPr="00057B8F">
              <w:rPr>
                <w:sz w:val="20"/>
                <w:szCs w:val="16"/>
              </w:rPr>
              <w:t>111,8</w:t>
            </w:r>
          </w:p>
        </w:tc>
      </w:tr>
      <w:tr w:rsidR="00057B8F" w:rsidRPr="00057B8F" w:rsidTr="001F72CF">
        <w:trPr>
          <w:cantSplit/>
        </w:trPr>
        <w:tc>
          <w:tcPr>
            <w:tcW w:w="213" w:type="pct"/>
            <w:shd w:val="clear" w:color="auto" w:fill="auto"/>
          </w:tcPr>
          <w:p w:rsidR="000844AD" w:rsidRPr="00057B8F" w:rsidRDefault="000844AD" w:rsidP="006A1424">
            <w:pPr>
              <w:widowControl w:val="0"/>
              <w:numPr>
                <w:ilvl w:val="0"/>
                <w:numId w:val="85"/>
              </w:numPr>
              <w:rPr>
                <w:sz w:val="20"/>
                <w:szCs w:val="16"/>
              </w:rPr>
            </w:pPr>
          </w:p>
        </w:tc>
        <w:tc>
          <w:tcPr>
            <w:tcW w:w="2145" w:type="pct"/>
            <w:shd w:val="clear" w:color="auto" w:fill="auto"/>
          </w:tcPr>
          <w:p w:rsidR="000844AD" w:rsidRPr="00057B8F" w:rsidRDefault="000844AD" w:rsidP="00237A79">
            <w:pPr>
              <w:rPr>
                <w:sz w:val="20"/>
                <w:szCs w:val="16"/>
              </w:rPr>
            </w:pPr>
            <w:r w:rsidRPr="00057B8F">
              <w:rPr>
                <w:sz w:val="20"/>
                <w:szCs w:val="16"/>
              </w:rPr>
              <w:t>ВЛ 220 кВ Тамбовская - Давыдовская №2</w:t>
            </w:r>
            <w:r w:rsidR="00237A79" w:rsidRPr="00057B8F">
              <w:rPr>
                <w:sz w:val="20"/>
                <w:szCs w:val="16"/>
              </w:rPr>
              <w:t xml:space="preserve"> (Давыдовская-2)</w:t>
            </w:r>
          </w:p>
        </w:tc>
        <w:tc>
          <w:tcPr>
            <w:tcW w:w="1664" w:type="pct"/>
            <w:shd w:val="clear" w:color="auto" w:fill="auto"/>
          </w:tcPr>
          <w:p w:rsidR="000844AD" w:rsidRPr="00057B8F" w:rsidRDefault="000844AD" w:rsidP="0088741D">
            <w:pPr>
              <w:rPr>
                <w:sz w:val="20"/>
                <w:szCs w:val="16"/>
              </w:rPr>
            </w:pPr>
            <w:r w:rsidRPr="00057B8F">
              <w:rPr>
                <w:sz w:val="20"/>
                <w:szCs w:val="16"/>
              </w:rPr>
              <w:t>Тамбовская область</w:t>
            </w:r>
          </w:p>
        </w:tc>
        <w:tc>
          <w:tcPr>
            <w:tcW w:w="978" w:type="pct"/>
            <w:shd w:val="clear" w:color="auto" w:fill="auto"/>
          </w:tcPr>
          <w:p w:rsidR="000844AD" w:rsidRPr="00057B8F" w:rsidRDefault="000844AD" w:rsidP="001F72CF">
            <w:pPr>
              <w:jc w:val="center"/>
              <w:rPr>
                <w:sz w:val="20"/>
                <w:szCs w:val="16"/>
              </w:rPr>
            </w:pPr>
            <w:r w:rsidRPr="00057B8F">
              <w:rPr>
                <w:sz w:val="20"/>
                <w:szCs w:val="16"/>
              </w:rPr>
              <w:t>111,04</w:t>
            </w:r>
          </w:p>
        </w:tc>
      </w:tr>
      <w:tr w:rsidR="00057B8F" w:rsidRPr="00057B8F" w:rsidTr="001F72CF">
        <w:trPr>
          <w:cantSplit/>
        </w:trPr>
        <w:tc>
          <w:tcPr>
            <w:tcW w:w="213" w:type="pct"/>
            <w:shd w:val="clear" w:color="auto" w:fill="auto"/>
          </w:tcPr>
          <w:p w:rsidR="000844AD" w:rsidRPr="00057B8F" w:rsidRDefault="000844AD" w:rsidP="006A1424">
            <w:pPr>
              <w:widowControl w:val="0"/>
              <w:numPr>
                <w:ilvl w:val="0"/>
                <w:numId w:val="85"/>
              </w:numPr>
              <w:rPr>
                <w:iCs/>
                <w:sz w:val="20"/>
                <w:szCs w:val="16"/>
              </w:rPr>
            </w:pPr>
          </w:p>
        </w:tc>
        <w:tc>
          <w:tcPr>
            <w:tcW w:w="2145" w:type="pct"/>
            <w:shd w:val="clear" w:color="auto" w:fill="auto"/>
          </w:tcPr>
          <w:p w:rsidR="000844AD" w:rsidRPr="00057B8F" w:rsidRDefault="000844AD" w:rsidP="00237A79">
            <w:pPr>
              <w:rPr>
                <w:sz w:val="20"/>
                <w:szCs w:val="16"/>
              </w:rPr>
            </w:pPr>
            <w:r w:rsidRPr="00057B8F">
              <w:rPr>
                <w:sz w:val="20"/>
                <w:szCs w:val="16"/>
              </w:rPr>
              <w:t>ВЛ 220 кВ Тамбовская - Иловайская</w:t>
            </w:r>
            <w:r w:rsidR="00237A79" w:rsidRPr="00057B8F">
              <w:rPr>
                <w:sz w:val="20"/>
                <w:szCs w:val="16"/>
              </w:rPr>
              <w:t xml:space="preserve"> (Иловайская-2)</w:t>
            </w:r>
          </w:p>
        </w:tc>
        <w:tc>
          <w:tcPr>
            <w:tcW w:w="1664" w:type="pct"/>
            <w:shd w:val="clear" w:color="auto" w:fill="auto"/>
          </w:tcPr>
          <w:p w:rsidR="000844AD" w:rsidRPr="00057B8F" w:rsidRDefault="000844AD" w:rsidP="0088741D">
            <w:pPr>
              <w:rPr>
                <w:sz w:val="20"/>
                <w:szCs w:val="16"/>
              </w:rPr>
            </w:pPr>
            <w:r w:rsidRPr="00057B8F">
              <w:rPr>
                <w:sz w:val="20"/>
                <w:szCs w:val="16"/>
              </w:rPr>
              <w:t>Тамбовская область</w:t>
            </w:r>
          </w:p>
        </w:tc>
        <w:tc>
          <w:tcPr>
            <w:tcW w:w="978" w:type="pct"/>
            <w:shd w:val="clear" w:color="auto" w:fill="auto"/>
          </w:tcPr>
          <w:p w:rsidR="000844AD" w:rsidRPr="00057B8F" w:rsidRDefault="000844AD" w:rsidP="001F72CF">
            <w:pPr>
              <w:jc w:val="center"/>
              <w:rPr>
                <w:sz w:val="20"/>
                <w:szCs w:val="16"/>
              </w:rPr>
            </w:pPr>
            <w:r w:rsidRPr="00057B8F">
              <w:rPr>
                <w:sz w:val="20"/>
                <w:szCs w:val="16"/>
              </w:rPr>
              <w:t>87,68</w:t>
            </w:r>
          </w:p>
        </w:tc>
      </w:tr>
      <w:tr w:rsidR="00057B8F" w:rsidRPr="00057B8F" w:rsidTr="001F72CF">
        <w:trPr>
          <w:cantSplit/>
        </w:trPr>
        <w:tc>
          <w:tcPr>
            <w:tcW w:w="213" w:type="pct"/>
            <w:shd w:val="clear" w:color="auto" w:fill="auto"/>
          </w:tcPr>
          <w:p w:rsidR="000844AD" w:rsidRPr="00057B8F" w:rsidRDefault="000844AD" w:rsidP="006A1424">
            <w:pPr>
              <w:widowControl w:val="0"/>
              <w:numPr>
                <w:ilvl w:val="0"/>
                <w:numId w:val="85"/>
              </w:numPr>
              <w:rPr>
                <w:sz w:val="20"/>
                <w:szCs w:val="16"/>
              </w:rPr>
            </w:pPr>
          </w:p>
        </w:tc>
        <w:tc>
          <w:tcPr>
            <w:tcW w:w="2145" w:type="pct"/>
            <w:shd w:val="clear" w:color="auto" w:fill="auto"/>
          </w:tcPr>
          <w:p w:rsidR="000844AD" w:rsidRPr="00057B8F" w:rsidRDefault="000844AD" w:rsidP="0088741D">
            <w:pPr>
              <w:rPr>
                <w:sz w:val="20"/>
                <w:szCs w:val="16"/>
              </w:rPr>
            </w:pPr>
            <w:r w:rsidRPr="00057B8F">
              <w:rPr>
                <w:sz w:val="20"/>
                <w:szCs w:val="16"/>
              </w:rPr>
              <w:t xml:space="preserve">ВЛ 220 кВ Тамбовская - Котовская </w:t>
            </w:r>
            <w:r w:rsidR="00237A79" w:rsidRPr="00057B8F">
              <w:rPr>
                <w:sz w:val="20"/>
                <w:szCs w:val="16"/>
              </w:rPr>
              <w:t>(Котовская)</w:t>
            </w:r>
          </w:p>
        </w:tc>
        <w:tc>
          <w:tcPr>
            <w:tcW w:w="1664" w:type="pct"/>
            <w:shd w:val="clear" w:color="auto" w:fill="auto"/>
          </w:tcPr>
          <w:p w:rsidR="000844AD" w:rsidRPr="00057B8F" w:rsidRDefault="000844AD" w:rsidP="0088741D">
            <w:pPr>
              <w:rPr>
                <w:sz w:val="20"/>
                <w:szCs w:val="16"/>
              </w:rPr>
            </w:pPr>
            <w:r w:rsidRPr="00057B8F">
              <w:rPr>
                <w:sz w:val="20"/>
                <w:szCs w:val="16"/>
              </w:rPr>
              <w:t>Тамбовская область</w:t>
            </w:r>
          </w:p>
        </w:tc>
        <w:tc>
          <w:tcPr>
            <w:tcW w:w="978" w:type="pct"/>
            <w:shd w:val="clear" w:color="auto" w:fill="auto"/>
          </w:tcPr>
          <w:p w:rsidR="000844AD" w:rsidRPr="00057B8F" w:rsidRDefault="000844AD" w:rsidP="001F72CF">
            <w:pPr>
              <w:jc w:val="center"/>
              <w:rPr>
                <w:sz w:val="20"/>
                <w:szCs w:val="16"/>
              </w:rPr>
            </w:pPr>
            <w:r w:rsidRPr="00057B8F">
              <w:rPr>
                <w:sz w:val="20"/>
                <w:szCs w:val="16"/>
              </w:rPr>
              <w:t>58,4</w:t>
            </w:r>
          </w:p>
        </w:tc>
      </w:tr>
      <w:tr w:rsidR="00057B8F" w:rsidRPr="00057B8F" w:rsidTr="001F72CF">
        <w:trPr>
          <w:cantSplit/>
        </w:trPr>
        <w:tc>
          <w:tcPr>
            <w:tcW w:w="213" w:type="pct"/>
            <w:shd w:val="clear" w:color="auto" w:fill="auto"/>
          </w:tcPr>
          <w:p w:rsidR="000844AD" w:rsidRPr="00057B8F" w:rsidRDefault="000844AD" w:rsidP="006A1424">
            <w:pPr>
              <w:widowControl w:val="0"/>
              <w:numPr>
                <w:ilvl w:val="0"/>
                <w:numId w:val="85"/>
              </w:numPr>
              <w:rPr>
                <w:sz w:val="20"/>
                <w:szCs w:val="16"/>
              </w:rPr>
            </w:pPr>
          </w:p>
        </w:tc>
        <w:tc>
          <w:tcPr>
            <w:tcW w:w="2145" w:type="pct"/>
            <w:shd w:val="clear" w:color="auto" w:fill="auto"/>
          </w:tcPr>
          <w:p w:rsidR="000844AD" w:rsidRPr="00057B8F" w:rsidRDefault="000844AD" w:rsidP="0088741D">
            <w:pPr>
              <w:rPr>
                <w:sz w:val="20"/>
                <w:szCs w:val="16"/>
              </w:rPr>
            </w:pPr>
            <w:r w:rsidRPr="00057B8F">
              <w:rPr>
                <w:sz w:val="20"/>
                <w:szCs w:val="16"/>
              </w:rPr>
              <w:t>ВЛ 220 кВ Тамбовская - Мичуринская</w:t>
            </w:r>
            <w:r w:rsidR="00237A79" w:rsidRPr="00057B8F">
              <w:rPr>
                <w:sz w:val="20"/>
                <w:szCs w:val="16"/>
              </w:rPr>
              <w:t xml:space="preserve"> (Мичуринская)</w:t>
            </w:r>
          </w:p>
        </w:tc>
        <w:tc>
          <w:tcPr>
            <w:tcW w:w="1664" w:type="pct"/>
            <w:shd w:val="clear" w:color="auto" w:fill="auto"/>
          </w:tcPr>
          <w:p w:rsidR="000844AD" w:rsidRPr="00057B8F" w:rsidRDefault="000844AD" w:rsidP="0088741D">
            <w:pPr>
              <w:rPr>
                <w:sz w:val="20"/>
                <w:szCs w:val="16"/>
              </w:rPr>
            </w:pPr>
            <w:r w:rsidRPr="00057B8F">
              <w:rPr>
                <w:sz w:val="20"/>
                <w:szCs w:val="16"/>
              </w:rPr>
              <w:t>Тамбовская область</w:t>
            </w:r>
          </w:p>
        </w:tc>
        <w:tc>
          <w:tcPr>
            <w:tcW w:w="978" w:type="pct"/>
            <w:shd w:val="clear" w:color="auto" w:fill="auto"/>
          </w:tcPr>
          <w:p w:rsidR="000844AD" w:rsidRPr="00057B8F" w:rsidRDefault="000844AD" w:rsidP="001F72CF">
            <w:pPr>
              <w:jc w:val="center"/>
              <w:rPr>
                <w:sz w:val="20"/>
                <w:szCs w:val="16"/>
              </w:rPr>
            </w:pPr>
            <w:r w:rsidRPr="00057B8F">
              <w:rPr>
                <w:sz w:val="20"/>
                <w:szCs w:val="16"/>
              </w:rPr>
              <w:t>70,72</w:t>
            </w:r>
          </w:p>
        </w:tc>
      </w:tr>
      <w:tr w:rsidR="00057B8F" w:rsidRPr="00057B8F" w:rsidTr="001F72CF">
        <w:trPr>
          <w:cantSplit/>
        </w:trPr>
        <w:tc>
          <w:tcPr>
            <w:tcW w:w="213" w:type="pct"/>
            <w:shd w:val="clear" w:color="auto" w:fill="auto"/>
          </w:tcPr>
          <w:p w:rsidR="000844AD" w:rsidRPr="00057B8F" w:rsidRDefault="000844AD" w:rsidP="006A1424">
            <w:pPr>
              <w:widowControl w:val="0"/>
              <w:numPr>
                <w:ilvl w:val="0"/>
                <w:numId w:val="85"/>
              </w:numPr>
              <w:rPr>
                <w:sz w:val="20"/>
                <w:szCs w:val="16"/>
              </w:rPr>
            </w:pPr>
          </w:p>
        </w:tc>
        <w:tc>
          <w:tcPr>
            <w:tcW w:w="2145" w:type="pct"/>
            <w:shd w:val="clear" w:color="auto" w:fill="auto"/>
          </w:tcPr>
          <w:p w:rsidR="000844AD" w:rsidRPr="00057B8F" w:rsidRDefault="000844AD" w:rsidP="0088741D">
            <w:pPr>
              <w:rPr>
                <w:sz w:val="20"/>
                <w:szCs w:val="16"/>
              </w:rPr>
            </w:pPr>
            <w:r w:rsidRPr="00057B8F">
              <w:rPr>
                <w:sz w:val="20"/>
                <w:szCs w:val="16"/>
              </w:rPr>
              <w:t>ВЛ 220 кВ Тамбовская - Тамбовская №4 1 цепь</w:t>
            </w:r>
            <w:r w:rsidR="00237A79" w:rsidRPr="00057B8F">
              <w:rPr>
                <w:sz w:val="20"/>
                <w:szCs w:val="16"/>
              </w:rPr>
              <w:t xml:space="preserve"> (Стрелецкая-1)</w:t>
            </w:r>
          </w:p>
        </w:tc>
        <w:tc>
          <w:tcPr>
            <w:tcW w:w="1664" w:type="pct"/>
            <w:shd w:val="clear" w:color="auto" w:fill="auto"/>
          </w:tcPr>
          <w:p w:rsidR="000844AD" w:rsidRPr="00057B8F" w:rsidRDefault="000844AD" w:rsidP="0088741D">
            <w:pPr>
              <w:rPr>
                <w:sz w:val="20"/>
                <w:szCs w:val="16"/>
              </w:rPr>
            </w:pPr>
            <w:r w:rsidRPr="00057B8F">
              <w:rPr>
                <w:sz w:val="20"/>
                <w:szCs w:val="16"/>
              </w:rPr>
              <w:t>Тамбовская область</w:t>
            </w:r>
          </w:p>
        </w:tc>
        <w:tc>
          <w:tcPr>
            <w:tcW w:w="978" w:type="pct"/>
            <w:shd w:val="clear" w:color="auto" w:fill="auto"/>
          </w:tcPr>
          <w:p w:rsidR="000844AD" w:rsidRPr="00057B8F" w:rsidRDefault="000844AD" w:rsidP="001F72CF">
            <w:pPr>
              <w:jc w:val="center"/>
              <w:rPr>
                <w:sz w:val="20"/>
                <w:szCs w:val="16"/>
              </w:rPr>
            </w:pPr>
            <w:r w:rsidRPr="00057B8F">
              <w:rPr>
                <w:sz w:val="20"/>
                <w:szCs w:val="16"/>
              </w:rPr>
              <w:t>11,5</w:t>
            </w:r>
          </w:p>
        </w:tc>
      </w:tr>
      <w:tr w:rsidR="00057B8F" w:rsidRPr="00057B8F" w:rsidTr="001F72CF">
        <w:trPr>
          <w:cantSplit/>
        </w:trPr>
        <w:tc>
          <w:tcPr>
            <w:tcW w:w="213" w:type="pct"/>
            <w:shd w:val="clear" w:color="auto" w:fill="auto"/>
          </w:tcPr>
          <w:p w:rsidR="000844AD" w:rsidRPr="00057B8F" w:rsidRDefault="000844AD" w:rsidP="006A1424">
            <w:pPr>
              <w:widowControl w:val="0"/>
              <w:numPr>
                <w:ilvl w:val="0"/>
                <w:numId w:val="85"/>
              </w:numPr>
              <w:rPr>
                <w:sz w:val="20"/>
                <w:szCs w:val="16"/>
              </w:rPr>
            </w:pPr>
          </w:p>
        </w:tc>
        <w:tc>
          <w:tcPr>
            <w:tcW w:w="2145" w:type="pct"/>
            <w:shd w:val="clear" w:color="auto" w:fill="auto"/>
          </w:tcPr>
          <w:p w:rsidR="000844AD" w:rsidRPr="00057B8F" w:rsidRDefault="000844AD" w:rsidP="00237A79">
            <w:pPr>
              <w:rPr>
                <w:sz w:val="20"/>
                <w:szCs w:val="16"/>
              </w:rPr>
            </w:pPr>
            <w:r w:rsidRPr="00057B8F">
              <w:rPr>
                <w:sz w:val="20"/>
                <w:szCs w:val="16"/>
              </w:rPr>
              <w:t>ВЛ 220 кВ Тамбовская - Тамбовская №4 2 цепь</w:t>
            </w:r>
            <w:r w:rsidR="00237A79" w:rsidRPr="00057B8F">
              <w:rPr>
                <w:sz w:val="20"/>
                <w:szCs w:val="16"/>
              </w:rPr>
              <w:t xml:space="preserve"> (Стрелецкая-2)</w:t>
            </w:r>
          </w:p>
        </w:tc>
        <w:tc>
          <w:tcPr>
            <w:tcW w:w="1664" w:type="pct"/>
            <w:shd w:val="clear" w:color="auto" w:fill="auto"/>
          </w:tcPr>
          <w:p w:rsidR="000844AD" w:rsidRPr="00057B8F" w:rsidRDefault="000844AD" w:rsidP="0088741D">
            <w:pPr>
              <w:rPr>
                <w:sz w:val="20"/>
                <w:szCs w:val="16"/>
              </w:rPr>
            </w:pPr>
            <w:r w:rsidRPr="00057B8F">
              <w:rPr>
                <w:sz w:val="20"/>
                <w:szCs w:val="16"/>
              </w:rPr>
              <w:t>Тамбовская область</w:t>
            </w:r>
          </w:p>
        </w:tc>
        <w:tc>
          <w:tcPr>
            <w:tcW w:w="978" w:type="pct"/>
            <w:shd w:val="clear" w:color="auto" w:fill="auto"/>
          </w:tcPr>
          <w:p w:rsidR="000844AD" w:rsidRPr="00057B8F" w:rsidRDefault="000844AD" w:rsidP="001F72CF">
            <w:pPr>
              <w:jc w:val="center"/>
              <w:rPr>
                <w:sz w:val="20"/>
                <w:szCs w:val="16"/>
              </w:rPr>
            </w:pPr>
            <w:r w:rsidRPr="00057B8F">
              <w:rPr>
                <w:sz w:val="20"/>
                <w:szCs w:val="16"/>
              </w:rPr>
              <w:t>11,43</w:t>
            </w:r>
          </w:p>
        </w:tc>
      </w:tr>
      <w:tr w:rsidR="00057B8F" w:rsidRPr="00057B8F" w:rsidTr="001F72CF">
        <w:trPr>
          <w:cantSplit/>
          <w:trHeight w:val="15"/>
        </w:trPr>
        <w:tc>
          <w:tcPr>
            <w:tcW w:w="2358" w:type="pct"/>
            <w:gridSpan w:val="2"/>
            <w:shd w:val="clear" w:color="auto" w:fill="auto"/>
          </w:tcPr>
          <w:p w:rsidR="00F03059" w:rsidRPr="00057B8F" w:rsidRDefault="00F03059" w:rsidP="001F72CF">
            <w:pPr>
              <w:rPr>
                <w:bCs/>
                <w:sz w:val="20"/>
                <w:szCs w:val="16"/>
              </w:rPr>
            </w:pPr>
            <w:r w:rsidRPr="00057B8F">
              <w:rPr>
                <w:bCs/>
                <w:sz w:val="20"/>
                <w:szCs w:val="16"/>
              </w:rPr>
              <w:t>Всего</w:t>
            </w:r>
          </w:p>
        </w:tc>
        <w:tc>
          <w:tcPr>
            <w:tcW w:w="1664" w:type="pct"/>
            <w:shd w:val="clear" w:color="auto" w:fill="auto"/>
          </w:tcPr>
          <w:p w:rsidR="00F03059" w:rsidRPr="00057B8F" w:rsidRDefault="00F03059" w:rsidP="001F72CF">
            <w:pPr>
              <w:rPr>
                <w:sz w:val="20"/>
                <w:szCs w:val="16"/>
              </w:rPr>
            </w:pPr>
          </w:p>
        </w:tc>
        <w:tc>
          <w:tcPr>
            <w:tcW w:w="978" w:type="pct"/>
            <w:shd w:val="clear" w:color="auto" w:fill="auto"/>
          </w:tcPr>
          <w:p w:rsidR="00F03059" w:rsidRPr="00057B8F" w:rsidRDefault="00382C59" w:rsidP="001F72CF">
            <w:pPr>
              <w:jc w:val="center"/>
              <w:rPr>
                <w:bCs/>
                <w:sz w:val="20"/>
                <w:szCs w:val="16"/>
              </w:rPr>
            </w:pPr>
            <w:r w:rsidRPr="00057B8F">
              <w:rPr>
                <w:bCs/>
                <w:sz w:val="20"/>
                <w:szCs w:val="16"/>
              </w:rPr>
              <w:t>2255,22</w:t>
            </w:r>
          </w:p>
        </w:tc>
      </w:tr>
    </w:tbl>
    <w:p w:rsidR="00F03059" w:rsidRPr="00057B8F" w:rsidRDefault="00F03059" w:rsidP="00F03059">
      <w:pPr>
        <w:pStyle w:val="6"/>
      </w:pPr>
      <w:r w:rsidRPr="00057B8F">
        <w:t>Действующие линии электропередачи напряжением 110 кВ и выше, вывод из работы которых приводит к технологическим ограничениям перетока электрической энергии (мощности) по сетям более высокого класса напряжения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2499"/>
        <w:gridCol w:w="2738"/>
        <w:gridCol w:w="1680"/>
        <w:gridCol w:w="2247"/>
      </w:tblGrid>
      <w:tr w:rsidR="00057B8F" w:rsidRPr="00057B8F" w:rsidTr="007A5C30">
        <w:trPr>
          <w:cantSplit/>
          <w:tblHeader/>
        </w:trPr>
        <w:tc>
          <w:tcPr>
            <w:tcW w:w="0" w:type="auto"/>
            <w:shd w:val="clear" w:color="auto" w:fill="auto"/>
          </w:tcPr>
          <w:p w:rsidR="00F03059" w:rsidRPr="00057B8F" w:rsidRDefault="00F03059" w:rsidP="001F72CF">
            <w:pPr>
              <w:jc w:val="center"/>
              <w:rPr>
                <w:bCs/>
                <w:sz w:val="20"/>
                <w:szCs w:val="16"/>
              </w:rPr>
            </w:pPr>
            <w:r w:rsidRPr="00057B8F">
              <w:rPr>
                <w:bCs/>
                <w:sz w:val="20"/>
                <w:szCs w:val="16"/>
              </w:rPr>
              <w:t>№</w:t>
            </w:r>
          </w:p>
        </w:tc>
        <w:tc>
          <w:tcPr>
            <w:tcW w:w="0" w:type="auto"/>
            <w:shd w:val="clear" w:color="auto" w:fill="auto"/>
          </w:tcPr>
          <w:p w:rsidR="00F03059" w:rsidRPr="00057B8F" w:rsidRDefault="00F03059" w:rsidP="001F72CF">
            <w:pPr>
              <w:rPr>
                <w:bCs/>
                <w:sz w:val="20"/>
                <w:szCs w:val="16"/>
              </w:rPr>
            </w:pPr>
            <w:r w:rsidRPr="00057B8F">
              <w:rPr>
                <w:bCs/>
                <w:sz w:val="20"/>
                <w:szCs w:val="16"/>
              </w:rPr>
              <w:t>Наименование линии электропередачи</w:t>
            </w:r>
          </w:p>
        </w:tc>
        <w:tc>
          <w:tcPr>
            <w:tcW w:w="0" w:type="auto"/>
            <w:shd w:val="clear" w:color="auto" w:fill="auto"/>
          </w:tcPr>
          <w:p w:rsidR="00F03059" w:rsidRPr="00057B8F" w:rsidRDefault="00F03059" w:rsidP="001F72CF">
            <w:pPr>
              <w:rPr>
                <w:bCs/>
                <w:sz w:val="20"/>
                <w:szCs w:val="16"/>
              </w:rPr>
            </w:pPr>
            <w:r w:rsidRPr="00057B8F">
              <w:rPr>
                <w:bCs/>
                <w:sz w:val="20"/>
                <w:szCs w:val="16"/>
              </w:rPr>
              <w:t>Местоположение</w:t>
            </w:r>
          </w:p>
        </w:tc>
        <w:tc>
          <w:tcPr>
            <w:tcW w:w="0" w:type="auto"/>
            <w:shd w:val="clear" w:color="auto" w:fill="auto"/>
          </w:tcPr>
          <w:p w:rsidR="00F03059" w:rsidRPr="00057B8F" w:rsidRDefault="00F03059" w:rsidP="001F72CF">
            <w:pPr>
              <w:jc w:val="center"/>
              <w:rPr>
                <w:bCs/>
                <w:sz w:val="20"/>
                <w:szCs w:val="16"/>
              </w:rPr>
            </w:pPr>
            <w:r w:rsidRPr="00057B8F">
              <w:rPr>
                <w:bCs/>
                <w:sz w:val="20"/>
                <w:szCs w:val="16"/>
              </w:rPr>
              <w:t>Протяженность, км</w:t>
            </w:r>
          </w:p>
        </w:tc>
        <w:tc>
          <w:tcPr>
            <w:tcW w:w="0" w:type="auto"/>
            <w:shd w:val="clear" w:color="auto" w:fill="auto"/>
          </w:tcPr>
          <w:p w:rsidR="00F03059" w:rsidRPr="00057B8F" w:rsidRDefault="00F03059" w:rsidP="001F72CF">
            <w:pPr>
              <w:rPr>
                <w:bCs/>
                <w:sz w:val="20"/>
                <w:szCs w:val="16"/>
              </w:rPr>
            </w:pPr>
            <w:r w:rsidRPr="00057B8F">
              <w:rPr>
                <w:bCs/>
                <w:sz w:val="20"/>
                <w:szCs w:val="16"/>
              </w:rPr>
              <w:t>Ограничения при выводе из работы</w:t>
            </w:r>
          </w:p>
        </w:tc>
      </w:tr>
      <w:tr w:rsidR="00057B8F" w:rsidRPr="00057B8F" w:rsidTr="007A5C30">
        <w:trPr>
          <w:cantSplit/>
        </w:trPr>
        <w:tc>
          <w:tcPr>
            <w:tcW w:w="0" w:type="auto"/>
            <w:shd w:val="clear" w:color="auto" w:fill="auto"/>
          </w:tcPr>
          <w:p w:rsidR="00F03059" w:rsidRPr="00057B8F" w:rsidRDefault="00F03059" w:rsidP="006A1424">
            <w:pPr>
              <w:widowControl w:val="0"/>
              <w:numPr>
                <w:ilvl w:val="0"/>
                <w:numId w:val="86"/>
              </w:numPr>
              <w:rPr>
                <w:iCs/>
                <w:sz w:val="20"/>
                <w:szCs w:val="16"/>
              </w:rPr>
            </w:pPr>
          </w:p>
        </w:tc>
        <w:tc>
          <w:tcPr>
            <w:tcW w:w="0" w:type="auto"/>
            <w:shd w:val="clear" w:color="auto" w:fill="auto"/>
          </w:tcPr>
          <w:p w:rsidR="00F03059" w:rsidRPr="00057B8F" w:rsidRDefault="00F03059" w:rsidP="001F72CF">
            <w:pPr>
              <w:rPr>
                <w:sz w:val="20"/>
                <w:szCs w:val="16"/>
              </w:rPr>
            </w:pPr>
            <w:r w:rsidRPr="00057B8F">
              <w:rPr>
                <w:sz w:val="20"/>
                <w:szCs w:val="16"/>
              </w:rPr>
              <w:t>ВЛ 500 кВ Липецкая - Тамбовская</w:t>
            </w:r>
          </w:p>
        </w:tc>
        <w:tc>
          <w:tcPr>
            <w:tcW w:w="0" w:type="auto"/>
            <w:shd w:val="clear" w:color="auto" w:fill="auto"/>
          </w:tcPr>
          <w:p w:rsidR="00F03059" w:rsidRPr="00057B8F" w:rsidRDefault="00F03059" w:rsidP="001F72CF">
            <w:pPr>
              <w:rPr>
                <w:sz w:val="20"/>
                <w:szCs w:val="16"/>
              </w:rPr>
            </w:pPr>
            <w:r w:rsidRPr="00057B8F">
              <w:rPr>
                <w:sz w:val="20"/>
                <w:szCs w:val="16"/>
              </w:rPr>
              <w:t>Липецкая область,</w:t>
            </w:r>
          </w:p>
          <w:p w:rsidR="00F03059" w:rsidRPr="00057B8F" w:rsidRDefault="00F03059" w:rsidP="001F72CF">
            <w:pPr>
              <w:rPr>
                <w:sz w:val="20"/>
                <w:szCs w:val="16"/>
              </w:rPr>
            </w:pPr>
            <w:r w:rsidRPr="00057B8F">
              <w:rPr>
                <w:sz w:val="20"/>
                <w:szCs w:val="16"/>
              </w:rPr>
              <w:t>Тамбовская область</w:t>
            </w:r>
          </w:p>
        </w:tc>
        <w:tc>
          <w:tcPr>
            <w:tcW w:w="0" w:type="auto"/>
            <w:shd w:val="clear" w:color="auto" w:fill="auto"/>
          </w:tcPr>
          <w:p w:rsidR="00F03059" w:rsidRPr="00057B8F" w:rsidRDefault="00F03059" w:rsidP="001F72CF">
            <w:pPr>
              <w:jc w:val="center"/>
              <w:rPr>
                <w:sz w:val="20"/>
                <w:szCs w:val="16"/>
              </w:rPr>
            </w:pPr>
            <w:r w:rsidRPr="00057B8F">
              <w:rPr>
                <w:sz w:val="20"/>
                <w:szCs w:val="16"/>
              </w:rPr>
              <w:t>106,6</w:t>
            </w:r>
          </w:p>
        </w:tc>
        <w:tc>
          <w:tcPr>
            <w:tcW w:w="0" w:type="auto"/>
            <w:shd w:val="clear" w:color="auto" w:fill="auto"/>
          </w:tcPr>
          <w:p w:rsidR="00F03059" w:rsidRPr="00057B8F" w:rsidRDefault="00F03059" w:rsidP="001F72CF">
            <w:pPr>
              <w:rPr>
                <w:sz w:val="20"/>
                <w:szCs w:val="16"/>
              </w:rPr>
            </w:pPr>
            <w:r w:rsidRPr="00057B8F">
              <w:rPr>
                <w:sz w:val="20"/>
                <w:szCs w:val="16"/>
              </w:rPr>
              <w:t>В зависимости от фактического режима работы</w:t>
            </w:r>
          </w:p>
        </w:tc>
      </w:tr>
      <w:tr w:rsidR="00057B8F" w:rsidRPr="00057B8F" w:rsidTr="007A5C30">
        <w:trPr>
          <w:cantSplit/>
        </w:trPr>
        <w:tc>
          <w:tcPr>
            <w:tcW w:w="0" w:type="auto"/>
            <w:shd w:val="clear" w:color="auto" w:fill="auto"/>
          </w:tcPr>
          <w:p w:rsidR="00F03059" w:rsidRPr="00057B8F" w:rsidRDefault="00F03059" w:rsidP="006A1424">
            <w:pPr>
              <w:widowControl w:val="0"/>
              <w:numPr>
                <w:ilvl w:val="0"/>
                <w:numId w:val="86"/>
              </w:numPr>
              <w:rPr>
                <w:iCs/>
                <w:sz w:val="20"/>
                <w:szCs w:val="16"/>
              </w:rPr>
            </w:pPr>
          </w:p>
        </w:tc>
        <w:tc>
          <w:tcPr>
            <w:tcW w:w="0" w:type="auto"/>
            <w:shd w:val="clear" w:color="auto" w:fill="auto"/>
          </w:tcPr>
          <w:p w:rsidR="00F03059" w:rsidRPr="00057B8F" w:rsidRDefault="00F03059" w:rsidP="001F72CF">
            <w:pPr>
              <w:rPr>
                <w:sz w:val="20"/>
                <w:szCs w:val="16"/>
              </w:rPr>
            </w:pPr>
            <w:r w:rsidRPr="00057B8F">
              <w:rPr>
                <w:sz w:val="20"/>
                <w:szCs w:val="16"/>
              </w:rPr>
              <w:t>ВЛ 500 кВ Рязанская ГРЭС - Липецкая Восточная</w:t>
            </w:r>
          </w:p>
        </w:tc>
        <w:tc>
          <w:tcPr>
            <w:tcW w:w="0" w:type="auto"/>
            <w:shd w:val="clear" w:color="auto" w:fill="auto"/>
          </w:tcPr>
          <w:p w:rsidR="00F03059" w:rsidRPr="00057B8F" w:rsidRDefault="00F03059" w:rsidP="001F72CF">
            <w:pPr>
              <w:rPr>
                <w:sz w:val="20"/>
                <w:szCs w:val="16"/>
              </w:rPr>
            </w:pPr>
            <w:r w:rsidRPr="00057B8F">
              <w:rPr>
                <w:sz w:val="20"/>
                <w:szCs w:val="16"/>
              </w:rPr>
              <w:t>Липецкая область, Рязанская область, Тамбовская область</w:t>
            </w:r>
          </w:p>
        </w:tc>
        <w:tc>
          <w:tcPr>
            <w:tcW w:w="0" w:type="auto"/>
            <w:shd w:val="clear" w:color="auto" w:fill="auto"/>
          </w:tcPr>
          <w:p w:rsidR="00F03059" w:rsidRPr="00057B8F" w:rsidRDefault="00F03059" w:rsidP="001F72CF">
            <w:pPr>
              <w:jc w:val="center"/>
              <w:rPr>
                <w:sz w:val="20"/>
                <w:szCs w:val="16"/>
              </w:rPr>
            </w:pPr>
            <w:r w:rsidRPr="00057B8F">
              <w:rPr>
                <w:sz w:val="20"/>
                <w:szCs w:val="16"/>
              </w:rPr>
              <w:t>187,9</w:t>
            </w:r>
          </w:p>
        </w:tc>
        <w:tc>
          <w:tcPr>
            <w:tcW w:w="0" w:type="auto"/>
            <w:shd w:val="clear" w:color="auto" w:fill="auto"/>
          </w:tcPr>
          <w:p w:rsidR="00F03059" w:rsidRPr="00057B8F" w:rsidRDefault="00F03059" w:rsidP="001F72CF">
            <w:pPr>
              <w:rPr>
                <w:sz w:val="20"/>
                <w:szCs w:val="18"/>
              </w:rPr>
            </w:pPr>
            <w:r w:rsidRPr="00057B8F">
              <w:rPr>
                <w:sz w:val="20"/>
                <w:szCs w:val="18"/>
              </w:rPr>
              <w:t>В зависимости от фактического режима работы</w:t>
            </w:r>
          </w:p>
        </w:tc>
      </w:tr>
      <w:tr w:rsidR="00057B8F" w:rsidRPr="00057B8F" w:rsidTr="007A5C30">
        <w:trPr>
          <w:cantSplit/>
        </w:trPr>
        <w:tc>
          <w:tcPr>
            <w:tcW w:w="0" w:type="auto"/>
            <w:shd w:val="clear" w:color="auto" w:fill="auto"/>
          </w:tcPr>
          <w:p w:rsidR="00F03059" w:rsidRPr="00057B8F" w:rsidRDefault="00F03059" w:rsidP="006A1424">
            <w:pPr>
              <w:widowControl w:val="0"/>
              <w:numPr>
                <w:ilvl w:val="0"/>
                <w:numId w:val="86"/>
              </w:numPr>
              <w:rPr>
                <w:iCs/>
                <w:sz w:val="20"/>
                <w:szCs w:val="16"/>
              </w:rPr>
            </w:pPr>
          </w:p>
        </w:tc>
        <w:tc>
          <w:tcPr>
            <w:tcW w:w="0" w:type="auto"/>
            <w:shd w:val="clear" w:color="auto" w:fill="auto"/>
          </w:tcPr>
          <w:p w:rsidR="00F03059" w:rsidRPr="00057B8F" w:rsidRDefault="00F03059" w:rsidP="001F72CF">
            <w:pPr>
              <w:rPr>
                <w:sz w:val="20"/>
                <w:szCs w:val="16"/>
              </w:rPr>
            </w:pPr>
            <w:r w:rsidRPr="00057B8F">
              <w:rPr>
                <w:sz w:val="20"/>
                <w:szCs w:val="16"/>
              </w:rPr>
              <w:t>ВЛ 500 кВ Рязанская ГРЭС - Липецкая Западная</w:t>
            </w:r>
          </w:p>
        </w:tc>
        <w:tc>
          <w:tcPr>
            <w:tcW w:w="0" w:type="auto"/>
            <w:shd w:val="clear" w:color="auto" w:fill="auto"/>
          </w:tcPr>
          <w:p w:rsidR="00F03059" w:rsidRPr="00057B8F" w:rsidRDefault="00F03059" w:rsidP="001F72CF">
            <w:pPr>
              <w:rPr>
                <w:sz w:val="20"/>
                <w:szCs w:val="16"/>
              </w:rPr>
            </w:pPr>
            <w:r w:rsidRPr="00057B8F">
              <w:rPr>
                <w:sz w:val="20"/>
                <w:szCs w:val="16"/>
              </w:rPr>
              <w:t>Липецкая область, Рязанская область, Тамбовская область</w:t>
            </w:r>
          </w:p>
        </w:tc>
        <w:tc>
          <w:tcPr>
            <w:tcW w:w="0" w:type="auto"/>
            <w:shd w:val="clear" w:color="auto" w:fill="auto"/>
          </w:tcPr>
          <w:p w:rsidR="00F03059" w:rsidRPr="00057B8F" w:rsidRDefault="00F03059" w:rsidP="001F72CF">
            <w:pPr>
              <w:jc w:val="center"/>
              <w:rPr>
                <w:sz w:val="20"/>
                <w:szCs w:val="16"/>
              </w:rPr>
            </w:pPr>
            <w:r w:rsidRPr="00057B8F">
              <w:rPr>
                <w:sz w:val="20"/>
                <w:szCs w:val="16"/>
              </w:rPr>
              <w:t>187,5</w:t>
            </w:r>
          </w:p>
        </w:tc>
        <w:tc>
          <w:tcPr>
            <w:tcW w:w="0" w:type="auto"/>
            <w:shd w:val="clear" w:color="auto" w:fill="auto"/>
          </w:tcPr>
          <w:p w:rsidR="00F03059" w:rsidRPr="00057B8F" w:rsidRDefault="00F03059" w:rsidP="001F72CF">
            <w:pPr>
              <w:rPr>
                <w:sz w:val="20"/>
                <w:szCs w:val="18"/>
              </w:rPr>
            </w:pPr>
            <w:r w:rsidRPr="00057B8F">
              <w:rPr>
                <w:sz w:val="20"/>
                <w:szCs w:val="18"/>
              </w:rPr>
              <w:t>В зависимости от фактического режима работы</w:t>
            </w:r>
          </w:p>
        </w:tc>
      </w:tr>
      <w:tr w:rsidR="00057B8F" w:rsidRPr="00057B8F" w:rsidTr="007A5C30">
        <w:trPr>
          <w:cantSplit/>
        </w:trPr>
        <w:tc>
          <w:tcPr>
            <w:tcW w:w="0" w:type="auto"/>
            <w:shd w:val="clear" w:color="auto" w:fill="auto"/>
          </w:tcPr>
          <w:p w:rsidR="00F03059" w:rsidRPr="00057B8F" w:rsidRDefault="00F03059" w:rsidP="006A1424">
            <w:pPr>
              <w:widowControl w:val="0"/>
              <w:numPr>
                <w:ilvl w:val="0"/>
                <w:numId w:val="86"/>
              </w:numPr>
              <w:rPr>
                <w:iCs/>
                <w:sz w:val="20"/>
                <w:szCs w:val="16"/>
              </w:rPr>
            </w:pPr>
          </w:p>
        </w:tc>
        <w:tc>
          <w:tcPr>
            <w:tcW w:w="0" w:type="auto"/>
            <w:shd w:val="clear" w:color="auto" w:fill="auto"/>
          </w:tcPr>
          <w:p w:rsidR="00F03059" w:rsidRPr="00057B8F" w:rsidRDefault="00F03059" w:rsidP="001F72CF">
            <w:pPr>
              <w:rPr>
                <w:sz w:val="20"/>
                <w:szCs w:val="18"/>
              </w:rPr>
            </w:pPr>
            <w:r w:rsidRPr="00057B8F">
              <w:rPr>
                <w:sz w:val="20"/>
                <w:szCs w:val="18"/>
              </w:rPr>
              <w:t>ВЛ 500 кВ Рязанская ГРЭС - Тамбовская</w:t>
            </w:r>
          </w:p>
        </w:tc>
        <w:tc>
          <w:tcPr>
            <w:tcW w:w="0" w:type="auto"/>
            <w:shd w:val="clear" w:color="auto" w:fill="auto"/>
          </w:tcPr>
          <w:p w:rsidR="00F03059" w:rsidRPr="00057B8F" w:rsidRDefault="00F03059" w:rsidP="001F72CF">
            <w:pPr>
              <w:rPr>
                <w:sz w:val="20"/>
                <w:szCs w:val="18"/>
              </w:rPr>
            </w:pPr>
            <w:r w:rsidRPr="00057B8F">
              <w:rPr>
                <w:sz w:val="20"/>
                <w:szCs w:val="16"/>
              </w:rPr>
              <w:t>Рязанская область, Тамбовская область</w:t>
            </w:r>
          </w:p>
        </w:tc>
        <w:tc>
          <w:tcPr>
            <w:tcW w:w="0" w:type="auto"/>
            <w:shd w:val="clear" w:color="auto" w:fill="auto"/>
          </w:tcPr>
          <w:p w:rsidR="00F03059" w:rsidRPr="00057B8F" w:rsidRDefault="00F03059" w:rsidP="001F72CF">
            <w:pPr>
              <w:jc w:val="center"/>
              <w:rPr>
                <w:sz w:val="20"/>
                <w:szCs w:val="18"/>
              </w:rPr>
            </w:pPr>
            <w:r w:rsidRPr="00057B8F">
              <w:rPr>
                <w:sz w:val="20"/>
                <w:szCs w:val="18"/>
              </w:rPr>
              <w:t>198,9</w:t>
            </w:r>
          </w:p>
        </w:tc>
        <w:tc>
          <w:tcPr>
            <w:tcW w:w="0" w:type="auto"/>
            <w:shd w:val="clear" w:color="auto" w:fill="auto"/>
          </w:tcPr>
          <w:p w:rsidR="00F03059" w:rsidRPr="00057B8F" w:rsidRDefault="00F03059" w:rsidP="001F72CF">
            <w:pPr>
              <w:rPr>
                <w:sz w:val="20"/>
                <w:szCs w:val="18"/>
              </w:rPr>
            </w:pPr>
            <w:r w:rsidRPr="00057B8F">
              <w:rPr>
                <w:sz w:val="20"/>
                <w:szCs w:val="18"/>
              </w:rPr>
              <w:t>В зависимости от фактического режима работы</w:t>
            </w:r>
          </w:p>
        </w:tc>
      </w:tr>
      <w:tr w:rsidR="00057B8F" w:rsidRPr="00057B8F" w:rsidTr="007A5C30">
        <w:trPr>
          <w:cantSplit/>
          <w:trHeight w:val="15"/>
        </w:trPr>
        <w:tc>
          <w:tcPr>
            <w:tcW w:w="0" w:type="auto"/>
            <w:gridSpan w:val="2"/>
            <w:shd w:val="clear" w:color="auto" w:fill="auto"/>
          </w:tcPr>
          <w:p w:rsidR="00F03059" w:rsidRPr="00057B8F" w:rsidRDefault="00F03059" w:rsidP="001F72CF">
            <w:pPr>
              <w:rPr>
                <w:sz w:val="20"/>
                <w:szCs w:val="16"/>
              </w:rPr>
            </w:pPr>
            <w:r w:rsidRPr="00057B8F">
              <w:rPr>
                <w:sz w:val="20"/>
                <w:szCs w:val="16"/>
              </w:rPr>
              <w:t>Всего</w:t>
            </w:r>
          </w:p>
        </w:tc>
        <w:tc>
          <w:tcPr>
            <w:tcW w:w="0" w:type="auto"/>
            <w:shd w:val="clear" w:color="auto" w:fill="auto"/>
          </w:tcPr>
          <w:p w:rsidR="00F03059" w:rsidRPr="00057B8F" w:rsidRDefault="00F03059" w:rsidP="001F72CF">
            <w:pPr>
              <w:rPr>
                <w:sz w:val="20"/>
                <w:szCs w:val="16"/>
              </w:rPr>
            </w:pPr>
          </w:p>
        </w:tc>
        <w:tc>
          <w:tcPr>
            <w:tcW w:w="0" w:type="auto"/>
            <w:shd w:val="clear" w:color="auto" w:fill="auto"/>
          </w:tcPr>
          <w:p w:rsidR="00F03059" w:rsidRPr="00057B8F" w:rsidRDefault="00F03059" w:rsidP="001F72CF">
            <w:pPr>
              <w:jc w:val="center"/>
              <w:rPr>
                <w:sz w:val="20"/>
                <w:szCs w:val="16"/>
              </w:rPr>
            </w:pPr>
            <w:r w:rsidRPr="00057B8F">
              <w:rPr>
                <w:sz w:val="20"/>
                <w:szCs w:val="16"/>
              </w:rPr>
              <w:t>680,9</w:t>
            </w:r>
          </w:p>
        </w:tc>
        <w:tc>
          <w:tcPr>
            <w:tcW w:w="0" w:type="auto"/>
            <w:shd w:val="clear" w:color="auto" w:fill="auto"/>
          </w:tcPr>
          <w:p w:rsidR="00F03059" w:rsidRPr="00057B8F" w:rsidRDefault="00F03059" w:rsidP="001F72CF">
            <w:pPr>
              <w:rPr>
                <w:sz w:val="20"/>
                <w:szCs w:val="16"/>
              </w:rPr>
            </w:pPr>
          </w:p>
        </w:tc>
      </w:tr>
    </w:tbl>
    <w:p w:rsidR="00AE28AF" w:rsidRPr="00057B8F" w:rsidRDefault="00AE28AF" w:rsidP="00D76D27">
      <w:pPr>
        <w:pStyle w:val="4"/>
      </w:pPr>
      <w:r w:rsidRPr="00057B8F">
        <w:lastRenderedPageBreak/>
        <w:t>Строящиеся объекты</w:t>
      </w:r>
      <w:bookmarkEnd w:id="763"/>
    </w:p>
    <w:p w:rsidR="00AE28AF" w:rsidRPr="00057B8F" w:rsidRDefault="00AE28AF" w:rsidP="00AE28AF">
      <w:pPr>
        <w:pStyle w:val="14"/>
      </w:pPr>
      <w:r w:rsidRPr="00057B8F">
        <w:t>Нет строящихся объектов электроэнергетики.</w:t>
      </w:r>
    </w:p>
    <w:p w:rsidR="00AE28AF" w:rsidRPr="004D3998" w:rsidRDefault="00AE28AF" w:rsidP="005F3A96">
      <w:pPr>
        <w:pStyle w:val="3"/>
        <w:rPr>
          <w:color w:val="0070C0"/>
        </w:rPr>
      </w:pPr>
      <w:bookmarkStart w:id="764" w:name="_Toc325799938"/>
      <w:bookmarkStart w:id="765" w:name="_Toc340925128"/>
      <w:bookmarkStart w:id="766" w:name="_Toc343803245"/>
      <w:bookmarkStart w:id="767" w:name="_Toc343871870"/>
      <w:bookmarkStart w:id="768" w:name="_Toc13650200"/>
      <w:r w:rsidRPr="004D3998">
        <w:rPr>
          <w:color w:val="0070C0"/>
        </w:rPr>
        <w:t>Тверская область</w:t>
      </w:r>
      <w:bookmarkEnd w:id="764"/>
      <w:bookmarkEnd w:id="765"/>
      <w:bookmarkEnd w:id="766"/>
      <w:bookmarkEnd w:id="767"/>
      <w:bookmarkEnd w:id="768"/>
    </w:p>
    <w:p w:rsidR="004D3998" w:rsidRPr="004D3998" w:rsidRDefault="004D3998" w:rsidP="004D3998">
      <w:pPr>
        <w:pStyle w:val="14"/>
        <w:rPr>
          <w:color w:val="0070C0"/>
        </w:rPr>
      </w:pPr>
      <w:r w:rsidRPr="004D3998">
        <w:rPr>
          <w:color w:val="0070C0"/>
        </w:rPr>
        <w:t>На территории субъекта РФ расположена Тверская энергосистема, входящая в состав ОЭС Центра (объединенная энергетическая система Центра).</w:t>
      </w:r>
    </w:p>
    <w:p w:rsidR="004D3998" w:rsidRPr="004D3998" w:rsidRDefault="004D3998" w:rsidP="004D3998">
      <w:pPr>
        <w:pStyle w:val="14"/>
        <w:rPr>
          <w:color w:val="0070C0"/>
        </w:rPr>
      </w:pPr>
      <w:r w:rsidRPr="004D3998">
        <w:rPr>
          <w:color w:val="0070C0"/>
        </w:rPr>
        <w:t>Функции оперативно-диспетчерского управления выполняет Филиал «Региональное диспетчерское управление энергосистемы Тверской области»» АО «СО ЕЭС» - Тверское РДУ.</w:t>
      </w:r>
    </w:p>
    <w:p w:rsidR="00854FFC" w:rsidRPr="00057B8F" w:rsidRDefault="00854FFC" w:rsidP="004D3998">
      <w:pPr>
        <w:pStyle w:val="14"/>
      </w:pPr>
      <w:r w:rsidRPr="00057B8F">
        <w:t xml:space="preserve">Действующий электроэнергетический комплекс Тверской области образуют: </w:t>
      </w:r>
    </w:p>
    <w:p w:rsidR="00854FFC" w:rsidRPr="004D3998" w:rsidRDefault="00854FFC" w:rsidP="006A1424">
      <w:pPr>
        <w:pStyle w:val="14"/>
        <w:numPr>
          <w:ilvl w:val="0"/>
          <w:numId w:val="3"/>
        </w:numPr>
      </w:pPr>
      <w:r w:rsidRPr="00057B8F">
        <w:t xml:space="preserve">8 электростанций установленной мощностью </w:t>
      </w:r>
      <w:r w:rsidR="00B61E5E" w:rsidRPr="00057B8F">
        <w:t>679</w:t>
      </w:r>
      <w:r w:rsidR="0006777E" w:rsidRPr="00057B8F">
        <w:t>8</w:t>
      </w:r>
      <w:r w:rsidR="004D3998">
        <w:t xml:space="preserve"> МВт, </w:t>
      </w:r>
      <w:r w:rsidR="004D3998">
        <w:rPr>
          <w:color w:val="0070C0"/>
        </w:rPr>
        <w:t>в том числе:</w:t>
      </w:r>
    </w:p>
    <w:p w:rsidR="004D3998" w:rsidRPr="006B29AA" w:rsidRDefault="004D3998" w:rsidP="004D3998">
      <w:pPr>
        <w:pStyle w:val="14"/>
        <w:numPr>
          <w:ilvl w:val="0"/>
          <w:numId w:val="3"/>
        </w:numPr>
        <w:ind w:left="1429" w:hanging="357"/>
        <w:rPr>
          <w:color w:val="0070C0"/>
        </w:rPr>
      </w:pPr>
      <w:r>
        <w:rPr>
          <w:color w:val="0070C0"/>
        </w:rPr>
        <w:t>1</w:t>
      </w:r>
      <w:r w:rsidRPr="006B29AA">
        <w:rPr>
          <w:color w:val="0070C0"/>
        </w:rPr>
        <w:t xml:space="preserve"> атомн</w:t>
      </w:r>
      <w:r>
        <w:rPr>
          <w:color w:val="0070C0"/>
        </w:rPr>
        <w:t>ая</w:t>
      </w:r>
      <w:r w:rsidRPr="006B29AA">
        <w:rPr>
          <w:color w:val="0070C0"/>
        </w:rPr>
        <w:t xml:space="preserve"> электростанци</w:t>
      </w:r>
      <w:r>
        <w:rPr>
          <w:color w:val="0070C0"/>
        </w:rPr>
        <w:t>я</w:t>
      </w:r>
      <w:r w:rsidRPr="006B29AA">
        <w:rPr>
          <w:color w:val="0070C0"/>
        </w:rPr>
        <w:t xml:space="preserve"> установленной мощностью </w:t>
      </w:r>
      <w:r>
        <w:rPr>
          <w:color w:val="0070C0"/>
        </w:rPr>
        <w:t>4000</w:t>
      </w:r>
      <w:r w:rsidRPr="006B29AA">
        <w:rPr>
          <w:color w:val="0070C0"/>
        </w:rPr>
        <w:t xml:space="preserve"> МВт;</w:t>
      </w:r>
    </w:p>
    <w:p w:rsidR="004D3998" w:rsidRPr="004771D1" w:rsidRDefault="004D3998" w:rsidP="004D3998">
      <w:pPr>
        <w:pStyle w:val="14"/>
        <w:numPr>
          <w:ilvl w:val="0"/>
          <w:numId w:val="3"/>
        </w:numPr>
        <w:ind w:left="1429" w:hanging="357"/>
        <w:rPr>
          <w:color w:val="0070C0"/>
        </w:rPr>
      </w:pPr>
      <w:r>
        <w:rPr>
          <w:color w:val="0070C0"/>
        </w:rPr>
        <w:t>5</w:t>
      </w:r>
      <w:r w:rsidRPr="004771D1">
        <w:rPr>
          <w:color w:val="0070C0"/>
        </w:rPr>
        <w:t xml:space="preserve"> тепловы</w:t>
      </w:r>
      <w:r>
        <w:rPr>
          <w:color w:val="0070C0"/>
        </w:rPr>
        <w:t>х</w:t>
      </w:r>
      <w:r w:rsidRPr="004771D1">
        <w:rPr>
          <w:color w:val="0070C0"/>
        </w:rPr>
        <w:t xml:space="preserve"> электростанци</w:t>
      </w:r>
      <w:r>
        <w:rPr>
          <w:color w:val="0070C0"/>
        </w:rPr>
        <w:t>й</w:t>
      </w:r>
      <w:r w:rsidRPr="004771D1">
        <w:rPr>
          <w:color w:val="0070C0"/>
        </w:rPr>
        <w:t xml:space="preserve"> суммарной установленной мощностью </w:t>
      </w:r>
      <w:r>
        <w:rPr>
          <w:color w:val="0070C0"/>
        </w:rPr>
        <w:t>2795</w:t>
      </w:r>
      <w:r w:rsidRPr="004771D1">
        <w:rPr>
          <w:color w:val="0070C0"/>
        </w:rPr>
        <w:t xml:space="preserve"> МВт;</w:t>
      </w:r>
    </w:p>
    <w:p w:rsidR="004D3998" w:rsidRPr="004771D1" w:rsidRDefault="004D3998" w:rsidP="004D3998">
      <w:pPr>
        <w:pStyle w:val="14"/>
        <w:numPr>
          <w:ilvl w:val="0"/>
          <w:numId w:val="3"/>
        </w:numPr>
        <w:ind w:left="1429" w:hanging="357"/>
        <w:rPr>
          <w:color w:val="0070C0"/>
        </w:rPr>
      </w:pPr>
      <w:r>
        <w:rPr>
          <w:color w:val="0070C0"/>
        </w:rPr>
        <w:t>2</w:t>
      </w:r>
      <w:r w:rsidRPr="004771D1">
        <w:rPr>
          <w:color w:val="0070C0"/>
        </w:rPr>
        <w:t xml:space="preserve"> </w:t>
      </w:r>
      <w:r>
        <w:rPr>
          <w:color w:val="0070C0"/>
        </w:rPr>
        <w:t>гидроэлектростанции</w:t>
      </w:r>
      <w:r w:rsidRPr="004771D1">
        <w:rPr>
          <w:color w:val="0070C0"/>
        </w:rPr>
        <w:t xml:space="preserve"> суммарной установленной мощностью </w:t>
      </w:r>
      <w:r>
        <w:rPr>
          <w:color w:val="0070C0"/>
        </w:rPr>
        <w:t>3</w:t>
      </w:r>
      <w:r w:rsidRPr="004771D1">
        <w:rPr>
          <w:color w:val="0070C0"/>
        </w:rPr>
        <w:t xml:space="preserve"> МВт;</w:t>
      </w:r>
    </w:p>
    <w:p w:rsidR="004D3998" w:rsidRPr="004771D1" w:rsidRDefault="004D3998" w:rsidP="004D3998">
      <w:pPr>
        <w:pStyle w:val="14"/>
        <w:numPr>
          <w:ilvl w:val="0"/>
          <w:numId w:val="3"/>
        </w:numPr>
        <w:rPr>
          <w:color w:val="0070C0"/>
        </w:rPr>
      </w:pPr>
      <w:r>
        <w:rPr>
          <w:color w:val="0070C0"/>
        </w:rPr>
        <w:t>54605</w:t>
      </w:r>
      <w:r w:rsidRPr="004771D1">
        <w:rPr>
          <w:color w:val="0070C0"/>
        </w:rPr>
        <w:t xml:space="preserve"> </w:t>
      </w:r>
      <w:r>
        <w:rPr>
          <w:color w:val="0070C0"/>
        </w:rPr>
        <w:t xml:space="preserve">км </w:t>
      </w:r>
      <w:r w:rsidRPr="004771D1">
        <w:rPr>
          <w:color w:val="0070C0"/>
        </w:rPr>
        <w:t>линий электропередачи напряжением 0,4-750 кВ, в том числе:</w:t>
      </w:r>
    </w:p>
    <w:p w:rsidR="00854FFC" w:rsidRPr="00057B8F" w:rsidRDefault="00B8527C" w:rsidP="004D3998">
      <w:pPr>
        <w:pStyle w:val="14"/>
        <w:numPr>
          <w:ilvl w:val="0"/>
          <w:numId w:val="3"/>
        </w:numPr>
        <w:ind w:left="1429" w:hanging="357"/>
      </w:pPr>
      <w:r w:rsidRPr="00057B8F">
        <w:rPr>
          <w:szCs w:val="28"/>
        </w:rPr>
        <w:t>2035</w:t>
      </w:r>
      <w:r w:rsidR="00854FFC" w:rsidRPr="00057B8F">
        <w:rPr>
          <w:szCs w:val="28"/>
        </w:rPr>
        <w:t xml:space="preserve"> км линий</w:t>
      </w:r>
      <w:r w:rsidR="00854FFC" w:rsidRPr="00057B8F">
        <w:t xml:space="preserve"> электропередачи напряжением 220-750 кВ;</w:t>
      </w:r>
    </w:p>
    <w:p w:rsidR="00854FFC" w:rsidRPr="00057B8F" w:rsidRDefault="00B8527C" w:rsidP="004D3998">
      <w:pPr>
        <w:pStyle w:val="14"/>
        <w:numPr>
          <w:ilvl w:val="0"/>
          <w:numId w:val="3"/>
        </w:numPr>
        <w:ind w:left="1429" w:hanging="357"/>
      </w:pPr>
      <w:r w:rsidRPr="00057B8F">
        <w:rPr>
          <w:szCs w:val="28"/>
        </w:rPr>
        <w:t>52570</w:t>
      </w:r>
      <w:r w:rsidR="00854FFC" w:rsidRPr="00057B8F">
        <w:rPr>
          <w:szCs w:val="28"/>
        </w:rPr>
        <w:t xml:space="preserve"> км линий</w:t>
      </w:r>
      <w:r w:rsidR="00854FFC" w:rsidRPr="00057B8F">
        <w:t xml:space="preserve"> электропередачи напряжением 0,4-110 кВ;</w:t>
      </w:r>
    </w:p>
    <w:p w:rsidR="004D3998" w:rsidRPr="004771D1" w:rsidRDefault="004D3998" w:rsidP="004D3998">
      <w:pPr>
        <w:pStyle w:val="14"/>
        <w:numPr>
          <w:ilvl w:val="0"/>
          <w:numId w:val="3"/>
        </w:numPr>
        <w:rPr>
          <w:color w:val="0070C0"/>
        </w:rPr>
      </w:pPr>
      <w:r>
        <w:rPr>
          <w:color w:val="0070C0"/>
        </w:rPr>
        <w:t>366 понизительных</w:t>
      </w:r>
      <w:r w:rsidRPr="004771D1">
        <w:rPr>
          <w:color w:val="0070C0"/>
        </w:rPr>
        <w:t xml:space="preserve"> подстанци</w:t>
      </w:r>
      <w:r>
        <w:rPr>
          <w:color w:val="0070C0"/>
        </w:rPr>
        <w:t>й</w:t>
      </w:r>
      <w:r w:rsidRPr="004771D1">
        <w:rPr>
          <w:color w:val="0070C0"/>
        </w:rPr>
        <w:t xml:space="preserve"> напряжением 35-750 кВ общей мощностью </w:t>
      </w:r>
      <w:r>
        <w:rPr>
          <w:color w:val="0070C0"/>
        </w:rPr>
        <w:t>9195</w:t>
      </w:r>
      <w:r w:rsidRPr="004771D1">
        <w:rPr>
          <w:color w:val="0070C0"/>
        </w:rPr>
        <w:t xml:space="preserve"> МВА</w:t>
      </w:r>
      <w:r>
        <w:rPr>
          <w:color w:val="0070C0"/>
        </w:rPr>
        <w:t>, в том числе:</w:t>
      </w:r>
    </w:p>
    <w:p w:rsidR="00854FFC" w:rsidRPr="00057B8F" w:rsidRDefault="00854FFC" w:rsidP="004D3998">
      <w:pPr>
        <w:pStyle w:val="14"/>
        <w:numPr>
          <w:ilvl w:val="0"/>
          <w:numId w:val="3"/>
        </w:numPr>
        <w:ind w:left="1429" w:hanging="357"/>
      </w:pPr>
      <w:r w:rsidRPr="00057B8F">
        <w:t xml:space="preserve">10 понизительных подстанций напряжением 220-750 кВ общей мощностью </w:t>
      </w:r>
      <w:r w:rsidR="00B8527C" w:rsidRPr="00057B8F">
        <w:rPr>
          <w:szCs w:val="28"/>
        </w:rPr>
        <w:t>3561</w:t>
      </w:r>
      <w:r w:rsidRPr="00057B8F">
        <w:t xml:space="preserve"> МВА;</w:t>
      </w:r>
    </w:p>
    <w:p w:rsidR="00854FFC" w:rsidRPr="00057B8F" w:rsidRDefault="00854FFC" w:rsidP="004D3998">
      <w:pPr>
        <w:pStyle w:val="14"/>
        <w:numPr>
          <w:ilvl w:val="0"/>
          <w:numId w:val="3"/>
        </w:numPr>
        <w:ind w:left="1429" w:hanging="357"/>
      </w:pPr>
      <w:r w:rsidRPr="00057B8F">
        <w:rPr>
          <w:szCs w:val="28"/>
        </w:rPr>
        <w:t>356</w:t>
      </w:r>
      <w:r w:rsidRPr="00057B8F">
        <w:t xml:space="preserve"> понизительных подстанций напряжением 35-110 кВ общей мощностью </w:t>
      </w:r>
      <w:r w:rsidRPr="00057B8F">
        <w:rPr>
          <w:szCs w:val="28"/>
        </w:rPr>
        <w:t xml:space="preserve">5634 </w:t>
      </w:r>
      <w:r w:rsidRPr="00057B8F">
        <w:t>МВА;</w:t>
      </w:r>
    </w:p>
    <w:p w:rsidR="00854FFC" w:rsidRPr="00057B8F" w:rsidRDefault="00854FFC" w:rsidP="006A1424">
      <w:pPr>
        <w:pStyle w:val="14"/>
        <w:numPr>
          <w:ilvl w:val="0"/>
          <w:numId w:val="3"/>
        </w:numPr>
      </w:pPr>
      <w:r w:rsidRPr="00057B8F">
        <w:rPr>
          <w:szCs w:val="28"/>
        </w:rPr>
        <w:lastRenderedPageBreak/>
        <w:t>13230</w:t>
      </w:r>
      <w:r w:rsidRPr="00057B8F">
        <w:t xml:space="preserve"> т</w:t>
      </w:r>
      <w:r w:rsidRPr="00057B8F">
        <w:rPr>
          <w:szCs w:val="28"/>
        </w:rPr>
        <w:t>рансформаторных подстанций напряжением 6-10/0,4 кВ</w:t>
      </w:r>
      <w:r w:rsidRPr="00057B8F">
        <w:t xml:space="preserve"> общей мощностью </w:t>
      </w:r>
      <w:r w:rsidRPr="00057B8F">
        <w:rPr>
          <w:szCs w:val="28"/>
        </w:rPr>
        <w:t>2400</w:t>
      </w:r>
      <w:r w:rsidRPr="00057B8F">
        <w:t xml:space="preserve"> МВА.</w:t>
      </w:r>
    </w:p>
    <w:p w:rsidR="00854FFC" w:rsidRPr="00057B8F" w:rsidRDefault="00854FFC" w:rsidP="00854FFC">
      <w:pPr>
        <w:pStyle w:val="14"/>
      </w:pPr>
      <w:bookmarkStart w:id="769" w:name="_Toc343871871"/>
      <w:bookmarkStart w:id="770" w:name="_Toc297134310"/>
      <w:bookmarkStart w:id="771" w:name="_Toc304478830"/>
      <w:bookmarkStart w:id="772" w:name="_Toc305761521"/>
      <w:bookmarkStart w:id="773" w:name="_Toc320269221"/>
      <w:bookmarkStart w:id="774" w:name="_Toc323282410"/>
      <w:bookmarkStart w:id="775" w:name="_Toc323399254"/>
      <w:bookmarkStart w:id="776" w:name="_Toc330485039"/>
      <w:r w:rsidRPr="00057B8F">
        <w:t>В области действуют 3 электростанции федерального значения суммарной электрической мощностью 6690 МВт, что составляет 98% суммарной установленной электрической мощности объектов генерации области.</w:t>
      </w:r>
    </w:p>
    <w:p w:rsidR="00854FFC" w:rsidRPr="00057B8F" w:rsidRDefault="00854FFC" w:rsidP="00854FFC">
      <w:pPr>
        <w:pStyle w:val="14"/>
      </w:pPr>
      <w:r w:rsidRPr="00057B8F">
        <w:t xml:space="preserve">По итогам </w:t>
      </w:r>
      <w:r w:rsidR="00B8527C" w:rsidRPr="00057B8F">
        <w:t>201</w:t>
      </w:r>
      <w:r w:rsidR="00B61E5E" w:rsidRPr="00057B8F">
        <w:t>7</w:t>
      </w:r>
      <w:r w:rsidRPr="00057B8F">
        <w:t> года Тверская область была энергоизбыточны</w:t>
      </w:r>
      <w:r w:rsidR="00B8527C" w:rsidRPr="00057B8F">
        <w:t>м</w:t>
      </w:r>
      <w:r w:rsidRPr="00057B8F">
        <w:t xml:space="preserve"> регионо</w:t>
      </w:r>
      <w:r w:rsidR="00B8527C" w:rsidRPr="00057B8F">
        <w:t>м</w:t>
      </w:r>
      <w:r w:rsidRPr="00057B8F">
        <w:t xml:space="preserve">. В </w:t>
      </w:r>
      <w:r w:rsidR="00B8527C" w:rsidRPr="00057B8F">
        <w:t>201</w:t>
      </w:r>
      <w:r w:rsidR="00B61E5E" w:rsidRPr="00057B8F">
        <w:t>7</w:t>
      </w:r>
      <w:r w:rsidRPr="00057B8F">
        <w:t xml:space="preserve"> году по сравнению с </w:t>
      </w:r>
      <w:r w:rsidR="00B8527C" w:rsidRPr="00057B8F">
        <w:t>201</w:t>
      </w:r>
      <w:r w:rsidR="00B61E5E" w:rsidRPr="00057B8F">
        <w:t>6</w:t>
      </w:r>
      <w:r w:rsidRPr="00057B8F">
        <w:t xml:space="preserve"> годом производство электроэнергии в области </w:t>
      </w:r>
      <w:r w:rsidR="00B61E5E" w:rsidRPr="00057B8F">
        <w:t>увеличилось</w:t>
      </w:r>
      <w:r w:rsidRPr="00057B8F">
        <w:t xml:space="preserve"> на </w:t>
      </w:r>
      <w:r w:rsidR="00B61E5E" w:rsidRPr="00057B8F">
        <w:t>11,6</w:t>
      </w:r>
      <w:r w:rsidRPr="00057B8F">
        <w:t xml:space="preserve">% и составило </w:t>
      </w:r>
      <w:r w:rsidR="00B61E5E" w:rsidRPr="00057B8F">
        <w:t>40997</w:t>
      </w:r>
      <w:r w:rsidRPr="00057B8F">
        <w:t xml:space="preserve"> млн. кВтч, потребление электроэнергии - </w:t>
      </w:r>
      <w:r w:rsidR="00B61E5E" w:rsidRPr="00057B8F">
        <w:t>возросло</w:t>
      </w:r>
      <w:r w:rsidRPr="00057B8F">
        <w:t xml:space="preserve"> на </w:t>
      </w:r>
      <w:r w:rsidR="00B61E5E" w:rsidRPr="00057B8F">
        <w:t>2,3</w:t>
      </w:r>
      <w:r w:rsidRPr="00057B8F">
        <w:t xml:space="preserve">% и составило </w:t>
      </w:r>
      <w:r w:rsidR="00B61E5E" w:rsidRPr="00057B8F">
        <w:t>8509</w:t>
      </w:r>
      <w:r w:rsidRPr="00057B8F">
        <w:t xml:space="preserve"> млн. кВтч. Объем производства электроэнергии в области в </w:t>
      </w:r>
      <w:r w:rsidR="00B8527C" w:rsidRPr="00057B8F">
        <w:t>201</w:t>
      </w:r>
      <w:r w:rsidR="00B61E5E" w:rsidRPr="00057B8F">
        <w:t>7</w:t>
      </w:r>
      <w:r w:rsidRPr="00057B8F">
        <w:t xml:space="preserve"> году превысил объем потребления </w:t>
      </w:r>
      <w:r w:rsidR="00B8527C" w:rsidRPr="00057B8F">
        <w:t>на 7</w:t>
      </w:r>
      <w:r w:rsidR="00B61E5E" w:rsidRPr="00057B8F">
        <w:t>9</w:t>
      </w:r>
      <w:r w:rsidR="00B8527C" w:rsidRPr="00057B8F">
        <w:t>%</w:t>
      </w:r>
      <w:r w:rsidRPr="00057B8F">
        <w:t>. Избыток электроэнергии был передан в ЕЭС России.</w:t>
      </w:r>
    </w:p>
    <w:p w:rsidR="00AE28AF" w:rsidRPr="00057B8F" w:rsidRDefault="00AE28AF" w:rsidP="00E0793B">
      <w:pPr>
        <w:pStyle w:val="4"/>
      </w:pPr>
      <w:r w:rsidRPr="00057B8F">
        <w:t>Оценка возможного влияния планируемых для размещения объектов на комплексное развитие Тверской области</w:t>
      </w:r>
      <w:bookmarkEnd w:id="769"/>
    </w:p>
    <w:p w:rsidR="00AE28AF" w:rsidRPr="00057B8F" w:rsidRDefault="00AE28AF" w:rsidP="00AE28AF">
      <w:pPr>
        <w:pStyle w:val="14"/>
      </w:pPr>
      <w:r w:rsidRPr="00057B8F">
        <w:t>Целью развития электроэнергетики Тверской области является обеспечение надежного и эффективного энергоснабжения потребителей и полноценного удовлетворения потребностей экономики области в электрической и тепловой энергии с учетом Программы социально-экономического развития Тверской области.</w:t>
      </w:r>
    </w:p>
    <w:p w:rsidR="00AE28AF" w:rsidRPr="00057B8F" w:rsidRDefault="00AE28AF" w:rsidP="00AE28AF">
      <w:pPr>
        <w:pStyle w:val="14"/>
      </w:pPr>
      <w:r w:rsidRPr="00057B8F">
        <w:t>Совершенствование энергетической инфраструктуры Тверской области тесно связано с инновационным развитием производства транспортных средств, машин и оборудования, электрооборудования, электронного и оптического оборудования, металлургического производства и производства готовых металлических изделий, пищевой, химической, стекольной промышленности, обработки древесины и производства изделий из дерева, полиграфии, агропромышленного комплекса, транспортной инфраструктуры.</w:t>
      </w:r>
    </w:p>
    <w:p w:rsidR="00AE28AF" w:rsidRPr="00057B8F" w:rsidRDefault="00AE28AF" w:rsidP="00AE28AF">
      <w:pPr>
        <w:pStyle w:val="14"/>
      </w:pPr>
      <w:r w:rsidRPr="00057B8F">
        <w:lastRenderedPageBreak/>
        <w:t>Строительство новых и расширение существующих объектов электроэнергетики в Тверской области направлены прежде всего на энергообеспечение стратегических проектов, в числе которых:</w:t>
      </w:r>
    </w:p>
    <w:p w:rsidR="00AE28AF" w:rsidRPr="00057B8F" w:rsidRDefault="00AE28AF" w:rsidP="006A1424">
      <w:pPr>
        <w:pStyle w:val="14"/>
        <w:numPr>
          <w:ilvl w:val="0"/>
          <w:numId w:val="3"/>
        </w:numPr>
      </w:pPr>
      <w:r w:rsidRPr="00057B8F">
        <w:t>развитие индустрии энергосбережения (освоение серийного выпуска энергосберегающих световых приборов, освоение производства цилиндрических и эллипсоидных колб для производства натриевых ламп высокого давления);</w:t>
      </w:r>
    </w:p>
    <w:p w:rsidR="00AE28AF" w:rsidRPr="00057B8F" w:rsidRDefault="00AE28AF" w:rsidP="006A1424">
      <w:pPr>
        <w:pStyle w:val="14"/>
        <w:numPr>
          <w:ilvl w:val="0"/>
          <w:numId w:val="3"/>
        </w:numPr>
      </w:pPr>
      <w:r w:rsidRPr="00057B8F">
        <w:t>организация производства современного металлорежущего оборудования для машиностроительного комплекса России;</w:t>
      </w:r>
    </w:p>
    <w:p w:rsidR="00AE28AF" w:rsidRPr="00057B8F" w:rsidRDefault="00AE28AF" w:rsidP="006A1424">
      <w:pPr>
        <w:pStyle w:val="14"/>
        <w:numPr>
          <w:ilvl w:val="0"/>
          <w:numId w:val="3"/>
        </w:numPr>
      </w:pPr>
      <w:r w:rsidRPr="00057B8F">
        <w:t xml:space="preserve">создание кластера легкой промышленности замкнутого цикла - от выращивания льна до выпуска конечной продукции углубленной переработки; </w:t>
      </w:r>
    </w:p>
    <w:p w:rsidR="00AE28AF" w:rsidRPr="00057B8F" w:rsidRDefault="00AE28AF" w:rsidP="006A1424">
      <w:pPr>
        <w:pStyle w:val="14"/>
        <w:numPr>
          <w:ilvl w:val="0"/>
          <w:numId w:val="3"/>
        </w:numPr>
      </w:pPr>
      <w:r w:rsidRPr="00057B8F">
        <w:t>развитие производства клееного бруса и других строительных материалов, а также деревянных домов заводского изготовления;</w:t>
      </w:r>
    </w:p>
    <w:p w:rsidR="00AE28AF" w:rsidRPr="00057B8F" w:rsidRDefault="00AE28AF" w:rsidP="006A1424">
      <w:pPr>
        <w:pStyle w:val="14"/>
        <w:numPr>
          <w:ilvl w:val="0"/>
          <w:numId w:val="3"/>
        </w:numPr>
      </w:pPr>
      <w:r w:rsidRPr="00057B8F">
        <w:t>создание предприятий по глубокой переработке имеющихся в области запасов торфа;</w:t>
      </w:r>
    </w:p>
    <w:p w:rsidR="00AE28AF" w:rsidRPr="00057B8F" w:rsidRDefault="00AE28AF" w:rsidP="006A1424">
      <w:pPr>
        <w:pStyle w:val="14"/>
        <w:numPr>
          <w:ilvl w:val="0"/>
          <w:numId w:val="3"/>
        </w:numPr>
      </w:pPr>
      <w:r w:rsidRPr="00057B8F">
        <w:t>строительство крупных тепличных комплексов, комплекса по хранению и первичной переработке овощей, современных свиноводческих и птицеводческих комплексов;</w:t>
      </w:r>
    </w:p>
    <w:p w:rsidR="00AE28AF" w:rsidRPr="00057B8F" w:rsidRDefault="00AE28AF" w:rsidP="006A1424">
      <w:pPr>
        <w:pStyle w:val="14"/>
        <w:numPr>
          <w:ilvl w:val="0"/>
          <w:numId w:val="3"/>
        </w:numPr>
      </w:pPr>
      <w:r w:rsidRPr="00057B8F">
        <w:t xml:space="preserve">развитие транспортной инфраструктуры в пределах международного транспортного коридора №9, проходящего по территории Тверской области; </w:t>
      </w:r>
    </w:p>
    <w:p w:rsidR="00AE28AF" w:rsidRPr="00057B8F" w:rsidRDefault="00AE28AF" w:rsidP="006A1424">
      <w:pPr>
        <w:pStyle w:val="14"/>
        <w:numPr>
          <w:ilvl w:val="0"/>
          <w:numId w:val="3"/>
        </w:numPr>
      </w:pPr>
      <w:r w:rsidRPr="00057B8F">
        <w:t>строительство аэропорта-дискаунтера.</w:t>
      </w:r>
    </w:p>
    <w:p w:rsidR="00AE28AF" w:rsidRPr="00057B8F" w:rsidRDefault="00AE28AF" w:rsidP="00AE28AF">
      <w:pPr>
        <w:pStyle w:val="14"/>
      </w:pPr>
      <w:r w:rsidRPr="00057B8F">
        <w:t xml:space="preserve">Таким образом, строительство новых и расширение существующих объектов электроэнергетики федерального значения в Тверской области обеспечит энергетические потребности территории, создаст дополнительные рабочие места и условия для стабильного повышения качества жизни населения, будет способствовать масштабному внедрению инноваций и </w:t>
      </w:r>
      <w:r w:rsidRPr="00057B8F">
        <w:lastRenderedPageBreak/>
        <w:t xml:space="preserve">динамичному социально-экономическому развитию региона в долгосрочной перспективе. </w:t>
      </w:r>
    </w:p>
    <w:p w:rsidR="00AE28AF" w:rsidRPr="00057B8F" w:rsidRDefault="00AE28AF" w:rsidP="00E0793B">
      <w:pPr>
        <w:pStyle w:val="4"/>
      </w:pPr>
      <w:bookmarkStart w:id="777" w:name="_Toc343871872"/>
      <w:r w:rsidRPr="00057B8F">
        <w:t>Электростанции федерального значения в Тверской области</w:t>
      </w:r>
      <w:bookmarkEnd w:id="777"/>
    </w:p>
    <w:p w:rsidR="00AE28AF" w:rsidRPr="00057B8F" w:rsidRDefault="00AE28AF" w:rsidP="00E0793B">
      <w:pPr>
        <w:pStyle w:val="5"/>
      </w:pPr>
      <w:bookmarkStart w:id="778" w:name="_Toc299954457"/>
      <w:bookmarkStart w:id="779" w:name="_Toc303614864"/>
      <w:bookmarkStart w:id="780" w:name="_Toc304478832"/>
      <w:bookmarkStart w:id="781" w:name="_Toc305761523"/>
      <w:bookmarkStart w:id="782" w:name="_Toc320269223"/>
      <w:bookmarkStart w:id="783" w:name="_Toc323282411"/>
      <w:bookmarkStart w:id="784" w:name="_Toc343871873"/>
      <w:bookmarkStart w:id="785" w:name="_Toc268681251"/>
      <w:bookmarkEnd w:id="770"/>
      <w:bookmarkEnd w:id="771"/>
      <w:bookmarkEnd w:id="772"/>
      <w:bookmarkEnd w:id="773"/>
      <w:bookmarkEnd w:id="774"/>
      <w:bookmarkEnd w:id="775"/>
      <w:bookmarkEnd w:id="776"/>
      <w:r w:rsidRPr="00057B8F">
        <w:t>Калининская АЭС</w:t>
      </w:r>
      <w:bookmarkEnd w:id="778"/>
      <w:bookmarkEnd w:id="779"/>
      <w:bookmarkEnd w:id="780"/>
      <w:bookmarkEnd w:id="781"/>
      <w:bookmarkEnd w:id="782"/>
      <w:bookmarkEnd w:id="783"/>
      <w:bookmarkEnd w:id="784"/>
      <w:r w:rsidRPr="00057B8F">
        <w:t xml:space="preserve"> </w:t>
      </w:r>
    </w:p>
    <w:p w:rsidR="00854FFC" w:rsidRPr="00057B8F" w:rsidRDefault="00AE28AF" w:rsidP="00854FFC">
      <w:pPr>
        <w:pStyle w:val="14"/>
      </w:pPr>
      <w:r w:rsidRPr="00057B8F">
        <w:t>Калининская АЭС (</w:t>
      </w:r>
      <w:r w:rsidR="00854FFC" w:rsidRPr="00057B8F">
        <w:t xml:space="preserve">4000 МВт, </w:t>
      </w:r>
      <w:r w:rsidR="00740403" w:rsidRPr="00057B8F">
        <w:t>705 Гкал/час</w:t>
      </w:r>
      <w:r w:rsidR="00854FFC" w:rsidRPr="00057B8F">
        <w:t xml:space="preserve">) - филиал АО «Концерн Росэнергоатом». Расположена на севере Тверской области, на южном берегу озера Удомля </w:t>
      </w:r>
      <w:r w:rsidR="00740403" w:rsidRPr="00057B8F">
        <w:t xml:space="preserve">в 4 км от г. </w:t>
      </w:r>
      <w:r w:rsidR="00854FFC" w:rsidRPr="00057B8F">
        <w:t xml:space="preserve">Удомля </w:t>
      </w:r>
      <w:r w:rsidR="00740403" w:rsidRPr="00057B8F">
        <w:t>(</w:t>
      </w:r>
      <w:r w:rsidR="00854FFC" w:rsidRPr="00057B8F">
        <w:t xml:space="preserve">в 125 км от </w:t>
      </w:r>
      <w:r w:rsidR="00740403" w:rsidRPr="00057B8F">
        <w:t xml:space="preserve">г. </w:t>
      </w:r>
      <w:r w:rsidR="00854FFC" w:rsidRPr="00057B8F">
        <w:t>Твери</w:t>
      </w:r>
      <w:r w:rsidR="00740403" w:rsidRPr="00057B8F">
        <w:t>)</w:t>
      </w:r>
      <w:r w:rsidR="00854FFC" w:rsidRPr="00057B8F">
        <w:t xml:space="preserve">. Введена в эксплуатацию в 1984 году. Обеспечивает электроэнергией 8 регионов Центра России. На долю АЭС приходится </w:t>
      </w:r>
      <w:r w:rsidR="00740403" w:rsidRPr="00057B8F">
        <w:t>11,5</w:t>
      </w:r>
      <w:r w:rsidR="00854FFC" w:rsidRPr="00057B8F">
        <w:t xml:space="preserve">% электроэнергии, вырабатываемой </w:t>
      </w:r>
      <w:r w:rsidR="00740403" w:rsidRPr="00057B8F">
        <w:t>в ОЭС Центра</w:t>
      </w:r>
      <w:r w:rsidR="00854FFC" w:rsidRPr="00057B8F">
        <w:t>. С потребителями энергии станцию связывают 4 ЛЭП-750 и 2 ЛЭП-330. Помимо выработки электроэнергии станция осуществляет высоковольтный транзит, обеспечивая переток электроэнергии из энергоизбыточных районов в энергодефицитные, а также обеспечивает теплом и горячей водой г. Удомля и близлежащие деревни. Первая очередь АЭС состоит из двух энергоблоков с водо-водяными энергетическими реакторами ВВЭР-1000 «малой серии». Вторая очередь также состоит из двух энергоблоков. Блок №3 введен в строй в 2004 году и имеет серийный водо-водяной реактор типа ВВЭР-1000 мощностью 1000 МВт. На блоке внедрены более 600 уникальных проектных решений. Блок №4 введен в строй в 2011 году и имеет серийный водо-водяной реактор типа ВВЭР-1000 мощностью 1000 МВт.</w:t>
      </w:r>
    </w:p>
    <w:p w:rsidR="00AE28AF" w:rsidRPr="00057B8F" w:rsidRDefault="00AE28AF" w:rsidP="00E0793B">
      <w:pPr>
        <w:pStyle w:val="5"/>
      </w:pPr>
      <w:bookmarkStart w:id="786" w:name="_Toc299954495"/>
      <w:bookmarkStart w:id="787" w:name="_Toc303674655"/>
      <w:bookmarkStart w:id="788" w:name="_Toc304478833"/>
      <w:bookmarkStart w:id="789" w:name="_Toc305761524"/>
      <w:bookmarkStart w:id="790" w:name="_Toc320269224"/>
      <w:bookmarkStart w:id="791" w:name="_Toc323282412"/>
      <w:bookmarkStart w:id="792" w:name="_Toc343871874"/>
      <w:bookmarkStart w:id="793" w:name="_Toc268176031"/>
      <w:bookmarkStart w:id="794" w:name="_Toc268681362"/>
      <w:bookmarkEnd w:id="785"/>
      <w:r w:rsidRPr="00057B8F">
        <w:t>Конаковская ГРЭС</w:t>
      </w:r>
      <w:bookmarkEnd w:id="786"/>
      <w:bookmarkEnd w:id="787"/>
      <w:bookmarkEnd w:id="788"/>
      <w:bookmarkEnd w:id="789"/>
      <w:bookmarkEnd w:id="790"/>
      <w:bookmarkEnd w:id="791"/>
      <w:bookmarkEnd w:id="792"/>
      <w:r w:rsidRPr="00057B8F">
        <w:t xml:space="preserve"> </w:t>
      </w:r>
    </w:p>
    <w:p w:rsidR="00854FFC" w:rsidRPr="00057B8F" w:rsidRDefault="00AE28AF" w:rsidP="00854FFC">
      <w:pPr>
        <w:pStyle w:val="14"/>
      </w:pPr>
      <w:r w:rsidRPr="00057B8F">
        <w:t>Конаковская ГРЭС (</w:t>
      </w:r>
      <w:r w:rsidR="00854FFC" w:rsidRPr="00057B8F">
        <w:t xml:space="preserve">2520 МВт, 120 Гкал/час) - филиал ПАО «Энел Россия». Расположена на берегу Иваньковского водохранилища в г. Конаково Тверской области. Введена в эксплуатацию в 1965 году. Топливо - природный газ, мазут. Станция является одним из крупнейших производителей электроэнергии в центральной России. В 2008-2009 годах на станции проведена модернизация турбоагрегатов блоков 1-3 на К-325-240. </w:t>
      </w:r>
      <w:r w:rsidR="00854FFC" w:rsidRPr="00057B8F">
        <w:lastRenderedPageBreak/>
        <w:t>При этом произошло увеличение установленной мощности на 20 МВт со 2-го полугодия 2008 года и на 5 МВт с 1-го полугодия 2009 года.</w:t>
      </w:r>
    </w:p>
    <w:p w:rsidR="00AE28AF" w:rsidRPr="00057B8F" w:rsidRDefault="00AE28AF" w:rsidP="00E0793B">
      <w:pPr>
        <w:pStyle w:val="5"/>
      </w:pPr>
      <w:bookmarkStart w:id="795" w:name="_Toc299954737"/>
      <w:bookmarkStart w:id="796" w:name="_Toc303674898"/>
      <w:bookmarkStart w:id="797" w:name="_Toc304478837"/>
      <w:bookmarkStart w:id="798" w:name="_Toc305761528"/>
      <w:bookmarkStart w:id="799" w:name="_Toc320269228"/>
      <w:bookmarkStart w:id="800" w:name="_Toc323282413"/>
      <w:bookmarkStart w:id="801" w:name="_Toc343871875"/>
      <w:bookmarkStart w:id="802" w:name="_Toc266780153"/>
      <w:bookmarkEnd w:id="793"/>
      <w:bookmarkEnd w:id="794"/>
      <w:r w:rsidRPr="00057B8F">
        <w:t>Тверская ТЭЦ-3</w:t>
      </w:r>
      <w:bookmarkEnd w:id="795"/>
      <w:bookmarkEnd w:id="796"/>
      <w:bookmarkEnd w:id="797"/>
      <w:bookmarkEnd w:id="798"/>
      <w:bookmarkEnd w:id="799"/>
      <w:bookmarkEnd w:id="800"/>
      <w:bookmarkEnd w:id="801"/>
      <w:r w:rsidRPr="00057B8F">
        <w:t xml:space="preserve"> </w:t>
      </w:r>
      <w:bookmarkEnd w:id="802"/>
    </w:p>
    <w:p w:rsidR="00AE28AF" w:rsidRPr="00057B8F" w:rsidRDefault="00AE28AF" w:rsidP="00AE28AF">
      <w:pPr>
        <w:pStyle w:val="14"/>
      </w:pPr>
      <w:r w:rsidRPr="00057B8F">
        <w:t>Тверская ТЭЦ-3 (</w:t>
      </w:r>
      <w:r w:rsidR="00854FFC" w:rsidRPr="00057B8F">
        <w:t>170 МВт, 694 Гкал/час) - производственное подразделение ООО «Тверская генерация».</w:t>
      </w:r>
      <w:r w:rsidR="00091CFA" w:rsidRPr="00057B8F">
        <w:t xml:space="preserve"> </w:t>
      </w:r>
      <w:r w:rsidR="00854FFC" w:rsidRPr="00057B8F">
        <w:t>Расположена в северной части г. Тверь на территории Заволжского района, к северу от жилого микрорайона Соминка. Введена в эксплуатацию в 1973 году. Топливо - природный газ, уголь, мазут. Обеспечивает Заволжский район Твери электроэнергией, теплом и горячей водой.</w:t>
      </w:r>
    </w:p>
    <w:p w:rsidR="00AE28AF" w:rsidRPr="00057B8F" w:rsidRDefault="00AE28AF" w:rsidP="00E0793B">
      <w:pPr>
        <w:pStyle w:val="4"/>
      </w:pPr>
      <w:bookmarkStart w:id="803" w:name="_Toc343871876"/>
      <w:r w:rsidRPr="00057B8F">
        <w:t>Действующие объекты</w:t>
      </w:r>
      <w:bookmarkEnd w:id="803"/>
    </w:p>
    <w:p w:rsidR="00AE28AF" w:rsidRPr="00057B8F" w:rsidRDefault="00AE28AF" w:rsidP="00E0793B">
      <w:pPr>
        <w:pStyle w:val="6"/>
      </w:pPr>
      <w:r w:rsidRPr="00057B8F">
        <w:t>Действующие электростанции мощностью 100 МВт и более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0"/>
        <w:gridCol w:w="1918"/>
        <w:gridCol w:w="639"/>
        <w:gridCol w:w="1711"/>
        <w:gridCol w:w="1748"/>
        <w:gridCol w:w="3105"/>
      </w:tblGrid>
      <w:tr w:rsidR="00057B8F" w:rsidRPr="00057B8F" w:rsidTr="007F269F">
        <w:trPr>
          <w:cantSplit/>
          <w:tblHeader/>
        </w:trPr>
        <w:tc>
          <w:tcPr>
            <w:tcW w:w="235" w:type="pct"/>
            <w:shd w:val="clear" w:color="auto" w:fill="auto"/>
          </w:tcPr>
          <w:p w:rsidR="00AE28AF" w:rsidRPr="00057B8F" w:rsidRDefault="00AE28AF" w:rsidP="000E7FE6">
            <w:pPr>
              <w:jc w:val="center"/>
              <w:rPr>
                <w:bCs/>
                <w:sz w:val="20"/>
                <w:szCs w:val="16"/>
              </w:rPr>
            </w:pPr>
            <w:r w:rsidRPr="00057B8F">
              <w:rPr>
                <w:bCs/>
                <w:sz w:val="20"/>
                <w:szCs w:val="16"/>
              </w:rPr>
              <w:t>№</w:t>
            </w:r>
          </w:p>
        </w:tc>
        <w:tc>
          <w:tcPr>
            <w:tcW w:w="1002" w:type="pct"/>
            <w:shd w:val="clear" w:color="auto" w:fill="auto"/>
          </w:tcPr>
          <w:p w:rsidR="00AE28AF" w:rsidRPr="00057B8F" w:rsidRDefault="00AE28AF" w:rsidP="00527117">
            <w:pPr>
              <w:rPr>
                <w:bCs/>
                <w:sz w:val="20"/>
                <w:szCs w:val="16"/>
              </w:rPr>
            </w:pPr>
            <w:r w:rsidRPr="00057B8F">
              <w:rPr>
                <w:bCs/>
                <w:sz w:val="20"/>
                <w:szCs w:val="16"/>
              </w:rPr>
              <w:t>Электростанция</w:t>
            </w:r>
          </w:p>
        </w:tc>
        <w:tc>
          <w:tcPr>
            <w:tcW w:w="334" w:type="pct"/>
            <w:shd w:val="clear" w:color="auto" w:fill="auto"/>
          </w:tcPr>
          <w:p w:rsidR="00AE28AF" w:rsidRPr="00057B8F" w:rsidDel="001140ED" w:rsidRDefault="00AE28AF" w:rsidP="000E7FE6">
            <w:pPr>
              <w:jc w:val="center"/>
              <w:rPr>
                <w:bCs/>
                <w:sz w:val="20"/>
                <w:szCs w:val="16"/>
              </w:rPr>
            </w:pPr>
            <w:r w:rsidRPr="00057B8F">
              <w:rPr>
                <w:bCs/>
                <w:sz w:val="20"/>
                <w:szCs w:val="16"/>
              </w:rPr>
              <w:t>Тип</w:t>
            </w:r>
          </w:p>
        </w:tc>
        <w:tc>
          <w:tcPr>
            <w:tcW w:w="894" w:type="pct"/>
            <w:shd w:val="clear" w:color="auto" w:fill="auto"/>
          </w:tcPr>
          <w:p w:rsidR="00AE28AF" w:rsidRPr="00057B8F" w:rsidRDefault="00AE28AF" w:rsidP="000E7FE6">
            <w:pPr>
              <w:jc w:val="center"/>
              <w:rPr>
                <w:bCs/>
                <w:sz w:val="20"/>
                <w:szCs w:val="16"/>
              </w:rPr>
            </w:pPr>
            <w:r w:rsidRPr="00057B8F">
              <w:rPr>
                <w:bCs/>
                <w:sz w:val="20"/>
                <w:szCs w:val="16"/>
              </w:rPr>
              <w:t>Установленная мощность, МВт</w:t>
            </w:r>
          </w:p>
        </w:tc>
        <w:tc>
          <w:tcPr>
            <w:tcW w:w="913" w:type="pct"/>
            <w:shd w:val="clear" w:color="auto" w:fill="auto"/>
          </w:tcPr>
          <w:p w:rsidR="00AE28AF" w:rsidRPr="00057B8F" w:rsidRDefault="00AE28AF" w:rsidP="00527117">
            <w:pPr>
              <w:rPr>
                <w:bCs/>
                <w:sz w:val="20"/>
                <w:szCs w:val="16"/>
              </w:rPr>
            </w:pPr>
            <w:r w:rsidRPr="00057B8F">
              <w:rPr>
                <w:bCs/>
                <w:sz w:val="20"/>
                <w:szCs w:val="16"/>
              </w:rPr>
              <w:t>Топливо</w:t>
            </w:r>
          </w:p>
        </w:tc>
        <w:tc>
          <w:tcPr>
            <w:tcW w:w="1622" w:type="pct"/>
            <w:shd w:val="clear" w:color="auto" w:fill="auto"/>
          </w:tcPr>
          <w:p w:rsidR="00AE28AF" w:rsidRPr="00057B8F" w:rsidRDefault="00AE28AF" w:rsidP="00527117">
            <w:pPr>
              <w:rPr>
                <w:bCs/>
                <w:sz w:val="20"/>
                <w:szCs w:val="16"/>
              </w:rPr>
            </w:pPr>
            <w:r w:rsidRPr="00057B8F">
              <w:rPr>
                <w:bCs/>
                <w:sz w:val="20"/>
                <w:szCs w:val="16"/>
              </w:rPr>
              <w:t>Компания</w:t>
            </w:r>
          </w:p>
        </w:tc>
      </w:tr>
      <w:tr w:rsidR="00057B8F" w:rsidRPr="00057B8F" w:rsidTr="00683163">
        <w:trPr>
          <w:cantSplit/>
        </w:trPr>
        <w:tc>
          <w:tcPr>
            <w:tcW w:w="235" w:type="pct"/>
            <w:shd w:val="clear" w:color="auto" w:fill="auto"/>
          </w:tcPr>
          <w:p w:rsidR="00AE28AF" w:rsidRPr="00057B8F" w:rsidRDefault="00AE28AF" w:rsidP="00527117">
            <w:pPr>
              <w:rPr>
                <w:sz w:val="20"/>
                <w:szCs w:val="16"/>
              </w:rPr>
            </w:pPr>
            <w:r w:rsidRPr="00057B8F">
              <w:rPr>
                <w:sz w:val="20"/>
                <w:szCs w:val="16"/>
              </w:rPr>
              <w:t>1.</w:t>
            </w:r>
          </w:p>
        </w:tc>
        <w:tc>
          <w:tcPr>
            <w:tcW w:w="1002" w:type="pct"/>
            <w:shd w:val="clear" w:color="auto" w:fill="auto"/>
          </w:tcPr>
          <w:p w:rsidR="00AE28AF" w:rsidRPr="00057B8F" w:rsidRDefault="00AE28AF" w:rsidP="00527117">
            <w:pPr>
              <w:rPr>
                <w:sz w:val="20"/>
                <w:szCs w:val="16"/>
              </w:rPr>
            </w:pPr>
            <w:r w:rsidRPr="00057B8F">
              <w:rPr>
                <w:sz w:val="20"/>
                <w:szCs w:val="16"/>
              </w:rPr>
              <w:t xml:space="preserve">Калининская АЭС </w:t>
            </w:r>
          </w:p>
        </w:tc>
        <w:tc>
          <w:tcPr>
            <w:tcW w:w="334" w:type="pct"/>
            <w:shd w:val="clear" w:color="auto" w:fill="auto"/>
          </w:tcPr>
          <w:p w:rsidR="00AE28AF" w:rsidRPr="00057B8F" w:rsidRDefault="00AE28AF" w:rsidP="000E7FE6">
            <w:pPr>
              <w:jc w:val="center"/>
              <w:rPr>
                <w:sz w:val="20"/>
                <w:szCs w:val="16"/>
              </w:rPr>
            </w:pPr>
            <w:r w:rsidRPr="00057B8F">
              <w:rPr>
                <w:sz w:val="20"/>
                <w:szCs w:val="16"/>
              </w:rPr>
              <w:t>АЭС</w:t>
            </w:r>
          </w:p>
        </w:tc>
        <w:tc>
          <w:tcPr>
            <w:tcW w:w="894" w:type="pct"/>
            <w:shd w:val="clear" w:color="auto" w:fill="auto"/>
          </w:tcPr>
          <w:p w:rsidR="00AE28AF" w:rsidRPr="00057B8F" w:rsidRDefault="00AE28AF" w:rsidP="000E7FE6">
            <w:pPr>
              <w:jc w:val="center"/>
              <w:rPr>
                <w:sz w:val="20"/>
                <w:szCs w:val="16"/>
              </w:rPr>
            </w:pPr>
            <w:r w:rsidRPr="00057B8F">
              <w:rPr>
                <w:sz w:val="20"/>
                <w:szCs w:val="16"/>
              </w:rPr>
              <w:t>4000</w:t>
            </w:r>
          </w:p>
        </w:tc>
        <w:tc>
          <w:tcPr>
            <w:tcW w:w="913" w:type="pct"/>
            <w:shd w:val="clear" w:color="auto" w:fill="auto"/>
          </w:tcPr>
          <w:p w:rsidR="00AE28AF" w:rsidRPr="00057B8F" w:rsidRDefault="00AE28AF" w:rsidP="00527117">
            <w:pPr>
              <w:rPr>
                <w:sz w:val="20"/>
                <w:szCs w:val="16"/>
              </w:rPr>
            </w:pPr>
          </w:p>
        </w:tc>
        <w:tc>
          <w:tcPr>
            <w:tcW w:w="1622" w:type="pct"/>
            <w:shd w:val="clear" w:color="auto" w:fill="auto"/>
          </w:tcPr>
          <w:p w:rsidR="00AE28AF" w:rsidRPr="00057B8F" w:rsidRDefault="00AE28AF" w:rsidP="00527117">
            <w:pPr>
              <w:rPr>
                <w:sz w:val="20"/>
                <w:szCs w:val="16"/>
              </w:rPr>
            </w:pPr>
            <w:r w:rsidRPr="00057B8F">
              <w:rPr>
                <w:sz w:val="20"/>
                <w:szCs w:val="16"/>
              </w:rPr>
              <w:t>АО «Концерн Росэнергоатом»</w:t>
            </w:r>
          </w:p>
        </w:tc>
      </w:tr>
      <w:tr w:rsidR="00057B8F" w:rsidRPr="00057B8F" w:rsidTr="00683163">
        <w:trPr>
          <w:cantSplit/>
        </w:trPr>
        <w:tc>
          <w:tcPr>
            <w:tcW w:w="235" w:type="pct"/>
            <w:shd w:val="clear" w:color="auto" w:fill="auto"/>
          </w:tcPr>
          <w:p w:rsidR="00AE28AF" w:rsidRPr="00057B8F" w:rsidRDefault="00AE28AF" w:rsidP="00527117">
            <w:pPr>
              <w:rPr>
                <w:sz w:val="20"/>
                <w:szCs w:val="16"/>
              </w:rPr>
            </w:pPr>
            <w:r w:rsidRPr="00057B8F">
              <w:rPr>
                <w:sz w:val="20"/>
                <w:szCs w:val="16"/>
              </w:rPr>
              <w:t>2.</w:t>
            </w:r>
          </w:p>
        </w:tc>
        <w:tc>
          <w:tcPr>
            <w:tcW w:w="1002" w:type="pct"/>
            <w:shd w:val="clear" w:color="auto" w:fill="auto"/>
          </w:tcPr>
          <w:p w:rsidR="00AE28AF" w:rsidRPr="00057B8F" w:rsidRDefault="00AE28AF" w:rsidP="00527117">
            <w:pPr>
              <w:rPr>
                <w:sz w:val="20"/>
                <w:szCs w:val="16"/>
              </w:rPr>
            </w:pPr>
            <w:r w:rsidRPr="00057B8F">
              <w:rPr>
                <w:sz w:val="20"/>
                <w:szCs w:val="16"/>
              </w:rPr>
              <w:t xml:space="preserve">Конаковская ГРЭС </w:t>
            </w:r>
          </w:p>
        </w:tc>
        <w:tc>
          <w:tcPr>
            <w:tcW w:w="334" w:type="pct"/>
            <w:shd w:val="clear" w:color="auto" w:fill="auto"/>
          </w:tcPr>
          <w:p w:rsidR="00AE28AF" w:rsidRPr="00057B8F" w:rsidRDefault="00AE28AF" w:rsidP="000E7FE6">
            <w:pPr>
              <w:jc w:val="center"/>
              <w:rPr>
                <w:sz w:val="20"/>
                <w:szCs w:val="16"/>
              </w:rPr>
            </w:pPr>
            <w:r w:rsidRPr="00057B8F">
              <w:rPr>
                <w:sz w:val="20"/>
                <w:szCs w:val="16"/>
              </w:rPr>
              <w:t>ТЭС</w:t>
            </w:r>
          </w:p>
        </w:tc>
        <w:tc>
          <w:tcPr>
            <w:tcW w:w="894" w:type="pct"/>
            <w:shd w:val="clear" w:color="auto" w:fill="auto"/>
          </w:tcPr>
          <w:p w:rsidR="00AE28AF" w:rsidRPr="00057B8F" w:rsidRDefault="00AE28AF" w:rsidP="00835204">
            <w:pPr>
              <w:jc w:val="center"/>
              <w:rPr>
                <w:sz w:val="20"/>
                <w:szCs w:val="16"/>
              </w:rPr>
            </w:pPr>
            <w:r w:rsidRPr="00057B8F">
              <w:rPr>
                <w:sz w:val="20"/>
                <w:szCs w:val="16"/>
              </w:rPr>
              <w:t>25</w:t>
            </w:r>
            <w:r w:rsidR="00835204" w:rsidRPr="00057B8F">
              <w:rPr>
                <w:sz w:val="20"/>
                <w:szCs w:val="16"/>
              </w:rPr>
              <w:t>2</w:t>
            </w:r>
            <w:r w:rsidRPr="00057B8F">
              <w:rPr>
                <w:sz w:val="20"/>
                <w:szCs w:val="16"/>
              </w:rPr>
              <w:t>0</w:t>
            </w:r>
          </w:p>
        </w:tc>
        <w:tc>
          <w:tcPr>
            <w:tcW w:w="913" w:type="pct"/>
            <w:shd w:val="clear" w:color="auto" w:fill="auto"/>
          </w:tcPr>
          <w:p w:rsidR="00AE28AF" w:rsidRPr="00057B8F" w:rsidRDefault="00AE28AF" w:rsidP="00527117">
            <w:pPr>
              <w:rPr>
                <w:sz w:val="20"/>
                <w:szCs w:val="16"/>
              </w:rPr>
            </w:pPr>
            <w:r w:rsidRPr="00057B8F">
              <w:rPr>
                <w:sz w:val="20"/>
                <w:szCs w:val="16"/>
              </w:rPr>
              <w:t>Газ, мазут</w:t>
            </w:r>
          </w:p>
        </w:tc>
        <w:tc>
          <w:tcPr>
            <w:tcW w:w="1622" w:type="pct"/>
            <w:shd w:val="clear" w:color="auto" w:fill="auto"/>
          </w:tcPr>
          <w:p w:rsidR="00AE28AF" w:rsidRPr="00057B8F" w:rsidRDefault="00B8313A" w:rsidP="00527117">
            <w:pPr>
              <w:rPr>
                <w:sz w:val="20"/>
                <w:szCs w:val="16"/>
              </w:rPr>
            </w:pPr>
            <w:r w:rsidRPr="00057B8F">
              <w:rPr>
                <w:sz w:val="20"/>
                <w:szCs w:val="16"/>
              </w:rPr>
              <w:t>ПАО «Энел Россия»</w:t>
            </w:r>
          </w:p>
        </w:tc>
      </w:tr>
      <w:tr w:rsidR="00057B8F" w:rsidRPr="00057B8F" w:rsidTr="00683163">
        <w:trPr>
          <w:cantSplit/>
        </w:trPr>
        <w:tc>
          <w:tcPr>
            <w:tcW w:w="235" w:type="pct"/>
            <w:shd w:val="clear" w:color="auto" w:fill="auto"/>
          </w:tcPr>
          <w:p w:rsidR="00AE28AF" w:rsidRPr="00057B8F" w:rsidRDefault="00AE28AF" w:rsidP="00527117">
            <w:pPr>
              <w:rPr>
                <w:sz w:val="20"/>
                <w:szCs w:val="16"/>
              </w:rPr>
            </w:pPr>
            <w:r w:rsidRPr="00057B8F">
              <w:rPr>
                <w:sz w:val="20"/>
                <w:szCs w:val="16"/>
              </w:rPr>
              <w:t>3.</w:t>
            </w:r>
          </w:p>
        </w:tc>
        <w:tc>
          <w:tcPr>
            <w:tcW w:w="1002" w:type="pct"/>
            <w:shd w:val="clear" w:color="auto" w:fill="auto"/>
          </w:tcPr>
          <w:p w:rsidR="00AE28AF" w:rsidRPr="00057B8F" w:rsidRDefault="00AE28AF" w:rsidP="00527117">
            <w:pPr>
              <w:rPr>
                <w:sz w:val="20"/>
                <w:szCs w:val="16"/>
              </w:rPr>
            </w:pPr>
            <w:r w:rsidRPr="00057B8F">
              <w:rPr>
                <w:sz w:val="20"/>
                <w:szCs w:val="16"/>
              </w:rPr>
              <w:t xml:space="preserve">Тверская ТЭЦ-3 </w:t>
            </w:r>
          </w:p>
        </w:tc>
        <w:tc>
          <w:tcPr>
            <w:tcW w:w="334" w:type="pct"/>
            <w:shd w:val="clear" w:color="auto" w:fill="auto"/>
          </w:tcPr>
          <w:p w:rsidR="00AE28AF" w:rsidRPr="00057B8F" w:rsidRDefault="00AE28AF" w:rsidP="000E7FE6">
            <w:pPr>
              <w:jc w:val="center"/>
              <w:rPr>
                <w:sz w:val="20"/>
                <w:szCs w:val="16"/>
              </w:rPr>
            </w:pPr>
            <w:r w:rsidRPr="00057B8F">
              <w:rPr>
                <w:sz w:val="20"/>
                <w:szCs w:val="16"/>
              </w:rPr>
              <w:t>ТЭС</w:t>
            </w:r>
          </w:p>
        </w:tc>
        <w:tc>
          <w:tcPr>
            <w:tcW w:w="894" w:type="pct"/>
            <w:shd w:val="clear" w:color="auto" w:fill="auto"/>
          </w:tcPr>
          <w:p w:rsidR="00AE28AF" w:rsidRPr="00057B8F" w:rsidRDefault="00AE28AF" w:rsidP="000E7FE6">
            <w:pPr>
              <w:jc w:val="center"/>
              <w:rPr>
                <w:sz w:val="20"/>
                <w:szCs w:val="16"/>
              </w:rPr>
            </w:pPr>
            <w:r w:rsidRPr="00057B8F">
              <w:rPr>
                <w:sz w:val="20"/>
                <w:szCs w:val="16"/>
              </w:rPr>
              <w:t>170</w:t>
            </w:r>
          </w:p>
        </w:tc>
        <w:tc>
          <w:tcPr>
            <w:tcW w:w="913" w:type="pct"/>
            <w:shd w:val="clear" w:color="auto" w:fill="auto"/>
          </w:tcPr>
          <w:p w:rsidR="00AE28AF" w:rsidRPr="00057B8F" w:rsidRDefault="00AE28AF" w:rsidP="00527117">
            <w:pPr>
              <w:rPr>
                <w:sz w:val="20"/>
                <w:szCs w:val="16"/>
              </w:rPr>
            </w:pPr>
            <w:r w:rsidRPr="00057B8F">
              <w:rPr>
                <w:sz w:val="20"/>
                <w:szCs w:val="16"/>
              </w:rPr>
              <w:t>Газ, уголь, мазут</w:t>
            </w:r>
          </w:p>
        </w:tc>
        <w:tc>
          <w:tcPr>
            <w:tcW w:w="1622" w:type="pct"/>
            <w:shd w:val="clear" w:color="auto" w:fill="auto"/>
          </w:tcPr>
          <w:p w:rsidR="00AE28AF" w:rsidRPr="00057B8F" w:rsidRDefault="00854FFC" w:rsidP="00527117">
            <w:pPr>
              <w:rPr>
                <w:sz w:val="20"/>
                <w:szCs w:val="16"/>
              </w:rPr>
            </w:pPr>
            <w:r w:rsidRPr="00057B8F">
              <w:rPr>
                <w:sz w:val="20"/>
                <w:szCs w:val="16"/>
              </w:rPr>
              <w:t>ООО «Тверская генерация»</w:t>
            </w:r>
          </w:p>
        </w:tc>
      </w:tr>
      <w:tr w:rsidR="00057B8F" w:rsidRPr="00057B8F" w:rsidTr="00683163">
        <w:trPr>
          <w:cantSplit/>
        </w:trPr>
        <w:tc>
          <w:tcPr>
            <w:tcW w:w="1237" w:type="pct"/>
            <w:gridSpan w:val="2"/>
            <w:shd w:val="clear" w:color="auto" w:fill="auto"/>
          </w:tcPr>
          <w:p w:rsidR="00AE28AF" w:rsidRPr="00057B8F" w:rsidRDefault="00AE28AF" w:rsidP="00527117">
            <w:pPr>
              <w:rPr>
                <w:sz w:val="20"/>
                <w:szCs w:val="16"/>
              </w:rPr>
            </w:pPr>
            <w:r w:rsidRPr="00057B8F">
              <w:rPr>
                <w:sz w:val="20"/>
                <w:szCs w:val="16"/>
              </w:rPr>
              <w:t>Всего</w:t>
            </w:r>
          </w:p>
        </w:tc>
        <w:tc>
          <w:tcPr>
            <w:tcW w:w="334" w:type="pct"/>
            <w:shd w:val="clear" w:color="auto" w:fill="auto"/>
          </w:tcPr>
          <w:p w:rsidR="00AE28AF" w:rsidRPr="00057B8F" w:rsidRDefault="00AE28AF" w:rsidP="000E7FE6">
            <w:pPr>
              <w:jc w:val="center"/>
              <w:rPr>
                <w:sz w:val="20"/>
                <w:szCs w:val="16"/>
              </w:rPr>
            </w:pPr>
          </w:p>
        </w:tc>
        <w:tc>
          <w:tcPr>
            <w:tcW w:w="894" w:type="pct"/>
            <w:shd w:val="clear" w:color="auto" w:fill="auto"/>
          </w:tcPr>
          <w:p w:rsidR="00AE28AF" w:rsidRPr="00057B8F" w:rsidRDefault="00AE28AF" w:rsidP="00835204">
            <w:pPr>
              <w:jc w:val="center"/>
              <w:rPr>
                <w:sz w:val="20"/>
                <w:szCs w:val="16"/>
              </w:rPr>
            </w:pPr>
            <w:r w:rsidRPr="00057B8F">
              <w:rPr>
                <w:sz w:val="20"/>
                <w:szCs w:val="16"/>
              </w:rPr>
              <w:t>66</w:t>
            </w:r>
            <w:r w:rsidR="00835204" w:rsidRPr="00057B8F">
              <w:rPr>
                <w:sz w:val="20"/>
                <w:szCs w:val="16"/>
              </w:rPr>
              <w:t>9</w:t>
            </w:r>
            <w:r w:rsidRPr="00057B8F">
              <w:rPr>
                <w:sz w:val="20"/>
                <w:szCs w:val="16"/>
              </w:rPr>
              <w:t>0</w:t>
            </w:r>
          </w:p>
        </w:tc>
        <w:tc>
          <w:tcPr>
            <w:tcW w:w="913" w:type="pct"/>
            <w:shd w:val="clear" w:color="auto" w:fill="auto"/>
          </w:tcPr>
          <w:p w:rsidR="00AE28AF" w:rsidRPr="00057B8F" w:rsidRDefault="00AE28AF" w:rsidP="00527117">
            <w:pPr>
              <w:rPr>
                <w:sz w:val="20"/>
                <w:szCs w:val="16"/>
              </w:rPr>
            </w:pPr>
          </w:p>
        </w:tc>
        <w:tc>
          <w:tcPr>
            <w:tcW w:w="1622" w:type="pct"/>
            <w:shd w:val="clear" w:color="auto" w:fill="auto"/>
          </w:tcPr>
          <w:p w:rsidR="00AE28AF" w:rsidRPr="00057B8F" w:rsidRDefault="00AE28AF" w:rsidP="00527117">
            <w:pPr>
              <w:rPr>
                <w:sz w:val="20"/>
                <w:szCs w:val="16"/>
              </w:rPr>
            </w:pPr>
          </w:p>
        </w:tc>
      </w:tr>
    </w:tbl>
    <w:p w:rsidR="00683163" w:rsidRPr="00FA09EE" w:rsidRDefault="00683163" w:rsidP="00683163">
      <w:pPr>
        <w:pStyle w:val="6"/>
        <w:rPr>
          <w:color w:val="0070C0"/>
        </w:rPr>
      </w:pPr>
      <w:bookmarkStart w:id="804" w:name="_Toc325799939"/>
      <w:bookmarkStart w:id="805" w:name="_Toc340925129"/>
      <w:bookmarkStart w:id="806" w:name="_Toc343803246"/>
      <w:bookmarkStart w:id="807" w:name="_Toc343871877"/>
      <w:r w:rsidRPr="00FA09EE">
        <w:rPr>
          <w:color w:val="0070C0"/>
        </w:rPr>
        <w:t>Действующие подстанции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7"/>
        <w:gridCol w:w="2651"/>
        <w:gridCol w:w="3308"/>
        <w:gridCol w:w="3195"/>
      </w:tblGrid>
      <w:tr w:rsidR="00057B8F" w:rsidRPr="00057B8F" w:rsidTr="007F269F">
        <w:trPr>
          <w:cantSplit/>
          <w:tblHeader/>
        </w:trPr>
        <w:tc>
          <w:tcPr>
            <w:tcW w:w="218" w:type="pct"/>
            <w:shd w:val="clear" w:color="auto" w:fill="auto"/>
            <w:noWrap/>
          </w:tcPr>
          <w:p w:rsidR="00683163" w:rsidRPr="00057B8F" w:rsidRDefault="00683163" w:rsidP="00AC35DA">
            <w:pPr>
              <w:keepNext/>
              <w:keepLines/>
              <w:jc w:val="center"/>
              <w:rPr>
                <w:bCs/>
                <w:sz w:val="20"/>
                <w:szCs w:val="16"/>
              </w:rPr>
            </w:pPr>
            <w:r w:rsidRPr="00057B8F">
              <w:rPr>
                <w:bCs/>
                <w:sz w:val="20"/>
                <w:szCs w:val="16"/>
              </w:rPr>
              <w:t>№</w:t>
            </w:r>
          </w:p>
        </w:tc>
        <w:tc>
          <w:tcPr>
            <w:tcW w:w="1385" w:type="pct"/>
            <w:shd w:val="clear" w:color="auto" w:fill="auto"/>
            <w:noWrap/>
          </w:tcPr>
          <w:p w:rsidR="00683163" w:rsidRPr="00057B8F" w:rsidRDefault="00683163" w:rsidP="00AC35DA">
            <w:pPr>
              <w:keepNext/>
              <w:keepLines/>
              <w:rPr>
                <w:bCs/>
                <w:sz w:val="20"/>
                <w:szCs w:val="16"/>
              </w:rPr>
            </w:pPr>
            <w:r w:rsidRPr="00057B8F">
              <w:rPr>
                <w:bCs/>
                <w:sz w:val="20"/>
                <w:szCs w:val="16"/>
              </w:rPr>
              <w:t>Наименование подстанции</w:t>
            </w:r>
          </w:p>
        </w:tc>
        <w:tc>
          <w:tcPr>
            <w:tcW w:w="1728" w:type="pct"/>
            <w:shd w:val="clear" w:color="auto" w:fill="auto"/>
            <w:noWrap/>
          </w:tcPr>
          <w:p w:rsidR="00683163" w:rsidRPr="00057B8F" w:rsidRDefault="00683163" w:rsidP="00AC35DA">
            <w:pPr>
              <w:keepNext/>
              <w:keepLines/>
              <w:jc w:val="center"/>
              <w:rPr>
                <w:bCs/>
                <w:sz w:val="20"/>
                <w:szCs w:val="16"/>
              </w:rPr>
            </w:pPr>
            <w:r w:rsidRPr="00057B8F">
              <w:rPr>
                <w:bCs/>
                <w:sz w:val="20"/>
                <w:szCs w:val="16"/>
              </w:rPr>
              <w:t>Класс напряжения подстанции, кВ</w:t>
            </w:r>
          </w:p>
        </w:tc>
        <w:tc>
          <w:tcPr>
            <w:tcW w:w="1669" w:type="pct"/>
            <w:shd w:val="clear" w:color="auto" w:fill="auto"/>
            <w:noWrap/>
          </w:tcPr>
          <w:p w:rsidR="00683163" w:rsidRPr="00057B8F" w:rsidRDefault="00683163" w:rsidP="00AC35DA">
            <w:pPr>
              <w:keepNext/>
              <w:keepLines/>
              <w:jc w:val="center"/>
              <w:rPr>
                <w:bCs/>
                <w:sz w:val="20"/>
                <w:szCs w:val="16"/>
              </w:rPr>
            </w:pPr>
            <w:r w:rsidRPr="00057B8F">
              <w:rPr>
                <w:bCs/>
                <w:sz w:val="20"/>
                <w:szCs w:val="16"/>
              </w:rPr>
              <w:t>Установленная мощность, МВА</w:t>
            </w:r>
          </w:p>
        </w:tc>
      </w:tr>
      <w:tr w:rsidR="00057B8F" w:rsidRPr="00057B8F" w:rsidTr="00AC35DA">
        <w:trPr>
          <w:cantSplit/>
        </w:trPr>
        <w:tc>
          <w:tcPr>
            <w:tcW w:w="218" w:type="pct"/>
            <w:shd w:val="clear" w:color="auto" w:fill="auto"/>
          </w:tcPr>
          <w:p w:rsidR="00683163" w:rsidRPr="00057B8F" w:rsidRDefault="00683163" w:rsidP="006A1424">
            <w:pPr>
              <w:widowControl w:val="0"/>
              <w:numPr>
                <w:ilvl w:val="0"/>
                <w:numId w:val="87"/>
              </w:numPr>
              <w:rPr>
                <w:sz w:val="20"/>
                <w:szCs w:val="16"/>
              </w:rPr>
            </w:pPr>
          </w:p>
        </w:tc>
        <w:tc>
          <w:tcPr>
            <w:tcW w:w="1385" w:type="pct"/>
            <w:shd w:val="clear" w:color="auto" w:fill="auto"/>
          </w:tcPr>
          <w:p w:rsidR="00683163" w:rsidRPr="00057B8F" w:rsidRDefault="00FA09EE" w:rsidP="00FA09EE">
            <w:pPr>
              <w:rPr>
                <w:sz w:val="20"/>
                <w:szCs w:val="16"/>
              </w:rPr>
            </w:pPr>
            <w:r>
              <w:rPr>
                <w:color w:val="0070C0"/>
                <w:sz w:val="20"/>
                <w:szCs w:val="16"/>
              </w:rPr>
              <w:t xml:space="preserve">ПС 750 кВ </w:t>
            </w:r>
            <w:r w:rsidR="00683163" w:rsidRPr="00057B8F">
              <w:rPr>
                <w:sz w:val="20"/>
                <w:szCs w:val="16"/>
              </w:rPr>
              <w:t>Опытная</w:t>
            </w:r>
          </w:p>
        </w:tc>
        <w:tc>
          <w:tcPr>
            <w:tcW w:w="1728" w:type="pct"/>
            <w:shd w:val="clear" w:color="auto" w:fill="auto"/>
          </w:tcPr>
          <w:p w:rsidR="00683163" w:rsidRPr="00057B8F" w:rsidRDefault="00683163" w:rsidP="00AC35DA">
            <w:pPr>
              <w:jc w:val="center"/>
              <w:rPr>
                <w:sz w:val="20"/>
                <w:szCs w:val="16"/>
              </w:rPr>
            </w:pPr>
            <w:r w:rsidRPr="00057B8F">
              <w:rPr>
                <w:sz w:val="20"/>
                <w:szCs w:val="16"/>
              </w:rPr>
              <w:t>750</w:t>
            </w:r>
          </w:p>
        </w:tc>
        <w:tc>
          <w:tcPr>
            <w:tcW w:w="1669" w:type="pct"/>
            <w:shd w:val="clear" w:color="auto" w:fill="auto"/>
          </w:tcPr>
          <w:p w:rsidR="00683163" w:rsidRPr="00057B8F" w:rsidRDefault="00683163" w:rsidP="00AC35DA">
            <w:pPr>
              <w:jc w:val="center"/>
              <w:rPr>
                <w:sz w:val="20"/>
                <w:szCs w:val="16"/>
              </w:rPr>
            </w:pPr>
            <w:r w:rsidRPr="00057B8F">
              <w:rPr>
                <w:sz w:val="20"/>
                <w:szCs w:val="16"/>
              </w:rPr>
              <w:t>1251</w:t>
            </w:r>
          </w:p>
        </w:tc>
      </w:tr>
      <w:tr w:rsidR="00057B8F" w:rsidRPr="00057B8F" w:rsidTr="00AC35DA">
        <w:trPr>
          <w:cantSplit/>
        </w:trPr>
        <w:tc>
          <w:tcPr>
            <w:tcW w:w="218" w:type="pct"/>
            <w:shd w:val="clear" w:color="auto" w:fill="auto"/>
          </w:tcPr>
          <w:p w:rsidR="00683163" w:rsidRPr="00057B8F" w:rsidRDefault="00683163" w:rsidP="006A1424">
            <w:pPr>
              <w:widowControl w:val="0"/>
              <w:numPr>
                <w:ilvl w:val="0"/>
                <w:numId w:val="87"/>
              </w:numPr>
              <w:rPr>
                <w:sz w:val="20"/>
                <w:szCs w:val="16"/>
              </w:rPr>
            </w:pPr>
          </w:p>
        </w:tc>
        <w:tc>
          <w:tcPr>
            <w:tcW w:w="1385" w:type="pct"/>
            <w:shd w:val="clear" w:color="auto" w:fill="auto"/>
          </w:tcPr>
          <w:p w:rsidR="00683163" w:rsidRPr="00057B8F" w:rsidRDefault="00FA09EE" w:rsidP="00FA09EE">
            <w:pPr>
              <w:rPr>
                <w:sz w:val="20"/>
                <w:szCs w:val="16"/>
              </w:rPr>
            </w:pPr>
            <w:r>
              <w:rPr>
                <w:color w:val="0070C0"/>
                <w:sz w:val="20"/>
                <w:szCs w:val="16"/>
              </w:rPr>
              <w:t xml:space="preserve">ПС 330 кВ </w:t>
            </w:r>
            <w:r w:rsidR="00683163" w:rsidRPr="00057B8F">
              <w:rPr>
                <w:sz w:val="20"/>
                <w:szCs w:val="16"/>
              </w:rPr>
              <w:t>Бологое</w:t>
            </w:r>
          </w:p>
        </w:tc>
        <w:tc>
          <w:tcPr>
            <w:tcW w:w="1728" w:type="pct"/>
            <w:shd w:val="clear" w:color="auto" w:fill="auto"/>
          </w:tcPr>
          <w:p w:rsidR="00683163" w:rsidRPr="00057B8F" w:rsidRDefault="00683163" w:rsidP="00AC35DA">
            <w:pPr>
              <w:jc w:val="center"/>
              <w:rPr>
                <w:sz w:val="20"/>
                <w:szCs w:val="16"/>
              </w:rPr>
            </w:pPr>
            <w:r w:rsidRPr="00057B8F">
              <w:rPr>
                <w:sz w:val="20"/>
                <w:szCs w:val="16"/>
              </w:rPr>
              <w:t>330</w:t>
            </w:r>
          </w:p>
        </w:tc>
        <w:tc>
          <w:tcPr>
            <w:tcW w:w="1669" w:type="pct"/>
            <w:shd w:val="clear" w:color="auto" w:fill="auto"/>
          </w:tcPr>
          <w:p w:rsidR="00683163" w:rsidRPr="00057B8F" w:rsidRDefault="00683163" w:rsidP="00AC35DA">
            <w:pPr>
              <w:jc w:val="center"/>
              <w:rPr>
                <w:sz w:val="20"/>
                <w:szCs w:val="16"/>
              </w:rPr>
            </w:pPr>
            <w:r w:rsidRPr="00057B8F">
              <w:rPr>
                <w:sz w:val="20"/>
                <w:szCs w:val="16"/>
              </w:rPr>
              <w:t>250</w:t>
            </w:r>
          </w:p>
        </w:tc>
      </w:tr>
      <w:tr w:rsidR="00057B8F" w:rsidRPr="00057B8F" w:rsidTr="00AC35DA">
        <w:trPr>
          <w:cantSplit/>
        </w:trPr>
        <w:tc>
          <w:tcPr>
            <w:tcW w:w="218" w:type="pct"/>
            <w:shd w:val="clear" w:color="auto" w:fill="auto"/>
          </w:tcPr>
          <w:p w:rsidR="00683163" w:rsidRPr="00057B8F" w:rsidRDefault="00683163" w:rsidP="006A1424">
            <w:pPr>
              <w:widowControl w:val="0"/>
              <w:numPr>
                <w:ilvl w:val="0"/>
                <w:numId w:val="87"/>
              </w:numPr>
              <w:rPr>
                <w:iCs/>
                <w:sz w:val="20"/>
                <w:szCs w:val="16"/>
              </w:rPr>
            </w:pPr>
          </w:p>
        </w:tc>
        <w:tc>
          <w:tcPr>
            <w:tcW w:w="1385" w:type="pct"/>
            <w:shd w:val="clear" w:color="auto" w:fill="auto"/>
          </w:tcPr>
          <w:p w:rsidR="00683163" w:rsidRPr="00057B8F" w:rsidRDefault="00FA09EE" w:rsidP="00AC35DA">
            <w:pPr>
              <w:rPr>
                <w:sz w:val="20"/>
                <w:szCs w:val="16"/>
              </w:rPr>
            </w:pPr>
            <w:r>
              <w:rPr>
                <w:color w:val="0070C0"/>
                <w:sz w:val="20"/>
                <w:szCs w:val="16"/>
              </w:rPr>
              <w:t xml:space="preserve">ПС 330 кВ </w:t>
            </w:r>
            <w:r w:rsidR="00683163" w:rsidRPr="00057B8F">
              <w:rPr>
                <w:sz w:val="20"/>
                <w:szCs w:val="16"/>
              </w:rPr>
              <w:t>Восток</w:t>
            </w:r>
          </w:p>
        </w:tc>
        <w:tc>
          <w:tcPr>
            <w:tcW w:w="1728" w:type="pct"/>
            <w:shd w:val="clear" w:color="auto" w:fill="auto"/>
          </w:tcPr>
          <w:p w:rsidR="00683163" w:rsidRPr="00057B8F" w:rsidRDefault="00683163" w:rsidP="00AC35DA">
            <w:pPr>
              <w:jc w:val="center"/>
              <w:rPr>
                <w:sz w:val="20"/>
                <w:szCs w:val="16"/>
              </w:rPr>
            </w:pPr>
            <w:r w:rsidRPr="00057B8F">
              <w:rPr>
                <w:sz w:val="20"/>
                <w:szCs w:val="16"/>
              </w:rPr>
              <w:t>330</w:t>
            </w:r>
          </w:p>
        </w:tc>
        <w:tc>
          <w:tcPr>
            <w:tcW w:w="1669" w:type="pct"/>
            <w:shd w:val="clear" w:color="auto" w:fill="auto"/>
          </w:tcPr>
          <w:p w:rsidR="00683163" w:rsidRPr="00057B8F" w:rsidRDefault="00683163" w:rsidP="00AC35DA">
            <w:pPr>
              <w:jc w:val="center"/>
              <w:rPr>
                <w:sz w:val="20"/>
                <w:szCs w:val="16"/>
              </w:rPr>
            </w:pPr>
            <w:r w:rsidRPr="00057B8F">
              <w:rPr>
                <w:sz w:val="20"/>
                <w:szCs w:val="16"/>
              </w:rPr>
              <w:t>250</w:t>
            </w:r>
          </w:p>
        </w:tc>
      </w:tr>
      <w:tr w:rsidR="00057B8F" w:rsidRPr="00057B8F" w:rsidTr="00AC35DA">
        <w:trPr>
          <w:cantSplit/>
        </w:trPr>
        <w:tc>
          <w:tcPr>
            <w:tcW w:w="218" w:type="pct"/>
            <w:shd w:val="clear" w:color="auto" w:fill="auto"/>
          </w:tcPr>
          <w:p w:rsidR="00683163" w:rsidRPr="00057B8F" w:rsidRDefault="00683163" w:rsidP="006A1424">
            <w:pPr>
              <w:widowControl w:val="0"/>
              <w:numPr>
                <w:ilvl w:val="0"/>
                <w:numId w:val="87"/>
              </w:numPr>
              <w:rPr>
                <w:sz w:val="20"/>
                <w:szCs w:val="16"/>
              </w:rPr>
            </w:pPr>
          </w:p>
        </w:tc>
        <w:tc>
          <w:tcPr>
            <w:tcW w:w="1385" w:type="pct"/>
            <w:shd w:val="clear" w:color="auto" w:fill="auto"/>
          </w:tcPr>
          <w:p w:rsidR="00683163" w:rsidRPr="00057B8F" w:rsidRDefault="00FA09EE" w:rsidP="00AC35DA">
            <w:pPr>
              <w:rPr>
                <w:sz w:val="20"/>
                <w:szCs w:val="16"/>
              </w:rPr>
            </w:pPr>
            <w:r>
              <w:rPr>
                <w:color w:val="0070C0"/>
                <w:sz w:val="20"/>
                <w:szCs w:val="16"/>
              </w:rPr>
              <w:t xml:space="preserve">ПС 330 кВ </w:t>
            </w:r>
            <w:r w:rsidR="00683163" w:rsidRPr="00057B8F">
              <w:rPr>
                <w:sz w:val="20"/>
                <w:szCs w:val="16"/>
              </w:rPr>
              <w:t>Калининская</w:t>
            </w:r>
          </w:p>
        </w:tc>
        <w:tc>
          <w:tcPr>
            <w:tcW w:w="1728" w:type="pct"/>
            <w:shd w:val="clear" w:color="auto" w:fill="auto"/>
          </w:tcPr>
          <w:p w:rsidR="00683163" w:rsidRPr="00057B8F" w:rsidRDefault="00683163" w:rsidP="00AC35DA">
            <w:pPr>
              <w:jc w:val="center"/>
              <w:rPr>
                <w:sz w:val="20"/>
                <w:szCs w:val="16"/>
              </w:rPr>
            </w:pPr>
            <w:r w:rsidRPr="00057B8F">
              <w:rPr>
                <w:sz w:val="20"/>
                <w:szCs w:val="16"/>
              </w:rPr>
              <w:t>330</w:t>
            </w:r>
          </w:p>
        </w:tc>
        <w:tc>
          <w:tcPr>
            <w:tcW w:w="1669" w:type="pct"/>
            <w:shd w:val="clear" w:color="auto" w:fill="auto"/>
          </w:tcPr>
          <w:p w:rsidR="00683163" w:rsidRPr="00057B8F" w:rsidRDefault="00683163" w:rsidP="00AC35DA">
            <w:pPr>
              <w:jc w:val="center"/>
              <w:rPr>
                <w:sz w:val="20"/>
                <w:szCs w:val="16"/>
              </w:rPr>
            </w:pPr>
            <w:r w:rsidRPr="00057B8F">
              <w:rPr>
                <w:sz w:val="20"/>
                <w:szCs w:val="16"/>
              </w:rPr>
              <w:t>642,5</w:t>
            </w:r>
          </w:p>
        </w:tc>
      </w:tr>
      <w:tr w:rsidR="00057B8F" w:rsidRPr="00057B8F" w:rsidTr="00AC35DA">
        <w:trPr>
          <w:cantSplit/>
        </w:trPr>
        <w:tc>
          <w:tcPr>
            <w:tcW w:w="218" w:type="pct"/>
            <w:shd w:val="clear" w:color="auto" w:fill="auto"/>
          </w:tcPr>
          <w:p w:rsidR="00683163" w:rsidRPr="00057B8F" w:rsidRDefault="00683163" w:rsidP="006A1424">
            <w:pPr>
              <w:widowControl w:val="0"/>
              <w:numPr>
                <w:ilvl w:val="0"/>
                <w:numId w:val="87"/>
              </w:numPr>
              <w:rPr>
                <w:sz w:val="20"/>
                <w:szCs w:val="16"/>
              </w:rPr>
            </w:pPr>
          </w:p>
        </w:tc>
        <w:tc>
          <w:tcPr>
            <w:tcW w:w="1385" w:type="pct"/>
            <w:shd w:val="clear" w:color="auto" w:fill="auto"/>
          </w:tcPr>
          <w:p w:rsidR="00683163" w:rsidRPr="00057B8F" w:rsidRDefault="00FA09EE" w:rsidP="00AC35DA">
            <w:pPr>
              <w:rPr>
                <w:sz w:val="20"/>
                <w:szCs w:val="16"/>
              </w:rPr>
            </w:pPr>
            <w:r>
              <w:rPr>
                <w:color w:val="0070C0"/>
                <w:sz w:val="20"/>
                <w:szCs w:val="16"/>
              </w:rPr>
              <w:t xml:space="preserve">ПС 330 кВ </w:t>
            </w:r>
            <w:r w:rsidR="00683163" w:rsidRPr="00057B8F">
              <w:rPr>
                <w:sz w:val="20"/>
                <w:szCs w:val="16"/>
              </w:rPr>
              <w:t>Новая</w:t>
            </w:r>
          </w:p>
        </w:tc>
        <w:tc>
          <w:tcPr>
            <w:tcW w:w="1728" w:type="pct"/>
            <w:shd w:val="clear" w:color="auto" w:fill="auto"/>
          </w:tcPr>
          <w:p w:rsidR="00683163" w:rsidRPr="00057B8F" w:rsidRDefault="00683163" w:rsidP="00AC35DA">
            <w:pPr>
              <w:jc w:val="center"/>
              <w:rPr>
                <w:sz w:val="20"/>
                <w:szCs w:val="16"/>
              </w:rPr>
            </w:pPr>
            <w:r w:rsidRPr="00057B8F">
              <w:rPr>
                <w:sz w:val="20"/>
                <w:szCs w:val="16"/>
              </w:rPr>
              <w:t>330</w:t>
            </w:r>
          </w:p>
        </w:tc>
        <w:tc>
          <w:tcPr>
            <w:tcW w:w="1669" w:type="pct"/>
            <w:shd w:val="clear" w:color="auto" w:fill="auto"/>
          </w:tcPr>
          <w:p w:rsidR="00683163" w:rsidRPr="00057B8F" w:rsidRDefault="00683163" w:rsidP="00AC35DA">
            <w:pPr>
              <w:jc w:val="center"/>
              <w:rPr>
                <w:sz w:val="20"/>
                <w:szCs w:val="16"/>
              </w:rPr>
            </w:pPr>
            <w:r w:rsidRPr="00057B8F">
              <w:rPr>
                <w:sz w:val="20"/>
                <w:szCs w:val="16"/>
              </w:rPr>
              <w:t>250</w:t>
            </w:r>
          </w:p>
        </w:tc>
      </w:tr>
      <w:tr w:rsidR="00057B8F" w:rsidRPr="00057B8F" w:rsidTr="00AC35DA">
        <w:trPr>
          <w:cantSplit/>
        </w:trPr>
        <w:tc>
          <w:tcPr>
            <w:tcW w:w="218" w:type="pct"/>
            <w:shd w:val="clear" w:color="auto" w:fill="auto"/>
          </w:tcPr>
          <w:p w:rsidR="00683163" w:rsidRPr="00057B8F" w:rsidRDefault="00683163" w:rsidP="006A1424">
            <w:pPr>
              <w:widowControl w:val="0"/>
              <w:numPr>
                <w:ilvl w:val="0"/>
                <w:numId w:val="87"/>
              </w:numPr>
              <w:rPr>
                <w:sz w:val="20"/>
                <w:szCs w:val="16"/>
              </w:rPr>
            </w:pPr>
          </w:p>
        </w:tc>
        <w:tc>
          <w:tcPr>
            <w:tcW w:w="1385" w:type="pct"/>
            <w:shd w:val="clear" w:color="auto" w:fill="auto"/>
          </w:tcPr>
          <w:p w:rsidR="00683163" w:rsidRPr="00057B8F" w:rsidRDefault="00FA09EE" w:rsidP="00FA09EE">
            <w:pPr>
              <w:rPr>
                <w:sz w:val="20"/>
                <w:szCs w:val="16"/>
              </w:rPr>
            </w:pPr>
            <w:r>
              <w:rPr>
                <w:color w:val="0070C0"/>
                <w:sz w:val="20"/>
                <w:szCs w:val="16"/>
              </w:rPr>
              <w:t xml:space="preserve">ПС 220 кВ </w:t>
            </w:r>
            <w:r w:rsidR="00683163" w:rsidRPr="00057B8F">
              <w:rPr>
                <w:sz w:val="20"/>
                <w:szCs w:val="16"/>
              </w:rPr>
              <w:t>Алмаз</w:t>
            </w:r>
          </w:p>
        </w:tc>
        <w:tc>
          <w:tcPr>
            <w:tcW w:w="1728" w:type="pct"/>
            <w:shd w:val="clear" w:color="auto" w:fill="auto"/>
          </w:tcPr>
          <w:p w:rsidR="00683163" w:rsidRPr="00057B8F" w:rsidRDefault="00683163" w:rsidP="00AC35DA">
            <w:pPr>
              <w:jc w:val="center"/>
              <w:rPr>
                <w:sz w:val="20"/>
                <w:szCs w:val="16"/>
              </w:rPr>
            </w:pPr>
            <w:r w:rsidRPr="00057B8F">
              <w:rPr>
                <w:sz w:val="20"/>
                <w:szCs w:val="16"/>
              </w:rPr>
              <w:t>220</w:t>
            </w:r>
          </w:p>
        </w:tc>
        <w:tc>
          <w:tcPr>
            <w:tcW w:w="1669" w:type="pct"/>
            <w:shd w:val="clear" w:color="auto" w:fill="auto"/>
          </w:tcPr>
          <w:p w:rsidR="00683163" w:rsidRPr="00057B8F" w:rsidRDefault="00683163" w:rsidP="00AC35DA">
            <w:pPr>
              <w:jc w:val="center"/>
              <w:rPr>
                <w:sz w:val="20"/>
                <w:szCs w:val="16"/>
              </w:rPr>
            </w:pPr>
            <w:r w:rsidRPr="00057B8F">
              <w:rPr>
                <w:sz w:val="20"/>
                <w:szCs w:val="16"/>
              </w:rPr>
              <w:t>126</w:t>
            </w:r>
          </w:p>
        </w:tc>
      </w:tr>
      <w:tr w:rsidR="00057B8F" w:rsidRPr="00057B8F" w:rsidTr="00AC35DA">
        <w:trPr>
          <w:cantSplit/>
        </w:trPr>
        <w:tc>
          <w:tcPr>
            <w:tcW w:w="218" w:type="pct"/>
            <w:shd w:val="clear" w:color="auto" w:fill="auto"/>
          </w:tcPr>
          <w:p w:rsidR="00683163" w:rsidRPr="00057B8F" w:rsidRDefault="00683163" w:rsidP="006A1424">
            <w:pPr>
              <w:widowControl w:val="0"/>
              <w:numPr>
                <w:ilvl w:val="0"/>
                <w:numId w:val="87"/>
              </w:numPr>
              <w:rPr>
                <w:sz w:val="20"/>
                <w:szCs w:val="16"/>
              </w:rPr>
            </w:pPr>
          </w:p>
        </w:tc>
        <w:tc>
          <w:tcPr>
            <w:tcW w:w="1385" w:type="pct"/>
            <w:shd w:val="clear" w:color="auto" w:fill="auto"/>
          </w:tcPr>
          <w:p w:rsidR="00683163" w:rsidRPr="00057B8F" w:rsidRDefault="00FA09EE" w:rsidP="00AC35DA">
            <w:pPr>
              <w:rPr>
                <w:sz w:val="20"/>
                <w:szCs w:val="16"/>
              </w:rPr>
            </w:pPr>
            <w:r>
              <w:rPr>
                <w:color w:val="0070C0"/>
                <w:sz w:val="20"/>
                <w:szCs w:val="16"/>
              </w:rPr>
              <w:t xml:space="preserve">ПС 220 кВ </w:t>
            </w:r>
            <w:r w:rsidR="00683163" w:rsidRPr="00057B8F">
              <w:rPr>
                <w:sz w:val="20"/>
                <w:szCs w:val="16"/>
              </w:rPr>
              <w:t>Андреаполь</w:t>
            </w:r>
          </w:p>
        </w:tc>
        <w:tc>
          <w:tcPr>
            <w:tcW w:w="1728" w:type="pct"/>
            <w:shd w:val="clear" w:color="auto" w:fill="auto"/>
          </w:tcPr>
          <w:p w:rsidR="00683163" w:rsidRPr="00057B8F" w:rsidRDefault="00683163" w:rsidP="00AC35DA">
            <w:pPr>
              <w:jc w:val="center"/>
              <w:rPr>
                <w:sz w:val="20"/>
                <w:szCs w:val="16"/>
              </w:rPr>
            </w:pPr>
            <w:r w:rsidRPr="00057B8F">
              <w:rPr>
                <w:sz w:val="20"/>
                <w:szCs w:val="16"/>
              </w:rPr>
              <w:t>220</w:t>
            </w:r>
          </w:p>
        </w:tc>
        <w:tc>
          <w:tcPr>
            <w:tcW w:w="1669" w:type="pct"/>
            <w:shd w:val="clear" w:color="auto" w:fill="auto"/>
          </w:tcPr>
          <w:p w:rsidR="00683163" w:rsidRPr="00057B8F" w:rsidRDefault="00683163" w:rsidP="00AC35DA">
            <w:pPr>
              <w:jc w:val="center"/>
              <w:rPr>
                <w:sz w:val="20"/>
                <w:szCs w:val="16"/>
              </w:rPr>
            </w:pPr>
            <w:r w:rsidRPr="00057B8F">
              <w:rPr>
                <w:sz w:val="20"/>
                <w:szCs w:val="16"/>
              </w:rPr>
              <w:t>125</w:t>
            </w:r>
          </w:p>
        </w:tc>
      </w:tr>
      <w:tr w:rsidR="00057B8F" w:rsidRPr="00057B8F" w:rsidTr="00AC35DA">
        <w:trPr>
          <w:cantSplit/>
        </w:trPr>
        <w:tc>
          <w:tcPr>
            <w:tcW w:w="218" w:type="pct"/>
            <w:shd w:val="clear" w:color="auto" w:fill="auto"/>
          </w:tcPr>
          <w:p w:rsidR="00683163" w:rsidRPr="00057B8F" w:rsidRDefault="00683163" w:rsidP="006A1424">
            <w:pPr>
              <w:widowControl w:val="0"/>
              <w:numPr>
                <w:ilvl w:val="0"/>
                <w:numId w:val="87"/>
              </w:numPr>
              <w:rPr>
                <w:sz w:val="20"/>
                <w:szCs w:val="16"/>
              </w:rPr>
            </w:pPr>
          </w:p>
        </w:tc>
        <w:tc>
          <w:tcPr>
            <w:tcW w:w="1385" w:type="pct"/>
            <w:shd w:val="clear" w:color="auto" w:fill="auto"/>
          </w:tcPr>
          <w:p w:rsidR="00683163" w:rsidRPr="00057B8F" w:rsidRDefault="00FA09EE" w:rsidP="00AC35DA">
            <w:pPr>
              <w:rPr>
                <w:sz w:val="20"/>
                <w:szCs w:val="16"/>
              </w:rPr>
            </w:pPr>
            <w:r>
              <w:rPr>
                <w:color w:val="0070C0"/>
                <w:sz w:val="20"/>
                <w:szCs w:val="16"/>
              </w:rPr>
              <w:t xml:space="preserve">ПС 220 кВ </w:t>
            </w:r>
            <w:r w:rsidR="00683163" w:rsidRPr="00057B8F">
              <w:rPr>
                <w:sz w:val="20"/>
                <w:szCs w:val="16"/>
              </w:rPr>
              <w:t>Бежецк</w:t>
            </w:r>
          </w:p>
        </w:tc>
        <w:tc>
          <w:tcPr>
            <w:tcW w:w="1728" w:type="pct"/>
            <w:shd w:val="clear" w:color="auto" w:fill="auto"/>
          </w:tcPr>
          <w:p w:rsidR="00683163" w:rsidRPr="00057B8F" w:rsidRDefault="00683163" w:rsidP="00AC35DA">
            <w:pPr>
              <w:jc w:val="center"/>
              <w:rPr>
                <w:sz w:val="20"/>
                <w:szCs w:val="16"/>
              </w:rPr>
            </w:pPr>
            <w:r w:rsidRPr="00057B8F">
              <w:rPr>
                <w:sz w:val="20"/>
                <w:szCs w:val="16"/>
              </w:rPr>
              <w:t>220</w:t>
            </w:r>
          </w:p>
        </w:tc>
        <w:tc>
          <w:tcPr>
            <w:tcW w:w="1669" w:type="pct"/>
            <w:shd w:val="clear" w:color="auto" w:fill="auto"/>
          </w:tcPr>
          <w:p w:rsidR="00683163" w:rsidRPr="00057B8F" w:rsidRDefault="00683163" w:rsidP="00AC35DA">
            <w:pPr>
              <w:jc w:val="center"/>
              <w:rPr>
                <w:sz w:val="20"/>
                <w:szCs w:val="16"/>
              </w:rPr>
            </w:pPr>
            <w:r w:rsidRPr="00057B8F">
              <w:rPr>
                <w:sz w:val="20"/>
                <w:szCs w:val="16"/>
              </w:rPr>
              <w:t>126</w:t>
            </w:r>
          </w:p>
        </w:tc>
      </w:tr>
      <w:tr w:rsidR="00057B8F" w:rsidRPr="00057B8F" w:rsidTr="00AC35DA">
        <w:trPr>
          <w:cantSplit/>
        </w:trPr>
        <w:tc>
          <w:tcPr>
            <w:tcW w:w="218" w:type="pct"/>
            <w:shd w:val="clear" w:color="auto" w:fill="auto"/>
          </w:tcPr>
          <w:p w:rsidR="00683163" w:rsidRPr="00057B8F" w:rsidRDefault="00683163" w:rsidP="006A1424">
            <w:pPr>
              <w:widowControl w:val="0"/>
              <w:numPr>
                <w:ilvl w:val="0"/>
                <w:numId w:val="87"/>
              </w:numPr>
              <w:rPr>
                <w:sz w:val="20"/>
                <w:szCs w:val="16"/>
              </w:rPr>
            </w:pPr>
          </w:p>
        </w:tc>
        <w:tc>
          <w:tcPr>
            <w:tcW w:w="1385" w:type="pct"/>
            <w:shd w:val="clear" w:color="auto" w:fill="auto"/>
          </w:tcPr>
          <w:p w:rsidR="00683163" w:rsidRPr="00057B8F" w:rsidRDefault="00FA09EE" w:rsidP="00AC35DA">
            <w:pPr>
              <w:rPr>
                <w:sz w:val="20"/>
                <w:szCs w:val="16"/>
              </w:rPr>
            </w:pPr>
            <w:r>
              <w:rPr>
                <w:color w:val="0070C0"/>
                <w:sz w:val="20"/>
                <w:szCs w:val="16"/>
              </w:rPr>
              <w:t xml:space="preserve">ПС 220 кВ </w:t>
            </w:r>
            <w:r w:rsidR="00683163" w:rsidRPr="00057B8F">
              <w:rPr>
                <w:sz w:val="20"/>
                <w:szCs w:val="16"/>
              </w:rPr>
              <w:t>Нелидово</w:t>
            </w:r>
          </w:p>
        </w:tc>
        <w:tc>
          <w:tcPr>
            <w:tcW w:w="1728" w:type="pct"/>
            <w:shd w:val="clear" w:color="auto" w:fill="auto"/>
          </w:tcPr>
          <w:p w:rsidR="00683163" w:rsidRPr="00057B8F" w:rsidRDefault="00683163" w:rsidP="00AC35DA">
            <w:pPr>
              <w:jc w:val="center"/>
              <w:rPr>
                <w:sz w:val="20"/>
                <w:szCs w:val="16"/>
              </w:rPr>
            </w:pPr>
            <w:r w:rsidRPr="00057B8F">
              <w:rPr>
                <w:sz w:val="20"/>
                <w:szCs w:val="16"/>
              </w:rPr>
              <w:t>220</w:t>
            </w:r>
          </w:p>
        </w:tc>
        <w:tc>
          <w:tcPr>
            <w:tcW w:w="1669" w:type="pct"/>
            <w:shd w:val="clear" w:color="auto" w:fill="auto"/>
          </w:tcPr>
          <w:p w:rsidR="00683163" w:rsidRPr="00057B8F" w:rsidRDefault="00683163" w:rsidP="00AC35DA">
            <w:pPr>
              <w:jc w:val="center"/>
              <w:rPr>
                <w:sz w:val="20"/>
                <w:szCs w:val="16"/>
              </w:rPr>
            </w:pPr>
            <w:r w:rsidRPr="00057B8F">
              <w:rPr>
                <w:sz w:val="20"/>
                <w:szCs w:val="16"/>
              </w:rPr>
              <w:t>290</w:t>
            </w:r>
          </w:p>
        </w:tc>
      </w:tr>
      <w:tr w:rsidR="00057B8F" w:rsidRPr="00057B8F" w:rsidTr="00AC35DA">
        <w:trPr>
          <w:cantSplit/>
        </w:trPr>
        <w:tc>
          <w:tcPr>
            <w:tcW w:w="218" w:type="pct"/>
            <w:shd w:val="clear" w:color="auto" w:fill="auto"/>
          </w:tcPr>
          <w:p w:rsidR="00683163" w:rsidRPr="00057B8F" w:rsidRDefault="00683163" w:rsidP="006A1424">
            <w:pPr>
              <w:widowControl w:val="0"/>
              <w:numPr>
                <w:ilvl w:val="0"/>
                <w:numId w:val="87"/>
              </w:numPr>
              <w:rPr>
                <w:sz w:val="20"/>
                <w:szCs w:val="16"/>
              </w:rPr>
            </w:pPr>
          </w:p>
        </w:tc>
        <w:tc>
          <w:tcPr>
            <w:tcW w:w="1385" w:type="pct"/>
            <w:shd w:val="clear" w:color="auto" w:fill="auto"/>
          </w:tcPr>
          <w:p w:rsidR="00683163" w:rsidRPr="00057B8F" w:rsidRDefault="00FA09EE" w:rsidP="00AC35DA">
            <w:pPr>
              <w:rPr>
                <w:sz w:val="20"/>
                <w:szCs w:val="16"/>
              </w:rPr>
            </w:pPr>
            <w:r>
              <w:rPr>
                <w:color w:val="0070C0"/>
                <w:sz w:val="20"/>
                <w:szCs w:val="16"/>
              </w:rPr>
              <w:t xml:space="preserve">ПС 220 кВ </w:t>
            </w:r>
            <w:r w:rsidR="00683163" w:rsidRPr="00057B8F">
              <w:rPr>
                <w:sz w:val="20"/>
                <w:szCs w:val="16"/>
              </w:rPr>
              <w:t>Победа</w:t>
            </w:r>
          </w:p>
        </w:tc>
        <w:tc>
          <w:tcPr>
            <w:tcW w:w="1728" w:type="pct"/>
            <w:shd w:val="clear" w:color="auto" w:fill="auto"/>
          </w:tcPr>
          <w:p w:rsidR="00683163" w:rsidRPr="00057B8F" w:rsidRDefault="00683163" w:rsidP="00AC35DA">
            <w:pPr>
              <w:jc w:val="center"/>
              <w:rPr>
                <w:sz w:val="20"/>
                <w:szCs w:val="16"/>
              </w:rPr>
            </w:pPr>
            <w:r w:rsidRPr="00057B8F">
              <w:rPr>
                <w:sz w:val="20"/>
                <w:szCs w:val="16"/>
              </w:rPr>
              <w:t>220</w:t>
            </w:r>
          </w:p>
        </w:tc>
        <w:tc>
          <w:tcPr>
            <w:tcW w:w="1669" w:type="pct"/>
            <w:shd w:val="clear" w:color="auto" w:fill="auto"/>
          </w:tcPr>
          <w:p w:rsidR="00683163" w:rsidRPr="00057B8F" w:rsidRDefault="00683163" w:rsidP="00AC35DA">
            <w:pPr>
              <w:jc w:val="center"/>
              <w:rPr>
                <w:sz w:val="20"/>
                <w:szCs w:val="16"/>
              </w:rPr>
            </w:pPr>
            <w:r w:rsidRPr="00057B8F">
              <w:rPr>
                <w:sz w:val="20"/>
                <w:szCs w:val="16"/>
              </w:rPr>
              <w:t>250</w:t>
            </w:r>
          </w:p>
        </w:tc>
      </w:tr>
      <w:tr w:rsidR="00057B8F" w:rsidRPr="00057B8F" w:rsidTr="00AC35DA">
        <w:trPr>
          <w:cantSplit/>
        </w:trPr>
        <w:tc>
          <w:tcPr>
            <w:tcW w:w="1603" w:type="pct"/>
            <w:gridSpan w:val="2"/>
            <w:shd w:val="clear" w:color="auto" w:fill="auto"/>
          </w:tcPr>
          <w:p w:rsidR="00683163" w:rsidRPr="00057B8F" w:rsidRDefault="00683163" w:rsidP="00AC35DA">
            <w:pPr>
              <w:rPr>
                <w:sz w:val="20"/>
                <w:szCs w:val="16"/>
              </w:rPr>
            </w:pPr>
            <w:r w:rsidRPr="00057B8F">
              <w:rPr>
                <w:sz w:val="20"/>
                <w:szCs w:val="16"/>
              </w:rPr>
              <w:t>Всего</w:t>
            </w:r>
          </w:p>
        </w:tc>
        <w:tc>
          <w:tcPr>
            <w:tcW w:w="1728" w:type="pct"/>
            <w:shd w:val="clear" w:color="auto" w:fill="auto"/>
          </w:tcPr>
          <w:p w:rsidR="00683163" w:rsidRPr="00057B8F" w:rsidRDefault="00683163" w:rsidP="00AC35DA">
            <w:pPr>
              <w:ind w:left="180"/>
              <w:rPr>
                <w:sz w:val="20"/>
                <w:szCs w:val="16"/>
              </w:rPr>
            </w:pPr>
          </w:p>
        </w:tc>
        <w:tc>
          <w:tcPr>
            <w:tcW w:w="1669" w:type="pct"/>
            <w:shd w:val="clear" w:color="auto" w:fill="auto"/>
          </w:tcPr>
          <w:p w:rsidR="00683163" w:rsidRPr="00057B8F" w:rsidRDefault="00683163" w:rsidP="00AC35DA">
            <w:pPr>
              <w:jc w:val="center"/>
              <w:rPr>
                <w:sz w:val="20"/>
                <w:szCs w:val="16"/>
              </w:rPr>
            </w:pPr>
            <w:r w:rsidRPr="00057B8F">
              <w:rPr>
                <w:bCs/>
                <w:sz w:val="20"/>
                <w:szCs w:val="16"/>
              </w:rPr>
              <w:t>3560,5</w:t>
            </w:r>
          </w:p>
        </w:tc>
      </w:tr>
    </w:tbl>
    <w:p w:rsidR="00F03059" w:rsidRPr="00057B8F" w:rsidRDefault="00F03059" w:rsidP="00F03059">
      <w:pPr>
        <w:pStyle w:val="6"/>
      </w:pPr>
      <w:r w:rsidRPr="00057B8F">
        <w:t>Действующие линии электропередачи напряжением 220 кВ и выше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3926"/>
        <w:gridCol w:w="3366"/>
        <w:gridCol w:w="1872"/>
      </w:tblGrid>
      <w:tr w:rsidR="00057B8F" w:rsidRPr="00057B8F" w:rsidTr="001F72CF">
        <w:trPr>
          <w:cantSplit/>
          <w:tblHeader/>
        </w:trPr>
        <w:tc>
          <w:tcPr>
            <w:tcW w:w="0" w:type="auto"/>
            <w:shd w:val="clear" w:color="auto" w:fill="auto"/>
            <w:noWrap/>
          </w:tcPr>
          <w:p w:rsidR="00F03059" w:rsidRPr="00057B8F" w:rsidRDefault="00F03059" w:rsidP="001F72CF">
            <w:pPr>
              <w:keepNext/>
              <w:keepLines/>
              <w:jc w:val="center"/>
              <w:rPr>
                <w:bCs/>
                <w:sz w:val="20"/>
                <w:szCs w:val="16"/>
              </w:rPr>
            </w:pPr>
            <w:r w:rsidRPr="00057B8F">
              <w:rPr>
                <w:bCs/>
                <w:sz w:val="20"/>
                <w:szCs w:val="16"/>
              </w:rPr>
              <w:t>№</w:t>
            </w:r>
          </w:p>
        </w:tc>
        <w:tc>
          <w:tcPr>
            <w:tcW w:w="0" w:type="auto"/>
            <w:shd w:val="clear" w:color="auto" w:fill="auto"/>
            <w:noWrap/>
          </w:tcPr>
          <w:p w:rsidR="00F03059" w:rsidRPr="00057B8F" w:rsidRDefault="00F03059" w:rsidP="001F72CF">
            <w:pPr>
              <w:keepNext/>
              <w:keepLines/>
              <w:rPr>
                <w:bCs/>
                <w:sz w:val="20"/>
                <w:szCs w:val="16"/>
              </w:rPr>
            </w:pPr>
            <w:r w:rsidRPr="00057B8F">
              <w:rPr>
                <w:bCs/>
                <w:sz w:val="20"/>
                <w:szCs w:val="16"/>
              </w:rPr>
              <w:t>Наименование линии электропередачи</w:t>
            </w:r>
          </w:p>
        </w:tc>
        <w:tc>
          <w:tcPr>
            <w:tcW w:w="0" w:type="auto"/>
            <w:shd w:val="clear" w:color="auto" w:fill="auto"/>
            <w:noWrap/>
          </w:tcPr>
          <w:p w:rsidR="00F03059" w:rsidRPr="00057B8F" w:rsidRDefault="00F03059" w:rsidP="001F72CF">
            <w:pPr>
              <w:keepNext/>
              <w:keepLines/>
              <w:rPr>
                <w:bCs/>
                <w:sz w:val="20"/>
                <w:szCs w:val="16"/>
              </w:rPr>
            </w:pPr>
            <w:r w:rsidRPr="00057B8F">
              <w:rPr>
                <w:bCs/>
                <w:sz w:val="20"/>
                <w:szCs w:val="16"/>
              </w:rPr>
              <w:t>Местоположение</w:t>
            </w:r>
          </w:p>
        </w:tc>
        <w:tc>
          <w:tcPr>
            <w:tcW w:w="0" w:type="auto"/>
            <w:shd w:val="clear" w:color="auto" w:fill="auto"/>
            <w:noWrap/>
          </w:tcPr>
          <w:p w:rsidR="00F03059" w:rsidRPr="00057B8F" w:rsidRDefault="00F03059" w:rsidP="001F72CF">
            <w:pPr>
              <w:keepNext/>
              <w:keepLines/>
              <w:jc w:val="center"/>
              <w:rPr>
                <w:bCs/>
                <w:sz w:val="20"/>
                <w:szCs w:val="16"/>
              </w:rPr>
            </w:pPr>
            <w:r w:rsidRPr="00057B8F">
              <w:rPr>
                <w:bCs/>
                <w:sz w:val="20"/>
                <w:szCs w:val="16"/>
              </w:rPr>
              <w:t>Протяженность, км</w:t>
            </w:r>
          </w:p>
        </w:tc>
      </w:tr>
      <w:tr w:rsidR="00057B8F" w:rsidRPr="00057B8F" w:rsidTr="001F72CF">
        <w:trPr>
          <w:cantSplit/>
        </w:trPr>
        <w:tc>
          <w:tcPr>
            <w:tcW w:w="0" w:type="auto"/>
            <w:shd w:val="clear" w:color="auto" w:fill="auto"/>
          </w:tcPr>
          <w:p w:rsidR="00F03059" w:rsidRPr="00057B8F" w:rsidRDefault="00F03059" w:rsidP="006A1424">
            <w:pPr>
              <w:widowControl w:val="0"/>
              <w:numPr>
                <w:ilvl w:val="0"/>
                <w:numId w:val="88"/>
              </w:numPr>
              <w:rPr>
                <w:iCs/>
                <w:sz w:val="20"/>
                <w:szCs w:val="16"/>
              </w:rPr>
            </w:pPr>
          </w:p>
        </w:tc>
        <w:tc>
          <w:tcPr>
            <w:tcW w:w="0" w:type="auto"/>
            <w:shd w:val="clear" w:color="auto" w:fill="auto"/>
          </w:tcPr>
          <w:p w:rsidR="00F03059" w:rsidRPr="00057B8F" w:rsidRDefault="00F03059" w:rsidP="001F72CF">
            <w:pPr>
              <w:rPr>
                <w:sz w:val="20"/>
                <w:szCs w:val="16"/>
              </w:rPr>
            </w:pPr>
            <w:r w:rsidRPr="00057B8F">
              <w:rPr>
                <w:sz w:val="20"/>
                <w:szCs w:val="16"/>
              </w:rPr>
              <w:t>ВЛ 750 кВ Калининская АЭС - Белозерская</w:t>
            </w:r>
          </w:p>
        </w:tc>
        <w:tc>
          <w:tcPr>
            <w:tcW w:w="0" w:type="auto"/>
            <w:shd w:val="clear" w:color="auto" w:fill="auto"/>
          </w:tcPr>
          <w:p w:rsidR="00F03059" w:rsidRPr="00057B8F" w:rsidRDefault="00F03059" w:rsidP="001F72CF">
            <w:pPr>
              <w:rPr>
                <w:sz w:val="20"/>
                <w:szCs w:val="16"/>
              </w:rPr>
            </w:pPr>
            <w:r w:rsidRPr="00057B8F">
              <w:rPr>
                <w:sz w:val="20"/>
                <w:szCs w:val="16"/>
              </w:rPr>
              <w:t>Вологодская область, Новгородская область, Тверская область</w:t>
            </w:r>
          </w:p>
        </w:tc>
        <w:tc>
          <w:tcPr>
            <w:tcW w:w="0" w:type="auto"/>
            <w:shd w:val="clear" w:color="auto" w:fill="auto"/>
          </w:tcPr>
          <w:p w:rsidR="00F03059" w:rsidRPr="00057B8F" w:rsidRDefault="00F03059" w:rsidP="001F72CF">
            <w:pPr>
              <w:jc w:val="center"/>
              <w:rPr>
                <w:sz w:val="20"/>
                <w:szCs w:val="16"/>
              </w:rPr>
            </w:pPr>
            <w:r w:rsidRPr="00057B8F">
              <w:rPr>
                <w:sz w:val="20"/>
                <w:szCs w:val="16"/>
              </w:rPr>
              <w:t>270,1</w:t>
            </w:r>
          </w:p>
        </w:tc>
      </w:tr>
      <w:tr w:rsidR="00057B8F" w:rsidRPr="00057B8F" w:rsidTr="001F72CF">
        <w:trPr>
          <w:cantSplit/>
        </w:trPr>
        <w:tc>
          <w:tcPr>
            <w:tcW w:w="0" w:type="auto"/>
            <w:shd w:val="clear" w:color="auto" w:fill="auto"/>
          </w:tcPr>
          <w:p w:rsidR="00F03059" w:rsidRPr="00057B8F" w:rsidRDefault="00F03059" w:rsidP="006A1424">
            <w:pPr>
              <w:widowControl w:val="0"/>
              <w:numPr>
                <w:ilvl w:val="0"/>
                <w:numId w:val="88"/>
              </w:numPr>
              <w:rPr>
                <w:iCs/>
                <w:sz w:val="20"/>
                <w:szCs w:val="16"/>
              </w:rPr>
            </w:pPr>
          </w:p>
        </w:tc>
        <w:tc>
          <w:tcPr>
            <w:tcW w:w="0" w:type="auto"/>
            <w:shd w:val="clear" w:color="auto" w:fill="auto"/>
          </w:tcPr>
          <w:p w:rsidR="00F03059" w:rsidRPr="00057B8F" w:rsidRDefault="00F03059" w:rsidP="001F72CF">
            <w:pPr>
              <w:rPr>
                <w:sz w:val="20"/>
                <w:szCs w:val="16"/>
              </w:rPr>
            </w:pPr>
            <w:r w:rsidRPr="00057B8F">
              <w:rPr>
                <w:sz w:val="20"/>
                <w:szCs w:val="16"/>
              </w:rPr>
              <w:t>ВЛ 750 кВ Калининская АЭС - Владимирская</w:t>
            </w:r>
          </w:p>
        </w:tc>
        <w:tc>
          <w:tcPr>
            <w:tcW w:w="0" w:type="auto"/>
            <w:shd w:val="clear" w:color="auto" w:fill="auto"/>
          </w:tcPr>
          <w:p w:rsidR="00F03059" w:rsidRPr="00057B8F" w:rsidRDefault="00F03059" w:rsidP="001F72CF">
            <w:pPr>
              <w:rPr>
                <w:sz w:val="20"/>
                <w:szCs w:val="16"/>
              </w:rPr>
            </w:pPr>
            <w:r w:rsidRPr="00057B8F">
              <w:rPr>
                <w:sz w:val="20"/>
                <w:szCs w:val="16"/>
              </w:rPr>
              <w:t>Владимирская область, Московская область, Тверская область, Ярославская область</w:t>
            </w:r>
          </w:p>
        </w:tc>
        <w:tc>
          <w:tcPr>
            <w:tcW w:w="0" w:type="auto"/>
            <w:shd w:val="clear" w:color="auto" w:fill="auto"/>
          </w:tcPr>
          <w:p w:rsidR="00F03059" w:rsidRPr="00057B8F" w:rsidRDefault="00F03059" w:rsidP="001F72CF">
            <w:pPr>
              <w:jc w:val="center"/>
              <w:rPr>
                <w:sz w:val="20"/>
                <w:szCs w:val="16"/>
              </w:rPr>
            </w:pPr>
            <w:r w:rsidRPr="00057B8F">
              <w:rPr>
                <w:sz w:val="20"/>
                <w:szCs w:val="16"/>
              </w:rPr>
              <w:t>396</w:t>
            </w:r>
          </w:p>
        </w:tc>
      </w:tr>
      <w:tr w:rsidR="00057B8F" w:rsidRPr="00057B8F" w:rsidTr="001F72CF">
        <w:trPr>
          <w:cantSplit/>
        </w:trPr>
        <w:tc>
          <w:tcPr>
            <w:tcW w:w="0" w:type="auto"/>
            <w:shd w:val="clear" w:color="auto" w:fill="auto"/>
          </w:tcPr>
          <w:p w:rsidR="00F03059" w:rsidRPr="00057B8F" w:rsidRDefault="00F03059" w:rsidP="006A1424">
            <w:pPr>
              <w:widowControl w:val="0"/>
              <w:numPr>
                <w:ilvl w:val="0"/>
                <w:numId w:val="88"/>
              </w:numPr>
              <w:rPr>
                <w:iCs/>
                <w:sz w:val="20"/>
                <w:szCs w:val="16"/>
              </w:rPr>
            </w:pPr>
          </w:p>
        </w:tc>
        <w:tc>
          <w:tcPr>
            <w:tcW w:w="0" w:type="auto"/>
            <w:shd w:val="clear" w:color="auto" w:fill="auto"/>
          </w:tcPr>
          <w:p w:rsidR="00F03059" w:rsidRPr="00057B8F" w:rsidRDefault="00F03059" w:rsidP="001F72CF">
            <w:pPr>
              <w:rPr>
                <w:sz w:val="20"/>
                <w:szCs w:val="16"/>
              </w:rPr>
            </w:pPr>
            <w:r w:rsidRPr="00057B8F">
              <w:rPr>
                <w:sz w:val="20"/>
                <w:szCs w:val="16"/>
              </w:rPr>
              <w:t>ВЛ 750 кВ Калининская АЭС - Грибово</w:t>
            </w:r>
          </w:p>
        </w:tc>
        <w:tc>
          <w:tcPr>
            <w:tcW w:w="0" w:type="auto"/>
            <w:shd w:val="clear" w:color="auto" w:fill="auto"/>
          </w:tcPr>
          <w:p w:rsidR="00F03059" w:rsidRPr="00057B8F" w:rsidRDefault="00F03059" w:rsidP="001F72CF">
            <w:pPr>
              <w:rPr>
                <w:sz w:val="20"/>
                <w:szCs w:val="16"/>
              </w:rPr>
            </w:pPr>
            <w:r w:rsidRPr="00057B8F">
              <w:rPr>
                <w:sz w:val="20"/>
                <w:szCs w:val="18"/>
              </w:rPr>
              <w:t>Московская область, Тверская область</w:t>
            </w:r>
          </w:p>
        </w:tc>
        <w:tc>
          <w:tcPr>
            <w:tcW w:w="0" w:type="auto"/>
            <w:shd w:val="clear" w:color="auto" w:fill="auto"/>
          </w:tcPr>
          <w:p w:rsidR="00F03059" w:rsidRPr="00057B8F" w:rsidRDefault="00F03059" w:rsidP="001F72CF">
            <w:pPr>
              <w:jc w:val="center"/>
              <w:rPr>
                <w:sz w:val="20"/>
                <w:szCs w:val="16"/>
              </w:rPr>
            </w:pPr>
            <w:r w:rsidRPr="00057B8F">
              <w:rPr>
                <w:sz w:val="20"/>
                <w:szCs w:val="16"/>
              </w:rPr>
              <w:t>291,4</w:t>
            </w:r>
          </w:p>
        </w:tc>
      </w:tr>
      <w:tr w:rsidR="00057B8F" w:rsidRPr="00057B8F" w:rsidTr="001F72CF">
        <w:trPr>
          <w:cantSplit/>
        </w:trPr>
        <w:tc>
          <w:tcPr>
            <w:tcW w:w="0" w:type="auto"/>
            <w:shd w:val="clear" w:color="auto" w:fill="auto"/>
          </w:tcPr>
          <w:p w:rsidR="00F03059" w:rsidRPr="00057B8F" w:rsidRDefault="00F03059" w:rsidP="006A1424">
            <w:pPr>
              <w:widowControl w:val="0"/>
              <w:numPr>
                <w:ilvl w:val="0"/>
                <w:numId w:val="88"/>
              </w:numPr>
              <w:rPr>
                <w:iCs/>
                <w:sz w:val="20"/>
                <w:szCs w:val="16"/>
              </w:rPr>
            </w:pPr>
          </w:p>
        </w:tc>
        <w:tc>
          <w:tcPr>
            <w:tcW w:w="0" w:type="auto"/>
            <w:shd w:val="clear" w:color="auto" w:fill="auto"/>
          </w:tcPr>
          <w:p w:rsidR="00F03059" w:rsidRPr="00057B8F" w:rsidRDefault="00F03059" w:rsidP="001F72CF">
            <w:pPr>
              <w:rPr>
                <w:sz w:val="20"/>
                <w:szCs w:val="16"/>
              </w:rPr>
            </w:pPr>
            <w:r w:rsidRPr="00057B8F">
              <w:rPr>
                <w:sz w:val="20"/>
                <w:szCs w:val="16"/>
              </w:rPr>
              <w:t>ВЛ 750 кВ Калининская АЭС - Ленинградская (Л-701)</w:t>
            </w:r>
          </w:p>
        </w:tc>
        <w:tc>
          <w:tcPr>
            <w:tcW w:w="0" w:type="auto"/>
            <w:shd w:val="clear" w:color="auto" w:fill="auto"/>
          </w:tcPr>
          <w:p w:rsidR="00F03059" w:rsidRPr="00057B8F" w:rsidRDefault="00F03059" w:rsidP="001F72CF">
            <w:pPr>
              <w:rPr>
                <w:sz w:val="20"/>
                <w:szCs w:val="16"/>
              </w:rPr>
            </w:pPr>
            <w:r w:rsidRPr="00057B8F">
              <w:rPr>
                <w:sz w:val="20"/>
                <w:szCs w:val="16"/>
              </w:rPr>
              <w:t>Ленинградская область, Новгородская область, Тверская область</w:t>
            </w:r>
          </w:p>
        </w:tc>
        <w:tc>
          <w:tcPr>
            <w:tcW w:w="0" w:type="auto"/>
            <w:shd w:val="clear" w:color="auto" w:fill="auto"/>
          </w:tcPr>
          <w:p w:rsidR="00F03059" w:rsidRPr="00057B8F" w:rsidRDefault="00F03059" w:rsidP="001F72CF">
            <w:pPr>
              <w:jc w:val="center"/>
              <w:rPr>
                <w:sz w:val="20"/>
                <w:szCs w:val="16"/>
              </w:rPr>
            </w:pPr>
            <w:r w:rsidRPr="00057B8F">
              <w:rPr>
                <w:sz w:val="20"/>
                <w:szCs w:val="16"/>
              </w:rPr>
              <w:t>558,4</w:t>
            </w:r>
          </w:p>
        </w:tc>
      </w:tr>
      <w:tr w:rsidR="00057B8F" w:rsidRPr="00057B8F" w:rsidTr="001F72CF">
        <w:trPr>
          <w:cantSplit/>
        </w:trPr>
        <w:tc>
          <w:tcPr>
            <w:tcW w:w="0" w:type="auto"/>
            <w:shd w:val="clear" w:color="auto" w:fill="auto"/>
          </w:tcPr>
          <w:p w:rsidR="00F03059" w:rsidRPr="00057B8F" w:rsidRDefault="00F03059" w:rsidP="006A1424">
            <w:pPr>
              <w:widowControl w:val="0"/>
              <w:numPr>
                <w:ilvl w:val="0"/>
                <w:numId w:val="88"/>
              </w:numPr>
              <w:rPr>
                <w:iCs/>
                <w:sz w:val="20"/>
                <w:szCs w:val="16"/>
              </w:rPr>
            </w:pPr>
          </w:p>
        </w:tc>
        <w:tc>
          <w:tcPr>
            <w:tcW w:w="0" w:type="auto"/>
            <w:shd w:val="clear" w:color="auto" w:fill="auto"/>
          </w:tcPr>
          <w:p w:rsidR="00F03059" w:rsidRPr="00057B8F" w:rsidRDefault="00F03059" w:rsidP="001F72CF">
            <w:pPr>
              <w:rPr>
                <w:sz w:val="20"/>
                <w:szCs w:val="16"/>
              </w:rPr>
            </w:pPr>
            <w:r w:rsidRPr="00057B8F">
              <w:rPr>
                <w:sz w:val="20"/>
                <w:szCs w:val="16"/>
              </w:rPr>
              <w:t>ВЛ 750 кВ Калининская АЭС - Опытная</w:t>
            </w:r>
          </w:p>
        </w:tc>
        <w:tc>
          <w:tcPr>
            <w:tcW w:w="0" w:type="auto"/>
            <w:shd w:val="clear" w:color="auto" w:fill="auto"/>
          </w:tcPr>
          <w:p w:rsidR="00F03059" w:rsidRPr="00057B8F" w:rsidRDefault="00F03059" w:rsidP="001F72CF">
            <w:pPr>
              <w:rPr>
                <w:sz w:val="20"/>
                <w:szCs w:val="16"/>
              </w:rPr>
            </w:pPr>
            <w:r w:rsidRPr="00057B8F">
              <w:rPr>
                <w:sz w:val="20"/>
                <w:szCs w:val="16"/>
              </w:rPr>
              <w:t>Тверская область</w:t>
            </w:r>
          </w:p>
        </w:tc>
        <w:tc>
          <w:tcPr>
            <w:tcW w:w="0" w:type="auto"/>
            <w:shd w:val="clear" w:color="auto" w:fill="auto"/>
          </w:tcPr>
          <w:p w:rsidR="00F03059" w:rsidRPr="00057B8F" w:rsidRDefault="00F03059" w:rsidP="001F72CF">
            <w:pPr>
              <w:jc w:val="center"/>
              <w:rPr>
                <w:sz w:val="20"/>
                <w:szCs w:val="16"/>
              </w:rPr>
            </w:pPr>
            <w:r w:rsidRPr="00057B8F">
              <w:rPr>
                <w:sz w:val="20"/>
                <w:szCs w:val="16"/>
              </w:rPr>
              <w:t>199,7</w:t>
            </w:r>
          </w:p>
        </w:tc>
      </w:tr>
      <w:tr w:rsidR="00057B8F" w:rsidRPr="00057B8F" w:rsidTr="001F72CF">
        <w:trPr>
          <w:cantSplit/>
        </w:trPr>
        <w:tc>
          <w:tcPr>
            <w:tcW w:w="0" w:type="auto"/>
            <w:shd w:val="clear" w:color="auto" w:fill="auto"/>
          </w:tcPr>
          <w:p w:rsidR="00F03059" w:rsidRPr="00057B8F" w:rsidRDefault="00F03059" w:rsidP="006A1424">
            <w:pPr>
              <w:widowControl w:val="0"/>
              <w:numPr>
                <w:ilvl w:val="0"/>
                <w:numId w:val="88"/>
              </w:numPr>
              <w:rPr>
                <w:iCs/>
                <w:sz w:val="20"/>
                <w:szCs w:val="16"/>
              </w:rPr>
            </w:pPr>
          </w:p>
        </w:tc>
        <w:tc>
          <w:tcPr>
            <w:tcW w:w="0" w:type="auto"/>
            <w:shd w:val="clear" w:color="auto" w:fill="auto"/>
          </w:tcPr>
          <w:p w:rsidR="00F03059" w:rsidRPr="00057B8F" w:rsidRDefault="00F03059" w:rsidP="001F72CF">
            <w:pPr>
              <w:rPr>
                <w:sz w:val="20"/>
                <w:szCs w:val="16"/>
              </w:rPr>
            </w:pPr>
            <w:r w:rsidRPr="00057B8F">
              <w:rPr>
                <w:sz w:val="20"/>
                <w:szCs w:val="16"/>
              </w:rPr>
              <w:t>ВЛ 750 кВ Опытная - Белый Раст</w:t>
            </w:r>
          </w:p>
        </w:tc>
        <w:tc>
          <w:tcPr>
            <w:tcW w:w="0" w:type="auto"/>
            <w:shd w:val="clear" w:color="auto" w:fill="auto"/>
          </w:tcPr>
          <w:p w:rsidR="00F03059" w:rsidRPr="00057B8F" w:rsidRDefault="00F03059" w:rsidP="001F72CF">
            <w:pPr>
              <w:rPr>
                <w:sz w:val="20"/>
                <w:szCs w:val="16"/>
              </w:rPr>
            </w:pPr>
            <w:r w:rsidRPr="00057B8F">
              <w:rPr>
                <w:sz w:val="20"/>
                <w:szCs w:val="16"/>
              </w:rPr>
              <w:t>Московская область, Тверская область</w:t>
            </w:r>
          </w:p>
        </w:tc>
        <w:tc>
          <w:tcPr>
            <w:tcW w:w="0" w:type="auto"/>
            <w:shd w:val="clear" w:color="auto" w:fill="auto"/>
          </w:tcPr>
          <w:p w:rsidR="00F03059" w:rsidRPr="00057B8F" w:rsidRDefault="00F03059" w:rsidP="001F72CF">
            <w:pPr>
              <w:jc w:val="center"/>
              <w:rPr>
                <w:sz w:val="20"/>
                <w:szCs w:val="16"/>
              </w:rPr>
            </w:pPr>
            <w:r w:rsidRPr="00057B8F">
              <w:rPr>
                <w:sz w:val="20"/>
                <w:szCs w:val="16"/>
              </w:rPr>
              <w:t>87,45</w:t>
            </w:r>
          </w:p>
        </w:tc>
      </w:tr>
      <w:tr w:rsidR="00057B8F" w:rsidRPr="00057B8F" w:rsidTr="001F72CF">
        <w:trPr>
          <w:cantSplit/>
        </w:trPr>
        <w:tc>
          <w:tcPr>
            <w:tcW w:w="0" w:type="auto"/>
            <w:shd w:val="clear" w:color="auto" w:fill="auto"/>
          </w:tcPr>
          <w:p w:rsidR="00F03059" w:rsidRPr="00057B8F" w:rsidRDefault="00F03059" w:rsidP="006A1424">
            <w:pPr>
              <w:widowControl w:val="0"/>
              <w:numPr>
                <w:ilvl w:val="0"/>
                <w:numId w:val="88"/>
              </w:numPr>
              <w:rPr>
                <w:iCs/>
                <w:sz w:val="20"/>
                <w:szCs w:val="16"/>
              </w:rPr>
            </w:pPr>
          </w:p>
        </w:tc>
        <w:tc>
          <w:tcPr>
            <w:tcW w:w="0" w:type="auto"/>
            <w:shd w:val="clear" w:color="auto" w:fill="auto"/>
          </w:tcPr>
          <w:p w:rsidR="00F03059" w:rsidRPr="00057B8F" w:rsidRDefault="00F03059" w:rsidP="001F72CF">
            <w:pPr>
              <w:rPr>
                <w:sz w:val="20"/>
                <w:szCs w:val="16"/>
              </w:rPr>
            </w:pPr>
            <w:r w:rsidRPr="00057B8F">
              <w:rPr>
                <w:sz w:val="20"/>
                <w:szCs w:val="16"/>
              </w:rPr>
              <w:t>ВЛ 500 кВ Конаковская ГРЭС - Белый Раст</w:t>
            </w:r>
          </w:p>
        </w:tc>
        <w:tc>
          <w:tcPr>
            <w:tcW w:w="0" w:type="auto"/>
            <w:shd w:val="clear" w:color="auto" w:fill="auto"/>
          </w:tcPr>
          <w:p w:rsidR="00F03059" w:rsidRPr="00057B8F" w:rsidRDefault="00F03059" w:rsidP="001F72CF">
            <w:pPr>
              <w:rPr>
                <w:sz w:val="20"/>
                <w:szCs w:val="16"/>
              </w:rPr>
            </w:pPr>
            <w:r w:rsidRPr="00057B8F">
              <w:rPr>
                <w:sz w:val="20"/>
                <w:szCs w:val="16"/>
              </w:rPr>
              <w:t>Московская область, Тверская область</w:t>
            </w:r>
          </w:p>
        </w:tc>
        <w:tc>
          <w:tcPr>
            <w:tcW w:w="0" w:type="auto"/>
            <w:shd w:val="clear" w:color="auto" w:fill="auto"/>
          </w:tcPr>
          <w:p w:rsidR="00F03059" w:rsidRPr="00057B8F" w:rsidRDefault="00F03059" w:rsidP="001F72CF">
            <w:pPr>
              <w:jc w:val="center"/>
              <w:rPr>
                <w:sz w:val="20"/>
                <w:szCs w:val="16"/>
              </w:rPr>
            </w:pPr>
            <w:r w:rsidRPr="00057B8F">
              <w:rPr>
                <w:sz w:val="20"/>
                <w:szCs w:val="16"/>
              </w:rPr>
              <w:t>88,9</w:t>
            </w:r>
          </w:p>
        </w:tc>
      </w:tr>
      <w:tr w:rsidR="00057B8F" w:rsidRPr="00057B8F" w:rsidTr="001F72CF">
        <w:trPr>
          <w:cantSplit/>
        </w:trPr>
        <w:tc>
          <w:tcPr>
            <w:tcW w:w="0" w:type="auto"/>
            <w:shd w:val="clear" w:color="auto" w:fill="auto"/>
          </w:tcPr>
          <w:p w:rsidR="00F03059" w:rsidRPr="00057B8F" w:rsidRDefault="00F03059" w:rsidP="006A1424">
            <w:pPr>
              <w:widowControl w:val="0"/>
              <w:numPr>
                <w:ilvl w:val="0"/>
                <w:numId w:val="88"/>
              </w:numPr>
              <w:rPr>
                <w:iCs/>
                <w:sz w:val="20"/>
                <w:szCs w:val="16"/>
              </w:rPr>
            </w:pPr>
          </w:p>
        </w:tc>
        <w:tc>
          <w:tcPr>
            <w:tcW w:w="0" w:type="auto"/>
            <w:shd w:val="clear" w:color="auto" w:fill="auto"/>
          </w:tcPr>
          <w:p w:rsidR="00F03059" w:rsidRPr="00057B8F" w:rsidRDefault="00F03059" w:rsidP="001F72CF">
            <w:pPr>
              <w:rPr>
                <w:sz w:val="20"/>
                <w:szCs w:val="16"/>
              </w:rPr>
            </w:pPr>
            <w:r w:rsidRPr="00057B8F">
              <w:rPr>
                <w:sz w:val="20"/>
                <w:szCs w:val="16"/>
              </w:rPr>
              <w:t>ВЛ 500 кВ Конаковская ГРЭС - Опытная</w:t>
            </w:r>
          </w:p>
        </w:tc>
        <w:tc>
          <w:tcPr>
            <w:tcW w:w="0" w:type="auto"/>
            <w:shd w:val="clear" w:color="auto" w:fill="auto"/>
          </w:tcPr>
          <w:p w:rsidR="00F03059" w:rsidRPr="00057B8F" w:rsidRDefault="00F03059" w:rsidP="001F72CF">
            <w:pPr>
              <w:rPr>
                <w:sz w:val="20"/>
                <w:szCs w:val="16"/>
              </w:rPr>
            </w:pPr>
            <w:r w:rsidRPr="00057B8F">
              <w:rPr>
                <w:sz w:val="20"/>
                <w:szCs w:val="16"/>
              </w:rPr>
              <w:t>Тверская область</w:t>
            </w:r>
          </w:p>
        </w:tc>
        <w:tc>
          <w:tcPr>
            <w:tcW w:w="0" w:type="auto"/>
            <w:shd w:val="clear" w:color="auto" w:fill="auto"/>
          </w:tcPr>
          <w:p w:rsidR="00F03059" w:rsidRPr="00057B8F" w:rsidRDefault="00F03059" w:rsidP="001F72CF">
            <w:pPr>
              <w:jc w:val="center"/>
              <w:rPr>
                <w:sz w:val="20"/>
                <w:szCs w:val="16"/>
              </w:rPr>
            </w:pPr>
            <w:r w:rsidRPr="00057B8F">
              <w:rPr>
                <w:sz w:val="20"/>
                <w:szCs w:val="16"/>
              </w:rPr>
              <w:t>0,43</w:t>
            </w:r>
          </w:p>
        </w:tc>
      </w:tr>
      <w:tr w:rsidR="00057B8F" w:rsidRPr="00057B8F" w:rsidTr="001F72CF">
        <w:trPr>
          <w:cantSplit/>
        </w:trPr>
        <w:tc>
          <w:tcPr>
            <w:tcW w:w="0" w:type="auto"/>
            <w:shd w:val="clear" w:color="auto" w:fill="auto"/>
          </w:tcPr>
          <w:p w:rsidR="00F03059" w:rsidRPr="00057B8F" w:rsidRDefault="00F03059" w:rsidP="006A1424">
            <w:pPr>
              <w:widowControl w:val="0"/>
              <w:numPr>
                <w:ilvl w:val="0"/>
                <w:numId w:val="88"/>
              </w:numPr>
              <w:rPr>
                <w:iCs/>
                <w:sz w:val="20"/>
                <w:szCs w:val="16"/>
              </w:rPr>
            </w:pPr>
          </w:p>
        </w:tc>
        <w:tc>
          <w:tcPr>
            <w:tcW w:w="0" w:type="auto"/>
            <w:shd w:val="clear" w:color="auto" w:fill="auto"/>
          </w:tcPr>
          <w:p w:rsidR="00F03059" w:rsidRPr="00057B8F" w:rsidRDefault="00F03059" w:rsidP="001F72CF">
            <w:pPr>
              <w:rPr>
                <w:sz w:val="20"/>
                <w:szCs w:val="16"/>
              </w:rPr>
            </w:pPr>
            <w:r w:rsidRPr="00057B8F">
              <w:rPr>
                <w:sz w:val="20"/>
                <w:szCs w:val="16"/>
              </w:rPr>
              <w:t>ВЛ 500 кВ Конаковская ГРЭС - Трубино</w:t>
            </w:r>
          </w:p>
        </w:tc>
        <w:tc>
          <w:tcPr>
            <w:tcW w:w="0" w:type="auto"/>
            <w:shd w:val="clear" w:color="auto" w:fill="auto"/>
          </w:tcPr>
          <w:p w:rsidR="00F03059" w:rsidRPr="00057B8F" w:rsidRDefault="00F03059" w:rsidP="001F72CF">
            <w:pPr>
              <w:rPr>
                <w:sz w:val="20"/>
                <w:szCs w:val="16"/>
              </w:rPr>
            </w:pPr>
            <w:r w:rsidRPr="00057B8F">
              <w:rPr>
                <w:sz w:val="20"/>
                <w:szCs w:val="16"/>
              </w:rPr>
              <w:t>Московская область, Тверская область</w:t>
            </w:r>
          </w:p>
        </w:tc>
        <w:tc>
          <w:tcPr>
            <w:tcW w:w="0" w:type="auto"/>
            <w:shd w:val="clear" w:color="auto" w:fill="auto"/>
          </w:tcPr>
          <w:p w:rsidR="00F03059" w:rsidRPr="00057B8F" w:rsidRDefault="00F03059" w:rsidP="001F72CF">
            <w:pPr>
              <w:jc w:val="center"/>
              <w:rPr>
                <w:sz w:val="20"/>
                <w:szCs w:val="16"/>
              </w:rPr>
            </w:pPr>
            <w:r w:rsidRPr="00057B8F">
              <w:rPr>
                <w:sz w:val="20"/>
                <w:szCs w:val="16"/>
              </w:rPr>
              <w:t>152,81</w:t>
            </w:r>
          </w:p>
        </w:tc>
      </w:tr>
      <w:tr w:rsidR="00057B8F" w:rsidRPr="00057B8F" w:rsidTr="001F72CF">
        <w:trPr>
          <w:cantSplit/>
        </w:trPr>
        <w:tc>
          <w:tcPr>
            <w:tcW w:w="0" w:type="auto"/>
            <w:shd w:val="clear" w:color="auto" w:fill="auto"/>
          </w:tcPr>
          <w:p w:rsidR="00F03059" w:rsidRPr="00057B8F" w:rsidRDefault="00F03059" w:rsidP="006A1424">
            <w:pPr>
              <w:widowControl w:val="0"/>
              <w:numPr>
                <w:ilvl w:val="0"/>
                <w:numId w:val="88"/>
              </w:numPr>
              <w:rPr>
                <w:iCs/>
                <w:sz w:val="20"/>
                <w:szCs w:val="16"/>
              </w:rPr>
            </w:pPr>
          </w:p>
        </w:tc>
        <w:tc>
          <w:tcPr>
            <w:tcW w:w="0" w:type="auto"/>
            <w:shd w:val="clear" w:color="auto" w:fill="auto"/>
          </w:tcPr>
          <w:p w:rsidR="00F03059" w:rsidRPr="00057B8F" w:rsidRDefault="00F03059" w:rsidP="001F72CF">
            <w:pPr>
              <w:rPr>
                <w:sz w:val="20"/>
                <w:szCs w:val="16"/>
              </w:rPr>
            </w:pPr>
            <w:r w:rsidRPr="00057B8F">
              <w:rPr>
                <w:sz w:val="20"/>
                <w:szCs w:val="16"/>
              </w:rPr>
              <w:t>ВЛ 500 кВ Конаковская ГРЭС - Череповецкая</w:t>
            </w:r>
          </w:p>
        </w:tc>
        <w:tc>
          <w:tcPr>
            <w:tcW w:w="0" w:type="auto"/>
            <w:shd w:val="clear" w:color="auto" w:fill="auto"/>
          </w:tcPr>
          <w:p w:rsidR="00F03059" w:rsidRPr="00057B8F" w:rsidRDefault="00F03059" w:rsidP="001F72CF">
            <w:pPr>
              <w:rPr>
                <w:sz w:val="20"/>
                <w:szCs w:val="16"/>
              </w:rPr>
            </w:pPr>
            <w:r w:rsidRPr="00057B8F">
              <w:rPr>
                <w:sz w:val="20"/>
                <w:szCs w:val="16"/>
              </w:rPr>
              <w:t>Вологодская область, Московская область, Тверская область, Ярославская область</w:t>
            </w:r>
          </w:p>
        </w:tc>
        <w:tc>
          <w:tcPr>
            <w:tcW w:w="0" w:type="auto"/>
            <w:shd w:val="clear" w:color="auto" w:fill="auto"/>
          </w:tcPr>
          <w:p w:rsidR="00F03059" w:rsidRPr="00057B8F" w:rsidRDefault="00F03059" w:rsidP="001F72CF">
            <w:pPr>
              <w:jc w:val="center"/>
              <w:rPr>
                <w:sz w:val="20"/>
                <w:szCs w:val="16"/>
              </w:rPr>
            </w:pPr>
            <w:r w:rsidRPr="00057B8F">
              <w:rPr>
                <w:sz w:val="20"/>
                <w:szCs w:val="16"/>
              </w:rPr>
              <w:t>416,8</w:t>
            </w:r>
          </w:p>
        </w:tc>
      </w:tr>
      <w:tr w:rsidR="00057B8F" w:rsidRPr="00057B8F" w:rsidTr="001F72CF">
        <w:trPr>
          <w:cantSplit/>
        </w:trPr>
        <w:tc>
          <w:tcPr>
            <w:tcW w:w="0" w:type="auto"/>
            <w:shd w:val="clear" w:color="auto" w:fill="auto"/>
          </w:tcPr>
          <w:p w:rsidR="00F03059" w:rsidRPr="00057B8F" w:rsidRDefault="00F03059" w:rsidP="006A1424">
            <w:pPr>
              <w:keepNext/>
              <w:keepLines/>
              <w:numPr>
                <w:ilvl w:val="0"/>
                <w:numId w:val="88"/>
              </w:numPr>
              <w:rPr>
                <w:iCs/>
                <w:sz w:val="20"/>
                <w:szCs w:val="16"/>
              </w:rPr>
            </w:pPr>
          </w:p>
        </w:tc>
        <w:tc>
          <w:tcPr>
            <w:tcW w:w="0" w:type="auto"/>
            <w:shd w:val="clear" w:color="auto" w:fill="auto"/>
          </w:tcPr>
          <w:p w:rsidR="00F03059" w:rsidRPr="00057B8F" w:rsidRDefault="00F03059" w:rsidP="001F72CF">
            <w:pPr>
              <w:rPr>
                <w:sz w:val="20"/>
                <w:szCs w:val="16"/>
              </w:rPr>
            </w:pPr>
            <w:r w:rsidRPr="00057B8F">
              <w:rPr>
                <w:sz w:val="20"/>
                <w:szCs w:val="16"/>
              </w:rPr>
              <w:t>ВЛ 330 кВ Бологое - Окуловская</w:t>
            </w:r>
          </w:p>
        </w:tc>
        <w:tc>
          <w:tcPr>
            <w:tcW w:w="0" w:type="auto"/>
            <w:shd w:val="clear" w:color="auto" w:fill="auto"/>
          </w:tcPr>
          <w:p w:rsidR="00F03059" w:rsidRPr="00057B8F" w:rsidRDefault="00F03059" w:rsidP="001F72CF">
            <w:pPr>
              <w:rPr>
                <w:sz w:val="20"/>
                <w:szCs w:val="16"/>
              </w:rPr>
            </w:pPr>
            <w:r w:rsidRPr="00057B8F">
              <w:rPr>
                <w:sz w:val="20"/>
                <w:szCs w:val="16"/>
              </w:rPr>
              <w:t>Новгородская область,</w:t>
            </w:r>
          </w:p>
          <w:p w:rsidR="00F03059" w:rsidRPr="00057B8F" w:rsidRDefault="00F03059" w:rsidP="001F72CF">
            <w:pPr>
              <w:rPr>
                <w:sz w:val="20"/>
                <w:szCs w:val="16"/>
              </w:rPr>
            </w:pPr>
            <w:r w:rsidRPr="00057B8F">
              <w:rPr>
                <w:sz w:val="20"/>
                <w:szCs w:val="16"/>
              </w:rPr>
              <w:t>Тверская область</w:t>
            </w:r>
          </w:p>
        </w:tc>
        <w:tc>
          <w:tcPr>
            <w:tcW w:w="0" w:type="auto"/>
            <w:shd w:val="clear" w:color="auto" w:fill="auto"/>
          </w:tcPr>
          <w:p w:rsidR="00F03059" w:rsidRPr="00057B8F" w:rsidRDefault="00F03059" w:rsidP="001F72CF">
            <w:pPr>
              <w:jc w:val="center"/>
              <w:rPr>
                <w:sz w:val="20"/>
                <w:szCs w:val="16"/>
              </w:rPr>
            </w:pPr>
            <w:r w:rsidRPr="00057B8F">
              <w:rPr>
                <w:sz w:val="20"/>
                <w:szCs w:val="16"/>
              </w:rPr>
              <w:t>51,23</w:t>
            </w:r>
          </w:p>
        </w:tc>
      </w:tr>
      <w:tr w:rsidR="00057B8F" w:rsidRPr="00057B8F" w:rsidTr="001F72CF">
        <w:trPr>
          <w:cantSplit/>
        </w:trPr>
        <w:tc>
          <w:tcPr>
            <w:tcW w:w="0" w:type="auto"/>
            <w:shd w:val="clear" w:color="auto" w:fill="auto"/>
          </w:tcPr>
          <w:p w:rsidR="00F03059" w:rsidRPr="00057B8F" w:rsidRDefault="00F03059" w:rsidP="006A1424">
            <w:pPr>
              <w:widowControl w:val="0"/>
              <w:numPr>
                <w:ilvl w:val="0"/>
                <w:numId w:val="88"/>
              </w:numPr>
              <w:rPr>
                <w:sz w:val="20"/>
                <w:szCs w:val="16"/>
              </w:rPr>
            </w:pPr>
          </w:p>
        </w:tc>
        <w:tc>
          <w:tcPr>
            <w:tcW w:w="0" w:type="auto"/>
            <w:shd w:val="clear" w:color="auto" w:fill="auto"/>
          </w:tcPr>
          <w:p w:rsidR="00F03059" w:rsidRPr="00057B8F" w:rsidRDefault="00F03059" w:rsidP="001F72CF">
            <w:pPr>
              <w:rPr>
                <w:sz w:val="20"/>
                <w:szCs w:val="16"/>
              </w:rPr>
            </w:pPr>
            <w:r w:rsidRPr="00057B8F">
              <w:rPr>
                <w:sz w:val="20"/>
                <w:szCs w:val="16"/>
              </w:rPr>
              <w:t>ВЛ 330 кВ Бологое - Новая</w:t>
            </w:r>
          </w:p>
        </w:tc>
        <w:tc>
          <w:tcPr>
            <w:tcW w:w="0" w:type="auto"/>
            <w:shd w:val="clear" w:color="auto" w:fill="auto"/>
          </w:tcPr>
          <w:p w:rsidR="00F03059" w:rsidRPr="00057B8F" w:rsidRDefault="00F03059" w:rsidP="001F72CF">
            <w:pPr>
              <w:rPr>
                <w:sz w:val="20"/>
                <w:szCs w:val="16"/>
              </w:rPr>
            </w:pPr>
            <w:r w:rsidRPr="00057B8F">
              <w:rPr>
                <w:sz w:val="20"/>
                <w:szCs w:val="16"/>
              </w:rPr>
              <w:t>Тверская область</w:t>
            </w:r>
          </w:p>
        </w:tc>
        <w:tc>
          <w:tcPr>
            <w:tcW w:w="0" w:type="auto"/>
            <w:shd w:val="clear" w:color="auto" w:fill="auto"/>
          </w:tcPr>
          <w:p w:rsidR="00F03059" w:rsidRPr="00057B8F" w:rsidRDefault="00F03059" w:rsidP="001F72CF">
            <w:pPr>
              <w:jc w:val="center"/>
              <w:rPr>
                <w:sz w:val="20"/>
                <w:szCs w:val="16"/>
              </w:rPr>
            </w:pPr>
            <w:r w:rsidRPr="00057B8F">
              <w:rPr>
                <w:sz w:val="20"/>
                <w:szCs w:val="16"/>
              </w:rPr>
              <w:t>63,3</w:t>
            </w:r>
          </w:p>
        </w:tc>
      </w:tr>
      <w:tr w:rsidR="00057B8F" w:rsidRPr="00057B8F" w:rsidTr="001F72CF">
        <w:trPr>
          <w:cantSplit/>
        </w:trPr>
        <w:tc>
          <w:tcPr>
            <w:tcW w:w="0" w:type="auto"/>
            <w:shd w:val="clear" w:color="auto" w:fill="auto"/>
          </w:tcPr>
          <w:p w:rsidR="00F03059" w:rsidRPr="00057B8F" w:rsidRDefault="00F03059" w:rsidP="006A1424">
            <w:pPr>
              <w:widowControl w:val="0"/>
              <w:numPr>
                <w:ilvl w:val="0"/>
                <w:numId w:val="88"/>
              </w:numPr>
              <w:rPr>
                <w:sz w:val="20"/>
                <w:szCs w:val="16"/>
              </w:rPr>
            </w:pPr>
          </w:p>
        </w:tc>
        <w:tc>
          <w:tcPr>
            <w:tcW w:w="0" w:type="auto"/>
            <w:shd w:val="clear" w:color="auto" w:fill="auto"/>
          </w:tcPr>
          <w:p w:rsidR="00F03059" w:rsidRPr="00057B8F" w:rsidRDefault="00F03059" w:rsidP="001F72CF">
            <w:pPr>
              <w:rPr>
                <w:sz w:val="20"/>
                <w:szCs w:val="16"/>
              </w:rPr>
            </w:pPr>
            <w:r w:rsidRPr="00057B8F">
              <w:rPr>
                <w:sz w:val="20"/>
                <w:szCs w:val="16"/>
              </w:rPr>
              <w:t>ВЛ 330 кВ Калининская - Новая</w:t>
            </w:r>
          </w:p>
        </w:tc>
        <w:tc>
          <w:tcPr>
            <w:tcW w:w="0" w:type="auto"/>
            <w:shd w:val="clear" w:color="auto" w:fill="auto"/>
          </w:tcPr>
          <w:p w:rsidR="00F03059" w:rsidRPr="00057B8F" w:rsidRDefault="00F03059" w:rsidP="001F72CF">
            <w:pPr>
              <w:rPr>
                <w:sz w:val="20"/>
                <w:szCs w:val="16"/>
              </w:rPr>
            </w:pPr>
            <w:r w:rsidRPr="00057B8F">
              <w:rPr>
                <w:sz w:val="20"/>
                <w:szCs w:val="16"/>
              </w:rPr>
              <w:t>Тверская область</w:t>
            </w:r>
          </w:p>
        </w:tc>
        <w:tc>
          <w:tcPr>
            <w:tcW w:w="0" w:type="auto"/>
            <w:shd w:val="clear" w:color="auto" w:fill="auto"/>
          </w:tcPr>
          <w:p w:rsidR="00F03059" w:rsidRPr="00057B8F" w:rsidRDefault="00F03059" w:rsidP="001F72CF">
            <w:pPr>
              <w:jc w:val="center"/>
              <w:rPr>
                <w:sz w:val="20"/>
                <w:szCs w:val="16"/>
              </w:rPr>
            </w:pPr>
            <w:r w:rsidRPr="00057B8F">
              <w:rPr>
                <w:sz w:val="20"/>
                <w:szCs w:val="16"/>
              </w:rPr>
              <w:t>113,16</w:t>
            </w:r>
          </w:p>
        </w:tc>
      </w:tr>
      <w:tr w:rsidR="00057B8F" w:rsidRPr="00057B8F" w:rsidTr="001F72CF">
        <w:trPr>
          <w:cantSplit/>
        </w:trPr>
        <w:tc>
          <w:tcPr>
            <w:tcW w:w="0" w:type="auto"/>
            <w:shd w:val="clear" w:color="auto" w:fill="auto"/>
          </w:tcPr>
          <w:p w:rsidR="00F03059" w:rsidRPr="00057B8F" w:rsidRDefault="00F03059" w:rsidP="006A1424">
            <w:pPr>
              <w:widowControl w:val="0"/>
              <w:numPr>
                <w:ilvl w:val="0"/>
                <w:numId w:val="88"/>
              </w:numPr>
              <w:rPr>
                <w:iCs/>
                <w:sz w:val="20"/>
                <w:szCs w:val="16"/>
              </w:rPr>
            </w:pPr>
          </w:p>
        </w:tc>
        <w:tc>
          <w:tcPr>
            <w:tcW w:w="0" w:type="auto"/>
            <w:shd w:val="clear" w:color="auto" w:fill="auto"/>
          </w:tcPr>
          <w:p w:rsidR="00F03059" w:rsidRPr="00057B8F" w:rsidRDefault="00F03059" w:rsidP="001F72CF">
            <w:pPr>
              <w:rPr>
                <w:sz w:val="20"/>
                <w:szCs w:val="16"/>
              </w:rPr>
            </w:pPr>
            <w:r w:rsidRPr="00057B8F">
              <w:rPr>
                <w:sz w:val="20"/>
                <w:szCs w:val="16"/>
              </w:rPr>
              <w:t>ВЛ 330 кВ Калининская АЭС - Восток 1 цепь</w:t>
            </w:r>
          </w:p>
        </w:tc>
        <w:tc>
          <w:tcPr>
            <w:tcW w:w="0" w:type="auto"/>
            <w:shd w:val="clear" w:color="auto" w:fill="auto"/>
          </w:tcPr>
          <w:p w:rsidR="00F03059" w:rsidRPr="00057B8F" w:rsidRDefault="00F03059" w:rsidP="001F72CF">
            <w:pPr>
              <w:rPr>
                <w:sz w:val="20"/>
                <w:szCs w:val="16"/>
              </w:rPr>
            </w:pPr>
            <w:r w:rsidRPr="00057B8F">
              <w:rPr>
                <w:sz w:val="20"/>
                <w:szCs w:val="16"/>
              </w:rPr>
              <w:t>Тверская область</w:t>
            </w:r>
          </w:p>
        </w:tc>
        <w:tc>
          <w:tcPr>
            <w:tcW w:w="0" w:type="auto"/>
            <w:shd w:val="clear" w:color="auto" w:fill="auto"/>
          </w:tcPr>
          <w:p w:rsidR="00F03059" w:rsidRPr="00057B8F" w:rsidRDefault="00F03059" w:rsidP="001F72CF">
            <w:pPr>
              <w:jc w:val="center"/>
              <w:rPr>
                <w:sz w:val="20"/>
                <w:szCs w:val="16"/>
              </w:rPr>
            </w:pPr>
            <w:r w:rsidRPr="00057B8F">
              <w:rPr>
                <w:sz w:val="20"/>
                <w:szCs w:val="16"/>
              </w:rPr>
              <w:t>2,9</w:t>
            </w:r>
          </w:p>
        </w:tc>
      </w:tr>
      <w:tr w:rsidR="00057B8F" w:rsidRPr="00057B8F" w:rsidTr="001F72CF">
        <w:trPr>
          <w:cantSplit/>
        </w:trPr>
        <w:tc>
          <w:tcPr>
            <w:tcW w:w="0" w:type="auto"/>
            <w:shd w:val="clear" w:color="auto" w:fill="auto"/>
          </w:tcPr>
          <w:p w:rsidR="00F03059" w:rsidRPr="00057B8F" w:rsidRDefault="00F03059" w:rsidP="006A1424">
            <w:pPr>
              <w:widowControl w:val="0"/>
              <w:numPr>
                <w:ilvl w:val="0"/>
                <w:numId w:val="88"/>
              </w:numPr>
              <w:jc w:val="both"/>
              <w:rPr>
                <w:sz w:val="20"/>
                <w:szCs w:val="16"/>
              </w:rPr>
            </w:pPr>
          </w:p>
        </w:tc>
        <w:tc>
          <w:tcPr>
            <w:tcW w:w="0" w:type="auto"/>
            <w:shd w:val="clear" w:color="auto" w:fill="auto"/>
          </w:tcPr>
          <w:p w:rsidR="00F03059" w:rsidRPr="00057B8F" w:rsidRDefault="00F03059" w:rsidP="001F72CF">
            <w:pPr>
              <w:rPr>
                <w:sz w:val="20"/>
                <w:szCs w:val="16"/>
              </w:rPr>
            </w:pPr>
            <w:r w:rsidRPr="00057B8F">
              <w:rPr>
                <w:sz w:val="20"/>
                <w:szCs w:val="16"/>
              </w:rPr>
              <w:t>ВЛ 330 кВ Калининская АЭС - Восток 2 цепь</w:t>
            </w:r>
          </w:p>
        </w:tc>
        <w:tc>
          <w:tcPr>
            <w:tcW w:w="0" w:type="auto"/>
            <w:shd w:val="clear" w:color="auto" w:fill="auto"/>
          </w:tcPr>
          <w:p w:rsidR="00F03059" w:rsidRPr="00057B8F" w:rsidRDefault="00F03059" w:rsidP="001F72CF">
            <w:pPr>
              <w:rPr>
                <w:sz w:val="20"/>
                <w:szCs w:val="16"/>
              </w:rPr>
            </w:pPr>
            <w:r w:rsidRPr="00057B8F">
              <w:rPr>
                <w:sz w:val="20"/>
                <w:szCs w:val="16"/>
              </w:rPr>
              <w:t>Тверская область</w:t>
            </w:r>
          </w:p>
        </w:tc>
        <w:tc>
          <w:tcPr>
            <w:tcW w:w="0" w:type="auto"/>
            <w:shd w:val="clear" w:color="auto" w:fill="auto"/>
          </w:tcPr>
          <w:p w:rsidR="00F03059" w:rsidRPr="00057B8F" w:rsidRDefault="00F03059" w:rsidP="001F72CF">
            <w:pPr>
              <w:jc w:val="center"/>
              <w:rPr>
                <w:sz w:val="20"/>
                <w:szCs w:val="16"/>
              </w:rPr>
            </w:pPr>
            <w:r w:rsidRPr="00057B8F">
              <w:rPr>
                <w:sz w:val="20"/>
                <w:szCs w:val="16"/>
              </w:rPr>
              <w:t>2,9</w:t>
            </w:r>
          </w:p>
        </w:tc>
      </w:tr>
      <w:tr w:rsidR="00057B8F" w:rsidRPr="00057B8F" w:rsidTr="001F72CF">
        <w:trPr>
          <w:cantSplit/>
        </w:trPr>
        <w:tc>
          <w:tcPr>
            <w:tcW w:w="0" w:type="auto"/>
            <w:shd w:val="clear" w:color="auto" w:fill="auto"/>
          </w:tcPr>
          <w:p w:rsidR="00F03059" w:rsidRPr="00057B8F" w:rsidRDefault="00F03059" w:rsidP="006A1424">
            <w:pPr>
              <w:widowControl w:val="0"/>
              <w:numPr>
                <w:ilvl w:val="0"/>
                <w:numId w:val="88"/>
              </w:numPr>
              <w:rPr>
                <w:sz w:val="20"/>
                <w:szCs w:val="16"/>
              </w:rPr>
            </w:pPr>
          </w:p>
        </w:tc>
        <w:tc>
          <w:tcPr>
            <w:tcW w:w="0" w:type="auto"/>
            <w:shd w:val="clear" w:color="auto" w:fill="auto"/>
          </w:tcPr>
          <w:p w:rsidR="00F03059" w:rsidRPr="00057B8F" w:rsidRDefault="00F03059" w:rsidP="001F72CF">
            <w:pPr>
              <w:rPr>
                <w:sz w:val="20"/>
                <w:szCs w:val="16"/>
              </w:rPr>
            </w:pPr>
            <w:r w:rsidRPr="00057B8F">
              <w:rPr>
                <w:sz w:val="20"/>
                <w:szCs w:val="16"/>
              </w:rPr>
              <w:t>ВЛ 330 кВ Калининская АЭС - Новая 1 цепь</w:t>
            </w:r>
          </w:p>
        </w:tc>
        <w:tc>
          <w:tcPr>
            <w:tcW w:w="0" w:type="auto"/>
            <w:shd w:val="clear" w:color="auto" w:fill="auto"/>
          </w:tcPr>
          <w:p w:rsidR="00F03059" w:rsidRPr="00057B8F" w:rsidRDefault="00F03059" w:rsidP="001F72CF">
            <w:pPr>
              <w:rPr>
                <w:sz w:val="20"/>
                <w:szCs w:val="16"/>
              </w:rPr>
            </w:pPr>
            <w:r w:rsidRPr="00057B8F">
              <w:rPr>
                <w:sz w:val="20"/>
                <w:szCs w:val="16"/>
              </w:rPr>
              <w:t>Тверская область</w:t>
            </w:r>
          </w:p>
        </w:tc>
        <w:tc>
          <w:tcPr>
            <w:tcW w:w="0" w:type="auto"/>
            <w:shd w:val="clear" w:color="auto" w:fill="auto"/>
          </w:tcPr>
          <w:p w:rsidR="00F03059" w:rsidRPr="00057B8F" w:rsidRDefault="00F03059" w:rsidP="001F72CF">
            <w:pPr>
              <w:jc w:val="center"/>
              <w:rPr>
                <w:sz w:val="20"/>
                <w:szCs w:val="16"/>
              </w:rPr>
            </w:pPr>
            <w:r w:rsidRPr="00057B8F">
              <w:rPr>
                <w:sz w:val="20"/>
                <w:szCs w:val="16"/>
              </w:rPr>
              <w:t>62,8</w:t>
            </w:r>
          </w:p>
        </w:tc>
      </w:tr>
      <w:tr w:rsidR="00057B8F" w:rsidRPr="00057B8F" w:rsidTr="001F72CF">
        <w:trPr>
          <w:cantSplit/>
        </w:trPr>
        <w:tc>
          <w:tcPr>
            <w:tcW w:w="0" w:type="auto"/>
            <w:shd w:val="clear" w:color="auto" w:fill="auto"/>
          </w:tcPr>
          <w:p w:rsidR="00F03059" w:rsidRPr="00057B8F" w:rsidRDefault="00F03059" w:rsidP="006A1424">
            <w:pPr>
              <w:widowControl w:val="0"/>
              <w:numPr>
                <w:ilvl w:val="0"/>
                <w:numId w:val="88"/>
              </w:numPr>
              <w:rPr>
                <w:sz w:val="20"/>
                <w:szCs w:val="16"/>
              </w:rPr>
            </w:pPr>
          </w:p>
        </w:tc>
        <w:tc>
          <w:tcPr>
            <w:tcW w:w="0" w:type="auto"/>
            <w:shd w:val="clear" w:color="auto" w:fill="auto"/>
          </w:tcPr>
          <w:p w:rsidR="00F03059" w:rsidRPr="00057B8F" w:rsidRDefault="00F03059" w:rsidP="001F72CF">
            <w:pPr>
              <w:rPr>
                <w:sz w:val="20"/>
                <w:szCs w:val="16"/>
              </w:rPr>
            </w:pPr>
            <w:r w:rsidRPr="00057B8F">
              <w:rPr>
                <w:sz w:val="20"/>
                <w:szCs w:val="16"/>
              </w:rPr>
              <w:t>ВЛ 330 кВ Калининская АЭС - Новая 2 цепь</w:t>
            </w:r>
          </w:p>
        </w:tc>
        <w:tc>
          <w:tcPr>
            <w:tcW w:w="0" w:type="auto"/>
            <w:shd w:val="clear" w:color="auto" w:fill="auto"/>
          </w:tcPr>
          <w:p w:rsidR="00F03059" w:rsidRPr="00057B8F" w:rsidRDefault="00F03059" w:rsidP="001F72CF">
            <w:pPr>
              <w:rPr>
                <w:sz w:val="20"/>
                <w:szCs w:val="16"/>
              </w:rPr>
            </w:pPr>
            <w:r w:rsidRPr="00057B8F">
              <w:rPr>
                <w:sz w:val="20"/>
                <w:szCs w:val="16"/>
              </w:rPr>
              <w:t>Тверская область</w:t>
            </w:r>
          </w:p>
        </w:tc>
        <w:tc>
          <w:tcPr>
            <w:tcW w:w="0" w:type="auto"/>
            <w:shd w:val="clear" w:color="auto" w:fill="auto"/>
          </w:tcPr>
          <w:p w:rsidR="00F03059" w:rsidRPr="00057B8F" w:rsidRDefault="00F03059" w:rsidP="001F72CF">
            <w:pPr>
              <w:jc w:val="center"/>
              <w:rPr>
                <w:sz w:val="20"/>
                <w:szCs w:val="16"/>
              </w:rPr>
            </w:pPr>
            <w:r w:rsidRPr="00057B8F">
              <w:rPr>
                <w:sz w:val="20"/>
                <w:szCs w:val="16"/>
              </w:rPr>
              <w:t>62,8</w:t>
            </w:r>
          </w:p>
        </w:tc>
      </w:tr>
      <w:tr w:rsidR="00057B8F" w:rsidRPr="00057B8F" w:rsidTr="001F72CF">
        <w:trPr>
          <w:cantSplit/>
        </w:trPr>
        <w:tc>
          <w:tcPr>
            <w:tcW w:w="0" w:type="auto"/>
            <w:shd w:val="clear" w:color="auto" w:fill="auto"/>
          </w:tcPr>
          <w:p w:rsidR="00F03059" w:rsidRPr="00057B8F" w:rsidRDefault="00F03059" w:rsidP="006A1424">
            <w:pPr>
              <w:widowControl w:val="0"/>
              <w:numPr>
                <w:ilvl w:val="0"/>
                <w:numId w:val="88"/>
              </w:numPr>
              <w:rPr>
                <w:sz w:val="20"/>
                <w:szCs w:val="16"/>
              </w:rPr>
            </w:pPr>
          </w:p>
        </w:tc>
        <w:tc>
          <w:tcPr>
            <w:tcW w:w="0" w:type="auto"/>
            <w:shd w:val="clear" w:color="auto" w:fill="auto"/>
          </w:tcPr>
          <w:p w:rsidR="00F03059" w:rsidRPr="00057B8F" w:rsidRDefault="00F03059" w:rsidP="001F72CF">
            <w:pPr>
              <w:rPr>
                <w:sz w:val="20"/>
                <w:szCs w:val="16"/>
              </w:rPr>
            </w:pPr>
            <w:r w:rsidRPr="00057B8F">
              <w:rPr>
                <w:sz w:val="20"/>
                <w:szCs w:val="16"/>
              </w:rPr>
              <w:t>ВЛ 330 кВ Конаковская ГРЭС - Калининская №1</w:t>
            </w:r>
          </w:p>
        </w:tc>
        <w:tc>
          <w:tcPr>
            <w:tcW w:w="0" w:type="auto"/>
            <w:shd w:val="clear" w:color="auto" w:fill="auto"/>
          </w:tcPr>
          <w:p w:rsidR="00F03059" w:rsidRPr="00057B8F" w:rsidRDefault="00F03059" w:rsidP="001F72CF">
            <w:pPr>
              <w:rPr>
                <w:sz w:val="20"/>
                <w:szCs w:val="16"/>
              </w:rPr>
            </w:pPr>
            <w:r w:rsidRPr="00057B8F">
              <w:rPr>
                <w:sz w:val="20"/>
                <w:szCs w:val="16"/>
              </w:rPr>
              <w:t>Тверская область</w:t>
            </w:r>
          </w:p>
        </w:tc>
        <w:tc>
          <w:tcPr>
            <w:tcW w:w="0" w:type="auto"/>
            <w:shd w:val="clear" w:color="auto" w:fill="auto"/>
          </w:tcPr>
          <w:p w:rsidR="00F03059" w:rsidRPr="00057B8F" w:rsidRDefault="00F03059" w:rsidP="001F72CF">
            <w:pPr>
              <w:jc w:val="center"/>
              <w:rPr>
                <w:sz w:val="20"/>
                <w:szCs w:val="16"/>
              </w:rPr>
            </w:pPr>
            <w:r w:rsidRPr="00057B8F">
              <w:rPr>
                <w:sz w:val="20"/>
                <w:szCs w:val="16"/>
              </w:rPr>
              <w:t>64,7</w:t>
            </w:r>
          </w:p>
        </w:tc>
      </w:tr>
      <w:tr w:rsidR="00057B8F" w:rsidRPr="00057B8F" w:rsidTr="001F72CF">
        <w:trPr>
          <w:cantSplit/>
        </w:trPr>
        <w:tc>
          <w:tcPr>
            <w:tcW w:w="0" w:type="auto"/>
            <w:shd w:val="clear" w:color="auto" w:fill="auto"/>
          </w:tcPr>
          <w:p w:rsidR="00F03059" w:rsidRPr="00057B8F" w:rsidRDefault="00F03059" w:rsidP="006A1424">
            <w:pPr>
              <w:widowControl w:val="0"/>
              <w:numPr>
                <w:ilvl w:val="0"/>
                <w:numId w:val="88"/>
              </w:numPr>
              <w:rPr>
                <w:sz w:val="20"/>
                <w:szCs w:val="16"/>
              </w:rPr>
            </w:pPr>
          </w:p>
        </w:tc>
        <w:tc>
          <w:tcPr>
            <w:tcW w:w="0" w:type="auto"/>
            <w:shd w:val="clear" w:color="auto" w:fill="auto"/>
          </w:tcPr>
          <w:p w:rsidR="00F03059" w:rsidRPr="00057B8F" w:rsidRDefault="00F03059" w:rsidP="001F72CF">
            <w:pPr>
              <w:rPr>
                <w:sz w:val="20"/>
                <w:szCs w:val="16"/>
              </w:rPr>
            </w:pPr>
            <w:r w:rsidRPr="00057B8F">
              <w:rPr>
                <w:sz w:val="20"/>
                <w:szCs w:val="16"/>
              </w:rPr>
              <w:t>ВЛ 330 кВ Конаковская ГРЭС - Калининская №2</w:t>
            </w:r>
          </w:p>
        </w:tc>
        <w:tc>
          <w:tcPr>
            <w:tcW w:w="0" w:type="auto"/>
            <w:shd w:val="clear" w:color="auto" w:fill="auto"/>
          </w:tcPr>
          <w:p w:rsidR="00F03059" w:rsidRPr="00057B8F" w:rsidRDefault="00F03059" w:rsidP="001F72CF">
            <w:pPr>
              <w:rPr>
                <w:sz w:val="20"/>
                <w:szCs w:val="16"/>
              </w:rPr>
            </w:pPr>
            <w:r w:rsidRPr="00057B8F">
              <w:rPr>
                <w:sz w:val="20"/>
                <w:szCs w:val="16"/>
              </w:rPr>
              <w:t>Тверская область</w:t>
            </w:r>
          </w:p>
        </w:tc>
        <w:tc>
          <w:tcPr>
            <w:tcW w:w="0" w:type="auto"/>
            <w:shd w:val="clear" w:color="auto" w:fill="auto"/>
          </w:tcPr>
          <w:p w:rsidR="00F03059" w:rsidRPr="00057B8F" w:rsidRDefault="00F03059" w:rsidP="001F72CF">
            <w:pPr>
              <w:jc w:val="center"/>
              <w:rPr>
                <w:sz w:val="20"/>
                <w:szCs w:val="16"/>
              </w:rPr>
            </w:pPr>
            <w:r w:rsidRPr="00057B8F">
              <w:rPr>
                <w:sz w:val="20"/>
                <w:szCs w:val="16"/>
              </w:rPr>
              <w:t>64,8</w:t>
            </w:r>
          </w:p>
        </w:tc>
      </w:tr>
      <w:tr w:rsidR="00057B8F" w:rsidRPr="00057B8F" w:rsidTr="001F72CF">
        <w:trPr>
          <w:cantSplit/>
        </w:trPr>
        <w:tc>
          <w:tcPr>
            <w:tcW w:w="0" w:type="auto"/>
            <w:shd w:val="clear" w:color="auto" w:fill="auto"/>
          </w:tcPr>
          <w:p w:rsidR="00F03059" w:rsidRPr="00057B8F" w:rsidRDefault="00F03059" w:rsidP="006A1424">
            <w:pPr>
              <w:widowControl w:val="0"/>
              <w:numPr>
                <w:ilvl w:val="0"/>
                <w:numId w:val="88"/>
              </w:numPr>
              <w:rPr>
                <w:iCs/>
                <w:sz w:val="20"/>
                <w:szCs w:val="16"/>
              </w:rPr>
            </w:pPr>
          </w:p>
        </w:tc>
        <w:tc>
          <w:tcPr>
            <w:tcW w:w="0" w:type="auto"/>
            <w:shd w:val="clear" w:color="auto" w:fill="auto"/>
          </w:tcPr>
          <w:p w:rsidR="00F03059" w:rsidRPr="00057B8F" w:rsidRDefault="00F03059" w:rsidP="001F72CF">
            <w:pPr>
              <w:rPr>
                <w:sz w:val="20"/>
                <w:szCs w:val="16"/>
              </w:rPr>
            </w:pPr>
            <w:r w:rsidRPr="00057B8F">
              <w:rPr>
                <w:sz w:val="20"/>
                <w:szCs w:val="16"/>
              </w:rPr>
              <w:t>ВЛ 220 кВ Алмаз - Бежецк</w:t>
            </w:r>
          </w:p>
        </w:tc>
        <w:tc>
          <w:tcPr>
            <w:tcW w:w="0" w:type="auto"/>
            <w:shd w:val="clear" w:color="auto" w:fill="auto"/>
          </w:tcPr>
          <w:p w:rsidR="00F03059" w:rsidRPr="00057B8F" w:rsidRDefault="00F03059" w:rsidP="001F72CF">
            <w:pPr>
              <w:rPr>
                <w:sz w:val="20"/>
                <w:szCs w:val="16"/>
              </w:rPr>
            </w:pPr>
            <w:r w:rsidRPr="00057B8F">
              <w:rPr>
                <w:sz w:val="20"/>
                <w:szCs w:val="16"/>
              </w:rPr>
              <w:t>Тверская область</w:t>
            </w:r>
          </w:p>
        </w:tc>
        <w:tc>
          <w:tcPr>
            <w:tcW w:w="0" w:type="auto"/>
            <w:shd w:val="clear" w:color="auto" w:fill="auto"/>
          </w:tcPr>
          <w:p w:rsidR="00F03059" w:rsidRPr="00057B8F" w:rsidRDefault="00F03059" w:rsidP="001F72CF">
            <w:pPr>
              <w:jc w:val="center"/>
              <w:rPr>
                <w:sz w:val="20"/>
                <w:szCs w:val="16"/>
              </w:rPr>
            </w:pPr>
            <w:r w:rsidRPr="00057B8F">
              <w:rPr>
                <w:sz w:val="20"/>
                <w:szCs w:val="16"/>
              </w:rPr>
              <w:t>123,55</w:t>
            </w:r>
          </w:p>
        </w:tc>
      </w:tr>
      <w:tr w:rsidR="00057B8F" w:rsidRPr="00057B8F" w:rsidTr="001F72CF">
        <w:trPr>
          <w:cantSplit/>
        </w:trPr>
        <w:tc>
          <w:tcPr>
            <w:tcW w:w="0" w:type="auto"/>
            <w:shd w:val="clear" w:color="auto" w:fill="auto"/>
          </w:tcPr>
          <w:p w:rsidR="00F03059" w:rsidRPr="00057B8F" w:rsidRDefault="00F03059" w:rsidP="006A1424">
            <w:pPr>
              <w:widowControl w:val="0"/>
              <w:numPr>
                <w:ilvl w:val="0"/>
                <w:numId w:val="88"/>
              </w:numPr>
              <w:rPr>
                <w:sz w:val="20"/>
                <w:szCs w:val="16"/>
              </w:rPr>
            </w:pPr>
          </w:p>
        </w:tc>
        <w:tc>
          <w:tcPr>
            <w:tcW w:w="0" w:type="auto"/>
            <w:shd w:val="clear" w:color="auto" w:fill="auto"/>
          </w:tcPr>
          <w:p w:rsidR="00F03059" w:rsidRPr="00057B8F" w:rsidRDefault="00F03059" w:rsidP="001F72CF">
            <w:pPr>
              <w:rPr>
                <w:sz w:val="20"/>
                <w:szCs w:val="16"/>
              </w:rPr>
            </w:pPr>
            <w:r w:rsidRPr="00057B8F">
              <w:rPr>
                <w:sz w:val="20"/>
                <w:szCs w:val="16"/>
              </w:rPr>
              <w:t xml:space="preserve">ВЛ 220 кВ Конаково - Алмаз </w:t>
            </w:r>
          </w:p>
        </w:tc>
        <w:tc>
          <w:tcPr>
            <w:tcW w:w="0" w:type="auto"/>
            <w:shd w:val="clear" w:color="auto" w:fill="auto"/>
          </w:tcPr>
          <w:p w:rsidR="00F03059" w:rsidRPr="00057B8F" w:rsidRDefault="00F03059" w:rsidP="001F72CF">
            <w:pPr>
              <w:rPr>
                <w:sz w:val="20"/>
                <w:szCs w:val="16"/>
              </w:rPr>
            </w:pPr>
            <w:r w:rsidRPr="00057B8F">
              <w:rPr>
                <w:sz w:val="20"/>
                <w:szCs w:val="16"/>
              </w:rPr>
              <w:t>Тверская область</w:t>
            </w:r>
          </w:p>
        </w:tc>
        <w:tc>
          <w:tcPr>
            <w:tcW w:w="0" w:type="auto"/>
            <w:shd w:val="clear" w:color="auto" w:fill="auto"/>
          </w:tcPr>
          <w:p w:rsidR="00F03059" w:rsidRPr="00057B8F" w:rsidRDefault="00F03059" w:rsidP="001F72CF">
            <w:pPr>
              <w:jc w:val="center"/>
              <w:rPr>
                <w:sz w:val="20"/>
                <w:szCs w:val="16"/>
              </w:rPr>
            </w:pPr>
            <w:r w:rsidRPr="00057B8F">
              <w:rPr>
                <w:sz w:val="20"/>
                <w:szCs w:val="16"/>
              </w:rPr>
              <w:t>76,73</w:t>
            </w:r>
          </w:p>
        </w:tc>
      </w:tr>
      <w:tr w:rsidR="00057B8F" w:rsidRPr="00057B8F" w:rsidTr="001F72CF">
        <w:trPr>
          <w:cantSplit/>
        </w:trPr>
        <w:tc>
          <w:tcPr>
            <w:tcW w:w="0" w:type="auto"/>
            <w:shd w:val="clear" w:color="auto" w:fill="auto"/>
          </w:tcPr>
          <w:p w:rsidR="00F03059" w:rsidRPr="00057B8F" w:rsidRDefault="00F03059" w:rsidP="006A1424">
            <w:pPr>
              <w:widowControl w:val="0"/>
              <w:numPr>
                <w:ilvl w:val="0"/>
                <w:numId w:val="88"/>
              </w:numPr>
              <w:rPr>
                <w:sz w:val="20"/>
                <w:szCs w:val="16"/>
              </w:rPr>
            </w:pPr>
          </w:p>
        </w:tc>
        <w:tc>
          <w:tcPr>
            <w:tcW w:w="0" w:type="auto"/>
            <w:shd w:val="clear" w:color="auto" w:fill="auto"/>
          </w:tcPr>
          <w:p w:rsidR="00F03059" w:rsidRPr="00057B8F" w:rsidRDefault="00F03059" w:rsidP="001F72CF">
            <w:pPr>
              <w:rPr>
                <w:sz w:val="20"/>
                <w:szCs w:val="16"/>
              </w:rPr>
            </w:pPr>
            <w:r w:rsidRPr="00057B8F">
              <w:rPr>
                <w:sz w:val="20"/>
                <w:szCs w:val="16"/>
              </w:rPr>
              <w:t>ВЛ 220 кВ Конаковская ГРЭС - Темпы 1 цепь</w:t>
            </w:r>
          </w:p>
        </w:tc>
        <w:tc>
          <w:tcPr>
            <w:tcW w:w="0" w:type="auto"/>
            <w:shd w:val="clear" w:color="auto" w:fill="auto"/>
          </w:tcPr>
          <w:p w:rsidR="00F03059" w:rsidRPr="00057B8F" w:rsidRDefault="00F03059" w:rsidP="001F72CF">
            <w:pPr>
              <w:rPr>
                <w:sz w:val="20"/>
                <w:szCs w:val="16"/>
              </w:rPr>
            </w:pPr>
            <w:r w:rsidRPr="00057B8F">
              <w:rPr>
                <w:sz w:val="20"/>
                <w:szCs w:val="16"/>
              </w:rPr>
              <w:t>Московская область, Тверская область</w:t>
            </w:r>
          </w:p>
        </w:tc>
        <w:tc>
          <w:tcPr>
            <w:tcW w:w="0" w:type="auto"/>
            <w:shd w:val="clear" w:color="auto" w:fill="auto"/>
          </w:tcPr>
          <w:p w:rsidR="00F03059" w:rsidRPr="00057B8F" w:rsidRDefault="00F03059" w:rsidP="001F72CF">
            <w:pPr>
              <w:jc w:val="center"/>
              <w:rPr>
                <w:sz w:val="20"/>
                <w:szCs w:val="16"/>
              </w:rPr>
            </w:pPr>
            <w:r w:rsidRPr="00057B8F">
              <w:rPr>
                <w:sz w:val="20"/>
                <w:szCs w:val="16"/>
              </w:rPr>
              <w:t>33,83</w:t>
            </w:r>
          </w:p>
        </w:tc>
      </w:tr>
      <w:tr w:rsidR="00057B8F" w:rsidRPr="00057B8F" w:rsidTr="001F72CF">
        <w:trPr>
          <w:cantSplit/>
        </w:trPr>
        <w:tc>
          <w:tcPr>
            <w:tcW w:w="0" w:type="auto"/>
            <w:shd w:val="clear" w:color="auto" w:fill="auto"/>
          </w:tcPr>
          <w:p w:rsidR="00F03059" w:rsidRPr="00057B8F" w:rsidRDefault="00F03059" w:rsidP="006A1424">
            <w:pPr>
              <w:widowControl w:val="0"/>
              <w:numPr>
                <w:ilvl w:val="0"/>
                <w:numId w:val="88"/>
              </w:numPr>
              <w:rPr>
                <w:sz w:val="20"/>
                <w:szCs w:val="16"/>
              </w:rPr>
            </w:pPr>
          </w:p>
        </w:tc>
        <w:tc>
          <w:tcPr>
            <w:tcW w:w="0" w:type="auto"/>
            <w:shd w:val="clear" w:color="auto" w:fill="auto"/>
          </w:tcPr>
          <w:p w:rsidR="00F03059" w:rsidRPr="00057B8F" w:rsidRDefault="00F03059" w:rsidP="001F72CF">
            <w:pPr>
              <w:rPr>
                <w:sz w:val="20"/>
                <w:szCs w:val="16"/>
              </w:rPr>
            </w:pPr>
            <w:r w:rsidRPr="00057B8F">
              <w:rPr>
                <w:sz w:val="20"/>
                <w:szCs w:val="16"/>
              </w:rPr>
              <w:t>ВЛ 220 кВ Конаковская ГРЭС - Темпы 2 цепь</w:t>
            </w:r>
          </w:p>
        </w:tc>
        <w:tc>
          <w:tcPr>
            <w:tcW w:w="0" w:type="auto"/>
            <w:shd w:val="clear" w:color="auto" w:fill="auto"/>
          </w:tcPr>
          <w:p w:rsidR="00F03059" w:rsidRPr="00057B8F" w:rsidRDefault="00F03059" w:rsidP="001F72CF">
            <w:pPr>
              <w:rPr>
                <w:sz w:val="20"/>
                <w:szCs w:val="16"/>
              </w:rPr>
            </w:pPr>
            <w:r w:rsidRPr="00057B8F">
              <w:rPr>
                <w:sz w:val="20"/>
                <w:szCs w:val="16"/>
              </w:rPr>
              <w:t>Московская область, Тверская область</w:t>
            </w:r>
          </w:p>
        </w:tc>
        <w:tc>
          <w:tcPr>
            <w:tcW w:w="0" w:type="auto"/>
            <w:shd w:val="clear" w:color="auto" w:fill="auto"/>
          </w:tcPr>
          <w:p w:rsidR="00F03059" w:rsidRPr="00057B8F" w:rsidRDefault="00F03059" w:rsidP="001F72CF">
            <w:pPr>
              <w:jc w:val="center"/>
              <w:rPr>
                <w:sz w:val="20"/>
                <w:szCs w:val="16"/>
              </w:rPr>
            </w:pPr>
            <w:r w:rsidRPr="00057B8F">
              <w:rPr>
                <w:sz w:val="20"/>
                <w:szCs w:val="16"/>
              </w:rPr>
              <w:t>33,83</w:t>
            </w:r>
          </w:p>
        </w:tc>
      </w:tr>
      <w:tr w:rsidR="00057B8F" w:rsidRPr="00057B8F" w:rsidTr="001F72CF">
        <w:trPr>
          <w:cantSplit/>
        </w:trPr>
        <w:tc>
          <w:tcPr>
            <w:tcW w:w="0" w:type="auto"/>
            <w:shd w:val="clear" w:color="auto" w:fill="auto"/>
          </w:tcPr>
          <w:p w:rsidR="00F03059" w:rsidRPr="00057B8F" w:rsidRDefault="00F03059" w:rsidP="006A1424">
            <w:pPr>
              <w:widowControl w:val="0"/>
              <w:numPr>
                <w:ilvl w:val="0"/>
                <w:numId w:val="88"/>
              </w:numPr>
              <w:rPr>
                <w:sz w:val="20"/>
                <w:szCs w:val="16"/>
              </w:rPr>
            </w:pPr>
          </w:p>
        </w:tc>
        <w:tc>
          <w:tcPr>
            <w:tcW w:w="0" w:type="auto"/>
            <w:shd w:val="clear" w:color="auto" w:fill="auto"/>
          </w:tcPr>
          <w:p w:rsidR="00F03059" w:rsidRPr="00057B8F" w:rsidRDefault="00F03059" w:rsidP="001F72CF">
            <w:pPr>
              <w:rPr>
                <w:sz w:val="20"/>
                <w:szCs w:val="16"/>
              </w:rPr>
            </w:pPr>
            <w:r w:rsidRPr="00057B8F">
              <w:rPr>
                <w:sz w:val="20"/>
                <w:szCs w:val="16"/>
              </w:rPr>
              <w:t xml:space="preserve">ВЛ 220 кВ Нелидово - Андреаполь №1 </w:t>
            </w:r>
          </w:p>
        </w:tc>
        <w:tc>
          <w:tcPr>
            <w:tcW w:w="0" w:type="auto"/>
            <w:shd w:val="clear" w:color="auto" w:fill="auto"/>
          </w:tcPr>
          <w:p w:rsidR="00F03059" w:rsidRPr="00057B8F" w:rsidRDefault="00F03059" w:rsidP="001F72CF">
            <w:pPr>
              <w:rPr>
                <w:sz w:val="20"/>
                <w:szCs w:val="16"/>
              </w:rPr>
            </w:pPr>
            <w:r w:rsidRPr="00057B8F">
              <w:rPr>
                <w:sz w:val="20"/>
                <w:szCs w:val="16"/>
              </w:rPr>
              <w:t>Тверская область</w:t>
            </w:r>
          </w:p>
        </w:tc>
        <w:tc>
          <w:tcPr>
            <w:tcW w:w="0" w:type="auto"/>
            <w:shd w:val="clear" w:color="auto" w:fill="auto"/>
          </w:tcPr>
          <w:p w:rsidR="00F03059" w:rsidRPr="00057B8F" w:rsidRDefault="00F03059" w:rsidP="001F72CF">
            <w:pPr>
              <w:jc w:val="center"/>
              <w:rPr>
                <w:sz w:val="20"/>
                <w:szCs w:val="16"/>
              </w:rPr>
            </w:pPr>
            <w:r w:rsidRPr="00057B8F">
              <w:rPr>
                <w:sz w:val="20"/>
                <w:szCs w:val="16"/>
              </w:rPr>
              <w:t>72,6</w:t>
            </w:r>
          </w:p>
        </w:tc>
      </w:tr>
      <w:tr w:rsidR="00057B8F" w:rsidRPr="00057B8F" w:rsidTr="001F72CF">
        <w:trPr>
          <w:cantSplit/>
        </w:trPr>
        <w:tc>
          <w:tcPr>
            <w:tcW w:w="0" w:type="auto"/>
            <w:shd w:val="clear" w:color="auto" w:fill="auto"/>
          </w:tcPr>
          <w:p w:rsidR="00F03059" w:rsidRPr="00057B8F" w:rsidRDefault="00F03059" w:rsidP="006A1424">
            <w:pPr>
              <w:widowControl w:val="0"/>
              <w:numPr>
                <w:ilvl w:val="0"/>
                <w:numId w:val="88"/>
              </w:numPr>
              <w:rPr>
                <w:sz w:val="20"/>
                <w:szCs w:val="16"/>
              </w:rPr>
            </w:pPr>
          </w:p>
        </w:tc>
        <w:tc>
          <w:tcPr>
            <w:tcW w:w="0" w:type="auto"/>
            <w:shd w:val="clear" w:color="auto" w:fill="auto"/>
          </w:tcPr>
          <w:p w:rsidR="00F03059" w:rsidRPr="00057B8F" w:rsidRDefault="00F03059" w:rsidP="001F72CF">
            <w:pPr>
              <w:rPr>
                <w:sz w:val="20"/>
                <w:szCs w:val="16"/>
              </w:rPr>
            </w:pPr>
            <w:r w:rsidRPr="00057B8F">
              <w:rPr>
                <w:sz w:val="20"/>
                <w:szCs w:val="16"/>
              </w:rPr>
              <w:t>ВЛ 220 кВ Нелидово - Андреаполь №2</w:t>
            </w:r>
          </w:p>
        </w:tc>
        <w:tc>
          <w:tcPr>
            <w:tcW w:w="0" w:type="auto"/>
            <w:shd w:val="clear" w:color="auto" w:fill="auto"/>
          </w:tcPr>
          <w:p w:rsidR="00F03059" w:rsidRPr="00057B8F" w:rsidRDefault="00F03059" w:rsidP="001F72CF">
            <w:pPr>
              <w:rPr>
                <w:sz w:val="20"/>
                <w:szCs w:val="16"/>
              </w:rPr>
            </w:pPr>
            <w:r w:rsidRPr="00057B8F">
              <w:rPr>
                <w:sz w:val="20"/>
                <w:szCs w:val="16"/>
              </w:rPr>
              <w:t>Тверская область</w:t>
            </w:r>
          </w:p>
        </w:tc>
        <w:tc>
          <w:tcPr>
            <w:tcW w:w="0" w:type="auto"/>
            <w:shd w:val="clear" w:color="auto" w:fill="auto"/>
          </w:tcPr>
          <w:p w:rsidR="00F03059" w:rsidRPr="00057B8F" w:rsidRDefault="00F03059" w:rsidP="001F72CF">
            <w:pPr>
              <w:jc w:val="center"/>
              <w:rPr>
                <w:sz w:val="20"/>
                <w:szCs w:val="16"/>
              </w:rPr>
            </w:pPr>
            <w:r w:rsidRPr="00057B8F">
              <w:rPr>
                <w:sz w:val="20"/>
                <w:szCs w:val="16"/>
              </w:rPr>
              <w:t>72,6</w:t>
            </w:r>
          </w:p>
        </w:tc>
      </w:tr>
      <w:tr w:rsidR="00057B8F" w:rsidRPr="00057B8F" w:rsidTr="001F72CF">
        <w:trPr>
          <w:cantSplit/>
        </w:trPr>
        <w:tc>
          <w:tcPr>
            <w:tcW w:w="0" w:type="auto"/>
            <w:shd w:val="clear" w:color="auto" w:fill="auto"/>
          </w:tcPr>
          <w:p w:rsidR="00F03059" w:rsidRPr="00057B8F" w:rsidRDefault="00F03059" w:rsidP="006A1424">
            <w:pPr>
              <w:widowControl w:val="0"/>
              <w:numPr>
                <w:ilvl w:val="0"/>
                <w:numId w:val="88"/>
              </w:numPr>
              <w:rPr>
                <w:sz w:val="20"/>
                <w:szCs w:val="16"/>
              </w:rPr>
            </w:pPr>
          </w:p>
        </w:tc>
        <w:tc>
          <w:tcPr>
            <w:tcW w:w="0" w:type="auto"/>
            <w:shd w:val="clear" w:color="auto" w:fill="auto"/>
          </w:tcPr>
          <w:p w:rsidR="00F03059" w:rsidRPr="00057B8F" w:rsidRDefault="00F03059" w:rsidP="001F72CF">
            <w:pPr>
              <w:rPr>
                <w:sz w:val="20"/>
                <w:szCs w:val="16"/>
              </w:rPr>
            </w:pPr>
            <w:r w:rsidRPr="00057B8F">
              <w:rPr>
                <w:sz w:val="20"/>
                <w:szCs w:val="16"/>
              </w:rPr>
              <w:t>ВЛ 220 кВ Нелидово - Победа</w:t>
            </w:r>
          </w:p>
        </w:tc>
        <w:tc>
          <w:tcPr>
            <w:tcW w:w="0" w:type="auto"/>
            <w:shd w:val="clear" w:color="auto" w:fill="auto"/>
          </w:tcPr>
          <w:p w:rsidR="00F03059" w:rsidRPr="00057B8F" w:rsidRDefault="00F03059" w:rsidP="001F72CF">
            <w:pPr>
              <w:rPr>
                <w:sz w:val="20"/>
                <w:szCs w:val="16"/>
              </w:rPr>
            </w:pPr>
            <w:r w:rsidRPr="00057B8F">
              <w:rPr>
                <w:sz w:val="20"/>
                <w:szCs w:val="16"/>
              </w:rPr>
              <w:t>Тверская область</w:t>
            </w:r>
          </w:p>
        </w:tc>
        <w:tc>
          <w:tcPr>
            <w:tcW w:w="0" w:type="auto"/>
            <w:shd w:val="clear" w:color="auto" w:fill="auto"/>
          </w:tcPr>
          <w:p w:rsidR="00F03059" w:rsidRPr="00057B8F" w:rsidRDefault="00F03059" w:rsidP="001F72CF">
            <w:pPr>
              <w:jc w:val="center"/>
              <w:rPr>
                <w:sz w:val="20"/>
                <w:szCs w:val="16"/>
              </w:rPr>
            </w:pPr>
            <w:r w:rsidRPr="00057B8F">
              <w:rPr>
                <w:sz w:val="20"/>
                <w:szCs w:val="16"/>
              </w:rPr>
              <w:t>86,5</w:t>
            </w:r>
          </w:p>
        </w:tc>
      </w:tr>
      <w:tr w:rsidR="00057B8F" w:rsidRPr="00057B8F" w:rsidTr="001F72CF">
        <w:trPr>
          <w:cantSplit/>
        </w:trPr>
        <w:tc>
          <w:tcPr>
            <w:tcW w:w="0" w:type="auto"/>
            <w:shd w:val="clear" w:color="auto" w:fill="auto"/>
          </w:tcPr>
          <w:p w:rsidR="00F03059" w:rsidRPr="00057B8F" w:rsidRDefault="00F03059" w:rsidP="006A1424">
            <w:pPr>
              <w:keepNext/>
              <w:keepLines/>
              <w:numPr>
                <w:ilvl w:val="0"/>
                <w:numId w:val="88"/>
              </w:numPr>
              <w:rPr>
                <w:sz w:val="20"/>
                <w:szCs w:val="16"/>
              </w:rPr>
            </w:pPr>
          </w:p>
        </w:tc>
        <w:tc>
          <w:tcPr>
            <w:tcW w:w="0" w:type="auto"/>
            <w:shd w:val="clear" w:color="auto" w:fill="auto"/>
          </w:tcPr>
          <w:p w:rsidR="00F03059" w:rsidRPr="00057B8F" w:rsidRDefault="00F03059" w:rsidP="001F72CF">
            <w:pPr>
              <w:rPr>
                <w:sz w:val="20"/>
                <w:szCs w:val="16"/>
              </w:rPr>
            </w:pPr>
            <w:r w:rsidRPr="00057B8F">
              <w:rPr>
                <w:sz w:val="20"/>
                <w:szCs w:val="16"/>
              </w:rPr>
              <w:t xml:space="preserve">ВЛ 220 кВ Смоленская ГРЭС - Нелидово №1 </w:t>
            </w:r>
          </w:p>
        </w:tc>
        <w:tc>
          <w:tcPr>
            <w:tcW w:w="0" w:type="auto"/>
            <w:shd w:val="clear" w:color="auto" w:fill="auto"/>
          </w:tcPr>
          <w:p w:rsidR="00F03059" w:rsidRPr="00057B8F" w:rsidRDefault="00F03059" w:rsidP="001F72CF">
            <w:pPr>
              <w:rPr>
                <w:sz w:val="20"/>
                <w:szCs w:val="16"/>
              </w:rPr>
            </w:pPr>
            <w:r w:rsidRPr="00057B8F">
              <w:rPr>
                <w:sz w:val="20"/>
                <w:szCs w:val="16"/>
              </w:rPr>
              <w:t>Смоленская область, Тверская область</w:t>
            </w:r>
          </w:p>
        </w:tc>
        <w:tc>
          <w:tcPr>
            <w:tcW w:w="0" w:type="auto"/>
            <w:shd w:val="clear" w:color="auto" w:fill="auto"/>
          </w:tcPr>
          <w:p w:rsidR="00F03059" w:rsidRPr="00057B8F" w:rsidRDefault="00F03059" w:rsidP="001F72CF">
            <w:pPr>
              <w:jc w:val="center"/>
              <w:rPr>
                <w:sz w:val="20"/>
                <w:szCs w:val="16"/>
              </w:rPr>
            </w:pPr>
            <w:r w:rsidRPr="00057B8F">
              <w:rPr>
                <w:sz w:val="20"/>
                <w:szCs w:val="16"/>
              </w:rPr>
              <w:t>94,27</w:t>
            </w:r>
          </w:p>
        </w:tc>
      </w:tr>
      <w:tr w:rsidR="00057B8F" w:rsidRPr="00057B8F" w:rsidTr="001F72CF">
        <w:trPr>
          <w:cantSplit/>
        </w:trPr>
        <w:tc>
          <w:tcPr>
            <w:tcW w:w="0" w:type="auto"/>
            <w:shd w:val="clear" w:color="auto" w:fill="auto"/>
          </w:tcPr>
          <w:p w:rsidR="00F03059" w:rsidRPr="00057B8F" w:rsidRDefault="00F03059" w:rsidP="006A1424">
            <w:pPr>
              <w:keepNext/>
              <w:keepLines/>
              <w:numPr>
                <w:ilvl w:val="0"/>
                <w:numId w:val="88"/>
              </w:numPr>
              <w:rPr>
                <w:sz w:val="20"/>
                <w:szCs w:val="16"/>
              </w:rPr>
            </w:pPr>
          </w:p>
        </w:tc>
        <w:tc>
          <w:tcPr>
            <w:tcW w:w="0" w:type="auto"/>
            <w:shd w:val="clear" w:color="auto" w:fill="auto"/>
          </w:tcPr>
          <w:p w:rsidR="00F03059" w:rsidRPr="00057B8F" w:rsidRDefault="00F03059" w:rsidP="001F72CF">
            <w:pPr>
              <w:keepNext/>
              <w:keepLines/>
              <w:rPr>
                <w:sz w:val="20"/>
                <w:szCs w:val="16"/>
              </w:rPr>
            </w:pPr>
            <w:r w:rsidRPr="00057B8F">
              <w:rPr>
                <w:sz w:val="20"/>
                <w:szCs w:val="16"/>
              </w:rPr>
              <w:t>ВЛ 220 кВ Смоленская ГРЭС - Нелидово №2</w:t>
            </w:r>
          </w:p>
        </w:tc>
        <w:tc>
          <w:tcPr>
            <w:tcW w:w="0" w:type="auto"/>
            <w:shd w:val="clear" w:color="auto" w:fill="auto"/>
          </w:tcPr>
          <w:p w:rsidR="00F03059" w:rsidRPr="00057B8F" w:rsidRDefault="00F03059" w:rsidP="001F72CF">
            <w:pPr>
              <w:keepNext/>
              <w:keepLines/>
              <w:rPr>
                <w:sz w:val="20"/>
                <w:szCs w:val="16"/>
              </w:rPr>
            </w:pPr>
            <w:r w:rsidRPr="00057B8F">
              <w:rPr>
                <w:sz w:val="20"/>
                <w:szCs w:val="16"/>
              </w:rPr>
              <w:t>Смоленская область, Тверская область</w:t>
            </w:r>
          </w:p>
        </w:tc>
        <w:tc>
          <w:tcPr>
            <w:tcW w:w="0" w:type="auto"/>
            <w:shd w:val="clear" w:color="auto" w:fill="auto"/>
          </w:tcPr>
          <w:p w:rsidR="00F03059" w:rsidRPr="00057B8F" w:rsidRDefault="00F03059" w:rsidP="001F72CF">
            <w:pPr>
              <w:keepNext/>
              <w:keepLines/>
              <w:jc w:val="center"/>
              <w:rPr>
                <w:sz w:val="20"/>
                <w:szCs w:val="16"/>
              </w:rPr>
            </w:pPr>
            <w:r w:rsidRPr="00057B8F">
              <w:rPr>
                <w:sz w:val="20"/>
                <w:szCs w:val="16"/>
              </w:rPr>
              <w:t>94,27</w:t>
            </w:r>
          </w:p>
        </w:tc>
      </w:tr>
      <w:tr w:rsidR="00057B8F" w:rsidRPr="00057B8F" w:rsidTr="001F72CF">
        <w:trPr>
          <w:cantSplit/>
        </w:trPr>
        <w:tc>
          <w:tcPr>
            <w:tcW w:w="0" w:type="auto"/>
            <w:shd w:val="clear" w:color="auto" w:fill="auto"/>
          </w:tcPr>
          <w:p w:rsidR="00AF3C1D" w:rsidRPr="00057B8F" w:rsidRDefault="00AF3C1D" w:rsidP="006A1424">
            <w:pPr>
              <w:keepNext/>
              <w:keepLines/>
              <w:numPr>
                <w:ilvl w:val="0"/>
                <w:numId w:val="88"/>
              </w:numPr>
              <w:rPr>
                <w:sz w:val="20"/>
                <w:szCs w:val="16"/>
              </w:rPr>
            </w:pPr>
          </w:p>
        </w:tc>
        <w:tc>
          <w:tcPr>
            <w:tcW w:w="0" w:type="auto"/>
            <w:shd w:val="clear" w:color="auto" w:fill="auto"/>
          </w:tcPr>
          <w:p w:rsidR="00AF3C1D" w:rsidRPr="00057B8F" w:rsidRDefault="00AF3C1D" w:rsidP="00965A7C">
            <w:pPr>
              <w:rPr>
                <w:sz w:val="20"/>
                <w:szCs w:val="16"/>
              </w:rPr>
            </w:pPr>
            <w:r w:rsidRPr="00057B8F">
              <w:rPr>
                <w:sz w:val="20"/>
                <w:szCs w:val="16"/>
              </w:rPr>
              <w:t>ВЛ 220 кВ Угличская ГЭС - Заря Восточная</w:t>
            </w:r>
          </w:p>
        </w:tc>
        <w:tc>
          <w:tcPr>
            <w:tcW w:w="0" w:type="auto"/>
            <w:shd w:val="clear" w:color="auto" w:fill="auto"/>
          </w:tcPr>
          <w:p w:rsidR="00AF3C1D" w:rsidRPr="00057B8F" w:rsidRDefault="00AF3C1D" w:rsidP="00965A7C">
            <w:pPr>
              <w:rPr>
                <w:sz w:val="20"/>
                <w:szCs w:val="16"/>
              </w:rPr>
            </w:pPr>
            <w:r w:rsidRPr="00057B8F">
              <w:rPr>
                <w:sz w:val="20"/>
                <w:szCs w:val="16"/>
              </w:rPr>
              <w:t>Московская область, Ярославская область, Тверская область</w:t>
            </w:r>
          </w:p>
        </w:tc>
        <w:tc>
          <w:tcPr>
            <w:tcW w:w="0" w:type="auto"/>
            <w:shd w:val="clear" w:color="auto" w:fill="auto"/>
          </w:tcPr>
          <w:p w:rsidR="00AF3C1D" w:rsidRPr="00057B8F" w:rsidRDefault="00AF3C1D" w:rsidP="00965A7C">
            <w:pPr>
              <w:jc w:val="center"/>
              <w:rPr>
                <w:sz w:val="20"/>
                <w:szCs w:val="16"/>
              </w:rPr>
            </w:pPr>
            <w:r w:rsidRPr="00057B8F">
              <w:rPr>
                <w:sz w:val="20"/>
                <w:szCs w:val="16"/>
              </w:rPr>
              <w:t>130,6</w:t>
            </w:r>
          </w:p>
        </w:tc>
      </w:tr>
      <w:tr w:rsidR="00057B8F" w:rsidRPr="00057B8F" w:rsidTr="001F72CF">
        <w:trPr>
          <w:cantSplit/>
        </w:trPr>
        <w:tc>
          <w:tcPr>
            <w:tcW w:w="0" w:type="auto"/>
            <w:shd w:val="clear" w:color="auto" w:fill="auto"/>
          </w:tcPr>
          <w:p w:rsidR="00AF3C1D" w:rsidRPr="00057B8F" w:rsidRDefault="00AF3C1D" w:rsidP="006A1424">
            <w:pPr>
              <w:keepNext/>
              <w:keepLines/>
              <w:numPr>
                <w:ilvl w:val="0"/>
                <w:numId w:val="88"/>
              </w:numPr>
              <w:rPr>
                <w:sz w:val="20"/>
                <w:szCs w:val="16"/>
              </w:rPr>
            </w:pPr>
          </w:p>
        </w:tc>
        <w:tc>
          <w:tcPr>
            <w:tcW w:w="0" w:type="auto"/>
            <w:shd w:val="clear" w:color="auto" w:fill="auto"/>
          </w:tcPr>
          <w:p w:rsidR="00AF3C1D" w:rsidRPr="00057B8F" w:rsidRDefault="00AF3C1D" w:rsidP="00965A7C">
            <w:pPr>
              <w:rPr>
                <w:sz w:val="20"/>
                <w:szCs w:val="16"/>
              </w:rPr>
            </w:pPr>
            <w:r w:rsidRPr="00057B8F">
              <w:rPr>
                <w:sz w:val="20"/>
                <w:szCs w:val="16"/>
              </w:rPr>
              <w:t xml:space="preserve">ВЛ 220 кВ Угличская ГЭС - Заря Западная </w:t>
            </w:r>
          </w:p>
        </w:tc>
        <w:tc>
          <w:tcPr>
            <w:tcW w:w="0" w:type="auto"/>
            <w:shd w:val="clear" w:color="auto" w:fill="auto"/>
          </w:tcPr>
          <w:p w:rsidR="00AF3C1D" w:rsidRPr="00057B8F" w:rsidRDefault="00AF3C1D" w:rsidP="00965A7C">
            <w:pPr>
              <w:rPr>
                <w:sz w:val="20"/>
                <w:szCs w:val="16"/>
              </w:rPr>
            </w:pPr>
            <w:r w:rsidRPr="00057B8F">
              <w:rPr>
                <w:sz w:val="20"/>
                <w:szCs w:val="16"/>
              </w:rPr>
              <w:t>Московская область, Ярославская область, Тверская область</w:t>
            </w:r>
          </w:p>
        </w:tc>
        <w:tc>
          <w:tcPr>
            <w:tcW w:w="0" w:type="auto"/>
            <w:shd w:val="clear" w:color="auto" w:fill="auto"/>
          </w:tcPr>
          <w:p w:rsidR="00AF3C1D" w:rsidRPr="00057B8F" w:rsidRDefault="00AF3C1D" w:rsidP="00965A7C">
            <w:pPr>
              <w:jc w:val="center"/>
              <w:rPr>
                <w:sz w:val="20"/>
                <w:szCs w:val="16"/>
              </w:rPr>
            </w:pPr>
            <w:r w:rsidRPr="00057B8F">
              <w:rPr>
                <w:sz w:val="20"/>
                <w:szCs w:val="16"/>
              </w:rPr>
              <w:t>130,7</w:t>
            </w:r>
          </w:p>
        </w:tc>
      </w:tr>
      <w:tr w:rsidR="00057B8F" w:rsidRPr="00057B8F" w:rsidTr="001F72CF">
        <w:trPr>
          <w:cantSplit/>
        </w:trPr>
        <w:tc>
          <w:tcPr>
            <w:tcW w:w="0" w:type="auto"/>
            <w:gridSpan w:val="2"/>
            <w:shd w:val="clear" w:color="auto" w:fill="auto"/>
          </w:tcPr>
          <w:p w:rsidR="00F03059" w:rsidRPr="00057B8F" w:rsidRDefault="00F03059" w:rsidP="001F72CF">
            <w:pPr>
              <w:rPr>
                <w:sz w:val="20"/>
                <w:szCs w:val="16"/>
              </w:rPr>
            </w:pPr>
            <w:r w:rsidRPr="00057B8F">
              <w:rPr>
                <w:sz w:val="20"/>
                <w:szCs w:val="16"/>
              </w:rPr>
              <w:t>Всего</w:t>
            </w:r>
          </w:p>
        </w:tc>
        <w:tc>
          <w:tcPr>
            <w:tcW w:w="0" w:type="auto"/>
            <w:shd w:val="clear" w:color="auto" w:fill="auto"/>
          </w:tcPr>
          <w:p w:rsidR="00F03059" w:rsidRPr="00057B8F" w:rsidRDefault="00F03059" w:rsidP="001F72CF">
            <w:pPr>
              <w:rPr>
                <w:sz w:val="20"/>
                <w:szCs w:val="16"/>
              </w:rPr>
            </w:pPr>
          </w:p>
        </w:tc>
        <w:tc>
          <w:tcPr>
            <w:tcW w:w="0" w:type="auto"/>
            <w:shd w:val="clear" w:color="auto" w:fill="auto"/>
          </w:tcPr>
          <w:p w:rsidR="00F03059" w:rsidRPr="00057B8F" w:rsidRDefault="00F03059" w:rsidP="00AF3C1D">
            <w:pPr>
              <w:jc w:val="center"/>
              <w:rPr>
                <w:sz w:val="20"/>
                <w:szCs w:val="16"/>
              </w:rPr>
            </w:pPr>
            <w:r w:rsidRPr="00057B8F">
              <w:rPr>
                <w:sz w:val="20"/>
                <w:szCs w:val="16"/>
              </w:rPr>
              <w:t>3</w:t>
            </w:r>
            <w:r w:rsidR="00AF3C1D" w:rsidRPr="00057B8F">
              <w:rPr>
                <w:sz w:val="20"/>
                <w:szCs w:val="16"/>
              </w:rPr>
              <w:t>900</w:t>
            </w:r>
            <w:r w:rsidRPr="00057B8F">
              <w:rPr>
                <w:sz w:val="20"/>
                <w:szCs w:val="16"/>
              </w:rPr>
              <w:t>,76</w:t>
            </w:r>
          </w:p>
        </w:tc>
      </w:tr>
    </w:tbl>
    <w:p w:rsidR="00F03059" w:rsidRPr="00057B8F" w:rsidRDefault="00F03059" w:rsidP="00F03059">
      <w:pPr>
        <w:pStyle w:val="6"/>
      </w:pPr>
      <w:r w:rsidRPr="00057B8F">
        <w:t>Действующие подстанции напряжением 110 кВ и выше, обеспечивающие соединение и параллельную работу энергетических систем различных субъектов РФ и необходимые для обеспечения выдачи мощности новыми электростанциями, мощность которых превышает 500 МВт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2"/>
        <w:gridCol w:w="2517"/>
        <w:gridCol w:w="1806"/>
        <w:gridCol w:w="1627"/>
        <w:gridCol w:w="3199"/>
      </w:tblGrid>
      <w:tr w:rsidR="00057B8F" w:rsidRPr="00057B8F" w:rsidTr="001F72CF">
        <w:trPr>
          <w:cantSplit/>
        </w:trPr>
        <w:tc>
          <w:tcPr>
            <w:tcW w:w="226" w:type="pct"/>
            <w:shd w:val="clear" w:color="auto" w:fill="auto"/>
            <w:noWrap/>
          </w:tcPr>
          <w:p w:rsidR="00F03059" w:rsidRPr="00057B8F" w:rsidRDefault="00F03059" w:rsidP="001F72CF">
            <w:pPr>
              <w:keepNext/>
              <w:keepLines/>
              <w:jc w:val="center"/>
              <w:rPr>
                <w:bCs/>
                <w:sz w:val="20"/>
                <w:szCs w:val="16"/>
              </w:rPr>
            </w:pPr>
            <w:r w:rsidRPr="00057B8F">
              <w:rPr>
                <w:bCs/>
                <w:sz w:val="20"/>
                <w:szCs w:val="16"/>
              </w:rPr>
              <w:t>№</w:t>
            </w:r>
          </w:p>
        </w:tc>
        <w:tc>
          <w:tcPr>
            <w:tcW w:w="1308" w:type="pct"/>
            <w:shd w:val="clear" w:color="auto" w:fill="auto"/>
            <w:noWrap/>
          </w:tcPr>
          <w:p w:rsidR="00F03059" w:rsidRPr="00057B8F" w:rsidRDefault="00F03059" w:rsidP="001F72CF">
            <w:pPr>
              <w:keepNext/>
              <w:keepLines/>
              <w:rPr>
                <w:bCs/>
                <w:sz w:val="20"/>
                <w:szCs w:val="16"/>
              </w:rPr>
            </w:pPr>
            <w:r w:rsidRPr="00057B8F">
              <w:rPr>
                <w:bCs/>
                <w:sz w:val="20"/>
                <w:szCs w:val="16"/>
              </w:rPr>
              <w:t>Наименование подстанции</w:t>
            </w:r>
          </w:p>
        </w:tc>
        <w:tc>
          <w:tcPr>
            <w:tcW w:w="949" w:type="pct"/>
            <w:shd w:val="clear" w:color="auto" w:fill="auto"/>
            <w:noWrap/>
          </w:tcPr>
          <w:p w:rsidR="00F03059" w:rsidRPr="00057B8F" w:rsidRDefault="00F03059" w:rsidP="001F72CF">
            <w:pPr>
              <w:keepNext/>
              <w:keepLines/>
              <w:jc w:val="center"/>
              <w:rPr>
                <w:bCs/>
                <w:sz w:val="20"/>
                <w:szCs w:val="16"/>
                <w:lang w:val="en-US"/>
              </w:rPr>
            </w:pPr>
            <w:r w:rsidRPr="00057B8F">
              <w:rPr>
                <w:bCs/>
                <w:sz w:val="20"/>
                <w:szCs w:val="16"/>
              </w:rPr>
              <w:t xml:space="preserve">Класс напряжения </w:t>
            </w:r>
          </w:p>
          <w:p w:rsidR="00F03059" w:rsidRPr="00057B8F" w:rsidRDefault="00F03059" w:rsidP="001F72CF">
            <w:pPr>
              <w:keepNext/>
              <w:keepLines/>
              <w:jc w:val="center"/>
              <w:rPr>
                <w:bCs/>
                <w:sz w:val="20"/>
                <w:szCs w:val="16"/>
              </w:rPr>
            </w:pPr>
            <w:r w:rsidRPr="00057B8F">
              <w:rPr>
                <w:bCs/>
                <w:sz w:val="20"/>
                <w:szCs w:val="16"/>
              </w:rPr>
              <w:t>подстанции, кВ</w:t>
            </w:r>
          </w:p>
        </w:tc>
        <w:tc>
          <w:tcPr>
            <w:tcW w:w="840" w:type="pct"/>
            <w:shd w:val="clear" w:color="auto" w:fill="auto"/>
            <w:noWrap/>
          </w:tcPr>
          <w:p w:rsidR="00F03059" w:rsidRPr="00057B8F" w:rsidRDefault="00F03059" w:rsidP="001F72CF">
            <w:pPr>
              <w:keepNext/>
              <w:keepLines/>
              <w:jc w:val="center"/>
              <w:rPr>
                <w:bCs/>
                <w:sz w:val="20"/>
                <w:szCs w:val="16"/>
                <w:lang w:val="en-US"/>
              </w:rPr>
            </w:pPr>
            <w:r w:rsidRPr="00057B8F">
              <w:rPr>
                <w:bCs/>
                <w:sz w:val="20"/>
                <w:szCs w:val="16"/>
              </w:rPr>
              <w:t xml:space="preserve">Установленная </w:t>
            </w:r>
          </w:p>
          <w:p w:rsidR="00F03059" w:rsidRPr="00057B8F" w:rsidRDefault="00F03059" w:rsidP="001F72CF">
            <w:pPr>
              <w:keepNext/>
              <w:keepLines/>
              <w:jc w:val="center"/>
              <w:rPr>
                <w:bCs/>
                <w:sz w:val="20"/>
                <w:szCs w:val="16"/>
              </w:rPr>
            </w:pPr>
            <w:r w:rsidRPr="00057B8F">
              <w:rPr>
                <w:bCs/>
                <w:sz w:val="20"/>
                <w:szCs w:val="16"/>
              </w:rPr>
              <w:t>мощность, МВА</w:t>
            </w:r>
          </w:p>
        </w:tc>
        <w:tc>
          <w:tcPr>
            <w:tcW w:w="1677" w:type="pct"/>
            <w:shd w:val="clear" w:color="auto" w:fill="auto"/>
            <w:noWrap/>
          </w:tcPr>
          <w:p w:rsidR="00F03059" w:rsidRPr="00057B8F" w:rsidRDefault="00F03059" w:rsidP="001F72CF">
            <w:pPr>
              <w:keepNext/>
              <w:keepLines/>
              <w:rPr>
                <w:bCs/>
                <w:sz w:val="20"/>
                <w:szCs w:val="16"/>
              </w:rPr>
            </w:pPr>
            <w:r w:rsidRPr="00057B8F">
              <w:rPr>
                <w:bCs/>
                <w:sz w:val="20"/>
                <w:szCs w:val="16"/>
              </w:rPr>
              <w:t>Основное назначение</w:t>
            </w:r>
          </w:p>
        </w:tc>
      </w:tr>
      <w:tr w:rsidR="00057B8F" w:rsidRPr="00057B8F" w:rsidTr="001F72CF">
        <w:trPr>
          <w:cantSplit/>
        </w:trPr>
        <w:tc>
          <w:tcPr>
            <w:tcW w:w="226" w:type="pct"/>
            <w:shd w:val="clear" w:color="auto" w:fill="auto"/>
          </w:tcPr>
          <w:p w:rsidR="00F03059" w:rsidRPr="00057B8F" w:rsidRDefault="00F03059" w:rsidP="006A1424">
            <w:pPr>
              <w:widowControl w:val="0"/>
              <w:numPr>
                <w:ilvl w:val="0"/>
                <w:numId w:val="89"/>
              </w:numPr>
              <w:rPr>
                <w:sz w:val="20"/>
                <w:szCs w:val="16"/>
              </w:rPr>
            </w:pPr>
          </w:p>
        </w:tc>
        <w:tc>
          <w:tcPr>
            <w:tcW w:w="1308" w:type="pct"/>
            <w:shd w:val="clear" w:color="auto" w:fill="auto"/>
          </w:tcPr>
          <w:p w:rsidR="00F03059" w:rsidRPr="00057B8F" w:rsidRDefault="00F03059" w:rsidP="001F72CF">
            <w:pPr>
              <w:rPr>
                <w:sz w:val="20"/>
                <w:szCs w:val="16"/>
              </w:rPr>
            </w:pPr>
            <w:r w:rsidRPr="00057B8F">
              <w:rPr>
                <w:sz w:val="20"/>
                <w:szCs w:val="16"/>
              </w:rPr>
              <w:t>Новая</w:t>
            </w:r>
          </w:p>
        </w:tc>
        <w:tc>
          <w:tcPr>
            <w:tcW w:w="949" w:type="pct"/>
            <w:shd w:val="clear" w:color="auto" w:fill="auto"/>
          </w:tcPr>
          <w:p w:rsidR="00F03059" w:rsidRPr="00057B8F" w:rsidRDefault="00F03059" w:rsidP="001F72CF">
            <w:pPr>
              <w:jc w:val="center"/>
              <w:rPr>
                <w:sz w:val="20"/>
                <w:szCs w:val="16"/>
              </w:rPr>
            </w:pPr>
            <w:r w:rsidRPr="00057B8F">
              <w:rPr>
                <w:sz w:val="20"/>
                <w:szCs w:val="16"/>
              </w:rPr>
              <w:t>330</w:t>
            </w:r>
          </w:p>
        </w:tc>
        <w:tc>
          <w:tcPr>
            <w:tcW w:w="840" w:type="pct"/>
            <w:shd w:val="clear" w:color="auto" w:fill="auto"/>
          </w:tcPr>
          <w:p w:rsidR="00F03059" w:rsidRPr="00057B8F" w:rsidRDefault="00F03059" w:rsidP="001F72CF">
            <w:pPr>
              <w:jc w:val="center"/>
              <w:rPr>
                <w:sz w:val="20"/>
                <w:szCs w:val="16"/>
              </w:rPr>
            </w:pPr>
            <w:r w:rsidRPr="00057B8F">
              <w:rPr>
                <w:sz w:val="20"/>
                <w:szCs w:val="16"/>
              </w:rPr>
              <w:t>250</w:t>
            </w:r>
          </w:p>
        </w:tc>
        <w:tc>
          <w:tcPr>
            <w:tcW w:w="1677" w:type="pct"/>
            <w:shd w:val="clear" w:color="auto" w:fill="auto"/>
          </w:tcPr>
          <w:p w:rsidR="00F03059" w:rsidRPr="00057B8F" w:rsidRDefault="00F03059" w:rsidP="001F72CF">
            <w:pPr>
              <w:rPr>
                <w:sz w:val="20"/>
                <w:szCs w:val="16"/>
              </w:rPr>
            </w:pPr>
            <w:r w:rsidRPr="00057B8F">
              <w:rPr>
                <w:sz w:val="20"/>
                <w:szCs w:val="16"/>
              </w:rPr>
              <w:t>Выдача мощности Калининской АЭС</w:t>
            </w:r>
          </w:p>
        </w:tc>
      </w:tr>
      <w:tr w:rsidR="00057B8F" w:rsidRPr="00057B8F" w:rsidTr="001F72CF">
        <w:trPr>
          <w:cantSplit/>
        </w:trPr>
        <w:tc>
          <w:tcPr>
            <w:tcW w:w="226" w:type="pct"/>
            <w:shd w:val="clear" w:color="auto" w:fill="auto"/>
          </w:tcPr>
          <w:p w:rsidR="00F03059" w:rsidRPr="00057B8F" w:rsidRDefault="00F03059" w:rsidP="006A1424">
            <w:pPr>
              <w:keepNext/>
              <w:keepLines/>
              <w:numPr>
                <w:ilvl w:val="0"/>
                <w:numId w:val="89"/>
              </w:numPr>
              <w:rPr>
                <w:sz w:val="20"/>
                <w:szCs w:val="16"/>
              </w:rPr>
            </w:pPr>
          </w:p>
        </w:tc>
        <w:tc>
          <w:tcPr>
            <w:tcW w:w="1308" w:type="pct"/>
            <w:shd w:val="clear" w:color="auto" w:fill="auto"/>
          </w:tcPr>
          <w:p w:rsidR="00F03059" w:rsidRPr="00057B8F" w:rsidRDefault="00F03059" w:rsidP="001F72CF">
            <w:pPr>
              <w:rPr>
                <w:sz w:val="20"/>
                <w:szCs w:val="16"/>
              </w:rPr>
            </w:pPr>
            <w:r w:rsidRPr="00057B8F">
              <w:rPr>
                <w:sz w:val="20"/>
                <w:szCs w:val="16"/>
              </w:rPr>
              <w:t>Опытная</w:t>
            </w:r>
          </w:p>
        </w:tc>
        <w:tc>
          <w:tcPr>
            <w:tcW w:w="949" w:type="pct"/>
            <w:shd w:val="clear" w:color="auto" w:fill="auto"/>
          </w:tcPr>
          <w:p w:rsidR="00F03059" w:rsidRPr="00057B8F" w:rsidRDefault="00F03059" w:rsidP="001F72CF">
            <w:pPr>
              <w:jc w:val="center"/>
              <w:rPr>
                <w:sz w:val="20"/>
                <w:szCs w:val="16"/>
              </w:rPr>
            </w:pPr>
            <w:r w:rsidRPr="00057B8F">
              <w:rPr>
                <w:sz w:val="20"/>
                <w:szCs w:val="16"/>
              </w:rPr>
              <w:t>750</w:t>
            </w:r>
          </w:p>
        </w:tc>
        <w:tc>
          <w:tcPr>
            <w:tcW w:w="840" w:type="pct"/>
            <w:shd w:val="clear" w:color="auto" w:fill="auto"/>
          </w:tcPr>
          <w:p w:rsidR="00F03059" w:rsidRPr="00057B8F" w:rsidRDefault="00F03059" w:rsidP="001F72CF">
            <w:pPr>
              <w:jc w:val="center"/>
              <w:rPr>
                <w:sz w:val="20"/>
                <w:szCs w:val="16"/>
              </w:rPr>
            </w:pPr>
            <w:r w:rsidRPr="00057B8F">
              <w:rPr>
                <w:sz w:val="20"/>
                <w:szCs w:val="16"/>
              </w:rPr>
              <w:t>1251</w:t>
            </w:r>
          </w:p>
        </w:tc>
        <w:tc>
          <w:tcPr>
            <w:tcW w:w="1677" w:type="pct"/>
            <w:shd w:val="clear" w:color="auto" w:fill="auto"/>
          </w:tcPr>
          <w:p w:rsidR="00F03059" w:rsidRPr="00057B8F" w:rsidRDefault="00F03059" w:rsidP="001F72CF">
            <w:pPr>
              <w:rPr>
                <w:sz w:val="20"/>
                <w:szCs w:val="16"/>
              </w:rPr>
            </w:pPr>
            <w:r w:rsidRPr="00057B8F">
              <w:rPr>
                <w:sz w:val="20"/>
                <w:szCs w:val="16"/>
              </w:rPr>
              <w:t>Выдача мощности Калининской АЭС</w:t>
            </w:r>
          </w:p>
        </w:tc>
      </w:tr>
      <w:tr w:rsidR="00057B8F" w:rsidRPr="00057B8F" w:rsidTr="001F72CF">
        <w:trPr>
          <w:cantSplit/>
        </w:trPr>
        <w:tc>
          <w:tcPr>
            <w:tcW w:w="1534" w:type="pct"/>
            <w:gridSpan w:val="2"/>
            <w:shd w:val="clear" w:color="auto" w:fill="auto"/>
          </w:tcPr>
          <w:p w:rsidR="00F03059" w:rsidRPr="00057B8F" w:rsidRDefault="00F03059" w:rsidP="001F72CF">
            <w:pPr>
              <w:rPr>
                <w:sz w:val="20"/>
                <w:szCs w:val="16"/>
              </w:rPr>
            </w:pPr>
            <w:r w:rsidRPr="00057B8F">
              <w:rPr>
                <w:sz w:val="20"/>
                <w:szCs w:val="16"/>
              </w:rPr>
              <w:t>Всего</w:t>
            </w:r>
          </w:p>
        </w:tc>
        <w:tc>
          <w:tcPr>
            <w:tcW w:w="949" w:type="pct"/>
            <w:shd w:val="clear" w:color="auto" w:fill="auto"/>
          </w:tcPr>
          <w:p w:rsidR="00F03059" w:rsidRPr="00057B8F" w:rsidRDefault="00F03059" w:rsidP="001F72CF">
            <w:pPr>
              <w:jc w:val="center"/>
              <w:rPr>
                <w:sz w:val="20"/>
                <w:szCs w:val="16"/>
              </w:rPr>
            </w:pPr>
          </w:p>
        </w:tc>
        <w:tc>
          <w:tcPr>
            <w:tcW w:w="840" w:type="pct"/>
            <w:shd w:val="clear" w:color="auto" w:fill="auto"/>
          </w:tcPr>
          <w:p w:rsidR="00F03059" w:rsidRPr="00057B8F" w:rsidRDefault="00F03059" w:rsidP="001F72CF">
            <w:pPr>
              <w:jc w:val="center"/>
              <w:rPr>
                <w:sz w:val="20"/>
                <w:szCs w:val="16"/>
              </w:rPr>
            </w:pPr>
            <w:r w:rsidRPr="00057B8F">
              <w:rPr>
                <w:sz w:val="20"/>
                <w:szCs w:val="16"/>
              </w:rPr>
              <w:t>1501</w:t>
            </w:r>
          </w:p>
        </w:tc>
        <w:tc>
          <w:tcPr>
            <w:tcW w:w="1677" w:type="pct"/>
            <w:shd w:val="clear" w:color="auto" w:fill="auto"/>
          </w:tcPr>
          <w:p w:rsidR="00F03059" w:rsidRPr="00057B8F" w:rsidRDefault="00F03059" w:rsidP="001F72CF">
            <w:pPr>
              <w:rPr>
                <w:sz w:val="20"/>
                <w:szCs w:val="16"/>
              </w:rPr>
            </w:pPr>
          </w:p>
        </w:tc>
      </w:tr>
    </w:tbl>
    <w:p w:rsidR="00F03059" w:rsidRPr="00057B8F" w:rsidRDefault="00F03059" w:rsidP="00BF7A21">
      <w:pPr>
        <w:pStyle w:val="6"/>
        <w:keepNext w:val="0"/>
        <w:keepLines w:val="0"/>
        <w:widowControl w:val="0"/>
      </w:pPr>
      <w:r w:rsidRPr="00057B8F">
        <w:t>Действующие линии электропередачи напряжением 110 кВ и выше, обеспечивающие соединение и параллельную работу энергетических систем различных субъектов РФ и необходимые для обеспечения выдачи мощности новыми электростанциями, мощность которых превышает 500 МВт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8"/>
        <w:gridCol w:w="2469"/>
        <w:gridCol w:w="3143"/>
        <w:gridCol w:w="1667"/>
        <w:gridCol w:w="1884"/>
      </w:tblGrid>
      <w:tr w:rsidR="00057B8F" w:rsidRPr="00057B8F" w:rsidTr="00531BFA">
        <w:trPr>
          <w:cantSplit/>
          <w:tblHeader/>
        </w:trPr>
        <w:tc>
          <w:tcPr>
            <w:tcW w:w="213" w:type="pct"/>
            <w:shd w:val="clear" w:color="auto" w:fill="auto"/>
          </w:tcPr>
          <w:p w:rsidR="00F03059" w:rsidRPr="00057B8F" w:rsidRDefault="00F03059" w:rsidP="00BF7A21">
            <w:pPr>
              <w:widowControl w:val="0"/>
              <w:jc w:val="center"/>
              <w:rPr>
                <w:bCs/>
                <w:sz w:val="20"/>
                <w:szCs w:val="16"/>
              </w:rPr>
            </w:pPr>
            <w:r w:rsidRPr="00057B8F">
              <w:rPr>
                <w:bCs/>
                <w:sz w:val="20"/>
                <w:szCs w:val="16"/>
              </w:rPr>
              <w:lastRenderedPageBreak/>
              <w:t>№</w:t>
            </w:r>
          </w:p>
        </w:tc>
        <w:tc>
          <w:tcPr>
            <w:tcW w:w="1290" w:type="pct"/>
            <w:shd w:val="clear" w:color="auto" w:fill="auto"/>
          </w:tcPr>
          <w:p w:rsidR="00F03059" w:rsidRPr="00057B8F" w:rsidRDefault="00F03059" w:rsidP="00BF7A21">
            <w:pPr>
              <w:widowControl w:val="0"/>
              <w:rPr>
                <w:bCs/>
                <w:sz w:val="20"/>
                <w:szCs w:val="16"/>
              </w:rPr>
            </w:pPr>
            <w:r w:rsidRPr="00057B8F">
              <w:rPr>
                <w:bCs/>
                <w:sz w:val="20"/>
                <w:szCs w:val="16"/>
              </w:rPr>
              <w:t>Наименование линии электропередачи</w:t>
            </w:r>
          </w:p>
        </w:tc>
        <w:tc>
          <w:tcPr>
            <w:tcW w:w="1642" w:type="pct"/>
            <w:shd w:val="clear" w:color="auto" w:fill="auto"/>
          </w:tcPr>
          <w:p w:rsidR="00F03059" w:rsidRPr="00057B8F" w:rsidRDefault="00F03059" w:rsidP="00BF7A21">
            <w:pPr>
              <w:widowControl w:val="0"/>
              <w:rPr>
                <w:bCs/>
                <w:sz w:val="20"/>
                <w:szCs w:val="16"/>
              </w:rPr>
            </w:pPr>
            <w:r w:rsidRPr="00057B8F">
              <w:rPr>
                <w:bCs/>
                <w:sz w:val="20"/>
                <w:szCs w:val="16"/>
              </w:rPr>
              <w:t>Местоположение</w:t>
            </w:r>
          </w:p>
        </w:tc>
        <w:tc>
          <w:tcPr>
            <w:tcW w:w="871" w:type="pct"/>
            <w:shd w:val="clear" w:color="auto" w:fill="auto"/>
          </w:tcPr>
          <w:p w:rsidR="00F03059" w:rsidRPr="00057B8F" w:rsidRDefault="00F03059" w:rsidP="00BF7A21">
            <w:pPr>
              <w:widowControl w:val="0"/>
              <w:jc w:val="center"/>
              <w:rPr>
                <w:bCs/>
                <w:sz w:val="20"/>
                <w:szCs w:val="16"/>
              </w:rPr>
            </w:pPr>
            <w:r w:rsidRPr="00057B8F">
              <w:rPr>
                <w:bCs/>
                <w:sz w:val="20"/>
                <w:szCs w:val="16"/>
              </w:rPr>
              <w:t>Протяженность, км</w:t>
            </w:r>
          </w:p>
        </w:tc>
        <w:tc>
          <w:tcPr>
            <w:tcW w:w="984" w:type="pct"/>
            <w:shd w:val="clear" w:color="auto" w:fill="auto"/>
          </w:tcPr>
          <w:p w:rsidR="00F03059" w:rsidRPr="00057B8F" w:rsidRDefault="00F03059" w:rsidP="00BF7A21">
            <w:pPr>
              <w:widowControl w:val="0"/>
              <w:rPr>
                <w:bCs/>
                <w:sz w:val="20"/>
                <w:szCs w:val="16"/>
              </w:rPr>
            </w:pPr>
            <w:r w:rsidRPr="00057B8F">
              <w:rPr>
                <w:bCs/>
                <w:sz w:val="20"/>
                <w:szCs w:val="16"/>
              </w:rPr>
              <w:t>Основное назначение</w:t>
            </w:r>
          </w:p>
        </w:tc>
      </w:tr>
      <w:tr w:rsidR="00057B8F" w:rsidRPr="00057B8F" w:rsidTr="007A5C30">
        <w:trPr>
          <w:cantSplit/>
        </w:trPr>
        <w:tc>
          <w:tcPr>
            <w:tcW w:w="213" w:type="pct"/>
            <w:shd w:val="clear" w:color="auto" w:fill="auto"/>
          </w:tcPr>
          <w:p w:rsidR="00F03059" w:rsidRPr="00057B8F" w:rsidRDefault="00F03059" w:rsidP="006A1424">
            <w:pPr>
              <w:widowControl w:val="0"/>
              <w:numPr>
                <w:ilvl w:val="0"/>
                <w:numId w:val="90"/>
              </w:numPr>
              <w:rPr>
                <w:iCs/>
                <w:sz w:val="20"/>
                <w:szCs w:val="16"/>
              </w:rPr>
            </w:pPr>
          </w:p>
        </w:tc>
        <w:tc>
          <w:tcPr>
            <w:tcW w:w="1290" w:type="pct"/>
            <w:shd w:val="clear" w:color="auto" w:fill="auto"/>
          </w:tcPr>
          <w:p w:rsidR="00F03059" w:rsidRPr="00057B8F" w:rsidRDefault="00F03059" w:rsidP="00BF7A21">
            <w:pPr>
              <w:widowControl w:val="0"/>
              <w:rPr>
                <w:sz w:val="20"/>
                <w:szCs w:val="16"/>
              </w:rPr>
            </w:pPr>
            <w:r w:rsidRPr="00057B8F">
              <w:rPr>
                <w:sz w:val="20"/>
                <w:szCs w:val="16"/>
              </w:rPr>
              <w:t>ВЛ 750 кВ Калининская АЭС - Ленинградская (Л-701)</w:t>
            </w:r>
          </w:p>
        </w:tc>
        <w:tc>
          <w:tcPr>
            <w:tcW w:w="1642" w:type="pct"/>
            <w:shd w:val="clear" w:color="auto" w:fill="auto"/>
          </w:tcPr>
          <w:p w:rsidR="00F03059" w:rsidRPr="00057B8F" w:rsidRDefault="00F03059" w:rsidP="00BF7A21">
            <w:pPr>
              <w:widowControl w:val="0"/>
              <w:rPr>
                <w:sz w:val="20"/>
                <w:szCs w:val="16"/>
              </w:rPr>
            </w:pPr>
            <w:r w:rsidRPr="00057B8F">
              <w:rPr>
                <w:sz w:val="20"/>
                <w:szCs w:val="16"/>
              </w:rPr>
              <w:t xml:space="preserve">Ленинградская область, Новгородская область, Тверская область </w:t>
            </w:r>
          </w:p>
        </w:tc>
        <w:tc>
          <w:tcPr>
            <w:tcW w:w="871" w:type="pct"/>
            <w:shd w:val="clear" w:color="auto" w:fill="auto"/>
          </w:tcPr>
          <w:p w:rsidR="00F03059" w:rsidRPr="00057B8F" w:rsidRDefault="00F03059" w:rsidP="00BF7A21">
            <w:pPr>
              <w:widowControl w:val="0"/>
              <w:jc w:val="center"/>
              <w:rPr>
                <w:sz w:val="20"/>
                <w:szCs w:val="16"/>
              </w:rPr>
            </w:pPr>
            <w:r w:rsidRPr="00057B8F">
              <w:rPr>
                <w:sz w:val="20"/>
                <w:szCs w:val="16"/>
              </w:rPr>
              <w:t>558,4</w:t>
            </w:r>
          </w:p>
        </w:tc>
        <w:tc>
          <w:tcPr>
            <w:tcW w:w="984" w:type="pct"/>
            <w:shd w:val="clear" w:color="auto" w:fill="auto"/>
          </w:tcPr>
          <w:p w:rsidR="00F03059" w:rsidRPr="00057B8F" w:rsidRDefault="00F03059" w:rsidP="00BF7A21">
            <w:pPr>
              <w:widowControl w:val="0"/>
              <w:rPr>
                <w:sz w:val="20"/>
                <w:szCs w:val="16"/>
              </w:rPr>
            </w:pPr>
            <w:r w:rsidRPr="00057B8F">
              <w:rPr>
                <w:sz w:val="20"/>
                <w:szCs w:val="16"/>
              </w:rPr>
              <w:t>Выдача мощности Калининской АЭС</w:t>
            </w:r>
          </w:p>
        </w:tc>
      </w:tr>
      <w:tr w:rsidR="00057B8F" w:rsidRPr="00057B8F" w:rsidTr="007A5C30">
        <w:trPr>
          <w:cantSplit/>
        </w:trPr>
        <w:tc>
          <w:tcPr>
            <w:tcW w:w="213" w:type="pct"/>
            <w:shd w:val="clear" w:color="auto" w:fill="auto"/>
          </w:tcPr>
          <w:p w:rsidR="00F03059" w:rsidRPr="00057B8F" w:rsidRDefault="00F03059" w:rsidP="006A1424">
            <w:pPr>
              <w:widowControl w:val="0"/>
              <w:numPr>
                <w:ilvl w:val="0"/>
                <w:numId w:val="90"/>
              </w:numPr>
              <w:rPr>
                <w:sz w:val="20"/>
                <w:szCs w:val="16"/>
              </w:rPr>
            </w:pPr>
          </w:p>
        </w:tc>
        <w:tc>
          <w:tcPr>
            <w:tcW w:w="1290" w:type="pct"/>
            <w:shd w:val="clear" w:color="auto" w:fill="auto"/>
          </w:tcPr>
          <w:p w:rsidR="00F03059" w:rsidRPr="00057B8F" w:rsidRDefault="00F03059" w:rsidP="00BF7A21">
            <w:pPr>
              <w:widowControl w:val="0"/>
              <w:rPr>
                <w:sz w:val="20"/>
                <w:szCs w:val="16"/>
              </w:rPr>
            </w:pPr>
            <w:r w:rsidRPr="00057B8F">
              <w:rPr>
                <w:sz w:val="20"/>
                <w:szCs w:val="16"/>
              </w:rPr>
              <w:t>ВЛ 750 кВ Калининская АЭС - Владимирская</w:t>
            </w:r>
          </w:p>
        </w:tc>
        <w:tc>
          <w:tcPr>
            <w:tcW w:w="1642" w:type="pct"/>
            <w:shd w:val="clear" w:color="auto" w:fill="auto"/>
          </w:tcPr>
          <w:p w:rsidR="00F03059" w:rsidRPr="00057B8F" w:rsidRDefault="00F03059" w:rsidP="00BF7A21">
            <w:pPr>
              <w:widowControl w:val="0"/>
              <w:rPr>
                <w:sz w:val="20"/>
                <w:szCs w:val="16"/>
              </w:rPr>
            </w:pPr>
            <w:r w:rsidRPr="00057B8F">
              <w:rPr>
                <w:sz w:val="20"/>
                <w:szCs w:val="16"/>
              </w:rPr>
              <w:t xml:space="preserve">Владимирская область, Московская область, Тверская область, Ярославская область </w:t>
            </w:r>
          </w:p>
        </w:tc>
        <w:tc>
          <w:tcPr>
            <w:tcW w:w="871" w:type="pct"/>
            <w:shd w:val="clear" w:color="auto" w:fill="auto"/>
          </w:tcPr>
          <w:p w:rsidR="00F03059" w:rsidRPr="00057B8F" w:rsidRDefault="00F03059" w:rsidP="00BF7A21">
            <w:pPr>
              <w:widowControl w:val="0"/>
              <w:jc w:val="center"/>
              <w:rPr>
                <w:sz w:val="20"/>
                <w:szCs w:val="16"/>
              </w:rPr>
            </w:pPr>
            <w:r w:rsidRPr="00057B8F">
              <w:rPr>
                <w:sz w:val="20"/>
                <w:szCs w:val="16"/>
              </w:rPr>
              <w:t>396</w:t>
            </w:r>
          </w:p>
        </w:tc>
        <w:tc>
          <w:tcPr>
            <w:tcW w:w="984" w:type="pct"/>
            <w:shd w:val="clear" w:color="auto" w:fill="auto"/>
          </w:tcPr>
          <w:p w:rsidR="00F03059" w:rsidRPr="00057B8F" w:rsidRDefault="00F03059" w:rsidP="00BF7A21">
            <w:pPr>
              <w:widowControl w:val="0"/>
              <w:rPr>
                <w:sz w:val="20"/>
                <w:szCs w:val="16"/>
              </w:rPr>
            </w:pPr>
            <w:r w:rsidRPr="00057B8F">
              <w:rPr>
                <w:sz w:val="20"/>
                <w:szCs w:val="16"/>
              </w:rPr>
              <w:t>Выдача мощности Калининской АЭС</w:t>
            </w:r>
          </w:p>
        </w:tc>
      </w:tr>
      <w:tr w:rsidR="00057B8F" w:rsidRPr="00057B8F" w:rsidTr="007A5C30">
        <w:trPr>
          <w:cantSplit/>
        </w:trPr>
        <w:tc>
          <w:tcPr>
            <w:tcW w:w="213" w:type="pct"/>
            <w:shd w:val="clear" w:color="auto" w:fill="auto"/>
          </w:tcPr>
          <w:p w:rsidR="00F03059" w:rsidRPr="00057B8F" w:rsidRDefault="00F03059" w:rsidP="006A1424">
            <w:pPr>
              <w:widowControl w:val="0"/>
              <w:numPr>
                <w:ilvl w:val="0"/>
                <w:numId w:val="90"/>
              </w:numPr>
              <w:rPr>
                <w:iCs/>
                <w:sz w:val="20"/>
                <w:szCs w:val="16"/>
              </w:rPr>
            </w:pPr>
          </w:p>
        </w:tc>
        <w:tc>
          <w:tcPr>
            <w:tcW w:w="1290" w:type="pct"/>
            <w:shd w:val="clear" w:color="auto" w:fill="auto"/>
          </w:tcPr>
          <w:p w:rsidR="00F03059" w:rsidRPr="00057B8F" w:rsidRDefault="00F03059" w:rsidP="00BF7A21">
            <w:pPr>
              <w:widowControl w:val="0"/>
              <w:rPr>
                <w:sz w:val="20"/>
                <w:szCs w:val="16"/>
              </w:rPr>
            </w:pPr>
            <w:r w:rsidRPr="00057B8F">
              <w:rPr>
                <w:sz w:val="20"/>
                <w:szCs w:val="16"/>
              </w:rPr>
              <w:t>ВЛ 750 кВ Калининская АЭС - Белозерская</w:t>
            </w:r>
          </w:p>
        </w:tc>
        <w:tc>
          <w:tcPr>
            <w:tcW w:w="1642" w:type="pct"/>
            <w:shd w:val="clear" w:color="auto" w:fill="auto"/>
          </w:tcPr>
          <w:p w:rsidR="00F03059" w:rsidRPr="00057B8F" w:rsidRDefault="00F03059" w:rsidP="00BF7A21">
            <w:pPr>
              <w:widowControl w:val="0"/>
              <w:rPr>
                <w:sz w:val="20"/>
                <w:szCs w:val="16"/>
              </w:rPr>
            </w:pPr>
            <w:r w:rsidRPr="00057B8F">
              <w:rPr>
                <w:sz w:val="20"/>
                <w:szCs w:val="16"/>
              </w:rPr>
              <w:t xml:space="preserve">Ленинградская область, Новгородская область, Тверская область </w:t>
            </w:r>
          </w:p>
        </w:tc>
        <w:tc>
          <w:tcPr>
            <w:tcW w:w="871" w:type="pct"/>
            <w:shd w:val="clear" w:color="auto" w:fill="auto"/>
          </w:tcPr>
          <w:p w:rsidR="00F03059" w:rsidRPr="00057B8F" w:rsidRDefault="00F03059" w:rsidP="00BF7A21">
            <w:pPr>
              <w:widowControl w:val="0"/>
              <w:jc w:val="center"/>
              <w:rPr>
                <w:sz w:val="20"/>
                <w:szCs w:val="16"/>
              </w:rPr>
            </w:pPr>
            <w:r w:rsidRPr="00057B8F">
              <w:rPr>
                <w:sz w:val="20"/>
                <w:szCs w:val="16"/>
              </w:rPr>
              <w:t>270,1</w:t>
            </w:r>
          </w:p>
        </w:tc>
        <w:tc>
          <w:tcPr>
            <w:tcW w:w="984" w:type="pct"/>
            <w:shd w:val="clear" w:color="auto" w:fill="auto"/>
          </w:tcPr>
          <w:p w:rsidR="00F03059" w:rsidRPr="00057B8F" w:rsidRDefault="00F03059" w:rsidP="00BF7A21">
            <w:pPr>
              <w:widowControl w:val="0"/>
              <w:rPr>
                <w:sz w:val="20"/>
                <w:szCs w:val="16"/>
              </w:rPr>
            </w:pPr>
            <w:r w:rsidRPr="00057B8F">
              <w:rPr>
                <w:sz w:val="20"/>
                <w:szCs w:val="16"/>
              </w:rPr>
              <w:t>Выдача мощности Калининской АЭС</w:t>
            </w:r>
          </w:p>
        </w:tc>
      </w:tr>
      <w:tr w:rsidR="00057B8F" w:rsidRPr="00057B8F" w:rsidTr="007A5C30">
        <w:trPr>
          <w:cantSplit/>
        </w:trPr>
        <w:tc>
          <w:tcPr>
            <w:tcW w:w="213" w:type="pct"/>
            <w:shd w:val="clear" w:color="auto" w:fill="auto"/>
          </w:tcPr>
          <w:p w:rsidR="00F03059" w:rsidRPr="00057B8F" w:rsidRDefault="00F03059" w:rsidP="006A1424">
            <w:pPr>
              <w:widowControl w:val="0"/>
              <w:numPr>
                <w:ilvl w:val="0"/>
                <w:numId w:val="90"/>
              </w:numPr>
              <w:rPr>
                <w:iCs/>
                <w:sz w:val="20"/>
                <w:szCs w:val="16"/>
              </w:rPr>
            </w:pPr>
          </w:p>
        </w:tc>
        <w:tc>
          <w:tcPr>
            <w:tcW w:w="1290" w:type="pct"/>
            <w:shd w:val="clear" w:color="auto" w:fill="auto"/>
          </w:tcPr>
          <w:p w:rsidR="00F03059" w:rsidRPr="00057B8F" w:rsidRDefault="00F03059" w:rsidP="00BF7A21">
            <w:pPr>
              <w:widowControl w:val="0"/>
              <w:rPr>
                <w:sz w:val="20"/>
                <w:szCs w:val="16"/>
              </w:rPr>
            </w:pPr>
            <w:r w:rsidRPr="00057B8F">
              <w:rPr>
                <w:sz w:val="20"/>
                <w:szCs w:val="16"/>
              </w:rPr>
              <w:t>ВЛ 750 кВ Калининская АЭС - Опытная</w:t>
            </w:r>
          </w:p>
        </w:tc>
        <w:tc>
          <w:tcPr>
            <w:tcW w:w="1642" w:type="pct"/>
            <w:shd w:val="clear" w:color="auto" w:fill="auto"/>
          </w:tcPr>
          <w:p w:rsidR="00F03059" w:rsidRPr="00057B8F" w:rsidRDefault="00F03059" w:rsidP="00BF7A21">
            <w:pPr>
              <w:widowControl w:val="0"/>
              <w:rPr>
                <w:sz w:val="20"/>
                <w:szCs w:val="16"/>
              </w:rPr>
            </w:pPr>
            <w:r w:rsidRPr="00057B8F">
              <w:rPr>
                <w:sz w:val="20"/>
                <w:szCs w:val="16"/>
              </w:rPr>
              <w:t>Тверская область</w:t>
            </w:r>
          </w:p>
          <w:p w:rsidR="00F03059" w:rsidRPr="00057B8F" w:rsidRDefault="00F03059" w:rsidP="00BF7A21">
            <w:pPr>
              <w:widowControl w:val="0"/>
              <w:rPr>
                <w:sz w:val="20"/>
                <w:szCs w:val="16"/>
              </w:rPr>
            </w:pPr>
          </w:p>
        </w:tc>
        <w:tc>
          <w:tcPr>
            <w:tcW w:w="871" w:type="pct"/>
            <w:shd w:val="clear" w:color="auto" w:fill="auto"/>
          </w:tcPr>
          <w:p w:rsidR="00F03059" w:rsidRPr="00057B8F" w:rsidRDefault="00F03059" w:rsidP="00BF7A21">
            <w:pPr>
              <w:widowControl w:val="0"/>
              <w:jc w:val="center"/>
              <w:rPr>
                <w:sz w:val="20"/>
                <w:szCs w:val="16"/>
              </w:rPr>
            </w:pPr>
            <w:r w:rsidRPr="00057B8F">
              <w:rPr>
                <w:sz w:val="20"/>
                <w:szCs w:val="16"/>
              </w:rPr>
              <w:t>199,7</w:t>
            </w:r>
          </w:p>
        </w:tc>
        <w:tc>
          <w:tcPr>
            <w:tcW w:w="984" w:type="pct"/>
            <w:shd w:val="clear" w:color="auto" w:fill="auto"/>
          </w:tcPr>
          <w:p w:rsidR="00F03059" w:rsidRPr="00057B8F" w:rsidRDefault="00F03059" w:rsidP="00BF7A21">
            <w:pPr>
              <w:widowControl w:val="0"/>
              <w:rPr>
                <w:sz w:val="20"/>
                <w:szCs w:val="16"/>
              </w:rPr>
            </w:pPr>
            <w:r w:rsidRPr="00057B8F">
              <w:rPr>
                <w:sz w:val="20"/>
                <w:szCs w:val="16"/>
              </w:rPr>
              <w:t>Выдача мощности Калининской АЭС</w:t>
            </w:r>
          </w:p>
        </w:tc>
      </w:tr>
      <w:tr w:rsidR="00057B8F" w:rsidRPr="00057B8F" w:rsidTr="007A5C30">
        <w:trPr>
          <w:cantSplit/>
        </w:trPr>
        <w:tc>
          <w:tcPr>
            <w:tcW w:w="213" w:type="pct"/>
            <w:shd w:val="clear" w:color="auto" w:fill="auto"/>
          </w:tcPr>
          <w:p w:rsidR="00F03059" w:rsidRPr="00057B8F" w:rsidRDefault="00F03059" w:rsidP="006A1424">
            <w:pPr>
              <w:widowControl w:val="0"/>
              <w:numPr>
                <w:ilvl w:val="0"/>
                <w:numId w:val="90"/>
              </w:numPr>
              <w:rPr>
                <w:iCs/>
                <w:sz w:val="20"/>
                <w:szCs w:val="16"/>
              </w:rPr>
            </w:pPr>
          </w:p>
        </w:tc>
        <w:tc>
          <w:tcPr>
            <w:tcW w:w="1290" w:type="pct"/>
            <w:shd w:val="clear" w:color="auto" w:fill="auto"/>
          </w:tcPr>
          <w:p w:rsidR="00F03059" w:rsidRPr="00057B8F" w:rsidRDefault="00F03059" w:rsidP="00BF7A21">
            <w:pPr>
              <w:widowControl w:val="0"/>
              <w:rPr>
                <w:sz w:val="20"/>
                <w:szCs w:val="16"/>
              </w:rPr>
            </w:pPr>
            <w:r w:rsidRPr="00057B8F">
              <w:rPr>
                <w:sz w:val="20"/>
                <w:szCs w:val="16"/>
              </w:rPr>
              <w:t>ВЛ 750 кВ Калининская АЭС - Грибово</w:t>
            </w:r>
          </w:p>
        </w:tc>
        <w:tc>
          <w:tcPr>
            <w:tcW w:w="1642" w:type="pct"/>
            <w:shd w:val="clear" w:color="auto" w:fill="auto"/>
          </w:tcPr>
          <w:p w:rsidR="00F03059" w:rsidRPr="00057B8F" w:rsidRDefault="00F03059" w:rsidP="00BF7A21">
            <w:pPr>
              <w:widowControl w:val="0"/>
              <w:rPr>
                <w:sz w:val="20"/>
                <w:szCs w:val="16"/>
              </w:rPr>
            </w:pPr>
            <w:r w:rsidRPr="00057B8F">
              <w:rPr>
                <w:sz w:val="20"/>
                <w:szCs w:val="18"/>
              </w:rPr>
              <w:t>Московская область, Тверская область</w:t>
            </w:r>
            <w:r w:rsidRPr="00057B8F">
              <w:rPr>
                <w:sz w:val="20"/>
                <w:szCs w:val="16"/>
              </w:rPr>
              <w:t xml:space="preserve"> </w:t>
            </w:r>
          </w:p>
        </w:tc>
        <w:tc>
          <w:tcPr>
            <w:tcW w:w="871" w:type="pct"/>
            <w:shd w:val="clear" w:color="auto" w:fill="auto"/>
          </w:tcPr>
          <w:p w:rsidR="00F03059" w:rsidRPr="00057B8F" w:rsidRDefault="00F03059" w:rsidP="00BF7A21">
            <w:pPr>
              <w:widowControl w:val="0"/>
              <w:jc w:val="center"/>
              <w:rPr>
                <w:sz w:val="20"/>
                <w:szCs w:val="16"/>
              </w:rPr>
            </w:pPr>
            <w:r w:rsidRPr="00057B8F">
              <w:rPr>
                <w:sz w:val="20"/>
                <w:szCs w:val="16"/>
              </w:rPr>
              <w:t>291,4</w:t>
            </w:r>
          </w:p>
        </w:tc>
        <w:tc>
          <w:tcPr>
            <w:tcW w:w="984" w:type="pct"/>
            <w:shd w:val="clear" w:color="auto" w:fill="auto"/>
          </w:tcPr>
          <w:p w:rsidR="00F03059" w:rsidRPr="00057B8F" w:rsidRDefault="00F03059" w:rsidP="00BF7A21">
            <w:pPr>
              <w:widowControl w:val="0"/>
              <w:rPr>
                <w:sz w:val="20"/>
                <w:szCs w:val="16"/>
              </w:rPr>
            </w:pPr>
            <w:r w:rsidRPr="00057B8F">
              <w:rPr>
                <w:sz w:val="20"/>
                <w:szCs w:val="16"/>
              </w:rPr>
              <w:t>Выдача мощности Калининской АЭС</w:t>
            </w:r>
          </w:p>
        </w:tc>
      </w:tr>
      <w:tr w:rsidR="00057B8F" w:rsidRPr="00057B8F" w:rsidTr="007A5C30">
        <w:trPr>
          <w:cantSplit/>
        </w:trPr>
        <w:tc>
          <w:tcPr>
            <w:tcW w:w="213" w:type="pct"/>
            <w:shd w:val="clear" w:color="auto" w:fill="auto"/>
          </w:tcPr>
          <w:p w:rsidR="00F03059" w:rsidRPr="00057B8F" w:rsidRDefault="00F03059" w:rsidP="006A1424">
            <w:pPr>
              <w:widowControl w:val="0"/>
              <w:numPr>
                <w:ilvl w:val="0"/>
                <w:numId w:val="90"/>
              </w:numPr>
              <w:rPr>
                <w:iCs/>
                <w:sz w:val="20"/>
                <w:szCs w:val="16"/>
              </w:rPr>
            </w:pPr>
          </w:p>
        </w:tc>
        <w:tc>
          <w:tcPr>
            <w:tcW w:w="1290" w:type="pct"/>
            <w:shd w:val="clear" w:color="auto" w:fill="auto"/>
          </w:tcPr>
          <w:p w:rsidR="00F03059" w:rsidRPr="00057B8F" w:rsidRDefault="00F03059" w:rsidP="00BF7A21">
            <w:pPr>
              <w:widowControl w:val="0"/>
              <w:rPr>
                <w:sz w:val="20"/>
                <w:szCs w:val="16"/>
              </w:rPr>
            </w:pPr>
            <w:r w:rsidRPr="00057B8F">
              <w:rPr>
                <w:sz w:val="20"/>
                <w:szCs w:val="16"/>
              </w:rPr>
              <w:t>ВЛ 330 кВ Калининская АЭС - Новая 1 цепь</w:t>
            </w:r>
          </w:p>
        </w:tc>
        <w:tc>
          <w:tcPr>
            <w:tcW w:w="1642" w:type="pct"/>
            <w:shd w:val="clear" w:color="auto" w:fill="auto"/>
          </w:tcPr>
          <w:p w:rsidR="00F03059" w:rsidRPr="00057B8F" w:rsidRDefault="00F03059" w:rsidP="00BF7A21">
            <w:pPr>
              <w:widowControl w:val="0"/>
              <w:rPr>
                <w:sz w:val="20"/>
                <w:szCs w:val="16"/>
              </w:rPr>
            </w:pPr>
            <w:r w:rsidRPr="00057B8F">
              <w:rPr>
                <w:sz w:val="20"/>
                <w:szCs w:val="16"/>
              </w:rPr>
              <w:t>Тверская область</w:t>
            </w:r>
          </w:p>
          <w:p w:rsidR="00F03059" w:rsidRPr="00057B8F" w:rsidRDefault="00F03059" w:rsidP="00BF7A21">
            <w:pPr>
              <w:widowControl w:val="0"/>
              <w:rPr>
                <w:sz w:val="20"/>
                <w:szCs w:val="16"/>
              </w:rPr>
            </w:pPr>
          </w:p>
        </w:tc>
        <w:tc>
          <w:tcPr>
            <w:tcW w:w="871" w:type="pct"/>
            <w:shd w:val="clear" w:color="auto" w:fill="auto"/>
          </w:tcPr>
          <w:p w:rsidR="00F03059" w:rsidRPr="00057B8F" w:rsidRDefault="00F03059" w:rsidP="00BF7A21">
            <w:pPr>
              <w:widowControl w:val="0"/>
              <w:jc w:val="center"/>
              <w:rPr>
                <w:sz w:val="20"/>
                <w:szCs w:val="16"/>
              </w:rPr>
            </w:pPr>
            <w:r w:rsidRPr="00057B8F">
              <w:rPr>
                <w:sz w:val="20"/>
                <w:szCs w:val="16"/>
              </w:rPr>
              <w:t>62,8</w:t>
            </w:r>
          </w:p>
        </w:tc>
        <w:tc>
          <w:tcPr>
            <w:tcW w:w="984" w:type="pct"/>
            <w:shd w:val="clear" w:color="auto" w:fill="auto"/>
          </w:tcPr>
          <w:p w:rsidR="00F03059" w:rsidRPr="00057B8F" w:rsidRDefault="00F03059" w:rsidP="00BF7A21">
            <w:pPr>
              <w:widowControl w:val="0"/>
              <w:rPr>
                <w:sz w:val="20"/>
                <w:szCs w:val="16"/>
              </w:rPr>
            </w:pPr>
            <w:r w:rsidRPr="00057B8F">
              <w:rPr>
                <w:sz w:val="20"/>
                <w:szCs w:val="16"/>
              </w:rPr>
              <w:t>Выдача мощности Калининской АЭС</w:t>
            </w:r>
          </w:p>
        </w:tc>
      </w:tr>
      <w:tr w:rsidR="00057B8F" w:rsidRPr="00057B8F" w:rsidTr="007A5C30">
        <w:trPr>
          <w:cantSplit/>
        </w:trPr>
        <w:tc>
          <w:tcPr>
            <w:tcW w:w="213" w:type="pct"/>
            <w:shd w:val="clear" w:color="auto" w:fill="auto"/>
          </w:tcPr>
          <w:p w:rsidR="00F03059" w:rsidRPr="00057B8F" w:rsidRDefault="00F03059" w:rsidP="006A1424">
            <w:pPr>
              <w:widowControl w:val="0"/>
              <w:numPr>
                <w:ilvl w:val="0"/>
                <w:numId w:val="90"/>
              </w:numPr>
              <w:jc w:val="both"/>
              <w:rPr>
                <w:sz w:val="20"/>
                <w:szCs w:val="16"/>
              </w:rPr>
            </w:pPr>
          </w:p>
        </w:tc>
        <w:tc>
          <w:tcPr>
            <w:tcW w:w="1290" w:type="pct"/>
            <w:shd w:val="clear" w:color="auto" w:fill="auto"/>
          </w:tcPr>
          <w:p w:rsidR="00F03059" w:rsidRPr="00057B8F" w:rsidRDefault="00F03059" w:rsidP="00BF7A21">
            <w:pPr>
              <w:widowControl w:val="0"/>
              <w:rPr>
                <w:sz w:val="20"/>
                <w:szCs w:val="16"/>
              </w:rPr>
            </w:pPr>
            <w:r w:rsidRPr="00057B8F">
              <w:rPr>
                <w:sz w:val="20"/>
                <w:szCs w:val="16"/>
              </w:rPr>
              <w:t>ВЛ 330 кВ Калининская АЭС - Новая 2 цепь</w:t>
            </w:r>
          </w:p>
        </w:tc>
        <w:tc>
          <w:tcPr>
            <w:tcW w:w="1642" w:type="pct"/>
            <w:shd w:val="clear" w:color="auto" w:fill="auto"/>
          </w:tcPr>
          <w:p w:rsidR="00F03059" w:rsidRPr="00057B8F" w:rsidRDefault="00F03059" w:rsidP="00BF7A21">
            <w:pPr>
              <w:widowControl w:val="0"/>
              <w:rPr>
                <w:sz w:val="20"/>
                <w:szCs w:val="16"/>
              </w:rPr>
            </w:pPr>
            <w:r w:rsidRPr="00057B8F">
              <w:rPr>
                <w:sz w:val="20"/>
                <w:szCs w:val="16"/>
              </w:rPr>
              <w:t>Тверская область</w:t>
            </w:r>
          </w:p>
          <w:p w:rsidR="00F03059" w:rsidRPr="00057B8F" w:rsidRDefault="00F03059" w:rsidP="00BF7A21">
            <w:pPr>
              <w:widowControl w:val="0"/>
              <w:rPr>
                <w:sz w:val="20"/>
                <w:szCs w:val="16"/>
              </w:rPr>
            </w:pPr>
          </w:p>
        </w:tc>
        <w:tc>
          <w:tcPr>
            <w:tcW w:w="871" w:type="pct"/>
            <w:shd w:val="clear" w:color="auto" w:fill="auto"/>
          </w:tcPr>
          <w:p w:rsidR="00F03059" w:rsidRPr="00057B8F" w:rsidRDefault="00F03059" w:rsidP="00BF7A21">
            <w:pPr>
              <w:widowControl w:val="0"/>
              <w:jc w:val="center"/>
              <w:rPr>
                <w:sz w:val="20"/>
                <w:szCs w:val="16"/>
              </w:rPr>
            </w:pPr>
            <w:r w:rsidRPr="00057B8F">
              <w:rPr>
                <w:sz w:val="20"/>
                <w:szCs w:val="16"/>
              </w:rPr>
              <w:t>62,8</w:t>
            </w:r>
          </w:p>
        </w:tc>
        <w:tc>
          <w:tcPr>
            <w:tcW w:w="984" w:type="pct"/>
            <w:shd w:val="clear" w:color="auto" w:fill="auto"/>
          </w:tcPr>
          <w:p w:rsidR="00F03059" w:rsidRPr="00057B8F" w:rsidRDefault="00F03059" w:rsidP="00BF7A21">
            <w:pPr>
              <w:widowControl w:val="0"/>
              <w:rPr>
                <w:sz w:val="20"/>
                <w:szCs w:val="16"/>
              </w:rPr>
            </w:pPr>
            <w:r w:rsidRPr="00057B8F">
              <w:rPr>
                <w:sz w:val="20"/>
                <w:szCs w:val="16"/>
              </w:rPr>
              <w:t>Выдача мощности Калининской АЭС</w:t>
            </w:r>
          </w:p>
        </w:tc>
      </w:tr>
      <w:tr w:rsidR="00057B8F" w:rsidRPr="00057B8F" w:rsidTr="007A5C30">
        <w:trPr>
          <w:cantSplit/>
          <w:trHeight w:val="15"/>
        </w:trPr>
        <w:tc>
          <w:tcPr>
            <w:tcW w:w="1502" w:type="pct"/>
            <w:gridSpan w:val="2"/>
            <w:shd w:val="clear" w:color="auto" w:fill="auto"/>
          </w:tcPr>
          <w:p w:rsidR="00F03059" w:rsidRPr="00057B8F" w:rsidRDefault="00F03059" w:rsidP="00BF7A21">
            <w:pPr>
              <w:widowControl w:val="0"/>
              <w:rPr>
                <w:sz w:val="20"/>
                <w:szCs w:val="16"/>
              </w:rPr>
            </w:pPr>
            <w:r w:rsidRPr="00057B8F">
              <w:rPr>
                <w:sz w:val="20"/>
                <w:szCs w:val="16"/>
              </w:rPr>
              <w:t>Всего</w:t>
            </w:r>
          </w:p>
        </w:tc>
        <w:tc>
          <w:tcPr>
            <w:tcW w:w="1642" w:type="pct"/>
            <w:shd w:val="clear" w:color="auto" w:fill="auto"/>
          </w:tcPr>
          <w:p w:rsidR="00F03059" w:rsidRPr="00057B8F" w:rsidRDefault="00F03059" w:rsidP="00BF7A21">
            <w:pPr>
              <w:widowControl w:val="0"/>
              <w:rPr>
                <w:sz w:val="20"/>
                <w:szCs w:val="16"/>
              </w:rPr>
            </w:pPr>
          </w:p>
        </w:tc>
        <w:tc>
          <w:tcPr>
            <w:tcW w:w="871" w:type="pct"/>
            <w:shd w:val="clear" w:color="auto" w:fill="auto"/>
          </w:tcPr>
          <w:p w:rsidR="00F03059" w:rsidRPr="00057B8F" w:rsidRDefault="00F03059" w:rsidP="00BF7A21">
            <w:pPr>
              <w:widowControl w:val="0"/>
              <w:jc w:val="center"/>
              <w:rPr>
                <w:sz w:val="20"/>
                <w:szCs w:val="16"/>
              </w:rPr>
            </w:pPr>
            <w:r w:rsidRPr="00057B8F">
              <w:rPr>
                <w:sz w:val="20"/>
                <w:szCs w:val="16"/>
              </w:rPr>
              <w:t>1841,2</w:t>
            </w:r>
          </w:p>
        </w:tc>
        <w:tc>
          <w:tcPr>
            <w:tcW w:w="984" w:type="pct"/>
            <w:shd w:val="clear" w:color="auto" w:fill="auto"/>
          </w:tcPr>
          <w:p w:rsidR="00F03059" w:rsidRPr="00057B8F" w:rsidRDefault="00F03059" w:rsidP="00BF7A21">
            <w:pPr>
              <w:widowControl w:val="0"/>
              <w:rPr>
                <w:sz w:val="20"/>
                <w:szCs w:val="16"/>
              </w:rPr>
            </w:pPr>
          </w:p>
        </w:tc>
      </w:tr>
    </w:tbl>
    <w:p w:rsidR="00F03059" w:rsidRPr="00057B8F" w:rsidRDefault="00F03059" w:rsidP="00F03059">
      <w:pPr>
        <w:pStyle w:val="6"/>
      </w:pPr>
      <w:r w:rsidRPr="00057B8F">
        <w:t>Действующие линии электропередачи напряжением 110 кВ и выше, вывод из работы которых приводит к технологическим ограничениям перетока электрической энергии (мощности) по сетям более высокого класса напряжения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7"/>
        <w:gridCol w:w="2776"/>
        <w:gridCol w:w="1755"/>
        <w:gridCol w:w="1801"/>
        <w:gridCol w:w="2822"/>
      </w:tblGrid>
      <w:tr w:rsidR="00057B8F" w:rsidRPr="00057B8F" w:rsidTr="001F72CF">
        <w:trPr>
          <w:cantSplit/>
        </w:trPr>
        <w:tc>
          <w:tcPr>
            <w:tcW w:w="218" w:type="pct"/>
            <w:shd w:val="clear" w:color="auto" w:fill="auto"/>
          </w:tcPr>
          <w:p w:rsidR="00F03059" w:rsidRPr="00057B8F" w:rsidRDefault="00F03059" w:rsidP="001F72CF">
            <w:pPr>
              <w:jc w:val="center"/>
              <w:rPr>
                <w:bCs/>
                <w:sz w:val="20"/>
                <w:szCs w:val="18"/>
              </w:rPr>
            </w:pPr>
            <w:r w:rsidRPr="00057B8F">
              <w:rPr>
                <w:bCs/>
                <w:sz w:val="20"/>
                <w:szCs w:val="18"/>
              </w:rPr>
              <w:t>№</w:t>
            </w:r>
          </w:p>
        </w:tc>
        <w:tc>
          <w:tcPr>
            <w:tcW w:w="1450" w:type="pct"/>
            <w:shd w:val="clear" w:color="auto" w:fill="auto"/>
          </w:tcPr>
          <w:p w:rsidR="00F03059" w:rsidRPr="00057B8F" w:rsidRDefault="00F03059" w:rsidP="001F72CF">
            <w:pPr>
              <w:rPr>
                <w:bCs/>
                <w:sz w:val="20"/>
                <w:szCs w:val="18"/>
              </w:rPr>
            </w:pPr>
            <w:r w:rsidRPr="00057B8F">
              <w:rPr>
                <w:bCs/>
                <w:sz w:val="20"/>
                <w:szCs w:val="18"/>
              </w:rPr>
              <w:t>Наименование линии электропередачи</w:t>
            </w:r>
          </w:p>
        </w:tc>
        <w:tc>
          <w:tcPr>
            <w:tcW w:w="917" w:type="pct"/>
            <w:shd w:val="clear" w:color="auto" w:fill="auto"/>
          </w:tcPr>
          <w:p w:rsidR="00F03059" w:rsidRPr="00057B8F" w:rsidRDefault="00F03059" w:rsidP="001F72CF">
            <w:pPr>
              <w:rPr>
                <w:bCs/>
                <w:sz w:val="20"/>
                <w:szCs w:val="18"/>
              </w:rPr>
            </w:pPr>
            <w:r w:rsidRPr="00057B8F">
              <w:rPr>
                <w:bCs/>
                <w:sz w:val="20"/>
                <w:szCs w:val="18"/>
              </w:rPr>
              <w:t>Местоположение</w:t>
            </w:r>
          </w:p>
        </w:tc>
        <w:tc>
          <w:tcPr>
            <w:tcW w:w="941" w:type="pct"/>
            <w:shd w:val="clear" w:color="auto" w:fill="auto"/>
          </w:tcPr>
          <w:p w:rsidR="00F03059" w:rsidRPr="00057B8F" w:rsidRDefault="00F03059" w:rsidP="001F72CF">
            <w:pPr>
              <w:jc w:val="center"/>
              <w:rPr>
                <w:bCs/>
                <w:sz w:val="20"/>
                <w:szCs w:val="18"/>
              </w:rPr>
            </w:pPr>
            <w:r w:rsidRPr="00057B8F">
              <w:rPr>
                <w:bCs/>
                <w:sz w:val="20"/>
                <w:szCs w:val="18"/>
              </w:rPr>
              <w:t>Протяженность, км</w:t>
            </w:r>
          </w:p>
        </w:tc>
        <w:tc>
          <w:tcPr>
            <w:tcW w:w="1474" w:type="pct"/>
            <w:shd w:val="clear" w:color="auto" w:fill="auto"/>
          </w:tcPr>
          <w:p w:rsidR="00F03059" w:rsidRPr="00057B8F" w:rsidRDefault="00F03059" w:rsidP="001F72CF">
            <w:pPr>
              <w:rPr>
                <w:bCs/>
                <w:sz w:val="20"/>
                <w:szCs w:val="18"/>
              </w:rPr>
            </w:pPr>
            <w:r w:rsidRPr="00057B8F">
              <w:rPr>
                <w:bCs/>
                <w:sz w:val="20"/>
                <w:szCs w:val="18"/>
              </w:rPr>
              <w:t>Ограничения при выводе из работы</w:t>
            </w:r>
          </w:p>
        </w:tc>
      </w:tr>
      <w:tr w:rsidR="00057B8F" w:rsidRPr="00057B8F" w:rsidTr="001F72CF">
        <w:trPr>
          <w:cantSplit/>
        </w:trPr>
        <w:tc>
          <w:tcPr>
            <w:tcW w:w="218" w:type="pct"/>
            <w:shd w:val="clear" w:color="auto" w:fill="auto"/>
          </w:tcPr>
          <w:p w:rsidR="00F03059" w:rsidRPr="00057B8F" w:rsidRDefault="00F03059" w:rsidP="006A1424">
            <w:pPr>
              <w:widowControl w:val="0"/>
              <w:numPr>
                <w:ilvl w:val="0"/>
                <w:numId w:val="91"/>
              </w:numPr>
              <w:rPr>
                <w:iCs/>
                <w:sz w:val="20"/>
                <w:szCs w:val="18"/>
              </w:rPr>
            </w:pPr>
          </w:p>
        </w:tc>
        <w:tc>
          <w:tcPr>
            <w:tcW w:w="1450" w:type="pct"/>
            <w:shd w:val="clear" w:color="auto" w:fill="auto"/>
          </w:tcPr>
          <w:p w:rsidR="00F03059" w:rsidRPr="00057B8F" w:rsidRDefault="00F03059" w:rsidP="001F72CF">
            <w:pPr>
              <w:rPr>
                <w:sz w:val="20"/>
                <w:szCs w:val="18"/>
              </w:rPr>
            </w:pPr>
            <w:r w:rsidRPr="00057B8F">
              <w:rPr>
                <w:sz w:val="20"/>
                <w:szCs w:val="18"/>
              </w:rPr>
              <w:t>ВЛ 330 кВ Бологое - Новая</w:t>
            </w:r>
          </w:p>
        </w:tc>
        <w:tc>
          <w:tcPr>
            <w:tcW w:w="917" w:type="pct"/>
            <w:shd w:val="clear" w:color="auto" w:fill="auto"/>
          </w:tcPr>
          <w:p w:rsidR="00F03059" w:rsidRPr="00057B8F" w:rsidRDefault="00F03059" w:rsidP="001F72CF">
            <w:pPr>
              <w:rPr>
                <w:sz w:val="20"/>
                <w:szCs w:val="18"/>
              </w:rPr>
            </w:pPr>
            <w:r w:rsidRPr="00057B8F">
              <w:rPr>
                <w:sz w:val="20"/>
                <w:szCs w:val="18"/>
              </w:rPr>
              <w:t>Тверская область</w:t>
            </w:r>
          </w:p>
        </w:tc>
        <w:tc>
          <w:tcPr>
            <w:tcW w:w="941" w:type="pct"/>
            <w:shd w:val="clear" w:color="auto" w:fill="auto"/>
          </w:tcPr>
          <w:p w:rsidR="00F03059" w:rsidRPr="00057B8F" w:rsidRDefault="00F03059" w:rsidP="001F72CF">
            <w:pPr>
              <w:jc w:val="center"/>
              <w:rPr>
                <w:sz w:val="20"/>
                <w:szCs w:val="18"/>
              </w:rPr>
            </w:pPr>
            <w:r w:rsidRPr="00057B8F">
              <w:rPr>
                <w:sz w:val="20"/>
                <w:szCs w:val="18"/>
              </w:rPr>
              <w:t>63,3</w:t>
            </w:r>
          </w:p>
        </w:tc>
        <w:tc>
          <w:tcPr>
            <w:tcW w:w="1474" w:type="pct"/>
            <w:shd w:val="clear" w:color="auto" w:fill="auto"/>
          </w:tcPr>
          <w:p w:rsidR="00F03059" w:rsidRPr="00057B8F" w:rsidRDefault="00F03059" w:rsidP="001F72CF">
            <w:pPr>
              <w:rPr>
                <w:sz w:val="20"/>
                <w:szCs w:val="18"/>
              </w:rPr>
            </w:pPr>
            <w:r w:rsidRPr="00057B8F">
              <w:rPr>
                <w:sz w:val="20"/>
                <w:szCs w:val="18"/>
              </w:rPr>
              <w:t>В зависимости от фактического режима работы</w:t>
            </w:r>
          </w:p>
        </w:tc>
      </w:tr>
      <w:tr w:rsidR="00057B8F" w:rsidRPr="00057B8F" w:rsidTr="001F72CF">
        <w:trPr>
          <w:cantSplit/>
        </w:trPr>
        <w:tc>
          <w:tcPr>
            <w:tcW w:w="218" w:type="pct"/>
            <w:shd w:val="clear" w:color="auto" w:fill="auto"/>
          </w:tcPr>
          <w:p w:rsidR="00F03059" w:rsidRPr="00057B8F" w:rsidRDefault="00F03059" w:rsidP="006A1424">
            <w:pPr>
              <w:widowControl w:val="0"/>
              <w:numPr>
                <w:ilvl w:val="0"/>
                <w:numId w:val="91"/>
              </w:numPr>
              <w:rPr>
                <w:iCs/>
                <w:sz w:val="20"/>
                <w:szCs w:val="18"/>
              </w:rPr>
            </w:pPr>
          </w:p>
        </w:tc>
        <w:tc>
          <w:tcPr>
            <w:tcW w:w="1450" w:type="pct"/>
            <w:shd w:val="clear" w:color="auto" w:fill="auto"/>
          </w:tcPr>
          <w:p w:rsidR="00F03059" w:rsidRPr="00057B8F" w:rsidRDefault="00F03059" w:rsidP="001F72CF">
            <w:pPr>
              <w:rPr>
                <w:sz w:val="20"/>
                <w:szCs w:val="18"/>
              </w:rPr>
            </w:pPr>
            <w:r w:rsidRPr="00057B8F">
              <w:rPr>
                <w:sz w:val="20"/>
                <w:szCs w:val="18"/>
              </w:rPr>
              <w:t>ВЛ 330 кВ Калининская - Новая</w:t>
            </w:r>
          </w:p>
        </w:tc>
        <w:tc>
          <w:tcPr>
            <w:tcW w:w="917" w:type="pct"/>
            <w:shd w:val="clear" w:color="auto" w:fill="auto"/>
          </w:tcPr>
          <w:p w:rsidR="00F03059" w:rsidRPr="00057B8F" w:rsidRDefault="00F03059" w:rsidP="001F72CF">
            <w:pPr>
              <w:rPr>
                <w:sz w:val="20"/>
                <w:szCs w:val="18"/>
              </w:rPr>
            </w:pPr>
            <w:r w:rsidRPr="00057B8F">
              <w:rPr>
                <w:sz w:val="20"/>
                <w:szCs w:val="18"/>
              </w:rPr>
              <w:t>Тверская область</w:t>
            </w:r>
          </w:p>
        </w:tc>
        <w:tc>
          <w:tcPr>
            <w:tcW w:w="941" w:type="pct"/>
            <w:shd w:val="clear" w:color="auto" w:fill="auto"/>
          </w:tcPr>
          <w:p w:rsidR="00F03059" w:rsidRPr="00057B8F" w:rsidRDefault="00F03059" w:rsidP="001F72CF">
            <w:pPr>
              <w:jc w:val="center"/>
              <w:rPr>
                <w:sz w:val="20"/>
                <w:szCs w:val="18"/>
              </w:rPr>
            </w:pPr>
            <w:r w:rsidRPr="00057B8F">
              <w:rPr>
                <w:sz w:val="20"/>
                <w:szCs w:val="18"/>
              </w:rPr>
              <w:t>113,16</w:t>
            </w:r>
          </w:p>
        </w:tc>
        <w:tc>
          <w:tcPr>
            <w:tcW w:w="1474" w:type="pct"/>
            <w:shd w:val="clear" w:color="auto" w:fill="auto"/>
          </w:tcPr>
          <w:p w:rsidR="00F03059" w:rsidRPr="00057B8F" w:rsidRDefault="00F03059" w:rsidP="001F72CF">
            <w:pPr>
              <w:rPr>
                <w:sz w:val="20"/>
                <w:szCs w:val="18"/>
              </w:rPr>
            </w:pPr>
            <w:r w:rsidRPr="00057B8F">
              <w:rPr>
                <w:sz w:val="20"/>
                <w:szCs w:val="18"/>
              </w:rPr>
              <w:t>В зависимости от фактического режима работы</w:t>
            </w:r>
          </w:p>
        </w:tc>
      </w:tr>
      <w:tr w:rsidR="00057B8F" w:rsidRPr="00057B8F" w:rsidTr="001F72CF">
        <w:trPr>
          <w:cantSplit/>
          <w:trHeight w:val="15"/>
        </w:trPr>
        <w:tc>
          <w:tcPr>
            <w:tcW w:w="1668" w:type="pct"/>
            <w:gridSpan w:val="2"/>
            <w:shd w:val="clear" w:color="auto" w:fill="auto"/>
          </w:tcPr>
          <w:p w:rsidR="00F03059" w:rsidRPr="00057B8F" w:rsidRDefault="00F03059" w:rsidP="001F72CF">
            <w:pPr>
              <w:rPr>
                <w:sz w:val="20"/>
                <w:szCs w:val="18"/>
              </w:rPr>
            </w:pPr>
            <w:r w:rsidRPr="00057B8F">
              <w:rPr>
                <w:sz w:val="20"/>
                <w:szCs w:val="18"/>
              </w:rPr>
              <w:t>Всего</w:t>
            </w:r>
          </w:p>
        </w:tc>
        <w:tc>
          <w:tcPr>
            <w:tcW w:w="917" w:type="pct"/>
            <w:shd w:val="clear" w:color="auto" w:fill="auto"/>
          </w:tcPr>
          <w:p w:rsidR="00F03059" w:rsidRPr="00057B8F" w:rsidRDefault="00F03059" w:rsidP="001F72CF">
            <w:pPr>
              <w:rPr>
                <w:sz w:val="20"/>
                <w:szCs w:val="18"/>
              </w:rPr>
            </w:pPr>
          </w:p>
        </w:tc>
        <w:tc>
          <w:tcPr>
            <w:tcW w:w="941" w:type="pct"/>
            <w:shd w:val="clear" w:color="auto" w:fill="auto"/>
          </w:tcPr>
          <w:p w:rsidR="00F03059" w:rsidRPr="00057B8F" w:rsidRDefault="00F03059" w:rsidP="001F72CF">
            <w:pPr>
              <w:jc w:val="center"/>
              <w:rPr>
                <w:sz w:val="20"/>
                <w:szCs w:val="18"/>
              </w:rPr>
            </w:pPr>
            <w:r w:rsidRPr="00057B8F">
              <w:rPr>
                <w:sz w:val="20"/>
                <w:szCs w:val="18"/>
              </w:rPr>
              <w:t>176,46</w:t>
            </w:r>
          </w:p>
        </w:tc>
        <w:tc>
          <w:tcPr>
            <w:tcW w:w="1474" w:type="pct"/>
            <w:shd w:val="clear" w:color="auto" w:fill="auto"/>
          </w:tcPr>
          <w:p w:rsidR="00F03059" w:rsidRPr="00057B8F" w:rsidRDefault="00F03059" w:rsidP="001F72CF">
            <w:pPr>
              <w:rPr>
                <w:sz w:val="20"/>
                <w:szCs w:val="18"/>
              </w:rPr>
            </w:pPr>
          </w:p>
        </w:tc>
      </w:tr>
    </w:tbl>
    <w:p w:rsidR="00683163" w:rsidRPr="00057B8F" w:rsidRDefault="00683163" w:rsidP="00683163">
      <w:pPr>
        <w:pStyle w:val="4"/>
      </w:pPr>
      <w:r w:rsidRPr="00057B8F">
        <w:t>Строящиеся объекты</w:t>
      </w:r>
    </w:p>
    <w:p w:rsidR="00683163" w:rsidRPr="00057B8F" w:rsidRDefault="00683163" w:rsidP="00683163">
      <w:pPr>
        <w:pStyle w:val="14"/>
      </w:pPr>
      <w:r w:rsidRPr="00057B8F">
        <w:t>Нет строящихся объектов электроэнергетики.</w:t>
      </w:r>
    </w:p>
    <w:p w:rsidR="00AE28AF" w:rsidRPr="000E26E8" w:rsidRDefault="00AE28AF" w:rsidP="00E0793B">
      <w:pPr>
        <w:pStyle w:val="3"/>
        <w:rPr>
          <w:color w:val="0070C0"/>
        </w:rPr>
      </w:pPr>
      <w:bookmarkStart w:id="808" w:name="_Toc13650201"/>
      <w:r w:rsidRPr="000E26E8">
        <w:rPr>
          <w:color w:val="0070C0"/>
        </w:rPr>
        <w:t>Тульская область</w:t>
      </w:r>
      <w:bookmarkEnd w:id="804"/>
      <w:bookmarkEnd w:id="805"/>
      <w:bookmarkEnd w:id="806"/>
      <w:bookmarkEnd w:id="807"/>
      <w:bookmarkEnd w:id="808"/>
    </w:p>
    <w:p w:rsidR="000E26E8" w:rsidRPr="000E26E8" w:rsidRDefault="000E26E8" w:rsidP="000E26E8">
      <w:pPr>
        <w:pStyle w:val="14"/>
        <w:rPr>
          <w:color w:val="0070C0"/>
        </w:rPr>
      </w:pPr>
      <w:r w:rsidRPr="000E26E8">
        <w:rPr>
          <w:color w:val="0070C0"/>
        </w:rPr>
        <w:t>На территории субъекта РФ расположена Тульская энергосистема, входящая в состав ОЭС Центра (объединенная энергетическая система Центра).</w:t>
      </w:r>
    </w:p>
    <w:p w:rsidR="000E26E8" w:rsidRPr="000E26E8" w:rsidRDefault="000E26E8" w:rsidP="000E26E8">
      <w:pPr>
        <w:pStyle w:val="14"/>
        <w:rPr>
          <w:color w:val="0070C0"/>
        </w:rPr>
      </w:pPr>
      <w:r w:rsidRPr="000E26E8">
        <w:rPr>
          <w:color w:val="0070C0"/>
        </w:rPr>
        <w:t>Функции оперативно-диспетчерского управления выполняет Филиал «Региональное диспетчерское управление энергосистемы Тульской области» АО «СО ЕЭС» - Тульское РДУ.</w:t>
      </w:r>
    </w:p>
    <w:p w:rsidR="00854FFC" w:rsidRPr="00057B8F" w:rsidRDefault="00854FFC" w:rsidP="000E26E8">
      <w:pPr>
        <w:pStyle w:val="14"/>
      </w:pPr>
      <w:r w:rsidRPr="00057B8F">
        <w:t xml:space="preserve">Действующий электроэнергетический комплекс Тульской области образуют: </w:t>
      </w:r>
    </w:p>
    <w:p w:rsidR="00854FFC" w:rsidRPr="00057B8F" w:rsidRDefault="006A160B" w:rsidP="006A1424">
      <w:pPr>
        <w:pStyle w:val="14"/>
        <w:numPr>
          <w:ilvl w:val="0"/>
          <w:numId w:val="3"/>
        </w:numPr>
      </w:pPr>
      <w:r w:rsidRPr="00057B8F">
        <w:t>9</w:t>
      </w:r>
      <w:r w:rsidR="00854FFC" w:rsidRPr="00057B8F">
        <w:t xml:space="preserve"> </w:t>
      </w:r>
      <w:r w:rsidR="000E26E8">
        <w:rPr>
          <w:color w:val="0070C0"/>
        </w:rPr>
        <w:t xml:space="preserve">тепловых </w:t>
      </w:r>
      <w:r w:rsidR="00854FFC" w:rsidRPr="00057B8F">
        <w:t xml:space="preserve">электростанций суммарной установленной мощностью </w:t>
      </w:r>
      <w:r w:rsidR="0015064F" w:rsidRPr="00057B8F">
        <w:rPr>
          <w:szCs w:val="28"/>
        </w:rPr>
        <w:t>1542</w:t>
      </w:r>
      <w:r w:rsidR="00455953" w:rsidRPr="00057B8F">
        <w:rPr>
          <w:szCs w:val="28"/>
        </w:rPr>
        <w:t> </w:t>
      </w:r>
      <w:r w:rsidR="00854FFC" w:rsidRPr="00057B8F">
        <w:t>МВт;</w:t>
      </w:r>
    </w:p>
    <w:p w:rsidR="000E26E8" w:rsidRPr="004771D1" w:rsidRDefault="000E26E8" w:rsidP="000E26E8">
      <w:pPr>
        <w:pStyle w:val="14"/>
        <w:numPr>
          <w:ilvl w:val="0"/>
          <w:numId w:val="3"/>
        </w:numPr>
        <w:rPr>
          <w:color w:val="0070C0"/>
        </w:rPr>
      </w:pPr>
      <w:r>
        <w:rPr>
          <w:color w:val="0070C0"/>
        </w:rPr>
        <w:lastRenderedPageBreak/>
        <w:t>40690</w:t>
      </w:r>
      <w:r w:rsidRPr="004771D1">
        <w:rPr>
          <w:color w:val="0070C0"/>
        </w:rPr>
        <w:t xml:space="preserve"> </w:t>
      </w:r>
      <w:r>
        <w:rPr>
          <w:color w:val="0070C0"/>
        </w:rPr>
        <w:t xml:space="preserve">км </w:t>
      </w:r>
      <w:r w:rsidRPr="004771D1">
        <w:rPr>
          <w:color w:val="0070C0"/>
        </w:rPr>
        <w:t>линий электропередачи напряжением 0,4-</w:t>
      </w:r>
      <w:r>
        <w:rPr>
          <w:color w:val="0070C0"/>
        </w:rPr>
        <w:t>50</w:t>
      </w:r>
      <w:r w:rsidRPr="004771D1">
        <w:rPr>
          <w:color w:val="0070C0"/>
        </w:rPr>
        <w:t>0 кВ, в том числе:</w:t>
      </w:r>
    </w:p>
    <w:p w:rsidR="00854FFC" w:rsidRPr="00057B8F" w:rsidRDefault="00854FFC" w:rsidP="000E26E8">
      <w:pPr>
        <w:pStyle w:val="14"/>
        <w:numPr>
          <w:ilvl w:val="0"/>
          <w:numId w:val="3"/>
        </w:numPr>
        <w:ind w:left="1429" w:hanging="357"/>
      </w:pPr>
      <w:r w:rsidRPr="00057B8F">
        <w:rPr>
          <w:szCs w:val="28"/>
        </w:rPr>
        <w:t>1283 км линий</w:t>
      </w:r>
      <w:r w:rsidRPr="00057B8F">
        <w:t xml:space="preserve"> электропередачи напряжением 220-500 кВ;</w:t>
      </w:r>
    </w:p>
    <w:p w:rsidR="00854FFC" w:rsidRPr="00057B8F" w:rsidRDefault="0015064F" w:rsidP="000E26E8">
      <w:pPr>
        <w:pStyle w:val="14"/>
        <w:numPr>
          <w:ilvl w:val="0"/>
          <w:numId w:val="3"/>
        </w:numPr>
        <w:ind w:left="1429" w:hanging="357"/>
      </w:pPr>
      <w:r w:rsidRPr="00057B8F">
        <w:rPr>
          <w:szCs w:val="28"/>
        </w:rPr>
        <w:t>39407</w:t>
      </w:r>
      <w:r w:rsidR="00854FFC" w:rsidRPr="00057B8F">
        <w:rPr>
          <w:szCs w:val="28"/>
        </w:rPr>
        <w:t xml:space="preserve"> км линий</w:t>
      </w:r>
      <w:r w:rsidR="00854FFC" w:rsidRPr="00057B8F">
        <w:t xml:space="preserve"> электропередачи напряжением 0,4-110 кВ;</w:t>
      </w:r>
    </w:p>
    <w:p w:rsidR="000E26E8" w:rsidRPr="004771D1" w:rsidRDefault="000E26E8" w:rsidP="000E26E8">
      <w:pPr>
        <w:pStyle w:val="14"/>
        <w:numPr>
          <w:ilvl w:val="0"/>
          <w:numId w:val="3"/>
        </w:numPr>
        <w:rPr>
          <w:color w:val="0070C0"/>
        </w:rPr>
      </w:pPr>
      <w:r>
        <w:rPr>
          <w:color w:val="0070C0"/>
        </w:rPr>
        <w:t>24</w:t>
      </w:r>
      <w:r w:rsidR="00FA09EE">
        <w:rPr>
          <w:color w:val="0070C0"/>
        </w:rPr>
        <w:t>7</w:t>
      </w:r>
      <w:r w:rsidRPr="004771D1">
        <w:rPr>
          <w:color w:val="0070C0"/>
        </w:rPr>
        <w:t xml:space="preserve"> понизительны</w:t>
      </w:r>
      <w:r>
        <w:rPr>
          <w:color w:val="0070C0"/>
        </w:rPr>
        <w:t>х</w:t>
      </w:r>
      <w:r w:rsidRPr="004771D1">
        <w:rPr>
          <w:color w:val="0070C0"/>
        </w:rPr>
        <w:t xml:space="preserve"> подстанци</w:t>
      </w:r>
      <w:r>
        <w:rPr>
          <w:color w:val="0070C0"/>
        </w:rPr>
        <w:t>й</w:t>
      </w:r>
      <w:r w:rsidRPr="004771D1">
        <w:rPr>
          <w:color w:val="0070C0"/>
        </w:rPr>
        <w:t xml:space="preserve"> напряжением 35-</w:t>
      </w:r>
      <w:r>
        <w:rPr>
          <w:color w:val="0070C0"/>
        </w:rPr>
        <w:t>50</w:t>
      </w:r>
      <w:r w:rsidRPr="004771D1">
        <w:rPr>
          <w:color w:val="0070C0"/>
        </w:rPr>
        <w:t xml:space="preserve">0 кВ общей мощностью </w:t>
      </w:r>
      <w:r>
        <w:rPr>
          <w:color w:val="0070C0"/>
        </w:rPr>
        <w:t>10604</w:t>
      </w:r>
      <w:r w:rsidRPr="004771D1">
        <w:rPr>
          <w:color w:val="0070C0"/>
        </w:rPr>
        <w:t xml:space="preserve"> МВА</w:t>
      </w:r>
      <w:r>
        <w:rPr>
          <w:color w:val="0070C0"/>
        </w:rPr>
        <w:t>, в том числе:</w:t>
      </w:r>
    </w:p>
    <w:p w:rsidR="00854FFC" w:rsidRPr="00057B8F" w:rsidRDefault="00FA09EE" w:rsidP="000E26E8">
      <w:pPr>
        <w:pStyle w:val="14"/>
        <w:numPr>
          <w:ilvl w:val="0"/>
          <w:numId w:val="3"/>
        </w:numPr>
        <w:ind w:left="1429" w:hanging="357"/>
      </w:pPr>
      <w:r>
        <w:rPr>
          <w:color w:val="0070C0"/>
        </w:rPr>
        <w:t>12</w:t>
      </w:r>
      <w:r w:rsidR="00854FFC" w:rsidRPr="00057B8F">
        <w:t xml:space="preserve"> понизительных подстанций напряжением 220-500 кВ общей мощностью </w:t>
      </w:r>
      <w:r w:rsidR="0015064F" w:rsidRPr="00057B8F">
        <w:rPr>
          <w:szCs w:val="28"/>
        </w:rPr>
        <w:t>2962</w:t>
      </w:r>
      <w:r w:rsidR="00854FFC" w:rsidRPr="00057B8F">
        <w:rPr>
          <w:szCs w:val="28"/>
        </w:rPr>
        <w:t xml:space="preserve"> </w:t>
      </w:r>
      <w:r w:rsidR="00854FFC" w:rsidRPr="00057B8F">
        <w:t>МВА;</w:t>
      </w:r>
    </w:p>
    <w:p w:rsidR="00854FFC" w:rsidRPr="00057B8F" w:rsidRDefault="00854FFC" w:rsidP="000E26E8">
      <w:pPr>
        <w:pStyle w:val="14"/>
        <w:numPr>
          <w:ilvl w:val="0"/>
          <w:numId w:val="3"/>
        </w:numPr>
        <w:ind w:left="1429" w:hanging="357"/>
      </w:pPr>
      <w:r w:rsidRPr="00057B8F">
        <w:rPr>
          <w:szCs w:val="28"/>
        </w:rPr>
        <w:t>235</w:t>
      </w:r>
      <w:r w:rsidRPr="00057B8F">
        <w:t xml:space="preserve"> понизительных подстанций напряжением 35-110 кВ общей мощностью </w:t>
      </w:r>
      <w:r w:rsidR="00DE4B86" w:rsidRPr="00057B8F">
        <w:rPr>
          <w:szCs w:val="28"/>
        </w:rPr>
        <w:t>7642</w:t>
      </w:r>
      <w:r w:rsidRPr="00057B8F">
        <w:rPr>
          <w:szCs w:val="28"/>
        </w:rPr>
        <w:t xml:space="preserve"> </w:t>
      </w:r>
      <w:r w:rsidRPr="00057B8F">
        <w:t>МВА;</w:t>
      </w:r>
    </w:p>
    <w:p w:rsidR="00854FFC" w:rsidRPr="00057B8F" w:rsidRDefault="00854FFC" w:rsidP="006A1424">
      <w:pPr>
        <w:pStyle w:val="14"/>
        <w:numPr>
          <w:ilvl w:val="0"/>
          <w:numId w:val="3"/>
        </w:numPr>
      </w:pPr>
      <w:r w:rsidRPr="00057B8F">
        <w:rPr>
          <w:szCs w:val="28"/>
        </w:rPr>
        <w:t>9580</w:t>
      </w:r>
      <w:r w:rsidRPr="00057B8F">
        <w:t xml:space="preserve"> т</w:t>
      </w:r>
      <w:r w:rsidRPr="00057B8F">
        <w:rPr>
          <w:szCs w:val="28"/>
        </w:rPr>
        <w:t>рансформаторных подстанций напряжением 6-10/0,4 кВ</w:t>
      </w:r>
      <w:r w:rsidRPr="00057B8F">
        <w:t xml:space="preserve"> общей мощностью </w:t>
      </w:r>
      <w:r w:rsidRPr="00057B8F">
        <w:rPr>
          <w:szCs w:val="28"/>
        </w:rPr>
        <w:t>2390</w:t>
      </w:r>
      <w:r w:rsidRPr="00057B8F">
        <w:t xml:space="preserve"> МВА.</w:t>
      </w:r>
    </w:p>
    <w:p w:rsidR="00854FFC" w:rsidRPr="00057B8F" w:rsidRDefault="00854FFC" w:rsidP="00854FFC">
      <w:pPr>
        <w:pStyle w:val="14"/>
      </w:pPr>
      <w:bookmarkStart w:id="809" w:name="_Toc343871878"/>
      <w:bookmarkStart w:id="810" w:name="_Toc297134319"/>
      <w:bookmarkStart w:id="811" w:name="_Toc304478839"/>
      <w:bookmarkStart w:id="812" w:name="_Toc305761530"/>
      <w:bookmarkStart w:id="813" w:name="_Toc320269230"/>
      <w:bookmarkStart w:id="814" w:name="_Toc323282414"/>
      <w:bookmarkStart w:id="815" w:name="_Toc323399255"/>
      <w:bookmarkStart w:id="816" w:name="_Toc330485040"/>
      <w:r w:rsidRPr="00057B8F">
        <w:t xml:space="preserve">В области действуют </w:t>
      </w:r>
      <w:r w:rsidR="006A160B" w:rsidRPr="00057B8F">
        <w:t>6</w:t>
      </w:r>
      <w:r w:rsidRPr="00057B8F">
        <w:t xml:space="preserve"> электростанций федерального значения суммарной электрической мощностью </w:t>
      </w:r>
      <w:r w:rsidR="006A160B" w:rsidRPr="00057B8F">
        <w:t>1450,15</w:t>
      </w:r>
      <w:r w:rsidR="00455953" w:rsidRPr="00057B8F">
        <w:t xml:space="preserve"> </w:t>
      </w:r>
      <w:r w:rsidRPr="00057B8F">
        <w:t xml:space="preserve">МВт, что составляет </w:t>
      </w:r>
      <w:r w:rsidR="00455953" w:rsidRPr="00057B8F">
        <w:t>9</w:t>
      </w:r>
      <w:r w:rsidR="006A160B" w:rsidRPr="00057B8F">
        <w:t>9</w:t>
      </w:r>
      <w:r w:rsidR="00455953" w:rsidRPr="00057B8F">
        <w:t>,</w:t>
      </w:r>
      <w:r w:rsidR="006A160B" w:rsidRPr="00057B8F">
        <w:t>9</w:t>
      </w:r>
      <w:r w:rsidRPr="00057B8F">
        <w:t>% суммарной установленной электрической мощности объектов генерации области.</w:t>
      </w:r>
    </w:p>
    <w:p w:rsidR="00854FFC" w:rsidRPr="00057B8F" w:rsidRDefault="00854FFC" w:rsidP="00854FFC">
      <w:pPr>
        <w:pStyle w:val="14"/>
      </w:pPr>
      <w:r w:rsidRPr="00057B8F">
        <w:t xml:space="preserve">По итогам </w:t>
      </w:r>
      <w:r w:rsidR="00DE4B86" w:rsidRPr="00057B8F">
        <w:t>201</w:t>
      </w:r>
      <w:r w:rsidR="00A01A78" w:rsidRPr="00057B8F">
        <w:t>7</w:t>
      </w:r>
      <w:r w:rsidRPr="00057B8F">
        <w:t xml:space="preserve"> года Тульская область была энергодефицитным регионом. В </w:t>
      </w:r>
      <w:r w:rsidR="00DE4B86" w:rsidRPr="00057B8F">
        <w:t>201</w:t>
      </w:r>
      <w:r w:rsidR="00A01A78" w:rsidRPr="00057B8F">
        <w:t>7</w:t>
      </w:r>
      <w:r w:rsidRPr="00057B8F">
        <w:t xml:space="preserve"> году по сравнению с </w:t>
      </w:r>
      <w:r w:rsidR="00DE4B86" w:rsidRPr="00057B8F">
        <w:t>201</w:t>
      </w:r>
      <w:r w:rsidR="00A01A78" w:rsidRPr="00057B8F">
        <w:t>6</w:t>
      </w:r>
      <w:r w:rsidRPr="00057B8F">
        <w:t xml:space="preserve"> годом производство электроэнергии в области </w:t>
      </w:r>
      <w:r w:rsidR="00A01A78" w:rsidRPr="00057B8F">
        <w:t>снизилось</w:t>
      </w:r>
      <w:r w:rsidRPr="00057B8F">
        <w:t xml:space="preserve"> на </w:t>
      </w:r>
      <w:r w:rsidR="00A01A78" w:rsidRPr="00057B8F">
        <w:t>15,5</w:t>
      </w:r>
      <w:r w:rsidRPr="00057B8F">
        <w:t xml:space="preserve">% и составило </w:t>
      </w:r>
      <w:r w:rsidR="00A01A78" w:rsidRPr="00057B8F">
        <w:t>5080</w:t>
      </w:r>
      <w:r w:rsidRPr="00057B8F">
        <w:t xml:space="preserve"> млн. кВтч, потребление электроэнергии - </w:t>
      </w:r>
      <w:r w:rsidR="00A01A78" w:rsidRPr="00057B8F">
        <w:t>уменьшилось</w:t>
      </w:r>
      <w:r w:rsidRPr="00057B8F">
        <w:t xml:space="preserve"> на </w:t>
      </w:r>
      <w:r w:rsidR="00A01A78" w:rsidRPr="00057B8F">
        <w:t>1,1</w:t>
      </w:r>
      <w:r w:rsidRPr="00057B8F">
        <w:t xml:space="preserve">% и составило </w:t>
      </w:r>
      <w:r w:rsidR="00A01A78" w:rsidRPr="00057B8F">
        <w:t>9851</w:t>
      </w:r>
      <w:r w:rsidRPr="00057B8F">
        <w:t xml:space="preserve"> млн. кВтч. Объем потребления электроэнергии в области в </w:t>
      </w:r>
      <w:r w:rsidR="00DE4B86" w:rsidRPr="00057B8F">
        <w:t>201</w:t>
      </w:r>
      <w:r w:rsidR="00A01A78" w:rsidRPr="00057B8F">
        <w:t>7</w:t>
      </w:r>
      <w:r w:rsidRPr="00057B8F">
        <w:t xml:space="preserve"> году превысил объем производства </w:t>
      </w:r>
      <w:r w:rsidR="00DE4B86" w:rsidRPr="00057B8F">
        <w:t xml:space="preserve">на </w:t>
      </w:r>
      <w:r w:rsidR="00797A26" w:rsidRPr="00057B8F">
        <w:t>48</w:t>
      </w:r>
      <w:r w:rsidR="00DE4B86" w:rsidRPr="00057B8F">
        <w:t>%</w:t>
      </w:r>
      <w:r w:rsidRPr="00057B8F">
        <w:t>. Дефицит электроэнергии в области был покрыт за счет перетоков из соседних региональных энергосистем.</w:t>
      </w:r>
    </w:p>
    <w:p w:rsidR="00AE28AF" w:rsidRPr="00057B8F" w:rsidRDefault="00AE28AF" w:rsidP="00E0793B">
      <w:pPr>
        <w:pStyle w:val="4"/>
      </w:pPr>
      <w:r w:rsidRPr="00057B8F">
        <w:t>Оценка возможного влияния планируемых для размещения объектов на комплексное развитие Тульской области</w:t>
      </w:r>
      <w:bookmarkEnd w:id="809"/>
    </w:p>
    <w:p w:rsidR="00AE28AF" w:rsidRPr="00057B8F" w:rsidRDefault="00AE28AF" w:rsidP="00AE28AF">
      <w:pPr>
        <w:pStyle w:val="14"/>
      </w:pPr>
      <w:r w:rsidRPr="00057B8F">
        <w:t xml:space="preserve">Целью развития электроэнергетики Тульской области является обеспечение надежного и эффективного энергоснабжения потребителей и полноценного удовлетворения потребностей экономики области в </w:t>
      </w:r>
      <w:r w:rsidRPr="00057B8F">
        <w:lastRenderedPageBreak/>
        <w:t>электрической и тепловой энергии с учетом Программы социально-экономического развития Тульской области.</w:t>
      </w:r>
    </w:p>
    <w:p w:rsidR="00AE28AF" w:rsidRPr="00057B8F" w:rsidRDefault="00AE28AF" w:rsidP="00AE28AF">
      <w:pPr>
        <w:pStyle w:val="14"/>
      </w:pPr>
      <w:r w:rsidRPr="00057B8F">
        <w:t>Совершенствование энергетической инфраструктуры Тульской области тесно связано с инновационным развитием производства химической, металлургической и машиностроительной продукции, производства строительных материалов, агропромышленного комплекса.</w:t>
      </w:r>
    </w:p>
    <w:p w:rsidR="00AE28AF" w:rsidRPr="00057B8F" w:rsidRDefault="00AE28AF" w:rsidP="00AE28AF">
      <w:pPr>
        <w:pStyle w:val="14"/>
      </w:pPr>
      <w:r w:rsidRPr="00057B8F">
        <w:t>Строительство новых и расширение существующих объектов электроэнергетики в Тульской области направлены прежде всего на энергообеспечение стратегических проектов, в числе которых:</w:t>
      </w:r>
    </w:p>
    <w:p w:rsidR="00AE28AF" w:rsidRPr="00057B8F" w:rsidRDefault="00AE28AF" w:rsidP="006A1424">
      <w:pPr>
        <w:pStyle w:val="14"/>
        <w:numPr>
          <w:ilvl w:val="0"/>
          <w:numId w:val="3"/>
        </w:numPr>
      </w:pPr>
      <w:r w:rsidRPr="00057B8F">
        <w:t xml:space="preserve">развитие промышленного комплекса </w:t>
      </w:r>
      <w:r w:rsidR="002C03F9" w:rsidRPr="00057B8F">
        <w:t>г. </w:t>
      </w:r>
      <w:r w:rsidRPr="00057B8F">
        <w:t>Новомосковска (развитие химического производства, производства строительных материалов, производства и распределения электроэнергии);</w:t>
      </w:r>
    </w:p>
    <w:p w:rsidR="00AE28AF" w:rsidRPr="00057B8F" w:rsidRDefault="00AE28AF" w:rsidP="006A1424">
      <w:pPr>
        <w:pStyle w:val="14"/>
        <w:numPr>
          <w:ilvl w:val="0"/>
          <w:numId w:val="3"/>
        </w:numPr>
      </w:pPr>
      <w:r w:rsidRPr="00057B8F">
        <w:t>создание наноцентра общегосударственного значения на базе предприятий военно-промышленного комплекса Тульской области;</w:t>
      </w:r>
    </w:p>
    <w:p w:rsidR="00AE28AF" w:rsidRPr="00057B8F" w:rsidRDefault="00AE28AF" w:rsidP="006A1424">
      <w:pPr>
        <w:pStyle w:val="14"/>
        <w:numPr>
          <w:ilvl w:val="0"/>
          <w:numId w:val="3"/>
        </w:numPr>
      </w:pPr>
      <w:r w:rsidRPr="00057B8F">
        <w:t>развитие промышленного комплекса Алексинского района (развитие химического производства, машиностроения и металлообработки, производства строительных материалов, пищевой и перерабатывающей промышленности, сельского хозяйства, создание крупного стекольного производства);</w:t>
      </w:r>
    </w:p>
    <w:p w:rsidR="00AE28AF" w:rsidRPr="00057B8F" w:rsidRDefault="00AE28AF" w:rsidP="006A1424">
      <w:pPr>
        <w:pStyle w:val="14"/>
        <w:numPr>
          <w:ilvl w:val="0"/>
          <w:numId w:val="3"/>
        </w:numPr>
      </w:pPr>
      <w:r w:rsidRPr="00057B8F">
        <w:t>развитие промышленного комплекса Щекинского района (развитие химического производства, производства машин и оборудования, строительство логистических центров);</w:t>
      </w:r>
    </w:p>
    <w:p w:rsidR="00AE28AF" w:rsidRPr="00057B8F" w:rsidRDefault="00AE28AF" w:rsidP="006A1424">
      <w:pPr>
        <w:pStyle w:val="14"/>
        <w:numPr>
          <w:ilvl w:val="0"/>
          <w:numId w:val="3"/>
        </w:numPr>
      </w:pPr>
      <w:r w:rsidRPr="00057B8F">
        <w:t>развитие промышленности Ефремовского района (развитие сельского хозяйства, пищевой и перерабатывающей промышленности, химического производства).</w:t>
      </w:r>
    </w:p>
    <w:p w:rsidR="00AE28AF" w:rsidRPr="00057B8F" w:rsidRDefault="00AE28AF" w:rsidP="00AE28AF">
      <w:pPr>
        <w:pStyle w:val="14"/>
      </w:pPr>
      <w:r w:rsidRPr="00057B8F">
        <w:t xml:space="preserve">Таким образом, строительство новых и расширение существующих объектов электроэнергетики федерального значения в Тульской области обеспечит энергетические потребности территории, создаст дополнительные рабочие места и условия для стабильного повышения качества жизни населения, будет способствовать масштабному внедрению инноваций и </w:t>
      </w:r>
      <w:r w:rsidRPr="00057B8F">
        <w:lastRenderedPageBreak/>
        <w:t xml:space="preserve">динамичному социально-экономическому развитию региона в долгосрочной перспективе. </w:t>
      </w:r>
    </w:p>
    <w:p w:rsidR="00AE28AF" w:rsidRPr="00057B8F" w:rsidRDefault="00AE28AF" w:rsidP="00E0793B">
      <w:pPr>
        <w:pStyle w:val="4"/>
      </w:pPr>
      <w:bookmarkStart w:id="817" w:name="_Toc343871879"/>
      <w:r w:rsidRPr="00057B8F">
        <w:t>Электростанции федерального значения в Тульской области</w:t>
      </w:r>
      <w:bookmarkEnd w:id="817"/>
    </w:p>
    <w:p w:rsidR="00227B53" w:rsidRPr="00227B53" w:rsidRDefault="00227B53">
      <w:pPr>
        <w:pStyle w:val="5"/>
        <w:rPr>
          <w:color w:val="0070C0"/>
        </w:rPr>
      </w:pPr>
      <w:bookmarkStart w:id="818" w:name="_Toc299954401"/>
      <w:bookmarkStart w:id="819" w:name="_Toc303595913"/>
      <w:bookmarkStart w:id="820" w:name="_Toc304478841"/>
      <w:bookmarkStart w:id="821" w:name="_Toc305761532"/>
      <w:bookmarkStart w:id="822" w:name="_Toc320269232"/>
      <w:bookmarkStart w:id="823" w:name="_Toc323282416"/>
      <w:bookmarkStart w:id="824" w:name="_Toc343871881"/>
      <w:bookmarkStart w:id="825" w:name="_Toc268681352"/>
      <w:bookmarkEnd w:id="810"/>
      <w:bookmarkEnd w:id="811"/>
      <w:bookmarkEnd w:id="812"/>
      <w:bookmarkEnd w:id="813"/>
      <w:bookmarkEnd w:id="814"/>
      <w:bookmarkEnd w:id="815"/>
      <w:bookmarkEnd w:id="816"/>
      <w:r w:rsidRPr="00227B53">
        <w:rPr>
          <w:color w:val="0070C0"/>
        </w:rPr>
        <w:t>Алексинская ТЭЦ</w:t>
      </w:r>
    </w:p>
    <w:p w:rsidR="00227B53" w:rsidRDefault="00227B53" w:rsidP="00227B53">
      <w:pPr>
        <w:pStyle w:val="14"/>
      </w:pPr>
      <w:r w:rsidRPr="00227B53">
        <w:rPr>
          <w:color w:val="0070C0"/>
        </w:rPr>
        <w:t>Алексинская ТЭЦ (175,5 МВт, 240 Гкал/час) - производственное подразделение филиала «Центральная генерация» ПАО «Квадра». Расположена в г. Алексин Тульской области. Введена в эксплуатацию в 1941 году. Топливо - природный газ, мазут</w:t>
      </w:r>
      <w:r w:rsidRPr="00057B8F">
        <w:t xml:space="preserve">. </w:t>
      </w:r>
    </w:p>
    <w:p w:rsidR="00227B53" w:rsidRPr="00227B53" w:rsidRDefault="00227B53" w:rsidP="00227B53">
      <w:pPr>
        <w:pStyle w:val="14"/>
        <w:rPr>
          <w:color w:val="0070C0"/>
        </w:rPr>
      </w:pPr>
      <w:r w:rsidRPr="00227B53">
        <w:rPr>
          <w:color w:val="0070C0"/>
        </w:rPr>
        <w:t>В январе 2019 г. - введена в эксплуатацию ПГУ (113,5 МВт, 90 Гкал/час).</w:t>
      </w:r>
    </w:p>
    <w:p w:rsidR="00AE28AF" w:rsidRPr="00057B8F" w:rsidRDefault="00AE28AF" w:rsidP="00E0793B">
      <w:pPr>
        <w:pStyle w:val="5"/>
      </w:pPr>
      <w:r w:rsidRPr="00057B8F">
        <w:t>Ефремовская ТЭЦ</w:t>
      </w:r>
      <w:bookmarkEnd w:id="818"/>
      <w:bookmarkEnd w:id="819"/>
      <w:bookmarkEnd w:id="820"/>
      <w:bookmarkEnd w:id="821"/>
      <w:bookmarkEnd w:id="822"/>
      <w:bookmarkEnd w:id="823"/>
      <w:bookmarkEnd w:id="824"/>
      <w:r w:rsidRPr="00057B8F">
        <w:t xml:space="preserve"> </w:t>
      </w:r>
    </w:p>
    <w:p w:rsidR="00AE28AF" w:rsidRPr="00057B8F" w:rsidRDefault="00AE28AF" w:rsidP="00AE28AF">
      <w:pPr>
        <w:pStyle w:val="14"/>
      </w:pPr>
      <w:r w:rsidRPr="00057B8F">
        <w:t>Ефремовская ТЭЦ (</w:t>
      </w:r>
      <w:r w:rsidR="00854FFC" w:rsidRPr="00057B8F">
        <w:t>160 МВт, 520 Гкал/час</w:t>
      </w:r>
      <w:r w:rsidRPr="00057B8F">
        <w:t xml:space="preserve">) входит в филиал «Центральная генерация» </w:t>
      </w:r>
      <w:r w:rsidR="00AE266B" w:rsidRPr="00057B8F">
        <w:t>ПАО «Квадра»</w:t>
      </w:r>
      <w:r w:rsidRPr="00057B8F">
        <w:t xml:space="preserve">. Расположена </w:t>
      </w:r>
      <w:r w:rsidR="00227B53">
        <w:t xml:space="preserve">в </w:t>
      </w:r>
      <w:r w:rsidR="002C03F9" w:rsidRPr="00057B8F">
        <w:t>г. </w:t>
      </w:r>
      <w:r w:rsidRPr="00057B8F">
        <w:t>Ефремов Тульской области. Введена в эксплуатацию в</w:t>
      </w:r>
      <w:r w:rsidR="00447C2C" w:rsidRPr="00057B8F">
        <w:t xml:space="preserve"> </w:t>
      </w:r>
      <w:r w:rsidRPr="00057B8F">
        <w:t xml:space="preserve">1930 году. Топливо </w:t>
      </w:r>
      <w:r w:rsidR="00070608" w:rsidRPr="00057B8F">
        <w:t>-</w:t>
      </w:r>
      <w:r w:rsidR="00447C2C" w:rsidRPr="00057B8F">
        <w:t xml:space="preserve"> </w:t>
      </w:r>
      <w:r w:rsidRPr="00057B8F">
        <w:t xml:space="preserve">природный газ. Обеспечивает теплоснабжение практически всех объектов промышленности и ЖКХ </w:t>
      </w:r>
      <w:r w:rsidR="002C03F9" w:rsidRPr="00057B8F">
        <w:t>г. </w:t>
      </w:r>
      <w:r w:rsidRPr="00057B8F">
        <w:t xml:space="preserve">Ефремова. Совместно с международной корпорацией «Каргил» осуществлен проект по теплоснабжению </w:t>
      </w:r>
      <w:r w:rsidR="00DE4B86" w:rsidRPr="00057B8F">
        <w:t xml:space="preserve">глюкозно-паточного комбината </w:t>
      </w:r>
      <w:r w:rsidRPr="00057B8F">
        <w:t>«Ефремовский». В рамках проекта проложен уникальный паропровод протяженностью 7210 м. Потери тепла на этом паропроводе не превышают 3</w:t>
      </w:r>
      <w:r w:rsidRPr="00057B8F">
        <w:noBreakHyphen/>
        <w:t>4%.</w:t>
      </w:r>
    </w:p>
    <w:p w:rsidR="00AE28AF" w:rsidRPr="00057B8F" w:rsidRDefault="00AE28AF" w:rsidP="00E0793B">
      <w:pPr>
        <w:pStyle w:val="5"/>
      </w:pPr>
      <w:bookmarkStart w:id="826" w:name="_Toc299954599"/>
      <w:bookmarkStart w:id="827" w:name="_Toc303674760"/>
      <w:bookmarkStart w:id="828" w:name="_Toc304478842"/>
      <w:bookmarkStart w:id="829" w:name="_Toc305761533"/>
      <w:bookmarkStart w:id="830" w:name="_Toc320269233"/>
      <w:bookmarkStart w:id="831" w:name="_Toc323282417"/>
      <w:bookmarkStart w:id="832" w:name="_Toc343871882"/>
      <w:bookmarkStart w:id="833" w:name="_Toc268681397"/>
      <w:bookmarkEnd w:id="825"/>
      <w:r w:rsidRPr="00057B8F">
        <w:t>Новомосковская ГРЭС</w:t>
      </w:r>
      <w:bookmarkEnd w:id="826"/>
      <w:bookmarkEnd w:id="827"/>
      <w:bookmarkEnd w:id="828"/>
      <w:bookmarkEnd w:id="829"/>
      <w:bookmarkEnd w:id="830"/>
      <w:bookmarkEnd w:id="831"/>
      <w:bookmarkEnd w:id="832"/>
      <w:r w:rsidRPr="00057B8F">
        <w:t xml:space="preserve"> </w:t>
      </w:r>
    </w:p>
    <w:p w:rsidR="00883EDF" w:rsidRPr="00057B8F" w:rsidRDefault="00AE28AF" w:rsidP="00883EDF">
      <w:pPr>
        <w:pStyle w:val="14"/>
      </w:pPr>
      <w:r w:rsidRPr="00057B8F">
        <w:t>Новомосковская ГРЭС (</w:t>
      </w:r>
      <w:r w:rsidR="00455953" w:rsidRPr="00057B8F">
        <w:t>233,65</w:t>
      </w:r>
      <w:r w:rsidR="00854FFC" w:rsidRPr="00057B8F">
        <w:t xml:space="preserve"> МВт, </w:t>
      </w:r>
      <w:r w:rsidR="006E0391" w:rsidRPr="00057B8F">
        <w:t>302,4</w:t>
      </w:r>
      <w:r w:rsidR="00854FFC" w:rsidRPr="00057B8F">
        <w:t xml:space="preserve"> Гкал/час) входит в филиал «Центральная генерация» </w:t>
      </w:r>
      <w:r w:rsidR="006E0391" w:rsidRPr="00057B8F">
        <w:t>П</w:t>
      </w:r>
      <w:r w:rsidR="00854FFC" w:rsidRPr="00057B8F">
        <w:t xml:space="preserve">АО «Квадра». Прежние названия - Бобриковская ГРЭС, Сталиногорская ГРЭС. Расположена в г. Новомосковск Тульской области. Введена в эксплуатацию в 1934 году. Топливо - природный газ, бурый подмосковный уголь. Монопотребителем производимой ГРЭС электроэнергии является химический комбинат АО НАК «Азот». Тепловую энергию от станции получает 60% жителей Новомосковска и более 20 </w:t>
      </w:r>
      <w:r w:rsidR="00854FFC" w:rsidRPr="00057B8F">
        <w:lastRenderedPageBreak/>
        <w:t xml:space="preserve">промышленных предприятий, в том числе АО НАК «Азот», ООО «Проктер энд Гэмбл - Новомосковск», ООО «Оргсинтез», ООО «Полипласт - Новомосковск». В мае 2013 года на станции введена в эксплуатацию современная парогазовая установка мощностью 190 МВт, состоящая из котла-утилизатора и газотурбинного блока мощностью 126 МВт и паровой турбины мощностью в 64 МВт в комплекте с генератором и вспомогательным оборудованием. </w:t>
      </w:r>
      <w:r w:rsidR="00883EDF" w:rsidRPr="00057B8F">
        <w:t>В 2014 году на ТЭЦ была выведена из эксплуатации турбина ст. №5 Т-90-90/2,5 мощностью 90 МВт. В июне 2017 года был  выведен из эксплуатации турбоагрегат №1 Т-90-90/2,5 мощностью 90 МВт.</w:t>
      </w:r>
    </w:p>
    <w:p w:rsidR="00AE28AF" w:rsidRPr="00057B8F" w:rsidRDefault="00AE28AF" w:rsidP="00E0793B">
      <w:pPr>
        <w:pStyle w:val="5"/>
      </w:pPr>
      <w:bookmarkStart w:id="834" w:name="_Toc299954644"/>
      <w:bookmarkStart w:id="835" w:name="_Toc303674805"/>
      <w:bookmarkStart w:id="836" w:name="_Toc304478843"/>
      <w:bookmarkStart w:id="837" w:name="_Toc305761534"/>
      <w:bookmarkStart w:id="838" w:name="_Toc320269234"/>
      <w:bookmarkStart w:id="839" w:name="_Toc323282418"/>
      <w:bookmarkStart w:id="840" w:name="_Toc343871883"/>
      <w:bookmarkStart w:id="841" w:name="_Toc268681573"/>
      <w:bookmarkEnd w:id="833"/>
      <w:r w:rsidRPr="00057B8F">
        <w:t>Первомайская ТЭЦ</w:t>
      </w:r>
      <w:bookmarkEnd w:id="834"/>
      <w:bookmarkEnd w:id="835"/>
      <w:bookmarkEnd w:id="836"/>
      <w:bookmarkEnd w:id="837"/>
      <w:bookmarkEnd w:id="838"/>
      <w:bookmarkEnd w:id="839"/>
      <w:bookmarkEnd w:id="840"/>
    </w:p>
    <w:p w:rsidR="00AE28AF" w:rsidRPr="00057B8F" w:rsidRDefault="00AE28AF" w:rsidP="00AE28AF">
      <w:pPr>
        <w:pStyle w:val="14"/>
      </w:pPr>
      <w:r w:rsidRPr="00057B8F">
        <w:t xml:space="preserve">Первомайская ТЭЦ (105 МВт, </w:t>
      </w:r>
      <w:r w:rsidR="00854FFC" w:rsidRPr="00057B8F">
        <w:t>674 </w:t>
      </w:r>
      <w:r w:rsidRPr="00057B8F">
        <w:t xml:space="preserve">Гкал/час) </w:t>
      </w:r>
      <w:r w:rsidR="00070608" w:rsidRPr="00057B8F">
        <w:t>-</w:t>
      </w:r>
      <w:r w:rsidRPr="00057B8F">
        <w:t xml:space="preserve"> филиал ОАО «Щекиназот». До 2011 года входила в филиал «Тульская</w:t>
      </w:r>
      <w:r w:rsidR="00447C2C" w:rsidRPr="00057B8F">
        <w:t xml:space="preserve"> </w:t>
      </w:r>
      <w:r w:rsidRPr="00057B8F">
        <w:t xml:space="preserve">региональная генерация» </w:t>
      </w:r>
      <w:r w:rsidR="00AE266B" w:rsidRPr="00057B8F">
        <w:t>ПАО «Квадра»</w:t>
      </w:r>
      <w:r w:rsidRPr="00057B8F">
        <w:t xml:space="preserve">. В 2011 году выкуплена Газпромбанком с последующей передачей в лизинг ОАО «Щекиноазот». Расположена в п. Первомайский Щекинского района Тульской области. Введена в эксплуатацию в 1953 году. Топливо </w:t>
      </w:r>
      <w:r w:rsidR="00070608" w:rsidRPr="00057B8F">
        <w:t>-</w:t>
      </w:r>
      <w:r w:rsidRPr="00057B8F">
        <w:t xml:space="preserve"> природный газ, бурый подмосковный уголь. Обеспечивает электроэнергией и теплом Щекинский промышленный комплекс (в том числе ОАО «Щекиназот») и жилой массив п. Первомайский.</w:t>
      </w:r>
    </w:p>
    <w:p w:rsidR="00AE28AF" w:rsidRPr="00057B8F" w:rsidRDefault="00AE28AF" w:rsidP="00AE28AF">
      <w:pPr>
        <w:pStyle w:val="14"/>
      </w:pPr>
      <w:r w:rsidRPr="00057B8F">
        <w:t xml:space="preserve">В 2007-2008 годах на ТЭЦ выполнена замена воздушных выключателей на элегазовые, проведена реконструкция системы водоподготовки и газового хозяйства котлоагрегата №4. В 2011 году начата крупномасштабная реконструкция ТЭЦ, направленная на снижение себестоимости и создание благоприятных условий для производств ОАО «Щекиноазот». </w:t>
      </w:r>
    </w:p>
    <w:p w:rsidR="00A363FF" w:rsidRPr="00057B8F" w:rsidRDefault="00A363FF" w:rsidP="00A363FF">
      <w:pPr>
        <w:pStyle w:val="5"/>
      </w:pPr>
      <w:bookmarkStart w:id="842" w:name="_Toc299954822"/>
      <w:bookmarkStart w:id="843" w:name="_Toc303674989"/>
      <w:bookmarkStart w:id="844" w:name="_Toc304478844"/>
      <w:bookmarkStart w:id="845" w:name="_Toc305761535"/>
      <w:bookmarkStart w:id="846" w:name="_Toc320269235"/>
      <w:bookmarkStart w:id="847" w:name="_Toc323282419"/>
      <w:bookmarkStart w:id="848" w:name="_Toc343871884"/>
      <w:bookmarkStart w:id="849" w:name="_Toc264997677"/>
      <w:bookmarkStart w:id="850" w:name="_Toc266808373"/>
      <w:bookmarkStart w:id="851" w:name="_Toc268681592"/>
      <w:bookmarkEnd w:id="841"/>
      <w:r w:rsidRPr="00057B8F">
        <w:t>ТЭЦ-ПВС ПАО «Тулачермет»</w:t>
      </w:r>
    </w:p>
    <w:p w:rsidR="00A363FF" w:rsidRPr="00057B8F" w:rsidRDefault="00A363FF" w:rsidP="00A363FF">
      <w:pPr>
        <w:pStyle w:val="14"/>
      </w:pPr>
      <w:r w:rsidRPr="00057B8F">
        <w:t xml:space="preserve">ТЭЦ-ПВС ПАО «Тулачермет» (101,5 МВт, </w:t>
      </w:r>
      <w:r w:rsidR="0006777E" w:rsidRPr="00057B8F">
        <w:t>997</w:t>
      </w:r>
      <w:r w:rsidRPr="00057B8F">
        <w:t xml:space="preserve"> Гкал/час) - производственное подразделение ПАО «Тулачермет». Управляющая компания - ООО УК «Промышленно-металлургический холдинг». </w:t>
      </w:r>
      <w:r w:rsidRPr="00057B8F">
        <w:lastRenderedPageBreak/>
        <w:t>Расположена в г. Тула. Топливо - природный газ, доменный газ, уголь. Обеспечивает электроэнергией и теплом ПАО «Тулачермет», социальн</w:t>
      </w:r>
      <w:r w:rsidR="00883EDF" w:rsidRPr="00057B8F">
        <w:t>ую</w:t>
      </w:r>
      <w:r w:rsidRPr="00057B8F">
        <w:t xml:space="preserve"> сфер</w:t>
      </w:r>
      <w:r w:rsidR="00883EDF" w:rsidRPr="00057B8F">
        <w:t>у</w:t>
      </w:r>
      <w:r w:rsidRPr="00057B8F">
        <w:t xml:space="preserve"> и население г. Тулы.</w:t>
      </w:r>
    </w:p>
    <w:p w:rsidR="00AE28AF" w:rsidRPr="00057B8F" w:rsidRDefault="00AE28AF" w:rsidP="00E0793B">
      <w:pPr>
        <w:pStyle w:val="5"/>
      </w:pPr>
      <w:r w:rsidRPr="00057B8F">
        <w:t>Черепетская ГРЭС</w:t>
      </w:r>
      <w:bookmarkEnd w:id="842"/>
      <w:bookmarkEnd w:id="843"/>
      <w:bookmarkEnd w:id="844"/>
      <w:bookmarkEnd w:id="845"/>
      <w:bookmarkEnd w:id="846"/>
      <w:bookmarkEnd w:id="847"/>
      <w:bookmarkEnd w:id="848"/>
      <w:r w:rsidRPr="00057B8F">
        <w:t xml:space="preserve"> </w:t>
      </w:r>
    </w:p>
    <w:p w:rsidR="00854FFC" w:rsidRPr="00057B8F" w:rsidRDefault="00AE28AF" w:rsidP="00883EDF">
      <w:pPr>
        <w:pStyle w:val="14"/>
      </w:pPr>
      <w:r w:rsidRPr="00057B8F">
        <w:t xml:space="preserve">Черепетская ГРЭС имени Д. </w:t>
      </w:r>
      <w:r w:rsidR="002C03F9" w:rsidRPr="00057B8F">
        <w:t>Г. </w:t>
      </w:r>
      <w:r w:rsidRPr="00057B8F">
        <w:t>Жимерина (</w:t>
      </w:r>
      <w:r w:rsidR="00F41281" w:rsidRPr="00057B8F">
        <w:t>450</w:t>
      </w:r>
      <w:r w:rsidR="00854FFC" w:rsidRPr="00057B8F">
        <w:t xml:space="preserve"> МВт, </w:t>
      </w:r>
      <w:r w:rsidR="00883EDF" w:rsidRPr="00057B8F">
        <w:t>172</w:t>
      </w:r>
      <w:r w:rsidR="00854FFC" w:rsidRPr="00057B8F">
        <w:t> Гкал/час) - филиал АО «И</w:t>
      </w:r>
      <w:r w:rsidR="0006777E" w:rsidRPr="00057B8F">
        <w:t>нтер</w:t>
      </w:r>
      <w:r w:rsidR="00854FFC" w:rsidRPr="00057B8F">
        <w:t xml:space="preserve"> РАО - Электрогенерация». Расположена на реке Черепеть в г. Суворов Тульской области. Введена в эксплуатацию в 1953 году. Топливо - каменный уголь. Первая в Европе мощная паротурбинная электростанция сверхвысокого давления. Обслуживает потребителей электроэнергии, расположенных в пределах Московской, Тульской, Орловской, Брянской и Калужской областей. В 2014 и 2015 годах на Черепетской ГРЭС были введены в эксплуатацию два энергоблока мощностью 225 МВт каждый. </w:t>
      </w:r>
      <w:r w:rsidR="00883EDF" w:rsidRPr="00057B8F">
        <w:t xml:space="preserve">В 2015 году были выведены </w:t>
      </w:r>
      <w:r w:rsidR="002E280F" w:rsidRPr="00057B8F">
        <w:t xml:space="preserve">из эксплуатации </w:t>
      </w:r>
      <w:r w:rsidR="00883EDF" w:rsidRPr="00057B8F">
        <w:t xml:space="preserve">блоки ст. №№1-3 К-140-160 мощностью по 140 МВт. С 01.01.2017 на станции были выведены </w:t>
      </w:r>
      <w:r w:rsidR="002E280F" w:rsidRPr="00057B8F">
        <w:t xml:space="preserve">из эксплуатации </w:t>
      </w:r>
      <w:r w:rsidR="00883EDF" w:rsidRPr="00057B8F">
        <w:t>блоки ст. №№5, 6 (К-300-240) мощностью по 300 МВт и №7 (К-265-240) мощностью 265 МВт.</w:t>
      </w:r>
    </w:p>
    <w:p w:rsidR="00AE28AF" w:rsidRPr="00057B8F" w:rsidRDefault="00AE28AF" w:rsidP="00E0793B">
      <w:pPr>
        <w:pStyle w:val="5"/>
      </w:pPr>
      <w:bookmarkStart w:id="852" w:name="_Toc299954841"/>
      <w:bookmarkStart w:id="853" w:name="_Toc303675008"/>
      <w:bookmarkStart w:id="854" w:name="_Toc304478845"/>
      <w:bookmarkStart w:id="855" w:name="_Toc305761536"/>
      <w:bookmarkStart w:id="856" w:name="_Toc320269236"/>
      <w:bookmarkStart w:id="857" w:name="_Toc323282420"/>
      <w:bookmarkStart w:id="858" w:name="_Toc343871885"/>
      <w:bookmarkEnd w:id="849"/>
      <w:bookmarkEnd w:id="850"/>
      <w:bookmarkEnd w:id="851"/>
      <w:r w:rsidRPr="00057B8F">
        <w:t>Щ</w:t>
      </w:r>
      <w:r w:rsidR="00854FFC" w:rsidRPr="00057B8F">
        <w:t>ё</w:t>
      </w:r>
      <w:r w:rsidRPr="00057B8F">
        <w:t>кинская ГРЭС</w:t>
      </w:r>
      <w:bookmarkEnd w:id="852"/>
      <w:bookmarkEnd w:id="853"/>
      <w:bookmarkEnd w:id="854"/>
      <w:bookmarkEnd w:id="855"/>
      <w:bookmarkEnd w:id="856"/>
      <w:bookmarkEnd w:id="857"/>
      <w:bookmarkEnd w:id="858"/>
      <w:r w:rsidRPr="00057B8F">
        <w:t xml:space="preserve"> </w:t>
      </w:r>
    </w:p>
    <w:p w:rsidR="00854FFC" w:rsidRPr="00057B8F" w:rsidRDefault="00AE28AF" w:rsidP="00854FFC">
      <w:pPr>
        <w:pStyle w:val="14"/>
      </w:pPr>
      <w:r w:rsidRPr="00057B8F">
        <w:t>Щ</w:t>
      </w:r>
      <w:r w:rsidR="00854FFC" w:rsidRPr="00057B8F">
        <w:t>ё</w:t>
      </w:r>
      <w:r w:rsidRPr="00057B8F">
        <w:t>кинская ГРЭС (</w:t>
      </w:r>
      <w:r w:rsidR="00854FFC" w:rsidRPr="00057B8F">
        <w:t>400 МВт</w:t>
      </w:r>
      <w:r w:rsidR="006E0391" w:rsidRPr="00057B8F">
        <w:t>, 86,2 Гкал/час</w:t>
      </w:r>
      <w:r w:rsidR="00854FFC" w:rsidRPr="00057B8F">
        <w:t>) - производственное подразделение ООО «Щёкинская ГРЭС». Расположена в г. Советск Щёкинского района Тульской области. Введена в эксплуатацию в 1950 году. Топливо - природный газ. Обеспечивает энергоснабжение Щёкинского района. Является одной из самых экономичных электростанций региона. До декабря 2015 года ООО «Щёкинская ГРЭС» являлось ДЗО ПАО «Квадра».</w:t>
      </w:r>
    </w:p>
    <w:p w:rsidR="00AE28AF" w:rsidRPr="00227B53" w:rsidRDefault="00AE28AF" w:rsidP="00E0793B">
      <w:pPr>
        <w:pStyle w:val="4"/>
        <w:rPr>
          <w:color w:val="0070C0"/>
        </w:rPr>
      </w:pPr>
      <w:bookmarkStart w:id="859" w:name="_Toc343871886"/>
      <w:r w:rsidRPr="00227B53">
        <w:rPr>
          <w:color w:val="0070C0"/>
        </w:rPr>
        <w:t>Действующие объекты</w:t>
      </w:r>
      <w:bookmarkEnd w:id="859"/>
    </w:p>
    <w:p w:rsidR="00946ABD" w:rsidRPr="00227B53" w:rsidRDefault="00946ABD" w:rsidP="00946ABD">
      <w:pPr>
        <w:pStyle w:val="6"/>
        <w:rPr>
          <w:color w:val="0070C0"/>
        </w:rPr>
      </w:pPr>
      <w:bookmarkStart w:id="860" w:name="_Toc343871887"/>
      <w:r w:rsidRPr="00227B53">
        <w:rPr>
          <w:color w:val="0070C0"/>
        </w:rPr>
        <w:t>Действующие электростанции мощностью 100 МВт и более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8"/>
        <w:gridCol w:w="2536"/>
        <w:gridCol w:w="993"/>
        <w:gridCol w:w="1841"/>
        <w:gridCol w:w="1417"/>
        <w:gridCol w:w="2376"/>
      </w:tblGrid>
      <w:tr w:rsidR="00057B8F" w:rsidRPr="00057B8F" w:rsidTr="000302FB">
        <w:trPr>
          <w:cantSplit/>
          <w:tblHeader/>
        </w:trPr>
        <w:tc>
          <w:tcPr>
            <w:tcW w:w="213" w:type="pct"/>
            <w:shd w:val="clear" w:color="auto" w:fill="auto"/>
          </w:tcPr>
          <w:p w:rsidR="00946ABD" w:rsidRPr="00057B8F" w:rsidRDefault="00946ABD" w:rsidP="000302FB">
            <w:pPr>
              <w:jc w:val="center"/>
              <w:rPr>
                <w:bCs/>
                <w:sz w:val="20"/>
                <w:szCs w:val="18"/>
              </w:rPr>
            </w:pPr>
            <w:r w:rsidRPr="00057B8F">
              <w:rPr>
                <w:bCs/>
                <w:sz w:val="20"/>
                <w:szCs w:val="18"/>
              </w:rPr>
              <w:t>№</w:t>
            </w:r>
          </w:p>
        </w:tc>
        <w:tc>
          <w:tcPr>
            <w:tcW w:w="1325" w:type="pct"/>
            <w:shd w:val="clear" w:color="auto" w:fill="auto"/>
          </w:tcPr>
          <w:p w:rsidR="00946ABD" w:rsidRPr="00057B8F" w:rsidRDefault="00946ABD" w:rsidP="000302FB">
            <w:pPr>
              <w:rPr>
                <w:bCs/>
                <w:sz w:val="20"/>
                <w:szCs w:val="18"/>
              </w:rPr>
            </w:pPr>
            <w:r w:rsidRPr="00057B8F">
              <w:rPr>
                <w:bCs/>
                <w:sz w:val="20"/>
                <w:szCs w:val="18"/>
              </w:rPr>
              <w:t>Электростанция</w:t>
            </w:r>
          </w:p>
        </w:tc>
        <w:tc>
          <w:tcPr>
            <w:tcW w:w="519" w:type="pct"/>
            <w:shd w:val="clear" w:color="auto" w:fill="auto"/>
          </w:tcPr>
          <w:p w:rsidR="00946ABD" w:rsidRPr="00057B8F" w:rsidDel="001140ED" w:rsidRDefault="00946ABD" w:rsidP="000302FB">
            <w:pPr>
              <w:jc w:val="center"/>
              <w:rPr>
                <w:bCs/>
                <w:sz w:val="20"/>
                <w:szCs w:val="18"/>
              </w:rPr>
            </w:pPr>
            <w:r w:rsidRPr="00057B8F">
              <w:rPr>
                <w:bCs/>
                <w:sz w:val="20"/>
                <w:szCs w:val="18"/>
              </w:rPr>
              <w:t>Тип</w:t>
            </w:r>
          </w:p>
        </w:tc>
        <w:tc>
          <w:tcPr>
            <w:tcW w:w="962" w:type="pct"/>
            <w:shd w:val="clear" w:color="auto" w:fill="auto"/>
          </w:tcPr>
          <w:p w:rsidR="00946ABD" w:rsidRPr="00057B8F" w:rsidRDefault="00946ABD" w:rsidP="000302FB">
            <w:pPr>
              <w:jc w:val="center"/>
              <w:rPr>
                <w:bCs/>
                <w:sz w:val="20"/>
                <w:szCs w:val="18"/>
              </w:rPr>
            </w:pPr>
            <w:r w:rsidRPr="00057B8F">
              <w:rPr>
                <w:bCs/>
                <w:sz w:val="20"/>
                <w:szCs w:val="18"/>
              </w:rPr>
              <w:t xml:space="preserve">Установленная </w:t>
            </w:r>
          </w:p>
          <w:p w:rsidR="00946ABD" w:rsidRPr="00057B8F" w:rsidRDefault="00946ABD" w:rsidP="000302FB">
            <w:pPr>
              <w:jc w:val="center"/>
              <w:rPr>
                <w:bCs/>
                <w:sz w:val="20"/>
                <w:szCs w:val="18"/>
              </w:rPr>
            </w:pPr>
            <w:r w:rsidRPr="00057B8F">
              <w:rPr>
                <w:bCs/>
                <w:sz w:val="20"/>
                <w:szCs w:val="18"/>
              </w:rPr>
              <w:t>мощность, МВт</w:t>
            </w:r>
          </w:p>
        </w:tc>
        <w:tc>
          <w:tcPr>
            <w:tcW w:w="740" w:type="pct"/>
            <w:shd w:val="clear" w:color="auto" w:fill="auto"/>
          </w:tcPr>
          <w:p w:rsidR="00946ABD" w:rsidRPr="00057B8F" w:rsidRDefault="00946ABD" w:rsidP="000302FB">
            <w:pPr>
              <w:jc w:val="center"/>
              <w:rPr>
                <w:bCs/>
                <w:sz w:val="20"/>
                <w:szCs w:val="18"/>
              </w:rPr>
            </w:pPr>
            <w:r w:rsidRPr="00057B8F">
              <w:rPr>
                <w:bCs/>
                <w:sz w:val="20"/>
                <w:szCs w:val="18"/>
              </w:rPr>
              <w:t>Топливо</w:t>
            </w:r>
          </w:p>
        </w:tc>
        <w:tc>
          <w:tcPr>
            <w:tcW w:w="1241" w:type="pct"/>
            <w:shd w:val="clear" w:color="auto" w:fill="auto"/>
          </w:tcPr>
          <w:p w:rsidR="00946ABD" w:rsidRPr="00057B8F" w:rsidRDefault="00946ABD" w:rsidP="000302FB">
            <w:pPr>
              <w:jc w:val="center"/>
              <w:rPr>
                <w:bCs/>
                <w:sz w:val="20"/>
                <w:szCs w:val="18"/>
              </w:rPr>
            </w:pPr>
            <w:r w:rsidRPr="00057B8F">
              <w:rPr>
                <w:bCs/>
                <w:sz w:val="20"/>
                <w:szCs w:val="18"/>
              </w:rPr>
              <w:t>Компания</w:t>
            </w:r>
          </w:p>
        </w:tc>
      </w:tr>
      <w:tr w:rsidR="00227B53" w:rsidRPr="00227B53" w:rsidTr="000302FB">
        <w:trPr>
          <w:cantSplit/>
        </w:trPr>
        <w:tc>
          <w:tcPr>
            <w:tcW w:w="213" w:type="pct"/>
            <w:shd w:val="clear" w:color="auto" w:fill="auto"/>
          </w:tcPr>
          <w:p w:rsidR="00227B53" w:rsidRPr="00227B53" w:rsidRDefault="00227B53" w:rsidP="0002306E">
            <w:pPr>
              <w:numPr>
                <w:ilvl w:val="0"/>
                <w:numId w:val="385"/>
              </w:numPr>
              <w:ind w:left="0" w:firstLine="0"/>
              <w:rPr>
                <w:color w:val="0070C0"/>
                <w:sz w:val="20"/>
                <w:szCs w:val="18"/>
              </w:rPr>
            </w:pPr>
          </w:p>
        </w:tc>
        <w:tc>
          <w:tcPr>
            <w:tcW w:w="1325" w:type="pct"/>
            <w:shd w:val="clear" w:color="auto" w:fill="auto"/>
          </w:tcPr>
          <w:p w:rsidR="00227B53" w:rsidRPr="00227B53" w:rsidRDefault="00227B53" w:rsidP="000302FB">
            <w:pPr>
              <w:rPr>
                <w:color w:val="0070C0"/>
                <w:sz w:val="20"/>
                <w:szCs w:val="18"/>
              </w:rPr>
            </w:pPr>
            <w:r w:rsidRPr="00227B53">
              <w:rPr>
                <w:color w:val="0070C0"/>
                <w:sz w:val="20"/>
                <w:szCs w:val="18"/>
              </w:rPr>
              <w:t>Алексинская ТЭЦ</w:t>
            </w:r>
          </w:p>
        </w:tc>
        <w:tc>
          <w:tcPr>
            <w:tcW w:w="519" w:type="pct"/>
            <w:shd w:val="clear" w:color="auto" w:fill="auto"/>
          </w:tcPr>
          <w:p w:rsidR="00227B53" w:rsidRPr="00227B53" w:rsidRDefault="00227B53" w:rsidP="005424BE">
            <w:pPr>
              <w:jc w:val="center"/>
              <w:rPr>
                <w:color w:val="0070C0"/>
                <w:sz w:val="20"/>
              </w:rPr>
            </w:pPr>
            <w:r w:rsidRPr="00227B53">
              <w:rPr>
                <w:color w:val="0070C0"/>
                <w:sz w:val="20"/>
                <w:szCs w:val="18"/>
              </w:rPr>
              <w:t>ТЭС</w:t>
            </w:r>
          </w:p>
        </w:tc>
        <w:tc>
          <w:tcPr>
            <w:tcW w:w="962" w:type="pct"/>
            <w:shd w:val="clear" w:color="auto" w:fill="auto"/>
          </w:tcPr>
          <w:p w:rsidR="00227B53" w:rsidRPr="00227B53" w:rsidRDefault="00227B53" w:rsidP="005424BE">
            <w:pPr>
              <w:jc w:val="center"/>
              <w:rPr>
                <w:color w:val="0070C0"/>
                <w:sz w:val="20"/>
                <w:szCs w:val="18"/>
              </w:rPr>
            </w:pPr>
            <w:r w:rsidRPr="00227B53">
              <w:rPr>
                <w:color w:val="0070C0"/>
                <w:sz w:val="20"/>
                <w:szCs w:val="18"/>
              </w:rPr>
              <w:t>175,5</w:t>
            </w:r>
          </w:p>
        </w:tc>
        <w:tc>
          <w:tcPr>
            <w:tcW w:w="740" w:type="pct"/>
            <w:shd w:val="clear" w:color="auto" w:fill="auto"/>
          </w:tcPr>
          <w:p w:rsidR="00227B53" w:rsidRPr="00227B53" w:rsidRDefault="00227B53" w:rsidP="005424BE">
            <w:pPr>
              <w:jc w:val="center"/>
              <w:rPr>
                <w:color w:val="0070C0"/>
                <w:sz w:val="20"/>
                <w:szCs w:val="18"/>
              </w:rPr>
            </w:pPr>
            <w:r w:rsidRPr="00227B53">
              <w:rPr>
                <w:color w:val="0070C0"/>
                <w:sz w:val="20"/>
                <w:szCs w:val="18"/>
              </w:rPr>
              <w:t>Газ, мазут</w:t>
            </w:r>
          </w:p>
        </w:tc>
        <w:tc>
          <w:tcPr>
            <w:tcW w:w="1241" w:type="pct"/>
            <w:shd w:val="clear" w:color="auto" w:fill="auto"/>
          </w:tcPr>
          <w:p w:rsidR="00227B53" w:rsidRPr="00227B53" w:rsidRDefault="00227B53" w:rsidP="005424BE">
            <w:pPr>
              <w:jc w:val="center"/>
              <w:rPr>
                <w:color w:val="0070C0"/>
                <w:sz w:val="20"/>
                <w:szCs w:val="18"/>
              </w:rPr>
            </w:pPr>
            <w:r w:rsidRPr="00227B53">
              <w:rPr>
                <w:color w:val="0070C0"/>
                <w:sz w:val="20"/>
                <w:szCs w:val="18"/>
              </w:rPr>
              <w:t>ПАО «Квадра»</w:t>
            </w:r>
          </w:p>
        </w:tc>
      </w:tr>
      <w:tr w:rsidR="00227B53" w:rsidRPr="00057B8F" w:rsidTr="000302FB">
        <w:trPr>
          <w:cantSplit/>
        </w:trPr>
        <w:tc>
          <w:tcPr>
            <w:tcW w:w="213" w:type="pct"/>
            <w:shd w:val="clear" w:color="auto" w:fill="auto"/>
          </w:tcPr>
          <w:p w:rsidR="00227B53" w:rsidRPr="00057B8F" w:rsidRDefault="00227B53" w:rsidP="0002306E">
            <w:pPr>
              <w:numPr>
                <w:ilvl w:val="0"/>
                <w:numId w:val="385"/>
              </w:numPr>
              <w:ind w:left="0" w:firstLine="0"/>
              <w:rPr>
                <w:sz w:val="20"/>
                <w:szCs w:val="18"/>
              </w:rPr>
            </w:pPr>
          </w:p>
        </w:tc>
        <w:tc>
          <w:tcPr>
            <w:tcW w:w="1325" w:type="pct"/>
            <w:shd w:val="clear" w:color="auto" w:fill="auto"/>
          </w:tcPr>
          <w:p w:rsidR="00227B53" w:rsidRPr="00057B8F" w:rsidRDefault="00227B53" w:rsidP="000302FB">
            <w:pPr>
              <w:rPr>
                <w:sz w:val="20"/>
                <w:szCs w:val="18"/>
              </w:rPr>
            </w:pPr>
            <w:r w:rsidRPr="00057B8F">
              <w:rPr>
                <w:sz w:val="20"/>
                <w:szCs w:val="18"/>
              </w:rPr>
              <w:t>Ефремовская ТЭЦ</w:t>
            </w:r>
          </w:p>
        </w:tc>
        <w:tc>
          <w:tcPr>
            <w:tcW w:w="519" w:type="pct"/>
            <w:shd w:val="clear" w:color="auto" w:fill="auto"/>
          </w:tcPr>
          <w:p w:rsidR="00227B53" w:rsidRPr="00057B8F" w:rsidRDefault="00227B53" w:rsidP="000302FB">
            <w:pPr>
              <w:jc w:val="center"/>
              <w:rPr>
                <w:sz w:val="20"/>
              </w:rPr>
            </w:pPr>
            <w:r w:rsidRPr="00057B8F">
              <w:rPr>
                <w:sz w:val="20"/>
                <w:szCs w:val="18"/>
              </w:rPr>
              <w:t>ТЭС</w:t>
            </w:r>
          </w:p>
        </w:tc>
        <w:tc>
          <w:tcPr>
            <w:tcW w:w="962" w:type="pct"/>
            <w:shd w:val="clear" w:color="auto" w:fill="auto"/>
          </w:tcPr>
          <w:p w:rsidR="00227B53" w:rsidRPr="00057B8F" w:rsidRDefault="00227B53" w:rsidP="000302FB">
            <w:pPr>
              <w:jc w:val="center"/>
              <w:rPr>
                <w:sz w:val="20"/>
                <w:szCs w:val="18"/>
              </w:rPr>
            </w:pPr>
            <w:r w:rsidRPr="00057B8F">
              <w:rPr>
                <w:sz w:val="20"/>
                <w:szCs w:val="18"/>
              </w:rPr>
              <w:t>160</w:t>
            </w:r>
          </w:p>
        </w:tc>
        <w:tc>
          <w:tcPr>
            <w:tcW w:w="740" w:type="pct"/>
            <w:shd w:val="clear" w:color="auto" w:fill="auto"/>
          </w:tcPr>
          <w:p w:rsidR="00227B53" w:rsidRPr="00057B8F" w:rsidRDefault="00227B53" w:rsidP="000302FB">
            <w:pPr>
              <w:jc w:val="center"/>
              <w:rPr>
                <w:sz w:val="20"/>
                <w:szCs w:val="18"/>
              </w:rPr>
            </w:pPr>
            <w:r w:rsidRPr="00057B8F">
              <w:rPr>
                <w:sz w:val="20"/>
                <w:szCs w:val="18"/>
              </w:rPr>
              <w:t>Газ</w:t>
            </w:r>
          </w:p>
        </w:tc>
        <w:tc>
          <w:tcPr>
            <w:tcW w:w="1241" w:type="pct"/>
            <w:shd w:val="clear" w:color="auto" w:fill="auto"/>
          </w:tcPr>
          <w:p w:rsidR="00227B53" w:rsidRPr="00057B8F" w:rsidRDefault="00227B53" w:rsidP="000302FB">
            <w:pPr>
              <w:jc w:val="center"/>
              <w:rPr>
                <w:sz w:val="20"/>
                <w:szCs w:val="18"/>
              </w:rPr>
            </w:pPr>
            <w:r w:rsidRPr="00057B8F">
              <w:rPr>
                <w:sz w:val="20"/>
                <w:szCs w:val="18"/>
              </w:rPr>
              <w:t>ПАО «Квадра»</w:t>
            </w:r>
          </w:p>
        </w:tc>
      </w:tr>
      <w:tr w:rsidR="00227B53" w:rsidRPr="00057B8F" w:rsidTr="000302FB">
        <w:trPr>
          <w:cantSplit/>
        </w:trPr>
        <w:tc>
          <w:tcPr>
            <w:tcW w:w="213" w:type="pct"/>
            <w:shd w:val="clear" w:color="auto" w:fill="auto"/>
          </w:tcPr>
          <w:p w:rsidR="00227B53" w:rsidRPr="00057B8F" w:rsidRDefault="00227B53" w:rsidP="0002306E">
            <w:pPr>
              <w:numPr>
                <w:ilvl w:val="0"/>
                <w:numId w:val="385"/>
              </w:numPr>
              <w:ind w:left="0" w:firstLine="0"/>
              <w:rPr>
                <w:sz w:val="20"/>
                <w:szCs w:val="18"/>
              </w:rPr>
            </w:pPr>
          </w:p>
        </w:tc>
        <w:tc>
          <w:tcPr>
            <w:tcW w:w="1325" w:type="pct"/>
            <w:shd w:val="clear" w:color="auto" w:fill="auto"/>
          </w:tcPr>
          <w:p w:rsidR="00227B53" w:rsidRPr="00057B8F" w:rsidRDefault="00227B53" w:rsidP="000302FB">
            <w:pPr>
              <w:rPr>
                <w:sz w:val="20"/>
                <w:szCs w:val="18"/>
              </w:rPr>
            </w:pPr>
            <w:r w:rsidRPr="00057B8F">
              <w:rPr>
                <w:sz w:val="20"/>
                <w:szCs w:val="18"/>
              </w:rPr>
              <w:t>Новомосковская ГРЭС</w:t>
            </w:r>
          </w:p>
        </w:tc>
        <w:tc>
          <w:tcPr>
            <w:tcW w:w="519" w:type="pct"/>
            <w:shd w:val="clear" w:color="auto" w:fill="auto"/>
          </w:tcPr>
          <w:p w:rsidR="00227B53" w:rsidRPr="00057B8F" w:rsidRDefault="00227B53" w:rsidP="000302FB">
            <w:pPr>
              <w:jc w:val="center"/>
              <w:rPr>
                <w:sz w:val="20"/>
              </w:rPr>
            </w:pPr>
            <w:r w:rsidRPr="00057B8F">
              <w:rPr>
                <w:sz w:val="20"/>
                <w:szCs w:val="18"/>
              </w:rPr>
              <w:t>ТЭС</w:t>
            </w:r>
          </w:p>
        </w:tc>
        <w:tc>
          <w:tcPr>
            <w:tcW w:w="962" w:type="pct"/>
            <w:shd w:val="clear" w:color="auto" w:fill="auto"/>
          </w:tcPr>
          <w:p w:rsidR="00227B53" w:rsidRPr="00057B8F" w:rsidRDefault="00227B53" w:rsidP="000302FB">
            <w:pPr>
              <w:jc w:val="center"/>
              <w:rPr>
                <w:sz w:val="20"/>
                <w:szCs w:val="18"/>
              </w:rPr>
            </w:pPr>
            <w:r w:rsidRPr="00057B8F">
              <w:rPr>
                <w:sz w:val="20"/>
                <w:szCs w:val="18"/>
              </w:rPr>
              <w:t>233,65</w:t>
            </w:r>
          </w:p>
        </w:tc>
        <w:tc>
          <w:tcPr>
            <w:tcW w:w="740" w:type="pct"/>
            <w:shd w:val="clear" w:color="auto" w:fill="auto"/>
          </w:tcPr>
          <w:p w:rsidR="00227B53" w:rsidRPr="00057B8F" w:rsidRDefault="00227B53" w:rsidP="000302FB">
            <w:pPr>
              <w:jc w:val="center"/>
              <w:rPr>
                <w:sz w:val="20"/>
                <w:szCs w:val="18"/>
              </w:rPr>
            </w:pPr>
            <w:r w:rsidRPr="00057B8F">
              <w:rPr>
                <w:sz w:val="20"/>
                <w:szCs w:val="18"/>
              </w:rPr>
              <w:t>Газ, уголь</w:t>
            </w:r>
          </w:p>
        </w:tc>
        <w:tc>
          <w:tcPr>
            <w:tcW w:w="1241" w:type="pct"/>
            <w:shd w:val="clear" w:color="auto" w:fill="auto"/>
          </w:tcPr>
          <w:p w:rsidR="00227B53" w:rsidRPr="00057B8F" w:rsidRDefault="00227B53" w:rsidP="000302FB">
            <w:pPr>
              <w:jc w:val="center"/>
              <w:rPr>
                <w:sz w:val="20"/>
                <w:szCs w:val="18"/>
              </w:rPr>
            </w:pPr>
            <w:r w:rsidRPr="00057B8F">
              <w:rPr>
                <w:sz w:val="20"/>
                <w:szCs w:val="18"/>
              </w:rPr>
              <w:t>ПАО «Квадра»</w:t>
            </w:r>
          </w:p>
        </w:tc>
      </w:tr>
      <w:tr w:rsidR="00227B53" w:rsidRPr="00057B8F" w:rsidTr="000302FB">
        <w:trPr>
          <w:cantSplit/>
        </w:trPr>
        <w:tc>
          <w:tcPr>
            <w:tcW w:w="213" w:type="pct"/>
            <w:shd w:val="clear" w:color="auto" w:fill="auto"/>
          </w:tcPr>
          <w:p w:rsidR="00227B53" w:rsidRPr="00057B8F" w:rsidRDefault="00227B53" w:rsidP="0002306E">
            <w:pPr>
              <w:numPr>
                <w:ilvl w:val="0"/>
                <w:numId w:val="385"/>
              </w:numPr>
              <w:ind w:left="0" w:firstLine="0"/>
              <w:rPr>
                <w:sz w:val="20"/>
                <w:szCs w:val="18"/>
              </w:rPr>
            </w:pPr>
          </w:p>
        </w:tc>
        <w:tc>
          <w:tcPr>
            <w:tcW w:w="1325" w:type="pct"/>
            <w:shd w:val="clear" w:color="auto" w:fill="auto"/>
          </w:tcPr>
          <w:p w:rsidR="00227B53" w:rsidRPr="00057B8F" w:rsidRDefault="00227B53" w:rsidP="000302FB">
            <w:pPr>
              <w:rPr>
                <w:sz w:val="20"/>
                <w:szCs w:val="18"/>
              </w:rPr>
            </w:pPr>
            <w:r w:rsidRPr="00057B8F">
              <w:rPr>
                <w:sz w:val="20"/>
                <w:szCs w:val="18"/>
              </w:rPr>
              <w:t>Первомайская ТЭЦ</w:t>
            </w:r>
          </w:p>
        </w:tc>
        <w:tc>
          <w:tcPr>
            <w:tcW w:w="519" w:type="pct"/>
            <w:shd w:val="clear" w:color="auto" w:fill="auto"/>
          </w:tcPr>
          <w:p w:rsidR="00227B53" w:rsidRPr="00057B8F" w:rsidRDefault="00227B53" w:rsidP="000302FB">
            <w:pPr>
              <w:jc w:val="center"/>
              <w:rPr>
                <w:sz w:val="20"/>
              </w:rPr>
            </w:pPr>
            <w:r w:rsidRPr="00057B8F">
              <w:rPr>
                <w:sz w:val="20"/>
                <w:szCs w:val="18"/>
              </w:rPr>
              <w:t>ТЭС</w:t>
            </w:r>
          </w:p>
        </w:tc>
        <w:tc>
          <w:tcPr>
            <w:tcW w:w="962" w:type="pct"/>
            <w:shd w:val="clear" w:color="auto" w:fill="auto"/>
          </w:tcPr>
          <w:p w:rsidR="00227B53" w:rsidRPr="00057B8F" w:rsidRDefault="00227B53" w:rsidP="000302FB">
            <w:pPr>
              <w:jc w:val="center"/>
              <w:rPr>
                <w:sz w:val="20"/>
                <w:szCs w:val="18"/>
              </w:rPr>
            </w:pPr>
            <w:r w:rsidRPr="00057B8F">
              <w:rPr>
                <w:sz w:val="20"/>
                <w:szCs w:val="18"/>
              </w:rPr>
              <w:t>105</w:t>
            </w:r>
          </w:p>
        </w:tc>
        <w:tc>
          <w:tcPr>
            <w:tcW w:w="740" w:type="pct"/>
            <w:shd w:val="clear" w:color="auto" w:fill="auto"/>
          </w:tcPr>
          <w:p w:rsidR="00227B53" w:rsidRPr="00057B8F" w:rsidRDefault="00227B53" w:rsidP="000302FB">
            <w:pPr>
              <w:jc w:val="center"/>
              <w:rPr>
                <w:sz w:val="20"/>
                <w:szCs w:val="18"/>
              </w:rPr>
            </w:pPr>
            <w:r w:rsidRPr="00057B8F">
              <w:rPr>
                <w:sz w:val="20"/>
                <w:szCs w:val="18"/>
              </w:rPr>
              <w:t>Газ, уголь</w:t>
            </w:r>
          </w:p>
        </w:tc>
        <w:tc>
          <w:tcPr>
            <w:tcW w:w="1241" w:type="pct"/>
            <w:shd w:val="clear" w:color="auto" w:fill="auto"/>
          </w:tcPr>
          <w:p w:rsidR="00227B53" w:rsidRPr="00057B8F" w:rsidRDefault="00227B53" w:rsidP="000302FB">
            <w:pPr>
              <w:jc w:val="center"/>
              <w:rPr>
                <w:sz w:val="20"/>
                <w:szCs w:val="18"/>
              </w:rPr>
            </w:pPr>
            <w:r w:rsidRPr="00057B8F">
              <w:rPr>
                <w:sz w:val="20"/>
                <w:szCs w:val="18"/>
              </w:rPr>
              <w:t>ОАО «Щекиназот»</w:t>
            </w:r>
          </w:p>
        </w:tc>
      </w:tr>
      <w:tr w:rsidR="00227B53" w:rsidRPr="00057B8F" w:rsidTr="009E4A1A">
        <w:trPr>
          <w:cantSplit/>
        </w:trPr>
        <w:tc>
          <w:tcPr>
            <w:tcW w:w="213" w:type="pct"/>
            <w:shd w:val="clear" w:color="auto" w:fill="auto"/>
          </w:tcPr>
          <w:p w:rsidR="00227B53" w:rsidRPr="00057B8F" w:rsidRDefault="00227B53" w:rsidP="0002306E">
            <w:pPr>
              <w:numPr>
                <w:ilvl w:val="0"/>
                <w:numId w:val="385"/>
              </w:numPr>
              <w:ind w:left="0" w:firstLine="0"/>
              <w:rPr>
                <w:sz w:val="20"/>
                <w:szCs w:val="18"/>
              </w:rPr>
            </w:pPr>
          </w:p>
        </w:tc>
        <w:tc>
          <w:tcPr>
            <w:tcW w:w="1325" w:type="pct"/>
            <w:shd w:val="clear" w:color="auto" w:fill="auto"/>
          </w:tcPr>
          <w:p w:rsidR="00227B53" w:rsidRPr="00057B8F" w:rsidRDefault="00227B53" w:rsidP="009E4A1A">
            <w:pPr>
              <w:rPr>
                <w:sz w:val="20"/>
                <w:szCs w:val="18"/>
              </w:rPr>
            </w:pPr>
            <w:r w:rsidRPr="00057B8F">
              <w:rPr>
                <w:sz w:val="20"/>
                <w:szCs w:val="18"/>
              </w:rPr>
              <w:t>ТЭЦ-ПВС ПАО «Тулачермет»</w:t>
            </w:r>
          </w:p>
        </w:tc>
        <w:tc>
          <w:tcPr>
            <w:tcW w:w="519" w:type="pct"/>
            <w:shd w:val="clear" w:color="auto" w:fill="auto"/>
          </w:tcPr>
          <w:p w:rsidR="00227B53" w:rsidRPr="00057B8F" w:rsidRDefault="00227B53" w:rsidP="009E4A1A">
            <w:pPr>
              <w:jc w:val="center"/>
              <w:rPr>
                <w:sz w:val="20"/>
                <w:szCs w:val="18"/>
              </w:rPr>
            </w:pPr>
            <w:r w:rsidRPr="00057B8F">
              <w:rPr>
                <w:sz w:val="20"/>
                <w:szCs w:val="18"/>
              </w:rPr>
              <w:t>ТЭС</w:t>
            </w:r>
          </w:p>
        </w:tc>
        <w:tc>
          <w:tcPr>
            <w:tcW w:w="962" w:type="pct"/>
            <w:shd w:val="clear" w:color="auto" w:fill="auto"/>
          </w:tcPr>
          <w:p w:rsidR="00227B53" w:rsidRPr="00057B8F" w:rsidRDefault="00227B53" w:rsidP="009E4A1A">
            <w:pPr>
              <w:jc w:val="center"/>
              <w:rPr>
                <w:sz w:val="20"/>
                <w:szCs w:val="18"/>
              </w:rPr>
            </w:pPr>
            <w:r w:rsidRPr="00057B8F">
              <w:rPr>
                <w:sz w:val="20"/>
                <w:szCs w:val="18"/>
              </w:rPr>
              <w:t>101,5</w:t>
            </w:r>
          </w:p>
        </w:tc>
        <w:tc>
          <w:tcPr>
            <w:tcW w:w="740" w:type="pct"/>
            <w:shd w:val="clear" w:color="auto" w:fill="auto"/>
          </w:tcPr>
          <w:p w:rsidR="00227B53" w:rsidRPr="00057B8F" w:rsidRDefault="00227B53" w:rsidP="009E4A1A">
            <w:pPr>
              <w:jc w:val="center"/>
              <w:rPr>
                <w:sz w:val="20"/>
                <w:szCs w:val="18"/>
              </w:rPr>
            </w:pPr>
            <w:r w:rsidRPr="00057B8F">
              <w:rPr>
                <w:sz w:val="20"/>
                <w:szCs w:val="18"/>
              </w:rPr>
              <w:t>Газ</w:t>
            </w:r>
          </w:p>
        </w:tc>
        <w:tc>
          <w:tcPr>
            <w:tcW w:w="1241" w:type="pct"/>
            <w:shd w:val="clear" w:color="auto" w:fill="auto"/>
          </w:tcPr>
          <w:p w:rsidR="00227B53" w:rsidRPr="00057B8F" w:rsidRDefault="00227B53" w:rsidP="009E4A1A">
            <w:pPr>
              <w:jc w:val="center"/>
              <w:rPr>
                <w:sz w:val="20"/>
                <w:szCs w:val="18"/>
              </w:rPr>
            </w:pPr>
            <w:r w:rsidRPr="00057B8F">
              <w:rPr>
                <w:sz w:val="20"/>
                <w:szCs w:val="18"/>
              </w:rPr>
              <w:t>ПАО «Тулачермет»</w:t>
            </w:r>
          </w:p>
        </w:tc>
      </w:tr>
      <w:tr w:rsidR="00227B53" w:rsidRPr="00057B8F" w:rsidTr="000302FB">
        <w:trPr>
          <w:cantSplit/>
        </w:trPr>
        <w:tc>
          <w:tcPr>
            <w:tcW w:w="213" w:type="pct"/>
            <w:shd w:val="clear" w:color="auto" w:fill="auto"/>
          </w:tcPr>
          <w:p w:rsidR="00227B53" w:rsidRPr="00057B8F" w:rsidRDefault="00227B53" w:rsidP="0002306E">
            <w:pPr>
              <w:numPr>
                <w:ilvl w:val="0"/>
                <w:numId w:val="385"/>
              </w:numPr>
              <w:ind w:left="0" w:firstLine="0"/>
              <w:rPr>
                <w:sz w:val="20"/>
                <w:szCs w:val="18"/>
              </w:rPr>
            </w:pPr>
          </w:p>
        </w:tc>
        <w:tc>
          <w:tcPr>
            <w:tcW w:w="1325" w:type="pct"/>
            <w:shd w:val="clear" w:color="auto" w:fill="auto"/>
          </w:tcPr>
          <w:p w:rsidR="00227B53" w:rsidRPr="00057B8F" w:rsidRDefault="00227B53" w:rsidP="000302FB">
            <w:pPr>
              <w:rPr>
                <w:sz w:val="20"/>
                <w:szCs w:val="18"/>
              </w:rPr>
            </w:pPr>
            <w:r w:rsidRPr="00057B8F">
              <w:rPr>
                <w:sz w:val="20"/>
                <w:szCs w:val="18"/>
              </w:rPr>
              <w:t>Черепетская ГРЭС</w:t>
            </w:r>
          </w:p>
        </w:tc>
        <w:tc>
          <w:tcPr>
            <w:tcW w:w="519" w:type="pct"/>
            <w:shd w:val="clear" w:color="auto" w:fill="auto"/>
          </w:tcPr>
          <w:p w:rsidR="00227B53" w:rsidRPr="00057B8F" w:rsidRDefault="00227B53" w:rsidP="000302FB">
            <w:pPr>
              <w:jc w:val="center"/>
              <w:rPr>
                <w:sz w:val="20"/>
              </w:rPr>
            </w:pPr>
            <w:r w:rsidRPr="00057B8F">
              <w:rPr>
                <w:sz w:val="20"/>
                <w:szCs w:val="18"/>
              </w:rPr>
              <w:t>ТЭС</w:t>
            </w:r>
          </w:p>
        </w:tc>
        <w:tc>
          <w:tcPr>
            <w:tcW w:w="962" w:type="pct"/>
            <w:shd w:val="clear" w:color="auto" w:fill="auto"/>
          </w:tcPr>
          <w:p w:rsidR="00227B53" w:rsidRPr="00057B8F" w:rsidRDefault="00227B53" w:rsidP="000302FB">
            <w:pPr>
              <w:jc w:val="center"/>
              <w:rPr>
                <w:sz w:val="20"/>
                <w:szCs w:val="18"/>
              </w:rPr>
            </w:pPr>
            <w:r w:rsidRPr="00057B8F">
              <w:rPr>
                <w:sz w:val="20"/>
                <w:szCs w:val="18"/>
              </w:rPr>
              <w:t>450</w:t>
            </w:r>
          </w:p>
        </w:tc>
        <w:tc>
          <w:tcPr>
            <w:tcW w:w="740" w:type="pct"/>
            <w:shd w:val="clear" w:color="auto" w:fill="auto"/>
          </w:tcPr>
          <w:p w:rsidR="00227B53" w:rsidRPr="00057B8F" w:rsidRDefault="00227B53" w:rsidP="000302FB">
            <w:pPr>
              <w:jc w:val="center"/>
              <w:rPr>
                <w:sz w:val="20"/>
                <w:szCs w:val="18"/>
              </w:rPr>
            </w:pPr>
            <w:r w:rsidRPr="00057B8F">
              <w:rPr>
                <w:sz w:val="20"/>
                <w:szCs w:val="18"/>
              </w:rPr>
              <w:t>Уголь</w:t>
            </w:r>
          </w:p>
        </w:tc>
        <w:tc>
          <w:tcPr>
            <w:tcW w:w="1241" w:type="pct"/>
            <w:shd w:val="clear" w:color="auto" w:fill="auto"/>
          </w:tcPr>
          <w:p w:rsidR="00227B53" w:rsidRPr="00057B8F" w:rsidRDefault="00227B53" w:rsidP="000302FB">
            <w:pPr>
              <w:jc w:val="center"/>
              <w:rPr>
                <w:sz w:val="20"/>
                <w:szCs w:val="18"/>
              </w:rPr>
            </w:pPr>
            <w:r w:rsidRPr="00057B8F">
              <w:rPr>
                <w:sz w:val="20"/>
                <w:szCs w:val="18"/>
              </w:rPr>
              <w:t>АО «ИНТЕР РАО - Электрогенерация»</w:t>
            </w:r>
          </w:p>
        </w:tc>
      </w:tr>
      <w:tr w:rsidR="00227B53" w:rsidRPr="00057B8F" w:rsidTr="000302FB">
        <w:trPr>
          <w:cantSplit/>
        </w:trPr>
        <w:tc>
          <w:tcPr>
            <w:tcW w:w="213" w:type="pct"/>
            <w:shd w:val="clear" w:color="auto" w:fill="auto"/>
          </w:tcPr>
          <w:p w:rsidR="00227B53" w:rsidRPr="00057B8F" w:rsidRDefault="00227B53" w:rsidP="0002306E">
            <w:pPr>
              <w:numPr>
                <w:ilvl w:val="0"/>
                <w:numId w:val="385"/>
              </w:numPr>
              <w:ind w:left="0" w:firstLine="0"/>
              <w:rPr>
                <w:sz w:val="20"/>
                <w:szCs w:val="18"/>
              </w:rPr>
            </w:pPr>
          </w:p>
        </w:tc>
        <w:tc>
          <w:tcPr>
            <w:tcW w:w="1325" w:type="pct"/>
            <w:shd w:val="clear" w:color="auto" w:fill="auto"/>
          </w:tcPr>
          <w:p w:rsidR="00227B53" w:rsidRPr="00057B8F" w:rsidRDefault="00227B53" w:rsidP="000302FB">
            <w:pPr>
              <w:rPr>
                <w:sz w:val="20"/>
                <w:szCs w:val="18"/>
              </w:rPr>
            </w:pPr>
            <w:r w:rsidRPr="00057B8F">
              <w:rPr>
                <w:sz w:val="20"/>
                <w:szCs w:val="18"/>
              </w:rPr>
              <w:t>Щекинская ГРЭС</w:t>
            </w:r>
          </w:p>
        </w:tc>
        <w:tc>
          <w:tcPr>
            <w:tcW w:w="519" w:type="pct"/>
            <w:shd w:val="clear" w:color="auto" w:fill="auto"/>
          </w:tcPr>
          <w:p w:rsidR="00227B53" w:rsidRPr="00057B8F" w:rsidRDefault="00227B53" w:rsidP="000302FB">
            <w:pPr>
              <w:jc w:val="center"/>
              <w:rPr>
                <w:sz w:val="20"/>
                <w:szCs w:val="18"/>
              </w:rPr>
            </w:pPr>
            <w:r w:rsidRPr="00057B8F">
              <w:rPr>
                <w:sz w:val="20"/>
                <w:szCs w:val="18"/>
              </w:rPr>
              <w:t>ТЭС</w:t>
            </w:r>
          </w:p>
        </w:tc>
        <w:tc>
          <w:tcPr>
            <w:tcW w:w="962" w:type="pct"/>
            <w:shd w:val="clear" w:color="auto" w:fill="auto"/>
          </w:tcPr>
          <w:p w:rsidR="00227B53" w:rsidRPr="00057B8F" w:rsidRDefault="00227B53" w:rsidP="000302FB">
            <w:pPr>
              <w:jc w:val="center"/>
              <w:rPr>
                <w:sz w:val="20"/>
                <w:szCs w:val="18"/>
              </w:rPr>
            </w:pPr>
            <w:r w:rsidRPr="00057B8F">
              <w:rPr>
                <w:sz w:val="20"/>
                <w:szCs w:val="18"/>
              </w:rPr>
              <w:t>400</w:t>
            </w:r>
          </w:p>
        </w:tc>
        <w:tc>
          <w:tcPr>
            <w:tcW w:w="740" w:type="pct"/>
            <w:shd w:val="clear" w:color="auto" w:fill="auto"/>
          </w:tcPr>
          <w:p w:rsidR="00227B53" w:rsidRPr="00057B8F" w:rsidRDefault="00227B53" w:rsidP="000302FB">
            <w:pPr>
              <w:jc w:val="center"/>
              <w:rPr>
                <w:sz w:val="20"/>
                <w:szCs w:val="18"/>
              </w:rPr>
            </w:pPr>
            <w:r w:rsidRPr="00057B8F">
              <w:rPr>
                <w:sz w:val="20"/>
                <w:szCs w:val="18"/>
              </w:rPr>
              <w:t>Газ</w:t>
            </w:r>
          </w:p>
        </w:tc>
        <w:tc>
          <w:tcPr>
            <w:tcW w:w="1241" w:type="pct"/>
            <w:shd w:val="clear" w:color="auto" w:fill="auto"/>
          </w:tcPr>
          <w:p w:rsidR="00227B53" w:rsidRPr="00057B8F" w:rsidRDefault="00227B53" w:rsidP="000302FB">
            <w:pPr>
              <w:jc w:val="center"/>
              <w:rPr>
                <w:sz w:val="20"/>
                <w:szCs w:val="18"/>
              </w:rPr>
            </w:pPr>
            <w:r w:rsidRPr="00057B8F">
              <w:rPr>
                <w:sz w:val="20"/>
                <w:szCs w:val="18"/>
              </w:rPr>
              <w:t>ООО «Щёкинская ГРЭС»</w:t>
            </w:r>
          </w:p>
        </w:tc>
      </w:tr>
      <w:tr w:rsidR="00227B53" w:rsidRPr="00057B8F" w:rsidTr="000302FB">
        <w:trPr>
          <w:cantSplit/>
        </w:trPr>
        <w:tc>
          <w:tcPr>
            <w:tcW w:w="1538" w:type="pct"/>
            <w:gridSpan w:val="2"/>
            <w:shd w:val="clear" w:color="auto" w:fill="auto"/>
          </w:tcPr>
          <w:p w:rsidR="00227B53" w:rsidRPr="00057B8F" w:rsidRDefault="00227B53" w:rsidP="000302FB">
            <w:pPr>
              <w:rPr>
                <w:sz w:val="20"/>
                <w:szCs w:val="18"/>
              </w:rPr>
            </w:pPr>
            <w:r w:rsidRPr="00057B8F">
              <w:rPr>
                <w:sz w:val="20"/>
                <w:szCs w:val="18"/>
              </w:rPr>
              <w:t>Всего</w:t>
            </w:r>
          </w:p>
        </w:tc>
        <w:tc>
          <w:tcPr>
            <w:tcW w:w="519" w:type="pct"/>
            <w:shd w:val="clear" w:color="auto" w:fill="auto"/>
          </w:tcPr>
          <w:p w:rsidR="00227B53" w:rsidRPr="00057B8F" w:rsidRDefault="00227B53" w:rsidP="000302FB">
            <w:pPr>
              <w:jc w:val="center"/>
              <w:rPr>
                <w:sz w:val="20"/>
                <w:szCs w:val="18"/>
              </w:rPr>
            </w:pPr>
          </w:p>
        </w:tc>
        <w:tc>
          <w:tcPr>
            <w:tcW w:w="962" w:type="pct"/>
            <w:shd w:val="clear" w:color="auto" w:fill="auto"/>
          </w:tcPr>
          <w:p w:rsidR="00227B53" w:rsidRPr="00057B8F" w:rsidRDefault="00227B53" w:rsidP="000302FB">
            <w:pPr>
              <w:jc w:val="center"/>
              <w:rPr>
                <w:sz w:val="20"/>
                <w:szCs w:val="18"/>
              </w:rPr>
            </w:pPr>
            <w:r>
              <w:rPr>
                <w:color w:val="0070C0"/>
                <w:sz w:val="20"/>
                <w:szCs w:val="18"/>
              </w:rPr>
              <w:t>1625,65</w:t>
            </w:r>
          </w:p>
        </w:tc>
        <w:tc>
          <w:tcPr>
            <w:tcW w:w="740" w:type="pct"/>
            <w:shd w:val="clear" w:color="auto" w:fill="auto"/>
          </w:tcPr>
          <w:p w:rsidR="00227B53" w:rsidRPr="00057B8F" w:rsidRDefault="00227B53" w:rsidP="000302FB">
            <w:pPr>
              <w:rPr>
                <w:sz w:val="20"/>
                <w:szCs w:val="18"/>
              </w:rPr>
            </w:pPr>
          </w:p>
        </w:tc>
        <w:tc>
          <w:tcPr>
            <w:tcW w:w="1241" w:type="pct"/>
            <w:shd w:val="clear" w:color="auto" w:fill="auto"/>
          </w:tcPr>
          <w:p w:rsidR="00227B53" w:rsidRPr="00057B8F" w:rsidRDefault="00227B53" w:rsidP="000302FB">
            <w:pPr>
              <w:rPr>
                <w:sz w:val="20"/>
                <w:szCs w:val="18"/>
              </w:rPr>
            </w:pPr>
          </w:p>
        </w:tc>
      </w:tr>
    </w:tbl>
    <w:p w:rsidR="00683163" w:rsidRPr="00FA09EE" w:rsidRDefault="00683163" w:rsidP="00683163">
      <w:pPr>
        <w:pStyle w:val="6"/>
        <w:rPr>
          <w:color w:val="0070C0"/>
        </w:rPr>
      </w:pPr>
      <w:r w:rsidRPr="00FA09EE">
        <w:rPr>
          <w:color w:val="0070C0"/>
        </w:rPr>
        <w:t>Действующие подстанции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7"/>
        <w:gridCol w:w="2783"/>
        <w:gridCol w:w="3176"/>
        <w:gridCol w:w="3195"/>
      </w:tblGrid>
      <w:tr w:rsidR="00057B8F" w:rsidRPr="00057B8F" w:rsidTr="00FA09EE">
        <w:trPr>
          <w:cantSplit/>
          <w:tblHeader/>
        </w:trPr>
        <w:tc>
          <w:tcPr>
            <w:tcW w:w="218" w:type="pct"/>
            <w:shd w:val="clear" w:color="auto" w:fill="auto"/>
            <w:noWrap/>
          </w:tcPr>
          <w:p w:rsidR="00683163" w:rsidRPr="00057B8F" w:rsidRDefault="00683163" w:rsidP="00AC35DA">
            <w:pPr>
              <w:jc w:val="center"/>
              <w:rPr>
                <w:bCs/>
                <w:sz w:val="20"/>
                <w:szCs w:val="16"/>
              </w:rPr>
            </w:pPr>
            <w:r w:rsidRPr="00057B8F">
              <w:rPr>
                <w:bCs/>
                <w:sz w:val="20"/>
                <w:szCs w:val="16"/>
              </w:rPr>
              <w:t>№</w:t>
            </w:r>
          </w:p>
        </w:tc>
        <w:tc>
          <w:tcPr>
            <w:tcW w:w="1454" w:type="pct"/>
            <w:shd w:val="clear" w:color="auto" w:fill="auto"/>
            <w:noWrap/>
          </w:tcPr>
          <w:p w:rsidR="00683163" w:rsidRPr="00057B8F" w:rsidRDefault="00683163" w:rsidP="00AC35DA">
            <w:pPr>
              <w:rPr>
                <w:bCs/>
                <w:sz w:val="20"/>
                <w:szCs w:val="16"/>
              </w:rPr>
            </w:pPr>
            <w:r w:rsidRPr="00057B8F">
              <w:rPr>
                <w:bCs/>
                <w:sz w:val="20"/>
                <w:szCs w:val="16"/>
              </w:rPr>
              <w:t>Наименование подстанции</w:t>
            </w:r>
          </w:p>
        </w:tc>
        <w:tc>
          <w:tcPr>
            <w:tcW w:w="1659" w:type="pct"/>
            <w:shd w:val="clear" w:color="auto" w:fill="auto"/>
            <w:noWrap/>
          </w:tcPr>
          <w:p w:rsidR="00683163" w:rsidRPr="00057B8F" w:rsidRDefault="00683163" w:rsidP="00AC35DA">
            <w:pPr>
              <w:jc w:val="center"/>
              <w:rPr>
                <w:bCs/>
                <w:sz w:val="20"/>
                <w:szCs w:val="16"/>
              </w:rPr>
            </w:pPr>
            <w:r w:rsidRPr="00057B8F">
              <w:rPr>
                <w:bCs/>
                <w:sz w:val="20"/>
                <w:szCs w:val="16"/>
              </w:rPr>
              <w:t>Класс напряжения подстанции, кВ</w:t>
            </w:r>
          </w:p>
        </w:tc>
        <w:tc>
          <w:tcPr>
            <w:tcW w:w="1669" w:type="pct"/>
            <w:shd w:val="clear" w:color="auto" w:fill="auto"/>
            <w:noWrap/>
          </w:tcPr>
          <w:p w:rsidR="00683163" w:rsidRPr="00057B8F" w:rsidRDefault="00683163" w:rsidP="00AC35DA">
            <w:pPr>
              <w:jc w:val="center"/>
              <w:rPr>
                <w:bCs/>
                <w:sz w:val="20"/>
                <w:szCs w:val="16"/>
              </w:rPr>
            </w:pPr>
            <w:r w:rsidRPr="00057B8F">
              <w:rPr>
                <w:bCs/>
                <w:sz w:val="20"/>
                <w:szCs w:val="16"/>
              </w:rPr>
              <w:t>Установленная мощность, МВА</w:t>
            </w:r>
          </w:p>
        </w:tc>
      </w:tr>
      <w:tr w:rsidR="00057B8F" w:rsidRPr="00057B8F" w:rsidTr="00FA09EE">
        <w:trPr>
          <w:cantSplit/>
        </w:trPr>
        <w:tc>
          <w:tcPr>
            <w:tcW w:w="218" w:type="pct"/>
            <w:shd w:val="clear" w:color="auto" w:fill="auto"/>
          </w:tcPr>
          <w:p w:rsidR="00683163" w:rsidRPr="00057B8F" w:rsidRDefault="00683163" w:rsidP="006A1424">
            <w:pPr>
              <w:widowControl w:val="0"/>
              <w:numPr>
                <w:ilvl w:val="0"/>
                <w:numId w:val="92"/>
              </w:numPr>
              <w:rPr>
                <w:iCs/>
                <w:sz w:val="20"/>
                <w:szCs w:val="16"/>
              </w:rPr>
            </w:pPr>
          </w:p>
        </w:tc>
        <w:tc>
          <w:tcPr>
            <w:tcW w:w="1454" w:type="pct"/>
            <w:shd w:val="clear" w:color="auto" w:fill="auto"/>
          </w:tcPr>
          <w:p w:rsidR="00683163" w:rsidRPr="00057B8F" w:rsidRDefault="00FA09EE" w:rsidP="00AC35DA">
            <w:pPr>
              <w:rPr>
                <w:sz w:val="20"/>
                <w:szCs w:val="16"/>
              </w:rPr>
            </w:pPr>
            <w:r>
              <w:rPr>
                <w:color w:val="0070C0"/>
                <w:sz w:val="20"/>
                <w:szCs w:val="16"/>
              </w:rPr>
              <w:t xml:space="preserve">ПС 220 кВ </w:t>
            </w:r>
            <w:r w:rsidR="00683163" w:rsidRPr="00057B8F">
              <w:rPr>
                <w:sz w:val="20"/>
                <w:szCs w:val="16"/>
              </w:rPr>
              <w:t>Бегичево</w:t>
            </w:r>
          </w:p>
        </w:tc>
        <w:tc>
          <w:tcPr>
            <w:tcW w:w="1659" w:type="pct"/>
            <w:shd w:val="clear" w:color="auto" w:fill="auto"/>
          </w:tcPr>
          <w:p w:rsidR="00683163" w:rsidRPr="00057B8F" w:rsidRDefault="00683163" w:rsidP="00AC35DA">
            <w:pPr>
              <w:jc w:val="center"/>
              <w:rPr>
                <w:sz w:val="20"/>
                <w:szCs w:val="16"/>
              </w:rPr>
            </w:pPr>
            <w:r w:rsidRPr="00057B8F">
              <w:rPr>
                <w:sz w:val="20"/>
                <w:szCs w:val="16"/>
              </w:rPr>
              <w:t>220</w:t>
            </w:r>
          </w:p>
        </w:tc>
        <w:tc>
          <w:tcPr>
            <w:tcW w:w="1669" w:type="pct"/>
            <w:shd w:val="clear" w:color="auto" w:fill="auto"/>
          </w:tcPr>
          <w:p w:rsidR="00683163" w:rsidRPr="00057B8F" w:rsidRDefault="00BE64EB" w:rsidP="00AC35DA">
            <w:pPr>
              <w:jc w:val="center"/>
              <w:rPr>
                <w:sz w:val="20"/>
                <w:szCs w:val="16"/>
              </w:rPr>
            </w:pPr>
            <w:r w:rsidRPr="00057B8F">
              <w:rPr>
                <w:sz w:val="20"/>
                <w:szCs w:val="16"/>
              </w:rPr>
              <w:t>291,5</w:t>
            </w:r>
          </w:p>
        </w:tc>
      </w:tr>
      <w:tr w:rsidR="00FA09EE" w:rsidRPr="00FA09EE" w:rsidTr="00FA09EE">
        <w:trPr>
          <w:cantSplit/>
        </w:trPr>
        <w:tc>
          <w:tcPr>
            <w:tcW w:w="218" w:type="pct"/>
            <w:shd w:val="clear" w:color="auto" w:fill="auto"/>
          </w:tcPr>
          <w:p w:rsidR="00FA09EE" w:rsidRPr="00FA09EE" w:rsidRDefault="00FA09EE" w:rsidP="006A1424">
            <w:pPr>
              <w:widowControl w:val="0"/>
              <w:numPr>
                <w:ilvl w:val="0"/>
                <w:numId w:val="92"/>
              </w:numPr>
              <w:rPr>
                <w:iCs/>
                <w:color w:val="0070C0"/>
                <w:sz w:val="20"/>
                <w:szCs w:val="16"/>
              </w:rPr>
            </w:pPr>
          </w:p>
        </w:tc>
        <w:tc>
          <w:tcPr>
            <w:tcW w:w="1454" w:type="pct"/>
            <w:shd w:val="clear" w:color="auto" w:fill="auto"/>
          </w:tcPr>
          <w:p w:rsidR="00FA09EE" w:rsidRPr="00FA09EE" w:rsidRDefault="00FA09EE" w:rsidP="00AC35DA">
            <w:pPr>
              <w:rPr>
                <w:color w:val="0070C0"/>
                <w:sz w:val="20"/>
                <w:szCs w:val="16"/>
              </w:rPr>
            </w:pPr>
            <w:r w:rsidRPr="00FA09EE">
              <w:rPr>
                <w:color w:val="0070C0"/>
                <w:sz w:val="20"/>
                <w:szCs w:val="16"/>
              </w:rPr>
              <w:t>ПС 220 кВ Гипсовая</w:t>
            </w:r>
          </w:p>
        </w:tc>
        <w:tc>
          <w:tcPr>
            <w:tcW w:w="1659" w:type="pct"/>
            <w:shd w:val="clear" w:color="auto" w:fill="auto"/>
          </w:tcPr>
          <w:p w:rsidR="00FA09EE" w:rsidRPr="00FA09EE" w:rsidRDefault="00FA09EE" w:rsidP="00AC35DA">
            <w:pPr>
              <w:jc w:val="center"/>
              <w:rPr>
                <w:color w:val="0070C0"/>
                <w:sz w:val="20"/>
                <w:szCs w:val="16"/>
              </w:rPr>
            </w:pPr>
            <w:r w:rsidRPr="00FA09EE">
              <w:rPr>
                <w:color w:val="0070C0"/>
                <w:sz w:val="20"/>
                <w:szCs w:val="16"/>
              </w:rPr>
              <w:t>220</w:t>
            </w:r>
          </w:p>
        </w:tc>
        <w:tc>
          <w:tcPr>
            <w:tcW w:w="1669" w:type="pct"/>
            <w:shd w:val="clear" w:color="auto" w:fill="auto"/>
          </w:tcPr>
          <w:p w:rsidR="00FA09EE" w:rsidRPr="00FA09EE" w:rsidRDefault="00FA09EE" w:rsidP="00AC35DA">
            <w:pPr>
              <w:jc w:val="center"/>
              <w:rPr>
                <w:color w:val="0070C0"/>
                <w:sz w:val="20"/>
                <w:szCs w:val="16"/>
              </w:rPr>
            </w:pPr>
            <w:r w:rsidRPr="00FA09EE">
              <w:rPr>
                <w:color w:val="0070C0"/>
                <w:sz w:val="20"/>
                <w:szCs w:val="16"/>
              </w:rPr>
              <w:t>н/д</w:t>
            </w:r>
          </w:p>
        </w:tc>
      </w:tr>
      <w:tr w:rsidR="00057B8F" w:rsidRPr="00057B8F" w:rsidTr="00FA09EE">
        <w:trPr>
          <w:cantSplit/>
        </w:trPr>
        <w:tc>
          <w:tcPr>
            <w:tcW w:w="218" w:type="pct"/>
            <w:shd w:val="clear" w:color="auto" w:fill="auto"/>
          </w:tcPr>
          <w:p w:rsidR="00683163" w:rsidRPr="00057B8F" w:rsidRDefault="00683163" w:rsidP="006A1424">
            <w:pPr>
              <w:widowControl w:val="0"/>
              <w:numPr>
                <w:ilvl w:val="0"/>
                <w:numId w:val="92"/>
              </w:numPr>
              <w:rPr>
                <w:iCs/>
                <w:sz w:val="20"/>
                <w:szCs w:val="16"/>
              </w:rPr>
            </w:pPr>
          </w:p>
        </w:tc>
        <w:tc>
          <w:tcPr>
            <w:tcW w:w="1454" w:type="pct"/>
            <w:shd w:val="clear" w:color="auto" w:fill="auto"/>
          </w:tcPr>
          <w:p w:rsidR="00683163" w:rsidRPr="00057B8F" w:rsidRDefault="00FA09EE" w:rsidP="00AC35DA">
            <w:pPr>
              <w:rPr>
                <w:sz w:val="20"/>
                <w:szCs w:val="16"/>
              </w:rPr>
            </w:pPr>
            <w:r w:rsidRPr="00FA09EE">
              <w:rPr>
                <w:color w:val="0070C0"/>
                <w:sz w:val="20"/>
                <w:szCs w:val="16"/>
              </w:rPr>
              <w:t xml:space="preserve">ПС 220 кВ </w:t>
            </w:r>
            <w:r w:rsidR="00683163" w:rsidRPr="00057B8F">
              <w:rPr>
                <w:sz w:val="20"/>
                <w:szCs w:val="16"/>
              </w:rPr>
              <w:t>Звезда</w:t>
            </w:r>
          </w:p>
        </w:tc>
        <w:tc>
          <w:tcPr>
            <w:tcW w:w="1659" w:type="pct"/>
            <w:shd w:val="clear" w:color="auto" w:fill="auto"/>
          </w:tcPr>
          <w:p w:rsidR="00683163" w:rsidRPr="00057B8F" w:rsidRDefault="00683163" w:rsidP="00AC35DA">
            <w:pPr>
              <w:jc w:val="center"/>
              <w:rPr>
                <w:sz w:val="20"/>
                <w:szCs w:val="16"/>
              </w:rPr>
            </w:pPr>
            <w:r w:rsidRPr="00057B8F">
              <w:rPr>
                <w:sz w:val="20"/>
                <w:szCs w:val="16"/>
              </w:rPr>
              <w:t>220</w:t>
            </w:r>
          </w:p>
        </w:tc>
        <w:tc>
          <w:tcPr>
            <w:tcW w:w="1669" w:type="pct"/>
            <w:shd w:val="clear" w:color="auto" w:fill="auto"/>
          </w:tcPr>
          <w:p w:rsidR="00683163" w:rsidRPr="00057B8F" w:rsidRDefault="00BE64EB" w:rsidP="00AC35DA">
            <w:pPr>
              <w:jc w:val="center"/>
              <w:rPr>
                <w:sz w:val="20"/>
                <w:szCs w:val="16"/>
              </w:rPr>
            </w:pPr>
            <w:r w:rsidRPr="00057B8F">
              <w:rPr>
                <w:sz w:val="20"/>
                <w:szCs w:val="16"/>
              </w:rPr>
              <w:t>125</w:t>
            </w:r>
          </w:p>
        </w:tc>
      </w:tr>
      <w:tr w:rsidR="00057B8F" w:rsidRPr="00057B8F" w:rsidTr="00FA09EE">
        <w:trPr>
          <w:cantSplit/>
        </w:trPr>
        <w:tc>
          <w:tcPr>
            <w:tcW w:w="218" w:type="pct"/>
            <w:shd w:val="clear" w:color="auto" w:fill="auto"/>
          </w:tcPr>
          <w:p w:rsidR="00683163" w:rsidRPr="00057B8F" w:rsidRDefault="00683163" w:rsidP="006A1424">
            <w:pPr>
              <w:widowControl w:val="0"/>
              <w:numPr>
                <w:ilvl w:val="0"/>
                <w:numId w:val="92"/>
              </w:numPr>
              <w:rPr>
                <w:iCs/>
                <w:sz w:val="20"/>
                <w:szCs w:val="16"/>
              </w:rPr>
            </w:pPr>
          </w:p>
        </w:tc>
        <w:tc>
          <w:tcPr>
            <w:tcW w:w="1454" w:type="pct"/>
            <w:shd w:val="clear" w:color="auto" w:fill="auto"/>
          </w:tcPr>
          <w:p w:rsidR="00683163" w:rsidRPr="00057B8F" w:rsidRDefault="00FA09EE" w:rsidP="00AC35DA">
            <w:pPr>
              <w:rPr>
                <w:sz w:val="20"/>
                <w:szCs w:val="16"/>
              </w:rPr>
            </w:pPr>
            <w:r w:rsidRPr="00FA09EE">
              <w:rPr>
                <w:color w:val="0070C0"/>
                <w:sz w:val="20"/>
                <w:szCs w:val="16"/>
              </w:rPr>
              <w:t xml:space="preserve">ПС 220 кВ </w:t>
            </w:r>
            <w:r w:rsidR="00683163" w:rsidRPr="00057B8F">
              <w:rPr>
                <w:sz w:val="20"/>
                <w:szCs w:val="16"/>
              </w:rPr>
              <w:t>Ленинская</w:t>
            </w:r>
          </w:p>
        </w:tc>
        <w:tc>
          <w:tcPr>
            <w:tcW w:w="1659" w:type="pct"/>
            <w:shd w:val="clear" w:color="auto" w:fill="auto"/>
          </w:tcPr>
          <w:p w:rsidR="00683163" w:rsidRPr="00057B8F" w:rsidRDefault="00683163" w:rsidP="00AC35DA">
            <w:pPr>
              <w:jc w:val="center"/>
              <w:rPr>
                <w:sz w:val="20"/>
                <w:szCs w:val="16"/>
              </w:rPr>
            </w:pPr>
            <w:r w:rsidRPr="00057B8F">
              <w:rPr>
                <w:sz w:val="20"/>
                <w:szCs w:val="16"/>
              </w:rPr>
              <w:t>220</w:t>
            </w:r>
          </w:p>
        </w:tc>
        <w:tc>
          <w:tcPr>
            <w:tcW w:w="1669" w:type="pct"/>
            <w:shd w:val="clear" w:color="auto" w:fill="auto"/>
          </w:tcPr>
          <w:p w:rsidR="00683163" w:rsidRPr="00057B8F" w:rsidRDefault="00BE64EB" w:rsidP="00AC35DA">
            <w:pPr>
              <w:jc w:val="center"/>
              <w:rPr>
                <w:sz w:val="20"/>
                <w:szCs w:val="16"/>
              </w:rPr>
            </w:pPr>
            <w:r w:rsidRPr="00057B8F">
              <w:rPr>
                <w:sz w:val="20"/>
                <w:szCs w:val="16"/>
              </w:rPr>
              <w:t>400</w:t>
            </w:r>
          </w:p>
        </w:tc>
      </w:tr>
      <w:tr w:rsidR="00057B8F" w:rsidRPr="00057B8F" w:rsidTr="00FA09EE">
        <w:trPr>
          <w:cantSplit/>
        </w:trPr>
        <w:tc>
          <w:tcPr>
            <w:tcW w:w="218" w:type="pct"/>
            <w:shd w:val="clear" w:color="auto" w:fill="auto"/>
          </w:tcPr>
          <w:p w:rsidR="00683163" w:rsidRPr="00057B8F" w:rsidRDefault="00683163" w:rsidP="006A1424">
            <w:pPr>
              <w:widowControl w:val="0"/>
              <w:numPr>
                <w:ilvl w:val="0"/>
                <w:numId w:val="92"/>
              </w:numPr>
              <w:rPr>
                <w:iCs/>
                <w:sz w:val="20"/>
                <w:szCs w:val="16"/>
              </w:rPr>
            </w:pPr>
          </w:p>
        </w:tc>
        <w:tc>
          <w:tcPr>
            <w:tcW w:w="1454" w:type="pct"/>
            <w:shd w:val="clear" w:color="auto" w:fill="auto"/>
          </w:tcPr>
          <w:p w:rsidR="00683163" w:rsidRPr="00057B8F" w:rsidRDefault="00FA09EE" w:rsidP="00AC35DA">
            <w:pPr>
              <w:rPr>
                <w:sz w:val="20"/>
                <w:szCs w:val="16"/>
              </w:rPr>
            </w:pPr>
            <w:r w:rsidRPr="00FA09EE">
              <w:rPr>
                <w:color w:val="0070C0"/>
                <w:sz w:val="20"/>
                <w:szCs w:val="16"/>
              </w:rPr>
              <w:t xml:space="preserve">ПС 220 кВ </w:t>
            </w:r>
            <w:r w:rsidR="00683163" w:rsidRPr="00057B8F">
              <w:rPr>
                <w:sz w:val="20"/>
                <w:szCs w:val="16"/>
              </w:rPr>
              <w:t>Люторичи</w:t>
            </w:r>
          </w:p>
        </w:tc>
        <w:tc>
          <w:tcPr>
            <w:tcW w:w="1659" w:type="pct"/>
            <w:shd w:val="clear" w:color="auto" w:fill="auto"/>
          </w:tcPr>
          <w:p w:rsidR="00683163" w:rsidRPr="00057B8F" w:rsidRDefault="00683163" w:rsidP="00AC35DA">
            <w:pPr>
              <w:jc w:val="center"/>
              <w:rPr>
                <w:sz w:val="20"/>
                <w:szCs w:val="16"/>
              </w:rPr>
            </w:pPr>
            <w:r w:rsidRPr="00057B8F">
              <w:rPr>
                <w:sz w:val="20"/>
                <w:szCs w:val="16"/>
              </w:rPr>
              <w:t>220</w:t>
            </w:r>
          </w:p>
        </w:tc>
        <w:tc>
          <w:tcPr>
            <w:tcW w:w="1669" w:type="pct"/>
            <w:shd w:val="clear" w:color="auto" w:fill="auto"/>
          </w:tcPr>
          <w:p w:rsidR="00683163" w:rsidRPr="00057B8F" w:rsidRDefault="00BE64EB" w:rsidP="00AC35DA">
            <w:pPr>
              <w:jc w:val="center"/>
              <w:rPr>
                <w:sz w:val="20"/>
                <w:szCs w:val="16"/>
              </w:rPr>
            </w:pPr>
            <w:r w:rsidRPr="00057B8F">
              <w:rPr>
                <w:sz w:val="20"/>
                <w:szCs w:val="16"/>
              </w:rPr>
              <w:t>170</w:t>
            </w:r>
          </w:p>
        </w:tc>
      </w:tr>
      <w:tr w:rsidR="00057B8F" w:rsidRPr="00057B8F" w:rsidTr="00FA09EE">
        <w:trPr>
          <w:cantSplit/>
        </w:trPr>
        <w:tc>
          <w:tcPr>
            <w:tcW w:w="218" w:type="pct"/>
            <w:shd w:val="clear" w:color="auto" w:fill="auto"/>
          </w:tcPr>
          <w:p w:rsidR="00683163" w:rsidRPr="00057B8F" w:rsidRDefault="00683163" w:rsidP="006A1424">
            <w:pPr>
              <w:widowControl w:val="0"/>
              <w:numPr>
                <w:ilvl w:val="0"/>
                <w:numId w:val="92"/>
              </w:numPr>
              <w:rPr>
                <w:iCs/>
                <w:sz w:val="20"/>
                <w:szCs w:val="16"/>
              </w:rPr>
            </w:pPr>
          </w:p>
        </w:tc>
        <w:tc>
          <w:tcPr>
            <w:tcW w:w="1454" w:type="pct"/>
            <w:shd w:val="clear" w:color="auto" w:fill="auto"/>
          </w:tcPr>
          <w:p w:rsidR="00683163" w:rsidRPr="00057B8F" w:rsidRDefault="00FA09EE" w:rsidP="00AC35DA">
            <w:pPr>
              <w:rPr>
                <w:sz w:val="20"/>
                <w:szCs w:val="16"/>
              </w:rPr>
            </w:pPr>
            <w:r w:rsidRPr="00FA09EE">
              <w:rPr>
                <w:color w:val="0070C0"/>
                <w:sz w:val="20"/>
                <w:szCs w:val="16"/>
              </w:rPr>
              <w:t xml:space="preserve">ПС 220 кВ </w:t>
            </w:r>
            <w:r w:rsidR="00683163" w:rsidRPr="00057B8F">
              <w:rPr>
                <w:sz w:val="20"/>
                <w:szCs w:val="16"/>
              </w:rPr>
              <w:t>Металлургическая</w:t>
            </w:r>
          </w:p>
        </w:tc>
        <w:tc>
          <w:tcPr>
            <w:tcW w:w="1659" w:type="pct"/>
            <w:shd w:val="clear" w:color="auto" w:fill="auto"/>
          </w:tcPr>
          <w:p w:rsidR="00683163" w:rsidRPr="00057B8F" w:rsidRDefault="00683163" w:rsidP="00AC35DA">
            <w:pPr>
              <w:jc w:val="center"/>
              <w:rPr>
                <w:sz w:val="20"/>
                <w:szCs w:val="16"/>
              </w:rPr>
            </w:pPr>
            <w:r w:rsidRPr="00057B8F">
              <w:rPr>
                <w:sz w:val="20"/>
                <w:szCs w:val="16"/>
              </w:rPr>
              <w:t>220</w:t>
            </w:r>
          </w:p>
        </w:tc>
        <w:tc>
          <w:tcPr>
            <w:tcW w:w="1669" w:type="pct"/>
            <w:shd w:val="clear" w:color="auto" w:fill="auto"/>
          </w:tcPr>
          <w:p w:rsidR="00683163" w:rsidRPr="00057B8F" w:rsidRDefault="00BE64EB" w:rsidP="00AC35DA">
            <w:pPr>
              <w:jc w:val="center"/>
              <w:rPr>
                <w:sz w:val="20"/>
                <w:szCs w:val="16"/>
              </w:rPr>
            </w:pPr>
            <w:r w:rsidRPr="00057B8F">
              <w:rPr>
                <w:sz w:val="20"/>
                <w:szCs w:val="16"/>
              </w:rPr>
              <w:t>250</w:t>
            </w:r>
          </w:p>
        </w:tc>
      </w:tr>
      <w:tr w:rsidR="00057B8F" w:rsidRPr="00057B8F" w:rsidTr="00FA09EE">
        <w:trPr>
          <w:cantSplit/>
        </w:trPr>
        <w:tc>
          <w:tcPr>
            <w:tcW w:w="218" w:type="pct"/>
            <w:shd w:val="clear" w:color="auto" w:fill="auto"/>
          </w:tcPr>
          <w:p w:rsidR="00683163" w:rsidRPr="00057B8F" w:rsidRDefault="00683163" w:rsidP="006A1424">
            <w:pPr>
              <w:widowControl w:val="0"/>
              <w:numPr>
                <w:ilvl w:val="0"/>
                <w:numId w:val="92"/>
              </w:numPr>
              <w:rPr>
                <w:iCs/>
                <w:sz w:val="20"/>
                <w:szCs w:val="16"/>
              </w:rPr>
            </w:pPr>
          </w:p>
        </w:tc>
        <w:tc>
          <w:tcPr>
            <w:tcW w:w="1454" w:type="pct"/>
            <w:shd w:val="clear" w:color="auto" w:fill="auto"/>
          </w:tcPr>
          <w:p w:rsidR="00683163" w:rsidRPr="00057B8F" w:rsidRDefault="00FA09EE" w:rsidP="00AC35DA">
            <w:pPr>
              <w:rPr>
                <w:sz w:val="20"/>
                <w:szCs w:val="16"/>
              </w:rPr>
            </w:pPr>
            <w:r w:rsidRPr="00FA09EE">
              <w:rPr>
                <w:color w:val="0070C0"/>
                <w:sz w:val="20"/>
                <w:szCs w:val="16"/>
              </w:rPr>
              <w:t xml:space="preserve">ПС 220 кВ </w:t>
            </w:r>
            <w:r w:rsidR="00683163" w:rsidRPr="00057B8F">
              <w:rPr>
                <w:sz w:val="20"/>
                <w:szCs w:val="16"/>
              </w:rPr>
              <w:t>Приокская</w:t>
            </w:r>
          </w:p>
        </w:tc>
        <w:tc>
          <w:tcPr>
            <w:tcW w:w="1659" w:type="pct"/>
            <w:shd w:val="clear" w:color="auto" w:fill="auto"/>
          </w:tcPr>
          <w:p w:rsidR="00683163" w:rsidRPr="00057B8F" w:rsidRDefault="00683163" w:rsidP="00AC35DA">
            <w:pPr>
              <w:jc w:val="center"/>
              <w:rPr>
                <w:sz w:val="20"/>
                <w:szCs w:val="16"/>
              </w:rPr>
            </w:pPr>
            <w:r w:rsidRPr="00057B8F">
              <w:rPr>
                <w:sz w:val="20"/>
                <w:szCs w:val="16"/>
              </w:rPr>
              <w:t>220</w:t>
            </w:r>
          </w:p>
        </w:tc>
        <w:tc>
          <w:tcPr>
            <w:tcW w:w="1669" w:type="pct"/>
            <w:shd w:val="clear" w:color="auto" w:fill="auto"/>
          </w:tcPr>
          <w:p w:rsidR="00683163" w:rsidRPr="00057B8F" w:rsidRDefault="00683163" w:rsidP="00AC35DA">
            <w:pPr>
              <w:jc w:val="center"/>
              <w:rPr>
                <w:sz w:val="20"/>
                <w:szCs w:val="16"/>
              </w:rPr>
            </w:pPr>
            <w:r w:rsidRPr="00057B8F">
              <w:rPr>
                <w:sz w:val="20"/>
                <w:szCs w:val="16"/>
              </w:rPr>
              <w:t>80</w:t>
            </w:r>
          </w:p>
        </w:tc>
      </w:tr>
      <w:tr w:rsidR="00057B8F" w:rsidRPr="00057B8F" w:rsidTr="00FA09EE">
        <w:trPr>
          <w:cantSplit/>
        </w:trPr>
        <w:tc>
          <w:tcPr>
            <w:tcW w:w="218" w:type="pct"/>
            <w:shd w:val="clear" w:color="auto" w:fill="auto"/>
          </w:tcPr>
          <w:p w:rsidR="00683163" w:rsidRPr="00057B8F" w:rsidRDefault="00683163" w:rsidP="006A1424">
            <w:pPr>
              <w:widowControl w:val="0"/>
              <w:numPr>
                <w:ilvl w:val="0"/>
                <w:numId w:val="92"/>
              </w:numPr>
              <w:rPr>
                <w:iCs/>
                <w:sz w:val="20"/>
                <w:szCs w:val="16"/>
              </w:rPr>
            </w:pPr>
          </w:p>
        </w:tc>
        <w:tc>
          <w:tcPr>
            <w:tcW w:w="1454" w:type="pct"/>
            <w:shd w:val="clear" w:color="auto" w:fill="auto"/>
          </w:tcPr>
          <w:p w:rsidR="00683163" w:rsidRPr="00057B8F" w:rsidRDefault="00FA09EE" w:rsidP="00AC35DA">
            <w:pPr>
              <w:rPr>
                <w:sz w:val="20"/>
                <w:szCs w:val="16"/>
              </w:rPr>
            </w:pPr>
            <w:r w:rsidRPr="00FA09EE">
              <w:rPr>
                <w:color w:val="0070C0"/>
                <w:sz w:val="20"/>
                <w:szCs w:val="16"/>
              </w:rPr>
              <w:t xml:space="preserve">ПС 220 кВ </w:t>
            </w:r>
            <w:r w:rsidR="00683163" w:rsidRPr="00057B8F">
              <w:rPr>
                <w:sz w:val="20"/>
                <w:szCs w:val="16"/>
              </w:rPr>
              <w:t>Северная</w:t>
            </w:r>
          </w:p>
        </w:tc>
        <w:tc>
          <w:tcPr>
            <w:tcW w:w="1659" w:type="pct"/>
            <w:shd w:val="clear" w:color="auto" w:fill="auto"/>
          </w:tcPr>
          <w:p w:rsidR="00683163" w:rsidRPr="00057B8F" w:rsidRDefault="00683163" w:rsidP="00AC35DA">
            <w:pPr>
              <w:jc w:val="center"/>
              <w:rPr>
                <w:sz w:val="20"/>
                <w:szCs w:val="16"/>
              </w:rPr>
            </w:pPr>
            <w:r w:rsidRPr="00057B8F">
              <w:rPr>
                <w:sz w:val="20"/>
                <w:szCs w:val="16"/>
              </w:rPr>
              <w:t>220</w:t>
            </w:r>
          </w:p>
        </w:tc>
        <w:tc>
          <w:tcPr>
            <w:tcW w:w="1669" w:type="pct"/>
            <w:shd w:val="clear" w:color="auto" w:fill="auto"/>
          </w:tcPr>
          <w:p w:rsidR="00683163" w:rsidRPr="00057B8F" w:rsidRDefault="00BE64EB" w:rsidP="00AC35DA">
            <w:pPr>
              <w:jc w:val="center"/>
              <w:rPr>
                <w:sz w:val="20"/>
                <w:szCs w:val="16"/>
              </w:rPr>
            </w:pPr>
            <w:r w:rsidRPr="00057B8F">
              <w:rPr>
                <w:sz w:val="20"/>
                <w:szCs w:val="16"/>
              </w:rPr>
              <w:t>380</w:t>
            </w:r>
          </w:p>
        </w:tc>
      </w:tr>
      <w:tr w:rsidR="00057B8F" w:rsidRPr="00057B8F" w:rsidTr="00FA09EE">
        <w:trPr>
          <w:cantSplit/>
        </w:trPr>
        <w:tc>
          <w:tcPr>
            <w:tcW w:w="218" w:type="pct"/>
            <w:shd w:val="clear" w:color="auto" w:fill="auto"/>
          </w:tcPr>
          <w:p w:rsidR="00683163" w:rsidRPr="00057B8F" w:rsidRDefault="00683163" w:rsidP="006A1424">
            <w:pPr>
              <w:widowControl w:val="0"/>
              <w:numPr>
                <w:ilvl w:val="0"/>
                <w:numId w:val="92"/>
              </w:numPr>
              <w:rPr>
                <w:iCs/>
                <w:sz w:val="20"/>
                <w:szCs w:val="16"/>
              </w:rPr>
            </w:pPr>
          </w:p>
        </w:tc>
        <w:tc>
          <w:tcPr>
            <w:tcW w:w="1454" w:type="pct"/>
            <w:shd w:val="clear" w:color="auto" w:fill="auto"/>
          </w:tcPr>
          <w:p w:rsidR="00683163" w:rsidRPr="00057B8F" w:rsidRDefault="00FA09EE" w:rsidP="00AC35DA">
            <w:pPr>
              <w:rPr>
                <w:sz w:val="20"/>
                <w:szCs w:val="16"/>
              </w:rPr>
            </w:pPr>
            <w:r w:rsidRPr="00FA09EE">
              <w:rPr>
                <w:color w:val="0070C0"/>
                <w:sz w:val="20"/>
                <w:szCs w:val="16"/>
              </w:rPr>
              <w:t xml:space="preserve">ПС 220 кВ </w:t>
            </w:r>
            <w:r w:rsidR="00683163" w:rsidRPr="00057B8F">
              <w:rPr>
                <w:sz w:val="20"/>
                <w:szCs w:val="16"/>
              </w:rPr>
              <w:t>Тула</w:t>
            </w:r>
          </w:p>
        </w:tc>
        <w:tc>
          <w:tcPr>
            <w:tcW w:w="1659" w:type="pct"/>
            <w:shd w:val="clear" w:color="auto" w:fill="auto"/>
          </w:tcPr>
          <w:p w:rsidR="00683163" w:rsidRPr="00057B8F" w:rsidRDefault="00683163" w:rsidP="00AC35DA">
            <w:pPr>
              <w:jc w:val="center"/>
              <w:rPr>
                <w:sz w:val="20"/>
                <w:szCs w:val="16"/>
              </w:rPr>
            </w:pPr>
            <w:r w:rsidRPr="00057B8F">
              <w:rPr>
                <w:sz w:val="20"/>
                <w:szCs w:val="16"/>
              </w:rPr>
              <w:t>220</w:t>
            </w:r>
          </w:p>
        </w:tc>
        <w:tc>
          <w:tcPr>
            <w:tcW w:w="1669" w:type="pct"/>
            <w:shd w:val="clear" w:color="auto" w:fill="auto"/>
          </w:tcPr>
          <w:p w:rsidR="00683163" w:rsidRPr="00057B8F" w:rsidRDefault="00BE64EB" w:rsidP="00AC35DA">
            <w:pPr>
              <w:jc w:val="center"/>
              <w:rPr>
                <w:sz w:val="20"/>
                <w:szCs w:val="16"/>
              </w:rPr>
            </w:pPr>
            <w:r w:rsidRPr="00057B8F">
              <w:rPr>
                <w:sz w:val="20"/>
                <w:szCs w:val="16"/>
              </w:rPr>
              <w:t>490</w:t>
            </w:r>
          </w:p>
        </w:tc>
      </w:tr>
      <w:tr w:rsidR="00057B8F" w:rsidRPr="00057B8F" w:rsidTr="00FA09EE">
        <w:trPr>
          <w:cantSplit/>
        </w:trPr>
        <w:tc>
          <w:tcPr>
            <w:tcW w:w="218" w:type="pct"/>
            <w:shd w:val="clear" w:color="auto" w:fill="auto"/>
          </w:tcPr>
          <w:p w:rsidR="00683163" w:rsidRPr="00057B8F" w:rsidRDefault="00683163" w:rsidP="006A1424">
            <w:pPr>
              <w:widowControl w:val="0"/>
              <w:numPr>
                <w:ilvl w:val="0"/>
                <w:numId w:val="92"/>
              </w:numPr>
              <w:rPr>
                <w:iCs/>
                <w:sz w:val="20"/>
                <w:szCs w:val="16"/>
              </w:rPr>
            </w:pPr>
          </w:p>
        </w:tc>
        <w:tc>
          <w:tcPr>
            <w:tcW w:w="1454" w:type="pct"/>
            <w:shd w:val="clear" w:color="auto" w:fill="auto"/>
          </w:tcPr>
          <w:p w:rsidR="00683163" w:rsidRPr="00057B8F" w:rsidRDefault="00FA09EE" w:rsidP="00AC35DA">
            <w:pPr>
              <w:rPr>
                <w:sz w:val="20"/>
                <w:szCs w:val="16"/>
              </w:rPr>
            </w:pPr>
            <w:r w:rsidRPr="00FA09EE">
              <w:rPr>
                <w:color w:val="0070C0"/>
                <w:sz w:val="20"/>
                <w:szCs w:val="16"/>
              </w:rPr>
              <w:t xml:space="preserve">ПС 220 кВ </w:t>
            </w:r>
            <w:r w:rsidR="00683163" w:rsidRPr="00057B8F">
              <w:rPr>
                <w:sz w:val="20"/>
                <w:szCs w:val="16"/>
              </w:rPr>
              <w:t>Химическая</w:t>
            </w:r>
          </w:p>
        </w:tc>
        <w:tc>
          <w:tcPr>
            <w:tcW w:w="1659" w:type="pct"/>
            <w:shd w:val="clear" w:color="auto" w:fill="auto"/>
          </w:tcPr>
          <w:p w:rsidR="00683163" w:rsidRPr="00057B8F" w:rsidRDefault="00683163" w:rsidP="00AC35DA">
            <w:pPr>
              <w:jc w:val="center"/>
              <w:rPr>
                <w:sz w:val="20"/>
                <w:szCs w:val="16"/>
              </w:rPr>
            </w:pPr>
            <w:r w:rsidRPr="00057B8F">
              <w:rPr>
                <w:sz w:val="20"/>
                <w:szCs w:val="16"/>
              </w:rPr>
              <w:t>220</w:t>
            </w:r>
          </w:p>
        </w:tc>
        <w:tc>
          <w:tcPr>
            <w:tcW w:w="1669" w:type="pct"/>
            <w:shd w:val="clear" w:color="auto" w:fill="auto"/>
          </w:tcPr>
          <w:p w:rsidR="00683163" w:rsidRPr="00057B8F" w:rsidRDefault="00BE64EB" w:rsidP="00AC35DA">
            <w:pPr>
              <w:jc w:val="center"/>
              <w:rPr>
                <w:sz w:val="20"/>
                <w:szCs w:val="16"/>
              </w:rPr>
            </w:pPr>
            <w:r w:rsidRPr="00057B8F">
              <w:rPr>
                <w:sz w:val="20"/>
                <w:szCs w:val="16"/>
              </w:rPr>
              <w:t>400</w:t>
            </w:r>
          </w:p>
        </w:tc>
      </w:tr>
      <w:tr w:rsidR="00057B8F" w:rsidRPr="00057B8F" w:rsidTr="00FA09EE">
        <w:trPr>
          <w:cantSplit/>
        </w:trPr>
        <w:tc>
          <w:tcPr>
            <w:tcW w:w="218" w:type="pct"/>
            <w:shd w:val="clear" w:color="auto" w:fill="auto"/>
          </w:tcPr>
          <w:p w:rsidR="00683163" w:rsidRPr="00057B8F" w:rsidRDefault="00683163" w:rsidP="006A1424">
            <w:pPr>
              <w:widowControl w:val="0"/>
              <w:numPr>
                <w:ilvl w:val="0"/>
                <w:numId w:val="92"/>
              </w:numPr>
              <w:rPr>
                <w:iCs/>
                <w:sz w:val="20"/>
                <w:szCs w:val="16"/>
              </w:rPr>
            </w:pPr>
          </w:p>
        </w:tc>
        <w:tc>
          <w:tcPr>
            <w:tcW w:w="1454" w:type="pct"/>
            <w:shd w:val="clear" w:color="auto" w:fill="auto"/>
          </w:tcPr>
          <w:p w:rsidR="00683163" w:rsidRPr="00057B8F" w:rsidRDefault="00FA09EE" w:rsidP="00AC35DA">
            <w:pPr>
              <w:rPr>
                <w:sz w:val="20"/>
                <w:szCs w:val="16"/>
              </w:rPr>
            </w:pPr>
            <w:r w:rsidRPr="00FA09EE">
              <w:rPr>
                <w:color w:val="0070C0"/>
                <w:sz w:val="20"/>
                <w:szCs w:val="16"/>
              </w:rPr>
              <w:t xml:space="preserve">ПС 220 кВ </w:t>
            </w:r>
            <w:r w:rsidR="00683163" w:rsidRPr="00057B8F">
              <w:rPr>
                <w:sz w:val="20"/>
                <w:szCs w:val="16"/>
              </w:rPr>
              <w:t>Шипово</w:t>
            </w:r>
          </w:p>
        </w:tc>
        <w:tc>
          <w:tcPr>
            <w:tcW w:w="1659" w:type="pct"/>
            <w:shd w:val="clear" w:color="auto" w:fill="auto"/>
          </w:tcPr>
          <w:p w:rsidR="00683163" w:rsidRPr="00057B8F" w:rsidRDefault="00683163" w:rsidP="00AC35DA">
            <w:pPr>
              <w:jc w:val="center"/>
              <w:rPr>
                <w:sz w:val="20"/>
                <w:szCs w:val="16"/>
              </w:rPr>
            </w:pPr>
            <w:r w:rsidRPr="00057B8F">
              <w:rPr>
                <w:sz w:val="20"/>
                <w:szCs w:val="16"/>
              </w:rPr>
              <w:t>220</w:t>
            </w:r>
          </w:p>
        </w:tc>
        <w:tc>
          <w:tcPr>
            <w:tcW w:w="1669" w:type="pct"/>
            <w:shd w:val="clear" w:color="auto" w:fill="auto"/>
          </w:tcPr>
          <w:p w:rsidR="00683163" w:rsidRPr="00057B8F" w:rsidRDefault="00BE64EB" w:rsidP="00AC35DA">
            <w:pPr>
              <w:jc w:val="center"/>
              <w:rPr>
                <w:sz w:val="20"/>
                <w:szCs w:val="16"/>
              </w:rPr>
            </w:pPr>
            <w:r w:rsidRPr="00057B8F">
              <w:rPr>
                <w:sz w:val="20"/>
                <w:szCs w:val="16"/>
              </w:rPr>
              <w:t>125</w:t>
            </w:r>
          </w:p>
        </w:tc>
      </w:tr>
      <w:tr w:rsidR="00057B8F" w:rsidRPr="00057B8F" w:rsidTr="00FA09EE">
        <w:trPr>
          <w:cantSplit/>
        </w:trPr>
        <w:tc>
          <w:tcPr>
            <w:tcW w:w="218" w:type="pct"/>
            <w:shd w:val="clear" w:color="auto" w:fill="auto"/>
          </w:tcPr>
          <w:p w:rsidR="00683163" w:rsidRPr="00057B8F" w:rsidRDefault="00683163" w:rsidP="006A1424">
            <w:pPr>
              <w:widowControl w:val="0"/>
              <w:numPr>
                <w:ilvl w:val="0"/>
                <w:numId w:val="92"/>
              </w:numPr>
              <w:rPr>
                <w:iCs/>
                <w:sz w:val="20"/>
                <w:szCs w:val="16"/>
              </w:rPr>
            </w:pPr>
          </w:p>
        </w:tc>
        <w:tc>
          <w:tcPr>
            <w:tcW w:w="1454" w:type="pct"/>
            <w:shd w:val="clear" w:color="auto" w:fill="auto"/>
          </w:tcPr>
          <w:p w:rsidR="00683163" w:rsidRPr="00057B8F" w:rsidRDefault="00FA09EE" w:rsidP="00AC35DA">
            <w:pPr>
              <w:rPr>
                <w:sz w:val="20"/>
                <w:szCs w:val="16"/>
              </w:rPr>
            </w:pPr>
            <w:r w:rsidRPr="00FA09EE">
              <w:rPr>
                <w:color w:val="0070C0"/>
                <w:sz w:val="20"/>
                <w:szCs w:val="16"/>
              </w:rPr>
              <w:t xml:space="preserve">ПС 220 кВ </w:t>
            </w:r>
            <w:r w:rsidR="00683163" w:rsidRPr="00057B8F">
              <w:rPr>
                <w:sz w:val="20"/>
                <w:szCs w:val="16"/>
              </w:rPr>
              <w:t>Яснополянская</w:t>
            </w:r>
          </w:p>
        </w:tc>
        <w:tc>
          <w:tcPr>
            <w:tcW w:w="1659" w:type="pct"/>
            <w:shd w:val="clear" w:color="auto" w:fill="auto"/>
          </w:tcPr>
          <w:p w:rsidR="00683163" w:rsidRPr="00057B8F" w:rsidRDefault="00683163" w:rsidP="00AC35DA">
            <w:pPr>
              <w:jc w:val="center"/>
              <w:rPr>
                <w:sz w:val="20"/>
                <w:szCs w:val="16"/>
              </w:rPr>
            </w:pPr>
            <w:r w:rsidRPr="00057B8F">
              <w:rPr>
                <w:sz w:val="20"/>
                <w:szCs w:val="16"/>
              </w:rPr>
              <w:t>220</w:t>
            </w:r>
          </w:p>
        </w:tc>
        <w:tc>
          <w:tcPr>
            <w:tcW w:w="1669" w:type="pct"/>
            <w:shd w:val="clear" w:color="auto" w:fill="auto"/>
          </w:tcPr>
          <w:p w:rsidR="00683163" w:rsidRPr="00057B8F" w:rsidRDefault="00BE64EB" w:rsidP="00AC35DA">
            <w:pPr>
              <w:jc w:val="center"/>
              <w:rPr>
                <w:sz w:val="20"/>
                <w:szCs w:val="16"/>
              </w:rPr>
            </w:pPr>
            <w:r w:rsidRPr="00057B8F">
              <w:rPr>
                <w:sz w:val="20"/>
                <w:szCs w:val="16"/>
              </w:rPr>
              <w:t>250</w:t>
            </w:r>
          </w:p>
        </w:tc>
      </w:tr>
      <w:tr w:rsidR="00057B8F" w:rsidRPr="00057B8F" w:rsidTr="00FA09EE">
        <w:trPr>
          <w:cantSplit/>
        </w:trPr>
        <w:tc>
          <w:tcPr>
            <w:tcW w:w="1672" w:type="pct"/>
            <w:gridSpan w:val="2"/>
            <w:shd w:val="clear" w:color="auto" w:fill="auto"/>
          </w:tcPr>
          <w:p w:rsidR="00683163" w:rsidRPr="00057B8F" w:rsidRDefault="00683163" w:rsidP="00AC35DA">
            <w:pPr>
              <w:rPr>
                <w:sz w:val="20"/>
                <w:szCs w:val="16"/>
              </w:rPr>
            </w:pPr>
            <w:r w:rsidRPr="00057B8F">
              <w:rPr>
                <w:sz w:val="20"/>
                <w:szCs w:val="16"/>
              </w:rPr>
              <w:t>Всего</w:t>
            </w:r>
          </w:p>
        </w:tc>
        <w:tc>
          <w:tcPr>
            <w:tcW w:w="1659" w:type="pct"/>
            <w:shd w:val="clear" w:color="auto" w:fill="auto"/>
          </w:tcPr>
          <w:p w:rsidR="00683163" w:rsidRPr="00057B8F" w:rsidRDefault="00683163" w:rsidP="00AC35DA">
            <w:pPr>
              <w:jc w:val="center"/>
              <w:rPr>
                <w:sz w:val="20"/>
                <w:szCs w:val="16"/>
              </w:rPr>
            </w:pPr>
          </w:p>
        </w:tc>
        <w:tc>
          <w:tcPr>
            <w:tcW w:w="1669" w:type="pct"/>
            <w:shd w:val="clear" w:color="auto" w:fill="auto"/>
          </w:tcPr>
          <w:p w:rsidR="00683163" w:rsidRPr="00057B8F" w:rsidRDefault="00683163" w:rsidP="00BE64EB">
            <w:pPr>
              <w:jc w:val="center"/>
              <w:rPr>
                <w:sz w:val="20"/>
                <w:szCs w:val="16"/>
              </w:rPr>
            </w:pPr>
            <w:r w:rsidRPr="00057B8F">
              <w:rPr>
                <w:bCs/>
                <w:sz w:val="20"/>
                <w:szCs w:val="16"/>
              </w:rPr>
              <w:t>29</w:t>
            </w:r>
            <w:r w:rsidR="00BE64EB" w:rsidRPr="00057B8F">
              <w:rPr>
                <w:bCs/>
                <w:sz w:val="20"/>
                <w:szCs w:val="16"/>
              </w:rPr>
              <w:t>61,5</w:t>
            </w:r>
          </w:p>
        </w:tc>
      </w:tr>
    </w:tbl>
    <w:p w:rsidR="00683163" w:rsidRPr="00057B8F" w:rsidRDefault="00683163" w:rsidP="00683163">
      <w:pPr>
        <w:pStyle w:val="6"/>
      </w:pPr>
      <w:r w:rsidRPr="00057B8F">
        <w:t>Действующие линии электропередачи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8"/>
        <w:gridCol w:w="4475"/>
        <w:gridCol w:w="8"/>
        <w:gridCol w:w="2808"/>
        <w:gridCol w:w="1872"/>
      </w:tblGrid>
      <w:tr w:rsidR="00057B8F" w:rsidRPr="00057B8F" w:rsidTr="00E9274A">
        <w:trPr>
          <w:cantSplit/>
          <w:tblHeader/>
        </w:trPr>
        <w:tc>
          <w:tcPr>
            <w:tcW w:w="213" w:type="pct"/>
            <w:shd w:val="clear" w:color="auto" w:fill="auto"/>
            <w:noWrap/>
          </w:tcPr>
          <w:p w:rsidR="008E7175" w:rsidRPr="00057B8F" w:rsidRDefault="008E7175" w:rsidP="00E9274A">
            <w:pPr>
              <w:keepNext/>
              <w:keepLines/>
              <w:jc w:val="center"/>
              <w:rPr>
                <w:bCs/>
                <w:sz w:val="20"/>
                <w:szCs w:val="16"/>
              </w:rPr>
            </w:pPr>
            <w:r w:rsidRPr="00057B8F">
              <w:rPr>
                <w:bCs/>
                <w:sz w:val="20"/>
                <w:szCs w:val="16"/>
              </w:rPr>
              <w:t>№</w:t>
            </w:r>
          </w:p>
        </w:tc>
        <w:tc>
          <w:tcPr>
            <w:tcW w:w="2342" w:type="pct"/>
            <w:gridSpan w:val="2"/>
            <w:shd w:val="clear" w:color="auto" w:fill="auto"/>
            <w:noWrap/>
          </w:tcPr>
          <w:p w:rsidR="008E7175" w:rsidRPr="00057B8F" w:rsidRDefault="008E7175" w:rsidP="00E9274A">
            <w:pPr>
              <w:keepNext/>
              <w:keepLines/>
              <w:rPr>
                <w:bCs/>
                <w:sz w:val="20"/>
                <w:szCs w:val="16"/>
              </w:rPr>
            </w:pPr>
            <w:r w:rsidRPr="00057B8F">
              <w:rPr>
                <w:bCs/>
                <w:sz w:val="20"/>
                <w:szCs w:val="16"/>
              </w:rPr>
              <w:t>Наименование линии электропередачи</w:t>
            </w:r>
          </w:p>
        </w:tc>
        <w:tc>
          <w:tcPr>
            <w:tcW w:w="1467" w:type="pct"/>
            <w:shd w:val="clear" w:color="auto" w:fill="auto"/>
            <w:noWrap/>
          </w:tcPr>
          <w:p w:rsidR="008E7175" w:rsidRPr="00057B8F" w:rsidRDefault="008E7175" w:rsidP="00E9274A">
            <w:pPr>
              <w:keepNext/>
              <w:keepLines/>
              <w:rPr>
                <w:bCs/>
                <w:sz w:val="20"/>
                <w:szCs w:val="16"/>
              </w:rPr>
            </w:pPr>
            <w:r w:rsidRPr="00057B8F">
              <w:rPr>
                <w:bCs/>
                <w:sz w:val="20"/>
                <w:szCs w:val="16"/>
              </w:rPr>
              <w:t>Местоположение</w:t>
            </w:r>
          </w:p>
        </w:tc>
        <w:tc>
          <w:tcPr>
            <w:tcW w:w="978" w:type="pct"/>
            <w:shd w:val="clear" w:color="auto" w:fill="auto"/>
            <w:noWrap/>
          </w:tcPr>
          <w:p w:rsidR="008E7175" w:rsidRPr="00057B8F" w:rsidRDefault="008E7175" w:rsidP="00E9274A">
            <w:pPr>
              <w:keepNext/>
              <w:keepLines/>
              <w:jc w:val="center"/>
              <w:rPr>
                <w:bCs/>
                <w:sz w:val="20"/>
                <w:szCs w:val="16"/>
              </w:rPr>
            </w:pPr>
            <w:r w:rsidRPr="00057B8F">
              <w:rPr>
                <w:bCs/>
                <w:sz w:val="20"/>
                <w:szCs w:val="16"/>
              </w:rPr>
              <w:t>Протяженность, км</w:t>
            </w:r>
          </w:p>
        </w:tc>
      </w:tr>
      <w:tr w:rsidR="00057B8F" w:rsidRPr="00057B8F" w:rsidTr="00E9274A">
        <w:trPr>
          <w:cantSplit/>
        </w:trPr>
        <w:tc>
          <w:tcPr>
            <w:tcW w:w="213" w:type="pct"/>
            <w:shd w:val="clear" w:color="auto" w:fill="auto"/>
          </w:tcPr>
          <w:p w:rsidR="008E7175" w:rsidRPr="00057B8F" w:rsidRDefault="008E7175" w:rsidP="006A1424">
            <w:pPr>
              <w:keepNext/>
              <w:keepLines/>
              <w:numPr>
                <w:ilvl w:val="0"/>
                <w:numId w:val="93"/>
              </w:numPr>
              <w:rPr>
                <w:sz w:val="20"/>
                <w:szCs w:val="16"/>
              </w:rPr>
            </w:pPr>
          </w:p>
        </w:tc>
        <w:tc>
          <w:tcPr>
            <w:tcW w:w="2342" w:type="pct"/>
            <w:gridSpan w:val="2"/>
            <w:shd w:val="clear" w:color="auto" w:fill="auto"/>
          </w:tcPr>
          <w:p w:rsidR="008E7175" w:rsidRPr="00057B8F" w:rsidRDefault="008E7175" w:rsidP="00E9274A">
            <w:pPr>
              <w:rPr>
                <w:sz w:val="20"/>
                <w:szCs w:val="16"/>
              </w:rPr>
            </w:pPr>
            <w:r w:rsidRPr="00057B8F">
              <w:rPr>
                <w:sz w:val="20"/>
                <w:szCs w:val="16"/>
              </w:rPr>
              <w:t xml:space="preserve">ВЛ 500 кВ Смоленская АЭС - Михайловская </w:t>
            </w:r>
          </w:p>
        </w:tc>
        <w:tc>
          <w:tcPr>
            <w:tcW w:w="1467" w:type="pct"/>
            <w:shd w:val="clear" w:color="auto" w:fill="auto"/>
          </w:tcPr>
          <w:p w:rsidR="008E7175" w:rsidRPr="00057B8F" w:rsidRDefault="008E7175" w:rsidP="00E9274A">
            <w:pPr>
              <w:rPr>
                <w:sz w:val="20"/>
                <w:szCs w:val="16"/>
              </w:rPr>
            </w:pPr>
            <w:r w:rsidRPr="00057B8F">
              <w:rPr>
                <w:sz w:val="20"/>
                <w:szCs w:val="16"/>
              </w:rPr>
              <w:t>Калужская область, Рязанская область, Смоленская область, Тульская область</w:t>
            </w:r>
          </w:p>
        </w:tc>
        <w:tc>
          <w:tcPr>
            <w:tcW w:w="978" w:type="pct"/>
            <w:shd w:val="clear" w:color="auto" w:fill="auto"/>
          </w:tcPr>
          <w:p w:rsidR="008E7175" w:rsidRPr="00057B8F" w:rsidRDefault="008E7175" w:rsidP="00E9274A">
            <w:pPr>
              <w:jc w:val="center"/>
              <w:rPr>
                <w:sz w:val="20"/>
                <w:szCs w:val="16"/>
              </w:rPr>
            </w:pPr>
            <w:r w:rsidRPr="00057B8F">
              <w:rPr>
                <w:sz w:val="20"/>
                <w:szCs w:val="16"/>
              </w:rPr>
              <w:t>483,9</w:t>
            </w:r>
          </w:p>
        </w:tc>
      </w:tr>
      <w:tr w:rsidR="00057B8F" w:rsidRPr="00057B8F" w:rsidTr="00E9274A">
        <w:trPr>
          <w:cantSplit/>
        </w:trPr>
        <w:tc>
          <w:tcPr>
            <w:tcW w:w="213" w:type="pct"/>
            <w:shd w:val="clear" w:color="auto" w:fill="auto"/>
          </w:tcPr>
          <w:p w:rsidR="008E7175" w:rsidRPr="00057B8F" w:rsidRDefault="008E7175" w:rsidP="006A1424">
            <w:pPr>
              <w:widowControl w:val="0"/>
              <w:numPr>
                <w:ilvl w:val="0"/>
                <w:numId w:val="93"/>
              </w:numPr>
              <w:rPr>
                <w:sz w:val="20"/>
                <w:szCs w:val="16"/>
              </w:rPr>
            </w:pPr>
          </w:p>
        </w:tc>
        <w:tc>
          <w:tcPr>
            <w:tcW w:w="2342" w:type="pct"/>
            <w:gridSpan w:val="2"/>
            <w:shd w:val="clear" w:color="auto" w:fill="auto"/>
          </w:tcPr>
          <w:p w:rsidR="008E7175" w:rsidRPr="00057B8F" w:rsidRDefault="008E7175" w:rsidP="00E9274A">
            <w:pPr>
              <w:rPr>
                <w:sz w:val="20"/>
                <w:szCs w:val="16"/>
              </w:rPr>
            </w:pPr>
            <w:r w:rsidRPr="00057B8F">
              <w:rPr>
                <w:sz w:val="20"/>
                <w:szCs w:val="16"/>
              </w:rPr>
              <w:t>ВЛ 500 кВ Михайловская - Чагино с отп.</w:t>
            </w:r>
          </w:p>
        </w:tc>
        <w:tc>
          <w:tcPr>
            <w:tcW w:w="1467" w:type="pct"/>
            <w:shd w:val="clear" w:color="auto" w:fill="auto"/>
          </w:tcPr>
          <w:p w:rsidR="008E7175" w:rsidRPr="00057B8F" w:rsidRDefault="008E7175" w:rsidP="00E9274A">
            <w:pPr>
              <w:rPr>
                <w:sz w:val="20"/>
                <w:szCs w:val="16"/>
              </w:rPr>
            </w:pPr>
            <w:r w:rsidRPr="00057B8F">
              <w:rPr>
                <w:sz w:val="20"/>
                <w:szCs w:val="16"/>
              </w:rPr>
              <w:t>Калужская область, Московская область, Рязанская область, Тульская область</w:t>
            </w:r>
          </w:p>
        </w:tc>
        <w:tc>
          <w:tcPr>
            <w:tcW w:w="978" w:type="pct"/>
            <w:shd w:val="clear" w:color="auto" w:fill="auto"/>
          </w:tcPr>
          <w:p w:rsidR="008E7175" w:rsidRPr="00057B8F" w:rsidRDefault="008E7175" w:rsidP="00E9274A">
            <w:pPr>
              <w:jc w:val="center"/>
              <w:rPr>
                <w:sz w:val="20"/>
                <w:szCs w:val="16"/>
              </w:rPr>
            </w:pPr>
            <w:r w:rsidRPr="00057B8F">
              <w:rPr>
                <w:sz w:val="20"/>
                <w:szCs w:val="16"/>
              </w:rPr>
              <w:t>183,96</w:t>
            </w:r>
          </w:p>
        </w:tc>
      </w:tr>
      <w:tr w:rsidR="00057B8F" w:rsidRPr="00057B8F" w:rsidTr="00E9274A">
        <w:trPr>
          <w:cantSplit/>
        </w:trPr>
        <w:tc>
          <w:tcPr>
            <w:tcW w:w="213" w:type="pct"/>
            <w:shd w:val="clear" w:color="auto" w:fill="auto"/>
          </w:tcPr>
          <w:p w:rsidR="008E7175" w:rsidRPr="00057B8F" w:rsidRDefault="008E7175" w:rsidP="006A1424">
            <w:pPr>
              <w:widowControl w:val="0"/>
              <w:numPr>
                <w:ilvl w:val="0"/>
                <w:numId w:val="93"/>
              </w:numPr>
              <w:rPr>
                <w:sz w:val="20"/>
                <w:szCs w:val="16"/>
              </w:rPr>
            </w:pPr>
          </w:p>
        </w:tc>
        <w:tc>
          <w:tcPr>
            <w:tcW w:w="2342" w:type="pct"/>
            <w:gridSpan w:val="2"/>
            <w:shd w:val="clear" w:color="auto" w:fill="auto"/>
          </w:tcPr>
          <w:p w:rsidR="008E7175" w:rsidRPr="00057B8F" w:rsidRDefault="008E7175" w:rsidP="00E9274A">
            <w:pPr>
              <w:rPr>
                <w:sz w:val="20"/>
                <w:szCs w:val="16"/>
              </w:rPr>
            </w:pPr>
            <w:r w:rsidRPr="00057B8F">
              <w:rPr>
                <w:sz w:val="20"/>
                <w:szCs w:val="16"/>
              </w:rPr>
              <w:t>ВЛ 220 кВ Алексинская ТЭЦ - Ленинская</w:t>
            </w:r>
          </w:p>
        </w:tc>
        <w:tc>
          <w:tcPr>
            <w:tcW w:w="1467" w:type="pct"/>
            <w:shd w:val="clear" w:color="auto" w:fill="auto"/>
          </w:tcPr>
          <w:p w:rsidR="008E7175" w:rsidRPr="00057B8F" w:rsidRDefault="008E7175" w:rsidP="00E9274A">
            <w:pPr>
              <w:rPr>
                <w:sz w:val="20"/>
                <w:szCs w:val="16"/>
              </w:rPr>
            </w:pPr>
            <w:r w:rsidRPr="00057B8F">
              <w:rPr>
                <w:sz w:val="20"/>
                <w:szCs w:val="16"/>
              </w:rPr>
              <w:t>Тульская область</w:t>
            </w:r>
          </w:p>
        </w:tc>
        <w:tc>
          <w:tcPr>
            <w:tcW w:w="978" w:type="pct"/>
            <w:shd w:val="clear" w:color="auto" w:fill="auto"/>
          </w:tcPr>
          <w:p w:rsidR="008E7175" w:rsidRPr="00057B8F" w:rsidRDefault="008E7175" w:rsidP="00E9274A">
            <w:pPr>
              <w:jc w:val="center"/>
              <w:rPr>
                <w:sz w:val="20"/>
                <w:szCs w:val="16"/>
              </w:rPr>
            </w:pPr>
            <w:r w:rsidRPr="00057B8F">
              <w:rPr>
                <w:sz w:val="20"/>
                <w:szCs w:val="16"/>
              </w:rPr>
              <w:t>38,1</w:t>
            </w:r>
          </w:p>
        </w:tc>
      </w:tr>
      <w:tr w:rsidR="00057B8F" w:rsidRPr="00057B8F" w:rsidTr="00E9274A">
        <w:trPr>
          <w:cantSplit/>
        </w:trPr>
        <w:tc>
          <w:tcPr>
            <w:tcW w:w="213" w:type="pct"/>
            <w:shd w:val="clear" w:color="auto" w:fill="auto"/>
          </w:tcPr>
          <w:p w:rsidR="008E7175" w:rsidRPr="00057B8F" w:rsidRDefault="008E7175" w:rsidP="006A1424">
            <w:pPr>
              <w:widowControl w:val="0"/>
              <w:numPr>
                <w:ilvl w:val="0"/>
                <w:numId w:val="93"/>
              </w:numPr>
              <w:rPr>
                <w:sz w:val="20"/>
                <w:szCs w:val="16"/>
              </w:rPr>
            </w:pPr>
          </w:p>
        </w:tc>
        <w:tc>
          <w:tcPr>
            <w:tcW w:w="2342" w:type="pct"/>
            <w:gridSpan w:val="2"/>
            <w:shd w:val="clear" w:color="auto" w:fill="auto"/>
          </w:tcPr>
          <w:p w:rsidR="008E7175" w:rsidRPr="00057B8F" w:rsidRDefault="008E7175" w:rsidP="00E9274A">
            <w:pPr>
              <w:rPr>
                <w:sz w:val="20"/>
                <w:szCs w:val="16"/>
              </w:rPr>
            </w:pPr>
            <w:r w:rsidRPr="00057B8F">
              <w:rPr>
                <w:sz w:val="20"/>
                <w:szCs w:val="16"/>
              </w:rPr>
              <w:t>ВЛ 220 кВ Алексинская ТЭЦ - Ока</w:t>
            </w:r>
          </w:p>
        </w:tc>
        <w:tc>
          <w:tcPr>
            <w:tcW w:w="1467" w:type="pct"/>
            <w:shd w:val="clear" w:color="auto" w:fill="auto"/>
          </w:tcPr>
          <w:p w:rsidR="008E7175" w:rsidRPr="00057B8F" w:rsidRDefault="008E7175" w:rsidP="00E9274A">
            <w:pPr>
              <w:rPr>
                <w:sz w:val="20"/>
                <w:szCs w:val="16"/>
              </w:rPr>
            </w:pPr>
            <w:r w:rsidRPr="00057B8F">
              <w:rPr>
                <w:sz w:val="20"/>
                <w:szCs w:val="16"/>
              </w:rPr>
              <w:t>Калужская область, Московская область, Тульская область</w:t>
            </w:r>
          </w:p>
        </w:tc>
        <w:tc>
          <w:tcPr>
            <w:tcW w:w="978" w:type="pct"/>
            <w:shd w:val="clear" w:color="auto" w:fill="auto"/>
          </w:tcPr>
          <w:p w:rsidR="008E7175" w:rsidRPr="00057B8F" w:rsidRDefault="008E7175" w:rsidP="00E9274A">
            <w:pPr>
              <w:jc w:val="center"/>
              <w:rPr>
                <w:sz w:val="20"/>
                <w:szCs w:val="16"/>
              </w:rPr>
            </w:pPr>
            <w:r w:rsidRPr="00057B8F">
              <w:rPr>
                <w:sz w:val="20"/>
                <w:szCs w:val="16"/>
              </w:rPr>
              <w:t>115,81</w:t>
            </w:r>
          </w:p>
        </w:tc>
      </w:tr>
      <w:tr w:rsidR="00057B8F" w:rsidRPr="00057B8F" w:rsidTr="00E9274A">
        <w:trPr>
          <w:cantSplit/>
        </w:trPr>
        <w:tc>
          <w:tcPr>
            <w:tcW w:w="213" w:type="pct"/>
            <w:shd w:val="clear" w:color="auto" w:fill="auto"/>
          </w:tcPr>
          <w:p w:rsidR="008E7175" w:rsidRPr="00057B8F" w:rsidRDefault="008E7175" w:rsidP="006A1424">
            <w:pPr>
              <w:widowControl w:val="0"/>
              <w:numPr>
                <w:ilvl w:val="0"/>
                <w:numId w:val="93"/>
              </w:numPr>
              <w:rPr>
                <w:sz w:val="20"/>
                <w:szCs w:val="16"/>
              </w:rPr>
            </w:pPr>
          </w:p>
        </w:tc>
        <w:tc>
          <w:tcPr>
            <w:tcW w:w="2342" w:type="pct"/>
            <w:gridSpan w:val="2"/>
            <w:shd w:val="clear" w:color="auto" w:fill="auto"/>
          </w:tcPr>
          <w:p w:rsidR="008E7175" w:rsidRPr="00057B8F" w:rsidRDefault="008E7175" w:rsidP="00E9274A">
            <w:pPr>
              <w:rPr>
                <w:sz w:val="20"/>
                <w:szCs w:val="16"/>
              </w:rPr>
            </w:pPr>
            <w:r w:rsidRPr="00057B8F">
              <w:rPr>
                <w:sz w:val="20"/>
                <w:szCs w:val="16"/>
              </w:rPr>
              <w:t>ВЛ 220 кВ Бегичево - Звезда</w:t>
            </w:r>
          </w:p>
        </w:tc>
        <w:tc>
          <w:tcPr>
            <w:tcW w:w="1467" w:type="pct"/>
            <w:shd w:val="clear" w:color="auto" w:fill="auto"/>
          </w:tcPr>
          <w:p w:rsidR="008E7175" w:rsidRPr="00057B8F" w:rsidRDefault="008E7175" w:rsidP="00E9274A">
            <w:pPr>
              <w:rPr>
                <w:sz w:val="20"/>
                <w:szCs w:val="16"/>
              </w:rPr>
            </w:pPr>
            <w:r w:rsidRPr="00057B8F">
              <w:rPr>
                <w:sz w:val="20"/>
                <w:szCs w:val="16"/>
              </w:rPr>
              <w:t>Тульская область</w:t>
            </w:r>
          </w:p>
        </w:tc>
        <w:tc>
          <w:tcPr>
            <w:tcW w:w="978" w:type="pct"/>
            <w:shd w:val="clear" w:color="auto" w:fill="auto"/>
          </w:tcPr>
          <w:p w:rsidR="008E7175" w:rsidRPr="00057B8F" w:rsidRDefault="008E7175" w:rsidP="00E9274A">
            <w:pPr>
              <w:jc w:val="center"/>
              <w:rPr>
                <w:sz w:val="20"/>
                <w:szCs w:val="16"/>
              </w:rPr>
            </w:pPr>
            <w:r w:rsidRPr="00057B8F">
              <w:rPr>
                <w:sz w:val="20"/>
                <w:szCs w:val="16"/>
              </w:rPr>
              <w:t>73,92</w:t>
            </w:r>
          </w:p>
        </w:tc>
      </w:tr>
      <w:tr w:rsidR="00057B8F" w:rsidRPr="00057B8F" w:rsidTr="00E9274A">
        <w:trPr>
          <w:cantSplit/>
        </w:trPr>
        <w:tc>
          <w:tcPr>
            <w:tcW w:w="213" w:type="pct"/>
            <w:shd w:val="clear" w:color="auto" w:fill="auto"/>
          </w:tcPr>
          <w:p w:rsidR="008E7175" w:rsidRPr="00057B8F" w:rsidRDefault="008E7175" w:rsidP="006A1424">
            <w:pPr>
              <w:widowControl w:val="0"/>
              <w:numPr>
                <w:ilvl w:val="0"/>
                <w:numId w:val="93"/>
              </w:numPr>
              <w:rPr>
                <w:sz w:val="20"/>
                <w:szCs w:val="16"/>
              </w:rPr>
            </w:pPr>
          </w:p>
        </w:tc>
        <w:tc>
          <w:tcPr>
            <w:tcW w:w="2342" w:type="pct"/>
            <w:gridSpan w:val="2"/>
            <w:shd w:val="clear" w:color="auto" w:fill="auto"/>
          </w:tcPr>
          <w:p w:rsidR="008E7175" w:rsidRPr="00057B8F" w:rsidRDefault="008E7175" w:rsidP="00E9274A">
            <w:pPr>
              <w:rPr>
                <w:sz w:val="20"/>
                <w:szCs w:val="16"/>
              </w:rPr>
            </w:pPr>
            <w:r w:rsidRPr="00057B8F">
              <w:rPr>
                <w:sz w:val="20"/>
                <w:szCs w:val="16"/>
              </w:rPr>
              <w:t>ВЛ 220 кВ Бегичево - Люторичи</w:t>
            </w:r>
          </w:p>
        </w:tc>
        <w:tc>
          <w:tcPr>
            <w:tcW w:w="1467" w:type="pct"/>
            <w:shd w:val="clear" w:color="auto" w:fill="auto"/>
          </w:tcPr>
          <w:p w:rsidR="008E7175" w:rsidRPr="00057B8F" w:rsidRDefault="008E7175" w:rsidP="00E9274A">
            <w:pPr>
              <w:rPr>
                <w:sz w:val="20"/>
                <w:szCs w:val="16"/>
              </w:rPr>
            </w:pPr>
            <w:r w:rsidRPr="00057B8F">
              <w:rPr>
                <w:sz w:val="20"/>
                <w:szCs w:val="16"/>
              </w:rPr>
              <w:t>Тульская область</w:t>
            </w:r>
          </w:p>
        </w:tc>
        <w:tc>
          <w:tcPr>
            <w:tcW w:w="978" w:type="pct"/>
            <w:shd w:val="clear" w:color="auto" w:fill="auto"/>
          </w:tcPr>
          <w:p w:rsidR="008E7175" w:rsidRPr="00057B8F" w:rsidRDefault="008E7175" w:rsidP="00E9274A">
            <w:pPr>
              <w:jc w:val="center"/>
              <w:rPr>
                <w:sz w:val="20"/>
                <w:szCs w:val="16"/>
              </w:rPr>
            </w:pPr>
            <w:r w:rsidRPr="00057B8F">
              <w:rPr>
                <w:sz w:val="20"/>
                <w:szCs w:val="16"/>
              </w:rPr>
              <w:t>24,89</w:t>
            </w:r>
          </w:p>
        </w:tc>
      </w:tr>
      <w:tr w:rsidR="00057B8F" w:rsidRPr="00057B8F" w:rsidTr="003641D2">
        <w:trPr>
          <w:cantSplit/>
        </w:trPr>
        <w:tc>
          <w:tcPr>
            <w:tcW w:w="213" w:type="pct"/>
            <w:shd w:val="clear" w:color="auto" w:fill="auto"/>
          </w:tcPr>
          <w:p w:rsidR="007D206A" w:rsidRPr="00057B8F" w:rsidRDefault="007D206A" w:rsidP="006A1424">
            <w:pPr>
              <w:numPr>
                <w:ilvl w:val="0"/>
                <w:numId w:val="93"/>
              </w:numPr>
              <w:rPr>
                <w:sz w:val="20"/>
                <w:szCs w:val="16"/>
              </w:rPr>
            </w:pPr>
          </w:p>
        </w:tc>
        <w:tc>
          <w:tcPr>
            <w:tcW w:w="2338" w:type="pct"/>
            <w:shd w:val="clear" w:color="auto" w:fill="auto"/>
          </w:tcPr>
          <w:p w:rsidR="007D206A" w:rsidRPr="00057B8F" w:rsidRDefault="007D206A" w:rsidP="003641D2">
            <w:pPr>
              <w:rPr>
                <w:sz w:val="20"/>
                <w:szCs w:val="16"/>
              </w:rPr>
            </w:pPr>
            <w:r w:rsidRPr="00057B8F">
              <w:rPr>
                <w:sz w:val="20"/>
                <w:szCs w:val="16"/>
              </w:rPr>
              <w:t xml:space="preserve">ВЛ 220 кВ Калужская - Протон 1 цепь </w:t>
            </w:r>
          </w:p>
        </w:tc>
        <w:tc>
          <w:tcPr>
            <w:tcW w:w="1471" w:type="pct"/>
            <w:gridSpan w:val="2"/>
            <w:shd w:val="clear" w:color="auto" w:fill="auto"/>
          </w:tcPr>
          <w:p w:rsidR="007D206A" w:rsidRPr="00057B8F" w:rsidRDefault="007D206A" w:rsidP="003641D2">
            <w:pPr>
              <w:rPr>
                <w:sz w:val="20"/>
                <w:szCs w:val="16"/>
              </w:rPr>
            </w:pPr>
            <w:r w:rsidRPr="00057B8F">
              <w:rPr>
                <w:sz w:val="20"/>
                <w:szCs w:val="16"/>
              </w:rPr>
              <w:t>Калужская область, Тульская область</w:t>
            </w:r>
          </w:p>
        </w:tc>
        <w:tc>
          <w:tcPr>
            <w:tcW w:w="978" w:type="pct"/>
            <w:shd w:val="clear" w:color="auto" w:fill="auto"/>
          </w:tcPr>
          <w:p w:rsidR="007D206A" w:rsidRPr="00057B8F" w:rsidRDefault="007D206A" w:rsidP="003641D2">
            <w:pPr>
              <w:jc w:val="center"/>
              <w:rPr>
                <w:sz w:val="20"/>
                <w:szCs w:val="16"/>
              </w:rPr>
            </w:pPr>
            <w:r w:rsidRPr="00057B8F">
              <w:rPr>
                <w:sz w:val="20"/>
                <w:szCs w:val="16"/>
              </w:rPr>
              <w:t>-</w:t>
            </w:r>
          </w:p>
        </w:tc>
      </w:tr>
      <w:tr w:rsidR="00057B8F" w:rsidRPr="00057B8F" w:rsidTr="003641D2">
        <w:trPr>
          <w:cantSplit/>
        </w:trPr>
        <w:tc>
          <w:tcPr>
            <w:tcW w:w="213" w:type="pct"/>
            <w:shd w:val="clear" w:color="auto" w:fill="auto"/>
          </w:tcPr>
          <w:p w:rsidR="007D206A" w:rsidRPr="00057B8F" w:rsidRDefault="007D206A" w:rsidP="006A1424">
            <w:pPr>
              <w:numPr>
                <w:ilvl w:val="0"/>
                <w:numId w:val="93"/>
              </w:numPr>
              <w:rPr>
                <w:sz w:val="20"/>
                <w:szCs w:val="16"/>
              </w:rPr>
            </w:pPr>
          </w:p>
        </w:tc>
        <w:tc>
          <w:tcPr>
            <w:tcW w:w="2338" w:type="pct"/>
            <w:shd w:val="clear" w:color="auto" w:fill="auto"/>
          </w:tcPr>
          <w:p w:rsidR="007D206A" w:rsidRPr="00057B8F" w:rsidRDefault="007D206A" w:rsidP="003641D2">
            <w:pPr>
              <w:rPr>
                <w:sz w:val="20"/>
                <w:szCs w:val="16"/>
              </w:rPr>
            </w:pPr>
            <w:r w:rsidRPr="00057B8F">
              <w:rPr>
                <w:sz w:val="20"/>
                <w:szCs w:val="16"/>
              </w:rPr>
              <w:t xml:space="preserve">ВЛ 220 кВ Калужская - Протон 2 цепь </w:t>
            </w:r>
          </w:p>
        </w:tc>
        <w:tc>
          <w:tcPr>
            <w:tcW w:w="1471" w:type="pct"/>
            <w:gridSpan w:val="2"/>
            <w:shd w:val="clear" w:color="auto" w:fill="auto"/>
          </w:tcPr>
          <w:p w:rsidR="007D206A" w:rsidRPr="00057B8F" w:rsidRDefault="007D206A" w:rsidP="003641D2">
            <w:pPr>
              <w:rPr>
                <w:sz w:val="20"/>
                <w:szCs w:val="16"/>
              </w:rPr>
            </w:pPr>
            <w:r w:rsidRPr="00057B8F">
              <w:rPr>
                <w:sz w:val="20"/>
                <w:szCs w:val="16"/>
              </w:rPr>
              <w:t>Калужская область, Тульская область</w:t>
            </w:r>
          </w:p>
        </w:tc>
        <w:tc>
          <w:tcPr>
            <w:tcW w:w="978" w:type="pct"/>
            <w:shd w:val="clear" w:color="auto" w:fill="auto"/>
          </w:tcPr>
          <w:p w:rsidR="007D206A" w:rsidRPr="00057B8F" w:rsidRDefault="007D206A" w:rsidP="003641D2">
            <w:pPr>
              <w:jc w:val="center"/>
              <w:rPr>
                <w:sz w:val="20"/>
                <w:szCs w:val="16"/>
              </w:rPr>
            </w:pPr>
            <w:r w:rsidRPr="00057B8F">
              <w:rPr>
                <w:sz w:val="20"/>
                <w:szCs w:val="16"/>
              </w:rPr>
              <w:t>-</w:t>
            </w:r>
          </w:p>
        </w:tc>
      </w:tr>
      <w:tr w:rsidR="00057B8F" w:rsidRPr="00057B8F" w:rsidTr="00E9274A">
        <w:trPr>
          <w:cantSplit/>
        </w:trPr>
        <w:tc>
          <w:tcPr>
            <w:tcW w:w="213" w:type="pct"/>
            <w:shd w:val="clear" w:color="auto" w:fill="auto"/>
          </w:tcPr>
          <w:p w:rsidR="008E7175" w:rsidRPr="00057B8F" w:rsidRDefault="008E7175" w:rsidP="006A1424">
            <w:pPr>
              <w:widowControl w:val="0"/>
              <w:numPr>
                <w:ilvl w:val="0"/>
                <w:numId w:val="93"/>
              </w:numPr>
              <w:rPr>
                <w:sz w:val="20"/>
                <w:szCs w:val="16"/>
              </w:rPr>
            </w:pPr>
          </w:p>
        </w:tc>
        <w:tc>
          <w:tcPr>
            <w:tcW w:w="2342" w:type="pct"/>
            <w:gridSpan w:val="2"/>
            <w:shd w:val="clear" w:color="auto" w:fill="auto"/>
          </w:tcPr>
          <w:p w:rsidR="008E7175" w:rsidRPr="00057B8F" w:rsidRDefault="008E7175" w:rsidP="00E9274A">
            <w:pPr>
              <w:rPr>
                <w:sz w:val="20"/>
                <w:szCs w:val="16"/>
              </w:rPr>
            </w:pPr>
            <w:r w:rsidRPr="00057B8F">
              <w:rPr>
                <w:sz w:val="20"/>
                <w:szCs w:val="18"/>
              </w:rPr>
              <w:t xml:space="preserve">ВЛ 220 кВ </w:t>
            </w:r>
            <w:r w:rsidRPr="00057B8F">
              <w:rPr>
                <w:sz w:val="20"/>
                <w:szCs w:val="16"/>
              </w:rPr>
              <w:t>Каширская ГРЭС</w:t>
            </w:r>
            <w:r w:rsidRPr="00057B8F">
              <w:rPr>
                <w:sz w:val="20"/>
                <w:szCs w:val="18"/>
              </w:rPr>
              <w:t xml:space="preserve"> - </w:t>
            </w:r>
            <w:r w:rsidRPr="00057B8F">
              <w:rPr>
                <w:sz w:val="20"/>
                <w:szCs w:val="16"/>
              </w:rPr>
              <w:t>Новомосковская ГРЭС</w:t>
            </w:r>
          </w:p>
        </w:tc>
        <w:tc>
          <w:tcPr>
            <w:tcW w:w="1467" w:type="pct"/>
            <w:shd w:val="clear" w:color="auto" w:fill="auto"/>
          </w:tcPr>
          <w:p w:rsidR="008E7175" w:rsidRPr="00057B8F" w:rsidRDefault="008E7175" w:rsidP="00E9274A">
            <w:pPr>
              <w:rPr>
                <w:sz w:val="20"/>
                <w:szCs w:val="16"/>
              </w:rPr>
            </w:pPr>
            <w:r w:rsidRPr="00057B8F">
              <w:rPr>
                <w:sz w:val="20"/>
                <w:szCs w:val="16"/>
              </w:rPr>
              <w:t>Московская область, Тульская область</w:t>
            </w:r>
          </w:p>
        </w:tc>
        <w:tc>
          <w:tcPr>
            <w:tcW w:w="978" w:type="pct"/>
            <w:shd w:val="clear" w:color="auto" w:fill="auto"/>
          </w:tcPr>
          <w:p w:rsidR="008E7175" w:rsidRPr="00057B8F" w:rsidRDefault="008E7175" w:rsidP="00E9274A">
            <w:pPr>
              <w:jc w:val="center"/>
              <w:rPr>
                <w:sz w:val="20"/>
                <w:szCs w:val="16"/>
              </w:rPr>
            </w:pPr>
            <w:r w:rsidRPr="00057B8F">
              <w:rPr>
                <w:sz w:val="20"/>
                <w:szCs w:val="16"/>
              </w:rPr>
              <w:t>88,99</w:t>
            </w:r>
          </w:p>
        </w:tc>
      </w:tr>
      <w:tr w:rsidR="00057B8F" w:rsidRPr="00057B8F" w:rsidTr="00E9274A">
        <w:trPr>
          <w:cantSplit/>
        </w:trPr>
        <w:tc>
          <w:tcPr>
            <w:tcW w:w="213" w:type="pct"/>
            <w:shd w:val="clear" w:color="auto" w:fill="auto"/>
          </w:tcPr>
          <w:p w:rsidR="008E7175" w:rsidRPr="00057B8F" w:rsidRDefault="008E7175" w:rsidP="006A1424">
            <w:pPr>
              <w:widowControl w:val="0"/>
              <w:numPr>
                <w:ilvl w:val="0"/>
                <w:numId w:val="93"/>
              </w:numPr>
              <w:rPr>
                <w:sz w:val="20"/>
                <w:szCs w:val="16"/>
              </w:rPr>
            </w:pPr>
          </w:p>
        </w:tc>
        <w:tc>
          <w:tcPr>
            <w:tcW w:w="2342" w:type="pct"/>
            <w:gridSpan w:val="2"/>
            <w:shd w:val="clear" w:color="auto" w:fill="auto"/>
          </w:tcPr>
          <w:p w:rsidR="008E7175" w:rsidRPr="00057B8F" w:rsidRDefault="008E7175" w:rsidP="00E9274A">
            <w:pPr>
              <w:rPr>
                <w:sz w:val="20"/>
                <w:szCs w:val="16"/>
              </w:rPr>
            </w:pPr>
            <w:r w:rsidRPr="00057B8F">
              <w:rPr>
                <w:sz w:val="20"/>
                <w:szCs w:val="16"/>
              </w:rPr>
              <w:t>ВЛ 220 кВ Каширская ГРЭС - Химическая</w:t>
            </w:r>
          </w:p>
        </w:tc>
        <w:tc>
          <w:tcPr>
            <w:tcW w:w="1467" w:type="pct"/>
            <w:shd w:val="clear" w:color="auto" w:fill="auto"/>
          </w:tcPr>
          <w:p w:rsidR="008E7175" w:rsidRPr="00057B8F" w:rsidRDefault="008E7175" w:rsidP="00E9274A">
            <w:pPr>
              <w:rPr>
                <w:sz w:val="20"/>
                <w:szCs w:val="16"/>
              </w:rPr>
            </w:pPr>
            <w:r w:rsidRPr="00057B8F">
              <w:rPr>
                <w:sz w:val="20"/>
                <w:szCs w:val="16"/>
              </w:rPr>
              <w:t>Московская область, Тульская область</w:t>
            </w:r>
          </w:p>
        </w:tc>
        <w:tc>
          <w:tcPr>
            <w:tcW w:w="978" w:type="pct"/>
            <w:shd w:val="clear" w:color="auto" w:fill="auto"/>
          </w:tcPr>
          <w:p w:rsidR="008E7175" w:rsidRPr="00057B8F" w:rsidRDefault="008E7175" w:rsidP="00E9274A">
            <w:pPr>
              <w:jc w:val="center"/>
              <w:rPr>
                <w:sz w:val="20"/>
                <w:szCs w:val="16"/>
              </w:rPr>
            </w:pPr>
            <w:r w:rsidRPr="00057B8F">
              <w:rPr>
                <w:sz w:val="20"/>
                <w:szCs w:val="16"/>
              </w:rPr>
              <w:t>93,51</w:t>
            </w:r>
          </w:p>
        </w:tc>
      </w:tr>
      <w:tr w:rsidR="00057B8F" w:rsidRPr="00057B8F" w:rsidTr="00E9274A">
        <w:trPr>
          <w:cantSplit/>
        </w:trPr>
        <w:tc>
          <w:tcPr>
            <w:tcW w:w="213" w:type="pct"/>
            <w:shd w:val="clear" w:color="auto" w:fill="auto"/>
          </w:tcPr>
          <w:p w:rsidR="008E7175" w:rsidRPr="00057B8F" w:rsidRDefault="008E7175" w:rsidP="006A1424">
            <w:pPr>
              <w:widowControl w:val="0"/>
              <w:numPr>
                <w:ilvl w:val="0"/>
                <w:numId w:val="93"/>
              </w:numPr>
              <w:rPr>
                <w:sz w:val="20"/>
                <w:szCs w:val="16"/>
              </w:rPr>
            </w:pPr>
          </w:p>
        </w:tc>
        <w:tc>
          <w:tcPr>
            <w:tcW w:w="2342" w:type="pct"/>
            <w:gridSpan w:val="2"/>
            <w:shd w:val="clear" w:color="auto" w:fill="auto"/>
          </w:tcPr>
          <w:p w:rsidR="008E7175" w:rsidRPr="00057B8F" w:rsidRDefault="008E7175" w:rsidP="00E9274A">
            <w:pPr>
              <w:rPr>
                <w:sz w:val="20"/>
                <w:szCs w:val="16"/>
              </w:rPr>
            </w:pPr>
            <w:r w:rsidRPr="00057B8F">
              <w:rPr>
                <w:sz w:val="20"/>
                <w:szCs w:val="16"/>
              </w:rPr>
              <w:t>ВЛ 220 кВ Новомосковская ГРЭС - Люторичи</w:t>
            </w:r>
          </w:p>
        </w:tc>
        <w:tc>
          <w:tcPr>
            <w:tcW w:w="1467" w:type="pct"/>
            <w:shd w:val="clear" w:color="auto" w:fill="auto"/>
          </w:tcPr>
          <w:p w:rsidR="008E7175" w:rsidRPr="00057B8F" w:rsidRDefault="008E7175" w:rsidP="00E9274A">
            <w:pPr>
              <w:rPr>
                <w:sz w:val="20"/>
                <w:szCs w:val="16"/>
              </w:rPr>
            </w:pPr>
            <w:r w:rsidRPr="00057B8F">
              <w:rPr>
                <w:sz w:val="20"/>
                <w:szCs w:val="16"/>
              </w:rPr>
              <w:t>Тульская область</w:t>
            </w:r>
          </w:p>
        </w:tc>
        <w:tc>
          <w:tcPr>
            <w:tcW w:w="978" w:type="pct"/>
            <w:shd w:val="clear" w:color="auto" w:fill="auto"/>
          </w:tcPr>
          <w:p w:rsidR="008E7175" w:rsidRPr="00057B8F" w:rsidRDefault="008E7175" w:rsidP="00E9274A">
            <w:pPr>
              <w:jc w:val="center"/>
              <w:rPr>
                <w:sz w:val="20"/>
                <w:szCs w:val="16"/>
              </w:rPr>
            </w:pPr>
            <w:r w:rsidRPr="00057B8F">
              <w:rPr>
                <w:sz w:val="20"/>
                <w:szCs w:val="16"/>
              </w:rPr>
              <w:t>28,15</w:t>
            </w:r>
          </w:p>
        </w:tc>
      </w:tr>
      <w:tr w:rsidR="00057B8F" w:rsidRPr="00057B8F" w:rsidTr="00E9274A">
        <w:trPr>
          <w:cantSplit/>
        </w:trPr>
        <w:tc>
          <w:tcPr>
            <w:tcW w:w="213" w:type="pct"/>
            <w:shd w:val="clear" w:color="auto" w:fill="auto"/>
          </w:tcPr>
          <w:p w:rsidR="008E7175" w:rsidRPr="00057B8F" w:rsidRDefault="008E7175" w:rsidP="006A1424">
            <w:pPr>
              <w:widowControl w:val="0"/>
              <w:numPr>
                <w:ilvl w:val="0"/>
                <w:numId w:val="93"/>
              </w:numPr>
              <w:rPr>
                <w:sz w:val="20"/>
                <w:szCs w:val="16"/>
              </w:rPr>
            </w:pPr>
          </w:p>
        </w:tc>
        <w:tc>
          <w:tcPr>
            <w:tcW w:w="2342" w:type="pct"/>
            <w:gridSpan w:val="2"/>
            <w:shd w:val="clear" w:color="auto" w:fill="auto"/>
          </w:tcPr>
          <w:p w:rsidR="008E7175" w:rsidRPr="00057B8F" w:rsidRDefault="008E7175" w:rsidP="00E9274A">
            <w:pPr>
              <w:rPr>
                <w:sz w:val="20"/>
                <w:szCs w:val="16"/>
              </w:rPr>
            </w:pPr>
            <w:r w:rsidRPr="00057B8F">
              <w:rPr>
                <w:sz w:val="20"/>
                <w:szCs w:val="16"/>
              </w:rPr>
              <w:t>ВЛ 220 кВ Новомосковская ГРЭС - Михайловская</w:t>
            </w:r>
          </w:p>
        </w:tc>
        <w:tc>
          <w:tcPr>
            <w:tcW w:w="1467" w:type="pct"/>
            <w:shd w:val="clear" w:color="auto" w:fill="auto"/>
          </w:tcPr>
          <w:p w:rsidR="008E7175" w:rsidRPr="00057B8F" w:rsidRDefault="008E7175" w:rsidP="00E9274A">
            <w:pPr>
              <w:rPr>
                <w:sz w:val="20"/>
                <w:szCs w:val="16"/>
              </w:rPr>
            </w:pPr>
            <w:r w:rsidRPr="00057B8F">
              <w:rPr>
                <w:sz w:val="20"/>
                <w:szCs w:val="16"/>
              </w:rPr>
              <w:t>Рязанская область, Тульская область</w:t>
            </w:r>
          </w:p>
        </w:tc>
        <w:tc>
          <w:tcPr>
            <w:tcW w:w="978" w:type="pct"/>
            <w:shd w:val="clear" w:color="auto" w:fill="auto"/>
          </w:tcPr>
          <w:p w:rsidR="008E7175" w:rsidRPr="00057B8F" w:rsidRDefault="008E7175" w:rsidP="00E9274A">
            <w:pPr>
              <w:jc w:val="center"/>
              <w:rPr>
                <w:sz w:val="20"/>
                <w:szCs w:val="16"/>
              </w:rPr>
            </w:pPr>
            <w:r w:rsidRPr="00057B8F">
              <w:rPr>
                <w:sz w:val="20"/>
                <w:szCs w:val="16"/>
              </w:rPr>
              <w:t>60,13</w:t>
            </w:r>
          </w:p>
        </w:tc>
      </w:tr>
      <w:tr w:rsidR="00057B8F" w:rsidRPr="00057B8F" w:rsidTr="00E9274A">
        <w:trPr>
          <w:cantSplit/>
        </w:trPr>
        <w:tc>
          <w:tcPr>
            <w:tcW w:w="213" w:type="pct"/>
            <w:shd w:val="clear" w:color="auto" w:fill="auto"/>
          </w:tcPr>
          <w:p w:rsidR="008E7175" w:rsidRPr="00057B8F" w:rsidRDefault="008E7175" w:rsidP="006A1424">
            <w:pPr>
              <w:widowControl w:val="0"/>
              <w:numPr>
                <w:ilvl w:val="0"/>
                <w:numId w:val="93"/>
              </w:numPr>
              <w:rPr>
                <w:sz w:val="20"/>
                <w:szCs w:val="16"/>
              </w:rPr>
            </w:pPr>
          </w:p>
        </w:tc>
        <w:tc>
          <w:tcPr>
            <w:tcW w:w="2342" w:type="pct"/>
            <w:gridSpan w:val="2"/>
            <w:shd w:val="clear" w:color="auto" w:fill="auto"/>
          </w:tcPr>
          <w:p w:rsidR="008E7175" w:rsidRPr="00057B8F" w:rsidRDefault="008E7175" w:rsidP="00E9274A">
            <w:pPr>
              <w:rPr>
                <w:sz w:val="20"/>
                <w:szCs w:val="16"/>
              </w:rPr>
            </w:pPr>
            <w:r w:rsidRPr="00057B8F">
              <w:rPr>
                <w:sz w:val="20"/>
                <w:szCs w:val="16"/>
              </w:rPr>
              <w:t>ВЛ 220 кВ Новомосковская ГРЭС - Химическая</w:t>
            </w:r>
          </w:p>
        </w:tc>
        <w:tc>
          <w:tcPr>
            <w:tcW w:w="1467" w:type="pct"/>
            <w:shd w:val="clear" w:color="auto" w:fill="auto"/>
          </w:tcPr>
          <w:p w:rsidR="008E7175" w:rsidRPr="00057B8F" w:rsidRDefault="008E7175" w:rsidP="00E9274A">
            <w:pPr>
              <w:rPr>
                <w:sz w:val="20"/>
                <w:szCs w:val="16"/>
              </w:rPr>
            </w:pPr>
            <w:r w:rsidRPr="00057B8F">
              <w:rPr>
                <w:sz w:val="20"/>
                <w:szCs w:val="16"/>
              </w:rPr>
              <w:t>Тульская область</w:t>
            </w:r>
          </w:p>
        </w:tc>
        <w:tc>
          <w:tcPr>
            <w:tcW w:w="978" w:type="pct"/>
            <w:shd w:val="clear" w:color="auto" w:fill="auto"/>
          </w:tcPr>
          <w:p w:rsidR="008E7175" w:rsidRPr="00057B8F" w:rsidRDefault="008E7175" w:rsidP="00E9274A">
            <w:pPr>
              <w:jc w:val="center"/>
              <w:rPr>
                <w:sz w:val="20"/>
                <w:szCs w:val="16"/>
              </w:rPr>
            </w:pPr>
            <w:r w:rsidRPr="00057B8F">
              <w:rPr>
                <w:sz w:val="20"/>
                <w:szCs w:val="16"/>
              </w:rPr>
              <w:t>14,9</w:t>
            </w:r>
          </w:p>
        </w:tc>
      </w:tr>
      <w:tr w:rsidR="00057B8F" w:rsidRPr="00057B8F" w:rsidTr="00E9274A">
        <w:trPr>
          <w:cantSplit/>
        </w:trPr>
        <w:tc>
          <w:tcPr>
            <w:tcW w:w="213" w:type="pct"/>
            <w:shd w:val="clear" w:color="auto" w:fill="auto"/>
          </w:tcPr>
          <w:p w:rsidR="008E7175" w:rsidRPr="00057B8F" w:rsidRDefault="008E7175" w:rsidP="006A1424">
            <w:pPr>
              <w:widowControl w:val="0"/>
              <w:numPr>
                <w:ilvl w:val="0"/>
                <w:numId w:val="93"/>
              </w:numPr>
              <w:rPr>
                <w:sz w:val="20"/>
                <w:szCs w:val="16"/>
              </w:rPr>
            </w:pPr>
          </w:p>
        </w:tc>
        <w:tc>
          <w:tcPr>
            <w:tcW w:w="2342" w:type="pct"/>
            <w:gridSpan w:val="2"/>
            <w:shd w:val="clear" w:color="auto" w:fill="auto"/>
          </w:tcPr>
          <w:p w:rsidR="008E7175" w:rsidRPr="00057B8F" w:rsidRDefault="008E7175" w:rsidP="00E9274A">
            <w:pPr>
              <w:rPr>
                <w:sz w:val="20"/>
                <w:szCs w:val="16"/>
              </w:rPr>
            </w:pPr>
            <w:r w:rsidRPr="00057B8F">
              <w:rPr>
                <w:sz w:val="20"/>
                <w:szCs w:val="16"/>
              </w:rPr>
              <w:t xml:space="preserve">ВЛ 220 кВ Приокская - Бугры </w:t>
            </w:r>
          </w:p>
        </w:tc>
        <w:tc>
          <w:tcPr>
            <w:tcW w:w="1467" w:type="pct"/>
            <w:shd w:val="clear" w:color="auto" w:fill="auto"/>
          </w:tcPr>
          <w:p w:rsidR="008E7175" w:rsidRPr="00057B8F" w:rsidRDefault="008E7175" w:rsidP="00E9274A">
            <w:pPr>
              <w:rPr>
                <w:sz w:val="20"/>
                <w:szCs w:val="16"/>
              </w:rPr>
            </w:pPr>
            <w:r w:rsidRPr="00057B8F">
              <w:rPr>
                <w:sz w:val="20"/>
                <w:szCs w:val="16"/>
              </w:rPr>
              <w:t>Московская область, Тульская область</w:t>
            </w:r>
          </w:p>
        </w:tc>
        <w:tc>
          <w:tcPr>
            <w:tcW w:w="978" w:type="pct"/>
            <w:shd w:val="clear" w:color="auto" w:fill="auto"/>
          </w:tcPr>
          <w:p w:rsidR="008E7175" w:rsidRPr="00057B8F" w:rsidRDefault="008E7175" w:rsidP="00E9274A">
            <w:pPr>
              <w:jc w:val="center"/>
              <w:rPr>
                <w:sz w:val="20"/>
                <w:szCs w:val="16"/>
              </w:rPr>
            </w:pPr>
            <w:r w:rsidRPr="00057B8F">
              <w:rPr>
                <w:sz w:val="20"/>
                <w:szCs w:val="16"/>
              </w:rPr>
              <w:t>148,89</w:t>
            </w:r>
          </w:p>
        </w:tc>
      </w:tr>
      <w:tr w:rsidR="00057B8F" w:rsidRPr="00057B8F" w:rsidTr="00E9274A">
        <w:trPr>
          <w:cantSplit/>
        </w:trPr>
        <w:tc>
          <w:tcPr>
            <w:tcW w:w="213" w:type="pct"/>
            <w:shd w:val="clear" w:color="auto" w:fill="auto"/>
          </w:tcPr>
          <w:p w:rsidR="008E7175" w:rsidRPr="00057B8F" w:rsidRDefault="008E7175" w:rsidP="006A1424">
            <w:pPr>
              <w:widowControl w:val="0"/>
              <w:numPr>
                <w:ilvl w:val="0"/>
                <w:numId w:val="93"/>
              </w:numPr>
              <w:rPr>
                <w:sz w:val="20"/>
                <w:szCs w:val="16"/>
              </w:rPr>
            </w:pPr>
          </w:p>
        </w:tc>
        <w:tc>
          <w:tcPr>
            <w:tcW w:w="2342" w:type="pct"/>
            <w:gridSpan w:val="2"/>
            <w:shd w:val="clear" w:color="auto" w:fill="auto"/>
          </w:tcPr>
          <w:p w:rsidR="008E7175" w:rsidRPr="00057B8F" w:rsidRDefault="008E7175" w:rsidP="00E9274A">
            <w:pPr>
              <w:rPr>
                <w:sz w:val="20"/>
                <w:szCs w:val="16"/>
              </w:rPr>
            </w:pPr>
            <w:r w:rsidRPr="00057B8F">
              <w:rPr>
                <w:sz w:val="20"/>
                <w:szCs w:val="16"/>
              </w:rPr>
              <w:t>ВЛ 220 кВ Северная - Химическая</w:t>
            </w:r>
          </w:p>
        </w:tc>
        <w:tc>
          <w:tcPr>
            <w:tcW w:w="1467" w:type="pct"/>
            <w:shd w:val="clear" w:color="auto" w:fill="auto"/>
          </w:tcPr>
          <w:p w:rsidR="008E7175" w:rsidRPr="00057B8F" w:rsidRDefault="008E7175" w:rsidP="00E9274A">
            <w:pPr>
              <w:rPr>
                <w:sz w:val="20"/>
                <w:szCs w:val="16"/>
              </w:rPr>
            </w:pPr>
            <w:r w:rsidRPr="00057B8F">
              <w:rPr>
                <w:sz w:val="20"/>
                <w:szCs w:val="16"/>
              </w:rPr>
              <w:t>Тульская область</w:t>
            </w:r>
          </w:p>
        </w:tc>
        <w:tc>
          <w:tcPr>
            <w:tcW w:w="978" w:type="pct"/>
            <w:shd w:val="clear" w:color="auto" w:fill="auto"/>
          </w:tcPr>
          <w:p w:rsidR="008E7175" w:rsidRPr="00057B8F" w:rsidRDefault="008E7175" w:rsidP="00E9274A">
            <w:pPr>
              <w:jc w:val="center"/>
              <w:rPr>
                <w:sz w:val="20"/>
                <w:szCs w:val="16"/>
              </w:rPr>
            </w:pPr>
            <w:r w:rsidRPr="00057B8F">
              <w:rPr>
                <w:sz w:val="20"/>
                <w:szCs w:val="16"/>
              </w:rPr>
              <w:t>5,48</w:t>
            </w:r>
          </w:p>
        </w:tc>
      </w:tr>
      <w:tr w:rsidR="00057B8F" w:rsidRPr="00057B8F" w:rsidTr="00E9274A">
        <w:trPr>
          <w:cantSplit/>
        </w:trPr>
        <w:tc>
          <w:tcPr>
            <w:tcW w:w="213" w:type="pct"/>
            <w:shd w:val="clear" w:color="auto" w:fill="auto"/>
          </w:tcPr>
          <w:p w:rsidR="008E7175" w:rsidRPr="00057B8F" w:rsidRDefault="008E7175" w:rsidP="006A1424">
            <w:pPr>
              <w:numPr>
                <w:ilvl w:val="0"/>
                <w:numId w:val="93"/>
              </w:numPr>
              <w:rPr>
                <w:sz w:val="20"/>
                <w:szCs w:val="16"/>
              </w:rPr>
            </w:pPr>
          </w:p>
        </w:tc>
        <w:tc>
          <w:tcPr>
            <w:tcW w:w="2342" w:type="pct"/>
            <w:gridSpan w:val="2"/>
            <w:shd w:val="clear" w:color="auto" w:fill="auto"/>
          </w:tcPr>
          <w:p w:rsidR="008E7175" w:rsidRPr="00057B8F" w:rsidRDefault="008E7175" w:rsidP="00E9274A">
            <w:pPr>
              <w:rPr>
                <w:sz w:val="20"/>
                <w:szCs w:val="16"/>
              </w:rPr>
            </w:pPr>
            <w:r w:rsidRPr="00057B8F">
              <w:rPr>
                <w:sz w:val="20"/>
                <w:szCs w:val="16"/>
              </w:rPr>
              <w:t>ВЛ 220 кВ Станы - Шипово</w:t>
            </w:r>
          </w:p>
        </w:tc>
        <w:tc>
          <w:tcPr>
            <w:tcW w:w="1467" w:type="pct"/>
            <w:shd w:val="clear" w:color="auto" w:fill="auto"/>
          </w:tcPr>
          <w:p w:rsidR="008E7175" w:rsidRPr="00057B8F" w:rsidRDefault="008E7175" w:rsidP="00E9274A">
            <w:pPr>
              <w:rPr>
                <w:sz w:val="20"/>
                <w:szCs w:val="16"/>
              </w:rPr>
            </w:pPr>
            <w:r w:rsidRPr="00057B8F">
              <w:rPr>
                <w:sz w:val="20"/>
                <w:szCs w:val="16"/>
              </w:rPr>
              <w:t>Калужская область, Тульская область</w:t>
            </w:r>
          </w:p>
        </w:tc>
        <w:tc>
          <w:tcPr>
            <w:tcW w:w="978" w:type="pct"/>
            <w:shd w:val="clear" w:color="auto" w:fill="auto"/>
          </w:tcPr>
          <w:p w:rsidR="008E7175" w:rsidRPr="00057B8F" w:rsidRDefault="008E7175" w:rsidP="00E9274A">
            <w:pPr>
              <w:jc w:val="center"/>
              <w:rPr>
                <w:sz w:val="20"/>
                <w:szCs w:val="16"/>
              </w:rPr>
            </w:pPr>
            <w:r w:rsidRPr="00057B8F">
              <w:rPr>
                <w:sz w:val="20"/>
                <w:szCs w:val="16"/>
              </w:rPr>
              <w:t>48,8</w:t>
            </w:r>
          </w:p>
        </w:tc>
      </w:tr>
      <w:tr w:rsidR="00057B8F" w:rsidRPr="00057B8F" w:rsidTr="00E9274A">
        <w:trPr>
          <w:cantSplit/>
        </w:trPr>
        <w:tc>
          <w:tcPr>
            <w:tcW w:w="213" w:type="pct"/>
            <w:shd w:val="clear" w:color="auto" w:fill="auto"/>
          </w:tcPr>
          <w:p w:rsidR="008E7175" w:rsidRPr="00057B8F" w:rsidRDefault="008E7175" w:rsidP="006A1424">
            <w:pPr>
              <w:widowControl w:val="0"/>
              <w:numPr>
                <w:ilvl w:val="0"/>
                <w:numId w:val="93"/>
              </w:numPr>
              <w:rPr>
                <w:sz w:val="20"/>
                <w:szCs w:val="16"/>
              </w:rPr>
            </w:pPr>
          </w:p>
        </w:tc>
        <w:tc>
          <w:tcPr>
            <w:tcW w:w="2342" w:type="pct"/>
            <w:gridSpan w:val="2"/>
            <w:shd w:val="clear" w:color="auto" w:fill="auto"/>
          </w:tcPr>
          <w:p w:rsidR="008E7175" w:rsidRPr="00057B8F" w:rsidRDefault="008E7175" w:rsidP="00E9274A">
            <w:pPr>
              <w:rPr>
                <w:sz w:val="20"/>
                <w:szCs w:val="16"/>
              </w:rPr>
            </w:pPr>
            <w:r w:rsidRPr="00057B8F">
              <w:rPr>
                <w:sz w:val="20"/>
                <w:szCs w:val="16"/>
              </w:rPr>
              <w:t>ВЛ 220 кВ Тула - Ленинская</w:t>
            </w:r>
          </w:p>
        </w:tc>
        <w:tc>
          <w:tcPr>
            <w:tcW w:w="1467" w:type="pct"/>
            <w:shd w:val="clear" w:color="auto" w:fill="auto"/>
          </w:tcPr>
          <w:p w:rsidR="008E7175" w:rsidRPr="00057B8F" w:rsidRDefault="008E7175" w:rsidP="00E9274A">
            <w:pPr>
              <w:rPr>
                <w:sz w:val="20"/>
                <w:szCs w:val="16"/>
              </w:rPr>
            </w:pPr>
            <w:r w:rsidRPr="00057B8F">
              <w:rPr>
                <w:sz w:val="20"/>
                <w:szCs w:val="16"/>
              </w:rPr>
              <w:t>Тульская область</w:t>
            </w:r>
          </w:p>
        </w:tc>
        <w:tc>
          <w:tcPr>
            <w:tcW w:w="978" w:type="pct"/>
            <w:shd w:val="clear" w:color="auto" w:fill="auto"/>
          </w:tcPr>
          <w:p w:rsidR="008E7175" w:rsidRPr="00057B8F" w:rsidRDefault="008E7175" w:rsidP="00E9274A">
            <w:pPr>
              <w:jc w:val="center"/>
              <w:rPr>
                <w:sz w:val="20"/>
                <w:szCs w:val="16"/>
              </w:rPr>
            </w:pPr>
            <w:r w:rsidRPr="00057B8F">
              <w:rPr>
                <w:sz w:val="20"/>
                <w:szCs w:val="16"/>
              </w:rPr>
              <w:t>30,4</w:t>
            </w:r>
          </w:p>
        </w:tc>
      </w:tr>
      <w:tr w:rsidR="00057B8F" w:rsidRPr="00057B8F" w:rsidTr="00E9274A">
        <w:trPr>
          <w:cantSplit/>
        </w:trPr>
        <w:tc>
          <w:tcPr>
            <w:tcW w:w="213" w:type="pct"/>
            <w:shd w:val="clear" w:color="auto" w:fill="auto"/>
          </w:tcPr>
          <w:p w:rsidR="008E7175" w:rsidRPr="00057B8F" w:rsidRDefault="008E7175" w:rsidP="006A1424">
            <w:pPr>
              <w:widowControl w:val="0"/>
              <w:numPr>
                <w:ilvl w:val="0"/>
                <w:numId w:val="93"/>
              </w:numPr>
              <w:rPr>
                <w:sz w:val="20"/>
                <w:szCs w:val="16"/>
              </w:rPr>
            </w:pPr>
          </w:p>
        </w:tc>
        <w:tc>
          <w:tcPr>
            <w:tcW w:w="2342" w:type="pct"/>
            <w:gridSpan w:val="2"/>
            <w:shd w:val="clear" w:color="auto" w:fill="auto"/>
          </w:tcPr>
          <w:p w:rsidR="008E7175" w:rsidRPr="00057B8F" w:rsidRDefault="008E7175" w:rsidP="00E9274A">
            <w:pPr>
              <w:rPr>
                <w:sz w:val="20"/>
                <w:szCs w:val="16"/>
              </w:rPr>
            </w:pPr>
            <w:r w:rsidRPr="00057B8F">
              <w:rPr>
                <w:sz w:val="20"/>
                <w:szCs w:val="16"/>
              </w:rPr>
              <w:t>ВЛ 220 кВ Тула - Металлургическая</w:t>
            </w:r>
          </w:p>
        </w:tc>
        <w:tc>
          <w:tcPr>
            <w:tcW w:w="1467" w:type="pct"/>
            <w:shd w:val="clear" w:color="auto" w:fill="auto"/>
          </w:tcPr>
          <w:p w:rsidR="008E7175" w:rsidRPr="00057B8F" w:rsidRDefault="008E7175" w:rsidP="00E9274A">
            <w:pPr>
              <w:rPr>
                <w:sz w:val="20"/>
                <w:szCs w:val="16"/>
              </w:rPr>
            </w:pPr>
            <w:r w:rsidRPr="00057B8F">
              <w:rPr>
                <w:sz w:val="20"/>
                <w:szCs w:val="16"/>
              </w:rPr>
              <w:t>Тульская область</w:t>
            </w:r>
          </w:p>
        </w:tc>
        <w:tc>
          <w:tcPr>
            <w:tcW w:w="978" w:type="pct"/>
            <w:shd w:val="clear" w:color="auto" w:fill="auto"/>
          </w:tcPr>
          <w:p w:rsidR="008E7175" w:rsidRPr="00057B8F" w:rsidRDefault="008E7175" w:rsidP="00E9274A">
            <w:pPr>
              <w:jc w:val="center"/>
              <w:rPr>
                <w:sz w:val="20"/>
                <w:szCs w:val="16"/>
              </w:rPr>
            </w:pPr>
            <w:r w:rsidRPr="00057B8F">
              <w:rPr>
                <w:sz w:val="20"/>
                <w:szCs w:val="16"/>
              </w:rPr>
              <w:t>12,4</w:t>
            </w:r>
          </w:p>
        </w:tc>
      </w:tr>
      <w:tr w:rsidR="00057B8F" w:rsidRPr="00057B8F" w:rsidTr="00E9274A">
        <w:trPr>
          <w:cantSplit/>
        </w:trPr>
        <w:tc>
          <w:tcPr>
            <w:tcW w:w="213" w:type="pct"/>
            <w:shd w:val="clear" w:color="auto" w:fill="auto"/>
          </w:tcPr>
          <w:p w:rsidR="008E7175" w:rsidRPr="00057B8F" w:rsidRDefault="008E7175" w:rsidP="006A1424">
            <w:pPr>
              <w:widowControl w:val="0"/>
              <w:numPr>
                <w:ilvl w:val="0"/>
                <w:numId w:val="93"/>
              </w:numPr>
              <w:rPr>
                <w:sz w:val="20"/>
                <w:szCs w:val="16"/>
              </w:rPr>
            </w:pPr>
          </w:p>
        </w:tc>
        <w:tc>
          <w:tcPr>
            <w:tcW w:w="2342" w:type="pct"/>
            <w:gridSpan w:val="2"/>
            <w:shd w:val="clear" w:color="auto" w:fill="auto"/>
          </w:tcPr>
          <w:p w:rsidR="008E7175" w:rsidRPr="00057B8F" w:rsidRDefault="008E7175" w:rsidP="00E9274A">
            <w:pPr>
              <w:rPr>
                <w:sz w:val="20"/>
                <w:szCs w:val="16"/>
              </w:rPr>
            </w:pPr>
            <w:r w:rsidRPr="00057B8F">
              <w:rPr>
                <w:sz w:val="20"/>
                <w:szCs w:val="16"/>
              </w:rPr>
              <w:t>ВЛ 220 кВ Тула - Приокская</w:t>
            </w:r>
          </w:p>
        </w:tc>
        <w:tc>
          <w:tcPr>
            <w:tcW w:w="1467" w:type="pct"/>
            <w:shd w:val="clear" w:color="auto" w:fill="auto"/>
          </w:tcPr>
          <w:p w:rsidR="008E7175" w:rsidRPr="00057B8F" w:rsidRDefault="008E7175" w:rsidP="00E9274A">
            <w:pPr>
              <w:rPr>
                <w:sz w:val="20"/>
                <w:szCs w:val="16"/>
              </w:rPr>
            </w:pPr>
            <w:r w:rsidRPr="00057B8F">
              <w:rPr>
                <w:sz w:val="20"/>
                <w:szCs w:val="16"/>
              </w:rPr>
              <w:t>Тульская область</w:t>
            </w:r>
          </w:p>
        </w:tc>
        <w:tc>
          <w:tcPr>
            <w:tcW w:w="978" w:type="pct"/>
            <w:shd w:val="clear" w:color="auto" w:fill="auto"/>
          </w:tcPr>
          <w:p w:rsidR="008E7175" w:rsidRPr="00057B8F" w:rsidRDefault="008E7175" w:rsidP="00E9274A">
            <w:pPr>
              <w:jc w:val="center"/>
              <w:rPr>
                <w:sz w:val="20"/>
                <w:szCs w:val="16"/>
              </w:rPr>
            </w:pPr>
            <w:r w:rsidRPr="00057B8F">
              <w:rPr>
                <w:sz w:val="20"/>
                <w:szCs w:val="16"/>
              </w:rPr>
              <w:t>55,54</w:t>
            </w:r>
          </w:p>
        </w:tc>
      </w:tr>
      <w:tr w:rsidR="00057B8F" w:rsidRPr="00057B8F" w:rsidTr="00E9274A">
        <w:tc>
          <w:tcPr>
            <w:tcW w:w="213" w:type="pct"/>
            <w:shd w:val="clear" w:color="auto" w:fill="auto"/>
          </w:tcPr>
          <w:p w:rsidR="008E7175" w:rsidRPr="00057B8F" w:rsidRDefault="008E7175" w:rsidP="006A1424">
            <w:pPr>
              <w:numPr>
                <w:ilvl w:val="0"/>
                <w:numId w:val="93"/>
              </w:numPr>
              <w:rPr>
                <w:sz w:val="20"/>
                <w:szCs w:val="16"/>
              </w:rPr>
            </w:pPr>
          </w:p>
        </w:tc>
        <w:tc>
          <w:tcPr>
            <w:tcW w:w="2342" w:type="pct"/>
            <w:gridSpan w:val="2"/>
            <w:shd w:val="clear" w:color="auto" w:fill="auto"/>
          </w:tcPr>
          <w:p w:rsidR="008E7175" w:rsidRPr="00057B8F" w:rsidRDefault="008E7175" w:rsidP="00E9274A">
            <w:pPr>
              <w:rPr>
                <w:sz w:val="20"/>
                <w:szCs w:val="16"/>
              </w:rPr>
            </w:pPr>
            <w:r w:rsidRPr="00057B8F">
              <w:rPr>
                <w:sz w:val="20"/>
                <w:szCs w:val="16"/>
              </w:rPr>
              <w:t>ВЛ 220 кВ Черепетская ГРЭС - Алексинская ТЭЦ</w:t>
            </w:r>
          </w:p>
        </w:tc>
        <w:tc>
          <w:tcPr>
            <w:tcW w:w="1467" w:type="pct"/>
            <w:shd w:val="clear" w:color="auto" w:fill="auto"/>
          </w:tcPr>
          <w:p w:rsidR="008E7175" w:rsidRPr="00057B8F" w:rsidRDefault="008E7175" w:rsidP="00E9274A">
            <w:pPr>
              <w:rPr>
                <w:sz w:val="20"/>
                <w:szCs w:val="16"/>
              </w:rPr>
            </w:pPr>
            <w:r w:rsidRPr="00057B8F">
              <w:rPr>
                <w:sz w:val="20"/>
                <w:szCs w:val="16"/>
              </w:rPr>
              <w:t>Калужская область, Тульская область</w:t>
            </w:r>
          </w:p>
        </w:tc>
        <w:tc>
          <w:tcPr>
            <w:tcW w:w="978" w:type="pct"/>
            <w:shd w:val="clear" w:color="auto" w:fill="auto"/>
          </w:tcPr>
          <w:p w:rsidR="008E7175" w:rsidRPr="00057B8F" w:rsidRDefault="008E7175" w:rsidP="00E9274A">
            <w:pPr>
              <w:jc w:val="center"/>
              <w:rPr>
                <w:sz w:val="20"/>
                <w:szCs w:val="16"/>
              </w:rPr>
            </w:pPr>
            <w:r w:rsidRPr="00057B8F">
              <w:rPr>
                <w:sz w:val="20"/>
                <w:szCs w:val="16"/>
              </w:rPr>
              <w:t>57,29</w:t>
            </w:r>
          </w:p>
        </w:tc>
      </w:tr>
      <w:tr w:rsidR="00057B8F" w:rsidRPr="00057B8F" w:rsidTr="00E9274A">
        <w:trPr>
          <w:cantSplit/>
        </w:trPr>
        <w:tc>
          <w:tcPr>
            <w:tcW w:w="213" w:type="pct"/>
            <w:shd w:val="clear" w:color="auto" w:fill="auto"/>
          </w:tcPr>
          <w:p w:rsidR="008E7175" w:rsidRPr="00057B8F" w:rsidRDefault="008E7175" w:rsidP="006A1424">
            <w:pPr>
              <w:widowControl w:val="0"/>
              <w:numPr>
                <w:ilvl w:val="0"/>
                <w:numId w:val="93"/>
              </w:numPr>
              <w:rPr>
                <w:sz w:val="20"/>
                <w:szCs w:val="16"/>
              </w:rPr>
            </w:pPr>
          </w:p>
        </w:tc>
        <w:tc>
          <w:tcPr>
            <w:tcW w:w="2342" w:type="pct"/>
            <w:gridSpan w:val="2"/>
            <w:shd w:val="clear" w:color="auto" w:fill="auto"/>
          </w:tcPr>
          <w:p w:rsidR="008E7175" w:rsidRPr="00057B8F" w:rsidRDefault="008E7175" w:rsidP="00E9274A">
            <w:pPr>
              <w:keepNext/>
              <w:keepLines/>
              <w:rPr>
                <w:sz w:val="20"/>
                <w:szCs w:val="16"/>
              </w:rPr>
            </w:pPr>
            <w:r w:rsidRPr="00057B8F">
              <w:rPr>
                <w:sz w:val="20"/>
                <w:szCs w:val="16"/>
              </w:rPr>
              <w:t>ВЛ 220 кВ Черепетская ГРЭС - Литейная</w:t>
            </w:r>
          </w:p>
        </w:tc>
        <w:tc>
          <w:tcPr>
            <w:tcW w:w="1467" w:type="pct"/>
            <w:shd w:val="clear" w:color="auto" w:fill="auto"/>
          </w:tcPr>
          <w:p w:rsidR="008E7175" w:rsidRPr="00057B8F" w:rsidRDefault="008E7175" w:rsidP="00E9274A">
            <w:pPr>
              <w:keepNext/>
              <w:keepLines/>
              <w:rPr>
                <w:sz w:val="20"/>
                <w:szCs w:val="16"/>
              </w:rPr>
            </w:pPr>
            <w:r w:rsidRPr="00057B8F">
              <w:rPr>
                <w:sz w:val="20"/>
                <w:szCs w:val="16"/>
              </w:rPr>
              <w:t>Калужская область, Тульская область</w:t>
            </w:r>
          </w:p>
        </w:tc>
        <w:tc>
          <w:tcPr>
            <w:tcW w:w="978" w:type="pct"/>
            <w:shd w:val="clear" w:color="auto" w:fill="auto"/>
          </w:tcPr>
          <w:p w:rsidR="008E7175" w:rsidRPr="00057B8F" w:rsidRDefault="008E7175" w:rsidP="00E9274A">
            <w:pPr>
              <w:keepNext/>
              <w:keepLines/>
              <w:jc w:val="center"/>
              <w:rPr>
                <w:sz w:val="20"/>
                <w:szCs w:val="16"/>
              </w:rPr>
            </w:pPr>
            <w:r w:rsidRPr="00057B8F">
              <w:rPr>
                <w:sz w:val="20"/>
                <w:szCs w:val="16"/>
              </w:rPr>
              <w:t>165,08</w:t>
            </w:r>
          </w:p>
        </w:tc>
      </w:tr>
      <w:tr w:rsidR="00057B8F" w:rsidRPr="00057B8F" w:rsidTr="00E9274A">
        <w:trPr>
          <w:cantSplit/>
        </w:trPr>
        <w:tc>
          <w:tcPr>
            <w:tcW w:w="213" w:type="pct"/>
            <w:shd w:val="clear" w:color="auto" w:fill="auto"/>
          </w:tcPr>
          <w:p w:rsidR="008E7175" w:rsidRPr="00057B8F" w:rsidRDefault="008E7175" w:rsidP="006A1424">
            <w:pPr>
              <w:widowControl w:val="0"/>
              <w:numPr>
                <w:ilvl w:val="0"/>
                <w:numId w:val="93"/>
              </w:numPr>
              <w:rPr>
                <w:sz w:val="20"/>
                <w:szCs w:val="16"/>
              </w:rPr>
            </w:pPr>
          </w:p>
        </w:tc>
        <w:tc>
          <w:tcPr>
            <w:tcW w:w="2342" w:type="pct"/>
            <w:gridSpan w:val="2"/>
            <w:shd w:val="clear" w:color="auto" w:fill="auto"/>
          </w:tcPr>
          <w:p w:rsidR="008E7175" w:rsidRPr="00057B8F" w:rsidRDefault="008E7175" w:rsidP="00E9274A">
            <w:pPr>
              <w:rPr>
                <w:sz w:val="20"/>
                <w:szCs w:val="16"/>
              </w:rPr>
            </w:pPr>
            <w:r w:rsidRPr="00057B8F">
              <w:rPr>
                <w:sz w:val="20"/>
                <w:szCs w:val="16"/>
              </w:rPr>
              <w:t>ВЛ 220 кВ Черепетская ГРЭС - Мценск</w:t>
            </w:r>
          </w:p>
        </w:tc>
        <w:tc>
          <w:tcPr>
            <w:tcW w:w="1467" w:type="pct"/>
            <w:shd w:val="clear" w:color="auto" w:fill="auto"/>
          </w:tcPr>
          <w:p w:rsidR="008E7175" w:rsidRPr="00057B8F" w:rsidRDefault="008E7175" w:rsidP="00E9274A">
            <w:pPr>
              <w:rPr>
                <w:sz w:val="20"/>
                <w:szCs w:val="16"/>
              </w:rPr>
            </w:pPr>
            <w:r w:rsidRPr="00057B8F">
              <w:rPr>
                <w:sz w:val="20"/>
                <w:szCs w:val="16"/>
              </w:rPr>
              <w:t>Орловская область, Тульская область</w:t>
            </w:r>
          </w:p>
        </w:tc>
        <w:tc>
          <w:tcPr>
            <w:tcW w:w="978" w:type="pct"/>
            <w:shd w:val="clear" w:color="auto" w:fill="auto"/>
          </w:tcPr>
          <w:p w:rsidR="008E7175" w:rsidRPr="00057B8F" w:rsidRDefault="008E7175" w:rsidP="00E9274A">
            <w:pPr>
              <w:jc w:val="center"/>
              <w:rPr>
                <w:sz w:val="20"/>
                <w:szCs w:val="16"/>
              </w:rPr>
            </w:pPr>
            <w:r w:rsidRPr="00057B8F">
              <w:rPr>
                <w:sz w:val="20"/>
                <w:szCs w:val="16"/>
              </w:rPr>
              <w:t>51,6 </w:t>
            </w:r>
          </w:p>
        </w:tc>
      </w:tr>
      <w:tr w:rsidR="00057B8F" w:rsidRPr="00057B8F" w:rsidTr="00E9274A">
        <w:trPr>
          <w:cantSplit/>
        </w:trPr>
        <w:tc>
          <w:tcPr>
            <w:tcW w:w="213" w:type="pct"/>
            <w:shd w:val="clear" w:color="auto" w:fill="auto"/>
          </w:tcPr>
          <w:p w:rsidR="008E7175" w:rsidRPr="00057B8F" w:rsidRDefault="008E7175" w:rsidP="006A1424">
            <w:pPr>
              <w:widowControl w:val="0"/>
              <w:numPr>
                <w:ilvl w:val="0"/>
                <w:numId w:val="93"/>
              </w:numPr>
              <w:rPr>
                <w:sz w:val="20"/>
                <w:szCs w:val="16"/>
              </w:rPr>
            </w:pPr>
          </w:p>
        </w:tc>
        <w:tc>
          <w:tcPr>
            <w:tcW w:w="2342" w:type="pct"/>
            <w:gridSpan w:val="2"/>
            <w:shd w:val="clear" w:color="auto" w:fill="auto"/>
          </w:tcPr>
          <w:p w:rsidR="008E7175" w:rsidRPr="00057B8F" w:rsidRDefault="008E7175" w:rsidP="00E9274A">
            <w:pPr>
              <w:rPr>
                <w:sz w:val="20"/>
                <w:szCs w:val="16"/>
              </w:rPr>
            </w:pPr>
            <w:r w:rsidRPr="00057B8F">
              <w:rPr>
                <w:sz w:val="20"/>
                <w:szCs w:val="16"/>
              </w:rPr>
              <w:t>ВЛ 220 кВ Черепетская ГРЭС - Орбита</w:t>
            </w:r>
          </w:p>
        </w:tc>
        <w:tc>
          <w:tcPr>
            <w:tcW w:w="1467" w:type="pct"/>
            <w:shd w:val="clear" w:color="auto" w:fill="auto"/>
          </w:tcPr>
          <w:p w:rsidR="008E7175" w:rsidRPr="00057B8F" w:rsidRDefault="008E7175" w:rsidP="00E9274A">
            <w:pPr>
              <w:rPr>
                <w:sz w:val="20"/>
                <w:szCs w:val="16"/>
              </w:rPr>
            </w:pPr>
            <w:r w:rsidRPr="00057B8F">
              <w:rPr>
                <w:sz w:val="20"/>
                <w:szCs w:val="16"/>
              </w:rPr>
              <w:t>Калужская область, Тульская область</w:t>
            </w:r>
          </w:p>
        </w:tc>
        <w:tc>
          <w:tcPr>
            <w:tcW w:w="978" w:type="pct"/>
            <w:shd w:val="clear" w:color="auto" w:fill="auto"/>
          </w:tcPr>
          <w:p w:rsidR="008E7175" w:rsidRPr="00057B8F" w:rsidRDefault="008E7175" w:rsidP="00E9274A">
            <w:pPr>
              <w:jc w:val="center"/>
              <w:rPr>
                <w:sz w:val="20"/>
                <w:szCs w:val="16"/>
              </w:rPr>
            </w:pPr>
            <w:r w:rsidRPr="00057B8F">
              <w:rPr>
                <w:sz w:val="20"/>
                <w:szCs w:val="16"/>
              </w:rPr>
              <w:t>38,48</w:t>
            </w:r>
          </w:p>
        </w:tc>
      </w:tr>
      <w:tr w:rsidR="00057B8F" w:rsidRPr="00057B8F" w:rsidTr="00E9274A">
        <w:trPr>
          <w:cantSplit/>
        </w:trPr>
        <w:tc>
          <w:tcPr>
            <w:tcW w:w="213" w:type="pct"/>
            <w:shd w:val="clear" w:color="auto" w:fill="auto"/>
          </w:tcPr>
          <w:p w:rsidR="008E7175" w:rsidRPr="00057B8F" w:rsidRDefault="008E7175" w:rsidP="006A1424">
            <w:pPr>
              <w:widowControl w:val="0"/>
              <w:numPr>
                <w:ilvl w:val="0"/>
                <w:numId w:val="93"/>
              </w:numPr>
              <w:rPr>
                <w:sz w:val="20"/>
                <w:szCs w:val="16"/>
              </w:rPr>
            </w:pPr>
          </w:p>
        </w:tc>
        <w:tc>
          <w:tcPr>
            <w:tcW w:w="2342" w:type="pct"/>
            <w:gridSpan w:val="2"/>
            <w:shd w:val="clear" w:color="auto" w:fill="auto"/>
          </w:tcPr>
          <w:p w:rsidR="008E7175" w:rsidRPr="00057B8F" w:rsidRDefault="008E7175" w:rsidP="00E9274A">
            <w:pPr>
              <w:rPr>
                <w:sz w:val="20"/>
                <w:szCs w:val="16"/>
              </w:rPr>
            </w:pPr>
            <w:r w:rsidRPr="00057B8F">
              <w:rPr>
                <w:sz w:val="20"/>
                <w:szCs w:val="16"/>
              </w:rPr>
              <w:t>ВЛ 220 кВ Черепетская ГРЭС - Спутник</w:t>
            </w:r>
          </w:p>
        </w:tc>
        <w:tc>
          <w:tcPr>
            <w:tcW w:w="1467" w:type="pct"/>
            <w:shd w:val="clear" w:color="auto" w:fill="auto"/>
          </w:tcPr>
          <w:p w:rsidR="008E7175" w:rsidRPr="00057B8F" w:rsidRDefault="008E7175" w:rsidP="00E9274A">
            <w:pPr>
              <w:rPr>
                <w:sz w:val="20"/>
                <w:szCs w:val="16"/>
              </w:rPr>
            </w:pPr>
            <w:r w:rsidRPr="00057B8F">
              <w:rPr>
                <w:sz w:val="20"/>
                <w:szCs w:val="16"/>
              </w:rPr>
              <w:t>Калужская область, Тульская область</w:t>
            </w:r>
          </w:p>
        </w:tc>
        <w:tc>
          <w:tcPr>
            <w:tcW w:w="978" w:type="pct"/>
            <w:shd w:val="clear" w:color="auto" w:fill="auto"/>
          </w:tcPr>
          <w:p w:rsidR="008E7175" w:rsidRPr="00057B8F" w:rsidRDefault="008E7175" w:rsidP="00E9274A">
            <w:pPr>
              <w:jc w:val="center"/>
              <w:rPr>
                <w:sz w:val="20"/>
                <w:szCs w:val="16"/>
              </w:rPr>
            </w:pPr>
            <w:r w:rsidRPr="00057B8F">
              <w:rPr>
                <w:sz w:val="20"/>
                <w:szCs w:val="16"/>
              </w:rPr>
              <w:t>65,34</w:t>
            </w:r>
          </w:p>
        </w:tc>
      </w:tr>
      <w:tr w:rsidR="00057B8F" w:rsidRPr="00057B8F" w:rsidTr="00E9274A">
        <w:trPr>
          <w:cantSplit/>
        </w:trPr>
        <w:tc>
          <w:tcPr>
            <w:tcW w:w="213" w:type="pct"/>
            <w:shd w:val="clear" w:color="auto" w:fill="auto"/>
          </w:tcPr>
          <w:p w:rsidR="008E7175" w:rsidRPr="00057B8F" w:rsidRDefault="008E7175" w:rsidP="006A1424">
            <w:pPr>
              <w:keepNext/>
              <w:keepLines/>
              <w:numPr>
                <w:ilvl w:val="0"/>
                <w:numId w:val="93"/>
              </w:numPr>
              <w:rPr>
                <w:sz w:val="20"/>
                <w:szCs w:val="16"/>
              </w:rPr>
            </w:pPr>
          </w:p>
        </w:tc>
        <w:tc>
          <w:tcPr>
            <w:tcW w:w="2342" w:type="pct"/>
            <w:gridSpan w:val="2"/>
            <w:shd w:val="clear" w:color="auto" w:fill="auto"/>
          </w:tcPr>
          <w:p w:rsidR="008E7175" w:rsidRPr="00057B8F" w:rsidRDefault="008E7175" w:rsidP="00E9274A">
            <w:pPr>
              <w:rPr>
                <w:sz w:val="20"/>
                <w:szCs w:val="16"/>
              </w:rPr>
            </w:pPr>
            <w:r w:rsidRPr="00057B8F">
              <w:rPr>
                <w:sz w:val="20"/>
                <w:szCs w:val="16"/>
              </w:rPr>
              <w:t>ВЛ 220 кВ Черепетская ГРЭС - Станы</w:t>
            </w:r>
          </w:p>
        </w:tc>
        <w:tc>
          <w:tcPr>
            <w:tcW w:w="1467" w:type="pct"/>
            <w:shd w:val="clear" w:color="auto" w:fill="auto"/>
          </w:tcPr>
          <w:p w:rsidR="008E7175" w:rsidRPr="00057B8F" w:rsidRDefault="008E7175" w:rsidP="00E9274A">
            <w:pPr>
              <w:rPr>
                <w:sz w:val="20"/>
                <w:szCs w:val="16"/>
              </w:rPr>
            </w:pPr>
            <w:r w:rsidRPr="00057B8F">
              <w:rPr>
                <w:sz w:val="20"/>
                <w:szCs w:val="16"/>
              </w:rPr>
              <w:t>Калужская область, Тульская область</w:t>
            </w:r>
          </w:p>
        </w:tc>
        <w:tc>
          <w:tcPr>
            <w:tcW w:w="978" w:type="pct"/>
            <w:shd w:val="clear" w:color="auto" w:fill="auto"/>
          </w:tcPr>
          <w:p w:rsidR="008E7175" w:rsidRPr="00057B8F" w:rsidRDefault="008E7175" w:rsidP="00E9274A">
            <w:pPr>
              <w:jc w:val="center"/>
              <w:rPr>
                <w:sz w:val="20"/>
                <w:szCs w:val="16"/>
              </w:rPr>
            </w:pPr>
            <w:r w:rsidRPr="00057B8F">
              <w:rPr>
                <w:sz w:val="20"/>
                <w:szCs w:val="16"/>
              </w:rPr>
              <w:t>48,8</w:t>
            </w:r>
          </w:p>
        </w:tc>
      </w:tr>
      <w:tr w:rsidR="00057B8F" w:rsidRPr="00057B8F" w:rsidTr="00E9274A">
        <w:trPr>
          <w:cantSplit/>
        </w:trPr>
        <w:tc>
          <w:tcPr>
            <w:tcW w:w="213" w:type="pct"/>
            <w:shd w:val="clear" w:color="auto" w:fill="auto"/>
          </w:tcPr>
          <w:p w:rsidR="008E7175" w:rsidRPr="00057B8F" w:rsidRDefault="008E7175" w:rsidP="006A1424">
            <w:pPr>
              <w:keepNext/>
              <w:keepLines/>
              <w:widowControl w:val="0"/>
              <w:numPr>
                <w:ilvl w:val="0"/>
                <w:numId w:val="93"/>
              </w:numPr>
              <w:rPr>
                <w:sz w:val="20"/>
                <w:szCs w:val="16"/>
              </w:rPr>
            </w:pPr>
          </w:p>
        </w:tc>
        <w:tc>
          <w:tcPr>
            <w:tcW w:w="2342" w:type="pct"/>
            <w:gridSpan w:val="2"/>
            <w:shd w:val="clear" w:color="auto" w:fill="auto"/>
          </w:tcPr>
          <w:p w:rsidR="008E7175" w:rsidRPr="00057B8F" w:rsidRDefault="008E7175" w:rsidP="00E9274A">
            <w:pPr>
              <w:rPr>
                <w:sz w:val="20"/>
                <w:szCs w:val="16"/>
              </w:rPr>
            </w:pPr>
            <w:r w:rsidRPr="00057B8F">
              <w:rPr>
                <w:sz w:val="20"/>
                <w:szCs w:val="16"/>
              </w:rPr>
              <w:t>ВЛ 220 кВ Черепетская ГРЭС - Тула</w:t>
            </w:r>
          </w:p>
        </w:tc>
        <w:tc>
          <w:tcPr>
            <w:tcW w:w="1467" w:type="pct"/>
            <w:shd w:val="clear" w:color="auto" w:fill="auto"/>
          </w:tcPr>
          <w:p w:rsidR="008E7175" w:rsidRPr="00057B8F" w:rsidRDefault="008E7175" w:rsidP="00E9274A">
            <w:pPr>
              <w:rPr>
                <w:sz w:val="20"/>
                <w:szCs w:val="16"/>
              </w:rPr>
            </w:pPr>
            <w:r w:rsidRPr="00057B8F">
              <w:rPr>
                <w:sz w:val="20"/>
                <w:szCs w:val="16"/>
              </w:rPr>
              <w:t>Тульская область</w:t>
            </w:r>
          </w:p>
        </w:tc>
        <w:tc>
          <w:tcPr>
            <w:tcW w:w="978" w:type="pct"/>
            <w:shd w:val="clear" w:color="auto" w:fill="auto"/>
          </w:tcPr>
          <w:p w:rsidR="008E7175" w:rsidRPr="00057B8F" w:rsidRDefault="008E7175" w:rsidP="00E9274A">
            <w:pPr>
              <w:jc w:val="center"/>
              <w:rPr>
                <w:sz w:val="20"/>
                <w:szCs w:val="16"/>
              </w:rPr>
            </w:pPr>
            <w:r w:rsidRPr="00057B8F">
              <w:rPr>
                <w:sz w:val="20"/>
                <w:szCs w:val="16"/>
              </w:rPr>
              <w:t>78,3</w:t>
            </w:r>
          </w:p>
        </w:tc>
      </w:tr>
      <w:tr w:rsidR="00057B8F" w:rsidRPr="00057B8F" w:rsidTr="00E9274A">
        <w:trPr>
          <w:cantSplit/>
        </w:trPr>
        <w:tc>
          <w:tcPr>
            <w:tcW w:w="213" w:type="pct"/>
            <w:shd w:val="clear" w:color="auto" w:fill="auto"/>
          </w:tcPr>
          <w:p w:rsidR="008E7175" w:rsidRPr="00057B8F" w:rsidRDefault="008E7175" w:rsidP="006A1424">
            <w:pPr>
              <w:widowControl w:val="0"/>
              <w:numPr>
                <w:ilvl w:val="0"/>
                <w:numId w:val="93"/>
              </w:numPr>
              <w:rPr>
                <w:sz w:val="20"/>
                <w:szCs w:val="16"/>
              </w:rPr>
            </w:pPr>
          </w:p>
        </w:tc>
        <w:tc>
          <w:tcPr>
            <w:tcW w:w="2342" w:type="pct"/>
            <w:gridSpan w:val="2"/>
            <w:shd w:val="clear" w:color="auto" w:fill="auto"/>
          </w:tcPr>
          <w:p w:rsidR="008E7175" w:rsidRPr="00057B8F" w:rsidRDefault="008E7175" w:rsidP="00E9274A">
            <w:pPr>
              <w:rPr>
                <w:sz w:val="20"/>
                <w:szCs w:val="16"/>
              </w:rPr>
            </w:pPr>
            <w:r w:rsidRPr="00057B8F">
              <w:rPr>
                <w:sz w:val="20"/>
                <w:szCs w:val="16"/>
              </w:rPr>
              <w:t>ВЛ 220 кВ Черепетская ГРЭС - Цементная</w:t>
            </w:r>
          </w:p>
        </w:tc>
        <w:tc>
          <w:tcPr>
            <w:tcW w:w="1467" w:type="pct"/>
            <w:shd w:val="clear" w:color="auto" w:fill="auto"/>
          </w:tcPr>
          <w:p w:rsidR="008E7175" w:rsidRPr="00057B8F" w:rsidRDefault="008E7175" w:rsidP="00E9274A">
            <w:pPr>
              <w:rPr>
                <w:sz w:val="20"/>
                <w:szCs w:val="16"/>
              </w:rPr>
            </w:pPr>
            <w:r w:rsidRPr="00057B8F">
              <w:rPr>
                <w:sz w:val="20"/>
                <w:szCs w:val="16"/>
              </w:rPr>
              <w:t>Брянская область, Калужская область, Тульская область</w:t>
            </w:r>
          </w:p>
        </w:tc>
        <w:tc>
          <w:tcPr>
            <w:tcW w:w="978" w:type="pct"/>
            <w:shd w:val="clear" w:color="auto" w:fill="auto"/>
          </w:tcPr>
          <w:p w:rsidR="008E7175" w:rsidRPr="00057B8F" w:rsidRDefault="008E7175" w:rsidP="00E9274A">
            <w:pPr>
              <w:jc w:val="center"/>
              <w:rPr>
                <w:sz w:val="20"/>
                <w:szCs w:val="16"/>
              </w:rPr>
            </w:pPr>
            <w:r w:rsidRPr="00057B8F">
              <w:rPr>
                <w:sz w:val="20"/>
                <w:szCs w:val="16"/>
              </w:rPr>
              <w:t>164,5</w:t>
            </w:r>
          </w:p>
        </w:tc>
      </w:tr>
      <w:tr w:rsidR="00057B8F" w:rsidRPr="00057B8F" w:rsidTr="00E9274A">
        <w:trPr>
          <w:cantSplit/>
        </w:trPr>
        <w:tc>
          <w:tcPr>
            <w:tcW w:w="213" w:type="pct"/>
            <w:shd w:val="clear" w:color="auto" w:fill="auto"/>
          </w:tcPr>
          <w:p w:rsidR="008E7175" w:rsidRPr="00057B8F" w:rsidRDefault="008E7175" w:rsidP="006A1424">
            <w:pPr>
              <w:widowControl w:val="0"/>
              <w:numPr>
                <w:ilvl w:val="0"/>
                <w:numId w:val="93"/>
              </w:numPr>
              <w:rPr>
                <w:sz w:val="20"/>
                <w:szCs w:val="16"/>
              </w:rPr>
            </w:pPr>
          </w:p>
        </w:tc>
        <w:tc>
          <w:tcPr>
            <w:tcW w:w="2342" w:type="pct"/>
            <w:gridSpan w:val="2"/>
            <w:shd w:val="clear" w:color="auto" w:fill="auto"/>
          </w:tcPr>
          <w:p w:rsidR="008E7175" w:rsidRPr="00057B8F" w:rsidRDefault="008E7175" w:rsidP="00E9274A">
            <w:pPr>
              <w:rPr>
                <w:sz w:val="20"/>
                <w:szCs w:val="16"/>
              </w:rPr>
            </w:pPr>
            <w:r w:rsidRPr="00057B8F">
              <w:rPr>
                <w:sz w:val="20"/>
                <w:szCs w:val="16"/>
              </w:rPr>
              <w:t>ВЛ 220 кВ Черепетская ГРЭС - Электрон</w:t>
            </w:r>
          </w:p>
        </w:tc>
        <w:tc>
          <w:tcPr>
            <w:tcW w:w="1467" w:type="pct"/>
            <w:shd w:val="clear" w:color="auto" w:fill="auto"/>
          </w:tcPr>
          <w:p w:rsidR="008E7175" w:rsidRPr="00057B8F" w:rsidRDefault="008E7175" w:rsidP="00E9274A">
            <w:pPr>
              <w:rPr>
                <w:sz w:val="20"/>
                <w:szCs w:val="16"/>
              </w:rPr>
            </w:pPr>
            <w:r w:rsidRPr="00057B8F">
              <w:rPr>
                <w:sz w:val="20"/>
                <w:szCs w:val="16"/>
              </w:rPr>
              <w:t>Калужская область, Тульская область</w:t>
            </w:r>
          </w:p>
        </w:tc>
        <w:tc>
          <w:tcPr>
            <w:tcW w:w="978" w:type="pct"/>
            <w:shd w:val="clear" w:color="auto" w:fill="auto"/>
          </w:tcPr>
          <w:p w:rsidR="008E7175" w:rsidRPr="00057B8F" w:rsidRDefault="008E7175" w:rsidP="00E9274A">
            <w:pPr>
              <w:jc w:val="center"/>
              <w:rPr>
                <w:sz w:val="20"/>
                <w:szCs w:val="16"/>
              </w:rPr>
            </w:pPr>
            <w:r w:rsidRPr="00057B8F">
              <w:rPr>
                <w:sz w:val="20"/>
                <w:szCs w:val="16"/>
              </w:rPr>
              <w:t>102,33</w:t>
            </w:r>
          </w:p>
        </w:tc>
      </w:tr>
      <w:tr w:rsidR="00057B8F" w:rsidRPr="00057B8F" w:rsidTr="00E9274A">
        <w:trPr>
          <w:cantSplit/>
        </w:trPr>
        <w:tc>
          <w:tcPr>
            <w:tcW w:w="213" w:type="pct"/>
            <w:shd w:val="clear" w:color="auto" w:fill="auto"/>
          </w:tcPr>
          <w:p w:rsidR="008E7175" w:rsidRPr="00057B8F" w:rsidRDefault="008E7175" w:rsidP="006A1424">
            <w:pPr>
              <w:widowControl w:val="0"/>
              <w:numPr>
                <w:ilvl w:val="0"/>
                <w:numId w:val="93"/>
              </w:numPr>
              <w:rPr>
                <w:sz w:val="20"/>
                <w:szCs w:val="16"/>
              </w:rPr>
            </w:pPr>
          </w:p>
        </w:tc>
        <w:tc>
          <w:tcPr>
            <w:tcW w:w="2342" w:type="pct"/>
            <w:gridSpan w:val="2"/>
            <w:shd w:val="clear" w:color="auto" w:fill="auto"/>
          </w:tcPr>
          <w:p w:rsidR="008E7175" w:rsidRPr="00057B8F" w:rsidRDefault="008E7175" w:rsidP="00E9274A">
            <w:pPr>
              <w:rPr>
                <w:sz w:val="20"/>
                <w:szCs w:val="16"/>
              </w:rPr>
            </w:pPr>
            <w:r w:rsidRPr="00057B8F">
              <w:rPr>
                <w:sz w:val="20"/>
                <w:szCs w:val="16"/>
              </w:rPr>
              <w:t>ВЛ 220 кВ Шипово - Ока</w:t>
            </w:r>
          </w:p>
        </w:tc>
        <w:tc>
          <w:tcPr>
            <w:tcW w:w="1467" w:type="pct"/>
            <w:shd w:val="clear" w:color="auto" w:fill="auto"/>
          </w:tcPr>
          <w:p w:rsidR="008E7175" w:rsidRPr="00057B8F" w:rsidRDefault="008E7175" w:rsidP="00E9274A">
            <w:pPr>
              <w:rPr>
                <w:sz w:val="20"/>
                <w:szCs w:val="16"/>
              </w:rPr>
            </w:pPr>
            <w:r w:rsidRPr="00057B8F">
              <w:rPr>
                <w:sz w:val="20"/>
                <w:szCs w:val="16"/>
              </w:rPr>
              <w:t>Калужская область, Московская область, Тульская область</w:t>
            </w:r>
          </w:p>
        </w:tc>
        <w:tc>
          <w:tcPr>
            <w:tcW w:w="978" w:type="pct"/>
            <w:shd w:val="clear" w:color="auto" w:fill="auto"/>
          </w:tcPr>
          <w:p w:rsidR="008E7175" w:rsidRPr="00057B8F" w:rsidRDefault="008E7175" w:rsidP="00E9274A">
            <w:pPr>
              <w:jc w:val="center"/>
              <w:rPr>
                <w:sz w:val="20"/>
                <w:szCs w:val="16"/>
              </w:rPr>
            </w:pPr>
            <w:r w:rsidRPr="00057B8F">
              <w:rPr>
                <w:sz w:val="20"/>
                <w:szCs w:val="16"/>
              </w:rPr>
              <w:t>108,25</w:t>
            </w:r>
          </w:p>
        </w:tc>
      </w:tr>
      <w:tr w:rsidR="00057B8F" w:rsidRPr="00057B8F" w:rsidTr="00E9274A">
        <w:trPr>
          <w:cantSplit/>
        </w:trPr>
        <w:tc>
          <w:tcPr>
            <w:tcW w:w="213" w:type="pct"/>
            <w:shd w:val="clear" w:color="auto" w:fill="auto"/>
          </w:tcPr>
          <w:p w:rsidR="008E7175" w:rsidRPr="00057B8F" w:rsidRDefault="008E7175" w:rsidP="006A1424">
            <w:pPr>
              <w:widowControl w:val="0"/>
              <w:numPr>
                <w:ilvl w:val="0"/>
                <w:numId w:val="93"/>
              </w:numPr>
              <w:rPr>
                <w:sz w:val="20"/>
                <w:szCs w:val="16"/>
              </w:rPr>
            </w:pPr>
          </w:p>
        </w:tc>
        <w:tc>
          <w:tcPr>
            <w:tcW w:w="2342" w:type="pct"/>
            <w:gridSpan w:val="2"/>
            <w:shd w:val="clear" w:color="auto" w:fill="auto"/>
          </w:tcPr>
          <w:p w:rsidR="008E7175" w:rsidRPr="00057B8F" w:rsidRDefault="008E7175" w:rsidP="00E9274A">
            <w:pPr>
              <w:rPr>
                <w:sz w:val="20"/>
                <w:szCs w:val="16"/>
              </w:rPr>
            </w:pPr>
            <w:r w:rsidRPr="00057B8F">
              <w:rPr>
                <w:sz w:val="20"/>
                <w:szCs w:val="16"/>
              </w:rPr>
              <w:t>ВЛ 220 кВ Щекинская ГРЭС - Бегичево с отпайкой</w:t>
            </w:r>
          </w:p>
        </w:tc>
        <w:tc>
          <w:tcPr>
            <w:tcW w:w="1467" w:type="pct"/>
            <w:shd w:val="clear" w:color="auto" w:fill="auto"/>
          </w:tcPr>
          <w:p w:rsidR="008E7175" w:rsidRPr="00057B8F" w:rsidRDefault="008E7175" w:rsidP="00E9274A">
            <w:pPr>
              <w:rPr>
                <w:sz w:val="20"/>
                <w:szCs w:val="16"/>
              </w:rPr>
            </w:pPr>
            <w:r w:rsidRPr="00057B8F">
              <w:rPr>
                <w:sz w:val="20"/>
                <w:szCs w:val="16"/>
              </w:rPr>
              <w:t>Тульская область</w:t>
            </w:r>
          </w:p>
        </w:tc>
        <w:tc>
          <w:tcPr>
            <w:tcW w:w="978" w:type="pct"/>
            <w:shd w:val="clear" w:color="auto" w:fill="auto"/>
          </w:tcPr>
          <w:p w:rsidR="008E7175" w:rsidRPr="00057B8F" w:rsidRDefault="008E7175" w:rsidP="00E9274A">
            <w:pPr>
              <w:jc w:val="center"/>
              <w:rPr>
                <w:sz w:val="20"/>
                <w:szCs w:val="16"/>
              </w:rPr>
            </w:pPr>
            <w:r w:rsidRPr="00057B8F">
              <w:rPr>
                <w:sz w:val="20"/>
                <w:szCs w:val="16"/>
              </w:rPr>
              <w:t>49,16</w:t>
            </w:r>
          </w:p>
        </w:tc>
      </w:tr>
      <w:tr w:rsidR="00057B8F" w:rsidRPr="00057B8F" w:rsidTr="00E9274A">
        <w:trPr>
          <w:cantSplit/>
        </w:trPr>
        <w:tc>
          <w:tcPr>
            <w:tcW w:w="213" w:type="pct"/>
            <w:shd w:val="clear" w:color="auto" w:fill="auto"/>
          </w:tcPr>
          <w:p w:rsidR="008E7175" w:rsidRPr="00057B8F" w:rsidRDefault="008E7175" w:rsidP="006A1424">
            <w:pPr>
              <w:widowControl w:val="0"/>
              <w:numPr>
                <w:ilvl w:val="0"/>
                <w:numId w:val="93"/>
              </w:numPr>
              <w:rPr>
                <w:sz w:val="20"/>
                <w:szCs w:val="16"/>
              </w:rPr>
            </w:pPr>
          </w:p>
        </w:tc>
        <w:tc>
          <w:tcPr>
            <w:tcW w:w="2342" w:type="pct"/>
            <w:gridSpan w:val="2"/>
            <w:shd w:val="clear" w:color="auto" w:fill="auto"/>
          </w:tcPr>
          <w:p w:rsidR="008E7175" w:rsidRPr="00057B8F" w:rsidRDefault="008E7175" w:rsidP="00E9274A">
            <w:pPr>
              <w:rPr>
                <w:sz w:val="20"/>
                <w:szCs w:val="16"/>
              </w:rPr>
            </w:pPr>
            <w:r w:rsidRPr="00057B8F">
              <w:rPr>
                <w:sz w:val="20"/>
                <w:szCs w:val="16"/>
              </w:rPr>
              <w:t>ВЛ 220 кВ Щекинская ГРЭС - Северная 1 цепь с отпайкой на ПС Металлургическая</w:t>
            </w:r>
          </w:p>
        </w:tc>
        <w:tc>
          <w:tcPr>
            <w:tcW w:w="1467" w:type="pct"/>
            <w:shd w:val="clear" w:color="auto" w:fill="auto"/>
          </w:tcPr>
          <w:p w:rsidR="008E7175" w:rsidRPr="00057B8F" w:rsidRDefault="008E7175" w:rsidP="00E9274A">
            <w:pPr>
              <w:rPr>
                <w:sz w:val="20"/>
                <w:szCs w:val="16"/>
              </w:rPr>
            </w:pPr>
            <w:r w:rsidRPr="00057B8F">
              <w:rPr>
                <w:sz w:val="20"/>
                <w:szCs w:val="16"/>
              </w:rPr>
              <w:t>Тульская область</w:t>
            </w:r>
          </w:p>
        </w:tc>
        <w:tc>
          <w:tcPr>
            <w:tcW w:w="978" w:type="pct"/>
            <w:shd w:val="clear" w:color="auto" w:fill="auto"/>
          </w:tcPr>
          <w:p w:rsidR="008E7175" w:rsidRPr="00057B8F" w:rsidRDefault="008E7175" w:rsidP="00E9274A">
            <w:pPr>
              <w:jc w:val="center"/>
              <w:rPr>
                <w:sz w:val="20"/>
                <w:szCs w:val="16"/>
              </w:rPr>
            </w:pPr>
            <w:r w:rsidRPr="00057B8F">
              <w:rPr>
                <w:sz w:val="20"/>
                <w:szCs w:val="16"/>
              </w:rPr>
              <w:t>59,3</w:t>
            </w:r>
          </w:p>
        </w:tc>
      </w:tr>
      <w:tr w:rsidR="00057B8F" w:rsidRPr="00057B8F" w:rsidTr="00E9274A">
        <w:trPr>
          <w:cantSplit/>
        </w:trPr>
        <w:tc>
          <w:tcPr>
            <w:tcW w:w="213" w:type="pct"/>
            <w:shd w:val="clear" w:color="auto" w:fill="auto"/>
          </w:tcPr>
          <w:p w:rsidR="008E7175" w:rsidRPr="00057B8F" w:rsidRDefault="008E7175" w:rsidP="006A1424">
            <w:pPr>
              <w:widowControl w:val="0"/>
              <w:numPr>
                <w:ilvl w:val="0"/>
                <w:numId w:val="93"/>
              </w:numPr>
              <w:rPr>
                <w:sz w:val="20"/>
                <w:szCs w:val="16"/>
              </w:rPr>
            </w:pPr>
          </w:p>
        </w:tc>
        <w:tc>
          <w:tcPr>
            <w:tcW w:w="2342" w:type="pct"/>
            <w:gridSpan w:val="2"/>
            <w:shd w:val="clear" w:color="auto" w:fill="auto"/>
          </w:tcPr>
          <w:p w:rsidR="008E7175" w:rsidRPr="00057B8F" w:rsidRDefault="008E7175" w:rsidP="00E9274A">
            <w:pPr>
              <w:rPr>
                <w:sz w:val="20"/>
                <w:szCs w:val="16"/>
              </w:rPr>
            </w:pPr>
            <w:r w:rsidRPr="00057B8F">
              <w:rPr>
                <w:sz w:val="20"/>
                <w:szCs w:val="16"/>
              </w:rPr>
              <w:t xml:space="preserve">ВЛ 220 кВ Щекинская ГРЭС - Северная №2 с отпайкой </w:t>
            </w:r>
          </w:p>
        </w:tc>
        <w:tc>
          <w:tcPr>
            <w:tcW w:w="1467" w:type="pct"/>
            <w:shd w:val="clear" w:color="auto" w:fill="auto"/>
          </w:tcPr>
          <w:p w:rsidR="008E7175" w:rsidRPr="00057B8F" w:rsidRDefault="008E7175" w:rsidP="00E9274A">
            <w:pPr>
              <w:rPr>
                <w:sz w:val="20"/>
                <w:szCs w:val="16"/>
              </w:rPr>
            </w:pPr>
            <w:r w:rsidRPr="00057B8F">
              <w:rPr>
                <w:sz w:val="20"/>
                <w:szCs w:val="16"/>
              </w:rPr>
              <w:t>Тульская область</w:t>
            </w:r>
          </w:p>
        </w:tc>
        <w:tc>
          <w:tcPr>
            <w:tcW w:w="978" w:type="pct"/>
            <w:shd w:val="clear" w:color="auto" w:fill="auto"/>
          </w:tcPr>
          <w:p w:rsidR="008E7175" w:rsidRPr="00057B8F" w:rsidRDefault="008E7175" w:rsidP="00E9274A">
            <w:pPr>
              <w:jc w:val="center"/>
              <w:rPr>
                <w:sz w:val="20"/>
                <w:szCs w:val="16"/>
              </w:rPr>
            </w:pPr>
            <w:r w:rsidRPr="00057B8F">
              <w:rPr>
                <w:sz w:val="20"/>
                <w:szCs w:val="16"/>
              </w:rPr>
              <w:t>40,2</w:t>
            </w:r>
          </w:p>
        </w:tc>
      </w:tr>
      <w:tr w:rsidR="00057B8F" w:rsidRPr="00057B8F" w:rsidTr="00E9274A">
        <w:trPr>
          <w:cantSplit/>
        </w:trPr>
        <w:tc>
          <w:tcPr>
            <w:tcW w:w="213" w:type="pct"/>
            <w:shd w:val="clear" w:color="auto" w:fill="auto"/>
          </w:tcPr>
          <w:p w:rsidR="008E7175" w:rsidRPr="00057B8F" w:rsidRDefault="008E7175" w:rsidP="006A1424">
            <w:pPr>
              <w:widowControl w:val="0"/>
              <w:numPr>
                <w:ilvl w:val="0"/>
                <w:numId w:val="93"/>
              </w:numPr>
              <w:rPr>
                <w:sz w:val="20"/>
                <w:szCs w:val="16"/>
              </w:rPr>
            </w:pPr>
          </w:p>
        </w:tc>
        <w:tc>
          <w:tcPr>
            <w:tcW w:w="2342" w:type="pct"/>
            <w:gridSpan w:val="2"/>
            <w:shd w:val="clear" w:color="auto" w:fill="auto"/>
          </w:tcPr>
          <w:p w:rsidR="008E7175" w:rsidRPr="00057B8F" w:rsidRDefault="008E7175" w:rsidP="00E9274A">
            <w:pPr>
              <w:rPr>
                <w:sz w:val="20"/>
                <w:szCs w:val="16"/>
              </w:rPr>
            </w:pPr>
            <w:r w:rsidRPr="00057B8F">
              <w:rPr>
                <w:sz w:val="20"/>
                <w:szCs w:val="16"/>
              </w:rPr>
              <w:t>ВЛ 220 кВ Щекинская ГРЭС - Тула №1 с отпайкой на ПС Яснополянская</w:t>
            </w:r>
          </w:p>
        </w:tc>
        <w:tc>
          <w:tcPr>
            <w:tcW w:w="1467" w:type="pct"/>
            <w:shd w:val="clear" w:color="auto" w:fill="auto"/>
          </w:tcPr>
          <w:p w:rsidR="008E7175" w:rsidRPr="00057B8F" w:rsidRDefault="008E7175" w:rsidP="00E9274A">
            <w:pPr>
              <w:rPr>
                <w:sz w:val="20"/>
                <w:szCs w:val="16"/>
              </w:rPr>
            </w:pPr>
            <w:r w:rsidRPr="00057B8F">
              <w:rPr>
                <w:sz w:val="20"/>
                <w:szCs w:val="16"/>
              </w:rPr>
              <w:t>Тульская область</w:t>
            </w:r>
          </w:p>
        </w:tc>
        <w:tc>
          <w:tcPr>
            <w:tcW w:w="978" w:type="pct"/>
            <w:shd w:val="clear" w:color="auto" w:fill="auto"/>
          </w:tcPr>
          <w:p w:rsidR="008E7175" w:rsidRPr="00057B8F" w:rsidRDefault="008E7175" w:rsidP="00E9274A">
            <w:pPr>
              <w:jc w:val="center"/>
              <w:rPr>
                <w:sz w:val="20"/>
                <w:szCs w:val="16"/>
              </w:rPr>
            </w:pPr>
            <w:r w:rsidRPr="00057B8F">
              <w:rPr>
                <w:sz w:val="20"/>
                <w:szCs w:val="16"/>
              </w:rPr>
              <w:t>24,79</w:t>
            </w:r>
          </w:p>
        </w:tc>
      </w:tr>
      <w:tr w:rsidR="00057B8F" w:rsidRPr="00057B8F" w:rsidTr="00E9274A">
        <w:trPr>
          <w:cantSplit/>
        </w:trPr>
        <w:tc>
          <w:tcPr>
            <w:tcW w:w="213" w:type="pct"/>
            <w:shd w:val="clear" w:color="auto" w:fill="auto"/>
          </w:tcPr>
          <w:p w:rsidR="008E7175" w:rsidRPr="00057B8F" w:rsidRDefault="008E7175" w:rsidP="006A1424">
            <w:pPr>
              <w:widowControl w:val="0"/>
              <w:numPr>
                <w:ilvl w:val="0"/>
                <w:numId w:val="93"/>
              </w:numPr>
              <w:rPr>
                <w:sz w:val="20"/>
                <w:szCs w:val="16"/>
              </w:rPr>
            </w:pPr>
          </w:p>
        </w:tc>
        <w:tc>
          <w:tcPr>
            <w:tcW w:w="2342" w:type="pct"/>
            <w:gridSpan w:val="2"/>
            <w:shd w:val="clear" w:color="auto" w:fill="auto"/>
          </w:tcPr>
          <w:p w:rsidR="008E7175" w:rsidRPr="00057B8F" w:rsidRDefault="008E7175" w:rsidP="00E9274A">
            <w:pPr>
              <w:rPr>
                <w:sz w:val="20"/>
                <w:szCs w:val="16"/>
              </w:rPr>
            </w:pPr>
            <w:r w:rsidRPr="00057B8F">
              <w:rPr>
                <w:sz w:val="20"/>
                <w:szCs w:val="16"/>
              </w:rPr>
              <w:t>ВЛ 220 кВ Щекинская ГРЭС - Тула №2 с отпайкой на ПС Яснополянская</w:t>
            </w:r>
          </w:p>
        </w:tc>
        <w:tc>
          <w:tcPr>
            <w:tcW w:w="1467" w:type="pct"/>
            <w:shd w:val="clear" w:color="auto" w:fill="auto"/>
          </w:tcPr>
          <w:p w:rsidR="008E7175" w:rsidRPr="00057B8F" w:rsidRDefault="008E7175" w:rsidP="00E9274A">
            <w:pPr>
              <w:rPr>
                <w:sz w:val="20"/>
                <w:szCs w:val="16"/>
              </w:rPr>
            </w:pPr>
            <w:r w:rsidRPr="00057B8F">
              <w:rPr>
                <w:sz w:val="20"/>
                <w:szCs w:val="16"/>
              </w:rPr>
              <w:t>Тульская область</w:t>
            </w:r>
          </w:p>
        </w:tc>
        <w:tc>
          <w:tcPr>
            <w:tcW w:w="978" w:type="pct"/>
            <w:shd w:val="clear" w:color="auto" w:fill="auto"/>
          </w:tcPr>
          <w:p w:rsidR="008E7175" w:rsidRPr="00057B8F" w:rsidRDefault="008E7175" w:rsidP="00E9274A">
            <w:pPr>
              <w:jc w:val="center"/>
              <w:rPr>
                <w:sz w:val="20"/>
                <w:szCs w:val="16"/>
              </w:rPr>
            </w:pPr>
            <w:r w:rsidRPr="00057B8F">
              <w:rPr>
                <w:sz w:val="20"/>
                <w:szCs w:val="16"/>
              </w:rPr>
              <w:t>24,73</w:t>
            </w:r>
          </w:p>
        </w:tc>
      </w:tr>
      <w:tr w:rsidR="00057B8F" w:rsidRPr="00057B8F" w:rsidTr="00E9274A">
        <w:trPr>
          <w:cantSplit/>
        </w:trPr>
        <w:tc>
          <w:tcPr>
            <w:tcW w:w="2555" w:type="pct"/>
            <w:gridSpan w:val="3"/>
            <w:shd w:val="clear" w:color="auto" w:fill="auto"/>
          </w:tcPr>
          <w:p w:rsidR="008E7175" w:rsidRPr="00057B8F" w:rsidRDefault="008E7175" w:rsidP="00E9274A">
            <w:pPr>
              <w:rPr>
                <w:sz w:val="20"/>
                <w:szCs w:val="16"/>
              </w:rPr>
            </w:pPr>
            <w:r w:rsidRPr="00057B8F">
              <w:rPr>
                <w:sz w:val="20"/>
                <w:szCs w:val="16"/>
              </w:rPr>
              <w:t>Всего</w:t>
            </w:r>
          </w:p>
        </w:tc>
        <w:tc>
          <w:tcPr>
            <w:tcW w:w="1467" w:type="pct"/>
            <w:shd w:val="clear" w:color="auto" w:fill="auto"/>
          </w:tcPr>
          <w:p w:rsidR="008E7175" w:rsidRPr="00057B8F" w:rsidRDefault="008E7175" w:rsidP="00E9274A">
            <w:pPr>
              <w:rPr>
                <w:sz w:val="20"/>
                <w:szCs w:val="16"/>
              </w:rPr>
            </w:pPr>
          </w:p>
        </w:tc>
        <w:tc>
          <w:tcPr>
            <w:tcW w:w="978" w:type="pct"/>
            <w:shd w:val="clear" w:color="auto" w:fill="auto"/>
          </w:tcPr>
          <w:p w:rsidR="008E7175" w:rsidRPr="00057B8F" w:rsidRDefault="008E7175" w:rsidP="00E9274A">
            <w:pPr>
              <w:jc w:val="center"/>
              <w:rPr>
                <w:sz w:val="20"/>
                <w:szCs w:val="16"/>
              </w:rPr>
            </w:pPr>
            <w:r w:rsidRPr="00057B8F">
              <w:rPr>
                <w:sz w:val="20"/>
                <w:szCs w:val="16"/>
              </w:rPr>
              <w:t>2534,32</w:t>
            </w:r>
          </w:p>
        </w:tc>
      </w:tr>
    </w:tbl>
    <w:p w:rsidR="00AE28AF" w:rsidRPr="00057B8F" w:rsidRDefault="00AE28AF" w:rsidP="008E7175">
      <w:pPr>
        <w:pStyle w:val="4"/>
        <w:keepNext w:val="0"/>
        <w:keepLines w:val="0"/>
      </w:pPr>
      <w:r w:rsidRPr="00057B8F">
        <w:t>Строящиеся объекты</w:t>
      </w:r>
      <w:bookmarkEnd w:id="860"/>
    </w:p>
    <w:p w:rsidR="00D8018E" w:rsidRPr="00057B8F" w:rsidRDefault="00D8018E" w:rsidP="008E7175">
      <w:pPr>
        <w:pStyle w:val="6"/>
        <w:keepNext w:val="0"/>
        <w:keepLines w:val="0"/>
      </w:pPr>
      <w:bookmarkStart w:id="861" w:name="_Toc325799940"/>
      <w:bookmarkStart w:id="862" w:name="_Toc340925130"/>
      <w:bookmarkStart w:id="863" w:name="_Toc343803247"/>
      <w:bookmarkStart w:id="864" w:name="_Toc343871888"/>
      <w:r w:rsidRPr="00057B8F">
        <w:t>Строящиеся электростанции мощностью 100 МВт и более до 2030 года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62"/>
        <w:gridCol w:w="3287"/>
        <w:gridCol w:w="1489"/>
        <w:gridCol w:w="1438"/>
        <w:gridCol w:w="844"/>
        <w:gridCol w:w="1851"/>
      </w:tblGrid>
      <w:tr w:rsidR="00057B8F" w:rsidRPr="00057B8F" w:rsidTr="00604DE8">
        <w:trPr>
          <w:trHeight w:val="470"/>
          <w:tblHeader/>
        </w:trPr>
        <w:tc>
          <w:tcPr>
            <w:tcW w:w="346" w:type="pct"/>
          </w:tcPr>
          <w:p w:rsidR="00D8018E" w:rsidRPr="00057B8F" w:rsidRDefault="00D8018E" w:rsidP="008E7175">
            <w:pPr>
              <w:jc w:val="center"/>
              <w:rPr>
                <w:bCs/>
                <w:sz w:val="20"/>
                <w:szCs w:val="16"/>
              </w:rPr>
            </w:pPr>
            <w:r w:rsidRPr="00057B8F">
              <w:rPr>
                <w:bCs/>
                <w:sz w:val="20"/>
                <w:szCs w:val="16"/>
              </w:rPr>
              <w:t>№</w:t>
            </w:r>
          </w:p>
          <w:p w:rsidR="00D8018E" w:rsidRPr="00057B8F" w:rsidRDefault="00D8018E" w:rsidP="008E7175">
            <w:pPr>
              <w:contextualSpacing/>
              <w:rPr>
                <w:bCs/>
                <w:sz w:val="20"/>
                <w:szCs w:val="20"/>
              </w:rPr>
            </w:pPr>
          </w:p>
        </w:tc>
        <w:tc>
          <w:tcPr>
            <w:tcW w:w="1717" w:type="pct"/>
            <w:shd w:val="clear" w:color="auto" w:fill="auto"/>
          </w:tcPr>
          <w:p w:rsidR="00D8018E" w:rsidRPr="00057B8F" w:rsidRDefault="00D8018E" w:rsidP="008E7175">
            <w:pPr>
              <w:contextualSpacing/>
              <w:rPr>
                <w:bCs/>
                <w:sz w:val="20"/>
                <w:szCs w:val="20"/>
              </w:rPr>
            </w:pPr>
            <w:r w:rsidRPr="00057B8F">
              <w:rPr>
                <w:bCs/>
                <w:sz w:val="20"/>
                <w:szCs w:val="20"/>
              </w:rPr>
              <w:t>Наименование, местоположение</w:t>
            </w:r>
          </w:p>
        </w:tc>
        <w:tc>
          <w:tcPr>
            <w:tcW w:w="778" w:type="pct"/>
            <w:shd w:val="clear" w:color="auto" w:fill="auto"/>
            <w:noWrap/>
          </w:tcPr>
          <w:p w:rsidR="00D8018E" w:rsidRPr="00057B8F" w:rsidRDefault="00D8018E" w:rsidP="008E7175">
            <w:pPr>
              <w:contextualSpacing/>
              <w:jc w:val="center"/>
              <w:rPr>
                <w:bCs/>
                <w:sz w:val="20"/>
                <w:szCs w:val="20"/>
              </w:rPr>
            </w:pPr>
            <w:r w:rsidRPr="00057B8F">
              <w:rPr>
                <w:bCs/>
                <w:sz w:val="20"/>
                <w:szCs w:val="20"/>
              </w:rPr>
              <w:t>Станц. №</w:t>
            </w:r>
          </w:p>
          <w:p w:rsidR="00D8018E" w:rsidRPr="00057B8F" w:rsidRDefault="00D8018E" w:rsidP="008E7175">
            <w:pPr>
              <w:contextualSpacing/>
              <w:jc w:val="center"/>
              <w:rPr>
                <w:bCs/>
                <w:sz w:val="20"/>
                <w:szCs w:val="20"/>
              </w:rPr>
            </w:pPr>
            <w:r w:rsidRPr="00057B8F">
              <w:rPr>
                <w:bCs/>
                <w:sz w:val="20"/>
                <w:szCs w:val="20"/>
              </w:rPr>
              <w:t>Тип турбины</w:t>
            </w:r>
          </w:p>
        </w:tc>
        <w:tc>
          <w:tcPr>
            <w:tcW w:w="751" w:type="pct"/>
            <w:shd w:val="clear" w:color="auto" w:fill="auto"/>
            <w:noWrap/>
          </w:tcPr>
          <w:p w:rsidR="00D8018E" w:rsidRPr="00057B8F" w:rsidRDefault="00D8018E" w:rsidP="008E7175">
            <w:pPr>
              <w:contextualSpacing/>
              <w:rPr>
                <w:bCs/>
                <w:sz w:val="20"/>
                <w:szCs w:val="20"/>
              </w:rPr>
            </w:pPr>
            <w:r w:rsidRPr="00057B8F">
              <w:rPr>
                <w:bCs/>
                <w:sz w:val="20"/>
                <w:szCs w:val="20"/>
              </w:rPr>
              <w:t>Тип ввода</w:t>
            </w:r>
          </w:p>
        </w:tc>
        <w:tc>
          <w:tcPr>
            <w:tcW w:w="441" w:type="pct"/>
          </w:tcPr>
          <w:p w:rsidR="00D8018E" w:rsidRPr="00057B8F" w:rsidRDefault="00D8018E" w:rsidP="008E7175">
            <w:pPr>
              <w:contextualSpacing/>
              <w:jc w:val="center"/>
              <w:rPr>
                <w:bCs/>
                <w:sz w:val="20"/>
                <w:szCs w:val="20"/>
              </w:rPr>
            </w:pPr>
            <w:r w:rsidRPr="00057B8F">
              <w:rPr>
                <w:bCs/>
                <w:sz w:val="20"/>
                <w:szCs w:val="20"/>
              </w:rPr>
              <w:t>Год</w:t>
            </w:r>
            <w:r w:rsidR="00BC22EA" w:rsidRPr="00057B8F">
              <w:rPr>
                <w:bCs/>
                <w:sz w:val="20"/>
                <w:szCs w:val="20"/>
              </w:rPr>
              <w:t xml:space="preserve"> </w:t>
            </w:r>
            <w:r w:rsidRPr="00057B8F">
              <w:rPr>
                <w:bCs/>
                <w:sz w:val="20"/>
                <w:szCs w:val="20"/>
              </w:rPr>
              <w:t>ввода</w:t>
            </w:r>
          </w:p>
        </w:tc>
        <w:tc>
          <w:tcPr>
            <w:tcW w:w="967" w:type="pct"/>
          </w:tcPr>
          <w:p w:rsidR="00D8018E" w:rsidRPr="00057B8F" w:rsidRDefault="00D8018E" w:rsidP="008E7175">
            <w:pPr>
              <w:contextualSpacing/>
              <w:jc w:val="center"/>
              <w:rPr>
                <w:bCs/>
                <w:sz w:val="20"/>
                <w:szCs w:val="20"/>
              </w:rPr>
            </w:pPr>
            <w:r w:rsidRPr="00057B8F">
              <w:rPr>
                <w:bCs/>
                <w:sz w:val="20"/>
                <w:szCs w:val="20"/>
              </w:rPr>
              <w:t>Установленная мощность, МВт</w:t>
            </w:r>
          </w:p>
        </w:tc>
      </w:tr>
      <w:tr w:rsidR="00057B8F" w:rsidRPr="00057B8F" w:rsidTr="00604DE8">
        <w:trPr>
          <w:trHeight w:val="20"/>
        </w:trPr>
        <w:tc>
          <w:tcPr>
            <w:tcW w:w="346" w:type="pct"/>
          </w:tcPr>
          <w:p w:rsidR="00D8018E" w:rsidRPr="00057B8F" w:rsidRDefault="000F21E2" w:rsidP="008E7175">
            <w:pPr>
              <w:rPr>
                <w:bCs/>
                <w:sz w:val="20"/>
                <w:szCs w:val="16"/>
              </w:rPr>
            </w:pPr>
            <w:r w:rsidRPr="00057B8F">
              <w:rPr>
                <w:bCs/>
                <w:sz w:val="20"/>
                <w:szCs w:val="16"/>
              </w:rPr>
              <w:t>1</w:t>
            </w:r>
            <w:r w:rsidR="00D8018E" w:rsidRPr="00057B8F">
              <w:rPr>
                <w:bCs/>
                <w:sz w:val="20"/>
                <w:szCs w:val="16"/>
              </w:rPr>
              <w:t>.</w:t>
            </w:r>
          </w:p>
        </w:tc>
        <w:tc>
          <w:tcPr>
            <w:tcW w:w="1717" w:type="pct"/>
            <w:shd w:val="clear" w:color="auto" w:fill="auto"/>
          </w:tcPr>
          <w:p w:rsidR="00D8018E" w:rsidRPr="00057B8F" w:rsidRDefault="00D8018E" w:rsidP="008E7175">
            <w:pPr>
              <w:rPr>
                <w:sz w:val="20"/>
                <w:szCs w:val="20"/>
              </w:rPr>
            </w:pPr>
            <w:r w:rsidRPr="00057B8F">
              <w:rPr>
                <w:sz w:val="20"/>
                <w:szCs w:val="20"/>
              </w:rPr>
              <w:t xml:space="preserve">Алексинская ТЭЦ; </w:t>
            </w:r>
          </w:p>
          <w:p w:rsidR="00D8018E" w:rsidRPr="00057B8F" w:rsidRDefault="002C03F9" w:rsidP="008E7175">
            <w:pPr>
              <w:rPr>
                <w:sz w:val="20"/>
                <w:szCs w:val="20"/>
              </w:rPr>
            </w:pPr>
            <w:r w:rsidRPr="00057B8F">
              <w:rPr>
                <w:sz w:val="20"/>
                <w:szCs w:val="20"/>
              </w:rPr>
              <w:t>г. </w:t>
            </w:r>
            <w:r w:rsidR="00D8018E" w:rsidRPr="00057B8F">
              <w:rPr>
                <w:sz w:val="20"/>
                <w:szCs w:val="20"/>
              </w:rPr>
              <w:t>Алексин Алексинского района Тульской области</w:t>
            </w:r>
          </w:p>
        </w:tc>
        <w:tc>
          <w:tcPr>
            <w:tcW w:w="778" w:type="pct"/>
            <w:shd w:val="clear" w:color="auto" w:fill="auto"/>
            <w:noWrap/>
          </w:tcPr>
          <w:p w:rsidR="00D8018E" w:rsidRPr="00057B8F" w:rsidRDefault="00D8018E" w:rsidP="008E7175">
            <w:pPr>
              <w:contextualSpacing/>
              <w:jc w:val="center"/>
              <w:rPr>
                <w:sz w:val="20"/>
                <w:szCs w:val="20"/>
              </w:rPr>
            </w:pPr>
            <w:r w:rsidRPr="00057B8F">
              <w:rPr>
                <w:sz w:val="20"/>
                <w:szCs w:val="20"/>
              </w:rPr>
              <w:t>5 ПГУ(Т)</w:t>
            </w:r>
          </w:p>
        </w:tc>
        <w:tc>
          <w:tcPr>
            <w:tcW w:w="751" w:type="pct"/>
            <w:shd w:val="clear" w:color="auto" w:fill="auto"/>
            <w:noWrap/>
          </w:tcPr>
          <w:p w:rsidR="00D8018E" w:rsidRPr="00057B8F" w:rsidRDefault="00D8018E" w:rsidP="008E7175">
            <w:pPr>
              <w:contextualSpacing/>
              <w:rPr>
                <w:sz w:val="20"/>
                <w:szCs w:val="20"/>
              </w:rPr>
            </w:pPr>
            <w:r w:rsidRPr="00057B8F">
              <w:rPr>
                <w:sz w:val="20"/>
                <w:szCs w:val="20"/>
              </w:rPr>
              <w:t>Расширение</w:t>
            </w:r>
          </w:p>
        </w:tc>
        <w:tc>
          <w:tcPr>
            <w:tcW w:w="441" w:type="pct"/>
            <w:shd w:val="clear" w:color="auto" w:fill="auto"/>
            <w:noWrap/>
          </w:tcPr>
          <w:p w:rsidR="00D8018E" w:rsidRPr="00057B8F" w:rsidRDefault="00D8018E" w:rsidP="00C65A37">
            <w:pPr>
              <w:contextualSpacing/>
              <w:jc w:val="center"/>
              <w:rPr>
                <w:sz w:val="20"/>
                <w:szCs w:val="20"/>
              </w:rPr>
            </w:pPr>
            <w:r w:rsidRPr="00057B8F">
              <w:rPr>
                <w:sz w:val="20"/>
                <w:szCs w:val="20"/>
              </w:rPr>
              <w:t>201</w:t>
            </w:r>
            <w:r w:rsidR="00C65A37" w:rsidRPr="00057B8F">
              <w:rPr>
                <w:sz w:val="20"/>
                <w:szCs w:val="20"/>
              </w:rPr>
              <w:t>8</w:t>
            </w:r>
          </w:p>
        </w:tc>
        <w:tc>
          <w:tcPr>
            <w:tcW w:w="967" w:type="pct"/>
            <w:shd w:val="clear" w:color="auto" w:fill="auto"/>
            <w:noWrap/>
          </w:tcPr>
          <w:p w:rsidR="00D8018E" w:rsidRPr="00057B8F" w:rsidRDefault="00D8018E" w:rsidP="008E7175">
            <w:pPr>
              <w:contextualSpacing/>
              <w:jc w:val="center"/>
              <w:rPr>
                <w:sz w:val="20"/>
                <w:szCs w:val="16"/>
              </w:rPr>
            </w:pPr>
            <w:r w:rsidRPr="00057B8F">
              <w:rPr>
                <w:sz w:val="20"/>
                <w:szCs w:val="16"/>
              </w:rPr>
              <w:t>115</w:t>
            </w:r>
          </w:p>
        </w:tc>
      </w:tr>
    </w:tbl>
    <w:p w:rsidR="00AE28AF" w:rsidRPr="00BC43B4" w:rsidRDefault="00AE28AF" w:rsidP="00E05BDD">
      <w:pPr>
        <w:pStyle w:val="3"/>
        <w:rPr>
          <w:color w:val="0070C0"/>
        </w:rPr>
      </w:pPr>
      <w:bookmarkStart w:id="865" w:name="_Toc13650202"/>
      <w:r w:rsidRPr="00BC43B4">
        <w:rPr>
          <w:color w:val="0070C0"/>
        </w:rPr>
        <w:t>Ярославская область</w:t>
      </w:r>
      <w:bookmarkEnd w:id="861"/>
      <w:bookmarkEnd w:id="862"/>
      <w:bookmarkEnd w:id="863"/>
      <w:bookmarkEnd w:id="864"/>
      <w:bookmarkEnd w:id="865"/>
    </w:p>
    <w:p w:rsidR="00BC43B4" w:rsidRPr="00BC43B4" w:rsidRDefault="00BC43B4" w:rsidP="00BC43B4">
      <w:pPr>
        <w:pStyle w:val="14"/>
        <w:rPr>
          <w:color w:val="0070C0"/>
        </w:rPr>
      </w:pPr>
      <w:r w:rsidRPr="00BC43B4">
        <w:rPr>
          <w:color w:val="0070C0"/>
        </w:rPr>
        <w:t>На территории субъекта РФ расположена Ярославская энергосистема, входящая в состав ОЭС Центра (объединенная энергетическая система Центра).</w:t>
      </w:r>
    </w:p>
    <w:p w:rsidR="00BC43B4" w:rsidRPr="00BC43B4" w:rsidRDefault="00BC43B4" w:rsidP="00BC43B4">
      <w:pPr>
        <w:pStyle w:val="14"/>
        <w:rPr>
          <w:color w:val="0070C0"/>
        </w:rPr>
      </w:pPr>
      <w:r w:rsidRPr="00BC43B4">
        <w:rPr>
          <w:color w:val="0070C0"/>
        </w:rPr>
        <w:t>Функции оперативно-диспетчерского управления выполняет Филиал «Региональное диспетчерское управление энергосистемы Ярославской области» АО «СО ЕЭС» - Ярославское РДУ.</w:t>
      </w:r>
    </w:p>
    <w:p w:rsidR="00DC2934" w:rsidRPr="00057B8F" w:rsidRDefault="00DC2934" w:rsidP="00BC43B4">
      <w:pPr>
        <w:pStyle w:val="14"/>
      </w:pPr>
      <w:r w:rsidRPr="00057B8F">
        <w:t xml:space="preserve">Действующий электроэнергетический комплекс Ярославской области образуют: </w:t>
      </w:r>
    </w:p>
    <w:p w:rsidR="00DC2934" w:rsidRPr="00BC43B4" w:rsidRDefault="00F51E04" w:rsidP="006A1424">
      <w:pPr>
        <w:pStyle w:val="14"/>
        <w:numPr>
          <w:ilvl w:val="0"/>
          <w:numId w:val="3"/>
        </w:numPr>
      </w:pPr>
      <w:r w:rsidRPr="00057B8F">
        <w:lastRenderedPageBreak/>
        <w:t>9</w:t>
      </w:r>
      <w:r w:rsidR="00DC2934" w:rsidRPr="00057B8F">
        <w:t xml:space="preserve"> электростанций суммарной установленной мощностью </w:t>
      </w:r>
      <w:r w:rsidR="00ED7754">
        <w:rPr>
          <w:szCs w:val="28"/>
        </w:rPr>
        <w:t>1589</w:t>
      </w:r>
      <w:r w:rsidR="00BC43B4">
        <w:t xml:space="preserve"> МВт, </w:t>
      </w:r>
      <w:r w:rsidR="00BC43B4">
        <w:rPr>
          <w:color w:val="0070C0"/>
        </w:rPr>
        <w:t>в том числе:</w:t>
      </w:r>
    </w:p>
    <w:p w:rsidR="00BC43B4" w:rsidRPr="006B29AA" w:rsidRDefault="00BC43B4" w:rsidP="00BC43B4">
      <w:pPr>
        <w:pStyle w:val="14"/>
        <w:numPr>
          <w:ilvl w:val="0"/>
          <w:numId w:val="3"/>
        </w:numPr>
        <w:ind w:left="1429" w:hanging="357"/>
        <w:rPr>
          <w:color w:val="0070C0"/>
        </w:rPr>
      </w:pPr>
      <w:r>
        <w:rPr>
          <w:color w:val="0070C0"/>
        </w:rPr>
        <w:t>6</w:t>
      </w:r>
      <w:r w:rsidRPr="006B29AA">
        <w:rPr>
          <w:color w:val="0070C0"/>
        </w:rPr>
        <w:t xml:space="preserve"> </w:t>
      </w:r>
      <w:r w:rsidRPr="004771D1">
        <w:rPr>
          <w:color w:val="0070C0"/>
        </w:rPr>
        <w:t>теплов</w:t>
      </w:r>
      <w:r>
        <w:rPr>
          <w:color w:val="0070C0"/>
        </w:rPr>
        <w:t>ых</w:t>
      </w:r>
      <w:r w:rsidRPr="006B29AA">
        <w:rPr>
          <w:color w:val="0070C0"/>
        </w:rPr>
        <w:t xml:space="preserve"> электростанци</w:t>
      </w:r>
      <w:r>
        <w:rPr>
          <w:color w:val="0070C0"/>
        </w:rPr>
        <w:t>й</w:t>
      </w:r>
      <w:r w:rsidRPr="006B29AA">
        <w:rPr>
          <w:color w:val="0070C0"/>
        </w:rPr>
        <w:t xml:space="preserve"> суммарной установленной мощностью </w:t>
      </w:r>
      <w:r w:rsidR="00ED7754">
        <w:rPr>
          <w:color w:val="0070C0"/>
        </w:rPr>
        <w:t>1102</w:t>
      </w:r>
      <w:r w:rsidRPr="006B29AA">
        <w:rPr>
          <w:color w:val="0070C0"/>
        </w:rPr>
        <w:t xml:space="preserve"> МВт;</w:t>
      </w:r>
    </w:p>
    <w:p w:rsidR="00BC43B4" w:rsidRPr="004771D1" w:rsidRDefault="00BC43B4" w:rsidP="00BC43B4">
      <w:pPr>
        <w:pStyle w:val="14"/>
        <w:numPr>
          <w:ilvl w:val="0"/>
          <w:numId w:val="3"/>
        </w:numPr>
        <w:ind w:left="1429" w:hanging="357"/>
        <w:rPr>
          <w:color w:val="0070C0"/>
        </w:rPr>
      </w:pPr>
      <w:r>
        <w:rPr>
          <w:color w:val="0070C0"/>
        </w:rPr>
        <w:t>3</w:t>
      </w:r>
      <w:r w:rsidRPr="004771D1">
        <w:rPr>
          <w:color w:val="0070C0"/>
        </w:rPr>
        <w:t xml:space="preserve"> </w:t>
      </w:r>
      <w:r>
        <w:rPr>
          <w:color w:val="0070C0"/>
        </w:rPr>
        <w:t>гидроэлектростанции</w:t>
      </w:r>
      <w:r w:rsidRPr="004771D1">
        <w:rPr>
          <w:color w:val="0070C0"/>
        </w:rPr>
        <w:t xml:space="preserve"> суммарной установленной мощностью </w:t>
      </w:r>
      <w:r w:rsidR="00ED7754">
        <w:rPr>
          <w:color w:val="0070C0"/>
        </w:rPr>
        <w:t>487</w:t>
      </w:r>
      <w:r w:rsidRPr="004771D1">
        <w:rPr>
          <w:color w:val="0070C0"/>
        </w:rPr>
        <w:t xml:space="preserve"> МВт;</w:t>
      </w:r>
    </w:p>
    <w:p w:rsidR="00ED7754" w:rsidRPr="004771D1" w:rsidRDefault="00ED7754" w:rsidP="00ED7754">
      <w:pPr>
        <w:pStyle w:val="14"/>
        <w:numPr>
          <w:ilvl w:val="0"/>
          <w:numId w:val="3"/>
        </w:numPr>
        <w:rPr>
          <w:color w:val="0070C0"/>
        </w:rPr>
      </w:pPr>
      <w:r>
        <w:rPr>
          <w:color w:val="0070C0"/>
        </w:rPr>
        <w:t>50400</w:t>
      </w:r>
      <w:r w:rsidRPr="004771D1">
        <w:rPr>
          <w:color w:val="0070C0"/>
        </w:rPr>
        <w:t xml:space="preserve"> </w:t>
      </w:r>
      <w:r>
        <w:rPr>
          <w:color w:val="0070C0"/>
        </w:rPr>
        <w:t xml:space="preserve">км </w:t>
      </w:r>
      <w:r w:rsidRPr="004771D1">
        <w:rPr>
          <w:color w:val="0070C0"/>
        </w:rPr>
        <w:t>линий электропередачи напряжением 0,4-</w:t>
      </w:r>
      <w:r>
        <w:rPr>
          <w:color w:val="0070C0"/>
        </w:rPr>
        <w:t>22</w:t>
      </w:r>
      <w:r w:rsidRPr="004771D1">
        <w:rPr>
          <w:color w:val="0070C0"/>
        </w:rPr>
        <w:t>0 кВ, в том числе:</w:t>
      </w:r>
    </w:p>
    <w:p w:rsidR="00DC2934" w:rsidRPr="00057B8F" w:rsidRDefault="003A17A0" w:rsidP="00ED7754">
      <w:pPr>
        <w:pStyle w:val="14"/>
        <w:numPr>
          <w:ilvl w:val="0"/>
          <w:numId w:val="3"/>
        </w:numPr>
        <w:ind w:left="1429" w:hanging="357"/>
      </w:pPr>
      <w:r w:rsidRPr="00057B8F">
        <w:rPr>
          <w:szCs w:val="28"/>
        </w:rPr>
        <w:t>1344</w:t>
      </w:r>
      <w:r w:rsidR="00DC2934" w:rsidRPr="00057B8F">
        <w:rPr>
          <w:szCs w:val="28"/>
        </w:rPr>
        <w:t xml:space="preserve"> км линий</w:t>
      </w:r>
      <w:r w:rsidR="00DC2934" w:rsidRPr="00057B8F">
        <w:t xml:space="preserve"> электропередачи напряжением 220 кВ;</w:t>
      </w:r>
    </w:p>
    <w:p w:rsidR="00DC2934" w:rsidRPr="00057B8F" w:rsidRDefault="00F51E04" w:rsidP="00ED7754">
      <w:pPr>
        <w:pStyle w:val="14"/>
        <w:numPr>
          <w:ilvl w:val="0"/>
          <w:numId w:val="3"/>
        </w:numPr>
        <w:ind w:left="1429" w:hanging="357"/>
      </w:pPr>
      <w:r w:rsidRPr="00057B8F">
        <w:rPr>
          <w:szCs w:val="28"/>
        </w:rPr>
        <w:t>49056</w:t>
      </w:r>
      <w:r w:rsidR="00DC2934" w:rsidRPr="00057B8F">
        <w:rPr>
          <w:szCs w:val="28"/>
        </w:rPr>
        <w:t xml:space="preserve"> км линий</w:t>
      </w:r>
      <w:r w:rsidR="00DC2934" w:rsidRPr="00057B8F">
        <w:t xml:space="preserve"> электропередачи напряжением 0,4-110 кВ;</w:t>
      </w:r>
    </w:p>
    <w:p w:rsidR="00ED7754" w:rsidRPr="004771D1" w:rsidRDefault="00ED7754" w:rsidP="00ED7754">
      <w:pPr>
        <w:pStyle w:val="14"/>
        <w:numPr>
          <w:ilvl w:val="0"/>
          <w:numId w:val="3"/>
        </w:numPr>
        <w:rPr>
          <w:color w:val="0070C0"/>
        </w:rPr>
      </w:pPr>
      <w:r w:rsidRPr="004771D1">
        <w:rPr>
          <w:color w:val="0070C0"/>
        </w:rPr>
        <w:t>понизительны</w:t>
      </w:r>
      <w:r>
        <w:rPr>
          <w:color w:val="0070C0"/>
        </w:rPr>
        <w:t>е</w:t>
      </w:r>
      <w:r w:rsidRPr="004771D1">
        <w:rPr>
          <w:color w:val="0070C0"/>
        </w:rPr>
        <w:t xml:space="preserve"> подстанци</w:t>
      </w:r>
      <w:r>
        <w:rPr>
          <w:color w:val="0070C0"/>
        </w:rPr>
        <w:t>и</w:t>
      </w:r>
      <w:r w:rsidRPr="004771D1">
        <w:rPr>
          <w:color w:val="0070C0"/>
        </w:rPr>
        <w:t xml:space="preserve"> напряжением 35-</w:t>
      </w:r>
      <w:r>
        <w:rPr>
          <w:color w:val="0070C0"/>
        </w:rPr>
        <w:t>22</w:t>
      </w:r>
      <w:r w:rsidRPr="004771D1">
        <w:rPr>
          <w:color w:val="0070C0"/>
        </w:rPr>
        <w:t xml:space="preserve">0 кВ общей мощностью </w:t>
      </w:r>
      <w:r>
        <w:rPr>
          <w:color w:val="0070C0"/>
        </w:rPr>
        <w:t>7061</w:t>
      </w:r>
      <w:r w:rsidRPr="004771D1">
        <w:rPr>
          <w:color w:val="0070C0"/>
        </w:rPr>
        <w:t xml:space="preserve"> МВА</w:t>
      </w:r>
      <w:r>
        <w:rPr>
          <w:color w:val="0070C0"/>
        </w:rPr>
        <w:t>, в том числе:</w:t>
      </w:r>
    </w:p>
    <w:p w:rsidR="00DC2934" w:rsidRPr="00057B8F" w:rsidRDefault="00DC2934" w:rsidP="00ED7754">
      <w:pPr>
        <w:pStyle w:val="14"/>
        <w:numPr>
          <w:ilvl w:val="0"/>
          <w:numId w:val="3"/>
        </w:numPr>
        <w:ind w:left="1429" w:hanging="357"/>
      </w:pPr>
      <w:r w:rsidRPr="00057B8F">
        <w:t xml:space="preserve">9 понизительных подстанций напряжением 220 кВ общей мощностью </w:t>
      </w:r>
      <w:r w:rsidR="00507601" w:rsidRPr="00057B8F">
        <w:rPr>
          <w:szCs w:val="28"/>
        </w:rPr>
        <w:t>2167</w:t>
      </w:r>
      <w:r w:rsidRPr="00057B8F">
        <w:t xml:space="preserve"> МВА;</w:t>
      </w:r>
    </w:p>
    <w:p w:rsidR="00DC2934" w:rsidRPr="00057B8F" w:rsidRDefault="00507601" w:rsidP="00ED7754">
      <w:pPr>
        <w:pStyle w:val="14"/>
        <w:numPr>
          <w:ilvl w:val="0"/>
          <w:numId w:val="3"/>
        </w:numPr>
        <w:ind w:left="1429" w:hanging="357"/>
      </w:pPr>
      <w:r w:rsidRPr="00057B8F">
        <w:t>понизительные</w:t>
      </w:r>
      <w:r w:rsidR="00DC2934" w:rsidRPr="00057B8F">
        <w:t xml:space="preserve"> подстанци</w:t>
      </w:r>
      <w:r w:rsidRPr="00057B8F">
        <w:t>и</w:t>
      </w:r>
      <w:r w:rsidR="00DC2934" w:rsidRPr="00057B8F">
        <w:t xml:space="preserve"> напряжением 35-110 кВ общей мощностью </w:t>
      </w:r>
      <w:r w:rsidRPr="00057B8F">
        <w:rPr>
          <w:szCs w:val="28"/>
        </w:rPr>
        <w:t>48</w:t>
      </w:r>
      <w:r w:rsidR="003A17A0" w:rsidRPr="00057B8F">
        <w:rPr>
          <w:szCs w:val="28"/>
        </w:rPr>
        <w:t>94</w:t>
      </w:r>
      <w:r w:rsidR="00DC2934" w:rsidRPr="00057B8F">
        <w:rPr>
          <w:szCs w:val="28"/>
        </w:rPr>
        <w:t xml:space="preserve"> </w:t>
      </w:r>
      <w:r w:rsidR="00DC2934" w:rsidRPr="00057B8F">
        <w:t>МВА;</w:t>
      </w:r>
    </w:p>
    <w:p w:rsidR="00DC2934" w:rsidRPr="00057B8F" w:rsidRDefault="00DC2934" w:rsidP="006A1424">
      <w:pPr>
        <w:pStyle w:val="14"/>
        <w:numPr>
          <w:ilvl w:val="0"/>
          <w:numId w:val="3"/>
        </w:numPr>
      </w:pPr>
      <w:r w:rsidRPr="00057B8F">
        <w:rPr>
          <w:szCs w:val="28"/>
        </w:rPr>
        <w:t>12000</w:t>
      </w:r>
      <w:r w:rsidRPr="00057B8F">
        <w:t xml:space="preserve"> т</w:t>
      </w:r>
      <w:r w:rsidRPr="00057B8F">
        <w:rPr>
          <w:szCs w:val="28"/>
        </w:rPr>
        <w:t>рансформаторных подстанций напряжением 6-10/0,4 кВ</w:t>
      </w:r>
      <w:r w:rsidRPr="00057B8F">
        <w:t xml:space="preserve"> общей мощностью </w:t>
      </w:r>
      <w:r w:rsidRPr="00057B8F">
        <w:rPr>
          <w:szCs w:val="28"/>
        </w:rPr>
        <w:t>18250</w:t>
      </w:r>
      <w:r w:rsidRPr="00057B8F">
        <w:t xml:space="preserve"> МВА.</w:t>
      </w:r>
    </w:p>
    <w:p w:rsidR="00DC2934" w:rsidRPr="00057B8F" w:rsidRDefault="00DC2934" w:rsidP="00DC2934">
      <w:pPr>
        <w:pStyle w:val="14"/>
      </w:pPr>
      <w:bookmarkStart w:id="866" w:name="_Toc343871889"/>
      <w:bookmarkStart w:id="867" w:name="_Toc297134326"/>
      <w:bookmarkStart w:id="868" w:name="_Toc304478846"/>
      <w:bookmarkStart w:id="869" w:name="_Toc305761537"/>
      <w:bookmarkStart w:id="870" w:name="_Toc320269237"/>
      <w:bookmarkStart w:id="871" w:name="_Toc323282421"/>
      <w:bookmarkStart w:id="872" w:name="_Toc323399256"/>
      <w:bookmarkStart w:id="873" w:name="_Toc330485041"/>
      <w:r w:rsidRPr="00057B8F">
        <w:t xml:space="preserve">В Ярославской области действуют </w:t>
      </w:r>
      <w:r w:rsidR="00507601" w:rsidRPr="00057B8F">
        <w:t>5</w:t>
      </w:r>
      <w:r w:rsidRPr="00057B8F">
        <w:t xml:space="preserve"> электростанци</w:t>
      </w:r>
      <w:r w:rsidR="00507601" w:rsidRPr="00057B8F">
        <w:t>й</w:t>
      </w:r>
      <w:r w:rsidRPr="00057B8F">
        <w:t xml:space="preserve"> федерального значения суммарной электрической мощностью </w:t>
      </w:r>
      <w:r w:rsidR="00507601" w:rsidRPr="00057B8F">
        <w:t>14</w:t>
      </w:r>
      <w:r w:rsidR="003A17A0" w:rsidRPr="00057B8F">
        <w:t>5</w:t>
      </w:r>
      <w:r w:rsidR="00507601" w:rsidRPr="00057B8F">
        <w:t>5,3</w:t>
      </w:r>
      <w:r w:rsidRPr="00057B8F">
        <w:t xml:space="preserve"> МВт, что составляет </w:t>
      </w:r>
      <w:r w:rsidR="00507601" w:rsidRPr="00057B8F">
        <w:t>91</w:t>
      </w:r>
      <w:r w:rsidRPr="00057B8F">
        <w:t>% суммарной установленной электрической мощности объектов генерации области.</w:t>
      </w:r>
    </w:p>
    <w:p w:rsidR="00DC2934" w:rsidRPr="00057B8F" w:rsidRDefault="00DC2934" w:rsidP="00DC2934">
      <w:pPr>
        <w:pStyle w:val="14"/>
      </w:pPr>
      <w:r w:rsidRPr="00057B8F">
        <w:t xml:space="preserve">По итогам </w:t>
      </w:r>
      <w:r w:rsidR="003A17A0" w:rsidRPr="00057B8F">
        <w:t>2017</w:t>
      </w:r>
      <w:r w:rsidRPr="00057B8F">
        <w:t xml:space="preserve"> года Ярославская область была энергодефицитным регионом. В </w:t>
      </w:r>
      <w:r w:rsidR="00507601" w:rsidRPr="00057B8F">
        <w:t>201</w:t>
      </w:r>
      <w:r w:rsidR="003A17A0" w:rsidRPr="00057B8F">
        <w:t>7</w:t>
      </w:r>
      <w:r w:rsidRPr="00057B8F">
        <w:t xml:space="preserve"> году по сравнению с </w:t>
      </w:r>
      <w:r w:rsidR="00507601" w:rsidRPr="00057B8F">
        <w:t>201</w:t>
      </w:r>
      <w:r w:rsidR="003A17A0" w:rsidRPr="00057B8F">
        <w:t>6</w:t>
      </w:r>
      <w:r w:rsidRPr="00057B8F">
        <w:t xml:space="preserve"> годом производство электроэнергии в области </w:t>
      </w:r>
      <w:r w:rsidR="00507601" w:rsidRPr="00057B8F">
        <w:t>возросло</w:t>
      </w:r>
      <w:r w:rsidRPr="00057B8F">
        <w:t xml:space="preserve"> на </w:t>
      </w:r>
      <w:r w:rsidR="003A17A0" w:rsidRPr="00057B8F">
        <w:t>68,1</w:t>
      </w:r>
      <w:r w:rsidRPr="00057B8F">
        <w:t xml:space="preserve">% и составило </w:t>
      </w:r>
      <w:r w:rsidR="003A17A0" w:rsidRPr="00057B8F">
        <w:t>5896</w:t>
      </w:r>
      <w:r w:rsidRPr="00057B8F">
        <w:t xml:space="preserve"> млн. кВтч, потребление электроэнергии - </w:t>
      </w:r>
      <w:r w:rsidR="003A17A0" w:rsidRPr="00057B8F">
        <w:t>снизилось</w:t>
      </w:r>
      <w:r w:rsidRPr="00057B8F">
        <w:t xml:space="preserve"> на </w:t>
      </w:r>
      <w:r w:rsidR="003A17A0" w:rsidRPr="00057B8F">
        <w:t>0,1</w:t>
      </w:r>
      <w:r w:rsidRPr="00057B8F">
        <w:t xml:space="preserve">% и составило </w:t>
      </w:r>
      <w:r w:rsidR="00507601" w:rsidRPr="00057B8F">
        <w:t>82</w:t>
      </w:r>
      <w:r w:rsidR="003A17A0" w:rsidRPr="00057B8F">
        <w:t>70</w:t>
      </w:r>
      <w:r w:rsidRPr="00057B8F">
        <w:t xml:space="preserve"> млн. кВтч. Объем потребления электроэнергии в области в </w:t>
      </w:r>
      <w:r w:rsidR="003A17A0" w:rsidRPr="00057B8F">
        <w:t>2017</w:t>
      </w:r>
      <w:r w:rsidRPr="00057B8F">
        <w:t xml:space="preserve"> году превысил объем производства </w:t>
      </w:r>
      <w:r w:rsidR="00507601" w:rsidRPr="00057B8F">
        <w:t xml:space="preserve">на </w:t>
      </w:r>
      <w:r w:rsidR="003A17A0" w:rsidRPr="00057B8F">
        <w:t>29</w:t>
      </w:r>
      <w:r w:rsidR="00507601" w:rsidRPr="00057B8F">
        <w:t>%</w:t>
      </w:r>
      <w:r w:rsidRPr="00057B8F">
        <w:t>. Дефицит электроэнергии в области был покрыт за счет перетоков из соседних региональных энергосистем.</w:t>
      </w:r>
    </w:p>
    <w:p w:rsidR="00AE28AF" w:rsidRPr="00057B8F" w:rsidRDefault="00AE28AF" w:rsidP="00E05BDD">
      <w:pPr>
        <w:pStyle w:val="4"/>
      </w:pPr>
      <w:r w:rsidRPr="00057B8F">
        <w:lastRenderedPageBreak/>
        <w:t>Оценка возможного влияния планируемых для размещения объектов на комплексное развитие Ярославской области</w:t>
      </w:r>
      <w:bookmarkEnd w:id="866"/>
    </w:p>
    <w:p w:rsidR="00AE28AF" w:rsidRPr="00057B8F" w:rsidRDefault="00AE28AF" w:rsidP="00AE28AF">
      <w:pPr>
        <w:pStyle w:val="14"/>
      </w:pPr>
      <w:r w:rsidRPr="00057B8F">
        <w:t>Целью развития электроэнергетики Ярославской области является обеспечение надежного и эффективного энергоснабжения потребителей и полноценного удовлетворения потребностей экономики области в электрической и тепловой энергии с учетом Программы социально-экономического развития Ярославской области.</w:t>
      </w:r>
    </w:p>
    <w:p w:rsidR="00AE28AF" w:rsidRPr="00057B8F" w:rsidRDefault="00AE28AF" w:rsidP="00AE28AF">
      <w:pPr>
        <w:pStyle w:val="14"/>
      </w:pPr>
      <w:r w:rsidRPr="00057B8F">
        <w:t>Совершенствование энергетической инфраструктуры Ярославской области тесно связано с инновационным развитием машиностроения, нефтехимического комплекса, фармацевтической и легкой промышленности, строительной индустрии, транспортной инфраструктуры.</w:t>
      </w:r>
    </w:p>
    <w:p w:rsidR="00AE28AF" w:rsidRPr="00057B8F" w:rsidRDefault="00AE28AF" w:rsidP="00AE28AF">
      <w:pPr>
        <w:pStyle w:val="14"/>
      </w:pPr>
      <w:r w:rsidRPr="00057B8F">
        <w:t>Строительство новых и расширение существующих объектов электроэнергетики в Ярославской области направлены прежде всего на энергообеспечение стратегических проектов, в числе которых:</w:t>
      </w:r>
    </w:p>
    <w:p w:rsidR="00AE28AF" w:rsidRPr="00057B8F" w:rsidRDefault="00AE28AF" w:rsidP="006A1424">
      <w:pPr>
        <w:pStyle w:val="14"/>
        <w:numPr>
          <w:ilvl w:val="0"/>
          <w:numId w:val="3"/>
        </w:numPr>
      </w:pPr>
      <w:r w:rsidRPr="00057B8F">
        <w:t>формирование ключевых кластеров промышленного типа федерального и регионального значения (кластер дизелестроения, энергетического машиностроения, лакокрасочный кластер, кластер автокомпонентов, кластер кабельной продукции, фармацевтический, кластер технического текстиля);</w:t>
      </w:r>
    </w:p>
    <w:p w:rsidR="00AE28AF" w:rsidRPr="00057B8F" w:rsidRDefault="00AE28AF" w:rsidP="006A1424">
      <w:pPr>
        <w:pStyle w:val="14"/>
        <w:numPr>
          <w:ilvl w:val="0"/>
          <w:numId w:val="3"/>
        </w:numPr>
      </w:pPr>
      <w:r w:rsidRPr="00057B8F">
        <w:t>создание и развитие системы индустриальных парков на территориях, являющихся региональными экономическими зонами (</w:t>
      </w:r>
      <w:r w:rsidR="002C03F9" w:rsidRPr="00057B8F">
        <w:t>г. </w:t>
      </w:r>
      <w:r w:rsidRPr="00057B8F">
        <w:t xml:space="preserve">Переславль-Залесский - технопарки «Славич» и «Протэкт», </w:t>
      </w:r>
      <w:r w:rsidR="002C03F9" w:rsidRPr="00057B8F">
        <w:t>г. </w:t>
      </w:r>
      <w:r w:rsidRPr="00057B8F">
        <w:t xml:space="preserve">Ростов - индустриальный парк «Ростовский», </w:t>
      </w:r>
      <w:r w:rsidR="002C03F9" w:rsidRPr="00057B8F">
        <w:t>г. </w:t>
      </w:r>
      <w:r w:rsidRPr="00057B8F">
        <w:t xml:space="preserve">Ярославль - индустриальный парк «Новоселки», </w:t>
      </w:r>
      <w:r w:rsidR="002C03F9" w:rsidRPr="00057B8F">
        <w:t>г. </w:t>
      </w:r>
      <w:r w:rsidRPr="00057B8F">
        <w:t xml:space="preserve">Углич - технопарк «Сим росс»); </w:t>
      </w:r>
    </w:p>
    <w:p w:rsidR="00AE28AF" w:rsidRPr="00057B8F" w:rsidRDefault="00AE28AF" w:rsidP="006A1424">
      <w:pPr>
        <w:pStyle w:val="14"/>
        <w:numPr>
          <w:ilvl w:val="0"/>
          <w:numId w:val="3"/>
        </w:numPr>
      </w:pPr>
      <w:r w:rsidRPr="00057B8F">
        <w:t>развитие индустриальных парков на базе существующих промышленных площадок (Тутаевский моторный завод, Гаврилов-Ямской льнокомбинат);</w:t>
      </w:r>
    </w:p>
    <w:p w:rsidR="00AE28AF" w:rsidRPr="00057B8F" w:rsidRDefault="00AE28AF" w:rsidP="006A1424">
      <w:pPr>
        <w:pStyle w:val="14"/>
        <w:numPr>
          <w:ilvl w:val="0"/>
          <w:numId w:val="3"/>
        </w:numPr>
      </w:pPr>
      <w:r w:rsidRPr="00057B8F">
        <w:t>создание транспортно-логистического комплекса на базе аэропорта «Туношна».</w:t>
      </w:r>
    </w:p>
    <w:p w:rsidR="00AE28AF" w:rsidRPr="00057B8F" w:rsidRDefault="00AE28AF" w:rsidP="00AE28AF">
      <w:pPr>
        <w:pStyle w:val="14"/>
      </w:pPr>
      <w:r w:rsidRPr="00057B8F">
        <w:lastRenderedPageBreak/>
        <w:t xml:space="preserve">Таким образом, строительство новых и расширение существующих объектов электроэнергетики федерального значения в Ярославской области обеспечит энергетические потребности территории, создаст дополнительные рабочие места и условия для стабильного повышения качества жизни населения, будет способствовать масштабному внедрению инноваций и динамичному социально-экономическому развитию региона в долгосрочной перспективе. </w:t>
      </w:r>
    </w:p>
    <w:p w:rsidR="00AE28AF" w:rsidRPr="00057B8F" w:rsidRDefault="00AE28AF" w:rsidP="00E05BDD">
      <w:pPr>
        <w:pStyle w:val="4"/>
      </w:pPr>
      <w:bookmarkStart w:id="874" w:name="_Toc343871890"/>
      <w:r w:rsidRPr="00057B8F">
        <w:t>Электростанции федерального значения в Ярославской области</w:t>
      </w:r>
      <w:bookmarkEnd w:id="874"/>
    </w:p>
    <w:p w:rsidR="00AE28AF" w:rsidRPr="00057B8F" w:rsidRDefault="00AE28AF" w:rsidP="00E05BDD">
      <w:pPr>
        <w:pStyle w:val="5"/>
      </w:pPr>
      <w:bookmarkStart w:id="875" w:name="_Toc299954678"/>
      <w:bookmarkStart w:id="876" w:name="_Toc303674839"/>
      <w:bookmarkStart w:id="877" w:name="_Toc304478847"/>
      <w:bookmarkStart w:id="878" w:name="_Toc305761538"/>
      <w:bookmarkStart w:id="879" w:name="_Toc320269238"/>
      <w:bookmarkStart w:id="880" w:name="_Toc323282422"/>
      <w:bookmarkStart w:id="881" w:name="_Toc343871891"/>
      <w:bookmarkStart w:id="882" w:name="_Toc267764447"/>
      <w:bookmarkStart w:id="883" w:name="_Toc268176061"/>
      <w:bookmarkStart w:id="884" w:name="_Toc267764448"/>
      <w:bookmarkStart w:id="885" w:name="_Toc268176088"/>
      <w:bookmarkStart w:id="886" w:name="_Toc268681526"/>
      <w:bookmarkEnd w:id="867"/>
      <w:bookmarkEnd w:id="868"/>
      <w:bookmarkEnd w:id="869"/>
      <w:bookmarkEnd w:id="870"/>
      <w:bookmarkEnd w:id="871"/>
      <w:bookmarkEnd w:id="872"/>
      <w:bookmarkEnd w:id="873"/>
      <w:r w:rsidRPr="00057B8F">
        <w:t>Рыбинская ГЭС</w:t>
      </w:r>
      <w:bookmarkEnd w:id="875"/>
      <w:bookmarkEnd w:id="876"/>
      <w:bookmarkEnd w:id="877"/>
      <w:bookmarkEnd w:id="878"/>
      <w:bookmarkEnd w:id="879"/>
      <w:bookmarkEnd w:id="880"/>
      <w:bookmarkEnd w:id="881"/>
      <w:r w:rsidRPr="00057B8F">
        <w:t xml:space="preserve"> </w:t>
      </w:r>
      <w:bookmarkEnd w:id="882"/>
      <w:bookmarkEnd w:id="883"/>
    </w:p>
    <w:p w:rsidR="00DC2934" w:rsidRPr="00057B8F" w:rsidRDefault="00AE28AF" w:rsidP="00DC2934">
      <w:pPr>
        <w:pStyle w:val="14"/>
      </w:pPr>
      <w:r w:rsidRPr="00057B8F">
        <w:t>Рыбинская ГЭС (</w:t>
      </w:r>
      <w:r w:rsidR="00DC2934" w:rsidRPr="00057B8F">
        <w:t>3</w:t>
      </w:r>
      <w:r w:rsidR="003A17A0" w:rsidRPr="00057B8F">
        <w:t>6</w:t>
      </w:r>
      <w:r w:rsidR="00DC2934" w:rsidRPr="00057B8F">
        <w:t xml:space="preserve">6,4 МВт) входит в состав филиала «Каскад Верхневолжских ГЭС» ПАО «РусГидро» (вместе с Угличской ГЭС и Хоробровской ГЭС). Третья ступень Волжско-Камского каскада ГЭС. Расположена на реках Волга и Шексна у г. Рыбинск Ярославской области. Введена в эксплуатацию в 1941 году. Построена по русловой схеме. Количество </w:t>
      </w:r>
      <w:r w:rsidR="00144F79" w:rsidRPr="00057B8F">
        <w:t>гидро</w:t>
      </w:r>
      <w:r w:rsidR="00DC2934" w:rsidRPr="00057B8F">
        <w:t xml:space="preserve">агрегатов - 6. По сооружениям ГЭС проложен автомобильный переход. Напорные сооружения ГЭС образуют Рыбинское водохранилище площадью 4550 кв. км. Рыбинская ГЭС работает в пиковой части графика нагрузки ОЭС Центра. Рыбинское водохранилище обеспечивает многолетнее регулирование стока Волги, увеличивая выработку на нижележащих ГЭС. Также водохранилище используется в интересах водного транспорта (фактически являясь нижней ступенью Волго-Балтийского канала), орошения, водоснабжения, защиты от наводнений и рыбного хозяйства. Изношенное оборудование ГЭС постепенно заменяется. В 1998- 2002 годах на станции модернизировано два гидроагрегата из шести, при этом мощность ГЭС увеличилась на 16 МВт. В 2014 году после реконструкции гидроагрегата №2 мощность ГЭС увеличилась на 10 МВт. </w:t>
      </w:r>
      <w:r w:rsidR="003A17A0" w:rsidRPr="00057B8F">
        <w:t xml:space="preserve">В 2018 году после реконструкции гидроагрегата №1 мощность ГЭС увеличилась на 10 МВт. </w:t>
      </w:r>
      <w:r w:rsidR="00DC2934" w:rsidRPr="00057B8F">
        <w:t xml:space="preserve">До 2019 года планируется завершить замену остальных гидроагрегатов. </w:t>
      </w:r>
    </w:p>
    <w:p w:rsidR="00AE28AF" w:rsidRPr="00057B8F" w:rsidRDefault="00AE28AF" w:rsidP="00E05BDD">
      <w:pPr>
        <w:pStyle w:val="5"/>
      </w:pPr>
      <w:bookmarkStart w:id="887" w:name="_Toc299954775"/>
      <w:bookmarkStart w:id="888" w:name="_Toc303674942"/>
      <w:bookmarkStart w:id="889" w:name="_Toc304478848"/>
      <w:bookmarkStart w:id="890" w:name="_Toc305761539"/>
      <w:bookmarkStart w:id="891" w:name="_Toc320269239"/>
      <w:bookmarkStart w:id="892" w:name="_Toc323282423"/>
      <w:bookmarkStart w:id="893" w:name="_Toc343871892"/>
      <w:bookmarkStart w:id="894" w:name="_Toc266702634"/>
      <w:bookmarkStart w:id="895" w:name="_Toc267771680"/>
      <w:bookmarkStart w:id="896" w:name="_Toc268176102"/>
      <w:bookmarkStart w:id="897" w:name="_Toc268681557"/>
      <w:bookmarkEnd w:id="884"/>
      <w:bookmarkEnd w:id="885"/>
      <w:bookmarkEnd w:id="886"/>
      <w:r w:rsidRPr="00057B8F">
        <w:lastRenderedPageBreak/>
        <w:t>Угличская ГЭС</w:t>
      </w:r>
      <w:bookmarkEnd w:id="887"/>
      <w:bookmarkEnd w:id="888"/>
      <w:bookmarkEnd w:id="889"/>
      <w:bookmarkEnd w:id="890"/>
      <w:bookmarkEnd w:id="891"/>
      <w:bookmarkEnd w:id="892"/>
      <w:bookmarkEnd w:id="893"/>
      <w:r w:rsidRPr="00057B8F">
        <w:t xml:space="preserve"> </w:t>
      </w:r>
    </w:p>
    <w:p w:rsidR="00DC2934" w:rsidRPr="00057B8F" w:rsidRDefault="00AE28AF" w:rsidP="00DC2934">
      <w:pPr>
        <w:pStyle w:val="14"/>
      </w:pPr>
      <w:r w:rsidRPr="00057B8F">
        <w:t>Угличская ГЭС (</w:t>
      </w:r>
      <w:r w:rsidR="00DC2934" w:rsidRPr="00057B8F">
        <w:t xml:space="preserve">120 МВт) входит в состав филиала «Каскад Верхневолжских ГЭС» ПАО «РусГидро» (вместе с Рыбинской ГЭС и Хоробровской ГЭС). Входит в Волжско-Камский каскад ГЭС. Расположена на реке Волга в г. Углич Ярославской области. Введена в эксплуатацию в 1940 году. Одна из старейших ГЭС России. Низконапорная ГЭС руслового типа. Количество </w:t>
      </w:r>
      <w:r w:rsidR="00144F79" w:rsidRPr="00057B8F">
        <w:t>гидро</w:t>
      </w:r>
      <w:r w:rsidR="00DC2934" w:rsidRPr="00057B8F">
        <w:t xml:space="preserve">агрегатов - 2. Напорные сооружения ГЭС образуют Угличское водохранилище площадью 249 кв. км, обеспечивающее судоходство на верхней Волге. По сооружениям ГЭС проложен автомобильный переход. Угличская ГЭС работает в пиковой части графика нагрузки ОЭС Центра. Оборудование ГЭС физически и морально устарело, подлежит замене и реконструкции. В 2011 году гидроагрегат №2 был заменён на новый, более мощный. До 2020 года планируется заменить гидроагрегат №1. </w:t>
      </w:r>
    </w:p>
    <w:p w:rsidR="00507601" w:rsidRPr="00057B8F" w:rsidRDefault="00507601">
      <w:pPr>
        <w:pStyle w:val="5"/>
      </w:pPr>
      <w:bookmarkStart w:id="898" w:name="_Toc264997694"/>
      <w:bookmarkStart w:id="899" w:name="_Toc299954863"/>
      <w:bookmarkStart w:id="900" w:name="_Toc303675032"/>
      <w:bookmarkStart w:id="901" w:name="_Toc304478852"/>
      <w:bookmarkStart w:id="902" w:name="_Toc305761543"/>
      <w:bookmarkStart w:id="903" w:name="_Toc320269243"/>
      <w:bookmarkStart w:id="904" w:name="_Toc323282426"/>
      <w:bookmarkStart w:id="905" w:name="_Toc343871894"/>
      <w:bookmarkStart w:id="906" w:name="_Toc266780158"/>
      <w:bookmarkEnd w:id="894"/>
      <w:bookmarkEnd w:id="895"/>
      <w:bookmarkEnd w:id="896"/>
      <w:bookmarkEnd w:id="897"/>
      <w:r w:rsidRPr="00057B8F">
        <w:t>Хуадянь-Тенинская ТЭЦ</w:t>
      </w:r>
    </w:p>
    <w:p w:rsidR="00507601" w:rsidRPr="00057B8F" w:rsidRDefault="00507601" w:rsidP="00507601">
      <w:pPr>
        <w:pStyle w:val="14"/>
      </w:pPr>
      <w:r w:rsidRPr="00057B8F">
        <w:t xml:space="preserve">Хуадянь-Тенинская ТЭЦ (463,9 МВт, </w:t>
      </w:r>
      <w:r w:rsidR="0006777E" w:rsidRPr="00057B8F">
        <w:t>295,7</w:t>
      </w:r>
      <w:r w:rsidRPr="00057B8F">
        <w:t xml:space="preserve"> Гкал/час) - производственное подразделение ООО «Хуадянь-Тенинская ТЭЦ» (ДЗО ПАО «ТГК-2» (49%) и китайской корпорации «Хуадянь» (51%)). Другие названия - Хуадянь-Тенинская ПГУ-ТЭЦ, Ярославская ТЭС. Расположена в г.</w:t>
      </w:r>
      <w:r w:rsidR="00144F79" w:rsidRPr="00057B8F">
        <w:t> </w:t>
      </w:r>
      <w:r w:rsidRPr="00057B8F">
        <w:t>Ярославль. Введена в эксплуатацию в 2017 году. Топливо - природный газ. ТЭЦ создана на базе Тенинской водогрейной котельной. Хуадянь-Тенинская ТЭЦ - первый совместный инвестиционный проект по энергогенерации, который КНР реализует в России.</w:t>
      </w:r>
    </w:p>
    <w:p w:rsidR="00AE28AF" w:rsidRPr="00057B8F" w:rsidRDefault="00AE28AF" w:rsidP="00E05BDD">
      <w:pPr>
        <w:pStyle w:val="5"/>
      </w:pPr>
      <w:r w:rsidRPr="00057B8F">
        <w:t>Ярославская ТЭЦ-2</w:t>
      </w:r>
      <w:bookmarkEnd w:id="898"/>
      <w:bookmarkEnd w:id="899"/>
      <w:bookmarkEnd w:id="900"/>
      <w:bookmarkEnd w:id="901"/>
      <w:bookmarkEnd w:id="902"/>
      <w:bookmarkEnd w:id="903"/>
      <w:bookmarkEnd w:id="904"/>
      <w:bookmarkEnd w:id="905"/>
      <w:r w:rsidRPr="00057B8F">
        <w:t xml:space="preserve"> </w:t>
      </w:r>
      <w:bookmarkEnd w:id="906"/>
    </w:p>
    <w:p w:rsidR="00DC2934" w:rsidRPr="00057B8F" w:rsidRDefault="00AE28AF" w:rsidP="00DC2934">
      <w:pPr>
        <w:pStyle w:val="14"/>
      </w:pPr>
      <w:r w:rsidRPr="00057B8F">
        <w:t>Ярославская ТЭЦ-2 (</w:t>
      </w:r>
      <w:r w:rsidR="00DC2934" w:rsidRPr="00057B8F">
        <w:t xml:space="preserve">245 МВт, 900 Гкал/час) входит в состав </w:t>
      </w:r>
      <w:r w:rsidR="00507601" w:rsidRPr="00057B8F">
        <w:t>подразделения ПАО «ТГК-2» г. Ярославль</w:t>
      </w:r>
      <w:r w:rsidR="00DC2934" w:rsidRPr="00057B8F">
        <w:t xml:space="preserve">. Расположена в г. Ярославль. Введена в эксплуатацию в 1955 году. Топливо - природный газ, уголь, мазут. Обеспечивает энергией г. Ярославль и область, а также крупные промышленные предприятия, в том числе </w:t>
      </w:r>
      <w:r w:rsidR="00507601" w:rsidRPr="00057B8F">
        <w:t>П</w:t>
      </w:r>
      <w:r w:rsidR="00DC2934" w:rsidRPr="00057B8F">
        <w:t xml:space="preserve">АО «Автодизель». В состав ТЭЦ </w:t>
      </w:r>
      <w:r w:rsidR="00DC2934" w:rsidRPr="00057B8F">
        <w:lastRenderedPageBreak/>
        <w:t xml:space="preserve">входит Ляпинская паровая котельная (бывшая Ярославская ГРЭС) тепловой мощностью 180 Гкал/час. В марте 2007 года на ТЭЦ-2 был введен новый энергоблок мощностью 115 МВт. В 2012 году были выведены из эксплуатации турбогенераторы №1 и №2, выработавшие свой ресурс. Планируется ввести в строй новый котел-утилизатор и газовую турбину мощностью 160 МВт для работы в составе блока ПГУ-210. </w:t>
      </w:r>
    </w:p>
    <w:p w:rsidR="00AE28AF" w:rsidRPr="00057B8F" w:rsidRDefault="00AE28AF" w:rsidP="00E05BDD">
      <w:pPr>
        <w:pStyle w:val="5"/>
      </w:pPr>
      <w:bookmarkStart w:id="907" w:name="_Toc264997695"/>
      <w:bookmarkStart w:id="908" w:name="_Toc299954864"/>
      <w:bookmarkStart w:id="909" w:name="_Toc303675033"/>
      <w:bookmarkStart w:id="910" w:name="_Toc304478853"/>
      <w:bookmarkStart w:id="911" w:name="_Toc305761544"/>
      <w:bookmarkStart w:id="912" w:name="_Toc320269244"/>
      <w:bookmarkStart w:id="913" w:name="_Toc323282427"/>
      <w:bookmarkStart w:id="914" w:name="_Toc343871895"/>
      <w:bookmarkStart w:id="915" w:name="_Toc266780159"/>
      <w:r w:rsidRPr="00057B8F">
        <w:t>Ярославская ТЭЦ-3</w:t>
      </w:r>
      <w:bookmarkEnd w:id="907"/>
      <w:bookmarkEnd w:id="908"/>
      <w:bookmarkEnd w:id="909"/>
      <w:bookmarkEnd w:id="910"/>
      <w:bookmarkEnd w:id="911"/>
      <w:bookmarkEnd w:id="912"/>
      <w:bookmarkEnd w:id="913"/>
      <w:bookmarkEnd w:id="914"/>
      <w:r w:rsidRPr="00057B8F">
        <w:t xml:space="preserve"> </w:t>
      </w:r>
      <w:bookmarkEnd w:id="915"/>
    </w:p>
    <w:p w:rsidR="00AE28AF" w:rsidRPr="00057B8F" w:rsidRDefault="00AE28AF" w:rsidP="00AE28AF">
      <w:pPr>
        <w:pStyle w:val="14"/>
      </w:pPr>
      <w:r w:rsidRPr="00057B8F">
        <w:t>Ярославская ТЭЦ-3 (</w:t>
      </w:r>
      <w:r w:rsidR="00DC2934" w:rsidRPr="00057B8F">
        <w:t xml:space="preserve">260 МВт, 1308 Гкал/час) входит в состав </w:t>
      </w:r>
      <w:r w:rsidR="00507601" w:rsidRPr="00057B8F">
        <w:t>подразделения ПАО «ТГК-2» г. Ярославль</w:t>
      </w:r>
      <w:r w:rsidR="00DC2934" w:rsidRPr="00057B8F">
        <w:t>. Расположена в г. Ярославль. Введена в эксплуатацию в 1961 году. Топливо - природный газ, мазут. Самая мощная и самая молодая ТЭС в ярославской генерации. Обеспечивает тепловой и электрической энергией южный промышленный узел Ярославля и около трети жилищного фонда города. Главный промышленный потребитель - НПЗ «Славнефть-ЯНОС». В 2012 году выведена из эксплуатации турбина №2, выработавшая свой ресурс.</w:t>
      </w:r>
    </w:p>
    <w:p w:rsidR="00AE28AF" w:rsidRPr="00057B8F" w:rsidRDefault="00AE28AF" w:rsidP="00E05BDD">
      <w:pPr>
        <w:pStyle w:val="4"/>
      </w:pPr>
      <w:bookmarkStart w:id="916" w:name="_Toc343871897"/>
      <w:r w:rsidRPr="00057B8F">
        <w:t>Действующие объекты</w:t>
      </w:r>
      <w:bookmarkEnd w:id="916"/>
    </w:p>
    <w:p w:rsidR="00AE28AF" w:rsidRPr="00057B8F" w:rsidRDefault="00AE28AF" w:rsidP="00E05BDD">
      <w:pPr>
        <w:pStyle w:val="6"/>
      </w:pPr>
      <w:r w:rsidRPr="00057B8F">
        <w:t>Действующие электростанции мощностью 100 МВт и более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
        <w:gridCol w:w="1962"/>
        <w:gridCol w:w="609"/>
        <w:gridCol w:w="3135"/>
        <w:gridCol w:w="1696"/>
        <w:gridCol w:w="1734"/>
      </w:tblGrid>
      <w:tr w:rsidR="00057B8F" w:rsidRPr="00057B8F" w:rsidTr="00564901">
        <w:trPr>
          <w:cantSplit/>
          <w:tblHeader/>
        </w:trPr>
        <w:tc>
          <w:tcPr>
            <w:tcW w:w="227" w:type="pct"/>
            <w:shd w:val="clear" w:color="auto" w:fill="auto"/>
            <w:noWrap/>
          </w:tcPr>
          <w:p w:rsidR="00AE28AF" w:rsidRPr="00057B8F" w:rsidRDefault="00AE28AF" w:rsidP="000E7FE6">
            <w:pPr>
              <w:jc w:val="center"/>
              <w:rPr>
                <w:bCs/>
                <w:sz w:val="20"/>
                <w:szCs w:val="16"/>
              </w:rPr>
            </w:pPr>
            <w:r w:rsidRPr="00057B8F">
              <w:rPr>
                <w:bCs/>
                <w:sz w:val="20"/>
                <w:szCs w:val="16"/>
              </w:rPr>
              <w:t>№</w:t>
            </w:r>
          </w:p>
        </w:tc>
        <w:tc>
          <w:tcPr>
            <w:tcW w:w="1025" w:type="pct"/>
            <w:shd w:val="clear" w:color="auto" w:fill="auto"/>
            <w:noWrap/>
          </w:tcPr>
          <w:p w:rsidR="00AE28AF" w:rsidRPr="00057B8F" w:rsidRDefault="00AE28AF" w:rsidP="00527117">
            <w:pPr>
              <w:rPr>
                <w:bCs/>
                <w:sz w:val="20"/>
                <w:szCs w:val="16"/>
              </w:rPr>
            </w:pPr>
            <w:r w:rsidRPr="00057B8F">
              <w:rPr>
                <w:bCs/>
                <w:sz w:val="20"/>
                <w:szCs w:val="16"/>
              </w:rPr>
              <w:t>Электростанция</w:t>
            </w:r>
          </w:p>
        </w:tc>
        <w:tc>
          <w:tcPr>
            <w:tcW w:w="318" w:type="pct"/>
            <w:shd w:val="clear" w:color="auto" w:fill="auto"/>
            <w:noWrap/>
          </w:tcPr>
          <w:p w:rsidR="00AE28AF" w:rsidRPr="00057B8F" w:rsidDel="001140ED" w:rsidRDefault="00AE28AF" w:rsidP="000E7FE6">
            <w:pPr>
              <w:jc w:val="center"/>
              <w:rPr>
                <w:bCs/>
                <w:sz w:val="20"/>
                <w:szCs w:val="16"/>
              </w:rPr>
            </w:pPr>
            <w:r w:rsidRPr="00057B8F">
              <w:rPr>
                <w:bCs/>
                <w:sz w:val="20"/>
                <w:szCs w:val="16"/>
              </w:rPr>
              <w:t>Тип</w:t>
            </w:r>
          </w:p>
        </w:tc>
        <w:tc>
          <w:tcPr>
            <w:tcW w:w="1638" w:type="pct"/>
            <w:shd w:val="clear" w:color="auto" w:fill="auto"/>
            <w:noWrap/>
          </w:tcPr>
          <w:p w:rsidR="00AE28AF" w:rsidRPr="00057B8F" w:rsidRDefault="00AE28AF" w:rsidP="000E7FE6">
            <w:pPr>
              <w:jc w:val="center"/>
              <w:rPr>
                <w:bCs/>
                <w:sz w:val="20"/>
                <w:szCs w:val="16"/>
              </w:rPr>
            </w:pPr>
            <w:r w:rsidRPr="00057B8F">
              <w:rPr>
                <w:bCs/>
                <w:sz w:val="20"/>
                <w:szCs w:val="16"/>
              </w:rPr>
              <w:t>Установленная мощность, МВт</w:t>
            </w:r>
          </w:p>
        </w:tc>
        <w:tc>
          <w:tcPr>
            <w:tcW w:w="886" w:type="pct"/>
            <w:shd w:val="clear" w:color="auto" w:fill="auto"/>
            <w:noWrap/>
          </w:tcPr>
          <w:p w:rsidR="00AE28AF" w:rsidRPr="00057B8F" w:rsidRDefault="00AE28AF" w:rsidP="00527117">
            <w:pPr>
              <w:rPr>
                <w:bCs/>
                <w:sz w:val="20"/>
                <w:szCs w:val="16"/>
              </w:rPr>
            </w:pPr>
            <w:r w:rsidRPr="00057B8F">
              <w:rPr>
                <w:bCs/>
                <w:sz w:val="20"/>
                <w:szCs w:val="16"/>
              </w:rPr>
              <w:t>Топливо</w:t>
            </w:r>
          </w:p>
        </w:tc>
        <w:tc>
          <w:tcPr>
            <w:tcW w:w="906" w:type="pct"/>
            <w:shd w:val="clear" w:color="auto" w:fill="auto"/>
            <w:noWrap/>
          </w:tcPr>
          <w:p w:rsidR="00AE28AF" w:rsidRPr="00057B8F" w:rsidRDefault="00AE28AF" w:rsidP="00527117">
            <w:pPr>
              <w:rPr>
                <w:bCs/>
                <w:sz w:val="20"/>
                <w:szCs w:val="16"/>
              </w:rPr>
            </w:pPr>
            <w:r w:rsidRPr="00057B8F">
              <w:rPr>
                <w:bCs/>
                <w:sz w:val="20"/>
                <w:szCs w:val="16"/>
              </w:rPr>
              <w:t>Компания</w:t>
            </w:r>
          </w:p>
        </w:tc>
      </w:tr>
      <w:tr w:rsidR="00057B8F" w:rsidRPr="00057B8F" w:rsidTr="000E7FE6">
        <w:trPr>
          <w:cantSplit/>
        </w:trPr>
        <w:tc>
          <w:tcPr>
            <w:tcW w:w="227" w:type="pct"/>
            <w:shd w:val="clear" w:color="auto" w:fill="auto"/>
          </w:tcPr>
          <w:p w:rsidR="00AE28AF" w:rsidRPr="00057B8F" w:rsidRDefault="00AE28AF" w:rsidP="006A1424">
            <w:pPr>
              <w:numPr>
                <w:ilvl w:val="0"/>
                <w:numId w:val="94"/>
              </w:numPr>
              <w:rPr>
                <w:sz w:val="20"/>
                <w:szCs w:val="16"/>
              </w:rPr>
            </w:pPr>
          </w:p>
        </w:tc>
        <w:tc>
          <w:tcPr>
            <w:tcW w:w="1025" w:type="pct"/>
            <w:shd w:val="clear" w:color="auto" w:fill="auto"/>
          </w:tcPr>
          <w:p w:rsidR="00AE28AF" w:rsidRPr="00057B8F" w:rsidRDefault="00AE28AF" w:rsidP="00527117">
            <w:pPr>
              <w:rPr>
                <w:sz w:val="20"/>
                <w:szCs w:val="16"/>
              </w:rPr>
            </w:pPr>
            <w:r w:rsidRPr="00057B8F">
              <w:rPr>
                <w:sz w:val="20"/>
                <w:szCs w:val="16"/>
              </w:rPr>
              <w:t xml:space="preserve">Рыбинская ГЭС </w:t>
            </w:r>
          </w:p>
        </w:tc>
        <w:tc>
          <w:tcPr>
            <w:tcW w:w="318" w:type="pct"/>
            <w:shd w:val="clear" w:color="auto" w:fill="auto"/>
          </w:tcPr>
          <w:p w:rsidR="00AE28AF" w:rsidRPr="00057B8F" w:rsidRDefault="00AE28AF" w:rsidP="000E7FE6">
            <w:pPr>
              <w:jc w:val="center"/>
              <w:rPr>
                <w:sz w:val="20"/>
                <w:szCs w:val="16"/>
              </w:rPr>
            </w:pPr>
            <w:r w:rsidRPr="00057B8F">
              <w:rPr>
                <w:sz w:val="20"/>
                <w:szCs w:val="16"/>
              </w:rPr>
              <w:t>ГЭС</w:t>
            </w:r>
          </w:p>
        </w:tc>
        <w:tc>
          <w:tcPr>
            <w:tcW w:w="1638" w:type="pct"/>
            <w:shd w:val="clear" w:color="auto" w:fill="auto"/>
          </w:tcPr>
          <w:p w:rsidR="00AE28AF" w:rsidRPr="00057B8F" w:rsidRDefault="00AE28AF" w:rsidP="003A17A0">
            <w:pPr>
              <w:jc w:val="center"/>
              <w:rPr>
                <w:sz w:val="20"/>
                <w:szCs w:val="16"/>
              </w:rPr>
            </w:pPr>
            <w:r w:rsidRPr="00057B8F">
              <w:rPr>
                <w:sz w:val="20"/>
                <w:szCs w:val="16"/>
              </w:rPr>
              <w:t>3</w:t>
            </w:r>
            <w:r w:rsidR="003A17A0" w:rsidRPr="00057B8F">
              <w:rPr>
                <w:sz w:val="20"/>
                <w:szCs w:val="16"/>
              </w:rPr>
              <w:t>6</w:t>
            </w:r>
            <w:r w:rsidRPr="00057B8F">
              <w:rPr>
                <w:sz w:val="20"/>
                <w:szCs w:val="16"/>
              </w:rPr>
              <w:t>6,4</w:t>
            </w:r>
          </w:p>
        </w:tc>
        <w:tc>
          <w:tcPr>
            <w:tcW w:w="886" w:type="pct"/>
            <w:shd w:val="clear" w:color="auto" w:fill="auto"/>
          </w:tcPr>
          <w:p w:rsidR="00AE28AF" w:rsidRPr="00057B8F" w:rsidRDefault="00AE28AF" w:rsidP="00527117">
            <w:pPr>
              <w:rPr>
                <w:sz w:val="20"/>
                <w:szCs w:val="16"/>
              </w:rPr>
            </w:pPr>
          </w:p>
        </w:tc>
        <w:tc>
          <w:tcPr>
            <w:tcW w:w="906" w:type="pct"/>
            <w:shd w:val="clear" w:color="auto" w:fill="auto"/>
          </w:tcPr>
          <w:p w:rsidR="00AE28AF" w:rsidRPr="00057B8F" w:rsidRDefault="00B8313A" w:rsidP="00527117">
            <w:pPr>
              <w:rPr>
                <w:sz w:val="20"/>
                <w:szCs w:val="16"/>
              </w:rPr>
            </w:pPr>
            <w:r w:rsidRPr="00057B8F">
              <w:rPr>
                <w:sz w:val="20"/>
                <w:szCs w:val="16"/>
              </w:rPr>
              <w:t>ПАО «РусГидро»</w:t>
            </w:r>
          </w:p>
        </w:tc>
      </w:tr>
      <w:tr w:rsidR="00057B8F" w:rsidRPr="00057B8F" w:rsidTr="000E7FE6">
        <w:trPr>
          <w:cantSplit/>
        </w:trPr>
        <w:tc>
          <w:tcPr>
            <w:tcW w:w="227" w:type="pct"/>
            <w:shd w:val="clear" w:color="auto" w:fill="auto"/>
          </w:tcPr>
          <w:p w:rsidR="00AE28AF" w:rsidRPr="00057B8F" w:rsidRDefault="00AE28AF" w:rsidP="006A1424">
            <w:pPr>
              <w:numPr>
                <w:ilvl w:val="0"/>
                <w:numId w:val="94"/>
              </w:numPr>
              <w:rPr>
                <w:sz w:val="20"/>
                <w:szCs w:val="16"/>
              </w:rPr>
            </w:pPr>
          </w:p>
        </w:tc>
        <w:tc>
          <w:tcPr>
            <w:tcW w:w="1025" w:type="pct"/>
            <w:shd w:val="clear" w:color="auto" w:fill="auto"/>
          </w:tcPr>
          <w:p w:rsidR="00AE28AF" w:rsidRPr="00057B8F" w:rsidRDefault="00AE28AF" w:rsidP="00527117">
            <w:pPr>
              <w:rPr>
                <w:sz w:val="20"/>
                <w:szCs w:val="16"/>
              </w:rPr>
            </w:pPr>
            <w:r w:rsidRPr="00057B8F">
              <w:rPr>
                <w:sz w:val="20"/>
                <w:szCs w:val="16"/>
              </w:rPr>
              <w:t xml:space="preserve">Угличская ГЭС </w:t>
            </w:r>
          </w:p>
        </w:tc>
        <w:tc>
          <w:tcPr>
            <w:tcW w:w="318" w:type="pct"/>
            <w:shd w:val="clear" w:color="auto" w:fill="auto"/>
          </w:tcPr>
          <w:p w:rsidR="00AE28AF" w:rsidRPr="00057B8F" w:rsidRDefault="00AE28AF" w:rsidP="000E7FE6">
            <w:pPr>
              <w:jc w:val="center"/>
              <w:rPr>
                <w:sz w:val="20"/>
                <w:szCs w:val="16"/>
              </w:rPr>
            </w:pPr>
            <w:r w:rsidRPr="00057B8F">
              <w:rPr>
                <w:sz w:val="20"/>
                <w:szCs w:val="16"/>
              </w:rPr>
              <w:t>ГЭС</w:t>
            </w:r>
          </w:p>
        </w:tc>
        <w:tc>
          <w:tcPr>
            <w:tcW w:w="1638" w:type="pct"/>
            <w:shd w:val="clear" w:color="auto" w:fill="auto"/>
          </w:tcPr>
          <w:p w:rsidR="00AE28AF" w:rsidRPr="00057B8F" w:rsidRDefault="00AE28AF" w:rsidP="000E7FE6">
            <w:pPr>
              <w:jc w:val="center"/>
              <w:rPr>
                <w:sz w:val="20"/>
                <w:szCs w:val="16"/>
              </w:rPr>
            </w:pPr>
            <w:r w:rsidRPr="00057B8F">
              <w:rPr>
                <w:sz w:val="20"/>
                <w:szCs w:val="16"/>
              </w:rPr>
              <w:t>120</w:t>
            </w:r>
          </w:p>
        </w:tc>
        <w:tc>
          <w:tcPr>
            <w:tcW w:w="886" w:type="pct"/>
            <w:shd w:val="clear" w:color="auto" w:fill="auto"/>
          </w:tcPr>
          <w:p w:rsidR="00AE28AF" w:rsidRPr="00057B8F" w:rsidRDefault="00AE28AF" w:rsidP="00527117">
            <w:pPr>
              <w:rPr>
                <w:sz w:val="20"/>
                <w:szCs w:val="16"/>
              </w:rPr>
            </w:pPr>
          </w:p>
        </w:tc>
        <w:tc>
          <w:tcPr>
            <w:tcW w:w="906" w:type="pct"/>
            <w:shd w:val="clear" w:color="auto" w:fill="auto"/>
          </w:tcPr>
          <w:p w:rsidR="00AE28AF" w:rsidRPr="00057B8F" w:rsidRDefault="00B8313A" w:rsidP="00527117">
            <w:pPr>
              <w:rPr>
                <w:sz w:val="20"/>
                <w:szCs w:val="16"/>
              </w:rPr>
            </w:pPr>
            <w:r w:rsidRPr="00057B8F">
              <w:rPr>
                <w:sz w:val="20"/>
                <w:szCs w:val="16"/>
              </w:rPr>
              <w:t>ПАО «РусГидро»</w:t>
            </w:r>
          </w:p>
        </w:tc>
      </w:tr>
      <w:tr w:rsidR="00057B8F" w:rsidRPr="00057B8F" w:rsidTr="000E7FE6">
        <w:trPr>
          <w:cantSplit/>
        </w:trPr>
        <w:tc>
          <w:tcPr>
            <w:tcW w:w="227" w:type="pct"/>
            <w:shd w:val="clear" w:color="auto" w:fill="auto"/>
          </w:tcPr>
          <w:p w:rsidR="00507601" w:rsidRPr="00057B8F" w:rsidRDefault="00507601" w:rsidP="006A1424">
            <w:pPr>
              <w:numPr>
                <w:ilvl w:val="0"/>
                <w:numId w:val="94"/>
              </w:numPr>
              <w:rPr>
                <w:sz w:val="20"/>
                <w:szCs w:val="16"/>
              </w:rPr>
            </w:pPr>
          </w:p>
        </w:tc>
        <w:tc>
          <w:tcPr>
            <w:tcW w:w="1025" w:type="pct"/>
            <w:shd w:val="clear" w:color="auto" w:fill="auto"/>
          </w:tcPr>
          <w:p w:rsidR="00507601" w:rsidRPr="00057B8F" w:rsidRDefault="00507601" w:rsidP="00527117">
            <w:pPr>
              <w:rPr>
                <w:sz w:val="20"/>
                <w:szCs w:val="16"/>
              </w:rPr>
            </w:pPr>
            <w:r w:rsidRPr="00057B8F">
              <w:rPr>
                <w:sz w:val="20"/>
                <w:szCs w:val="16"/>
              </w:rPr>
              <w:t>Хуадянь-Тенинская ТЭЦ</w:t>
            </w:r>
          </w:p>
        </w:tc>
        <w:tc>
          <w:tcPr>
            <w:tcW w:w="318" w:type="pct"/>
            <w:shd w:val="clear" w:color="auto" w:fill="auto"/>
          </w:tcPr>
          <w:p w:rsidR="00507601" w:rsidRPr="00057B8F" w:rsidRDefault="00507601" w:rsidP="000E7FE6">
            <w:pPr>
              <w:jc w:val="center"/>
              <w:rPr>
                <w:sz w:val="20"/>
                <w:szCs w:val="16"/>
              </w:rPr>
            </w:pPr>
            <w:r w:rsidRPr="00057B8F">
              <w:rPr>
                <w:sz w:val="20"/>
                <w:szCs w:val="16"/>
              </w:rPr>
              <w:t>ТЭС</w:t>
            </w:r>
          </w:p>
        </w:tc>
        <w:tc>
          <w:tcPr>
            <w:tcW w:w="1638" w:type="pct"/>
            <w:shd w:val="clear" w:color="auto" w:fill="auto"/>
          </w:tcPr>
          <w:p w:rsidR="00507601" w:rsidRPr="00057B8F" w:rsidRDefault="00507601" w:rsidP="004A6E90">
            <w:pPr>
              <w:jc w:val="center"/>
              <w:rPr>
                <w:sz w:val="20"/>
                <w:szCs w:val="16"/>
              </w:rPr>
            </w:pPr>
            <w:r w:rsidRPr="00057B8F">
              <w:rPr>
                <w:sz w:val="20"/>
                <w:szCs w:val="16"/>
              </w:rPr>
              <w:t>463,9</w:t>
            </w:r>
          </w:p>
        </w:tc>
        <w:tc>
          <w:tcPr>
            <w:tcW w:w="886" w:type="pct"/>
            <w:shd w:val="clear" w:color="auto" w:fill="auto"/>
          </w:tcPr>
          <w:p w:rsidR="00507601" w:rsidRPr="00057B8F" w:rsidRDefault="00507601" w:rsidP="00527117">
            <w:pPr>
              <w:rPr>
                <w:sz w:val="20"/>
                <w:szCs w:val="16"/>
              </w:rPr>
            </w:pPr>
            <w:r w:rsidRPr="00057B8F">
              <w:rPr>
                <w:sz w:val="20"/>
                <w:szCs w:val="16"/>
              </w:rPr>
              <w:t xml:space="preserve">Газ </w:t>
            </w:r>
          </w:p>
        </w:tc>
        <w:tc>
          <w:tcPr>
            <w:tcW w:w="906" w:type="pct"/>
            <w:shd w:val="clear" w:color="auto" w:fill="auto"/>
          </w:tcPr>
          <w:p w:rsidR="00507601" w:rsidRPr="00057B8F" w:rsidRDefault="00507601" w:rsidP="00527117">
            <w:pPr>
              <w:rPr>
                <w:sz w:val="20"/>
                <w:szCs w:val="16"/>
              </w:rPr>
            </w:pPr>
            <w:r w:rsidRPr="00057B8F">
              <w:rPr>
                <w:sz w:val="20"/>
                <w:szCs w:val="16"/>
              </w:rPr>
              <w:t>ООО «Хуадянь-Тенинская ТЭЦ»</w:t>
            </w:r>
          </w:p>
        </w:tc>
      </w:tr>
      <w:tr w:rsidR="00057B8F" w:rsidRPr="00057B8F" w:rsidTr="000E7FE6">
        <w:trPr>
          <w:cantSplit/>
        </w:trPr>
        <w:tc>
          <w:tcPr>
            <w:tcW w:w="227" w:type="pct"/>
            <w:shd w:val="clear" w:color="auto" w:fill="auto"/>
          </w:tcPr>
          <w:p w:rsidR="00AE28AF" w:rsidRPr="00057B8F" w:rsidRDefault="00AE28AF" w:rsidP="006A1424">
            <w:pPr>
              <w:numPr>
                <w:ilvl w:val="0"/>
                <w:numId w:val="94"/>
              </w:numPr>
              <w:rPr>
                <w:sz w:val="20"/>
                <w:szCs w:val="16"/>
              </w:rPr>
            </w:pPr>
          </w:p>
        </w:tc>
        <w:tc>
          <w:tcPr>
            <w:tcW w:w="1025" w:type="pct"/>
            <w:shd w:val="clear" w:color="auto" w:fill="auto"/>
          </w:tcPr>
          <w:p w:rsidR="00AE28AF" w:rsidRPr="00057B8F" w:rsidRDefault="00AE28AF" w:rsidP="00527117">
            <w:pPr>
              <w:rPr>
                <w:sz w:val="20"/>
                <w:szCs w:val="16"/>
              </w:rPr>
            </w:pPr>
            <w:r w:rsidRPr="00057B8F">
              <w:rPr>
                <w:sz w:val="20"/>
                <w:szCs w:val="16"/>
              </w:rPr>
              <w:t>Ярославская ТЭЦ-2</w:t>
            </w:r>
          </w:p>
        </w:tc>
        <w:tc>
          <w:tcPr>
            <w:tcW w:w="318" w:type="pct"/>
            <w:shd w:val="clear" w:color="auto" w:fill="auto"/>
          </w:tcPr>
          <w:p w:rsidR="00AE28AF" w:rsidRPr="00057B8F" w:rsidRDefault="00AE28AF" w:rsidP="000E7FE6">
            <w:pPr>
              <w:jc w:val="center"/>
              <w:rPr>
                <w:sz w:val="20"/>
                <w:szCs w:val="16"/>
              </w:rPr>
            </w:pPr>
            <w:r w:rsidRPr="00057B8F">
              <w:rPr>
                <w:sz w:val="20"/>
                <w:szCs w:val="16"/>
              </w:rPr>
              <w:t>ТЭС</w:t>
            </w:r>
          </w:p>
        </w:tc>
        <w:tc>
          <w:tcPr>
            <w:tcW w:w="1638" w:type="pct"/>
            <w:shd w:val="clear" w:color="auto" w:fill="auto"/>
          </w:tcPr>
          <w:p w:rsidR="00AE28AF" w:rsidRPr="00057B8F" w:rsidRDefault="00EE1A34" w:rsidP="004A6E90">
            <w:pPr>
              <w:jc w:val="center"/>
              <w:rPr>
                <w:sz w:val="20"/>
                <w:szCs w:val="16"/>
              </w:rPr>
            </w:pPr>
            <w:r w:rsidRPr="00057B8F">
              <w:rPr>
                <w:sz w:val="20"/>
                <w:szCs w:val="16"/>
              </w:rPr>
              <w:t>2</w:t>
            </w:r>
            <w:r w:rsidR="004A6E90" w:rsidRPr="00057B8F">
              <w:rPr>
                <w:sz w:val="20"/>
                <w:szCs w:val="16"/>
              </w:rPr>
              <w:t>4</w:t>
            </w:r>
            <w:r w:rsidRPr="00057B8F">
              <w:rPr>
                <w:sz w:val="20"/>
                <w:szCs w:val="16"/>
              </w:rPr>
              <w:t>5</w:t>
            </w:r>
          </w:p>
        </w:tc>
        <w:tc>
          <w:tcPr>
            <w:tcW w:w="886" w:type="pct"/>
            <w:shd w:val="clear" w:color="auto" w:fill="auto"/>
          </w:tcPr>
          <w:p w:rsidR="00AE28AF" w:rsidRPr="00057B8F" w:rsidRDefault="00AE28AF" w:rsidP="00527117">
            <w:pPr>
              <w:rPr>
                <w:sz w:val="20"/>
                <w:szCs w:val="16"/>
              </w:rPr>
            </w:pPr>
            <w:r w:rsidRPr="00057B8F">
              <w:rPr>
                <w:sz w:val="20"/>
                <w:szCs w:val="16"/>
              </w:rPr>
              <w:t>Газ, уголь, мазут</w:t>
            </w:r>
          </w:p>
        </w:tc>
        <w:tc>
          <w:tcPr>
            <w:tcW w:w="906" w:type="pct"/>
            <w:shd w:val="clear" w:color="auto" w:fill="auto"/>
          </w:tcPr>
          <w:p w:rsidR="00AE28AF" w:rsidRPr="00057B8F" w:rsidRDefault="003C11A1" w:rsidP="00527117">
            <w:pPr>
              <w:rPr>
                <w:sz w:val="20"/>
                <w:szCs w:val="16"/>
              </w:rPr>
            </w:pPr>
            <w:r w:rsidRPr="00057B8F">
              <w:rPr>
                <w:sz w:val="20"/>
                <w:szCs w:val="16"/>
              </w:rPr>
              <w:t>ПАО «ТГК-2»</w:t>
            </w:r>
          </w:p>
        </w:tc>
      </w:tr>
      <w:tr w:rsidR="00057B8F" w:rsidRPr="00057B8F" w:rsidTr="000E7FE6">
        <w:trPr>
          <w:cantSplit/>
        </w:trPr>
        <w:tc>
          <w:tcPr>
            <w:tcW w:w="227" w:type="pct"/>
            <w:shd w:val="clear" w:color="auto" w:fill="auto"/>
          </w:tcPr>
          <w:p w:rsidR="00AE28AF" w:rsidRPr="00057B8F" w:rsidRDefault="00AE28AF" w:rsidP="006A1424">
            <w:pPr>
              <w:numPr>
                <w:ilvl w:val="0"/>
                <w:numId w:val="94"/>
              </w:numPr>
              <w:rPr>
                <w:sz w:val="20"/>
                <w:szCs w:val="16"/>
              </w:rPr>
            </w:pPr>
          </w:p>
        </w:tc>
        <w:tc>
          <w:tcPr>
            <w:tcW w:w="1025" w:type="pct"/>
            <w:shd w:val="clear" w:color="auto" w:fill="auto"/>
          </w:tcPr>
          <w:p w:rsidR="00AE28AF" w:rsidRPr="00057B8F" w:rsidRDefault="00AE28AF" w:rsidP="000E7FE6">
            <w:pPr>
              <w:keepNext/>
              <w:keepLines/>
              <w:rPr>
                <w:sz w:val="20"/>
                <w:szCs w:val="16"/>
              </w:rPr>
            </w:pPr>
            <w:r w:rsidRPr="00057B8F">
              <w:rPr>
                <w:sz w:val="20"/>
                <w:szCs w:val="16"/>
              </w:rPr>
              <w:t>Ярославская ТЭЦ-3</w:t>
            </w:r>
          </w:p>
        </w:tc>
        <w:tc>
          <w:tcPr>
            <w:tcW w:w="318" w:type="pct"/>
            <w:shd w:val="clear" w:color="auto" w:fill="auto"/>
          </w:tcPr>
          <w:p w:rsidR="00AE28AF" w:rsidRPr="00057B8F" w:rsidRDefault="00AE28AF" w:rsidP="000E7FE6">
            <w:pPr>
              <w:keepNext/>
              <w:keepLines/>
              <w:jc w:val="center"/>
              <w:rPr>
                <w:sz w:val="20"/>
                <w:szCs w:val="16"/>
              </w:rPr>
            </w:pPr>
            <w:r w:rsidRPr="00057B8F">
              <w:rPr>
                <w:sz w:val="20"/>
                <w:szCs w:val="16"/>
              </w:rPr>
              <w:t>ТЭС</w:t>
            </w:r>
          </w:p>
        </w:tc>
        <w:tc>
          <w:tcPr>
            <w:tcW w:w="1638" w:type="pct"/>
            <w:shd w:val="clear" w:color="auto" w:fill="auto"/>
          </w:tcPr>
          <w:p w:rsidR="00AE28AF" w:rsidRPr="00057B8F" w:rsidRDefault="00EE1A34" w:rsidP="000E7FE6">
            <w:pPr>
              <w:keepNext/>
              <w:keepLines/>
              <w:jc w:val="center"/>
              <w:rPr>
                <w:sz w:val="20"/>
                <w:szCs w:val="16"/>
              </w:rPr>
            </w:pPr>
            <w:r w:rsidRPr="00057B8F">
              <w:rPr>
                <w:sz w:val="20"/>
                <w:szCs w:val="16"/>
              </w:rPr>
              <w:t>260</w:t>
            </w:r>
          </w:p>
        </w:tc>
        <w:tc>
          <w:tcPr>
            <w:tcW w:w="886" w:type="pct"/>
            <w:shd w:val="clear" w:color="auto" w:fill="auto"/>
          </w:tcPr>
          <w:p w:rsidR="00AE28AF" w:rsidRPr="00057B8F" w:rsidRDefault="00AE28AF" w:rsidP="00527117">
            <w:pPr>
              <w:rPr>
                <w:sz w:val="20"/>
                <w:szCs w:val="16"/>
              </w:rPr>
            </w:pPr>
            <w:r w:rsidRPr="00057B8F">
              <w:rPr>
                <w:sz w:val="20"/>
                <w:szCs w:val="16"/>
              </w:rPr>
              <w:t>Газ, мазут</w:t>
            </w:r>
          </w:p>
        </w:tc>
        <w:tc>
          <w:tcPr>
            <w:tcW w:w="906" w:type="pct"/>
            <w:shd w:val="clear" w:color="auto" w:fill="auto"/>
          </w:tcPr>
          <w:p w:rsidR="00AE28AF" w:rsidRPr="00057B8F" w:rsidRDefault="003C11A1" w:rsidP="000E7FE6">
            <w:pPr>
              <w:keepNext/>
              <w:keepLines/>
              <w:rPr>
                <w:sz w:val="20"/>
                <w:szCs w:val="16"/>
              </w:rPr>
            </w:pPr>
            <w:r w:rsidRPr="00057B8F">
              <w:rPr>
                <w:sz w:val="20"/>
                <w:szCs w:val="16"/>
              </w:rPr>
              <w:t>ПАО «ТГК-2»</w:t>
            </w:r>
          </w:p>
        </w:tc>
      </w:tr>
      <w:tr w:rsidR="00057B8F" w:rsidRPr="00057B8F" w:rsidTr="000E7FE6">
        <w:trPr>
          <w:cantSplit/>
        </w:trPr>
        <w:tc>
          <w:tcPr>
            <w:tcW w:w="1252" w:type="pct"/>
            <w:gridSpan w:val="2"/>
            <w:shd w:val="clear" w:color="auto" w:fill="auto"/>
          </w:tcPr>
          <w:p w:rsidR="00AE28AF" w:rsidRPr="00057B8F" w:rsidRDefault="00AE28AF" w:rsidP="00527117">
            <w:pPr>
              <w:rPr>
                <w:sz w:val="20"/>
                <w:szCs w:val="16"/>
              </w:rPr>
            </w:pPr>
            <w:r w:rsidRPr="00057B8F">
              <w:rPr>
                <w:sz w:val="20"/>
                <w:szCs w:val="16"/>
              </w:rPr>
              <w:t>Всего</w:t>
            </w:r>
          </w:p>
        </w:tc>
        <w:tc>
          <w:tcPr>
            <w:tcW w:w="318" w:type="pct"/>
            <w:shd w:val="clear" w:color="auto" w:fill="auto"/>
          </w:tcPr>
          <w:p w:rsidR="00AE28AF" w:rsidRPr="00057B8F" w:rsidRDefault="00AE28AF" w:rsidP="000E7FE6">
            <w:pPr>
              <w:jc w:val="center"/>
              <w:rPr>
                <w:sz w:val="20"/>
                <w:szCs w:val="16"/>
              </w:rPr>
            </w:pPr>
          </w:p>
        </w:tc>
        <w:tc>
          <w:tcPr>
            <w:tcW w:w="1638" w:type="pct"/>
            <w:shd w:val="clear" w:color="auto" w:fill="auto"/>
          </w:tcPr>
          <w:p w:rsidR="00AE28AF" w:rsidRPr="00057B8F" w:rsidRDefault="00507601" w:rsidP="003A17A0">
            <w:pPr>
              <w:jc w:val="center"/>
              <w:rPr>
                <w:sz w:val="20"/>
                <w:szCs w:val="16"/>
              </w:rPr>
            </w:pPr>
            <w:r w:rsidRPr="00057B8F">
              <w:rPr>
                <w:sz w:val="20"/>
                <w:szCs w:val="16"/>
              </w:rPr>
              <w:t>14</w:t>
            </w:r>
            <w:r w:rsidR="003A17A0" w:rsidRPr="00057B8F">
              <w:rPr>
                <w:sz w:val="20"/>
                <w:szCs w:val="16"/>
              </w:rPr>
              <w:t>5</w:t>
            </w:r>
            <w:r w:rsidRPr="00057B8F">
              <w:rPr>
                <w:sz w:val="20"/>
                <w:szCs w:val="16"/>
              </w:rPr>
              <w:t>5,3</w:t>
            </w:r>
          </w:p>
        </w:tc>
        <w:tc>
          <w:tcPr>
            <w:tcW w:w="886" w:type="pct"/>
            <w:shd w:val="clear" w:color="auto" w:fill="auto"/>
          </w:tcPr>
          <w:p w:rsidR="00AE28AF" w:rsidRPr="00057B8F" w:rsidRDefault="00AE28AF" w:rsidP="00527117">
            <w:pPr>
              <w:rPr>
                <w:sz w:val="20"/>
                <w:szCs w:val="16"/>
              </w:rPr>
            </w:pPr>
          </w:p>
        </w:tc>
        <w:tc>
          <w:tcPr>
            <w:tcW w:w="906" w:type="pct"/>
            <w:shd w:val="clear" w:color="auto" w:fill="auto"/>
          </w:tcPr>
          <w:p w:rsidR="00AE28AF" w:rsidRPr="00057B8F" w:rsidRDefault="00AE28AF" w:rsidP="00527117">
            <w:pPr>
              <w:rPr>
                <w:sz w:val="20"/>
                <w:szCs w:val="16"/>
              </w:rPr>
            </w:pPr>
          </w:p>
        </w:tc>
      </w:tr>
    </w:tbl>
    <w:p w:rsidR="00683163" w:rsidRPr="00FA09EE" w:rsidRDefault="00683163" w:rsidP="00683163">
      <w:pPr>
        <w:pStyle w:val="6"/>
        <w:rPr>
          <w:color w:val="0070C0"/>
        </w:rPr>
      </w:pPr>
      <w:bookmarkStart w:id="917" w:name="_Toc343871898"/>
      <w:r w:rsidRPr="00FA09EE">
        <w:rPr>
          <w:color w:val="0070C0"/>
        </w:rPr>
        <w:t>Действующие подстанции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7"/>
        <w:gridCol w:w="2651"/>
        <w:gridCol w:w="3308"/>
        <w:gridCol w:w="3195"/>
      </w:tblGrid>
      <w:tr w:rsidR="00057B8F" w:rsidRPr="00057B8F" w:rsidTr="007F269F">
        <w:trPr>
          <w:cantSplit/>
          <w:tblHeader/>
        </w:trPr>
        <w:tc>
          <w:tcPr>
            <w:tcW w:w="218" w:type="pct"/>
            <w:shd w:val="clear" w:color="auto" w:fill="auto"/>
            <w:noWrap/>
          </w:tcPr>
          <w:p w:rsidR="00683163" w:rsidRPr="00057B8F" w:rsidRDefault="00683163" w:rsidP="00DC192E">
            <w:pPr>
              <w:jc w:val="center"/>
              <w:rPr>
                <w:bCs/>
                <w:sz w:val="20"/>
                <w:szCs w:val="16"/>
              </w:rPr>
            </w:pPr>
            <w:r w:rsidRPr="00057B8F">
              <w:rPr>
                <w:bCs/>
                <w:sz w:val="20"/>
                <w:szCs w:val="16"/>
              </w:rPr>
              <w:t>№</w:t>
            </w:r>
          </w:p>
        </w:tc>
        <w:tc>
          <w:tcPr>
            <w:tcW w:w="1385" w:type="pct"/>
            <w:shd w:val="clear" w:color="auto" w:fill="auto"/>
            <w:noWrap/>
          </w:tcPr>
          <w:p w:rsidR="00683163" w:rsidRPr="00057B8F" w:rsidRDefault="00683163" w:rsidP="00AC35DA">
            <w:pPr>
              <w:rPr>
                <w:bCs/>
                <w:sz w:val="20"/>
                <w:szCs w:val="16"/>
              </w:rPr>
            </w:pPr>
            <w:r w:rsidRPr="00057B8F">
              <w:rPr>
                <w:bCs/>
                <w:sz w:val="20"/>
                <w:szCs w:val="16"/>
              </w:rPr>
              <w:t>Наименование подстанции</w:t>
            </w:r>
          </w:p>
        </w:tc>
        <w:tc>
          <w:tcPr>
            <w:tcW w:w="1728" w:type="pct"/>
            <w:shd w:val="clear" w:color="auto" w:fill="auto"/>
            <w:noWrap/>
          </w:tcPr>
          <w:p w:rsidR="00683163" w:rsidRPr="00057B8F" w:rsidRDefault="00683163" w:rsidP="00DC192E">
            <w:pPr>
              <w:jc w:val="center"/>
              <w:rPr>
                <w:bCs/>
                <w:sz w:val="20"/>
                <w:szCs w:val="16"/>
              </w:rPr>
            </w:pPr>
            <w:r w:rsidRPr="00057B8F">
              <w:rPr>
                <w:bCs/>
                <w:sz w:val="20"/>
                <w:szCs w:val="16"/>
              </w:rPr>
              <w:t>Класс напряжения подстанции, кВ</w:t>
            </w:r>
          </w:p>
        </w:tc>
        <w:tc>
          <w:tcPr>
            <w:tcW w:w="1669" w:type="pct"/>
            <w:shd w:val="clear" w:color="auto" w:fill="auto"/>
            <w:noWrap/>
          </w:tcPr>
          <w:p w:rsidR="00683163" w:rsidRPr="00057B8F" w:rsidRDefault="00683163" w:rsidP="00DC192E">
            <w:pPr>
              <w:jc w:val="center"/>
              <w:rPr>
                <w:bCs/>
                <w:sz w:val="20"/>
                <w:szCs w:val="16"/>
              </w:rPr>
            </w:pPr>
            <w:r w:rsidRPr="00057B8F">
              <w:rPr>
                <w:bCs/>
                <w:sz w:val="20"/>
                <w:szCs w:val="16"/>
              </w:rPr>
              <w:t>Установленная мощность, МВА</w:t>
            </w:r>
          </w:p>
        </w:tc>
      </w:tr>
      <w:tr w:rsidR="00057B8F" w:rsidRPr="00057B8F" w:rsidTr="00DC192E">
        <w:trPr>
          <w:cantSplit/>
        </w:trPr>
        <w:tc>
          <w:tcPr>
            <w:tcW w:w="218" w:type="pct"/>
            <w:shd w:val="clear" w:color="auto" w:fill="auto"/>
          </w:tcPr>
          <w:p w:rsidR="00683163" w:rsidRPr="00057B8F" w:rsidRDefault="00683163" w:rsidP="0002306E">
            <w:pPr>
              <w:numPr>
                <w:ilvl w:val="0"/>
                <w:numId w:val="211"/>
              </w:numPr>
              <w:rPr>
                <w:sz w:val="20"/>
                <w:szCs w:val="16"/>
              </w:rPr>
            </w:pPr>
          </w:p>
        </w:tc>
        <w:tc>
          <w:tcPr>
            <w:tcW w:w="1385" w:type="pct"/>
            <w:shd w:val="clear" w:color="auto" w:fill="auto"/>
          </w:tcPr>
          <w:p w:rsidR="00683163" w:rsidRPr="00057B8F" w:rsidRDefault="00FA09EE" w:rsidP="00AC35DA">
            <w:pPr>
              <w:rPr>
                <w:sz w:val="20"/>
                <w:szCs w:val="16"/>
              </w:rPr>
            </w:pPr>
            <w:r w:rsidRPr="00FA09EE">
              <w:rPr>
                <w:color w:val="0070C0"/>
                <w:sz w:val="20"/>
                <w:szCs w:val="16"/>
              </w:rPr>
              <w:t xml:space="preserve">ПС 220 кВ </w:t>
            </w:r>
            <w:r w:rsidR="00683163" w:rsidRPr="00057B8F">
              <w:rPr>
                <w:sz w:val="20"/>
                <w:szCs w:val="16"/>
              </w:rPr>
              <w:t>Вега</w:t>
            </w:r>
          </w:p>
        </w:tc>
        <w:tc>
          <w:tcPr>
            <w:tcW w:w="1728" w:type="pct"/>
            <w:shd w:val="clear" w:color="auto" w:fill="auto"/>
          </w:tcPr>
          <w:p w:rsidR="00683163" w:rsidRPr="00057B8F" w:rsidRDefault="00683163" w:rsidP="00DC192E">
            <w:pPr>
              <w:jc w:val="center"/>
              <w:rPr>
                <w:sz w:val="20"/>
                <w:szCs w:val="16"/>
              </w:rPr>
            </w:pPr>
            <w:r w:rsidRPr="00057B8F">
              <w:rPr>
                <w:sz w:val="20"/>
                <w:szCs w:val="16"/>
              </w:rPr>
              <w:t>220</w:t>
            </w:r>
          </w:p>
        </w:tc>
        <w:tc>
          <w:tcPr>
            <w:tcW w:w="1669" w:type="pct"/>
            <w:shd w:val="clear" w:color="auto" w:fill="auto"/>
          </w:tcPr>
          <w:p w:rsidR="00683163" w:rsidRPr="00057B8F" w:rsidRDefault="00683163" w:rsidP="00DC192E">
            <w:pPr>
              <w:jc w:val="center"/>
              <w:rPr>
                <w:sz w:val="20"/>
                <w:szCs w:val="16"/>
              </w:rPr>
            </w:pPr>
            <w:r w:rsidRPr="00057B8F">
              <w:rPr>
                <w:sz w:val="20"/>
                <w:szCs w:val="16"/>
              </w:rPr>
              <w:t>127,3</w:t>
            </w:r>
          </w:p>
        </w:tc>
      </w:tr>
      <w:tr w:rsidR="00057B8F" w:rsidRPr="00057B8F" w:rsidTr="00DC192E">
        <w:trPr>
          <w:cantSplit/>
        </w:trPr>
        <w:tc>
          <w:tcPr>
            <w:tcW w:w="218" w:type="pct"/>
            <w:shd w:val="clear" w:color="auto" w:fill="auto"/>
          </w:tcPr>
          <w:p w:rsidR="00683163" w:rsidRPr="00057B8F" w:rsidRDefault="00683163" w:rsidP="0002306E">
            <w:pPr>
              <w:numPr>
                <w:ilvl w:val="0"/>
                <w:numId w:val="211"/>
              </w:numPr>
              <w:rPr>
                <w:sz w:val="20"/>
                <w:szCs w:val="16"/>
              </w:rPr>
            </w:pPr>
          </w:p>
        </w:tc>
        <w:tc>
          <w:tcPr>
            <w:tcW w:w="1385" w:type="pct"/>
            <w:shd w:val="clear" w:color="auto" w:fill="auto"/>
          </w:tcPr>
          <w:p w:rsidR="00683163" w:rsidRPr="00057B8F" w:rsidRDefault="00FA09EE" w:rsidP="00AC35DA">
            <w:pPr>
              <w:rPr>
                <w:sz w:val="20"/>
                <w:szCs w:val="16"/>
              </w:rPr>
            </w:pPr>
            <w:r w:rsidRPr="00FA09EE">
              <w:rPr>
                <w:color w:val="0070C0"/>
                <w:sz w:val="20"/>
                <w:szCs w:val="16"/>
              </w:rPr>
              <w:t xml:space="preserve">ПС 220 кВ </w:t>
            </w:r>
            <w:r w:rsidR="00683163" w:rsidRPr="00057B8F">
              <w:rPr>
                <w:sz w:val="20"/>
                <w:szCs w:val="16"/>
              </w:rPr>
              <w:t>Венера</w:t>
            </w:r>
          </w:p>
        </w:tc>
        <w:tc>
          <w:tcPr>
            <w:tcW w:w="1728" w:type="pct"/>
            <w:shd w:val="clear" w:color="auto" w:fill="auto"/>
          </w:tcPr>
          <w:p w:rsidR="00683163" w:rsidRPr="00057B8F" w:rsidRDefault="00683163" w:rsidP="00DC192E">
            <w:pPr>
              <w:jc w:val="center"/>
              <w:rPr>
                <w:sz w:val="20"/>
                <w:szCs w:val="16"/>
              </w:rPr>
            </w:pPr>
            <w:r w:rsidRPr="00057B8F">
              <w:rPr>
                <w:sz w:val="20"/>
                <w:szCs w:val="16"/>
              </w:rPr>
              <w:t>220</w:t>
            </w:r>
          </w:p>
        </w:tc>
        <w:tc>
          <w:tcPr>
            <w:tcW w:w="1669" w:type="pct"/>
            <w:shd w:val="clear" w:color="auto" w:fill="auto"/>
          </w:tcPr>
          <w:p w:rsidR="00683163" w:rsidRPr="00057B8F" w:rsidRDefault="00683163" w:rsidP="00DC192E">
            <w:pPr>
              <w:jc w:val="center"/>
              <w:rPr>
                <w:sz w:val="20"/>
                <w:szCs w:val="16"/>
              </w:rPr>
            </w:pPr>
            <w:r w:rsidRPr="00057B8F">
              <w:rPr>
                <w:sz w:val="20"/>
                <w:szCs w:val="16"/>
              </w:rPr>
              <w:t>401,3</w:t>
            </w:r>
          </w:p>
        </w:tc>
      </w:tr>
      <w:tr w:rsidR="00057B8F" w:rsidRPr="00057B8F" w:rsidTr="00DC192E">
        <w:trPr>
          <w:cantSplit/>
        </w:trPr>
        <w:tc>
          <w:tcPr>
            <w:tcW w:w="218" w:type="pct"/>
            <w:shd w:val="clear" w:color="auto" w:fill="auto"/>
          </w:tcPr>
          <w:p w:rsidR="00683163" w:rsidRPr="00057B8F" w:rsidRDefault="00683163" w:rsidP="0002306E">
            <w:pPr>
              <w:numPr>
                <w:ilvl w:val="0"/>
                <w:numId w:val="211"/>
              </w:numPr>
              <w:rPr>
                <w:sz w:val="20"/>
                <w:szCs w:val="16"/>
              </w:rPr>
            </w:pPr>
          </w:p>
        </w:tc>
        <w:tc>
          <w:tcPr>
            <w:tcW w:w="1385" w:type="pct"/>
            <w:shd w:val="clear" w:color="auto" w:fill="auto"/>
          </w:tcPr>
          <w:p w:rsidR="00683163" w:rsidRPr="00057B8F" w:rsidRDefault="00FA09EE" w:rsidP="00AC35DA">
            <w:pPr>
              <w:rPr>
                <w:sz w:val="20"/>
                <w:szCs w:val="16"/>
              </w:rPr>
            </w:pPr>
            <w:r w:rsidRPr="00FA09EE">
              <w:rPr>
                <w:color w:val="0070C0"/>
                <w:sz w:val="20"/>
                <w:szCs w:val="16"/>
              </w:rPr>
              <w:t xml:space="preserve">ПС 220 кВ </w:t>
            </w:r>
            <w:r w:rsidR="00683163" w:rsidRPr="00057B8F">
              <w:rPr>
                <w:sz w:val="20"/>
                <w:szCs w:val="16"/>
              </w:rPr>
              <w:t>Неро</w:t>
            </w:r>
          </w:p>
        </w:tc>
        <w:tc>
          <w:tcPr>
            <w:tcW w:w="1728" w:type="pct"/>
            <w:shd w:val="clear" w:color="auto" w:fill="auto"/>
          </w:tcPr>
          <w:p w:rsidR="00683163" w:rsidRPr="00057B8F" w:rsidRDefault="00683163" w:rsidP="00DC192E">
            <w:pPr>
              <w:jc w:val="center"/>
              <w:rPr>
                <w:sz w:val="20"/>
                <w:szCs w:val="16"/>
              </w:rPr>
            </w:pPr>
            <w:r w:rsidRPr="00057B8F">
              <w:rPr>
                <w:sz w:val="20"/>
                <w:szCs w:val="16"/>
              </w:rPr>
              <w:t>220</w:t>
            </w:r>
          </w:p>
        </w:tc>
        <w:tc>
          <w:tcPr>
            <w:tcW w:w="1669" w:type="pct"/>
            <w:shd w:val="clear" w:color="auto" w:fill="auto"/>
          </w:tcPr>
          <w:p w:rsidR="00683163" w:rsidRPr="00057B8F" w:rsidRDefault="00683163" w:rsidP="00DC192E">
            <w:pPr>
              <w:jc w:val="center"/>
              <w:rPr>
                <w:sz w:val="20"/>
                <w:szCs w:val="16"/>
              </w:rPr>
            </w:pPr>
            <w:r w:rsidRPr="00057B8F">
              <w:rPr>
                <w:sz w:val="20"/>
                <w:szCs w:val="16"/>
              </w:rPr>
              <w:t>190,3</w:t>
            </w:r>
          </w:p>
        </w:tc>
      </w:tr>
      <w:tr w:rsidR="00057B8F" w:rsidRPr="00057B8F" w:rsidTr="00DC192E">
        <w:trPr>
          <w:cantSplit/>
        </w:trPr>
        <w:tc>
          <w:tcPr>
            <w:tcW w:w="218" w:type="pct"/>
            <w:shd w:val="clear" w:color="auto" w:fill="auto"/>
          </w:tcPr>
          <w:p w:rsidR="00683163" w:rsidRPr="00057B8F" w:rsidRDefault="00683163" w:rsidP="0002306E">
            <w:pPr>
              <w:numPr>
                <w:ilvl w:val="0"/>
                <w:numId w:val="211"/>
              </w:numPr>
              <w:rPr>
                <w:sz w:val="20"/>
                <w:szCs w:val="16"/>
              </w:rPr>
            </w:pPr>
          </w:p>
        </w:tc>
        <w:tc>
          <w:tcPr>
            <w:tcW w:w="1385" w:type="pct"/>
            <w:shd w:val="clear" w:color="auto" w:fill="auto"/>
          </w:tcPr>
          <w:p w:rsidR="00683163" w:rsidRPr="00057B8F" w:rsidRDefault="00FA09EE" w:rsidP="00AC35DA">
            <w:pPr>
              <w:rPr>
                <w:sz w:val="20"/>
                <w:szCs w:val="16"/>
              </w:rPr>
            </w:pPr>
            <w:r w:rsidRPr="00FA09EE">
              <w:rPr>
                <w:color w:val="0070C0"/>
                <w:sz w:val="20"/>
                <w:szCs w:val="16"/>
              </w:rPr>
              <w:t xml:space="preserve">ПС 220 кВ </w:t>
            </w:r>
            <w:r w:rsidR="00683163" w:rsidRPr="00057B8F">
              <w:rPr>
                <w:sz w:val="20"/>
                <w:szCs w:val="16"/>
              </w:rPr>
              <w:t>Пошехонье</w:t>
            </w:r>
          </w:p>
        </w:tc>
        <w:tc>
          <w:tcPr>
            <w:tcW w:w="1728" w:type="pct"/>
            <w:shd w:val="clear" w:color="auto" w:fill="auto"/>
          </w:tcPr>
          <w:p w:rsidR="00683163" w:rsidRPr="00057B8F" w:rsidRDefault="00683163" w:rsidP="00DC192E">
            <w:pPr>
              <w:jc w:val="center"/>
              <w:rPr>
                <w:sz w:val="20"/>
                <w:szCs w:val="16"/>
              </w:rPr>
            </w:pPr>
            <w:r w:rsidRPr="00057B8F">
              <w:rPr>
                <w:sz w:val="20"/>
                <w:szCs w:val="16"/>
              </w:rPr>
              <w:t>220</w:t>
            </w:r>
          </w:p>
        </w:tc>
        <w:tc>
          <w:tcPr>
            <w:tcW w:w="1669" w:type="pct"/>
            <w:shd w:val="clear" w:color="auto" w:fill="auto"/>
          </w:tcPr>
          <w:p w:rsidR="00683163" w:rsidRPr="00057B8F" w:rsidRDefault="00683163" w:rsidP="00DC192E">
            <w:pPr>
              <w:jc w:val="center"/>
              <w:rPr>
                <w:sz w:val="20"/>
                <w:szCs w:val="16"/>
              </w:rPr>
            </w:pPr>
            <w:r w:rsidRPr="00057B8F">
              <w:rPr>
                <w:sz w:val="20"/>
                <w:szCs w:val="16"/>
              </w:rPr>
              <w:t>100,8</w:t>
            </w:r>
          </w:p>
        </w:tc>
      </w:tr>
      <w:tr w:rsidR="00057B8F" w:rsidRPr="00057B8F" w:rsidTr="00DC192E">
        <w:trPr>
          <w:cantSplit/>
        </w:trPr>
        <w:tc>
          <w:tcPr>
            <w:tcW w:w="218" w:type="pct"/>
            <w:shd w:val="clear" w:color="auto" w:fill="auto"/>
          </w:tcPr>
          <w:p w:rsidR="00683163" w:rsidRPr="00057B8F" w:rsidRDefault="00683163" w:rsidP="0002306E">
            <w:pPr>
              <w:numPr>
                <w:ilvl w:val="0"/>
                <w:numId w:val="211"/>
              </w:numPr>
              <w:rPr>
                <w:sz w:val="20"/>
                <w:szCs w:val="16"/>
              </w:rPr>
            </w:pPr>
          </w:p>
        </w:tc>
        <w:tc>
          <w:tcPr>
            <w:tcW w:w="1385" w:type="pct"/>
            <w:shd w:val="clear" w:color="auto" w:fill="auto"/>
          </w:tcPr>
          <w:p w:rsidR="00683163" w:rsidRPr="00057B8F" w:rsidRDefault="00FA09EE" w:rsidP="00AC35DA">
            <w:pPr>
              <w:rPr>
                <w:sz w:val="20"/>
                <w:szCs w:val="16"/>
              </w:rPr>
            </w:pPr>
            <w:r w:rsidRPr="00FA09EE">
              <w:rPr>
                <w:color w:val="0070C0"/>
                <w:sz w:val="20"/>
                <w:szCs w:val="16"/>
              </w:rPr>
              <w:t xml:space="preserve">ПС 220 кВ </w:t>
            </w:r>
            <w:r w:rsidR="00683163" w:rsidRPr="00057B8F">
              <w:rPr>
                <w:sz w:val="20"/>
                <w:szCs w:val="16"/>
              </w:rPr>
              <w:t>Сатурн</w:t>
            </w:r>
          </w:p>
        </w:tc>
        <w:tc>
          <w:tcPr>
            <w:tcW w:w="1728" w:type="pct"/>
            <w:shd w:val="clear" w:color="auto" w:fill="auto"/>
          </w:tcPr>
          <w:p w:rsidR="00683163" w:rsidRPr="00057B8F" w:rsidRDefault="00683163" w:rsidP="00DC192E">
            <w:pPr>
              <w:jc w:val="center"/>
              <w:rPr>
                <w:sz w:val="20"/>
                <w:szCs w:val="16"/>
              </w:rPr>
            </w:pPr>
            <w:r w:rsidRPr="00057B8F">
              <w:rPr>
                <w:sz w:val="20"/>
                <w:szCs w:val="16"/>
              </w:rPr>
              <w:t>220</w:t>
            </w:r>
          </w:p>
        </w:tc>
        <w:tc>
          <w:tcPr>
            <w:tcW w:w="1669" w:type="pct"/>
            <w:shd w:val="clear" w:color="auto" w:fill="auto"/>
          </w:tcPr>
          <w:p w:rsidR="00683163" w:rsidRPr="00057B8F" w:rsidRDefault="00683163" w:rsidP="00DC192E">
            <w:pPr>
              <w:jc w:val="center"/>
              <w:rPr>
                <w:sz w:val="20"/>
                <w:szCs w:val="16"/>
              </w:rPr>
            </w:pPr>
            <w:r w:rsidRPr="00057B8F">
              <w:rPr>
                <w:sz w:val="20"/>
                <w:szCs w:val="16"/>
              </w:rPr>
              <w:t>80,8</w:t>
            </w:r>
          </w:p>
        </w:tc>
      </w:tr>
      <w:tr w:rsidR="00057B8F" w:rsidRPr="00057B8F" w:rsidTr="00DC192E">
        <w:trPr>
          <w:cantSplit/>
        </w:trPr>
        <w:tc>
          <w:tcPr>
            <w:tcW w:w="218" w:type="pct"/>
            <w:shd w:val="clear" w:color="auto" w:fill="auto"/>
          </w:tcPr>
          <w:p w:rsidR="00683163" w:rsidRPr="00057B8F" w:rsidRDefault="00683163" w:rsidP="0002306E">
            <w:pPr>
              <w:numPr>
                <w:ilvl w:val="0"/>
                <w:numId w:val="211"/>
              </w:numPr>
              <w:rPr>
                <w:sz w:val="20"/>
                <w:szCs w:val="16"/>
              </w:rPr>
            </w:pPr>
          </w:p>
        </w:tc>
        <w:tc>
          <w:tcPr>
            <w:tcW w:w="1385" w:type="pct"/>
            <w:shd w:val="clear" w:color="auto" w:fill="auto"/>
          </w:tcPr>
          <w:p w:rsidR="00683163" w:rsidRPr="00057B8F" w:rsidRDefault="00FA09EE" w:rsidP="00AC35DA">
            <w:pPr>
              <w:rPr>
                <w:sz w:val="20"/>
                <w:szCs w:val="16"/>
              </w:rPr>
            </w:pPr>
            <w:r w:rsidRPr="00FA09EE">
              <w:rPr>
                <w:color w:val="0070C0"/>
                <w:sz w:val="20"/>
                <w:szCs w:val="16"/>
              </w:rPr>
              <w:t xml:space="preserve">ПС 220 кВ </w:t>
            </w:r>
            <w:r w:rsidR="00683163" w:rsidRPr="00057B8F">
              <w:rPr>
                <w:sz w:val="20"/>
                <w:szCs w:val="16"/>
              </w:rPr>
              <w:t>Тверицкая</w:t>
            </w:r>
          </w:p>
        </w:tc>
        <w:tc>
          <w:tcPr>
            <w:tcW w:w="1728" w:type="pct"/>
            <w:shd w:val="clear" w:color="auto" w:fill="auto"/>
          </w:tcPr>
          <w:p w:rsidR="00683163" w:rsidRPr="00057B8F" w:rsidRDefault="00683163" w:rsidP="00DC192E">
            <w:pPr>
              <w:jc w:val="center"/>
              <w:rPr>
                <w:sz w:val="20"/>
                <w:szCs w:val="16"/>
              </w:rPr>
            </w:pPr>
            <w:r w:rsidRPr="00057B8F">
              <w:rPr>
                <w:sz w:val="20"/>
                <w:szCs w:val="16"/>
              </w:rPr>
              <w:t>220</w:t>
            </w:r>
          </w:p>
        </w:tc>
        <w:tc>
          <w:tcPr>
            <w:tcW w:w="1669" w:type="pct"/>
            <w:shd w:val="clear" w:color="auto" w:fill="auto"/>
          </w:tcPr>
          <w:p w:rsidR="00683163" w:rsidRPr="00057B8F" w:rsidRDefault="00683163" w:rsidP="00DC192E">
            <w:pPr>
              <w:jc w:val="center"/>
              <w:rPr>
                <w:sz w:val="20"/>
                <w:szCs w:val="16"/>
              </w:rPr>
            </w:pPr>
            <w:r w:rsidRPr="00057B8F">
              <w:rPr>
                <w:sz w:val="20"/>
                <w:szCs w:val="16"/>
              </w:rPr>
              <w:t>482,1</w:t>
            </w:r>
          </w:p>
        </w:tc>
      </w:tr>
      <w:tr w:rsidR="00057B8F" w:rsidRPr="00057B8F" w:rsidTr="00DC192E">
        <w:trPr>
          <w:cantSplit/>
        </w:trPr>
        <w:tc>
          <w:tcPr>
            <w:tcW w:w="218" w:type="pct"/>
            <w:shd w:val="clear" w:color="auto" w:fill="auto"/>
          </w:tcPr>
          <w:p w:rsidR="00683163" w:rsidRPr="00057B8F" w:rsidRDefault="00683163" w:rsidP="0002306E">
            <w:pPr>
              <w:numPr>
                <w:ilvl w:val="0"/>
                <w:numId w:val="211"/>
              </w:numPr>
              <w:rPr>
                <w:sz w:val="20"/>
                <w:szCs w:val="16"/>
              </w:rPr>
            </w:pPr>
          </w:p>
        </w:tc>
        <w:tc>
          <w:tcPr>
            <w:tcW w:w="1385" w:type="pct"/>
            <w:shd w:val="clear" w:color="auto" w:fill="auto"/>
          </w:tcPr>
          <w:p w:rsidR="00683163" w:rsidRPr="00057B8F" w:rsidRDefault="00FA09EE" w:rsidP="00AC35DA">
            <w:pPr>
              <w:rPr>
                <w:sz w:val="20"/>
                <w:szCs w:val="16"/>
              </w:rPr>
            </w:pPr>
            <w:r w:rsidRPr="00FA09EE">
              <w:rPr>
                <w:color w:val="0070C0"/>
                <w:sz w:val="20"/>
                <w:szCs w:val="16"/>
              </w:rPr>
              <w:t xml:space="preserve">ПС 220 кВ </w:t>
            </w:r>
            <w:r w:rsidR="00683163" w:rsidRPr="00057B8F">
              <w:rPr>
                <w:sz w:val="20"/>
                <w:szCs w:val="16"/>
              </w:rPr>
              <w:t>Трубеж</w:t>
            </w:r>
          </w:p>
        </w:tc>
        <w:tc>
          <w:tcPr>
            <w:tcW w:w="1728" w:type="pct"/>
            <w:shd w:val="clear" w:color="auto" w:fill="auto"/>
          </w:tcPr>
          <w:p w:rsidR="00683163" w:rsidRPr="00057B8F" w:rsidRDefault="00683163" w:rsidP="00DC192E">
            <w:pPr>
              <w:jc w:val="center"/>
              <w:rPr>
                <w:sz w:val="20"/>
                <w:szCs w:val="16"/>
              </w:rPr>
            </w:pPr>
            <w:r w:rsidRPr="00057B8F">
              <w:rPr>
                <w:sz w:val="20"/>
                <w:szCs w:val="16"/>
              </w:rPr>
              <w:t>220</w:t>
            </w:r>
          </w:p>
        </w:tc>
        <w:tc>
          <w:tcPr>
            <w:tcW w:w="1669" w:type="pct"/>
            <w:shd w:val="clear" w:color="auto" w:fill="auto"/>
          </w:tcPr>
          <w:p w:rsidR="00683163" w:rsidRPr="00057B8F" w:rsidRDefault="00683163" w:rsidP="00DC192E">
            <w:pPr>
              <w:jc w:val="center"/>
              <w:rPr>
                <w:sz w:val="20"/>
                <w:szCs w:val="16"/>
              </w:rPr>
            </w:pPr>
            <w:r w:rsidRPr="00057B8F">
              <w:rPr>
                <w:sz w:val="20"/>
                <w:szCs w:val="16"/>
              </w:rPr>
              <w:t>251,3</w:t>
            </w:r>
          </w:p>
        </w:tc>
      </w:tr>
      <w:tr w:rsidR="00057B8F" w:rsidRPr="00057B8F" w:rsidTr="00DC192E">
        <w:trPr>
          <w:cantSplit/>
        </w:trPr>
        <w:tc>
          <w:tcPr>
            <w:tcW w:w="218" w:type="pct"/>
            <w:shd w:val="clear" w:color="auto" w:fill="auto"/>
          </w:tcPr>
          <w:p w:rsidR="00683163" w:rsidRPr="00057B8F" w:rsidRDefault="00683163" w:rsidP="0002306E">
            <w:pPr>
              <w:numPr>
                <w:ilvl w:val="0"/>
                <w:numId w:val="211"/>
              </w:numPr>
              <w:rPr>
                <w:sz w:val="20"/>
                <w:szCs w:val="16"/>
              </w:rPr>
            </w:pPr>
          </w:p>
        </w:tc>
        <w:tc>
          <w:tcPr>
            <w:tcW w:w="1385" w:type="pct"/>
            <w:shd w:val="clear" w:color="auto" w:fill="auto"/>
          </w:tcPr>
          <w:p w:rsidR="00683163" w:rsidRPr="00057B8F" w:rsidRDefault="00FA09EE" w:rsidP="00AC35DA">
            <w:pPr>
              <w:rPr>
                <w:sz w:val="20"/>
                <w:szCs w:val="16"/>
              </w:rPr>
            </w:pPr>
            <w:r w:rsidRPr="00FA09EE">
              <w:rPr>
                <w:color w:val="0070C0"/>
                <w:sz w:val="20"/>
                <w:szCs w:val="16"/>
              </w:rPr>
              <w:t xml:space="preserve">ПС 220 кВ </w:t>
            </w:r>
            <w:r w:rsidR="00683163" w:rsidRPr="00057B8F">
              <w:rPr>
                <w:sz w:val="20"/>
                <w:szCs w:val="16"/>
              </w:rPr>
              <w:t>Тутаев</w:t>
            </w:r>
          </w:p>
        </w:tc>
        <w:tc>
          <w:tcPr>
            <w:tcW w:w="1728" w:type="pct"/>
            <w:shd w:val="clear" w:color="auto" w:fill="auto"/>
          </w:tcPr>
          <w:p w:rsidR="00683163" w:rsidRPr="00057B8F" w:rsidRDefault="00683163" w:rsidP="00DC192E">
            <w:pPr>
              <w:jc w:val="center"/>
              <w:rPr>
                <w:sz w:val="20"/>
                <w:szCs w:val="16"/>
              </w:rPr>
            </w:pPr>
            <w:r w:rsidRPr="00057B8F">
              <w:rPr>
                <w:sz w:val="20"/>
                <w:szCs w:val="16"/>
              </w:rPr>
              <w:t>220</w:t>
            </w:r>
          </w:p>
        </w:tc>
        <w:tc>
          <w:tcPr>
            <w:tcW w:w="1669" w:type="pct"/>
            <w:shd w:val="clear" w:color="auto" w:fill="auto"/>
          </w:tcPr>
          <w:p w:rsidR="00683163" w:rsidRPr="00057B8F" w:rsidRDefault="00683163" w:rsidP="00DC192E">
            <w:pPr>
              <w:jc w:val="center"/>
              <w:rPr>
                <w:sz w:val="20"/>
                <w:szCs w:val="16"/>
              </w:rPr>
            </w:pPr>
            <w:r w:rsidRPr="00057B8F">
              <w:rPr>
                <w:sz w:val="20"/>
                <w:szCs w:val="16"/>
              </w:rPr>
              <w:t>251,3</w:t>
            </w:r>
          </w:p>
        </w:tc>
      </w:tr>
      <w:tr w:rsidR="00057B8F" w:rsidRPr="00057B8F" w:rsidTr="00DC192E">
        <w:trPr>
          <w:cantSplit/>
        </w:trPr>
        <w:tc>
          <w:tcPr>
            <w:tcW w:w="218" w:type="pct"/>
            <w:shd w:val="clear" w:color="auto" w:fill="auto"/>
          </w:tcPr>
          <w:p w:rsidR="00683163" w:rsidRPr="00057B8F" w:rsidRDefault="00683163" w:rsidP="0002306E">
            <w:pPr>
              <w:numPr>
                <w:ilvl w:val="0"/>
                <w:numId w:val="211"/>
              </w:numPr>
              <w:rPr>
                <w:sz w:val="20"/>
                <w:szCs w:val="16"/>
              </w:rPr>
            </w:pPr>
          </w:p>
        </w:tc>
        <w:tc>
          <w:tcPr>
            <w:tcW w:w="1385" w:type="pct"/>
            <w:shd w:val="clear" w:color="auto" w:fill="auto"/>
          </w:tcPr>
          <w:p w:rsidR="00683163" w:rsidRPr="00057B8F" w:rsidRDefault="00FA09EE" w:rsidP="00AC35DA">
            <w:pPr>
              <w:rPr>
                <w:sz w:val="20"/>
                <w:szCs w:val="16"/>
              </w:rPr>
            </w:pPr>
            <w:r w:rsidRPr="00FA09EE">
              <w:rPr>
                <w:color w:val="0070C0"/>
                <w:sz w:val="20"/>
                <w:szCs w:val="16"/>
              </w:rPr>
              <w:t xml:space="preserve">ПС 220 кВ </w:t>
            </w:r>
            <w:r w:rsidR="00683163" w:rsidRPr="00057B8F">
              <w:rPr>
                <w:sz w:val="20"/>
                <w:szCs w:val="16"/>
              </w:rPr>
              <w:t>Ярославская</w:t>
            </w:r>
          </w:p>
        </w:tc>
        <w:tc>
          <w:tcPr>
            <w:tcW w:w="1728" w:type="pct"/>
            <w:shd w:val="clear" w:color="auto" w:fill="auto"/>
          </w:tcPr>
          <w:p w:rsidR="00683163" w:rsidRPr="00057B8F" w:rsidRDefault="00683163" w:rsidP="00DC192E">
            <w:pPr>
              <w:jc w:val="center"/>
              <w:rPr>
                <w:sz w:val="20"/>
                <w:szCs w:val="16"/>
              </w:rPr>
            </w:pPr>
            <w:r w:rsidRPr="00057B8F">
              <w:rPr>
                <w:sz w:val="20"/>
                <w:szCs w:val="16"/>
              </w:rPr>
              <w:t>220</w:t>
            </w:r>
          </w:p>
        </w:tc>
        <w:tc>
          <w:tcPr>
            <w:tcW w:w="1669" w:type="pct"/>
            <w:shd w:val="clear" w:color="auto" w:fill="auto"/>
          </w:tcPr>
          <w:p w:rsidR="00683163" w:rsidRPr="00057B8F" w:rsidRDefault="00683163" w:rsidP="00DC192E">
            <w:pPr>
              <w:jc w:val="center"/>
              <w:rPr>
                <w:sz w:val="20"/>
                <w:szCs w:val="16"/>
              </w:rPr>
            </w:pPr>
            <w:r w:rsidRPr="00057B8F">
              <w:rPr>
                <w:sz w:val="20"/>
                <w:szCs w:val="16"/>
              </w:rPr>
              <w:t>376</w:t>
            </w:r>
          </w:p>
        </w:tc>
      </w:tr>
      <w:tr w:rsidR="00057B8F" w:rsidRPr="00057B8F" w:rsidTr="00DC192E">
        <w:trPr>
          <w:cantSplit/>
        </w:trPr>
        <w:tc>
          <w:tcPr>
            <w:tcW w:w="1603" w:type="pct"/>
            <w:gridSpan w:val="2"/>
            <w:shd w:val="clear" w:color="auto" w:fill="auto"/>
          </w:tcPr>
          <w:p w:rsidR="00683163" w:rsidRPr="00057B8F" w:rsidRDefault="00683163" w:rsidP="00AC35DA">
            <w:pPr>
              <w:rPr>
                <w:sz w:val="20"/>
                <w:szCs w:val="16"/>
              </w:rPr>
            </w:pPr>
            <w:r w:rsidRPr="00057B8F">
              <w:rPr>
                <w:sz w:val="20"/>
                <w:szCs w:val="16"/>
              </w:rPr>
              <w:t>Всего</w:t>
            </w:r>
          </w:p>
        </w:tc>
        <w:tc>
          <w:tcPr>
            <w:tcW w:w="1728" w:type="pct"/>
            <w:shd w:val="clear" w:color="auto" w:fill="auto"/>
          </w:tcPr>
          <w:p w:rsidR="00683163" w:rsidRPr="00057B8F" w:rsidRDefault="00683163" w:rsidP="00DC192E">
            <w:pPr>
              <w:ind w:left="180"/>
              <w:rPr>
                <w:sz w:val="20"/>
                <w:szCs w:val="16"/>
              </w:rPr>
            </w:pPr>
          </w:p>
        </w:tc>
        <w:tc>
          <w:tcPr>
            <w:tcW w:w="1669" w:type="pct"/>
            <w:shd w:val="clear" w:color="auto" w:fill="auto"/>
          </w:tcPr>
          <w:p w:rsidR="00683163" w:rsidRPr="00057B8F" w:rsidRDefault="00683163" w:rsidP="00DC192E">
            <w:pPr>
              <w:jc w:val="center"/>
              <w:rPr>
                <w:sz w:val="20"/>
                <w:szCs w:val="16"/>
              </w:rPr>
            </w:pPr>
            <w:r w:rsidRPr="00057B8F">
              <w:rPr>
                <w:sz w:val="20"/>
                <w:szCs w:val="16"/>
              </w:rPr>
              <w:t>2261,2</w:t>
            </w:r>
          </w:p>
        </w:tc>
      </w:tr>
    </w:tbl>
    <w:p w:rsidR="00683163" w:rsidRPr="00057B8F" w:rsidRDefault="00683163" w:rsidP="00683163">
      <w:pPr>
        <w:pStyle w:val="6"/>
      </w:pPr>
      <w:r w:rsidRPr="00057B8F">
        <w:lastRenderedPageBreak/>
        <w:t>Действующие линии электропередачи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8"/>
        <w:gridCol w:w="3811"/>
        <w:gridCol w:w="3480"/>
        <w:gridCol w:w="1872"/>
      </w:tblGrid>
      <w:tr w:rsidR="00057B8F" w:rsidRPr="00057B8F" w:rsidTr="00DC192E">
        <w:trPr>
          <w:cantSplit/>
          <w:tblHeader/>
        </w:trPr>
        <w:tc>
          <w:tcPr>
            <w:tcW w:w="213" w:type="pct"/>
            <w:shd w:val="clear" w:color="auto" w:fill="auto"/>
            <w:noWrap/>
          </w:tcPr>
          <w:p w:rsidR="00683163" w:rsidRPr="00057B8F" w:rsidRDefault="00683163" w:rsidP="00DC192E">
            <w:pPr>
              <w:keepNext/>
              <w:keepLines/>
              <w:jc w:val="center"/>
              <w:rPr>
                <w:bCs/>
                <w:sz w:val="20"/>
                <w:szCs w:val="16"/>
              </w:rPr>
            </w:pPr>
            <w:r w:rsidRPr="00057B8F">
              <w:rPr>
                <w:bCs/>
                <w:sz w:val="20"/>
                <w:szCs w:val="16"/>
              </w:rPr>
              <w:t>№</w:t>
            </w:r>
          </w:p>
        </w:tc>
        <w:tc>
          <w:tcPr>
            <w:tcW w:w="1991" w:type="pct"/>
            <w:shd w:val="clear" w:color="auto" w:fill="auto"/>
            <w:noWrap/>
          </w:tcPr>
          <w:p w:rsidR="00683163" w:rsidRPr="00057B8F" w:rsidRDefault="00683163" w:rsidP="00DC192E">
            <w:pPr>
              <w:keepNext/>
              <w:keepLines/>
              <w:rPr>
                <w:bCs/>
                <w:sz w:val="20"/>
                <w:szCs w:val="16"/>
              </w:rPr>
            </w:pPr>
            <w:r w:rsidRPr="00057B8F">
              <w:rPr>
                <w:bCs/>
                <w:sz w:val="20"/>
                <w:szCs w:val="16"/>
              </w:rPr>
              <w:t>Наименование линии электропередачи</w:t>
            </w:r>
          </w:p>
        </w:tc>
        <w:tc>
          <w:tcPr>
            <w:tcW w:w="1818" w:type="pct"/>
            <w:shd w:val="clear" w:color="auto" w:fill="auto"/>
            <w:noWrap/>
          </w:tcPr>
          <w:p w:rsidR="00683163" w:rsidRPr="00057B8F" w:rsidRDefault="00683163" w:rsidP="00DC192E">
            <w:pPr>
              <w:keepNext/>
              <w:keepLines/>
              <w:rPr>
                <w:bCs/>
                <w:sz w:val="20"/>
                <w:szCs w:val="16"/>
              </w:rPr>
            </w:pPr>
            <w:r w:rsidRPr="00057B8F">
              <w:rPr>
                <w:bCs/>
                <w:sz w:val="20"/>
                <w:szCs w:val="16"/>
              </w:rPr>
              <w:t>Местоположение</w:t>
            </w:r>
          </w:p>
        </w:tc>
        <w:tc>
          <w:tcPr>
            <w:tcW w:w="978" w:type="pct"/>
            <w:shd w:val="clear" w:color="auto" w:fill="auto"/>
            <w:noWrap/>
          </w:tcPr>
          <w:p w:rsidR="00683163" w:rsidRPr="00057B8F" w:rsidRDefault="00683163" w:rsidP="00DC192E">
            <w:pPr>
              <w:keepNext/>
              <w:keepLines/>
              <w:jc w:val="center"/>
              <w:rPr>
                <w:bCs/>
                <w:sz w:val="20"/>
                <w:szCs w:val="16"/>
              </w:rPr>
            </w:pPr>
            <w:r w:rsidRPr="00057B8F">
              <w:rPr>
                <w:bCs/>
                <w:sz w:val="20"/>
                <w:szCs w:val="16"/>
              </w:rPr>
              <w:t>Протяженность, км</w:t>
            </w:r>
          </w:p>
        </w:tc>
      </w:tr>
      <w:tr w:rsidR="00057B8F" w:rsidRPr="00057B8F" w:rsidTr="00DC192E">
        <w:trPr>
          <w:cantSplit/>
        </w:trPr>
        <w:tc>
          <w:tcPr>
            <w:tcW w:w="213" w:type="pct"/>
            <w:shd w:val="clear" w:color="auto" w:fill="auto"/>
          </w:tcPr>
          <w:p w:rsidR="00F03059" w:rsidRPr="00057B8F" w:rsidRDefault="00F03059" w:rsidP="006A1424">
            <w:pPr>
              <w:numPr>
                <w:ilvl w:val="0"/>
                <w:numId w:val="95"/>
              </w:numPr>
              <w:rPr>
                <w:sz w:val="20"/>
                <w:szCs w:val="16"/>
              </w:rPr>
            </w:pPr>
          </w:p>
        </w:tc>
        <w:tc>
          <w:tcPr>
            <w:tcW w:w="1991" w:type="pct"/>
            <w:shd w:val="clear" w:color="auto" w:fill="auto"/>
          </w:tcPr>
          <w:p w:rsidR="00F03059" w:rsidRPr="00057B8F" w:rsidRDefault="00F03059" w:rsidP="001F72CF">
            <w:pPr>
              <w:rPr>
                <w:sz w:val="20"/>
                <w:szCs w:val="16"/>
              </w:rPr>
            </w:pPr>
            <w:r w:rsidRPr="00057B8F">
              <w:rPr>
                <w:sz w:val="20"/>
                <w:szCs w:val="16"/>
              </w:rPr>
              <w:t>ВЛ 750 кВ Калининская АЭС - Владимирская</w:t>
            </w:r>
          </w:p>
        </w:tc>
        <w:tc>
          <w:tcPr>
            <w:tcW w:w="1818" w:type="pct"/>
            <w:shd w:val="clear" w:color="auto" w:fill="auto"/>
          </w:tcPr>
          <w:p w:rsidR="00F03059" w:rsidRPr="00057B8F" w:rsidRDefault="00F03059" w:rsidP="001F72CF">
            <w:pPr>
              <w:rPr>
                <w:sz w:val="20"/>
                <w:szCs w:val="16"/>
              </w:rPr>
            </w:pPr>
            <w:r w:rsidRPr="00057B8F">
              <w:rPr>
                <w:sz w:val="20"/>
                <w:szCs w:val="16"/>
              </w:rPr>
              <w:t>Владимирская область, Московская область, Тверская область, Ярославская область</w:t>
            </w:r>
          </w:p>
        </w:tc>
        <w:tc>
          <w:tcPr>
            <w:tcW w:w="978" w:type="pct"/>
            <w:shd w:val="clear" w:color="auto" w:fill="auto"/>
          </w:tcPr>
          <w:p w:rsidR="00F03059" w:rsidRPr="00057B8F" w:rsidRDefault="00F03059" w:rsidP="001F72CF">
            <w:pPr>
              <w:jc w:val="center"/>
              <w:rPr>
                <w:sz w:val="20"/>
                <w:szCs w:val="16"/>
              </w:rPr>
            </w:pPr>
            <w:r w:rsidRPr="00057B8F">
              <w:rPr>
                <w:sz w:val="20"/>
                <w:szCs w:val="16"/>
              </w:rPr>
              <w:t>396</w:t>
            </w:r>
          </w:p>
        </w:tc>
      </w:tr>
      <w:tr w:rsidR="00057B8F" w:rsidRPr="00057B8F" w:rsidTr="00DC192E">
        <w:trPr>
          <w:cantSplit/>
        </w:trPr>
        <w:tc>
          <w:tcPr>
            <w:tcW w:w="213" w:type="pct"/>
            <w:shd w:val="clear" w:color="auto" w:fill="auto"/>
          </w:tcPr>
          <w:p w:rsidR="00F03059" w:rsidRPr="00057B8F" w:rsidRDefault="00F03059" w:rsidP="006A1424">
            <w:pPr>
              <w:numPr>
                <w:ilvl w:val="0"/>
                <w:numId w:val="95"/>
              </w:numPr>
              <w:rPr>
                <w:sz w:val="20"/>
                <w:szCs w:val="16"/>
              </w:rPr>
            </w:pPr>
          </w:p>
        </w:tc>
        <w:tc>
          <w:tcPr>
            <w:tcW w:w="1991" w:type="pct"/>
            <w:shd w:val="clear" w:color="auto" w:fill="auto"/>
          </w:tcPr>
          <w:p w:rsidR="00F03059" w:rsidRPr="00057B8F" w:rsidRDefault="00F03059" w:rsidP="001F72CF">
            <w:pPr>
              <w:rPr>
                <w:sz w:val="20"/>
                <w:szCs w:val="16"/>
              </w:rPr>
            </w:pPr>
            <w:r w:rsidRPr="00057B8F">
              <w:rPr>
                <w:sz w:val="20"/>
                <w:szCs w:val="16"/>
              </w:rPr>
              <w:t>ВЛ 500 кВ Конаковская ГРЭС - Череповецкая</w:t>
            </w:r>
          </w:p>
        </w:tc>
        <w:tc>
          <w:tcPr>
            <w:tcW w:w="1818" w:type="pct"/>
            <w:shd w:val="clear" w:color="auto" w:fill="auto"/>
          </w:tcPr>
          <w:p w:rsidR="00F03059" w:rsidRPr="00057B8F" w:rsidRDefault="00F03059" w:rsidP="001F72CF">
            <w:pPr>
              <w:rPr>
                <w:sz w:val="20"/>
                <w:szCs w:val="16"/>
              </w:rPr>
            </w:pPr>
            <w:r w:rsidRPr="00057B8F">
              <w:rPr>
                <w:sz w:val="20"/>
                <w:szCs w:val="16"/>
              </w:rPr>
              <w:t>Вологодская область, Московская область, Тверская область, Ярославская область</w:t>
            </w:r>
          </w:p>
        </w:tc>
        <w:tc>
          <w:tcPr>
            <w:tcW w:w="978" w:type="pct"/>
            <w:shd w:val="clear" w:color="auto" w:fill="auto"/>
          </w:tcPr>
          <w:p w:rsidR="00F03059" w:rsidRPr="00057B8F" w:rsidRDefault="00F03059" w:rsidP="001F72CF">
            <w:pPr>
              <w:jc w:val="center"/>
              <w:rPr>
                <w:sz w:val="20"/>
                <w:szCs w:val="16"/>
              </w:rPr>
            </w:pPr>
            <w:r w:rsidRPr="00057B8F">
              <w:rPr>
                <w:sz w:val="20"/>
                <w:szCs w:val="16"/>
              </w:rPr>
              <w:t>416,8</w:t>
            </w:r>
          </w:p>
        </w:tc>
      </w:tr>
      <w:tr w:rsidR="00057B8F" w:rsidRPr="00057B8F" w:rsidTr="00DC192E">
        <w:trPr>
          <w:cantSplit/>
        </w:trPr>
        <w:tc>
          <w:tcPr>
            <w:tcW w:w="213" w:type="pct"/>
            <w:shd w:val="clear" w:color="auto" w:fill="auto"/>
          </w:tcPr>
          <w:p w:rsidR="00F03059" w:rsidRPr="00057B8F" w:rsidRDefault="00F03059" w:rsidP="006A1424">
            <w:pPr>
              <w:numPr>
                <w:ilvl w:val="0"/>
                <w:numId w:val="95"/>
              </w:numPr>
              <w:rPr>
                <w:sz w:val="20"/>
                <w:szCs w:val="16"/>
              </w:rPr>
            </w:pPr>
          </w:p>
        </w:tc>
        <w:tc>
          <w:tcPr>
            <w:tcW w:w="1991" w:type="pct"/>
            <w:shd w:val="clear" w:color="auto" w:fill="auto"/>
          </w:tcPr>
          <w:p w:rsidR="00F03059" w:rsidRPr="00057B8F" w:rsidRDefault="00F03059" w:rsidP="001F72CF">
            <w:pPr>
              <w:rPr>
                <w:sz w:val="20"/>
                <w:szCs w:val="16"/>
              </w:rPr>
            </w:pPr>
            <w:r w:rsidRPr="00057B8F">
              <w:rPr>
                <w:sz w:val="20"/>
                <w:szCs w:val="16"/>
              </w:rPr>
              <w:t>ВЛ 500 кВ Костромская ГРЭС - Загорская ГАЭС</w:t>
            </w:r>
          </w:p>
        </w:tc>
        <w:tc>
          <w:tcPr>
            <w:tcW w:w="1818" w:type="pct"/>
            <w:shd w:val="clear" w:color="auto" w:fill="auto"/>
          </w:tcPr>
          <w:p w:rsidR="00F03059" w:rsidRPr="00057B8F" w:rsidRDefault="00F03059" w:rsidP="001F72CF">
            <w:pPr>
              <w:rPr>
                <w:sz w:val="20"/>
                <w:szCs w:val="16"/>
              </w:rPr>
            </w:pPr>
            <w:r w:rsidRPr="00057B8F">
              <w:rPr>
                <w:sz w:val="20"/>
                <w:szCs w:val="16"/>
              </w:rPr>
              <w:t>Владимирская область, Ивановская область, Костромская область, Московская область, Ярославская область</w:t>
            </w:r>
          </w:p>
        </w:tc>
        <w:tc>
          <w:tcPr>
            <w:tcW w:w="978" w:type="pct"/>
            <w:shd w:val="clear" w:color="auto" w:fill="auto"/>
          </w:tcPr>
          <w:p w:rsidR="00F03059" w:rsidRPr="00057B8F" w:rsidRDefault="00F03059" w:rsidP="001F72CF">
            <w:pPr>
              <w:jc w:val="center"/>
              <w:rPr>
                <w:sz w:val="20"/>
                <w:szCs w:val="16"/>
              </w:rPr>
            </w:pPr>
            <w:r w:rsidRPr="00057B8F">
              <w:rPr>
                <w:sz w:val="20"/>
                <w:szCs w:val="16"/>
              </w:rPr>
              <w:t>235,93</w:t>
            </w:r>
          </w:p>
        </w:tc>
      </w:tr>
      <w:tr w:rsidR="00057B8F" w:rsidRPr="00057B8F" w:rsidTr="00DC192E">
        <w:trPr>
          <w:cantSplit/>
        </w:trPr>
        <w:tc>
          <w:tcPr>
            <w:tcW w:w="213" w:type="pct"/>
            <w:shd w:val="clear" w:color="auto" w:fill="auto"/>
          </w:tcPr>
          <w:p w:rsidR="00F03059" w:rsidRPr="00057B8F" w:rsidRDefault="00F03059" w:rsidP="006A1424">
            <w:pPr>
              <w:numPr>
                <w:ilvl w:val="0"/>
                <w:numId w:val="95"/>
              </w:numPr>
              <w:rPr>
                <w:sz w:val="20"/>
                <w:szCs w:val="16"/>
              </w:rPr>
            </w:pPr>
          </w:p>
        </w:tc>
        <w:tc>
          <w:tcPr>
            <w:tcW w:w="1991" w:type="pct"/>
            <w:shd w:val="clear" w:color="auto" w:fill="auto"/>
          </w:tcPr>
          <w:p w:rsidR="00F03059" w:rsidRPr="00057B8F" w:rsidRDefault="00F03059" w:rsidP="001F72CF">
            <w:pPr>
              <w:rPr>
                <w:sz w:val="20"/>
                <w:szCs w:val="16"/>
              </w:rPr>
            </w:pPr>
            <w:r w:rsidRPr="00057B8F">
              <w:rPr>
                <w:sz w:val="20"/>
                <w:szCs w:val="16"/>
              </w:rPr>
              <w:t>ВЛ 220 кВ Александров - Трубеж</w:t>
            </w:r>
          </w:p>
        </w:tc>
        <w:tc>
          <w:tcPr>
            <w:tcW w:w="1818" w:type="pct"/>
            <w:shd w:val="clear" w:color="auto" w:fill="auto"/>
          </w:tcPr>
          <w:p w:rsidR="00F03059" w:rsidRPr="00057B8F" w:rsidRDefault="00F03059" w:rsidP="001F72CF">
            <w:pPr>
              <w:rPr>
                <w:sz w:val="20"/>
                <w:szCs w:val="16"/>
              </w:rPr>
            </w:pPr>
            <w:r w:rsidRPr="00057B8F">
              <w:rPr>
                <w:sz w:val="20"/>
                <w:szCs w:val="16"/>
              </w:rPr>
              <w:t>Владимирская область, Ярославская область</w:t>
            </w:r>
          </w:p>
        </w:tc>
        <w:tc>
          <w:tcPr>
            <w:tcW w:w="978" w:type="pct"/>
            <w:shd w:val="clear" w:color="auto" w:fill="auto"/>
          </w:tcPr>
          <w:p w:rsidR="00F03059" w:rsidRPr="00057B8F" w:rsidRDefault="00F03059" w:rsidP="001F72CF">
            <w:pPr>
              <w:jc w:val="center"/>
              <w:rPr>
                <w:sz w:val="20"/>
                <w:szCs w:val="16"/>
              </w:rPr>
            </w:pPr>
            <w:r w:rsidRPr="00057B8F">
              <w:rPr>
                <w:sz w:val="20"/>
                <w:szCs w:val="16"/>
              </w:rPr>
              <w:t>55,48</w:t>
            </w:r>
          </w:p>
        </w:tc>
      </w:tr>
      <w:tr w:rsidR="00057B8F" w:rsidRPr="00057B8F" w:rsidTr="00DC192E">
        <w:trPr>
          <w:cantSplit/>
        </w:trPr>
        <w:tc>
          <w:tcPr>
            <w:tcW w:w="213" w:type="pct"/>
            <w:shd w:val="clear" w:color="auto" w:fill="auto"/>
          </w:tcPr>
          <w:p w:rsidR="00F03059" w:rsidRPr="00057B8F" w:rsidRDefault="00F03059" w:rsidP="006A1424">
            <w:pPr>
              <w:numPr>
                <w:ilvl w:val="0"/>
                <w:numId w:val="95"/>
              </w:numPr>
              <w:rPr>
                <w:sz w:val="20"/>
                <w:szCs w:val="16"/>
              </w:rPr>
            </w:pPr>
          </w:p>
        </w:tc>
        <w:tc>
          <w:tcPr>
            <w:tcW w:w="1991" w:type="pct"/>
            <w:shd w:val="clear" w:color="auto" w:fill="auto"/>
          </w:tcPr>
          <w:p w:rsidR="00F03059" w:rsidRPr="00057B8F" w:rsidRDefault="00F03059" w:rsidP="001F72CF">
            <w:pPr>
              <w:rPr>
                <w:sz w:val="20"/>
                <w:szCs w:val="16"/>
              </w:rPr>
            </w:pPr>
            <w:r w:rsidRPr="00057B8F">
              <w:rPr>
                <w:sz w:val="20"/>
                <w:szCs w:val="16"/>
              </w:rPr>
              <w:t>ВЛ 220 кВ Белозерская - Пошехонье с отпайкой на ПС Зашекснинская</w:t>
            </w:r>
          </w:p>
        </w:tc>
        <w:tc>
          <w:tcPr>
            <w:tcW w:w="1818" w:type="pct"/>
            <w:shd w:val="clear" w:color="auto" w:fill="auto"/>
          </w:tcPr>
          <w:p w:rsidR="00F03059" w:rsidRPr="00057B8F" w:rsidRDefault="00F03059" w:rsidP="001F72CF">
            <w:pPr>
              <w:rPr>
                <w:sz w:val="20"/>
                <w:szCs w:val="16"/>
              </w:rPr>
            </w:pPr>
            <w:r w:rsidRPr="00057B8F">
              <w:rPr>
                <w:sz w:val="20"/>
                <w:szCs w:val="16"/>
              </w:rPr>
              <w:t>Вологодская область, Ярославская область</w:t>
            </w:r>
          </w:p>
        </w:tc>
        <w:tc>
          <w:tcPr>
            <w:tcW w:w="978" w:type="pct"/>
            <w:shd w:val="clear" w:color="auto" w:fill="auto"/>
          </w:tcPr>
          <w:p w:rsidR="00F03059" w:rsidRPr="00057B8F" w:rsidRDefault="00F03059" w:rsidP="001F72CF">
            <w:pPr>
              <w:jc w:val="center"/>
              <w:rPr>
                <w:sz w:val="20"/>
                <w:szCs w:val="16"/>
              </w:rPr>
            </w:pPr>
            <w:r w:rsidRPr="00057B8F">
              <w:rPr>
                <w:sz w:val="20"/>
                <w:szCs w:val="16"/>
              </w:rPr>
              <w:t>5,2</w:t>
            </w:r>
          </w:p>
        </w:tc>
      </w:tr>
      <w:tr w:rsidR="00057B8F" w:rsidRPr="00057B8F" w:rsidTr="00DC192E">
        <w:trPr>
          <w:cantSplit/>
        </w:trPr>
        <w:tc>
          <w:tcPr>
            <w:tcW w:w="213" w:type="pct"/>
            <w:shd w:val="clear" w:color="auto" w:fill="auto"/>
          </w:tcPr>
          <w:p w:rsidR="00F03059" w:rsidRPr="00057B8F" w:rsidRDefault="00F03059" w:rsidP="006A1424">
            <w:pPr>
              <w:numPr>
                <w:ilvl w:val="0"/>
                <w:numId w:val="95"/>
              </w:numPr>
              <w:rPr>
                <w:sz w:val="20"/>
                <w:szCs w:val="16"/>
              </w:rPr>
            </w:pPr>
          </w:p>
        </w:tc>
        <w:tc>
          <w:tcPr>
            <w:tcW w:w="1991" w:type="pct"/>
            <w:shd w:val="clear" w:color="auto" w:fill="auto"/>
          </w:tcPr>
          <w:p w:rsidR="00F03059" w:rsidRPr="00057B8F" w:rsidRDefault="00F03059" w:rsidP="001F72CF">
            <w:pPr>
              <w:rPr>
                <w:sz w:val="20"/>
                <w:szCs w:val="16"/>
              </w:rPr>
            </w:pPr>
            <w:r w:rsidRPr="00057B8F">
              <w:rPr>
                <w:sz w:val="20"/>
                <w:szCs w:val="16"/>
              </w:rPr>
              <w:t>ВЛ 220 кВ Венера - Вега</w:t>
            </w:r>
          </w:p>
        </w:tc>
        <w:tc>
          <w:tcPr>
            <w:tcW w:w="1818" w:type="pct"/>
            <w:shd w:val="clear" w:color="auto" w:fill="auto"/>
          </w:tcPr>
          <w:p w:rsidR="00F03059" w:rsidRPr="00057B8F" w:rsidRDefault="00F03059" w:rsidP="001F72CF">
            <w:pPr>
              <w:rPr>
                <w:sz w:val="20"/>
                <w:szCs w:val="16"/>
              </w:rPr>
            </w:pPr>
            <w:r w:rsidRPr="00057B8F">
              <w:rPr>
                <w:sz w:val="20"/>
                <w:szCs w:val="16"/>
              </w:rPr>
              <w:t>Ярославская область</w:t>
            </w:r>
          </w:p>
        </w:tc>
        <w:tc>
          <w:tcPr>
            <w:tcW w:w="978" w:type="pct"/>
            <w:shd w:val="clear" w:color="auto" w:fill="auto"/>
          </w:tcPr>
          <w:p w:rsidR="00F03059" w:rsidRPr="00057B8F" w:rsidRDefault="00F03059" w:rsidP="001F72CF">
            <w:pPr>
              <w:jc w:val="center"/>
              <w:rPr>
                <w:sz w:val="20"/>
                <w:szCs w:val="16"/>
              </w:rPr>
            </w:pPr>
            <w:r w:rsidRPr="00057B8F">
              <w:rPr>
                <w:sz w:val="20"/>
                <w:szCs w:val="16"/>
              </w:rPr>
              <w:t>63,52</w:t>
            </w:r>
          </w:p>
        </w:tc>
      </w:tr>
      <w:tr w:rsidR="00057B8F" w:rsidRPr="00057B8F" w:rsidTr="00DC192E">
        <w:trPr>
          <w:cantSplit/>
        </w:trPr>
        <w:tc>
          <w:tcPr>
            <w:tcW w:w="213" w:type="pct"/>
            <w:shd w:val="clear" w:color="auto" w:fill="auto"/>
          </w:tcPr>
          <w:p w:rsidR="00F03059" w:rsidRPr="00057B8F" w:rsidRDefault="00F03059" w:rsidP="006A1424">
            <w:pPr>
              <w:numPr>
                <w:ilvl w:val="0"/>
                <w:numId w:val="95"/>
              </w:numPr>
              <w:rPr>
                <w:sz w:val="20"/>
                <w:szCs w:val="16"/>
              </w:rPr>
            </w:pPr>
          </w:p>
        </w:tc>
        <w:tc>
          <w:tcPr>
            <w:tcW w:w="1991" w:type="pct"/>
            <w:shd w:val="clear" w:color="auto" w:fill="auto"/>
          </w:tcPr>
          <w:p w:rsidR="00F03059" w:rsidRPr="00057B8F" w:rsidRDefault="00F03059" w:rsidP="001F72CF">
            <w:pPr>
              <w:rPr>
                <w:sz w:val="20"/>
                <w:szCs w:val="16"/>
              </w:rPr>
            </w:pPr>
            <w:r w:rsidRPr="00057B8F">
              <w:rPr>
                <w:sz w:val="20"/>
                <w:szCs w:val="16"/>
              </w:rPr>
              <w:t>КВЛ 220 кВ Ивановские ПГУ - Неро 1 цепь</w:t>
            </w:r>
          </w:p>
        </w:tc>
        <w:tc>
          <w:tcPr>
            <w:tcW w:w="1818" w:type="pct"/>
            <w:shd w:val="clear" w:color="auto" w:fill="auto"/>
          </w:tcPr>
          <w:p w:rsidR="00F03059" w:rsidRPr="00057B8F" w:rsidRDefault="00F03059" w:rsidP="001F72CF">
            <w:pPr>
              <w:rPr>
                <w:sz w:val="20"/>
                <w:szCs w:val="16"/>
              </w:rPr>
            </w:pPr>
            <w:r w:rsidRPr="00057B8F">
              <w:rPr>
                <w:sz w:val="20"/>
                <w:szCs w:val="16"/>
              </w:rPr>
              <w:t>Ивановская область, Ярославская область</w:t>
            </w:r>
          </w:p>
        </w:tc>
        <w:tc>
          <w:tcPr>
            <w:tcW w:w="978" w:type="pct"/>
            <w:shd w:val="clear" w:color="auto" w:fill="auto"/>
          </w:tcPr>
          <w:p w:rsidR="00F03059" w:rsidRPr="00057B8F" w:rsidRDefault="00F03059" w:rsidP="001F72CF">
            <w:pPr>
              <w:jc w:val="center"/>
              <w:rPr>
                <w:sz w:val="20"/>
                <w:szCs w:val="16"/>
              </w:rPr>
            </w:pPr>
            <w:r w:rsidRPr="00057B8F">
              <w:rPr>
                <w:sz w:val="20"/>
                <w:szCs w:val="16"/>
              </w:rPr>
              <w:t>88,8</w:t>
            </w:r>
          </w:p>
        </w:tc>
      </w:tr>
      <w:tr w:rsidR="00057B8F" w:rsidRPr="00057B8F" w:rsidTr="00DC192E">
        <w:trPr>
          <w:cantSplit/>
        </w:trPr>
        <w:tc>
          <w:tcPr>
            <w:tcW w:w="213" w:type="pct"/>
            <w:shd w:val="clear" w:color="auto" w:fill="auto"/>
          </w:tcPr>
          <w:p w:rsidR="00F03059" w:rsidRPr="00057B8F" w:rsidRDefault="00F03059" w:rsidP="006A1424">
            <w:pPr>
              <w:numPr>
                <w:ilvl w:val="0"/>
                <w:numId w:val="95"/>
              </w:numPr>
              <w:rPr>
                <w:sz w:val="20"/>
                <w:szCs w:val="16"/>
              </w:rPr>
            </w:pPr>
          </w:p>
        </w:tc>
        <w:tc>
          <w:tcPr>
            <w:tcW w:w="1991" w:type="pct"/>
            <w:shd w:val="clear" w:color="auto" w:fill="auto"/>
          </w:tcPr>
          <w:p w:rsidR="00F03059" w:rsidRPr="00057B8F" w:rsidRDefault="00F03059" w:rsidP="001F72CF">
            <w:pPr>
              <w:rPr>
                <w:sz w:val="20"/>
                <w:szCs w:val="16"/>
              </w:rPr>
            </w:pPr>
            <w:r w:rsidRPr="00057B8F">
              <w:rPr>
                <w:sz w:val="20"/>
                <w:szCs w:val="16"/>
              </w:rPr>
              <w:t>КВЛ 220 кВ Ивановские ПГУ - Неро 2 цепь</w:t>
            </w:r>
          </w:p>
        </w:tc>
        <w:tc>
          <w:tcPr>
            <w:tcW w:w="1818" w:type="pct"/>
            <w:shd w:val="clear" w:color="auto" w:fill="auto"/>
          </w:tcPr>
          <w:p w:rsidR="00F03059" w:rsidRPr="00057B8F" w:rsidRDefault="00F03059" w:rsidP="001F72CF">
            <w:pPr>
              <w:rPr>
                <w:sz w:val="20"/>
                <w:szCs w:val="16"/>
              </w:rPr>
            </w:pPr>
            <w:r w:rsidRPr="00057B8F">
              <w:rPr>
                <w:sz w:val="20"/>
                <w:szCs w:val="16"/>
              </w:rPr>
              <w:t>Ивановская область, Ярославская область</w:t>
            </w:r>
          </w:p>
        </w:tc>
        <w:tc>
          <w:tcPr>
            <w:tcW w:w="978" w:type="pct"/>
            <w:shd w:val="clear" w:color="auto" w:fill="auto"/>
          </w:tcPr>
          <w:p w:rsidR="00F03059" w:rsidRPr="00057B8F" w:rsidRDefault="00F03059" w:rsidP="001F72CF">
            <w:pPr>
              <w:jc w:val="center"/>
              <w:rPr>
                <w:sz w:val="20"/>
                <w:szCs w:val="16"/>
              </w:rPr>
            </w:pPr>
            <w:r w:rsidRPr="00057B8F">
              <w:rPr>
                <w:sz w:val="20"/>
                <w:szCs w:val="16"/>
              </w:rPr>
              <w:t>88,8</w:t>
            </w:r>
          </w:p>
        </w:tc>
      </w:tr>
      <w:tr w:rsidR="00057B8F" w:rsidRPr="00057B8F" w:rsidTr="00DC192E">
        <w:trPr>
          <w:cantSplit/>
        </w:trPr>
        <w:tc>
          <w:tcPr>
            <w:tcW w:w="213" w:type="pct"/>
            <w:shd w:val="clear" w:color="auto" w:fill="auto"/>
          </w:tcPr>
          <w:p w:rsidR="00F03059" w:rsidRPr="00057B8F" w:rsidRDefault="00F03059" w:rsidP="006A1424">
            <w:pPr>
              <w:numPr>
                <w:ilvl w:val="0"/>
                <w:numId w:val="95"/>
              </w:numPr>
              <w:rPr>
                <w:sz w:val="20"/>
                <w:szCs w:val="16"/>
              </w:rPr>
            </w:pPr>
          </w:p>
        </w:tc>
        <w:tc>
          <w:tcPr>
            <w:tcW w:w="1991" w:type="pct"/>
            <w:shd w:val="clear" w:color="auto" w:fill="auto"/>
          </w:tcPr>
          <w:p w:rsidR="00F03059" w:rsidRPr="00057B8F" w:rsidRDefault="00F03059" w:rsidP="001F72CF">
            <w:pPr>
              <w:rPr>
                <w:sz w:val="20"/>
                <w:szCs w:val="16"/>
              </w:rPr>
            </w:pPr>
            <w:r w:rsidRPr="00057B8F">
              <w:rPr>
                <w:sz w:val="20"/>
                <w:szCs w:val="16"/>
              </w:rPr>
              <w:t>ВЛ 220 кВ Костромская ГРЭС - Ярославль</w:t>
            </w:r>
          </w:p>
        </w:tc>
        <w:tc>
          <w:tcPr>
            <w:tcW w:w="1818" w:type="pct"/>
            <w:shd w:val="clear" w:color="auto" w:fill="auto"/>
          </w:tcPr>
          <w:p w:rsidR="00F03059" w:rsidRPr="00057B8F" w:rsidRDefault="00F03059" w:rsidP="001F72CF">
            <w:pPr>
              <w:rPr>
                <w:sz w:val="20"/>
                <w:szCs w:val="16"/>
              </w:rPr>
            </w:pPr>
            <w:r w:rsidRPr="00057B8F">
              <w:rPr>
                <w:sz w:val="20"/>
                <w:szCs w:val="16"/>
              </w:rPr>
              <w:t>Костромская область, Ярославская область</w:t>
            </w:r>
          </w:p>
        </w:tc>
        <w:tc>
          <w:tcPr>
            <w:tcW w:w="978" w:type="pct"/>
            <w:shd w:val="clear" w:color="auto" w:fill="auto"/>
          </w:tcPr>
          <w:p w:rsidR="00F03059" w:rsidRPr="00057B8F" w:rsidRDefault="00F03059" w:rsidP="001F72CF">
            <w:pPr>
              <w:jc w:val="center"/>
              <w:rPr>
                <w:sz w:val="20"/>
                <w:szCs w:val="16"/>
              </w:rPr>
            </w:pPr>
            <w:r w:rsidRPr="00057B8F">
              <w:rPr>
                <w:sz w:val="20"/>
                <w:szCs w:val="16"/>
              </w:rPr>
              <w:t>110,02</w:t>
            </w:r>
          </w:p>
        </w:tc>
      </w:tr>
      <w:tr w:rsidR="00057B8F" w:rsidRPr="00057B8F" w:rsidTr="00DC192E">
        <w:trPr>
          <w:cantSplit/>
        </w:trPr>
        <w:tc>
          <w:tcPr>
            <w:tcW w:w="213" w:type="pct"/>
            <w:shd w:val="clear" w:color="auto" w:fill="auto"/>
          </w:tcPr>
          <w:p w:rsidR="00F03059" w:rsidRPr="00057B8F" w:rsidRDefault="00F03059" w:rsidP="006A1424">
            <w:pPr>
              <w:numPr>
                <w:ilvl w:val="0"/>
                <w:numId w:val="95"/>
              </w:numPr>
              <w:rPr>
                <w:sz w:val="20"/>
                <w:szCs w:val="16"/>
              </w:rPr>
            </w:pPr>
          </w:p>
        </w:tc>
        <w:tc>
          <w:tcPr>
            <w:tcW w:w="1991" w:type="pct"/>
            <w:shd w:val="clear" w:color="auto" w:fill="auto"/>
          </w:tcPr>
          <w:p w:rsidR="00F03059" w:rsidRPr="00057B8F" w:rsidRDefault="00F03059" w:rsidP="001F72CF">
            <w:pPr>
              <w:rPr>
                <w:sz w:val="20"/>
                <w:szCs w:val="16"/>
              </w:rPr>
            </w:pPr>
            <w:r w:rsidRPr="00057B8F">
              <w:rPr>
                <w:sz w:val="20"/>
                <w:szCs w:val="16"/>
              </w:rPr>
              <w:t>ВЛ 220 кВ Мотордеталь - Тверицкая</w:t>
            </w:r>
          </w:p>
        </w:tc>
        <w:tc>
          <w:tcPr>
            <w:tcW w:w="1818" w:type="pct"/>
            <w:shd w:val="clear" w:color="auto" w:fill="auto"/>
          </w:tcPr>
          <w:p w:rsidR="00F03059" w:rsidRPr="00057B8F" w:rsidRDefault="00F03059" w:rsidP="001F72CF">
            <w:pPr>
              <w:rPr>
                <w:sz w:val="20"/>
                <w:szCs w:val="16"/>
              </w:rPr>
            </w:pPr>
            <w:r w:rsidRPr="00057B8F">
              <w:rPr>
                <w:sz w:val="20"/>
                <w:szCs w:val="16"/>
              </w:rPr>
              <w:t>Костромская область, Ярославская область</w:t>
            </w:r>
          </w:p>
        </w:tc>
        <w:tc>
          <w:tcPr>
            <w:tcW w:w="978" w:type="pct"/>
            <w:shd w:val="clear" w:color="auto" w:fill="auto"/>
          </w:tcPr>
          <w:p w:rsidR="00F03059" w:rsidRPr="00057B8F" w:rsidRDefault="00F03059" w:rsidP="001F72CF">
            <w:pPr>
              <w:jc w:val="center"/>
              <w:rPr>
                <w:sz w:val="20"/>
                <w:szCs w:val="16"/>
              </w:rPr>
            </w:pPr>
            <w:r w:rsidRPr="00057B8F">
              <w:rPr>
                <w:sz w:val="20"/>
                <w:szCs w:val="16"/>
              </w:rPr>
              <w:t>108,55</w:t>
            </w:r>
          </w:p>
        </w:tc>
      </w:tr>
      <w:tr w:rsidR="00057B8F" w:rsidRPr="00057B8F" w:rsidTr="00DC192E">
        <w:trPr>
          <w:cantSplit/>
        </w:trPr>
        <w:tc>
          <w:tcPr>
            <w:tcW w:w="213" w:type="pct"/>
            <w:shd w:val="clear" w:color="auto" w:fill="auto"/>
          </w:tcPr>
          <w:p w:rsidR="00F03059" w:rsidRPr="00057B8F" w:rsidRDefault="00F03059" w:rsidP="006A1424">
            <w:pPr>
              <w:numPr>
                <w:ilvl w:val="0"/>
                <w:numId w:val="95"/>
              </w:numPr>
              <w:rPr>
                <w:sz w:val="20"/>
                <w:szCs w:val="16"/>
              </w:rPr>
            </w:pPr>
          </w:p>
        </w:tc>
        <w:tc>
          <w:tcPr>
            <w:tcW w:w="1991" w:type="pct"/>
            <w:shd w:val="clear" w:color="auto" w:fill="auto"/>
          </w:tcPr>
          <w:p w:rsidR="00F03059" w:rsidRPr="00057B8F" w:rsidRDefault="00F03059" w:rsidP="001F72CF">
            <w:pPr>
              <w:rPr>
                <w:sz w:val="20"/>
                <w:szCs w:val="16"/>
              </w:rPr>
            </w:pPr>
            <w:r w:rsidRPr="00057B8F">
              <w:rPr>
                <w:sz w:val="20"/>
                <w:szCs w:val="16"/>
              </w:rPr>
              <w:t>ВЛ 220 кВ Пошехонье - Вологда-Южная</w:t>
            </w:r>
          </w:p>
        </w:tc>
        <w:tc>
          <w:tcPr>
            <w:tcW w:w="1818" w:type="pct"/>
            <w:shd w:val="clear" w:color="auto" w:fill="auto"/>
          </w:tcPr>
          <w:p w:rsidR="00F03059" w:rsidRPr="00057B8F" w:rsidRDefault="00F03059" w:rsidP="001F72CF">
            <w:pPr>
              <w:rPr>
                <w:sz w:val="20"/>
                <w:szCs w:val="16"/>
              </w:rPr>
            </w:pPr>
            <w:r w:rsidRPr="00057B8F">
              <w:rPr>
                <w:sz w:val="20"/>
                <w:szCs w:val="16"/>
              </w:rPr>
              <w:t>Вологодская область, Ярославская область</w:t>
            </w:r>
          </w:p>
        </w:tc>
        <w:tc>
          <w:tcPr>
            <w:tcW w:w="978" w:type="pct"/>
            <w:shd w:val="clear" w:color="auto" w:fill="auto"/>
          </w:tcPr>
          <w:p w:rsidR="00F03059" w:rsidRPr="00057B8F" w:rsidRDefault="00F03059" w:rsidP="001F72CF">
            <w:pPr>
              <w:jc w:val="center"/>
              <w:rPr>
                <w:sz w:val="20"/>
                <w:szCs w:val="16"/>
              </w:rPr>
            </w:pPr>
            <w:r w:rsidRPr="00057B8F">
              <w:rPr>
                <w:sz w:val="20"/>
                <w:szCs w:val="16"/>
              </w:rPr>
              <w:t>108,22</w:t>
            </w:r>
          </w:p>
        </w:tc>
      </w:tr>
      <w:tr w:rsidR="00057B8F" w:rsidRPr="00057B8F" w:rsidTr="00DC192E">
        <w:trPr>
          <w:cantSplit/>
        </w:trPr>
        <w:tc>
          <w:tcPr>
            <w:tcW w:w="213" w:type="pct"/>
            <w:shd w:val="clear" w:color="auto" w:fill="auto"/>
          </w:tcPr>
          <w:p w:rsidR="00F03059" w:rsidRPr="00057B8F" w:rsidRDefault="00F03059" w:rsidP="006A1424">
            <w:pPr>
              <w:numPr>
                <w:ilvl w:val="0"/>
                <w:numId w:val="95"/>
              </w:numPr>
              <w:rPr>
                <w:sz w:val="20"/>
                <w:szCs w:val="16"/>
              </w:rPr>
            </w:pPr>
          </w:p>
        </w:tc>
        <w:tc>
          <w:tcPr>
            <w:tcW w:w="1991" w:type="pct"/>
            <w:shd w:val="clear" w:color="auto" w:fill="auto"/>
          </w:tcPr>
          <w:p w:rsidR="00F03059" w:rsidRPr="00057B8F" w:rsidRDefault="00F03059" w:rsidP="001F72CF">
            <w:pPr>
              <w:rPr>
                <w:sz w:val="20"/>
                <w:szCs w:val="16"/>
              </w:rPr>
            </w:pPr>
            <w:r w:rsidRPr="00057B8F">
              <w:rPr>
                <w:sz w:val="20"/>
                <w:szCs w:val="16"/>
              </w:rPr>
              <w:t>ВЛ 220 кВ Пошехонье - ГПП-1 с отпайкой на ПС Зашекснинская</w:t>
            </w:r>
          </w:p>
        </w:tc>
        <w:tc>
          <w:tcPr>
            <w:tcW w:w="1818" w:type="pct"/>
            <w:shd w:val="clear" w:color="auto" w:fill="auto"/>
          </w:tcPr>
          <w:p w:rsidR="00F03059" w:rsidRPr="00057B8F" w:rsidRDefault="00F03059" w:rsidP="001F72CF">
            <w:pPr>
              <w:rPr>
                <w:sz w:val="20"/>
                <w:szCs w:val="16"/>
              </w:rPr>
            </w:pPr>
            <w:r w:rsidRPr="00057B8F">
              <w:rPr>
                <w:sz w:val="20"/>
                <w:szCs w:val="16"/>
              </w:rPr>
              <w:t>Вологодская область, Ярославская область</w:t>
            </w:r>
          </w:p>
        </w:tc>
        <w:tc>
          <w:tcPr>
            <w:tcW w:w="978" w:type="pct"/>
            <w:shd w:val="clear" w:color="auto" w:fill="auto"/>
          </w:tcPr>
          <w:p w:rsidR="00F03059" w:rsidRPr="00057B8F" w:rsidRDefault="00F03059" w:rsidP="001F72CF">
            <w:pPr>
              <w:jc w:val="center"/>
              <w:rPr>
                <w:sz w:val="20"/>
                <w:szCs w:val="16"/>
              </w:rPr>
            </w:pPr>
            <w:r w:rsidRPr="00057B8F">
              <w:rPr>
                <w:sz w:val="20"/>
                <w:szCs w:val="16"/>
              </w:rPr>
              <w:t>128,49</w:t>
            </w:r>
          </w:p>
        </w:tc>
      </w:tr>
      <w:tr w:rsidR="00057B8F" w:rsidRPr="00057B8F" w:rsidTr="00DC192E">
        <w:trPr>
          <w:cantSplit/>
        </w:trPr>
        <w:tc>
          <w:tcPr>
            <w:tcW w:w="213" w:type="pct"/>
            <w:shd w:val="clear" w:color="auto" w:fill="auto"/>
          </w:tcPr>
          <w:p w:rsidR="00F03059" w:rsidRPr="00057B8F" w:rsidRDefault="00F03059" w:rsidP="006A1424">
            <w:pPr>
              <w:numPr>
                <w:ilvl w:val="0"/>
                <w:numId w:val="95"/>
              </w:numPr>
              <w:rPr>
                <w:sz w:val="20"/>
                <w:szCs w:val="16"/>
              </w:rPr>
            </w:pPr>
          </w:p>
        </w:tc>
        <w:tc>
          <w:tcPr>
            <w:tcW w:w="1991" w:type="pct"/>
            <w:shd w:val="clear" w:color="auto" w:fill="auto"/>
          </w:tcPr>
          <w:p w:rsidR="00F03059" w:rsidRPr="00057B8F" w:rsidRDefault="00F03059" w:rsidP="001F72CF">
            <w:pPr>
              <w:rPr>
                <w:sz w:val="20"/>
                <w:szCs w:val="16"/>
              </w:rPr>
            </w:pPr>
            <w:r w:rsidRPr="00057B8F">
              <w:rPr>
                <w:sz w:val="20"/>
                <w:szCs w:val="16"/>
              </w:rPr>
              <w:t>ВЛ 220 кВ Пошехонье - Первомайская с отпайкой на ПС Зашекснинская</w:t>
            </w:r>
          </w:p>
        </w:tc>
        <w:tc>
          <w:tcPr>
            <w:tcW w:w="1818" w:type="pct"/>
            <w:shd w:val="clear" w:color="auto" w:fill="auto"/>
          </w:tcPr>
          <w:p w:rsidR="00F03059" w:rsidRPr="00057B8F" w:rsidRDefault="00F03059" w:rsidP="001F72CF">
            <w:pPr>
              <w:rPr>
                <w:sz w:val="20"/>
                <w:szCs w:val="16"/>
              </w:rPr>
            </w:pPr>
            <w:r w:rsidRPr="00057B8F">
              <w:rPr>
                <w:sz w:val="20"/>
                <w:szCs w:val="16"/>
              </w:rPr>
              <w:t>Вологодская область, Ярославская область</w:t>
            </w:r>
          </w:p>
        </w:tc>
        <w:tc>
          <w:tcPr>
            <w:tcW w:w="978" w:type="pct"/>
            <w:shd w:val="clear" w:color="auto" w:fill="auto"/>
          </w:tcPr>
          <w:p w:rsidR="00F03059" w:rsidRPr="00057B8F" w:rsidRDefault="00F03059" w:rsidP="001F72CF">
            <w:pPr>
              <w:jc w:val="center"/>
              <w:rPr>
                <w:sz w:val="20"/>
                <w:szCs w:val="16"/>
              </w:rPr>
            </w:pPr>
            <w:r w:rsidRPr="00057B8F">
              <w:rPr>
                <w:sz w:val="20"/>
                <w:szCs w:val="16"/>
              </w:rPr>
              <w:t>116,57</w:t>
            </w:r>
          </w:p>
        </w:tc>
      </w:tr>
      <w:tr w:rsidR="00057B8F" w:rsidRPr="00057B8F" w:rsidTr="00DC192E">
        <w:trPr>
          <w:cantSplit/>
        </w:trPr>
        <w:tc>
          <w:tcPr>
            <w:tcW w:w="213" w:type="pct"/>
            <w:shd w:val="clear" w:color="auto" w:fill="auto"/>
          </w:tcPr>
          <w:p w:rsidR="00F03059" w:rsidRPr="00057B8F" w:rsidRDefault="00F03059" w:rsidP="006A1424">
            <w:pPr>
              <w:numPr>
                <w:ilvl w:val="0"/>
                <w:numId w:val="95"/>
              </w:numPr>
              <w:rPr>
                <w:sz w:val="20"/>
                <w:szCs w:val="16"/>
              </w:rPr>
            </w:pPr>
          </w:p>
        </w:tc>
        <w:tc>
          <w:tcPr>
            <w:tcW w:w="1991" w:type="pct"/>
            <w:shd w:val="clear" w:color="auto" w:fill="auto"/>
          </w:tcPr>
          <w:p w:rsidR="00F03059" w:rsidRPr="00057B8F" w:rsidRDefault="00F03059" w:rsidP="001F72CF">
            <w:pPr>
              <w:rPr>
                <w:sz w:val="20"/>
                <w:szCs w:val="16"/>
              </w:rPr>
            </w:pPr>
            <w:r w:rsidRPr="00057B8F">
              <w:rPr>
                <w:sz w:val="20"/>
                <w:szCs w:val="16"/>
              </w:rPr>
              <w:t>ВЛ 220 кВ Пошехонье - Ростилово</w:t>
            </w:r>
          </w:p>
        </w:tc>
        <w:tc>
          <w:tcPr>
            <w:tcW w:w="1818" w:type="pct"/>
            <w:shd w:val="clear" w:color="auto" w:fill="auto"/>
          </w:tcPr>
          <w:p w:rsidR="00F03059" w:rsidRPr="00057B8F" w:rsidRDefault="00F03059" w:rsidP="001F72CF">
            <w:pPr>
              <w:rPr>
                <w:sz w:val="20"/>
                <w:szCs w:val="16"/>
              </w:rPr>
            </w:pPr>
            <w:r w:rsidRPr="00057B8F">
              <w:rPr>
                <w:sz w:val="20"/>
                <w:szCs w:val="16"/>
              </w:rPr>
              <w:t>Вологодская область, Ярославская область</w:t>
            </w:r>
          </w:p>
        </w:tc>
        <w:tc>
          <w:tcPr>
            <w:tcW w:w="978" w:type="pct"/>
            <w:shd w:val="clear" w:color="auto" w:fill="auto"/>
          </w:tcPr>
          <w:p w:rsidR="00F03059" w:rsidRPr="00057B8F" w:rsidRDefault="00F03059" w:rsidP="001F72CF">
            <w:pPr>
              <w:jc w:val="center"/>
              <w:rPr>
                <w:sz w:val="20"/>
                <w:szCs w:val="16"/>
              </w:rPr>
            </w:pPr>
            <w:r w:rsidRPr="00057B8F">
              <w:rPr>
                <w:sz w:val="20"/>
                <w:szCs w:val="16"/>
              </w:rPr>
              <w:t>84,3</w:t>
            </w:r>
          </w:p>
        </w:tc>
      </w:tr>
      <w:tr w:rsidR="00057B8F" w:rsidRPr="00057B8F" w:rsidTr="00DC192E">
        <w:trPr>
          <w:cantSplit/>
        </w:trPr>
        <w:tc>
          <w:tcPr>
            <w:tcW w:w="213" w:type="pct"/>
            <w:shd w:val="clear" w:color="auto" w:fill="auto"/>
          </w:tcPr>
          <w:p w:rsidR="00F03059" w:rsidRPr="00057B8F" w:rsidRDefault="00F03059" w:rsidP="006A1424">
            <w:pPr>
              <w:numPr>
                <w:ilvl w:val="0"/>
                <w:numId w:val="95"/>
              </w:numPr>
              <w:rPr>
                <w:sz w:val="20"/>
                <w:szCs w:val="16"/>
              </w:rPr>
            </w:pPr>
          </w:p>
        </w:tc>
        <w:tc>
          <w:tcPr>
            <w:tcW w:w="1991" w:type="pct"/>
            <w:shd w:val="clear" w:color="auto" w:fill="auto"/>
          </w:tcPr>
          <w:p w:rsidR="00F03059" w:rsidRPr="00057B8F" w:rsidRDefault="00F03059" w:rsidP="001F72CF">
            <w:pPr>
              <w:rPr>
                <w:sz w:val="20"/>
                <w:szCs w:val="16"/>
              </w:rPr>
            </w:pPr>
            <w:r w:rsidRPr="00057B8F">
              <w:rPr>
                <w:sz w:val="20"/>
                <w:szCs w:val="16"/>
              </w:rPr>
              <w:t>ВЛ 220 кВ Рыбинская ГЭС - Венера</w:t>
            </w:r>
          </w:p>
        </w:tc>
        <w:tc>
          <w:tcPr>
            <w:tcW w:w="1818" w:type="pct"/>
            <w:shd w:val="clear" w:color="auto" w:fill="auto"/>
          </w:tcPr>
          <w:p w:rsidR="00F03059" w:rsidRPr="00057B8F" w:rsidRDefault="00F03059" w:rsidP="001F72CF">
            <w:pPr>
              <w:rPr>
                <w:sz w:val="20"/>
                <w:szCs w:val="16"/>
              </w:rPr>
            </w:pPr>
            <w:r w:rsidRPr="00057B8F">
              <w:rPr>
                <w:sz w:val="20"/>
                <w:szCs w:val="16"/>
              </w:rPr>
              <w:t>Ярославская область</w:t>
            </w:r>
          </w:p>
        </w:tc>
        <w:tc>
          <w:tcPr>
            <w:tcW w:w="978" w:type="pct"/>
            <w:shd w:val="clear" w:color="auto" w:fill="auto"/>
          </w:tcPr>
          <w:p w:rsidR="00F03059" w:rsidRPr="00057B8F" w:rsidRDefault="00F03059" w:rsidP="001F72CF">
            <w:pPr>
              <w:jc w:val="center"/>
              <w:rPr>
                <w:sz w:val="20"/>
                <w:szCs w:val="16"/>
              </w:rPr>
            </w:pPr>
            <w:r w:rsidRPr="00057B8F">
              <w:rPr>
                <w:sz w:val="20"/>
                <w:szCs w:val="16"/>
              </w:rPr>
              <w:t>12,24</w:t>
            </w:r>
          </w:p>
        </w:tc>
      </w:tr>
      <w:tr w:rsidR="00057B8F" w:rsidRPr="00057B8F" w:rsidTr="00DC192E">
        <w:trPr>
          <w:cantSplit/>
        </w:trPr>
        <w:tc>
          <w:tcPr>
            <w:tcW w:w="213" w:type="pct"/>
            <w:shd w:val="clear" w:color="auto" w:fill="auto"/>
          </w:tcPr>
          <w:p w:rsidR="00F03059" w:rsidRPr="00057B8F" w:rsidRDefault="00F03059" w:rsidP="006A1424">
            <w:pPr>
              <w:numPr>
                <w:ilvl w:val="0"/>
                <w:numId w:val="95"/>
              </w:numPr>
              <w:rPr>
                <w:sz w:val="20"/>
                <w:szCs w:val="16"/>
              </w:rPr>
            </w:pPr>
          </w:p>
        </w:tc>
        <w:tc>
          <w:tcPr>
            <w:tcW w:w="1991" w:type="pct"/>
            <w:shd w:val="clear" w:color="auto" w:fill="auto"/>
          </w:tcPr>
          <w:p w:rsidR="00F03059" w:rsidRPr="00057B8F" w:rsidRDefault="00F03059" w:rsidP="001F72CF">
            <w:pPr>
              <w:rPr>
                <w:sz w:val="20"/>
                <w:szCs w:val="16"/>
              </w:rPr>
            </w:pPr>
            <w:r w:rsidRPr="00057B8F">
              <w:rPr>
                <w:sz w:val="20"/>
                <w:szCs w:val="16"/>
              </w:rPr>
              <w:t>ВЛ 220 кВ Рыбинская ГЭС - Пошехонье №1</w:t>
            </w:r>
          </w:p>
        </w:tc>
        <w:tc>
          <w:tcPr>
            <w:tcW w:w="1818" w:type="pct"/>
            <w:shd w:val="clear" w:color="auto" w:fill="auto"/>
          </w:tcPr>
          <w:p w:rsidR="00F03059" w:rsidRPr="00057B8F" w:rsidRDefault="00F03059" w:rsidP="001F72CF">
            <w:pPr>
              <w:rPr>
                <w:sz w:val="20"/>
                <w:szCs w:val="16"/>
              </w:rPr>
            </w:pPr>
            <w:r w:rsidRPr="00057B8F">
              <w:rPr>
                <w:sz w:val="20"/>
                <w:szCs w:val="16"/>
              </w:rPr>
              <w:t>Ярославская область</w:t>
            </w:r>
          </w:p>
        </w:tc>
        <w:tc>
          <w:tcPr>
            <w:tcW w:w="978" w:type="pct"/>
            <w:shd w:val="clear" w:color="auto" w:fill="auto"/>
          </w:tcPr>
          <w:p w:rsidR="00F03059" w:rsidRPr="00057B8F" w:rsidRDefault="00F03059" w:rsidP="001F72CF">
            <w:pPr>
              <w:jc w:val="center"/>
              <w:rPr>
                <w:sz w:val="20"/>
                <w:szCs w:val="16"/>
              </w:rPr>
            </w:pPr>
            <w:r w:rsidRPr="00057B8F">
              <w:rPr>
                <w:sz w:val="20"/>
                <w:szCs w:val="16"/>
              </w:rPr>
              <w:t>53,38</w:t>
            </w:r>
          </w:p>
        </w:tc>
      </w:tr>
      <w:tr w:rsidR="00057B8F" w:rsidRPr="00057B8F" w:rsidTr="00DC192E">
        <w:trPr>
          <w:cantSplit/>
        </w:trPr>
        <w:tc>
          <w:tcPr>
            <w:tcW w:w="213" w:type="pct"/>
            <w:shd w:val="clear" w:color="auto" w:fill="auto"/>
          </w:tcPr>
          <w:p w:rsidR="00F03059" w:rsidRPr="00057B8F" w:rsidRDefault="00F03059" w:rsidP="006A1424">
            <w:pPr>
              <w:numPr>
                <w:ilvl w:val="0"/>
                <w:numId w:val="95"/>
              </w:numPr>
              <w:rPr>
                <w:sz w:val="20"/>
                <w:szCs w:val="16"/>
              </w:rPr>
            </w:pPr>
          </w:p>
        </w:tc>
        <w:tc>
          <w:tcPr>
            <w:tcW w:w="1991" w:type="pct"/>
            <w:shd w:val="clear" w:color="auto" w:fill="auto"/>
          </w:tcPr>
          <w:p w:rsidR="00F03059" w:rsidRPr="00057B8F" w:rsidRDefault="00F03059" w:rsidP="001F72CF">
            <w:pPr>
              <w:rPr>
                <w:sz w:val="20"/>
                <w:szCs w:val="16"/>
              </w:rPr>
            </w:pPr>
            <w:r w:rsidRPr="00057B8F">
              <w:rPr>
                <w:sz w:val="20"/>
                <w:szCs w:val="16"/>
              </w:rPr>
              <w:t>ВЛ 220 кВ Рыбинская ГЭС - Пошехонье №2</w:t>
            </w:r>
          </w:p>
        </w:tc>
        <w:tc>
          <w:tcPr>
            <w:tcW w:w="1818" w:type="pct"/>
            <w:shd w:val="clear" w:color="auto" w:fill="auto"/>
          </w:tcPr>
          <w:p w:rsidR="00F03059" w:rsidRPr="00057B8F" w:rsidRDefault="00F03059" w:rsidP="001F72CF">
            <w:pPr>
              <w:rPr>
                <w:sz w:val="20"/>
                <w:szCs w:val="16"/>
              </w:rPr>
            </w:pPr>
            <w:r w:rsidRPr="00057B8F">
              <w:rPr>
                <w:sz w:val="20"/>
                <w:szCs w:val="16"/>
              </w:rPr>
              <w:t>Ярославская область</w:t>
            </w:r>
          </w:p>
        </w:tc>
        <w:tc>
          <w:tcPr>
            <w:tcW w:w="978" w:type="pct"/>
            <w:shd w:val="clear" w:color="auto" w:fill="auto"/>
          </w:tcPr>
          <w:p w:rsidR="00F03059" w:rsidRPr="00057B8F" w:rsidRDefault="00F03059" w:rsidP="001F72CF">
            <w:pPr>
              <w:jc w:val="center"/>
              <w:rPr>
                <w:sz w:val="20"/>
                <w:szCs w:val="16"/>
              </w:rPr>
            </w:pPr>
            <w:r w:rsidRPr="00057B8F">
              <w:rPr>
                <w:sz w:val="20"/>
                <w:szCs w:val="16"/>
              </w:rPr>
              <w:t>54,02</w:t>
            </w:r>
          </w:p>
        </w:tc>
      </w:tr>
      <w:tr w:rsidR="00057B8F" w:rsidRPr="00057B8F" w:rsidTr="00DC192E">
        <w:trPr>
          <w:cantSplit/>
        </w:trPr>
        <w:tc>
          <w:tcPr>
            <w:tcW w:w="213" w:type="pct"/>
            <w:shd w:val="clear" w:color="auto" w:fill="auto"/>
          </w:tcPr>
          <w:p w:rsidR="00F03059" w:rsidRPr="00057B8F" w:rsidRDefault="00F03059" w:rsidP="006A1424">
            <w:pPr>
              <w:numPr>
                <w:ilvl w:val="0"/>
                <w:numId w:val="95"/>
              </w:numPr>
              <w:rPr>
                <w:sz w:val="20"/>
                <w:szCs w:val="16"/>
              </w:rPr>
            </w:pPr>
          </w:p>
        </w:tc>
        <w:tc>
          <w:tcPr>
            <w:tcW w:w="1991" w:type="pct"/>
            <w:shd w:val="clear" w:color="auto" w:fill="auto"/>
          </w:tcPr>
          <w:p w:rsidR="00F03059" w:rsidRPr="00057B8F" w:rsidRDefault="00F03059" w:rsidP="001F72CF">
            <w:pPr>
              <w:rPr>
                <w:sz w:val="20"/>
                <w:szCs w:val="16"/>
              </w:rPr>
            </w:pPr>
            <w:r w:rsidRPr="00057B8F">
              <w:rPr>
                <w:sz w:val="20"/>
                <w:szCs w:val="16"/>
              </w:rPr>
              <w:t>ВЛ 220 кВ Рыбинская ГЭС - Сатурн</w:t>
            </w:r>
          </w:p>
        </w:tc>
        <w:tc>
          <w:tcPr>
            <w:tcW w:w="1818" w:type="pct"/>
            <w:shd w:val="clear" w:color="auto" w:fill="auto"/>
          </w:tcPr>
          <w:p w:rsidR="00F03059" w:rsidRPr="00057B8F" w:rsidRDefault="00F03059" w:rsidP="001F72CF">
            <w:pPr>
              <w:rPr>
                <w:sz w:val="20"/>
                <w:szCs w:val="16"/>
              </w:rPr>
            </w:pPr>
            <w:r w:rsidRPr="00057B8F">
              <w:rPr>
                <w:sz w:val="20"/>
                <w:szCs w:val="16"/>
              </w:rPr>
              <w:t>Ярославская область</w:t>
            </w:r>
          </w:p>
        </w:tc>
        <w:tc>
          <w:tcPr>
            <w:tcW w:w="978" w:type="pct"/>
            <w:shd w:val="clear" w:color="auto" w:fill="auto"/>
          </w:tcPr>
          <w:p w:rsidR="00F03059" w:rsidRPr="00057B8F" w:rsidRDefault="00F03059" w:rsidP="001F72CF">
            <w:pPr>
              <w:jc w:val="center"/>
              <w:rPr>
                <w:sz w:val="20"/>
                <w:szCs w:val="16"/>
              </w:rPr>
            </w:pPr>
            <w:r w:rsidRPr="00057B8F">
              <w:rPr>
                <w:sz w:val="20"/>
                <w:szCs w:val="16"/>
              </w:rPr>
              <w:t>3,11</w:t>
            </w:r>
          </w:p>
        </w:tc>
      </w:tr>
      <w:tr w:rsidR="00057B8F" w:rsidRPr="00057B8F" w:rsidTr="00DC192E">
        <w:trPr>
          <w:cantSplit/>
        </w:trPr>
        <w:tc>
          <w:tcPr>
            <w:tcW w:w="213" w:type="pct"/>
            <w:shd w:val="clear" w:color="auto" w:fill="auto"/>
          </w:tcPr>
          <w:p w:rsidR="00F03059" w:rsidRPr="00057B8F" w:rsidRDefault="00F03059" w:rsidP="006A1424">
            <w:pPr>
              <w:numPr>
                <w:ilvl w:val="0"/>
                <w:numId w:val="95"/>
              </w:numPr>
              <w:rPr>
                <w:sz w:val="20"/>
                <w:szCs w:val="16"/>
              </w:rPr>
            </w:pPr>
          </w:p>
        </w:tc>
        <w:tc>
          <w:tcPr>
            <w:tcW w:w="1991" w:type="pct"/>
            <w:shd w:val="clear" w:color="auto" w:fill="auto"/>
          </w:tcPr>
          <w:p w:rsidR="00F03059" w:rsidRPr="00057B8F" w:rsidRDefault="00F03059" w:rsidP="001F72CF">
            <w:pPr>
              <w:rPr>
                <w:sz w:val="20"/>
                <w:szCs w:val="16"/>
              </w:rPr>
            </w:pPr>
            <w:r w:rsidRPr="00057B8F">
              <w:rPr>
                <w:sz w:val="20"/>
                <w:szCs w:val="16"/>
              </w:rPr>
              <w:t>ВЛ 220 кВ Сатурн - Венера</w:t>
            </w:r>
          </w:p>
        </w:tc>
        <w:tc>
          <w:tcPr>
            <w:tcW w:w="1818" w:type="pct"/>
            <w:shd w:val="clear" w:color="auto" w:fill="auto"/>
          </w:tcPr>
          <w:p w:rsidR="00F03059" w:rsidRPr="00057B8F" w:rsidRDefault="00F03059" w:rsidP="001F72CF">
            <w:pPr>
              <w:rPr>
                <w:sz w:val="20"/>
                <w:szCs w:val="16"/>
              </w:rPr>
            </w:pPr>
            <w:r w:rsidRPr="00057B8F">
              <w:rPr>
                <w:sz w:val="20"/>
                <w:szCs w:val="16"/>
              </w:rPr>
              <w:t>Ярославская область</w:t>
            </w:r>
          </w:p>
        </w:tc>
        <w:tc>
          <w:tcPr>
            <w:tcW w:w="978" w:type="pct"/>
            <w:shd w:val="clear" w:color="auto" w:fill="auto"/>
          </w:tcPr>
          <w:p w:rsidR="00F03059" w:rsidRPr="00057B8F" w:rsidRDefault="00F03059" w:rsidP="001F72CF">
            <w:pPr>
              <w:jc w:val="center"/>
              <w:rPr>
                <w:sz w:val="20"/>
                <w:szCs w:val="16"/>
              </w:rPr>
            </w:pPr>
            <w:r w:rsidRPr="00057B8F">
              <w:rPr>
                <w:sz w:val="20"/>
                <w:szCs w:val="16"/>
              </w:rPr>
              <w:t>8,93</w:t>
            </w:r>
          </w:p>
        </w:tc>
      </w:tr>
      <w:tr w:rsidR="00057B8F" w:rsidRPr="00057B8F" w:rsidTr="00DC192E">
        <w:trPr>
          <w:cantSplit/>
        </w:trPr>
        <w:tc>
          <w:tcPr>
            <w:tcW w:w="213" w:type="pct"/>
            <w:shd w:val="clear" w:color="auto" w:fill="auto"/>
          </w:tcPr>
          <w:p w:rsidR="00F03059" w:rsidRPr="00057B8F" w:rsidRDefault="00F03059" w:rsidP="006A1424">
            <w:pPr>
              <w:numPr>
                <w:ilvl w:val="0"/>
                <w:numId w:val="95"/>
              </w:numPr>
              <w:rPr>
                <w:sz w:val="20"/>
                <w:szCs w:val="16"/>
              </w:rPr>
            </w:pPr>
          </w:p>
        </w:tc>
        <w:tc>
          <w:tcPr>
            <w:tcW w:w="1991" w:type="pct"/>
            <w:shd w:val="clear" w:color="auto" w:fill="auto"/>
          </w:tcPr>
          <w:p w:rsidR="00F03059" w:rsidRPr="00057B8F" w:rsidRDefault="00F03059" w:rsidP="001F72CF">
            <w:pPr>
              <w:rPr>
                <w:sz w:val="20"/>
                <w:szCs w:val="16"/>
              </w:rPr>
            </w:pPr>
            <w:r w:rsidRPr="00057B8F">
              <w:rPr>
                <w:sz w:val="20"/>
                <w:szCs w:val="16"/>
              </w:rPr>
              <w:t>ВЛ 220 кВ Трубеж - Неро</w:t>
            </w:r>
          </w:p>
        </w:tc>
        <w:tc>
          <w:tcPr>
            <w:tcW w:w="1818" w:type="pct"/>
            <w:shd w:val="clear" w:color="auto" w:fill="auto"/>
          </w:tcPr>
          <w:p w:rsidR="00F03059" w:rsidRPr="00057B8F" w:rsidRDefault="00F03059" w:rsidP="001F72CF">
            <w:pPr>
              <w:rPr>
                <w:sz w:val="20"/>
                <w:szCs w:val="16"/>
              </w:rPr>
            </w:pPr>
            <w:r w:rsidRPr="00057B8F">
              <w:rPr>
                <w:sz w:val="20"/>
                <w:szCs w:val="16"/>
              </w:rPr>
              <w:t>Ярославская область</w:t>
            </w:r>
          </w:p>
        </w:tc>
        <w:tc>
          <w:tcPr>
            <w:tcW w:w="978" w:type="pct"/>
            <w:shd w:val="clear" w:color="auto" w:fill="auto"/>
          </w:tcPr>
          <w:p w:rsidR="00F03059" w:rsidRPr="00057B8F" w:rsidRDefault="00F03059" w:rsidP="001F72CF">
            <w:pPr>
              <w:jc w:val="center"/>
              <w:rPr>
                <w:sz w:val="20"/>
                <w:szCs w:val="16"/>
              </w:rPr>
            </w:pPr>
            <w:r w:rsidRPr="00057B8F">
              <w:rPr>
                <w:sz w:val="20"/>
                <w:szCs w:val="16"/>
              </w:rPr>
              <w:t>77,66</w:t>
            </w:r>
          </w:p>
        </w:tc>
      </w:tr>
      <w:tr w:rsidR="00057B8F" w:rsidRPr="00057B8F" w:rsidTr="00DC192E">
        <w:trPr>
          <w:cantSplit/>
        </w:trPr>
        <w:tc>
          <w:tcPr>
            <w:tcW w:w="213" w:type="pct"/>
            <w:shd w:val="clear" w:color="auto" w:fill="auto"/>
          </w:tcPr>
          <w:p w:rsidR="00F03059" w:rsidRPr="00057B8F" w:rsidRDefault="00F03059" w:rsidP="006A1424">
            <w:pPr>
              <w:numPr>
                <w:ilvl w:val="0"/>
                <w:numId w:val="95"/>
              </w:numPr>
              <w:rPr>
                <w:sz w:val="20"/>
                <w:szCs w:val="16"/>
              </w:rPr>
            </w:pPr>
          </w:p>
        </w:tc>
        <w:tc>
          <w:tcPr>
            <w:tcW w:w="1991" w:type="pct"/>
            <w:shd w:val="clear" w:color="auto" w:fill="auto"/>
          </w:tcPr>
          <w:p w:rsidR="00F03059" w:rsidRPr="00057B8F" w:rsidRDefault="00F03059" w:rsidP="001F72CF">
            <w:pPr>
              <w:rPr>
                <w:sz w:val="20"/>
                <w:szCs w:val="16"/>
              </w:rPr>
            </w:pPr>
            <w:r w:rsidRPr="00057B8F">
              <w:rPr>
                <w:sz w:val="20"/>
                <w:szCs w:val="16"/>
              </w:rPr>
              <w:t>ВЛ 220 кВ Угличская ГЭС - Вега</w:t>
            </w:r>
          </w:p>
        </w:tc>
        <w:tc>
          <w:tcPr>
            <w:tcW w:w="1818" w:type="pct"/>
            <w:shd w:val="clear" w:color="auto" w:fill="auto"/>
          </w:tcPr>
          <w:p w:rsidR="00F03059" w:rsidRPr="00057B8F" w:rsidRDefault="00F03059" w:rsidP="001F72CF">
            <w:pPr>
              <w:rPr>
                <w:sz w:val="20"/>
                <w:szCs w:val="16"/>
              </w:rPr>
            </w:pPr>
            <w:r w:rsidRPr="00057B8F">
              <w:rPr>
                <w:sz w:val="20"/>
                <w:szCs w:val="16"/>
              </w:rPr>
              <w:t>Ярославская область</w:t>
            </w:r>
          </w:p>
        </w:tc>
        <w:tc>
          <w:tcPr>
            <w:tcW w:w="978" w:type="pct"/>
            <w:shd w:val="clear" w:color="auto" w:fill="auto"/>
          </w:tcPr>
          <w:p w:rsidR="00F03059" w:rsidRPr="00057B8F" w:rsidRDefault="00F03059" w:rsidP="001F72CF">
            <w:pPr>
              <w:jc w:val="center"/>
              <w:rPr>
                <w:sz w:val="20"/>
                <w:szCs w:val="16"/>
              </w:rPr>
            </w:pPr>
            <w:r w:rsidRPr="00057B8F">
              <w:rPr>
                <w:sz w:val="20"/>
                <w:szCs w:val="16"/>
              </w:rPr>
              <w:t>7,51</w:t>
            </w:r>
          </w:p>
        </w:tc>
      </w:tr>
      <w:tr w:rsidR="00057B8F" w:rsidRPr="00057B8F" w:rsidTr="00DC192E">
        <w:trPr>
          <w:cantSplit/>
        </w:trPr>
        <w:tc>
          <w:tcPr>
            <w:tcW w:w="213" w:type="pct"/>
            <w:shd w:val="clear" w:color="auto" w:fill="auto"/>
          </w:tcPr>
          <w:p w:rsidR="00F03059" w:rsidRPr="00057B8F" w:rsidRDefault="00F03059" w:rsidP="006A1424">
            <w:pPr>
              <w:numPr>
                <w:ilvl w:val="0"/>
                <w:numId w:val="95"/>
              </w:numPr>
              <w:rPr>
                <w:sz w:val="20"/>
                <w:szCs w:val="16"/>
              </w:rPr>
            </w:pPr>
          </w:p>
        </w:tc>
        <w:tc>
          <w:tcPr>
            <w:tcW w:w="1991" w:type="pct"/>
            <w:shd w:val="clear" w:color="auto" w:fill="auto"/>
          </w:tcPr>
          <w:p w:rsidR="00F03059" w:rsidRPr="00057B8F" w:rsidRDefault="00F03059" w:rsidP="001F72CF">
            <w:pPr>
              <w:rPr>
                <w:sz w:val="20"/>
                <w:szCs w:val="16"/>
              </w:rPr>
            </w:pPr>
            <w:r w:rsidRPr="00057B8F">
              <w:rPr>
                <w:sz w:val="20"/>
                <w:szCs w:val="16"/>
              </w:rPr>
              <w:t>ВЛ 220 кВ Угличская ГЭС - Венера</w:t>
            </w:r>
          </w:p>
        </w:tc>
        <w:tc>
          <w:tcPr>
            <w:tcW w:w="1818" w:type="pct"/>
            <w:shd w:val="clear" w:color="auto" w:fill="auto"/>
          </w:tcPr>
          <w:p w:rsidR="00F03059" w:rsidRPr="00057B8F" w:rsidRDefault="00F03059" w:rsidP="001F72CF">
            <w:pPr>
              <w:rPr>
                <w:sz w:val="20"/>
                <w:szCs w:val="16"/>
              </w:rPr>
            </w:pPr>
            <w:r w:rsidRPr="00057B8F">
              <w:rPr>
                <w:sz w:val="20"/>
                <w:szCs w:val="16"/>
              </w:rPr>
              <w:t>Ярославская область</w:t>
            </w:r>
          </w:p>
        </w:tc>
        <w:tc>
          <w:tcPr>
            <w:tcW w:w="978" w:type="pct"/>
            <w:shd w:val="clear" w:color="auto" w:fill="auto"/>
          </w:tcPr>
          <w:p w:rsidR="00F03059" w:rsidRPr="00057B8F" w:rsidRDefault="00F03059" w:rsidP="001F72CF">
            <w:pPr>
              <w:jc w:val="center"/>
              <w:rPr>
                <w:sz w:val="20"/>
                <w:szCs w:val="16"/>
              </w:rPr>
            </w:pPr>
            <w:r w:rsidRPr="00057B8F">
              <w:rPr>
                <w:sz w:val="20"/>
                <w:szCs w:val="16"/>
              </w:rPr>
              <w:t>69,62</w:t>
            </w:r>
          </w:p>
        </w:tc>
      </w:tr>
      <w:tr w:rsidR="00057B8F" w:rsidRPr="00057B8F" w:rsidTr="00DC192E">
        <w:trPr>
          <w:cantSplit/>
        </w:trPr>
        <w:tc>
          <w:tcPr>
            <w:tcW w:w="213" w:type="pct"/>
            <w:shd w:val="clear" w:color="auto" w:fill="auto"/>
          </w:tcPr>
          <w:p w:rsidR="00F03059" w:rsidRPr="00057B8F" w:rsidRDefault="00F03059" w:rsidP="006A1424">
            <w:pPr>
              <w:numPr>
                <w:ilvl w:val="0"/>
                <w:numId w:val="95"/>
              </w:numPr>
              <w:rPr>
                <w:sz w:val="20"/>
                <w:szCs w:val="16"/>
              </w:rPr>
            </w:pPr>
          </w:p>
        </w:tc>
        <w:tc>
          <w:tcPr>
            <w:tcW w:w="1991" w:type="pct"/>
            <w:shd w:val="clear" w:color="auto" w:fill="auto"/>
          </w:tcPr>
          <w:p w:rsidR="00F03059" w:rsidRPr="00057B8F" w:rsidRDefault="00F03059" w:rsidP="001F72CF">
            <w:pPr>
              <w:rPr>
                <w:sz w:val="20"/>
                <w:szCs w:val="16"/>
              </w:rPr>
            </w:pPr>
            <w:r w:rsidRPr="00057B8F">
              <w:rPr>
                <w:sz w:val="20"/>
                <w:szCs w:val="16"/>
              </w:rPr>
              <w:t>ВЛ 220 кВ Угличская ГЭС - Заря Восточная</w:t>
            </w:r>
          </w:p>
        </w:tc>
        <w:tc>
          <w:tcPr>
            <w:tcW w:w="1818" w:type="pct"/>
            <w:shd w:val="clear" w:color="auto" w:fill="auto"/>
          </w:tcPr>
          <w:p w:rsidR="00F03059" w:rsidRPr="00057B8F" w:rsidRDefault="008B5086" w:rsidP="001F72CF">
            <w:pPr>
              <w:rPr>
                <w:sz w:val="20"/>
                <w:szCs w:val="16"/>
              </w:rPr>
            </w:pPr>
            <w:r w:rsidRPr="00057B8F">
              <w:rPr>
                <w:sz w:val="20"/>
                <w:szCs w:val="16"/>
              </w:rPr>
              <w:t>Московская область, Ярославская область, Тверская область</w:t>
            </w:r>
          </w:p>
        </w:tc>
        <w:tc>
          <w:tcPr>
            <w:tcW w:w="978" w:type="pct"/>
            <w:shd w:val="clear" w:color="auto" w:fill="auto"/>
          </w:tcPr>
          <w:p w:rsidR="00F03059" w:rsidRPr="00057B8F" w:rsidRDefault="00F03059" w:rsidP="001F72CF">
            <w:pPr>
              <w:jc w:val="center"/>
              <w:rPr>
                <w:sz w:val="20"/>
                <w:szCs w:val="16"/>
              </w:rPr>
            </w:pPr>
            <w:r w:rsidRPr="00057B8F">
              <w:rPr>
                <w:sz w:val="20"/>
                <w:szCs w:val="16"/>
              </w:rPr>
              <w:t>130,6</w:t>
            </w:r>
          </w:p>
        </w:tc>
      </w:tr>
      <w:tr w:rsidR="00057B8F" w:rsidRPr="00057B8F" w:rsidTr="00DC192E">
        <w:trPr>
          <w:cantSplit/>
        </w:trPr>
        <w:tc>
          <w:tcPr>
            <w:tcW w:w="213" w:type="pct"/>
            <w:shd w:val="clear" w:color="auto" w:fill="auto"/>
          </w:tcPr>
          <w:p w:rsidR="00F03059" w:rsidRPr="00057B8F" w:rsidRDefault="00F03059" w:rsidP="006A1424">
            <w:pPr>
              <w:numPr>
                <w:ilvl w:val="0"/>
                <w:numId w:val="95"/>
              </w:numPr>
              <w:rPr>
                <w:sz w:val="20"/>
                <w:szCs w:val="16"/>
              </w:rPr>
            </w:pPr>
          </w:p>
        </w:tc>
        <w:tc>
          <w:tcPr>
            <w:tcW w:w="1991" w:type="pct"/>
            <w:shd w:val="clear" w:color="auto" w:fill="auto"/>
          </w:tcPr>
          <w:p w:rsidR="00F03059" w:rsidRPr="00057B8F" w:rsidRDefault="00F03059" w:rsidP="001F72CF">
            <w:pPr>
              <w:rPr>
                <w:sz w:val="20"/>
                <w:szCs w:val="16"/>
              </w:rPr>
            </w:pPr>
            <w:r w:rsidRPr="00057B8F">
              <w:rPr>
                <w:sz w:val="20"/>
                <w:szCs w:val="16"/>
              </w:rPr>
              <w:t xml:space="preserve">ВЛ 220 кВ Угличская ГЭС - Заря Западная </w:t>
            </w:r>
          </w:p>
        </w:tc>
        <w:tc>
          <w:tcPr>
            <w:tcW w:w="1818" w:type="pct"/>
            <w:shd w:val="clear" w:color="auto" w:fill="auto"/>
          </w:tcPr>
          <w:p w:rsidR="00F03059" w:rsidRPr="00057B8F" w:rsidRDefault="00F03059" w:rsidP="008B5086">
            <w:pPr>
              <w:rPr>
                <w:sz w:val="20"/>
                <w:szCs w:val="16"/>
              </w:rPr>
            </w:pPr>
            <w:r w:rsidRPr="00057B8F">
              <w:rPr>
                <w:sz w:val="20"/>
                <w:szCs w:val="16"/>
              </w:rPr>
              <w:t>Московская область, Ярославская область</w:t>
            </w:r>
            <w:r w:rsidR="008B5086" w:rsidRPr="00057B8F">
              <w:rPr>
                <w:sz w:val="20"/>
                <w:szCs w:val="16"/>
              </w:rPr>
              <w:t>, Тверская область</w:t>
            </w:r>
          </w:p>
        </w:tc>
        <w:tc>
          <w:tcPr>
            <w:tcW w:w="978" w:type="pct"/>
            <w:shd w:val="clear" w:color="auto" w:fill="auto"/>
          </w:tcPr>
          <w:p w:rsidR="00F03059" w:rsidRPr="00057B8F" w:rsidRDefault="00F03059" w:rsidP="001F72CF">
            <w:pPr>
              <w:jc w:val="center"/>
              <w:rPr>
                <w:sz w:val="20"/>
                <w:szCs w:val="16"/>
              </w:rPr>
            </w:pPr>
            <w:r w:rsidRPr="00057B8F">
              <w:rPr>
                <w:sz w:val="20"/>
                <w:szCs w:val="16"/>
              </w:rPr>
              <w:t>130,7</w:t>
            </w:r>
          </w:p>
        </w:tc>
      </w:tr>
      <w:tr w:rsidR="00057B8F" w:rsidRPr="00057B8F" w:rsidTr="00DC192E">
        <w:trPr>
          <w:cantSplit/>
        </w:trPr>
        <w:tc>
          <w:tcPr>
            <w:tcW w:w="213" w:type="pct"/>
            <w:shd w:val="clear" w:color="auto" w:fill="auto"/>
          </w:tcPr>
          <w:p w:rsidR="00F03059" w:rsidRPr="00057B8F" w:rsidRDefault="00F03059" w:rsidP="006A1424">
            <w:pPr>
              <w:numPr>
                <w:ilvl w:val="0"/>
                <w:numId w:val="95"/>
              </w:numPr>
              <w:rPr>
                <w:sz w:val="20"/>
                <w:szCs w:val="16"/>
              </w:rPr>
            </w:pPr>
          </w:p>
        </w:tc>
        <w:tc>
          <w:tcPr>
            <w:tcW w:w="1991" w:type="pct"/>
            <w:shd w:val="clear" w:color="auto" w:fill="auto"/>
          </w:tcPr>
          <w:p w:rsidR="00F03059" w:rsidRPr="00057B8F" w:rsidRDefault="00F03059" w:rsidP="001F72CF">
            <w:pPr>
              <w:rPr>
                <w:sz w:val="20"/>
                <w:szCs w:val="16"/>
              </w:rPr>
            </w:pPr>
            <w:r w:rsidRPr="00057B8F">
              <w:rPr>
                <w:sz w:val="20"/>
                <w:szCs w:val="16"/>
              </w:rPr>
              <w:t>ВЛ 220 кВ Угличская ГЭС - Ярославль</w:t>
            </w:r>
          </w:p>
        </w:tc>
        <w:tc>
          <w:tcPr>
            <w:tcW w:w="1818" w:type="pct"/>
            <w:shd w:val="clear" w:color="auto" w:fill="auto"/>
          </w:tcPr>
          <w:p w:rsidR="00F03059" w:rsidRPr="00057B8F" w:rsidRDefault="00F03059" w:rsidP="001F72CF">
            <w:pPr>
              <w:rPr>
                <w:sz w:val="20"/>
                <w:szCs w:val="16"/>
              </w:rPr>
            </w:pPr>
            <w:r w:rsidRPr="00057B8F">
              <w:rPr>
                <w:sz w:val="20"/>
                <w:szCs w:val="16"/>
              </w:rPr>
              <w:t>Ярославская область</w:t>
            </w:r>
          </w:p>
        </w:tc>
        <w:tc>
          <w:tcPr>
            <w:tcW w:w="978" w:type="pct"/>
            <w:shd w:val="clear" w:color="auto" w:fill="auto"/>
          </w:tcPr>
          <w:p w:rsidR="00F03059" w:rsidRPr="00057B8F" w:rsidRDefault="00F03059" w:rsidP="001F72CF">
            <w:pPr>
              <w:jc w:val="center"/>
              <w:rPr>
                <w:sz w:val="20"/>
                <w:szCs w:val="16"/>
              </w:rPr>
            </w:pPr>
            <w:r w:rsidRPr="00057B8F">
              <w:rPr>
                <w:sz w:val="20"/>
                <w:szCs w:val="16"/>
              </w:rPr>
              <w:t>92,65</w:t>
            </w:r>
          </w:p>
        </w:tc>
      </w:tr>
      <w:tr w:rsidR="00057B8F" w:rsidRPr="00057B8F" w:rsidTr="00DC192E">
        <w:trPr>
          <w:cantSplit/>
        </w:trPr>
        <w:tc>
          <w:tcPr>
            <w:tcW w:w="213" w:type="pct"/>
            <w:shd w:val="clear" w:color="auto" w:fill="auto"/>
          </w:tcPr>
          <w:p w:rsidR="00F03059" w:rsidRPr="00057B8F" w:rsidRDefault="00F03059" w:rsidP="006A1424">
            <w:pPr>
              <w:numPr>
                <w:ilvl w:val="0"/>
                <w:numId w:val="95"/>
              </w:numPr>
              <w:rPr>
                <w:sz w:val="20"/>
                <w:szCs w:val="16"/>
              </w:rPr>
            </w:pPr>
          </w:p>
        </w:tc>
        <w:tc>
          <w:tcPr>
            <w:tcW w:w="1991" w:type="pct"/>
            <w:shd w:val="clear" w:color="auto" w:fill="auto"/>
          </w:tcPr>
          <w:p w:rsidR="00F03059" w:rsidRPr="00057B8F" w:rsidRDefault="00F03059" w:rsidP="001F72CF">
            <w:pPr>
              <w:rPr>
                <w:sz w:val="20"/>
                <w:szCs w:val="16"/>
              </w:rPr>
            </w:pPr>
            <w:r w:rsidRPr="00057B8F">
              <w:rPr>
                <w:sz w:val="20"/>
                <w:szCs w:val="16"/>
              </w:rPr>
              <w:t>ВЛ 220 кВ Ярославль - Неро</w:t>
            </w:r>
          </w:p>
        </w:tc>
        <w:tc>
          <w:tcPr>
            <w:tcW w:w="1818" w:type="pct"/>
            <w:shd w:val="clear" w:color="auto" w:fill="auto"/>
          </w:tcPr>
          <w:p w:rsidR="00F03059" w:rsidRPr="00057B8F" w:rsidRDefault="00F03059" w:rsidP="001F72CF">
            <w:pPr>
              <w:rPr>
                <w:sz w:val="20"/>
                <w:szCs w:val="16"/>
              </w:rPr>
            </w:pPr>
            <w:r w:rsidRPr="00057B8F">
              <w:rPr>
                <w:sz w:val="20"/>
                <w:szCs w:val="16"/>
              </w:rPr>
              <w:t>Ярославская область</w:t>
            </w:r>
          </w:p>
        </w:tc>
        <w:tc>
          <w:tcPr>
            <w:tcW w:w="978" w:type="pct"/>
            <w:shd w:val="clear" w:color="auto" w:fill="auto"/>
          </w:tcPr>
          <w:p w:rsidR="00F03059" w:rsidRPr="00057B8F" w:rsidRDefault="00F03059" w:rsidP="001F72CF">
            <w:pPr>
              <w:jc w:val="center"/>
              <w:rPr>
                <w:sz w:val="20"/>
                <w:szCs w:val="16"/>
              </w:rPr>
            </w:pPr>
            <w:r w:rsidRPr="00057B8F">
              <w:rPr>
                <w:sz w:val="20"/>
                <w:szCs w:val="16"/>
              </w:rPr>
              <w:t>51,2</w:t>
            </w:r>
          </w:p>
        </w:tc>
      </w:tr>
      <w:tr w:rsidR="00057B8F" w:rsidRPr="00057B8F" w:rsidTr="00DC192E">
        <w:trPr>
          <w:cantSplit/>
        </w:trPr>
        <w:tc>
          <w:tcPr>
            <w:tcW w:w="213" w:type="pct"/>
            <w:shd w:val="clear" w:color="auto" w:fill="auto"/>
          </w:tcPr>
          <w:p w:rsidR="004012DE" w:rsidRPr="00057B8F" w:rsidRDefault="004012DE" w:rsidP="006A1424">
            <w:pPr>
              <w:numPr>
                <w:ilvl w:val="0"/>
                <w:numId w:val="95"/>
              </w:numPr>
              <w:rPr>
                <w:sz w:val="20"/>
                <w:szCs w:val="16"/>
              </w:rPr>
            </w:pPr>
          </w:p>
        </w:tc>
        <w:tc>
          <w:tcPr>
            <w:tcW w:w="1991" w:type="pct"/>
            <w:shd w:val="clear" w:color="auto" w:fill="auto"/>
          </w:tcPr>
          <w:p w:rsidR="004012DE" w:rsidRPr="00057B8F" w:rsidRDefault="004012DE" w:rsidP="004012DE">
            <w:pPr>
              <w:rPr>
                <w:sz w:val="20"/>
                <w:szCs w:val="16"/>
              </w:rPr>
            </w:pPr>
            <w:r w:rsidRPr="00057B8F">
              <w:rPr>
                <w:sz w:val="20"/>
                <w:szCs w:val="16"/>
              </w:rPr>
              <w:t>КВЛ 220 кВ Ярославская ТЭС - Тверицкая</w:t>
            </w:r>
          </w:p>
        </w:tc>
        <w:tc>
          <w:tcPr>
            <w:tcW w:w="1818" w:type="pct"/>
            <w:shd w:val="clear" w:color="auto" w:fill="auto"/>
          </w:tcPr>
          <w:p w:rsidR="004012DE" w:rsidRPr="00057B8F" w:rsidRDefault="004012DE">
            <w:r w:rsidRPr="00057B8F">
              <w:rPr>
                <w:sz w:val="20"/>
                <w:szCs w:val="16"/>
              </w:rPr>
              <w:t>Ярославская область</w:t>
            </w:r>
          </w:p>
        </w:tc>
        <w:tc>
          <w:tcPr>
            <w:tcW w:w="978" w:type="pct"/>
            <w:shd w:val="clear" w:color="auto" w:fill="auto"/>
          </w:tcPr>
          <w:p w:rsidR="004012DE" w:rsidRPr="00057B8F" w:rsidRDefault="004012DE" w:rsidP="001F72CF">
            <w:pPr>
              <w:jc w:val="center"/>
              <w:rPr>
                <w:sz w:val="20"/>
                <w:szCs w:val="16"/>
              </w:rPr>
            </w:pPr>
            <w:r w:rsidRPr="00057B8F">
              <w:rPr>
                <w:sz w:val="20"/>
                <w:szCs w:val="16"/>
              </w:rPr>
              <w:t>29,6</w:t>
            </w:r>
          </w:p>
        </w:tc>
      </w:tr>
      <w:tr w:rsidR="00057B8F" w:rsidRPr="00057B8F" w:rsidTr="00DC192E">
        <w:trPr>
          <w:cantSplit/>
        </w:trPr>
        <w:tc>
          <w:tcPr>
            <w:tcW w:w="213" w:type="pct"/>
            <w:shd w:val="clear" w:color="auto" w:fill="auto"/>
          </w:tcPr>
          <w:p w:rsidR="004012DE" w:rsidRPr="00057B8F" w:rsidRDefault="004012DE" w:rsidP="006A1424">
            <w:pPr>
              <w:numPr>
                <w:ilvl w:val="0"/>
                <w:numId w:val="95"/>
              </w:numPr>
              <w:rPr>
                <w:sz w:val="20"/>
                <w:szCs w:val="16"/>
              </w:rPr>
            </w:pPr>
          </w:p>
        </w:tc>
        <w:tc>
          <w:tcPr>
            <w:tcW w:w="1991" w:type="pct"/>
            <w:shd w:val="clear" w:color="auto" w:fill="auto"/>
          </w:tcPr>
          <w:p w:rsidR="004012DE" w:rsidRPr="00057B8F" w:rsidRDefault="004012DE" w:rsidP="004012DE">
            <w:pPr>
              <w:rPr>
                <w:sz w:val="20"/>
                <w:szCs w:val="16"/>
              </w:rPr>
            </w:pPr>
            <w:r w:rsidRPr="00057B8F">
              <w:rPr>
                <w:sz w:val="20"/>
                <w:szCs w:val="16"/>
              </w:rPr>
              <w:t>КВЛ 220 кВ Ярославская ТЭС - Тутаев</w:t>
            </w:r>
          </w:p>
        </w:tc>
        <w:tc>
          <w:tcPr>
            <w:tcW w:w="1818" w:type="pct"/>
            <w:shd w:val="clear" w:color="auto" w:fill="auto"/>
          </w:tcPr>
          <w:p w:rsidR="004012DE" w:rsidRPr="00057B8F" w:rsidRDefault="004012DE">
            <w:r w:rsidRPr="00057B8F">
              <w:rPr>
                <w:sz w:val="20"/>
                <w:szCs w:val="16"/>
              </w:rPr>
              <w:t>Ярославская область</w:t>
            </w:r>
          </w:p>
        </w:tc>
        <w:tc>
          <w:tcPr>
            <w:tcW w:w="978" w:type="pct"/>
            <w:shd w:val="clear" w:color="auto" w:fill="auto"/>
          </w:tcPr>
          <w:p w:rsidR="004012DE" w:rsidRPr="00057B8F" w:rsidRDefault="004012DE" w:rsidP="001F72CF">
            <w:pPr>
              <w:jc w:val="center"/>
              <w:rPr>
                <w:sz w:val="20"/>
                <w:szCs w:val="16"/>
              </w:rPr>
            </w:pPr>
            <w:r w:rsidRPr="00057B8F">
              <w:rPr>
                <w:sz w:val="20"/>
                <w:szCs w:val="16"/>
              </w:rPr>
              <w:t>18,3</w:t>
            </w:r>
          </w:p>
        </w:tc>
      </w:tr>
      <w:tr w:rsidR="00057B8F" w:rsidRPr="00057B8F" w:rsidTr="00DC192E">
        <w:trPr>
          <w:cantSplit/>
        </w:trPr>
        <w:tc>
          <w:tcPr>
            <w:tcW w:w="213" w:type="pct"/>
            <w:shd w:val="clear" w:color="auto" w:fill="auto"/>
          </w:tcPr>
          <w:p w:rsidR="004012DE" w:rsidRPr="00057B8F" w:rsidRDefault="004012DE" w:rsidP="006A1424">
            <w:pPr>
              <w:numPr>
                <w:ilvl w:val="0"/>
                <w:numId w:val="95"/>
              </w:numPr>
              <w:rPr>
                <w:sz w:val="20"/>
                <w:szCs w:val="16"/>
              </w:rPr>
            </w:pPr>
          </w:p>
        </w:tc>
        <w:tc>
          <w:tcPr>
            <w:tcW w:w="1991" w:type="pct"/>
            <w:shd w:val="clear" w:color="auto" w:fill="auto"/>
          </w:tcPr>
          <w:p w:rsidR="004012DE" w:rsidRPr="00057B8F" w:rsidRDefault="004012DE" w:rsidP="004012DE">
            <w:pPr>
              <w:rPr>
                <w:sz w:val="20"/>
                <w:szCs w:val="16"/>
              </w:rPr>
            </w:pPr>
            <w:r w:rsidRPr="00057B8F">
              <w:rPr>
                <w:sz w:val="20"/>
                <w:szCs w:val="16"/>
              </w:rPr>
              <w:t>КВЛ 220 кВ Ярославская ТЭС - Ярославская №1</w:t>
            </w:r>
          </w:p>
        </w:tc>
        <w:tc>
          <w:tcPr>
            <w:tcW w:w="1818" w:type="pct"/>
            <w:shd w:val="clear" w:color="auto" w:fill="auto"/>
          </w:tcPr>
          <w:p w:rsidR="004012DE" w:rsidRPr="00057B8F" w:rsidRDefault="004012DE">
            <w:r w:rsidRPr="00057B8F">
              <w:rPr>
                <w:sz w:val="20"/>
                <w:szCs w:val="16"/>
              </w:rPr>
              <w:t>Ярославская область</w:t>
            </w:r>
          </w:p>
        </w:tc>
        <w:tc>
          <w:tcPr>
            <w:tcW w:w="978" w:type="pct"/>
            <w:shd w:val="clear" w:color="auto" w:fill="auto"/>
          </w:tcPr>
          <w:p w:rsidR="004012DE" w:rsidRPr="00057B8F" w:rsidRDefault="004012DE" w:rsidP="001F72CF">
            <w:pPr>
              <w:jc w:val="center"/>
              <w:rPr>
                <w:sz w:val="20"/>
                <w:szCs w:val="16"/>
              </w:rPr>
            </w:pPr>
            <w:r w:rsidRPr="00057B8F">
              <w:rPr>
                <w:sz w:val="20"/>
                <w:szCs w:val="16"/>
              </w:rPr>
              <w:t>62,4</w:t>
            </w:r>
          </w:p>
        </w:tc>
      </w:tr>
      <w:tr w:rsidR="00057B8F" w:rsidRPr="00057B8F" w:rsidTr="00DC192E">
        <w:trPr>
          <w:cantSplit/>
        </w:trPr>
        <w:tc>
          <w:tcPr>
            <w:tcW w:w="213" w:type="pct"/>
            <w:shd w:val="clear" w:color="auto" w:fill="auto"/>
          </w:tcPr>
          <w:p w:rsidR="004012DE" w:rsidRPr="00057B8F" w:rsidRDefault="004012DE" w:rsidP="006A1424">
            <w:pPr>
              <w:numPr>
                <w:ilvl w:val="0"/>
                <w:numId w:val="95"/>
              </w:numPr>
              <w:rPr>
                <w:sz w:val="20"/>
                <w:szCs w:val="16"/>
              </w:rPr>
            </w:pPr>
          </w:p>
        </w:tc>
        <w:tc>
          <w:tcPr>
            <w:tcW w:w="1991" w:type="pct"/>
            <w:shd w:val="clear" w:color="auto" w:fill="auto"/>
          </w:tcPr>
          <w:p w:rsidR="004012DE" w:rsidRPr="00057B8F" w:rsidRDefault="004012DE" w:rsidP="004012DE">
            <w:pPr>
              <w:rPr>
                <w:sz w:val="20"/>
                <w:szCs w:val="16"/>
              </w:rPr>
            </w:pPr>
            <w:r w:rsidRPr="00057B8F">
              <w:rPr>
                <w:sz w:val="20"/>
                <w:szCs w:val="16"/>
              </w:rPr>
              <w:t>КВЛ 220 кВ Ярославская ТЭС - Ярославская №2</w:t>
            </w:r>
          </w:p>
        </w:tc>
        <w:tc>
          <w:tcPr>
            <w:tcW w:w="1818" w:type="pct"/>
            <w:shd w:val="clear" w:color="auto" w:fill="auto"/>
          </w:tcPr>
          <w:p w:rsidR="004012DE" w:rsidRPr="00057B8F" w:rsidRDefault="004012DE">
            <w:r w:rsidRPr="00057B8F">
              <w:rPr>
                <w:sz w:val="20"/>
                <w:szCs w:val="16"/>
              </w:rPr>
              <w:t>Ярославская область</w:t>
            </w:r>
          </w:p>
        </w:tc>
        <w:tc>
          <w:tcPr>
            <w:tcW w:w="978" w:type="pct"/>
            <w:shd w:val="clear" w:color="auto" w:fill="auto"/>
          </w:tcPr>
          <w:p w:rsidR="004012DE" w:rsidRPr="00057B8F" w:rsidRDefault="004012DE" w:rsidP="001F72CF">
            <w:pPr>
              <w:jc w:val="center"/>
              <w:rPr>
                <w:sz w:val="20"/>
                <w:szCs w:val="16"/>
              </w:rPr>
            </w:pPr>
            <w:r w:rsidRPr="00057B8F">
              <w:rPr>
                <w:sz w:val="20"/>
                <w:szCs w:val="16"/>
              </w:rPr>
              <w:t>29,74</w:t>
            </w:r>
          </w:p>
        </w:tc>
      </w:tr>
      <w:tr w:rsidR="00057B8F" w:rsidRPr="00057B8F" w:rsidTr="00DC192E">
        <w:trPr>
          <w:cantSplit/>
          <w:trHeight w:val="15"/>
        </w:trPr>
        <w:tc>
          <w:tcPr>
            <w:tcW w:w="2204" w:type="pct"/>
            <w:gridSpan w:val="2"/>
            <w:shd w:val="clear" w:color="auto" w:fill="auto"/>
          </w:tcPr>
          <w:p w:rsidR="004012DE" w:rsidRPr="00057B8F" w:rsidRDefault="004012DE" w:rsidP="00AC35DA">
            <w:pPr>
              <w:rPr>
                <w:bCs/>
                <w:sz w:val="20"/>
                <w:szCs w:val="16"/>
              </w:rPr>
            </w:pPr>
            <w:r w:rsidRPr="00057B8F">
              <w:rPr>
                <w:bCs/>
                <w:sz w:val="20"/>
                <w:szCs w:val="16"/>
              </w:rPr>
              <w:t>Всего</w:t>
            </w:r>
          </w:p>
        </w:tc>
        <w:tc>
          <w:tcPr>
            <w:tcW w:w="1818" w:type="pct"/>
            <w:shd w:val="clear" w:color="auto" w:fill="auto"/>
          </w:tcPr>
          <w:p w:rsidR="004012DE" w:rsidRPr="00057B8F" w:rsidRDefault="004012DE" w:rsidP="00AC35DA">
            <w:pPr>
              <w:rPr>
                <w:sz w:val="20"/>
                <w:szCs w:val="16"/>
              </w:rPr>
            </w:pPr>
          </w:p>
        </w:tc>
        <w:tc>
          <w:tcPr>
            <w:tcW w:w="978" w:type="pct"/>
            <w:shd w:val="clear" w:color="auto" w:fill="auto"/>
          </w:tcPr>
          <w:p w:rsidR="004012DE" w:rsidRPr="00057B8F" w:rsidRDefault="004012DE" w:rsidP="004012DE">
            <w:pPr>
              <w:jc w:val="center"/>
              <w:rPr>
                <w:bCs/>
                <w:sz w:val="20"/>
                <w:szCs w:val="16"/>
              </w:rPr>
            </w:pPr>
            <w:r w:rsidRPr="00057B8F">
              <w:rPr>
                <w:bCs/>
                <w:sz w:val="20"/>
                <w:szCs w:val="16"/>
              </w:rPr>
              <w:t>2838,34</w:t>
            </w:r>
          </w:p>
        </w:tc>
      </w:tr>
    </w:tbl>
    <w:p w:rsidR="00683163" w:rsidRPr="00057B8F" w:rsidRDefault="00683163" w:rsidP="00683163">
      <w:pPr>
        <w:pStyle w:val="6"/>
      </w:pPr>
      <w:r w:rsidRPr="00057B8F">
        <w:lastRenderedPageBreak/>
        <w:t>Действующие линии электропередачи напряжением 110 кВ и выше, обеспечивающие соединение и параллельную работу энергетических систем различных субъектов РФ и необходимые для обеспечения выдачи мощности новыми электростанциями, мощность которых превышает 500 МВт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3139"/>
        <w:gridCol w:w="1696"/>
        <w:gridCol w:w="1599"/>
        <w:gridCol w:w="2730"/>
      </w:tblGrid>
      <w:tr w:rsidR="00057B8F" w:rsidRPr="00057B8F" w:rsidTr="007F269F">
        <w:trPr>
          <w:cantSplit/>
          <w:tblHeader/>
        </w:trPr>
        <w:tc>
          <w:tcPr>
            <w:tcW w:w="213" w:type="pct"/>
            <w:shd w:val="clear" w:color="auto" w:fill="auto"/>
          </w:tcPr>
          <w:p w:rsidR="00683163" w:rsidRPr="00057B8F" w:rsidRDefault="00683163" w:rsidP="00C52D20">
            <w:pPr>
              <w:keepNext/>
              <w:keepLines/>
              <w:jc w:val="center"/>
              <w:rPr>
                <w:bCs/>
                <w:sz w:val="20"/>
                <w:szCs w:val="16"/>
              </w:rPr>
            </w:pPr>
            <w:r w:rsidRPr="00057B8F">
              <w:rPr>
                <w:bCs/>
                <w:sz w:val="20"/>
                <w:szCs w:val="16"/>
              </w:rPr>
              <w:t>№</w:t>
            </w:r>
          </w:p>
        </w:tc>
        <w:tc>
          <w:tcPr>
            <w:tcW w:w="1640" w:type="pct"/>
            <w:shd w:val="clear" w:color="auto" w:fill="auto"/>
          </w:tcPr>
          <w:p w:rsidR="00683163" w:rsidRPr="00057B8F" w:rsidRDefault="00683163" w:rsidP="00C52D20">
            <w:pPr>
              <w:keepNext/>
              <w:keepLines/>
              <w:rPr>
                <w:bCs/>
                <w:sz w:val="20"/>
                <w:szCs w:val="16"/>
              </w:rPr>
            </w:pPr>
            <w:r w:rsidRPr="00057B8F">
              <w:rPr>
                <w:bCs/>
                <w:sz w:val="20"/>
                <w:szCs w:val="16"/>
              </w:rPr>
              <w:t>Наименование линии электропередачи</w:t>
            </w:r>
          </w:p>
        </w:tc>
        <w:tc>
          <w:tcPr>
            <w:tcW w:w="886" w:type="pct"/>
            <w:shd w:val="clear" w:color="auto" w:fill="auto"/>
          </w:tcPr>
          <w:p w:rsidR="00683163" w:rsidRPr="00057B8F" w:rsidRDefault="00683163" w:rsidP="00C52D20">
            <w:pPr>
              <w:keepNext/>
              <w:keepLines/>
              <w:rPr>
                <w:bCs/>
                <w:sz w:val="20"/>
                <w:szCs w:val="16"/>
              </w:rPr>
            </w:pPr>
            <w:r w:rsidRPr="00057B8F">
              <w:rPr>
                <w:bCs/>
                <w:sz w:val="20"/>
                <w:szCs w:val="16"/>
              </w:rPr>
              <w:t>Местоположение</w:t>
            </w:r>
          </w:p>
        </w:tc>
        <w:tc>
          <w:tcPr>
            <w:tcW w:w="835" w:type="pct"/>
            <w:shd w:val="clear" w:color="auto" w:fill="auto"/>
          </w:tcPr>
          <w:p w:rsidR="00683163" w:rsidRPr="00057B8F" w:rsidRDefault="00683163" w:rsidP="00C52D20">
            <w:pPr>
              <w:keepNext/>
              <w:keepLines/>
              <w:jc w:val="center"/>
              <w:rPr>
                <w:bCs/>
                <w:sz w:val="20"/>
                <w:szCs w:val="16"/>
              </w:rPr>
            </w:pPr>
            <w:r w:rsidRPr="00057B8F">
              <w:rPr>
                <w:bCs/>
                <w:sz w:val="20"/>
                <w:szCs w:val="16"/>
              </w:rPr>
              <w:t>Протяженность, км</w:t>
            </w:r>
          </w:p>
        </w:tc>
        <w:tc>
          <w:tcPr>
            <w:tcW w:w="1426" w:type="pct"/>
            <w:shd w:val="clear" w:color="auto" w:fill="auto"/>
          </w:tcPr>
          <w:p w:rsidR="00683163" w:rsidRPr="00057B8F" w:rsidRDefault="00683163" w:rsidP="00C52D20">
            <w:pPr>
              <w:keepNext/>
              <w:keepLines/>
              <w:rPr>
                <w:bCs/>
                <w:sz w:val="20"/>
                <w:szCs w:val="16"/>
              </w:rPr>
            </w:pPr>
            <w:r w:rsidRPr="00057B8F">
              <w:rPr>
                <w:bCs/>
                <w:sz w:val="20"/>
                <w:szCs w:val="16"/>
              </w:rPr>
              <w:t>Основное назначение</w:t>
            </w:r>
          </w:p>
        </w:tc>
      </w:tr>
      <w:tr w:rsidR="00057B8F" w:rsidRPr="00057B8F" w:rsidTr="00AC35DA">
        <w:trPr>
          <w:cantSplit/>
        </w:trPr>
        <w:tc>
          <w:tcPr>
            <w:tcW w:w="213" w:type="pct"/>
            <w:shd w:val="clear" w:color="auto" w:fill="auto"/>
          </w:tcPr>
          <w:p w:rsidR="00F03059" w:rsidRPr="00057B8F" w:rsidRDefault="00F03059" w:rsidP="0002306E">
            <w:pPr>
              <w:widowControl w:val="0"/>
              <w:numPr>
                <w:ilvl w:val="0"/>
                <w:numId w:val="301"/>
              </w:numPr>
              <w:rPr>
                <w:sz w:val="20"/>
                <w:szCs w:val="16"/>
              </w:rPr>
            </w:pPr>
          </w:p>
        </w:tc>
        <w:tc>
          <w:tcPr>
            <w:tcW w:w="1640" w:type="pct"/>
            <w:shd w:val="clear" w:color="auto" w:fill="auto"/>
          </w:tcPr>
          <w:p w:rsidR="00F03059" w:rsidRPr="00057B8F" w:rsidRDefault="00F03059" w:rsidP="001F72CF">
            <w:pPr>
              <w:rPr>
                <w:sz w:val="20"/>
                <w:szCs w:val="16"/>
              </w:rPr>
            </w:pPr>
            <w:r w:rsidRPr="00057B8F">
              <w:rPr>
                <w:sz w:val="20"/>
                <w:szCs w:val="16"/>
              </w:rPr>
              <w:t>ВЛ 750 кВ Калининская АЭС - Владимирская</w:t>
            </w:r>
          </w:p>
        </w:tc>
        <w:tc>
          <w:tcPr>
            <w:tcW w:w="886" w:type="pct"/>
            <w:shd w:val="clear" w:color="auto" w:fill="auto"/>
          </w:tcPr>
          <w:p w:rsidR="00F03059" w:rsidRPr="00057B8F" w:rsidRDefault="00F03059" w:rsidP="001F72CF">
            <w:pPr>
              <w:rPr>
                <w:sz w:val="20"/>
                <w:szCs w:val="16"/>
              </w:rPr>
            </w:pPr>
            <w:r w:rsidRPr="00057B8F">
              <w:rPr>
                <w:sz w:val="20"/>
                <w:szCs w:val="16"/>
              </w:rPr>
              <w:t xml:space="preserve">Владимирская область, Московская область, Тверская область, Ярославская область </w:t>
            </w:r>
          </w:p>
        </w:tc>
        <w:tc>
          <w:tcPr>
            <w:tcW w:w="835" w:type="pct"/>
            <w:shd w:val="clear" w:color="auto" w:fill="auto"/>
          </w:tcPr>
          <w:p w:rsidR="00F03059" w:rsidRPr="00057B8F" w:rsidRDefault="00F03059" w:rsidP="001F72CF">
            <w:pPr>
              <w:jc w:val="center"/>
              <w:rPr>
                <w:sz w:val="20"/>
                <w:szCs w:val="16"/>
              </w:rPr>
            </w:pPr>
            <w:r w:rsidRPr="00057B8F">
              <w:rPr>
                <w:sz w:val="20"/>
                <w:szCs w:val="16"/>
              </w:rPr>
              <w:t>396</w:t>
            </w:r>
          </w:p>
        </w:tc>
        <w:tc>
          <w:tcPr>
            <w:tcW w:w="1426" w:type="pct"/>
            <w:shd w:val="clear" w:color="auto" w:fill="auto"/>
          </w:tcPr>
          <w:p w:rsidR="00F03059" w:rsidRPr="00057B8F" w:rsidRDefault="00AF1774" w:rsidP="001F72CF">
            <w:pPr>
              <w:rPr>
                <w:sz w:val="20"/>
                <w:szCs w:val="16"/>
              </w:rPr>
            </w:pPr>
            <w:r w:rsidRPr="00057B8F">
              <w:rPr>
                <w:sz w:val="20"/>
                <w:szCs w:val="16"/>
              </w:rPr>
              <w:t>в</w:t>
            </w:r>
            <w:r w:rsidR="00F03059" w:rsidRPr="00057B8F">
              <w:rPr>
                <w:sz w:val="20"/>
                <w:szCs w:val="16"/>
              </w:rPr>
              <w:t>ыдача мощности Калининской АЭС</w:t>
            </w:r>
          </w:p>
        </w:tc>
      </w:tr>
      <w:tr w:rsidR="00057B8F" w:rsidRPr="00057B8F" w:rsidTr="00AC35DA">
        <w:trPr>
          <w:cantSplit/>
          <w:trHeight w:val="15"/>
        </w:trPr>
        <w:tc>
          <w:tcPr>
            <w:tcW w:w="1852" w:type="pct"/>
            <w:gridSpan w:val="2"/>
            <w:shd w:val="clear" w:color="auto" w:fill="auto"/>
          </w:tcPr>
          <w:p w:rsidR="00683163" w:rsidRPr="00057B8F" w:rsidRDefault="00683163" w:rsidP="00AC35DA">
            <w:pPr>
              <w:rPr>
                <w:sz w:val="20"/>
                <w:szCs w:val="16"/>
              </w:rPr>
            </w:pPr>
            <w:r w:rsidRPr="00057B8F">
              <w:rPr>
                <w:sz w:val="20"/>
                <w:szCs w:val="16"/>
              </w:rPr>
              <w:t>Всего</w:t>
            </w:r>
          </w:p>
        </w:tc>
        <w:tc>
          <w:tcPr>
            <w:tcW w:w="886" w:type="pct"/>
            <w:shd w:val="clear" w:color="auto" w:fill="auto"/>
          </w:tcPr>
          <w:p w:rsidR="00683163" w:rsidRPr="00057B8F" w:rsidRDefault="00683163" w:rsidP="00AC35DA">
            <w:pPr>
              <w:rPr>
                <w:sz w:val="20"/>
                <w:szCs w:val="16"/>
              </w:rPr>
            </w:pPr>
          </w:p>
        </w:tc>
        <w:tc>
          <w:tcPr>
            <w:tcW w:w="835" w:type="pct"/>
            <w:shd w:val="clear" w:color="auto" w:fill="auto"/>
          </w:tcPr>
          <w:p w:rsidR="00683163" w:rsidRPr="00057B8F" w:rsidRDefault="00683163" w:rsidP="00AC35DA">
            <w:pPr>
              <w:jc w:val="center"/>
              <w:rPr>
                <w:sz w:val="20"/>
                <w:szCs w:val="16"/>
              </w:rPr>
            </w:pPr>
            <w:r w:rsidRPr="00057B8F">
              <w:rPr>
                <w:sz w:val="20"/>
                <w:szCs w:val="16"/>
              </w:rPr>
              <w:t>396</w:t>
            </w:r>
          </w:p>
        </w:tc>
        <w:tc>
          <w:tcPr>
            <w:tcW w:w="1426" w:type="pct"/>
            <w:shd w:val="clear" w:color="auto" w:fill="auto"/>
          </w:tcPr>
          <w:p w:rsidR="00683163" w:rsidRPr="00057B8F" w:rsidRDefault="00683163" w:rsidP="00AC35DA">
            <w:pPr>
              <w:rPr>
                <w:sz w:val="20"/>
                <w:szCs w:val="16"/>
              </w:rPr>
            </w:pPr>
          </w:p>
        </w:tc>
      </w:tr>
    </w:tbl>
    <w:p w:rsidR="00683163" w:rsidRPr="00057B8F" w:rsidRDefault="00683163" w:rsidP="00683163">
      <w:pPr>
        <w:pStyle w:val="6"/>
      </w:pPr>
      <w:r w:rsidRPr="00057B8F">
        <w:t>Действующие линии электропередачи напряжением 110 кВ и выше, вывод из работы которых приводит к технологическим ограничениям перетока электрической энергии (мощности) по сетям более высокого класса напряжения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3438"/>
        <w:gridCol w:w="1696"/>
        <w:gridCol w:w="1599"/>
        <w:gridCol w:w="2431"/>
      </w:tblGrid>
      <w:tr w:rsidR="00057B8F" w:rsidRPr="00057B8F" w:rsidTr="00683163">
        <w:trPr>
          <w:cantSplit/>
          <w:tblHeader/>
        </w:trPr>
        <w:tc>
          <w:tcPr>
            <w:tcW w:w="213" w:type="pct"/>
            <w:shd w:val="clear" w:color="auto" w:fill="auto"/>
          </w:tcPr>
          <w:p w:rsidR="00683163" w:rsidRPr="00057B8F" w:rsidRDefault="00683163" w:rsidP="00683163">
            <w:pPr>
              <w:keepNext/>
              <w:keepLines/>
              <w:jc w:val="center"/>
              <w:rPr>
                <w:bCs/>
                <w:sz w:val="20"/>
                <w:szCs w:val="16"/>
              </w:rPr>
            </w:pPr>
            <w:r w:rsidRPr="00057B8F">
              <w:rPr>
                <w:bCs/>
                <w:sz w:val="20"/>
                <w:szCs w:val="16"/>
              </w:rPr>
              <w:t>№</w:t>
            </w:r>
          </w:p>
        </w:tc>
        <w:tc>
          <w:tcPr>
            <w:tcW w:w="1796" w:type="pct"/>
            <w:shd w:val="clear" w:color="auto" w:fill="auto"/>
          </w:tcPr>
          <w:p w:rsidR="00683163" w:rsidRPr="00057B8F" w:rsidRDefault="00683163" w:rsidP="00683163">
            <w:pPr>
              <w:keepNext/>
              <w:keepLines/>
              <w:rPr>
                <w:bCs/>
                <w:sz w:val="20"/>
                <w:szCs w:val="16"/>
              </w:rPr>
            </w:pPr>
            <w:r w:rsidRPr="00057B8F">
              <w:rPr>
                <w:bCs/>
                <w:sz w:val="20"/>
                <w:szCs w:val="16"/>
              </w:rPr>
              <w:t>Наименование линии электропередачи</w:t>
            </w:r>
          </w:p>
        </w:tc>
        <w:tc>
          <w:tcPr>
            <w:tcW w:w="886" w:type="pct"/>
            <w:shd w:val="clear" w:color="auto" w:fill="auto"/>
          </w:tcPr>
          <w:p w:rsidR="00683163" w:rsidRPr="00057B8F" w:rsidRDefault="00683163" w:rsidP="00683163">
            <w:pPr>
              <w:keepNext/>
              <w:keepLines/>
              <w:rPr>
                <w:bCs/>
                <w:sz w:val="20"/>
                <w:szCs w:val="16"/>
              </w:rPr>
            </w:pPr>
            <w:r w:rsidRPr="00057B8F">
              <w:rPr>
                <w:bCs/>
                <w:sz w:val="20"/>
                <w:szCs w:val="16"/>
              </w:rPr>
              <w:t>Местоположение</w:t>
            </w:r>
          </w:p>
        </w:tc>
        <w:tc>
          <w:tcPr>
            <w:tcW w:w="835" w:type="pct"/>
            <w:shd w:val="clear" w:color="auto" w:fill="auto"/>
          </w:tcPr>
          <w:p w:rsidR="00683163" w:rsidRPr="00057B8F" w:rsidRDefault="00683163" w:rsidP="00683163">
            <w:pPr>
              <w:keepNext/>
              <w:keepLines/>
              <w:jc w:val="center"/>
              <w:rPr>
                <w:bCs/>
                <w:sz w:val="20"/>
                <w:szCs w:val="16"/>
              </w:rPr>
            </w:pPr>
            <w:r w:rsidRPr="00057B8F">
              <w:rPr>
                <w:bCs/>
                <w:sz w:val="20"/>
                <w:szCs w:val="16"/>
              </w:rPr>
              <w:t>Протяженность, км</w:t>
            </w:r>
          </w:p>
        </w:tc>
        <w:tc>
          <w:tcPr>
            <w:tcW w:w="1270" w:type="pct"/>
            <w:shd w:val="clear" w:color="auto" w:fill="auto"/>
          </w:tcPr>
          <w:p w:rsidR="00683163" w:rsidRPr="00057B8F" w:rsidRDefault="00683163" w:rsidP="00683163">
            <w:pPr>
              <w:keepNext/>
              <w:keepLines/>
              <w:rPr>
                <w:bCs/>
                <w:sz w:val="20"/>
                <w:szCs w:val="16"/>
              </w:rPr>
            </w:pPr>
            <w:r w:rsidRPr="00057B8F">
              <w:rPr>
                <w:bCs/>
                <w:sz w:val="20"/>
                <w:szCs w:val="16"/>
              </w:rPr>
              <w:t>Ограничения при выводе из работы</w:t>
            </w:r>
          </w:p>
        </w:tc>
      </w:tr>
      <w:tr w:rsidR="00057B8F" w:rsidRPr="00057B8F" w:rsidTr="00AC35DA">
        <w:trPr>
          <w:cantSplit/>
        </w:trPr>
        <w:tc>
          <w:tcPr>
            <w:tcW w:w="213" w:type="pct"/>
            <w:shd w:val="clear" w:color="auto" w:fill="auto"/>
          </w:tcPr>
          <w:p w:rsidR="00F03059" w:rsidRPr="00057B8F" w:rsidRDefault="00F03059" w:rsidP="0002306E">
            <w:pPr>
              <w:widowControl w:val="0"/>
              <w:numPr>
                <w:ilvl w:val="0"/>
                <w:numId w:val="300"/>
              </w:numPr>
              <w:rPr>
                <w:iCs/>
                <w:sz w:val="20"/>
                <w:szCs w:val="16"/>
              </w:rPr>
            </w:pPr>
          </w:p>
        </w:tc>
        <w:tc>
          <w:tcPr>
            <w:tcW w:w="1796" w:type="pct"/>
            <w:shd w:val="clear" w:color="auto" w:fill="auto"/>
          </w:tcPr>
          <w:p w:rsidR="00F03059" w:rsidRPr="00057B8F" w:rsidRDefault="00F03059" w:rsidP="001F72CF">
            <w:pPr>
              <w:rPr>
                <w:sz w:val="20"/>
                <w:szCs w:val="16"/>
              </w:rPr>
            </w:pPr>
            <w:r w:rsidRPr="00057B8F">
              <w:rPr>
                <w:sz w:val="20"/>
                <w:szCs w:val="16"/>
              </w:rPr>
              <w:t>ВЛ 500 кВ Костромская ГРЭС - Загорская ГАЭС</w:t>
            </w:r>
          </w:p>
        </w:tc>
        <w:tc>
          <w:tcPr>
            <w:tcW w:w="886" w:type="pct"/>
            <w:shd w:val="clear" w:color="auto" w:fill="auto"/>
          </w:tcPr>
          <w:p w:rsidR="00F03059" w:rsidRPr="00057B8F" w:rsidRDefault="00F03059" w:rsidP="001F72CF">
            <w:pPr>
              <w:rPr>
                <w:sz w:val="20"/>
                <w:szCs w:val="16"/>
              </w:rPr>
            </w:pPr>
            <w:r w:rsidRPr="00057B8F">
              <w:rPr>
                <w:sz w:val="20"/>
                <w:szCs w:val="16"/>
              </w:rPr>
              <w:t>Владимирская область, Ивановская область, Костромская область, Ярославская область</w:t>
            </w:r>
          </w:p>
        </w:tc>
        <w:tc>
          <w:tcPr>
            <w:tcW w:w="835" w:type="pct"/>
            <w:shd w:val="clear" w:color="auto" w:fill="auto"/>
          </w:tcPr>
          <w:p w:rsidR="00F03059" w:rsidRPr="00057B8F" w:rsidRDefault="00F03059" w:rsidP="001F72CF">
            <w:pPr>
              <w:jc w:val="center"/>
              <w:rPr>
                <w:sz w:val="20"/>
                <w:szCs w:val="16"/>
              </w:rPr>
            </w:pPr>
            <w:r w:rsidRPr="00057B8F">
              <w:rPr>
                <w:sz w:val="20"/>
                <w:szCs w:val="16"/>
              </w:rPr>
              <w:t>223,26</w:t>
            </w:r>
          </w:p>
        </w:tc>
        <w:tc>
          <w:tcPr>
            <w:tcW w:w="1270" w:type="pct"/>
            <w:shd w:val="clear" w:color="auto" w:fill="auto"/>
          </w:tcPr>
          <w:p w:rsidR="00F03059" w:rsidRPr="00057B8F" w:rsidRDefault="00F03059" w:rsidP="001F72CF">
            <w:pPr>
              <w:rPr>
                <w:sz w:val="20"/>
                <w:szCs w:val="16"/>
              </w:rPr>
            </w:pPr>
            <w:r w:rsidRPr="00057B8F">
              <w:rPr>
                <w:sz w:val="20"/>
                <w:szCs w:val="16"/>
              </w:rPr>
              <w:t>В зависимости от фактического режима работы</w:t>
            </w:r>
          </w:p>
        </w:tc>
      </w:tr>
      <w:tr w:rsidR="00057B8F" w:rsidRPr="00057B8F" w:rsidTr="00AC35DA">
        <w:trPr>
          <w:cantSplit/>
          <w:trHeight w:val="15"/>
        </w:trPr>
        <w:tc>
          <w:tcPr>
            <w:tcW w:w="2009" w:type="pct"/>
            <w:gridSpan w:val="2"/>
            <w:shd w:val="clear" w:color="auto" w:fill="auto"/>
          </w:tcPr>
          <w:p w:rsidR="00683163" w:rsidRPr="00057B8F" w:rsidRDefault="00683163" w:rsidP="00AC35DA">
            <w:pPr>
              <w:rPr>
                <w:sz w:val="20"/>
                <w:szCs w:val="16"/>
              </w:rPr>
            </w:pPr>
            <w:r w:rsidRPr="00057B8F">
              <w:rPr>
                <w:sz w:val="20"/>
                <w:szCs w:val="16"/>
              </w:rPr>
              <w:t>Всего</w:t>
            </w:r>
          </w:p>
        </w:tc>
        <w:tc>
          <w:tcPr>
            <w:tcW w:w="886" w:type="pct"/>
            <w:shd w:val="clear" w:color="auto" w:fill="auto"/>
          </w:tcPr>
          <w:p w:rsidR="00683163" w:rsidRPr="00057B8F" w:rsidRDefault="00683163" w:rsidP="00AC35DA">
            <w:pPr>
              <w:rPr>
                <w:sz w:val="20"/>
                <w:szCs w:val="16"/>
              </w:rPr>
            </w:pPr>
          </w:p>
        </w:tc>
        <w:tc>
          <w:tcPr>
            <w:tcW w:w="835" w:type="pct"/>
            <w:shd w:val="clear" w:color="auto" w:fill="auto"/>
          </w:tcPr>
          <w:p w:rsidR="00683163" w:rsidRPr="00057B8F" w:rsidRDefault="00683163" w:rsidP="00AC35DA">
            <w:pPr>
              <w:jc w:val="center"/>
              <w:rPr>
                <w:sz w:val="20"/>
                <w:szCs w:val="16"/>
              </w:rPr>
            </w:pPr>
            <w:r w:rsidRPr="00057B8F">
              <w:rPr>
                <w:sz w:val="20"/>
                <w:szCs w:val="16"/>
              </w:rPr>
              <w:t>223,26</w:t>
            </w:r>
          </w:p>
        </w:tc>
        <w:tc>
          <w:tcPr>
            <w:tcW w:w="1270" w:type="pct"/>
            <w:shd w:val="clear" w:color="auto" w:fill="auto"/>
          </w:tcPr>
          <w:p w:rsidR="00683163" w:rsidRPr="00057B8F" w:rsidRDefault="00683163" w:rsidP="00AC35DA">
            <w:pPr>
              <w:rPr>
                <w:sz w:val="20"/>
                <w:szCs w:val="16"/>
              </w:rPr>
            </w:pPr>
          </w:p>
        </w:tc>
      </w:tr>
    </w:tbl>
    <w:p w:rsidR="00AE28AF" w:rsidRPr="00057B8F" w:rsidRDefault="00AE28AF" w:rsidP="00E05BDD">
      <w:pPr>
        <w:pStyle w:val="4"/>
      </w:pPr>
      <w:r w:rsidRPr="00057B8F">
        <w:t>Строящиеся объекты</w:t>
      </w:r>
      <w:bookmarkEnd w:id="917"/>
    </w:p>
    <w:p w:rsidR="006C5D50" w:rsidRPr="00057B8F" w:rsidRDefault="006C5D50" w:rsidP="006C5D50">
      <w:pPr>
        <w:pStyle w:val="14"/>
      </w:pPr>
      <w:r w:rsidRPr="00057B8F">
        <w:t>Нет строящихся объектов электроэнергетики.</w:t>
      </w:r>
    </w:p>
    <w:p w:rsidR="006C5D50" w:rsidRPr="00057B8F" w:rsidRDefault="006C5D50" w:rsidP="006C5D50"/>
    <w:p w:rsidR="00AE28AF" w:rsidRPr="00981E54" w:rsidRDefault="00E05BDD" w:rsidP="00E05BDD">
      <w:pPr>
        <w:pStyle w:val="2"/>
        <w:rPr>
          <w:color w:val="0070C0"/>
        </w:rPr>
      </w:pPr>
      <w:bookmarkStart w:id="918" w:name="_Toc325809603"/>
      <w:bookmarkStart w:id="919" w:name="_Toc340925131"/>
      <w:bookmarkStart w:id="920" w:name="_Toc343803248"/>
      <w:bookmarkStart w:id="921" w:name="_Toc343871899"/>
      <w:bookmarkStart w:id="922" w:name="_Toc323026057"/>
      <w:bookmarkStart w:id="923" w:name="_Toc13650203"/>
      <w:bookmarkEnd w:id="299"/>
      <w:bookmarkEnd w:id="300"/>
      <w:bookmarkEnd w:id="301"/>
      <w:bookmarkEnd w:id="302"/>
      <w:r w:rsidRPr="00981E54">
        <w:rPr>
          <w:color w:val="0070C0"/>
        </w:rPr>
        <w:lastRenderedPageBreak/>
        <w:t xml:space="preserve">2.3. </w:t>
      </w:r>
      <w:r w:rsidR="00AE28AF" w:rsidRPr="00981E54">
        <w:rPr>
          <w:color w:val="0070C0"/>
        </w:rPr>
        <w:t>Приволжский федеральный округ</w:t>
      </w:r>
      <w:bookmarkEnd w:id="918"/>
      <w:bookmarkEnd w:id="919"/>
      <w:bookmarkEnd w:id="920"/>
      <w:bookmarkEnd w:id="921"/>
      <w:bookmarkEnd w:id="923"/>
    </w:p>
    <w:p w:rsidR="00952638" w:rsidRPr="00057B8F" w:rsidRDefault="00952638" w:rsidP="00952638">
      <w:pPr>
        <w:pStyle w:val="14"/>
      </w:pPr>
      <w:bookmarkStart w:id="924" w:name="_Toc325809604"/>
      <w:bookmarkStart w:id="925" w:name="_Toc340925132"/>
      <w:bookmarkStart w:id="926" w:name="_Toc343803249"/>
      <w:bookmarkStart w:id="927" w:name="_Toc343871900"/>
      <w:r w:rsidRPr="00057B8F">
        <w:t>На территории Приволжского федерального округа (ПФО) расположены операционные зоны двух объединенных энергетических систем (ОЭС) - ОЭС Средней Волги и ОЭС Урала (частично).</w:t>
      </w:r>
    </w:p>
    <w:p w:rsidR="00952638" w:rsidRPr="00057B8F" w:rsidRDefault="00952638" w:rsidP="00952638">
      <w:pPr>
        <w:pStyle w:val="14"/>
      </w:pPr>
      <w:r w:rsidRPr="00057B8F">
        <w:t>В состав ОЭС Средней Волги входят региональные энергосистемы 9 субъектов Российской Федерации, расположенных на территории Приволжского федерального округа: Республики Марий Эл, Республики Мордовия, Республики Татарстан, Чувашской Республики, Нижегородской области, Пензенской области, Самарской области, Саратовской области, Ульяновской области.</w:t>
      </w:r>
    </w:p>
    <w:p w:rsidR="00952638" w:rsidRPr="00057B8F" w:rsidRDefault="00952638" w:rsidP="00952638">
      <w:pPr>
        <w:pStyle w:val="14"/>
      </w:pPr>
      <w:r w:rsidRPr="00057B8F">
        <w:t xml:space="preserve">Площадь территории операционной зоны ОЭС Средней Волги - 444,8 тыс. кв. км, население - 19 млн. человек. </w:t>
      </w:r>
    </w:p>
    <w:p w:rsidR="00952638" w:rsidRPr="00057B8F" w:rsidRDefault="00952638" w:rsidP="00952638">
      <w:pPr>
        <w:pStyle w:val="14"/>
      </w:pPr>
      <w:r w:rsidRPr="00057B8F">
        <w:t xml:space="preserve">Объединенная энергетическая система Урала располагается на стыке ОЭС Сибири, Центра, Средней Волги и Казахстана. В нее входят 9 региональных энергосистем 5 субъектов Приволжского федерального округа и 6 субъектов Уральского федерального округа: </w:t>
      </w:r>
    </w:p>
    <w:p w:rsidR="00952638" w:rsidRPr="00057B8F" w:rsidRDefault="00952638" w:rsidP="00952638">
      <w:pPr>
        <w:pStyle w:val="14"/>
        <w:numPr>
          <w:ilvl w:val="0"/>
          <w:numId w:val="3"/>
        </w:numPr>
      </w:pPr>
      <w:r w:rsidRPr="00057B8F">
        <w:t>Башкирская, Кировская, Оренбургская, Пермская, Удмуртская (ПФО);</w:t>
      </w:r>
    </w:p>
    <w:p w:rsidR="00952638" w:rsidRPr="00057B8F" w:rsidRDefault="00952638" w:rsidP="00952638">
      <w:pPr>
        <w:pStyle w:val="14"/>
        <w:numPr>
          <w:ilvl w:val="0"/>
          <w:numId w:val="3"/>
        </w:numPr>
      </w:pPr>
      <w:r w:rsidRPr="00057B8F">
        <w:t>Курганская, Свердловская, Тюменская и Челябинская (УФО).</w:t>
      </w:r>
    </w:p>
    <w:p w:rsidR="00952638" w:rsidRPr="00057B8F" w:rsidRDefault="00952638" w:rsidP="00952638">
      <w:pPr>
        <w:pStyle w:val="14"/>
      </w:pPr>
      <w:r w:rsidRPr="00057B8F">
        <w:t>При этом Тюменская энергосистема объединяет Тюменскую область, Ханты-Мансийский и Ямало-Ненецкий автономные округа.</w:t>
      </w:r>
    </w:p>
    <w:p w:rsidR="00952638" w:rsidRPr="00057B8F" w:rsidRDefault="00952638" w:rsidP="00952638">
      <w:pPr>
        <w:pStyle w:val="14"/>
      </w:pPr>
      <w:r w:rsidRPr="00057B8F">
        <w:t>Площадь территории операционной зоны ОЭС Урала - 2380 тыс. кв. км, население - 24,6 млн. человек. Это составляет соответственно 14% территории и 17% населения России.</w:t>
      </w:r>
    </w:p>
    <w:p w:rsidR="00952638" w:rsidRPr="00057B8F" w:rsidRDefault="00952638" w:rsidP="00952638">
      <w:pPr>
        <w:pStyle w:val="14"/>
      </w:pPr>
      <w:r w:rsidRPr="00057B8F">
        <w:t>Отличительными особенностями ОЭС Средней Волги являются:</w:t>
      </w:r>
    </w:p>
    <w:p w:rsidR="00952638" w:rsidRPr="00057B8F" w:rsidRDefault="00952638" w:rsidP="00952638">
      <w:pPr>
        <w:pStyle w:val="14"/>
        <w:numPr>
          <w:ilvl w:val="0"/>
          <w:numId w:val="3"/>
        </w:numPr>
      </w:pPr>
      <w:r w:rsidRPr="00057B8F">
        <w:t>более 90% общего числа электрических станций энергосистемы составляют тепловые электростанции, привлечение которых к процессу регулирования частоты в энергосистеме затруднительно;</w:t>
      </w:r>
    </w:p>
    <w:p w:rsidR="00952638" w:rsidRPr="00057B8F" w:rsidRDefault="00952638" w:rsidP="00952638">
      <w:pPr>
        <w:pStyle w:val="14"/>
        <w:numPr>
          <w:ilvl w:val="0"/>
          <w:numId w:val="3"/>
        </w:numPr>
      </w:pPr>
      <w:r w:rsidRPr="00057B8F">
        <w:lastRenderedPageBreak/>
        <w:t>почти 26% установленной мощности ОЭС Средней Волги (15% суммарной установленной мощности ГЭС ЕЭС России) приходится на долю ГЭС Волжско-Камского каскада; это дает возможность оперативно изменять нагрузку электростанций в диапазоне до 4880 МВт, что позволяет регулировать частоту в ЕЭС России и поддерживать объем транзитных перетоков из ОЭС Центра, Урала и Сибири в заданных пределах;</w:t>
      </w:r>
    </w:p>
    <w:p w:rsidR="00952638" w:rsidRPr="00057B8F" w:rsidRDefault="00952638" w:rsidP="00952638">
      <w:pPr>
        <w:pStyle w:val="14"/>
        <w:numPr>
          <w:ilvl w:val="0"/>
          <w:numId w:val="3"/>
        </w:numPr>
      </w:pPr>
      <w:r w:rsidRPr="00057B8F">
        <w:t>управление работой ОЭС Средней Волги осуществляется с помощью внедренной впервые в России двухуровневой системы противоаварийной автоматики, которая позволяет увеличить пределы мощности, передаваемой по транзитным связям, на 500 МВт. В результате величина перетоков мощности составляет до 4300 МВт с востока на запад и до 3800 МВт с запада на восток. Это позволяет наиболее эффективно использовать в течение суток мощности как ОЭС Средней Волги, так и ОЭС Центра, Урала и Сибири.</w:t>
      </w:r>
    </w:p>
    <w:p w:rsidR="00952638" w:rsidRPr="00057B8F" w:rsidRDefault="00952638" w:rsidP="00952638">
      <w:pPr>
        <w:pStyle w:val="14"/>
      </w:pPr>
      <w:r w:rsidRPr="00057B8F">
        <w:t xml:space="preserve">Отличительной особенностью ОЭС Урала является большая доля высокоманевренного блочного оборудования (69% от установленной мощности), которое позволяет: </w:t>
      </w:r>
    </w:p>
    <w:p w:rsidR="00952638" w:rsidRPr="00057B8F" w:rsidRDefault="00952638" w:rsidP="00952638">
      <w:pPr>
        <w:pStyle w:val="14"/>
        <w:numPr>
          <w:ilvl w:val="0"/>
          <w:numId w:val="3"/>
        </w:numPr>
      </w:pPr>
      <w:r w:rsidRPr="00057B8F">
        <w:t xml:space="preserve">ежедневно изменять суммарную загрузку электростанций ОЭС Урала в диапазоне от 5000 до 7000 МВт; </w:t>
      </w:r>
    </w:p>
    <w:p w:rsidR="00952638" w:rsidRPr="00057B8F" w:rsidRDefault="00952638" w:rsidP="00952638">
      <w:pPr>
        <w:pStyle w:val="14"/>
        <w:numPr>
          <w:ilvl w:val="0"/>
          <w:numId w:val="3"/>
        </w:numPr>
      </w:pPr>
      <w:r w:rsidRPr="00057B8F">
        <w:t xml:space="preserve">отключать в резерв на субботу, воскресенье и в праздники от двух до десяти энергоблоков суммарной мощностью от 500 до 2000 МВт. </w:t>
      </w:r>
    </w:p>
    <w:p w:rsidR="00952638" w:rsidRPr="00057B8F" w:rsidRDefault="00952638" w:rsidP="00952638">
      <w:pPr>
        <w:pStyle w:val="14"/>
      </w:pPr>
      <w:r w:rsidRPr="00057B8F">
        <w:t>Эти возможности по регулированию частоты используются не только в интересах единой энергетической системы, но и позволяют обойтись без каких-либо системных нарушений при вечернем спаде электропотребления (со скоростью до 1200 МВт/час) и утреннем его росте (со скоростью до 1400 МВт/час), вызванных высокой долей промышленности в структуре электропотребления ОЭС Урала.</w:t>
      </w:r>
    </w:p>
    <w:p w:rsidR="00952638" w:rsidRPr="00057B8F" w:rsidRDefault="00952638" w:rsidP="00952638">
      <w:pPr>
        <w:pStyle w:val="14"/>
        <w:keepNext/>
      </w:pPr>
      <w:r w:rsidRPr="00057B8F">
        <w:lastRenderedPageBreak/>
        <w:t>Электроэнергетический комплекс Приволжского федерального округа образуют:</w:t>
      </w:r>
    </w:p>
    <w:p w:rsidR="00952638" w:rsidRPr="00344EBC" w:rsidRDefault="00344EBC" w:rsidP="00952638">
      <w:pPr>
        <w:pStyle w:val="14"/>
        <w:numPr>
          <w:ilvl w:val="0"/>
          <w:numId w:val="3"/>
        </w:numPr>
      </w:pPr>
      <w:r>
        <w:rPr>
          <w:color w:val="0070C0"/>
        </w:rPr>
        <w:t>273</w:t>
      </w:r>
      <w:r w:rsidR="00952638" w:rsidRPr="00057B8F">
        <w:t xml:space="preserve"> электростанци</w:t>
      </w:r>
      <w:r w:rsidR="00265802" w:rsidRPr="00057B8F">
        <w:t>й</w:t>
      </w:r>
      <w:r w:rsidR="00952638" w:rsidRPr="00057B8F">
        <w:t xml:space="preserve"> суммарной установленной мощностью </w:t>
      </w:r>
      <w:r>
        <w:rPr>
          <w:color w:val="0070C0"/>
          <w:szCs w:val="28"/>
        </w:rPr>
        <w:t>46700</w:t>
      </w:r>
      <w:r w:rsidR="00952638" w:rsidRPr="00344EBC">
        <w:rPr>
          <w:color w:val="0070C0"/>
          <w:szCs w:val="28"/>
        </w:rPr>
        <w:t> </w:t>
      </w:r>
      <w:r>
        <w:t xml:space="preserve">МВт, </w:t>
      </w:r>
      <w:r>
        <w:rPr>
          <w:color w:val="0070C0"/>
        </w:rPr>
        <w:t>в том числе:</w:t>
      </w:r>
    </w:p>
    <w:p w:rsidR="00344EBC" w:rsidRPr="006B29AA" w:rsidRDefault="00344EBC" w:rsidP="00344EBC">
      <w:pPr>
        <w:pStyle w:val="14"/>
        <w:numPr>
          <w:ilvl w:val="0"/>
          <w:numId w:val="3"/>
        </w:numPr>
        <w:ind w:left="1429" w:hanging="357"/>
        <w:rPr>
          <w:color w:val="0070C0"/>
        </w:rPr>
      </w:pPr>
      <w:r>
        <w:rPr>
          <w:color w:val="0070C0"/>
        </w:rPr>
        <w:t xml:space="preserve">2 атомные </w:t>
      </w:r>
      <w:r w:rsidRPr="006B29AA">
        <w:rPr>
          <w:color w:val="0070C0"/>
        </w:rPr>
        <w:t>электростанци</w:t>
      </w:r>
      <w:r>
        <w:rPr>
          <w:color w:val="0070C0"/>
        </w:rPr>
        <w:t>и</w:t>
      </w:r>
      <w:r w:rsidRPr="006B29AA">
        <w:rPr>
          <w:color w:val="0070C0"/>
        </w:rPr>
        <w:t xml:space="preserve"> суммарной установленной мощностью </w:t>
      </w:r>
      <w:r>
        <w:rPr>
          <w:color w:val="0070C0"/>
        </w:rPr>
        <w:t>4072</w:t>
      </w:r>
      <w:r w:rsidRPr="006B29AA">
        <w:rPr>
          <w:color w:val="0070C0"/>
        </w:rPr>
        <w:t xml:space="preserve"> МВт;</w:t>
      </w:r>
    </w:p>
    <w:p w:rsidR="00344EBC" w:rsidRPr="006B29AA" w:rsidRDefault="00344EBC" w:rsidP="00344EBC">
      <w:pPr>
        <w:pStyle w:val="14"/>
        <w:numPr>
          <w:ilvl w:val="0"/>
          <w:numId w:val="3"/>
        </w:numPr>
        <w:ind w:left="1429" w:hanging="357"/>
        <w:rPr>
          <w:color w:val="0070C0"/>
        </w:rPr>
      </w:pPr>
      <w:r>
        <w:rPr>
          <w:color w:val="0070C0"/>
        </w:rPr>
        <w:t>130</w:t>
      </w:r>
      <w:r w:rsidRPr="006B29AA">
        <w:rPr>
          <w:color w:val="0070C0"/>
        </w:rPr>
        <w:t xml:space="preserve"> </w:t>
      </w:r>
      <w:r w:rsidRPr="004771D1">
        <w:rPr>
          <w:color w:val="0070C0"/>
        </w:rPr>
        <w:t>теплов</w:t>
      </w:r>
      <w:r>
        <w:rPr>
          <w:color w:val="0070C0"/>
        </w:rPr>
        <w:t>ых</w:t>
      </w:r>
      <w:r w:rsidRPr="006B29AA">
        <w:rPr>
          <w:color w:val="0070C0"/>
        </w:rPr>
        <w:t xml:space="preserve"> электростанци</w:t>
      </w:r>
      <w:r>
        <w:rPr>
          <w:color w:val="0070C0"/>
        </w:rPr>
        <w:t>й</w:t>
      </w:r>
      <w:r w:rsidRPr="006B29AA">
        <w:rPr>
          <w:color w:val="0070C0"/>
        </w:rPr>
        <w:t xml:space="preserve"> суммарной установленной мощностью </w:t>
      </w:r>
      <w:r>
        <w:rPr>
          <w:color w:val="0070C0"/>
        </w:rPr>
        <w:t>33322</w:t>
      </w:r>
      <w:r w:rsidRPr="006B29AA">
        <w:rPr>
          <w:color w:val="0070C0"/>
        </w:rPr>
        <w:t xml:space="preserve"> МВт;</w:t>
      </w:r>
    </w:p>
    <w:p w:rsidR="00344EBC" w:rsidRPr="006B29AA" w:rsidRDefault="00344EBC" w:rsidP="00344EBC">
      <w:pPr>
        <w:pStyle w:val="14"/>
        <w:numPr>
          <w:ilvl w:val="0"/>
          <w:numId w:val="3"/>
        </w:numPr>
        <w:ind w:left="1429" w:hanging="357"/>
        <w:rPr>
          <w:color w:val="0070C0"/>
        </w:rPr>
      </w:pPr>
      <w:r>
        <w:rPr>
          <w:color w:val="0070C0"/>
        </w:rPr>
        <w:t xml:space="preserve">90 дизельных электростанций </w:t>
      </w:r>
      <w:r w:rsidRPr="006B29AA">
        <w:rPr>
          <w:color w:val="0070C0"/>
        </w:rPr>
        <w:t xml:space="preserve">суммарной установленной мощностью </w:t>
      </w:r>
      <w:r>
        <w:rPr>
          <w:color w:val="0070C0"/>
        </w:rPr>
        <w:t>21</w:t>
      </w:r>
      <w:r w:rsidRPr="006B29AA">
        <w:rPr>
          <w:color w:val="0070C0"/>
        </w:rPr>
        <w:t xml:space="preserve"> МВт;</w:t>
      </w:r>
    </w:p>
    <w:p w:rsidR="00344EBC" w:rsidRDefault="00344EBC" w:rsidP="00344EBC">
      <w:pPr>
        <w:pStyle w:val="14"/>
        <w:numPr>
          <w:ilvl w:val="0"/>
          <w:numId w:val="3"/>
        </w:numPr>
        <w:ind w:left="1429" w:hanging="357"/>
        <w:rPr>
          <w:color w:val="0070C0"/>
        </w:rPr>
      </w:pPr>
      <w:r>
        <w:rPr>
          <w:color w:val="0070C0"/>
        </w:rPr>
        <w:t>28</w:t>
      </w:r>
      <w:r w:rsidRPr="004771D1">
        <w:rPr>
          <w:color w:val="0070C0"/>
        </w:rPr>
        <w:t xml:space="preserve"> </w:t>
      </w:r>
      <w:r>
        <w:rPr>
          <w:color w:val="0070C0"/>
        </w:rPr>
        <w:t>гидроэлектростанций</w:t>
      </w:r>
      <w:r w:rsidRPr="004771D1">
        <w:rPr>
          <w:color w:val="0070C0"/>
        </w:rPr>
        <w:t xml:space="preserve"> </w:t>
      </w:r>
      <w:r w:rsidRPr="006B29AA">
        <w:rPr>
          <w:color w:val="0070C0"/>
        </w:rPr>
        <w:t>суммарной</w:t>
      </w:r>
      <w:r w:rsidRPr="004771D1">
        <w:rPr>
          <w:color w:val="0070C0"/>
        </w:rPr>
        <w:t xml:space="preserve"> установленной мощностью </w:t>
      </w:r>
      <w:r>
        <w:rPr>
          <w:color w:val="0070C0"/>
        </w:rPr>
        <w:t>8861</w:t>
      </w:r>
      <w:r w:rsidRPr="004771D1">
        <w:rPr>
          <w:color w:val="0070C0"/>
        </w:rPr>
        <w:t xml:space="preserve"> МВт;</w:t>
      </w:r>
    </w:p>
    <w:p w:rsidR="00344EBC" w:rsidRPr="004771D1" w:rsidRDefault="00344EBC" w:rsidP="00344EBC">
      <w:pPr>
        <w:pStyle w:val="14"/>
        <w:numPr>
          <w:ilvl w:val="0"/>
          <w:numId w:val="3"/>
        </w:numPr>
        <w:ind w:left="1429" w:hanging="357"/>
        <w:rPr>
          <w:color w:val="0070C0"/>
        </w:rPr>
      </w:pPr>
      <w:r>
        <w:rPr>
          <w:color w:val="0070C0"/>
        </w:rPr>
        <w:t>23</w:t>
      </w:r>
      <w:r w:rsidRPr="004771D1">
        <w:rPr>
          <w:color w:val="0070C0"/>
        </w:rPr>
        <w:t xml:space="preserve"> возобновляемых источник</w:t>
      </w:r>
      <w:r>
        <w:rPr>
          <w:color w:val="0070C0"/>
        </w:rPr>
        <w:t>а</w:t>
      </w:r>
      <w:r w:rsidRPr="004771D1">
        <w:rPr>
          <w:color w:val="0070C0"/>
        </w:rPr>
        <w:t xml:space="preserve"> энергии суммарной установленной мощностью </w:t>
      </w:r>
      <w:r>
        <w:rPr>
          <w:color w:val="0070C0"/>
        </w:rPr>
        <w:t>424</w:t>
      </w:r>
      <w:r w:rsidRPr="004771D1">
        <w:rPr>
          <w:color w:val="0070C0"/>
        </w:rPr>
        <w:t xml:space="preserve"> МВт;</w:t>
      </w:r>
    </w:p>
    <w:p w:rsidR="00344EBC" w:rsidRPr="004771D1" w:rsidRDefault="00344EBC" w:rsidP="00344EBC">
      <w:pPr>
        <w:pStyle w:val="14"/>
        <w:numPr>
          <w:ilvl w:val="0"/>
          <w:numId w:val="3"/>
        </w:numPr>
        <w:rPr>
          <w:color w:val="0070C0"/>
        </w:rPr>
      </w:pPr>
      <w:r>
        <w:rPr>
          <w:color w:val="0070C0"/>
        </w:rPr>
        <w:t>691607</w:t>
      </w:r>
      <w:r w:rsidRPr="004771D1">
        <w:rPr>
          <w:color w:val="0070C0"/>
        </w:rPr>
        <w:t xml:space="preserve"> </w:t>
      </w:r>
      <w:r>
        <w:rPr>
          <w:color w:val="0070C0"/>
        </w:rPr>
        <w:t xml:space="preserve">км </w:t>
      </w:r>
      <w:r w:rsidRPr="004771D1">
        <w:rPr>
          <w:color w:val="0070C0"/>
        </w:rPr>
        <w:t>линий электропередачи напряжением 0,4-</w:t>
      </w:r>
      <w:r>
        <w:rPr>
          <w:color w:val="0070C0"/>
        </w:rPr>
        <w:t>50</w:t>
      </w:r>
      <w:r w:rsidRPr="004771D1">
        <w:rPr>
          <w:color w:val="0070C0"/>
        </w:rPr>
        <w:t>0 кВ, в том числе:</w:t>
      </w:r>
    </w:p>
    <w:p w:rsidR="00952638" w:rsidRPr="00344EBC" w:rsidRDefault="00265802" w:rsidP="00344EBC">
      <w:pPr>
        <w:pStyle w:val="14"/>
        <w:numPr>
          <w:ilvl w:val="0"/>
          <w:numId w:val="3"/>
        </w:numPr>
        <w:ind w:left="1429" w:hanging="357"/>
      </w:pPr>
      <w:r w:rsidRPr="00344EBC">
        <w:t>25254</w:t>
      </w:r>
      <w:r w:rsidR="00952638" w:rsidRPr="00344EBC">
        <w:t xml:space="preserve"> км линий электропередачи напряжением 220-500 кВ;</w:t>
      </w:r>
    </w:p>
    <w:p w:rsidR="00952638" w:rsidRPr="00344EBC" w:rsidRDefault="00265802" w:rsidP="00344EBC">
      <w:pPr>
        <w:pStyle w:val="14"/>
        <w:numPr>
          <w:ilvl w:val="0"/>
          <w:numId w:val="3"/>
        </w:numPr>
        <w:ind w:left="1429" w:hanging="357"/>
      </w:pPr>
      <w:r w:rsidRPr="00344EBC">
        <w:t>666353</w:t>
      </w:r>
      <w:r w:rsidR="00952638" w:rsidRPr="00344EBC">
        <w:t xml:space="preserve"> км линий электропередачи напряжением 0,4-110 кВ;</w:t>
      </w:r>
    </w:p>
    <w:p w:rsidR="00344EBC" w:rsidRPr="004771D1" w:rsidRDefault="00344EBC" w:rsidP="00344EBC">
      <w:pPr>
        <w:pStyle w:val="14"/>
        <w:numPr>
          <w:ilvl w:val="0"/>
          <w:numId w:val="3"/>
        </w:numPr>
        <w:rPr>
          <w:color w:val="0070C0"/>
        </w:rPr>
      </w:pPr>
      <w:r>
        <w:rPr>
          <w:color w:val="0070C0"/>
        </w:rPr>
        <w:t>4332</w:t>
      </w:r>
      <w:r w:rsidRPr="004771D1">
        <w:rPr>
          <w:color w:val="0070C0"/>
        </w:rPr>
        <w:t xml:space="preserve"> понизительны</w:t>
      </w:r>
      <w:r>
        <w:rPr>
          <w:color w:val="0070C0"/>
        </w:rPr>
        <w:t>е</w:t>
      </w:r>
      <w:r w:rsidRPr="004771D1">
        <w:rPr>
          <w:color w:val="0070C0"/>
        </w:rPr>
        <w:t xml:space="preserve"> подстанци</w:t>
      </w:r>
      <w:r>
        <w:rPr>
          <w:color w:val="0070C0"/>
        </w:rPr>
        <w:t>и</w:t>
      </w:r>
      <w:r w:rsidRPr="004771D1">
        <w:rPr>
          <w:color w:val="0070C0"/>
        </w:rPr>
        <w:t xml:space="preserve"> напряжением 35-</w:t>
      </w:r>
      <w:r>
        <w:rPr>
          <w:color w:val="0070C0"/>
        </w:rPr>
        <w:t>50</w:t>
      </w:r>
      <w:r w:rsidRPr="004771D1">
        <w:rPr>
          <w:color w:val="0070C0"/>
        </w:rPr>
        <w:t xml:space="preserve">0 кВ общей мощностью </w:t>
      </w:r>
      <w:r>
        <w:rPr>
          <w:color w:val="0070C0"/>
        </w:rPr>
        <w:t>134859</w:t>
      </w:r>
      <w:r w:rsidRPr="004771D1">
        <w:rPr>
          <w:color w:val="0070C0"/>
        </w:rPr>
        <w:t xml:space="preserve"> МВА</w:t>
      </w:r>
      <w:r>
        <w:rPr>
          <w:color w:val="0070C0"/>
        </w:rPr>
        <w:t>, в том числе:</w:t>
      </w:r>
    </w:p>
    <w:p w:rsidR="00952638" w:rsidRPr="00057B8F" w:rsidRDefault="00265802" w:rsidP="00344EBC">
      <w:pPr>
        <w:pStyle w:val="14"/>
        <w:numPr>
          <w:ilvl w:val="0"/>
          <w:numId w:val="3"/>
        </w:numPr>
        <w:ind w:left="1429" w:hanging="357"/>
      </w:pPr>
      <w:r w:rsidRPr="00057B8F">
        <w:t>165</w:t>
      </w:r>
      <w:r w:rsidR="00952638" w:rsidRPr="00057B8F">
        <w:t xml:space="preserve"> понизительных подстанций напряжением 220-500 кВ общей мощностью </w:t>
      </w:r>
      <w:r w:rsidRPr="00344EBC">
        <w:t>66759</w:t>
      </w:r>
      <w:r w:rsidR="00952638" w:rsidRPr="00344EBC">
        <w:t xml:space="preserve"> </w:t>
      </w:r>
      <w:r w:rsidR="00952638" w:rsidRPr="00057B8F">
        <w:t>МВА;</w:t>
      </w:r>
    </w:p>
    <w:p w:rsidR="00952638" w:rsidRPr="00057B8F" w:rsidRDefault="00265802" w:rsidP="00344EBC">
      <w:pPr>
        <w:pStyle w:val="14"/>
        <w:numPr>
          <w:ilvl w:val="0"/>
          <w:numId w:val="3"/>
        </w:numPr>
        <w:ind w:left="1429" w:hanging="357"/>
      </w:pPr>
      <w:r w:rsidRPr="00344EBC">
        <w:t>4167</w:t>
      </w:r>
      <w:r w:rsidR="00952638" w:rsidRPr="00057B8F">
        <w:t xml:space="preserve"> понизительных подстанций напряжением 35-110 кВ общей мощностью </w:t>
      </w:r>
      <w:r w:rsidRPr="00344EBC">
        <w:t>98100</w:t>
      </w:r>
      <w:r w:rsidR="00952638" w:rsidRPr="00344EBC">
        <w:t xml:space="preserve"> </w:t>
      </w:r>
      <w:r w:rsidR="00952638" w:rsidRPr="00057B8F">
        <w:t>МВА;</w:t>
      </w:r>
    </w:p>
    <w:p w:rsidR="00952638" w:rsidRPr="00057B8F" w:rsidRDefault="00265802" w:rsidP="00952638">
      <w:pPr>
        <w:pStyle w:val="14"/>
        <w:numPr>
          <w:ilvl w:val="0"/>
          <w:numId w:val="3"/>
        </w:numPr>
      </w:pPr>
      <w:r w:rsidRPr="00057B8F">
        <w:rPr>
          <w:szCs w:val="28"/>
        </w:rPr>
        <w:t>168591</w:t>
      </w:r>
      <w:r w:rsidR="00952638" w:rsidRPr="00057B8F">
        <w:t xml:space="preserve"> т</w:t>
      </w:r>
      <w:r w:rsidR="00952638" w:rsidRPr="00057B8F">
        <w:rPr>
          <w:szCs w:val="28"/>
        </w:rPr>
        <w:t>рансформаторн</w:t>
      </w:r>
      <w:r w:rsidRPr="00057B8F">
        <w:rPr>
          <w:szCs w:val="28"/>
        </w:rPr>
        <w:t>ая</w:t>
      </w:r>
      <w:r w:rsidR="00952638" w:rsidRPr="00057B8F">
        <w:rPr>
          <w:szCs w:val="28"/>
        </w:rPr>
        <w:t xml:space="preserve"> подстанци</w:t>
      </w:r>
      <w:r w:rsidRPr="00057B8F">
        <w:rPr>
          <w:szCs w:val="28"/>
        </w:rPr>
        <w:t>я</w:t>
      </w:r>
      <w:r w:rsidR="00952638" w:rsidRPr="00057B8F">
        <w:rPr>
          <w:szCs w:val="28"/>
        </w:rPr>
        <w:t xml:space="preserve"> напряжением 6-10/0,4 кВ</w:t>
      </w:r>
      <w:r w:rsidR="00952638" w:rsidRPr="00057B8F">
        <w:t xml:space="preserve"> общей мощностью </w:t>
      </w:r>
      <w:r w:rsidRPr="00057B8F">
        <w:rPr>
          <w:szCs w:val="28"/>
        </w:rPr>
        <w:t>39038</w:t>
      </w:r>
      <w:r w:rsidR="00952638" w:rsidRPr="00057B8F">
        <w:t xml:space="preserve"> МВА.</w:t>
      </w:r>
    </w:p>
    <w:p w:rsidR="00952638" w:rsidRPr="00057B8F" w:rsidRDefault="00952638" w:rsidP="00952638">
      <w:pPr>
        <w:pStyle w:val="14"/>
      </w:pPr>
      <w:r w:rsidRPr="00057B8F">
        <w:t xml:space="preserve">Региональные энергосистемы, входящие в состав ОЭС Средней Волги и ОЭС Урала и обеспечивающие энергоснабжение Приволжского федерального округа, являются сбалансированными (с учетом передачи </w:t>
      </w:r>
      <w:r w:rsidRPr="00057B8F">
        <w:lastRenderedPageBreak/>
        <w:t xml:space="preserve">избытков электрической энергии и мощности в соседние регионы). При этом в ряде энергетических узлов имеются локальные дефициты мощности, например, в гг. Новокуйбышевске и Чапаевске Самарской области, Пермско-Закамском и Березниковско-Соликамском энергетических узлах Пермского края. Существует дефицит мощности в Северном энергетическом районе (Чувашская Республика, Республика Марий Эл, Казанский энергетический район Республики Татарстан), центральной части Нижегородской энергетической системы (Семеново-Борский район). </w:t>
      </w:r>
    </w:p>
    <w:p w:rsidR="00952638" w:rsidRPr="00057B8F" w:rsidRDefault="00952638" w:rsidP="00952638">
      <w:pPr>
        <w:pStyle w:val="14"/>
      </w:pPr>
      <w:r w:rsidRPr="00057B8F">
        <w:t>Самыми крупными объектами генерации на территории Приволжского федерального округа являются: Балаковская АЭС (4000 МВт), Пермская ГРЭС (3363 МВт), Ириклинская ГРЭС (</w:t>
      </w:r>
      <w:r w:rsidR="00F56EFF" w:rsidRPr="00057B8F">
        <w:t>2430</w:t>
      </w:r>
      <w:r w:rsidRPr="00057B8F">
        <w:rPr>
          <w:lang w:val="en-US"/>
        </w:rPr>
        <w:t> </w:t>
      </w:r>
      <w:r w:rsidRPr="00057B8F">
        <w:t>МВт), Жигулевская ГЭС (</w:t>
      </w:r>
      <w:r w:rsidR="00F56EFF" w:rsidRPr="00057B8F">
        <w:t>2477,5</w:t>
      </w:r>
      <w:r w:rsidRPr="00057B8F">
        <w:rPr>
          <w:lang w:val="en-US"/>
        </w:rPr>
        <w:t> </w:t>
      </w:r>
      <w:r w:rsidRPr="00057B8F">
        <w:t>МВт), Заинская ГРЭС (2204,9 МВт), К</w:t>
      </w:r>
      <w:r w:rsidR="00F56EFF" w:rsidRPr="00057B8F">
        <w:t>армановская ГРЭС (1831,1</w:t>
      </w:r>
      <w:r w:rsidR="00F0779D">
        <w:t> </w:t>
      </w:r>
      <w:r w:rsidRPr="00057B8F">
        <w:t>МВт), Саратовская ГЭС (</w:t>
      </w:r>
      <w:r w:rsidR="00F0779D">
        <w:rPr>
          <w:color w:val="0070C0"/>
        </w:rPr>
        <w:t>1415</w:t>
      </w:r>
      <w:r w:rsidRPr="00057B8F">
        <w:t xml:space="preserve"> МВт), Чебоксарская ГЭС (1370 МВт), Нижнекамская ГЭС (1205 МВт), Набережночелнинская ТЭЦ (1180 МВт) и Воткинская ГЭС (</w:t>
      </w:r>
      <w:r w:rsidR="00F56EFF" w:rsidRPr="00057B8F">
        <w:t>1035</w:t>
      </w:r>
      <w:r w:rsidRPr="00057B8F">
        <w:t xml:space="preserve"> МВт).</w:t>
      </w:r>
    </w:p>
    <w:p w:rsidR="00952638" w:rsidRPr="00057B8F" w:rsidRDefault="00952638" w:rsidP="00952638">
      <w:pPr>
        <w:pStyle w:val="14"/>
      </w:pPr>
      <w:r w:rsidRPr="00057B8F">
        <w:t>Генерирующие мощности распределены по территории Приволжского федерального округа неравномерно - более 20% производимой в округе электрической энергии вырабатывается в Саратовской области, более 10% - в Республике Башкортостан, Республике Татарстан, Пермском крае и Самарской области. Доля остальных субъектов Российской Федерации, входящих в Приволжский федеральный округ, в производстве электрической энергии незначительна.</w:t>
      </w:r>
    </w:p>
    <w:p w:rsidR="00952638" w:rsidRPr="00057B8F" w:rsidRDefault="00952638" w:rsidP="00952638">
      <w:pPr>
        <w:pStyle w:val="14"/>
      </w:pPr>
      <w:r w:rsidRPr="00057B8F">
        <w:t>В структуре генерирующих мощностей наибольшую долю занимают тепловые электростанции (71% установленной мощности и 70% производства электрической энергии) со значительной долей промышленных теплоэлектроцентралей, ориентированных на предприятия нефтепереработки и химии органического синтеза.</w:t>
      </w:r>
    </w:p>
    <w:p w:rsidR="00952638" w:rsidRPr="00057B8F" w:rsidRDefault="00952638" w:rsidP="00952638">
      <w:pPr>
        <w:pStyle w:val="14"/>
      </w:pPr>
      <w:r w:rsidRPr="00057B8F">
        <w:t xml:space="preserve">Доля гидроэлектростанций в структуре генерирующих мощностей занимает 20% установленной мощности и 14% производства электрической энергии в Приволжском федеральном округе. Гидроэлектростанции </w:t>
      </w:r>
      <w:r w:rsidRPr="00057B8F">
        <w:lastRenderedPageBreak/>
        <w:t>Волжско-Камского каскада играют важнейшую роль в поддержании транзитных перетоков из объединенных энергетических систем Центра, Урала и Сибири.</w:t>
      </w:r>
    </w:p>
    <w:p w:rsidR="00952638" w:rsidRPr="00057B8F" w:rsidRDefault="00952638" w:rsidP="00952638">
      <w:pPr>
        <w:pStyle w:val="14"/>
      </w:pPr>
      <w:r w:rsidRPr="00057B8F">
        <w:t>В Саратовской области действует Балаковская АЭС, вырабатывающая более 16% электрической энергии в ПФО.</w:t>
      </w:r>
    </w:p>
    <w:p w:rsidR="00952638" w:rsidRPr="00057B8F" w:rsidRDefault="00952638" w:rsidP="00952638">
      <w:pPr>
        <w:pStyle w:val="14"/>
      </w:pPr>
      <w:r w:rsidRPr="00057B8F">
        <w:t>Приволжский федеральный округ имеет развитую магистральную электросетевую инфраструктуру, обеспечивающую транзитные перетоки электрической энергии как в границах округа, так и между объединенными энергетическими системами Центра, Средней Волги, Урала и Сибири.</w:t>
      </w:r>
    </w:p>
    <w:p w:rsidR="00952638" w:rsidRPr="00057B8F" w:rsidRDefault="00952638" w:rsidP="00952638">
      <w:pPr>
        <w:pStyle w:val="14"/>
      </w:pPr>
      <w:r w:rsidRPr="00057B8F">
        <w:t xml:space="preserve">Потребление электрической энергии в ПФО в </w:t>
      </w:r>
      <w:r w:rsidRPr="00344EBC">
        <w:rPr>
          <w:color w:val="0070C0"/>
        </w:rPr>
        <w:t>201</w:t>
      </w:r>
      <w:r w:rsidR="00344EBC" w:rsidRPr="00344EBC">
        <w:rPr>
          <w:color w:val="0070C0"/>
        </w:rPr>
        <w:t>8</w:t>
      </w:r>
      <w:r w:rsidRPr="00344EBC">
        <w:rPr>
          <w:color w:val="0070C0"/>
        </w:rPr>
        <w:t xml:space="preserve"> </w:t>
      </w:r>
      <w:r w:rsidRPr="00057B8F">
        <w:t xml:space="preserve">году составило </w:t>
      </w:r>
      <w:r w:rsidR="00344EBC">
        <w:rPr>
          <w:color w:val="0070C0"/>
        </w:rPr>
        <w:t>195,31</w:t>
      </w:r>
      <w:r w:rsidRPr="00344EBC">
        <w:rPr>
          <w:color w:val="0070C0"/>
        </w:rPr>
        <w:t xml:space="preserve"> </w:t>
      </w:r>
      <w:r w:rsidRPr="00057B8F">
        <w:t xml:space="preserve">млрд. кВтч, производство электроэнергии (АЭС, ГЭС, ТЭС) - </w:t>
      </w:r>
      <w:r w:rsidR="00344EBC">
        <w:rPr>
          <w:color w:val="0070C0"/>
        </w:rPr>
        <w:t>190,842</w:t>
      </w:r>
      <w:r w:rsidR="002542F8" w:rsidRPr="00344EBC">
        <w:rPr>
          <w:color w:val="0070C0"/>
        </w:rPr>
        <w:t> </w:t>
      </w:r>
      <w:r w:rsidRPr="00057B8F">
        <w:t xml:space="preserve">млрд. кВтч. Таким образом, в </w:t>
      </w:r>
      <w:r w:rsidRPr="00344EBC">
        <w:rPr>
          <w:color w:val="0070C0"/>
        </w:rPr>
        <w:t>201</w:t>
      </w:r>
      <w:r w:rsidR="00344EBC" w:rsidRPr="00344EBC">
        <w:rPr>
          <w:color w:val="0070C0"/>
        </w:rPr>
        <w:t>8</w:t>
      </w:r>
      <w:r w:rsidRPr="00057B8F">
        <w:t xml:space="preserve"> году Приволжский ФО в целом был энергодефицитным</w:t>
      </w:r>
      <w:r w:rsidR="002542F8" w:rsidRPr="00057B8F">
        <w:t>, при этом Саратовская</w:t>
      </w:r>
      <w:r w:rsidR="00344EBC">
        <w:t xml:space="preserve"> и</w:t>
      </w:r>
      <w:r w:rsidR="002542F8" w:rsidRPr="00057B8F">
        <w:t xml:space="preserve"> Пермская энергосистемы были энергоизбыточными</w:t>
      </w:r>
      <w:r w:rsidRPr="00057B8F">
        <w:t>. Дефицит электроэнергии в округе покрывался за счет перетоков из региональных энергосистем.</w:t>
      </w:r>
    </w:p>
    <w:p w:rsidR="00952638" w:rsidRPr="00057B8F" w:rsidRDefault="00952638" w:rsidP="00952638">
      <w:pPr>
        <w:pStyle w:val="14"/>
      </w:pPr>
      <w:r w:rsidRPr="00057B8F">
        <w:t xml:space="preserve">Прогнозируемые темпы роста потребления электроэнергии в Приволжском федеральном округе ниже, чем по России в целом, что в значительной степени определяется особенностями структуры промышленного производства на его территории, характеризующейся преобладанием обрабатывающих производств, в том числе производства машиностроительной продукции. На территориях Республики Татарстан, Нижегородской и Саратовской областей, входящих в ПФО, традиционно высокими темпами прироста электропотребления характеризуются промышленные центры, в которых развиваются обрабатывающие производства. </w:t>
      </w:r>
    </w:p>
    <w:p w:rsidR="00952638" w:rsidRPr="00057B8F" w:rsidRDefault="00952638" w:rsidP="00952638">
      <w:pPr>
        <w:pStyle w:val="14"/>
      </w:pPr>
      <w:r w:rsidRPr="00057B8F">
        <w:t>К основным проблемам электроэнергетики в Приволжском федеральном округе относятся:</w:t>
      </w:r>
    </w:p>
    <w:p w:rsidR="002542F8" w:rsidRPr="00057B8F" w:rsidRDefault="002542F8" w:rsidP="002542F8">
      <w:pPr>
        <w:pStyle w:val="-114"/>
      </w:pPr>
      <w:r w:rsidRPr="00057B8F">
        <w:t>высокий физический и моральный износ оборудования электростанций, гидротехнических сооружений;</w:t>
      </w:r>
    </w:p>
    <w:p w:rsidR="002542F8" w:rsidRPr="00057B8F" w:rsidRDefault="002542F8" w:rsidP="002542F8">
      <w:pPr>
        <w:pStyle w:val="-114"/>
      </w:pPr>
      <w:r w:rsidRPr="00057B8F">
        <w:lastRenderedPageBreak/>
        <w:t>высокая доля газа в топливном балансе тепловых электростанций, что ставит энергетику ПФО в большую зависимость от развития газовой инфраструктуры и поставок газа;</w:t>
      </w:r>
    </w:p>
    <w:p w:rsidR="002542F8" w:rsidRPr="00057B8F" w:rsidRDefault="002542F8" w:rsidP="002542F8">
      <w:pPr>
        <w:pStyle w:val="-114"/>
      </w:pPr>
      <w:r w:rsidRPr="00057B8F">
        <w:t>неоптимальные режимы теплоснабжения крупных городов, неполная загрузка теплоэлектроцентралей в теплофикационном режиме;</w:t>
      </w:r>
    </w:p>
    <w:p w:rsidR="002542F8" w:rsidRPr="00057B8F" w:rsidRDefault="002542F8" w:rsidP="002542F8">
      <w:pPr>
        <w:pStyle w:val="-114"/>
      </w:pPr>
      <w:r w:rsidRPr="00057B8F">
        <w:t>нарастающее старение и износ электросетевого оборудования, который опережает темпы реконструкции и технического перевооружения, что снижает энергобезопасность региона;</w:t>
      </w:r>
    </w:p>
    <w:p w:rsidR="002542F8" w:rsidRPr="00057B8F" w:rsidRDefault="002542F8" w:rsidP="002542F8">
      <w:pPr>
        <w:pStyle w:val="-114"/>
      </w:pPr>
      <w:r w:rsidRPr="00057B8F">
        <w:t xml:space="preserve">предельная загруженность пропускной способности внешних и внутренних сечений, ряда высоковольтных ЛЭП </w:t>
      </w:r>
      <w:r w:rsidRPr="00057B8F">
        <w:br/>
        <w:t>220 - 500 кВ, недостаточность трансформаторной мощности при транзите электрической энергии по территории округа, низкие темпы развития электросетей, создающие дефициты мощности в некоторых региональных энергосистемах;</w:t>
      </w:r>
    </w:p>
    <w:p w:rsidR="002542F8" w:rsidRPr="00057B8F" w:rsidRDefault="002542F8" w:rsidP="002542F8">
      <w:pPr>
        <w:pStyle w:val="-114"/>
      </w:pPr>
      <w:r w:rsidRPr="00057B8F">
        <w:t>локальный дефицит мощности в отдельных районах;</w:t>
      </w:r>
    </w:p>
    <w:p w:rsidR="002542F8" w:rsidRPr="00057B8F" w:rsidRDefault="002542F8" w:rsidP="002542F8">
      <w:pPr>
        <w:pStyle w:val="-114"/>
      </w:pPr>
      <w:r w:rsidRPr="00057B8F">
        <w:t>проблемы распределительных сетей напряжением 110 кВ и ниже, связанные с перераспределением нагрузки на узлы сети, а также с присоединением новых потребителей в условиях динамичного социально-экономического роста отдельных районов;</w:t>
      </w:r>
    </w:p>
    <w:p w:rsidR="002542F8" w:rsidRPr="00057B8F" w:rsidRDefault="002542F8" w:rsidP="002542F8">
      <w:pPr>
        <w:pStyle w:val="-114"/>
      </w:pPr>
      <w:r w:rsidRPr="00057B8F">
        <w:t>медленное развитие маломасштабной распределенной генерации и систем локальной энергетики для энергоснабжения потребителей округа с использованием местных топливных ресурсов и потенциала возобновляемой энергетики.</w:t>
      </w:r>
    </w:p>
    <w:p w:rsidR="00952638" w:rsidRPr="00057B8F" w:rsidRDefault="00952638" w:rsidP="00952638">
      <w:pPr>
        <w:pStyle w:val="14"/>
      </w:pPr>
      <w:r w:rsidRPr="00057B8F">
        <w:t>Целями развития энергетической инфраструктуры Приволжского федерального округа на период до 202</w:t>
      </w:r>
      <w:r w:rsidR="002542F8" w:rsidRPr="00057B8F">
        <w:t>2</w:t>
      </w:r>
      <w:r w:rsidRPr="00057B8F">
        <w:t> года являются:</w:t>
      </w:r>
    </w:p>
    <w:p w:rsidR="002542F8" w:rsidRPr="00057B8F" w:rsidRDefault="002542F8" w:rsidP="002542F8">
      <w:pPr>
        <w:pStyle w:val="-114"/>
      </w:pPr>
      <w:r w:rsidRPr="00057B8F">
        <w:t xml:space="preserve">устранение инфраструктурных ограничений, рисков для социально-экономического развития округа и гарантированное удовлетворение </w:t>
      </w:r>
      <w:r w:rsidRPr="00057B8F">
        <w:lastRenderedPageBreak/>
        <w:t>перспективного совокупного спроса экономики и населения округа на электроэнергию;</w:t>
      </w:r>
    </w:p>
    <w:p w:rsidR="002542F8" w:rsidRPr="00057B8F" w:rsidRDefault="002542F8" w:rsidP="002542F8">
      <w:pPr>
        <w:pStyle w:val="-114"/>
      </w:pPr>
      <w:r w:rsidRPr="00057B8F">
        <w:t>поддержка основных конкурентных преимуществ экономики ПФО путем повышения эффективности использования электрической энергии и снижения к 2022 году энергоемкости валового регионального продукта округа (в постоянных ценах).</w:t>
      </w:r>
    </w:p>
    <w:p w:rsidR="00952638" w:rsidRPr="00057B8F" w:rsidRDefault="00952638" w:rsidP="00952638">
      <w:pPr>
        <w:pStyle w:val="14"/>
      </w:pPr>
      <w:r w:rsidRPr="00057B8F">
        <w:t xml:space="preserve">Развитие объектов генерации федерального значения предусматривает реализацию следующих мероприятий: </w:t>
      </w:r>
    </w:p>
    <w:p w:rsidR="00952638" w:rsidRPr="00057B8F" w:rsidRDefault="00952638" w:rsidP="00952638">
      <w:pPr>
        <w:pStyle w:val="14"/>
        <w:numPr>
          <w:ilvl w:val="0"/>
          <w:numId w:val="3"/>
        </w:numPr>
      </w:pPr>
      <w:r w:rsidRPr="00057B8F">
        <w:t>строительство новых объектов генерации федерального значения</w:t>
      </w:r>
      <w:r w:rsidR="002542F8" w:rsidRPr="00057B8F">
        <w:t>;</w:t>
      </w:r>
      <w:r w:rsidRPr="00057B8F">
        <w:t xml:space="preserve"> </w:t>
      </w:r>
    </w:p>
    <w:p w:rsidR="00952638" w:rsidRPr="00057B8F" w:rsidRDefault="00952638" w:rsidP="00952638">
      <w:pPr>
        <w:pStyle w:val="14"/>
        <w:numPr>
          <w:ilvl w:val="0"/>
          <w:numId w:val="3"/>
        </w:numPr>
      </w:pPr>
      <w:r w:rsidRPr="00057B8F">
        <w:t>модернизация и техническое перевооружение тепловых электростанций на газовом топливе, замена оборудования паросиловых установок на современные парогазовые технологии с достижением эффективности использования топлива (термический коэффициент полезного действия) для тепловых электростанций на газе до 60%, для тепловых электростанций на твердом топливе - до 53%;</w:t>
      </w:r>
    </w:p>
    <w:p w:rsidR="00952638" w:rsidRPr="00057B8F" w:rsidRDefault="00952638" w:rsidP="00952638">
      <w:pPr>
        <w:pStyle w:val="14"/>
        <w:numPr>
          <w:ilvl w:val="0"/>
          <w:numId w:val="3"/>
        </w:numPr>
      </w:pPr>
      <w:r w:rsidRPr="00057B8F">
        <w:t>модернизация и техническое перевооружение действующих гидроэлектростанций Волжско-Камского каскада с увеличением их мощности, что предполагает создание в ПФО условий более эффективного, комплексного, социально и экологически безопасного использования уникального Волжско-Камского каскада гидроэлектростанций.</w:t>
      </w:r>
    </w:p>
    <w:p w:rsidR="00952638" w:rsidRPr="00057B8F" w:rsidRDefault="00952638" w:rsidP="00952638">
      <w:pPr>
        <w:pStyle w:val="14"/>
      </w:pPr>
      <w:r w:rsidRPr="00057B8F">
        <w:t>Развитие электросетевой инфраструктуры на территории Приволжского федерального округа предусматривает реализацию следующих мероприятий:</w:t>
      </w:r>
    </w:p>
    <w:p w:rsidR="00952638" w:rsidRPr="00057B8F" w:rsidRDefault="00952638" w:rsidP="00952638">
      <w:pPr>
        <w:pStyle w:val="14"/>
        <w:numPr>
          <w:ilvl w:val="0"/>
          <w:numId w:val="3"/>
        </w:numPr>
      </w:pPr>
      <w:r w:rsidRPr="00057B8F">
        <w:t>создание новых магистральных электрических сетей высокого напряжения для покрытия энергодефицита;</w:t>
      </w:r>
    </w:p>
    <w:p w:rsidR="00952638" w:rsidRPr="00057B8F" w:rsidRDefault="00952638" w:rsidP="00952638">
      <w:pPr>
        <w:pStyle w:val="14"/>
        <w:numPr>
          <w:ilvl w:val="0"/>
          <w:numId w:val="3"/>
        </w:numPr>
      </w:pPr>
      <w:r w:rsidRPr="00057B8F">
        <w:t xml:space="preserve">усиление межсистемного сечения Центр - Средняя Волга - Урал для обеспечения требуемой пропускной способности межсистемных </w:t>
      </w:r>
      <w:r w:rsidRPr="00057B8F">
        <w:lastRenderedPageBreak/>
        <w:t>связей по главным направлениям передачи электрической энергии в Единую энергетическую систему России до 202</w:t>
      </w:r>
      <w:r w:rsidR="002542F8" w:rsidRPr="00057B8F">
        <w:t>2</w:t>
      </w:r>
      <w:r w:rsidRPr="00057B8F">
        <w:t> года;</w:t>
      </w:r>
    </w:p>
    <w:p w:rsidR="00952638" w:rsidRPr="00057B8F" w:rsidRDefault="00952638" w:rsidP="00952638">
      <w:pPr>
        <w:pStyle w:val="14"/>
        <w:numPr>
          <w:ilvl w:val="0"/>
          <w:numId w:val="3"/>
        </w:numPr>
      </w:pPr>
      <w:r w:rsidRPr="00057B8F">
        <w:t>ввод электросетевых объектов, обеспечивающих выдачу мощности новых и расширяемых электростанций, намечаемых к сооружению в округе генерирующими компаниями на период до 202</w:t>
      </w:r>
      <w:r w:rsidR="002542F8" w:rsidRPr="00057B8F">
        <w:t>2</w:t>
      </w:r>
      <w:r w:rsidRPr="00057B8F">
        <w:t> года;</w:t>
      </w:r>
    </w:p>
    <w:p w:rsidR="00952638" w:rsidRPr="00057B8F" w:rsidRDefault="00952638" w:rsidP="00952638">
      <w:pPr>
        <w:pStyle w:val="14"/>
        <w:numPr>
          <w:ilvl w:val="0"/>
          <w:numId w:val="3"/>
        </w:numPr>
      </w:pPr>
      <w:r w:rsidRPr="00057B8F">
        <w:t>снижение уровня потерь электрической энергии в электрических сетях всех классов напряжения к 2020 году до 8,3%;</w:t>
      </w:r>
    </w:p>
    <w:p w:rsidR="00952638" w:rsidRPr="00057B8F" w:rsidRDefault="00952638" w:rsidP="00952638">
      <w:pPr>
        <w:pStyle w:val="14"/>
        <w:numPr>
          <w:ilvl w:val="0"/>
          <w:numId w:val="3"/>
        </w:numPr>
      </w:pPr>
      <w:r w:rsidRPr="00057B8F">
        <w:t>внедрение современных информационных технологий (в том числе активно-адаптивных сетей) при создании и эксплуатации электросетевых комплексов в целях повышения надежности, снижения потерь, оптимизации графиков нагрузки, управления спросом на электрическую энергию;</w:t>
      </w:r>
    </w:p>
    <w:p w:rsidR="00952638" w:rsidRPr="00057B8F" w:rsidRDefault="00952638" w:rsidP="00952638">
      <w:pPr>
        <w:pStyle w:val="14"/>
        <w:numPr>
          <w:ilvl w:val="0"/>
          <w:numId w:val="3"/>
        </w:numPr>
      </w:pPr>
      <w:r w:rsidRPr="00057B8F">
        <w:t xml:space="preserve">снижение затрат на присоединение к сетям и повышение доступности энергоснабжения всех потребителей, включая малый и средний бизнес; </w:t>
      </w:r>
    </w:p>
    <w:p w:rsidR="00952638" w:rsidRPr="00057B8F" w:rsidRDefault="00952638" w:rsidP="00952638">
      <w:pPr>
        <w:pStyle w:val="14"/>
        <w:numPr>
          <w:ilvl w:val="0"/>
          <w:numId w:val="3"/>
        </w:numPr>
      </w:pPr>
      <w:r w:rsidRPr="00057B8F">
        <w:t>развитие инфраструктуры сельских и удаленных районов ПФО.</w:t>
      </w:r>
    </w:p>
    <w:p w:rsidR="00952638" w:rsidRPr="00057B8F" w:rsidRDefault="00952638" w:rsidP="00952638">
      <w:pPr>
        <w:pStyle w:val="14"/>
      </w:pPr>
      <w:r w:rsidRPr="00057B8F">
        <w:t>На период до 2020 года определены следующие приоритетные проекты, реализуемые на уровне Приволжского федерального округа:</w:t>
      </w:r>
    </w:p>
    <w:p w:rsidR="00952638" w:rsidRPr="00057B8F" w:rsidRDefault="00952638" w:rsidP="00952638">
      <w:pPr>
        <w:pStyle w:val="14"/>
        <w:numPr>
          <w:ilvl w:val="0"/>
          <w:numId w:val="3"/>
        </w:numPr>
      </w:pPr>
      <w:r w:rsidRPr="00057B8F">
        <w:t xml:space="preserve">проект «Хозяин Волги», связанный с восстановлением и развитием инженерных систем и природного комплекса Волжского бассейна с учетом интересов государства и основных групп водопользователей, в том числе гидроэлектростанций Волжско-Камского каскада. Основной деятельностью в рамках проекта станет обустройство и эксплуатация водохранилищ и шлюзовых сооружений гидроузлов, строительство сооружений и систем инженерной защиты территорий от подтоплений, создание межрегиональных центров по обеспечению надежной работы и безопасности водозаборов питьевого и технического назначения, строительство и эксплуатация причальных и берегоукрепительных сооружений, систем </w:t>
      </w:r>
      <w:r w:rsidRPr="00057B8F">
        <w:lastRenderedPageBreak/>
        <w:t>безопасного пропуска паводковых вод, береговых и русловых водозаборных сооружений, внедрение экологически чистых технологий, создание современных систем контроля состояния природной среды;</w:t>
      </w:r>
    </w:p>
    <w:p w:rsidR="00952638" w:rsidRPr="00057B8F" w:rsidRDefault="00952638" w:rsidP="00952638">
      <w:pPr>
        <w:pStyle w:val="14"/>
        <w:numPr>
          <w:ilvl w:val="0"/>
          <w:numId w:val="3"/>
        </w:numPr>
      </w:pPr>
      <w:r w:rsidRPr="00057B8F">
        <w:t>проект «Эффективное теплоснабжение и энергосбережение в Приволжском федеральном округе», связанный с повышением энергоэффективности путем модернизации систем теплоснабжения на инновационной технологической базе, увеличением доли комбинированной выработки электрической и тепловой энергии, оптимизацией экономических отношений в данной сфере, энергосбережением, а также инвестированием инфраструктуры теплоснабжения, в том числе путем вовлечения научно-промышленного потенциала округа;</w:t>
      </w:r>
    </w:p>
    <w:p w:rsidR="00952638" w:rsidRPr="00057B8F" w:rsidRDefault="00952638" w:rsidP="00952638">
      <w:pPr>
        <w:pStyle w:val="14"/>
        <w:numPr>
          <w:ilvl w:val="0"/>
          <w:numId w:val="3"/>
        </w:numPr>
      </w:pPr>
      <w:r w:rsidRPr="00057B8F">
        <w:t xml:space="preserve">проект «Распределенная энергетика», связанный с частичным замещением углеводородных видов топлива и развитием нового направления энергетической инфраструктуры локальных территорий, удаленных и имеющих слабые электрические связи. Для энергоснабжения таких территорий округа с учетом наличия местных видов топлива, ресурсов возобновляемых источников энергии и технических возможностей современной маломасштабной генерации целесообразна разработка и применение гибких решений на основе комплексных локальных энергетических систем. Проект предполагает формирование межрегионального кластера по проектированию, созданию и обслуживанию таких систем распределенной энергетики. В округе предполагается сформировать информационную инфраструктуру и создать институциональные предпосылки, включая кооперационную сеть проектных институтов, инжиниринговых компаний, производителей оборудования, эксплуатирующих организаций и др. На первом этапе формирования данного кластера будут реализованы пилотные проекты в регионах с </w:t>
      </w:r>
      <w:r w:rsidRPr="00057B8F">
        <w:lastRenderedPageBreak/>
        <w:t>высокой готовностью к развитию локальной энергетики и проектными заделами по строительству объектов распределенной генерации, малых гидроэлектростанций, использованию местных видов топлива.</w:t>
      </w:r>
    </w:p>
    <w:p w:rsidR="00952638" w:rsidRPr="00057B8F" w:rsidRDefault="00952638" w:rsidP="00952638">
      <w:pPr>
        <w:pStyle w:val="14"/>
      </w:pPr>
      <w:r w:rsidRPr="00057B8F">
        <w:t>Результатами развития энергетической инфраструктуры в Приволжском федеральном округе станут:</w:t>
      </w:r>
    </w:p>
    <w:p w:rsidR="00952638" w:rsidRPr="00057B8F" w:rsidRDefault="00952638" w:rsidP="00952638">
      <w:pPr>
        <w:pStyle w:val="14"/>
        <w:numPr>
          <w:ilvl w:val="0"/>
          <w:numId w:val="3"/>
        </w:numPr>
      </w:pPr>
      <w:r w:rsidRPr="00057B8F">
        <w:t>повышение надежности электроснабжения потребителей, а также надежности транзита электрической энергии и мощности для устойчивого функционирования Единой энергетической системы России на территории ее европейской части;</w:t>
      </w:r>
    </w:p>
    <w:p w:rsidR="00952638" w:rsidRPr="00057B8F" w:rsidRDefault="00952638" w:rsidP="00952638">
      <w:pPr>
        <w:pStyle w:val="14"/>
        <w:numPr>
          <w:ilvl w:val="0"/>
          <w:numId w:val="3"/>
        </w:numPr>
      </w:pPr>
      <w:r w:rsidRPr="00057B8F">
        <w:t>снятие ограничений на выдачу мощности крупных объектов генерации и на присоединение новых потребителей, повышение качества электрической энергии и показателей эффективности сети;</w:t>
      </w:r>
    </w:p>
    <w:p w:rsidR="00952638" w:rsidRPr="00057B8F" w:rsidRDefault="00952638" w:rsidP="00952638">
      <w:pPr>
        <w:pStyle w:val="14"/>
        <w:numPr>
          <w:ilvl w:val="0"/>
          <w:numId w:val="3"/>
        </w:numPr>
      </w:pPr>
      <w:r w:rsidRPr="00057B8F">
        <w:t>удовлетворение спроса на электрическую энергию и мощность, которое будет достигаться, в том числе за счет повышения эффективности и оптимизации структуры электроэнергетики, развития распределенной генерации с учетом особенностей и ресурсного потенциала территорий округа.</w:t>
      </w:r>
    </w:p>
    <w:p w:rsidR="00952638" w:rsidRPr="00057B8F" w:rsidRDefault="00952638" w:rsidP="00952638">
      <w:pPr>
        <w:pStyle w:val="14"/>
      </w:pPr>
      <w:r w:rsidRPr="00057B8F">
        <w:t>К 2030 году в структуре топливно-энергетического баланса Приволжского федерального округа произойдет снижение доли нефти и газа при росте доли угля и энергии гидроэлектростанций. Энергетическая безопасность региона будет базироваться на максимальном использовании структурного и технологического потенциала, энергосбережении и межрегиональных энергетических связях, осуществляемых посредством расширенной и модернизированной энерготранспортной инфраструктуры.</w:t>
      </w:r>
    </w:p>
    <w:p w:rsidR="00AE28AF" w:rsidRPr="00D53397" w:rsidRDefault="00AE28AF" w:rsidP="00141AAA">
      <w:pPr>
        <w:pStyle w:val="3"/>
        <w:rPr>
          <w:color w:val="0070C0"/>
        </w:rPr>
      </w:pPr>
      <w:bookmarkStart w:id="928" w:name="_Toc13650204"/>
      <w:r w:rsidRPr="00D53397">
        <w:rPr>
          <w:color w:val="0070C0"/>
        </w:rPr>
        <w:t>Республика Башкортостан</w:t>
      </w:r>
      <w:bookmarkEnd w:id="924"/>
      <w:bookmarkEnd w:id="925"/>
      <w:bookmarkEnd w:id="926"/>
      <w:bookmarkEnd w:id="927"/>
      <w:bookmarkEnd w:id="928"/>
    </w:p>
    <w:p w:rsidR="00D53397" w:rsidRDefault="00D53397" w:rsidP="00D53397">
      <w:pPr>
        <w:pStyle w:val="14"/>
      </w:pPr>
      <w:r>
        <w:t>На территории субъекта РФ расположена Башкирская энергосистема, входящая в состав ОЭС Урала (объединенная энергетическая система Урала).</w:t>
      </w:r>
    </w:p>
    <w:p w:rsidR="00D53397" w:rsidRDefault="00D53397" w:rsidP="00D53397">
      <w:pPr>
        <w:pStyle w:val="14"/>
      </w:pPr>
      <w:r>
        <w:lastRenderedPageBreak/>
        <w:t>Функции оперативно-диспетчерского управления выполняет Филиал «Региональное диспетчерское управление энергосистемы Республики Башкортостан» АО «СО ЕЭС» - Башкирское РДУ.</w:t>
      </w:r>
    </w:p>
    <w:p w:rsidR="00CD6F3E" w:rsidRPr="00057B8F" w:rsidRDefault="00CD6F3E" w:rsidP="00D53397">
      <w:pPr>
        <w:pStyle w:val="14"/>
      </w:pPr>
      <w:r w:rsidRPr="00057B8F">
        <w:t xml:space="preserve">Действующий электроэнергетический комплекс Республики Башкортостан образуют: </w:t>
      </w:r>
    </w:p>
    <w:p w:rsidR="00CD6F3E" w:rsidRPr="00057B8F" w:rsidRDefault="006C5D50" w:rsidP="005232A6">
      <w:pPr>
        <w:pStyle w:val="14"/>
        <w:numPr>
          <w:ilvl w:val="0"/>
          <w:numId w:val="3"/>
        </w:numPr>
      </w:pPr>
      <w:r w:rsidRPr="00057B8F">
        <w:t>40</w:t>
      </w:r>
      <w:r w:rsidR="005232A6" w:rsidRPr="00057B8F">
        <w:t xml:space="preserve"> электростанций суммарной установленной мощностью </w:t>
      </w:r>
      <w:r w:rsidRPr="00057B8F">
        <w:t>5581</w:t>
      </w:r>
      <w:r w:rsidR="005232A6" w:rsidRPr="00057B8F">
        <w:t> </w:t>
      </w:r>
      <w:r w:rsidR="00D53397">
        <w:t xml:space="preserve">МВт, </w:t>
      </w:r>
      <w:r w:rsidR="00D53397">
        <w:rPr>
          <w:color w:val="0070C0"/>
        </w:rPr>
        <w:t>в том числе:</w:t>
      </w:r>
    </w:p>
    <w:p w:rsidR="00D53397" w:rsidRPr="006B29AA" w:rsidRDefault="00D53397" w:rsidP="00D53397">
      <w:pPr>
        <w:pStyle w:val="14"/>
        <w:numPr>
          <w:ilvl w:val="0"/>
          <w:numId w:val="3"/>
        </w:numPr>
        <w:ind w:left="1429" w:hanging="357"/>
        <w:rPr>
          <w:color w:val="0070C0"/>
        </w:rPr>
      </w:pPr>
      <w:r>
        <w:rPr>
          <w:color w:val="0070C0"/>
        </w:rPr>
        <w:t>21</w:t>
      </w:r>
      <w:r w:rsidRPr="006B29AA">
        <w:rPr>
          <w:color w:val="0070C0"/>
        </w:rPr>
        <w:t xml:space="preserve"> </w:t>
      </w:r>
      <w:r w:rsidRPr="004771D1">
        <w:rPr>
          <w:color w:val="0070C0"/>
        </w:rPr>
        <w:t>теплов</w:t>
      </w:r>
      <w:r>
        <w:rPr>
          <w:color w:val="0070C0"/>
        </w:rPr>
        <w:t>ая</w:t>
      </w:r>
      <w:r w:rsidRPr="006B29AA">
        <w:rPr>
          <w:color w:val="0070C0"/>
        </w:rPr>
        <w:t xml:space="preserve"> электростанци</w:t>
      </w:r>
      <w:r>
        <w:rPr>
          <w:color w:val="0070C0"/>
        </w:rPr>
        <w:t>я</w:t>
      </w:r>
      <w:r w:rsidRPr="006B29AA">
        <w:rPr>
          <w:color w:val="0070C0"/>
        </w:rPr>
        <w:t xml:space="preserve"> суммарной установленной мощностью </w:t>
      </w:r>
      <w:r>
        <w:rPr>
          <w:color w:val="0070C0"/>
        </w:rPr>
        <w:t>5311</w:t>
      </w:r>
      <w:r w:rsidRPr="006B29AA">
        <w:rPr>
          <w:color w:val="0070C0"/>
        </w:rPr>
        <w:t xml:space="preserve"> МВт;</w:t>
      </w:r>
    </w:p>
    <w:p w:rsidR="00D53397" w:rsidRDefault="00D53397" w:rsidP="00D53397">
      <w:pPr>
        <w:pStyle w:val="14"/>
        <w:numPr>
          <w:ilvl w:val="0"/>
          <w:numId w:val="3"/>
        </w:numPr>
        <w:ind w:left="1429" w:hanging="357"/>
        <w:rPr>
          <w:color w:val="0070C0"/>
        </w:rPr>
      </w:pPr>
      <w:r>
        <w:rPr>
          <w:color w:val="0070C0"/>
        </w:rPr>
        <w:t>12</w:t>
      </w:r>
      <w:r w:rsidRPr="004771D1">
        <w:rPr>
          <w:color w:val="0070C0"/>
        </w:rPr>
        <w:t xml:space="preserve"> </w:t>
      </w:r>
      <w:r>
        <w:rPr>
          <w:color w:val="0070C0"/>
        </w:rPr>
        <w:t>гидроэлектростанций</w:t>
      </w:r>
      <w:r w:rsidRPr="004771D1">
        <w:rPr>
          <w:color w:val="0070C0"/>
        </w:rPr>
        <w:t xml:space="preserve"> суммарной установленной мощностью </w:t>
      </w:r>
      <w:r>
        <w:rPr>
          <w:color w:val="0070C0"/>
        </w:rPr>
        <w:t>224</w:t>
      </w:r>
      <w:r w:rsidRPr="004771D1">
        <w:rPr>
          <w:color w:val="0070C0"/>
        </w:rPr>
        <w:t xml:space="preserve"> МВт;</w:t>
      </w:r>
    </w:p>
    <w:p w:rsidR="00D53397" w:rsidRPr="004771D1" w:rsidRDefault="00D53397" w:rsidP="00D53397">
      <w:pPr>
        <w:pStyle w:val="14"/>
        <w:numPr>
          <w:ilvl w:val="0"/>
          <w:numId w:val="3"/>
        </w:numPr>
        <w:ind w:left="1429" w:hanging="357"/>
        <w:rPr>
          <w:color w:val="0070C0"/>
        </w:rPr>
      </w:pPr>
      <w:r>
        <w:rPr>
          <w:color w:val="0070C0"/>
        </w:rPr>
        <w:t>7</w:t>
      </w:r>
      <w:r w:rsidRPr="004771D1">
        <w:rPr>
          <w:color w:val="0070C0"/>
        </w:rPr>
        <w:t xml:space="preserve"> возобновляемых источник</w:t>
      </w:r>
      <w:r>
        <w:rPr>
          <w:color w:val="0070C0"/>
        </w:rPr>
        <w:t>ов</w:t>
      </w:r>
      <w:r w:rsidRPr="004771D1">
        <w:rPr>
          <w:color w:val="0070C0"/>
        </w:rPr>
        <w:t xml:space="preserve"> энергии суммарной установленной мощностью </w:t>
      </w:r>
      <w:r>
        <w:rPr>
          <w:color w:val="0070C0"/>
        </w:rPr>
        <w:t>46</w:t>
      </w:r>
      <w:r w:rsidRPr="004771D1">
        <w:rPr>
          <w:color w:val="0070C0"/>
        </w:rPr>
        <w:t xml:space="preserve"> МВт;</w:t>
      </w:r>
    </w:p>
    <w:p w:rsidR="00D53397" w:rsidRPr="004771D1" w:rsidRDefault="00D53397" w:rsidP="00D53397">
      <w:pPr>
        <w:pStyle w:val="14"/>
        <w:numPr>
          <w:ilvl w:val="0"/>
          <w:numId w:val="3"/>
        </w:numPr>
        <w:rPr>
          <w:color w:val="0070C0"/>
        </w:rPr>
      </w:pPr>
      <w:r>
        <w:rPr>
          <w:color w:val="0070C0"/>
        </w:rPr>
        <w:t>91205</w:t>
      </w:r>
      <w:r w:rsidRPr="004771D1">
        <w:rPr>
          <w:color w:val="0070C0"/>
        </w:rPr>
        <w:t xml:space="preserve"> </w:t>
      </w:r>
      <w:r>
        <w:rPr>
          <w:color w:val="0070C0"/>
        </w:rPr>
        <w:t xml:space="preserve">км </w:t>
      </w:r>
      <w:r w:rsidRPr="004771D1">
        <w:rPr>
          <w:color w:val="0070C0"/>
        </w:rPr>
        <w:t>линий электропередачи напряжением 0,4-</w:t>
      </w:r>
      <w:r>
        <w:rPr>
          <w:color w:val="0070C0"/>
        </w:rPr>
        <w:t>50</w:t>
      </w:r>
      <w:r w:rsidRPr="004771D1">
        <w:rPr>
          <w:color w:val="0070C0"/>
        </w:rPr>
        <w:t>0 кВ, в том числе:</w:t>
      </w:r>
    </w:p>
    <w:p w:rsidR="005232A6" w:rsidRPr="00D53397" w:rsidRDefault="005232A6" w:rsidP="00D53397">
      <w:pPr>
        <w:pStyle w:val="14"/>
        <w:numPr>
          <w:ilvl w:val="0"/>
          <w:numId w:val="3"/>
        </w:numPr>
        <w:ind w:left="1429" w:hanging="357"/>
      </w:pPr>
      <w:r w:rsidRPr="00D53397">
        <w:t>2205 км линий электропередачи напряжением 220-500 кВ;</w:t>
      </w:r>
    </w:p>
    <w:p w:rsidR="005232A6" w:rsidRPr="00D53397" w:rsidRDefault="005232A6" w:rsidP="00D53397">
      <w:pPr>
        <w:pStyle w:val="14"/>
        <w:numPr>
          <w:ilvl w:val="0"/>
          <w:numId w:val="3"/>
        </w:numPr>
        <w:ind w:left="1429" w:hanging="357"/>
      </w:pPr>
      <w:r w:rsidRPr="00D53397">
        <w:t>89000 км линий электропередачи напряжением 0,4-110 кВ;</w:t>
      </w:r>
    </w:p>
    <w:p w:rsidR="00D53397" w:rsidRPr="004771D1" w:rsidRDefault="00D53397" w:rsidP="00D53397">
      <w:pPr>
        <w:pStyle w:val="14"/>
        <w:numPr>
          <w:ilvl w:val="0"/>
          <w:numId w:val="3"/>
        </w:numPr>
        <w:rPr>
          <w:color w:val="0070C0"/>
        </w:rPr>
      </w:pPr>
      <w:r>
        <w:rPr>
          <w:color w:val="0070C0"/>
        </w:rPr>
        <w:t>663</w:t>
      </w:r>
      <w:r w:rsidRPr="004771D1">
        <w:rPr>
          <w:color w:val="0070C0"/>
        </w:rPr>
        <w:t xml:space="preserve"> понизительны</w:t>
      </w:r>
      <w:r>
        <w:rPr>
          <w:color w:val="0070C0"/>
        </w:rPr>
        <w:t>е</w:t>
      </w:r>
      <w:r w:rsidRPr="004771D1">
        <w:rPr>
          <w:color w:val="0070C0"/>
        </w:rPr>
        <w:t xml:space="preserve"> подстанци</w:t>
      </w:r>
      <w:r>
        <w:rPr>
          <w:color w:val="0070C0"/>
        </w:rPr>
        <w:t>и</w:t>
      </w:r>
      <w:r w:rsidRPr="004771D1">
        <w:rPr>
          <w:color w:val="0070C0"/>
        </w:rPr>
        <w:t xml:space="preserve"> напряжением 35-</w:t>
      </w:r>
      <w:r>
        <w:rPr>
          <w:color w:val="0070C0"/>
        </w:rPr>
        <w:t>50</w:t>
      </w:r>
      <w:r w:rsidRPr="004771D1">
        <w:rPr>
          <w:color w:val="0070C0"/>
        </w:rPr>
        <w:t xml:space="preserve">0 кВ общей мощностью </w:t>
      </w:r>
      <w:r>
        <w:rPr>
          <w:color w:val="0070C0"/>
        </w:rPr>
        <w:t>19545</w:t>
      </w:r>
      <w:r w:rsidRPr="004771D1">
        <w:rPr>
          <w:color w:val="0070C0"/>
        </w:rPr>
        <w:t xml:space="preserve"> МВА</w:t>
      </w:r>
      <w:r>
        <w:rPr>
          <w:color w:val="0070C0"/>
        </w:rPr>
        <w:t>, в том числе:</w:t>
      </w:r>
    </w:p>
    <w:p w:rsidR="005232A6" w:rsidRPr="00057B8F" w:rsidRDefault="005232A6" w:rsidP="00D53397">
      <w:pPr>
        <w:pStyle w:val="14"/>
        <w:numPr>
          <w:ilvl w:val="0"/>
          <w:numId w:val="3"/>
        </w:numPr>
        <w:ind w:left="1429" w:hanging="357"/>
      </w:pPr>
      <w:r w:rsidRPr="00057B8F">
        <w:t xml:space="preserve">15 понизительных подстанций напряжением 220-500 кВ общей мощностью </w:t>
      </w:r>
      <w:r w:rsidR="00B468E7" w:rsidRPr="00D53397">
        <w:t>6221</w:t>
      </w:r>
      <w:r w:rsidRPr="00057B8F">
        <w:t xml:space="preserve"> МВА;</w:t>
      </w:r>
    </w:p>
    <w:p w:rsidR="005232A6" w:rsidRPr="00057B8F" w:rsidRDefault="005232A6" w:rsidP="00D53397">
      <w:pPr>
        <w:pStyle w:val="14"/>
        <w:numPr>
          <w:ilvl w:val="0"/>
          <w:numId w:val="3"/>
        </w:numPr>
        <w:ind w:left="1429" w:hanging="357"/>
      </w:pPr>
      <w:r w:rsidRPr="00D53397">
        <w:t>648</w:t>
      </w:r>
      <w:r w:rsidRPr="00057B8F">
        <w:t xml:space="preserve"> понизительных подстанций напряжением 35-110 кВ общей мощностью </w:t>
      </w:r>
      <w:r w:rsidRPr="00D53397">
        <w:t xml:space="preserve">13234 </w:t>
      </w:r>
      <w:r w:rsidRPr="00057B8F">
        <w:t>МВА;</w:t>
      </w:r>
    </w:p>
    <w:p w:rsidR="005232A6" w:rsidRPr="00057B8F" w:rsidRDefault="005232A6" w:rsidP="005232A6">
      <w:pPr>
        <w:pStyle w:val="14"/>
        <w:numPr>
          <w:ilvl w:val="0"/>
          <w:numId w:val="3"/>
        </w:numPr>
      </w:pPr>
      <w:r w:rsidRPr="00057B8F">
        <w:rPr>
          <w:szCs w:val="28"/>
        </w:rPr>
        <w:t>28500</w:t>
      </w:r>
      <w:r w:rsidRPr="00057B8F">
        <w:t xml:space="preserve"> т</w:t>
      </w:r>
      <w:r w:rsidRPr="00057B8F">
        <w:rPr>
          <w:szCs w:val="28"/>
        </w:rPr>
        <w:t>рансформаторных подстанций напряжением 6-10/0,4 кВ.</w:t>
      </w:r>
    </w:p>
    <w:p w:rsidR="00CD6F3E" w:rsidRPr="00057B8F" w:rsidRDefault="00CD6F3E" w:rsidP="00CD6F3E">
      <w:pPr>
        <w:pStyle w:val="14"/>
      </w:pPr>
      <w:r w:rsidRPr="00057B8F">
        <w:t xml:space="preserve">В республике действуют </w:t>
      </w:r>
      <w:r w:rsidR="006C5D50" w:rsidRPr="00057B8F">
        <w:t>12</w:t>
      </w:r>
      <w:r w:rsidRPr="00057B8F">
        <w:t xml:space="preserve"> электростанций федерального значения суммарной электрической мощностью </w:t>
      </w:r>
      <w:r w:rsidR="006C5D50" w:rsidRPr="00057B8F">
        <w:t>5193,5</w:t>
      </w:r>
      <w:r w:rsidRPr="00057B8F">
        <w:t xml:space="preserve"> МВт, что составляет </w:t>
      </w:r>
      <w:r w:rsidR="005232A6" w:rsidRPr="00057B8F">
        <w:t>9</w:t>
      </w:r>
      <w:r w:rsidR="006C5D50" w:rsidRPr="00057B8F">
        <w:t>3</w:t>
      </w:r>
      <w:r w:rsidRPr="00057B8F">
        <w:t>% суммарной установленной электрической мощности объектов генерации республики.</w:t>
      </w:r>
    </w:p>
    <w:p w:rsidR="00CD6F3E" w:rsidRPr="00057B8F" w:rsidRDefault="00CD6F3E" w:rsidP="00CD6F3E">
      <w:pPr>
        <w:pStyle w:val="14"/>
      </w:pPr>
      <w:r w:rsidRPr="00057B8F">
        <w:lastRenderedPageBreak/>
        <w:t xml:space="preserve">По итогам </w:t>
      </w:r>
      <w:r w:rsidR="001C4CE6" w:rsidRPr="00D53397">
        <w:rPr>
          <w:color w:val="0070C0"/>
        </w:rPr>
        <w:t>201</w:t>
      </w:r>
      <w:r w:rsidR="00D53397" w:rsidRPr="00D53397">
        <w:rPr>
          <w:color w:val="0070C0"/>
        </w:rPr>
        <w:t>8</w:t>
      </w:r>
      <w:r w:rsidRPr="00057B8F">
        <w:t xml:space="preserve"> года </w:t>
      </w:r>
      <w:r w:rsidRPr="00057B8F">
        <w:rPr>
          <w:szCs w:val="28"/>
          <w:lang w:eastAsia="x-none"/>
        </w:rPr>
        <w:t xml:space="preserve">Республика Башкортостан </w:t>
      </w:r>
      <w:r w:rsidRPr="00057B8F">
        <w:t xml:space="preserve">была энергодефицитным регионом. В </w:t>
      </w:r>
      <w:r w:rsidR="001C4CE6" w:rsidRPr="00D53397">
        <w:rPr>
          <w:color w:val="0070C0"/>
        </w:rPr>
        <w:t>201</w:t>
      </w:r>
      <w:r w:rsidR="00D53397" w:rsidRPr="00D53397">
        <w:rPr>
          <w:color w:val="0070C0"/>
        </w:rPr>
        <w:t>8</w:t>
      </w:r>
      <w:r w:rsidRPr="00057B8F">
        <w:t xml:space="preserve"> году производство электроэнергии в республике</w:t>
      </w:r>
      <w:r w:rsidR="00091CFA" w:rsidRPr="00057B8F">
        <w:t xml:space="preserve"> </w:t>
      </w:r>
      <w:r w:rsidR="005232A6" w:rsidRPr="00057B8F">
        <w:t>возросло</w:t>
      </w:r>
      <w:r w:rsidRPr="00057B8F">
        <w:t xml:space="preserve"> на </w:t>
      </w:r>
      <w:r w:rsidR="00D53397">
        <w:rPr>
          <w:color w:val="0070C0"/>
        </w:rPr>
        <w:t>2,7</w:t>
      </w:r>
      <w:r w:rsidRPr="00057B8F">
        <w:t xml:space="preserve">% по сравнению с </w:t>
      </w:r>
      <w:r w:rsidR="001C4CE6" w:rsidRPr="00D53397">
        <w:rPr>
          <w:color w:val="0070C0"/>
        </w:rPr>
        <w:t>201</w:t>
      </w:r>
      <w:r w:rsidR="00D53397" w:rsidRPr="00D53397">
        <w:rPr>
          <w:color w:val="0070C0"/>
        </w:rPr>
        <w:t>7</w:t>
      </w:r>
      <w:r w:rsidRPr="00057B8F">
        <w:t xml:space="preserve"> годом и составило </w:t>
      </w:r>
      <w:r w:rsidR="00D53397">
        <w:rPr>
          <w:color w:val="0070C0"/>
        </w:rPr>
        <w:t>24450</w:t>
      </w:r>
      <w:r w:rsidRPr="00057B8F">
        <w:t xml:space="preserve"> млн. кВтч, потребление электроэнергии выросло на </w:t>
      </w:r>
      <w:r w:rsidR="00D53397">
        <w:rPr>
          <w:color w:val="0070C0"/>
        </w:rPr>
        <w:t>1,3</w:t>
      </w:r>
      <w:r w:rsidRPr="00057B8F">
        <w:t xml:space="preserve">% и составило </w:t>
      </w:r>
      <w:r w:rsidR="00D53397">
        <w:rPr>
          <w:color w:val="0070C0"/>
        </w:rPr>
        <w:t>27579</w:t>
      </w:r>
      <w:r w:rsidRPr="00057B8F">
        <w:t xml:space="preserve"> млн. кВтч. Объем потребления электроэнергии в республике в </w:t>
      </w:r>
      <w:r w:rsidR="001C4CE6" w:rsidRPr="00D53397">
        <w:rPr>
          <w:color w:val="0070C0"/>
        </w:rPr>
        <w:t>201</w:t>
      </w:r>
      <w:r w:rsidR="00D53397" w:rsidRPr="00D53397">
        <w:rPr>
          <w:color w:val="0070C0"/>
        </w:rPr>
        <w:t>8</w:t>
      </w:r>
      <w:r w:rsidRPr="00D53397">
        <w:rPr>
          <w:color w:val="0070C0"/>
        </w:rPr>
        <w:t xml:space="preserve"> </w:t>
      </w:r>
      <w:r w:rsidRPr="00057B8F">
        <w:t xml:space="preserve">году превысил объем производства на </w:t>
      </w:r>
      <w:r w:rsidR="00D53397">
        <w:rPr>
          <w:color w:val="0070C0"/>
        </w:rPr>
        <w:t>11</w:t>
      </w:r>
      <w:r w:rsidRPr="00057B8F">
        <w:t>%. Дефицит электроэнергии в республике был покрыт за счет перетоков из соседних региональных энергосистем.</w:t>
      </w:r>
    </w:p>
    <w:p w:rsidR="00AE28AF" w:rsidRPr="00057B8F" w:rsidRDefault="00AE28AF" w:rsidP="00141AAA">
      <w:pPr>
        <w:pStyle w:val="4"/>
      </w:pPr>
      <w:bookmarkStart w:id="929" w:name="_Toc343871901"/>
      <w:bookmarkStart w:id="930" w:name="_Toc297134334"/>
      <w:bookmarkStart w:id="931" w:name="_Toc304478855"/>
      <w:bookmarkStart w:id="932" w:name="_Toc305761546"/>
      <w:bookmarkStart w:id="933" w:name="_Toc320269246"/>
      <w:bookmarkStart w:id="934" w:name="_Toc323282429"/>
      <w:bookmarkStart w:id="935" w:name="_Toc323399258"/>
      <w:bookmarkStart w:id="936" w:name="_Toc330485043"/>
      <w:r w:rsidRPr="00057B8F">
        <w:t>Оценка возможного влияния планируемых для размещения объектов на комплексное развитие Республики Башкортостан</w:t>
      </w:r>
      <w:bookmarkEnd w:id="929"/>
    </w:p>
    <w:p w:rsidR="00AE28AF" w:rsidRPr="00057B8F" w:rsidRDefault="00AE28AF" w:rsidP="00AE28AF">
      <w:pPr>
        <w:pStyle w:val="14"/>
      </w:pPr>
      <w:r w:rsidRPr="00057B8F">
        <w:t>Целью развития электроэнергетики Республики Башкортостан является обеспечение надежного и эффективного энергоснабжения потребителей и полноценного удовлетворения потребностей экономики республики в электрической и тепловой энергии с учетом Программы социально-экономического развития Республики Башкортостан.</w:t>
      </w:r>
    </w:p>
    <w:p w:rsidR="00AE28AF" w:rsidRPr="00057B8F" w:rsidRDefault="00AE28AF" w:rsidP="00AE28AF">
      <w:pPr>
        <w:pStyle w:val="14"/>
      </w:pPr>
      <w:r w:rsidRPr="00057B8F">
        <w:t>Совершенствование энергетической инфраструктуры Республики Башкортостан тесно связано с инновационным развитием нефтеперерабатывающего производства, химической и нефтехимической промышленности, машиностроения и металлообработки, цветной металлургии, агропромышленного и строительного комплексов и транспортной инфраструктуры.</w:t>
      </w:r>
    </w:p>
    <w:p w:rsidR="000B4CF8" w:rsidRPr="00057B8F" w:rsidRDefault="002E41B6" w:rsidP="00AE28AF">
      <w:pPr>
        <w:pStyle w:val="14"/>
      </w:pPr>
      <w:r w:rsidRPr="00057B8F">
        <w:t>В</w:t>
      </w:r>
      <w:r w:rsidR="000B4CF8" w:rsidRPr="00057B8F">
        <w:t xml:space="preserve"> республике планируется строительство Нижне-Суянского гидроузла с сооружением гидроэлектростанции (ГЭС) установленной мощностью 213 МВт и созданием водохранилища площадью около 150 кв</w:t>
      </w:r>
      <w:r w:rsidR="00D20912" w:rsidRPr="00057B8F">
        <w:t>. км и</w:t>
      </w:r>
      <w:r w:rsidR="000B4CF8" w:rsidRPr="00057B8F">
        <w:t xml:space="preserve"> полезной емкостью пресной воды 1,15 куб</w:t>
      </w:r>
      <w:r w:rsidR="00D20912" w:rsidRPr="00057B8F">
        <w:t>. км</w:t>
      </w:r>
      <w:r w:rsidR="000B4CF8" w:rsidRPr="00057B8F">
        <w:t>. Гидроузел расположится на территориях Караидельского, Дуванского, Аскинского и Мечетлинского районов, которые являются одними из самых малонаселенных и низких по валовому объему производства районов в Северо-Восточной части Республики Башкортостан. Срок строительства гидроузла составит 5 лет.</w:t>
      </w:r>
    </w:p>
    <w:p w:rsidR="00AE28AF" w:rsidRPr="00057B8F" w:rsidRDefault="00AE28AF" w:rsidP="00AE28AF">
      <w:pPr>
        <w:pStyle w:val="14"/>
      </w:pPr>
      <w:r w:rsidRPr="00057B8F">
        <w:lastRenderedPageBreak/>
        <w:t>Строительство новых и расширение существующих объектов электроэнергетики в Республике Башкортостан направлены прежде всего на энергообеспечение стратегических проектов, в числе которых:</w:t>
      </w:r>
    </w:p>
    <w:p w:rsidR="00AE28AF" w:rsidRPr="00057B8F" w:rsidRDefault="00AE28AF" w:rsidP="006A1424">
      <w:pPr>
        <w:pStyle w:val="14"/>
        <w:numPr>
          <w:ilvl w:val="0"/>
          <w:numId w:val="3"/>
        </w:numPr>
      </w:pPr>
      <w:r w:rsidRPr="00057B8F">
        <w:t xml:space="preserve">создание производства вспомогательных газотурбинных двигателей нового поколения и малоразмерных энергетических газотурбинных установок; </w:t>
      </w:r>
    </w:p>
    <w:p w:rsidR="00D342B8" w:rsidRPr="00057B8F" w:rsidRDefault="00D342B8" w:rsidP="006A1424">
      <w:pPr>
        <w:pStyle w:val="14"/>
        <w:numPr>
          <w:ilvl w:val="0"/>
          <w:numId w:val="3"/>
        </w:numPr>
      </w:pPr>
      <w:r w:rsidRPr="00057B8F">
        <w:t>строительство современного завода по производству гидрогенерирующего оборудования для ГЭС и ГАЭС, а также оборудования и программного обеспечения для промышленной автоматизации гидроэлектростанций;</w:t>
      </w:r>
    </w:p>
    <w:p w:rsidR="00D342B8" w:rsidRPr="00057B8F" w:rsidRDefault="00D342B8" w:rsidP="006A1424">
      <w:pPr>
        <w:pStyle w:val="14"/>
        <w:numPr>
          <w:ilvl w:val="0"/>
          <w:numId w:val="3"/>
        </w:numPr>
      </w:pPr>
      <w:r w:rsidRPr="00057B8F">
        <w:t>создание промышленно-производственного Технопарка энергоэффективных технологий;</w:t>
      </w:r>
    </w:p>
    <w:p w:rsidR="00AE28AF" w:rsidRPr="00057B8F" w:rsidRDefault="00AE28AF" w:rsidP="006A1424">
      <w:pPr>
        <w:pStyle w:val="14"/>
        <w:numPr>
          <w:ilvl w:val="0"/>
          <w:numId w:val="3"/>
        </w:numPr>
      </w:pPr>
      <w:r w:rsidRPr="00057B8F">
        <w:t>вскрытие и отработка месторождения «Юбилейное», где возможна добыча медно-колчеданных и бурожелезняковых золотосодержащих руд открытым способом;</w:t>
      </w:r>
    </w:p>
    <w:p w:rsidR="00AE28AF" w:rsidRPr="00057B8F" w:rsidRDefault="00AE28AF" w:rsidP="006A1424">
      <w:pPr>
        <w:pStyle w:val="14"/>
        <w:numPr>
          <w:ilvl w:val="0"/>
          <w:numId w:val="3"/>
        </w:numPr>
      </w:pPr>
      <w:r w:rsidRPr="00057B8F">
        <w:t>строительство известково-цементного комбината в Учалинском районе и строительство завода по производству гипсокартона в Уфимском районе;</w:t>
      </w:r>
    </w:p>
    <w:p w:rsidR="00AE28AF" w:rsidRPr="00057B8F" w:rsidRDefault="00AE28AF" w:rsidP="006A1424">
      <w:pPr>
        <w:pStyle w:val="14"/>
        <w:numPr>
          <w:ilvl w:val="0"/>
          <w:numId w:val="3"/>
        </w:numPr>
      </w:pPr>
      <w:r w:rsidRPr="00057B8F">
        <w:t>строительство завода по производству современных быстровозводимых малоэтажных жилых домов.</w:t>
      </w:r>
    </w:p>
    <w:p w:rsidR="00AE28AF" w:rsidRPr="00057B8F" w:rsidRDefault="00AE28AF" w:rsidP="00AE28AF">
      <w:pPr>
        <w:pStyle w:val="14"/>
      </w:pPr>
      <w:r w:rsidRPr="00057B8F">
        <w:t xml:space="preserve">Таким образом, строительство новых и расширение существующих объектов электроэнергетики федерального значения в Республике Башкортостан обеспечит энергетические потребности территории, создаст дополнительные рабочие места и условия для стабильного повышения качества жизни населения, будет способствовать масштабному внедрению инноваций и динамичному социально-экономическому развитию региона в долгосрочной перспективе. </w:t>
      </w:r>
    </w:p>
    <w:p w:rsidR="001965C9" w:rsidRPr="00057B8F" w:rsidRDefault="001965C9" w:rsidP="001965C9">
      <w:pPr>
        <w:pStyle w:val="14"/>
      </w:pPr>
      <w:r w:rsidRPr="00057B8F">
        <w:t xml:space="preserve">При разработке проектной документации на строительство новых и расширение существующих объектов электроэнергетики на территории </w:t>
      </w:r>
      <w:r w:rsidRPr="00057B8F">
        <w:lastRenderedPageBreak/>
        <w:t>Республики Башкортостан, должны в полной мере соблюдаться требования природоохранного законодательства. На основании подпункта 7.1 статьи 11 Федерального закона от 23.11.1995 № 174-ФЗ «Об экологической экспертизе» проектные материалы на строительство объектов энергетики подлежат государственной экологической экспертизе, устанавливающей допустимость воздействия намечаемой хозяйственной деятельности на окружающую среду.</w:t>
      </w:r>
    </w:p>
    <w:p w:rsidR="00AE28AF" w:rsidRPr="00057B8F" w:rsidRDefault="00AE28AF" w:rsidP="00141AAA">
      <w:pPr>
        <w:pStyle w:val="4"/>
      </w:pPr>
      <w:bookmarkStart w:id="937" w:name="_Toc343871902"/>
      <w:r w:rsidRPr="00057B8F">
        <w:t>Электростанции федерального значения в Республике Башкортостан</w:t>
      </w:r>
      <w:bookmarkEnd w:id="937"/>
      <w:r w:rsidRPr="00057B8F">
        <w:t xml:space="preserve"> </w:t>
      </w:r>
      <w:bookmarkEnd w:id="930"/>
      <w:bookmarkEnd w:id="931"/>
      <w:bookmarkEnd w:id="932"/>
      <w:bookmarkEnd w:id="933"/>
      <w:bookmarkEnd w:id="934"/>
      <w:bookmarkEnd w:id="935"/>
      <w:bookmarkEnd w:id="936"/>
    </w:p>
    <w:p w:rsidR="00AE28AF" w:rsidRPr="00057B8F" w:rsidRDefault="00AE28AF" w:rsidP="00141AAA">
      <w:pPr>
        <w:pStyle w:val="5"/>
      </w:pPr>
      <w:bookmarkStart w:id="938" w:name="_Toc299954470"/>
      <w:bookmarkStart w:id="939" w:name="_Toc303614877"/>
      <w:bookmarkStart w:id="940" w:name="_Toc304478863"/>
      <w:bookmarkStart w:id="941" w:name="_Toc305761554"/>
      <w:bookmarkStart w:id="942" w:name="_Toc320269254"/>
      <w:bookmarkStart w:id="943" w:name="_Toc323282430"/>
      <w:bookmarkStart w:id="944" w:name="_Toc343871903"/>
      <w:r w:rsidRPr="00057B8F">
        <w:t>Кармановская ГРЭС</w:t>
      </w:r>
      <w:bookmarkEnd w:id="938"/>
      <w:bookmarkEnd w:id="939"/>
      <w:bookmarkEnd w:id="940"/>
      <w:bookmarkEnd w:id="941"/>
      <w:bookmarkEnd w:id="942"/>
      <w:bookmarkEnd w:id="943"/>
      <w:bookmarkEnd w:id="944"/>
      <w:r w:rsidR="00447C2C" w:rsidRPr="00057B8F">
        <w:t xml:space="preserve"> </w:t>
      </w:r>
    </w:p>
    <w:p w:rsidR="00AE28AF" w:rsidRPr="00057B8F" w:rsidRDefault="00AE28AF" w:rsidP="00AE28AF">
      <w:pPr>
        <w:pStyle w:val="14"/>
        <w:rPr>
          <w:highlight w:val="yellow"/>
        </w:rPr>
      </w:pPr>
      <w:r w:rsidRPr="00057B8F">
        <w:t>Кармановская ГРЭС (18</w:t>
      </w:r>
      <w:r w:rsidR="00B31672" w:rsidRPr="00057B8F">
        <w:t>31,1</w:t>
      </w:r>
      <w:r w:rsidRPr="00057B8F">
        <w:t xml:space="preserve"> МВт, 204 Гкал/час) </w:t>
      </w:r>
      <w:r w:rsidR="00070608" w:rsidRPr="00057B8F">
        <w:t>-</w:t>
      </w:r>
      <w:r w:rsidRPr="00057B8F">
        <w:t xml:space="preserve"> филиал</w:t>
      </w:r>
      <w:r w:rsidR="00447C2C" w:rsidRPr="00057B8F">
        <w:t xml:space="preserve"> </w:t>
      </w:r>
      <w:r w:rsidRPr="00057B8F">
        <w:t xml:space="preserve">ООО «Башкирская генерирующая компания» (ООО «БГК»). Расположена на реке Буй в </w:t>
      </w:r>
      <w:r w:rsidR="002C03F9" w:rsidRPr="00057B8F">
        <w:t>г. </w:t>
      </w:r>
      <w:r w:rsidRPr="00057B8F">
        <w:t xml:space="preserve">Нефтекамск Республики Башкортостан. Введена в эксплуатацию в 1968 году. Топливо </w:t>
      </w:r>
      <w:r w:rsidR="00070608" w:rsidRPr="00057B8F">
        <w:t>-</w:t>
      </w:r>
      <w:r w:rsidRPr="00057B8F">
        <w:t xml:space="preserve"> природный газ, мазут. Одна из крупнейших ТЭС в России. Производит около 40% электроэнергии ООО «БГК». По технико-экономическим показателям входит в тройку лучших станций России с однотипным оборудованием. Обеспечивает электроэнергией северо-западный регион Башкортостана, ряд регионов Татарстана и Удмуртии. </w:t>
      </w:r>
    </w:p>
    <w:p w:rsidR="00B42790" w:rsidRPr="00057B8F" w:rsidRDefault="00B42790" w:rsidP="00B42790">
      <w:pPr>
        <w:pStyle w:val="5"/>
      </w:pPr>
      <w:bookmarkStart w:id="945" w:name="_Toc299954524"/>
      <w:bookmarkStart w:id="946" w:name="_Toc303674685"/>
      <w:bookmarkStart w:id="947" w:name="_Toc304478865"/>
      <w:bookmarkStart w:id="948" w:name="_Toc305761556"/>
      <w:bookmarkStart w:id="949" w:name="_Toc320269256"/>
      <w:bookmarkStart w:id="950" w:name="_Toc323282431"/>
      <w:bookmarkStart w:id="951" w:name="_Toc343871904"/>
      <w:r w:rsidRPr="00057B8F">
        <w:t xml:space="preserve">Затонская ТЭЦ </w:t>
      </w:r>
    </w:p>
    <w:p w:rsidR="00B42790" w:rsidRPr="00057B8F" w:rsidRDefault="00B42790" w:rsidP="00B42790">
      <w:pPr>
        <w:pStyle w:val="14"/>
      </w:pPr>
      <w:r w:rsidRPr="00057B8F">
        <w:t xml:space="preserve">Затонская ТЭЦ (440 МВт, </w:t>
      </w:r>
      <w:r w:rsidR="00C37C43" w:rsidRPr="00057B8F">
        <w:t>100,2</w:t>
      </w:r>
      <w:r w:rsidRPr="00057B8F">
        <w:t xml:space="preserve"> Гкал/час) - подразделение филиала филиала «Затонская ТЭЦ» ООО «Башкирская генерирующая компания» (ООО «БГК»). Расположена в п. Дмитриевка Уфимского района Республики Башкортостан. Введена в эксплуатацию в 2018 году. Топливо - природный газ, мазут. </w:t>
      </w:r>
      <w:r w:rsidRPr="00057B8F">
        <w:tab/>
        <w:t>Затонская ТЭЦ будет обеспечивать теплом потребителей строящегося уфимского жилого района «Забелье».</w:t>
      </w:r>
    </w:p>
    <w:p w:rsidR="00AE28AF" w:rsidRPr="00057B8F" w:rsidRDefault="00AE28AF" w:rsidP="00141AAA">
      <w:pPr>
        <w:pStyle w:val="5"/>
      </w:pPr>
      <w:r w:rsidRPr="00057B8F">
        <w:t>Кумертауская ТЭЦ</w:t>
      </w:r>
      <w:bookmarkEnd w:id="945"/>
      <w:bookmarkEnd w:id="946"/>
      <w:bookmarkEnd w:id="947"/>
      <w:bookmarkEnd w:id="948"/>
      <w:bookmarkEnd w:id="949"/>
      <w:bookmarkEnd w:id="950"/>
      <w:bookmarkEnd w:id="951"/>
      <w:r w:rsidRPr="00057B8F">
        <w:t xml:space="preserve"> </w:t>
      </w:r>
    </w:p>
    <w:p w:rsidR="00AE28AF" w:rsidRPr="00057B8F" w:rsidRDefault="00AE28AF" w:rsidP="00AE28AF">
      <w:pPr>
        <w:pStyle w:val="14"/>
      </w:pPr>
      <w:r w:rsidRPr="00057B8F">
        <w:t xml:space="preserve">Кумертауская ТЭЦ (120 МВт, </w:t>
      </w:r>
      <w:r w:rsidR="00C37C43" w:rsidRPr="00057B8F">
        <w:t>328</w:t>
      </w:r>
      <w:r w:rsidRPr="00057B8F">
        <w:t xml:space="preserve"> Гкал/час) - </w:t>
      </w:r>
      <w:r w:rsidR="002E41B6" w:rsidRPr="00057B8F">
        <w:t>подразделение филиала «Кумертауская ТЭЦ» АО «Свердловская энергогазовая компания» (АО «СЭГК»)</w:t>
      </w:r>
      <w:r w:rsidRPr="00057B8F">
        <w:t xml:space="preserve">. Расположена в </w:t>
      </w:r>
      <w:r w:rsidR="002C03F9" w:rsidRPr="00057B8F">
        <w:t>г. </w:t>
      </w:r>
      <w:r w:rsidRPr="00057B8F">
        <w:t xml:space="preserve">Кумертау Республики Башкортостан. Введена в </w:t>
      </w:r>
      <w:r w:rsidRPr="00057B8F">
        <w:lastRenderedPageBreak/>
        <w:t xml:space="preserve">эксплуатацию в 1954 году. Топливо </w:t>
      </w:r>
      <w:r w:rsidR="00070608" w:rsidRPr="00057B8F">
        <w:t>-</w:t>
      </w:r>
      <w:r w:rsidRPr="00057B8F">
        <w:t xml:space="preserve"> бурый тюльганский уголь, природный и попутный газ, мазут. Обеспечивает теплом и электроэнергией промышленные предприятия и жителей </w:t>
      </w:r>
      <w:r w:rsidR="002C03F9" w:rsidRPr="00057B8F">
        <w:t>г. </w:t>
      </w:r>
      <w:r w:rsidR="006F687B" w:rsidRPr="00057B8F">
        <w:t>Кумертау.</w:t>
      </w:r>
    </w:p>
    <w:p w:rsidR="00DC547C" w:rsidRPr="00057B8F" w:rsidRDefault="00DC547C">
      <w:pPr>
        <w:pStyle w:val="5"/>
      </w:pPr>
      <w:bookmarkStart w:id="952" w:name="_Toc299954601"/>
      <w:bookmarkStart w:id="953" w:name="_Toc303674762"/>
      <w:bookmarkStart w:id="954" w:name="_Toc304478867"/>
      <w:bookmarkStart w:id="955" w:name="_Toc305761558"/>
      <w:bookmarkStart w:id="956" w:name="_Toc320269258"/>
      <w:bookmarkStart w:id="957" w:name="_Toc323282432"/>
      <w:bookmarkStart w:id="958" w:name="_Toc343871905"/>
      <w:r w:rsidRPr="00057B8F">
        <w:t>Ново-Салаватская ПГУ</w:t>
      </w:r>
    </w:p>
    <w:p w:rsidR="00DC547C" w:rsidRPr="00057B8F" w:rsidRDefault="00DC547C" w:rsidP="00DC547C">
      <w:pPr>
        <w:pStyle w:val="14"/>
      </w:pPr>
      <w:r w:rsidRPr="00057B8F">
        <w:t>Ново-Салаватская ПГУ (432 МВт, 207,3 Гкал/час) - принадлежит ООО «Ново-Салаватская ТЭЦ» (ООО «НСТЭЦ»). Расположена в г. Салават Республики Башкортостан. Введена в эксплуатацию в 2016 году. Топливо - природный газ. Ново-Салаватская ПГУ является 3 очередью Ново-Салаватской ТЭЦ.</w:t>
      </w:r>
    </w:p>
    <w:p w:rsidR="00AE28AF" w:rsidRPr="00057B8F" w:rsidRDefault="00AE28AF" w:rsidP="00141AAA">
      <w:pPr>
        <w:pStyle w:val="5"/>
      </w:pPr>
      <w:r w:rsidRPr="00057B8F">
        <w:t>Ново-Салаватская ТЭЦ</w:t>
      </w:r>
      <w:bookmarkEnd w:id="952"/>
      <w:bookmarkEnd w:id="953"/>
      <w:bookmarkEnd w:id="954"/>
      <w:bookmarkEnd w:id="955"/>
      <w:bookmarkEnd w:id="956"/>
      <w:bookmarkEnd w:id="957"/>
      <w:bookmarkEnd w:id="958"/>
      <w:r w:rsidRPr="00057B8F">
        <w:tab/>
      </w:r>
    </w:p>
    <w:p w:rsidR="00AE28AF" w:rsidRPr="00057B8F" w:rsidRDefault="00AE28AF" w:rsidP="00AE28AF">
      <w:pPr>
        <w:pStyle w:val="14"/>
      </w:pPr>
      <w:r w:rsidRPr="00057B8F">
        <w:t>Ново-Салаватская ТЭЦ (</w:t>
      </w:r>
      <w:r w:rsidR="006F687B" w:rsidRPr="00057B8F">
        <w:t>450</w:t>
      </w:r>
      <w:r w:rsidRPr="00057B8F">
        <w:t xml:space="preserve"> МВт, </w:t>
      </w:r>
      <w:r w:rsidR="006F687B" w:rsidRPr="00057B8F">
        <w:t>1214</w:t>
      </w:r>
      <w:r w:rsidR="00447C2C" w:rsidRPr="00057B8F">
        <w:t xml:space="preserve"> </w:t>
      </w:r>
      <w:r w:rsidRPr="00057B8F">
        <w:t xml:space="preserve">Гкал/час) </w:t>
      </w:r>
      <w:r w:rsidR="00070608" w:rsidRPr="00057B8F">
        <w:t>-</w:t>
      </w:r>
      <w:r w:rsidRPr="00057B8F">
        <w:t xml:space="preserve"> </w:t>
      </w:r>
      <w:r w:rsidR="006F687B" w:rsidRPr="00057B8F">
        <w:t xml:space="preserve">принадлежит </w:t>
      </w:r>
      <w:r w:rsidRPr="00057B8F">
        <w:t>ООО</w:t>
      </w:r>
      <w:r w:rsidR="006F687B" w:rsidRPr="00057B8F">
        <w:t> </w:t>
      </w:r>
      <w:r w:rsidRPr="00057B8F">
        <w:t>«Ново-Салаватская ТЭЦ»</w:t>
      </w:r>
      <w:r w:rsidR="00DC547C" w:rsidRPr="00057B8F">
        <w:t xml:space="preserve"> (ООО «НСТЭЦ»)</w:t>
      </w:r>
      <w:r w:rsidRPr="00057B8F">
        <w:t>.</w:t>
      </w:r>
      <w:r w:rsidR="00447C2C" w:rsidRPr="00057B8F">
        <w:t xml:space="preserve"> </w:t>
      </w:r>
      <w:r w:rsidRPr="00057B8F">
        <w:t xml:space="preserve">Расположена в 7 км от центра </w:t>
      </w:r>
      <w:r w:rsidR="002C03F9" w:rsidRPr="00057B8F">
        <w:t>г. </w:t>
      </w:r>
      <w:r w:rsidRPr="00057B8F">
        <w:t xml:space="preserve">Салават Республики Башкортостан. Введена в эксплуатацию в 1966 году. Топливо </w:t>
      </w:r>
      <w:r w:rsidR="00070608" w:rsidRPr="00057B8F">
        <w:t>-</w:t>
      </w:r>
      <w:r w:rsidRPr="00057B8F">
        <w:t xml:space="preserve"> природный газ, мазут. Работает на тепловую сеть</w:t>
      </w:r>
      <w:r w:rsidR="00D342B8" w:rsidRPr="00057B8F">
        <w:rPr>
          <w:szCs w:val="28"/>
        </w:rPr>
        <w:t xml:space="preserve"> О</w:t>
      </w:r>
      <w:r w:rsidR="006F687B" w:rsidRPr="00057B8F">
        <w:rPr>
          <w:szCs w:val="28"/>
        </w:rPr>
        <w:t>О</w:t>
      </w:r>
      <w:r w:rsidR="00D342B8" w:rsidRPr="00057B8F">
        <w:rPr>
          <w:szCs w:val="28"/>
        </w:rPr>
        <w:t>О «Газпром нефтехим Салават»</w:t>
      </w:r>
      <w:r w:rsidRPr="00057B8F">
        <w:t>.</w:t>
      </w:r>
      <w:r w:rsidR="00447C2C" w:rsidRPr="00057B8F">
        <w:t xml:space="preserve"> </w:t>
      </w:r>
      <w:r w:rsidRPr="00057B8F">
        <w:t>Объем выработки тепла на ТЭЦ полностью определяются потребностями О</w:t>
      </w:r>
      <w:r w:rsidR="006F687B" w:rsidRPr="00057B8F">
        <w:t>О</w:t>
      </w:r>
      <w:r w:rsidRPr="00057B8F">
        <w:t>О «Газпром нефтехим Салават», а объем выработки электроэнергии - потребностями О</w:t>
      </w:r>
      <w:r w:rsidR="006F687B" w:rsidRPr="00057B8F">
        <w:t>О</w:t>
      </w:r>
      <w:r w:rsidRPr="00057B8F">
        <w:t xml:space="preserve">О «Газпром нефтехим Салават» и Башкирской энергосистемы. </w:t>
      </w:r>
    </w:p>
    <w:p w:rsidR="00AE28AF" w:rsidRPr="00057B8F" w:rsidRDefault="00AE28AF" w:rsidP="00141AAA">
      <w:pPr>
        <w:pStyle w:val="5"/>
      </w:pPr>
      <w:bookmarkStart w:id="959" w:name="_Toc264997527"/>
      <w:bookmarkStart w:id="960" w:name="_Toc323282433"/>
      <w:bookmarkStart w:id="961" w:name="_Toc343871906"/>
      <w:r w:rsidRPr="00057B8F">
        <w:t>Ново-Стерлитамакская ТЭЦ</w:t>
      </w:r>
      <w:bookmarkEnd w:id="959"/>
      <w:bookmarkEnd w:id="960"/>
      <w:bookmarkEnd w:id="961"/>
      <w:r w:rsidRPr="00057B8F">
        <w:tab/>
      </w:r>
    </w:p>
    <w:p w:rsidR="00414685" w:rsidRPr="00057B8F" w:rsidRDefault="00AE28AF" w:rsidP="00AE28AF">
      <w:pPr>
        <w:pStyle w:val="14"/>
      </w:pPr>
      <w:r w:rsidRPr="00057B8F">
        <w:t xml:space="preserve">Ново-Стерлитамакская ТЭЦ (255 МВт, </w:t>
      </w:r>
      <w:r w:rsidR="00414685" w:rsidRPr="00057B8F">
        <w:t xml:space="preserve">1511,2 </w:t>
      </w:r>
      <w:r w:rsidRPr="00057B8F">
        <w:t xml:space="preserve"> Гкал/час) - </w:t>
      </w:r>
      <w:r w:rsidR="006F687B" w:rsidRPr="00057B8F">
        <w:t xml:space="preserve">является площадкой объединенной Стерлитамакской ТЭЦ </w:t>
      </w:r>
      <w:r w:rsidRPr="00057B8F">
        <w:t>филиал</w:t>
      </w:r>
      <w:r w:rsidR="006F687B" w:rsidRPr="00057B8F">
        <w:t>а</w:t>
      </w:r>
      <w:r w:rsidRPr="00057B8F">
        <w:t xml:space="preserve"> ООО</w:t>
      </w:r>
      <w:r w:rsidR="006F687B" w:rsidRPr="00057B8F">
        <w:t> </w:t>
      </w:r>
      <w:r w:rsidRPr="00057B8F">
        <w:t xml:space="preserve">«Башкирская генерирующая компания» (ООО «БГК»). Расположена в </w:t>
      </w:r>
      <w:r w:rsidR="002C03F9" w:rsidRPr="00057B8F">
        <w:t>г. </w:t>
      </w:r>
      <w:r w:rsidRPr="00057B8F">
        <w:t>Стерлитамак Республики Башкортостан. Введена в эксплуатацию в</w:t>
      </w:r>
      <w:r w:rsidR="00447C2C" w:rsidRPr="00057B8F">
        <w:t xml:space="preserve"> </w:t>
      </w:r>
      <w:r w:rsidRPr="00057B8F">
        <w:t xml:space="preserve">1977 году. Топливо </w:t>
      </w:r>
      <w:r w:rsidR="00070608" w:rsidRPr="00057B8F">
        <w:t>-</w:t>
      </w:r>
      <w:r w:rsidRPr="00057B8F">
        <w:t xml:space="preserve"> природный газ, мазут. Работает совместно со Стерлитамакской ТЭЦ на единую тепловую сеть города. Обеспечивает тепловой и электрической энергией предприятия нефтехимии, объекты социальной сферы и жилищный массив </w:t>
      </w:r>
      <w:r w:rsidR="002C03F9" w:rsidRPr="00057B8F">
        <w:t>г. </w:t>
      </w:r>
      <w:r w:rsidRPr="00057B8F">
        <w:t xml:space="preserve">Стерлитамак. Крупнейшие потребители - </w:t>
      </w:r>
      <w:r w:rsidR="006F687B" w:rsidRPr="00057B8F">
        <w:t>АО «БСК»</w:t>
      </w:r>
      <w:r w:rsidRPr="00057B8F">
        <w:t xml:space="preserve">, </w:t>
      </w:r>
      <w:r w:rsidR="00414685" w:rsidRPr="00057B8F">
        <w:t>ФКП</w:t>
      </w:r>
      <w:r w:rsidRPr="00057B8F">
        <w:t xml:space="preserve"> «Авангард», </w:t>
      </w:r>
      <w:r w:rsidR="006F687B" w:rsidRPr="00057B8F">
        <w:t>ОАО «</w:t>
      </w:r>
      <w:r w:rsidRPr="00057B8F">
        <w:t>Стерлитамакский нефтехимический завод</w:t>
      </w:r>
      <w:r w:rsidR="006F687B" w:rsidRPr="00057B8F">
        <w:t>»</w:t>
      </w:r>
      <w:r w:rsidRPr="00057B8F">
        <w:t xml:space="preserve">. Промышленный потребитель тепловой энергии </w:t>
      </w:r>
      <w:r w:rsidR="00070608" w:rsidRPr="00057B8F">
        <w:t>-</w:t>
      </w:r>
      <w:r w:rsidRPr="00057B8F">
        <w:t xml:space="preserve"> </w:t>
      </w:r>
      <w:r w:rsidR="00414685" w:rsidRPr="00057B8F">
        <w:t>АО «БСК</w:t>
      </w:r>
      <w:r w:rsidRPr="00057B8F">
        <w:t xml:space="preserve">». </w:t>
      </w:r>
    </w:p>
    <w:p w:rsidR="00AE28AF" w:rsidRPr="00057B8F" w:rsidRDefault="00AE28AF" w:rsidP="00141AAA">
      <w:pPr>
        <w:pStyle w:val="5"/>
      </w:pPr>
      <w:bookmarkStart w:id="962" w:name="_Toc299954634"/>
      <w:bookmarkStart w:id="963" w:name="_Toc303674795"/>
      <w:bookmarkStart w:id="964" w:name="_Toc304478870"/>
      <w:bookmarkStart w:id="965" w:name="_Toc305761561"/>
      <w:bookmarkStart w:id="966" w:name="_Toc320269261"/>
      <w:bookmarkStart w:id="967" w:name="_Toc323282434"/>
      <w:bookmarkStart w:id="968" w:name="_Toc343871907"/>
      <w:bookmarkStart w:id="969" w:name="_Toc267771564"/>
      <w:bookmarkStart w:id="970" w:name="_Toc268176042"/>
      <w:r w:rsidRPr="00057B8F">
        <w:lastRenderedPageBreak/>
        <w:t>Павловская ГЭС</w:t>
      </w:r>
      <w:bookmarkEnd w:id="962"/>
      <w:bookmarkEnd w:id="963"/>
      <w:bookmarkEnd w:id="964"/>
      <w:bookmarkEnd w:id="965"/>
      <w:bookmarkEnd w:id="966"/>
      <w:bookmarkEnd w:id="967"/>
      <w:bookmarkEnd w:id="968"/>
      <w:r w:rsidRPr="00057B8F">
        <w:t xml:space="preserve"> </w:t>
      </w:r>
      <w:bookmarkEnd w:id="969"/>
      <w:bookmarkEnd w:id="970"/>
    </w:p>
    <w:p w:rsidR="00AE28AF" w:rsidRPr="00057B8F" w:rsidRDefault="00AE28AF" w:rsidP="00AE28AF">
      <w:pPr>
        <w:pStyle w:val="14"/>
      </w:pPr>
      <w:r w:rsidRPr="00057B8F">
        <w:t xml:space="preserve">Павловская ГЭС (166,4 МВт) </w:t>
      </w:r>
      <w:r w:rsidR="00070608" w:rsidRPr="00057B8F">
        <w:t>-</w:t>
      </w:r>
      <w:r w:rsidRPr="00057B8F">
        <w:t xml:space="preserve"> </w:t>
      </w:r>
      <w:r w:rsidR="006F687B" w:rsidRPr="00057B8F">
        <w:t xml:space="preserve">является площадкой Приуфимской ТЭЦ </w:t>
      </w:r>
      <w:r w:rsidRPr="00057B8F">
        <w:t>филиал</w:t>
      </w:r>
      <w:r w:rsidR="006F687B" w:rsidRPr="00057B8F">
        <w:t>а</w:t>
      </w:r>
      <w:r w:rsidRPr="00057B8F">
        <w:t xml:space="preserve"> ООО «Башкирская генерирующая компания» (ООО «БКГ»). Расположена на реке Уфа в п. Павловка Нуримановского района Республики Башкортостан. Введена в эксплуатацию в 1959 году. Является русловой ГЭС с совмещенным с плотиной зданием ГЭС. Через плотину ГЭС проходит автомобильный переход. Напорные сооружения ГЭС образуют Павловское водохранилище площадью 116 кв. км, которое осуществляет сезонное, недельное и суточное регулирование стока Уфы и ее притоков, аккумулируя до 16% стока весеннего половодья. </w:t>
      </w:r>
    </w:p>
    <w:p w:rsidR="00AE28AF" w:rsidRPr="00057B8F" w:rsidRDefault="00AE28AF" w:rsidP="00AE28AF">
      <w:pPr>
        <w:pStyle w:val="14"/>
      </w:pPr>
      <w:r w:rsidRPr="00057B8F">
        <w:t>В 2007-2008 годах на ГЭС произведена замена камеры рабочего колеса гидроагрегата №2. Установлены современные тиристорные системы возбуждения гидроагрегатов. Проведена реконструкция гидрогенераторов (замена либо реконструкция статоров), что позволило увеличить мощность гидроагрегатов до 50,4 МВт. Планируется увеличить мощность ГЭС до</w:t>
      </w:r>
      <w:r w:rsidR="00447C2C" w:rsidRPr="00057B8F">
        <w:t xml:space="preserve"> </w:t>
      </w:r>
      <w:r w:rsidR="00C37C43" w:rsidRPr="00057B8F">
        <w:t>201,2 </w:t>
      </w:r>
      <w:r w:rsidRPr="00057B8F">
        <w:t>МВт за счет замены турбин на более эффективные.</w:t>
      </w:r>
    </w:p>
    <w:p w:rsidR="00AE28AF" w:rsidRPr="00057B8F" w:rsidRDefault="00AE28AF" w:rsidP="00141AAA">
      <w:pPr>
        <w:pStyle w:val="5"/>
      </w:pPr>
      <w:bookmarkStart w:id="971" w:name="_Toc299954666"/>
      <w:bookmarkStart w:id="972" w:name="_Toc303674827"/>
      <w:bookmarkStart w:id="973" w:name="_Toc304478871"/>
      <w:bookmarkStart w:id="974" w:name="_Toc305761562"/>
      <w:bookmarkStart w:id="975" w:name="_Toc320269262"/>
      <w:bookmarkStart w:id="976" w:name="_Toc323282435"/>
      <w:bookmarkStart w:id="977" w:name="_Toc343871908"/>
      <w:r w:rsidRPr="00057B8F">
        <w:t>Приуфимская ТЭЦ</w:t>
      </w:r>
      <w:bookmarkEnd w:id="971"/>
      <w:bookmarkEnd w:id="972"/>
      <w:bookmarkEnd w:id="973"/>
      <w:bookmarkEnd w:id="974"/>
      <w:bookmarkEnd w:id="975"/>
      <w:bookmarkEnd w:id="976"/>
      <w:bookmarkEnd w:id="977"/>
      <w:r w:rsidRPr="00057B8F">
        <w:tab/>
      </w:r>
    </w:p>
    <w:p w:rsidR="00AE28AF" w:rsidRPr="00057B8F" w:rsidRDefault="00AE28AF" w:rsidP="00AE28AF">
      <w:pPr>
        <w:pStyle w:val="14"/>
      </w:pPr>
      <w:r w:rsidRPr="00057B8F">
        <w:t>Приуфимская ТЭЦ (</w:t>
      </w:r>
      <w:r w:rsidR="00414685" w:rsidRPr="00057B8F">
        <w:t>210</w:t>
      </w:r>
      <w:r w:rsidRPr="00057B8F">
        <w:t xml:space="preserve"> МВт, </w:t>
      </w:r>
      <w:r w:rsidR="00414685" w:rsidRPr="00057B8F">
        <w:t>447</w:t>
      </w:r>
      <w:r w:rsidRPr="00057B8F">
        <w:t xml:space="preserve"> Гкал/час) - филиал</w:t>
      </w:r>
      <w:r w:rsidR="00447C2C" w:rsidRPr="00057B8F">
        <w:t xml:space="preserve"> </w:t>
      </w:r>
      <w:r w:rsidRPr="00057B8F">
        <w:t>ООО</w:t>
      </w:r>
      <w:r w:rsidR="006F687B" w:rsidRPr="00057B8F">
        <w:t> </w:t>
      </w:r>
      <w:r w:rsidRPr="00057B8F">
        <w:t>«Башкирская генерирующая компания» (ООО «БГК»). Расположена в</w:t>
      </w:r>
      <w:r w:rsidR="00447C2C" w:rsidRPr="00057B8F">
        <w:t xml:space="preserve"> </w:t>
      </w:r>
      <w:r w:rsidR="002C03F9" w:rsidRPr="00057B8F">
        <w:t>г. </w:t>
      </w:r>
      <w:r w:rsidRPr="00057B8F">
        <w:t>Благовещенск Республики Башкортостан. Введена в эксплуатацию в</w:t>
      </w:r>
      <w:r w:rsidR="00447C2C" w:rsidRPr="00057B8F">
        <w:t xml:space="preserve"> </w:t>
      </w:r>
      <w:r w:rsidRPr="00057B8F">
        <w:t>1976</w:t>
      </w:r>
      <w:r w:rsidR="006F687B" w:rsidRPr="00057B8F">
        <w:t> </w:t>
      </w:r>
      <w:r w:rsidRPr="00057B8F">
        <w:t xml:space="preserve">году. Топливо </w:t>
      </w:r>
      <w:r w:rsidR="00070608" w:rsidRPr="00057B8F">
        <w:t>-</w:t>
      </w:r>
      <w:r w:rsidRPr="00057B8F">
        <w:t xml:space="preserve"> природный газ, мазут. Обеспечивает электроэнергией и теплом промышленных и бытовых потребителей </w:t>
      </w:r>
      <w:r w:rsidR="002C03F9" w:rsidRPr="00057B8F">
        <w:t>г. </w:t>
      </w:r>
      <w:r w:rsidRPr="00057B8F">
        <w:t xml:space="preserve">Благовещенск. Крупнейшие потребители - как АО «Полиэф», АО «Благовещенский арматурный завод», АО «Благовещенский железобетон», </w:t>
      </w:r>
      <w:r w:rsidR="003021DB" w:rsidRPr="00057B8F">
        <w:t>АО </w:t>
      </w:r>
      <w:r w:rsidRPr="00057B8F">
        <w:t>«</w:t>
      </w:r>
      <w:r w:rsidR="003021DB" w:rsidRPr="00057B8F">
        <w:t>Благовещенский судостроительно-судоремонтный завод</w:t>
      </w:r>
      <w:r w:rsidRPr="00057B8F">
        <w:t xml:space="preserve">». </w:t>
      </w:r>
    </w:p>
    <w:p w:rsidR="00AE28AF" w:rsidRPr="00057B8F" w:rsidRDefault="00AE28AF" w:rsidP="00141AAA">
      <w:pPr>
        <w:pStyle w:val="5"/>
      </w:pPr>
      <w:bookmarkStart w:id="978" w:name="_Toc264997572"/>
      <w:bookmarkStart w:id="979" w:name="_Toc267771553"/>
      <w:bookmarkStart w:id="980" w:name="_Toc299954683"/>
      <w:bookmarkStart w:id="981" w:name="_Toc303674844"/>
      <w:bookmarkStart w:id="982" w:name="_Toc304478872"/>
      <w:bookmarkStart w:id="983" w:name="_Toc305761563"/>
      <w:bookmarkStart w:id="984" w:name="_Toc320269263"/>
      <w:bookmarkStart w:id="985" w:name="_Toc323282436"/>
      <w:bookmarkStart w:id="986" w:name="_Toc343871909"/>
      <w:r w:rsidRPr="00057B8F">
        <w:t>Салаватская ТЭЦ</w:t>
      </w:r>
      <w:bookmarkEnd w:id="978"/>
      <w:bookmarkEnd w:id="979"/>
      <w:bookmarkEnd w:id="980"/>
      <w:bookmarkEnd w:id="981"/>
      <w:bookmarkEnd w:id="982"/>
      <w:bookmarkEnd w:id="983"/>
      <w:bookmarkEnd w:id="984"/>
      <w:bookmarkEnd w:id="985"/>
      <w:bookmarkEnd w:id="986"/>
      <w:r w:rsidRPr="00057B8F">
        <w:tab/>
      </w:r>
    </w:p>
    <w:p w:rsidR="00AE28AF" w:rsidRPr="00057B8F" w:rsidRDefault="00AE28AF" w:rsidP="00AE28AF">
      <w:pPr>
        <w:pStyle w:val="14"/>
      </w:pPr>
      <w:r w:rsidRPr="00057B8F">
        <w:t>Салаватская ТЭЦ (</w:t>
      </w:r>
      <w:r w:rsidR="003021DB" w:rsidRPr="00057B8F">
        <w:t>180</w:t>
      </w:r>
      <w:r w:rsidRPr="00057B8F">
        <w:t xml:space="preserve"> МВт, </w:t>
      </w:r>
      <w:r w:rsidR="003021DB" w:rsidRPr="00057B8F">
        <w:t>526</w:t>
      </w:r>
      <w:r w:rsidR="00447C2C" w:rsidRPr="00057B8F">
        <w:t xml:space="preserve"> </w:t>
      </w:r>
      <w:r w:rsidRPr="00057B8F">
        <w:t xml:space="preserve">Гкал/час) </w:t>
      </w:r>
      <w:r w:rsidR="00070608" w:rsidRPr="00057B8F">
        <w:t>-</w:t>
      </w:r>
      <w:r w:rsidRPr="00057B8F">
        <w:t xml:space="preserve"> </w:t>
      </w:r>
      <w:r w:rsidR="003021DB" w:rsidRPr="00057B8F">
        <w:t>подразделение филиала «Салаватская ТЭЦ»</w:t>
      </w:r>
      <w:r w:rsidR="00447C2C" w:rsidRPr="00057B8F">
        <w:t xml:space="preserve"> </w:t>
      </w:r>
      <w:r w:rsidRPr="00057B8F">
        <w:t xml:space="preserve">ООО «Башкирская генерирующая компания» (ООО «БГК»). Расположена в 4 км от центра </w:t>
      </w:r>
      <w:r w:rsidR="002C03F9" w:rsidRPr="00057B8F">
        <w:t>г. </w:t>
      </w:r>
      <w:r w:rsidRPr="00057B8F">
        <w:t xml:space="preserve">Салават Республики Башкортостан. </w:t>
      </w:r>
      <w:r w:rsidRPr="00057B8F">
        <w:lastRenderedPageBreak/>
        <w:t>Введена в эксплуатацию в</w:t>
      </w:r>
      <w:r w:rsidR="00447C2C" w:rsidRPr="00057B8F">
        <w:t xml:space="preserve"> </w:t>
      </w:r>
      <w:r w:rsidRPr="00057B8F">
        <w:t xml:space="preserve">1953 году. Топливо </w:t>
      </w:r>
      <w:r w:rsidR="00070608" w:rsidRPr="00057B8F">
        <w:t>-</w:t>
      </w:r>
      <w:r w:rsidRPr="00057B8F">
        <w:t xml:space="preserve"> природный газ, мазут. Обеспечивает тепловой энергией жилой массив города. Обеспечивает энергоснабжение Салаватского нефтехимкомбината, </w:t>
      </w:r>
      <w:r w:rsidR="003021DB" w:rsidRPr="00057B8F">
        <w:t>ОАО</w:t>
      </w:r>
      <w:r w:rsidRPr="00057B8F">
        <w:t xml:space="preserve"> «Салаватнефтемаш», крупнейшего в мире стекольного завода АО «Салаватстекло», заводов железобетонных и минераловатных изделий, оптико-механического завода, завода «Гидромаш»</w:t>
      </w:r>
      <w:r w:rsidR="00D342B8" w:rsidRPr="00057B8F">
        <w:t xml:space="preserve">. Кроме того, обеспечивает электрической и </w:t>
      </w:r>
      <w:r w:rsidR="00D342B8" w:rsidRPr="00057B8F">
        <w:rPr>
          <w:szCs w:val="28"/>
        </w:rPr>
        <w:t xml:space="preserve">тепловой энергией жилой массив </w:t>
      </w:r>
      <w:r w:rsidR="002C03F9" w:rsidRPr="00057B8F">
        <w:t>г. </w:t>
      </w:r>
      <w:r w:rsidR="00D342B8" w:rsidRPr="00057B8F">
        <w:t>Салават</w:t>
      </w:r>
      <w:r w:rsidRPr="00057B8F">
        <w:t xml:space="preserve">. </w:t>
      </w:r>
      <w:r w:rsidR="003021DB" w:rsidRPr="00057B8F">
        <w:t>Салаватская ТЭЦ работает совместно с Ново-Салаватской ТЭЦ (ООО «Ново-Салаватская ТЭЦ», ООО «НСТЭЦ») на единую тепловую сеть. В рамках программы перехода на альтернативные виды топлива планируется реконструкция Салаватской ТЭЦ с установкой котлов для сжигания нефтяного кокса в смеси с бурым углем.</w:t>
      </w:r>
    </w:p>
    <w:p w:rsidR="00AE28AF" w:rsidRPr="00057B8F" w:rsidRDefault="00AE28AF" w:rsidP="00141AAA">
      <w:pPr>
        <w:pStyle w:val="5"/>
      </w:pPr>
      <w:bookmarkStart w:id="987" w:name="_Toc264997598"/>
      <w:bookmarkStart w:id="988" w:name="_Toc299954724"/>
      <w:bookmarkStart w:id="989" w:name="_Toc303674885"/>
      <w:bookmarkStart w:id="990" w:name="_Toc304478874"/>
      <w:bookmarkStart w:id="991" w:name="_Toc305761565"/>
      <w:bookmarkStart w:id="992" w:name="_Toc320269265"/>
      <w:bookmarkStart w:id="993" w:name="_Toc323282437"/>
      <w:bookmarkStart w:id="994" w:name="_Toc343871910"/>
      <w:bookmarkStart w:id="995" w:name="_Toc267771554"/>
      <w:r w:rsidRPr="00057B8F">
        <w:t>Стерлитамакская ТЭЦ</w:t>
      </w:r>
      <w:bookmarkEnd w:id="987"/>
      <w:bookmarkEnd w:id="988"/>
      <w:bookmarkEnd w:id="989"/>
      <w:bookmarkEnd w:id="990"/>
      <w:bookmarkEnd w:id="991"/>
      <w:bookmarkEnd w:id="992"/>
      <w:bookmarkEnd w:id="993"/>
      <w:bookmarkEnd w:id="994"/>
      <w:r w:rsidRPr="00057B8F">
        <w:t xml:space="preserve"> </w:t>
      </w:r>
      <w:bookmarkEnd w:id="995"/>
    </w:p>
    <w:p w:rsidR="00AE28AF" w:rsidRPr="00057B8F" w:rsidRDefault="00AE28AF" w:rsidP="00AE28AF">
      <w:pPr>
        <w:pStyle w:val="14"/>
      </w:pPr>
      <w:r w:rsidRPr="00057B8F">
        <w:t>Стерлитамакская ТЭЦ (</w:t>
      </w:r>
      <w:r w:rsidR="006F687B" w:rsidRPr="00057B8F">
        <w:t>320</w:t>
      </w:r>
      <w:r w:rsidRPr="00057B8F">
        <w:t xml:space="preserve"> МВт, </w:t>
      </w:r>
      <w:r w:rsidR="003021DB" w:rsidRPr="00057B8F">
        <w:t>1539</w:t>
      </w:r>
      <w:r w:rsidRPr="00057B8F">
        <w:t xml:space="preserve"> Гкал/час) - </w:t>
      </w:r>
      <w:r w:rsidR="006F687B" w:rsidRPr="00057B8F">
        <w:t xml:space="preserve">является площадкой объединенной Стерлитамакской ТЭЦ филиала </w:t>
      </w:r>
      <w:r w:rsidR="00255161" w:rsidRPr="00057B8F">
        <w:t xml:space="preserve">«Стерлитамакская ТЭЦ» </w:t>
      </w:r>
      <w:r w:rsidRPr="00057B8F">
        <w:t xml:space="preserve">ООО «Башкирская генерирующая компания» (ООО «БГК»). Расположена в 4 км от центра </w:t>
      </w:r>
      <w:r w:rsidR="002C03F9" w:rsidRPr="00057B8F">
        <w:t>г. </w:t>
      </w:r>
      <w:r w:rsidRPr="00057B8F">
        <w:t xml:space="preserve">Стерлитамак, Республика Башкортостан. Введена в эксплуатацию в 1957 году. Топливо </w:t>
      </w:r>
      <w:r w:rsidR="00070608" w:rsidRPr="00057B8F">
        <w:t>-</w:t>
      </w:r>
      <w:r w:rsidRPr="00057B8F">
        <w:t xml:space="preserve"> природный газ, мазут. Работает совместно с Ново-Стерлитамакской ТЭЦ на единую тепловую сеть города. Обеспечивает тепловой и электрической энергией предприятия нефтехимии, объекты социальной сферы и жилищный массив </w:t>
      </w:r>
      <w:r w:rsidR="002C03F9" w:rsidRPr="00057B8F">
        <w:t>г. </w:t>
      </w:r>
      <w:r w:rsidRPr="00057B8F">
        <w:t xml:space="preserve">Стерлитамак. Крупнейшие потребители - </w:t>
      </w:r>
      <w:r w:rsidR="006F687B" w:rsidRPr="00057B8F">
        <w:t>АО «БСК»</w:t>
      </w:r>
      <w:r w:rsidRPr="00057B8F">
        <w:t xml:space="preserve">, </w:t>
      </w:r>
      <w:r w:rsidR="00255161" w:rsidRPr="00057B8F">
        <w:t>ФКП</w:t>
      </w:r>
      <w:r w:rsidRPr="00057B8F">
        <w:t xml:space="preserve"> «Авангард», </w:t>
      </w:r>
      <w:r w:rsidR="002F19BE" w:rsidRPr="00057B8F">
        <w:t>ОАО «</w:t>
      </w:r>
      <w:r w:rsidRPr="00057B8F">
        <w:t>Стерлитамакский нефтехимический завод</w:t>
      </w:r>
      <w:r w:rsidR="002F19BE" w:rsidRPr="00057B8F">
        <w:t>»</w:t>
      </w:r>
      <w:r w:rsidRPr="00057B8F">
        <w:t xml:space="preserve">. Промышленные потребители тепловой энергии </w:t>
      </w:r>
      <w:r w:rsidR="00070608" w:rsidRPr="00057B8F">
        <w:t>-</w:t>
      </w:r>
      <w:r w:rsidRPr="00057B8F">
        <w:t xml:space="preserve"> </w:t>
      </w:r>
      <w:r w:rsidR="00255161" w:rsidRPr="00057B8F">
        <w:t>АО «БСК»</w:t>
      </w:r>
      <w:r w:rsidRPr="00057B8F">
        <w:t xml:space="preserve">, </w:t>
      </w:r>
      <w:r w:rsidR="00255161" w:rsidRPr="00057B8F">
        <w:t>ФКП</w:t>
      </w:r>
      <w:r w:rsidRPr="00057B8F">
        <w:t xml:space="preserve"> «Авангард».</w:t>
      </w:r>
    </w:p>
    <w:p w:rsidR="00AE28AF" w:rsidRPr="00057B8F" w:rsidRDefault="00AE28AF" w:rsidP="00141AAA">
      <w:pPr>
        <w:pStyle w:val="5"/>
      </w:pPr>
      <w:bookmarkStart w:id="996" w:name="_Toc264997645"/>
      <w:bookmarkStart w:id="997" w:name="_Toc267771556"/>
      <w:bookmarkStart w:id="998" w:name="_Toc299954791"/>
      <w:bookmarkStart w:id="999" w:name="_Toc303674958"/>
      <w:bookmarkStart w:id="1000" w:name="_Toc304478880"/>
      <w:bookmarkStart w:id="1001" w:name="_Toc305761571"/>
      <w:bookmarkStart w:id="1002" w:name="_Toc320269271"/>
      <w:bookmarkStart w:id="1003" w:name="_Toc323282438"/>
      <w:bookmarkStart w:id="1004" w:name="_Toc343871911"/>
      <w:r w:rsidRPr="00057B8F">
        <w:t>Уфимская ТЭЦ-2</w:t>
      </w:r>
      <w:bookmarkEnd w:id="996"/>
      <w:bookmarkEnd w:id="997"/>
      <w:bookmarkEnd w:id="998"/>
      <w:bookmarkEnd w:id="999"/>
      <w:bookmarkEnd w:id="1000"/>
      <w:bookmarkEnd w:id="1001"/>
      <w:bookmarkEnd w:id="1002"/>
      <w:bookmarkEnd w:id="1003"/>
      <w:bookmarkEnd w:id="1004"/>
      <w:r w:rsidRPr="00057B8F">
        <w:tab/>
      </w:r>
    </w:p>
    <w:p w:rsidR="00B825B2" w:rsidRPr="00057B8F" w:rsidRDefault="00AE28AF" w:rsidP="00AE28AF">
      <w:pPr>
        <w:pStyle w:val="14"/>
      </w:pPr>
      <w:r w:rsidRPr="00057B8F">
        <w:t>Уфимская ТЭЦ-2 (</w:t>
      </w:r>
      <w:r w:rsidR="002F19BE" w:rsidRPr="00057B8F">
        <w:t>519</w:t>
      </w:r>
      <w:r w:rsidRPr="00057B8F">
        <w:t xml:space="preserve"> МВт, </w:t>
      </w:r>
      <w:r w:rsidR="00255161" w:rsidRPr="00057B8F">
        <w:t>1528</w:t>
      </w:r>
      <w:r w:rsidRPr="00057B8F">
        <w:t xml:space="preserve"> Гкал/час) </w:t>
      </w:r>
      <w:r w:rsidR="00070608" w:rsidRPr="00057B8F">
        <w:t>-</w:t>
      </w:r>
      <w:r w:rsidRPr="00057B8F">
        <w:t xml:space="preserve"> филиал</w:t>
      </w:r>
      <w:r w:rsidR="00447C2C" w:rsidRPr="00057B8F">
        <w:t xml:space="preserve"> </w:t>
      </w:r>
      <w:r w:rsidRPr="00057B8F">
        <w:t xml:space="preserve">ООО «Башкирская генерирующая компания» (ООО «БГК»). Расположена в Лихачевском промышленном узле </w:t>
      </w:r>
      <w:r w:rsidR="002C03F9" w:rsidRPr="00057B8F">
        <w:t>г. </w:t>
      </w:r>
      <w:r w:rsidRPr="00057B8F">
        <w:t>Уф</w:t>
      </w:r>
      <w:r w:rsidR="00255161" w:rsidRPr="00057B8F">
        <w:t>ы</w:t>
      </w:r>
      <w:r w:rsidRPr="00057B8F">
        <w:t xml:space="preserve"> Республики Башкортостан. Введена в эксплуатацию в 1940 году. Топливо </w:t>
      </w:r>
      <w:r w:rsidR="00070608" w:rsidRPr="00057B8F">
        <w:t>-</w:t>
      </w:r>
      <w:r w:rsidRPr="00057B8F">
        <w:t xml:space="preserve"> природный газ, мазут, дизельное </w:t>
      </w:r>
      <w:r w:rsidRPr="00057B8F">
        <w:lastRenderedPageBreak/>
        <w:t>топливо.</w:t>
      </w:r>
      <w:r w:rsidR="00255161" w:rsidRPr="00057B8F">
        <w:t xml:space="preserve"> </w:t>
      </w:r>
      <w:r w:rsidRPr="00057B8F">
        <w:t>Является крупнейшей ТЭЦ Уфы и обеспечивает теплом почти 50% населения города. Крупнейшие потребители - ООО «Уфанефть»,</w:t>
      </w:r>
      <w:r w:rsidR="00447C2C" w:rsidRPr="00057B8F">
        <w:t xml:space="preserve"> </w:t>
      </w:r>
      <w:r w:rsidR="002F19BE" w:rsidRPr="00057B8F">
        <w:t>Филиалы ПАО АНК «Башнефть»,</w:t>
      </w:r>
      <w:r w:rsidR="008346BA" w:rsidRPr="00057B8F">
        <w:t xml:space="preserve"> П</w:t>
      </w:r>
      <w:r w:rsidRPr="00057B8F">
        <w:t xml:space="preserve">АО «Уфаоргсинтез». </w:t>
      </w:r>
    </w:p>
    <w:p w:rsidR="00AE28AF" w:rsidRPr="00057B8F" w:rsidRDefault="00AE28AF" w:rsidP="00255161">
      <w:pPr>
        <w:pStyle w:val="14"/>
      </w:pPr>
      <w:r w:rsidRPr="00057B8F">
        <w:t xml:space="preserve">В августе 2011 года на станции введена в промышленную эксплуатацию новая ГТУ-1 SGT-800 производства фирмы Siemens номинальной мощностью </w:t>
      </w:r>
      <w:r w:rsidR="002F19BE" w:rsidRPr="00057B8F">
        <w:t>47,5</w:t>
      </w:r>
      <w:r w:rsidRPr="00057B8F">
        <w:t xml:space="preserve"> МВт.</w:t>
      </w:r>
      <w:r w:rsidR="00447C2C" w:rsidRPr="00057B8F">
        <w:t xml:space="preserve"> </w:t>
      </w:r>
      <w:r w:rsidR="00255161" w:rsidRPr="00057B8F">
        <w:t>В декабре 2011 года в результате перемаркировки была увеличена мощность турбины №6 на 5 МВт. В 2014 году была выведена паровая турбина ст. №3 мощностью 6 МВт. В</w:t>
      </w:r>
      <w:r w:rsidR="00255161" w:rsidRPr="00057B8F">
        <w:tab/>
        <w:t>марте 2015 года была введена в промышленную эксплуатацию паровая турбина ст. №3 мощностью 13,5 МВт</w:t>
      </w:r>
    </w:p>
    <w:p w:rsidR="00AE28AF" w:rsidRPr="00057B8F" w:rsidRDefault="00AE28AF" w:rsidP="00141AAA">
      <w:pPr>
        <w:pStyle w:val="5"/>
      </w:pPr>
      <w:bookmarkStart w:id="1005" w:name="_Toc264997647"/>
      <w:bookmarkStart w:id="1006" w:name="_Toc267771558"/>
      <w:bookmarkStart w:id="1007" w:name="_Toc299954793"/>
      <w:bookmarkStart w:id="1008" w:name="_Toc303674960"/>
      <w:bookmarkStart w:id="1009" w:name="_Toc304478882"/>
      <w:bookmarkStart w:id="1010" w:name="_Toc305761573"/>
      <w:bookmarkStart w:id="1011" w:name="_Toc320269273"/>
      <w:bookmarkStart w:id="1012" w:name="_Toc323282440"/>
      <w:bookmarkStart w:id="1013" w:name="_Toc343871913"/>
      <w:r w:rsidRPr="00057B8F">
        <w:t>Уфимская ТЭЦ-4</w:t>
      </w:r>
      <w:bookmarkEnd w:id="1005"/>
      <w:bookmarkEnd w:id="1006"/>
      <w:bookmarkEnd w:id="1007"/>
      <w:bookmarkEnd w:id="1008"/>
      <w:bookmarkEnd w:id="1009"/>
      <w:bookmarkEnd w:id="1010"/>
      <w:bookmarkEnd w:id="1011"/>
      <w:bookmarkEnd w:id="1012"/>
      <w:bookmarkEnd w:id="1013"/>
      <w:r w:rsidRPr="00057B8F">
        <w:tab/>
      </w:r>
    </w:p>
    <w:p w:rsidR="00AE28AF" w:rsidRPr="00057B8F" w:rsidRDefault="00AE28AF" w:rsidP="00AE28AF">
      <w:pPr>
        <w:pStyle w:val="14"/>
      </w:pPr>
      <w:r w:rsidRPr="00057B8F">
        <w:t>Уфимская ТЭЦ-4 (</w:t>
      </w:r>
      <w:r w:rsidR="00CD6F3E" w:rsidRPr="00057B8F">
        <w:t>270</w:t>
      </w:r>
      <w:r w:rsidRPr="00057B8F">
        <w:t xml:space="preserve"> МВт, </w:t>
      </w:r>
      <w:r w:rsidR="00F55A46" w:rsidRPr="00057B8F">
        <w:t>792</w:t>
      </w:r>
      <w:r w:rsidRPr="00057B8F">
        <w:t xml:space="preserve"> Гкал/час) </w:t>
      </w:r>
      <w:r w:rsidR="00070608" w:rsidRPr="00057B8F">
        <w:t>-</w:t>
      </w:r>
      <w:r w:rsidRPr="00057B8F">
        <w:t xml:space="preserve"> филиал</w:t>
      </w:r>
      <w:r w:rsidR="00447C2C" w:rsidRPr="00057B8F">
        <w:t xml:space="preserve"> </w:t>
      </w:r>
      <w:r w:rsidRPr="00057B8F">
        <w:t xml:space="preserve">ООО «Башкирская генерирующая компания» (ООО «БГК»). Расположена в Северном промышленном районе </w:t>
      </w:r>
      <w:r w:rsidR="002C03F9" w:rsidRPr="00057B8F">
        <w:t>г. </w:t>
      </w:r>
      <w:r w:rsidRPr="00057B8F">
        <w:t xml:space="preserve">Уфа Республики Башкортостан. Введена в эксплуатацию в 1956 году. Топливо </w:t>
      </w:r>
      <w:r w:rsidR="00070608" w:rsidRPr="00057B8F">
        <w:t>-</w:t>
      </w:r>
      <w:r w:rsidRPr="00057B8F">
        <w:t xml:space="preserve"> природный</w:t>
      </w:r>
      <w:r w:rsidR="00447C2C" w:rsidRPr="00057B8F">
        <w:t xml:space="preserve"> </w:t>
      </w:r>
      <w:r w:rsidRPr="00057B8F">
        <w:t xml:space="preserve">и попутный газ, мазут. Поставляет тепло предприятиям нефтехимической и химической промышленности. Крупнейшие потребители - ООО </w:t>
      </w:r>
      <w:r w:rsidR="00F55A46" w:rsidRPr="00057B8F">
        <w:t xml:space="preserve">ТК </w:t>
      </w:r>
      <w:r w:rsidRPr="00057B8F">
        <w:t>«Уфанефть»,</w:t>
      </w:r>
      <w:r w:rsidR="00447C2C" w:rsidRPr="00057B8F">
        <w:t xml:space="preserve"> </w:t>
      </w:r>
      <w:r w:rsidR="002F19BE" w:rsidRPr="00057B8F">
        <w:t xml:space="preserve">Филиалы ПАО АНК «Башнефть», </w:t>
      </w:r>
      <w:r w:rsidR="00F55A46" w:rsidRPr="00057B8F">
        <w:t>П</w:t>
      </w:r>
      <w:r w:rsidRPr="00057B8F">
        <w:t>АО «Уфаоргсинтез». Промышленный пот</w:t>
      </w:r>
      <w:r w:rsidR="00AE2689" w:rsidRPr="00057B8F">
        <w:t>ре</w:t>
      </w:r>
      <w:r w:rsidRPr="00057B8F">
        <w:t xml:space="preserve">битель тепловой энергии </w:t>
      </w:r>
      <w:r w:rsidR="00070608" w:rsidRPr="00057B8F">
        <w:t>-</w:t>
      </w:r>
      <w:r w:rsidRPr="00057B8F">
        <w:t xml:space="preserve"> </w:t>
      </w:r>
      <w:r w:rsidR="00F55A46" w:rsidRPr="00057B8F">
        <w:t>ПАО АНК «Башнефть</w:t>
      </w:r>
      <w:r w:rsidRPr="00057B8F">
        <w:t>».</w:t>
      </w:r>
    </w:p>
    <w:p w:rsidR="00AE28AF" w:rsidRPr="00057B8F" w:rsidRDefault="00AE28AF" w:rsidP="00141AAA">
      <w:pPr>
        <w:pStyle w:val="4"/>
      </w:pPr>
      <w:bookmarkStart w:id="1014" w:name="_Toc343871914"/>
      <w:r w:rsidRPr="00057B8F">
        <w:t>Действующие объекты</w:t>
      </w:r>
      <w:bookmarkEnd w:id="1014"/>
    </w:p>
    <w:p w:rsidR="00AE28AF" w:rsidRPr="00057B8F" w:rsidRDefault="00AE28AF" w:rsidP="00141AAA">
      <w:pPr>
        <w:pStyle w:val="6"/>
      </w:pPr>
      <w:r w:rsidRPr="00057B8F">
        <w:t>Действующие электростанции мощностью 100 МВт и более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1"/>
        <w:gridCol w:w="2684"/>
        <w:gridCol w:w="655"/>
        <w:gridCol w:w="1694"/>
        <w:gridCol w:w="1129"/>
        <w:gridCol w:w="2938"/>
      </w:tblGrid>
      <w:tr w:rsidR="00057B8F" w:rsidRPr="00057B8F" w:rsidTr="00EB1885">
        <w:trPr>
          <w:cantSplit/>
          <w:tblHeader/>
        </w:trPr>
        <w:tc>
          <w:tcPr>
            <w:tcW w:w="246" w:type="pct"/>
            <w:shd w:val="clear" w:color="auto" w:fill="auto"/>
            <w:noWrap/>
          </w:tcPr>
          <w:p w:rsidR="00AE28AF" w:rsidRPr="00057B8F" w:rsidRDefault="00AE28AF" w:rsidP="00527117">
            <w:pPr>
              <w:rPr>
                <w:bCs/>
                <w:sz w:val="20"/>
                <w:szCs w:val="16"/>
              </w:rPr>
            </w:pPr>
            <w:r w:rsidRPr="00057B8F">
              <w:rPr>
                <w:bCs/>
                <w:sz w:val="20"/>
                <w:szCs w:val="16"/>
              </w:rPr>
              <w:t>№</w:t>
            </w:r>
          </w:p>
        </w:tc>
        <w:tc>
          <w:tcPr>
            <w:tcW w:w="1402" w:type="pct"/>
            <w:shd w:val="clear" w:color="auto" w:fill="auto"/>
            <w:noWrap/>
          </w:tcPr>
          <w:p w:rsidR="00AE28AF" w:rsidRPr="00057B8F" w:rsidRDefault="00AE28AF" w:rsidP="00527117">
            <w:pPr>
              <w:rPr>
                <w:bCs/>
                <w:sz w:val="20"/>
                <w:szCs w:val="16"/>
              </w:rPr>
            </w:pPr>
            <w:r w:rsidRPr="00057B8F">
              <w:rPr>
                <w:bCs/>
                <w:sz w:val="20"/>
                <w:szCs w:val="16"/>
              </w:rPr>
              <w:t>Электростанция</w:t>
            </w:r>
          </w:p>
        </w:tc>
        <w:tc>
          <w:tcPr>
            <w:tcW w:w="342" w:type="pct"/>
            <w:shd w:val="clear" w:color="auto" w:fill="auto"/>
            <w:noWrap/>
          </w:tcPr>
          <w:p w:rsidR="00AE28AF" w:rsidRPr="00057B8F" w:rsidDel="001140ED" w:rsidRDefault="00AE28AF" w:rsidP="000E7FE6">
            <w:pPr>
              <w:jc w:val="center"/>
              <w:rPr>
                <w:bCs/>
                <w:sz w:val="20"/>
                <w:szCs w:val="16"/>
              </w:rPr>
            </w:pPr>
            <w:r w:rsidRPr="00057B8F">
              <w:rPr>
                <w:bCs/>
                <w:sz w:val="20"/>
                <w:szCs w:val="16"/>
              </w:rPr>
              <w:t>Тип</w:t>
            </w:r>
          </w:p>
        </w:tc>
        <w:tc>
          <w:tcPr>
            <w:tcW w:w="885" w:type="pct"/>
            <w:shd w:val="clear" w:color="auto" w:fill="auto"/>
            <w:noWrap/>
          </w:tcPr>
          <w:p w:rsidR="00AE28AF" w:rsidRPr="00057B8F" w:rsidRDefault="00AE28AF" w:rsidP="000E7FE6">
            <w:pPr>
              <w:jc w:val="center"/>
              <w:rPr>
                <w:bCs/>
                <w:sz w:val="20"/>
                <w:szCs w:val="16"/>
                <w:lang w:val="en-US"/>
              </w:rPr>
            </w:pPr>
            <w:r w:rsidRPr="00057B8F">
              <w:rPr>
                <w:bCs/>
                <w:sz w:val="20"/>
                <w:szCs w:val="16"/>
              </w:rPr>
              <w:t xml:space="preserve">Установленная </w:t>
            </w:r>
          </w:p>
          <w:p w:rsidR="00AE28AF" w:rsidRPr="00057B8F" w:rsidRDefault="00AE28AF" w:rsidP="000E7FE6">
            <w:pPr>
              <w:jc w:val="center"/>
              <w:rPr>
                <w:bCs/>
                <w:sz w:val="20"/>
                <w:szCs w:val="16"/>
              </w:rPr>
            </w:pPr>
            <w:r w:rsidRPr="00057B8F">
              <w:rPr>
                <w:bCs/>
                <w:sz w:val="20"/>
                <w:szCs w:val="16"/>
              </w:rPr>
              <w:t>мощность, МВт</w:t>
            </w:r>
          </w:p>
        </w:tc>
        <w:tc>
          <w:tcPr>
            <w:tcW w:w="590" w:type="pct"/>
            <w:shd w:val="clear" w:color="auto" w:fill="auto"/>
            <w:noWrap/>
          </w:tcPr>
          <w:p w:rsidR="00AE28AF" w:rsidRPr="00057B8F" w:rsidRDefault="00AE28AF" w:rsidP="00527117">
            <w:pPr>
              <w:rPr>
                <w:bCs/>
                <w:sz w:val="20"/>
                <w:szCs w:val="16"/>
              </w:rPr>
            </w:pPr>
            <w:r w:rsidRPr="00057B8F">
              <w:rPr>
                <w:bCs/>
                <w:sz w:val="20"/>
                <w:szCs w:val="16"/>
              </w:rPr>
              <w:t>Топливо</w:t>
            </w:r>
          </w:p>
        </w:tc>
        <w:tc>
          <w:tcPr>
            <w:tcW w:w="1535" w:type="pct"/>
            <w:shd w:val="clear" w:color="auto" w:fill="auto"/>
            <w:noWrap/>
          </w:tcPr>
          <w:p w:rsidR="00AE28AF" w:rsidRPr="00057B8F" w:rsidRDefault="00AE28AF" w:rsidP="00527117">
            <w:pPr>
              <w:rPr>
                <w:bCs/>
                <w:sz w:val="20"/>
                <w:szCs w:val="16"/>
              </w:rPr>
            </w:pPr>
            <w:r w:rsidRPr="00057B8F">
              <w:rPr>
                <w:bCs/>
                <w:sz w:val="20"/>
                <w:szCs w:val="16"/>
              </w:rPr>
              <w:t>Компания</w:t>
            </w:r>
          </w:p>
        </w:tc>
      </w:tr>
      <w:tr w:rsidR="00057B8F" w:rsidRPr="00057B8F" w:rsidTr="00EB1885">
        <w:trPr>
          <w:cantSplit/>
        </w:trPr>
        <w:tc>
          <w:tcPr>
            <w:tcW w:w="246" w:type="pct"/>
            <w:shd w:val="clear" w:color="auto" w:fill="auto"/>
          </w:tcPr>
          <w:p w:rsidR="00AE28AF" w:rsidRPr="00057B8F" w:rsidRDefault="00AE28AF" w:rsidP="0002306E">
            <w:pPr>
              <w:numPr>
                <w:ilvl w:val="0"/>
                <w:numId w:val="425"/>
              </w:numPr>
              <w:ind w:hanging="180"/>
              <w:rPr>
                <w:sz w:val="20"/>
                <w:szCs w:val="16"/>
              </w:rPr>
            </w:pPr>
          </w:p>
        </w:tc>
        <w:tc>
          <w:tcPr>
            <w:tcW w:w="1402" w:type="pct"/>
            <w:shd w:val="clear" w:color="auto" w:fill="auto"/>
          </w:tcPr>
          <w:p w:rsidR="00AE28AF" w:rsidRPr="00057B8F" w:rsidRDefault="00AE28AF" w:rsidP="00527117">
            <w:pPr>
              <w:rPr>
                <w:sz w:val="20"/>
                <w:szCs w:val="16"/>
              </w:rPr>
            </w:pPr>
            <w:r w:rsidRPr="00057B8F">
              <w:rPr>
                <w:sz w:val="20"/>
                <w:szCs w:val="16"/>
              </w:rPr>
              <w:t xml:space="preserve">Павловская ГЭС </w:t>
            </w:r>
          </w:p>
        </w:tc>
        <w:tc>
          <w:tcPr>
            <w:tcW w:w="342" w:type="pct"/>
            <w:shd w:val="clear" w:color="auto" w:fill="auto"/>
          </w:tcPr>
          <w:p w:rsidR="00AE28AF" w:rsidRPr="00057B8F" w:rsidRDefault="00AE28AF" w:rsidP="000E7FE6">
            <w:pPr>
              <w:jc w:val="center"/>
              <w:rPr>
                <w:sz w:val="20"/>
                <w:szCs w:val="16"/>
              </w:rPr>
            </w:pPr>
            <w:r w:rsidRPr="00057B8F">
              <w:rPr>
                <w:sz w:val="20"/>
                <w:szCs w:val="16"/>
              </w:rPr>
              <w:t>ГЭС</w:t>
            </w:r>
          </w:p>
        </w:tc>
        <w:tc>
          <w:tcPr>
            <w:tcW w:w="885" w:type="pct"/>
            <w:shd w:val="clear" w:color="auto" w:fill="auto"/>
          </w:tcPr>
          <w:p w:rsidR="00AE28AF" w:rsidRPr="00057B8F" w:rsidRDefault="00AE28AF" w:rsidP="000E7FE6">
            <w:pPr>
              <w:jc w:val="center"/>
              <w:rPr>
                <w:sz w:val="20"/>
                <w:szCs w:val="16"/>
              </w:rPr>
            </w:pPr>
            <w:r w:rsidRPr="00057B8F">
              <w:rPr>
                <w:sz w:val="20"/>
                <w:szCs w:val="16"/>
              </w:rPr>
              <w:t>166,4</w:t>
            </w:r>
          </w:p>
        </w:tc>
        <w:tc>
          <w:tcPr>
            <w:tcW w:w="590" w:type="pct"/>
            <w:shd w:val="clear" w:color="auto" w:fill="auto"/>
          </w:tcPr>
          <w:p w:rsidR="00AE28AF" w:rsidRPr="00057B8F" w:rsidRDefault="00AE28AF" w:rsidP="00527117">
            <w:pPr>
              <w:rPr>
                <w:sz w:val="20"/>
                <w:szCs w:val="16"/>
              </w:rPr>
            </w:pPr>
          </w:p>
        </w:tc>
        <w:tc>
          <w:tcPr>
            <w:tcW w:w="1535" w:type="pct"/>
            <w:shd w:val="clear" w:color="auto" w:fill="auto"/>
          </w:tcPr>
          <w:p w:rsidR="00AE28AF" w:rsidRPr="00057B8F" w:rsidRDefault="00AE28AF" w:rsidP="00527117">
            <w:pPr>
              <w:rPr>
                <w:sz w:val="20"/>
                <w:szCs w:val="16"/>
              </w:rPr>
            </w:pPr>
            <w:r w:rsidRPr="00057B8F">
              <w:rPr>
                <w:sz w:val="20"/>
                <w:szCs w:val="16"/>
              </w:rPr>
              <w:t>ООО «БГК»</w:t>
            </w:r>
          </w:p>
        </w:tc>
      </w:tr>
      <w:tr w:rsidR="00057B8F" w:rsidRPr="00057B8F" w:rsidTr="00EB1885">
        <w:trPr>
          <w:cantSplit/>
        </w:trPr>
        <w:tc>
          <w:tcPr>
            <w:tcW w:w="246" w:type="pct"/>
            <w:shd w:val="clear" w:color="auto" w:fill="auto"/>
          </w:tcPr>
          <w:p w:rsidR="00AE28AF" w:rsidRPr="00057B8F" w:rsidRDefault="00AE28AF" w:rsidP="0002306E">
            <w:pPr>
              <w:numPr>
                <w:ilvl w:val="0"/>
                <w:numId w:val="425"/>
              </w:numPr>
              <w:ind w:left="0"/>
              <w:rPr>
                <w:sz w:val="20"/>
                <w:szCs w:val="16"/>
              </w:rPr>
            </w:pPr>
          </w:p>
        </w:tc>
        <w:tc>
          <w:tcPr>
            <w:tcW w:w="1402" w:type="pct"/>
            <w:shd w:val="clear" w:color="auto" w:fill="auto"/>
          </w:tcPr>
          <w:p w:rsidR="00AE28AF" w:rsidRPr="00057B8F" w:rsidRDefault="00AE28AF" w:rsidP="00527117">
            <w:pPr>
              <w:rPr>
                <w:sz w:val="20"/>
                <w:szCs w:val="16"/>
              </w:rPr>
            </w:pPr>
            <w:r w:rsidRPr="00057B8F">
              <w:rPr>
                <w:sz w:val="20"/>
                <w:szCs w:val="16"/>
              </w:rPr>
              <w:t xml:space="preserve">Кармановская ГРЭС </w:t>
            </w:r>
          </w:p>
        </w:tc>
        <w:tc>
          <w:tcPr>
            <w:tcW w:w="342" w:type="pct"/>
            <w:shd w:val="clear" w:color="auto" w:fill="auto"/>
          </w:tcPr>
          <w:p w:rsidR="00AE28AF" w:rsidRPr="00057B8F" w:rsidRDefault="00AE28AF" w:rsidP="000E7FE6">
            <w:pPr>
              <w:jc w:val="center"/>
              <w:rPr>
                <w:sz w:val="20"/>
                <w:szCs w:val="16"/>
              </w:rPr>
            </w:pPr>
            <w:r w:rsidRPr="00057B8F">
              <w:rPr>
                <w:sz w:val="20"/>
                <w:szCs w:val="16"/>
              </w:rPr>
              <w:t>ТЭС</w:t>
            </w:r>
          </w:p>
        </w:tc>
        <w:tc>
          <w:tcPr>
            <w:tcW w:w="885" w:type="pct"/>
            <w:shd w:val="clear" w:color="auto" w:fill="auto"/>
          </w:tcPr>
          <w:p w:rsidR="00AE28AF" w:rsidRPr="00057B8F" w:rsidRDefault="00AE28AF" w:rsidP="00B31672">
            <w:pPr>
              <w:jc w:val="center"/>
              <w:rPr>
                <w:sz w:val="20"/>
                <w:szCs w:val="16"/>
              </w:rPr>
            </w:pPr>
            <w:r w:rsidRPr="00057B8F">
              <w:rPr>
                <w:sz w:val="20"/>
                <w:szCs w:val="16"/>
              </w:rPr>
              <w:t>18</w:t>
            </w:r>
            <w:r w:rsidR="00B31672" w:rsidRPr="00057B8F">
              <w:rPr>
                <w:sz w:val="20"/>
                <w:szCs w:val="16"/>
              </w:rPr>
              <w:t>31,1</w:t>
            </w:r>
          </w:p>
        </w:tc>
        <w:tc>
          <w:tcPr>
            <w:tcW w:w="590" w:type="pct"/>
            <w:shd w:val="clear" w:color="auto" w:fill="auto"/>
          </w:tcPr>
          <w:p w:rsidR="00AE28AF" w:rsidRPr="00057B8F" w:rsidRDefault="00AE28AF" w:rsidP="00527117">
            <w:pPr>
              <w:rPr>
                <w:sz w:val="20"/>
                <w:szCs w:val="16"/>
              </w:rPr>
            </w:pPr>
            <w:r w:rsidRPr="00057B8F">
              <w:rPr>
                <w:sz w:val="20"/>
                <w:szCs w:val="16"/>
              </w:rPr>
              <w:t>Газ, мазут</w:t>
            </w:r>
          </w:p>
        </w:tc>
        <w:tc>
          <w:tcPr>
            <w:tcW w:w="1535" w:type="pct"/>
            <w:shd w:val="clear" w:color="auto" w:fill="auto"/>
          </w:tcPr>
          <w:p w:rsidR="00AE28AF" w:rsidRPr="00057B8F" w:rsidRDefault="00AE28AF" w:rsidP="00527117">
            <w:pPr>
              <w:rPr>
                <w:sz w:val="20"/>
                <w:szCs w:val="16"/>
              </w:rPr>
            </w:pPr>
            <w:r w:rsidRPr="00057B8F">
              <w:rPr>
                <w:sz w:val="20"/>
                <w:szCs w:val="16"/>
              </w:rPr>
              <w:t>ООО «БГК»</w:t>
            </w:r>
          </w:p>
        </w:tc>
      </w:tr>
      <w:tr w:rsidR="00057B8F" w:rsidRPr="00057B8F" w:rsidTr="00EB1885">
        <w:trPr>
          <w:cantSplit/>
        </w:trPr>
        <w:tc>
          <w:tcPr>
            <w:tcW w:w="246" w:type="pct"/>
            <w:shd w:val="clear" w:color="auto" w:fill="auto"/>
          </w:tcPr>
          <w:p w:rsidR="00FB0351" w:rsidRPr="00057B8F" w:rsidRDefault="00FB0351" w:rsidP="0002306E">
            <w:pPr>
              <w:numPr>
                <w:ilvl w:val="0"/>
                <w:numId w:val="425"/>
              </w:numPr>
              <w:ind w:left="0"/>
              <w:rPr>
                <w:sz w:val="20"/>
                <w:szCs w:val="16"/>
              </w:rPr>
            </w:pPr>
          </w:p>
        </w:tc>
        <w:tc>
          <w:tcPr>
            <w:tcW w:w="1402" w:type="pct"/>
            <w:shd w:val="clear" w:color="auto" w:fill="auto"/>
          </w:tcPr>
          <w:p w:rsidR="00FB0351" w:rsidRPr="00057B8F" w:rsidRDefault="00FB0351" w:rsidP="00527117">
            <w:pPr>
              <w:rPr>
                <w:sz w:val="20"/>
                <w:szCs w:val="16"/>
              </w:rPr>
            </w:pPr>
            <w:r w:rsidRPr="00057B8F">
              <w:rPr>
                <w:sz w:val="20"/>
                <w:szCs w:val="16"/>
              </w:rPr>
              <w:t>Затонская ТЭЦ</w:t>
            </w:r>
          </w:p>
        </w:tc>
        <w:tc>
          <w:tcPr>
            <w:tcW w:w="342" w:type="pct"/>
            <w:shd w:val="clear" w:color="auto" w:fill="auto"/>
          </w:tcPr>
          <w:p w:rsidR="00FB0351" w:rsidRPr="00057B8F" w:rsidRDefault="00FB0351" w:rsidP="000E7FE6">
            <w:pPr>
              <w:jc w:val="center"/>
              <w:rPr>
                <w:sz w:val="20"/>
                <w:szCs w:val="16"/>
              </w:rPr>
            </w:pPr>
            <w:r w:rsidRPr="00057B8F">
              <w:rPr>
                <w:sz w:val="20"/>
                <w:szCs w:val="16"/>
              </w:rPr>
              <w:t>ТЭС</w:t>
            </w:r>
          </w:p>
        </w:tc>
        <w:tc>
          <w:tcPr>
            <w:tcW w:w="885" w:type="pct"/>
            <w:shd w:val="clear" w:color="auto" w:fill="auto"/>
          </w:tcPr>
          <w:p w:rsidR="00FB0351" w:rsidRPr="00057B8F" w:rsidRDefault="00B42790" w:rsidP="000E7FE6">
            <w:pPr>
              <w:jc w:val="center"/>
              <w:rPr>
                <w:sz w:val="20"/>
                <w:szCs w:val="16"/>
              </w:rPr>
            </w:pPr>
            <w:r w:rsidRPr="00057B8F">
              <w:rPr>
                <w:sz w:val="20"/>
                <w:szCs w:val="16"/>
              </w:rPr>
              <w:t>44</w:t>
            </w:r>
            <w:r w:rsidR="00FB0351" w:rsidRPr="00057B8F">
              <w:rPr>
                <w:sz w:val="20"/>
                <w:szCs w:val="16"/>
              </w:rPr>
              <w:t>0</w:t>
            </w:r>
          </w:p>
        </w:tc>
        <w:tc>
          <w:tcPr>
            <w:tcW w:w="590" w:type="pct"/>
            <w:shd w:val="clear" w:color="auto" w:fill="auto"/>
          </w:tcPr>
          <w:p w:rsidR="00FB0351" w:rsidRPr="00057B8F" w:rsidRDefault="00FB0351" w:rsidP="00527117">
            <w:pPr>
              <w:rPr>
                <w:sz w:val="20"/>
                <w:szCs w:val="16"/>
              </w:rPr>
            </w:pPr>
            <w:r w:rsidRPr="00057B8F">
              <w:rPr>
                <w:sz w:val="20"/>
                <w:szCs w:val="16"/>
              </w:rPr>
              <w:t>Газ, мазут</w:t>
            </w:r>
          </w:p>
        </w:tc>
        <w:tc>
          <w:tcPr>
            <w:tcW w:w="1535" w:type="pct"/>
            <w:shd w:val="clear" w:color="auto" w:fill="auto"/>
          </w:tcPr>
          <w:p w:rsidR="00FB0351" w:rsidRPr="00057B8F" w:rsidRDefault="00FB0351" w:rsidP="00527117">
            <w:pPr>
              <w:rPr>
                <w:sz w:val="20"/>
                <w:szCs w:val="16"/>
              </w:rPr>
            </w:pPr>
            <w:r w:rsidRPr="00057B8F">
              <w:rPr>
                <w:sz w:val="20"/>
                <w:szCs w:val="16"/>
              </w:rPr>
              <w:t>ООО «БГК»</w:t>
            </w:r>
          </w:p>
        </w:tc>
      </w:tr>
      <w:tr w:rsidR="00057B8F" w:rsidRPr="00057B8F" w:rsidTr="00EB1885">
        <w:trPr>
          <w:cantSplit/>
        </w:trPr>
        <w:tc>
          <w:tcPr>
            <w:tcW w:w="246" w:type="pct"/>
            <w:shd w:val="clear" w:color="auto" w:fill="auto"/>
          </w:tcPr>
          <w:p w:rsidR="00AE28AF" w:rsidRPr="00057B8F" w:rsidRDefault="00AE28AF" w:rsidP="0002306E">
            <w:pPr>
              <w:numPr>
                <w:ilvl w:val="0"/>
                <w:numId w:val="425"/>
              </w:numPr>
              <w:ind w:left="0"/>
              <w:rPr>
                <w:sz w:val="20"/>
                <w:szCs w:val="16"/>
              </w:rPr>
            </w:pPr>
          </w:p>
        </w:tc>
        <w:tc>
          <w:tcPr>
            <w:tcW w:w="1402" w:type="pct"/>
            <w:shd w:val="clear" w:color="auto" w:fill="auto"/>
          </w:tcPr>
          <w:p w:rsidR="00AE28AF" w:rsidRPr="00057B8F" w:rsidRDefault="00AE28AF" w:rsidP="00527117">
            <w:pPr>
              <w:rPr>
                <w:sz w:val="20"/>
                <w:szCs w:val="16"/>
              </w:rPr>
            </w:pPr>
            <w:r w:rsidRPr="00057B8F">
              <w:rPr>
                <w:sz w:val="20"/>
                <w:szCs w:val="16"/>
              </w:rPr>
              <w:t xml:space="preserve">Кумертауская ТЭЦ </w:t>
            </w:r>
          </w:p>
        </w:tc>
        <w:tc>
          <w:tcPr>
            <w:tcW w:w="342" w:type="pct"/>
            <w:shd w:val="clear" w:color="auto" w:fill="auto"/>
          </w:tcPr>
          <w:p w:rsidR="00AE28AF" w:rsidRPr="00057B8F" w:rsidRDefault="00AE28AF" w:rsidP="000E7FE6">
            <w:pPr>
              <w:jc w:val="center"/>
              <w:rPr>
                <w:sz w:val="20"/>
                <w:szCs w:val="16"/>
              </w:rPr>
            </w:pPr>
            <w:r w:rsidRPr="00057B8F">
              <w:rPr>
                <w:sz w:val="20"/>
                <w:szCs w:val="16"/>
              </w:rPr>
              <w:t>ТЭС</w:t>
            </w:r>
          </w:p>
        </w:tc>
        <w:tc>
          <w:tcPr>
            <w:tcW w:w="885" w:type="pct"/>
            <w:shd w:val="clear" w:color="auto" w:fill="auto"/>
          </w:tcPr>
          <w:p w:rsidR="00AE28AF" w:rsidRPr="00057B8F" w:rsidRDefault="00AE28AF" w:rsidP="000E7FE6">
            <w:pPr>
              <w:jc w:val="center"/>
              <w:rPr>
                <w:sz w:val="20"/>
                <w:szCs w:val="16"/>
              </w:rPr>
            </w:pPr>
            <w:r w:rsidRPr="00057B8F">
              <w:rPr>
                <w:sz w:val="20"/>
                <w:szCs w:val="16"/>
              </w:rPr>
              <w:t>120</w:t>
            </w:r>
          </w:p>
        </w:tc>
        <w:tc>
          <w:tcPr>
            <w:tcW w:w="590" w:type="pct"/>
            <w:shd w:val="clear" w:color="auto" w:fill="auto"/>
          </w:tcPr>
          <w:p w:rsidR="00AE28AF" w:rsidRPr="00057B8F" w:rsidRDefault="00AE28AF" w:rsidP="00527117">
            <w:pPr>
              <w:rPr>
                <w:sz w:val="20"/>
                <w:szCs w:val="16"/>
              </w:rPr>
            </w:pPr>
            <w:r w:rsidRPr="00057B8F">
              <w:rPr>
                <w:sz w:val="20"/>
                <w:szCs w:val="16"/>
              </w:rPr>
              <w:t>Газ, мазут</w:t>
            </w:r>
          </w:p>
        </w:tc>
        <w:tc>
          <w:tcPr>
            <w:tcW w:w="1535" w:type="pct"/>
            <w:shd w:val="clear" w:color="auto" w:fill="auto"/>
          </w:tcPr>
          <w:p w:rsidR="00AE28AF" w:rsidRPr="00057B8F" w:rsidRDefault="002E41B6" w:rsidP="00527117">
            <w:pPr>
              <w:rPr>
                <w:sz w:val="20"/>
                <w:szCs w:val="16"/>
              </w:rPr>
            </w:pPr>
            <w:r w:rsidRPr="00057B8F">
              <w:rPr>
                <w:sz w:val="20"/>
                <w:szCs w:val="16"/>
              </w:rPr>
              <w:t>АО «СЭГК»</w:t>
            </w:r>
          </w:p>
        </w:tc>
      </w:tr>
      <w:tr w:rsidR="00057B8F" w:rsidRPr="00057B8F" w:rsidTr="00937623">
        <w:trPr>
          <w:cantSplit/>
        </w:trPr>
        <w:tc>
          <w:tcPr>
            <w:tcW w:w="246" w:type="pct"/>
            <w:shd w:val="clear" w:color="auto" w:fill="auto"/>
          </w:tcPr>
          <w:p w:rsidR="002F19BE" w:rsidRPr="00057B8F" w:rsidRDefault="002F19BE" w:rsidP="0002306E">
            <w:pPr>
              <w:numPr>
                <w:ilvl w:val="0"/>
                <w:numId w:val="425"/>
              </w:numPr>
              <w:ind w:left="0"/>
              <w:rPr>
                <w:sz w:val="20"/>
                <w:szCs w:val="16"/>
              </w:rPr>
            </w:pPr>
          </w:p>
        </w:tc>
        <w:tc>
          <w:tcPr>
            <w:tcW w:w="1402" w:type="pct"/>
            <w:shd w:val="clear" w:color="auto" w:fill="auto"/>
          </w:tcPr>
          <w:p w:rsidR="002F19BE" w:rsidRPr="00057B8F" w:rsidRDefault="002F19BE" w:rsidP="00937623">
            <w:pPr>
              <w:rPr>
                <w:sz w:val="20"/>
                <w:szCs w:val="16"/>
              </w:rPr>
            </w:pPr>
            <w:r w:rsidRPr="00057B8F">
              <w:rPr>
                <w:sz w:val="20"/>
                <w:szCs w:val="16"/>
              </w:rPr>
              <w:t>Ново-Салаватская ПГУ</w:t>
            </w:r>
          </w:p>
        </w:tc>
        <w:tc>
          <w:tcPr>
            <w:tcW w:w="342" w:type="pct"/>
            <w:shd w:val="clear" w:color="auto" w:fill="auto"/>
          </w:tcPr>
          <w:p w:rsidR="002F19BE" w:rsidRPr="00057B8F" w:rsidRDefault="002F19BE" w:rsidP="00937623">
            <w:pPr>
              <w:jc w:val="center"/>
              <w:rPr>
                <w:sz w:val="20"/>
                <w:szCs w:val="16"/>
              </w:rPr>
            </w:pPr>
            <w:r w:rsidRPr="00057B8F">
              <w:rPr>
                <w:sz w:val="20"/>
                <w:szCs w:val="16"/>
              </w:rPr>
              <w:t>ТЭС</w:t>
            </w:r>
          </w:p>
        </w:tc>
        <w:tc>
          <w:tcPr>
            <w:tcW w:w="885" w:type="pct"/>
            <w:shd w:val="clear" w:color="auto" w:fill="auto"/>
          </w:tcPr>
          <w:p w:rsidR="002F19BE" w:rsidRPr="00057B8F" w:rsidRDefault="002F19BE" w:rsidP="00937623">
            <w:pPr>
              <w:jc w:val="center"/>
              <w:rPr>
                <w:sz w:val="20"/>
                <w:szCs w:val="16"/>
              </w:rPr>
            </w:pPr>
            <w:r w:rsidRPr="00057B8F">
              <w:rPr>
                <w:sz w:val="20"/>
                <w:szCs w:val="16"/>
              </w:rPr>
              <w:t>432</w:t>
            </w:r>
          </w:p>
        </w:tc>
        <w:tc>
          <w:tcPr>
            <w:tcW w:w="590" w:type="pct"/>
            <w:shd w:val="clear" w:color="auto" w:fill="auto"/>
          </w:tcPr>
          <w:p w:rsidR="002F19BE" w:rsidRPr="00057B8F" w:rsidRDefault="002F19BE" w:rsidP="00937623">
            <w:pPr>
              <w:rPr>
                <w:sz w:val="20"/>
                <w:szCs w:val="16"/>
              </w:rPr>
            </w:pPr>
            <w:r w:rsidRPr="00057B8F">
              <w:rPr>
                <w:sz w:val="20"/>
                <w:szCs w:val="16"/>
              </w:rPr>
              <w:t>Газ</w:t>
            </w:r>
          </w:p>
        </w:tc>
        <w:tc>
          <w:tcPr>
            <w:tcW w:w="1535" w:type="pct"/>
            <w:shd w:val="clear" w:color="auto" w:fill="auto"/>
          </w:tcPr>
          <w:p w:rsidR="002F19BE" w:rsidRPr="00057B8F" w:rsidRDefault="00DC547C" w:rsidP="00937623">
            <w:pPr>
              <w:rPr>
                <w:sz w:val="20"/>
                <w:szCs w:val="16"/>
              </w:rPr>
            </w:pPr>
            <w:r w:rsidRPr="00057B8F">
              <w:rPr>
                <w:sz w:val="20"/>
                <w:szCs w:val="16"/>
              </w:rPr>
              <w:t>ООО «НСТЭЦ</w:t>
            </w:r>
            <w:r w:rsidR="002F19BE" w:rsidRPr="00057B8F">
              <w:rPr>
                <w:sz w:val="20"/>
                <w:szCs w:val="16"/>
              </w:rPr>
              <w:t>»</w:t>
            </w:r>
          </w:p>
        </w:tc>
      </w:tr>
      <w:tr w:rsidR="00057B8F" w:rsidRPr="00057B8F" w:rsidTr="00EB1885">
        <w:trPr>
          <w:cantSplit/>
        </w:trPr>
        <w:tc>
          <w:tcPr>
            <w:tcW w:w="246" w:type="pct"/>
            <w:shd w:val="clear" w:color="auto" w:fill="auto"/>
          </w:tcPr>
          <w:p w:rsidR="00DC547C" w:rsidRPr="00057B8F" w:rsidRDefault="00DC547C" w:rsidP="0002306E">
            <w:pPr>
              <w:numPr>
                <w:ilvl w:val="0"/>
                <w:numId w:val="425"/>
              </w:numPr>
              <w:ind w:left="0"/>
              <w:rPr>
                <w:sz w:val="20"/>
                <w:szCs w:val="16"/>
              </w:rPr>
            </w:pPr>
          </w:p>
        </w:tc>
        <w:tc>
          <w:tcPr>
            <w:tcW w:w="1402" w:type="pct"/>
            <w:shd w:val="clear" w:color="auto" w:fill="auto"/>
          </w:tcPr>
          <w:p w:rsidR="00DC547C" w:rsidRPr="00057B8F" w:rsidRDefault="00DC547C" w:rsidP="00527117">
            <w:pPr>
              <w:rPr>
                <w:sz w:val="20"/>
                <w:szCs w:val="16"/>
              </w:rPr>
            </w:pPr>
            <w:r w:rsidRPr="00057B8F">
              <w:rPr>
                <w:sz w:val="20"/>
                <w:szCs w:val="16"/>
              </w:rPr>
              <w:t xml:space="preserve">Ново-Салаватская ТЭЦ </w:t>
            </w:r>
          </w:p>
        </w:tc>
        <w:tc>
          <w:tcPr>
            <w:tcW w:w="342" w:type="pct"/>
            <w:shd w:val="clear" w:color="auto" w:fill="auto"/>
          </w:tcPr>
          <w:p w:rsidR="00DC547C" w:rsidRPr="00057B8F" w:rsidRDefault="00DC547C" w:rsidP="000E7FE6">
            <w:pPr>
              <w:jc w:val="center"/>
              <w:rPr>
                <w:sz w:val="20"/>
                <w:szCs w:val="16"/>
              </w:rPr>
            </w:pPr>
            <w:r w:rsidRPr="00057B8F">
              <w:rPr>
                <w:sz w:val="20"/>
                <w:szCs w:val="16"/>
              </w:rPr>
              <w:t>ТЭС</w:t>
            </w:r>
          </w:p>
        </w:tc>
        <w:tc>
          <w:tcPr>
            <w:tcW w:w="885" w:type="pct"/>
            <w:shd w:val="clear" w:color="auto" w:fill="auto"/>
          </w:tcPr>
          <w:p w:rsidR="00DC547C" w:rsidRPr="00057B8F" w:rsidRDefault="00DC547C" w:rsidP="000E7FE6">
            <w:pPr>
              <w:jc w:val="center"/>
              <w:rPr>
                <w:sz w:val="20"/>
                <w:szCs w:val="16"/>
              </w:rPr>
            </w:pPr>
            <w:r w:rsidRPr="00057B8F">
              <w:rPr>
                <w:sz w:val="20"/>
                <w:szCs w:val="16"/>
              </w:rPr>
              <w:t>450</w:t>
            </w:r>
          </w:p>
        </w:tc>
        <w:tc>
          <w:tcPr>
            <w:tcW w:w="590" w:type="pct"/>
            <w:shd w:val="clear" w:color="auto" w:fill="auto"/>
          </w:tcPr>
          <w:p w:rsidR="00DC547C" w:rsidRPr="00057B8F" w:rsidRDefault="00DC547C" w:rsidP="00527117">
            <w:pPr>
              <w:rPr>
                <w:sz w:val="20"/>
                <w:szCs w:val="16"/>
              </w:rPr>
            </w:pPr>
            <w:r w:rsidRPr="00057B8F">
              <w:rPr>
                <w:sz w:val="20"/>
                <w:szCs w:val="16"/>
              </w:rPr>
              <w:t>Газ, мазут</w:t>
            </w:r>
          </w:p>
        </w:tc>
        <w:tc>
          <w:tcPr>
            <w:tcW w:w="1535" w:type="pct"/>
            <w:shd w:val="clear" w:color="auto" w:fill="auto"/>
          </w:tcPr>
          <w:p w:rsidR="00DC547C" w:rsidRPr="00057B8F" w:rsidRDefault="00DC547C" w:rsidP="00D76226">
            <w:pPr>
              <w:rPr>
                <w:sz w:val="20"/>
                <w:szCs w:val="16"/>
              </w:rPr>
            </w:pPr>
            <w:r w:rsidRPr="00057B8F">
              <w:rPr>
                <w:sz w:val="20"/>
                <w:szCs w:val="16"/>
              </w:rPr>
              <w:t>ООО «НСТЭЦ»</w:t>
            </w:r>
          </w:p>
        </w:tc>
      </w:tr>
      <w:tr w:rsidR="00057B8F" w:rsidRPr="00057B8F" w:rsidTr="00EB1885">
        <w:trPr>
          <w:cantSplit/>
        </w:trPr>
        <w:tc>
          <w:tcPr>
            <w:tcW w:w="246" w:type="pct"/>
            <w:shd w:val="clear" w:color="auto" w:fill="auto"/>
          </w:tcPr>
          <w:p w:rsidR="00AE28AF" w:rsidRPr="00057B8F" w:rsidRDefault="00AE28AF" w:rsidP="0002306E">
            <w:pPr>
              <w:numPr>
                <w:ilvl w:val="0"/>
                <w:numId w:val="425"/>
              </w:numPr>
              <w:ind w:left="0"/>
              <w:rPr>
                <w:sz w:val="20"/>
                <w:szCs w:val="16"/>
              </w:rPr>
            </w:pPr>
          </w:p>
        </w:tc>
        <w:tc>
          <w:tcPr>
            <w:tcW w:w="1402" w:type="pct"/>
            <w:shd w:val="clear" w:color="auto" w:fill="auto"/>
          </w:tcPr>
          <w:p w:rsidR="00AE28AF" w:rsidRPr="00057B8F" w:rsidRDefault="00AE28AF" w:rsidP="00527117">
            <w:pPr>
              <w:rPr>
                <w:sz w:val="20"/>
                <w:szCs w:val="16"/>
              </w:rPr>
            </w:pPr>
            <w:r w:rsidRPr="00057B8F">
              <w:rPr>
                <w:sz w:val="20"/>
                <w:szCs w:val="16"/>
              </w:rPr>
              <w:t>Ново-Стерлитамакская ТЭЦ</w:t>
            </w:r>
          </w:p>
        </w:tc>
        <w:tc>
          <w:tcPr>
            <w:tcW w:w="342" w:type="pct"/>
            <w:shd w:val="clear" w:color="auto" w:fill="auto"/>
          </w:tcPr>
          <w:p w:rsidR="00AE28AF" w:rsidRPr="00057B8F" w:rsidRDefault="00AE28AF" w:rsidP="000E7FE6">
            <w:pPr>
              <w:jc w:val="center"/>
              <w:rPr>
                <w:sz w:val="20"/>
                <w:szCs w:val="16"/>
              </w:rPr>
            </w:pPr>
            <w:r w:rsidRPr="00057B8F">
              <w:rPr>
                <w:sz w:val="20"/>
                <w:szCs w:val="16"/>
              </w:rPr>
              <w:t>ТЭС</w:t>
            </w:r>
          </w:p>
        </w:tc>
        <w:tc>
          <w:tcPr>
            <w:tcW w:w="885" w:type="pct"/>
            <w:shd w:val="clear" w:color="auto" w:fill="auto"/>
          </w:tcPr>
          <w:p w:rsidR="00AE28AF" w:rsidRPr="00057B8F" w:rsidRDefault="00AE28AF" w:rsidP="000E7FE6">
            <w:pPr>
              <w:jc w:val="center"/>
              <w:rPr>
                <w:sz w:val="20"/>
                <w:szCs w:val="16"/>
              </w:rPr>
            </w:pPr>
            <w:r w:rsidRPr="00057B8F">
              <w:rPr>
                <w:sz w:val="20"/>
                <w:szCs w:val="16"/>
              </w:rPr>
              <w:t>255</w:t>
            </w:r>
          </w:p>
        </w:tc>
        <w:tc>
          <w:tcPr>
            <w:tcW w:w="590" w:type="pct"/>
            <w:shd w:val="clear" w:color="auto" w:fill="auto"/>
          </w:tcPr>
          <w:p w:rsidR="00AE28AF" w:rsidRPr="00057B8F" w:rsidRDefault="00AE28AF" w:rsidP="00527117">
            <w:pPr>
              <w:rPr>
                <w:sz w:val="20"/>
                <w:szCs w:val="16"/>
              </w:rPr>
            </w:pPr>
            <w:r w:rsidRPr="00057B8F">
              <w:rPr>
                <w:sz w:val="20"/>
                <w:szCs w:val="16"/>
              </w:rPr>
              <w:t>Газ, мазут</w:t>
            </w:r>
          </w:p>
        </w:tc>
        <w:tc>
          <w:tcPr>
            <w:tcW w:w="1535" w:type="pct"/>
            <w:shd w:val="clear" w:color="auto" w:fill="auto"/>
          </w:tcPr>
          <w:p w:rsidR="00AE28AF" w:rsidRPr="00057B8F" w:rsidRDefault="00AE28AF" w:rsidP="00527117">
            <w:pPr>
              <w:rPr>
                <w:sz w:val="20"/>
                <w:szCs w:val="16"/>
              </w:rPr>
            </w:pPr>
            <w:r w:rsidRPr="00057B8F">
              <w:rPr>
                <w:sz w:val="20"/>
                <w:szCs w:val="16"/>
              </w:rPr>
              <w:t>ООО «БГК»</w:t>
            </w:r>
          </w:p>
        </w:tc>
      </w:tr>
      <w:tr w:rsidR="00057B8F" w:rsidRPr="00057B8F" w:rsidTr="00EB1885">
        <w:trPr>
          <w:cantSplit/>
        </w:trPr>
        <w:tc>
          <w:tcPr>
            <w:tcW w:w="246" w:type="pct"/>
            <w:shd w:val="clear" w:color="auto" w:fill="auto"/>
          </w:tcPr>
          <w:p w:rsidR="00AE28AF" w:rsidRPr="00057B8F" w:rsidRDefault="00AE28AF" w:rsidP="0002306E">
            <w:pPr>
              <w:numPr>
                <w:ilvl w:val="0"/>
                <w:numId w:val="425"/>
              </w:numPr>
              <w:ind w:left="0"/>
              <w:rPr>
                <w:sz w:val="20"/>
                <w:szCs w:val="16"/>
              </w:rPr>
            </w:pPr>
          </w:p>
        </w:tc>
        <w:tc>
          <w:tcPr>
            <w:tcW w:w="1402" w:type="pct"/>
            <w:shd w:val="clear" w:color="auto" w:fill="auto"/>
          </w:tcPr>
          <w:p w:rsidR="00AE28AF" w:rsidRPr="00057B8F" w:rsidRDefault="00AE28AF" w:rsidP="00527117">
            <w:pPr>
              <w:rPr>
                <w:sz w:val="20"/>
                <w:szCs w:val="16"/>
              </w:rPr>
            </w:pPr>
            <w:r w:rsidRPr="00057B8F">
              <w:rPr>
                <w:sz w:val="20"/>
                <w:szCs w:val="16"/>
              </w:rPr>
              <w:t xml:space="preserve">Приуфимская ТЭЦ </w:t>
            </w:r>
          </w:p>
        </w:tc>
        <w:tc>
          <w:tcPr>
            <w:tcW w:w="342" w:type="pct"/>
            <w:shd w:val="clear" w:color="auto" w:fill="auto"/>
          </w:tcPr>
          <w:p w:rsidR="00AE28AF" w:rsidRPr="00057B8F" w:rsidRDefault="00AE28AF" w:rsidP="000E7FE6">
            <w:pPr>
              <w:jc w:val="center"/>
              <w:rPr>
                <w:sz w:val="20"/>
                <w:szCs w:val="16"/>
              </w:rPr>
            </w:pPr>
            <w:r w:rsidRPr="00057B8F">
              <w:rPr>
                <w:sz w:val="20"/>
                <w:szCs w:val="16"/>
              </w:rPr>
              <w:t>ТЭС</w:t>
            </w:r>
          </w:p>
        </w:tc>
        <w:tc>
          <w:tcPr>
            <w:tcW w:w="885" w:type="pct"/>
            <w:shd w:val="clear" w:color="auto" w:fill="auto"/>
          </w:tcPr>
          <w:p w:rsidR="00AE28AF" w:rsidRPr="00057B8F" w:rsidRDefault="00AE28AF" w:rsidP="000E7FE6">
            <w:pPr>
              <w:jc w:val="center"/>
              <w:rPr>
                <w:sz w:val="20"/>
                <w:szCs w:val="16"/>
              </w:rPr>
            </w:pPr>
            <w:r w:rsidRPr="00057B8F">
              <w:rPr>
                <w:sz w:val="20"/>
                <w:szCs w:val="16"/>
              </w:rPr>
              <w:t>210</w:t>
            </w:r>
          </w:p>
        </w:tc>
        <w:tc>
          <w:tcPr>
            <w:tcW w:w="590" w:type="pct"/>
            <w:shd w:val="clear" w:color="auto" w:fill="auto"/>
          </w:tcPr>
          <w:p w:rsidR="00AE28AF" w:rsidRPr="00057B8F" w:rsidRDefault="00AE28AF" w:rsidP="00527117">
            <w:pPr>
              <w:rPr>
                <w:sz w:val="20"/>
                <w:szCs w:val="16"/>
              </w:rPr>
            </w:pPr>
            <w:r w:rsidRPr="00057B8F">
              <w:rPr>
                <w:sz w:val="20"/>
                <w:szCs w:val="16"/>
              </w:rPr>
              <w:t>Газ, мазут</w:t>
            </w:r>
          </w:p>
        </w:tc>
        <w:tc>
          <w:tcPr>
            <w:tcW w:w="1535" w:type="pct"/>
            <w:shd w:val="clear" w:color="auto" w:fill="auto"/>
          </w:tcPr>
          <w:p w:rsidR="00AE28AF" w:rsidRPr="00057B8F" w:rsidRDefault="00AE28AF" w:rsidP="00527117">
            <w:pPr>
              <w:rPr>
                <w:sz w:val="20"/>
                <w:szCs w:val="16"/>
              </w:rPr>
            </w:pPr>
            <w:r w:rsidRPr="00057B8F">
              <w:rPr>
                <w:sz w:val="20"/>
                <w:szCs w:val="16"/>
              </w:rPr>
              <w:t>ООО «БГК»</w:t>
            </w:r>
          </w:p>
        </w:tc>
      </w:tr>
      <w:tr w:rsidR="00057B8F" w:rsidRPr="00057B8F" w:rsidTr="00EB1885">
        <w:trPr>
          <w:cantSplit/>
        </w:trPr>
        <w:tc>
          <w:tcPr>
            <w:tcW w:w="246" w:type="pct"/>
            <w:shd w:val="clear" w:color="auto" w:fill="auto"/>
          </w:tcPr>
          <w:p w:rsidR="00AE28AF" w:rsidRPr="00057B8F" w:rsidRDefault="00AE28AF" w:rsidP="0002306E">
            <w:pPr>
              <w:numPr>
                <w:ilvl w:val="0"/>
                <w:numId w:val="425"/>
              </w:numPr>
              <w:ind w:left="0"/>
              <w:rPr>
                <w:sz w:val="20"/>
                <w:szCs w:val="16"/>
              </w:rPr>
            </w:pPr>
          </w:p>
        </w:tc>
        <w:tc>
          <w:tcPr>
            <w:tcW w:w="1402" w:type="pct"/>
            <w:shd w:val="clear" w:color="auto" w:fill="auto"/>
          </w:tcPr>
          <w:p w:rsidR="00AE28AF" w:rsidRPr="00057B8F" w:rsidRDefault="00AE28AF" w:rsidP="00527117">
            <w:pPr>
              <w:rPr>
                <w:sz w:val="20"/>
                <w:szCs w:val="16"/>
              </w:rPr>
            </w:pPr>
            <w:r w:rsidRPr="00057B8F">
              <w:rPr>
                <w:sz w:val="20"/>
                <w:szCs w:val="16"/>
              </w:rPr>
              <w:t xml:space="preserve">Салаватская ТЭЦ </w:t>
            </w:r>
          </w:p>
        </w:tc>
        <w:tc>
          <w:tcPr>
            <w:tcW w:w="342" w:type="pct"/>
            <w:shd w:val="clear" w:color="auto" w:fill="auto"/>
          </w:tcPr>
          <w:p w:rsidR="00AE28AF" w:rsidRPr="00057B8F" w:rsidRDefault="00AE28AF" w:rsidP="000E7FE6">
            <w:pPr>
              <w:jc w:val="center"/>
              <w:rPr>
                <w:sz w:val="20"/>
                <w:szCs w:val="16"/>
              </w:rPr>
            </w:pPr>
            <w:r w:rsidRPr="00057B8F">
              <w:rPr>
                <w:sz w:val="20"/>
                <w:szCs w:val="16"/>
              </w:rPr>
              <w:t>ТЭС</w:t>
            </w:r>
          </w:p>
        </w:tc>
        <w:tc>
          <w:tcPr>
            <w:tcW w:w="885" w:type="pct"/>
            <w:shd w:val="clear" w:color="auto" w:fill="auto"/>
          </w:tcPr>
          <w:p w:rsidR="00AE28AF" w:rsidRPr="00057B8F" w:rsidRDefault="00AE28AF" w:rsidP="00CD6F3E">
            <w:pPr>
              <w:jc w:val="center"/>
              <w:rPr>
                <w:sz w:val="20"/>
                <w:szCs w:val="16"/>
              </w:rPr>
            </w:pPr>
            <w:r w:rsidRPr="00057B8F">
              <w:rPr>
                <w:sz w:val="20"/>
                <w:szCs w:val="16"/>
              </w:rPr>
              <w:t>18</w:t>
            </w:r>
            <w:r w:rsidR="00CD6F3E" w:rsidRPr="00057B8F">
              <w:rPr>
                <w:sz w:val="20"/>
                <w:szCs w:val="16"/>
              </w:rPr>
              <w:t>0</w:t>
            </w:r>
          </w:p>
        </w:tc>
        <w:tc>
          <w:tcPr>
            <w:tcW w:w="590" w:type="pct"/>
            <w:shd w:val="clear" w:color="auto" w:fill="auto"/>
          </w:tcPr>
          <w:p w:rsidR="00AE28AF" w:rsidRPr="00057B8F" w:rsidRDefault="00AE28AF" w:rsidP="00527117">
            <w:pPr>
              <w:rPr>
                <w:sz w:val="20"/>
                <w:szCs w:val="16"/>
              </w:rPr>
            </w:pPr>
            <w:r w:rsidRPr="00057B8F">
              <w:rPr>
                <w:sz w:val="20"/>
                <w:szCs w:val="16"/>
              </w:rPr>
              <w:t>Газ, мазут</w:t>
            </w:r>
          </w:p>
        </w:tc>
        <w:tc>
          <w:tcPr>
            <w:tcW w:w="1535" w:type="pct"/>
            <w:shd w:val="clear" w:color="auto" w:fill="auto"/>
          </w:tcPr>
          <w:p w:rsidR="00AE28AF" w:rsidRPr="00057B8F" w:rsidRDefault="00AE28AF" w:rsidP="00527117">
            <w:pPr>
              <w:rPr>
                <w:sz w:val="20"/>
                <w:szCs w:val="16"/>
              </w:rPr>
            </w:pPr>
            <w:r w:rsidRPr="00057B8F">
              <w:rPr>
                <w:sz w:val="20"/>
                <w:szCs w:val="16"/>
              </w:rPr>
              <w:t>ООО «БГК»</w:t>
            </w:r>
          </w:p>
        </w:tc>
      </w:tr>
      <w:tr w:rsidR="00057B8F" w:rsidRPr="00057B8F" w:rsidTr="00EB1885">
        <w:trPr>
          <w:cantSplit/>
        </w:trPr>
        <w:tc>
          <w:tcPr>
            <w:tcW w:w="246" w:type="pct"/>
            <w:shd w:val="clear" w:color="auto" w:fill="auto"/>
          </w:tcPr>
          <w:p w:rsidR="00AE28AF" w:rsidRPr="00057B8F" w:rsidRDefault="00AE28AF" w:rsidP="0002306E">
            <w:pPr>
              <w:numPr>
                <w:ilvl w:val="0"/>
                <w:numId w:val="425"/>
              </w:numPr>
              <w:ind w:left="0"/>
              <w:rPr>
                <w:sz w:val="20"/>
                <w:szCs w:val="16"/>
              </w:rPr>
            </w:pPr>
          </w:p>
        </w:tc>
        <w:tc>
          <w:tcPr>
            <w:tcW w:w="1402" w:type="pct"/>
            <w:shd w:val="clear" w:color="auto" w:fill="auto"/>
          </w:tcPr>
          <w:p w:rsidR="00AE28AF" w:rsidRPr="00057B8F" w:rsidRDefault="00AE28AF" w:rsidP="00527117">
            <w:pPr>
              <w:rPr>
                <w:sz w:val="20"/>
                <w:szCs w:val="16"/>
              </w:rPr>
            </w:pPr>
            <w:r w:rsidRPr="00057B8F">
              <w:rPr>
                <w:sz w:val="20"/>
                <w:szCs w:val="16"/>
              </w:rPr>
              <w:t xml:space="preserve">Стерлитамакская ТЭЦ </w:t>
            </w:r>
          </w:p>
        </w:tc>
        <w:tc>
          <w:tcPr>
            <w:tcW w:w="342" w:type="pct"/>
            <w:shd w:val="clear" w:color="auto" w:fill="auto"/>
          </w:tcPr>
          <w:p w:rsidR="00AE28AF" w:rsidRPr="00057B8F" w:rsidRDefault="00AE28AF" w:rsidP="000E7FE6">
            <w:pPr>
              <w:jc w:val="center"/>
              <w:rPr>
                <w:sz w:val="20"/>
                <w:szCs w:val="16"/>
              </w:rPr>
            </w:pPr>
            <w:r w:rsidRPr="00057B8F">
              <w:rPr>
                <w:sz w:val="20"/>
                <w:szCs w:val="16"/>
              </w:rPr>
              <w:t>ТЭС</w:t>
            </w:r>
          </w:p>
        </w:tc>
        <w:tc>
          <w:tcPr>
            <w:tcW w:w="885" w:type="pct"/>
            <w:shd w:val="clear" w:color="auto" w:fill="auto"/>
          </w:tcPr>
          <w:p w:rsidR="00AE28AF" w:rsidRPr="00057B8F" w:rsidRDefault="002F19BE" w:rsidP="002D6C87">
            <w:pPr>
              <w:jc w:val="center"/>
              <w:rPr>
                <w:sz w:val="20"/>
                <w:szCs w:val="16"/>
              </w:rPr>
            </w:pPr>
            <w:r w:rsidRPr="00057B8F">
              <w:rPr>
                <w:sz w:val="20"/>
                <w:szCs w:val="16"/>
              </w:rPr>
              <w:t>320</w:t>
            </w:r>
          </w:p>
        </w:tc>
        <w:tc>
          <w:tcPr>
            <w:tcW w:w="590" w:type="pct"/>
            <w:shd w:val="clear" w:color="auto" w:fill="auto"/>
          </w:tcPr>
          <w:p w:rsidR="00AE28AF" w:rsidRPr="00057B8F" w:rsidRDefault="00AE28AF" w:rsidP="00527117">
            <w:pPr>
              <w:rPr>
                <w:sz w:val="20"/>
                <w:szCs w:val="16"/>
              </w:rPr>
            </w:pPr>
            <w:r w:rsidRPr="00057B8F">
              <w:rPr>
                <w:sz w:val="20"/>
                <w:szCs w:val="16"/>
              </w:rPr>
              <w:t>Газ, мазут</w:t>
            </w:r>
          </w:p>
        </w:tc>
        <w:tc>
          <w:tcPr>
            <w:tcW w:w="1535" w:type="pct"/>
            <w:shd w:val="clear" w:color="auto" w:fill="auto"/>
          </w:tcPr>
          <w:p w:rsidR="00AE28AF" w:rsidRPr="00057B8F" w:rsidRDefault="00AE28AF" w:rsidP="00527117">
            <w:pPr>
              <w:rPr>
                <w:sz w:val="20"/>
                <w:szCs w:val="16"/>
              </w:rPr>
            </w:pPr>
            <w:r w:rsidRPr="00057B8F">
              <w:rPr>
                <w:sz w:val="20"/>
                <w:szCs w:val="16"/>
              </w:rPr>
              <w:t>ООО «БГК»</w:t>
            </w:r>
          </w:p>
        </w:tc>
      </w:tr>
      <w:tr w:rsidR="00057B8F" w:rsidRPr="00057B8F" w:rsidTr="00EB1885">
        <w:trPr>
          <w:cantSplit/>
        </w:trPr>
        <w:tc>
          <w:tcPr>
            <w:tcW w:w="246" w:type="pct"/>
            <w:shd w:val="clear" w:color="auto" w:fill="auto"/>
          </w:tcPr>
          <w:p w:rsidR="00AE28AF" w:rsidRPr="00057B8F" w:rsidRDefault="00AE28AF" w:rsidP="0002306E">
            <w:pPr>
              <w:numPr>
                <w:ilvl w:val="0"/>
                <w:numId w:val="425"/>
              </w:numPr>
              <w:ind w:left="0"/>
              <w:rPr>
                <w:sz w:val="20"/>
                <w:szCs w:val="16"/>
              </w:rPr>
            </w:pPr>
          </w:p>
        </w:tc>
        <w:tc>
          <w:tcPr>
            <w:tcW w:w="1402" w:type="pct"/>
            <w:shd w:val="clear" w:color="auto" w:fill="auto"/>
          </w:tcPr>
          <w:p w:rsidR="00AE28AF" w:rsidRPr="00057B8F" w:rsidRDefault="00AE28AF" w:rsidP="00527117">
            <w:pPr>
              <w:rPr>
                <w:sz w:val="20"/>
                <w:szCs w:val="16"/>
              </w:rPr>
            </w:pPr>
            <w:r w:rsidRPr="00057B8F">
              <w:rPr>
                <w:sz w:val="20"/>
                <w:szCs w:val="16"/>
              </w:rPr>
              <w:t>Уфимская ТЭЦ-2</w:t>
            </w:r>
          </w:p>
        </w:tc>
        <w:tc>
          <w:tcPr>
            <w:tcW w:w="342" w:type="pct"/>
            <w:shd w:val="clear" w:color="auto" w:fill="auto"/>
          </w:tcPr>
          <w:p w:rsidR="00AE28AF" w:rsidRPr="00057B8F" w:rsidRDefault="00AE28AF" w:rsidP="000E7FE6">
            <w:pPr>
              <w:jc w:val="center"/>
              <w:rPr>
                <w:sz w:val="20"/>
                <w:szCs w:val="16"/>
              </w:rPr>
            </w:pPr>
            <w:r w:rsidRPr="00057B8F">
              <w:rPr>
                <w:sz w:val="20"/>
                <w:szCs w:val="16"/>
              </w:rPr>
              <w:t>ТЭС</w:t>
            </w:r>
          </w:p>
        </w:tc>
        <w:tc>
          <w:tcPr>
            <w:tcW w:w="885" w:type="pct"/>
            <w:shd w:val="clear" w:color="auto" w:fill="auto"/>
          </w:tcPr>
          <w:p w:rsidR="00AE28AF" w:rsidRPr="00057B8F" w:rsidRDefault="002F19BE" w:rsidP="00CD6F3E">
            <w:pPr>
              <w:jc w:val="center"/>
              <w:rPr>
                <w:sz w:val="20"/>
                <w:szCs w:val="16"/>
              </w:rPr>
            </w:pPr>
            <w:r w:rsidRPr="00057B8F">
              <w:rPr>
                <w:sz w:val="20"/>
                <w:szCs w:val="16"/>
              </w:rPr>
              <w:t>519</w:t>
            </w:r>
          </w:p>
        </w:tc>
        <w:tc>
          <w:tcPr>
            <w:tcW w:w="590" w:type="pct"/>
            <w:shd w:val="clear" w:color="auto" w:fill="auto"/>
          </w:tcPr>
          <w:p w:rsidR="00AE28AF" w:rsidRPr="00057B8F" w:rsidRDefault="00AE28AF" w:rsidP="00527117">
            <w:pPr>
              <w:rPr>
                <w:sz w:val="20"/>
                <w:szCs w:val="16"/>
              </w:rPr>
            </w:pPr>
            <w:r w:rsidRPr="00057B8F">
              <w:rPr>
                <w:sz w:val="20"/>
                <w:szCs w:val="16"/>
              </w:rPr>
              <w:t>Газ, мазут</w:t>
            </w:r>
          </w:p>
        </w:tc>
        <w:tc>
          <w:tcPr>
            <w:tcW w:w="1535" w:type="pct"/>
            <w:shd w:val="clear" w:color="auto" w:fill="auto"/>
          </w:tcPr>
          <w:p w:rsidR="00AE28AF" w:rsidRPr="00057B8F" w:rsidRDefault="00AE28AF" w:rsidP="00527117">
            <w:pPr>
              <w:rPr>
                <w:sz w:val="20"/>
                <w:szCs w:val="16"/>
              </w:rPr>
            </w:pPr>
            <w:r w:rsidRPr="00057B8F">
              <w:rPr>
                <w:sz w:val="20"/>
                <w:szCs w:val="16"/>
              </w:rPr>
              <w:t>ООО «БГК»</w:t>
            </w:r>
          </w:p>
        </w:tc>
      </w:tr>
      <w:tr w:rsidR="00057B8F" w:rsidRPr="00057B8F" w:rsidTr="00EB1885">
        <w:trPr>
          <w:cantSplit/>
        </w:trPr>
        <w:tc>
          <w:tcPr>
            <w:tcW w:w="246" w:type="pct"/>
            <w:shd w:val="clear" w:color="auto" w:fill="auto"/>
          </w:tcPr>
          <w:p w:rsidR="00AE28AF" w:rsidRPr="00057B8F" w:rsidRDefault="00AE28AF" w:rsidP="0002306E">
            <w:pPr>
              <w:numPr>
                <w:ilvl w:val="0"/>
                <w:numId w:val="425"/>
              </w:numPr>
              <w:ind w:left="0"/>
              <w:rPr>
                <w:sz w:val="20"/>
                <w:szCs w:val="16"/>
              </w:rPr>
            </w:pPr>
          </w:p>
        </w:tc>
        <w:tc>
          <w:tcPr>
            <w:tcW w:w="1402" w:type="pct"/>
            <w:shd w:val="clear" w:color="auto" w:fill="auto"/>
          </w:tcPr>
          <w:p w:rsidR="00AE28AF" w:rsidRPr="00057B8F" w:rsidRDefault="00AE28AF" w:rsidP="00527117">
            <w:pPr>
              <w:rPr>
                <w:sz w:val="20"/>
                <w:szCs w:val="16"/>
              </w:rPr>
            </w:pPr>
            <w:r w:rsidRPr="00057B8F">
              <w:rPr>
                <w:sz w:val="20"/>
                <w:szCs w:val="16"/>
              </w:rPr>
              <w:t xml:space="preserve">Уфимская ТЭЦ-4 </w:t>
            </w:r>
          </w:p>
        </w:tc>
        <w:tc>
          <w:tcPr>
            <w:tcW w:w="342" w:type="pct"/>
            <w:shd w:val="clear" w:color="auto" w:fill="auto"/>
          </w:tcPr>
          <w:p w:rsidR="00AE28AF" w:rsidRPr="00057B8F" w:rsidRDefault="00AE28AF" w:rsidP="000E7FE6">
            <w:pPr>
              <w:jc w:val="center"/>
              <w:rPr>
                <w:sz w:val="20"/>
                <w:szCs w:val="16"/>
              </w:rPr>
            </w:pPr>
            <w:r w:rsidRPr="00057B8F">
              <w:rPr>
                <w:sz w:val="20"/>
                <w:szCs w:val="16"/>
              </w:rPr>
              <w:t>ТЭС</w:t>
            </w:r>
          </w:p>
        </w:tc>
        <w:tc>
          <w:tcPr>
            <w:tcW w:w="885" w:type="pct"/>
            <w:shd w:val="clear" w:color="auto" w:fill="auto"/>
          </w:tcPr>
          <w:p w:rsidR="00AE28AF" w:rsidRPr="00057B8F" w:rsidRDefault="00CD6F3E" w:rsidP="000E7FE6">
            <w:pPr>
              <w:jc w:val="center"/>
              <w:rPr>
                <w:sz w:val="20"/>
                <w:szCs w:val="16"/>
              </w:rPr>
            </w:pPr>
            <w:r w:rsidRPr="00057B8F">
              <w:rPr>
                <w:sz w:val="20"/>
                <w:szCs w:val="16"/>
              </w:rPr>
              <w:t>270</w:t>
            </w:r>
          </w:p>
        </w:tc>
        <w:tc>
          <w:tcPr>
            <w:tcW w:w="590" w:type="pct"/>
            <w:shd w:val="clear" w:color="auto" w:fill="auto"/>
          </w:tcPr>
          <w:p w:rsidR="00AE28AF" w:rsidRPr="00057B8F" w:rsidRDefault="00AE28AF" w:rsidP="00527117">
            <w:pPr>
              <w:rPr>
                <w:sz w:val="20"/>
                <w:szCs w:val="16"/>
              </w:rPr>
            </w:pPr>
            <w:r w:rsidRPr="00057B8F">
              <w:rPr>
                <w:sz w:val="20"/>
                <w:szCs w:val="16"/>
              </w:rPr>
              <w:t>Газ, мазут</w:t>
            </w:r>
          </w:p>
        </w:tc>
        <w:tc>
          <w:tcPr>
            <w:tcW w:w="1535" w:type="pct"/>
            <w:shd w:val="clear" w:color="auto" w:fill="auto"/>
          </w:tcPr>
          <w:p w:rsidR="00AE28AF" w:rsidRPr="00057B8F" w:rsidRDefault="00AE28AF" w:rsidP="00527117">
            <w:pPr>
              <w:rPr>
                <w:sz w:val="20"/>
                <w:szCs w:val="16"/>
              </w:rPr>
            </w:pPr>
            <w:r w:rsidRPr="00057B8F">
              <w:rPr>
                <w:sz w:val="20"/>
                <w:szCs w:val="16"/>
              </w:rPr>
              <w:t>ООО «БГК»</w:t>
            </w:r>
          </w:p>
        </w:tc>
      </w:tr>
      <w:tr w:rsidR="00057B8F" w:rsidRPr="00057B8F" w:rsidTr="00EB1885">
        <w:trPr>
          <w:cantSplit/>
        </w:trPr>
        <w:tc>
          <w:tcPr>
            <w:tcW w:w="1648" w:type="pct"/>
            <w:gridSpan w:val="2"/>
            <w:shd w:val="clear" w:color="auto" w:fill="auto"/>
          </w:tcPr>
          <w:p w:rsidR="00AE28AF" w:rsidRPr="00057B8F" w:rsidRDefault="00AE28AF" w:rsidP="00527117">
            <w:pPr>
              <w:rPr>
                <w:iCs/>
                <w:sz w:val="20"/>
                <w:szCs w:val="16"/>
              </w:rPr>
            </w:pPr>
            <w:r w:rsidRPr="00057B8F">
              <w:rPr>
                <w:iCs/>
                <w:sz w:val="20"/>
                <w:szCs w:val="16"/>
              </w:rPr>
              <w:t>Всего</w:t>
            </w:r>
          </w:p>
        </w:tc>
        <w:tc>
          <w:tcPr>
            <w:tcW w:w="342" w:type="pct"/>
            <w:shd w:val="clear" w:color="auto" w:fill="auto"/>
          </w:tcPr>
          <w:p w:rsidR="00AE28AF" w:rsidRPr="00057B8F" w:rsidRDefault="00AE28AF" w:rsidP="00527117">
            <w:pPr>
              <w:rPr>
                <w:sz w:val="20"/>
                <w:szCs w:val="16"/>
              </w:rPr>
            </w:pPr>
          </w:p>
        </w:tc>
        <w:tc>
          <w:tcPr>
            <w:tcW w:w="885" w:type="pct"/>
            <w:shd w:val="clear" w:color="auto" w:fill="auto"/>
          </w:tcPr>
          <w:p w:rsidR="00AE28AF" w:rsidRPr="00057B8F" w:rsidRDefault="00FB0351" w:rsidP="006C5D50">
            <w:pPr>
              <w:jc w:val="center"/>
              <w:rPr>
                <w:sz w:val="20"/>
                <w:szCs w:val="16"/>
              </w:rPr>
            </w:pPr>
            <w:r w:rsidRPr="00057B8F">
              <w:rPr>
                <w:sz w:val="20"/>
                <w:szCs w:val="16"/>
              </w:rPr>
              <w:t>51</w:t>
            </w:r>
            <w:r w:rsidR="006C5D50" w:rsidRPr="00057B8F">
              <w:rPr>
                <w:sz w:val="20"/>
                <w:szCs w:val="16"/>
              </w:rPr>
              <w:t>9</w:t>
            </w:r>
            <w:r w:rsidRPr="00057B8F">
              <w:rPr>
                <w:sz w:val="20"/>
                <w:szCs w:val="16"/>
              </w:rPr>
              <w:t>3,5</w:t>
            </w:r>
          </w:p>
        </w:tc>
        <w:tc>
          <w:tcPr>
            <w:tcW w:w="590" w:type="pct"/>
            <w:shd w:val="clear" w:color="auto" w:fill="auto"/>
          </w:tcPr>
          <w:p w:rsidR="00AE28AF" w:rsidRPr="00057B8F" w:rsidRDefault="00AE28AF" w:rsidP="00527117">
            <w:pPr>
              <w:rPr>
                <w:sz w:val="20"/>
                <w:szCs w:val="16"/>
              </w:rPr>
            </w:pPr>
          </w:p>
        </w:tc>
        <w:tc>
          <w:tcPr>
            <w:tcW w:w="1535" w:type="pct"/>
            <w:shd w:val="clear" w:color="auto" w:fill="auto"/>
          </w:tcPr>
          <w:p w:rsidR="00AE28AF" w:rsidRPr="00057B8F" w:rsidRDefault="00AE28AF" w:rsidP="00527117">
            <w:pPr>
              <w:rPr>
                <w:sz w:val="20"/>
                <w:szCs w:val="16"/>
              </w:rPr>
            </w:pPr>
          </w:p>
        </w:tc>
      </w:tr>
    </w:tbl>
    <w:p w:rsidR="00EB1885" w:rsidRPr="00057B8F" w:rsidRDefault="00EB1885" w:rsidP="00EB1885">
      <w:pPr>
        <w:pStyle w:val="6"/>
      </w:pPr>
      <w:bookmarkStart w:id="1015" w:name="_Toc343871915"/>
      <w:r w:rsidRPr="00057B8F">
        <w:lastRenderedPageBreak/>
        <w:t>Действующие подстанции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7"/>
        <w:gridCol w:w="2651"/>
        <w:gridCol w:w="3308"/>
        <w:gridCol w:w="3195"/>
      </w:tblGrid>
      <w:tr w:rsidR="00057B8F" w:rsidRPr="00057B8F" w:rsidTr="001F72CF">
        <w:trPr>
          <w:cantSplit/>
          <w:tblHeader/>
        </w:trPr>
        <w:tc>
          <w:tcPr>
            <w:tcW w:w="218" w:type="pct"/>
            <w:shd w:val="clear" w:color="auto" w:fill="auto"/>
            <w:noWrap/>
          </w:tcPr>
          <w:p w:rsidR="00EB1885" w:rsidRPr="00057B8F" w:rsidRDefault="00EB1885" w:rsidP="001F72CF">
            <w:pPr>
              <w:jc w:val="center"/>
              <w:rPr>
                <w:bCs/>
                <w:sz w:val="20"/>
                <w:szCs w:val="16"/>
              </w:rPr>
            </w:pPr>
            <w:r w:rsidRPr="00057B8F">
              <w:rPr>
                <w:bCs/>
                <w:sz w:val="20"/>
                <w:szCs w:val="16"/>
              </w:rPr>
              <w:t>№</w:t>
            </w:r>
          </w:p>
        </w:tc>
        <w:tc>
          <w:tcPr>
            <w:tcW w:w="1385" w:type="pct"/>
            <w:shd w:val="clear" w:color="auto" w:fill="auto"/>
            <w:noWrap/>
          </w:tcPr>
          <w:p w:rsidR="00EB1885" w:rsidRPr="00057B8F" w:rsidRDefault="00EB1885" w:rsidP="001F72CF">
            <w:pPr>
              <w:rPr>
                <w:bCs/>
                <w:sz w:val="20"/>
                <w:szCs w:val="16"/>
              </w:rPr>
            </w:pPr>
            <w:r w:rsidRPr="00057B8F">
              <w:rPr>
                <w:bCs/>
                <w:sz w:val="20"/>
                <w:szCs w:val="16"/>
              </w:rPr>
              <w:t>Наименование подстанции</w:t>
            </w:r>
          </w:p>
        </w:tc>
        <w:tc>
          <w:tcPr>
            <w:tcW w:w="1728" w:type="pct"/>
            <w:shd w:val="clear" w:color="auto" w:fill="auto"/>
            <w:noWrap/>
          </w:tcPr>
          <w:p w:rsidR="00EB1885" w:rsidRPr="00057B8F" w:rsidRDefault="00EB1885" w:rsidP="001F72CF">
            <w:pPr>
              <w:jc w:val="center"/>
              <w:rPr>
                <w:bCs/>
                <w:sz w:val="20"/>
                <w:szCs w:val="16"/>
              </w:rPr>
            </w:pPr>
            <w:r w:rsidRPr="00057B8F">
              <w:rPr>
                <w:bCs/>
                <w:sz w:val="20"/>
                <w:szCs w:val="16"/>
              </w:rPr>
              <w:t>Класс напряжения подстанции, кВ</w:t>
            </w:r>
          </w:p>
        </w:tc>
        <w:tc>
          <w:tcPr>
            <w:tcW w:w="1669" w:type="pct"/>
            <w:shd w:val="clear" w:color="auto" w:fill="auto"/>
            <w:noWrap/>
          </w:tcPr>
          <w:p w:rsidR="00EB1885" w:rsidRPr="00057B8F" w:rsidRDefault="00EB1885" w:rsidP="001F72CF">
            <w:pPr>
              <w:jc w:val="center"/>
              <w:rPr>
                <w:bCs/>
                <w:sz w:val="20"/>
                <w:szCs w:val="16"/>
              </w:rPr>
            </w:pPr>
            <w:r w:rsidRPr="00057B8F">
              <w:rPr>
                <w:bCs/>
                <w:sz w:val="20"/>
                <w:szCs w:val="16"/>
              </w:rPr>
              <w:t>Установленная мощность, МВА</w:t>
            </w:r>
          </w:p>
        </w:tc>
      </w:tr>
      <w:tr w:rsidR="00057B8F" w:rsidRPr="00057B8F" w:rsidTr="001F72CF">
        <w:trPr>
          <w:cantSplit/>
        </w:trPr>
        <w:tc>
          <w:tcPr>
            <w:tcW w:w="218" w:type="pct"/>
            <w:shd w:val="clear" w:color="auto" w:fill="auto"/>
          </w:tcPr>
          <w:p w:rsidR="0088741D" w:rsidRPr="00057B8F" w:rsidRDefault="0088741D" w:rsidP="006A1424">
            <w:pPr>
              <w:widowControl w:val="0"/>
              <w:numPr>
                <w:ilvl w:val="0"/>
                <w:numId w:val="96"/>
              </w:numPr>
              <w:rPr>
                <w:iCs/>
                <w:sz w:val="20"/>
                <w:szCs w:val="16"/>
              </w:rPr>
            </w:pPr>
          </w:p>
        </w:tc>
        <w:tc>
          <w:tcPr>
            <w:tcW w:w="1385" w:type="pct"/>
            <w:shd w:val="clear" w:color="auto" w:fill="auto"/>
          </w:tcPr>
          <w:p w:rsidR="0088741D" w:rsidRPr="00057B8F" w:rsidRDefault="0088741D" w:rsidP="0088741D">
            <w:pPr>
              <w:rPr>
                <w:sz w:val="20"/>
                <w:szCs w:val="16"/>
              </w:rPr>
            </w:pPr>
            <w:r w:rsidRPr="00057B8F">
              <w:rPr>
                <w:sz w:val="20"/>
                <w:szCs w:val="16"/>
              </w:rPr>
              <w:t>Бекетово</w:t>
            </w:r>
          </w:p>
        </w:tc>
        <w:tc>
          <w:tcPr>
            <w:tcW w:w="1728" w:type="pct"/>
            <w:shd w:val="clear" w:color="auto" w:fill="auto"/>
          </w:tcPr>
          <w:p w:rsidR="0088741D" w:rsidRPr="00057B8F" w:rsidRDefault="0088741D" w:rsidP="0088741D">
            <w:pPr>
              <w:jc w:val="center"/>
              <w:rPr>
                <w:sz w:val="20"/>
                <w:szCs w:val="16"/>
              </w:rPr>
            </w:pPr>
            <w:r w:rsidRPr="00057B8F">
              <w:rPr>
                <w:sz w:val="20"/>
                <w:szCs w:val="16"/>
              </w:rPr>
              <w:t>500</w:t>
            </w:r>
          </w:p>
        </w:tc>
        <w:tc>
          <w:tcPr>
            <w:tcW w:w="1669" w:type="pct"/>
            <w:shd w:val="clear" w:color="auto" w:fill="auto"/>
          </w:tcPr>
          <w:p w:rsidR="0088741D" w:rsidRPr="00057B8F" w:rsidRDefault="0088741D" w:rsidP="00A01538">
            <w:pPr>
              <w:jc w:val="center"/>
              <w:rPr>
                <w:sz w:val="20"/>
                <w:szCs w:val="16"/>
              </w:rPr>
            </w:pPr>
            <w:r w:rsidRPr="00057B8F">
              <w:rPr>
                <w:sz w:val="20"/>
                <w:szCs w:val="16"/>
              </w:rPr>
              <w:t>1</w:t>
            </w:r>
            <w:r w:rsidR="00A01538" w:rsidRPr="00057B8F">
              <w:rPr>
                <w:sz w:val="20"/>
                <w:szCs w:val="16"/>
              </w:rPr>
              <w:t>627</w:t>
            </w:r>
          </w:p>
        </w:tc>
      </w:tr>
      <w:tr w:rsidR="00057B8F" w:rsidRPr="00057B8F" w:rsidTr="001F72CF">
        <w:trPr>
          <w:cantSplit/>
        </w:trPr>
        <w:tc>
          <w:tcPr>
            <w:tcW w:w="218" w:type="pct"/>
            <w:shd w:val="clear" w:color="auto" w:fill="auto"/>
          </w:tcPr>
          <w:p w:rsidR="0088741D" w:rsidRPr="00057B8F" w:rsidRDefault="0088741D" w:rsidP="006A1424">
            <w:pPr>
              <w:widowControl w:val="0"/>
              <w:numPr>
                <w:ilvl w:val="0"/>
                <w:numId w:val="96"/>
              </w:numPr>
              <w:rPr>
                <w:iCs/>
                <w:sz w:val="20"/>
                <w:szCs w:val="16"/>
              </w:rPr>
            </w:pPr>
          </w:p>
        </w:tc>
        <w:tc>
          <w:tcPr>
            <w:tcW w:w="1385" w:type="pct"/>
            <w:shd w:val="clear" w:color="auto" w:fill="auto"/>
          </w:tcPr>
          <w:p w:rsidR="0088741D" w:rsidRPr="00057B8F" w:rsidRDefault="0088741D" w:rsidP="0088741D">
            <w:pPr>
              <w:rPr>
                <w:sz w:val="20"/>
                <w:szCs w:val="16"/>
              </w:rPr>
            </w:pPr>
            <w:r w:rsidRPr="00057B8F">
              <w:rPr>
                <w:sz w:val="20"/>
                <w:szCs w:val="16"/>
              </w:rPr>
              <w:t>Буйская</w:t>
            </w:r>
          </w:p>
        </w:tc>
        <w:tc>
          <w:tcPr>
            <w:tcW w:w="1728" w:type="pct"/>
            <w:shd w:val="clear" w:color="auto" w:fill="auto"/>
          </w:tcPr>
          <w:p w:rsidR="0088741D" w:rsidRPr="00057B8F" w:rsidRDefault="0088741D" w:rsidP="0088741D">
            <w:pPr>
              <w:jc w:val="center"/>
              <w:rPr>
                <w:sz w:val="20"/>
                <w:szCs w:val="16"/>
              </w:rPr>
            </w:pPr>
            <w:r w:rsidRPr="00057B8F">
              <w:rPr>
                <w:sz w:val="20"/>
                <w:szCs w:val="16"/>
              </w:rPr>
              <w:t>500</w:t>
            </w:r>
          </w:p>
        </w:tc>
        <w:tc>
          <w:tcPr>
            <w:tcW w:w="1669" w:type="pct"/>
            <w:shd w:val="clear" w:color="auto" w:fill="auto"/>
          </w:tcPr>
          <w:p w:rsidR="0088741D" w:rsidRPr="00057B8F" w:rsidRDefault="00A01538" w:rsidP="0088741D">
            <w:pPr>
              <w:jc w:val="center"/>
              <w:rPr>
                <w:sz w:val="20"/>
                <w:szCs w:val="16"/>
              </w:rPr>
            </w:pPr>
            <w:r w:rsidRPr="00057B8F">
              <w:rPr>
                <w:sz w:val="20"/>
                <w:szCs w:val="16"/>
              </w:rPr>
              <w:t>951</w:t>
            </w:r>
          </w:p>
        </w:tc>
      </w:tr>
      <w:tr w:rsidR="00057B8F" w:rsidRPr="00057B8F" w:rsidTr="001F72CF">
        <w:trPr>
          <w:cantSplit/>
        </w:trPr>
        <w:tc>
          <w:tcPr>
            <w:tcW w:w="218" w:type="pct"/>
            <w:shd w:val="clear" w:color="auto" w:fill="auto"/>
          </w:tcPr>
          <w:p w:rsidR="0088741D" w:rsidRPr="00057B8F" w:rsidRDefault="0088741D" w:rsidP="006A1424">
            <w:pPr>
              <w:widowControl w:val="0"/>
              <w:numPr>
                <w:ilvl w:val="0"/>
                <w:numId w:val="96"/>
              </w:numPr>
              <w:rPr>
                <w:iCs/>
                <w:sz w:val="20"/>
                <w:szCs w:val="16"/>
              </w:rPr>
            </w:pPr>
          </w:p>
        </w:tc>
        <w:tc>
          <w:tcPr>
            <w:tcW w:w="1385" w:type="pct"/>
            <w:shd w:val="clear" w:color="auto" w:fill="auto"/>
          </w:tcPr>
          <w:p w:rsidR="0088741D" w:rsidRPr="00057B8F" w:rsidRDefault="0088741D" w:rsidP="0088741D">
            <w:pPr>
              <w:rPr>
                <w:sz w:val="20"/>
                <w:szCs w:val="16"/>
              </w:rPr>
            </w:pPr>
            <w:r w:rsidRPr="00057B8F">
              <w:rPr>
                <w:sz w:val="20"/>
                <w:szCs w:val="16"/>
              </w:rPr>
              <w:t>Уфимская</w:t>
            </w:r>
          </w:p>
        </w:tc>
        <w:tc>
          <w:tcPr>
            <w:tcW w:w="1728" w:type="pct"/>
            <w:shd w:val="clear" w:color="auto" w:fill="auto"/>
          </w:tcPr>
          <w:p w:rsidR="0088741D" w:rsidRPr="00057B8F" w:rsidRDefault="0088741D" w:rsidP="0088741D">
            <w:pPr>
              <w:jc w:val="center"/>
              <w:rPr>
                <w:sz w:val="20"/>
                <w:szCs w:val="16"/>
              </w:rPr>
            </w:pPr>
            <w:r w:rsidRPr="00057B8F">
              <w:rPr>
                <w:sz w:val="20"/>
                <w:szCs w:val="16"/>
              </w:rPr>
              <w:t>500</w:t>
            </w:r>
          </w:p>
        </w:tc>
        <w:tc>
          <w:tcPr>
            <w:tcW w:w="1669" w:type="pct"/>
            <w:shd w:val="clear" w:color="auto" w:fill="auto"/>
          </w:tcPr>
          <w:p w:rsidR="0088741D" w:rsidRPr="00057B8F" w:rsidRDefault="0088741D" w:rsidP="0088741D">
            <w:pPr>
              <w:jc w:val="center"/>
              <w:rPr>
                <w:sz w:val="20"/>
                <w:szCs w:val="16"/>
              </w:rPr>
            </w:pPr>
            <w:r w:rsidRPr="00057B8F">
              <w:rPr>
                <w:sz w:val="20"/>
                <w:szCs w:val="16"/>
              </w:rPr>
              <w:t>501</w:t>
            </w:r>
          </w:p>
        </w:tc>
      </w:tr>
      <w:tr w:rsidR="00057B8F" w:rsidRPr="00057B8F" w:rsidTr="001F72CF">
        <w:trPr>
          <w:cantSplit/>
        </w:trPr>
        <w:tc>
          <w:tcPr>
            <w:tcW w:w="218" w:type="pct"/>
            <w:shd w:val="clear" w:color="auto" w:fill="auto"/>
          </w:tcPr>
          <w:p w:rsidR="0088741D" w:rsidRPr="00057B8F" w:rsidRDefault="0088741D" w:rsidP="006A1424">
            <w:pPr>
              <w:widowControl w:val="0"/>
              <w:numPr>
                <w:ilvl w:val="0"/>
                <w:numId w:val="96"/>
              </w:numPr>
              <w:rPr>
                <w:iCs/>
                <w:sz w:val="20"/>
                <w:szCs w:val="16"/>
              </w:rPr>
            </w:pPr>
          </w:p>
        </w:tc>
        <w:tc>
          <w:tcPr>
            <w:tcW w:w="1385" w:type="pct"/>
            <w:shd w:val="clear" w:color="auto" w:fill="auto"/>
          </w:tcPr>
          <w:p w:rsidR="0088741D" w:rsidRPr="00057B8F" w:rsidRDefault="0088741D" w:rsidP="0088741D">
            <w:pPr>
              <w:rPr>
                <w:sz w:val="20"/>
                <w:szCs w:val="16"/>
              </w:rPr>
            </w:pPr>
            <w:r w:rsidRPr="00057B8F">
              <w:rPr>
                <w:sz w:val="20"/>
                <w:szCs w:val="16"/>
              </w:rPr>
              <w:t>Аксаково</w:t>
            </w:r>
          </w:p>
        </w:tc>
        <w:tc>
          <w:tcPr>
            <w:tcW w:w="1728" w:type="pct"/>
            <w:shd w:val="clear" w:color="auto" w:fill="auto"/>
          </w:tcPr>
          <w:p w:rsidR="0088741D" w:rsidRPr="00057B8F" w:rsidRDefault="0088741D" w:rsidP="0088741D">
            <w:pPr>
              <w:jc w:val="center"/>
              <w:rPr>
                <w:sz w:val="20"/>
                <w:szCs w:val="16"/>
              </w:rPr>
            </w:pPr>
            <w:r w:rsidRPr="00057B8F">
              <w:rPr>
                <w:sz w:val="20"/>
                <w:szCs w:val="16"/>
              </w:rPr>
              <w:t>220</w:t>
            </w:r>
          </w:p>
        </w:tc>
        <w:tc>
          <w:tcPr>
            <w:tcW w:w="1669" w:type="pct"/>
            <w:shd w:val="clear" w:color="auto" w:fill="auto"/>
          </w:tcPr>
          <w:p w:rsidR="0088741D" w:rsidRPr="00057B8F" w:rsidRDefault="0088741D" w:rsidP="0088741D">
            <w:pPr>
              <w:jc w:val="center"/>
              <w:rPr>
                <w:sz w:val="20"/>
                <w:szCs w:val="16"/>
              </w:rPr>
            </w:pPr>
            <w:r w:rsidRPr="00057B8F">
              <w:rPr>
                <w:sz w:val="20"/>
                <w:szCs w:val="16"/>
              </w:rPr>
              <w:t>245</w:t>
            </w:r>
          </w:p>
        </w:tc>
      </w:tr>
      <w:tr w:rsidR="00057B8F" w:rsidRPr="00057B8F" w:rsidTr="001F72CF">
        <w:trPr>
          <w:cantSplit/>
        </w:trPr>
        <w:tc>
          <w:tcPr>
            <w:tcW w:w="218" w:type="pct"/>
            <w:shd w:val="clear" w:color="auto" w:fill="auto"/>
          </w:tcPr>
          <w:p w:rsidR="0088741D" w:rsidRPr="00057B8F" w:rsidRDefault="0088741D" w:rsidP="006A1424">
            <w:pPr>
              <w:widowControl w:val="0"/>
              <w:numPr>
                <w:ilvl w:val="0"/>
                <w:numId w:val="96"/>
              </w:numPr>
              <w:rPr>
                <w:iCs/>
                <w:sz w:val="20"/>
                <w:szCs w:val="16"/>
              </w:rPr>
            </w:pPr>
          </w:p>
        </w:tc>
        <w:tc>
          <w:tcPr>
            <w:tcW w:w="1385" w:type="pct"/>
            <w:shd w:val="clear" w:color="auto" w:fill="auto"/>
          </w:tcPr>
          <w:p w:rsidR="0088741D" w:rsidRPr="00057B8F" w:rsidRDefault="0088741D" w:rsidP="0088741D">
            <w:pPr>
              <w:rPr>
                <w:sz w:val="20"/>
                <w:szCs w:val="16"/>
              </w:rPr>
            </w:pPr>
            <w:r w:rsidRPr="00057B8F">
              <w:rPr>
                <w:sz w:val="20"/>
                <w:szCs w:val="16"/>
              </w:rPr>
              <w:t>Аргамак</w:t>
            </w:r>
          </w:p>
        </w:tc>
        <w:tc>
          <w:tcPr>
            <w:tcW w:w="1728" w:type="pct"/>
            <w:shd w:val="clear" w:color="auto" w:fill="auto"/>
          </w:tcPr>
          <w:p w:rsidR="0088741D" w:rsidRPr="00057B8F" w:rsidRDefault="0088741D" w:rsidP="0088741D">
            <w:pPr>
              <w:jc w:val="center"/>
              <w:rPr>
                <w:sz w:val="20"/>
                <w:szCs w:val="16"/>
              </w:rPr>
            </w:pPr>
            <w:r w:rsidRPr="00057B8F">
              <w:rPr>
                <w:sz w:val="20"/>
                <w:szCs w:val="16"/>
              </w:rPr>
              <w:t>220</w:t>
            </w:r>
          </w:p>
        </w:tc>
        <w:tc>
          <w:tcPr>
            <w:tcW w:w="1669" w:type="pct"/>
            <w:shd w:val="clear" w:color="auto" w:fill="auto"/>
          </w:tcPr>
          <w:p w:rsidR="0088741D" w:rsidRPr="00057B8F" w:rsidRDefault="0088741D" w:rsidP="0088741D">
            <w:pPr>
              <w:jc w:val="center"/>
              <w:rPr>
                <w:sz w:val="20"/>
                <w:szCs w:val="16"/>
              </w:rPr>
            </w:pPr>
            <w:r w:rsidRPr="00057B8F">
              <w:rPr>
                <w:sz w:val="20"/>
                <w:szCs w:val="16"/>
              </w:rPr>
              <w:t>250</w:t>
            </w:r>
          </w:p>
        </w:tc>
      </w:tr>
      <w:tr w:rsidR="00057B8F" w:rsidRPr="00057B8F" w:rsidTr="001F72CF">
        <w:trPr>
          <w:cantSplit/>
        </w:trPr>
        <w:tc>
          <w:tcPr>
            <w:tcW w:w="218" w:type="pct"/>
            <w:shd w:val="clear" w:color="auto" w:fill="auto"/>
          </w:tcPr>
          <w:p w:rsidR="0088741D" w:rsidRPr="00057B8F" w:rsidRDefault="0088741D" w:rsidP="006A1424">
            <w:pPr>
              <w:widowControl w:val="0"/>
              <w:numPr>
                <w:ilvl w:val="0"/>
                <w:numId w:val="96"/>
              </w:numPr>
              <w:rPr>
                <w:iCs/>
                <w:sz w:val="20"/>
                <w:szCs w:val="16"/>
              </w:rPr>
            </w:pPr>
          </w:p>
        </w:tc>
        <w:tc>
          <w:tcPr>
            <w:tcW w:w="1385" w:type="pct"/>
            <w:shd w:val="clear" w:color="auto" w:fill="auto"/>
          </w:tcPr>
          <w:p w:rsidR="0088741D" w:rsidRPr="00057B8F" w:rsidRDefault="0088741D" w:rsidP="0088741D">
            <w:pPr>
              <w:rPr>
                <w:sz w:val="20"/>
                <w:szCs w:val="16"/>
              </w:rPr>
            </w:pPr>
            <w:r w:rsidRPr="00057B8F">
              <w:rPr>
                <w:sz w:val="20"/>
                <w:szCs w:val="16"/>
              </w:rPr>
              <w:t>Ашкадар</w:t>
            </w:r>
          </w:p>
        </w:tc>
        <w:tc>
          <w:tcPr>
            <w:tcW w:w="1728" w:type="pct"/>
            <w:shd w:val="clear" w:color="auto" w:fill="auto"/>
          </w:tcPr>
          <w:p w:rsidR="0088741D" w:rsidRPr="00057B8F" w:rsidRDefault="0088741D" w:rsidP="0088741D">
            <w:pPr>
              <w:jc w:val="center"/>
              <w:rPr>
                <w:sz w:val="20"/>
                <w:szCs w:val="16"/>
              </w:rPr>
            </w:pPr>
            <w:r w:rsidRPr="00057B8F">
              <w:rPr>
                <w:sz w:val="20"/>
                <w:szCs w:val="16"/>
              </w:rPr>
              <w:t>220</w:t>
            </w:r>
          </w:p>
        </w:tc>
        <w:tc>
          <w:tcPr>
            <w:tcW w:w="1669" w:type="pct"/>
            <w:shd w:val="clear" w:color="auto" w:fill="auto"/>
          </w:tcPr>
          <w:p w:rsidR="0088741D" w:rsidRPr="00057B8F" w:rsidRDefault="0088741D" w:rsidP="0088741D">
            <w:pPr>
              <w:jc w:val="center"/>
              <w:rPr>
                <w:sz w:val="20"/>
                <w:szCs w:val="16"/>
              </w:rPr>
            </w:pPr>
            <w:r w:rsidRPr="00057B8F">
              <w:rPr>
                <w:sz w:val="20"/>
                <w:szCs w:val="16"/>
              </w:rPr>
              <w:t>250</w:t>
            </w:r>
          </w:p>
        </w:tc>
      </w:tr>
      <w:tr w:rsidR="00057B8F" w:rsidRPr="00057B8F" w:rsidTr="001F72CF">
        <w:trPr>
          <w:cantSplit/>
        </w:trPr>
        <w:tc>
          <w:tcPr>
            <w:tcW w:w="218" w:type="pct"/>
            <w:shd w:val="clear" w:color="auto" w:fill="auto"/>
          </w:tcPr>
          <w:p w:rsidR="0088741D" w:rsidRPr="00057B8F" w:rsidRDefault="0088741D" w:rsidP="006A1424">
            <w:pPr>
              <w:widowControl w:val="0"/>
              <w:numPr>
                <w:ilvl w:val="0"/>
                <w:numId w:val="96"/>
              </w:numPr>
              <w:rPr>
                <w:iCs/>
                <w:sz w:val="20"/>
                <w:szCs w:val="16"/>
              </w:rPr>
            </w:pPr>
          </w:p>
        </w:tc>
        <w:tc>
          <w:tcPr>
            <w:tcW w:w="1385" w:type="pct"/>
            <w:shd w:val="clear" w:color="auto" w:fill="auto"/>
          </w:tcPr>
          <w:p w:rsidR="0088741D" w:rsidRPr="00057B8F" w:rsidRDefault="0088741D" w:rsidP="0088741D">
            <w:pPr>
              <w:rPr>
                <w:sz w:val="20"/>
                <w:szCs w:val="16"/>
              </w:rPr>
            </w:pPr>
            <w:r w:rsidRPr="00057B8F">
              <w:rPr>
                <w:sz w:val="20"/>
                <w:szCs w:val="16"/>
              </w:rPr>
              <w:t>Белорецк-220</w:t>
            </w:r>
          </w:p>
        </w:tc>
        <w:tc>
          <w:tcPr>
            <w:tcW w:w="1728" w:type="pct"/>
            <w:shd w:val="clear" w:color="auto" w:fill="auto"/>
          </w:tcPr>
          <w:p w:rsidR="0088741D" w:rsidRPr="00057B8F" w:rsidRDefault="0088741D" w:rsidP="0088741D">
            <w:pPr>
              <w:jc w:val="center"/>
              <w:rPr>
                <w:sz w:val="20"/>
                <w:szCs w:val="16"/>
              </w:rPr>
            </w:pPr>
            <w:r w:rsidRPr="00057B8F">
              <w:rPr>
                <w:sz w:val="20"/>
                <w:szCs w:val="16"/>
              </w:rPr>
              <w:t>220</w:t>
            </w:r>
          </w:p>
        </w:tc>
        <w:tc>
          <w:tcPr>
            <w:tcW w:w="1669" w:type="pct"/>
            <w:shd w:val="clear" w:color="auto" w:fill="auto"/>
          </w:tcPr>
          <w:p w:rsidR="0088741D" w:rsidRPr="00057B8F" w:rsidRDefault="0088741D" w:rsidP="0088741D">
            <w:pPr>
              <w:jc w:val="center"/>
              <w:rPr>
                <w:sz w:val="20"/>
                <w:szCs w:val="16"/>
              </w:rPr>
            </w:pPr>
            <w:r w:rsidRPr="00057B8F">
              <w:rPr>
                <w:sz w:val="20"/>
                <w:szCs w:val="16"/>
              </w:rPr>
              <w:t>250</w:t>
            </w:r>
          </w:p>
        </w:tc>
      </w:tr>
      <w:tr w:rsidR="00057B8F" w:rsidRPr="00057B8F" w:rsidTr="001F72CF">
        <w:trPr>
          <w:cantSplit/>
        </w:trPr>
        <w:tc>
          <w:tcPr>
            <w:tcW w:w="218" w:type="pct"/>
            <w:shd w:val="clear" w:color="auto" w:fill="auto"/>
          </w:tcPr>
          <w:p w:rsidR="0088741D" w:rsidRPr="00057B8F" w:rsidRDefault="0088741D" w:rsidP="006A1424">
            <w:pPr>
              <w:widowControl w:val="0"/>
              <w:numPr>
                <w:ilvl w:val="0"/>
                <w:numId w:val="96"/>
              </w:numPr>
              <w:rPr>
                <w:iCs/>
                <w:sz w:val="20"/>
                <w:szCs w:val="16"/>
              </w:rPr>
            </w:pPr>
          </w:p>
        </w:tc>
        <w:tc>
          <w:tcPr>
            <w:tcW w:w="1385" w:type="pct"/>
            <w:shd w:val="clear" w:color="auto" w:fill="auto"/>
          </w:tcPr>
          <w:p w:rsidR="0088741D" w:rsidRPr="00057B8F" w:rsidRDefault="0088741D" w:rsidP="0088741D">
            <w:pPr>
              <w:rPr>
                <w:sz w:val="20"/>
                <w:szCs w:val="16"/>
              </w:rPr>
            </w:pPr>
            <w:r w:rsidRPr="00057B8F">
              <w:rPr>
                <w:sz w:val="20"/>
                <w:szCs w:val="16"/>
              </w:rPr>
              <w:t>Благовар</w:t>
            </w:r>
          </w:p>
        </w:tc>
        <w:tc>
          <w:tcPr>
            <w:tcW w:w="1728" w:type="pct"/>
            <w:shd w:val="clear" w:color="auto" w:fill="auto"/>
          </w:tcPr>
          <w:p w:rsidR="0088741D" w:rsidRPr="00057B8F" w:rsidRDefault="0088741D" w:rsidP="0088741D">
            <w:pPr>
              <w:jc w:val="center"/>
              <w:rPr>
                <w:sz w:val="20"/>
                <w:szCs w:val="16"/>
              </w:rPr>
            </w:pPr>
            <w:r w:rsidRPr="00057B8F">
              <w:rPr>
                <w:sz w:val="20"/>
                <w:szCs w:val="16"/>
              </w:rPr>
              <w:t>220</w:t>
            </w:r>
          </w:p>
        </w:tc>
        <w:tc>
          <w:tcPr>
            <w:tcW w:w="1669" w:type="pct"/>
            <w:shd w:val="clear" w:color="auto" w:fill="auto"/>
          </w:tcPr>
          <w:p w:rsidR="0088741D" w:rsidRPr="00057B8F" w:rsidRDefault="0088741D" w:rsidP="0088741D">
            <w:pPr>
              <w:jc w:val="center"/>
              <w:rPr>
                <w:sz w:val="20"/>
                <w:szCs w:val="16"/>
              </w:rPr>
            </w:pPr>
            <w:r w:rsidRPr="00057B8F">
              <w:rPr>
                <w:sz w:val="20"/>
                <w:szCs w:val="16"/>
              </w:rPr>
              <w:t>125</w:t>
            </w:r>
          </w:p>
        </w:tc>
      </w:tr>
      <w:tr w:rsidR="00057B8F" w:rsidRPr="00057B8F" w:rsidTr="001F72CF">
        <w:trPr>
          <w:cantSplit/>
        </w:trPr>
        <w:tc>
          <w:tcPr>
            <w:tcW w:w="218" w:type="pct"/>
            <w:shd w:val="clear" w:color="auto" w:fill="auto"/>
          </w:tcPr>
          <w:p w:rsidR="002F19BE" w:rsidRPr="00057B8F" w:rsidRDefault="002F19BE" w:rsidP="006A1424">
            <w:pPr>
              <w:widowControl w:val="0"/>
              <w:numPr>
                <w:ilvl w:val="0"/>
                <w:numId w:val="96"/>
              </w:numPr>
              <w:rPr>
                <w:iCs/>
                <w:sz w:val="20"/>
                <w:szCs w:val="16"/>
              </w:rPr>
            </w:pPr>
          </w:p>
        </w:tc>
        <w:tc>
          <w:tcPr>
            <w:tcW w:w="1385" w:type="pct"/>
            <w:shd w:val="clear" w:color="auto" w:fill="auto"/>
          </w:tcPr>
          <w:p w:rsidR="002F19BE" w:rsidRPr="00057B8F" w:rsidRDefault="002F19BE" w:rsidP="0088741D">
            <w:pPr>
              <w:rPr>
                <w:sz w:val="20"/>
                <w:szCs w:val="16"/>
              </w:rPr>
            </w:pPr>
            <w:r w:rsidRPr="00057B8F">
              <w:rPr>
                <w:sz w:val="20"/>
                <w:szCs w:val="16"/>
              </w:rPr>
              <w:t>Гвардейская</w:t>
            </w:r>
          </w:p>
        </w:tc>
        <w:tc>
          <w:tcPr>
            <w:tcW w:w="1728" w:type="pct"/>
            <w:shd w:val="clear" w:color="auto" w:fill="auto"/>
          </w:tcPr>
          <w:p w:rsidR="002F19BE" w:rsidRPr="00057B8F" w:rsidRDefault="002F19BE" w:rsidP="0088741D">
            <w:pPr>
              <w:jc w:val="center"/>
              <w:rPr>
                <w:sz w:val="20"/>
                <w:szCs w:val="16"/>
              </w:rPr>
            </w:pPr>
            <w:r w:rsidRPr="00057B8F">
              <w:rPr>
                <w:sz w:val="20"/>
                <w:szCs w:val="16"/>
              </w:rPr>
              <w:t>220</w:t>
            </w:r>
          </w:p>
        </w:tc>
        <w:tc>
          <w:tcPr>
            <w:tcW w:w="1669" w:type="pct"/>
            <w:shd w:val="clear" w:color="auto" w:fill="auto"/>
          </w:tcPr>
          <w:p w:rsidR="002F19BE" w:rsidRPr="00057B8F" w:rsidRDefault="002F19BE" w:rsidP="0088741D">
            <w:pPr>
              <w:jc w:val="center"/>
              <w:rPr>
                <w:sz w:val="20"/>
                <w:szCs w:val="16"/>
              </w:rPr>
            </w:pPr>
            <w:r w:rsidRPr="00057B8F">
              <w:rPr>
                <w:sz w:val="20"/>
                <w:szCs w:val="16"/>
              </w:rPr>
              <w:t>250</w:t>
            </w:r>
          </w:p>
        </w:tc>
      </w:tr>
      <w:tr w:rsidR="00057B8F" w:rsidRPr="00057B8F" w:rsidTr="001F72CF">
        <w:trPr>
          <w:cantSplit/>
        </w:trPr>
        <w:tc>
          <w:tcPr>
            <w:tcW w:w="218" w:type="pct"/>
            <w:shd w:val="clear" w:color="auto" w:fill="auto"/>
          </w:tcPr>
          <w:p w:rsidR="0088741D" w:rsidRPr="00057B8F" w:rsidRDefault="0088741D" w:rsidP="006A1424">
            <w:pPr>
              <w:widowControl w:val="0"/>
              <w:numPr>
                <w:ilvl w:val="0"/>
                <w:numId w:val="96"/>
              </w:numPr>
              <w:rPr>
                <w:iCs/>
                <w:sz w:val="20"/>
                <w:szCs w:val="16"/>
              </w:rPr>
            </w:pPr>
          </w:p>
        </w:tc>
        <w:tc>
          <w:tcPr>
            <w:tcW w:w="1385" w:type="pct"/>
            <w:shd w:val="clear" w:color="auto" w:fill="auto"/>
          </w:tcPr>
          <w:p w:rsidR="0088741D" w:rsidRPr="00057B8F" w:rsidRDefault="0088741D" w:rsidP="0088741D">
            <w:pPr>
              <w:rPr>
                <w:sz w:val="20"/>
                <w:szCs w:val="16"/>
              </w:rPr>
            </w:pPr>
            <w:r w:rsidRPr="00057B8F">
              <w:rPr>
                <w:sz w:val="20"/>
                <w:szCs w:val="16"/>
              </w:rPr>
              <w:t>Затон</w:t>
            </w:r>
          </w:p>
        </w:tc>
        <w:tc>
          <w:tcPr>
            <w:tcW w:w="1728" w:type="pct"/>
            <w:shd w:val="clear" w:color="auto" w:fill="auto"/>
          </w:tcPr>
          <w:p w:rsidR="0088741D" w:rsidRPr="00057B8F" w:rsidRDefault="0088741D" w:rsidP="0088741D">
            <w:pPr>
              <w:jc w:val="center"/>
              <w:rPr>
                <w:sz w:val="20"/>
                <w:szCs w:val="16"/>
              </w:rPr>
            </w:pPr>
            <w:r w:rsidRPr="00057B8F">
              <w:rPr>
                <w:sz w:val="20"/>
                <w:szCs w:val="16"/>
              </w:rPr>
              <w:t>220</w:t>
            </w:r>
          </w:p>
        </w:tc>
        <w:tc>
          <w:tcPr>
            <w:tcW w:w="1669" w:type="pct"/>
            <w:shd w:val="clear" w:color="auto" w:fill="auto"/>
          </w:tcPr>
          <w:p w:rsidR="0088741D" w:rsidRPr="00057B8F" w:rsidRDefault="0088741D" w:rsidP="0088741D">
            <w:pPr>
              <w:jc w:val="center"/>
              <w:rPr>
                <w:sz w:val="20"/>
                <w:szCs w:val="16"/>
              </w:rPr>
            </w:pPr>
            <w:r w:rsidRPr="00057B8F">
              <w:rPr>
                <w:sz w:val="20"/>
                <w:szCs w:val="16"/>
              </w:rPr>
              <w:t>250</w:t>
            </w:r>
          </w:p>
        </w:tc>
      </w:tr>
      <w:tr w:rsidR="00057B8F" w:rsidRPr="00057B8F" w:rsidTr="001F72CF">
        <w:trPr>
          <w:cantSplit/>
        </w:trPr>
        <w:tc>
          <w:tcPr>
            <w:tcW w:w="218" w:type="pct"/>
            <w:shd w:val="clear" w:color="auto" w:fill="auto"/>
          </w:tcPr>
          <w:p w:rsidR="0088741D" w:rsidRPr="00057B8F" w:rsidRDefault="0088741D" w:rsidP="006A1424">
            <w:pPr>
              <w:widowControl w:val="0"/>
              <w:numPr>
                <w:ilvl w:val="0"/>
                <w:numId w:val="96"/>
              </w:numPr>
              <w:rPr>
                <w:iCs/>
                <w:sz w:val="20"/>
                <w:szCs w:val="16"/>
              </w:rPr>
            </w:pPr>
          </w:p>
        </w:tc>
        <w:tc>
          <w:tcPr>
            <w:tcW w:w="1385" w:type="pct"/>
            <w:shd w:val="clear" w:color="auto" w:fill="auto"/>
          </w:tcPr>
          <w:p w:rsidR="0088741D" w:rsidRPr="00057B8F" w:rsidRDefault="0088741D" w:rsidP="0088741D">
            <w:pPr>
              <w:rPr>
                <w:sz w:val="20"/>
                <w:szCs w:val="16"/>
              </w:rPr>
            </w:pPr>
            <w:r w:rsidRPr="00057B8F">
              <w:rPr>
                <w:sz w:val="20"/>
                <w:szCs w:val="16"/>
              </w:rPr>
              <w:t>Иремель</w:t>
            </w:r>
          </w:p>
        </w:tc>
        <w:tc>
          <w:tcPr>
            <w:tcW w:w="1728" w:type="pct"/>
            <w:shd w:val="clear" w:color="auto" w:fill="auto"/>
          </w:tcPr>
          <w:p w:rsidR="0088741D" w:rsidRPr="00057B8F" w:rsidRDefault="0088741D" w:rsidP="0088741D">
            <w:pPr>
              <w:jc w:val="center"/>
              <w:rPr>
                <w:sz w:val="20"/>
                <w:szCs w:val="16"/>
              </w:rPr>
            </w:pPr>
            <w:r w:rsidRPr="00057B8F">
              <w:rPr>
                <w:sz w:val="20"/>
                <w:szCs w:val="16"/>
              </w:rPr>
              <w:t>220</w:t>
            </w:r>
          </w:p>
        </w:tc>
        <w:tc>
          <w:tcPr>
            <w:tcW w:w="1669" w:type="pct"/>
            <w:shd w:val="clear" w:color="auto" w:fill="auto"/>
          </w:tcPr>
          <w:p w:rsidR="0088741D" w:rsidRPr="00057B8F" w:rsidRDefault="0088741D" w:rsidP="0088741D">
            <w:pPr>
              <w:jc w:val="center"/>
              <w:rPr>
                <w:sz w:val="20"/>
                <w:szCs w:val="16"/>
              </w:rPr>
            </w:pPr>
            <w:r w:rsidRPr="00057B8F">
              <w:rPr>
                <w:sz w:val="20"/>
                <w:szCs w:val="16"/>
              </w:rPr>
              <w:t>250</w:t>
            </w:r>
          </w:p>
        </w:tc>
      </w:tr>
      <w:tr w:rsidR="00057B8F" w:rsidRPr="00057B8F" w:rsidTr="001F72CF">
        <w:trPr>
          <w:cantSplit/>
        </w:trPr>
        <w:tc>
          <w:tcPr>
            <w:tcW w:w="218" w:type="pct"/>
            <w:shd w:val="clear" w:color="auto" w:fill="auto"/>
          </w:tcPr>
          <w:p w:rsidR="0088741D" w:rsidRPr="00057B8F" w:rsidRDefault="0088741D" w:rsidP="006A1424">
            <w:pPr>
              <w:widowControl w:val="0"/>
              <w:numPr>
                <w:ilvl w:val="0"/>
                <w:numId w:val="96"/>
              </w:numPr>
              <w:rPr>
                <w:iCs/>
                <w:sz w:val="20"/>
                <w:szCs w:val="16"/>
              </w:rPr>
            </w:pPr>
          </w:p>
        </w:tc>
        <w:tc>
          <w:tcPr>
            <w:tcW w:w="1385" w:type="pct"/>
            <w:shd w:val="clear" w:color="auto" w:fill="auto"/>
          </w:tcPr>
          <w:p w:rsidR="0088741D" w:rsidRPr="00057B8F" w:rsidRDefault="0088741D" w:rsidP="0088741D">
            <w:pPr>
              <w:rPr>
                <w:sz w:val="20"/>
                <w:szCs w:val="16"/>
              </w:rPr>
            </w:pPr>
            <w:r w:rsidRPr="00057B8F">
              <w:rPr>
                <w:sz w:val="20"/>
                <w:szCs w:val="16"/>
              </w:rPr>
              <w:t>НПЗ</w:t>
            </w:r>
          </w:p>
        </w:tc>
        <w:tc>
          <w:tcPr>
            <w:tcW w:w="1728" w:type="pct"/>
            <w:shd w:val="clear" w:color="auto" w:fill="auto"/>
          </w:tcPr>
          <w:p w:rsidR="0088741D" w:rsidRPr="00057B8F" w:rsidRDefault="0088741D" w:rsidP="0088741D">
            <w:pPr>
              <w:jc w:val="center"/>
              <w:rPr>
                <w:sz w:val="20"/>
                <w:szCs w:val="16"/>
              </w:rPr>
            </w:pPr>
            <w:r w:rsidRPr="00057B8F">
              <w:rPr>
                <w:sz w:val="20"/>
                <w:szCs w:val="16"/>
              </w:rPr>
              <w:t>220</w:t>
            </w:r>
          </w:p>
        </w:tc>
        <w:tc>
          <w:tcPr>
            <w:tcW w:w="1669" w:type="pct"/>
            <w:shd w:val="clear" w:color="auto" w:fill="auto"/>
          </w:tcPr>
          <w:p w:rsidR="0088741D" w:rsidRPr="00057B8F" w:rsidRDefault="0088741D" w:rsidP="0088741D">
            <w:pPr>
              <w:jc w:val="center"/>
              <w:rPr>
                <w:sz w:val="20"/>
                <w:szCs w:val="16"/>
              </w:rPr>
            </w:pPr>
            <w:r w:rsidRPr="00057B8F">
              <w:rPr>
                <w:sz w:val="20"/>
                <w:szCs w:val="16"/>
              </w:rPr>
              <w:t>250</w:t>
            </w:r>
          </w:p>
        </w:tc>
      </w:tr>
      <w:tr w:rsidR="00057B8F" w:rsidRPr="00057B8F" w:rsidTr="001F72CF">
        <w:trPr>
          <w:cantSplit/>
        </w:trPr>
        <w:tc>
          <w:tcPr>
            <w:tcW w:w="218" w:type="pct"/>
            <w:shd w:val="clear" w:color="auto" w:fill="auto"/>
          </w:tcPr>
          <w:p w:rsidR="0088741D" w:rsidRPr="00057B8F" w:rsidRDefault="0088741D" w:rsidP="006A1424">
            <w:pPr>
              <w:widowControl w:val="0"/>
              <w:numPr>
                <w:ilvl w:val="0"/>
                <w:numId w:val="96"/>
              </w:numPr>
              <w:rPr>
                <w:iCs/>
                <w:sz w:val="20"/>
                <w:szCs w:val="16"/>
              </w:rPr>
            </w:pPr>
          </w:p>
        </w:tc>
        <w:tc>
          <w:tcPr>
            <w:tcW w:w="1385" w:type="pct"/>
            <w:shd w:val="clear" w:color="auto" w:fill="auto"/>
          </w:tcPr>
          <w:p w:rsidR="0088741D" w:rsidRPr="00057B8F" w:rsidRDefault="0088741D" w:rsidP="0088741D">
            <w:pPr>
              <w:rPr>
                <w:sz w:val="20"/>
                <w:szCs w:val="16"/>
              </w:rPr>
            </w:pPr>
            <w:r w:rsidRPr="00057B8F">
              <w:rPr>
                <w:sz w:val="20"/>
                <w:szCs w:val="16"/>
              </w:rPr>
              <w:t>Самаровка</w:t>
            </w:r>
          </w:p>
        </w:tc>
        <w:tc>
          <w:tcPr>
            <w:tcW w:w="1728" w:type="pct"/>
            <w:shd w:val="clear" w:color="auto" w:fill="auto"/>
          </w:tcPr>
          <w:p w:rsidR="0088741D" w:rsidRPr="00057B8F" w:rsidRDefault="0088741D" w:rsidP="0088741D">
            <w:pPr>
              <w:jc w:val="center"/>
              <w:rPr>
                <w:sz w:val="20"/>
                <w:szCs w:val="16"/>
              </w:rPr>
            </w:pPr>
            <w:r w:rsidRPr="00057B8F">
              <w:rPr>
                <w:sz w:val="20"/>
                <w:szCs w:val="16"/>
              </w:rPr>
              <w:t>220</w:t>
            </w:r>
          </w:p>
        </w:tc>
        <w:tc>
          <w:tcPr>
            <w:tcW w:w="1669" w:type="pct"/>
            <w:shd w:val="clear" w:color="auto" w:fill="auto"/>
          </w:tcPr>
          <w:p w:rsidR="0088741D" w:rsidRPr="00057B8F" w:rsidRDefault="0088741D" w:rsidP="0088741D">
            <w:pPr>
              <w:jc w:val="center"/>
              <w:rPr>
                <w:sz w:val="20"/>
                <w:szCs w:val="16"/>
              </w:rPr>
            </w:pPr>
            <w:r w:rsidRPr="00057B8F">
              <w:rPr>
                <w:sz w:val="20"/>
                <w:szCs w:val="16"/>
              </w:rPr>
              <w:t>63</w:t>
            </w:r>
          </w:p>
        </w:tc>
      </w:tr>
      <w:tr w:rsidR="00057B8F" w:rsidRPr="00057B8F" w:rsidTr="001F72CF">
        <w:trPr>
          <w:cantSplit/>
        </w:trPr>
        <w:tc>
          <w:tcPr>
            <w:tcW w:w="218" w:type="pct"/>
            <w:shd w:val="clear" w:color="auto" w:fill="auto"/>
          </w:tcPr>
          <w:p w:rsidR="0088741D" w:rsidRPr="00057B8F" w:rsidRDefault="0088741D" w:rsidP="006A1424">
            <w:pPr>
              <w:widowControl w:val="0"/>
              <w:numPr>
                <w:ilvl w:val="0"/>
                <w:numId w:val="96"/>
              </w:numPr>
              <w:rPr>
                <w:iCs/>
                <w:sz w:val="20"/>
                <w:szCs w:val="16"/>
              </w:rPr>
            </w:pPr>
          </w:p>
        </w:tc>
        <w:tc>
          <w:tcPr>
            <w:tcW w:w="1385" w:type="pct"/>
            <w:shd w:val="clear" w:color="auto" w:fill="auto"/>
          </w:tcPr>
          <w:p w:rsidR="0088741D" w:rsidRPr="00057B8F" w:rsidRDefault="0088741D" w:rsidP="0088741D">
            <w:pPr>
              <w:rPr>
                <w:sz w:val="20"/>
                <w:szCs w:val="16"/>
              </w:rPr>
            </w:pPr>
            <w:r w:rsidRPr="00057B8F">
              <w:rPr>
                <w:sz w:val="20"/>
                <w:szCs w:val="16"/>
              </w:rPr>
              <w:t>Туймазы</w:t>
            </w:r>
          </w:p>
        </w:tc>
        <w:tc>
          <w:tcPr>
            <w:tcW w:w="1728" w:type="pct"/>
            <w:shd w:val="clear" w:color="auto" w:fill="auto"/>
          </w:tcPr>
          <w:p w:rsidR="0088741D" w:rsidRPr="00057B8F" w:rsidRDefault="0088741D" w:rsidP="0088741D">
            <w:pPr>
              <w:jc w:val="center"/>
              <w:rPr>
                <w:sz w:val="20"/>
                <w:szCs w:val="16"/>
              </w:rPr>
            </w:pPr>
            <w:r w:rsidRPr="00057B8F">
              <w:rPr>
                <w:sz w:val="20"/>
                <w:szCs w:val="16"/>
              </w:rPr>
              <w:t>220</w:t>
            </w:r>
          </w:p>
        </w:tc>
        <w:tc>
          <w:tcPr>
            <w:tcW w:w="1669" w:type="pct"/>
            <w:shd w:val="clear" w:color="auto" w:fill="auto"/>
          </w:tcPr>
          <w:p w:rsidR="0088741D" w:rsidRPr="00057B8F" w:rsidRDefault="0088741D" w:rsidP="0088741D">
            <w:pPr>
              <w:jc w:val="center"/>
              <w:rPr>
                <w:sz w:val="20"/>
                <w:szCs w:val="16"/>
              </w:rPr>
            </w:pPr>
            <w:r w:rsidRPr="00057B8F">
              <w:rPr>
                <w:sz w:val="20"/>
                <w:szCs w:val="16"/>
              </w:rPr>
              <w:t>250</w:t>
            </w:r>
          </w:p>
        </w:tc>
      </w:tr>
      <w:tr w:rsidR="00057B8F" w:rsidRPr="00057B8F" w:rsidTr="001F72CF">
        <w:trPr>
          <w:cantSplit/>
        </w:trPr>
        <w:tc>
          <w:tcPr>
            <w:tcW w:w="218" w:type="pct"/>
            <w:shd w:val="clear" w:color="auto" w:fill="auto"/>
          </w:tcPr>
          <w:p w:rsidR="0088741D" w:rsidRPr="00057B8F" w:rsidRDefault="0088741D" w:rsidP="006A1424">
            <w:pPr>
              <w:widowControl w:val="0"/>
              <w:numPr>
                <w:ilvl w:val="0"/>
                <w:numId w:val="96"/>
              </w:numPr>
              <w:rPr>
                <w:iCs/>
                <w:sz w:val="20"/>
                <w:szCs w:val="16"/>
              </w:rPr>
            </w:pPr>
          </w:p>
        </w:tc>
        <w:tc>
          <w:tcPr>
            <w:tcW w:w="1385" w:type="pct"/>
            <w:shd w:val="clear" w:color="auto" w:fill="auto"/>
          </w:tcPr>
          <w:p w:rsidR="0088741D" w:rsidRPr="00057B8F" w:rsidRDefault="0088741D" w:rsidP="0088741D">
            <w:pPr>
              <w:rPr>
                <w:sz w:val="20"/>
                <w:szCs w:val="16"/>
              </w:rPr>
            </w:pPr>
            <w:r w:rsidRPr="00057B8F">
              <w:rPr>
                <w:sz w:val="20"/>
                <w:szCs w:val="16"/>
              </w:rPr>
              <w:t>Уфа-Южная</w:t>
            </w:r>
          </w:p>
        </w:tc>
        <w:tc>
          <w:tcPr>
            <w:tcW w:w="1728" w:type="pct"/>
            <w:shd w:val="clear" w:color="auto" w:fill="auto"/>
          </w:tcPr>
          <w:p w:rsidR="0088741D" w:rsidRPr="00057B8F" w:rsidRDefault="0088741D" w:rsidP="0088741D">
            <w:pPr>
              <w:jc w:val="center"/>
              <w:rPr>
                <w:sz w:val="20"/>
                <w:szCs w:val="16"/>
              </w:rPr>
            </w:pPr>
            <w:r w:rsidRPr="00057B8F">
              <w:rPr>
                <w:sz w:val="20"/>
                <w:szCs w:val="16"/>
              </w:rPr>
              <w:t>220</w:t>
            </w:r>
          </w:p>
        </w:tc>
        <w:tc>
          <w:tcPr>
            <w:tcW w:w="1669" w:type="pct"/>
            <w:shd w:val="clear" w:color="auto" w:fill="auto"/>
          </w:tcPr>
          <w:p w:rsidR="0088741D" w:rsidRPr="00057B8F" w:rsidRDefault="0088741D" w:rsidP="0088741D">
            <w:pPr>
              <w:jc w:val="center"/>
              <w:rPr>
                <w:sz w:val="20"/>
                <w:szCs w:val="16"/>
              </w:rPr>
            </w:pPr>
            <w:r w:rsidRPr="00057B8F">
              <w:rPr>
                <w:sz w:val="20"/>
                <w:szCs w:val="16"/>
              </w:rPr>
              <w:t>500</w:t>
            </w:r>
          </w:p>
        </w:tc>
      </w:tr>
      <w:tr w:rsidR="00057B8F" w:rsidRPr="00057B8F" w:rsidTr="001F72CF">
        <w:trPr>
          <w:cantSplit/>
        </w:trPr>
        <w:tc>
          <w:tcPr>
            <w:tcW w:w="1603" w:type="pct"/>
            <w:gridSpan w:val="2"/>
            <w:shd w:val="clear" w:color="auto" w:fill="auto"/>
          </w:tcPr>
          <w:p w:rsidR="00EB1885" w:rsidRPr="00057B8F" w:rsidRDefault="00EB1885" w:rsidP="001F72CF">
            <w:pPr>
              <w:rPr>
                <w:sz w:val="20"/>
                <w:szCs w:val="16"/>
              </w:rPr>
            </w:pPr>
            <w:r w:rsidRPr="00057B8F">
              <w:rPr>
                <w:sz w:val="20"/>
                <w:szCs w:val="16"/>
              </w:rPr>
              <w:t>Всего</w:t>
            </w:r>
          </w:p>
        </w:tc>
        <w:tc>
          <w:tcPr>
            <w:tcW w:w="1728" w:type="pct"/>
            <w:shd w:val="clear" w:color="auto" w:fill="auto"/>
          </w:tcPr>
          <w:p w:rsidR="00EB1885" w:rsidRPr="00057B8F" w:rsidRDefault="00EB1885" w:rsidP="001F72CF">
            <w:pPr>
              <w:jc w:val="center"/>
              <w:rPr>
                <w:sz w:val="20"/>
                <w:szCs w:val="16"/>
              </w:rPr>
            </w:pPr>
          </w:p>
        </w:tc>
        <w:tc>
          <w:tcPr>
            <w:tcW w:w="1669" w:type="pct"/>
            <w:shd w:val="clear" w:color="auto" w:fill="auto"/>
          </w:tcPr>
          <w:p w:rsidR="00EB1885" w:rsidRPr="00057B8F" w:rsidRDefault="002F19BE" w:rsidP="001F72CF">
            <w:pPr>
              <w:jc w:val="center"/>
              <w:rPr>
                <w:sz w:val="20"/>
                <w:szCs w:val="16"/>
              </w:rPr>
            </w:pPr>
            <w:r w:rsidRPr="00057B8F">
              <w:rPr>
                <w:bCs/>
                <w:sz w:val="20"/>
                <w:szCs w:val="16"/>
              </w:rPr>
              <w:t>6012</w:t>
            </w:r>
          </w:p>
        </w:tc>
      </w:tr>
    </w:tbl>
    <w:p w:rsidR="00EB1885" w:rsidRPr="00057B8F" w:rsidRDefault="00EB1885" w:rsidP="00EB1885">
      <w:pPr>
        <w:pStyle w:val="6"/>
      </w:pPr>
      <w:r w:rsidRPr="00057B8F">
        <w:t>Действующие линии электропередачи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7"/>
        <w:gridCol w:w="4110"/>
        <w:gridCol w:w="3109"/>
        <w:gridCol w:w="1935"/>
      </w:tblGrid>
      <w:tr w:rsidR="00057B8F" w:rsidRPr="00057B8F" w:rsidTr="001F72CF">
        <w:trPr>
          <w:cantSplit/>
          <w:tblHeader/>
        </w:trPr>
        <w:tc>
          <w:tcPr>
            <w:tcW w:w="218" w:type="pct"/>
            <w:shd w:val="clear" w:color="auto" w:fill="auto"/>
            <w:noWrap/>
          </w:tcPr>
          <w:p w:rsidR="00EB1885" w:rsidRPr="00057B8F" w:rsidRDefault="00EB1885" w:rsidP="001F72CF">
            <w:pPr>
              <w:keepNext/>
              <w:keepLines/>
              <w:jc w:val="center"/>
              <w:rPr>
                <w:bCs/>
                <w:sz w:val="20"/>
                <w:szCs w:val="16"/>
              </w:rPr>
            </w:pPr>
            <w:r w:rsidRPr="00057B8F">
              <w:rPr>
                <w:bCs/>
                <w:sz w:val="20"/>
                <w:szCs w:val="16"/>
              </w:rPr>
              <w:t>№</w:t>
            </w:r>
          </w:p>
        </w:tc>
        <w:tc>
          <w:tcPr>
            <w:tcW w:w="2147" w:type="pct"/>
            <w:shd w:val="clear" w:color="auto" w:fill="auto"/>
            <w:noWrap/>
          </w:tcPr>
          <w:p w:rsidR="00EB1885" w:rsidRPr="00057B8F" w:rsidRDefault="00EB1885" w:rsidP="001F72CF">
            <w:pPr>
              <w:keepNext/>
              <w:keepLines/>
              <w:rPr>
                <w:bCs/>
                <w:sz w:val="20"/>
                <w:szCs w:val="16"/>
              </w:rPr>
            </w:pPr>
            <w:r w:rsidRPr="00057B8F">
              <w:rPr>
                <w:bCs/>
                <w:sz w:val="20"/>
                <w:szCs w:val="16"/>
              </w:rPr>
              <w:t>Наименование линии электропередачи</w:t>
            </w:r>
          </w:p>
        </w:tc>
        <w:tc>
          <w:tcPr>
            <w:tcW w:w="1624" w:type="pct"/>
            <w:shd w:val="clear" w:color="auto" w:fill="auto"/>
            <w:noWrap/>
          </w:tcPr>
          <w:p w:rsidR="00EB1885" w:rsidRPr="00057B8F" w:rsidRDefault="00EB1885" w:rsidP="001F72CF">
            <w:pPr>
              <w:keepNext/>
              <w:keepLines/>
              <w:rPr>
                <w:bCs/>
                <w:sz w:val="20"/>
                <w:szCs w:val="16"/>
              </w:rPr>
            </w:pPr>
            <w:r w:rsidRPr="00057B8F">
              <w:rPr>
                <w:bCs/>
                <w:sz w:val="20"/>
                <w:szCs w:val="16"/>
              </w:rPr>
              <w:t>Местоположение</w:t>
            </w:r>
          </w:p>
        </w:tc>
        <w:tc>
          <w:tcPr>
            <w:tcW w:w="1011" w:type="pct"/>
            <w:shd w:val="clear" w:color="auto" w:fill="auto"/>
            <w:noWrap/>
          </w:tcPr>
          <w:p w:rsidR="00EB1885" w:rsidRPr="00057B8F" w:rsidRDefault="00EB1885" w:rsidP="001F72CF">
            <w:pPr>
              <w:keepNext/>
              <w:keepLines/>
              <w:jc w:val="center"/>
              <w:rPr>
                <w:bCs/>
                <w:sz w:val="20"/>
                <w:szCs w:val="16"/>
              </w:rPr>
            </w:pPr>
            <w:r w:rsidRPr="00057B8F">
              <w:rPr>
                <w:bCs/>
                <w:sz w:val="20"/>
                <w:szCs w:val="16"/>
              </w:rPr>
              <w:t>Протяженность, км</w:t>
            </w:r>
          </w:p>
        </w:tc>
      </w:tr>
      <w:tr w:rsidR="00057B8F" w:rsidRPr="00057B8F" w:rsidTr="00937623">
        <w:trPr>
          <w:cantSplit/>
        </w:trPr>
        <w:tc>
          <w:tcPr>
            <w:tcW w:w="218" w:type="pct"/>
            <w:shd w:val="clear" w:color="auto" w:fill="auto"/>
          </w:tcPr>
          <w:p w:rsidR="000A4CF5" w:rsidRPr="00057B8F" w:rsidRDefault="000A4CF5" w:rsidP="00937623">
            <w:pPr>
              <w:numPr>
                <w:ilvl w:val="0"/>
                <w:numId w:val="97"/>
              </w:numPr>
              <w:rPr>
                <w:sz w:val="20"/>
                <w:szCs w:val="16"/>
              </w:rPr>
            </w:pPr>
          </w:p>
        </w:tc>
        <w:tc>
          <w:tcPr>
            <w:tcW w:w="2147" w:type="pct"/>
            <w:shd w:val="clear" w:color="auto" w:fill="auto"/>
          </w:tcPr>
          <w:p w:rsidR="000A4CF5" w:rsidRPr="00057B8F" w:rsidRDefault="000A4CF5" w:rsidP="00937623">
            <w:pPr>
              <w:rPr>
                <w:sz w:val="20"/>
                <w:szCs w:val="16"/>
              </w:rPr>
            </w:pPr>
            <w:r w:rsidRPr="00057B8F">
              <w:rPr>
                <w:sz w:val="20"/>
                <w:szCs w:val="16"/>
              </w:rPr>
              <w:t>ВЛ 500 кВ Бекетово - Бугульма</w:t>
            </w:r>
          </w:p>
        </w:tc>
        <w:tc>
          <w:tcPr>
            <w:tcW w:w="1624" w:type="pct"/>
            <w:shd w:val="clear" w:color="auto" w:fill="auto"/>
          </w:tcPr>
          <w:p w:rsidR="000A4CF5" w:rsidRPr="00057B8F" w:rsidRDefault="000A4CF5" w:rsidP="00937623">
            <w:pPr>
              <w:rPr>
                <w:sz w:val="20"/>
                <w:szCs w:val="16"/>
              </w:rPr>
            </w:pPr>
            <w:r w:rsidRPr="00057B8F">
              <w:rPr>
                <w:sz w:val="20"/>
                <w:szCs w:val="16"/>
              </w:rPr>
              <w:t>Республика Башкортостан, Республика Татарстан</w:t>
            </w:r>
          </w:p>
        </w:tc>
        <w:tc>
          <w:tcPr>
            <w:tcW w:w="1011" w:type="pct"/>
            <w:shd w:val="clear" w:color="auto" w:fill="auto"/>
          </w:tcPr>
          <w:p w:rsidR="000A4CF5" w:rsidRPr="00057B8F" w:rsidRDefault="000A4CF5" w:rsidP="00937623">
            <w:pPr>
              <w:jc w:val="center"/>
              <w:rPr>
                <w:sz w:val="20"/>
                <w:szCs w:val="16"/>
              </w:rPr>
            </w:pPr>
            <w:r w:rsidRPr="00057B8F">
              <w:rPr>
                <w:sz w:val="20"/>
                <w:szCs w:val="16"/>
              </w:rPr>
              <w:t>215,3</w:t>
            </w:r>
          </w:p>
        </w:tc>
      </w:tr>
      <w:tr w:rsidR="00057B8F" w:rsidRPr="00057B8F" w:rsidTr="00937623">
        <w:trPr>
          <w:cantSplit/>
        </w:trPr>
        <w:tc>
          <w:tcPr>
            <w:tcW w:w="218" w:type="pct"/>
            <w:shd w:val="clear" w:color="auto" w:fill="auto"/>
          </w:tcPr>
          <w:p w:rsidR="000A4CF5" w:rsidRPr="00057B8F" w:rsidRDefault="000A4CF5" w:rsidP="00937623">
            <w:pPr>
              <w:numPr>
                <w:ilvl w:val="0"/>
                <w:numId w:val="97"/>
              </w:numPr>
              <w:rPr>
                <w:sz w:val="20"/>
                <w:szCs w:val="16"/>
              </w:rPr>
            </w:pPr>
          </w:p>
        </w:tc>
        <w:tc>
          <w:tcPr>
            <w:tcW w:w="2147" w:type="pct"/>
            <w:shd w:val="clear" w:color="auto" w:fill="auto"/>
          </w:tcPr>
          <w:p w:rsidR="000A4CF5" w:rsidRPr="00057B8F" w:rsidRDefault="000A4CF5" w:rsidP="00937623">
            <w:pPr>
              <w:rPr>
                <w:sz w:val="20"/>
                <w:szCs w:val="16"/>
              </w:rPr>
            </w:pPr>
            <w:r w:rsidRPr="00057B8F">
              <w:rPr>
                <w:sz w:val="20"/>
                <w:szCs w:val="16"/>
              </w:rPr>
              <w:t>ВЛ 500 кВ Бекетово - Смеловская</w:t>
            </w:r>
          </w:p>
        </w:tc>
        <w:tc>
          <w:tcPr>
            <w:tcW w:w="1624" w:type="pct"/>
            <w:shd w:val="clear" w:color="auto" w:fill="auto"/>
          </w:tcPr>
          <w:p w:rsidR="000A4CF5" w:rsidRPr="00057B8F" w:rsidRDefault="000A4CF5" w:rsidP="00937623">
            <w:pPr>
              <w:rPr>
                <w:sz w:val="20"/>
                <w:szCs w:val="16"/>
              </w:rPr>
            </w:pPr>
            <w:r w:rsidRPr="00057B8F">
              <w:rPr>
                <w:sz w:val="20"/>
                <w:szCs w:val="16"/>
              </w:rPr>
              <w:t>Республика Башкортостан, Челябинская область</w:t>
            </w:r>
          </w:p>
        </w:tc>
        <w:tc>
          <w:tcPr>
            <w:tcW w:w="1011" w:type="pct"/>
            <w:shd w:val="clear" w:color="auto" w:fill="auto"/>
          </w:tcPr>
          <w:p w:rsidR="000A4CF5" w:rsidRPr="00057B8F" w:rsidRDefault="000A4CF5" w:rsidP="00937623">
            <w:pPr>
              <w:jc w:val="center"/>
              <w:rPr>
                <w:sz w:val="20"/>
                <w:szCs w:val="16"/>
              </w:rPr>
            </w:pPr>
            <w:r w:rsidRPr="00057B8F">
              <w:rPr>
                <w:sz w:val="20"/>
                <w:szCs w:val="16"/>
              </w:rPr>
              <w:t>272,2</w:t>
            </w:r>
          </w:p>
        </w:tc>
      </w:tr>
      <w:tr w:rsidR="00057B8F" w:rsidRPr="00057B8F" w:rsidTr="00937623">
        <w:trPr>
          <w:cantSplit/>
          <w:trHeight w:val="330"/>
        </w:trPr>
        <w:tc>
          <w:tcPr>
            <w:tcW w:w="218" w:type="pct"/>
            <w:shd w:val="clear" w:color="auto" w:fill="auto"/>
          </w:tcPr>
          <w:p w:rsidR="000A4CF5" w:rsidRPr="00057B8F" w:rsidRDefault="000A4CF5" w:rsidP="00937623">
            <w:pPr>
              <w:numPr>
                <w:ilvl w:val="0"/>
                <w:numId w:val="97"/>
              </w:numPr>
              <w:rPr>
                <w:sz w:val="20"/>
                <w:szCs w:val="16"/>
              </w:rPr>
            </w:pPr>
          </w:p>
        </w:tc>
        <w:tc>
          <w:tcPr>
            <w:tcW w:w="2147" w:type="pct"/>
            <w:shd w:val="clear" w:color="auto" w:fill="auto"/>
          </w:tcPr>
          <w:p w:rsidR="000A4CF5" w:rsidRPr="00057B8F" w:rsidRDefault="000A4CF5" w:rsidP="00937623">
            <w:pPr>
              <w:rPr>
                <w:sz w:val="20"/>
                <w:szCs w:val="16"/>
              </w:rPr>
            </w:pPr>
            <w:r w:rsidRPr="00057B8F">
              <w:rPr>
                <w:sz w:val="20"/>
                <w:szCs w:val="16"/>
              </w:rPr>
              <w:t>ВЛ 500 кВ Бекетово - Уфимская</w:t>
            </w:r>
          </w:p>
        </w:tc>
        <w:tc>
          <w:tcPr>
            <w:tcW w:w="1624" w:type="pct"/>
            <w:shd w:val="clear" w:color="auto" w:fill="auto"/>
          </w:tcPr>
          <w:p w:rsidR="000A4CF5" w:rsidRPr="00057B8F" w:rsidRDefault="000A4CF5" w:rsidP="00937623">
            <w:pPr>
              <w:rPr>
                <w:sz w:val="20"/>
                <w:szCs w:val="16"/>
              </w:rPr>
            </w:pPr>
            <w:r w:rsidRPr="00057B8F">
              <w:rPr>
                <w:sz w:val="20"/>
                <w:szCs w:val="16"/>
              </w:rPr>
              <w:t>Республика Башкортостан</w:t>
            </w:r>
          </w:p>
        </w:tc>
        <w:tc>
          <w:tcPr>
            <w:tcW w:w="1011" w:type="pct"/>
            <w:shd w:val="clear" w:color="auto" w:fill="auto"/>
          </w:tcPr>
          <w:p w:rsidR="000A4CF5" w:rsidRPr="00057B8F" w:rsidRDefault="000A4CF5" w:rsidP="00937623">
            <w:pPr>
              <w:jc w:val="center"/>
              <w:rPr>
                <w:sz w:val="20"/>
                <w:szCs w:val="16"/>
              </w:rPr>
            </w:pPr>
            <w:r w:rsidRPr="00057B8F">
              <w:rPr>
                <w:sz w:val="20"/>
                <w:szCs w:val="16"/>
              </w:rPr>
              <w:t>68,2</w:t>
            </w:r>
          </w:p>
        </w:tc>
      </w:tr>
      <w:tr w:rsidR="00057B8F" w:rsidRPr="00057B8F" w:rsidTr="00937623">
        <w:trPr>
          <w:cantSplit/>
        </w:trPr>
        <w:tc>
          <w:tcPr>
            <w:tcW w:w="218" w:type="pct"/>
            <w:shd w:val="clear" w:color="auto" w:fill="auto"/>
          </w:tcPr>
          <w:p w:rsidR="000A4CF5" w:rsidRPr="00057B8F" w:rsidRDefault="000A4CF5" w:rsidP="00937623">
            <w:pPr>
              <w:numPr>
                <w:ilvl w:val="0"/>
                <w:numId w:val="97"/>
              </w:numPr>
              <w:rPr>
                <w:sz w:val="20"/>
                <w:szCs w:val="16"/>
              </w:rPr>
            </w:pPr>
          </w:p>
        </w:tc>
        <w:tc>
          <w:tcPr>
            <w:tcW w:w="2147" w:type="pct"/>
            <w:shd w:val="clear" w:color="auto" w:fill="auto"/>
          </w:tcPr>
          <w:p w:rsidR="000A4CF5" w:rsidRPr="00057B8F" w:rsidRDefault="000A4CF5" w:rsidP="00937623">
            <w:pPr>
              <w:rPr>
                <w:sz w:val="20"/>
                <w:szCs w:val="16"/>
              </w:rPr>
            </w:pPr>
            <w:r w:rsidRPr="00057B8F">
              <w:rPr>
                <w:sz w:val="20"/>
                <w:szCs w:val="16"/>
              </w:rPr>
              <w:t>ВЛ 500 кВ Буйская - Калино</w:t>
            </w:r>
          </w:p>
        </w:tc>
        <w:tc>
          <w:tcPr>
            <w:tcW w:w="1624" w:type="pct"/>
            <w:shd w:val="clear" w:color="auto" w:fill="auto"/>
          </w:tcPr>
          <w:p w:rsidR="000A4CF5" w:rsidRPr="00057B8F" w:rsidRDefault="000A4CF5" w:rsidP="00937623">
            <w:pPr>
              <w:rPr>
                <w:sz w:val="20"/>
                <w:szCs w:val="16"/>
              </w:rPr>
            </w:pPr>
            <w:r w:rsidRPr="00057B8F">
              <w:rPr>
                <w:sz w:val="20"/>
                <w:szCs w:val="16"/>
              </w:rPr>
              <w:t>Республика Башкортостан, Пермский край</w:t>
            </w:r>
          </w:p>
        </w:tc>
        <w:tc>
          <w:tcPr>
            <w:tcW w:w="1011" w:type="pct"/>
            <w:shd w:val="clear" w:color="auto" w:fill="auto"/>
          </w:tcPr>
          <w:p w:rsidR="000A4CF5" w:rsidRPr="00057B8F" w:rsidRDefault="000A4CF5" w:rsidP="00937623">
            <w:pPr>
              <w:jc w:val="center"/>
              <w:rPr>
                <w:sz w:val="20"/>
                <w:szCs w:val="16"/>
              </w:rPr>
            </w:pPr>
            <w:r w:rsidRPr="00057B8F">
              <w:rPr>
                <w:sz w:val="20"/>
                <w:szCs w:val="16"/>
              </w:rPr>
              <w:t>297,4</w:t>
            </w:r>
          </w:p>
        </w:tc>
      </w:tr>
      <w:tr w:rsidR="00057B8F" w:rsidRPr="00057B8F" w:rsidTr="001F72CF">
        <w:trPr>
          <w:cantSplit/>
        </w:trPr>
        <w:tc>
          <w:tcPr>
            <w:tcW w:w="218" w:type="pct"/>
            <w:shd w:val="clear" w:color="auto" w:fill="auto"/>
          </w:tcPr>
          <w:p w:rsidR="000A4CF5" w:rsidRPr="00057B8F" w:rsidRDefault="000A4CF5" w:rsidP="006A1424">
            <w:pPr>
              <w:numPr>
                <w:ilvl w:val="0"/>
                <w:numId w:val="97"/>
              </w:numPr>
              <w:rPr>
                <w:sz w:val="20"/>
                <w:szCs w:val="16"/>
              </w:rPr>
            </w:pPr>
          </w:p>
        </w:tc>
        <w:tc>
          <w:tcPr>
            <w:tcW w:w="2147" w:type="pct"/>
            <w:shd w:val="clear" w:color="auto" w:fill="auto"/>
          </w:tcPr>
          <w:p w:rsidR="000A4CF5" w:rsidRPr="00057B8F" w:rsidRDefault="000A4CF5" w:rsidP="00E21C8C">
            <w:pPr>
              <w:rPr>
                <w:sz w:val="20"/>
                <w:szCs w:val="16"/>
              </w:rPr>
            </w:pPr>
            <w:r w:rsidRPr="00057B8F">
              <w:rPr>
                <w:sz w:val="20"/>
                <w:szCs w:val="16"/>
              </w:rPr>
              <w:t>ВЛ 500 кВ Буйская - Уфимская</w:t>
            </w:r>
          </w:p>
        </w:tc>
        <w:tc>
          <w:tcPr>
            <w:tcW w:w="1624" w:type="pct"/>
            <w:shd w:val="clear" w:color="auto" w:fill="auto"/>
          </w:tcPr>
          <w:p w:rsidR="000A4CF5" w:rsidRPr="00057B8F" w:rsidRDefault="000A4CF5" w:rsidP="00E21C8C">
            <w:pPr>
              <w:rPr>
                <w:sz w:val="20"/>
                <w:szCs w:val="16"/>
              </w:rPr>
            </w:pPr>
            <w:r w:rsidRPr="00057B8F">
              <w:rPr>
                <w:sz w:val="20"/>
                <w:szCs w:val="16"/>
              </w:rPr>
              <w:t>Республика Башкортостан</w:t>
            </w:r>
          </w:p>
        </w:tc>
        <w:tc>
          <w:tcPr>
            <w:tcW w:w="1011" w:type="pct"/>
            <w:shd w:val="clear" w:color="auto" w:fill="auto"/>
          </w:tcPr>
          <w:p w:rsidR="000A4CF5" w:rsidRPr="00057B8F" w:rsidRDefault="000A4CF5" w:rsidP="00E21C8C">
            <w:pPr>
              <w:jc w:val="center"/>
              <w:rPr>
                <w:sz w:val="20"/>
                <w:szCs w:val="16"/>
              </w:rPr>
            </w:pPr>
            <w:r w:rsidRPr="00057B8F">
              <w:rPr>
                <w:sz w:val="20"/>
                <w:szCs w:val="16"/>
              </w:rPr>
              <w:t>250,07</w:t>
            </w:r>
          </w:p>
        </w:tc>
      </w:tr>
      <w:tr w:rsidR="00057B8F" w:rsidRPr="00057B8F" w:rsidTr="001F72CF">
        <w:trPr>
          <w:cantSplit/>
        </w:trPr>
        <w:tc>
          <w:tcPr>
            <w:tcW w:w="218" w:type="pct"/>
            <w:shd w:val="clear" w:color="auto" w:fill="auto"/>
          </w:tcPr>
          <w:p w:rsidR="000A4CF5" w:rsidRPr="00057B8F" w:rsidRDefault="000A4CF5" w:rsidP="006A1424">
            <w:pPr>
              <w:numPr>
                <w:ilvl w:val="0"/>
                <w:numId w:val="97"/>
              </w:numPr>
              <w:rPr>
                <w:sz w:val="20"/>
                <w:szCs w:val="16"/>
              </w:rPr>
            </w:pPr>
          </w:p>
        </w:tc>
        <w:tc>
          <w:tcPr>
            <w:tcW w:w="2147" w:type="pct"/>
            <w:shd w:val="clear" w:color="auto" w:fill="auto"/>
          </w:tcPr>
          <w:p w:rsidR="000A4CF5" w:rsidRPr="00057B8F" w:rsidRDefault="000A4CF5" w:rsidP="00E21C8C">
            <w:pPr>
              <w:rPr>
                <w:sz w:val="20"/>
                <w:szCs w:val="16"/>
              </w:rPr>
            </w:pPr>
            <w:r w:rsidRPr="00057B8F">
              <w:rPr>
                <w:sz w:val="20"/>
                <w:szCs w:val="16"/>
              </w:rPr>
              <w:t>ВЛ 500 кВ Воткинская ГРЭС - Кармановская ГРЭС</w:t>
            </w:r>
          </w:p>
        </w:tc>
        <w:tc>
          <w:tcPr>
            <w:tcW w:w="1624" w:type="pct"/>
            <w:shd w:val="clear" w:color="auto" w:fill="auto"/>
          </w:tcPr>
          <w:p w:rsidR="000A4CF5" w:rsidRPr="00057B8F" w:rsidRDefault="000A4CF5" w:rsidP="00E21C8C">
            <w:pPr>
              <w:rPr>
                <w:sz w:val="20"/>
                <w:szCs w:val="16"/>
              </w:rPr>
            </w:pPr>
            <w:r w:rsidRPr="00057B8F">
              <w:rPr>
                <w:sz w:val="20"/>
                <w:szCs w:val="16"/>
              </w:rPr>
              <w:t>Республика Башкортостан, Пермский край</w:t>
            </w:r>
          </w:p>
        </w:tc>
        <w:tc>
          <w:tcPr>
            <w:tcW w:w="1011" w:type="pct"/>
            <w:shd w:val="clear" w:color="auto" w:fill="auto"/>
          </w:tcPr>
          <w:p w:rsidR="000A4CF5" w:rsidRPr="00057B8F" w:rsidRDefault="000A4CF5" w:rsidP="00E21C8C">
            <w:pPr>
              <w:jc w:val="center"/>
              <w:rPr>
                <w:sz w:val="20"/>
                <w:szCs w:val="16"/>
              </w:rPr>
            </w:pPr>
            <w:r w:rsidRPr="00057B8F">
              <w:rPr>
                <w:sz w:val="20"/>
                <w:szCs w:val="16"/>
              </w:rPr>
              <w:t>129,4</w:t>
            </w:r>
          </w:p>
        </w:tc>
      </w:tr>
      <w:tr w:rsidR="00057B8F" w:rsidRPr="00057B8F" w:rsidTr="00937623">
        <w:trPr>
          <w:cantSplit/>
        </w:trPr>
        <w:tc>
          <w:tcPr>
            <w:tcW w:w="218" w:type="pct"/>
            <w:shd w:val="clear" w:color="auto" w:fill="auto"/>
          </w:tcPr>
          <w:p w:rsidR="000A4CF5" w:rsidRPr="00057B8F" w:rsidRDefault="000A4CF5" w:rsidP="00937623">
            <w:pPr>
              <w:numPr>
                <w:ilvl w:val="0"/>
                <w:numId w:val="97"/>
              </w:numPr>
              <w:rPr>
                <w:sz w:val="20"/>
                <w:szCs w:val="16"/>
              </w:rPr>
            </w:pPr>
          </w:p>
        </w:tc>
        <w:tc>
          <w:tcPr>
            <w:tcW w:w="2147" w:type="pct"/>
            <w:shd w:val="clear" w:color="auto" w:fill="auto"/>
          </w:tcPr>
          <w:p w:rsidR="000A4CF5" w:rsidRPr="00057B8F" w:rsidRDefault="000A4CF5" w:rsidP="00937623">
            <w:pPr>
              <w:rPr>
                <w:sz w:val="20"/>
                <w:szCs w:val="16"/>
              </w:rPr>
            </w:pPr>
            <w:r w:rsidRPr="00057B8F">
              <w:rPr>
                <w:sz w:val="20"/>
                <w:szCs w:val="16"/>
              </w:rPr>
              <w:t xml:space="preserve">ВЛ 500 кВ Ириклинская ГРЭС - Магнитогорская </w:t>
            </w:r>
          </w:p>
        </w:tc>
        <w:tc>
          <w:tcPr>
            <w:tcW w:w="1624" w:type="pct"/>
            <w:shd w:val="clear" w:color="auto" w:fill="auto"/>
          </w:tcPr>
          <w:p w:rsidR="000A4CF5" w:rsidRPr="00057B8F" w:rsidRDefault="000A4CF5" w:rsidP="00937623">
            <w:pPr>
              <w:rPr>
                <w:sz w:val="20"/>
                <w:szCs w:val="16"/>
              </w:rPr>
            </w:pPr>
            <w:r w:rsidRPr="00057B8F">
              <w:rPr>
                <w:sz w:val="20"/>
                <w:szCs w:val="16"/>
              </w:rPr>
              <w:t>Республика Башкортостан, Оренбургская область, Челябинская область</w:t>
            </w:r>
          </w:p>
        </w:tc>
        <w:tc>
          <w:tcPr>
            <w:tcW w:w="1011" w:type="pct"/>
            <w:shd w:val="clear" w:color="auto" w:fill="auto"/>
          </w:tcPr>
          <w:p w:rsidR="000A4CF5" w:rsidRPr="00057B8F" w:rsidRDefault="000A4CF5" w:rsidP="00937623">
            <w:pPr>
              <w:jc w:val="center"/>
              <w:rPr>
                <w:sz w:val="20"/>
                <w:szCs w:val="16"/>
              </w:rPr>
            </w:pPr>
            <w:r w:rsidRPr="00057B8F">
              <w:rPr>
                <w:sz w:val="20"/>
                <w:szCs w:val="16"/>
              </w:rPr>
              <w:t>154</w:t>
            </w:r>
          </w:p>
        </w:tc>
      </w:tr>
      <w:tr w:rsidR="00057B8F" w:rsidRPr="00057B8F" w:rsidTr="001F72CF">
        <w:trPr>
          <w:cantSplit/>
        </w:trPr>
        <w:tc>
          <w:tcPr>
            <w:tcW w:w="218" w:type="pct"/>
            <w:shd w:val="clear" w:color="auto" w:fill="auto"/>
          </w:tcPr>
          <w:p w:rsidR="000A4CF5" w:rsidRPr="00057B8F" w:rsidRDefault="000A4CF5" w:rsidP="006A1424">
            <w:pPr>
              <w:numPr>
                <w:ilvl w:val="0"/>
                <w:numId w:val="97"/>
              </w:numPr>
              <w:rPr>
                <w:sz w:val="20"/>
                <w:szCs w:val="16"/>
              </w:rPr>
            </w:pPr>
          </w:p>
        </w:tc>
        <w:tc>
          <w:tcPr>
            <w:tcW w:w="2147" w:type="pct"/>
            <w:shd w:val="clear" w:color="auto" w:fill="auto"/>
          </w:tcPr>
          <w:p w:rsidR="000A4CF5" w:rsidRPr="00057B8F" w:rsidRDefault="000A4CF5" w:rsidP="00E21C8C">
            <w:pPr>
              <w:rPr>
                <w:sz w:val="20"/>
                <w:szCs w:val="16"/>
              </w:rPr>
            </w:pPr>
            <w:r w:rsidRPr="00057B8F">
              <w:rPr>
                <w:sz w:val="20"/>
                <w:szCs w:val="16"/>
              </w:rPr>
              <w:t>ВЛ 500 кВ Кармановская ГРЭС - Буйская</w:t>
            </w:r>
          </w:p>
        </w:tc>
        <w:tc>
          <w:tcPr>
            <w:tcW w:w="1624" w:type="pct"/>
            <w:shd w:val="clear" w:color="auto" w:fill="auto"/>
          </w:tcPr>
          <w:p w:rsidR="000A4CF5" w:rsidRPr="00057B8F" w:rsidRDefault="000A4CF5" w:rsidP="00E21C8C">
            <w:pPr>
              <w:rPr>
                <w:sz w:val="20"/>
                <w:szCs w:val="16"/>
              </w:rPr>
            </w:pPr>
            <w:r w:rsidRPr="00057B8F">
              <w:rPr>
                <w:sz w:val="20"/>
                <w:szCs w:val="16"/>
              </w:rPr>
              <w:t>Республика Башкортостан</w:t>
            </w:r>
          </w:p>
        </w:tc>
        <w:tc>
          <w:tcPr>
            <w:tcW w:w="1011" w:type="pct"/>
            <w:shd w:val="clear" w:color="auto" w:fill="auto"/>
          </w:tcPr>
          <w:p w:rsidR="000A4CF5" w:rsidRPr="00057B8F" w:rsidRDefault="000A4CF5" w:rsidP="00E21C8C">
            <w:pPr>
              <w:jc w:val="center"/>
              <w:rPr>
                <w:sz w:val="20"/>
                <w:szCs w:val="16"/>
              </w:rPr>
            </w:pPr>
            <w:r w:rsidRPr="00057B8F">
              <w:rPr>
                <w:sz w:val="20"/>
                <w:szCs w:val="16"/>
              </w:rPr>
              <w:t>33,1</w:t>
            </w:r>
          </w:p>
        </w:tc>
      </w:tr>
      <w:tr w:rsidR="00057B8F" w:rsidRPr="00057B8F" w:rsidTr="001F72CF">
        <w:trPr>
          <w:cantSplit/>
        </w:trPr>
        <w:tc>
          <w:tcPr>
            <w:tcW w:w="218" w:type="pct"/>
            <w:shd w:val="clear" w:color="auto" w:fill="auto"/>
          </w:tcPr>
          <w:p w:rsidR="000A4CF5" w:rsidRPr="00057B8F" w:rsidRDefault="000A4CF5" w:rsidP="006A1424">
            <w:pPr>
              <w:numPr>
                <w:ilvl w:val="0"/>
                <w:numId w:val="97"/>
              </w:numPr>
              <w:rPr>
                <w:sz w:val="20"/>
                <w:szCs w:val="16"/>
              </w:rPr>
            </w:pPr>
          </w:p>
        </w:tc>
        <w:tc>
          <w:tcPr>
            <w:tcW w:w="2147" w:type="pct"/>
            <w:shd w:val="clear" w:color="auto" w:fill="auto"/>
          </w:tcPr>
          <w:p w:rsidR="000A4CF5" w:rsidRPr="00057B8F" w:rsidRDefault="000A4CF5" w:rsidP="00E21C8C">
            <w:pPr>
              <w:rPr>
                <w:sz w:val="20"/>
                <w:szCs w:val="16"/>
              </w:rPr>
            </w:pPr>
            <w:r w:rsidRPr="00057B8F">
              <w:rPr>
                <w:sz w:val="20"/>
                <w:szCs w:val="16"/>
              </w:rPr>
              <w:t>ВЛ 500 кВ Кармановская ГРЭС - Удмуртская</w:t>
            </w:r>
          </w:p>
        </w:tc>
        <w:tc>
          <w:tcPr>
            <w:tcW w:w="1624" w:type="pct"/>
            <w:shd w:val="clear" w:color="auto" w:fill="auto"/>
          </w:tcPr>
          <w:p w:rsidR="000A4CF5" w:rsidRPr="00057B8F" w:rsidRDefault="000A4CF5" w:rsidP="00E21C8C">
            <w:pPr>
              <w:rPr>
                <w:sz w:val="20"/>
                <w:szCs w:val="16"/>
              </w:rPr>
            </w:pPr>
            <w:r w:rsidRPr="00057B8F">
              <w:rPr>
                <w:sz w:val="20"/>
                <w:szCs w:val="16"/>
              </w:rPr>
              <w:t>Республика Башкортостан, Удмуртская Республика</w:t>
            </w:r>
          </w:p>
        </w:tc>
        <w:tc>
          <w:tcPr>
            <w:tcW w:w="1011" w:type="pct"/>
            <w:shd w:val="clear" w:color="auto" w:fill="auto"/>
          </w:tcPr>
          <w:p w:rsidR="000A4CF5" w:rsidRPr="00057B8F" w:rsidRDefault="000A4CF5" w:rsidP="00E21C8C">
            <w:pPr>
              <w:jc w:val="center"/>
              <w:rPr>
                <w:sz w:val="20"/>
                <w:szCs w:val="16"/>
              </w:rPr>
            </w:pPr>
            <w:r w:rsidRPr="00057B8F">
              <w:rPr>
                <w:sz w:val="20"/>
                <w:szCs w:val="16"/>
              </w:rPr>
              <w:t>147</w:t>
            </w:r>
          </w:p>
        </w:tc>
      </w:tr>
      <w:tr w:rsidR="00057B8F" w:rsidRPr="00057B8F" w:rsidTr="00937623">
        <w:trPr>
          <w:cantSplit/>
        </w:trPr>
        <w:tc>
          <w:tcPr>
            <w:tcW w:w="218" w:type="pct"/>
            <w:shd w:val="clear" w:color="auto" w:fill="auto"/>
          </w:tcPr>
          <w:p w:rsidR="000A4CF5" w:rsidRPr="00057B8F" w:rsidRDefault="000A4CF5" w:rsidP="00937623">
            <w:pPr>
              <w:numPr>
                <w:ilvl w:val="0"/>
                <w:numId w:val="97"/>
              </w:numPr>
              <w:rPr>
                <w:sz w:val="20"/>
                <w:szCs w:val="16"/>
              </w:rPr>
            </w:pPr>
          </w:p>
        </w:tc>
        <w:tc>
          <w:tcPr>
            <w:tcW w:w="2147" w:type="pct"/>
            <w:shd w:val="clear" w:color="auto" w:fill="auto"/>
          </w:tcPr>
          <w:p w:rsidR="000A4CF5" w:rsidRPr="00057B8F" w:rsidRDefault="000A4CF5" w:rsidP="00937623">
            <w:pPr>
              <w:rPr>
                <w:sz w:val="20"/>
                <w:szCs w:val="16"/>
              </w:rPr>
            </w:pPr>
            <w:r w:rsidRPr="00057B8F">
              <w:rPr>
                <w:sz w:val="20"/>
                <w:szCs w:val="16"/>
              </w:rPr>
              <w:t>ВЛ 500 кВ Кропачево - Приваловская</w:t>
            </w:r>
          </w:p>
        </w:tc>
        <w:tc>
          <w:tcPr>
            <w:tcW w:w="1624" w:type="pct"/>
            <w:shd w:val="clear" w:color="auto" w:fill="auto"/>
          </w:tcPr>
          <w:p w:rsidR="000A4CF5" w:rsidRPr="00057B8F" w:rsidRDefault="000A4CF5" w:rsidP="00937623">
            <w:pPr>
              <w:rPr>
                <w:sz w:val="20"/>
                <w:szCs w:val="16"/>
              </w:rPr>
            </w:pPr>
            <w:r w:rsidRPr="00057B8F">
              <w:rPr>
                <w:sz w:val="20"/>
                <w:szCs w:val="16"/>
              </w:rPr>
              <w:t>Республика Башкортостан, Челябинская область</w:t>
            </w:r>
          </w:p>
        </w:tc>
        <w:tc>
          <w:tcPr>
            <w:tcW w:w="1011" w:type="pct"/>
            <w:shd w:val="clear" w:color="auto" w:fill="auto"/>
          </w:tcPr>
          <w:p w:rsidR="000A4CF5" w:rsidRPr="00057B8F" w:rsidRDefault="000A4CF5" w:rsidP="00937623">
            <w:pPr>
              <w:jc w:val="center"/>
              <w:rPr>
                <w:sz w:val="20"/>
                <w:szCs w:val="16"/>
              </w:rPr>
            </w:pPr>
            <w:r w:rsidRPr="00057B8F">
              <w:rPr>
                <w:sz w:val="20"/>
                <w:szCs w:val="16"/>
              </w:rPr>
              <w:t>85,8</w:t>
            </w:r>
          </w:p>
        </w:tc>
      </w:tr>
      <w:tr w:rsidR="00057B8F" w:rsidRPr="00057B8F" w:rsidTr="00937623">
        <w:trPr>
          <w:cantSplit/>
        </w:trPr>
        <w:tc>
          <w:tcPr>
            <w:tcW w:w="218" w:type="pct"/>
            <w:shd w:val="clear" w:color="auto" w:fill="auto"/>
          </w:tcPr>
          <w:p w:rsidR="000A4CF5" w:rsidRPr="00057B8F" w:rsidRDefault="000A4CF5" w:rsidP="00937623">
            <w:pPr>
              <w:numPr>
                <w:ilvl w:val="0"/>
                <w:numId w:val="97"/>
              </w:numPr>
              <w:rPr>
                <w:sz w:val="20"/>
                <w:szCs w:val="16"/>
              </w:rPr>
            </w:pPr>
          </w:p>
        </w:tc>
        <w:tc>
          <w:tcPr>
            <w:tcW w:w="2147" w:type="pct"/>
            <w:shd w:val="clear" w:color="auto" w:fill="auto"/>
          </w:tcPr>
          <w:p w:rsidR="000A4CF5" w:rsidRPr="00057B8F" w:rsidRDefault="000A4CF5" w:rsidP="00937623">
            <w:pPr>
              <w:rPr>
                <w:sz w:val="20"/>
                <w:szCs w:val="16"/>
              </w:rPr>
            </w:pPr>
            <w:r w:rsidRPr="00057B8F">
              <w:rPr>
                <w:sz w:val="20"/>
                <w:szCs w:val="16"/>
              </w:rPr>
              <w:t>ВЛ 500 кВ Кропачево - Уфимская</w:t>
            </w:r>
          </w:p>
        </w:tc>
        <w:tc>
          <w:tcPr>
            <w:tcW w:w="1624" w:type="pct"/>
            <w:shd w:val="clear" w:color="auto" w:fill="auto"/>
          </w:tcPr>
          <w:p w:rsidR="000A4CF5" w:rsidRPr="00057B8F" w:rsidRDefault="000A4CF5" w:rsidP="00937623">
            <w:pPr>
              <w:rPr>
                <w:sz w:val="20"/>
                <w:szCs w:val="16"/>
              </w:rPr>
            </w:pPr>
            <w:r w:rsidRPr="00057B8F">
              <w:rPr>
                <w:sz w:val="20"/>
                <w:szCs w:val="16"/>
              </w:rPr>
              <w:t>Республика Башкортостан, Челябинская область</w:t>
            </w:r>
          </w:p>
        </w:tc>
        <w:tc>
          <w:tcPr>
            <w:tcW w:w="1011" w:type="pct"/>
            <w:shd w:val="clear" w:color="auto" w:fill="auto"/>
          </w:tcPr>
          <w:p w:rsidR="000A4CF5" w:rsidRPr="00057B8F" w:rsidRDefault="000A4CF5" w:rsidP="00937623">
            <w:pPr>
              <w:jc w:val="center"/>
              <w:rPr>
                <w:sz w:val="20"/>
                <w:szCs w:val="16"/>
              </w:rPr>
            </w:pPr>
            <w:r w:rsidRPr="00057B8F">
              <w:rPr>
                <w:sz w:val="20"/>
                <w:szCs w:val="16"/>
              </w:rPr>
              <w:t>187,9</w:t>
            </w:r>
          </w:p>
        </w:tc>
      </w:tr>
      <w:tr w:rsidR="00057B8F" w:rsidRPr="00057B8F" w:rsidTr="001F72CF">
        <w:trPr>
          <w:cantSplit/>
        </w:trPr>
        <w:tc>
          <w:tcPr>
            <w:tcW w:w="218" w:type="pct"/>
            <w:shd w:val="clear" w:color="auto" w:fill="auto"/>
          </w:tcPr>
          <w:p w:rsidR="000A4CF5" w:rsidRPr="00057B8F" w:rsidRDefault="000A4CF5" w:rsidP="006A1424">
            <w:pPr>
              <w:numPr>
                <w:ilvl w:val="0"/>
                <w:numId w:val="97"/>
              </w:numPr>
              <w:rPr>
                <w:sz w:val="20"/>
                <w:szCs w:val="16"/>
              </w:rPr>
            </w:pPr>
          </w:p>
        </w:tc>
        <w:tc>
          <w:tcPr>
            <w:tcW w:w="2147" w:type="pct"/>
            <w:shd w:val="clear" w:color="auto" w:fill="auto"/>
          </w:tcPr>
          <w:p w:rsidR="000A4CF5" w:rsidRPr="00057B8F" w:rsidRDefault="000A4CF5" w:rsidP="00E21C8C">
            <w:pPr>
              <w:rPr>
                <w:sz w:val="20"/>
                <w:szCs w:val="16"/>
              </w:rPr>
            </w:pPr>
            <w:r w:rsidRPr="00057B8F">
              <w:rPr>
                <w:sz w:val="20"/>
                <w:szCs w:val="16"/>
              </w:rPr>
              <w:t xml:space="preserve">ВЛ 500 кВ Уфимская - Кропачево </w:t>
            </w:r>
          </w:p>
        </w:tc>
        <w:tc>
          <w:tcPr>
            <w:tcW w:w="1624" w:type="pct"/>
            <w:shd w:val="clear" w:color="auto" w:fill="auto"/>
          </w:tcPr>
          <w:p w:rsidR="000A4CF5" w:rsidRPr="00057B8F" w:rsidRDefault="000A4CF5" w:rsidP="00E21C8C">
            <w:pPr>
              <w:rPr>
                <w:sz w:val="20"/>
                <w:szCs w:val="16"/>
              </w:rPr>
            </w:pPr>
            <w:r w:rsidRPr="00057B8F">
              <w:rPr>
                <w:sz w:val="20"/>
                <w:szCs w:val="16"/>
              </w:rPr>
              <w:t>Республика Башкортостан, Челябинская область</w:t>
            </w:r>
          </w:p>
        </w:tc>
        <w:tc>
          <w:tcPr>
            <w:tcW w:w="1011" w:type="pct"/>
            <w:shd w:val="clear" w:color="auto" w:fill="auto"/>
          </w:tcPr>
          <w:p w:rsidR="000A4CF5" w:rsidRPr="00057B8F" w:rsidRDefault="000A4CF5" w:rsidP="00E21C8C">
            <w:pPr>
              <w:jc w:val="center"/>
              <w:rPr>
                <w:sz w:val="20"/>
                <w:szCs w:val="16"/>
              </w:rPr>
            </w:pPr>
            <w:r w:rsidRPr="00057B8F">
              <w:rPr>
                <w:sz w:val="20"/>
                <w:szCs w:val="16"/>
              </w:rPr>
              <w:t>118,04</w:t>
            </w:r>
          </w:p>
        </w:tc>
      </w:tr>
      <w:tr w:rsidR="00057B8F" w:rsidRPr="00057B8F" w:rsidTr="001F72CF">
        <w:trPr>
          <w:cantSplit/>
        </w:trPr>
        <w:tc>
          <w:tcPr>
            <w:tcW w:w="218" w:type="pct"/>
            <w:shd w:val="clear" w:color="auto" w:fill="auto"/>
          </w:tcPr>
          <w:p w:rsidR="000A4CF5" w:rsidRPr="00057B8F" w:rsidRDefault="000A4CF5" w:rsidP="006A1424">
            <w:pPr>
              <w:numPr>
                <w:ilvl w:val="0"/>
                <w:numId w:val="97"/>
              </w:numPr>
              <w:rPr>
                <w:sz w:val="20"/>
                <w:szCs w:val="16"/>
              </w:rPr>
            </w:pPr>
          </w:p>
        </w:tc>
        <w:tc>
          <w:tcPr>
            <w:tcW w:w="2147" w:type="pct"/>
            <w:shd w:val="clear" w:color="auto" w:fill="auto"/>
          </w:tcPr>
          <w:p w:rsidR="000A4CF5" w:rsidRPr="00057B8F" w:rsidRDefault="000A4CF5" w:rsidP="00E21C8C">
            <w:pPr>
              <w:rPr>
                <w:sz w:val="20"/>
                <w:szCs w:val="16"/>
              </w:rPr>
            </w:pPr>
            <w:r w:rsidRPr="00057B8F">
              <w:rPr>
                <w:sz w:val="20"/>
                <w:szCs w:val="16"/>
              </w:rPr>
              <w:t>ВЛ 220 кВ Аксаково - Бугульма</w:t>
            </w:r>
          </w:p>
        </w:tc>
        <w:tc>
          <w:tcPr>
            <w:tcW w:w="1624" w:type="pct"/>
            <w:shd w:val="clear" w:color="auto" w:fill="auto"/>
          </w:tcPr>
          <w:p w:rsidR="000A4CF5" w:rsidRPr="00057B8F" w:rsidRDefault="000A4CF5" w:rsidP="00E21C8C">
            <w:pPr>
              <w:rPr>
                <w:sz w:val="20"/>
                <w:szCs w:val="16"/>
              </w:rPr>
            </w:pPr>
            <w:r w:rsidRPr="00057B8F">
              <w:rPr>
                <w:sz w:val="20"/>
                <w:szCs w:val="16"/>
              </w:rPr>
              <w:t>Республика Башкортостан, Республика Татарстан</w:t>
            </w:r>
          </w:p>
        </w:tc>
        <w:tc>
          <w:tcPr>
            <w:tcW w:w="1011" w:type="pct"/>
            <w:shd w:val="clear" w:color="auto" w:fill="auto"/>
          </w:tcPr>
          <w:p w:rsidR="000A4CF5" w:rsidRPr="00057B8F" w:rsidRDefault="000A4CF5" w:rsidP="00E21C8C">
            <w:pPr>
              <w:jc w:val="center"/>
              <w:rPr>
                <w:sz w:val="20"/>
                <w:szCs w:val="16"/>
              </w:rPr>
            </w:pPr>
            <w:r w:rsidRPr="00057B8F">
              <w:rPr>
                <w:sz w:val="20"/>
                <w:szCs w:val="16"/>
              </w:rPr>
              <w:t>105,9</w:t>
            </w:r>
          </w:p>
        </w:tc>
      </w:tr>
      <w:tr w:rsidR="00057B8F" w:rsidRPr="00057B8F" w:rsidTr="001F72CF">
        <w:trPr>
          <w:cantSplit/>
        </w:trPr>
        <w:tc>
          <w:tcPr>
            <w:tcW w:w="218" w:type="pct"/>
            <w:shd w:val="clear" w:color="auto" w:fill="auto"/>
          </w:tcPr>
          <w:p w:rsidR="000A4CF5" w:rsidRPr="00057B8F" w:rsidRDefault="000A4CF5" w:rsidP="006A1424">
            <w:pPr>
              <w:numPr>
                <w:ilvl w:val="0"/>
                <w:numId w:val="97"/>
              </w:numPr>
              <w:rPr>
                <w:sz w:val="20"/>
                <w:szCs w:val="16"/>
              </w:rPr>
            </w:pPr>
          </w:p>
        </w:tc>
        <w:tc>
          <w:tcPr>
            <w:tcW w:w="2147" w:type="pct"/>
            <w:shd w:val="clear" w:color="auto" w:fill="auto"/>
          </w:tcPr>
          <w:p w:rsidR="000A4CF5" w:rsidRPr="00057B8F" w:rsidRDefault="000A4CF5" w:rsidP="00E21C8C">
            <w:pPr>
              <w:rPr>
                <w:sz w:val="20"/>
                <w:szCs w:val="16"/>
              </w:rPr>
            </w:pPr>
            <w:r w:rsidRPr="00057B8F">
              <w:rPr>
                <w:sz w:val="20"/>
                <w:szCs w:val="16"/>
              </w:rPr>
              <w:t>ВЛ 220 кВ Бекетово - Ашкадар</w:t>
            </w:r>
          </w:p>
        </w:tc>
        <w:tc>
          <w:tcPr>
            <w:tcW w:w="1624" w:type="pct"/>
            <w:shd w:val="clear" w:color="auto" w:fill="auto"/>
          </w:tcPr>
          <w:p w:rsidR="000A4CF5" w:rsidRPr="00057B8F" w:rsidRDefault="000A4CF5" w:rsidP="00E21C8C">
            <w:pPr>
              <w:rPr>
                <w:sz w:val="20"/>
                <w:szCs w:val="16"/>
              </w:rPr>
            </w:pPr>
            <w:r w:rsidRPr="00057B8F">
              <w:rPr>
                <w:sz w:val="20"/>
                <w:szCs w:val="16"/>
              </w:rPr>
              <w:t>Республика Башкортостан</w:t>
            </w:r>
          </w:p>
        </w:tc>
        <w:tc>
          <w:tcPr>
            <w:tcW w:w="1011" w:type="pct"/>
            <w:shd w:val="clear" w:color="auto" w:fill="auto"/>
          </w:tcPr>
          <w:p w:rsidR="000A4CF5" w:rsidRPr="00057B8F" w:rsidRDefault="000A4CF5" w:rsidP="00E21C8C">
            <w:pPr>
              <w:jc w:val="center"/>
              <w:rPr>
                <w:sz w:val="20"/>
                <w:szCs w:val="16"/>
              </w:rPr>
            </w:pPr>
            <w:r w:rsidRPr="00057B8F">
              <w:rPr>
                <w:sz w:val="20"/>
                <w:szCs w:val="16"/>
              </w:rPr>
              <w:t>106,47</w:t>
            </w:r>
          </w:p>
        </w:tc>
      </w:tr>
      <w:tr w:rsidR="00057B8F" w:rsidRPr="00057B8F" w:rsidTr="001F72CF">
        <w:trPr>
          <w:cantSplit/>
        </w:trPr>
        <w:tc>
          <w:tcPr>
            <w:tcW w:w="218" w:type="pct"/>
            <w:shd w:val="clear" w:color="auto" w:fill="auto"/>
          </w:tcPr>
          <w:p w:rsidR="000A4CF5" w:rsidRPr="00057B8F" w:rsidRDefault="000A4CF5" w:rsidP="006A1424">
            <w:pPr>
              <w:numPr>
                <w:ilvl w:val="0"/>
                <w:numId w:val="97"/>
              </w:numPr>
              <w:rPr>
                <w:sz w:val="20"/>
                <w:szCs w:val="16"/>
              </w:rPr>
            </w:pPr>
          </w:p>
        </w:tc>
        <w:tc>
          <w:tcPr>
            <w:tcW w:w="2147" w:type="pct"/>
            <w:shd w:val="clear" w:color="auto" w:fill="auto"/>
          </w:tcPr>
          <w:p w:rsidR="000A4CF5" w:rsidRPr="00057B8F" w:rsidRDefault="000A4CF5" w:rsidP="00E21C8C">
            <w:pPr>
              <w:rPr>
                <w:sz w:val="20"/>
                <w:szCs w:val="16"/>
              </w:rPr>
            </w:pPr>
            <w:r w:rsidRPr="00057B8F">
              <w:rPr>
                <w:sz w:val="20"/>
                <w:szCs w:val="16"/>
              </w:rPr>
              <w:t>ВЛ 220 кВ Бекетово - Благовар</w:t>
            </w:r>
          </w:p>
        </w:tc>
        <w:tc>
          <w:tcPr>
            <w:tcW w:w="1624" w:type="pct"/>
            <w:shd w:val="clear" w:color="auto" w:fill="auto"/>
          </w:tcPr>
          <w:p w:rsidR="000A4CF5" w:rsidRPr="00057B8F" w:rsidRDefault="000A4CF5" w:rsidP="00E21C8C">
            <w:pPr>
              <w:rPr>
                <w:sz w:val="20"/>
                <w:szCs w:val="16"/>
              </w:rPr>
            </w:pPr>
            <w:r w:rsidRPr="00057B8F">
              <w:rPr>
                <w:sz w:val="20"/>
                <w:szCs w:val="16"/>
              </w:rPr>
              <w:t>Республика Башкортостан</w:t>
            </w:r>
          </w:p>
        </w:tc>
        <w:tc>
          <w:tcPr>
            <w:tcW w:w="1011" w:type="pct"/>
            <w:shd w:val="clear" w:color="auto" w:fill="auto"/>
          </w:tcPr>
          <w:p w:rsidR="000A4CF5" w:rsidRPr="00057B8F" w:rsidRDefault="000A4CF5" w:rsidP="00E21C8C">
            <w:pPr>
              <w:jc w:val="center"/>
              <w:rPr>
                <w:sz w:val="20"/>
                <w:szCs w:val="16"/>
              </w:rPr>
            </w:pPr>
            <w:r w:rsidRPr="00057B8F">
              <w:rPr>
                <w:sz w:val="20"/>
                <w:szCs w:val="16"/>
              </w:rPr>
              <w:t>69,3</w:t>
            </w:r>
          </w:p>
        </w:tc>
      </w:tr>
      <w:tr w:rsidR="00057B8F" w:rsidRPr="00057B8F" w:rsidTr="001F72CF">
        <w:trPr>
          <w:cantSplit/>
        </w:trPr>
        <w:tc>
          <w:tcPr>
            <w:tcW w:w="218" w:type="pct"/>
            <w:shd w:val="clear" w:color="auto" w:fill="auto"/>
          </w:tcPr>
          <w:p w:rsidR="000A4CF5" w:rsidRPr="00057B8F" w:rsidRDefault="000A4CF5" w:rsidP="006A1424">
            <w:pPr>
              <w:numPr>
                <w:ilvl w:val="0"/>
                <w:numId w:val="97"/>
              </w:numPr>
              <w:rPr>
                <w:sz w:val="20"/>
                <w:szCs w:val="16"/>
              </w:rPr>
            </w:pPr>
          </w:p>
        </w:tc>
        <w:tc>
          <w:tcPr>
            <w:tcW w:w="2147" w:type="pct"/>
            <w:shd w:val="clear" w:color="auto" w:fill="auto"/>
          </w:tcPr>
          <w:p w:rsidR="000A4CF5" w:rsidRPr="00057B8F" w:rsidRDefault="000A4CF5" w:rsidP="00E21C8C">
            <w:pPr>
              <w:rPr>
                <w:sz w:val="20"/>
                <w:szCs w:val="16"/>
              </w:rPr>
            </w:pPr>
            <w:r w:rsidRPr="00057B8F">
              <w:rPr>
                <w:sz w:val="20"/>
                <w:szCs w:val="16"/>
              </w:rPr>
              <w:t>ВЛ 220 кВ Бекетово - Уфа-Южная</w:t>
            </w:r>
          </w:p>
        </w:tc>
        <w:tc>
          <w:tcPr>
            <w:tcW w:w="1624" w:type="pct"/>
            <w:shd w:val="clear" w:color="auto" w:fill="auto"/>
          </w:tcPr>
          <w:p w:rsidR="000A4CF5" w:rsidRPr="00057B8F" w:rsidRDefault="000A4CF5" w:rsidP="00E21C8C">
            <w:pPr>
              <w:rPr>
                <w:sz w:val="20"/>
                <w:szCs w:val="16"/>
              </w:rPr>
            </w:pPr>
            <w:r w:rsidRPr="00057B8F">
              <w:rPr>
                <w:sz w:val="20"/>
                <w:szCs w:val="16"/>
              </w:rPr>
              <w:t>Республика Башкортостан</w:t>
            </w:r>
          </w:p>
        </w:tc>
        <w:tc>
          <w:tcPr>
            <w:tcW w:w="1011" w:type="pct"/>
            <w:shd w:val="clear" w:color="auto" w:fill="auto"/>
          </w:tcPr>
          <w:p w:rsidR="000A4CF5" w:rsidRPr="00057B8F" w:rsidRDefault="000A4CF5" w:rsidP="00E21C8C">
            <w:pPr>
              <w:jc w:val="center"/>
              <w:rPr>
                <w:sz w:val="20"/>
                <w:szCs w:val="16"/>
              </w:rPr>
            </w:pPr>
            <w:r w:rsidRPr="00057B8F">
              <w:rPr>
                <w:sz w:val="20"/>
                <w:szCs w:val="16"/>
              </w:rPr>
              <w:t>38</w:t>
            </w:r>
          </w:p>
        </w:tc>
      </w:tr>
      <w:tr w:rsidR="00057B8F" w:rsidRPr="00057B8F" w:rsidTr="001F72CF">
        <w:trPr>
          <w:cantSplit/>
        </w:trPr>
        <w:tc>
          <w:tcPr>
            <w:tcW w:w="218" w:type="pct"/>
            <w:shd w:val="clear" w:color="auto" w:fill="auto"/>
          </w:tcPr>
          <w:p w:rsidR="000A4CF5" w:rsidRPr="00057B8F" w:rsidRDefault="000A4CF5" w:rsidP="006A1424">
            <w:pPr>
              <w:numPr>
                <w:ilvl w:val="0"/>
                <w:numId w:val="97"/>
              </w:numPr>
              <w:rPr>
                <w:sz w:val="20"/>
                <w:szCs w:val="16"/>
              </w:rPr>
            </w:pPr>
          </w:p>
        </w:tc>
        <w:tc>
          <w:tcPr>
            <w:tcW w:w="2147" w:type="pct"/>
            <w:shd w:val="clear" w:color="auto" w:fill="auto"/>
          </w:tcPr>
          <w:p w:rsidR="000A4CF5" w:rsidRPr="00057B8F" w:rsidRDefault="000A4CF5" w:rsidP="00E21C8C">
            <w:pPr>
              <w:rPr>
                <w:sz w:val="20"/>
                <w:szCs w:val="16"/>
              </w:rPr>
            </w:pPr>
            <w:r w:rsidRPr="00057B8F">
              <w:rPr>
                <w:sz w:val="20"/>
                <w:szCs w:val="16"/>
              </w:rPr>
              <w:t>ВЛ 220 кВ Бекетово - Уфа-Южная - Уфимская ТЭЦ-2</w:t>
            </w:r>
          </w:p>
        </w:tc>
        <w:tc>
          <w:tcPr>
            <w:tcW w:w="1624" w:type="pct"/>
            <w:shd w:val="clear" w:color="auto" w:fill="auto"/>
          </w:tcPr>
          <w:p w:rsidR="000A4CF5" w:rsidRPr="00057B8F" w:rsidRDefault="000A4CF5" w:rsidP="00E21C8C">
            <w:pPr>
              <w:rPr>
                <w:sz w:val="20"/>
                <w:szCs w:val="16"/>
              </w:rPr>
            </w:pPr>
            <w:r w:rsidRPr="00057B8F">
              <w:rPr>
                <w:sz w:val="20"/>
                <w:szCs w:val="16"/>
              </w:rPr>
              <w:t>Республика Башкортостан</w:t>
            </w:r>
          </w:p>
        </w:tc>
        <w:tc>
          <w:tcPr>
            <w:tcW w:w="1011" w:type="pct"/>
            <w:shd w:val="clear" w:color="auto" w:fill="auto"/>
          </w:tcPr>
          <w:p w:rsidR="000A4CF5" w:rsidRPr="00057B8F" w:rsidRDefault="000A4CF5" w:rsidP="00E21C8C">
            <w:pPr>
              <w:jc w:val="center"/>
              <w:rPr>
                <w:sz w:val="20"/>
                <w:szCs w:val="16"/>
              </w:rPr>
            </w:pPr>
            <w:r w:rsidRPr="00057B8F">
              <w:rPr>
                <w:sz w:val="20"/>
                <w:szCs w:val="16"/>
              </w:rPr>
              <w:t>55,7</w:t>
            </w:r>
          </w:p>
        </w:tc>
      </w:tr>
      <w:tr w:rsidR="00057B8F" w:rsidRPr="00057B8F" w:rsidTr="001F72CF">
        <w:trPr>
          <w:cantSplit/>
        </w:trPr>
        <w:tc>
          <w:tcPr>
            <w:tcW w:w="218" w:type="pct"/>
            <w:shd w:val="clear" w:color="auto" w:fill="auto"/>
          </w:tcPr>
          <w:p w:rsidR="000A4CF5" w:rsidRPr="00057B8F" w:rsidRDefault="000A4CF5" w:rsidP="006A1424">
            <w:pPr>
              <w:numPr>
                <w:ilvl w:val="0"/>
                <w:numId w:val="97"/>
              </w:numPr>
              <w:rPr>
                <w:sz w:val="20"/>
                <w:szCs w:val="16"/>
              </w:rPr>
            </w:pPr>
          </w:p>
        </w:tc>
        <w:tc>
          <w:tcPr>
            <w:tcW w:w="2147" w:type="pct"/>
            <w:shd w:val="clear" w:color="auto" w:fill="auto"/>
          </w:tcPr>
          <w:p w:rsidR="000A4CF5" w:rsidRPr="00057B8F" w:rsidRDefault="000A4CF5" w:rsidP="00E21C8C">
            <w:pPr>
              <w:rPr>
                <w:sz w:val="20"/>
                <w:szCs w:val="16"/>
              </w:rPr>
            </w:pPr>
            <w:r w:rsidRPr="00057B8F">
              <w:rPr>
                <w:sz w:val="20"/>
                <w:szCs w:val="16"/>
              </w:rPr>
              <w:t>ВЛ 220 кВ Благовар - Туймазы</w:t>
            </w:r>
          </w:p>
        </w:tc>
        <w:tc>
          <w:tcPr>
            <w:tcW w:w="1624" w:type="pct"/>
            <w:shd w:val="clear" w:color="auto" w:fill="auto"/>
          </w:tcPr>
          <w:p w:rsidR="000A4CF5" w:rsidRPr="00057B8F" w:rsidRDefault="000A4CF5" w:rsidP="00E21C8C">
            <w:pPr>
              <w:rPr>
                <w:sz w:val="20"/>
                <w:szCs w:val="16"/>
              </w:rPr>
            </w:pPr>
            <w:r w:rsidRPr="00057B8F">
              <w:rPr>
                <w:sz w:val="20"/>
                <w:szCs w:val="16"/>
              </w:rPr>
              <w:t>Республика Башкортостан</w:t>
            </w:r>
          </w:p>
        </w:tc>
        <w:tc>
          <w:tcPr>
            <w:tcW w:w="1011" w:type="pct"/>
            <w:shd w:val="clear" w:color="auto" w:fill="auto"/>
          </w:tcPr>
          <w:p w:rsidR="000A4CF5" w:rsidRPr="00057B8F" w:rsidRDefault="000A4CF5" w:rsidP="00E21C8C">
            <w:pPr>
              <w:jc w:val="center"/>
              <w:rPr>
                <w:sz w:val="20"/>
                <w:szCs w:val="16"/>
              </w:rPr>
            </w:pPr>
            <w:r w:rsidRPr="00057B8F">
              <w:rPr>
                <w:sz w:val="20"/>
                <w:szCs w:val="16"/>
              </w:rPr>
              <w:t>102,4</w:t>
            </w:r>
          </w:p>
        </w:tc>
      </w:tr>
      <w:tr w:rsidR="00057B8F" w:rsidRPr="00057B8F" w:rsidTr="001F72CF">
        <w:trPr>
          <w:cantSplit/>
        </w:trPr>
        <w:tc>
          <w:tcPr>
            <w:tcW w:w="218" w:type="pct"/>
            <w:shd w:val="clear" w:color="auto" w:fill="auto"/>
          </w:tcPr>
          <w:p w:rsidR="000A4CF5" w:rsidRPr="00057B8F" w:rsidRDefault="000A4CF5" w:rsidP="006A1424">
            <w:pPr>
              <w:numPr>
                <w:ilvl w:val="0"/>
                <w:numId w:val="97"/>
              </w:numPr>
              <w:rPr>
                <w:sz w:val="20"/>
                <w:szCs w:val="16"/>
              </w:rPr>
            </w:pPr>
          </w:p>
        </w:tc>
        <w:tc>
          <w:tcPr>
            <w:tcW w:w="2147" w:type="pct"/>
            <w:shd w:val="clear" w:color="auto" w:fill="auto"/>
          </w:tcPr>
          <w:p w:rsidR="000A4CF5" w:rsidRPr="00057B8F" w:rsidRDefault="000A4CF5" w:rsidP="00E21C8C">
            <w:pPr>
              <w:rPr>
                <w:sz w:val="20"/>
                <w:szCs w:val="16"/>
              </w:rPr>
            </w:pPr>
            <w:r w:rsidRPr="00057B8F">
              <w:rPr>
                <w:sz w:val="20"/>
                <w:szCs w:val="16"/>
              </w:rPr>
              <w:t>ВЛ 220 кВ Бугульма - Туймазы</w:t>
            </w:r>
          </w:p>
        </w:tc>
        <w:tc>
          <w:tcPr>
            <w:tcW w:w="1624" w:type="pct"/>
            <w:shd w:val="clear" w:color="auto" w:fill="auto"/>
          </w:tcPr>
          <w:p w:rsidR="000A4CF5" w:rsidRPr="00057B8F" w:rsidRDefault="000A4CF5" w:rsidP="00E21C8C">
            <w:pPr>
              <w:rPr>
                <w:sz w:val="20"/>
                <w:szCs w:val="16"/>
              </w:rPr>
            </w:pPr>
            <w:r w:rsidRPr="00057B8F">
              <w:rPr>
                <w:sz w:val="20"/>
                <w:szCs w:val="16"/>
              </w:rPr>
              <w:t>Республика Башкортостан, Республика Татарстан</w:t>
            </w:r>
          </w:p>
        </w:tc>
        <w:tc>
          <w:tcPr>
            <w:tcW w:w="1011" w:type="pct"/>
            <w:shd w:val="clear" w:color="auto" w:fill="auto"/>
          </w:tcPr>
          <w:p w:rsidR="000A4CF5" w:rsidRPr="00057B8F" w:rsidRDefault="000A4CF5" w:rsidP="00E21C8C">
            <w:pPr>
              <w:jc w:val="center"/>
              <w:rPr>
                <w:sz w:val="20"/>
                <w:szCs w:val="16"/>
              </w:rPr>
            </w:pPr>
            <w:r w:rsidRPr="00057B8F">
              <w:rPr>
                <w:sz w:val="20"/>
                <w:szCs w:val="16"/>
              </w:rPr>
              <w:t>68,8</w:t>
            </w:r>
          </w:p>
        </w:tc>
      </w:tr>
      <w:tr w:rsidR="00057B8F" w:rsidRPr="00057B8F" w:rsidTr="001F72CF">
        <w:trPr>
          <w:cantSplit/>
        </w:trPr>
        <w:tc>
          <w:tcPr>
            <w:tcW w:w="218" w:type="pct"/>
            <w:shd w:val="clear" w:color="auto" w:fill="auto"/>
          </w:tcPr>
          <w:p w:rsidR="000A4CF5" w:rsidRPr="00057B8F" w:rsidRDefault="000A4CF5" w:rsidP="006A1424">
            <w:pPr>
              <w:numPr>
                <w:ilvl w:val="0"/>
                <w:numId w:val="97"/>
              </w:numPr>
              <w:rPr>
                <w:sz w:val="20"/>
                <w:szCs w:val="16"/>
              </w:rPr>
            </w:pPr>
          </w:p>
        </w:tc>
        <w:tc>
          <w:tcPr>
            <w:tcW w:w="2147" w:type="pct"/>
            <w:shd w:val="clear" w:color="auto" w:fill="auto"/>
          </w:tcPr>
          <w:p w:rsidR="000A4CF5" w:rsidRPr="00057B8F" w:rsidRDefault="000A4CF5" w:rsidP="00E21C8C">
            <w:pPr>
              <w:rPr>
                <w:sz w:val="20"/>
                <w:szCs w:val="16"/>
              </w:rPr>
            </w:pPr>
            <w:r w:rsidRPr="00057B8F">
              <w:rPr>
                <w:sz w:val="20"/>
                <w:szCs w:val="16"/>
              </w:rPr>
              <w:t>ВЛ 220 кВ Буйская - Аргамак</w:t>
            </w:r>
          </w:p>
        </w:tc>
        <w:tc>
          <w:tcPr>
            <w:tcW w:w="1624" w:type="pct"/>
            <w:shd w:val="clear" w:color="auto" w:fill="auto"/>
          </w:tcPr>
          <w:p w:rsidR="000A4CF5" w:rsidRPr="00057B8F" w:rsidRDefault="000A4CF5" w:rsidP="00E21C8C">
            <w:pPr>
              <w:rPr>
                <w:sz w:val="20"/>
                <w:szCs w:val="16"/>
              </w:rPr>
            </w:pPr>
            <w:r w:rsidRPr="00057B8F">
              <w:rPr>
                <w:sz w:val="20"/>
                <w:szCs w:val="16"/>
              </w:rPr>
              <w:t>Республика Башкортостан</w:t>
            </w:r>
          </w:p>
        </w:tc>
        <w:tc>
          <w:tcPr>
            <w:tcW w:w="1011" w:type="pct"/>
            <w:shd w:val="clear" w:color="auto" w:fill="auto"/>
          </w:tcPr>
          <w:p w:rsidR="000A4CF5" w:rsidRPr="00057B8F" w:rsidRDefault="000A4CF5" w:rsidP="00E21C8C">
            <w:pPr>
              <w:jc w:val="center"/>
              <w:rPr>
                <w:sz w:val="20"/>
                <w:szCs w:val="16"/>
              </w:rPr>
            </w:pPr>
            <w:r w:rsidRPr="00057B8F">
              <w:rPr>
                <w:sz w:val="20"/>
                <w:szCs w:val="16"/>
              </w:rPr>
              <w:t>122,35</w:t>
            </w:r>
          </w:p>
        </w:tc>
      </w:tr>
      <w:tr w:rsidR="00057B8F" w:rsidRPr="00057B8F" w:rsidTr="00FB0351">
        <w:trPr>
          <w:cantSplit/>
        </w:trPr>
        <w:tc>
          <w:tcPr>
            <w:tcW w:w="218" w:type="pct"/>
            <w:shd w:val="clear" w:color="auto" w:fill="auto"/>
          </w:tcPr>
          <w:p w:rsidR="00FB0351" w:rsidRPr="00057B8F" w:rsidRDefault="00FB0351" w:rsidP="00FB0351">
            <w:pPr>
              <w:numPr>
                <w:ilvl w:val="0"/>
                <w:numId w:val="97"/>
              </w:numPr>
              <w:rPr>
                <w:sz w:val="20"/>
                <w:szCs w:val="16"/>
              </w:rPr>
            </w:pPr>
          </w:p>
        </w:tc>
        <w:tc>
          <w:tcPr>
            <w:tcW w:w="2147" w:type="pct"/>
            <w:shd w:val="clear" w:color="auto" w:fill="auto"/>
          </w:tcPr>
          <w:p w:rsidR="00FB0351" w:rsidRPr="00057B8F" w:rsidRDefault="00FB0351" w:rsidP="00FB0351">
            <w:pPr>
              <w:rPr>
                <w:sz w:val="20"/>
                <w:szCs w:val="16"/>
              </w:rPr>
            </w:pPr>
            <w:r w:rsidRPr="00057B8F">
              <w:rPr>
                <w:sz w:val="20"/>
                <w:szCs w:val="16"/>
              </w:rPr>
              <w:t>ВЛ 220 кВ Затонская ТЭЦ - Бекетово</w:t>
            </w:r>
          </w:p>
        </w:tc>
        <w:tc>
          <w:tcPr>
            <w:tcW w:w="1624" w:type="pct"/>
            <w:shd w:val="clear" w:color="auto" w:fill="auto"/>
          </w:tcPr>
          <w:p w:rsidR="00FB0351" w:rsidRPr="00057B8F" w:rsidRDefault="00FB0351" w:rsidP="00FB0351">
            <w:pPr>
              <w:rPr>
                <w:sz w:val="20"/>
                <w:szCs w:val="16"/>
              </w:rPr>
            </w:pPr>
            <w:r w:rsidRPr="00057B8F">
              <w:rPr>
                <w:sz w:val="20"/>
                <w:szCs w:val="16"/>
              </w:rPr>
              <w:t>Республика Башкортостан</w:t>
            </w:r>
          </w:p>
        </w:tc>
        <w:tc>
          <w:tcPr>
            <w:tcW w:w="1011" w:type="pct"/>
            <w:shd w:val="clear" w:color="auto" w:fill="auto"/>
          </w:tcPr>
          <w:p w:rsidR="00FB0351" w:rsidRPr="00057B8F" w:rsidRDefault="00FB0351" w:rsidP="00FB0351">
            <w:pPr>
              <w:jc w:val="center"/>
              <w:rPr>
                <w:sz w:val="20"/>
                <w:szCs w:val="16"/>
              </w:rPr>
            </w:pPr>
            <w:r w:rsidRPr="00057B8F">
              <w:rPr>
                <w:sz w:val="20"/>
                <w:szCs w:val="16"/>
              </w:rPr>
              <w:t>30,5</w:t>
            </w:r>
          </w:p>
        </w:tc>
      </w:tr>
      <w:tr w:rsidR="00057B8F" w:rsidRPr="00057B8F" w:rsidTr="00FB0351">
        <w:trPr>
          <w:cantSplit/>
        </w:trPr>
        <w:tc>
          <w:tcPr>
            <w:tcW w:w="218" w:type="pct"/>
            <w:shd w:val="clear" w:color="auto" w:fill="auto"/>
          </w:tcPr>
          <w:p w:rsidR="00FB0351" w:rsidRPr="00057B8F" w:rsidRDefault="00FB0351" w:rsidP="00FB0351">
            <w:pPr>
              <w:numPr>
                <w:ilvl w:val="0"/>
                <w:numId w:val="97"/>
              </w:numPr>
              <w:rPr>
                <w:sz w:val="20"/>
                <w:szCs w:val="16"/>
              </w:rPr>
            </w:pPr>
          </w:p>
        </w:tc>
        <w:tc>
          <w:tcPr>
            <w:tcW w:w="2147" w:type="pct"/>
            <w:shd w:val="clear" w:color="auto" w:fill="auto"/>
          </w:tcPr>
          <w:p w:rsidR="00FB0351" w:rsidRPr="00057B8F" w:rsidRDefault="00FB0351" w:rsidP="00FB0351">
            <w:pPr>
              <w:rPr>
                <w:sz w:val="20"/>
                <w:szCs w:val="16"/>
              </w:rPr>
            </w:pPr>
            <w:r w:rsidRPr="00057B8F">
              <w:rPr>
                <w:sz w:val="20"/>
                <w:szCs w:val="16"/>
              </w:rPr>
              <w:t>ВЛ 220 кВ Затонская ТЭЦ - Затон</w:t>
            </w:r>
          </w:p>
        </w:tc>
        <w:tc>
          <w:tcPr>
            <w:tcW w:w="1624" w:type="pct"/>
            <w:shd w:val="clear" w:color="auto" w:fill="auto"/>
          </w:tcPr>
          <w:p w:rsidR="00FB0351" w:rsidRPr="00057B8F" w:rsidRDefault="00FB0351" w:rsidP="00FB0351">
            <w:pPr>
              <w:rPr>
                <w:sz w:val="20"/>
                <w:szCs w:val="16"/>
              </w:rPr>
            </w:pPr>
            <w:r w:rsidRPr="00057B8F">
              <w:rPr>
                <w:sz w:val="20"/>
                <w:szCs w:val="16"/>
              </w:rPr>
              <w:t>Республика Башкортостан</w:t>
            </w:r>
          </w:p>
        </w:tc>
        <w:tc>
          <w:tcPr>
            <w:tcW w:w="1011" w:type="pct"/>
            <w:shd w:val="clear" w:color="auto" w:fill="auto"/>
          </w:tcPr>
          <w:p w:rsidR="00FB0351" w:rsidRPr="00057B8F" w:rsidRDefault="00FB0351" w:rsidP="00FB0351">
            <w:pPr>
              <w:jc w:val="center"/>
              <w:rPr>
                <w:sz w:val="20"/>
                <w:szCs w:val="16"/>
              </w:rPr>
            </w:pPr>
            <w:r w:rsidRPr="00057B8F">
              <w:rPr>
                <w:sz w:val="20"/>
                <w:szCs w:val="16"/>
              </w:rPr>
              <w:t>30,5</w:t>
            </w:r>
          </w:p>
        </w:tc>
      </w:tr>
      <w:tr w:rsidR="00057B8F" w:rsidRPr="00057B8F" w:rsidTr="001F72CF">
        <w:trPr>
          <w:cantSplit/>
        </w:trPr>
        <w:tc>
          <w:tcPr>
            <w:tcW w:w="218" w:type="pct"/>
            <w:shd w:val="clear" w:color="auto" w:fill="auto"/>
          </w:tcPr>
          <w:p w:rsidR="000A4CF5" w:rsidRPr="00057B8F" w:rsidRDefault="000A4CF5" w:rsidP="006A1424">
            <w:pPr>
              <w:numPr>
                <w:ilvl w:val="0"/>
                <w:numId w:val="97"/>
              </w:numPr>
              <w:rPr>
                <w:sz w:val="20"/>
                <w:szCs w:val="16"/>
              </w:rPr>
            </w:pPr>
          </w:p>
        </w:tc>
        <w:tc>
          <w:tcPr>
            <w:tcW w:w="2147" w:type="pct"/>
            <w:shd w:val="clear" w:color="auto" w:fill="auto"/>
          </w:tcPr>
          <w:p w:rsidR="000A4CF5" w:rsidRPr="00057B8F" w:rsidRDefault="000A4CF5" w:rsidP="00E21C8C">
            <w:pPr>
              <w:rPr>
                <w:sz w:val="20"/>
                <w:szCs w:val="16"/>
              </w:rPr>
            </w:pPr>
            <w:r w:rsidRPr="00057B8F">
              <w:rPr>
                <w:sz w:val="20"/>
                <w:szCs w:val="16"/>
              </w:rPr>
              <w:t>ВЛ 220 кВ Затон</w:t>
            </w:r>
            <w:r w:rsidR="00FB0351" w:rsidRPr="00057B8F">
              <w:rPr>
                <w:sz w:val="20"/>
                <w:szCs w:val="16"/>
              </w:rPr>
              <w:t>ская ТЭЦ</w:t>
            </w:r>
            <w:r w:rsidRPr="00057B8F">
              <w:rPr>
                <w:sz w:val="20"/>
                <w:szCs w:val="16"/>
              </w:rPr>
              <w:t xml:space="preserve"> - НПЗ</w:t>
            </w:r>
            <w:r w:rsidR="00FB0351" w:rsidRPr="00057B8F">
              <w:rPr>
                <w:sz w:val="20"/>
                <w:szCs w:val="16"/>
              </w:rPr>
              <w:t xml:space="preserve"> с отпайкой на ПС Затон</w:t>
            </w:r>
          </w:p>
        </w:tc>
        <w:tc>
          <w:tcPr>
            <w:tcW w:w="1624" w:type="pct"/>
            <w:shd w:val="clear" w:color="auto" w:fill="auto"/>
          </w:tcPr>
          <w:p w:rsidR="000A4CF5" w:rsidRPr="00057B8F" w:rsidRDefault="000A4CF5" w:rsidP="00E21C8C">
            <w:pPr>
              <w:rPr>
                <w:sz w:val="20"/>
                <w:szCs w:val="16"/>
              </w:rPr>
            </w:pPr>
            <w:r w:rsidRPr="00057B8F">
              <w:rPr>
                <w:sz w:val="20"/>
                <w:szCs w:val="16"/>
              </w:rPr>
              <w:t>Республика Башкортостан</w:t>
            </w:r>
          </w:p>
        </w:tc>
        <w:tc>
          <w:tcPr>
            <w:tcW w:w="1011" w:type="pct"/>
            <w:shd w:val="clear" w:color="auto" w:fill="auto"/>
          </w:tcPr>
          <w:p w:rsidR="000A4CF5" w:rsidRPr="00057B8F" w:rsidRDefault="000A4CF5" w:rsidP="00FB0351">
            <w:pPr>
              <w:jc w:val="center"/>
              <w:rPr>
                <w:sz w:val="20"/>
                <w:szCs w:val="16"/>
              </w:rPr>
            </w:pPr>
            <w:r w:rsidRPr="00057B8F">
              <w:rPr>
                <w:sz w:val="20"/>
                <w:szCs w:val="16"/>
              </w:rPr>
              <w:t>3</w:t>
            </w:r>
            <w:r w:rsidR="00FB0351" w:rsidRPr="00057B8F">
              <w:rPr>
                <w:sz w:val="20"/>
                <w:szCs w:val="16"/>
              </w:rPr>
              <w:t>6</w:t>
            </w:r>
          </w:p>
        </w:tc>
      </w:tr>
      <w:tr w:rsidR="00057B8F" w:rsidRPr="00057B8F" w:rsidTr="001F72CF">
        <w:trPr>
          <w:cantSplit/>
        </w:trPr>
        <w:tc>
          <w:tcPr>
            <w:tcW w:w="218" w:type="pct"/>
            <w:shd w:val="clear" w:color="auto" w:fill="auto"/>
          </w:tcPr>
          <w:p w:rsidR="000A4CF5" w:rsidRPr="00057B8F" w:rsidRDefault="000A4CF5" w:rsidP="006A1424">
            <w:pPr>
              <w:numPr>
                <w:ilvl w:val="0"/>
                <w:numId w:val="97"/>
              </w:numPr>
              <w:rPr>
                <w:sz w:val="20"/>
                <w:szCs w:val="16"/>
              </w:rPr>
            </w:pPr>
          </w:p>
        </w:tc>
        <w:tc>
          <w:tcPr>
            <w:tcW w:w="2147" w:type="pct"/>
            <w:shd w:val="clear" w:color="auto" w:fill="auto"/>
          </w:tcPr>
          <w:p w:rsidR="000A4CF5" w:rsidRPr="00057B8F" w:rsidRDefault="000A4CF5" w:rsidP="00E21C8C">
            <w:pPr>
              <w:rPr>
                <w:sz w:val="20"/>
                <w:szCs w:val="16"/>
              </w:rPr>
            </w:pPr>
            <w:r w:rsidRPr="00057B8F">
              <w:rPr>
                <w:sz w:val="20"/>
                <w:szCs w:val="16"/>
              </w:rPr>
              <w:t>ВЛ 220 кВ Кумертауская ТЭЦ - Гелий-3</w:t>
            </w:r>
          </w:p>
        </w:tc>
        <w:tc>
          <w:tcPr>
            <w:tcW w:w="1624" w:type="pct"/>
            <w:shd w:val="clear" w:color="auto" w:fill="auto"/>
          </w:tcPr>
          <w:p w:rsidR="000A4CF5" w:rsidRPr="00057B8F" w:rsidRDefault="000A4CF5" w:rsidP="00E21C8C">
            <w:pPr>
              <w:rPr>
                <w:sz w:val="20"/>
                <w:szCs w:val="16"/>
              </w:rPr>
            </w:pPr>
            <w:r w:rsidRPr="00057B8F">
              <w:rPr>
                <w:sz w:val="20"/>
                <w:szCs w:val="16"/>
              </w:rPr>
              <w:t>Республика Башкортостан, Оренбургская область</w:t>
            </w:r>
          </w:p>
        </w:tc>
        <w:tc>
          <w:tcPr>
            <w:tcW w:w="1011" w:type="pct"/>
            <w:shd w:val="clear" w:color="auto" w:fill="auto"/>
          </w:tcPr>
          <w:p w:rsidR="000A4CF5" w:rsidRPr="00057B8F" w:rsidRDefault="000A4CF5" w:rsidP="00E21C8C">
            <w:pPr>
              <w:jc w:val="center"/>
              <w:rPr>
                <w:sz w:val="20"/>
                <w:szCs w:val="16"/>
              </w:rPr>
            </w:pPr>
            <w:r w:rsidRPr="00057B8F">
              <w:rPr>
                <w:sz w:val="20"/>
                <w:szCs w:val="16"/>
              </w:rPr>
              <w:t>140</w:t>
            </w:r>
          </w:p>
        </w:tc>
      </w:tr>
      <w:tr w:rsidR="00057B8F" w:rsidRPr="00057B8F" w:rsidTr="001F72CF">
        <w:trPr>
          <w:cantSplit/>
        </w:trPr>
        <w:tc>
          <w:tcPr>
            <w:tcW w:w="218" w:type="pct"/>
            <w:shd w:val="clear" w:color="auto" w:fill="auto"/>
          </w:tcPr>
          <w:p w:rsidR="000A4CF5" w:rsidRPr="00057B8F" w:rsidRDefault="000A4CF5" w:rsidP="006A1424">
            <w:pPr>
              <w:numPr>
                <w:ilvl w:val="0"/>
                <w:numId w:val="97"/>
              </w:numPr>
              <w:rPr>
                <w:sz w:val="20"/>
                <w:szCs w:val="16"/>
              </w:rPr>
            </w:pPr>
          </w:p>
        </w:tc>
        <w:tc>
          <w:tcPr>
            <w:tcW w:w="2147" w:type="pct"/>
            <w:shd w:val="clear" w:color="auto" w:fill="auto"/>
          </w:tcPr>
          <w:p w:rsidR="000A4CF5" w:rsidRPr="00057B8F" w:rsidRDefault="000A4CF5" w:rsidP="00E21C8C">
            <w:pPr>
              <w:rPr>
                <w:sz w:val="20"/>
                <w:szCs w:val="16"/>
              </w:rPr>
            </w:pPr>
            <w:r w:rsidRPr="00057B8F">
              <w:rPr>
                <w:sz w:val="20"/>
                <w:szCs w:val="16"/>
              </w:rPr>
              <w:t>ВЛ 220 кВ Кумертауская ТЭЦ - Самаровка</w:t>
            </w:r>
          </w:p>
        </w:tc>
        <w:tc>
          <w:tcPr>
            <w:tcW w:w="1624" w:type="pct"/>
            <w:shd w:val="clear" w:color="auto" w:fill="auto"/>
          </w:tcPr>
          <w:p w:rsidR="000A4CF5" w:rsidRPr="00057B8F" w:rsidRDefault="000A4CF5" w:rsidP="00E21C8C">
            <w:pPr>
              <w:rPr>
                <w:sz w:val="20"/>
                <w:szCs w:val="16"/>
              </w:rPr>
            </w:pPr>
            <w:r w:rsidRPr="00057B8F">
              <w:rPr>
                <w:sz w:val="20"/>
                <w:szCs w:val="16"/>
              </w:rPr>
              <w:t>Республика Башкортостан</w:t>
            </w:r>
          </w:p>
        </w:tc>
        <w:tc>
          <w:tcPr>
            <w:tcW w:w="1011" w:type="pct"/>
            <w:shd w:val="clear" w:color="auto" w:fill="auto"/>
          </w:tcPr>
          <w:p w:rsidR="000A4CF5" w:rsidRPr="00057B8F" w:rsidRDefault="000A4CF5" w:rsidP="00E21C8C">
            <w:pPr>
              <w:jc w:val="center"/>
              <w:rPr>
                <w:sz w:val="20"/>
                <w:szCs w:val="16"/>
              </w:rPr>
            </w:pPr>
            <w:r w:rsidRPr="00057B8F">
              <w:rPr>
                <w:sz w:val="20"/>
                <w:szCs w:val="16"/>
              </w:rPr>
              <w:t>43,1</w:t>
            </w:r>
          </w:p>
        </w:tc>
      </w:tr>
      <w:tr w:rsidR="00057B8F" w:rsidRPr="00057B8F" w:rsidTr="001F72CF">
        <w:trPr>
          <w:cantSplit/>
        </w:trPr>
        <w:tc>
          <w:tcPr>
            <w:tcW w:w="218" w:type="pct"/>
            <w:shd w:val="clear" w:color="auto" w:fill="auto"/>
          </w:tcPr>
          <w:p w:rsidR="000A4CF5" w:rsidRPr="00057B8F" w:rsidRDefault="000A4CF5" w:rsidP="006A1424">
            <w:pPr>
              <w:numPr>
                <w:ilvl w:val="0"/>
                <w:numId w:val="97"/>
              </w:numPr>
              <w:rPr>
                <w:sz w:val="20"/>
                <w:szCs w:val="16"/>
              </w:rPr>
            </w:pPr>
          </w:p>
        </w:tc>
        <w:tc>
          <w:tcPr>
            <w:tcW w:w="2147" w:type="pct"/>
            <w:shd w:val="clear" w:color="auto" w:fill="auto"/>
          </w:tcPr>
          <w:p w:rsidR="000A4CF5" w:rsidRPr="00057B8F" w:rsidRDefault="000A4CF5" w:rsidP="00E21C8C">
            <w:pPr>
              <w:rPr>
                <w:sz w:val="20"/>
                <w:szCs w:val="16"/>
              </w:rPr>
            </w:pPr>
            <w:r w:rsidRPr="00057B8F">
              <w:rPr>
                <w:sz w:val="20"/>
                <w:szCs w:val="16"/>
              </w:rPr>
              <w:t>ВЛ 220 кВ Ново-Стерлитамакская ТЭЦ - Ашкадар</w:t>
            </w:r>
          </w:p>
        </w:tc>
        <w:tc>
          <w:tcPr>
            <w:tcW w:w="1624" w:type="pct"/>
            <w:shd w:val="clear" w:color="auto" w:fill="auto"/>
          </w:tcPr>
          <w:p w:rsidR="000A4CF5" w:rsidRPr="00057B8F" w:rsidRDefault="000A4CF5" w:rsidP="00E21C8C">
            <w:pPr>
              <w:rPr>
                <w:sz w:val="20"/>
                <w:szCs w:val="16"/>
              </w:rPr>
            </w:pPr>
            <w:r w:rsidRPr="00057B8F">
              <w:rPr>
                <w:sz w:val="20"/>
                <w:szCs w:val="16"/>
              </w:rPr>
              <w:t>Республика Башкортостан</w:t>
            </w:r>
          </w:p>
        </w:tc>
        <w:tc>
          <w:tcPr>
            <w:tcW w:w="1011" w:type="pct"/>
            <w:shd w:val="clear" w:color="auto" w:fill="auto"/>
          </w:tcPr>
          <w:p w:rsidR="000A4CF5" w:rsidRPr="00057B8F" w:rsidRDefault="000A4CF5" w:rsidP="00E21C8C">
            <w:pPr>
              <w:jc w:val="center"/>
              <w:rPr>
                <w:sz w:val="20"/>
                <w:szCs w:val="16"/>
              </w:rPr>
            </w:pPr>
            <w:r w:rsidRPr="00057B8F">
              <w:rPr>
                <w:sz w:val="20"/>
                <w:szCs w:val="16"/>
              </w:rPr>
              <w:t>18,4</w:t>
            </w:r>
          </w:p>
        </w:tc>
      </w:tr>
      <w:tr w:rsidR="00057B8F" w:rsidRPr="00057B8F" w:rsidTr="001F72CF">
        <w:trPr>
          <w:cantSplit/>
        </w:trPr>
        <w:tc>
          <w:tcPr>
            <w:tcW w:w="218" w:type="pct"/>
            <w:shd w:val="clear" w:color="auto" w:fill="auto"/>
          </w:tcPr>
          <w:p w:rsidR="000A4CF5" w:rsidRPr="00057B8F" w:rsidRDefault="000A4CF5" w:rsidP="006A1424">
            <w:pPr>
              <w:numPr>
                <w:ilvl w:val="0"/>
                <w:numId w:val="97"/>
              </w:numPr>
              <w:rPr>
                <w:sz w:val="20"/>
                <w:szCs w:val="16"/>
              </w:rPr>
            </w:pPr>
          </w:p>
        </w:tc>
        <w:tc>
          <w:tcPr>
            <w:tcW w:w="2147" w:type="pct"/>
            <w:shd w:val="clear" w:color="auto" w:fill="auto"/>
          </w:tcPr>
          <w:p w:rsidR="000A4CF5" w:rsidRPr="00057B8F" w:rsidRDefault="000A4CF5" w:rsidP="00E21C8C">
            <w:pPr>
              <w:rPr>
                <w:sz w:val="20"/>
                <w:szCs w:val="16"/>
              </w:rPr>
            </w:pPr>
            <w:r w:rsidRPr="00057B8F">
              <w:rPr>
                <w:sz w:val="20"/>
                <w:szCs w:val="16"/>
              </w:rPr>
              <w:t>ВЛ 220 кВ Смеловская - Белорецк-220 1</w:t>
            </w:r>
          </w:p>
        </w:tc>
        <w:tc>
          <w:tcPr>
            <w:tcW w:w="1624" w:type="pct"/>
            <w:shd w:val="clear" w:color="auto" w:fill="auto"/>
          </w:tcPr>
          <w:p w:rsidR="000A4CF5" w:rsidRPr="00057B8F" w:rsidRDefault="000A4CF5" w:rsidP="00E21C8C">
            <w:pPr>
              <w:rPr>
                <w:sz w:val="20"/>
                <w:szCs w:val="16"/>
              </w:rPr>
            </w:pPr>
            <w:r w:rsidRPr="00057B8F">
              <w:rPr>
                <w:sz w:val="20"/>
                <w:szCs w:val="16"/>
              </w:rPr>
              <w:t>Республика Башкортостан, Челябинская область</w:t>
            </w:r>
          </w:p>
        </w:tc>
        <w:tc>
          <w:tcPr>
            <w:tcW w:w="1011" w:type="pct"/>
            <w:shd w:val="clear" w:color="auto" w:fill="auto"/>
          </w:tcPr>
          <w:p w:rsidR="000A4CF5" w:rsidRPr="00057B8F" w:rsidRDefault="000A4CF5" w:rsidP="00E21C8C">
            <w:pPr>
              <w:jc w:val="center"/>
              <w:rPr>
                <w:sz w:val="20"/>
                <w:szCs w:val="16"/>
              </w:rPr>
            </w:pPr>
            <w:r w:rsidRPr="00057B8F">
              <w:rPr>
                <w:sz w:val="20"/>
                <w:szCs w:val="16"/>
              </w:rPr>
              <w:t>88,7</w:t>
            </w:r>
          </w:p>
        </w:tc>
      </w:tr>
      <w:tr w:rsidR="00057B8F" w:rsidRPr="00057B8F" w:rsidTr="001F72CF">
        <w:trPr>
          <w:cantSplit/>
        </w:trPr>
        <w:tc>
          <w:tcPr>
            <w:tcW w:w="218" w:type="pct"/>
            <w:shd w:val="clear" w:color="auto" w:fill="auto"/>
          </w:tcPr>
          <w:p w:rsidR="000A4CF5" w:rsidRPr="00057B8F" w:rsidRDefault="000A4CF5" w:rsidP="006A1424">
            <w:pPr>
              <w:numPr>
                <w:ilvl w:val="0"/>
                <w:numId w:val="97"/>
              </w:numPr>
              <w:rPr>
                <w:sz w:val="20"/>
                <w:szCs w:val="16"/>
              </w:rPr>
            </w:pPr>
          </w:p>
        </w:tc>
        <w:tc>
          <w:tcPr>
            <w:tcW w:w="2147" w:type="pct"/>
            <w:shd w:val="clear" w:color="auto" w:fill="auto"/>
          </w:tcPr>
          <w:p w:rsidR="000A4CF5" w:rsidRPr="00057B8F" w:rsidRDefault="000A4CF5" w:rsidP="00E21C8C">
            <w:pPr>
              <w:rPr>
                <w:sz w:val="20"/>
                <w:szCs w:val="16"/>
              </w:rPr>
            </w:pPr>
            <w:r w:rsidRPr="00057B8F">
              <w:rPr>
                <w:sz w:val="20"/>
                <w:szCs w:val="16"/>
              </w:rPr>
              <w:t>ВЛ 220 кВ Смеловская - Белорецк-220 2</w:t>
            </w:r>
          </w:p>
        </w:tc>
        <w:tc>
          <w:tcPr>
            <w:tcW w:w="1624" w:type="pct"/>
            <w:shd w:val="clear" w:color="auto" w:fill="auto"/>
          </w:tcPr>
          <w:p w:rsidR="000A4CF5" w:rsidRPr="00057B8F" w:rsidRDefault="000A4CF5" w:rsidP="00E21C8C">
            <w:pPr>
              <w:rPr>
                <w:sz w:val="20"/>
                <w:szCs w:val="16"/>
              </w:rPr>
            </w:pPr>
            <w:r w:rsidRPr="00057B8F">
              <w:rPr>
                <w:sz w:val="20"/>
                <w:szCs w:val="16"/>
              </w:rPr>
              <w:t>Республика Башкортостан, Челябинская область</w:t>
            </w:r>
          </w:p>
        </w:tc>
        <w:tc>
          <w:tcPr>
            <w:tcW w:w="1011" w:type="pct"/>
            <w:shd w:val="clear" w:color="auto" w:fill="auto"/>
          </w:tcPr>
          <w:p w:rsidR="000A4CF5" w:rsidRPr="00057B8F" w:rsidRDefault="000A4CF5" w:rsidP="00E21C8C">
            <w:pPr>
              <w:jc w:val="center"/>
              <w:rPr>
                <w:sz w:val="20"/>
                <w:szCs w:val="16"/>
              </w:rPr>
            </w:pPr>
            <w:r w:rsidRPr="00057B8F">
              <w:rPr>
                <w:sz w:val="20"/>
                <w:szCs w:val="16"/>
              </w:rPr>
              <w:t>89,5</w:t>
            </w:r>
          </w:p>
        </w:tc>
      </w:tr>
      <w:tr w:rsidR="00057B8F" w:rsidRPr="00057B8F" w:rsidTr="001F72CF">
        <w:trPr>
          <w:cantSplit/>
        </w:trPr>
        <w:tc>
          <w:tcPr>
            <w:tcW w:w="218" w:type="pct"/>
            <w:shd w:val="clear" w:color="auto" w:fill="auto"/>
          </w:tcPr>
          <w:p w:rsidR="000A4CF5" w:rsidRPr="00057B8F" w:rsidRDefault="000A4CF5" w:rsidP="006A1424">
            <w:pPr>
              <w:numPr>
                <w:ilvl w:val="0"/>
                <w:numId w:val="97"/>
              </w:numPr>
              <w:rPr>
                <w:sz w:val="20"/>
                <w:szCs w:val="16"/>
              </w:rPr>
            </w:pPr>
          </w:p>
        </w:tc>
        <w:tc>
          <w:tcPr>
            <w:tcW w:w="2147" w:type="pct"/>
            <w:shd w:val="clear" w:color="auto" w:fill="auto"/>
          </w:tcPr>
          <w:p w:rsidR="000A4CF5" w:rsidRPr="00057B8F" w:rsidRDefault="000A4CF5" w:rsidP="00E21C8C">
            <w:pPr>
              <w:rPr>
                <w:sz w:val="20"/>
                <w:szCs w:val="16"/>
              </w:rPr>
            </w:pPr>
            <w:r w:rsidRPr="00057B8F">
              <w:rPr>
                <w:sz w:val="20"/>
                <w:szCs w:val="16"/>
              </w:rPr>
              <w:t>ВЛ 220 кВ Смеловская - Иремель 1</w:t>
            </w:r>
          </w:p>
        </w:tc>
        <w:tc>
          <w:tcPr>
            <w:tcW w:w="1624" w:type="pct"/>
            <w:shd w:val="clear" w:color="auto" w:fill="auto"/>
          </w:tcPr>
          <w:p w:rsidR="000A4CF5" w:rsidRPr="00057B8F" w:rsidRDefault="000A4CF5" w:rsidP="00E21C8C">
            <w:pPr>
              <w:rPr>
                <w:sz w:val="20"/>
                <w:szCs w:val="16"/>
              </w:rPr>
            </w:pPr>
            <w:r w:rsidRPr="00057B8F">
              <w:rPr>
                <w:sz w:val="20"/>
                <w:szCs w:val="16"/>
              </w:rPr>
              <w:t>Республика Башкортостан, Челябинская область</w:t>
            </w:r>
          </w:p>
        </w:tc>
        <w:tc>
          <w:tcPr>
            <w:tcW w:w="1011" w:type="pct"/>
            <w:shd w:val="clear" w:color="auto" w:fill="auto"/>
          </w:tcPr>
          <w:p w:rsidR="000A4CF5" w:rsidRPr="00057B8F" w:rsidRDefault="000A4CF5" w:rsidP="00E21C8C">
            <w:pPr>
              <w:jc w:val="center"/>
              <w:rPr>
                <w:sz w:val="20"/>
                <w:szCs w:val="16"/>
              </w:rPr>
            </w:pPr>
            <w:r w:rsidRPr="00057B8F">
              <w:rPr>
                <w:sz w:val="20"/>
                <w:szCs w:val="16"/>
              </w:rPr>
              <w:t>101,3</w:t>
            </w:r>
          </w:p>
        </w:tc>
      </w:tr>
      <w:tr w:rsidR="00057B8F" w:rsidRPr="00057B8F" w:rsidTr="001F72CF">
        <w:trPr>
          <w:cantSplit/>
        </w:trPr>
        <w:tc>
          <w:tcPr>
            <w:tcW w:w="218" w:type="pct"/>
            <w:shd w:val="clear" w:color="auto" w:fill="auto"/>
          </w:tcPr>
          <w:p w:rsidR="000A4CF5" w:rsidRPr="00057B8F" w:rsidRDefault="000A4CF5" w:rsidP="006A1424">
            <w:pPr>
              <w:numPr>
                <w:ilvl w:val="0"/>
                <w:numId w:val="97"/>
              </w:numPr>
              <w:rPr>
                <w:sz w:val="20"/>
                <w:szCs w:val="16"/>
              </w:rPr>
            </w:pPr>
          </w:p>
        </w:tc>
        <w:tc>
          <w:tcPr>
            <w:tcW w:w="2147" w:type="pct"/>
            <w:shd w:val="clear" w:color="auto" w:fill="auto"/>
          </w:tcPr>
          <w:p w:rsidR="000A4CF5" w:rsidRPr="00057B8F" w:rsidRDefault="000A4CF5" w:rsidP="00E21C8C">
            <w:pPr>
              <w:rPr>
                <w:sz w:val="20"/>
                <w:szCs w:val="16"/>
              </w:rPr>
            </w:pPr>
            <w:r w:rsidRPr="00057B8F">
              <w:rPr>
                <w:sz w:val="20"/>
                <w:szCs w:val="16"/>
              </w:rPr>
              <w:t>ВЛ 220 кВ Смеловская - Иремель 2</w:t>
            </w:r>
          </w:p>
        </w:tc>
        <w:tc>
          <w:tcPr>
            <w:tcW w:w="1624" w:type="pct"/>
            <w:shd w:val="clear" w:color="auto" w:fill="auto"/>
          </w:tcPr>
          <w:p w:rsidR="000A4CF5" w:rsidRPr="00057B8F" w:rsidRDefault="000A4CF5" w:rsidP="00E21C8C">
            <w:pPr>
              <w:rPr>
                <w:sz w:val="20"/>
                <w:szCs w:val="16"/>
              </w:rPr>
            </w:pPr>
            <w:r w:rsidRPr="00057B8F">
              <w:rPr>
                <w:sz w:val="20"/>
                <w:szCs w:val="16"/>
              </w:rPr>
              <w:t>Республика Башкортостан, Челябинская область</w:t>
            </w:r>
          </w:p>
        </w:tc>
        <w:tc>
          <w:tcPr>
            <w:tcW w:w="1011" w:type="pct"/>
            <w:shd w:val="clear" w:color="auto" w:fill="auto"/>
          </w:tcPr>
          <w:p w:rsidR="000A4CF5" w:rsidRPr="00057B8F" w:rsidRDefault="000A4CF5" w:rsidP="00E21C8C">
            <w:pPr>
              <w:jc w:val="center"/>
              <w:rPr>
                <w:sz w:val="20"/>
                <w:szCs w:val="16"/>
              </w:rPr>
            </w:pPr>
            <w:r w:rsidRPr="00057B8F">
              <w:rPr>
                <w:sz w:val="20"/>
                <w:szCs w:val="16"/>
              </w:rPr>
              <w:t>101,3</w:t>
            </w:r>
          </w:p>
        </w:tc>
      </w:tr>
      <w:tr w:rsidR="00057B8F" w:rsidRPr="00057B8F" w:rsidTr="00C25F28">
        <w:trPr>
          <w:cantSplit/>
        </w:trPr>
        <w:tc>
          <w:tcPr>
            <w:tcW w:w="218" w:type="pct"/>
            <w:shd w:val="clear" w:color="auto" w:fill="auto"/>
          </w:tcPr>
          <w:p w:rsidR="000A4CF5" w:rsidRPr="00057B8F" w:rsidRDefault="000A4CF5" w:rsidP="006A1424">
            <w:pPr>
              <w:numPr>
                <w:ilvl w:val="0"/>
                <w:numId w:val="97"/>
              </w:numPr>
              <w:rPr>
                <w:sz w:val="20"/>
                <w:szCs w:val="16"/>
              </w:rPr>
            </w:pPr>
          </w:p>
        </w:tc>
        <w:tc>
          <w:tcPr>
            <w:tcW w:w="2147" w:type="pct"/>
            <w:shd w:val="clear" w:color="auto" w:fill="auto"/>
          </w:tcPr>
          <w:p w:rsidR="000A4CF5" w:rsidRPr="00057B8F" w:rsidRDefault="000A4CF5" w:rsidP="00C25F28">
            <w:pPr>
              <w:rPr>
                <w:sz w:val="20"/>
                <w:szCs w:val="20"/>
              </w:rPr>
            </w:pPr>
            <w:r w:rsidRPr="00057B8F">
              <w:rPr>
                <w:sz w:val="20"/>
                <w:szCs w:val="16"/>
              </w:rPr>
              <w:t>ВЛ 220 кВ Уфа-Южная - Гвардейская</w:t>
            </w:r>
          </w:p>
        </w:tc>
        <w:tc>
          <w:tcPr>
            <w:tcW w:w="1624" w:type="pct"/>
            <w:shd w:val="clear" w:color="auto" w:fill="auto"/>
          </w:tcPr>
          <w:p w:rsidR="000A4CF5" w:rsidRPr="00057B8F" w:rsidRDefault="000A4CF5" w:rsidP="00C25F28">
            <w:pPr>
              <w:rPr>
                <w:sz w:val="20"/>
                <w:szCs w:val="20"/>
              </w:rPr>
            </w:pPr>
            <w:r w:rsidRPr="00057B8F">
              <w:rPr>
                <w:sz w:val="20"/>
                <w:szCs w:val="16"/>
              </w:rPr>
              <w:t>Республика Башкортостан</w:t>
            </w:r>
          </w:p>
        </w:tc>
        <w:tc>
          <w:tcPr>
            <w:tcW w:w="1011" w:type="pct"/>
            <w:shd w:val="clear" w:color="auto" w:fill="auto"/>
          </w:tcPr>
          <w:p w:rsidR="000A4CF5" w:rsidRPr="00057B8F" w:rsidRDefault="000A4CF5" w:rsidP="00C25F28">
            <w:pPr>
              <w:jc w:val="center"/>
              <w:rPr>
                <w:sz w:val="20"/>
                <w:szCs w:val="20"/>
              </w:rPr>
            </w:pPr>
            <w:r w:rsidRPr="00057B8F">
              <w:rPr>
                <w:sz w:val="20"/>
                <w:szCs w:val="16"/>
              </w:rPr>
              <w:t>34,336</w:t>
            </w:r>
          </w:p>
        </w:tc>
      </w:tr>
      <w:tr w:rsidR="00057B8F" w:rsidRPr="00057B8F" w:rsidTr="001F72CF">
        <w:trPr>
          <w:cantSplit/>
        </w:trPr>
        <w:tc>
          <w:tcPr>
            <w:tcW w:w="218" w:type="pct"/>
            <w:shd w:val="clear" w:color="auto" w:fill="auto"/>
          </w:tcPr>
          <w:p w:rsidR="000A4CF5" w:rsidRPr="00057B8F" w:rsidRDefault="000A4CF5" w:rsidP="006A1424">
            <w:pPr>
              <w:numPr>
                <w:ilvl w:val="0"/>
                <w:numId w:val="97"/>
              </w:numPr>
              <w:rPr>
                <w:sz w:val="20"/>
                <w:szCs w:val="16"/>
              </w:rPr>
            </w:pPr>
          </w:p>
        </w:tc>
        <w:tc>
          <w:tcPr>
            <w:tcW w:w="2147" w:type="pct"/>
            <w:shd w:val="clear" w:color="auto" w:fill="auto"/>
          </w:tcPr>
          <w:p w:rsidR="000A4CF5" w:rsidRPr="00057B8F" w:rsidRDefault="000A4CF5" w:rsidP="00E21C8C">
            <w:pPr>
              <w:rPr>
                <w:sz w:val="20"/>
                <w:szCs w:val="16"/>
              </w:rPr>
            </w:pPr>
            <w:r w:rsidRPr="00057B8F">
              <w:rPr>
                <w:sz w:val="20"/>
                <w:szCs w:val="16"/>
              </w:rPr>
              <w:t>ВЛ 220 кВ Уфимская - Амет 1</w:t>
            </w:r>
          </w:p>
        </w:tc>
        <w:tc>
          <w:tcPr>
            <w:tcW w:w="1624" w:type="pct"/>
            <w:shd w:val="clear" w:color="auto" w:fill="auto"/>
          </w:tcPr>
          <w:p w:rsidR="000A4CF5" w:rsidRPr="00057B8F" w:rsidRDefault="000A4CF5" w:rsidP="00E21C8C">
            <w:pPr>
              <w:rPr>
                <w:sz w:val="20"/>
                <w:szCs w:val="16"/>
              </w:rPr>
            </w:pPr>
            <w:r w:rsidRPr="00057B8F">
              <w:rPr>
                <w:sz w:val="20"/>
                <w:szCs w:val="16"/>
              </w:rPr>
              <w:t>Республика Башкортостан, Челябинская область</w:t>
            </w:r>
          </w:p>
        </w:tc>
        <w:tc>
          <w:tcPr>
            <w:tcW w:w="1011" w:type="pct"/>
            <w:shd w:val="clear" w:color="auto" w:fill="auto"/>
          </w:tcPr>
          <w:p w:rsidR="000A4CF5" w:rsidRPr="00057B8F" w:rsidRDefault="000A4CF5" w:rsidP="00E21C8C">
            <w:pPr>
              <w:jc w:val="center"/>
              <w:rPr>
                <w:sz w:val="20"/>
                <w:szCs w:val="16"/>
              </w:rPr>
            </w:pPr>
            <w:r w:rsidRPr="00057B8F">
              <w:rPr>
                <w:sz w:val="20"/>
                <w:szCs w:val="16"/>
              </w:rPr>
              <w:t>60,2</w:t>
            </w:r>
          </w:p>
        </w:tc>
      </w:tr>
      <w:tr w:rsidR="00057B8F" w:rsidRPr="00057B8F" w:rsidTr="001F72CF">
        <w:trPr>
          <w:cantSplit/>
        </w:trPr>
        <w:tc>
          <w:tcPr>
            <w:tcW w:w="218" w:type="pct"/>
            <w:shd w:val="clear" w:color="auto" w:fill="auto"/>
          </w:tcPr>
          <w:p w:rsidR="000A4CF5" w:rsidRPr="00057B8F" w:rsidRDefault="000A4CF5" w:rsidP="006A1424">
            <w:pPr>
              <w:numPr>
                <w:ilvl w:val="0"/>
                <w:numId w:val="97"/>
              </w:numPr>
              <w:rPr>
                <w:sz w:val="20"/>
                <w:szCs w:val="16"/>
              </w:rPr>
            </w:pPr>
          </w:p>
        </w:tc>
        <w:tc>
          <w:tcPr>
            <w:tcW w:w="2147" w:type="pct"/>
            <w:shd w:val="clear" w:color="auto" w:fill="auto"/>
          </w:tcPr>
          <w:p w:rsidR="000A4CF5" w:rsidRPr="00057B8F" w:rsidRDefault="000A4CF5" w:rsidP="00E21C8C">
            <w:pPr>
              <w:rPr>
                <w:sz w:val="20"/>
                <w:szCs w:val="16"/>
              </w:rPr>
            </w:pPr>
            <w:r w:rsidRPr="00057B8F">
              <w:rPr>
                <w:sz w:val="20"/>
                <w:szCs w:val="16"/>
              </w:rPr>
              <w:t>ВЛ 220 кВ Уфимская - Амет 2</w:t>
            </w:r>
          </w:p>
        </w:tc>
        <w:tc>
          <w:tcPr>
            <w:tcW w:w="1624" w:type="pct"/>
            <w:shd w:val="clear" w:color="auto" w:fill="auto"/>
          </w:tcPr>
          <w:p w:rsidR="000A4CF5" w:rsidRPr="00057B8F" w:rsidRDefault="000A4CF5" w:rsidP="00E21C8C">
            <w:pPr>
              <w:rPr>
                <w:sz w:val="20"/>
                <w:szCs w:val="16"/>
              </w:rPr>
            </w:pPr>
            <w:r w:rsidRPr="00057B8F">
              <w:rPr>
                <w:sz w:val="20"/>
                <w:szCs w:val="16"/>
              </w:rPr>
              <w:t>Республика Башкортостан, Челябинская область</w:t>
            </w:r>
          </w:p>
        </w:tc>
        <w:tc>
          <w:tcPr>
            <w:tcW w:w="1011" w:type="pct"/>
            <w:shd w:val="clear" w:color="auto" w:fill="auto"/>
          </w:tcPr>
          <w:p w:rsidR="000A4CF5" w:rsidRPr="00057B8F" w:rsidRDefault="000A4CF5" w:rsidP="00E21C8C">
            <w:pPr>
              <w:jc w:val="center"/>
              <w:rPr>
                <w:sz w:val="20"/>
                <w:szCs w:val="16"/>
              </w:rPr>
            </w:pPr>
            <w:r w:rsidRPr="00057B8F">
              <w:rPr>
                <w:sz w:val="20"/>
                <w:szCs w:val="16"/>
              </w:rPr>
              <w:t>60,2</w:t>
            </w:r>
          </w:p>
        </w:tc>
      </w:tr>
      <w:tr w:rsidR="00057B8F" w:rsidRPr="00057B8F" w:rsidTr="00C25F28">
        <w:trPr>
          <w:cantSplit/>
        </w:trPr>
        <w:tc>
          <w:tcPr>
            <w:tcW w:w="218" w:type="pct"/>
            <w:shd w:val="clear" w:color="auto" w:fill="auto"/>
          </w:tcPr>
          <w:p w:rsidR="000A4CF5" w:rsidRPr="00057B8F" w:rsidRDefault="000A4CF5" w:rsidP="006A1424">
            <w:pPr>
              <w:numPr>
                <w:ilvl w:val="0"/>
                <w:numId w:val="97"/>
              </w:numPr>
              <w:rPr>
                <w:sz w:val="20"/>
                <w:szCs w:val="16"/>
              </w:rPr>
            </w:pPr>
          </w:p>
        </w:tc>
        <w:tc>
          <w:tcPr>
            <w:tcW w:w="2147" w:type="pct"/>
            <w:shd w:val="clear" w:color="auto" w:fill="auto"/>
          </w:tcPr>
          <w:p w:rsidR="000A4CF5" w:rsidRPr="00057B8F" w:rsidRDefault="000A4CF5" w:rsidP="00C25F28">
            <w:pPr>
              <w:rPr>
                <w:sz w:val="20"/>
                <w:szCs w:val="20"/>
              </w:rPr>
            </w:pPr>
            <w:r w:rsidRPr="00057B8F">
              <w:rPr>
                <w:sz w:val="20"/>
                <w:szCs w:val="16"/>
              </w:rPr>
              <w:t xml:space="preserve">ВЛ 220 кВ Уфимская - Гвардейская </w:t>
            </w:r>
          </w:p>
        </w:tc>
        <w:tc>
          <w:tcPr>
            <w:tcW w:w="1624" w:type="pct"/>
            <w:shd w:val="clear" w:color="auto" w:fill="auto"/>
          </w:tcPr>
          <w:p w:rsidR="000A4CF5" w:rsidRPr="00057B8F" w:rsidRDefault="000A4CF5" w:rsidP="00C25F28">
            <w:pPr>
              <w:rPr>
                <w:sz w:val="20"/>
                <w:szCs w:val="20"/>
              </w:rPr>
            </w:pPr>
            <w:r w:rsidRPr="00057B8F">
              <w:rPr>
                <w:sz w:val="20"/>
                <w:szCs w:val="16"/>
              </w:rPr>
              <w:t>Республика Башкортостан</w:t>
            </w:r>
          </w:p>
        </w:tc>
        <w:tc>
          <w:tcPr>
            <w:tcW w:w="1011" w:type="pct"/>
            <w:shd w:val="clear" w:color="auto" w:fill="auto"/>
          </w:tcPr>
          <w:p w:rsidR="000A4CF5" w:rsidRPr="00057B8F" w:rsidRDefault="000A4CF5" w:rsidP="00C25F28">
            <w:pPr>
              <w:jc w:val="center"/>
              <w:rPr>
                <w:sz w:val="20"/>
                <w:szCs w:val="20"/>
              </w:rPr>
            </w:pPr>
            <w:r w:rsidRPr="00057B8F">
              <w:rPr>
                <w:sz w:val="20"/>
                <w:szCs w:val="16"/>
              </w:rPr>
              <w:t>20,278</w:t>
            </w:r>
          </w:p>
        </w:tc>
      </w:tr>
      <w:tr w:rsidR="00057B8F" w:rsidRPr="00057B8F" w:rsidTr="001F72CF">
        <w:trPr>
          <w:cantSplit/>
        </w:trPr>
        <w:tc>
          <w:tcPr>
            <w:tcW w:w="218" w:type="pct"/>
            <w:shd w:val="clear" w:color="auto" w:fill="auto"/>
          </w:tcPr>
          <w:p w:rsidR="000A4CF5" w:rsidRPr="00057B8F" w:rsidRDefault="000A4CF5" w:rsidP="006A1424">
            <w:pPr>
              <w:numPr>
                <w:ilvl w:val="0"/>
                <w:numId w:val="97"/>
              </w:numPr>
              <w:rPr>
                <w:sz w:val="20"/>
                <w:szCs w:val="16"/>
              </w:rPr>
            </w:pPr>
          </w:p>
        </w:tc>
        <w:tc>
          <w:tcPr>
            <w:tcW w:w="2147" w:type="pct"/>
            <w:shd w:val="clear" w:color="auto" w:fill="auto"/>
          </w:tcPr>
          <w:p w:rsidR="000A4CF5" w:rsidRPr="00057B8F" w:rsidRDefault="000A4CF5" w:rsidP="00E21C8C">
            <w:pPr>
              <w:rPr>
                <w:sz w:val="20"/>
                <w:szCs w:val="16"/>
              </w:rPr>
            </w:pPr>
            <w:r w:rsidRPr="00057B8F">
              <w:rPr>
                <w:sz w:val="20"/>
                <w:szCs w:val="16"/>
              </w:rPr>
              <w:t>ВЛ 220 кВ Уфимская - Уфа-Южная</w:t>
            </w:r>
          </w:p>
        </w:tc>
        <w:tc>
          <w:tcPr>
            <w:tcW w:w="1624" w:type="pct"/>
            <w:shd w:val="clear" w:color="auto" w:fill="auto"/>
          </w:tcPr>
          <w:p w:rsidR="000A4CF5" w:rsidRPr="00057B8F" w:rsidRDefault="000A4CF5" w:rsidP="00E21C8C">
            <w:pPr>
              <w:rPr>
                <w:sz w:val="20"/>
                <w:szCs w:val="16"/>
              </w:rPr>
            </w:pPr>
            <w:r w:rsidRPr="00057B8F">
              <w:rPr>
                <w:sz w:val="20"/>
                <w:szCs w:val="16"/>
              </w:rPr>
              <w:t>Республика Башкортостан</w:t>
            </w:r>
          </w:p>
        </w:tc>
        <w:tc>
          <w:tcPr>
            <w:tcW w:w="1011" w:type="pct"/>
            <w:shd w:val="clear" w:color="auto" w:fill="auto"/>
          </w:tcPr>
          <w:p w:rsidR="000A4CF5" w:rsidRPr="00057B8F" w:rsidRDefault="000A4CF5" w:rsidP="00E21C8C">
            <w:pPr>
              <w:jc w:val="center"/>
              <w:rPr>
                <w:sz w:val="20"/>
                <w:szCs w:val="16"/>
              </w:rPr>
            </w:pPr>
            <w:r w:rsidRPr="00057B8F">
              <w:rPr>
                <w:sz w:val="20"/>
                <w:szCs w:val="16"/>
              </w:rPr>
              <w:t>38,6</w:t>
            </w:r>
          </w:p>
        </w:tc>
      </w:tr>
      <w:tr w:rsidR="00057B8F" w:rsidRPr="00057B8F" w:rsidTr="001F72CF">
        <w:trPr>
          <w:cantSplit/>
        </w:trPr>
        <w:tc>
          <w:tcPr>
            <w:tcW w:w="218" w:type="pct"/>
            <w:shd w:val="clear" w:color="auto" w:fill="auto"/>
          </w:tcPr>
          <w:p w:rsidR="000A4CF5" w:rsidRPr="00057B8F" w:rsidRDefault="000A4CF5" w:rsidP="006A1424">
            <w:pPr>
              <w:numPr>
                <w:ilvl w:val="0"/>
                <w:numId w:val="97"/>
              </w:numPr>
              <w:rPr>
                <w:sz w:val="20"/>
                <w:szCs w:val="16"/>
              </w:rPr>
            </w:pPr>
          </w:p>
        </w:tc>
        <w:tc>
          <w:tcPr>
            <w:tcW w:w="2147" w:type="pct"/>
            <w:shd w:val="clear" w:color="auto" w:fill="auto"/>
          </w:tcPr>
          <w:p w:rsidR="000A4CF5" w:rsidRPr="00057B8F" w:rsidRDefault="000A4CF5" w:rsidP="00E21C8C">
            <w:pPr>
              <w:rPr>
                <w:sz w:val="20"/>
                <w:szCs w:val="16"/>
              </w:rPr>
            </w:pPr>
            <w:r w:rsidRPr="00057B8F">
              <w:rPr>
                <w:sz w:val="20"/>
                <w:szCs w:val="16"/>
              </w:rPr>
              <w:t>ВЛ 220 кВ Уфимская ТЭЦ-2 - НПЗ</w:t>
            </w:r>
          </w:p>
        </w:tc>
        <w:tc>
          <w:tcPr>
            <w:tcW w:w="1624" w:type="pct"/>
            <w:shd w:val="clear" w:color="auto" w:fill="auto"/>
          </w:tcPr>
          <w:p w:rsidR="000A4CF5" w:rsidRPr="00057B8F" w:rsidRDefault="000A4CF5" w:rsidP="00E21C8C">
            <w:pPr>
              <w:rPr>
                <w:sz w:val="20"/>
                <w:szCs w:val="16"/>
              </w:rPr>
            </w:pPr>
            <w:r w:rsidRPr="00057B8F">
              <w:rPr>
                <w:sz w:val="20"/>
                <w:szCs w:val="16"/>
              </w:rPr>
              <w:t>Республика Башкортостан</w:t>
            </w:r>
          </w:p>
        </w:tc>
        <w:tc>
          <w:tcPr>
            <w:tcW w:w="1011" w:type="pct"/>
            <w:shd w:val="clear" w:color="auto" w:fill="auto"/>
          </w:tcPr>
          <w:p w:rsidR="000A4CF5" w:rsidRPr="00057B8F" w:rsidRDefault="000A4CF5" w:rsidP="00E21C8C">
            <w:pPr>
              <w:jc w:val="center"/>
              <w:rPr>
                <w:sz w:val="20"/>
                <w:szCs w:val="16"/>
              </w:rPr>
            </w:pPr>
            <w:r w:rsidRPr="00057B8F">
              <w:rPr>
                <w:sz w:val="20"/>
                <w:szCs w:val="16"/>
              </w:rPr>
              <w:t>24</w:t>
            </w:r>
          </w:p>
        </w:tc>
      </w:tr>
      <w:tr w:rsidR="00057B8F" w:rsidRPr="00057B8F" w:rsidTr="00C25F28">
        <w:trPr>
          <w:cantSplit/>
        </w:trPr>
        <w:tc>
          <w:tcPr>
            <w:tcW w:w="218" w:type="pct"/>
            <w:shd w:val="clear" w:color="auto" w:fill="auto"/>
          </w:tcPr>
          <w:p w:rsidR="000A4CF5" w:rsidRPr="00057B8F" w:rsidRDefault="000A4CF5" w:rsidP="006A1424">
            <w:pPr>
              <w:numPr>
                <w:ilvl w:val="0"/>
                <w:numId w:val="97"/>
              </w:numPr>
              <w:rPr>
                <w:sz w:val="20"/>
                <w:szCs w:val="16"/>
              </w:rPr>
            </w:pPr>
          </w:p>
        </w:tc>
        <w:tc>
          <w:tcPr>
            <w:tcW w:w="2147" w:type="pct"/>
            <w:shd w:val="clear" w:color="auto" w:fill="auto"/>
          </w:tcPr>
          <w:p w:rsidR="000A4CF5" w:rsidRPr="00057B8F" w:rsidRDefault="000A4CF5" w:rsidP="00C25F28">
            <w:pPr>
              <w:rPr>
                <w:sz w:val="20"/>
                <w:szCs w:val="20"/>
              </w:rPr>
            </w:pPr>
            <w:r w:rsidRPr="00057B8F">
              <w:rPr>
                <w:sz w:val="20"/>
                <w:szCs w:val="16"/>
              </w:rPr>
              <w:t>КВЛ 220 кВ Ново-Салаватская ПГУ - Ашкадар №1</w:t>
            </w:r>
          </w:p>
        </w:tc>
        <w:tc>
          <w:tcPr>
            <w:tcW w:w="1624" w:type="pct"/>
            <w:shd w:val="clear" w:color="auto" w:fill="auto"/>
          </w:tcPr>
          <w:p w:rsidR="000A4CF5" w:rsidRPr="00057B8F" w:rsidRDefault="000A4CF5" w:rsidP="00C25F28">
            <w:pPr>
              <w:rPr>
                <w:sz w:val="20"/>
                <w:szCs w:val="20"/>
              </w:rPr>
            </w:pPr>
            <w:r w:rsidRPr="00057B8F">
              <w:rPr>
                <w:sz w:val="20"/>
                <w:szCs w:val="16"/>
              </w:rPr>
              <w:t>Республика Башкортостан</w:t>
            </w:r>
          </w:p>
        </w:tc>
        <w:tc>
          <w:tcPr>
            <w:tcW w:w="1011" w:type="pct"/>
            <w:shd w:val="clear" w:color="auto" w:fill="auto"/>
          </w:tcPr>
          <w:p w:rsidR="000A4CF5" w:rsidRPr="00057B8F" w:rsidRDefault="000A4CF5" w:rsidP="00C25F28">
            <w:pPr>
              <w:jc w:val="center"/>
              <w:rPr>
                <w:sz w:val="20"/>
                <w:szCs w:val="20"/>
              </w:rPr>
            </w:pPr>
            <w:r w:rsidRPr="00057B8F">
              <w:rPr>
                <w:sz w:val="20"/>
                <w:szCs w:val="16"/>
              </w:rPr>
              <w:t>22,825</w:t>
            </w:r>
          </w:p>
        </w:tc>
      </w:tr>
      <w:tr w:rsidR="00057B8F" w:rsidRPr="00057B8F" w:rsidTr="00C25F28">
        <w:trPr>
          <w:cantSplit/>
        </w:trPr>
        <w:tc>
          <w:tcPr>
            <w:tcW w:w="218" w:type="pct"/>
            <w:shd w:val="clear" w:color="auto" w:fill="auto"/>
          </w:tcPr>
          <w:p w:rsidR="000A4CF5" w:rsidRPr="00057B8F" w:rsidRDefault="000A4CF5" w:rsidP="006A1424">
            <w:pPr>
              <w:numPr>
                <w:ilvl w:val="0"/>
                <w:numId w:val="97"/>
              </w:numPr>
              <w:rPr>
                <w:sz w:val="20"/>
                <w:szCs w:val="16"/>
              </w:rPr>
            </w:pPr>
          </w:p>
        </w:tc>
        <w:tc>
          <w:tcPr>
            <w:tcW w:w="2147" w:type="pct"/>
            <w:shd w:val="clear" w:color="auto" w:fill="auto"/>
          </w:tcPr>
          <w:p w:rsidR="000A4CF5" w:rsidRPr="00057B8F" w:rsidRDefault="000A4CF5" w:rsidP="00C25F28">
            <w:pPr>
              <w:rPr>
                <w:sz w:val="20"/>
                <w:szCs w:val="20"/>
              </w:rPr>
            </w:pPr>
            <w:r w:rsidRPr="00057B8F">
              <w:rPr>
                <w:sz w:val="20"/>
                <w:szCs w:val="16"/>
              </w:rPr>
              <w:t>КВЛ 220 кВ Ново-Салаватская ПГУ - Ашкадар №2</w:t>
            </w:r>
          </w:p>
        </w:tc>
        <w:tc>
          <w:tcPr>
            <w:tcW w:w="1624" w:type="pct"/>
            <w:shd w:val="clear" w:color="auto" w:fill="auto"/>
          </w:tcPr>
          <w:p w:rsidR="000A4CF5" w:rsidRPr="00057B8F" w:rsidRDefault="000A4CF5" w:rsidP="00C25F28">
            <w:pPr>
              <w:rPr>
                <w:sz w:val="20"/>
                <w:szCs w:val="20"/>
              </w:rPr>
            </w:pPr>
            <w:r w:rsidRPr="00057B8F">
              <w:rPr>
                <w:sz w:val="20"/>
                <w:szCs w:val="16"/>
              </w:rPr>
              <w:t>Республика Башкортостан</w:t>
            </w:r>
          </w:p>
        </w:tc>
        <w:tc>
          <w:tcPr>
            <w:tcW w:w="1011" w:type="pct"/>
            <w:shd w:val="clear" w:color="auto" w:fill="auto"/>
          </w:tcPr>
          <w:p w:rsidR="000A4CF5" w:rsidRPr="00057B8F" w:rsidRDefault="000A4CF5" w:rsidP="00C25F28">
            <w:pPr>
              <w:jc w:val="center"/>
              <w:rPr>
                <w:sz w:val="20"/>
                <w:szCs w:val="20"/>
              </w:rPr>
            </w:pPr>
            <w:r w:rsidRPr="00057B8F">
              <w:rPr>
                <w:sz w:val="20"/>
                <w:szCs w:val="16"/>
              </w:rPr>
              <w:t>23,23</w:t>
            </w:r>
          </w:p>
        </w:tc>
      </w:tr>
      <w:tr w:rsidR="00057B8F" w:rsidRPr="00057B8F" w:rsidTr="00C25F28">
        <w:trPr>
          <w:cantSplit/>
        </w:trPr>
        <w:tc>
          <w:tcPr>
            <w:tcW w:w="218" w:type="pct"/>
            <w:shd w:val="clear" w:color="auto" w:fill="auto"/>
          </w:tcPr>
          <w:p w:rsidR="000A4CF5" w:rsidRPr="00057B8F" w:rsidRDefault="000A4CF5" w:rsidP="006A1424">
            <w:pPr>
              <w:numPr>
                <w:ilvl w:val="0"/>
                <w:numId w:val="97"/>
              </w:numPr>
              <w:rPr>
                <w:sz w:val="20"/>
                <w:szCs w:val="16"/>
              </w:rPr>
            </w:pPr>
          </w:p>
        </w:tc>
        <w:tc>
          <w:tcPr>
            <w:tcW w:w="2147" w:type="pct"/>
            <w:shd w:val="clear" w:color="auto" w:fill="auto"/>
          </w:tcPr>
          <w:p w:rsidR="000A4CF5" w:rsidRPr="00057B8F" w:rsidRDefault="000A4CF5" w:rsidP="00C25F28">
            <w:pPr>
              <w:rPr>
                <w:sz w:val="20"/>
                <w:szCs w:val="20"/>
              </w:rPr>
            </w:pPr>
            <w:r w:rsidRPr="00057B8F">
              <w:rPr>
                <w:sz w:val="20"/>
                <w:szCs w:val="16"/>
              </w:rPr>
              <w:t>КВЛ 220 кВ Ново-Салаватская ПГУ - Самаровка</w:t>
            </w:r>
          </w:p>
        </w:tc>
        <w:tc>
          <w:tcPr>
            <w:tcW w:w="1624" w:type="pct"/>
            <w:shd w:val="clear" w:color="auto" w:fill="auto"/>
          </w:tcPr>
          <w:p w:rsidR="000A4CF5" w:rsidRPr="00057B8F" w:rsidRDefault="000A4CF5" w:rsidP="00C25F28">
            <w:pPr>
              <w:rPr>
                <w:sz w:val="20"/>
                <w:szCs w:val="20"/>
              </w:rPr>
            </w:pPr>
            <w:r w:rsidRPr="00057B8F">
              <w:rPr>
                <w:sz w:val="20"/>
                <w:szCs w:val="16"/>
              </w:rPr>
              <w:t>Республика Башкортостан</w:t>
            </w:r>
          </w:p>
        </w:tc>
        <w:tc>
          <w:tcPr>
            <w:tcW w:w="1011" w:type="pct"/>
            <w:shd w:val="clear" w:color="auto" w:fill="auto"/>
          </w:tcPr>
          <w:p w:rsidR="000A4CF5" w:rsidRPr="00057B8F" w:rsidRDefault="000A4CF5" w:rsidP="00C25F28">
            <w:pPr>
              <w:jc w:val="center"/>
              <w:rPr>
                <w:sz w:val="20"/>
                <w:szCs w:val="20"/>
              </w:rPr>
            </w:pPr>
            <w:r w:rsidRPr="00057B8F">
              <w:rPr>
                <w:sz w:val="20"/>
                <w:szCs w:val="16"/>
              </w:rPr>
              <w:t>50,045</w:t>
            </w:r>
          </w:p>
        </w:tc>
      </w:tr>
      <w:tr w:rsidR="00057B8F" w:rsidRPr="00057B8F" w:rsidTr="001F72CF">
        <w:trPr>
          <w:cantSplit/>
          <w:trHeight w:val="15"/>
        </w:trPr>
        <w:tc>
          <w:tcPr>
            <w:tcW w:w="2365" w:type="pct"/>
            <w:gridSpan w:val="2"/>
            <w:shd w:val="clear" w:color="auto" w:fill="auto"/>
          </w:tcPr>
          <w:p w:rsidR="00C25F28" w:rsidRPr="00057B8F" w:rsidRDefault="00C25F28" w:rsidP="001F72CF">
            <w:pPr>
              <w:rPr>
                <w:bCs/>
                <w:sz w:val="20"/>
                <w:szCs w:val="16"/>
              </w:rPr>
            </w:pPr>
            <w:r w:rsidRPr="00057B8F">
              <w:rPr>
                <w:bCs/>
                <w:sz w:val="20"/>
                <w:szCs w:val="16"/>
              </w:rPr>
              <w:t>Всего</w:t>
            </w:r>
          </w:p>
        </w:tc>
        <w:tc>
          <w:tcPr>
            <w:tcW w:w="1624" w:type="pct"/>
            <w:shd w:val="clear" w:color="auto" w:fill="auto"/>
          </w:tcPr>
          <w:p w:rsidR="00C25F28" w:rsidRPr="00057B8F" w:rsidRDefault="00C25F28" w:rsidP="001F72CF">
            <w:pPr>
              <w:rPr>
                <w:sz w:val="20"/>
                <w:szCs w:val="16"/>
              </w:rPr>
            </w:pPr>
          </w:p>
        </w:tc>
        <w:tc>
          <w:tcPr>
            <w:tcW w:w="1011" w:type="pct"/>
            <w:shd w:val="clear" w:color="auto" w:fill="auto"/>
          </w:tcPr>
          <w:p w:rsidR="00C25F28" w:rsidRPr="00057B8F" w:rsidRDefault="00724F16" w:rsidP="00FB0351">
            <w:pPr>
              <w:jc w:val="center"/>
              <w:rPr>
                <w:bCs/>
                <w:sz w:val="20"/>
                <w:szCs w:val="16"/>
              </w:rPr>
            </w:pPr>
            <w:r w:rsidRPr="00057B8F">
              <w:rPr>
                <w:bCs/>
                <w:sz w:val="20"/>
                <w:szCs w:val="16"/>
              </w:rPr>
              <w:t>36</w:t>
            </w:r>
            <w:r w:rsidR="00FB0351" w:rsidRPr="00057B8F">
              <w:rPr>
                <w:bCs/>
                <w:sz w:val="20"/>
                <w:szCs w:val="16"/>
              </w:rPr>
              <w:t>40</w:t>
            </w:r>
            <w:r w:rsidRPr="00057B8F">
              <w:rPr>
                <w:bCs/>
                <w:sz w:val="20"/>
                <w:szCs w:val="16"/>
              </w:rPr>
              <w:t>,344</w:t>
            </w:r>
          </w:p>
        </w:tc>
      </w:tr>
    </w:tbl>
    <w:p w:rsidR="00AE28AF" w:rsidRPr="00057B8F" w:rsidRDefault="00AE28AF" w:rsidP="00141AAA">
      <w:pPr>
        <w:pStyle w:val="4"/>
      </w:pPr>
      <w:r w:rsidRPr="00057B8F">
        <w:t>Строящиеся объекты</w:t>
      </w:r>
      <w:bookmarkEnd w:id="1015"/>
    </w:p>
    <w:p w:rsidR="00F63C3B" w:rsidRPr="00057B8F" w:rsidRDefault="00F63C3B" w:rsidP="00F63C3B">
      <w:pPr>
        <w:pStyle w:val="14"/>
      </w:pPr>
      <w:r w:rsidRPr="00057B8F">
        <w:t>Нет строящихся объектов электроэнергетики.</w:t>
      </w:r>
    </w:p>
    <w:p w:rsidR="00AE28AF" w:rsidRPr="00076A57" w:rsidRDefault="00AE28AF" w:rsidP="004A61AE">
      <w:pPr>
        <w:pStyle w:val="3"/>
        <w:rPr>
          <w:color w:val="0070C0"/>
        </w:rPr>
      </w:pPr>
      <w:bookmarkStart w:id="1016" w:name="_Toc325809605"/>
      <w:bookmarkStart w:id="1017" w:name="_Toc340925133"/>
      <w:bookmarkStart w:id="1018" w:name="_Toc343803250"/>
      <w:bookmarkStart w:id="1019" w:name="_Toc343871916"/>
      <w:bookmarkStart w:id="1020" w:name="_Toc13650205"/>
      <w:r w:rsidRPr="00076A57">
        <w:rPr>
          <w:color w:val="0070C0"/>
        </w:rPr>
        <w:t>Кировская область</w:t>
      </w:r>
      <w:bookmarkEnd w:id="1016"/>
      <w:bookmarkEnd w:id="1017"/>
      <w:bookmarkEnd w:id="1018"/>
      <w:bookmarkEnd w:id="1019"/>
      <w:bookmarkEnd w:id="1020"/>
    </w:p>
    <w:p w:rsidR="00993C6F" w:rsidRDefault="00993C6F" w:rsidP="00993C6F">
      <w:pPr>
        <w:pStyle w:val="14"/>
      </w:pPr>
      <w:bookmarkStart w:id="1021" w:name="_Toc343871917"/>
      <w:bookmarkStart w:id="1022" w:name="_Toc297134363"/>
      <w:bookmarkStart w:id="1023" w:name="_Toc304478884"/>
      <w:bookmarkStart w:id="1024" w:name="_Toc305761575"/>
      <w:bookmarkStart w:id="1025" w:name="_Toc320269275"/>
      <w:bookmarkStart w:id="1026" w:name="_Toc323282441"/>
      <w:bookmarkStart w:id="1027" w:name="_Toc323399259"/>
      <w:bookmarkStart w:id="1028" w:name="_Toc330485044"/>
      <w:r>
        <w:t>На территории субъекта РФ расположена Кировская энергосистема, входящая в состав ОЭС Урала (объединенная энергетическая система Урала).</w:t>
      </w:r>
    </w:p>
    <w:p w:rsidR="00993C6F" w:rsidRDefault="00993C6F" w:rsidP="00993C6F">
      <w:pPr>
        <w:pStyle w:val="14"/>
      </w:pPr>
      <w:r>
        <w:t>Функции оперативно-диспетчерского управления выполняет Филиал «Региональное диспетчерское управление энергосистем Пермского края, Удмуртской Республики и Кировской области» АО «СО ЕЭС» - Пермское РДУ. Взаимодействие с субъектами электроэнергетики, потребителями электрической энергии, органами власти осуществляет Представительство АО «СО ЕЭС» в Кировской области.</w:t>
      </w:r>
    </w:p>
    <w:p w:rsidR="001E2C0C" w:rsidRPr="00057B8F" w:rsidRDefault="001E2C0C" w:rsidP="00993C6F">
      <w:pPr>
        <w:pStyle w:val="14"/>
      </w:pPr>
      <w:r w:rsidRPr="00057B8F">
        <w:t xml:space="preserve">Действующий электроэнергетический комплекс Кировской области образуют: </w:t>
      </w:r>
    </w:p>
    <w:p w:rsidR="001E2C0C" w:rsidRPr="00057B8F" w:rsidRDefault="001E2C0C" w:rsidP="00993C6F">
      <w:pPr>
        <w:pStyle w:val="14"/>
        <w:numPr>
          <w:ilvl w:val="0"/>
          <w:numId w:val="3"/>
        </w:numPr>
      </w:pPr>
      <w:r w:rsidRPr="00057B8F">
        <w:t xml:space="preserve">5 </w:t>
      </w:r>
      <w:r w:rsidR="00993C6F" w:rsidRPr="00993C6F">
        <w:rPr>
          <w:color w:val="0070C0"/>
        </w:rPr>
        <w:t>тепловых</w:t>
      </w:r>
      <w:r w:rsidR="00993C6F" w:rsidRPr="00993C6F">
        <w:t xml:space="preserve"> </w:t>
      </w:r>
      <w:r w:rsidRPr="00057B8F">
        <w:t xml:space="preserve">электростанций суммарной установленной мощностью </w:t>
      </w:r>
      <w:r w:rsidR="009E76C2" w:rsidRPr="00993C6F">
        <w:t>96</w:t>
      </w:r>
      <w:r w:rsidR="002019FC" w:rsidRPr="00993C6F">
        <w:t>2</w:t>
      </w:r>
      <w:r w:rsidR="009E76C2" w:rsidRPr="00993C6F">
        <w:t> </w:t>
      </w:r>
      <w:r w:rsidRPr="00057B8F">
        <w:t>МВт;</w:t>
      </w:r>
    </w:p>
    <w:p w:rsidR="00993C6F" w:rsidRPr="00993C6F" w:rsidRDefault="00993C6F" w:rsidP="00993C6F">
      <w:pPr>
        <w:pStyle w:val="14"/>
        <w:numPr>
          <w:ilvl w:val="0"/>
          <w:numId w:val="3"/>
        </w:numPr>
        <w:rPr>
          <w:color w:val="0070C0"/>
        </w:rPr>
      </w:pPr>
      <w:r>
        <w:rPr>
          <w:color w:val="0070C0"/>
        </w:rPr>
        <w:lastRenderedPageBreak/>
        <w:t>47490</w:t>
      </w:r>
      <w:r w:rsidRPr="00993C6F">
        <w:rPr>
          <w:color w:val="0070C0"/>
        </w:rPr>
        <w:t xml:space="preserve"> км линий электропередачи напряжением 0,4-500 кВ, в том числе:</w:t>
      </w:r>
    </w:p>
    <w:p w:rsidR="001E2C0C" w:rsidRPr="00057B8F" w:rsidRDefault="002019FC" w:rsidP="00993C6F">
      <w:pPr>
        <w:pStyle w:val="14"/>
        <w:numPr>
          <w:ilvl w:val="0"/>
          <w:numId w:val="3"/>
        </w:numPr>
        <w:ind w:left="1429" w:hanging="357"/>
      </w:pPr>
      <w:r w:rsidRPr="00993C6F">
        <w:t>1320</w:t>
      </w:r>
      <w:r w:rsidR="001E2C0C" w:rsidRPr="00993C6F">
        <w:t xml:space="preserve"> км линий</w:t>
      </w:r>
      <w:r w:rsidR="001E2C0C" w:rsidRPr="00057B8F">
        <w:t xml:space="preserve"> электропередачи напряжением 220-500 кВ;</w:t>
      </w:r>
    </w:p>
    <w:p w:rsidR="001E2C0C" w:rsidRPr="00057B8F" w:rsidRDefault="009E76C2" w:rsidP="00993C6F">
      <w:pPr>
        <w:pStyle w:val="14"/>
        <w:numPr>
          <w:ilvl w:val="0"/>
          <w:numId w:val="3"/>
        </w:numPr>
        <w:ind w:left="1429" w:hanging="357"/>
      </w:pPr>
      <w:r w:rsidRPr="00993C6F">
        <w:t>46170</w:t>
      </w:r>
      <w:r w:rsidR="001E2C0C" w:rsidRPr="00993C6F">
        <w:t xml:space="preserve"> км линий</w:t>
      </w:r>
      <w:r w:rsidR="001E2C0C" w:rsidRPr="00057B8F">
        <w:t xml:space="preserve"> электропередачи напряжением 0,4-110 кВ;</w:t>
      </w:r>
    </w:p>
    <w:p w:rsidR="00993C6F" w:rsidRPr="004771D1" w:rsidRDefault="00993C6F" w:rsidP="00993C6F">
      <w:pPr>
        <w:pStyle w:val="14"/>
        <w:numPr>
          <w:ilvl w:val="0"/>
          <w:numId w:val="3"/>
        </w:numPr>
        <w:rPr>
          <w:color w:val="0070C0"/>
        </w:rPr>
      </w:pPr>
      <w:r>
        <w:rPr>
          <w:color w:val="0070C0"/>
        </w:rPr>
        <w:t>271</w:t>
      </w:r>
      <w:r w:rsidRPr="004771D1">
        <w:rPr>
          <w:color w:val="0070C0"/>
        </w:rPr>
        <w:t xml:space="preserve"> понизительн</w:t>
      </w:r>
      <w:r>
        <w:rPr>
          <w:color w:val="0070C0"/>
        </w:rPr>
        <w:t>ая</w:t>
      </w:r>
      <w:r w:rsidRPr="004771D1">
        <w:rPr>
          <w:color w:val="0070C0"/>
        </w:rPr>
        <w:t xml:space="preserve"> подстанци</w:t>
      </w:r>
      <w:r>
        <w:rPr>
          <w:color w:val="0070C0"/>
        </w:rPr>
        <w:t>я</w:t>
      </w:r>
      <w:r w:rsidRPr="004771D1">
        <w:rPr>
          <w:color w:val="0070C0"/>
        </w:rPr>
        <w:t xml:space="preserve"> напряжением 35-</w:t>
      </w:r>
      <w:r>
        <w:rPr>
          <w:color w:val="0070C0"/>
        </w:rPr>
        <w:t>50</w:t>
      </w:r>
      <w:r w:rsidRPr="004771D1">
        <w:rPr>
          <w:color w:val="0070C0"/>
        </w:rPr>
        <w:t xml:space="preserve">0 кВ общей мощностью </w:t>
      </w:r>
      <w:r>
        <w:rPr>
          <w:color w:val="0070C0"/>
        </w:rPr>
        <w:t>7839</w:t>
      </w:r>
      <w:r w:rsidRPr="004771D1">
        <w:rPr>
          <w:color w:val="0070C0"/>
        </w:rPr>
        <w:t xml:space="preserve"> МВА</w:t>
      </w:r>
      <w:r>
        <w:rPr>
          <w:color w:val="0070C0"/>
        </w:rPr>
        <w:t>, в том числе:</w:t>
      </w:r>
    </w:p>
    <w:p w:rsidR="001E2C0C" w:rsidRPr="00057B8F" w:rsidRDefault="001E2C0C" w:rsidP="0002306E">
      <w:pPr>
        <w:pStyle w:val="14"/>
        <w:numPr>
          <w:ilvl w:val="0"/>
          <w:numId w:val="416"/>
        </w:numPr>
      </w:pPr>
      <w:r w:rsidRPr="00057B8F">
        <w:t xml:space="preserve">14 понизительных подстанций напряжением 220-500 кВ общей мощностью </w:t>
      </w:r>
      <w:r w:rsidR="009E76C2" w:rsidRPr="00057B8F">
        <w:rPr>
          <w:szCs w:val="28"/>
        </w:rPr>
        <w:t>3320</w:t>
      </w:r>
      <w:r w:rsidRPr="00057B8F">
        <w:rPr>
          <w:szCs w:val="28"/>
        </w:rPr>
        <w:t xml:space="preserve"> </w:t>
      </w:r>
      <w:r w:rsidRPr="00057B8F">
        <w:t>МВА;</w:t>
      </w:r>
    </w:p>
    <w:p w:rsidR="001E2C0C" w:rsidRPr="00057B8F" w:rsidRDefault="009E76C2" w:rsidP="0002306E">
      <w:pPr>
        <w:pStyle w:val="14"/>
        <w:numPr>
          <w:ilvl w:val="0"/>
          <w:numId w:val="416"/>
        </w:numPr>
      </w:pPr>
      <w:r w:rsidRPr="00057B8F">
        <w:rPr>
          <w:szCs w:val="28"/>
        </w:rPr>
        <w:t>257</w:t>
      </w:r>
      <w:r w:rsidR="001E2C0C" w:rsidRPr="00057B8F">
        <w:t xml:space="preserve"> понизительны</w:t>
      </w:r>
      <w:r w:rsidRPr="00057B8F">
        <w:t>х</w:t>
      </w:r>
      <w:r w:rsidR="001E2C0C" w:rsidRPr="00057B8F">
        <w:t xml:space="preserve"> подстанци</w:t>
      </w:r>
      <w:r w:rsidRPr="00057B8F">
        <w:t>й</w:t>
      </w:r>
      <w:r w:rsidR="001E2C0C" w:rsidRPr="00057B8F">
        <w:t xml:space="preserve"> напряжением 35-110 кВ общей мощностью </w:t>
      </w:r>
      <w:r w:rsidR="002019FC" w:rsidRPr="00057B8F">
        <w:rPr>
          <w:szCs w:val="28"/>
        </w:rPr>
        <w:t>4519</w:t>
      </w:r>
      <w:r w:rsidR="001E2C0C" w:rsidRPr="00057B8F">
        <w:rPr>
          <w:szCs w:val="28"/>
        </w:rPr>
        <w:t xml:space="preserve"> </w:t>
      </w:r>
      <w:r w:rsidR="001E2C0C" w:rsidRPr="00057B8F">
        <w:t>МВА;</w:t>
      </w:r>
    </w:p>
    <w:p w:rsidR="001E2C0C" w:rsidRPr="00057B8F" w:rsidRDefault="009E76C2" w:rsidP="00993C6F">
      <w:pPr>
        <w:pStyle w:val="14"/>
        <w:numPr>
          <w:ilvl w:val="0"/>
          <w:numId w:val="3"/>
        </w:numPr>
      </w:pPr>
      <w:r w:rsidRPr="00993C6F">
        <w:t>11500</w:t>
      </w:r>
      <w:r w:rsidR="001E2C0C" w:rsidRPr="00057B8F">
        <w:t xml:space="preserve"> т</w:t>
      </w:r>
      <w:r w:rsidR="001E2C0C" w:rsidRPr="00993C6F">
        <w:t>рансформаторных подстанций напряжением 6-10/0,4 кВ</w:t>
      </w:r>
      <w:r w:rsidR="001E2C0C" w:rsidRPr="00057B8F">
        <w:t xml:space="preserve"> общей мощностью около </w:t>
      </w:r>
      <w:r w:rsidR="001E2C0C" w:rsidRPr="00993C6F">
        <w:t>3500</w:t>
      </w:r>
      <w:r w:rsidR="001E2C0C" w:rsidRPr="00057B8F">
        <w:t xml:space="preserve"> МВА.</w:t>
      </w:r>
    </w:p>
    <w:p w:rsidR="001E2C0C" w:rsidRPr="00057B8F" w:rsidRDefault="001E2C0C" w:rsidP="001E2C0C">
      <w:pPr>
        <w:pStyle w:val="14"/>
      </w:pPr>
      <w:r w:rsidRPr="00057B8F">
        <w:t xml:space="preserve">В Кировской области действуют 3 электростанции федерального значения суммарной электрической мощностью </w:t>
      </w:r>
      <w:r w:rsidR="009E76C2" w:rsidRPr="00057B8F">
        <w:t>951</w:t>
      </w:r>
      <w:r w:rsidRPr="00057B8F">
        <w:t xml:space="preserve"> МВт, что составляет </w:t>
      </w:r>
      <w:r w:rsidR="009E76C2" w:rsidRPr="00057B8F">
        <w:t>98,8</w:t>
      </w:r>
      <w:r w:rsidRPr="00057B8F">
        <w:t>% суммарной установленной электрической мощности объектов генерации области.</w:t>
      </w:r>
    </w:p>
    <w:p w:rsidR="001E2C0C" w:rsidRPr="00057B8F" w:rsidRDefault="001E2C0C" w:rsidP="001E2C0C">
      <w:pPr>
        <w:pStyle w:val="14"/>
      </w:pPr>
      <w:r w:rsidRPr="00057B8F">
        <w:t xml:space="preserve">По итогам </w:t>
      </w:r>
      <w:r w:rsidR="009E76C2" w:rsidRPr="00993C6F">
        <w:rPr>
          <w:color w:val="0070C0"/>
        </w:rPr>
        <w:t>201</w:t>
      </w:r>
      <w:r w:rsidR="00993C6F" w:rsidRPr="00993C6F">
        <w:rPr>
          <w:color w:val="0070C0"/>
        </w:rPr>
        <w:t>8</w:t>
      </w:r>
      <w:r w:rsidRPr="00057B8F">
        <w:t xml:space="preserve"> года Кировская область была энергодефицитным регионом. В </w:t>
      </w:r>
      <w:r w:rsidR="009E76C2" w:rsidRPr="00993C6F">
        <w:rPr>
          <w:color w:val="0070C0"/>
        </w:rPr>
        <w:t>201</w:t>
      </w:r>
      <w:r w:rsidR="00993C6F" w:rsidRPr="00993C6F">
        <w:rPr>
          <w:color w:val="0070C0"/>
        </w:rPr>
        <w:t>8</w:t>
      </w:r>
      <w:r w:rsidRPr="00057B8F">
        <w:t xml:space="preserve"> году производство электроэнергии в области  </w:t>
      </w:r>
      <w:r w:rsidR="009E76C2" w:rsidRPr="00057B8F">
        <w:t>снизилось</w:t>
      </w:r>
      <w:r w:rsidRPr="00057B8F">
        <w:t xml:space="preserve"> на </w:t>
      </w:r>
      <w:r w:rsidR="00993C6F">
        <w:rPr>
          <w:color w:val="0070C0"/>
        </w:rPr>
        <w:t>1,8</w:t>
      </w:r>
      <w:r w:rsidRPr="00057B8F">
        <w:t xml:space="preserve">% по сравнению с </w:t>
      </w:r>
      <w:r w:rsidR="009E76C2" w:rsidRPr="00993C6F">
        <w:rPr>
          <w:color w:val="0070C0"/>
        </w:rPr>
        <w:t>201</w:t>
      </w:r>
      <w:r w:rsidR="00993C6F" w:rsidRPr="00993C6F">
        <w:rPr>
          <w:color w:val="0070C0"/>
        </w:rPr>
        <w:t>7</w:t>
      </w:r>
      <w:r w:rsidRPr="00057B8F">
        <w:t xml:space="preserve"> годом и составило </w:t>
      </w:r>
      <w:r w:rsidR="00993C6F">
        <w:rPr>
          <w:color w:val="0070C0"/>
        </w:rPr>
        <w:t>4330</w:t>
      </w:r>
      <w:r w:rsidRPr="00057B8F">
        <w:t xml:space="preserve"> млн. кВтч, потребление электроэнергии </w:t>
      </w:r>
      <w:r w:rsidR="00993C6F">
        <w:rPr>
          <w:color w:val="0070C0"/>
        </w:rPr>
        <w:t>снизилось</w:t>
      </w:r>
      <w:r w:rsidRPr="00993C6F">
        <w:rPr>
          <w:color w:val="0070C0"/>
        </w:rPr>
        <w:t xml:space="preserve"> </w:t>
      </w:r>
      <w:r w:rsidRPr="00057B8F">
        <w:t xml:space="preserve">на </w:t>
      </w:r>
      <w:r w:rsidR="009E76C2" w:rsidRPr="00993C6F">
        <w:rPr>
          <w:color w:val="0070C0"/>
        </w:rPr>
        <w:t>0,</w:t>
      </w:r>
      <w:r w:rsidR="00993C6F" w:rsidRPr="00993C6F">
        <w:rPr>
          <w:color w:val="0070C0"/>
        </w:rPr>
        <w:t>3</w:t>
      </w:r>
      <w:r w:rsidRPr="00057B8F">
        <w:t xml:space="preserve">% и составило </w:t>
      </w:r>
      <w:r w:rsidR="00993C6F">
        <w:rPr>
          <w:color w:val="0070C0"/>
        </w:rPr>
        <w:t>7301</w:t>
      </w:r>
      <w:r w:rsidRPr="00057B8F">
        <w:t xml:space="preserve"> млн. кВтч. Объем потребления электроэнергии в области в </w:t>
      </w:r>
      <w:r w:rsidR="009E76C2" w:rsidRPr="00993C6F">
        <w:rPr>
          <w:color w:val="0070C0"/>
        </w:rPr>
        <w:t>201</w:t>
      </w:r>
      <w:r w:rsidR="00993C6F" w:rsidRPr="00993C6F">
        <w:rPr>
          <w:color w:val="0070C0"/>
        </w:rPr>
        <w:t>8</w:t>
      </w:r>
      <w:r w:rsidRPr="00057B8F">
        <w:t xml:space="preserve"> году превысил объем производства </w:t>
      </w:r>
      <w:r w:rsidR="009E76C2" w:rsidRPr="00057B8F">
        <w:t xml:space="preserve">на </w:t>
      </w:r>
      <w:r w:rsidR="00993C6F">
        <w:rPr>
          <w:color w:val="0070C0"/>
        </w:rPr>
        <w:t>41</w:t>
      </w:r>
      <w:r w:rsidR="009E76C2" w:rsidRPr="00057B8F">
        <w:t>%</w:t>
      </w:r>
      <w:r w:rsidRPr="00057B8F">
        <w:t>. Дефицит электроэнергии в области был покрыт за счет перетоков из соседних региональных энергосистем.</w:t>
      </w:r>
    </w:p>
    <w:p w:rsidR="00AE28AF" w:rsidRPr="00057B8F" w:rsidRDefault="00AE28AF" w:rsidP="004A61AE">
      <w:pPr>
        <w:pStyle w:val="4"/>
      </w:pPr>
      <w:r w:rsidRPr="00057B8F">
        <w:t>Оценка возможного влияния планируемых для размещения объектов на комплексное развитие Кировской области</w:t>
      </w:r>
      <w:bookmarkEnd w:id="1021"/>
    </w:p>
    <w:p w:rsidR="00AE28AF" w:rsidRPr="00057B8F" w:rsidRDefault="00AE28AF" w:rsidP="00AE28AF">
      <w:pPr>
        <w:pStyle w:val="14"/>
      </w:pPr>
      <w:r w:rsidRPr="00057B8F">
        <w:t xml:space="preserve">Целью развития электроэнергетики Кировской области является обеспечение надежного и эффективного энергоснабжения потребителей и полноценного удовлетворения потребностей экономики области в </w:t>
      </w:r>
      <w:r w:rsidRPr="00057B8F">
        <w:lastRenderedPageBreak/>
        <w:t>электрической и тепловой энергии с учетом Программы социально-экономического развития Кировской области.</w:t>
      </w:r>
    </w:p>
    <w:p w:rsidR="00AE28AF" w:rsidRPr="00057B8F" w:rsidRDefault="00AE28AF" w:rsidP="00AE28AF">
      <w:pPr>
        <w:pStyle w:val="14"/>
      </w:pPr>
      <w:r w:rsidRPr="00057B8F">
        <w:t>Совершенствование энергетической инфраструктуры Кировской области тесно связано с инновационным развитием химической промышленности, машиностроения, металлургического производства, пищевой промышленности, лесного и сельского хозяйства.</w:t>
      </w:r>
    </w:p>
    <w:p w:rsidR="00AE28AF" w:rsidRPr="00057B8F" w:rsidRDefault="00AE28AF" w:rsidP="00AE28AF">
      <w:pPr>
        <w:pStyle w:val="14"/>
      </w:pPr>
      <w:r w:rsidRPr="00057B8F">
        <w:t>Строительство новых и расширение существующих объектов электроэнергетики в Кировской области направлены прежде всего на энергообеспечение стратегических проектов развития экономики области, в числе которых:</w:t>
      </w:r>
    </w:p>
    <w:p w:rsidR="00AE28AF" w:rsidRPr="00057B8F" w:rsidRDefault="00AE28AF" w:rsidP="00AE28AF">
      <w:pPr>
        <w:pStyle w:val="14"/>
        <w:numPr>
          <w:ilvl w:val="0"/>
          <w:numId w:val="1"/>
        </w:numPr>
      </w:pPr>
      <w:r w:rsidRPr="00057B8F">
        <w:t xml:space="preserve">формирование на территории Кировской области кластера биотехнологий (развитие медицинской промышленности, биотехнологической и фармацевтической отраслей, а также сельского хозяйства, пищевой промышленности, лесопереработки и безотходного использования биологических ресурсов); </w:t>
      </w:r>
    </w:p>
    <w:p w:rsidR="00AE28AF" w:rsidRPr="00057B8F" w:rsidRDefault="00AE28AF" w:rsidP="00AE28AF">
      <w:pPr>
        <w:pStyle w:val="14"/>
        <w:numPr>
          <w:ilvl w:val="0"/>
          <w:numId w:val="1"/>
        </w:numPr>
      </w:pPr>
      <w:r w:rsidRPr="00057B8F">
        <w:t xml:space="preserve">строительство в </w:t>
      </w:r>
      <w:r w:rsidR="002C03F9" w:rsidRPr="00057B8F">
        <w:t>г. </w:t>
      </w:r>
      <w:r w:rsidRPr="00057B8F">
        <w:t>Кирове крупнейшего в Восточной Европе завода по производству плазмы крови, развитие федерального государственного учреждения «Приволжский окружной медицинский центр экспертизы качества препаратов крови и исследования фракционирования донорской плазмы» со специализацией в сфере биохимических технологий и производства препаратов крови;</w:t>
      </w:r>
    </w:p>
    <w:p w:rsidR="00AE28AF" w:rsidRPr="00057B8F" w:rsidRDefault="00AE28AF" w:rsidP="00AE28AF">
      <w:pPr>
        <w:pStyle w:val="14"/>
        <w:numPr>
          <w:ilvl w:val="0"/>
          <w:numId w:val="1"/>
        </w:numPr>
      </w:pPr>
      <w:r w:rsidRPr="00057B8F">
        <w:t>реконструкция газопровода Оханск - Киров для увеличения объемов газа, поставляемого в центральную и северо-восточную части области;</w:t>
      </w:r>
    </w:p>
    <w:p w:rsidR="00AE28AF" w:rsidRPr="00057B8F" w:rsidRDefault="00AE28AF" w:rsidP="00AE28AF">
      <w:pPr>
        <w:pStyle w:val="14"/>
        <w:numPr>
          <w:ilvl w:val="0"/>
          <w:numId w:val="1"/>
        </w:numPr>
      </w:pPr>
      <w:r w:rsidRPr="00057B8F">
        <w:t>освоение крупнейшего в Европе Волго-Камского месторождения фосфоритов и создание предприятий по их переработке;</w:t>
      </w:r>
    </w:p>
    <w:p w:rsidR="00AE28AF" w:rsidRPr="00057B8F" w:rsidRDefault="00AE28AF" w:rsidP="00AE28AF">
      <w:pPr>
        <w:pStyle w:val="14"/>
        <w:numPr>
          <w:ilvl w:val="0"/>
          <w:numId w:val="1"/>
        </w:numPr>
      </w:pPr>
      <w:r w:rsidRPr="00057B8F">
        <w:t xml:space="preserve">строительство жилья экономкласса, развитие сопутствующей инженерной и транспортной инфраструктуры в </w:t>
      </w:r>
      <w:r w:rsidR="002C03F9" w:rsidRPr="00057B8F">
        <w:t>г. </w:t>
      </w:r>
      <w:r w:rsidRPr="00057B8F">
        <w:t>Кирове.</w:t>
      </w:r>
    </w:p>
    <w:p w:rsidR="00AE28AF" w:rsidRPr="00057B8F" w:rsidRDefault="00AE28AF" w:rsidP="00AE28AF">
      <w:pPr>
        <w:pStyle w:val="14"/>
      </w:pPr>
      <w:r w:rsidRPr="00057B8F">
        <w:lastRenderedPageBreak/>
        <w:t>Таким образом, строительство новых и расширение существующих объектов электроэнергетики федерального значения в Кировской области обеспечит энергетические потребности территории, создаст дополнительные рабочие места и условия для стабильного повышения качества жизни населения, будет способствовать масштабному внедрению инноваций и динамичному социально-экономическому развитию региона в долгосрочной перспективе.</w:t>
      </w:r>
    </w:p>
    <w:p w:rsidR="00AE28AF" w:rsidRPr="00057B8F" w:rsidRDefault="00AE28AF" w:rsidP="004A61AE">
      <w:pPr>
        <w:pStyle w:val="4"/>
      </w:pPr>
      <w:bookmarkStart w:id="1029" w:name="_Toc343871918"/>
      <w:r w:rsidRPr="00057B8F">
        <w:t>Электростанции федерального значения в Кировской области</w:t>
      </w:r>
      <w:bookmarkEnd w:id="1029"/>
    </w:p>
    <w:p w:rsidR="00AE28AF" w:rsidRPr="00057B8F" w:rsidRDefault="00AE28AF" w:rsidP="004A61AE">
      <w:pPr>
        <w:pStyle w:val="5"/>
      </w:pPr>
      <w:bookmarkStart w:id="1030" w:name="_Toc264997456"/>
      <w:bookmarkStart w:id="1031" w:name="_Toc299954481"/>
      <w:bookmarkStart w:id="1032" w:name="_Toc303614888"/>
      <w:bookmarkStart w:id="1033" w:name="_Toc304478886"/>
      <w:bookmarkStart w:id="1034" w:name="_Toc305761577"/>
      <w:bookmarkStart w:id="1035" w:name="_Toc320269277"/>
      <w:bookmarkStart w:id="1036" w:name="_Toc323282442"/>
      <w:bookmarkStart w:id="1037" w:name="_Toc343871919"/>
      <w:bookmarkStart w:id="1038" w:name="_Toc267328096"/>
      <w:bookmarkEnd w:id="1022"/>
      <w:bookmarkEnd w:id="1023"/>
      <w:bookmarkEnd w:id="1024"/>
      <w:bookmarkEnd w:id="1025"/>
      <w:bookmarkEnd w:id="1026"/>
      <w:bookmarkEnd w:id="1027"/>
      <w:bookmarkEnd w:id="1028"/>
      <w:r w:rsidRPr="00057B8F">
        <w:t>Кировская ТЭЦ-3</w:t>
      </w:r>
      <w:bookmarkEnd w:id="1030"/>
      <w:bookmarkEnd w:id="1031"/>
      <w:bookmarkEnd w:id="1032"/>
      <w:bookmarkEnd w:id="1033"/>
      <w:bookmarkEnd w:id="1034"/>
      <w:bookmarkEnd w:id="1035"/>
      <w:bookmarkEnd w:id="1036"/>
      <w:bookmarkEnd w:id="1037"/>
      <w:r w:rsidRPr="00057B8F">
        <w:t xml:space="preserve"> </w:t>
      </w:r>
      <w:bookmarkEnd w:id="1038"/>
    </w:p>
    <w:p w:rsidR="00993C6F" w:rsidRDefault="00AE28AF" w:rsidP="009E76C2">
      <w:pPr>
        <w:pStyle w:val="14"/>
      </w:pPr>
      <w:r w:rsidRPr="00057B8F">
        <w:t>Кировская ТЭЦ-3 (</w:t>
      </w:r>
      <w:r w:rsidR="009E76C2" w:rsidRPr="00057B8F">
        <w:t>258</w:t>
      </w:r>
      <w:r w:rsidR="001E2C0C" w:rsidRPr="00057B8F">
        <w:t xml:space="preserve"> МВт,  </w:t>
      </w:r>
      <w:r w:rsidR="009E76C2" w:rsidRPr="00057B8F">
        <w:t>606</w:t>
      </w:r>
      <w:r w:rsidR="001E2C0C" w:rsidRPr="00057B8F">
        <w:t xml:space="preserve"> Гкал/час) входит в филиал «Кировский» ПАО «Т Плюс</w:t>
      </w:r>
      <w:r w:rsidR="00993C6F">
        <w:t>»</w:t>
      </w:r>
      <w:r w:rsidR="001E2C0C" w:rsidRPr="00057B8F">
        <w:t xml:space="preserve">. Другое название - Кирово-Чепецкая ТЭЦ. Расположена в г. Кирово-Чепецке Кировской области. Введена в эксплуатацию в 1942 году. Топливо - природный газ, кузнецкий уголь марки Г+Д, торф, мазут. Обеспечивает электроэнергией потребителей Кировской области и тепловой энергией г. Кирово-Чепецк. </w:t>
      </w:r>
    </w:p>
    <w:p w:rsidR="001E2C0C" w:rsidRPr="00057B8F" w:rsidRDefault="001E2C0C" w:rsidP="009E76C2">
      <w:pPr>
        <w:pStyle w:val="14"/>
      </w:pPr>
      <w:r w:rsidRPr="00057B8F">
        <w:t>В 2014 году на станции введен в эксплуатацию парогазовый энергоблок мощностью 236 МВт.</w:t>
      </w:r>
      <w:r w:rsidR="009E76C2" w:rsidRPr="00057B8F">
        <w:t xml:space="preserve"> В 2015 году были выведены из эксплуатации турбины ст. №4 </w:t>
      </w:r>
      <w:r w:rsidR="00993C6F">
        <w:t xml:space="preserve">мощностью </w:t>
      </w:r>
      <w:r w:rsidR="009E76C2" w:rsidRPr="00057B8F">
        <w:t>25 МВт</w:t>
      </w:r>
      <w:r w:rsidR="00993C6F">
        <w:t>, ст. №5 мощностью 27 МВт, ст. </w:t>
      </w:r>
      <w:r w:rsidR="009E76C2" w:rsidRPr="00057B8F">
        <w:t xml:space="preserve">№6 </w:t>
      </w:r>
      <w:r w:rsidR="00993C6F">
        <w:t>мощностью</w:t>
      </w:r>
      <w:r w:rsidR="00993C6F" w:rsidRPr="00057B8F">
        <w:t xml:space="preserve"> </w:t>
      </w:r>
      <w:r w:rsidR="009E76C2" w:rsidRPr="00057B8F">
        <w:t xml:space="preserve">42 МВт и ст. №8 </w:t>
      </w:r>
      <w:r w:rsidR="00993C6F">
        <w:t>мощностью</w:t>
      </w:r>
      <w:r w:rsidR="00993C6F" w:rsidRPr="00057B8F">
        <w:t xml:space="preserve"> </w:t>
      </w:r>
      <w:r w:rsidR="00993C6F">
        <w:t>30 МВт</w:t>
      </w:r>
      <w:r w:rsidR="009E76C2" w:rsidRPr="00057B8F">
        <w:t xml:space="preserve">. В апреле 2016 года в результате перемаркировки была снижена </w:t>
      </w:r>
      <w:r w:rsidR="00B31F4A" w:rsidRPr="00057B8F">
        <w:t xml:space="preserve">до 22 МВт </w:t>
      </w:r>
      <w:r w:rsidR="009E76C2" w:rsidRPr="00057B8F">
        <w:t>мощность турбины ст. №3.</w:t>
      </w:r>
    </w:p>
    <w:p w:rsidR="00AE28AF" w:rsidRPr="00057B8F" w:rsidRDefault="00AE28AF" w:rsidP="004A61AE">
      <w:pPr>
        <w:pStyle w:val="5"/>
      </w:pPr>
      <w:bookmarkStart w:id="1039" w:name="_Toc264997457"/>
      <w:bookmarkStart w:id="1040" w:name="_Toc267328097"/>
      <w:bookmarkStart w:id="1041" w:name="_Toc299954482"/>
      <w:bookmarkStart w:id="1042" w:name="_Toc303614889"/>
      <w:bookmarkStart w:id="1043" w:name="_Toc304478887"/>
      <w:bookmarkStart w:id="1044" w:name="_Toc305761578"/>
      <w:bookmarkStart w:id="1045" w:name="_Toc320269278"/>
      <w:bookmarkStart w:id="1046" w:name="_Toc323282443"/>
      <w:bookmarkStart w:id="1047" w:name="_Toc343871920"/>
      <w:r w:rsidRPr="00057B8F">
        <w:t>Кировская ТЭЦ-4</w:t>
      </w:r>
      <w:bookmarkEnd w:id="1039"/>
      <w:bookmarkEnd w:id="1040"/>
      <w:bookmarkEnd w:id="1041"/>
      <w:bookmarkEnd w:id="1042"/>
      <w:bookmarkEnd w:id="1043"/>
      <w:bookmarkEnd w:id="1044"/>
      <w:bookmarkEnd w:id="1045"/>
      <w:bookmarkEnd w:id="1046"/>
      <w:bookmarkEnd w:id="1047"/>
      <w:r w:rsidRPr="00057B8F">
        <w:tab/>
      </w:r>
    </w:p>
    <w:p w:rsidR="00993C6F" w:rsidRDefault="00AE28AF" w:rsidP="001E2C0C">
      <w:pPr>
        <w:pStyle w:val="14"/>
      </w:pPr>
      <w:r w:rsidRPr="00057B8F">
        <w:t xml:space="preserve">Кировская ТЭЦ-4 </w:t>
      </w:r>
      <w:r w:rsidR="00E9573D" w:rsidRPr="00057B8F">
        <w:t>(</w:t>
      </w:r>
      <w:r w:rsidR="009E76C2" w:rsidRPr="00057B8F">
        <w:t xml:space="preserve">243 </w:t>
      </w:r>
      <w:r w:rsidR="001E2C0C" w:rsidRPr="00057B8F">
        <w:t xml:space="preserve">МВт, </w:t>
      </w:r>
      <w:r w:rsidR="002019FC" w:rsidRPr="00057B8F">
        <w:t>1142</w:t>
      </w:r>
      <w:r w:rsidR="001E2C0C" w:rsidRPr="00057B8F">
        <w:t xml:space="preserve"> Гкал/час) входит в филиал «Кировский» ПАО «Т Плюс». Расположена в Октябрьском районе г. Кирова Кировской области. Крупнейшая ТЭС Кировской области по тепловой мощности. Введена в эксплуатацию в 1963 году. Топливо - кузнецкий уголь, торф, природный газ, мазут. </w:t>
      </w:r>
      <w:r w:rsidR="009E76C2" w:rsidRPr="00057B8F">
        <w:t>В</w:t>
      </w:r>
      <w:r w:rsidR="001E2C0C" w:rsidRPr="00057B8F">
        <w:t xml:space="preserve"> котлах ТЭЦ-4 ежегодно сжигается 30% добываемого в стране торфа. Станция обеспечивает теплом промышленные предприятия и жителей западной части г. Кирова. </w:t>
      </w:r>
    </w:p>
    <w:p w:rsidR="001E2C0C" w:rsidRPr="00057B8F" w:rsidRDefault="001E2C0C" w:rsidP="001E2C0C">
      <w:pPr>
        <w:pStyle w:val="14"/>
      </w:pPr>
      <w:r w:rsidRPr="00057B8F">
        <w:lastRenderedPageBreak/>
        <w:t>В апреле 2009 года в рамках программы по повышению энергоэффективности завершена реконструкция энергетического котла №9 на основе низкотемпературной вихревой технологии сжигания топлива. Котел теперь работает на четырех видах топлива (природном газе, угле, торфе и мазуте), КПД котла увеличился почти на 10%, а выбросы азота и серы в атмосферу сократились на 65%. В 2010 году начаты работы по аналогичной реконструкции энергетического котла №8. В 2014 году введены в эксплуатацию паровые турбины ПТ-65/75-130 и Т-120/130-130-8МО.</w:t>
      </w:r>
      <w:r w:rsidR="00B31F4A" w:rsidRPr="00057B8F">
        <w:t xml:space="preserve"> В 2016 году были выведены из эксплуатации паровые турбины ст. №1 мощностью 60 МВт и ст. №5 мощностью 50 МВт.</w:t>
      </w:r>
    </w:p>
    <w:p w:rsidR="00AE28AF" w:rsidRPr="00057B8F" w:rsidRDefault="00AE28AF" w:rsidP="004A61AE">
      <w:pPr>
        <w:pStyle w:val="5"/>
      </w:pPr>
      <w:bookmarkStart w:id="1048" w:name="_Toc264997458"/>
      <w:bookmarkStart w:id="1049" w:name="_Toc267328098"/>
      <w:bookmarkStart w:id="1050" w:name="_Toc299954483"/>
      <w:bookmarkStart w:id="1051" w:name="_Toc303614890"/>
      <w:bookmarkStart w:id="1052" w:name="_Toc304478888"/>
      <w:bookmarkStart w:id="1053" w:name="_Toc305761579"/>
      <w:bookmarkStart w:id="1054" w:name="_Toc320269279"/>
      <w:bookmarkStart w:id="1055" w:name="_Toc323282444"/>
      <w:bookmarkStart w:id="1056" w:name="_Toc343871921"/>
      <w:r w:rsidRPr="00057B8F">
        <w:t>Кировская ТЭЦ-5</w:t>
      </w:r>
      <w:bookmarkEnd w:id="1048"/>
      <w:bookmarkEnd w:id="1049"/>
      <w:bookmarkEnd w:id="1050"/>
      <w:bookmarkEnd w:id="1051"/>
      <w:bookmarkEnd w:id="1052"/>
      <w:bookmarkEnd w:id="1053"/>
      <w:bookmarkEnd w:id="1054"/>
      <w:bookmarkEnd w:id="1055"/>
      <w:bookmarkEnd w:id="1056"/>
      <w:r w:rsidRPr="00057B8F">
        <w:tab/>
      </w:r>
    </w:p>
    <w:p w:rsidR="00AE28AF" w:rsidRPr="00057B8F" w:rsidRDefault="00AE28AF" w:rsidP="00AE28AF">
      <w:pPr>
        <w:pStyle w:val="14"/>
      </w:pPr>
      <w:r w:rsidRPr="00057B8F">
        <w:t>Кировская ТЭЦ-5 (</w:t>
      </w:r>
      <w:r w:rsidR="001E2C0C" w:rsidRPr="00057B8F">
        <w:t xml:space="preserve">450 МВт, 1090 Гкал/час) входит в филиал «Кировский» ПАО «Т Плюс». Расположена в Ленинском районе г. Кирова Кировской области. Самая мощная ТЭС Кировской области. Введена в эксплуатацию в </w:t>
      </w:r>
      <w:r w:rsidR="00B31F4A" w:rsidRPr="00057B8F">
        <w:t>1980</w:t>
      </w:r>
      <w:r w:rsidR="001E2C0C" w:rsidRPr="00057B8F">
        <w:t xml:space="preserve"> году. Топливо - кузнецкий уголь, природный газ, мазут. Обеспечивает энергоснабжение ряда промышленных предприятий и жителей южной части г. Киров. Покрывает половину потребностей города в тепле.</w:t>
      </w:r>
    </w:p>
    <w:p w:rsidR="00AE28AF" w:rsidRPr="00057B8F" w:rsidRDefault="00AE28AF" w:rsidP="007103F0">
      <w:pPr>
        <w:pStyle w:val="4"/>
      </w:pPr>
      <w:bookmarkStart w:id="1057" w:name="_Toc343871922"/>
      <w:r w:rsidRPr="00057B8F">
        <w:t>Действующие объекты</w:t>
      </w:r>
      <w:bookmarkEnd w:id="1057"/>
    </w:p>
    <w:p w:rsidR="00AE28AF" w:rsidRPr="00057B8F" w:rsidRDefault="00AE28AF" w:rsidP="004A61AE">
      <w:pPr>
        <w:pStyle w:val="6"/>
      </w:pPr>
      <w:r w:rsidRPr="00057B8F">
        <w:t>Действующие электростанции мощностью 100 МВт и более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8"/>
        <w:gridCol w:w="1818"/>
        <w:gridCol w:w="605"/>
        <w:gridCol w:w="2936"/>
        <w:gridCol w:w="1702"/>
        <w:gridCol w:w="2092"/>
      </w:tblGrid>
      <w:tr w:rsidR="00057B8F" w:rsidRPr="00057B8F" w:rsidTr="00CC276E">
        <w:trPr>
          <w:cantSplit/>
          <w:tblHeader/>
        </w:trPr>
        <w:tc>
          <w:tcPr>
            <w:tcW w:w="218" w:type="pct"/>
            <w:shd w:val="clear" w:color="auto" w:fill="auto"/>
          </w:tcPr>
          <w:p w:rsidR="00AE28AF" w:rsidRPr="00057B8F" w:rsidRDefault="00AE28AF" w:rsidP="000E7FE6">
            <w:pPr>
              <w:jc w:val="center"/>
              <w:rPr>
                <w:bCs/>
                <w:sz w:val="20"/>
                <w:szCs w:val="16"/>
              </w:rPr>
            </w:pPr>
            <w:r w:rsidRPr="00057B8F">
              <w:rPr>
                <w:bCs/>
                <w:sz w:val="20"/>
                <w:szCs w:val="16"/>
              </w:rPr>
              <w:t>№</w:t>
            </w:r>
          </w:p>
        </w:tc>
        <w:tc>
          <w:tcPr>
            <w:tcW w:w="950" w:type="pct"/>
            <w:shd w:val="clear" w:color="auto" w:fill="auto"/>
          </w:tcPr>
          <w:p w:rsidR="00AE28AF" w:rsidRPr="00057B8F" w:rsidRDefault="00AE28AF" w:rsidP="00527117">
            <w:pPr>
              <w:rPr>
                <w:bCs/>
                <w:sz w:val="20"/>
                <w:szCs w:val="16"/>
              </w:rPr>
            </w:pPr>
            <w:r w:rsidRPr="00057B8F">
              <w:rPr>
                <w:bCs/>
                <w:sz w:val="20"/>
                <w:szCs w:val="16"/>
              </w:rPr>
              <w:t>Электростанция</w:t>
            </w:r>
          </w:p>
        </w:tc>
        <w:tc>
          <w:tcPr>
            <w:tcW w:w="316" w:type="pct"/>
            <w:shd w:val="clear" w:color="auto" w:fill="auto"/>
          </w:tcPr>
          <w:p w:rsidR="00AE28AF" w:rsidRPr="00057B8F" w:rsidDel="001140ED" w:rsidRDefault="00AE28AF" w:rsidP="000E7FE6">
            <w:pPr>
              <w:jc w:val="center"/>
              <w:rPr>
                <w:bCs/>
                <w:sz w:val="20"/>
                <w:szCs w:val="16"/>
              </w:rPr>
            </w:pPr>
            <w:r w:rsidRPr="00057B8F">
              <w:rPr>
                <w:bCs/>
                <w:sz w:val="20"/>
                <w:szCs w:val="16"/>
              </w:rPr>
              <w:t>Тип</w:t>
            </w:r>
          </w:p>
        </w:tc>
        <w:tc>
          <w:tcPr>
            <w:tcW w:w="1534" w:type="pct"/>
            <w:shd w:val="clear" w:color="auto" w:fill="auto"/>
          </w:tcPr>
          <w:p w:rsidR="00AE28AF" w:rsidRPr="00057B8F" w:rsidRDefault="00AE28AF" w:rsidP="000E7FE6">
            <w:pPr>
              <w:jc w:val="center"/>
              <w:rPr>
                <w:bCs/>
                <w:sz w:val="20"/>
                <w:szCs w:val="16"/>
              </w:rPr>
            </w:pPr>
            <w:r w:rsidRPr="00057B8F">
              <w:rPr>
                <w:bCs/>
                <w:sz w:val="20"/>
                <w:szCs w:val="16"/>
              </w:rPr>
              <w:t>Установленная мощность, МВт</w:t>
            </w:r>
          </w:p>
        </w:tc>
        <w:tc>
          <w:tcPr>
            <w:tcW w:w="889" w:type="pct"/>
            <w:shd w:val="clear" w:color="auto" w:fill="auto"/>
          </w:tcPr>
          <w:p w:rsidR="00AE28AF" w:rsidRPr="00057B8F" w:rsidRDefault="00AE28AF" w:rsidP="00527117">
            <w:pPr>
              <w:rPr>
                <w:bCs/>
                <w:sz w:val="20"/>
                <w:szCs w:val="16"/>
              </w:rPr>
            </w:pPr>
            <w:r w:rsidRPr="00057B8F">
              <w:rPr>
                <w:bCs/>
                <w:sz w:val="20"/>
                <w:szCs w:val="16"/>
              </w:rPr>
              <w:t>Топливо</w:t>
            </w:r>
          </w:p>
        </w:tc>
        <w:tc>
          <w:tcPr>
            <w:tcW w:w="1093" w:type="pct"/>
            <w:shd w:val="clear" w:color="auto" w:fill="auto"/>
          </w:tcPr>
          <w:p w:rsidR="00AE28AF" w:rsidRPr="00057B8F" w:rsidRDefault="00AE28AF" w:rsidP="00527117">
            <w:pPr>
              <w:rPr>
                <w:bCs/>
                <w:sz w:val="20"/>
                <w:szCs w:val="16"/>
              </w:rPr>
            </w:pPr>
            <w:r w:rsidRPr="00057B8F">
              <w:rPr>
                <w:bCs/>
                <w:sz w:val="20"/>
                <w:szCs w:val="16"/>
              </w:rPr>
              <w:t>Компания</w:t>
            </w:r>
          </w:p>
        </w:tc>
      </w:tr>
      <w:tr w:rsidR="00057B8F" w:rsidRPr="00057B8F" w:rsidTr="00CC276E">
        <w:trPr>
          <w:cantSplit/>
        </w:trPr>
        <w:tc>
          <w:tcPr>
            <w:tcW w:w="218" w:type="pct"/>
            <w:shd w:val="clear" w:color="auto" w:fill="auto"/>
          </w:tcPr>
          <w:p w:rsidR="00AE28AF" w:rsidRPr="00057B8F" w:rsidRDefault="00AE28AF" w:rsidP="00527117">
            <w:pPr>
              <w:rPr>
                <w:sz w:val="20"/>
                <w:szCs w:val="16"/>
              </w:rPr>
            </w:pPr>
            <w:r w:rsidRPr="00057B8F">
              <w:rPr>
                <w:sz w:val="20"/>
                <w:szCs w:val="16"/>
              </w:rPr>
              <w:t>1.</w:t>
            </w:r>
          </w:p>
        </w:tc>
        <w:tc>
          <w:tcPr>
            <w:tcW w:w="950" w:type="pct"/>
            <w:shd w:val="clear" w:color="auto" w:fill="auto"/>
          </w:tcPr>
          <w:p w:rsidR="00AE28AF" w:rsidRPr="00057B8F" w:rsidRDefault="00AE28AF" w:rsidP="00527117">
            <w:pPr>
              <w:rPr>
                <w:sz w:val="20"/>
                <w:szCs w:val="16"/>
              </w:rPr>
            </w:pPr>
            <w:r w:rsidRPr="00057B8F">
              <w:rPr>
                <w:sz w:val="20"/>
                <w:szCs w:val="16"/>
              </w:rPr>
              <w:t>Кировская ТЭЦ-3</w:t>
            </w:r>
          </w:p>
        </w:tc>
        <w:tc>
          <w:tcPr>
            <w:tcW w:w="316" w:type="pct"/>
            <w:shd w:val="clear" w:color="auto" w:fill="auto"/>
          </w:tcPr>
          <w:p w:rsidR="00AE28AF" w:rsidRPr="00057B8F" w:rsidRDefault="00AE28AF" w:rsidP="000E7FE6">
            <w:pPr>
              <w:jc w:val="center"/>
              <w:rPr>
                <w:sz w:val="20"/>
                <w:szCs w:val="16"/>
              </w:rPr>
            </w:pPr>
            <w:r w:rsidRPr="00057B8F">
              <w:rPr>
                <w:sz w:val="20"/>
                <w:szCs w:val="16"/>
              </w:rPr>
              <w:t>ТЭС</w:t>
            </w:r>
          </w:p>
        </w:tc>
        <w:tc>
          <w:tcPr>
            <w:tcW w:w="1534" w:type="pct"/>
            <w:shd w:val="clear" w:color="auto" w:fill="auto"/>
          </w:tcPr>
          <w:p w:rsidR="00AE28AF" w:rsidRPr="00057B8F" w:rsidRDefault="009E76C2" w:rsidP="000E7FE6">
            <w:pPr>
              <w:jc w:val="center"/>
              <w:rPr>
                <w:sz w:val="20"/>
                <w:szCs w:val="16"/>
              </w:rPr>
            </w:pPr>
            <w:r w:rsidRPr="00057B8F">
              <w:rPr>
                <w:sz w:val="20"/>
                <w:szCs w:val="16"/>
              </w:rPr>
              <w:t>258</w:t>
            </w:r>
          </w:p>
        </w:tc>
        <w:tc>
          <w:tcPr>
            <w:tcW w:w="889" w:type="pct"/>
            <w:shd w:val="clear" w:color="auto" w:fill="auto"/>
          </w:tcPr>
          <w:p w:rsidR="00AE28AF" w:rsidRPr="00057B8F" w:rsidRDefault="00AE28AF" w:rsidP="00993C6F">
            <w:pPr>
              <w:rPr>
                <w:sz w:val="20"/>
                <w:szCs w:val="16"/>
              </w:rPr>
            </w:pPr>
            <w:r w:rsidRPr="00057B8F">
              <w:rPr>
                <w:sz w:val="20"/>
                <w:szCs w:val="16"/>
              </w:rPr>
              <w:t>Газ, уголь</w:t>
            </w:r>
            <w:r w:rsidR="00CC276E" w:rsidRPr="00057B8F">
              <w:rPr>
                <w:sz w:val="20"/>
                <w:szCs w:val="16"/>
              </w:rPr>
              <w:t>,м</w:t>
            </w:r>
            <w:r w:rsidRPr="00057B8F">
              <w:rPr>
                <w:sz w:val="20"/>
                <w:szCs w:val="16"/>
              </w:rPr>
              <w:t>азут</w:t>
            </w:r>
          </w:p>
        </w:tc>
        <w:tc>
          <w:tcPr>
            <w:tcW w:w="1093" w:type="pct"/>
            <w:shd w:val="clear" w:color="auto" w:fill="auto"/>
          </w:tcPr>
          <w:p w:rsidR="00AE28AF" w:rsidRPr="00057B8F" w:rsidRDefault="00CC276E" w:rsidP="00527117">
            <w:pPr>
              <w:rPr>
                <w:sz w:val="20"/>
                <w:szCs w:val="16"/>
              </w:rPr>
            </w:pPr>
            <w:r w:rsidRPr="00057B8F">
              <w:rPr>
                <w:sz w:val="20"/>
                <w:szCs w:val="16"/>
              </w:rPr>
              <w:t>ПАО «Т Плюс»</w:t>
            </w:r>
          </w:p>
        </w:tc>
      </w:tr>
      <w:tr w:rsidR="00057B8F" w:rsidRPr="00057B8F" w:rsidTr="00CC276E">
        <w:trPr>
          <w:cantSplit/>
        </w:trPr>
        <w:tc>
          <w:tcPr>
            <w:tcW w:w="218" w:type="pct"/>
            <w:shd w:val="clear" w:color="auto" w:fill="auto"/>
          </w:tcPr>
          <w:p w:rsidR="00AE28AF" w:rsidRPr="00057B8F" w:rsidRDefault="00AE28AF" w:rsidP="00527117">
            <w:pPr>
              <w:rPr>
                <w:sz w:val="20"/>
                <w:szCs w:val="16"/>
              </w:rPr>
            </w:pPr>
            <w:r w:rsidRPr="00057B8F">
              <w:rPr>
                <w:sz w:val="20"/>
                <w:szCs w:val="16"/>
              </w:rPr>
              <w:t>2.</w:t>
            </w:r>
          </w:p>
        </w:tc>
        <w:tc>
          <w:tcPr>
            <w:tcW w:w="950" w:type="pct"/>
            <w:shd w:val="clear" w:color="auto" w:fill="auto"/>
          </w:tcPr>
          <w:p w:rsidR="00AE28AF" w:rsidRPr="00057B8F" w:rsidRDefault="00AE28AF" w:rsidP="00527117">
            <w:pPr>
              <w:rPr>
                <w:sz w:val="20"/>
                <w:szCs w:val="16"/>
              </w:rPr>
            </w:pPr>
            <w:r w:rsidRPr="00057B8F">
              <w:rPr>
                <w:sz w:val="20"/>
                <w:szCs w:val="16"/>
              </w:rPr>
              <w:t>Кировская ТЭЦ-4</w:t>
            </w:r>
          </w:p>
        </w:tc>
        <w:tc>
          <w:tcPr>
            <w:tcW w:w="316" w:type="pct"/>
            <w:shd w:val="clear" w:color="auto" w:fill="auto"/>
          </w:tcPr>
          <w:p w:rsidR="00AE28AF" w:rsidRPr="00057B8F" w:rsidRDefault="00AE28AF" w:rsidP="000E7FE6">
            <w:pPr>
              <w:jc w:val="center"/>
              <w:rPr>
                <w:sz w:val="20"/>
                <w:szCs w:val="16"/>
              </w:rPr>
            </w:pPr>
            <w:r w:rsidRPr="00057B8F">
              <w:rPr>
                <w:sz w:val="20"/>
                <w:szCs w:val="16"/>
              </w:rPr>
              <w:t>ТЭС</w:t>
            </w:r>
          </w:p>
        </w:tc>
        <w:tc>
          <w:tcPr>
            <w:tcW w:w="1534" w:type="pct"/>
            <w:shd w:val="clear" w:color="auto" w:fill="auto"/>
          </w:tcPr>
          <w:p w:rsidR="00AE28AF" w:rsidRPr="00057B8F" w:rsidRDefault="00B31F4A" w:rsidP="000E7FE6">
            <w:pPr>
              <w:jc w:val="center"/>
              <w:rPr>
                <w:sz w:val="20"/>
                <w:szCs w:val="16"/>
              </w:rPr>
            </w:pPr>
            <w:r w:rsidRPr="00057B8F">
              <w:rPr>
                <w:sz w:val="20"/>
                <w:szCs w:val="16"/>
              </w:rPr>
              <w:t>243</w:t>
            </w:r>
            <w:r w:rsidR="00811261" w:rsidRPr="00057B8F">
              <w:rPr>
                <w:sz w:val="20"/>
                <w:szCs w:val="16"/>
              </w:rPr>
              <w:t xml:space="preserve"> </w:t>
            </w:r>
          </w:p>
        </w:tc>
        <w:tc>
          <w:tcPr>
            <w:tcW w:w="889" w:type="pct"/>
            <w:shd w:val="clear" w:color="auto" w:fill="auto"/>
          </w:tcPr>
          <w:p w:rsidR="00AE28AF" w:rsidRPr="00057B8F" w:rsidRDefault="00AE28AF" w:rsidP="00993C6F">
            <w:pPr>
              <w:rPr>
                <w:sz w:val="20"/>
                <w:szCs w:val="16"/>
              </w:rPr>
            </w:pPr>
            <w:r w:rsidRPr="00057B8F">
              <w:rPr>
                <w:sz w:val="20"/>
                <w:szCs w:val="16"/>
              </w:rPr>
              <w:t>Газ, уголь</w:t>
            </w:r>
            <w:r w:rsidR="00CC276E" w:rsidRPr="00057B8F">
              <w:rPr>
                <w:sz w:val="20"/>
                <w:szCs w:val="16"/>
              </w:rPr>
              <w:t>,м</w:t>
            </w:r>
            <w:r w:rsidRPr="00057B8F">
              <w:rPr>
                <w:sz w:val="20"/>
                <w:szCs w:val="16"/>
              </w:rPr>
              <w:t>азут</w:t>
            </w:r>
          </w:p>
        </w:tc>
        <w:tc>
          <w:tcPr>
            <w:tcW w:w="1093" w:type="pct"/>
            <w:shd w:val="clear" w:color="auto" w:fill="auto"/>
          </w:tcPr>
          <w:p w:rsidR="00AE28AF" w:rsidRPr="00057B8F" w:rsidRDefault="00AE266B" w:rsidP="00AE266B">
            <w:pPr>
              <w:rPr>
                <w:sz w:val="20"/>
                <w:szCs w:val="16"/>
              </w:rPr>
            </w:pPr>
            <w:r w:rsidRPr="00057B8F">
              <w:rPr>
                <w:sz w:val="20"/>
                <w:szCs w:val="16"/>
              </w:rPr>
              <w:t>ПАО «Т Плюс»</w:t>
            </w:r>
          </w:p>
        </w:tc>
      </w:tr>
      <w:tr w:rsidR="00057B8F" w:rsidRPr="00057B8F" w:rsidTr="00CC276E">
        <w:trPr>
          <w:cantSplit/>
        </w:trPr>
        <w:tc>
          <w:tcPr>
            <w:tcW w:w="218" w:type="pct"/>
            <w:shd w:val="clear" w:color="auto" w:fill="auto"/>
          </w:tcPr>
          <w:p w:rsidR="00AE28AF" w:rsidRPr="00057B8F" w:rsidRDefault="00AE28AF" w:rsidP="00527117">
            <w:pPr>
              <w:rPr>
                <w:sz w:val="20"/>
                <w:szCs w:val="16"/>
              </w:rPr>
            </w:pPr>
            <w:r w:rsidRPr="00057B8F">
              <w:rPr>
                <w:sz w:val="20"/>
                <w:szCs w:val="16"/>
              </w:rPr>
              <w:t>3.</w:t>
            </w:r>
          </w:p>
        </w:tc>
        <w:tc>
          <w:tcPr>
            <w:tcW w:w="950" w:type="pct"/>
            <w:shd w:val="clear" w:color="auto" w:fill="auto"/>
          </w:tcPr>
          <w:p w:rsidR="00AE28AF" w:rsidRPr="00057B8F" w:rsidRDefault="00AE28AF" w:rsidP="00527117">
            <w:pPr>
              <w:rPr>
                <w:sz w:val="20"/>
                <w:szCs w:val="16"/>
              </w:rPr>
            </w:pPr>
            <w:r w:rsidRPr="00057B8F">
              <w:rPr>
                <w:sz w:val="20"/>
                <w:szCs w:val="16"/>
              </w:rPr>
              <w:t>Кировская ТЭЦ-5</w:t>
            </w:r>
          </w:p>
        </w:tc>
        <w:tc>
          <w:tcPr>
            <w:tcW w:w="316" w:type="pct"/>
            <w:shd w:val="clear" w:color="auto" w:fill="auto"/>
          </w:tcPr>
          <w:p w:rsidR="00AE28AF" w:rsidRPr="00057B8F" w:rsidRDefault="00AE28AF" w:rsidP="000E7FE6">
            <w:pPr>
              <w:jc w:val="center"/>
              <w:rPr>
                <w:sz w:val="20"/>
                <w:szCs w:val="16"/>
              </w:rPr>
            </w:pPr>
            <w:r w:rsidRPr="00057B8F">
              <w:rPr>
                <w:sz w:val="20"/>
                <w:szCs w:val="16"/>
              </w:rPr>
              <w:t>ТЭС</w:t>
            </w:r>
          </w:p>
        </w:tc>
        <w:tc>
          <w:tcPr>
            <w:tcW w:w="1534" w:type="pct"/>
            <w:shd w:val="clear" w:color="auto" w:fill="auto"/>
          </w:tcPr>
          <w:p w:rsidR="00AE28AF" w:rsidRPr="00057B8F" w:rsidRDefault="00AE28AF" w:rsidP="000E7FE6">
            <w:pPr>
              <w:jc w:val="center"/>
              <w:rPr>
                <w:sz w:val="20"/>
                <w:szCs w:val="16"/>
              </w:rPr>
            </w:pPr>
            <w:r w:rsidRPr="00057B8F">
              <w:rPr>
                <w:sz w:val="20"/>
                <w:szCs w:val="16"/>
              </w:rPr>
              <w:t>450</w:t>
            </w:r>
          </w:p>
        </w:tc>
        <w:tc>
          <w:tcPr>
            <w:tcW w:w="889" w:type="pct"/>
            <w:shd w:val="clear" w:color="auto" w:fill="auto"/>
          </w:tcPr>
          <w:p w:rsidR="00AE28AF" w:rsidRPr="00057B8F" w:rsidRDefault="00CC276E" w:rsidP="00993C6F">
            <w:pPr>
              <w:rPr>
                <w:sz w:val="20"/>
                <w:szCs w:val="16"/>
              </w:rPr>
            </w:pPr>
            <w:r w:rsidRPr="00057B8F">
              <w:rPr>
                <w:sz w:val="20"/>
                <w:szCs w:val="16"/>
              </w:rPr>
              <w:t>Газ, уголь м</w:t>
            </w:r>
            <w:r w:rsidR="00AE28AF" w:rsidRPr="00057B8F">
              <w:rPr>
                <w:sz w:val="20"/>
                <w:szCs w:val="16"/>
              </w:rPr>
              <w:t>азут</w:t>
            </w:r>
          </w:p>
        </w:tc>
        <w:tc>
          <w:tcPr>
            <w:tcW w:w="1093" w:type="pct"/>
            <w:shd w:val="clear" w:color="auto" w:fill="auto"/>
          </w:tcPr>
          <w:p w:rsidR="00AE28AF" w:rsidRPr="00057B8F" w:rsidRDefault="00AE266B" w:rsidP="00CC276E">
            <w:pPr>
              <w:rPr>
                <w:sz w:val="20"/>
                <w:szCs w:val="16"/>
              </w:rPr>
            </w:pPr>
            <w:r w:rsidRPr="00057B8F">
              <w:rPr>
                <w:sz w:val="20"/>
                <w:szCs w:val="16"/>
              </w:rPr>
              <w:t>ПАО «Т Плюс»</w:t>
            </w:r>
          </w:p>
        </w:tc>
      </w:tr>
      <w:tr w:rsidR="00057B8F" w:rsidRPr="00057B8F" w:rsidTr="00CC276E">
        <w:trPr>
          <w:cantSplit/>
        </w:trPr>
        <w:tc>
          <w:tcPr>
            <w:tcW w:w="1168" w:type="pct"/>
            <w:gridSpan w:val="2"/>
            <w:shd w:val="clear" w:color="auto" w:fill="auto"/>
          </w:tcPr>
          <w:p w:rsidR="00AE28AF" w:rsidRPr="00057B8F" w:rsidRDefault="00AE28AF" w:rsidP="00527117">
            <w:pPr>
              <w:rPr>
                <w:sz w:val="20"/>
                <w:szCs w:val="16"/>
              </w:rPr>
            </w:pPr>
            <w:r w:rsidRPr="00057B8F">
              <w:rPr>
                <w:sz w:val="20"/>
                <w:szCs w:val="16"/>
              </w:rPr>
              <w:t>Всего</w:t>
            </w:r>
          </w:p>
        </w:tc>
        <w:tc>
          <w:tcPr>
            <w:tcW w:w="316" w:type="pct"/>
            <w:shd w:val="clear" w:color="auto" w:fill="auto"/>
          </w:tcPr>
          <w:p w:rsidR="00AE28AF" w:rsidRPr="00057B8F" w:rsidRDefault="00AE28AF" w:rsidP="000E7FE6">
            <w:pPr>
              <w:jc w:val="center"/>
              <w:rPr>
                <w:sz w:val="20"/>
                <w:szCs w:val="16"/>
              </w:rPr>
            </w:pPr>
          </w:p>
        </w:tc>
        <w:tc>
          <w:tcPr>
            <w:tcW w:w="1534" w:type="pct"/>
            <w:shd w:val="clear" w:color="auto" w:fill="auto"/>
          </w:tcPr>
          <w:p w:rsidR="00AE28AF" w:rsidRPr="00057B8F" w:rsidRDefault="002019FC" w:rsidP="001E2C0C">
            <w:pPr>
              <w:jc w:val="center"/>
              <w:rPr>
                <w:sz w:val="20"/>
                <w:szCs w:val="16"/>
              </w:rPr>
            </w:pPr>
            <w:r w:rsidRPr="00057B8F">
              <w:rPr>
                <w:sz w:val="20"/>
                <w:szCs w:val="16"/>
              </w:rPr>
              <w:t>951</w:t>
            </w:r>
          </w:p>
        </w:tc>
        <w:tc>
          <w:tcPr>
            <w:tcW w:w="889" w:type="pct"/>
            <w:shd w:val="clear" w:color="auto" w:fill="auto"/>
          </w:tcPr>
          <w:p w:rsidR="00AE28AF" w:rsidRPr="00057B8F" w:rsidRDefault="00AE28AF" w:rsidP="00527117">
            <w:pPr>
              <w:rPr>
                <w:sz w:val="20"/>
                <w:szCs w:val="16"/>
              </w:rPr>
            </w:pPr>
          </w:p>
        </w:tc>
        <w:tc>
          <w:tcPr>
            <w:tcW w:w="1093" w:type="pct"/>
            <w:shd w:val="clear" w:color="auto" w:fill="auto"/>
          </w:tcPr>
          <w:p w:rsidR="00AE28AF" w:rsidRPr="00057B8F" w:rsidRDefault="00AE28AF" w:rsidP="00527117">
            <w:pPr>
              <w:rPr>
                <w:sz w:val="20"/>
                <w:szCs w:val="16"/>
              </w:rPr>
            </w:pPr>
          </w:p>
        </w:tc>
      </w:tr>
    </w:tbl>
    <w:p w:rsidR="00AC35DA" w:rsidRPr="00057B8F" w:rsidRDefault="00AC35DA" w:rsidP="00AC35DA">
      <w:pPr>
        <w:pStyle w:val="6"/>
      </w:pPr>
      <w:bookmarkStart w:id="1058" w:name="_Toc343871923"/>
      <w:r w:rsidRPr="00057B8F">
        <w:t>Действующие подстанции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7"/>
        <w:gridCol w:w="2651"/>
        <w:gridCol w:w="3308"/>
        <w:gridCol w:w="3195"/>
      </w:tblGrid>
      <w:tr w:rsidR="00057B8F" w:rsidRPr="00057B8F" w:rsidTr="00AC35DA">
        <w:trPr>
          <w:cantSplit/>
          <w:tblHeader/>
        </w:trPr>
        <w:tc>
          <w:tcPr>
            <w:tcW w:w="218" w:type="pct"/>
            <w:shd w:val="clear" w:color="auto" w:fill="auto"/>
            <w:noWrap/>
          </w:tcPr>
          <w:p w:rsidR="00AC35DA" w:rsidRPr="00057B8F" w:rsidRDefault="00AC35DA" w:rsidP="00AC35DA">
            <w:pPr>
              <w:jc w:val="center"/>
              <w:rPr>
                <w:bCs/>
                <w:sz w:val="20"/>
                <w:szCs w:val="16"/>
              </w:rPr>
            </w:pPr>
            <w:r w:rsidRPr="00057B8F">
              <w:rPr>
                <w:bCs/>
                <w:sz w:val="20"/>
                <w:szCs w:val="16"/>
              </w:rPr>
              <w:t>№</w:t>
            </w:r>
          </w:p>
        </w:tc>
        <w:tc>
          <w:tcPr>
            <w:tcW w:w="1385" w:type="pct"/>
            <w:shd w:val="clear" w:color="auto" w:fill="auto"/>
            <w:noWrap/>
          </w:tcPr>
          <w:p w:rsidR="00AC35DA" w:rsidRPr="00057B8F" w:rsidRDefault="00AC35DA" w:rsidP="00AC35DA">
            <w:pPr>
              <w:rPr>
                <w:bCs/>
                <w:sz w:val="20"/>
                <w:szCs w:val="16"/>
              </w:rPr>
            </w:pPr>
            <w:r w:rsidRPr="00057B8F">
              <w:rPr>
                <w:bCs/>
                <w:sz w:val="20"/>
                <w:szCs w:val="16"/>
              </w:rPr>
              <w:t>Наименование подстанции</w:t>
            </w:r>
          </w:p>
        </w:tc>
        <w:tc>
          <w:tcPr>
            <w:tcW w:w="1728" w:type="pct"/>
            <w:shd w:val="clear" w:color="auto" w:fill="auto"/>
            <w:noWrap/>
          </w:tcPr>
          <w:p w:rsidR="00AC35DA" w:rsidRPr="00057B8F" w:rsidRDefault="00AC35DA" w:rsidP="00AC35DA">
            <w:pPr>
              <w:jc w:val="center"/>
              <w:rPr>
                <w:bCs/>
                <w:sz w:val="20"/>
                <w:szCs w:val="16"/>
              </w:rPr>
            </w:pPr>
            <w:r w:rsidRPr="00057B8F">
              <w:rPr>
                <w:bCs/>
                <w:sz w:val="20"/>
                <w:szCs w:val="16"/>
              </w:rPr>
              <w:t>Класс напряжения подстанции, кВ</w:t>
            </w:r>
          </w:p>
        </w:tc>
        <w:tc>
          <w:tcPr>
            <w:tcW w:w="1669" w:type="pct"/>
            <w:shd w:val="clear" w:color="auto" w:fill="auto"/>
            <w:noWrap/>
          </w:tcPr>
          <w:p w:rsidR="00AC35DA" w:rsidRPr="00057B8F" w:rsidRDefault="00AC35DA" w:rsidP="00AC35DA">
            <w:pPr>
              <w:jc w:val="center"/>
              <w:rPr>
                <w:bCs/>
                <w:sz w:val="20"/>
                <w:szCs w:val="16"/>
              </w:rPr>
            </w:pPr>
            <w:r w:rsidRPr="00057B8F">
              <w:rPr>
                <w:bCs/>
                <w:sz w:val="20"/>
                <w:szCs w:val="16"/>
              </w:rPr>
              <w:t>Установленная мощность, МВА</w:t>
            </w:r>
          </w:p>
        </w:tc>
      </w:tr>
      <w:tr w:rsidR="00057B8F" w:rsidRPr="00057B8F" w:rsidTr="00AC35DA">
        <w:trPr>
          <w:cantSplit/>
        </w:trPr>
        <w:tc>
          <w:tcPr>
            <w:tcW w:w="218" w:type="pct"/>
            <w:shd w:val="clear" w:color="auto" w:fill="auto"/>
          </w:tcPr>
          <w:p w:rsidR="00AC35DA" w:rsidRPr="00057B8F" w:rsidRDefault="00AC35DA" w:rsidP="0002306E">
            <w:pPr>
              <w:numPr>
                <w:ilvl w:val="0"/>
                <w:numId w:val="99"/>
              </w:numPr>
              <w:rPr>
                <w:sz w:val="20"/>
                <w:szCs w:val="16"/>
              </w:rPr>
            </w:pPr>
          </w:p>
        </w:tc>
        <w:tc>
          <w:tcPr>
            <w:tcW w:w="1385" w:type="pct"/>
            <w:shd w:val="clear" w:color="auto" w:fill="auto"/>
          </w:tcPr>
          <w:p w:rsidR="00AC35DA" w:rsidRPr="00057B8F" w:rsidRDefault="00AC35DA" w:rsidP="00AC35DA">
            <w:pPr>
              <w:rPr>
                <w:sz w:val="20"/>
                <w:szCs w:val="16"/>
              </w:rPr>
            </w:pPr>
            <w:r w:rsidRPr="00057B8F">
              <w:rPr>
                <w:sz w:val="20"/>
                <w:szCs w:val="16"/>
              </w:rPr>
              <w:t>Вятка</w:t>
            </w:r>
          </w:p>
        </w:tc>
        <w:tc>
          <w:tcPr>
            <w:tcW w:w="1728" w:type="pct"/>
            <w:shd w:val="clear" w:color="auto" w:fill="auto"/>
          </w:tcPr>
          <w:p w:rsidR="00AC35DA" w:rsidRPr="00057B8F" w:rsidRDefault="00AC35DA" w:rsidP="00AC35DA">
            <w:pPr>
              <w:jc w:val="center"/>
              <w:rPr>
                <w:sz w:val="20"/>
                <w:szCs w:val="16"/>
              </w:rPr>
            </w:pPr>
            <w:r w:rsidRPr="00057B8F">
              <w:rPr>
                <w:sz w:val="20"/>
                <w:szCs w:val="16"/>
              </w:rPr>
              <w:t>500</w:t>
            </w:r>
          </w:p>
        </w:tc>
        <w:tc>
          <w:tcPr>
            <w:tcW w:w="1669" w:type="pct"/>
            <w:shd w:val="clear" w:color="auto" w:fill="auto"/>
          </w:tcPr>
          <w:p w:rsidR="00AC35DA" w:rsidRPr="00057B8F" w:rsidRDefault="00AC35DA" w:rsidP="00AC35DA">
            <w:pPr>
              <w:jc w:val="center"/>
              <w:rPr>
                <w:sz w:val="20"/>
                <w:szCs w:val="16"/>
              </w:rPr>
            </w:pPr>
            <w:r w:rsidRPr="00057B8F">
              <w:rPr>
                <w:sz w:val="20"/>
                <w:szCs w:val="16"/>
              </w:rPr>
              <w:t>1534,8</w:t>
            </w:r>
          </w:p>
        </w:tc>
      </w:tr>
      <w:tr w:rsidR="00057B8F" w:rsidRPr="00057B8F" w:rsidTr="00AC35DA">
        <w:trPr>
          <w:cantSplit/>
        </w:trPr>
        <w:tc>
          <w:tcPr>
            <w:tcW w:w="218" w:type="pct"/>
            <w:shd w:val="clear" w:color="auto" w:fill="auto"/>
          </w:tcPr>
          <w:p w:rsidR="00A815D9" w:rsidRPr="00057B8F" w:rsidRDefault="00A815D9" w:rsidP="0002306E">
            <w:pPr>
              <w:numPr>
                <w:ilvl w:val="0"/>
                <w:numId w:val="99"/>
              </w:numPr>
              <w:rPr>
                <w:sz w:val="20"/>
                <w:szCs w:val="16"/>
              </w:rPr>
            </w:pPr>
          </w:p>
        </w:tc>
        <w:tc>
          <w:tcPr>
            <w:tcW w:w="1385" w:type="pct"/>
            <w:shd w:val="clear" w:color="auto" w:fill="auto"/>
          </w:tcPr>
          <w:p w:rsidR="00A815D9" w:rsidRPr="00057B8F" w:rsidRDefault="00A815D9" w:rsidP="00AC35DA">
            <w:pPr>
              <w:rPr>
                <w:sz w:val="20"/>
                <w:szCs w:val="16"/>
              </w:rPr>
            </w:pPr>
            <w:r w:rsidRPr="00057B8F">
              <w:rPr>
                <w:sz w:val="20"/>
                <w:szCs w:val="16"/>
              </w:rPr>
              <w:t>Бумкомбинат-тяговая</w:t>
            </w:r>
          </w:p>
        </w:tc>
        <w:tc>
          <w:tcPr>
            <w:tcW w:w="1728" w:type="pct"/>
            <w:shd w:val="clear" w:color="auto" w:fill="auto"/>
          </w:tcPr>
          <w:p w:rsidR="00A815D9" w:rsidRPr="00057B8F" w:rsidRDefault="00A815D9" w:rsidP="00AC35DA">
            <w:pPr>
              <w:jc w:val="center"/>
              <w:rPr>
                <w:sz w:val="20"/>
                <w:szCs w:val="16"/>
              </w:rPr>
            </w:pPr>
            <w:r w:rsidRPr="00057B8F">
              <w:rPr>
                <w:sz w:val="20"/>
                <w:szCs w:val="16"/>
              </w:rPr>
              <w:t>220</w:t>
            </w:r>
          </w:p>
        </w:tc>
        <w:tc>
          <w:tcPr>
            <w:tcW w:w="1669" w:type="pct"/>
            <w:shd w:val="clear" w:color="auto" w:fill="auto"/>
          </w:tcPr>
          <w:p w:rsidR="00A815D9" w:rsidRPr="00057B8F" w:rsidRDefault="00A815D9" w:rsidP="00AC35DA">
            <w:pPr>
              <w:jc w:val="center"/>
              <w:rPr>
                <w:sz w:val="20"/>
                <w:szCs w:val="16"/>
              </w:rPr>
            </w:pPr>
            <w:r w:rsidRPr="00057B8F">
              <w:rPr>
                <w:sz w:val="20"/>
                <w:szCs w:val="16"/>
              </w:rPr>
              <w:t>80</w:t>
            </w:r>
          </w:p>
        </w:tc>
      </w:tr>
      <w:tr w:rsidR="00057B8F" w:rsidRPr="00057B8F" w:rsidTr="00AC35DA">
        <w:trPr>
          <w:cantSplit/>
        </w:trPr>
        <w:tc>
          <w:tcPr>
            <w:tcW w:w="218" w:type="pct"/>
            <w:shd w:val="clear" w:color="auto" w:fill="auto"/>
          </w:tcPr>
          <w:p w:rsidR="00A815D9" w:rsidRPr="00057B8F" w:rsidRDefault="00A815D9" w:rsidP="0002306E">
            <w:pPr>
              <w:numPr>
                <w:ilvl w:val="0"/>
                <w:numId w:val="99"/>
              </w:numPr>
              <w:rPr>
                <w:sz w:val="20"/>
                <w:szCs w:val="16"/>
              </w:rPr>
            </w:pPr>
          </w:p>
        </w:tc>
        <w:tc>
          <w:tcPr>
            <w:tcW w:w="1385" w:type="pct"/>
            <w:shd w:val="clear" w:color="auto" w:fill="auto"/>
          </w:tcPr>
          <w:p w:rsidR="00A815D9" w:rsidRPr="00057B8F" w:rsidRDefault="00A815D9" w:rsidP="00AC35DA">
            <w:pPr>
              <w:rPr>
                <w:sz w:val="20"/>
                <w:szCs w:val="16"/>
              </w:rPr>
            </w:pPr>
            <w:r w:rsidRPr="00057B8F">
              <w:rPr>
                <w:sz w:val="20"/>
                <w:szCs w:val="16"/>
              </w:rPr>
              <w:t>Вятские Поляны</w:t>
            </w:r>
          </w:p>
        </w:tc>
        <w:tc>
          <w:tcPr>
            <w:tcW w:w="1728" w:type="pct"/>
            <w:shd w:val="clear" w:color="auto" w:fill="auto"/>
          </w:tcPr>
          <w:p w:rsidR="00A815D9" w:rsidRPr="00057B8F" w:rsidRDefault="00A815D9" w:rsidP="00AC35DA">
            <w:pPr>
              <w:jc w:val="center"/>
              <w:rPr>
                <w:sz w:val="20"/>
                <w:szCs w:val="16"/>
              </w:rPr>
            </w:pPr>
            <w:r w:rsidRPr="00057B8F">
              <w:rPr>
                <w:sz w:val="20"/>
                <w:szCs w:val="16"/>
              </w:rPr>
              <w:t>220</w:t>
            </w:r>
          </w:p>
        </w:tc>
        <w:tc>
          <w:tcPr>
            <w:tcW w:w="1669" w:type="pct"/>
            <w:shd w:val="clear" w:color="auto" w:fill="auto"/>
          </w:tcPr>
          <w:p w:rsidR="00A815D9" w:rsidRPr="00057B8F" w:rsidRDefault="00A815D9" w:rsidP="00AC35DA">
            <w:pPr>
              <w:jc w:val="center"/>
              <w:rPr>
                <w:sz w:val="20"/>
                <w:szCs w:val="16"/>
              </w:rPr>
            </w:pPr>
            <w:r w:rsidRPr="00057B8F">
              <w:rPr>
                <w:sz w:val="20"/>
                <w:szCs w:val="16"/>
              </w:rPr>
              <w:t>252,1</w:t>
            </w:r>
          </w:p>
        </w:tc>
      </w:tr>
      <w:tr w:rsidR="00057B8F" w:rsidRPr="00057B8F" w:rsidTr="00AC35DA">
        <w:trPr>
          <w:cantSplit/>
        </w:trPr>
        <w:tc>
          <w:tcPr>
            <w:tcW w:w="218" w:type="pct"/>
            <w:shd w:val="clear" w:color="auto" w:fill="auto"/>
          </w:tcPr>
          <w:p w:rsidR="00A815D9" w:rsidRPr="00057B8F" w:rsidRDefault="00A815D9" w:rsidP="0002306E">
            <w:pPr>
              <w:numPr>
                <w:ilvl w:val="0"/>
                <w:numId w:val="99"/>
              </w:numPr>
              <w:rPr>
                <w:sz w:val="20"/>
                <w:szCs w:val="16"/>
              </w:rPr>
            </w:pPr>
          </w:p>
        </w:tc>
        <w:tc>
          <w:tcPr>
            <w:tcW w:w="1385" w:type="pct"/>
            <w:shd w:val="clear" w:color="auto" w:fill="auto"/>
          </w:tcPr>
          <w:p w:rsidR="00A815D9" w:rsidRPr="00057B8F" w:rsidRDefault="00A815D9" w:rsidP="00AC35DA">
            <w:pPr>
              <w:rPr>
                <w:sz w:val="20"/>
                <w:szCs w:val="16"/>
              </w:rPr>
            </w:pPr>
            <w:r w:rsidRPr="00057B8F">
              <w:rPr>
                <w:sz w:val="20"/>
                <w:szCs w:val="16"/>
              </w:rPr>
              <w:t>Зуевка</w:t>
            </w:r>
          </w:p>
        </w:tc>
        <w:tc>
          <w:tcPr>
            <w:tcW w:w="1728" w:type="pct"/>
            <w:shd w:val="clear" w:color="auto" w:fill="auto"/>
          </w:tcPr>
          <w:p w:rsidR="00A815D9" w:rsidRPr="00057B8F" w:rsidRDefault="00A815D9" w:rsidP="00AC35DA">
            <w:pPr>
              <w:jc w:val="center"/>
              <w:rPr>
                <w:sz w:val="20"/>
                <w:szCs w:val="16"/>
              </w:rPr>
            </w:pPr>
            <w:r w:rsidRPr="00057B8F">
              <w:rPr>
                <w:sz w:val="20"/>
                <w:szCs w:val="16"/>
              </w:rPr>
              <w:t>220</w:t>
            </w:r>
          </w:p>
        </w:tc>
        <w:tc>
          <w:tcPr>
            <w:tcW w:w="1669" w:type="pct"/>
            <w:shd w:val="clear" w:color="auto" w:fill="auto"/>
          </w:tcPr>
          <w:p w:rsidR="00A815D9" w:rsidRPr="00057B8F" w:rsidRDefault="00A815D9" w:rsidP="00AC35DA">
            <w:pPr>
              <w:jc w:val="center"/>
              <w:rPr>
                <w:sz w:val="20"/>
                <w:szCs w:val="16"/>
              </w:rPr>
            </w:pPr>
            <w:r w:rsidRPr="00057B8F">
              <w:rPr>
                <w:sz w:val="20"/>
                <w:szCs w:val="16"/>
              </w:rPr>
              <w:t>50,5</w:t>
            </w:r>
          </w:p>
        </w:tc>
      </w:tr>
      <w:tr w:rsidR="00057B8F" w:rsidRPr="00057B8F" w:rsidTr="00AC35DA">
        <w:trPr>
          <w:cantSplit/>
        </w:trPr>
        <w:tc>
          <w:tcPr>
            <w:tcW w:w="218" w:type="pct"/>
            <w:shd w:val="clear" w:color="auto" w:fill="auto"/>
          </w:tcPr>
          <w:p w:rsidR="00A815D9" w:rsidRPr="00057B8F" w:rsidRDefault="00A815D9" w:rsidP="0002306E">
            <w:pPr>
              <w:numPr>
                <w:ilvl w:val="0"/>
                <w:numId w:val="99"/>
              </w:numPr>
              <w:rPr>
                <w:sz w:val="20"/>
                <w:szCs w:val="16"/>
              </w:rPr>
            </w:pPr>
          </w:p>
        </w:tc>
        <w:tc>
          <w:tcPr>
            <w:tcW w:w="1385" w:type="pct"/>
            <w:shd w:val="clear" w:color="auto" w:fill="auto"/>
          </w:tcPr>
          <w:p w:rsidR="00A815D9" w:rsidRPr="00057B8F" w:rsidRDefault="00A815D9" w:rsidP="00AC35DA">
            <w:pPr>
              <w:rPr>
                <w:sz w:val="20"/>
                <w:szCs w:val="16"/>
              </w:rPr>
            </w:pPr>
            <w:r w:rsidRPr="00057B8F">
              <w:rPr>
                <w:sz w:val="20"/>
                <w:szCs w:val="16"/>
              </w:rPr>
              <w:t>Киров</w:t>
            </w:r>
          </w:p>
        </w:tc>
        <w:tc>
          <w:tcPr>
            <w:tcW w:w="1728" w:type="pct"/>
            <w:shd w:val="clear" w:color="auto" w:fill="auto"/>
          </w:tcPr>
          <w:p w:rsidR="00A815D9" w:rsidRPr="00057B8F" w:rsidRDefault="00A815D9" w:rsidP="00AC35DA">
            <w:pPr>
              <w:jc w:val="center"/>
              <w:rPr>
                <w:sz w:val="20"/>
                <w:szCs w:val="16"/>
              </w:rPr>
            </w:pPr>
            <w:r w:rsidRPr="00057B8F">
              <w:rPr>
                <w:sz w:val="20"/>
                <w:szCs w:val="16"/>
              </w:rPr>
              <w:t>220</w:t>
            </w:r>
          </w:p>
        </w:tc>
        <w:tc>
          <w:tcPr>
            <w:tcW w:w="1669" w:type="pct"/>
            <w:shd w:val="clear" w:color="auto" w:fill="auto"/>
          </w:tcPr>
          <w:p w:rsidR="00A815D9" w:rsidRPr="00057B8F" w:rsidRDefault="00A815D9" w:rsidP="00AC35DA">
            <w:pPr>
              <w:jc w:val="center"/>
              <w:rPr>
                <w:sz w:val="20"/>
                <w:szCs w:val="16"/>
              </w:rPr>
            </w:pPr>
            <w:r w:rsidRPr="00057B8F">
              <w:rPr>
                <w:sz w:val="20"/>
                <w:szCs w:val="16"/>
              </w:rPr>
              <w:t>309,2</w:t>
            </w:r>
          </w:p>
        </w:tc>
      </w:tr>
      <w:tr w:rsidR="00057B8F" w:rsidRPr="00057B8F" w:rsidTr="00AC35DA">
        <w:trPr>
          <w:cantSplit/>
        </w:trPr>
        <w:tc>
          <w:tcPr>
            <w:tcW w:w="218" w:type="pct"/>
            <w:shd w:val="clear" w:color="auto" w:fill="auto"/>
          </w:tcPr>
          <w:p w:rsidR="00A815D9" w:rsidRPr="00057B8F" w:rsidRDefault="00A815D9" w:rsidP="0002306E">
            <w:pPr>
              <w:numPr>
                <w:ilvl w:val="0"/>
                <w:numId w:val="99"/>
              </w:numPr>
              <w:rPr>
                <w:sz w:val="20"/>
                <w:szCs w:val="16"/>
              </w:rPr>
            </w:pPr>
          </w:p>
        </w:tc>
        <w:tc>
          <w:tcPr>
            <w:tcW w:w="1385" w:type="pct"/>
            <w:shd w:val="clear" w:color="auto" w:fill="auto"/>
          </w:tcPr>
          <w:p w:rsidR="00A815D9" w:rsidRPr="00057B8F" w:rsidRDefault="00A815D9" w:rsidP="00AC35DA">
            <w:pPr>
              <w:rPr>
                <w:sz w:val="20"/>
                <w:szCs w:val="16"/>
              </w:rPr>
            </w:pPr>
            <w:r w:rsidRPr="00057B8F">
              <w:rPr>
                <w:sz w:val="20"/>
                <w:szCs w:val="16"/>
              </w:rPr>
              <w:t>Котельнич</w:t>
            </w:r>
          </w:p>
        </w:tc>
        <w:tc>
          <w:tcPr>
            <w:tcW w:w="1728" w:type="pct"/>
            <w:shd w:val="clear" w:color="auto" w:fill="auto"/>
          </w:tcPr>
          <w:p w:rsidR="00A815D9" w:rsidRPr="00057B8F" w:rsidRDefault="00A815D9" w:rsidP="00AC35DA">
            <w:pPr>
              <w:jc w:val="center"/>
              <w:rPr>
                <w:sz w:val="20"/>
                <w:szCs w:val="16"/>
              </w:rPr>
            </w:pPr>
            <w:r w:rsidRPr="00057B8F">
              <w:rPr>
                <w:sz w:val="20"/>
                <w:szCs w:val="16"/>
              </w:rPr>
              <w:t>220</w:t>
            </w:r>
          </w:p>
        </w:tc>
        <w:tc>
          <w:tcPr>
            <w:tcW w:w="1669" w:type="pct"/>
            <w:shd w:val="clear" w:color="auto" w:fill="auto"/>
          </w:tcPr>
          <w:p w:rsidR="00A815D9" w:rsidRPr="00057B8F" w:rsidRDefault="00A815D9" w:rsidP="00AC35DA">
            <w:pPr>
              <w:jc w:val="center"/>
              <w:rPr>
                <w:sz w:val="20"/>
                <w:szCs w:val="16"/>
              </w:rPr>
            </w:pPr>
            <w:r w:rsidRPr="00057B8F">
              <w:rPr>
                <w:sz w:val="20"/>
                <w:szCs w:val="16"/>
              </w:rPr>
              <w:t>240,8</w:t>
            </w:r>
          </w:p>
        </w:tc>
      </w:tr>
      <w:tr w:rsidR="00057B8F" w:rsidRPr="00057B8F" w:rsidTr="00AC35DA">
        <w:trPr>
          <w:cantSplit/>
        </w:trPr>
        <w:tc>
          <w:tcPr>
            <w:tcW w:w="218" w:type="pct"/>
            <w:shd w:val="clear" w:color="auto" w:fill="auto"/>
          </w:tcPr>
          <w:p w:rsidR="00A815D9" w:rsidRPr="00057B8F" w:rsidRDefault="00A815D9" w:rsidP="0002306E">
            <w:pPr>
              <w:numPr>
                <w:ilvl w:val="0"/>
                <w:numId w:val="99"/>
              </w:numPr>
              <w:rPr>
                <w:sz w:val="20"/>
                <w:szCs w:val="16"/>
              </w:rPr>
            </w:pPr>
          </w:p>
        </w:tc>
        <w:tc>
          <w:tcPr>
            <w:tcW w:w="1385" w:type="pct"/>
            <w:shd w:val="clear" w:color="auto" w:fill="auto"/>
          </w:tcPr>
          <w:p w:rsidR="00A815D9" w:rsidRPr="00057B8F" w:rsidRDefault="00A815D9" w:rsidP="00AC35DA">
            <w:pPr>
              <w:rPr>
                <w:sz w:val="20"/>
                <w:szCs w:val="16"/>
              </w:rPr>
            </w:pPr>
            <w:r w:rsidRPr="00057B8F">
              <w:rPr>
                <w:sz w:val="20"/>
                <w:szCs w:val="16"/>
              </w:rPr>
              <w:t>Лебяжье</w:t>
            </w:r>
          </w:p>
        </w:tc>
        <w:tc>
          <w:tcPr>
            <w:tcW w:w="1728" w:type="pct"/>
            <w:shd w:val="clear" w:color="auto" w:fill="auto"/>
          </w:tcPr>
          <w:p w:rsidR="00A815D9" w:rsidRPr="00057B8F" w:rsidRDefault="00A815D9" w:rsidP="00AC35DA">
            <w:pPr>
              <w:jc w:val="center"/>
              <w:rPr>
                <w:sz w:val="20"/>
                <w:szCs w:val="16"/>
              </w:rPr>
            </w:pPr>
            <w:r w:rsidRPr="00057B8F">
              <w:rPr>
                <w:sz w:val="20"/>
                <w:szCs w:val="16"/>
              </w:rPr>
              <w:t>220</w:t>
            </w:r>
          </w:p>
        </w:tc>
        <w:tc>
          <w:tcPr>
            <w:tcW w:w="1669" w:type="pct"/>
            <w:shd w:val="clear" w:color="auto" w:fill="auto"/>
          </w:tcPr>
          <w:p w:rsidR="00A815D9" w:rsidRPr="00057B8F" w:rsidRDefault="00A815D9" w:rsidP="00AC35DA">
            <w:pPr>
              <w:jc w:val="center"/>
              <w:rPr>
                <w:sz w:val="20"/>
                <w:szCs w:val="16"/>
              </w:rPr>
            </w:pPr>
            <w:r w:rsidRPr="00057B8F">
              <w:rPr>
                <w:sz w:val="20"/>
                <w:szCs w:val="16"/>
              </w:rPr>
              <w:t>125,5</w:t>
            </w:r>
          </w:p>
        </w:tc>
      </w:tr>
      <w:tr w:rsidR="00057B8F" w:rsidRPr="00057B8F" w:rsidTr="00AC35DA">
        <w:trPr>
          <w:cantSplit/>
        </w:trPr>
        <w:tc>
          <w:tcPr>
            <w:tcW w:w="218" w:type="pct"/>
            <w:shd w:val="clear" w:color="auto" w:fill="auto"/>
          </w:tcPr>
          <w:p w:rsidR="00A815D9" w:rsidRPr="00057B8F" w:rsidRDefault="00A815D9" w:rsidP="0002306E">
            <w:pPr>
              <w:numPr>
                <w:ilvl w:val="0"/>
                <w:numId w:val="99"/>
              </w:numPr>
              <w:rPr>
                <w:sz w:val="20"/>
                <w:szCs w:val="16"/>
              </w:rPr>
            </w:pPr>
          </w:p>
        </w:tc>
        <w:tc>
          <w:tcPr>
            <w:tcW w:w="1385" w:type="pct"/>
            <w:shd w:val="clear" w:color="auto" w:fill="auto"/>
          </w:tcPr>
          <w:p w:rsidR="00A815D9" w:rsidRPr="00057B8F" w:rsidRDefault="00A815D9" w:rsidP="00AC35DA">
            <w:pPr>
              <w:rPr>
                <w:sz w:val="20"/>
                <w:szCs w:val="16"/>
              </w:rPr>
            </w:pPr>
            <w:r w:rsidRPr="00057B8F">
              <w:rPr>
                <w:sz w:val="20"/>
                <w:szCs w:val="16"/>
              </w:rPr>
              <w:t>Марадыковский-тяговая</w:t>
            </w:r>
          </w:p>
        </w:tc>
        <w:tc>
          <w:tcPr>
            <w:tcW w:w="1728" w:type="pct"/>
            <w:shd w:val="clear" w:color="auto" w:fill="auto"/>
          </w:tcPr>
          <w:p w:rsidR="00A815D9" w:rsidRPr="00057B8F" w:rsidRDefault="00A815D9" w:rsidP="00AC35DA">
            <w:pPr>
              <w:jc w:val="center"/>
              <w:rPr>
                <w:sz w:val="20"/>
                <w:szCs w:val="16"/>
              </w:rPr>
            </w:pPr>
            <w:r w:rsidRPr="00057B8F">
              <w:rPr>
                <w:sz w:val="20"/>
                <w:szCs w:val="16"/>
              </w:rPr>
              <w:t>220</w:t>
            </w:r>
          </w:p>
        </w:tc>
        <w:tc>
          <w:tcPr>
            <w:tcW w:w="1669" w:type="pct"/>
            <w:shd w:val="clear" w:color="auto" w:fill="auto"/>
          </w:tcPr>
          <w:p w:rsidR="00A815D9" w:rsidRPr="00057B8F" w:rsidRDefault="00A815D9" w:rsidP="00AC35DA">
            <w:pPr>
              <w:jc w:val="center"/>
              <w:rPr>
                <w:sz w:val="20"/>
                <w:szCs w:val="16"/>
              </w:rPr>
            </w:pPr>
            <w:r w:rsidRPr="00057B8F">
              <w:rPr>
                <w:sz w:val="20"/>
                <w:szCs w:val="16"/>
              </w:rPr>
              <w:t>80</w:t>
            </w:r>
          </w:p>
        </w:tc>
      </w:tr>
      <w:tr w:rsidR="00057B8F" w:rsidRPr="00057B8F" w:rsidTr="00AC35DA">
        <w:trPr>
          <w:cantSplit/>
        </w:trPr>
        <w:tc>
          <w:tcPr>
            <w:tcW w:w="218" w:type="pct"/>
            <w:shd w:val="clear" w:color="auto" w:fill="auto"/>
          </w:tcPr>
          <w:p w:rsidR="00A815D9" w:rsidRPr="00057B8F" w:rsidRDefault="00A815D9" w:rsidP="0002306E">
            <w:pPr>
              <w:numPr>
                <w:ilvl w:val="0"/>
                <w:numId w:val="99"/>
              </w:numPr>
              <w:rPr>
                <w:sz w:val="20"/>
                <w:szCs w:val="16"/>
              </w:rPr>
            </w:pPr>
          </w:p>
        </w:tc>
        <w:tc>
          <w:tcPr>
            <w:tcW w:w="1385" w:type="pct"/>
            <w:shd w:val="clear" w:color="auto" w:fill="auto"/>
          </w:tcPr>
          <w:p w:rsidR="00A815D9" w:rsidRPr="00057B8F" w:rsidRDefault="00A815D9" w:rsidP="00AC35DA">
            <w:pPr>
              <w:rPr>
                <w:sz w:val="20"/>
                <w:szCs w:val="16"/>
              </w:rPr>
            </w:pPr>
            <w:r w:rsidRPr="00057B8F">
              <w:rPr>
                <w:sz w:val="20"/>
                <w:szCs w:val="16"/>
              </w:rPr>
              <w:t>Мураши</w:t>
            </w:r>
          </w:p>
        </w:tc>
        <w:tc>
          <w:tcPr>
            <w:tcW w:w="1728" w:type="pct"/>
            <w:shd w:val="clear" w:color="auto" w:fill="auto"/>
          </w:tcPr>
          <w:p w:rsidR="00A815D9" w:rsidRPr="00057B8F" w:rsidRDefault="00A815D9" w:rsidP="00AC35DA">
            <w:pPr>
              <w:jc w:val="center"/>
              <w:rPr>
                <w:sz w:val="20"/>
                <w:szCs w:val="16"/>
              </w:rPr>
            </w:pPr>
            <w:r w:rsidRPr="00057B8F">
              <w:rPr>
                <w:sz w:val="20"/>
                <w:szCs w:val="16"/>
              </w:rPr>
              <w:t>220</w:t>
            </w:r>
          </w:p>
        </w:tc>
        <w:tc>
          <w:tcPr>
            <w:tcW w:w="1669" w:type="pct"/>
            <w:shd w:val="clear" w:color="auto" w:fill="auto"/>
          </w:tcPr>
          <w:p w:rsidR="00A815D9" w:rsidRPr="00057B8F" w:rsidRDefault="00A815D9" w:rsidP="00AC35DA">
            <w:pPr>
              <w:jc w:val="center"/>
              <w:rPr>
                <w:sz w:val="20"/>
                <w:szCs w:val="16"/>
              </w:rPr>
            </w:pPr>
            <w:r w:rsidRPr="00057B8F">
              <w:rPr>
                <w:sz w:val="20"/>
                <w:szCs w:val="16"/>
              </w:rPr>
              <w:t>125,7</w:t>
            </w:r>
          </w:p>
        </w:tc>
      </w:tr>
      <w:tr w:rsidR="00057B8F" w:rsidRPr="00057B8F" w:rsidTr="00AC35DA">
        <w:trPr>
          <w:cantSplit/>
        </w:trPr>
        <w:tc>
          <w:tcPr>
            <w:tcW w:w="218" w:type="pct"/>
            <w:shd w:val="clear" w:color="auto" w:fill="auto"/>
          </w:tcPr>
          <w:p w:rsidR="00A815D9" w:rsidRPr="00057B8F" w:rsidRDefault="00A815D9" w:rsidP="0002306E">
            <w:pPr>
              <w:numPr>
                <w:ilvl w:val="0"/>
                <w:numId w:val="99"/>
              </w:numPr>
              <w:rPr>
                <w:sz w:val="20"/>
                <w:szCs w:val="16"/>
              </w:rPr>
            </w:pPr>
          </w:p>
        </w:tc>
        <w:tc>
          <w:tcPr>
            <w:tcW w:w="1385" w:type="pct"/>
            <w:shd w:val="clear" w:color="auto" w:fill="auto"/>
          </w:tcPr>
          <w:p w:rsidR="00A815D9" w:rsidRPr="00057B8F" w:rsidRDefault="00A815D9" w:rsidP="00AC35DA">
            <w:pPr>
              <w:rPr>
                <w:sz w:val="20"/>
                <w:szCs w:val="16"/>
              </w:rPr>
            </w:pPr>
            <w:r w:rsidRPr="00057B8F">
              <w:rPr>
                <w:sz w:val="20"/>
                <w:szCs w:val="16"/>
              </w:rPr>
              <w:t>Омутнинск</w:t>
            </w:r>
          </w:p>
        </w:tc>
        <w:tc>
          <w:tcPr>
            <w:tcW w:w="1728" w:type="pct"/>
            <w:shd w:val="clear" w:color="auto" w:fill="auto"/>
          </w:tcPr>
          <w:p w:rsidR="00A815D9" w:rsidRPr="00057B8F" w:rsidRDefault="00A815D9" w:rsidP="00AC35DA">
            <w:pPr>
              <w:jc w:val="center"/>
              <w:rPr>
                <w:sz w:val="20"/>
                <w:szCs w:val="16"/>
              </w:rPr>
            </w:pPr>
            <w:r w:rsidRPr="00057B8F">
              <w:rPr>
                <w:sz w:val="20"/>
                <w:szCs w:val="16"/>
              </w:rPr>
              <w:t>220</w:t>
            </w:r>
          </w:p>
        </w:tc>
        <w:tc>
          <w:tcPr>
            <w:tcW w:w="1669" w:type="pct"/>
            <w:shd w:val="clear" w:color="auto" w:fill="auto"/>
          </w:tcPr>
          <w:p w:rsidR="00A815D9" w:rsidRPr="00057B8F" w:rsidRDefault="00A815D9" w:rsidP="00AC35DA">
            <w:pPr>
              <w:jc w:val="center"/>
              <w:rPr>
                <w:sz w:val="20"/>
                <w:szCs w:val="16"/>
              </w:rPr>
            </w:pPr>
            <w:r w:rsidRPr="00057B8F">
              <w:rPr>
                <w:sz w:val="20"/>
                <w:szCs w:val="16"/>
              </w:rPr>
              <w:t>251</w:t>
            </w:r>
          </w:p>
        </w:tc>
      </w:tr>
      <w:tr w:rsidR="00057B8F" w:rsidRPr="00057B8F" w:rsidTr="00AC35DA">
        <w:trPr>
          <w:cantSplit/>
        </w:trPr>
        <w:tc>
          <w:tcPr>
            <w:tcW w:w="218" w:type="pct"/>
            <w:shd w:val="clear" w:color="auto" w:fill="auto"/>
          </w:tcPr>
          <w:p w:rsidR="00A815D9" w:rsidRPr="00057B8F" w:rsidRDefault="00A815D9" w:rsidP="0002306E">
            <w:pPr>
              <w:numPr>
                <w:ilvl w:val="0"/>
                <w:numId w:val="99"/>
              </w:numPr>
              <w:rPr>
                <w:sz w:val="20"/>
                <w:szCs w:val="16"/>
              </w:rPr>
            </w:pPr>
          </w:p>
        </w:tc>
        <w:tc>
          <w:tcPr>
            <w:tcW w:w="1385" w:type="pct"/>
            <w:shd w:val="clear" w:color="auto" w:fill="auto"/>
          </w:tcPr>
          <w:p w:rsidR="00A815D9" w:rsidRPr="00057B8F" w:rsidRDefault="00A815D9" w:rsidP="00AC35DA">
            <w:pPr>
              <w:rPr>
                <w:sz w:val="20"/>
                <w:szCs w:val="16"/>
              </w:rPr>
            </w:pPr>
            <w:r w:rsidRPr="00057B8F">
              <w:rPr>
                <w:sz w:val="20"/>
                <w:szCs w:val="16"/>
              </w:rPr>
              <w:t>Рехино-тяговая</w:t>
            </w:r>
          </w:p>
        </w:tc>
        <w:tc>
          <w:tcPr>
            <w:tcW w:w="1728" w:type="pct"/>
            <w:shd w:val="clear" w:color="auto" w:fill="auto"/>
          </w:tcPr>
          <w:p w:rsidR="00A815D9" w:rsidRPr="00057B8F" w:rsidRDefault="00A815D9" w:rsidP="00AC35DA">
            <w:pPr>
              <w:jc w:val="center"/>
              <w:rPr>
                <w:sz w:val="20"/>
                <w:szCs w:val="16"/>
              </w:rPr>
            </w:pPr>
            <w:r w:rsidRPr="00057B8F">
              <w:rPr>
                <w:sz w:val="20"/>
                <w:szCs w:val="16"/>
              </w:rPr>
              <w:t>220</w:t>
            </w:r>
          </w:p>
        </w:tc>
        <w:tc>
          <w:tcPr>
            <w:tcW w:w="1669" w:type="pct"/>
            <w:shd w:val="clear" w:color="auto" w:fill="auto"/>
          </w:tcPr>
          <w:p w:rsidR="00A815D9" w:rsidRPr="00057B8F" w:rsidRDefault="00A815D9" w:rsidP="00AC35DA">
            <w:pPr>
              <w:jc w:val="center"/>
              <w:rPr>
                <w:sz w:val="20"/>
                <w:szCs w:val="16"/>
              </w:rPr>
            </w:pPr>
            <w:r w:rsidRPr="00057B8F">
              <w:rPr>
                <w:sz w:val="20"/>
                <w:szCs w:val="16"/>
              </w:rPr>
              <w:t>80</w:t>
            </w:r>
          </w:p>
        </w:tc>
      </w:tr>
      <w:tr w:rsidR="00057B8F" w:rsidRPr="00057B8F" w:rsidTr="00AC35DA">
        <w:trPr>
          <w:cantSplit/>
        </w:trPr>
        <w:tc>
          <w:tcPr>
            <w:tcW w:w="218" w:type="pct"/>
            <w:shd w:val="clear" w:color="auto" w:fill="auto"/>
          </w:tcPr>
          <w:p w:rsidR="00A815D9" w:rsidRPr="00057B8F" w:rsidRDefault="00A815D9" w:rsidP="0002306E">
            <w:pPr>
              <w:numPr>
                <w:ilvl w:val="0"/>
                <w:numId w:val="99"/>
              </w:numPr>
              <w:rPr>
                <w:sz w:val="20"/>
                <w:szCs w:val="16"/>
              </w:rPr>
            </w:pPr>
          </w:p>
        </w:tc>
        <w:tc>
          <w:tcPr>
            <w:tcW w:w="1385" w:type="pct"/>
            <w:shd w:val="clear" w:color="auto" w:fill="auto"/>
          </w:tcPr>
          <w:p w:rsidR="00A815D9" w:rsidRPr="00057B8F" w:rsidRDefault="00A815D9" w:rsidP="00AC35DA">
            <w:pPr>
              <w:rPr>
                <w:sz w:val="20"/>
                <w:szCs w:val="16"/>
              </w:rPr>
            </w:pPr>
            <w:r w:rsidRPr="00057B8F">
              <w:rPr>
                <w:sz w:val="20"/>
                <w:szCs w:val="16"/>
              </w:rPr>
              <w:t>Фаленки</w:t>
            </w:r>
          </w:p>
        </w:tc>
        <w:tc>
          <w:tcPr>
            <w:tcW w:w="1728" w:type="pct"/>
            <w:shd w:val="clear" w:color="auto" w:fill="auto"/>
          </w:tcPr>
          <w:p w:rsidR="00A815D9" w:rsidRPr="00057B8F" w:rsidRDefault="00A815D9" w:rsidP="00AC35DA">
            <w:pPr>
              <w:jc w:val="center"/>
              <w:rPr>
                <w:sz w:val="20"/>
                <w:szCs w:val="16"/>
              </w:rPr>
            </w:pPr>
            <w:r w:rsidRPr="00057B8F">
              <w:rPr>
                <w:sz w:val="20"/>
                <w:szCs w:val="16"/>
              </w:rPr>
              <w:t>220</w:t>
            </w:r>
          </w:p>
        </w:tc>
        <w:tc>
          <w:tcPr>
            <w:tcW w:w="1669" w:type="pct"/>
            <w:shd w:val="clear" w:color="auto" w:fill="auto"/>
          </w:tcPr>
          <w:p w:rsidR="00A815D9" w:rsidRPr="00057B8F" w:rsidRDefault="00A815D9" w:rsidP="00AC35DA">
            <w:pPr>
              <w:jc w:val="center"/>
              <w:rPr>
                <w:sz w:val="20"/>
                <w:szCs w:val="16"/>
              </w:rPr>
            </w:pPr>
            <w:r w:rsidRPr="00057B8F">
              <w:rPr>
                <w:sz w:val="20"/>
                <w:szCs w:val="16"/>
              </w:rPr>
              <w:t>1,3</w:t>
            </w:r>
          </w:p>
        </w:tc>
      </w:tr>
      <w:tr w:rsidR="00057B8F" w:rsidRPr="00057B8F" w:rsidTr="00AC35DA">
        <w:trPr>
          <w:cantSplit/>
        </w:trPr>
        <w:tc>
          <w:tcPr>
            <w:tcW w:w="218" w:type="pct"/>
            <w:shd w:val="clear" w:color="auto" w:fill="auto"/>
          </w:tcPr>
          <w:p w:rsidR="00A815D9" w:rsidRPr="00057B8F" w:rsidRDefault="00A815D9" w:rsidP="0002306E">
            <w:pPr>
              <w:numPr>
                <w:ilvl w:val="0"/>
                <w:numId w:val="99"/>
              </w:numPr>
              <w:rPr>
                <w:sz w:val="20"/>
                <w:szCs w:val="16"/>
              </w:rPr>
            </w:pPr>
          </w:p>
        </w:tc>
        <w:tc>
          <w:tcPr>
            <w:tcW w:w="1385" w:type="pct"/>
            <w:shd w:val="clear" w:color="auto" w:fill="auto"/>
          </w:tcPr>
          <w:p w:rsidR="00A815D9" w:rsidRPr="00057B8F" w:rsidRDefault="00A815D9" w:rsidP="00AC35DA">
            <w:pPr>
              <w:rPr>
                <w:sz w:val="20"/>
                <w:szCs w:val="16"/>
              </w:rPr>
            </w:pPr>
            <w:r w:rsidRPr="00057B8F">
              <w:rPr>
                <w:sz w:val="20"/>
                <w:szCs w:val="16"/>
              </w:rPr>
              <w:t>Фаленки-тяговая</w:t>
            </w:r>
          </w:p>
        </w:tc>
        <w:tc>
          <w:tcPr>
            <w:tcW w:w="1728" w:type="pct"/>
            <w:shd w:val="clear" w:color="auto" w:fill="auto"/>
          </w:tcPr>
          <w:p w:rsidR="00A815D9" w:rsidRPr="00057B8F" w:rsidRDefault="00A815D9" w:rsidP="00AC35DA">
            <w:pPr>
              <w:jc w:val="center"/>
              <w:rPr>
                <w:sz w:val="20"/>
                <w:szCs w:val="16"/>
              </w:rPr>
            </w:pPr>
            <w:r w:rsidRPr="00057B8F">
              <w:rPr>
                <w:sz w:val="20"/>
                <w:szCs w:val="16"/>
              </w:rPr>
              <w:t>220</w:t>
            </w:r>
          </w:p>
        </w:tc>
        <w:tc>
          <w:tcPr>
            <w:tcW w:w="1669" w:type="pct"/>
            <w:shd w:val="clear" w:color="auto" w:fill="auto"/>
          </w:tcPr>
          <w:p w:rsidR="00A815D9" w:rsidRPr="00057B8F" w:rsidRDefault="00A815D9" w:rsidP="00AC35DA">
            <w:pPr>
              <w:jc w:val="center"/>
              <w:rPr>
                <w:sz w:val="20"/>
                <w:szCs w:val="16"/>
              </w:rPr>
            </w:pPr>
            <w:r w:rsidRPr="00057B8F">
              <w:rPr>
                <w:sz w:val="20"/>
                <w:szCs w:val="16"/>
              </w:rPr>
              <w:t>80</w:t>
            </w:r>
          </w:p>
        </w:tc>
      </w:tr>
      <w:tr w:rsidR="00057B8F" w:rsidRPr="00057B8F" w:rsidTr="00AC35DA">
        <w:trPr>
          <w:cantSplit/>
        </w:trPr>
        <w:tc>
          <w:tcPr>
            <w:tcW w:w="218" w:type="pct"/>
            <w:shd w:val="clear" w:color="auto" w:fill="auto"/>
          </w:tcPr>
          <w:p w:rsidR="00A815D9" w:rsidRPr="00057B8F" w:rsidRDefault="00A815D9" w:rsidP="0002306E">
            <w:pPr>
              <w:numPr>
                <w:ilvl w:val="0"/>
                <w:numId w:val="99"/>
              </w:numPr>
              <w:rPr>
                <w:sz w:val="20"/>
                <w:szCs w:val="16"/>
              </w:rPr>
            </w:pPr>
          </w:p>
        </w:tc>
        <w:tc>
          <w:tcPr>
            <w:tcW w:w="1385" w:type="pct"/>
            <w:shd w:val="clear" w:color="auto" w:fill="auto"/>
          </w:tcPr>
          <w:p w:rsidR="00A815D9" w:rsidRPr="00057B8F" w:rsidRDefault="00A815D9" w:rsidP="00AC35DA">
            <w:pPr>
              <w:rPr>
                <w:sz w:val="20"/>
                <w:szCs w:val="16"/>
              </w:rPr>
            </w:pPr>
            <w:r w:rsidRPr="00057B8F">
              <w:rPr>
                <w:sz w:val="20"/>
                <w:szCs w:val="16"/>
              </w:rPr>
              <w:t>Чепецкая</w:t>
            </w:r>
          </w:p>
        </w:tc>
        <w:tc>
          <w:tcPr>
            <w:tcW w:w="1728" w:type="pct"/>
            <w:shd w:val="clear" w:color="auto" w:fill="auto"/>
          </w:tcPr>
          <w:p w:rsidR="00A815D9" w:rsidRPr="00057B8F" w:rsidRDefault="00A815D9" w:rsidP="00AC35DA">
            <w:pPr>
              <w:jc w:val="center"/>
              <w:rPr>
                <w:sz w:val="20"/>
                <w:szCs w:val="16"/>
              </w:rPr>
            </w:pPr>
            <w:r w:rsidRPr="00057B8F">
              <w:rPr>
                <w:sz w:val="20"/>
                <w:szCs w:val="16"/>
              </w:rPr>
              <w:t>220</w:t>
            </w:r>
          </w:p>
        </w:tc>
        <w:tc>
          <w:tcPr>
            <w:tcW w:w="1669" w:type="pct"/>
            <w:shd w:val="clear" w:color="auto" w:fill="auto"/>
          </w:tcPr>
          <w:p w:rsidR="00A815D9" w:rsidRPr="00057B8F" w:rsidRDefault="00A815D9" w:rsidP="00AC35DA">
            <w:pPr>
              <w:jc w:val="center"/>
              <w:rPr>
                <w:sz w:val="20"/>
                <w:szCs w:val="16"/>
              </w:rPr>
            </w:pPr>
            <w:r w:rsidRPr="00057B8F">
              <w:rPr>
                <w:sz w:val="20"/>
                <w:szCs w:val="16"/>
              </w:rPr>
              <w:t>251,4</w:t>
            </w:r>
          </w:p>
        </w:tc>
      </w:tr>
      <w:tr w:rsidR="00057B8F" w:rsidRPr="00057B8F" w:rsidTr="00AC35DA">
        <w:trPr>
          <w:cantSplit/>
        </w:trPr>
        <w:tc>
          <w:tcPr>
            <w:tcW w:w="1603" w:type="pct"/>
            <w:gridSpan w:val="2"/>
            <w:shd w:val="clear" w:color="auto" w:fill="auto"/>
          </w:tcPr>
          <w:p w:rsidR="00AC35DA" w:rsidRPr="00057B8F" w:rsidRDefault="00AC35DA" w:rsidP="00AC35DA">
            <w:pPr>
              <w:rPr>
                <w:bCs/>
                <w:sz w:val="20"/>
                <w:szCs w:val="16"/>
              </w:rPr>
            </w:pPr>
            <w:r w:rsidRPr="00057B8F">
              <w:rPr>
                <w:bCs/>
                <w:sz w:val="20"/>
                <w:szCs w:val="16"/>
              </w:rPr>
              <w:t>Всего</w:t>
            </w:r>
          </w:p>
        </w:tc>
        <w:tc>
          <w:tcPr>
            <w:tcW w:w="1728" w:type="pct"/>
            <w:shd w:val="clear" w:color="auto" w:fill="auto"/>
          </w:tcPr>
          <w:p w:rsidR="00AC35DA" w:rsidRPr="00057B8F" w:rsidRDefault="00AC35DA" w:rsidP="00AC35DA">
            <w:pPr>
              <w:jc w:val="center"/>
              <w:rPr>
                <w:sz w:val="20"/>
                <w:szCs w:val="16"/>
              </w:rPr>
            </w:pPr>
          </w:p>
        </w:tc>
        <w:tc>
          <w:tcPr>
            <w:tcW w:w="1669" w:type="pct"/>
            <w:shd w:val="clear" w:color="auto" w:fill="auto"/>
          </w:tcPr>
          <w:p w:rsidR="00AC35DA" w:rsidRPr="00057B8F" w:rsidRDefault="00AC35DA" w:rsidP="00AC35DA">
            <w:pPr>
              <w:jc w:val="center"/>
              <w:rPr>
                <w:bCs/>
                <w:sz w:val="20"/>
                <w:szCs w:val="16"/>
              </w:rPr>
            </w:pPr>
            <w:r w:rsidRPr="00057B8F">
              <w:rPr>
                <w:bCs/>
                <w:sz w:val="20"/>
                <w:szCs w:val="16"/>
              </w:rPr>
              <w:t>3462,3</w:t>
            </w:r>
          </w:p>
        </w:tc>
      </w:tr>
    </w:tbl>
    <w:p w:rsidR="00AC35DA" w:rsidRPr="00057B8F" w:rsidRDefault="00AC35DA" w:rsidP="00AC35DA">
      <w:pPr>
        <w:pStyle w:val="6"/>
      </w:pPr>
      <w:r w:rsidRPr="00057B8F">
        <w:t>Действующие линии электропередачи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2"/>
        <w:gridCol w:w="4081"/>
        <w:gridCol w:w="3116"/>
        <w:gridCol w:w="1952"/>
      </w:tblGrid>
      <w:tr w:rsidR="00057B8F" w:rsidRPr="00057B8F" w:rsidTr="00F35E5F">
        <w:trPr>
          <w:cantSplit/>
          <w:tblHeader/>
        </w:trPr>
        <w:tc>
          <w:tcPr>
            <w:tcW w:w="220" w:type="pct"/>
            <w:shd w:val="clear" w:color="auto" w:fill="auto"/>
            <w:noWrap/>
          </w:tcPr>
          <w:p w:rsidR="00AC35DA" w:rsidRPr="00057B8F" w:rsidRDefault="00AC35DA" w:rsidP="00AC35DA">
            <w:pPr>
              <w:jc w:val="center"/>
              <w:rPr>
                <w:bCs/>
                <w:sz w:val="20"/>
                <w:szCs w:val="16"/>
              </w:rPr>
            </w:pPr>
            <w:r w:rsidRPr="00057B8F">
              <w:rPr>
                <w:bCs/>
                <w:sz w:val="20"/>
                <w:szCs w:val="16"/>
              </w:rPr>
              <w:t>№</w:t>
            </w:r>
          </w:p>
        </w:tc>
        <w:tc>
          <w:tcPr>
            <w:tcW w:w="2132" w:type="pct"/>
            <w:shd w:val="clear" w:color="auto" w:fill="auto"/>
            <w:noWrap/>
          </w:tcPr>
          <w:p w:rsidR="00AC35DA" w:rsidRPr="00057B8F" w:rsidRDefault="00AC35DA" w:rsidP="00AC35DA">
            <w:pPr>
              <w:rPr>
                <w:bCs/>
                <w:sz w:val="20"/>
                <w:szCs w:val="16"/>
              </w:rPr>
            </w:pPr>
            <w:r w:rsidRPr="00057B8F">
              <w:rPr>
                <w:bCs/>
                <w:sz w:val="20"/>
                <w:szCs w:val="16"/>
              </w:rPr>
              <w:t>Наименование линии электропередачи</w:t>
            </w:r>
          </w:p>
        </w:tc>
        <w:tc>
          <w:tcPr>
            <w:tcW w:w="1628" w:type="pct"/>
            <w:shd w:val="clear" w:color="auto" w:fill="auto"/>
            <w:noWrap/>
          </w:tcPr>
          <w:p w:rsidR="00AC35DA" w:rsidRPr="00057B8F" w:rsidRDefault="00AC35DA" w:rsidP="00AC35DA">
            <w:pPr>
              <w:rPr>
                <w:bCs/>
                <w:sz w:val="20"/>
                <w:szCs w:val="16"/>
              </w:rPr>
            </w:pPr>
            <w:r w:rsidRPr="00057B8F">
              <w:rPr>
                <w:bCs/>
                <w:sz w:val="20"/>
                <w:szCs w:val="16"/>
              </w:rPr>
              <w:t>Местоположение</w:t>
            </w:r>
          </w:p>
        </w:tc>
        <w:tc>
          <w:tcPr>
            <w:tcW w:w="1020" w:type="pct"/>
            <w:shd w:val="clear" w:color="auto" w:fill="auto"/>
            <w:noWrap/>
          </w:tcPr>
          <w:p w:rsidR="00AC35DA" w:rsidRPr="00057B8F" w:rsidRDefault="00AC35DA" w:rsidP="00AC35DA">
            <w:pPr>
              <w:jc w:val="center"/>
              <w:rPr>
                <w:bCs/>
                <w:sz w:val="20"/>
                <w:szCs w:val="16"/>
              </w:rPr>
            </w:pPr>
            <w:r w:rsidRPr="00057B8F">
              <w:rPr>
                <w:bCs/>
                <w:sz w:val="20"/>
                <w:szCs w:val="16"/>
              </w:rPr>
              <w:t>Протяженность, км</w:t>
            </w:r>
          </w:p>
        </w:tc>
      </w:tr>
      <w:tr w:rsidR="00057B8F" w:rsidRPr="00057B8F" w:rsidTr="00F35E5F">
        <w:trPr>
          <w:cantSplit/>
        </w:trPr>
        <w:tc>
          <w:tcPr>
            <w:tcW w:w="220" w:type="pct"/>
            <w:shd w:val="clear" w:color="auto" w:fill="auto"/>
          </w:tcPr>
          <w:p w:rsidR="00035F96" w:rsidRPr="00057B8F" w:rsidRDefault="00035F96" w:rsidP="0002306E">
            <w:pPr>
              <w:numPr>
                <w:ilvl w:val="0"/>
                <w:numId w:val="100"/>
              </w:numPr>
              <w:rPr>
                <w:sz w:val="20"/>
                <w:szCs w:val="16"/>
              </w:rPr>
            </w:pPr>
          </w:p>
        </w:tc>
        <w:tc>
          <w:tcPr>
            <w:tcW w:w="2132" w:type="pct"/>
            <w:shd w:val="clear" w:color="auto" w:fill="auto"/>
          </w:tcPr>
          <w:p w:rsidR="00035F96" w:rsidRPr="00057B8F" w:rsidRDefault="00035F96" w:rsidP="00AC35DA">
            <w:pPr>
              <w:rPr>
                <w:sz w:val="20"/>
                <w:szCs w:val="16"/>
              </w:rPr>
            </w:pPr>
            <w:r w:rsidRPr="00057B8F">
              <w:rPr>
                <w:sz w:val="20"/>
                <w:szCs w:val="16"/>
              </w:rPr>
              <w:t>ВЛ 500 кВ Воткинская ГЭС - Вятка</w:t>
            </w:r>
          </w:p>
        </w:tc>
        <w:tc>
          <w:tcPr>
            <w:tcW w:w="1628" w:type="pct"/>
            <w:shd w:val="clear" w:color="auto" w:fill="auto"/>
          </w:tcPr>
          <w:p w:rsidR="00035F96" w:rsidRPr="00057B8F" w:rsidRDefault="00035F96" w:rsidP="00AC35DA">
            <w:pPr>
              <w:rPr>
                <w:sz w:val="20"/>
                <w:szCs w:val="16"/>
              </w:rPr>
            </w:pPr>
            <w:r w:rsidRPr="00057B8F">
              <w:rPr>
                <w:sz w:val="20"/>
                <w:szCs w:val="16"/>
              </w:rPr>
              <w:t>Кировская область, Пермский край, Удмуртская Республика</w:t>
            </w:r>
          </w:p>
        </w:tc>
        <w:tc>
          <w:tcPr>
            <w:tcW w:w="1020" w:type="pct"/>
            <w:shd w:val="clear" w:color="auto" w:fill="auto"/>
          </w:tcPr>
          <w:p w:rsidR="00035F96" w:rsidRPr="00057B8F" w:rsidRDefault="00035F96" w:rsidP="00AC35DA">
            <w:pPr>
              <w:jc w:val="center"/>
              <w:rPr>
                <w:sz w:val="20"/>
                <w:szCs w:val="16"/>
              </w:rPr>
            </w:pPr>
            <w:r w:rsidRPr="00057B8F">
              <w:rPr>
                <w:sz w:val="20"/>
                <w:szCs w:val="16"/>
              </w:rPr>
              <w:t>161,4</w:t>
            </w:r>
          </w:p>
        </w:tc>
      </w:tr>
      <w:tr w:rsidR="00057B8F" w:rsidRPr="00057B8F" w:rsidTr="00F35E5F">
        <w:trPr>
          <w:cantSplit/>
        </w:trPr>
        <w:tc>
          <w:tcPr>
            <w:tcW w:w="220" w:type="pct"/>
            <w:shd w:val="clear" w:color="auto" w:fill="auto"/>
          </w:tcPr>
          <w:p w:rsidR="00035F96" w:rsidRPr="00057B8F" w:rsidRDefault="00035F96" w:rsidP="0002306E">
            <w:pPr>
              <w:numPr>
                <w:ilvl w:val="0"/>
                <w:numId w:val="100"/>
              </w:numPr>
              <w:rPr>
                <w:sz w:val="20"/>
                <w:szCs w:val="16"/>
              </w:rPr>
            </w:pPr>
          </w:p>
        </w:tc>
        <w:tc>
          <w:tcPr>
            <w:tcW w:w="2132" w:type="pct"/>
            <w:shd w:val="clear" w:color="auto" w:fill="auto"/>
          </w:tcPr>
          <w:p w:rsidR="00035F96" w:rsidRPr="00057B8F" w:rsidRDefault="00035F96" w:rsidP="00AC35DA">
            <w:pPr>
              <w:rPr>
                <w:sz w:val="20"/>
                <w:szCs w:val="16"/>
              </w:rPr>
            </w:pPr>
            <w:r w:rsidRPr="00057B8F">
              <w:rPr>
                <w:sz w:val="20"/>
                <w:szCs w:val="18"/>
              </w:rPr>
              <w:t>ВЛ 500 кВ Звезда - Вятка</w:t>
            </w:r>
          </w:p>
        </w:tc>
        <w:tc>
          <w:tcPr>
            <w:tcW w:w="1628" w:type="pct"/>
            <w:shd w:val="clear" w:color="auto" w:fill="auto"/>
          </w:tcPr>
          <w:p w:rsidR="00035F96" w:rsidRPr="00057B8F" w:rsidRDefault="00035F96" w:rsidP="00AC35DA">
            <w:pPr>
              <w:rPr>
                <w:sz w:val="20"/>
                <w:szCs w:val="16"/>
              </w:rPr>
            </w:pPr>
            <w:r w:rsidRPr="00057B8F">
              <w:rPr>
                <w:sz w:val="20"/>
                <w:szCs w:val="18"/>
              </w:rPr>
              <w:t>Кировская область, Костромская область</w:t>
            </w:r>
          </w:p>
        </w:tc>
        <w:tc>
          <w:tcPr>
            <w:tcW w:w="1020" w:type="pct"/>
            <w:shd w:val="clear" w:color="auto" w:fill="auto"/>
          </w:tcPr>
          <w:p w:rsidR="00035F96" w:rsidRPr="00057B8F" w:rsidRDefault="00035F96" w:rsidP="00AC35DA">
            <w:pPr>
              <w:jc w:val="center"/>
              <w:rPr>
                <w:sz w:val="20"/>
                <w:szCs w:val="16"/>
              </w:rPr>
            </w:pPr>
            <w:r w:rsidRPr="00057B8F">
              <w:rPr>
                <w:sz w:val="20"/>
                <w:szCs w:val="18"/>
              </w:rPr>
              <w:t>548,5</w:t>
            </w:r>
          </w:p>
        </w:tc>
      </w:tr>
      <w:tr w:rsidR="00057B8F" w:rsidRPr="00057B8F" w:rsidTr="00F35E5F">
        <w:trPr>
          <w:cantSplit/>
        </w:trPr>
        <w:tc>
          <w:tcPr>
            <w:tcW w:w="220" w:type="pct"/>
            <w:shd w:val="clear" w:color="auto" w:fill="auto"/>
          </w:tcPr>
          <w:p w:rsidR="008E02C3" w:rsidRPr="00057B8F" w:rsidRDefault="008E02C3" w:rsidP="0002306E">
            <w:pPr>
              <w:numPr>
                <w:ilvl w:val="0"/>
                <w:numId w:val="100"/>
              </w:numPr>
              <w:rPr>
                <w:sz w:val="20"/>
                <w:szCs w:val="16"/>
              </w:rPr>
            </w:pPr>
          </w:p>
        </w:tc>
        <w:tc>
          <w:tcPr>
            <w:tcW w:w="2132" w:type="pct"/>
            <w:shd w:val="clear" w:color="auto" w:fill="auto"/>
          </w:tcPr>
          <w:p w:rsidR="008E02C3" w:rsidRPr="00057B8F" w:rsidRDefault="008E02C3" w:rsidP="00AC35DA">
            <w:pPr>
              <w:rPr>
                <w:sz w:val="20"/>
                <w:szCs w:val="16"/>
              </w:rPr>
            </w:pPr>
            <w:r w:rsidRPr="00057B8F">
              <w:rPr>
                <w:sz w:val="20"/>
                <w:szCs w:val="16"/>
              </w:rPr>
              <w:t>ВЛ 500 кВ Помары - Удмуртская</w:t>
            </w:r>
          </w:p>
        </w:tc>
        <w:tc>
          <w:tcPr>
            <w:tcW w:w="1628" w:type="pct"/>
            <w:shd w:val="clear" w:color="auto" w:fill="auto"/>
          </w:tcPr>
          <w:p w:rsidR="008E02C3" w:rsidRPr="00057B8F" w:rsidRDefault="008E02C3" w:rsidP="00F35E5F">
            <w:pPr>
              <w:rPr>
                <w:sz w:val="20"/>
                <w:szCs w:val="16"/>
              </w:rPr>
            </w:pPr>
            <w:r w:rsidRPr="00057B8F">
              <w:rPr>
                <w:sz w:val="20"/>
                <w:szCs w:val="16"/>
              </w:rPr>
              <w:t>Кировская область, Республика Марий Эл</w:t>
            </w:r>
            <w:r w:rsidR="00F35E5F" w:rsidRPr="00057B8F">
              <w:rPr>
                <w:sz w:val="20"/>
                <w:szCs w:val="16"/>
              </w:rPr>
              <w:t xml:space="preserve">, </w:t>
            </w:r>
            <w:r w:rsidRPr="00057B8F">
              <w:rPr>
                <w:sz w:val="20"/>
                <w:szCs w:val="16"/>
              </w:rPr>
              <w:t>Республика Татарстан</w:t>
            </w:r>
          </w:p>
        </w:tc>
        <w:tc>
          <w:tcPr>
            <w:tcW w:w="1020" w:type="pct"/>
            <w:shd w:val="clear" w:color="auto" w:fill="auto"/>
          </w:tcPr>
          <w:p w:rsidR="008E02C3" w:rsidRPr="00057B8F" w:rsidRDefault="008E02C3" w:rsidP="00AC35DA">
            <w:pPr>
              <w:jc w:val="center"/>
              <w:rPr>
                <w:sz w:val="20"/>
                <w:szCs w:val="16"/>
              </w:rPr>
            </w:pPr>
            <w:r w:rsidRPr="00057B8F">
              <w:rPr>
                <w:sz w:val="20"/>
                <w:szCs w:val="16"/>
              </w:rPr>
              <w:t>340</w:t>
            </w:r>
          </w:p>
        </w:tc>
      </w:tr>
      <w:tr w:rsidR="00057B8F" w:rsidRPr="00057B8F" w:rsidTr="00F35E5F">
        <w:trPr>
          <w:cantSplit/>
        </w:trPr>
        <w:tc>
          <w:tcPr>
            <w:tcW w:w="220" w:type="pct"/>
            <w:shd w:val="clear" w:color="auto" w:fill="auto"/>
          </w:tcPr>
          <w:p w:rsidR="00AC35DA" w:rsidRPr="00057B8F" w:rsidRDefault="00AC35DA" w:rsidP="0002306E">
            <w:pPr>
              <w:numPr>
                <w:ilvl w:val="0"/>
                <w:numId w:val="100"/>
              </w:numPr>
              <w:rPr>
                <w:sz w:val="20"/>
                <w:szCs w:val="16"/>
              </w:rPr>
            </w:pPr>
          </w:p>
        </w:tc>
        <w:tc>
          <w:tcPr>
            <w:tcW w:w="2132" w:type="pct"/>
            <w:shd w:val="clear" w:color="auto" w:fill="auto"/>
          </w:tcPr>
          <w:p w:rsidR="00AC35DA" w:rsidRPr="00057B8F" w:rsidRDefault="00AC35DA" w:rsidP="00AC35DA">
            <w:pPr>
              <w:rPr>
                <w:sz w:val="20"/>
                <w:szCs w:val="16"/>
              </w:rPr>
            </w:pPr>
            <w:r w:rsidRPr="00057B8F">
              <w:rPr>
                <w:sz w:val="20"/>
                <w:szCs w:val="16"/>
              </w:rPr>
              <w:t xml:space="preserve">ВЛ 220 кВ Бумкомбинат - Вятка </w:t>
            </w:r>
          </w:p>
        </w:tc>
        <w:tc>
          <w:tcPr>
            <w:tcW w:w="1628" w:type="pct"/>
            <w:shd w:val="clear" w:color="auto" w:fill="auto"/>
          </w:tcPr>
          <w:p w:rsidR="00AC35DA" w:rsidRPr="00057B8F" w:rsidRDefault="00AC35DA" w:rsidP="00AC35DA">
            <w:pPr>
              <w:rPr>
                <w:sz w:val="20"/>
                <w:szCs w:val="16"/>
              </w:rPr>
            </w:pPr>
            <w:r w:rsidRPr="00057B8F">
              <w:rPr>
                <w:sz w:val="20"/>
                <w:szCs w:val="16"/>
              </w:rPr>
              <w:t>Кировская область</w:t>
            </w:r>
          </w:p>
        </w:tc>
        <w:tc>
          <w:tcPr>
            <w:tcW w:w="1020" w:type="pct"/>
            <w:shd w:val="clear" w:color="auto" w:fill="auto"/>
          </w:tcPr>
          <w:p w:rsidR="00AC35DA" w:rsidRPr="00057B8F" w:rsidRDefault="00AC35DA" w:rsidP="00AC35DA">
            <w:pPr>
              <w:jc w:val="center"/>
              <w:rPr>
                <w:sz w:val="20"/>
                <w:szCs w:val="16"/>
              </w:rPr>
            </w:pPr>
            <w:r w:rsidRPr="00057B8F">
              <w:rPr>
                <w:sz w:val="20"/>
                <w:szCs w:val="16"/>
              </w:rPr>
              <w:t>14,1</w:t>
            </w:r>
          </w:p>
        </w:tc>
      </w:tr>
      <w:tr w:rsidR="00057B8F" w:rsidRPr="00057B8F" w:rsidTr="00F35E5F">
        <w:trPr>
          <w:cantSplit/>
        </w:trPr>
        <w:tc>
          <w:tcPr>
            <w:tcW w:w="220" w:type="pct"/>
            <w:shd w:val="clear" w:color="auto" w:fill="auto"/>
          </w:tcPr>
          <w:p w:rsidR="00AC35DA" w:rsidRPr="00057B8F" w:rsidRDefault="00AC35DA" w:rsidP="0002306E">
            <w:pPr>
              <w:numPr>
                <w:ilvl w:val="0"/>
                <w:numId w:val="100"/>
              </w:numPr>
              <w:rPr>
                <w:sz w:val="20"/>
                <w:szCs w:val="16"/>
              </w:rPr>
            </w:pPr>
          </w:p>
        </w:tc>
        <w:tc>
          <w:tcPr>
            <w:tcW w:w="2132" w:type="pct"/>
            <w:shd w:val="clear" w:color="auto" w:fill="auto"/>
          </w:tcPr>
          <w:p w:rsidR="00AC35DA" w:rsidRPr="00057B8F" w:rsidRDefault="00AC35DA" w:rsidP="00AC35DA">
            <w:pPr>
              <w:rPr>
                <w:sz w:val="20"/>
                <w:szCs w:val="16"/>
              </w:rPr>
            </w:pPr>
            <w:r w:rsidRPr="00057B8F">
              <w:rPr>
                <w:sz w:val="20"/>
                <w:szCs w:val="16"/>
              </w:rPr>
              <w:t>ВЛ 220 кВ Вятка - Киров 2 цепь</w:t>
            </w:r>
          </w:p>
        </w:tc>
        <w:tc>
          <w:tcPr>
            <w:tcW w:w="1628" w:type="pct"/>
            <w:shd w:val="clear" w:color="auto" w:fill="auto"/>
          </w:tcPr>
          <w:p w:rsidR="00AC35DA" w:rsidRPr="00057B8F" w:rsidRDefault="00AC35DA" w:rsidP="00AC35DA">
            <w:pPr>
              <w:rPr>
                <w:sz w:val="20"/>
                <w:szCs w:val="16"/>
              </w:rPr>
            </w:pPr>
            <w:r w:rsidRPr="00057B8F">
              <w:rPr>
                <w:sz w:val="20"/>
                <w:szCs w:val="16"/>
              </w:rPr>
              <w:t>Кировская область</w:t>
            </w:r>
          </w:p>
        </w:tc>
        <w:tc>
          <w:tcPr>
            <w:tcW w:w="1020" w:type="pct"/>
            <w:shd w:val="clear" w:color="auto" w:fill="auto"/>
          </w:tcPr>
          <w:p w:rsidR="00AC35DA" w:rsidRPr="00057B8F" w:rsidRDefault="00AC35DA" w:rsidP="00AC35DA">
            <w:pPr>
              <w:jc w:val="center"/>
              <w:rPr>
                <w:sz w:val="20"/>
                <w:szCs w:val="16"/>
              </w:rPr>
            </w:pPr>
            <w:r w:rsidRPr="00057B8F">
              <w:rPr>
                <w:sz w:val="20"/>
                <w:szCs w:val="16"/>
              </w:rPr>
              <w:t>21,25</w:t>
            </w:r>
          </w:p>
        </w:tc>
      </w:tr>
      <w:tr w:rsidR="00057B8F" w:rsidRPr="00057B8F" w:rsidTr="00F35E5F">
        <w:trPr>
          <w:cantSplit/>
        </w:trPr>
        <w:tc>
          <w:tcPr>
            <w:tcW w:w="220" w:type="pct"/>
            <w:shd w:val="clear" w:color="auto" w:fill="auto"/>
          </w:tcPr>
          <w:p w:rsidR="00AC35DA" w:rsidRPr="00057B8F" w:rsidRDefault="00AC35DA" w:rsidP="0002306E">
            <w:pPr>
              <w:numPr>
                <w:ilvl w:val="0"/>
                <w:numId w:val="100"/>
              </w:numPr>
              <w:rPr>
                <w:sz w:val="20"/>
                <w:szCs w:val="16"/>
              </w:rPr>
            </w:pPr>
          </w:p>
        </w:tc>
        <w:tc>
          <w:tcPr>
            <w:tcW w:w="2132" w:type="pct"/>
            <w:shd w:val="clear" w:color="auto" w:fill="auto"/>
          </w:tcPr>
          <w:p w:rsidR="00AC35DA" w:rsidRPr="00057B8F" w:rsidRDefault="00AC35DA" w:rsidP="00AC35DA">
            <w:pPr>
              <w:rPr>
                <w:sz w:val="20"/>
                <w:szCs w:val="16"/>
              </w:rPr>
            </w:pPr>
            <w:r w:rsidRPr="00057B8F">
              <w:rPr>
                <w:sz w:val="20"/>
                <w:szCs w:val="16"/>
              </w:rPr>
              <w:t>ВЛ 220 кВ Вятка - Киров 3 цепь</w:t>
            </w:r>
          </w:p>
        </w:tc>
        <w:tc>
          <w:tcPr>
            <w:tcW w:w="1628" w:type="pct"/>
            <w:shd w:val="clear" w:color="auto" w:fill="auto"/>
          </w:tcPr>
          <w:p w:rsidR="00AC35DA" w:rsidRPr="00057B8F" w:rsidRDefault="00AC35DA" w:rsidP="00AC35DA">
            <w:pPr>
              <w:rPr>
                <w:sz w:val="20"/>
                <w:szCs w:val="16"/>
              </w:rPr>
            </w:pPr>
            <w:r w:rsidRPr="00057B8F">
              <w:rPr>
                <w:sz w:val="20"/>
                <w:szCs w:val="16"/>
              </w:rPr>
              <w:t>Кировская область</w:t>
            </w:r>
          </w:p>
        </w:tc>
        <w:tc>
          <w:tcPr>
            <w:tcW w:w="1020" w:type="pct"/>
            <w:shd w:val="clear" w:color="auto" w:fill="auto"/>
          </w:tcPr>
          <w:p w:rsidR="00AC35DA" w:rsidRPr="00057B8F" w:rsidRDefault="00AC35DA" w:rsidP="00AC35DA">
            <w:pPr>
              <w:jc w:val="center"/>
              <w:rPr>
                <w:sz w:val="20"/>
                <w:szCs w:val="16"/>
              </w:rPr>
            </w:pPr>
            <w:r w:rsidRPr="00057B8F">
              <w:rPr>
                <w:sz w:val="20"/>
                <w:szCs w:val="16"/>
              </w:rPr>
              <w:t>21,25</w:t>
            </w:r>
          </w:p>
        </w:tc>
      </w:tr>
      <w:tr w:rsidR="00057B8F" w:rsidRPr="00057B8F" w:rsidTr="00F35E5F">
        <w:trPr>
          <w:cantSplit/>
        </w:trPr>
        <w:tc>
          <w:tcPr>
            <w:tcW w:w="220" w:type="pct"/>
            <w:shd w:val="clear" w:color="auto" w:fill="auto"/>
          </w:tcPr>
          <w:p w:rsidR="00AC35DA" w:rsidRPr="00057B8F" w:rsidRDefault="00AC35DA" w:rsidP="0002306E">
            <w:pPr>
              <w:numPr>
                <w:ilvl w:val="0"/>
                <w:numId w:val="100"/>
              </w:numPr>
              <w:rPr>
                <w:sz w:val="20"/>
                <w:szCs w:val="16"/>
              </w:rPr>
            </w:pPr>
          </w:p>
        </w:tc>
        <w:tc>
          <w:tcPr>
            <w:tcW w:w="2132" w:type="pct"/>
            <w:shd w:val="clear" w:color="auto" w:fill="auto"/>
          </w:tcPr>
          <w:p w:rsidR="00AC35DA" w:rsidRPr="00057B8F" w:rsidRDefault="00AC35DA" w:rsidP="00AC35DA">
            <w:pPr>
              <w:rPr>
                <w:sz w:val="20"/>
                <w:szCs w:val="16"/>
              </w:rPr>
            </w:pPr>
            <w:r w:rsidRPr="00057B8F">
              <w:rPr>
                <w:sz w:val="20"/>
                <w:szCs w:val="16"/>
              </w:rPr>
              <w:t>ВЛ 220 кВ Вятка - Котельнич</w:t>
            </w:r>
          </w:p>
        </w:tc>
        <w:tc>
          <w:tcPr>
            <w:tcW w:w="1628" w:type="pct"/>
            <w:shd w:val="clear" w:color="auto" w:fill="auto"/>
          </w:tcPr>
          <w:p w:rsidR="00AC35DA" w:rsidRPr="00057B8F" w:rsidRDefault="00AC35DA" w:rsidP="00AC35DA">
            <w:pPr>
              <w:rPr>
                <w:sz w:val="20"/>
                <w:szCs w:val="16"/>
              </w:rPr>
            </w:pPr>
            <w:r w:rsidRPr="00057B8F">
              <w:rPr>
                <w:sz w:val="20"/>
                <w:szCs w:val="16"/>
              </w:rPr>
              <w:t>Кировская область</w:t>
            </w:r>
          </w:p>
        </w:tc>
        <w:tc>
          <w:tcPr>
            <w:tcW w:w="1020" w:type="pct"/>
            <w:shd w:val="clear" w:color="auto" w:fill="auto"/>
          </w:tcPr>
          <w:p w:rsidR="00AC35DA" w:rsidRPr="00057B8F" w:rsidRDefault="00AC35DA" w:rsidP="00AC35DA">
            <w:pPr>
              <w:jc w:val="center"/>
              <w:rPr>
                <w:sz w:val="20"/>
                <w:szCs w:val="16"/>
              </w:rPr>
            </w:pPr>
            <w:r w:rsidRPr="00057B8F">
              <w:rPr>
                <w:sz w:val="20"/>
                <w:szCs w:val="16"/>
              </w:rPr>
              <w:t>102,97</w:t>
            </w:r>
          </w:p>
        </w:tc>
      </w:tr>
      <w:tr w:rsidR="00057B8F" w:rsidRPr="00057B8F" w:rsidTr="00F35E5F">
        <w:trPr>
          <w:cantSplit/>
        </w:trPr>
        <w:tc>
          <w:tcPr>
            <w:tcW w:w="220" w:type="pct"/>
            <w:shd w:val="clear" w:color="auto" w:fill="auto"/>
          </w:tcPr>
          <w:p w:rsidR="00AC35DA" w:rsidRPr="00057B8F" w:rsidRDefault="00AC35DA" w:rsidP="0002306E">
            <w:pPr>
              <w:numPr>
                <w:ilvl w:val="0"/>
                <w:numId w:val="100"/>
              </w:numPr>
              <w:rPr>
                <w:sz w:val="20"/>
                <w:szCs w:val="16"/>
              </w:rPr>
            </w:pPr>
          </w:p>
        </w:tc>
        <w:tc>
          <w:tcPr>
            <w:tcW w:w="2132" w:type="pct"/>
            <w:shd w:val="clear" w:color="auto" w:fill="auto"/>
          </w:tcPr>
          <w:p w:rsidR="00AC35DA" w:rsidRPr="00057B8F" w:rsidRDefault="00AC35DA" w:rsidP="00AC35DA">
            <w:pPr>
              <w:rPr>
                <w:sz w:val="20"/>
                <w:szCs w:val="16"/>
              </w:rPr>
            </w:pPr>
            <w:r w:rsidRPr="00057B8F">
              <w:rPr>
                <w:sz w:val="20"/>
                <w:szCs w:val="16"/>
              </w:rPr>
              <w:t>ВЛ 220 кВ Вятка - Лебяжье</w:t>
            </w:r>
          </w:p>
        </w:tc>
        <w:tc>
          <w:tcPr>
            <w:tcW w:w="1628" w:type="pct"/>
            <w:shd w:val="clear" w:color="auto" w:fill="auto"/>
          </w:tcPr>
          <w:p w:rsidR="00AC35DA" w:rsidRPr="00057B8F" w:rsidRDefault="00AC35DA" w:rsidP="00AC35DA">
            <w:pPr>
              <w:rPr>
                <w:sz w:val="20"/>
                <w:szCs w:val="16"/>
              </w:rPr>
            </w:pPr>
            <w:r w:rsidRPr="00057B8F">
              <w:rPr>
                <w:sz w:val="20"/>
                <w:szCs w:val="16"/>
              </w:rPr>
              <w:t>Кировская область</w:t>
            </w:r>
          </w:p>
        </w:tc>
        <w:tc>
          <w:tcPr>
            <w:tcW w:w="1020" w:type="pct"/>
            <w:shd w:val="clear" w:color="auto" w:fill="auto"/>
          </w:tcPr>
          <w:p w:rsidR="00AC35DA" w:rsidRPr="00057B8F" w:rsidRDefault="00AC35DA" w:rsidP="00AC35DA">
            <w:pPr>
              <w:jc w:val="center"/>
              <w:rPr>
                <w:sz w:val="20"/>
                <w:szCs w:val="16"/>
              </w:rPr>
            </w:pPr>
            <w:r w:rsidRPr="00057B8F">
              <w:rPr>
                <w:sz w:val="20"/>
                <w:szCs w:val="16"/>
              </w:rPr>
              <w:t>150,2</w:t>
            </w:r>
          </w:p>
        </w:tc>
      </w:tr>
      <w:tr w:rsidR="00057B8F" w:rsidRPr="00057B8F" w:rsidTr="00F35E5F">
        <w:trPr>
          <w:cantSplit/>
        </w:trPr>
        <w:tc>
          <w:tcPr>
            <w:tcW w:w="220" w:type="pct"/>
            <w:shd w:val="clear" w:color="auto" w:fill="auto"/>
          </w:tcPr>
          <w:p w:rsidR="00AC35DA" w:rsidRPr="00057B8F" w:rsidRDefault="00AC35DA" w:rsidP="0002306E">
            <w:pPr>
              <w:numPr>
                <w:ilvl w:val="0"/>
                <w:numId w:val="100"/>
              </w:numPr>
              <w:rPr>
                <w:sz w:val="20"/>
                <w:szCs w:val="16"/>
              </w:rPr>
            </w:pPr>
          </w:p>
        </w:tc>
        <w:tc>
          <w:tcPr>
            <w:tcW w:w="2132" w:type="pct"/>
            <w:shd w:val="clear" w:color="auto" w:fill="auto"/>
          </w:tcPr>
          <w:p w:rsidR="00AC35DA" w:rsidRPr="00057B8F" w:rsidRDefault="00AC35DA" w:rsidP="00AC35DA">
            <w:pPr>
              <w:rPr>
                <w:sz w:val="20"/>
                <w:szCs w:val="16"/>
              </w:rPr>
            </w:pPr>
            <w:r w:rsidRPr="00057B8F">
              <w:rPr>
                <w:sz w:val="20"/>
                <w:szCs w:val="16"/>
              </w:rPr>
              <w:t>ВЛ 220 кВ Вятка - Мураши</w:t>
            </w:r>
          </w:p>
        </w:tc>
        <w:tc>
          <w:tcPr>
            <w:tcW w:w="1628" w:type="pct"/>
            <w:shd w:val="clear" w:color="auto" w:fill="auto"/>
          </w:tcPr>
          <w:p w:rsidR="00AC35DA" w:rsidRPr="00057B8F" w:rsidRDefault="00AC35DA" w:rsidP="00AC35DA">
            <w:pPr>
              <w:rPr>
                <w:sz w:val="20"/>
                <w:szCs w:val="16"/>
              </w:rPr>
            </w:pPr>
            <w:r w:rsidRPr="00057B8F">
              <w:rPr>
                <w:sz w:val="20"/>
                <w:szCs w:val="16"/>
              </w:rPr>
              <w:t>Кировская область</w:t>
            </w:r>
          </w:p>
        </w:tc>
        <w:tc>
          <w:tcPr>
            <w:tcW w:w="1020" w:type="pct"/>
            <w:shd w:val="clear" w:color="auto" w:fill="auto"/>
          </w:tcPr>
          <w:p w:rsidR="00AC35DA" w:rsidRPr="00057B8F" w:rsidRDefault="00AC35DA" w:rsidP="00AC35DA">
            <w:pPr>
              <w:jc w:val="center"/>
              <w:rPr>
                <w:sz w:val="20"/>
                <w:szCs w:val="16"/>
              </w:rPr>
            </w:pPr>
            <w:r w:rsidRPr="00057B8F">
              <w:rPr>
                <w:sz w:val="20"/>
                <w:szCs w:val="16"/>
              </w:rPr>
              <w:t>129,07</w:t>
            </w:r>
          </w:p>
        </w:tc>
      </w:tr>
      <w:tr w:rsidR="00057B8F" w:rsidRPr="00057B8F" w:rsidTr="00F35E5F">
        <w:trPr>
          <w:cantSplit/>
        </w:trPr>
        <w:tc>
          <w:tcPr>
            <w:tcW w:w="220" w:type="pct"/>
            <w:shd w:val="clear" w:color="auto" w:fill="auto"/>
          </w:tcPr>
          <w:p w:rsidR="00AC35DA" w:rsidRPr="00057B8F" w:rsidRDefault="00AC35DA" w:rsidP="0002306E">
            <w:pPr>
              <w:numPr>
                <w:ilvl w:val="0"/>
                <w:numId w:val="100"/>
              </w:numPr>
              <w:rPr>
                <w:sz w:val="20"/>
                <w:szCs w:val="16"/>
              </w:rPr>
            </w:pPr>
          </w:p>
        </w:tc>
        <w:tc>
          <w:tcPr>
            <w:tcW w:w="2132" w:type="pct"/>
            <w:shd w:val="clear" w:color="auto" w:fill="auto"/>
          </w:tcPr>
          <w:p w:rsidR="00AC35DA" w:rsidRPr="00057B8F" w:rsidRDefault="00AC35DA" w:rsidP="00AC35DA">
            <w:pPr>
              <w:rPr>
                <w:sz w:val="20"/>
                <w:szCs w:val="16"/>
              </w:rPr>
            </w:pPr>
            <w:r w:rsidRPr="00057B8F">
              <w:rPr>
                <w:sz w:val="20"/>
                <w:szCs w:val="16"/>
              </w:rPr>
              <w:t>ВЛ 220 кВ Вятка - Чепецк №1</w:t>
            </w:r>
          </w:p>
        </w:tc>
        <w:tc>
          <w:tcPr>
            <w:tcW w:w="1628" w:type="pct"/>
            <w:shd w:val="clear" w:color="auto" w:fill="auto"/>
          </w:tcPr>
          <w:p w:rsidR="00AC35DA" w:rsidRPr="00057B8F" w:rsidRDefault="00AC35DA" w:rsidP="00AC35DA">
            <w:pPr>
              <w:rPr>
                <w:sz w:val="20"/>
                <w:szCs w:val="16"/>
              </w:rPr>
            </w:pPr>
            <w:r w:rsidRPr="00057B8F">
              <w:rPr>
                <w:sz w:val="20"/>
                <w:szCs w:val="16"/>
              </w:rPr>
              <w:t>Кировская область</w:t>
            </w:r>
          </w:p>
        </w:tc>
        <w:tc>
          <w:tcPr>
            <w:tcW w:w="1020" w:type="pct"/>
            <w:shd w:val="clear" w:color="auto" w:fill="auto"/>
          </w:tcPr>
          <w:p w:rsidR="00AC35DA" w:rsidRPr="00057B8F" w:rsidRDefault="00AC35DA" w:rsidP="00AC35DA">
            <w:pPr>
              <w:jc w:val="center"/>
              <w:rPr>
                <w:sz w:val="20"/>
                <w:szCs w:val="16"/>
              </w:rPr>
            </w:pPr>
            <w:r w:rsidRPr="00057B8F">
              <w:rPr>
                <w:sz w:val="20"/>
                <w:szCs w:val="16"/>
              </w:rPr>
              <w:t>10,8</w:t>
            </w:r>
          </w:p>
        </w:tc>
      </w:tr>
      <w:tr w:rsidR="00057B8F" w:rsidRPr="00057B8F" w:rsidTr="00F35E5F">
        <w:trPr>
          <w:cantSplit/>
        </w:trPr>
        <w:tc>
          <w:tcPr>
            <w:tcW w:w="220" w:type="pct"/>
            <w:shd w:val="clear" w:color="auto" w:fill="auto"/>
          </w:tcPr>
          <w:p w:rsidR="00AC35DA" w:rsidRPr="00057B8F" w:rsidRDefault="00AC35DA" w:rsidP="0002306E">
            <w:pPr>
              <w:numPr>
                <w:ilvl w:val="0"/>
                <w:numId w:val="100"/>
              </w:numPr>
              <w:rPr>
                <w:sz w:val="20"/>
                <w:szCs w:val="16"/>
              </w:rPr>
            </w:pPr>
          </w:p>
        </w:tc>
        <w:tc>
          <w:tcPr>
            <w:tcW w:w="2132" w:type="pct"/>
            <w:shd w:val="clear" w:color="auto" w:fill="auto"/>
          </w:tcPr>
          <w:p w:rsidR="00AC35DA" w:rsidRPr="00057B8F" w:rsidRDefault="00AC35DA" w:rsidP="00AC35DA">
            <w:pPr>
              <w:rPr>
                <w:sz w:val="20"/>
                <w:szCs w:val="16"/>
              </w:rPr>
            </w:pPr>
            <w:r w:rsidRPr="00057B8F">
              <w:rPr>
                <w:sz w:val="20"/>
                <w:szCs w:val="16"/>
              </w:rPr>
              <w:t>ВЛ 220 кВ Вятка - Чепецк №2</w:t>
            </w:r>
          </w:p>
        </w:tc>
        <w:tc>
          <w:tcPr>
            <w:tcW w:w="1628" w:type="pct"/>
            <w:shd w:val="clear" w:color="auto" w:fill="auto"/>
          </w:tcPr>
          <w:p w:rsidR="00AC35DA" w:rsidRPr="00057B8F" w:rsidRDefault="00AC35DA" w:rsidP="00AC35DA">
            <w:pPr>
              <w:rPr>
                <w:sz w:val="20"/>
                <w:szCs w:val="16"/>
              </w:rPr>
            </w:pPr>
            <w:r w:rsidRPr="00057B8F">
              <w:rPr>
                <w:sz w:val="20"/>
                <w:szCs w:val="16"/>
              </w:rPr>
              <w:t>Кировская область</w:t>
            </w:r>
          </w:p>
        </w:tc>
        <w:tc>
          <w:tcPr>
            <w:tcW w:w="1020" w:type="pct"/>
            <w:shd w:val="clear" w:color="auto" w:fill="auto"/>
          </w:tcPr>
          <w:p w:rsidR="00AC35DA" w:rsidRPr="00057B8F" w:rsidRDefault="00AC35DA" w:rsidP="00AC35DA">
            <w:pPr>
              <w:jc w:val="center"/>
              <w:rPr>
                <w:sz w:val="20"/>
                <w:szCs w:val="16"/>
              </w:rPr>
            </w:pPr>
            <w:r w:rsidRPr="00057B8F">
              <w:rPr>
                <w:sz w:val="20"/>
                <w:szCs w:val="16"/>
              </w:rPr>
              <w:t>10,94</w:t>
            </w:r>
          </w:p>
        </w:tc>
      </w:tr>
      <w:tr w:rsidR="00057B8F" w:rsidRPr="00057B8F" w:rsidTr="00F35E5F">
        <w:trPr>
          <w:cantSplit/>
        </w:trPr>
        <w:tc>
          <w:tcPr>
            <w:tcW w:w="220" w:type="pct"/>
            <w:shd w:val="clear" w:color="auto" w:fill="auto"/>
          </w:tcPr>
          <w:p w:rsidR="00AC35DA" w:rsidRPr="00057B8F" w:rsidRDefault="00AC35DA" w:rsidP="0002306E">
            <w:pPr>
              <w:numPr>
                <w:ilvl w:val="0"/>
                <w:numId w:val="100"/>
              </w:numPr>
              <w:rPr>
                <w:sz w:val="20"/>
                <w:szCs w:val="16"/>
              </w:rPr>
            </w:pPr>
          </w:p>
        </w:tc>
        <w:tc>
          <w:tcPr>
            <w:tcW w:w="2132" w:type="pct"/>
            <w:shd w:val="clear" w:color="auto" w:fill="auto"/>
          </w:tcPr>
          <w:p w:rsidR="00AC35DA" w:rsidRPr="00057B8F" w:rsidRDefault="00AC35DA" w:rsidP="00AC35DA">
            <w:pPr>
              <w:rPr>
                <w:sz w:val="20"/>
                <w:szCs w:val="16"/>
              </w:rPr>
            </w:pPr>
            <w:r w:rsidRPr="00057B8F">
              <w:rPr>
                <w:sz w:val="20"/>
                <w:szCs w:val="16"/>
              </w:rPr>
              <w:t>ВЛ 220 кВ Звездная - Фаленки 1 цепь с отпайкой на ПС Кожиль</w:t>
            </w:r>
          </w:p>
        </w:tc>
        <w:tc>
          <w:tcPr>
            <w:tcW w:w="1628" w:type="pct"/>
            <w:shd w:val="clear" w:color="auto" w:fill="auto"/>
          </w:tcPr>
          <w:p w:rsidR="00AC35DA" w:rsidRPr="00057B8F" w:rsidRDefault="00AC35DA" w:rsidP="00AC35DA">
            <w:pPr>
              <w:rPr>
                <w:sz w:val="20"/>
                <w:szCs w:val="16"/>
              </w:rPr>
            </w:pPr>
            <w:r w:rsidRPr="00057B8F">
              <w:rPr>
                <w:sz w:val="20"/>
                <w:szCs w:val="16"/>
              </w:rPr>
              <w:t>Удмуртская Республика, Кировская область</w:t>
            </w:r>
          </w:p>
        </w:tc>
        <w:tc>
          <w:tcPr>
            <w:tcW w:w="1020" w:type="pct"/>
            <w:shd w:val="clear" w:color="auto" w:fill="auto"/>
          </w:tcPr>
          <w:p w:rsidR="00AC35DA" w:rsidRPr="00057B8F" w:rsidRDefault="00AC35DA" w:rsidP="00AC35DA">
            <w:pPr>
              <w:jc w:val="center"/>
              <w:rPr>
                <w:sz w:val="20"/>
                <w:szCs w:val="16"/>
              </w:rPr>
            </w:pPr>
            <w:r w:rsidRPr="00057B8F">
              <w:rPr>
                <w:sz w:val="20"/>
                <w:szCs w:val="16"/>
              </w:rPr>
              <w:t>78,1</w:t>
            </w:r>
          </w:p>
        </w:tc>
      </w:tr>
      <w:tr w:rsidR="00057B8F" w:rsidRPr="00057B8F" w:rsidTr="00F35E5F">
        <w:trPr>
          <w:cantSplit/>
        </w:trPr>
        <w:tc>
          <w:tcPr>
            <w:tcW w:w="220" w:type="pct"/>
            <w:shd w:val="clear" w:color="auto" w:fill="auto"/>
          </w:tcPr>
          <w:p w:rsidR="00AC35DA" w:rsidRPr="00057B8F" w:rsidRDefault="00AC35DA" w:rsidP="0002306E">
            <w:pPr>
              <w:numPr>
                <w:ilvl w:val="0"/>
                <w:numId w:val="100"/>
              </w:numPr>
              <w:rPr>
                <w:sz w:val="20"/>
                <w:szCs w:val="16"/>
              </w:rPr>
            </w:pPr>
          </w:p>
        </w:tc>
        <w:tc>
          <w:tcPr>
            <w:tcW w:w="2132" w:type="pct"/>
            <w:shd w:val="clear" w:color="auto" w:fill="auto"/>
          </w:tcPr>
          <w:p w:rsidR="00AC35DA" w:rsidRPr="00057B8F" w:rsidRDefault="00AC35DA" w:rsidP="00AC35DA">
            <w:pPr>
              <w:rPr>
                <w:sz w:val="20"/>
                <w:szCs w:val="16"/>
              </w:rPr>
            </w:pPr>
            <w:r w:rsidRPr="00057B8F">
              <w:rPr>
                <w:sz w:val="20"/>
                <w:szCs w:val="16"/>
              </w:rPr>
              <w:t>ВЛ 220 кВ Звездная - Фаленки 2 цепь с отпайкой на ПС Кожиль</w:t>
            </w:r>
          </w:p>
        </w:tc>
        <w:tc>
          <w:tcPr>
            <w:tcW w:w="1628" w:type="pct"/>
            <w:shd w:val="clear" w:color="auto" w:fill="auto"/>
          </w:tcPr>
          <w:p w:rsidR="00AC35DA" w:rsidRPr="00057B8F" w:rsidRDefault="00AC35DA" w:rsidP="00AC35DA">
            <w:pPr>
              <w:rPr>
                <w:sz w:val="20"/>
                <w:szCs w:val="16"/>
              </w:rPr>
            </w:pPr>
            <w:r w:rsidRPr="00057B8F">
              <w:rPr>
                <w:sz w:val="20"/>
                <w:szCs w:val="16"/>
              </w:rPr>
              <w:t>Удмуртская Республика, Кировская область</w:t>
            </w:r>
          </w:p>
        </w:tc>
        <w:tc>
          <w:tcPr>
            <w:tcW w:w="1020" w:type="pct"/>
            <w:shd w:val="clear" w:color="auto" w:fill="auto"/>
          </w:tcPr>
          <w:p w:rsidR="00AC35DA" w:rsidRPr="00057B8F" w:rsidRDefault="00AC35DA" w:rsidP="00AC35DA">
            <w:pPr>
              <w:jc w:val="center"/>
              <w:rPr>
                <w:sz w:val="20"/>
                <w:szCs w:val="16"/>
              </w:rPr>
            </w:pPr>
            <w:r w:rsidRPr="00057B8F">
              <w:rPr>
                <w:sz w:val="20"/>
                <w:szCs w:val="16"/>
              </w:rPr>
              <w:t>78,1</w:t>
            </w:r>
          </w:p>
        </w:tc>
      </w:tr>
      <w:tr w:rsidR="00057B8F" w:rsidRPr="00057B8F" w:rsidTr="00F35E5F">
        <w:trPr>
          <w:cantSplit/>
        </w:trPr>
        <w:tc>
          <w:tcPr>
            <w:tcW w:w="220" w:type="pct"/>
            <w:shd w:val="clear" w:color="auto" w:fill="auto"/>
          </w:tcPr>
          <w:p w:rsidR="00AC35DA" w:rsidRPr="00057B8F" w:rsidRDefault="00AC35DA" w:rsidP="0002306E">
            <w:pPr>
              <w:numPr>
                <w:ilvl w:val="0"/>
                <w:numId w:val="100"/>
              </w:numPr>
              <w:rPr>
                <w:sz w:val="20"/>
                <w:szCs w:val="16"/>
              </w:rPr>
            </w:pPr>
          </w:p>
        </w:tc>
        <w:tc>
          <w:tcPr>
            <w:tcW w:w="2132" w:type="pct"/>
            <w:shd w:val="clear" w:color="auto" w:fill="auto"/>
          </w:tcPr>
          <w:p w:rsidR="00AC35DA" w:rsidRPr="00057B8F" w:rsidRDefault="00AC35DA" w:rsidP="00AC35DA">
            <w:pPr>
              <w:rPr>
                <w:sz w:val="20"/>
                <w:szCs w:val="16"/>
              </w:rPr>
            </w:pPr>
            <w:r w:rsidRPr="00057B8F">
              <w:rPr>
                <w:sz w:val="20"/>
                <w:szCs w:val="16"/>
              </w:rPr>
              <w:t>ВЛ 220 кВ Зуевка - Вятка с отпайкой на ПС Рехино</w:t>
            </w:r>
          </w:p>
        </w:tc>
        <w:tc>
          <w:tcPr>
            <w:tcW w:w="1628" w:type="pct"/>
            <w:shd w:val="clear" w:color="auto" w:fill="auto"/>
          </w:tcPr>
          <w:p w:rsidR="00AC35DA" w:rsidRPr="00057B8F" w:rsidRDefault="00AC35DA" w:rsidP="00AC35DA">
            <w:pPr>
              <w:rPr>
                <w:sz w:val="20"/>
                <w:szCs w:val="16"/>
              </w:rPr>
            </w:pPr>
            <w:r w:rsidRPr="00057B8F">
              <w:rPr>
                <w:sz w:val="20"/>
                <w:szCs w:val="16"/>
              </w:rPr>
              <w:t>Кировская область</w:t>
            </w:r>
          </w:p>
        </w:tc>
        <w:tc>
          <w:tcPr>
            <w:tcW w:w="1020" w:type="pct"/>
            <w:shd w:val="clear" w:color="auto" w:fill="auto"/>
          </w:tcPr>
          <w:p w:rsidR="00AC35DA" w:rsidRPr="00057B8F" w:rsidRDefault="00AC35DA" w:rsidP="00AC35DA">
            <w:pPr>
              <w:jc w:val="center"/>
              <w:rPr>
                <w:sz w:val="20"/>
                <w:szCs w:val="16"/>
              </w:rPr>
            </w:pPr>
            <w:r w:rsidRPr="00057B8F">
              <w:rPr>
                <w:sz w:val="20"/>
                <w:szCs w:val="16"/>
              </w:rPr>
              <w:t>78,55</w:t>
            </w:r>
          </w:p>
        </w:tc>
      </w:tr>
      <w:tr w:rsidR="00057B8F" w:rsidRPr="00057B8F" w:rsidTr="00F35E5F">
        <w:trPr>
          <w:cantSplit/>
        </w:trPr>
        <w:tc>
          <w:tcPr>
            <w:tcW w:w="220" w:type="pct"/>
            <w:shd w:val="clear" w:color="auto" w:fill="auto"/>
          </w:tcPr>
          <w:p w:rsidR="00AC35DA" w:rsidRPr="00057B8F" w:rsidRDefault="00AC35DA" w:rsidP="0002306E">
            <w:pPr>
              <w:numPr>
                <w:ilvl w:val="0"/>
                <w:numId w:val="100"/>
              </w:numPr>
              <w:rPr>
                <w:sz w:val="20"/>
                <w:szCs w:val="16"/>
              </w:rPr>
            </w:pPr>
          </w:p>
        </w:tc>
        <w:tc>
          <w:tcPr>
            <w:tcW w:w="2132" w:type="pct"/>
            <w:shd w:val="clear" w:color="auto" w:fill="auto"/>
          </w:tcPr>
          <w:p w:rsidR="00AC35DA" w:rsidRPr="00057B8F" w:rsidRDefault="00AC35DA" w:rsidP="00AC35DA">
            <w:pPr>
              <w:rPr>
                <w:sz w:val="20"/>
                <w:szCs w:val="16"/>
              </w:rPr>
            </w:pPr>
            <w:r w:rsidRPr="00057B8F">
              <w:rPr>
                <w:sz w:val="20"/>
                <w:szCs w:val="16"/>
              </w:rPr>
              <w:t>ВЛ 220 кВ Киров - Марадыково</w:t>
            </w:r>
          </w:p>
        </w:tc>
        <w:tc>
          <w:tcPr>
            <w:tcW w:w="1628" w:type="pct"/>
            <w:shd w:val="clear" w:color="auto" w:fill="auto"/>
          </w:tcPr>
          <w:p w:rsidR="00AC35DA" w:rsidRPr="00057B8F" w:rsidRDefault="00AC35DA" w:rsidP="00AC35DA">
            <w:pPr>
              <w:rPr>
                <w:sz w:val="20"/>
                <w:szCs w:val="16"/>
              </w:rPr>
            </w:pPr>
            <w:r w:rsidRPr="00057B8F">
              <w:rPr>
                <w:sz w:val="20"/>
                <w:szCs w:val="16"/>
              </w:rPr>
              <w:t>Кировская область</w:t>
            </w:r>
          </w:p>
        </w:tc>
        <w:tc>
          <w:tcPr>
            <w:tcW w:w="1020" w:type="pct"/>
            <w:shd w:val="clear" w:color="auto" w:fill="auto"/>
          </w:tcPr>
          <w:p w:rsidR="00AC35DA" w:rsidRPr="00057B8F" w:rsidRDefault="00AC35DA" w:rsidP="00AC35DA">
            <w:pPr>
              <w:jc w:val="center"/>
              <w:rPr>
                <w:sz w:val="20"/>
                <w:szCs w:val="16"/>
              </w:rPr>
            </w:pPr>
            <w:r w:rsidRPr="00057B8F">
              <w:rPr>
                <w:sz w:val="20"/>
                <w:szCs w:val="16"/>
              </w:rPr>
              <w:t>64,4</w:t>
            </w:r>
          </w:p>
        </w:tc>
      </w:tr>
      <w:tr w:rsidR="00057B8F" w:rsidRPr="00057B8F" w:rsidTr="00F35E5F">
        <w:trPr>
          <w:cantSplit/>
        </w:trPr>
        <w:tc>
          <w:tcPr>
            <w:tcW w:w="220" w:type="pct"/>
            <w:shd w:val="clear" w:color="auto" w:fill="auto"/>
          </w:tcPr>
          <w:p w:rsidR="00AC35DA" w:rsidRPr="00057B8F" w:rsidRDefault="00AC35DA" w:rsidP="0002306E">
            <w:pPr>
              <w:numPr>
                <w:ilvl w:val="0"/>
                <w:numId w:val="100"/>
              </w:numPr>
              <w:rPr>
                <w:sz w:val="20"/>
                <w:szCs w:val="16"/>
              </w:rPr>
            </w:pPr>
          </w:p>
        </w:tc>
        <w:tc>
          <w:tcPr>
            <w:tcW w:w="2132" w:type="pct"/>
            <w:shd w:val="clear" w:color="auto" w:fill="auto"/>
          </w:tcPr>
          <w:p w:rsidR="00AC35DA" w:rsidRPr="00057B8F" w:rsidRDefault="00AC35DA" w:rsidP="00AC35DA">
            <w:pPr>
              <w:rPr>
                <w:sz w:val="20"/>
                <w:szCs w:val="16"/>
              </w:rPr>
            </w:pPr>
            <w:r w:rsidRPr="00057B8F">
              <w:rPr>
                <w:sz w:val="20"/>
                <w:szCs w:val="16"/>
              </w:rPr>
              <w:t xml:space="preserve">ВЛ 220 кВ Кировская ТЭЦ-5 - Киров </w:t>
            </w:r>
          </w:p>
        </w:tc>
        <w:tc>
          <w:tcPr>
            <w:tcW w:w="1628" w:type="pct"/>
            <w:shd w:val="clear" w:color="auto" w:fill="auto"/>
          </w:tcPr>
          <w:p w:rsidR="00AC35DA" w:rsidRPr="00057B8F" w:rsidRDefault="00AC35DA" w:rsidP="00AC35DA">
            <w:pPr>
              <w:rPr>
                <w:sz w:val="20"/>
                <w:szCs w:val="16"/>
              </w:rPr>
            </w:pPr>
            <w:r w:rsidRPr="00057B8F">
              <w:rPr>
                <w:sz w:val="20"/>
                <w:szCs w:val="16"/>
              </w:rPr>
              <w:t>Кировская область</w:t>
            </w:r>
          </w:p>
        </w:tc>
        <w:tc>
          <w:tcPr>
            <w:tcW w:w="1020" w:type="pct"/>
            <w:shd w:val="clear" w:color="auto" w:fill="auto"/>
          </w:tcPr>
          <w:p w:rsidR="00AC35DA" w:rsidRPr="00057B8F" w:rsidRDefault="00AC35DA" w:rsidP="00AC35DA">
            <w:pPr>
              <w:jc w:val="center"/>
              <w:rPr>
                <w:sz w:val="20"/>
                <w:szCs w:val="16"/>
              </w:rPr>
            </w:pPr>
            <w:r w:rsidRPr="00057B8F">
              <w:rPr>
                <w:sz w:val="20"/>
                <w:szCs w:val="16"/>
              </w:rPr>
              <w:t>1,15</w:t>
            </w:r>
          </w:p>
        </w:tc>
      </w:tr>
      <w:tr w:rsidR="00057B8F" w:rsidRPr="00057B8F" w:rsidTr="00F35E5F">
        <w:trPr>
          <w:cantSplit/>
        </w:trPr>
        <w:tc>
          <w:tcPr>
            <w:tcW w:w="220" w:type="pct"/>
            <w:shd w:val="clear" w:color="auto" w:fill="auto"/>
          </w:tcPr>
          <w:p w:rsidR="00AC35DA" w:rsidRPr="00057B8F" w:rsidRDefault="00AC35DA" w:rsidP="0002306E">
            <w:pPr>
              <w:numPr>
                <w:ilvl w:val="0"/>
                <w:numId w:val="100"/>
              </w:numPr>
              <w:rPr>
                <w:sz w:val="20"/>
                <w:szCs w:val="16"/>
              </w:rPr>
            </w:pPr>
          </w:p>
        </w:tc>
        <w:tc>
          <w:tcPr>
            <w:tcW w:w="2132" w:type="pct"/>
            <w:shd w:val="clear" w:color="auto" w:fill="auto"/>
          </w:tcPr>
          <w:p w:rsidR="00AC35DA" w:rsidRPr="00057B8F" w:rsidRDefault="00AC35DA" w:rsidP="00AC35DA">
            <w:pPr>
              <w:rPr>
                <w:sz w:val="20"/>
                <w:szCs w:val="16"/>
              </w:rPr>
            </w:pPr>
            <w:r w:rsidRPr="00057B8F">
              <w:rPr>
                <w:sz w:val="20"/>
                <w:szCs w:val="16"/>
              </w:rPr>
              <w:t>ВЛ 220 кВ Кутлу-Букаш - Вятские поляны</w:t>
            </w:r>
          </w:p>
        </w:tc>
        <w:tc>
          <w:tcPr>
            <w:tcW w:w="1628" w:type="pct"/>
            <w:shd w:val="clear" w:color="auto" w:fill="auto"/>
          </w:tcPr>
          <w:p w:rsidR="00AC35DA" w:rsidRPr="00057B8F" w:rsidRDefault="00AC35DA" w:rsidP="00AC35DA">
            <w:pPr>
              <w:rPr>
                <w:sz w:val="20"/>
                <w:szCs w:val="16"/>
              </w:rPr>
            </w:pPr>
            <w:r w:rsidRPr="00057B8F">
              <w:rPr>
                <w:sz w:val="20"/>
                <w:szCs w:val="16"/>
              </w:rPr>
              <w:t>Кировская область, Республика Татарстан</w:t>
            </w:r>
          </w:p>
        </w:tc>
        <w:tc>
          <w:tcPr>
            <w:tcW w:w="1020" w:type="pct"/>
            <w:shd w:val="clear" w:color="auto" w:fill="auto"/>
          </w:tcPr>
          <w:p w:rsidR="00AC35DA" w:rsidRPr="00057B8F" w:rsidRDefault="00AC35DA" w:rsidP="00AC35DA">
            <w:pPr>
              <w:jc w:val="center"/>
              <w:rPr>
                <w:sz w:val="20"/>
                <w:szCs w:val="16"/>
              </w:rPr>
            </w:pPr>
            <w:r w:rsidRPr="00057B8F">
              <w:rPr>
                <w:sz w:val="20"/>
                <w:szCs w:val="16"/>
              </w:rPr>
              <w:t>71,3</w:t>
            </w:r>
          </w:p>
        </w:tc>
      </w:tr>
      <w:tr w:rsidR="00057B8F" w:rsidRPr="00057B8F" w:rsidTr="00F35E5F">
        <w:trPr>
          <w:cantSplit/>
        </w:trPr>
        <w:tc>
          <w:tcPr>
            <w:tcW w:w="220" w:type="pct"/>
            <w:shd w:val="clear" w:color="auto" w:fill="auto"/>
          </w:tcPr>
          <w:p w:rsidR="00AC35DA" w:rsidRPr="00057B8F" w:rsidRDefault="00AC35DA" w:rsidP="0002306E">
            <w:pPr>
              <w:numPr>
                <w:ilvl w:val="0"/>
                <w:numId w:val="100"/>
              </w:numPr>
              <w:rPr>
                <w:sz w:val="20"/>
                <w:szCs w:val="16"/>
              </w:rPr>
            </w:pPr>
          </w:p>
        </w:tc>
        <w:tc>
          <w:tcPr>
            <w:tcW w:w="2132" w:type="pct"/>
            <w:shd w:val="clear" w:color="auto" w:fill="auto"/>
          </w:tcPr>
          <w:p w:rsidR="00AC35DA" w:rsidRPr="00057B8F" w:rsidRDefault="00AC35DA" w:rsidP="00AC35DA">
            <w:pPr>
              <w:rPr>
                <w:sz w:val="20"/>
                <w:szCs w:val="16"/>
              </w:rPr>
            </w:pPr>
            <w:r w:rsidRPr="00057B8F">
              <w:rPr>
                <w:sz w:val="20"/>
                <w:szCs w:val="16"/>
              </w:rPr>
              <w:t>ВЛ 220 кВ Марадыково - Котельнич</w:t>
            </w:r>
          </w:p>
        </w:tc>
        <w:tc>
          <w:tcPr>
            <w:tcW w:w="1628" w:type="pct"/>
            <w:shd w:val="clear" w:color="auto" w:fill="auto"/>
          </w:tcPr>
          <w:p w:rsidR="00AC35DA" w:rsidRPr="00057B8F" w:rsidRDefault="00AC35DA" w:rsidP="00AC35DA">
            <w:pPr>
              <w:rPr>
                <w:sz w:val="20"/>
                <w:szCs w:val="16"/>
              </w:rPr>
            </w:pPr>
            <w:r w:rsidRPr="00057B8F">
              <w:rPr>
                <w:sz w:val="20"/>
                <w:szCs w:val="16"/>
              </w:rPr>
              <w:t>Кировская область</w:t>
            </w:r>
          </w:p>
        </w:tc>
        <w:tc>
          <w:tcPr>
            <w:tcW w:w="1020" w:type="pct"/>
            <w:shd w:val="clear" w:color="auto" w:fill="auto"/>
          </w:tcPr>
          <w:p w:rsidR="00AC35DA" w:rsidRPr="00057B8F" w:rsidRDefault="00AC35DA" w:rsidP="00AC35DA">
            <w:pPr>
              <w:jc w:val="center"/>
              <w:rPr>
                <w:sz w:val="20"/>
                <w:szCs w:val="16"/>
              </w:rPr>
            </w:pPr>
            <w:r w:rsidRPr="00057B8F">
              <w:rPr>
                <w:sz w:val="20"/>
                <w:szCs w:val="16"/>
              </w:rPr>
              <w:t>20,23</w:t>
            </w:r>
          </w:p>
        </w:tc>
      </w:tr>
      <w:tr w:rsidR="00057B8F" w:rsidRPr="00057B8F" w:rsidTr="00F35E5F">
        <w:trPr>
          <w:cantSplit/>
        </w:trPr>
        <w:tc>
          <w:tcPr>
            <w:tcW w:w="220" w:type="pct"/>
            <w:shd w:val="clear" w:color="auto" w:fill="auto"/>
          </w:tcPr>
          <w:p w:rsidR="00AC35DA" w:rsidRPr="00057B8F" w:rsidRDefault="00AC35DA" w:rsidP="0002306E">
            <w:pPr>
              <w:numPr>
                <w:ilvl w:val="0"/>
                <w:numId w:val="100"/>
              </w:numPr>
              <w:rPr>
                <w:sz w:val="20"/>
                <w:szCs w:val="16"/>
              </w:rPr>
            </w:pPr>
          </w:p>
        </w:tc>
        <w:tc>
          <w:tcPr>
            <w:tcW w:w="2132" w:type="pct"/>
            <w:shd w:val="clear" w:color="auto" w:fill="auto"/>
          </w:tcPr>
          <w:p w:rsidR="00AC35DA" w:rsidRPr="00057B8F" w:rsidRDefault="00AC35DA" w:rsidP="00AC35DA">
            <w:pPr>
              <w:rPr>
                <w:sz w:val="20"/>
                <w:szCs w:val="16"/>
              </w:rPr>
            </w:pPr>
            <w:r w:rsidRPr="00057B8F">
              <w:rPr>
                <w:sz w:val="20"/>
                <w:szCs w:val="16"/>
              </w:rPr>
              <w:t>ВЛ 220 кВ Саркуз - Вятские Поляны</w:t>
            </w:r>
          </w:p>
        </w:tc>
        <w:tc>
          <w:tcPr>
            <w:tcW w:w="1628" w:type="pct"/>
            <w:shd w:val="clear" w:color="auto" w:fill="auto"/>
          </w:tcPr>
          <w:p w:rsidR="00AC35DA" w:rsidRPr="00057B8F" w:rsidRDefault="00AC35DA" w:rsidP="00AC35DA">
            <w:pPr>
              <w:rPr>
                <w:sz w:val="20"/>
                <w:szCs w:val="16"/>
              </w:rPr>
            </w:pPr>
            <w:r w:rsidRPr="00057B8F">
              <w:rPr>
                <w:sz w:val="20"/>
                <w:szCs w:val="16"/>
              </w:rPr>
              <w:t>Удмуртская Республика, Кировская область</w:t>
            </w:r>
          </w:p>
        </w:tc>
        <w:tc>
          <w:tcPr>
            <w:tcW w:w="1020" w:type="pct"/>
            <w:shd w:val="clear" w:color="auto" w:fill="auto"/>
          </w:tcPr>
          <w:p w:rsidR="00AC35DA" w:rsidRPr="00057B8F" w:rsidRDefault="00AC35DA" w:rsidP="00AC35DA">
            <w:pPr>
              <w:jc w:val="center"/>
              <w:rPr>
                <w:sz w:val="20"/>
                <w:szCs w:val="16"/>
              </w:rPr>
            </w:pPr>
            <w:r w:rsidRPr="00057B8F">
              <w:rPr>
                <w:sz w:val="20"/>
                <w:szCs w:val="16"/>
              </w:rPr>
              <w:t>52,97</w:t>
            </w:r>
          </w:p>
        </w:tc>
      </w:tr>
      <w:tr w:rsidR="00057B8F" w:rsidRPr="00057B8F" w:rsidTr="00F35E5F">
        <w:trPr>
          <w:cantSplit/>
        </w:trPr>
        <w:tc>
          <w:tcPr>
            <w:tcW w:w="220" w:type="pct"/>
            <w:shd w:val="clear" w:color="auto" w:fill="auto"/>
          </w:tcPr>
          <w:p w:rsidR="00AC35DA" w:rsidRPr="00057B8F" w:rsidRDefault="00AC35DA" w:rsidP="0002306E">
            <w:pPr>
              <w:numPr>
                <w:ilvl w:val="0"/>
                <w:numId w:val="100"/>
              </w:numPr>
              <w:rPr>
                <w:sz w:val="20"/>
                <w:szCs w:val="16"/>
              </w:rPr>
            </w:pPr>
          </w:p>
        </w:tc>
        <w:tc>
          <w:tcPr>
            <w:tcW w:w="2132" w:type="pct"/>
            <w:shd w:val="clear" w:color="auto" w:fill="auto"/>
          </w:tcPr>
          <w:p w:rsidR="00AC35DA" w:rsidRPr="00057B8F" w:rsidRDefault="00AC35DA" w:rsidP="00AC35DA">
            <w:pPr>
              <w:rPr>
                <w:sz w:val="20"/>
                <w:szCs w:val="16"/>
              </w:rPr>
            </w:pPr>
            <w:r w:rsidRPr="00057B8F">
              <w:rPr>
                <w:sz w:val="20"/>
                <w:szCs w:val="16"/>
              </w:rPr>
              <w:t>ВЛ 220 кВ Фаленки - Бумкомбинат с отпайкой на ПС Рехино</w:t>
            </w:r>
          </w:p>
        </w:tc>
        <w:tc>
          <w:tcPr>
            <w:tcW w:w="1628" w:type="pct"/>
            <w:shd w:val="clear" w:color="auto" w:fill="auto"/>
          </w:tcPr>
          <w:p w:rsidR="00AC35DA" w:rsidRPr="00057B8F" w:rsidRDefault="00AC35DA" w:rsidP="00AC35DA">
            <w:pPr>
              <w:rPr>
                <w:sz w:val="20"/>
                <w:szCs w:val="16"/>
              </w:rPr>
            </w:pPr>
            <w:r w:rsidRPr="00057B8F">
              <w:rPr>
                <w:sz w:val="20"/>
                <w:szCs w:val="16"/>
              </w:rPr>
              <w:t>Кировская область</w:t>
            </w:r>
          </w:p>
        </w:tc>
        <w:tc>
          <w:tcPr>
            <w:tcW w:w="1020" w:type="pct"/>
            <w:shd w:val="clear" w:color="auto" w:fill="auto"/>
          </w:tcPr>
          <w:p w:rsidR="00AC35DA" w:rsidRPr="00057B8F" w:rsidRDefault="00AC35DA" w:rsidP="00AC35DA">
            <w:pPr>
              <w:jc w:val="center"/>
              <w:rPr>
                <w:sz w:val="20"/>
                <w:szCs w:val="16"/>
              </w:rPr>
            </w:pPr>
            <w:r w:rsidRPr="00057B8F">
              <w:rPr>
                <w:sz w:val="20"/>
                <w:szCs w:val="16"/>
              </w:rPr>
              <w:t>95,9</w:t>
            </w:r>
          </w:p>
        </w:tc>
      </w:tr>
      <w:tr w:rsidR="00057B8F" w:rsidRPr="00057B8F" w:rsidTr="00F35E5F">
        <w:trPr>
          <w:cantSplit/>
        </w:trPr>
        <w:tc>
          <w:tcPr>
            <w:tcW w:w="220" w:type="pct"/>
            <w:shd w:val="clear" w:color="auto" w:fill="auto"/>
          </w:tcPr>
          <w:p w:rsidR="00AC35DA" w:rsidRPr="00057B8F" w:rsidRDefault="00AC35DA" w:rsidP="0002306E">
            <w:pPr>
              <w:numPr>
                <w:ilvl w:val="0"/>
                <w:numId w:val="100"/>
              </w:numPr>
              <w:rPr>
                <w:sz w:val="20"/>
                <w:szCs w:val="16"/>
              </w:rPr>
            </w:pPr>
          </w:p>
        </w:tc>
        <w:tc>
          <w:tcPr>
            <w:tcW w:w="2132" w:type="pct"/>
            <w:shd w:val="clear" w:color="auto" w:fill="auto"/>
          </w:tcPr>
          <w:p w:rsidR="00AC35DA" w:rsidRPr="00057B8F" w:rsidRDefault="00AC35DA" w:rsidP="00AC35DA">
            <w:pPr>
              <w:rPr>
                <w:sz w:val="20"/>
                <w:szCs w:val="16"/>
              </w:rPr>
            </w:pPr>
            <w:r w:rsidRPr="00057B8F">
              <w:rPr>
                <w:sz w:val="20"/>
                <w:szCs w:val="16"/>
              </w:rPr>
              <w:t xml:space="preserve">ВЛ 220 кВ Фаленки - Зуевка </w:t>
            </w:r>
          </w:p>
        </w:tc>
        <w:tc>
          <w:tcPr>
            <w:tcW w:w="1628" w:type="pct"/>
            <w:shd w:val="clear" w:color="auto" w:fill="auto"/>
          </w:tcPr>
          <w:p w:rsidR="00AC35DA" w:rsidRPr="00057B8F" w:rsidRDefault="00AC35DA" w:rsidP="00AC35DA">
            <w:pPr>
              <w:rPr>
                <w:sz w:val="20"/>
                <w:szCs w:val="16"/>
              </w:rPr>
            </w:pPr>
            <w:r w:rsidRPr="00057B8F">
              <w:rPr>
                <w:sz w:val="20"/>
                <w:szCs w:val="16"/>
              </w:rPr>
              <w:t>Кировская область</w:t>
            </w:r>
          </w:p>
        </w:tc>
        <w:tc>
          <w:tcPr>
            <w:tcW w:w="1020" w:type="pct"/>
            <w:shd w:val="clear" w:color="auto" w:fill="auto"/>
          </w:tcPr>
          <w:p w:rsidR="00AC35DA" w:rsidRPr="00057B8F" w:rsidRDefault="00AC35DA" w:rsidP="00AC35DA">
            <w:pPr>
              <w:jc w:val="center"/>
              <w:rPr>
                <w:sz w:val="20"/>
                <w:szCs w:val="16"/>
              </w:rPr>
            </w:pPr>
            <w:r w:rsidRPr="00057B8F">
              <w:rPr>
                <w:sz w:val="20"/>
                <w:szCs w:val="16"/>
              </w:rPr>
              <w:t>30,82</w:t>
            </w:r>
          </w:p>
        </w:tc>
      </w:tr>
      <w:tr w:rsidR="00057B8F" w:rsidRPr="00057B8F" w:rsidTr="00F35E5F">
        <w:trPr>
          <w:cantSplit/>
        </w:trPr>
        <w:tc>
          <w:tcPr>
            <w:tcW w:w="220" w:type="pct"/>
            <w:shd w:val="clear" w:color="auto" w:fill="auto"/>
          </w:tcPr>
          <w:p w:rsidR="00AC35DA" w:rsidRPr="00057B8F" w:rsidRDefault="00AC35DA" w:rsidP="0002306E">
            <w:pPr>
              <w:numPr>
                <w:ilvl w:val="0"/>
                <w:numId w:val="100"/>
              </w:numPr>
              <w:rPr>
                <w:sz w:val="20"/>
                <w:szCs w:val="16"/>
              </w:rPr>
            </w:pPr>
          </w:p>
        </w:tc>
        <w:tc>
          <w:tcPr>
            <w:tcW w:w="2132" w:type="pct"/>
            <w:shd w:val="clear" w:color="auto" w:fill="auto"/>
          </w:tcPr>
          <w:p w:rsidR="00AC35DA" w:rsidRPr="00057B8F" w:rsidRDefault="00AC35DA" w:rsidP="00AC35DA">
            <w:pPr>
              <w:rPr>
                <w:sz w:val="20"/>
                <w:szCs w:val="16"/>
              </w:rPr>
            </w:pPr>
            <w:r w:rsidRPr="00057B8F">
              <w:rPr>
                <w:sz w:val="20"/>
                <w:szCs w:val="16"/>
              </w:rPr>
              <w:t>ВЛ 220 кВ Фаленки - Омутнинск №1</w:t>
            </w:r>
          </w:p>
        </w:tc>
        <w:tc>
          <w:tcPr>
            <w:tcW w:w="1628" w:type="pct"/>
            <w:shd w:val="clear" w:color="auto" w:fill="auto"/>
          </w:tcPr>
          <w:p w:rsidR="00AC35DA" w:rsidRPr="00057B8F" w:rsidRDefault="00AC35DA" w:rsidP="00AC35DA">
            <w:pPr>
              <w:rPr>
                <w:sz w:val="20"/>
                <w:szCs w:val="16"/>
              </w:rPr>
            </w:pPr>
            <w:r w:rsidRPr="00057B8F">
              <w:rPr>
                <w:sz w:val="20"/>
                <w:szCs w:val="16"/>
              </w:rPr>
              <w:t>Кировская область</w:t>
            </w:r>
          </w:p>
        </w:tc>
        <w:tc>
          <w:tcPr>
            <w:tcW w:w="1020" w:type="pct"/>
            <w:shd w:val="clear" w:color="auto" w:fill="auto"/>
          </w:tcPr>
          <w:p w:rsidR="00AC35DA" w:rsidRPr="00057B8F" w:rsidRDefault="00AC35DA" w:rsidP="00AC35DA">
            <w:pPr>
              <w:jc w:val="center"/>
              <w:rPr>
                <w:sz w:val="20"/>
                <w:szCs w:val="16"/>
              </w:rPr>
            </w:pPr>
            <w:r w:rsidRPr="00057B8F">
              <w:rPr>
                <w:sz w:val="20"/>
                <w:szCs w:val="16"/>
              </w:rPr>
              <w:t>56,7</w:t>
            </w:r>
          </w:p>
        </w:tc>
      </w:tr>
      <w:tr w:rsidR="00057B8F" w:rsidRPr="00057B8F" w:rsidTr="00F35E5F">
        <w:trPr>
          <w:cantSplit/>
        </w:trPr>
        <w:tc>
          <w:tcPr>
            <w:tcW w:w="220" w:type="pct"/>
            <w:shd w:val="clear" w:color="auto" w:fill="auto"/>
          </w:tcPr>
          <w:p w:rsidR="00AC35DA" w:rsidRPr="00057B8F" w:rsidRDefault="00AC35DA" w:rsidP="0002306E">
            <w:pPr>
              <w:numPr>
                <w:ilvl w:val="0"/>
                <w:numId w:val="100"/>
              </w:numPr>
              <w:rPr>
                <w:sz w:val="20"/>
                <w:szCs w:val="16"/>
              </w:rPr>
            </w:pPr>
          </w:p>
        </w:tc>
        <w:tc>
          <w:tcPr>
            <w:tcW w:w="2132" w:type="pct"/>
            <w:shd w:val="clear" w:color="auto" w:fill="auto"/>
          </w:tcPr>
          <w:p w:rsidR="00AC35DA" w:rsidRPr="00057B8F" w:rsidRDefault="00AC35DA" w:rsidP="00AC35DA">
            <w:pPr>
              <w:rPr>
                <w:sz w:val="20"/>
                <w:szCs w:val="16"/>
              </w:rPr>
            </w:pPr>
            <w:r w:rsidRPr="00057B8F">
              <w:rPr>
                <w:sz w:val="20"/>
                <w:szCs w:val="16"/>
              </w:rPr>
              <w:t>ВЛ 220 кВ Фаленки - Омутнинск №2</w:t>
            </w:r>
          </w:p>
        </w:tc>
        <w:tc>
          <w:tcPr>
            <w:tcW w:w="1628" w:type="pct"/>
            <w:shd w:val="clear" w:color="auto" w:fill="auto"/>
          </w:tcPr>
          <w:p w:rsidR="00AC35DA" w:rsidRPr="00057B8F" w:rsidRDefault="00AC35DA" w:rsidP="00AC35DA">
            <w:pPr>
              <w:rPr>
                <w:sz w:val="20"/>
                <w:szCs w:val="16"/>
              </w:rPr>
            </w:pPr>
            <w:r w:rsidRPr="00057B8F">
              <w:rPr>
                <w:sz w:val="20"/>
                <w:szCs w:val="16"/>
              </w:rPr>
              <w:t>Кировская область</w:t>
            </w:r>
          </w:p>
        </w:tc>
        <w:tc>
          <w:tcPr>
            <w:tcW w:w="1020" w:type="pct"/>
            <w:shd w:val="clear" w:color="auto" w:fill="auto"/>
          </w:tcPr>
          <w:p w:rsidR="00AC35DA" w:rsidRPr="00057B8F" w:rsidRDefault="00AC35DA" w:rsidP="00AC35DA">
            <w:pPr>
              <w:jc w:val="center"/>
              <w:rPr>
                <w:sz w:val="20"/>
                <w:szCs w:val="16"/>
              </w:rPr>
            </w:pPr>
            <w:r w:rsidRPr="00057B8F">
              <w:rPr>
                <w:sz w:val="20"/>
                <w:szCs w:val="16"/>
              </w:rPr>
              <w:t>56,56</w:t>
            </w:r>
          </w:p>
        </w:tc>
      </w:tr>
      <w:tr w:rsidR="00057B8F" w:rsidRPr="00057B8F" w:rsidTr="00F35E5F">
        <w:trPr>
          <w:cantSplit/>
        </w:trPr>
        <w:tc>
          <w:tcPr>
            <w:tcW w:w="220" w:type="pct"/>
            <w:shd w:val="clear" w:color="auto" w:fill="auto"/>
          </w:tcPr>
          <w:p w:rsidR="00AC35DA" w:rsidRPr="00057B8F" w:rsidRDefault="00AC35DA" w:rsidP="0002306E">
            <w:pPr>
              <w:numPr>
                <w:ilvl w:val="0"/>
                <w:numId w:val="100"/>
              </w:numPr>
              <w:rPr>
                <w:sz w:val="20"/>
                <w:szCs w:val="16"/>
              </w:rPr>
            </w:pPr>
          </w:p>
        </w:tc>
        <w:tc>
          <w:tcPr>
            <w:tcW w:w="2132" w:type="pct"/>
            <w:shd w:val="clear" w:color="auto" w:fill="auto"/>
          </w:tcPr>
          <w:p w:rsidR="00AC35DA" w:rsidRPr="00057B8F" w:rsidRDefault="00AC35DA" w:rsidP="00AC35DA">
            <w:pPr>
              <w:rPr>
                <w:sz w:val="20"/>
                <w:szCs w:val="16"/>
              </w:rPr>
            </w:pPr>
            <w:r w:rsidRPr="00057B8F">
              <w:rPr>
                <w:sz w:val="20"/>
                <w:szCs w:val="16"/>
              </w:rPr>
              <w:t>ВЛ 220 кВ Фаленки - Тяговая 1 цепь</w:t>
            </w:r>
          </w:p>
        </w:tc>
        <w:tc>
          <w:tcPr>
            <w:tcW w:w="1628" w:type="pct"/>
            <w:shd w:val="clear" w:color="auto" w:fill="auto"/>
          </w:tcPr>
          <w:p w:rsidR="00AC35DA" w:rsidRPr="00057B8F" w:rsidRDefault="00AC35DA" w:rsidP="00AC35DA">
            <w:pPr>
              <w:rPr>
                <w:sz w:val="20"/>
                <w:szCs w:val="16"/>
              </w:rPr>
            </w:pPr>
            <w:r w:rsidRPr="00057B8F">
              <w:rPr>
                <w:sz w:val="20"/>
                <w:szCs w:val="16"/>
              </w:rPr>
              <w:t>Кировская область</w:t>
            </w:r>
          </w:p>
        </w:tc>
        <w:tc>
          <w:tcPr>
            <w:tcW w:w="1020" w:type="pct"/>
            <w:shd w:val="clear" w:color="auto" w:fill="auto"/>
          </w:tcPr>
          <w:p w:rsidR="00AC35DA" w:rsidRPr="00057B8F" w:rsidRDefault="00AC35DA" w:rsidP="00AC35DA">
            <w:pPr>
              <w:jc w:val="center"/>
              <w:rPr>
                <w:sz w:val="20"/>
                <w:szCs w:val="16"/>
              </w:rPr>
            </w:pPr>
            <w:r w:rsidRPr="00057B8F">
              <w:rPr>
                <w:sz w:val="20"/>
                <w:szCs w:val="16"/>
              </w:rPr>
              <w:t>0,64</w:t>
            </w:r>
          </w:p>
        </w:tc>
      </w:tr>
      <w:tr w:rsidR="00057B8F" w:rsidRPr="00057B8F" w:rsidTr="00F35E5F">
        <w:trPr>
          <w:cantSplit/>
        </w:trPr>
        <w:tc>
          <w:tcPr>
            <w:tcW w:w="220" w:type="pct"/>
            <w:shd w:val="clear" w:color="auto" w:fill="auto"/>
          </w:tcPr>
          <w:p w:rsidR="00AC35DA" w:rsidRPr="00057B8F" w:rsidRDefault="00AC35DA" w:rsidP="0002306E">
            <w:pPr>
              <w:numPr>
                <w:ilvl w:val="0"/>
                <w:numId w:val="100"/>
              </w:numPr>
              <w:rPr>
                <w:sz w:val="20"/>
                <w:szCs w:val="16"/>
              </w:rPr>
            </w:pPr>
          </w:p>
        </w:tc>
        <w:tc>
          <w:tcPr>
            <w:tcW w:w="2132" w:type="pct"/>
            <w:shd w:val="clear" w:color="auto" w:fill="auto"/>
          </w:tcPr>
          <w:p w:rsidR="00AC35DA" w:rsidRPr="00057B8F" w:rsidRDefault="00AC35DA" w:rsidP="00AC35DA">
            <w:pPr>
              <w:rPr>
                <w:sz w:val="20"/>
                <w:szCs w:val="16"/>
              </w:rPr>
            </w:pPr>
            <w:r w:rsidRPr="00057B8F">
              <w:rPr>
                <w:sz w:val="20"/>
                <w:szCs w:val="16"/>
              </w:rPr>
              <w:t>ВЛ 220 кВ Фаленки - Тяговая 2 цепь</w:t>
            </w:r>
          </w:p>
        </w:tc>
        <w:tc>
          <w:tcPr>
            <w:tcW w:w="1628" w:type="pct"/>
            <w:shd w:val="clear" w:color="auto" w:fill="auto"/>
          </w:tcPr>
          <w:p w:rsidR="00AC35DA" w:rsidRPr="00057B8F" w:rsidRDefault="00AC35DA" w:rsidP="00AC35DA">
            <w:pPr>
              <w:rPr>
                <w:sz w:val="20"/>
                <w:szCs w:val="16"/>
              </w:rPr>
            </w:pPr>
            <w:r w:rsidRPr="00057B8F">
              <w:rPr>
                <w:sz w:val="20"/>
                <w:szCs w:val="16"/>
              </w:rPr>
              <w:t>Кировская область</w:t>
            </w:r>
          </w:p>
        </w:tc>
        <w:tc>
          <w:tcPr>
            <w:tcW w:w="1020" w:type="pct"/>
            <w:shd w:val="clear" w:color="auto" w:fill="auto"/>
          </w:tcPr>
          <w:p w:rsidR="00AC35DA" w:rsidRPr="00057B8F" w:rsidRDefault="00AC35DA" w:rsidP="00AC35DA">
            <w:pPr>
              <w:jc w:val="center"/>
              <w:rPr>
                <w:sz w:val="20"/>
                <w:szCs w:val="16"/>
              </w:rPr>
            </w:pPr>
            <w:r w:rsidRPr="00057B8F">
              <w:rPr>
                <w:sz w:val="20"/>
                <w:szCs w:val="16"/>
              </w:rPr>
              <w:t>0,64</w:t>
            </w:r>
          </w:p>
        </w:tc>
      </w:tr>
      <w:tr w:rsidR="00057B8F" w:rsidRPr="00057B8F" w:rsidTr="00F35E5F">
        <w:trPr>
          <w:cantSplit/>
          <w:trHeight w:val="15"/>
        </w:trPr>
        <w:tc>
          <w:tcPr>
            <w:tcW w:w="2352" w:type="pct"/>
            <w:gridSpan w:val="2"/>
            <w:shd w:val="clear" w:color="auto" w:fill="auto"/>
          </w:tcPr>
          <w:p w:rsidR="00AC35DA" w:rsidRPr="00057B8F" w:rsidRDefault="00AC35DA" w:rsidP="00AC35DA">
            <w:pPr>
              <w:rPr>
                <w:bCs/>
                <w:sz w:val="20"/>
                <w:szCs w:val="16"/>
              </w:rPr>
            </w:pPr>
            <w:r w:rsidRPr="00057B8F">
              <w:rPr>
                <w:bCs/>
                <w:sz w:val="20"/>
                <w:szCs w:val="16"/>
              </w:rPr>
              <w:t>Всего</w:t>
            </w:r>
          </w:p>
        </w:tc>
        <w:tc>
          <w:tcPr>
            <w:tcW w:w="1628" w:type="pct"/>
            <w:shd w:val="clear" w:color="auto" w:fill="auto"/>
          </w:tcPr>
          <w:p w:rsidR="00AC35DA" w:rsidRPr="00057B8F" w:rsidRDefault="00AC35DA" w:rsidP="00AC35DA">
            <w:pPr>
              <w:rPr>
                <w:sz w:val="20"/>
                <w:szCs w:val="16"/>
              </w:rPr>
            </w:pPr>
          </w:p>
        </w:tc>
        <w:tc>
          <w:tcPr>
            <w:tcW w:w="1020" w:type="pct"/>
            <w:shd w:val="clear" w:color="auto" w:fill="auto"/>
          </w:tcPr>
          <w:p w:rsidR="00AC35DA" w:rsidRPr="00057B8F" w:rsidRDefault="00035F96" w:rsidP="00035F96">
            <w:pPr>
              <w:jc w:val="center"/>
              <w:rPr>
                <w:bCs/>
                <w:sz w:val="20"/>
                <w:szCs w:val="16"/>
              </w:rPr>
            </w:pPr>
            <w:r w:rsidRPr="00057B8F">
              <w:rPr>
                <w:bCs/>
                <w:sz w:val="20"/>
                <w:szCs w:val="16"/>
              </w:rPr>
              <w:t>2196,54</w:t>
            </w:r>
          </w:p>
        </w:tc>
      </w:tr>
    </w:tbl>
    <w:p w:rsidR="00AE28AF" w:rsidRPr="00057B8F" w:rsidRDefault="00AE28AF" w:rsidP="004A61AE">
      <w:pPr>
        <w:pStyle w:val="4"/>
      </w:pPr>
      <w:r w:rsidRPr="00057B8F">
        <w:t>Строящиеся объекты</w:t>
      </w:r>
      <w:bookmarkEnd w:id="1058"/>
    </w:p>
    <w:p w:rsidR="001C45BF" w:rsidRPr="00057B8F" w:rsidRDefault="001C45BF" w:rsidP="001C45BF">
      <w:pPr>
        <w:pStyle w:val="14"/>
      </w:pPr>
      <w:bookmarkStart w:id="1059" w:name="_Toc325809606"/>
      <w:bookmarkStart w:id="1060" w:name="_Toc340925134"/>
      <w:bookmarkStart w:id="1061" w:name="_Toc343803251"/>
      <w:bookmarkStart w:id="1062" w:name="_Toc343871924"/>
      <w:r w:rsidRPr="00057B8F">
        <w:t>Нет строящихся объектов электроэнергетики.</w:t>
      </w:r>
    </w:p>
    <w:p w:rsidR="00AE28AF" w:rsidRPr="0073011D" w:rsidRDefault="00AE28AF" w:rsidP="007103F0">
      <w:pPr>
        <w:pStyle w:val="3"/>
        <w:rPr>
          <w:color w:val="0070C0"/>
        </w:rPr>
      </w:pPr>
      <w:bookmarkStart w:id="1063" w:name="_Toc13650206"/>
      <w:r w:rsidRPr="0073011D">
        <w:rPr>
          <w:color w:val="0070C0"/>
        </w:rPr>
        <w:t>Республика Марий Эл</w:t>
      </w:r>
      <w:bookmarkEnd w:id="1059"/>
      <w:bookmarkEnd w:id="1060"/>
      <w:bookmarkEnd w:id="1061"/>
      <w:bookmarkEnd w:id="1062"/>
      <w:bookmarkEnd w:id="1063"/>
    </w:p>
    <w:p w:rsidR="0073011D" w:rsidRDefault="0073011D" w:rsidP="0073011D">
      <w:pPr>
        <w:pStyle w:val="14"/>
      </w:pPr>
      <w:bookmarkStart w:id="1064" w:name="_Toc343871925"/>
      <w:bookmarkStart w:id="1065" w:name="_Toc297134369"/>
      <w:bookmarkStart w:id="1066" w:name="_Toc304478890"/>
      <w:bookmarkStart w:id="1067" w:name="_Toc305761581"/>
      <w:bookmarkStart w:id="1068" w:name="_Toc320269281"/>
      <w:bookmarkStart w:id="1069" w:name="_Toc323282445"/>
      <w:bookmarkStart w:id="1070" w:name="_Toc323399260"/>
      <w:bookmarkStart w:id="1071" w:name="_Toc330485045"/>
      <w:r>
        <w:t>На территории субъекта РФ расположена Марийская энергосистема, входящая в состав ОЭС Средней Волги (объединенная энергетическая система Средней Волги).</w:t>
      </w:r>
    </w:p>
    <w:p w:rsidR="0073011D" w:rsidRDefault="0073011D" w:rsidP="0073011D">
      <w:pPr>
        <w:pStyle w:val="14"/>
      </w:pPr>
      <w:r>
        <w:t xml:space="preserve">Функции оперативно-диспетчерского управления выполняет Филиал «Региональное диспетчерское управление энергосистем Нижегородской </w:t>
      </w:r>
      <w:r>
        <w:lastRenderedPageBreak/>
        <w:t>области, Республики Марий Эл и Чувашской Республики» АО «СО ЕЭС» - Нижегородское РДУ. Взаимодействие с субъектами электроэнергетики, потребителями электрической энергии, органами власти осуществляет Представительство АО «СО ЕЭС» в Республике Марий Эл.</w:t>
      </w:r>
    </w:p>
    <w:p w:rsidR="000E7681" w:rsidRPr="00057B8F" w:rsidRDefault="000E7681" w:rsidP="0073011D">
      <w:pPr>
        <w:pStyle w:val="14"/>
      </w:pPr>
      <w:r w:rsidRPr="00057B8F">
        <w:t xml:space="preserve">Действующий электроэнергетический комплекс Республики Марий Эл образуют: </w:t>
      </w:r>
    </w:p>
    <w:p w:rsidR="000E7681" w:rsidRPr="00057B8F" w:rsidRDefault="000E7681" w:rsidP="0073011D">
      <w:pPr>
        <w:pStyle w:val="14"/>
        <w:numPr>
          <w:ilvl w:val="0"/>
          <w:numId w:val="3"/>
        </w:numPr>
      </w:pPr>
      <w:r w:rsidRPr="00057B8F">
        <w:t xml:space="preserve">3 </w:t>
      </w:r>
      <w:r w:rsidR="0073011D">
        <w:rPr>
          <w:color w:val="0070C0"/>
        </w:rPr>
        <w:t xml:space="preserve">тепловые </w:t>
      </w:r>
      <w:r w:rsidRPr="00057B8F">
        <w:t xml:space="preserve">электростанции суммарной установленной мощностью </w:t>
      </w:r>
      <w:r w:rsidR="00471D63" w:rsidRPr="0073011D">
        <w:t>253</w:t>
      </w:r>
      <w:r w:rsidR="003E1478" w:rsidRPr="0073011D">
        <w:t> </w:t>
      </w:r>
      <w:r w:rsidRPr="00057B8F">
        <w:t>МВт;</w:t>
      </w:r>
    </w:p>
    <w:p w:rsidR="0073011D" w:rsidRPr="00993C6F" w:rsidRDefault="0073011D" w:rsidP="0073011D">
      <w:pPr>
        <w:pStyle w:val="14"/>
        <w:numPr>
          <w:ilvl w:val="0"/>
          <w:numId w:val="3"/>
        </w:numPr>
        <w:rPr>
          <w:color w:val="0070C0"/>
        </w:rPr>
      </w:pPr>
      <w:r>
        <w:rPr>
          <w:color w:val="0070C0"/>
        </w:rPr>
        <w:t>16459</w:t>
      </w:r>
      <w:r w:rsidRPr="00993C6F">
        <w:rPr>
          <w:color w:val="0070C0"/>
        </w:rPr>
        <w:t xml:space="preserve"> км линий электропередачи напряжением 0,4-500 кВ, в том числе:</w:t>
      </w:r>
    </w:p>
    <w:p w:rsidR="000E7681" w:rsidRPr="00057B8F" w:rsidRDefault="0073011D" w:rsidP="0002306E">
      <w:pPr>
        <w:pStyle w:val="14"/>
        <w:numPr>
          <w:ilvl w:val="0"/>
          <w:numId w:val="383"/>
        </w:numPr>
      </w:pPr>
      <w:r>
        <w:rPr>
          <w:color w:val="0070C0"/>
          <w:szCs w:val="28"/>
        </w:rPr>
        <w:t>450</w:t>
      </w:r>
      <w:r w:rsidR="000E7681" w:rsidRPr="0073011D">
        <w:rPr>
          <w:color w:val="0070C0"/>
          <w:szCs w:val="28"/>
        </w:rPr>
        <w:t xml:space="preserve">  </w:t>
      </w:r>
      <w:r w:rsidR="000E7681" w:rsidRPr="00057B8F">
        <w:rPr>
          <w:szCs w:val="28"/>
        </w:rPr>
        <w:t>км линий</w:t>
      </w:r>
      <w:r w:rsidR="000E7681" w:rsidRPr="00057B8F">
        <w:t xml:space="preserve"> электропередачи напряжением 220-500 кВ;</w:t>
      </w:r>
    </w:p>
    <w:p w:rsidR="000E7681" w:rsidRPr="00057B8F" w:rsidRDefault="003E1478" w:rsidP="0002306E">
      <w:pPr>
        <w:pStyle w:val="14"/>
        <w:numPr>
          <w:ilvl w:val="0"/>
          <w:numId w:val="383"/>
        </w:numPr>
      </w:pPr>
      <w:r w:rsidRPr="00057B8F">
        <w:rPr>
          <w:szCs w:val="28"/>
        </w:rPr>
        <w:t>16009</w:t>
      </w:r>
      <w:r w:rsidR="000E7681" w:rsidRPr="00057B8F">
        <w:rPr>
          <w:szCs w:val="28"/>
        </w:rPr>
        <w:t xml:space="preserve"> км линий</w:t>
      </w:r>
      <w:r w:rsidR="000E7681" w:rsidRPr="00057B8F">
        <w:t xml:space="preserve"> электропередачи напряжением 0,4-110 кВ;</w:t>
      </w:r>
    </w:p>
    <w:p w:rsidR="0073011D" w:rsidRPr="004771D1" w:rsidRDefault="0073011D" w:rsidP="0073011D">
      <w:pPr>
        <w:pStyle w:val="14"/>
        <w:numPr>
          <w:ilvl w:val="0"/>
          <w:numId w:val="3"/>
        </w:numPr>
        <w:rPr>
          <w:color w:val="0070C0"/>
        </w:rPr>
      </w:pPr>
      <w:r>
        <w:rPr>
          <w:color w:val="0070C0"/>
        </w:rPr>
        <w:t>103</w:t>
      </w:r>
      <w:r w:rsidRPr="004771D1">
        <w:rPr>
          <w:color w:val="0070C0"/>
        </w:rPr>
        <w:t xml:space="preserve"> понизительн</w:t>
      </w:r>
      <w:r>
        <w:rPr>
          <w:color w:val="0070C0"/>
        </w:rPr>
        <w:t>ые</w:t>
      </w:r>
      <w:r w:rsidRPr="004771D1">
        <w:rPr>
          <w:color w:val="0070C0"/>
        </w:rPr>
        <w:t xml:space="preserve"> подстанци</w:t>
      </w:r>
      <w:r>
        <w:rPr>
          <w:color w:val="0070C0"/>
        </w:rPr>
        <w:t>и</w:t>
      </w:r>
      <w:r w:rsidRPr="004771D1">
        <w:rPr>
          <w:color w:val="0070C0"/>
        </w:rPr>
        <w:t xml:space="preserve"> напряжением 35-</w:t>
      </w:r>
      <w:r>
        <w:rPr>
          <w:color w:val="0070C0"/>
        </w:rPr>
        <w:t>50</w:t>
      </w:r>
      <w:r w:rsidRPr="004771D1">
        <w:rPr>
          <w:color w:val="0070C0"/>
        </w:rPr>
        <w:t xml:space="preserve">0 кВ общей мощностью </w:t>
      </w:r>
      <w:r>
        <w:rPr>
          <w:color w:val="0070C0"/>
        </w:rPr>
        <w:t>3641</w:t>
      </w:r>
      <w:r w:rsidRPr="004771D1">
        <w:rPr>
          <w:color w:val="0070C0"/>
        </w:rPr>
        <w:t xml:space="preserve"> МВА</w:t>
      </w:r>
      <w:r>
        <w:rPr>
          <w:color w:val="0070C0"/>
        </w:rPr>
        <w:t>, в том числе:</w:t>
      </w:r>
    </w:p>
    <w:p w:rsidR="000E7681" w:rsidRPr="00057B8F" w:rsidRDefault="000E7681" w:rsidP="0002306E">
      <w:pPr>
        <w:pStyle w:val="14"/>
        <w:numPr>
          <w:ilvl w:val="0"/>
          <w:numId w:val="383"/>
        </w:numPr>
      </w:pPr>
      <w:r w:rsidRPr="00057B8F">
        <w:t xml:space="preserve">6 понизительных подстанций напряжением 220-500 кВ общей мощностью </w:t>
      </w:r>
      <w:r w:rsidRPr="00057B8F">
        <w:rPr>
          <w:szCs w:val="28"/>
        </w:rPr>
        <w:t xml:space="preserve">2282 </w:t>
      </w:r>
      <w:r w:rsidRPr="00057B8F">
        <w:t>МВА;</w:t>
      </w:r>
    </w:p>
    <w:p w:rsidR="000E7681" w:rsidRPr="00057B8F" w:rsidRDefault="000E7681" w:rsidP="0002306E">
      <w:pPr>
        <w:pStyle w:val="14"/>
        <w:numPr>
          <w:ilvl w:val="0"/>
          <w:numId w:val="383"/>
        </w:numPr>
      </w:pPr>
      <w:r w:rsidRPr="00057B8F">
        <w:rPr>
          <w:szCs w:val="28"/>
        </w:rPr>
        <w:t>9</w:t>
      </w:r>
      <w:r w:rsidR="003E1478" w:rsidRPr="00057B8F">
        <w:rPr>
          <w:szCs w:val="28"/>
        </w:rPr>
        <w:t>7</w:t>
      </w:r>
      <w:r w:rsidRPr="00057B8F">
        <w:t xml:space="preserve"> понизительных подстанций напряжением 35-110 кВ общей мощностью </w:t>
      </w:r>
      <w:r w:rsidRPr="00057B8F">
        <w:rPr>
          <w:szCs w:val="28"/>
        </w:rPr>
        <w:t>13</w:t>
      </w:r>
      <w:r w:rsidR="003E1478" w:rsidRPr="00057B8F">
        <w:rPr>
          <w:szCs w:val="28"/>
        </w:rPr>
        <w:t>59</w:t>
      </w:r>
      <w:r w:rsidRPr="00057B8F">
        <w:rPr>
          <w:szCs w:val="28"/>
        </w:rPr>
        <w:t xml:space="preserve"> </w:t>
      </w:r>
      <w:r w:rsidRPr="00057B8F">
        <w:t>МВА;</w:t>
      </w:r>
    </w:p>
    <w:p w:rsidR="000E7681" w:rsidRPr="0073011D" w:rsidRDefault="003E1478" w:rsidP="0073011D">
      <w:pPr>
        <w:pStyle w:val="14"/>
        <w:numPr>
          <w:ilvl w:val="0"/>
          <w:numId w:val="3"/>
        </w:numPr>
      </w:pPr>
      <w:r w:rsidRPr="0073011D">
        <w:t>5117</w:t>
      </w:r>
      <w:r w:rsidR="000E7681" w:rsidRPr="0073011D">
        <w:t xml:space="preserve"> трансформаторных подстанций напряжением 6-10/0,4 кВ общей мощностью </w:t>
      </w:r>
      <w:r w:rsidRPr="0073011D">
        <w:t>1442</w:t>
      </w:r>
      <w:r w:rsidR="000E7681" w:rsidRPr="0073011D">
        <w:t xml:space="preserve"> МВА.</w:t>
      </w:r>
    </w:p>
    <w:p w:rsidR="009739E3" w:rsidRPr="00057B8F" w:rsidRDefault="009739E3" w:rsidP="009739E3">
      <w:pPr>
        <w:pStyle w:val="14"/>
      </w:pPr>
      <w:r w:rsidRPr="00057B8F">
        <w:t>В республике действует 1 электростанция федерального значения - Йошкар-Олинская ТЭЦ-2 электрической мощностью 195 МВт, что составляет 79% суммарной установленной электрической мощности объектов генерации республики.</w:t>
      </w:r>
    </w:p>
    <w:p w:rsidR="000E7681" w:rsidRPr="00057B8F" w:rsidRDefault="000E7681" w:rsidP="000E7681">
      <w:pPr>
        <w:pStyle w:val="14"/>
      </w:pPr>
      <w:r w:rsidRPr="00057B8F">
        <w:t xml:space="preserve">По итогам </w:t>
      </w:r>
      <w:r w:rsidR="00870A35" w:rsidRPr="0073011D">
        <w:rPr>
          <w:color w:val="0070C0"/>
        </w:rPr>
        <w:t>201</w:t>
      </w:r>
      <w:r w:rsidR="0073011D" w:rsidRPr="0073011D">
        <w:rPr>
          <w:color w:val="0070C0"/>
        </w:rPr>
        <w:t>8</w:t>
      </w:r>
      <w:r w:rsidRPr="00057B8F">
        <w:t xml:space="preserve"> года Республика Марий Эл была энергодефицитным регионом. В </w:t>
      </w:r>
      <w:r w:rsidR="00870A35" w:rsidRPr="0073011D">
        <w:rPr>
          <w:color w:val="0070C0"/>
        </w:rPr>
        <w:t>201</w:t>
      </w:r>
      <w:r w:rsidR="0073011D" w:rsidRPr="0073011D">
        <w:rPr>
          <w:color w:val="0070C0"/>
        </w:rPr>
        <w:t>8</w:t>
      </w:r>
      <w:r w:rsidRPr="0073011D">
        <w:rPr>
          <w:color w:val="0070C0"/>
        </w:rPr>
        <w:t xml:space="preserve"> </w:t>
      </w:r>
      <w:r w:rsidRPr="00057B8F">
        <w:t xml:space="preserve">году производство электроэнергии в республике  </w:t>
      </w:r>
      <w:r w:rsidR="0073011D">
        <w:rPr>
          <w:color w:val="0070C0"/>
        </w:rPr>
        <w:t>не изменилось</w:t>
      </w:r>
      <w:r w:rsidRPr="00057B8F">
        <w:t xml:space="preserve"> по сравнению с </w:t>
      </w:r>
      <w:r w:rsidR="00870A35" w:rsidRPr="0073011D">
        <w:rPr>
          <w:color w:val="0070C0"/>
        </w:rPr>
        <w:t>201</w:t>
      </w:r>
      <w:r w:rsidR="0073011D" w:rsidRPr="0073011D">
        <w:rPr>
          <w:color w:val="0070C0"/>
        </w:rPr>
        <w:t>7</w:t>
      </w:r>
      <w:r w:rsidRPr="00057B8F">
        <w:t xml:space="preserve"> годом и составило </w:t>
      </w:r>
      <w:r w:rsidR="00471D63" w:rsidRPr="00057B8F">
        <w:t>923</w:t>
      </w:r>
      <w:r w:rsidRPr="00057B8F">
        <w:t xml:space="preserve"> млн. кВтч, потребление электроэнергии </w:t>
      </w:r>
      <w:r w:rsidR="0073011D">
        <w:rPr>
          <w:color w:val="0070C0"/>
        </w:rPr>
        <w:t>снизилось</w:t>
      </w:r>
      <w:r w:rsidRPr="00057B8F">
        <w:t xml:space="preserve"> на </w:t>
      </w:r>
      <w:r w:rsidR="0073011D">
        <w:rPr>
          <w:color w:val="0070C0"/>
        </w:rPr>
        <w:t>6,1</w:t>
      </w:r>
      <w:r w:rsidRPr="00057B8F">
        <w:t xml:space="preserve">% и составило </w:t>
      </w:r>
      <w:r w:rsidR="0073011D">
        <w:rPr>
          <w:color w:val="0070C0"/>
        </w:rPr>
        <w:t>2611</w:t>
      </w:r>
      <w:r w:rsidRPr="00057B8F">
        <w:t xml:space="preserve"> млн. кВтч. Объем потребления электроэнергии в республике в </w:t>
      </w:r>
      <w:r w:rsidR="00870A35" w:rsidRPr="0073011D">
        <w:rPr>
          <w:color w:val="0070C0"/>
        </w:rPr>
        <w:t>201</w:t>
      </w:r>
      <w:r w:rsidR="0073011D" w:rsidRPr="0073011D">
        <w:rPr>
          <w:color w:val="0070C0"/>
        </w:rPr>
        <w:t>8</w:t>
      </w:r>
      <w:r w:rsidRPr="00057B8F">
        <w:t xml:space="preserve"> году превысил </w:t>
      </w:r>
      <w:r w:rsidRPr="00057B8F">
        <w:lastRenderedPageBreak/>
        <w:t xml:space="preserve">объем производства </w:t>
      </w:r>
      <w:r w:rsidR="00870A35" w:rsidRPr="00057B8F">
        <w:t xml:space="preserve">на </w:t>
      </w:r>
      <w:r w:rsidR="00870A35" w:rsidRPr="0073011D">
        <w:rPr>
          <w:color w:val="0070C0"/>
        </w:rPr>
        <w:t>6</w:t>
      </w:r>
      <w:r w:rsidR="0073011D" w:rsidRPr="0073011D">
        <w:rPr>
          <w:color w:val="0070C0"/>
        </w:rPr>
        <w:t>5</w:t>
      </w:r>
      <w:r w:rsidR="00870A35" w:rsidRPr="00057B8F">
        <w:t>%</w:t>
      </w:r>
      <w:r w:rsidRPr="00057B8F">
        <w:t>. Дефицит электроэнергии в республике был покрыт за счет перетоков из соседних региональных энергосистем.</w:t>
      </w:r>
    </w:p>
    <w:p w:rsidR="00AE28AF" w:rsidRPr="00057B8F" w:rsidRDefault="00AE28AF" w:rsidP="009F6FD8">
      <w:pPr>
        <w:pStyle w:val="4"/>
      </w:pPr>
      <w:r w:rsidRPr="00057B8F">
        <w:t>Оценка возможного влияния планируемых для размещения объектов на комплексное развитие Республики Марий Эл</w:t>
      </w:r>
      <w:bookmarkEnd w:id="1064"/>
    </w:p>
    <w:p w:rsidR="00AE28AF" w:rsidRPr="00057B8F" w:rsidRDefault="00AE28AF" w:rsidP="00AE28AF">
      <w:pPr>
        <w:pStyle w:val="14"/>
      </w:pPr>
      <w:r w:rsidRPr="00057B8F">
        <w:t>Целью развития электроэнергетики Республики Марий Эл является обеспечение надежного и эффективного энергоснабжения потребителей и полноценного удовлетворения потребностей экономики республики в электрической и тепловой энергии с учетом Программы социально-экономического развития Республики Марий Эл.</w:t>
      </w:r>
    </w:p>
    <w:p w:rsidR="00AE28AF" w:rsidRPr="00057B8F" w:rsidRDefault="00AE28AF" w:rsidP="00AE28AF">
      <w:pPr>
        <w:pStyle w:val="14"/>
      </w:pPr>
      <w:r w:rsidRPr="00057B8F">
        <w:t xml:space="preserve">Совершенствование энергетической инфраструктуры Республики Марий Эл тесно связано с инновационным развитием </w:t>
      </w:r>
      <w:r w:rsidRPr="00057B8F">
        <w:rPr>
          <w:bCs/>
          <w:iCs/>
          <w:szCs w:val="28"/>
        </w:rPr>
        <w:t>машиностроения и металлообработки, лесной, деревообрабатывающей и</w:t>
      </w:r>
      <w:r w:rsidR="00447C2C" w:rsidRPr="00057B8F">
        <w:rPr>
          <w:bCs/>
          <w:iCs/>
          <w:szCs w:val="28"/>
        </w:rPr>
        <w:t xml:space="preserve"> </w:t>
      </w:r>
      <w:r w:rsidRPr="00057B8F">
        <w:rPr>
          <w:bCs/>
          <w:iCs/>
          <w:szCs w:val="28"/>
        </w:rPr>
        <w:t xml:space="preserve">целлюлозно-бумажной промышленности, сельского хозяйства, торговли, транспорта, связи и </w:t>
      </w:r>
      <w:r w:rsidRPr="00057B8F">
        <w:t>строительной индустрии.</w:t>
      </w:r>
    </w:p>
    <w:p w:rsidR="00AE28AF" w:rsidRPr="00057B8F" w:rsidRDefault="00AE28AF" w:rsidP="00AE28AF">
      <w:pPr>
        <w:pStyle w:val="14"/>
      </w:pPr>
      <w:r w:rsidRPr="00057B8F">
        <w:t>Строительство новых и расширение существующих объектов электроэнергетики в Республике Марий Эл направлены прежде всего на</w:t>
      </w:r>
      <w:r w:rsidR="00447C2C" w:rsidRPr="00057B8F">
        <w:t xml:space="preserve"> </w:t>
      </w:r>
      <w:r w:rsidRPr="00057B8F">
        <w:t>энергообеспечение стратегических проектов, в числе которых:</w:t>
      </w:r>
    </w:p>
    <w:p w:rsidR="00AE28AF" w:rsidRPr="00057B8F" w:rsidRDefault="00AE28AF" w:rsidP="006A1424">
      <w:pPr>
        <w:pStyle w:val="14"/>
        <w:numPr>
          <w:ilvl w:val="0"/>
          <w:numId w:val="8"/>
        </w:numPr>
      </w:pPr>
      <w:r w:rsidRPr="00057B8F">
        <w:t>развитие высокотехнологичного производства в сфере электронного и оптического оборудования;</w:t>
      </w:r>
    </w:p>
    <w:p w:rsidR="00AE28AF" w:rsidRPr="00057B8F" w:rsidRDefault="00AE28AF" w:rsidP="006A1424">
      <w:pPr>
        <w:pStyle w:val="14"/>
        <w:numPr>
          <w:ilvl w:val="0"/>
          <w:numId w:val="8"/>
        </w:numPr>
      </w:pPr>
      <w:r w:rsidRPr="00057B8F">
        <w:t>развитие производства пищевых продуктов и сельскохозяйственной продукции, в том числе создание современного птицеводческого комплекса;</w:t>
      </w:r>
    </w:p>
    <w:p w:rsidR="00AE28AF" w:rsidRPr="00057B8F" w:rsidRDefault="00AE28AF" w:rsidP="006A1424">
      <w:pPr>
        <w:pStyle w:val="14"/>
        <w:numPr>
          <w:ilvl w:val="0"/>
          <w:numId w:val="8"/>
        </w:numPr>
      </w:pPr>
      <w:r w:rsidRPr="00057B8F">
        <w:t xml:space="preserve">развитие производства строительных материалов и нефтепродуктов; </w:t>
      </w:r>
    </w:p>
    <w:p w:rsidR="00AE28AF" w:rsidRPr="00057B8F" w:rsidRDefault="00AE28AF" w:rsidP="006A1424">
      <w:pPr>
        <w:pStyle w:val="14"/>
        <w:numPr>
          <w:ilvl w:val="0"/>
          <w:numId w:val="8"/>
        </w:numPr>
      </w:pPr>
      <w:r w:rsidRPr="00057B8F">
        <w:t xml:space="preserve">строительство второй линии газопровода-отвода к </w:t>
      </w:r>
      <w:r w:rsidR="002C03F9" w:rsidRPr="00057B8F">
        <w:t>г. </w:t>
      </w:r>
      <w:r w:rsidRPr="00057B8F">
        <w:t xml:space="preserve">Йошкар-Ола. </w:t>
      </w:r>
    </w:p>
    <w:p w:rsidR="00AE28AF" w:rsidRPr="00057B8F" w:rsidRDefault="00AE28AF" w:rsidP="00AE28AF">
      <w:pPr>
        <w:pStyle w:val="14"/>
      </w:pPr>
      <w:r w:rsidRPr="00057B8F">
        <w:t xml:space="preserve">Таким образом, строительство новых и расширение существующих объектов электроэнергетики федерального значения в Республике Марий Эл обеспечит энергетические потребности территории, создаст дополнительные рабочие места и условия для стабильного повышения качества жизни населения, будет способствовать масштабному внедрению инноваций и </w:t>
      </w:r>
      <w:r w:rsidRPr="00057B8F">
        <w:lastRenderedPageBreak/>
        <w:t xml:space="preserve">динамичному социально-экономическому развитию региона в долгосрочной перспективе. </w:t>
      </w:r>
    </w:p>
    <w:p w:rsidR="00AE28AF" w:rsidRPr="00057B8F" w:rsidRDefault="00AE28AF" w:rsidP="004E5D28">
      <w:pPr>
        <w:pStyle w:val="4"/>
      </w:pPr>
      <w:bookmarkStart w:id="1072" w:name="_Toc343871926"/>
      <w:r w:rsidRPr="00057B8F">
        <w:t>Электростанции федерального значения в Республике Марий Эл</w:t>
      </w:r>
      <w:bookmarkEnd w:id="1065"/>
      <w:bookmarkEnd w:id="1066"/>
      <w:bookmarkEnd w:id="1067"/>
      <w:bookmarkEnd w:id="1068"/>
      <w:bookmarkEnd w:id="1069"/>
      <w:bookmarkEnd w:id="1070"/>
      <w:bookmarkEnd w:id="1071"/>
      <w:bookmarkEnd w:id="1072"/>
    </w:p>
    <w:p w:rsidR="00AE28AF" w:rsidRPr="00057B8F" w:rsidRDefault="00AE28AF" w:rsidP="004E5D28">
      <w:pPr>
        <w:pStyle w:val="5"/>
      </w:pPr>
      <w:bookmarkStart w:id="1073" w:name="_Toc264997431"/>
      <w:bookmarkStart w:id="1074" w:name="_Toc267328104"/>
      <w:bookmarkStart w:id="1075" w:name="_Toc299954446"/>
      <w:bookmarkStart w:id="1076" w:name="_Toc303614852"/>
      <w:bookmarkStart w:id="1077" w:name="_Toc304478892"/>
      <w:bookmarkStart w:id="1078" w:name="_Toc305761583"/>
      <w:bookmarkStart w:id="1079" w:name="_Toc320269283"/>
      <w:bookmarkStart w:id="1080" w:name="_Toc323282446"/>
      <w:bookmarkStart w:id="1081" w:name="_Toc343871927"/>
      <w:r w:rsidRPr="00057B8F">
        <w:t>Йошкар-Олинская ТЭЦ-2</w:t>
      </w:r>
      <w:bookmarkEnd w:id="1073"/>
      <w:bookmarkEnd w:id="1074"/>
      <w:bookmarkEnd w:id="1075"/>
      <w:bookmarkEnd w:id="1076"/>
      <w:bookmarkEnd w:id="1077"/>
      <w:bookmarkEnd w:id="1078"/>
      <w:bookmarkEnd w:id="1079"/>
      <w:bookmarkEnd w:id="1080"/>
      <w:bookmarkEnd w:id="1081"/>
      <w:r w:rsidRPr="00057B8F">
        <w:tab/>
      </w:r>
    </w:p>
    <w:p w:rsidR="009739E3" w:rsidRPr="00057B8F" w:rsidRDefault="00AE28AF" w:rsidP="00AE28AF">
      <w:pPr>
        <w:pStyle w:val="14"/>
      </w:pPr>
      <w:r w:rsidRPr="00057B8F">
        <w:t>Йошкар-Олинская ТЭЦ-2 (</w:t>
      </w:r>
      <w:r w:rsidR="009739E3" w:rsidRPr="00057B8F">
        <w:t xml:space="preserve">195 МВт, 660 Гкал/час) входит в </w:t>
      </w:r>
      <w:r w:rsidR="0073011D">
        <w:t>ф</w:t>
      </w:r>
      <w:r w:rsidR="009739E3" w:rsidRPr="00057B8F">
        <w:t xml:space="preserve">илиал </w:t>
      </w:r>
      <w:r w:rsidR="00870A35" w:rsidRPr="00057B8F">
        <w:t>«</w:t>
      </w:r>
      <w:r w:rsidR="009739E3" w:rsidRPr="00057B8F">
        <w:t>Марий Эл и Чувашии</w:t>
      </w:r>
      <w:r w:rsidR="00870A35" w:rsidRPr="00057B8F">
        <w:t>»</w:t>
      </w:r>
      <w:r w:rsidR="009739E3" w:rsidRPr="00057B8F">
        <w:t xml:space="preserve"> ПАО «Т Плюс». Расположена в г. Йошкар-Ола, Республика Марий Эл. Введена в эксплуатацию в </w:t>
      </w:r>
      <w:r w:rsidR="00870A35" w:rsidRPr="00057B8F">
        <w:t>1984</w:t>
      </w:r>
      <w:r w:rsidR="009739E3" w:rsidRPr="00057B8F">
        <w:t xml:space="preserve"> году. Самая новая станция в составе филиала Марий Эл и Чувашии ПАО «Т Плюс». Топливо - природный газ, мазут. Обеспечивает около 50% потребности Республики Марий Эл в электроэнергии и около 40% потребности Йошкар-Олы в тепловой энергии.</w:t>
      </w:r>
    </w:p>
    <w:p w:rsidR="00AE28AF" w:rsidRPr="00057B8F" w:rsidRDefault="00AE28AF" w:rsidP="004E5D28">
      <w:pPr>
        <w:pStyle w:val="4"/>
      </w:pPr>
      <w:bookmarkStart w:id="1082" w:name="_Toc343871928"/>
      <w:r w:rsidRPr="00057B8F">
        <w:t>Действующие объекты</w:t>
      </w:r>
      <w:bookmarkEnd w:id="1082"/>
    </w:p>
    <w:p w:rsidR="00AE28AF" w:rsidRPr="00057B8F" w:rsidRDefault="00AE28AF" w:rsidP="004E5D28">
      <w:pPr>
        <w:pStyle w:val="6"/>
      </w:pPr>
      <w:r w:rsidRPr="00057B8F">
        <w:t>Действующие электростанции мощностью 100 МВт и более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3"/>
        <w:gridCol w:w="2636"/>
        <w:gridCol w:w="605"/>
        <w:gridCol w:w="2977"/>
        <w:gridCol w:w="1135"/>
        <w:gridCol w:w="1805"/>
      </w:tblGrid>
      <w:tr w:rsidR="00057B8F" w:rsidRPr="00057B8F" w:rsidTr="00CC276E">
        <w:trPr>
          <w:cantSplit/>
          <w:tblHeader/>
        </w:trPr>
        <w:tc>
          <w:tcPr>
            <w:tcW w:w="216" w:type="pct"/>
            <w:shd w:val="clear" w:color="auto" w:fill="auto"/>
          </w:tcPr>
          <w:p w:rsidR="00AE28AF" w:rsidRPr="00057B8F" w:rsidRDefault="00AE28AF" w:rsidP="000E7FE6">
            <w:pPr>
              <w:keepNext/>
              <w:keepLines/>
              <w:jc w:val="center"/>
              <w:rPr>
                <w:bCs/>
                <w:sz w:val="20"/>
                <w:szCs w:val="16"/>
              </w:rPr>
            </w:pPr>
            <w:r w:rsidRPr="00057B8F">
              <w:rPr>
                <w:bCs/>
                <w:sz w:val="20"/>
                <w:szCs w:val="16"/>
              </w:rPr>
              <w:t>№</w:t>
            </w:r>
          </w:p>
        </w:tc>
        <w:tc>
          <w:tcPr>
            <w:tcW w:w="1377" w:type="pct"/>
            <w:shd w:val="clear" w:color="auto" w:fill="auto"/>
          </w:tcPr>
          <w:p w:rsidR="00AE28AF" w:rsidRPr="00057B8F" w:rsidRDefault="00AE28AF" w:rsidP="000E7FE6">
            <w:pPr>
              <w:keepNext/>
              <w:keepLines/>
              <w:rPr>
                <w:bCs/>
                <w:sz w:val="20"/>
                <w:szCs w:val="16"/>
              </w:rPr>
            </w:pPr>
            <w:r w:rsidRPr="00057B8F">
              <w:rPr>
                <w:bCs/>
                <w:sz w:val="20"/>
                <w:szCs w:val="16"/>
              </w:rPr>
              <w:t>Электростанция</w:t>
            </w:r>
          </w:p>
        </w:tc>
        <w:tc>
          <w:tcPr>
            <w:tcW w:w="316" w:type="pct"/>
            <w:shd w:val="clear" w:color="auto" w:fill="auto"/>
          </w:tcPr>
          <w:p w:rsidR="00AE28AF" w:rsidRPr="00057B8F" w:rsidDel="001140ED" w:rsidRDefault="00AE28AF" w:rsidP="000E7FE6">
            <w:pPr>
              <w:keepNext/>
              <w:keepLines/>
              <w:jc w:val="center"/>
              <w:rPr>
                <w:bCs/>
                <w:sz w:val="20"/>
                <w:szCs w:val="16"/>
              </w:rPr>
            </w:pPr>
            <w:r w:rsidRPr="00057B8F">
              <w:rPr>
                <w:bCs/>
                <w:sz w:val="20"/>
                <w:szCs w:val="16"/>
              </w:rPr>
              <w:t>Тип</w:t>
            </w:r>
          </w:p>
        </w:tc>
        <w:tc>
          <w:tcPr>
            <w:tcW w:w="1555" w:type="pct"/>
            <w:shd w:val="clear" w:color="auto" w:fill="auto"/>
          </w:tcPr>
          <w:p w:rsidR="00AE28AF" w:rsidRPr="00057B8F" w:rsidRDefault="00AE28AF" w:rsidP="000E7FE6">
            <w:pPr>
              <w:keepNext/>
              <w:keepLines/>
              <w:jc w:val="center"/>
              <w:rPr>
                <w:bCs/>
                <w:sz w:val="20"/>
                <w:szCs w:val="16"/>
              </w:rPr>
            </w:pPr>
            <w:r w:rsidRPr="00057B8F">
              <w:rPr>
                <w:bCs/>
                <w:sz w:val="20"/>
                <w:szCs w:val="16"/>
              </w:rPr>
              <w:t>Установленная мощность, МВт</w:t>
            </w:r>
          </w:p>
        </w:tc>
        <w:tc>
          <w:tcPr>
            <w:tcW w:w="593" w:type="pct"/>
            <w:shd w:val="clear" w:color="auto" w:fill="auto"/>
          </w:tcPr>
          <w:p w:rsidR="00AE28AF" w:rsidRPr="00057B8F" w:rsidRDefault="00AE28AF" w:rsidP="000E7FE6">
            <w:pPr>
              <w:keepNext/>
              <w:keepLines/>
              <w:rPr>
                <w:bCs/>
                <w:sz w:val="20"/>
                <w:szCs w:val="16"/>
              </w:rPr>
            </w:pPr>
            <w:r w:rsidRPr="00057B8F">
              <w:rPr>
                <w:bCs/>
                <w:sz w:val="20"/>
                <w:szCs w:val="16"/>
              </w:rPr>
              <w:t>Топливо</w:t>
            </w:r>
          </w:p>
        </w:tc>
        <w:tc>
          <w:tcPr>
            <w:tcW w:w="944" w:type="pct"/>
            <w:shd w:val="clear" w:color="auto" w:fill="auto"/>
          </w:tcPr>
          <w:p w:rsidR="00AE28AF" w:rsidRPr="00057B8F" w:rsidRDefault="00AE28AF" w:rsidP="000E7FE6">
            <w:pPr>
              <w:keepNext/>
              <w:keepLines/>
              <w:rPr>
                <w:bCs/>
                <w:sz w:val="20"/>
                <w:szCs w:val="16"/>
              </w:rPr>
            </w:pPr>
            <w:r w:rsidRPr="00057B8F">
              <w:rPr>
                <w:bCs/>
                <w:sz w:val="20"/>
                <w:szCs w:val="16"/>
              </w:rPr>
              <w:t>Компания</w:t>
            </w:r>
          </w:p>
        </w:tc>
      </w:tr>
      <w:tr w:rsidR="00057B8F" w:rsidRPr="00057B8F" w:rsidTr="00CC276E">
        <w:trPr>
          <w:cantSplit/>
        </w:trPr>
        <w:tc>
          <w:tcPr>
            <w:tcW w:w="216" w:type="pct"/>
            <w:shd w:val="clear" w:color="auto" w:fill="auto"/>
          </w:tcPr>
          <w:p w:rsidR="00AE28AF" w:rsidRPr="00057B8F" w:rsidRDefault="00AE28AF" w:rsidP="00527117">
            <w:pPr>
              <w:rPr>
                <w:sz w:val="20"/>
                <w:szCs w:val="16"/>
              </w:rPr>
            </w:pPr>
            <w:r w:rsidRPr="00057B8F">
              <w:rPr>
                <w:sz w:val="20"/>
                <w:szCs w:val="16"/>
              </w:rPr>
              <w:t>1.</w:t>
            </w:r>
          </w:p>
        </w:tc>
        <w:tc>
          <w:tcPr>
            <w:tcW w:w="1377" w:type="pct"/>
            <w:shd w:val="clear" w:color="auto" w:fill="auto"/>
          </w:tcPr>
          <w:p w:rsidR="00AE28AF" w:rsidRPr="00057B8F" w:rsidRDefault="00AE28AF" w:rsidP="00527117">
            <w:pPr>
              <w:rPr>
                <w:sz w:val="20"/>
                <w:szCs w:val="16"/>
              </w:rPr>
            </w:pPr>
            <w:r w:rsidRPr="00057B8F">
              <w:rPr>
                <w:sz w:val="20"/>
                <w:szCs w:val="16"/>
              </w:rPr>
              <w:t>Йошкар-Олинская ТЭЦ-2</w:t>
            </w:r>
          </w:p>
        </w:tc>
        <w:tc>
          <w:tcPr>
            <w:tcW w:w="316" w:type="pct"/>
            <w:shd w:val="clear" w:color="auto" w:fill="auto"/>
          </w:tcPr>
          <w:p w:rsidR="00AE28AF" w:rsidRPr="00057B8F" w:rsidRDefault="00AE28AF" w:rsidP="000E7FE6">
            <w:pPr>
              <w:jc w:val="center"/>
              <w:rPr>
                <w:sz w:val="20"/>
                <w:szCs w:val="16"/>
              </w:rPr>
            </w:pPr>
            <w:r w:rsidRPr="00057B8F">
              <w:rPr>
                <w:sz w:val="20"/>
                <w:szCs w:val="16"/>
              </w:rPr>
              <w:t>ТЭС</w:t>
            </w:r>
          </w:p>
        </w:tc>
        <w:tc>
          <w:tcPr>
            <w:tcW w:w="1555" w:type="pct"/>
            <w:shd w:val="clear" w:color="auto" w:fill="auto"/>
          </w:tcPr>
          <w:p w:rsidR="00AE28AF" w:rsidRPr="00057B8F" w:rsidRDefault="00AE28AF" w:rsidP="000E7FE6">
            <w:pPr>
              <w:jc w:val="center"/>
              <w:rPr>
                <w:sz w:val="20"/>
                <w:szCs w:val="16"/>
              </w:rPr>
            </w:pPr>
            <w:r w:rsidRPr="00057B8F">
              <w:rPr>
                <w:sz w:val="20"/>
                <w:szCs w:val="16"/>
              </w:rPr>
              <w:t>195</w:t>
            </w:r>
          </w:p>
        </w:tc>
        <w:tc>
          <w:tcPr>
            <w:tcW w:w="593" w:type="pct"/>
            <w:shd w:val="clear" w:color="auto" w:fill="auto"/>
          </w:tcPr>
          <w:p w:rsidR="00AE28AF" w:rsidRPr="00057B8F" w:rsidRDefault="00AE28AF" w:rsidP="00527117">
            <w:pPr>
              <w:rPr>
                <w:sz w:val="20"/>
                <w:szCs w:val="16"/>
              </w:rPr>
            </w:pPr>
            <w:r w:rsidRPr="00057B8F">
              <w:rPr>
                <w:sz w:val="20"/>
                <w:szCs w:val="16"/>
              </w:rPr>
              <w:t>Газ, мазут</w:t>
            </w:r>
          </w:p>
        </w:tc>
        <w:tc>
          <w:tcPr>
            <w:tcW w:w="944" w:type="pct"/>
            <w:shd w:val="clear" w:color="auto" w:fill="auto"/>
          </w:tcPr>
          <w:p w:rsidR="00AE28AF" w:rsidRPr="00057B8F" w:rsidRDefault="00AE266B" w:rsidP="00CC276E">
            <w:pPr>
              <w:rPr>
                <w:sz w:val="20"/>
                <w:szCs w:val="16"/>
              </w:rPr>
            </w:pPr>
            <w:r w:rsidRPr="00057B8F">
              <w:rPr>
                <w:sz w:val="20"/>
                <w:szCs w:val="16"/>
              </w:rPr>
              <w:t>ПАО «Т П</w:t>
            </w:r>
            <w:r w:rsidR="00CC276E" w:rsidRPr="00057B8F">
              <w:rPr>
                <w:sz w:val="20"/>
                <w:szCs w:val="16"/>
              </w:rPr>
              <w:t>люс</w:t>
            </w:r>
            <w:r w:rsidRPr="00057B8F">
              <w:rPr>
                <w:sz w:val="20"/>
                <w:szCs w:val="16"/>
              </w:rPr>
              <w:t>»</w:t>
            </w:r>
          </w:p>
        </w:tc>
      </w:tr>
      <w:tr w:rsidR="00057B8F" w:rsidRPr="00057B8F" w:rsidTr="00CC276E">
        <w:trPr>
          <w:cantSplit/>
        </w:trPr>
        <w:tc>
          <w:tcPr>
            <w:tcW w:w="1592" w:type="pct"/>
            <w:gridSpan w:val="2"/>
            <w:shd w:val="clear" w:color="auto" w:fill="auto"/>
          </w:tcPr>
          <w:p w:rsidR="00AE28AF" w:rsidRPr="00057B8F" w:rsidRDefault="00AE28AF" w:rsidP="00527117">
            <w:pPr>
              <w:rPr>
                <w:sz w:val="20"/>
                <w:szCs w:val="16"/>
              </w:rPr>
            </w:pPr>
            <w:r w:rsidRPr="00057B8F">
              <w:rPr>
                <w:sz w:val="20"/>
                <w:szCs w:val="16"/>
              </w:rPr>
              <w:t>Всего</w:t>
            </w:r>
          </w:p>
        </w:tc>
        <w:tc>
          <w:tcPr>
            <w:tcW w:w="316" w:type="pct"/>
            <w:shd w:val="clear" w:color="auto" w:fill="auto"/>
          </w:tcPr>
          <w:p w:rsidR="00AE28AF" w:rsidRPr="00057B8F" w:rsidRDefault="00AE28AF" w:rsidP="000E7FE6">
            <w:pPr>
              <w:jc w:val="center"/>
              <w:rPr>
                <w:sz w:val="20"/>
                <w:szCs w:val="16"/>
              </w:rPr>
            </w:pPr>
          </w:p>
        </w:tc>
        <w:tc>
          <w:tcPr>
            <w:tcW w:w="1555" w:type="pct"/>
            <w:shd w:val="clear" w:color="auto" w:fill="auto"/>
          </w:tcPr>
          <w:p w:rsidR="00AE28AF" w:rsidRPr="00057B8F" w:rsidRDefault="00AE28AF" w:rsidP="000E7FE6">
            <w:pPr>
              <w:jc w:val="center"/>
              <w:rPr>
                <w:sz w:val="20"/>
                <w:szCs w:val="16"/>
              </w:rPr>
            </w:pPr>
            <w:r w:rsidRPr="00057B8F">
              <w:rPr>
                <w:sz w:val="20"/>
                <w:szCs w:val="16"/>
              </w:rPr>
              <w:t>195</w:t>
            </w:r>
          </w:p>
        </w:tc>
        <w:tc>
          <w:tcPr>
            <w:tcW w:w="593" w:type="pct"/>
            <w:shd w:val="clear" w:color="auto" w:fill="auto"/>
          </w:tcPr>
          <w:p w:rsidR="00AE28AF" w:rsidRPr="00057B8F" w:rsidRDefault="00AE28AF" w:rsidP="00527117">
            <w:pPr>
              <w:rPr>
                <w:sz w:val="20"/>
                <w:szCs w:val="16"/>
              </w:rPr>
            </w:pPr>
          </w:p>
        </w:tc>
        <w:tc>
          <w:tcPr>
            <w:tcW w:w="944" w:type="pct"/>
            <w:shd w:val="clear" w:color="auto" w:fill="auto"/>
          </w:tcPr>
          <w:p w:rsidR="00AE28AF" w:rsidRPr="00057B8F" w:rsidRDefault="00AE28AF" w:rsidP="00527117">
            <w:pPr>
              <w:rPr>
                <w:sz w:val="20"/>
                <w:szCs w:val="16"/>
              </w:rPr>
            </w:pPr>
          </w:p>
        </w:tc>
      </w:tr>
    </w:tbl>
    <w:p w:rsidR="00AC35DA" w:rsidRPr="00057B8F" w:rsidRDefault="00AC35DA" w:rsidP="00AC35DA">
      <w:pPr>
        <w:pStyle w:val="6"/>
      </w:pPr>
      <w:bookmarkStart w:id="1083" w:name="_Toc343871929"/>
      <w:r w:rsidRPr="00057B8F">
        <w:t>Действующие подстанции напряжением 220 кВ и выше</w:t>
      </w: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2517"/>
        <w:gridCol w:w="3176"/>
        <w:gridCol w:w="3473"/>
      </w:tblGrid>
      <w:tr w:rsidR="00057B8F" w:rsidRPr="00057B8F" w:rsidTr="00AA3574">
        <w:trPr>
          <w:cantSplit/>
          <w:tblHeader/>
        </w:trPr>
        <w:tc>
          <w:tcPr>
            <w:tcW w:w="218" w:type="pct"/>
            <w:shd w:val="clear" w:color="auto" w:fill="auto"/>
            <w:noWrap/>
          </w:tcPr>
          <w:p w:rsidR="00AC35DA" w:rsidRPr="00057B8F" w:rsidRDefault="00AC35DA" w:rsidP="00AC35DA">
            <w:pPr>
              <w:jc w:val="center"/>
              <w:rPr>
                <w:bCs/>
                <w:sz w:val="20"/>
                <w:szCs w:val="16"/>
              </w:rPr>
            </w:pPr>
            <w:r w:rsidRPr="00057B8F">
              <w:rPr>
                <w:bCs/>
                <w:sz w:val="20"/>
                <w:szCs w:val="16"/>
              </w:rPr>
              <w:t>№</w:t>
            </w:r>
          </w:p>
        </w:tc>
        <w:tc>
          <w:tcPr>
            <w:tcW w:w="1469" w:type="pct"/>
            <w:shd w:val="clear" w:color="auto" w:fill="auto"/>
            <w:noWrap/>
          </w:tcPr>
          <w:p w:rsidR="00AC35DA" w:rsidRPr="00057B8F" w:rsidRDefault="00AC35DA" w:rsidP="00AC35DA">
            <w:pPr>
              <w:jc w:val="center"/>
              <w:rPr>
                <w:bCs/>
                <w:sz w:val="20"/>
                <w:szCs w:val="16"/>
              </w:rPr>
            </w:pPr>
            <w:r w:rsidRPr="00057B8F">
              <w:rPr>
                <w:bCs/>
                <w:sz w:val="20"/>
                <w:szCs w:val="16"/>
              </w:rPr>
              <w:t>Наименование подстанции</w:t>
            </w:r>
          </w:p>
        </w:tc>
        <w:tc>
          <w:tcPr>
            <w:tcW w:w="1247" w:type="pct"/>
            <w:shd w:val="clear" w:color="auto" w:fill="auto"/>
            <w:noWrap/>
          </w:tcPr>
          <w:p w:rsidR="00AC35DA" w:rsidRPr="00057B8F" w:rsidRDefault="00AC35DA" w:rsidP="00AC35DA">
            <w:pPr>
              <w:jc w:val="center"/>
              <w:rPr>
                <w:bCs/>
                <w:sz w:val="20"/>
                <w:szCs w:val="16"/>
              </w:rPr>
            </w:pPr>
            <w:r w:rsidRPr="00057B8F">
              <w:rPr>
                <w:bCs/>
                <w:sz w:val="20"/>
                <w:szCs w:val="16"/>
              </w:rPr>
              <w:t>Класс напряжения подстанции, кВ</w:t>
            </w:r>
          </w:p>
        </w:tc>
        <w:tc>
          <w:tcPr>
            <w:tcW w:w="2066" w:type="pct"/>
            <w:shd w:val="clear" w:color="auto" w:fill="auto"/>
            <w:noWrap/>
          </w:tcPr>
          <w:p w:rsidR="00AC35DA" w:rsidRPr="00057B8F" w:rsidRDefault="00AC35DA" w:rsidP="00AC35DA">
            <w:pPr>
              <w:jc w:val="center"/>
              <w:rPr>
                <w:bCs/>
                <w:sz w:val="20"/>
                <w:szCs w:val="16"/>
              </w:rPr>
            </w:pPr>
            <w:r w:rsidRPr="00057B8F">
              <w:rPr>
                <w:bCs/>
                <w:sz w:val="20"/>
                <w:szCs w:val="16"/>
              </w:rPr>
              <w:t>Установленная мощность, МВА</w:t>
            </w:r>
          </w:p>
        </w:tc>
      </w:tr>
      <w:tr w:rsidR="00057B8F" w:rsidRPr="00057B8F" w:rsidTr="00AC35DA">
        <w:trPr>
          <w:cantSplit/>
        </w:trPr>
        <w:tc>
          <w:tcPr>
            <w:tcW w:w="218" w:type="pct"/>
            <w:shd w:val="clear" w:color="auto" w:fill="auto"/>
          </w:tcPr>
          <w:p w:rsidR="00AC35DA" w:rsidRPr="00057B8F" w:rsidRDefault="00AC35DA" w:rsidP="0002306E">
            <w:pPr>
              <w:widowControl w:val="0"/>
              <w:numPr>
                <w:ilvl w:val="0"/>
                <w:numId w:val="101"/>
              </w:numPr>
              <w:rPr>
                <w:iCs/>
                <w:sz w:val="20"/>
                <w:szCs w:val="16"/>
              </w:rPr>
            </w:pPr>
          </w:p>
        </w:tc>
        <w:tc>
          <w:tcPr>
            <w:tcW w:w="1469" w:type="pct"/>
            <w:shd w:val="clear" w:color="auto" w:fill="auto"/>
          </w:tcPr>
          <w:p w:rsidR="00AC35DA" w:rsidRPr="00057B8F" w:rsidRDefault="00AC35DA" w:rsidP="00AC35DA">
            <w:pPr>
              <w:rPr>
                <w:sz w:val="20"/>
                <w:szCs w:val="16"/>
              </w:rPr>
            </w:pPr>
            <w:r w:rsidRPr="00057B8F">
              <w:rPr>
                <w:sz w:val="20"/>
                <w:szCs w:val="16"/>
              </w:rPr>
              <w:t>Помары</w:t>
            </w:r>
          </w:p>
        </w:tc>
        <w:tc>
          <w:tcPr>
            <w:tcW w:w="1247" w:type="pct"/>
            <w:shd w:val="clear" w:color="auto" w:fill="auto"/>
          </w:tcPr>
          <w:p w:rsidR="00AC35DA" w:rsidRPr="00057B8F" w:rsidRDefault="00AC35DA" w:rsidP="00AC35DA">
            <w:pPr>
              <w:jc w:val="center"/>
              <w:rPr>
                <w:sz w:val="20"/>
                <w:szCs w:val="16"/>
              </w:rPr>
            </w:pPr>
            <w:r w:rsidRPr="00057B8F">
              <w:rPr>
                <w:sz w:val="20"/>
                <w:szCs w:val="16"/>
              </w:rPr>
              <w:t>500</w:t>
            </w:r>
          </w:p>
        </w:tc>
        <w:tc>
          <w:tcPr>
            <w:tcW w:w="2066" w:type="pct"/>
            <w:shd w:val="clear" w:color="auto" w:fill="auto"/>
          </w:tcPr>
          <w:p w:rsidR="00AC35DA" w:rsidRPr="00057B8F" w:rsidRDefault="00AC35DA" w:rsidP="00AC35DA">
            <w:pPr>
              <w:jc w:val="center"/>
              <w:rPr>
                <w:sz w:val="20"/>
                <w:szCs w:val="16"/>
              </w:rPr>
            </w:pPr>
            <w:r w:rsidRPr="00057B8F">
              <w:rPr>
                <w:sz w:val="20"/>
                <w:szCs w:val="16"/>
              </w:rPr>
              <w:t>1002</w:t>
            </w:r>
          </w:p>
        </w:tc>
      </w:tr>
      <w:tr w:rsidR="00057B8F" w:rsidRPr="00057B8F" w:rsidTr="00AC35DA">
        <w:trPr>
          <w:cantSplit/>
        </w:trPr>
        <w:tc>
          <w:tcPr>
            <w:tcW w:w="218" w:type="pct"/>
            <w:shd w:val="clear" w:color="auto" w:fill="auto"/>
          </w:tcPr>
          <w:p w:rsidR="00AC35DA" w:rsidRPr="00057B8F" w:rsidRDefault="00AC35DA" w:rsidP="0002306E">
            <w:pPr>
              <w:widowControl w:val="0"/>
              <w:numPr>
                <w:ilvl w:val="0"/>
                <w:numId w:val="101"/>
              </w:numPr>
              <w:rPr>
                <w:iCs/>
                <w:sz w:val="20"/>
                <w:szCs w:val="16"/>
              </w:rPr>
            </w:pPr>
          </w:p>
        </w:tc>
        <w:tc>
          <w:tcPr>
            <w:tcW w:w="1469" w:type="pct"/>
            <w:shd w:val="clear" w:color="auto" w:fill="auto"/>
          </w:tcPr>
          <w:p w:rsidR="00AC35DA" w:rsidRPr="00057B8F" w:rsidRDefault="00AC35DA" w:rsidP="00AC35DA">
            <w:pPr>
              <w:rPr>
                <w:sz w:val="20"/>
                <w:szCs w:val="16"/>
              </w:rPr>
            </w:pPr>
            <w:r w:rsidRPr="00057B8F">
              <w:rPr>
                <w:sz w:val="20"/>
                <w:szCs w:val="16"/>
              </w:rPr>
              <w:t>Волжская</w:t>
            </w:r>
          </w:p>
        </w:tc>
        <w:tc>
          <w:tcPr>
            <w:tcW w:w="1247" w:type="pct"/>
            <w:shd w:val="clear" w:color="auto" w:fill="auto"/>
          </w:tcPr>
          <w:p w:rsidR="00AC35DA" w:rsidRPr="00057B8F" w:rsidRDefault="00AC35DA" w:rsidP="00AC35DA">
            <w:pPr>
              <w:jc w:val="center"/>
              <w:rPr>
                <w:sz w:val="20"/>
                <w:szCs w:val="16"/>
              </w:rPr>
            </w:pPr>
            <w:r w:rsidRPr="00057B8F">
              <w:rPr>
                <w:sz w:val="20"/>
                <w:szCs w:val="16"/>
              </w:rPr>
              <w:t>220</w:t>
            </w:r>
          </w:p>
        </w:tc>
        <w:tc>
          <w:tcPr>
            <w:tcW w:w="2066" w:type="pct"/>
            <w:shd w:val="clear" w:color="auto" w:fill="auto"/>
          </w:tcPr>
          <w:p w:rsidR="00AC35DA" w:rsidRPr="00057B8F" w:rsidRDefault="00AC35DA" w:rsidP="00AC35DA">
            <w:pPr>
              <w:jc w:val="center"/>
              <w:rPr>
                <w:sz w:val="20"/>
                <w:szCs w:val="16"/>
              </w:rPr>
            </w:pPr>
            <w:r w:rsidRPr="00057B8F">
              <w:rPr>
                <w:sz w:val="20"/>
                <w:szCs w:val="16"/>
              </w:rPr>
              <w:t>250</w:t>
            </w:r>
          </w:p>
        </w:tc>
      </w:tr>
      <w:tr w:rsidR="00057B8F" w:rsidRPr="00057B8F" w:rsidTr="00AC35DA">
        <w:trPr>
          <w:cantSplit/>
        </w:trPr>
        <w:tc>
          <w:tcPr>
            <w:tcW w:w="218" w:type="pct"/>
            <w:shd w:val="clear" w:color="auto" w:fill="auto"/>
          </w:tcPr>
          <w:p w:rsidR="00AC35DA" w:rsidRPr="00057B8F" w:rsidRDefault="00AC35DA" w:rsidP="0002306E">
            <w:pPr>
              <w:widowControl w:val="0"/>
              <w:numPr>
                <w:ilvl w:val="0"/>
                <w:numId w:val="101"/>
              </w:numPr>
              <w:rPr>
                <w:iCs/>
                <w:sz w:val="20"/>
                <w:szCs w:val="16"/>
              </w:rPr>
            </w:pPr>
          </w:p>
        </w:tc>
        <w:tc>
          <w:tcPr>
            <w:tcW w:w="1469" w:type="pct"/>
            <w:shd w:val="clear" w:color="auto" w:fill="auto"/>
          </w:tcPr>
          <w:p w:rsidR="00AC35DA" w:rsidRPr="00057B8F" w:rsidRDefault="00AC35DA" w:rsidP="00AC35DA">
            <w:pPr>
              <w:rPr>
                <w:sz w:val="20"/>
                <w:szCs w:val="16"/>
              </w:rPr>
            </w:pPr>
            <w:r w:rsidRPr="00057B8F">
              <w:rPr>
                <w:sz w:val="20"/>
                <w:szCs w:val="16"/>
              </w:rPr>
              <w:t>Восток</w:t>
            </w:r>
          </w:p>
        </w:tc>
        <w:tc>
          <w:tcPr>
            <w:tcW w:w="1247" w:type="pct"/>
            <w:shd w:val="clear" w:color="auto" w:fill="auto"/>
          </w:tcPr>
          <w:p w:rsidR="00AC35DA" w:rsidRPr="00057B8F" w:rsidRDefault="00AC35DA" w:rsidP="00AC35DA">
            <w:pPr>
              <w:jc w:val="center"/>
              <w:rPr>
                <w:sz w:val="20"/>
                <w:szCs w:val="16"/>
              </w:rPr>
            </w:pPr>
            <w:r w:rsidRPr="00057B8F">
              <w:rPr>
                <w:sz w:val="20"/>
                <w:szCs w:val="16"/>
              </w:rPr>
              <w:t>220</w:t>
            </w:r>
          </w:p>
        </w:tc>
        <w:tc>
          <w:tcPr>
            <w:tcW w:w="2066" w:type="pct"/>
            <w:shd w:val="clear" w:color="auto" w:fill="auto"/>
          </w:tcPr>
          <w:p w:rsidR="00AC35DA" w:rsidRPr="00057B8F" w:rsidRDefault="00AC35DA" w:rsidP="00AC35DA">
            <w:pPr>
              <w:jc w:val="center"/>
              <w:rPr>
                <w:sz w:val="20"/>
                <w:szCs w:val="16"/>
              </w:rPr>
            </w:pPr>
            <w:r w:rsidRPr="00057B8F">
              <w:rPr>
                <w:sz w:val="20"/>
                <w:szCs w:val="16"/>
              </w:rPr>
              <w:t>252</w:t>
            </w:r>
          </w:p>
        </w:tc>
      </w:tr>
      <w:tr w:rsidR="00057B8F" w:rsidRPr="00057B8F" w:rsidTr="00AC35DA">
        <w:trPr>
          <w:cantSplit/>
        </w:trPr>
        <w:tc>
          <w:tcPr>
            <w:tcW w:w="218" w:type="pct"/>
            <w:shd w:val="clear" w:color="auto" w:fill="auto"/>
          </w:tcPr>
          <w:p w:rsidR="00AC35DA" w:rsidRPr="00057B8F" w:rsidRDefault="00AC35DA" w:rsidP="0002306E">
            <w:pPr>
              <w:widowControl w:val="0"/>
              <w:numPr>
                <w:ilvl w:val="0"/>
                <w:numId w:val="101"/>
              </w:numPr>
              <w:rPr>
                <w:iCs/>
                <w:sz w:val="20"/>
                <w:szCs w:val="16"/>
              </w:rPr>
            </w:pPr>
          </w:p>
        </w:tc>
        <w:tc>
          <w:tcPr>
            <w:tcW w:w="1469" w:type="pct"/>
            <w:shd w:val="clear" w:color="auto" w:fill="auto"/>
          </w:tcPr>
          <w:p w:rsidR="00AC35DA" w:rsidRPr="00057B8F" w:rsidRDefault="00AC35DA" w:rsidP="00AC35DA">
            <w:pPr>
              <w:rPr>
                <w:sz w:val="20"/>
                <w:szCs w:val="16"/>
              </w:rPr>
            </w:pPr>
            <w:r w:rsidRPr="00057B8F">
              <w:rPr>
                <w:sz w:val="20"/>
                <w:szCs w:val="16"/>
              </w:rPr>
              <w:t>Дубники</w:t>
            </w:r>
          </w:p>
        </w:tc>
        <w:tc>
          <w:tcPr>
            <w:tcW w:w="1247" w:type="pct"/>
            <w:shd w:val="clear" w:color="auto" w:fill="auto"/>
          </w:tcPr>
          <w:p w:rsidR="00AC35DA" w:rsidRPr="00057B8F" w:rsidRDefault="00AC35DA" w:rsidP="00AC35DA">
            <w:pPr>
              <w:jc w:val="center"/>
              <w:rPr>
                <w:sz w:val="20"/>
                <w:szCs w:val="16"/>
              </w:rPr>
            </w:pPr>
            <w:r w:rsidRPr="00057B8F">
              <w:rPr>
                <w:sz w:val="20"/>
                <w:szCs w:val="16"/>
              </w:rPr>
              <w:t>220</w:t>
            </w:r>
          </w:p>
        </w:tc>
        <w:tc>
          <w:tcPr>
            <w:tcW w:w="2066" w:type="pct"/>
            <w:shd w:val="clear" w:color="auto" w:fill="auto"/>
          </w:tcPr>
          <w:p w:rsidR="00AC35DA" w:rsidRPr="00057B8F" w:rsidRDefault="00AC35DA" w:rsidP="00AC35DA">
            <w:pPr>
              <w:jc w:val="center"/>
              <w:rPr>
                <w:sz w:val="20"/>
                <w:szCs w:val="16"/>
              </w:rPr>
            </w:pPr>
            <w:r w:rsidRPr="00057B8F">
              <w:rPr>
                <w:sz w:val="20"/>
                <w:szCs w:val="16"/>
              </w:rPr>
              <w:t>126</w:t>
            </w:r>
          </w:p>
        </w:tc>
      </w:tr>
      <w:tr w:rsidR="00057B8F" w:rsidRPr="00057B8F" w:rsidTr="00AC35DA">
        <w:trPr>
          <w:cantSplit/>
        </w:trPr>
        <w:tc>
          <w:tcPr>
            <w:tcW w:w="218" w:type="pct"/>
            <w:shd w:val="clear" w:color="auto" w:fill="auto"/>
          </w:tcPr>
          <w:p w:rsidR="00AC35DA" w:rsidRPr="00057B8F" w:rsidRDefault="00AC35DA" w:rsidP="0002306E">
            <w:pPr>
              <w:widowControl w:val="0"/>
              <w:numPr>
                <w:ilvl w:val="0"/>
                <w:numId w:val="101"/>
              </w:numPr>
              <w:rPr>
                <w:iCs/>
                <w:sz w:val="20"/>
                <w:szCs w:val="16"/>
              </w:rPr>
            </w:pPr>
          </w:p>
        </w:tc>
        <w:tc>
          <w:tcPr>
            <w:tcW w:w="1469" w:type="pct"/>
            <w:shd w:val="clear" w:color="auto" w:fill="auto"/>
          </w:tcPr>
          <w:p w:rsidR="00AC35DA" w:rsidRPr="00057B8F" w:rsidRDefault="00AC35DA" w:rsidP="00AC35DA">
            <w:pPr>
              <w:rPr>
                <w:sz w:val="20"/>
                <w:szCs w:val="16"/>
              </w:rPr>
            </w:pPr>
            <w:r w:rsidRPr="00057B8F">
              <w:rPr>
                <w:sz w:val="20"/>
                <w:szCs w:val="16"/>
              </w:rPr>
              <w:t>Заря</w:t>
            </w:r>
          </w:p>
        </w:tc>
        <w:tc>
          <w:tcPr>
            <w:tcW w:w="1247" w:type="pct"/>
            <w:shd w:val="clear" w:color="auto" w:fill="auto"/>
          </w:tcPr>
          <w:p w:rsidR="00AC35DA" w:rsidRPr="00057B8F" w:rsidRDefault="00AC35DA" w:rsidP="00AC35DA">
            <w:pPr>
              <w:jc w:val="center"/>
              <w:rPr>
                <w:sz w:val="20"/>
                <w:szCs w:val="16"/>
              </w:rPr>
            </w:pPr>
            <w:r w:rsidRPr="00057B8F">
              <w:rPr>
                <w:sz w:val="20"/>
                <w:szCs w:val="16"/>
              </w:rPr>
              <w:t>220</w:t>
            </w:r>
          </w:p>
        </w:tc>
        <w:tc>
          <w:tcPr>
            <w:tcW w:w="2066" w:type="pct"/>
            <w:shd w:val="clear" w:color="auto" w:fill="auto"/>
          </w:tcPr>
          <w:p w:rsidR="00AC35DA" w:rsidRPr="00057B8F" w:rsidRDefault="00AC35DA" w:rsidP="00AC35DA">
            <w:pPr>
              <w:jc w:val="center"/>
              <w:rPr>
                <w:sz w:val="20"/>
                <w:szCs w:val="16"/>
              </w:rPr>
            </w:pPr>
            <w:r w:rsidRPr="00057B8F">
              <w:rPr>
                <w:sz w:val="20"/>
                <w:szCs w:val="16"/>
              </w:rPr>
              <w:t>252</w:t>
            </w:r>
          </w:p>
        </w:tc>
      </w:tr>
      <w:tr w:rsidR="00057B8F" w:rsidRPr="00057B8F" w:rsidTr="00AC35DA">
        <w:trPr>
          <w:cantSplit/>
        </w:trPr>
        <w:tc>
          <w:tcPr>
            <w:tcW w:w="218" w:type="pct"/>
            <w:shd w:val="clear" w:color="auto" w:fill="auto"/>
          </w:tcPr>
          <w:p w:rsidR="00AC35DA" w:rsidRPr="00057B8F" w:rsidRDefault="00AC35DA" w:rsidP="0002306E">
            <w:pPr>
              <w:widowControl w:val="0"/>
              <w:numPr>
                <w:ilvl w:val="0"/>
                <w:numId w:val="101"/>
              </w:numPr>
              <w:rPr>
                <w:iCs/>
                <w:sz w:val="20"/>
                <w:szCs w:val="16"/>
              </w:rPr>
            </w:pPr>
          </w:p>
        </w:tc>
        <w:tc>
          <w:tcPr>
            <w:tcW w:w="1469" w:type="pct"/>
            <w:shd w:val="clear" w:color="auto" w:fill="auto"/>
          </w:tcPr>
          <w:p w:rsidR="00AC35DA" w:rsidRPr="00057B8F" w:rsidRDefault="00AC35DA" w:rsidP="00AC35DA">
            <w:pPr>
              <w:rPr>
                <w:sz w:val="20"/>
                <w:szCs w:val="16"/>
              </w:rPr>
            </w:pPr>
            <w:r w:rsidRPr="00057B8F">
              <w:rPr>
                <w:sz w:val="20"/>
                <w:szCs w:val="16"/>
              </w:rPr>
              <w:t>Чигашево</w:t>
            </w:r>
          </w:p>
        </w:tc>
        <w:tc>
          <w:tcPr>
            <w:tcW w:w="1247" w:type="pct"/>
            <w:shd w:val="clear" w:color="auto" w:fill="auto"/>
          </w:tcPr>
          <w:p w:rsidR="00AC35DA" w:rsidRPr="00057B8F" w:rsidRDefault="00AC35DA" w:rsidP="00AC35DA">
            <w:pPr>
              <w:jc w:val="center"/>
              <w:rPr>
                <w:sz w:val="20"/>
                <w:szCs w:val="16"/>
              </w:rPr>
            </w:pPr>
            <w:r w:rsidRPr="00057B8F">
              <w:rPr>
                <w:sz w:val="20"/>
                <w:szCs w:val="16"/>
              </w:rPr>
              <w:t>220</w:t>
            </w:r>
          </w:p>
        </w:tc>
        <w:tc>
          <w:tcPr>
            <w:tcW w:w="2066" w:type="pct"/>
            <w:shd w:val="clear" w:color="auto" w:fill="auto"/>
          </w:tcPr>
          <w:p w:rsidR="00AC35DA" w:rsidRPr="00057B8F" w:rsidRDefault="00AC35DA" w:rsidP="00AC35DA">
            <w:pPr>
              <w:jc w:val="center"/>
              <w:rPr>
                <w:sz w:val="20"/>
                <w:szCs w:val="16"/>
              </w:rPr>
            </w:pPr>
            <w:r w:rsidRPr="00057B8F">
              <w:rPr>
                <w:sz w:val="20"/>
                <w:szCs w:val="16"/>
              </w:rPr>
              <w:t>400</w:t>
            </w:r>
          </w:p>
        </w:tc>
      </w:tr>
      <w:tr w:rsidR="00057B8F" w:rsidRPr="00057B8F" w:rsidTr="00AC35DA">
        <w:trPr>
          <w:cantSplit/>
        </w:trPr>
        <w:tc>
          <w:tcPr>
            <w:tcW w:w="1687" w:type="pct"/>
            <w:gridSpan w:val="2"/>
            <w:shd w:val="clear" w:color="auto" w:fill="auto"/>
          </w:tcPr>
          <w:p w:rsidR="00AC35DA" w:rsidRPr="00057B8F" w:rsidRDefault="00AC35DA" w:rsidP="00AC35DA">
            <w:pPr>
              <w:rPr>
                <w:bCs/>
                <w:sz w:val="20"/>
                <w:szCs w:val="16"/>
              </w:rPr>
            </w:pPr>
            <w:r w:rsidRPr="00057B8F">
              <w:rPr>
                <w:bCs/>
                <w:sz w:val="20"/>
                <w:szCs w:val="16"/>
              </w:rPr>
              <w:t>Всего</w:t>
            </w:r>
          </w:p>
        </w:tc>
        <w:tc>
          <w:tcPr>
            <w:tcW w:w="1247" w:type="pct"/>
            <w:shd w:val="clear" w:color="auto" w:fill="auto"/>
          </w:tcPr>
          <w:p w:rsidR="00AC35DA" w:rsidRPr="00057B8F" w:rsidRDefault="00AC35DA" w:rsidP="00AC35DA">
            <w:pPr>
              <w:jc w:val="center"/>
              <w:rPr>
                <w:sz w:val="20"/>
                <w:szCs w:val="16"/>
              </w:rPr>
            </w:pPr>
          </w:p>
        </w:tc>
        <w:tc>
          <w:tcPr>
            <w:tcW w:w="2066" w:type="pct"/>
            <w:shd w:val="clear" w:color="auto" w:fill="auto"/>
          </w:tcPr>
          <w:p w:rsidR="00AC35DA" w:rsidRPr="00057B8F" w:rsidRDefault="00AC35DA" w:rsidP="00AC35DA">
            <w:pPr>
              <w:jc w:val="center"/>
              <w:rPr>
                <w:bCs/>
                <w:sz w:val="20"/>
                <w:szCs w:val="16"/>
              </w:rPr>
            </w:pPr>
            <w:r w:rsidRPr="00057B8F">
              <w:rPr>
                <w:bCs/>
                <w:sz w:val="20"/>
                <w:szCs w:val="16"/>
              </w:rPr>
              <w:t>2282</w:t>
            </w:r>
          </w:p>
        </w:tc>
      </w:tr>
    </w:tbl>
    <w:p w:rsidR="00AC35DA" w:rsidRPr="00057B8F" w:rsidRDefault="00AC35DA" w:rsidP="00AC35DA">
      <w:pPr>
        <w:pStyle w:val="6"/>
      </w:pPr>
      <w:r w:rsidRPr="00057B8F">
        <w:t>Действующие линии электропередачи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3535"/>
        <w:gridCol w:w="3757"/>
        <w:gridCol w:w="1872"/>
      </w:tblGrid>
      <w:tr w:rsidR="00057B8F" w:rsidRPr="00057B8F" w:rsidTr="008E02C3">
        <w:trPr>
          <w:cantSplit/>
          <w:tblHeader/>
        </w:trPr>
        <w:tc>
          <w:tcPr>
            <w:tcW w:w="213" w:type="pct"/>
            <w:shd w:val="clear" w:color="auto" w:fill="auto"/>
            <w:noWrap/>
          </w:tcPr>
          <w:p w:rsidR="00AC35DA" w:rsidRPr="00057B8F" w:rsidRDefault="00AC35DA" w:rsidP="00AC35DA">
            <w:pPr>
              <w:jc w:val="center"/>
              <w:rPr>
                <w:bCs/>
                <w:sz w:val="20"/>
                <w:szCs w:val="16"/>
              </w:rPr>
            </w:pPr>
            <w:r w:rsidRPr="00057B8F">
              <w:rPr>
                <w:bCs/>
                <w:sz w:val="20"/>
                <w:szCs w:val="16"/>
              </w:rPr>
              <w:t>№</w:t>
            </w:r>
          </w:p>
        </w:tc>
        <w:tc>
          <w:tcPr>
            <w:tcW w:w="1847" w:type="pct"/>
            <w:shd w:val="clear" w:color="auto" w:fill="auto"/>
            <w:noWrap/>
          </w:tcPr>
          <w:p w:rsidR="00AC35DA" w:rsidRPr="00057B8F" w:rsidRDefault="00AC35DA" w:rsidP="00AC35DA">
            <w:pPr>
              <w:rPr>
                <w:bCs/>
                <w:sz w:val="20"/>
                <w:szCs w:val="16"/>
              </w:rPr>
            </w:pPr>
            <w:r w:rsidRPr="00057B8F">
              <w:rPr>
                <w:bCs/>
                <w:sz w:val="20"/>
                <w:szCs w:val="16"/>
              </w:rPr>
              <w:t>Наименование линии электропередачи</w:t>
            </w:r>
          </w:p>
        </w:tc>
        <w:tc>
          <w:tcPr>
            <w:tcW w:w="1963" w:type="pct"/>
            <w:shd w:val="clear" w:color="auto" w:fill="auto"/>
            <w:noWrap/>
          </w:tcPr>
          <w:p w:rsidR="00AC35DA" w:rsidRPr="00057B8F" w:rsidRDefault="00AC35DA" w:rsidP="00AC35DA">
            <w:pPr>
              <w:rPr>
                <w:bCs/>
                <w:sz w:val="20"/>
                <w:szCs w:val="16"/>
              </w:rPr>
            </w:pPr>
            <w:r w:rsidRPr="00057B8F">
              <w:rPr>
                <w:bCs/>
                <w:sz w:val="20"/>
                <w:szCs w:val="16"/>
              </w:rPr>
              <w:t>Местоположение</w:t>
            </w:r>
          </w:p>
        </w:tc>
        <w:tc>
          <w:tcPr>
            <w:tcW w:w="978" w:type="pct"/>
            <w:shd w:val="clear" w:color="auto" w:fill="auto"/>
            <w:noWrap/>
          </w:tcPr>
          <w:p w:rsidR="00AC35DA" w:rsidRPr="00057B8F" w:rsidRDefault="00AC35DA" w:rsidP="00AC35DA">
            <w:pPr>
              <w:jc w:val="center"/>
              <w:rPr>
                <w:bCs/>
                <w:sz w:val="20"/>
                <w:szCs w:val="16"/>
              </w:rPr>
            </w:pPr>
            <w:r w:rsidRPr="00057B8F">
              <w:rPr>
                <w:bCs/>
                <w:sz w:val="20"/>
                <w:szCs w:val="16"/>
              </w:rPr>
              <w:t>Протяженность, км</w:t>
            </w:r>
          </w:p>
        </w:tc>
      </w:tr>
      <w:tr w:rsidR="00057B8F" w:rsidRPr="00057B8F" w:rsidTr="008E02C3">
        <w:trPr>
          <w:cantSplit/>
        </w:trPr>
        <w:tc>
          <w:tcPr>
            <w:tcW w:w="213" w:type="pct"/>
            <w:shd w:val="clear" w:color="auto" w:fill="auto"/>
          </w:tcPr>
          <w:p w:rsidR="00AC35DA" w:rsidRPr="00057B8F" w:rsidRDefault="00AC35DA" w:rsidP="0002306E">
            <w:pPr>
              <w:numPr>
                <w:ilvl w:val="0"/>
                <w:numId w:val="102"/>
              </w:numPr>
              <w:rPr>
                <w:sz w:val="20"/>
                <w:szCs w:val="16"/>
              </w:rPr>
            </w:pPr>
          </w:p>
        </w:tc>
        <w:tc>
          <w:tcPr>
            <w:tcW w:w="1847" w:type="pct"/>
            <w:shd w:val="clear" w:color="auto" w:fill="auto"/>
          </w:tcPr>
          <w:p w:rsidR="00AC35DA" w:rsidRPr="00057B8F" w:rsidRDefault="00AC35DA" w:rsidP="00AC35DA">
            <w:pPr>
              <w:rPr>
                <w:sz w:val="20"/>
                <w:szCs w:val="16"/>
              </w:rPr>
            </w:pPr>
            <w:r w:rsidRPr="00057B8F">
              <w:rPr>
                <w:sz w:val="20"/>
                <w:szCs w:val="16"/>
              </w:rPr>
              <w:t>ВЛ 500 кВ Помары - Киндери</w:t>
            </w:r>
          </w:p>
        </w:tc>
        <w:tc>
          <w:tcPr>
            <w:tcW w:w="1963" w:type="pct"/>
            <w:shd w:val="clear" w:color="auto" w:fill="auto"/>
          </w:tcPr>
          <w:p w:rsidR="00AC35DA" w:rsidRPr="00057B8F" w:rsidRDefault="00AC35DA" w:rsidP="00AC35DA">
            <w:pPr>
              <w:rPr>
                <w:sz w:val="20"/>
                <w:szCs w:val="16"/>
              </w:rPr>
            </w:pPr>
            <w:r w:rsidRPr="00057B8F">
              <w:rPr>
                <w:sz w:val="20"/>
                <w:szCs w:val="16"/>
              </w:rPr>
              <w:t>Республика Марий Эл, Республика Татарстан</w:t>
            </w:r>
          </w:p>
        </w:tc>
        <w:tc>
          <w:tcPr>
            <w:tcW w:w="978" w:type="pct"/>
            <w:shd w:val="clear" w:color="auto" w:fill="auto"/>
          </w:tcPr>
          <w:p w:rsidR="00AC35DA" w:rsidRPr="00057B8F" w:rsidRDefault="00AC35DA" w:rsidP="00AC35DA">
            <w:pPr>
              <w:jc w:val="center"/>
              <w:rPr>
                <w:sz w:val="20"/>
                <w:szCs w:val="16"/>
              </w:rPr>
            </w:pPr>
            <w:r w:rsidRPr="00057B8F">
              <w:rPr>
                <w:sz w:val="20"/>
                <w:szCs w:val="16"/>
              </w:rPr>
              <w:t>91,1</w:t>
            </w:r>
          </w:p>
        </w:tc>
      </w:tr>
      <w:tr w:rsidR="00057B8F" w:rsidRPr="00057B8F" w:rsidTr="001C2F3B">
        <w:trPr>
          <w:cantSplit/>
        </w:trPr>
        <w:tc>
          <w:tcPr>
            <w:tcW w:w="213" w:type="pct"/>
            <w:shd w:val="clear" w:color="auto" w:fill="auto"/>
          </w:tcPr>
          <w:p w:rsidR="000E7105" w:rsidRPr="00057B8F" w:rsidRDefault="000E7105" w:rsidP="0002306E">
            <w:pPr>
              <w:numPr>
                <w:ilvl w:val="0"/>
                <w:numId w:val="102"/>
              </w:numPr>
              <w:rPr>
                <w:sz w:val="20"/>
                <w:szCs w:val="16"/>
              </w:rPr>
            </w:pPr>
          </w:p>
        </w:tc>
        <w:tc>
          <w:tcPr>
            <w:tcW w:w="1847" w:type="pct"/>
            <w:shd w:val="clear" w:color="auto" w:fill="auto"/>
          </w:tcPr>
          <w:p w:rsidR="000E7105" w:rsidRPr="00057B8F" w:rsidRDefault="000E7105" w:rsidP="001C2F3B">
            <w:pPr>
              <w:rPr>
                <w:sz w:val="20"/>
                <w:szCs w:val="16"/>
              </w:rPr>
            </w:pPr>
            <w:r w:rsidRPr="00057B8F">
              <w:rPr>
                <w:sz w:val="20"/>
                <w:szCs w:val="16"/>
              </w:rPr>
              <w:t>ВЛ 500 кВ Помары - Удмуртская</w:t>
            </w:r>
          </w:p>
        </w:tc>
        <w:tc>
          <w:tcPr>
            <w:tcW w:w="1963" w:type="pct"/>
            <w:shd w:val="clear" w:color="auto" w:fill="auto"/>
          </w:tcPr>
          <w:p w:rsidR="000E7105" w:rsidRPr="00057B8F" w:rsidRDefault="000E7105" w:rsidP="001C2F3B">
            <w:pPr>
              <w:rPr>
                <w:sz w:val="20"/>
                <w:szCs w:val="16"/>
              </w:rPr>
            </w:pPr>
            <w:r w:rsidRPr="00057B8F">
              <w:rPr>
                <w:sz w:val="20"/>
                <w:szCs w:val="16"/>
              </w:rPr>
              <w:t>Республика Марий Эл, Кировская область, Республика Татарстан</w:t>
            </w:r>
          </w:p>
        </w:tc>
        <w:tc>
          <w:tcPr>
            <w:tcW w:w="978" w:type="pct"/>
            <w:shd w:val="clear" w:color="auto" w:fill="auto"/>
          </w:tcPr>
          <w:p w:rsidR="000E7105" w:rsidRPr="00057B8F" w:rsidRDefault="000E7105" w:rsidP="001C2F3B">
            <w:pPr>
              <w:jc w:val="center"/>
              <w:rPr>
                <w:sz w:val="20"/>
                <w:szCs w:val="16"/>
              </w:rPr>
            </w:pPr>
            <w:r w:rsidRPr="00057B8F">
              <w:rPr>
                <w:sz w:val="20"/>
                <w:szCs w:val="16"/>
              </w:rPr>
              <w:t>340</w:t>
            </w:r>
          </w:p>
        </w:tc>
      </w:tr>
      <w:tr w:rsidR="00057B8F" w:rsidRPr="00057B8F" w:rsidTr="008E02C3">
        <w:trPr>
          <w:cantSplit/>
        </w:trPr>
        <w:tc>
          <w:tcPr>
            <w:tcW w:w="213" w:type="pct"/>
            <w:shd w:val="clear" w:color="auto" w:fill="auto"/>
          </w:tcPr>
          <w:p w:rsidR="00AC35DA" w:rsidRPr="00057B8F" w:rsidRDefault="00AC35DA" w:rsidP="0002306E">
            <w:pPr>
              <w:numPr>
                <w:ilvl w:val="0"/>
                <w:numId w:val="102"/>
              </w:numPr>
              <w:rPr>
                <w:sz w:val="20"/>
                <w:szCs w:val="16"/>
              </w:rPr>
            </w:pPr>
          </w:p>
        </w:tc>
        <w:tc>
          <w:tcPr>
            <w:tcW w:w="1847" w:type="pct"/>
            <w:shd w:val="clear" w:color="auto" w:fill="auto"/>
          </w:tcPr>
          <w:p w:rsidR="00AC35DA" w:rsidRPr="00057B8F" w:rsidRDefault="00AC35DA" w:rsidP="00AC35DA">
            <w:pPr>
              <w:rPr>
                <w:sz w:val="20"/>
                <w:szCs w:val="16"/>
              </w:rPr>
            </w:pPr>
            <w:r w:rsidRPr="00057B8F">
              <w:rPr>
                <w:sz w:val="20"/>
                <w:szCs w:val="16"/>
              </w:rPr>
              <w:t>ВЛ 500 кВ Чебоксарская ГЭС - Помары</w:t>
            </w:r>
          </w:p>
        </w:tc>
        <w:tc>
          <w:tcPr>
            <w:tcW w:w="1963" w:type="pct"/>
            <w:shd w:val="clear" w:color="auto" w:fill="auto"/>
          </w:tcPr>
          <w:p w:rsidR="00AC35DA" w:rsidRPr="00057B8F" w:rsidRDefault="00AC35DA" w:rsidP="00AC35DA">
            <w:pPr>
              <w:rPr>
                <w:sz w:val="20"/>
                <w:szCs w:val="16"/>
              </w:rPr>
            </w:pPr>
            <w:r w:rsidRPr="00057B8F">
              <w:rPr>
                <w:sz w:val="20"/>
                <w:szCs w:val="16"/>
              </w:rPr>
              <w:t>Республика Марий Эл, Чувашская Республика</w:t>
            </w:r>
          </w:p>
        </w:tc>
        <w:tc>
          <w:tcPr>
            <w:tcW w:w="978" w:type="pct"/>
            <w:shd w:val="clear" w:color="auto" w:fill="auto"/>
          </w:tcPr>
          <w:p w:rsidR="00AC35DA" w:rsidRPr="00057B8F" w:rsidRDefault="00AC35DA" w:rsidP="00AC35DA">
            <w:pPr>
              <w:jc w:val="center"/>
              <w:rPr>
                <w:sz w:val="20"/>
                <w:szCs w:val="16"/>
              </w:rPr>
            </w:pPr>
            <w:r w:rsidRPr="00057B8F">
              <w:rPr>
                <w:sz w:val="20"/>
                <w:szCs w:val="16"/>
              </w:rPr>
              <w:t>77,3</w:t>
            </w:r>
          </w:p>
        </w:tc>
      </w:tr>
      <w:tr w:rsidR="00057B8F" w:rsidRPr="00057B8F" w:rsidTr="008E02C3">
        <w:trPr>
          <w:cantSplit/>
        </w:trPr>
        <w:tc>
          <w:tcPr>
            <w:tcW w:w="213" w:type="pct"/>
            <w:shd w:val="clear" w:color="auto" w:fill="auto"/>
          </w:tcPr>
          <w:p w:rsidR="00AC35DA" w:rsidRPr="00057B8F" w:rsidRDefault="00AC35DA" w:rsidP="0002306E">
            <w:pPr>
              <w:numPr>
                <w:ilvl w:val="0"/>
                <w:numId w:val="102"/>
              </w:numPr>
              <w:rPr>
                <w:sz w:val="20"/>
                <w:szCs w:val="16"/>
              </w:rPr>
            </w:pPr>
          </w:p>
        </w:tc>
        <w:tc>
          <w:tcPr>
            <w:tcW w:w="1847" w:type="pct"/>
            <w:shd w:val="clear" w:color="auto" w:fill="auto"/>
          </w:tcPr>
          <w:p w:rsidR="00AC35DA" w:rsidRPr="00057B8F" w:rsidRDefault="00AC35DA" w:rsidP="00AC35DA">
            <w:pPr>
              <w:rPr>
                <w:sz w:val="20"/>
                <w:szCs w:val="16"/>
              </w:rPr>
            </w:pPr>
            <w:r w:rsidRPr="00057B8F">
              <w:rPr>
                <w:sz w:val="20"/>
                <w:szCs w:val="16"/>
              </w:rPr>
              <w:t>ВЛ 220 кВ Зеленодольская - Волжская</w:t>
            </w:r>
          </w:p>
        </w:tc>
        <w:tc>
          <w:tcPr>
            <w:tcW w:w="1963" w:type="pct"/>
            <w:shd w:val="clear" w:color="auto" w:fill="auto"/>
          </w:tcPr>
          <w:p w:rsidR="00AC35DA" w:rsidRPr="00057B8F" w:rsidRDefault="00AC35DA" w:rsidP="00AC35DA">
            <w:pPr>
              <w:rPr>
                <w:sz w:val="20"/>
                <w:szCs w:val="16"/>
              </w:rPr>
            </w:pPr>
            <w:r w:rsidRPr="00057B8F">
              <w:rPr>
                <w:sz w:val="20"/>
                <w:szCs w:val="16"/>
              </w:rPr>
              <w:t>Республика Марий Эл, Республика Татарстан</w:t>
            </w:r>
          </w:p>
        </w:tc>
        <w:tc>
          <w:tcPr>
            <w:tcW w:w="978" w:type="pct"/>
            <w:shd w:val="clear" w:color="auto" w:fill="auto"/>
          </w:tcPr>
          <w:p w:rsidR="00AC35DA" w:rsidRPr="00057B8F" w:rsidRDefault="00AC35DA" w:rsidP="00AC35DA">
            <w:pPr>
              <w:jc w:val="center"/>
              <w:rPr>
                <w:sz w:val="20"/>
                <w:szCs w:val="16"/>
              </w:rPr>
            </w:pPr>
            <w:r w:rsidRPr="00057B8F">
              <w:rPr>
                <w:sz w:val="20"/>
                <w:szCs w:val="16"/>
              </w:rPr>
              <w:t>10,2</w:t>
            </w:r>
          </w:p>
        </w:tc>
      </w:tr>
      <w:tr w:rsidR="00057B8F" w:rsidRPr="00057B8F" w:rsidTr="008E02C3">
        <w:trPr>
          <w:cantSplit/>
        </w:trPr>
        <w:tc>
          <w:tcPr>
            <w:tcW w:w="213" w:type="pct"/>
            <w:shd w:val="clear" w:color="auto" w:fill="auto"/>
          </w:tcPr>
          <w:p w:rsidR="00AC35DA" w:rsidRPr="00057B8F" w:rsidRDefault="00AC35DA" w:rsidP="0002306E">
            <w:pPr>
              <w:numPr>
                <w:ilvl w:val="0"/>
                <w:numId w:val="102"/>
              </w:numPr>
              <w:rPr>
                <w:sz w:val="20"/>
                <w:szCs w:val="16"/>
              </w:rPr>
            </w:pPr>
          </w:p>
        </w:tc>
        <w:tc>
          <w:tcPr>
            <w:tcW w:w="1847" w:type="pct"/>
            <w:shd w:val="clear" w:color="auto" w:fill="auto"/>
          </w:tcPr>
          <w:p w:rsidR="00AC35DA" w:rsidRPr="00057B8F" w:rsidRDefault="00AC35DA" w:rsidP="00AC35DA">
            <w:pPr>
              <w:rPr>
                <w:sz w:val="20"/>
                <w:szCs w:val="16"/>
              </w:rPr>
            </w:pPr>
            <w:r w:rsidRPr="00057B8F">
              <w:rPr>
                <w:sz w:val="20"/>
                <w:szCs w:val="16"/>
              </w:rPr>
              <w:t>ВЛ 220 кВ Зеленодольская - Помары</w:t>
            </w:r>
          </w:p>
        </w:tc>
        <w:tc>
          <w:tcPr>
            <w:tcW w:w="1963" w:type="pct"/>
            <w:shd w:val="clear" w:color="auto" w:fill="auto"/>
          </w:tcPr>
          <w:p w:rsidR="00AC35DA" w:rsidRPr="00057B8F" w:rsidRDefault="00AC35DA" w:rsidP="00AC35DA">
            <w:pPr>
              <w:rPr>
                <w:sz w:val="20"/>
                <w:szCs w:val="16"/>
              </w:rPr>
            </w:pPr>
            <w:r w:rsidRPr="00057B8F">
              <w:rPr>
                <w:sz w:val="20"/>
                <w:szCs w:val="16"/>
              </w:rPr>
              <w:t>Республика Марий Эл, Республика Татарстан</w:t>
            </w:r>
          </w:p>
        </w:tc>
        <w:tc>
          <w:tcPr>
            <w:tcW w:w="978" w:type="pct"/>
            <w:shd w:val="clear" w:color="auto" w:fill="auto"/>
          </w:tcPr>
          <w:p w:rsidR="00AC35DA" w:rsidRPr="00057B8F" w:rsidRDefault="00AC35DA" w:rsidP="00AC35DA">
            <w:pPr>
              <w:jc w:val="center"/>
              <w:rPr>
                <w:sz w:val="20"/>
                <w:szCs w:val="16"/>
              </w:rPr>
            </w:pPr>
            <w:r w:rsidRPr="00057B8F">
              <w:rPr>
                <w:sz w:val="20"/>
                <w:szCs w:val="16"/>
              </w:rPr>
              <w:t>26,7</w:t>
            </w:r>
          </w:p>
        </w:tc>
      </w:tr>
      <w:tr w:rsidR="00057B8F" w:rsidRPr="00057B8F" w:rsidTr="008E02C3">
        <w:trPr>
          <w:cantSplit/>
        </w:trPr>
        <w:tc>
          <w:tcPr>
            <w:tcW w:w="213" w:type="pct"/>
            <w:shd w:val="clear" w:color="auto" w:fill="auto"/>
          </w:tcPr>
          <w:p w:rsidR="00AC35DA" w:rsidRPr="00057B8F" w:rsidRDefault="00AC35DA" w:rsidP="0002306E">
            <w:pPr>
              <w:numPr>
                <w:ilvl w:val="0"/>
                <w:numId w:val="102"/>
              </w:numPr>
              <w:rPr>
                <w:sz w:val="20"/>
                <w:szCs w:val="16"/>
              </w:rPr>
            </w:pPr>
          </w:p>
        </w:tc>
        <w:tc>
          <w:tcPr>
            <w:tcW w:w="1847" w:type="pct"/>
            <w:shd w:val="clear" w:color="auto" w:fill="auto"/>
          </w:tcPr>
          <w:p w:rsidR="00AC35DA" w:rsidRPr="00057B8F" w:rsidRDefault="00AC35DA" w:rsidP="00AC35DA">
            <w:pPr>
              <w:rPr>
                <w:sz w:val="20"/>
                <w:szCs w:val="16"/>
              </w:rPr>
            </w:pPr>
            <w:r w:rsidRPr="00057B8F">
              <w:rPr>
                <w:sz w:val="20"/>
                <w:szCs w:val="16"/>
              </w:rPr>
              <w:t>ВЛ 220 кВ Помары - Волжская</w:t>
            </w:r>
          </w:p>
        </w:tc>
        <w:tc>
          <w:tcPr>
            <w:tcW w:w="1963" w:type="pct"/>
            <w:shd w:val="clear" w:color="auto" w:fill="auto"/>
          </w:tcPr>
          <w:p w:rsidR="00AC35DA" w:rsidRPr="00057B8F" w:rsidRDefault="00AC35DA" w:rsidP="00AC35DA">
            <w:pPr>
              <w:rPr>
                <w:sz w:val="20"/>
                <w:szCs w:val="16"/>
              </w:rPr>
            </w:pPr>
            <w:r w:rsidRPr="00057B8F">
              <w:rPr>
                <w:sz w:val="20"/>
                <w:szCs w:val="16"/>
              </w:rPr>
              <w:t>Республика Марий Эл</w:t>
            </w:r>
          </w:p>
        </w:tc>
        <w:tc>
          <w:tcPr>
            <w:tcW w:w="978" w:type="pct"/>
            <w:shd w:val="clear" w:color="auto" w:fill="auto"/>
          </w:tcPr>
          <w:p w:rsidR="00AC35DA" w:rsidRPr="00057B8F" w:rsidRDefault="00AC35DA" w:rsidP="00AC35DA">
            <w:pPr>
              <w:jc w:val="center"/>
              <w:rPr>
                <w:sz w:val="20"/>
                <w:szCs w:val="16"/>
              </w:rPr>
            </w:pPr>
            <w:r w:rsidRPr="00057B8F">
              <w:rPr>
                <w:sz w:val="20"/>
                <w:szCs w:val="16"/>
              </w:rPr>
              <w:t>16,7</w:t>
            </w:r>
          </w:p>
        </w:tc>
      </w:tr>
      <w:tr w:rsidR="00057B8F" w:rsidRPr="00057B8F" w:rsidTr="008E02C3">
        <w:trPr>
          <w:cantSplit/>
        </w:trPr>
        <w:tc>
          <w:tcPr>
            <w:tcW w:w="213" w:type="pct"/>
            <w:shd w:val="clear" w:color="auto" w:fill="auto"/>
          </w:tcPr>
          <w:p w:rsidR="00AC35DA" w:rsidRPr="00057B8F" w:rsidRDefault="00AC35DA" w:rsidP="0002306E">
            <w:pPr>
              <w:numPr>
                <w:ilvl w:val="0"/>
                <w:numId w:val="102"/>
              </w:numPr>
              <w:rPr>
                <w:sz w:val="20"/>
                <w:szCs w:val="16"/>
              </w:rPr>
            </w:pPr>
          </w:p>
        </w:tc>
        <w:tc>
          <w:tcPr>
            <w:tcW w:w="1847" w:type="pct"/>
            <w:shd w:val="clear" w:color="auto" w:fill="auto"/>
          </w:tcPr>
          <w:p w:rsidR="00AC35DA" w:rsidRPr="00057B8F" w:rsidRDefault="00AC35DA" w:rsidP="00AC35DA">
            <w:pPr>
              <w:rPr>
                <w:sz w:val="20"/>
                <w:szCs w:val="16"/>
              </w:rPr>
            </w:pPr>
            <w:r w:rsidRPr="00057B8F">
              <w:rPr>
                <w:sz w:val="20"/>
                <w:szCs w:val="16"/>
              </w:rPr>
              <w:t>ВЛ 220 кВ Помары - Восток №1</w:t>
            </w:r>
          </w:p>
        </w:tc>
        <w:tc>
          <w:tcPr>
            <w:tcW w:w="1963" w:type="pct"/>
            <w:shd w:val="clear" w:color="auto" w:fill="auto"/>
          </w:tcPr>
          <w:p w:rsidR="00AC35DA" w:rsidRPr="00057B8F" w:rsidRDefault="00AC35DA" w:rsidP="00AC35DA">
            <w:pPr>
              <w:rPr>
                <w:sz w:val="20"/>
                <w:szCs w:val="16"/>
              </w:rPr>
            </w:pPr>
            <w:r w:rsidRPr="00057B8F">
              <w:rPr>
                <w:sz w:val="20"/>
                <w:szCs w:val="16"/>
              </w:rPr>
              <w:t>Республика Марий Эл</w:t>
            </w:r>
          </w:p>
        </w:tc>
        <w:tc>
          <w:tcPr>
            <w:tcW w:w="978" w:type="pct"/>
            <w:shd w:val="clear" w:color="auto" w:fill="auto"/>
          </w:tcPr>
          <w:p w:rsidR="00AC35DA" w:rsidRPr="00057B8F" w:rsidRDefault="00AC35DA" w:rsidP="00AC35DA">
            <w:pPr>
              <w:jc w:val="center"/>
              <w:rPr>
                <w:sz w:val="20"/>
                <w:szCs w:val="16"/>
              </w:rPr>
            </w:pPr>
            <w:r w:rsidRPr="00057B8F">
              <w:rPr>
                <w:sz w:val="20"/>
                <w:szCs w:val="16"/>
              </w:rPr>
              <w:t>13,3</w:t>
            </w:r>
          </w:p>
        </w:tc>
      </w:tr>
      <w:tr w:rsidR="00057B8F" w:rsidRPr="00057B8F" w:rsidTr="008E02C3">
        <w:trPr>
          <w:cantSplit/>
        </w:trPr>
        <w:tc>
          <w:tcPr>
            <w:tcW w:w="213" w:type="pct"/>
            <w:shd w:val="clear" w:color="auto" w:fill="auto"/>
          </w:tcPr>
          <w:p w:rsidR="00AC35DA" w:rsidRPr="00057B8F" w:rsidRDefault="00AC35DA" w:rsidP="0002306E">
            <w:pPr>
              <w:numPr>
                <w:ilvl w:val="0"/>
                <w:numId w:val="102"/>
              </w:numPr>
              <w:rPr>
                <w:sz w:val="20"/>
                <w:szCs w:val="16"/>
              </w:rPr>
            </w:pPr>
          </w:p>
        </w:tc>
        <w:tc>
          <w:tcPr>
            <w:tcW w:w="1847" w:type="pct"/>
            <w:shd w:val="clear" w:color="auto" w:fill="auto"/>
          </w:tcPr>
          <w:p w:rsidR="00AC35DA" w:rsidRPr="00057B8F" w:rsidRDefault="00AC35DA" w:rsidP="00AC35DA">
            <w:pPr>
              <w:rPr>
                <w:sz w:val="20"/>
                <w:szCs w:val="16"/>
              </w:rPr>
            </w:pPr>
            <w:r w:rsidRPr="00057B8F">
              <w:rPr>
                <w:sz w:val="20"/>
                <w:szCs w:val="16"/>
              </w:rPr>
              <w:t>ВЛ 220 кВ Помары - Восток №2</w:t>
            </w:r>
          </w:p>
        </w:tc>
        <w:tc>
          <w:tcPr>
            <w:tcW w:w="1963" w:type="pct"/>
            <w:shd w:val="clear" w:color="auto" w:fill="auto"/>
          </w:tcPr>
          <w:p w:rsidR="00AC35DA" w:rsidRPr="00057B8F" w:rsidRDefault="00AC35DA" w:rsidP="00AC35DA">
            <w:pPr>
              <w:rPr>
                <w:sz w:val="20"/>
                <w:szCs w:val="16"/>
              </w:rPr>
            </w:pPr>
            <w:r w:rsidRPr="00057B8F">
              <w:rPr>
                <w:sz w:val="20"/>
                <w:szCs w:val="16"/>
              </w:rPr>
              <w:t>Республика Марий Эл</w:t>
            </w:r>
          </w:p>
        </w:tc>
        <w:tc>
          <w:tcPr>
            <w:tcW w:w="978" w:type="pct"/>
            <w:shd w:val="clear" w:color="auto" w:fill="auto"/>
          </w:tcPr>
          <w:p w:rsidR="00AC35DA" w:rsidRPr="00057B8F" w:rsidRDefault="00AC35DA" w:rsidP="00AC35DA">
            <w:pPr>
              <w:jc w:val="center"/>
              <w:rPr>
                <w:sz w:val="20"/>
                <w:szCs w:val="16"/>
              </w:rPr>
            </w:pPr>
            <w:r w:rsidRPr="00057B8F">
              <w:rPr>
                <w:sz w:val="20"/>
                <w:szCs w:val="16"/>
              </w:rPr>
              <w:t>13,3</w:t>
            </w:r>
          </w:p>
        </w:tc>
      </w:tr>
      <w:tr w:rsidR="00057B8F" w:rsidRPr="00057B8F" w:rsidTr="008E02C3">
        <w:trPr>
          <w:cantSplit/>
        </w:trPr>
        <w:tc>
          <w:tcPr>
            <w:tcW w:w="213" w:type="pct"/>
            <w:shd w:val="clear" w:color="auto" w:fill="auto"/>
          </w:tcPr>
          <w:p w:rsidR="00AC35DA" w:rsidRPr="00057B8F" w:rsidRDefault="00AC35DA" w:rsidP="0002306E">
            <w:pPr>
              <w:numPr>
                <w:ilvl w:val="0"/>
                <w:numId w:val="102"/>
              </w:numPr>
              <w:rPr>
                <w:sz w:val="20"/>
                <w:szCs w:val="16"/>
              </w:rPr>
            </w:pPr>
          </w:p>
        </w:tc>
        <w:tc>
          <w:tcPr>
            <w:tcW w:w="1847" w:type="pct"/>
            <w:shd w:val="clear" w:color="auto" w:fill="auto"/>
          </w:tcPr>
          <w:p w:rsidR="00AC35DA" w:rsidRPr="00057B8F" w:rsidRDefault="00AC35DA" w:rsidP="00AC35DA">
            <w:pPr>
              <w:rPr>
                <w:sz w:val="20"/>
                <w:szCs w:val="16"/>
              </w:rPr>
            </w:pPr>
            <w:r w:rsidRPr="00057B8F">
              <w:rPr>
                <w:sz w:val="20"/>
                <w:szCs w:val="16"/>
              </w:rPr>
              <w:t>ВЛ 220 кВ Помары - Заря №1</w:t>
            </w:r>
          </w:p>
        </w:tc>
        <w:tc>
          <w:tcPr>
            <w:tcW w:w="1963" w:type="pct"/>
            <w:shd w:val="clear" w:color="auto" w:fill="auto"/>
          </w:tcPr>
          <w:p w:rsidR="00AC35DA" w:rsidRPr="00057B8F" w:rsidRDefault="00AC35DA" w:rsidP="00AC35DA">
            <w:pPr>
              <w:rPr>
                <w:sz w:val="20"/>
                <w:szCs w:val="16"/>
              </w:rPr>
            </w:pPr>
            <w:r w:rsidRPr="00057B8F">
              <w:rPr>
                <w:sz w:val="20"/>
                <w:szCs w:val="16"/>
              </w:rPr>
              <w:t>Республика Марий Эл</w:t>
            </w:r>
          </w:p>
        </w:tc>
        <w:tc>
          <w:tcPr>
            <w:tcW w:w="978" w:type="pct"/>
            <w:shd w:val="clear" w:color="auto" w:fill="auto"/>
          </w:tcPr>
          <w:p w:rsidR="00AC35DA" w:rsidRPr="00057B8F" w:rsidRDefault="00AC35DA" w:rsidP="00AC35DA">
            <w:pPr>
              <w:jc w:val="center"/>
              <w:rPr>
                <w:sz w:val="20"/>
                <w:szCs w:val="16"/>
              </w:rPr>
            </w:pPr>
            <w:r w:rsidRPr="00057B8F">
              <w:rPr>
                <w:sz w:val="20"/>
                <w:szCs w:val="16"/>
              </w:rPr>
              <w:t>14,1</w:t>
            </w:r>
          </w:p>
        </w:tc>
      </w:tr>
      <w:tr w:rsidR="00057B8F" w:rsidRPr="00057B8F" w:rsidTr="008E02C3">
        <w:trPr>
          <w:cantSplit/>
        </w:trPr>
        <w:tc>
          <w:tcPr>
            <w:tcW w:w="213" w:type="pct"/>
            <w:shd w:val="clear" w:color="auto" w:fill="auto"/>
          </w:tcPr>
          <w:p w:rsidR="00AC35DA" w:rsidRPr="00057B8F" w:rsidRDefault="00AC35DA" w:rsidP="0002306E">
            <w:pPr>
              <w:numPr>
                <w:ilvl w:val="0"/>
                <w:numId w:val="102"/>
              </w:numPr>
              <w:rPr>
                <w:sz w:val="20"/>
                <w:szCs w:val="16"/>
              </w:rPr>
            </w:pPr>
          </w:p>
        </w:tc>
        <w:tc>
          <w:tcPr>
            <w:tcW w:w="1847" w:type="pct"/>
            <w:shd w:val="clear" w:color="auto" w:fill="auto"/>
          </w:tcPr>
          <w:p w:rsidR="00AC35DA" w:rsidRPr="00057B8F" w:rsidRDefault="00AC35DA" w:rsidP="00AC35DA">
            <w:pPr>
              <w:rPr>
                <w:sz w:val="20"/>
                <w:szCs w:val="16"/>
              </w:rPr>
            </w:pPr>
            <w:r w:rsidRPr="00057B8F">
              <w:rPr>
                <w:sz w:val="20"/>
                <w:szCs w:val="16"/>
              </w:rPr>
              <w:t>ВЛ 220 кВ Помары - Заря №2</w:t>
            </w:r>
          </w:p>
        </w:tc>
        <w:tc>
          <w:tcPr>
            <w:tcW w:w="1963" w:type="pct"/>
            <w:shd w:val="clear" w:color="auto" w:fill="auto"/>
          </w:tcPr>
          <w:p w:rsidR="00AC35DA" w:rsidRPr="00057B8F" w:rsidRDefault="00AC35DA" w:rsidP="00AC35DA">
            <w:pPr>
              <w:rPr>
                <w:sz w:val="20"/>
                <w:szCs w:val="16"/>
              </w:rPr>
            </w:pPr>
            <w:r w:rsidRPr="00057B8F">
              <w:rPr>
                <w:sz w:val="20"/>
                <w:szCs w:val="16"/>
              </w:rPr>
              <w:t>Республика Марий Эл</w:t>
            </w:r>
          </w:p>
        </w:tc>
        <w:tc>
          <w:tcPr>
            <w:tcW w:w="978" w:type="pct"/>
            <w:shd w:val="clear" w:color="auto" w:fill="auto"/>
          </w:tcPr>
          <w:p w:rsidR="00AC35DA" w:rsidRPr="00057B8F" w:rsidRDefault="00AC35DA" w:rsidP="00AC35DA">
            <w:pPr>
              <w:jc w:val="center"/>
              <w:rPr>
                <w:sz w:val="20"/>
                <w:szCs w:val="16"/>
              </w:rPr>
            </w:pPr>
            <w:r w:rsidRPr="00057B8F">
              <w:rPr>
                <w:sz w:val="20"/>
                <w:szCs w:val="16"/>
              </w:rPr>
              <w:t>14,1</w:t>
            </w:r>
          </w:p>
        </w:tc>
      </w:tr>
      <w:tr w:rsidR="00057B8F" w:rsidRPr="00057B8F" w:rsidTr="008E02C3">
        <w:trPr>
          <w:cantSplit/>
        </w:trPr>
        <w:tc>
          <w:tcPr>
            <w:tcW w:w="213" w:type="pct"/>
            <w:shd w:val="clear" w:color="auto" w:fill="auto"/>
          </w:tcPr>
          <w:p w:rsidR="00AC35DA" w:rsidRPr="00057B8F" w:rsidRDefault="00AC35DA" w:rsidP="0002306E">
            <w:pPr>
              <w:numPr>
                <w:ilvl w:val="0"/>
                <w:numId w:val="102"/>
              </w:numPr>
              <w:rPr>
                <w:sz w:val="20"/>
                <w:szCs w:val="16"/>
              </w:rPr>
            </w:pPr>
          </w:p>
        </w:tc>
        <w:tc>
          <w:tcPr>
            <w:tcW w:w="1847" w:type="pct"/>
            <w:shd w:val="clear" w:color="auto" w:fill="auto"/>
          </w:tcPr>
          <w:p w:rsidR="00AC35DA" w:rsidRPr="00057B8F" w:rsidRDefault="00AC35DA" w:rsidP="00AC35DA">
            <w:pPr>
              <w:rPr>
                <w:sz w:val="20"/>
                <w:szCs w:val="16"/>
              </w:rPr>
            </w:pPr>
            <w:r w:rsidRPr="00057B8F">
              <w:rPr>
                <w:sz w:val="20"/>
                <w:szCs w:val="16"/>
              </w:rPr>
              <w:t>ВЛ 220 кВ Помары - Чигашево</w:t>
            </w:r>
          </w:p>
        </w:tc>
        <w:tc>
          <w:tcPr>
            <w:tcW w:w="1963" w:type="pct"/>
            <w:shd w:val="clear" w:color="auto" w:fill="auto"/>
          </w:tcPr>
          <w:p w:rsidR="00AC35DA" w:rsidRPr="00057B8F" w:rsidRDefault="00AC35DA" w:rsidP="00AC35DA">
            <w:pPr>
              <w:rPr>
                <w:sz w:val="20"/>
                <w:szCs w:val="16"/>
              </w:rPr>
            </w:pPr>
            <w:r w:rsidRPr="00057B8F">
              <w:rPr>
                <w:sz w:val="20"/>
                <w:szCs w:val="16"/>
              </w:rPr>
              <w:t>Республика Марий Эл</w:t>
            </w:r>
          </w:p>
        </w:tc>
        <w:tc>
          <w:tcPr>
            <w:tcW w:w="978" w:type="pct"/>
            <w:shd w:val="clear" w:color="auto" w:fill="auto"/>
          </w:tcPr>
          <w:p w:rsidR="00AC35DA" w:rsidRPr="00057B8F" w:rsidRDefault="00AC35DA" w:rsidP="00AC35DA">
            <w:pPr>
              <w:jc w:val="center"/>
              <w:rPr>
                <w:sz w:val="20"/>
                <w:szCs w:val="16"/>
              </w:rPr>
            </w:pPr>
            <w:r w:rsidRPr="00057B8F">
              <w:rPr>
                <w:sz w:val="20"/>
                <w:szCs w:val="16"/>
              </w:rPr>
              <w:t>96,7</w:t>
            </w:r>
          </w:p>
        </w:tc>
      </w:tr>
      <w:tr w:rsidR="00057B8F" w:rsidRPr="00057B8F" w:rsidTr="008E02C3">
        <w:trPr>
          <w:cantSplit/>
        </w:trPr>
        <w:tc>
          <w:tcPr>
            <w:tcW w:w="213" w:type="pct"/>
            <w:shd w:val="clear" w:color="auto" w:fill="auto"/>
          </w:tcPr>
          <w:p w:rsidR="00AC35DA" w:rsidRPr="00057B8F" w:rsidRDefault="00AC35DA" w:rsidP="0002306E">
            <w:pPr>
              <w:numPr>
                <w:ilvl w:val="0"/>
                <w:numId w:val="102"/>
              </w:numPr>
              <w:rPr>
                <w:sz w:val="20"/>
                <w:szCs w:val="16"/>
              </w:rPr>
            </w:pPr>
          </w:p>
        </w:tc>
        <w:tc>
          <w:tcPr>
            <w:tcW w:w="1847" w:type="pct"/>
            <w:shd w:val="clear" w:color="auto" w:fill="auto"/>
          </w:tcPr>
          <w:p w:rsidR="00AC35DA" w:rsidRPr="00057B8F" w:rsidRDefault="00AC35DA" w:rsidP="00AC35DA">
            <w:pPr>
              <w:rPr>
                <w:sz w:val="20"/>
                <w:szCs w:val="16"/>
              </w:rPr>
            </w:pPr>
            <w:r w:rsidRPr="00057B8F">
              <w:rPr>
                <w:sz w:val="20"/>
                <w:szCs w:val="16"/>
              </w:rPr>
              <w:t>ВЛ 220 кВ Тюрлема - Помары</w:t>
            </w:r>
          </w:p>
        </w:tc>
        <w:tc>
          <w:tcPr>
            <w:tcW w:w="1963" w:type="pct"/>
            <w:shd w:val="clear" w:color="auto" w:fill="auto"/>
          </w:tcPr>
          <w:p w:rsidR="00AC35DA" w:rsidRPr="00057B8F" w:rsidRDefault="00AC35DA" w:rsidP="00AC35DA">
            <w:pPr>
              <w:rPr>
                <w:sz w:val="20"/>
                <w:szCs w:val="16"/>
              </w:rPr>
            </w:pPr>
            <w:r w:rsidRPr="00057B8F">
              <w:rPr>
                <w:sz w:val="20"/>
                <w:szCs w:val="16"/>
              </w:rPr>
              <w:t>Республика Марий Эл, Чувашская Республика</w:t>
            </w:r>
          </w:p>
        </w:tc>
        <w:tc>
          <w:tcPr>
            <w:tcW w:w="978" w:type="pct"/>
            <w:shd w:val="clear" w:color="auto" w:fill="auto"/>
          </w:tcPr>
          <w:p w:rsidR="00AC35DA" w:rsidRPr="00057B8F" w:rsidRDefault="00AC35DA" w:rsidP="00AC35DA">
            <w:pPr>
              <w:jc w:val="center"/>
              <w:rPr>
                <w:sz w:val="20"/>
                <w:szCs w:val="16"/>
              </w:rPr>
            </w:pPr>
            <w:r w:rsidRPr="00057B8F">
              <w:rPr>
                <w:sz w:val="20"/>
                <w:szCs w:val="16"/>
              </w:rPr>
              <w:t>51,92</w:t>
            </w:r>
          </w:p>
        </w:tc>
      </w:tr>
      <w:tr w:rsidR="00057B8F" w:rsidRPr="00057B8F" w:rsidTr="008E02C3">
        <w:trPr>
          <w:cantSplit/>
        </w:trPr>
        <w:tc>
          <w:tcPr>
            <w:tcW w:w="213" w:type="pct"/>
            <w:shd w:val="clear" w:color="auto" w:fill="auto"/>
          </w:tcPr>
          <w:p w:rsidR="00AC35DA" w:rsidRPr="00057B8F" w:rsidRDefault="00AC35DA" w:rsidP="0002306E">
            <w:pPr>
              <w:numPr>
                <w:ilvl w:val="0"/>
                <w:numId w:val="102"/>
              </w:numPr>
              <w:rPr>
                <w:sz w:val="20"/>
                <w:szCs w:val="16"/>
              </w:rPr>
            </w:pPr>
          </w:p>
        </w:tc>
        <w:tc>
          <w:tcPr>
            <w:tcW w:w="1847" w:type="pct"/>
            <w:shd w:val="clear" w:color="auto" w:fill="auto"/>
          </w:tcPr>
          <w:p w:rsidR="00AC35DA" w:rsidRPr="00057B8F" w:rsidRDefault="00AC35DA" w:rsidP="00AC35DA">
            <w:pPr>
              <w:rPr>
                <w:sz w:val="20"/>
                <w:szCs w:val="16"/>
              </w:rPr>
            </w:pPr>
            <w:r w:rsidRPr="00057B8F">
              <w:rPr>
                <w:sz w:val="20"/>
                <w:szCs w:val="16"/>
              </w:rPr>
              <w:t xml:space="preserve">ВЛ 220 кВ Чебоксарская ГЭС - Чигашево </w:t>
            </w:r>
          </w:p>
        </w:tc>
        <w:tc>
          <w:tcPr>
            <w:tcW w:w="1963" w:type="pct"/>
            <w:shd w:val="clear" w:color="auto" w:fill="auto"/>
          </w:tcPr>
          <w:p w:rsidR="00AC35DA" w:rsidRPr="00057B8F" w:rsidRDefault="00AC35DA" w:rsidP="00AC35DA">
            <w:pPr>
              <w:rPr>
                <w:sz w:val="20"/>
                <w:szCs w:val="16"/>
              </w:rPr>
            </w:pPr>
            <w:r w:rsidRPr="00057B8F">
              <w:rPr>
                <w:sz w:val="20"/>
                <w:szCs w:val="16"/>
              </w:rPr>
              <w:t>Республика Марий Эл, Чувашская Республика</w:t>
            </w:r>
          </w:p>
        </w:tc>
        <w:tc>
          <w:tcPr>
            <w:tcW w:w="978" w:type="pct"/>
            <w:shd w:val="clear" w:color="auto" w:fill="auto"/>
          </w:tcPr>
          <w:p w:rsidR="00AC35DA" w:rsidRPr="00057B8F" w:rsidRDefault="00AC35DA" w:rsidP="00AC35DA">
            <w:pPr>
              <w:jc w:val="center"/>
              <w:rPr>
                <w:sz w:val="20"/>
                <w:szCs w:val="16"/>
              </w:rPr>
            </w:pPr>
            <w:r w:rsidRPr="00057B8F">
              <w:rPr>
                <w:sz w:val="20"/>
                <w:szCs w:val="16"/>
              </w:rPr>
              <w:t>75,5</w:t>
            </w:r>
          </w:p>
        </w:tc>
      </w:tr>
      <w:tr w:rsidR="00057B8F" w:rsidRPr="00057B8F" w:rsidTr="008E02C3">
        <w:trPr>
          <w:cantSplit/>
        </w:trPr>
        <w:tc>
          <w:tcPr>
            <w:tcW w:w="213" w:type="pct"/>
            <w:shd w:val="clear" w:color="auto" w:fill="auto"/>
          </w:tcPr>
          <w:p w:rsidR="00AC35DA" w:rsidRPr="00057B8F" w:rsidRDefault="00AC35DA" w:rsidP="0002306E">
            <w:pPr>
              <w:numPr>
                <w:ilvl w:val="0"/>
                <w:numId w:val="102"/>
              </w:numPr>
              <w:rPr>
                <w:sz w:val="20"/>
                <w:szCs w:val="16"/>
              </w:rPr>
            </w:pPr>
          </w:p>
        </w:tc>
        <w:tc>
          <w:tcPr>
            <w:tcW w:w="1847" w:type="pct"/>
            <w:shd w:val="clear" w:color="auto" w:fill="auto"/>
          </w:tcPr>
          <w:p w:rsidR="00AC35DA" w:rsidRPr="00057B8F" w:rsidRDefault="00AC35DA" w:rsidP="00AC35DA">
            <w:pPr>
              <w:rPr>
                <w:sz w:val="20"/>
                <w:szCs w:val="16"/>
              </w:rPr>
            </w:pPr>
            <w:r w:rsidRPr="00057B8F">
              <w:rPr>
                <w:sz w:val="20"/>
                <w:szCs w:val="16"/>
              </w:rPr>
              <w:t xml:space="preserve">ВЛ 220 кВ Чигашево - Дубники </w:t>
            </w:r>
          </w:p>
        </w:tc>
        <w:tc>
          <w:tcPr>
            <w:tcW w:w="1963" w:type="pct"/>
            <w:shd w:val="clear" w:color="auto" w:fill="auto"/>
          </w:tcPr>
          <w:p w:rsidR="00AC35DA" w:rsidRPr="00057B8F" w:rsidRDefault="00AC35DA" w:rsidP="00AC35DA">
            <w:pPr>
              <w:rPr>
                <w:sz w:val="20"/>
                <w:szCs w:val="16"/>
              </w:rPr>
            </w:pPr>
            <w:r w:rsidRPr="00057B8F">
              <w:rPr>
                <w:sz w:val="20"/>
                <w:szCs w:val="16"/>
              </w:rPr>
              <w:t>Республика Марий Эл</w:t>
            </w:r>
          </w:p>
        </w:tc>
        <w:tc>
          <w:tcPr>
            <w:tcW w:w="978" w:type="pct"/>
            <w:shd w:val="clear" w:color="auto" w:fill="auto"/>
          </w:tcPr>
          <w:p w:rsidR="00AC35DA" w:rsidRPr="00057B8F" w:rsidRDefault="00AC35DA" w:rsidP="00AC35DA">
            <w:pPr>
              <w:jc w:val="center"/>
              <w:rPr>
                <w:sz w:val="20"/>
                <w:szCs w:val="16"/>
              </w:rPr>
            </w:pPr>
            <w:r w:rsidRPr="00057B8F">
              <w:rPr>
                <w:sz w:val="20"/>
                <w:szCs w:val="16"/>
              </w:rPr>
              <w:t>98,1</w:t>
            </w:r>
          </w:p>
        </w:tc>
      </w:tr>
      <w:tr w:rsidR="00057B8F" w:rsidRPr="00057B8F" w:rsidTr="008E02C3">
        <w:trPr>
          <w:cantSplit/>
          <w:trHeight w:val="15"/>
        </w:trPr>
        <w:tc>
          <w:tcPr>
            <w:tcW w:w="2059" w:type="pct"/>
            <w:gridSpan w:val="2"/>
            <w:shd w:val="clear" w:color="auto" w:fill="auto"/>
          </w:tcPr>
          <w:p w:rsidR="00AC35DA" w:rsidRPr="00057B8F" w:rsidRDefault="00AC35DA" w:rsidP="00AC35DA">
            <w:pPr>
              <w:rPr>
                <w:bCs/>
                <w:sz w:val="20"/>
                <w:szCs w:val="16"/>
              </w:rPr>
            </w:pPr>
            <w:r w:rsidRPr="00057B8F">
              <w:rPr>
                <w:bCs/>
                <w:sz w:val="20"/>
                <w:szCs w:val="16"/>
              </w:rPr>
              <w:t>Всего</w:t>
            </w:r>
          </w:p>
        </w:tc>
        <w:tc>
          <w:tcPr>
            <w:tcW w:w="1963" w:type="pct"/>
            <w:shd w:val="clear" w:color="auto" w:fill="auto"/>
          </w:tcPr>
          <w:p w:rsidR="00AC35DA" w:rsidRPr="00057B8F" w:rsidRDefault="00AC35DA" w:rsidP="00AC35DA">
            <w:pPr>
              <w:rPr>
                <w:sz w:val="20"/>
                <w:szCs w:val="16"/>
              </w:rPr>
            </w:pPr>
          </w:p>
        </w:tc>
        <w:tc>
          <w:tcPr>
            <w:tcW w:w="978" w:type="pct"/>
            <w:shd w:val="clear" w:color="auto" w:fill="auto"/>
          </w:tcPr>
          <w:p w:rsidR="00AC35DA" w:rsidRPr="00057B8F" w:rsidRDefault="008E02C3" w:rsidP="008E02C3">
            <w:pPr>
              <w:jc w:val="center"/>
              <w:rPr>
                <w:bCs/>
                <w:sz w:val="20"/>
                <w:szCs w:val="16"/>
              </w:rPr>
            </w:pPr>
            <w:r w:rsidRPr="00057B8F">
              <w:rPr>
                <w:bCs/>
                <w:sz w:val="20"/>
                <w:szCs w:val="16"/>
              </w:rPr>
              <w:t>93</w:t>
            </w:r>
            <w:r w:rsidR="00AC35DA" w:rsidRPr="00057B8F">
              <w:rPr>
                <w:bCs/>
                <w:sz w:val="20"/>
                <w:szCs w:val="16"/>
              </w:rPr>
              <w:t>9,02</w:t>
            </w:r>
          </w:p>
        </w:tc>
      </w:tr>
    </w:tbl>
    <w:p w:rsidR="00AC35DA" w:rsidRPr="00057B8F" w:rsidRDefault="00AC35DA" w:rsidP="00AC35DA">
      <w:pPr>
        <w:pStyle w:val="6"/>
      </w:pPr>
      <w:r w:rsidRPr="00057B8F">
        <w:t>Действующие подстанции напряжением 110 кВ и выше, обеспечивающие соединение и параллельную работу энергетических систем различных субъектов РФ и необходимые для обеспечения выдачи мощности новыми электростанциями, мощность которых превышает 500 МВт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8"/>
        <w:gridCol w:w="2092"/>
        <w:gridCol w:w="1514"/>
        <w:gridCol w:w="1508"/>
        <w:gridCol w:w="4049"/>
      </w:tblGrid>
      <w:tr w:rsidR="00057B8F" w:rsidRPr="00057B8F" w:rsidTr="00AA3574">
        <w:trPr>
          <w:cantSplit/>
          <w:tblHeader/>
        </w:trPr>
        <w:tc>
          <w:tcPr>
            <w:tcW w:w="213" w:type="pct"/>
            <w:shd w:val="clear" w:color="auto" w:fill="auto"/>
          </w:tcPr>
          <w:p w:rsidR="00AC35DA" w:rsidRPr="00057B8F" w:rsidRDefault="00AC35DA" w:rsidP="00AC35DA">
            <w:pPr>
              <w:keepNext/>
              <w:keepLines/>
              <w:jc w:val="center"/>
              <w:rPr>
                <w:bCs/>
                <w:sz w:val="20"/>
                <w:szCs w:val="16"/>
              </w:rPr>
            </w:pPr>
            <w:r w:rsidRPr="00057B8F">
              <w:rPr>
                <w:bCs/>
                <w:sz w:val="20"/>
                <w:szCs w:val="16"/>
              </w:rPr>
              <w:t>№</w:t>
            </w:r>
          </w:p>
        </w:tc>
        <w:tc>
          <w:tcPr>
            <w:tcW w:w="1093" w:type="pct"/>
            <w:shd w:val="clear" w:color="auto" w:fill="auto"/>
          </w:tcPr>
          <w:p w:rsidR="00AC35DA" w:rsidRPr="00057B8F" w:rsidRDefault="00AC35DA" w:rsidP="00AC35DA">
            <w:pPr>
              <w:keepNext/>
              <w:keepLines/>
              <w:rPr>
                <w:bCs/>
                <w:sz w:val="20"/>
                <w:szCs w:val="16"/>
              </w:rPr>
            </w:pPr>
            <w:r w:rsidRPr="00057B8F">
              <w:rPr>
                <w:bCs/>
                <w:sz w:val="20"/>
                <w:szCs w:val="16"/>
              </w:rPr>
              <w:t>Наименование подстанции</w:t>
            </w:r>
          </w:p>
        </w:tc>
        <w:tc>
          <w:tcPr>
            <w:tcW w:w="791" w:type="pct"/>
            <w:shd w:val="clear" w:color="auto" w:fill="auto"/>
          </w:tcPr>
          <w:p w:rsidR="00AC35DA" w:rsidRPr="00057B8F" w:rsidRDefault="00AC35DA" w:rsidP="00AC35DA">
            <w:pPr>
              <w:keepNext/>
              <w:keepLines/>
              <w:jc w:val="center"/>
              <w:rPr>
                <w:bCs/>
                <w:sz w:val="20"/>
                <w:szCs w:val="16"/>
              </w:rPr>
            </w:pPr>
            <w:r w:rsidRPr="00057B8F">
              <w:rPr>
                <w:bCs/>
                <w:sz w:val="20"/>
                <w:szCs w:val="16"/>
              </w:rPr>
              <w:t>Класс напряжения</w:t>
            </w:r>
          </w:p>
          <w:p w:rsidR="00AC35DA" w:rsidRPr="00057B8F" w:rsidRDefault="00AC35DA" w:rsidP="00AC35DA">
            <w:pPr>
              <w:keepNext/>
              <w:keepLines/>
              <w:jc w:val="center"/>
              <w:rPr>
                <w:bCs/>
                <w:sz w:val="20"/>
                <w:szCs w:val="16"/>
              </w:rPr>
            </w:pPr>
            <w:r w:rsidRPr="00057B8F">
              <w:rPr>
                <w:bCs/>
                <w:sz w:val="20"/>
                <w:szCs w:val="16"/>
              </w:rPr>
              <w:t>подстанции, кВ</w:t>
            </w:r>
          </w:p>
        </w:tc>
        <w:tc>
          <w:tcPr>
            <w:tcW w:w="788" w:type="pct"/>
            <w:shd w:val="clear" w:color="auto" w:fill="auto"/>
          </w:tcPr>
          <w:p w:rsidR="00AC35DA" w:rsidRPr="00057B8F" w:rsidRDefault="00AC35DA" w:rsidP="00AC35DA">
            <w:pPr>
              <w:keepNext/>
              <w:keepLines/>
              <w:jc w:val="center"/>
              <w:rPr>
                <w:bCs/>
                <w:sz w:val="20"/>
                <w:szCs w:val="16"/>
              </w:rPr>
            </w:pPr>
            <w:r w:rsidRPr="00057B8F">
              <w:rPr>
                <w:bCs/>
                <w:sz w:val="20"/>
                <w:szCs w:val="16"/>
              </w:rPr>
              <w:t>Установленная</w:t>
            </w:r>
          </w:p>
          <w:p w:rsidR="00AC35DA" w:rsidRPr="00057B8F" w:rsidRDefault="00AC35DA" w:rsidP="00AC35DA">
            <w:pPr>
              <w:keepNext/>
              <w:keepLines/>
              <w:jc w:val="center"/>
              <w:rPr>
                <w:bCs/>
                <w:sz w:val="20"/>
                <w:szCs w:val="16"/>
              </w:rPr>
            </w:pPr>
            <w:r w:rsidRPr="00057B8F">
              <w:rPr>
                <w:bCs/>
                <w:sz w:val="20"/>
                <w:szCs w:val="16"/>
              </w:rPr>
              <w:t>мощность, МВА</w:t>
            </w:r>
          </w:p>
        </w:tc>
        <w:tc>
          <w:tcPr>
            <w:tcW w:w="2115" w:type="pct"/>
            <w:shd w:val="clear" w:color="auto" w:fill="auto"/>
          </w:tcPr>
          <w:p w:rsidR="00AC35DA" w:rsidRPr="00057B8F" w:rsidRDefault="00AC35DA" w:rsidP="00AC35DA">
            <w:pPr>
              <w:keepNext/>
              <w:keepLines/>
              <w:rPr>
                <w:bCs/>
                <w:sz w:val="20"/>
                <w:szCs w:val="16"/>
              </w:rPr>
            </w:pPr>
            <w:r w:rsidRPr="00057B8F">
              <w:rPr>
                <w:bCs/>
                <w:sz w:val="20"/>
                <w:szCs w:val="16"/>
              </w:rPr>
              <w:t>Основное назначение</w:t>
            </w:r>
          </w:p>
        </w:tc>
      </w:tr>
      <w:tr w:rsidR="00057B8F" w:rsidRPr="00057B8F" w:rsidTr="00AC35DA">
        <w:trPr>
          <w:cantSplit/>
        </w:trPr>
        <w:tc>
          <w:tcPr>
            <w:tcW w:w="213" w:type="pct"/>
            <w:shd w:val="clear" w:color="auto" w:fill="auto"/>
          </w:tcPr>
          <w:p w:rsidR="00AC35DA" w:rsidRPr="00057B8F" w:rsidRDefault="00AC35DA" w:rsidP="0002306E">
            <w:pPr>
              <w:widowControl w:val="0"/>
              <w:numPr>
                <w:ilvl w:val="0"/>
                <w:numId w:val="103"/>
              </w:numPr>
              <w:rPr>
                <w:sz w:val="20"/>
                <w:szCs w:val="16"/>
              </w:rPr>
            </w:pPr>
          </w:p>
        </w:tc>
        <w:tc>
          <w:tcPr>
            <w:tcW w:w="1093" w:type="pct"/>
            <w:shd w:val="clear" w:color="auto" w:fill="auto"/>
          </w:tcPr>
          <w:p w:rsidR="00AC35DA" w:rsidRPr="00057B8F" w:rsidRDefault="00AC35DA" w:rsidP="00AC35DA">
            <w:pPr>
              <w:rPr>
                <w:sz w:val="20"/>
                <w:szCs w:val="16"/>
              </w:rPr>
            </w:pPr>
            <w:r w:rsidRPr="00057B8F">
              <w:rPr>
                <w:sz w:val="20"/>
                <w:szCs w:val="16"/>
              </w:rPr>
              <w:t>Помары</w:t>
            </w:r>
          </w:p>
        </w:tc>
        <w:tc>
          <w:tcPr>
            <w:tcW w:w="791" w:type="pct"/>
            <w:shd w:val="clear" w:color="auto" w:fill="auto"/>
          </w:tcPr>
          <w:p w:rsidR="00AC35DA" w:rsidRPr="00057B8F" w:rsidRDefault="00AC35DA" w:rsidP="00AC35DA">
            <w:pPr>
              <w:jc w:val="center"/>
              <w:rPr>
                <w:sz w:val="20"/>
                <w:szCs w:val="16"/>
              </w:rPr>
            </w:pPr>
            <w:r w:rsidRPr="00057B8F">
              <w:rPr>
                <w:sz w:val="20"/>
                <w:szCs w:val="16"/>
              </w:rPr>
              <w:t>500</w:t>
            </w:r>
          </w:p>
        </w:tc>
        <w:tc>
          <w:tcPr>
            <w:tcW w:w="788" w:type="pct"/>
            <w:shd w:val="clear" w:color="auto" w:fill="auto"/>
          </w:tcPr>
          <w:p w:rsidR="00AC35DA" w:rsidRPr="00057B8F" w:rsidRDefault="00AC35DA" w:rsidP="00AC35DA">
            <w:pPr>
              <w:jc w:val="center"/>
              <w:rPr>
                <w:sz w:val="20"/>
                <w:szCs w:val="16"/>
              </w:rPr>
            </w:pPr>
            <w:r w:rsidRPr="00057B8F">
              <w:rPr>
                <w:sz w:val="20"/>
                <w:szCs w:val="16"/>
              </w:rPr>
              <w:t>1002</w:t>
            </w:r>
          </w:p>
        </w:tc>
        <w:tc>
          <w:tcPr>
            <w:tcW w:w="2115" w:type="pct"/>
            <w:shd w:val="clear" w:color="auto" w:fill="auto"/>
          </w:tcPr>
          <w:p w:rsidR="00AC35DA" w:rsidRPr="00057B8F" w:rsidRDefault="00AC35DA" w:rsidP="00AC35DA">
            <w:pPr>
              <w:rPr>
                <w:sz w:val="20"/>
                <w:szCs w:val="16"/>
              </w:rPr>
            </w:pPr>
            <w:r w:rsidRPr="00057B8F">
              <w:rPr>
                <w:sz w:val="20"/>
                <w:szCs w:val="16"/>
              </w:rPr>
              <w:t>Выдача мощности Чебоксарской ГЭС, Костромской ГРЭС</w:t>
            </w:r>
          </w:p>
        </w:tc>
      </w:tr>
      <w:tr w:rsidR="00057B8F" w:rsidRPr="00057B8F" w:rsidTr="00AC35DA">
        <w:trPr>
          <w:cantSplit/>
        </w:trPr>
        <w:tc>
          <w:tcPr>
            <w:tcW w:w="213" w:type="pct"/>
            <w:shd w:val="clear" w:color="auto" w:fill="auto"/>
          </w:tcPr>
          <w:p w:rsidR="00AC35DA" w:rsidRPr="00057B8F" w:rsidRDefault="00AC35DA" w:rsidP="0002306E">
            <w:pPr>
              <w:widowControl w:val="0"/>
              <w:numPr>
                <w:ilvl w:val="0"/>
                <w:numId w:val="103"/>
              </w:numPr>
              <w:rPr>
                <w:sz w:val="20"/>
                <w:szCs w:val="16"/>
              </w:rPr>
            </w:pPr>
          </w:p>
        </w:tc>
        <w:tc>
          <w:tcPr>
            <w:tcW w:w="1093" w:type="pct"/>
            <w:shd w:val="clear" w:color="auto" w:fill="auto"/>
          </w:tcPr>
          <w:p w:rsidR="00AC35DA" w:rsidRPr="00057B8F" w:rsidRDefault="00AC35DA" w:rsidP="00AC35DA">
            <w:pPr>
              <w:rPr>
                <w:sz w:val="20"/>
                <w:szCs w:val="16"/>
              </w:rPr>
            </w:pPr>
            <w:r w:rsidRPr="00057B8F">
              <w:rPr>
                <w:sz w:val="20"/>
                <w:szCs w:val="16"/>
              </w:rPr>
              <w:t>Чигашево</w:t>
            </w:r>
          </w:p>
        </w:tc>
        <w:tc>
          <w:tcPr>
            <w:tcW w:w="791" w:type="pct"/>
            <w:shd w:val="clear" w:color="auto" w:fill="auto"/>
          </w:tcPr>
          <w:p w:rsidR="00AC35DA" w:rsidRPr="00057B8F" w:rsidRDefault="00AC35DA" w:rsidP="00AC35DA">
            <w:pPr>
              <w:jc w:val="center"/>
              <w:rPr>
                <w:sz w:val="20"/>
                <w:szCs w:val="16"/>
              </w:rPr>
            </w:pPr>
            <w:r w:rsidRPr="00057B8F">
              <w:rPr>
                <w:sz w:val="20"/>
                <w:szCs w:val="16"/>
              </w:rPr>
              <w:t>220</w:t>
            </w:r>
          </w:p>
        </w:tc>
        <w:tc>
          <w:tcPr>
            <w:tcW w:w="788" w:type="pct"/>
            <w:shd w:val="clear" w:color="auto" w:fill="auto"/>
          </w:tcPr>
          <w:p w:rsidR="00AC35DA" w:rsidRPr="00057B8F" w:rsidRDefault="00AC35DA" w:rsidP="00AC35DA">
            <w:pPr>
              <w:jc w:val="center"/>
              <w:rPr>
                <w:sz w:val="20"/>
                <w:szCs w:val="16"/>
              </w:rPr>
            </w:pPr>
            <w:r w:rsidRPr="00057B8F">
              <w:rPr>
                <w:sz w:val="20"/>
                <w:szCs w:val="16"/>
              </w:rPr>
              <w:t>400</w:t>
            </w:r>
          </w:p>
        </w:tc>
        <w:tc>
          <w:tcPr>
            <w:tcW w:w="2115" w:type="pct"/>
            <w:shd w:val="clear" w:color="auto" w:fill="auto"/>
          </w:tcPr>
          <w:p w:rsidR="00AC35DA" w:rsidRPr="00057B8F" w:rsidRDefault="00AC35DA" w:rsidP="00AC35DA">
            <w:pPr>
              <w:rPr>
                <w:sz w:val="20"/>
                <w:szCs w:val="16"/>
              </w:rPr>
            </w:pPr>
            <w:r w:rsidRPr="00057B8F">
              <w:rPr>
                <w:sz w:val="20"/>
                <w:szCs w:val="16"/>
              </w:rPr>
              <w:t>Выдача мощности Чебоксарской ГЭС, Костромской ГРЭС</w:t>
            </w:r>
          </w:p>
        </w:tc>
      </w:tr>
      <w:tr w:rsidR="00057B8F" w:rsidRPr="00057B8F" w:rsidTr="00AC35DA">
        <w:trPr>
          <w:cantSplit/>
        </w:trPr>
        <w:tc>
          <w:tcPr>
            <w:tcW w:w="1306" w:type="pct"/>
            <w:gridSpan w:val="2"/>
            <w:shd w:val="clear" w:color="auto" w:fill="auto"/>
          </w:tcPr>
          <w:p w:rsidR="00AC35DA" w:rsidRPr="00057B8F" w:rsidRDefault="00AC35DA" w:rsidP="00AC35DA">
            <w:pPr>
              <w:rPr>
                <w:sz w:val="20"/>
                <w:szCs w:val="16"/>
              </w:rPr>
            </w:pPr>
            <w:r w:rsidRPr="00057B8F">
              <w:rPr>
                <w:sz w:val="20"/>
                <w:szCs w:val="16"/>
              </w:rPr>
              <w:t>Всего</w:t>
            </w:r>
          </w:p>
        </w:tc>
        <w:tc>
          <w:tcPr>
            <w:tcW w:w="791" w:type="pct"/>
            <w:shd w:val="clear" w:color="auto" w:fill="auto"/>
          </w:tcPr>
          <w:p w:rsidR="00AC35DA" w:rsidRPr="00057B8F" w:rsidRDefault="00AC35DA" w:rsidP="00AC35DA">
            <w:pPr>
              <w:jc w:val="center"/>
              <w:rPr>
                <w:sz w:val="20"/>
                <w:szCs w:val="16"/>
              </w:rPr>
            </w:pPr>
          </w:p>
        </w:tc>
        <w:tc>
          <w:tcPr>
            <w:tcW w:w="788" w:type="pct"/>
            <w:shd w:val="clear" w:color="auto" w:fill="auto"/>
          </w:tcPr>
          <w:p w:rsidR="00AC35DA" w:rsidRPr="00057B8F" w:rsidRDefault="00AC35DA" w:rsidP="00AC35DA">
            <w:pPr>
              <w:jc w:val="center"/>
              <w:rPr>
                <w:sz w:val="20"/>
                <w:szCs w:val="16"/>
              </w:rPr>
            </w:pPr>
            <w:r w:rsidRPr="00057B8F">
              <w:rPr>
                <w:sz w:val="20"/>
                <w:szCs w:val="16"/>
              </w:rPr>
              <w:t>1402</w:t>
            </w:r>
          </w:p>
        </w:tc>
        <w:tc>
          <w:tcPr>
            <w:tcW w:w="2115" w:type="pct"/>
            <w:shd w:val="clear" w:color="auto" w:fill="auto"/>
          </w:tcPr>
          <w:p w:rsidR="00AC35DA" w:rsidRPr="00057B8F" w:rsidRDefault="00AC35DA" w:rsidP="00AC35DA">
            <w:pPr>
              <w:rPr>
                <w:sz w:val="20"/>
                <w:szCs w:val="16"/>
              </w:rPr>
            </w:pPr>
          </w:p>
        </w:tc>
      </w:tr>
    </w:tbl>
    <w:p w:rsidR="00AE28AF" w:rsidRPr="00057B8F" w:rsidRDefault="00AE28AF" w:rsidP="0037718B">
      <w:pPr>
        <w:pStyle w:val="4"/>
        <w:keepNext w:val="0"/>
        <w:keepLines w:val="0"/>
      </w:pPr>
      <w:r w:rsidRPr="00057B8F">
        <w:t>Строящиеся объекты</w:t>
      </w:r>
      <w:bookmarkEnd w:id="1083"/>
    </w:p>
    <w:p w:rsidR="00F35E5F" w:rsidRPr="00057B8F" w:rsidRDefault="00F35E5F" w:rsidP="00F35E5F">
      <w:pPr>
        <w:pStyle w:val="14"/>
      </w:pPr>
      <w:r w:rsidRPr="00057B8F">
        <w:t>Нет строящихся объектов электроэнергетики.</w:t>
      </w:r>
    </w:p>
    <w:p w:rsidR="00AE28AF" w:rsidRPr="007D0096" w:rsidRDefault="00AE28AF" w:rsidP="004E5D28">
      <w:pPr>
        <w:pStyle w:val="3"/>
        <w:rPr>
          <w:color w:val="0070C0"/>
        </w:rPr>
      </w:pPr>
      <w:bookmarkStart w:id="1084" w:name="_Toc325809607"/>
      <w:bookmarkStart w:id="1085" w:name="_Toc340925135"/>
      <w:bookmarkStart w:id="1086" w:name="_Toc343803252"/>
      <w:bookmarkStart w:id="1087" w:name="_Toc343871930"/>
      <w:bookmarkStart w:id="1088" w:name="_Toc13650207"/>
      <w:r w:rsidRPr="007D0096">
        <w:rPr>
          <w:color w:val="0070C0"/>
        </w:rPr>
        <w:t>Республика Мордовия</w:t>
      </w:r>
      <w:bookmarkEnd w:id="1084"/>
      <w:bookmarkEnd w:id="1085"/>
      <w:bookmarkEnd w:id="1086"/>
      <w:bookmarkEnd w:id="1087"/>
      <w:bookmarkEnd w:id="1088"/>
    </w:p>
    <w:p w:rsidR="007D0096" w:rsidRDefault="007D0096" w:rsidP="007D0096">
      <w:pPr>
        <w:pStyle w:val="14"/>
      </w:pPr>
      <w:bookmarkStart w:id="1089" w:name="_Toc343871931"/>
      <w:bookmarkStart w:id="1090" w:name="_Toc297134372"/>
      <w:bookmarkStart w:id="1091" w:name="_Toc304478893"/>
      <w:bookmarkStart w:id="1092" w:name="_Toc305761584"/>
      <w:bookmarkStart w:id="1093" w:name="_Toc320269284"/>
      <w:bookmarkStart w:id="1094" w:name="_Toc323282447"/>
      <w:bookmarkStart w:id="1095" w:name="_Toc323399261"/>
      <w:bookmarkStart w:id="1096" w:name="_Toc330485046"/>
      <w:r>
        <w:t>На территории субъекта РФ расположена Мордовская энергосистема, входящая в состав ОЭС Средней Волги (объединенная энергетическая система Средней Волги).</w:t>
      </w:r>
    </w:p>
    <w:p w:rsidR="007D0096" w:rsidRDefault="007D0096" w:rsidP="007D0096">
      <w:pPr>
        <w:pStyle w:val="14"/>
      </w:pPr>
      <w:r>
        <w:t>Функции оперативно-диспетчерского управления выполняет Филиал «Региональное диспетчерское управление энергосистем Пензенской области и Республики Мордовия» АО «СО ЕЭС» - Пензенское РДУ. Взаимодействие с субъектами электроэнергетики, потребителями электрической энергии, органами власти осуществляет Представительство АО «СО ЕЭС» в Республике Мордовия.</w:t>
      </w:r>
    </w:p>
    <w:p w:rsidR="00B53E0C" w:rsidRPr="00057B8F" w:rsidRDefault="00B53E0C" w:rsidP="007D0096">
      <w:pPr>
        <w:pStyle w:val="14"/>
      </w:pPr>
      <w:r w:rsidRPr="00057B8F">
        <w:t xml:space="preserve">Действующий электроэнергетический комплекс Республики Мордовия образуют: </w:t>
      </w:r>
    </w:p>
    <w:p w:rsidR="00B53E0C" w:rsidRPr="00057B8F" w:rsidRDefault="007D0096" w:rsidP="007D0096">
      <w:pPr>
        <w:pStyle w:val="14"/>
        <w:numPr>
          <w:ilvl w:val="0"/>
          <w:numId w:val="3"/>
        </w:numPr>
      </w:pPr>
      <w:r>
        <w:rPr>
          <w:color w:val="0070C0"/>
        </w:rPr>
        <w:t>6</w:t>
      </w:r>
      <w:r w:rsidR="00B53E0C" w:rsidRPr="00057B8F">
        <w:t xml:space="preserve"> электростанций суммарной установленной мощностью </w:t>
      </w:r>
      <w:r w:rsidRPr="007D0096">
        <w:rPr>
          <w:color w:val="0070C0"/>
        </w:rPr>
        <w:t>388</w:t>
      </w:r>
      <w:r w:rsidR="00927682" w:rsidRPr="007D0096">
        <w:rPr>
          <w:color w:val="0070C0"/>
        </w:rPr>
        <w:t>,4</w:t>
      </w:r>
      <w:r w:rsidR="00090738" w:rsidRPr="007D0096">
        <w:rPr>
          <w:color w:val="0070C0"/>
        </w:rPr>
        <w:t> </w:t>
      </w:r>
      <w:r>
        <w:t xml:space="preserve">МВт, </w:t>
      </w:r>
      <w:r>
        <w:rPr>
          <w:color w:val="0070C0"/>
        </w:rPr>
        <w:t>в том числе:</w:t>
      </w:r>
    </w:p>
    <w:p w:rsidR="007D0096" w:rsidRPr="006B29AA" w:rsidRDefault="007D0096" w:rsidP="007D0096">
      <w:pPr>
        <w:pStyle w:val="14"/>
        <w:numPr>
          <w:ilvl w:val="0"/>
          <w:numId w:val="3"/>
        </w:numPr>
        <w:ind w:left="1429" w:hanging="357"/>
        <w:rPr>
          <w:color w:val="0070C0"/>
        </w:rPr>
      </w:pPr>
      <w:r>
        <w:rPr>
          <w:color w:val="0070C0"/>
        </w:rPr>
        <w:lastRenderedPageBreak/>
        <w:t>5</w:t>
      </w:r>
      <w:r w:rsidRPr="006B29AA">
        <w:rPr>
          <w:color w:val="0070C0"/>
        </w:rPr>
        <w:t xml:space="preserve"> </w:t>
      </w:r>
      <w:r w:rsidRPr="004771D1">
        <w:rPr>
          <w:color w:val="0070C0"/>
        </w:rPr>
        <w:t>теплов</w:t>
      </w:r>
      <w:r>
        <w:rPr>
          <w:color w:val="0070C0"/>
        </w:rPr>
        <w:t>ых</w:t>
      </w:r>
      <w:r w:rsidRPr="006B29AA">
        <w:rPr>
          <w:color w:val="0070C0"/>
        </w:rPr>
        <w:t xml:space="preserve"> электростанци</w:t>
      </w:r>
      <w:r>
        <w:rPr>
          <w:color w:val="0070C0"/>
        </w:rPr>
        <w:t>й</w:t>
      </w:r>
      <w:r w:rsidRPr="006B29AA">
        <w:rPr>
          <w:color w:val="0070C0"/>
        </w:rPr>
        <w:t xml:space="preserve"> суммарной установленной мощностью </w:t>
      </w:r>
      <w:r>
        <w:rPr>
          <w:color w:val="0070C0"/>
        </w:rPr>
        <w:t>388</w:t>
      </w:r>
      <w:r w:rsidRPr="006B29AA">
        <w:rPr>
          <w:color w:val="0070C0"/>
        </w:rPr>
        <w:t xml:space="preserve"> МВт;</w:t>
      </w:r>
    </w:p>
    <w:p w:rsidR="007D0096" w:rsidRDefault="007D0096" w:rsidP="007D0096">
      <w:pPr>
        <w:pStyle w:val="14"/>
        <w:numPr>
          <w:ilvl w:val="0"/>
          <w:numId w:val="3"/>
        </w:numPr>
        <w:ind w:left="1429" w:hanging="357"/>
        <w:rPr>
          <w:color w:val="0070C0"/>
        </w:rPr>
      </w:pPr>
      <w:r>
        <w:rPr>
          <w:color w:val="0070C0"/>
        </w:rPr>
        <w:t>1 гидроэлектростанция</w:t>
      </w:r>
      <w:r w:rsidRPr="004771D1">
        <w:rPr>
          <w:color w:val="0070C0"/>
        </w:rPr>
        <w:t xml:space="preserve"> установленной мощностью </w:t>
      </w:r>
      <w:r>
        <w:rPr>
          <w:color w:val="0070C0"/>
        </w:rPr>
        <w:t>0,4</w:t>
      </w:r>
      <w:r w:rsidRPr="004771D1">
        <w:rPr>
          <w:color w:val="0070C0"/>
        </w:rPr>
        <w:t xml:space="preserve"> МВт;</w:t>
      </w:r>
    </w:p>
    <w:p w:rsidR="007D0096" w:rsidRPr="004771D1" w:rsidRDefault="007D0096" w:rsidP="007D0096">
      <w:pPr>
        <w:pStyle w:val="14"/>
        <w:numPr>
          <w:ilvl w:val="0"/>
          <w:numId w:val="3"/>
        </w:numPr>
        <w:rPr>
          <w:color w:val="0070C0"/>
        </w:rPr>
      </w:pPr>
      <w:r>
        <w:rPr>
          <w:color w:val="0070C0"/>
        </w:rPr>
        <w:t>22695</w:t>
      </w:r>
      <w:r w:rsidRPr="004771D1">
        <w:rPr>
          <w:color w:val="0070C0"/>
        </w:rPr>
        <w:t xml:space="preserve"> </w:t>
      </w:r>
      <w:r>
        <w:rPr>
          <w:color w:val="0070C0"/>
        </w:rPr>
        <w:t xml:space="preserve">км </w:t>
      </w:r>
      <w:r w:rsidRPr="004771D1">
        <w:rPr>
          <w:color w:val="0070C0"/>
        </w:rPr>
        <w:t>линий электропередачи напряжением 0,4-</w:t>
      </w:r>
      <w:r>
        <w:rPr>
          <w:color w:val="0070C0"/>
        </w:rPr>
        <w:t>22</w:t>
      </w:r>
      <w:r w:rsidRPr="004771D1">
        <w:rPr>
          <w:color w:val="0070C0"/>
        </w:rPr>
        <w:t>0 кВ, в том числе:</w:t>
      </w:r>
    </w:p>
    <w:p w:rsidR="00B53E0C" w:rsidRPr="00057B8F" w:rsidRDefault="00927682" w:rsidP="0002306E">
      <w:pPr>
        <w:pStyle w:val="14"/>
        <w:numPr>
          <w:ilvl w:val="0"/>
          <w:numId w:val="383"/>
        </w:numPr>
      </w:pPr>
      <w:r w:rsidRPr="00057B8F">
        <w:rPr>
          <w:szCs w:val="28"/>
        </w:rPr>
        <w:t>318</w:t>
      </w:r>
      <w:r w:rsidR="00B53E0C" w:rsidRPr="00057B8F">
        <w:rPr>
          <w:szCs w:val="28"/>
        </w:rPr>
        <w:t xml:space="preserve">  км линий</w:t>
      </w:r>
      <w:r w:rsidR="00B53E0C" w:rsidRPr="00057B8F">
        <w:t xml:space="preserve"> электропередачи напряжением 220</w:t>
      </w:r>
      <w:r w:rsidRPr="00057B8F">
        <w:t xml:space="preserve"> </w:t>
      </w:r>
      <w:r w:rsidR="00B53E0C" w:rsidRPr="00057B8F">
        <w:t>кВ;</w:t>
      </w:r>
    </w:p>
    <w:p w:rsidR="00B53E0C" w:rsidRPr="00057B8F" w:rsidRDefault="00927682" w:rsidP="0002306E">
      <w:pPr>
        <w:pStyle w:val="14"/>
        <w:numPr>
          <w:ilvl w:val="0"/>
          <w:numId w:val="383"/>
        </w:numPr>
      </w:pPr>
      <w:r w:rsidRPr="00057B8F">
        <w:rPr>
          <w:szCs w:val="28"/>
        </w:rPr>
        <w:t>22377</w:t>
      </w:r>
      <w:r w:rsidR="00B53E0C" w:rsidRPr="00057B8F">
        <w:rPr>
          <w:szCs w:val="28"/>
        </w:rPr>
        <w:t xml:space="preserve"> км линий</w:t>
      </w:r>
      <w:r w:rsidR="00B53E0C" w:rsidRPr="00057B8F">
        <w:t xml:space="preserve"> электропередачи напряжением 0,4-110 кВ;</w:t>
      </w:r>
    </w:p>
    <w:p w:rsidR="007D0096" w:rsidRPr="004771D1" w:rsidRDefault="003505DD" w:rsidP="007D0096">
      <w:pPr>
        <w:pStyle w:val="14"/>
        <w:numPr>
          <w:ilvl w:val="0"/>
          <w:numId w:val="3"/>
        </w:numPr>
        <w:rPr>
          <w:color w:val="0070C0"/>
        </w:rPr>
      </w:pPr>
      <w:r>
        <w:rPr>
          <w:color w:val="0070C0"/>
        </w:rPr>
        <w:t>180</w:t>
      </w:r>
      <w:r w:rsidR="007D0096" w:rsidRPr="004771D1">
        <w:rPr>
          <w:color w:val="0070C0"/>
        </w:rPr>
        <w:t xml:space="preserve"> понизительны</w:t>
      </w:r>
      <w:r>
        <w:rPr>
          <w:color w:val="0070C0"/>
        </w:rPr>
        <w:t>х</w:t>
      </w:r>
      <w:r w:rsidR="007D0096" w:rsidRPr="004771D1">
        <w:rPr>
          <w:color w:val="0070C0"/>
        </w:rPr>
        <w:t xml:space="preserve"> подстанци</w:t>
      </w:r>
      <w:r>
        <w:rPr>
          <w:color w:val="0070C0"/>
        </w:rPr>
        <w:t>й</w:t>
      </w:r>
      <w:r w:rsidR="007D0096" w:rsidRPr="004771D1">
        <w:rPr>
          <w:color w:val="0070C0"/>
        </w:rPr>
        <w:t xml:space="preserve"> напряжением 35-</w:t>
      </w:r>
      <w:r>
        <w:rPr>
          <w:color w:val="0070C0"/>
        </w:rPr>
        <w:t>22</w:t>
      </w:r>
      <w:r w:rsidR="007D0096" w:rsidRPr="004771D1">
        <w:rPr>
          <w:color w:val="0070C0"/>
        </w:rPr>
        <w:t xml:space="preserve">0 кВ общей мощностью </w:t>
      </w:r>
      <w:r>
        <w:rPr>
          <w:color w:val="0070C0"/>
        </w:rPr>
        <w:t>4067</w:t>
      </w:r>
      <w:r w:rsidR="007D0096" w:rsidRPr="004771D1">
        <w:rPr>
          <w:color w:val="0070C0"/>
        </w:rPr>
        <w:t xml:space="preserve"> МВА</w:t>
      </w:r>
      <w:r w:rsidR="007D0096">
        <w:rPr>
          <w:color w:val="0070C0"/>
        </w:rPr>
        <w:t>, в том числе:</w:t>
      </w:r>
    </w:p>
    <w:p w:rsidR="00B53E0C" w:rsidRPr="00057B8F" w:rsidRDefault="00B53E0C" w:rsidP="0002306E">
      <w:pPr>
        <w:pStyle w:val="14"/>
        <w:numPr>
          <w:ilvl w:val="0"/>
          <w:numId w:val="383"/>
        </w:numPr>
      </w:pPr>
      <w:r w:rsidRPr="00057B8F">
        <w:t xml:space="preserve">5 понизительных подстанций напряжением 220 кВ общей мощностью </w:t>
      </w:r>
      <w:r w:rsidRPr="00057B8F">
        <w:rPr>
          <w:szCs w:val="28"/>
        </w:rPr>
        <w:t xml:space="preserve">876 </w:t>
      </w:r>
      <w:r w:rsidRPr="00057B8F">
        <w:t>МВА;</w:t>
      </w:r>
    </w:p>
    <w:p w:rsidR="00B53E0C" w:rsidRPr="00057B8F" w:rsidRDefault="00B53E0C" w:rsidP="0002306E">
      <w:pPr>
        <w:pStyle w:val="14"/>
        <w:numPr>
          <w:ilvl w:val="0"/>
          <w:numId w:val="383"/>
        </w:numPr>
      </w:pPr>
      <w:r w:rsidRPr="00057B8F">
        <w:rPr>
          <w:szCs w:val="28"/>
        </w:rPr>
        <w:t>175</w:t>
      </w:r>
      <w:r w:rsidRPr="00057B8F">
        <w:t xml:space="preserve"> понизительн</w:t>
      </w:r>
      <w:r w:rsidR="00090738" w:rsidRPr="00057B8F">
        <w:t>ых</w:t>
      </w:r>
      <w:r w:rsidRPr="00057B8F">
        <w:t xml:space="preserve"> подстанци</w:t>
      </w:r>
      <w:r w:rsidR="00090738" w:rsidRPr="00057B8F">
        <w:t>й</w:t>
      </w:r>
      <w:r w:rsidRPr="00057B8F">
        <w:t xml:space="preserve"> напряжением 35-110 кВ общей мощностью </w:t>
      </w:r>
      <w:r w:rsidRPr="00057B8F">
        <w:rPr>
          <w:szCs w:val="28"/>
        </w:rPr>
        <w:t xml:space="preserve">3191 </w:t>
      </w:r>
      <w:r w:rsidRPr="00057B8F">
        <w:t>МВА;</w:t>
      </w:r>
    </w:p>
    <w:p w:rsidR="00B53E0C" w:rsidRPr="003505DD" w:rsidRDefault="00927682" w:rsidP="003505DD">
      <w:pPr>
        <w:pStyle w:val="14"/>
        <w:numPr>
          <w:ilvl w:val="0"/>
          <w:numId w:val="3"/>
        </w:numPr>
      </w:pPr>
      <w:r w:rsidRPr="003505DD">
        <w:t>4770</w:t>
      </w:r>
      <w:r w:rsidR="00B53E0C" w:rsidRPr="003505DD">
        <w:t xml:space="preserve"> трансформаторных подстанций напряжением 6-10/0,4 кВ общей мощностью около 1100 МВА.</w:t>
      </w:r>
    </w:p>
    <w:p w:rsidR="00B53E0C" w:rsidRPr="00057B8F" w:rsidRDefault="00B53E0C" w:rsidP="00B53E0C">
      <w:pPr>
        <w:pStyle w:val="14"/>
      </w:pPr>
      <w:r w:rsidRPr="00057B8F">
        <w:t>В республике действует одна электростанция федерального значения - Саранская ТЭЦ-2 электрической мощностью 280 МВт, что составляет 72% суммарной установленной электрической мощности объектов генерации республики.</w:t>
      </w:r>
    </w:p>
    <w:p w:rsidR="00B53E0C" w:rsidRPr="00057B8F" w:rsidRDefault="00B53E0C" w:rsidP="00B53E0C">
      <w:pPr>
        <w:pStyle w:val="14"/>
      </w:pPr>
      <w:r w:rsidRPr="00057B8F">
        <w:t xml:space="preserve">По итогам </w:t>
      </w:r>
      <w:r w:rsidR="00411AED" w:rsidRPr="003505DD">
        <w:rPr>
          <w:color w:val="0070C0"/>
        </w:rPr>
        <w:t>201</w:t>
      </w:r>
      <w:r w:rsidR="003505DD" w:rsidRPr="003505DD">
        <w:rPr>
          <w:color w:val="0070C0"/>
        </w:rPr>
        <w:t>8</w:t>
      </w:r>
      <w:r w:rsidRPr="00057B8F">
        <w:t xml:space="preserve"> года Республика Мордовия была энергодефицитным регионом. В </w:t>
      </w:r>
      <w:r w:rsidR="00411AED" w:rsidRPr="003505DD">
        <w:rPr>
          <w:color w:val="0070C0"/>
        </w:rPr>
        <w:t>201</w:t>
      </w:r>
      <w:r w:rsidR="003505DD" w:rsidRPr="003505DD">
        <w:rPr>
          <w:color w:val="0070C0"/>
        </w:rPr>
        <w:t>8</w:t>
      </w:r>
      <w:r w:rsidRPr="00057B8F">
        <w:t xml:space="preserve"> году производство электроэнергии в республике </w:t>
      </w:r>
      <w:r w:rsidR="00411AED" w:rsidRPr="00057B8F">
        <w:t>возросло</w:t>
      </w:r>
      <w:r w:rsidRPr="00057B8F">
        <w:t xml:space="preserve"> на </w:t>
      </w:r>
      <w:r w:rsidR="003505DD">
        <w:rPr>
          <w:color w:val="0070C0"/>
        </w:rPr>
        <w:t>6,6</w:t>
      </w:r>
      <w:r w:rsidRPr="00057B8F">
        <w:t xml:space="preserve">% по сравнению с </w:t>
      </w:r>
      <w:r w:rsidR="00411AED" w:rsidRPr="003505DD">
        <w:rPr>
          <w:color w:val="0070C0"/>
        </w:rPr>
        <w:t>201</w:t>
      </w:r>
      <w:r w:rsidR="003505DD" w:rsidRPr="003505DD">
        <w:rPr>
          <w:color w:val="0070C0"/>
        </w:rPr>
        <w:t>7</w:t>
      </w:r>
      <w:r w:rsidRPr="00057B8F">
        <w:t xml:space="preserve"> годом и составило </w:t>
      </w:r>
      <w:r w:rsidR="003505DD">
        <w:rPr>
          <w:color w:val="0070C0"/>
        </w:rPr>
        <w:t>1589</w:t>
      </w:r>
      <w:r w:rsidRPr="00057B8F">
        <w:t xml:space="preserve">  млн. кВтч, потребление электроэнергии </w:t>
      </w:r>
      <w:r w:rsidR="00411AED" w:rsidRPr="00057B8F">
        <w:t>увеличилось</w:t>
      </w:r>
      <w:r w:rsidRPr="00057B8F">
        <w:t xml:space="preserve"> на </w:t>
      </w:r>
      <w:r w:rsidR="00D62562" w:rsidRPr="003505DD">
        <w:rPr>
          <w:color w:val="0070C0"/>
        </w:rPr>
        <w:t>2,</w:t>
      </w:r>
      <w:r w:rsidR="003505DD" w:rsidRPr="003505DD">
        <w:rPr>
          <w:color w:val="0070C0"/>
        </w:rPr>
        <w:t>1</w:t>
      </w:r>
      <w:r w:rsidRPr="00057B8F">
        <w:t xml:space="preserve">% и составило </w:t>
      </w:r>
      <w:r w:rsidR="003505DD">
        <w:rPr>
          <w:color w:val="0070C0"/>
        </w:rPr>
        <w:t>3316</w:t>
      </w:r>
      <w:r w:rsidRPr="00057B8F">
        <w:t> мл</w:t>
      </w:r>
      <w:r w:rsidR="00411AED" w:rsidRPr="00057B8F">
        <w:t>н. </w:t>
      </w:r>
      <w:r w:rsidRPr="00057B8F">
        <w:t xml:space="preserve">кВтч. Объем потребления электроэнергии в республике в </w:t>
      </w:r>
      <w:r w:rsidR="00411AED" w:rsidRPr="003505DD">
        <w:rPr>
          <w:color w:val="0070C0"/>
        </w:rPr>
        <w:t>201</w:t>
      </w:r>
      <w:r w:rsidR="003505DD" w:rsidRPr="003505DD">
        <w:rPr>
          <w:color w:val="0070C0"/>
        </w:rPr>
        <w:t>8</w:t>
      </w:r>
      <w:r w:rsidRPr="00057B8F">
        <w:t xml:space="preserve"> году превысил объем производства </w:t>
      </w:r>
      <w:r w:rsidR="00411AED" w:rsidRPr="00057B8F">
        <w:t xml:space="preserve">на </w:t>
      </w:r>
      <w:r w:rsidR="00411AED" w:rsidRPr="003505DD">
        <w:rPr>
          <w:color w:val="0070C0"/>
        </w:rPr>
        <w:t>5</w:t>
      </w:r>
      <w:r w:rsidR="003505DD" w:rsidRPr="003505DD">
        <w:rPr>
          <w:color w:val="0070C0"/>
        </w:rPr>
        <w:t>2</w:t>
      </w:r>
      <w:r w:rsidR="00411AED" w:rsidRPr="00057B8F">
        <w:t>%</w:t>
      </w:r>
      <w:r w:rsidRPr="00057B8F">
        <w:t>. Дефицит электроэнергии в республике был покрыт за счет перетоков из соседних региональных энергосистем.</w:t>
      </w:r>
    </w:p>
    <w:p w:rsidR="00AE28AF" w:rsidRPr="00057B8F" w:rsidRDefault="00AE28AF" w:rsidP="004E5D28">
      <w:pPr>
        <w:pStyle w:val="4"/>
      </w:pPr>
      <w:r w:rsidRPr="00057B8F">
        <w:lastRenderedPageBreak/>
        <w:t>Оценка возможного влияния планируемых для размещения объектов на комплексное развитие Республики Мордовия</w:t>
      </w:r>
      <w:bookmarkEnd w:id="1089"/>
    </w:p>
    <w:p w:rsidR="00AE28AF" w:rsidRPr="00057B8F" w:rsidRDefault="00AE28AF" w:rsidP="00AE28AF">
      <w:pPr>
        <w:pStyle w:val="14"/>
      </w:pPr>
      <w:r w:rsidRPr="00057B8F">
        <w:t>Целью развития электроэнергетики Республики Мордовия является обеспечение надежного и эффективного энергоснабжения потребителей и полноценного удовлетворения потребностей экономики республики в электрической и тепловой энергии с учетом Программы социально-экономического развития Республики Мордовия.</w:t>
      </w:r>
    </w:p>
    <w:p w:rsidR="00AE28AF" w:rsidRPr="00057B8F" w:rsidRDefault="00AE28AF" w:rsidP="00AE28AF">
      <w:pPr>
        <w:pStyle w:val="14"/>
      </w:pPr>
      <w:r w:rsidRPr="00057B8F">
        <w:t>Совершенствование энергетической инфраструктуры Республики Мордовия тесно связано с инновационным развитием производства транспортных средств и оборудования, электрооборудования, электронного и оптического оборудования, производства строительных материалов, пищевой промышленности, сельского хозяйства.</w:t>
      </w:r>
    </w:p>
    <w:p w:rsidR="00AE28AF" w:rsidRPr="00057B8F" w:rsidRDefault="00AE28AF" w:rsidP="00D62562">
      <w:pPr>
        <w:pStyle w:val="14"/>
      </w:pPr>
      <w:r w:rsidRPr="00057B8F">
        <w:t>Строительство новых и расширение существующих объектов электроэнергетики в Республике Мордовия направлены прежде всего на</w:t>
      </w:r>
      <w:r w:rsidR="00447C2C" w:rsidRPr="00057B8F">
        <w:t xml:space="preserve"> </w:t>
      </w:r>
      <w:r w:rsidRPr="00057B8F">
        <w:t xml:space="preserve">энергообеспечение стратегических проектов, </w:t>
      </w:r>
      <w:r w:rsidR="00D11EB4" w:rsidRPr="00057B8F">
        <w:t>развитие действующего производства Республики Мордовия</w:t>
      </w:r>
      <w:r w:rsidRPr="00057B8F">
        <w:t>.</w:t>
      </w:r>
    </w:p>
    <w:p w:rsidR="00AE28AF" w:rsidRPr="00057B8F" w:rsidRDefault="00AE28AF" w:rsidP="00AE28AF">
      <w:pPr>
        <w:pStyle w:val="14"/>
      </w:pPr>
      <w:r w:rsidRPr="00057B8F">
        <w:t xml:space="preserve">Таким образом, строительство новых и расширение существующих объектов электроэнергетики федерального значения в Республике Мордовия обеспечит энергетические потребности территории, создаст дополнительные рабочие места и условия для стабильного повышения качества жизни населения, будет способствовать масштабному внедрению инноваций и динамичному социально-экономическому развитию региона в долгосрочной перспективе. </w:t>
      </w:r>
    </w:p>
    <w:p w:rsidR="00C92F0A" w:rsidRPr="00057B8F" w:rsidRDefault="00C92F0A" w:rsidP="00AE28AF">
      <w:pPr>
        <w:pStyle w:val="14"/>
      </w:pPr>
      <w:r w:rsidRPr="00057B8F">
        <w:t>Проектные решения по реализации программы строительства новых и расширения существующих объектов электроэнергетики в республике должны исключить любое превышение норм негативного воздействия на окружающую среду.</w:t>
      </w:r>
    </w:p>
    <w:p w:rsidR="00AE28AF" w:rsidRPr="00057B8F" w:rsidRDefault="00AE28AF" w:rsidP="004E5D28">
      <w:pPr>
        <w:pStyle w:val="4"/>
      </w:pPr>
      <w:bookmarkStart w:id="1097" w:name="_Toc343871932"/>
      <w:r w:rsidRPr="00057B8F">
        <w:lastRenderedPageBreak/>
        <w:t>Электростанции федерального значения в Республике Мордовия</w:t>
      </w:r>
      <w:bookmarkEnd w:id="1090"/>
      <w:bookmarkEnd w:id="1091"/>
      <w:bookmarkEnd w:id="1092"/>
      <w:bookmarkEnd w:id="1093"/>
      <w:bookmarkEnd w:id="1094"/>
      <w:bookmarkEnd w:id="1095"/>
      <w:bookmarkEnd w:id="1096"/>
      <w:bookmarkEnd w:id="1097"/>
    </w:p>
    <w:p w:rsidR="00AE28AF" w:rsidRPr="003505DD" w:rsidRDefault="00AE28AF" w:rsidP="004E5D28">
      <w:pPr>
        <w:pStyle w:val="5"/>
        <w:rPr>
          <w:color w:val="0070C0"/>
        </w:rPr>
      </w:pPr>
      <w:bookmarkStart w:id="1098" w:name="_Toc299954686"/>
      <w:bookmarkStart w:id="1099" w:name="_Toc303674847"/>
      <w:bookmarkStart w:id="1100" w:name="_Toc304478895"/>
      <w:bookmarkStart w:id="1101" w:name="_Toc305761586"/>
      <w:bookmarkStart w:id="1102" w:name="_Toc320269286"/>
      <w:bookmarkStart w:id="1103" w:name="_Toc323282448"/>
      <w:bookmarkStart w:id="1104" w:name="_Toc343871933"/>
      <w:r w:rsidRPr="003505DD">
        <w:rPr>
          <w:color w:val="0070C0"/>
        </w:rPr>
        <w:t>Саранская ТЭЦ-2</w:t>
      </w:r>
      <w:bookmarkEnd w:id="1098"/>
      <w:bookmarkEnd w:id="1099"/>
      <w:bookmarkEnd w:id="1100"/>
      <w:bookmarkEnd w:id="1101"/>
      <w:bookmarkEnd w:id="1102"/>
      <w:bookmarkEnd w:id="1103"/>
      <w:bookmarkEnd w:id="1104"/>
      <w:r w:rsidRPr="003505DD">
        <w:rPr>
          <w:color w:val="0070C0"/>
        </w:rPr>
        <w:t xml:space="preserve"> </w:t>
      </w:r>
    </w:p>
    <w:p w:rsidR="003505DD" w:rsidRDefault="00AE28AF" w:rsidP="00AE28AF">
      <w:pPr>
        <w:pStyle w:val="14"/>
      </w:pPr>
      <w:r w:rsidRPr="00057B8F">
        <w:t>Саранская ТЭЦ-2 (</w:t>
      </w:r>
      <w:r w:rsidR="003505DD">
        <w:t xml:space="preserve">280 МВт, </w:t>
      </w:r>
      <w:r w:rsidR="003505DD" w:rsidRPr="003505DD">
        <w:rPr>
          <w:color w:val="0070C0"/>
        </w:rPr>
        <w:t>744</w:t>
      </w:r>
      <w:r w:rsidR="00B53E0C" w:rsidRPr="00057B8F">
        <w:t> Гкал/час</w:t>
      </w:r>
      <w:r w:rsidR="00B53E0C" w:rsidRPr="00057B8F">
        <w:rPr>
          <w:noProof/>
        </w:rPr>
        <w:t xml:space="preserve">) входит в состав </w:t>
      </w:r>
      <w:r w:rsidR="003505DD">
        <w:rPr>
          <w:noProof/>
        </w:rPr>
        <w:t>ф</w:t>
      </w:r>
      <w:r w:rsidR="00B53E0C" w:rsidRPr="00057B8F">
        <w:rPr>
          <w:noProof/>
        </w:rPr>
        <w:t>илиал</w:t>
      </w:r>
      <w:r w:rsidR="00D11EB4" w:rsidRPr="00057B8F">
        <w:rPr>
          <w:noProof/>
        </w:rPr>
        <w:t>а «Мордовский»</w:t>
      </w:r>
      <w:r w:rsidR="00B53E0C" w:rsidRPr="00057B8F">
        <w:rPr>
          <w:noProof/>
        </w:rPr>
        <w:t xml:space="preserve"> </w:t>
      </w:r>
      <w:r w:rsidR="00B53E0C" w:rsidRPr="00057B8F">
        <w:t>ПАО «Т Плюс»</w:t>
      </w:r>
      <w:r w:rsidR="00B53E0C" w:rsidRPr="00057B8F">
        <w:rPr>
          <w:noProof/>
        </w:rPr>
        <w:t>. Расположена в г. Саранск Республики Мордовия. Введена в эксплуатацию в 1958 году. Топливо - природный газ, мазут. Обеспечивает электроснабжение и горячее водоснабжение жилого сектора и предприятий Саранска</w:t>
      </w:r>
      <w:r w:rsidR="00B53E0C" w:rsidRPr="00057B8F">
        <w:t>.</w:t>
      </w:r>
      <w:r w:rsidR="00411AED" w:rsidRPr="00057B8F">
        <w:t xml:space="preserve"> </w:t>
      </w:r>
    </w:p>
    <w:p w:rsidR="00AE28AF" w:rsidRPr="00057B8F" w:rsidRDefault="00411AED" w:rsidP="00AE28AF">
      <w:pPr>
        <w:pStyle w:val="14"/>
      </w:pPr>
      <w:r w:rsidRPr="00057B8F">
        <w:t xml:space="preserve">В 2015 году </w:t>
      </w:r>
      <w:r w:rsidR="003505DD">
        <w:t xml:space="preserve">на ТЭЦ </w:t>
      </w:r>
      <w:r w:rsidRPr="00057B8F">
        <w:t>была выведена из эксплуатации турбина ст. №3 мощностью 60 МВт.</w:t>
      </w:r>
    </w:p>
    <w:p w:rsidR="00AE28AF" w:rsidRPr="00057B8F" w:rsidRDefault="00AE28AF" w:rsidP="004E5D28">
      <w:pPr>
        <w:pStyle w:val="4"/>
      </w:pPr>
      <w:bookmarkStart w:id="1105" w:name="_Toc343871934"/>
      <w:r w:rsidRPr="00057B8F">
        <w:t>Действующие объекты</w:t>
      </w:r>
      <w:bookmarkEnd w:id="1105"/>
    </w:p>
    <w:p w:rsidR="00AE28AF" w:rsidRPr="00057B8F" w:rsidRDefault="00AE28AF" w:rsidP="004E5D28">
      <w:pPr>
        <w:pStyle w:val="6"/>
      </w:pPr>
      <w:r w:rsidRPr="00057B8F">
        <w:t>Действующие электростанции мощностью 100 МВт и более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5"/>
        <w:gridCol w:w="2209"/>
        <w:gridCol w:w="605"/>
        <w:gridCol w:w="3040"/>
        <w:gridCol w:w="1493"/>
        <w:gridCol w:w="1809"/>
      </w:tblGrid>
      <w:tr w:rsidR="00057B8F" w:rsidRPr="00057B8F" w:rsidTr="00CC276E">
        <w:trPr>
          <w:cantSplit/>
          <w:tblHeader/>
        </w:trPr>
        <w:tc>
          <w:tcPr>
            <w:tcW w:w="217" w:type="pct"/>
            <w:shd w:val="clear" w:color="auto" w:fill="auto"/>
          </w:tcPr>
          <w:p w:rsidR="00AE28AF" w:rsidRPr="00057B8F" w:rsidRDefault="00AE28AF" w:rsidP="000E7FE6">
            <w:pPr>
              <w:jc w:val="center"/>
              <w:rPr>
                <w:bCs/>
                <w:sz w:val="20"/>
                <w:szCs w:val="16"/>
              </w:rPr>
            </w:pPr>
            <w:r w:rsidRPr="00057B8F">
              <w:rPr>
                <w:bCs/>
                <w:sz w:val="20"/>
                <w:szCs w:val="16"/>
              </w:rPr>
              <w:t>№</w:t>
            </w:r>
          </w:p>
        </w:tc>
        <w:tc>
          <w:tcPr>
            <w:tcW w:w="1154" w:type="pct"/>
            <w:shd w:val="clear" w:color="auto" w:fill="auto"/>
          </w:tcPr>
          <w:p w:rsidR="00AE28AF" w:rsidRPr="00057B8F" w:rsidRDefault="00AE28AF" w:rsidP="00527117">
            <w:pPr>
              <w:rPr>
                <w:bCs/>
                <w:sz w:val="20"/>
                <w:szCs w:val="16"/>
              </w:rPr>
            </w:pPr>
            <w:r w:rsidRPr="00057B8F">
              <w:rPr>
                <w:bCs/>
                <w:sz w:val="20"/>
                <w:szCs w:val="16"/>
              </w:rPr>
              <w:t>Электростанция</w:t>
            </w:r>
          </w:p>
        </w:tc>
        <w:tc>
          <w:tcPr>
            <w:tcW w:w="316" w:type="pct"/>
            <w:shd w:val="clear" w:color="auto" w:fill="auto"/>
          </w:tcPr>
          <w:p w:rsidR="00AE28AF" w:rsidRPr="00057B8F" w:rsidDel="001140ED" w:rsidRDefault="00AE28AF" w:rsidP="000E7FE6">
            <w:pPr>
              <w:jc w:val="center"/>
              <w:rPr>
                <w:bCs/>
                <w:sz w:val="20"/>
                <w:szCs w:val="16"/>
              </w:rPr>
            </w:pPr>
            <w:r w:rsidRPr="00057B8F">
              <w:rPr>
                <w:bCs/>
                <w:sz w:val="20"/>
                <w:szCs w:val="16"/>
              </w:rPr>
              <w:t>Тип</w:t>
            </w:r>
          </w:p>
        </w:tc>
        <w:tc>
          <w:tcPr>
            <w:tcW w:w="1588" w:type="pct"/>
            <w:shd w:val="clear" w:color="auto" w:fill="auto"/>
          </w:tcPr>
          <w:p w:rsidR="00AE28AF" w:rsidRPr="00057B8F" w:rsidRDefault="00AE28AF" w:rsidP="000E7FE6">
            <w:pPr>
              <w:jc w:val="center"/>
              <w:rPr>
                <w:bCs/>
                <w:sz w:val="20"/>
                <w:szCs w:val="16"/>
              </w:rPr>
            </w:pPr>
            <w:r w:rsidRPr="00057B8F">
              <w:rPr>
                <w:bCs/>
                <w:sz w:val="20"/>
                <w:szCs w:val="16"/>
              </w:rPr>
              <w:t>Установленная мощность, МВт</w:t>
            </w:r>
          </w:p>
        </w:tc>
        <w:tc>
          <w:tcPr>
            <w:tcW w:w="780" w:type="pct"/>
            <w:shd w:val="clear" w:color="auto" w:fill="auto"/>
          </w:tcPr>
          <w:p w:rsidR="00AE28AF" w:rsidRPr="00057B8F" w:rsidRDefault="00AE28AF" w:rsidP="00527117">
            <w:pPr>
              <w:rPr>
                <w:bCs/>
                <w:sz w:val="20"/>
                <w:szCs w:val="16"/>
              </w:rPr>
            </w:pPr>
            <w:r w:rsidRPr="00057B8F">
              <w:rPr>
                <w:bCs/>
                <w:sz w:val="20"/>
                <w:szCs w:val="16"/>
              </w:rPr>
              <w:t>Топливо</w:t>
            </w:r>
          </w:p>
        </w:tc>
        <w:tc>
          <w:tcPr>
            <w:tcW w:w="945" w:type="pct"/>
            <w:shd w:val="clear" w:color="auto" w:fill="auto"/>
          </w:tcPr>
          <w:p w:rsidR="00AE28AF" w:rsidRPr="00057B8F" w:rsidRDefault="00AE28AF" w:rsidP="00527117">
            <w:pPr>
              <w:rPr>
                <w:bCs/>
                <w:sz w:val="20"/>
                <w:szCs w:val="16"/>
              </w:rPr>
            </w:pPr>
            <w:r w:rsidRPr="00057B8F">
              <w:rPr>
                <w:bCs/>
                <w:sz w:val="20"/>
                <w:szCs w:val="16"/>
              </w:rPr>
              <w:t>Компания</w:t>
            </w:r>
          </w:p>
        </w:tc>
      </w:tr>
      <w:tr w:rsidR="00057B8F" w:rsidRPr="00057B8F" w:rsidTr="00CC276E">
        <w:trPr>
          <w:cantSplit/>
        </w:trPr>
        <w:tc>
          <w:tcPr>
            <w:tcW w:w="217" w:type="pct"/>
            <w:shd w:val="clear" w:color="auto" w:fill="auto"/>
          </w:tcPr>
          <w:p w:rsidR="00AE28AF" w:rsidRPr="00057B8F" w:rsidRDefault="00AE28AF" w:rsidP="00527117">
            <w:pPr>
              <w:rPr>
                <w:sz w:val="20"/>
                <w:szCs w:val="16"/>
              </w:rPr>
            </w:pPr>
            <w:r w:rsidRPr="00057B8F">
              <w:rPr>
                <w:sz w:val="20"/>
                <w:szCs w:val="16"/>
              </w:rPr>
              <w:t>1.</w:t>
            </w:r>
          </w:p>
        </w:tc>
        <w:tc>
          <w:tcPr>
            <w:tcW w:w="1154" w:type="pct"/>
            <w:shd w:val="clear" w:color="auto" w:fill="auto"/>
          </w:tcPr>
          <w:p w:rsidR="00AE28AF" w:rsidRPr="00057B8F" w:rsidRDefault="00AE28AF" w:rsidP="00527117">
            <w:pPr>
              <w:rPr>
                <w:sz w:val="20"/>
                <w:szCs w:val="16"/>
              </w:rPr>
            </w:pPr>
            <w:r w:rsidRPr="00057B8F">
              <w:rPr>
                <w:sz w:val="20"/>
                <w:szCs w:val="16"/>
              </w:rPr>
              <w:t>Саранская ТЭЦ-2</w:t>
            </w:r>
          </w:p>
        </w:tc>
        <w:tc>
          <w:tcPr>
            <w:tcW w:w="316" w:type="pct"/>
            <w:shd w:val="clear" w:color="auto" w:fill="auto"/>
          </w:tcPr>
          <w:p w:rsidR="00AE28AF" w:rsidRPr="00057B8F" w:rsidRDefault="00AE28AF" w:rsidP="000E7FE6">
            <w:pPr>
              <w:jc w:val="center"/>
              <w:rPr>
                <w:sz w:val="20"/>
                <w:szCs w:val="16"/>
              </w:rPr>
            </w:pPr>
            <w:r w:rsidRPr="00057B8F">
              <w:rPr>
                <w:sz w:val="20"/>
                <w:szCs w:val="16"/>
              </w:rPr>
              <w:t>ТЭС</w:t>
            </w:r>
          </w:p>
        </w:tc>
        <w:tc>
          <w:tcPr>
            <w:tcW w:w="1588" w:type="pct"/>
            <w:shd w:val="clear" w:color="auto" w:fill="auto"/>
          </w:tcPr>
          <w:p w:rsidR="00AE28AF" w:rsidRPr="00057B8F" w:rsidRDefault="00411AED" w:rsidP="000E7FE6">
            <w:pPr>
              <w:jc w:val="center"/>
              <w:rPr>
                <w:sz w:val="20"/>
                <w:szCs w:val="16"/>
              </w:rPr>
            </w:pPr>
            <w:r w:rsidRPr="00057B8F">
              <w:rPr>
                <w:sz w:val="20"/>
                <w:szCs w:val="16"/>
              </w:rPr>
              <w:t>280</w:t>
            </w:r>
          </w:p>
        </w:tc>
        <w:tc>
          <w:tcPr>
            <w:tcW w:w="780" w:type="pct"/>
            <w:shd w:val="clear" w:color="auto" w:fill="auto"/>
          </w:tcPr>
          <w:p w:rsidR="00AE28AF" w:rsidRPr="00057B8F" w:rsidRDefault="00AE28AF" w:rsidP="00527117">
            <w:pPr>
              <w:rPr>
                <w:sz w:val="20"/>
                <w:szCs w:val="16"/>
              </w:rPr>
            </w:pPr>
            <w:r w:rsidRPr="00057B8F">
              <w:rPr>
                <w:sz w:val="20"/>
                <w:szCs w:val="16"/>
              </w:rPr>
              <w:t>Газ, мазут</w:t>
            </w:r>
          </w:p>
        </w:tc>
        <w:tc>
          <w:tcPr>
            <w:tcW w:w="945" w:type="pct"/>
            <w:shd w:val="clear" w:color="auto" w:fill="auto"/>
          </w:tcPr>
          <w:p w:rsidR="00AE28AF" w:rsidRPr="00057B8F" w:rsidRDefault="00CC276E" w:rsidP="00527117">
            <w:pPr>
              <w:rPr>
                <w:sz w:val="20"/>
                <w:szCs w:val="16"/>
              </w:rPr>
            </w:pPr>
            <w:r w:rsidRPr="00057B8F">
              <w:rPr>
                <w:sz w:val="20"/>
                <w:szCs w:val="16"/>
              </w:rPr>
              <w:t>ПАО «Т Плюс»</w:t>
            </w:r>
          </w:p>
        </w:tc>
      </w:tr>
      <w:tr w:rsidR="00057B8F" w:rsidRPr="00057B8F" w:rsidTr="00CC276E">
        <w:trPr>
          <w:cantSplit/>
        </w:trPr>
        <w:tc>
          <w:tcPr>
            <w:tcW w:w="1371" w:type="pct"/>
            <w:gridSpan w:val="2"/>
            <w:shd w:val="clear" w:color="auto" w:fill="auto"/>
          </w:tcPr>
          <w:p w:rsidR="00AE28AF" w:rsidRPr="00057B8F" w:rsidRDefault="00AE28AF" w:rsidP="00527117">
            <w:pPr>
              <w:rPr>
                <w:sz w:val="20"/>
                <w:szCs w:val="16"/>
              </w:rPr>
            </w:pPr>
            <w:r w:rsidRPr="00057B8F">
              <w:rPr>
                <w:sz w:val="20"/>
                <w:szCs w:val="16"/>
              </w:rPr>
              <w:t>Всего</w:t>
            </w:r>
          </w:p>
        </w:tc>
        <w:tc>
          <w:tcPr>
            <w:tcW w:w="316" w:type="pct"/>
            <w:shd w:val="clear" w:color="auto" w:fill="auto"/>
          </w:tcPr>
          <w:p w:rsidR="00AE28AF" w:rsidRPr="00057B8F" w:rsidRDefault="00AE28AF" w:rsidP="000E7FE6">
            <w:pPr>
              <w:jc w:val="center"/>
              <w:rPr>
                <w:sz w:val="20"/>
                <w:szCs w:val="16"/>
              </w:rPr>
            </w:pPr>
          </w:p>
        </w:tc>
        <w:tc>
          <w:tcPr>
            <w:tcW w:w="1588" w:type="pct"/>
            <w:shd w:val="clear" w:color="auto" w:fill="auto"/>
          </w:tcPr>
          <w:p w:rsidR="00AE28AF" w:rsidRPr="00057B8F" w:rsidRDefault="00411AED" w:rsidP="000E7FE6">
            <w:pPr>
              <w:jc w:val="center"/>
              <w:rPr>
                <w:sz w:val="20"/>
                <w:szCs w:val="16"/>
              </w:rPr>
            </w:pPr>
            <w:r w:rsidRPr="00057B8F">
              <w:rPr>
                <w:sz w:val="20"/>
                <w:szCs w:val="16"/>
              </w:rPr>
              <w:t>280</w:t>
            </w:r>
          </w:p>
        </w:tc>
        <w:tc>
          <w:tcPr>
            <w:tcW w:w="780" w:type="pct"/>
            <w:shd w:val="clear" w:color="auto" w:fill="auto"/>
          </w:tcPr>
          <w:p w:rsidR="00AE28AF" w:rsidRPr="00057B8F" w:rsidRDefault="00AE28AF" w:rsidP="00527117">
            <w:pPr>
              <w:rPr>
                <w:sz w:val="20"/>
                <w:szCs w:val="16"/>
              </w:rPr>
            </w:pPr>
          </w:p>
        </w:tc>
        <w:tc>
          <w:tcPr>
            <w:tcW w:w="945" w:type="pct"/>
            <w:shd w:val="clear" w:color="auto" w:fill="auto"/>
          </w:tcPr>
          <w:p w:rsidR="00AE28AF" w:rsidRPr="00057B8F" w:rsidRDefault="00AE28AF" w:rsidP="00527117">
            <w:pPr>
              <w:rPr>
                <w:sz w:val="20"/>
                <w:szCs w:val="16"/>
              </w:rPr>
            </w:pPr>
          </w:p>
        </w:tc>
      </w:tr>
    </w:tbl>
    <w:p w:rsidR="00907973" w:rsidRPr="00057B8F" w:rsidRDefault="00907973" w:rsidP="00907973">
      <w:pPr>
        <w:pStyle w:val="6"/>
      </w:pPr>
      <w:bookmarkStart w:id="1106" w:name="_Toc343871935"/>
      <w:r w:rsidRPr="00057B8F">
        <w:t>Действующие подстанции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7"/>
        <w:gridCol w:w="2651"/>
        <w:gridCol w:w="3308"/>
        <w:gridCol w:w="3195"/>
      </w:tblGrid>
      <w:tr w:rsidR="00057B8F" w:rsidRPr="00057B8F" w:rsidTr="00AA3574">
        <w:trPr>
          <w:cantSplit/>
          <w:tblHeader/>
        </w:trPr>
        <w:tc>
          <w:tcPr>
            <w:tcW w:w="218" w:type="pct"/>
            <w:shd w:val="clear" w:color="auto" w:fill="auto"/>
            <w:noWrap/>
          </w:tcPr>
          <w:p w:rsidR="00907973" w:rsidRPr="00057B8F" w:rsidRDefault="00907973" w:rsidP="00FF73E3">
            <w:pPr>
              <w:jc w:val="center"/>
              <w:rPr>
                <w:bCs/>
                <w:sz w:val="20"/>
                <w:szCs w:val="16"/>
              </w:rPr>
            </w:pPr>
            <w:r w:rsidRPr="00057B8F">
              <w:rPr>
                <w:bCs/>
                <w:sz w:val="20"/>
                <w:szCs w:val="16"/>
              </w:rPr>
              <w:t>№</w:t>
            </w:r>
          </w:p>
        </w:tc>
        <w:tc>
          <w:tcPr>
            <w:tcW w:w="1385" w:type="pct"/>
            <w:shd w:val="clear" w:color="auto" w:fill="auto"/>
            <w:noWrap/>
          </w:tcPr>
          <w:p w:rsidR="00907973" w:rsidRPr="00057B8F" w:rsidRDefault="00907973" w:rsidP="00FF73E3">
            <w:pPr>
              <w:rPr>
                <w:bCs/>
                <w:sz w:val="20"/>
                <w:szCs w:val="16"/>
              </w:rPr>
            </w:pPr>
            <w:r w:rsidRPr="00057B8F">
              <w:rPr>
                <w:bCs/>
                <w:sz w:val="20"/>
                <w:szCs w:val="16"/>
              </w:rPr>
              <w:t>Наименование подстанции</w:t>
            </w:r>
          </w:p>
        </w:tc>
        <w:tc>
          <w:tcPr>
            <w:tcW w:w="1728" w:type="pct"/>
            <w:shd w:val="clear" w:color="auto" w:fill="auto"/>
            <w:noWrap/>
          </w:tcPr>
          <w:p w:rsidR="00907973" w:rsidRPr="00057B8F" w:rsidRDefault="00907973" w:rsidP="00FF73E3">
            <w:pPr>
              <w:jc w:val="center"/>
              <w:rPr>
                <w:bCs/>
                <w:sz w:val="20"/>
                <w:szCs w:val="16"/>
              </w:rPr>
            </w:pPr>
            <w:r w:rsidRPr="00057B8F">
              <w:rPr>
                <w:bCs/>
                <w:sz w:val="20"/>
                <w:szCs w:val="16"/>
              </w:rPr>
              <w:t>Класс напряжения подстанции, кВ</w:t>
            </w:r>
          </w:p>
        </w:tc>
        <w:tc>
          <w:tcPr>
            <w:tcW w:w="1669" w:type="pct"/>
            <w:shd w:val="clear" w:color="auto" w:fill="auto"/>
            <w:noWrap/>
          </w:tcPr>
          <w:p w:rsidR="00907973" w:rsidRPr="00057B8F" w:rsidRDefault="00907973" w:rsidP="00FF73E3">
            <w:pPr>
              <w:jc w:val="center"/>
              <w:rPr>
                <w:bCs/>
                <w:sz w:val="20"/>
                <w:szCs w:val="16"/>
              </w:rPr>
            </w:pPr>
            <w:r w:rsidRPr="00057B8F">
              <w:rPr>
                <w:bCs/>
                <w:sz w:val="20"/>
                <w:szCs w:val="16"/>
              </w:rPr>
              <w:t>Установленная мощность, МВА</w:t>
            </w:r>
          </w:p>
        </w:tc>
      </w:tr>
      <w:tr w:rsidR="00057B8F" w:rsidRPr="00057B8F" w:rsidTr="00FF73E3">
        <w:trPr>
          <w:cantSplit/>
        </w:trPr>
        <w:tc>
          <w:tcPr>
            <w:tcW w:w="218" w:type="pct"/>
            <w:shd w:val="clear" w:color="auto" w:fill="auto"/>
          </w:tcPr>
          <w:p w:rsidR="00907973" w:rsidRPr="00057B8F" w:rsidRDefault="00907973" w:rsidP="0002306E">
            <w:pPr>
              <w:numPr>
                <w:ilvl w:val="0"/>
                <w:numId w:val="104"/>
              </w:numPr>
              <w:jc w:val="center"/>
              <w:rPr>
                <w:sz w:val="20"/>
                <w:szCs w:val="16"/>
              </w:rPr>
            </w:pPr>
          </w:p>
        </w:tc>
        <w:tc>
          <w:tcPr>
            <w:tcW w:w="1385" w:type="pct"/>
            <w:shd w:val="clear" w:color="auto" w:fill="auto"/>
          </w:tcPr>
          <w:p w:rsidR="00907973" w:rsidRPr="00057B8F" w:rsidRDefault="00907973" w:rsidP="00FF73E3">
            <w:pPr>
              <w:rPr>
                <w:sz w:val="20"/>
                <w:szCs w:val="16"/>
              </w:rPr>
            </w:pPr>
            <w:r w:rsidRPr="00057B8F">
              <w:rPr>
                <w:sz w:val="20"/>
                <w:szCs w:val="16"/>
              </w:rPr>
              <w:t>Комсомольская</w:t>
            </w:r>
          </w:p>
        </w:tc>
        <w:tc>
          <w:tcPr>
            <w:tcW w:w="1728" w:type="pct"/>
            <w:shd w:val="clear" w:color="auto" w:fill="auto"/>
          </w:tcPr>
          <w:p w:rsidR="00907973" w:rsidRPr="00057B8F" w:rsidRDefault="00907973" w:rsidP="00FF73E3">
            <w:pPr>
              <w:jc w:val="center"/>
              <w:rPr>
                <w:sz w:val="20"/>
                <w:szCs w:val="16"/>
              </w:rPr>
            </w:pPr>
            <w:r w:rsidRPr="00057B8F">
              <w:rPr>
                <w:sz w:val="20"/>
                <w:szCs w:val="16"/>
              </w:rPr>
              <w:t>220</w:t>
            </w:r>
          </w:p>
        </w:tc>
        <w:tc>
          <w:tcPr>
            <w:tcW w:w="1669" w:type="pct"/>
            <w:shd w:val="clear" w:color="auto" w:fill="auto"/>
          </w:tcPr>
          <w:p w:rsidR="00907973" w:rsidRPr="00057B8F" w:rsidRDefault="0090257F" w:rsidP="00FF73E3">
            <w:pPr>
              <w:jc w:val="center"/>
              <w:rPr>
                <w:sz w:val="20"/>
                <w:szCs w:val="16"/>
              </w:rPr>
            </w:pPr>
            <w:r w:rsidRPr="00057B8F">
              <w:rPr>
                <w:sz w:val="20"/>
                <w:szCs w:val="16"/>
              </w:rPr>
              <w:t>125</w:t>
            </w:r>
          </w:p>
        </w:tc>
      </w:tr>
      <w:tr w:rsidR="00057B8F" w:rsidRPr="00057B8F" w:rsidTr="00FF73E3">
        <w:trPr>
          <w:cantSplit/>
        </w:trPr>
        <w:tc>
          <w:tcPr>
            <w:tcW w:w="218" w:type="pct"/>
            <w:shd w:val="clear" w:color="auto" w:fill="auto"/>
          </w:tcPr>
          <w:p w:rsidR="00907973" w:rsidRPr="00057B8F" w:rsidRDefault="00907973" w:rsidP="0002306E">
            <w:pPr>
              <w:numPr>
                <w:ilvl w:val="0"/>
                <w:numId w:val="104"/>
              </w:numPr>
              <w:jc w:val="center"/>
              <w:rPr>
                <w:sz w:val="20"/>
                <w:szCs w:val="16"/>
              </w:rPr>
            </w:pPr>
          </w:p>
        </w:tc>
        <w:tc>
          <w:tcPr>
            <w:tcW w:w="1385" w:type="pct"/>
            <w:shd w:val="clear" w:color="auto" w:fill="auto"/>
          </w:tcPr>
          <w:p w:rsidR="00907973" w:rsidRPr="00057B8F" w:rsidRDefault="00907973" w:rsidP="00FF73E3">
            <w:pPr>
              <w:rPr>
                <w:sz w:val="20"/>
                <w:szCs w:val="16"/>
              </w:rPr>
            </w:pPr>
            <w:r w:rsidRPr="00057B8F">
              <w:rPr>
                <w:sz w:val="20"/>
                <w:szCs w:val="16"/>
              </w:rPr>
              <w:t>Мокша</w:t>
            </w:r>
          </w:p>
        </w:tc>
        <w:tc>
          <w:tcPr>
            <w:tcW w:w="1728" w:type="pct"/>
            <w:shd w:val="clear" w:color="auto" w:fill="auto"/>
          </w:tcPr>
          <w:p w:rsidR="00907973" w:rsidRPr="00057B8F" w:rsidRDefault="00907973" w:rsidP="00FF73E3">
            <w:pPr>
              <w:jc w:val="center"/>
              <w:rPr>
                <w:sz w:val="20"/>
                <w:szCs w:val="16"/>
              </w:rPr>
            </w:pPr>
            <w:r w:rsidRPr="00057B8F">
              <w:rPr>
                <w:sz w:val="20"/>
                <w:szCs w:val="16"/>
              </w:rPr>
              <w:t>220</w:t>
            </w:r>
          </w:p>
        </w:tc>
        <w:tc>
          <w:tcPr>
            <w:tcW w:w="1669" w:type="pct"/>
            <w:shd w:val="clear" w:color="auto" w:fill="auto"/>
          </w:tcPr>
          <w:p w:rsidR="00907973" w:rsidRPr="00057B8F" w:rsidRDefault="0090257F" w:rsidP="00FF73E3">
            <w:pPr>
              <w:jc w:val="center"/>
              <w:rPr>
                <w:sz w:val="20"/>
                <w:szCs w:val="16"/>
              </w:rPr>
            </w:pPr>
            <w:r w:rsidRPr="00057B8F">
              <w:rPr>
                <w:sz w:val="20"/>
                <w:szCs w:val="16"/>
              </w:rPr>
              <w:t>125</w:t>
            </w:r>
          </w:p>
        </w:tc>
      </w:tr>
      <w:tr w:rsidR="00057B8F" w:rsidRPr="00057B8F" w:rsidTr="00FF73E3">
        <w:trPr>
          <w:cantSplit/>
        </w:trPr>
        <w:tc>
          <w:tcPr>
            <w:tcW w:w="218" w:type="pct"/>
            <w:shd w:val="clear" w:color="auto" w:fill="auto"/>
          </w:tcPr>
          <w:p w:rsidR="00907973" w:rsidRPr="00057B8F" w:rsidRDefault="00907973" w:rsidP="0002306E">
            <w:pPr>
              <w:numPr>
                <w:ilvl w:val="0"/>
                <w:numId w:val="104"/>
              </w:numPr>
              <w:jc w:val="center"/>
              <w:rPr>
                <w:sz w:val="20"/>
                <w:szCs w:val="16"/>
              </w:rPr>
            </w:pPr>
          </w:p>
        </w:tc>
        <w:tc>
          <w:tcPr>
            <w:tcW w:w="1385" w:type="pct"/>
            <w:shd w:val="clear" w:color="auto" w:fill="auto"/>
          </w:tcPr>
          <w:p w:rsidR="00907973" w:rsidRPr="00057B8F" w:rsidRDefault="00907973" w:rsidP="00FF73E3">
            <w:pPr>
              <w:rPr>
                <w:sz w:val="20"/>
                <w:szCs w:val="16"/>
              </w:rPr>
            </w:pPr>
            <w:r w:rsidRPr="00057B8F">
              <w:rPr>
                <w:sz w:val="20"/>
                <w:szCs w:val="16"/>
              </w:rPr>
              <w:t>Рузаевка</w:t>
            </w:r>
          </w:p>
        </w:tc>
        <w:tc>
          <w:tcPr>
            <w:tcW w:w="1728" w:type="pct"/>
            <w:shd w:val="clear" w:color="auto" w:fill="auto"/>
          </w:tcPr>
          <w:p w:rsidR="00907973" w:rsidRPr="00057B8F" w:rsidRDefault="00907973" w:rsidP="00FF73E3">
            <w:pPr>
              <w:jc w:val="center"/>
              <w:rPr>
                <w:sz w:val="20"/>
                <w:szCs w:val="16"/>
              </w:rPr>
            </w:pPr>
            <w:r w:rsidRPr="00057B8F">
              <w:rPr>
                <w:sz w:val="20"/>
                <w:szCs w:val="16"/>
              </w:rPr>
              <w:t>220</w:t>
            </w:r>
          </w:p>
        </w:tc>
        <w:tc>
          <w:tcPr>
            <w:tcW w:w="1669" w:type="pct"/>
            <w:shd w:val="clear" w:color="auto" w:fill="auto"/>
          </w:tcPr>
          <w:p w:rsidR="00907973" w:rsidRPr="00057B8F" w:rsidRDefault="0090257F" w:rsidP="00FF73E3">
            <w:pPr>
              <w:jc w:val="center"/>
              <w:rPr>
                <w:sz w:val="20"/>
                <w:szCs w:val="16"/>
              </w:rPr>
            </w:pPr>
            <w:r w:rsidRPr="00057B8F">
              <w:rPr>
                <w:sz w:val="20"/>
                <w:szCs w:val="16"/>
              </w:rPr>
              <w:t>250</w:t>
            </w:r>
          </w:p>
        </w:tc>
      </w:tr>
      <w:tr w:rsidR="00057B8F" w:rsidRPr="00057B8F" w:rsidTr="00FF73E3">
        <w:trPr>
          <w:cantSplit/>
        </w:trPr>
        <w:tc>
          <w:tcPr>
            <w:tcW w:w="218" w:type="pct"/>
            <w:shd w:val="clear" w:color="auto" w:fill="auto"/>
          </w:tcPr>
          <w:p w:rsidR="00907973" w:rsidRPr="00057B8F" w:rsidRDefault="00907973" w:rsidP="0002306E">
            <w:pPr>
              <w:numPr>
                <w:ilvl w:val="0"/>
                <w:numId w:val="104"/>
              </w:numPr>
              <w:jc w:val="center"/>
              <w:rPr>
                <w:sz w:val="20"/>
                <w:szCs w:val="16"/>
              </w:rPr>
            </w:pPr>
          </w:p>
        </w:tc>
        <w:tc>
          <w:tcPr>
            <w:tcW w:w="1385" w:type="pct"/>
            <w:shd w:val="clear" w:color="auto" w:fill="auto"/>
          </w:tcPr>
          <w:p w:rsidR="00907973" w:rsidRPr="00057B8F" w:rsidRDefault="00907973" w:rsidP="00FF73E3">
            <w:pPr>
              <w:rPr>
                <w:sz w:val="20"/>
                <w:szCs w:val="16"/>
              </w:rPr>
            </w:pPr>
            <w:r w:rsidRPr="00057B8F">
              <w:rPr>
                <w:sz w:val="20"/>
                <w:szCs w:val="16"/>
              </w:rPr>
              <w:t>Саранская</w:t>
            </w:r>
          </w:p>
        </w:tc>
        <w:tc>
          <w:tcPr>
            <w:tcW w:w="1728" w:type="pct"/>
            <w:shd w:val="clear" w:color="auto" w:fill="auto"/>
          </w:tcPr>
          <w:p w:rsidR="00907973" w:rsidRPr="00057B8F" w:rsidRDefault="00907973" w:rsidP="00FF73E3">
            <w:pPr>
              <w:jc w:val="center"/>
              <w:rPr>
                <w:sz w:val="20"/>
                <w:szCs w:val="16"/>
              </w:rPr>
            </w:pPr>
            <w:r w:rsidRPr="00057B8F">
              <w:rPr>
                <w:sz w:val="20"/>
                <w:szCs w:val="16"/>
              </w:rPr>
              <w:t>220</w:t>
            </w:r>
          </w:p>
        </w:tc>
        <w:tc>
          <w:tcPr>
            <w:tcW w:w="1669" w:type="pct"/>
            <w:shd w:val="clear" w:color="auto" w:fill="auto"/>
          </w:tcPr>
          <w:p w:rsidR="00907973" w:rsidRPr="00057B8F" w:rsidRDefault="0090257F" w:rsidP="00FF73E3">
            <w:pPr>
              <w:jc w:val="center"/>
              <w:rPr>
                <w:sz w:val="20"/>
                <w:szCs w:val="16"/>
              </w:rPr>
            </w:pPr>
            <w:r w:rsidRPr="00057B8F">
              <w:rPr>
                <w:sz w:val="20"/>
                <w:szCs w:val="16"/>
              </w:rPr>
              <w:t>250</w:t>
            </w:r>
          </w:p>
        </w:tc>
      </w:tr>
      <w:tr w:rsidR="00057B8F" w:rsidRPr="00057B8F" w:rsidTr="00FF73E3">
        <w:trPr>
          <w:cantSplit/>
        </w:trPr>
        <w:tc>
          <w:tcPr>
            <w:tcW w:w="218" w:type="pct"/>
            <w:shd w:val="clear" w:color="auto" w:fill="auto"/>
          </w:tcPr>
          <w:p w:rsidR="00907973" w:rsidRPr="00057B8F" w:rsidRDefault="00907973" w:rsidP="0002306E">
            <w:pPr>
              <w:numPr>
                <w:ilvl w:val="0"/>
                <w:numId w:val="104"/>
              </w:numPr>
              <w:jc w:val="center"/>
              <w:rPr>
                <w:sz w:val="20"/>
                <w:szCs w:val="16"/>
              </w:rPr>
            </w:pPr>
          </w:p>
        </w:tc>
        <w:tc>
          <w:tcPr>
            <w:tcW w:w="1385" w:type="pct"/>
            <w:shd w:val="clear" w:color="auto" w:fill="auto"/>
          </w:tcPr>
          <w:p w:rsidR="00907973" w:rsidRPr="00057B8F" w:rsidRDefault="00907973" w:rsidP="00FF73E3">
            <w:pPr>
              <w:rPr>
                <w:sz w:val="20"/>
                <w:szCs w:val="16"/>
              </w:rPr>
            </w:pPr>
            <w:r w:rsidRPr="00057B8F">
              <w:rPr>
                <w:sz w:val="20"/>
                <w:szCs w:val="16"/>
              </w:rPr>
              <w:t>Центролит</w:t>
            </w:r>
          </w:p>
        </w:tc>
        <w:tc>
          <w:tcPr>
            <w:tcW w:w="1728" w:type="pct"/>
            <w:shd w:val="clear" w:color="auto" w:fill="auto"/>
          </w:tcPr>
          <w:p w:rsidR="00907973" w:rsidRPr="00057B8F" w:rsidRDefault="00907973" w:rsidP="00FF73E3">
            <w:pPr>
              <w:jc w:val="center"/>
              <w:rPr>
                <w:sz w:val="20"/>
                <w:szCs w:val="16"/>
              </w:rPr>
            </w:pPr>
            <w:r w:rsidRPr="00057B8F">
              <w:rPr>
                <w:sz w:val="20"/>
                <w:szCs w:val="16"/>
              </w:rPr>
              <w:t>220</w:t>
            </w:r>
          </w:p>
        </w:tc>
        <w:tc>
          <w:tcPr>
            <w:tcW w:w="1669" w:type="pct"/>
            <w:shd w:val="clear" w:color="auto" w:fill="auto"/>
          </w:tcPr>
          <w:p w:rsidR="00907973" w:rsidRPr="00057B8F" w:rsidRDefault="0090257F" w:rsidP="00FF73E3">
            <w:pPr>
              <w:jc w:val="center"/>
              <w:rPr>
                <w:sz w:val="20"/>
                <w:szCs w:val="16"/>
              </w:rPr>
            </w:pPr>
            <w:r w:rsidRPr="00057B8F">
              <w:rPr>
                <w:sz w:val="20"/>
                <w:szCs w:val="16"/>
              </w:rPr>
              <w:t>126</w:t>
            </w:r>
          </w:p>
        </w:tc>
      </w:tr>
      <w:tr w:rsidR="00057B8F" w:rsidRPr="00057B8F" w:rsidTr="00FF73E3">
        <w:trPr>
          <w:cantSplit/>
        </w:trPr>
        <w:tc>
          <w:tcPr>
            <w:tcW w:w="1603" w:type="pct"/>
            <w:gridSpan w:val="2"/>
            <w:shd w:val="clear" w:color="auto" w:fill="auto"/>
          </w:tcPr>
          <w:p w:rsidR="00907973" w:rsidRPr="00057B8F" w:rsidRDefault="00907973" w:rsidP="00FF73E3">
            <w:pPr>
              <w:rPr>
                <w:bCs/>
                <w:sz w:val="20"/>
                <w:szCs w:val="16"/>
              </w:rPr>
            </w:pPr>
            <w:r w:rsidRPr="00057B8F">
              <w:rPr>
                <w:bCs/>
                <w:sz w:val="20"/>
                <w:szCs w:val="16"/>
              </w:rPr>
              <w:t>Всего</w:t>
            </w:r>
          </w:p>
        </w:tc>
        <w:tc>
          <w:tcPr>
            <w:tcW w:w="1728" w:type="pct"/>
            <w:shd w:val="clear" w:color="auto" w:fill="auto"/>
          </w:tcPr>
          <w:p w:rsidR="00907973" w:rsidRPr="00057B8F" w:rsidRDefault="00907973" w:rsidP="00FF73E3">
            <w:pPr>
              <w:jc w:val="center"/>
              <w:rPr>
                <w:sz w:val="20"/>
                <w:szCs w:val="16"/>
              </w:rPr>
            </w:pPr>
          </w:p>
        </w:tc>
        <w:tc>
          <w:tcPr>
            <w:tcW w:w="1669" w:type="pct"/>
            <w:shd w:val="clear" w:color="auto" w:fill="auto"/>
          </w:tcPr>
          <w:p w:rsidR="00907973" w:rsidRPr="00057B8F" w:rsidRDefault="0090257F" w:rsidP="00FF73E3">
            <w:pPr>
              <w:jc w:val="center"/>
              <w:rPr>
                <w:bCs/>
                <w:sz w:val="20"/>
                <w:szCs w:val="16"/>
              </w:rPr>
            </w:pPr>
            <w:r w:rsidRPr="00057B8F">
              <w:rPr>
                <w:bCs/>
                <w:sz w:val="20"/>
                <w:szCs w:val="16"/>
              </w:rPr>
              <w:t>876</w:t>
            </w:r>
          </w:p>
        </w:tc>
      </w:tr>
    </w:tbl>
    <w:p w:rsidR="00907973" w:rsidRPr="00057B8F" w:rsidRDefault="00907973" w:rsidP="00907973">
      <w:pPr>
        <w:pStyle w:val="6"/>
      </w:pPr>
      <w:r w:rsidRPr="00057B8F">
        <w:t>Действующие линии электропередачи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8"/>
        <w:gridCol w:w="3924"/>
        <w:gridCol w:w="3367"/>
        <w:gridCol w:w="1872"/>
      </w:tblGrid>
      <w:tr w:rsidR="00057B8F" w:rsidRPr="00057B8F" w:rsidTr="00E9274A">
        <w:trPr>
          <w:cantSplit/>
          <w:tblHeader/>
        </w:trPr>
        <w:tc>
          <w:tcPr>
            <w:tcW w:w="213" w:type="pct"/>
            <w:shd w:val="clear" w:color="auto" w:fill="auto"/>
            <w:noWrap/>
          </w:tcPr>
          <w:p w:rsidR="00E9274A" w:rsidRPr="00057B8F" w:rsidRDefault="00E9274A" w:rsidP="00E9274A">
            <w:pPr>
              <w:jc w:val="center"/>
              <w:rPr>
                <w:bCs/>
                <w:sz w:val="20"/>
                <w:szCs w:val="16"/>
              </w:rPr>
            </w:pPr>
            <w:r w:rsidRPr="00057B8F">
              <w:rPr>
                <w:bCs/>
                <w:sz w:val="20"/>
                <w:szCs w:val="16"/>
              </w:rPr>
              <w:t>№</w:t>
            </w:r>
          </w:p>
        </w:tc>
        <w:tc>
          <w:tcPr>
            <w:tcW w:w="2050" w:type="pct"/>
            <w:shd w:val="clear" w:color="auto" w:fill="auto"/>
            <w:noWrap/>
          </w:tcPr>
          <w:p w:rsidR="00E9274A" w:rsidRPr="00057B8F" w:rsidRDefault="00E9274A" w:rsidP="00E9274A">
            <w:pPr>
              <w:rPr>
                <w:bCs/>
                <w:sz w:val="20"/>
                <w:szCs w:val="16"/>
              </w:rPr>
            </w:pPr>
            <w:r w:rsidRPr="00057B8F">
              <w:rPr>
                <w:bCs/>
                <w:sz w:val="20"/>
                <w:szCs w:val="16"/>
              </w:rPr>
              <w:t>Наименование линии электропередачи</w:t>
            </w:r>
          </w:p>
        </w:tc>
        <w:tc>
          <w:tcPr>
            <w:tcW w:w="1759" w:type="pct"/>
            <w:shd w:val="clear" w:color="auto" w:fill="auto"/>
            <w:noWrap/>
          </w:tcPr>
          <w:p w:rsidR="00E9274A" w:rsidRPr="00057B8F" w:rsidRDefault="00E9274A" w:rsidP="00E9274A">
            <w:pPr>
              <w:rPr>
                <w:bCs/>
                <w:sz w:val="20"/>
                <w:szCs w:val="16"/>
              </w:rPr>
            </w:pPr>
            <w:r w:rsidRPr="00057B8F">
              <w:rPr>
                <w:bCs/>
                <w:sz w:val="20"/>
                <w:szCs w:val="16"/>
              </w:rPr>
              <w:t>Местоположение</w:t>
            </w:r>
          </w:p>
        </w:tc>
        <w:tc>
          <w:tcPr>
            <w:tcW w:w="978" w:type="pct"/>
            <w:shd w:val="clear" w:color="auto" w:fill="auto"/>
            <w:noWrap/>
          </w:tcPr>
          <w:p w:rsidR="00E9274A" w:rsidRPr="00057B8F" w:rsidRDefault="00E9274A" w:rsidP="00E9274A">
            <w:pPr>
              <w:jc w:val="center"/>
              <w:rPr>
                <w:bCs/>
                <w:sz w:val="20"/>
                <w:szCs w:val="16"/>
              </w:rPr>
            </w:pPr>
            <w:r w:rsidRPr="00057B8F">
              <w:rPr>
                <w:bCs/>
                <w:sz w:val="20"/>
                <w:szCs w:val="16"/>
              </w:rPr>
              <w:t>Протяженность, км</w:t>
            </w:r>
          </w:p>
        </w:tc>
      </w:tr>
      <w:tr w:rsidR="00057B8F" w:rsidRPr="00057B8F" w:rsidTr="00E9274A">
        <w:trPr>
          <w:cantSplit/>
        </w:trPr>
        <w:tc>
          <w:tcPr>
            <w:tcW w:w="213" w:type="pct"/>
            <w:shd w:val="clear" w:color="auto" w:fill="auto"/>
          </w:tcPr>
          <w:p w:rsidR="00E9274A" w:rsidRPr="00057B8F" w:rsidRDefault="00E9274A" w:rsidP="0002306E">
            <w:pPr>
              <w:numPr>
                <w:ilvl w:val="0"/>
                <w:numId w:val="105"/>
              </w:numPr>
              <w:rPr>
                <w:sz w:val="20"/>
                <w:szCs w:val="16"/>
              </w:rPr>
            </w:pPr>
          </w:p>
        </w:tc>
        <w:tc>
          <w:tcPr>
            <w:tcW w:w="2050" w:type="pct"/>
            <w:shd w:val="clear" w:color="auto" w:fill="auto"/>
          </w:tcPr>
          <w:p w:rsidR="00E9274A" w:rsidRPr="00057B8F" w:rsidRDefault="00E9274A" w:rsidP="00E9274A">
            <w:pPr>
              <w:rPr>
                <w:sz w:val="20"/>
                <w:szCs w:val="16"/>
              </w:rPr>
            </w:pPr>
            <w:r w:rsidRPr="00057B8F">
              <w:rPr>
                <w:sz w:val="20"/>
                <w:szCs w:val="16"/>
              </w:rPr>
              <w:t>ВЛ 500 кВ Вешкайма - Арзамасская (Ульяновская Южная)</w:t>
            </w:r>
          </w:p>
        </w:tc>
        <w:tc>
          <w:tcPr>
            <w:tcW w:w="1759" w:type="pct"/>
            <w:shd w:val="clear" w:color="auto" w:fill="auto"/>
          </w:tcPr>
          <w:p w:rsidR="00E9274A" w:rsidRPr="00057B8F" w:rsidRDefault="00E9274A" w:rsidP="00E9274A">
            <w:pPr>
              <w:rPr>
                <w:sz w:val="20"/>
                <w:szCs w:val="16"/>
              </w:rPr>
            </w:pPr>
            <w:r w:rsidRPr="00057B8F">
              <w:rPr>
                <w:sz w:val="20"/>
                <w:szCs w:val="16"/>
              </w:rPr>
              <w:t>Республика Мордовия, Нижегородская область, Ульяновская область</w:t>
            </w:r>
          </w:p>
        </w:tc>
        <w:tc>
          <w:tcPr>
            <w:tcW w:w="978" w:type="pct"/>
            <w:shd w:val="clear" w:color="auto" w:fill="auto"/>
          </w:tcPr>
          <w:p w:rsidR="00E9274A" w:rsidRPr="00057B8F" w:rsidRDefault="00E9274A" w:rsidP="00E9274A">
            <w:pPr>
              <w:jc w:val="center"/>
              <w:rPr>
                <w:sz w:val="20"/>
                <w:szCs w:val="16"/>
              </w:rPr>
            </w:pPr>
            <w:r w:rsidRPr="00057B8F">
              <w:rPr>
                <w:sz w:val="20"/>
                <w:szCs w:val="16"/>
              </w:rPr>
              <w:t>241,4</w:t>
            </w:r>
          </w:p>
        </w:tc>
      </w:tr>
      <w:tr w:rsidR="00057B8F" w:rsidRPr="00057B8F" w:rsidTr="00E9274A">
        <w:trPr>
          <w:cantSplit/>
        </w:trPr>
        <w:tc>
          <w:tcPr>
            <w:tcW w:w="213" w:type="pct"/>
            <w:shd w:val="clear" w:color="auto" w:fill="auto"/>
          </w:tcPr>
          <w:p w:rsidR="00E9274A" w:rsidRPr="00057B8F" w:rsidRDefault="00E9274A" w:rsidP="0002306E">
            <w:pPr>
              <w:numPr>
                <w:ilvl w:val="0"/>
                <w:numId w:val="105"/>
              </w:numPr>
              <w:rPr>
                <w:sz w:val="20"/>
                <w:szCs w:val="16"/>
              </w:rPr>
            </w:pPr>
          </w:p>
        </w:tc>
        <w:tc>
          <w:tcPr>
            <w:tcW w:w="2050" w:type="pct"/>
            <w:shd w:val="clear" w:color="auto" w:fill="auto"/>
          </w:tcPr>
          <w:p w:rsidR="00E9274A" w:rsidRPr="00057B8F" w:rsidRDefault="00E9274A" w:rsidP="00E9274A">
            <w:pPr>
              <w:rPr>
                <w:sz w:val="20"/>
                <w:szCs w:val="16"/>
              </w:rPr>
            </w:pPr>
            <w:r w:rsidRPr="00057B8F">
              <w:rPr>
                <w:sz w:val="20"/>
                <w:szCs w:val="16"/>
              </w:rPr>
              <w:t>ВЛ 500 кВ Вешкайма - Осиновка (Ульяновская Северная)</w:t>
            </w:r>
          </w:p>
        </w:tc>
        <w:tc>
          <w:tcPr>
            <w:tcW w:w="1759" w:type="pct"/>
            <w:shd w:val="clear" w:color="auto" w:fill="auto"/>
          </w:tcPr>
          <w:p w:rsidR="00E9274A" w:rsidRPr="00057B8F" w:rsidRDefault="00E9274A" w:rsidP="00E9274A">
            <w:pPr>
              <w:rPr>
                <w:sz w:val="20"/>
                <w:szCs w:val="16"/>
              </w:rPr>
            </w:pPr>
            <w:r w:rsidRPr="00057B8F">
              <w:rPr>
                <w:sz w:val="20"/>
                <w:szCs w:val="16"/>
              </w:rPr>
              <w:t>Республика Мордовия, Нижегородская область, Ульяновская область</w:t>
            </w:r>
          </w:p>
        </w:tc>
        <w:tc>
          <w:tcPr>
            <w:tcW w:w="978" w:type="pct"/>
            <w:shd w:val="clear" w:color="auto" w:fill="auto"/>
          </w:tcPr>
          <w:p w:rsidR="00E9274A" w:rsidRPr="00057B8F" w:rsidRDefault="00E9274A" w:rsidP="00E9274A">
            <w:pPr>
              <w:jc w:val="center"/>
              <w:rPr>
                <w:sz w:val="20"/>
                <w:szCs w:val="16"/>
              </w:rPr>
            </w:pPr>
            <w:r w:rsidRPr="00057B8F">
              <w:rPr>
                <w:sz w:val="20"/>
                <w:szCs w:val="16"/>
              </w:rPr>
              <w:t>173,6</w:t>
            </w:r>
          </w:p>
        </w:tc>
      </w:tr>
      <w:tr w:rsidR="00057B8F" w:rsidRPr="00057B8F" w:rsidTr="00E9274A">
        <w:trPr>
          <w:cantSplit/>
        </w:trPr>
        <w:tc>
          <w:tcPr>
            <w:tcW w:w="213" w:type="pct"/>
            <w:shd w:val="clear" w:color="auto" w:fill="auto"/>
          </w:tcPr>
          <w:p w:rsidR="00E9274A" w:rsidRPr="00057B8F" w:rsidRDefault="00E9274A" w:rsidP="0002306E">
            <w:pPr>
              <w:numPr>
                <w:ilvl w:val="0"/>
                <w:numId w:val="105"/>
              </w:numPr>
              <w:rPr>
                <w:sz w:val="20"/>
                <w:szCs w:val="16"/>
              </w:rPr>
            </w:pPr>
          </w:p>
        </w:tc>
        <w:tc>
          <w:tcPr>
            <w:tcW w:w="2050" w:type="pct"/>
            <w:shd w:val="clear" w:color="auto" w:fill="auto"/>
          </w:tcPr>
          <w:p w:rsidR="00E9274A" w:rsidRPr="00057B8F" w:rsidRDefault="00E9274A" w:rsidP="00E9274A">
            <w:pPr>
              <w:rPr>
                <w:sz w:val="20"/>
                <w:szCs w:val="16"/>
              </w:rPr>
            </w:pPr>
            <w:r w:rsidRPr="00057B8F">
              <w:rPr>
                <w:sz w:val="20"/>
                <w:szCs w:val="16"/>
              </w:rPr>
              <w:t>ВЛ 220 кВ Арзамасская - Рузаевка</w:t>
            </w:r>
          </w:p>
        </w:tc>
        <w:tc>
          <w:tcPr>
            <w:tcW w:w="1759" w:type="pct"/>
            <w:shd w:val="clear" w:color="auto" w:fill="auto"/>
          </w:tcPr>
          <w:p w:rsidR="00E9274A" w:rsidRPr="00057B8F" w:rsidRDefault="00E9274A" w:rsidP="00E9274A">
            <w:pPr>
              <w:rPr>
                <w:sz w:val="20"/>
                <w:szCs w:val="16"/>
              </w:rPr>
            </w:pPr>
            <w:r w:rsidRPr="00057B8F">
              <w:rPr>
                <w:sz w:val="20"/>
                <w:szCs w:val="16"/>
              </w:rPr>
              <w:t>Республика Мордовия, Нижегородская область</w:t>
            </w:r>
          </w:p>
        </w:tc>
        <w:tc>
          <w:tcPr>
            <w:tcW w:w="978" w:type="pct"/>
            <w:shd w:val="clear" w:color="auto" w:fill="auto"/>
          </w:tcPr>
          <w:p w:rsidR="00E9274A" w:rsidRPr="00057B8F" w:rsidRDefault="00E9274A" w:rsidP="00E9274A">
            <w:pPr>
              <w:jc w:val="center"/>
              <w:rPr>
                <w:sz w:val="20"/>
                <w:szCs w:val="16"/>
              </w:rPr>
            </w:pPr>
            <w:r w:rsidRPr="00057B8F">
              <w:rPr>
                <w:sz w:val="20"/>
                <w:szCs w:val="16"/>
              </w:rPr>
              <w:t>136,7</w:t>
            </w:r>
          </w:p>
        </w:tc>
      </w:tr>
      <w:tr w:rsidR="00057B8F" w:rsidRPr="00057B8F" w:rsidTr="00E9274A">
        <w:trPr>
          <w:cantSplit/>
        </w:trPr>
        <w:tc>
          <w:tcPr>
            <w:tcW w:w="213" w:type="pct"/>
            <w:shd w:val="clear" w:color="auto" w:fill="auto"/>
          </w:tcPr>
          <w:p w:rsidR="00E9274A" w:rsidRPr="00057B8F" w:rsidRDefault="00E9274A" w:rsidP="0002306E">
            <w:pPr>
              <w:numPr>
                <w:ilvl w:val="0"/>
                <w:numId w:val="105"/>
              </w:numPr>
              <w:rPr>
                <w:sz w:val="20"/>
                <w:szCs w:val="16"/>
              </w:rPr>
            </w:pPr>
          </w:p>
        </w:tc>
        <w:tc>
          <w:tcPr>
            <w:tcW w:w="2050" w:type="pct"/>
            <w:shd w:val="clear" w:color="auto" w:fill="auto"/>
          </w:tcPr>
          <w:p w:rsidR="00E9274A" w:rsidRPr="00057B8F" w:rsidRDefault="00E9274A" w:rsidP="00E9274A">
            <w:pPr>
              <w:rPr>
                <w:sz w:val="20"/>
                <w:szCs w:val="16"/>
              </w:rPr>
            </w:pPr>
            <w:r w:rsidRPr="00057B8F">
              <w:rPr>
                <w:sz w:val="20"/>
                <w:szCs w:val="16"/>
              </w:rPr>
              <w:t>ВЛ 220 кВ Арзамасская - Сасово с отпайкой на ПС 40А</w:t>
            </w:r>
          </w:p>
        </w:tc>
        <w:tc>
          <w:tcPr>
            <w:tcW w:w="1759" w:type="pct"/>
            <w:shd w:val="clear" w:color="auto" w:fill="auto"/>
          </w:tcPr>
          <w:p w:rsidR="00E9274A" w:rsidRPr="00057B8F" w:rsidRDefault="00E9274A" w:rsidP="00E9274A">
            <w:pPr>
              <w:rPr>
                <w:sz w:val="20"/>
                <w:szCs w:val="16"/>
              </w:rPr>
            </w:pPr>
            <w:r w:rsidRPr="00057B8F">
              <w:rPr>
                <w:sz w:val="20"/>
                <w:szCs w:val="16"/>
              </w:rPr>
              <w:t>Республика Мордовия, Нижегородская область, Рязанская область</w:t>
            </w:r>
          </w:p>
        </w:tc>
        <w:tc>
          <w:tcPr>
            <w:tcW w:w="978" w:type="pct"/>
            <w:shd w:val="clear" w:color="auto" w:fill="auto"/>
          </w:tcPr>
          <w:p w:rsidR="00E9274A" w:rsidRPr="00057B8F" w:rsidRDefault="00E9274A" w:rsidP="00E9274A">
            <w:pPr>
              <w:jc w:val="center"/>
              <w:rPr>
                <w:sz w:val="20"/>
                <w:szCs w:val="16"/>
              </w:rPr>
            </w:pPr>
            <w:r w:rsidRPr="00057B8F">
              <w:rPr>
                <w:sz w:val="20"/>
                <w:szCs w:val="16"/>
              </w:rPr>
              <w:t>161</w:t>
            </w:r>
          </w:p>
        </w:tc>
      </w:tr>
      <w:tr w:rsidR="00057B8F" w:rsidRPr="00057B8F" w:rsidTr="00E9274A">
        <w:trPr>
          <w:cantSplit/>
        </w:trPr>
        <w:tc>
          <w:tcPr>
            <w:tcW w:w="213" w:type="pct"/>
            <w:shd w:val="clear" w:color="auto" w:fill="auto"/>
          </w:tcPr>
          <w:p w:rsidR="00E9274A" w:rsidRPr="00057B8F" w:rsidRDefault="00E9274A" w:rsidP="0002306E">
            <w:pPr>
              <w:numPr>
                <w:ilvl w:val="0"/>
                <w:numId w:val="105"/>
              </w:numPr>
              <w:rPr>
                <w:sz w:val="20"/>
                <w:szCs w:val="16"/>
              </w:rPr>
            </w:pPr>
          </w:p>
        </w:tc>
        <w:tc>
          <w:tcPr>
            <w:tcW w:w="2050" w:type="pct"/>
            <w:shd w:val="clear" w:color="auto" w:fill="auto"/>
          </w:tcPr>
          <w:p w:rsidR="00E9274A" w:rsidRPr="00057B8F" w:rsidRDefault="00E9274A" w:rsidP="00E9274A">
            <w:pPr>
              <w:rPr>
                <w:sz w:val="20"/>
                <w:szCs w:val="16"/>
              </w:rPr>
            </w:pPr>
            <w:r w:rsidRPr="00057B8F">
              <w:rPr>
                <w:sz w:val="20"/>
                <w:szCs w:val="16"/>
              </w:rPr>
              <w:t>ВЛ 220 кВ Осиновка - Саранск</w:t>
            </w:r>
          </w:p>
        </w:tc>
        <w:tc>
          <w:tcPr>
            <w:tcW w:w="1759" w:type="pct"/>
            <w:shd w:val="clear" w:color="auto" w:fill="auto"/>
          </w:tcPr>
          <w:p w:rsidR="00E9274A" w:rsidRPr="00057B8F" w:rsidRDefault="00E9274A" w:rsidP="00E9274A">
            <w:pPr>
              <w:rPr>
                <w:sz w:val="20"/>
                <w:szCs w:val="16"/>
              </w:rPr>
            </w:pPr>
            <w:r w:rsidRPr="00057B8F">
              <w:rPr>
                <w:sz w:val="20"/>
                <w:szCs w:val="16"/>
              </w:rPr>
              <w:t>Республика Мордовия, Нижегородская область</w:t>
            </w:r>
          </w:p>
        </w:tc>
        <w:tc>
          <w:tcPr>
            <w:tcW w:w="978" w:type="pct"/>
            <w:shd w:val="clear" w:color="auto" w:fill="auto"/>
          </w:tcPr>
          <w:p w:rsidR="00E9274A" w:rsidRPr="00057B8F" w:rsidRDefault="00E9274A" w:rsidP="00E9274A">
            <w:pPr>
              <w:jc w:val="center"/>
              <w:rPr>
                <w:sz w:val="20"/>
                <w:szCs w:val="16"/>
              </w:rPr>
            </w:pPr>
            <w:r w:rsidRPr="00057B8F">
              <w:rPr>
                <w:sz w:val="20"/>
                <w:szCs w:val="16"/>
              </w:rPr>
              <w:t>112,2</w:t>
            </w:r>
          </w:p>
        </w:tc>
      </w:tr>
      <w:tr w:rsidR="00057B8F" w:rsidRPr="00057B8F" w:rsidTr="00E9274A">
        <w:trPr>
          <w:cantSplit/>
        </w:trPr>
        <w:tc>
          <w:tcPr>
            <w:tcW w:w="213" w:type="pct"/>
            <w:shd w:val="clear" w:color="auto" w:fill="auto"/>
          </w:tcPr>
          <w:p w:rsidR="00D11EB4" w:rsidRPr="00057B8F" w:rsidRDefault="00D11EB4" w:rsidP="0002306E">
            <w:pPr>
              <w:numPr>
                <w:ilvl w:val="0"/>
                <w:numId w:val="105"/>
              </w:numPr>
              <w:rPr>
                <w:sz w:val="20"/>
                <w:szCs w:val="16"/>
              </w:rPr>
            </w:pPr>
          </w:p>
        </w:tc>
        <w:tc>
          <w:tcPr>
            <w:tcW w:w="2050" w:type="pct"/>
            <w:shd w:val="clear" w:color="auto" w:fill="auto"/>
          </w:tcPr>
          <w:p w:rsidR="00D11EB4" w:rsidRPr="00057B8F" w:rsidRDefault="00D11EB4" w:rsidP="00E9274A">
            <w:pPr>
              <w:rPr>
                <w:sz w:val="20"/>
                <w:szCs w:val="16"/>
              </w:rPr>
            </w:pPr>
            <w:r w:rsidRPr="00057B8F">
              <w:rPr>
                <w:sz w:val="20"/>
                <w:szCs w:val="16"/>
              </w:rPr>
              <w:t>ВЛ 220 кВ Пенза-2 - Рузаевка</w:t>
            </w:r>
          </w:p>
        </w:tc>
        <w:tc>
          <w:tcPr>
            <w:tcW w:w="1759" w:type="pct"/>
            <w:shd w:val="clear" w:color="auto" w:fill="auto"/>
          </w:tcPr>
          <w:p w:rsidR="00D11EB4" w:rsidRPr="00057B8F" w:rsidRDefault="00D11EB4" w:rsidP="00E9274A">
            <w:pPr>
              <w:rPr>
                <w:sz w:val="20"/>
                <w:szCs w:val="16"/>
              </w:rPr>
            </w:pPr>
            <w:r w:rsidRPr="00057B8F">
              <w:rPr>
                <w:sz w:val="20"/>
                <w:szCs w:val="16"/>
              </w:rPr>
              <w:t>Республика Мордовия, Пензенская область</w:t>
            </w:r>
          </w:p>
        </w:tc>
        <w:tc>
          <w:tcPr>
            <w:tcW w:w="978" w:type="pct"/>
            <w:shd w:val="clear" w:color="auto" w:fill="auto"/>
          </w:tcPr>
          <w:p w:rsidR="00D11EB4" w:rsidRPr="00057B8F" w:rsidRDefault="00D11EB4" w:rsidP="00E9274A">
            <w:pPr>
              <w:jc w:val="center"/>
              <w:rPr>
                <w:sz w:val="20"/>
                <w:szCs w:val="16"/>
              </w:rPr>
            </w:pPr>
            <w:r w:rsidRPr="00057B8F">
              <w:rPr>
                <w:sz w:val="20"/>
                <w:szCs w:val="16"/>
              </w:rPr>
              <w:t>111,61</w:t>
            </w:r>
          </w:p>
        </w:tc>
      </w:tr>
      <w:tr w:rsidR="00057B8F" w:rsidRPr="00057B8F" w:rsidTr="00E9274A">
        <w:trPr>
          <w:cantSplit/>
        </w:trPr>
        <w:tc>
          <w:tcPr>
            <w:tcW w:w="213" w:type="pct"/>
            <w:shd w:val="clear" w:color="auto" w:fill="auto"/>
          </w:tcPr>
          <w:p w:rsidR="00E9274A" w:rsidRPr="00057B8F" w:rsidRDefault="00E9274A" w:rsidP="0002306E">
            <w:pPr>
              <w:numPr>
                <w:ilvl w:val="0"/>
                <w:numId w:val="105"/>
              </w:numPr>
              <w:rPr>
                <w:sz w:val="20"/>
                <w:szCs w:val="16"/>
              </w:rPr>
            </w:pPr>
          </w:p>
        </w:tc>
        <w:tc>
          <w:tcPr>
            <w:tcW w:w="2050" w:type="pct"/>
            <w:shd w:val="clear" w:color="auto" w:fill="auto"/>
          </w:tcPr>
          <w:p w:rsidR="00E9274A" w:rsidRPr="00057B8F" w:rsidRDefault="00E9274A" w:rsidP="00E9274A">
            <w:pPr>
              <w:rPr>
                <w:sz w:val="20"/>
                <w:szCs w:val="16"/>
              </w:rPr>
            </w:pPr>
            <w:r w:rsidRPr="00057B8F">
              <w:rPr>
                <w:sz w:val="20"/>
                <w:szCs w:val="16"/>
              </w:rPr>
              <w:t>ВЛ 220 кВ Рузаевка - Мокша</w:t>
            </w:r>
          </w:p>
        </w:tc>
        <w:tc>
          <w:tcPr>
            <w:tcW w:w="1759" w:type="pct"/>
            <w:shd w:val="clear" w:color="auto" w:fill="auto"/>
          </w:tcPr>
          <w:p w:rsidR="00E9274A" w:rsidRPr="00057B8F" w:rsidRDefault="00E9274A" w:rsidP="00E9274A">
            <w:pPr>
              <w:rPr>
                <w:sz w:val="20"/>
                <w:szCs w:val="16"/>
              </w:rPr>
            </w:pPr>
            <w:r w:rsidRPr="00057B8F">
              <w:rPr>
                <w:sz w:val="20"/>
                <w:szCs w:val="16"/>
              </w:rPr>
              <w:t>Республика Мордовия</w:t>
            </w:r>
          </w:p>
        </w:tc>
        <w:tc>
          <w:tcPr>
            <w:tcW w:w="978" w:type="pct"/>
            <w:shd w:val="clear" w:color="auto" w:fill="auto"/>
          </w:tcPr>
          <w:p w:rsidR="00E9274A" w:rsidRPr="00057B8F" w:rsidRDefault="00E9274A" w:rsidP="00E9274A">
            <w:pPr>
              <w:jc w:val="center"/>
              <w:rPr>
                <w:sz w:val="20"/>
                <w:szCs w:val="16"/>
              </w:rPr>
            </w:pPr>
            <w:r w:rsidRPr="00057B8F">
              <w:rPr>
                <w:sz w:val="20"/>
                <w:szCs w:val="16"/>
              </w:rPr>
              <w:t>68,4</w:t>
            </w:r>
          </w:p>
        </w:tc>
      </w:tr>
      <w:tr w:rsidR="00057B8F" w:rsidRPr="00057B8F" w:rsidTr="00E9274A">
        <w:trPr>
          <w:cantSplit/>
        </w:trPr>
        <w:tc>
          <w:tcPr>
            <w:tcW w:w="213" w:type="pct"/>
            <w:shd w:val="clear" w:color="auto" w:fill="auto"/>
          </w:tcPr>
          <w:p w:rsidR="00E9274A" w:rsidRPr="00057B8F" w:rsidRDefault="00E9274A" w:rsidP="0002306E">
            <w:pPr>
              <w:numPr>
                <w:ilvl w:val="0"/>
                <w:numId w:val="105"/>
              </w:numPr>
              <w:rPr>
                <w:sz w:val="20"/>
                <w:szCs w:val="16"/>
              </w:rPr>
            </w:pPr>
          </w:p>
        </w:tc>
        <w:tc>
          <w:tcPr>
            <w:tcW w:w="2050" w:type="pct"/>
            <w:shd w:val="clear" w:color="auto" w:fill="auto"/>
          </w:tcPr>
          <w:p w:rsidR="00E9274A" w:rsidRPr="00057B8F" w:rsidRDefault="00E9274A" w:rsidP="00E9274A">
            <w:pPr>
              <w:rPr>
                <w:sz w:val="20"/>
                <w:szCs w:val="16"/>
              </w:rPr>
            </w:pPr>
            <w:r w:rsidRPr="00057B8F">
              <w:rPr>
                <w:sz w:val="20"/>
                <w:szCs w:val="16"/>
              </w:rPr>
              <w:t xml:space="preserve">ВЛ 220 кВ Рузаевка - Центролит </w:t>
            </w:r>
          </w:p>
        </w:tc>
        <w:tc>
          <w:tcPr>
            <w:tcW w:w="1759" w:type="pct"/>
            <w:shd w:val="clear" w:color="auto" w:fill="auto"/>
          </w:tcPr>
          <w:p w:rsidR="00E9274A" w:rsidRPr="00057B8F" w:rsidRDefault="00E9274A" w:rsidP="00E9274A">
            <w:pPr>
              <w:rPr>
                <w:sz w:val="20"/>
                <w:szCs w:val="16"/>
              </w:rPr>
            </w:pPr>
            <w:r w:rsidRPr="00057B8F">
              <w:rPr>
                <w:sz w:val="20"/>
                <w:szCs w:val="16"/>
              </w:rPr>
              <w:t>Республика Мордовия</w:t>
            </w:r>
          </w:p>
        </w:tc>
        <w:tc>
          <w:tcPr>
            <w:tcW w:w="978" w:type="pct"/>
            <w:shd w:val="clear" w:color="auto" w:fill="auto"/>
          </w:tcPr>
          <w:p w:rsidR="00E9274A" w:rsidRPr="00057B8F" w:rsidRDefault="00E9274A" w:rsidP="00D11EB4">
            <w:pPr>
              <w:jc w:val="center"/>
              <w:rPr>
                <w:sz w:val="20"/>
                <w:szCs w:val="16"/>
              </w:rPr>
            </w:pPr>
            <w:r w:rsidRPr="00057B8F">
              <w:rPr>
                <w:sz w:val="20"/>
                <w:szCs w:val="16"/>
              </w:rPr>
              <w:t>4</w:t>
            </w:r>
            <w:r w:rsidR="00D11EB4" w:rsidRPr="00057B8F">
              <w:rPr>
                <w:sz w:val="20"/>
                <w:szCs w:val="16"/>
              </w:rPr>
              <w:t>7</w:t>
            </w:r>
            <w:r w:rsidRPr="00057B8F">
              <w:rPr>
                <w:sz w:val="20"/>
                <w:szCs w:val="16"/>
              </w:rPr>
              <w:t>,1</w:t>
            </w:r>
          </w:p>
        </w:tc>
      </w:tr>
      <w:tr w:rsidR="00057B8F" w:rsidRPr="00057B8F" w:rsidTr="00E9274A">
        <w:trPr>
          <w:cantSplit/>
        </w:trPr>
        <w:tc>
          <w:tcPr>
            <w:tcW w:w="213" w:type="pct"/>
            <w:shd w:val="clear" w:color="auto" w:fill="auto"/>
          </w:tcPr>
          <w:p w:rsidR="00E9274A" w:rsidRPr="00057B8F" w:rsidRDefault="00E9274A" w:rsidP="0002306E">
            <w:pPr>
              <w:numPr>
                <w:ilvl w:val="0"/>
                <w:numId w:val="105"/>
              </w:numPr>
              <w:rPr>
                <w:sz w:val="20"/>
                <w:szCs w:val="16"/>
              </w:rPr>
            </w:pPr>
          </w:p>
        </w:tc>
        <w:tc>
          <w:tcPr>
            <w:tcW w:w="2050" w:type="pct"/>
            <w:shd w:val="clear" w:color="auto" w:fill="auto"/>
          </w:tcPr>
          <w:p w:rsidR="00E9274A" w:rsidRPr="00057B8F" w:rsidRDefault="00E9274A" w:rsidP="00E9274A">
            <w:pPr>
              <w:rPr>
                <w:sz w:val="20"/>
                <w:szCs w:val="16"/>
              </w:rPr>
            </w:pPr>
            <w:r w:rsidRPr="00057B8F">
              <w:rPr>
                <w:sz w:val="20"/>
                <w:szCs w:val="16"/>
              </w:rPr>
              <w:t>ВЛ 220 кВ Саранск - Центролит</w:t>
            </w:r>
          </w:p>
        </w:tc>
        <w:tc>
          <w:tcPr>
            <w:tcW w:w="1759" w:type="pct"/>
            <w:shd w:val="clear" w:color="auto" w:fill="auto"/>
          </w:tcPr>
          <w:p w:rsidR="00E9274A" w:rsidRPr="00057B8F" w:rsidRDefault="00E9274A" w:rsidP="00E9274A">
            <w:pPr>
              <w:rPr>
                <w:sz w:val="20"/>
                <w:szCs w:val="16"/>
              </w:rPr>
            </w:pPr>
            <w:r w:rsidRPr="00057B8F">
              <w:rPr>
                <w:sz w:val="20"/>
                <w:szCs w:val="16"/>
              </w:rPr>
              <w:t>Республика Мордовия</w:t>
            </w:r>
          </w:p>
        </w:tc>
        <w:tc>
          <w:tcPr>
            <w:tcW w:w="978" w:type="pct"/>
            <w:shd w:val="clear" w:color="auto" w:fill="auto"/>
          </w:tcPr>
          <w:p w:rsidR="00E9274A" w:rsidRPr="00057B8F" w:rsidRDefault="00E9274A" w:rsidP="00E9274A">
            <w:pPr>
              <w:jc w:val="center"/>
              <w:rPr>
                <w:sz w:val="20"/>
                <w:szCs w:val="16"/>
              </w:rPr>
            </w:pPr>
            <w:r w:rsidRPr="00057B8F">
              <w:rPr>
                <w:sz w:val="20"/>
                <w:szCs w:val="16"/>
              </w:rPr>
              <w:t>8</w:t>
            </w:r>
          </w:p>
        </w:tc>
      </w:tr>
      <w:tr w:rsidR="00057B8F" w:rsidRPr="00057B8F" w:rsidTr="00E9274A">
        <w:trPr>
          <w:cantSplit/>
        </w:trPr>
        <w:tc>
          <w:tcPr>
            <w:tcW w:w="213" w:type="pct"/>
            <w:shd w:val="clear" w:color="auto" w:fill="auto"/>
          </w:tcPr>
          <w:p w:rsidR="00E9274A" w:rsidRPr="00057B8F" w:rsidRDefault="00E9274A" w:rsidP="0002306E">
            <w:pPr>
              <w:numPr>
                <w:ilvl w:val="0"/>
                <w:numId w:val="105"/>
              </w:numPr>
              <w:rPr>
                <w:sz w:val="20"/>
                <w:szCs w:val="16"/>
              </w:rPr>
            </w:pPr>
          </w:p>
        </w:tc>
        <w:tc>
          <w:tcPr>
            <w:tcW w:w="2050" w:type="pct"/>
            <w:shd w:val="clear" w:color="auto" w:fill="auto"/>
          </w:tcPr>
          <w:p w:rsidR="00E9274A" w:rsidRPr="00057B8F" w:rsidRDefault="00E9274A" w:rsidP="00E9274A">
            <w:pPr>
              <w:rPr>
                <w:sz w:val="20"/>
                <w:szCs w:val="16"/>
              </w:rPr>
            </w:pPr>
            <w:r w:rsidRPr="00057B8F">
              <w:rPr>
                <w:sz w:val="20"/>
                <w:szCs w:val="16"/>
              </w:rPr>
              <w:t xml:space="preserve">ВЛ 220 кВ Центролит - Комсомольская </w:t>
            </w:r>
          </w:p>
        </w:tc>
        <w:tc>
          <w:tcPr>
            <w:tcW w:w="1759" w:type="pct"/>
            <w:shd w:val="clear" w:color="auto" w:fill="auto"/>
          </w:tcPr>
          <w:p w:rsidR="00E9274A" w:rsidRPr="00057B8F" w:rsidRDefault="00E9274A" w:rsidP="00E9274A">
            <w:pPr>
              <w:rPr>
                <w:sz w:val="20"/>
                <w:szCs w:val="16"/>
              </w:rPr>
            </w:pPr>
            <w:r w:rsidRPr="00057B8F">
              <w:rPr>
                <w:sz w:val="20"/>
                <w:szCs w:val="16"/>
              </w:rPr>
              <w:t>Республика Мордовия</w:t>
            </w:r>
          </w:p>
        </w:tc>
        <w:tc>
          <w:tcPr>
            <w:tcW w:w="978" w:type="pct"/>
            <w:shd w:val="clear" w:color="auto" w:fill="auto"/>
          </w:tcPr>
          <w:p w:rsidR="00E9274A" w:rsidRPr="00057B8F" w:rsidRDefault="00E9274A" w:rsidP="00E9274A">
            <w:pPr>
              <w:jc w:val="center"/>
              <w:rPr>
                <w:sz w:val="20"/>
                <w:szCs w:val="16"/>
              </w:rPr>
            </w:pPr>
            <w:r w:rsidRPr="00057B8F">
              <w:rPr>
                <w:sz w:val="20"/>
                <w:szCs w:val="16"/>
              </w:rPr>
              <w:t>51,96</w:t>
            </w:r>
          </w:p>
        </w:tc>
      </w:tr>
      <w:tr w:rsidR="00057B8F" w:rsidRPr="00057B8F" w:rsidTr="00E9274A">
        <w:trPr>
          <w:cantSplit/>
          <w:trHeight w:val="15"/>
        </w:trPr>
        <w:tc>
          <w:tcPr>
            <w:tcW w:w="2263" w:type="pct"/>
            <w:gridSpan w:val="2"/>
            <w:shd w:val="clear" w:color="auto" w:fill="auto"/>
          </w:tcPr>
          <w:p w:rsidR="00E9274A" w:rsidRPr="00057B8F" w:rsidRDefault="00E9274A" w:rsidP="00E9274A">
            <w:pPr>
              <w:rPr>
                <w:bCs/>
                <w:sz w:val="20"/>
                <w:szCs w:val="16"/>
              </w:rPr>
            </w:pPr>
            <w:r w:rsidRPr="00057B8F">
              <w:rPr>
                <w:bCs/>
                <w:sz w:val="20"/>
                <w:szCs w:val="16"/>
              </w:rPr>
              <w:t>Всего</w:t>
            </w:r>
          </w:p>
        </w:tc>
        <w:tc>
          <w:tcPr>
            <w:tcW w:w="1759" w:type="pct"/>
            <w:shd w:val="clear" w:color="auto" w:fill="auto"/>
          </w:tcPr>
          <w:p w:rsidR="00E9274A" w:rsidRPr="00057B8F" w:rsidRDefault="00E9274A" w:rsidP="00E9274A">
            <w:pPr>
              <w:rPr>
                <w:sz w:val="20"/>
                <w:szCs w:val="16"/>
              </w:rPr>
            </w:pPr>
          </w:p>
        </w:tc>
        <w:tc>
          <w:tcPr>
            <w:tcW w:w="978" w:type="pct"/>
            <w:shd w:val="clear" w:color="auto" w:fill="auto"/>
          </w:tcPr>
          <w:p w:rsidR="00E9274A" w:rsidRPr="00057B8F" w:rsidRDefault="00D11EB4" w:rsidP="00E9274A">
            <w:pPr>
              <w:jc w:val="center"/>
              <w:rPr>
                <w:bCs/>
                <w:sz w:val="20"/>
                <w:szCs w:val="16"/>
              </w:rPr>
            </w:pPr>
            <w:r w:rsidRPr="00057B8F">
              <w:rPr>
                <w:bCs/>
                <w:sz w:val="20"/>
                <w:szCs w:val="16"/>
              </w:rPr>
              <w:t>1111,97</w:t>
            </w:r>
          </w:p>
        </w:tc>
      </w:tr>
    </w:tbl>
    <w:p w:rsidR="00AE28AF" w:rsidRPr="00057B8F" w:rsidRDefault="00AE28AF" w:rsidP="00E9274A">
      <w:pPr>
        <w:pStyle w:val="4"/>
      </w:pPr>
      <w:r w:rsidRPr="00057B8F">
        <w:lastRenderedPageBreak/>
        <w:t>Строящиеся объекты</w:t>
      </w:r>
      <w:bookmarkEnd w:id="1106"/>
    </w:p>
    <w:p w:rsidR="00953A91" w:rsidRPr="00057B8F" w:rsidRDefault="00953A91" w:rsidP="00E9274A">
      <w:pPr>
        <w:pStyle w:val="6"/>
      </w:pPr>
      <w:bookmarkStart w:id="1107" w:name="_Toc325809608"/>
      <w:bookmarkStart w:id="1108" w:name="_Toc340925136"/>
      <w:bookmarkStart w:id="1109" w:name="_Toc343803253"/>
      <w:bookmarkStart w:id="1110" w:name="_Toc343871936"/>
      <w:r w:rsidRPr="00057B8F">
        <w:t>Строящиеся линии электропередачи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8"/>
        <w:gridCol w:w="1968"/>
        <w:gridCol w:w="697"/>
        <w:gridCol w:w="1217"/>
        <w:gridCol w:w="616"/>
        <w:gridCol w:w="1499"/>
        <w:gridCol w:w="1279"/>
        <w:gridCol w:w="1887"/>
      </w:tblGrid>
      <w:tr w:rsidR="00057B8F" w:rsidRPr="00057B8F" w:rsidTr="00C5382D">
        <w:trPr>
          <w:cantSplit/>
          <w:trHeight w:val="20"/>
          <w:tblHeader/>
        </w:trPr>
        <w:tc>
          <w:tcPr>
            <w:tcW w:w="213" w:type="pct"/>
            <w:vMerge w:val="restart"/>
            <w:shd w:val="clear" w:color="auto" w:fill="auto"/>
          </w:tcPr>
          <w:p w:rsidR="00CB501E" w:rsidRPr="00057B8F" w:rsidRDefault="00CB501E" w:rsidP="00C5382D">
            <w:pPr>
              <w:keepNext/>
              <w:keepLines/>
              <w:jc w:val="center"/>
              <w:rPr>
                <w:bCs/>
                <w:sz w:val="20"/>
                <w:szCs w:val="16"/>
              </w:rPr>
            </w:pPr>
            <w:r w:rsidRPr="00057B8F">
              <w:rPr>
                <w:bCs/>
                <w:sz w:val="20"/>
                <w:szCs w:val="16"/>
              </w:rPr>
              <w:t>№</w:t>
            </w:r>
          </w:p>
        </w:tc>
        <w:tc>
          <w:tcPr>
            <w:tcW w:w="1028" w:type="pct"/>
            <w:vMerge w:val="restart"/>
            <w:shd w:val="clear" w:color="auto" w:fill="auto"/>
          </w:tcPr>
          <w:p w:rsidR="00CB501E" w:rsidRPr="00057B8F" w:rsidRDefault="00CB501E" w:rsidP="00C5382D">
            <w:pPr>
              <w:keepNext/>
              <w:keepLines/>
              <w:rPr>
                <w:bCs/>
                <w:sz w:val="20"/>
                <w:szCs w:val="16"/>
              </w:rPr>
            </w:pPr>
            <w:r w:rsidRPr="00057B8F">
              <w:rPr>
                <w:bCs/>
                <w:sz w:val="20"/>
                <w:szCs w:val="16"/>
              </w:rPr>
              <w:t>Наименова</w:t>
            </w:r>
            <w:r w:rsidRPr="00057B8F">
              <w:rPr>
                <w:bCs/>
                <w:sz w:val="20"/>
                <w:szCs w:val="16"/>
              </w:rPr>
              <w:softHyphen/>
              <w:t>ние</w:t>
            </w:r>
          </w:p>
        </w:tc>
        <w:tc>
          <w:tcPr>
            <w:tcW w:w="364" w:type="pct"/>
            <w:vMerge w:val="restart"/>
            <w:shd w:val="clear" w:color="auto" w:fill="auto"/>
          </w:tcPr>
          <w:p w:rsidR="00CB501E" w:rsidRPr="00057B8F" w:rsidRDefault="00CB501E" w:rsidP="00C5382D">
            <w:pPr>
              <w:keepNext/>
              <w:keepLines/>
              <w:jc w:val="center"/>
              <w:rPr>
                <w:bCs/>
                <w:sz w:val="20"/>
                <w:szCs w:val="16"/>
              </w:rPr>
            </w:pPr>
            <w:r w:rsidRPr="00057B8F">
              <w:rPr>
                <w:bCs/>
                <w:sz w:val="20"/>
                <w:szCs w:val="16"/>
              </w:rPr>
              <w:t>Год ввода объ</w:t>
            </w:r>
            <w:r w:rsidRPr="00057B8F">
              <w:rPr>
                <w:bCs/>
                <w:sz w:val="20"/>
                <w:szCs w:val="16"/>
              </w:rPr>
              <w:softHyphen/>
              <w:t>екта</w:t>
            </w:r>
          </w:p>
        </w:tc>
        <w:tc>
          <w:tcPr>
            <w:tcW w:w="958" w:type="pct"/>
            <w:gridSpan w:val="2"/>
            <w:shd w:val="clear" w:color="auto" w:fill="auto"/>
          </w:tcPr>
          <w:p w:rsidR="00CB501E" w:rsidRPr="00057B8F" w:rsidRDefault="00CB501E" w:rsidP="00C5382D">
            <w:pPr>
              <w:keepNext/>
              <w:keepLines/>
              <w:jc w:val="center"/>
              <w:rPr>
                <w:bCs/>
                <w:sz w:val="20"/>
                <w:szCs w:val="16"/>
              </w:rPr>
            </w:pPr>
            <w:r w:rsidRPr="00057B8F">
              <w:rPr>
                <w:sz w:val="20"/>
                <w:szCs w:val="28"/>
              </w:rPr>
              <w:t>Установленная мощность (МВА)</w:t>
            </w:r>
          </w:p>
        </w:tc>
        <w:tc>
          <w:tcPr>
            <w:tcW w:w="783" w:type="pct"/>
            <w:vMerge w:val="restart"/>
          </w:tcPr>
          <w:p w:rsidR="00CB501E" w:rsidRPr="00057B8F" w:rsidRDefault="00CB501E" w:rsidP="00C5382D">
            <w:pPr>
              <w:keepNext/>
              <w:keepLines/>
              <w:rPr>
                <w:bCs/>
                <w:sz w:val="20"/>
                <w:szCs w:val="16"/>
              </w:rPr>
            </w:pPr>
            <w:r w:rsidRPr="00057B8F">
              <w:rPr>
                <w:sz w:val="20"/>
                <w:szCs w:val="28"/>
              </w:rPr>
              <w:t>Схемные осо</w:t>
            </w:r>
            <w:r w:rsidRPr="00057B8F">
              <w:rPr>
                <w:sz w:val="20"/>
                <w:szCs w:val="28"/>
              </w:rPr>
              <w:softHyphen/>
              <w:t>бенности</w:t>
            </w:r>
          </w:p>
        </w:tc>
        <w:tc>
          <w:tcPr>
            <w:tcW w:w="668" w:type="pct"/>
            <w:vMerge w:val="restart"/>
          </w:tcPr>
          <w:p w:rsidR="00CB501E" w:rsidRPr="00057B8F" w:rsidRDefault="00CB501E" w:rsidP="00C5382D">
            <w:pPr>
              <w:keepNext/>
              <w:keepLines/>
              <w:rPr>
                <w:bCs/>
                <w:sz w:val="20"/>
                <w:szCs w:val="16"/>
              </w:rPr>
            </w:pPr>
            <w:r w:rsidRPr="00057B8F">
              <w:rPr>
                <w:bCs/>
                <w:sz w:val="20"/>
                <w:szCs w:val="16"/>
              </w:rPr>
              <w:t>Ответствен</w:t>
            </w:r>
            <w:r w:rsidRPr="00057B8F">
              <w:rPr>
                <w:bCs/>
                <w:sz w:val="20"/>
                <w:szCs w:val="16"/>
              </w:rPr>
              <w:softHyphen/>
              <w:t>ная органи</w:t>
            </w:r>
            <w:r w:rsidRPr="00057B8F">
              <w:rPr>
                <w:bCs/>
                <w:sz w:val="20"/>
                <w:szCs w:val="16"/>
              </w:rPr>
              <w:softHyphen/>
              <w:t>зация</w:t>
            </w:r>
          </w:p>
        </w:tc>
        <w:tc>
          <w:tcPr>
            <w:tcW w:w="986" w:type="pct"/>
            <w:vMerge w:val="restart"/>
            <w:shd w:val="clear" w:color="auto" w:fill="auto"/>
          </w:tcPr>
          <w:p w:rsidR="00CB501E" w:rsidRPr="00057B8F" w:rsidRDefault="00CB501E" w:rsidP="00C5382D">
            <w:pPr>
              <w:keepNext/>
              <w:keepLines/>
              <w:rPr>
                <w:bCs/>
                <w:sz w:val="20"/>
                <w:szCs w:val="16"/>
              </w:rPr>
            </w:pPr>
            <w:r w:rsidRPr="00057B8F">
              <w:rPr>
                <w:bCs/>
                <w:sz w:val="20"/>
                <w:szCs w:val="16"/>
              </w:rPr>
              <w:t>Основное назна</w:t>
            </w:r>
            <w:r w:rsidRPr="00057B8F">
              <w:rPr>
                <w:bCs/>
                <w:sz w:val="20"/>
                <w:szCs w:val="16"/>
              </w:rPr>
              <w:softHyphen/>
              <w:t xml:space="preserve">чение </w:t>
            </w:r>
          </w:p>
        </w:tc>
      </w:tr>
      <w:tr w:rsidR="00057B8F" w:rsidRPr="00057B8F" w:rsidTr="00C5382D">
        <w:trPr>
          <w:cantSplit/>
          <w:trHeight w:val="20"/>
          <w:tblHeader/>
        </w:trPr>
        <w:tc>
          <w:tcPr>
            <w:tcW w:w="213" w:type="pct"/>
            <w:vMerge/>
            <w:shd w:val="clear" w:color="auto" w:fill="auto"/>
          </w:tcPr>
          <w:p w:rsidR="00CB501E" w:rsidRPr="00057B8F" w:rsidRDefault="00CB501E" w:rsidP="00C5382D">
            <w:pPr>
              <w:keepNext/>
              <w:keepLines/>
              <w:jc w:val="center"/>
              <w:rPr>
                <w:bCs/>
                <w:sz w:val="20"/>
                <w:szCs w:val="16"/>
              </w:rPr>
            </w:pPr>
          </w:p>
        </w:tc>
        <w:tc>
          <w:tcPr>
            <w:tcW w:w="1028" w:type="pct"/>
            <w:vMerge/>
            <w:shd w:val="clear" w:color="auto" w:fill="auto"/>
          </w:tcPr>
          <w:p w:rsidR="00CB501E" w:rsidRPr="00057B8F" w:rsidRDefault="00CB501E" w:rsidP="00C5382D">
            <w:pPr>
              <w:keepNext/>
              <w:keepLines/>
              <w:rPr>
                <w:bCs/>
                <w:sz w:val="20"/>
                <w:szCs w:val="16"/>
              </w:rPr>
            </w:pPr>
          </w:p>
        </w:tc>
        <w:tc>
          <w:tcPr>
            <w:tcW w:w="364" w:type="pct"/>
            <w:vMerge/>
            <w:shd w:val="clear" w:color="auto" w:fill="auto"/>
          </w:tcPr>
          <w:p w:rsidR="00CB501E" w:rsidRPr="00057B8F" w:rsidRDefault="00CB501E" w:rsidP="00C5382D">
            <w:pPr>
              <w:keepNext/>
              <w:keepLines/>
              <w:jc w:val="center"/>
              <w:rPr>
                <w:bCs/>
                <w:sz w:val="20"/>
                <w:szCs w:val="16"/>
              </w:rPr>
            </w:pPr>
          </w:p>
        </w:tc>
        <w:tc>
          <w:tcPr>
            <w:tcW w:w="636" w:type="pct"/>
            <w:shd w:val="clear" w:color="auto" w:fill="auto"/>
          </w:tcPr>
          <w:p w:rsidR="00CB501E" w:rsidRPr="00057B8F" w:rsidRDefault="00CB501E" w:rsidP="00C5382D">
            <w:pPr>
              <w:keepNext/>
              <w:keepLines/>
              <w:jc w:val="center"/>
              <w:rPr>
                <w:bCs/>
                <w:sz w:val="20"/>
                <w:szCs w:val="16"/>
              </w:rPr>
            </w:pPr>
            <w:r w:rsidRPr="00057B8F">
              <w:rPr>
                <w:sz w:val="20"/>
                <w:szCs w:val="28"/>
              </w:rPr>
              <w:t>кол-во х мощность</w:t>
            </w:r>
          </w:p>
        </w:tc>
        <w:tc>
          <w:tcPr>
            <w:tcW w:w="322" w:type="pct"/>
            <w:shd w:val="clear" w:color="auto" w:fill="auto"/>
          </w:tcPr>
          <w:p w:rsidR="00CB501E" w:rsidRPr="00057B8F" w:rsidRDefault="00CB501E" w:rsidP="00C5382D">
            <w:pPr>
              <w:keepNext/>
              <w:keepLines/>
              <w:jc w:val="center"/>
              <w:rPr>
                <w:bCs/>
                <w:sz w:val="20"/>
                <w:szCs w:val="16"/>
              </w:rPr>
            </w:pPr>
            <w:r w:rsidRPr="00057B8F">
              <w:rPr>
                <w:sz w:val="20"/>
                <w:szCs w:val="28"/>
              </w:rPr>
              <w:t>ито-го</w:t>
            </w:r>
          </w:p>
        </w:tc>
        <w:tc>
          <w:tcPr>
            <w:tcW w:w="783" w:type="pct"/>
            <w:vMerge/>
          </w:tcPr>
          <w:p w:rsidR="00CB501E" w:rsidRPr="00057B8F" w:rsidRDefault="00CB501E" w:rsidP="00C5382D">
            <w:pPr>
              <w:keepNext/>
              <w:keepLines/>
              <w:rPr>
                <w:bCs/>
                <w:sz w:val="20"/>
                <w:szCs w:val="16"/>
              </w:rPr>
            </w:pPr>
          </w:p>
        </w:tc>
        <w:tc>
          <w:tcPr>
            <w:tcW w:w="668" w:type="pct"/>
            <w:vMerge/>
          </w:tcPr>
          <w:p w:rsidR="00CB501E" w:rsidRPr="00057B8F" w:rsidRDefault="00CB501E" w:rsidP="00C5382D">
            <w:pPr>
              <w:keepNext/>
              <w:keepLines/>
              <w:rPr>
                <w:bCs/>
                <w:sz w:val="20"/>
                <w:szCs w:val="16"/>
              </w:rPr>
            </w:pPr>
          </w:p>
        </w:tc>
        <w:tc>
          <w:tcPr>
            <w:tcW w:w="986" w:type="pct"/>
            <w:vMerge/>
            <w:shd w:val="clear" w:color="auto" w:fill="auto"/>
          </w:tcPr>
          <w:p w:rsidR="00CB501E" w:rsidRPr="00057B8F" w:rsidRDefault="00CB501E" w:rsidP="00C5382D">
            <w:pPr>
              <w:keepNext/>
              <w:keepLines/>
              <w:rPr>
                <w:bCs/>
                <w:sz w:val="20"/>
                <w:szCs w:val="16"/>
              </w:rPr>
            </w:pPr>
          </w:p>
        </w:tc>
      </w:tr>
      <w:tr w:rsidR="00057B8F" w:rsidRPr="00057B8F" w:rsidTr="00C5382D">
        <w:trPr>
          <w:cantSplit/>
        </w:trPr>
        <w:tc>
          <w:tcPr>
            <w:tcW w:w="213" w:type="pct"/>
            <w:shd w:val="clear" w:color="auto" w:fill="auto"/>
          </w:tcPr>
          <w:p w:rsidR="00CB501E" w:rsidRPr="00057B8F" w:rsidRDefault="00CB501E" w:rsidP="0002306E">
            <w:pPr>
              <w:keepNext/>
              <w:keepLines/>
              <w:numPr>
                <w:ilvl w:val="0"/>
                <w:numId w:val="362"/>
              </w:numPr>
              <w:rPr>
                <w:sz w:val="20"/>
                <w:szCs w:val="16"/>
              </w:rPr>
            </w:pPr>
          </w:p>
        </w:tc>
        <w:tc>
          <w:tcPr>
            <w:tcW w:w="1028" w:type="pct"/>
            <w:shd w:val="clear" w:color="auto" w:fill="auto"/>
          </w:tcPr>
          <w:p w:rsidR="00CB501E" w:rsidRPr="00057B8F" w:rsidRDefault="00CB501E" w:rsidP="00C5382D">
            <w:pPr>
              <w:keepNext/>
              <w:keepLines/>
              <w:rPr>
                <w:sz w:val="20"/>
                <w:szCs w:val="16"/>
              </w:rPr>
            </w:pPr>
            <w:r w:rsidRPr="00057B8F">
              <w:rPr>
                <w:sz w:val="20"/>
                <w:szCs w:val="16"/>
              </w:rPr>
              <w:t>ПС 220 кВ Комсо</w:t>
            </w:r>
            <w:r w:rsidRPr="00057B8F">
              <w:rPr>
                <w:sz w:val="20"/>
                <w:szCs w:val="16"/>
              </w:rPr>
              <w:softHyphen/>
              <w:t>мольская (второй автотрансформатор 220/110 кВ)</w:t>
            </w:r>
          </w:p>
        </w:tc>
        <w:tc>
          <w:tcPr>
            <w:tcW w:w="364" w:type="pct"/>
            <w:shd w:val="clear" w:color="auto" w:fill="auto"/>
          </w:tcPr>
          <w:p w:rsidR="00CB501E" w:rsidRPr="00057B8F" w:rsidRDefault="00CB501E" w:rsidP="00C65A37">
            <w:pPr>
              <w:keepNext/>
              <w:keepLines/>
              <w:jc w:val="center"/>
              <w:rPr>
                <w:sz w:val="20"/>
                <w:szCs w:val="16"/>
              </w:rPr>
            </w:pPr>
            <w:r w:rsidRPr="00057B8F">
              <w:rPr>
                <w:sz w:val="20"/>
                <w:szCs w:val="16"/>
              </w:rPr>
              <w:t>201</w:t>
            </w:r>
            <w:r w:rsidR="00C65A37" w:rsidRPr="00057B8F">
              <w:rPr>
                <w:sz w:val="20"/>
                <w:szCs w:val="16"/>
              </w:rPr>
              <w:t>8</w:t>
            </w:r>
            <w:r w:rsidR="000F21E2" w:rsidRPr="00057B8F">
              <w:rPr>
                <w:sz w:val="20"/>
                <w:szCs w:val="16"/>
              </w:rPr>
              <w:t xml:space="preserve"> год</w:t>
            </w:r>
          </w:p>
        </w:tc>
        <w:tc>
          <w:tcPr>
            <w:tcW w:w="636" w:type="pct"/>
            <w:shd w:val="clear" w:color="auto" w:fill="auto"/>
          </w:tcPr>
          <w:p w:rsidR="00CB501E" w:rsidRPr="00057B8F" w:rsidRDefault="00CB501E" w:rsidP="00C5382D">
            <w:pPr>
              <w:keepNext/>
              <w:keepLines/>
              <w:jc w:val="center"/>
              <w:rPr>
                <w:sz w:val="20"/>
                <w:szCs w:val="22"/>
              </w:rPr>
            </w:pPr>
            <w:r w:rsidRPr="00057B8F">
              <w:rPr>
                <w:sz w:val="20"/>
                <w:szCs w:val="22"/>
              </w:rPr>
              <w:t>125</w:t>
            </w:r>
          </w:p>
        </w:tc>
        <w:tc>
          <w:tcPr>
            <w:tcW w:w="322" w:type="pct"/>
            <w:shd w:val="clear" w:color="auto" w:fill="auto"/>
          </w:tcPr>
          <w:p w:rsidR="00CB501E" w:rsidRPr="00057B8F" w:rsidRDefault="00CB501E" w:rsidP="00C5382D">
            <w:pPr>
              <w:keepNext/>
              <w:keepLines/>
              <w:jc w:val="center"/>
              <w:rPr>
                <w:sz w:val="20"/>
                <w:szCs w:val="22"/>
              </w:rPr>
            </w:pPr>
            <w:r w:rsidRPr="00057B8F">
              <w:rPr>
                <w:sz w:val="20"/>
                <w:szCs w:val="22"/>
              </w:rPr>
              <w:t>125</w:t>
            </w:r>
          </w:p>
        </w:tc>
        <w:tc>
          <w:tcPr>
            <w:tcW w:w="783" w:type="pct"/>
          </w:tcPr>
          <w:p w:rsidR="00CB501E" w:rsidRPr="00057B8F" w:rsidRDefault="00CB501E" w:rsidP="00C5382D">
            <w:pPr>
              <w:keepNext/>
              <w:keepLines/>
              <w:rPr>
                <w:sz w:val="20"/>
                <w:szCs w:val="16"/>
              </w:rPr>
            </w:pPr>
            <w:r w:rsidRPr="00057B8F">
              <w:rPr>
                <w:sz w:val="20"/>
                <w:szCs w:val="16"/>
              </w:rPr>
              <w:t>нет</w:t>
            </w:r>
          </w:p>
        </w:tc>
        <w:tc>
          <w:tcPr>
            <w:tcW w:w="668" w:type="pct"/>
          </w:tcPr>
          <w:p w:rsidR="00CB501E" w:rsidRPr="00057B8F" w:rsidRDefault="006E78CC" w:rsidP="00C5382D">
            <w:pPr>
              <w:keepNext/>
              <w:keepLines/>
              <w:rPr>
                <w:sz w:val="20"/>
                <w:szCs w:val="16"/>
              </w:rPr>
            </w:pPr>
            <w:r w:rsidRPr="00057B8F">
              <w:rPr>
                <w:sz w:val="20"/>
                <w:szCs w:val="16"/>
              </w:rPr>
              <w:t>ПАО «ФСК ЕЭС»</w:t>
            </w:r>
          </w:p>
        </w:tc>
        <w:tc>
          <w:tcPr>
            <w:tcW w:w="986" w:type="pct"/>
            <w:shd w:val="clear" w:color="auto" w:fill="auto"/>
          </w:tcPr>
          <w:p w:rsidR="00CB501E" w:rsidRPr="00057B8F" w:rsidRDefault="00CB501E" w:rsidP="00C5382D">
            <w:pPr>
              <w:keepNext/>
              <w:keepLines/>
              <w:rPr>
                <w:sz w:val="20"/>
                <w:szCs w:val="16"/>
              </w:rPr>
            </w:pPr>
            <w:r w:rsidRPr="00057B8F">
              <w:rPr>
                <w:sz w:val="20"/>
                <w:szCs w:val="16"/>
              </w:rPr>
              <w:t>повышение надеж</w:t>
            </w:r>
            <w:r w:rsidRPr="00057B8F">
              <w:rPr>
                <w:sz w:val="20"/>
                <w:szCs w:val="16"/>
              </w:rPr>
              <w:softHyphen/>
              <w:t>ности электро</w:t>
            </w:r>
            <w:r w:rsidRPr="00057B8F">
              <w:rPr>
                <w:sz w:val="20"/>
                <w:szCs w:val="16"/>
              </w:rPr>
              <w:softHyphen/>
              <w:t>снабжения восточ</w:t>
            </w:r>
            <w:r w:rsidRPr="00057B8F">
              <w:rPr>
                <w:sz w:val="20"/>
                <w:szCs w:val="16"/>
              </w:rPr>
              <w:softHyphen/>
              <w:t>ной части Мордов</w:t>
            </w:r>
            <w:r w:rsidRPr="00057B8F">
              <w:rPr>
                <w:sz w:val="20"/>
                <w:szCs w:val="16"/>
              </w:rPr>
              <w:softHyphen/>
              <w:t>ской энергоси</w:t>
            </w:r>
            <w:r w:rsidRPr="00057B8F">
              <w:rPr>
                <w:sz w:val="20"/>
                <w:szCs w:val="16"/>
              </w:rPr>
              <w:softHyphen/>
              <w:t>стемы, обеспече</w:t>
            </w:r>
            <w:r w:rsidRPr="00057B8F">
              <w:rPr>
                <w:sz w:val="20"/>
                <w:szCs w:val="16"/>
              </w:rPr>
              <w:softHyphen/>
              <w:t>ние возможности подключения но</w:t>
            </w:r>
            <w:r w:rsidRPr="00057B8F">
              <w:rPr>
                <w:sz w:val="20"/>
                <w:szCs w:val="16"/>
              </w:rPr>
              <w:softHyphen/>
              <w:t>вых потребителей</w:t>
            </w:r>
          </w:p>
        </w:tc>
      </w:tr>
      <w:tr w:rsidR="00057B8F" w:rsidRPr="00057B8F" w:rsidTr="00C5382D">
        <w:trPr>
          <w:cantSplit/>
        </w:trPr>
        <w:tc>
          <w:tcPr>
            <w:tcW w:w="2241" w:type="pct"/>
            <w:gridSpan w:val="4"/>
            <w:shd w:val="clear" w:color="auto" w:fill="auto"/>
          </w:tcPr>
          <w:p w:rsidR="00CB501E" w:rsidRPr="00057B8F" w:rsidRDefault="00CB501E" w:rsidP="00C5382D">
            <w:pPr>
              <w:keepNext/>
              <w:keepLines/>
              <w:rPr>
                <w:sz w:val="20"/>
                <w:szCs w:val="16"/>
              </w:rPr>
            </w:pPr>
            <w:r w:rsidRPr="00057B8F">
              <w:rPr>
                <w:sz w:val="20"/>
                <w:szCs w:val="16"/>
              </w:rPr>
              <w:t>Всего</w:t>
            </w:r>
          </w:p>
        </w:tc>
        <w:tc>
          <w:tcPr>
            <w:tcW w:w="322" w:type="pct"/>
            <w:shd w:val="clear" w:color="auto" w:fill="auto"/>
          </w:tcPr>
          <w:p w:rsidR="00CB501E" w:rsidRPr="00057B8F" w:rsidRDefault="00CB501E" w:rsidP="00C5382D">
            <w:pPr>
              <w:keepNext/>
              <w:keepLines/>
              <w:jc w:val="center"/>
              <w:rPr>
                <w:sz w:val="20"/>
                <w:szCs w:val="16"/>
              </w:rPr>
            </w:pPr>
            <w:r w:rsidRPr="00057B8F">
              <w:rPr>
                <w:bCs/>
                <w:sz w:val="20"/>
                <w:szCs w:val="16"/>
              </w:rPr>
              <w:t>125</w:t>
            </w:r>
          </w:p>
        </w:tc>
        <w:tc>
          <w:tcPr>
            <w:tcW w:w="2437" w:type="pct"/>
            <w:gridSpan w:val="3"/>
          </w:tcPr>
          <w:p w:rsidR="00CB501E" w:rsidRPr="00057B8F" w:rsidRDefault="00CB501E" w:rsidP="00C5382D">
            <w:pPr>
              <w:keepNext/>
              <w:keepLines/>
              <w:rPr>
                <w:sz w:val="20"/>
                <w:szCs w:val="16"/>
              </w:rPr>
            </w:pPr>
          </w:p>
        </w:tc>
      </w:tr>
    </w:tbl>
    <w:p w:rsidR="00AE28AF" w:rsidRPr="00D07810" w:rsidRDefault="00AE28AF" w:rsidP="004E5D28">
      <w:pPr>
        <w:pStyle w:val="3"/>
        <w:rPr>
          <w:color w:val="0070C0"/>
        </w:rPr>
      </w:pPr>
      <w:bookmarkStart w:id="1111" w:name="_Toc13650208"/>
      <w:r w:rsidRPr="00D07810">
        <w:rPr>
          <w:color w:val="0070C0"/>
        </w:rPr>
        <w:t>Нижегородская область</w:t>
      </w:r>
      <w:bookmarkEnd w:id="1107"/>
      <w:bookmarkEnd w:id="1108"/>
      <w:bookmarkEnd w:id="1109"/>
      <w:bookmarkEnd w:id="1110"/>
      <w:bookmarkEnd w:id="1111"/>
    </w:p>
    <w:p w:rsidR="00D07810" w:rsidRDefault="00D07810" w:rsidP="00D07810">
      <w:pPr>
        <w:pStyle w:val="14"/>
      </w:pPr>
      <w:bookmarkStart w:id="1112" w:name="_Toc343871937"/>
      <w:bookmarkStart w:id="1113" w:name="_Toc297134375"/>
      <w:bookmarkStart w:id="1114" w:name="_Toc304478896"/>
      <w:bookmarkStart w:id="1115" w:name="_Toc305761587"/>
      <w:bookmarkStart w:id="1116" w:name="_Toc320269287"/>
      <w:bookmarkStart w:id="1117" w:name="_Toc323282449"/>
      <w:bookmarkStart w:id="1118" w:name="_Toc323399262"/>
      <w:bookmarkStart w:id="1119" w:name="_Toc330485047"/>
      <w:r>
        <w:t>На территории субъекта РФ расположена Нижегородская энергосистема, входящая в состав ОЭС Средней Волги (объединенная энергетическая система Средней Волги).</w:t>
      </w:r>
    </w:p>
    <w:p w:rsidR="00D07810" w:rsidRDefault="00D07810" w:rsidP="00D07810">
      <w:pPr>
        <w:pStyle w:val="14"/>
      </w:pPr>
      <w:r>
        <w:t>Функции оперативно-диспетчерского управления выполняет Филиал «Региональное диспетчерское управление энергосистем Нижегородской области, Республики Марий Эл и Чувашской Республики» АО «СО ЕЭС» - Нижегородское РДУ.</w:t>
      </w:r>
    </w:p>
    <w:p w:rsidR="00094498" w:rsidRPr="00057B8F" w:rsidRDefault="00094498" w:rsidP="00D07810">
      <w:pPr>
        <w:pStyle w:val="14"/>
      </w:pPr>
      <w:r w:rsidRPr="00057B8F">
        <w:t xml:space="preserve">Действующий электроэнергетический комплекс Нижегородской области образуют: </w:t>
      </w:r>
    </w:p>
    <w:p w:rsidR="00094498" w:rsidRPr="00057B8F" w:rsidRDefault="00D05D6C" w:rsidP="00D07810">
      <w:pPr>
        <w:pStyle w:val="14"/>
        <w:numPr>
          <w:ilvl w:val="0"/>
          <w:numId w:val="3"/>
        </w:numPr>
      </w:pPr>
      <w:r w:rsidRPr="00057B8F">
        <w:t xml:space="preserve">12 </w:t>
      </w:r>
      <w:r w:rsidR="00094498" w:rsidRPr="00057B8F">
        <w:t xml:space="preserve">электростанций суммарной установленной мощностью </w:t>
      </w:r>
      <w:r w:rsidR="003D53D2" w:rsidRPr="00D07810">
        <w:rPr>
          <w:color w:val="0070C0"/>
        </w:rPr>
        <w:t>2</w:t>
      </w:r>
      <w:r w:rsidR="003046C8" w:rsidRPr="00D07810">
        <w:rPr>
          <w:color w:val="0070C0"/>
        </w:rPr>
        <w:t>7</w:t>
      </w:r>
      <w:r w:rsidR="00D07810" w:rsidRPr="00D07810">
        <w:rPr>
          <w:color w:val="0070C0"/>
        </w:rPr>
        <w:t>85</w:t>
      </w:r>
      <w:r w:rsidR="00CF3DD1" w:rsidRPr="00057B8F">
        <w:t> </w:t>
      </w:r>
      <w:r w:rsidR="00D07810">
        <w:t xml:space="preserve">МВт, </w:t>
      </w:r>
      <w:r w:rsidR="00D07810">
        <w:rPr>
          <w:color w:val="0070C0"/>
        </w:rPr>
        <w:t>в том числе:</w:t>
      </w:r>
    </w:p>
    <w:p w:rsidR="00D07810" w:rsidRPr="006B29AA" w:rsidRDefault="00D07810" w:rsidP="00D07810">
      <w:pPr>
        <w:pStyle w:val="14"/>
        <w:numPr>
          <w:ilvl w:val="0"/>
          <w:numId w:val="3"/>
        </w:numPr>
        <w:ind w:left="1429" w:hanging="357"/>
        <w:rPr>
          <w:color w:val="0070C0"/>
        </w:rPr>
      </w:pPr>
      <w:r>
        <w:rPr>
          <w:color w:val="0070C0"/>
        </w:rPr>
        <w:t>11</w:t>
      </w:r>
      <w:r w:rsidRPr="006B29AA">
        <w:rPr>
          <w:color w:val="0070C0"/>
        </w:rPr>
        <w:t xml:space="preserve"> </w:t>
      </w:r>
      <w:r w:rsidRPr="004771D1">
        <w:rPr>
          <w:color w:val="0070C0"/>
        </w:rPr>
        <w:t>теплов</w:t>
      </w:r>
      <w:r>
        <w:rPr>
          <w:color w:val="0070C0"/>
        </w:rPr>
        <w:t>ых</w:t>
      </w:r>
      <w:r w:rsidRPr="006B29AA">
        <w:rPr>
          <w:color w:val="0070C0"/>
        </w:rPr>
        <w:t xml:space="preserve"> электростанци</w:t>
      </w:r>
      <w:r>
        <w:rPr>
          <w:color w:val="0070C0"/>
        </w:rPr>
        <w:t>й</w:t>
      </w:r>
      <w:r w:rsidRPr="006B29AA">
        <w:rPr>
          <w:color w:val="0070C0"/>
        </w:rPr>
        <w:t xml:space="preserve"> суммарной установленной мощностью </w:t>
      </w:r>
      <w:r>
        <w:rPr>
          <w:color w:val="0070C0"/>
        </w:rPr>
        <w:t>2262</w:t>
      </w:r>
      <w:r w:rsidRPr="006B29AA">
        <w:rPr>
          <w:color w:val="0070C0"/>
        </w:rPr>
        <w:t xml:space="preserve"> МВт;</w:t>
      </w:r>
    </w:p>
    <w:p w:rsidR="00D07810" w:rsidRDefault="00D07810" w:rsidP="00D07810">
      <w:pPr>
        <w:pStyle w:val="14"/>
        <w:numPr>
          <w:ilvl w:val="0"/>
          <w:numId w:val="3"/>
        </w:numPr>
        <w:ind w:left="1429" w:hanging="357"/>
        <w:rPr>
          <w:color w:val="0070C0"/>
        </w:rPr>
      </w:pPr>
      <w:r>
        <w:rPr>
          <w:color w:val="0070C0"/>
        </w:rPr>
        <w:t>1</w:t>
      </w:r>
      <w:r w:rsidRPr="004771D1">
        <w:rPr>
          <w:color w:val="0070C0"/>
        </w:rPr>
        <w:t xml:space="preserve"> </w:t>
      </w:r>
      <w:r>
        <w:rPr>
          <w:color w:val="0070C0"/>
        </w:rPr>
        <w:t>гидроэлектростанция</w:t>
      </w:r>
      <w:r w:rsidRPr="004771D1">
        <w:rPr>
          <w:color w:val="0070C0"/>
        </w:rPr>
        <w:t xml:space="preserve"> установленной мощностью </w:t>
      </w:r>
      <w:r>
        <w:rPr>
          <w:color w:val="0070C0"/>
        </w:rPr>
        <w:t>523</w:t>
      </w:r>
      <w:r w:rsidRPr="004771D1">
        <w:rPr>
          <w:color w:val="0070C0"/>
        </w:rPr>
        <w:t xml:space="preserve"> МВт;</w:t>
      </w:r>
    </w:p>
    <w:p w:rsidR="00D07810" w:rsidRPr="004771D1" w:rsidRDefault="00D07810" w:rsidP="00D07810">
      <w:pPr>
        <w:pStyle w:val="14"/>
        <w:numPr>
          <w:ilvl w:val="0"/>
          <w:numId w:val="3"/>
        </w:numPr>
        <w:rPr>
          <w:color w:val="0070C0"/>
        </w:rPr>
      </w:pPr>
      <w:r>
        <w:rPr>
          <w:color w:val="0070C0"/>
        </w:rPr>
        <w:t>69932</w:t>
      </w:r>
      <w:r w:rsidRPr="004771D1">
        <w:rPr>
          <w:color w:val="0070C0"/>
        </w:rPr>
        <w:t xml:space="preserve"> </w:t>
      </w:r>
      <w:r>
        <w:rPr>
          <w:color w:val="0070C0"/>
        </w:rPr>
        <w:t xml:space="preserve">км </w:t>
      </w:r>
      <w:r w:rsidRPr="004771D1">
        <w:rPr>
          <w:color w:val="0070C0"/>
        </w:rPr>
        <w:t>линий электропередачи напряжением 0,4-</w:t>
      </w:r>
      <w:r>
        <w:rPr>
          <w:color w:val="0070C0"/>
        </w:rPr>
        <w:t>50</w:t>
      </w:r>
      <w:r w:rsidRPr="004771D1">
        <w:rPr>
          <w:color w:val="0070C0"/>
        </w:rPr>
        <w:t>0 кВ, в том числе:</w:t>
      </w:r>
    </w:p>
    <w:p w:rsidR="00094498" w:rsidRPr="00057B8F" w:rsidRDefault="00D05D6C" w:rsidP="0002306E">
      <w:pPr>
        <w:pStyle w:val="14"/>
        <w:numPr>
          <w:ilvl w:val="0"/>
          <w:numId w:val="383"/>
        </w:numPr>
      </w:pPr>
      <w:r w:rsidRPr="00057B8F">
        <w:rPr>
          <w:szCs w:val="28"/>
        </w:rPr>
        <w:t>2826</w:t>
      </w:r>
      <w:r w:rsidR="00094498" w:rsidRPr="00057B8F">
        <w:rPr>
          <w:szCs w:val="28"/>
        </w:rPr>
        <w:t xml:space="preserve">  км линий</w:t>
      </w:r>
      <w:r w:rsidR="00094498" w:rsidRPr="00057B8F">
        <w:t xml:space="preserve"> электропередачи напряжением 220-500 кВ;</w:t>
      </w:r>
    </w:p>
    <w:p w:rsidR="00094498" w:rsidRPr="00057B8F" w:rsidRDefault="00D05D6C" w:rsidP="0002306E">
      <w:pPr>
        <w:pStyle w:val="14"/>
        <w:numPr>
          <w:ilvl w:val="0"/>
          <w:numId w:val="383"/>
        </w:numPr>
      </w:pPr>
      <w:r w:rsidRPr="00057B8F">
        <w:rPr>
          <w:szCs w:val="28"/>
        </w:rPr>
        <w:t>67106</w:t>
      </w:r>
      <w:r w:rsidR="00094498" w:rsidRPr="00057B8F">
        <w:rPr>
          <w:szCs w:val="28"/>
        </w:rPr>
        <w:t xml:space="preserve"> км линий</w:t>
      </w:r>
      <w:r w:rsidR="00094498" w:rsidRPr="00057B8F">
        <w:t xml:space="preserve"> электропередачи напряжением 0,4-110 кВ;</w:t>
      </w:r>
    </w:p>
    <w:p w:rsidR="00D07810" w:rsidRPr="004771D1" w:rsidRDefault="00D07810" w:rsidP="00D07810">
      <w:pPr>
        <w:pStyle w:val="14"/>
        <w:numPr>
          <w:ilvl w:val="0"/>
          <w:numId w:val="3"/>
        </w:numPr>
        <w:rPr>
          <w:color w:val="0070C0"/>
        </w:rPr>
      </w:pPr>
      <w:r w:rsidRPr="004771D1">
        <w:rPr>
          <w:color w:val="0070C0"/>
        </w:rPr>
        <w:lastRenderedPageBreak/>
        <w:t>понизительны</w:t>
      </w:r>
      <w:r>
        <w:rPr>
          <w:color w:val="0070C0"/>
        </w:rPr>
        <w:t>е</w:t>
      </w:r>
      <w:r w:rsidRPr="004771D1">
        <w:rPr>
          <w:color w:val="0070C0"/>
        </w:rPr>
        <w:t xml:space="preserve"> подстанци</w:t>
      </w:r>
      <w:r>
        <w:rPr>
          <w:color w:val="0070C0"/>
        </w:rPr>
        <w:t>и</w:t>
      </w:r>
      <w:r w:rsidRPr="004771D1">
        <w:rPr>
          <w:color w:val="0070C0"/>
        </w:rPr>
        <w:t xml:space="preserve"> напряжением 35-</w:t>
      </w:r>
      <w:r>
        <w:rPr>
          <w:color w:val="0070C0"/>
        </w:rPr>
        <w:t>50</w:t>
      </w:r>
      <w:r w:rsidRPr="004771D1">
        <w:rPr>
          <w:color w:val="0070C0"/>
        </w:rPr>
        <w:t xml:space="preserve">0 кВ общей мощностью </w:t>
      </w:r>
      <w:r>
        <w:rPr>
          <w:color w:val="0070C0"/>
        </w:rPr>
        <w:t>17872</w:t>
      </w:r>
      <w:r w:rsidRPr="004771D1">
        <w:rPr>
          <w:color w:val="0070C0"/>
        </w:rPr>
        <w:t xml:space="preserve"> МВА</w:t>
      </w:r>
      <w:r>
        <w:rPr>
          <w:color w:val="0070C0"/>
        </w:rPr>
        <w:t>, в том числе:</w:t>
      </w:r>
    </w:p>
    <w:p w:rsidR="00094498" w:rsidRPr="00057B8F" w:rsidRDefault="00094498" w:rsidP="0002306E">
      <w:pPr>
        <w:pStyle w:val="14"/>
        <w:numPr>
          <w:ilvl w:val="0"/>
          <w:numId w:val="383"/>
        </w:numPr>
      </w:pPr>
      <w:r w:rsidRPr="00057B8F">
        <w:t>понизительны</w:t>
      </w:r>
      <w:r w:rsidR="00D05D6C" w:rsidRPr="00057B8F">
        <w:t>е</w:t>
      </w:r>
      <w:r w:rsidRPr="00057B8F">
        <w:t xml:space="preserve"> подстанци</w:t>
      </w:r>
      <w:r w:rsidR="00D05D6C" w:rsidRPr="00057B8F">
        <w:t>и</w:t>
      </w:r>
      <w:r w:rsidRPr="00057B8F">
        <w:t xml:space="preserve"> напряжением 220-500 кВ общей мощностью </w:t>
      </w:r>
      <w:r w:rsidR="00D05D6C" w:rsidRPr="00057B8F">
        <w:rPr>
          <w:szCs w:val="28"/>
        </w:rPr>
        <w:t>10340</w:t>
      </w:r>
      <w:r w:rsidRPr="00057B8F">
        <w:rPr>
          <w:szCs w:val="28"/>
        </w:rPr>
        <w:t xml:space="preserve"> </w:t>
      </w:r>
      <w:r w:rsidRPr="00057B8F">
        <w:t>МВА;</w:t>
      </w:r>
    </w:p>
    <w:p w:rsidR="00094498" w:rsidRPr="00057B8F" w:rsidRDefault="00094498" w:rsidP="0002306E">
      <w:pPr>
        <w:pStyle w:val="14"/>
        <w:numPr>
          <w:ilvl w:val="0"/>
          <w:numId w:val="383"/>
        </w:numPr>
      </w:pPr>
      <w:r w:rsidRPr="00057B8F">
        <w:t>понизительн</w:t>
      </w:r>
      <w:r w:rsidR="00AC51AE" w:rsidRPr="00057B8F">
        <w:t>ы</w:t>
      </w:r>
      <w:r w:rsidR="00D05D6C" w:rsidRPr="00057B8F">
        <w:t>е</w:t>
      </w:r>
      <w:r w:rsidRPr="00057B8F">
        <w:t xml:space="preserve"> подстанци</w:t>
      </w:r>
      <w:r w:rsidR="00D05D6C" w:rsidRPr="00057B8F">
        <w:t>и</w:t>
      </w:r>
      <w:r w:rsidRPr="00057B8F">
        <w:t xml:space="preserve"> напряжением 35-110 кВ общей мощностью </w:t>
      </w:r>
      <w:r w:rsidR="00D05D6C" w:rsidRPr="00057B8F">
        <w:rPr>
          <w:szCs w:val="28"/>
        </w:rPr>
        <w:t>7532</w:t>
      </w:r>
      <w:r w:rsidRPr="00057B8F">
        <w:rPr>
          <w:szCs w:val="28"/>
        </w:rPr>
        <w:t xml:space="preserve"> </w:t>
      </w:r>
      <w:r w:rsidRPr="00057B8F">
        <w:t>МВА;</w:t>
      </w:r>
    </w:p>
    <w:p w:rsidR="00094498" w:rsidRPr="00D07810" w:rsidRDefault="00D05D6C" w:rsidP="00D07810">
      <w:pPr>
        <w:pStyle w:val="14"/>
        <w:numPr>
          <w:ilvl w:val="0"/>
          <w:numId w:val="3"/>
        </w:numPr>
      </w:pPr>
      <w:r w:rsidRPr="00D07810">
        <w:t>16430</w:t>
      </w:r>
      <w:r w:rsidR="00094498" w:rsidRPr="00D07810">
        <w:t xml:space="preserve"> трансформаторных подстанций напряжением 6-10/0,4 кВ общей мощностью </w:t>
      </w:r>
      <w:r w:rsidRPr="00D07810">
        <w:t>4787</w:t>
      </w:r>
      <w:r w:rsidR="00094498" w:rsidRPr="00D07810">
        <w:t xml:space="preserve"> МВА.</w:t>
      </w:r>
    </w:p>
    <w:p w:rsidR="00094498" w:rsidRPr="00057B8F" w:rsidRDefault="00094498" w:rsidP="00094498">
      <w:pPr>
        <w:pStyle w:val="14"/>
      </w:pPr>
      <w:r w:rsidRPr="00057B8F">
        <w:t xml:space="preserve">В области действуют 6 электростанций федерального значения суммарной электрической мощностью </w:t>
      </w:r>
      <w:r w:rsidR="00D07810">
        <w:rPr>
          <w:color w:val="0070C0"/>
        </w:rPr>
        <w:t>2114</w:t>
      </w:r>
      <w:r w:rsidRPr="00057B8F">
        <w:t xml:space="preserve"> МВт, что составляет </w:t>
      </w:r>
      <w:r w:rsidR="00D07810">
        <w:rPr>
          <w:color w:val="0070C0"/>
        </w:rPr>
        <w:t>75,9</w:t>
      </w:r>
      <w:r w:rsidRPr="00057B8F">
        <w:t>% суммарной установленной электрической мощности объектов генерации области.</w:t>
      </w:r>
    </w:p>
    <w:p w:rsidR="00094498" w:rsidRPr="00057B8F" w:rsidRDefault="00094498" w:rsidP="00094498">
      <w:pPr>
        <w:pStyle w:val="14"/>
        <w:tabs>
          <w:tab w:val="left" w:pos="567"/>
        </w:tabs>
      </w:pPr>
      <w:r w:rsidRPr="00057B8F">
        <w:t xml:space="preserve">По итогам </w:t>
      </w:r>
      <w:r w:rsidRPr="00D07810">
        <w:rPr>
          <w:color w:val="0070C0"/>
        </w:rPr>
        <w:t>201</w:t>
      </w:r>
      <w:r w:rsidR="00D07810" w:rsidRPr="00D07810">
        <w:rPr>
          <w:color w:val="0070C0"/>
        </w:rPr>
        <w:t>8</w:t>
      </w:r>
      <w:r w:rsidRPr="00057B8F">
        <w:t xml:space="preserve"> года Нижегородская область была энергодефицитным регионом. В </w:t>
      </w:r>
      <w:r w:rsidRPr="00D07810">
        <w:rPr>
          <w:color w:val="0070C0"/>
        </w:rPr>
        <w:t>201</w:t>
      </w:r>
      <w:r w:rsidR="00D07810" w:rsidRPr="00D07810">
        <w:rPr>
          <w:color w:val="0070C0"/>
        </w:rPr>
        <w:t>8</w:t>
      </w:r>
      <w:r w:rsidRPr="00057B8F">
        <w:t xml:space="preserve"> году производство электроэнергии в области  </w:t>
      </w:r>
      <w:r w:rsidR="00D07810">
        <w:rPr>
          <w:color w:val="0070C0"/>
        </w:rPr>
        <w:t>снизилось</w:t>
      </w:r>
      <w:r w:rsidRPr="00057B8F">
        <w:t xml:space="preserve"> на </w:t>
      </w:r>
      <w:r w:rsidR="00D07810">
        <w:rPr>
          <w:color w:val="0070C0"/>
        </w:rPr>
        <w:t>2,6</w:t>
      </w:r>
      <w:r w:rsidRPr="00057B8F">
        <w:t xml:space="preserve">% по сравнению с </w:t>
      </w:r>
      <w:r w:rsidRPr="00D07810">
        <w:rPr>
          <w:color w:val="0070C0"/>
        </w:rPr>
        <w:t>201</w:t>
      </w:r>
      <w:r w:rsidR="00D07810" w:rsidRPr="00D07810">
        <w:rPr>
          <w:color w:val="0070C0"/>
        </w:rPr>
        <w:t>7</w:t>
      </w:r>
      <w:r w:rsidRPr="00057B8F">
        <w:t xml:space="preserve"> годом и составило </w:t>
      </w:r>
      <w:r w:rsidR="00D07810">
        <w:rPr>
          <w:color w:val="0070C0"/>
        </w:rPr>
        <w:t>10036</w:t>
      </w:r>
      <w:r w:rsidR="00CF3DD1" w:rsidRPr="00057B8F">
        <w:t xml:space="preserve"> </w:t>
      </w:r>
      <w:r w:rsidRPr="00057B8F">
        <w:t xml:space="preserve">млн. кВтч, потребление электроэнергии </w:t>
      </w:r>
      <w:r w:rsidR="00CF3DD1" w:rsidRPr="00057B8F">
        <w:t>увеличилось</w:t>
      </w:r>
      <w:r w:rsidRPr="00057B8F">
        <w:t xml:space="preserve"> на </w:t>
      </w:r>
      <w:r w:rsidR="00D07810">
        <w:rPr>
          <w:color w:val="0070C0"/>
        </w:rPr>
        <w:t>0,4</w:t>
      </w:r>
      <w:r w:rsidRPr="00057B8F">
        <w:t xml:space="preserve">% и составило </w:t>
      </w:r>
      <w:r w:rsidR="00D07810">
        <w:rPr>
          <w:color w:val="0070C0"/>
        </w:rPr>
        <w:t xml:space="preserve">20819 </w:t>
      </w:r>
      <w:r w:rsidR="00D05D6C" w:rsidRPr="00057B8F">
        <w:t>млн. </w:t>
      </w:r>
      <w:r w:rsidRPr="00057B8F">
        <w:t xml:space="preserve">кВтч. Объем потребления электроэнергии в области в </w:t>
      </w:r>
      <w:r w:rsidRPr="00D07810">
        <w:rPr>
          <w:color w:val="0070C0"/>
        </w:rPr>
        <w:t>201</w:t>
      </w:r>
      <w:r w:rsidR="00D07810" w:rsidRPr="00D07810">
        <w:rPr>
          <w:color w:val="0070C0"/>
        </w:rPr>
        <w:t>8</w:t>
      </w:r>
      <w:r w:rsidRPr="00057B8F">
        <w:t xml:space="preserve"> году превысил объем производства </w:t>
      </w:r>
      <w:r w:rsidR="00D05D6C" w:rsidRPr="00057B8F">
        <w:t xml:space="preserve">на </w:t>
      </w:r>
      <w:r w:rsidR="00D05D6C" w:rsidRPr="00D07810">
        <w:rPr>
          <w:color w:val="0070C0"/>
        </w:rPr>
        <w:t>5</w:t>
      </w:r>
      <w:r w:rsidR="00D07810" w:rsidRPr="00D07810">
        <w:rPr>
          <w:color w:val="0070C0"/>
        </w:rPr>
        <w:t>2</w:t>
      </w:r>
      <w:r w:rsidR="00D05D6C" w:rsidRPr="00057B8F">
        <w:t>%</w:t>
      </w:r>
      <w:r w:rsidRPr="00057B8F">
        <w:t>. Дефицит электроэнергии в области был покрыт за счет перетоков из соседних региональных энергосистем.</w:t>
      </w:r>
    </w:p>
    <w:p w:rsidR="00AE28AF" w:rsidRPr="00057B8F" w:rsidRDefault="00AE28AF" w:rsidP="004E5D28">
      <w:pPr>
        <w:pStyle w:val="4"/>
      </w:pPr>
      <w:r w:rsidRPr="00057B8F">
        <w:t>Оценка возможного влияния планируемых для размещения объектов на комплексное развитие Нижегородской области</w:t>
      </w:r>
      <w:bookmarkEnd w:id="1112"/>
    </w:p>
    <w:p w:rsidR="00AE28AF" w:rsidRPr="00057B8F" w:rsidRDefault="00AE28AF" w:rsidP="00AE28AF">
      <w:pPr>
        <w:pStyle w:val="14"/>
      </w:pPr>
      <w:r w:rsidRPr="00057B8F">
        <w:t>Целью развития электроэнергетики Нижегородской области является обеспечение надежного и эффективного энергоснабжения потребителей и полноценного удовлетворения потребностей экономики области в электрической и тепловой энергии с учетом Программы социально-экономического развития Нижегородской области.</w:t>
      </w:r>
    </w:p>
    <w:p w:rsidR="00AE28AF" w:rsidRPr="00057B8F" w:rsidRDefault="00AE28AF" w:rsidP="00AE28AF">
      <w:pPr>
        <w:pStyle w:val="14"/>
      </w:pPr>
      <w:r w:rsidRPr="00057B8F">
        <w:t xml:space="preserve">Строительство новых и расширение существующих объектов электроэнергетики в Нижегородской области направлены прежде всего на энергообеспечение стратегических направлений социально-экономического </w:t>
      </w:r>
      <w:r w:rsidRPr="00057B8F">
        <w:lastRenderedPageBreak/>
        <w:t>развития области, в числе которых развитие автомобилестроения, авиастроения, судостроения, радиоэлектронной промышленности и приборостроения, черной металлургии, топливной промышленности, химической и нефтехимической промышленности, пищевой промышленности, сельского хозяйства, совершенствование научно-образовательного комплекса и внедрение информационных технологий.</w:t>
      </w:r>
    </w:p>
    <w:p w:rsidR="00AE28AF" w:rsidRPr="00057B8F" w:rsidRDefault="00AE28AF" w:rsidP="00AE28AF">
      <w:pPr>
        <w:pStyle w:val="14"/>
      </w:pPr>
      <w:r w:rsidRPr="00057B8F">
        <w:t xml:space="preserve">Крупнейшим социально значимым проектом, требующим дополнительных энергетических мощностей, является строительство метро в </w:t>
      </w:r>
      <w:r w:rsidR="002C03F9" w:rsidRPr="00057B8F">
        <w:t>г. </w:t>
      </w:r>
      <w:r w:rsidRPr="00057B8F">
        <w:t>Нижний Новгород.</w:t>
      </w:r>
    </w:p>
    <w:p w:rsidR="00AE28AF" w:rsidRPr="00057B8F" w:rsidRDefault="00AE28AF" w:rsidP="00AE28AF">
      <w:pPr>
        <w:pStyle w:val="14"/>
      </w:pPr>
      <w:r w:rsidRPr="00057B8F">
        <w:t>Таким образом, строительство новых и расширение существующих объектов электроэнергетики федерального значения в Нижегородской области обеспечит энергетические потребности территории, создаст дополнительные рабочие места и условия для стабильного повышения качества жизни населения, будет способствовать масштабному внедрению инноваций и динамичному социально-экономическому развитию региона в долгосрочной перспективе.</w:t>
      </w:r>
    </w:p>
    <w:p w:rsidR="00AE28AF" w:rsidRPr="00057B8F" w:rsidRDefault="00AE28AF" w:rsidP="004E5D28">
      <w:pPr>
        <w:pStyle w:val="4"/>
      </w:pPr>
      <w:bookmarkStart w:id="1120" w:name="_Toc343871938"/>
      <w:r w:rsidRPr="00057B8F">
        <w:t>Электростанции федерального значения в Нижегородской области</w:t>
      </w:r>
      <w:bookmarkEnd w:id="1120"/>
    </w:p>
    <w:p w:rsidR="00AE28AF" w:rsidRPr="00057B8F" w:rsidRDefault="00AE28AF" w:rsidP="004E5D28">
      <w:pPr>
        <w:pStyle w:val="5"/>
      </w:pPr>
      <w:bookmarkStart w:id="1121" w:name="_Toc304478897"/>
      <w:bookmarkStart w:id="1122" w:name="_Toc305761588"/>
      <w:bookmarkStart w:id="1123" w:name="_Toc320269288"/>
      <w:bookmarkStart w:id="1124" w:name="_Toc323282450"/>
      <w:bookmarkStart w:id="1125" w:name="_Toc343871939"/>
      <w:bookmarkStart w:id="1126" w:name="_Toc269478680"/>
      <w:bookmarkStart w:id="1127" w:name="_Toc297134376"/>
      <w:bookmarkEnd w:id="1113"/>
      <w:bookmarkEnd w:id="1114"/>
      <w:bookmarkEnd w:id="1115"/>
      <w:bookmarkEnd w:id="1116"/>
      <w:bookmarkEnd w:id="1117"/>
      <w:bookmarkEnd w:id="1118"/>
      <w:bookmarkEnd w:id="1119"/>
      <w:r w:rsidRPr="00057B8F">
        <w:t>Автозаводская ТЭЦ</w:t>
      </w:r>
      <w:bookmarkEnd w:id="1121"/>
      <w:bookmarkEnd w:id="1122"/>
      <w:bookmarkEnd w:id="1123"/>
      <w:bookmarkEnd w:id="1124"/>
      <w:bookmarkEnd w:id="1125"/>
      <w:r w:rsidRPr="00057B8F">
        <w:t xml:space="preserve"> </w:t>
      </w:r>
      <w:bookmarkEnd w:id="1126"/>
      <w:bookmarkEnd w:id="1127"/>
    </w:p>
    <w:p w:rsidR="003046C8" w:rsidRPr="00057B8F" w:rsidRDefault="00AE28AF" w:rsidP="00094498">
      <w:pPr>
        <w:pStyle w:val="14"/>
      </w:pPr>
      <w:bookmarkStart w:id="1128" w:name="_Toc269478791"/>
      <w:r w:rsidRPr="00057B8F">
        <w:t>Автозаводская ТЭЦ (</w:t>
      </w:r>
      <w:r w:rsidR="003046C8" w:rsidRPr="00057B8F">
        <w:t>530</w:t>
      </w:r>
      <w:r w:rsidR="00094498" w:rsidRPr="00057B8F">
        <w:t xml:space="preserve"> МВт, 2074 Гкал/час) принадлежит ООО «Автозаводская ТЭЦ» (дочернее зависимое общество ПАО «Иркутскэнерго»). Станция Расположена в Автозаводском районе г. Нижний Новгород. Введена в эксплуатацию в 1931 году как ТЭЦ ГАЗа. Топливо - природный газ, мазут. Обеспечивает теплом и электроэнергией Автозаводский и Ленинский районы Нижнего Новгорода. Основным промышленным потребителем вырабатываемой на ТЭЦ энергии является Горьковский автомобильный завод</w:t>
      </w:r>
      <w:r w:rsidR="003046C8" w:rsidRPr="00057B8F">
        <w:t>.</w:t>
      </w:r>
    </w:p>
    <w:p w:rsidR="003046C8" w:rsidRPr="00057B8F" w:rsidRDefault="003046C8" w:rsidP="00094498">
      <w:pPr>
        <w:pStyle w:val="14"/>
      </w:pPr>
      <w:r w:rsidRPr="00057B8F">
        <w:t>В декабре 2018 года выведены из эксплуатации турбины ст. №№3 и 4 мощностью по 25 МВт.</w:t>
      </w:r>
    </w:p>
    <w:p w:rsidR="00AE28AF" w:rsidRPr="00057B8F" w:rsidRDefault="00AE28AF" w:rsidP="004E5D28">
      <w:pPr>
        <w:pStyle w:val="5"/>
      </w:pPr>
      <w:bookmarkStart w:id="1129" w:name="_Toc299954388"/>
      <w:bookmarkStart w:id="1130" w:name="_Toc303595900"/>
      <w:bookmarkStart w:id="1131" w:name="_Toc304478898"/>
      <w:bookmarkStart w:id="1132" w:name="_Toc305761589"/>
      <w:bookmarkStart w:id="1133" w:name="_Toc320269289"/>
      <w:bookmarkStart w:id="1134" w:name="_Toc323282451"/>
      <w:bookmarkStart w:id="1135" w:name="_Toc343871940"/>
      <w:bookmarkEnd w:id="1128"/>
      <w:r w:rsidRPr="00057B8F">
        <w:lastRenderedPageBreak/>
        <w:t>Дзержинская ТЭЦ</w:t>
      </w:r>
      <w:bookmarkEnd w:id="1129"/>
      <w:bookmarkEnd w:id="1130"/>
      <w:bookmarkEnd w:id="1131"/>
      <w:bookmarkEnd w:id="1132"/>
      <w:bookmarkEnd w:id="1133"/>
      <w:bookmarkEnd w:id="1134"/>
      <w:bookmarkEnd w:id="1135"/>
      <w:r w:rsidRPr="00057B8F">
        <w:t xml:space="preserve"> </w:t>
      </w:r>
    </w:p>
    <w:p w:rsidR="00094498" w:rsidRPr="00057B8F" w:rsidRDefault="00AE28AF" w:rsidP="00094498">
      <w:pPr>
        <w:pStyle w:val="14"/>
      </w:pPr>
      <w:r w:rsidRPr="00057B8F">
        <w:t>Дзержинская ТЭЦ (</w:t>
      </w:r>
      <w:r w:rsidR="00094498" w:rsidRPr="00057B8F">
        <w:t xml:space="preserve">565 МВт, </w:t>
      </w:r>
      <w:r w:rsidR="00D05D6C" w:rsidRPr="00057B8F">
        <w:t>1334</w:t>
      </w:r>
      <w:r w:rsidR="00094498" w:rsidRPr="00057B8F">
        <w:t xml:space="preserve"> Гкал/час) входит в состав </w:t>
      </w:r>
      <w:r w:rsidR="003D53D2" w:rsidRPr="00057B8F">
        <w:t xml:space="preserve">филиала «Нижегородский» </w:t>
      </w:r>
      <w:r w:rsidR="00094498" w:rsidRPr="00057B8F">
        <w:t xml:space="preserve">ПАО «Т Плюс». Расположена в г. Дзержинск Нижегородской области. Введена в эксплуатацию в 1961 году. Топливо - природный газ, мазут. Обеспечивает паром ряд крупных предприятий Восточной промзоны г. Дзержинска, отоплением - половину всех городских зданий. </w:t>
      </w:r>
    </w:p>
    <w:p w:rsidR="00AE28AF" w:rsidRPr="00057B8F" w:rsidRDefault="00AE28AF" w:rsidP="004E5D28">
      <w:pPr>
        <w:pStyle w:val="5"/>
      </w:pPr>
      <w:bookmarkStart w:id="1136" w:name="_Toc299954579"/>
      <w:bookmarkStart w:id="1137" w:name="_Toc303674740"/>
      <w:bookmarkStart w:id="1138" w:name="_Toc304478901"/>
      <w:bookmarkStart w:id="1139" w:name="_Toc305761592"/>
      <w:bookmarkStart w:id="1140" w:name="_Toc320269292"/>
      <w:bookmarkStart w:id="1141" w:name="_Toc323282452"/>
      <w:bookmarkStart w:id="1142" w:name="_Toc343871941"/>
      <w:r w:rsidRPr="00057B8F">
        <w:t>Нижегородская ГРЭС</w:t>
      </w:r>
      <w:bookmarkEnd w:id="1136"/>
      <w:bookmarkEnd w:id="1137"/>
      <w:bookmarkEnd w:id="1138"/>
      <w:bookmarkEnd w:id="1139"/>
      <w:bookmarkEnd w:id="1140"/>
      <w:bookmarkEnd w:id="1141"/>
      <w:bookmarkEnd w:id="1142"/>
      <w:r w:rsidRPr="00057B8F">
        <w:t xml:space="preserve"> </w:t>
      </w:r>
    </w:p>
    <w:p w:rsidR="00AE28AF" w:rsidRPr="00057B8F" w:rsidRDefault="00AE28AF" w:rsidP="00AE28AF">
      <w:pPr>
        <w:pStyle w:val="14"/>
      </w:pPr>
      <w:r w:rsidRPr="00057B8F">
        <w:t>Нижегородская ГРЭС им. А.В. Винтера (1</w:t>
      </w:r>
      <w:r w:rsidR="001470A5" w:rsidRPr="00057B8F">
        <w:t>12</w:t>
      </w:r>
      <w:r w:rsidRPr="00057B8F">
        <w:t xml:space="preserve"> МВт, </w:t>
      </w:r>
      <w:r w:rsidR="001568E1" w:rsidRPr="00057B8F">
        <w:t>438</w:t>
      </w:r>
      <w:r w:rsidRPr="00057B8F">
        <w:t xml:space="preserve"> Гкал/час)</w:t>
      </w:r>
      <w:r w:rsidR="001568E1" w:rsidRPr="00057B8F">
        <w:t xml:space="preserve"> принадлежит АО «Волга». </w:t>
      </w:r>
      <w:r w:rsidRPr="00057B8F">
        <w:t xml:space="preserve">Расположена в </w:t>
      </w:r>
      <w:r w:rsidR="002C03F9" w:rsidRPr="00057B8F">
        <w:t>г. </w:t>
      </w:r>
      <w:r w:rsidRPr="00057B8F">
        <w:t xml:space="preserve">Балахна Нижегородской области. Введена в эксплуатацию в 1925 году по плану ГОЭЛРО. В тридцатые годы была крупнейшей в мире ТЭС, работавшей на торфе. Топливо в настоящее время </w:t>
      </w:r>
      <w:r w:rsidR="00070608" w:rsidRPr="00057B8F">
        <w:t>-</w:t>
      </w:r>
      <w:r w:rsidRPr="00057B8F">
        <w:t xml:space="preserve"> природный газ, мазут. Основными потребители - АО «Волга», АО «Балахнинская мебельная фабрика», а также жилищно-коммунальный сектор </w:t>
      </w:r>
      <w:r w:rsidR="002C03F9" w:rsidRPr="00057B8F">
        <w:t>г. </w:t>
      </w:r>
      <w:r w:rsidRPr="00057B8F">
        <w:t>Балахна. С 2003 года на станции идет поэтапная реконструкция систем газоснабжения котлов. </w:t>
      </w:r>
    </w:p>
    <w:p w:rsidR="00AE28AF" w:rsidRPr="00EB10FD" w:rsidRDefault="00AE28AF" w:rsidP="004E5D28">
      <w:pPr>
        <w:pStyle w:val="5"/>
        <w:rPr>
          <w:color w:val="0070C0"/>
        </w:rPr>
      </w:pPr>
      <w:bookmarkStart w:id="1143" w:name="_Toc303674741"/>
      <w:bookmarkStart w:id="1144" w:name="_Toc304478902"/>
      <w:bookmarkStart w:id="1145" w:name="_Toc305761593"/>
      <w:bookmarkStart w:id="1146" w:name="_Toc320269293"/>
      <w:bookmarkStart w:id="1147" w:name="_Toc323282453"/>
      <w:bookmarkStart w:id="1148" w:name="_Toc343871942"/>
      <w:r w:rsidRPr="00EB10FD">
        <w:rPr>
          <w:color w:val="0070C0"/>
        </w:rPr>
        <w:t>Нижегородская ГЭС</w:t>
      </w:r>
      <w:bookmarkEnd w:id="1143"/>
      <w:bookmarkEnd w:id="1144"/>
      <w:bookmarkEnd w:id="1145"/>
      <w:bookmarkEnd w:id="1146"/>
      <w:bookmarkEnd w:id="1147"/>
      <w:bookmarkEnd w:id="1148"/>
      <w:r w:rsidRPr="00EB10FD">
        <w:rPr>
          <w:color w:val="0070C0"/>
        </w:rPr>
        <w:t xml:space="preserve"> </w:t>
      </w:r>
    </w:p>
    <w:p w:rsidR="00094498" w:rsidRDefault="00AE28AF" w:rsidP="00094498">
      <w:pPr>
        <w:pStyle w:val="14"/>
      </w:pPr>
      <w:r w:rsidRPr="00057B8F">
        <w:t>Нижегородская ГЭС (</w:t>
      </w:r>
      <w:r w:rsidR="00094498" w:rsidRPr="00EB10FD">
        <w:rPr>
          <w:color w:val="0070C0"/>
        </w:rPr>
        <w:t>52</w:t>
      </w:r>
      <w:r w:rsidR="00EB10FD" w:rsidRPr="00EB10FD">
        <w:rPr>
          <w:color w:val="0070C0"/>
        </w:rPr>
        <w:t>3</w:t>
      </w:r>
      <w:r w:rsidR="00094498" w:rsidRPr="00057B8F">
        <w:t xml:space="preserve"> МВт) - филиал ПАО «РусГидро». Четвертая ступень Волжско-Камского каскада ГЭС. Прежнее название - Горьковская ГЭС (до 19 февраля 1991 года). Расположена на реке Волге в 434 км ниже Рыбинской ГЭС у г. Городец Нижегородской области. Введена в эксплуатацию в 1955 году. Напорные сооружения ГЭС образуют Горьковское водохранилище площадью 1591 кв. км. Нижегородская ГЭС способствовала возникновению крупного промышленного комплекса в новом г. Заволжье и прилегающем к нему районе, обеспечила глубоководный путь по Волге между Рыбинском и Городцом. Играет важную роль в предотвращении наводнений, ирригации, промышленном и бытовом водоснабжении. Оборудование ГЭС устарело и проходит модернизацию. В </w:t>
      </w:r>
      <w:r w:rsidR="00094498" w:rsidRPr="00057B8F">
        <w:lastRenderedPageBreak/>
        <w:t xml:space="preserve">перспективе планируется замена гидросилового оборудования с увеличением мощности станции до </w:t>
      </w:r>
      <w:r w:rsidR="00B00BD5" w:rsidRPr="00057B8F">
        <w:t>580</w:t>
      </w:r>
      <w:r w:rsidR="00094498" w:rsidRPr="00057B8F">
        <w:t xml:space="preserve"> МВт. </w:t>
      </w:r>
    </w:p>
    <w:p w:rsidR="00EB10FD" w:rsidRPr="00EB10FD" w:rsidRDefault="00EB10FD" w:rsidP="00094498">
      <w:pPr>
        <w:pStyle w:val="14"/>
        <w:rPr>
          <w:color w:val="0070C0"/>
        </w:rPr>
      </w:pPr>
      <w:r>
        <w:rPr>
          <w:color w:val="0070C0"/>
        </w:rPr>
        <w:t xml:space="preserve">В октябре 2018 года на ГЭС после проведения </w:t>
      </w:r>
      <w:r w:rsidRPr="00EB10FD">
        <w:rPr>
          <w:color w:val="0070C0"/>
        </w:rPr>
        <w:t>перемаркировк</w:t>
      </w:r>
      <w:r>
        <w:rPr>
          <w:color w:val="0070C0"/>
        </w:rPr>
        <w:t>и</w:t>
      </w:r>
      <w:r w:rsidRPr="00EB10FD">
        <w:rPr>
          <w:color w:val="0070C0"/>
        </w:rPr>
        <w:t xml:space="preserve"> мощност</w:t>
      </w:r>
      <w:r>
        <w:rPr>
          <w:color w:val="0070C0"/>
        </w:rPr>
        <w:t>ь</w:t>
      </w:r>
      <w:r w:rsidRPr="00EB10FD">
        <w:rPr>
          <w:color w:val="0070C0"/>
        </w:rPr>
        <w:t xml:space="preserve"> гидроагрегата </w:t>
      </w:r>
      <w:r>
        <w:rPr>
          <w:color w:val="0070C0"/>
        </w:rPr>
        <w:t xml:space="preserve">ст. </w:t>
      </w:r>
      <w:r w:rsidRPr="00EB10FD">
        <w:rPr>
          <w:color w:val="0070C0"/>
        </w:rPr>
        <w:t xml:space="preserve">№8 </w:t>
      </w:r>
      <w:r>
        <w:rPr>
          <w:color w:val="0070C0"/>
        </w:rPr>
        <w:t xml:space="preserve">была увеличена </w:t>
      </w:r>
      <w:r w:rsidRPr="00EB10FD">
        <w:rPr>
          <w:color w:val="0070C0"/>
        </w:rPr>
        <w:t>на 3 МВт.</w:t>
      </w:r>
    </w:p>
    <w:p w:rsidR="00AE28AF" w:rsidRPr="00057B8F" w:rsidRDefault="00AE28AF" w:rsidP="004E5D28">
      <w:pPr>
        <w:pStyle w:val="5"/>
      </w:pPr>
      <w:bookmarkStart w:id="1149" w:name="_Toc299954593"/>
      <w:bookmarkStart w:id="1150" w:name="_Toc303674754"/>
      <w:bookmarkStart w:id="1151" w:name="_Toc304478903"/>
      <w:bookmarkStart w:id="1152" w:name="_Toc305761594"/>
      <w:bookmarkStart w:id="1153" w:name="_Toc320269294"/>
      <w:bookmarkStart w:id="1154" w:name="_Toc323282454"/>
      <w:bookmarkStart w:id="1155" w:name="_Toc343871943"/>
      <w:r w:rsidRPr="00057B8F">
        <w:t>Новогорьковская ТЭЦ</w:t>
      </w:r>
      <w:bookmarkEnd w:id="1149"/>
      <w:bookmarkEnd w:id="1150"/>
      <w:bookmarkEnd w:id="1151"/>
      <w:bookmarkEnd w:id="1152"/>
      <w:bookmarkEnd w:id="1153"/>
      <w:bookmarkEnd w:id="1154"/>
      <w:bookmarkEnd w:id="1155"/>
      <w:r w:rsidRPr="00057B8F">
        <w:t xml:space="preserve"> </w:t>
      </w:r>
    </w:p>
    <w:p w:rsidR="00EB10FD" w:rsidRDefault="00AE28AF" w:rsidP="00586647">
      <w:pPr>
        <w:pStyle w:val="14"/>
      </w:pPr>
      <w:r w:rsidRPr="00057B8F">
        <w:t>Новогорьковская ТЭЦ (</w:t>
      </w:r>
      <w:r w:rsidR="00586647" w:rsidRPr="00057B8F">
        <w:t>5</w:t>
      </w:r>
      <w:r w:rsidR="00570BFA" w:rsidRPr="00057B8F">
        <w:t>57</w:t>
      </w:r>
      <w:r w:rsidRPr="00057B8F">
        <w:t xml:space="preserve"> МВт, </w:t>
      </w:r>
      <w:r w:rsidR="00094498" w:rsidRPr="00057B8F">
        <w:t>731</w:t>
      </w:r>
      <w:r w:rsidRPr="00057B8F">
        <w:t xml:space="preserve"> Гкал/час) входит в состав </w:t>
      </w:r>
      <w:r w:rsidR="00AC0C51" w:rsidRPr="00057B8F">
        <w:t xml:space="preserve">филиала «Нижегородский» </w:t>
      </w:r>
      <w:r w:rsidR="00CC276E" w:rsidRPr="00057B8F">
        <w:t>ПАО «Т Плюс»</w:t>
      </w:r>
      <w:r w:rsidRPr="00057B8F">
        <w:t xml:space="preserve">. Расположена в </w:t>
      </w:r>
      <w:r w:rsidR="002C03F9" w:rsidRPr="00057B8F">
        <w:t>г. </w:t>
      </w:r>
      <w:r w:rsidRPr="00057B8F">
        <w:t xml:space="preserve">Кстово Нижегородской области. Введена в эксплуатацию в 1956 году. Топливо </w:t>
      </w:r>
      <w:r w:rsidR="00070608" w:rsidRPr="00057B8F">
        <w:t>-</w:t>
      </w:r>
      <w:r w:rsidRPr="00057B8F">
        <w:t xml:space="preserve"> природный газ, мазут. Обеспечивает электрической и тепловой энергией </w:t>
      </w:r>
      <w:r w:rsidR="002C03F9" w:rsidRPr="00057B8F">
        <w:t>г. </w:t>
      </w:r>
      <w:r w:rsidRPr="00057B8F">
        <w:t>Кстово, НПЗ О</w:t>
      </w:r>
      <w:r w:rsidR="00094498" w:rsidRPr="00057B8F">
        <w:t>О</w:t>
      </w:r>
      <w:r w:rsidRPr="00057B8F">
        <w:t>О «ЛУКОЙЛ-Нижегороднефтеоргсинтез», Нефтехимический завод АО «СИБУР-Нефтехим».</w:t>
      </w:r>
      <w:r w:rsidR="00094498" w:rsidRPr="00057B8F">
        <w:t xml:space="preserve"> </w:t>
      </w:r>
    </w:p>
    <w:p w:rsidR="00586647" w:rsidRPr="00057B8F" w:rsidRDefault="00586647" w:rsidP="00586647">
      <w:pPr>
        <w:pStyle w:val="14"/>
      </w:pPr>
      <w:r w:rsidRPr="00057B8F">
        <w:t>В декабре 2014 года введены в эксплуатацию два энергоблока на базе ПГУ мощностью 165 МВт каждый.</w:t>
      </w:r>
      <w:r w:rsidR="00AC0C51" w:rsidRPr="00057B8F">
        <w:t xml:space="preserve"> В</w:t>
      </w:r>
      <w:r w:rsidR="00AC0C51" w:rsidRPr="00057B8F">
        <w:tab/>
        <w:t>январе 2017 года в результате модернизации была увеличена мощность ГТУ №1 и ГТУ №2  на 5,1 МВт и 3,6 МВт соответственно.</w:t>
      </w:r>
    </w:p>
    <w:p w:rsidR="00AE28AF" w:rsidRPr="00057B8F" w:rsidRDefault="00AE28AF" w:rsidP="004E5D28">
      <w:pPr>
        <w:pStyle w:val="5"/>
      </w:pPr>
      <w:bookmarkStart w:id="1156" w:name="_Toc299954719"/>
      <w:bookmarkStart w:id="1157" w:name="_Toc303674880"/>
      <w:bookmarkStart w:id="1158" w:name="_Toc304478904"/>
      <w:bookmarkStart w:id="1159" w:name="_Toc305761595"/>
      <w:bookmarkStart w:id="1160" w:name="_Toc320269295"/>
      <w:bookmarkStart w:id="1161" w:name="_Toc323282455"/>
      <w:bookmarkStart w:id="1162" w:name="_Toc343871944"/>
      <w:r w:rsidRPr="00057B8F">
        <w:t>Сормовская ТЭЦ</w:t>
      </w:r>
      <w:bookmarkEnd w:id="1156"/>
      <w:bookmarkEnd w:id="1157"/>
      <w:bookmarkEnd w:id="1158"/>
      <w:bookmarkEnd w:id="1159"/>
      <w:bookmarkEnd w:id="1160"/>
      <w:bookmarkEnd w:id="1161"/>
      <w:bookmarkEnd w:id="1162"/>
      <w:r w:rsidRPr="00057B8F">
        <w:t xml:space="preserve"> </w:t>
      </w:r>
    </w:p>
    <w:p w:rsidR="00EB10FD" w:rsidRDefault="00AE28AF" w:rsidP="00AE28AF">
      <w:pPr>
        <w:pStyle w:val="14"/>
      </w:pPr>
      <w:r w:rsidRPr="00057B8F">
        <w:t xml:space="preserve">Сормовская ТЭЦ (350 МВт, 646 Гкал/час) входит в состав </w:t>
      </w:r>
      <w:r w:rsidR="00AC0C51" w:rsidRPr="00057B8F">
        <w:t xml:space="preserve">филиала «Нижегородский» </w:t>
      </w:r>
      <w:r w:rsidR="00CC276E" w:rsidRPr="00057B8F">
        <w:t>ПАО «Т Плюс»</w:t>
      </w:r>
      <w:r w:rsidRPr="00057B8F">
        <w:t xml:space="preserve">. Расположена в </w:t>
      </w:r>
      <w:r w:rsidR="002C03F9" w:rsidRPr="00057B8F">
        <w:t>г. </w:t>
      </w:r>
      <w:r w:rsidRPr="00057B8F">
        <w:t xml:space="preserve">Нижний Новгород. Введена в эксплуатацию в </w:t>
      </w:r>
      <w:r w:rsidR="00AC0C51" w:rsidRPr="00057B8F">
        <w:t>1974</w:t>
      </w:r>
      <w:r w:rsidRPr="00057B8F">
        <w:t xml:space="preserve"> году. Топливо </w:t>
      </w:r>
      <w:r w:rsidR="00070608" w:rsidRPr="00057B8F">
        <w:t>-</w:t>
      </w:r>
      <w:r w:rsidRPr="00057B8F">
        <w:t xml:space="preserve"> природный газ, мазут. Обеспечивает тепловой энергией потребителей Сормовского, Московского и Канавинского районов Нижнего Новгорода. </w:t>
      </w:r>
    </w:p>
    <w:p w:rsidR="00AE28AF" w:rsidRPr="00057B8F" w:rsidRDefault="00AE28AF" w:rsidP="00AE28AF">
      <w:pPr>
        <w:pStyle w:val="14"/>
      </w:pPr>
      <w:r w:rsidRPr="00057B8F">
        <w:t xml:space="preserve">В 2010 году на станции завершена модернизация двух турбоагрегатов с увеличением установленной мощности станции на 10 МВт </w:t>
      </w:r>
      <w:r w:rsidR="00070608" w:rsidRPr="00057B8F">
        <w:t>-</w:t>
      </w:r>
      <w:r w:rsidRPr="00057B8F">
        <w:t xml:space="preserve"> до 350 МВт. </w:t>
      </w:r>
    </w:p>
    <w:p w:rsidR="00AE28AF" w:rsidRPr="00057B8F" w:rsidRDefault="00AE28AF" w:rsidP="004E5D28">
      <w:pPr>
        <w:pStyle w:val="4"/>
      </w:pPr>
      <w:bookmarkStart w:id="1163" w:name="_Toc343871945"/>
      <w:r w:rsidRPr="00057B8F">
        <w:t>Действующие объекты</w:t>
      </w:r>
      <w:bookmarkEnd w:id="1163"/>
    </w:p>
    <w:p w:rsidR="00AE28AF" w:rsidRPr="00EB10FD" w:rsidRDefault="00AE28AF" w:rsidP="004E5D28">
      <w:pPr>
        <w:pStyle w:val="6"/>
        <w:rPr>
          <w:color w:val="0070C0"/>
        </w:rPr>
      </w:pPr>
      <w:r w:rsidRPr="00EB10FD">
        <w:rPr>
          <w:color w:val="0070C0"/>
        </w:rPr>
        <w:t>Действующие электростанции мощностью 100 МВт и более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3"/>
        <w:gridCol w:w="2814"/>
        <w:gridCol w:w="850"/>
        <w:gridCol w:w="1702"/>
        <w:gridCol w:w="1133"/>
        <w:gridCol w:w="2659"/>
      </w:tblGrid>
      <w:tr w:rsidR="00057B8F" w:rsidRPr="00057B8F" w:rsidTr="000E7FE6">
        <w:trPr>
          <w:cantSplit/>
          <w:tblHeader/>
        </w:trPr>
        <w:tc>
          <w:tcPr>
            <w:tcW w:w="216" w:type="pct"/>
            <w:shd w:val="clear" w:color="auto" w:fill="auto"/>
          </w:tcPr>
          <w:p w:rsidR="00AE28AF" w:rsidRPr="00057B8F" w:rsidRDefault="00AE28AF" w:rsidP="000E7FE6">
            <w:pPr>
              <w:jc w:val="center"/>
              <w:rPr>
                <w:bCs/>
                <w:sz w:val="20"/>
                <w:szCs w:val="16"/>
              </w:rPr>
            </w:pPr>
            <w:r w:rsidRPr="00057B8F">
              <w:rPr>
                <w:bCs/>
                <w:sz w:val="20"/>
                <w:szCs w:val="16"/>
              </w:rPr>
              <w:t>№</w:t>
            </w:r>
          </w:p>
        </w:tc>
        <w:tc>
          <w:tcPr>
            <w:tcW w:w="1470" w:type="pct"/>
            <w:shd w:val="clear" w:color="auto" w:fill="auto"/>
          </w:tcPr>
          <w:p w:rsidR="00AE28AF" w:rsidRPr="00057B8F" w:rsidRDefault="00AE28AF" w:rsidP="00527117">
            <w:pPr>
              <w:rPr>
                <w:bCs/>
                <w:sz w:val="20"/>
                <w:szCs w:val="16"/>
              </w:rPr>
            </w:pPr>
            <w:r w:rsidRPr="00057B8F">
              <w:rPr>
                <w:bCs/>
                <w:sz w:val="20"/>
                <w:szCs w:val="16"/>
              </w:rPr>
              <w:t>Электростанция</w:t>
            </w:r>
          </w:p>
        </w:tc>
        <w:tc>
          <w:tcPr>
            <w:tcW w:w="444" w:type="pct"/>
            <w:shd w:val="clear" w:color="auto" w:fill="auto"/>
          </w:tcPr>
          <w:p w:rsidR="00AE28AF" w:rsidRPr="00057B8F" w:rsidDel="001140ED" w:rsidRDefault="00AE28AF" w:rsidP="000E7FE6">
            <w:pPr>
              <w:jc w:val="center"/>
              <w:rPr>
                <w:bCs/>
                <w:sz w:val="20"/>
                <w:szCs w:val="16"/>
              </w:rPr>
            </w:pPr>
            <w:r w:rsidRPr="00057B8F">
              <w:rPr>
                <w:bCs/>
                <w:sz w:val="20"/>
                <w:szCs w:val="16"/>
              </w:rPr>
              <w:t>Тип</w:t>
            </w:r>
          </w:p>
        </w:tc>
        <w:tc>
          <w:tcPr>
            <w:tcW w:w="889" w:type="pct"/>
            <w:shd w:val="clear" w:color="auto" w:fill="auto"/>
          </w:tcPr>
          <w:p w:rsidR="00AE28AF" w:rsidRPr="00057B8F" w:rsidRDefault="00AE28AF" w:rsidP="000E7FE6">
            <w:pPr>
              <w:jc w:val="center"/>
              <w:rPr>
                <w:bCs/>
                <w:sz w:val="20"/>
                <w:szCs w:val="16"/>
              </w:rPr>
            </w:pPr>
            <w:r w:rsidRPr="00057B8F">
              <w:rPr>
                <w:bCs/>
                <w:sz w:val="20"/>
                <w:szCs w:val="16"/>
              </w:rPr>
              <w:t>Установленная мощность, МВт</w:t>
            </w:r>
          </w:p>
        </w:tc>
        <w:tc>
          <w:tcPr>
            <w:tcW w:w="592" w:type="pct"/>
            <w:shd w:val="clear" w:color="auto" w:fill="auto"/>
          </w:tcPr>
          <w:p w:rsidR="00AE28AF" w:rsidRPr="00057B8F" w:rsidRDefault="00AE28AF" w:rsidP="00527117">
            <w:pPr>
              <w:rPr>
                <w:bCs/>
                <w:sz w:val="20"/>
                <w:szCs w:val="16"/>
              </w:rPr>
            </w:pPr>
            <w:r w:rsidRPr="00057B8F">
              <w:rPr>
                <w:bCs/>
                <w:sz w:val="20"/>
                <w:szCs w:val="16"/>
              </w:rPr>
              <w:t>Топливо</w:t>
            </w:r>
          </w:p>
        </w:tc>
        <w:tc>
          <w:tcPr>
            <w:tcW w:w="1389" w:type="pct"/>
            <w:shd w:val="clear" w:color="auto" w:fill="auto"/>
          </w:tcPr>
          <w:p w:rsidR="00AE28AF" w:rsidRPr="00057B8F" w:rsidRDefault="00AE28AF" w:rsidP="00527117">
            <w:pPr>
              <w:rPr>
                <w:bCs/>
                <w:sz w:val="20"/>
                <w:szCs w:val="16"/>
              </w:rPr>
            </w:pPr>
            <w:r w:rsidRPr="00057B8F">
              <w:rPr>
                <w:bCs/>
                <w:sz w:val="20"/>
                <w:szCs w:val="16"/>
              </w:rPr>
              <w:t>Компания</w:t>
            </w:r>
          </w:p>
        </w:tc>
      </w:tr>
      <w:tr w:rsidR="00057B8F" w:rsidRPr="00057B8F" w:rsidTr="000E7FE6">
        <w:trPr>
          <w:cantSplit/>
        </w:trPr>
        <w:tc>
          <w:tcPr>
            <w:tcW w:w="216" w:type="pct"/>
            <w:shd w:val="clear" w:color="auto" w:fill="auto"/>
          </w:tcPr>
          <w:p w:rsidR="00AE28AF" w:rsidRPr="00057B8F" w:rsidRDefault="00AE28AF" w:rsidP="00527117">
            <w:pPr>
              <w:rPr>
                <w:sz w:val="20"/>
                <w:szCs w:val="16"/>
              </w:rPr>
            </w:pPr>
            <w:r w:rsidRPr="00057B8F">
              <w:rPr>
                <w:sz w:val="20"/>
                <w:szCs w:val="16"/>
              </w:rPr>
              <w:t>1.</w:t>
            </w:r>
          </w:p>
        </w:tc>
        <w:tc>
          <w:tcPr>
            <w:tcW w:w="1470" w:type="pct"/>
            <w:shd w:val="clear" w:color="auto" w:fill="auto"/>
          </w:tcPr>
          <w:p w:rsidR="00AE28AF" w:rsidRPr="00057B8F" w:rsidRDefault="00AE28AF" w:rsidP="00527117">
            <w:pPr>
              <w:rPr>
                <w:sz w:val="20"/>
                <w:szCs w:val="16"/>
              </w:rPr>
            </w:pPr>
            <w:r w:rsidRPr="00057B8F">
              <w:rPr>
                <w:sz w:val="20"/>
                <w:szCs w:val="16"/>
              </w:rPr>
              <w:t xml:space="preserve">Нижегородская ГЭС </w:t>
            </w:r>
          </w:p>
        </w:tc>
        <w:tc>
          <w:tcPr>
            <w:tcW w:w="444" w:type="pct"/>
            <w:shd w:val="clear" w:color="auto" w:fill="auto"/>
          </w:tcPr>
          <w:p w:rsidR="00AE28AF" w:rsidRPr="00057B8F" w:rsidRDefault="00AE28AF" w:rsidP="000E7FE6">
            <w:pPr>
              <w:jc w:val="center"/>
              <w:rPr>
                <w:sz w:val="20"/>
                <w:szCs w:val="16"/>
              </w:rPr>
            </w:pPr>
            <w:r w:rsidRPr="00057B8F">
              <w:rPr>
                <w:sz w:val="20"/>
                <w:szCs w:val="16"/>
              </w:rPr>
              <w:t>ГЭС</w:t>
            </w:r>
          </w:p>
        </w:tc>
        <w:tc>
          <w:tcPr>
            <w:tcW w:w="889" w:type="pct"/>
            <w:shd w:val="clear" w:color="auto" w:fill="auto"/>
          </w:tcPr>
          <w:p w:rsidR="00AE28AF" w:rsidRPr="00057B8F" w:rsidRDefault="00AE28AF" w:rsidP="00EB10FD">
            <w:pPr>
              <w:jc w:val="center"/>
              <w:rPr>
                <w:sz w:val="20"/>
                <w:szCs w:val="16"/>
              </w:rPr>
            </w:pPr>
            <w:r w:rsidRPr="00EB10FD">
              <w:rPr>
                <w:color w:val="0070C0"/>
                <w:sz w:val="20"/>
                <w:szCs w:val="16"/>
              </w:rPr>
              <w:t>52</w:t>
            </w:r>
            <w:r w:rsidR="00EB10FD" w:rsidRPr="00EB10FD">
              <w:rPr>
                <w:color w:val="0070C0"/>
                <w:sz w:val="20"/>
                <w:szCs w:val="16"/>
              </w:rPr>
              <w:t>3</w:t>
            </w:r>
          </w:p>
        </w:tc>
        <w:tc>
          <w:tcPr>
            <w:tcW w:w="592" w:type="pct"/>
            <w:shd w:val="clear" w:color="auto" w:fill="auto"/>
          </w:tcPr>
          <w:p w:rsidR="00AE28AF" w:rsidRPr="00057B8F" w:rsidRDefault="00AE28AF" w:rsidP="00527117">
            <w:pPr>
              <w:rPr>
                <w:sz w:val="20"/>
                <w:szCs w:val="16"/>
              </w:rPr>
            </w:pPr>
          </w:p>
        </w:tc>
        <w:tc>
          <w:tcPr>
            <w:tcW w:w="1389" w:type="pct"/>
            <w:shd w:val="clear" w:color="auto" w:fill="auto"/>
          </w:tcPr>
          <w:p w:rsidR="00AE28AF" w:rsidRPr="00057B8F" w:rsidRDefault="00B8313A" w:rsidP="00527117">
            <w:pPr>
              <w:rPr>
                <w:sz w:val="20"/>
                <w:szCs w:val="16"/>
              </w:rPr>
            </w:pPr>
            <w:r w:rsidRPr="00057B8F">
              <w:rPr>
                <w:sz w:val="20"/>
                <w:szCs w:val="16"/>
              </w:rPr>
              <w:t>ПАО «РусГидро»</w:t>
            </w:r>
          </w:p>
        </w:tc>
      </w:tr>
      <w:tr w:rsidR="00057B8F" w:rsidRPr="00057B8F" w:rsidTr="000E7FE6">
        <w:trPr>
          <w:cantSplit/>
        </w:trPr>
        <w:tc>
          <w:tcPr>
            <w:tcW w:w="216" w:type="pct"/>
            <w:shd w:val="clear" w:color="auto" w:fill="auto"/>
          </w:tcPr>
          <w:p w:rsidR="00AE28AF" w:rsidRPr="00057B8F" w:rsidRDefault="00AE28AF" w:rsidP="00527117">
            <w:pPr>
              <w:rPr>
                <w:sz w:val="20"/>
                <w:szCs w:val="16"/>
              </w:rPr>
            </w:pPr>
            <w:r w:rsidRPr="00057B8F">
              <w:rPr>
                <w:sz w:val="20"/>
                <w:szCs w:val="16"/>
              </w:rPr>
              <w:t>2.</w:t>
            </w:r>
          </w:p>
        </w:tc>
        <w:tc>
          <w:tcPr>
            <w:tcW w:w="1470" w:type="pct"/>
            <w:shd w:val="clear" w:color="auto" w:fill="auto"/>
          </w:tcPr>
          <w:p w:rsidR="00AE28AF" w:rsidRPr="00057B8F" w:rsidRDefault="00AE28AF" w:rsidP="00527117">
            <w:pPr>
              <w:rPr>
                <w:sz w:val="20"/>
                <w:szCs w:val="16"/>
              </w:rPr>
            </w:pPr>
            <w:r w:rsidRPr="00057B8F">
              <w:rPr>
                <w:sz w:val="20"/>
                <w:szCs w:val="16"/>
              </w:rPr>
              <w:t xml:space="preserve">Автозаводская ТЭЦ </w:t>
            </w:r>
          </w:p>
        </w:tc>
        <w:tc>
          <w:tcPr>
            <w:tcW w:w="444" w:type="pct"/>
            <w:shd w:val="clear" w:color="auto" w:fill="auto"/>
          </w:tcPr>
          <w:p w:rsidR="00AE28AF" w:rsidRPr="00057B8F" w:rsidRDefault="00AE28AF" w:rsidP="000E7FE6">
            <w:pPr>
              <w:jc w:val="center"/>
              <w:rPr>
                <w:sz w:val="20"/>
                <w:szCs w:val="16"/>
              </w:rPr>
            </w:pPr>
            <w:r w:rsidRPr="00057B8F">
              <w:rPr>
                <w:sz w:val="20"/>
                <w:szCs w:val="16"/>
              </w:rPr>
              <w:t>ТЭС</w:t>
            </w:r>
          </w:p>
        </w:tc>
        <w:tc>
          <w:tcPr>
            <w:tcW w:w="889" w:type="pct"/>
            <w:shd w:val="clear" w:color="auto" w:fill="auto"/>
          </w:tcPr>
          <w:p w:rsidR="00AE28AF" w:rsidRPr="00057B8F" w:rsidRDefault="003046C8" w:rsidP="000E7FE6">
            <w:pPr>
              <w:jc w:val="center"/>
              <w:rPr>
                <w:sz w:val="20"/>
                <w:szCs w:val="16"/>
              </w:rPr>
            </w:pPr>
            <w:r w:rsidRPr="00057B8F">
              <w:rPr>
                <w:sz w:val="20"/>
                <w:szCs w:val="16"/>
              </w:rPr>
              <w:t>530</w:t>
            </w:r>
          </w:p>
        </w:tc>
        <w:tc>
          <w:tcPr>
            <w:tcW w:w="592" w:type="pct"/>
            <w:shd w:val="clear" w:color="auto" w:fill="auto"/>
          </w:tcPr>
          <w:p w:rsidR="00AE28AF" w:rsidRPr="00057B8F" w:rsidRDefault="00AE28AF" w:rsidP="00527117">
            <w:pPr>
              <w:rPr>
                <w:sz w:val="20"/>
                <w:szCs w:val="16"/>
              </w:rPr>
            </w:pPr>
            <w:r w:rsidRPr="00057B8F">
              <w:rPr>
                <w:sz w:val="20"/>
                <w:szCs w:val="16"/>
              </w:rPr>
              <w:t>Газ, мазут</w:t>
            </w:r>
          </w:p>
        </w:tc>
        <w:tc>
          <w:tcPr>
            <w:tcW w:w="1389" w:type="pct"/>
            <w:shd w:val="clear" w:color="auto" w:fill="auto"/>
          </w:tcPr>
          <w:p w:rsidR="00AE28AF" w:rsidRPr="00057B8F" w:rsidRDefault="00AE28AF" w:rsidP="00527117">
            <w:pPr>
              <w:rPr>
                <w:sz w:val="20"/>
                <w:szCs w:val="16"/>
              </w:rPr>
            </w:pPr>
            <w:r w:rsidRPr="00057B8F">
              <w:rPr>
                <w:sz w:val="20"/>
                <w:szCs w:val="16"/>
              </w:rPr>
              <w:t>ООО «Автозаводская ТЭЦ»</w:t>
            </w:r>
          </w:p>
        </w:tc>
      </w:tr>
      <w:tr w:rsidR="00057B8F" w:rsidRPr="00057B8F" w:rsidTr="000E7FE6">
        <w:trPr>
          <w:cantSplit/>
        </w:trPr>
        <w:tc>
          <w:tcPr>
            <w:tcW w:w="216" w:type="pct"/>
            <w:shd w:val="clear" w:color="auto" w:fill="auto"/>
          </w:tcPr>
          <w:p w:rsidR="00AE28AF" w:rsidRPr="00057B8F" w:rsidRDefault="00AE28AF" w:rsidP="00527117">
            <w:pPr>
              <w:rPr>
                <w:sz w:val="20"/>
                <w:szCs w:val="16"/>
              </w:rPr>
            </w:pPr>
            <w:r w:rsidRPr="00057B8F">
              <w:rPr>
                <w:sz w:val="20"/>
                <w:szCs w:val="16"/>
              </w:rPr>
              <w:t>3.</w:t>
            </w:r>
          </w:p>
        </w:tc>
        <w:tc>
          <w:tcPr>
            <w:tcW w:w="1470" w:type="pct"/>
            <w:shd w:val="clear" w:color="auto" w:fill="auto"/>
          </w:tcPr>
          <w:p w:rsidR="00AE28AF" w:rsidRPr="00057B8F" w:rsidRDefault="00AE28AF" w:rsidP="00527117">
            <w:pPr>
              <w:rPr>
                <w:sz w:val="20"/>
                <w:szCs w:val="16"/>
              </w:rPr>
            </w:pPr>
            <w:r w:rsidRPr="00057B8F">
              <w:rPr>
                <w:sz w:val="20"/>
                <w:szCs w:val="16"/>
              </w:rPr>
              <w:t xml:space="preserve">Дзержинская ТЭЦ </w:t>
            </w:r>
          </w:p>
        </w:tc>
        <w:tc>
          <w:tcPr>
            <w:tcW w:w="444" w:type="pct"/>
            <w:shd w:val="clear" w:color="auto" w:fill="auto"/>
          </w:tcPr>
          <w:p w:rsidR="00AE28AF" w:rsidRPr="00057B8F" w:rsidRDefault="00AE28AF" w:rsidP="000E7FE6">
            <w:pPr>
              <w:jc w:val="center"/>
              <w:rPr>
                <w:sz w:val="20"/>
                <w:szCs w:val="16"/>
              </w:rPr>
            </w:pPr>
            <w:r w:rsidRPr="00057B8F">
              <w:rPr>
                <w:sz w:val="20"/>
                <w:szCs w:val="16"/>
              </w:rPr>
              <w:t>ТЭС</w:t>
            </w:r>
          </w:p>
        </w:tc>
        <w:tc>
          <w:tcPr>
            <w:tcW w:w="889" w:type="pct"/>
            <w:shd w:val="clear" w:color="auto" w:fill="auto"/>
          </w:tcPr>
          <w:p w:rsidR="00AE28AF" w:rsidRPr="00057B8F" w:rsidRDefault="00AE28AF" w:rsidP="000E7FE6">
            <w:pPr>
              <w:jc w:val="center"/>
              <w:rPr>
                <w:sz w:val="20"/>
                <w:szCs w:val="16"/>
              </w:rPr>
            </w:pPr>
            <w:r w:rsidRPr="00057B8F">
              <w:rPr>
                <w:sz w:val="20"/>
                <w:szCs w:val="16"/>
              </w:rPr>
              <w:t>565</w:t>
            </w:r>
          </w:p>
        </w:tc>
        <w:tc>
          <w:tcPr>
            <w:tcW w:w="592" w:type="pct"/>
            <w:shd w:val="clear" w:color="auto" w:fill="auto"/>
          </w:tcPr>
          <w:p w:rsidR="00AE28AF" w:rsidRPr="00057B8F" w:rsidRDefault="00AE28AF" w:rsidP="00527117">
            <w:pPr>
              <w:rPr>
                <w:sz w:val="20"/>
                <w:szCs w:val="16"/>
              </w:rPr>
            </w:pPr>
            <w:r w:rsidRPr="00057B8F">
              <w:rPr>
                <w:sz w:val="20"/>
                <w:szCs w:val="16"/>
              </w:rPr>
              <w:t>Газ, мазут</w:t>
            </w:r>
          </w:p>
        </w:tc>
        <w:tc>
          <w:tcPr>
            <w:tcW w:w="1389" w:type="pct"/>
            <w:shd w:val="clear" w:color="auto" w:fill="auto"/>
          </w:tcPr>
          <w:p w:rsidR="00AE28AF" w:rsidRPr="00057B8F" w:rsidRDefault="00CC276E" w:rsidP="00527117">
            <w:pPr>
              <w:rPr>
                <w:sz w:val="20"/>
                <w:szCs w:val="16"/>
              </w:rPr>
            </w:pPr>
            <w:r w:rsidRPr="00057B8F">
              <w:rPr>
                <w:sz w:val="20"/>
                <w:szCs w:val="16"/>
              </w:rPr>
              <w:t>ПАО «Т Плюс»</w:t>
            </w:r>
          </w:p>
        </w:tc>
      </w:tr>
      <w:tr w:rsidR="00057B8F" w:rsidRPr="00057B8F" w:rsidTr="000E7FE6">
        <w:trPr>
          <w:cantSplit/>
        </w:trPr>
        <w:tc>
          <w:tcPr>
            <w:tcW w:w="216" w:type="pct"/>
            <w:shd w:val="clear" w:color="auto" w:fill="auto"/>
          </w:tcPr>
          <w:p w:rsidR="00AE28AF" w:rsidRPr="00057B8F" w:rsidRDefault="00AE28AF" w:rsidP="00527117">
            <w:pPr>
              <w:rPr>
                <w:sz w:val="20"/>
                <w:szCs w:val="16"/>
              </w:rPr>
            </w:pPr>
            <w:r w:rsidRPr="00057B8F">
              <w:rPr>
                <w:sz w:val="20"/>
                <w:szCs w:val="16"/>
              </w:rPr>
              <w:t>4.</w:t>
            </w:r>
          </w:p>
        </w:tc>
        <w:tc>
          <w:tcPr>
            <w:tcW w:w="1470" w:type="pct"/>
            <w:shd w:val="clear" w:color="auto" w:fill="auto"/>
          </w:tcPr>
          <w:p w:rsidR="00AE28AF" w:rsidRPr="00057B8F" w:rsidRDefault="00AE28AF" w:rsidP="00527117">
            <w:pPr>
              <w:rPr>
                <w:sz w:val="20"/>
                <w:szCs w:val="16"/>
              </w:rPr>
            </w:pPr>
            <w:r w:rsidRPr="00057B8F">
              <w:rPr>
                <w:sz w:val="20"/>
                <w:szCs w:val="16"/>
              </w:rPr>
              <w:t xml:space="preserve">Нижегородская ГРЭС </w:t>
            </w:r>
          </w:p>
        </w:tc>
        <w:tc>
          <w:tcPr>
            <w:tcW w:w="444" w:type="pct"/>
            <w:shd w:val="clear" w:color="auto" w:fill="auto"/>
          </w:tcPr>
          <w:p w:rsidR="00AE28AF" w:rsidRPr="00057B8F" w:rsidRDefault="00AE28AF" w:rsidP="000E7FE6">
            <w:pPr>
              <w:jc w:val="center"/>
              <w:rPr>
                <w:sz w:val="20"/>
                <w:szCs w:val="16"/>
              </w:rPr>
            </w:pPr>
            <w:r w:rsidRPr="00057B8F">
              <w:rPr>
                <w:sz w:val="20"/>
                <w:szCs w:val="16"/>
              </w:rPr>
              <w:t>ТЭС</w:t>
            </w:r>
          </w:p>
        </w:tc>
        <w:tc>
          <w:tcPr>
            <w:tcW w:w="889" w:type="pct"/>
            <w:shd w:val="clear" w:color="auto" w:fill="auto"/>
          </w:tcPr>
          <w:p w:rsidR="00AE28AF" w:rsidRPr="00057B8F" w:rsidRDefault="001470A5" w:rsidP="000E7FE6">
            <w:pPr>
              <w:jc w:val="center"/>
              <w:rPr>
                <w:sz w:val="20"/>
                <w:szCs w:val="16"/>
              </w:rPr>
            </w:pPr>
            <w:r w:rsidRPr="00057B8F">
              <w:rPr>
                <w:sz w:val="20"/>
                <w:szCs w:val="16"/>
              </w:rPr>
              <w:t>112</w:t>
            </w:r>
          </w:p>
        </w:tc>
        <w:tc>
          <w:tcPr>
            <w:tcW w:w="592" w:type="pct"/>
            <w:shd w:val="clear" w:color="auto" w:fill="auto"/>
          </w:tcPr>
          <w:p w:rsidR="00AE28AF" w:rsidRPr="00057B8F" w:rsidRDefault="00AE28AF" w:rsidP="00527117">
            <w:pPr>
              <w:rPr>
                <w:sz w:val="20"/>
                <w:szCs w:val="16"/>
              </w:rPr>
            </w:pPr>
            <w:r w:rsidRPr="00057B8F">
              <w:rPr>
                <w:sz w:val="20"/>
                <w:szCs w:val="16"/>
              </w:rPr>
              <w:t>Газ, мазут</w:t>
            </w:r>
          </w:p>
        </w:tc>
        <w:tc>
          <w:tcPr>
            <w:tcW w:w="1389" w:type="pct"/>
            <w:shd w:val="clear" w:color="auto" w:fill="auto"/>
          </w:tcPr>
          <w:p w:rsidR="00AE28AF" w:rsidRPr="00057B8F" w:rsidRDefault="00A427C8" w:rsidP="00527117">
            <w:pPr>
              <w:rPr>
                <w:sz w:val="20"/>
                <w:szCs w:val="16"/>
              </w:rPr>
            </w:pPr>
            <w:r w:rsidRPr="00057B8F">
              <w:rPr>
                <w:sz w:val="20"/>
                <w:szCs w:val="16"/>
              </w:rPr>
              <w:t>АО «Волга»</w:t>
            </w:r>
          </w:p>
        </w:tc>
      </w:tr>
      <w:tr w:rsidR="00057B8F" w:rsidRPr="00057B8F" w:rsidTr="000E7FE6">
        <w:trPr>
          <w:cantSplit/>
        </w:trPr>
        <w:tc>
          <w:tcPr>
            <w:tcW w:w="216" w:type="pct"/>
            <w:shd w:val="clear" w:color="auto" w:fill="auto"/>
          </w:tcPr>
          <w:p w:rsidR="00AE28AF" w:rsidRPr="00057B8F" w:rsidRDefault="00AE28AF" w:rsidP="00527117">
            <w:pPr>
              <w:rPr>
                <w:sz w:val="20"/>
                <w:szCs w:val="16"/>
              </w:rPr>
            </w:pPr>
            <w:r w:rsidRPr="00057B8F">
              <w:rPr>
                <w:sz w:val="20"/>
                <w:szCs w:val="16"/>
              </w:rPr>
              <w:t>5.</w:t>
            </w:r>
          </w:p>
        </w:tc>
        <w:tc>
          <w:tcPr>
            <w:tcW w:w="1470" w:type="pct"/>
            <w:shd w:val="clear" w:color="auto" w:fill="auto"/>
          </w:tcPr>
          <w:p w:rsidR="00AE28AF" w:rsidRPr="00057B8F" w:rsidRDefault="00AE28AF" w:rsidP="00527117">
            <w:pPr>
              <w:rPr>
                <w:sz w:val="20"/>
                <w:szCs w:val="16"/>
              </w:rPr>
            </w:pPr>
            <w:r w:rsidRPr="00057B8F">
              <w:rPr>
                <w:sz w:val="20"/>
                <w:szCs w:val="16"/>
              </w:rPr>
              <w:t xml:space="preserve">Новогорьковская ТЭЦ </w:t>
            </w:r>
          </w:p>
        </w:tc>
        <w:tc>
          <w:tcPr>
            <w:tcW w:w="444" w:type="pct"/>
            <w:shd w:val="clear" w:color="auto" w:fill="auto"/>
          </w:tcPr>
          <w:p w:rsidR="00AE28AF" w:rsidRPr="00057B8F" w:rsidRDefault="00AE28AF" w:rsidP="000E7FE6">
            <w:pPr>
              <w:jc w:val="center"/>
              <w:rPr>
                <w:sz w:val="20"/>
                <w:szCs w:val="16"/>
              </w:rPr>
            </w:pPr>
            <w:r w:rsidRPr="00057B8F">
              <w:rPr>
                <w:sz w:val="20"/>
                <w:szCs w:val="16"/>
              </w:rPr>
              <w:t>ТЭС</w:t>
            </w:r>
          </w:p>
        </w:tc>
        <w:tc>
          <w:tcPr>
            <w:tcW w:w="889" w:type="pct"/>
            <w:shd w:val="clear" w:color="auto" w:fill="auto"/>
          </w:tcPr>
          <w:p w:rsidR="00AE28AF" w:rsidRPr="00057B8F" w:rsidRDefault="00030739" w:rsidP="00570BFA">
            <w:pPr>
              <w:jc w:val="center"/>
              <w:rPr>
                <w:sz w:val="20"/>
                <w:szCs w:val="16"/>
              </w:rPr>
            </w:pPr>
            <w:r w:rsidRPr="00057B8F">
              <w:rPr>
                <w:sz w:val="20"/>
                <w:szCs w:val="16"/>
              </w:rPr>
              <w:t>5</w:t>
            </w:r>
            <w:r w:rsidR="00570BFA" w:rsidRPr="00057B8F">
              <w:rPr>
                <w:sz w:val="20"/>
                <w:szCs w:val="16"/>
              </w:rPr>
              <w:t>57</w:t>
            </w:r>
          </w:p>
        </w:tc>
        <w:tc>
          <w:tcPr>
            <w:tcW w:w="592" w:type="pct"/>
            <w:shd w:val="clear" w:color="auto" w:fill="auto"/>
          </w:tcPr>
          <w:p w:rsidR="00AE28AF" w:rsidRPr="00057B8F" w:rsidRDefault="00AE28AF" w:rsidP="00527117">
            <w:pPr>
              <w:rPr>
                <w:sz w:val="20"/>
                <w:szCs w:val="16"/>
              </w:rPr>
            </w:pPr>
            <w:r w:rsidRPr="00057B8F">
              <w:rPr>
                <w:sz w:val="20"/>
                <w:szCs w:val="16"/>
              </w:rPr>
              <w:t>Газ, мазут</w:t>
            </w:r>
          </w:p>
        </w:tc>
        <w:tc>
          <w:tcPr>
            <w:tcW w:w="1389" w:type="pct"/>
            <w:shd w:val="clear" w:color="auto" w:fill="auto"/>
          </w:tcPr>
          <w:p w:rsidR="00AE28AF" w:rsidRPr="00057B8F" w:rsidRDefault="00CC276E" w:rsidP="00527117">
            <w:pPr>
              <w:rPr>
                <w:sz w:val="20"/>
                <w:szCs w:val="16"/>
              </w:rPr>
            </w:pPr>
            <w:r w:rsidRPr="00057B8F">
              <w:rPr>
                <w:sz w:val="20"/>
                <w:szCs w:val="16"/>
              </w:rPr>
              <w:t>ПАО «Т Плюс»</w:t>
            </w:r>
          </w:p>
        </w:tc>
      </w:tr>
      <w:tr w:rsidR="00057B8F" w:rsidRPr="00057B8F" w:rsidTr="000E7FE6">
        <w:trPr>
          <w:cantSplit/>
        </w:trPr>
        <w:tc>
          <w:tcPr>
            <w:tcW w:w="216" w:type="pct"/>
            <w:shd w:val="clear" w:color="auto" w:fill="auto"/>
          </w:tcPr>
          <w:p w:rsidR="00AE28AF" w:rsidRPr="00057B8F" w:rsidRDefault="00AE28AF" w:rsidP="00527117">
            <w:pPr>
              <w:rPr>
                <w:sz w:val="20"/>
                <w:szCs w:val="16"/>
              </w:rPr>
            </w:pPr>
            <w:r w:rsidRPr="00057B8F">
              <w:rPr>
                <w:sz w:val="20"/>
                <w:szCs w:val="16"/>
              </w:rPr>
              <w:lastRenderedPageBreak/>
              <w:t>6.</w:t>
            </w:r>
          </w:p>
        </w:tc>
        <w:tc>
          <w:tcPr>
            <w:tcW w:w="1470" w:type="pct"/>
            <w:shd w:val="clear" w:color="auto" w:fill="auto"/>
          </w:tcPr>
          <w:p w:rsidR="00AE28AF" w:rsidRPr="00057B8F" w:rsidRDefault="00AE28AF" w:rsidP="00527117">
            <w:pPr>
              <w:rPr>
                <w:sz w:val="20"/>
                <w:szCs w:val="16"/>
              </w:rPr>
            </w:pPr>
            <w:r w:rsidRPr="00057B8F">
              <w:rPr>
                <w:sz w:val="20"/>
                <w:szCs w:val="16"/>
              </w:rPr>
              <w:t xml:space="preserve">Сормовская ТЭЦ </w:t>
            </w:r>
          </w:p>
        </w:tc>
        <w:tc>
          <w:tcPr>
            <w:tcW w:w="444" w:type="pct"/>
            <w:shd w:val="clear" w:color="auto" w:fill="auto"/>
          </w:tcPr>
          <w:p w:rsidR="00AE28AF" w:rsidRPr="00057B8F" w:rsidRDefault="00AE28AF" w:rsidP="000E7FE6">
            <w:pPr>
              <w:jc w:val="center"/>
              <w:rPr>
                <w:sz w:val="20"/>
                <w:szCs w:val="16"/>
              </w:rPr>
            </w:pPr>
            <w:r w:rsidRPr="00057B8F">
              <w:rPr>
                <w:sz w:val="20"/>
                <w:szCs w:val="16"/>
              </w:rPr>
              <w:t>ТЭС</w:t>
            </w:r>
          </w:p>
        </w:tc>
        <w:tc>
          <w:tcPr>
            <w:tcW w:w="889" w:type="pct"/>
            <w:shd w:val="clear" w:color="auto" w:fill="auto"/>
          </w:tcPr>
          <w:p w:rsidR="00AE28AF" w:rsidRPr="00057B8F" w:rsidRDefault="00AE28AF" w:rsidP="000E7FE6">
            <w:pPr>
              <w:jc w:val="center"/>
              <w:rPr>
                <w:sz w:val="20"/>
                <w:szCs w:val="16"/>
              </w:rPr>
            </w:pPr>
            <w:r w:rsidRPr="00057B8F">
              <w:rPr>
                <w:sz w:val="20"/>
                <w:szCs w:val="16"/>
              </w:rPr>
              <w:t>350</w:t>
            </w:r>
          </w:p>
        </w:tc>
        <w:tc>
          <w:tcPr>
            <w:tcW w:w="592" w:type="pct"/>
            <w:shd w:val="clear" w:color="auto" w:fill="auto"/>
          </w:tcPr>
          <w:p w:rsidR="00AE28AF" w:rsidRPr="00057B8F" w:rsidRDefault="00AE28AF" w:rsidP="00527117">
            <w:pPr>
              <w:rPr>
                <w:sz w:val="20"/>
                <w:szCs w:val="16"/>
              </w:rPr>
            </w:pPr>
            <w:r w:rsidRPr="00057B8F">
              <w:rPr>
                <w:sz w:val="20"/>
                <w:szCs w:val="16"/>
              </w:rPr>
              <w:t>Газ, мазут</w:t>
            </w:r>
          </w:p>
        </w:tc>
        <w:tc>
          <w:tcPr>
            <w:tcW w:w="1389" w:type="pct"/>
            <w:shd w:val="clear" w:color="auto" w:fill="auto"/>
          </w:tcPr>
          <w:p w:rsidR="00AE28AF" w:rsidRPr="00057B8F" w:rsidRDefault="00CC276E" w:rsidP="00527117">
            <w:pPr>
              <w:rPr>
                <w:sz w:val="20"/>
                <w:szCs w:val="16"/>
              </w:rPr>
            </w:pPr>
            <w:r w:rsidRPr="00057B8F">
              <w:rPr>
                <w:sz w:val="20"/>
                <w:szCs w:val="16"/>
              </w:rPr>
              <w:t>ПАО «Т Плюс»</w:t>
            </w:r>
          </w:p>
        </w:tc>
      </w:tr>
      <w:tr w:rsidR="00057B8F" w:rsidRPr="00057B8F" w:rsidTr="000E7FE6">
        <w:trPr>
          <w:cantSplit/>
        </w:trPr>
        <w:tc>
          <w:tcPr>
            <w:tcW w:w="1686" w:type="pct"/>
            <w:gridSpan w:val="2"/>
            <w:shd w:val="clear" w:color="auto" w:fill="auto"/>
          </w:tcPr>
          <w:p w:rsidR="00AE28AF" w:rsidRPr="00057B8F" w:rsidRDefault="00AE28AF" w:rsidP="00527117">
            <w:pPr>
              <w:rPr>
                <w:sz w:val="20"/>
                <w:szCs w:val="16"/>
              </w:rPr>
            </w:pPr>
            <w:r w:rsidRPr="00057B8F">
              <w:rPr>
                <w:sz w:val="20"/>
                <w:szCs w:val="16"/>
              </w:rPr>
              <w:t>Всего</w:t>
            </w:r>
          </w:p>
        </w:tc>
        <w:tc>
          <w:tcPr>
            <w:tcW w:w="444" w:type="pct"/>
            <w:shd w:val="clear" w:color="auto" w:fill="auto"/>
          </w:tcPr>
          <w:p w:rsidR="00AE28AF" w:rsidRPr="00057B8F" w:rsidRDefault="00AE28AF" w:rsidP="000E7FE6">
            <w:pPr>
              <w:jc w:val="center"/>
              <w:rPr>
                <w:sz w:val="20"/>
                <w:szCs w:val="16"/>
              </w:rPr>
            </w:pPr>
          </w:p>
        </w:tc>
        <w:tc>
          <w:tcPr>
            <w:tcW w:w="889" w:type="pct"/>
            <w:shd w:val="clear" w:color="auto" w:fill="auto"/>
          </w:tcPr>
          <w:p w:rsidR="00AE28AF" w:rsidRPr="00057B8F" w:rsidRDefault="00EB10FD" w:rsidP="003046C8">
            <w:pPr>
              <w:jc w:val="center"/>
              <w:rPr>
                <w:sz w:val="20"/>
                <w:szCs w:val="16"/>
              </w:rPr>
            </w:pPr>
            <w:r>
              <w:rPr>
                <w:color w:val="0070C0"/>
                <w:sz w:val="20"/>
                <w:szCs w:val="16"/>
              </w:rPr>
              <w:t>2114</w:t>
            </w:r>
          </w:p>
        </w:tc>
        <w:tc>
          <w:tcPr>
            <w:tcW w:w="592" w:type="pct"/>
            <w:shd w:val="clear" w:color="auto" w:fill="auto"/>
          </w:tcPr>
          <w:p w:rsidR="00AE28AF" w:rsidRPr="00057B8F" w:rsidRDefault="00AE28AF" w:rsidP="00527117">
            <w:pPr>
              <w:rPr>
                <w:sz w:val="20"/>
                <w:szCs w:val="16"/>
              </w:rPr>
            </w:pPr>
          </w:p>
        </w:tc>
        <w:tc>
          <w:tcPr>
            <w:tcW w:w="1389" w:type="pct"/>
            <w:shd w:val="clear" w:color="auto" w:fill="auto"/>
          </w:tcPr>
          <w:p w:rsidR="00AE28AF" w:rsidRPr="00057B8F" w:rsidRDefault="00AE28AF" w:rsidP="00527117">
            <w:pPr>
              <w:rPr>
                <w:sz w:val="20"/>
                <w:szCs w:val="16"/>
              </w:rPr>
            </w:pPr>
          </w:p>
        </w:tc>
      </w:tr>
    </w:tbl>
    <w:p w:rsidR="00907973" w:rsidRPr="00057B8F" w:rsidRDefault="00907973" w:rsidP="00907973">
      <w:pPr>
        <w:pStyle w:val="6"/>
      </w:pPr>
      <w:bookmarkStart w:id="1164" w:name="_Toc343871946"/>
      <w:r w:rsidRPr="00057B8F">
        <w:t>Действующие подстанции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7"/>
        <w:gridCol w:w="2651"/>
        <w:gridCol w:w="3308"/>
        <w:gridCol w:w="3195"/>
      </w:tblGrid>
      <w:tr w:rsidR="00057B8F" w:rsidRPr="00057B8F" w:rsidTr="00FF73E3">
        <w:trPr>
          <w:cantSplit/>
          <w:tblHeader/>
        </w:trPr>
        <w:tc>
          <w:tcPr>
            <w:tcW w:w="218" w:type="pct"/>
            <w:shd w:val="clear" w:color="auto" w:fill="auto"/>
            <w:noWrap/>
          </w:tcPr>
          <w:p w:rsidR="00907973" w:rsidRPr="00057B8F" w:rsidRDefault="00907973" w:rsidP="00FF73E3">
            <w:pPr>
              <w:jc w:val="center"/>
              <w:rPr>
                <w:bCs/>
                <w:sz w:val="20"/>
                <w:szCs w:val="16"/>
              </w:rPr>
            </w:pPr>
            <w:r w:rsidRPr="00057B8F">
              <w:rPr>
                <w:bCs/>
                <w:sz w:val="20"/>
                <w:szCs w:val="16"/>
              </w:rPr>
              <w:t>№</w:t>
            </w:r>
          </w:p>
        </w:tc>
        <w:tc>
          <w:tcPr>
            <w:tcW w:w="1385" w:type="pct"/>
            <w:shd w:val="clear" w:color="auto" w:fill="auto"/>
            <w:noWrap/>
          </w:tcPr>
          <w:p w:rsidR="00907973" w:rsidRPr="00057B8F" w:rsidRDefault="00907973" w:rsidP="00FF73E3">
            <w:pPr>
              <w:rPr>
                <w:bCs/>
                <w:sz w:val="20"/>
                <w:szCs w:val="16"/>
              </w:rPr>
            </w:pPr>
            <w:r w:rsidRPr="00057B8F">
              <w:rPr>
                <w:bCs/>
                <w:sz w:val="20"/>
                <w:szCs w:val="16"/>
              </w:rPr>
              <w:t>Наименование подстанции</w:t>
            </w:r>
          </w:p>
        </w:tc>
        <w:tc>
          <w:tcPr>
            <w:tcW w:w="1728" w:type="pct"/>
            <w:shd w:val="clear" w:color="auto" w:fill="auto"/>
            <w:noWrap/>
          </w:tcPr>
          <w:p w:rsidR="00907973" w:rsidRPr="00057B8F" w:rsidRDefault="00907973" w:rsidP="00FF73E3">
            <w:pPr>
              <w:jc w:val="center"/>
              <w:rPr>
                <w:bCs/>
                <w:sz w:val="20"/>
                <w:szCs w:val="16"/>
              </w:rPr>
            </w:pPr>
            <w:r w:rsidRPr="00057B8F">
              <w:rPr>
                <w:bCs/>
                <w:sz w:val="20"/>
                <w:szCs w:val="16"/>
              </w:rPr>
              <w:t>Класс напряжения подстанции, кВ</w:t>
            </w:r>
          </w:p>
        </w:tc>
        <w:tc>
          <w:tcPr>
            <w:tcW w:w="1669" w:type="pct"/>
            <w:shd w:val="clear" w:color="auto" w:fill="auto"/>
            <w:noWrap/>
          </w:tcPr>
          <w:p w:rsidR="00907973" w:rsidRPr="00057B8F" w:rsidRDefault="00907973" w:rsidP="00FF73E3">
            <w:pPr>
              <w:jc w:val="center"/>
              <w:rPr>
                <w:bCs/>
                <w:sz w:val="20"/>
                <w:szCs w:val="16"/>
              </w:rPr>
            </w:pPr>
            <w:r w:rsidRPr="00057B8F">
              <w:rPr>
                <w:bCs/>
                <w:sz w:val="20"/>
                <w:szCs w:val="16"/>
              </w:rPr>
              <w:t>Установленная мощность, МВА</w:t>
            </w:r>
          </w:p>
        </w:tc>
      </w:tr>
      <w:tr w:rsidR="00057B8F" w:rsidRPr="00057B8F" w:rsidTr="00FF73E3">
        <w:trPr>
          <w:cantSplit/>
        </w:trPr>
        <w:tc>
          <w:tcPr>
            <w:tcW w:w="218" w:type="pct"/>
            <w:shd w:val="clear" w:color="auto" w:fill="auto"/>
          </w:tcPr>
          <w:p w:rsidR="00907973" w:rsidRPr="00057B8F" w:rsidRDefault="00907973" w:rsidP="0002306E">
            <w:pPr>
              <w:numPr>
                <w:ilvl w:val="0"/>
                <w:numId w:val="106"/>
              </w:numPr>
              <w:jc w:val="center"/>
              <w:rPr>
                <w:sz w:val="20"/>
                <w:szCs w:val="16"/>
              </w:rPr>
            </w:pPr>
          </w:p>
        </w:tc>
        <w:tc>
          <w:tcPr>
            <w:tcW w:w="1385" w:type="pct"/>
            <w:shd w:val="clear" w:color="auto" w:fill="auto"/>
          </w:tcPr>
          <w:p w:rsidR="00907973" w:rsidRPr="00057B8F" w:rsidRDefault="00907973" w:rsidP="00FF73E3">
            <w:pPr>
              <w:rPr>
                <w:sz w:val="20"/>
                <w:szCs w:val="16"/>
              </w:rPr>
            </w:pPr>
            <w:r w:rsidRPr="00057B8F">
              <w:rPr>
                <w:sz w:val="20"/>
                <w:szCs w:val="16"/>
              </w:rPr>
              <w:t>Арзамасская</w:t>
            </w:r>
          </w:p>
        </w:tc>
        <w:tc>
          <w:tcPr>
            <w:tcW w:w="1728" w:type="pct"/>
            <w:shd w:val="clear" w:color="auto" w:fill="auto"/>
          </w:tcPr>
          <w:p w:rsidR="00907973" w:rsidRPr="00057B8F" w:rsidRDefault="00907973" w:rsidP="00FF73E3">
            <w:pPr>
              <w:jc w:val="center"/>
              <w:rPr>
                <w:sz w:val="20"/>
                <w:szCs w:val="16"/>
              </w:rPr>
            </w:pPr>
            <w:r w:rsidRPr="00057B8F">
              <w:rPr>
                <w:sz w:val="20"/>
                <w:szCs w:val="16"/>
              </w:rPr>
              <w:t>500</w:t>
            </w:r>
          </w:p>
        </w:tc>
        <w:tc>
          <w:tcPr>
            <w:tcW w:w="1669" w:type="pct"/>
            <w:shd w:val="clear" w:color="auto" w:fill="auto"/>
          </w:tcPr>
          <w:p w:rsidR="00907973" w:rsidRPr="00057B8F" w:rsidRDefault="00AC51AE" w:rsidP="00FF73E3">
            <w:pPr>
              <w:jc w:val="center"/>
              <w:rPr>
                <w:sz w:val="20"/>
                <w:szCs w:val="16"/>
              </w:rPr>
            </w:pPr>
            <w:r w:rsidRPr="00057B8F">
              <w:rPr>
                <w:sz w:val="20"/>
                <w:szCs w:val="16"/>
              </w:rPr>
              <w:t>1512</w:t>
            </w:r>
          </w:p>
        </w:tc>
      </w:tr>
      <w:tr w:rsidR="00057B8F" w:rsidRPr="00057B8F" w:rsidTr="00FF73E3">
        <w:trPr>
          <w:cantSplit/>
        </w:trPr>
        <w:tc>
          <w:tcPr>
            <w:tcW w:w="218" w:type="pct"/>
            <w:shd w:val="clear" w:color="auto" w:fill="auto"/>
          </w:tcPr>
          <w:p w:rsidR="00907973" w:rsidRPr="00057B8F" w:rsidRDefault="00907973" w:rsidP="0002306E">
            <w:pPr>
              <w:numPr>
                <w:ilvl w:val="0"/>
                <w:numId w:val="106"/>
              </w:numPr>
              <w:jc w:val="center"/>
              <w:rPr>
                <w:sz w:val="20"/>
                <w:szCs w:val="16"/>
              </w:rPr>
            </w:pPr>
          </w:p>
        </w:tc>
        <w:tc>
          <w:tcPr>
            <w:tcW w:w="1385" w:type="pct"/>
            <w:shd w:val="clear" w:color="auto" w:fill="auto"/>
          </w:tcPr>
          <w:p w:rsidR="00907973" w:rsidRPr="00057B8F" w:rsidRDefault="00907973" w:rsidP="00FF73E3">
            <w:pPr>
              <w:rPr>
                <w:sz w:val="20"/>
                <w:szCs w:val="16"/>
              </w:rPr>
            </w:pPr>
            <w:r w:rsidRPr="00057B8F">
              <w:rPr>
                <w:sz w:val="20"/>
                <w:szCs w:val="16"/>
              </w:rPr>
              <w:t>Луч</w:t>
            </w:r>
          </w:p>
        </w:tc>
        <w:tc>
          <w:tcPr>
            <w:tcW w:w="1728" w:type="pct"/>
            <w:shd w:val="clear" w:color="auto" w:fill="auto"/>
          </w:tcPr>
          <w:p w:rsidR="00907973" w:rsidRPr="00057B8F" w:rsidRDefault="00907973" w:rsidP="00FF73E3">
            <w:pPr>
              <w:jc w:val="center"/>
              <w:rPr>
                <w:sz w:val="20"/>
                <w:szCs w:val="16"/>
              </w:rPr>
            </w:pPr>
            <w:r w:rsidRPr="00057B8F">
              <w:rPr>
                <w:sz w:val="20"/>
                <w:szCs w:val="16"/>
              </w:rPr>
              <w:t>500</w:t>
            </w:r>
          </w:p>
        </w:tc>
        <w:tc>
          <w:tcPr>
            <w:tcW w:w="1669" w:type="pct"/>
            <w:shd w:val="clear" w:color="auto" w:fill="auto"/>
          </w:tcPr>
          <w:p w:rsidR="00907973" w:rsidRPr="00057B8F" w:rsidRDefault="00907973" w:rsidP="004012DE">
            <w:pPr>
              <w:jc w:val="center"/>
              <w:rPr>
                <w:sz w:val="20"/>
                <w:szCs w:val="16"/>
              </w:rPr>
            </w:pPr>
            <w:r w:rsidRPr="00057B8F">
              <w:rPr>
                <w:sz w:val="20"/>
                <w:szCs w:val="16"/>
              </w:rPr>
              <w:t>1</w:t>
            </w:r>
            <w:r w:rsidR="004012DE" w:rsidRPr="00057B8F">
              <w:rPr>
                <w:sz w:val="20"/>
                <w:szCs w:val="16"/>
              </w:rPr>
              <w:t>252</w:t>
            </w:r>
          </w:p>
        </w:tc>
      </w:tr>
      <w:tr w:rsidR="00057B8F" w:rsidRPr="00057B8F" w:rsidTr="00FF73E3">
        <w:trPr>
          <w:cantSplit/>
        </w:trPr>
        <w:tc>
          <w:tcPr>
            <w:tcW w:w="218" w:type="pct"/>
            <w:shd w:val="clear" w:color="auto" w:fill="auto"/>
          </w:tcPr>
          <w:p w:rsidR="00907973" w:rsidRPr="00057B8F" w:rsidRDefault="00907973" w:rsidP="0002306E">
            <w:pPr>
              <w:numPr>
                <w:ilvl w:val="0"/>
                <w:numId w:val="106"/>
              </w:numPr>
              <w:jc w:val="center"/>
              <w:rPr>
                <w:sz w:val="20"/>
                <w:szCs w:val="16"/>
              </w:rPr>
            </w:pPr>
          </w:p>
        </w:tc>
        <w:tc>
          <w:tcPr>
            <w:tcW w:w="1385" w:type="pct"/>
            <w:shd w:val="clear" w:color="auto" w:fill="auto"/>
          </w:tcPr>
          <w:p w:rsidR="00907973" w:rsidRPr="00057B8F" w:rsidRDefault="00907973" w:rsidP="00FF73E3">
            <w:pPr>
              <w:rPr>
                <w:sz w:val="20"/>
                <w:szCs w:val="16"/>
              </w:rPr>
            </w:pPr>
            <w:r w:rsidRPr="00057B8F">
              <w:rPr>
                <w:sz w:val="20"/>
                <w:szCs w:val="16"/>
              </w:rPr>
              <w:t>Нижегородская</w:t>
            </w:r>
          </w:p>
        </w:tc>
        <w:tc>
          <w:tcPr>
            <w:tcW w:w="1728" w:type="pct"/>
            <w:shd w:val="clear" w:color="auto" w:fill="auto"/>
          </w:tcPr>
          <w:p w:rsidR="00907973" w:rsidRPr="00057B8F" w:rsidRDefault="00907973" w:rsidP="00FF73E3">
            <w:pPr>
              <w:jc w:val="center"/>
              <w:rPr>
                <w:sz w:val="20"/>
                <w:szCs w:val="16"/>
              </w:rPr>
            </w:pPr>
            <w:r w:rsidRPr="00057B8F">
              <w:rPr>
                <w:sz w:val="20"/>
                <w:szCs w:val="16"/>
              </w:rPr>
              <w:t>500</w:t>
            </w:r>
          </w:p>
        </w:tc>
        <w:tc>
          <w:tcPr>
            <w:tcW w:w="1669" w:type="pct"/>
            <w:shd w:val="clear" w:color="auto" w:fill="auto"/>
          </w:tcPr>
          <w:p w:rsidR="00907973" w:rsidRPr="00057B8F" w:rsidRDefault="00907973" w:rsidP="00AC51AE">
            <w:pPr>
              <w:jc w:val="center"/>
              <w:rPr>
                <w:sz w:val="20"/>
                <w:szCs w:val="16"/>
              </w:rPr>
            </w:pPr>
            <w:r w:rsidRPr="00057B8F">
              <w:rPr>
                <w:sz w:val="20"/>
                <w:szCs w:val="16"/>
              </w:rPr>
              <w:t>100</w:t>
            </w:r>
            <w:r w:rsidR="00AC51AE" w:rsidRPr="00057B8F">
              <w:rPr>
                <w:sz w:val="20"/>
                <w:szCs w:val="16"/>
              </w:rPr>
              <w:t>2</w:t>
            </w:r>
          </w:p>
        </w:tc>
      </w:tr>
      <w:tr w:rsidR="00057B8F" w:rsidRPr="00057B8F" w:rsidTr="00FF73E3">
        <w:trPr>
          <w:cantSplit/>
        </w:trPr>
        <w:tc>
          <w:tcPr>
            <w:tcW w:w="218" w:type="pct"/>
            <w:shd w:val="clear" w:color="auto" w:fill="auto"/>
          </w:tcPr>
          <w:p w:rsidR="00907973" w:rsidRPr="00057B8F" w:rsidRDefault="00907973" w:rsidP="0002306E">
            <w:pPr>
              <w:numPr>
                <w:ilvl w:val="0"/>
                <w:numId w:val="106"/>
              </w:numPr>
              <w:jc w:val="center"/>
              <w:rPr>
                <w:sz w:val="20"/>
                <w:szCs w:val="16"/>
              </w:rPr>
            </w:pPr>
          </w:p>
        </w:tc>
        <w:tc>
          <w:tcPr>
            <w:tcW w:w="1385" w:type="pct"/>
            <w:shd w:val="clear" w:color="auto" w:fill="auto"/>
          </w:tcPr>
          <w:p w:rsidR="00907973" w:rsidRPr="00057B8F" w:rsidRDefault="00907973" w:rsidP="00FF73E3">
            <w:pPr>
              <w:rPr>
                <w:sz w:val="20"/>
                <w:szCs w:val="16"/>
              </w:rPr>
            </w:pPr>
            <w:r w:rsidRPr="00057B8F">
              <w:rPr>
                <w:sz w:val="20"/>
                <w:szCs w:val="16"/>
              </w:rPr>
              <w:t>Осиновка</w:t>
            </w:r>
          </w:p>
        </w:tc>
        <w:tc>
          <w:tcPr>
            <w:tcW w:w="1728" w:type="pct"/>
            <w:shd w:val="clear" w:color="auto" w:fill="auto"/>
          </w:tcPr>
          <w:p w:rsidR="00907973" w:rsidRPr="00057B8F" w:rsidRDefault="00907973" w:rsidP="00FF73E3">
            <w:pPr>
              <w:jc w:val="center"/>
              <w:rPr>
                <w:sz w:val="20"/>
                <w:szCs w:val="16"/>
              </w:rPr>
            </w:pPr>
            <w:r w:rsidRPr="00057B8F">
              <w:rPr>
                <w:sz w:val="20"/>
                <w:szCs w:val="16"/>
              </w:rPr>
              <w:t>500</w:t>
            </w:r>
          </w:p>
        </w:tc>
        <w:tc>
          <w:tcPr>
            <w:tcW w:w="1669" w:type="pct"/>
            <w:shd w:val="clear" w:color="auto" w:fill="auto"/>
          </w:tcPr>
          <w:p w:rsidR="00907973" w:rsidRPr="00057B8F" w:rsidRDefault="00907973" w:rsidP="00AC51AE">
            <w:pPr>
              <w:jc w:val="center"/>
              <w:rPr>
                <w:sz w:val="20"/>
                <w:szCs w:val="16"/>
              </w:rPr>
            </w:pPr>
            <w:r w:rsidRPr="00057B8F">
              <w:rPr>
                <w:sz w:val="20"/>
                <w:szCs w:val="16"/>
              </w:rPr>
              <w:t>100</w:t>
            </w:r>
            <w:r w:rsidR="00AC51AE" w:rsidRPr="00057B8F">
              <w:rPr>
                <w:sz w:val="20"/>
                <w:szCs w:val="16"/>
              </w:rPr>
              <w:t>2</w:t>
            </w:r>
          </w:p>
        </w:tc>
      </w:tr>
      <w:tr w:rsidR="00057B8F" w:rsidRPr="00057B8F" w:rsidTr="00FF73E3">
        <w:trPr>
          <w:cantSplit/>
        </w:trPr>
        <w:tc>
          <w:tcPr>
            <w:tcW w:w="218" w:type="pct"/>
            <w:shd w:val="clear" w:color="auto" w:fill="auto"/>
          </w:tcPr>
          <w:p w:rsidR="00907973" w:rsidRPr="00057B8F" w:rsidRDefault="00907973" w:rsidP="0002306E">
            <w:pPr>
              <w:numPr>
                <w:ilvl w:val="0"/>
                <w:numId w:val="106"/>
              </w:numPr>
              <w:jc w:val="center"/>
              <w:rPr>
                <w:sz w:val="20"/>
                <w:szCs w:val="16"/>
              </w:rPr>
            </w:pPr>
          </w:p>
        </w:tc>
        <w:tc>
          <w:tcPr>
            <w:tcW w:w="1385" w:type="pct"/>
            <w:shd w:val="clear" w:color="auto" w:fill="auto"/>
          </w:tcPr>
          <w:p w:rsidR="00907973" w:rsidRPr="00057B8F" w:rsidRDefault="00907973" w:rsidP="00FF73E3">
            <w:pPr>
              <w:rPr>
                <w:sz w:val="20"/>
                <w:szCs w:val="16"/>
              </w:rPr>
            </w:pPr>
            <w:r w:rsidRPr="00057B8F">
              <w:rPr>
                <w:sz w:val="20"/>
                <w:szCs w:val="16"/>
              </w:rPr>
              <w:t>Радуга</w:t>
            </w:r>
          </w:p>
        </w:tc>
        <w:tc>
          <w:tcPr>
            <w:tcW w:w="1728" w:type="pct"/>
            <w:shd w:val="clear" w:color="auto" w:fill="auto"/>
          </w:tcPr>
          <w:p w:rsidR="00907973" w:rsidRPr="00057B8F" w:rsidRDefault="00907973" w:rsidP="00FF73E3">
            <w:pPr>
              <w:jc w:val="center"/>
              <w:rPr>
                <w:sz w:val="20"/>
                <w:szCs w:val="16"/>
              </w:rPr>
            </w:pPr>
            <w:r w:rsidRPr="00057B8F">
              <w:rPr>
                <w:sz w:val="20"/>
                <w:szCs w:val="16"/>
              </w:rPr>
              <w:t>500</w:t>
            </w:r>
          </w:p>
        </w:tc>
        <w:tc>
          <w:tcPr>
            <w:tcW w:w="1669" w:type="pct"/>
            <w:shd w:val="clear" w:color="auto" w:fill="auto"/>
          </w:tcPr>
          <w:p w:rsidR="00907973" w:rsidRPr="00057B8F" w:rsidRDefault="00907973" w:rsidP="00AC51AE">
            <w:pPr>
              <w:jc w:val="center"/>
              <w:rPr>
                <w:sz w:val="20"/>
                <w:szCs w:val="16"/>
              </w:rPr>
            </w:pPr>
            <w:r w:rsidRPr="00057B8F">
              <w:rPr>
                <w:sz w:val="20"/>
                <w:szCs w:val="16"/>
              </w:rPr>
              <w:t>125</w:t>
            </w:r>
            <w:r w:rsidR="00AC51AE" w:rsidRPr="00057B8F">
              <w:rPr>
                <w:sz w:val="20"/>
                <w:szCs w:val="16"/>
              </w:rPr>
              <w:t>0</w:t>
            </w:r>
          </w:p>
        </w:tc>
      </w:tr>
      <w:tr w:rsidR="00057B8F" w:rsidRPr="00057B8F" w:rsidTr="00FF73E3">
        <w:trPr>
          <w:cantSplit/>
        </w:trPr>
        <w:tc>
          <w:tcPr>
            <w:tcW w:w="218" w:type="pct"/>
            <w:shd w:val="clear" w:color="auto" w:fill="auto"/>
          </w:tcPr>
          <w:p w:rsidR="00E80986" w:rsidRPr="00057B8F" w:rsidRDefault="00E80986" w:rsidP="0002306E">
            <w:pPr>
              <w:numPr>
                <w:ilvl w:val="0"/>
                <w:numId w:val="106"/>
              </w:numPr>
              <w:jc w:val="center"/>
              <w:rPr>
                <w:sz w:val="20"/>
                <w:szCs w:val="16"/>
              </w:rPr>
            </w:pPr>
          </w:p>
        </w:tc>
        <w:tc>
          <w:tcPr>
            <w:tcW w:w="1385" w:type="pct"/>
            <w:shd w:val="clear" w:color="auto" w:fill="auto"/>
          </w:tcPr>
          <w:p w:rsidR="00E80986" w:rsidRPr="00057B8F" w:rsidRDefault="00E80986" w:rsidP="00FF73E3">
            <w:pPr>
              <w:rPr>
                <w:sz w:val="20"/>
                <w:szCs w:val="16"/>
              </w:rPr>
            </w:pPr>
            <w:r w:rsidRPr="00057B8F">
              <w:rPr>
                <w:sz w:val="20"/>
                <w:szCs w:val="16"/>
              </w:rPr>
              <w:t>Бобыльская</w:t>
            </w:r>
          </w:p>
        </w:tc>
        <w:tc>
          <w:tcPr>
            <w:tcW w:w="1728" w:type="pct"/>
            <w:shd w:val="clear" w:color="auto" w:fill="auto"/>
          </w:tcPr>
          <w:p w:rsidR="00E80986" w:rsidRPr="00057B8F" w:rsidRDefault="00E80986" w:rsidP="00FF73E3">
            <w:pPr>
              <w:jc w:val="center"/>
              <w:rPr>
                <w:sz w:val="20"/>
                <w:szCs w:val="16"/>
              </w:rPr>
            </w:pPr>
            <w:r w:rsidRPr="00057B8F">
              <w:rPr>
                <w:sz w:val="20"/>
                <w:szCs w:val="16"/>
              </w:rPr>
              <w:t>220</w:t>
            </w:r>
          </w:p>
        </w:tc>
        <w:tc>
          <w:tcPr>
            <w:tcW w:w="1669" w:type="pct"/>
            <w:shd w:val="clear" w:color="auto" w:fill="auto"/>
          </w:tcPr>
          <w:p w:rsidR="00E80986" w:rsidRPr="00057B8F" w:rsidRDefault="00E80986" w:rsidP="00AC51AE">
            <w:pPr>
              <w:jc w:val="center"/>
              <w:rPr>
                <w:sz w:val="20"/>
                <w:szCs w:val="16"/>
              </w:rPr>
            </w:pPr>
            <w:r w:rsidRPr="00057B8F">
              <w:rPr>
                <w:sz w:val="20"/>
                <w:szCs w:val="16"/>
              </w:rPr>
              <w:t>126</w:t>
            </w:r>
          </w:p>
        </w:tc>
      </w:tr>
      <w:tr w:rsidR="00057B8F" w:rsidRPr="00057B8F" w:rsidTr="00FF73E3">
        <w:trPr>
          <w:cantSplit/>
        </w:trPr>
        <w:tc>
          <w:tcPr>
            <w:tcW w:w="218" w:type="pct"/>
            <w:shd w:val="clear" w:color="auto" w:fill="auto"/>
          </w:tcPr>
          <w:p w:rsidR="00E80986" w:rsidRPr="00057B8F" w:rsidRDefault="00E80986" w:rsidP="0002306E">
            <w:pPr>
              <w:numPr>
                <w:ilvl w:val="0"/>
                <w:numId w:val="106"/>
              </w:numPr>
              <w:jc w:val="center"/>
              <w:rPr>
                <w:sz w:val="20"/>
                <w:szCs w:val="16"/>
              </w:rPr>
            </w:pPr>
          </w:p>
        </w:tc>
        <w:tc>
          <w:tcPr>
            <w:tcW w:w="1385" w:type="pct"/>
            <w:shd w:val="clear" w:color="auto" w:fill="auto"/>
          </w:tcPr>
          <w:p w:rsidR="00E80986" w:rsidRPr="00057B8F" w:rsidRDefault="00E80986" w:rsidP="00FF73E3">
            <w:pPr>
              <w:rPr>
                <w:sz w:val="20"/>
                <w:szCs w:val="16"/>
              </w:rPr>
            </w:pPr>
            <w:r w:rsidRPr="00057B8F">
              <w:rPr>
                <w:sz w:val="20"/>
                <w:szCs w:val="16"/>
              </w:rPr>
              <w:t>Борская</w:t>
            </w:r>
          </w:p>
        </w:tc>
        <w:tc>
          <w:tcPr>
            <w:tcW w:w="1728" w:type="pct"/>
            <w:shd w:val="clear" w:color="auto" w:fill="auto"/>
          </w:tcPr>
          <w:p w:rsidR="00E80986" w:rsidRPr="00057B8F" w:rsidRDefault="00E80986" w:rsidP="00FF73E3">
            <w:pPr>
              <w:jc w:val="center"/>
              <w:rPr>
                <w:sz w:val="20"/>
                <w:szCs w:val="16"/>
              </w:rPr>
            </w:pPr>
            <w:r w:rsidRPr="00057B8F">
              <w:rPr>
                <w:sz w:val="20"/>
                <w:szCs w:val="16"/>
              </w:rPr>
              <w:t>220</w:t>
            </w:r>
          </w:p>
        </w:tc>
        <w:tc>
          <w:tcPr>
            <w:tcW w:w="1669" w:type="pct"/>
            <w:shd w:val="clear" w:color="auto" w:fill="auto"/>
          </w:tcPr>
          <w:p w:rsidR="00E80986" w:rsidRPr="00057B8F" w:rsidRDefault="00E80986" w:rsidP="00AC51AE">
            <w:pPr>
              <w:jc w:val="center"/>
              <w:rPr>
                <w:sz w:val="20"/>
                <w:szCs w:val="16"/>
              </w:rPr>
            </w:pPr>
            <w:r w:rsidRPr="00057B8F">
              <w:rPr>
                <w:sz w:val="20"/>
                <w:szCs w:val="16"/>
              </w:rPr>
              <w:t>250</w:t>
            </w:r>
          </w:p>
        </w:tc>
      </w:tr>
      <w:tr w:rsidR="00057B8F" w:rsidRPr="00057B8F" w:rsidTr="002818E7">
        <w:trPr>
          <w:cantSplit/>
        </w:trPr>
        <w:tc>
          <w:tcPr>
            <w:tcW w:w="218" w:type="pct"/>
            <w:shd w:val="clear" w:color="auto" w:fill="auto"/>
          </w:tcPr>
          <w:p w:rsidR="00AC51AE" w:rsidRPr="00057B8F" w:rsidRDefault="00AC51AE" w:rsidP="0002306E">
            <w:pPr>
              <w:numPr>
                <w:ilvl w:val="0"/>
                <w:numId w:val="106"/>
              </w:numPr>
              <w:jc w:val="center"/>
              <w:rPr>
                <w:sz w:val="20"/>
                <w:szCs w:val="16"/>
              </w:rPr>
            </w:pPr>
          </w:p>
        </w:tc>
        <w:tc>
          <w:tcPr>
            <w:tcW w:w="1385" w:type="pct"/>
            <w:shd w:val="clear" w:color="auto" w:fill="auto"/>
          </w:tcPr>
          <w:p w:rsidR="00AC51AE" w:rsidRPr="00057B8F" w:rsidRDefault="00AC51AE" w:rsidP="00037EFC">
            <w:pPr>
              <w:rPr>
                <w:sz w:val="20"/>
                <w:szCs w:val="16"/>
              </w:rPr>
            </w:pPr>
            <w:r w:rsidRPr="00057B8F">
              <w:rPr>
                <w:sz w:val="20"/>
                <w:szCs w:val="16"/>
              </w:rPr>
              <w:t>Ермолово</w:t>
            </w:r>
          </w:p>
        </w:tc>
        <w:tc>
          <w:tcPr>
            <w:tcW w:w="1728" w:type="pct"/>
            <w:shd w:val="clear" w:color="auto" w:fill="auto"/>
          </w:tcPr>
          <w:p w:rsidR="00AC51AE" w:rsidRPr="00057B8F" w:rsidRDefault="00AC51AE" w:rsidP="002818E7">
            <w:pPr>
              <w:jc w:val="center"/>
              <w:rPr>
                <w:sz w:val="20"/>
                <w:szCs w:val="16"/>
              </w:rPr>
            </w:pPr>
            <w:r w:rsidRPr="00057B8F">
              <w:rPr>
                <w:sz w:val="20"/>
                <w:szCs w:val="16"/>
              </w:rPr>
              <w:t>220</w:t>
            </w:r>
          </w:p>
        </w:tc>
        <w:tc>
          <w:tcPr>
            <w:tcW w:w="1669" w:type="pct"/>
            <w:shd w:val="clear" w:color="auto" w:fill="auto"/>
          </w:tcPr>
          <w:p w:rsidR="00AC51AE" w:rsidRPr="00057B8F" w:rsidRDefault="00AC51AE" w:rsidP="002818E7">
            <w:pPr>
              <w:jc w:val="center"/>
              <w:rPr>
                <w:sz w:val="20"/>
                <w:szCs w:val="16"/>
              </w:rPr>
            </w:pPr>
            <w:r w:rsidRPr="00057B8F">
              <w:rPr>
                <w:sz w:val="20"/>
                <w:szCs w:val="16"/>
              </w:rPr>
              <w:t>315</w:t>
            </w:r>
          </w:p>
        </w:tc>
      </w:tr>
      <w:tr w:rsidR="00057B8F" w:rsidRPr="00057B8F" w:rsidTr="00FF73E3">
        <w:trPr>
          <w:cantSplit/>
        </w:trPr>
        <w:tc>
          <w:tcPr>
            <w:tcW w:w="218" w:type="pct"/>
            <w:shd w:val="clear" w:color="auto" w:fill="auto"/>
          </w:tcPr>
          <w:p w:rsidR="00E80986" w:rsidRPr="00057B8F" w:rsidRDefault="00E80986" w:rsidP="0002306E">
            <w:pPr>
              <w:numPr>
                <w:ilvl w:val="0"/>
                <w:numId w:val="106"/>
              </w:numPr>
              <w:jc w:val="center"/>
              <w:rPr>
                <w:sz w:val="20"/>
                <w:szCs w:val="16"/>
              </w:rPr>
            </w:pPr>
          </w:p>
        </w:tc>
        <w:tc>
          <w:tcPr>
            <w:tcW w:w="1385" w:type="pct"/>
            <w:shd w:val="clear" w:color="auto" w:fill="auto"/>
          </w:tcPr>
          <w:p w:rsidR="00E80986" w:rsidRPr="00057B8F" w:rsidRDefault="00E80986" w:rsidP="00FF73E3">
            <w:pPr>
              <w:rPr>
                <w:sz w:val="20"/>
                <w:szCs w:val="16"/>
              </w:rPr>
            </w:pPr>
            <w:r w:rsidRPr="00057B8F">
              <w:rPr>
                <w:sz w:val="20"/>
                <w:szCs w:val="16"/>
              </w:rPr>
              <w:t>Залецино ПП</w:t>
            </w:r>
          </w:p>
        </w:tc>
        <w:tc>
          <w:tcPr>
            <w:tcW w:w="1728" w:type="pct"/>
            <w:shd w:val="clear" w:color="auto" w:fill="auto"/>
          </w:tcPr>
          <w:p w:rsidR="00E80986" w:rsidRPr="00057B8F" w:rsidRDefault="00E80986" w:rsidP="00FF73E3">
            <w:pPr>
              <w:jc w:val="center"/>
              <w:rPr>
                <w:sz w:val="20"/>
                <w:szCs w:val="16"/>
              </w:rPr>
            </w:pPr>
            <w:r w:rsidRPr="00057B8F">
              <w:rPr>
                <w:sz w:val="20"/>
                <w:szCs w:val="16"/>
              </w:rPr>
              <w:t>220</w:t>
            </w:r>
          </w:p>
        </w:tc>
        <w:tc>
          <w:tcPr>
            <w:tcW w:w="1669" w:type="pct"/>
            <w:shd w:val="clear" w:color="auto" w:fill="auto"/>
          </w:tcPr>
          <w:p w:rsidR="00E80986" w:rsidRPr="00057B8F" w:rsidRDefault="00E80986" w:rsidP="00FF73E3">
            <w:pPr>
              <w:jc w:val="center"/>
              <w:rPr>
                <w:sz w:val="20"/>
                <w:szCs w:val="16"/>
              </w:rPr>
            </w:pPr>
            <w:r w:rsidRPr="00057B8F">
              <w:rPr>
                <w:sz w:val="20"/>
                <w:szCs w:val="16"/>
              </w:rPr>
              <w:t>-</w:t>
            </w:r>
          </w:p>
        </w:tc>
      </w:tr>
      <w:tr w:rsidR="00057B8F" w:rsidRPr="00057B8F" w:rsidTr="00FF73E3">
        <w:trPr>
          <w:cantSplit/>
        </w:trPr>
        <w:tc>
          <w:tcPr>
            <w:tcW w:w="218" w:type="pct"/>
            <w:shd w:val="clear" w:color="auto" w:fill="auto"/>
          </w:tcPr>
          <w:p w:rsidR="00E80986" w:rsidRPr="00057B8F" w:rsidRDefault="00E80986" w:rsidP="0002306E">
            <w:pPr>
              <w:numPr>
                <w:ilvl w:val="0"/>
                <w:numId w:val="106"/>
              </w:numPr>
              <w:jc w:val="center"/>
              <w:rPr>
                <w:sz w:val="20"/>
                <w:szCs w:val="16"/>
              </w:rPr>
            </w:pPr>
          </w:p>
        </w:tc>
        <w:tc>
          <w:tcPr>
            <w:tcW w:w="1385" w:type="pct"/>
            <w:shd w:val="clear" w:color="auto" w:fill="auto"/>
          </w:tcPr>
          <w:p w:rsidR="00E80986" w:rsidRPr="00057B8F" w:rsidRDefault="00E80986" w:rsidP="00FF73E3">
            <w:pPr>
              <w:rPr>
                <w:sz w:val="20"/>
                <w:szCs w:val="16"/>
              </w:rPr>
            </w:pPr>
            <w:r w:rsidRPr="00057B8F">
              <w:rPr>
                <w:sz w:val="20"/>
                <w:szCs w:val="16"/>
              </w:rPr>
              <w:t>Заречная</w:t>
            </w:r>
          </w:p>
        </w:tc>
        <w:tc>
          <w:tcPr>
            <w:tcW w:w="1728" w:type="pct"/>
            <w:shd w:val="clear" w:color="auto" w:fill="auto"/>
          </w:tcPr>
          <w:p w:rsidR="00E80986" w:rsidRPr="00057B8F" w:rsidRDefault="00E80986" w:rsidP="00FF73E3">
            <w:pPr>
              <w:jc w:val="center"/>
              <w:rPr>
                <w:sz w:val="20"/>
                <w:szCs w:val="16"/>
              </w:rPr>
            </w:pPr>
            <w:r w:rsidRPr="00057B8F">
              <w:rPr>
                <w:sz w:val="20"/>
                <w:szCs w:val="16"/>
              </w:rPr>
              <w:t>220</w:t>
            </w:r>
          </w:p>
        </w:tc>
        <w:tc>
          <w:tcPr>
            <w:tcW w:w="1669" w:type="pct"/>
            <w:shd w:val="clear" w:color="auto" w:fill="auto"/>
          </w:tcPr>
          <w:p w:rsidR="00E80986" w:rsidRPr="00057B8F" w:rsidRDefault="00E80986" w:rsidP="00FF73E3">
            <w:pPr>
              <w:jc w:val="center"/>
              <w:rPr>
                <w:sz w:val="20"/>
                <w:szCs w:val="16"/>
              </w:rPr>
            </w:pPr>
            <w:r w:rsidRPr="00057B8F">
              <w:rPr>
                <w:sz w:val="20"/>
                <w:szCs w:val="16"/>
              </w:rPr>
              <w:t>400</w:t>
            </w:r>
          </w:p>
        </w:tc>
      </w:tr>
      <w:tr w:rsidR="00057B8F" w:rsidRPr="00057B8F" w:rsidTr="00FF73E3">
        <w:trPr>
          <w:cantSplit/>
        </w:trPr>
        <w:tc>
          <w:tcPr>
            <w:tcW w:w="218" w:type="pct"/>
            <w:shd w:val="clear" w:color="auto" w:fill="auto"/>
          </w:tcPr>
          <w:p w:rsidR="00E80986" w:rsidRPr="00057B8F" w:rsidRDefault="00E80986" w:rsidP="0002306E">
            <w:pPr>
              <w:numPr>
                <w:ilvl w:val="0"/>
                <w:numId w:val="106"/>
              </w:numPr>
              <w:jc w:val="center"/>
              <w:rPr>
                <w:sz w:val="20"/>
                <w:szCs w:val="16"/>
              </w:rPr>
            </w:pPr>
          </w:p>
        </w:tc>
        <w:tc>
          <w:tcPr>
            <w:tcW w:w="1385" w:type="pct"/>
            <w:shd w:val="clear" w:color="auto" w:fill="auto"/>
          </w:tcPr>
          <w:p w:rsidR="00E80986" w:rsidRPr="00057B8F" w:rsidRDefault="00E80986" w:rsidP="00FF73E3">
            <w:pPr>
              <w:rPr>
                <w:sz w:val="20"/>
                <w:szCs w:val="16"/>
              </w:rPr>
            </w:pPr>
            <w:r w:rsidRPr="00057B8F">
              <w:rPr>
                <w:sz w:val="20"/>
                <w:szCs w:val="16"/>
              </w:rPr>
              <w:t>Кудьма</w:t>
            </w:r>
          </w:p>
        </w:tc>
        <w:tc>
          <w:tcPr>
            <w:tcW w:w="1728" w:type="pct"/>
            <w:shd w:val="clear" w:color="auto" w:fill="auto"/>
          </w:tcPr>
          <w:p w:rsidR="00E80986" w:rsidRPr="00057B8F" w:rsidRDefault="00E80986" w:rsidP="00FF73E3">
            <w:pPr>
              <w:jc w:val="center"/>
              <w:rPr>
                <w:sz w:val="20"/>
                <w:szCs w:val="16"/>
              </w:rPr>
            </w:pPr>
            <w:r w:rsidRPr="00057B8F">
              <w:rPr>
                <w:sz w:val="20"/>
                <w:szCs w:val="16"/>
              </w:rPr>
              <w:t>220</w:t>
            </w:r>
          </w:p>
        </w:tc>
        <w:tc>
          <w:tcPr>
            <w:tcW w:w="1669" w:type="pct"/>
            <w:shd w:val="clear" w:color="auto" w:fill="auto"/>
          </w:tcPr>
          <w:p w:rsidR="00E80986" w:rsidRPr="00057B8F" w:rsidRDefault="00E80986" w:rsidP="00AC51AE">
            <w:pPr>
              <w:jc w:val="center"/>
              <w:rPr>
                <w:sz w:val="20"/>
                <w:szCs w:val="16"/>
              </w:rPr>
            </w:pPr>
            <w:r w:rsidRPr="00057B8F">
              <w:rPr>
                <w:sz w:val="20"/>
                <w:szCs w:val="16"/>
              </w:rPr>
              <w:t>251</w:t>
            </w:r>
          </w:p>
        </w:tc>
      </w:tr>
      <w:tr w:rsidR="00057B8F" w:rsidRPr="00057B8F" w:rsidTr="00FF73E3">
        <w:trPr>
          <w:cantSplit/>
        </w:trPr>
        <w:tc>
          <w:tcPr>
            <w:tcW w:w="218" w:type="pct"/>
            <w:shd w:val="clear" w:color="auto" w:fill="auto"/>
          </w:tcPr>
          <w:p w:rsidR="00E80986" w:rsidRPr="00057B8F" w:rsidRDefault="00E80986" w:rsidP="0002306E">
            <w:pPr>
              <w:numPr>
                <w:ilvl w:val="0"/>
                <w:numId w:val="106"/>
              </w:numPr>
              <w:jc w:val="center"/>
              <w:rPr>
                <w:sz w:val="20"/>
                <w:szCs w:val="16"/>
              </w:rPr>
            </w:pPr>
          </w:p>
        </w:tc>
        <w:tc>
          <w:tcPr>
            <w:tcW w:w="1385" w:type="pct"/>
            <w:shd w:val="clear" w:color="auto" w:fill="auto"/>
          </w:tcPr>
          <w:p w:rsidR="00E80986" w:rsidRPr="00057B8F" w:rsidRDefault="00E80986" w:rsidP="00FF73E3">
            <w:pPr>
              <w:rPr>
                <w:sz w:val="20"/>
                <w:szCs w:val="16"/>
              </w:rPr>
            </w:pPr>
            <w:r w:rsidRPr="00057B8F">
              <w:rPr>
                <w:sz w:val="20"/>
                <w:szCs w:val="16"/>
              </w:rPr>
              <w:t>Лукояновская</w:t>
            </w:r>
          </w:p>
        </w:tc>
        <w:tc>
          <w:tcPr>
            <w:tcW w:w="1728" w:type="pct"/>
            <w:shd w:val="clear" w:color="auto" w:fill="auto"/>
          </w:tcPr>
          <w:p w:rsidR="00E80986" w:rsidRPr="00057B8F" w:rsidRDefault="00E80986" w:rsidP="00FF73E3">
            <w:pPr>
              <w:jc w:val="center"/>
              <w:rPr>
                <w:sz w:val="20"/>
                <w:szCs w:val="16"/>
              </w:rPr>
            </w:pPr>
            <w:r w:rsidRPr="00057B8F">
              <w:rPr>
                <w:sz w:val="20"/>
                <w:szCs w:val="16"/>
              </w:rPr>
              <w:t>220</w:t>
            </w:r>
          </w:p>
        </w:tc>
        <w:tc>
          <w:tcPr>
            <w:tcW w:w="1669" w:type="pct"/>
            <w:shd w:val="clear" w:color="auto" w:fill="auto"/>
          </w:tcPr>
          <w:p w:rsidR="00E80986" w:rsidRPr="00057B8F" w:rsidRDefault="00E80986" w:rsidP="00AC51AE">
            <w:pPr>
              <w:jc w:val="center"/>
              <w:rPr>
                <w:sz w:val="20"/>
                <w:szCs w:val="16"/>
              </w:rPr>
            </w:pPr>
            <w:r w:rsidRPr="00057B8F">
              <w:rPr>
                <w:sz w:val="20"/>
                <w:szCs w:val="16"/>
              </w:rPr>
              <w:t>126</w:t>
            </w:r>
          </w:p>
        </w:tc>
      </w:tr>
      <w:tr w:rsidR="00057B8F" w:rsidRPr="00057B8F" w:rsidTr="00FF73E3">
        <w:trPr>
          <w:cantSplit/>
        </w:trPr>
        <w:tc>
          <w:tcPr>
            <w:tcW w:w="218" w:type="pct"/>
            <w:shd w:val="clear" w:color="auto" w:fill="auto"/>
          </w:tcPr>
          <w:p w:rsidR="00E80986" w:rsidRPr="00057B8F" w:rsidRDefault="00E80986" w:rsidP="0002306E">
            <w:pPr>
              <w:numPr>
                <w:ilvl w:val="0"/>
                <w:numId w:val="106"/>
              </w:numPr>
              <w:jc w:val="center"/>
              <w:rPr>
                <w:sz w:val="20"/>
                <w:szCs w:val="16"/>
              </w:rPr>
            </w:pPr>
          </w:p>
        </w:tc>
        <w:tc>
          <w:tcPr>
            <w:tcW w:w="1385" w:type="pct"/>
            <w:shd w:val="clear" w:color="auto" w:fill="auto"/>
          </w:tcPr>
          <w:p w:rsidR="00E80986" w:rsidRPr="00057B8F" w:rsidRDefault="00E80986" w:rsidP="00FF73E3">
            <w:pPr>
              <w:rPr>
                <w:sz w:val="20"/>
                <w:szCs w:val="16"/>
              </w:rPr>
            </w:pPr>
            <w:r w:rsidRPr="00057B8F">
              <w:rPr>
                <w:sz w:val="20"/>
                <w:szCs w:val="16"/>
              </w:rPr>
              <w:t>Макарьево</w:t>
            </w:r>
          </w:p>
        </w:tc>
        <w:tc>
          <w:tcPr>
            <w:tcW w:w="1728" w:type="pct"/>
            <w:shd w:val="clear" w:color="auto" w:fill="auto"/>
          </w:tcPr>
          <w:p w:rsidR="00E80986" w:rsidRPr="00057B8F" w:rsidRDefault="00E80986" w:rsidP="00FF73E3">
            <w:pPr>
              <w:jc w:val="center"/>
              <w:rPr>
                <w:sz w:val="20"/>
                <w:szCs w:val="16"/>
              </w:rPr>
            </w:pPr>
            <w:r w:rsidRPr="00057B8F">
              <w:rPr>
                <w:sz w:val="20"/>
                <w:szCs w:val="16"/>
              </w:rPr>
              <w:t>220</w:t>
            </w:r>
          </w:p>
        </w:tc>
        <w:tc>
          <w:tcPr>
            <w:tcW w:w="1669" w:type="pct"/>
            <w:shd w:val="clear" w:color="auto" w:fill="auto"/>
          </w:tcPr>
          <w:p w:rsidR="00E80986" w:rsidRPr="00057B8F" w:rsidRDefault="00AC51AE" w:rsidP="00FF73E3">
            <w:pPr>
              <w:jc w:val="center"/>
              <w:rPr>
                <w:sz w:val="20"/>
                <w:szCs w:val="16"/>
              </w:rPr>
            </w:pPr>
            <w:r w:rsidRPr="00057B8F">
              <w:rPr>
                <w:sz w:val="20"/>
                <w:szCs w:val="16"/>
              </w:rPr>
              <w:t>98</w:t>
            </w:r>
          </w:p>
        </w:tc>
      </w:tr>
      <w:tr w:rsidR="00057B8F" w:rsidRPr="00057B8F" w:rsidTr="00FF73E3">
        <w:trPr>
          <w:cantSplit/>
        </w:trPr>
        <w:tc>
          <w:tcPr>
            <w:tcW w:w="218" w:type="pct"/>
            <w:shd w:val="clear" w:color="auto" w:fill="auto"/>
          </w:tcPr>
          <w:p w:rsidR="00E80986" w:rsidRPr="00057B8F" w:rsidRDefault="00E80986" w:rsidP="0002306E">
            <w:pPr>
              <w:numPr>
                <w:ilvl w:val="0"/>
                <w:numId w:val="106"/>
              </w:numPr>
              <w:jc w:val="center"/>
              <w:rPr>
                <w:sz w:val="20"/>
                <w:szCs w:val="16"/>
              </w:rPr>
            </w:pPr>
          </w:p>
        </w:tc>
        <w:tc>
          <w:tcPr>
            <w:tcW w:w="1385" w:type="pct"/>
            <w:shd w:val="clear" w:color="auto" w:fill="auto"/>
          </w:tcPr>
          <w:p w:rsidR="00E80986" w:rsidRPr="00057B8F" w:rsidRDefault="00E80986" w:rsidP="00FF73E3">
            <w:pPr>
              <w:rPr>
                <w:sz w:val="20"/>
                <w:szCs w:val="16"/>
              </w:rPr>
            </w:pPr>
            <w:r w:rsidRPr="00057B8F">
              <w:rPr>
                <w:sz w:val="20"/>
                <w:szCs w:val="16"/>
              </w:rPr>
              <w:t>Нагорная</w:t>
            </w:r>
          </w:p>
        </w:tc>
        <w:tc>
          <w:tcPr>
            <w:tcW w:w="1728" w:type="pct"/>
            <w:shd w:val="clear" w:color="auto" w:fill="auto"/>
          </w:tcPr>
          <w:p w:rsidR="00E80986" w:rsidRPr="00057B8F" w:rsidRDefault="00E80986" w:rsidP="00FF73E3">
            <w:pPr>
              <w:jc w:val="center"/>
              <w:rPr>
                <w:sz w:val="20"/>
                <w:szCs w:val="16"/>
              </w:rPr>
            </w:pPr>
            <w:r w:rsidRPr="00057B8F">
              <w:rPr>
                <w:sz w:val="20"/>
                <w:szCs w:val="16"/>
              </w:rPr>
              <w:t>220</w:t>
            </w:r>
          </w:p>
        </w:tc>
        <w:tc>
          <w:tcPr>
            <w:tcW w:w="1669" w:type="pct"/>
            <w:shd w:val="clear" w:color="auto" w:fill="auto"/>
          </w:tcPr>
          <w:p w:rsidR="00E80986" w:rsidRPr="00057B8F" w:rsidRDefault="00E80986" w:rsidP="00AC51AE">
            <w:pPr>
              <w:jc w:val="center"/>
              <w:rPr>
                <w:sz w:val="20"/>
                <w:szCs w:val="16"/>
              </w:rPr>
            </w:pPr>
            <w:r w:rsidRPr="00057B8F">
              <w:rPr>
                <w:sz w:val="20"/>
                <w:szCs w:val="16"/>
              </w:rPr>
              <w:t>60</w:t>
            </w:r>
            <w:r w:rsidR="00AC51AE" w:rsidRPr="00057B8F">
              <w:rPr>
                <w:sz w:val="20"/>
                <w:szCs w:val="16"/>
              </w:rPr>
              <w:t>0</w:t>
            </w:r>
          </w:p>
        </w:tc>
      </w:tr>
      <w:tr w:rsidR="00057B8F" w:rsidRPr="00057B8F" w:rsidTr="00FF73E3">
        <w:trPr>
          <w:cantSplit/>
        </w:trPr>
        <w:tc>
          <w:tcPr>
            <w:tcW w:w="218" w:type="pct"/>
            <w:shd w:val="clear" w:color="auto" w:fill="auto"/>
          </w:tcPr>
          <w:p w:rsidR="00E80986" w:rsidRPr="00057B8F" w:rsidRDefault="00E80986" w:rsidP="0002306E">
            <w:pPr>
              <w:numPr>
                <w:ilvl w:val="0"/>
                <w:numId w:val="106"/>
              </w:numPr>
              <w:jc w:val="center"/>
              <w:rPr>
                <w:sz w:val="20"/>
                <w:szCs w:val="16"/>
              </w:rPr>
            </w:pPr>
          </w:p>
        </w:tc>
        <w:tc>
          <w:tcPr>
            <w:tcW w:w="1385" w:type="pct"/>
            <w:shd w:val="clear" w:color="auto" w:fill="auto"/>
          </w:tcPr>
          <w:p w:rsidR="00E80986" w:rsidRPr="00057B8F" w:rsidRDefault="00E80986" w:rsidP="00FF73E3">
            <w:pPr>
              <w:rPr>
                <w:sz w:val="20"/>
                <w:szCs w:val="16"/>
              </w:rPr>
            </w:pPr>
            <w:r w:rsidRPr="00057B8F">
              <w:rPr>
                <w:sz w:val="20"/>
                <w:szCs w:val="16"/>
              </w:rPr>
              <w:t>Ока</w:t>
            </w:r>
          </w:p>
        </w:tc>
        <w:tc>
          <w:tcPr>
            <w:tcW w:w="1728" w:type="pct"/>
            <w:shd w:val="clear" w:color="auto" w:fill="auto"/>
          </w:tcPr>
          <w:p w:rsidR="00E80986" w:rsidRPr="00057B8F" w:rsidRDefault="00E80986" w:rsidP="00FF73E3">
            <w:pPr>
              <w:jc w:val="center"/>
              <w:rPr>
                <w:sz w:val="20"/>
                <w:szCs w:val="16"/>
              </w:rPr>
            </w:pPr>
            <w:r w:rsidRPr="00057B8F">
              <w:rPr>
                <w:sz w:val="20"/>
                <w:szCs w:val="16"/>
              </w:rPr>
              <w:t>220</w:t>
            </w:r>
          </w:p>
        </w:tc>
        <w:tc>
          <w:tcPr>
            <w:tcW w:w="1669" w:type="pct"/>
            <w:shd w:val="clear" w:color="auto" w:fill="auto"/>
          </w:tcPr>
          <w:p w:rsidR="00E80986" w:rsidRPr="00057B8F" w:rsidRDefault="00E80986" w:rsidP="00AC51AE">
            <w:pPr>
              <w:jc w:val="center"/>
              <w:rPr>
                <w:sz w:val="20"/>
                <w:szCs w:val="16"/>
              </w:rPr>
            </w:pPr>
            <w:r w:rsidRPr="00057B8F">
              <w:rPr>
                <w:sz w:val="20"/>
                <w:szCs w:val="16"/>
              </w:rPr>
              <w:t>325</w:t>
            </w:r>
          </w:p>
        </w:tc>
      </w:tr>
      <w:tr w:rsidR="00057B8F" w:rsidRPr="00057B8F" w:rsidTr="00FF73E3">
        <w:trPr>
          <w:cantSplit/>
        </w:trPr>
        <w:tc>
          <w:tcPr>
            <w:tcW w:w="218" w:type="pct"/>
            <w:shd w:val="clear" w:color="auto" w:fill="auto"/>
          </w:tcPr>
          <w:p w:rsidR="00E80986" w:rsidRPr="00057B8F" w:rsidRDefault="00E80986" w:rsidP="0002306E">
            <w:pPr>
              <w:numPr>
                <w:ilvl w:val="0"/>
                <w:numId w:val="106"/>
              </w:numPr>
              <w:jc w:val="center"/>
              <w:rPr>
                <w:sz w:val="20"/>
                <w:szCs w:val="16"/>
              </w:rPr>
            </w:pPr>
          </w:p>
        </w:tc>
        <w:tc>
          <w:tcPr>
            <w:tcW w:w="1385" w:type="pct"/>
            <w:shd w:val="clear" w:color="auto" w:fill="auto"/>
          </w:tcPr>
          <w:p w:rsidR="00E80986" w:rsidRPr="00057B8F" w:rsidRDefault="00E80986" w:rsidP="00FF73E3">
            <w:pPr>
              <w:rPr>
                <w:sz w:val="20"/>
                <w:szCs w:val="16"/>
              </w:rPr>
            </w:pPr>
            <w:r w:rsidRPr="00057B8F">
              <w:rPr>
                <w:sz w:val="20"/>
                <w:szCs w:val="16"/>
              </w:rPr>
              <w:t>Пильна</w:t>
            </w:r>
          </w:p>
        </w:tc>
        <w:tc>
          <w:tcPr>
            <w:tcW w:w="1728" w:type="pct"/>
            <w:shd w:val="clear" w:color="auto" w:fill="auto"/>
          </w:tcPr>
          <w:p w:rsidR="00E80986" w:rsidRPr="00057B8F" w:rsidRDefault="00E80986" w:rsidP="00FF73E3">
            <w:pPr>
              <w:jc w:val="center"/>
              <w:rPr>
                <w:sz w:val="20"/>
                <w:szCs w:val="16"/>
              </w:rPr>
            </w:pPr>
            <w:r w:rsidRPr="00057B8F">
              <w:rPr>
                <w:sz w:val="20"/>
                <w:szCs w:val="16"/>
              </w:rPr>
              <w:t>220</w:t>
            </w:r>
          </w:p>
        </w:tc>
        <w:tc>
          <w:tcPr>
            <w:tcW w:w="1669" w:type="pct"/>
            <w:shd w:val="clear" w:color="auto" w:fill="auto"/>
          </w:tcPr>
          <w:p w:rsidR="00E80986" w:rsidRPr="00057B8F" w:rsidRDefault="00E80986" w:rsidP="00AC51AE">
            <w:pPr>
              <w:jc w:val="center"/>
              <w:rPr>
                <w:sz w:val="20"/>
                <w:szCs w:val="16"/>
              </w:rPr>
            </w:pPr>
            <w:r w:rsidRPr="00057B8F">
              <w:rPr>
                <w:sz w:val="20"/>
                <w:szCs w:val="16"/>
              </w:rPr>
              <w:t>126</w:t>
            </w:r>
          </w:p>
        </w:tc>
      </w:tr>
      <w:tr w:rsidR="00057B8F" w:rsidRPr="00057B8F" w:rsidTr="00FF73E3">
        <w:trPr>
          <w:cantSplit/>
        </w:trPr>
        <w:tc>
          <w:tcPr>
            <w:tcW w:w="218" w:type="pct"/>
            <w:shd w:val="clear" w:color="auto" w:fill="auto"/>
          </w:tcPr>
          <w:p w:rsidR="00E80986" w:rsidRPr="00057B8F" w:rsidRDefault="00E80986" w:rsidP="0002306E">
            <w:pPr>
              <w:numPr>
                <w:ilvl w:val="0"/>
                <w:numId w:val="106"/>
              </w:numPr>
              <w:jc w:val="center"/>
              <w:rPr>
                <w:sz w:val="20"/>
                <w:szCs w:val="16"/>
              </w:rPr>
            </w:pPr>
          </w:p>
        </w:tc>
        <w:tc>
          <w:tcPr>
            <w:tcW w:w="1385" w:type="pct"/>
            <w:shd w:val="clear" w:color="auto" w:fill="auto"/>
          </w:tcPr>
          <w:p w:rsidR="00E80986" w:rsidRPr="00057B8F" w:rsidRDefault="00E80986" w:rsidP="00FF73E3">
            <w:pPr>
              <w:rPr>
                <w:sz w:val="20"/>
                <w:szCs w:val="16"/>
              </w:rPr>
            </w:pPr>
            <w:r w:rsidRPr="00057B8F">
              <w:rPr>
                <w:sz w:val="20"/>
                <w:szCs w:val="16"/>
              </w:rPr>
              <w:t>Починковская-1</w:t>
            </w:r>
          </w:p>
        </w:tc>
        <w:tc>
          <w:tcPr>
            <w:tcW w:w="1728" w:type="pct"/>
            <w:shd w:val="clear" w:color="auto" w:fill="auto"/>
          </w:tcPr>
          <w:p w:rsidR="00E80986" w:rsidRPr="00057B8F" w:rsidRDefault="00E80986" w:rsidP="00FF73E3">
            <w:pPr>
              <w:jc w:val="center"/>
              <w:rPr>
                <w:sz w:val="20"/>
                <w:szCs w:val="16"/>
              </w:rPr>
            </w:pPr>
            <w:r w:rsidRPr="00057B8F">
              <w:rPr>
                <w:sz w:val="20"/>
                <w:szCs w:val="16"/>
              </w:rPr>
              <w:t>220</w:t>
            </w:r>
          </w:p>
        </w:tc>
        <w:tc>
          <w:tcPr>
            <w:tcW w:w="1669" w:type="pct"/>
            <w:shd w:val="clear" w:color="auto" w:fill="auto"/>
          </w:tcPr>
          <w:p w:rsidR="00E80986" w:rsidRPr="00057B8F" w:rsidRDefault="00AC51AE" w:rsidP="00FF73E3">
            <w:pPr>
              <w:jc w:val="center"/>
              <w:rPr>
                <w:sz w:val="20"/>
                <w:szCs w:val="16"/>
              </w:rPr>
            </w:pPr>
            <w:r w:rsidRPr="00057B8F">
              <w:rPr>
                <w:sz w:val="20"/>
                <w:szCs w:val="16"/>
              </w:rPr>
              <w:t>315</w:t>
            </w:r>
          </w:p>
        </w:tc>
      </w:tr>
      <w:tr w:rsidR="00057B8F" w:rsidRPr="00057B8F" w:rsidTr="00FF73E3">
        <w:trPr>
          <w:cantSplit/>
        </w:trPr>
        <w:tc>
          <w:tcPr>
            <w:tcW w:w="218" w:type="pct"/>
            <w:shd w:val="clear" w:color="auto" w:fill="auto"/>
          </w:tcPr>
          <w:p w:rsidR="00E80986" w:rsidRPr="00057B8F" w:rsidRDefault="00E80986" w:rsidP="0002306E">
            <w:pPr>
              <w:numPr>
                <w:ilvl w:val="0"/>
                <w:numId w:val="106"/>
              </w:numPr>
              <w:jc w:val="center"/>
              <w:rPr>
                <w:sz w:val="20"/>
                <w:szCs w:val="16"/>
              </w:rPr>
            </w:pPr>
          </w:p>
        </w:tc>
        <w:tc>
          <w:tcPr>
            <w:tcW w:w="1385" w:type="pct"/>
            <w:shd w:val="clear" w:color="auto" w:fill="auto"/>
          </w:tcPr>
          <w:p w:rsidR="00E80986" w:rsidRPr="00057B8F" w:rsidRDefault="00E80986" w:rsidP="00FF73E3">
            <w:pPr>
              <w:rPr>
                <w:sz w:val="20"/>
                <w:szCs w:val="16"/>
              </w:rPr>
            </w:pPr>
            <w:r w:rsidRPr="00057B8F">
              <w:rPr>
                <w:sz w:val="20"/>
                <w:szCs w:val="16"/>
              </w:rPr>
              <w:t>Починковская-2</w:t>
            </w:r>
          </w:p>
        </w:tc>
        <w:tc>
          <w:tcPr>
            <w:tcW w:w="1728" w:type="pct"/>
            <w:shd w:val="clear" w:color="auto" w:fill="auto"/>
          </w:tcPr>
          <w:p w:rsidR="00E80986" w:rsidRPr="00057B8F" w:rsidRDefault="00E80986" w:rsidP="00FF73E3">
            <w:pPr>
              <w:jc w:val="center"/>
              <w:rPr>
                <w:sz w:val="20"/>
                <w:szCs w:val="16"/>
              </w:rPr>
            </w:pPr>
            <w:r w:rsidRPr="00057B8F">
              <w:rPr>
                <w:sz w:val="20"/>
                <w:szCs w:val="16"/>
              </w:rPr>
              <w:t>220</w:t>
            </w:r>
          </w:p>
        </w:tc>
        <w:tc>
          <w:tcPr>
            <w:tcW w:w="1669" w:type="pct"/>
            <w:shd w:val="clear" w:color="auto" w:fill="auto"/>
          </w:tcPr>
          <w:p w:rsidR="00E80986" w:rsidRPr="00057B8F" w:rsidRDefault="00AC51AE" w:rsidP="00FF73E3">
            <w:pPr>
              <w:jc w:val="center"/>
              <w:rPr>
                <w:sz w:val="20"/>
                <w:szCs w:val="16"/>
              </w:rPr>
            </w:pPr>
            <w:r w:rsidRPr="00057B8F">
              <w:rPr>
                <w:sz w:val="20"/>
                <w:szCs w:val="16"/>
              </w:rPr>
              <w:t>315</w:t>
            </w:r>
          </w:p>
        </w:tc>
      </w:tr>
      <w:tr w:rsidR="00057B8F" w:rsidRPr="00057B8F" w:rsidTr="00FF73E3">
        <w:trPr>
          <w:cantSplit/>
        </w:trPr>
        <w:tc>
          <w:tcPr>
            <w:tcW w:w="218" w:type="pct"/>
            <w:shd w:val="clear" w:color="auto" w:fill="auto"/>
          </w:tcPr>
          <w:p w:rsidR="00E80986" w:rsidRPr="00057B8F" w:rsidRDefault="00E80986" w:rsidP="0002306E">
            <w:pPr>
              <w:numPr>
                <w:ilvl w:val="0"/>
                <w:numId w:val="106"/>
              </w:numPr>
              <w:jc w:val="center"/>
              <w:rPr>
                <w:sz w:val="20"/>
                <w:szCs w:val="16"/>
              </w:rPr>
            </w:pPr>
          </w:p>
        </w:tc>
        <w:tc>
          <w:tcPr>
            <w:tcW w:w="1385" w:type="pct"/>
            <w:shd w:val="clear" w:color="auto" w:fill="auto"/>
          </w:tcPr>
          <w:p w:rsidR="00E80986" w:rsidRPr="00057B8F" w:rsidRDefault="00E80986" w:rsidP="00AC51AE">
            <w:pPr>
              <w:rPr>
                <w:sz w:val="20"/>
                <w:szCs w:val="16"/>
              </w:rPr>
            </w:pPr>
            <w:r w:rsidRPr="00057B8F">
              <w:rPr>
                <w:sz w:val="20"/>
                <w:szCs w:val="16"/>
              </w:rPr>
              <w:t>Рыжков</w:t>
            </w:r>
            <w:r w:rsidR="00AC51AE" w:rsidRPr="00057B8F">
              <w:rPr>
                <w:sz w:val="20"/>
                <w:szCs w:val="16"/>
              </w:rPr>
              <w:t>о</w:t>
            </w:r>
          </w:p>
        </w:tc>
        <w:tc>
          <w:tcPr>
            <w:tcW w:w="1728" w:type="pct"/>
            <w:shd w:val="clear" w:color="auto" w:fill="auto"/>
          </w:tcPr>
          <w:p w:rsidR="00E80986" w:rsidRPr="00057B8F" w:rsidRDefault="00E80986" w:rsidP="00FF73E3">
            <w:pPr>
              <w:jc w:val="center"/>
              <w:rPr>
                <w:sz w:val="20"/>
                <w:szCs w:val="16"/>
              </w:rPr>
            </w:pPr>
            <w:r w:rsidRPr="00057B8F">
              <w:rPr>
                <w:sz w:val="20"/>
                <w:szCs w:val="16"/>
              </w:rPr>
              <w:t>220</w:t>
            </w:r>
          </w:p>
        </w:tc>
        <w:tc>
          <w:tcPr>
            <w:tcW w:w="1669" w:type="pct"/>
            <w:shd w:val="clear" w:color="auto" w:fill="auto"/>
          </w:tcPr>
          <w:p w:rsidR="00E80986" w:rsidRPr="00057B8F" w:rsidRDefault="00E80986" w:rsidP="00AC51AE">
            <w:pPr>
              <w:jc w:val="center"/>
              <w:rPr>
                <w:sz w:val="20"/>
                <w:szCs w:val="16"/>
              </w:rPr>
            </w:pPr>
            <w:r w:rsidRPr="00057B8F">
              <w:rPr>
                <w:sz w:val="20"/>
                <w:szCs w:val="16"/>
              </w:rPr>
              <w:t>29</w:t>
            </w:r>
          </w:p>
        </w:tc>
      </w:tr>
      <w:tr w:rsidR="00057B8F" w:rsidRPr="00057B8F" w:rsidTr="00FF73E3">
        <w:trPr>
          <w:cantSplit/>
        </w:trPr>
        <w:tc>
          <w:tcPr>
            <w:tcW w:w="218" w:type="pct"/>
            <w:shd w:val="clear" w:color="auto" w:fill="auto"/>
          </w:tcPr>
          <w:p w:rsidR="00E80986" w:rsidRPr="00057B8F" w:rsidRDefault="00E80986" w:rsidP="0002306E">
            <w:pPr>
              <w:numPr>
                <w:ilvl w:val="0"/>
                <w:numId w:val="106"/>
              </w:numPr>
              <w:jc w:val="center"/>
              <w:rPr>
                <w:sz w:val="20"/>
                <w:szCs w:val="16"/>
              </w:rPr>
            </w:pPr>
          </w:p>
        </w:tc>
        <w:tc>
          <w:tcPr>
            <w:tcW w:w="1385" w:type="pct"/>
            <w:shd w:val="clear" w:color="auto" w:fill="auto"/>
          </w:tcPr>
          <w:p w:rsidR="00E80986" w:rsidRPr="00057B8F" w:rsidRDefault="00E80986" w:rsidP="00FF73E3">
            <w:pPr>
              <w:rPr>
                <w:sz w:val="20"/>
                <w:szCs w:val="16"/>
              </w:rPr>
            </w:pPr>
            <w:r w:rsidRPr="00057B8F">
              <w:rPr>
                <w:sz w:val="20"/>
                <w:szCs w:val="16"/>
              </w:rPr>
              <w:t>Семеновская</w:t>
            </w:r>
          </w:p>
        </w:tc>
        <w:tc>
          <w:tcPr>
            <w:tcW w:w="1728" w:type="pct"/>
            <w:shd w:val="clear" w:color="auto" w:fill="auto"/>
          </w:tcPr>
          <w:p w:rsidR="00E80986" w:rsidRPr="00057B8F" w:rsidRDefault="00E80986" w:rsidP="00FF73E3">
            <w:pPr>
              <w:jc w:val="center"/>
              <w:rPr>
                <w:sz w:val="20"/>
                <w:szCs w:val="16"/>
              </w:rPr>
            </w:pPr>
            <w:r w:rsidRPr="00057B8F">
              <w:rPr>
                <w:sz w:val="20"/>
                <w:szCs w:val="16"/>
              </w:rPr>
              <w:t>220</w:t>
            </w:r>
          </w:p>
        </w:tc>
        <w:tc>
          <w:tcPr>
            <w:tcW w:w="1669" w:type="pct"/>
            <w:shd w:val="clear" w:color="auto" w:fill="auto"/>
          </w:tcPr>
          <w:p w:rsidR="00E80986" w:rsidRPr="00057B8F" w:rsidRDefault="00E80986" w:rsidP="00AC51AE">
            <w:pPr>
              <w:jc w:val="center"/>
              <w:rPr>
                <w:sz w:val="20"/>
                <w:szCs w:val="16"/>
              </w:rPr>
            </w:pPr>
            <w:r w:rsidRPr="00057B8F">
              <w:rPr>
                <w:sz w:val="20"/>
                <w:szCs w:val="16"/>
              </w:rPr>
              <w:t>35</w:t>
            </w:r>
            <w:r w:rsidR="00AC51AE" w:rsidRPr="00057B8F">
              <w:rPr>
                <w:sz w:val="20"/>
                <w:szCs w:val="16"/>
              </w:rPr>
              <w:t>6</w:t>
            </w:r>
          </w:p>
        </w:tc>
      </w:tr>
      <w:tr w:rsidR="00057B8F" w:rsidRPr="00057B8F" w:rsidTr="00FF73E3">
        <w:trPr>
          <w:cantSplit/>
        </w:trPr>
        <w:tc>
          <w:tcPr>
            <w:tcW w:w="218" w:type="pct"/>
            <w:shd w:val="clear" w:color="auto" w:fill="auto"/>
          </w:tcPr>
          <w:p w:rsidR="00E80986" w:rsidRPr="00057B8F" w:rsidRDefault="00E80986" w:rsidP="0002306E">
            <w:pPr>
              <w:numPr>
                <w:ilvl w:val="0"/>
                <w:numId w:val="106"/>
              </w:numPr>
              <w:jc w:val="center"/>
              <w:rPr>
                <w:sz w:val="20"/>
                <w:szCs w:val="16"/>
              </w:rPr>
            </w:pPr>
          </w:p>
        </w:tc>
        <w:tc>
          <w:tcPr>
            <w:tcW w:w="1385" w:type="pct"/>
            <w:shd w:val="clear" w:color="auto" w:fill="auto"/>
          </w:tcPr>
          <w:p w:rsidR="00E80986" w:rsidRPr="00057B8F" w:rsidRDefault="00E80986" w:rsidP="00FF73E3">
            <w:pPr>
              <w:rPr>
                <w:sz w:val="20"/>
                <w:szCs w:val="16"/>
              </w:rPr>
            </w:pPr>
            <w:r w:rsidRPr="00057B8F">
              <w:rPr>
                <w:sz w:val="20"/>
                <w:szCs w:val="16"/>
              </w:rPr>
              <w:t>Сергач</w:t>
            </w:r>
          </w:p>
        </w:tc>
        <w:tc>
          <w:tcPr>
            <w:tcW w:w="1728" w:type="pct"/>
            <w:shd w:val="clear" w:color="auto" w:fill="auto"/>
          </w:tcPr>
          <w:p w:rsidR="00E80986" w:rsidRPr="00057B8F" w:rsidRDefault="00E80986" w:rsidP="00FF73E3">
            <w:pPr>
              <w:jc w:val="center"/>
              <w:rPr>
                <w:sz w:val="20"/>
                <w:szCs w:val="16"/>
              </w:rPr>
            </w:pPr>
            <w:r w:rsidRPr="00057B8F">
              <w:rPr>
                <w:sz w:val="20"/>
                <w:szCs w:val="16"/>
              </w:rPr>
              <w:t>220</w:t>
            </w:r>
          </w:p>
        </w:tc>
        <w:tc>
          <w:tcPr>
            <w:tcW w:w="1669" w:type="pct"/>
            <w:shd w:val="clear" w:color="auto" w:fill="auto"/>
          </w:tcPr>
          <w:p w:rsidR="00E80986" w:rsidRPr="00057B8F" w:rsidRDefault="00E80986" w:rsidP="00AC51AE">
            <w:pPr>
              <w:jc w:val="center"/>
              <w:rPr>
                <w:sz w:val="20"/>
                <w:szCs w:val="16"/>
              </w:rPr>
            </w:pPr>
            <w:r w:rsidRPr="00057B8F">
              <w:rPr>
                <w:sz w:val="20"/>
                <w:szCs w:val="16"/>
              </w:rPr>
              <w:t>2</w:t>
            </w:r>
            <w:r w:rsidR="00AC51AE" w:rsidRPr="00057B8F">
              <w:rPr>
                <w:sz w:val="20"/>
                <w:szCs w:val="16"/>
              </w:rPr>
              <w:t>60</w:t>
            </w:r>
          </w:p>
        </w:tc>
      </w:tr>
      <w:tr w:rsidR="00057B8F" w:rsidRPr="00057B8F" w:rsidTr="00FF73E3">
        <w:trPr>
          <w:cantSplit/>
        </w:trPr>
        <w:tc>
          <w:tcPr>
            <w:tcW w:w="218" w:type="pct"/>
            <w:shd w:val="clear" w:color="auto" w:fill="auto"/>
          </w:tcPr>
          <w:p w:rsidR="00E80986" w:rsidRPr="00057B8F" w:rsidRDefault="00E80986" w:rsidP="0002306E">
            <w:pPr>
              <w:numPr>
                <w:ilvl w:val="0"/>
                <w:numId w:val="106"/>
              </w:numPr>
              <w:jc w:val="center"/>
              <w:rPr>
                <w:sz w:val="20"/>
                <w:szCs w:val="16"/>
              </w:rPr>
            </w:pPr>
          </w:p>
        </w:tc>
        <w:tc>
          <w:tcPr>
            <w:tcW w:w="1385" w:type="pct"/>
            <w:shd w:val="clear" w:color="auto" w:fill="auto"/>
          </w:tcPr>
          <w:p w:rsidR="00E80986" w:rsidRPr="00057B8F" w:rsidRDefault="00E80986" w:rsidP="00FF73E3">
            <w:pPr>
              <w:rPr>
                <w:sz w:val="20"/>
                <w:szCs w:val="16"/>
              </w:rPr>
            </w:pPr>
            <w:r w:rsidRPr="00057B8F">
              <w:rPr>
                <w:sz w:val="20"/>
                <w:szCs w:val="16"/>
              </w:rPr>
              <w:t>Сеченово</w:t>
            </w:r>
            <w:r w:rsidR="00037EFC" w:rsidRPr="00057B8F">
              <w:rPr>
                <w:sz w:val="20"/>
                <w:szCs w:val="16"/>
              </w:rPr>
              <w:t>,</w:t>
            </w:r>
            <w:r w:rsidRPr="00057B8F">
              <w:rPr>
                <w:sz w:val="20"/>
                <w:szCs w:val="16"/>
              </w:rPr>
              <w:t xml:space="preserve"> РП</w:t>
            </w:r>
          </w:p>
        </w:tc>
        <w:tc>
          <w:tcPr>
            <w:tcW w:w="1728" w:type="pct"/>
            <w:shd w:val="clear" w:color="auto" w:fill="auto"/>
          </w:tcPr>
          <w:p w:rsidR="00E80986" w:rsidRPr="00057B8F" w:rsidRDefault="00E80986" w:rsidP="00FF73E3">
            <w:pPr>
              <w:jc w:val="center"/>
              <w:rPr>
                <w:sz w:val="20"/>
                <w:szCs w:val="16"/>
              </w:rPr>
            </w:pPr>
            <w:r w:rsidRPr="00057B8F">
              <w:rPr>
                <w:sz w:val="20"/>
                <w:szCs w:val="16"/>
              </w:rPr>
              <w:t>220</w:t>
            </w:r>
          </w:p>
        </w:tc>
        <w:tc>
          <w:tcPr>
            <w:tcW w:w="1669" w:type="pct"/>
            <w:shd w:val="clear" w:color="auto" w:fill="auto"/>
          </w:tcPr>
          <w:p w:rsidR="00E80986" w:rsidRPr="00057B8F" w:rsidRDefault="00AC51AE" w:rsidP="00FF73E3">
            <w:pPr>
              <w:jc w:val="center"/>
              <w:rPr>
                <w:sz w:val="20"/>
                <w:szCs w:val="16"/>
              </w:rPr>
            </w:pPr>
            <w:r w:rsidRPr="00057B8F">
              <w:rPr>
                <w:sz w:val="20"/>
                <w:szCs w:val="16"/>
              </w:rPr>
              <w:t>-</w:t>
            </w:r>
          </w:p>
        </w:tc>
      </w:tr>
      <w:tr w:rsidR="00057B8F" w:rsidRPr="00057B8F" w:rsidTr="00FF73E3">
        <w:trPr>
          <w:cantSplit/>
        </w:trPr>
        <w:tc>
          <w:tcPr>
            <w:tcW w:w="218" w:type="pct"/>
            <w:shd w:val="clear" w:color="auto" w:fill="auto"/>
          </w:tcPr>
          <w:p w:rsidR="00E80986" w:rsidRPr="00057B8F" w:rsidRDefault="00E80986" w:rsidP="0002306E">
            <w:pPr>
              <w:numPr>
                <w:ilvl w:val="0"/>
                <w:numId w:val="106"/>
              </w:numPr>
              <w:jc w:val="center"/>
              <w:rPr>
                <w:sz w:val="20"/>
                <w:szCs w:val="16"/>
              </w:rPr>
            </w:pPr>
          </w:p>
        </w:tc>
        <w:tc>
          <w:tcPr>
            <w:tcW w:w="1385" w:type="pct"/>
            <w:shd w:val="clear" w:color="auto" w:fill="auto"/>
          </w:tcPr>
          <w:p w:rsidR="00E80986" w:rsidRPr="00057B8F" w:rsidRDefault="00E80986" w:rsidP="00FF73E3">
            <w:pPr>
              <w:rPr>
                <w:sz w:val="20"/>
                <w:szCs w:val="16"/>
              </w:rPr>
            </w:pPr>
            <w:r w:rsidRPr="00057B8F">
              <w:rPr>
                <w:sz w:val="20"/>
                <w:szCs w:val="16"/>
              </w:rPr>
              <w:t>Узловая</w:t>
            </w:r>
          </w:p>
        </w:tc>
        <w:tc>
          <w:tcPr>
            <w:tcW w:w="1728" w:type="pct"/>
            <w:shd w:val="clear" w:color="auto" w:fill="auto"/>
          </w:tcPr>
          <w:p w:rsidR="00E80986" w:rsidRPr="00057B8F" w:rsidRDefault="00E80986" w:rsidP="00FF73E3">
            <w:pPr>
              <w:jc w:val="center"/>
              <w:rPr>
                <w:sz w:val="20"/>
                <w:szCs w:val="16"/>
              </w:rPr>
            </w:pPr>
            <w:r w:rsidRPr="00057B8F">
              <w:rPr>
                <w:sz w:val="20"/>
                <w:szCs w:val="16"/>
              </w:rPr>
              <w:t>220</w:t>
            </w:r>
          </w:p>
        </w:tc>
        <w:tc>
          <w:tcPr>
            <w:tcW w:w="1669" w:type="pct"/>
            <w:shd w:val="clear" w:color="auto" w:fill="auto"/>
          </w:tcPr>
          <w:p w:rsidR="00E80986" w:rsidRPr="00057B8F" w:rsidRDefault="00E80986" w:rsidP="00AC51AE">
            <w:pPr>
              <w:jc w:val="center"/>
              <w:rPr>
                <w:sz w:val="20"/>
                <w:szCs w:val="16"/>
              </w:rPr>
            </w:pPr>
            <w:r w:rsidRPr="00057B8F">
              <w:rPr>
                <w:sz w:val="20"/>
                <w:szCs w:val="16"/>
              </w:rPr>
              <w:t>13</w:t>
            </w:r>
            <w:r w:rsidR="00AC51AE" w:rsidRPr="00057B8F">
              <w:rPr>
                <w:sz w:val="20"/>
                <w:szCs w:val="16"/>
              </w:rPr>
              <w:t>1</w:t>
            </w:r>
            <w:r w:rsidRPr="00057B8F">
              <w:rPr>
                <w:sz w:val="20"/>
                <w:szCs w:val="16"/>
              </w:rPr>
              <w:t>,</w:t>
            </w:r>
            <w:r w:rsidR="00AC51AE" w:rsidRPr="00057B8F">
              <w:rPr>
                <w:sz w:val="20"/>
                <w:szCs w:val="16"/>
              </w:rPr>
              <w:t>3</w:t>
            </w:r>
          </w:p>
        </w:tc>
      </w:tr>
      <w:tr w:rsidR="00057B8F" w:rsidRPr="00057B8F" w:rsidTr="002818E7">
        <w:trPr>
          <w:cantSplit/>
        </w:trPr>
        <w:tc>
          <w:tcPr>
            <w:tcW w:w="218" w:type="pct"/>
            <w:shd w:val="clear" w:color="auto" w:fill="auto"/>
          </w:tcPr>
          <w:p w:rsidR="00AC51AE" w:rsidRPr="00057B8F" w:rsidRDefault="00AC51AE" w:rsidP="0002306E">
            <w:pPr>
              <w:numPr>
                <w:ilvl w:val="0"/>
                <w:numId w:val="106"/>
              </w:numPr>
              <w:jc w:val="center"/>
              <w:rPr>
                <w:sz w:val="20"/>
                <w:szCs w:val="16"/>
              </w:rPr>
            </w:pPr>
          </w:p>
        </w:tc>
        <w:tc>
          <w:tcPr>
            <w:tcW w:w="1385" w:type="pct"/>
            <w:shd w:val="clear" w:color="auto" w:fill="auto"/>
          </w:tcPr>
          <w:p w:rsidR="00AC51AE" w:rsidRPr="00057B8F" w:rsidRDefault="00AC51AE" w:rsidP="00037EFC">
            <w:pPr>
              <w:rPr>
                <w:sz w:val="20"/>
                <w:szCs w:val="16"/>
              </w:rPr>
            </w:pPr>
            <w:r w:rsidRPr="00057B8F">
              <w:rPr>
                <w:sz w:val="20"/>
                <w:szCs w:val="16"/>
              </w:rPr>
              <w:t>Филатово</w:t>
            </w:r>
          </w:p>
        </w:tc>
        <w:tc>
          <w:tcPr>
            <w:tcW w:w="1728" w:type="pct"/>
            <w:shd w:val="clear" w:color="auto" w:fill="auto"/>
          </w:tcPr>
          <w:p w:rsidR="00AC51AE" w:rsidRPr="00057B8F" w:rsidRDefault="00AC51AE" w:rsidP="002818E7">
            <w:pPr>
              <w:jc w:val="center"/>
              <w:rPr>
                <w:sz w:val="20"/>
                <w:szCs w:val="16"/>
              </w:rPr>
            </w:pPr>
            <w:r w:rsidRPr="00057B8F">
              <w:rPr>
                <w:sz w:val="20"/>
                <w:szCs w:val="16"/>
              </w:rPr>
              <w:t>220</w:t>
            </w:r>
          </w:p>
        </w:tc>
        <w:tc>
          <w:tcPr>
            <w:tcW w:w="1669" w:type="pct"/>
            <w:shd w:val="clear" w:color="auto" w:fill="auto"/>
          </w:tcPr>
          <w:p w:rsidR="00AC51AE" w:rsidRPr="00057B8F" w:rsidRDefault="00AC51AE" w:rsidP="002818E7">
            <w:pPr>
              <w:jc w:val="center"/>
              <w:rPr>
                <w:sz w:val="20"/>
                <w:szCs w:val="16"/>
              </w:rPr>
            </w:pPr>
            <w:r w:rsidRPr="00057B8F">
              <w:rPr>
                <w:sz w:val="20"/>
                <w:szCs w:val="16"/>
              </w:rPr>
              <w:t>315</w:t>
            </w:r>
          </w:p>
        </w:tc>
      </w:tr>
      <w:tr w:rsidR="00057B8F" w:rsidRPr="00057B8F" w:rsidTr="00FF73E3">
        <w:trPr>
          <w:cantSplit/>
        </w:trPr>
        <w:tc>
          <w:tcPr>
            <w:tcW w:w="218" w:type="pct"/>
            <w:shd w:val="clear" w:color="auto" w:fill="auto"/>
          </w:tcPr>
          <w:p w:rsidR="00E80986" w:rsidRPr="00057B8F" w:rsidRDefault="00E80986" w:rsidP="0002306E">
            <w:pPr>
              <w:numPr>
                <w:ilvl w:val="0"/>
                <w:numId w:val="106"/>
              </w:numPr>
              <w:jc w:val="center"/>
              <w:rPr>
                <w:sz w:val="20"/>
                <w:szCs w:val="16"/>
              </w:rPr>
            </w:pPr>
          </w:p>
        </w:tc>
        <w:tc>
          <w:tcPr>
            <w:tcW w:w="1385" w:type="pct"/>
            <w:shd w:val="clear" w:color="auto" w:fill="auto"/>
          </w:tcPr>
          <w:p w:rsidR="00E80986" w:rsidRPr="00057B8F" w:rsidRDefault="00E80986" w:rsidP="00FF73E3">
            <w:pPr>
              <w:rPr>
                <w:sz w:val="20"/>
                <w:szCs w:val="16"/>
              </w:rPr>
            </w:pPr>
            <w:r w:rsidRPr="00057B8F">
              <w:rPr>
                <w:sz w:val="20"/>
                <w:szCs w:val="16"/>
              </w:rPr>
              <w:t>Этилен</w:t>
            </w:r>
          </w:p>
        </w:tc>
        <w:tc>
          <w:tcPr>
            <w:tcW w:w="1728" w:type="pct"/>
            <w:shd w:val="clear" w:color="auto" w:fill="auto"/>
          </w:tcPr>
          <w:p w:rsidR="00E80986" w:rsidRPr="00057B8F" w:rsidRDefault="00E80986" w:rsidP="00FF73E3">
            <w:pPr>
              <w:jc w:val="center"/>
              <w:rPr>
                <w:sz w:val="20"/>
                <w:szCs w:val="16"/>
              </w:rPr>
            </w:pPr>
            <w:r w:rsidRPr="00057B8F">
              <w:rPr>
                <w:sz w:val="20"/>
                <w:szCs w:val="16"/>
              </w:rPr>
              <w:t>220</w:t>
            </w:r>
          </w:p>
        </w:tc>
        <w:tc>
          <w:tcPr>
            <w:tcW w:w="1669" w:type="pct"/>
            <w:shd w:val="clear" w:color="auto" w:fill="auto"/>
          </w:tcPr>
          <w:p w:rsidR="00E80986" w:rsidRPr="00057B8F" w:rsidRDefault="00E80986" w:rsidP="00AC51AE">
            <w:pPr>
              <w:jc w:val="center"/>
              <w:rPr>
                <w:sz w:val="20"/>
                <w:szCs w:val="16"/>
              </w:rPr>
            </w:pPr>
            <w:r w:rsidRPr="00057B8F">
              <w:rPr>
                <w:sz w:val="20"/>
                <w:szCs w:val="16"/>
              </w:rPr>
              <w:t>25</w:t>
            </w:r>
            <w:r w:rsidR="00AC51AE" w:rsidRPr="00057B8F">
              <w:rPr>
                <w:sz w:val="20"/>
                <w:szCs w:val="16"/>
              </w:rPr>
              <w:t>0</w:t>
            </w:r>
          </w:p>
        </w:tc>
      </w:tr>
      <w:tr w:rsidR="00057B8F" w:rsidRPr="00057B8F" w:rsidTr="00FF73E3">
        <w:trPr>
          <w:cantSplit/>
        </w:trPr>
        <w:tc>
          <w:tcPr>
            <w:tcW w:w="1603" w:type="pct"/>
            <w:gridSpan w:val="2"/>
            <w:shd w:val="clear" w:color="auto" w:fill="auto"/>
          </w:tcPr>
          <w:p w:rsidR="00907973" w:rsidRPr="00057B8F" w:rsidRDefault="00907973" w:rsidP="00FF73E3">
            <w:pPr>
              <w:rPr>
                <w:bCs/>
                <w:sz w:val="20"/>
                <w:szCs w:val="16"/>
              </w:rPr>
            </w:pPr>
            <w:r w:rsidRPr="00057B8F">
              <w:rPr>
                <w:bCs/>
                <w:sz w:val="20"/>
                <w:szCs w:val="16"/>
              </w:rPr>
              <w:t>Всего</w:t>
            </w:r>
          </w:p>
        </w:tc>
        <w:tc>
          <w:tcPr>
            <w:tcW w:w="1728" w:type="pct"/>
            <w:shd w:val="clear" w:color="auto" w:fill="auto"/>
          </w:tcPr>
          <w:p w:rsidR="00907973" w:rsidRPr="00057B8F" w:rsidRDefault="00907973" w:rsidP="00FF73E3">
            <w:pPr>
              <w:jc w:val="center"/>
              <w:rPr>
                <w:sz w:val="20"/>
                <w:szCs w:val="16"/>
              </w:rPr>
            </w:pPr>
          </w:p>
        </w:tc>
        <w:tc>
          <w:tcPr>
            <w:tcW w:w="1669" w:type="pct"/>
            <w:shd w:val="clear" w:color="auto" w:fill="auto"/>
          </w:tcPr>
          <w:p w:rsidR="00907973" w:rsidRPr="00057B8F" w:rsidRDefault="00054A67" w:rsidP="004012DE">
            <w:pPr>
              <w:jc w:val="center"/>
              <w:rPr>
                <w:bCs/>
                <w:sz w:val="20"/>
                <w:szCs w:val="16"/>
              </w:rPr>
            </w:pPr>
            <w:r w:rsidRPr="00057B8F">
              <w:rPr>
                <w:bCs/>
                <w:sz w:val="20"/>
                <w:szCs w:val="16"/>
              </w:rPr>
              <w:t>10</w:t>
            </w:r>
            <w:r w:rsidR="004012DE" w:rsidRPr="00057B8F">
              <w:rPr>
                <w:bCs/>
                <w:sz w:val="20"/>
                <w:szCs w:val="16"/>
              </w:rPr>
              <w:t>606</w:t>
            </w:r>
            <w:r w:rsidR="00AC51AE" w:rsidRPr="00057B8F">
              <w:rPr>
                <w:bCs/>
                <w:sz w:val="20"/>
                <w:szCs w:val="16"/>
              </w:rPr>
              <w:t>,</w:t>
            </w:r>
            <w:r w:rsidRPr="00057B8F">
              <w:rPr>
                <w:bCs/>
                <w:sz w:val="20"/>
                <w:szCs w:val="16"/>
              </w:rPr>
              <w:t>3</w:t>
            </w:r>
          </w:p>
        </w:tc>
      </w:tr>
    </w:tbl>
    <w:p w:rsidR="00907973" w:rsidRPr="00057B8F" w:rsidRDefault="00907973" w:rsidP="00907973">
      <w:pPr>
        <w:pStyle w:val="6"/>
      </w:pPr>
      <w:r w:rsidRPr="00057B8F">
        <w:t>Действующие линии электропередачи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8"/>
        <w:gridCol w:w="4228"/>
        <w:gridCol w:w="3063"/>
        <w:gridCol w:w="1872"/>
      </w:tblGrid>
      <w:tr w:rsidR="00057B8F" w:rsidRPr="00057B8F" w:rsidTr="00FF73E3">
        <w:trPr>
          <w:cantSplit/>
          <w:tblHeader/>
        </w:trPr>
        <w:tc>
          <w:tcPr>
            <w:tcW w:w="213" w:type="pct"/>
            <w:shd w:val="clear" w:color="auto" w:fill="auto"/>
            <w:noWrap/>
          </w:tcPr>
          <w:p w:rsidR="00907973" w:rsidRPr="00057B8F" w:rsidRDefault="00907973" w:rsidP="00FF73E3">
            <w:pPr>
              <w:keepNext/>
              <w:keepLines/>
              <w:jc w:val="center"/>
              <w:rPr>
                <w:bCs/>
                <w:sz w:val="20"/>
                <w:szCs w:val="16"/>
              </w:rPr>
            </w:pPr>
            <w:r w:rsidRPr="00057B8F">
              <w:rPr>
                <w:bCs/>
                <w:sz w:val="20"/>
                <w:szCs w:val="16"/>
              </w:rPr>
              <w:t>№</w:t>
            </w:r>
          </w:p>
        </w:tc>
        <w:tc>
          <w:tcPr>
            <w:tcW w:w="2209" w:type="pct"/>
            <w:shd w:val="clear" w:color="auto" w:fill="auto"/>
            <w:noWrap/>
          </w:tcPr>
          <w:p w:rsidR="00907973" w:rsidRPr="00057B8F" w:rsidRDefault="00907973" w:rsidP="00FF73E3">
            <w:pPr>
              <w:keepNext/>
              <w:keepLines/>
              <w:rPr>
                <w:bCs/>
                <w:sz w:val="20"/>
                <w:szCs w:val="16"/>
              </w:rPr>
            </w:pPr>
            <w:r w:rsidRPr="00057B8F">
              <w:rPr>
                <w:bCs/>
                <w:sz w:val="20"/>
                <w:szCs w:val="16"/>
              </w:rPr>
              <w:t>Наименование линии электропередачи</w:t>
            </w:r>
          </w:p>
        </w:tc>
        <w:tc>
          <w:tcPr>
            <w:tcW w:w="1600" w:type="pct"/>
            <w:shd w:val="clear" w:color="auto" w:fill="auto"/>
            <w:noWrap/>
          </w:tcPr>
          <w:p w:rsidR="00907973" w:rsidRPr="00057B8F" w:rsidRDefault="00907973" w:rsidP="00FF73E3">
            <w:pPr>
              <w:keepNext/>
              <w:keepLines/>
              <w:rPr>
                <w:bCs/>
                <w:sz w:val="20"/>
                <w:szCs w:val="16"/>
              </w:rPr>
            </w:pPr>
            <w:r w:rsidRPr="00057B8F">
              <w:rPr>
                <w:bCs/>
                <w:sz w:val="20"/>
                <w:szCs w:val="16"/>
              </w:rPr>
              <w:t>Местоположение</w:t>
            </w:r>
          </w:p>
        </w:tc>
        <w:tc>
          <w:tcPr>
            <w:tcW w:w="978" w:type="pct"/>
            <w:shd w:val="clear" w:color="auto" w:fill="auto"/>
            <w:noWrap/>
          </w:tcPr>
          <w:p w:rsidR="00907973" w:rsidRPr="00057B8F" w:rsidRDefault="00907973" w:rsidP="00FF73E3">
            <w:pPr>
              <w:keepNext/>
              <w:keepLines/>
              <w:jc w:val="center"/>
              <w:rPr>
                <w:bCs/>
                <w:sz w:val="20"/>
                <w:szCs w:val="16"/>
              </w:rPr>
            </w:pPr>
            <w:r w:rsidRPr="00057B8F">
              <w:rPr>
                <w:bCs/>
                <w:sz w:val="20"/>
                <w:szCs w:val="16"/>
              </w:rPr>
              <w:t>Протяженность, км</w:t>
            </w:r>
          </w:p>
        </w:tc>
      </w:tr>
      <w:tr w:rsidR="00057B8F" w:rsidRPr="00057B8F" w:rsidTr="00FF73E3">
        <w:trPr>
          <w:cantSplit/>
        </w:trPr>
        <w:tc>
          <w:tcPr>
            <w:tcW w:w="213" w:type="pct"/>
            <w:shd w:val="clear" w:color="auto" w:fill="auto"/>
          </w:tcPr>
          <w:p w:rsidR="00DC751F" w:rsidRPr="00057B8F" w:rsidRDefault="00DC751F" w:rsidP="0002306E">
            <w:pPr>
              <w:keepNext/>
              <w:keepLines/>
              <w:numPr>
                <w:ilvl w:val="0"/>
                <w:numId w:val="107"/>
              </w:numPr>
              <w:rPr>
                <w:sz w:val="20"/>
                <w:szCs w:val="16"/>
              </w:rPr>
            </w:pPr>
          </w:p>
        </w:tc>
        <w:tc>
          <w:tcPr>
            <w:tcW w:w="2209" w:type="pct"/>
            <w:shd w:val="clear" w:color="auto" w:fill="auto"/>
          </w:tcPr>
          <w:p w:rsidR="00DC751F" w:rsidRPr="00057B8F" w:rsidRDefault="00DC751F" w:rsidP="0009052E">
            <w:pPr>
              <w:rPr>
                <w:sz w:val="20"/>
                <w:szCs w:val="16"/>
              </w:rPr>
            </w:pPr>
            <w:r w:rsidRPr="00057B8F">
              <w:rPr>
                <w:sz w:val="20"/>
                <w:szCs w:val="16"/>
              </w:rPr>
              <w:t>ВЛ 500 кВ Арзамасская - Осиновка</w:t>
            </w:r>
          </w:p>
        </w:tc>
        <w:tc>
          <w:tcPr>
            <w:tcW w:w="1600" w:type="pct"/>
            <w:shd w:val="clear" w:color="auto" w:fill="auto"/>
          </w:tcPr>
          <w:p w:rsidR="00DC751F" w:rsidRPr="00057B8F" w:rsidRDefault="00DC751F" w:rsidP="0009052E">
            <w:pPr>
              <w:rPr>
                <w:sz w:val="20"/>
                <w:szCs w:val="16"/>
              </w:rPr>
            </w:pPr>
            <w:r w:rsidRPr="00057B8F">
              <w:rPr>
                <w:sz w:val="20"/>
                <w:szCs w:val="16"/>
              </w:rPr>
              <w:t>Нижегородская область</w:t>
            </w:r>
          </w:p>
        </w:tc>
        <w:tc>
          <w:tcPr>
            <w:tcW w:w="978" w:type="pct"/>
            <w:shd w:val="clear" w:color="auto" w:fill="auto"/>
          </w:tcPr>
          <w:p w:rsidR="00DC751F" w:rsidRPr="00057B8F" w:rsidRDefault="00AC51AE" w:rsidP="0009052E">
            <w:pPr>
              <w:jc w:val="center"/>
              <w:rPr>
                <w:sz w:val="20"/>
                <w:szCs w:val="16"/>
              </w:rPr>
            </w:pPr>
            <w:r w:rsidRPr="00057B8F">
              <w:rPr>
                <w:sz w:val="20"/>
                <w:szCs w:val="16"/>
              </w:rPr>
              <w:t>68,19</w:t>
            </w:r>
          </w:p>
        </w:tc>
      </w:tr>
      <w:tr w:rsidR="00057B8F" w:rsidRPr="00057B8F" w:rsidTr="00FF73E3">
        <w:trPr>
          <w:cantSplit/>
        </w:trPr>
        <w:tc>
          <w:tcPr>
            <w:tcW w:w="213" w:type="pct"/>
            <w:shd w:val="clear" w:color="auto" w:fill="auto"/>
          </w:tcPr>
          <w:p w:rsidR="00DC751F" w:rsidRPr="00057B8F" w:rsidRDefault="00DC751F" w:rsidP="0002306E">
            <w:pPr>
              <w:numPr>
                <w:ilvl w:val="0"/>
                <w:numId w:val="107"/>
              </w:numPr>
              <w:rPr>
                <w:sz w:val="20"/>
                <w:szCs w:val="16"/>
              </w:rPr>
            </w:pPr>
          </w:p>
        </w:tc>
        <w:tc>
          <w:tcPr>
            <w:tcW w:w="2209" w:type="pct"/>
            <w:shd w:val="clear" w:color="auto" w:fill="auto"/>
          </w:tcPr>
          <w:p w:rsidR="00DC751F" w:rsidRPr="00057B8F" w:rsidRDefault="00DC751F" w:rsidP="0009052E">
            <w:pPr>
              <w:rPr>
                <w:sz w:val="20"/>
                <w:szCs w:val="16"/>
              </w:rPr>
            </w:pPr>
            <w:r w:rsidRPr="00057B8F">
              <w:rPr>
                <w:sz w:val="20"/>
                <w:szCs w:val="16"/>
              </w:rPr>
              <w:t xml:space="preserve">ВЛ 500 кВ Арзамасская - Радуга Северная </w:t>
            </w:r>
          </w:p>
        </w:tc>
        <w:tc>
          <w:tcPr>
            <w:tcW w:w="1600" w:type="pct"/>
            <w:shd w:val="clear" w:color="auto" w:fill="auto"/>
          </w:tcPr>
          <w:p w:rsidR="00DC751F" w:rsidRPr="00057B8F" w:rsidRDefault="00DC751F" w:rsidP="0009052E">
            <w:pPr>
              <w:rPr>
                <w:sz w:val="20"/>
                <w:szCs w:val="16"/>
              </w:rPr>
            </w:pPr>
            <w:r w:rsidRPr="00057B8F">
              <w:rPr>
                <w:sz w:val="20"/>
                <w:szCs w:val="16"/>
              </w:rPr>
              <w:t>Нижегородская область</w:t>
            </w:r>
          </w:p>
        </w:tc>
        <w:tc>
          <w:tcPr>
            <w:tcW w:w="978" w:type="pct"/>
            <w:shd w:val="clear" w:color="auto" w:fill="auto"/>
          </w:tcPr>
          <w:p w:rsidR="00DC751F" w:rsidRPr="00057B8F" w:rsidRDefault="00DC751F" w:rsidP="00AC51AE">
            <w:pPr>
              <w:jc w:val="center"/>
              <w:rPr>
                <w:sz w:val="20"/>
                <w:szCs w:val="16"/>
              </w:rPr>
            </w:pPr>
            <w:r w:rsidRPr="00057B8F">
              <w:rPr>
                <w:sz w:val="20"/>
                <w:szCs w:val="16"/>
              </w:rPr>
              <w:t>120,</w:t>
            </w:r>
            <w:r w:rsidR="00AC51AE" w:rsidRPr="00057B8F">
              <w:rPr>
                <w:sz w:val="20"/>
                <w:szCs w:val="16"/>
              </w:rPr>
              <w:t>66</w:t>
            </w:r>
          </w:p>
        </w:tc>
      </w:tr>
      <w:tr w:rsidR="00057B8F" w:rsidRPr="00057B8F" w:rsidTr="00FF73E3">
        <w:trPr>
          <w:cantSplit/>
        </w:trPr>
        <w:tc>
          <w:tcPr>
            <w:tcW w:w="213" w:type="pct"/>
            <w:shd w:val="clear" w:color="auto" w:fill="auto"/>
          </w:tcPr>
          <w:p w:rsidR="00DC751F" w:rsidRPr="00057B8F" w:rsidRDefault="00DC751F" w:rsidP="0002306E">
            <w:pPr>
              <w:numPr>
                <w:ilvl w:val="0"/>
                <w:numId w:val="107"/>
              </w:numPr>
              <w:rPr>
                <w:sz w:val="20"/>
                <w:szCs w:val="16"/>
              </w:rPr>
            </w:pPr>
          </w:p>
        </w:tc>
        <w:tc>
          <w:tcPr>
            <w:tcW w:w="2209" w:type="pct"/>
            <w:shd w:val="clear" w:color="auto" w:fill="auto"/>
          </w:tcPr>
          <w:p w:rsidR="00DC751F" w:rsidRPr="00057B8F" w:rsidRDefault="00DC751F" w:rsidP="0009052E">
            <w:pPr>
              <w:rPr>
                <w:sz w:val="20"/>
                <w:szCs w:val="16"/>
              </w:rPr>
            </w:pPr>
            <w:r w:rsidRPr="00057B8F">
              <w:rPr>
                <w:sz w:val="20"/>
                <w:szCs w:val="16"/>
              </w:rPr>
              <w:t xml:space="preserve">ВЛ 500 кВ Арзамасская - Радуга Южная </w:t>
            </w:r>
          </w:p>
        </w:tc>
        <w:tc>
          <w:tcPr>
            <w:tcW w:w="1600" w:type="pct"/>
            <w:shd w:val="clear" w:color="auto" w:fill="auto"/>
          </w:tcPr>
          <w:p w:rsidR="00DC751F" w:rsidRPr="00057B8F" w:rsidRDefault="00DC751F" w:rsidP="0009052E">
            <w:pPr>
              <w:rPr>
                <w:sz w:val="20"/>
                <w:szCs w:val="16"/>
              </w:rPr>
            </w:pPr>
            <w:r w:rsidRPr="00057B8F">
              <w:rPr>
                <w:sz w:val="20"/>
                <w:szCs w:val="16"/>
              </w:rPr>
              <w:t>Нижегородская область</w:t>
            </w:r>
          </w:p>
        </w:tc>
        <w:tc>
          <w:tcPr>
            <w:tcW w:w="978" w:type="pct"/>
            <w:shd w:val="clear" w:color="auto" w:fill="auto"/>
          </w:tcPr>
          <w:p w:rsidR="00DC751F" w:rsidRPr="00057B8F" w:rsidRDefault="00AC51AE" w:rsidP="0009052E">
            <w:pPr>
              <w:jc w:val="center"/>
              <w:rPr>
                <w:sz w:val="20"/>
                <w:szCs w:val="16"/>
              </w:rPr>
            </w:pPr>
            <w:r w:rsidRPr="00057B8F">
              <w:rPr>
                <w:sz w:val="20"/>
                <w:szCs w:val="16"/>
              </w:rPr>
              <w:t>121,1</w:t>
            </w:r>
          </w:p>
        </w:tc>
      </w:tr>
      <w:tr w:rsidR="00057B8F" w:rsidRPr="00057B8F" w:rsidTr="00FF73E3">
        <w:trPr>
          <w:cantSplit/>
        </w:trPr>
        <w:tc>
          <w:tcPr>
            <w:tcW w:w="213" w:type="pct"/>
            <w:shd w:val="clear" w:color="auto" w:fill="auto"/>
          </w:tcPr>
          <w:p w:rsidR="00DC751F" w:rsidRPr="00057B8F" w:rsidRDefault="00DC751F" w:rsidP="0002306E">
            <w:pPr>
              <w:keepNext/>
              <w:keepLines/>
              <w:numPr>
                <w:ilvl w:val="0"/>
                <w:numId w:val="107"/>
              </w:numPr>
              <w:rPr>
                <w:sz w:val="20"/>
                <w:szCs w:val="16"/>
              </w:rPr>
            </w:pPr>
          </w:p>
        </w:tc>
        <w:tc>
          <w:tcPr>
            <w:tcW w:w="2209" w:type="pct"/>
            <w:shd w:val="clear" w:color="auto" w:fill="auto"/>
          </w:tcPr>
          <w:p w:rsidR="00DC751F" w:rsidRPr="00057B8F" w:rsidRDefault="00DC751F" w:rsidP="0009052E">
            <w:pPr>
              <w:rPr>
                <w:sz w:val="20"/>
                <w:szCs w:val="16"/>
              </w:rPr>
            </w:pPr>
            <w:r w:rsidRPr="00057B8F">
              <w:rPr>
                <w:sz w:val="20"/>
                <w:szCs w:val="16"/>
              </w:rPr>
              <w:t>ВЛ 500 кВ Вешкайма - Арзамасская (Ульяновская Южная)</w:t>
            </w:r>
          </w:p>
        </w:tc>
        <w:tc>
          <w:tcPr>
            <w:tcW w:w="1600" w:type="pct"/>
            <w:shd w:val="clear" w:color="auto" w:fill="auto"/>
          </w:tcPr>
          <w:p w:rsidR="00DC751F" w:rsidRPr="00057B8F" w:rsidRDefault="00DC751F" w:rsidP="0009052E">
            <w:pPr>
              <w:rPr>
                <w:sz w:val="20"/>
                <w:szCs w:val="16"/>
              </w:rPr>
            </w:pPr>
            <w:r w:rsidRPr="00057B8F">
              <w:rPr>
                <w:sz w:val="20"/>
                <w:szCs w:val="16"/>
              </w:rPr>
              <w:t>Республика Мордовия, Нижегородская область, Ульяновская область</w:t>
            </w:r>
          </w:p>
        </w:tc>
        <w:tc>
          <w:tcPr>
            <w:tcW w:w="978" w:type="pct"/>
            <w:shd w:val="clear" w:color="auto" w:fill="auto"/>
          </w:tcPr>
          <w:p w:rsidR="00DC751F" w:rsidRPr="00057B8F" w:rsidRDefault="00DC751F" w:rsidP="0009052E">
            <w:pPr>
              <w:jc w:val="center"/>
              <w:rPr>
                <w:sz w:val="20"/>
                <w:szCs w:val="16"/>
              </w:rPr>
            </w:pPr>
            <w:r w:rsidRPr="00057B8F">
              <w:rPr>
                <w:sz w:val="20"/>
                <w:szCs w:val="16"/>
              </w:rPr>
              <w:t>241,4</w:t>
            </w:r>
            <w:r w:rsidR="00AC51AE" w:rsidRPr="00057B8F">
              <w:rPr>
                <w:sz w:val="20"/>
                <w:szCs w:val="16"/>
              </w:rPr>
              <w:t xml:space="preserve"> (88,63)</w:t>
            </w:r>
          </w:p>
        </w:tc>
      </w:tr>
      <w:tr w:rsidR="00057B8F" w:rsidRPr="00057B8F" w:rsidTr="00FF73E3">
        <w:trPr>
          <w:cantSplit/>
        </w:trPr>
        <w:tc>
          <w:tcPr>
            <w:tcW w:w="213" w:type="pct"/>
            <w:shd w:val="clear" w:color="auto" w:fill="auto"/>
          </w:tcPr>
          <w:p w:rsidR="00DC751F" w:rsidRPr="00057B8F" w:rsidRDefault="00DC751F" w:rsidP="0002306E">
            <w:pPr>
              <w:numPr>
                <w:ilvl w:val="0"/>
                <w:numId w:val="107"/>
              </w:numPr>
              <w:rPr>
                <w:sz w:val="20"/>
                <w:szCs w:val="16"/>
              </w:rPr>
            </w:pPr>
          </w:p>
        </w:tc>
        <w:tc>
          <w:tcPr>
            <w:tcW w:w="2209" w:type="pct"/>
            <w:shd w:val="clear" w:color="auto" w:fill="auto"/>
          </w:tcPr>
          <w:p w:rsidR="00DC751F" w:rsidRPr="00057B8F" w:rsidRDefault="00DC751F" w:rsidP="0009052E">
            <w:pPr>
              <w:rPr>
                <w:sz w:val="20"/>
                <w:szCs w:val="16"/>
              </w:rPr>
            </w:pPr>
            <w:r w:rsidRPr="00057B8F">
              <w:rPr>
                <w:sz w:val="20"/>
                <w:szCs w:val="16"/>
              </w:rPr>
              <w:t>ВЛ 500 кВ Вешкайма - Осиновка (Ульяновская Северная)</w:t>
            </w:r>
          </w:p>
        </w:tc>
        <w:tc>
          <w:tcPr>
            <w:tcW w:w="1600" w:type="pct"/>
            <w:shd w:val="clear" w:color="auto" w:fill="auto"/>
          </w:tcPr>
          <w:p w:rsidR="00DC751F" w:rsidRPr="00057B8F" w:rsidRDefault="00DC751F" w:rsidP="0009052E">
            <w:pPr>
              <w:rPr>
                <w:sz w:val="20"/>
                <w:szCs w:val="16"/>
              </w:rPr>
            </w:pPr>
            <w:r w:rsidRPr="00057B8F">
              <w:rPr>
                <w:sz w:val="20"/>
                <w:szCs w:val="16"/>
              </w:rPr>
              <w:t>Республика Мордовия, Нижегородская область, Ульяновская область</w:t>
            </w:r>
          </w:p>
        </w:tc>
        <w:tc>
          <w:tcPr>
            <w:tcW w:w="978" w:type="pct"/>
            <w:shd w:val="clear" w:color="auto" w:fill="auto"/>
          </w:tcPr>
          <w:p w:rsidR="00DC751F" w:rsidRPr="00057B8F" w:rsidRDefault="00DC751F" w:rsidP="0009052E">
            <w:pPr>
              <w:jc w:val="center"/>
              <w:rPr>
                <w:sz w:val="20"/>
                <w:szCs w:val="16"/>
              </w:rPr>
            </w:pPr>
            <w:r w:rsidRPr="00057B8F">
              <w:rPr>
                <w:sz w:val="20"/>
                <w:szCs w:val="16"/>
              </w:rPr>
              <w:t>173,6</w:t>
            </w:r>
            <w:r w:rsidR="00AC51AE" w:rsidRPr="00057B8F">
              <w:rPr>
                <w:sz w:val="20"/>
                <w:szCs w:val="16"/>
              </w:rPr>
              <w:t xml:space="preserve"> (21,62)</w:t>
            </w:r>
          </w:p>
        </w:tc>
      </w:tr>
      <w:tr w:rsidR="00057B8F" w:rsidRPr="00057B8F" w:rsidTr="00FF73E3">
        <w:trPr>
          <w:cantSplit/>
        </w:trPr>
        <w:tc>
          <w:tcPr>
            <w:tcW w:w="213" w:type="pct"/>
            <w:shd w:val="clear" w:color="auto" w:fill="auto"/>
          </w:tcPr>
          <w:p w:rsidR="00DC751F" w:rsidRPr="00057B8F" w:rsidRDefault="00DC751F" w:rsidP="0002306E">
            <w:pPr>
              <w:numPr>
                <w:ilvl w:val="0"/>
                <w:numId w:val="107"/>
              </w:numPr>
              <w:rPr>
                <w:sz w:val="20"/>
                <w:szCs w:val="16"/>
              </w:rPr>
            </w:pPr>
          </w:p>
        </w:tc>
        <w:tc>
          <w:tcPr>
            <w:tcW w:w="2209" w:type="pct"/>
            <w:shd w:val="clear" w:color="auto" w:fill="auto"/>
          </w:tcPr>
          <w:p w:rsidR="00DC751F" w:rsidRPr="00057B8F" w:rsidRDefault="00DC751F" w:rsidP="0009052E">
            <w:pPr>
              <w:rPr>
                <w:sz w:val="20"/>
                <w:szCs w:val="16"/>
              </w:rPr>
            </w:pPr>
            <w:r w:rsidRPr="00057B8F">
              <w:rPr>
                <w:sz w:val="20"/>
                <w:szCs w:val="16"/>
              </w:rPr>
              <w:t xml:space="preserve">ВЛ 500 кВ Владимирская - Радуга Северная </w:t>
            </w:r>
          </w:p>
        </w:tc>
        <w:tc>
          <w:tcPr>
            <w:tcW w:w="1600" w:type="pct"/>
            <w:shd w:val="clear" w:color="auto" w:fill="auto"/>
          </w:tcPr>
          <w:p w:rsidR="00DC751F" w:rsidRPr="00057B8F" w:rsidRDefault="00DC751F" w:rsidP="0009052E">
            <w:pPr>
              <w:rPr>
                <w:sz w:val="20"/>
                <w:szCs w:val="16"/>
              </w:rPr>
            </w:pPr>
            <w:r w:rsidRPr="00057B8F">
              <w:rPr>
                <w:sz w:val="20"/>
                <w:szCs w:val="16"/>
              </w:rPr>
              <w:t>Владимирская область, Нижегородская область</w:t>
            </w:r>
          </w:p>
        </w:tc>
        <w:tc>
          <w:tcPr>
            <w:tcW w:w="978" w:type="pct"/>
            <w:shd w:val="clear" w:color="auto" w:fill="auto"/>
          </w:tcPr>
          <w:p w:rsidR="00DC751F" w:rsidRPr="00057B8F" w:rsidRDefault="00DC751F" w:rsidP="0009052E">
            <w:pPr>
              <w:jc w:val="center"/>
              <w:rPr>
                <w:sz w:val="20"/>
                <w:szCs w:val="16"/>
              </w:rPr>
            </w:pPr>
            <w:r w:rsidRPr="00057B8F">
              <w:rPr>
                <w:sz w:val="20"/>
                <w:szCs w:val="16"/>
              </w:rPr>
              <w:t>152,9</w:t>
            </w:r>
            <w:r w:rsidR="00AC51AE" w:rsidRPr="00057B8F">
              <w:rPr>
                <w:sz w:val="20"/>
                <w:szCs w:val="16"/>
              </w:rPr>
              <w:t xml:space="preserve"> (7,45)</w:t>
            </w:r>
          </w:p>
        </w:tc>
      </w:tr>
      <w:tr w:rsidR="00057B8F" w:rsidRPr="00057B8F" w:rsidTr="00FF73E3">
        <w:trPr>
          <w:cantSplit/>
        </w:trPr>
        <w:tc>
          <w:tcPr>
            <w:tcW w:w="213" w:type="pct"/>
            <w:shd w:val="clear" w:color="auto" w:fill="auto"/>
          </w:tcPr>
          <w:p w:rsidR="00DC751F" w:rsidRPr="00057B8F" w:rsidRDefault="00DC751F" w:rsidP="0002306E">
            <w:pPr>
              <w:numPr>
                <w:ilvl w:val="0"/>
                <w:numId w:val="107"/>
              </w:numPr>
              <w:rPr>
                <w:sz w:val="20"/>
                <w:szCs w:val="16"/>
              </w:rPr>
            </w:pPr>
          </w:p>
        </w:tc>
        <w:tc>
          <w:tcPr>
            <w:tcW w:w="2209" w:type="pct"/>
            <w:shd w:val="clear" w:color="auto" w:fill="auto"/>
          </w:tcPr>
          <w:p w:rsidR="00DC751F" w:rsidRPr="00057B8F" w:rsidRDefault="00DC751F" w:rsidP="0009052E">
            <w:pPr>
              <w:rPr>
                <w:sz w:val="20"/>
                <w:szCs w:val="16"/>
              </w:rPr>
            </w:pPr>
            <w:r w:rsidRPr="00057B8F">
              <w:rPr>
                <w:sz w:val="20"/>
                <w:szCs w:val="16"/>
              </w:rPr>
              <w:t xml:space="preserve">ВЛ 500 кВ Владимирская - Радуга Южная </w:t>
            </w:r>
          </w:p>
        </w:tc>
        <w:tc>
          <w:tcPr>
            <w:tcW w:w="1600" w:type="pct"/>
            <w:shd w:val="clear" w:color="auto" w:fill="auto"/>
          </w:tcPr>
          <w:p w:rsidR="00DC751F" w:rsidRPr="00057B8F" w:rsidRDefault="00DC751F" w:rsidP="0009052E">
            <w:pPr>
              <w:rPr>
                <w:sz w:val="20"/>
                <w:szCs w:val="16"/>
              </w:rPr>
            </w:pPr>
            <w:r w:rsidRPr="00057B8F">
              <w:rPr>
                <w:sz w:val="20"/>
                <w:szCs w:val="16"/>
              </w:rPr>
              <w:t>Владимирская область, Нижегородская область</w:t>
            </w:r>
          </w:p>
        </w:tc>
        <w:tc>
          <w:tcPr>
            <w:tcW w:w="978" w:type="pct"/>
            <w:shd w:val="clear" w:color="auto" w:fill="auto"/>
          </w:tcPr>
          <w:p w:rsidR="00DC751F" w:rsidRPr="00057B8F" w:rsidRDefault="00DC751F" w:rsidP="0009052E">
            <w:pPr>
              <w:jc w:val="center"/>
              <w:rPr>
                <w:sz w:val="20"/>
                <w:szCs w:val="16"/>
              </w:rPr>
            </w:pPr>
            <w:r w:rsidRPr="00057B8F">
              <w:rPr>
                <w:sz w:val="20"/>
                <w:szCs w:val="16"/>
              </w:rPr>
              <w:t>153,14</w:t>
            </w:r>
            <w:r w:rsidR="00AC51AE" w:rsidRPr="00057B8F">
              <w:rPr>
                <w:sz w:val="20"/>
                <w:szCs w:val="16"/>
              </w:rPr>
              <w:t xml:space="preserve"> (7,45)</w:t>
            </w:r>
          </w:p>
        </w:tc>
      </w:tr>
      <w:tr w:rsidR="00057B8F" w:rsidRPr="00057B8F" w:rsidTr="00FF73E3">
        <w:trPr>
          <w:cantSplit/>
        </w:trPr>
        <w:tc>
          <w:tcPr>
            <w:tcW w:w="213" w:type="pct"/>
            <w:shd w:val="clear" w:color="auto" w:fill="auto"/>
          </w:tcPr>
          <w:p w:rsidR="00DC751F" w:rsidRPr="00057B8F" w:rsidRDefault="00DC751F" w:rsidP="0002306E">
            <w:pPr>
              <w:numPr>
                <w:ilvl w:val="0"/>
                <w:numId w:val="107"/>
              </w:numPr>
              <w:rPr>
                <w:sz w:val="20"/>
                <w:szCs w:val="16"/>
              </w:rPr>
            </w:pPr>
          </w:p>
        </w:tc>
        <w:tc>
          <w:tcPr>
            <w:tcW w:w="2209" w:type="pct"/>
            <w:shd w:val="clear" w:color="auto" w:fill="auto"/>
          </w:tcPr>
          <w:p w:rsidR="00DC751F" w:rsidRPr="00057B8F" w:rsidRDefault="00DC751F" w:rsidP="0009052E">
            <w:pPr>
              <w:rPr>
                <w:sz w:val="20"/>
                <w:szCs w:val="16"/>
              </w:rPr>
            </w:pPr>
            <w:r w:rsidRPr="00057B8F">
              <w:rPr>
                <w:sz w:val="20"/>
                <w:szCs w:val="16"/>
              </w:rPr>
              <w:t>ВЛ 500 кВ Костромская ГРЭС - Луч</w:t>
            </w:r>
          </w:p>
        </w:tc>
        <w:tc>
          <w:tcPr>
            <w:tcW w:w="1600" w:type="pct"/>
            <w:shd w:val="clear" w:color="auto" w:fill="auto"/>
          </w:tcPr>
          <w:p w:rsidR="00DC751F" w:rsidRPr="00057B8F" w:rsidRDefault="00DC751F" w:rsidP="0009052E">
            <w:pPr>
              <w:rPr>
                <w:sz w:val="20"/>
                <w:szCs w:val="16"/>
              </w:rPr>
            </w:pPr>
            <w:r w:rsidRPr="00057B8F">
              <w:rPr>
                <w:sz w:val="20"/>
                <w:szCs w:val="16"/>
              </w:rPr>
              <w:t>Ивановская область, Костромская область, Нижегородская область</w:t>
            </w:r>
          </w:p>
        </w:tc>
        <w:tc>
          <w:tcPr>
            <w:tcW w:w="978" w:type="pct"/>
            <w:shd w:val="clear" w:color="auto" w:fill="auto"/>
          </w:tcPr>
          <w:p w:rsidR="00DC751F" w:rsidRPr="00057B8F" w:rsidRDefault="00DC751F" w:rsidP="0009052E">
            <w:pPr>
              <w:jc w:val="center"/>
              <w:rPr>
                <w:sz w:val="20"/>
                <w:szCs w:val="16"/>
              </w:rPr>
            </w:pPr>
            <w:r w:rsidRPr="00057B8F">
              <w:rPr>
                <w:sz w:val="20"/>
                <w:szCs w:val="16"/>
              </w:rPr>
              <w:t>206,8</w:t>
            </w:r>
            <w:r w:rsidR="00AC51AE" w:rsidRPr="00057B8F">
              <w:rPr>
                <w:sz w:val="20"/>
                <w:szCs w:val="16"/>
              </w:rPr>
              <w:t xml:space="preserve"> (70,68)</w:t>
            </w:r>
          </w:p>
        </w:tc>
      </w:tr>
      <w:tr w:rsidR="00057B8F" w:rsidRPr="00057B8F" w:rsidTr="00FF73E3">
        <w:trPr>
          <w:cantSplit/>
        </w:trPr>
        <w:tc>
          <w:tcPr>
            <w:tcW w:w="213" w:type="pct"/>
            <w:shd w:val="clear" w:color="auto" w:fill="auto"/>
          </w:tcPr>
          <w:p w:rsidR="00DC751F" w:rsidRPr="00057B8F" w:rsidRDefault="00DC751F" w:rsidP="0002306E">
            <w:pPr>
              <w:numPr>
                <w:ilvl w:val="0"/>
                <w:numId w:val="107"/>
              </w:numPr>
              <w:rPr>
                <w:sz w:val="20"/>
                <w:szCs w:val="16"/>
              </w:rPr>
            </w:pPr>
          </w:p>
        </w:tc>
        <w:tc>
          <w:tcPr>
            <w:tcW w:w="2209" w:type="pct"/>
            <w:shd w:val="clear" w:color="auto" w:fill="auto"/>
          </w:tcPr>
          <w:p w:rsidR="00DC751F" w:rsidRPr="00057B8F" w:rsidRDefault="00DC751F" w:rsidP="0009052E">
            <w:pPr>
              <w:rPr>
                <w:sz w:val="20"/>
                <w:szCs w:val="16"/>
              </w:rPr>
            </w:pPr>
            <w:r w:rsidRPr="00057B8F">
              <w:rPr>
                <w:sz w:val="20"/>
                <w:szCs w:val="16"/>
              </w:rPr>
              <w:t>ВЛ 500 кВ Луч - Нижегородская</w:t>
            </w:r>
          </w:p>
        </w:tc>
        <w:tc>
          <w:tcPr>
            <w:tcW w:w="1600" w:type="pct"/>
            <w:shd w:val="clear" w:color="auto" w:fill="auto"/>
          </w:tcPr>
          <w:p w:rsidR="00DC751F" w:rsidRPr="00057B8F" w:rsidRDefault="00DC751F" w:rsidP="0009052E">
            <w:pPr>
              <w:rPr>
                <w:sz w:val="20"/>
                <w:szCs w:val="16"/>
              </w:rPr>
            </w:pPr>
            <w:r w:rsidRPr="00057B8F">
              <w:rPr>
                <w:sz w:val="20"/>
                <w:szCs w:val="16"/>
              </w:rPr>
              <w:t>Нижегородская область</w:t>
            </w:r>
          </w:p>
        </w:tc>
        <w:tc>
          <w:tcPr>
            <w:tcW w:w="978" w:type="pct"/>
            <w:shd w:val="clear" w:color="auto" w:fill="auto"/>
          </w:tcPr>
          <w:p w:rsidR="00DC751F" w:rsidRPr="00057B8F" w:rsidRDefault="00DC751F" w:rsidP="003E3F5E">
            <w:pPr>
              <w:jc w:val="center"/>
              <w:rPr>
                <w:sz w:val="20"/>
                <w:szCs w:val="16"/>
              </w:rPr>
            </w:pPr>
            <w:r w:rsidRPr="00057B8F">
              <w:rPr>
                <w:sz w:val="20"/>
                <w:szCs w:val="16"/>
              </w:rPr>
              <w:t>46,</w:t>
            </w:r>
            <w:r w:rsidR="003E3F5E" w:rsidRPr="00057B8F">
              <w:rPr>
                <w:sz w:val="20"/>
                <w:szCs w:val="16"/>
              </w:rPr>
              <w:t>65</w:t>
            </w:r>
          </w:p>
        </w:tc>
      </w:tr>
      <w:tr w:rsidR="00057B8F" w:rsidRPr="00057B8F" w:rsidTr="00FF73E3">
        <w:trPr>
          <w:cantSplit/>
        </w:trPr>
        <w:tc>
          <w:tcPr>
            <w:tcW w:w="213" w:type="pct"/>
            <w:shd w:val="clear" w:color="auto" w:fill="auto"/>
          </w:tcPr>
          <w:p w:rsidR="00DC751F" w:rsidRPr="00057B8F" w:rsidRDefault="00DC751F" w:rsidP="0002306E">
            <w:pPr>
              <w:numPr>
                <w:ilvl w:val="0"/>
                <w:numId w:val="107"/>
              </w:numPr>
              <w:rPr>
                <w:sz w:val="20"/>
                <w:szCs w:val="16"/>
              </w:rPr>
            </w:pPr>
          </w:p>
        </w:tc>
        <w:tc>
          <w:tcPr>
            <w:tcW w:w="2209" w:type="pct"/>
            <w:shd w:val="clear" w:color="auto" w:fill="auto"/>
          </w:tcPr>
          <w:p w:rsidR="00DC751F" w:rsidRPr="00057B8F" w:rsidRDefault="00DC751F" w:rsidP="0009052E">
            <w:pPr>
              <w:rPr>
                <w:sz w:val="20"/>
                <w:szCs w:val="16"/>
              </w:rPr>
            </w:pPr>
            <w:r w:rsidRPr="00057B8F">
              <w:rPr>
                <w:sz w:val="20"/>
                <w:szCs w:val="16"/>
              </w:rPr>
              <w:t>ВЛ 500 кВ Чебоксарская ГЭС - Нижегородская</w:t>
            </w:r>
          </w:p>
        </w:tc>
        <w:tc>
          <w:tcPr>
            <w:tcW w:w="1600" w:type="pct"/>
            <w:shd w:val="clear" w:color="auto" w:fill="auto"/>
          </w:tcPr>
          <w:p w:rsidR="00DC751F" w:rsidRPr="00057B8F" w:rsidRDefault="00DC751F" w:rsidP="0009052E">
            <w:pPr>
              <w:rPr>
                <w:sz w:val="20"/>
                <w:szCs w:val="16"/>
              </w:rPr>
            </w:pPr>
            <w:r w:rsidRPr="00057B8F">
              <w:rPr>
                <w:sz w:val="20"/>
                <w:szCs w:val="16"/>
              </w:rPr>
              <w:t>Нижегородская область, Чувашская Республика</w:t>
            </w:r>
          </w:p>
        </w:tc>
        <w:tc>
          <w:tcPr>
            <w:tcW w:w="978" w:type="pct"/>
            <w:shd w:val="clear" w:color="auto" w:fill="auto"/>
          </w:tcPr>
          <w:p w:rsidR="00DC751F" w:rsidRPr="00057B8F" w:rsidRDefault="00DC751F" w:rsidP="0009052E">
            <w:pPr>
              <w:jc w:val="center"/>
              <w:rPr>
                <w:sz w:val="20"/>
                <w:szCs w:val="16"/>
              </w:rPr>
            </w:pPr>
            <w:r w:rsidRPr="00057B8F">
              <w:rPr>
                <w:sz w:val="20"/>
                <w:szCs w:val="16"/>
              </w:rPr>
              <w:t>356,6</w:t>
            </w:r>
            <w:r w:rsidR="003E3F5E" w:rsidRPr="00057B8F">
              <w:rPr>
                <w:sz w:val="20"/>
                <w:szCs w:val="16"/>
              </w:rPr>
              <w:t xml:space="preserve"> (147)</w:t>
            </w:r>
          </w:p>
        </w:tc>
      </w:tr>
      <w:tr w:rsidR="00057B8F" w:rsidRPr="00057B8F" w:rsidTr="00FF73E3">
        <w:trPr>
          <w:cantSplit/>
        </w:trPr>
        <w:tc>
          <w:tcPr>
            <w:tcW w:w="213" w:type="pct"/>
            <w:shd w:val="clear" w:color="auto" w:fill="auto"/>
          </w:tcPr>
          <w:p w:rsidR="003E3F5E" w:rsidRPr="00057B8F" w:rsidRDefault="003E3F5E" w:rsidP="0002306E">
            <w:pPr>
              <w:numPr>
                <w:ilvl w:val="0"/>
                <w:numId w:val="107"/>
              </w:numPr>
              <w:rPr>
                <w:sz w:val="20"/>
                <w:szCs w:val="16"/>
              </w:rPr>
            </w:pPr>
          </w:p>
        </w:tc>
        <w:tc>
          <w:tcPr>
            <w:tcW w:w="2209" w:type="pct"/>
            <w:shd w:val="clear" w:color="auto" w:fill="auto"/>
          </w:tcPr>
          <w:p w:rsidR="003E3F5E" w:rsidRPr="00057B8F" w:rsidRDefault="003E3F5E" w:rsidP="0009052E">
            <w:pPr>
              <w:rPr>
                <w:sz w:val="20"/>
                <w:szCs w:val="16"/>
              </w:rPr>
            </w:pPr>
            <w:r w:rsidRPr="00057B8F">
              <w:rPr>
                <w:sz w:val="20"/>
                <w:szCs w:val="16"/>
              </w:rPr>
              <w:t>ВЛ 220 кВ Арзамасская - Бобыльская</w:t>
            </w:r>
          </w:p>
        </w:tc>
        <w:tc>
          <w:tcPr>
            <w:tcW w:w="1600" w:type="pct"/>
            <w:shd w:val="clear" w:color="auto" w:fill="auto"/>
          </w:tcPr>
          <w:p w:rsidR="003E3F5E" w:rsidRPr="00057B8F" w:rsidRDefault="003E3F5E" w:rsidP="0009052E">
            <w:pPr>
              <w:rPr>
                <w:sz w:val="20"/>
                <w:szCs w:val="16"/>
              </w:rPr>
            </w:pPr>
            <w:r w:rsidRPr="00057B8F">
              <w:rPr>
                <w:sz w:val="20"/>
                <w:szCs w:val="16"/>
              </w:rPr>
              <w:t>Нижегородская область</w:t>
            </w:r>
          </w:p>
        </w:tc>
        <w:tc>
          <w:tcPr>
            <w:tcW w:w="978" w:type="pct"/>
            <w:shd w:val="clear" w:color="auto" w:fill="auto"/>
          </w:tcPr>
          <w:p w:rsidR="003E3F5E" w:rsidRPr="00057B8F" w:rsidRDefault="003E3F5E" w:rsidP="003E3F5E">
            <w:pPr>
              <w:jc w:val="center"/>
              <w:rPr>
                <w:sz w:val="20"/>
                <w:szCs w:val="16"/>
              </w:rPr>
            </w:pPr>
            <w:r w:rsidRPr="00057B8F">
              <w:rPr>
                <w:sz w:val="20"/>
                <w:szCs w:val="16"/>
              </w:rPr>
              <w:t>65,14</w:t>
            </w:r>
          </w:p>
        </w:tc>
      </w:tr>
      <w:tr w:rsidR="00057B8F" w:rsidRPr="00057B8F" w:rsidTr="00FF73E3">
        <w:trPr>
          <w:cantSplit/>
        </w:trPr>
        <w:tc>
          <w:tcPr>
            <w:tcW w:w="213" w:type="pct"/>
            <w:shd w:val="clear" w:color="auto" w:fill="auto"/>
          </w:tcPr>
          <w:p w:rsidR="003E3F5E" w:rsidRPr="00057B8F" w:rsidRDefault="003E3F5E" w:rsidP="0002306E">
            <w:pPr>
              <w:numPr>
                <w:ilvl w:val="0"/>
                <w:numId w:val="107"/>
              </w:numPr>
              <w:rPr>
                <w:sz w:val="20"/>
                <w:szCs w:val="16"/>
              </w:rPr>
            </w:pPr>
          </w:p>
        </w:tc>
        <w:tc>
          <w:tcPr>
            <w:tcW w:w="2209" w:type="pct"/>
            <w:shd w:val="clear" w:color="auto" w:fill="auto"/>
          </w:tcPr>
          <w:p w:rsidR="003E3F5E" w:rsidRPr="00057B8F" w:rsidRDefault="003E3F5E" w:rsidP="0009052E">
            <w:pPr>
              <w:rPr>
                <w:sz w:val="20"/>
                <w:szCs w:val="16"/>
              </w:rPr>
            </w:pPr>
            <w:r w:rsidRPr="00057B8F">
              <w:rPr>
                <w:sz w:val="20"/>
                <w:szCs w:val="16"/>
              </w:rPr>
              <w:t>ВЛ 220 кВ Арзамасская - Лукояновская №1</w:t>
            </w:r>
          </w:p>
        </w:tc>
        <w:tc>
          <w:tcPr>
            <w:tcW w:w="1600" w:type="pct"/>
            <w:shd w:val="clear" w:color="auto" w:fill="auto"/>
          </w:tcPr>
          <w:p w:rsidR="003E3F5E" w:rsidRPr="00057B8F" w:rsidRDefault="003E3F5E" w:rsidP="0009052E">
            <w:pPr>
              <w:rPr>
                <w:sz w:val="20"/>
                <w:szCs w:val="16"/>
              </w:rPr>
            </w:pPr>
            <w:r w:rsidRPr="00057B8F">
              <w:rPr>
                <w:sz w:val="20"/>
                <w:szCs w:val="16"/>
              </w:rPr>
              <w:t>Нижегородская область</w:t>
            </w:r>
          </w:p>
        </w:tc>
        <w:tc>
          <w:tcPr>
            <w:tcW w:w="978" w:type="pct"/>
            <w:shd w:val="clear" w:color="auto" w:fill="auto"/>
          </w:tcPr>
          <w:p w:rsidR="003E3F5E" w:rsidRPr="00057B8F" w:rsidRDefault="003E3F5E" w:rsidP="0009052E">
            <w:pPr>
              <w:jc w:val="center"/>
              <w:rPr>
                <w:sz w:val="20"/>
                <w:szCs w:val="16"/>
              </w:rPr>
            </w:pPr>
            <w:r w:rsidRPr="00057B8F">
              <w:rPr>
                <w:sz w:val="20"/>
                <w:szCs w:val="16"/>
              </w:rPr>
              <w:t>29,38</w:t>
            </w:r>
          </w:p>
        </w:tc>
      </w:tr>
      <w:tr w:rsidR="00057B8F" w:rsidRPr="00057B8F" w:rsidTr="00FF73E3">
        <w:trPr>
          <w:cantSplit/>
        </w:trPr>
        <w:tc>
          <w:tcPr>
            <w:tcW w:w="213" w:type="pct"/>
            <w:shd w:val="clear" w:color="auto" w:fill="auto"/>
          </w:tcPr>
          <w:p w:rsidR="003E3F5E" w:rsidRPr="00057B8F" w:rsidRDefault="003E3F5E" w:rsidP="0002306E">
            <w:pPr>
              <w:numPr>
                <w:ilvl w:val="0"/>
                <w:numId w:val="107"/>
              </w:numPr>
              <w:rPr>
                <w:sz w:val="20"/>
                <w:szCs w:val="16"/>
              </w:rPr>
            </w:pPr>
          </w:p>
        </w:tc>
        <w:tc>
          <w:tcPr>
            <w:tcW w:w="2209" w:type="pct"/>
            <w:shd w:val="clear" w:color="auto" w:fill="auto"/>
          </w:tcPr>
          <w:p w:rsidR="003E3F5E" w:rsidRPr="00057B8F" w:rsidRDefault="003E3F5E" w:rsidP="0009052E">
            <w:pPr>
              <w:rPr>
                <w:sz w:val="20"/>
                <w:szCs w:val="16"/>
              </w:rPr>
            </w:pPr>
            <w:r w:rsidRPr="00057B8F">
              <w:rPr>
                <w:sz w:val="20"/>
                <w:szCs w:val="16"/>
              </w:rPr>
              <w:t>ВЛ 220 кВ Арзамасская - Лукояновская №2</w:t>
            </w:r>
          </w:p>
        </w:tc>
        <w:tc>
          <w:tcPr>
            <w:tcW w:w="1600" w:type="pct"/>
            <w:shd w:val="clear" w:color="auto" w:fill="auto"/>
          </w:tcPr>
          <w:p w:rsidR="003E3F5E" w:rsidRPr="00057B8F" w:rsidRDefault="003E3F5E" w:rsidP="0009052E">
            <w:pPr>
              <w:rPr>
                <w:sz w:val="20"/>
                <w:szCs w:val="16"/>
              </w:rPr>
            </w:pPr>
            <w:r w:rsidRPr="00057B8F">
              <w:rPr>
                <w:sz w:val="20"/>
                <w:szCs w:val="16"/>
              </w:rPr>
              <w:t>Нижегородская область</w:t>
            </w:r>
          </w:p>
        </w:tc>
        <w:tc>
          <w:tcPr>
            <w:tcW w:w="978" w:type="pct"/>
            <w:shd w:val="clear" w:color="auto" w:fill="auto"/>
          </w:tcPr>
          <w:p w:rsidR="003E3F5E" w:rsidRPr="00057B8F" w:rsidRDefault="003E3F5E" w:rsidP="0009052E">
            <w:pPr>
              <w:jc w:val="center"/>
              <w:rPr>
                <w:sz w:val="20"/>
                <w:szCs w:val="16"/>
              </w:rPr>
            </w:pPr>
            <w:r w:rsidRPr="00057B8F">
              <w:rPr>
                <w:sz w:val="20"/>
                <w:szCs w:val="16"/>
              </w:rPr>
              <w:t>29,33</w:t>
            </w:r>
          </w:p>
        </w:tc>
      </w:tr>
      <w:tr w:rsidR="00057B8F" w:rsidRPr="00057B8F" w:rsidTr="00FF73E3">
        <w:trPr>
          <w:cantSplit/>
        </w:trPr>
        <w:tc>
          <w:tcPr>
            <w:tcW w:w="213" w:type="pct"/>
            <w:shd w:val="clear" w:color="auto" w:fill="auto"/>
          </w:tcPr>
          <w:p w:rsidR="003E3F5E" w:rsidRPr="00057B8F" w:rsidRDefault="003E3F5E" w:rsidP="0002306E">
            <w:pPr>
              <w:numPr>
                <w:ilvl w:val="0"/>
                <w:numId w:val="107"/>
              </w:numPr>
              <w:rPr>
                <w:sz w:val="20"/>
                <w:szCs w:val="16"/>
              </w:rPr>
            </w:pPr>
          </w:p>
        </w:tc>
        <w:tc>
          <w:tcPr>
            <w:tcW w:w="2209" w:type="pct"/>
            <w:shd w:val="clear" w:color="auto" w:fill="auto"/>
          </w:tcPr>
          <w:p w:rsidR="003E3F5E" w:rsidRPr="00057B8F" w:rsidRDefault="003E3F5E" w:rsidP="0009052E">
            <w:pPr>
              <w:rPr>
                <w:sz w:val="20"/>
                <w:szCs w:val="16"/>
              </w:rPr>
            </w:pPr>
            <w:r w:rsidRPr="00057B8F">
              <w:rPr>
                <w:sz w:val="20"/>
                <w:szCs w:val="16"/>
              </w:rPr>
              <w:t>ВЛ 220 кВ Арзамасская - Починковская-2</w:t>
            </w:r>
          </w:p>
        </w:tc>
        <w:tc>
          <w:tcPr>
            <w:tcW w:w="1600" w:type="pct"/>
            <w:shd w:val="clear" w:color="auto" w:fill="auto"/>
          </w:tcPr>
          <w:p w:rsidR="003E3F5E" w:rsidRPr="00057B8F" w:rsidRDefault="003E3F5E" w:rsidP="0009052E">
            <w:pPr>
              <w:rPr>
                <w:sz w:val="20"/>
                <w:szCs w:val="16"/>
              </w:rPr>
            </w:pPr>
            <w:r w:rsidRPr="00057B8F">
              <w:rPr>
                <w:sz w:val="20"/>
                <w:szCs w:val="16"/>
              </w:rPr>
              <w:t>Нижегородская область</w:t>
            </w:r>
          </w:p>
        </w:tc>
        <w:tc>
          <w:tcPr>
            <w:tcW w:w="978" w:type="pct"/>
            <w:shd w:val="clear" w:color="auto" w:fill="auto"/>
          </w:tcPr>
          <w:p w:rsidR="003E3F5E" w:rsidRPr="00057B8F" w:rsidRDefault="003E3F5E" w:rsidP="003E3F5E">
            <w:pPr>
              <w:jc w:val="center"/>
              <w:rPr>
                <w:sz w:val="20"/>
                <w:szCs w:val="16"/>
              </w:rPr>
            </w:pPr>
            <w:r w:rsidRPr="00057B8F">
              <w:rPr>
                <w:sz w:val="20"/>
                <w:szCs w:val="16"/>
              </w:rPr>
              <w:t>79,18</w:t>
            </w:r>
          </w:p>
        </w:tc>
      </w:tr>
      <w:tr w:rsidR="00057B8F" w:rsidRPr="00057B8F" w:rsidTr="00FF73E3">
        <w:trPr>
          <w:cantSplit/>
        </w:trPr>
        <w:tc>
          <w:tcPr>
            <w:tcW w:w="213" w:type="pct"/>
            <w:shd w:val="clear" w:color="auto" w:fill="auto"/>
          </w:tcPr>
          <w:p w:rsidR="003E3F5E" w:rsidRPr="00057B8F" w:rsidRDefault="003E3F5E" w:rsidP="0002306E">
            <w:pPr>
              <w:numPr>
                <w:ilvl w:val="0"/>
                <w:numId w:val="107"/>
              </w:numPr>
              <w:rPr>
                <w:sz w:val="20"/>
                <w:szCs w:val="16"/>
              </w:rPr>
            </w:pPr>
          </w:p>
        </w:tc>
        <w:tc>
          <w:tcPr>
            <w:tcW w:w="2209" w:type="pct"/>
            <w:shd w:val="clear" w:color="auto" w:fill="auto"/>
          </w:tcPr>
          <w:p w:rsidR="003E3F5E" w:rsidRPr="00057B8F" w:rsidRDefault="003E3F5E" w:rsidP="0009052E">
            <w:pPr>
              <w:rPr>
                <w:sz w:val="20"/>
                <w:szCs w:val="16"/>
              </w:rPr>
            </w:pPr>
            <w:r w:rsidRPr="00057B8F">
              <w:rPr>
                <w:sz w:val="20"/>
                <w:szCs w:val="16"/>
              </w:rPr>
              <w:t>ВЛ 220 кВ Арзамасская - Рузаевка</w:t>
            </w:r>
          </w:p>
        </w:tc>
        <w:tc>
          <w:tcPr>
            <w:tcW w:w="1600" w:type="pct"/>
            <w:shd w:val="clear" w:color="auto" w:fill="auto"/>
          </w:tcPr>
          <w:p w:rsidR="003E3F5E" w:rsidRPr="00057B8F" w:rsidRDefault="003E3F5E" w:rsidP="0009052E">
            <w:pPr>
              <w:rPr>
                <w:sz w:val="20"/>
                <w:szCs w:val="16"/>
              </w:rPr>
            </w:pPr>
            <w:r w:rsidRPr="00057B8F">
              <w:rPr>
                <w:sz w:val="20"/>
                <w:szCs w:val="16"/>
              </w:rPr>
              <w:t>Республика Мордовия, Нижегородская область</w:t>
            </w:r>
          </w:p>
        </w:tc>
        <w:tc>
          <w:tcPr>
            <w:tcW w:w="978" w:type="pct"/>
            <w:shd w:val="clear" w:color="auto" w:fill="auto"/>
          </w:tcPr>
          <w:p w:rsidR="003E3F5E" w:rsidRPr="00057B8F" w:rsidRDefault="003E3F5E" w:rsidP="0009052E">
            <w:pPr>
              <w:jc w:val="center"/>
              <w:rPr>
                <w:sz w:val="20"/>
                <w:szCs w:val="16"/>
              </w:rPr>
            </w:pPr>
            <w:r w:rsidRPr="00057B8F">
              <w:rPr>
                <w:sz w:val="20"/>
                <w:szCs w:val="16"/>
              </w:rPr>
              <w:t>136,7 (81,2)</w:t>
            </w:r>
          </w:p>
        </w:tc>
      </w:tr>
      <w:tr w:rsidR="00057B8F" w:rsidRPr="00057B8F" w:rsidTr="00FF73E3">
        <w:trPr>
          <w:cantSplit/>
        </w:trPr>
        <w:tc>
          <w:tcPr>
            <w:tcW w:w="213" w:type="pct"/>
            <w:shd w:val="clear" w:color="auto" w:fill="auto"/>
          </w:tcPr>
          <w:p w:rsidR="00DC751F" w:rsidRPr="00057B8F" w:rsidRDefault="00DC751F" w:rsidP="0002306E">
            <w:pPr>
              <w:numPr>
                <w:ilvl w:val="0"/>
                <w:numId w:val="107"/>
              </w:numPr>
              <w:rPr>
                <w:sz w:val="20"/>
                <w:szCs w:val="16"/>
              </w:rPr>
            </w:pPr>
          </w:p>
        </w:tc>
        <w:tc>
          <w:tcPr>
            <w:tcW w:w="2209" w:type="pct"/>
            <w:shd w:val="clear" w:color="auto" w:fill="auto"/>
          </w:tcPr>
          <w:p w:rsidR="00DC751F" w:rsidRPr="00057B8F" w:rsidRDefault="00DC751F" w:rsidP="003E3F5E">
            <w:pPr>
              <w:rPr>
                <w:sz w:val="20"/>
                <w:szCs w:val="16"/>
              </w:rPr>
            </w:pPr>
            <w:r w:rsidRPr="00057B8F">
              <w:rPr>
                <w:sz w:val="20"/>
                <w:szCs w:val="16"/>
              </w:rPr>
              <w:t xml:space="preserve">ВЛ 220 кВ Арзамасская - Сасово с отпайкой на </w:t>
            </w:r>
            <w:r w:rsidR="003E3F5E" w:rsidRPr="00057B8F">
              <w:rPr>
                <w:sz w:val="20"/>
                <w:szCs w:val="16"/>
              </w:rPr>
              <w:t>Саровскую ТЭЦ</w:t>
            </w:r>
          </w:p>
        </w:tc>
        <w:tc>
          <w:tcPr>
            <w:tcW w:w="1600" w:type="pct"/>
            <w:shd w:val="clear" w:color="auto" w:fill="auto"/>
          </w:tcPr>
          <w:p w:rsidR="00DC751F" w:rsidRPr="00057B8F" w:rsidRDefault="00DC751F" w:rsidP="0009052E">
            <w:pPr>
              <w:rPr>
                <w:sz w:val="20"/>
                <w:szCs w:val="16"/>
              </w:rPr>
            </w:pPr>
            <w:r w:rsidRPr="00057B8F">
              <w:rPr>
                <w:sz w:val="20"/>
                <w:szCs w:val="16"/>
              </w:rPr>
              <w:t>Республика Мордовия, Нижегородская область, Рязанская область</w:t>
            </w:r>
          </w:p>
        </w:tc>
        <w:tc>
          <w:tcPr>
            <w:tcW w:w="978" w:type="pct"/>
            <w:shd w:val="clear" w:color="auto" w:fill="auto"/>
          </w:tcPr>
          <w:p w:rsidR="00DC751F" w:rsidRPr="00057B8F" w:rsidRDefault="00DC751F" w:rsidP="0009052E">
            <w:pPr>
              <w:jc w:val="center"/>
              <w:rPr>
                <w:sz w:val="20"/>
                <w:szCs w:val="16"/>
              </w:rPr>
            </w:pPr>
            <w:r w:rsidRPr="00057B8F">
              <w:rPr>
                <w:sz w:val="20"/>
                <w:szCs w:val="16"/>
              </w:rPr>
              <w:t>161</w:t>
            </w:r>
            <w:r w:rsidR="003E3F5E" w:rsidRPr="00057B8F">
              <w:rPr>
                <w:sz w:val="20"/>
                <w:szCs w:val="16"/>
              </w:rPr>
              <w:t xml:space="preserve"> (84,88)</w:t>
            </w:r>
          </w:p>
        </w:tc>
      </w:tr>
      <w:tr w:rsidR="00057B8F" w:rsidRPr="00057B8F" w:rsidTr="00FF73E3">
        <w:trPr>
          <w:cantSplit/>
        </w:trPr>
        <w:tc>
          <w:tcPr>
            <w:tcW w:w="213" w:type="pct"/>
            <w:shd w:val="clear" w:color="auto" w:fill="auto"/>
          </w:tcPr>
          <w:p w:rsidR="00DC751F" w:rsidRPr="00057B8F" w:rsidRDefault="00DC751F" w:rsidP="0002306E">
            <w:pPr>
              <w:numPr>
                <w:ilvl w:val="0"/>
                <w:numId w:val="107"/>
              </w:numPr>
              <w:rPr>
                <w:sz w:val="20"/>
                <w:szCs w:val="16"/>
              </w:rPr>
            </w:pPr>
          </w:p>
        </w:tc>
        <w:tc>
          <w:tcPr>
            <w:tcW w:w="2209" w:type="pct"/>
            <w:shd w:val="clear" w:color="auto" w:fill="auto"/>
          </w:tcPr>
          <w:p w:rsidR="00DC751F" w:rsidRPr="00057B8F" w:rsidRDefault="00DC751F" w:rsidP="0009052E">
            <w:pPr>
              <w:rPr>
                <w:sz w:val="20"/>
                <w:szCs w:val="16"/>
              </w:rPr>
            </w:pPr>
            <w:r w:rsidRPr="00057B8F">
              <w:rPr>
                <w:sz w:val="20"/>
                <w:szCs w:val="16"/>
              </w:rPr>
              <w:t>ВЛ 220 кВ Арзамасская - Сергач</w:t>
            </w:r>
          </w:p>
        </w:tc>
        <w:tc>
          <w:tcPr>
            <w:tcW w:w="1600" w:type="pct"/>
            <w:shd w:val="clear" w:color="auto" w:fill="auto"/>
          </w:tcPr>
          <w:p w:rsidR="00DC751F" w:rsidRPr="00057B8F" w:rsidRDefault="00DC751F" w:rsidP="0009052E">
            <w:pPr>
              <w:rPr>
                <w:sz w:val="20"/>
                <w:szCs w:val="16"/>
              </w:rPr>
            </w:pPr>
            <w:r w:rsidRPr="00057B8F">
              <w:rPr>
                <w:sz w:val="20"/>
                <w:szCs w:val="16"/>
              </w:rPr>
              <w:t>Нижегородская область</w:t>
            </w:r>
          </w:p>
        </w:tc>
        <w:tc>
          <w:tcPr>
            <w:tcW w:w="978" w:type="pct"/>
            <w:shd w:val="clear" w:color="auto" w:fill="auto"/>
          </w:tcPr>
          <w:p w:rsidR="00DC751F" w:rsidRPr="00057B8F" w:rsidRDefault="00DC751F" w:rsidP="003E3F5E">
            <w:pPr>
              <w:jc w:val="center"/>
              <w:rPr>
                <w:sz w:val="20"/>
                <w:szCs w:val="16"/>
              </w:rPr>
            </w:pPr>
            <w:r w:rsidRPr="00057B8F">
              <w:rPr>
                <w:sz w:val="20"/>
                <w:szCs w:val="16"/>
              </w:rPr>
              <w:t>109,</w:t>
            </w:r>
            <w:r w:rsidR="003E3F5E" w:rsidRPr="00057B8F">
              <w:rPr>
                <w:sz w:val="20"/>
                <w:szCs w:val="16"/>
              </w:rPr>
              <w:t>39</w:t>
            </w:r>
          </w:p>
        </w:tc>
      </w:tr>
      <w:tr w:rsidR="00057B8F" w:rsidRPr="00057B8F" w:rsidTr="00FF73E3">
        <w:trPr>
          <w:cantSplit/>
        </w:trPr>
        <w:tc>
          <w:tcPr>
            <w:tcW w:w="213" w:type="pct"/>
            <w:shd w:val="clear" w:color="auto" w:fill="auto"/>
          </w:tcPr>
          <w:p w:rsidR="00DC751F" w:rsidRPr="00057B8F" w:rsidRDefault="00DC751F" w:rsidP="0002306E">
            <w:pPr>
              <w:numPr>
                <w:ilvl w:val="0"/>
                <w:numId w:val="107"/>
              </w:numPr>
              <w:rPr>
                <w:sz w:val="20"/>
                <w:szCs w:val="16"/>
              </w:rPr>
            </w:pPr>
          </w:p>
        </w:tc>
        <w:tc>
          <w:tcPr>
            <w:tcW w:w="2209" w:type="pct"/>
            <w:shd w:val="clear" w:color="auto" w:fill="auto"/>
          </w:tcPr>
          <w:p w:rsidR="00DC751F" w:rsidRPr="00057B8F" w:rsidRDefault="00DC751F" w:rsidP="0009052E">
            <w:pPr>
              <w:rPr>
                <w:sz w:val="20"/>
                <w:szCs w:val="16"/>
              </w:rPr>
            </w:pPr>
            <w:r w:rsidRPr="00057B8F">
              <w:rPr>
                <w:sz w:val="20"/>
                <w:szCs w:val="16"/>
              </w:rPr>
              <w:t>ВЛ 220 кВ Бобыльская - Кудьма</w:t>
            </w:r>
          </w:p>
        </w:tc>
        <w:tc>
          <w:tcPr>
            <w:tcW w:w="1600" w:type="pct"/>
            <w:shd w:val="clear" w:color="auto" w:fill="auto"/>
          </w:tcPr>
          <w:p w:rsidR="00DC751F" w:rsidRPr="00057B8F" w:rsidRDefault="00DC751F" w:rsidP="0009052E">
            <w:pPr>
              <w:rPr>
                <w:sz w:val="20"/>
                <w:szCs w:val="16"/>
              </w:rPr>
            </w:pPr>
            <w:r w:rsidRPr="00057B8F">
              <w:rPr>
                <w:sz w:val="20"/>
                <w:szCs w:val="16"/>
              </w:rPr>
              <w:t>Нижегородская область</w:t>
            </w:r>
          </w:p>
        </w:tc>
        <w:tc>
          <w:tcPr>
            <w:tcW w:w="978" w:type="pct"/>
            <w:shd w:val="clear" w:color="auto" w:fill="auto"/>
          </w:tcPr>
          <w:p w:rsidR="00DC751F" w:rsidRPr="00057B8F" w:rsidRDefault="00DC751F" w:rsidP="0009052E">
            <w:pPr>
              <w:jc w:val="center"/>
              <w:rPr>
                <w:sz w:val="20"/>
                <w:szCs w:val="16"/>
              </w:rPr>
            </w:pPr>
            <w:r w:rsidRPr="00057B8F">
              <w:rPr>
                <w:sz w:val="20"/>
                <w:szCs w:val="16"/>
              </w:rPr>
              <w:t>104,84</w:t>
            </w:r>
          </w:p>
        </w:tc>
      </w:tr>
      <w:tr w:rsidR="00057B8F" w:rsidRPr="00057B8F" w:rsidTr="00FF73E3">
        <w:trPr>
          <w:cantSplit/>
        </w:trPr>
        <w:tc>
          <w:tcPr>
            <w:tcW w:w="213" w:type="pct"/>
            <w:shd w:val="clear" w:color="auto" w:fill="auto"/>
          </w:tcPr>
          <w:p w:rsidR="00DC751F" w:rsidRPr="00057B8F" w:rsidRDefault="00DC751F" w:rsidP="0002306E">
            <w:pPr>
              <w:numPr>
                <w:ilvl w:val="0"/>
                <w:numId w:val="107"/>
              </w:numPr>
              <w:rPr>
                <w:sz w:val="20"/>
                <w:szCs w:val="16"/>
              </w:rPr>
            </w:pPr>
          </w:p>
        </w:tc>
        <w:tc>
          <w:tcPr>
            <w:tcW w:w="2209" w:type="pct"/>
            <w:shd w:val="clear" w:color="auto" w:fill="auto"/>
          </w:tcPr>
          <w:p w:rsidR="00DC751F" w:rsidRPr="00057B8F" w:rsidRDefault="00DC751F" w:rsidP="0009052E">
            <w:pPr>
              <w:rPr>
                <w:sz w:val="20"/>
                <w:szCs w:val="16"/>
              </w:rPr>
            </w:pPr>
            <w:r w:rsidRPr="00057B8F">
              <w:rPr>
                <w:sz w:val="20"/>
                <w:szCs w:val="16"/>
              </w:rPr>
              <w:t>ВЛ 220 кВ Борская - Макарьев</w:t>
            </w:r>
            <w:r w:rsidR="003E3F5E" w:rsidRPr="00057B8F">
              <w:rPr>
                <w:sz w:val="20"/>
                <w:szCs w:val="16"/>
              </w:rPr>
              <w:t>о</w:t>
            </w:r>
          </w:p>
        </w:tc>
        <w:tc>
          <w:tcPr>
            <w:tcW w:w="1600" w:type="pct"/>
            <w:shd w:val="clear" w:color="auto" w:fill="auto"/>
          </w:tcPr>
          <w:p w:rsidR="00DC751F" w:rsidRPr="00057B8F" w:rsidRDefault="00DC751F" w:rsidP="0009052E">
            <w:pPr>
              <w:rPr>
                <w:sz w:val="20"/>
                <w:szCs w:val="16"/>
              </w:rPr>
            </w:pPr>
            <w:r w:rsidRPr="00057B8F">
              <w:rPr>
                <w:sz w:val="20"/>
                <w:szCs w:val="16"/>
              </w:rPr>
              <w:t>Нижегородская область</w:t>
            </w:r>
          </w:p>
        </w:tc>
        <w:tc>
          <w:tcPr>
            <w:tcW w:w="978" w:type="pct"/>
            <w:shd w:val="clear" w:color="auto" w:fill="auto"/>
          </w:tcPr>
          <w:p w:rsidR="00DC751F" w:rsidRPr="00057B8F" w:rsidRDefault="003E3F5E" w:rsidP="0009052E">
            <w:pPr>
              <w:jc w:val="center"/>
              <w:rPr>
                <w:sz w:val="20"/>
                <w:szCs w:val="16"/>
              </w:rPr>
            </w:pPr>
            <w:r w:rsidRPr="00057B8F">
              <w:rPr>
                <w:sz w:val="20"/>
                <w:szCs w:val="16"/>
              </w:rPr>
              <w:t>54,31</w:t>
            </w:r>
          </w:p>
        </w:tc>
      </w:tr>
      <w:tr w:rsidR="00057B8F" w:rsidRPr="00057B8F" w:rsidTr="00FF73E3">
        <w:trPr>
          <w:cantSplit/>
        </w:trPr>
        <w:tc>
          <w:tcPr>
            <w:tcW w:w="213" w:type="pct"/>
            <w:shd w:val="clear" w:color="auto" w:fill="auto"/>
          </w:tcPr>
          <w:p w:rsidR="00DC751F" w:rsidRPr="00057B8F" w:rsidRDefault="00DC751F" w:rsidP="0002306E">
            <w:pPr>
              <w:numPr>
                <w:ilvl w:val="0"/>
                <w:numId w:val="107"/>
              </w:numPr>
              <w:rPr>
                <w:sz w:val="20"/>
                <w:szCs w:val="16"/>
              </w:rPr>
            </w:pPr>
          </w:p>
        </w:tc>
        <w:tc>
          <w:tcPr>
            <w:tcW w:w="2209" w:type="pct"/>
            <w:shd w:val="clear" w:color="auto" w:fill="auto"/>
          </w:tcPr>
          <w:p w:rsidR="00DC751F" w:rsidRPr="00057B8F" w:rsidRDefault="00DC751F" w:rsidP="0009052E">
            <w:pPr>
              <w:rPr>
                <w:sz w:val="20"/>
                <w:szCs w:val="16"/>
              </w:rPr>
            </w:pPr>
            <w:r w:rsidRPr="00057B8F">
              <w:rPr>
                <w:sz w:val="20"/>
                <w:szCs w:val="16"/>
              </w:rPr>
              <w:t>ВЛ 220 кВ Борская - Семеновская</w:t>
            </w:r>
          </w:p>
        </w:tc>
        <w:tc>
          <w:tcPr>
            <w:tcW w:w="1600" w:type="pct"/>
            <w:shd w:val="clear" w:color="auto" w:fill="auto"/>
          </w:tcPr>
          <w:p w:rsidR="00DC751F" w:rsidRPr="00057B8F" w:rsidRDefault="00DC751F" w:rsidP="0009052E">
            <w:pPr>
              <w:rPr>
                <w:sz w:val="20"/>
                <w:szCs w:val="16"/>
              </w:rPr>
            </w:pPr>
            <w:r w:rsidRPr="00057B8F">
              <w:rPr>
                <w:sz w:val="20"/>
                <w:szCs w:val="16"/>
              </w:rPr>
              <w:t>Нижегородская область</w:t>
            </w:r>
          </w:p>
        </w:tc>
        <w:tc>
          <w:tcPr>
            <w:tcW w:w="978" w:type="pct"/>
            <w:shd w:val="clear" w:color="auto" w:fill="auto"/>
          </w:tcPr>
          <w:p w:rsidR="00DC751F" w:rsidRPr="00057B8F" w:rsidRDefault="003E3F5E" w:rsidP="0009052E">
            <w:pPr>
              <w:jc w:val="center"/>
              <w:rPr>
                <w:sz w:val="20"/>
                <w:szCs w:val="16"/>
              </w:rPr>
            </w:pPr>
            <w:r w:rsidRPr="00057B8F">
              <w:rPr>
                <w:sz w:val="20"/>
                <w:szCs w:val="16"/>
              </w:rPr>
              <w:t>62,41</w:t>
            </w:r>
          </w:p>
        </w:tc>
      </w:tr>
      <w:tr w:rsidR="00057B8F" w:rsidRPr="00057B8F" w:rsidTr="00FF73E3">
        <w:trPr>
          <w:cantSplit/>
        </w:trPr>
        <w:tc>
          <w:tcPr>
            <w:tcW w:w="213" w:type="pct"/>
            <w:shd w:val="clear" w:color="auto" w:fill="auto"/>
          </w:tcPr>
          <w:p w:rsidR="00DC751F" w:rsidRPr="00057B8F" w:rsidRDefault="00DC751F" w:rsidP="0002306E">
            <w:pPr>
              <w:numPr>
                <w:ilvl w:val="0"/>
                <w:numId w:val="107"/>
              </w:numPr>
              <w:rPr>
                <w:sz w:val="20"/>
                <w:szCs w:val="16"/>
              </w:rPr>
            </w:pPr>
          </w:p>
        </w:tc>
        <w:tc>
          <w:tcPr>
            <w:tcW w:w="2209" w:type="pct"/>
            <w:shd w:val="clear" w:color="auto" w:fill="auto"/>
          </w:tcPr>
          <w:p w:rsidR="00DC751F" w:rsidRPr="00057B8F" w:rsidRDefault="00DC751F" w:rsidP="0009052E">
            <w:pPr>
              <w:rPr>
                <w:sz w:val="20"/>
                <w:szCs w:val="16"/>
              </w:rPr>
            </w:pPr>
            <w:r w:rsidRPr="00057B8F">
              <w:rPr>
                <w:sz w:val="20"/>
                <w:szCs w:val="16"/>
              </w:rPr>
              <w:t>ВЛ 220 кВ Кудьма - Залецино</w:t>
            </w:r>
          </w:p>
        </w:tc>
        <w:tc>
          <w:tcPr>
            <w:tcW w:w="1600" w:type="pct"/>
            <w:shd w:val="clear" w:color="auto" w:fill="auto"/>
          </w:tcPr>
          <w:p w:rsidR="00DC751F" w:rsidRPr="00057B8F" w:rsidRDefault="00DC751F" w:rsidP="0009052E">
            <w:pPr>
              <w:rPr>
                <w:sz w:val="20"/>
                <w:szCs w:val="16"/>
              </w:rPr>
            </w:pPr>
            <w:r w:rsidRPr="00057B8F">
              <w:rPr>
                <w:sz w:val="20"/>
                <w:szCs w:val="16"/>
              </w:rPr>
              <w:t>Нижегородская область</w:t>
            </w:r>
          </w:p>
        </w:tc>
        <w:tc>
          <w:tcPr>
            <w:tcW w:w="978" w:type="pct"/>
            <w:shd w:val="clear" w:color="auto" w:fill="auto"/>
          </w:tcPr>
          <w:p w:rsidR="00DC751F" w:rsidRPr="00057B8F" w:rsidRDefault="003E3F5E" w:rsidP="0009052E">
            <w:pPr>
              <w:jc w:val="center"/>
              <w:rPr>
                <w:sz w:val="20"/>
                <w:szCs w:val="16"/>
              </w:rPr>
            </w:pPr>
            <w:r w:rsidRPr="00057B8F">
              <w:rPr>
                <w:sz w:val="20"/>
                <w:szCs w:val="16"/>
              </w:rPr>
              <w:t>11,78</w:t>
            </w:r>
          </w:p>
        </w:tc>
      </w:tr>
      <w:tr w:rsidR="00057B8F" w:rsidRPr="00057B8F" w:rsidTr="00FF73E3">
        <w:trPr>
          <w:cantSplit/>
        </w:trPr>
        <w:tc>
          <w:tcPr>
            <w:tcW w:w="213" w:type="pct"/>
            <w:shd w:val="clear" w:color="auto" w:fill="auto"/>
          </w:tcPr>
          <w:p w:rsidR="00DC751F" w:rsidRPr="00057B8F" w:rsidRDefault="00DC751F" w:rsidP="0002306E">
            <w:pPr>
              <w:numPr>
                <w:ilvl w:val="0"/>
                <w:numId w:val="107"/>
              </w:numPr>
              <w:rPr>
                <w:sz w:val="20"/>
                <w:szCs w:val="16"/>
              </w:rPr>
            </w:pPr>
          </w:p>
        </w:tc>
        <w:tc>
          <w:tcPr>
            <w:tcW w:w="2209" w:type="pct"/>
            <w:shd w:val="clear" w:color="auto" w:fill="auto"/>
          </w:tcPr>
          <w:p w:rsidR="00DC751F" w:rsidRPr="00057B8F" w:rsidRDefault="003E3F5E" w:rsidP="0009052E">
            <w:pPr>
              <w:rPr>
                <w:sz w:val="20"/>
                <w:szCs w:val="16"/>
              </w:rPr>
            </w:pPr>
            <w:r w:rsidRPr="00057B8F">
              <w:rPr>
                <w:sz w:val="20"/>
                <w:szCs w:val="16"/>
              </w:rPr>
              <w:t>К</w:t>
            </w:r>
            <w:r w:rsidR="00DC751F" w:rsidRPr="00057B8F">
              <w:rPr>
                <w:sz w:val="20"/>
                <w:szCs w:val="16"/>
              </w:rPr>
              <w:t>ВЛ 220 кВ Луч - Заречная №1</w:t>
            </w:r>
          </w:p>
        </w:tc>
        <w:tc>
          <w:tcPr>
            <w:tcW w:w="1600" w:type="pct"/>
            <w:shd w:val="clear" w:color="auto" w:fill="auto"/>
          </w:tcPr>
          <w:p w:rsidR="00DC751F" w:rsidRPr="00057B8F" w:rsidRDefault="00DC751F" w:rsidP="0009052E">
            <w:pPr>
              <w:rPr>
                <w:sz w:val="20"/>
                <w:szCs w:val="16"/>
              </w:rPr>
            </w:pPr>
            <w:r w:rsidRPr="00057B8F">
              <w:rPr>
                <w:sz w:val="20"/>
                <w:szCs w:val="16"/>
              </w:rPr>
              <w:t>Нижегородская область</w:t>
            </w:r>
          </w:p>
        </w:tc>
        <w:tc>
          <w:tcPr>
            <w:tcW w:w="978" w:type="pct"/>
            <w:shd w:val="clear" w:color="auto" w:fill="auto"/>
          </w:tcPr>
          <w:p w:rsidR="00DC751F" w:rsidRPr="00057B8F" w:rsidRDefault="00DC751F" w:rsidP="003E3F5E">
            <w:pPr>
              <w:jc w:val="center"/>
              <w:rPr>
                <w:sz w:val="20"/>
                <w:szCs w:val="16"/>
              </w:rPr>
            </w:pPr>
            <w:r w:rsidRPr="00057B8F">
              <w:rPr>
                <w:sz w:val="20"/>
                <w:szCs w:val="16"/>
              </w:rPr>
              <w:t>2</w:t>
            </w:r>
            <w:r w:rsidR="003E3F5E" w:rsidRPr="00057B8F">
              <w:rPr>
                <w:sz w:val="20"/>
                <w:szCs w:val="16"/>
              </w:rPr>
              <w:t>8,03</w:t>
            </w:r>
          </w:p>
        </w:tc>
      </w:tr>
      <w:tr w:rsidR="00057B8F" w:rsidRPr="00057B8F" w:rsidTr="00FF73E3">
        <w:trPr>
          <w:cantSplit/>
        </w:trPr>
        <w:tc>
          <w:tcPr>
            <w:tcW w:w="213" w:type="pct"/>
            <w:shd w:val="clear" w:color="auto" w:fill="auto"/>
          </w:tcPr>
          <w:p w:rsidR="00DC751F" w:rsidRPr="00057B8F" w:rsidRDefault="00DC751F" w:rsidP="0002306E">
            <w:pPr>
              <w:numPr>
                <w:ilvl w:val="0"/>
                <w:numId w:val="107"/>
              </w:numPr>
              <w:rPr>
                <w:sz w:val="20"/>
                <w:szCs w:val="16"/>
              </w:rPr>
            </w:pPr>
          </w:p>
        </w:tc>
        <w:tc>
          <w:tcPr>
            <w:tcW w:w="2209" w:type="pct"/>
            <w:shd w:val="clear" w:color="auto" w:fill="auto"/>
          </w:tcPr>
          <w:p w:rsidR="00DC751F" w:rsidRPr="00057B8F" w:rsidRDefault="003E3F5E" w:rsidP="0009052E">
            <w:pPr>
              <w:rPr>
                <w:sz w:val="20"/>
                <w:szCs w:val="16"/>
              </w:rPr>
            </w:pPr>
            <w:r w:rsidRPr="00057B8F">
              <w:rPr>
                <w:sz w:val="20"/>
                <w:szCs w:val="16"/>
              </w:rPr>
              <w:t>К</w:t>
            </w:r>
            <w:r w:rsidR="00DC751F" w:rsidRPr="00057B8F">
              <w:rPr>
                <w:sz w:val="20"/>
                <w:szCs w:val="16"/>
              </w:rPr>
              <w:t>ВЛ 220 кВ Луч - Заречная №2</w:t>
            </w:r>
          </w:p>
        </w:tc>
        <w:tc>
          <w:tcPr>
            <w:tcW w:w="1600" w:type="pct"/>
            <w:shd w:val="clear" w:color="auto" w:fill="auto"/>
          </w:tcPr>
          <w:p w:rsidR="00DC751F" w:rsidRPr="00057B8F" w:rsidRDefault="00DC751F" w:rsidP="0009052E">
            <w:pPr>
              <w:rPr>
                <w:sz w:val="20"/>
                <w:szCs w:val="16"/>
              </w:rPr>
            </w:pPr>
            <w:r w:rsidRPr="00057B8F">
              <w:rPr>
                <w:sz w:val="20"/>
                <w:szCs w:val="16"/>
              </w:rPr>
              <w:t>Нижегородская область</w:t>
            </w:r>
          </w:p>
        </w:tc>
        <w:tc>
          <w:tcPr>
            <w:tcW w:w="978" w:type="pct"/>
            <w:shd w:val="clear" w:color="auto" w:fill="auto"/>
          </w:tcPr>
          <w:p w:rsidR="00DC751F" w:rsidRPr="00057B8F" w:rsidRDefault="00DC751F" w:rsidP="003E3F5E">
            <w:pPr>
              <w:jc w:val="center"/>
              <w:rPr>
                <w:sz w:val="20"/>
                <w:szCs w:val="16"/>
              </w:rPr>
            </w:pPr>
            <w:r w:rsidRPr="00057B8F">
              <w:rPr>
                <w:sz w:val="20"/>
                <w:szCs w:val="16"/>
              </w:rPr>
              <w:t>2</w:t>
            </w:r>
            <w:r w:rsidR="003E3F5E" w:rsidRPr="00057B8F">
              <w:rPr>
                <w:sz w:val="20"/>
                <w:szCs w:val="16"/>
              </w:rPr>
              <w:t>8,02</w:t>
            </w:r>
          </w:p>
        </w:tc>
      </w:tr>
      <w:tr w:rsidR="00057B8F" w:rsidRPr="00057B8F" w:rsidTr="00FF73E3">
        <w:trPr>
          <w:cantSplit/>
        </w:trPr>
        <w:tc>
          <w:tcPr>
            <w:tcW w:w="213" w:type="pct"/>
            <w:shd w:val="clear" w:color="auto" w:fill="auto"/>
          </w:tcPr>
          <w:p w:rsidR="00DC751F" w:rsidRPr="00057B8F" w:rsidRDefault="00DC751F" w:rsidP="0002306E">
            <w:pPr>
              <w:numPr>
                <w:ilvl w:val="0"/>
                <w:numId w:val="107"/>
              </w:numPr>
              <w:rPr>
                <w:sz w:val="20"/>
                <w:szCs w:val="16"/>
              </w:rPr>
            </w:pPr>
          </w:p>
        </w:tc>
        <w:tc>
          <w:tcPr>
            <w:tcW w:w="2209" w:type="pct"/>
            <w:shd w:val="clear" w:color="auto" w:fill="auto"/>
          </w:tcPr>
          <w:p w:rsidR="00DC751F" w:rsidRPr="00057B8F" w:rsidRDefault="00DC751F" w:rsidP="0009052E">
            <w:pPr>
              <w:rPr>
                <w:sz w:val="20"/>
                <w:szCs w:val="16"/>
              </w:rPr>
            </w:pPr>
            <w:r w:rsidRPr="00057B8F">
              <w:rPr>
                <w:sz w:val="20"/>
                <w:szCs w:val="16"/>
              </w:rPr>
              <w:t>ВЛ 220 кВ Луч - Нагорная</w:t>
            </w:r>
          </w:p>
        </w:tc>
        <w:tc>
          <w:tcPr>
            <w:tcW w:w="1600" w:type="pct"/>
            <w:shd w:val="clear" w:color="auto" w:fill="auto"/>
          </w:tcPr>
          <w:p w:rsidR="00DC751F" w:rsidRPr="00057B8F" w:rsidRDefault="00DC751F" w:rsidP="0009052E">
            <w:pPr>
              <w:rPr>
                <w:sz w:val="20"/>
                <w:szCs w:val="16"/>
              </w:rPr>
            </w:pPr>
            <w:r w:rsidRPr="00057B8F">
              <w:rPr>
                <w:sz w:val="20"/>
                <w:szCs w:val="16"/>
              </w:rPr>
              <w:t>Нижегородская область</w:t>
            </w:r>
          </w:p>
        </w:tc>
        <w:tc>
          <w:tcPr>
            <w:tcW w:w="978" w:type="pct"/>
            <w:shd w:val="clear" w:color="auto" w:fill="auto"/>
          </w:tcPr>
          <w:p w:rsidR="00DC751F" w:rsidRPr="00057B8F" w:rsidRDefault="00DC751F" w:rsidP="0009052E">
            <w:pPr>
              <w:jc w:val="center"/>
              <w:rPr>
                <w:sz w:val="20"/>
                <w:szCs w:val="16"/>
              </w:rPr>
            </w:pPr>
            <w:r w:rsidRPr="00057B8F">
              <w:rPr>
                <w:sz w:val="20"/>
                <w:szCs w:val="16"/>
              </w:rPr>
              <w:t>53,6</w:t>
            </w:r>
          </w:p>
        </w:tc>
      </w:tr>
      <w:tr w:rsidR="00057B8F" w:rsidRPr="00057B8F" w:rsidTr="00FF73E3">
        <w:trPr>
          <w:cantSplit/>
        </w:trPr>
        <w:tc>
          <w:tcPr>
            <w:tcW w:w="213" w:type="pct"/>
            <w:shd w:val="clear" w:color="auto" w:fill="auto"/>
          </w:tcPr>
          <w:p w:rsidR="00DC751F" w:rsidRPr="00057B8F" w:rsidRDefault="00DC751F" w:rsidP="0002306E">
            <w:pPr>
              <w:numPr>
                <w:ilvl w:val="0"/>
                <w:numId w:val="107"/>
              </w:numPr>
              <w:rPr>
                <w:sz w:val="20"/>
                <w:szCs w:val="16"/>
              </w:rPr>
            </w:pPr>
          </w:p>
        </w:tc>
        <w:tc>
          <w:tcPr>
            <w:tcW w:w="2209" w:type="pct"/>
            <w:shd w:val="clear" w:color="auto" w:fill="auto"/>
          </w:tcPr>
          <w:p w:rsidR="00DC751F" w:rsidRPr="00057B8F" w:rsidRDefault="00DC751F" w:rsidP="0009052E">
            <w:pPr>
              <w:rPr>
                <w:sz w:val="20"/>
                <w:szCs w:val="16"/>
              </w:rPr>
            </w:pPr>
            <w:r w:rsidRPr="00057B8F">
              <w:rPr>
                <w:sz w:val="20"/>
                <w:szCs w:val="16"/>
              </w:rPr>
              <w:t>ВЛ 220 кВ Луч - Ока</w:t>
            </w:r>
          </w:p>
        </w:tc>
        <w:tc>
          <w:tcPr>
            <w:tcW w:w="1600" w:type="pct"/>
            <w:shd w:val="clear" w:color="auto" w:fill="auto"/>
          </w:tcPr>
          <w:p w:rsidR="00DC751F" w:rsidRPr="00057B8F" w:rsidRDefault="00DC751F" w:rsidP="0009052E">
            <w:pPr>
              <w:rPr>
                <w:sz w:val="20"/>
                <w:szCs w:val="16"/>
              </w:rPr>
            </w:pPr>
            <w:r w:rsidRPr="00057B8F">
              <w:rPr>
                <w:sz w:val="20"/>
                <w:szCs w:val="16"/>
              </w:rPr>
              <w:t>Нижегородская область</w:t>
            </w:r>
          </w:p>
        </w:tc>
        <w:tc>
          <w:tcPr>
            <w:tcW w:w="978" w:type="pct"/>
            <w:shd w:val="clear" w:color="auto" w:fill="auto"/>
          </w:tcPr>
          <w:p w:rsidR="00DC751F" w:rsidRPr="00057B8F" w:rsidRDefault="00DC751F" w:rsidP="0009052E">
            <w:pPr>
              <w:jc w:val="center"/>
              <w:rPr>
                <w:sz w:val="20"/>
                <w:szCs w:val="16"/>
              </w:rPr>
            </w:pPr>
            <w:r w:rsidRPr="00057B8F">
              <w:rPr>
                <w:sz w:val="20"/>
                <w:szCs w:val="16"/>
              </w:rPr>
              <w:t>22</w:t>
            </w:r>
          </w:p>
        </w:tc>
      </w:tr>
      <w:tr w:rsidR="00057B8F" w:rsidRPr="00057B8F" w:rsidTr="00FF73E3">
        <w:trPr>
          <w:cantSplit/>
        </w:trPr>
        <w:tc>
          <w:tcPr>
            <w:tcW w:w="213" w:type="pct"/>
            <w:shd w:val="clear" w:color="auto" w:fill="auto"/>
          </w:tcPr>
          <w:p w:rsidR="00DC751F" w:rsidRPr="00057B8F" w:rsidRDefault="00DC751F" w:rsidP="0002306E">
            <w:pPr>
              <w:numPr>
                <w:ilvl w:val="0"/>
                <w:numId w:val="107"/>
              </w:numPr>
              <w:rPr>
                <w:sz w:val="20"/>
                <w:szCs w:val="16"/>
              </w:rPr>
            </w:pPr>
          </w:p>
        </w:tc>
        <w:tc>
          <w:tcPr>
            <w:tcW w:w="2209" w:type="pct"/>
            <w:shd w:val="clear" w:color="auto" w:fill="auto"/>
          </w:tcPr>
          <w:p w:rsidR="00DC751F" w:rsidRPr="00057B8F" w:rsidRDefault="00DC751F" w:rsidP="0009052E">
            <w:pPr>
              <w:rPr>
                <w:sz w:val="20"/>
                <w:szCs w:val="16"/>
              </w:rPr>
            </w:pPr>
            <w:r w:rsidRPr="00057B8F">
              <w:rPr>
                <w:sz w:val="20"/>
                <w:szCs w:val="16"/>
              </w:rPr>
              <w:t>ВЛ 220 кВ Луч - Этилен №1</w:t>
            </w:r>
          </w:p>
        </w:tc>
        <w:tc>
          <w:tcPr>
            <w:tcW w:w="1600" w:type="pct"/>
            <w:shd w:val="clear" w:color="auto" w:fill="auto"/>
          </w:tcPr>
          <w:p w:rsidR="00DC751F" w:rsidRPr="00057B8F" w:rsidRDefault="00DC751F" w:rsidP="0009052E">
            <w:pPr>
              <w:rPr>
                <w:sz w:val="20"/>
                <w:szCs w:val="16"/>
              </w:rPr>
            </w:pPr>
            <w:r w:rsidRPr="00057B8F">
              <w:rPr>
                <w:sz w:val="20"/>
                <w:szCs w:val="16"/>
              </w:rPr>
              <w:t>Нижегородская область</w:t>
            </w:r>
          </w:p>
        </w:tc>
        <w:tc>
          <w:tcPr>
            <w:tcW w:w="978" w:type="pct"/>
            <w:shd w:val="clear" w:color="auto" w:fill="auto"/>
          </w:tcPr>
          <w:p w:rsidR="00DC751F" w:rsidRPr="00057B8F" w:rsidRDefault="00DC751F" w:rsidP="0009052E">
            <w:pPr>
              <w:jc w:val="center"/>
              <w:rPr>
                <w:sz w:val="20"/>
                <w:szCs w:val="16"/>
              </w:rPr>
            </w:pPr>
            <w:r w:rsidRPr="00057B8F">
              <w:rPr>
                <w:sz w:val="20"/>
                <w:szCs w:val="16"/>
              </w:rPr>
              <w:t>20,6</w:t>
            </w:r>
          </w:p>
        </w:tc>
      </w:tr>
      <w:tr w:rsidR="00057B8F" w:rsidRPr="00057B8F" w:rsidTr="00FF73E3">
        <w:trPr>
          <w:cantSplit/>
        </w:trPr>
        <w:tc>
          <w:tcPr>
            <w:tcW w:w="213" w:type="pct"/>
            <w:shd w:val="clear" w:color="auto" w:fill="auto"/>
          </w:tcPr>
          <w:p w:rsidR="00DC751F" w:rsidRPr="00057B8F" w:rsidRDefault="00DC751F" w:rsidP="0002306E">
            <w:pPr>
              <w:numPr>
                <w:ilvl w:val="0"/>
                <w:numId w:val="107"/>
              </w:numPr>
              <w:rPr>
                <w:sz w:val="20"/>
                <w:szCs w:val="16"/>
              </w:rPr>
            </w:pPr>
          </w:p>
        </w:tc>
        <w:tc>
          <w:tcPr>
            <w:tcW w:w="2209" w:type="pct"/>
            <w:shd w:val="clear" w:color="auto" w:fill="auto"/>
          </w:tcPr>
          <w:p w:rsidR="00DC751F" w:rsidRPr="00057B8F" w:rsidRDefault="00DC751F" w:rsidP="0009052E">
            <w:pPr>
              <w:rPr>
                <w:sz w:val="20"/>
                <w:szCs w:val="16"/>
              </w:rPr>
            </w:pPr>
            <w:r w:rsidRPr="00057B8F">
              <w:rPr>
                <w:sz w:val="20"/>
                <w:szCs w:val="16"/>
              </w:rPr>
              <w:t>ВЛ 220 кВ Луч - Этилен №2</w:t>
            </w:r>
          </w:p>
        </w:tc>
        <w:tc>
          <w:tcPr>
            <w:tcW w:w="1600" w:type="pct"/>
            <w:shd w:val="clear" w:color="auto" w:fill="auto"/>
          </w:tcPr>
          <w:p w:rsidR="00DC751F" w:rsidRPr="00057B8F" w:rsidRDefault="00DC751F" w:rsidP="0009052E">
            <w:pPr>
              <w:rPr>
                <w:sz w:val="20"/>
                <w:szCs w:val="16"/>
              </w:rPr>
            </w:pPr>
            <w:r w:rsidRPr="00057B8F">
              <w:rPr>
                <w:sz w:val="20"/>
                <w:szCs w:val="16"/>
              </w:rPr>
              <w:t>Нижегородская область</w:t>
            </w:r>
          </w:p>
        </w:tc>
        <w:tc>
          <w:tcPr>
            <w:tcW w:w="978" w:type="pct"/>
            <w:shd w:val="clear" w:color="auto" w:fill="auto"/>
          </w:tcPr>
          <w:p w:rsidR="00DC751F" w:rsidRPr="00057B8F" w:rsidRDefault="00DC751F" w:rsidP="0009052E">
            <w:pPr>
              <w:jc w:val="center"/>
              <w:rPr>
                <w:sz w:val="20"/>
                <w:szCs w:val="16"/>
              </w:rPr>
            </w:pPr>
            <w:r w:rsidRPr="00057B8F">
              <w:rPr>
                <w:sz w:val="20"/>
                <w:szCs w:val="16"/>
              </w:rPr>
              <w:t>20,6</w:t>
            </w:r>
          </w:p>
        </w:tc>
      </w:tr>
      <w:tr w:rsidR="00057B8F" w:rsidRPr="00057B8F" w:rsidTr="002818E7">
        <w:trPr>
          <w:cantSplit/>
        </w:trPr>
        <w:tc>
          <w:tcPr>
            <w:tcW w:w="213" w:type="pct"/>
            <w:shd w:val="clear" w:color="auto" w:fill="auto"/>
          </w:tcPr>
          <w:p w:rsidR="003E3F5E" w:rsidRPr="00057B8F" w:rsidRDefault="003E3F5E" w:rsidP="0002306E">
            <w:pPr>
              <w:numPr>
                <w:ilvl w:val="0"/>
                <w:numId w:val="107"/>
              </w:numPr>
              <w:rPr>
                <w:sz w:val="20"/>
                <w:szCs w:val="16"/>
              </w:rPr>
            </w:pPr>
          </w:p>
        </w:tc>
        <w:tc>
          <w:tcPr>
            <w:tcW w:w="2209" w:type="pct"/>
            <w:shd w:val="clear" w:color="auto" w:fill="auto"/>
          </w:tcPr>
          <w:p w:rsidR="003E3F5E" w:rsidRPr="00057B8F" w:rsidRDefault="003E3F5E" w:rsidP="002818E7">
            <w:pPr>
              <w:rPr>
                <w:sz w:val="20"/>
                <w:szCs w:val="16"/>
              </w:rPr>
            </w:pPr>
            <w:r w:rsidRPr="00057B8F">
              <w:rPr>
                <w:sz w:val="20"/>
                <w:szCs w:val="16"/>
              </w:rPr>
              <w:t>ВЛ 220 кВ Нагорная - Борская №1</w:t>
            </w:r>
          </w:p>
        </w:tc>
        <w:tc>
          <w:tcPr>
            <w:tcW w:w="1600" w:type="pct"/>
            <w:shd w:val="clear" w:color="auto" w:fill="auto"/>
          </w:tcPr>
          <w:p w:rsidR="003E3F5E" w:rsidRPr="00057B8F" w:rsidRDefault="003E3F5E" w:rsidP="002818E7">
            <w:pPr>
              <w:rPr>
                <w:sz w:val="20"/>
                <w:szCs w:val="16"/>
              </w:rPr>
            </w:pPr>
            <w:r w:rsidRPr="00057B8F">
              <w:rPr>
                <w:sz w:val="20"/>
                <w:szCs w:val="16"/>
              </w:rPr>
              <w:t>Нижегородская область</w:t>
            </w:r>
          </w:p>
        </w:tc>
        <w:tc>
          <w:tcPr>
            <w:tcW w:w="978" w:type="pct"/>
            <w:shd w:val="clear" w:color="auto" w:fill="auto"/>
          </w:tcPr>
          <w:p w:rsidR="003E3F5E" w:rsidRPr="00057B8F" w:rsidRDefault="003E3F5E" w:rsidP="002818E7">
            <w:pPr>
              <w:jc w:val="center"/>
              <w:rPr>
                <w:sz w:val="20"/>
                <w:szCs w:val="16"/>
              </w:rPr>
            </w:pPr>
            <w:r w:rsidRPr="00057B8F">
              <w:rPr>
                <w:sz w:val="20"/>
                <w:szCs w:val="16"/>
              </w:rPr>
              <w:t>20,26</w:t>
            </w:r>
          </w:p>
        </w:tc>
      </w:tr>
      <w:tr w:rsidR="00057B8F" w:rsidRPr="00057B8F" w:rsidTr="00FF73E3">
        <w:trPr>
          <w:cantSplit/>
        </w:trPr>
        <w:tc>
          <w:tcPr>
            <w:tcW w:w="213" w:type="pct"/>
            <w:shd w:val="clear" w:color="auto" w:fill="auto"/>
          </w:tcPr>
          <w:p w:rsidR="00DC751F" w:rsidRPr="00057B8F" w:rsidRDefault="00DC751F" w:rsidP="0002306E">
            <w:pPr>
              <w:numPr>
                <w:ilvl w:val="0"/>
                <w:numId w:val="107"/>
              </w:numPr>
              <w:rPr>
                <w:sz w:val="20"/>
                <w:szCs w:val="16"/>
              </w:rPr>
            </w:pPr>
          </w:p>
        </w:tc>
        <w:tc>
          <w:tcPr>
            <w:tcW w:w="2209" w:type="pct"/>
            <w:shd w:val="clear" w:color="auto" w:fill="auto"/>
          </w:tcPr>
          <w:p w:rsidR="00DC751F" w:rsidRPr="00057B8F" w:rsidRDefault="00DC751F" w:rsidP="0009052E">
            <w:pPr>
              <w:rPr>
                <w:sz w:val="20"/>
                <w:szCs w:val="16"/>
              </w:rPr>
            </w:pPr>
            <w:r w:rsidRPr="00057B8F">
              <w:rPr>
                <w:sz w:val="20"/>
                <w:szCs w:val="16"/>
              </w:rPr>
              <w:t>ВЛ 220 кВ Нагорная - Борская</w:t>
            </w:r>
            <w:r w:rsidR="003E3F5E" w:rsidRPr="00057B8F">
              <w:rPr>
                <w:sz w:val="20"/>
                <w:szCs w:val="16"/>
              </w:rPr>
              <w:t xml:space="preserve"> №2</w:t>
            </w:r>
          </w:p>
        </w:tc>
        <w:tc>
          <w:tcPr>
            <w:tcW w:w="1600" w:type="pct"/>
            <w:shd w:val="clear" w:color="auto" w:fill="auto"/>
          </w:tcPr>
          <w:p w:rsidR="00DC751F" w:rsidRPr="00057B8F" w:rsidRDefault="00DC751F" w:rsidP="0009052E">
            <w:pPr>
              <w:rPr>
                <w:sz w:val="20"/>
                <w:szCs w:val="16"/>
              </w:rPr>
            </w:pPr>
            <w:r w:rsidRPr="00057B8F">
              <w:rPr>
                <w:sz w:val="20"/>
                <w:szCs w:val="16"/>
              </w:rPr>
              <w:t>Нижегородская область</w:t>
            </w:r>
          </w:p>
        </w:tc>
        <w:tc>
          <w:tcPr>
            <w:tcW w:w="978" w:type="pct"/>
            <w:shd w:val="clear" w:color="auto" w:fill="auto"/>
          </w:tcPr>
          <w:p w:rsidR="00DC751F" w:rsidRPr="00057B8F" w:rsidRDefault="003E3F5E" w:rsidP="0009052E">
            <w:pPr>
              <w:jc w:val="center"/>
              <w:rPr>
                <w:sz w:val="20"/>
                <w:szCs w:val="16"/>
              </w:rPr>
            </w:pPr>
            <w:r w:rsidRPr="00057B8F">
              <w:rPr>
                <w:sz w:val="20"/>
                <w:szCs w:val="16"/>
              </w:rPr>
              <w:t>15,78</w:t>
            </w:r>
          </w:p>
        </w:tc>
      </w:tr>
      <w:tr w:rsidR="00057B8F" w:rsidRPr="00057B8F" w:rsidTr="00FF73E3">
        <w:trPr>
          <w:cantSplit/>
        </w:trPr>
        <w:tc>
          <w:tcPr>
            <w:tcW w:w="213" w:type="pct"/>
            <w:shd w:val="clear" w:color="auto" w:fill="auto"/>
          </w:tcPr>
          <w:p w:rsidR="00DC751F" w:rsidRPr="00057B8F" w:rsidRDefault="00DC751F" w:rsidP="0002306E">
            <w:pPr>
              <w:numPr>
                <w:ilvl w:val="0"/>
                <w:numId w:val="107"/>
              </w:numPr>
              <w:rPr>
                <w:sz w:val="20"/>
                <w:szCs w:val="16"/>
              </w:rPr>
            </w:pPr>
          </w:p>
        </w:tc>
        <w:tc>
          <w:tcPr>
            <w:tcW w:w="2209" w:type="pct"/>
            <w:shd w:val="clear" w:color="auto" w:fill="auto"/>
          </w:tcPr>
          <w:p w:rsidR="00DC751F" w:rsidRPr="00057B8F" w:rsidRDefault="00DC751F" w:rsidP="0009052E">
            <w:pPr>
              <w:rPr>
                <w:sz w:val="20"/>
                <w:szCs w:val="16"/>
              </w:rPr>
            </w:pPr>
            <w:r w:rsidRPr="00057B8F">
              <w:rPr>
                <w:sz w:val="20"/>
                <w:szCs w:val="16"/>
              </w:rPr>
              <w:t>ВЛ 220 кВ Нагорная - Кудьма</w:t>
            </w:r>
          </w:p>
        </w:tc>
        <w:tc>
          <w:tcPr>
            <w:tcW w:w="1600" w:type="pct"/>
            <w:shd w:val="clear" w:color="auto" w:fill="auto"/>
          </w:tcPr>
          <w:p w:rsidR="00DC751F" w:rsidRPr="00057B8F" w:rsidRDefault="00DC751F" w:rsidP="0009052E">
            <w:pPr>
              <w:rPr>
                <w:sz w:val="20"/>
                <w:szCs w:val="16"/>
              </w:rPr>
            </w:pPr>
            <w:r w:rsidRPr="00057B8F">
              <w:rPr>
                <w:sz w:val="20"/>
                <w:szCs w:val="16"/>
              </w:rPr>
              <w:t>Нижегородская область</w:t>
            </w:r>
          </w:p>
        </w:tc>
        <w:tc>
          <w:tcPr>
            <w:tcW w:w="978" w:type="pct"/>
            <w:shd w:val="clear" w:color="auto" w:fill="auto"/>
          </w:tcPr>
          <w:p w:rsidR="00DC751F" w:rsidRPr="00057B8F" w:rsidRDefault="00DC751F" w:rsidP="0009052E">
            <w:pPr>
              <w:jc w:val="center"/>
              <w:rPr>
                <w:sz w:val="20"/>
                <w:szCs w:val="16"/>
              </w:rPr>
            </w:pPr>
            <w:r w:rsidRPr="00057B8F">
              <w:rPr>
                <w:sz w:val="20"/>
                <w:szCs w:val="16"/>
              </w:rPr>
              <w:t>28,04</w:t>
            </w:r>
          </w:p>
        </w:tc>
      </w:tr>
      <w:tr w:rsidR="00057B8F" w:rsidRPr="00057B8F" w:rsidTr="00FF73E3">
        <w:trPr>
          <w:cantSplit/>
        </w:trPr>
        <w:tc>
          <w:tcPr>
            <w:tcW w:w="213" w:type="pct"/>
            <w:shd w:val="clear" w:color="auto" w:fill="auto"/>
          </w:tcPr>
          <w:p w:rsidR="00DC751F" w:rsidRPr="00057B8F" w:rsidRDefault="00DC751F" w:rsidP="0002306E">
            <w:pPr>
              <w:numPr>
                <w:ilvl w:val="0"/>
                <w:numId w:val="107"/>
              </w:numPr>
              <w:rPr>
                <w:sz w:val="20"/>
                <w:szCs w:val="16"/>
              </w:rPr>
            </w:pPr>
          </w:p>
        </w:tc>
        <w:tc>
          <w:tcPr>
            <w:tcW w:w="2209" w:type="pct"/>
            <w:shd w:val="clear" w:color="auto" w:fill="auto"/>
          </w:tcPr>
          <w:p w:rsidR="00DC751F" w:rsidRPr="00057B8F" w:rsidRDefault="00DC751F" w:rsidP="0009052E">
            <w:pPr>
              <w:rPr>
                <w:sz w:val="20"/>
                <w:szCs w:val="16"/>
              </w:rPr>
            </w:pPr>
            <w:r w:rsidRPr="00057B8F">
              <w:rPr>
                <w:sz w:val="20"/>
                <w:szCs w:val="16"/>
              </w:rPr>
              <w:t>ВЛ 220 кВ Нижегородская - Борская</w:t>
            </w:r>
          </w:p>
        </w:tc>
        <w:tc>
          <w:tcPr>
            <w:tcW w:w="1600" w:type="pct"/>
            <w:shd w:val="clear" w:color="auto" w:fill="auto"/>
          </w:tcPr>
          <w:p w:rsidR="00DC751F" w:rsidRPr="00057B8F" w:rsidRDefault="00DC751F" w:rsidP="0009052E">
            <w:pPr>
              <w:rPr>
                <w:sz w:val="20"/>
                <w:szCs w:val="16"/>
              </w:rPr>
            </w:pPr>
            <w:r w:rsidRPr="00057B8F">
              <w:rPr>
                <w:sz w:val="20"/>
                <w:szCs w:val="16"/>
              </w:rPr>
              <w:t>Нижегородская область</w:t>
            </w:r>
          </w:p>
        </w:tc>
        <w:tc>
          <w:tcPr>
            <w:tcW w:w="978" w:type="pct"/>
            <w:shd w:val="clear" w:color="auto" w:fill="auto"/>
          </w:tcPr>
          <w:p w:rsidR="00DC751F" w:rsidRPr="00057B8F" w:rsidRDefault="003E3F5E" w:rsidP="0009052E">
            <w:pPr>
              <w:jc w:val="center"/>
              <w:rPr>
                <w:sz w:val="20"/>
                <w:szCs w:val="16"/>
              </w:rPr>
            </w:pPr>
            <w:r w:rsidRPr="00057B8F">
              <w:rPr>
                <w:sz w:val="20"/>
                <w:szCs w:val="16"/>
              </w:rPr>
              <w:t>42,64</w:t>
            </w:r>
          </w:p>
        </w:tc>
      </w:tr>
      <w:tr w:rsidR="00057B8F" w:rsidRPr="00057B8F" w:rsidTr="00FF73E3">
        <w:trPr>
          <w:cantSplit/>
        </w:trPr>
        <w:tc>
          <w:tcPr>
            <w:tcW w:w="213" w:type="pct"/>
            <w:shd w:val="clear" w:color="auto" w:fill="auto"/>
          </w:tcPr>
          <w:p w:rsidR="00587BC6" w:rsidRPr="00057B8F" w:rsidRDefault="00587BC6" w:rsidP="0002306E">
            <w:pPr>
              <w:numPr>
                <w:ilvl w:val="0"/>
                <w:numId w:val="107"/>
              </w:numPr>
              <w:rPr>
                <w:sz w:val="20"/>
                <w:szCs w:val="16"/>
              </w:rPr>
            </w:pPr>
          </w:p>
        </w:tc>
        <w:tc>
          <w:tcPr>
            <w:tcW w:w="2209" w:type="pct"/>
            <w:shd w:val="clear" w:color="auto" w:fill="auto"/>
          </w:tcPr>
          <w:p w:rsidR="00587BC6" w:rsidRPr="00057B8F" w:rsidRDefault="003E3F5E" w:rsidP="0009052E">
            <w:pPr>
              <w:rPr>
                <w:sz w:val="20"/>
                <w:szCs w:val="16"/>
              </w:rPr>
            </w:pPr>
            <w:r w:rsidRPr="00057B8F">
              <w:rPr>
                <w:sz w:val="20"/>
                <w:szCs w:val="16"/>
              </w:rPr>
              <w:t>К</w:t>
            </w:r>
            <w:r w:rsidR="00587BC6" w:rsidRPr="00057B8F">
              <w:rPr>
                <w:sz w:val="20"/>
                <w:szCs w:val="16"/>
              </w:rPr>
              <w:t>ВЛ 220 кВ Нижегородская - Заречная</w:t>
            </w:r>
          </w:p>
        </w:tc>
        <w:tc>
          <w:tcPr>
            <w:tcW w:w="1600" w:type="pct"/>
            <w:shd w:val="clear" w:color="auto" w:fill="auto"/>
          </w:tcPr>
          <w:p w:rsidR="00587BC6" w:rsidRPr="00057B8F" w:rsidRDefault="00587BC6" w:rsidP="0009052E">
            <w:pPr>
              <w:rPr>
                <w:sz w:val="20"/>
                <w:szCs w:val="16"/>
              </w:rPr>
            </w:pPr>
            <w:r w:rsidRPr="00057B8F">
              <w:rPr>
                <w:sz w:val="20"/>
                <w:szCs w:val="16"/>
              </w:rPr>
              <w:t>Нижегородская область</w:t>
            </w:r>
          </w:p>
        </w:tc>
        <w:tc>
          <w:tcPr>
            <w:tcW w:w="978" w:type="pct"/>
            <w:shd w:val="clear" w:color="auto" w:fill="auto"/>
          </w:tcPr>
          <w:p w:rsidR="00587BC6" w:rsidRPr="00057B8F" w:rsidRDefault="003E3F5E" w:rsidP="0009052E">
            <w:pPr>
              <w:jc w:val="center"/>
              <w:rPr>
                <w:sz w:val="20"/>
                <w:szCs w:val="16"/>
              </w:rPr>
            </w:pPr>
            <w:r w:rsidRPr="00057B8F">
              <w:rPr>
                <w:sz w:val="20"/>
                <w:szCs w:val="16"/>
              </w:rPr>
              <w:t>35,26</w:t>
            </w:r>
          </w:p>
        </w:tc>
      </w:tr>
      <w:tr w:rsidR="00057B8F" w:rsidRPr="00057B8F" w:rsidTr="00FF73E3">
        <w:trPr>
          <w:cantSplit/>
        </w:trPr>
        <w:tc>
          <w:tcPr>
            <w:tcW w:w="213" w:type="pct"/>
            <w:shd w:val="clear" w:color="auto" w:fill="auto"/>
          </w:tcPr>
          <w:p w:rsidR="00587BC6" w:rsidRPr="00057B8F" w:rsidRDefault="00587BC6" w:rsidP="0002306E">
            <w:pPr>
              <w:numPr>
                <w:ilvl w:val="0"/>
                <w:numId w:val="107"/>
              </w:numPr>
              <w:rPr>
                <w:sz w:val="20"/>
                <w:szCs w:val="16"/>
              </w:rPr>
            </w:pPr>
          </w:p>
        </w:tc>
        <w:tc>
          <w:tcPr>
            <w:tcW w:w="2209" w:type="pct"/>
            <w:shd w:val="clear" w:color="auto" w:fill="auto"/>
          </w:tcPr>
          <w:p w:rsidR="00587BC6" w:rsidRPr="00057B8F" w:rsidRDefault="00587BC6" w:rsidP="0009052E">
            <w:pPr>
              <w:rPr>
                <w:sz w:val="20"/>
                <w:szCs w:val="16"/>
              </w:rPr>
            </w:pPr>
            <w:r w:rsidRPr="00057B8F">
              <w:rPr>
                <w:sz w:val="20"/>
                <w:szCs w:val="16"/>
              </w:rPr>
              <w:t>ВЛ 220 кВ Нижегородская - Нагорная №1</w:t>
            </w:r>
          </w:p>
        </w:tc>
        <w:tc>
          <w:tcPr>
            <w:tcW w:w="1600" w:type="pct"/>
            <w:shd w:val="clear" w:color="auto" w:fill="auto"/>
          </w:tcPr>
          <w:p w:rsidR="00587BC6" w:rsidRPr="00057B8F" w:rsidRDefault="00587BC6" w:rsidP="0009052E">
            <w:pPr>
              <w:rPr>
                <w:sz w:val="20"/>
                <w:szCs w:val="16"/>
              </w:rPr>
            </w:pPr>
            <w:r w:rsidRPr="00057B8F">
              <w:rPr>
                <w:sz w:val="20"/>
                <w:szCs w:val="16"/>
              </w:rPr>
              <w:t>Нижегородская область</w:t>
            </w:r>
          </w:p>
        </w:tc>
        <w:tc>
          <w:tcPr>
            <w:tcW w:w="978" w:type="pct"/>
            <w:shd w:val="clear" w:color="auto" w:fill="auto"/>
          </w:tcPr>
          <w:p w:rsidR="00587BC6" w:rsidRPr="00057B8F" w:rsidRDefault="00587BC6" w:rsidP="0009052E">
            <w:pPr>
              <w:jc w:val="center"/>
              <w:rPr>
                <w:sz w:val="20"/>
                <w:szCs w:val="16"/>
              </w:rPr>
            </w:pPr>
            <w:r w:rsidRPr="00057B8F">
              <w:rPr>
                <w:sz w:val="20"/>
                <w:szCs w:val="16"/>
              </w:rPr>
              <w:t>30,02</w:t>
            </w:r>
          </w:p>
        </w:tc>
      </w:tr>
      <w:tr w:rsidR="00057B8F" w:rsidRPr="00057B8F" w:rsidTr="00FF73E3">
        <w:trPr>
          <w:cantSplit/>
        </w:trPr>
        <w:tc>
          <w:tcPr>
            <w:tcW w:w="213" w:type="pct"/>
            <w:shd w:val="clear" w:color="auto" w:fill="auto"/>
          </w:tcPr>
          <w:p w:rsidR="00587BC6" w:rsidRPr="00057B8F" w:rsidRDefault="00587BC6" w:rsidP="0002306E">
            <w:pPr>
              <w:numPr>
                <w:ilvl w:val="0"/>
                <w:numId w:val="107"/>
              </w:numPr>
              <w:rPr>
                <w:sz w:val="20"/>
                <w:szCs w:val="16"/>
              </w:rPr>
            </w:pPr>
          </w:p>
        </w:tc>
        <w:tc>
          <w:tcPr>
            <w:tcW w:w="2209" w:type="pct"/>
            <w:shd w:val="clear" w:color="auto" w:fill="auto"/>
          </w:tcPr>
          <w:p w:rsidR="00587BC6" w:rsidRPr="00057B8F" w:rsidRDefault="00587BC6" w:rsidP="0009052E">
            <w:pPr>
              <w:rPr>
                <w:sz w:val="20"/>
                <w:szCs w:val="16"/>
              </w:rPr>
            </w:pPr>
            <w:r w:rsidRPr="00057B8F">
              <w:rPr>
                <w:sz w:val="20"/>
                <w:szCs w:val="16"/>
              </w:rPr>
              <w:t>ВЛ 220 кВ Нижегородская - Нагорная №2</w:t>
            </w:r>
          </w:p>
        </w:tc>
        <w:tc>
          <w:tcPr>
            <w:tcW w:w="1600" w:type="pct"/>
            <w:shd w:val="clear" w:color="auto" w:fill="auto"/>
          </w:tcPr>
          <w:p w:rsidR="00587BC6" w:rsidRPr="00057B8F" w:rsidRDefault="00587BC6" w:rsidP="0009052E">
            <w:pPr>
              <w:rPr>
                <w:sz w:val="20"/>
                <w:szCs w:val="16"/>
              </w:rPr>
            </w:pPr>
            <w:r w:rsidRPr="00057B8F">
              <w:rPr>
                <w:sz w:val="20"/>
                <w:szCs w:val="16"/>
              </w:rPr>
              <w:t>Нижегородская область</w:t>
            </w:r>
          </w:p>
        </w:tc>
        <w:tc>
          <w:tcPr>
            <w:tcW w:w="978" w:type="pct"/>
            <w:shd w:val="clear" w:color="auto" w:fill="auto"/>
          </w:tcPr>
          <w:p w:rsidR="00587BC6" w:rsidRPr="00057B8F" w:rsidRDefault="00587BC6" w:rsidP="0009052E">
            <w:pPr>
              <w:jc w:val="center"/>
              <w:rPr>
                <w:sz w:val="20"/>
                <w:szCs w:val="16"/>
              </w:rPr>
            </w:pPr>
            <w:r w:rsidRPr="00057B8F">
              <w:rPr>
                <w:sz w:val="20"/>
                <w:szCs w:val="16"/>
              </w:rPr>
              <w:t>29,8</w:t>
            </w:r>
            <w:r w:rsidR="003E3F5E" w:rsidRPr="00057B8F">
              <w:rPr>
                <w:sz w:val="20"/>
                <w:szCs w:val="16"/>
              </w:rPr>
              <w:t>2</w:t>
            </w:r>
          </w:p>
        </w:tc>
      </w:tr>
      <w:tr w:rsidR="00057B8F" w:rsidRPr="00057B8F" w:rsidTr="00FF73E3">
        <w:trPr>
          <w:cantSplit/>
        </w:trPr>
        <w:tc>
          <w:tcPr>
            <w:tcW w:w="213" w:type="pct"/>
            <w:shd w:val="clear" w:color="auto" w:fill="auto"/>
          </w:tcPr>
          <w:p w:rsidR="00587BC6" w:rsidRPr="00057B8F" w:rsidRDefault="00587BC6" w:rsidP="0002306E">
            <w:pPr>
              <w:numPr>
                <w:ilvl w:val="0"/>
                <w:numId w:val="107"/>
              </w:numPr>
              <w:rPr>
                <w:sz w:val="20"/>
                <w:szCs w:val="16"/>
              </w:rPr>
            </w:pPr>
          </w:p>
        </w:tc>
        <w:tc>
          <w:tcPr>
            <w:tcW w:w="2209" w:type="pct"/>
            <w:shd w:val="clear" w:color="auto" w:fill="auto"/>
          </w:tcPr>
          <w:p w:rsidR="00587BC6" w:rsidRPr="00057B8F" w:rsidRDefault="00587BC6" w:rsidP="0009052E">
            <w:pPr>
              <w:rPr>
                <w:sz w:val="20"/>
                <w:szCs w:val="16"/>
              </w:rPr>
            </w:pPr>
            <w:r w:rsidRPr="00057B8F">
              <w:rPr>
                <w:sz w:val="20"/>
                <w:szCs w:val="16"/>
              </w:rPr>
              <w:t>ВЛ 220 кВ Нижегородская ГЭС - Вязники</w:t>
            </w:r>
          </w:p>
        </w:tc>
        <w:tc>
          <w:tcPr>
            <w:tcW w:w="1600" w:type="pct"/>
            <w:shd w:val="clear" w:color="auto" w:fill="auto"/>
          </w:tcPr>
          <w:p w:rsidR="00587BC6" w:rsidRPr="00057B8F" w:rsidRDefault="00587BC6" w:rsidP="0009052E">
            <w:pPr>
              <w:rPr>
                <w:sz w:val="20"/>
                <w:szCs w:val="16"/>
              </w:rPr>
            </w:pPr>
            <w:r w:rsidRPr="00057B8F">
              <w:rPr>
                <w:sz w:val="20"/>
                <w:szCs w:val="16"/>
              </w:rPr>
              <w:t>Владимирская область, Ивановская область, Нижегородская область</w:t>
            </w:r>
          </w:p>
        </w:tc>
        <w:tc>
          <w:tcPr>
            <w:tcW w:w="978" w:type="pct"/>
            <w:shd w:val="clear" w:color="auto" w:fill="auto"/>
          </w:tcPr>
          <w:p w:rsidR="00587BC6" w:rsidRPr="00057B8F" w:rsidRDefault="00587BC6" w:rsidP="0009052E">
            <w:pPr>
              <w:jc w:val="center"/>
              <w:rPr>
                <w:sz w:val="20"/>
                <w:szCs w:val="16"/>
              </w:rPr>
            </w:pPr>
            <w:r w:rsidRPr="00057B8F">
              <w:rPr>
                <w:sz w:val="20"/>
                <w:szCs w:val="16"/>
              </w:rPr>
              <w:t>131,94</w:t>
            </w:r>
            <w:r w:rsidR="003E3F5E" w:rsidRPr="00057B8F">
              <w:rPr>
                <w:sz w:val="20"/>
                <w:szCs w:val="16"/>
              </w:rPr>
              <w:t xml:space="preserve"> (29,88)</w:t>
            </w:r>
          </w:p>
        </w:tc>
      </w:tr>
      <w:tr w:rsidR="00057B8F" w:rsidRPr="00057B8F" w:rsidTr="00FF73E3">
        <w:trPr>
          <w:cantSplit/>
        </w:trPr>
        <w:tc>
          <w:tcPr>
            <w:tcW w:w="213" w:type="pct"/>
            <w:shd w:val="clear" w:color="auto" w:fill="auto"/>
          </w:tcPr>
          <w:p w:rsidR="00587BC6" w:rsidRPr="00057B8F" w:rsidRDefault="00587BC6" w:rsidP="0002306E">
            <w:pPr>
              <w:numPr>
                <w:ilvl w:val="0"/>
                <w:numId w:val="107"/>
              </w:numPr>
              <w:rPr>
                <w:sz w:val="20"/>
                <w:szCs w:val="16"/>
              </w:rPr>
            </w:pPr>
          </w:p>
        </w:tc>
        <w:tc>
          <w:tcPr>
            <w:tcW w:w="2209" w:type="pct"/>
            <w:shd w:val="clear" w:color="auto" w:fill="auto"/>
          </w:tcPr>
          <w:p w:rsidR="00587BC6" w:rsidRPr="00057B8F" w:rsidRDefault="00587BC6" w:rsidP="0009052E">
            <w:pPr>
              <w:rPr>
                <w:sz w:val="20"/>
                <w:szCs w:val="16"/>
              </w:rPr>
            </w:pPr>
            <w:r w:rsidRPr="00057B8F">
              <w:rPr>
                <w:sz w:val="20"/>
                <w:szCs w:val="16"/>
              </w:rPr>
              <w:t>ВЛ 220 кВ Нижегородская ГЭС - Семеновская</w:t>
            </w:r>
          </w:p>
        </w:tc>
        <w:tc>
          <w:tcPr>
            <w:tcW w:w="1600" w:type="pct"/>
            <w:shd w:val="clear" w:color="auto" w:fill="auto"/>
          </w:tcPr>
          <w:p w:rsidR="00587BC6" w:rsidRPr="00057B8F" w:rsidRDefault="00587BC6" w:rsidP="0009052E">
            <w:pPr>
              <w:rPr>
                <w:sz w:val="20"/>
                <w:szCs w:val="16"/>
              </w:rPr>
            </w:pPr>
            <w:r w:rsidRPr="00057B8F">
              <w:rPr>
                <w:sz w:val="20"/>
                <w:szCs w:val="16"/>
              </w:rPr>
              <w:t>Нижегородская область</w:t>
            </w:r>
          </w:p>
        </w:tc>
        <w:tc>
          <w:tcPr>
            <w:tcW w:w="978" w:type="pct"/>
            <w:shd w:val="clear" w:color="auto" w:fill="auto"/>
          </w:tcPr>
          <w:p w:rsidR="00587BC6" w:rsidRPr="00057B8F" w:rsidRDefault="00587BC6" w:rsidP="0009052E">
            <w:pPr>
              <w:jc w:val="center"/>
              <w:rPr>
                <w:sz w:val="20"/>
                <w:szCs w:val="16"/>
              </w:rPr>
            </w:pPr>
            <w:r w:rsidRPr="00057B8F">
              <w:rPr>
                <w:sz w:val="20"/>
                <w:szCs w:val="16"/>
              </w:rPr>
              <w:t>81,5</w:t>
            </w:r>
          </w:p>
        </w:tc>
      </w:tr>
      <w:tr w:rsidR="00057B8F" w:rsidRPr="00057B8F" w:rsidTr="00905CB7">
        <w:trPr>
          <w:cantSplit/>
        </w:trPr>
        <w:tc>
          <w:tcPr>
            <w:tcW w:w="213" w:type="pct"/>
            <w:shd w:val="clear" w:color="auto" w:fill="auto"/>
          </w:tcPr>
          <w:p w:rsidR="00587BC6" w:rsidRPr="00057B8F" w:rsidRDefault="00587BC6" w:rsidP="0002306E">
            <w:pPr>
              <w:numPr>
                <w:ilvl w:val="0"/>
                <w:numId w:val="107"/>
              </w:numPr>
              <w:rPr>
                <w:sz w:val="20"/>
                <w:szCs w:val="16"/>
              </w:rPr>
            </w:pPr>
          </w:p>
        </w:tc>
        <w:tc>
          <w:tcPr>
            <w:tcW w:w="2209" w:type="pct"/>
            <w:shd w:val="clear" w:color="auto" w:fill="auto"/>
          </w:tcPr>
          <w:p w:rsidR="00587BC6" w:rsidRPr="00057B8F" w:rsidRDefault="003E3F5E" w:rsidP="00905CB7">
            <w:pPr>
              <w:rPr>
                <w:sz w:val="20"/>
                <w:szCs w:val="16"/>
              </w:rPr>
            </w:pPr>
            <w:r w:rsidRPr="00057B8F">
              <w:rPr>
                <w:sz w:val="20"/>
                <w:szCs w:val="16"/>
              </w:rPr>
              <w:t>К</w:t>
            </w:r>
            <w:r w:rsidR="00587BC6" w:rsidRPr="00057B8F">
              <w:rPr>
                <w:sz w:val="20"/>
                <w:szCs w:val="16"/>
              </w:rPr>
              <w:t>ВЛ 220 кВ Новогорьковская ТЭЦ - Залецино</w:t>
            </w:r>
          </w:p>
        </w:tc>
        <w:tc>
          <w:tcPr>
            <w:tcW w:w="1600" w:type="pct"/>
            <w:shd w:val="clear" w:color="auto" w:fill="auto"/>
          </w:tcPr>
          <w:p w:rsidR="00587BC6" w:rsidRPr="00057B8F" w:rsidRDefault="00587BC6" w:rsidP="00905CB7">
            <w:pPr>
              <w:rPr>
                <w:sz w:val="20"/>
                <w:szCs w:val="16"/>
              </w:rPr>
            </w:pPr>
            <w:r w:rsidRPr="00057B8F">
              <w:rPr>
                <w:sz w:val="20"/>
                <w:szCs w:val="16"/>
              </w:rPr>
              <w:t>Нижегородская область</w:t>
            </w:r>
          </w:p>
        </w:tc>
        <w:tc>
          <w:tcPr>
            <w:tcW w:w="978" w:type="pct"/>
            <w:shd w:val="clear" w:color="auto" w:fill="auto"/>
          </w:tcPr>
          <w:p w:rsidR="00587BC6" w:rsidRPr="00057B8F" w:rsidRDefault="003E3F5E" w:rsidP="00905CB7">
            <w:pPr>
              <w:jc w:val="center"/>
              <w:rPr>
                <w:sz w:val="20"/>
                <w:szCs w:val="16"/>
              </w:rPr>
            </w:pPr>
            <w:r w:rsidRPr="00057B8F">
              <w:rPr>
                <w:sz w:val="20"/>
                <w:szCs w:val="16"/>
              </w:rPr>
              <w:t>3,17</w:t>
            </w:r>
          </w:p>
        </w:tc>
      </w:tr>
      <w:tr w:rsidR="00057B8F" w:rsidRPr="00057B8F" w:rsidTr="00905CB7">
        <w:trPr>
          <w:cantSplit/>
        </w:trPr>
        <w:tc>
          <w:tcPr>
            <w:tcW w:w="213" w:type="pct"/>
            <w:shd w:val="clear" w:color="auto" w:fill="auto"/>
          </w:tcPr>
          <w:p w:rsidR="00587BC6" w:rsidRPr="00057B8F" w:rsidRDefault="00587BC6" w:rsidP="0002306E">
            <w:pPr>
              <w:numPr>
                <w:ilvl w:val="0"/>
                <w:numId w:val="107"/>
              </w:numPr>
              <w:rPr>
                <w:sz w:val="20"/>
                <w:szCs w:val="16"/>
              </w:rPr>
            </w:pPr>
          </w:p>
        </w:tc>
        <w:tc>
          <w:tcPr>
            <w:tcW w:w="2209" w:type="pct"/>
            <w:shd w:val="clear" w:color="auto" w:fill="auto"/>
          </w:tcPr>
          <w:p w:rsidR="00587BC6" w:rsidRPr="00057B8F" w:rsidRDefault="00587BC6" w:rsidP="00905CB7">
            <w:pPr>
              <w:rPr>
                <w:sz w:val="20"/>
                <w:szCs w:val="16"/>
              </w:rPr>
            </w:pPr>
            <w:r w:rsidRPr="00057B8F">
              <w:rPr>
                <w:sz w:val="20"/>
                <w:szCs w:val="16"/>
              </w:rPr>
              <w:t>ВЛ 220 кВ Новогорьковская ТЭЦ -</w:t>
            </w:r>
            <w:r w:rsidR="002B4B2F" w:rsidRPr="00057B8F">
              <w:rPr>
                <w:sz w:val="20"/>
                <w:szCs w:val="16"/>
              </w:rPr>
              <w:t xml:space="preserve"> </w:t>
            </w:r>
            <w:r w:rsidRPr="00057B8F">
              <w:rPr>
                <w:sz w:val="20"/>
                <w:szCs w:val="16"/>
              </w:rPr>
              <w:t>Нижегородская</w:t>
            </w:r>
          </w:p>
        </w:tc>
        <w:tc>
          <w:tcPr>
            <w:tcW w:w="1600" w:type="pct"/>
            <w:shd w:val="clear" w:color="auto" w:fill="auto"/>
          </w:tcPr>
          <w:p w:rsidR="00587BC6" w:rsidRPr="00057B8F" w:rsidRDefault="00587BC6" w:rsidP="00905CB7">
            <w:pPr>
              <w:rPr>
                <w:sz w:val="20"/>
                <w:szCs w:val="16"/>
              </w:rPr>
            </w:pPr>
            <w:r w:rsidRPr="00057B8F">
              <w:rPr>
                <w:sz w:val="20"/>
                <w:szCs w:val="16"/>
              </w:rPr>
              <w:t>Нижегородская область</w:t>
            </w:r>
          </w:p>
        </w:tc>
        <w:tc>
          <w:tcPr>
            <w:tcW w:w="978" w:type="pct"/>
            <w:shd w:val="clear" w:color="auto" w:fill="auto"/>
          </w:tcPr>
          <w:p w:rsidR="00587BC6" w:rsidRPr="00057B8F" w:rsidRDefault="00587BC6" w:rsidP="003E3F5E">
            <w:pPr>
              <w:jc w:val="center"/>
              <w:rPr>
                <w:sz w:val="20"/>
                <w:szCs w:val="16"/>
              </w:rPr>
            </w:pPr>
            <w:r w:rsidRPr="00057B8F">
              <w:rPr>
                <w:sz w:val="20"/>
                <w:szCs w:val="16"/>
              </w:rPr>
              <w:t>1</w:t>
            </w:r>
            <w:r w:rsidR="003E3F5E" w:rsidRPr="00057B8F">
              <w:rPr>
                <w:sz w:val="20"/>
                <w:szCs w:val="16"/>
              </w:rPr>
              <w:t>8,65</w:t>
            </w:r>
          </w:p>
        </w:tc>
      </w:tr>
      <w:tr w:rsidR="00057B8F" w:rsidRPr="00057B8F" w:rsidTr="00FF73E3">
        <w:trPr>
          <w:cantSplit/>
        </w:trPr>
        <w:tc>
          <w:tcPr>
            <w:tcW w:w="213" w:type="pct"/>
            <w:shd w:val="clear" w:color="auto" w:fill="auto"/>
          </w:tcPr>
          <w:p w:rsidR="00587BC6" w:rsidRPr="00057B8F" w:rsidRDefault="00587BC6" w:rsidP="0002306E">
            <w:pPr>
              <w:numPr>
                <w:ilvl w:val="0"/>
                <w:numId w:val="107"/>
              </w:numPr>
              <w:rPr>
                <w:sz w:val="20"/>
                <w:szCs w:val="16"/>
              </w:rPr>
            </w:pPr>
          </w:p>
        </w:tc>
        <w:tc>
          <w:tcPr>
            <w:tcW w:w="2209" w:type="pct"/>
            <w:shd w:val="clear" w:color="auto" w:fill="auto"/>
          </w:tcPr>
          <w:p w:rsidR="00587BC6" w:rsidRPr="00057B8F" w:rsidRDefault="003E3F5E" w:rsidP="0009052E">
            <w:pPr>
              <w:rPr>
                <w:sz w:val="20"/>
                <w:szCs w:val="16"/>
              </w:rPr>
            </w:pPr>
            <w:r w:rsidRPr="00057B8F">
              <w:rPr>
                <w:sz w:val="20"/>
                <w:szCs w:val="16"/>
              </w:rPr>
              <w:t>К</w:t>
            </w:r>
            <w:r w:rsidR="00587BC6" w:rsidRPr="00057B8F">
              <w:rPr>
                <w:sz w:val="20"/>
                <w:szCs w:val="16"/>
              </w:rPr>
              <w:t>ВЛ 220 кВ Ока - Заречная</w:t>
            </w:r>
          </w:p>
        </w:tc>
        <w:tc>
          <w:tcPr>
            <w:tcW w:w="1600" w:type="pct"/>
            <w:shd w:val="clear" w:color="auto" w:fill="auto"/>
          </w:tcPr>
          <w:p w:rsidR="00587BC6" w:rsidRPr="00057B8F" w:rsidRDefault="00587BC6" w:rsidP="0009052E">
            <w:pPr>
              <w:rPr>
                <w:sz w:val="20"/>
                <w:szCs w:val="16"/>
              </w:rPr>
            </w:pPr>
            <w:r w:rsidRPr="00057B8F">
              <w:rPr>
                <w:sz w:val="20"/>
                <w:szCs w:val="16"/>
              </w:rPr>
              <w:t>Нижегородская область</w:t>
            </w:r>
          </w:p>
        </w:tc>
        <w:tc>
          <w:tcPr>
            <w:tcW w:w="978" w:type="pct"/>
            <w:shd w:val="clear" w:color="auto" w:fill="auto"/>
          </w:tcPr>
          <w:p w:rsidR="00587BC6" w:rsidRPr="00057B8F" w:rsidRDefault="00587BC6" w:rsidP="003E3F5E">
            <w:pPr>
              <w:jc w:val="center"/>
              <w:rPr>
                <w:sz w:val="20"/>
                <w:szCs w:val="16"/>
              </w:rPr>
            </w:pPr>
            <w:r w:rsidRPr="00057B8F">
              <w:rPr>
                <w:sz w:val="20"/>
                <w:szCs w:val="16"/>
              </w:rPr>
              <w:t>20,</w:t>
            </w:r>
            <w:r w:rsidR="003E3F5E" w:rsidRPr="00057B8F">
              <w:rPr>
                <w:sz w:val="20"/>
                <w:szCs w:val="16"/>
              </w:rPr>
              <w:t>43</w:t>
            </w:r>
          </w:p>
        </w:tc>
      </w:tr>
      <w:tr w:rsidR="00057B8F" w:rsidRPr="00057B8F" w:rsidTr="00FF73E3">
        <w:trPr>
          <w:cantSplit/>
        </w:trPr>
        <w:tc>
          <w:tcPr>
            <w:tcW w:w="213" w:type="pct"/>
            <w:shd w:val="clear" w:color="auto" w:fill="auto"/>
          </w:tcPr>
          <w:p w:rsidR="00587BC6" w:rsidRPr="00057B8F" w:rsidRDefault="00587BC6" w:rsidP="0002306E">
            <w:pPr>
              <w:numPr>
                <w:ilvl w:val="0"/>
                <w:numId w:val="107"/>
              </w:numPr>
              <w:rPr>
                <w:sz w:val="20"/>
                <w:szCs w:val="16"/>
              </w:rPr>
            </w:pPr>
          </w:p>
        </w:tc>
        <w:tc>
          <w:tcPr>
            <w:tcW w:w="2209" w:type="pct"/>
            <w:shd w:val="clear" w:color="auto" w:fill="auto"/>
          </w:tcPr>
          <w:p w:rsidR="00587BC6" w:rsidRPr="00057B8F" w:rsidRDefault="00587BC6" w:rsidP="0009052E">
            <w:pPr>
              <w:rPr>
                <w:sz w:val="20"/>
                <w:szCs w:val="16"/>
              </w:rPr>
            </w:pPr>
            <w:r w:rsidRPr="00057B8F">
              <w:rPr>
                <w:sz w:val="20"/>
                <w:szCs w:val="16"/>
              </w:rPr>
              <w:t>ВЛ 220 кВ Осиновка - Починковская-1 №1</w:t>
            </w:r>
          </w:p>
        </w:tc>
        <w:tc>
          <w:tcPr>
            <w:tcW w:w="1600" w:type="pct"/>
            <w:shd w:val="clear" w:color="auto" w:fill="auto"/>
          </w:tcPr>
          <w:p w:rsidR="00587BC6" w:rsidRPr="00057B8F" w:rsidRDefault="00587BC6" w:rsidP="0009052E">
            <w:pPr>
              <w:rPr>
                <w:sz w:val="20"/>
                <w:szCs w:val="16"/>
              </w:rPr>
            </w:pPr>
            <w:r w:rsidRPr="00057B8F">
              <w:rPr>
                <w:sz w:val="20"/>
                <w:szCs w:val="16"/>
              </w:rPr>
              <w:t>Нижегородская область</w:t>
            </w:r>
          </w:p>
        </w:tc>
        <w:tc>
          <w:tcPr>
            <w:tcW w:w="978" w:type="pct"/>
            <w:shd w:val="clear" w:color="auto" w:fill="auto"/>
          </w:tcPr>
          <w:p w:rsidR="00587BC6" w:rsidRPr="00057B8F" w:rsidRDefault="00587BC6" w:rsidP="0009052E">
            <w:pPr>
              <w:jc w:val="center"/>
              <w:rPr>
                <w:sz w:val="20"/>
                <w:szCs w:val="16"/>
              </w:rPr>
            </w:pPr>
            <w:r w:rsidRPr="00057B8F">
              <w:rPr>
                <w:sz w:val="20"/>
                <w:szCs w:val="16"/>
              </w:rPr>
              <w:t>26,3</w:t>
            </w:r>
          </w:p>
        </w:tc>
      </w:tr>
      <w:tr w:rsidR="00057B8F" w:rsidRPr="00057B8F" w:rsidTr="00FF73E3">
        <w:trPr>
          <w:cantSplit/>
        </w:trPr>
        <w:tc>
          <w:tcPr>
            <w:tcW w:w="213" w:type="pct"/>
            <w:shd w:val="clear" w:color="auto" w:fill="auto"/>
          </w:tcPr>
          <w:p w:rsidR="00587BC6" w:rsidRPr="00057B8F" w:rsidRDefault="00587BC6" w:rsidP="0002306E">
            <w:pPr>
              <w:numPr>
                <w:ilvl w:val="0"/>
                <w:numId w:val="107"/>
              </w:numPr>
              <w:rPr>
                <w:sz w:val="20"/>
                <w:szCs w:val="16"/>
              </w:rPr>
            </w:pPr>
          </w:p>
        </w:tc>
        <w:tc>
          <w:tcPr>
            <w:tcW w:w="2209" w:type="pct"/>
            <w:shd w:val="clear" w:color="auto" w:fill="auto"/>
          </w:tcPr>
          <w:p w:rsidR="00587BC6" w:rsidRPr="00057B8F" w:rsidRDefault="00587BC6" w:rsidP="0009052E">
            <w:pPr>
              <w:rPr>
                <w:sz w:val="20"/>
                <w:szCs w:val="16"/>
              </w:rPr>
            </w:pPr>
            <w:r w:rsidRPr="00057B8F">
              <w:rPr>
                <w:sz w:val="20"/>
                <w:szCs w:val="16"/>
              </w:rPr>
              <w:t>ВЛ 220 кВ Осиновка - Починковская-1 №2</w:t>
            </w:r>
          </w:p>
        </w:tc>
        <w:tc>
          <w:tcPr>
            <w:tcW w:w="1600" w:type="pct"/>
            <w:shd w:val="clear" w:color="auto" w:fill="auto"/>
          </w:tcPr>
          <w:p w:rsidR="00587BC6" w:rsidRPr="00057B8F" w:rsidRDefault="00587BC6" w:rsidP="0009052E">
            <w:pPr>
              <w:rPr>
                <w:sz w:val="20"/>
                <w:szCs w:val="16"/>
              </w:rPr>
            </w:pPr>
            <w:r w:rsidRPr="00057B8F">
              <w:rPr>
                <w:sz w:val="20"/>
                <w:szCs w:val="16"/>
              </w:rPr>
              <w:t>Нижегородская область</w:t>
            </w:r>
          </w:p>
        </w:tc>
        <w:tc>
          <w:tcPr>
            <w:tcW w:w="978" w:type="pct"/>
            <w:shd w:val="clear" w:color="auto" w:fill="auto"/>
          </w:tcPr>
          <w:p w:rsidR="00587BC6" w:rsidRPr="00057B8F" w:rsidRDefault="00587BC6" w:rsidP="0009052E">
            <w:pPr>
              <w:jc w:val="center"/>
              <w:rPr>
                <w:sz w:val="20"/>
                <w:szCs w:val="16"/>
              </w:rPr>
            </w:pPr>
            <w:r w:rsidRPr="00057B8F">
              <w:rPr>
                <w:sz w:val="20"/>
                <w:szCs w:val="16"/>
              </w:rPr>
              <w:t>26,2</w:t>
            </w:r>
          </w:p>
        </w:tc>
      </w:tr>
      <w:tr w:rsidR="00057B8F" w:rsidRPr="00057B8F" w:rsidTr="00FF73E3">
        <w:trPr>
          <w:cantSplit/>
        </w:trPr>
        <w:tc>
          <w:tcPr>
            <w:tcW w:w="213" w:type="pct"/>
            <w:shd w:val="clear" w:color="auto" w:fill="auto"/>
          </w:tcPr>
          <w:p w:rsidR="00587BC6" w:rsidRPr="00057B8F" w:rsidRDefault="00587BC6" w:rsidP="0002306E">
            <w:pPr>
              <w:numPr>
                <w:ilvl w:val="0"/>
                <w:numId w:val="107"/>
              </w:numPr>
              <w:rPr>
                <w:sz w:val="20"/>
                <w:szCs w:val="16"/>
              </w:rPr>
            </w:pPr>
          </w:p>
        </w:tc>
        <w:tc>
          <w:tcPr>
            <w:tcW w:w="2209" w:type="pct"/>
            <w:shd w:val="clear" w:color="auto" w:fill="auto"/>
          </w:tcPr>
          <w:p w:rsidR="00587BC6" w:rsidRPr="00057B8F" w:rsidRDefault="00587BC6" w:rsidP="0009052E">
            <w:pPr>
              <w:rPr>
                <w:sz w:val="20"/>
                <w:szCs w:val="16"/>
              </w:rPr>
            </w:pPr>
            <w:r w:rsidRPr="00057B8F">
              <w:rPr>
                <w:sz w:val="20"/>
                <w:szCs w:val="16"/>
              </w:rPr>
              <w:t>ВЛ 220 кВ Осиновка - Починковская-2</w:t>
            </w:r>
          </w:p>
        </w:tc>
        <w:tc>
          <w:tcPr>
            <w:tcW w:w="1600" w:type="pct"/>
            <w:shd w:val="clear" w:color="auto" w:fill="auto"/>
          </w:tcPr>
          <w:p w:rsidR="00587BC6" w:rsidRPr="00057B8F" w:rsidRDefault="00587BC6" w:rsidP="0009052E">
            <w:pPr>
              <w:rPr>
                <w:sz w:val="20"/>
                <w:szCs w:val="16"/>
              </w:rPr>
            </w:pPr>
            <w:r w:rsidRPr="00057B8F">
              <w:rPr>
                <w:sz w:val="20"/>
                <w:szCs w:val="16"/>
              </w:rPr>
              <w:t>Нижегородская область</w:t>
            </w:r>
          </w:p>
        </w:tc>
        <w:tc>
          <w:tcPr>
            <w:tcW w:w="978" w:type="pct"/>
            <w:shd w:val="clear" w:color="auto" w:fill="auto"/>
          </w:tcPr>
          <w:p w:rsidR="00587BC6" w:rsidRPr="00057B8F" w:rsidRDefault="00587BC6" w:rsidP="0009052E">
            <w:pPr>
              <w:jc w:val="center"/>
              <w:rPr>
                <w:sz w:val="20"/>
                <w:szCs w:val="16"/>
              </w:rPr>
            </w:pPr>
            <w:r w:rsidRPr="00057B8F">
              <w:rPr>
                <w:sz w:val="20"/>
                <w:szCs w:val="16"/>
              </w:rPr>
              <w:t>27,35</w:t>
            </w:r>
          </w:p>
        </w:tc>
      </w:tr>
      <w:tr w:rsidR="00057B8F" w:rsidRPr="00057B8F" w:rsidTr="00FF73E3">
        <w:trPr>
          <w:cantSplit/>
        </w:trPr>
        <w:tc>
          <w:tcPr>
            <w:tcW w:w="213" w:type="pct"/>
            <w:shd w:val="clear" w:color="auto" w:fill="auto"/>
          </w:tcPr>
          <w:p w:rsidR="00587BC6" w:rsidRPr="00057B8F" w:rsidRDefault="00587BC6" w:rsidP="0002306E">
            <w:pPr>
              <w:keepNext/>
              <w:keepLines/>
              <w:numPr>
                <w:ilvl w:val="0"/>
                <w:numId w:val="107"/>
              </w:numPr>
              <w:rPr>
                <w:sz w:val="20"/>
                <w:szCs w:val="16"/>
              </w:rPr>
            </w:pPr>
          </w:p>
        </w:tc>
        <w:tc>
          <w:tcPr>
            <w:tcW w:w="2209" w:type="pct"/>
            <w:shd w:val="clear" w:color="auto" w:fill="auto"/>
          </w:tcPr>
          <w:p w:rsidR="00587BC6" w:rsidRPr="00057B8F" w:rsidRDefault="00587BC6" w:rsidP="0009052E">
            <w:pPr>
              <w:keepNext/>
              <w:keepLines/>
              <w:rPr>
                <w:sz w:val="20"/>
                <w:szCs w:val="16"/>
              </w:rPr>
            </w:pPr>
            <w:r w:rsidRPr="00057B8F">
              <w:rPr>
                <w:sz w:val="20"/>
                <w:szCs w:val="16"/>
              </w:rPr>
              <w:t>ВЛ 220 кВ Осиновка - Саранск</w:t>
            </w:r>
            <w:r w:rsidR="003E3F5E" w:rsidRPr="00057B8F">
              <w:rPr>
                <w:sz w:val="20"/>
                <w:szCs w:val="16"/>
              </w:rPr>
              <w:t>ая</w:t>
            </w:r>
          </w:p>
        </w:tc>
        <w:tc>
          <w:tcPr>
            <w:tcW w:w="1600" w:type="pct"/>
            <w:shd w:val="clear" w:color="auto" w:fill="auto"/>
          </w:tcPr>
          <w:p w:rsidR="00587BC6" w:rsidRPr="00057B8F" w:rsidRDefault="00587BC6" w:rsidP="0009052E">
            <w:pPr>
              <w:keepNext/>
              <w:keepLines/>
              <w:rPr>
                <w:sz w:val="20"/>
                <w:szCs w:val="16"/>
              </w:rPr>
            </w:pPr>
            <w:r w:rsidRPr="00057B8F">
              <w:rPr>
                <w:sz w:val="20"/>
                <w:szCs w:val="16"/>
              </w:rPr>
              <w:t>Республика Мордовия, Нижегородская область</w:t>
            </w:r>
          </w:p>
        </w:tc>
        <w:tc>
          <w:tcPr>
            <w:tcW w:w="978" w:type="pct"/>
            <w:shd w:val="clear" w:color="auto" w:fill="auto"/>
          </w:tcPr>
          <w:p w:rsidR="00587BC6" w:rsidRPr="00057B8F" w:rsidRDefault="00587BC6" w:rsidP="0009052E">
            <w:pPr>
              <w:keepNext/>
              <w:keepLines/>
              <w:jc w:val="center"/>
              <w:rPr>
                <w:sz w:val="20"/>
                <w:szCs w:val="16"/>
              </w:rPr>
            </w:pPr>
            <w:r w:rsidRPr="00057B8F">
              <w:rPr>
                <w:sz w:val="20"/>
                <w:szCs w:val="16"/>
              </w:rPr>
              <w:t>112,2</w:t>
            </w:r>
            <w:r w:rsidR="003E3F5E" w:rsidRPr="00057B8F">
              <w:rPr>
                <w:sz w:val="20"/>
                <w:szCs w:val="16"/>
              </w:rPr>
              <w:t xml:space="preserve"> (44,4)</w:t>
            </w:r>
          </w:p>
        </w:tc>
      </w:tr>
      <w:tr w:rsidR="00057B8F" w:rsidRPr="00057B8F" w:rsidTr="00FF73E3">
        <w:trPr>
          <w:cantSplit/>
        </w:trPr>
        <w:tc>
          <w:tcPr>
            <w:tcW w:w="213" w:type="pct"/>
            <w:shd w:val="clear" w:color="auto" w:fill="auto"/>
          </w:tcPr>
          <w:p w:rsidR="00587BC6" w:rsidRPr="00057B8F" w:rsidRDefault="00587BC6" w:rsidP="0002306E">
            <w:pPr>
              <w:numPr>
                <w:ilvl w:val="0"/>
                <w:numId w:val="107"/>
              </w:numPr>
              <w:rPr>
                <w:sz w:val="20"/>
                <w:szCs w:val="16"/>
              </w:rPr>
            </w:pPr>
          </w:p>
        </w:tc>
        <w:tc>
          <w:tcPr>
            <w:tcW w:w="2209" w:type="pct"/>
            <w:shd w:val="clear" w:color="auto" w:fill="auto"/>
          </w:tcPr>
          <w:p w:rsidR="00587BC6" w:rsidRPr="00057B8F" w:rsidRDefault="00587BC6" w:rsidP="003E3F5E">
            <w:pPr>
              <w:rPr>
                <w:sz w:val="20"/>
                <w:szCs w:val="16"/>
              </w:rPr>
            </w:pPr>
            <w:r w:rsidRPr="00057B8F">
              <w:rPr>
                <w:sz w:val="20"/>
                <w:szCs w:val="16"/>
              </w:rPr>
              <w:t>ВЛ 220 кВ Осиновка - Сеченово №1</w:t>
            </w:r>
          </w:p>
        </w:tc>
        <w:tc>
          <w:tcPr>
            <w:tcW w:w="1600" w:type="pct"/>
            <w:shd w:val="clear" w:color="auto" w:fill="auto"/>
          </w:tcPr>
          <w:p w:rsidR="00587BC6" w:rsidRPr="00057B8F" w:rsidRDefault="00587BC6" w:rsidP="0009052E">
            <w:pPr>
              <w:rPr>
                <w:sz w:val="20"/>
                <w:szCs w:val="16"/>
              </w:rPr>
            </w:pPr>
            <w:r w:rsidRPr="00057B8F">
              <w:rPr>
                <w:sz w:val="20"/>
                <w:szCs w:val="16"/>
              </w:rPr>
              <w:t>Нижегородская область</w:t>
            </w:r>
          </w:p>
        </w:tc>
        <w:tc>
          <w:tcPr>
            <w:tcW w:w="978" w:type="pct"/>
            <w:shd w:val="clear" w:color="auto" w:fill="auto"/>
          </w:tcPr>
          <w:p w:rsidR="00587BC6" w:rsidRPr="00057B8F" w:rsidRDefault="00587BC6" w:rsidP="0009052E">
            <w:pPr>
              <w:jc w:val="center"/>
              <w:rPr>
                <w:sz w:val="20"/>
                <w:szCs w:val="16"/>
              </w:rPr>
            </w:pPr>
            <w:r w:rsidRPr="00057B8F">
              <w:rPr>
                <w:sz w:val="20"/>
                <w:szCs w:val="16"/>
              </w:rPr>
              <w:t>96,6</w:t>
            </w:r>
          </w:p>
        </w:tc>
      </w:tr>
      <w:tr w:rsidR="00057B8F" w:rsidRPr="00057B8F" w:rsidTr="00FF73E3">
        <w:trPr>
          <w:cantSplit/>
        </w:trPr>
        <w:tc>
          <w:tcPr>
            <w:tcW w:w="213" w:type="pct"/>
            <w:shd w:val="clear" w:color="auto" w:fill="auto"/>
          </w:tcPr>
          <w:p w:rsidR="00587BC6" w:rsidRPr="00057B8F" w:rsidRDefault="00587BC6" w:rsidP="0002306E">
            <w:pPr>
              <w:numPr>
                <w:ilvl w:val="0"/>
                <w:numId w:val="107"/>
              </w:numPr>
              <w:rPr>
                <w:sz w:val="20"/>
                <w:szCs w:val="16"/>
              </w:rPr>
            </w:pPr>
          </w:p>
        </w:tc>
        <w:tc>
          <w:tcPr>
            <w:tcW w:w="2209" w:type="pct"/>
            <w:shd w:val="clear" w:color="auto" w:fill="auto"/>
          </w:tcPr>
          <w:p w:rsidR="00587BC6" w:rsidRPr="00057B8F" w:rsidRDefault="00587BC6" w:rsidP="003E3F5E">
            <w:pPr>
              <w:rPr>
                <w:sz w:val="20"/>
                <w:szCs w:val="16"/>
              </w:rPr>
            </w:pPr>
            <w:r w:rsidRPr="00057B8F">
              <w:rPr>
                <w:sz w:val="20"/>
                <w:szCs w:val="16"/>
              </w:rPr>
              <w:t>ВЛ 220 кВ Осиновка - Сеченово №2</w:t>
            </w:r>
          </w:p>
        </w:tc>
        <w:tc>
          <w:tcPr>
            <w:tcW w:w="1600" w:type="pct"/>
            <w:shd w:val="clear" w:color="auto" w:fill="auto"/>
          </w:tcPr>
          <w:p w:rsidR="00587BC6" w:rsidRPr="00057B8F" w:rsidRDefault="00587BC6" w:rsidP="0009052E">
            <w:pPr>
              <w:rPr>
                <w:sz w:val="20"/>
                <w:szCs w:val="16"/>
              </w:rPr>
            </w:pPr>
            <w:r w:rsidRPr="00057B8F">
              <w:rPr>
                <w:sz w:val="20"/>
                <w:szCs w:val="16"/>
              </w:rPr>
              <w:t>Нижегородская область</w:t>
            </w:r>
          </w:p>
        </w:tc>
        <w:tc>
          <w:tcPr>
            <w:tcW w:w="978" w:type="pct"/>
            <w:shd w:val="clear" w:color="auto" w:fill="auto"/>
          </w:tcPr>
          <w:p w:rsidR="00587BC6" w:rsidRPr="00057B8F" w:rsidRDefault="00587BC6" w:rsidP="0009052E">
            <w:pPr>
              <w:jc w:val="center"/>
              <w:rPr>
                <w:sz w:val="20"/>
                <w:szCs w:val="16"/>
              </w:rPr>
            </w:pPr>
            <w:r w:rsidRPr="00057B8F">
              <w:rPr>
                <w:sz w:val="20"/>
                <w:szCs w:val="16"/>
              </w:rPr>
              <w:t>97,5</w:t>
            </w:r>
          </w:p>
        </w:tc>
      </w:tr>
      <w:tr w:rsidR="00057B8F" w:rsidRPr="00057B8F" w:rsidTr="00FF73E3">
        <w:trPr>
          <w:cantSplit/>
        </w:trPr>
        <w:tc>
          <w:tcPr>
            <w:tcW w:w="213" w:type="pct"/>
            <w:shd w:val="clear" w:color="auto" w:fill="auto"/>
          </w:tcPr>
          <w:p w:rsidR="00587BC6" w:rsidRPr="00057B8F" w:rsidRDefault="00587BC6" w:rsidP="0002306E">
            <w:pPr>
              <w:numPr>
                <w:ilvl w:val="0"/>
                <w:numId w:val="107"/>
              </w:numPr>
              <w:rPr>
                <w:sz w:val="20"/>
                <w:szCs w:val="16"/>
              </w:rPr>
            </w:pPr>
          </w:p>
        </w:tc>
        <w:tc>
          <w:tcPr>
            <w:tcW w:w="2209" w:type="pct"/>
            <w:shd w:val="clear" w:color="auto" w:fill="auto"/>
          </w:tcPr>
          <w:p w:rsidR="00587BC6" w:rsidRPr="00057B8F" w:rsidRDefault="00587BC6" w:rsidP="003E3F5E">
            <w:pPr>
              <w:rPr>
                <w:sz w:val="20"/>
                <w:szCs w:val="16"/>
              </w:rPr>
            </w:pPr>
            <w:r w:rsidRPr="00057B8F">
              <w:rPr>
                <w:sz w:val="20"/>
                <w:szCs w:val="16"/>
              </w:rPr>
              <w:t>ВЛ 220 кВ Осиновка - Сеченово №3</w:t>
            </w:r>
          </w:p>
        </w:tc>
        <w:tc>
          <w:tcPr>
            <w:tcW w:w="1600" w:type="pct"/>
            <w:shd w:val="clear" w:color="auto" w:fill="auto"/>
          </w:tcPr>
          <w:p w:rsidR="00587BC6" w:rsidRPr="00057B8F" w:rsidRDefault="00587BC6" w:rsidP="0009052E">
            <w:pPr>
              <w:rPr>
                <w:sz w:val="20"/>
                <w:szCs w:val="16"/>
              </w:rPr>
            </w:pPr>
            <w:r w:rsidRPr="00057B8F">
              <w:rPr>
                <w:sz w:val="20"/>
                <w:szCs w:val="16"/>
              </w:rPr>
              <w:t>Нижегородская область</w:t>
            </w:r>
          </w:p>
        </w:tc>
        <w:tc>
          <w:tcPr>
            <w:tcW w:w="978" w:type="pct"/>
            <w:shd w:val="clear" w:color="auto" w:fill="auto"/>
          </w:tcPr>
          <w:p w:rsidR="00587BC6" w:rsidRPr="00057B8F" w:rsidRDefault="00587BC6" w:rsidP="0009052E">
            <w:pPr>
              <w:jc w:val="center"/>
              <w:rPr>
                <w:sz w:val="20"/>
                <w:szCs w:val="16"/>
              </w:rPr>
            </w:pPr>
            <w:r w:rsidRPr="00057B8F">
              <w:rPr>
                <w:sz w:val="20"/>
                <w:szCs w:val="16"/>
              </w:rPr>
              <w:t>95,9</w:t>
            </w:r>
          </w:p>
        </w:tc>
      </w:tr>
      <w:tr w:rsidR="00057B8F" w:rsidRPr="00057B8F" w:rsidTr="00FF73E3">
        <w:trPr>
          <w:cantSplit/>
        </w:trPr>
        <w:tc>
          <w:tcPr>
            <w:tcW w:w="213" w:type="pct"/>
            <w:shd w:val="clear" w:color="auto" w:fill="auto"/>
          </w:tcPr>
          <w:p w:rsidR="00587BC6" w:rsidRPr="00057B8F" w:rsidRDefault="00587BC6" w:rsidP="0002306E">
            <w:pPr>
              <w:numPr>
                <w:ilvl w:val="0"/>
                <w:numId w:val="107"/>
              </w:numPr>
              <w:rPr>
                <w:sz w:val="20"/>
                <w:szCs w:val="16"/>
              </w:rPr>
            </w:pPr>
          </w:p>
        </w:tc>
        <w:tc>
          <w:tcPr>
            <w:tcW w:w="2209" w:type="pct"/>
            <w:shd w:val="clear" w:color="auto" w:fill="auto"/>
          </w:tcPr>
          <w:p w:rsidR="00587BC6" w:rsidRPr="00057B8F" w:rsidRDefault="00587BC6" w:rsidP="003E3F5E">
            <w:pPr>
              <w:rPr>
                <w:sz w:val="20"/>
                <w:szCs w:val="16"/>
              </w:rPr>
            </w:pPr>
            <w:r w:rsidRPr="00057B8F">
              <w:rPr>
                <w:sz w:val="20"/>
                <w:szCs w:val="16"/>
              </w:rPr>
              <w:t>ВЛ 220 кВ Осиновка - Сеченово №4</w:t>
            </w:r>
          </w:p>
        </w:tc>
        <w:tc>
          <w:tcPr>
            <w:tcW w:w="1600" w:type="pct"/>
            <w:shd w:val="clear" w:color="auto" w:fill="auto"/>
          </w:tcPr>
          <w:p w:rsidR="00587BC6" w:rsidRPr="00057B8F" w:rsidRDefault="00587BC6" w:rsidP="0009052E">
            <w:pPr>
              <w:rPr>
                <w:sz w:val="20"/>
                <w:szCs w:val="16"/>
              </w:rPr>
            </w:pPr>
            <w:r w:rsidRPr="00057B8F">
              <w:rPr>
                <w:sz w:val="20"/>
                <w:szCs w:val="16"/>
              </w:rPr>
              <w:t>Нижегородская область</w:t>
            </w:r>
          </w:p>
        </w:tc>
        <w:tc>
          <w:tcPr>
            <w:tcW w:w="978" w:type="pct"/>
            <w:shd w:val="clear" w:color="auto" w:fill="auto"/>
          </w:tcPr>
          <w:p w:rsidR="00587BC6" w:rsidRPr="00057B8F" w:rsidRDefault="00587BC6" w:rsidP="0009052E">
            <w:pPr>
              <w:jc w:val="center"/>
              <w:rPr>
                <w:sz w:val="20"/>
                <w:szCs w:val="16"/>
              </w:rPr>
            </w:pPr>
            <w:r w:rsidRPr="00057B8F">
              <w:rPr>
                <w:sz w:val="20"/>
                <w:szCs w:val="16"/>
              </w:rPr>
              <w:t>95,9</w:t>
            </w:r>
          </w:p>
        </w:tc>
      </w:tr>
      <w:tr w:rsidR="00057B8F" w:rsidRPr="00057B8F" w:rsidTr="002818E7">
        <w:trPr>
          <w:cantSplit/>
        </w:trPr>
        <w:tc>
          <w:tcPr>
            <w:tcW w:w="213" w:type="pct"/>
            <w:shd w:val="clear" w:color="auto" w:fill="auto"/>
          </w:tcPr>
          <w:p w:rsidR="0036562C" w:rsidRPr="00057B8F" w:rsidRDefault="0036562C" w:rsidP="0002306E">
            <w:pPr>
              <w:numPr>
                <w:ilvl w:val="0"/>
                <w:numId w:val="107"/>
              </w:numPr>
              <w:rPr>
                <w:sz w:val="20"/>
                <w:szCs w:val="16"/>
              </w:rPr>
            </w:pPr>
          </w:p>
        </w:tc>
        <w:tc>
          <w:tcPr>
            <w:tcW w:w="2209" w:type="pct"/>
            <w:shd w:val="clear" w:color="auto" w:fill="auto"/>
          </w:tcPr>
          <w:p w:rsidR="0036562C" w:rsidRPr="00057B8F" w:rsidRDefault="0036562C" w:rsidP="002818E7">
            <w:pPr>
              <w:rPr>
                <w:sz w:val="20"/>
                <w:szCs w:val="16"/>
              </w:rPr>
            </w:pPr>
            <w:r w:rsidRPr="00057B8F">
              <w:rPr>
                <w:sz w:val="20"/>
                <w:szCs w:val="16"/>
              </w:rPr>
              <w:t>ВЛ 220 кВ Рыжково - Мантурово</w:t>
            </w:r>
          </w:p>
        </w:tc>
        <w:tc>
          <w:tcPr>
            <w:tcW w:w="1600" w:type="pct"/>
            <w:shd w:val="clear" w:color="auto" w:fill="auto"/>
          </w:tcPr>
          <w:p w:rsidR="0036562C" w:rsidRPr="00057B8F" w:rsidRDefault="0036562C" w:rsidP="002818E7">
            <w:pPr>
              <w:rPr>
                <w:sz w:val="20"/>
                <w:szCs w:val="16"/>
              </w:rPr>
            </w:pPr>
            <w:r w:rsidRPr="00057B8F">
              <w:rPr>
                <w:sz w:val="20"/>
                <w:szCs w:val="16"/>
              </w:rPr>
              <w:t>Костромская область, Нижегородская область</w:t>
            </w:r>
          </w:p>
        </w:tc>
        <w:tc>
          <w:tcPr>
            <w:tcW w:w="978" w:type="pct"/>
            <w:shd w:val="clear" w:color="auto" w:fill="auto"/>
          </w:tcPr>
          <w:p w:rsidR="0036562C" w:rsidRPr="00057B8F" w:rsidRDefault="0036562C" w:rsidP="002818E7">
            <w:pPr>
              <w:jc w:val="center"/>
              <w:rPr>
                <w:sz w:val="20"/>
                <w:szCs w:val="16"/>
              </w:rPr>
            </w:pPr>
            <w:r w:rsidRPr="00057B8F">
              <w:rPr>
                <w:sz w:val="20"/>
                <w:szCs w:val="16"/>
              </w:rPr>
              <w:t>136,74 (64,24)</w:t>
            </w:r>
          </w:p>
        </w:tc>
      </w:tr>
      <w:tr w:rsidR="00057B8F" w:rsidRPr="00057B8F" w:rsidTr="002818E7">
        <w:trPr>
          <w:cantSplit/>
        </w:trPr>
        <w:tc>
          <w:tcPr>
            <w:tcW w:w="213" w:type="pct"/>
            <w:shd w:val="clear" w:color="auto" w:fill="auto"/>
          </w:tcPr>
          <w:p w:rsidR="0036562C" w:rsidRPr="00057B8F" w:rsidRDefault="0036562C" w:rsidP="0002306E">
            <w:pPr>
              <w:numPr>
                <w:ilvl w:val="0"/>
                <w:numId w:val="107"/>
              </w:numPr>
              <w:rPr>
                <w:sz w:val="20"/>
                <w:szCs w:val="16"/>
              </w:rPr>
            </w:pPr>
          </w:p>
        </w:tc>
        <w:tc>
          <w:tcPr>
            <w:tcW w:w="2209" w:type="pct"/>
            <w:shd w:val="clear" w:color="auto" w:fill="auto"/>
          </w:tcPr>
          <w:p w:rsidR="0036562C" w:rsidRPr="00057B8F" w:rsidRDefault="0036562C" w:rsidP="002818E7">
            <w:pPr>
              <w:rPr>
                <w:sz w:val="20"/>
                <w:szCs w:val="16"/>
              </w:rPr>
            </w:pPr>
            <w:r w:rsidRPr="00057B8F">
              <w:rPr>
                <w:sz w:val="20"/>
                <w:szCs w:val="16"/>
              </w:rPr>
              <w:t>ВЛ 220 кВ Семеновская - Рыжково</w:t>
            </w:r>
          </w:p>
        </w:tc>
        <w:tc>
          <w:tcPr>
            <w:tcW w:w="1600" w:type="pct"/>
            <w:shd w:val="clear" w:color="auto" w:fill="auto"/>
          </w:tcPr>
          <w:p w:rsidR="0036562C" w:rsidRPr="00057B8F" w:rsidRDefault="0036562C" w:rsidP="002818E7">
            <w:pPr>
              <w:rPr>
                <w:sz w:val="20"/>
                <w:szCs w:val="16"/>
              </w:rPr>
            </w:pPr>
            <w:r w:rsidRPr="00057B8F">
              <w:rPr>
                <w:sz w:val="20"/>
                <w:szCs w:val="16"/>
              </w:rPr>
              <w:t>Нижегородская область</w:t>
            </w:r>
          </w:p>
        </w:tc>
        <w:tc>
          <w:tcPr>
            <w:tcW w:w="978" w:type="pct"/>
            <w:shd w:val="clear" w:color="auto" w:fill="auto"/>
          </w:tcPr>
          <w:p w:rsidR="0036562C" w:rsidRPr="00057B8F" w:rsidRDefault="0036562C" w:rsidP="002818E7">
            <w:pPr>
              <w:jc w:val="center"/>
              <w:rPr>
                <w:sz w:val="20"/>
                <w:szCs w:val="16"/>
              </w:rPr>
            </w:pPr>
            <w:r w:rsidRPr="00057B8F">
              <w:rPr>
                <w:sz w:val="20"/>
                <w:szCs w:val="16"/>
              </w:rPr>
              <w:t>46,3</w:t>
            </w:r>
          </w:p>
        </w:tc>
      </w:tr>
      <w:tr w:rsidR="00057B8F" w:rsidRPr="00057B8F" w:rsidTr="002818E7">
        <w:trPr>
          <w:cantSplit/>
        </w:trPr>
        <w:tc>
          <w:tcPr>
            <w:tcW w:w="213" w:type="pct"/>
            <w:shd w:val="clear" w:color="auto" w:fill="auto"/>
          </w:tcPr>
          <w:p w:rsidR="0036562C" w:rsidRPr="00057B8F" w:rsidRDefault="0036562C" w:rsidP="0002306E">
            <w:pPr>
              <w:numPr>
                <w:ilvl w:val="0"/>
                <w:numId w:val="107"/>
              </w:numPr>
              <w:rPr>
                <w:sz w:val="20"/>
                <w:szCs w:val="16"/>
              </w:rPr>
            </w:pPr>
          </w:p>
        </w:tc>
        <w:tc>
          <w:tcPr>
            <w:tcW w:w="2209" w:type="pct"/>
            <w:shd w:val="clear" w:color="auto" w:fill="auto"/>
          </w:tcPr>
          <w:p w:rsidR="0036562C" w:rsidRPr="00057B8F" w:rsidRDefault="0036562C" w:rsidP="002818E7">
            <w:pPr>
              <w:rPr>
                <w:sz w:val="20"/>
                <w:szCs w:val="16"/>
              </w:rPr>
            </w:pPr>
            <w:r w:rsidRPr="00057B8F">
              <w:rPr>
                <w:sz w:val="20"/>
                <w:szCs w:val="16"/>
              </w:rPr>
              <w:t>ВЛ 220 кВ Сергач - Сеченово</w:t>
            </w:r>
          </w:p>
        </w:tc>
        <w:tc>
          <w:tcPr>
            <w:tcW w:w="1600" w:type="pct"/>
            <w:shd w:val="clear" w:color="auto" w:fill="auto"/>
          </w:tcPr>
          <w:p w:rsidR="0036562C" w:rsidRPr="00057B8F" w:rsidRDefault="0036562C" w:rsidP="002818E7">
            <w:pPr>
              <w:rPr>
                <w:sz w:val="20"/>
                <w:szCs w:val="16"/>
              </w:rPr>
            </w:pPr>
            <w:r w:rsidRPr="00057B8F">
              <w:rPr>
                <w:sz w:val="20"/>
                <w:szCs w:val="16"/>
              </w:rPr>
              <w:t>Нижегородская область</w:t>
            </w:r>
          </w:p>
        </w:tc>
        <w:tc>
          <w:tcPr>
            <w:tcW w:w="978" w:type="pct"/>
            <w:shd w:val="clear" w:color="auto" w:fill="auto"/>
          </w:tcPr>
          <w:p w:rsidR="0036562C" w:rsidRPr="00057B8F" w:rsidRDefault="0036562C" w:rsidP="002818E7">
            <w:pPr>
              <w:jc w:val="center"/>
              <w:rPr>
                <w:sz w:val="20"/>
                <w:szCs w:val="16"/>
              </w:rPr>
            </w:pPr>
            <w:r w:rsidRPr="00057B8F">
              <w:rPr>
                <w:sz w:val="20"/>
                <w:szCs w:val="16"/>
              </w:rPr>
              <w:t>62,9</w:t>
            </w:r>
          </w:p>
        </w:tc>
      </w:tr>
      <w:tr w:rsidR="00057B8F" w:rsidRPr="00057B8F" w:rsidTr="00FF73E3">
        <w:trPr>
          <w:cantSplit/>
        </w:trPr>
        <w:tc>
          <w:tcPr>
            <w:tcW w:w="213" w:type="pct"/>
            <w:shd w:val="clear" w:color="auto" w:fill="auto"/>
          </w:tcPr>
          <w:p w:rsidR="00587BC6" w:rsidRPr="00057B8F" w:rsidRDefault="00587BC6" w:rsidP="0002306E">
            <w:pPr>
              <w:numPr>
                <w:ilvl w:val="0"/>
                <w:numId w:val="107"/>
              </w:numPr>
              <w:rPr>
                <w:sz w:val="20"/>
                <w:szCs w:val="16"/>
              </w:rPr>
            </w:pPr>
          </w:p>
        </w:tc>
        <w:tc>
          <w:tcPr>
            <w:tcW w:w="2209" w:type="pct"/>
            <w:shd w:val="clear" w:color="auto" w:fill="auto"/>
          </w:tcPr>
          <w:p w:rsidR="00587BC6" w:rsidRPr="00057B8F" w:rsidRDefault="00587BC6" w:rsidP="003E3F5E">
            <w:pPr>
              <w:rPr>
                <w:sz w:val="20"/>
                <w:szCs w:val="16"/>
              </w:rPr>
            </w:pPr>
            <w:r w:rsidRPr="00057B8F">
              <w:rPr>
                <w:sz w:val="20"/>
                <w:szCs w:val="16"/>
              </w:rPr>
              <w:t xml:space="preserve">ВЛ 220 кВ Сеченово - </w:t>
            </w:r>
            <w:r w:rsidR="00E80986" w:rsidRPr="00057B8F">
              <w:rPr>
                <w:sz w:val="20"/>
                <w:szCs w:val="16"/>
              </w:rPr>
              <w:t xml:space="preserve">Ермолово </w:t>
            </w:r>
            <w:r w:rsidRPr="00057B8F">
              <w:rPr>
                <w:sz w:val="20"/>
                <w:szCs w:val="16"/>
              </w:rPr>
              <w:t>№</w:t>
            </w:r>
            <w:r w:rsidR="003E3F5E" w:rsidRPr="00057B8F">
              <w:rPr>
                <w:sz w:val="20"/>
                <w:szCs w:val="16"/>
              </w:rPr>
              <w:t>1</w:t>
            </w:r>
          </w:p>
        </w:tc>
        <w:tc>
          <w:tcPr>
            <w:tcW w:w="1600" w:type="pct"/>
            <w:shd w:val="clear" w:color="auto" w:fill="auto"/>
          </w:tcPr>
          <w:p w:rsidR="00587BC6" w:rsidRPr="00057B8F" w:rsidRDefault="00587BC6" w:rsidP="0009052E">
            <w:pPr>
              <w:rPr>
                <w:sz w:val="20"/>
                <w:szCs w:val="16"/>
              </w:rPr>
            </w:pPr>
            <w:r w:rsidRPr="00057B8F">
              <w:rPr>
                <w:sz w:val="20"/>
                <w:szCs w:val="16"/>
              </w:rPr>
              <w:t>Нижегородская область</w:t>
            </w:r>
          </w:p>
        </w:tc>
        <w:tc>
          <w:tcPr>
            <w:tcW w:w="978" w:type="pct"/>
            <w:shd w:val="clear" w:color="auto" w:fill="auto"/>
          </w:tcPr>
          <w:p w:rsidR="00587BC6" w:rsidRPr="00057B8F" w:rsidRDefault="00587BC6" w:rsidP="0009052E">
            <w:pPr>
              <w:jc w:val="center"/>
              <w:rPr>
                <w:sz w:val="20"/>
                <w:szCs w:val="16"/>
              </w:rPr>
            </w:pPr>
            <w:r w:rsidRPr="00057B8F">
              <w:rPr>
                <w:sz w:val="20"/>
                <w:szCs w:val="16"/>
              </w:rPr>
              <w:t>0,23</w:t>
            </w:r>
          </w:p>
        </w:tc>
      </w:tr>
      <w:tr w:rsidR="00057B8F" w:rsidRPr="00057B8F" w:rsidTr="00FF73E3">
        <w:trPr>
          <w:cantSplit/>
        </w:trPr>
        <w:tc>
          <w:tcPr>
            <w:tcW w:w="213" w:type="pct"/>
            <w:shd w:val="clear" w:color="auto" w:fill="auto"/>
          </w:tcPr>
          <w:p w:rsidR="00587BC6" w:rsidRPr="00057B8F" w:rsidRDefault="00587BC6" w:rsidP="0002306E">
            <w:pPr>
              <w:numPr>
                <w:ilvl w:val="0"/>
                <w:numId w:val="107"/>
              </w:numPr>
              <w:rPr>
                <w:sz w:val="20"/>
                <w:szCs w:val="16"/>
              </w:rPr>
            </w:pPr>
          </w:p>
        </w:tc>
        <w:tc>
          <w:tcPr>
            <w:tcW w:w="2209" w:type="pct"/>
            <w:shd w:val="clear" w:color="auto" w:fill="auto"/>
          </w:tcPr>
          <w:p w:rsidR="00587BC6" w:rsidRPr="00057B8F" w:rsidRDefault="00587BC6" w:rsidP="003E3F5E">
            <w:pPr>
              <w:rPr>
                <w:sz w:val="20"/>
                <w:szCs w:val="16"/>
              </w:rPr>
            </w:pPr>
            <w:r w:rsidRPr="00057B8F">
              <w:rPr>
                <w:sz w:val="20"/>
                <w:szCs w:val="16"/>
              </w:rPr>
              <w:t xml:space="preserve">ВЛ 220 кВ Сеченово - </w:t>
            </w:r>
            <w:r w:rsidR="00E80986" w:rsidRPr="00057B8F">
              <w:rPr>
                <w:sz w:val="20"/>
                <w:szCs w:val="16"/>
              </w:rPr>
              <w:t xml:space="preserve">Ермолово </w:t>
            </w:r>
            <w:r w:rsidRPr="00057B8F">
              <w:rPr>
                <w:sz w:val="20"/>
                <w:szCs w:val="16"/>
              </w:rPr>
              <w:t>№</w:t>
            </w:r>
            <w:r w:rsidR="003E3F5E" w:rsidRPr="00057B8F">
              <w:rPr>
                <w:sz w:val="20"/>
                <w:szCs w:val="16"/>
              </w:rPr>
              <w:t>2</w:t>
            </w:r>
          </w:p>
        </w:tc>
        <w:tc>
          <w:tcPr>
            <w:tcW w:w="1600" w:type="pct"/>
            <w:shd w:val="clear" w:color="auto" w:fill="auto"/>
          </w:tcPr>
          <w:p w:rsidR="00587BC6" w:rsidRPr="00057B8F" w:rsidRDefault="00587BC6" w:rsidP="0009052E">
            <w:pPr>
              <w:rPr>
                <w:sz w:val="20"/>
                <w:szCs w:val="16"/>
              </w:rPr>
            </w:pPr>
            <w:r w:rsidRPr="00057B8F">
              <w:rPr>
                <w:sz w:val="20"/>
                <w:szCs w:val="16"/>
              </w:rPr>
              <w:t>Нижегородская область</w:t>
            </w:r>
          </w:p>
        </w:tc>
        <w:tc>
          <w:tcPr>
            <w:tcW w:w="978" w:type="pct"/>
            <w:shd w:val="clear" w:color="auto" w:fill="auto"/>
          </w:tcPr>
          <w:p w:rsidR="00587BC6" w:rsidRPr="00057B8F" w:rsidRDefault="00587BC6" w:rsidP="0009052E">
            <w:pPr>
              <w:jc w:val="center"/>
              <w:rPr>
                <w:sz w:val="20"/>
                <w:szCs w:val="16"/>
              </w:rPr>
            </w:pPr>
            <w:r w:rsidRPr="00057B8F">
              <w:rPr>
                <w:sz w:val="20"/>
                <w:szCs w:val="16"/>
              </w:rPr>
              <w:t>0,2</w:t>
            </w:r>
          </w:p>
        </w:tc>
      </w:tr>
      <w:tr w:rsidR="00057B8F" w:rsidRPr="00057B8F" w:rsidTr="002818E7">
        <w:trPr>
          <w:cantSplit/>
        </w:trPr>
        <w:tc>
          <w:tcPr>
            <w:tcW w:w="213" w:type="pct"/>
            <w:shd w:val="clear" w:color="auto" w:fill="auto"/>
          </w:tcPr>
          <w:p w:rsidR="0036562C" w:rsidRPr="00057B8F" w:rsidRDefault="0036562C" w:rsidP="0002306E">
            <w:pPr>
              <w:numPr>
                <w:ilvl w:val="0"/>
                <w:numId w:val="107"/>
              </w:numPr>
              <w:rPr>
                <w:sz w:val="20"/>
                <w:szCs w:val="16"/>
              </w:rPr>
            </w:pPr>
          </w:p>
        </w:tc>
        <w:tc>
          <w:tcPr>
            <w:tcW w:w="2209" w:type="pct"/>
            <w:shd w:val="clear" w:color="auto" w:fill="auto"/>
          </w:tcPr>
          <w:p w:rsidR="0036562C" w:rsidRPr="00057B8F" w:rsidRDefault="0036562C" w:rsidP="002818E7">
            <w:pPr>
              <w:rPr>
                <w:sz w:val="20"/>
                <w:szCs w:val="16"/>
              </w:rPr>
            </w:pPr>
            <w:r w:rsidRPr="00057B8F">
              <w:rPr>
                <w:sz w:val="20"/>
                <w:szCs w:val="16"/>
              </w:rPr>
              <w:t>ВЛ 220 кВ Сеченово - Ермолово №3 с отпайкой на ПС Филатово</w:t>
            </w:r>
          </w:p>
        </w:tc>
        <w:tc>
          <w:tcPr>
            <w:tcW w:w="1600" w:type="pct"/>
            <w:shd w:val="clear" w:color="auto" w:fill="auto"/>
          </w:tcPr>
          <w:p w:rsidR="0036562C" w:rsidRPr="00057B8F" w:rsidRDefault="0036562C" w:rsidP="002818E7">
            <w:pPr>
              <w:rPr>
                <w:sz w:val="20"/>
                <w:szCs w:val="16"/>
              </w:rPr>
            </w:pPr>
            <w:r w:rsidRPr="00057B8F">
              <w:rPr>
                <w:sz w:val="20"/>
                <w:szCs w:val="16"/>
              </w:rPr>
              <w:t>Нижегородская область</w:t>
            </w:r>
          </w:p>
        </w:tc>
        <w:tc>
          <w:tcPr>
            <w:tcW w:w="978" w:type="pct"/>
            <w:shd w:val="clear" w:color="auto" w:fill="auto"/>
          </w:tcPr>
          <w:p w:rsidR="0036562C" w:rsidRPr="00057B8F" w:rsidRDefault="0036562C" w:rsidP="002818E7">
            <w:pPr>
              <w:jc w:val="center"/>
              <w:rPr>
                <w:sz w:val="20"/>
                <w:szCs w:val="16"/>
              </w:rPr>
            </w:pPr>
            <w:r w:rsidRPr="00057B8F">
              <w:rPr>
                <w:sz w:val="20"/>
                <w:szCs w:val="16"/>
              </w:rPr>
              <w:t>0,74</w:t>
            </w:r>
          </w:p>
        </w:tc>
      </w:tr>
      <w:tr w:rsidR="00057B8F" w:rsidRPr="00057B8F" w:rsidTr="002818E7">
        <w:trPr>
          <w:cantSplit/>
        </w:trPr>
        <w:tc>
          <w:tcPr>
            <w:tcW w:w="213" w:type="pct"/>
            <w:shd w:val="clear" w:color="auto" w:fill="auto"/>
          </w:tcPr>
          <w:p w:rsidR="0036562C" w:rsidRPr="00057B8F" w:rsidRDefault="0036562C" w:rsidP="0002306E">
            <w:pPr>
              <w:numPr>
                <w:ilvl w:val="0"/>
                <w:numId w:val="107"/>
              </w:numPr>
              <w:rPr>
                <w:sz w:val="20"/>
                <w:szCs w:val="16"/>
              </w:rPr>
            </w:pPr>
          </w:p>
        </w:tc>
        <w:tc>
          <w:tcPr>
            <w:tcW w:w="2209" w:type="pct"/>
            <w:shd w:val="clear" w:color="auto" w:fill="auto"/>
          </w:tcPr>
          <w:p w:rsidR="0036562C" w:rsidRPr="00057B8F" w:rsidRDefault="0036562C" w:rsidP="002818E7">
            <w:pPr>
              <w:rPr>
                <w:sz w:val="20"/>
                <w:szCs w:val="16"/>
              </w:rPr>
            </w:pPr>
            <w:r w:rsidRPr="00057B8F">
              <w:rPr>
                <w:sz w:val="20"/>
                <w:szCs w:val="16"/>
              </w:rPr>
              <w:t>ВЛ 220 кВ Сеченово - Ермолово №4 с отпайкой на ПС Филатово</w:t>
            </w:r>
          </w:p>
        </w:tc>
        <w:tc>
          <w:tcPr>
            <w:tcW w:w="1600" w:type="pct"/>
            <w:shd w:val="clear" w:color="auto" w:fill="auto"/>
          </w:tcPr>
          <w:p w:rsidR="0036562C" w:rsidRPr="00057B8F" w:rsidRDefault="0036562C" w:rsidP="002818E7">
            <w:pPr>
              <w:rPr>
                <w:sz w:val="20"/>
                <w:szCs w:val="16"/>
              </w:rPr>
            </w:pPr>
            <w:r w:rsidRPr="00057B8F">
              <w:rPr>
                <w:sz w:val="20"/>
                <w:szCs w:val="16"/>
              </w:rPr>
              <w:t>Нижегородская область</w:t>
            </w:r>
          </w:p>
        </w:tc>
        <w:tc>
          <w:tcPr>
            <w:tcW w:w="978" w:type="pct"/>
            <w:shd w:val="clear" w:color="auto" w:fill="auto"/>
          </w:tcPr>
          <w:p w:rsidR="0036562C" w:rsidRPr="00057B8F" w:rsidRDefault="0036562C" w:rsidP="002818E7">
            <w:pPr>
              <w:jc w:val="center"/>
              <w:rPr>
                <w:sz w:val="20"/>
                <w:szCs w:val="16"/>
              </w:rPr>
            </w:pPr>
            <w:r w:rsidRPr="00057B8F">
              <w:rPr>
                <w:sz w:val="20"/>
                <w:szCs w:val="16"/>
              </w:rPr>
              <w:t>1,3</w:t>
            </w:r>
          </w:p>
        </w:tc>
      </w:tr>
      <w:tr w:rsidR="00057B8F" w:rsidRPr="00057B8F" w:rsidTr="002818E7">
        <w:trPr>
          <w:cantSplit/>
          <w:trHeight w:val="65"/>
        </w:trPr>
        <w:tc>
          <w:tcPr>
            <w:tcW w:w="213" w:type="pct"/>
            <w:shd w:val="clear" w:color="auto" w:fill="auto"/>
          </w:tcPr>
          <w:p w:rsidR="0036562C" w:rsidRPr="00057B8F" w:rsidRDefault="0036562C" w:rsidP="0002306E">
            <w:pPr>
              <w:numPr>
                <w:ilvl w:val="0"/>
                <w:numId w:val="107"/>
              </w:numPr>
              <w:rPr>
                <w:sz w:val="20"/>
                <w:szCs w:val="16"/>
              </w:rPr>
            </w:pPr>
          </w:p>
        </w:tc>
        <w:tc>
          <w:tcPr>
            <w:tcW w:w="2209" w:type="pct"/>
            <w:shd w:val="clear" w:color="auto" w:fill="auto"/>
          </w:tcPr>
          <w:p w:rsidR="0036562C" w:rsidRPr="00057B8F" w:rsidRDefault="0036562C" w:rsidP="002818E7">
            <w:pPr>
              <w:rPr>
                <w:sz w:val="20"/>
                <w:szCs w:val="16"/>
              </w:rPr>
            </w:pPr>
            <w:r w:rsidRPr="00057B8F">
              <w:rPr>
                <w:sz w:val="20"/>
                <w:szCs w:val="16"/>
              </w:rPr>
              <w:t>ВЛ 220 кВ Сеченово - Пильна №1</w:t>
            </w:r>
          </w:p>
        </w:tc>
        <w:tc>
          <w:tcPr>
            <w:tcW w:w="1600" w:type="pct"/>
            <w:shd w:val="clear" w:color="auto" w:fill="auto"/>
          </w:tcPr>
          <w:p w:rsidR="0036562C" w:rsidRPr="00057B8F" w:rsidRDefault="0036562C" w:rsidP="002818E7">
            <w:pPr>
              <w:rPr>
                <w:sz w:val="20"/>
                <w:szCs w:val="16"/>
              </w:rPr>
            </w:pPr>
            <w:r w:rsidRPr="00057B8F">
              <w:rPr>
                <w:sz w:val="20"/>
                <w:szCs w:val="16"/>
              </w:rPr>
              <w:t>Нижегородская область</w:t>
            </w:r>
          </w:p>
        </w:tc>
        <w:tc>
          <w:tcPr>
            <w:tcW w:w="978" w:type="pct"/>
            <w:shd w:val="clear" w:color="auto" w:fill="auto"/>
          </w:tcPr>
          <w:p w:rsidR="0036562C" w:rsidRPr="00057B8F" w:rsidRDefault="0036562C" w:rsidP="002818E7">
            <w:pPr>
              <w:jc w:val="center"/>
              <w:rPr>
                <w:sz w:val="20"/>
                <w:szCs w:val="16"/>
              </w:rPr>
            </w:pPr>
            <w:r w:rsidRPr="00057B8F">
              <w:rPr>
                <w:sz w:val="20"/>
                <w:szCs w:val="16"/>
              </w:rPr>
              <w:t>49,1</w:t>
            </w:r>
          </w:p>
        </w:tc>
      </w:tr>
      <w:tr w:rsidR="00057B8F" w:rsidRPr="00057B8F" w:rsidTr="002818E7">
        <w:trPr>
          <w:cantSplit/>
        </w:trPr>
        <w:tc>
          <w:tcPr>
            <w:tcW w:w="213" w:type="pct"/>
            <w:shd w:val="clear" w:color="auto" w:fill="auto"/>
          </w:tcPr>
          <w:p w:rsidR="0036562C" w:rsidRPr="00057B8F" w:rsidRDefault="0036562C" w:rsidP="0002306E">
            <w:pPr>
              <w:numPr>
                <w:ilvl w:val="0"/>
                <w:numId w:val="107"/>
              </w:numPr>
              <w:rPr>
                <w:sz w:val="20"/>
                <w:szCs w:val="16"/>
              </w:rPr>
            </w:pPr>
          </w:p>
        </w:tc>
        <w:tc>
          <w:tcPr>
            <w:tcW w:w="2209" w:type="pct"/>
            <w:shd w:val="clear" w:color="auto" w:fill="auto"/>
          </w:tcPr>
          <w:p w:rsidR="0036562C" w:rsidRPr="00057B8F" w:rsidRDefault="0036562C" w:rsidP="002818E7">
            <w:pPr>
              <w:rPr>
                <w:sz w:val="20"/>
                <w:szCs w:val="16"/>
              </w:rPr>
            </w:pPr>
            <w:r w:rsidRPr="00057B8F">
              <w:rPr>
                <w:sz w:val="20"/>
                <w:szCs w:val="16"/>
              </w:rPr>
              <w:t>ВЛ 220 кВ Сеченово - Пильна №2</w:t>
            </w:r>
          </w:p>
        </w:tc>
        <w:tc>
          <w:tcPr>
            <w:tcW w:w="1600" w:type="pct"/>
            <w:shd w:val="clear" w:color="auto" w:fill="auto"/>
          </w:tcPr>
          <w:p w:rsidR="0036562C" w:rsidRPr="00057B8F" w:rsidRDefault="0036562C" w:rsidP="002818E7">
            <w:pPr>
              <w:rPr>
                <w:sz w:val="20"/>
                <w:szCs w:val="16"/>
              </w:rPr>
            </w:pPr>
            <w:r w:rsidRPr="00057B8F">
              <w:rPr>
                <w:sz w:val="20"/>
                <w:szCs w:val="16"/>
              </w:rPr>
              <w:t>Нижегородская область</w:t>
            </w:r>
          </w:p>
        </w:tc>
        <w:tc>
          <w:tcPr>
            <w:tcW w:w="978" w:type="pct"/>
            <w:shd w:val="clear" w:color="auto" w:fill="auto"/>
          </w:tcPr>
          <w:p w:rsidR="0036562C" w:rsidRPr="00057B8F" w:rsidRDefault="0036562C" w:rsidP="002818E7">
            <w:pPr>
              <w:jc w:val="center"/>
              <w:rPr>
                <w:sz w:val="20"/>
                <w:szCs w:val="16"/>
              </w:rPr>
            </w:pPr>
            <w:r w:rsidRPr="00057B8F">
              <w:rPr>
                <w:sz w:val="20"/>
                <w:szCs w:val="16"/>
              </w:rPr>
              <w:t>49,1</w:t>
            </w:r>
          </w:p>
        </w:tc>
      </w:tr>
      <w:tr w:rsidR="00057B8F" w:rsidRPr="00057B8F" w:rsidTr="00FF73E3">
        <w:trPr>
          <w:cantSplit/>
        </w:trPr>
        <w:tc>
          <w:tcPr>
            <w:tcW w:w="213" w:type="pct"/>
            <w:shd w:val="clear" w:color="auto" w:fill="auto"/>
          </w:tcPr>
          <w:p w:rsidR="00587BC6" w:rsidRPr="00057B8F" w:rsidRDefault="00587BC6" w:rsidP="0002306E">
            <w:pPr>
              <w:numPr>
                <w:ilvl w:val="0"/>
                <w:numId w:val="107"/>
              </w:numPr>
              <w:rPr>
                <w:sz w:val="20"/>
                <w:szCs w:val="16"/>
              </w:rPr>
            </w:pPr>
          </w:p>
        </w:tc>
        <w:tc>
          <w:tcPr>
            <w:tcW w:w="2209" w:type="pct"/>
            <w:shd w:val="clear" w:color="auto" w:fill="auto"/>
          </w:tcPr>
          <w:p w:rsidR="00587BC6" w:rsidRPr="00057B8F" w:rsidRDefault="00587BC6" w:rsidP="003E3F5E">
            <w:pPr>
              <w:rPr>
                <w:sz w:val="20"/>
                <w:szCs w:val="16"/>
              </w:rPr>
            </w:pPr>
            <w:r w:rsidRPr="00057B8F">
              <w:rPr>
                <w:sz w:val="20"/>
                <w:szCs w:val="16"/>
              </w:rPr>
              <w:t xml:space="preserve">ВЛ 220 кВ Сеченово - </w:t>
            </w:r>
            <w:r w:rsidR="00E80986" w:rsidRPr="00057B8F">
              <w:rPr>
                <w:sz w:val="20"/>
                <w:szCs w:val="16"/>
              </w:rPr>
              <w:t xml:space="preserve">Филатово </w:t>
            </w:r>
            <w:r w:rsidRPr="00057B8F">
              <w:rPr>
                <w:sz w:val="20"/>
                <w:szCs w:val="16"/>
              </w:rPr>
              <w:t>№1</w:t>
            </w:r>
          </w:p>
        </w:tc>
        <w:tc>
          <w:tcPr>
            <w:tcW w:w="1600" w:type="pct"/>
            <w:shd w:val="clear" w:color="auto" w:fill="auto"/>
          </w:tcPr>
          <w:p w:rsidR="00587BC6" w:rsidRPr="00057B8F" w:rsidRDefault="00587BC6" w:rsidP="0009052E">
            <w:pPr>
              <w:rPr>
                <w:sz w:val="20"/>
                <w:szCs w:val="16"/>
              </w:rPr>
            </w:pPr>
            <w:r w:rsidRPr="00057B8F">
              <w:rPr>
                <w:sz w:val="20"/>
                <w:szCs w:val="16"/>
              </w:rPr>
              <w:t>Нижегородская область</w:t>
            </w:r>
          </w:p>
        </w:tc>
        <w:tc>
          <w:tcPr>
            <w:tcW w:w="978" w:type="pct"/>
            <w:shd w:val="clear" w:color="auto" w:fill="auto"/>
          </w:tcPr>
          <w:p w:rsidR="00587BC6" w:rsidRPr="00057B8F" w:rsidRDefault="00587BC6" w:rsidP="0009052E">
            <w:pPr>
              <w:jc w:val="center"/>
              <w:rPr>
                <w:sz w:val="20"/>
                <w:szCs w:val="16"/>
              </w:rPr>
            </w:pPr>
            <w:r w:rsidRPr="00057B8F">
              <w:rPr>
                <w:sz w:val="20"/>
                <w:szCs w:val="16"/>
              </w:rPr>
              <w:t>0,8</w:t>
            </w:r>
          </w:p>
        </w:tc>
      </w:tr>
      <w:tr w:rsidR="00057B8F" w:rsidRPr="00057B8F" w:rsidTr="00FF73E3">
        <w:trPr>
          <w:cantSplit/>
        </w:trPr>
        <w:tc>
          <w:tcPr>
            <w:tcW w:w="213" w:type="pct"/>
            <w:shd w:val="clear" w:color="auto" w:fill="auto"/>
          </w:tcPr>
          <w:p w:rsidR="00587BC6" w:rsidRPr="00057B8F" w:rsidRDefault="00587BC6" w:rsidP="0002306E">
            <w:pPr>
              <w:numPr>
                <w:ilvl w:val="0"/>
                <w:numId w:val="107"/>
              </w:numPr>
              <w:rPr>
                <w:sz w:val="20"/>
                <w:szCs w:val="16"/>
              </w:rPr>
            </w:pPr>
          </w:p>
        </w:tc>
        <w:tc>
          <w:tcPr>
            <w:tcW w:w="2209" w:type="pct"/>
            <w:shd w:val="clear" w:color="auto" w:fill="auto"/>
          </w:tcPr>
          <w:p w:rsidR="00587BC6" w:rsidRPr="00057B8F" w:rsidRDefault="00587BC6" w:rsidP="003E3F5E">
            <w:pPr>
              <w:rPr>
                <w:sz w:val="20"/>
                <w:szCs w:val="16"/>
              </w:rPr>
            </w:pPr>
            <w:r w:rsidRPr="00057B8F">
              <w:rPr>
                <w:sz w:val="20"/>
                <w:szCs w:val="16"/>
              </w:rPr>
              <w:t xml:space="preserve">ВЛ 220 кВ Сеченово - </w:t>
            </w:r>
            <w:r w:rsidR="00E80986" w:rsidRPr="00057B8F">
              <w:rPr>
                <w:sz w:val="20"/>
                <w:szCs w:val="16"/>
              </w:rPr>
              <w:t>Филатово</w:t>
            </w:r>
            <w:r w:rsidRPr="00057B8F">
              <w:rPr>
                <w:sz w:val="20"/>
                <w:szCs w:val="16"/>
              </w:rPr>
              <w:t xml:space="preserve"> №2</w:t>
            </w:r>
          </w:p>
        </w:tc>
        <w:tc>
          <w:tcPr>
            <w:tcW w:w="1600" w:type="pct"/>
            <w:shd w:val="clear" w:color="auto" w:fill="auto"/>
          </w:tcPr>
          <w:p w:rsidR="00587BC6" w:rsidRPr="00057B8F" w:rsidRDefault="00587BC6" w:rsidP="0009052E">
            <w:pPr>
              <w:rPr>
                <w:sz w:val="20"/>
                <w:szCs w:val="16"/>
              </w:rPr>
            </w:pPr>
            <w:r w:rsidRPr="00057B8F">
              <w:rPr>
                <w:sz w:val="20"/>
                <w:szCs w:val="16"/>
              </w:rPr>
              <w:t>Нижегородская область</w:t>
            </w:r>
          </w:p>
        </w:tc>
        <w:tc>
          <w:tcPr>
            <w:tcW w:w="978" w:type="pct"/>
            <w:shd w:val="clear" w:color="auto" w:fill="auto"/>
          </w:tcPr>
          <w:p w:rsidR="00587BC6" w:rsidRPr="00057B8F" w:rsidRDefault="00587BC6" w:rsidP="0009052E">
            <w:pPr>
              <w:jc w:val="center"/>
              <w:rPr>
                <w:sz w:val="20"/>
                <w:szCs w:val="16"/>
              </w:rPr>
            </w:pPr>
            <w:r w:rsidRPr="00057B8F">
              <w:rPr>
                <w:sz w:val="20"/>
                <w:szCs w:val="16"/>
              </w:rPr>
              <w:t>0,84</w:t>
            </w:r>
          </w:p>
        </w:tc>
      </w:tr>
      <w:tr w:rsidR="00057B8F" w:rsidRPr="00057B8F" w:rsidTr="00FF73E3">
        <w:trPr>
          <w:cantSplit/>
          <w:trHeight w:val="15"/>
        </w:trPr>
        <w:tc>
          <w:tcPr>
            <w:tcW w:w="2422" w:type="pct"/>
            <w:gridSpan w:val="2"/>
            <w:shd w:val="clear" w:color="auto" w:fill="auto"/>
          </w:tcPr>
          <w:p w:rsidR="00587BC6" w:rsidRPr="00057B8F" w:rsidRDefault="00587BC6" w:rsidP="00FF73E3">
            <w:pPr>
              <w:rPr>
                <w:bCs/>
                <w:sz w:val="20"/>
                <w:szCs w:val="16"/>
              </w:rPr>
            </w:pPr>
            <w:r w:rsidRPr="00057B8F">
              <w:rPr>
                <w:bCs/>
                <w:sz w:val="20"/>
                <w:szCs w:val="16"/>
              </w:rPr>
              <w:t>Всего</w:t>
            </w:r>
          </w:p>
        </w:tc>
        <w:tc>
          <w:tcPr>
            <w:tcW w:w="1600" w:type="pct"/>
            <w:shd w:val="clear" w:color="auto" w:fill="auto"/>
          </w:tcPr>
          <w:p w:rsidR="00587BC6" w:rsidRPr="00057B8F" w:rsidRDefault="00587BC6" w:rsidP="00FF73E3">
            <w:pPr>
              <w:rPr>
                <w:sz w:val="20"/>
                <w:szCs w:val="16"/>
              </w:rPr>
            </w:pPr>
          </w:p>
        </w:tc>
        <w:tc>
          <w:tcPr>
            <w:tcW w:w="978" w:type="pct"/>
            <w:shd w:val="clear" w:color="auto" w:fill="auto"/>
          </w:tcPr>
          <w:p w:rsidR="00587BC6" w:rsidRPr="00057B8F" w:rsidRDefault="00587BC6" w:rsidP="00294BF1">
            <w:pPr>
              <w:jc w:val="center"/>
              <w:rPr>
                <w:bCs/>
                <w:sz w:val="20"/>
                <w:szCs w:val="16"/>
              </w:rPr>
            </w:pPr>
            <w:r w:rsidRPr="00057B8F">
              <w:rPr>
                <w:bCs/>
                <w:sz w:val="20"/>
                <w:szCs w:val="16"/>
              </w:rPr>
              <w:t>40</w:t>
            </w:r>
            <w:r w:rsidR="00294BF1" w:rsidRPr="00057B8F">
              <w:rPr>
                <w:bCs/>
                <w:sz w:val="20"/>
                <w:szCs w:val="16"/>
              </w:rPr>
              <w:t>40,76 (2725,47)</w:t>
            </w:r>
          </w:p>
        </w:tc>
      </w:tr>
    </w:tbl>
    <w:p w:rsidR="00907973" w:rsidRPr="00057B8F" w:rsidRDefault="00907973" w:rsidP="00907973">
      <w:pPr>
        <w:pStyle w:val="6"/>
      </w:pPr>
      <w:r w:rsidRPr="00057B8F">
        <w:lastRenderedPageBreak/>
        <w:t>Действующие подстанции напряжением 110 кВ и выше, обеспечивающие соединение и параллельную работу энергетических систем различных субъектов РФ и необходимые для обеспечения выдачи мощности новыми электростанциями, мощность которых превышает 500 МВт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9"/>
        <w:gridCol w:w="2885"/>
        <w:gridCol w:w="1715"/>
        <w:gridCol w:w="1518"/>
        <w:gridCol w:w="3044"/>
      </w:tblGrid>
      <w:tr w:rsidR="00057B8F" w:rsidRPr="00057B8F" w:rsidTr="00AA3574">
        <w:trPr>
          <w:cantSplit/>
          <w:tblHeader/>
        </w:trPr>
        <w:tc>
          <w:tcPr>
            <w:tcW w:w="214" w:type="pct"/>
            <w:shd w:val="clear" w:color="auto" w:fill="auto"/>
          </w:tcPr>
          <w:p w:rsidR="00907973" w:rsidRPr="00057B8F" w:rsidRDefault="00907973" w:rsidP="00FF73E3">
            <w:pPr>
              <w:keepNext/>
              <w:keepLines/>
              <w:jc w:val="center"/>
              <w:rPr>
                <w:bCs/>
                <w:sz w:val="20"/>
                <w:szCs w:val="16"/>
              </w:rPr>
            </w:pPr>
            <w:r w:rsidRPr="00057B8F">
              <w:rPr>
                <w:bCs/>
                <w:sz w:val="20"/>
                <w:szCs w:val="16"/>
              </w:rPr>
              <w:t>№</w:t>
            </w:r>
          </w:p>
        </w:tc>
        <w:tc>
          <w:tcPr>
            <w:tcW w:w="1507" w:type="pct"/>
            <w:shd w:val="clear" w:color="auto" w:fill="auto"/>
          </w:tcPr>
          <w:p w:rsidR="00907973" w:rsidRPr="00057B8F" w:rsidRDefault="00907973" w:rsidP="00FF73E3">
            <w:pPr>
              <w:keepNext/>
              <w:keepLines/>
              <w:rPr>
                <w:bCs/>
                <w:sz w:val="20"/>
                <w:szCs w:val="16"/>
              </w:rPr>
            </w:pPr>
            <w:r w:rsidRPr="00057B8F">
              <w:rPr>
                <w:bCs/>
                <w:sz w:val="20"/>
                <w:szCs w:val="16"/>
              </w:rPr>
              <w:t>Наименование подстанции</w:t>
            </w:r>
          </w:p>
        </w:tc>
        <w:tc>
          <w:tcPr>
            <w:tcW w:w="896" w:type="pct"/>
            <w:shd w:val="clear" w:color="auto" w:fill="auto"/>
          </w:tcPr>
          <w:p w:rsidR="00907973" w:rsidRPr="00057B8F" w:rsidRDefault="00907973" w:rsidP="00FF73E3">
            <w:pPr>
              <w:keepNext/>
              <w:keepLines/>
              <w:jc w:val="center"/>
              <w:rPr>
                <w:bCs/>
                <w:sz w:val="20"/>
                <w:szCs w:val="16"/>
              </w:rPr>
            </w:pPr>
            <w:r w:rsidRPr="00057B8F">
              <w:rPr>
                <w:bCs/>
                <w:sz w:val="20"/>
                <w:szCs w:val="16"/>
              </w:rPr>
              <w:t>Класс напряжения</w:t>
            </w:r>
          </w:p>
          <w:p w:rsidR="00907973" w:rsidRPr="00057B8F" w:rsidRDefault="00907973" w:rsidP="00FF73E3">
            <w:pPr>
              <w:keepNext/>
              <w:keepLines/>
              <w:jc w:val="center"/>
              <w:rPr>
                <w:bCs/>
                <w:sz w:val="20"/>
                <w:szCs w:val="16"/>
              </w:rPr>
            </w:pPr>
            <w:r w:rsidRPr="00057B8F">
              <w:rPr>
                <w:bCs/>
                <w:sz w:val="20"/>
                <w:szCs w:val="16"/>
              </w:rPr>
              <w:t>подстанции, кВ</w:t>
            </w:r>
          </w:p>
        </w:tc>
        <w:tc>
          <w:tcPr>
            <w:tcW w:w="793" w:type="pct"/>
            <w:shd w:val="clear" w:color="auto" w:fill="auto"/>
          </w:tcPr>
          <w:p w:rsidR="00907973" w:rsidRPr="00057B8F" w:rsidRDefault="00907973" w:rsidP="00FF73E3">
            <w:pPr>
              <w:keepNext/>
              <w:keepLines/>
              <w:jc w:val="center"/>
              <w:rPr>
                <w:bCs/>
                <w:sz w:val="20"/>
                <w:szCs w:val="16"/>
              </w:rPr>
            </w:pPr>
            <w:r w:rsidRPr="00057B8F">
              <w:rPr>
                <w:bCs/>
                <w:sz w:val="20"/>
                <w:szCs w:val="16"/>
              </w:rPr>
              <w:t>Установленная</w:t>
            </w:r>
          </w:p>
          <w:p w:rsidR="00907973" w:rsidRPr="00057B8F" w:rsidRDefault="00907973" w:rsidP="00FF73E3">
            <w:pPr>
              <w:keepNext/>
              <w:keepLines/>
              <w:jc w:val="center"/>
              <w:rPr>
                <w:bCs/>
                <w:sz w:val="20"/>
                <w:szCs w:val="16"/>
              </w:rPr>
            </w:pPr>
            <w:r w:rsidRPr="00057B8F">
              <w:rPr>
                <w:bCs/>
                <w:sz w:val="20"/>
                <w:szCs w:val="16"/>
              </w:rPr>
              <w:t>мощность, МВА</w:t>
            </w:r>
          </w:p>
        </w:tc>
        <w:tc>
          <w:tcPr>
            <w:tcW w:w="1590" w:type="pct"/>
            <w:shd w:val="clear" w:color="auto" w:fill="auto"/>
          </w:tcPr>
          <w:p w:rsidR="00907973" w:rsidRPr="00057B8F" w:rsidRDefault="00907973" w:rsidP="00FF73E3">
            <w:pPr>
              <w:keepNext/>
              <w:keepLines/>
              <w:rPr>
                <w:bCs/>
                <w:sz w:val="20"/>
                <w:szCs w:val="16"/>
              </w:rPr>
            </w:pPr>
            <w:r w:rsidRPr="00057B8F">
              <w:rPr>
                <w:bCs/>
                <w:sz w:val="20"/>
                <w:szCs w:val="16"/>
              </w:rPr>
              <w:t>Основное назначение</w:t>
            </w:r>
          </w:p>
        </w:tc>
      </w:tr>
      <w:tr w:rsidR="00057B8F" w:rsidRPr="00057B8F" w:rsidTr="00FF73E3">
        <w:trPr>
          <w:cantSplit/>
        </w:trPr>
        <w:tc>
          <w:tcPr>
            <w:tcW w:w="214" w:type="pct"/>
            <w:shd w:val="clear" w:color="auto" w:fill="auto"/>
          </w:tcPr>
          <w:p w:rsidR="00907973" w:rsidRPr="00057B8F" w:rsidRDefault="00907973" w:rsidP="0002306E">
            <w:pPr>
              <w:keepNext/>
              <w:keepLines/>
              <w:numPr>
                <w:ilvl w:val="0"/>
                <w:numId w:val="108"/>
              </w:numPr>
              <w:rPr>
                <w:sz w:val="20"/>
                <w:szCs w:val="16"/>
              </w:rPr>
            </w:pPr>
          </w:p>
        </w:tc>
        <w:tc>
          <w:tcPr>
            <w:tcW w:w="1507" w:type="pct"/>
            <w:shd w:val="clear" w:color="auto" w:fill="auto"/>
          </w:tcPr>
          <w:p w:rsidR="00907973" w:rsidRPr="00057B8F" w:rsidRDefault="00907973" w:rsidP="00FF73E3">
            <w:pPr>
              <w:keepNext/>
              <w:keepLines/>
              <w:tabs>
                <w:tab w:val="right" w:pos="2443"/>
              </w:tabs>
              <w:rPr>
                <w:sz w:val="20"/>
                <w:szCs w:val="16"/>
              </w:rPr>
            </w:pPr>
            <w:r w:rsidRPr="00057B8F">
              <w:rPr>
                <w:sz w:val="20"/>
                <w:szCs w:val="16"/>
              </w:rPr>
              <w:t>Нижегородская</w:t>
            </w:r>
            <w:r w:rsidRPr="00057B8F">
              <w:rPr>
                <w:sz w:val="20"/>
                <w:szCs w:val="16"/>
              </w:rPr>
              <w:tab/>
            </w:r>
          </w:p>
        </w:tc>
        <w:tc>
          <w:tcPr>
            <w:tcW w:w="896" w:type="pct"/>
            <w:shd w:val="clear" w:color="auto" w:fill="auto"/>
          </w:tcPr>
          <w:p w:rsidR="00907973" w:rsidRPr="00057B8F" w:rsidRDefault="00907973" w:rsidP="00FF73E3">
            <w:pPr>
              <w:keepNext/>
              <w:keepLines/>
              <w:jc w:val="center"/>
              <w:rPr>
                <w:sz w:val="20"/>
                <w:szCs w:val="16"/>
              </w:rPr>
            </w:pPr>
            <w:r w:rsidRPr="00057B8F">
              <w:rPr>
                <w:sz w:val="20"/>
                <w:szCs w:val="16"/>
              </w:rPr>
              <w:t>500</w:t>
            </w:r>
          </w:p>
        </w:tc>
        <w:tc>
          <w:tcPr>
            <w:tcW w:w="793" w:type="pct"/>
            <w:shd w:val="clear" w:color="auto" w:fill="auto"/>
          </w:tcPr>
          <w:p w:rsidR="00907973" w:rsidRPr="00057B8F" w:rsidRDefault="00037EFC" w:rsidP="00FF73E3">
            <w:pPr>
              <w:keepNext/>
              <w:keepLines/>
              <w:jc w:val="center"/>
              <w:rPr>
                <w:sz w:val="20"/>
                <w:szCs w:val="16"/>
              </w:rPr>
            </w:pPr>
            <w:r w:rsidRPr="00057B8F">
              <w:rPr>
                <w:sz w:val="20"/>
                <w:szCs w:val="16"/>
              </w:rPr>
              <w:t>1002</w:t>
            </w:r>
          </w:p>
        </w:tc>
        <w:tc>
          <w:tcPr>
            <w:tcW w:w="1590" w:type="pct"/>
            <w:shd w:val="clear" w:color="auto" w:fill="auto"/>
          </w:tcPr>
          <w:p w:rsidR="00907973" w:rsidRPr="00057B8F" w:rsidRDefault="00907973" w:rsidP="00FF73E3">
            <w:pPr>
              <w:keepNext/>
              <w:keepLines/>
              <w:rPr>
                <w:sz w:val="20"/>
                <w:szCs w:val="16"/>
              </w:rPr>
            </w:pPr>
            <w:r w:rsidRPr="00057B8F">
              <w:rPr>
                <w:sz w:val="20"/>
                <w:szCs w:val="16"/>
              </w:rPr>
              <w:t>Выдача мощности Чебоксарской ГЭС</w:t>
            </w:r>
          </w:p>
        </w:tc>
      </w:tr>
      <w:tr w:rsidR="00057B8F" w:rsidRPr="00057B8F" w:rsidTr="00FF73E3">
        <w:trPr>
          <w:cantSplit/>
        </w:trPr>
        <w:tc>
          <w:tcPr>
            <w:tcW w:w="1720" w:type="pct"/>
            <w:gridSpan w:val="2"/>
            <w:shd w:val="clear" w:color="auto" w:fill="auto"/>
          </w:tcPr>
          <w:p w:rsidR="00907973" w:rsidRPr="00057B8F" w:rsidRDefault="00907973" w:rsidP="00FF73E3">
            <w:pPr>
              <w:rPr>
                <w:sz w:val="20"/>
                <w:szCs w:val="16"/>
              </w:rPr>
            </w:pPr>
            <w:r w:rsidRPr="00057B8F">
              <w:rPr>
                <w:sz w:val="20"/>
                <w:szCs w:val="16"/>
              </w:rPr>
              <w:t>Всего</w:t>
            </w:r>
          </w:p>
        </w:tc>
        <w:tc>
          <w:tcPr>
            <w:tcW w:w="896" w:type="pct"/>
            <w:shd w:val="clear" w:color="auto" w:fill="auto"/>
          </w:tcPr>
          <w:p w:rsidR="00907973" w:rsidRPr="00057B8F" w:rsidRDefault="00907973" w:rsidP="00FF73E3">
            <w:pPr>
              <w:jc w:val="center"/>
              <w:rPr>
                <w:sz w:val="20"/>
                <w:szCs w:val="16"/>
              </w:rPr>
            </w:pPr>
          </w:p>
        </w:tc>
        <w:tc>
          <w:tcPr>
            <w:tcW w:w="793" w:type="pct"/>
            <w:shd w:val="clear" w:color="auto" w:fill="auto"/>
          </w:tcPr>
          <w:p w:rsidR="00907973" w:rsidRPr="00057B8F" w:rsidRDefault="00907973" w:rsidP="00FF73E3">
            <w:pPr>
              <w:jc w:val="center"/>
              <w:rPr>
                <w:sz w:val="20"/>
                <w:szCs w:val="16"/>
              </w:rPr>
            </w:pPr>
            <w:r w:rsidRPr="00057B8F">
              <w:rPr>
                <w:sz w:val="20"/>
                <w:szCs w:val="16"/>
              </w:rPr>
              <w:t>100</w:t>
            </w:r>
            <w:r w:rsidR="00037EFC" w:rsidRPr="00057B8F">
              <w:rPr>
                <w:sz w:val="20"/>
                <w:szCs w:val="16"/>
              </w:rPr>
              <w:t>2</w:t>
            </w:r>
          </w:p>
        </w:tc>
        <w:tc>
          <w:tcPr>
            <w:tcW w:w="1590" w:type="pct"/>
            <w:shd w:val="clear" w:color="auto" w:fill="auto"/>
          </w:tcPr>
          <w:p w:rsidR="00907973" w:rsidRPr="00057B8F" w:rsidRDefault="00907973" w:rsidP="00FF73E3">
            <w:pPr>
              <w:rPr>
                <w:sz w:val="20"/>
                <w:szCs w:val="16"/>
              </w:rPr>
            </w:pPr>
          </w:p>
        </w:tc>
      </w:tr>
    </w:tbl>
    <w:p w:rsidR="00907973" w:rsidRPr="00057B8F" w:rsidRDefault="00907973" w:rsidP="00907973">
      <w:pPr>
        <w:pStyle w:val="6"/>
      </w:pPr>
      <w:r w:rsidRPr="00057B8F">
        <w:t>Действующие линии электропередачи напряжением 110 кВ и выше, обеспечивающие соединение и параллельную работу энергетических систем различных субъектов РФ и необходимые для обеспечения выдачи мощности новыми электростанциями, мощность которых превышает 500 МВт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3145"/>
        <w:gridCol w:w="1794"/>
        <w:gridCol w:w="1610"/>
        <w:gridCol w:w="2615"/>
      </w:tblGrid>
      <w:tr w:rsidR="00057B8F" w:rsidRPr="00057B8F" w:rsidTr="00587BC6">
        <w:trPr>
          <w:cantSplit/>
          <w:tblHeader/>
        </w:trPr>
        <w:tc>
          <w:tcPr>
            <w:tcW w:w="213" w:type="pct"/>
            <w:shd w:val="clear" w:color="auto" w:fill="auto"/>
          </w:tcPr>
          <w:p w:rsidR="00907973" w:rsidRPr="00057B8F" w:rsidRDefault="00907973" w:rsidP="00FF73E3">
            <w:pPr>
              <w:keepNext/>
              <w:keepLines/>
              <w:jc w:val="center"/>
              <w:rPr>
                <w:bCs/>
                <w:sz w:val="20"/>
                <w:szCs w:val="16"/>
              </w:rPr>
            </w:pPr>
            <w:r w:rsidRPr="00057B8F">
              <w:rPr>
                <w:bCs/>
                <w:sz w:val="20"/>
                <w:szCs w:val="16"/>
              </w:rPr>
              <w:t>№</w:t>
            </w:r>
          </w:p>
        </w:tc>
        <w:tc>
          <w:tcPr>
            <w:tcW w:w="1643" w:type="pct"/>
            <w:shd w:val="clear" w:color="auto" w:fill="auto"/>
          </w:tcPr>
          <w:p w:rsidR="00907973" w:rsidRPr="00057B8F" w:rsidRDefault="00907973" w:rsidP="00FF73E3">
            <w:pPr>
              <w:keepNext/>
              <w:keepLines/>
              <w:rPr>
                <w:bCs/>
                <w:sz w:val="20"/>
                <w:szCs w:val="16"/>
              </w:rPr>
            </w:pPr>
            <w:r w:rsidRPr="00057B8F">
              <w:rPr>
                <w:bCs/>
                <w:sz w:val="20"/>
                <w:szCs w:val="16"/>
              </w:rPr>
              <w:t>Наименование линии электропередачи</w:t>
            </w:r>
          </w:p>
        </w:tc>
        <w:tc>
          <w:tcPr>
            <w:tcW w:w="937" w:type="pct"/>
            <w:shd w:val="clear" w:color="auto" w:fill="auto"/>
          </w:tcPr>
          <w:p w:rsidR="00907973" w:rsidRPr="00057B8F" w:rsidRDefault="00907973" w:rsidP="00FF73E3">
            <w:pPr>
              <w:keepNext/>
              <w:keepLines/>
              <w:rPr>
                <w:bCs/>
                <w:sz w:val="20"/>
                <w:szCs w:val="16"/>
              </w:rPr>
            </w:pPr>
            <w:r w:rsidRPr="00057B8F">
              <w:rPr>
                <w:bCs/>
                <w:sz w:val="20"/>
                <w:szCs w:val="16"/>
              </w:rPr>
              <w:t>Местоположение</w:t>
            </w:r>
          </w:p>
        </w:tc>
        <w:tc>
          <w:tcPr>
            <w:tcW w:w="841" w:type="pct"/>
            <w:shd w:val="clear" w:color="auto" w:fill="auto"/>
          </w:tcPr>
          <w:p w:rsidR="00907973" w:rsidRPr="00057B8F" w:rsidRDefault="00907973" w:rsidP="00FF73E3">
            <w:pPr>
              <w:keepNext/>
              <w:keepLines/>
              <w:jc w:val="center"/>
              <w:rPr>
                <w:bCs/>
                <w:sz w:val="20"/>
                <w:szCs w:val="16"/>
              </w:rPr>
            </w:pPr>
            <w:r w:rsidRPr="00057B8F">
              <w:rPr>
                <w:bCs/>
                <w:sz w:val="20"/>
                <w:szCs w:val="16"/>
              </w:rPr>
              <w:t>Протяженность, км</w:t>
            </w:r>
          </w:p>
        </w:tc>
        <w:tc>
          <w:tcPr>
            <w:tcW w:w="1366" w:type="pct"/>
            <w:shd w:val="clear" w:color="auto" w:fill="auto"/>
          </w:tcPr>
          <w:p w:rsidR="00907973" w:rsidRPr="00057B8F" w:rsidRDefault="00907973" w:rsidP="00FF73E3">
            <w:pPr>
              <w:keepNext/>
              <w:keepLines/>
              <w:rPr>
                <w:bCs/>
                <w:sz w:val="20"/>
                <w:szCs w:val="16"/>
              </w:rPr>
            </w:pPr>
            <w:r w:rsidRPr="00057B8F">
              <w:rPr>
                <w:bCs/>
                <w:sz w:val="20"/>
                <w:szCs w:val="16"/>
              </w:rPr>
              <w:t>Основное назначение</w:t>
            </w:r>
          </w:p>
        </w:tc>
      </w:tr>
      <w:tr w:rsidR="00057B8F" w:rsidRPr="00057B8F" w:rsidTr="00587BC6">
        <w:trPr>
          <w:cantSplit/>
        </w:trPr>
        <w:tc>
          <w:tcPr>
            <w:tcW w:w="213" w:type="pct"/>
            <w:shd w:val="clear" w:color="auto" w:fill="auto"/>
          </w:tcPr>
          <w:p w:rsidR="00907973" w:rsidRPr="00057B8F" w:rsidRDefault="00907973" w:rsidP="0002306E">
            <w:pPr>
              <w:widowControl w:val="0"/>
              <w:numPr>
                <w:ilvl w:val="0"/>
                <w:numId w:val="109"/>
              </w:numPr>
              <w:rPr>
                <w:iCs/>
                <w:sz w:val="20"/>
                <w:szCs w:val="16"/>
              </w:rPr>
            </w:pPr>
          </w:p>
        </w:tc>
        <w:tc>
          <w:tcPr>
            <w:tcW w:w="1643" w:type="pct"/>
            <w:shd w:val="clear" w:color="auto" w:fill="auto"/>
          </w:tcPr>
          <w:p w:rsidR="00907973" w:rsidRPr="00057B8F" w:rsidRDefault="00907973" w:rsidP="00FF73E3">
            <w:pPr>
              <w:rPr>
                <w:sz w:val="20"/>
                <w:szCs w:val="16"/>
              </w:rPr>
            </w:pPr>
            <w:r w:rsidRPr="00057B8F">
              <w:rPr>
                <w:sz w:val="20"/>
                <w:szCs w:val="16"/>
              </w:rPr>
              <w:t>ВЛ 500 кВ Чебоксарская ГЭС -Нижегородская</w:t>
            </w:r>
          </w:p>
        </w:tc>
        <w:tc>
          <w:tcPr>
            <w:tcW w:w="937" w:type="pct"/>
            <w:shd w:val="clear" w:color="auto" w:fill="auto"/>
          </w:tcPr>
          <w:p w:rsidR="00907973" w:rsidRPr="00057B8F" w:rsidRDefault="00907973" w:rsidP="00FF73E3">
            <w:pPr>
              <w:rPr>
                <w:sz w:val="20"/>
                <w:szCs w:val="16"/>
              </w:rPr>
            </w:pPr>
            <w:r w:rsidRPr="00057B8F">
              <w:rPr>
                <w:sz w:val="20"/>
                <w:szCs w:val="16"/>
              </w:rPr>
              <w:t>Нижегородская область</w:t>
            </w:r>
          </w:p>
        </w:tc>
        <w:tc>
          <w:tcPr>
            <w:tcW w:w="841" w:type="pct"/>
            <w:shd w:val="clear" w:color="auto" w:fill="auto"/>
          </w:tcPr>
          <w:p w:rsidR="00907973" w:rsidRPr="00057B8F" w:rsidRDefault="00037EFC" w:rsidP="00FF73E3">
            <w:pPr>
              <w:jc w:val="center"/>
              <w:rPr>
                <w:sz w:val="20"/>
                <w:szCs w:val="16"/>
              </w:rPr>
            </w:pPr>
            <w:r w:rsidRPr="00057B8F">
              <w:rPr>
                <w:sz w:val="20"/>
                <w:szCs w:val="16"/>
              </w:rPr>
              <w:t>356,6 (147)</w:t>
            </w:r>
          </w:p>
        </w:tc>
        <w:tc>
          <w:tcPr>
            <w:tcW w:w="1366" w:type="pct"/>
            <w:shd w:val="clear" w:color="auto" w:fill="auto"/>
          </w:tcPr>
          <w:p w:rsidR="00907973" w:rsidRPr="00057B8F" w:rsidRDefault="00587BC6" w:rsidP="00FF73E3">
            <w:pPr>
              <w:rPr>
                <w:sz w:val="20"/>
                <w:szCs w:val="16"/>
              </w:rPr>
            </w:pPr>
            <w:r w:rsidRPr="00057B8F">
              <w:rPr>
                <w:sz w:val="20"/>
                <w:szCs w:val="16"/>
              </w:rPr>
              <w:t>в</w:t>
            </w:r>
            <w:r w:rsidR="00907973" w:rsidRPr="00057B8F">
              <w:rPr>
                <w:sz w:val="20"/>
                <w:szCs w:val="16"/>
              </w:rPr>
              <w:t>ыдача мощности Чебоксарской ГЭС</w:t>
            </w:r>
          </w:p>
        </w:tc>
      </w:tr>
      <w:tr w:rsidR="00057B8F" w:rsidRPr="00057B8F" w:rsidTr="00587BC6">
        <w:trPr>
          <w:cantSplit/>
        </w:trPr>
        <w:tc>
          <w:tcPr>
            <w:tcW w:w="213" w:type="pct"/>
            <w:shd w:val="clear" w:color="auto" w:fill="auto"/>
          </w:tcPr>
          <w:p w:rsidR="00037EFC" w:rsidRPr="00057B8F" w:rsidRDefault="00037EFC" w:rsidP="0002306E">
            <w:pPr>
              <w:widowControl w:val="0"/>
              <w:numPr>
                <w:ilvl w:val="0"/>
                <w:numId w:val="109"/>
              </w:numPr>
              <w:rPr>
                <w:iCs/>
                <w:sz w:val="20"/>
                <w:szCs w:val="16"/>
              </w:rPr>
            </w:pPr>
          </w:p>
        </w:tc>
        <w:tc>
          <w:tcPr>
            <w:tcW w:w="1643" w:type="pct"/>
            <w:shd w:val="clear" w:color="auto" w:fill="auto"/>
          </w:tcPr>
          <w:p w:rsidR="00037EFC" w:rsidRPr="00057B8F" w:rsidRDefault="00037EFC" w:rsidP="00905CB7">
            <w:pPr>
              <w:rPr>
                <w:sz w:val="20"/>
                <w:szCs w:val="16"/>
              </w:rPr>
            </w:pPr>
            <w:r w:rsidRPr="00057B8F">
              <w:rPr>
                <w:sz w:val="20"/>
                <w:szCs w:val="16"/>
              </w:rPr>
              <w:t>ВЛ 220 кВ Новогорьковская ТЭЦ - Залецино</w:t>
            </w:r>
          </w:p>
        </w:tc>
        <w:tc>
          <w:tcPr>
            <w:tcW w:w="937" w:type="pct"/>
            <w:shd w:val="clear" w:color="auto" w:fill="auto"/>
          </w:tcPr>
          <w:p w:rsidR="00037EFC" w:rsidRPr="00057B8F" w:rsidRDefault="00037EFC" w:rsidP="00905CB7">
            <w:pPr>
              <w:rPr>
                <w:sz w:val="20"/>
                <w:szCs w:val="16"/>
              </w:rPr>
            </w:pPr>
            <w:r w:rsidRPr="00057B8F">
              <w:rPr>
                <w:sz w:val="20"/>
                <w:szCs w:val="16"/>
              </w:rPr>
              <w:t>Нижегородская область</w:t>
            </w:r>
          </w:p>
        </w:tc>
        <w:tc>
          <w:tcPr>
            <w:tcW w:w="841" w:type="pct"/>
            <w:shd w:val="clear" w:color="auto" w:fill="auto"/>
          </w:tcPr>
          <w:p w:rsidR="00037EFC" w:rsidRPr="00057B8F" w:rsidRDefault="00037EFC" w:rsidP="002818E7">
            <w:pPr>
              <w:jc w:val="center"/>
              <w:rPr>
                <w:sz w:val="20"/>
                <w:szCs w:val="16"/>
              </w:rPr>
            </w:pPr>
            <w:r w:rsidRPr="00057B8F">
              <w:rPr>
                <w:sz w:val="20"/>
                <w:szCs w:val="16"/>
              </w:rPr>
              <w:t>3,17</w:t>
            </w:r>
          </w:p>
        </w:tc>
        <w:tc>
          <w:tcPr>
            <w:tcW w:w="1366" w:type="pct"/>
            <w:shd w:val="clear" w:color="auto" w:fill="auto"/>
          </w:tcPr>
          <w:p w:rsidR="00037EFC" w:rsidRPr="00057B8F" w:rsidRDefault="00037EFC" w:rsidP="00587BC6">
            <w:pPr>
              <w:rPr>
                <w:sz w:val="20"/>
                <w:szCs w:val="16"/>
              </w:rPr>
            </w:pPr>
            <w:r w:rsidRPr="00057B8F">
              <w:rPr>
                <w:sz w:val="20"/>
                <w:szCs w:val="16"/>
              </w:rPr>
              <w:t>выдача мощности Новогорьковской ТЭЦ</w:t>
            </w:r>
          </w:p>
        </w:tc>
      </w:tr>
      <w:tr w:rsidR="00057B8F" w:rsidRPr="00057B8F" w:rsidTr="00587BC6">
        <w:trPr>
          <w:cantSplit/>
        </w:trPr>
        <w:tc>
          <w:tcPr>
            <w:tcW w:w="213" w:type="pct"/>
            <w:shd w:val="clear" w:color="auto" w:fill="auto"/>
          </w:tcPr>
          <w:p w:rsidR="00037EFC" w:rsidRPr="00057B8F" w:rsidRDefault="00037EFC" w:rsidP="0002306E">
            <w:pPr>
              <w:widowControl w:val="0"/>
              <w:numPr>
                <w:ilvl w:val="0"/>
                <w:numId w:val="109"/>
              </w:numPr>
              <w:rPr>
                <w:iCs/>
                <w:sz w:val="20"/>
                <w:szCs w:val="16"/>
              </w:rPr>
            </w:pPr>
          </w:p>
        </w:tc>
        <w:tc>
          <w:tcPr>
            <w:tcW w:w="1643" w:type="pct"/>
            <w:shd w:val="clear" w:color="auto" w:fill="auto"/>
          </w:tcPr>
          <w:p w:rsidR="00037EFC" w:rsidRPr="00057B8F" w:rsidRDefault="00037EFC" w:rsidP="00905CB7">
            <w:pPr>
              <w:rPr>
                <w:sz w:val="20"/>
                <w:szCs w:val="16"/>
              </w:rPr>
            </w:pPr>
            <w:r w:rsidRPr="00057B8F">
              <w:rPr>
                <w:sz w:val="20"/>
                <w:szCs w:val="16"/>
              </w:rPr>
              <w:t>ВЛ 220 кВ Новогорьковская ТЭЦ -Нижегородская</w:t>
            </w:r>
          </w:p>
        </w:tc>
        <w:tc>
          <w:tcPr>
            <w:tcW w:w="937" w:type="pct"/>
            <w:shd w:val="clear" w:color="auto" w:fill="auto"/>
          </w:tcPr>
          <w:p w:rsidR="00037EFC" w:rsidRPr="00057B8F" w:rsidRDefault="00037EFC" w:rsidP="00905CB7">
            <w:pPr>
              <w:rPr>
                <w:sz w:val="20"/>
                <w:szCs w:val="16"/>
              </w:rPr>
            </w:pPr>
            <w:r w:rsidRPr="00057B8F">
              <w:rPr>
                <w:sz w:val="20"/>
                <w:szCs w:val="16"/>
              </w:rPr>
              <w:t>Нижегородская область</w:t>
            </w:r>
          </w:p>
        </w:tc>
        <w:tc>
          <w:tcPr>
            <w:tcW w:w="841" w:type="pct"/>
            <w:shd w:val="clear" w:color="auto" w:fill="auto"/>
          </w:tcPr>
          <w:p w:rsidR="00037EFC" w:rsidRPr="00057B8F" w:rsidRDefault="00037EFC" w:rsidP="002818E7">
            <w:pPr>
              <w:jc w:val="center"/>
              <w:rPr>
                <w:sz w:val="20"/>
                <w:szCs w:val="16"/>
              </w:rPr>
            </w:pPr>
            <w:r w:rsidRPr="00057B8F">
              <w:rPr>
                <w:sz w:val="20"/>
                <w:szCs w:val="16"/>
              </w:rPr>
              <w:t>18,65</w:t>
            </w:r>
          </w:p>
        </w:tc>
        <w:tc>
          <w:tcPr>
            <w:tcW w:w="1366" w:type="pct"/>
            <w:shd w:val="clear" w:color="auto" w:fill="auto"/>
          </w:tcPr>
          <w:p w:rsidR="00037EFC" w:rsidRPr="00057B8F" w:rsidRDefault="00037EFC" w:rsidP="00FF73E3">
            <w:pPr>
              <w:rPr>
                <w:sz w:val="20"/>
                <w:szCs w:val="16"/>
              </w:rPr>
            </w:pPr>
            <w:r w:rsidRPr="00057B8F">
              <w:rPr>
                <w:sz w:val="20"/>
                <w:szCs w:val="16"/>
              </w:rPr>
              <w:t>выдача мощности Новогорьковской ТЭЦ</w:t>
            </w:r>
          </w:p>
        </w:tc>
      </w:tr>
      <w:tr w:rsidR="00057B8F" w:rsidRPr="00057B8F" w:rsidTr="00587BC6">
        <w:trPr>
          <w:cantSplit/>
          <w:trHeight w:val="15"/>
        </w:trPr>
        <w:tc>
          <w:tcPr>
            <w:tcW w:w="1856" w:type="pct"/>
            <w:gridSpan w:val="2"/>
            <w:shd w:val="clear" w:color="auto" w:fill="auto"/>
          </w:tcPr>
          <w:p w:rsidR="00587BC6" w:rsidRPr="00057B8F" w:rsidRDefault="00587BC6" w:rsidP="00FF73E3">
            <w:pPr>
              <w:rPr>
                <w:sz w:val="20"/>
                <w:szCs w:val="16"/>
              </w:rPr>
            </w:pPr>
            <w:r w:rsidRPr="00057B8F">
              <w:rPr>
                <w:sz w:val="20"/>
                <w:szCs w:val="16"/>
              </w:rPr>
              <w:t>Всего</w:t>
            </w:r>
          </w:p>
        </w:tc>
        <w:tc>
          <w:tcPr>
            <w:tcW w:w="937" w:type="pct"/>
            <w:shd w:val="clear" w:color="auto" w:fill="auto"/>
          </w:tcPr>
          <w:p w:rsidR="00587BC6" w:rsidRPr="00057B8F" w:rsidRDefault="00587BC6" w:rsidP="00FF73E3">
            <w:pPr>
              <w:rPr>
                <w:sz w:val="20"/>
                <w:szCs w:val="16"/>
              </w:rPr>
            </w:pPr>
          </w:p>
        </w:tc>
        <w:tc>
          <w:tcPr>
            <w:tcW w:w="841" w:type="pct"/>
            <w:shd w:val="clear" w:color="auto" w:fill="auto"/>
          </w:tcPr>
          <w:p w:rsidR="00587BC6" w:rsidRPr="00057B8F" w:rsidRDefault="00037EFC" w:rsidP="00FF73E3">
            <w:pPr>
              <w:jc w:val="center"/>
              <w:rPr>
                <w:sz w:val="20"/>
                <w:szCs w:val="16"/>
              </w:rPr>
            </w:pPr>
            <w:r w:rsidRPr="00057B8F">
              <w:rPr>
                <w:sz w:val="20"/>
                <w:szCs w:val="16"/>
              </w:rPr>
              <w:t>378,42 (168,82)</w:t>
            </w:r>
          </w:p>
        </w:tc>
        <w:tc>
          <w:tcPr>
            <w:tcW w:w="1366" w:type="pct"/>
            <w:shd w:val="clear" w:color="auto" w:fill="auto"/>
          </w:tcPr>
          <w:p w:rsidR="00587BC6" w:rsidRPr="00057B8F" w:rsidRDefault="00587BC6" w:rsidP="00FF73E3">
            <w:pPr>
              <w:rPr>
                <w:sz w:val="20"/>
                <w:szCs w:val="16"/>
              </w:rPr>
            </w:pPr>
          </w:p>
        </w:tc>
      </w:tr>
    </w:tbl>
    <w:p w:rsidR="00907973" w:rsidRPr="00057B8F" w:rsidRDefault="00907973" w:rsidP="00907973">
      <w:pPr>
        <w:pStyle w:val="6"/>
      </w:pPr>
      <w:r w:rsidRPr="00057B8F">
        <w:t>Действующие линии электропередачи напряжением 110 кВ и выше, вывод из работы которых приводит к технологическим ограничениям перетока электрической энергии (мощности) по сетям более высокого класса напряжения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2931"/>
        <w:gridCol w:w="1696"/>
        <w:gridCol w:w="1599"/>
        <w:gridCol w:w="2938"/>
      </w:tblGrid>
      <w:tr w:rsidR="00057B8F" w:rsidRPr="00057B8F" w:rsidTr="00AA3574">
        <w:trPr>
          <w:cantSplit/>
          <w:tblHeader/>
        </w:trPr>
        <w:tc>
          <w:tcPr>
            <w:tcW w:w="213" w:type="pct"/>
            <w:shd w:val="clear" w:color="auto" w:fill="auto"/>
          </w:tcPr>
          <w:p w:rsidR="00907973" w:rsidRPr="00057B8F" w:rsidRDefault="00907973" w:rsidP="00FF73E3">
            <w:pPr>
              <w:jc w:val="center"/>
              <w:rPr>
                <w:bCs/>
                <w:sz w:val="20"/>
                <w:szCs w:val="16"/>
              </w:rPr>
            </w:pPr>
            <w:r w:rsidRPr="00057B8F">
              <w:rPr>
                <w:bCs/>
                <w:sz w:val="20"/>
                <w:szCs w:val="16"/>
              </w:rPr>
              <w:t>№</w:t>
            </w:r>
          </w:p>
        </w:tc>
        <w:tc>
          <w:tcPr>
            <w:tcW w:w="1531" w:type="pct"/>
            <w:shd w:val="clear" w:color="auto" w:fill="auto"/>
          </w:tcPr>
          <w:p w:rsidR="00907973" w:rsidRPr="00057B8F" w:rsidRDefault="00907973" w:rsidP="00FF73E3">
            <w:pPr>
              <w:rPr>
                <w:bCs/>
                <w:sz w:val="20"/>
                <w:szCs w:val="16"/>
              </w:rPr>
            </w:pPr>
            <w:r w:rsidRPr="00057B8F">
              <w:rPr>
                <w:bCs/>
                <w:sz w:val="20"/>
                <w:szCs w:val="16"/>
              </w:rPr>
              <w:t>Наименование линии электропередачи</w:t>
            </w:r>
          </w:p>
        </w:tc>
        <w:tc>
          <w:tcPr>
            <w:tcW w:w="886" w:type="pct"/>
            <w:shd w:val="clear" w:color="auto" w:fill="auto"/>
          </w:tcPr>
          <w:p w:rsidR="00907973" w:rsidRPr="00057B8F" w:rsidRDefault="00907973" w:rsidP="00FF73E3">
            <w:pPr>
              <w:rPr>
                <w:bCs/>
                <w:sz w:val="20"/>
                <w:szCs w:val="16"/>
              </w:rPr>
            </w:pPr>
            <w:r w:rsidRPr="00057B8F">
              <w:rPr>
                <w:bCs/>
                <w:sz w:val="20"/>
                <w:szCs w:val="16"/>
              </w:rPr>
              <w:t>Местоположение</w:t>
            </w:r>
          </w:p>
        </w:tc>
        <w:tc>
          <w:tcPr>
            <w:tcW w:w="835" w:type="pct"/>
            <w:shd w:val="clear" w:color="auto" w:fill="auto"/>
          </w:tcPr>
          <w:p w:rsidR="00907973" w:rsidRPr="00057B8F" w:rsidRDefault="00907973" w:rsidP="00FF73E3">
            <w:pPr>
              <w:jc w:val="center"/>
              <w:rPr>
                <w:bCs/>
                <w:sz w:val="20"/>
                <w:szCs w:val="16"/>
              </w:rPr>
            </w:pPr>
            <w:r w:rsidRPr="00057B8F">
              <w:rPr>
                <w:bCs/>
                <w:sz w:val="20"/>
                <w:szCs w:val="16"/>
              </w:rPr>
              <w:t>Протяженность, км</w:t>
            </w:r>
          </w:p>
        </w:tc>
        <w:tc>
          <w:tcPr>
            <w:tcW w:w="1535" w:type="pct"/>
            <w:shd w:val="clear" w:color="auto" w:fill="auto"/>
          </w:tcPr>
          <w:p w:rsidR="00907973" w:rsidRPr="00057B8F" w:rsidRDefault="00907973" w:rsidP="00FF73E3">
            <w:pPr>
              <w:rPr>
                <w:bCs/>
                <w:sz w:val="20"/>
                <w:szCs w:val="16"/>
              </w:rPr>
            </w:pPr>
            <w:r w:rsidRPr="00057B8F">
              <w:rPr>
                <w:bCs/>
                <w:sz w:val="20"/>
                <w:szCs w:val="16"/>
              </w:rPr>
              <w:t>Ограничения при выводе из работы</w:t>
            </w:r>
          </w:p>
        </w:tc>
      </w:tr>
      <w:tr w:rsidR="00057B8F" w:rsidRPr="00057B8F" w:rsidTr="00FF73E3">
        <w:trPr>
          <w:cantSplit/>
        </w:trPr>
        <w:tc>
          <w:tcPr>
            <w:tcW w:w="213" w:type="pct"/>
            <w:shd w:val="clear" w:color="auto" w:fill="auto"/>
          </w:tcPr>
          <w:p w:rsidR="00037EFC" w:rsidRPr="00057B8F" w:rsidRDefault="00037EFC" w:rsidP="0002306E">
            <w:pPr>
              <w:widowControl w:val="0"/>
              <w:numPr>
                <w:ilvl w:val="0"/>
                <w:numId w:val="110"/>
              </w:numPr>
              <w:rPr>
                <w:sz w:val="20"/>
                <w:szCs w:val="16"/>
              </w:rPr>
            </w:pPr>
          </w:p>
        </w:tc>
        <w:tc>
          <w:tcPr>
            <w:tcW w:w="1531" w:type="pct"/>
            <w:shd w:val="clear" w:color="auto" w:fill="auto"/>
          </w:tcPr>
          <w:p w:rsidR="00037EFC" w:rsidRPr="00057B8F" w:rsidRDefault="00037EFC" w:rsidP="002818E7">
            <w:pPr>
              <w:rPr>
                <w:sz w:val="20"/>
                <w:szCs w:val="16"/>
              </w:rPr>
            </w:pPr>
            <w:r w:rsidRPr="00057B8F">
              <w:rPr>
                <w:sz w:val="20"/>
                <w:szCs w:val="16"/>
              </w:rPr>
              <w:t>ВЛ 220 кВ Нагорная - Борская №1</w:t>
            </w:r>
          </w:p>
        </w:tc>
        <w:tc>
          <w:tcPr>
            <w:tcW w:w="886" w:type="pct"/>
            <w:shd w:val="clear" w:color="auto" w:fill="auto"/>
          </w:tcPr>
          <w:p w:rsidR="00037EFC" w:rsidRPr="00057B8F" w:rsidRDefault="00037EFC" w:rsidP="002818E7">
            <w:pPr>
              <w:rPr>
                <w:sz w:val="20"/>
                <w:szCs w:val="16"/>
              </w:rPr>
            </w:pPr>
            <w:r w:rsidRPr="00057B8F">
              <w:rPr>
                <w:sz w:val="20"/>
                <w:szCs w:val="16"/>
              </w:rPr>
              <w:t>Нижегородская область</w:t>
            </w:r>
          </w:p>
        </w:tc>
        <w:tc>
          <w:tcPr>
            <w:tcW w:w="835" w:type="pct"/>
            <w:shd w:val="clear" w:color="auto" w:fill="auto"/>
          </w:tcPr>
          <w:p w:rsidR="00037EFC" w:rsidRPr="00057B8F" w:rsidRDefault="00037EFC" w:rsidP="002818E7">
            <w:pPr>
              <w:jc w:val="center"/>
              <w:rPr>
                <w:sz w:val="20"/>
                <w:szCs w:val="16"/>
              </w:rPr>
            </w:pPr>
            <w:r w:rsidRPr="00057B8F">
              <w:rPr>
                <w:sz w:val="20"/>
                <w:szCs w:val="16"/>
              </w:rPr>
              <w:t>20,26</w:t>
            </w:r>
          </w:p>
        </w:tc>
        <w:tc>
          <w:tcPr>
            <w:tcW w:w="1535" w:type="pct"/>
            <w:shd w:val="clear" w:color="auto" w:fill="auto"/>
          </w:tcPr>
          <w:p w:rsidR="00037EFC" w:rsidRPr="00057B8F" w:rsidRDefault="00037EFC" w:rsidP="00FF73E3">
            <w:pPr>
              <w:rPr>
                <w:sz w:val="20"/>
                <w:szCs w:val="16"/>
              </w:rPr>
            </w:pPr>
            <w:r w:rsidRPr="00057B8F">
              <w:rPr>
                <w:sz w:val="20"/>
                <w:szCs w:val="16"/>
              </w:rPr>
              <w:t>В зависимости от фактического режима работы</w:t>
            </w:r>
          </w:p>
        </w:tc>
      </w:tr>
      <w:tr w:rsidR="00057B8F" w:rsidRPr="00057B8F" w:rsidTr="00FF73E3">
        <w:trPr>
          <w:cantSplit/>
        </w:trPr>
        <w:tc>
          <w:tcPr>
            <w:tcW w:w="213" w:type="pct"/>
            <w:shd w:val="clear" w:color="auto" w:fill="auto"/>
          </w:tcPr>
          <w:p w:rsidR="00037EFC" w:rsidRPr="00057B8F" w:rsidRDefault="00037EFC" w:rsidP="0002306E">
            <w:pPr>
              <w:widowControl w:val="0"/>
              <w:numPr>
                <w:ilvl w:val="0"/>
                <w:numId w:val="110"/>
              </w:numPr>
              <w:rPr>
                <w:sz w:val="20"/>
                <w:szCs w:val="16"/>
              </w:rPr>
            </w:pPr>
          </w:p>
        </w:tc>
        <w:tc>
          <w:tcPr>
            <w:tcW w:w="1531" w:type="pct"/>
            <w:shd w:val="clear" w:color="auto" w:fill="auto"/>
          </w:tcPr>
          <w:p w:rsidR="00037EFC" w:rsidRPr="00057B8F" w:rsidRDefault="00037EFC" w:rsidP="002818E7">
            <w:pPr>
              <w:rPr>
                <w:sz w:val="20"/>
                <w:szCs w:val="16"/>
              </w:rPr>
            </w:pPr>
            <w:r w:rsidRPr="00057B8F">
              <w:rPr>
                <w:sz w:val="20"/>
                <w:szCs w:val="16"/>
              </w:rPr>
              <w:t>ВЛ 220 кВ Нагорная - Борская №2</w:t>
            </w:r>
          </w:p>
        </w:tc>
        <w:tc>
          <w:tcPr>
            <w:tcW w:w="886" w:type="pct"/>
            <w:shd w:val="clear" w:color="auto" w:fill="auto"/>
          </w:tcPr>
          <w:p w:rsidR="00037EFC" w:rsidRPr="00057B8F" w:rsidRDefault="00037EFC" w:rsidP="002818E7">
            <w:pPr>
              <w:rPr>
                <w:sz w:val="20"/>
                <w:szCs w:val="16"/>
              </w:rPr>
            </w:pPr>
            <w:r w:rsidRPr="00057B8F">
              <w:rPr>
                <w:sz w:val="20"/>
                <w:szCs w:val="16"/>
              </w:rPr>
              <w:t>Нижегородская область</w:t>
            </w:r>
          </w:p>
        </w:tc>
        <w:tc>
          <w:tcPr>
            <w:tcW w:w="835" w:type="pct"/>
            <w:shd w:val="clear" w:color="auto" w:fill="auto"/>
          </w:tcPr>
          <w:p w:rsidR="00037EFC" w:rsidRPr="00057B8F" w:rsidRDefault="00037EFC" w:rsidP="002818E7">
            <w:pPr>
              <w:jc w:val="center"/>
              <w:rPr>
                <w:sz w:val="20"/>
                <w:szCs w:val="16"/>
              </w:rPr>
            </w:pPr>
            <w:r w:rsidRPr="00057B8F">
              <w:rPr>
                <w:sz w:val="20"/>
                <w:szCs w:val="16"/>
              </w:rPr>
              <w:t>15,78</w:t>
            </w:r>
          </w:p>
        </w:tc>
        <w:tc>
          <w:tcPr>
            <w:tcW w:w="1535" w:type="pct"/>
            <w:shd w:val="clear" w:color="auto" w:fill="auto"/>
          </w:tcPr>
          <w:p w:rsidR="00037EFC" w:rsidRPr="00057B8F" w:rsidRDefault="00037EFC" w:rsidP="00FF73E3">
            <w:pPr>
              <w:rPr>
                <w:sz w:val="20"/>
                <w:szCs w:val="16"/>
              </w:rPr>
            </w:pPr>
            <w:r w:rsidRPr="00057B8F">
              <w:rPr>
                <w:sz w:val="20"/>
                <w:szCs w:val="16"/>
              </w:rPr>
              <w:t>В зависимости от фактического режима работы</w:t>
            </w:r>
          </w:p>
        </w:tc>
      </w:tr>
      <w:tr w:rsidR="00057B8F" w:rsidRPr="00057B8F" w:rsidTr="00FF73E3">
        <w:trPr>
          <w:cantSplit/>
        </w:trPr>
        <w:tc>
          <w:tcPr>
            <w:tcW w:w="213" w:type="pct"/>
            <w:shd w:val="clear" w:color="auto" w:fill="auto"/>
          </w:tcPr>
          <w:p w:rsidR="00907973" w:rsidRPr="00057B8F" w:rsidRDefault="00907973" w:rsidP="0002306E">
            <w:pPr>
              <w:widowControl w:val="0"/>
              <w:numPr>
                <w:ilvl w:val="0"/>
                <w:numId w:val="110"/>
              </w:numPr>
              <w:rPr>
                <w:iCs/>
                <w:sz w:val="20"/>
                <w:szCs w:val="16"/>
              </w:rPr>
            </w:pPr>
          </w:p>
        </w:tc>
        <w:tc>
          <w:tcPr>
            <w:tcW w:w="1531" w:type="pct"/>
            <w:shd w:val="clear" w:color="auto" w:fill="auto"/>
          </w:tcPr>
          <w:p w:rsidR="00907973" w:rsidRPr="00057B8F" w:rsidRDefault="00907973" w:rsidP="00FF73E3">
            <w:pPr>
              <w:rPr>
                <w:sz w:val="20"/>
                <w:szCs w:val="16"/>
              </w:rPr>
            </w:pPr>
            <w:r w:rsidRPr="00057B8F">
              <w:rPr>
                <w:sz w:val="20"/>
                <w:szCs w:val="16"/>
              </w:rPr>
              <w:t>ВЛ 220 кВ Нижегородская ГЭС - Семеновская</w:t>
            </w:r>
          </w:p>
        </w:tc>
        <w:tc>
          <w:tcPr>
            <w:tcW w:w="886" w:type="pct"/>
            <w:shd w:val="clear" w:color="auto" w:fill="auto"/>
          </w:tcPr>
          <w:p w:rsidR="00907973" w:rsidRPr="00057B8F" w:rsidRDefault="00907973" w:rsidP="00FF73E3">
            <w:pPr>
              <w:rPr>
                <w:sz w:val="20"/>
                <w:szCs w:val="16"/>
              </w:rPr>
            </w:pPr>
            <w:r w:rsidRPr="00057B8F">
              <w:rPr>
                <w:sz w:val="20"/>
                <w:szCs w:val="16"/>
              </w:rPr>
              <w:t>Нижегородская область</w:t>
            </w:r>
          </w:p>
        </w:tc>
        <w:tc>
          <w:tcPr>
            <w:tcW w:w="835" w:type="pct"/>
            <w:shd w:val="clear" w:color="auto" w:fill="auto"/>
          </w:tcPr>
          <w:p w:rsidR="00907973" w:rsidRPr="00057B8F" w:rsidRDefault="00907973" w:rsidP="00FF73E3">
            <w:pPr>
              <w:jc w:val="center"/>
              <w:rPr>
                <w:sz w:val="20"/>
                <w:szCs w:val="16"/>
              </w:rPr>
            </w:pPr>
            <w:r w:rsidRPr="00057B8F">
              <w:rPr>
                <w:sz w:val="20"/>
                <w:szCs w:val="16"/>
              </w:rPr>
              <w:t>81,5</w:t>
            </w:r>
          </w:p>
        </w:tc>
        <w:tc>
          <w:tcPr>
            <w:tcW w:w="1535" w:type="pct"/>
            <w:shd w:val="clear" w:color="auto" w:fill="auto"/>
          </w:tcPr>
          <w:p w:rsidR="00907973" w:rsidRPr="00057B8F" w:rsidRDefault="00907973" w:rsidP="00FF73E3">
            <w:pPr>
              <w:rPr>
                <w:sz w:val="20"/>
                <w:szCs w:val="16"/>
              </w:rPr>
            </w:pPr>
            <w:r w:rsidRPr="00057B8F">
              <w:rPr>
                <w:sz w:val="20"/>
                <w:szCs w:val="16"/>
              </w:rPr>
              <w:t>В зависимости от фактического режима работы</w:t>
            </w:r>
          </w:p>
        </w:tc>
      </w:tr>
      <w:tr w:rsidR="00057B8F" w:rsidRPr="00057B8F" w:rsidTr="00FF73E3">
        <w:trPr>
          <w:cantSplit/>
          <w:trHeight w:val="15"/>
        </w:trPr>
        <w:tc>
          <w:tcPr>
            <w:tcW w:w="1744" w:type="pct"/>
            <w:gridSpan w:val="2"/>
            <w:shd w:val="clear" w:color="auto" w:fill="auto"/>
          </w:tcPr>
          <w:p w:rsidR="00907973" w:rsidRPr="00057B8F" w:rsidRDefault="00907973" w:rsidP="00FF73E3">
            <w:pPr>
              <w:rPr>
                <w:sz w:val="20"/>
                <w:szCs w:val="16"/>
              </w:rPr>
            </w:pPr>
            <w:r w:rsidRPr="00057B8F">
              <w:rPr>
                <w:sz w:val="20"/>
                <w:szCs w:val="16"/>
              </w:rPr>
              <w:t>Всего</w:t>
            </w:r>
          </w:p>
        </w:tc>
        <w:tc>
          <w:tcPr>
            <w:tcW w:w="886" w:type="pct"/>
            <w:shd w:val="clear" w:color="auto" w:fill="auto"/>
          </w:tcPr>
          <w:p w:rsidR="00907973" w:rsidRPr="00057B8F" w:rsidRDefault="00907973" w:rsidP="00FF73E3">
            <w:pPr>
              <w:rPr>
                <w:sz w:val="20"/>
                <w:szCs w:val="16"/>
              </w:rPr>
            </w:pPr>
          </w:p>
        </w:tc>
        <w:tc>
          <w:tcPr>
            <w:tcW w:w="835" w:type="pct"/>
            <w:shd w:val="clear" w:color="auto" w:fill="auto"/>
          </w:tcPr>
          <w:p w:rsidR="00907973" w:rsidRPr="00057B8F" w:rsidRDefault="00037EFC" w:rsidP="00FF73E3">
            <w:pPr>
              <w:jc w:val="center"/>
              <w:rPr>
                <w:sz w:val="20"/>
                <w:szCs w:val="16"/>
              </w:rPr>
            </w:pPr>
            <w:r w:rsidRPr="00057B8F">
              <w:rPr>
                <w:sz w:val="20"/>
                <w:szCs w:val="16"/>
              </w:rPr>
              <w:t>117,54</w:t>
            </w:r>
          </w:p>
        </w:tc>
        <w:tc>
          <w:tcPr>
            <w:tcW w:w="1535" w:type="pct"/>
            <w:shd w:val="clear" w:color="auto" w:fill="auto"/>
          </w:tcPr>
          <w:p w:rsidR="00907973" w:rsidRPr="00057B8F" w:rsidRDefault="00907973" w:rsidP="00FF73E3">
            <w:pPr>
              <w:rPr>
                <w:sz w:val="20"/>
                <w:szCs w:val="16"/>
              </w:rPr>
            </w:pPr>
          </w:p>
        </w:tc>
      </w:tr>
    </w:tbl>
    <w:p w:rsidR="00AE28AF" w:rsidRPr="00057B8F" w:rsidRDefault="00AE28AF" w:rsidP="004E5D28">
      <w:pPr>
        <w:pStyle w:val="4"/>
      </w:pPr>
      <w:r w:rsidRPr="00057B8F">
        <w:t>Строящиеся объекты</w:t>
      </w:r>
      <w:bookmarkEnd w:id="1164"/>
    </w:p>
    <w:p w:rsidR="002C7FC6" w:rsidRPr="00057B8F" w:rsidRDefault="002C7FC6" w:rsidP="002C7FC6">
      <w:pPr>
        <w:pStyle w:val="14"/>
      </w:pPr>
      <w:bookmarkStart w:id="1165" w:name="_Toc325809609"/>
      <w:bookmarkStart w:id="1166" w:name="_Toc340925137"/>
      <w:bookmarkStart w:id="1167" w:name="_Toc343803254"/>
      <w:bookmarkStart w:id="1168" w:name="_Toc343871947"/>
      <w:r w:rsidRPr="00057B8F">
        <w:t>Нет строящихся объектов электроэнергетики.</w:t>
      </w:r>
    </w:p>
    <w:p w:rsidR="00AE28AF" w:rsidRPr="009640A1" w:rsidRDefault="00AE28AF" w:rsidP="004E5D28">
      <w:pPr>
        <w:pStyle w:val="3"/>
        <w:rPr>
          <w:color w:val="0070C0"/>
        </w:rPr>
      </w:pPr>
      <w:bookmarkStart w:id="1169" w:name="_Toc13650209"/>
      <w:r w:rsidRPr="009640A1">
        <w:rPr>
          <w:color w:val="0070C0"/>
        </w:rPr>
        <w:t>Оренбургская область</w:t>
      </w:r>
      <w:bookmarkEnd w:id="1165"/>
      <w:bookmarkEnd w:id="1166"/>
      <w:bookmarkEnd w:id="1167"/>
      <w:bookmarkEnd w:id="1168"/>
      <w:bookmarkEnd w:id="1169"/>
    </w:p>
    <w:p w:rsidR="00A45FA8" w:rsidRDefault="00A45FA8" w:rsidP="00A45FA8">
      <w:pPr>
        <w:pStyle w:val="14"/>
      </w:pPr>
      <w:r>
        <w:t>На территории субъекта РФ расположена Оренбургская энергосистема, входящая в состав ОЭС Урала (объединенная энергетическая система Урала).</w:t>
      </w:r>
    </w:p>
    <w:p w:rsidR="00A45FA8" w:rsidRDefault="00A45FA8" w:rsidP="00A45FA8">
      <w:pPr>
        <w:pStyle w:val="14"/>
      </w:pPr>
      <w:r>
        <w:t>Функции оперативно-диспетчерского управления выполняет Филиал «Региональное диспетчерское управление энергосистемы Оренбургской области» АО «СО ЕЭС» - Оренбургское РДУ.</w:t>
      </w:r>
    </w:p>
    <w:p w:rsidR="00030739" w:rsidRPr="00057B8F" w:rsidRDefault="00030739" w:rsidP="00A45FA8">
      <w:pPr>
        <w:pStyle w:val="14"/>
      </w:pPr>
      <w:r w:rsidRPr="00057B8F">
        <w:lastRenderedPageBreak/>
        <w:t xml:space="preserve">Действующий электроэнергетический комплекс Оренбургской области образуют: </w:t>
      </w:r>
    </w:p>
    <w:p w:rsidR="00030739" w:rsidRPr="00057B8F" w:rsidRDefault="00A45FA8" w:rsidP="00030739">
      <w:pPr>
        <w:pStyle w:val="14"/>
        <w:numPr>
          <w:ilvl w:val="0"/>
          <w:numId w:val="1"/>
        </w:numPr>
      </w:pPr>
      <w:r>
        <w:rPr>
          <w:color w:val="0070C0"/>
        </w:rPr>
        <w:t>109</w:t>
      </w:r>
      <w:r w:rsidR="00EE21A2" w:rsidRPr="00057B8F">
        <w:t xml:space="preserve"> электростанций суммарной установленной мощностью </w:t>
      </w:r>
      <w:r>
        <w:rPr>
          <w:color w:val="0070C0"/>
        </w:rPr>
        <w:t>3804 </w:t>
      </w:r>
      <w:r w:rsidR="00EE21A2" w:rsidRPr="00057B8F">
        <w:t>МВт</w:t>
      </w:r>
      <w:r>
        <w:t xml:space="preserve">, </w:t>
      </w:r>
      <w:r>
        <w:rPr>
          <w:color w:val="0070C0"/>
        </w:rPr>
        <w:t>в том числе:</w:t>
      </w:r>
    </w:p>
    <w:p w:rsidR="00A45FA8" w:rsidRPr="006B29AA" w:rsidRDefault="00A45FA8" w:rsidP="00A45FA8">
      <w:pPr>
        <w:pStyle w:val="14"/>
        <w:numPr>
          <w:ilvl w:val="0"/>
          <w:numId w:val="3"/>
        </w:numPr>
        <w:ind w:left="1429" w:hanging="357"/>
        <w:rPr>
          <w:color w:val="0070C0"/>
        </w:rPr>
      </w:pPr>
      <w:r>
        <w:rPr>
          <w:color w:val="0070C0"/>
        </w:rPr>
        <w:t>7</w:t>
      </w:r>
      <w:r w:rsidRPr="006B29AA">
        <w:rPr>
          <w:color w:val="0070C0"/>
        </w:rPr>
        <w:t xml:space="preserve"> </w:t>
      </w:r>
      <w:r w:rsidRPr="004771D1">
        <w:rPr>
          <w:color w:val="0070C0"/>
        </w:rPr>
        <w:t>теплов</w:t>
      </w:r>
      <w:r>
        <w:rPr>
          <w:color w:val="0070C0"/>
        </w:rPr>
        <w:t>ых</w:t>
      </w:r>
      <w:r w:rsidRPr="006B29AA">
        <w:rPr>
          <w:color w:val="0070C0"/>
        </w:rPr>
        <w:t xml:space="preserve"> электростанци</w:t>
      </w:r>
      <w:r>
        <w:rPr>
          <w:color w:val="0070C0"/>
        </w:rPr>
        <w:t>й</w:t>
      </w:r>
      <w:r w:rsidRPr="006B29AA">
        <w:rPr>
          <w:color w:val="0070C0"/>
        </w:rPr>
        <w:t xml:space="preserve"> суммарной установленной мощностью </w:t>
      </w:r>
      <w:r>
        <w:rPr>
          <w:color w:val="0070C0"/>
        </w:rPr>
        <w:t>3555</w:t>
      </w:r>
      <w:r w:rsidRPr="006B29AA">
        <w:rPr>
          <w:color w:val="0070C0"/>
        </w:rPr>
        <w:t xml:space="preserve"> МВт;</w:t>
      </w:r>
    </w:p>
    <w:p w:rsidR="00A45FA8" w:rsidRDefault="00A45FA8" w:rsidP="00A45FA8">
      <w:pPr>
        <w:pStyle w:val="14"/>
        <w:numPr>
          <w:ilvl w:val="0"/>
          <w:numId w:val="3"/>
        </w:numPr>
        <w:ind w:left="1429" w:hanging="357"/>
        <w:rPr>
          <w:color w:val="0070C0"/>
        </w:rPr>
      </w:pPr>
      <w:r>
        <w:rPr>
          <w:color w:val="0070C0"/>
        </w:rPr>
        <w:t xml:space="preserve">90 дизельных электростанций </w:t>
      </w:r>
      <w:r w:rsidRPr="004771D1">
        <w:rPr>
          <w:color w:val="0070C0"/>
        </w:rPr>
        <w:t xml:space="preserve">суммарной установленной мощностью </w:t>
      </w:r>
      <w:r>
        <w:rPr>
          <w:color w:val="0070C0"/>
        </w:rPr>
        <w:t>21</w:t>
      </w:r>
      <w:r w:rsidRPr="004771D1">
        <w:rPr>
          <w:color w:val="0070C0"/>
        </w:rPr>
        <w:t xml:space="preserve"> МВт;</w:t>
      </w:r>
    </w:p>
    <w:p w:rsidR="00A45FA8" w:rsidRDefault="00A45FA8" w:rsidP="00A45FA8">
      <w:pPr>
        <w:pStyle w:val="14"/>
        <w:numPr>
          <w:ilvl w:val="0"/>
          <w:numId w:val="3"/>
        </w:numPr>
        <w:ind w:left="1429" w:hanging="357"/>
        <w:rPr>
          <w:color w:val="0070C0"/>
        </w:rPr>
      </w:pPr>
      <w:r>
        <w:rPr>
          <w:color w:val="0070C0"/>
        </w:rPr>
        <w:t>1</w:t>
      </w:r>
      <w:r w:rsidRPr="004771D1">
        <w:rPr>
          <w:color w:val="0070C0"/>
        </w:rPr>
        <w:t xml:space="preserve"> </w:t>
      </w:r>
      <w:r>
        <w:rPr>
          <w:color w:val="0070C0"/>
        </w:rPr>
        <w:t>гидроэлектростанция</w:t>
      </w:r>
      <w:r w:rsidRPr="004771D1">
        <w:rPr>
          <w:color w:val="0070C0"/>
        </w:rPr>
        <w:t xml:space="preserve"> установленной мощностью </w:t>
      </w:r>
      <w:r>
        <w:rPr>
          <w:color w:val="0070C0"/>
        </w:rPr>
        <w:t>30</w:t>
      </w:r>
      <w:r w:rsidRPr="004771D1">
        <w:rPr>
          <w:color w:val="0070C0"/>
        </w:rPr>
        <w:t xml:space="preserve"> МВт;</w:t>
      </w:r>
    </w:p>
    <w:p w:rsidR="00A45FA8" w:rsidRPr="004771D1" w:rsidRDefault="00A45FA8" w:rsidP="00A45FA8">
      <w:pPr>
        <w:pStyle w:val="14"/>
        <w:numPr>
          <w:ilvl w:val="0"/>
          <w:numId w:val="3"/>
        </w:numPr>
        <w:ind w:left="1429" w:hanging="357"/>
        <w:rPr>
          <w:color w:val="0070C0"/>
        </w:rPr>
      </w:pPr>
      <w:r>
        <w:rPr>
          <w:color w:val="0070C0"/>
        </w:rPr>
        <w:t>11</w:t>
      </w:r>
      <w:r w:rsidRPr="004771D1">
        <w:rPr>
          <w:color w:val="0070C0"/>
        </w:rPr>
        <w:t xml:space="preserve"> возобновляемых источник</w:t>
      </w:r>
      <w:r>
        <w:rPr>
          <w:color w:val="0070C0"/>
        </w:rPr>
        <w:t>ов</w:t>
      </w:r>
      <w:r w:rsidRPr="004771D1">
        <w:rPr>
          <w:color w:val="0070C0"/>
        </w:rPr>
        <w:t xml:space="preserve"> энергии суммарной установленной мощностью </w:t>
      </w:r>
      <w:r>
        <w:rPr>
          <w:color w:val="0070C0"/>
        </w:rPr>
        <w:t>198</w:t>
      </w:r>
      <w:r w:rsidRPr="004771D1">
        <w:rPr>
          <w:color w:val="0070C0"/>
        </w:rPr>
        <w:t xml:space="preserve"> МВт;</w:t>
      </w:r>
    </w:p>
    <w:p w:rsidR="00A45FA8" w:rsidRPr="004771D1" w:rsidRDefault="00A45FA8" w:rsidP="00A45FA8">
      <w:pPr>
        <w:pStyle w:val="14"/>
        <w:numPr>
          <w:ilvl w:val="0"/>
          <w:numId w:val="3"/>
        </w:numPr>
        <w:rPr>
          <w:color w:val="0070C0"/>
        </w:rPr>
      </w:pPr>
      <w:r>
        <w:rPr>
          <w:color w:val="0070C0"/>
        </w:rPr>
        <w:t>26883</w:t>
      </w:r>
      <w:r w:rsidRPr="004771D1">
        <w:rPr>
          <w:color w:val="0070C0"/>
        </w:rPr>
        <w:t xml:space="preserve"> </w:t>
      </w:r>
      <w:r>
        <w:rPr>
          <w:color w:val="0070C0"/>
        </w:rPr>
        <w:t xml:space="preserve">км </w:t>
      </w:r>
      <w:r w:rsidRPr="004771D1">
        <w:rPr>
          <w:color w:val="0070C0"/>
        </w:rPr>
        <w:t>линий электропередачи напряжением 0,4-</w:t>
      </w:r>
      <w:r>
        <w:rPr>
          <w:color w:val="0070C0"/>
        </w:rPr>
        <w:t>50</w:t>
      </w:r>
      <w:r w:rsidRPr="004771D1">
        <w:rPr>
          <w:color w:val="0070C0"/>
        </w:rPr>
        <w:t>0 кВ, в том числе:</w:t>
      </w:r>
    </w:p>
    <w:p w:rsidR="00EE21A2" w:rsidRPr="00A45FA8" w:rsidRDefault="00EE21A2" w:rsidP="00A45FA8">
      <w:pPr>
        <w:pStyle w:val="14"/>
        <w:numPr>
          <w:ilvl w:val="0"/>
          <w:numId w:val="3"/>
        </w:numPr>
        <w:ind w:left="1429" w:hanging="357"/>
      </w:pPr>
      <w:r w:rsidRPr="00A45FA8">
        <w:t>2483  км линий электропередачи напряжением 220-500 кВ;</w:t>
      </w:r>
    </w:p>
    <w:p w:rsidR="00EE21A2" w:rsidRPr="00A45FA8" w:rsidRDefault="00EE21A2" w:rsidP="00A45FA8">
      <w:pPr>
        <w:pStyle w:val="14"/>
        <w:numPr>
          <w:ilvl w:val="0"/>
          <w:numId w:val="3"/>
        </w:numPr>
        <w:ind w:left="1429" w:hanging="357"/>
      </w:pPr>
      <w:r w:rsidRPr="00A45FA8">
        <w:t>54400 км линий электропередачи напряжением 0,4-110 кВ;</w:t>
      </w:r>
    </w:p>
    <w:p w:rsidR="00A45FA8" w:rsidRPr="004771D1" w:rsidRDefault="00A45FA8" w:rsidP="00A45FA8">
      <w:pPr>
        <w:pStyle w:val="14"/>
        <w:numPr>
          <w:ilvl w:val="0"/>
          <w:numId w:val="3"/>
        </w:numPr>
        <w:rPr>
          <w:color w:val="0070C0"/>
        </w:rPr>
      </w:pPr>
      <w:r>
        <w:rPr>
          <w:color w:val="0070C0"/>
        </w:rPr>
        <w:t>403</w:t>
      </w:r>
      <w:r w:rsidRPr="004771D1">
        <w:rPr>
          <w:color w:val="0070C0"/>
        </w:rPr>
        <w:t xml:space="preserve"> понизительны</w:t>
      </w:r>
      <w:r>
        <w:rPr>
          <w:color w:val="0070C0"/>
        </w:rPr>
        <w:t>е</w:t>
      </w:r>
      <w:r w:rsidRPr="004771D1">
        <w:rPr>
          <w:color w:val="0070C0"/>
        </w:rPr>
        <w:t xml:space="preserve"> подстанци</w:t>
      </w:r>
      <w:r>
        <w:rPr>
          <w:color w:val="0070C0"/>
        </w:rPr>
        <w:t>и</w:t>
      </w:r>
      <w:r w:rsidRPr="004771D1">
        <w:rPr>
          <w:color w:val="0070C0"/>
        </w:rPr>
        <w:t xml:space="preserve"> напряжением 35-</w:t>
      </w:r>
      <w:r>
        <w:rPr>
          <w:color w:val="0070C0"/>
        </w:rPr>
        <w:t>50</w:t>
      </w:r>
      <w:r w:rsidRPr="004771D1">
        <w:rPr>
          <w:color w:val="0070C0"/>
        </w:rPr>
        <w:t xml:space="preserve">0 кВ общей мощностью </w:t>
      </w:r>
      <w:r>
        <w:rPr>
          <w:color w:val="0070C0"/>
        </w:rPr>
        <w:t>10273</w:t>
      </w:r>
      <w:r w:rsidRPr="004771D1">
        <w:rPr>
          <w:color w:val="0070C0"/>
        </w:rPr>
        <w:t xml:space="preserve"> МВА</w:t>
      </w:r>
      <w:r>
        <w:rPr>
          <w:color w:val="0070C0"/>
        </w:rPr>
        <w:t>, в том числе:</w:t>
      </w:r>
    </w:p>
    <w:p w:rsidR="00EE21A2" w:rsidRPr="00057B8F" w:rsidRDefault="00EE21A2" w:rsidP="00A45FA8">
      <w:pPr>
        <w:pStyle w:val="14"/>
        <w:numPr>
          <w:ilvl w:val="0"/>
          <w:numId w:val="3"/>
        </w:numPr>
        <w:ind w:left="1429" w:hanging="357"/>
      </w:pPr>
      <w:r w:rsidRPr="00057B8F">
        <w:t xml:space="preserve">14 понизительных подстанций напряжением 220-500 кВ общей мощностью </w:t>
      </w:r>
      <w:r w:rsidRPr="00A45FA8">
        <w:t xml:space="preserve">3773 </w:t>
      </w:r>
      <w:r w:rsidRPr="00057B8F">
        <w:t>МВА;</w:t>
      </w:r>
    </w:p>
    <w:p w:rsidR="00EE21A2" w:rsidRPr="00057B8F" w:rsidRDefault="00EE21A2" w:rsidP="00A45FA8">
      <w:pPr>
        <w:pStyle w:val="14"/>
        <w:numPr>
          <w:ilvl w:val="0"/>
          <w:numId w:val="3"/>
        </w:numPr>
        <w:ind w:left="1429" w:hanging="357"/>
      </w:pPr>
      <w:r w:rsidRPr="00A45FA8">
        <w:t>389</w:t>
      </w:r>
      <w:r w:rsidRPr="00057B8F">
        <w:t xml:space="preserve"> понизительных подстанций напряжением 35-110 кВ общей мощностью </w:t>
      </w:r>
      <w:r w:rsidRPr="00A45FA8">
        <w:t xml:space="preserve">6500 </w:t>
      </w:r>
      <w:r w:rsidRPr="00057B8F">
        <w:t>МВА;</w:t>
      </w:r>
    </w:p>
    <w:p w:rsidR="00EE21A2" w:rsidRPr="00057B8F" w:rsidRDefault="00EE21A2" w:rsidP="00EE21A2">
      <w:pPr>
        <w:pStyle w:val="14"/>
        <w:numPr>
          <w:ilvl w:val="0"/>
          <w:numId w:val="1"/>
        </w:numPr>
      </w:pPr>
      <w:r w:rsidRPr="00057B8F">
        <w:rPr>
          <w:szCs w:val="28"/>
        </w:rPr>
        <w:t>около 13000</w:t>
      </w:r>
      <w:r w:rsidRPr="00057B8F">
        <w:t xml:space="preserve"> т</w:t>
      </w:r>
      <w:r w:rsidRPr="00057B8F">
        <w:rPr>
          <w:szCs w:val="28"/>
        </w:rPr>
        <w:t>рансформаторных подстанций напряжением 6-10/0,4 кВ</w:t>
      </w:r>
      <w:r w:rsidRPr="00057B8F">
        <w:t xml:space="preserve"> общей мощностью 2500 МВА.</w:t>
      </w:r>
    </w:p>
    <w:p w:rsidR="00030739" w:rsidRPr="00057B8F" w:rsidRDefault="00030739" w:rsidP="00030739">
      <w:pPr>
        <w:pStyle w:val="14"/>
      </w:pPr>
      <w:r w:rsidRPr="00057B8F">
        <w:t xml:space="preserve">В области действуют 5 электростанций федерального значения суммарной электрической мощностью </w:t>
      </w:r>
      <w:r w:rsidR="001D6BBD" w:rsidRPr="00057B8F">
        <w:t>3527</w:t>
      </w:r>
      <w:r w:rsidRPr="00057B8F">
        <w:t xml:space="preserve"> МВт, что составляет </w:t>
      </w:r>
      <w:r w:rsidR="00A45FA8">
        <w:rPr>
          <w:color w:val="0070C0"/>
        </w:rPr>
        <w:t>93</w:t>
      </w:r>
      <w:r w:rsidRPr="00057B8F">
        <w:t>% суммарной установленной электрической мощности объектов генерации области.</w:t>
      </w:r>
    </w:p>
    <w:p w:rsidR="00EE21A2" w:rsidRPr="00057B8F" w:rsidRDefault="00030739" w:rsidP="00EE21A2">
      <w:pPr>
        <w:pStyle w:val="14"/>
        <w:tabs>
          <w:tab w:val="left" w:pos="567"/>
        </w:tabs>
      </w:pPr>
      <w:r w:rsidRPr="00057B8F">
        <w:t xml:space="preserve">По итогам </w:t>
      </w:r>
      <w:r w:rsidR="00EE21A2" w:rsidRPr="00A45FA8">
        <w:rPr>
          <w:color w:val="0070C0"/>
        </w:rPr>
        <w:t>201</w:t>
      </w:r>
      <w:r w:rsidR="00A45FA8" w:rsidRPr="00A45FA8">
        <w:rPr>
          <w:color w:val="0070C0"/>
        </w:rPr>
        <w:t>8</w:t>
      </w:r>
      <w:r w:rsidRPr="00057B8F">
        <w:t xml:space="preserve"> года Оренбургская область была </w:t>
      </w:r>
      <w:r w:rsidR="00EE21A2" w:rsidRPr="00057B8F">
        <w:t>энергодефицитным</w:t>
      </w:r>
      <w:r w:rsidRPr="00057B8F">
        <w:t xml:space="preserve"> регионом. В </w:t>
      </w:r>
      <w:r w:rsidR="00EE21A2" w:rsidRPr="00A45FA8">
        <w:rPr>
          <w:color w:val="0070C0"/>
        </w:rPr>
        <w:t>201</w:t>
      </w:r>
      <w:r w:rsidR="00A45FA8" w:rsidRPr="00A45FA8">
        <w:rPr>
          <w:color w:val="0070C0"/>
        </w:rPr>
        <w:t>8</w:t>
      </w:r>
      <w:r w:rsidRPr="00057B8F">
        <w:t xml:space="preserve"> году производство электроэнергии в области</w:t>
      </w:r>
      <w:r w:rsidR="00091CFA" w:rsidRPr="00057B8F">
        <w:t xml:space="preserve"> </w:t>
      </w:r>
      <w:r w:rsidRPr="00057B8F">
        <w:t xml:space="preserve">уменьшилось </w:t>
      </w:r>
      <w:r w:rsidRPr="00057B8F">
        <w:lastRenderedPageBreak/>
        <w:t xml:space="preserve">на </w:t>
      </w:r>
      <w:r w:rsidR="00A45FA8">
        <w:rPr>
          <w:color w:val="0070C0"/>
        </w:rPr>
        <w:t>1,1</w:t>
      </w:r>
      <w:r w:rsidRPr="00057B8F">
        <w:t xml:space="preserve">% по сравнению с </w:t>
      </w:r>
      <w:r w:rsidR="00EE21A2" w:rsidRPr="00A45FA8">
        <w:rPr>
          <w:color w:val="0070C0"/>
        </w:rPr>
        <w:t>201</w:t>
      </w:r>
      <w:r w:rsidR="00A45FA8" w:rsidRPr="00A45FA8">
        <w:rPr>
          <w:color w:val="0070C0"/>
        </w:rPr>
        <w:t>7</w:t>
      </w:r>
      <w:r w:rsidRPr="00057B8F">
        <w:t xml:space="preserve"> годом и составило </w:t>
      </w:r>
      <w:r w:rsidR="00A45FA8">
        <w:rPr>
          <w:color w:val="0070C0"/>
        </w:rPr>
        <w:t>11321</w:t>
      </w:r>
      <w:r w:rsidR="001D6BBD" w:rsidRPr="00057B8F">
        <w:t xml:space="preserve"> </w:t>
      </w:r>
      <w:r w:rsidRPr="00057B8F">
        <w:t xml:space="preserve">млн. кВтч, потребление электроэнергии </w:t>
      </w:r>
      <w:r w:rsidR="00A45FA8">
        <w:rPr>
          <w:color w:val="0070C0"/>
        </w:rPr>
        <w:t>увеличилось</w:t>
      </w:r>
      <w:r w:rsidRPr="00057B8F">
        <w:t xml:space="preserve"> на </w:t>
      </w:r>
      <w:r w:rsidR="00A45FA8">
        <w:rPr>
          <w:color w:val="0070C0"/>
        </w:rPr>
        <w:t>2,3</w:t>
      </w:r>
      <w:r w:rsidRPr="00057B8F">
        <w:t xml:space="preserve">% и составило </w:t>
      </w:r>
      <w:r w:rsidR="00A45FA8">
        <w:rPr>
          <w:color w:val="0070C0"/>
        </w:rPr>
        <w:t>15990</w:t>
      </w:r>
      <w:r w:rsidR="00EE21A2" w:rsidRPr="00057B8F">
        <w:t> млн. </w:t>
      </w:r>
      <w:r w:rsidRPr="00057B8F">
        <w:t xml:space="preserve">кВтч. Объем </w:t>
      </w:r>
      <w:r w:rsidR="00EE21A2" w:rsidRPr="00057B8F">
        <w:t xml:space="preserve">потребления </w:t>
      </w:r>
      <w:r w:rsidRPr="00057B8F">
        <w:t xml:space="preserve">электроэнергии в области в </w:t>
      </w:r>
      <w:r w:rsidR="00EE21A2" w:rsidRPr="00A45FA8">
        <w:rPr>
          <w:color w:val="0070C0"/>
        </w:rPr>
        <w:t>201</w:t>
      </w:r>
      <w:r w:rsidR="00A45FA8" w:rsidRPr="00A45FA8">
        <w:rPr>
          <w:color w:val="0070C0"/>
        </w:rPr>
        <w:t>8</w:t>
      </w:r>
      <w:r w:rsidRPr="00A45FA8">
        <w:rPr>
          <w:color w:val="0070C0"/>
        </w:rPr>
        <w:t xml:space="preserve"> </w:t>
      </w:r>
      <w:r w:rsidRPr="00057B8F">
        <w:t xml:space="preserve">году превысил объем </w:t>
      </w:r>
      <w:r w:rsidR="00EE21A2" w:rsidRPr="00057B8F">
        <w:t>производства</w:t>
      </w:r>
      <w:r w:rsidRPr="00057B8F">
        <w:t xml:space="preserve"> на </w:t>
      </w:r>
      <w:r w:rsidR="001D6BBD" w:rsidRPr="00A45FA8">
        <w:rPr>
          <w:color w:val="0070C0"/>
        </w:rPr>
        <w:t>2</w:t>
      </w:r>
      <w:r w:rsidR="00A45FA8" w:rsidRPr="00A45FA8">
        <w:rPr>
          <w:color w:val="0070C0"/>
        </w:rPr>
        <w:t>9</w:t>
      </w:r>
      <w:r w:rsidRPr="00057B8F">
        <w:t xml:space="preserve">%. </w:t>
      </w:r>
      <w:r w:rsidR="00EE21A2" w:rsidRPr="00057B8F">
        <w:t>Дефицит электроэнергии в области был покрыт за счет перетоков из соседних региональных энергосистем.</w:t>
      </w:r>
    </w:p>
    <w:p w:rsidR="00AE28AF" w:rsidRPr="00057B8F" w:rsidRDefault="00AE28AF" w:rsidP="004E5D28">
      <w:pPr>
        <w:pStyle w:val="4"/>
      </w:pPr>
      <w:bookmarkStart w:id="1170" w:name="_Toc343871948"/>
      <w:bookmarkStart w:id="1171" w:name="_Toc297134384"/>
      <w:bookmarkStart w:id="1172" w:name="_Toc304478905"/>
      <w:bookmarkStart w:id="1173" w:name="_Toc305761596"/>
      <w:bookmarkStart w:id="1174" w:name="_Toc320269296"/>
      <w:bookmarkStart w:id="1175" w:name="_Toc323282456"/>
      <w:bookmarkStart w:id="1176" w:name="_Toc323399263"/>
      <w:bookmarkStart w:id="1177" w:name="_Toc330485048"/>
      <w:r w:rsidRPr="00057B8F">
        <w:t>Оценка возможного влияния планируемых для размещения объектов на комплексное развитие Оренбургской области</w:t>
      </w:r>
      <w:bookmarkEnd w:id="1170"/>
    </w:p>
    <w:p w:rsidR="00AE28AF" w:rsidRPr="00057B8F" w:rsidRDefault="00AE28AF" w:rsidP="00AE28AF">
      <w:pPr>
        <w:pStyle w:val="14"/>
      </w:pPr>
      <w:r w:rsidRPr="00057B8F">
        <w:t>Целью развития электроэнергетики Оренбургской области является обеспечение надежного и эффективного энергоснабжения потребителей и полноценного удовлетворения потребностей экономики области в электрической и тепловой энергии с учетом Программы социально-экономического развития Оренбургской области.</w:t>
      </w:r>
    </w:p>
    <w:p w:rsidR="00AE28AF" w:rsidRPr="00057B8F" w:rsidRDefault="00AE28AF" w:rsidP="00AE28AF">
      <w:pPr>
        <w:pStyle w:val="14"/>
      </w:pPr>
      <w:r w:rsidRPr="00057B8F">
        <w:t>Совершенствование энергетической инфраструктуры Оренбургской области тесно связано с инновационным развитием нефтегазохимического комплекса, черной и цветной металлургии, машиностроения, промышленности строительных материалов, сельского хозяйства.</w:t>
      </w:r>
    </w:p>
    <w:p w:rsidR="00AE28AF" w:rsidRPr="00057B8F" w:rsidRDefault="00AE28AF" w:rsidP="00AE28AF">
      <w:pPr>
        <w:pStyle w:val="14"/>
      </w:pPr>
      <w:r w:rsidRPr="00057B8F">
        <w:t>Строительство новых и расширение существующих объектов электроэнергетики в Оренбургской области направлены прежде всего на энергообеспечение стратегических проектов, в числе которых:</w:t>
      </w:r>
    </w:p>
    <w:p w:rsidR="00AE28AF" w:rsidRPr="00057B8F" w:rsidRDefault="00AE28AF" w:rsidP="006A1424">
      <w:pPr>
        <w:pStyle w:val="14"/>
        <w:numPr>
          <w:ilvl w:val="0"/>
          <w:numId w:val="7"/>
        </w:numPr>
      </w:pPr>
      <w:r w:rsidRPr="00057B8F">
        <w:t xml:space="preserve">создание полиолефинового производства на базе </w:t>
      </w:r>
      <w:r w:rsidR="00932E54" w:rsidRPr="00057B8F">
        <w:t>О</w:t>
      </w:r>
      <w:r w:rsidRPr="00057B8F">
        <w:t>ренбургского газохимического комплекса;</w:t>
      </w:r>
    </w:p>
    <w:p w:rsidR="00AE28AF" w:rsidRPr="00057B8F" w:rsidRDefault="00AE28AF" w:rsidP="006A1424">
      <w:pPr>
        <w:pStyle w:val="14"/>
        <w:numPr>
          <w:ilvl w:val="0"/>
          <w:numId w:val="7"/>
        </w:numPr>
      </w:pPr>
      <w:r w:rsidRPr="00057B8F">
        <w:t xml:space="preserve">строительство двух современных цементных заводов в </w:t>
      </w:r>
      <w:r w:rsidR="002C03F9" w:rsidRPr="00057B8F">
        <w:t>г. </w:t>
      </w:r>
      <w:r w:rsidRPr="00057B8F">
        <w:t>Новотроицке и пос. Акбулак;</w:t>
      </w:r>
    </w:p>
    <w:p w:rsidR="00AE28AF" w:rsidRPr="00057B8F" w:rsidRDefault="00AE28AF" w:rsidP="006A1424">
      <w:pPr>
        <w:pStyle w:val="14"/>
        <w:numPr>
          <w:ilvl w:val="0"/>
          <w:numId w:val="7"/>
        </w:numPr>
      </w:pPr>
      <w:r w:rsidRPr="00057B8F">
        <w:t xml:space="preserve">создание кластера по производству бытовой техники в </w:t>
      </w:r>
      <w:r w:rsidR="002C03F9" w:rsidRPr="00057B8F">
        <w:t>г. </w:t>
      </w:r>
      <w:r w:rsidRPr="00057B8F">
        <w:t>Орске;</w:t>
      </w:r>
    </w:p>
    <w:p w:rsidR="00AE28AF" w:rsidRPr="00057B8F" w:rsidRDefault="00AE28AF" w:rsidP="006A1424">
      <w:pPr>
        <w:pStyle w:val="14"/>
        <w:numPr>
          <w:ilvl w:val="0"/>
          <w:numId w:val="7"/>
        </w:numPr>
      </w:pPr>
      <w:r w:rsidRPr="00057B8F">
        <w:t xml:space="preserve">создание производства современных систем газопорошкового пожаротушения в </w:t>
      </w:r>
      <w:r w:rsidR="002C03F9" w:rsidRPr="00057B8F">
        <w:t>г. </w:t>
      </w:r>
      <w:r w:rsidRPr="00057B8F">
        <w:t>Орске;</w:t>
      </w:r>
    </w:p>
    <w:p w:rsidR="00AE28AF" w:rsidRPr="00057B8F" w:rsidRDefault="00AE28AF" w:rsidP="006A1424">
      <w:pPr>
        <w:pStyle w:val="14"/>
        <w:numPr>
          <w:ilvl w:val="0"/>
          <w:numId w:val="7"/>
        </w:numPr>
      </w:pPr>
      <w:r w:rsidRPr="00057B8F">
        <w:t>строительство крупных животноводческих комплексов.</w:t>
      </w:r>
    </w:p>
    <w:p w:rsidR="00AE28AF" w:rsidRPr="00057B8F" w:rsidRDefault="00AE28AF" w:rsidP="00AE28AF">
      <w:pPr>
        <w:pStyle w:val="14"/>
      </w:pPr>
      <w:r w:rsidRPr="00057B8F">
        <w:t xml:space="preserve">Таким образом, строительство новых и расширение существующих объектов электроэнергетики федерального значения в Оренбургской области </w:t>
      </w:r>
      <w:r w:rsidRPr="00057B8F">
        <w:lastRenderedPageBreak/>
        <w:t>обеспечит энергетические потребности территории, создаст дополнительные рабочие места и условия для стабильного повышения качества жизни населения, будет способствовать масштабному внедрению инноваций и динамичному социально-экономическому развитию региона в долгосрочной перспективе.</w:t>
      </w:r>
    </w:p>
    <w:p w:rsidR="007B2F39" w:rsidRPr="00057B8F" w:rsidRDefault="007B2F39" w:rsidP="007B2F39">
      <w:pPr>
        <w:pStyle w:val="14"/>
      </w:pPr>
      <w:bookmarkStart w:id="1178" w:name="_Toc343871949"/>
      <w:r w:rsidRPr="00057B8F">
        <w:t xml:space="preserve">Проектные решения по реализации программы строительства и расширения существующих объектов электроэнергетики в Орско-Новотроицком промышленном узле должны исключить любое превышение норм негативного воздействия на окружающую среду. При размещении новых объектов энергетики на административной территории Бузулукского района и </w:t>
      </w:r>
      <w:r w:rsidR="002C03F9" w:rsidRPr="00057B8F">
        <w:t>г. </w:t>
      </w:r>
      <w:r w:rsidRPr="00057B8F">
        <w:t>Соль-Илецк необходимо учитывать, что</w:t>
      </w:r>
      <w:r w:rsidR="00FA01B6" w:rsidRPr="00057B8F">
        <w:t xml:space="preserve"> </w:t>
      </w:r>
      <w:r w:rsidRPr="00057B8F">
        <w:t>на</w:t>
      </w:r>
      <w:r w:rsidR="00685D7F" w:rsidRPr="00057B8F">
        <w:t xml:space="preserve"> </w:t>
      </w:r>
      <w:r w:rsidRPr="00057B8F">
        <w:t>административной территории Бузулукского района Оренбургской области располагается особо охраняемая природная территория федерального значения</w:t>
      </w:r>
      <w:r w:rsidR="00685D7F" w:rsidRPr="00057B8F">
        <w:t xml:space="preserve"> </w:t>
      </w:r>
      <w:r w:rsidRPr="00057B8F">
        <w:t>- национальный парк «Бузулукский бор».</w:t>
      </w:r>
    </w:p>
    <w:p w:rsidR="00AE28AF" w:rsidRPr="00057B8F" w:rsidRDefault="00AE28AF" w:rsidP="007B2F39">
      <w:pPr>
        <w:pStyle w:val="4"/>
      </w:pPr>
      <w:r w:rsidRPr="00057B8F">
        <w:t>Электростанции федерального значения в Оренбургской области</w:t>
      </w:r>
      <w:bookmarkEnd w:id="1178"/>
    </w:p>
    <w:p w:rsidR="00AE28AF" w:rsidRPr="00057B8F" w:rsidRDefault="00AE28AF" w:rsidP="004E5D28">
      <w:pPr>
        <w:pStyle w:val="5"/>
      </w:pPr>
      <w:bookmarkStart w:id="1179" w:name="_Toc299954429"/>
      <w:bookmarkStart w:id="1180" w:name="_Toc303614835"/>
      <w:bookmarkStart w:id="1181" w:name="_Toc304478906"/>
      <w:bookmarkStart w:id="1182" w:name="_Toc305761597"/>
      <w:bookmarkStart w:id="1183" w:name="_Toc320269297"/>
      <w:bookmarkStart w:id="1184" w:name="_Toc323282457"/>
      <w:bookmarkStart w:id="1185" w:name="_Toc343871950"/>
      <w:bookmarkEnd w:id="1171"/>
      <w:bookmarkEnd w:id="1172"/>
      <w:bookmarkEnd w:id="1173"/>
      <w:bookmarkEnd w:id="1174"/>
      <w:bookmarkEnd w:id="1175"/>
      <w:bookmarkEnd w:id="1176"/>
      <w:bookmarkEnd w:id="1177"/>
      <w:r w:rsidRPr="00057B8F">
        <w:t>Ириклинская ГРЭС</w:t>
      </w:r>
      <w:bookmarkEnd w:id="1179"/>
      <w:bookmarkEnd w:id="1180"/>
      <w:bookmarkEnd w:id="1181"/>
      <w:bookmarkEnd w:id="1182"/>
      <w:bookmarkEnd w:id="1183"/>
      <w:bookmarkEnd w:id="1184"/>
      <w:bookmarkEnd w:id="1185"/>
      <w:r w:rsidRPr="00057B8F">
        <w:t xml:space="preserve"> </w:t>
      </w:r>
    </w:p>
    <w:p w:rsidR="00A45FA8" w:rsidRDefault="00AE28AF" w:rsidP="00AE28AF">
      <w:pPr>
        <w:pStyle w:val="14"/>
      </w:pPr>
      <w:r w:rsidRPr="00057B8F">
        <w:t>Ириклинская ГРЭС (</w:t>
      </w:r>
      <w:r w:rsidR="00C41525" w:rsidRPr="00057B8F">
        <w:t>24</w:t>
      </w:r>
      <w:r w:rsidR="001D6BBD" w:rsidRPr="00057B8F">
        <w:t>30</w:t>
      </w:r>
      <w:r w:rsidRPr="00057B8F">
        <w:t xml:space="preserve"> МВт, </w:t>
      </w:r>
      <w:r w:rsidR="00C41525" w:rsidRPr="00057B8F">
        <w:t>120</w:t>
      </w:r>
      <w:r w:rsidRPr="00057B8F">
        <w:t xml:space="preserve"> Гкал/час) </w:t>
      </w:r>
      <w:r w:rsidR="00070608" w:rsidRPr="00057B8F">
        <w:t>-</w:t>
      </w:r>
      <w:r w:rsidR="00447C2C" w:rsidRPr="00057B8F">
        <w:t xml:space="preserve"> </w:t>
      </w:r>
      <w:r w:rsidRPr="00057B8F">
        <w:t xml:space="preserve">филиал </w:t>
      </w:r>
      <w:r w:rsidR="00BC60B1" w:rsidRPr="00057B8F">
        <w:t>АО «И</w:t>
      </w:r>
      <w:r w:rsidR="00A45FA8">
        <w:t>нтер</w:t>
      </w:r>
      <w:r w:rsidR="00BC60B1" w:rsidRPr="00057B8F">
        <w:t xml:space="preserve"> РАО - Электрогенерация».</w:t>
      </w:r>
      <w:r w:rsidRPr="00057B8F">
        <w:t xml:space="preserve"> Расположена в п. Энергетик Новоорского района Оренбургской области. В состав Ириклинской ГРЭС входит Ириклинская ГЭС (30 МВт). Введена в эксплуатацию в 1970 году. Топливо </w:t>
      </w:r>
      <w:r w:rsidR="00070608" w:rsidRPr="00057B8F">
        <w:t>-</w:t>
      </w:r>
      <w:r w:rsidRPr="00057B8F">
        <w:t xml:space="preserve"> природный газ</w:t>
      </w:r>
      <w:r w:rsidR="009E67C1" w:rsidRPr="00057B8F">
        <w:t>,</w:t>
      </w:r>
      <w:r w:rsidRPr="00057B8F">
        <w:t xml:space="preserve"> мазут. Одна из крупнейших тепловых электростанций на Южном Урале. Вырабатывает электроэнергию для продажи на оптовом рынке, обеспечивает электроэнергией Оренбургский газоперерабатывающий завод и Магнитогорский металлургический комбинат, снабжает теплом потребителей п. Энергетик.</w:t>
      </w:r>
      <w:r w:rsidR="00C41525" w:rsidRPr="00057B8F">
        <w:t xml:space="preserve"> </w:t>
      </w:r>
    </w:p>
    <w:p w:rsidR="00AE28AF" w:rsidRPr="00057B8F" w:rsidRDefault="00C41525" w:rsidP="00AE28AF">
      <w:pPr>
        <w:pStyle w:val="14"/>
      </w:pPr>
      <w:r w:rsidRPr="00057B8F">
        <w:t>В</w:t>
      </w:r>
      <w:r w:rsidRPr="00057B8F">
        <w:tab/>
        <w:t>2016 году по итогам переаттестации установленная мощность Ириклинской ГРЭС была у</w:t>
      </w:r>
      <w:r w:rsidR="00025E49" w:rsidRPr="00057B8F">
        <w:t>величена с 2400 МВт до 2414 МВт.</w:t>
      </w:r>
      <w:r w:rsidR="001D6BBD" w:rsidRPr="00057B8F">
        <w:t xml:space="preserve"> В апреле 2018 года </w:t>
      </w:r>
      <w:r w:rsidR="00A45FA8">
        <w:t>после</w:t>
      </w:r>
      <w:r w:rsidR="001D6BBD" w:rsidRPr="00057B8F">
        <w:t xml:space="preserve"> </w:t>
      </w:r>
      <w:r w:rsidR="00A45FA8" w:rsidRPr="00A45FA8">
        <w:t>перемаркировк</w:t>
      </w:r>
      <w:r w:rsidR="00A45FA8">
        <w:t>и</w:t>
      </w:r>
      <w:r w:rsidR="00A45FA8" w:rsidRPr="00A45FA8">
        <w:t xml:space="preserve"> турбины ст. №2 </w:t>
      </w:r>
      <w:r w:rsidR="001D6BBD" w:rsidRPr="00057B8F">
        <w:t>установленная мощность Ириклинской ГРЭС была увеличена на 16 МВт.</w:t>
      </w:r>
    </w:p>
    <w:p w:rsidR="00AE28AF" w:rsidRPr="00A45FA8" w:rsidRDefault="00AE28AF" w:rsidP="004E5D28">
      <w:pPr>
        <w:pStyle w:val="5"/>
        <w:rPr>
          <w:color w:val="0070C0"/>
        </w:rPr>
      </w:pPr>
      <w:bookmarkStart w:id="1186" w:name="_Toc299954467"/>
      <w:bookmarkStart w:id="1187" w:name="_Toc303614874"/>
      <w:bookmarkStart w:id="1188" w:name="_Toc304478908"/>
      <w:bookmarkStart w:id="1189" w:name="_Toc305761599"/>
      <w:bookmarkStart w:id="1190" w:name="_Toc320269299"/>
      <w:bookmarkStart w:id="1191" w:name="_Toc323282458"/>
      <w:bookmarkStart w:id="1192" w:name="_Toc343871951"/>
      <w:r w:rsidRPr="00A45FA8">
        <w:rPr>
          <w:color w:val="0070C0"/>
        </w:rPr>
        <w:lastRenderedPageBreak/>
        <w:t>Каргалинская ТЭЦ</w:t>
      </w:r>
      <w:bookmarkEnd w:id="1186"/>
      <w:bookmarkEnd w:id="1187"/>
      <w:bookmarkEnd w:id="1188"/>
      <w:bookmarkEnd w:id="1189"/>
      <w:bookmarkEnd w:id="1190"/>
      <w:bookmarkEnd w:id="1191"/>
      <w:bookmarkEnd w:id="1192"/>
      <w:r w:rsidRPr="00A45FA8">
        <w:rPr>
          <w:color w:val="0070C0"/>
        </w:rPr>
        <w:t xml:space="preserve"> </w:t>
      </w:r>
    </w:p>
    <w:p w:rsidR="00AE28AF" w:rsidRPr="00057B8F" w:rsidRDefault="00AE28AF" w:rsidP="00AE28AF">
      <w:pPr>
        <w:pStyle w:val="14"/>
      </w:pPr>
      <w:r w:rsidRPr="00057B8F">
        <w:t>Каргалинская ТЭЦ (</w:t>
      </w:r>
      <w:r w:rsidR="008F2A37" w:rsidRPr="00057B8F">
        <w:t>270</w:t>
      </w:r>
      <w:r w:rsidRPr="00057B8F">
        <w:t xml:space="preserve"> МВт, </w:t>
      </w:r>
      <w:r w:rsidR="00A45FA8">
        <w:rPr>
          <w:color w:val="0070C0"/>
        </w:rPr>
        <w:t>842</w:t>
      </w:r>
      <w:r w:rsidRPr="00057B8F">
        <w:t xml:space="preserve"> Гкал/час) входит в состав</w:t>
      </w:r>
      <w:r w:rsidR="00447C2C" w:rsidRPr="00057B8F">
        <w:t xml:space="preserve"> </w:t>
      </w:r>
      <w:r w:rsidR="008F2A37" w:rsidRPr="00057B8F">
        <w:t xml:space="preserve">филиала «Оренбургский» </w:t>
      </w:r>
      <w:r w:rsidR="007164B2" w:rsidRPr="00057B8F">
        <w:t>ПАО «Т Плюс»</w:t>
      </w:r>
      <w:r w:rsidRPr="00057B8F">
        <w:t xml:space="preserve">. Расположена в п. Холодные Ключи вблизи железнодорожной станции Каргала в Оренбургской области. Введена в эксплуатацию в 1973 году. Топливо </w:t>
      </w:r>
      <w:r w:rsidR="00070608" w:rsidRPr="00057B8F">
        <w:t>-</w:t>
      </w:r>
      <w:r w:rsidRPr="00057B8F">
        <w:t xml:space="preserve"> природный газ</w:t>
      </w:r>
      <w:r w:rsidR="008F2A37" w:rsidRPr="00057B8F">
        <w:t>, мазут</w:t>
      </w:r>
      <w:r w:rsidRPr="00057B8F">
        <w:t>. Обеспечивает электроэнергией,</w:t>
      </w:r>
      <w:r w:rsidR="00447C2C" w:rsidRPr="00057B8F">
        <w:t xml:space="preserve"> </w:t>
      </w:r>
      <w:r w:rsidRPr="00057B8F">
        <w:t>теплом и химически очищенной водой Оренбургский газоперерабатывающий завод и Оренбургский гелиевый завод. Эти предприятия, в свою очередь, поставляют на ТЭЦ</w:t>
      </w:r>
      <w:r w:rsidR="00447C2C" w:rsidRPr="00057B8F">
        <w:t xml:space="preserve"> </w:t>
      </w:r>
      <w:r w:rsidRPr="00057B8F">
        <w:t>топливный газ, паровой конденсат, питьевую и техническую воду. </w:t>
      </w:r>
    </w:p>
    <w:p w:rsidR="00AE28AF" w:rsidRPr="00057B8F" w:rsidRDefault="00AE28AF" w:rsidP="00AE28AF">
      <w:pPr>
        <w:pStyle w:val="14"/>
      </w:pPr>
      <w:r w:rsidRPr="00057B8F">
        <w:t>В 2009 году на ТЭЦ выполнен капитальный ремонт турбоагрегата №3 со сверхтиповыми работами по замене рабочих лопаток РВД 2-13 ступени.</w:t>
      </w:r>
      <w:r w:rsidR="008F2A37" w:rsidRPr="00057B8F">
        <w:t xml:space="preserve"> В декабре 2017 года была выведена из эксплуатации турбина ст. №6 мощностью 50 МВт.</w:t>
      </w:r>
    </w:p>
    <w:p w:rsidR="00AE28AF" w:rsidRPr="00057B8F" w:rsidRDefault="00AE28AF" w:rsidP="004E5D28">
      <w:pPr>
        <w:pStyle w:val="5"/>
      </w:pPr>
      <w:bookmarkStart w:id="1193" w:name="_Toc299954630"/>
      <w:bookmarkStart w:id="1194" w:name="_Toc303674791"/>
      <w:bookmarkStart w:id="1195" w:name="_Toc304478910"/>
      <w:bookmarkStart w:id="1196" w:name="_Toc305761601"/>
      <w:bookmarkStart w:id="1197" w:name="_Toc320269301"/>
      <w:bookmarkStart w:id="1198" w:name="_Toc323282459"/>
      <w:bookmarkStart w:id="1199" w:name="_Toc343871952"/>
      <w:bookmarkStart w:id="1200" w:name="_Toc267145268"/>
      <w:r w:rsidRPr="00057B8F">
        <w:t>Орская ТЭЦ-1</w:t>
      </w:r>
      <w:bookmarkEnd w:id="1193"/>
      <w:bookmarkEnd w:id="1194"/>
      <w:bookmarkEnd w:id="1195"/>
      <w:bookmarkEnd w:id="1196"/>
      <w:bookmarkEnd w:id="1197"/>
      <w:bookmarkEnd w:id="1198"/>
      <w:bookmarkEnd w:id="1199"/>
      <w:r w:rsidRPr="00057B8F">
        <w:t xml:space="preserve"> </w:t>
      </w:r>
      <w:bookmarkEnd w:id="1200"/>
    </w:p>
    <w:p w:rsidR="00AE28AF" w:rsidRPr="00057B8F" w:rsidRDefault="00AE28AF" w:rsidP="00AE28AF">
      <w:pPr>
        <w:pStyle w:val="14"/>
      </w:pPr>
      <w:r w:rsidRPr="00057B8F">
        <w:t>Орская ТЭЦ-1 (</w:t>
      </w:r>
      <w:r w:rsidR="008F2A37" w:rsidRPr="00057B8F">
        <w:t>195</w:t>
      </w:r>
      <w:r w:rsidRPr="00057B8F">
        <w:t xml:space="preserve"> МВт, </w:t>
      </w:r>
      <w:r w:rsidR="001D6BBD" w:rsidRPr="00057B8F">
        <w:t>801</w:t>
      </w:r>
      <w:r w:rsidRPr="00057B8F">
        <w:t xml:space="preserve"> Гкал/час) входит в состав</w:t>
      </w:r>
      <w:r w:rsidR="00447C2C" w:rsidRPr="00057B8F">
        <w:t xml:space="preserve"> </w:t>
      </w:r>
      <w:r w:rsidR="008F2A37" w:rsidRPr="00057B8F">
        <w:t xml:space="preserve">филиала «Оренбургский» </w:t>
      </w:r>
      <w:r w:rsidR="007164B2" w:rsidRPr="00057B8F">
        <w:t xml:space="preserve">ПАО «Т Плюс». </w:t>
      </w:r>
      <w:r w:rsidRPr="00057B8F">
        <w:t xml:space="preserve">Расположена в </w:t>
      </w:r>
      <w:r w:rsidR="002C03F9" w:rsidRPr="00057B8F">
        <w:t>г. </w:t>
      </w:r>
      <w:r w:rsidRPr="00057B8F">
        <w:t xml:space="preserve">Орск Оренбургской области. Введена в эксплуатацию в 1938 году. Старейшая ТЭЦ Оренбургской энергосистемы. Топливо </w:t>
      </w:r>
      <w:r w:rsidR="00070608" w:rsidRPr="00057B8F">
        <w:t>-</w:t>
      </w:r>
      <w:r w:rsidRPr="00057B8F">
        <w:t xml:space="preserve"> природный газ, мазут. Обеспечивает электроэнергией и теплом жилой сектор Орска и его промышленные предприятия, в том числе комбинат «Южуралникель» и </w:t>
      </w:r>
      <w:r w:rsidR="00B77103" w:rsidRPr="00057B8F">
        <w:t>П</w:t>
      </w:r>
      <w:r w:rsidRPr="00057B8F">
        <w:t xml:space="preserve">АО «Орскнефтеоргсинтез». </w:t>
      </w:r>
    </w:p>
    <w:p w:rsidR="00AE28AF" w:rsidRPr="00057B8F" w:rsidRDefault="00AE28AF" w:rsidP="00AE28AF">
      <w:pPr>
        <w:pStyle w:val="14"/>
      </w:pPr>
      <w:r w:rsidRPr="00057B8F">
        <w:t>В 2009 году в рамках реализации экологической программы на станции проведены режимно-наладочные испытания двух котлоагрегатов, которые позвол</w:t>
      </w:r>
      <w:r w:rsidR="008F2A37" w:rsidRPr="00057B8F">
        <w:t>или</w:t>
      </w:r>
      <w:r w:rsidRPr="00057B8F">
        <w:t xml:space="preserve"> сократить вредные выбросы в атмосферу до 25 тонн в год. </w:t>
      </w:r>
      <w:r w:rsidR="008F2A37" w:rsidRPr="00057B8F">
        <w:t>В 2016 году была выведена из эксплуатации паровая турбина ст. №12 мощностью 50</w:t>
      </w:r>
      <w:r w:rsidR="00CF3E33">
        <w:t> </w:t>
      </w:r>
      <w:r w:rsidR="008F2A37" w:rsidRPr="00057B8F">
        <w:t>МВт.</w:t>
      </w:r>
    </w:p>
    <w:p w:rsidR="00AE28AF" w:rsidRPr="00057B8F" w:rsidRDefault="00AE28AF" w:rsidP="00AE28AF">
      <w:pPr>
        <w:pStyle w:val="14"/>
      </w:pPr>
      <w:r w:rsidRPr="00057B8F">
        <w:t>С 01.01.2010 года в составе станции в качестве цеха работает Медногорская ТЭЦ</w:t>
      </w:r>
      <w:r w:rsidR="00B77103" w:rsidRPr="00057B8F">
        <w:t xml:space="preserve"> (4 МВт, 80</w:t>
      </w:r>
      <w:r w:rsidR="00CF3E33">
        <w:t>,4</w:t>
      </w:r>
      <w:r w:rsidR="00B77103" w:rsidRPr="00057B8F">
        <w:t xml:space="preserve"> Гкал/час)</w:t>
      </w:r>
      <w:r w:rsidRPr="00057B8F">
        <w:t xml:space="preserve">. </w:t>
      </w:r>
    </w:p>
    <w:p w:rsidR="00AE28AF" w:rsidRPr="00057B8F" w:rsidRDefault="00AE28AF" w:rsidP="004E5D28">
      <w:pPr>
        <w:pStyle w:val="5"/>
      </w:pPr>
      <w:bookmarkStart w:id="1201" w:name="_Toc299954682"/>
      <w:bookmarkStart w:id="1202" w:name="_Toc303674843"/>
      <w:bookmarkStart w:id="1203" w:name="_Toc304478911"/>
      <w:bookmarkStart w:id="1204" w:name="_Toc305761602"/>
      <w:bookmarkStart w:id="1205" w:name="_Toc320269302"/>
      <w:bookmarkStart w:id="1206" w:name="_Toc323282460"/>
      <w:bookmarkStart w:id="1207" w:name="_Toc343871953"/>
      <w:r w:rsidRPr="00057B8F">
        <w:lastRenderedPageBreak/>
        <w:t>Сакмарская ТЭЦ</w:t>
      </w:r>
      <w:bookmarkEnd w:id="1201"/>
      <w:bookmarkEnd w:id="1202"/>
      <w:bookmarkEnd w:id="1203"/>
      <w:bookmarkEnd w:id="1204"/>
      <w:bookmarkEnd w:id="1205"/>
      <w:bookmarkEnd w:id="1206"/>
      <w:bookmarkEnd w:id="1207"/>
      <w:r w:rsidRPr="00057B8F">
        <w:t xml:space="preserve"> </w:t>
      </w:r>
    </w:p>
    <w:p w:rsidR="00AE28AF" w:rsidRPr="00057B8F" w:rsidRDefault="00AE28AF" w:rsidP="00AE28AF">
      <w:pPr>
        <w:pStyle w:val="14"/>
      </w:pPr>
      <w:r w:rsidRPr="00057B8F">
        <w:t>Сакмарская ТЭЦ (4</w:t>
      </w:r>
      <w:r w:rsidR="00455FF6" w:rsidRPr="00057B8F">
        <w:t>60</w:t>
      </w:r>
      <w:r w:rsidRPr="00057B8F">
        <w:t xml:space="preserve"> МВт, </w:t>
      </w:r>
      <w:r w:rsidR="00E1691F" w:rsidRPr="00057B8F">
        <w:t xml:space="preserve">1576 </w:t>
      </w:r>
      <w:r w:rsidRPr="00057B8F">
        <w:t>Гкал/час) входит в состав</w:t>
      </w:r>
      <w:r w:rsidR="00447C2C" w:rsidRPr="00057B8F">
        <w:t xml:space="preserve"> </w:t>
      </w:r>
      <w:r w:rsidR="00025E49" w:rsidRPr="00057B8F">
        <w:t xml:space="preserve">филиала «Оренбургский» </w:t>
      </w:r>
      <w:r w:rsidR="007164B2" w:rsidRPr="00057B8F">
        <w:t>ПАО «Т Плюс».</w:t>
      </w:r>
      <w:r w:rsidRPr="00057B8F">
        <w:t xml:space="preserve"> Расположена в </w:t>
      </w:r>
      <w:r w:rsidR="002C03F9" w:rsidRPr="00057B8F">
        <w:t>г. </w:t>
      </w:r>
      <w:r w:rsidRPr="00057B8F">
        <w:t>Оренбур</w:t>
      </w:r>
      <w:r w:rsidR="002C03F9" w:rsidRPr="00057B8F">
        <w:t>г. </w:t>
      </w:r>
      <w:r w:rsidRPr="00057B8F">
        <w:t xml:space="preserve">Введена в эксплуатацию в 1969 году. Топливо </w:t>
      </w:r>
      <w:r w:rsidR="00070608" w:rsidRPr="00057B8F">
        <w:t>-</w:t>
      </w:r>
      <w:r w:rsidRPr="00057B8F">
        <w:t xml:space="preserve"> природный газ, мазут. Обеспечивает</w:t>
      </w:r>
      <w:r w:rsidR="00447C2C" w:rsidRPr="00057B8F">
        <w:t xml:space="preserve"> </w:t>
      </w:r>
      <w:r w:rsidR="002C03F9" w:rsidRPr="00057B8F">
        <w:t>г. </w:t>
      </w:r>
      <w:r w:rsidRPr="00057B8F">
        <w:t xml:space="preserve">Оренбург горячей водой, отоплением и электроэнергией. </w:t>
      </w:r>
    </w:p>
    <w:p w:rsidR="00AE28AF" w:rsidRPr="00057B8F" w:rsidRDefault="00AE28AF" w:rsidP="00AE28AF">
      <w:pPr>
        <w:pStyle w:val="14"/>
      </w:pPr>
      <w:r w:rsidRPr="00057B8F">
        <w:t>В 2008 году на станции проведена модернизация турбины №4 с увеличением ее электрической мощности до 60 МВт (прирост 5 МВт). В декабре 2010 года завершены работы по замене турбины №1 (ПТ-60-130/13) турбиной ПТ-65-130/13 мощн</w:t>
      </w:r>
      <w:r w:rsidR="001D6BBD" w:rsidRPr="00057B8F">
        <w:t>остью 65 МВт (прирост 5 МВт, 10 </w:t>
      </w:r>
      <w:r w:rsidRPr="00057B8F">
        <w:t>Гкал/час).</w:t>
      </w:r>
    </w:p>
    <w:p w:rsidR="00C622BF" w:rsidRPr="00057B8F" w:rsidRDefault="00C622BF" w:rsidP="00C622BF">
      <w:pPr>
        <w:pStyle w:val="5"/>
      </w:pPr>
      <w:r w:rsidRPr="00057B8F">
        <w:t xml:space="preserve">ТЭЦ Уральская сталь </w:t>
      </w:r>
    </w:p>
    <w:p w:rsidR="00C622BF" w:rsidRPr="00057B8F" w:rsidRDefault="00C622BF" w:rsidP="00C622BF">
      <w:pPr>
        <w:pStyle w:val="14"/>
      </w:pPr>
      <w:r w:rsidRPr="00057B8F">
        <w:t>ТЭЦ АО «Уральская сталь» (</w:t>
      </w:r>
      <w:r w:rsidR="00025E49" w:rsidRPr="00057B8F">
        <w:t>172 МВт, 482 Гкал/час</w:t>
      </w:r>
      <w:r w:rsidRPr="00057B8F">
        <w:t xml:space="preserve">) - производственное подразделение АО «Уральская сталь» (входит в холдинг «Металлоинвест»). Другие названия - </w:t>
      </w:r>
      <w:r w:rsidR="00025E49" w:rsidRPr="00057B8F">
        <w:t xml:space="preserve">ТЭЦ АО «Уральская сталь», </w:t>
      </w:r>
      <w:r w:rsidRPr="00057B8F">
        <w:t>Т</w:t>
      </w:r>
      <w:r w:rsidR="00025E49" w:rsidRPr="00057B8F">
        <w:t xml:space="preserve">ЭЦ Уралсталь, Новотоицкая ТЭЦ. </w:t>
      </w:r>
      <w:r w:rsidRPr="00057B8F">
        <w:t xml:space="preserve">Расположена в </w:t>
      </w:r>
      <w:r w:rsidR="002C03F9" w:rsidRPr="00057B8F">
        <w:t>г. </w:t>
      </w:r>
      <w:r w:rsidRPr="00057B8F">
        <w:t xml:space="preserve">Новотроицк. Введена в эксплуатацию в 1947 году. Топливо - доменный и коксовый газ, природный газ, уголь. Обеспечивает электоэнергией Орско-Халиловский металлургический комбинат и другие промышленные предприятия, социальную сферу и население </w:t>
      </w:r>
      <w:r w:rsidR="002C03F9" w:rsidRPr="00057B8F">
        <w:t>г. </w:t>
      </w:r>
      <w:r w:rsidRPr="00057B8F">
        <w:t xml:space="preserve">Новотроицка. </w:t>
      </w:r>
    </w:p>
    <w:p w:rsidR="00AE28AF" w:rsidRPr="00057B8F" w:rsidRDefault="00AE28AF" w:rsidP="004E5D28">
      <w:pPr>
        <w:pStyle w:val="4"/>
      </w:pPr>
      <w:bookmarkStart w:id="1208" w:name="_Toc343871954"/>
      <w:r w:rsidRPr="00057B8F">
        <w:t>Действующие объекты</w:t>
      </w:r>
      <w:bookmarkEnd w:id="1208"/>
    </w:p>
    <w:p w:rsidR="00AE28AF" w:rsidRPr="00057B8F" w:rsidRDefault="00AE28AF" w:rsidP="004E5D28">
      <w:pPr>
        <w:pStyle w:val="6"/>
      </w:pPr>
      <w:r w:rsidRPr="00057B8F">
        <w:t>Действующие электростанции мощностью 100 МВт и более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9"/>
        <w:gridCol w:w="1968"/>
        <w:gridCol w:w="850"/>
        <w:gridCol w:w="3126"/>
        <w:gridCol w:w="1133"/>
        <w:gridCol w:w="2085"/>
      </w:tblGrid>
      <w:tr w:rsidR="00057B8F" w:rsidRPr="00057B8F" w:rsidTr="00AA3574">
        <w:trPr>
          <w:cantSplit/>
          <w:tblHeader/>
        </w:trPr>
        <w:tc>
          <w:tcPr>
            <w:tcW w:w="214" w:type="pct"/>
            <w:shd w:val="clear" w:color="auto" w:fill="auto"/>
          </w:tcPr>
          <w:p w:rsidR="00AE28AF" w:rsidRPr="00057B8F" w:rsidRDefault="00AE28AF" w:rsidP="000E7FE6">
            <w:pPr>
              <w:jc w:val="center"/>
              <w:rPr>
                <w:bCs/>
                <w:sz w:val="20"/>
                <w:szCs w:val="16"/>
              </w:rPr>
            </w:pPr>
            <w:r w:rsidRPr="00057B8F">
              <w:rPr>
                <w:bCs/>
                <w:sz w:val="20"/>
                <w:szCs w:val="16"/>
              </w:rPr>
              <w:t>№</w:t>
            </w:r>
          </w:p>
        </w:tc>
        <w:tc>
          <w:tcPr>
            <w:tcW w:w="1028" w:type="pct"/>
            <w:shd w:val="clear" w:color="auto" w:fill="auto"/>
          </w:tcPr>
          <w:p w:rsidR="00AE28AF" w:rsidRPr="00057B8F" w:rsidRDefault="00AE28AF" w:rsidP="00527117">
            <w:pPr>
              <w:rPr>
                <w:bCs/>
                <w:sz w:val="20"/>
                <w:szCs w:val="16"/>
              </w:rPr>
            </w:pPr>
            <w:r w:rsidRPr="00057B8F">
              <w:rPr>
                <w:bCs/>
                <w:sz w:val="20"/>
                <w:szCs w:val="16"/>
              </w:rPr>
              <w:t>Электростанция</w:t>
            </w:r>
          </w:p>
        </w:tc>
        <w:tc>
          <w:tcPr>
            <w:tcW w:w="444" w:type="pct"/>
            <w:shd w:val="clear" w:color="auto" w:fill="auto"/>
          </w:tcPr>
          <w:p w:rsidR="00AE28AF" w:rsidRPr="00057B8F" w:rsidDel="001140ED" w:rsidRDefault="00AE28AF" w:rsidP="000E7FE6">
            <w:pPr>
              <w:jc w:val="center"/>
              <w:rPr>
                <w:bCs/>
                <w:sz w:val="20"/>
                <w:szCs w:val="16"/>
              </w:rPr>
            </w:pPr>
            <w:r w:rsidRPr="00057B8F">
              <w:rPr>
                <w:bCs/>
                <w:sz w:val="20"/>
                <w:szCs w:val="16"/>
              </w:rPr>
              <w:t>Тип</w:t>
            </w:r>
          </w:p>
        </w:tc>
        <w:tc>
          <w:tcPr>
            <w:tcW w:w="1633" w:type="pct"/>
            <w:shd w:val="clear" w:color="auto" w:fill="auto"/>
          </w:tcPr>
          <w:p w:rsidR="00AE28AF" w:rsidRPr="00057B8F" w:rsidRDefault="00AE28AF" w:rsidP="000E7FE6">
            <w:pPr>
              <w:jc w:val="center"/>
              <w:rPr>
                <w:bCs/>
                <w:sz w:val="20"/>
                <w:szCs w:val="16"/>
              </w:rPr>
            </w:pPr>
            <w:r w:rsidRPr="00057B8F">
              <w:rPr>
                <w:bCs/>
                <w:sz w:val="20"/>
                <w:szCs w:val="16"/>
              </w:rPr>
              <w:t>Установленная мощность, МВт</w:t>
            </w:r>
          </w:p>
        </w:tc>
        <w:tc>
          <w:tcPr>
            <w:tcW w:w="592" w:type="pct"/>
            <w:shd w:val="clear" w:color="auto" w:fill="auto"/>
          </w:tcPr>
          <w:p w:rsidR="00AE28AF" w:rsidRPr="00057B8F" w:rsidRDefault="00AE28AF" w:rsidP="00527117">
            <w:pPr>
              <w:rPr>
                <w:bCs/>
                <w:sz w:val="20"/>
                <w:szCs w:val="16"/>
              </w:rPr>
            </w:pPr>
            <w:r w:rsidRPr="00057B8F">
              <w:rPr>
                <w:bCs/>
                <w:sz w:val="20"/>
                <w:szCs w:val="16"/>
              </w:rPr>
              <w:t>Топливо</w:t>
            </w:r>
          </w:p>
        </w:tc>
        <w:tc>
          <w:tcPr>
            <w:tcW w:w="1089" w:type="pct"/>
            <w:shd w:val="clear" w:color="auto" w:fill="auto"/>
          </w:tcPr>
          <w:p w:rsidR="00AE28AF" w:rsidRPr="00057B8F" w:rsidRDefault="00AE28AF" w:rsidP="00527117">
            <w:pPr>
              <w:rPr>
                <w:bCs/>
                <w:sz w:val="20"/>
                <w:szCs w:val="16"/>
              </w:rPr>
            </w:pPr>
            <w:r w:rsidRPr="00057B8F">
              <w:rPr>
                <w:bCs/>
                <w:sz w:val="20"/>
                <w:szCs w:val="16"/>
              </w:rPr>
              <w:t>Компания</w:t>
            </w:r>
          </w:p>
        </w:tc>
      </w:tr>
      <w:tr w:rsidR="00057B8F" w:rsidRPr="00057B8F" w:rsidTr="000E7FE6">
        <w:trPr>
          <w:cantSplit/>
        </w:trPr>
        <w:tc>
          <w:tcPr>
            <w:tcW w:w="214" w:type="pct"/>
            <w:shd w:val="clear" w:color="auto" w:fill="auto"/>
          </w:tcPr>
          <w:p w:rsidR="00AE28AF" w:rsidRPr="00057B8F" w:rsidRDefault="00AE28AF" w:rsidP="00527117">
            <w:pPr>
              <w:rPr>
                <w:sz w:val="20"/>
                <w:szCs w:val="16"/>
              </w:rPr>
            </w:pPr>
            <w:r w:rsidRPr="00057B8F">
              <w:rPr>
                <w:sz w:val="20"/>
                <w:szCs w:val="16"/>
              </w:rPr>
              <w:t>1.</w:t>
            </w:r>
          </w:p>
        </w:tc>
        <w:tc>
          <w:tcPr>
            <w:tcW w:w="1028" w:type="pct"/>
            <w:shd w:val="clear" w:color="auto" w:fill="auto"/>
          </w:tcPr>
          <w:p w:rsidR="00AE28AF" w:rsidRPr="00057B8F" w:rsidRDefault="00AE28AF" w:rsidP="00527117">
            <w:pPr>
              <w:rPr>
                <w:sz w:val="20"/>
                <w:szCs w:val="16"/>
              </w:rPr>
            </w:pPr>
            <w:r w:rsidRPr="00057B8F">
              <w:rPr>
                <w:sz w:val="20"/>
                <w:szCs w:val="16"/>
              </w:rPr>
              <w:t>Ириклинская ГРЭС</w:t>
            </w:r>
          </w:p>
        </w:tc>
        <w:tc>
          <w:tcPr>
            <w:tcW w:w="444" w:type="pct"/>
            <w:shd w:val="clear" w:color="auto" w:fill="auto"/>
          </w:tcPr>
          <w:p w:rsidR="00AE28AF" w:rsidRPr="00057B8F" w:rsidRDefault="00AE28AF" w:rsidP="000E7FE6">
            <w:pPr>
              <w:jc w:val="center"/>
              <w:rPr>
                <w:sz w:val="20"/>
                <w:szCs w:val="16"/>
              </w:rPr>
            </w:pPr>
            <w:r w:rsidRPr="00057B8F">
              <w:rPr>
                <w:sz w:val="20"/>
                <w:szCs w:val="16"/>
              </w:rPr>
              <w:t>ТЭС</w:t>
            </w:r>
          </w:p>
        </w:tc>
        <w:tc>
          <w:tcPr>
            <w:tcW w:w="1633" w:type="pct"/>
            <w:shd w:val="clear" w:color="auto" w:fill="auto"/>
          </w:tcPr>
          <w:p w:rsidR="00AE28AF" w:rsidRPr="00057B8F" w:rsidRDefault="001D6BBD" w:rsidP="004B22AB">
            <w:pPr>
              <w:jc w:val="center"/>
              <w:rPr>
                <w:sz w:val="20"/>
                <w:szCs w:val="16"/>
              </w:rPr>
            </w:pPr>
            <w:r w:rsidRPr="00057B8F">
              <w:rPr>
                <w:sz w:val="20"/>
                <w:szCs w:val="16"/>
              </w:rPr>
              <w:t>2430</w:t>
            </w:r>
          </w:p>
        </w:tc>
        <w:tc>
          <w:tcPr>
            <w:tcW w:w="592" w:type="pct"/>
            <w:shd w:val="clear" w:color="auto" w:fill="auto"/>
          </w:tcPr>
          <w:p w:rsidR="00AE28AF" w:rsidRPr="00057B8F" w:rsidRDefault="00AE28AF" w:rsidP="00527117">
            <w:pPr>
              <w:rPr>
                <w:sz w:val="20"/>
                <w:szCs w:val="16"/>
              </w:rPr>
            </w:pPr>
            <w:r w:rsidRPr="00057B8F">
              <w:rPr>
                <w:sz w:val="20"/>
                <w:szCs w:val="16"/>
              </w:rPr>
              <w:t>Газ, мазут</w:t>
            </w:r>
          </w:p>
        </w:tc>
        <w:tc>
          <w:tcPr>
            <w:tcW w:w="1089" w:type="pct"/>
            <w:shd w:val="clear" w:color="auto" w:fill="auto"/>
          </w:tcPr>
          <w:p w:rsidR="00AE28AF" w:rsidRPr="00057B8F" w:rsidRDefault="00BC60B1" w:rsidP="00CF3E33">
            <w:pPr>
              <w:rPr>
                <w:sz w:val="20"/>
                <w:szCs w:val="16"/>
              </w:rPr>
            </w:pPr>
            <w:r w:rsidRPr="00057B8F">
              <w:rPr>
                <w:sz w:val="20"/>
                <w:szCs w:val="16"/>
              </w:rPr>
              <w:t>АО «И</w:t>
            </w:r>
            <w:r w:rsidR="00CF3E33">
              <w:rPr>
                <w:sz w:val="20"/>
                <w:szCs w:val="16"/>
              </w:rPr>
              <w:t>нтер</w:t>
            </w:r>
            <w:r w:rsidRPr="00057B8F">
              <w:rPr>
                <w:sz w:val="20"/>
                <w:szCs w:val="16"/>
              </w:rPr>
              <w:t xml:space="preserve"> РАО - Электрогенерация»</w:t>
            </w:r>
          </w:p>
        </w:tc>
      </w:tr>
      <w:tr w:rsidR="00057B8F" w:rsidRPr="00057B8F" w:rsidTr="000E7FE6">
        <w:trPr>
          <w:cantSplit/>
        </w:trPr>
        <w:tc>
          <w:tcPr>
            <w:tcW w:w="214" w:type="pct"/>
            <w:shd w:val="clear" w:color="auto" w:fill="auto"/>
          </w:tcPr>
          <w:p w:rsidR="008F2A37" w:rsidRPr="00057B8F" w:rsidRDefault="008F2A37" w:rsidP="00527117">
            <w:pPr>
              <w:rPr>
                <w:sz w:val="20"/>
                <w:szCs w:val="16"/>
              </w:rPr>
            </w:pPr>
            <w:r w:rsidRPr="00057B8F">
              <w:rPr>
                <w:sz w:val="20"/>
                <w:szCs w:val="16"/>
              </w:rPr>
              <w:t>2.</w:t>
            </w:r>
          </w:p>
        </w:tc>
        <w:tc>
          <w:tcPr>
            <w:tcW w:w="1028" w:type="pct"/>
            <w:shd w:val="clear" w:color="auto" w:fill="auto"/>
          </w:tcPr>
          <w:p w:rsidR="008F2A37" w:rsidRPr="00057B8F" w:rsidRDefault="008F2A37" w:rsidP="00527117">
            <w:pPr>
              <w:rPr>
                <w:sz w:val="20"/>
                <w:szCs w:val="16"/>
              </w:rPr>
            </w:pPr>
            <w:r w:rsidRPr="00057B8F">
              <w:rPr>
                <w:sz w:val="20"/>
                <w:szCs w:val="16"/>
              </w:rPr>
              <w:t>Каргалинская ТЭЦ</w:t>
            </w:r>
          </w:p>
        </w:tc>
        <w:tc>
          <w:tcPr>
            <w:tcW w:w="444" w:type="pct"/>
            <w:shd w:val="clear" w:color="auto" w:fill="auto"/>
          </w:tcPr>
          <w:p w:rsidR="008F2A37" w:rsidRPr="00057B8F" w:rsidRDefault="008F2A37" w:rsidP="000E7FE6">
            <w:pPr>
              <w:jc w:val="center"/>
              <w:rPr>
                <w:sz w:val="20"/>
                <w:szCs w:val="16"/>
              </w:rPr>
            </w:pPr>
            <w:r w:rsidRPr="00057B8F">
              <w:rPr>
                <w:sz w:val="20"/>
                <w:szCs w:val="16"/>
              </w:rPr>
              <w:t>ТЭС</w:t>
            </w:r>
          </w:p>
        </w:tc>
        <w:tc>
          <w:tcPr>
            <w:tcW w:w="1633" w:type="pct"/>
            <w:shd w:val="clear" w:color="auto" w:fill="auto"/>
          </w:tcPr>
          <w:p w:rsidR="008F2A37" w:rsidRPr="00057B8F" w:rsidRDefault="008F2A37" w:rsidP="000E7FE6">
            <w:pPr>
              <w:jc w:val="center"/>
              <w:rPr>
                <w:sz w:val="20"/>
                <w:szCs w:val="16"/>
              </w:rPr>
            </w:pPr>
            <w:r w:rsidRPr="00057B8F">
              <w:rPr>
                <w:sz w:val="20"/>
                <w:szCs w:val="16"/>
              </w:rPr>
              <w:t>270</w:t>
            </w:r>
          </w:p>
        </w:tc>
        <w:tc>
          <w:tcPr>
            <w:tcW w:w="592" w:type="pct"/>
            <w:shd w:val="clear" w:color="auto" w:fill="auto"/>
          </w:tcPr>
          <w:p w:rsidR="008F2A37" w:rsidRPr="00057B8F" w:rsidRDefault="008F2A37" w:rsidP="00723128">
            <w:pPr>
              <w:rPr>
                <w:sz w:val="20"/>
                <w:szCs w:val="16"/>
              </w:rPr>
            </w:pPr>
            <w:r w:rsidRPr="00057B8F">
              <w:rPr>
                <w:sz w:val="20"/>
                <w:szCs w:val="16"/>
              </w:rPr>
              <w:t>Газ, мазут</w:t>
            </w:r>
          </w:p>
        </w:tc>
        <w:tc>
          <w:tcPr>
            <w:tcW w:w="1089" w:type="pct"/>
            <w:shd w:val="clear" w:color="auto" w:fill="auto"/>
          </w:tcPr>
          <w:p w:rsidR="008F2A37" w:rsidRPr="00057B8F" w:rsidRDefault="008F2A37" w:rsidP="00527117">
            <w:pPr>
              <w:rPr>
                <w:sz w:val="20"/>
                <w:szCs w:val="20"/>
              </w:rPr>
            </w:pPr>
            <w:r w:rsidRPr="00057B8F">
              <w:rPr>
                <w:sz w:val="20"/>
                <w:szCs w:val="20"/>
              </w:rPr>
              <w:t>ПАО «Т Плюс»</w:t>
            </w:r>
          </w:p>
        </w:tc>
      </w:tr>
      <w:tr w:rsidR="00057B8F" w:rsidRPr="00057B8F" w:rsidTr="000E7FE6">
        <w:trPr>
          <w:cantSplit/>
        </w:trPr>
        <w:tc>
          <w:tcPr>
            <w:tcW w:w="214" w:type="pct"/>
            <w:shd w:val="clear" w:color="auto" w:fill="auto"/>
          </w:tcPr>
          <w:p w:rsidR="00AE28AF" w:rsidRPr="00057B8F" w:rsidRDefault="00AE28AF" w:rsidP="00527117">
            <w:pPr>
              <w:rPr>
                <w:sz w:val="20"/>
                <w:szCs w:val="16"/>
              </w:rPr>
            </w:pPr>
            <w:r w:rsidRPr="00057B8F">
              <w:rPr>
                <w:sz w:val="20"/>
                <w:szCs w:val="16"/>
              </w:rPr>
              <w:t>3.</w:t>
            </w:r>
          </w:p>
        </w:tc>
        <w:tc>
          <w:tcPr>
            <w:tcW w:w="1028" w:type="pct"/>
            <w:shd w:val="clear" w:color="auto" w:fill="auto"/>
          </w:tcPr>
          <w:p w:rsidR="00AE28AF" w:rsidRPr="00057B8F" w:rsidRDefault="00AE28AF" w:rsidP="00527117">
            <w:pPr>
              <w:rPr>
                <w:sz w:val="20"/>
                <w:szCs w:val="16"/>
              </w:rPr>
            </w:pPr>
            <w:r w:rsidRPr="00057B8F">
              <w:rPr>
                <w:sz w:val="20"/>
                <w:szCs w:val="16"/>
              </w:rPr>
              <w:t>Орская ТЭЦ-1</w:t>
            </w:r>
          </w:p>
        </w:tc>
        <w:tc>
          <w:tcPr>
            <w:tcW w:w="444" w:type="pct"/>
            <w:shd w:val="clear" w:color="auto" w:fill="auto"/>
          </w:tcPr>
          <w:p w:rsidR="00AE28AF" w:rsidRPr="00057B8F" w:rsidRDefault="00AE28AF" w:rsidP="000E7FE6">
            <w:pPr>
              <w:jc w:val="center"/>
              <w:rPr>
                <w:sz w:val="20"/>
                <w:szCs w:val="16"/>
              </w:rPr>
            </w:pPr>
            <w:r w:rsidRPr="00057B8F">
              <w:rPr>
                <w:sz w:val="20"/>
                <w:szCs w:val="16"/>
              </w:rPr>
              <w:t>ТЭС</w:t>
            </w:r>
          </w:p>
        </w:tc>
        <w:tc>
          <w:tcPr>
            <w:tcW w:w="1633" w:type="pct"/>
            <w:shd w:val="clear" w:color="auto" w:fill="auto"/>
          </w:tcPr>
          <w:p w:rsidR="00AE28AF" w:rsidRPr="00057B8F" w:rsidRDefault="008F2A37" w:rsidP="000E7FE6">
            <w:pPr>
              <w:jc w:val="center"/>
              <w:rPr>
                <w:sz w:val="20"/>
                <w:szCs w:val="16"/>
              </w:rPr>
            </w:pPr>
            <w:r w:rsidRPr="00057B8F">
              <w:rPr>
                <w:sz w:val="20"/>
                <w:szCs w:val="16"/>
              </w:rPr>
              <w:t>195</w:t>
            </w:r>
          </w:p>
        </w:tc>
        <w:tc>
          <w:tcPr>
            <w:tcW w:w="592" w:type="pct"/>
            <w:shd w:val="clear" w:color="auto" w:fill="auto"/>
          </w:tcPr>
          <w:p w:rsidR="00AE28AF" w:rsidRPr="00057B8F" w:rsidRDefault="00AE28AF" w:rsidP="00527117">
            <w:pPr>
              <w:rPr>
                <w:sz w:val="20"/>
                <w:szCs w:val="16"/>
              </w:rPr>
            </w:pPr>
            <w:r w:rsidRPr="00057B8F">
              <w:rPr>
                <w:sz w:val="20"/>
                <w:szCs w:val="16"/>
              </w:rPr>
              <w:t>Газ, мазут</w:t>
            </w:r>
          </w:p>
        </w:tc>
        <w:tc>
          <w:tcPr>
            <w:tcW w:w="1089" w:type="pct"/>
            <w:shd w:val="clear" w:color="auto" w:fill="auto"/>
          </w:tcPr>
          <w:p w:rsidR="00AE28AF" w:rsidRPr="00057B8F" w:rsidRDefault="007164B2" w:rsidP="00527117">
            <w:pPr>
              <w:rPr>
                <w:sz w:val="20"/>
                <w:szCs w:val="16"/>
              </w:rPr>
            </w:pPr>
            <w:r w:rsidRPr="00057B8F">
              <w:rPr>
                <w:sz w:val="20"/>
                <w:szCs w:val="20"/>
              </w:rPr>
              <w:t>ПАО «Т Плюс»</w:t>
            </w:r>
          </w:p>
        </w:tc>
      </w:tr>
      <w:tr w:rsidR="00057B8F" w:rsidRPr="00057B8F" w:rsidTr="000E7FE6">
        <w:trPr>
          <w:cantSplit/>
        </w:trPr>
        <w:tc>
          <w:tcPr>
            <w:tcW w:w="214" w:type="pct"/>
            <w:shd w:val="clear" w:color="auto" w:fill="auto"/>
          </w:tcPr>
          <w:p w:rsidR="00AE28AF" w:rsidRPr="00057B8F" w:rsidRDefault="00AE28AF" w:rsidP="00527117">
            <w:pPr>
              <w:rPr>
                <w:sz w:val="20"/>
                <w:szCs w:val="16"/>
              </w:rPr>
            </w:pPr>
            <w:r w:rsidRPr="00057B8F">
              <w:rPr>
                <w:sz w:val="20"/>
                <w:szCs w:val="16"/>
              </w:rPr>
              <w:t>4.</w:t>
            </w:r>
          </w:p>
        </w:tc>
        <w:tc>
          <w:tcPr>
            <w:tcW w:w="1028" w:type="pct"/>
            <w:shd w:val="clear" w:color="auto" w:fill="auto"/>
          </w:tcPr>
          <w:p w:rsidR="00AE28AF" w:rsidRPr="00057B8F" w:rsidRDefault="00AE28AF" w:rsidP="00527117">
            <w:pPr>
              <w:rPr>
                <w:sz w:val="20"/>
                <w:szCs w:val="16"/>
              </w:rPr>
            </w:pPr>
            <w:r w:rsidRPr="00057B8F">
              <w:rPr>
                <w:sz w:val="20"/>
                <w:szCs w:val="16"/>
              </w:rPr>
              <w:t>Сакмарская ТЭЦ</w:t>
            </w:r>
          </w:p>
        </w:tc>
        <w:tc>
          <w:tcPr>
            <w:tcW w:w="444" w:type="pct"/>
            <w:shd w:val="clear" w:color="auto" w:fill="auto"/>
          </w:tcPr>
          <w:p w:rsidR="00AE28AF" w:rsidRPr="00057B8F" w:rsidRDefault="00AE28AF" w:rsidP="000E7FE6">
            <w:pPr>
              <w:jc w:val="center"/>
              <w:rPr>
                <w:sz w:val="20"/>
                <w:szCs w:val="16"/>
              </w:rPr>
            </w:pPr>
            <w:r w:rsidRPr="00057B8F">
              <w:rPr>
                <w:sz w:val="20"/>
                <w:szCs w:val="16"/>
              </w:rPr>
              <w:t>ТЭС</w:t>
            </w:r>
          </w:p>
        </w:tc>
        <w:tc>
          <w:tcPr>
            <w:tcW w:w="1633" w:type="pct"/>
            <w:shd w:val="clear" w:color="auto" w:fill="auto"/>
          </w:tcPr>
          <w:p w:rsidR="00AE28AF" w:rsidRPr="00057B8F" w:rsidRDefault="00AE28AF" w:rsidP="000E7FE6">
            <w:pPr>
              <w:jc w:val="center"/>
              <w:rPr>
                <w:sz w:val="20"/>
                <w:szCs w:val="16"/>
              </w:rPr>
            </w:pPr>
            <w:r w:rsidRPr="00057B8F">
              <w:rPr>
                <w:sz w:val="20"/>
                <w:szCs w:val="16"/>
              </w:rPr>
              <w:t>460</w:t>
            </w:r>
          </w:p>
        </w:tc>
        <w:tc>
          <w:tcPr>
            <w:tcW w:w="592" w:type="pct"/>
            <w:shd w:val="clear" w:color="auto" w:fill="auto"/>
          </w:tcPr>
          <w:p w:rsidR="00AE28AF" w:rsidRPr="00057B8F" w:rsidRDefault="00AE28AF" w:rsidP="00527117">
            <w:pPr>
              <w:rPr>
                <w:sz w:val="20"/>
                <w:szCs w:val="16"/>
              </w:rPr>
            </w:pPr>
            <w:r w:rsidRPr="00057B8F">
              <w:rPr>
                <w:sz w:val="20"/>
                <w:szCs w:val="16"/>
              </w:rPr>
              <w:t>Газ, мазут</w:t>
            </w:r>
          </w:p>
        </w:tc>
        <w:tc>
          <w:tcPr>
            <w:tcW w:w="1089" w:type="pct"/>
            <w:shd w:val="clear" w:color="auto" w:fill="auto"/>
          </w:tcPr>
          <w:p w:rsidR="00AE28AF" w:rsidRPr="00057B8F" w:rsidRDefault="007164B2" w:rsidP="00527117">
            <w:pPr>
              <w:rPr>
                <w:sz w:val="20"/>
                <w:szCs w:val="16"/>
              </w:rPr>
            </w:pPr>
            <w:r w:rsidRPr="00057B8F">
              <w:rPr>
                <w:sz w:val="20"/>
                <w:szCs w:val="20"/>
              </w:rPr>
              <w:t>ПАО «Т Плюс»</w:t>
            </w:r>
          </w:p>
        </w:tc>
      </w:tr>
      <w:tr w:rsidR="00057B8F" w:rsidRPr="00057B8F" w:rsidTr="000E7FE6">
        <w:trPr>
          <w:cantSplit/>
        </w:trPr>
        <w:tc>
          <w:tcPr>
            <w:tcW w:w="214" w:type="pct"/>
            <w:shd w:val="clear" w:color="auto" w:fill="auto"/>
          </w:tcPr>
          <w:p w:rsidR="00030739" w:rsidRPr="00057B8F" w:rsidRDefault="00030739" w:rsidP="00527117">
            <w:pPr>
              <w:rPr>
                <w:sz w:val="20"/>
                <w:szCs w:val="16"/>
              </w:rPr>
            </w:pPr>
            <w:r w:rsidRPr="00057B8F">
              <w:rPr>
                <w:sz w:val="20"/>
                <w:szCs w:val="16"/>
              </w:rPr>
              <w:t>5.</w:t>
            </w:r>
          </w:p>
        </w:tc>
        <w:tc>
          <w:tcPr>
            <w:tcW w:w="1028" w:type="pct"/>
            <w:shd w:val="clear" w:color="auto" w:fill="auto"/>
          </w:tcPr>
          <w:p w:rsidR="00030739" w:rsidRPr="00057B8F" w:rsidRDefault="00030739" w:rsidP="00030739">
            <w:pPr>
              <w:rPr>
                <w:sz w:val="20"/>
                <w:szCs w:val="16"/>
              </w:rPr>
            </w:pPr>
            <w:r w:rsidRPr="00057B8F">
              <w:rPr>
                <w:sz w:val="20"/>
                <w:szCs w:val="16"/>
              </w:rPr>
              <w:t>ТЭЦ Уральская сталь</w:t>
            </w:r>
          </w:p>
        </w:tc>
        <w:tc>
          <w:tcPr>
            <w:tcW w:w="444" w:type="pct"/>
            <w:shd w:val="clear" w:color="auto" w:fill="auto"/>
          </w:tcPr>
          <w:p w:rsidR="00030739" w:rsidRPr="00057B8F" w:rsidRDefault="00030739" w:rsidP="000E7FE6">
            <w:pPr>
              <w:jc w:val="center"/>
              <w:rPr>
                <w:sz w:val="20"/>
                <w:szCs w:val="16"/>
              </w:rPr>
            </w:pPr>
            <w:r w:rsidRPr="00057B8F">
              <w:rPr>
                <w:sz w:val="20"/>
                <w:szCs w:val="16"/>
              </w:rPr>
              <w:t>ТЭС</w:t>
            </w:r>
          </w:p>
        </w:tc>
        <w:tc>
          <w:tcPr>
            <w:tcW w:w="1633" w:type="pct"/>
            <w:shd w:val="clear" w:color="auto" w:fill="auto"/>
          </w:tcPr>
          <w:p w:rsidR="00030739" w:rsidRPr="00057B8F" w:rsidRDefault="00030739" w:rsidP="000E7FE6">
            <w:pPr>
              <w:jc w:val="center"/>
              <w:rPr>
                <w:sz w:val="20"/>
                <w:szCs w:val="16"/>
              </w:rPr>
            </w:pPr>
            <w:r w:rsidRPr="00057B8F">
              <w:rPr>
                <w:sz w:val="20"/>
                <w:szCs w:val="16"/>
              </w:rPr>
              <w:t>172</w:t>
            </w:r>
          </w:p>
        </w:tc>
        <w:tc>
          <w:tcPr>
            <w:tcW w:w="592" w:type="pct"/>
            <w:shd w:val="clear" w:color="auto" w:fill="auto"/>
          </w:tcPr>
          <w:p w:rsidR="00030739" w:rsidRPr="00057B8F" w:rsidRDefault="00025E49" w:rsidP="00527117">
            <w:pPr>
              <w:rPr>
                <w:sz w:val="20"/>
                <w:szCs w:val="16"/>
              </w:rPr>
            </w:pPr>
            <w:r w:rsidRPr="00057B8F">
              <w:rPr>
                <w:sz w:val="20"/>
                <w:szCs w:val="16"/>
              </w:rPr>
              <w:t>Газ, уголь</w:t>
            </w:r>
          </w:p>
        </w:tc>
        <w:tc>
          <w:tcPr>
            <w:tcW w:w="1089" w:type="pct"/>
            <w:shd w:val="clear" w:color="auto" w:fill="auto"/>
          </w:tcPr>
          <w:p w:rsidR="00030739" w:rsidRPr="00057B8F" w:rsidRDefault="00030739" w:rsidP="00527117">
            <w:pPr>
              <w:rPr>
                <w:sz w:val="20"/>
                <w:szCs w:val="20"/>
              </w:rPr>
            </w:pPr>
            <w:r w:rsidRPr="00057B8F">
              <w:rPr>
                <w:sz w:val="20"/>
                <w:szCs w:val="16"/>
              </w:rPr>
              <w:t>АО «Уральская сталь»</w:t>
            </w:r>
          </w:p>
        </w:tc>
      </w:tr>
      <w:tr w:rsidR="00057B8F" w:rsidRPr="00057B8F" w:rsidTr="000E7FE6">
        <w:trPr>
          <w:cantSplit/>
        </w:trPr>
        <w:tc>
          <w:tcPr>
            <w:tcW w:w="1242" w:type="pct"/>
            <w:gridSpan w:val="2"/>
            <w:shd w:val="clear" w:color="auto" w:fill="auto"/>
          </w:tcPr>
          <w:p w:rsidR="00AE28AF" w:rsidRPr="00057B8F" w:rsidRDefault="00AE28AF" w:rsidP="00527117">
            <w:pPr>
              <w:rPr>
                <w:sz w:val="20"/>
                <w:szCs w:val="16"/>
              </w:rPr>
            </w:pPr>
            <w:r w:rsidRPr="00057B8F">
              <w:rPr>
                <w:sz w:val="20"/>
                <w:szCs w:val="16"/>
              </w:rPr>
              <w:t>Всего</w:t>
            </w:r>
          </w:p>
        </w:tc>
        <w:tc>
          <w:tcPr>
            <w:tcW w:w="444" w:type="pct"/>
            <w:shd w:val="clear" w:color="auto" w:fill="auto"/>
          </w:tcPr>
          <w:p w:rsidR="00AE28AF" w:rsidRPr="00057B8F" w:rsidRDefault="00AE28AF" w:rsidP="000E7FE6">
            <w:pPr>
              <w:jc w:val="center"/>
              <w:rPr>
                <w:sz w:val="20"/>
                <w:szCs w:val="16"/>
              </w:rPr>
            </w:pPr>
          </w:p>
        </w:tc>
        <w:tc>
          <w:tcPr>
            <w:tcW w:w="1633" w:type="pct"/>
            <w:shd w:val="clear" w:color="auto" w:fill="auto"/>
          </w:tcPr>
          <w:p w:rsidR="00AE28AF" w:rsidRPr="00057B8F" w:rsidRDefault="001D6BBD" w:rsidP="00025E49">
            <w:pPr>
              <w:jc w:val="center"/>
              <w:rPr>
                <w:bCs/>
                <w:sz w:val="20"/>
                <w:szCs w:val="16"/>
              </w:rPr>
            </w:pPr>
            <w:r w:rsidRPr="00057B8F">
              <w:rPr>
                <w:bCs/>
                <w:sz w:val="20"/>
                <w:szCs w:val="16"/>
              </w:rPr>
              <w:t>3527</w:t>
            </w:r>
          </w:p>
        </w:tc>
        <w:tc>
          <w:tcPr>
            <w:tcW w:w="592" w:type="pct"/>
            <w:shd w:val="clear" w:color="auto" w:fill="auto"/>
          </w:tcPr>
          <w:p w:rsidR="00AE28AF" w:rsidRPr="00057B8F" w:rsidRDefault="00AE28AF" w:rsidP="00527117">
            <w:pPr>
              <w:rPr>
                <w:sz w:val="20"/>
                <w:szCs w:val="16"/>
              </w:rPr>
            </w:pPr>
          </w:p>
        </w:tc>
        <w:tc>
          <w:tcPr>
            <w:tcW w:w="1089" w:type="pct"/>
            <w:shd w:val="clear" w:color="auto" w:fill="auto"/>
          </w:tcPr>
          <w:p w:rsidR="00AE28AF" w:rsidRPr="00057B8F" w:rsidRDefault="00AE28AF" w:rsidP="00527117">
            <w:pPr>
              <w:rPr>
                <w:sz w:val="20"/>
                <w:szCs w:val="16"/>
              </w:rPr>
            </w:pPr>
          </w:p>
        </w:tc>
      </w:tr>
    </w:tbl>
    <w:p w:rsidR="001D25F0" w:rsidRPr="00057B8F" w:rsidRDefault="001D25F0" w:rsidP="001D25F0">
      <w:pPr>
        <w:pStyle w:val="6"/>
      </w:pPr>
      <w:r w:rsidRPr="00057B8F">
        <w:t>Действующие подстанции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7"/>
        <w:gridCol w:w="2651"/>
        <w:gridCol w:w="3308"/>
        <w:gridCol w:w="3195"/>
      </w:tblGrid>
      <w:tr w:rsidR="00057B8F" w:rsidRPr="00057B8F" w:rsidTr="00FF73E3">
        <w:trPr>
          <w:cantSplit/>
          <w:tblHeader/>
        </w:trPr>
        <w:tc>
          <w:tcPr>
            <w:tcW w:w="218" w:type="pct"/>
            <w:shd w:val="clear" w:color="auto" w:fill="auto"/>
            <w:noWrap/>
          </w:tcPr>
          <w:p w:rsidR="001D25F0" w:rsidRPr="00057B8F" w:rsidRDefault="001D25F0" w:rsidP="00FF73E3">
            <w:pPr>
              <w:jc w:val="center"/>
              <w:rPr>
                <w:bCs/>
                <w:sz w:val="20"/>
                <w:szCs w:val="16"/>
              </w:rPr>
            </w:pPr>
            <w:r w:rsidRPr="00057B8F">
              <w:rPr>
                <w:bCs/>
                <w:sz w:val="20"/>
                <w:szCs w:val="16"/>
              </w:rPr>
              <w:t>№</w:t>
            </w:r>
          </w:p>
        </w:tc>
        <w:tc>
          <w:tcPr>
            <w:tcW w:w="1385" w:type="pct"/>
            <w:shd w:val="clear" w:color="auto" w:fill="auto"/>
            <w:noWrap/>
          </w:tcPr>
          <w:p w:rsidR="001D25F0" w:rsidRPr="00057B8F" w:rsidRDefault="001D25F0" w:rsidP="00FF73E3">
            <w:pPr>
              <w:rPr>
                <w:bCs/>
                <w:sz w:val="20"/>
                <w:szCs w:val="16"/>
              </w:rPr>
            </w:pPr>
            <w:r w:rsidRPr="00057B8F">
              <w:rPr>
                <w:bCs/>
                <w:sz w:val="20"/>
                <w:szCs w:val="16"/>
              </w:rPr>
              <w:t>Наименование подстанции</w:t>
            </w:r>
          </w:p>
        </w:tc>
        <w:tc>
          <w:tcPr>
            <w:tcW w:w="1728" w:type="pct"/>
            <w:shd w:val="clear" w:color="auto" w:fill="auto"/>
            <w:noWrap/>
          </w:tcPr>
          <w:p w:rsidR="001D25F0" w:rsidRPr="00057B8F" w:rsidRDefault="001D25F0" w:rsidP="00FF73E3">
            <w:pPr>
              <w:jc w:val="center"/>
              <w:rPr>
                <w:bCs/>
                <w:sz w:val="20"/>
                <w:szCs w:val="16"/>
              </w:rPr>
            </w:pPr>
            <w:r w:rsidRPr="00057B8F">
              <w:rPr>
                <w:bCs/>
                <w:sz w:val="20"/>
                <w:szCs w:val="16"/>
              </w:rPr>
              <w:t>Класс напряжения подстанции, кВ</w:t>
            </w:r>
          </w:p>
        </w:tc>
        <w:tc>
          <w:tcPr>
            <w:tcW w:w="1669" w:type="pct"/>
            <w:shd w:val="clear" w:color="auto" w:fill="auto"/>
            <w:noWrap/>
          </w:tcPr>
          <w:p w:rsidR="001D25F0" w:rsidRPr="00057B8F" w:rsidRDefault="001D25F0" w:rsidP="00FF73E3">
            <w:pPr>
              <w:jc w:val="center"/>
              <w:rPr>
                <w:bCs/>
                <w:sz w:val="20"/>
                <w:szCs w:val="16"/>
              </w:rPr>
            </w:pPr>
            <w:r w:rsidRPr="00057B8F">
              <w:rPr>
                <w:bCs/>
                <w:sz w:val="20"/>
                <w:szCs w:val="16"/>
              </w:rPr>
              <w:t>Установленная мощность, МВА</w:t>
            </w:r>
          </w:p>
        </w:tc>
      </w:tr>
      <w:tr w:rsidR="00057B8F" w:rsidRPr="00057B8F" w:rsidTr="00FF73E3">
        <w:trPr>
          <w:cantSplit/>
        </w:trPr>
        <w:tc>
          <w:tcPr>
            <w:tcW w:w="218" w:type="pct"/>
            <w:shd w:val="clear" w:color="auto" w:fill="auto"/>
          </w:tcPr>
          <w:p w:rsidR="00AD49CC" w:rsidRPr="00057B8F" w:rsidRDefault="00AD49CC" w:rsidP="0002306E">
            <w:pPr>
              <w:widowControl w:val="0"/>
              <w:numPr>
                <w:ilvl w:val="0"/>
                <w:numId w:val="111"/>
              </w:numPr>
              <w:rPr>
                <w:iCs/>
                <w:sz w:val="20"/>
                <w:szCs w:val="16"/>
              </w:rPr>
            </w:pPr>
          </w:p>
        </w:tc>
        <w:tc>
          <w:tcPr>
            <w:tcW w:w="1385" w:type="pct"/>
            <w:shd w:val="clear" w:color="auto" w:fill="auto"/>
          </w:tcPr>
          <w:p w:rsidR="00AD49CC" w:rsidRPr="00057B8F" w:rsidRDefault="00AD49CC" w:rsidP="001F72CF">
            <w:pPr>
              <w:rPr>
                <w:sz w:val="20"/>
                <w:szCs w:val="16"/>
              </w:rPr>
            </w:pPr>
            <w:r w:rsidRPr="00057B8F">
              <w:rPr>
                <w:sz w:val="20"/>
                <w:szCs w:val="16"/>
              </w:rPr>
              <w:t>Газовая</w:t>
            </w:r>
          </w:p>
        </w:tc>
        <w:tc>
          <w:tcPr>
            <w:tcW w:w="1728" w:type="pct"/>
            <w:shd w:val="clear" w:color="auto" w:fill="auto"/>
          </w:tcPr>
          <w:p w:rsidR="00AD49CC" w:rsidRPr="00057B8F" w:rsidRDefault="00AD49CC" w:rsidP="001F72CF">
            <w:pPr>
              <w:jc w:val="center"/>
              <w:rPr>
                <w:sz w:val="20"/>
                <w:szCs w:val="16"/>
              </w:rPr>
            </w:pPr>
            <w:r w:rsidRPr="00057B8F">
              <w:rPr>
                <w:sz w:val="20"/>
                <w:szCs w:val="16"/>
              </w:rPr>
              <w:t>500</w:t>
            </w:r>
          </w:p>
        </w:tc>
        <w:tc>
          <w:tcPr>
            <w:tcW w:w="1669" w:type="pct"/>
            <w:shd w:val="clear" w:color="auto" w:fill="auto"/>
          </w:tcPr>
          <w:p w:rsidR="00AD49CC" w:rsidRPr="00057B8F" w:rsidRDefault="009F1500" w:rsidP="001F72CF">
            <w:pPr>
              <w:jc w:val="center"/>
              <w:rPr>
                <w:sz w:val="20"/>
                <w:szCs w:val="16"/>
              </w:rPr>
            </w:pPr>
            <w:r w:rsidRPr="00057B8F">
              <w:rPr>
                <w:sz w:val="20"/>
                <w:szCs w:val="16"/>
              </w:rPr>
              <w:t>1002</w:t>
            </w:r>
          </w:p>
        </w:tc>
      </w:tr>
      <w:tr w:rsidR="00057B8F" w:rsidRPr="00057B8F" w:rsidTr="00FF73E3">
        <w:trPr>
          <w:cantSplit/>
        </w:trPr>
        <w:tc>
          <w:tcPr>
            <w:tcW w:w="218" w:type="pct"/>
            <w:shd w:val="clear" w:color="auto" w:fill="auto"/>
          </w:tcPr>
          <w:p w:rsidR="00AD49CC" w:rsidRPr="00057B8F" w:rsidRDefault="00AD49CC" w:rsidP="0002306E">
            <w:pPr>
              <w:widowControl w:val="0"/>
              <w:numPr>
                <w:ilvl w:val="0"/>
                <w:numId w:val="111"/>
              </w:numPr>
              <w:rPr>
                <w:iCs/>
                <w:sz w:val="20"/>
                <w:szCs w:val="16"/>
              </w:rPr>
            </w:pPr>
          </w:p>
        </w:tc>
        <w:tc>
          <w:tcPr>
            <w:tcW w:w="1385" w:type="pct"/>
            <w:shd w:val="clear" w:color="auto" w:fill="auto"/>
          </w:tcPr>
          <w:p w:rsidR="00AD49CC" w:rsidRPr="00057B8F" w:rsidRDefault="00AD49CC" w:rsidP="001F72CF">
            <w:pPr>
              <w:rPr>
                <w:sz w:val="20"/>
                <w:szCs w:val="16"/>
              </w:rPr>
            </w:pPr>
            <w:r w:rsidRPr="00057B8F">
              <w:rPr>
                <w:sz w:val="20"/>
                <w:szCs w:val="16"/>
              </w:rPr>
              <w:t>Бузулукская</w:t>
            </w:r>
          </w:p>
        </w:tc>
        <w:tc>
          <w:tcPr>
            <w:tcW w:w="1728" w:type="pct"/>
            <w:shd w:val="clear" w:color="auto" w:fill="auto"/>
          </w:tcPr>
          <w:p w:rsidR="00AD49CC" w:rsidRPr="00057B8F" w:rsidRDefault="00AD49CC" w:rsidP="001F72CF">
            <w:pPr>
              <w:jc w:val="center"/>
              <w:rPr>
                <w:sz w:val="20"/>
                <w:szCs w:val="16"/>
              </w:rPr>
            </w:pPr>
            <w:r w:rsidRPr="00057B8F">
              <w:rPr>
                <w:sz w:val="20"/>
                <w:szCs w:val="16"/>
              </w:rPr>
              <w:t>220</w:t>
            </w:r>
          </w:p>
        </w:tc>
        <w:tc>
          <w:tcPr>
            <w:tcW w:w="1669" w:type="pct"/>
            <w:shd w:val="clear" w:color="auto" w:fill="auto"/>
          </w:tcPr>
          <w:p w:rsidR="00AD49CC" w:rsidRPr="00057B8F" w:rsidRDefault="00AD49CC" w:rsidP="001F72CF">
            <w:pPr>
              <w:jc w:val="center"/>
              <w:rPr>
                <w:sz w:val="20"/>
                <w:szCs w:val="16"/>
              </w:rPr>
            </w:pPr>
            <w:r w:rsidRPr="00057B8F">
              <w:rPr>
                <w:sz w:val="20"/>
                <w:szCs w:val="16"/>
              </w:rPr>
              <w:t>322,6</w:t>
            </w:r>
          </w:p>
        </w:tc>
      </w:tr>
      <w:tr w:rsidR="00057B8F" w:rsidRPr="00057B8F" w:rsidTr="00FF73E3">
        <w:trPr>
          <w:cantSplit/>
        </w:trPr>
        <w:tc>
          <w:tcPr>
            <w:tcW w:w="218" w:type="pct"/>
            <w:shd w:val="clear" w:color="auto" w:fill="auto"/>
          </w:tcPr>
          <w:p w:rsidR="00AD49CC" w:rsidRPr="00057B8F" w:rsidRDefault="00AD49CC" w:rsidP="0002306E">
            <w:pPr>
              <w:widowControl w:val="0"/>
              <w:numPr>
                <w:ilvl w:val="0"/>
                <w:numId w:val="111"/>
              </w:numPr>
              <w:rPr>
                <w:iCs/>
                <w:sz w:val="20"/>
                <w:szCs w:val="16"/>
              </w:rPr>
            </w:pPr>
          </w:p>
        </w:tc>
        <w:tc>
          <w:tcPr>
            <w:tcW w:w="1385" w:type="pct"/>
            <w:shd w:val="clear" w:color="auto" w:fill="auto"/>
          </w:tcPr>
          <w:p w:rsidR="00AD49CC" w:rsidRPr="00057B8F" w:rsidRDefault="00AD49CC" w:rsidP="001F72CF">
            <w:pPr>
              <w:rPr>
                <w:sz w:val="20"/>
                <w:szCs w:val="16"/>
              </w:rPr>
            </w:pPr>
            <w:r w:rsidRPr="00057B8F">
              <w:rPr>
                <w:sz w:val="20"/>
                <w:szCs w:val="16"/>
              </w:rPr>
              <w:t>Гелий-3</w:t>
            </w:r>
          </w:p>
        </w:tc>
        <w:tc>
          <w:tcPr>
            <w:tcW w:w="1728" w:type="pct"/>
            <w:shd w:val="clear" w:color="auto" w:fill="auto"/>
          </w:tcPr>
          <w:p w:rsidR="00AD49CC" w:rsidRPr="00057B8F" w:rsidRDefault="00AD49CC" w:rsidP="001F72CF">
            <w:pPr>
              <w:jc w:val="center"/>
              <w:rPr>
                <w:sz w:val="20"/>
                <w:szCs w:val="16"/>
              </w:rPr>
            </w:pPr>
            <w:r w:rsidRPr="00057B8F">
              <w:rPr>
                <w:sz w:val="20"/>
                <w:szCs w:val="16"/>
              </w:rPr>
              <w:t>220</w:t>
            </w:r>
          </w:p>
        </w:tc>
        <w:tc>
          <w:tcPr>
            <w:tcW w:w="1669" w:type="pct"/>
            <w:shd w:val="clear" w:color="auto" w:fill="auto"/>
          </w:tcPr>
          <w:p w:rsidR="00AD49CC" w:rsidRPr="00057B8F" w:rsidRDefault="00AD49CC" w:rsidP="001F72CF">
            <w:pPr>
              <w:jc w:val="center"/>
              <w:rPr>
                <w:sz w:val="20"/>
                <w:szCs w:val="16"/>
              </w:rPr>
            </w:pPr>
            <w:r w:rsidRPr="00057B8F">
              <w:rPr>
                <w:sz w:val="20"/>
                <w:szCs w:val="16"/>
              </w:rPr>
              <w:t>-</w:t>
            </w:r>
          </w:p>
        </w:tc>
      </w:tr>
      <w:tr w:rsidR="00057B8F" w:rsidRPr="00057B8F" w:rsidTr="00FF73E3">
        <w:trPr>
          <w:cantSplit/>
        </w:trPr>
        <w:tc>
          <w:tcPr>
            <w:tcW w:w="218" w:type="pct"/>
            <w:shd w:val="clear" w:color="auto" w:fill="auto"/>
          </w:tcPr>
          <w:p w:rsidR="00AD49CC" w:rsidRPr="00057B8F" w:rsidRDefault="00AD49CC" w:rsidP="0002306E">
            <w:pPr>
              <w:widowControl w:val="0"/>
              <w:numPr>
                <w:ilvl w:val="0"/>
                <w:numId w:val="111"/>
              </w:numPr>
              <w:rPr>
                <w:iCs/>
                <w:sz w:val="20"/>
                <w:szCs w:val="16"/>
              </w:rPr>
            </w:pPr>
          </w:p>
        </w:tc>
        <w:tc>
          <w:tcPr>
            <w:tcW w:w="1385" w:type="pct"/>
            <w:shd w:val="clear" w:color="auto" w:fill="auto"/>
          </w:tcPr>
          <w:p w:rsidR="00AD49CC" w:rsidRPr="00057B8F" w:rsidRDefault="00AD49CC" w:rsidP="001F72CF">
            <w:pPr>
              <w:rPr>
                <w:sz w:val="20"/>
                <w:szCs w:val="16"/>
              </w:rPr>
            </w:pPr>
            <w:r w:rsidRPr="00057B8F">
              <w:rPr>
                <w:sz w:val="20"/>
                <w:szCs w:val="16"/>
              </w:rPr>
              <w:t>Каргалинская</w:t>
            </w:r>
          </w:p>
        </w:tc>
        <w:tc>
          <w:tcPr>
            <w:tcW w:w="1728" w:type="pct"/>
            <w:shd w:val="clear" w:color="auto" w:fill="auto"/>
          </w:tcPr>
          <w:p w:rsidR="00AD49CC" w:rsidRPr="00057B8F" w:rsidRDefault="00AD49CC" w:rsidP="001F72CF">
            <w:pPr>
              <w:jc w:val="center"/>
              <w:rPr>
                <w:sz w:val="20"/>
                <w:szCs w:val="16"/>
              </w:rPr>
            </w:pPr>
            <w:r w:rsidRPr="00057B8F">
              <w:rPr>
                <w:sz w:val="20"/>
                <w:szCs w:val="16"/>
              </w:rPr>
              <w:t>220</w:t>
            </w:r>
          </w:p>
        </w:tc>
        <w:tc>
          <w:tcPr>
            <w:tcW w:w="1669" w:type="pct"/>
            <w:shd w:val="clear" w:color="auto" w:fill="auto"/>
          </w:tcPr>
          <w:p w:rsidR="00AD49CC" w:rsidRPr="00057B8F" w:rsidRDefault="00AD49CC" w:rsidP="001F72CF">
            <w:pPr>
              <w:jc w:val="center"/>
              <w:rPr>
                <w:sz w:val="20"/>
                <w:szCs w:val="16"/>
              </w:rPr>
            </w:pPr>
            <w:r w:rsidRPr="00057B8F">
              <w:rPr>
                <w:sz w:val="20"/>
                <w:szCs w:val="16"/>
              </w:rPr>
              <w:t>402,5</w:t>
            </w:r>
          </w:p>
        </w:tc>
      </w:tr>
      <w:tr w:rsidR="00057B8F" w:rsidRPr="00057B8F" w:rsidTr="00FF73E3">
        <w:trPr>
          <w:cantSplit/>
        </w:trPr>
        <w:tc>
          <w:tcPr>
            <w:tcW w:w="218" w:type="pct"/>
            <w:shd w:val="clear" w:color="auto" w:fill="auto"/>
          </w:tcPr>
          <w:p w:rsidR="00AD49CC" w:rsidRPr="00057B8F" w:rsidRDefault="00AD49CC" w:rsidP="0002306E">
            <w:pPr>
              <w:widowControl w:val="0"/>
              <w:numPr>
                <w:ilvl w:val="0"/>
                <w:numId w:val="111"/>
              </w:numPr>
              <w:rPr>
                <w:iCs/>
                <w:sz w:val="20"/>
                <w:szCs w:val="16"/>
              </w:rPr>
            </w:pPr>
          </w:p>
        </w:tc>
        <w:tc>
          <w:tcPr>
            <w:tcW w:w="1385" w:type="pct"/>
            <w:shd w:val="clear" w:color="auto" w:fill="auto"/>
          </w:tcPr>
          <w:p w:rsidR="00AD49CC" w:rsidRPr="00057B8F" w:rsidRDefault="00AD49CC" w:rsidP="001F72CF">
            <w:pPr>
              <w:rPr>
                <w:sz w:val="20"/>
                <w:szCs w:val="16"/>
              </w:rPr>
            </w:pPr>
            <w:r w:rsidRPr="00057B8F">
              <w:rPr>
                <w:sz w:val="20"/>
                <w:szCs w:val="16"/>
              </w:rPr>
              <w:t>Киембай</w:t>
            </w:r>
          </w:p>
        </w:tc>
        <w:tc>
          <w:tcPr>
            <w:tcW w:w="1728" w:type="pct"/>
            <w:shd w:val="clear" w:color="auto" w:fill="auto"/>
          </w:tcPr>
          <w:p w:rsidR="00AD49CC" w:rsidRPr="00057B8F" w:rsidRDefault="00AD49CC" w:rsidP="001F72CF">
            <w:pPr>
              <w:jc w:val="center"/>
              <w:rPr>
                <w:sz w:val="20"/>
                <w:szCs w:val="16"/>
              </w:rPr>
            </w:pPr>
            <w:r w:rsidRPr="00057B8F">
              <w:rPr>
                <w:sz w:val="20"/>
                <w:szCs w:val="16"/>
              </w:rPr>
              <w:t>220</w:t>
            </w:r>
          </w:p>
        </w:tc>
        <w:tc>
          <w:tcPr>
            <w:tcW w:w="1669" w:type="pct"/>
            <w:shd w:val="clear" w:color="auto" w:fill="auto"/>
          </w:tcPr>
          <w:p w:rsidR="00AD49CC" w:rsidRPr="00057B8F" w:rsidRDefault="00AD49CC" w:rsidP="001F72CF">
            <w:pPr>
              <w:jc w:val="center"/>
              <w:rPr>
                <w:sz w:val="20"/>
                <w:szCs w:val="16"/>
              </w:rPr>
            </w:pPr>
            <w:r w:rsidRPr="00057B8F">
              <w:rPr>
                <w:sz w:val="20"/>
                <w:szCs w:val="16"/>
              </w:rPr>
              <w:t>322,5</w:t>
            </w:r>
          </w:p>
        </w:tc>
      </w:tr>
      <w:tr w:rsidR="00057B8F" w:rsidRPr="00057B8F" w:rsidTr="00FF73E3">
        <w:trPr>
          <w:cantSplit/>
        </w:trPr>
        <w:tc>
          <w:tcPr>
            <w:tcW w:w="218" w:type="pct"/>
            <w:shd w:val="clear" w:color="auto" w:fill="auto"/>
          </w:tcPr>
          <w:p w:rsidR="00AD49CC" w:rsidRPr="00057B8F" w:rsidRDefault="00AD49CC" w:rsidP="0002306E">
            <w:pPr>
              <w:widowControl w:val="0"/>
              <w:numPr>
                <w:ilvl w:val="0"/>
                <w:numId w:val="111"/>
              </w:numPr>
              <w:rPr>
                <w:iCs/>
                <w:sz w:val="20"/>
                <w:szCs w:val="16"/>
              </w:rPr>
            </w:pPr>
          </w:p>
        </w:tc>
        <w:tc>
          <w:tcPr>
            <w:tcW w:w="1385" w:type="pct"/>
            <w:shd w:val="clear" w:color="auto" w:fill="auto"/>
          </w:tcPr>
          <w:p w:rsidR="00AD49CC" w:rsidRPr="00057B8F" w:rsidRDefault="00AD49CC" w:rsidP="001F72CF">
            <w:pPr>
              <w:rPr>
                <w:sz w:val="20"/>
                <w:szCs w:val="16"/>
              </w:rPr>
            </w:pPr>
            <w:r w:rsidRPr="00057B8F">
              <w:rPr>
                <w:sz w:val="20"/>
                <w:szCs w:val="16"/>
              </w:rPr>
              <w:t>Михайловская</w:t>
            </w:r>
          </w:p>
        </w:tc>
        <w:tc>
          <w:tcPr>
            <w:tcW w:w="1728" w:type="pct"/>
            <w:shd w:val="clear" w:color="auto" w:fill="auto"/>
          </w:tcPr>
          <w:p w:rsidR="00AD49CC" w:rsidRPr="00057B8F" w:rsidRDefault="00AD49CC" w:rsidP="001F72CF">
            <w:pPr>
              <w:jc w:val="center"/>
              <w:rPr>
                <w:sz w:val="20"/>
                <w:szCs w:val="16"/>
              </w:rPr>
            </w:pPr>
            <w:r w:rsidRPr="00057B8F">
              <w:rPr>
                <w:sz w:val="20"/>
                <w:szCs w:val="16"/>
              </w:rPr>
              <w:t>220</w:t>
            </w:r>
          </w:p>
        </w:tc>
        <w:tc>
          <w:tcPr>
            <w:tcW w:w="1669" w:type="pct"/>
            <w:shd w:val="clear" w:color="auto" w:fill="auto"/>
          </w:tcPr>
          <w:p w:rsidR="00AD49CC" w:rsidRPr="00057B8F" w:rsidRDefault="00AD49CC" w:rsidP="001F72CF">
            <w:pPr>
              <w:jc w:val="center"/>
              <w:rPr>
                <w:sz w:val="20"/>
                <w:szCs w:val="16"/>
              </w:rPr>
            </w:pPr>
            <w:r w:rsidRPr="00057B8F">
              <w:rPr>
                <w:sz w:val="20"/>
                <w:szCs w:val="16"/>
              </w:rPr>
              <w:t>251,3</w:t>
            </w:r>
          </w:p>
        </w:tc>
      </w:tr>
      <w:tr w:rsidR="00057B8F" w:rsidRPr="00057B8F" w:rsidTr="00FF73E3">
        <w:trPr>
          <w:cantSplit/>
        </w:trPr>
        <w:tc>
          <w:tcPr>
            <w:tcW w:w="218" w:type="pct"/>
            <w:shd w:val="clear" w:color="auto" w:fill="auto"/>
          </w:tcPr>
          <w:p w:rsidR="00AD49CC" w:rsidRPr="00057B8F" w:rsidRDefault="00AD49CC" w:rsidP="0002306E">
            <w:pPr>
              <w:widowControl w:val="0"/>
              <w:numPr>
                <w:ilvl w:val="0"/>
                <w:numId w:val="111"/>
              </w:numPr>
              <w:rPr>
                <w:iCs/>
                <w:sz w:val="20"/>
                <w:szCs w:val="16"/>
              </w:rPr>
            </w:pPr>
          </w:p>
        </w:tc>
        <w:tc>
          <w:tcPr>
            <w:tcW w:w="1385" w:type="pct"/>
            <w:shd w:val="clear" w:color="auto" w:fill="auto"/>
          </w:tcPr>
          <w:p w:rsidR="00AD49CC" w:rsidRPr="00057B8F" w:rsidRDefault="00AD49CC" w:rsidP="001F72CF">
            <w:pPr>
              <w:rPr>
                <w:sz w:val="20"/>
                <w:szCs w:val="16"/>
              </w:rPr>
            </w:pPr>
            <w:r w:rsidRPr="00057B8F">
              <w:rPr>
                <w:sz w:val="20"/>
                <w:szCs w:val="16"/>
              </w:rPr>
              <w:t>Новотроицкая</w:t>
            </w:r>
          </w:p>
        </w:tc>
        <w:tc>
          <w:tcPr>
            <w:tcW w:w="1728" w:type="pct"/>
            <w:shd w:val="clear" w:color="auto" w:fill="auto"/>
          </w:tcPr>
          <w:p w:rsidR="00AD49CC" w:rsidRPr="00057B8F" w:rsidRDefault="00AD49CC" w:rsidP="001F72CF">
            <w:pPr>
              <w:jc w:val="center"/>
              <w:rPr>
                <w:sz w:val="20"/>
                <w:szCs w:val="16"/>
              </w:rPr>
            </w:pPr>
            <w:r w:rsidRPr="00057B8F">
              <w:rPr>
                <w:sz w:val="20"/>
                <w:szCs w:val="16"/>
              </w:rPr>
              <w:t>220</w:t>
            </w:r>
          </w:p>
        </w:tc>
        <w:tc>
          <w:tcPr>
            <w:tcW w:w="1669" w:type="pct"/>
            <w:shd w:val="clear" w:color="auto" w:fill="auto"/>
          </w:tcPr>
          <w:p w:rsidR="00AD49CC" w:rsidRPr="00057B8F" w:rsidRDefault="00AD49CC" w:rsidP="001F72CF">
            <w:pPr>
              <w:jc w:val="center"/>
              <w:rPr>
                <w:sz w:val="20"/>
                <w:szCs w:val="16"/>
              </w:rPr>
            </w:pPr>
            <w:r w:rsidRPr="00057B8F">
              <w:rPr>
                <w:sz w:val="20"/>
                <w:szCs w:val="16"/>
              </w:rPr>
              <w:t>402,5</w:t>
            </w:r>
          </w:p>
        </w:tc>
      </w:tr>
      <w:tr w:rsidR="00057B8F" w:rsidRPr="00057B8F" w:rsidTr="00FF73E3">
        <w:trPr>
          <w:cantSplit/>
        </w:trPr>
        <w:tc>
          <w:tcPr>
            <w:tcW w:w="218" w:type="pct"/>
            <w:shd w:val="clear" w:color="auto" w:fill="auto"/>
          </w:tcPr>
          <w:p w:rsidR="00AD49CC" w:rsidRPr="00057B8F" w:rsidRDefault="00AD49CC" w:rsidP="0002306E">
            <w:pPr>
              <w:widowControl w:val="0"/>
              <w:numPr>
                <w:ilvl w:val="0"/>
                <w:numId w:val="111"/>
              </w:numPr>
              <w:rPr>
                <w:iCs/>
                <w:sz w:val="20"/>
                <w:szCs w:val="16"/>
              </w:rPr>
            </w:pPr>
          </w:p>
        </w:tc>
        <w:tc>
          <w:tcPr>
            <w:tcW w:w="1385" w:type="pct"/>
            <w:shd w:val="clear" w:color="auto" w:fill="auto"/>
          </w:tcPr>
          <w:p w:rsidR="00AD49CC" w:rsidRPr="00057B8F" w:rsidRDefault="00AD49CC" w:rsidP="001F72CF">
            <w:pPr>
              <w:rPr>
                <w:sz w:val="20"/>
                <w:szCs w:val="16"/>
              </w:rPr>
            </w:pPr>
            <w:r w:rsidRPr="00057B8F">
              <w:rPr>
                <w:sz w:val="20"/>
                <w:szCs w:val="16"/>
              </w:rPr>
              <w:t>Оренбургская</w:t>
            </w:r>
          </w:p>
        </w:tc>
        <w:tc>
          <w:tcPr>
            <w:tcW w:w="1728" w:type="pct"/>
            <w:shd w:val="clear" w:color="auto" w:fill="auto"/>
          </w:tcPr>
          <w:p w:rsidR="00AD49CC" w:rsidRPr="00057B8F" w:rsidRDefault="00AD49CC" w:rsidP="001F72CF">
            <w:pPr>
              <w:jc w:val="center"/>
              <w:rPr>
                <w:sz w:val="20"/>
                <w:szCs w:val="16"/>
              </w:rPr>
            </w:pPr>
            <w:r w:rsidRPr="00057B8F">
              <w:rPr>
                <w:sz w:val="20"/>
                <w:szCs w:val="16"/>
              </w:rPr>
              <w:t>220</w:t>
            </w:r>
          </w:p>
        </w:tc>
        <w:tc>
          <w:tcPr>
            <w:tcW w:w="1669" w:type="pct"/>
            <w:shd w:val="clear" w:color="auto" w:fill="auto"/>
          </w:tcPr>
          <w:p w:rsidR="00AD49CC" w:rsidRPr="00057B8F" w:rsidRDefault="00AD49CC" w:rsidP="001F72CF">
            <w:pPr>
              <w:jc w:val="center"/>
              <w:rPr>
                <w:sz w:val="20"/>
                <w:szCs w:val="16"/>
              </w:rPr>
            </w:pPr>
            <w:r w:rsidRPr="00057B8F">
              <w:rPr>
                <w:sz w:val="20"/>
                <w:szCs w:val="16"/>
              </w:rPr>
              <w:t>322,1</w:t>
            </w:r>
          </w:p>
        </w:tc>
      </w:tr>
      <w:tr w:rsidR="00057B8F" w:rsidRPr="00057B8F" w:rsidTr="00FF73E3">
        <w:trPr>
          <w:cantSplit/>
        </w:trPr>
        <w:tc>
          <w:tcPr>
            <w:tcW w:w="218" w:type="pct"/>
            <w:shd w:val="clear" w:color="auto" w:fill="auto"/>
          </w:tcPr>
          <w:p w:rsidR="00AD49CC" w:rsidRPr="00057B8F" w:rsidRDefault="00AD49CC" w:rsidP="0002306E">
            <w:pPr>
              <w:widowControl w:val="0"/>
              <w:numPr>
                <w:ilvl w:val="0"/>
                <w:numId w:val="111"/>
              </w:numPr>
              <w:rPr>
                <w:iCs/>
                <w:sz w:val="20"/>
                <w:szCs w:val="16"/>
              </w:rPr>
            </w:pPr>
          </w:p>
        </w:tc>
        <w:tc>
          <w:tcPr>
            <w:tcW w:w="1385" w:type="pct"/>
            <w:shd w:val="clear" w:color="auto" w:fill="auto"/>
          </w:tcPr>
          <w:p w:rsidR="00AD49CC" w:rsidRPr="00057B8F" w:rsidRDefault="00AD49CC" w:rsidP="001F72CF">
            <w:pPr>
              <w:rPr>
                <w:sz w:val="20"/>
                <w:szCs w:val="16"/>
              </w:rPr>
            </w:pPr>
            <w:r w:rsidRPr="00057B8F">
              <w:rPr>
                <w:sz w:val="20"/>
                <w:szCs w:val="16"/>
              </w:rPr>
              <w:t>Орская</w:t>
            </w:r>
          </w:p>
        </w:tc>
        <w:tc>
          <w:tcPr>
            <w:tcW w:w="1728" w:type="pct"/>
            <w:shd w:val="clear" w:color="auto" w:fill="auto"/>
          </w:tcPr>
          <w:p w:rsidR="00AD49CC" w:rsidRPr="00057B8F" w:rsidRDefault="00AD49CC" w:rsidP="001F72CF">
            <w:pPr>
              <w:jc w:val="center"/>
              <w:rPr>
                <w:sz w:val="20"/>
                <w:szCs w:val="16"/>
              </w:rPr>
            </w:pPr>
            <w:r w:rsidRPr="00057B8F">
              <w:rPr>
                <w:sz w:val="20"/>
                <w:szCs w:val="16"/>
              </w:rPr>
              <w:t>220</w:t>
            </w:r>
          </w:p>
        </w:tc>
        <w:tc>
          <w:tcPr>
            <w:tcW w:w="1669" w:type="pct"/>
            <w:shd w:val="clear" w:color="auto" w:fill="auto"/>
          </w:tcPr>
          <w:p w:rsidR="00AD49CC" w:rsidRPr="00057B8F" w:rsidRDefault="00AD49CC" w:rsidP="001F72CF">
            <w:pPr>
              <w:jc w:val="center"/>
              <w:rPr>
                <w:sz w:val="20"/>
                <w:szCs w:val="16"/>
              </w:rPr>
            </w:pPr>
            <w:r w:rsidRPr="00057B8F">
              <w:rPr>
                <w:sz w:val="20"/>
                <w:szCs w:val="16"/>
              </w:rPr>
              <w:t>252</w:t>
            </w:r>
          </w:p>
        </w:tc>
      </w:tr>
      <w:tr w:rsidR="00057B8F" w:rsidRPr="00057B8F" w:rsidTr="00FF73E3">
        <w:trPr>
          <w:cantSplit/>
        </w:trPr>
        <w:tc>
          <w:tcPr>
            <w:tcW w:w="218" w:type="pct"/>
            <w:shd w:val="clear" w:color="auto" w:fill="auto"/>
          </w:tcPr>
          <w:p w:rsidR="00AD49CC" w:rsidRPr="00057B8F" w:rsidRDefault="00AD49CC" w:rsidP="0002306E">
            <w:pPr>
              <w:widowControl w:val="0"/>
              <w:numPr>
                <w:ilvl w:val="0"/>
                <w:numId w:val="111"/>
              </w:numPr>
              <w:rPr>
                <w:iCs/>
                <w:sz w:val="20"/>
                <w:szCs w:val="16"/>
              </w:rPr>
            </w:pPr>
          </w:p>
        </w:tc>
        <w:tc>
          <w:tcPr>
            <w:tcW w:w="1385" w:type="pct"/>
            <w:shd w:val="clear" w:color="auto" w:fill="auto"/>
          </w:tcPr>
          <w:p w:rsidR="00AD49CC" w:rsidRPr="00057B8F" w:rsidRDefault="00AD49CC" w:rsidP="001F72CF">
            <w:pPr>
              <w:rPr>
                <w:sz w:val="20"/>
                <w:szCs w:val="16"/>
              </w:rPr>
            </w:pPr>
            <w:r w:rsidRPr="00057B8F">
              <w:rPr>
                <w:sz w:val="20"/>
                <w:szCs w:val="16"/>
              </w:rPr>
              <w:t>Рысаево</w:t>
            </w:r>
          </w:p>
        </w:tc>
        <w:tc>
          <w:tcPr>
            <w:tcW w:w="1728" w:type="pct"/>
            <w:shd w:val="clear" w:color="auto" w:fill="auto"/>
          </w:tcPr>
          <w:p w:rsidR="00AD49CC" w:rsidRPr="00057B8F" w:rsidRDefault="00AD49CC" w:rsidP="001F72CF">
            <w:pPr>
              <w:jc w:val="center"/>
              <w:rPr>
                <w:sz w:val="20"/>
                <w:szCs w:val="16"/>
              </w:rPr>
            </w:pPr>
            <w:r w:rsidRPr="00057B8F">
              <w:rPr>
                <w:sz w:val="20"/>
                <w:szCs w:val="16"/>
              </w:rPr>
              <w:t>220</w:t>
            </w:r>
          </w:p>
        </w:tc>
        <w:tc>
          <w:tcPr>
            <w:tcW w:w="1669" w:type="pct"/>
            <w:shd w:val="clear" w:color="auto" w:fill="auto"/>
          </w:tcPr>
          <w:p w:rsidR="00AD49CC" w:rsidRPr="00057B8F" w:rsidRDefault="00AD49CC" w:rsidP="001F72CF">
            <w:pPr>
              <w:jc w:val="center"/>
              <w:rPr>
                <w:sz w:val="20"/>
                <w:szCs w:val="16"/>
              </w:rPr>
            </w:pPr>
            <w:r w:rsidRPr="00057B8F">
              <w:rPr>
                <w:sz w:val="20"/>
                <w:szCs w:val="16"/>
              </w:rPr>
              <w:t>251,3</w:t>
            </w:r>
          </w:p>
        </w:tc>
      </w:tr>
      <w:tr w:rsidR="00057B8F" w:rsidRPr="00057B8F" w:rsidTr="00FF73E3">
        <w:trPr>
          <w:cantSplit/>
        </w:trPr>
        <w:tc>
          <w:tcPr>
            <w:tcW w:w="218" w:type="pct"/>
            <w:shd w:val="clear" w:color="auto" w:fill="auto"/>
          </w:tcPr>
          <w:p w:rsidR="00AD49CC" w:rsidRPr="00057B8F" w:rsidRDefault="00AD49CC" w:rsidP="0002306E">
            <w:pPr>
              <w:widowControl w:val="0"/>
              <w:numPr>
                <w:ilvl w:val="0"/>
                <w:numId w:val="111"/>
              </w:numPr>
              <w:rPr>
                <w:iCs/>
                <w:sz w:val="20"/>
                <w:szCs w:val="16"/>
              </w:rPr>
            </w:pPr>
          </w:p>
        </w:tc>
        <w:tc>
          <w:tcPr>
            <w:tcW w:w="1385" w:type="pct"/>
            <w:shd w:val="clear" w:color="auto" w:fill="auto"/>
          </w:tcPr>
          <w:p w:rsidR="00AD49CC" w:rsidRPr="00057B8F" w:rsidRDefault="00AD49CC" w:rsidP="001F72CF">
            <w:pPr>
              <w:rPr>
                <w:sz w:val="20"/>
                <w:szCs w:val="16"/>
              </w:rPr>
            </w:pPr>
            <w:r w:rsidRPr="00057B8F">
              <w:rPr>
                <w:sz w:val="20"/>
                <w:szCs w:val="16"/>
              </w:rPr>
              <w:t>Северная</w:t>
            </w:r>
          </w:p>
        </w:tc>
        <w:tc>
          <w:tcPr>
            <w:tcW w:w="1728" w:type="pct"/>
            <w:shd w:val="clear" w:color="auto" w:fill="auto"/>
          </w:tcPr>
          <w:p w:rsidR="00AD49CC" w:rsidRPr="00057B8F" w:rsidRDefault="00AD49CC" w:rsidP="001F72CF">
            <w:pPr>
              <w:jc w:val="center"/>
              <w:rPr>
                <w:sz w:val="20"/>
                <w:szCs w:val="16"/>
              </w:rPr>
            </w:pPr>
            <w:r w:rsidRPr="00057B8F">
              <w:rPr>
                <w:sz w:val="20"/>
                <w:szCs w:val="16"/>
              </w:rPr>
              <w:t>220</w:t>
            </w:r>
          </w:p>
        </w:tc>
        <w:tc>
          <w:tcPr>
            <w:tcW w:w="1669" w:type="pct"/>
            <w:shd w:val="clear" w:color="auto" w:fill="auto"/>
          </w:tcPr>
          <w:p w:rsidR="00AD49CC" w:rsidRPr="00057B8F" w:rsidRDefault="00AD49CC" w:rsidP="001F72CF">
            <w:pPr>
              <w:jc w:val="center"/>
              <w:rPr>
                <w:sz w:val="20"/>
                <w:szCs w:val="16"/>
              </w:rPr>
            </w:pPr>
            <w:r w:rsidRPr="00057B8F">
              <w:rPr>
                <w:sz w:val="20"/>
                <w:szCs w:val="16"/>
              </w:rPr>
              <w:t>50,3</w:t>
            </w:r>
          </w:p>
        </w:tc>
      </w:tr>
      <w:tr w:rsidR="00057B8F" w:rsidRPr="00057B8F" w:rsidTr="00FF73E3">
        <w:trPr>
          <w:cantSplit/>
        </w:trPr>
        <w:tc>
          <w:tcPr>
            <w:tcW w:w="218" w:type="pct"/>
            <w:shd w:val="clear" w:color="auto" w:fill="auto"/>
          </w:tcPr>
          <w:p w:rsidR="00AD49CC" w:rsidRPr="00057B8F" w:rsidRDefault="00AD49CC" w:rsidP="0002306E">
            <w:pPr>
              <w:widowControl w:val="0"/>
              <w:numPr>
                <w:ilvl w:val="0"/>
                <w:numId w:val="111"/>
              </w:numPr>
              <w:rPr>
                <w:iCs/>
                <w:sz w:val="20"/>
                <w:szCs w:val="16"/>
              </w:rPr>
            </w:pPr>
          </w:p>
        </w:tc>
        <w:tc>
          <w:tcPr>
            <w:tcW w:w="1385" w:type="pct"/>
            <w:shd w:val="clear" w:color="auto" w:fill="auto"/>
          </w:tcPr>
          <w:p w:rsidR="00AD49CC" w:rsidRPr="00057B8F" w:rsidRDefault="00AD49CC" w:rsidP="001F72CF">
            <w:pPr>
              <w:rPr>
                <w:sz w:val="20"/>
                <w:szCs w:val="16"/>
              </w:rPr>
            </w:pPr>
            <w:r w:rsidRPr="00057B8F">
              <w:rPr>
                <w:sz w:val="20"/>
                <w:szCs w:val="16"/>
              </w:rPr>
              <w:t>Сорочинская</w:t>
            </w:r>
          </w:p>
        </w:tc>
        <w:tc>
          <w:tcPr>
            <w:tcW w:w="1728" w:type="pct"/>
            <w:shd w:val="clear" w:color="auto" w:fill="auto"/>
          </w:tcPr>
          <w:p w:rsidR="00AD49CC" w:rsidRPr="00057B8F" w:rsidRDefault="00AD49CC" w:rsidP="001F72CF">
            <w:pPr>
              <w:jc w:val="center"/>
              <w:rPr>
                <w:sz w:val="20"/>
                <w:szCs w:val="16"/>
              </w:rPr>
            </w:pPr>
            <w:r w:rsidRPr="00057B8F">
              <w:rPr>
                <w:sz w:val="20"/>
                <w:szCs w:val="16"/>
              </w:rPr>
              <w:t>220</w:t>
            </w:r>
          </w:p>
        </w:tc>
        <w:tc>
          <w:tcPr>
            <w:tcW w:w="1669" w:type="pct"/>
            <w:shd w:val="clear" w:color="auto" w:fill="auto"/>
          </w:tcPr>
          <w:p w:rsidR="00AD49CC" w:rsidRPr="00057B8F" w:rsidRDefault="00AD49CC" w:rsidP="001F72CF">
            <w:pPr>
              <w:jc w:val="center"/>
              <w:rPr>
                <w:sz w:val="20"/>
                <w:szCs w:val="16"/>
              </w:rPr>
            </w:pPr>
            <w:r w:rsidRPr="00057B8F">
              <w:rPr>
                <w:sz w:val="20"/>
                <w:szCs w:val="16"/>
              </w:rPr>
              <w:t>292,8</w:t>
            </w:r>
          </w:p>
        </w:tc>
      </w:tr>
      <w:tr w:rsidR="00057B8F" w:rsidRPr="00057B8F" w:rsidTr="00FF73E3">
        <w:trPr>
          <w:cantSplit/>
        </w:trPr>
        <w:tc>
          <w:tcPr>
            <w:tcW w:w="218" w:type="pct"/>
            <w:shd w:val="clear" w:color="auto" w:fill="auto"/>
          </w:tcPr>
          <w:p w:rsidR="00875D53" w:rsidRPr="00057B8F" w:rsidRDefault="00875D53" w:rsidP="0002306E">
            <w:pPr>
              <w:widowControl w:val="0"/>
              <w:numPr>
                <w:ilvl w:val="0"/>
                <w:numId w:val="111"/>
              </w:numPr>
              <w:rPr>
                <w:iCs/>
                <w:sz w:val="20"/>
                <w:szCs w:val="16"/>
              </w:rPr>
            </w:pPr>
          </w:p>
        </w:tc>
        <w:tc>
          <w:tcPr>
            <w:tcW w:w="1385" w:type="pct"/>
            <w:shd w:val="clear" w:color="auto" w:fill="auto"/>
          </w:tcPr>
          <w:p w:rsidR="00875D53" w:rsidRPr="00057B8F" w:rsidRDefault="00875D53" w:rsidP="001F72CF">
            <w:pPr>
              <w:rPr>
                <w:sz w:val="20"/>
                <w:szCs w:val="16"/>
              </w:rPr>
            </w:pPr>
            <w:r w:rsidRPr="00057B8F">
              <w:rPr>
                <w:sz w:val="20"/>
                <w:szCs w:val="16"/>
              </w:rPr>
              <w:t>Целинная</w:t>
            </w:r>
          </w:p>
        </w:tc>
        <w:tc>
          <w:tcPr>
            <w:tcW w:w="1728" w:type="pct"/>
            <w:shd w:val="clear" w:color="auto" w:fill="auto"/>
          </w:tcPr>
          <w:p w:rsidR="00875D53" w:rsidRPr="00057B8F" w:rsidRDefault="00875D53" w:rsidP="001F72CF">
            <w:pPr>
              <w:jc w:val="center"/>
              <w:rPr>
                <w:sz w:val="20"/>
                <w:szCs w:val="16"/>
              </w:rPr>
            </w:pPr>
            <w:r w:rsidRPr="00057B8F">
              <w:rPr>
                <w:sz w:val="20"/>
                <w:szCs w:val="16"/>
              </w:rPr>
              <w:t>220</w:t>
            </w:r>
          </w:p>
        </w:tc>
        <w:tc>
          <w:tcPr>
            <w:tcW w:w="1669" w:type="pct"/>
            <w:shd w:val="clear" w:color="auto" w:fill="auto"/>
          </w:tcPr>
          <w:p w:rsidR="00875D53" w:rsidRPr="00057B8F" w:rsidRDefault="00875D53" w:rsidP="001F72CF">
            <w:pPr>
              <w:jc w:val="center"/>
              <w:rPr>
                <w:sz w:val="20"/>
                <w:szCs w:val="16"/>
              </w:rPr>
            </w:pPr>
            <w:r w:rsidRPr="00057B8F">
              <w:rPr>
                <w:sz w:val="20"/>
                <w:szCs w:val="16"/>
              </w:rPr>
              <w:t>250</w:t>
            </w:r>
          </w:p>
        </w:tc>
      </w:tr>
      <w:tr w:rsidR="00057B8F" w:rsidRPr="00057B8F" w:rsidTr="00FF73E3">
        <w:trPr>
          <w:cantSplit/>
        </w:trPr>
        <w:tc>
          <w:tcPr>
            <w:tcW w:w="1603" w:type="pct"/>
            <w:gridSpan w:val="2"/>
            <w:shd w:val="clear" w:color="auto" w:fill="auto"/>
          </w:tcPr>
          <w:p w:rsidR="001D25F0" w:rsidRPr="00057B8F" w:rsidRDefault="001D25F0" w:rsidP="00FF73E3">
            <w:pPr>
              <w:rPr>
                <w:bCs/>
                <w:sz w:val="20"/>
                <w:szCs w:val="16"/>
              </w:rPr>
            </w:pPr>
            <w:r w:rsidRPr="00057B8F">
              <w:rPr>
                <w:bCs/>
                <w:sz w:val="20"/>
                <w:szCs w:val="16"/>
              </w:rPr>
              <w:t>Всего</w:t>
            </w:r>
          </w:p>
        </w:tc>
        <w:tc>
          <w:tcPr>
            <w:tcW w:w="1728" w:type="pct"/>
            <w:shd w:val="clear" w:color="auto" w:fill="auto"/>
          </w:tcPr>
          <w:p w:rsidR="001D25F0" w:rsidRPr="00057B8F" w:rsidRDefault="001D25F0" w:rsidP="00FF73E3">
            <w:pPr>
              <w:jc w:val="center"/>
              <w:rPr>
                <w:sz w:val="20"/>
                <w:szCs w:val="16"/>
              </w:rPr>
            </w:pPr>
          </w:p>
        </w:tc>
        <w:tc>
          <w:tcPr>
            <w:tcW w:w="1669" w:type="pct"/>
            <w:shd w:val="clear" w:color="auto" w:fill="auto"/>
          </w:tcPr>
          <w:p w:rsidR="001D25F0" w:rsidRPr="00057B8F" w:rsidRDefault="009F1500" w:rsidP="00875D53">
            <w:pPr>
              <w:jc w:val="center"/>
              <w:rPr>
                <w:bCs/>
                <w:sz w:val="20"/>
                <w:szCs w:val="16"/>
              </w:rPr>
            </w:pPr>
            <w:r w:rsidRPr="00057B8F">
              <w:rPr>
                <w:bCs/>
                <w:sz w:val="20"/>
                <w:szCs w:val="16"/>
              </w:rPr>
              <w:t>4121,9</w:t>
            </w:r>
          </w:p>
        </w:tc>
      </w:tr>
    </w:tbl>
    <w:p w:rsidR="00E21C8C" w:rsidRPr="00057B8F" w:rsidRDefault="00E21C8C" w:rsidP="00E21C8C">
      <w:pPr>
        <w:pStyle w:val="6"/>
      </w:pPr>
      <w:r w:rsidRPr="00057B8F">
        <w:t>Действующие линии электропередачи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8"/>
        <w:gridCol w:w="4278"/>
        <w:gridCol w:w="3013"/>
        <w:gridCol w:w="1872"/>
      </w:tblGrid>
      <w:tr w:rsidR="00057B8F" w:rsidRPr="00057B8F" w:rsidTr="00E21C8C">
        <w:trPr>
          <w:cantSplit/>
          <w:tblHeader/>
        </w:trPr>
        <w:tc>
          <w:tcPr>
            <w:tcW w:w="213" w:type="pct"/>
            <w:shd w:val="clear" w:color="auto" w:fill="auto"/>
            <w:noWrap/>
          </w:tcPr>
          <w:p w:rsidR="00E21C8C" w:rsidRPr="00057B8F" w:rsidRDefault="00E21C8C" w:rsidP="00E21C8C">
            <w:pPr>
              <w:keepNext/>
              <w:keepLines/>
              <w:jc w:val="center"/>
              <w:rPr>
                <w:bCs/>
                <w:sz w:val="20"/>
                <w:szCs w:val="16"/>
              </w:rPr>
            </w:pPr>
            <w:r w:rsidRPr="00057B8F">
              <w:rPr>
                <w:bCs/>
                <w:sz w:val="20"/>
                <w:szCs w:val="16"/>
              </w:rPr>
              <w:t>№</w:t>
            </w:r>
          </w:p>
        </w:tc>
        <w:tc>
          <w:tcPr>
            <w:tcW w:w="2235" w:type="pct"/>
            <w:shd w:val="clear" w:color="auto" w:fill="auto"/>
            <w:noWrap/>
          </w:tcPr>
          <w:p w:rsidR="00E21C8C" w:rsidRPr="00057B8F" w:rsidRDefault="00E21C8C" w:rsidP="00E21C8C">
            <w:pPr>
              <w:keepNext/>
              <w:keepLines/>
              <w:rPr>
                <w:bCs/>
                <w:sz w:val="20"/>
                <w:szCs w:val="16"/>
              </w:rPr>
            </w:pPr>
            <w:r w:rsidRPr="00057B8F">
              <w:rPr>
                <w:bCs/>
                <w:sz w:val="20"/>
                <w:szCs w:val="16"/>
              </w:rPr>
              <w:t>Наименование линии электропередачи</w:t>
            </w:r>
          </w:p>
        </w:tc>
        <w:tc>
          <w:tcPr>
            <w:tcW w:w="1574" w:type="pct"/>
            <w:shd w:val="clear" w:color="auto" w:fill="auto"/>
            <w:noWrap/>
          </w:tcPr>
          <w:p w:rsidR="00E21C8C" w:rsidRPr="00057B8F" w:rsidRDefault="00E21C8C" w:rsidP="00E21C8C">
            <w:pPr>
              <w:keepNext/>
              <w:keepLines/>
              <w:rPr>
                <w:bCs/>
                <w:sz w:val="20"/>
                <w:szCs w:val="16"/>
              </w:rPr>
            </w:pPr>
            <w:r w:rsidRPr="00057B8F">
              <w:rPr>
                <w:bCs/>
                <w:sz w:val="20"/>
                <w:szCs w:val="16"/>
              </w:rPr>
              <w:t>Местоположение</w:t>
            </w:r>
          </w:p>
        </w:tc>
        <w:tc>
          <w:tcPr>
            <w:tcW w:w="978" w:type="pct"/>
            <w:shd w:val="clear" w:color="auto" w:fill="auto"/>
            <w:noWrap/>
          </w:tcPr>
          <w:p w:rsidR="00E21C8C" w:rsidRPr="00057B8F" w:rsidRDefault="00E21C8C" w:rsidP="00E21C8C">
            <w:pPr>
              <w:keepNext/>
              <w:keepLines/>
              <w:jc w:val="center"/>
              <w:rPr>
                <w:bCs/>
                <w:sz w:val="20"/>
                <w:szCs w:val="16"/>
              </w:rPr>
            </w:pPr>
            <w:r w:rsidRPr="00057B8F">
              <w:rPr>
                <w:bCs/>
                <w:sz w:val="20"/>
                <w:szCs w:val="16"/>
              </w:rPr>
              <w:t>Протяженность, км</w:t>
            </w:r>
          </w:p>
        </w:tc>
      </w:tr>
      <w:tr w:rsidR="00057B8F" w:rsidRPr="00057B8F" w:rsidTr="00B77CBB">
        <w:trPr>
          <w:cantSplit/>
        </w:trPr>
        <w:tc>
          <w:tcPr>
            <w:tcW w:w="213" w:type="pct"/>
            <w:shd w:val="clear" w:color="auto" w:fill="auto"/>
          </w:tcPr>
          <w:p w:rsidR="00826926" w:rsidRPr="00057B8F" w:rsidRDefault="00826926" w:rsidP="0002306E">
            <w:pPr>
              <w:numPr>
                <w:ilvl w:val="0"/>
                <w:numId w:val="112"/>
              </w:numPr>
              <w:rPr>
                <w:sz w:val="20"/>
                <w:szCs w:val="16"/>
              </w:rPr>
            </w:pPr>
          </w:p>
        </w:tc>
        <w:tc>
          <w:tcPr>
            <w:tcW w:w="2235" w:type="pct"/>
            <w:shd w:val="clear" w:color="auto" w:fill="auto"/>
          </w:tcPr>
          <w:p w:rsidR="00826926" w:rsidRPr="00057B8F" w:rsidRDefault="00826926" w:rsidP="00B77CBB">
            <w:pPr>
              <w:rPr>
                <w:sz w:val="20"/>
                <w:szCs w:val="16"/>
              </w:rPr>
            </w:pPr>
            <w:r w:rsidRPr="00057B8F">
              <w:rPr>
                <w:sz w:val="20"/>
                <w:szCs w:val="16"/>
              </w:rPr>
              <w:t>ВЛ 500 кВ Газовая - Красноармейская</w:t>
            </w:r>
          </w:p>
        </w:tc>
        <w:tc>
          <w:tcPr>
            <w:tcW w:w="1574" w:type="pct"/>
            <w:shd w:val="clear" w:color="auto" w:fill="auto"/>
          </w:tcPr>
          <w:p w:rsidR="00826926" w:rsidRPr="00057B8F" w:rsidRDefault="00826926" w:rsidP="00B77CBB">
            <w:pPr>
              <w:rPr>
                <w:sz w:val="20"/>
                <w:szCs w:val="16"/>
              </w:rPr>
            </w:pPr>
            <w:r w:rsidRPr="00057B8F">
              <w:rPr>
                <w:sz w:val="20"/>
                <w:szCs w:val="16"/>
              </w:rPr>
              <w:t>Самарская область, Оренбургская об</w:t>
            </w:r>
            <w:r w:rsidRPr="00057B8F">
              <w:rPr>
                <w:sz w:val="20"/>
                <w:szCs w:val="16"/>
              </w:rPr>
              <w:softHyphen/>
              <w:t>ласть</w:t>
            </w:r>
          </w:p>
        </w:tc>
        <w:tc>
          <w:tcPr>
            <w:tcW w:w="978" w:type="pct"/>
            <w:shd w:val="clear" w:color="auto" w:fill="auto"/>
          </w:tcPr>
          <w:p w:rsidR="00826926" w:rsidRPr="00057B8F" w:rsidRDefault="00826926" w:rsidP="00B77CBB">
            <w:pPr>
              <w:jc w:val="center"/>
              <w:rPr>
                <w:sz w:val="20"/>
                <w:szCs w:val="16"/>
              </w:rPr>
            </w:pPr>
            <w:r w:rsidRPr="00057B8F">
              <w:rPr>
                <w:sz w:val="20"/>
                <w:szCs w:val="16"/>
              </w:rPr>
              <w:t>394,7</w:t>
            </w:r>
          </w:p>
        </w:tc>
      </w:tr>
      <w:tr w:rsidR="00057B8F" w:rsidRPr="00057B8F" w:rsidTr="00E21C8C">
        <w:trPr>
          <w:cantSplit/>
        </w:trPr>
        <w:tc>
          <w:tcPr>
            <w:tcW w:w="213" w:type="pct"/>
            <w:shd w:val="clear" w:color="auto" w:fill="auto"/>
          </w:tcPr>
          <w:p w:rsidR="00E21C8C" w:rsidRPr="00057B8F" w:rsidRDefault="00E21C8C" w:rsidP="0002306E">
            <w:pPr>
              <w:numPr>
                <w:ilvl w:val="0"/>
                <w:numId w:val="112"/>
              </w:numPr>
              <w:rPr>
                <w:sz w:val="20"/>
                <w:szCs w:val="16"/>
              </w:rPr>
            </w:pPr>
          </w:p>
        </w:tc>
        <w:tc>
          <w:tcPr>
            <w:tcW w:w="2235" w:type="pct"/>
            <w:shd w:val="clear" w:color="auto" w:fill="auto"/>
          </w:tcPr>
          <w:p w:rsidR="00E21C8C" w:rsidRPr="00057B8F" w:rsidRDefault="00E21C8C" w:rsidP="00E21C8C">
            <w:pPr>
              <w:rPr>
                <w:sz w:val="20"/>
                <w:szCs w:val="16"/>
              </w:rPr>
            </w:pPr>
            <w:r w:rsidRPr="00057B8F">
              <w:rPr>
                <w:sz w:val="20"/>
                <w:szCs w:val="16"/>
              </w:rPr>
              <w:t>ВЛ 500 кВ Ириклинская ГРЭС - Газовая</w:t>
            </w:r>
          </w:p>
        </w:tc>
        <w:tc>
          <w:tcPr>
            <w:tcW w:w="1574" w:type="pct"/>
            <w:shd w:val="clear" w:color="auto" w:fill="auto"/>
          </w:tcPr>
          <w:p w:rsidR="00E21C8C" w:rsidRPr="00057B8F" w:rsidRDefault="00E21C8C" w:rsidP="00C86076">
            <w:pPr>
              <w:rPr>
                <w:sz w:val="20"/>
                <w:szCs w:val="16"/>
              </w:rPr>
            </w:pPr>
            <w:r w:rsidRPr="00057B8F">
              <w:rPr>
                <w:sz w:val="20"/>
                <w:szCs w:val="16"/>
              </w:rPr>
              <w:t>Оренбургская область</w:t>
            </w:r>
          </w:p>
        </w:tc>
        <w:tc>
          <w:tcPr>
            <w:tcW w:w="978" w:type="pct"/>
            <w:shd w:val="clear" w:color="auto" w:fill="auto"/>
          </w:tcPr>
          <w:p w:rsidR="00E21C8C" w:rsidRPr="00057B8F" w:rsidRDefault="00E21C8C" w:rsidP="00E21C8C">
            <w:pPr>
              <w:jc w:val="center"/>
              <w:rPr>
                <w:sz w:val="20"/>
                <w:szCs w:val="16"/>
              </w:rPr>
            </w:pPr>
            <w:r w:rsidRPr="00057B8F">
              <w:rPr>
                <w:sz w:val="20"/>
                <w:szCs w:val="16"/>
              </w:rPr>
              <w:t>328,1</w:t>
            </w:r>
          </w:p>
        </w:tc>
      </w:tr>
      <w:tr w:rsidR="00057B8F" w:rsidRPr="00057B8F" w:rsidTr="00E21C8C">
        <w:trPr>
          <w:cantSplit/>
        </w:trPr>
        <w:tc>
          <w:tcPr>
            <w:tcW w:w="213" w:type="pct"/>
            <w:shd w:val="clear" w:color="auto" w:fill="auto"/>
          </w:tcPr>
          <w:p w:rsidR="00E21C8C" w:rsidRPr="00057B8F" w:rsidRDefault="00E21C8C" w:rsidP="0002306E">
            <w:pPr>
              <w:numPr>
                <w:ilvl w:val="0"/>
                <w:numId w:val="112"/>
              </w:numPr>
              <w:rPr>
                <w:sz w:val="20"/>
                <w:szCs w:val="16"/>
              </w:rPr>
            </w:pPr>
          </w:p>
        </w:tc>
        <w:tc>
          <w:tcPr>
            <w:tcW w:w="2235" w:type="pct"/>
            <w:shd w:val="clear" w:color="auto" w:fill="auto"/>
          </w:tcPr>
          <w:p w:rsidR="00E21C8C" w:rsidRPr="00057B8F" w:rsidRDefault="00E21C8C" w:rsidP="00E21C8C">
            <w:pPr>
              <w:rPr>
                <w:sz w:val="20"/>
                <w:szCs w:val="16"/>
              </w:rPr>
            </w:pPr>
            <w:r w:rsidRPr="00057B8F">
              <w:rPr>
                <w:sz w:val="20"/>
                <w:szCs w:val="16"/>
              </w:rPr>
              <w:t xml:space="preserve">ВЛ 500 кВ Ириклинская ГРЭС - Магнитогорская </w:t>
            </w:r>
          </w:p>
        </w:tc>
        <w:tc>
          <w:tcPr>
            <w:tcW w:w="1574" w:type="pct"/>
            <w:shd w:val="clear" w:color="auto" w:fill="auto"/>
          </w:tcPr>
          <w:p w:rsidR="00E21C8C" w:rsidRPr="00057B8F" w:rsidRDefault="00E21C8C" w:rsidP="00E21C8C">
            <w:pPr>
              <w:rPr>
                <w:sz w:val="20"/>
                <w:szCs w:val="16"/>
              </w:rPr>
            </w:pPr>
            <w:r w:rsidRPr="00057B8F">
              <w:rPr>
                <w:sz w:val="20"/>
                <w:szCs w:val="16"/>
              </w:rPr>
              <w:t>Республика Башкортостан, Оренбургская область, Челябинская область</w:t>
            </w:r>
          </w:p>
        </w:tc>
        <w:tc>
          <w:tcPr>
            <w:tcW w:w="978" w:type="pct"/>
            <w:shd w:val="clear" w:color="auto" w:fill="auto"/>
          </w:tcPr>
          <w:p w:rsidR="00E21C8C" w:rsidRPr="00057B8F" w:rsidRDefault="00E21C8C" w:rsidP="00E21C8C">
            <w:pPr>
              <w:jc w:val="center"/>
              <w:rPr>
                <w:sz w:val="20"/>
                <w:szCs w:val="16"/>
              </w:rPr>
            </w:pPr>
            <w:r w:rsidRPr="00057B8F">
              <w:rPr>
                <w:sz w:val="20"/>
                <w:szCs w:val="16"/>
              </w:rPr>
              <w:t>154</w:t>
            </w:r>
          </w:p>
        </w:tc>
      </w:tr>
      <w:tr w:rsidR="00057B8F" w:rsidRPr="00057B8F" w:rsidTr="00E21C8C">
        <w:trPr>
          <w:cantSplit/>
        </w:trPr>
        <w:tc>
          <w:tcPr>
            <w:tcW w:w="213" w:type="pct"/>
            <w:shd w:val="clear" w:color="auto" w:fill="auto"/>
          </w:tcPr>
          <w:p w:rsidR="00E21C8C" w:rsidRPr="00057B8F" w:rsidRDefault="00E21C8C" w:rsidP="0002306E">
            <w:pPr>
              <w:numPr>
                <w:ilvl w:val="0"/>
                <w:numId w:val="112"/>
              </w:numPr>
              <w:rPr>
                <w:sz w:val="20"/>
                <w:szCs w:val="16"/>
              </w:rPr>
            </w:pPr>
          </w:p>
        </w:tc>
        <w:tc>
          <w:tcPr>
            <w:tcW w:w="2235" w:type="pct"/>
            <w:shd w:val="clear" w:color="auto" w:fill="auto"/>
          </w:tcPr>
          <w:p w:rsidR="00E21C8C" w:rsidRPr="00057B8F" w:rsidRDefault="00E21C8C" w:rsidP="00E21C8C">
            <w:pPr>
              <w:rPr>
                <w:sz w:val="20"/>
                <w:szCs w:val="16"/>
              </w:rPr>
            </w:pPr>
            <w:r w:rsidRPr="00057B8F">
              <w:rPr>
                <w:sz w:val="20"/>
                <w:szCs w:val="16"/>
              </w:rPr>
              <w:t xml:space="preserve">ВЛ 500 кВ Ириклинская ГРЭС - Житикара </w:t>
            </w:r>
          </w:p>
        </w:tc>
        <w:tc>
          <w:tcPr>
            <w:tcW w:w="1574" w:type="pct"/>
            <w:shd w:val="clear" w:color="auto" w:fill="auto"/>
          </w:tcPr>
          <w:p w:rsidR="00E21C8C" w:rsidRPr="00057B8F" w:rsidRDefault="00E21C8C" w:rsidP="00E21C8C">
            <w:pPr>
              <w:rPr>
                <w:sz w:val="20"/>
                <w:szCs w:val="16"/>
              </w:rPr>
            </w:pPr>
            <w:r w:rsidRPr="00057B8F">
              <w:rPr>
                <w:sz w:val="20"/>
                <w:szCs w:val="16"/>
              </w:rPr>
              <w:t>Оренбургская область, Челябинская область, Республика Казахстан</w:t>
            </w:r>
          </w:p>
        </w:tc>
        <w:tc>
          <w:tcPr>
            <w:tcW w:w="978" w:type="pct"/>
            <w:shd w:val="clear" w:color="auto" w:fill="auto"/>
          </w:tcPr>
          <w:p w:rsidR="00E21C8C" w:rsidRPr="00057B8F" w:rsidRDefault="00E21C8C" w:rsidP="00E21C8C">
            <w:pPr>
              <w:jc w:val="center"/>
              <w:rPr>
                <w:sz w:val="20"/>
                <w:szCs w:val="16"/>
              </w:rPr>
            </w:pPr>
            <w:r w:rsidRPr="00057B8F">
              <w:rPr>
                <w:sz w:val="20"/>
                <w:szCs w:val="16"/>
              </w:rPr>
              <w:t>207,16</w:t>
            </w:r>
          </w:p>
        </w:tc>
      </w:tr>
      <w:tr w:rsidR="00057B8F" w:rsidRPr="00057B8F" w:rsidTr="00E21C8C">
        <w:trPr>
          <w:cantSplit/>
        </w:trPr>
        <w:tc>
          <w:tcPr>
            <w:tcW w:w="213" w:type="pct"/>
            <w:shd w:val="clear" w:color="auto" w:fill="auto"/>
          </w:tcPr>
          <w:p w:rsidR="00A2698A" w:rsidRPr="00057B8F" w:rsidRDefault="00A2698A" w:rsidP="0002306E">
            <w:pPr>
              <w:numPr>
                <w:ilvl w:val="0"/>
                <w:numId w:val="112"/>
              </w:numPr>
              <w:rPr>
                <w:sz w:val="20"/>
                <w:szCs w:val="16"/>
              </w:rPr>
            </w:pPr>
          </w:p>
        </w:tc>
        <w:tc>
          <w:tcPr>
            <w:tcW w:w="2235" w:type="pct"/>
            <w:shd w:val="clear" w:color="auto" w:fill="auto"/>
          </w:tcPr>
          <w:p w:rsidR="00A2698A" w:rsidRPr="00057B8F" w:rsidRDefault="00A2698A" w:rsidP="00E21C8C">
            <w:pPr>
              <w:rPr>
                <w:sz w:val="20"/>
                <w:szCs w:val="16"/>
              </w:rPr>
            </w:pPr>
            <w:r w:rsidRPr="00057B8F">
              <w:rPr>
                <w:sz w:val="20"/>
                <w:szCs w:val="16"/>
              </w:rPr>
              <w:t xml:space="preserve">ВЛ 220 кВ Бузулукская - Сорочинская </w:t>
            </w:r>
          </w:p>
        </w:tc>
        <w:tc>
          <w:tcPr>
            <w:tcW w:w="1574" w:type="pct"/>
            <w:shd w:val="clear" w:color="auto" w:fill="auto"/>
          </w:tcPr>
          <w:p w:rsidR="00A2698A" w:rsidRPr="00057B8F" w:rsidRDefault="00A2698A" w:rsidP="00E21C8C">
            <w:pPr>
              <w:rPr>
                <w:sz w:val="20"/>
                <w:szCs w:val="16"/>
              </w:rPr>
            </w:pPr>
            <w:r w:rsidRPr="00057B8F">
              <w:rPr>
                <w:sz w:val="20"/>
                <w:szCs w:val="16"/>
              </w:rPr>
              <w:t>Оренбургская область</w:t>
            </w:r>
          </w:p>
        </w:tc>
        <w:tc>
          <w:tcPr>
            <w:tcW w:w="978" w:type="pct"/>
            <w:shd w:val="clear" w:color="auto" w:fill="auto"/>
          </w:tcPr>
          <w:p w:rsidR="00A2698A" w:rsidRPr="00057B8F" w:rsidRDefault="00A2698A" w:rsidP="00E21C8C">
            <w:pPr>
              <w:jc w:val="center"/>
              <w:rPr>
                <w:sz w:val="20"/>
                <w:szCs w:val="16"/>
              </w:rPr>
            </w:pPr>
            <w:r w:rsidRPr="00057B8F">
              <w:rPr>
                <w:sz w:val="20"/>
                <w:szCs w:val="16"/>
              </w:rPr>
              <w:t>80,1</w:t>
            </w:r>
          </w:p>
        </w:tc>
      </w:tr>
      <w:tr w:rsidR="00057B8F" w:rsidRPr="00057B8F" w:rsidTr="00E21C8C">
        <w:trPr>
          <w:cantSplit/>
        </w:trPr>
        <w:tc>
          <w:tcPr>
            <w:tcW w:w="213" w:type="pct"/>
            <w:shd w:val="clear" w:color="auto" w:fill="auto"/>
          </w:tcPr>
          <w:p w:rsidR="00A2698A" w:rsidRPr="00057B8F" w:rsidRDefault="00A2698A" w:rsidP="0002306E">
            <w:pPr>
              <w:numPr>
                <w:ilvl w:val="0"/>
                <w:numId w:val="112"/>
              </w:numPr>
              <w:rPr>
                <w:sz w:val="20"/>
                <w:szCs w:val="16"/>
              </w:rPr>
            </w:pPr>
          </w:p>
        </w:tc>
        <w:tc>
          <w:tcPr>
            <w:tcW w:w="2235" w:type="pct"/>
            <w:shd w:val="clear" w:color="auto" w:fill="auto"/>
          </w:tcPr>
          <w:p w:rsidR="00A2698A" w:rsidRPr="00057B8F" w:rsidRDefault="00A2698A" w:rsidP="00E21C8C">
            <w:pPr>
              <w:rPr>
                <w:sz w:val="20"/>
                <w:szCs w:val="16"/>
              </w:rPr>
            </w:pPr>
            <w:r w:rsidRPr="00057B8F">
              <w:rPr>
                <w:sz w:val="20"/>
                <w:szCs w:val="16"/>
              </w:rPr>
              <w:t>ВЛ 220 кВ Газовая - Каргалинская 1</w:t>
            </w:r>
          </w:p>
        </w:tc>
        <w:tc>
          <w:tcPr>
            <w:tcW w:w="1574" w:type="pct"/>
            <w:shd w:val="clear" w:color="auto" w:fill="auto"/>
          </w:tcPr>
          <w:p w:rsidR="00A2698A" w:rsidRPr="00057B8F" w:rsidRDefault="00A2698A" w:rsidP="00E21C8C">
            <w:pPr>
              <w:rPr>
                <w:sz w:val="20"/>
                <w:szCs w:val="16"/>
              </w:rPr>
            </w:pPr>
            <w:r w:rsidRPr="00057B8F">
              <w:rPr>
                <w:sz w:val="20"/>
                <w:szCs w:val="16"/>
              </w:rPr>
              <w:t>Оренбургская область</w:t>
            </w:r>
          </w:p>
        </w:tc>
        <w:tc>
          <w:tcPr>
            <w:tcW w:w="978" w:type="pct"/>
            <w:shd w:val="clear" w:color="auto" w:fill="auto"/>
          </w:tcPr>
          <w:p w:rsidR="00A2698A" w:rsidRPr="00057B8F" w:rsidRDefault="00A2698A" w:rsidP="00E21C8C">
            <w:pPr>
              <w:jc w:val="center"/>
              <w:rPr>
                <w:sz w:val="20"/>
                <w:szCs w:val="16"/>
              </w:rPr>
            </w:pPr>
            <w:r w:rsidRPr="00057B8F">
              <w:rPr>
                <w:sz w:val="20"/>
                <w:szCs w:val="16"/>
              </w:rPr>
              <w:t>31,55</w:t>
            </w:r>
          </w:p>
        </w:tc>
      </w:tr>
      <w:tr w:rsidR="00057B8F" w:rsidRPr="00057B8F" w:rsidTr="00E21C8C">
        <w:trPr>
          <w:cantSplit/>
        </w:trPr>
        <w:tc>
          <w:tcPr>
            <w:tcW w:w="213" w:type="pct"/>
            <w:shd w:val="clear" w:color="auto" w:fill="auto"/>
          </w:tcPr>
          <w:p w:rsidR="00A2698A" w:rsidRPr="00057B8F" w:rsidRDefault="00A2698A" w:rsidP="0002306E">
            <w:pPr>
              <w:numPr>
                <w:ilvl w:val="0"/>
                <w:numId w:val="112"/>
              </w:numPr>
              <w:rPr>
                <w:sz w:val="20"/>
                <w:szCs w:val="16"/>
              </w:rPr>
            </w:pPr>
          </w:p>
        </w:tc>
        <w:tc>
          <w:tcPr>
            <w:tcW w:w="2235" w:type="pct"/>
            <w:shd w:val="clear" w:color="auto" w:fill="auto"/>
          </w:tcPr>
          <w:p w:rsidR="00A2698A" w:rsidRPr="00057B8F" w:rsidRDefault="00A2698A" w:rsidP="00E21C8C">
            <w:pPr>
              <w:rPr>
                <w:sz w:val="20"/>
                <w:szCs w:val="16"/>
              </w:rPr>
            </w:pPr>
            <w:r w:rsidRPr="00057B8F">
              <w:rPr>
                <w:sz w:val="20"/>
                <w:szCs w:val="16"/>
              </w:rPr>
              <w:t>ВЛ 220 кВ Газовая - Каргалинская 2</w:t>
            </w:r>
          </w:p>
        </w:tc>
        <w:tc>
          <w:tcPr>
            <w:tcW w:w="1574" w:type="pct"/>
            <w:shd w:val="clear" w:color="auto" w:fill="auto"/>
          </w:tcPr>
          <w:p w:rsidR="00A2698A" w:rsidRPr="00057B8F" w:rsidRDefault="00A2698A" w:rsidP="00E21C8C">
            <w:pPr>
              <w:rPr>
                <w:sz w:val="20"/>
                <w:szCs w:val="16"/>
              </w:rPr>
            </w:pPr>
            <w:r w:rsidRPr="00057B8F">
              <w:rPr>
                <w:sz w:val="20"/>
                <w:szCs w:val="16"/>
              </w:rPr>
              <w:t>Оренбургская область</w:t>
            </w:r>
          </w:p>
        </w:tc>
        <w:tc>
          <w:tcPr>
            <w:tcW w:w="978" w:type="pct"/>
            <w:shd w:val="clear" w:color="auto" w:fill="auto"/>
          </w:tcPr>
          <w:p w:rsidR="00A2698A" w:rsidRPr="00057B8F" w:rsidRDefault="00A2698A" w:rsidP="00E21C8C">
            <w:pPr>
              <w:jc w:val="center"/>
              <w:rPr>
                <w:sz w:val="20"/>
                <w:szCs w:val="16"/>
              </w:rPr>
            </w:pPr>
            <w:r w:rsidRPr="00057B8F">
              <w:rPr>
                <w:sz w:val="20"/>
                <w:szCs w:val="16"/>
              </w:rPr>
              <w:t>39,92</w:t>
            </w:r>
          </w:p>
        </w:tc>
      </w:tr>
      <w:tr w:rsidR="00057B8F" w:rsidRPr="00057B8F" w:rsidTr="00E21C8C">
        <w:trPr>
          <w:cantSplit/>
        </w:trPr>
        <w:tc>
          <w:tcPr>
            <w:tcW w:w="213" w:type="pct"/>
            <w:shd w:val="clear" w:color="auto" w:fill="auto"/>
          </w:tcPr>
          <w:p w:rsidR="00A2698A" w:rsidRPr="00057B8F" w:rsidRDefault="00A2698A" w:rsidP="0002306E">
            <w:pPr>
              <w:numPr>
                <w:ilvl w:val="0"/>
                <w:numId w:val="112"/>
              </w:numPr>
              <w:rPr>
                <w:sz w:val="20"/>
                <w:szCs w:val="16"/>
              </w:rPr>
            </w:pPr>
          </w:p>
        </w:tc>
        <w:tc>
          <w:tcPr>
            <w:tcW w:w="2235" w:type="pct"/>
            <w:shd w:val="clear" w:color="auto" w:fill="auto"/>
          </w:tcPr>
          <w:p w:rsidR="00A2698A" w:rsidRPr="00057B8F" w:rsidRDefault="00A2698A" w:rsidP="00E21C8C">
            <w:pPr>
              <w:rPr>
                <w:sz w:val="20"/>
                <w:szCs w:val="16"/>
              </w:rPr>
            </w:pPr>
            <w:r w:rsidRPr="00057B8F">
              <w:rPr>
                <w:sz w:val="20"/>
                <w:szCs w:val="16"/>
              </w:rPr>
              <w:t>ВЛ 220 кВ Газовая - Оренбургская</w:t>
            </w:r>
          </w:p>
        </w:tc>
        <w:tc>
          <w:tcPr>
            <w:tcW w:w="1574" w:type="pct"/>
            <w:shd w:val="clear" w:color="auto" w:fill="auto"/>
          </w:tcPr>
          <w:p w:rsidR="00A2698A" w:rsidRPr="00057B8F" w:rsidRDefault="00A2698A" w:rsidP="00E21C8C">
            <w:pPr>
              <w:rPr>
                <w:sz w:val="20"/>
                <w:szCs w:val="16"/>
              </w:rPr>
            </w:pPr>
            <w:r w:rsidRPr="00057B8F">
              <w:rPr>
                <w:sz w:val="20"/>
                <w:szCs w:val="16"/>
              </w:rPr>
              <w:t>Оренбургская область</w:t>
            </w:r>
          </w:p>
        </w:tc>
        <w:tc>
          <w:tcPr>
            <w:tcW w:w="978" w:type="pct"/>
            <w:shd w:val="clear" w:color="auto" w:fill="auto"/>
          </w:tcPr>
          <w:p w:rsidR="00A2698A" w:rsidRPr="00057B8F" w:rsidRDefault="00A2698A" w:rsidP="00E21C8C">
            <w:pPr>
              <w:jc w:val="center"/>
              <w:rPr>
                <w:sz w:val="20"/>
                <w:szCs w:val="16"/>
              </w:rPr>
            </w:pPr>
            <w:r w:rsidRPr="00057B8F">
              <w:rPr>
                <w:sz w:val="20"/>
                <w:szCs w:val="16"/>
              </w:rPr>
              <w:t>25,58</w:t>
            </w:r>
          </w:p>
        </w:tc>
      </w:tr>
      <w:tr w:rsidR="00057B8F" w:rsidRPr="00057B8F" w:rsidTr="00E21C8C">
        <w:trPr>
          <w:cantSplit/>
        </w:trPr>
        <w:tc>
          <w:tcPr>
            <w:tcW w:w="213" w:type="pct"/>
            <w:shd w:val="clear" w:color="auto" w:fill="auto"/>
          </w:tcPr>
          <w:p w:rsidR="00A2698A" w:rsidRPr="00057B8F" w:rsidRDefault="00A2698A" w:rsidP="0002306E">
            <w:pPr>
              <w:numPr>
                <w:ilvl w:val="0"/>
                <w:numId w:val="112"/>
              </w:numPr>
              <w:rPr>
                <w:sz w:val="20"/>
                <w:szCs w:val="16"/>
              </w:rPr>
            </w:pPr>
          </w:p>
        </w:tc>
        <w:tc>
          <w:tcPr>
            <w:tcW w:w="2235" w:type="pct"/>
            <w:shd w:val="clear" w:color="auto" w:fill="auto"/>
          </w:tcPr>
          <w:p w:rsidR="00A2698A" w:rsidRPr="00057B8F" w:rsidRDefault="00A2698A" w:rsidP="00E21C8C">
            <w:pPr>
              <w:rPr>
                <w:sz w:val="20"/>
                <w:szCs w:val="16"/>
              </w:rPr>
            </w:pPr>
            <w:r w:rsidRPr="00057B8F">
              <w:rPr>
                <w:sz w:val="20"/>
                <w:szCs w:val="16"/>
              </w:rPr>
              <w:t>ВЛ 220 кВ Ириклинская ГРЭС - Киембай</w:t>
            </w:r>
          </w:p>
        </w:tc>
        <w:tc>
          <w:tcPr>
            <w:tcW w:w="1574" w:type="pct"/>
            <w:shd w:val="clear" w:color="auto" w:fill="auto"/>
          </w:tcPr>
          <w:p w:rsidR="00A2698A" w:rsidRPr="00057B8F" w:rsidRDefault="00A2698A" w:rsidP="00E21C8C">
            <w:pPr>
              <w:rPr>
                <w:sz w:val="20"/>
                <w:szCs w:val="16"/>
              </w:rPr>
            </w:pPr>
            <w:r w:rsidRPr="00057B8F">
              <w:rPr>
                <w:sz w:val="20"/>
                <w:szCs w:val="16"/>
              </w:rPr>
              <w:t>Оренбургская область</w:t>
            </w:r>
          </w:p>
        </w:tc>
        <w:tc>
          <w:tcPr>
            <w:tcW w:w="978" w:type="pct"/>
            <w:shd w:val="clear" w:color="auto" w:fill="auto"/>
          </w:tcPr>
          <w:p w:rsidR="00A2698A" w:rsidRPr="00057B8F" w:rsidRDefault="00A2698A" w:rsidP="00E21C8C">
            <w:pPr>
              <w:jc w:val="center"/>
              <w:rPr>
                <w:sz w:val="20"/>
                <w:szCs w:val="16"/>
              </w:rPr>
            </w:pPr>
            <w:r w:rsidRPr="00057B8F">
              <w:rPr>
                <w:sz w:val="20"/>
                <w:szCs w:val="16"/>
              </w:rPr>
              <w:t>128</w:t>
            </w:r>
          </w:p>
        </w:tc>
      </w:tr>
      <w:tr w:rsidR="00057B8F" w:rsidRPr="00057B8F" w:rsidTr="00E21C8C">
        <w:trPr>
          <w:cantSplit/>
        </w:trPr>
        <w:tc>
          <w:tcPr>
            <w:tcW w:w="213" w:type="pct"/>
            <w:shd w:val="clear" w:color="auto" w:fill="auto"/>
          </w:tcPr>
          <w:p w:rsidR="00A2698A" w:rsidRPr="00057B8F" w:rsidRDefault="00A2698A" w:rsidP="0002306E">
            <w:pPr>
              <w:numPr>
                <w:ilvl w:val="0"/>
                <w:numId w:val="112"/>
              </w:numPr>
              <w:rPr>
                <w:sz w:val="20"/>
                <w:szCs w:val="16"/>
              </w:rPr>
            </w:pPr>
          </w:p>
        </w:tc>
        <w:tc>
          <w:tcPr>
            <w:tcW w:w="2235" w:type="pct"/>
            <w:shd w:val="clear" w:color="auto" w:fill="auto"/>
          </w:tcPr>
          <w:p w:rsidR="00A2698A" w:rsidRPr="00057B8F" w:rsidRDefault="00A2698A" w:rsidP="00E21C8C">
            <w:pPr>
              <w:rPr>
                <w:sz w:val="20"/>
                <w:szCs w:val="16"/>
              </w:rPr>
            </w:pPr>
            <w:r w:rsidRPr="00057B8F">
              <w:rPr>
                <w:sz w:val="20"/>
                <w:szCs w:val="16"/>
              </w:rPr>
              <w:t>ВЛ 220 кВ Ириклинская ГРЭС - Новотроицкая 1 (в габаритах 500 кВ)</w:t>
            </w:r>
          </w:p>
        </w:tc>
        <w:tc>
          <w:tcPr>
            <w:tcW w:w="1574" w:type="pct"/>
            <w:shd w:val="clear" w:color="auto" w:fill="auto"/>
          </w:tcPr>
          <w:p w:rsidR="00A2698A" w:rsidRPr="00057B8F" w:rsidRDefault="00A2698A" w:rsidP="00E21C8C">
            <w:pPr>
              <w:rPr>
                <w:sz w:val="20"/>
                <w:szCs w:val="16"/>
              </w:rPr>
            </w:pPr>
            <w:r w:rsidRPr="00057B8F">
              <w:rPr>
                <w:sz w:val="20"/>
                <w:szCs w:val="16"/>
              </w:rPr>
              <w:t>Оренбургская область</w:t>
            </w:r>
          </w:p>
        </w:tc>
        <w:tc>
          <w:tcPr>
            <w:tcW w:w="978" w:type="pct"/>
            <w:shd w:val="clear" w:color="auto" w:fill="auto"/>
          </w:tcPr>
          <w:p w:rsidR="00A2698A" w:rsidRPr="00057B8F" w:rsidRDefault="00A2698A" w:rsidP="00E21C8C">
            <w:pPr>
              <w:jc w:val="center"/>
              <w:rPr>
                <w:sz w:val="20"/>
                <w:szCs w:val="16"/>
              </w:rPr>
            </w:pPr>
            <w:r w:rsidRPr="00057B8F">
              <w:rPr>
                <w:sz w:val="20"/>
                <w:szCs w:val="16"/>
              </w:rPr>
              <w:t>76,9</w:t>
            </w:r>
          </w:p>
        </w:tc>
      </w:tr>
      <w:tr w:rsidR="00057B8F" w:rsidRPr="00057B8F" w:rsidTr="00E21C8C">
        <w:trPr>
          <w:cantSplit/>
        </w:trPr>
        <w:tc>
          <w:tcPr>
            <w:tcW w:w="213" w:type="pct"/>
            <w:shd w:val="clear" w:color="auto" w:fill="auto"/>
          </w:tcPr>
          <w:p w:rsidR="00A2698A" w:rsidRPr="00057B8F" w:rsidRDefault="00A2698A" w:rsidP="0002306E">
            <w:pPr>
              <w:numPr>
                <w:ilvl w:val="0"/>
                <w:numId w:val="112"/>
              </w:numPr>
              <w:rPr>
                <w:sz w:val="20"/>
                <w:szCs w:val="16"/>
              </w:rPr>
            </w:pPr>
          </w:p>
        </w:tc>
        <w:tc>
          <w:tcPr>
            <w:tcW w:w="2235" w:type="pct"/>
            <w:shd w:val="clear" w:color="auto" w:fill="auto"/>
          </w:tcPr>
          <w:p w:rsidR="00A2698A" w:rsidRPr="00057B8F" w:rsidRDefault="00A2698A" w:rsidP="00E21C8C">
            <w:pPr>
              <w:rPr>
                <w:sz w:val="20"/>
                <w:szCs w:val="16"/>
              </w:rPr>
            </w:pPr>
            <w:r w:rsidRPr="00057B8F">
              <w:rPr>
                <w:sz w:val="20"/>
                <w:szCs w:val="16"/>
              </w:rPr>
              <w:t>ВЛ 220 кВ Ириклинская ГРЭС - Новотроицкая 2</w:t>
            </w:r>
          </w:p>
        </w:tc>
        <w:tc>
          <w:tcPr>
            <w:tcW w:w="1574" w:type="pct"/>
            <w:shd w:val="clear" w:color="auto" w:fill="auto"/>
          </w:tcPr>
          <w:p w:rsidR="00A2698A" w:rsidRPr="00057B8F" w:rsidRDefault="00A2698A" w:rsidP="00E21C8C">
            <w:pPr>
              <w:rPr>
                <w:sz w:val="20"/>
                <w:szCs w:val="16"/>
              </w:rPr>
            </w:pPr>
            <w:r w:rsidRPr="00057B8F">
              <w:rPr>
                <w:sz w:val="20"/>
                <w:szCs w:val="16"/>
              </w:rPr>
              <w:t>Оренбургская область</w:t>
            </w:r>
          </w:p>
        </w:tc>
        <w:tc>
          <w:tcPr>
            <w:tcW w:w="978" w:type="pct"/>
            <w:shd w:val="clear" w:color="auto" w:fill="auto"/>
          </w:tcPr>
          <w:p w:rsidR="00A2698A" w:rsidRPr="00057B8F" w:rsidRDefault="00A2698A" w:rsidP="00E21C8C">
            <w:pPr>
              <w:jc w:val="center"/>
              <w:rPr>
                <w:sz w:val="20"/>
                <w:szCs w:val="16"/>
              </w:rPr>
            </w:pPr>
            <w:r w:rsidRPr="00057B8F">
              <w:rPr>
                <w:sz w:val="20"/>
                <w:szCs w:val="16"/>
              </w:rPr>
              <w:t>77,7</w:t>
            </w:r>
          </w:p>
        </w:tc>
      </w:tr>
      <w:tr w:rsidR="00057B8F" w:rsidRPr="00057B8F" w:rsidTr="0064781A">
        <w:trPr>
          <w:cantSplit/>
        </w:trPr>
        <w:tc>
          <w:tcPr>
            <w:tcW w:w="213" w:type="pct"/>
            <w:shd w:val="clear" w:color="auto" w:fill="auto"/>
          </w:tcPr>
          <w:p w:rsidR="00875D53" w:rsidRPr="00057B8F" w:rsidRDefault="00875D53" w:rsidP="0002306E">
            <w:pPr>
              <w:numPr>
                <w:ilvl w:val="0"/>
                <w:numId w:val="112"/>
              </w:numPr>
              <w:rPr>
                <w:sz w:val="20"/>
                <w:szCs w:val="16"/>
              </w:rPr>
            </w:pPr>
          </w:p>
        </w:tc>
        <w:tc>
          <w:tcPr>
            <w:tcW w:w="2235" w:type="pct"/>
            <w:shd w:val="clear" w:color="auto" w:fill="auto"/>
          </w:tcPr>
          <w:p w:rsidR="00875D53" w:rsidRPr="00057B8F" w:rsidRDefault="00875D53" w:rsidP="0064781A">
            <w:pPr>
              <w:rPr>
                <w:sz w:val="20"/>
                <w:szCs w:val="16"/>
              </w:rPr>
            </w:pPr>
            <w:r w:rsidRPr="00057B8F">
              <w:rPr>
                <w:sz w:val="20"/>
                <w:szCs w:val="16"/>
              </w:rPr>
              <w:t>ВЛ 220 кВ Ириклинская ГРЭС - Орская №2</w:t>
            </w:r>
          </w:p>
        </w:tc>
        <w:tc>
          <w:tcPr>
            <w:tcW w:w="1574" w:type="pct"/>
            <w:shd w:val="clear" w:color="auto" w:fill="auto"/>
          </w:tcPr>
          <w:p w:rsidR="00875D53" w:rsidRPr="00057B8F" w:rsidRDefault="00875D53" w:rsidP="0064781A">
            <w:pPr>
              <w:rPr>
                <w:sz w:val="20"/>
                <w:szCs w:val="16"/>
              </w:rPr>
            </w:pPr>
            <w:r w:rsidRPr="00057B8F">
              <w:rPr>
                <w:sz w:val="20"/>
                <w:szCs w:val="16"/>
              </w:rPr>
              <w:t>Оренбургская область</w:t>
            </w:r>
          </w:p>
        </w:tc>
        <w:tc>
          <w:tcPr>
            <w:tcW w:w="978" w:type="pct"/>
            <w:shd w:val="clear" w:color="auto" w:fill="auto"/>
          </w:tcPr>
          <w:p w:rsidR="00875D53" w:rsidRPr="00057B8F" w:rsidRDefault="00875D53" w:rsidP="0064781A">
            <w:pPr>
              <w:jc w:val="center"/>
              <w:rPr>
                <w:sz w:val="20"/>
                <w:szCs w:val="16"/>
              </w:rPr>
            </w:pPr>
            <w:r w:rsidRPr="00057B8F">
              <w:rPr>
                <w:sz w:val="20"/>
                <w:szCs w:val="16"/>
              </w:rPr>
              <w:t>62</w:t>
            </w:r>
          </w:p>
        </w:tc>
      </w:tr>
      <w:tr w:rsidR="00057B8F" w:rsidRPr="00057B8F" w:rsidTr="00E21C8C">
        <w:trPr>
          <w:cantSplit/>
        </w:trPr>
        <w:tc>
          <w:tcPr>
            <w:tcW w:w="213" w:type="pct"/>
            <w:shd w:val="clear" w:color="auto" w:fill="auto"/>
          </w:tcPr>
          <w:p w:rsidR="00A2698A" w:rsidRPr="00057B8F" w:rsidRDefault="00A2698A" w:rsidP="0002306E">
            <w:pPr>
              <w:numPr>
                <w:ilvl w:val="0"/>
                <w:numId w:val="112"/>
              </w:numPr>
              <w:rPr>
                <w:sz w:val="20"/>
                <w:szCs w:val="16"/>
              </w:rPr>
            </w:pPr>
          </w:p>
        </w:tc>
        <w:tc>
          <w:tcPr>
            <w:tcW w:w="2235" w:type="pct"/>
            <w:shd w:val="clear" w:color="auto" w:fill="auto"/>
          </w:tcPr>
          <w:p w:rsidR="00A2698A" w:rsidRPr="00057B8F" w:rsidRDefault="00A2698A" w:rsidP="00875D53">
            <w:pPr>
              <w:rPr>
                <w:sz w:val="20"/>
                <w:szCs w:val="16"/>
              </w:rPr>
            </w:pPr>
            <w:r w:rsidRPr="00057B8F">
              <w:rPr>
                <w:sz w:val="20"/>
                <w:szCs w:val="16"/>
              </w:rPr>
              <w:t xml:space="preserve">ВЛ 220 кВ Ириклинская ГРЭС - </w:t>
            </w:r>
            <w:r w:rsidR="00875D53" w:rsidRPr="00057B8F">
              <w:rPr>
                <w:sz w:val="20"/>
                <w:szCs w:val="16"/>
              </w:rPr>
              <w:t>Целинная</w:t>
            </w:r>
            <w:r w:rsidRPr="00057B8F">
              <w:rPr>
                <w:sz w:val="20"/>
                <w:szCs w:val="16"/>
              </w:rPr>
              <w:t xml:space="preserve"> </w:t>
            </w:r>
            <w:r w:rsidR="00875D53" w:rsidRPr="00057B8F">
              <w:rPr>
                <w:sz w:val="20"/>
                <w:szCs w:val="16"/>
              </w:rPr>
              <w:t>№</w:t>
            </w:r>
            <w:r w:rsidRPr="00057B8F">
              <w:rPr>
                <w:sz w:val="20"/>
                <w:szCs w:val="16"/>
              </w:rPr>
              <w:t>1</w:t>
            </w:r>
          </w:p>
        </w:tc>
        <w:tc>
          <w:tcPr>
            <w:tcW w:w="1574" w:type="pct"/>
            <w:shd w:val="clear" w:color="auto" w:fill="auto"/>
          </w:tcPr>
          <w:p w:rsidR="00A2698A" w:rsidRPr="00057B8F" w:rsidRDefault="00A2698A" w:rsidP="00E21C8C">
            <w:pPr>
              <w:rPr>
                <w:sz w:val="20"/>
                <w:szCs w:val="16"/>
              </w:rPr>
            </w:pPr>
            <w:r w:rsidRPr="00057B8F">
              <w:rPr>
                <w:sz w:val="20"/>
                <w:szCs w:val="16"/>
              </w:rPr>
              <w:t>Оренбургская область</w:t>
            </w:r>
          </w:p>
        </w:tc>
        <w:tc>
          <w:tcPr>
            <w:tcW w:w="978" w:type="pct"/>
            <w:shd w:val="clear" w:color="auto" w:fill="auto"/>
          </w:tcPr>
          <w:p w:rsidR="00A2698A" w:rsidRPr="00057B8F" w:rsidRDefault="00A2698A" w:rsidP="00E21C8C">
            <w:pPr>
              <w:jc w:val="center"/>
              <w:rPr>
                <w:sz w:val="20"/>
                <w:szCs w:val="16"/>
              </w:rPr>
            </w:pPr>
            <w:r w:rsidRPr="00057B8F">
              <w:rPr>
                <w:sz w:val="20"/>
                <w:szCs w:val="16"/>
              </w:rPr>
              <w:t>61,8</w:t>
            </w:r>
          </w:p>
        </w:tc>
      </w:tr>
      <w:tr w:rsidR="00057B8F" w:rsidRPr="00057B8F" w:rsidTr="00E21C8C">
        <w:trPr>
          <w:cantSplit/>
        </w:trPr>
        <w:tc>
          <w:tcPr>
            <w:tcW w:w="213" w:type="pct"/>
            <w:shd w:val="clear" w:color="auto" w:fill="auto"/>
          </w:tcPr>
          <w:p w:rsidR="00875D53" w:rsidRPr="00057B8F" w:rsidRDefault="00875D53" w:rsidP="0002306E">
            <w:pPr>
              <w:numPr>
                <w:ilvl w:val="0"/>
                <w:numId w:val="112"/>
              </w:numPr>
              <w:rPr>
                <w:sz w:val="20"/>
                <w:szCs w:val="16"/>
              </w:rPr>
            </w:pPr>
          </w:p>
        </w:tc>
        <w:tc>
          <w:tcPr>
            <w:tcW w:w="2235" w:type="pct"/>
            <w:shd w:val="clear" w:color="auto" w:fill="auto"/>
          </w:tcPr>
          <w:p w:rsidR="00875D53" w:rsidRPr="00057B8F" w:rsidRDefault="00875D53" w:rsidP="00E21C8C">
            <w:pPr>
              <w:rPr>
                <w:sz w:val="20"/>
                <w:szCs w:val="16"/>
              </w:rPr>
            </w:pPr>
            <w:r w:rsidRPr="00057B8F">
              <w:rPr>
                <w:sz w:val="20"/>
                <w:szCs w:val="16"/>
              </w:rPr>
              <w:t>ВЛ 220 кВ Ириклинская ГРЭС - Рысаево</w:t>
            </w:r>
          </w:p>
        </w:tc>
        <w:tc>
          <w:tcPr>
            <w:tcW w:w="1574" w:type="pct"/>
            <w:shd w:val="clear" w:color="auto" w:fill="auto"/>
          </w:tcPr>
          <w:p w:rsidR="00875D53" w:rsidRPr="00057B8F" w:rsidRDefault="00875D53" w:rsidP="00E21C8C">
            <w:pPr>
              <w:rPr>
                <w:sz w:val="20"/>
                <w:szCs w:val="16"/>
              </w:rPr>
            </w:pPr>
            <w:r w:rsidRPr="00057B8F">
              <w:rPr>
                <w:sz w:val="20"/>
                <w:szCs w:val="16"/>
              </w:rPr>
              <w:t>Оренбургская область</w:t>
            </w:r>
          </w:p>
        </w:tc>
        <w:tc>
          <w:tcPr>
            <w:tcW w:w="978" w:type="pct"/>
            <w:shd w:val="clear" w:color="auto" w:fill="auto"/>
          </w:tcPr>
          <w:p w:rsidR="00875D53" w:rsidRPr="00057B8F" w:rsidRDefault="00875D53" w:rsidP="00E21C8C">
            <w:pPr>
              <w:jc w:val="center"/>
              <w:rPr>
                <w:sz w:val="20"/>
                <w:szCs w:val="16"/>
              </w:rPr>
            </w:pPr>
            <w:r w:rsidRPr="00057B8F">
              <w:rPr>
                <w:sz w:val="20"/>
                <w:szCs w:val="16"/>
              </w:rPr>
              <w:t>131,1</w:t>
            </w:r>
          </w:p>
        </w:tc>
      </w:tr>
      <w:tr w:rsidR="00057B8F" w:rsidRPr="00057B8F" w:rsidTr="00E21C8C">
        <w:trPr>
          <w:cantSplit/>
        </w:trPr>
        <w:tc>
          <w:tcPr>
            <w:tcW w:w="213" w:type="pct"/>
            <w:shd w:val="clear" w:color="auto" w:fill="auto"/>
          </w:tcPr>
          <w:p w:rsidR="00875D53" w:rsidRPr="00057B8F" w:rsidRDefault="00875D53" w:rsidP="0002306E">
            <w:pPr>
              <w:numPr>
                <w:ilvl w:val="0"/>
                <w:numId w:val="112"/>
              </w:numPr>
              <w:rPr>
                <w:sz w:val="20"/>
                <w:szCs w:val="16"/>
              </w:rPr>
            </w:pPr>
          </w:p>
        </w:tc>
        <w:tc>
          <w:tcPr>
            <w:tcW w:w="2235" w:type="pct"/>
            <w:shd w:val="clear" w:color="auto" w:fill="auto"/>
          </w:tcPr>
          <w:p w:rsidR="00875D53" w:rsidRPr="00057B8F" w:rsidRDefault="00875D53" w:rsidP="00E21C8C">
            <w:pPr>
              <w:rPr>
                <w:sz w:val="20"/>
                <w:szCs w:val="16"/>
              </w:rPr>
            </w:pPr>
            <w:r w:rsidRPr="00057B8F">
              <w:rPr>
                <w:sz w:val="20"/>
                <w:szCs w:val="16"/>
              </w:rPr>
              <w:t>ВЛ 220 кВ Каргалинская - Гелий-3</w:t>
            </w:r>
          </w:p>
        </w:tc>
        <w:tc>
          <w:tcPr>
            <w:tcW w:w="1574" w:type="pct"/>
            <w:shd w:val="clear" w:color="auto" w:fill="auto"/>
          </w:tcPr>
          <w:p w:rsidR="00875D53" w:rsidRPr="00057B8F" w:rsidRDefault="00875D53" w:rsidP="00E21C8C">
            <w:pPr>
              <w:rPr>
                <w:sz w:val="20"/>
                <w:szCs w:val="16"/>
              </w:rPr>
            </w:pPr>
            <w:r w:rsidRPr="00057B8F">
              <w:rPr>
                <w:sz w:val="20"/>
                <w:szCs w:val="16"/>
              </w:rPr>
              <w:t>Оренбургская область</w:t>
            </w:r>
          </w:p>
        </w:tc>
        <w:tc>
          <w:tcPr>
            <w:tcW w:w="978" w:type="pct"/>
            <w:shd w:val="clear" w:color="auto" w:fill="auto"/>
          </w:tcPr>
          <w:p w:rsidR="00875D53" w:rsidRPr="00057B8F" w:rsidRDefault="00875D53" w:rsidP="00E21C8C">
            <w:pPr>
              <w:jc w:val="center"/>
              <w:rPr>
                <w:sz w:val="20"/>
                <w:szCs w:val="16"/>
              </w:rPr>
            </w:pPr>
            <w:r w:rsidRPr="00057B8F">
              <w:rPr>
                <w:sz w:val="20"/>
                <w:szCs w:val="16"/>
              </w:rPr>
              <w:t>-</w:t>
            </w:r>
          </w:p>
        </w:tc>
      </w:tr>
      <w:tr w:rsidR="00057B8F" w:rsidRPr="00057B8F" w:rsidTr="00E21C8C">
        <w:trPr>
          <w:cantSplit/>
        </w:trPr>
        <w:tc>
          <w:tcPr>
            <w:tcW w:w="213" w:type="pct"/>
            <w:shd w:val="clear" w:color="auto" w:fill="auto"/>
          </w:tcPr>
          <w:p w:rsidR="00875D53" w:rsidRPr="00057B8F" w:rsidRDefault="00875D53" w:rsidP="0002306E">
            <w:pPr>
              <w:numPr>
                <w:ilvl w:val="0"/>
                <w:numId w:val="112"/>
              </w:numPr>
              <w:rPr>
                <w:sz w:val="20"/>
                <w:szCs w:val="16"/>
              </w:rPr>
            </w:pPr>
          </w:p>
        </w:tc>
        <w:tc>
          <w:tcPr>
            <w:tcW w:w="2235" w:type="pct"/>
            <w:shd w:val="clear" w:color="auto" w:fill="auto"/>
          </w:tcPr>
          <w:p w:rsidR="00875D53" w:rsidRPr="00057B8F" w:rsidRDefault="00875D53" w:rsidP="00E21C8C">
            <w:pPr>
              <w:rPr>
                <w:sz w:val="20"/>
                <w:szCs w:val="16"/>
              </w:rPr>
            </w:pPr>
            <w:r w:rsidRPr="00057B8F">
              <w:rPr>
                <w:sz w:val="20"/>
                <w:szCs w:val="16"/>
              </w:rPr>
              <w:t>ВЛ 220 кВ Кинельская - Уральская</w:t>
            </w:r>
          </w:p>
        </w:tc>
        <w:tc>
          <w:tcPr>
            <w:tcW w:w="1574" w:type="pct"/>
            <w:shd w:val="clear" w:color="auto" w:fill="auto"/>
          </w:tcPr>
          <w:p w:rsidR="00875D53" w:rsidRPr="00057B8F" w:rsidRDefault="00875D53" w:rsidP="00E21C8C">
            <w:pPr>
              <w:rPr>
                <w:sz w:val="20"/>
                <w:szCs w:val="16"/>
              </w:rPr>
            </w:pPr>
            <w:r w:rsidRPr="00057B8F">
              <w:rPr>
                <w:sz w:val="20"/>
                <w:szCs w:val="16"/>
              </w:rPr>
              <w:t>Оренбургская область, Самарская область, Республика Казахстан</w:t>
            </w:r>
          </w:p>
        </w:tc>
        <w:tc>
          <w:tcPr>
            <w:tcW w:w="978" w:type="pct"/>
            <w:shd w:val="clear" w:color="auto" w:fill="auto"/>
          </w:tcPr>
          <w:p w:rsidR="00875D53" w:rsidRPr="00057B8F" w:rsidRDefault="00875D53" w:rsidP="00E21C8C">
            <w:pPr>
              <w:jc w:val="center"/>
              <w:rPr>
                <w:sz w:val="20"/>
                <w:szCs w:val="16"/>
              </w:rPr>
            </w:pPr>
            <w:r w:rsidRPr="00057B8F">
              <w:rPr>
                <w:sz w:val="20"/>
                <w:szCs w:val="16"/>
              </w:rPr>
              <w:t>250,6</w:t>
            </w:r>
          </w:p>
        </w:tc>
      </w:tr>
      <w:tr w:rsidR="00057B8F" w:rsidRPr="00057B8F" w:rsidTr="00E21C8C">
        <w:trPr>
          <w:cantSplit/>
        </w:trPr>
        <w:tc>
          <w:tcPr>
            <w:tcW w:w="213" w:type="pct"/>
            <w:shd w:val="clear" w:color="auto" w:fill="auto"/>
          </w:tcPr>
          <w:p w:rsidR="00875D53" w:rsidRPr="00057B8F" w:rsidRDefault="00875D53" w:rsidP="0002306E">
            <w:pPr>
              <w:numPr>
                <w:ilvl w:val="0"/>
                <w:numId w:val="112"/>
              </w:numPr>
              <w:rPr>
                <w:sz w:val="20"/>
                <w:szCs w:val="16"/>
              </w:rPr>
            </w:pPr>
          </w:p>
        </w:tc>
        <w:tc>
          <w:tcPr>
            <w:tcW w:w="2235" w:type="pct"/>
            <w:shd w:val="clear" w:color="auto" w:fill="auto"/>
          </w:tcPr>
          <w:p w:rsidR="00875D53" w:rsidRPr="00057B8F" w:rsidRDefault="00875D53" w:rsidP="00E21C8C">
            <w:pPr>
              <w:rPr>
                <w:sz w:val="20"/>
                <w:szCs w:val="16"/>
              </w:rPr>
            </w:pPr>
            <w:r w:rsidRPr="00057B8F">
              <w:rPr>
                <w:sz w:val="20"/>
                <w:szCs w:val="16"/>
              </w:rPr>
              <w:t>ВЛ 220 кВ Куйбышевская - Бузулукская</w:t>
            </w:r>
          </w:p>
        </w:tc>
        <w:tc>
          <w:tcPr>
            <w:tcW w:w="1574" w:type="pct"/>
            <w:shd w:val="clear" w:color="auto" w:fill="auto"/>
          </w:tcPr>
          <w:p w:rsidR="00875D53" w:rsidRPr="00057B8F" w:rsidRDefault="00875D53" w:rsidP="00E21C8C">
            <w:pPr>
              <w:rPr>
                <w:sz w:val="20"/>
                <w:szCs w:val="16"/>
              </w:rPr>
            </w:pPr>
            <w:r w:rsidRPr="00057B8F">
              <w:rPr>
                <w:sz w:val="20"/>
                <w:szCs w:val="16"/>
              </w:rPr>
              <w:t>Оренбургская область, Самарская область</w:t>
            </w:r>
          </w:p>
        </w:tc>
        <w:tc>
          <w:tcPr>
            <w:tcW w:w="978" w:type="pct"/>
            <w:shd w:val="clear" w:color="auto" w:fill="auto"/>
          </w:tcPr>
          <w:p w:rsidR="00875D53" w:rsidRPr="00057B8F" w:rsidRDefault="00875D53" w:rsidP="00E21C8C">
            <w:pPr>
              <w:jc w:val="center"/>
              <w:rPr>
                <w:sz w:val="20"/>
                <w:szCs w:val="16"/>
              </w:rPr>
            </w:pPr>
            <w:r w:rsidRPr="00057B8F">
              <w:rPr>
                <w:sz w:val="20"/>
                <w:szCs w:val="16"/>
              </w:rPr>
              <w:t>-</w:t>
            </w:r>
          </w:p>
        </w:tc>
      </w:tr>
      <w:tr w:rsidR="00057B8F" w:rsidRPr="00057B8F" w:rsidTr="00E21C8C">
        <w:trPr>
          <w:cantSplit/>
        </w:trPr>
        <w:tc>
          <w:tcPr>
            <w:tcW w:w="213" w:type="pct"/>
            <w:shd w:val="clear" w:color="auto" w:fill="auto"/>
          </w:tcPr>
          <w:p w:rsidR="00875D53" w:rsidRPr="00057B8F" w:rsidRDefault="00875D53" w:rsidP="0002306E">
            <w:pPr>
              <w:numPr>
                <w:ilvl w:val="0"/>
                <w:numId w:val="112"/>
              </w:numPr>
              <w:rPr>
                <w:sz w:val="20"/>
                <w:szCs w:val="16"/>
              </w:rPr>
            </w:pPr>
          </w:p>
        </w:tc>
        <w:tc>
          <w:tcPr>
            <w:tcW w:w="2235" w:type="pct"/>
            <w:shd w:val="clear" w:color="auto" w:fill="auto"/>
          </w:tcPr>
          <w:p w:rsidR="00875D53" w:rsidRPr="00057B8F" w:rsidRDefault="00875D53" w:rsidP="00E21C8C">
            <w:pPr>
              <w:rPr>
                <w:sz w:val="20"/>
                <w:szCs w:val="16"/>
              </w:rPr>
            </w:pPr>
            <w:r w:rsidRPr="00057B8F">
              <w:rPr>
                <w:sz w:val="20"/>
                <w:szCs w:val="16"/>
              </w:rPr>
              <w:t>ВЛ 220 кВ Кумертауская ТЭЦ - Гелий-3</w:t>
            </w:r>
          </w:p>
        </w:tc>
        <w:tc>
          <w:tcPr>
            <w:tcW w:w="1574" w:type="pct"/>
            <w:shd w:val="clear" w:color="auto" w:fill="auto"/>
          </w:tcPr>
          <w:p w:rsidR="00875D53" w:rsidRPr="00057B8F" w:rsidRDefault="00875D53" w:rsidP="00E21C8C">
            <w:pPr>
              <w:rPr>
                <w:sz w:val="20"/>
                <w:szCs w:val="16"/>
              </w:rPr>
            </w:pPr>
            <w:r w:rsidRPr="00057B8F">
              <w:rPr>
                <w:sz w:val="20"/>
                <w:szCs w:val="16"/>
              </w:rPr>
              <w:t>Республика Башкортостан, Оренбургская область</w:t>
            </w:r>
          </w:p>
        </w:tc>
        <w:tc>
          <w:tcPr>
            <w:tcW w:w="978" w:type="pct"/>
            <w:shd w:val="clear" w:color="auto" w:fill="auto"/>
          </w:tcPr>
          <w:p w:rsidR="00875D53" w:rsidRPr="00057B8F" w:rsidRDefault="00875D53" w:rsidP="00E21C8C">
            <w:pPr>
              <w:jc w:val="center"/>
              <w:rPr>
                <w:sz w:val="20"/>
                <w:szCs w:val="16"/>
              </w:rPr>
            </w:pPr>
            <w:r w:rsidRPr="00057B8F">
              <w:rPr>
                <w:sz w:val="20"/>
                <w:szCs w:val="16"/>
              </w:rPr>
              <w:t>140</w:t>
            </w:r>
          </w:p>
        </w:tc>
      </w:tr>
      <w:tr w:rsidR="00057B8F" w:rsidRPr="00057B8F" w:rsidTr="00E21C8C">
        <w:trPr>
          <w:cantSplit/>
        </w:trPr>
        <w:tc>
          <w:tcPr>
            <w:tcW w:w="213" w:type="pct"/>
            <w:shd w:val="clear" w:color="auto" w:fill="auto"/>
          </w:tcPr>
          <w:p w:rsidR="00875D53" w:rsidRPr="00057B8F" w:rsidRDefault="00875D53" w:rsidP="0002306E">
            <w:pPr>
              <w:numPr>
                <w:ilvl w:val="0"/>
                <w:numId w:val="112"/>
              </w:numPr>
              <w:rPr>
                <w:sz w:val="20"/>
                <w:szCs w:val="16"/>
              </w:rPr>
            </w:pPr>
          </w:p>
        </w:tc>
        <w:tc>
          <w:tcPr>
            <w:tcW w:w="2235" w:type="pct"/>
            <w:shd w:val="clear" w:color="auto" w:fill="auto"/>
          </w:tcPr>
          <w:p w:rsidR="00875D53" w:rsidRPr="00057B8F" w:rsidRDefault="00875D53" w:rsidP="00E21C8C">
            <w:pPr>
              <w:rPr>
                <w:sz w:val="20"/>
                <w:szCs w:val="16"/>
              </w:rPr>
            </w:pPr>
            <w:r w:rsidRPr="00057B8F">
              <w:rPr>
                <w:sz w:val="20"/>
                <w:szCs w:val="16"/>
              </w:rPr>
              <w:t>ВЛ 220 кВ Новотроицкая - Ульке (в габаритах 500 кВ)</w:t>
            </w:r>
          </w:p>
        </w:tc>
        <w:tc>
          <w:tcPr>
            <w:tcW w:w="1574" w:type="pct"/>
            <w:shd w:val="clear" w:color="auto" w:fill="auto"/>
          </w:tcPr>
          <w:p w:rsidR="00875D53" w:rsidRPr="00057B8F" w:rsidRDefault="00875D53" w:rsidP="00E21C8C">
            <w:pPr>
              <w:rPr>
                <w:sz w:val="20"/>
                <w:szCs w:val="16"/>
              </w:rPr>
            </w:pPr>
            <w:r w:rsidRPr="00057B8F">
              <w:rPr>
                <w:sz w:val="20"/>
                <w:szCs w:val="16"/>
              </w:rPr>
              <w:t>Оренбургская область, Республика Казахстан</w:t>
            </w:r>
          </w:p>
        </w:tc>
        <w:tc>
          <w:tcPr>
            <w:tcW w:w="978" w:type="pct"/>
            <w:shd w:val="clear" w:color="auto" w:fill="auto"/>
          </w:tcPr>
          <w:p w:rsidR="00875D53" w:rsidRPr="00057B8F" w:rsidRDefault="00875D53" w:rsidP="00E21C8C">
            <w:pPr>
              <w:jc w:val="center"/>
              <w:rPr>
                <w:sz w:val="20"/>
                <w:szCs w:val="16"/>
              </w:rPr>
            </w:pPr>
            <w:r w:rsidRPr="00057B8F">
              <w:rPr>
                <w:sz w:val="20"/>
                <w:szCs w:val="16"/>
              </w:rPr>
              <w:t>153,4</w:t>
            </w:r>
          </w:p>
        </w:tc>
      </w:tr>
      <w:tr w:rsidR="00057B8F" w:rsidRPr="00057B8F" w:rsidTr="00E21C8C">
        <w:trPr>
          <w:cantSplit/>
        </w:trPr>
        <w:tc>
          <w:tcPr>
            <w:tcW w:w="213" w:type="pct"/>
            <w:shd w:val="clear" w:color="auto" w:fill="auto"/>
          </w:tcPr>
          <w:p w:rsidR="00875D53" w:rsidRPr="00057B8F" w:rsidRDefault="00875D53" w:rsidP="0002306E">
            <w:pPr>
              <w:numPr>
                <w:ilvl w:val="0"/>
                <w:numId w:val="112"/>
              </w:numPr>
              <w:rPr>
                <w:sz w:val="20"/>
                <w:szCs w:val="16"/>
              </w:rPr>
            </w:pPr>
          </w:p>
        </w:tc>
        <w:tc>
          <w:tcPr>
            <w:tcW w:w="2235" w:type="pct"/>
            <w:shd w:val="clear" w:color="auto" w:fill="auto"/>
          </w:tcPr>
          <w:p w:rsidR="00875D53" w:rsidRPr="00057B8F" w:rsidRDefault="00875D53" w:rsidP="00E21C8C">
            <w:pPr>
              <w:rPr>
                <w:sz w:val="20"/>
                <w:szCs w:val="16"/>
              </w:rPr>
            </w:pPr>
            <w:r w:rsidRPr="00057B8F">
              <w:rPr>
                <w:sz w:val="20"/>
                <w:szCs w:val="16"/>
              </w:rPr>
              <w:t xml:space="preserve">ВЛ 220 кВ Новотроицкая - Рысаево </w:t>
            </w:r>
          </w:p>
        </w:tc>
        <w:tc>
          <w:tcPr>
            <w:tcW w:w="1574" w:type="pct"/>
            <w:shd w:val="clear" w:color="auto" w:fill="auto"/>
          </w:tcPr>
          <w:p w:rsidR="00875D53" w:rsidRPr="00057B8F" w:rsidRDefault="00875D53" w:rsidP="00E21C8C">
            <w:pPr>
              <w:rPr>
                <w:sz w:val="20"/>
                <w:szCs w:val="16"/>
              </w:rPr>
            </w:pPr>
            <w:r w:rsidRPr="00057B8F">
              <w:rPr>
                <w:sz w:val="20"/>
                <w:szCs w:val="16"/>
              </w:rPr>
              <w:t>Оренбургская область</w:t>
            </w:r>
          </w:p>
        </w:tc>
        <w:tc>
          <w:tcPr>
            <w:tcW w:w="978" w:type="pct"/>
            <w:shd w:val="clear" w:color="auto" w:fill="auto"/>
          </w:tcPr>
          <w:p w:rsidR="00875D53" w:rsidRPr="00057B8F" w:rsidRDefault="00875D53" w:rsidP="00E21C8C">
            <w:pPr>
              <w:jc w:val="center"/>
              <w:rPr>
                <w:sz w:val="20"/>
                <w:szCs w:val="16"/>
              </w:rPr>
            </w:pPr>
            <w:r w:rsidRPr="00057B8F">
              <w:rPr>
                <w:sz w:val="20"/>
                <w:szCs w:val="16"/>
              </w:rPr>
              <w:t>73,6</w:t>
            </w:r>
          </w:p>
        </w:tc>
      </w:tr>
      <w:tr w:rsidR="00057B8F" w:rsidRPr="00057B8F" w:rsidTr="00E21C8C">
        <w:trPr>
          <w:cantSplit/>
        </w:trPr>
        <w:tc>
          <w:tcPr>
            <w:tcW w:w="213" w:type="pct"/>
            <w:shd w:val="clear" w:color="auto" w:fill="auto"/>
          </w:tcPr>
          <w:p w:rsidR="00875D53" w:rsidRPr="00057B8F" w:rsidRDefault="00875D53" w:rsidP="0002306E">
            <w:pPr>
              <w:numPr>
                <w:ilvl w:val="0"/>
                <w:numId w:val="112"/>
              </w:numPr>
              <w:rPr>
                <w:sz w:val="20"/>
                <w:szCs w:val="16"/>
              </w:rPr>
            </w:pPr>
          </w:p>
        </w:tc>
        <w:tc>
          <w:tcPr>
            <w:tcW w:w="2235" w:type="pct"/>
            <w:shd w:val="clear" w:color="auto" w:fill="auto"/>
          </w:tcPr>
          <w:p w:rsidR="00875D53" w:rsidRPr="00057B8F" w:rsidRDefault="00875D53" w:rsidP="00E21C8C">
            <w:pPr>
              <w:rPr>
                <w:sz w:val="20"/>
                <w:szCs w:val="16"/>
              </w:rPr>
            </w:pPr>
            <w:r w:rsidRPr="00057B8F">
              <w:rPr>
                <w:sz w:val="20"/>
                <w:szCs w:val="16"/>
              </w:rPr>
              <w:t>ВЛ 220 кВ Орская - Актюбинская</w:t>
            </w:r>
          </w:p>
        </w:tc>
        <w:tc>
          <w:tcPr>
            <w:tcW w:w="1574" w:type="pct"/>
            <w:shd w:val="clear" w:color="auto" w:fill="auto"/>
          </w:tcPr>
          <w:p w:rsidR="00875D53" w:rsidRPr="00057B8F" w:rsidRDefault="00875D53" w:rsidP="00E21C8C">
            <w:pPr>
              <w:rPr>
                <w:sz w:val="20"/>
                <w:szCs w:val="16"/>
              </w:rPr>
            </w:pPr>
            <w:r w:rsidRPr="00057B8F">
              <w:rPr>
                <w:sz w:val="20"/>
                <w:szCs w:val="16"/>
              </w:rPr>
              <w:t>Оренбургская область, Республика Казахстан</w:t>
            </w:r>
          </w:p>
        </w:tc>
        <w:tc>
          <w:tcPr>
            <w:tcW w:w="978" w:type="pct"/>
            <w:shd w:val="clear" w:color="auto" w:fill="auto"/>
          </w:tcPr>
          <w:p w:rsidR="00875D53" w:rsidRPr="00057B8F" w:rsidRDefault="00875D53" w:rsidP="00E21C8C">
            <w:pPr>
              <w:jc w:val="center"/>
              <w:rPr>
                <w:sz w:val="20"/>
                <w:szCs w:val="16"/>
              </w:rPr>
            </w:pPr>
            <w:r w:rsidRPr="00057B8F">
              <w:rPr>
                <w:sz w:val="20"/>
                <w:szCs w:val="16"/>
              </w:rPr>
              <w:t>170,22</w:t>
            </w:r>
          </w:p>
        </w:tc>
      </w:tr>
      <w:tr w:rsidR="00057B8F" w:rsidRPr="00057B8F" w:rsidTr="00E21C8C">
        <w:trPr>
          <w:cantSplit/>
        </w:trPr>
        <w:tc>
          <w:tcPr>
            <w:tcW w:w="213" w:type="pct"/>
            <w:shd w:val="clear" w:color="auto" w:fill="auto"/>
          </w:tcPr>
          <w:p w:rsidR="00875D53" w:rsidRPr="00057B8F" w:rsidRDefault="00875D53" w:rsidP="0002306E">
            <w:pPr>
              <w:numPr>
                <w:ilvl w:val="0"/>
                <w:numId w:val="112"/>
              </w:numPr>
              <w:rPr>
                <w:sz w:val="20"/>
                <w:szCs w:val="16"/>
              </w:rPr>
            </w:pPr>
          </w:p>
        </w:tc>
        <w:tc>
          <w:tcPr>
            <w:tcW w:w="2235" w:type="pct"/>
            <w:shd w:val="clear" w:color="auto" w:fill="auto"/>
          </w:tcPr>
          <w:p w:rsidR="00875D53" w:rsidRPr="00057B8F" w:rsidRDefault="00875D53" w:rsidP="00E21C8C">
            <w:pPr>
              <w:rPr>
                <w:sz w:val="20"/>
                <w:szCs w:val="16"/>
              </w:rPr>
            </w:pPr>
            <w:r w:rsidRPr="00057B8F">
              <w:rPr>
                <w:sz w:val="20"/>
                <w:szCs w:val="16"/>
              </w:rPr>
              <w:t>ВЛ 220 кВ Орская - Кимперсай</w:t>
            </w:r>
          </w:p>
        </w:tc>
        <w:tc>
          <w:tcPr>
            <w:tcW w:w="1574" w:type="pct"/>
            <w:shd w:val="clear" w:color="auto" w:fill="auto"/>
          </w:tcPr>
          <w:p w:rsidR="00875D53" w:rsidRPr="00057B8F" w:rsidRDefault="00875D53" w:rsidP="00E21C8C">
            <w:pPr>
              <w:rPr>
                <w:sz w:val="20"/>
                <w:szCs w:val="16"/>
              </w:rPr>
            </w:pPr>
            <w:r w:rsidRPr="00057B8F">
              <w:rPr>
                <w:sz w:val="20"/>
                <w:szCs w:val="16"/>
              </w:rPr>
              <w:t>Оренбургская область, Республика Казахстан</w:t>
            </w:r>
          </w:p>
        </w:tc>
        <w:tc>
          <w:tcPr>
            <w:tcW w:w="978" w:type="pct"/>
            <w:shd w:val="clear" w:color="auto" w:fill="auto"/>
          </w:tcPr>
          <w:p w:rsidR="00875D53" w:rsidRPr="00057B8F" w:rsidRDefault="00875D53" w:rsidP="00E21C8C">
            <w:pPr>
              <w:jc w:val="center"/>
              <w:rPr>
                <w:sz w:val="20"/>
                <w:szCs w:val="16"/>
              </w:rPr>
            </w:pPr>
            <w:r w:rsidRPr="00057B8F">
              <w:rPr>
                <w:sz w:val="20"/>
                <w:szCs w:val="16"/>
              </w:rPr>
              <w:t>85,6</w:t>
            </w:r>
          </w:p>
        </w:tc>
      </w:tr>
      <w:tr w:rsidR="00057B8F" w:rsidRPr="00057B8F" w:rsidTr="00E21C8C">
        <w:trPr>
          <w:cantSplit/>
        </w:trPr>
        <w:tc>
          <w:tcPr>
            <w:tcW w:w="213" w:type="pct"/>
            <w:shd w:val="clear" w:color="auto" w:fill="auto"/>
          </w:tcPr>
          <w:p w:rsidR="00875D53" w:rsidRPr="00057B8F" w:rsidRDefault="00875D53" w:rsidP="0002306E">
            <w:pPr>
              <w:numPr>
                <w:ilvl w:val="0"/>
                <w:numId w:val="112"/>
              </w:numPr>
              <w:rPr>
                <w:sz w:val="20"/>
                <w:szCs w:val="16"/>
              </w:rPr>
            </w:pPr>
          </w:p>
        </w:tc>
        <w:tc>
          <w:tcPr>
            <w:tcW w:w="2235" w:type="pct"/>
            <w:shd w:val="clear" w:color="auto" w:fill="auto"/>
          </w:tcPr>
          <w:p w:rsidR="00875D53" w:rsidRPr="00057B8F" w:rsidRDefault="00875D53" w:rsidP="00E21C8C">
            <w:pPr>
              <w:rPr>
                <w:sz w:val="20"/>
                <w:szCs w:val="16"/>
              </w:rPr>
            </w:pPr>
            <w:r w:rsidRPr="00057B8F">
              <w:rPr>
                <w:sz w:val="20"/>
                <w:szCs w:val="16"/>
              </w:rPr>
              <w:t>ВЛ 220 кВ Орская - Новотроицкая</w:t>
            </w:r>
          </w:p>
        </w:tc>
        <w:tc>
          <w:tcPr>
            <w:tcW w:w="1574" w:type="pct"/>
            <w:shd w:val="clear" w:color="auto" w:fill="auto"/>
          </w:tcPr>
          <w:p w:rsidR="00875D53" w:rsidRPr="00057B8F" w:rsidRDefault="00875D53" w:rsidP="00E21C8C">
            <w:pPr>
              <w:rPr>
                <w:sz w:val="20"/>
                <w:szCs w:val="16"/>
              </w:rPr>
            </w:pPr>
            <w:r w:rsidRPr="00057B8F">
              <w:rPr>
                <w:sz w:val="20"/>
                <w:szCs w:val="16"/>
              </w:rPr>
              <w:t>Оренбургская область</w:t>
            </w:r>
          </w:p>
        </w:tc>
        <w:tc>
          <w:tcPr>
            <w:tcW w:w="978" w:type="pct"/>
            <w:shd w:val="clear" w:color="auto" w:fill="auto"/>
          </w:tcPr>
          <w:p w:rsidR="00875D53" w:rsidRPr="00057B8F" w:rsidRDefault="00875D53" w:rsidP="00E21C8C">
            <w:pPr>
              <w:jc w:val="center"/>
              <w:rPr>
                <w:sz w:val="20"/>
                <w:szCs w:val="16"/>
              </w:rPr>
            </w:pPr>
            <w:r w:rsidRPr="00057B8F">
              <w:rPr>
                <w:sz w:val="20"/>
                <w:szCs w:val="16"/>
              </w:rPr>
              <w:t>12,1</w:t>
            </w:r>
          </w:p>
        </w:tc>
      </w:tr>
      <w:tr w:rsidR="00057B8F" w:rsidRPr="00057B8F" w:rsidTr="00E21C8C">
        <w:trPr>
          <w:cantSplit/>
        </w:trPr>
        <w:tc>
          <w:tcPr>
            <w:tcW w:w="213" w:type="pct"/>
            <w:shd w:val="clear" w:color="auto" w:fill="auto"/>
          </w:tcPr>
          <w:p w:rsidR="00875D53" w:rsidRPr="00057B8F" w:rsidRDefault="00875D53" w:rsidP="0002306E">
            <w:pPr>
              <w:numPr>
                <w:ilvl w:val="0"/>
                <w:numId w:val="112"/>
              </w:numPr>
              <w:rPr>
                <w:sz w:val="20"/>
                <w:szCs w:val="16"/>
              </w:rPr>
            </w:pPr>
          </w:p>
        </w:tc>
        <w:tc>
          <w:tcPr>
            <w:tcW w:w="2235" w:type="pct"/>
            <w:shd w:val="clear" w:color="auto" w:fill="auto"/>
          </w:tcPr>
          <w:p w:rsidR="00875D53" w:rsidRPr="00057B8F" w:rsidRDefault="00875D53" w:rsidP="00E21C8C">
            <w:pPr>
              <w:rPr>
                <w:sz w:val="20"/>
                <w:szCs w:val="16"/>
              </w:rPr>
            </w:pPr>
            <w:r w:rsidRPr="00057B8F">
              <w:rPr>
                <w:sz w:val="20"/>
                <w:szCs w:val="16"/>
              </w:rPr>
              <w:t xml:space="preserve">ВЛ 220 кВ Рысаево - Саракташ-тяговая </w:t>
            </w:r>
          </w:p>
        </w:tc>
        <w:tc>
          <w:tcPr>
            <w:tcW w:w="1574" w:type="pct"/>
            <w:shd w:val="clear" w:color="auto" w:fill="auto"/>
          </w:tcPr>
          <w:p w:rsidR="00875D53" w:rsidRPr="00057B8F" w:rsidRDefault="00875D53" w:rsidP="00E21C8C">
            <w:pPr>
              <w:rPr>
                <w:sz w:val="20"/>
                <w:szCs w:val="16"/>
              </w:rPr>
            </w:pPr>
            <w:r w:rsidRPr="00057B8F">
              <w:rPr>
                <w:sz w:val="20"/>
                <w:szCs w:val="16"/>
              </w:rPr>
              <w:t>Оренбургская область</w:t>
            </w:r>
          </w:p>
        </w:tc>
        <w:tc>
          <w:tcPr>
            <w:tcW w:w="978" w:type="pct"/>
            <w:shd w:val="clear" w:color="auto" w:fill="auto"/>
          </w:tcPr>
          <w:p w:rsidR="00875D53" w:rsidRPr="00057B8F" w:rsidRDefault="00875D53" w:rsidP="00E21C8C">
            <w:pPr>
              <w:jc w:val="center"/>
              <w:rPr>
                <w:sz w:val="20"/>
                <w:szCs w:val="16"/>
              </w:rPr>
            </w:pPr>
            <w:r w:rsidRPr="00057B8F">
              <w:rPr>
                <w:sz w:val="20"/>
                <w:szCs w:val="16"/>
              </w:rPr>
              <w:t>142,7</w:t>
            </w:r>
          </w:p>
        </w:tc>
      </w:tr>
      <w:tr w:rsidR="00057B8F" w:rsidRPr="00057B8F" w:rsidTr="00E21C8C">
        <w:trPr>
          <w:cantSplit/>
        </w:trPr>
        <w:tc>
          <w:tcPr>
            <w:tcW w:w="213" w:type="pct"/>
            <w:shd w:val="clear" w:color="auto" w:fill="auto"/>
          </w:tcPr>
          <w:p w:rsidR="00875D53" w:rsidRPr="00057B8F" w:rsidRDefault="00875D53" w:rsidP="0002306E">
            <w:pPr>
              <w:numPr>
                <w:ilvl w:val="0"/>
                <w:numId w:val="112"/>
              </w:numPr>
              <w:rPr>
                <w:sz w:val="20"/>
                <w:szCs w:val="16"/>
              </w:rPr>
            </w:pPr>
          </w:p>
        </w:tc>
        <w:tc>
          <w:tcPr>
            <w:tcW w:w="2235" w:type="pct"/>
            <w:shd w:val="clear" w:color="auto" w:fill="auto"/>
          </w:tcPr>
          <w:p w:rsidR="00875D53" w:rsidRPr="00057B8F" w:rsidRDefault="00875D53" w:rsidP="00E21C8C">
            <w:pPr>
              <w:rPr>
                <w:sz w:val="20"/>
                <w:szCs w:val="16"/>
              </w:rPr>
            </w:pPr>
            <w:r w:rsidRPr="00057B8F">
              <w:rPr>
                <w:sz w:val="20"/>
                <w:szCs w:val="16"/>
              </w:rPr>
              <w:t xml:space="preserve">ВЛ 220 кВ Саракташ-тяговая - Каргалинская </w:t>
            </w:r>
          </w:p>
        </w:tc>
        <w:tc>
          <w:tcPr>
            <w:tcW w:w="1574" w:type="pct"/>
            <w:shd w:val="clear" w:color="auto" w:fill="auto"/>
          </w:tcPr>
          <w:p w:rsidR="00875D53" w:rsidRPr="00057B8F" w:rsidRDefault="00875D53" w:rsidP="00E21C8C">
            <w:pPr>
              <w:rPr>
                <w:sz w:val="20"/>
                <w:szCs w:val="16"/>
              </w:rPr>
            </w:pPr>
            <w:r w:rsidRPr="00057B8F">
              <w:rPr>
                <w:sz w:val="20"/>
                <w:szCs w:val="16"/>
              </w:rPr>
              <w:t>Оренбургская область</w:t>
            </w:r>
          </w:p>
        </w:tc>
        <w:tc>
          <w:tcPr>
            <w:tcW w:w="978" w:type="pct"/>
            <w:shd w:val="clear" w:color="auto" w:fill="auto"/>
          </w:tcPr>
          <w:p w:rsidR="00875D53" w:rsidRPr="00057B8F" w:rsidRDefault="00875D53" w:rsidP="00E21C8C">
            <w:pPr>
              <w:jc w:val="center"/>
              <w:rPr>
                <w:sz w:val="20"/>
                <w:szCs w:val="16"/>
              </w:rPr>
            </w:pPr>
            <w:r w:rsidRPr="00057B8F">
              <w:rPr>
                <w:sz w:val="20"/>
                <w:szCs w:val="16"/>
              </w:rPr>
              <w:t>142,6</w:t>
            </w:r>
          </w:p>
        </w:tc>
      </w:tr>
      <w:tr w:rsidR="00057B8F" w:rsidRPr="00057B8F" w:rsidTr="00E21C8C">
        <w:trPr>
          <w:cantSplit/>
        </w:trPr>
        <w:tc>
          <w:tcPr>
            <w:tcW w:w="213" w:type="pct"/>
            <w:shd w:val="clear" w:color="auto" w:fill="auto"/>
          </w:tcPr>
          <w:p w:rsidR="00875D53" w:rsidRPr="00057B8F" w:rsidRDefault="00875D53" w:rsidP="0002306E">
            <w:pPr>
              <w:numPr>
                <w:ilvl w:val="0"/>
                <w:numId w:val="112"/>
              </w:numPr>
              <w:rPr>
                <w:sz w:val="20"/>
                <w:szCs w:val="16"/>
              </w:rPr>
            </w:pPr>
          </w:p>
        </w:tc>
        <w:tc>
          <w:tcPr>
            <w:tcW w:w="2235" w:type="pct"/>
            <w:shd w:val="clear" w:color="auto" w:fill="auto"/>
          </w:tcPr>
          <w:p w:rsidR="00875D53" w:rsidRPr="00057B8F" w:rsidRDefault="00875D53" w:rsidP="00E21C8C">
            <w:pPr>
              <w:rPr>
                <w:sz w:val="20"/>
                <w:szCs w:val="16"/>
              </w:rPr>
            </w:pPr>
            <w:r w:rsidRPr="00057B8F">
              <w:rPr>
                <w:sz w:val="20"/>
                <w:szCs w:val="16"/>
              </w:rPr>
              <w:t xml:space="preserve">ВЛ 220 кВ Северная - Михайловская </w:t>
            </w:r>
          </w:p>
        </w:tc>
        <w:tc>
          <w:tcPr>
            <w:tcW w:w="1574" w:type="pct"/>
            <w:shd w:val="clear" w:color="auto" w:fill="auto"/>
          </w:tcPr>
          <w:p w:rsidR="00875D53" w:rsidRPr="00057B8F" w:rsidRDefault="00875D53" w:rsidP="00E21C8C">
            <w:pPr>
              <w:rPr>
                <w:sz w:val="20"/>
                <w:szCs w:val="16"/>
              </w:rPr>
            </w:pPr>
            <w:r w:rsidRPr="00057B8F">
              <w:rPr>
                <w:sz w:val="20"/>
                <w:szCs w:val="16"/>
              </w:rPr>
              <w:t>Оренбургская область</w:t>
            </w:r>
          </w:p>
        </w:tc>
        <w:tc>
          <w:tcPr>
            <w:tcW w:w="978" w:type="pct"/>
            <w:shd w:val="clear" w:color="auto" w:fill="auto"/>
          </w:tcPr>
          <w:p w:rsidR="00875D53" w:rsidRPr="00057B8F" w:rsidRDefault="00875D53" w:rsidP="00E21C8C">
            <w:pPr>
              <w:jc w:val="center"/>
              <w:rPr>
                <w:sz w:val="20"/>
                <w:szCs w:val="16"/>
              </w:rPr>
            </w:pPr>
            <w:r w:rsidRPr="00057B8F">
              <w:rPr>
                <w:sz w:val="20"/>
                <w:szCs w:val="16"/>
              </w:rPr>
              <w:t>59,6</w:t>
            </w:r>
          </w:p>
        </w:tc>
      </w:tr>
      <w:tr w:rsidR="00057B8F" w:rsidRPr="00057B8F" w:rsidTr="00E21C8C">
        <w:trPr>
          <w:cantSplit/>
        </w:trPr>
        <w:tc>
          <w:tcPr>
            <w:tcW w:w="213" w:type="pct"/>
            <w:shd w:val="clear" w:color="auto" w:fill="auto"/>
          </w:tcPr>
          <w:p w:rsidR="00875D53" w:rsidRPr="00057B8F" w:rsidRDefault="00875D53" w:rsidP="0002306E">
            <w:pPr>
              <w:numPr>
                <w:ilvl w:val="0"/>
                <w:numId w:val="112"/>
              </w:numPr>
              <w:rPr>
                <w:sz w:val="20"/>
                <w:szCs w:val="16"/>
              </w:rPr>
            </w:pPr>
          </w:p>
        </w:tc>
        <w:tc>
          <w:tcPr>
            <w:tcW w:w="2235" w:type="pct"/>
            <w:shd w:val="clear" w:color="auto" w:fill="auto"/>
          </w:tcPr>
          <w:p w:rsidR="00875D53" w:rsidRPr="00057B8F" w:rsidRDefault="00875D53" w:rsidP="00E21C8C">
            <w:pPr>
              <w:rPr>
                <w:sz w:val="20"/>
                <w:szCs w:val="16"/>
              </w:rPr>
            </w:pPr>
            <w:r w:rsidRPr="00057B8F">
              <w:rPr>
                <w:sz w:val="20"/>
                <w:szCs w:val="16"/>
              </w:rPr>
              <w:t xml:space="preserve">ВЛ 220 кВ Сорочинская - Газовая </w:t>
            </w:r>
          </w:p>
        </w:tc>
        <w:tc>
          <w:tcPr>
            <w:tcW w:w="1574" w:type="pct"/>
            <w:shd w:val="clear" w:color="auto" w:fill="auto"/>
          </w:tcPr>
          <w:p w:rsidR="00875D53" w:rsidRPr="00057B8F" w:rsidRDefault="00875D53" w:rsidP="00E21C8C">
            <w:pPr>
              <w:rPr>
                <w:sz w:val="20"/>
                <w:szCs w:val="16"/>
              </w:rPr>
            </w:pPr>
            <w:r w:rsidRPr="00057B8F">
              <w:rPr>
                <w:sz w:val="20"/>
                <w:szCs w:val="16"/>
              </w:rPr>
              <w:t>Оренбургская область</w:t>
            </w:r>
          </w:p>
        </w:tc>
        <w:tc>
          <w:tcPr>
            <w:tcW w:w="978" w:type="pct"/>
            <w:shd w:val="clear" w:color="auto" w:fill="auto"/>
          </w:tcPr>
          <w:p w:rsidR="00875D53" w:rsidRPr="00057B8F" w:rsidRDefault="00875D53" w:rsidP="00E21C8C">
            <w:pPr>
              <w:jc w:val="center"/>
              <w:rPr>
                <w:sz w:val="20"/>
                <w:szCs w:val="16"/>
              </w:rPr>
            </w:pPr>
            <w:r w:rsidRPr="00057B8F">
              <w:rPr>
                <w:sz w:val="20"/>
                <w:szCs w:val="16"/>
              </w:rPr>
              <w:t>188,06</w:t>
            </w:r>
          </w:p>
        </w:tc>
      </w:tr>
      <w:tr w:rsidR="00057B8F" w:rsidRPr="00057B8F" w:rsidTr="00E21C8C">
        <w:trPr>
          <w:cantSplit/>
        </w:trPr>
        <w:tc>
          <w:tcPr>
            <w:tcW w:w="213" w:type="pct"/>
            <w:shd w:val="clear" w:color="auto" w:fill="auto"/>
          </w:tcPr>
          <w:p w:rsidR="00875D53" w:rsidRPr="00057B8F" w:rsidRDefault="00875D53" w:rsidP="0002306E">
            <w:pPr>
              <w:keepNext/>
              <w:keepLines/>
              <w:numPr>
                <w:ilvl w:val="0"/>
                <w:numId w:val="112"/>
              </w:numPr>
              <w:rPr>
                <w:sz w:val="20"/>
                <w:szCs w:val="16"/>
              </w:rPr>
            </w:pPr>
          </w:p>
        </w:tc>
        <w:tc>
          <w:tcPr>
            <w:tcW w:w="2235" w:type="pct"/>
            <w:shd w:val="clear" w:color="auto" w:fill="auto"/>
          </w:tcPr>
          <w:p w:rsidR="00875D53" w:rsidRPr="00057B8F" w:rsidRDefault="00875D53" w:rsidP="00E21C8C">
            <w:pPr>
              <w:keepNext/>
              <w:keepLines/>
              <w:rPr>
                <w:sz w:val="20"/>
                <w:szCs w:val="16"/>
              </w:rPr>
            </w:pPr>
            <w:r w:rsidRPr="00057B8F">
              <w:rPr>
                <w:sz w:val="20"/>
                <w:szCs w:val="16"/>
              </w:rPr>
              <w:t>ВЛ 220 кВ Степная - Южная</w:t>
            </w:r>
          </w:p>
        </w:tc>
        <w:tc>
          <w:tcPr>
            <w:tcW w:w="1574" w:type="pct"/>
            <w:shd w:val="clear" w:color="auto" w:fill="auto"/>
          </w:tcPr>
          <w:p w:rsidR="00875D53" w:rsidRPr="00057B8F" w:rsidRDefault="00875D53" w:rsidP="00E21C8C">
            <w:pPr>
              <w:keepNext/>
              <w:keepLines/>
              <w:rPr>
                <w:sz w:val="20"/>
                <w:szCs w:val="16"/>
              </w:rPr>
            </w:pPr>
            <w:r w:rsidRPr="00057B8F">
              <w:rPr>
                <w:sz w:val="20"/>
                <w:szCs w:val="16"/>
              </w:rPr>
              <w:t>Оренбургская область, Самарская область, Республика Казахстан</w:t>
            </w:r>
          </w:p>
        </w:tc>
        <w:tc>
          <w:tcPr>
            <w:tcW w:w="978" w:type="pct"/>
            <w:shd w:val="clear" w:color="auto" w:fill="auto"/>
          </w:tcPr>
          <w:p w:rsidR="00875D53" w:rsidRPr="00057B8F" w:rsidRDefault="00875D53" w:rsidP="00E21C8C">
            <w:pPr>
              <w:keepNext/>
              <w:keepLines/>
              <w:jc w:val="center"/>
              <w:rPr>
                <w:sz w:val="20"/>
                <w:szCs w:val="16"/>
              </w:rPr>
            </w:pPr>
            <w:r w:rsidRPr="00057B8F">
              <w:rPr>
                <w:sz w:val="20"/>
                <w:szCs w:val="16"/>
              </w:rPr>
              <w:t>115,38</w:t>
            </w:r>
          </w:p>
        </w:tc>
      </w:tr>
      <w:tr w:rsidR="00057B8F" w:rsidRPr="00057B8F" w:rsidTr="0064781A">
        <w:trPr>
          <w:cantSplit/>
        </w:trPr>
        <w:tc>
          <w:tcPr>
            <w:tcW w:w="213" w:type="pct"/>
            <w:shd w:val="clear" w:color="auto" w:fill="auto"/>
          </w:tcPr>
          <w:p w:rsidR="00875D53" w:rsidRPr="00057B8F" w:rsidRDefault="00875D53" w:rsidP="0002306E">
            <w:pPr>
              <w:numPr>
                <w:ilvl w:val="0"/>
                <w:numId w:val="112"/>
              </w:numPr>
              <w:rPr>
                <w:sz w:val="20"/>
                <w:szCs w:val="16"/>
              </w:rPr>
            </w:pPr>
          </w:p>
        </w:tc>
        <w:tc>
          <w:tcPr>
            <w:tcW w:w="2235" w:type="pct"/>
            <w:shd w:val="clear" w:color="auto" w:fill="auto"/>
          </w:tcPr>
          <w:p w:rsidR="00875D53" w:rsidRPr="00057B8F" w:rsidRDefault="00875D53" w:rsidP="0064781A">
            <w:pPr>
              <w:rPr>
                <w:sz w:val="20"/>
                <w:szCs w:val="16"/>
              </w:rPr>
            </w:pPr>
            <w:r w:rsidRPr="00057B8F">
              <w:rPr>
                <w:sz w:val="20"/>
                <w:szCs w:val="16"/>
              </w:rPr>
              <w:t>ВЛ 220 кВ Целинная - Орская</w:t>
            </w:r>
          </w:p>
        </w:tc>
        <w:tc>
          <w:tcPr>
            <w:tcW w:w="1574" w:type="pct"/>
            <w:shd w:val="clear" w:color="auto" w:fill="auto"/>
          </w:tcPr>
          <w:p w:rsidR="00875D53" w:rsidRPr="00057B8F" w:rsidRDefault="00875D53" w:rsidP="0064781A">
            <w:pPr>
              <w:rPr>
                <w:sz w:val="20"/>
                <w:szCs w:val="16"/>
              </w:rPr>
            </w:pPr>
            <w:r w:rsidRPr="00057B8F">
              <w:rPr>
                <w:sz w:val="20"/>
                <w:szCs w:val="16"/>
              </w:rPr>
              <w:t>Оренбургская область</w:t>
            </w:r>
          </w:p>
        </w:tc>
        <w:tc>
          <w:tcPr>
            <w:tcW w:w="978" w:type="pct"/>
            <w:shd w:val="clear" w:color="auto" w:fill="auto"/>
          </w:tcPr>
          <w:p w:rsidR="00875D53" w:rsidRPr="00057B8F" w:rsidRDefault="00875D53" w:rsidP="0064781A">
            <w:pPr>
              <w:jc w:val="center"/>
              <w:rPr>
                <w:sz w:val="20"/>
                <w:szCs w:val="16"/>
              </w:rPr>
            </w:pPr>
            <w:r w:rsidRPr="00057B8F">
              <w:rPr>
                <w:sz w:val="20"/>
                <w:szCs w:val="16"/>
              </w:rPr>
              <w:t>-</w:t>
            </w:r>
          </w:p>
        </w:tc>
      </w:tr>
      <w:tr w:rsidR="00057B8F" w:rsidRPr="00057B8F" w:rsidTr="00E21C8C">
        <w:trPr>
          <w:cantSplit/>
          <w:trHeight w:val="15"/>
        </w:trPr>
        <w:tc>
          <w:tcPr>
            <w:tcW w:w="2448" w:type="pct"/>
            <w:gridSpan w:val="2"/>
            <w:shd w:val="clear" w:color="auto" w:fill="auto"/>
          </w:tcPr>
          <w:p w:rsidR="00875D53" w:rsidRPr="00057B8F" w:rsidRDefault="00875D53" w:rsidP="00E21C8C">
            <w:pPr>
              <w:rPr>
                <w:bCs/>
                <w:sz w:val="20"/>
                <w:szCs w:val="16"/>
              </w:rPr>
            </w:pPr>
            <w:r w:rsidRPr="00057B8F">
              <w:rPr>
                <w:bCs/>
                <w:sz w:val="20"/>
                <w:szCs w:val="16"/>
              </w:rPr>
              <w:t>Всего</w:t>
            </w:r>
          </w:p>
        </w:tc>
        <w:tc>
          <w:tcPr>
            <w:tcW w:w="1574" w:type="pct"/>
            <w:shd w:val="clear" w:color="auto" w:fill="auto"/>
          </w:tcPr>
          <w:p w:rsidR="00875D53" w:rsidRPr="00057B8F" w:rsidRDefault="00875D53" w:rsidP="00E21C8C">
            <w:pPr>
              <w:rPr>
                <w:sz w:val="20"/>
                <w:szCs w:val="16"/>
              </w:rPr>
            </w:pPr>
          </w:p>
        </w:tc>
        <w:tc>
          <w:tcPr>
            <w:tcW w:w="978" w:type="pct"/>
            <w:shd w:val="clear" w:color="auto" w:fill="auto"/>
          </w:tcPr>
          <w:p w:rsidR="00875D53" w:rsidRPr="00057B8F" w:rsidRDefault="00875D53" w:rsidP="00E21C8C">
            <w:pPr>
              <w:jc w:val="center"/>
              <w:rPr>
                <w:bCs/>
                <w:sz w:val="20"/>
                <w:szCs w:val="16"/>
              </w:rPr>
            </w:pPr>
            <w:r w:rsidRPr="00057B8F">
              <w:rPr>
                <w:bCs/>
                <w:sz w:val="20"/>
                <w:szCs w:val="16"/>
              </w:rPr>
              <w:t>3332,47</w:t>
            </w:r>
          </w:p>
        </w:tc>
      </w:tr>
    </w:tbl>
    <w:p w:rsidR="001D25F0" w:rsidRPr="00057B8F" w:rsidRDefault="001D25F0" w:rsidP="001D25F0">
      <w:pPr>
        <w:pStyle w:val="6"/>
      </w:pPr>
      <w:r w:rsidRPr="00057B8F">
        <w:lastRenderedPageBreak/>
        <w:t>Действующие линии электропередачи напряжением 110 кВ и выше, пересекающие границу Российской Федерации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7"/>
        <w:gridCol w:w="4010"/>
        <w:gridCol w:w="1761"/>
        <w:gridCol w:w="1415"/>
        <w:gridCol w:w="1968"/>
      </w:tblGrid>
      <w:tr w:rsidR="00057B8F" w:rsidRPr="00057B8F" w:rsidTr="00AA3574">
        <w:trPr>
          <w:cantSplit/>
          <w:tblHeader/>
        </w:trPr>
        <w:tc>
          <w:tcPr>
            <w:tcW w:w="218" w:type="pct"/>
            <w:shd w:val="clear" w:color="auto" w:fill="auto"/>
            <w:noWrap/>
          </w:tcPr>
          <w:p w:rsidR="001D25F0" w:rsidRPr="00057B8F" w:rsidRDefault="001D25F0" w:rsidP="00A84D19">
            <w:pPr>
              <w:keepNext/>
              <w:keepLines/>
              <w:jc w:val="center"/>
              <w:rPr>
                <w:bCs/>
                <w:sz w:val="20"/>
                <w:szCs w:val="16"/>
              </w:rPr>
            </w:pPr>
            <w:r w:rsidRPr="00057B8F">
              <w:rPr>
                <w:bCs/>
                <w:sz w:val="20"/>
                <w:szCs w:val="16"/>
              </w:rPr>
              <w:t>№</w:t>
            </w:r>
          </w:p>
        </w:tc>
        <w:tc>
          <w:tcPr>
            <w:tcW w:w="2095" w:type="pct"/>
            <w:shd w:val="clear" w:color="auto" w:fill="auto"/>
            <w:noWrap/>
          </w:tcPr>
          <w:p w:rsidR="001D25F0" w:rsidRPr="00057B8F" w:rsidRDefault="001D25F0" w:rsidP="00A84D19">
            <w:pPr>
              <w:keepNext/>
              <w:keepLines/>
              <w:rPr>
                <w:bCs/>
                <w:sz w:val="20"/>
                <w:szCs w:val="16"/>
              </w:rPr>
            </w:pPr>
            <w:r w:rsidRPr="00057B8F">
              <w:rPr>
                <w:bCs/>
                <w:sz w:val="20"/>
                <w:szCs w:val="16"/>
              </w:rPr>
              <w:t>Наименование линии электропередачи</w:t>
            </w:r>
          </w:p>
        </w:tc>
        <w:tc>
          <w:tcPr>
            <w:tcW w:w="920" w:type="pct"/>
            <w:shd w:val="clear" w:color="auto" w:fill="auto"/>
            <w:noWrap/>
          </w:tcPr>
          <w:p w:rsidR="001D25F0" w:rsidRPr="00057B8F" w:rsidRDefault="001D25F0" w:rsidP="00A84D19">
            <w:pPr>
              <w:keepNext/>
              <w:keepLines/>
              <w:jc w:val="center"/>
              <w:rPr>
                <w:bCs/>
                <w:sz w:val="20"/>
                <w:szCs w:val="16"/>
              </w:rPr>
            </w:pPr>
            <w:r w:rsidRPr="00057B8F">
              <w:rPr>
                <w:bCs/>
                <w:sz w:val="20"/>
                <w:szCs w:val="16"/>
              </w:rPr>
              <w:t>Собственник</w:t>
            </w:r>
          </w:p>
        </w:tc>
        <w:tc>
          <w:tcPr>
            <w:tcW w:w="739" w:type="pct"/>
            <w:shd w:val="clear" w:color="auto" w:fill="auto"/>
            <w:noWrap/>
          </w:tcPr>
          <w:p w:rsidR="001D25F0" w:rsidRPr="00057B8F" w:rsidRDefault="001D25F0" w:rsidP="00A84D19">
            <w:pPr>
              <w:keepNext/>
              <w:keepLines/>
              <w:jc w:val="center"/>
              <w:rPr>
                <w:bCs/>
                <w:sz w:val="20"/>
                <w:szCs w:val="16"/>
              </w:rPr>
            </w:pPr>
            <w:r w:rsidRPr="00057B8F">
              <w:rPr>
                <w:bCs/>
                <w:sz w:val="20"/>
                <w:szCs w:val="16"/>
              </w:rPr>
              <w:t>Направление</w:t>
            </w:r>
          </w:p>
        </w:tc>
        <w:tc>
          <w:tcPr>
            <w:tcW w:w="1028" w:type="pct"/>
            <w:shd w:val="clear" w:color="auto" w:fill="auto"/>
            <w:noWrap/>
          </w:tcPr>
          <w:p w:rsidR="001D25F0" w:rsidRPr="00057B8F" w:rsidRDefault="001D25F0" w:rsidP="00A84D19">
            <w:pPr>
              <w:keepNext/>
              <w:keepLines/>
              <w:jc w:val="center"/>
              <w:rPr>
                <w:bCs/>
                <w:sz w:val="20"/>
                <w:szCs w:val="16"/>
              </w:rPr>
            </w:pPr>
            <w:r w:rsidRPr="00057B8F">
              <w:rPr>
                <w:bCs/>
                <w:sz w:val="20"/>
                <w:szCs w:val="16"/>
              </w:rPr>
              <w:t>Протяженность, км</w:t>
            </w:r>
          </w:p>
        </w:tc>
      </w:tr>
      <w:tr w:rsidR="00057B8F" w:rsidRPr="00057B8F" w:rsidTr="00FF73E3">
        <w:trPr>
          <w:cantSplit/>
        </w:trPr>
        <w:tc>
          <w:tcPr>
            <w:tcW w:w="218" w:type="pct"/>
            <w:shd w:val="clear" w:color="auto" w:fill="auto"/>
          </w:tcPr>
          <w:p w:rsidR="00C86076" w:rsidRPr="00057B8F" w:rsidRDefault="00C86076" w:rsidP="0002306E">
            <w:pPr>
              <w:widowControl w:val="0"/>
              <w:numPr>
                <w:ilvl w:val="0"/>
                <w:numId w:val="113"/>
              </w:numPr>
              <w:rPr>
                <w:sz w:val="20"/>
                <w:szCs w:val="16"/>
              </w:rPr>
            </w:pPr>
          </w:p>
        </w:tc>
        <w:tc>
          <w:tcPr>
            <w:tcW w:w="2095" w:type="pct"/>
            <w:shd w:val="clear" w:color="auto" w:fill="auto"/>
          </w:tcPr>
          <w:p w:rsidR="00C86076" w:rsidRPr="00057B8F" w:rsidRDefault="00C86076" w:rsidP="00FF73E3">
            <w:pPr>
              <w:rPr>
                <w:sz w:val="20"/>
                <w:szCs w:val="16"/>
              </w:rPr>
            </w:pPr>
            <w:r w:rsidRPr="00057B8F">
              <w:rPr>
                <w:sz w:val="20"/>
                <w:szCs w:val="16"/>
              </w:rPr>
              <w:t xml:space="preserve">ВЛ 500 кВ Ириклинская ГРЭС - Житикара </w:t>
            </w:r>
          </w:p>
        </w:tc>
        <w:tc>
          <w:tcPr>
            <w:tcW w:w="920" w:type="pct"/>
            <w:shd w:val="clear" w:color="auto" w:fill="auto"/>
          </w:tcPr>
          <w:p w:rsidR="00C86076" w:rsidRPr="00057B8F" w:rsidRDefault="00C86076" w:rsidP="00FF73E3">
            <w:pPr>
              <w:jc w:val="center"/>
              <w:rPr>
                <w:sz w:val="20"/>
                <w:szCs w:val="16"/>
              </w:rPr>
            </w:pPr>
            <w:r w:rsidRPr="00057B8F">
              <w:rPr>
                <w:sz w:val="20"/>
                <w:szCs w:val="16"/>
              </w:rPr>
              <w:t>ПАО «ФСК ЕЭС»</w:t>
            </w:r>
          </w:p>
        </w:tc>
        <w:tc>
          <w:tcPr>
            <w:tcW w:w="739" w:type="pct"/>
            <w:shd w:val="clear" w:color="auto" w:fill="auto"/>
          </w:tcPr>
          <w:p w:rsidR="00C86076" w:rsidRPr="00057B8F" w:rsidRDefault="00C86076" w:rsidP="00FF73E3">
            <w:pPr>
              <w:jc w:val="center"/>
            </w:pPr>
            <w:r w:rsidRPr="00057B8F">
              <w:rPr>
                <w:sz w:val="20"/>
                <w:szCs w:val="16"/>
              </w:rPr>
              <w:t>Республика Казахстан</w:t>
            </w:r>
          </w:p>
        </w:tc>
        <w:tc>
          <w:tcPr>
            <w:tcW w:w="1028" w:type="pct"/>
            <w:shd w:val="clear" w:color="auto" w:fill="auto"/>
          </w:tcPr>
          <w:p w:rsidR="00C86076" w:rsidRPr="00057B8F" w:rsidRDefault="00E235D2" w:rsidP="00FF73E3">
            <w:pPr>
              <w:jc w:val="center"/>
              <w:rPr>
                <w:sz w:val="20"/>
                <w:szCs w:val="16"/>
              </w:rPr>
            </w:pPr>
            <w:r w:rsidRPr="00057B8F">
              <w:rPr>
                <w:sz w:val="20"/>
                <w:szCs w:val="16"/>
              </w:rPr>
              <w:t>207,16</w:t>
            </w:r>
          </w:p>
        </w:tc>
      </w:tr>
      <w:tr w:rsidR="00057B8F" w:rsidRPr="00057B8F" w:rsidTr="00FF73E3">
        <w:trPr>
          <w:cantSplit/>
        </w:trPr>
        <w:tc>
          <w:tcPr>
            <w:tcW w:w="218" w:type="pct"/>
            <w:shd w:val="clear" w:color="auto" w:fill="auto"/>
          </w:tcPr>
          <w:p w:rsidR="00C86076" w:rsidRPr="00057B8F" w:rsidRDefault="00C86076" w:rsidP="0002306E">
            <w:pPr>
              <w:widowControl w:val="0"/>
              <w:numPr>
                <w:ilvl w:val="0"/>
                <w:numId w:val="113"/>
              </w:numPr>
              <w:rPr>
                <w:sz w:val="20"/>
                <w:szCs w:val="16"/>
              </w:rPr>
            </w:pPr>
          </w:p>
        </w:tc>
        <w:tc>
          <w:tcPr>
            <w:tcW w:w="2095" w:type="pct"/>
            <w:shd w:val="clear" w:color="auto" w:fill="auto"/>
          </w:tcPr>
          <w:p w:rsidR="00C86076" w:rsidRPr="00057B8F" w:rsidRDefault="00C86076" w:rsidP="00FF73E3">
            <w:pPr>
              <w:rPr>
                <w:sz w:val="20"/>
                <w:szCs w:val="16"/>
              </w:rPr>
            </w:pPr>
            <w:r w:rsidRPr="00057B8F">
              <w:rPr>
                <w:sz w:val="20"/>
                <w:szCs w:val="16"/>
              </w:rPr>
              <w:t>ВЛ 220 кВ Новотроицкая - Ульке (в габаритах 500 кВ)</w:t>
            </w:r>
          </w:p>
        </w:tc>
        <w:tc>
          <w:tcPr>
            <w:tcW w:w="920" w:type="pct"/>
            <w:shd w:val="clear" w:color="auto" w:fill="auto"/>
          </w:tcPr>
          <w:p w:rsidR="00C86076" w:rsidRPr="00057B8F" w:rsidRDefault="00C86076" w:rsidP="00FF73E3">
            <w:pPr>
              <w:jc w:val="center"/>
              <w:rPr>
                <w:sz w:val="20"/>
                <w:szCs w:val="16"/>
              </w:rPr>
            </w:pPr>
            <w:r w:rsidRPr="00057B8F">
              <w:rPr>
                <w:sz w:val="20"/>
                <w:szCs w:val="16"/>
              </w:rPr>
              <w:t>ПАО «ФСК ЕЭС»</w:t>
            </w:r>
          </w:p>
        </w:tc>
        <w:tc>
          <w:tcPr>
            <w:tcW w:w="739" w:type="pct"/>
            <w:shd w:val="clear" w:color="auto" w:fill="auto"/>
          </w:tcPr>
          <w:p w:rsidR="00C86076" w:rsidRPr="00057B8F" w:rsidRDefault="00C86076" w:rsidP="00FF73E3">
            <w:pPr>
              <w:jc w:val="center"/>
            </w:pPr>
            <w:r w:rsidRPr="00057B8F">
              <w:rPr>
                <w:sz w:val="20"/>
                <w:szCs w:val="16"/>
              </w:rPr>
              <w:t>Республика Казахстан</w:t>
            </w:r>
          </w:p>
        </w:tc>
        <w:tc>
          <w:tcPr>
            <w:tcW w:w="1028" w:type="pct"/>
            <w:shd w:val="clear" w:color="auto" w:fill="auto"/>
          </w:tcPr>
          <w:p w:rsidR="00C86076" w:rsidRPr="00057B8F" w:rsidRDefault="00C86076" w:rsidP="00FF73E3">
            <w:pPr>
              <w:jc w:val="center"/>
              <w:rPr>
                <w:sz w:val="20"/>
                <w:szCs w:val="16"/>
              </w:rPr>
            </w:pPr>
            <w:r w:rsidRPr="00057B8F">
              <w:rPr>
                <w:sz w:val="20"/>
                <w:szCs w:val="16"/>
              </w:rPr>
              <w:t>153,4</w:t>
            </w:r>
          </w:p>
        </w:tc>
      </w:tr>
      <w:tr w:rsidR="00057B8F" w:rsidRPr="00057B8F" w:rsidTr="00FF73E3">
        <w:trPr>
          <w:cantSplit/>
        </w:trPr>
        <w:tc>
          <w:tcPr>
            <w:tcW w:w="218" w:type="pct"/>
            <w:shd w:val="clear" w:color="auto" w:fill="auto"/>
          </w:tcPr>
          <w:p w:rsidR="00C86076" w:rsidRPr="00057B8F" w:rsidRDefault="00C86076" w:rsidP="0002306E">
            <w:pPr>
              <w:widowControl w:val="0"/>
              <w:numPr>
                <w:ilvl w:val="0"/>
                <w:numId w:val="113"/>
              </w:numPr>
              <w:rPr>
                <w:sz w:val="20"/>
                <w:szCs w:val="16"/>
              </w:rPr>
            </w:pPr>
          </w:p>
        </w:tc>
        <w:tc>
          <w:tcPr>
            <w:tcW w:w="2095" w:type="pct"/>
            <w:shd w:val="clear" w:color="auto" w:fill="auto"/>
          </w:tcPr>
          <w:p w:rsidR="00C86076" w:rsidRPr="00057B8F" w:rsidRDefault="00C86076" w:rsidP="00FF73E3">
            <w:pPr>
              <w:rPr>
                <w:sz w:val="20"/>
                <w:szCs w:val="16"/>
              </w:rPr>
            </w:pPr>
            <w:r w:rsidRPr="00057B8F">
              <w:rPr>
                <w:sz w:val="20"/>
                <w:szCs w:val="16"/>
              </w:rPr>
              <w:t>ВЛ 220 кВ Орская - Актюбинская</w:t>
            </w:r>
          </w:p>
        </w:tc>
        <w:tc>
          <w:tcPr>
            <w:tcW w:w="920" w:type="pct"/>
            <w:shd w:val="clear" w:color="auto" w:fill="auto"/>
          </w:tcPr>
          <w:p w:rsidR="00C86076" w:rsidRPr="00057B8F" w:rsidRDefault="00C86076" w:rsidP="00FF73E3">
            <w:pPr>
              <w:jc w:val="center"/>
              <w:rPr>
                <w:sz w:val="20"/>
                <w:szCs w:val="16"/>
              </w:rPr>
            </w:pPr>
            <w:r w:rsidRPr="00057B8F">
              <w:rPr>
                <w:sz w:val="20"/>
                <w:szCs w:val="16"/>
              </w:rPr>
              <w:t>ПАО «ФСК ЕЭС»</w:t>
            </w:r>
          </w:p>
        </w:tc>
        <w:tc>
          <w:tcPr>
            <w:tcW w:w="739" w:type="pct"/>
            <w:shd w:val="clear" w:color="auto" w:fill="auto"/>
          </w:tcPr>
          <w:p w:rsidR="00C86076" w:rsidRPr="00057B8F" w:rsidRDefault="00C86076" w:rsidP="00FF73E3">
            <w:pPr>
              <w:jc w:val="center"/>
            </w:pPr>
            <w:r w:rsidRPr="00057B8F">
              <w:rPr>
                <w:sz w:val="20"/>
                <w:szCs w:val="16"/>
              </w:rPr>
              <w:t>Республика Казахстан</w:t>
            </w:r>
          </w:p>
        </w:tc>
        <w:tc>
          <w:tcPr>
            <w:tcW w:w="1028" w:type="pct"/>
            <w:shd w:val="clear" w:color="auto" w:fill="auto"/>
          </w:tcPr>
          <w:p w:rsidR="00C86076" w:rsidRPr="00057B8F" w:rsidRDefault="00C86076" w:rsidP="00FF73E3">
            <w:pPr>
              <w:jc w:val="center"/>
              <w:rPr>
                <w:sz w:val="20"/>
                <w:szCs w:val="16"/>
              </w:rPr>
            </w:pPr>
            <w:r w:rsidRPr="00057B8F">
              <w:rPr>
                <w:sz w:val="20"/>
                <w:szCs w:val="16"/>
              </w:rPr>
              <w:t>170,22</w:t>
            </w:r>
          </w:p>
        </w:tc>
      </w:tr>
      <w:tr w:rsidR="00057B8F" w:rsidRPr="00057B8F" w:rsidTr="00FF73E3">
        <w:trPr>
          <w:cantSplit/>
        </w:trPr>
        <w:tc>
          <w:tcPr>
            <w:tcW w:w="218" w:type="pct"/>
            <w:shd w:val="clear" w:color="auto" w:fill="auto"/>
          </w:tcPr>
          <w:p w:rsidR="00C86076" w:rsidRPr="00057B8F" w:rsidRDefault="00C86076" w:rsidP="0002306E">
            <w:pPr>
              <w:widowControl w:val="0"/>
              <w:numPr>
                <w:ilvl w:val="0"/>
                <w:numId w:val="113"/>
              </w:numPr>
              <w:rPr>
                <w:sz w:val="20"/>
                <w:szCs w:val="16"/>
              </w:rPr>
            </w:pPr>
          </w:p>
        </w:tc>
        <w:tc>
          <w:tcPr>
            <w:tcW w:w="2095" w:type="pct"/>
            <w:shd w:val="clear" w:color="auto" w:fill="auto"/>
          </w:tcPr>
          <w:p w:rsidR="00C86076" w:rsidRPr="00057B8F" w:rsidRDefault="00C86076" w:rsidP="00FF73E3">
            <w:pPr>
              <w:rPr>
                <w:sz w:val="20"/>
                <w:szCs w:val="16"/>
              </w:rPr>
            </w:pPr>
            <w:r w:rsidRPr="00057B8F">
              <w:rPr>
                <w:sz w:val="20"/>
                <w:szCs w:val="16"/>
              </w:rPr>
              <w:t>ВЛ 220 кВ Орская - Кимперсай</w:t>
            </w:r>
          </w:p>
        </w:tc>
        <w:tc>
          <w:tcPr>
            <w:tcW w:w="920" w:type="pct"/>
            <w:shd w:val="clear" w:color="auto" w:fill="auto"/>
          </w:tcPr>
          <w:p w:rsidR="00C86076" w:rsidRPr="00057B8F" w:rsidRDefault="00C86076" w:rsidP="00FF73E3">
            <w:pPr>
              <w:jc w:val="center"/>
              <w:rPr>
                <w:sz w:val="20"/>
                <w:szCs w:val="16"/>
              </w:rPr>
            </w:pPr>
            <w:r w:rsidRPr="00057B8F">
              <w:rPr>
                <w:sz w:val="20"/>
                <w:szCs w:val="16"/>
              </w:rPr>
              <w:t>ПАО «ФСК ЕЭС»</w:t>
            </w:r>
          </w:p>
        </w:tc>
        <w:tc>
          <w:tcPr>
            <w:tcW w:w="739" w:type="pct"/>
            <w:shd w:val="clear" w:color="auto" w:fill="auto"/>
          </w:tcPr>
          <w:p w:rsidR="00C86076" w:rsidRPr="00057B8F" w:rsidRDefault="00C86076" w:rsidP="00FF73E3">
            <w:pPr>
              <w:jc w:val="center"/>
            </w:pPr>
            <w:r w:rsidRPr="00057B8F">
              <w:rPr>
                <w:sz w:val="20"/>
                <w:szCs w:val="16"/>
              </w:rPr>
              <w:t>Республика Казахстан</w:t>
            </w:r>
          </w:p>
        </w:tc>
        <w:tc>
          <w:tcPr>
            <w:tcW w:w="1028" w:type="pct"/>
            <w:shd w:val="clear" w:color="auto" w:fill="auto"/>
          </w:tcPr>
          <w:p w:rsidR="00C86076" w:rsidRPr="00057B8F" w:rsidRDefault="00C86076" w:rsidP="00FF73E3">
            <w:pPr>
              <w:jc w:val="center"/>
              <w:rPr>
                <w:sz w:val="20"/>
                <w:szCs w:val="16"/>
              </w:rPr>
            </w:pPr>
            <w:r w:rsidRPr="00057B8F">
              <w:rPr>
                <w:sz w:val="20"/>
                <w:szCs w:val="16"/>
              </w:rPr>
              <w:t>85,6</w:t>
            </w:r>
          </w:p>
        </w:tc>
      </w:tr>
      <w:tr w:rsidR="00057B8F" w:rsidRPr="00057B8F" w:rsidTr="00FF73E3">
        <w:trPr>
          <w:cantSplit/>
        </w:trPr>
        <w:tc>
          <w:tcPr>
            <w:tcW w:w="218" w:type="pct"/>
            <w:shd w:val="clear" w:color="auto" w:fill="auto"/>
          </w:tcPr>
          <w:p w:rsidR="00C86076" w:rsidRPr="00057B8F" w:rsidRDefault="00C86076" w:rsidP="0002306E">
            <w:pPr>
              <w:widowControl w:val="0"/>
              <w:numPr>
                <w:ilvl w:val="0"/>
                <w:numId w:val="113"/>
              </w:numPr>
              <w:rPr>
                <w:sz w:val="20"/>
                <w:szCs w:val="16"/>
              </w:rPr>
            </w:pPr>
          </w:p>
        </w:tc>
        <w:tc>
          <w:tcPr>
            <w:tcW w:w="2095" w:type="pct"/>
            <w:shd w:val="clear" w:color="auto" w:fill="auto"/>
          </w:tcPr>
          <w:p w:rsidR="00C86076" w:rsidRPr="00057B8F" w:rsidRDefault="00C86076" w:rsidP="00FF73E3">
            <w:pPr>
              <w:rPr>
                <w:sz w:val="20"/>
                <w:szCs w:val="16"/>
              </w:rPr>
            </w:pPr>
            <w:r w:rsidRPr="00057B8F">
              <w:rPr>
                <w:sz w:val="20"/>
                <w:szCs w:val="16"/>
              </w:rPr>
              <w:t>ВЛ 110 кВ Акбулак - Яйсан</w:t>
            </w:r>
          </w:p>
        </w:tc>
        <w:tc>
          <w:tcPr>
            <w:tcW w:w="920" w:type="pct"/>
            <w:shd w:val="clear" w:color="auto" w:fill="auto"/>
          </w:tcPr>
          <w:p w:rsidR="00C86076" w:rsidRPr="00057B8F" w:rsidRDefault="00C86076" w:rsidP="00FF73E3">
            <w:pPr>
              <w:jc w:val="center"/>
              <w:rPr>
                <w:sz w:val="20"/>
                <w:szCs w:val="16"/>
              </w:rPr>
            </w:pPr>
            <w:r w:rsidRPr="00057B8F">
              <w:rPr>
                <w:sz w:val="20"/>
                <w:szCs w:val="16"/>
              </w:rPr>
              <w:t>ПАО «ФСК ЕЭС»</w:t>
            </w:r>
          </w:p>
        </w:tc>
        <w:tc>
          <w:tcPr>
            <w:tcW w:w="739" w:type="pct"/>
            <w:shd w:val="clear" w:color="auto" w:fill="auto"/>
          </w:tcPr>
          <w:p w:rsidR="00C86076" w:rsidRPr="00057B8F" w:rsidRDefault="00C86076" w:rsidP="00FF73E3">
            <w:pPr>
              <w:jc w:val="center"/>
            </w:pPr>
            <w:r w:rsidRPr="00057B8F">
              <w:rPr>
                <w:sz w:val="20"/>
                <w:szCs w:val="16"/>
              </w:rPr>
              <w:t>Республика Казахстан</w:t>
            </w:r>
          </w:p>
        </w:tc>
        <w:tc>
          <w:tcPr>
            <w:tcW w:w="1028" w:type="pct"/>
            <w:shd w:val="clear" w:color="auto" w:fill="auto"/>
          </w:tcPr>
          <w:p w:rsidR="00C86076" w:rsidRPr="00057B8F" w:rsidRDefault="00C86076" w:rsidP="00FF73E3">
            <w:pPr>
              <w:jc w:val="center"/>
              <w:rPr>
                <w:sz w:val="20"/>
                <w:szCs w:val="16"/>
              </w:rPr>
            </w:pPr>
            <w:r w:rsidRPr="00057B8F">
              <w:rPr>
                <w:sz w:val="20"/>
                <w:szCs w:val="16"/>
              </w:rPr>
              <w:t>45,2</w:t>
            </w:r>
          </w:p>
        </w:tc>
      </w:tr>
      <w:tr w:rsidR="00057B8F" w:rsidRPr="00057B8F" w:rsidTr="00FF73E3">
        <w:trPr>
          <w:cantSplit/>
        </w:trPr>
        <w:tc>
          <w:tcPr>
            <w:tcW w:w="218" w:type="pct"/>
            <w:shd w:val="clear" w:color="auto" w:fill="auto"/>
          </w:tcPr>
          <w:p w:rsidR="00C86076" w:rsidRPr="00057B8F" w:rsidRDefault="00C86076" w:rsidP="0002306E">
            <w:pPr>
              <w:widowControl w:val="0"/>
              <w:numPr>
                <w:ilvl w:val="0"/>
                <w:numId w:val="113"/>
              </w:numPr>
              <w:rPr>
                <w:sz w:val="20"/>
                <w:szCs w:val="16"/>
              </w:rPr>
            </w:pPr>
          </w:p>
        </w:tc>
        <w:tc>
          <w:tcPr>
            <w:tcW w:w="2095" w:type="pct"/>
            <w:shd w:val="clear" w:color="auto" w:fill="auto"/>
          </w:tcPr>
          <w:p w:rsidR="00C86076" w:rsidRPr="00057B8F" w:rsidRDefault="00C86076" w:rsidP="00FF73E3">
            <w:pPr>
              <w:rPr>
                <w:sz w:val="20"/>
                <w:szCs w:val="16"/>
              </w:rPr>
            </w:pPr>
            <w:r w:rsidRPr="00057B8F">
              <w:rPr>
                <w:sz w:val="20"/>
                <w:szCs w:val="16"/>
              </w:rPr>
              <w:t>ВЛ 110 кВ Изобильное - Чингирлау</w:t>
            </w:r>
          </w:p>
        </w:tc>
        <w:tc>
          <w:tcPr>
            <w:tcW w:w="920" w:type="pct"/>
            <w:shd w:val="clear" w:color="auto" w:fill="auto"/>
          </w:tcPr>
          <w:p w:rsidR="00C86076" w:rsidRPr="00057B8F" w:rsidRDefault="00C86076" w:rsidP="00FF73E3">
            <w:pPr>
              <w:jc w:val="center"/>
              <w:rPr>
                <w:sz w:val="20"/>
                <w:szCs w:val="16"/>
              </w:rPr>
            </w:pPr>
            <w:r w:rsidRPr="00057B8F">
              <w:rPr>
                <w:sz w:val="20"/>
                <w:szCs w:val="16"/>
              </w:rPr>
              <w:t>ОАО «Газпром»</w:t>
            </w:r>
          </w:p>
        </w:tc>
        <w:tc>
          <w:tcPr>
            <w:tcW w:w="739" w:type="pct"/>
            <w:shd w:val="clear" w:color="auto" w:fill="auto"/>
          </w:tcPr>
          <w:p w:rsidR="00C86076" w:rsidRPr="00057B8F" w:rsidRDefault="00C86076" w:rsidP="00FF73E3">
            <w:pPr>
              <w:jc w:val="center"/>
            </w:pPr>
            <w:r w:rsidRPr="00057B8F">
              <w:rPr>
                <w:sz w:val="20"/>
                <w:szCs w:val="16"/>
              </w:rPr>
              <w:t>Республика Казахстан</w:t>
            </w:r>
          </w:p>
        </w:tc>
        <w:tc>
          <w:tcPr>
            <w:tcW w:w="1028" w:type="pct"/>
            <w:shd w:val="clear" w:color="auto" w:fill="auto"/>
          </w:tcPr>
          <w:p w:rsidR="00C86076" w:rsidRPr="00057B8F" w:rsidRDefault="00C86076" w:rsidP="00FF73E3">
            <w:pPr>
              <w:jc w:val="center"/>
              <w:rPr>
                <w:sz w:val="20"/>
                <w:szCs w:val="16"/>
              </w:rPr>
            </w:pPr>
            <w:r w:rsidRPr="00057B8F">
              <w:rPr>
                <w:sz w:val="20"/>
                <w:szCs w:val="16"/>
              </w:rPr>
              <w:t>82,5</w:t>
            </w:r>
          </w:p>
        </w:tc>
      </w:tr>
      <w:tr w:rsidR="00057B8F" w:rsidRPr="00057B8F" w:rsidTr="00FF73E3">
        <w:trPr>
          <w:cantSplit/>
        </w:trPr>
        <w:tc>
          <w:tcPr>
            <w:tcW w:w="218" w:type="pct"/>
            <w:shd w:val="clear" w:color="auto" w:fill="auto"/>
          </w:tcPr>
          <w:p w:rsidR="00C86076" w:rsidRPr="00057B8F" w:rsidRDefault="00C86076" w:rsidP="0002306E">
            <w:pPr>
              <w:widowControl w:val="0"/>
              <w:numPr>
                <w:ilvl w:val="0"/>
                <w:numId w:val="113"/>
              </w:numPr>
              <w:rPr>
                <w:sz w:val="20"/>
                <w:szCs w:val="16"/>
              </w:rPr>
            </w:pPr>
          </w:p>
        </w:tc>
        <w:tc>
          <w:tcPr>
            <w:tcW w:w="2095" w:type="pct"/>
            <w:shd w:val="clear" w:color="auto" w:fill="auto"/>
          </w:tcPr>
          <w:p w:rsidR="00C86076" w:rsidRPr="00057B8F" w:rsidRDefault="00C86076" w:rsidP="00FF73E3">
            <w:pPr>
              <w:rPr>
                <w:sz w:val="20"/>
                <w:szCs w:val="16"/>
              </w:rPr>
            </w:pPr>
            <w:r w:rsidRPr="00057B8F">
              <w:rPr>
                <w:sz w:val="20"/>
                <w:szCs w:val="16"/>
              </w:rPr>
              <w:t>ВЛ 110 кВ Илекская - Месторождение</w:t>
            </w:r>
          </w:p>
        </w:tc>
        <w:tc>
          <w:tcPr>
            <w:tcW w:w="920" w:type="pct"/>
            <w:shd w:val="clear" w:color="auto" w:fill="auto"/>
          </w:tcPr>
          <w:p w:rsidR="00C86076" w:rsidRPr="00057B8F" w:rsidRDefault="00C86076" w:rsidP="00FF73E3">
            <w:pPr>
              <w:jc w:val="center"/>
              <w:rPr>
                <w:sz w:val="20"/>
                <w:szCs w:val="16"/>
              </w:rPr>
            </w:pPr>
            <w:r w:rsidRPr="00057B8F">
              <w:rPr>
                <w:sz w:val="20"/>
                <w:szCs w:val="16"/>
              </w:rPr>
              <w:t>Республика Казахстан</w:t>
            </w:r>
          </w:p>
        </w:tc>
        <w:tc>
          <w:tcPr>
            <w:tcW w:w="739" w:type="pct"/>
            <w:shd w:val="clear" w:color="auto" w:fill="auto"/>
          </w:tcPr>
          <w:p w:rsidR="00C86076" w:rsidRPr="00057B8F" w:rsidRDefault="00C86076" w:rsidP="00FF73E3">
            <w:pPr>
              <w:jc w:val="center"/>
            </w:pPr>
            <w:r w:rsidRPr="00057B8F">
              <w:rPr>
                <w:sz w:val="20"/>
                <w:szCs w:val="16"/>
              </w:rPr>
              <w:t>Республика Казахстан</w:t>
            </w:r>
          </w:p>
        </w:tc>
        <w:tc>
          <w:tcPr>
            <w:tcW w:w="1028" w:type="pct"/>
            <w:shd w:val="clear" w:color="auto" w:fill="auto"/>
          </w:tcPr>
          <w:p w:rsidR="00C86076" w:rsidRPr="00057B8F" w:rsidRDefault="00C86076" w:rsidP="00FF73E3">
            <w:pPr>
              <w:jc w:val="center"/>
              <w:rPr>
                <w:sz w:val="20"/>
                <w:szCs w:val="16"/>
              </w:rPr>
            </w:pPr>
            <w:r w:rsidRPr="00057B8F">
              <w:rPr>
                <w:sz w:val="20"/>
                <w:szCs w:val="16"/>
              </w:rPr>
              <w:t>28,8</w:t>
            </w:r>
          </w:p>
        </w:tc>
      </w:tr>
      <w:tr w:rsidR="00057B8F" w:rsidRPr="00057B8F" w:rsidTr="00FF73E3">
        <w:trPr>
          <w:cantSplit/>
          <w:trHeight w:val="65"/>
        </w:trPr>
        <w:tc>
          <w:tcPr>
            <w:tcW w:w="218" w:type="pct"/>
            <w:shd w:val="clear" w:color="auto" w:fill="auto"/>
          </w:tcPr>
          <w:p w:rsidR="00C86076" w:rsidRPr="00057B8F" w:rsidRDefault="00C86076" w:rsidP="0002306E">
            <w:pPr>
              <w:widowControl w:val="0"/>
              <w:numPr>
                <w:ilvl w:val="0"/>
                <w:numId w:val="113"/>
              </w:numPr>
              <w:rPr>
                <w:sz w:val="20"/>
                <w:szCs w:val="16"/>
              </w:rPr>
            </w:pPr>
          </w:p>
        </w:tc>
        <w:tc>
          <w:tcPr>
            <w:tcW w:w="2095" w:type="pct"/>
            <w:shd w:val="clear" w:color="auto" w:fill="auto"/>
          </w:tcPr>
          <w:p w:rsidR="00C86076" w:rsidRPr="00057B8F" w:rsidRDefault="00C86076" w:rsidP="00FF73E3">
            <w:pPr>
              <w:rPr>
                <w:sz w:val="20"/>
                <w:szCs w:val="16"/>
              </w:rPr>
            </w:pPr>
            <w:r w:rsidRPr="00057B8F">
              <w:rPr>
                <w:sz w:val="20"/>
                <w:szCs w:val="16"/>
              </w:rPr>
              <w:t>ВЛ 110 кВ Киембай - Щербаковская</w:t>
            </w:r>
          </w:p>
        </w:tc>
        <w:tc>
          <w:tcPr>
            <w:tcW w:w="920" w:type="pct"/>
            <w:shd w:val="clear" w:color="auto" w:fill="auto"/>
          </w:tcPr>
          <w:p w:rsidR="00C86076" w:rsidRPr="00057B8F" w:rsidRDefault="00C86076" w:rsidP="00FF73E3">
            <w:pPr>
              <w:jc w:val="center"/>
              <w:rPr>
                <w:sz w:val="20"/>
                <w:szCs w:val="16"/>
              </w:rPr>
            </w:pPr>
            <w:r w:rsidRPr="00057B8F">
              <w:rPr>
                <w:sz w:val="20"/>
                <w:szCs w:val="16"/>
              </w:rPr>
              <w:t>ПАО «ФСК ЕЭС»</w:t>
            </w:r>
          </w:p>
        </w:tc>
        <w:tc>
          <w:tcPr>
            <w:tcW w:w="739" w:type="pct"/>
            <w:shd w:val="clear" w:color="auto" w:fill="auto"/>
          </w:tcPr>
          <w:p w:rsidR="00C86076" w:rsidRPr="00057B8F" w:rsidRDefault="00C86076" w:rsidP="00FF73E3">
            <w:pPr>
              <w:jc w:val="center"/>
            </w:pPr>
            <w:r w:rsidRPr="00057B8F">
              <w:rPr>
                <w:sz w:val="20"/>
                <w:szCs w:val="16"/>
              </w:rPr>
              <w:t>Республика Казахстан</w:t>
            </w:r>
          </w:p>
        </w:tc>
        <w:tc>
          <w:tcPr>
            <w:tcW w:w="1028" w:type="pct"/>
            <w:shd w:val="clear" w:color="auto" w:fill="auto"/>
          </w:tcPr>
          <w:p w:rsidR="00C86076" w:rsidRPr="00057B8F" w:rsidRDefault="00C86076" w:rsidP="00FF73E3">
            <w:pPr>
              <w:jc w:val="center"/>
              <w:rPr>
                <w:sz w:val="20"/>
                <w:szCs w:val="16"/>
              </w:rPr>
            </w:pPr>
            <w:r w:rsidRPr="00057B8F">
              <w:rPr>
                <w:sz w:val="20"/>
                <w:szCs w:val="16"/>
              </w:rPr>
              <w:t> 40,6</w:t>
            </w:r>
          </w:p>
        </w:tc>
      </w:tr>
      <w:tr w:rsidR="00057B8F" w:rsidRPr="00057B8F" w:rsidTr="00FF73E3">
        <w:trPr>
          <w:cantSplit/>
          <w:trHeight w:val="65"/>
        </w:trPr>
        <w:tc>
          <w:tcPr>
            <w:tcW w:w="2313" w:type="pct"/>
            <w:gridSpan w:val="2"/>
            <w:shd w:val="clear" w:color="auto" w:fill="auto"/>
          </w:tcPr>
          <w:p w:rsidR="00C86076" w:rsidRPr="00057B8F" w:rsidRDefault="00C86076" w:rsidP="00FF73E3">
            <w:pPr>
              <w:rPr>
                <w:bCs/>
                <w:sz w:val="20"/>
                <w:szCs w:val="16"/>
              </w:rPr>
            </w:pPr>
            <w:r w:rsidRPr="00057B8F">
              <w:rPr>
                <w:bCs/>
                <w:sz w:val="20"/>
                <w:szCs w:val="16"/>
              </w:rPr>
              <w:t>Всего</w:t>
            </w:r>
          </w:p>
        </w:tc>
        <w:tc>
          <w:tcPr>
            <w:tcW w:w="920" w:type="pct"/>
            <w:shd w:val="clear" w:color="auto" w:fill="auto"/>
          </w:tcPr>
          <w:p w:rsidR="00C86076" w:rsidRPr="00057B8F" w:rsidRDefault="00C86076" w:rsidP="00FF73E3">
            <w:pPr>
              <w:jc w:val="center"/>
              <w:rPr>
                <w:sz w:val="20"/>
                <w:szCs w:val="16"/>
              </w:rPr>
            </w:pPr>
          </w:p>
        </w:tc>
        <w:tc>
          <w:tcPr>
            <w:tcW w:w="739" w:type="pct"/>
            <w:shd w:val="clear" w:color="auto" w:fill="auto"/>
          </w:tcPr>
          <w:p w:rsidR="00C86076" w:rsidRPr="00057B8F" w:rsidRDefault="00C86076" w:rsidP="00FF73E3">
            <w:pPr>
              <w:jc w:val="center"/>
              <w:rPr>
                <w:sz w:val="20"/>
                <w:szCs w:val="16"/>
              </w:rPr>
            </w:pPr>
          </w:p>
        </w:tc>
        <w:tc>
          <w:tcPr>
            <w:tcW w:w="1028" w:type="pct"/>
            <w:shd w:val="clear" w:color="auto" w:fill="auto"/>
          </w:tcPr>
          <w:p w:rsidR="00C86076" w:rsidRPr="00057B8F" w:rsidRDefault="00E235D2" w:rsidP="00FF73E3">
            <w:pPr>
              <w:jc w:val="center"/>
              <w:rPr>
                <w:bCs/>
                <w:sz w:val="20"/>
                <w:szCs w:val="16"/>
              </w:rPr>
            </w:pPr>
            <w:r w:rsidRPr="00057B8F">
              <w:rPr>
                <w:bCs/>
                <w:sz w:val="20"/>
                <w:szCs w:val="16"/>
              </w:rPr>
              <w:t>772,88</w:t>
            </w:r>
          </w:p>
        </w:tc>
      </w:tr>
    </w:tbl>
    <w:p w:rsidR="00A2698A" w:rsidRPr="00057B8F" w:rsidRDefault="00A2698A" w:rsidP="00A2698A">
      <w:pPr>
        <w:pStyle w:val="6"/>
      </w:pPr>
      <w:r w:rsidRPr="00057B8F">
        <w:t>Действующие линии электропередачи напряжением 110 кВ и выше, обеспечивающие соединение и параллельную работу энергетических систем различных субъектов РФ и необходимые для обеспечения выдачи мощности новыми электростанциями, мощность которых превышает 500 МВт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3248"/>
        <w:gridCol w:w="1696"/>
        <w:gridCol w:w="1599"/>
        <w:gridCol w:w="2621"/>
      </w:tblGrid>
      <w:tr w:rsidR="00057B8F" w:rsidRPr="00057B8F" w:rsidTr="000E6863">
        <w:trPr>
          <w:cantSplit/>
          <w:tblHeader/>
        </w:trPr>
        <w:tc>
          <w:tcPr>
            <w:tcW w:w="213" w:type="pct"/>
            <w:shd w:val="clear" w:color="auto" w:fill="auto"/>
          </w:tcPr>
          <w:p w:rsidR="00A2698A" w:rsidRPr="00057B8F" w:rsidRDefault="00A2698A" w:rsidP="000E6863">
            <w:pPr>
              <w:keepNext/>
              <w:keepLines/>
              <w:jc w:val="center"/>
              <w:rPr>
                <w:bCs/>
                <w:sz w:val="20"/>
                <w:szCs w:val="16"/>
              </w:rPr>
            </w:pPr>
            <w:r w:rsidRPr="00057B8F">
              <w:rPr>
                <w:bCs/>
                <w:sz w:val="20"/>
                <w:szCs w:val="16"/>
              </w:rPr>
              <w:t>№</w:t>
            </w:r>
          </w:p>
        </w:tc>
        <w:tc>
          <w:tcPr>
            <w:tcW w:w="1697" w:type="pct"/>
            <w:shd w:val="clear" w:color="auto" w:fill="auto"/>
          </w:tcPr>
          <w:p w:rsidR="00A2698A" w:rsidRPr="00057B8F" w:rsidRDefault="00A2698A" w:rsidP="000E6863">
            <w:pPr>
              <w:keepNext/>
              <w:keepLines/>
              <w:rPr>
                <w:bCs/>
                <w:sz w:val="20"/>
                <w:szCs w:val="16"/>
              </w:rPr>
            </w:pPr>
            <w:r w:rsidRPr="00057B8F">
              <w:rPr>
                <w:bCs/>
                <w:sz w:val="20"/>
                <w:szCs w:val="16"/>
              </w:rPr>
              <w:t>Наименование линии электропередачи</w:t>
            </w:r>
          </w:p>
        </w:tc>
        <w:tc>
          <w:tcPr>
            <w:tcW w:w="886" w:type="pct"/>
            <w:shd w:val="clear" w:color="auto" w:fill="auto"/>
          </w:tcPr>
          <w:p w:rsidR="00A2698A" w:rsidRPr="00057B8F" w:rsidRDefault="00A2698A" w:rsidP="000E6863">
            <w:pPr>
              <w:keepNext/>
              <w:keepLines/>
              <w:rPr>
                <w:bCs/>
                <w:sz w:val="20"/>
                <w:szCs w:val="16"/>
              </w:rPr>
            </w:pPr>
            <w:r w:rsidRPr="00057B8F">
              <w:rPr>
                <w:bCs/>
                <w:sz w:val="20"/>
                <w:szCs w:val="16"/>
              </w:rPr>
              <w:t>Местоположение</w:t>
            </w:r>
          </w:p>
        </w:tc>
        <w:tc>
          <w:tcPr>
            <w:tcW w:w="835" w:type="pct"/>
            <w:shd w:val="clear" w:color="auto" w:fill="auto"/>
          </w:tcPr>
          <w:p w:rsidR="00A2698A" w:rsidRPr="00057B8F" w:rsidRDefault="00A2698A" w:rsidP="000E6863">
            <w:pPr>
              <w:keepNext/>
              <w:keepLines/>
              <w:jc w:val="center"/>
              <w:rPr>
                <w:bCs/>
                <w:sz w:val="20"/>
                <w:szCs w:val="16"/>
              </w:rPr>
            </w:pPr>
            <w:r w:rsidRPr="00057B8F">
              <w:rPr>
                <w:bCs/>
                <w:sz w:val="20"/>
                <w:szCs w:val="16"/>
              </w:rPr>
              <w:t>Протяженность, км</w:t>
            </w:r>
          </w:p>
        </w:tc>
        <w:tc>
          <w:tcPr>
            <w:tcW w:w="1369" w:type="pct"/>
            <w:shd w:val="clear" w:color="auto" w:fill="auto"/>
          </w:tcPr>
          <w:p w:rsidR="00A2698A" w:rsidRPr="00057B8F" w:rsidRDefault="00A2698A" w:rsidP="000E6863">
            <w:pPr>
              <w:keepNext/>
              <w:keepLines/>
              <w:rPr>
                <w:bCs/>
                <w:sz w:val="20"/>
                <w:szCs w:val="16"/>
              </w:rPr>
            </w:pPr>
            <w:r w:rsidRPr="00057B8F">
              <w:rPr>
                <w:bCs/>
                <w:sz w:val="20"/>
                <w:szCs w:val="16"/>
              </w:rPr>
              <w:t>Основное назначение</w:t>
            </w:r>
          </w:p>
        </w:tc>
      </w:tr>
      <w:tr w:rsidR="00057B8F" w:rsidRPr="00057B8F" w:rsidTr="000E6863">
        <w:trPr>
          <w:cantSplit/>
        </w:trPr>
        <w:tc>
          <w:tcPr>
            <w:tcW w:w="213" w:type="pct"/>
            <w:shd w:val="clear" w:color="auto" w:fill="auto"/>
          </w:tcPr>
          <w:p w:rsidR="00A2698A" w:rsidRPr="00057B8F" w:rsidRDefault="00A2698A" w:rsidP="0002306E">
            <w:pPr>
              <w:widowControl w:val="0"/>
              <w:numPr>
                <w:ilvl w:val="0"/>
                <w:numId w:val="120"/>
              </w:numPr>
              <w:rPr>
                <w:iCs/>
                <w:sz w:val="20"/>
                <w:szCs w:val="16"/>
              </w:rPr>
            </w:pPr>
          </w:p>
        </w:tc>
        <w:tc>
          <w:tcPr>
            <w:tcW w:w="1697" w:type="pct"/>
            <w:shd w:val="clear" w:color="auto" w:fill="auto"/>
          </w:tcPr>
          <w:p w:rsidR="00A2698A" w:rsidRPr="00057B8F" w:rsidRDefault="00A2698A" w:rsidP="000E6863">
            <w:pPr>
              <w:rPr>
                <w:sz w:val="20"/>
                <w:szCs w:val="16"/>
              </w:rPr>
            </w:pPr>
            <w:r w:rsidRPr="00057B8F">
              <w:rPr>
                <w:sz w:val="20"/>
                <w:szCs w:val="16"/>
              </w:rPr>
              <w:t>ВЛ 500 кВ Газовая - Красноармейская</w:t>
            </w:r>
          </w:p>
        </w:tc>
        <w:tc>
          <w:tcPr>
            <w:tcW w:w="886" w:type="pct"/>
            <w:shd w:val="clear" w:color="auto" w:fill="auto"/>
          </w:tcPr>
          <w:p w:rsidR="00A2698A" w:rsidRPr="00057B8F" w:rsidRDefault="00A2698A" w:rsidP="000E6863">
            <w:pPr>
              <w:rPr>
                <w:sz w:val="20"/>
                <w:szCs w:val="16"/>
              </w:rPr>
            </w:pPr>
            <w:r w:rsidRPr="00057B8F">
              <w:rPr>
                <w:sz w:val="20"/>
                <w:szCs w:val="16"/>
              </w:rPr>
              <w:t>Самарская область, Оренбургская об</w:t>
            </w:r>
            <w:r w:rsidRPr="00057B8F">
              <w:rPr>
                <w:sz w:val="20"/>
                <w:szCs w:val="16"/>
              </w:rPr>
              <w:softHyphen/>
              <w:t>ласть</w:t>
            </w:r>
          </w:p>
        </w:tc>
        <w:tc>
          <w:tcPr>
            <w:tcW w:w="835" w:type="pct"/>
            <w:shd w:val="clear" w:color="auto" w:fill="auto"/>
          </w:tcPr>
          <w:p w:rsidR="00A2698A" w:rsidRPr="00057B8F" w:rsidRDefault="00A2698A" w:rsidP="000E6863">
            <w:pPr>
              <w:jc w:val="center"/>
              <w:rPr>
                <w:sz w:val="20"/>
                <w:szCs w:val="16"/>
              </w:rPr>
            </w:pPr>
            <w:r w:rsidRPr="00057B8F">
              <w:rPr>
                <w:sz w:val="20"/>
                <w:szCs w:val="16"/>
              </w:rPr>
              <w:t>394,7</w:t>
            </w:r>
          </w:p>
        </w:tc>
        <w:tc>
          <w:tcPr>
            <w:tcW w:w="1369" w:type="pct"/>
            <w:shd w:val="clear" w:color="auto" w:fill="auto"/>
          </w:tcPr>
          <w:p w:rsidR="00A2698A" w:rsidRPr="00057B8F" w:rsidRDefault="00A2698A" w:rsidP="000E6863">
            <w:pPr>
              <w:rPr>
                <w:sz w:val="20"/>
                <w:szCs w:val="16"/>
              </w:rPr>
            </w:pPr>
            <w:r w:rsidRPr="00057B8F">
              <w:rPr>
                <w:sz w:val="20"/>
                <w:szCs w:val="16"/>
              </w:rPr>
              <w:t>обеспечение соединения и параллельной работы энергетических систем различных субъектов РФ</w:t>
            </w:r>
          </w:p>
        </w:tc>
      </w:tr>
      <w:tr w:rsidR="00057B8F" w:rsidRPr="00057B8F" w:rsidTr="000E6863">
        <w:trPr>
          <w:cantSplit/>
          <w:trHeight w:val="15"/>
        </w:trPr>
        <w:tc>
          <w:tcPr>
            <w:tcW w:w="1909" w:type="pct"/>
            <w:gridSpan w:val="2"/>
            <w:shd w:val="clear" w:color="auto" w:fill="auto"/>
          </w:tcPr>
          <w:p w:rsidR="00A2698A" w:rsidRPr="00057B8F" w:rsidRDefault="00A2698A" w:rsidP="000E6863">
            <w:pPr>
              <w:rPr>
                <w:sz w:val="20"/>
                <w:szCs w:val="16"/>
              </w:rPr>
            </w:pPr>
            <w:r w:rsidRPr="00057B8F">
              <w:rPr>
                <w:sz w:val="20"/>
                <w:szCs w:val="16"/>
              </w:rPr>
              <w:t>Всего</w:t>
            </w:r>
          </w:p>
        </w:tc>
        <w:tc>
          <w:tcPr>
            <w:tcW w:w="886" w:type="pct"/>
            <w:shd w:val="clear" w:color="auto" w:fill="auto"/>
          </w:tcPr>
          <w:p w:rsidR="00A2698A" w:rsidRPr="00057B8F" w:rsidRDefault="00A2698A" w:rsidP="000E6863">
            <w:pPr>
              <w:rPr>
                <w:sz w:val="20"/>
                <w:szCs w:val="16"/>
              </w:rPr>
            </w:pPr>
          </w:p>
        </w:tc>
        <w:tc>
          <w:tcPr>
            <w:tcW w:w="835" w:type="pct"/>
            <w:shd w:val="clear" w:color="auto" w:fill="auto"/>
          </w:tcPr>
          <w:p w:rsidR="00A2698A" w:rsidRPr="00057B8F" w:rsidRDefault="00A2698A" w:rsidP="000E6863">
            <w:pPr>
              <w:jc w:val="center"/>
              <w:rPr>
                <w:sz w:val="20"/>
                <w:szCs w:val="16"/>
              </w:rPr>
            </w:pPr>
            <w:r w:rsidRPr="00057B8F">
              <w:rPr>
                <w:sz w:val="20"/>
                <w:szCs w:val="16"/>
              </w:rPr>
              <w:t>394,7</w:t>
            </w:r>
          </w:p>
        </w:tc>
        <w:tc>
          <w:tcPr>
            <w:tcW w:w="1369" w:type="pct"/>
            <w:shd w:val="clear" w:color="auto" w:fill="auto"/>
          </w:tcPr>
          <w:p w:rsidR="00A2698A" w:rsidRPr="00057B8F" w:rsidRDefault="00A2698A" w:rsidP="000E6863">
            <w:pPr>
              <w:rPr>
                <w:sz w:val="20"/>
                <w:szCs w:val="16"/>
              </w:rPr>
            </w:pPr>
          </w:p>
        </w:tc>
      </w:tr>
    </w:tbl>
    <w:p w:rsidR="001D25F0" w:rsidRPr="00057B8F" w:rsidRDefault="001D25F0" w:rsidP="001D25F0">
      <w:pPr>
        <w:pStyle w:val="6"/>
      </w:pPr>
      <w:r w:rsidRPr="00057B8F">
        <w:t>Действующие линии электропередачи напряжением 110 кВ и выше, вывод из работы которых приводит к технологическим ограничениям перетока электрической энергии (мощности) по сетям более высокого класса напряжения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3664"/>
        <w:gridCol w:w="1696"/>
        <w:gridCol w:w="1599"/>
        <w:gridCol w:w="2205"/>
      </w:tblGrid>
      <w:tr w:rsidR="00057B8F" w:rsidRPr="00057B8F" w:rsidTr="00FF73E3">
        <w:trPr>
          <w:cantSplit/>
          <w:tblHeader/>
        </w:trPr>
        <w:tc>
          <w:tcPr>
            <w:tcW w:w="213" w:type="pct"/>
            <w:shd w:val="clear" w:color="auto" w:fill="auto"/>
            <w:hideMark/>
          </w:tcPr>
          <w:p w:rsidR="001D25F0" w:rsidRPr="00057B8F" w:rsidRDefault="001D25F0" w:rsidP="00FF73E3">
            <w:pPr>
              <w:keepNext/>
              <w:keepLines/>
              <w:jc w:val="center"/>
              <w:rPr>
                <w:bCs/>
                <w:sz w:val="20"/>
                <w:szCs w:val="16"/>
              </w:rPr>
            </w:pPr>
            <w:r w:rsidRPr="00057B8F">
              <w:rPr>
                <w:bCs/>
                <w:sz w:val="20"/>
                <w:szCs w:val="16"/>
              </w:rPr>
              <w:t>№</w:t>
            </w:r>
          </w:p>
        </w:tc>
        <w:tc>
          <w:tcPr>
            <w:tcW w:w="1914" w:type="pct"/>
            <w:shd w:val="clear" w:color="auto" w:fill="auto"/>
            <w:hideMark/>
          </w:tcPr>
          <w:p w:rsidR="001D25F0" w:rsidRPr="00057B8F" w:rsidRDefault="001D25F0" w:rsidP="00FF73E3">
            <w:pPr>
              <w:keepNext/>
              <w:keepLines/>
              <w:rPr>
                <w:bCs/>
                <w:sz w:val="20"/>
                <w:szCs w:val="16"/>
              </w:rPr>
            </w:pPr>
            <w:r w:rsidRPr="00057B8F">
              <w:rPr>
                <w:bCs/>
                <w:sz w:val="20"/>
                <w:szCs w:val="16"/>
              </w:rPr>
              <w:t>Наименование линии электропередачи</w:t>
            </w:r>
          </w:p>
        </w:tc>
        <w:tc>
          <w:tcPr>
            <w:tcW w:w="886" w:type="pct"/>
            <w:shd w:val="clear" w:color="auto" w:fill="auto"/>
            <w:hideMark/>
          </w:tcPr>
          <w:p w:rsidR="001D25F0" w:rsidRPr="00057B8F" w:rsidRDefault="001D25F0" w:rsidP="00FF73E3">
            <w:pPr>
              <w:keepNext/>
              <w:keepLines/>
              <w:rPr>
                <w:bCs/>
                <w:sz w:val="20"/>
                <w:szCs w:val="16"/>
              </w:rPr>
            </w:pPr>
            <w:r w:rsidRPr="00057B8F">
              <w:rPr>
                <w:bCs/>
                <w:sz w:val="20"/>
                <w:szCs w:val="16"/>
              </w:rPr>
              <w:t>Местоположение</w:t>
            </w:r>
          </w:p>
        </w:tc>
        <w:tc>
          <w:tcPr>
            <w:tcW w:w="835" w:type="pct"/>
            <w:shd w:val="clear" w:color="auto" w:fill="auto"/>
            <w:hideMark/>
          </w:tcPr>
          <w:p w:rsidR="001D25F0" w:rsidRPr="00057B8F" w:rsidRDefault="001D25F0" w:rsidP="00FF73E3">
            <w:pPr>
              <w:keepNext/>
              <w:keepLines/>
              <w:jc w:val="center"/>
              <w:rPr>
                <w:bCs/>
                <w:sz w:val="20"/>
                <w:szCs w:val="16"/>
              </w:rPr>
            </w:pPr>
            <w:r w:rsidRPr="00057B8F">
              <w:rPr>
                <w:bCs/>
                <w:sz w:val="20"/>
                <w:szCs w:val="16"/>
              </w:rPr>
              <w:t>Протяженность, км</w:t>
            </w:r>
          </w:p>
        </w:tc>
        <w:tc>
          <w:tcPr>
            <w:tcW w:w="1152" w:type="pct"/>
            <w:shd w:val="clear" w:color="auto" w:fill="auto"/>
            <w:hideMark/>
          </w:tcPr>
          <w:p w:rsidR="001D25F0" w:rsidRPr="00057B8F" w:rsidRDefault="001D25F0" w:rsidP="00FF73E3">
            <w:pPr>
              <w:keepNext/>
              <w:keepLines/>
              <w:rPr>
                <w:bCs/>
                <w:sz w:val="20"/>
                <w:szCs w:val="16"/>
              </w:rPr>
            </w:pPr>
            <w:r w:rsidRPr="00057B8F">
              <w:rPr>
                <w:bCs/>
                <w:sz w:val="20"/>
                <w:szCs w:val="16"/>
              </w:rPr>
              <w:t>Ограничения при выводе из работы</w:t>
            </w:r>
          </w:p>
        </w:tc>
      </w:tr>
      <w:tr w:rsidR="00057B8F" w:rsidRPr="00057B8F" w:rsidTr="00FF73E3">
        <w:trPr>
          <w:cantSplit/>
        </w:trPr>
        <w:tc>
          <w:tcPr>
            <w:tcW w:w="213" w:type="pct"/>
            <w:shd w:val="clear" w:color="auto" w:fill="auto"/>
          </w:tcPr>
          <w:p w:rsidR="001D25F0" w:rsidRPr="00057B8F" w:rsidRDefault="001D25F0" w:rsidP="0002306E">
            <w:pPr>
              <w:widowControl w:val="0"/>
              <w:numPr>
                <w:ilvl w:val="0"/>
                <w:numId w:val="114"/>
              </w:numPr>
              <w:rPr>
                <w:iCs/>
                <w:sz w:val="20"/>
                <w:szCs w:val="16"/>
              </w:rPr>
            </w:pPr>
          </w:p>
        </w:tc>
        <w:tc>
          <w:tcPr>
            <w:tcW w:w="1914" w:type="pct"/>
            <w:shd w:val="clear" w:color="auto" w:fill="auto"/>
            <w:hideMark/>
          </w:tcPr>
          <w:p w:rsidR="001D25F0" w:rsidRPr="00057B8F" w:rsidRDefault="001D25F0" w:rsidP="00FF73E3">
            <w:pPr>
              <w:rPr>
                <w:sz w:val="20"/>
                <w:szCs w:val="16"/>
              </w:rPr>
            </w:pPr>
            <w:r w:rsidRPr="00057B8F">
              <w:rPr>
                <w:sz w:val="20"/>
                <w:szCs w:val="16"/>
              </w:rPr>
              <w:t xml:space="preserve">ВЛ 220 кВ Бузулукская - Сорочинская </w:t>
            </w:r>
          </w:p>
        </w:tc>
        <w:tc>
          <w:tcPr>
            <w:tcW w:w="886" w:type="pct"/>
            <w:shd w:val="clear" w:color="auto" w:fill="auto"/>
            <w:hideMark/>
          </w:tcPr>
          <w:p w:rsidR="001D25F0" w:rsidRPr="00057B8F" w:rsidRDefault="001D25F0" w:rsidP="00FF73E3">
            <w:pPr>
              <w:rPr>
                <w:sz w:val="20"/>
                <w:szCs w:val="16"/>
              </w:rPr>
            </w:pPr>
            <w:r w:rsidRPr="00057B8F">
              <w:rPr>
                <w:sz w:val="20"/>
                <w:szCs w:val="16"/>
              </w:rPr>
              <w:t>Оренбургская область</w:t>
            </w:r>
          </w:p>
        </w:tc>
        <w:tc>
          <w:tcPr>
            <w:tcW w:w="835" w:type="pct"/>
            <w:shd w:val="clear" w:color="auto" w:fill="auto"/>
            <w:hideMark/>
          </w:tcPr>
          <w:p w:rsidR="001D25F0" w:rsidRPr="00057B8F" w:rsidRDefault="001D25F0" w:rsidP="00FF73E3">
            <w:pPr>
              <w:jc w:val="center"/>
              <w:rPr>
                <w:sz w:val="20"/>
                <w:szCs w:val="16"/>
              </w:rPr>
            </w:pPr>
            <w:r w:rsidRPr="00057B8F">
              <w:rPr>
                <w:sz w:val="20"/>
                <w:szCs w:val="16"/>
              </w:rPr>
              <w:t>80,1</w:t>
            </w:r>
          </w:p>
        </w:tc>
        <w:tc>
          <w:tcPr>
            <w:tcW w:w="1152" w:type="pct"/>
            <w:shd w:val="clear" w:color="auto" w:fill="auto"/>
            <w:hideMark/>
          </w:tcPr>
          <w:p w:rsidR="001D25F0" w:rsidRPr="00057B8F" w:rsidRDefault="001D25F0" w:rsidP="00FF73E3">
            <w:pPr>
              <w:rPr>
                <w:sz w:val="20"/>
                <w:szCs w:val="16"/>
              </w:rPr>
            </w:pPr>
            <w:r w:rsidRPr="00057B8F">
              <w:rPr>
                <w:sz w:val="20"/>
                <w:szCs w:val="16"/>
              </w:rPr>
              <w:t>В зависимости от фактического режима</w:t>
            </w:r>
          </w:p>
        </w:tc>
      </w:tr>
      <w:tr w:rsidR="00057B8F" w:rsidRPr="00057B8F" w:rsidTr="00FF73E3">
        <w:trPr>
          <w:cantSplit/>
        </w:trPr>
        <w:tc>
          <w:tcPr>
            <w:tcW w:w="213" w:type="pct"/>
            <w:shd w:val="clear" w:color="auto" w:fill="auto"/>
          </w:tcPr>
          <w:p w:rsidR="001D25F0" w:rsidRPr="00057B8F" w:rsidRDefault="001D25F0" w:rsidP="0002306E">
            <w:pPr>
              <w:widowControl w:val="0"/>
              <w:numPr>
                <w:ilvl w:val="0"/>
                <w:numId w:val="114"/>
              </w:numPr>
              <w:rPr>
                <w:iCs/>
                <w:sz w:val="20"/>
                <w:szCs w:val="16"/>
              </w:rPr>
            </w:pPr>
          </w:p>
        </w:tc>
        <w:tc>
          <w:tcPr>
            <w:tcW w:w="1914" w:type="pct"/>
            <w:shd w:val="clear" w:color="auto" w:fill="auto"/>
          </w:tcPr>
          <w:p w:rsidR="001D25F0" w:rsidRPr="00057B8F" w:rsidRDefault="001D25F0" w:rsidP="00FF73E3">
            <w:pPr>
              <w:rPr>
                <w:sz w:val="20"/>
                <w:szCs w:val="16"/>
              </w:rPr>
            </w:pPr>
            <w:r w:rsidRPr="00057B8F">
              <w:rPr>
                <w:sz w:val="20"/>
                <w:szCs w:val="16"/>
              </w:rPr>
              <w:t>ВЛ 220 кВ Каргалинская - Гелий-3</w:t>
            </w:r>
          </w:p>
        </w:tc>
        <w:tc>
          <w:tcPr>
            <w:tcW w:w="886" w:type="pct"/>
            <w:shd w:val="clear" w:color="auto" w:fill="auto"/>
            <w:hideMark/>
          </w:tcPr>
          <w:p w:rsidR="001D25F0" w:rsidRPr="00057B8F" w:rsidRDefault="001D25F0" w:rsidP="00FF73E3">
            <w:pPr>
              <w:rPr>
                <w:sz w:val="20"/>
                <w:szCs w:val="16"/>
              </w:rPr>
            </w:pPr>
            <w:r w:rsidRPr="00057B8F">
              <w:rPr>
                <w:sz w:val="20"/>
                <w:szCs w:val="16"/>
              </w:rPr>
              <w:t>Оренбургская область</w:t>
            </w:r>
          </w:p>
        </w:tc>
        <w:tc>
          <w:tcPr>
            <w:tcW w:w="835" w:type="pct"/>
            <w:shd w:val="clear" w:color="auto" w:fill="auto"/>
            <w:hideMark/>
          </w:tcPr>
          <w:p w:rsidR="001D25F0" w:rsidRPr="00057B8F" w:rsidRDefault="001D25F0" w:rsidP="00FF73E3">
            <w:pPr>
              <w:jc w:val="center"/>
              <w:rPr>
                <w:sz w:val="20"/>
                <w:szCs w:val="16"/>
                <w:lang w:val="en-US"/>
              </w:rPr>
            </w:pPr>
            <w:r w:rsidRPr="00057B8F">
              <w:rPr>
                <w:sz w:val="20"/>
                <w:szCs w:val="16"/>
                <w:lang w:val="en-US"/>
              </w:rPr>
              <w:t>-</w:t>
            </w:r>
          </w:p>
        </w:tc>
        <w:tc>
          <w:tcPr>
            <w:tcW w:w="1152" w:type="pct"/>
            <w:shd w:val="clear" w:color="auto" w:fill="auto"/>
            <w:hideMark/>
          </w:tcPr>
          <w:p w:rsidR="001D25F0" w:rsidRPr="00057B8F" w:rsidRDefault="001D25F0" w:rsidP="00FF73E3">
            <w:pPr>
              <w:rPr>
                <w:sz w:val="20"/>
                <w:szCs w:val="16"/>
              </w:rPr>
            </w:pPr>
            <w:r w:rsidRPr="00057B8F">
              <w:rPr>
                <w:sz w:val="20"/>
                <w:szCs w:val="16"/>
              </w:rPr>
              <w:t>В зависимости от фактического режима</w:t>
            </w:r>
          </w:p>
        </w:tc>
      </w:tr>
      <w:tr w:rsidR="00057B8F" w:rsidRPr="00057B8F" w:rsidTr="00FF73E3">
        <w:trPr>
          <w:cantSplit/>
        </w:trPr>
        <w:tc>
          <w:tcPr>
            <w:tcW w:w="213" w:type="pct"/>
            <w:shd w:val="clear" w:color="auto" w:fill="auto"/>
          </w:tcPr>
          <w:p w:rsidR="001D25F0" w:rsidRPr="00057B8F" w:rsidRDefault="001D25F0" w:rsidP="0002306E">
            <w:pPr>
              <w:widowControl w:val="0"/>
              <w:numPr>
                <w:ilvl w:val="0"/>
                <w:numId w:val="114"/>
              </w:numPr>
              <w:rPr>
                <w:iCs/>
                <w:sz w:val="20"/>
                <w:szCs w:val="16"/>
              </w:rPr>
            </w:pPr>
          </w:p>
        </w:tc>
        <w:tc>
          <w:tcPr>
            <w:tcW w:w="1914" w:type="pct"/>
            <w:shd w:val="clear" w:color="auto" w:fill="auto"/>
            <w:hideMark/>
          </w:tcPr>
          <w:p w:rsidR="001D25F0" w:rsidRPr="00057B8F" w:rsidRDefault="001D25F0" w:rsidP="00FF73E3">
            <w:pPr>
              <w:rPr>
                <w:sz w:val="20"/>
                <w:szCs w:val="16"/>
              </w:rPr>
            </w:pPr>
            <w:r w:rsidRPr="00057B8F">
              <w:rPr>
                <w:sz w:val="20"/>
                <w:szCs w:val="16"/>
              </w:rPr>
              <w:t xml:space="preserve">ВЛ 220 кВ Куйбышевская - Бузулукская </w:t>
            </w:r>
          </w:p>
        </w:tc>
        <w:tc>
          <w:tcPr>
            <w:tcW w:w="886" w:type="pct"/>
            <w:shd w:val="clear" w:color="auto" w:fill="auto"/>
            <w:hideMark/>
          </w:tcPr>
          <w:p w:rsidR="001D25F0" w:rsidRPr="00057B8F" w:rsidRDefault="001D25F0" w:rsidP="00FF73E3">
            <w:pPr>
              <w:rPr>
                <w:sz w:val="20"/>
                <w:szCs w:val="16"/>
              </w:rPr>
            </w:pPr>
            <w:r w:rsidRPr="00057B8F">
              <w:rPr>
                <w:sz w:val="20"/>
                <w:szCs w:val="16"/>
              </w:rPr>
              <w:t>Оренбургская область, Самарская область</w:t>
            </w:r>
          </w:p>
        </w:tc>
        <w:tc>
          <w:tcPr>
            <w:tcW w:w="835" w:type="pct"/>
            <w:shd w:val="clear" w:color="auto" w:fill="auto"/>
            <w:hideMark/>
          </w:tcPr>
          <w:p w:rsidR="001D25F0" w:rsidRPr="00057B8F" w:rsidRDefault="001D25F0" w:rsidP="00FF73E3">
            <w:pPr>
              <w:jc w:val="center"/>
              <w:rPr>
                <w:sz w:val="20"/>
                <w:szCs w:val="16"/>
                <w:lang w:val="en-US"/>
              </w:rPr>
            </w:pPr>
            <w:r w:rsidRPr="00057B8F">
              <w:rPr>
                <w:sz w:val="20"/>
                <w:szCs w:val="16"/>
                <w:lang w:val="en-US"/>
              </w:rPr>
              <w:t>-</w:t>
            </w:r>
          </w:p>
        </w:tc>
        <w:tc>
          <w:tcPr>
            <w:tcW w:w="1152" w:type="pct"/>
            <w:shd w:val="clear" w:color="auto" w:fill="auto"/>
            <w:hideMark/>
          </w:tcPr>
          <w:p w:rsidR="001D25F0" w:rsidRPr="00057B8F" w:rsidRDefault="001D25F0" w:rsidP="00FF73E3">
            <w:pPr>
              <w:rPr>
                <w:sz w:val="20"/>
                <w:szCs w:val="16"/>
              </w:rPr>
            </w:pPr>
            <w:r w:rsidRPr="00057B8F">
              <w:rPr>
                <w:sz w:val="20"/>
                <w:szCs w:val="16"/>
              </w:rPr>
              <w:t>В зависимости от фактического режима</w:t>
            </w:r>
          </w:p>
        </w:tc>
      </w:tr>
      <w:tr w:rsidR="00057B8F" w:rsidRPr="00057B8F" w:rsidTr="00FF73E3">
        <w:trPr>
          <w:cantSplit/>
        </w:trPr>
        <w:tc>
          <w:tcPr>
            <w:tcW w:w="213" w:type="pct"/>
            <w:shd w:val="clear" w:color="auto" w:fill="auto"/>
          </w:tcPr>
          <w:p w:rsidR="001D25F0" w:rsidRPr="00057B8F" w:rsidRDefault="001D25F0" w:rsidP="0002306E">
            <w:pPr>
              <w:widowControl w:val="0"/>
              <w:numPr>
                <w:ilvl w:val="0"/>
                <w:numId w:val="114"/>
              </w:numPr>
              <w:rPr>
                <w:iCs/>
                <w:sz w:val="20"/>
                <w:szCs w:val="16"/>
              </w:rPr>
            </w:pPr>
          </w:p>
        </w:tc>
        <w:tc>
          <w:tcPr>
            <w:tcW w:w="1914" w:type="pct"/>
            <w:shd w:val="clear" w:color="auto" w:fill="auto"/>
            <w:hideMark/>
          </w:tcPr>
          <w:p w:rsidR="001D25F0" w:rsidRPr="00057B8F" w:rsidRDefault="001D25F0" w:rsidP="00FF73E3">
            <w:pPr>
              <w:rPr>
                <w:sz w:val="20"/>
                <w:szCs w:val="16"/>
              </w:rPr>
            </w:pPr>
            <w:r w:rsidRPr="00057B8F">
              <w:rPr>
                <w:sz w:val="20"/>
                <w:szCs w:val="16"/>
              </w:rPr>
              <w:t xml:space="preserve">ВЛ 220 кВ Новотроицкая - Ульке </w:t>
            </w:r>
          </w:p>
        </w:tc>
        <w:tc>
          <w:tcPr>
            <w:tcW w:w="886" w:type="pct"/>
            <w:shd w:val="clear" w:color="auto" w:fill="auto"/>
            <w:hideMark/>
          </w:tcPr>
          <w:p w:rsidR="001D25F0" w:rsidRPr="00057B8F" w:rsidRDefault="001D25F0" w:rsidP="00FF73E3">
            <w:pPr>
              <w:rPr>
                <w:sz w:val="20"/>
                <w:szCs w:val="16"/>
              </w:rPr>
            </w:pPr>
            <w:r w:rsidRPr="00057B8F">
              <w:rPr>
                <w:sz w:val="20"/>
                <w:szCs w:val="16"/>
              </w:rPr>
              <w:t>Оренбургская область, Республика Казахстан</w:t>
            </w:r>
          </w:p>
        </w:tc>
        <w:tc>
          <w:tcPr>
            <w:tcW w:w="835" w:type="pct"/>
            <w:shd w:val="clear" w:color="auto" w:fill="auto"/>
            <w:hideMark/>
          </w:tcPr>
          <w:p w:rsidR="001D25F0" w:rsidRPr="00057B8F" w:rsidRDefault="001D25F0" w:rsidP="00FF73E3">
            <w:pPr>
              <w:jc w:val="center"/>
              <w:rPr>
                <w:sz w:val="20"/>
                <w:szCs w:val="16"/>
              </w:rPr>
            </w:pPr>
            <w:r w:rsidRPr="00057B8F">
              <w:rPr>
                <w:sz w:val="20"/>
                <w:szCs w:val="16"/>
              </w:rPr>
              <w:t>153,4</w:t>
            </w:r>
          </w:p>
        </w:tc>
        <w:tc>
          <w:tcPr>
            <w:tcW w:w="1152" w:type="pct"/>
            <w:shd w:val="clear" w:color="auto" w:fill="auto"/>
            <w:hideMark/>
          </w:tcPr>
          <w:p w:rsidR="001D25F0" w:rsidRPr="00057B8F" w:rsidRDefault="001D25F0" w:rsidP="00FF73E3">
            <w:pPr>
              <w:rPr>
                <w:sz w:val="20"/>
                <w:szCs w:val="16"/>
              </w:rPr>
            </w:pPr>
            <w:r w:rsidRPr="00057B8F">
              <w:rPr>
                <w:sz w:val="20"/>
                <w:szCs w:val="16"/>
              </w:rPr>
              <w:t>В зависимости от фактического режима</w:t>
            </w:r>
          </w:p>
        </w:tc>
      </w:tr>
      <w:tr w:rsidR="00057B8F" w:rsidRPr="00057B8F" w:rsidTr="00FF73E3">
        <w:trPr>
          <w:cantSplit/>
        </w:trPr>
        <w:tc>
          <w:tcPr>
            <w:tcW w:w="213" w:type="pct"/>
            <w:shd w:val="clear" w:color="auto" w:fill="auto"/>
          </w:tcPr>
          <w:p w:rsidR="001D25F0" w:rsidRPr="00057B8F" w:rsidRDefault="001D25F0" w:rsidP="0002306E">
            <w:pPr>
              <w:widowControl w:val="0"/>
              <w:numPr>
                <w:ilvl w:val="0"/>
                <w:numId w:val="114"/>
              </w:numPr>
              <w:rPr>
                <w:iCs/>
                <w:sz w:val="20"/>
                <w:szCs w:val="16"/>
              </w:rPr>
            </w:pPr>
          </w:p>
        </w:tc>
        <w:tc>
          <w:tcPr>
            <w:tcW w:w="1914" w:type="pct"/>
            <w:shd w:val="clear" w:color="auto" w:fill="auto"/>
            <w:hideMark/>
          </w:tcPr>
          <w:p w:rsidR="001D25F0" w:rsidRPr="00057B8F" w:rsidRDefault="001D25F0" w:rsidP="00FF73E3">
            <w:pPr>
              <w:rPr>
                <w:sz w:val="20"/>
                <w:szCs w:val="16"/>
              </w:rPr>
            </w:pPr>
            <w:r w:rsidRPr="00057B8F">
              <w:rPr>
                <w:sz w:val="20"/>
                <w:szCs w:val="16"/>
              </w:rPr>
              <w:t xml:space="preserve">ВЛ 220 кВ Орская - Актюбинская </w:t>
            </w:r>
          </w:p>
        </w:tc>
        <w:tc>
          <w:tcPr>
            <w:tcW w:w="886" w:type="pct"/>
            <w:shd w:val="clear" w:color="auto" w:fill="auto"/>
            <w:hideMark/>
          </w:tcPr>
          <w:p w:rsidR="001D25F0" w:rsidRPr="00057B8F" w:rsidRDefault="001D25F0" w:rsidP="00FF73E3">
            <w:pPr>
              <w:rPr>
                <w:sz w:val="20"/>
                <w:szCs w:val="16"/>
              </w:rPr>
            </w:pPr>
            <w:r w:rsidRPr="00057B8F">
              <w:rPr>
                <w:sz w:val="20"/>
                <w:szCs w:val="16"/>
              </w:rPr>
              <w:t>Оренбургская область, Республика Казахстан</w:t>
            </w:r>
          </w:p>
        </w:tc>
        <w:tc>
          <w:tcPr>
            <w:tcW w:w="835" w:type="pct"/>
            <w:shd w:val="clear" w:color="auto" w:fill="auto"/>
            <w:hideMark/>
          </w:tcPr>
          <w:p w:rsidR="001D25F0" w:rsidRPr="00057B8F" w:rsidRDefault="001D25F0" w:rsidP="00FF73E3">
            <w:pPr>
              <w:jc w:val="center"/>
              <w:rPr>
                <w:sz w:val="20"/>
                <w:szCs w:val="16"/>
              </w:rPr>
            </w:pPr>
            <w:r w:rsidRPr="00057B8F">
              <w:rPr>
                <w:sz w:val="20"/>
                <w:szCs w:val="16"/>
              </w:rPr>
              <w:t>170,22</w:t>
            </w:r>
          </w:p>
        </w:tc>
        <w:tc>
          <w:tcPr>
            <w:tcW w:w="1152" w:type="pct"/>
            <w:shd w:val="clear" w:color="auto" w:fill="auto"/>
            <w:hideMark/>
          </w:tcPr>
          <w:p w:rsidR="001D25F0" w:rsidRPr="00057B8F" w:rsidRDefault="001D25F0" w:rsidP="00FF73E3">
            <w:pPr>
              <w:rPr>
                <w:sz w:val="20"/>
                <w:szCs w:val="16"/>
              </w:rPr>
            </w:pPr>
            <w:r w:rsidRPr="00057B8F">
              <w:rPr>
                <w:sz w:val="20"/>
                <w:szCs w:val="16"/>
              </w:rPr>
              <w:t>В зависимости от фактического режима</w:t>
            </w:r>
          </w:p>
        </w:tc>
      </w:tr>
      <w:tr w:rsidR="00057B8F" w:rsidRPr="00057B8F" w:rsidTr="00FF73E3">
        <w:trPr>
          <w:cantSplit/>
        </w:trPr>
        <w:tc>
          <w:tcPr>
            <w:tcW w:w="213" w:type="pct"/>
            <w:shd w:val="clear" w:color="auto" w:fill="auto"/>
          </w:tcPr>
          <w:p w:rsidR="001D25F0" w:rsidRPr="00057B8F" w:rsidRDefault="001D25F0" w:rsidP="0002306E">
            <w:pPr>
              <w:widowControl w:val="0"/>
              <w:numPr>
                <w:ilvl w:val="0"/>
                <w:numId w:val="114"/>
              </w:numPr>
              <w:rPr>
                <w:iCs/>
                <w:sz w:val="20"/>
                <w:szCs w:val="16"/>
              </w:rPr>
            </w:pPr>
          </w:p>
        </w:tc>
        <w:tc>
          <w:tcPr>
            <w:tcW w:w="1914" w:type="pct"/>
            <w:shd w:val="clear" w:color="auto" w:fill="auto"/>
            <w:hideMark/>
          </w:tcPr>
          <w:p w:rsidR="001D25F0" w:rsidRPr="00057B8F" w:rsidRDefault="001D25F0" w:rsidP="00FF73E3">
            <w:pPr>
              <w:rPr>
                <w:sz w:val="20"/>
                <w:szCs w:val="16"/>
              </w:rPr>
            </w:pPr>
            <w:r w:rsidRPr="00057B8F">
              <w:rPr>
                <w:sz w:val="20"/>
                <w:szCs w:val="16"/>
              </w:rPr>
              <w:t xml:space="preserve">ВЛ 220 кВ Орская - Кимперсай </w:t>
            </w:r>
          </w:p>
        </w:tc>
        <w:tc>
          <w:tcPr>
            <w:tcW w:w="886" w:type="pct"/>
            <w:shd w:val="clear" w:color="auto" w:fill="auto"/>
            <w:hideMark/>
          </w:tcPr>
          <w:p w:rsidR="001D25F0" w:rsidRPr="00057B8F" w:rsidRDefault="001D25F0" w:rsidP="00FF73E3">
            <w:pPr>
              <w:rPr>
                <w:sz w:val="20"/>
                <w:szCs w:val="16"/>
              </w:rPr>
            </w:pPr>
            <w:r w:rsidRPr="00057B8F">
              <w:rPr>
                <w:sz w:val="20"/>
                <w:szCs w:val="16"/>
              </w:rPr>
              <w:t>Оренбургская область, Республика Казахстан</w:t>
            </w:r>
          </w:p>
        </w:tc>
        <w:tc>
          <w:tcPr>
            <w:tcW w:w="835" w:type="pct"/>
            <w:shd w:val="clear" w:color="auto" w:fill="auto"/>
            <w:hideMark/>
          </w:tcPr>
          <w:p w:rsidR="001D25F0" w:rsidRPr="00057B8F" w:rsidRDefault="001D25F0" w:rsidP="00FF73E3">
            <w:pPr>
              <w:jc w:val="center"/>
              <w:rPr>
                <w:sz w:val="20"/>
                <w:szCs w:val="16"/>
              </w:rPr>
            </w:pPr>
            <w:r w:rsidRPr="00057B8F">
              <w:rPr>
                <w:sz w:val="20"/>
                <w:szCs w:val="16"/>
              </w:rPr>
              <w:t>85,6</w:t>
            </w:r>
          </w:p>
        </w:tc>
        <w:tc>
          <w:tcPr>
            <w:tcW w:w="1152" w:type="pct"/>
            <w:shd w:val="clear" w:color="auto" w:fill="auto"/>
            <w:hideMark/>
          </w:tcPr>
          <w:p w:rsidR="001D25F0" w:rsidRPr="00057B8F" w:rsidRDefault="001D25F0" w:rsidP="00FF73E3">
            <w:pPr>
              <w:rPr>
                <w:sz w:val="20"/>
                <w:szCs w:val="16"/>
              </w:rPr>
            </w:pPr>
            <w:r w:rsidRPr="00057B8F">
              <w:rPr>
                <w:sz w:val="20"/>
                <w:szCs w:val="16"/>
              </w:rPr>
              <w:t>В зависимости от фактического режима</w:t>
            </w:r>
          </w:p>
        </w:tc>
      </w:tr>
      <w:tr w:rsidR="00057B8F" w:rsidRPr="00057B8F" w:rsidTr="00FF73E3">
        <w:trPr>
          <w:cantSplit/>
        </w:trPr>
        <w:tc>
          <w:tcPr>
            <w:tcW w:w="213" w:type="pct"/>
            <w:shd w:val="clear" w:color="auto" w:fill="auto"/>
          </w:tcPr>
          <w:p w:rsidR="001D25F0" w:rsidRPr="00057B8F" w:rsidRDefault="001D25F0" w:rsidP="0002306E">
            <w:pPr>
              <w:widowControl w:val="0"/>
              <w:numPr>
                <w:ilvl w:val="0"/>
                <w:numId w:val="114"/>
              </w:numPr>
              <w:rPr>
                <w:iCs/>
                <w:sz w:val="20"/>
                <w:szCs w:val="16"/>
              </w:rPr>
            </w:pPr>
          </w:p>
        </w:tc>
        <w:tc>
          <w:tcPr>
            <w:tcW w:w="1914" w:type="pct"/>
            <w:shd w:val="clear" w:color="auto" w:fill="auto"/>
            <w:hideMark/>
          </w:tcPr>
          <w:p w:rsidR="001D25F0" w:rsidRPr="00057B8F" w:rsidRDefault="001D25F0" w:rsidP="00FF73E3">
            <w:pPr>
              <w:rPr>
                <w:sz w:val="20"/>
                <w:szCs w:val="16"/>
              </w:rPr>
            </w:pPr>
            <w:r w:rsidRPr="00057B8F">
              <w:rPr>
                <w:sz w:val="20"/>
                <w:szCs w:val="16"/>
              </w:rPr>
              <w:t>ВЛ 220 кВ Рысаево - Саракташ-тяговая</w:t>
            </w:r>
          </w:p>
        </w:tc>
        <w:tc>
          <w:tcPr>
            <w:tcW w:w="886" w:type="pct"/>
            <w:shd w:val="clear" w:color="auto" w:fill="auto"/>
            <w:hideMark/>
          </w:tcPr>
          <w:p w:rsidR="001D25F0" w:rsidRPr="00057B8F" w:rsidRDefault="001D25F0" w:rsidP="00FF73E3">
            <w:pPr>
              <w:rPr>
                <w:sz w:val="20"/>
                <w:szCs w:val="16"/>
              </w:rPr>
            </w:pPr>
            <w:r w:rsidRPr="00057B8F">
              <w:rPr>
                <w:sz w:val="20"/>
                <w:szCs w:val="16"/>
              </w:rPr>
              <w:t>Оренбургская область</w:t>
            </w:r>
          </w:p>
        </w:tc>
        <w:tc>
          <w:tcPr>
            <w:tcW w:w="835" w:type="pct"/>
            <w:shd w:val="clear" w:color="auto" w:fill="auto"/>
            <w:hideMark/>
          </w:tcPr>
          <w:p w:rsidR="001D25F0" w:rsidRPr="00057B8F" w:rsidRDefault="001D25F0" w:rsidP="00FF73E3">
            <w:pPr>
              <w:jc w:val="center"/>
              <w:rPr>
                <w:sz w:val="20"/>
                <w:szCs w:val="16"/>
              </w:rPr>
            </w:pPr>
            <w:r w:rsidRPr="00057B8F">
              <w:rPr>
                <w:sz w:val="20"/>
                <w:szCs w:val="16"/>
              </w:rPr>
              <w:t>142,7</w:t>
            </w:r>
          </w:p>
        </w:tc>
        <w:tc>
          <w:tcPr>
            <w:tcW w:w="1152" w:type="pct"/>
            <w:shd w:val="clear" w:color="auto" w:fill="auto"/>
            <w:hideMark/>
          </w:tcPr>
          <w:p w:rsidR="001D25F0" w:rsidRPr="00057B8F" w:rsidRDefault="001D25F0" w:rsidP="00FF73E3">
            <w:pPr>
              <w:rPr>
                <w:sz w:val="20"/>
                <w:szCs w:val="16"/>
              </w:rPr>
            </w:pPr>
            <w:r w:rsidRPr="00057B8F">
              <w:rPr>
                <w:sz w:val="20"/>
                <w:szCs w:val="16"/>
              </w:rPr>
              <w:t>В зависимости от фактического режима</w:t>
            </w:r>
          </w:p>
        </w:tc>
      </w:tr>
      <w:tr w:rsidR="00057B8F" w:rsidRPr="00057B8F" w:rsidTr="00FF73E3">
        <w:trPr>
          <w:cantSplit/>
        </w:trPr>
        <w:tc>
          <w:tcPr>
            <w:tcW w:w="213" w:type="pct"/>
            <w:shd w:val="clear" w:color="auto" w:fill="auto"/>
          </w:tcPr>
          <w:p w:rsidR="001D25F0" w:rsidRPr="00057B8F" w:rsidRDefault="001D25F0" w:rsidP="0002306E">
            <w:pPr>
              <w:widowControl w:val="0"/>
              <w:numPr>
                <w:ilvl w:val="0"/>
                <w:numId w:val="114"/>
              </w:numPr>
              <w:rPr>
                <w:iCs/>
                <w:sz w:val="20"/>
                <w:szCs w:val="16"/>
              </w:rPr>
            </w:pPr>
          </w:p>
        </w:tc>
        <w:tc>
          <w:tcPr>
            <w:tcW w:w="1914" w:type="pct"/>
            <w:shd w:val="clear" w:color="auto" w:fill="auto"/>
            <w:hideMark/>
          </w:tcPr>
          <w:p w:rsidR="001D25F0" w:rsidRPr="00057B8F" w:rsidRDefault="001D25F0" w:rsidP="00FF73E3">
            <w:pPr>
              <w:rPr>
                <w:sz w:val="20"/>
                <w:szCs w:val="16"/>
              </w:rPr>
            </w:pPr>
            <w:r w:rsidRPr="00057B8F">
              <w:rPr>
                <w:sz w:val="20"/>
                <w:szCs w:val="16"/>
              </w:rPr>
              <w:t xml:space="preserve">ВЛ 110 кВ Бреды-тяга - КС-16 </w:t>
            </w:r>
          </w:p>
        </w:tc>
        <w:tc>
          <w:tcPr>
            <w:tcW w:w="886" w:type="pct"/>
            <w:shd w:val="clear" w:color="auto" w:fill="auto"/>
            <w:hideMark/>
          </w:tcPr>
          <w:p w:rsidR="001D25F0" w:rsidRPr="00057B8F" w:rsidRDefault="001D25F0" w:rsidP="00FF73E3">
            <w:pPr>
              <w:rPr>
                <w:sz w:val="20"/>
                <w:szCs w:val="16"/>
              </w:rPr>
            </w:pPr>
            <w:r w:rsidRPr="00057B8F">
              <w:rPr>
                <w:sz w:val="20"/>
                <w:szCs w:val="16"/>
              </w:rPr>
              <w:t>Оренбургская область</w:t>
            </w:r>
          </w:p>
        </w:tc>
        <w:tc>
          <w:tcPr>
            <w:tcW w:w="835" w:type="pct"/>
            <w:shd w:val="clear" w:color="auto" w:fill="auto"/>
            <w:hideMark/>
          </w:tcPr>
          <w:p w:rsidR="001D25F0" w:rsidRPr="00057B8F" w:rsidRDefault="001D25F0" w:rsidP="00FF73E3">
            <w:pPr>
              <w:jc w:val="center"/>
              <w:rPr>
                <w:sz w:val="20"/>
                <w:szCs w:val="16"/>
                <w:lang w:val="en-US"/>
              </w:rPr>
            </w:pPr>
            <w:r w:rsidRPr="00057B8F">
              <w:rPr>
                <w:sz w:val="20"/>
                <w:szCs w:val="16"/>
                <w:lang w:val="en-US"/>
              </w:rPr>
              <w:t>-</w:t>
            </w:r>
          </w:p>
        </w:tc>
        <w:tc>
          <w:tcPr>
            <w:tcW w:w="1152" w:type="pct"/>
            <w:shd w:val="clear" w:color="auto" w:fill="auto"/>
            <w:hideMark/>
          </w:tcPr>
          <w:p w:rsidR="001D25F0" w:rsidRPr="00057B8F" w:rsidRDefault="001D25F0" w:rsidP="00FF73E3">
            <w:pPr>
              <w:rPr>
                <w:sz w:val="20"/>
                <w:szCs w:val="16"/>
              </w:rPr>
            </w:pPr>
            <w:r w:rsidRPr="00057B8F">
              <w:rPr>
                <w:sz w:val="20"/>
                <w:szCs w:val="16"/>
              </w:rPr>
              <w:t>В зависимости от фактического режима</w:t>
            </w:r>
          </w:p>
        </w:tc>
      </w:tr>
      <w:tr w:rsidR="00057B8F" w:rsidRPr="00057B8F" w:rsidTr="00FF73E3">
        <w:trPr>
          <w:cantSplit/>
        </w:trPr>
        <w:tc>
          <w:tcPr>
            <w:tcW w:w="213" w:type="pct"/>
            <w:shd w:val="clear" w:color="auto" w:fill="auto"/>
          </w:tcPr>
          <w:p w:rsidR="001D25F0" w:rsidRPr="00057B8F" w:rsidRDefault="001D25F0" w:rsidP="0002306E">
            <w:pPr>
              <w:widowControl w:val="0"/>
              <w:numPr>
                <w:ilvl w:val="0"/>
                <w:numId w:val="114"/>
              </w:numPr>
              <w:rPr>
                <w:iCs/>
                <w:sz w:val="20"/>
                <w:szCs w:val="16"/>
              </w:rPr>
            </w:pPr>
          </w:p>
        </w:tc>
        <w:tc>
          <w:tcPr>
            <w:tcW w:w="1914" w:type="pct"/>
            <w:shd w:val="clear" w:color="auto" w:fill="auto"/>
            <w:hideMark/>
          </w:tcPr>
          <w:p w:rsidR="001D25F0" w:rsidRPr="00057B8F" w:rsidRDefault="001D25F0" w:rsidP="00FF73E3">
            <w:pPr>
              <w:rPr>
                <w:sz w:val="20"/>
                <w:szCs w:val="16"/>
              </w:rPr>
            </w:pPr>
            <w:r w:rsidRPr="00057B8F">
              <w:rPr>
                <w:sz w:val="20"/>
                <w:szCs w:val="16"/>
              </w:rPr>
              <w:t xml:space="preserve">ВЛ 110 кВ Бузулукская - Богатое 1 цепь с отпайками </w:t>
            </w:r>
          </w:p>
        </w:tc>
        <w:tc>
          <w:tcPr>
            <w:tcW w:w="886" w:type="pct"/>
            <w:shd w:val="clear" w:color="auto" w:fill="auto"/>
            <w:hideMark/>
          </w:tcPr>
          <w:p w:rsidR="001D25F0" w:rsidRPr="00057B8F" w:rsidRDefault="001D25F0" w:rsidP="00FF73E3">
            <w:pPr>
              <w:rPr>
                <w:sz w:val="20"/>
                <w:szCs w:val="16"/>
              </w:rPr>
            </w:pPr>
            <w:r w:rsidRPr="00057B8F">
              <w:rPr>
                <w:sz w:val="20"/>
                <w:szCs w:val="16"/>
              </w:rPr>
              <w:t>Оренбургская область</w:t>
            </w:r>
          </w:p>
        </w:tc>
        <w:tc>
          <w:tcPr>
            <w:tcW w:w="835" w:type="pct"/>
            <w:shd w:val="clear" w:color="auto" w:fill="auto"/>
            <w:hideMark/>
          </w:tcPr>
          <w:p w:rsidR="001D25F0" w:rsidRPr="00057B8F" w:rsidRDefault="001D25F0" w:rsidP="00FF73E3">
            <w:pPr>
              <w:jc w:val="center"/>
              <w:rPr>
                <w:sz w:val="20"/>
                <w:szCs w:val="16"/>
                <w:lang w:val="en-US"/>
              </w:rPr>
            </w:pPr>
            <w:r w:rsidRPr="00057B8F">
              <w:rPr>
                <w:sz w:val="20"/>
                <w:szCs w:val="16"/>
                <w:lang w:val="en-US"/>
              </w:rPr>
              <w:t>-</w:t>
            </w:r>
          </w:p>
        </w:tc>
        <w:tc>
          <w:tcPr>
            <w:tcW w:w="1152" w:type="pct"/>
            <w:shd w:val="clear" w:color="auto" w:fill="auto"/>
            <w:hideMark/>
          </w:tcPr>
          <w:p w:rsidR="001D25F0" w:rsidRPr="00057B8F" w:rsidRDefault="001D25F0" w:rsidP="00FF73E3">
            <w:pPr>
              <w:rPr>
                <w:sz w:val="20"/>
                <w:szCs w:val="16"/>
              </w:rPr>
            </w:pPr>
            <w:r w:rsidRPr="00057B8F">
              <w:rPr>
                <w:sz w:val="20"/>
                <w:szCs w:val="16"/>
              </w:rPr>
              <w:t>В зависимости от фактического режима</w:t>
            </w:r>
          </w:p>
        </w:tc>
      </w:tr>
      <w:tr w:rsidR="00057B8F" w:rsidRPr="00057B8F" w:rsidTr="00FF73E3">
        <w:trPr>
          <w:cantSplit/>
        </w:trPr>
        <w:tc>
          <w:tcPr>
            <w:tcW w:w="213" w:type="pct"/>
            <w:shd w:val="clear" w:color="auto" w:fill="auto"/>
          </w:tcPr>
          <w:p w:rsidR="001D25F0" w:rsidRPr="00057B8F" w:rsidRDefault="001D25F0" w:rsidP="0002306E">
            <w:pPr>
              <w:widowControl w:val="0"/>
              <w:numPr>
                <w:ilvl w:val="0"/>
                <w:numId w:val="114"/>
              </w:numPr>
              <w:rPr>
                <w:iCs/>
                <w:sz w:val="20"/>
                <w:szCs w:val="16"/>
              </w:rPr>
            </w:pPr>
          </w:p>
        </w:tc>
        <w:tc>
          <w:tcPr>
            <w:tcW w:w="1914" w:type="pct"/>
            <w:shd w:val="clear" w:color="auto" w:fill="auto"/>
            <w:hideMark/>
          </w:tcPr>
          <w:p w:rsidR="001D25F0" w:rsidRPr="00057B8F" w:rsidRDefault="001D25F0" w:rsidP="00FF73E3">
            <w:pPr>
              <w:rPr>
                <w:sz w:val="20"/>
                <w:szCs w:val="16"/>
              </w:rPr>
            </w:pPr>
            <w:r w:rsidRPr="00057B8F">
              <w:rPr>
                <w:sz w:val="20"/>
                <w:szCs w:val="16"/>
              </w:rPr>
              <w:t xml:space="preserve">ВЛ 110 кВ Бузулукская - Державинская </w:t>
            </w:r>
          </w:p>
        </w:tc>
        <w:tc>
          <w:tcPr>
            <w:tcW w:w="886" w:type="pct"/>
            <w:shd w:val="clear" w:color="auto" w:fill="auto"/>
            <w:hideMark/>
          </w:tcPr>
          <w:p w:rsidR="001D25F0" w:rsidRPr="00057B8F" w:rsidRDefault="001D25F0" w:rsidP="00FF73E3">
            <w:pPr>
              <w:rPr>
                <w:sz w:val="20"/>
                <w:szCs w:val="16"/>
              </w:rPr>
            </w:pPr>
            <w:r w:rsidRPr="00057B8F">
              <w:rPr>
                <w:sz w:val="20"/>
                <w:szCs w:val="16"/>
              </w:rPr>
              <w:t>Оренбургская область</w:t>
            </w:r>
          </w:p>
        </w:tc>
        <w:tc>
          <w:tcPr>
            <w:tcW w:w="835" w:type="pct"/>
            <w:shd w:val="clear" w:color="auto" w:fill="auto"/>
            <w:hideMark/>
          </w:tcPr>
          <w:p w:rsidR="001D25F0" w:rsidRPr="00057B8F" w:rsidRDefault="001D25F0" w:rsidP="00FF73E3">
            <w:pPr>
              <w:jc w:val="center"/>
              <w:rPr>
                <w:sz w:val="20"/>
                <w:szCs w:val="16"/>
                <w:lang w:val="en-US"/>
              </w:rPr>
            </w:pPr>
            <w:r w:rsidRPr="00057B8F">
              <w:rPr>
                <w:sz w:val="20"/>
                <w:szCs w:val="16"/>
                <w:lang w:val="en-US"/>
              </w:rPr>
              <w:t>-</w:t>
            </w:r>
          </w:p>
        </w:tc>
        <w:tc>
          <w:tcPr>
            <w:tcW w:w="1152" w:type="pct"/>
            <w:shd w:val="clear" w:color="auto" w:fill="auto"/>
            <w:hideMark/>
          </w:tcPr>
          <w:p w:rsidR="001D25F0" w:rsidRPr="00057B8F" w:rsidRDefault="001D25F0" w:rsidP="00FF73E3">
            <w:pPr>
              <w:rPr>
                <w:sz w:val="20"/>
                <w:szCs w:val="16"/>
              </w:rPr>
            </w:pPr>
            <w:r w:rsidRPr="00057B8F">
              <w:rPr>
                <w:sz w:val="20"/>
                <w:szCs w:val="16"/>
              </w:rPr>
              <w:t>В зависимости от фактического режима</w:t>
            </w:r>
          </w:p>
        </w:tc>
      </w:tr>
      <w:tr w:rsidR="00057B8F" w:rsidRPr="00057B8F" w:rsidTr="00FF73E3">
        <w:trPr>
          <w:cantSplit/>
        </w:trPr>
        <w:tc>
          <w:tcPr>
            <w:tcW w:w="213" w:type="pct"/>
            <w:shd w:val="clear" w:color="auto" w:fill="auto"/>
          </w:tcPr>
          <w:p w:rsidR="001D25F0" w:rsidRPr="00057B8F" w:rsidRDefault="001D25F0" w:rsidP="0002306E">
            <w:pPr>
              <w:widowControl w:val="0"/>
              <w:numPr>
                <w:ilvl w:val="0"/>
                <w:numId w:val="114"/>
              </w:numPr>
              <w:rPr>
                <w:iCs/>
                <w:sz w:val="20"/>
                <w:szCs w:val="16"/>
              </w:rPr>
            </w:pPr>
          </w:p>
        </w:tc>
        <w:tc>
          <w:tcPr>
            <w:tcW w:w="1914" w:type="pct"/>
            <w:shd w:val="clear" w:color="auto" w:fill="auto"/>
            <w:hideMark/>
          </w:tcPr>
          <w:p w:rsidR="001D25F0" w:rsidRPr="00057B8F" w:rsidRDefault="001D25F0" w:rsidP="00FF73E3">
            <w:pPr>
              <w:rPr>
                <w:sz w:val="20"/>
                <w:szCs w:val="16"/>
              </w:rPr>
            </w:pPr>
            <w:r w:rsidRPr="00057B8F">
              <w:rPr>
                <w:sz w:val="20"/>
                <w:szCs w:val="16"/>
              </w:rPr>
              <w:t xml:space="preserve">ВЛ 110 кВ Комсомолец - Бузулукская 2 цепь с отпайками </w:t>
            </w:r>
          </w:p>
        </w:tc>
        <w:tc>
          <w:tcPr>
            <w:tcW w:w="886" w:type="pct"/>
            <w:shd w:val="clear" w:color="auto" w:fill="auto"/>
            <w:hideMark/>
          </w:tcPr>
          <w:p w:rsidR="001D25F0" w:rsidRPr="00057B8F" w:rsidRDefault="001D25F0" w:rsidP="00FF73E3">
            <w:pPr>
              <w:rPr>
                <w:sz w:val="20"/>
                <w:szCs w:val="16"/>
              </w:rPr>
            </w:pPr>
            <w:r w:rsidRPr="00057B8F">
              <w:rPr>
                <w:sz w:val="20"/>
                <w:szCs w:val="16"/>
              </w:rPr>
              <w:t>Оренбургская область</w:t>
            </w:r>
          </w:p>
        </w:tc>
        <w:tc>
          <w:tcPr>
            <w:tcW w:w="835" w:type="pct"/>
            <w:shd w:val="clear" w:color="auto" w:fill="auto"/>
            <w:hideMark/>
          </w:tcPr>
          <w:p w:rsidR="001D25F0" w:rsidRPr="00057B8F" w:rsidRDefault="001D25F0" w:rsidP="00FF73E3">
            <w:pPr>
              <w:jc w:val="center"/>
              <w:rPr>
                <w:sz w:val="20"/>
                <w:szCs w:val="16"/>
                <w:lang w:val="en-US"/>
              </w:rPr>
            </w:pPr>
            <w:r w:rsidRPr="00057B8F">
              <w:rPr>
                <w:sz w:val="20"/>
                <w:szCs w:val="16"/>
                <w:lang w:val="en-US"/>
              </w:rPr>
              <w:t>-</w:t>
            </w:r>
          </w:p>
        </w:tc>
        <w:tc>
          <w:tcPr>
            <w:tcW w:w="1152" w:type="pct"/>
            <w:shd w:val="clear" w:color="auto" w:fill="auto"/>
            <w:hideMark/>
          </w:tcPr>
          <w:p w:rsidR="001D25F0" w:rsidRPr="00057B8F" w:rsidRDefault="001D25F0" w:rsidP="00FF73E3">
            <w:pPr>
              <w:rPr>
                <w:sz w:val="20"/>
                <w:szCs w:val="16"/>
              </w:rPr>
            </w:pPr>
            <w:r w:rsidRPr="00057B8F">
              <w:rPr>
                <w:sz w:val="20"/>
                <w:szCs w:val="16"/>
              </w:rPr>
              <w:t>В зависимости от фактического режима</w:t>
            </w:r>
          </w:p>
        </w:tc>
      </w:tr>
      <w:tr w:rsidR="00057B8F" w:rsidRPr="00057B8F" w:rsidTr="00FF73E3">
        <w:trPr>
          <w:cantSplit/>
        </w:trPr>
        <w:tc>
          <w:tcPr>
            <w:tcW w:w="213" w:type="pct"/>
            <w:shd w:val="clear" w:color="auto" w:fill="auto"/>
          </w:tcPr>
          <w:p w:rsidR="001D25F0" w:rsidRPr="00057B8F" w:rsidRDefault="001D25F0" w:rsidP="0002306E">
            <w:pPr>
              <w:widowControl w:val="0"/>
              <w:numPr>
                <w:ilvl w:val="0"/>
                <w:numId w:val="114"/>
              </w:numPr>
              <w:rPr>
                <w:iCs/>
                <w:sz w:val="20"/>
                <w:szCs w:val="16"/>
              </w:rPr>
            </w:pPr>
          </w:p>
        </w:tc>
        <w:tc>
          <w:tcPr>
            <w:tcW w:w="1914" w:type="pct"/>
            <w:shd w:val="clear" w:color="auto" w:fill="auto"/>
            <w:hideMark/>
          </w:tcPr>
          <w:p w:rsidR="001D25F0" w:rsidRPr="00057B8F" w:rsidRDefault="001D25F0" w:rsidP="00FF73E3">
            <w:pPr>
              <w:rPr>
                <w:sz w:val="20"/>
                <w:szCs w:val="16"/>
              </w:rPr>
            </w:pPr>
            <w:r w:rsidRPr="00057B8F">
              <w:rPr>
                <w:sz w:val="20"/>
                <w:szCs w:val="16"/>
              </w:rPr>
              <w:t xml:space="preserve">ВЛ 110 кВ Павловская - КС-16 </w:t>
            </w:r>
          </w:p>
        </w:tc>
        <w:tc>
          <w:tcPr>
            <w:tcW w:w="886" w:type="pct"/>
            <w:shd w:val="clear" w:color="auto" w:fill="auto"/>
            <w:hideMark/>
          </w:tcPr>
          <w:p w:rsidR="001D25F0" w:rsidRPr="00057B8F" w:rsidRDefault="001D25F0" w:rsidP="00FF73E3">
            <w:pPr>
              <w:rPr>
                <w:sz w:val="20"/>
                <w:szCs w:val="16"/>
              </w:rPr>
            </w:pPr>
            <w:r w:rsidRPr="00057B8F">
              <w:rPr>
                <w:sz w:val="20"/>
                <w:szCs w:val="16"/>
              </w:rPr>
              <w:t>Оренбургская область</w:t>
            </w:r>
          </w:p>
        </w:tc>
        <w:tc>
          <w:tcPr>
            <w:tcW w:w="835" w:type="pct"/>
            <w:shd w:val="clear" w:color="auto" w:fill="auto"/>
            <w:hideMark/>
          </w:tcPr>
          <w:p w:rsidR="001D25F0" w:rsidRPr="00057B8F" w:rsidRDefault="001D25F0" w:rsidP="00FF73E3">
            <w:pPr>
              <w:jc w:val="center"/>
              <w:rPr>
                <w:sz w:val="20"/>
                <w:szCs w:val="16"/>
                <w:lang w:val="en-US"/>
              </w:rPr>
            </w:pPr>
            <w:r w:rsidRPr="00057B8F">
              <w:rPr>
                <w:sz w:val="20"/>
                <w:szCs w:val="16"/>
                <w:lang w:val="en-US"/>
              </w:rPr>
              <w:t>-</w:t>
            </w:r>
          </w:p>
        </w:tc>
        <w:tc>
          <w:tcPr>
            <w:tcW w:w="1152" w:type="pct"/>
            <w:shd w:val="clear" w:color="auto" w:fill="auto"/>
            <w:hideMark/>
          </w:tcPr>
          <w:p w:rsidR="001D25F0" w:rsidRPr="00057B8F" w:rsidRDefault="001D25F0" w:rsidP="00FF73E3">
            <w:pPr>
              <w:rPr>
                <w:sz w:val="20"/>
                <w:szCs w:val="16"/>
              </w:rPr>
            </w:pPr>
            <w:r w:rsidRPr="00057B8F">
              <w:rPr>
                <w:sz w:val="20"/>
                <w:szCs w:val="16"/>
              </w:rPr>
              <w:t>В зависимости от фактического режима</w:t>
            </w:r>
          </w:p>
        </w:tc>
      </w:tr>
      <w:tr w:rsidR="00057B8F" w:rsidRPr="00057B8F" w:rsidTr="00FF73E3">
        <w:trPr>
          <w:cantSplit/>
        </w:trPr>
        <w:tc>
          <w:tcPr>
            <w:tcW w:w="213" w:type="pct"/>
            <w:shd w:val="clear" w:color="auto" w:fill="auto"/>
          </w:tcPr>
          <w:p w:rsidR="001D25F0" w:rsidRPr="00057B8F" w:rsidRDefault="001D25F0" w:rsidP="0002306E">
            <w:pPr>
              <w:widowControl w:val="0"/>
              <w:numPr>
                <w:ilvl w:val="0"/>
                <w:numId w:val="114"/>
              </w:numPr>
              <w:rPr>
                <w:iCs/>
                <w:sz w:val="20"/>
                <w:szCs w:val="16"/>
              </w:rPr>
            </w:pPr>
          </w:p>
        </w:tc>
        <w:tc>
          <w:tcPr>
            <w:tcW w:w="1914" w:type="pct"/>
            <w:shd w:val="clear" w:color="auto" w:fill="auto"/>
            <w:hideMark/>
          </w:tcPr>
          <w:p w:rsidR="001D25F0" w:rsidRPr="00057B8F" w:rsidRDefault="001D25F0" w:rsidP="00FF73E3">
            <w:pPr>
              <w:rPr>
                <w:sz w:val="20"/>
                <w:szCs w:val="16"/>
              </w:rPr>
            </w:pPr>
            <w:r w:rsidRPr="00057B8F">
              <w:rPr>
                <w:sz w:val="20"/>
                <w:szCs w:val="16"/>
              </w:rPr>
              <w:t xml:space="preserve">ВЛ 110 кВ Рысаево - Кувандыкская 1 цепь с отпайкой на ПС 110 кВ ЮУКЗ </w:t>
            </w:r>
          </w:p>
        </w:tc>
        <w:tc>
          <w:tcPr>
            <w:tcW w:w="886" w:type="pct"/>
            <w:shd w:val="clear" w:color="auto" w:fill="auto"/>
            <w:hideMark/>
          </w:tcPr>
          <w:p w:rsidR="001D25F0" w:rsidRPr="00057B8F" w:rsidRDefault="001D25F0" w:rsidP="00FF73E3">
            <w:pPr>
              <w:rPr>
                <w:sz w:val="20"/>
                <w:szCs w:val="16"/>
              </w:rPr>
            </w:pPr>
            <w:r w:rsidRPr="00057B8F">
              <w:rPr>
                <w:sz w:val="20"/>
                <w:szCs w:val="16"/>
              </w:rPr>
              <w:t>Оренбургская область</w:t>
            </w:r>
          </w:p>
        </w:tc>
        <w:tc>
          <w:tcPr>
            <w:tcW w:w="835" w:type="pct"/>
            <w:shd w:val="clear" w:color="auto" w:fill="auto"/>
            <w:hideMark/>
          </w:tcPr>
          <w:p w:rsidR="001D25F0" w:rsidRPr="00057B8F" w:rsidRDefault="001D25F0" w:rsidP="00FF73E3">
            <w:pPr>
              <w:jc w:val="center"/>
              <w:rPr>
                <w:sz w:val="20"/>
                <w:szCs w:val="16"/>
                <w:lang w:val="en-US"/>
              </w:rPr>
            </w:pPr>
            <w:r w:rsidRPr="00057B8F">
              <w:rPr>
                <w:sz w:val="20"/>
                <w:szCs w:val="16"/>
                <w:lang w:val="en-US"/>
              </w:rPr>
              <w:t>-</w:t>
            </w:r>
          </w:p>
        </w:tc>
        <w:tc>
          <w:tcPr>
            <w:tcW w:w="1152" w:type="pct"/>
            <w:shd w:val="clear" w:color="auto" w:fill="auto"/>
            <w:hideMark/>
          </w:tcPr>
          <w:p w:rsidR="001D25F0" w:rsidRPr="00057B8F" w:rsidRDefault="001D25F0" w:rsidP="00FF73E3">
            <w:pPr>
              <w:rPr>
                <w:sz w:val="20"/>
                <w:szCs w:val="16"/>
              </w:rPr>
            </w:pPr>
            <w:r w:rsidRPr="00057B8F">
              <w:rPr>
                <w:sz w:val="20"/>
                <w:szCs w:val="16"/>
              </w:rPr>
              <w:t>В зависимости от фактического режима</w:t>
            </w:r>
          </w:p>
        </w:tc>
      </w:tr>
      <w:tr w:rsidR="00057B8F" w:rsidRPr="00057B8F" w:rsidTr="00FF73E3">
        <w:trPr>
          <w:cantSplit/>
        </w:trPr>
        <w:tc>
          <w:tcPr>
            <w:tcW w:w="213" w:type="pct"/>
            <w:shd w:val="clear" w:color="auto" w:fill="auto"/>
          </w:tcPr>
          <w:p w:rsidR="001D25F0" w:rsidRPr="00057B8F" w:rsidRDefault="001D25F0" w:rsidP="0002306E">
            <w:pPr>
              <w:widowControl w:val="0"/>
              <w:numPr>
                <w:ilvl w:val="0"/>
                <w:numId w:val="114"/>
              </w:numPr>
              <w:rPr>
                <w:iCs/>
                <w:sz w:val="20"/>
                <w:szCs w:val="16"/>
              </w:rPr>
            </w:pPr>
          </w:p>
        </w:tc>
        <w:tc>
          <w:tcPr>
            <w:tcW w:w="1914" w:type="pct"/>
            <w:shd w:val="clear" w:color="auto" w:fill="auto"/>
            <w:hideMark/>
          </w:tcPr>
          <w:p w:rsidR="001D25F0" w:rsidRPr="00057B8F" w:rsidRDefault="001D25F0" w:rsidP="00FF73E3">
            <w:pPr>
              <w:rPr>
                <w:sz w:val="20"/>
                <w:szCs w:val="16"/>
              </w:rPr>
            </w:pPr>
            <w:r w:rsidRPr="00057B8F">
              <w:rPr>
                <w:sz w:val="20"/>
                <w:szCs w:val="16"/>
              </w:rPr>
              <w:t>ВЛ 110 кВ Рысаево - Кувандыкская 2 цепь с отпайкой на ПС 110 кВ ЮУКЗ</w:t>
            </w:r>
          </w:p>
        </w:tc>
        <w:tc>
          <w:tcPr>
            <w:tcW w:w="886" w:type="pct"/>
            <w:shd w:val="clear" w:color="auto" w:fill="auto"/>
            <w:hideMark/>
          </w:tcPr>
          <w:p w:rsidR="001D25F0" w:rsidRPr="00057B8F" w:rsidRDefault="001D25F0" w:rsidP="00FF73E3">
            <w:pPr>
              <w:rPr>
                <w:sz w:val="20"/>
                <w:szCs w:val="16"/>
              </w:rPr>
            </w:pPr>
            <w:r w:rsidRPr="00057B8F">
              <w:rPr>
                <w:sz w:val="20"/>
                <w:szCs w:val="16"/>
              </w:rPr>
              <w:t>Оренбургская область</w:t>
            </w:r>
          </w:p>
        </w:tc>
        <w:tc>
          <w:tcPr>
            <w:tcW w:w="835" w:type="pct"/>
            <w:shd w:val="clear" w:color="auto" w:fill="auto"/>
            <w:hideMark/>
          </w:tcPr>
          <w:p w:rsidR="001D25F0" w:rsidRPr="00057B8F" w:rsidRDefault="001D25F0" w:rsidP="00FF73E3">
            <w:pPr>
              <w:jc w:val="center"/>
              <w:rPr>
                <w:sz w:val="20"/>
                <w:szCs w:val="16"/>
                <w:lang w:val="en-US"/>
              </w:rPr>
            </w:pPr>
            <w:r w:rsidRPr="00057B8F">
              <w:rPr>
                <w:sz w:val="20"/>
                <w:szCs w:val="16"/>
                <w:lang w:val="en-US"/>
              </w:rPr>
              <w:t>-</w:t>
            </w:r>
          </w:p>
        </w:tc>
        <w:tc>
          <w:tcPr>
            <w:tcW w:w="1152" w:type="pct"/>
            <w:shd w:val="clear" w:color="auto" w:fill="auto"/>
            <w:hideMark/>
          </w:tcPr>
          <w:p w:rsidR="001D25F0" w:rsidRPr="00057B8F" w:rsidRDefault="001D25F0" w:rsidP="00FF73E3">
            <w:pPr>
              <w:rPr>
                <w:sz w:val="20"/>
                <w:szCs w:val="16"/>
              </w:rPr>
            </w:pPr>
            <w:r w:rsidRPr="00057B8F">
              <w:rPr>
                <w:sz w:val="20"/>
                <w:szCs w:val="16"/>
              </w:rPr>
              <w:t>В зависимости от фактического режима</w:t>
            </w:r>
          </w:p>
        </w:tc>
      </w:tr>
      <w:tr w:rsidR="00057B8F" w:rsidRPr="00057B8F" w:rsidTr="00FF73E3">
        <w:trPr>
          <w:cantSplit/>
        </w:trPr>
        <w:tc>
          <w:tcPr>
            <w:tcW w:w="213" w:type="pct"/>
            <w:shd w:val="clear" w:color="auto" w:fill="auto"/>
          </w:tcPr>
          <w:p w:rsidR="001D25F0" w:rsidRPr="00057B8F" w:rsidRDefault="001D25F0" w:rsidP="0002306E">
            <w:pPr>
              <w:widowControl w:val="0"/>
              <w:numPr>
                <w:ilvl w:val="0"/>
                <w:numId w:val="114"/>
              </w:numPr>
              <w:rPr>
                <w:iCs/>
                <w:sz w:val="20"/>
                <w:szCs w:val="16"/>
              </w:rPr>
            </w:pPr>
          </w:p>
        </w:tc>
        <w:tc>
          <w:tcPr>
            <w:tcW w:w="1914" w:type="pct"/>
            <w:shd w:val="clear" w:color="auto" w:fill="auto"/>
            <w:hideMark/>
          </w:tcPr>
          <w:p w:rsidR="001D25F0" w:rsidRPr="00057B8F" w:rsidRDefault="001D25F0" w:rsidP="00FF73E3">
            <w:pPr>
              <w:rPr>
                <w:sz w:val="20"/>
                <w:szCs w:val="16"/>
              </w:rPr>
            </w:pPr>
            <w:r w:rsidRPr="00057B8F">
              <w:rPr>
                <w:sz w:val="20"/>
                <w:szCs w:val="16"/>
              </w:rPr>
              <w:t xml:space="preserve">ВЛ 110 кВ Сакмарская ТЭЦ - Октябрьская </w:t>
            </w:r>
          </w:p>
        </w:tc>
        <w:tc>
          <w:tcPr>
            <w:tcW w:w="886" w:type="pct"/>
            <w:shd w:val="clear" w:color="auto" w:fill="auto"/>
            <w:hideMark/>
          </w:tcPr>
          <w:p w:rsidR="001D25F0" w:rsidRPr="00057B8F" w:rsidRDefault="001D25F0" w:rsidP="00FF73E3">
            <w:pPr>
              <w:rPr>
                <w:sz w:val="20"/>
                <w:szCs w:val="16"/>
              </w:rPr>
            </w:pPr>
            <w:r w:rsidRPr="00057B8F">
              <w:rPr>
                <w:sz w:val="20"/>
                <w:szCs w:val="16"/>
              </w:rPr>
              <w:t>Оренбургская область</w:t>
            </w:r>
          </w:p>
        </w:tc>
        <w:tc>
          <w:tcPr>
            <w:tcW w:w="835" w:type="pct"/>
            <w:shd w:val="clear" w:color="auto" w:fill="auto"/>
            <w:hideMark/>
          </w:tcPr>
          <w:p w:rsidR="001D25F0" w:rsidRPr="00057B8F" w:rsidRDefault="001D25F0" w:rsidP="00FF73E3">
            <w:pPr>
              <w:jc w:val="center"/>
              <w:rPr>
                <w:sz w:val="20"/>
                <w:szCs w:val="16"/>
                <w:lang w:val="en-US"/>
              </w:rPr>
            </w:pPr>
            <w:r w:rsidRPr="00057B8F">
              <w:rPr>
                <w:sz w:val="20"/>
                <w:szCs w:val="16"/>
                <w:lang w:val="en-US"/>
              </w:rPr>
              <w:t>-</w:t>
            </w:r>
          </w:p>
        </w:tc>
        <w:tc>
          <w:tcPr>
            <w:tcW w:w="1152" w:type="pct"/>
            <w:shd w:val="clear" w:color="auto" w:fill="auto"/>
            <w:hideMark/>
          </w:tcPr>
          <w:p w:rsidR="001D25F0" w:rsidRPr="00057B8F" w:rsidRDefault="001D25F0" w:rsidP="00FF73E3">
            <w:pPr>
              <w:rPr>
                <w:sz w:val="20"/>
                <w:szCs w:val="16"/>
              </w:rPr>
            </w:pPr>
            <w:r w:rsidRPr="00057B8F">
              <w:rPr>
                <w:sz w:val="20"/>
                <w:szCs w:val="16"/>
              </w:rPr>
              <w:t>В зависимости от фактического режима</w:t>
            </w:r>
          </w:p>
        </w:tc>
      </w:tr>
      <w:tr w:rsidR="00057B8F" w:rsidRPr="00057B8F" w:rsidTr="00FF73E3">
        <w:trPr>
          <w:cantSplit/>
          <w:trHeight w:val="15"/>
        </w:trPr>
        <w:tc>
          <w:tcPr>
            <w:tcW w:w="2127" w:type="pct"/>
            <w:gridSpan w:val="2"/>
            <w:shd w:val="clear" w:color="auto" w:fill="auto"/>
            <w:hideMark/>
          </w:tcPr>
          <w:p w:rsidR="001D25F0" w:rsidRPr="00057B8F" w:rsidRDefault="001D25F0" w:rsidP="00FF73E3">
            <w:pPr>
              <w:rPr>
                <w:sz w:val="20"/>
                <w:szCs w:val="16"/>
              </w:rPr>
            </w:pPr>
            <w:r w:rsidRPr="00057B8F">
              <w:rPr>
                <w:sz w:val="20"/>
                <w:szCs w:val="16"/>
              </w:rPr>
              <w:t>Всего</w:t>
            </w:r>
          </w:p>
        </w:tc>
        <w:tc>
          <w:tcPr>
            <w:tcW w:w="886" w:type="pct"/>
            <w:shd w:val="clear" w:color="auto" w:fill="auto"/>
          </w:tcPr>
          <w:p w:rsidR="001D25F0" w:rsidRPr="00057B8F" w:rsidRDefault="001D25F0" w:rsidP="00FF73E3">
            <w:pPr>
              <w:rPr>
                <w:sz w:val="20"/>
                <w:szCs w:val="16"/>
              </w:rPr>
            </w:pPr>
          </w:p>
        </w:tc>
        <w:tc>
          <w:tcPr>
            <w:tcW w:w="835" w:type="pct"/>
            <w:shd w:val="clear" w:color="auto" w:fill="auto"/>
            <w:hideMark/>
          </w:tcPr>
          <w:p w:rsidR="001D25F0" w:rsidRPr="00057B8F" w:rsidRDefault="001D25F0" w:rsidP="00FF73E3">
            <w:pPr>
              <w:jc w:val="center"/>
              <w:rPr>
                <w:sz w:val="20"/>
                <w:szCs w:val="16"/>
              </w:rPr>
            </w:pPr>
            <w:r w:rsidRPr="00057B8F">
              <w:rPr>
                <w:sz w:val="20"/>
                <w:szCs w:val="16"/>
              </w:rPr>
              <w:t>632,02</w:t>
            </w:r>
          </w:p>
        </w:tc>
        <w:tc>
          <w:tcPr>
            <w:tcW w:w="1152" w:type="pct"/>
            <w:shd w:val="clear" w:color="auto" w:fill="auto"/>
          </w:tcPr>
          <w:p w:rsidR="001D25F0" w:rsidRPr="00057B8F" w:rsidRDefault="001D25F0" w:rsidP="00FF73E3">
            <w:pPr>
              <w:rPr>
                <w:sz w:val="20"/>
                <w:szCs w:val="16"/>
              </w:rPr>
            </w:pPr>
          </w:p>
        </w:tc>
      </w:tr>
    </w:tbl>
    <w:p w:rsidR="00AE28AF" w:rsidRPr="00057B8F" w:rsidRDefault="00AE28AF" w:rsidP="00992ADA">
      <w:pPr>
        <w:pStyle w:val="4"/>
      </w:pPr>
      <w:bookmarkStart w:id="1209" w:name="_Toc343871955"/>
      <w:r w:rsidRPr="00057B8F">
        <w:t>Строящиеся объекты</w:t>
      </w:r>
      <w:bookmarkEnd w:id="1209"/>
    </w:p>
    <w:p w:rsidR="001D25F0" w:rsidRPr="00057B8F" w:rsidRDefault="001D25F0" w:rsidP="00992ADA">
      <w:pPr>
        <w:pStyle w:val="6"/>
      </w:pPr>
      <w:bookmarkStart w:id="1210" w:name="_Toc325809610"/>
      <w:bookmarkStart w:id="1211" w:name="_Toc340925138"/>
      <w:bookmarkStart w:id="1212" w:name="_Toc343803255"/>
      <w:bookmarkStart w:id="1213" w:name="_Toc343871956"/>
      <w:r w:rsidRPr="00057B8F">
        <w:t>Строящиеся подстанции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8"/>
        <w:gridCol w:w="1968"/>
        <w:gridCol w:w="697"/>
        <w:gridCol w:w="1217"/>
        <w:gridCol w:w="616"/>
        <w:gridCol w:w="1499"/>
        <w:gridCol w:w="1279"/>
        <w:gridCol w:w="1887"/>
      </w:tblGrid>
      <w:tr w:rsidR="00057B8F" w:rsidRPr="00057B8F" w:rsidTr="00095BBB">
        <w:trPr>
          <w:cantSplit/>
          <w:trHeight w:val="20"/>
          <w:tblHeader/>
        </w:trPr>
        <w:tc>
          <w:tcPr>
            <w:tcW w:w="213" w:type="pct"/>
            <w:vMerge w:val="restart"/>
            <w:shd w:val="clear" w:color="auto" w:fill="auto"/>
          </w:tcPr>
          <w:p w:rsidR="00571BF2" w:rsidRPr="00057B8F" w:rsidRDefault="00571BF2" w:rsidP="00992ADA">
            <w:pPr>
              <w:keepNext/>
              <w:keepLines/>
              <w:jc w:val="center"/>
              <w:rPr>
                <w:bCs/>
                <w:sz w:val="20"/>
                <w:szCs w:val="16"/>
              </w:rPr>
            </w:pPr>
            <w:r w:rsidRPr="00057B8F">
              <w:rPr>
                <w:bCs/>
                <w:sz w:val="20"/>
                <w:szCs w:val="16"/>
              </w:rPr>
              <w:t>№</w:t>
            </w:r>
          </w:p>
        </w:tc>
        <w:tc>
          <w:tcPr>
            <w:tcW w:w="1028" w:type="pct"/>
            <w:vMerge w:val="restart"/>
            <w:shd w:val="clear" w:color="auto" w:fill="auto"/>
          </w:tcPr>
          <w:p w:rsidR="00571BF2" w:rsidRPr="00057B8F" w:rsidRDefault="00571BF2" w:rsidP="00992ADA">
            <w:pPr>
              <w:keepNext/>
              <w:keepLines/>
              <w:rPr>
                <w:bCs/>
                <w:sz w:val="20"/>
                <w:szCs w:val="16"/>
              </w:rPr>
            </w:pPr>
            <w:r w:rsidRPr="00057B8F">
              <w:rPr>
                <w:bCs/>
                <w:sz w:val="20"/>
                <w:szCs w:val="16"/>
              </w:rPr>
              <w:t>Наименова</w:t>
            </w:r>
            <w:r w:rsidRPr="00057B8F">
              <w:rPr>
                <w:bCs/>
                <w:sz w:val="20"/>
                <w:szCs w:val="16"/>
              </w:rPr>
              <w:softHyphen/>
              <w:t>ние</w:t>
            </w:r>
          </w:p>
        </w:tc>
        <w:tc>
          <w:tcPr>
            <w:tcW w:w="364" w:type="pct"/>
            <w:vMerge w:val="restart"/>
            <w:shd w:val="clear" w:color="auto" w:fill="auto"/>
          </w:tcPr>
          <w:p w:rsidR="00571BF2" w:rsidRPr="00057B8F" w:rsidRDefault="00571BF2" w:rsidP="00992ADA">
            <w:pPr>
              <w:keepNext/>
              <w:keepLines/>
              <w:jc w:val="center"/>
              <w:rPr>
                <w:bCs/>
                <w:sz w:val="20"/>
                <w:szCs w:val="16"/>
              </w:rPr>
            </w:pPr>
            <w:r w:rsidRPr="00057B8F">
              <w:rPr>
                <w:bCs/>
                <w:sz w:val="20"/>
                <w:szCs w:val="16"/>
              </w:rPr>
              <w:t>Год ввода объ</w:t>
            </w:r>
            <w:r w:rsidRPr="00057B8F">
              <w:rPr>
                <w:bCs/>
                <w:sz w:val="20"/>
                <w:szCs w:val="16"/>
              </w:rPr>
              <w:softHyphen/>
              <w:t>екта</w:t>
            </w:r>
          </w:p>
        </w:tc>
        <w:tc>
          <w:tcPr>
            <w:tcW w:w="958" w:type="pct"/>
            <w:gridSpan w:val="2"/>
            <w:shd w:val="clear" w:color="auto" w:fill="auto"/>
          </w:tcPr>
          <w:p w:rsidR="00571BF2" w:rsidRPr="00057B8F" w:rsidRDefault="00571BF2" w:rsidP="00992ADA">
            <w:pPr>
              <w:keepNext/>
              <w:keepLines/>
              <w:jc w:val="center"/>
              <w:rPr>
                <w:bCs/>
                <w:sz w:val="20"/>
                <w:szCs w:val="16"/>
              </w:rPr>
            </w:pPr>
            <w:r w:rsidRPr="00057B8F">
              <w:rPr>
                <w:sz w:val="20"/>
                <w:szCs w:val="28"/>
              </w:rPr>
              <w:t>Установленная мощность (МВА)</w:t>
            </w:r>
          </w:p>
        </w:tc>
        <w:tc>
          <w:tcPr>
            <w:tcW w:w="783" w:type="pct"/>
            <w:vMerge w:val="restart"/>
          </w:tcPr>
          <w:p w:rsidR="00571BF2" w:rsidRPr="00057B8F" w:rsidRDefault="00571BF2" w:rsidP="00992ADA">
            <w:pPr>
              <w:keepNext/>
              <w:keepLines/>
              <w:rPr>
                <w:bCs/>
                <w:sz w:val="20"/>
                <w:szCs w:val="16"/>
              </w:rPr>
            </w:pPr>
            <w:r w:rsidRPr="00057B8F">
              <w:rPr>
                <w:sz w:val="20"/>
                <w:szCs w:val="28"/>
              </w:rPr>
              <w:t>Схемные осо</w:t>
            </w:r>
            <w:r w:rsidRPr="00057B8F">
              <w:rPr>
                <w:sz w:val="20"/>
                <w:szCs w:val="28"/>
              </w:rPr>
              <w:softHyphen/>
              <w:t>бенности</w:t>
            </w:r>
          </w:p>
        </w:tc>
        <w:tc>
          <w:tcPr>
            <w:tcW w:w="668" w:type="pct"/>
            <w:vMerge w:val="restart"/>
          </w:tcPr>
          <w:p w:rsidR="00571BF2" w:rsidRPr="00057B8F" w:rsidRDefault="00571BF2" w:rsidP="00992ADA">
            <w:pPr>
              <w:keepNext/>
              <w:keepLines/>
              <w:rPr>
                <w:bCs/>
                <w:sz w:val="20"/>
                <w:szCs w:val="16"/>
              </w:rPr>
            </w:pPr>
            <w:r w:rsidRPr="00057B8F">
              <w:rPr>
                <w:bCs/>
                <w:sz w:val="20"/>
                <w:szCs w:val="16"/>
              </w:rPr>
              <w:t>Ответствен</w:t>
            </w:r>
            <w:r w:rsidRPr="00057B8F">
              <w:rPr>
                <w:bCs/>
                <w:sz w:val="20"/>
                <w:szCs w:val="16"/>
              </w:rPr>
              <w:softHyphen/>
              <w:t>ная органи</w:t>
            </w:r>
            <w:r w:rsidRPr="00057B8F">
              <w:rPr>
                <w:bCs/>
                <w:sz w:val="20"/>
                <w:szCs w:val="16"/>
              </w:rPr>
              <w:softHyphen/>
              <w:t>зация</w:t>
            </w:r>
          </w:p>
        </w:tc>
        <w:tc>
          <w:tcPr>
            <w:tcW w:w="987" w:type="pct"/>
            <w:vMerge w:val="restart"/>
            <w:shd w:val="clear" w:color="auto" w:fill="auto"/>
          </w:tcPr>
          <w:p w:rsidR="00571BF2" w:rsidRPr="00057B8F" w:rsidRDefault="00571BF2" w:rsidP="00992ADA">
            <w:pPr>
              <w:keepNext/>
              <w:keepLines/>
              <w:rPr>
                <w:bCs/>
                <w:sz w:val="20"/>
                <w:szCs w:val="16"/>
              </w:rPr>
            </w:pPr>
            <w:r w:rsidRPr="00057B8F">
              <w:rPr>
                <w:bCs/>
                <w:sz w:val="20"/>
                <w:szCs w:val="16"/>
              </w:rPr>
              <w:t>Основное назна</w:t>
            </w:r>
            <w:r w:rsidRPr="00057B8F">
              <w:rPr>
                <w:bCs/>
                <w:sz w:val="20"/>
                <w:szCs w:val="16"/>
              </w:rPr>
              <w:softHyphen/>
              <w:t xml:space="preserve">чение </w:t>
            </w:r>
          </w:p>
        </w:tc>
      </w:tr>
      <w:tr w:rsidR="00057B8F" w:rsidRPr="00057B8F" w:rsidTr="00095BBB">
        <w:trPr>
          <w:cantSplit/>
          <w:trHeight w:val="20"/>
          <w:tblHeader/>
        </w:trPr>
        <w:tc>
          <w:tcPr>
            <w:tcW w:w="213" w:type="pct"/>
            <w:vMerge/>
            <w:shd w:val="clear" w:color="auto" w:fill="auto"/>
          </w:tcPr>
          <w:p w:rsidR="00571BF2" w:rsidRPr="00057B8F" w:rsidRDefault="00571BF2" w:rsidP="00992ADA">
            <w:pPr>
              <w:keepNext/>
              <w:keepLines/>
              <w:jc w:val="center"/>
              <w:rPr>
                <w:bCs/>
                <w:sz w:val="20"/>
                <w:szCs w:val="16"/>
              </w:rPr>
            </w:pPr>
          </w:p>
        </w:tc>
        <w:tc>
          <w:tcPr>
            <w:tcW w:w="1028" w:type="pct"/>
            <w:vMerge/>
            <w:shd w:val="clear" w:color="auto" w:fill="auto"/>
          </w:tcPr>
          <w:p w:rsidR="00571BF2" w:rsidRPr="00057B8F" w:rsidRDefault="00571BF2" w:rsidP="00992ADA">
            <w:pPr>
              <w:keepNext/>
              <w:keepLines/>
              <w:rPr>
                <w:bCs/>
                <w:sz w:val="20"/>
                <w:szCs w:val="16"/>
              </w:rPr>
            </w:pPr>
          </w:p>
        </w:tc>
        <w:tc>
          <w:tcPr>
            <w:tcW w:w="364" w:type="pct"/>
            <w:vMerge/>
            <w:shd w:val="clear" w:color="auto" w:fill="auto"/>
          </w:tcPr>
          <w:p w:rsidR="00571BF2" w:rsidRPr="00057B8F" w:rsidRDefault="00571BF2" w:rsidP="00992ADA">
            <w:pPr>
              <w:keepNext/>
              <w:keepLines/>
              <w:jc w:val="center"/>
              <w:rPr>
                <w:bCs/>
                <w:sz w:val="20"/>
                <w:szCs w:val="16"/>
              </w:rPr>
            </w:pPr>
          </w:p>
        </w:tc>
        <w:tc>
          <w:tcPr>
            <w:tcW w:w="636" w:type="pct"/>
            <w:shd w:val="clear" w:color="auto" w:fill="auto"/>
          </w:tcPr>
          <w:p w:rsidR="00571BF2" w:rsidRPr="00057B8F" w:rsidRDefault="00571BF2" w:rsidP="00992ADA">
            <w:pPr>
              <w:keepNext/>
              <w:keepLines/>
              <w:jc w:val="center"/>
              <w:rPr>
                <w:bCs/>
                <w:sz w:val="20"/>
                <w:szCs w:val="16"/>
              </w:rPr>
            </w:pPr>
            <w:r w:rsidRPr="00057B8F">
              <w:rPr>
                <w:sz w:val="20"/>
                <w:szCs w:val="28"/>
              </w:rPr>
              <w:t>кол-во х мощность</w:t>
            </w:r>
          </w:p>
        </w:tc>
        <w:tc>
          <w:tcPr>
            <w:tcW w:w="322" w:type="pct"/>
            <w:shd w:val="clear" w:color="auto" w:fill="auto"/>
          </w:tcPr>
          <w:p w:rsidR="00571BF2" w:rsidRPr="00057B8F" w:rsidRDefault="00571BF2" w:rsidP="00992ADA">
            <w:pPr>
              <w:keepNext/>
              <w:keepLines/>
              <w:jc w:val="center"/>
              <w:rPr>
                <w:bCs/>
                <w:sz w:val="20"/>
                <w:szCs w:val="16"/>
              </w:rPr>
            </w:pPr>
            <w:r w:rsidRPr="00057B8F">
              <w:rPr>
                <w:sz w:val="20"/>
                <w:szCs w:val="28"/>
              </w:rPr>
              <w:t>ито-го</w:t>
            </w:r>
          </w:p>
        </w:tc>
        <w:tc>
          <w:tcPr>
            <w:tcW w:w="783" w:type="pct"/>
            <w:vMerge/>
          </w:tcPr>
          <w:p w:rsidR="00571BF2" w:rsidRPr="00057B8F" w:rsidRDefault="00571BF2" w:rsidP="00992ADA">
            <w:pPr>
              <w:keepNext/>
              <w:keepLines/>
              <w:rPr>
                <w:bCs/>
                <w:sz w:val="20"/>
                <w:szCs w:val="16"/>
              </w:rPr>
            </w:pPr>
          </w:p>
        </w:tc>
        <w:tc>
          <w:tcPr>
            <w:tcW w:w="668" w:type="pct"/>
            <w:vMerge/>
          </w:tcPr>
          <w:p w:rsidR="00571BF2" w:rsidRPr="00057B8F" w:rsidRDefault="00571BF2" w:rsidP="00992ADA">
            <w:pPr>
              <w:keepNext/>
              <w:keepLines/>
              <w:rPr>
                <w:bCs/>
                <w:sz w:val="20"/>
                <w:szCs w:val="16"/>
              </w:rPr>
            </w:pPr>
          </w:p>
        </w:tc>
        <w:tc>
          <w:tcPr>
            <w:tcW w:w="987" w:type="pct"/>
            <w:vMerge/>
            <w:shd w:val="clear" w:color="auto" w:fill="auto"/>
          </w:tcPr>
          <w:p w:rsidR="00571BF2" w:rsidRPr="00057B8F" w:rsidRDefault="00571BF2" w:rsidP="00992ADA">
            <w:pPr>
              <w:keepNext/>
              <w:keepLines/>
              <w:rPr>
                <w:bCs/>
                <w:sz w:val="20"/>
                <w:szCs w:val="16"/>
              </w:rPr>
            </w:pPr>
          </w:p>
        </w:tc>
      </w:tr>
      <w:tr w:rsidR="00057B8F" w:rsidRPr="00057B8F" w:rsidTr="00095BBB">
        <w:trPr>
          <w:cantSplit/>
        </w:trPr>
        <w:tc>
          <w:tcPr>
            <w:tcW w:w="213" w:type="pct"/>
            <w:shd w:val="clear" w:color="auto" w:fill="auto"/>
          </w:tcPr>
          <w:p w:rsidR="00095BBB" w:rsidRPr="00057B8F" w:rsidRDefault="00095BBB" w:rsidP="0002306E">
            <w:pPr>
              <w:keepNext/>
              <w:keepLines/>
              <w:numPr>
                <w:ilvl w:val="0"/>
                <w:numId w:val="379"/>
              </w:numPr>
              <w:rPr>
                <w:sz w:val="20"/>
                <w:szCs w:val="16"/>
              </w:rPr>
            </w:pPr>
          </w:p>
        </w:tc>
        <w:tc>
          <w:tcPr>
            <w:tcW w:w="1028" w:type="pct"/>
            <w:shd w:val="clear" w:color="auto" w:fill="auto"/>
          </w:tcPr>
          <w:p w:rsidR="00095BBB" w:rsidRPr="00057B8F" w:rsidRDefault="00095BBB" w:rsidP="00992ADA">
            <w:pPr>
              <w:keepNext/>
              <w:keepLines/>
              <w:rPr>
                <w:sz w:val="20"/>
                <w:szCs w:val="16"/>
              </w:rPr>
            </w:pPr>
            <w:r w:rsidRPr="00057B8F">
              <w:rPr>
                <w:sz w:val="20"/>
                <w:szCs w:val="16"/>
              </w:rPr>
              <w:t>ПС 500 кВ Газовая (установка второй автотрансформа-торной группы)</w:t>
            </w:r>
          </w:p>
        </w:tc>
        <w:tc>
          <w:tcPr>
            <w:tcW w:w="364" w:type="pct"/>
            <w:shd w:val="clear" w:color="auto" w:fill="auto"/>
          </w:tcPr>
          <w:p w:rsidR="00095BBB" w:rsidRPr="00057B8F" w:rsidRDefault="00095BBB" w:rsidP="00C65A37">
            <w:pPr>
              <w:keepNext/>
              <w:keepLines/>
              <w:jc w:val="center"/>
              <w:rPr>
                <w:sz w:val="20"/>
                <w:szCs w:val="16"/>
              </w:rPr>
            </w:pPr>
            <w:r w:rsidRPr="00057B8F">
              <w:rPr>
                <w:sz w:val="20"/>
                <w:szCs w:val="16"/>
              </w:rPr>
              <w:t>201</w:t>
            </w:r>
            <w:r w:rsidR="00C65A37" w:rsidRPr="00057B8F">
              <w:rPr>
                <w:sz w:val="20"/>
                <w:szCs w:val="16"/>
              </w:rPr>
              <w:t>8</w:t>
            </w:r>
            <w:r w:rsidR="000F21E2" w:rsidRPr="00057B8F">
              <w:rPr>
                <w:sz w:val="20"/>
                <w:szCs w:val="16"/>
              </w:rPr>
              <w:t xml:space="preserve"> год</w:t>
            </w:r>
          </w:p>
        </w:tc>
        <w:tc>
          <w:tcPr>
            <w:tcW w:w="636" w:type="pct"/>
            <w:shd w:val="clear" w:color="auto" w:fill="auto"/>
          </w:tcPr>
          <w:p w:rsidR="00095BBB" w:rsidRPr="00057B8F" w:rsidRDefault="00095BBB" w:rsidP="00992ADA">
            <w:pPr>
              <w:keepNext/>
              <w:keepLines/>
              <w:jc w:val="center"/>
              <w:rPr>
                <w:sz w:val="20"/>
                <w:szCs w:val="22"/>
              </w:rPr>
            </w:pPr>
            <w:r w:rsidRPr="00057B8F">
              <w:rPr>
                <w:sz w:val="20"/>
                <w:szCs w:val="16"/>
              </w:rPr>
              <w:t>501</w:t>
            </w:r>
          </w:p>
        </w:tc>
        <w:tc>
          <w:tcPr>
            <w:tcW w:w="322" w:type="pct"/>
            <w:shd w:val="clear" w:color="auto" w:fill="auto"/>
          </w:tcPr>
          <w:p w:rsidR="00095BBB" w:rsidRPr="00057B8F" w:rsidRDefault="00095BBB" w:rsidP="00992ADA">
            <w:pPr>
              <w:keepNext/>
              <w:keepLines/>
              <w:jc w:val="center"/>
              <w:rPr>
                <w:sz w:val="20"/>
                <w:szCs w:val="22"/>
              </w:rPr>
            </w:pPr>
            <w:r w:rsidRPr="00057B8F">
              <w:rPr>
                <w:sz w:val="20"/>
                <w:szCs w:val="16"/>
              </w:rPr>
              <w:t>501</w:t>
            </w:r>
          </w:p>
        </w:tc>
        <w:tc>
          <w:tcPr>
            <w:tcW w:w="783" w:type="pct"/>
          </w:tcPr>
          <w:p w:rsidR="00095BBB" w:rsidRPr="00057B8F" w:rsidRDefault="00095BBB" w:rsidP="00992ADA">
            <w:pPr>
              <w:keepNext/>
              <w:keepLines/>
              <w:rPr>
                <w:sz w:val="20"/>
                <w:szCs w:val="16"/>
              </w:rPr>
            </w:pPr>
            <w:r w:rsidRPr="00057B8F">
              <w:rPr>
                <w:sz w:val="20"/>
                <w:szCs w:val="16"/>
              </w:rPr>
              <w:t>нет</w:t>
            </w:r>
          </w:p>
        </w:tc>
        <w:tc>
          <w:tcPr>
            <w:tcW w:w="668" w:type="pct"/>
          </w:tcPr>
          <w:p w:rsidR="00095BBB" w:rsidRPr="00057B8F" w:rsidRDefault="006E78CC" w:rsidP="00992ADA">
            <w:pPr>
              <w:keepNext/>
              <w:keepLines/>
              <w:rPr>
                <w:sz w:val="20"/>
                <w:szCs w:val="16"/>
              </w:rPr>
            </w:pPr>
            <w:r w:rsidRPr="00057B8F">
              <w:rPr>
                <w:sz w:val="20"/>
                <w:szCs w:val="16"/>
              </w:rPr>
              <w:t>ПАО «ФСК ЕЭС»</w:t>
            </w:r>
          </w:p>
        </w:tc>
        <w:tc>
          <w:tcPr>
            <w:tcW w:w="987" w:type="pct"/>
            <w:shd w:val="clear" w:color="auto" w:fill="auto"/>
          </w:tcPr>
          <w:p w:rsidR="00095BBB" w:rsidRPr="00057B8F" w:rsidRDefault="00095BBB" w:rsidP="00992ADA">
            <w:pPr>
              <w:keepNext/>
              <w:keepLines/>
              <w:rPr>
                <w:sz w:val="20"/>
                <w:szCs w:val="16"/>
              </w:rPr>
            </w:pPr>
            <w:r w:rsidRPr="00057B8F">
              <w:rPr>
                <w:sz w:val="20"/>
                <w:szCs w:val="16"/>
              </w:rPr>
              <w:t>повышение надеж</w:t>
            </w:r>
            <w:r w:rsidRPr="00057B8F">
              <w:rPr>
                <w:sz w:val="20"/>
                <w:szCs w:val="16"/>
              </w:rPr>
              <w:softHyphen/>
              <w:t>ности электро</w:t>
            </w:r>
            <w:r w:rsidRPr="00057B8F">
              <w:rPr>
                <w:sz w:val="20"/>
                <w:szCs w:val="16"/>
              </w:rPr>
              <w:softHyphen/>
              <w:t>снабжения потре</w:t>
            </w:r>
            <w:r w:rsidRPr="00057B8F">
              <w:rPr>
                <w:sz w:val="20"/>
                <w:szCs w:val="16"/>
              </w:rPr>
              <w:softHyphen/>
              <w:t>бителей централь</w:t>
            </w:r>
            <w:r w:rsidRPr="00057B8F">
              <w:rPr>
                <w:sz w:val="20"/>
                <w:szCs w:val="16"/>
              </w:rPr>
              <w:softHyphen/>
              <w:t xml:space="preserve">ного энергоузла Оренбургской энергосистемы и </w:t>
            </w:r>
            <w:r w:rsidR="002C03F9" w:rsidRPr="00057B8F">
              <w:rPr>
                <w:sz w:val="20"/>
                <w:szCs w:val="16"/>
              </w:rPr>
              <w:t>г. </w:t>
            </w:r>
            <w:r w:rsidRPr="00057B8F">
              <w:rPr>
                <w:sz w:val="20"/>
                <w:szCs w:val="16"/>
              </w:rPr>
              <w:t>Оренбурга</w:t>
            </w:r>
          </w:p>
        </w:tc>
      </w:tr>
      <w:tr w:rsidR="00057B8F" w:rsidRPr="00057B8F" w:rsidTr="00095BBB">
        <w:trPr>
          <w:cantSplit/>
        </w:trPr>
        <w:tc>
          <w:tcPr>
            <w:tcW w:w="213" w:type="pct"/>
            <w:shd w:val="clear" w:color="auto" w:fill="auto"/>
          </w:tcPr>
          <w:p w:rsidR="00571BF2" w:rsidRPr="00057B8F" w:rsidRDefault="00571BF2" w:rsidP="0002306E">
            <w:pPr>
              <w:keepNext/>
              <w:keepLines/>
              <w:numPr>
                <w:ilvl w:val="0"/>
                <w:numId w:val="379"/>
              </w:numPr>
              <w:rPr>
                <w:sz w:val="20"/>
                <w:szCs w:val="16"/>
              </w:rPr>
            </w:pPr>
          </w:p>
        </w:tc>
        <w:tc>
          <w:tcPr>
            <w:tcW w:w="1028" w:type="pct"/>
            <w:shd w:val="clear" w:color="auto" w:fill="auto"/>
          </w:tcPr>
          <w:p w:rsidR="00571BF2" w:rsidRPr="00057B8F" w:rsidRDefault="00C468B6" w:rsidP="00992ADA">
            <w:pPr>
              <w:keepNext/>
              <w:keepLines/>
              <w:rPr>
                <w:sz w:val="20"/>
                <w:szCs w:val="16"/>
              </w:rPr>
            </w:pPr>
            <w:r w:rsidRPr="00057B8F">
              <w:rPr>
                <w:sz w:val="20"/>
                <w:szCs w:val="16"/>
              </w:rPr>
              <w:t>ПС 220 кВ Карга</w:t>
            </w:r>
            <w:r w:rsidR="000066C0" w:rsidRPr="00057B8F">
              <w:rPr>
                <w:sz w:val="20"/>
                <w:szCs w:val="16"/>
              </w:rPr>
              <w:softHyphen/>
            </w:r>
            <w:r w:rsidRPr="00057B8F">
              <w:rPr>
                <w:sz w:val="20"/>
                <w:szCs w:val="16"/>
              </w:rPr>
              <w:t xml:space="preserve">линская (реновация с увеличением трансформаторной мощности) </w:t>
            </w:r>
          </w:p>
        </w:tc>
        <w:tc>
          <w:tcPr>
            <w:tcW w:w="364" w:type="pct"/>
            <w:shd w:val="clear" w:color="auto" w:fill="auto"/>
          </w:tcPr>
          <w:p w:rsidR="00571BF2" w:rsidRPr="00057B8F" w:rsidRDefault="000F21E2" w:rsidP="00C65A37">
            <w:pPr>
              <w:keepNext/>
              <w:keepLines/>
              <w:jc w:val="center"/>
              <w:rPr>
                <w:sz w:val="20"/>
                <w:szCs w:val="16"/>
              </w:rPr>
            </w:pPr>
            <w:r w:rsidRPr="00057B8F">
              <w:rPr>
                <w:sz w:val="20"/>
                <w:szCs w:val="16"/>
              </w:rPr>
              <w:t>201</w:t>
            </w:r>
            <w:r w:rsidR="00C65A37" w:rsidRPr="00057B8F">
              <w:rPr>
                <w:sz w:val="20"/>
                <w:szCs w:val="16"/>
              </w:rPr>
              <w:t>8</w:t>
            </w:r>
            <w:r w:rsidRPr="00057B8F">
              <w:rPr>
                <w:sz w:val="20"/>
                <w:szCs w:val="16"/>
              </w:rPr>
              <w:t xml:space="preserve"> год</w:t>
            </w:r>
          </w:p>
        </w:tc>
        <w:tc>
          <w:tcPr>
            <w:tcW w:w="636" w:type="pct"/>
            <w:shd w:val="clear" w:color="auto" w:fill="auto"/>
          </w:tcPr>
          <w:p w:rsidR="00571BF2" w:rsidRPr="00057B8F" w:rsidRDefault="00571BF2" w:rsidP="00992ADA">
            <w:pPr>
              <w:keepNext/>
              <w:keepLines/>
              <w:jc w:val="center"/>
              <w:rPr>
                <w:sz w:val="20"/>
                <w:szCs w:val="16"/>
              </w:rPr>
            </w:pPr>
            <w:r w:rsidRPr="00057B8F">
              <w:rPr>
                <w:sz w:val="20"/>
                <w:szCs w:val="16"/>
              </w:rPr>
              <w:t xml:space="preserve"> 2х250</w:t>
            </w:r>
          </w:p>
        </w:tc>
        <w:tc>
          <w:tcPr>
            <w:tcW w:w="322" w:type="pct"/>
            <w:shd w:val="clear" w:color="auto" w:fill="auto"/>
          </w:tcPr>
          <w:p w:rsidR="00571BF2" w:rsidRPr="00057B8F" w:rsidRDefault="00571BF2" w:rsidP="00992ADA">
            <w:pPr>
              <w:keepNext/>
              <w:keepLines/>
              <w:jc w:val="center"/>
              <w:rPr>
                <w:sz w:val="20"/>
                <w:szCs w:val="16"/>
              </w:rPr>
            </w:pPr>
            <w:r w:rsidRPr="00057B8F">
              <w:rPr>
                <w:sz w:val="20"/>
                <w:szCs w:val="16"/>
              </w:rPr>
              <w:t>500</w:t>
            </w:r>
          </w:p>
        </w:tc>
        <w:tc>
          <w:tcPr>
            <w:tcW w:w="783" w:type="pct"/>
          </w:tcPr>
          <w:p w:rsidR="00571BF2" w:rsidRPr="00057B8F" w:rsidRDefault="00C468B6" w:rsidP="00992ADA">
            <w:pPr>
              <w:keepNext/>
              <w:keepLines/>
              <w:rPr>
                <w:sz w:val="20"/>
                <w:szCs w:val="16"/>
              </w:rPr>
            </w:pPr>
            <w:r w:rsidRPr="00057B8F">
              <w:rPr>
                <w:sz w:val="20"/>
                <w:szCs w:val="16"/>
              </w:rPr>
              <w:t>нет</w:t>
            </w:r>
          </w:p>
        </w:tc>
        <w:tc>
          <w:tcPr>
            <w:tcW w:w="668" w:type="pct"/>
          </w:tcPr>
          <w:p w:rsidR="00571BF2" w:rsidRPr="00057B8F" w:rsidRDefault="006E78CC" w:rsidP="00992ADA">
            <w:pPr>
              <w:keepNext/>
              <w:keepLines/>
              <w:rPr>
                <w:sz w:val="20"/>
                <w:szCs w:val="16"/>
              </w:rPr>
            </w:pPr>
            <w:r w:rsidRPr="00057B8F">
              <w:rPr>
                <w:sz w:val="20"/>
                <w:szCs w:val="16"/>
              </w:rPr>
              <w:t>ПАО «ФСК ЕЭС»</w:t>
            </w:r>
          </w:p>
        </w:tc>
        <w:tc>
          <w:tcPr>
            <w:tcW w:w="987" w:type="pct"/>
            <w:shd w:val="clear" w:color="auto" w:fill="auto"/>
          </w:tcPr>
          <w:p w:rsidR="00571BF2" w:rsidRPr="00057B8F" w:rsidRDefault="00C468B6" w:rsidP="00992ADA">
            <w:pPr>
              <w:keepNext/>
              <w:keepLines/>
              <w:rPr>
                <w:sz w:val="20"/>
                <w:szCs w:val="16"/>
              </w:rPr>
            </w:pPr>
            <w:r w:rsidRPr="00057B8F">
              <w:rPr>
                <w:sz w:val="20"/>
                <w:szCs w:val="16"/>
              </w:rPr>
              <w:t>п</w:t>
            </w:r>
            <w:r w:rsidR="00571BF2" w:rsidRPr="00057B8F">
              <w:rPr>
                <w:sz w:val="20"/>
                <w:szCs w:val="16"/>
              </w:rPr>
              <w:t>рисоединение потребителей за</w:t>
            </w:r>
            <w:r w:rsidR="000066C0" w:rsidRPr="00057B8F">
              <w:rPr>
                <w:sz w:val="20"/>
                <w:szCs w:val="16"/>
              </w:rPr>
              <w:softHyphen/>
            </w:r>
            <w:r w:rsidR="00571BF2" w:rsidRPr="00057B8F">
              <w:rPr>
                <w:sz w:val="20"/>
                <w:szCs w:val="16"/>
              </w:rPr>
              <w:t>крытого акционер</w:t>
            </w:r>
            <w:r w:rsidR="000066C0" w:rsidRPr="00057B8F">
              <w:rPr>
                <w:sz w:val="20"/>
                <w:szCs w:val="16"/>
              </w:rPr>
              <w:softHyphen/>
            </w:r>
            <w:r w:rsidR="00571BF2" w:rsidRPr="00057B8F">
              <w:rPr>
                <w:sz w:val="20"/>
                <w:szCs w:val="16"/>
              </w:rPr>
              <w:t>ного общества (ЗАО) «Газпром Инвест Юг»</w:t>
            </w:r>
          </w:p>
        </w:tc>
      </w:tr>
      <w:tr w:rsidR="00057B8F" w:rsidRPr="00057B8F" w:rsidTr="00095BBB">
        <w:trPr>
          <w:cantSplit/>
        </w:trPr>
        <w:tc>
          <w:tcPr>
            <w:tcW w:w="2241" w:type="pct"/>
            <w:gridSpan w:val="4"/>
            <w:shd w:val="clear" w:color="auto" w:fill="auto"/>
          </w:tcPr>
          <w:p w:rsidR="00571BF2" w:rsidRPr="00057B8F" w:rsidRDefault="00571BF2" w:rsidP="00992ADA">
            <w:pPr>
              <w:keepNext/>
              <w:keepLines/>
              <w:rPr>
                <w:sz w:val="20"/>
                <w:szCs w:val="16"/>
              </w:rPr>
            </w:pPr>
            <w:r w:rsidRPr="00057B8F">
              <w:rPr>
                <w:sz w:val="20"/>
                <w:szCs w:val="16"/>
              </w:rPr>
              <w:t>Всего</w:t>
            </w:r>
          </w:p>
        </w:tc>
        <w:tc>
          <w:tcPr>
            <w:tcW w:w="322" w:type="pct"/>
            <w:shd w:val="clear" w:color="auto" w:fill="auto"/>
          </w:tcPr>
          <w:p w:rsidR="00571BF2" w:rsidRPr="00057B8F" w:rsidRDefault="00953A91" w:rsidP="00992ADA">
            <w:pPr>
              <w:keepNext/>
              <w:keepLines/>
              <w:jc w:val="center"/>
              <w:rPr>
                <w:sz w:val="20"/>
                <w:szCs w:val="16"/>
              </w:rPr>
            </w:pPr>
            <w:r w:rsidRPr="00057B8F">
              <w:rPr>
                <w:bCs/>
                <w:sz w:val="20"/>
                <w:szCs w:val="16"/>
              </w:rPr>
              <w:t>1001</w:t>
            </w:r>
          </w:p>
        </w:tc>
        <w:tc>
          <w:tcPr>
            <w:tcW w:w="2438" w:type="pct"/>
            <w:gridSpan w:val="3"/>
          </w:tcPr>
          <w:p w:rsidR="00571BF2" w:rsidRPr="00057B8F" w:rsidRDefault="00571BF2" w:rsidP="00992ADA">
            <w:pPr>
              <w:keepNext/>
              <w:keepLines/>
              <w:rPr>
                <w:sz w:val="20"/>
                <w:szCs w:val="16"/>
              </w:rPr>
            </w:pPr>
          </w:p>
        </w:tc>
      </w:tr>
    </w:tbl>
    <w:p w:rsidR="00AE28AF" w:rsidRPr="00FB4579" w:rsidRDefault="00AE28AF" w:rsidP="008F4AD2">
      <w:pPr>
        <w:pStyle w:val="3"/>
        <w:rPr>
          <w:color w:val="0070C0"/>
        </w:rPr>
      </w:pPr>
      <w:bookmarkStart w:id="1214" w:name="_Toc13650210"/>
      <w:r w:rsidRPr="00FB4579">
        <w:rPr>
          <w:color w:val="0070C0"/>
        </w:rPr>
        <w:t>Пензенская область</w:t>
      </w:r>
      <w:bookmarkEnd w:id="1210"/>
      <w:bookmarkEnd w:id="1211"/>
      <w:bookmarkEnd w:id="1212"/>
      <w:bookmarkEnd w:id="1213"/>
      <w:bookmarkEnd w:id="1214"/>
    </w:p>
    <w:p w:rsidR="00FB4579" w:rsidRDefault="00FB4579" w:rsidP="00FB4579">
      <w:pPr>
        <w:pStyle w:val="14"/>
      </w:pPr>
      <w:bookmarkStart w:id="1215" w:name="_Toc343871957"/>
      <w:bookmarkStart w:id="1216" w:name="_Toc297134391"/>
      <w:bookmarkStart w:id="1217" w:name="_Toc304478912"/>
      <w:bookmarkStart w:id="1218" w:name="_Toc305761603"/>
      <w:bookmarkStart w:id="1219" w:name="_Toc320269303"/>
      <w:bookmarkStart w:id="1220" w:name="_Toc323282461"/>
      <w:bookmarkStart w:id="1221" w:name="_Toc323399264"/>
      <w:bookmarkStart w:id="1222" w:name="_Toc330485049"/>
      <w:r>
        <w:t>На территории субъекта РФ расположена Пензенская энергосистема, входящая в состав ОЭС Средней Волги (объединенная энергетическая система Средней Волги).</w:t>
      </w:r>
    </w:p>
    <w:p w:rsidR="00FB4579" w:rsidRDefault="00FB4579" w:rsidP="00FB4579">
      <w:pPr>
        <w:pStyle w:val="14"/>
      </w:pPr>
      <w:r>
        <w:t>Функции оперативно-диспетчерского управления выполняет Филиал «Региональное диспетчерское управление энергосистем Пензенской области и Республики Мордовия» АО «СО ЕЭС» - Пензенское РДУ.</w:t>
      </w:r>
    </w:p>
    <w:p w:rsidR="008F46C9" w:rsidRPr="00057B8F" w:rsidRDefault="008F46C9" w:rsidP="00FB4579">
      <w:pPr>
        <w:pStyle w:val="14"/>
      </w:pPr>
      <w:r w:rsidRPr="00057B8F">
        <w:lastRenderedPageBreak/>
        <w:t xml:space="preserve">Действующий электроэнергетический комплекс Пензенской области образуют: </w:t>
      </w:r>
    </w:p>
    <w:p w:rsidR="008F46C9" w:rsidRPr="00057B8F" w:rsidRDefault="001965C9" w:rsidP="00FB4579">
      <w:pPr>
        <w:pStyle w:val="14"/>
        <w:numPr>
          <w:ilvl w:val="0"/>
          <w:numId w:val="3"/>
        </w:numPr>
      </w:pPr>
      <w:r w:rsidRPr="00057B8F">
        <w:t>9</w:t>
      </w:r>
      <w:r w:rsidR="008F46C9" w:rsidRPr="00057B8F">
        <w:t xml:space="preserve"> электростанций суммарной установленной мощностью </w:t>
      </w:r>
      <w:r w:rsidRPr="00FB4579">
        <w:t>389,2 </w:t>
      </w:r>
      <w:r w:rsidR="00FB4579">
        <w:t xml:space="preserve">МВт, </w:t>
      </w:r>
      <w:r w:rsidR="00FB4579">
        <w:rPr>
          <w:color w:val="0070C0"/>
        </w:rPr>
        <w:t>в том числе:</w:t>
      </w:r>
    </w:p>
    <w:p w:rsidR="00FB4579" w:rsidRPr="006B29AA" w:rsidRDefault="00FB4579" w:rsidP="00FB4579">
      <w:pPr>
        <w:pStyle w:val="14"/>
        <w:numPr>
          <w:ilvl w:val="0"/>
          <w:numId w:val="383"/>
        </w:numPr>
        <w:rPr>
          <w:color w:val="0070C0"/>
        </w:rPr>
      </w:pPr>
      <w:r>
        <w:rPr>
          <w:color w:val="0070C0"/>
        </w:rPr>
        <w:t>8</w:t>
      </w:r>
      <w:r w:rsidRPr="006B29AA">
        <w:rPr>
          <w:color w:val="0070C0"/>
        </w:rPr>
        <w:t xml:space="preserve"> </w:t>
      </w:r>
      <w:r w:rsidRPr="004771D1">
        <w:rPr>
          <w:color w:val="0070C0"/>
        </w:rPr>
        <w:t>теплов</w:t>
      </w:r>
      <w:r>
        <w:rPr>
          <w:color w:val="0070C0"/>
        </w:rPr>
        <w:t>ых</w:t>
      </w:r>
      <w:r w:rsidRPr="006B29AA">
        <w:rPr>
          <w:color w:val="0070C0"/>
        </w:rPr>
        <w:t xml:space="preserve"> электростанци</w:t>
      </w:r>
      <w:r>
        <w:rPr>
          <w:color w:val="0070C0"/>
        </w:rPr>
        <w:t>й</w:t>
      </w:r>
      <w:r w:rsidRPr="006B29AA">
        <w:rPr>
          <w:color w:val="0070C0"/>
        </w:rPr>
        <w:t xml:space="preserve"> суммарной установленной мощностью </w:t>
      </w:r>
      <w:r>
        <w:rPr>
          <w:color w:val="0070C0"/>
        </w:rPr>
        <w:t>389</w:t>
      </w:r>
      <w:r w:rsidRPr="006B29AA">
        <w:rPr>
          <w:color w:val="0070C0"/>
        </w:rPr>
        <w:t xml:space="preserve"> МВт;</w:t>
      </w:r>
    </w:p>
    <w:p w:rsidR="00FB4579" w:rsidRDefault="00FB4579" w:rsidP="00FB4579">
      <w:pPr>
        <w:pStyle w:val="14"/>
        <w:numPr>
          <w:ilvl w:val="0"/>
          <w:numId w:val="383"/>
        </w:numPr>
        <w:rPr>
          <w:color w:val="0070C0"/>
        </w:rPr>
      </w:pPr>
      <w:r>
        <w:rPr>
          <w:color w:val="0070C0"/>
        </w:rPr>
        <w:t>1</w:t>
      </w:r>
      <w:r w:rsidRPr="004771D1">
        <w:rPr>
          <w:color w:val="0070C0"/>
        </w:rPr>
        <w:t xml:space="preserve"> </w:t>
      </w:r>
      <w:r>
        <w:rPr>
          <w:color w:val="0070C0"/>
        </w:rPr>
        <w:t>гидроэлектростанция</w:t>
      </w:r>
      <w:r w:rsidRPr="004771D1">
        <w:rPr>
          <w:color w:val="0070C0"/>
        </w:rPr>
        <w:t xml:space="preserve"> установленной мощностью </w:t>
      </w:r>
      <w:r>
        <w:rPr>
          <w:color w:val="0070C0"/>
        </w:rPr>
        <w:t>0,2</w:t>
      </w:r>
      <w:r w:rsidRPr="004771D1">
        <w:rPr>
          <w:color w:val="0070C0"/>
        </w:rPr>
        <w:t xml:space="preserve"> МВт;</w:t>
      </w:r>
    </w:p>
    <w:p w:rsidR="00FB4579" w:rsidRPr="00FB4579" w:rsidRDefault="00FB4579" w:rsidP="00FB4579">
      <w:pPr>
        <w:pStyle w:val="14"/>
        <w:numPr>
          <w:ilvl w:val="0"/>
          <w:numId w:val="3"/>
        </w:numPr>
        <w:rPr>
          <w:color w:val="0070C0"/>
        </w:rPr>
      </w:pPr>
      <w:r>
        <w:rPr>
          <w:color w:val="0070C0"/>
        </w:rPr>
        <w:t>40005</w:t>
      </w:r>
      <w:r w:rsidRPr="00FB4579">
        <w:rPr>
          <w:color w:val="0070C0"/>
        </w:rPr>
        <w:t xml:space="preserve"> км линий электропередачи напряжением 0,4-500 кВ, в том числе:</w:t>
      </w:r>
    </w:p>
    <w:p w:rsidR="008F46C9" w:rsidRPr="00057B8F" w:rsidRDefault="00D5114E" w:rsidP="0002306E">
      <w:pPr>
        <w:pStyle w:val="14"/>
        <w:numPr>
          <w:ilvl w:val="0"/>
          <w:numId w:val="383"/>
        </w:numPr>
      </w:pPr>
      <w:r w:rsidRPr="00057B8F">
        <w:rPr>
          <w:szCs w:val="28"/>
        </w:rPr>
        <w:t>1005</w:t>
      </w:r>
      <w:r w:rsidR="008F46C9" w:rsidRPr="00057B8F">
        <w:rPr>
          <w:szCs w:val="28"/>
        </w:rPr>
        <w:t xml:space="preserve"> км линий</w:t>
      </w:r>
      <w:r w:rsidR="008F46C9" w:rsidRPr="00057B8F">
        <w:t xml:space="preserve"> электропередачи напряжением 220-500 кВ;</w:t>
      </w:r>
    </w:p>
    <w:p w:rsidR="008F46C9" w:rsidRPr="00057B8F" w:rsidRDefault="001965C9" w:rsidP="0002306E">
      <w:pPr>
        <w:pStyle w:val="14"/>
        <w:numPr>
          <w:ilvl w:val="0"/>
          <w:numId w:val="383"/>
        </w:numPr>
      </w:pPr>
      <w:r w:rsidRPr="00057B8F">
        <w:rPr>
          <w:szCs w:val="28"/>
        </w:rPr>
        <w:t>39000</w:t>
      </w:r>
      <w:r w:rsidR="008F46C9" w:rsidRPr="00057B8F">
        <w:rPr>
          <w:szCs w:val="28"/>
        </w:rPr>
        <w:t xml:space="preserve"> км линий</w:t>
      </w:r>
      <w:r w:rsidR="008F46C9" w:rsidRPr="00057B8F">
        <w:t xml:space="preserve"> электропередачи напряжением 0,4-110 кВ;</w:t>
      </w:r>
    </w:p>
    <w:p w:rsidR="00FB4579" w:rsidRPr="004771D1" w:rsidRDefault="00FB4579" w:rsidP="00FB4579">
      <w:pPr>
        <w:pStyle w:val="14"/>
        <w:numPr>
          <w:ilvl w:val="0"/>
          <w:numId w:val="3"/>
        </w:numPr>
        <w:rPr>
          <w:color w:val="0070C0"/>
        </w:rPr>
      </w:pPr>
      <w:r w:rsidRPr="004771D1">
        <w:rPr>
          <w:color w:val="0070C0"/>
        </w:rPr>
        <w:t>понизительны</w:t>
      </w:r>
      <w:r>
        <w:rPr>
          <w:color w:val="0070C0"/>
        </w:rPr>
        <w:t>е</w:t>
      </w:r>
      <w:r w:rsidRPr="004771D1">
        <w:rPr>
          <w:color w:val="0070C0"/>
        </w:rPr>
        <w:t xml:space="preserve"> подстанци</w:t>
      </w:r>
      <w:r>
        <w:rPr>
          <w:color w:val="0070C0"/>
        </w:rPr>
        <w:t>и</w:t>
      </w:r>
      <w:r w:rsidRPr="004771D1">
        <w:rPr>
          <w:color w:val="0070C0"/>
        </w:rPr>
        <w:t xml:space="preserve"> напряжением 35-</w:t>
      </w:r>
      <w:r>
        <w:rPr>
          <w:color w:val="0070C0"/>
        </w:rPr>
        <w:t>50</w:t>
      </w:r>
      <w:r w:rsidRPr="004771D1">
        <w:rPr>
          <w:color w:val="0070C0"/>
        </w:rPr>
        <w:t xml:space="preserve">0 кВ общей мощностью </w:t>
      </w:r>
      <w:r>
        <w:rPr>
          <w:color w:val="0070C0"/>
        </w:rPr>
        <w:t>6232</w:t>
      </w:r>
      <w:r w:rsidRPr="004771D1">
        <w:rPr>
          <w:color w:val="0070C0"/>
        </w:rPr>
        <w:t xml:space="preserve"> МВА</w:t>
      </w:r>
      <w:r>
        <w:rPr>
          <w:color w:val="0070C0"/>
        </w:rPr>
        <w:t>, в том числе:</w:t>
      </w:r>
    </w:p>
    <w:p w:rsidR="008F46C9" w:rsidRPr="00057B8F" w:rsidRDefault="008F46C9" w:rsidP="0002306E">
      <w:pPr>
        <w:pStyle w:val="14"/>
        <w:numPr>
          <w:ilvl w:val="0"/>
          <w:numId w:val="383"/>
        </w:numPr>
      </w:pPr>
      <w:r w:rsidRPr="00057B8F">
        <w:t xml:space="preserve">5 понизительных подстанций напряжением 220-500 кВ общей мощностью </w:t>
      </w:r>
      <w:r w:rsidR="00D5114E" w:rsidRPr="00057B8F">
        <w:rPr>
          <w:szCs w:val="28"/>
        </w:rPr>
        <w:t>1776</w:t>
      </w:r>
      <w:r w:rsidRPr="00057B8F">
        <w:rPr>
          <w:szCs w:val="28"/>
        </w:rPr>
        <w:t xml:space="preserve"> </w:t>
      </w:r>
      <w:r w:rsidRPr="00057B8F">
        <w:t>МВА;</w:t>
      </w:r>
    </w:p>
    <w:p w:rsidR="008F46C9" w:rsidRPr="00057B8F" w:rsidRDefault="008F46C9" w:rsidP="0002306E">
      <w:pPr>
        <w:pStyle w:val="14"/>
        <w:numPr>
          <w:ilvl w:val="0"/>
          <w:numId w:val="383"/>
        </w:numPr>
      </w:pPr>
      <w:r w:rsidRPr="00057B8F">
        <w:t>понизительн</w:t>
      </w:r>
      <w:r w:rsidR="001965C9" w:rsidRPr="00057B8F">
        <w:t>ы</w:t>
      </w:r>
      <w:r w:rsidR="00D5114E" w:rsidRPr="00057B8F">
        <w:t>е</w:t>
      </w:r>
      <w:r w:rsidRPr="00057B8F">
        <w:t xml:space="preserve"> подстанци</w:t>
      </w:r>
      <w:r w:rsidR="00D5114E" w:rsidRPr="00057B8F">
        <w:t>и</w:t>
      </w:r>
      <w:r w:rsidRPr="00057B8F">
        <w:t xml:space="preserve"> напряжением 35-110 кВ общей мощностью </w:t>
      </w:r>
      <w:r w:rsidR="00D5114E" w:rsidRPr="00057B8F">
        <w:rPr>
          <w:szCs w:val="28"/>
        </w:rPr>
        <w:t>4456</w:t>
      </w:r>
      <w:r w:rsidRPr="00057B8F">
        <w:rPr>
          <w:szCs w:val="28"/>
        </w:rPr>
        <w:t xml:space="preserve"> </w:t>
      </w:r>
      <w:r w:rsidRPr="00057B8F">
        <w:t>МВА;</w:t>
      </w:r>
    </w:p>
    <w:p w:rsidR="008F46C9" w:rsidRPr="00057B8F" w:rsidRDefault="008F46C9" w:rsidP="0002306E">
      <w:pPr>
        <w:pStyle w:val="14"/>
        <w:numPr>
          <w:ilvl w:val="0"/>
          <w:numId w:val="383"/>
        </w:numPr>
      </w:pPr>
      <w:r w:rsidRPr="00057B8F">
        <w:rPr>
          <w:szCs w:val="28"/>
        </w:rPr>
        <w:t>около 8000</w:t>
      </w:r>
      <w:r w:rsidRPr="00057B8F">
        <w:t xml:space="preserve"> т</w:t>
      </w:r>
      <w:r w:rsidRPr="00057B8F">
        <w:rPr>
          <w:szCs w:val="28"/>
        </w:rPr>
        <w:t>рансформаторных подстанций напряжением 6-10/0,4 кВ</w:t>
      </w:r>
      <w:r w:rsidRPr="00057B8F">
        <w:t xml:space="preserve"> общей мощностью около </w:t>
      </w:r>
      <w:r w:rsidRPr="00057B8F">
        <w:rPr>
          <w:szCs w:val="28"/>
        </w:rPr>
        <w:t>1750</w:t>
      </w:r>
      <w:r w:rsidRPr="00057B8F">
        <w:t xml:space="preserve"> МВА.</w:t>
      </w:r>
    </w:p>
    <w:p w:rsidR="008F46C9" w:rsidRPr="00057B8F" w:rsidRDefault="008F46C9" w:rsidP="008F46C9">
      <w:pPr>
        <w:pStyle w:val="14"/>
      </w:pPr>
      <w:r w:rsidRPr="00057B8F">
        <w:t xml:space="preserve">В области действует одна электростанция федерального значения - Пензенская ТЭЦ-1 электрической мощностью </w:t>
      </w:r>
      <w:r w:rsidR="001965C9" w:rsidRPr="00057B8F">
        <w:t>310</w:t>
      </w:r>
      <w:r w:rsidRPr="00057B8F">
        <w:t xml:space="preserve"> МВт, что составляет </w:t>
      </w:r>
      <w:r w:rsidR="001965C9" w:rsidRPr="00057B8F">
        <w:t>80</w:t>
      </w:r>
      <w:r w:rsidRPr="00057B8F">
        <w:t>% суммарной установленной электрической мощности объектов генерации области.</w:t>
      </w:r>
    </w:p>
    <w:p w:rsidR="008F46C9" w:rsidRPr="00057B8F" w:rsidRDefault="008F46C9" w:rsidP="008F46C9">
      <w:pPr>
        <w:pStyle w:val="14"/>
      </w:pPr>
      <w:r w:rsidRPr="00057B8F">
        <w:t xml:space="preserve">По итогам </w:t>
      </w:r>
      <w:r w:rsidRPr="00FB4579">
        <w:rPr>
          <w:color w:val="0070C0"/>
        </w:rPr>
        <w:t>201</w:t>
      </w:r>
      <w:r w:rsidR="00FB4579" w:rsidRPr="00FB4579">
        <w:rPr>
          <w:color w:val="0070C0"/>
        </w:rPr>
        <w:t>8</w:t>
      </w:r>
      <w:r w:rsidRPr="00057B8F">
        <w:t xml:space="preserve"> года Пензенская область была энергодефицитным регионом. В </w:t>
      </w:r>
      <w:r w:rsidR="001630AD" w:rsidRPr="00FB4579">
        <w:rPr>
          <w:color w:val="0070C0"/>
        </w:rPr>
        <w:t>201</w:t>
      </w:r>
      <w:r w:rsidR="00FB4579" w:rsidRPr="00FB4579">
        <w:rPr>
          <w:color w:val="0070C0"/>
        </w:rPr>
        <w:t>8</w:t>
      </w:r>
      <w:r w:rsidR="001630AD" w:rsidRPr="00057B8F">
        <w:t xml:space="preserve"> </w:t>
      </w:r>
      <w:r w:rsidRPr="00057B8F">
        <w:t xml:space="preserve">году производство электроэнергии в области  </w:t>
      </w:r>
      <w:r w:rsidR="00FB4579">
        <w:rPr>
          <w:color w:val="0070C0"/>
        </w:rPr>
        <w:t>увеличилось</w:t>
      </w:r>
      <w:r w:rsidRPr="00057B8F">
        <w:t xml:space="preserve"> на </w:t>
      </w:r>
      <w:r w:rsidR="00FB4579">
        <w:rPr>
          <w:color w:val="0070C0"/>
        </w:rPr>
        <w:t>0,9</w:t>
      </w:r>
      <w:r w:rsidRPr="00057B8F">
        <w:t xml:space="preserve">% по сравнению с </w:t>
      </w:r>
      <w:r w:rsidRPr="00FB4579">
        <w:rPr>
          <w:color w:val="0070C0"/>
        </w:rPr>
        <w:t>201</w:t>
      </w:r>
      <w:r w:rsidR="00FB4579" w:rsidRPr="00FB4579">
        <w:rPr>
          <w:color w:val="0070C0"/>
        </w:rPr>
        <w:t>7</w:t>
      </w:r>
      <w:r w:rsidRPr="00057B8F">
        <w:t xml:space="preserve"> годом и составило </w:t>
      </w:r>
      <w:r w:rsidR="00FB4579">
        <w:rPr>
          <w:color w:val="0070C0"/>
        </w:rPr>
        <w:t>1174</w:t>
      </w:r>
      <w:r w:rsidRPr="00057B8F">
        <w:t xml:space="preserve">млн. кВтч, потребление электроэнергии </w:t>
      </w:r>
      <w:r w:rsidR="00D5114E" w:rsidRPr="00057B8F">
        <w:t>увеличилось</w:t>
      </w:r>
      <w:r w:rsidRPr="00057B8F">
        <w:t xml:space="preserve"> на </w:t>
      </w:r>
      <w:r w:rsidR="00FB4579">
        <w:rPr>
          <w:color w:val="0070C0"/>
        </w:rPr>
        <w:t>1,8</w:t>
      </w:r>
      <w:r w:rsidRPr="00057B8F">
        <w:t xml:space="preserve">% и составило </w:t>
      </w:r>
      <w:r w:rsidR="00FB4579">
        <w:rPr>
          <w:color w:val="0070C0"/>
        </w:rPr>
        <w:t>5079</w:t>
      </w:r>
      <w:r w:rsidR="00D5114E" w:rsidRPr="00057B8F">
        <w:t xml:space="preserve"> </w:t>
      </w:r>
      <w:r w:rsidRPr="00057B8F">
        <w:t xml:space="preserve">млн. кВтч. Объем потребления электроэнергии в области в </w:t>
      </w:r>
      <w:r w:rsidR="001630AD" w:rsidRPr="00FB4579">
        <w:rPr>
          <w:color w:val="0070C0"/>
        </w:rPr>
        <w:t>201</w:t>
      </w:r>
      <w:r w:rsidR="00FB4579" w:rsidRPr="00FB4579">
        <w:rPr>
          <w:color w:val="0070C0"/>
        </w:rPr>
        <w:t>8</w:t>
      </w:r>
      <w:r w:rsidR="001630AD" w:rsidRPr="00057B8F">
        <w:t xml:space="preserve"> </w:t>
      </w:r>
      <w:r w:rsidRPr="00057B8F">
        <w:t xml:space="preserve">году превысил объем </w:t>
      </w:r>
      <w:r w:rsidRPr="00057B8F">
        <w:lastRenderedPageBreak/>
        <w:t xml:space="preserve">производства </w:t>
      </w:r>
      <w:r w:rsidR="00D5114E" w:rsidRPr="00057B8F">
        <w:t>на 77%</w:t>
      </w:r>
      <w:r w:rsidRPr="00057B8F">
        <w:t>. Дефицит электроэнергии в области был покрыт за счет перетоков из соседних региональных энергосистем.</w:t>
      </w:r>
    </w:p>
    <w:p w:rsidR="00AE28AF" w:rsidRPr="00057B8F" w:rsidRDefault="00AE28AF" w:rsidP="00CE0AEB">
      <w:pPr>
        <w:pStyle w:val="4"/>
      </w:pPr>
      <w:r w:rsidRPr="00057B8F">
        <w:t>Оценка возможного влияния планируемых для размещения объектов на комплексное развитие Пензенской области</w:t>
      </w:r>
      <w:bookmarkEnd w:id="1215"/>
    </w:p>
    <w:p w:rsidR="00AE28AF" w:rsidRPr="00057B8F" w:rsidRDefault="00AE28AF" w:rsidP="00AE28AF">
      <w:pPr>
        <w:pStyle w:val="14"/>
      </w:pPr>
      <w:r w:rsidRPr="00057B8F">
        <w:t>Целью развития электроэнергетики Пензенской области является обеспечение надежного и эффективного энергоснабжения потребителей и полноценного удовлетворения потребностей экономики области в электрической и тепловой энергии с учетом Программы социально-экономического развития Пензенской области.</w:t>
      </w:r>
    </w:p>
    <w:p w:rsidR="00AE28AF" w:rsidRPr="00057B8F" w:rsidRDefault="00AE28AF" w:rsidP="00AE28AF">
      <w:pPr>
        <w:pStyle w:val="14"/>
      </w:pPr>
      <w:r w:rsidRPr="00057B8F">
        <w:t>Совершенствование энергетической инфраструктуры Пензенской области тесно связано с инновационным развитием черной металлургии, машиностроения и металлообработки, производства строительных материалов, топливной, химической и нефтехимической, лесной, деревообрабатывающей и целлюлозно-бумажной промышленности, стекольной и фарфорово-фаянсовой, легкой, пищевой и мукомольно-крупяной, комбикормовой промышленности, сельского хозяйства.</w:t>
      </w:r>
    </w:p>
    <w:p w:rsidR="00AE28AF" w:rsidRPr="00057B8F" w:rsidRDefault="00AE28AF" w:rsidP="00AE28AF">
      <w:pPr>
        <w:pStyle w:val="14"/>
      </w:pPr>
      <w:r w:rsidRPr="00057B8F">
        <w:t>Строительство новых и расширение существующих объектов электроэнергетики в Пензенской области направлены прежде всего на энергообеспечение стратегических проектов, в числе которых:</w:t>
      </w:r>
    </w:p>
    <w:p w:rsidR="00AE28AF" w:rsidRPr="00057B8F" w:rsidRDefault="00AE28AF" w:rsidP="006A1424">
      <w:pPr>
        <w:pStyle w:val="14"/>
        <w:numPr>
          <w:ilvl w:val="0"/>
          <w:numId w:val="7"/>
        </w:numPr>
      </w:pPr>
      <w:r w:rsidRPr="00057B8F">
        <w:t>формирование новых производств, ориентированных на глубокую переработку сельскохозяйственной продукции, древесины, природных ресурсов;</w:t>
      </w:r>
    </w:p>
    <w:p w:rsidR="00AE28AF" w:rsidRPr="00057B8F" w:rsidRDefault="00AE28AF" w:rsidP="006A1424">
      <w:pPr>
        <w:pStyle w:val="14"/>
        <w:numPr>
          <w:ilvl w:val="0"/>
          <w:numId w:val="7"/>
        </w:numPr>
      </w:pPr>
      <w:r w:rsidRPr="00057B8F">
        <w:t>создание технопарка высоких технологий, специализацией которого станет разработка и производство программного обеспечения, телекоммуникационного оборудования, высокотехнологичных изделий медицинского назначения.</w:t>
      </w:r>
    </w:p>
    <w:p w:rsidR="00AE28AF" w:rsidRPr="00057B8F" w:rsidRDefault="00AE28AF" w:rsidP="00AE28AF">
      <w:pPr>
        <w:pStyle w:val="14"/>
      </w:pPr>
      <w:r w:rsidRPr="00057B8F">
        <w:t xml:space="preserve">Таким образом, строительство новых и расширение существующих объектов электроэнергетики федерального значения в Пензенской области обеспечит энергетические потребности территории, создаст дополнительные </w:t>
      </w:r>
      <w:r w:rsidRPr="00057B8F">
        <w:lastRenderedPageBreak/>
        <w:t>рабочие места и условия для стабильного повышения качества жизни населения, будет способствовать масштабному внедрению инноваций и динамичному социально-экономическому развитию региона в долгосрочной перспективе.</w:t>
      </w:r>
    </w:p>
    <w:p w:rsidR="00B84831" w:rsidRPr="00057B8F" w:rsidRDefault="00B84831" w:rsidP="00B84831">
      <w:pPr>
        <w:pStyle w:val="14"/>
      </w:pPr>
      <w:r w:rsidRPr="00057B8F">
        <w:t>Проектные материалы на строительство объектов электроэнергетики, планируемых к размещению в пределах особо охраняемых природных территорий</w:t>
      </w:r>
      <w:r w:rsidR="00FA01B6" w:rsidRPr="00057B8F">
        <w:t xml:space="preserve"> </w:t>
      </w:r>
      <w:r w:rsidRPr="00057B8F">
        <w:t>(ООПТ) Пензенской области подлежат государственной экологической экспертизе, устанавливающей допустимость воздействия намечаемой хозяйственной деятельности на окружающую среду, на основании подпункта 7.1 статьи 11 Федерального закона от 23.11.1995 № 174-ФЗ «Об экологической экспертизе». Режим использования ООПТ регламентируется Федеральными законами от 10.01.2002 № 7-ФЗ «Об охране окружающей среды», от 14.03.1995 № 33-ФЗ «Об особо охраняемых природных территориях» и другими документами.</w:t>
      </w:r>
    </w:p>
    <w:p w:rsidR="00AE28AF" w:rsidRPr="00057B8F" w:rsidRDefault="00AE28AF" w:rsidP="00CE0AEB">
      <w:pPr>
        <w:pStyle w:val="4"/>
      </w:pPr>
      <w:bookmarkStart w:id="1223" w:name="_Toc343871958"/>
      <w:r w:rsidRPr="00057B8F">
        <w:t>Электростанции федерального значения в Пензенской области</w:t>
      </w:r>
      <w:bookmarkEnd w:id="1223"/>
    </w:p>
    <w:p w:rsidR="00AE28AF" w:rsidRPr="00FB4579" w:rsidRDefault="00AE28AF" w:rsidP="00CE0AEB">
      <w:pPr>
        <w:pStyle w:val="5"/>
        <w:rPr>
          <w:color w:val="0070C0"/>
        </w:rPr>
      </w:pPr>
      <w:bookmarkStart w:id="1224" w:name="_Toc299954640"/>
      <w:bookmarkStart w:id="1225" w:name="_Toc303674801"/>
      <w:bookmarkStart w:id="1226" w:name="_Toc304478914"/>
      <w:bookmarkStart w:id="1227" w:name="_Toc305761605"/>
      <w:bookmarkStart w:id="1228" w:name="_Toc320269305"/>
      <w:bookmarkStart w:id="1229" w:name="_Toc323282462"/>
      <w:bookmarkStart w:id="1230" w:name="_Toc343871959"/>
      <w:bookmarkStart w:id="1231" w:name="_Toc268175485"/>
      <w:bookmarkEnd w:id="1216"/>
      <w:bookmarkEnd w:id="1217"/>
      <w:bookmarkEnd w:id="1218"/>
      <w:bookmarkEnd w:id="1219"/>
      <w:bookmarkEnd w:id="1220"/>
      <w:bookmarkEnd w:id="1221"/>
      <w:bookmarkEnd w:id="1222"/>
      <w:r w:rsidRPr="00FB4579">
        <w:rPr>
          <w:color w:val="0070C0"/>
        </w:rPr>
        <w:t>Пензенская ТЭЦ-1</w:t>
      </w:r>
      <w:bookmarkEnd w:id="1224"/>
      <w:bookmarkEnd w:id="1225"/>
      <w:bookmarkEnd w:id="1226"/>
      <w:bookmarkEnd w:id="1227"/>
      <w:bookmarkEnd w:id="1228"/>
      <w:bookmarkEnd w:id="1229"/>
      <w:bookmarkEnd w:id="1230"/>
      <w:r w:rsidRPr="00FB4579">
        <w:rPr>
          <w:color w:val="0070C0"/>
        </w:rPr>
        <w:t xml:space="preserve"> </w:t>
      </w:r>
      <w:bookmarkEnd w:id="1231"/>
    </w:p>
    <w:p w:rsidR="008F3602" w:rsidRDefault="00AE28AF" w:rsidP="008F46C9">
      <w:pPr>
        <w:pStyle w:val="14"/>
      </w:pPr>
      <w:r w:rsidRPr="00057B8F">
        <w:t>Пензенская ТЭЦ-1 (</w:t>
      </w:r>
      <w:r w:rsidR="001965C9" w:rsidRPr="00057B8F">
        <w:t>310</w:t>
      </w:r>
      <w:r w:rsidR="008F46C9" w:rsidRPr="00057B8F">
        <w:t xml:space="preserve"> МВт, </w:t>
      </w:r>
      <w:r w:rsidR="00FB4579">
        <w:rPr>
          <w:color w:val="0070C0"/>
        </w:rPr>
        <w:t>805</w:t>
      </w:r>
      <w:r w:rsidR="008F46C9" w:rsidRPr="00057B8F">
        <w:t xml:space="preserve"> Гкал/час) входит в состав </w:t>
      </w:r>
      <w:r w:rsidR="001965C9" w:rsidRPr="00057B8F">
        <w:t xml:space="preserve">филиала «Мордовский» </w:t>
      </w:r>
      <w:r w:rsidR="008F46C9" w:rsidRPr="00057B8F">
        <w:t xml:space="preserve">ПАО «Т Плюс». Расположена на берегу реки Суры в 3 км от центра г. Пенза. Введена в эксплуатацию в 1943 году. Топливо - природный газ, мазут. Обеспечивает 89% поставок тепловой энергии для населения, проживающего в муниципальном жилом фонде Пензы. </w:t>
      </w:r>
    </w:p>
    <w:p w:rsidR="008F46C9" w:rsidRPr="008F3602" w:rsidRDefault="008F46C9" w:rsidP="008F46C9">
      <w:pPr>
        <w:pStyle w:val="14"/>
        <w:rPr>
          <w:color w:val="0070C0"/>
        </w:rPr>
      </w:pPr>
      <w:r w:rsidRPr="00057B8F">
        <w:t xml:space="preserve">В 2010 году была выполнена модернизация котельного оборудования станции. </w:t>
      </w:r>
      <w:r w:rsidR="001965C9" w:rsidRPr="00057B8F">
        <w:t>В декабре 2017 года были вывед</w:t>
      </w:r>
      <w:r w:rsidR="008F3602">
        <w:t>ены из эксплуатации турбины ст. </w:t>
      </w:r>
      <w:r w:rsidR="001965C9" w:rsidRPr="00057B8F">
        <w:t>№3 мощностью 25 МВт и ст. №6 мощностью 50 МВт.</w:t>
      </w:r>
      <w:r w:rsidR="008F3602">
        <w:t xml:space="preserve"> </w:t>
      </w:r>
      <w:r w:rsidR="008F3602" w:rsidRPr="008F3602">
        <w:rPr>
          <w:color w:val="0070C0"/>
        </w:rPr>
        <w:t>В апреле 2018 года выведен из эксплуатации котел ст.№9 тепловой мощностью 100 Гкал/час.</w:t>
      </w:r>
    </w:p>
    <w:p w:rsidR="00AE28AF" w:rsidRPr="00057B8F" w:rsidRDefault="00AE28AF" w:rsidP="00CE0AEB">
      <w:pPr>
        <w:pStyle w:val="4"/>
      </w:pPr>
      <w:bookmarkStart w:id="1232" w:name="_Toc343871960"/>
      <w:r w:rsidRPr="00057B8F">
        <w:t>Действующие объекты</w:t>
      </w:r>
      <w:bookmarkEnd w:id="1232"/>
    </w:p>
    <w:p w:rsidR="00AE28AF" w:rsidRPr="00057B8F" w:rsidRDefault="00AE28AF" w:rsidP="00CE0AEB">
      <w:pPr>
        <w:pStyle w:val="6"/>
      </w:pPr>
      <w:r w:rsidRPr="00057B8F">
        <w:t>Действующие электростанции мощностью 100 МВт и более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6"/>
        <w:gridCol w:w="2209"/>
        <w:gridCol w:w="605"/>
        <w:gridCol w:w="3040"/>
        <w:gridCol w:w="1350"/>
        <w:gridCol w:w="1951"/>
      </w:tblGrid>
      <w:tr w:rsidR="00057B8F" w:rsidRPr="00057B8F" w:rsidTr="00CC276E">
        <w:trPr>
          <w:cantSplit/>
          <w:tblHeader/>
        </w:trPr>
        <w:tc>
          <w:tcPr>
            <w:tcW w:w="218" w:type="pct"/>
            <w:shd w:val="clear" w:color="auto" w:fill="auto"/>
          </w:tcPr>
          <w:p w:rsidR="00AE28AF" w:rsidRPr="00057B8F" w:rsidRDefault="00AE28AF" w:rsidP="000E7FE6">
            <w:pPr>
              <w:jc w:val="center"/>
              <w:rPr>
                <w:bCs/>
                <w:sz w:val="20"/>
                <w:szCs w:val="16"/>
              </w:rPr>
            </w:pPr>
            <w:r w:rsidRPr="00057B8F">
              <w:rPr>
                <w:bCs/>
                <w:sz w:val="20"/>
                <w:szCs w:val="16"/>
              </w:rPr>
              <w:t>№</w:t>
            </w:r>
          </w:p>
        </w:tc>
        <w:tc>
          <w:tcPr>
            <w:tcW w:w="1154" w:type="pct"/>
            <w:shd w:val="clear" w:color="auto" w:fill="auto"/>
          </w:tcPr>
          <w:p w:rsidR="00AE28AF" w:rsidRPr="00057B8F" w:rsidRDefault="00AE28AF" w:rsidP="00527117">
            <w:pPr>
              <w:rPr>
                <w:bCs/>
                <w:sz w:val="20"/>
                <w:szCs w:val="16"/>
              </w:rPr>
            </w:pPr>
            <w:r w:rsidRPr="00057B8F">
              <w:rPr>
                <w:bCs/>
                <w:sz w:val="20"/>
                <w:szCs w:val="16"/>
              </w:rPr>
              <w:t>Электростанция</w:t>
            </w:r>
          </w:p>
        </w:tc>
        <w:tc>
          <w:tcPr>
            <w:tcW w:w="316" w:type="pct"/>
            <w:shd w:val="clear" w:color="auto" w:fill="auto"/>
          </w:tcPr>
          <w:p w:rsidR="00AE28AF" w:rsidRPr="00057B8F" w:rsidDel="001140ED" w:rsidRDefault="00AE28AF" w:rsidP="000E7FE6">
            <w:pPr>
              <w:jc w:val="center"/>
              <w:rPr>
                <w:bCs/>
                <w:sz w:val="20"/>
                <w:szCs w:val="16"/>
              </w:rPr>
            </w:pPr>
            <w:r w:rsidRPr="00057B8F">
              <w:rPr>
                <w:bCs/>
                <w:sz w:val="20"/>
                <w:szCs w:val="16"/>
              </w:rPr>
              <w:t>Тип</w:t>
            </w:r>
          </w:p>
        </w:tc>
        <w:tc>
          <w:tcPr>
            <w:tcW w:w="1588" w:type="pct"/>
            <w:shd w:val="clear" w:color="auto" w:fill="auto"/>
          </w:tcPr>
          <w:p w:rsidR="00AE28AF" w:rsidRPr="00057B8F" w:rsidRDefault="00AE28AF" w:rsidP="000E7FE6">
            <w:pPr>
              <w:jc w:val="center"/>
              <w:rPr>
                <w:bCs/>
                <w:sz w:val="20"/>
                <w:szCs w:val="16"/>
              </w:rPr>
            </w:pPr>
            <w:r w:rsidRPr="00057B8F">
              <w:rPr>
                <w:bCs/>
                <w:sz w:val="20"/>
                <w:szCs w:val="16"/>
              </w:rPr>
              <w:t>Установленная мощность, МВт</w:t>
            </w:r>
          </w:p>
        </w:tc>
        <w:tc>
          <w:tcPr>
            <w:tcW w:w="705" w:type="pct"/>
            <w:shd w:val="clear" w:color="auto" w:fill="auto"/>
          </w:tcPr>
          <w:p w:rsidR="00AE28AF" w:rsidRPr="00057B8F" w:rsidRDefault="00AE28AF" w:rsidP="00527117">
            <w:pPr>
              <w:rPr>
                <w:bCs/>
                <w:sz w:val="20"/>
                <w:szCs w:val="16"/>
              </w:rPr>
            </w:pPr>
            <w:r w:rsidRPr="00057B8F">
              <w:rPr>
                <w:bCs/>
                <w:sz w:val="20"/>
                <w:szCs w:val="16"/>
              </w:rPr>
              <w:t>Топливо</w:t>
            </w:r>
          </w:p>
        </w:tc>
        <w:tc>
          <w:tcPr>
            <w:tcW w:w="1019" w:type="pct"/>
            <w:shd w:val="clear" w:color="auto" w:fill="auto"/>
          </w:tcPr>
          <w:p w:rsidR="00AE28AF" w:rsidRPr="00057B8F" w:rsidRDefault="00AE28AF" w:rsidP="00527117">
            <w:pPr>
              <w:rPr>
                <w:bCs/>
                <w:sz w:val="20"/>
                <w:szCs w:val="16"/>
              </w:rPr>
            </w:pPr>
            <w:r w:rsidRPr="00057B8F">
              <w:rPr>
                <w:bCs/>
                <w:sz w:val="20"/>
                <w:szCs w:val="16"/>
              </w:rPr>
              <w:t>Компания</w:t>
            </w:r>
          </w:p>
        </w:tc>
      </w:tr>
      <w:tr w:rsidR="00057B8F" w:rsidRPr="00057B8F" w:rsidTr="00CC276E">
        <w:trPr>
          <w:cantSplit/>
        </w:trPr>
        <w:tc>
          <w:tcPr>
            <w:tcW w:w="218" w:type="pct"/>
            <w:shd w:val="clear" w:color="auto" w:fill="auto"/>
          </w:tcPr>
          <w:p w:rsidR="00AE28AF" w:rsidRPr="00057B8F" w:rsidRDefault="00AE28AF" w:rsidP="00527117">
            <w:pPr>
              <w:rPr>
                <w:sz w:val="20"/>
                <w:szCs w:val="16"/>
              </w:rPr>
            </w:pPr>
            <w:r w:rsidRPr="00057B8F">
              <w:rPr>
                <w:sz w:val="20"/>
                <w:szCs w:val="16"/>
              </w:rPr>
              <w:t>1.</w:t>
            </w:r>
          </w:p>
        </w:tc>
        <w:tc>
          <w:tcPr>
            <w:tcW w:w="1154" w:type="pct"/>
            <w:shd w:val="clear" w:color="auto" w:fill="auto"/>
          </w:tcPr>
          <w:p w:rsidR="00AE28AF" w:rsidRPr="00057B8F" w:rsidRDefault="00AE28AF" w:rsidP="00527117">
            <w:pPr>
              <w:rPr>
                <w:sz w:val="20"/>
                <w:szCs w:val="16"/>
              </w:rPr>
            </w:pPr>
            <w:r w:rsidRPr="00057B8F">
              <w:rPr>
                <w:sz w:val="20"/>
                <w:szCs w:val="16"/>
              </w:rPr>
              <w:t>Пензенская ТЭЦ-1</w:t>
            </w:r>
          </w:p>
        </w:tc>
        <w:tc>
          <w:tcPr>
            <w:tcW w:w="316" w:type="pct"/>
            <w:shd w:val="clear" w:color="auto" w:fill="auto"/>
          </w:tcPr>
          <w:p w:rsidR="00AE28AF" w:rsidRPr="00057B8F" w:rsidRDefault="00AE28AF" w:rsidP="000E7FE6">
            <w:pPr>
              <w:jc w:val="center"/>
              <w:rPr>
                <w:sz w:val="20"/>
                <w:szCs w:val="16"/>
              </w:rPr>
            </w:pPr>
            <w:r w:rsidRPr="00057B8F">
              <w:rPr>
                <w:sz w:val="20"/>
                <w:szCs w:val="16"/>
              </w:rPr>
              <w:t>ТЭС</w:t>
            </w:r>
          </w:p>
        </w:tc>
        <w:tc>
          <w:tcPr>
            <w:tcW w:w="1588" w:type="pct"/>
            <w:shd w:val="clear" w:color="auto" w:fill="auto"/>
          </w:tcPr>
          <w:p w:rsidR="00AE28AF" w:rsidRPr="00057B8F" w:rsidRDefault="00B66FCB" w:rsidP="000E7FE6">
            <w:pPr>
              <w:jc w:val="center"/>
              <w:rPr>
                <w:sz w:val="20"/>
                <w:szCs w:val="16"/>
              </w:rPr>
            </w:pPr>
            <w:r w:rsidRPr="00057B8F">
              <w:rPr>
                <w:sz w:val="20"/>
                <w:szCs w:val="16"/>
              </w:rPr>
              <w:t>310</w:t>
            </w:r>
          </w:p>
        </w:tc>
        <w:tc>
          <w:tcPr>
            <w:tcW w:w="705" w:type="pct"/>
            <w:shd w:val="clear" w:color="auto" w:fill="auto"/>
          </w:tcPr>
          <w:p w:rsidR="00AE28AF" w:rsidRPr="00057B8F" w:rsidRDefault="00AE28AF" w:rsidP="00527117">
            <w:pPr>
              <w:rPr>
                <w:sz w:val="20"/>
                <w:szCs w:val="16"/>
              </w:rPr>
            </w:pPr>
            <w:r w:rsidRPr="00057B8F">
              <w:rPr>
                <w:sz w:val="20"/>
                <w:szCs w:val="16"/>
              </w:rPr>
              <w:t>Газ, мазут</w:t>
            </w:r>
          </w:p>
        </w:tc>
        <w:tc>
          <w:tcPr>
            <w:tcW w:w="1019" w:type="pct"/>
            <w:shd w:val="clear" w:color="auto" w:fill="auto"/>
          </w:tcPr>
          <w:p w:rsidR="00AE28AF" w:rsidRPr="00057B8F" w:rsidRDefault="00CC276E" w:rsidP="00527117">
            <w:pPr>
              <w:rPr>
                <w:sz w:val="20"/>
                <w:szCs w:val="16"/>
              </w:rPr>
            </w:pPr>
            <w:r w:rsidRPr="00057B8F">
              <w:rPr>
                <w:sz w:val="20"/>
                <w:szCs w:val="16"/>
              </w:rPr>
              <w:t>ПАО «Т Плюс»</w:t>
            </w:r>
          </w:p>
        </w:tc>
      </w:tr>
      <w:tr w:rsidR="00057B8F" w:rsidRPr="00057B8F" w:rsidTr="00CC276E">
        <w:trPr>
          <w:cantSplit/>
        </w:trPr>
        <w:tc>
          <w:tcPr>
            <w:tcW w:w="1372" w:type="pct"/>
            <w:gridSpan w:val="2"/>
            <w:shd w:val="clear" w:color="auto" w:fill="auto"/>
          </w:tcPr>
          <w:p w:rsidR="00AE28AF" w:rsidRPr="00057B8F" w:rsidRDefault="00AE28AF" w:rsidP="00527117">
            <w:pPr>
              <w:rPr>
                <w:sz w:val="20"/>
                <w:szCs w:val="16"/>
              </w:rPr>
            </w:pPr>
            <w:r w:rsidRPr="00057B8F">
              <w:rPr>
                <w:sz w:val="20"/>
                <w:szCs w:val="16"/>
              </w:rPr>
              <w:t>Всего</w:t>
            </w:r>
          </w:p>
        </w:tc>
        <w:tc>
          <w:tcPr>
            <w:tcW w:w="316" w:type="pct"/>
            <w:shd w:val="clear" w:color="auto" w:fill="auto"/>
          </w:tcPr>
          <w:p w:rsidR="00AE28AF" w:rsidRPr="00057B8F" w:rsidRDefault="00AE28AF" w:rsidP="000E7FE6">
            <w:pPr>
              <w:jc w:val="center"/>
              <w:rPr>
                <w:sz w:val="20"/>
                <w:szCs w:val="16"/>
              </w:rPr>
            </w:pPr>
          </w:p>
        </w:tc>
        <w:tc>
          <w:tcPr>
            <w:tcW w:w="1588" w:type="pct"/>
            <w:shd w:val="clear" w:color="auto" w:fill="auto"/>
          </w:tcPr>
          <w:p w:rsidR="00AE28AF" w:rsidRPr="00057B8F" w:rsidRDefault="00B66FCB" w:rsidP="000E7FE6">
            <w:pPr>
              <w:jc w:val="center"/>
              <w:rPr>
                <w:sz w:val="20"/>
                <w:szCs w:val="16"/>
              </w:rPr>
            </w:pPr>
            <w:r w:rsidRPr="00057B8F">
              <w:rPr>
                <w:sz w:val="20"/>
                <w:szCs w:val="16"/>
              </w:rPr>
              <w:t>310</w:t>
            </w:r>
          </w:p>
        </w:tc>
        <w:tc>
          <w:tcPr>
            <w:tcW w:w="705" w:type="pct"/>
            <w:shd w:val="clear" w:color="auto" w:fill="auto"/>
          </w:tcPr>
          <w:p w:rsidR="00AE28AF" w:rsidRPr="00057B8F" w:rsidRDefault="00AE28AF" w:rsidP="00527117">
            <w:pPr>
              <w:rPr>
                <w:sz w:val="20"/>
                <w:szCs w:val="16"/>
              </w:rPr>
            </w:pPr>
          </w:p>
        </w:tc>
        <w:tc>
          <w:tcPr>
            <w:tcW w:w="1019" w:type="pct"/>
            <w:shd w:val="clear" w:color="auto" w:fill="auto"/>
          </w:tcPr>
          <w:p w:rsidR="00AE28AF" w:rsidRPr="00057B8F" w:rsidRDefault="00AE28AF" w:rsidP="00527117">
            <w:pPr>
              <w:rPr>
                <w:sz w:val="20"/>
                <w:szCs w:val="16"/>
              </w:rPr>
            </w:pPr>
          </w:p>
        </w:tc>
      </w:tr>
    </w:tbl>
    <w:p w:rsidR="00D2556F" w:rsidRPr="00057B8F" w:rsidRDefault="00D2556F" w:rsidP="00D2556F">
      <w:pPr>
        <w:pStyle w:val="6"/>
      </w:pPr>
      <w:bookmarkStart w:id="1233" w:name="_Toc343871961"/>
      <w:r w:rsidRPr="00057B8F">
        <w:lastRenderedPageBreak/>
        <w:t>Действующие подстанции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7"/>
        <w:gridCol w:w="2651"/>
        <w:gridCol w:w="3308"/>
        <w:gridCol w:w="3195"/>
      </w:tblGrid>
      <w:tr w:rsidR="00057B8F" w:rsidRPr="00057B8F" w:rsidTr="00AA3574">
        <w:trPr>
          <w:cantSplit/>
          <w:tblHeader/>
        </w:trPr>
        <w:tc>
          <w:tcPr>
            <w:tcW w:w="218" w:type="pct"/>
            <w:tcBorders>
              <w:top w:val="single" w:sz="4" w:space="0" w:color="auto"/>
              <w:left w:val="single" w:sz="4" w:space="0" w:color="auto"/>
              <w:bottom w:val="single" w:sz="4" w:space="0" w:color="auto"/>
              <w:right w:val="single" w:sz="4" w:space="0" w:color="auto"/>
            </w:tcBorders>
            <w:noWrap/>
            <w:hideMark/>
          </w:tcPr>
          <w:p w:rsidR="00D2556F" w:rsidRPr="00057B8F" w:rsidRDefault="00D2556F">
            <w:pPr>
              <w:jc w:val="center"/>
              <w:rPr>
                <w:bCs/>
                <w:sz w:val="20"/>
                <w:szCs w:val="16"/>
              </w:rPr>
            </w:pPr>
            <w:r w:rsidRPr="00057B8F">
              <w:rPr>
                <w:bCs/>
                <w:sz w:val="20"/>
                <w:szCs w:val="16"/>
              </w:rPr>
              <w:t>№</w:t>
            </w:r>
          </w:p>
        </w:tc>
        <w:tc>
          <w:tcPr>
            <w:tcW w:w="1385" w:type="pct"/>
            <w:tcBorders>
              <w:top w:val="single" w:sz="4" w:space="0" w:color="auto"/>
              <w:left w:val="single" w:sz="4" w:space="0" w:color="auto"/>
              <w:bottom w:val="single" w:sz="4" w:space="0" w:color="auto"/>
              <w:right w:val="single" w:sz="4" w:space="0" w:color="auto"/>
            </w:tcBorders>
            <w:noWrap/>
            <w:hideMark/>
          </w:tcPr>
          <w:p w:rsidR="00D2556F" w:rsidRPr="00057B8F" w:rsidRDefault="00D2556F">
            <w:pPr>
              <w:rPr>
                <w:bCs/>
                <w:sz w:val="20"/>
                <w:szCs w:val="16"/>
              </w:rPr>
            </w:pPr>
            <w:r w:rsidRPr="00057B8F">
              <w:rPr>
                <w:bCs/>
                <w:sz w:val="20"/>
                <w:szCs w:val="16"/>
              </w:rPr>
              <w:t>Наименование подстанции</w:t>
            </w:r>
          </w:p>
        </w:tc>
        <w:tc>
          <w:tcPr>
            <w:tcW w:w="1728" w:type="pct"/>
            <w:tcBorders>
              <w:top w:val="single" w:sz="4" w:space="0" w:color="auto"/>
              <w:left w:val="single" w:sz="4" w:space="0" w:color="auto"/>
              <w:bottom w:val="single" w:sz="4" w:space="0" w:color="auto"/>
              <w:right w:val="single" w:sz="4" w:space="0" w:color="auto"/>
            </w:tcBorders>
            <w:noWrap/>
            <w:hideMark/>
          </w:tcPr>
          <w:p w:rsidR="00D2556F" w:rsidRPr="00057B8F" w:rsidRDefault="00D2556F">
            <w:pPr>
              <w:jc w:val="center"/>
              <w:rPr>
                <w:bCs/>
                <w:sz w:val="20"/>
                <w:szCs w:val="16"/>
              </w:rPr>
            </w:pPr>
            <w:r w:rsidRPr="00057B8F">
              <w:rPr>
                <w:bCs/>
                <w:sz w:val="20"/>
                <w:szCs w:val="16"/>
              </w:rPr>
              <w:t>Класс напряжения подстанции, кВ</w:t>
            </w:r>
          </w:p>
        </w:tc>
        <w:tc>
          <w:tcPr>
            <w:tcW w:w="1669" w:type="pct"/>
            <w:tcBorders>
              <w:top w:val="single" w:sz="4" w:space="0" w:color="auto"/>
              <w:left w:val="single" w:sz="4" w:space="0" w:color="auto"/>
              <w:bottom w:val="single" w:sz="4" w:space="0" w:color="auto"/>
              <w:right w:val="single" w:sz="4" w:space="0" w:color="auto"/>
            </w:tcBorders>
            <w:noWrap/>
            <w:hideMark/>
          </w:tcPr>
          <w:p w:rsidR="00D2556F" w:rsidRPr="00057B8F" w:rsidRDefault="00D2556F">
            <w:pPr>
              <w:jc w:val="center"/>
              <w:rPr>
                <w:bCs/>
                <w:sz w:val="20"/>
                <w:szCs w:val="16"/>
              </w:rPr>
            </w:pPr>
            <w:r w:rsidRPr="00057B8F">
              <w:rPr>
                <w:bCs/>
                <w:sz w:val="20"/>
                <w:szCs w:val="16"/>
              </w:rPr>
              <w:t>Установленная мощность, МВА</w:t>
            </w:r>
          </w:p>
        </w:tc>
      </w:tr>
      <w:tr w:rsidR="00057B8F" w:rsidRPr="00057B8F" w:rsidTr="00D2556F">
        <w:trPr>
          <w:cantSplit/>
        </w:trPr>
        <w:tc>
          <w:tcPr>
            <w:tcW w:w="218" w:type="pct"/>
            <w:tcBorders>
              <w:top w:val="single" w:sz="4" w:space="0" w:color="auto"/>
              <w:left w:val="single" w:sz="4" w:space="0" w:color="auto"/>
              <w:bottom w:val="single" w:sz="4" w:space="0" w:color="auto"/>
              <w:right w:val="single" w:sz="4" w:space="0" w:color="auto"/>
            </w:tcBorders>
          </w:tcPr>
          <w:p w:rsidR="00D2556F" w:rsidRPr="00057B8F" w:rsidRDefault="00D2556F" w:rsidP="0002306E">
            <w:pPr>
              <w:widowControl w:val="0"/>
              <w:numPr>
                <w:ilvl w:val="0"/>
                <w:numId w:val="304"/>
              </w:numPr>
              <w:rPr>
                <w:iCs/>
                <w:sz w:val="20"/>
                <w:szCs w:val="16"/>
              </w:rPr>
            </w:pPr>
          </w:p>
        </w:tc>
        <w:tc>
          <w:tcPr>
            <w:tcW w:w="1385" w:type="pct"/>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Пенза-2</w:t>
            </w:r>
          </w:p>
        </w:tc>
        <w:tc>
          <w:tcPr>
            <w:tcW w:w="1728" w:type="pct"/>
            <w:tcBorders>
              <w:top w:val="single" w:sz="4" w:space="0" w:color="auto"/>
              <w:left w:val="single" w:sz="4" w:space="0" w:color="auto"/>
              <w:bottom w:val="single" w:sz="4" w:space="0" w:color="auto"/>
              <w:right w:val="single" w:sz="4" w:space="0" w:color="auto"/>
            </w:tcBorders>
            <w:hideMark/>
          </w:tcPr>
          <w:p w:rsidR="00D2556F" w:rsidRPr="00057B8F" w:rsidRDefault="00D2556F">
            <w:pPr>
              <w:jc w:val="center"/>
              <w:rPr>
                <w:sz w:val="20"/>
                <w:szCs w:val="16"/>
              </w:rPr>
            </w:pPr>
            <w:r w:rsidRPr="00057B8F">
              <w:rPr>
                <w:sz w:val="20"/>
                <w:szCs w:val="16"/>
              </w:rPr>
              <w:t>500</w:t>
            </w:r>
          </w:p>
        </w:tc>
        <w:tc>
          <w:tcPr>
            <w:tcW w:w="1669" w:type="pct"/>
            <w:tcBorders>
              <w:top w:val="single" w:sz="4" w:space="0" w:color="auto"/>
              <w:left w:val="single" w:sz="4" w:space="0" w:color="auto"/>
              <w:bottom w:val="single" w:sz="4" w:space="0" w:color="auto"/>
              <w:right w:val="single" w:sz="4" w:space="0" w:color="auto"/>
            </w:tcBorders>
            <w:hideMark/>
          </w:tcPr>
          <w:p w:rsidR="00D2556F" w:rsidRPr="00057B8F" w:rsidRDefault="00122D2E">
            <w:pPr>
              <w:jc w:val="center"/>
              <w:rPr>
                <w:sz w:val="20"/>
                <w:szCs w:val="16"/>
              </w:rPr>
            </w:pPr>
            <w:r w:rsidRPr="00057B8F">
              <w:rPr>
                <w:sz w:val="20"/>
                <w:szCs w:val="16"/>
              </w:rPr>
              <w:t>75</w:t>
            </w:r>
            <w:r w:rsidR="00D2556F" w:rsidRPr="00057B8F">
              <w:rPr>
                <w:sz w:val="20"/>
                <w:szCs w:val="16"/>
              </w:rPr>
              <w:t>1</w:t>
            </w:r>
          </w:p>
        </w:tc>
      </w:tr>
      <w:tr w:rsidR="00057B8F" w:rsidRPr="00057B8F" w:rsidTr="00D2556F">
        <w:trPr>
          <w:cantSplit/>
        </w:trPr>
        <w:tc>
          <w:tcPr>
            <w:tcW w:w="218" w:type="pct"/>
            <w:tcBorders>
              <w:top w:val="single" w:sz="4" w:space="0" w:color="auto"/>
              <w:left w:val="single" w:sz="4" w:space="0" w:color="auto"/>
              <w:bottom w:val="single" w:sz="4" w:space="0" w:color="auto"/>
              <w:right w:val="single" w:sz="4" w:space="0" w:color="auto"/>
            </w:tcBorders>
          </w:tcPr>
          <w:p w:rsidR="00D2556F" w:rsidRPr="00057B8F" w:rsidRDefault="00D2556F" w:rsidP="0002306E">
            <w:pPr>
              <w:widowControl w:val="0"/>
              <w:numPr>
                <w:ilvl w:val="0"/>
                <w:numId w:val="304"/>
              </w:numPr>
              <w:rPr>
                <w:iCs/>
                <w:sz w:val="20"/>
                <w:szCs w:val="16"/>
              </w:rPr>
            </w:pPr>
          </w:p>
        </w:tc>
        <w:tc>
          <w:tcPr>
            <w:tcW w:w="1385" w:type="pct"/>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Кузнецк</w:t>
            </w:r>
          </w:p>
        </w:tc>
        <w:tc>
          <w:tcPr>
            <w:tcW w:w="1728" w:type="pct"/>
            <w:tcBorders>
              <w:top w:val="single" w:sz="4" w:space="0" w:color="auto"/>
              <w:left w:val="single" w:sz="4" w:space="0" w:color="auto"/>
              <w:bottom w:val="single" w:sz="4" w:space="0" w:color="auto"/>
              <w:right w:val="single" w:sz="4" w:space="0" w:color="auto"/>
            </w:tcBorders>
            <w:hideMark/>
          </w:tcPr>
          <w:p w:rsidR="00D2556F" w:rsidRPr="00057B8F" w:rsidRDefault="00D2556F">
            <w:pPr>
              <w:jc w:val="center"/>
              <w:rPr>
                <w:sz w:val="20"/>
                <w:szCs w:val="16"/>
              </w:rPr>
            </w:pPr>
            <w:r w:rsidRPr="00057B8F">
              <w:rPr>
                <w:sz w:val="20"/>
                <w:szCs w:val="16"/>
              </w:rPr>
              <w:t>220</w:t>
            </w:r>
          </w:p>
        </w:tc>
        <w:tc>
          <w:tcPr>
            <w:tcW w:w="1669" w:type="pct"/>
            <w:tcBorders>
              <w:top w:val="single" w:sz="4" w:space="0" w:color="auto"/>
              <w:left w:val="single" w:sz="4" w:space="0" w:color="auto"/>
              <w:bottom w:val="single" w:sz="4" w:space="0" w:color="auto"/>
              <w:right w:val="single" w:sz="4" w:space="0" w:color="auto"/>
            </w:tcBorders>
            <w:hideMark/>
          </w:tcPr>
          <w:p w:rsidR="00D2556F" w:rsidRPr="00057B8F" w:rsidRDefault="00D2556F" w:rsidP="00FB4574">
            <w:pPr>
              <w:jc w:val="center"/>
              <w:rPr>
                <w:sz w:val="20"/>
                <w:szCs w:val="16"/>
              </w:rPr>
            </w:pPr>
            <w:r w:rsidRPr="00057B8F">
              <w:rPr>
                <w:sz w:val="20"/>
                <w:szCs w:val="16"/>
              </w:rPr>
              <w:t>25</w:t>
            </w:r>
            <w:r w:rsidR="00FB4574" w:rsidRPr="00057B8F">
              <w:rPr>
                <w:sz w:val="20"/>
                <w:szCs w:val="16"/>
              </w:rPr>
              <w:t>0</w:t>
            </w:r>
          </w:p>
        </w:tc>
      </w:tr>
      <w:tr w:rsidR="00057B8F" w:rsidRPr="00057B8F" w:rsidTr="00D2556F">
        <w:trPr>
          <w:cantSplit/>
        </w:trPr>
        <w:tc>
          <w:tcPr>
            <w:tcW w:w="218" w:type="pct"/>
            <w:tcBorders>
              <w:top w:val="single" w:sz="4" w:space="0" w:color="auto"/>
              <w:left w:val="single" w:sz="4" w:space="0" w:color="auto"/>
              <w:bottom w:val="single" w:sz="4" w:space="0" w:color="auto"/>
              <w:right w:val="single" w:sz="4" w:space="0" w:color="auto"/>
            </w:tcBorders>
          </w:tcPr>
          <w:p w:rsidR="00D2556F" w:rsidRPr="00057B8F" w:rsidRDefault="00D2556F" w:rsidP="0002306E">
            <w:pPr>
              <w:widowControl w:val="0"/>
              <w:numPr>
                <w:ilvl w:val="0"/>
                <w:numId w:val="304"/>
              </w:numPr>
              <w:rPr>
                <w:iCs/>
                <w:sz w:val="20"/>
                <w:szCs w:val="16"/>
              </w:rPr>
            </w:pPr>
          </w:p>
        </w:tc>
        <w:tc>
          <w:tcPr>
            <w:tcW w:w="1385" w:type="pct"/>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Пачелма</w:t>
            </w:r>
          </w:p>
        </w:tc>
        <w:tc>
          <w:tcPr>
            <w:tcW w:w="1728" w:type="pct"/>
            <w:tcBorders>
              <w:top w:val="single" w:sz="4" w:space="0" w:color="auto"/>
              <w:left w:val="single" w:sz="4" w:space="0" w:color="auto"/>
              <w:bottom w:val="single" w:sz="4" w:space="0" w:color="auto"/>
              <w:right w:val="single" w:sz="4" w:space="0" w:color="auto"/>
            </w:tcBorders>
            <w:hideMark/>
          </w:tcPr>
          <w:p w:rsidR="00D2556F" w:rsidRPr="00057B8F" w:rsidRDefault="00D2556F">
            <w:pPr>
              <w:jc w:val="center"/>
              <w:rPr>
                <w:sz w:val="20"/>
                <w:szCs w:val="16"/>
              </w:rPr>
            </w:pPr>
            <w:r w:rsidRPr="00057B8F">
              <w:rPr>
                <w:sz w:val="20"/>
                <w:szCs w:val="16"/>
              </w:rPr>
              <w:t>220</w:t>
            </w:r>
          </w:p>
        </w:tc>
        <w:tc>
          <w:tcPr>
            <w:tcW w:w="1669" w:type="pct"/>
            <w:tcBorders>
              <w:top w:val="single" w:sz="4" w:space="0" w:color="auto"/>
              <w:left w:val="single" w:sz="4" w:space="0" w:color="auto"/>
              <w:bottom w:val="single" w:sz="4" w:space="0" w:color="auto"/>
              <w:right w:val="single" w:sz="4" w:space="0" w:color="auto"/>
            </w:tcBorders>
            <w:hideMark/>
          </w:tcPr>
          <w:p w:rsidR="00D2556F" w:rsidRPr="00057B8F" w:rsidRDefault="00D2556F" w:rsidP="00FB4574">
            <w:pPr>
              <w:jc w:val="center"/>
              <w:rPr>
                <w:sz w:val="20"/>
                <w:szCs w:val="16"/>
              </w:rPr>
            </w:pPr>
            <w:r w:rsidRPr="00057B8F">
              <w:rPr>
                <w:sz w:val="20"/>
                <w:szCs w:val="16"/>
              </w:rPr>
              <w:t>25</w:t>
            </w:r>
            <w:r w:rsidR="00FB4574" w:rsidRPr="00057B8F">
              <w:rPr>
                <w:sz w:val="20"/>
                <w:szCs w:val="16"/>
              </w:rPr>
              <w:t>0</w:t>
            </w:r>
          </w:p>
        </w:tc>
      </w:tr>
      <w:tr w:rsidR="00057B8F" w:rsidRPr="00057B8F" w:rsidTr="00D2556F">
        <w:trPr>
          <w:cantSplit/>
        </w:trPr>
        <w:tc>
          <w:tcPr>
            <w:tcW w:w="218" w:type="pct"/>
            <w:tcBorders>
              <w:top w:val="single" w:sz="4" w:space="0" w:color="auto"/>
              <w:left w:val="single" w:sz="4" w:space="0" w:color="auto"/>
              <w:bottom w:val="single" w:sz="4" w:space="0" w:color="auto"/>
              <w:right w:val="single" w:sz="4" w:space="0" w:color="auto"/>
            </w:tcBorders>
          </w:tcPr>
          <w:p w:rsidR="00D2556F" w:rsidRPr="00057B8F" w:rsidRDefault="00D2556F" w:rsidP="0002306E">
            <w:pPr>
              <w:widowControl w:val="0"/>
              <w:numPr>
                <w:ilvl w:val="0"/>
                <w:numId w:val="304"/>
              </w:numPr>
              <w:rPr>
                <w:iCs/>
                <w:sz w:val="20"/>
                <w:szCs w:val="16"/>
              </w:rPr>
            </w:pPr>
          </w:p>
        </w:tc>
        <w:tc>
          <w:tcPr>
            <w:tcW w:w="1385" w:type="pct"/>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Пенза-1</w:t>
            </w:r>
          </w:p>
        </w:tc>
        <w:tc>
          <w:tcPr>
            <w:tcW w:w="1728" w:type="pct"/>
            <w:tcBorders>
              <w:top w:val="single" w:sz="4" w:space="0" w:color="auto"/>
              <w:left w:val="single" w:sz="4" w:space="0" w:color="auto"/>
              <w:bottom w:val="single" w:sz="4" w:space="0" w:color="auto"/>
              <w:right w:val="single" w:sz="4" w:space="0" w:color="auto"/>
            </w:tcBorders>
            <w:hideMark/>
          </w:tcPr>
          <w:p w:rsidR="00D2556F" w:rsidRPr="00057B8F" w:rsidRDefault="00D2556F">
            <w:pPr>
              <w:jc w:val="center"/>
              <w:rPr>
                <w:sz w:val="20"/>
                <w:szCs w:val="16"/>
              </w:rPr>
            </w:pPr>
            <w:r w:rsidRPr="00057B8F">
              <w:rPr>
                <w:sz w:val="20"/>
                <w:szCs w:val="16"/>
              </w:rPr>
              <w:t>220</w:t>
            </w:r>
          </w:p>
        </w:tc>
        <w:tc>
          <w:tcPr>
            <w:tcW w:w="1669" w:type="pct"/>
            <w:tcBorders>
              <w:top w:val="single" w:sz="4" w:space="0" w:color="auto"/>
              <w:left w:val="single" w:sz="4" w:space="0" w:color="auto"/>
              <w:bottom w:val="single" w:sz="4" w:space="0" w:color="auto"/>
              <w:right w:val="single" w:sz="4" w:space="0" w:color="auto"/>
            </w:tcBorders>
            <w:hideMark/>
          </w:tcPr>
          <w:p w:rsidR="00D2556F" w:rsidRPr="00057B8F" w:rsidRDefault="00F908FD">
            <w:pPr>
              <w:jc w:val="center"/>
              <w:rPr>
                <w:sz w:val="20"/>
                <w:szCs w:val="16"/>
              </w:rPr>
            </w:pPr>
            <w:r w:rsidRPr="00057B8F">
              <w:rPr>
                <w:sz w:val="20"/>
                <w:szCs w:val="16"/>
              </w:rPr>
              <w:t>400</w:t>
            </w:r>
          </w:p>
        </w:tc>
      </w:tr>
      <w:tr w:rsidR="00057B8F" w:rsidRPr="00057B8F" w:rsidTr="00D2556F">
        <w:trPr>
          <w:cantSplit/>
        </w:trPr>
        <w:tc>
          <w:tcPr>
            <w:tcW w:w="218" w:type="pct"/>
            <w:tcBorders>
              <w:top w:val="single" w:sz="4" w:space="0" w:color="auto"/>
              <w:left w:val="single" w:sz="4" w:space="0" w:color="auto"/>
              <w:bottom w:val="single" w:sz="4" w:space="0" w:color="auto"/>
              <w:right w:val="single" w:sz="4" w:space="0" w:color="auto"/>
            </w:tcBorders>
          </w:tcPr>
          <w:p w:rsidR="00D2556F" w:rsidRPr="00057B8F" w:rsidRDefault="00D2556F" w:rsidP="0002306E">
            <w:pPr>
              <w:widowControl w:val="0"/>
              <w:numPr>
                <w:ilvl w:val="0"/>
                <w:numId w:val="304"/>
              </w:numPr>
              <w:rPr>
                <w:iCs/>
                <w:sz w:val="20"/>
                <w:szCs w:val="16"/>
              </w:rPr>
            </w:pPr>
          </w:p>
        </w:tc>
        <w:tc>
          <w:tcPr>
            <w:tcW w:w="1385" w:type="pct"/>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Сердобск</w:t>
            </w:r>
          </w:p>
        </w:tc>
        <w:tc>
          <w:tcPr>
            <w:tcW w:w="1728" w:type="pct"/>
            <w:tcBorders>
              <w:top w:val="single" w:sz="4" w:space="0" w:color="auto"/>
              <w:left w:val="single" w:sz="4" w:space="0" w:color="auto"/>
              <w:bottom w:val="single" w:sz="4" w:space="0" w:color="auto"/>
              <w:right w:val="single" w:sz="4" w:space="0" w:color="auto"/>
            </w:tcBorders>
            <w:hideMark/>
          </w:tcPr>
          <w:p w:rsidR="00D2556F" w:rsidRPr="00057B8F" w:rsidRDefault="00D2556F">
            <w:pPr>
              <w:jc w:val="center"/>
              <w:rPr>
                <w:sz w:val="20"/>
                <w:szCs w:val="16"/>
              </w:rPr>
            </w:pPr>
            <w:r w:rsidRPr="00057B8F">
              <w:rPr>
                <w:sz w:val="20"/>
                <w:szCs w:val="16"/>
              </w:rPr>
              <w:t>220</w:t>
            </w:r>
          </w:p>
        </w:tc>
        <w:tc>
          <w:tcPr>
            <w:tcW w:w="1669" w:type="pct"/>
            <w:tcBorders>
              <w:top w:val="single" w:sz="4" w:space="0" w:color="auto"/>
              <w:left w:val="single" w:sz="4" w:space="0" w:color="auto"/>
              <w:bottom w:val="single" w:sz="4" w:space="0" w:color="auto"/>
              <w:right w:val="single" w:sz="4" w:space="0" w:color="auto"/>
            </w:tcBorders>
            <w:hideMark/>
          </w:tcPr>
          <w:p w:rsidR="00D2556F" w:rsidRPr="00057B8F" w:rsidRDefault="006761FA" w:rsidP="00945509">
            <w:pPr>
              <w:jc w:val="center"/>
              <w:rPr>
                <w:sz w:val="20"/>
                <w:szCs w:val="16"/>
              </w:rPr>
            </w:pPr>
            <w:r w:rsidRPr="00057B8F">
              <w:rPr>
                <w:sz w:val="20"/>
                <w:szCs w:val="16"/>
              </w:rPr>
              <w:t>1</w:t>
            </w:r>
            <w:r w:rsidR="00945509" w:rsidRPr="00057B8F">
              <w:rPr>
                <w:sz w:val="20"/>
                <w:szCs w:val="16"/>
              </w:rPr>
              <w:t>31,5</w:t>
            </w:r>
          </w:p>
        </w:tc>
      </w:tr>
      <w:tr w:rsidR="00057B8F" w:rsidRPr="00057B8F" w:rsidTr="00D2556F">
        <w:trPr>
          <w:cantSplit/>
        </w:trPr>
        <w:tc>
          <w:tcPr>
            <w:tcW w:w="1603" w:type="pct"/>
            <w:gridSpan w:val="2"/>
            <w:tcBorders>
              <w:top w:val="single" w:sz="4" w:space="0" w:color="auto"/>
              <w:left w:val="single" w:sz="4" w:space="0" w:color="auto"/>
              <w:bottom w:val="single" w:sz="4" w:space="0" w:color="auto"/>
              <w:right w:val="single" w:sz="4" w:space="0" w:color="auto"/>
            </w:tcBorders>
            <w:hideMark/>
          </w:tcPr>
          <w:p w:rsidR="00D2556F" w:rsidRPr="00057B8F" w:rsidRDefault="00D2556F">
            <w:pPr>
              <w:rPr>
                <w:bCs/>
                <w:sz w:val="20"/>
                <w:szCs w:val="16"/>
              </w:rPr>
            </w:pPr>
            <w:r w:rsidRPr="00057B8F">
              <w:rPr>
                <w:bCs/>
                <w:sz w:val="20"/>
                <w:szCs w:val="16"/>
              </w:rPr>
              <w:t>Всего</w:t>
            </w:r>
          </w:p>
        </w:tc>
        <w:tc>
          <w:tcPr>
            <w:tcW w:w="1728" w:type="pct"/>
            <w:tcBorders>
              <w:top w:val="single" w:sz="4" w:space="0" w:color="auto"/>
              <w:left w:val="single" w:sz="4" w:space="0" w:color="auto"/>
              <w:bottom w:val="single" w:sz="4" w:space="0" w:color="auto"/>
              <w:right w:val="single" w:sz="4" w:space="0" w:color="auto"/>
            </w:tcBorders>
          </w:tcPr>
          <w:p w:rsidR="00D2556F" w:rsidRPr="00057B8F" w:rsidRDefault="00D2556F">
            <w:pPr>
              <w:jc w:val="center"/>
              <w:rPr>
                <w:sz w:val="20"/>
                <w:szCs w:val="16"/>
              </w:rPr>
            </w:pPr>
          </w:p>
        </w:tc>
        <w:tc>
          <w:tcPr>
            <w:tcW w:w="1669" w:type="pct"/>
            <w:tcBorders>
              <w:top w:val="single" w:sz="4" w:space="0" w:color="auto"/>
              <w:left w:val="single" w:sz="4" w:space="0" w:color="auto"/>
              <w:bottom w:val="single" w:sz="4" w:space="0" w:color="auto"/>
              <w:right w:val="single" w:sz="4" w:space="0" w:color="auto"/>
            </w:tcBorders>
            <w:hideMark/>
          </w:tcPr>
          <w:p w:rsidR="00D2556F" w:rsidRPr="00057B8F" w:rsidRDefault="00D2556F" w:rsidP="00945509">
            <w:pPr>
              <w:jc w:val="center"/>
              <w:rPr>
                <w:bCs/>
                <w:sz w:val="20"/>
                <w:szCs w:val="16"/>
              </w:rPr>
            </w:pPr>
            <w:r w:rsidRPr="00057B8F">
              <w:rPr>
                <w:bCs/>
                <w:sz w:val="20"/>
                <w:szCs w:val="16"/>
              </w:rPr>
              <w:t>17</w:t>
            </w:r>
            <w:r w:rsidR="00945509" w:rsidRPr="00057B8F">
              <w:rPr>
                <w:bCs/>
                <w:sz w:val="20"/>
                <w:szCs w:val="16"/>
              </w:rPr>
              <w:t>82,5</w:t>
            </w:r>
          </w:p>
        </w:tc>
      </w:tr>
    </w:tbl>
    <w:p w:rsidR="00D2556F" w:rsidRPr="00057B8F" w:rsidRDefault="00D2556F" w:rsidP="00D2556F">
      <w:pPr>
        <w:pStyle w:val="6"/>
      </w:pPr>
      <w:r w:rsidRPr="00057B8F">
        <w:t>Действующие линии электропередачи напряжением 220 кВ и выше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4509"/>
        <w:gridCol w:w="2783"/>
        <w:gridCol w:w="1872"/>
      </w:tblGrid>
      <w:tr w:rsidR="00057B8F" w:rsidRPr="00057B8F" w:rsidTr="00D2556F">
        <w:trPr>
          <w:cantSplit/>
          <w:tblHeader/>
        </w:trPr>
        <w:tc>
          <w:tcPr>
            <w:tcW w:w="0" w:type="auto"/>
            <w:tcBorders>
              <w:top w:val="single" w:sz="4" w:space="0" w:color="auto"/>
              <w:left w:val="single" w:sz="4" w:space="0" w:color="auto"/>
              <w:bottom w:val="single" w:sz="4" w:space="0" w:color="auto"/>
              <w:right w:val="single" w:sz="4" w:space="0" w:color="auto"/>
            </w:tcBorders>
            <w:noWrap/>
            <w:hideMark/>
          </w:tcPr>
          <w:p w:rsidR="00D2556F" w:rsidRPr="00057B8F" w:rsidRDefault="00D2556F">
            <w:pPr>
              <w:jc w:val="center"/>
              <w:rPr>
                <w:bCs/>
                <w:sz w:val="20"/>
                <w:szCs w:val="16"/>
              </w:rPr>
            </w:pPr>
            <w:r w:rsidRPr="00057B8F">
              <w:rPr>
                <w:bCs/>
                <w:sz w:val="20"/>
                <w:szCs w:val="16"/>
              </w:rPr>
              <w:t>№</w:t>
            </w:r>
          </w:p>
        </w:tc>
        <w:tc>
          <w:tcPr>
            <w:tcW w:w="0" w:type="auto"/>
            <w:tcBorders>
              <w:top w:val="single" w:sz="4" w:space="0" w:color="auto"/>
              <w:left w:val="single" w:sz="4" w:space="0" w:color="auto"/>
              <w:bottom w:val="single" w:sz="4" w:space="0" w:color="auto"/>
              <w:right w:val="single" w:sz="4" w:space="0" w:color="auto"/>
            </w:tcBorders>
            <w:noWrap/>
            <w:hideMark/>
          </w:tcPr>
          <w:p w:rsidR="00D2556F" w:rsidRPr="00057B8F" w:rsidRDefault="00D2556F">
            <w:pPr>
              <w:rPr>
                <w:bCs/>
                <w:sz w:val="20"/>
                <w:szCs w:val="16"/>
              </w:rPr>
            </w:pPr>
            <w:r w:rsidRPr="00057B8F">
              <w:rPr>
                <w:bCs/>
                <w:sz w:val="20"/>
                <w:szCs w:val="16"/>
              </w:rPr>
              <w:t>Наименование линии электропередачи</w:t>
            </w:r>
          </w:p>
        </w:tc>
        <w:tc>
          <w:tcPr>
            <w:tcW w:w="0" w:type="auto"/>
            <w:tcBorders>
              <w:top w:val="single" w:sz="4" w:space="0" w:color="auto"/>
              <w:left w:val="single" w:sz="4" w:space="0" w:color="auto"/>
              <w:bottom w:val="single" w:sz="4" w:space="0" w:color="auto"/>
              <w:right w:val="single" w:sz="4" w:space="0" w:color="auto"/>
            </w:tcBorders>
            <w:noWrap/>
            <w:hideMark/>
          </w:tcPr>
          <w:p w:rsidR="00D2556F" w:rsidRPr="00057B8F" w:rsidRDefault="00D2556F">
            <w:pPr>
              <w:rPr>
                <w:bCs/>
                <w:sz w:val="20"/>
                <w:szCs w:val="16"/>
              </w:rPr>
            </w:pPr>
            <w:r w:rsidRPr="00057B8F">
              <w:rPr>
                <w:bCs/>
                <w:sz w:val="20"/>
                <w:szCs w:val="16"/>
              </w:rPr>
              <w:t>Местоположение</w:t>
            </w:r>
          </w:p>
        </w:tc>
        <w:tc>
          <w:tcPr>
            <w:tcW w:w="0" w:type="auto"/>
            <w:tcBorders>
              <w:top w:val="single" w:sz="4" w:space="0" w:color="auto"/>
              <w:left w:val="single" w:sz="4" w:space="0" w:color="auto"/>
              <w:bottom w:val="single" w:sz="4" w:space="0" w:color="auto"/>
              <w:right w:val="single" w:sz="4" w:space="0" w:color="auto"/>
            </w:tcBorders>
            <w:noWrap/>
            <w:hideMark/>
          </w:tcPr>
          <w:p w:rsidR="00D2556F" w:rsidRPr="00057B8F" w:rsidRDefault="00D2556F">
            <w:pPr>
              <w:jc w:val="center"/>
              <w:rPr>
                <w:bCs/>
                <w:sz w:val="20"/>
                <w:szCs w:val="16"/>
              </w:rPr>
            </w:pPr>
            <w:r w:rsidRPr="00057B8F">
              <w:rPr>
                <w:bCs/>
                <w:sz w:val="20"/>
                <w:szCs w:val="16"/>
              </w:rPr>
              <w:t>Протяженность, км</w:t>
            </w:r>
          </w:p>
        </w:tc>
      </w:tr>
      <w:tr w:rsidR="00057B8F" w:rsidRPr="00057B8F" w:rsidTr="00D2556F">
        <w:trPr>
          <w:cantSplit/>
        </w:trPr>
        <w:tc>
          <w:tcPr>
            <w:tcW w:w="0" w:type="auto"/>
            <w:tcBorders>
              <w:top w:val="single" w:sz="4" w:space="0" w:color="auto"/>
              <w:left w:val="single" w:sz="4" w:space="0" w:color="auto"/>
              <w:bottom w:val="single" w:sz="4" w:space="0" w:color="auto"/>
              <w:right w:val="single" w:sz="4" w:space="0" w:color="auto"/>
            </w:tcBorders>
          </w:tcPr>
          <w:p w:rsidR="00D2556F" w:rsidRPr="00057B8F" w:rsidRDefault="00D2556F" w:rsidP="0002306E">
            <w:pPr>
              <w:numPr>
                <w:ilvl w:val="0"/>
                <w:numId w:val="305"/>
              </w:numPr>
              <w:rPr>
                <w:sz w:val="20"/>
                <w:szCs w:val="16"/>
              </w:rPr>
            </w:pPr>
          </w:p>
        </w:tc>
        <w:tc>
          <w:tcPr>
            <w:tcW w:w="0" w:type="auto"/>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ВЛ 500 кВ Вешкайма - Пенза-2</w:t>
            </w:r>
          </w:p>
        </w:tc>
        <w:tc>
          <w:tcPr>
            <w:tcW w:w="0" w:type="auto"/>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Ульяновская область, Пензенская область</w:t>
            </w:r>
          </w:p>
        </w:tc>
        <w:tc>
          <w:tcPr>
            <w:tcW w:w="0" w:type="auto"/>
            <w:tcBorders>
              <w:top w:val="single" w:sz="4" w:space="0" w:color="auto"/>
              <w:left w:val="single" w:sz="4" w:space="0" w:color="auto"/>
              <w:bottom w:val="single" w:sz="4" w:space="0" w:color="auto"/>
              <w:right w:val="single" w:sz="4" w:space="0" w:color="auto"/>
            </w:tcBorders>
            <w:hideMark/>
          </w:tcPr>
          <w:p w:rsidR="00D2556F" w:rsidRPr="00057B8F" w:rsidRDefault="00945509">
            <w:pPr>
              <w:jc w:val="center"/>
              <w:rPr>
                <w:sz w:val="20"/>
                <w:szCs w:val="16"/>
              </w:rPr>
            </w:pPr>
            <w:r w:rsidRPr="00057B8F">
              <w:rPr>
                <w:sz w:val="20"/>
                <w:szCs w:val="16"/>
              </w:rPr>
              <w:t>137,98</w:t>
            </w:r>
          </w:p>
        </w:tc>
      </w:tr>
      <w:tr w:rsidR="00057B8F" w:rsidRPr="00057B8F" w:rsidTr="00D2556F">
        <w:trPr>
          <w:cantSplit/>
        </w:trPr>
        <w:tc>
          <w:tcPr>
            <w:tcW w:w="0" w:type="auto"/>
            <w:tcBorders>
              <w:top w:val="single" w:sz="4" w:space="0" w:color="auto"/>
              <w:left w:val="single" w:sz="4" w:space="0" w:color="auto"/>
              <w:bottom w:val="single" w:sz="4" w:space="0" w:color="auto"/>
              <w:right w:val="single" w:sz="4" w:space="0" w:color="auto"/>
            </w:tcBorders>
          </w:tcPr>
          <w:p w:rsidR="00D2556F" w:rsidRPr="00057B8F" w:rsidRDefault="00D2556F" w:rsidP="0002306E">
            <w:pPr>
              <w:numPr>
                <w:ilvl w:val="0"/>
                <w:numId w:val="305"/>
              </w:numPr>
              <w:rPr>
                <w:sz w:val="20"/>
                <w:szCs w:val="16"/>
              </w:rPr>
            </w:pPr>
          </w:p>
        </w:tc>
        <w:tc>
          <w:tcPr>
            <w:tcW w:w="0" w:type="auto"/>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ВЛ 500 кВ Тамбовская - Пенза-2</w:t>
            </w:r>
          </w:p>
        </w:tc>
        <w:tc>
          <w:tcPr>
            <w:tcW w:w="0" w:type="auto"/>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Тамбовская область, Пензенская область</w:t>
            </w:r>
          </w:p>
        </w:tc>
        <w:tc>
          <w:tcPr>
            <w:tcW w:w="0" w:type="auto"/>
            <w:tcBorders>
              <w:top w:val="single" w:sz="4" w:space="0" w:color="auto"/>
              <w:left w:val="single" w:sz="4" w:space="0" w:color="auto"/>
              <w:bottom w:val="single" w:sz="4" w:space="0" w:color="auto"/>
              <w:right w:val="single" w:sz="4" w:space="0" w:color="auto"/>
            </w:tcBorders>
            <w:hideMark/>
          </w:tcPr>
          <w:p w:rsidR="00D2556F" w:rsidRPr="00057B8F" w:rsidRDefault="00D2556F" w:rsidP="00945509">
            <w:pPr>
              <w:jc w:val="center"/>
              <w:rPr>
                <w:sz w:val="20"/>
                <w:szCs w:val="16"/>
              </w:rPr>
            </w:pPr>
            <w:r w:rsidRPr="00057B8F">
              <w:rPr>
                <w:sz w:val="20"/>
                <w:szCs w:val="16"/>
              </w:rPr>
              <w:t>1</w:t>
            </w:r>
            <w:r w:rsidR="00945509" w:rsidRPr="00057B8F">
              <w:rPr>
                <w:sz w:val="20"/>
                <w:szCs w:val="16"/>
              </w:rPr>
              <w:t>38</w:t>
            </w:r>
            <w:r w:rsidRPr="00057B8F">
              <w:rPr>
                <w:sz w:val="20"/>
                <w:szCs w:val="16"/>
              </w:rPr>
              <w:t>,</w:t>
            </w:r>
            <w:r w:rsidR="00945509" w:rsidRPr="00057B8F">
              <w:rPr>
                <w:sz w:val="20"/>
                <w:szCs w:val="16"/>
              </w:rPr>
              <w:t>9</w:t>
            </w:r>
          </w:p>
        </w:tc>
      </w:tr>
      <w:tr w:rsidR="00057B8F" w:rsidRPr="00057B8F" w:rsidTr="00D2556F">
        <w:trPr>
          <w:cantSplit/>
        </w:trPr>
        <w:tc>
          <w:tcPr>
            <w:tcW w:w="0" w:type="auto"/>
            <w:tcBorders>
              <w:top w:val="single" w:sz="4" w:space="0" w:color="auto"/>
              <w:left w:val="single" w:sz="4" w:space="0" w:color="auto"/>
              <w:bottom w:val="single" w:sz="4" w:space="0" w:color="auto"/>
              <w:right w:val="single" w:sz="4" w:space="0" w:color="auto"/>
            </w:tcBorders>
          </w:tcPr>
          <w:p w:rsidR="00D2556F" w:rsidRPr="00057B8F" w:rsidRDefault="00D2556F" w:rsidP="0002306E">
            <w:pPr>
              <w:numPr>
                <w:ilvl w:val="0"/>
                <w:numId w:val="305"/>
              </w:numPr>
              <w:rPr>
                <w:sz w:val="20"/>
                <w:szCs w:val="16"/>
              </w:rPr>
            </w:pPr>
          </w:p>
        </w:tc>
        <w:tc>
          <w:tcPr>
            <w:tcW w:w="0" w:type="auto"/>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ВЛ 220 кВ Пенза-1 - Ключики №1 с отпайкой на ПС Кузнецк)</w:t>
            </w:r>
          </w:p>
        </w:tc>
        <w:tc>
          <w:tcPr>
            <w:tcW w:w="0" w:type="auto"/>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Пензенская область</w:t>
            </w:r>
          </w:p>
        </w:tc>
        <w:tc>
          <w:tcPr>
            <w:tcW w:w="0" w:type="auto"/>
            <w:tcBorders>
              <w:top w:val="single" w:sz="4" w:space="0" w:color="auto"/>
              <w:left w:val="single" w:sz="4" w:space="0" w:color="auto"/>
              <w:bottom w:val="single" w:sz="4" w:space="0" w:color="auto"/>
              <w:right w:val="single" w:sz="4" w:space="0" w:color="auto"/>
            </w:tcBorders>
            <w:hideMark/>
          </w:tcPr>
          <w:p w:rsidR="00D2556F" w:rsidRPr="00057B8F" w:rsidRDefault="00D2556F" w:rsidP="00945509">
            <w:pPr>
              <w:jc w:val="center"/>
              <w:rPr>
                <w:sz w:val="20"/>
                <w:szCs w:val="16"/>
              </w:rPr>
            </w:pPr>
            <w:r w:rsidRPr="00057B8F">
              <w:rPr>
                <w:sz w:val="20"/>
                <w:szCs w:val="16"/>
              </w:rPr>
              <w:t>1</w:t>
            </w:r>
            <w:r w:rsidR="00945509" w:rsidRPr="00057B8F">
              <w:rPr>
                <w:sz w:val="20"/>
                <w:szCs w:val="16"/>
              </w:rPr>
              <w:t>70</w:t>
            </w:r>
            <w:r w:rsidRPr="00057B8F">
              <w:rPr>
                <w:sz w:val="20"/>
                <w:szCs w:val="16"/>
              </w:rPr>
              <w:t>,</w:t>
            </w:r>
            <w:r w:rsidR="00945509" w:rsidRPr="00057B8F">
              <w:rPr>
                <w:sz w:val="20"/>
                <w:szCs w:val="16"/>
              </w:rPr>
              <w:t>17</w:t>
            </w:r>
          </w:p>
        </w:tc>
      </w:tr>
      <w:tr w:rsidR="00057B8F" w:rsidRPr="00057B8F" w:rsidTr="00D2556F">
        <w:trPr>
          <w:cantSplit/>
        </w:trPr>
        <w:tc>
          <w:tcPr>
            <w:tcW w:w="0" w:type="auto"/>
            <w:tcBorders>
              <w:top w:val="single" w:sz="4" w:space="0" w:color="auto"/>
              <w:left w:val="single" w:sz="4" w:space="0" w:color="auto"/>
              <w:bottom w:val="single" w:sz="4" w:space="0" w:color="auto"/>
              <w:right w:val="single" w:sz="4" w:space="0" w:color="auto"/>
            </w:tcBorders>
          </w:tcPr>
          <w:p w:rsidR="00D2556F" w:rsidRPr="00057B8F" w:rsidRDefault="00D2556F" w:rsidP="0002306E">
            <w:pPr>
              <w:numPr>
                <w:ilvl w:val="0"/>
                <w:numId w:val="305"/>
              </w:numPr>
              <w:rPr>
                <w:sz w:val="20"/>
                <w:szCs w:val="16"/>
              </w:rPr>
            </w:pPr>
          </w:p>
        </w:tc>
        <w:tc>
          <w:tcPr>
            <w:tcW w:w="0" w:type="auto"/>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ВЛ 220 кВ Пенза-1 - Ключики №2 с отпайкой на ПС Кузнецк</w:t>
            </w:r>
          </w:p>
        </w:tc>
        <w:tc>
          <w:tcPr>
            <w:tcW w:w="0" w:type="auto"/>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Пензенская область</w:t>
            </w:r>
          </w:p>
        </w:tc>
        <w:tc>
          <w:tcPr>
            <w:tcW w:w="0" w:type="auto"/>
            <w:tcBorders>
              <w:top w:val="single" w:sz="4" w:space="0" w:color="auto"/>
              <w:left w:val="single" w:sz="4" w:space="0" w:color="auto"/>
              <w:bottom w:val="single" w:sz="4" w:space="0" w:color="auto"/>
              <w:right w:val="single" w:sz="4" w:space="0" w:color="auto"/>
            </w:tcBorders>
            <w:hideMark/>
          </w:tcPr>
          <w:p w:rsidR="00D2556F" w:rsidRPr="00057B8F" w:rsidRDefault="00D2556F" w:rsidP="00945509">
            <w:pPr>
              <w:jc w:val="center"/>
              <w:rPr>
                <w:sz w:val="20"/>
                <w:szCs w:val="16"/>
              </w:rPr>
            </w:pPr>
            <w:r w:rsidRPr="00057B8F">
              <w:rPr>
                <w:sz w:val="20"/>
                <w:szCs w:val="16"/>
              </w:rPr>
              <w:t>1</w:t>
            </w:r>
            <w:r w:rsidR="00945509" w:rsidRPr="00057B8F">
              <w:rPr>
                <w:sz w:val="20"/>
                <w:szCs w:val="16"/>
              </w:rPr>
              <w:t>60</w:t>
            </w:r>
            <w:r w:rsidRPr="00057B8F">
              <w:rPr>
                <w:sz w:val="20"/>
                <w:szCs w:val="16"/>
              </w:rPr>
              <w:t>,4</w:t>
            </w:r>
            <w:r w:rsidR="00945509" w:rsidRPr="00057B8F">
              <w:rPr>
                <w:sz w:val="20"/>
                <w:szCs w:val="16"/>
              </w:rPr>
              <w:t>2</w:t>
            </w:r>
          </w:p>
        </w:tc>
      </w:tr>
      <w:tr w:rsidR="00057B8F" w:rsidRPr="00057B8F" w:rsidTr="00D2556F">
        <w:trPr>
          <w:cantSplit/>
        </w:trPr>
        <w:tc>
          <w:tcPr>
            <w:tcW w:w="0" w:type="auto"/>
            <w:tcBorders>
              <w:top w:val="single" w:sz="4" w:space="0" w:color="auto"/>
              <w:left w:val="single" w:sz="4" w:space="0" w:color="auto"/>
              <w:bottom w:val="single" w:sz="4" w:space="0" w:color="auto"/>
              <w:right w:val="single" w:sz="4" w:space="0" w:color="auto"/>
            </w:tcBorders>
          </w:tcPr>
          <w:p w:rsidR="00D2556F" w:rsidRPr="00057B8F" w:rsidRDefault="00D2556F" w:rsidP="0002306E">
            <w:pPr>
              <w:numPr>
                <w:ilvl w:val="0"/>
                <w:numId w:val="305"/>
              </w:numPr>
              <w:rPr>
                <w:sz w:val="20"/>
                <w:szCs w:val="16"/>
              </w:rPr>
            </w:pPr>
          </w:p>
        </w:tc>
        <w:tc>
          <w:tcPr>
            <w:tcW w:w="0" w:type="auto"/>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ВЛ 220 кВ Пенза-1 - Пенза-2 (Октябрьская)</w:t>
            </w:r>
          </w:p>
        </w:tc>
        <w:tc>
          <w:tcPr>
            <w:tcW w:w="0" w:type="auto"/>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Пензенская область</w:t>
            </w:r>
          </w:p>
        </w:tc>
        <w:tc>
          <w:tcPr>
            <w:tcW w:w="0" w:type="auto"/>
            <w:tcBorders>
              <w:top w:val="single" w:sz="4" w:space="0" w:color="auto"/>
              <w:left w:val="single" w:sz="4" w:space="0" w:color="auto"/>
              <w:bottom w:val="single" w:sz="4" w:space="0" w:color="auto"/>
              <w:right w:val="single" w:sz="4" w:space="0" w:color="auto"/>
            </w:tcBorders>
            <w:hideMark/>
          </w:tcPr>
          <w:p w:rsidR="00D2556F" w:rsidRPr="00057B8F" w:rsidRDefault="00D2556F" w:rsidP="00945509">
            <w:pPr>
              <w:jc w:val="center"/>
              <w:rPr>
                <w:sz w:val="20"/>
                <w:szCs w:val="16"/>
              </w:rPr>
            </w:pPr>
            <w:r w:rsidRPr="00057B8F">
              <w:rPr>
                <w:sz w:val="20"/>
                <w:szCs w:val="16"/>
              </w:rPr>
              <w:t>46,</w:t>
            </w:r>
            <w:r w:rsidR="00945509" w:rsidRPr="00057B8F">
              <w:rPr>
                <w:sz w:val="20"/>
                <w:szCs w:val="16"/>
              </w:rPr>
              <w:t>75</w:t>
            </w:r>
          </w:p>
        </w:tc>
      </w:tr>
      <w:tr w:rsidR="00057B8F" w:rsidRPr="00057B8F" w:rsidTr="00D2556F">
        <w:trPr>
          <w:cantSplit/>
        </w:trPr>
        <w:tc>
          <w:tcPr>
            <w:tcW w:w="0" w:type="auto"/>
            <w:tcBorders>
              <w:top w:val="single" w:sz="4" w:space="0" w:color="auto"/>
              <w:left w:val="single" w:sz="4" w:space="0" w:color="auto"/>
              <w:bottom w:val="single" w:sz="4" w:space="0" w:color="auto"/>
              <w:right w:val="single" w:sz="4" w:space="0" w:color="auto"/>
            </w:tcBorders>
          </w:tcPr>
          <w:p w:rsidR="00D2556F" w:rsidRPr="00057B8F" w:rsidRDefault="00D2556F" w:rsidP="0002306E">
            <w:pPr>
              <w:numPr>
                <w:ilvl w:val="0"/>
                <w:numId w:val="305"/>
              </w:numPr>
              <w:rPr>
                <w:sz w:val="20"/>
                <w:szCs w:val="16"/>
              </w:rPr>
            </w:pPr>
          </w:p>
        </w:tc>
        <w:tc>
          <w:tcPr>
            <w:tcW w:w="0" w:type="auto"/>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ВЛ 220 кВ Пенза-2 - Пачелма</w:t>
            </w:r>
          </w:p>
        </w:tc>
        <w:tc>
          <w:tcPr>
            <w:tcW w:w="0" w:type="auto"/>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Пензенская область</w:t>
            </w:r>
          </w:p>
        </w:tc>
        <w:tc>
          <w:tcPr>
            <w:tcW w:w="0" w:type="auto"/>
            <w:tcBorders>
              <w:top w:val="single" w:sz="4" w:space="0" w:color="auto"/>
              <w:left w:val="single" w:sz="4" w:space="0" w:color="auto"/>
              <w:bottom w:val="single" w:sz="4" w:space="0" w:color="auto"/>
              <w:right w:val="single" w:sz="4" w:space="0" w:color="auto"/>
            </w:tcBorders>
            <w:hideMark/>
          </w:tcPr>
          <w:p w:rsidR="00D2556F" w:rsidRPr="00057B8F" w:rsidRDefault="00D2556F" w:rsidP="00945509">
            <w:pPr>
              <w:jc w:val="center"/>
              <w:rPr>
                <w:sz w:val="20"/>
                <w:szCs w:val="16"/>
              </w:rPr>
            </w:pPr>
            <w:r w:rsidRPr="00057B8F">
              <w:rPr>
                <w:sz w:val="20"/>
                <w:szCs w:val="16"/>
              </w:rPr>
              <w:t>108,</w:t>
            </w:r>
            <w:r w:rsidR="00945509" w:rsidRPr="00057B8F">
              <w:rPr>
                <w:sz w:val="20"/>
                <w:szCs w:val="16"/>
              </w:rPr>
              <w:t>95</w:t>
            </w:r>
          </w:p>
        </w:tc>
      </w:tr>
      <w:tr w:rsidR="00057B8F" w:rsidRPr="00057B8F" w:rsidTr="00D2556F">
        <w:trPr>
          <w:cantSplit/>
        </w:trPr>
        <w:tc>
          <w:tcPr>
            <w:tcW w:w="0" w:type="auto"/>
            <w:tcBorders>
              <w:top w:val="single" w:sz="4" w:space="0" w:color="auto"/>
              <w:left w:val="single" w:sz="4" w:space="0" w:color="auto"/>
              <w:bottom w:val="single" w:sz="4" w:space="0" w:color="auto"/>
              <w:right w:val="single" w:sz="4" w:space="0" w:color="auto"/>
            </w:tcBorders>
          </w:tcPr>
          <w:p w:rsidR="00D2556F" w:rsidRPr="00057B8F" w:rsidRDefault="00D2556F" w:rsidP="0002306E">
            <w:pPr>
              <w:numPr>
                <w:ilvl w:val="0"/>
                <w:numId w:val="305"/>
              </w:numPr>
              <w:rPr>
                <w:sz w:val="20"/>
                <w:szCs w:val="16"/>
              </w:rPr>
            </w:pPr>
          </w:p>
        </w:tc>
        <w:tc>
          <w:tcPr>
            <w:tcW w:w="0" w:type="auto"/>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ВЛ 220 кВ Пенза-2 - Рузаевка</w:t>
            </w:r>
          </w:p>
        </w:tc>
        <w:tc>
          <w:tcPr>
            <w:tcW w:w="0" w:type="auto"/>
            <w:tcBorders>
              <w:top w:val="single" w:sz="4" w:space="0" w:color="auto"/>
              <w:left w:val="single" w:sz="4" w:space="0" w:color="auto"/>
              <w:bottom w:val="single" w:sz="4" w:space="0" w:color="auto"/>
              <w:right w:val="single" w:sz="4" w:space="0" w:color="auto"/>
            </w:tcBorders>
            <w:hideMark/>
          </w:tcPr>
          <w:p w:rsidR="00D2556F" w:rsidRPr="00057B8F" w:rsidRDefault="00D11EB4">
            <w:pPr>
              <w:rPr>
                <w:sz w:val="20"/>
                <w:szCs w:val="16"/>
              </w:rPr>
            </w:pPr>
            <w:r w:rsidRPr="00057B8F">
              <w:rPr>
                <w:sz w:val="20"/>
                <w:szCs w:val="16"/>
              </w:rPr>
              <w:t xml:space="preserve">Республика Мордовия, </w:t>
            </w:r>
            <w:r w:rsidR="00D2556F" w:rsidRPr="00057B8F">
              <w:rPr>
                <w:sz w:val="20"/>
                <w:szCs w:val="16"/>
              </w:rPr>
              <w:t>Пензенская область</w:t>
            </w:r>
          </w:p>
        </w:tc>
        <w:tc>
          <w:tcPr>
            <w:tcW w:w="0" w:type="auto"/>
            <w:tcBorders>
              <w:top w:val="single" w:sz="4" w:space="0" w:color="auto"/>
              <w:left w:val="single" w:sz="4" w:space="0" w:color="auto"/>
              <w:bottom w:val="single" w:sz="4" w:space="0" w:color="auto"/>
              <w:right w:val="single" w:sz="4" w:space="0" w:color="auto"/>
            </w:tcBorders>
            <w:hideMark/>
          </w:tcPr>
          <w:p w:rsidR="00D2556F" w:rsidRPr="00057B8F" w:rsidRDefault="00D2556F" w:rsidP="00D11EB4">
            <w:pPr>
              <w:jc w:val="center"/>
              <w:rPr>
                <w:sz w:val="20"/>
                <w:szCs w:val="16"/>
              </w:rPr>
            </w:pPr>
            <w:r w:rsidRPr="00057B8F">
              <w:rPr>
                <w:sz w:val="20"/>
                <w:szCs w:val="16"/>
              </w:rPr>
              <w:t>11</w:t>
            </w:r>
            <w:r w:rsidR="00D11EB4" w:rsidRPr="00057B8F">
              <w:rPr>
                <w:sz w:val="20"/>
                <w:szCs w:val="16"/>
              </w:rPr>
              <w:t>1</w:t>
            </w:r>
            <w:r w:rsidRPr="00057B8F">
              <w:rPr>
                <w:sz w:val="20"/>
                <w:szCs w:val="16"/>
              </w:rPr>
              <w:t>,</w:t>
            </w:r>
            <w:r w:rsidR="00D11EB4" w:rsidRPr="00057B8F">
              <w:rPr>
                <w:sz w:val="20"/>
                <w:szCs w:val="16"/>
              </w:rPr>
              <w:t>61</w:t>
            </w:r>
          </w:p>
        </w:tc>
      </w:tr>
      <w:tr w:rsidR="00057B8F" w:rsidRPr="00057B8F" w:rsidTr="00D2556F">
        <w:trPr>
          <w:cantSplit/>
        </w:trPr>
        <w:tc>
          <w:tcPr>
            <w:tcW w:w="0" w:type="auto"/>
            <w:tcBorders>
              <w:top w:val="single" w:sz="4" w:space="0" w:color="auto"/>
              <w:left w:val="single" w:sz="4" w:space="0" w:color="auto"/>
              <w:bottom w:val="single" w:sz="4" w:space="0" w:color="auto"/>
              <w:right w:val="single" w:sz="4" w:space="0" w:color="auto"/>
            </w:tcBorders>
          </w:tcPr>
          <w:p w:rsidR="00D11EB4" w:rsidRPr="00057B8F" w:rsidRDefault="00D11EB4" w:rsidP="0002306E">
            <w:pPr>
              <w:numPr>
                <w:ilvl w:val="0"/>
                <w:numId w:val="305"/>
              </w:numPr>
              <w:rPr>
                <w:sz w:val="20"/>
                <w:szCs w:val="16"/>
              </w:rPr>
            </w:pPr>
          </w:p>
        </w:tc>
        <w:tc>
          <w:tcPr>
            <w:tcW w:w="0" w:type="auto"/>
            <w:tcBorders>
              <w:top w:val="single" w:sz="4" w:space="0" w:color="auto"/>
              <w:left w:val="single" w:sz="4" w:space="0" w:color="auto"/>
              <w:bottom w:val="single" w:sz="4" w:space="0" w:color="auto"/>
              <w:right w:val="single" w:sz="4" w:space="0" w:color="auto"/>
            </w:tcBorders>
            <w:hideMark/>
          </w:tcPr>
          <w:p w:rsidR="00D11EB4" w:rsidRPr="00057B8F" w:rsidRDefault="00D11EB4">
            <w:pPr>
              <w:rPr>
                <w:sz w:val="20"/>
                <w:szCs w:val="16"/>
              </w:rPr>
            </w:pPr>
            <w:r w:rsidRPr="00057B8F">
              <w:rPr>
                <w:sz w:val="20"/>
                <w:szCs w:val="16"/>
              </w:rPr>
              <w:t>ВЛ 220 кВ Пенза-2 - Сердобск</w:t>
            </w:r>
          </w:p>
        </w:tc>
        <w:tc>
          <w:tcPr>
            <w:tcW w:w="0" w:type="auto"/>
            <w:tcBorders>
              <w:top w:val="single" w:sz="4" w:space="0" w:color="auto"/>
              <w:left w:val="single" w:sz="4" w:space="0" w:color="auto"/>
              <w:bottom w:val="single" w:sz="4" w:space="0" w:color="auto"/>
              <w:right w:val="single" w:sz="4" w:space="0" w:color="auto"/>
            </w:tcBorders>
            <w:hideMark/>
          </w:tcPr>
          <w:p w:rsidR="00D11EB4" w:rsidRPr="00057B8F" w:rsidRDefault="00D11EB4">
            <w:pPr>
              <w:rPr>
                <w:sz w:val="20"/>
                <w:szCs w:val="16"/>
              </w:rPr>
            </w:pPr>
            <w:r w:rsidRPr="00057B8F">
              <w:rPr>
                <w:sz w:val="20"/>
                <w:szCs w:val="16"/>
              </w:rPr>
              <w:t>Пензенская область</w:t>
            </w:r>
          </w:p>
        </w:tc>
        <w:tc>
          <w:tcPr>
            <w:tcW w:w="0" w:type="auto"/>
            <w:tcBorders>
              <w:top w:val="single" w:sz="4" w:space="0" w:color="auto"/>
              <w:left w:val="single" w:sz="4" w:space="0" w:color="auto"/>
              <w:bottom w:val="single" w:sz="4" w:space="0" w:color="auto"/>
              <w:right w:val="single" w:sz="4" w:space="0" w:color="auto"/>
            </w:tcBorders>
            <w:hideMark/>
          </w:tcPr>
          <w:p w:rsidR="00D11EB4" w:rsidRPr="00057B8F" w:rsidRDefault="00D11EB4" w:rsidP="00945509">
            <w:pPr>
              <w:jc w:val="center"/>
              <w:rPr>
                <w:sz w:val="20"/>
                <w:szCs w:val="16"/>
              </w:rPr>
            </w:pPr>
            <w:r w:rsidRPr="00057B8F">
              <w:rPr>
                <w:sz w:val="20"/>
                <w:szCs w:val="16"/>
              </w:rPr>
              <w:t>9</w:t>
            </w:r>
            <w:r w:rsidR="00945509" w:rsidRPr="00057B8F">
              <w:rPr>
                <w:sz w:val="20"/>
                <w:szCs w:val="16"/>
              </w:rPr>
              <w:t>9</w:t>
            </w:r>
            <w:r w:rsidRPr="00057B8F">
              <w:rPr>
                <w:sz w:val="20"/>
                <w:szCs w:val="16"/>
              </w:rPr>
              <w:t>,</w:t>
            </w:r>
            <w:r w:rsidR="00945509" w:rsidRPr="00057B8F">
              <w:rPr>
                <w:sz w:val="20"/>
                <w:szCs w:val="16"/>
              </w:rPr>
              <w:t>22</w:t>
            </w:r>
          </w:p>
        </w:tc>
      </w:tr>
      <w:tr w:rsidR="00057B8F" w:rsidRPr="00057B8F" w:rsidTr="00D2556F">
        <w:trPr>
          <w:cantSplit/>
        </w:trPr>
        <w:tc>
          <w:tcPr>
            <w:tcW w:w="0" w:type="auto"/>
            <w:tcBorders>
              <w:top w:val="single" w:sz="4" w:space="0" w:color="auto"/>
              <w:left w:val="single" w:sz="4" w:space="0" w:color="auto"/>
              <w:bottom w:val="single" w:sz="4" w:space="0" w:color="auto"/>
              <w:right w:val="single" w:sz="4" w:space="0" w:color="auto"/>
            </w:tcBorders>
          </w:tcPr>
          <w:p w:rsidR="00D11EB4" w:rsidRPr="00057B8F" w:rsidRDefault="00D11EB4" w:rsidP="0002306E">
            <w:pPr>
              <w:numPr>
                <w:ilvl w:val="0"/>
                <w:numId w:val="305"/>
              </w:numPr>
              <w:rPr>
                <w:sz w:val="20"/>
                <w:szCs w:val="16"/>
              </w:rPr>
            </w:pPr>
          </w:p>
        </w:tc>
        <w:tc>
          <w:tcPr>
            <w:tcW w:w="0" w:type="auto"/>
            <w:tcBorders>
              <w:top w:val="single" w:sz="4" w:space="0" w:color="auto"/>
              <w:left w:val="single" w:sz="4" w:space="0" w:color="auto"/>
              <w:bottom w:val="single" w:sz="4" w:space="0" w:color="auto"/>
              <w:right w:val="single" w:sz="4" w:space="0" w:color="auto"/>
            </w:tcBorders>
            <w:hideMark/>
          </w:tcPr>
          <w:p w:rsidR="00D11EB4" w:rsidRPr="00057B8F" w:rsidRDefault="00D11EB4">
            <w:pPr>
              <w:rPr>
                <w:sz w:val="20"/>
                <w:szCs w:val="16"/>
              </w:rPr>
            </w:pPr>
            <w:r w:rsidRPr="00057B8F">
              <w:rPr>
                <w:sz w:val="20"/>
                <w:szCs w:val="16"/>
              </w:rPr>
              <w:t>ВЛ 220 кВ Ртищево - Сердобск</w:t>
            </w:r>
          </w:p>
        </w:tc>
        <w:tc>
          <w:tcPr>
            <w:tcW w:w="0" w:type="auto"/>
            <w:tcBorders>
              <w:top w:val="single" w:sz="4" w:space="0" w:color="auto"/>
              <w:left w:val="single" w:sz="4" w:space="0" w:color="auto"/>
              <w:bottom w:val="single" w:sz="4" w:space="0" w:color="auto"/>
              <w:right w:val="single" w:sz="4" w:space="0" w:color="auto"/>
            </w:tcBorders>
            <w:hideMark/>
          </w:tcPr>
          <w:p w:rsidR="00D11EB4" w:rsidRPr="00057B8F" w:rsidRDefault="00D11EB4">
            <w:pPr>
              <w:rPr>
                <w:sz w:val="20"/>
                <w:szCs w:val="16"/>
              </w:rPr>
            </w:pPr>
            <w:r w:rsidRPr="00057B8F">
              <w:rPr>
                <w:sz w:val="20"/>
                <w:szCs w:val="16"/>
              </w:rPr>
              <w:t>Пензенская область</w:t>
            </w:r>
          </w:p>
        </w:tc>
        <w:tc>
          <w:tcPr>
            <w:tcW w:w="0" w:type="auto"/>
            <w:tcBorders>
              <w:top w:val="single" w:sz="4" w:space="0" w:color="auto"/>
              <w:left w:val="single" w:sz="4" w:space="0" w:color="auto"/>
              <w:bottom w:val="single" w:sz="4" w:space="0" w:color="auto"/>
              <w:right w:val="single" w:sz="4" w:space="0" w:color="auto"/>
            </w:tcBorders>
            <w:hideMark/>
          </w:tcPr>
          <w:p w:rsidR="00D11EB4" w:rsidRPr="00057B8F" w:rsidRDefault="00D11EB4" w:rsidP="00945509">
            <w:pPr>
              <w:jc w:val="center"/>
              <w:rPr>
                <w:sz w:val="20"/>
                <w:szCs w:val="16"/>
              </w:rPr>
            </w:pPr>
            <w:r w:rsidRPr="00057B8F">
              <w:rPr>
                <w:sz w:val="20"/>
                <w:szCs w:val="16"/>
              </w:rPr>
              <w:t>34,</w:t>
            </w:r>
            <w:r w:rsidR="00945509" w:rsidRPr="00057B8F">
              <w:rPr>
                <w:sz w:val="20"/>
                <w:szCs w:val="16"/>
              </w:rPr>
              <w:t>36</w:t>
            </w:r>
          </w:p>
        </w:tc>
      </w:tr>
      <w:tr w:rsidR="00057B8F" w:rsidRPr="00057B8F" w:rsidTr="00D2556F">
        <w:trPr>
          <w:cantSplit/>
          <w:trHeight w:val="15"/>
        </w:trPr>
        <w:tc>
          <w:tcPr>
            <w:tcW w:w="0" w:type="auto"/>
            <w:gridSpan w:val="2"/>
            <w:tcBorders>
              <w:top w:val="single" w:sz="4" w:space="0" w:color="auto"/>
              <w:left w:val="single" w:sz="4" w:space="0" w:color="auto"/>
              <w:bottom w:val="single" w:sz="4" w:space="0" w:color="auto"/>
              <w:right w:val="single" w:sz="4" w:space="0" w:color="auto"/>
            </w:tcBorders>
            <w:hideMark/>
          </w:tcPr>
          <w:p w:rsidR="00D11EB4" w:rsidRPr="00057B8F" w:rsidRDefault="00D11EB4">
            <w:pPr>
              <w:rPr>
                <w:bCs/>
                <w:sz w:val="20"/>
                <w:szCs w:val="16"/>
              </w:rPr>
            </w:pPr>
            <w:r w:rsidRPr="00057B8F">
              <w:rPr>
                <w:bCs/>
                <w:sz w:val="20"/>
                <w:szCs w:val="16"/>
              </w:rPr>
              <w:t>Всего</w:t>
            </w:r>
          </w:p>
        </w:tc>
        <w:tc>
          <w:tcPr>
            <w:tcW w:w="0" w:type="auto"/>
            <w:tcBorders>
              <w:top w:val="single" w:sz="4" w:space="0" w:color="auto"/>
              <w:left w:val="single" w:sz="4" w:space="0" w:color="auto"/>
              <w:bottom w:val="single" w:sz="4" w:space="0" w:color="auto"/>
              <w:right w:val="single" w:sz="4" w:space="0" w:color="auto"/>
            </w:tcBorders>
          </w:tcPr>
          <w:p w:rsidR="00D11EB4" w:rsidRPr="00057B8F" w:rsidRDefault="00D11EB4">
            <w:pPr>
              <w:rPr>
                <w:sz w:val="20"/>
                <w:szCs w:val="16"/>
              </w:rPr>
            </w:pPr>
          </w:p>
        </w:tc>
        <w:tc>
          <w:tcPr>
            <w:tcW w:w="0" w:type="auto"/>
            <w:tcBorders>
              <w:top w:val="single" w:sz="4" w:space="0" w:color="auto"/>
              <w:left w:val="single" w:sz="4" w:space="0" w:color="auto"/>
              <w:bottom w:val="single" w:sz="4" w:space="0" w:color="auto"/>
              <w:right w:val="single" w:sz="4" w:space="0" w:color="auto"/>
            </w:tcBorders>
            <w:hideMark/>
          </w:tcPr>
          <w:p w:rsidR="00D11EB4" w:rsidRPr="00057B8F" w:rsidRDefault="00945509" w:rsidP="00945509">
            <w:pPr>
              <w:jc w:val="center"/>
              <w:rPr>
                <w:bCs/>
                <w:sz w:val="20"/>
                <w:szCs w:val="16"/>
              </w:rPr>
            </w:pPr>
            <w:r w:rsidRPr="00057B8F">
              <w:rPr>
                <w:bCs/>
                <w:sz w:val="20"/>
                <w:szCs w:val="16"/>
              </w:rPr>
              <w:t>1008</w:t>
            </w:r>
            <w:r w:rsidR="00D11EB4" w:rsidRPr="00057B8F">
              <w:rPr>
                <w:bCs/>
                <w:sz w:val="20"/>
                <w:szCs w:val="16"/>
              </w:rPr>
              <w:t>,</w:t>
            </w:r>
            <w:r w:rsidRPr="00057B8F">
              <w:rPr>
                <w:bCs/>
                <w:sz w:val="20"/>
                <w:szCs w:val="16"/>
              </w:rPr>
              <w:t>35</w:t>
            </w:r>
          </w:p>
        </w:tc>
      </w:tr>
    </w:tbl>
    <w:p w:rsidR="00D2556F" w:rsidRPr="00057B8F" w:rsidRDefault="00D2556F" w:rsidP="00D2556F">
      <w:pPr>
        <w:pStyle w:val="6"/>
      </w:pPr>
      <w:r w:rsidRPr="00057B8F">
        <w:t>Действующие линии электропередачи напряжением 110 кВ и выше, вывод из работы которых приводит к технологическим ограничениям перетока электрической энергии (мощности) по сетям более высокого класса напряжения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6"/>
        <w:gridCol w:w="2954"/>
        <w:gridCol w:w="1700"/>
        <w:gridCol w:w="1723"/>
        <w:gridCol w:w="2778"/>
      </w:tblGrid>
      <w:tr w:rsidR="00057B8F" w:rsidRPr="00057B8F" w:rsidTr="00AA3574">
        <w:trPr>
          <w:cantSplit/>
          <w:tblHeader/>
        </w:trPr>
        <w:tc>
          <w:tcPr>
            <w:tcW w:w="218" w:type="pct"/>
            <w:tcBorders>
              <w:top w:val="single" w:sz="4" w:space="0" w:color="auto"/>
              <w:left w:val="single" w:sz="4" w:space="0" w:color="auto"/>
              <w:bottom w:val="single" w:sz="4" w:space="0" w:color="auto"/>
              <w:right w:val="single" w:sz="4" w:space="0" w:color="auto"/>
            </w:tcBorders>
            <w:hideMark/>
          </w:tcPr>
          <w:p w:rsidR="00D2556F" w:rsidRPr="00057B8F" w:rsidRDefault="00D2556F">
            <w:pPr>
              <w:keepNext/>
              <w:keepLines/>
              <w:jc w:val="center"/>
              <w:rPr>
                <w:bCs/>
                <w:sz w:val="20"/>
                <w:szCs w:val="16"/>
              </w:rPr>
            </w:pPr>
            <w:r w:rsidRPr="00057B8F">
              <w:rPr>
                <w:bCs/>
                <w:sz w:val="20"/>
                <w:szCs w:val="16"/>
              </w:rPr>
              <w:t>№</w:t>
            </w:r>
          </w:p>
        </w:tc>
        <w:tc>
          <w:tcPr>
            <w:tcW w:w="1542" w:type="pct"/>
            <w:tcBorders>
              <w:top w:val="single" w:sz="4" w:space="0" w:color="auto"/>
              <w:left w:val="single" w:sz="4" w:space="0" w:color="auto"/>
              <w:bottom w:val="single" w:sz="4" w:space="0" w:color="auto"/>
              <w:right w:val="single" w:sz="4" w:space="0" w:color="auto"/>
            </w:tcBorders>
            <w:hideMark/>
          </w:tcPr>
          <w:p w:rsidR="00D2556F" w:rsidRPr="00057B8F" w:rsidRDefault="00D2556F">
            <w:pPr>
              <w:keepNext/>
              <w:keepLines/>
              <w:rPr>
                <w:bCs/>
                <w:sz w:val="20"/>
                <w:szCs w:val="16"/>
              </w:rPr>
            </w:pPr>
            <w:r w:rsidRPr="00057B8F">
              <w:rPr>
                <w:bCs/>
                <w:sz w:val="20"/>
                <w:szCs w:val="16"/>
              </w:rPr>
              <w:t>Наименование линии электропередачи</w:t>
            </w:r>
          </w:p>
        </w:tc>
        <w:tc>
          <w:tcPr>
            <w:tcW w:w="888" w:type="pct"/>
            <w:tcBorders>
              <w:top w:val="single" w:sz="4" w:space="0" w:color="auto"/>
              <w:left w:val="single" w:sz="4" w:space="0" w:color="auto"/>
              <w:bottom w:val="single" w:sz="4" w:space="0" w:color="auto"/>
              <w:right w:val="single" w:sz="4" w:space="0" w:color="auto"/>
            </w:tcBorders>
            <w:hideMark/>
          </w:tcPr>
          <w:p w:rsidR="00D2556F" w:rsidRPr="00057B8F" w:rsidRDefault="00D2556F">
            <w:pPr>
              <w:keepNext/>
              <w:keepLines/>
              <w:rPr>
                <w:bCs/>
                <w:sz w:val="20"/>
                <w:szCs w:val="16"/>
              </w:rPr>
            </w:pPr>
            <w:r w:rsidRPr="00057B8F">
              <w:rPr>
                <w:bCs/>
                <w:sz w:val="20"/>
                <w:szCs w:val="16"/>
              </w:rPr>
              <w:t>Местоположение</w:t>
            </w:r>
          </w:p>
        </w:tc>
        <w:tc>
          <w:tcPr>
            <w:tcW w:w="900" w:type="pct"/>
            <w:tcBorders>
              <w:top w:val="single" w:sz="4" w:space="0" w:color="auto"/>
              <w:left w:val="single" w:sz="4" w:space="0" w:color="auto"/>
              <w:bottom w:val="single" w:sz="4" w:space="0" w:color="auto"/>
              <w:right w:val="single" w:sz="4" w:space="0" w:color="auto"/>
            </w:tcBorders>
            <w:hideMark/>
          </w:tcPr>
          <w:p w:rsidR="00D2556F" w:rsidRPr="00057B8F" w:rsidRDefault="00D2556F">
            <w:pPr>
              <w:keepNext/>
              <w:keepLines/>
              <w:jc w:val="center"/>
              <w:rPr>
                <w:bCs/>
                <w:sz w:val="20"/>
                <w:szCs w:val="16"/>
              </w:rPr>
            </w:pPr>
            <w:r w:rsidRPr="00057B8F">
              <w:rPr>
                <w:bCs/>
                <w:sz w:val="20"/>
                <w:szCs w:val="16"/>
              </w:rPr>
              <w:t>Протяженность, км</w:t>
            </w:r>
          </w:p>
        </w:tc>
        <w:tc>
          <w:tcPr>
            <w:tcW w:w="1452" w:type="pct"/>
            <w:tcBorders>
              <w:top w:val="single" w:sz="4" w:space="0" w:color="auto"/>
              <w:left w:val="single" w:sz="4" w:space="0" w:color="auto"/>
              <w:bottom w:val="single" w:sz="4" w:space="0" w:color="auto"/>
              <w:right w:val="single" w:sz="4" w:space="0" w:color="auto"/>
            </w:tcBorders>
            <w:hideMark/>
          </w:tcPr>
          <w:p w:rsidR="00D2556F" w:rsidRPr="00057B8F" w:rsidRDefault="00D2556F">
            <w:pPr>
              <w:keepNext/>
              <w:keepLines/>
              <w:rPr>
                <w:bCs/>
                <w:sz w:val="20"/>
                <w:szCs w:val="16"/>
              </w:rPr>
            </w:pPr>
            <w:r w:rsidRPr="00057B8F">
              <w:rPr>
                <w:bCs/>
                <w:sz w:val="20"/>
                <w:szCs w:val="16"/>
              </w:rPr>
              <w:t>Ограничения при выводе из работы</w:t>
            </w:r>
          </w:p>
        </w:tc>
      </w:tr>
      <w:tr w:rsidR="00057B8F" w:rsidRPr="00057B8F" w:rsidTr="00D2556F">
        <w:trPr>
          <w:cantSplit/>
        </w:trPr>
        <w:tc>
          <w:tcPr>
            <w:tcW w:w="218" w:type="pct"/>
            <w:tcBorders>
              <w:top w:val="single" w:sz="4" w:space="0" w:color="auto"/>
              <w:left w:val="single" w:sz="4" w:space="0" w:color="auto"/>
              <w:bottom w:val="single" w:sz="4" w:space="0" w:color="auto"/>
              <w:right w:val="single" w:sz="4" w:space="0" w:color="auto"/>
            </w:tcBorders>
          </w:tcPr>
          <w:p w:rsidR="00D2556F" w:rsidRPr="00057B8F" w:rsidRDefault="00D2556F" w:rsidP="0002306E">
            <w:pPr>
              <w:widowControl w:val="0"/>
              <w:numPr>
                <w:ilvl w:val="0"/>
                <w:numId w:val="308"/>
              </w:numPr>
              <w:rPr>
                <w:iCs/>
                <w:sz w:val="20"/>
                <w:szCs w:val="16"/>
              </w:rPr>
            </w:pPr>
          </w:p>
        </w:tc>
        <w:tc>
          <w:tcPr>
            <w:tcW w:w="1542" w:type="pct"/>
            <w:tcBorders>
              <w:top w:val="single" w:sz="4" w:space="0" w:color="auto"/>
              <w:left w:val="single" w:sz="4" w:space="0" w:color="auto"/>
              <w:bottom w:val="single" w:sz="4" w:space="0" w:color="auto"/>
              <w:right w:val="single" w:sz="4" w:space="0" w:color="auto"/>
            </w:tcBorders>
            <w:hideMark/>
          </w:tcPr>
          <w:p w:rsidR="00D2556F" w:rsidRPr="00057B8F" w:rsidRDefault="00D2556F">
            <w:pPr>
              <w:autoSpaceDE w:val="0"/>
              <w:autoSpaceDN w:val="0"/>
              <w:adjustRightInd w:val="0"/>
              <w:rPr>
                <w:sz w:val="20"/>
                <w:szCs w:val="16"/>
              </w:rPr>
            </w:pPr>
            <w:r w:rsidRPr="00057B8F">
              <w:rPr>
                <w:sz w:val="20"/>
                <w:szCs w:val="16"/>
              </w:rPr>
              <w:t>ВЛ 110 кВ Пенза-1 - Бессоновка</w:t>
            </w:r>
          </w:p>
        </w:tc>
        <w:tc>
          <w:tcPr>
            <w:tcW w:w="888" w:type="pct"/>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Пензенская область</w:t>
            </w:r>
          </w:p>
        </w:tc>
        <w:tc>
          <w:tcPr>
            <w:tcW w:w="900" w:type="pct"/>
            <w:tcBorders>
              <w:top w:val="single" w:sz="4" w:space="0" w:color="auto"/>
              <w:left w:val="single" w:sz="4" w:space="0" w:color="auto"/>
              <w:bottom w:val="single" w:sz="4" w:space="0" w:color="auto"/>
              <w:right w:val="single" w:sz="4" w:space="0" w:color="auto"/>
            </w:tcBorders>
            <w:hideMark/>
          </w:tcPr>
          <w:p w:rsidR="00D2556F" w:rsidRPr="00057B8F" w:rsidRDefault="00945509">
            <w:pPr>
              <w:jc w:val="center"/>
              <w:rPr>
                <w:sz w:val="20"/>
                <w:szCs w:val="16"/>
              </w:rPr>
            </w:pPr>
            <w:r w:rsidRPr="00057B8F">
              <w:rPr>
                <w:sz w:val="20"/>
                <w:szCs w:val="16"/>
              </w:rPr>
              <w:t>11,91</w:t>
            </w:r>
          </w:p>
        </w:tc>
        <w:tc>
          <w:tcPr>
            <w:tcW w:w="1452" w:type="pct"/>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В зависимости от фактического режима работы</w:t>
            </w:r>
          </w:p>
        </w:tc>
      </w:tr>
      <w:tr w:rsidR="00057B8F" w:rsidRPr="00057B8F" w:rsidTr="00D2556F">
        <w:trPr>
          <w:cantSplit/>
        </w:trPr>
        <w:tc>
          <w:tcPr>
            <w:tcW w:w="218" w:type="pct"/>
            <w:tcBorders>
              <w:top w:val="single" w:sz="4" w:space="0" w:color="auto"/>
              <w:left w:val="single" w:sz="4" w:space="0" w:color="auto"/>
              <w:bottom w:val="single" w:sz="4" w:space="0" w:color="auto"/>
              <w:right w:val="single" w:sz="4" w:space="0" w:color="auto"/>
            </w:tcBorders>
          </w:tcPr>
          <w:p w:rsidR="00D2556F" w:rsidRPr="00057B8F" w:rsidRDefault="00D2556F" w:rsidP="0002306E">
            <w:pPr>
              <w:widowControl w:val="0"/>
              <w:numPr>
                <w:ilvl w:val="0"/>
                <w:numId w:val="308"/>
              </w:numPr>
              <w:rPr>
                <w:iCs/>
                <w:sz w:val="20"/>
                <w:szCs w:val="16"/>
              </w:rPr>
            </w:pPr>
          </w:p>
        </w:tc>
        <w:tc>
          <w:tcPr>
            <w:tcW w:w="1542" w:type="pct"/>
            <w:tcBorders>
              <w:top w:val="single" w:sz="4" w:space="0" w:color="auto"/>
              <w:left w:val="single" w:sz="4" w:space="0" w:color="auto"/>
              <w:bottom w:val="single" w:sz="4" w:space="0" w:color="auto"/>
              <w:right w:val="single" w:sz="4" w:space="0" w:color="auto"/>
            </w:tcBorders>
            <w:hideMark/>
          </w:tcPr>
          <w:p w:rsidR="00D2556F" w:rsidRPr="00057B8F" w:rsidRDefault="00D2556F">
            <w:pPr>
              <w:autoSpaceDE w:val="0"/>
              <w:autoSpaceDN w:val="0"/>
              <w:adjustRightInd w:val="0"/>
              <w:rPr>
                <w:sz w:val="20"/>
                <w:szCs w:val="16"/>
              </w:rPr>
            </w:pPr>
            <w:r w:rsidRPr="00057B8F">
              <w:rPr>
                <w:sz w:val="20"/>
                <w:szCs w:val="16"/>
              </w:rPr>
              <w:t>ВЛ 110 кВ Пенза-1 - Грабово</w:t>
            </w:r>
          </w:p>
        </w:tc>
        <w:tc>
          <w:tcPr>
            <w:tcW w:w="888" w:type="pct"/>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Пензенская область</w:t>
            </w:r>
          </w:p>
        </w:tc>
        <w:tc>
          <w:tcPr>
            <w:tcW w:w="900" w:type="pct"/>
            <w:tcBorders>
              <w:top w:val="single" w:sz="4" w:space="0" w:color="auto"/>
              <w:left w:val="single" w:sz="4" w:space="0" w:color="auto"/>
              <w:bottom w:val="single" w:sz="4" w:space="0" w:color="auto"/>
              <w:right w:val="single" w:sz="4" w:space="0" w:color="auto"/>
            </w:tcBorders>
            <w:hideMark/>
          </w:tcPr>
          <w:p w:rsidR="00D2556F" w:rsidRPr="00057B8F" w:rsidRDefault="00945509">
            <w:pPr>
              <w:jc w:val="center"/>
              <w:rPr>
                <w:sz w:val="20"/>
                <w:szCs w:val="16"/>
              </w:rPr>
            </w:pPr>
            <w:r w:rsidRPr="00057B8F">
              <w:rPr>
                <w:sz w:val="20"/>
                <w:szCs w:val="16"/>
              </w:rPr>
              <w:t>26,8</w:t>
            </w:r>
          </w:p>
        </w:tc>
        <w:tc>
          <w:tcPr>
            <w:tcW w:w="1452" w:type="pct"/>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В зависимости от фактического режима работы</w:t>
            </w:r>
          </w:p>
        </w:tc>
      </w:tr>
      <w:tr w:rsidR="00057B8F" w:rsidRPr="00057B8F" w:rsidTr="00D2556F">
        <w:trPr>
          <w:cantSplit/>
        </w:trPr>
        <w:tc>
          <w:tcPr>
            <w:tcW w:w="218" w:type="pct"/>
            <w:tcBorders>
              <w:top w:val="single" w:sz="4" w:space="0" w:color="auto"/>
              <w:left w:val="single" w:sz="4" w:space="0" w:color="auto"/>
              <w:bottom w:val="single" w:sz="4" w:space="0" w:color="auto"/>
              <w:right w:val="single" w:sz="4" w:space="0" w:color="auto"/>
            </w:tcBorders>
          </w:tcPr>
          <w:p w:rsidR="00D2556F" w:rsidRPr="00057B8F" w:rsidRDefault="00D2556F" w:rsidP="0002306E">
            <w:pPr>
              <w:widowControl w:val="0"/>
              <w:numPr>
                <w:ilvl w:val="0"/>
                <w:numId w:val="308"/>
              </w:numPr>
              <w:rPr>
                <w:sz w:val="20"/>
                <w:szCs w:val="16"/>
              </w:rPr>
            </w:pPr>
          </w:p>
        </w:tc>
        <w:tc>
          <w:tcPr>
            <w:tcW w:w="1542" w:type="pct"/>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ВЛ 110 кВ Ртищево - Сердобск</w:t>
            </w:r>
          </w:p>
        </w:tc>
        <w:tc>
          <w:tcPr>
            <w:tcW w:w="888" w:type="pct"/>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Пензенская область</w:t>
            </w:r>
          </w:p>
        </w:tc>
        <w:tc>
          <w:tcPr>
            <w:tcW w:w="900" w:type="pct"/>
            <w:tcBorders>
              <w:top w:val="single" w:sz="4" w:space="0" w:color="auto"/>
              <w:left w:val="single" w:sz="4" w:space="0" w:color="auto"/>
              <w:bottom w:val="single" w:sz="4" w:space="0" w:color="auto"/>
              <w:right w:val="single" w:sz="4" w:space="0" w:color="auto"/>
            </w:tcBorders>
            <w:hideMark/>
          </w:tcPr>
          <w:p w:rsidR="00D2556F" w:rsidRPr="00057B8F" w:rsidRDefault="00945509">
            <w:pPr>
              <w:jc w:val="center"/>
              <w:rPr>
                <w:sz w:val="20"/>
                <w:szCs w:val="16"/>
              </w:rPr>
            </w:pPr>
            <w:r w:rsidRPr="00057B8F">
              <w:rPr>
                <w:sz w:val="20"/>
                <w:szCs w:val="16"/>
              </w:rPr>
              <w:t>34,17</w:t>
            </w:r>
          </w:p>
        </w:tc>
        <w:tc>
          <w:tcPr>
            <w:tcW w:w="1452" w:type="pct"/>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В зависимости от фактического режима работы</w:t>
            </w:r>
          </w:p>
        </w:tc>
      </w:tr>
      <w:tr w:rsidR="00057B8F" w:rsidRPr="00057B8F" w:rsidTr="00D2556F">
        <w:trPr>
          <w:cantSplit/>
        </w:trPr>
        <w:tc>
          <w:tcPr>
            <w:tcW w:w="218" w:type="pct"/>
            <w:tcBorders>
              <w:top w:val="single" w:sz="4" w:space="0" w:color="auto"/>
              <w:left w:val="single" w:sz="4" w:space="0" w:color="auto"/>
              <w:bottom w:val="single" w:sz="4" w:space="0" w:color="auto"/>
              <w:right w:val="single" w:sz="4" w:space="0" w:color="auto"/>
            </w:tcBorders>
          </w:tcPr>
          <w:p w:rsidR="00D2556F" w:rsidRPr="00057B8F" w:rsidRDefault="00D2556F" w:rsidP="0002306E">
            <w:pPr>
              <w:widowControl w:val="0"/>
              <w:numPr>
                <w:ilvl w:val="0"/>
                <w:numId w:val="308"/>
              </w:numPr>
              <w:rPr>
                <w:iCs/>
                <w:sz w:val="20"/>
                <w:szCs w:val="16"/>
              </w:rPr>
            </w:pPr>
          </w:p>
        </w:tc>
        <w:tc>
          <w:tcPr>
            <w:tcW w:w="1542" w:type="pct"/>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ВЛ 110 кВ Рузаевка - Исса (Лунино-Рузаевка-2)</w:t>
            </w:r>
          </w:p>
        </w:tc>
        <w:tc>
          <w:tcPr>
            <w:tcW w:w="888" w:type="pct"/>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Пензенская область</w:t>
            </w:r>
          </w:p>
        </w:tc>
        <w:tc>
          <w:tcPr>
            <w:tcW w:w="900" w:type="pct"/>
            <w:tcBorders>
              <w:top w:val="single" w:sz="4" w:space="0" w:color="auto"/>
              <w:left w:val="single" w:sz="4" w:space="0" w:color="auto"/>
              <w:bottom w:val="single" w:sz="4" w:space="0" w:color="auto"/>
              <w:right w:val="single" w:sz="4" w:space="0" w:color="auto"/>
            </w:tcBorders>
            <w:hideMark/>
          </w:tcPr>
          <w:p w:rsidR="00D2556F" w:rsidRPr="00057B8F" w:rsidRDefault="00945509">
            <w:pPr>
              <w:jc w:val="center"/>
              <w:rPr>
                <w:sz w:val="20"/>
                <w:szCs w:val="16"/>
              </w:rPr>
            </w:pPr>
            <w:r w:rsidRPr="00057B8F">
              <w:rPr>
                <w:sz w:val="20"/>
                <w:szCs w:val="16"/>
              </w:rPr>
              <w:t>24,89</w:t>
            </w:r>
          </w:p>
        </w:tc>
        <w:tc>
          <w:tcPr>
            <w:tcW w:w="1452" w:type="pct"/>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В зависимости от фактического режима работы</w:t>
            </w:r>
          </w:p>
        </w:tc>
      </w:tr>
      <w:tr w:rsidR="00057B8F" w:rsidRPr="00057B8F" w:rsidTr="00D2556F">
        <w:trPr>
          <w:cantSplit/>
        </w:trPr>
        <w:tc>
          <w:tcPr>
            <w:tcW w:w="218" w:type="pct"/>
            <w:tcBorders>
              <w:top w:val="single" w:sz="4" w:space="0" w:color="auto"/>
              <w:left w:val="single" w:sz="4" w:space="0" w:color="auto"/>
              <w:bottom w:val="single" w:sz="4" w:space="0" w:color="auto"/>
              <w:right w:val="single" w:sz="4" w:space="0" w:color="auto"/>
            </w:tcBorders>
          </w:tcPr>
          <w:p w:rsidR="00D2556F" w:rsidRPr="00057B8F" w:rsidRDefault="00D2556F" w:rsidP="0002306E">
            <w:pPr>
              <w:widowControl w:val="0"/>
              <w:numPr>
                <w:ilvl w:val="0"/>
                <w:numId w:val="308"/>
              </w:numPr>
              <w:rPr>
                <w:iCs/>
                <w:sz w:val="20"/>
                <w:szCs w:val="16"/>
              </w:rPr>
            </w:pPr>
          </w:p>
        </w:tc>
        <w:tc>
          <w:tcPr>
            <w:tcW w:w="1542" w:type="pct"/>
            <w:tcBorders>
              <w:top w:val="single" w:sz="4" w:space="0" w:color="auto"/>
              <w:left w:val="single" w:sz="4" w:space="0" w:color="auto"/>
              <w:bottom w:val="single" w:sz="4" w:space="0" w:color="auto"/>
              <w:right w:val="single" w:sz="4" w:space="0" w:color="auto"/>
            </w:tcBorders>
            <w:hideMark/>
          </w:tcPr>
          <w:p w:rsidR="00D2556F" w:rsidRPr="00057B8F" w:rsidRDefault="00D2556F">
            <w:pPr>
              <w:autoSpaceDE w:val="0"/>
              <w:autoSpaceDN w:val="0"/>
              <w:adjustRightInd w:val="0"/>
              <w:rPr>
                <w:sz w:val="20"/>
                <w:szCs w:val="16"/>
              </w:rPr>
            </w:pPr>
            <w:r w:rsidRPr="00057B8F">
              <w:rPr>
                <w:sz w:val="20"/>
                <w:szCs w:val="16"/>
              </w:rPr>
              <w:t>ВЛ 110 кВ Рузаевка - Медведовка-тяговая (Лунино-Рузаевка-1)</w:t>
            </w:r>
          </w:p>
        </w:tc>
        <w:tc>
          <w:tcPr>
            <w:tcW w:w="888" w:type="pct"/>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Пензенская область</w:t>
            </w:r>
          </w:p>
        </w:tc>
        <w:tc>
          <w:tcPr>
            <w:tcW w:w="900" w:type="pct"/>
            <w:tcBorders>
              <w:top w:val="single" w:sz="4" w:space="0" w:color="auto"/>
              <w:left w:val="single" w:sz="4" w:space="0" w:color="auto"/>
              <w:bottom w:val="single" w:sz="4" w:space="0" w:color="auto"/>
              <w:right w:val="single" w:sz="4" w:space="0" w:color="auto"/>
            </w:tcBorders>
            <w:hideMark/>
          </w:tcPr>
          <w:p w:rsidR="00D2556F" w:rsidRPr="00057B8F" w:rsidRDefault="00945509">
            <w:pPr>
              <w:jc w:val="center"/>
              <w:rPr>
                <w:sz w:val="20"/>
                <w:szCs w:val="16"/>
              </w:rPr>
            </w:pPr>
            <w:r w:rsidRPr="00057B8F">
              <w:rPr>
                <w:sz w:val="20"/>
                <w:szCs w:val="16"/>
              </w:rPr>
              <w:t>20,79</w:t>
            </w:r>
          </w:p>
        </w:tc>
        <w:tc>
          <w:tcPr>
            <w:tcW w:w="1452" w:type="pct"/>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В зависимости от фактического режима работы</w:t>
            </w:r>
          </w:p>
        </w:tc>
      </w:tr>
      <w:tr w:rsidR="00057B8F" w:rsidRPr="00057B8F" w:rsidTr="00D2556F">
        <w:trPr>
          <w:cantSplit/>
          <w:trHeight w:val="15"/>
        </w:trPr>
        <w:tc>
          <w:tcPr>
            <w:tcW w:w="1761" w:type="pct"/>
            <w:gridSpan w:val="2"/>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Всего</w:t>
            </w:r>
          </w:p>
        </w:tc>
        <w:tc>
          <w:tcPr>
            <w:tcW w:w="888" w:type="pct"/>
            <w:tcBorders>
              <w:top w:val="single" w:sz="4" w:space="0" w:color="auto"/>
              <w:left w:val="single" w:sz="4" w:space="0" w:color="auto"/>
              <w:bottom w:val="single" w:sz="4" w:space="0" w:color="auto"/>
              <w:right w:val="single" w:sz="4" w:space="0" w:color="auto"/>
            </w:tcBorders>
          </w:tcPr>
          <w:p w:rsidR="00D2556F" w:rsidRPr="00057B8F" w:rsidRDefault="00D2556F">
            <w:pPr>
              <w:rPr>
                <w:sz w:val="20"/>
                <w:szCs w:val="16"/>
              </w:rPr>
            </w:pPr>
          </w:p>
        </w:tc>
        <w:tc>
          <w:tcPr>
            <w:tcW w:w="900" w:type="pct"/>
            <w:tcBorders>
              <w:top w:val="single" w:sz="4" w:space="0" w:color="auto"/>
              <w:left w:val="single" w:sz="4" w:space="0" w:color="auto"/>
              <w:bottom w:val="single" w:sz="4" w:space="0" w:color="auto"/>
              <w:right w:val="single" w:sz="4" w:space="0" w:color="auto"/>
            </w:tcBorders>
            <w:hideMark/>
          </w:tcPr>
          <w:p w:rsidR="00D2556F" w:rsidRPr="00057B8F" w:rsidRDefault="00945509">
            <w:pPr>
              <w:jc w:val="center"/>
              <w:rPr>
                <w:sz w:val="20"/>
                <w:szCs w:val="16"/>
              </w:rPr>
            </w:pPr>
            <w:r w:rsidRPr="00057B8F">
              <w:rPr>
                <w:sz w:val="20"/>
                <w:szCs w:val="16"/>
              </w:rPr>
              <w:t>118,6</w:t>
            </w:r>
          </w:p>
        </w:tc>
        <w:tc>
          <w:tcPr>
            <w:tcW w:w="1452" w:type="pct"/>
            <w:tcBorders>
              <w:top w:val="single" w:sz="4" w:space="0" w:color="auto"/>
              <w:left w:val="single" w:sz="4" w:space="0" w:color="auto"/>
              <w:bottom w:val="single" w:sz="4" w:space="0" w:color="auto"/>
              <w:right w:val="single" w:sz="4" w:space="0" w:color="auto"/>
            </w:tcBorders>
          </w:tcPr>
          <w:p w:rsidR="00D2556F" w:rsidRPr="00057B8F" w:rsidRDefault="00D2556F">
            <w:pPr>
              <w:rPr>
                <w:sz w:val="20"/>
                <w:szCs w:val="16"/>
              </w:rPr>
            </w:pPr>
          </w:p>
        </w:tc>
      </w:tr>
    </w:tbl>
    <w:p w:rsidR="00AE28AF" w:rsidRPr="00057B8F" w:rsidRDefault="00AE28AF" w:rsidP="00CE0AEB">
      <w:pPr>
        <w:pStyle w:val="4"/>
      </w:pPr>
      <w:r w:rsidRPr="00057B8F">
        <w:t>Строящиеся объекты</w:t>
      </w:r>
      <w:bookmarkEnd w:id="1233"/>
    </w:p>
    <w:p w:rsidR="00AE28AF" w:rsidRPr="00057B8F" w:rsidRDefault="00AE28AF" w:rsidP="00AE28AF">
      <w:pPr>
        <w:pStyle w:val="14"/>
      </w:pPr>
      <w:r w:rsidRPr="00057B8F">
        <w:t>Нет строящихся объектов электроэнергетики.</w:t>
      </w:r>
    </w:p>
    <w:p w:rsidR="00AE28AF" w:rsidRPr="003A7673" w:rsidRDefault="00AE28AF" w:rsidP="00CE0AEB">
      <w:pPr>
        <w:pStyle w:val="3"/>
        <w:rPr>
          <w:color w:val="0070C0"/>
        </w:rPr>
      </w:pPr>
      <w:bookmarkStart w:id="1234" w:name="_Toc325809611"/>
      <w:bookmarkStart w:id="1235" w:name="_Toc340925139"/>
      <w:bookmarkStart w:id="1236" w:name="_Toc343803256"/>
      <w:bookmarkStart w:id="1237" w:name="_Toc343871962"/>
      <w:bookmarkStart w:id="1238" w:name="_Toc13650211"/>
      <w:r w:rsidRPr="003A7673">
        <w:rPr>
          <w:color w:val="0070C0"/>
        </w:rPr>
        <w:t>Пермский край</w:t>
      </w:r>
      <w:bookmarkEnd w:id="1234"/>
      <w:bookmarkEnd w:id="1235"/>
      <w:bookmarkEnd w:id="1236"/>
      <w:bookmarkEnd w:id="1237"/>
      <w:bookmarkEnd w:id="1238"/>
    </w:p>
    <w:p w:rsidR="003A7673" w:rsidRPr="00704530" w:rsidRDefault="003A7673" w:rsidP="003A7673">
      <w:pPr>
        <w:pStyle w:val="14"/>
      </w:pPr>
      <w:bookmarkStart w:id="1239" w:name="_Toc343871963"/>
      <w:bookmarkStart w:id="1240" w:name="_Toc297134396"/>
      <w:bookmarkStart w:id="1241" w:name="_Toc304478917"/>
      <w:bookmarkStart w:id="1242" w:name="_Toc305761608"/>
      <w:bookmarkStart w:id="1243" w:name="_Toc320269308"/>
      <w:bookmarkStart w:id="1244" w:name="_Toc323282463"/>
      <w:bookmarkStart w:id="1245" w:name="_Toc323399265"/>
      <w:bookmarkStart w:id="1246" w:name="_Toc330485050"/>
      <w:r w:rsidRPr="00704530">
        <w:t>На территории субъекта РФ расположена Пермская энергосистема, входящая в состав ОЭС Урала (объединенная энергетическая система Урала).</w:t>
      </w:r>
    </w:p>
    <w:p w:rsidR="003A7673" w:rsidRPr="003A7673" w:rsidRDefault="003A7673" w:rsidP="003A7673">
      <w:pPr>
        <w:pStyle w:val="14"/>
      </w:pPr>
      <w:r w:rsidRPr="00704530">
        <w:lastRenderedPageBreak/>
        <w:t>Функции оперативно-диспетчерского управления выполняет Филиал</w:t>
      </w:r>
      <w:r w:rsidRPr="00704530">
        <w:rPr>
          <w:b/>
        </w:rPr>
        <w:t xml:space="preserve"> </w:t>
      </w:r>
      <w:r w:rsidRPr="00704530">
        <w:t xml:space="preserve">«Региональное диспетчерское управление энергосистем Пермского края, Удмуртской Республики и Кировской области» АО «СО ЕЭС» - </w:t>
      </w:r>
      <w:r w:rsidRPr="003A7673">
        <w:t>Пермское РДУ.</w:t>
      </w:r>
    </w:p>
    <w:p w:rsidR="000C1535" w:rsidRPr="00057B8F" w:rsidRDefault="000C1535" w:rsidP="000C1535">
      <w:pPr>
        <w:pStyle w:val="14"/>
      </w:pPr>
      <w:r w:rsidRPr="00057B8F">
        <w:t xml:space="preserve">Действующий электроэнергетический комплекс Пермского края образуют: </w:t>
      </w:r>
    </w:p>
    <w:p w:rsidR="000C1535" w:rsidRPr="003A7673" w:rsidRDefault="001B39F2" w:rsidP="003A7673">
      <w:pPr>
        <w:pStyle w:val="14"/>
        <w:numPr>
          <w:ilvl w:val="0"/>
          <w:numId w:val="3"/>
        </w:numPr>
      </w:pPr>
      <w:r w:rsidRPr="00057B8F">
        <w:t>23</w:t>
      </w:r>
      <w:r w:rsidR="000C1535" w:rsidRPr="00057B8F">
        <w:t xml:space="preserve"> электростанции суммарной установленной мощностью </w:t>
      </w:r>
      <w:r w:rsidR="004B703C" w:rsidRPr="003A7673">
        <w:t>7930</w:t>
      </w:r>
      <w:r w:rsidRPr="003A7673">
        <w:t> </w:t>
      </w:r>
      <w:r w:rsidR="003A7673">
        <w:t xml:space="preserve">МВт, </w:t>
      </w:r>
      <w:r w:rsidR="003A7673">
        <w:rPr>
          <w:color w:val="0070C0"/>
        </w:rPr>
        <w:t>в том числе:</w:t>
      </w:r>
    </w:p>
    <w:p w:rsidR="003A7673" w:rsidRPr="006B29AA" w:rsidRDefault="003A7673" w:rsidP="003A7673">
      <w:pPr>
        <w:pStyle w:val="14"/>
        <w:numPr>
          <w:ilvl w:val="0"/>
          <w:numId w:val="3"/>
        </w:numPr>
        <w:ind w:left="1429" w:hanging="357"/>
        <w:rPr>
          <w:color w:val="0070C0"/>
        </w:rPr>
      </w:pPr>
      <w:r>
        <w:rPr>
          <w:color w:val="0070C0"/>
        </w:rPr>
        <w:t>19</w:t>
      </w:r>
      <w:r w:rsidRPr="006B29AA">
        <w:rPr>
          <w:color w:val="0070C0"/>
        </w:rPr>
        <w:t xml:space="preserve"> </w:t>
      </w:r>
      <w:r w:rsidRPr="004771D1">
        <w:rPr>
          <w:color w:val="0070C0"/>
        </w:rPr>
        <w:t>теплов</w:t>
      </w:r>
      <w:r>
        <w:rPr>
          <w:color w:val="0070C0"/>
        </w:rPr>
        <w:t>ых</w:t>
      </w:r>
      <w:r w:rsidRPr="006B29AA">
        <w:rPr>
          <w:color w:val="0070C0"/>
        </w:rPr>
        <w:t xml:space="preserve"> электростанци</w:t>
      </w:r>
      <w:r>
        <w:rPr>
          <w:color w:val="0070C0"/>
        </w:rPr>
        <w:t>й</w:t>
      </w:r>
      <w:r w:rsidRPr="006B29AA">
        <w:rPr>
          <w:color w:val="0070C0"/>
        </w:rPr>
        <w:t xml:space="preserve"> суммарной установленной мощностью </w:t>
      </w:r>
      <w:r>
        <w:rPr>
          <w:color w:val="0070C0"/>
        </w:rPr>
        <w:t>6319</w:t>
      </w:r>
      <w:r w:rsidRPr="006B29AA">
        <w:rPr>
          <w:color w:val="0070C0"/>
        </w:rPr>
        <w:t xml:space="preserve"> МВт;</w:t>
      </w:r>
    </w:p>
    <w:p w:rsidR="003A7673" w:rsidRDefault="003A7673" w:rsidP="003A7673">
      <w:pPr>
        <w:pStyle w:val="14"/>
        <w:numPr>
          <w:ilvl w:val="0"/>
          <w:numId w:val="3"/>
        </w:numPr>
        <w:ind w:left="1429" w:hanging="357"/>
        <w:rPr>
          <w:color w:val="0070C0"/>
        </w:rPr>
      </w:pPr>
      <w:r>
        <w:rPr>
          <w:color w:val="0070C0"/>
        </w:rPr>
        <w:t>4</w:t>
      </w:r>
      <w:r w:rsidRPr="004771D1">
        <w:rPr>
          <w:color w:val="0070C0"/>
        </w:rPr>
        <w:t xml:space="preserve"> </w:t>
      </w:r>
      <w:r>
        <w:rPr>
          <w:color w:val="0070C0"/>
        </w:rPr>
        <w:t>гидроэлектростанции</w:t>
      </w:r>
      <w:r w:rsidRPr="004771D1">
        <w:rPr>
          <w:color w:val="0070C0"/>
        </w:rPr>
        <w:t xml:space="preserve"> суммарной установленной мощностью </w:t>
      </w:r>
      <w:r>
        <w:rPr>
          <w:color w:val="0070C0"/>
        </w:rPr>
        <w:t>1611</w:t>
      </w:r>
      <w:r w:rsidRPr="004771D1">
        <w:rPr>
          <w:color w:val="0070C0"/>
        </w:rPr>
        <w:t xml:space="preserve"> МВт;</w:t>
      </w:r>
    </w:p>
    <w:p w:rsidR="003A7673" w:rsidRPr="004771D1" w:rsidRDefault="003A7673" w:rsidP="003A7673">
      <w:pPr>
        <w:pStyle w:val="14"/>
        <w:numPr>
          <w:ilvl w:val="0"/>
          <w:numId w:val="3"/>
        </w:numPr>
        <w:rPr>
          <w:color w:val="0070C0"/>
        </w:rPr>
      </w:pPr>
      <w:r>
        <w:rPr>
          <w:color w:val="0070C0"/>
        </w:rPr>
        <w:t>63727</w:t>
      </w:r>
      <w:r w:rsidRPr="004771D1">
        <w:rPr>
          <w:color w:val="0070C0"/>
        </w:rPr>
        <w:t xml:space="preserve"> </w:t>
      </w:r>
      <w:r>
        <w:rPr>
          <w:color w:val="0070C0"/>
        </w:rPr>
        <w:t xml:space="preserve">км </w:t>
      </w:r>
      <w:r w:rsidRPr="004771D1">
        <w:rPr>
          <w:color w:val="0070C0"/>
        </w:rPr>
        <w:t>линий электропередачи напряжением 0,4-</w:t>
      </w:r>
      <w:r>
        <w:rPr>
          <w:color w:val="0070C0"/>
        </w:rPr>
        <w:t>50</w:t>
      </w:r>
      <w:r w:rsidRPr="004771D1">
        <w:rPr>
          <w:color w:val="0070C0"/>
        </w:rPr>
        <w:t>0 кВ, в том числе:</w:t>
      </w:r>
    </w:p>
    <w:p w:rsidR="000C1535" w:rsidRPr="00057B8F" w:rsidRDefault="001B39F2" w:rsidP="0002306E">
      <w:pPr>
        <w:pStyle w:val="14"/>
        <w:numPr>
          <w:ilvl w:val="0"/>
          <w:numId w:val="416"/>
        </w:numPr>
      </w:pPr>
      <w:r w:rsidRPr="00057B8F">
        <w:rPr>
          <w:szCs w:val="28"/>
        </w:rPr>
        <w:t>2827</w:t>
      </w:r>
      <w:r w:rsidR="000C1535" w:rsidRPr="00057B8F">
        <w:rPr>
          <w:szCs w:val="28"/>
        </w:rPr>
        <w:t xml:space="preserve"> км линий</w:t>
      </w:r>
      <w:r w:rsidR="000C1535" w:rsidRPr="00057B8F">
        <w:t xml:space="preserve"> электропередачи напряжением 220-500 кВ;</w:t>
      </w:r>
    </w:p>
    <w:p w:rsidR="000C1535" w:rsidRPr="00057B8F" w:rsidRDefault="001B39F2" w:rsidP="0002306E">
      <w:pPr>
        <w:pStyle w:val="14"/>
        <w:numPr>
          <w:ilvl w:val="0"/>
          <w:numId w:val="416"/>
        </w:numPr>
      </w:pPr>
      <w:r w:rsidRPr="00057B8F">
        <w:rPr>
          <w:szCs w:val="28"/>
        </w:rPr>
        <w:t>60900</w:t>
      </w:r>
      <w:r w:rsidR="000C1535" w:rsidRPr="00057B8F">
        <w:rPr>
          <w:szCs w:val="28"/>
        </w:rPr>
        <w:t xml:space="preserve"> км линий</w:t>
      </w:r>
      <w:r w:rsidR="000C1535" w:rsidRPr="00057B8F">
        <w:t xml:space="preserve"> электропередачи напряжением 0,4-110 кВ;</w:t>
      </w:r>
    </w:p>
    <w:p w:rsidR="003A7673" w:rsidRPr="004771D1" w:rsidRDefault="003A7673" w:rsidP="003A7673">
      <w:pPr>
        <w:pStyle w:val="14"/>
        <w:numPr>
          <w:ilvl w:val="0"/>
          <w:numId w:val="3"/>
        </w:numPr>
        <w:rPr>
          <w:color w:val="0070C0"/>
        </w:rPr>
      </w:pPr>
      <w:r>
        <w:rPr>
          <w:color w:val="0070C0"/>
        </w:rPr>
        <w:t>524</w:t>
      </w:r>
      <w:r w:rsidRPr="004771D1">
        <w:rPr>
          <w:color w:val="0070C0"/>
        </w:rPr>
        <w:t xml:space="preserve"> понизительны</w:t>
      </w:r>
      <w:r>
        <w:rPr>
          <w:color w:val="0070C0"/>
        </w:rPr>
        <w:t>е</w:t>
      </w:r>
      <w:r w:rsidRPr="004771D1">
        <w:rPr>
          <w:color w:val="0070C0"/>
        </w:rPr>
        <w:t xml:space="preserve"> подстанци</w:t>
      </w:r>
      <w:r>
        <w:rPr>
          <w:color w:val="0070C0"/>
        </w:rPr>
        <w:t>и</w:t>
      </w:r>
      <w:r w:rsidRPr="004771D1">
        <w:rPr>
          <w:color w:val="0070C0"/>
        </w:rPr>
        <w:t xml:space="preserve"> напряжением 35-</w:t>
      </w:r>
      <w:r>
        <w:rPr>
          <w:color w:val="0070C0"/>
        </w:rPr>
        <w:t>50</w:t>
      </w:r>
      <w:r w:rsidRPr="004771D1">
        <w:rPr>
          <w:color w:val="0070C0"/>
        </w:rPr>
        <w:t xml:space="preserve">0 кВ общей мощностью </w:t>
      </w:r>
      <w:r>
        <w:rPr>
          <w:color w:val="0070C0"/>
        </w:rPr>
        <w:t>18416</w:t>
      </w:r>
      <w:r w:rsidRPr="004771D1">
        <w:rPr>
          <w:color w:val="0070C0"/>
        </w:rPr>
        <w:t xml:space="preserve"> МВА</w:t>
      </w:r>
      <w:r>
        <w:rPr>
          <w:color w:val="0070C0"/>
        </w:rPr>
        <w:t>, в том числе:</w:t>
      </w:r>
    </w:p>
    <w:p w:rsidR="000C1535" w:rsidRPr="00057B8F" w:rsidRDefault="000C1535" w:rsidP="0002306E">
      <w:pPr>
        <w:pStyle w:val="14"/>
        <w:numPr>
          <w:ilvl w:val="0"/>
          <w:numId w:val="416"/>
        </w:numPr>
      </w:pPr>
      <w:r w:rsidRPr="00057B8F">
        <w:t xml:space="preserve">17 понизительных подстанций напряжением 220-500 кВ общей мощностью </w:t>
      </w:r>
      <w:r w:rsidR="004B703C" w:rsidRPr="00057B8F">
        <w:rPr>
          <w:szCs w:val="28"/>
        </w:rPr>
        <w:t>7098</w:t>
      </w:r>
      <w:r w:rsidR="00910990" w:rsidRPr="00057B8F">
        <w:t xml:space="preserve"> </w:t>
      </w:r>
      <w:r w:rsidRPr="00057B8F">
        <w:t>МВА;</w:t>
      </w:r>
    </w:p>
    <w:p w:rsidR="000C1535" w:rsidRPr="00057B8F" w:rsidRDefault="000C1535" w:rsidP="0002306E">
      <w:pPr>
        <w:pStyle w:val="14"/>
        <w:numPr>
          <w:ilvl w:val="0"/>
          <w:numId w:val="416"/>
        </w:numPr>
      </w:pPr>
      <w:r w:rsidRPr="00057B8F">
        <w:rPr>
          <w:szCs w:val="28"/>
        </w:rPr>
        <w:t>507</w:t>
      </w:r>
      <w:r w:rsidRPr="00057B8F">
        <w:t xml:space="preserve"> понизительны</w:t>
      </w:r>
      <w:r w:rsidR="00910990" w:rsidRPr="00057B8F">
        <w:t>х</w:t>
      </w:r>
      <w:r w:rsidRPr="00057B8F">
        <w:t xml:space="preserve"> подстанци</w:t>
      </w:r>
      <w:r w:rsidR="00910990" w:rsidRPr="00057B8F">
        <w:t>й</w:t>
      </w:r>
      <w:r w:rsidRPr="00057B8F">
        <w:t xml:space="preserve"> напряжением 35-110 кВ общей мощностью </w:t>
      </w:r>
      <w:r w:rsidRPr="00057B8F">
        <w:rPr>
          <w:szCs w:val="28"/>
        </w:rPr>
        <w:t xml:space="preserve">11318 </w:t>
      </w:r>
      <w:r w:rsidRPr="00057B8F">
        <w:t>МВА;</w:t>
      </w:r>
    </w:p>
    <w:p w:rsidR="000C1535" w:rsidRPr="003A7673" w:rsidRDefault="000C1535" w:rsidP="003A7673">
      <w:pPr>
        <w:pStyle w:val="14"/>
        <w:numPr>
          <w:ilvl w:val="0"/>
          <w:numId w:val="3"/>
        </w:numPr>
      </w:pPr>
      <w:r w:rsidRPr="003A7673">
        <w:t>13600 трансформаторных подстанций напряжением 6-10/0,4 кВ общей мощностью около 4000 МВА.</w:t>
      </w:r>
    </w:p>
    <w:p w:rsidR="000C1535" w:rsidRPr="00057B8F" w:rsidRDefault="000C1535" w:rsidP="000C1535">
      <w:pPr>
        <w:pStyle w:val="14"/>
      </w:pPr>
      <w:r w:rsidRPr="00057B8F">
        <w:t xml:space="preserve">В крае действуют 10 электростанций федерального значения суммарной электрической мощностью </w:t>
      </w:r>
      <w:r w:rsidR="004B703C" w:rsidRPr="00057B8F">
        <w:t>7577,4</w:t>
      </w:r>
      <w:r w:rsidRPr="00057B8F">
        <w:t xml:space="preserve"> МВт, что составляет </w:t>
      </w:r>
      <w:r w:rsidR="001B39F2" w:rsidRPr="00057B8F">
        <w:t>95,5</w:t>
      </w:r>
      <w:r w:rsidRPr="00057B8F">
        <w:t>% суммарной установленной электрической мощности объектов генерации края.</w:t>
      </w:r>
    </w:p>
    <w:p w:rsidR="000C1535" w:rsidRPr="00057B8F" w:rsidRDefault="000C1535" w:rsidP="000C1535">
      <w:pPr>
        <w:pStyle w:val="14"/>
      </w:pPr>
      <w:r w:rsidRPr="00057B8F">
        <w:lastRenderedPageBreak/>
        <w:t xml:space="preserve">По итогам </w:t>
      </w:r>
      <w:r w:rsidR="001B39F2" w:rsidRPr="003A7673">
        <w:rPr>
          <w:color w:val="0070C0"/>
        </w:rPr>
        <w:t>201</w:t>
      </w:r>
      <w:r w:rsidR="003A7673" w:rsidRPr="003A7673">
        <w:rPr>
          <w:color w:val="0070C0"/>
        </w:rPr>
        <w:t>8</w:t>
      </w:r>
      <w:r w:rsidRPr="00057B8F">
        <w:t xml:space="preserve"> года Пермский край был энергоизбыточным регионом. В </w:t>
      </w:r>
      <w:r w:rsidR="001B39F2" w:rsidRPr="003A7673">
        <w:rPr>
          <w:color w:val="0070C0"/>
        </w:rPr>
        <w:t>201</w:t>
      </w:r>
      <w:r w:rsidR="003A7673" w:rsidRPr="003A7673">
        <w:rPr>
          <w:color w:val="0070C0"/>
        </w:rPr>
        <w:t>8</w:t>
      </w:r>
      <w:r w:rsidRPr="00057B8F">
        <w:t xml:space="preserve"> году производство электроэнергии в крае </w:t>
      </w:r>
      <w:r w:rsidR="004B703C" w:rsidRPr="00057B8F">
        <w:t>увеличилось</w:t>
      </w:r>
      <w:r w:rsidRPr="00057B8F">
        <w:t xml:space="preserve"> на </w:t>
      </w:r>
      <w:r w:rsidR="003A7673">
        <w:rPr>
          <w:color w:val="0070C0"/>
        </w:rPr>
        <w:t>4,3</w:t>
      </w:r>
      <w:r w:rsidRPr="00057B8F">
        <w:t xml:space="preserve">% по сравнению с </w:t>
      </w:r>
      <w:r w:rsidR="001B39F2" w:rsidRPr="003A7673">
        <w:rPr>
          <w:color w:val="0070C0"/>
        </w:rPr>
        <w:t>201</w:t>
      </w:r>
      <w:r w:rsidR="003A7673" w:rsidRPr="003A7673">
        <w:rPr>
          <w:color w:val="0070C0"/>
        </w:rPr>
        <w:t>7</w:t>
      </w:r>
      <w:r w:rsidRPr="00057B8F">
        <w:t xml:space="preserve"> годом и составило </w:t>
      </w:r>
      <w:r w:rsidR="003A7673">
        <w:rPr>
          <w:color w:val="0070C0"/>
        </w:rPr>
        <w:t>32496</w:t>
      </w:r>
      <w:r w:rsidRPr="00057B8F">
        <w:t xml:space="preserve"> млн. кВтч, потребление электроэнергии - </w:t>
      </w:r>
      <w:r w:rsidR="001B39F2" w:rsidRPr="00057B8F">
        <w:t>увеличилось</w:t>
      </w:r>
      <w:r w:rsidRPr="00057B8F">
        <w:t xml:space="preserve"> на </w:t>
      </w:r>
      <w:r w:rsidR="003A7673">
        <w:rPr>
          <w:color w:val="0070C0"/>
        </w:rPr>
        <w:t>0,8</w:t>
      </w:r>
      <w:r w:rsidRPr="00057B8F">
        <w:t xml:space="preserve">% и составило </w:t>
      </w:r>
      <w:r w:rsidR="003A7673">
        <w:rPr>
          <w:color w:val="0070C0"/>
        </w:rPr>
        <w:t xml:space="preserve">24440 </w:t>
      </w:r>
      <w:r w:rsidRPr="00057B8F">
        <w:t xml:space="preserve">млн. кВтч. Объем производства электроэнергии в крае в </w:t>
      </w:r>
      <w:r w:rsidR="00044E8D" w:rsidRPr="003A7673">
        <w:rPr>
          <w:color w:val="0070C0"/>
        </w:rPr>
        <w:t>201</w:t>
      </w:r>
      <w:r w:rsidR="003A7673" w:rsidRPr="003A7673">
        <w:rPr>
          <w:color w:val="0070C0"/>
        </w:rPr>
        <w:t>8</w:t>
      </w:r>
      <w:r w:rsidRPr="00057B8F">
        <w:t xml:space="preserve"> году превысил объем потребления на </w:t>
      </w:r>
      <w:r w:rsidR="004B703C" w:rsidRPr="003A7673">
        <w:rPr>
          <w:color w:val="0070C0"/>
        </w:rPr>
        <w:t>2</w:t>
      </w:r>
      <w:r w:rsidR="003A7673" w:rsidRPr="003A7673">
        <w:rPr>
          <w:color w:val="0070C0"/>
        </w:rPr>
        <w:t>5</w:t>
      </w:r>
      <w:r w:rsidRPr="00057B8F">
        <w:t>%. Избыток электроэнергии был передан в соседние региональные энергосистемы.</w:t>
      </w:r>
    </w:p>
    <w:p w:rsidR="00AE28AF" w:rsidRPr="00057B8F" w:rsidRDefault="00AE28AF" w:rsidP="00CE0AEB">
      <w:pPr>
        <w:pStyle w:val="4"/>
      </w:pPr>
      <w:r w:rsidRPr="00057B8F">
        <w:t>Оценка возможного влияния планируемых для размещения объектов на комплексное развитие Пермского края</w:t>
      </w:r>
      <w:bookmarkEnd w:id="1239"/>
    </w:p>
    <w:p w:rsidR="00AE28AF" w:rsidRPr="00057B8F" w:rsidRDefault="00AE28AF" w:rsidP="00AE28AF">
      <w:pPr>
        <w:pStyle w:val="14"/>
      </w:pPr>
      <w:r w:rsidRPr="00057B8F">
        <w:t>Целью развития электроэнергетики Пермского края является обеспечение надежного и эффективного энергоснабжения потребителей и полноценного удовлетворения потребностей экономики края в электрической и тепловой энергии с учетом Программы социально-экономического развития Пермского края.</w:t>
      </w:r>
    </w:p>
    <w:p w:rsidR="00AE28AF" w:rsidRPr="00057B8F" w:rsidRDefault="00AE28AF" w:rsidP="00AE28AF">
      <w:pPr>
        <w:pStyle w:val="14"/>
      </w:pPr>
      <w:r w:rsidRPr="00057B8F">
        <w:t>Совершенствование энергетической инфраструктуры Пермского края тесно связано с инновационным развитием добывающей и нефтеперерабатывающей промышленности, химической промышленности, машиностроения, металлургии, лесной промышленности, транспортной инфраструктуры.</w:t>
      </w:r>
    </w:p>
    <w:p w:rsidR="00AE28AF" w:rsidRPr="00057B8F" w:rsidRDefault="00AE28AF" w:rsidP="00AE28AF">
      <w:pPr>
        <w:pStyle w:val="14"/>
      </w:pPr>
      <w:r w:rsidRPr="00057B8F">
        <w:t>Строительство новых и расширение существующих объектов электроэнергетики в Пермском крае направлены прежде всего на энергообеспечение стратегических проектов, в числе которых:</w:t>
      </w:r>
    </w:p>
    <w:p w:rsidR="00AE28AF" w:rsidRPr="00057B8F" w:rsidRDefault="00AE28AF" w:rsidP="006A1424">
      <w:pPr>
        <w:pStyle w:val="14"/>
        <w:numPr>
          <w:ilvl w:val="0"/>
          <w:numId w:val="7"/>
        </w:numPr>
      </w:pPr>
      <w:r w:rsidRPr="00057B8F">
        <w:t>создание центра двигателестроения на основе Пермского кластера авиадвигателестроения;</w:t>
      </w:r>
    </w:p>
    <w:p w:rsidR="00AE28AF" w:rsidRPr="00057B8F" w:rsidRDefault="00AE28AF" w:rsidP="006A1424">
      <w:pPr>
        <w:pStyle w:val="14"/>
        <w:numPr>
          <w:ilvl w:val="0"/>
          <w:numId w:val="7"/>
        </w:numPr>
      </w:pPr>
      <w:r w:rsidRPr="00057B8F">
        <w:t>размещение производства жидкостного ракетного двигателя для ракеты-носителя «Ангара»;</w:t>
      </w:r>
    </w:p>
    <w:p w:rsidR="00AE28AF" w:rsidRPr="00057B8F" w:rsidRDefault="00AE28AF" w:rsidP="006A1424">
      <w:pPr>
        <w:pStyle w:val="14"/>
        <w:numPr>
          <w:ilvl w:val="0"/>
          <w:numId w:val="7"/>
        </w:numPr>
      </w:pPr>
      <w:r w:rsidRPr="00057B8F">
        <w:t>создание в Пермском крае центра обслуживания воздушных судов.</w:t>
      </w:r>
    </w:p>
    <w:p w:rsidR="00AE28AF" w:rsidRPr="00057B8F" w:rsidRDefault="00AE28AF" w:rsidP="00AE28AF">
      <w:pPr>
        <w:pStyle w:val="14"/>
      </w:pPr>
      <w:r w:rsidRPr="00057B8F">
        <w:t xml:space="preserve">Таким образом, строительство новых и расширение существующих объектов электроэнергетики федерального значения в Пермском крае </w:t>
      </w:r>
      <w:r w:rsidRPr="00057B8F">
        <w:lastRenderedPageBreak/>
        <w:t>обеспечит энергетические потребности территории, создаст дополнительные рабочие места и условия для стабильного повышения качества жизни населения, будет способствовать масштабному внедрению инноваций и динамичному социально-экономическому развитию региона в долгосрочной перспективе.</w:t>
      </w:r>
    </w:p>
    <w:p w:rsidR="00A609EE" w:rsidRPr="00057B8F" w:rsidRDefault="00A609EE" w:rsidP="00AE28AF">
      <w:pPr>
        <w:pStyle w:val="14"/>
      </w:pPr>
      <w:r w:rsidRPr="00057B8F">
        <w:t>Допустимость воздействия на окружающую среду в результате строительства и эксплуатации объектов электроэнергетики может быть рассмотрена при прохождении проектной документацией государственной экспертизы, а также по итогам государственной экологической экспертизы в случае отнесения таких объектов к объектам, определенным в ст. 11 Федерального закона от 23.11.1995 № 174-ФЗ «Об экологической экспертизе».</w:t>
      </w:r>
    </w:p>
    <w:p w:rsidR="00AE28AF" w:rsidRPr="00057B8F" w:rsidRDefault="00AE28AF" w:rsidP="00CE0AEB">
      <w:pPr>
        <w:pStyle w:val="4"/>
      </w:pPr>
      <w:bookmarkStart w:id="1247" w:name="_Toc343871964"/>
      <w:r w:rsidRPr="00057B8F">
        <w:t>Электростанции федерального значения в Пермском крае</w:t>
      </w:r>
      <w:bookmarkEnd w:id="1240"/>
      <w:bookmarkEnd w:id="1241"/>
      <w:bookmarkEnd w:id="1242"/>
      <w:bookmarkEnd w:id="1243"/>
      <w:bookmarkEnd w:id="1244"/>
      <w:bookmarkEnd w:id="1245"/>
      <w:bookmarkEnd w:id="1246"/>
      <w:bookmarkEnd w:id="1247"/>
    </w:p>
    <w:p w:rsidR="00AE28AF" w:rsidRPr="003A7673" w:rsidRDefault="00AE28AF" w:rsidP="00CE0AEB">
      <w:pPr>
        <w:pStyle w:val="5"/>
        <w:rPr>
          <w:color w:val="0070C0"/>
        </w:rPr>
      </w:pPr>
      <w:bookmarkStart w:id="1248" w:name="_Toc303595873"/>
      <w:bookmarkStart w:id="1249" w:name="_Toc304478921"/>
      <w:bookmarkStart w:id="1250" w:name="_Toc305761612"/>
      <w:bookmarkStart w:id="1251" w:name="_Toc320269312"/>
      <w:bookmarkStart w:id="1252" w:name="_Toc323282465"/>
      <w:bookmarkStart w:id="1253" w:name="_Toc343871966"/>
      <w:bookmarkStart w:id="1254" w:name="_Toc269478810"/>
      <w:r w:rsidRPr="003A7673">
        <w:rPr>
          <w:color w:val="0070C0"/>
        </w:rPr>
        <w:t>Воткинская ГЭС</w:t>
      </w:r>
      <w:bookmarkEnd w:id="1248"/>
      <w:bookmarkEnd w:id="1249"/>
      <w:bookmarkEnd w:id="1250"/>
      <w:bookmarkEnd w:id="1251"/>
      <w:bookmarkEnd w:id="1252"/>
      <w:bookmarkEnd w:id="1253"/>
      <w:r w:rsidRPr="003A7673">
        <w:rPr>
          <w:color w:val="0070C0"/>
        </w:rPr>
        <w:t xml:space="preserve"> </w:t>
      </w:r>
    </w:p>
    <w:p w:rsidR="003A7673" w:rsidRDefault="00AE28AF" w:rsidP="000C1535">
      <w:pPr>
        <w:pStyle w:val="14"/>
      </w:pPr>
      <w:r w:rsidRPr="00057B8F">
        <w:t>Воткинская ГЭС (</w:t>
      </w:r>
      <w:r w:rsidR="000C1535" w:rsidRPr="00057B8F">
        <w:t>10</w:t>
      </w:r>
      <w:r w:rsidR="004B703C" w:rsidRPr="00057B8F">
        <w:t>35</w:t>
      </w:r>
      <w:r w:rsidR="000C1535" w:rsidRPr="00057B8F">
        <w:t xml:space="preserve"> МВт) - филиал ПАО «РусГидро». Расположена на реке Кама в г. Чайковский Пермского края. Входит в Волжско-Камский каскад ГЭС. Введена в эксплуатацию в 1961 году. Станция покрывает пиковые нагрузки и обеспечивает резерв мощности в ОЭС Урала. Участвует в автоматическом регулировании частоты и перетоков мощности по ЛЭП «Центр-Урал». Регулирует водоток Камы для обеспечения судоходства и бесперебойной работы водозаборных сооружений городов. По сооружениям ГЭС проложен автомобильный переход.</w:t>
      </w:r>
      <w:r w:rsidR="004B703C" w:rsidRPr="00057B8F">
        <w:t xml:space="preserve"> </w:t>
      </w:r>
    </w:p>
    <w:p w:rsidR="000C1535" w:rsidRPr="003A7673" w:rsidRDefault="004B703C" w:rsidP="000C1535">
      <w:pPr>
        <w:pStyle w:val="14"/>
        <w:rPr>
          <w:color w:val="0070C0"/>
        </w:rPr>
      </w:pPr>
      <w:r w:rsidRPr="00057B8F">
        <w:t>В апреле 2018 года после завершение модернизации и перемаркировки гидротурбины ст. №4 мощность ГЭС увеличилась на 15 МВт.</w:t>
      </w:r>
      <w:r w:rsidR="003A7673">
        <w:t xml:space="preserve"> </w:t>
      </w:r>
      <w:r w:rsidR="003A7673" w:rsidRPr="003A7673">
        <w:rPr>
          <w:color w:val="0070C0"/>
        </w:rPr>
        <w:t>В июне 2018 года после завершение модернизации и перемаркировки гидротурбины ст. №7 мощность ГЭС увеличилась на 15 МВт.</w:t>
      </w:r>
    </w:p>
    <w:p w:rsidR="00910990" w:rsidRPr="003A7673" w:rsidRDefault="00910990" w:rsidP="00910990">
      <w:pPr>
        <w:pStyle w:val="5"/>
        <w:rPr>
          <w:color w:val="0070C0"/>
        </w:rPr>
      </w:pPr>
      <w:bookmarkStart w:id="1255" w:name="_Toc303614867"/>
      <w:bookmarkStart w:id="1256" w:name="_Toc304478923"/>
      <w:bookmarkStart w:id="1257" w:name="_Toc305761614"/>
      <w:bookmarkStart w:id="1258" w:name="_Toc320269314"/>
      <w:bookmarkStart w:id="1259" w:name="_Toc323282466"/>
      <w:bookmarkStart w:id="1260" w:name="_Toc343871967"/>
      <w:bookmarkEnd w:id="1254"/>
      <w:r w:rsidRPr="003A7673">
        <w:rPr>
          <w:color w:val="0070C0"/>
        </w:rPr>
        <w:t>ГТЭС ООО «ЛУКОЙЛ-Пермнефтеоргсинтез»</w:t>
      </w:r>
    </w:p>
    <w:p w:rsidR="00910990" w:rsidRPr="00057B8F" w:rsidRDefault="00910990" w:rsidP="00910990">
      <w:pPr>
        <w:pStyle w:val="14"/>
      </w:pPr>
      <w:r w:rsidRPr="00057B8F">
        <w:t>ГТЭС</w:t>
      </w:r>
      <w:r w:rsidRPr="004771D1">
        <w:t xml:space="preserve"> </w:t>
      </w:r>
      <w:r w:rsidRPr="00057B8F">
        <w:t>ООО</w:t>
      </w:r>
      <w:r w:rsidRPr="004771D1">
        <w:t xml:space="preserve"> «</w:t>
      </w:r>
      <w:r w:rsidRPr="00057B8F">
        <w:t>ЛУКОЙЛ</w:t>
      </w:r>
      <w:r w:rsidRPr="004771D1">
        <w:t>-</w:t>
      </w:r>
      <w:r w:rsidRPr="00057B8F">
        <w:t>Пермнефтеоргсинтез</w:t>
      </w:r>
      <w:r w:rsidRPr="004771D1">
        <w:t xml:space="preserve">» (200 </w:t>
      </w:r>
      <w:r w:rsidRPr="00057B8F">
        <w:t>МВт</w:t>
      </w:r>
      <w:r w:rsidRPr="004771D1">
        <w:t xml:space="preserve">, </w:t>
      </w:r>
      <w:r w:rsidR="003A7673">
        <w:rPr>
          <w:color w:val="0070C0"/>
        </w:rPr>
        <w:t xml:space="preserve">230 </w:t>
      </w:r>
      <w:r w:rsidRPr="00057B8F">
        <w:t>Гкал</w:t>
      </w:r>
      <w:r w:rsidRPr="004771D1">
        <w:t>/</w:t>
      </w:r>
      <w:r w:rsidRPr="00057B8F">
        <w:t>час</w:t>
      </w:r>
      <w:r w:rsidRPr="004771D1">
        <w:t xml:space="preserve">) - </w:t>
      </w:r>
      <w:r w:rsidRPr="00057B8F">
        <w:t>производственное</w:t>
      </w:r>
      <w:r w:rsidRPr="004771D1">
        <w:t xml:space="preserve"> </w:t>
      </w:r>
      <w:r w:rsidRPr="00057B8F">
        <w:t>подразделение</w:t>
      </w:r>
      <w:r w:rsidRPr="004771D1">
        <w:t xml:space="preserve"> </w:t>
      </w:r>
      <w:r w:rsidRPr="00057B8F">
        <w:t>ООО</w:t>
      </w:r>
      <w:r w:rsidRPr="004771D1">
        <w:t xml:space="preserve"> «</w:t>
      </w:r>
      <w:r w:rsidRPr="00057B8F">
        <w:t>ЛУКОЙЛ</w:t>
      </w:r>
      <w:r w:rsidRPr="004771D1">
        <w:t>-</w:t>
      </w:r>
      <w:r w:rsidRPr="00057B8F">
        <w:t>Пермнефтеоргсинтез</w:t>
      </w:r>
      <w:r w:rsidRPr="004771D1">
        <w:t>»</w:t>
      </w:r>
      <w:r w:rsidR="003A7673">
        <w:t xml:space="preserve"> </w:t>
      </w:r>
      <w:r w:rsidR="003A7673">
        <w:lastRenderedPageBreak/>
        <w:t>(</w:t>
      </w:r>
      <w:r w:rsidRPr="00057B8F">
        <w:t>ДЗО</w:t>
      </w:r>
      <w:r w:rsidRPr="004771D1">
        <w:t xml:space="preserve"> </w:t>
      </w:r>
      <w:r w:rsidRPr="00057B8F">
        <w:t>ПАО</w:t>
      </w:r>
      <w:r w:rsidRPr="004771D1">
        <w:t xml:space="preserve"> «</w:t>
      </w:r>
      <w:r w:rsidRPr="00057B8F">
        <w:t>ЛУКОЙЛ</w:t>
      </w:r>
      <w:r w:rsidRPr="004771D1">
        <w:t>»</w:t>
      </w:r>
      <w:r w:rsidR="00E1386D">
        <w:t>)</w:t>
      </w:r>
      <w:r w:rsidRPr="004771D1">
        <w:t xml:space="preserve">. </w:t>
      </w:r>
      <w:r w:rsidRPr="00057B8F">
        <w:t>Расположена в 5 км от г. Пермь (Пермский край). Введена в эксплуатацию в 2015 году. Топливо - природный газ. Осуществляет электрснабжение ООО «ЛУКОЙЛ-Пермнефтеоргсинтез», промышленных предприятий, социальную сферу и население г. Перм</w:t>
      </w:r>
      <w:r w:rsidR="00E1386D">
        <w:t>и</w:t>
      </w:r>
      <w:r w:rsidRPr="00057B8F">
        <w:t xml:space="preserve">. </w:t>
      </w:r>
    </w:p>
    <w:p w:rsidR="00AE28AF" w:rsidRPr="00057B8F" w:rsidRDefault="00AE28AF" w:rsidP="00CE0AEB">
      <w:pPr>
        <w:pStyle w:val="5"/>
      </w:pPr>
      <w:r w:rsidRPr="00057B8F">
        <w:t>Камская ГЭС</w:t>
      </w:r>
      <w:bookmarkEnd w:id="1255"/>
      <w:bookmarkEnd w:id="1256"/>
      <w:bookmarkEnd w:id="1257"/>
      <w:bookmarkEnd w:id="1258"/>
      <w:bookmarkEnd w:id="1259"/>
      <w:bookmarkEnd w:id="1260"/>
      <w:r w:rsidRPr="00057B8F">
        <w:t xml:space="preserve"> </w:t>
      </w:r>
    </w:p>
    <w:p w:rsidR="00E1386D" w:rsidRDefault="00AE28AF" w:rsidP="000C1535">
      <w:pPr>
        <w:pStyle w:val="14"/>
      </w:pPr>
      <w:r w:rsidRPr="00057B8F">
        <w:t>Камская ГЭС (</w:t>
      </w:r>
      <w:r w:rsidR="000C1535" w:rsidRPr="00057B8F">
        <w:t xml:space="preserve">552 МВт) - филиал ПАО «РусГидро». Входит в Волжско-Камский каскад ГЭС. Расположена на реке Кама в Орджоникидзевском районе Перми (Пермский край). Введена в эксплуатацию в 1954 году. Камская ГЭС предназначена для покрытия пиковой части графика нагрузки в ЕЭС России, имеет большое значение в регулировании частоты на всей Европейской части страны. Ежесуточно покрывает максимум нагрузки энергосистемы Западного Урала. Благодаря запуску ГЭС открылось судоходство по притокам Камы - рекам Чусовая, Сылва, Обва, Иньва, и началось активное развитие Пермского порта. </w:t>
      </w:r>
    </w:p>
    <w:p w:rsidR="000C1535" w:rsidRPr="00057B8F" w:rsidRDefault="000C1535" w:rsidP="000C1535">
      <w:pPr>
        <w:pStyle w:val="14"/>
      </w:pPr>
      <w:r w:rsidRPr="00057B8F">
        <w:t>В 1997-2016 гг. на ГЭС проведена комплексная модернизация всех 23 гидроагрегатов с увеличением мощности каждого с 21 до 24 МВт.</w:t>
      </w:r>
    </w:p>
    <w:p w:rsidR="00AE28AF" w:rsidRPr="00057B8F" w:rsidRDefault="00AE28AF" w:rsidP="00CE0AEB">
      <w:pPr>
        <w:pStyle w:val="5"/>
      </w:pPr>
      <w:bookmarkStart w:id="1261" w:name="_Toc299954648"/>
      <w:bookmarkStart w:id="1262" w:name="_Toc303674809"/>
      <w:bookmarkStart w:id="1263" w:name="_Toc304478926"/>
      <w:bookmarkStart w:id="1264" w:name="_Toc305761617"/>
      <w:bookmarkStart w:id="1265" w:name="_Toc320269317"/>
      <w:bookmarkStart w:id="1266" w:name="_Toc323282467"/>
      <w:bookmarkStart w:id="1267" w:name="_Toc343871968"/>
      <w:bookmarkStart w:id="1268" w:name="_Toc268790140"/>
      <w:bookmarkStart w:id="1269" w:name="_Toc284325386"/>
      <w:bookmarkStart w:id="1270" w:name="_Toc267992749"/>
      <w:r w:rsidRPr="00057B8F">
        <w:t>Пермская ГРЭС</w:t>
      </w:r>
      <w:bookmarkEnd w:id="1261"/>
      <w:bookmarkEnd w:id="1262"/>
      <w:bookmarkEnd w:id="1263"/>
      <w:bookmarkEnd w:id="1264"/>
      <w:bookmarkEnd w:id="1265"/>
      <w:bookmarkEnd w:id="1266"/>
      <w:bookmarkEnd w:id="1267"/>
      <w:r w:rsidRPr="00057B8F">
        <w:t xml:space="preserve"> </w:t>
      </w:r>
      <w:bookmarkEnd w:id="1268"/>
      <w:bookmarkEnd w:id="1269"/>
    </w:p>
    <w:p w:rsidR="000C1535" w:rsidRPr="00057B8F" w:rsidRDefault="00AE28AF" w:rsidP="000C1535">
      <w:pPr>
        <w:pStyle w:val="14"/>
      </w:pPr>
      <w:r w:rsidRPr="00057B8F">
        <w:t>Пермская ГРЭС (</w:t>
      </w:r>
      <w:r w:rsidR="00044E8D" w:rsidRPr="00057B8F">
        <w:t>3363</w:t>
      </w:r>
      <w:r w:rsidR="000C1535" w:rsidRPr="00057B8F">
        <w:t xml:space="preserve"> МВт, 620 Гкал/час) -  филиал АО «И</w:t>
      </w:r>
      <w:r w:rsidR="00E1386D">
        <w:t>нтер</w:t>
      </w:r>
      <w:r w:rsidR="000C1535" w:rsidRPr="00057B8F">
        <w:t xml:space="preserve"> РАО - Электрогенерация». Расположена на берегу Камского водохранилища в г. </w:t>
      </w:r>
      <w:hyperlink r:id="rId13" w:tooltip="Добрянка" w:history="1">
        <w:r w:rsidR="000C1535" w:rsidRPr="00057B8F">
          <w:t>Добрянка</w:t>
        </w:r>
      </w:hyperlink>
      <w:r w:rsidR="000C1535" w:rsidRPr="00057B8F">
        <w:t xml:space="preserve"> </w:t>
      </w:r>
      <w:hyperlink r:id="rId14" w:tooltip="Пермский край" w:history="1">
        <w:r w:rsidR="000C1535" w:rsidRPr="00057B8F">
          <w:t>Пермского края</w:t>
        </w:r>
      </w:hyperlink>
      <w:r w:rsidR="000C1535" w:rsidRPr="00057B8F">
        <w:t xml:space="preserve"> (в 70</w:t>
      </w:r>
      <w:r w:rsidR="000C1535" w:rsidRPr="00057B8F">
        <w:rPr>
          <w:lang w:val="en-US"/>
        </w:rPr>
        <w:t> </w:t>
      </w:r>
      <w:r w:rsidR="000C1535" w:rsidRPr="00057B8F">
        <w:t xml:space="preserve">км от </w:t>
      </w:r>
      <w:r w:rsidR="00E1386D">
        <w:t xml:space="preserve">г. </w:t>
      </w:r>
      <w:r w:rsidR="000C1535" w:rsidRPr="00057B8F">
        <w:t xml:space="preserve">Перми). Введена в эксплуатацию в 1986 году. Топливо – природный газ. Крупнейший поставщик электроэнергии на Урале, поставляет электроэнергию в Пермский край, в Челябинскую и Свердловскую области, Башкортостан. Основные потребители:  промышленный центр Пермского края (нефтедобыча и нефтепереработка, нефтехимия, машиностроение и другие энергоемкие производства) и Верхнекамский промышленный узел (нефтехимия, химия, цветная и черная металлургия, лесодобыча и лесопереработка, добыча полезных ископаемых). </w:t>
      </w:r>
    </w:p>
    <w:p w:rsidR="00044E8D" w:rsidRPr="00057B8F" w:rsidRDefault="00044E8D" w:rsidP="00044E8D">
      <w:pPr>
        <w:pStyle w:val="14"/>
      </w:pPr>
      <w:r w:rsidRPr="00057B8F">
        <w:lastRenderedPageBreak/>
        <w:t>В августе 2017 года был  введен в эксплуатацию энергоблок №4 на базе ПГУ мощностью 861 МВт. В ноябре 2017 года проведена переаттестация оборудования с увеличением мощности каждого из 3-х паросиловых энергоблоков первой очереди с 800 до 820 МВт, 4-го энергоблока на базе парогазовой установки - с 861 до 903 МВт. Всего мощность ГРЭС увеличилась на 102 МВт.</w:t>
      </w:r>
    </w:p>
    <w:p w:rsidR="00B73F1C" w:rsidRPr="00057B8F" w:rsidRDefault="00B73F1C" w:rsidP="00B73F1C">
      <w:pPr>
        <w:pStyle w:val="5"/>
      </w:pPr>
      <w:r w:rsidRPr="00057B8F">
        <w:t xml:space="preserve">Пермская ТЭЦ-6 </w:t>
      </w:r>
    </w:p>
    <w:p w:rsidR="00E1386D" w:rsidRDefault="00B51C6E" w:rsidP="00B73F1C">
      <w:pPr>
        <w:pStyle w:val="14"/>
      </w:pPr>
      <w:r w:rsidRPr="00057B8F">
        <w:t>Пермская ТЭЦ-6 (1</w:t>
      </w:r>
      <w:r w:rsidR="00D46D21" w:rsidRPr="00057B8F">
        <w:t>79,7</w:t>
      </w:r>
      <w:r w:rsidRPr="00057B8F">
        <w:t xml:space="preserve"> МВт, </w:t>
      </w:r>
      <w:r w:rsidR="00D46D21" w:rsidRPr="00057B8F">
        <w:t>1315,5</w:t>
      </w:r>
      <w:r w:rsidRPr="00057B8F">
        <w:t> Гкал/час</w:t>
      </w:r>
      <w:r w:rsidR="00DF4034" w:rsidRPr="00057B8F">
        <w:t xml:space="preserve">) входит в состав </w:t>
      </w:r>
      <w:r w:rsidR="00044E8D" w:rsidRPr="00057B8F">
        <w:t xml:space="preserve">филиала «Пермский» </w:t>
      </w:r>
      <w:r w:rsidR="00DF4034" w:rsidRPr="00057B8F">
        <w:t>ПАО «Т Плюс»</w:t>
      </w:r>
      <w:r w:rsidR="00B73F1C" w:rsidRPr="00057B8F">
        <w:t xml:space="preserve">. Расположена в </w:t>
      </w:r>
      <w:r w:rsidR="002C03F9" w:rsidRPr="00057B8F">
        <w:t>г. </w:t>
      </w:r>
      <w:r w:rsidR="00B73F1C" w:rsidRPr="00057B8F">
        <w:t>Пермь (Пермский край). Введена в эксплуатацию в 1942 году. Топливо - природный газ, мазут. Станция обеспечивает энергией Свердловский, Ленинский и Мотовилихинский районы Перми, а также ряд крупных промышленных предприятий. </w:t>
      </w:r>
    </w:p>
    <w:p w:rsidR="00B73F1C" w:rsidRPr="00057B8F" w:rsidRDefault="00B73F1C" w:rsidP="00B73F1C">
      <w:pPr>
        <w:pStyle w:val="14"/>
      </w:pPr>
      <w:r w:rsidRPr="00057B8F">
        <w:t>В августе 2012 года на станции введен в эксплуатацию парогазовый энергоблок электрической мощностью 119 МВт и тепловой мощностью 96,5</w:t>
      </w:r>
      <w:r w:rsidR="00E1386D">
        <w:t> </w:t>
      </w:r>
      <w:r w:rsidRPr="00057B8F">
        <w:t>Гкал/час на базе новейшего оборудования Siemens. ПГУ включает в себя две газовые турбины SGT-800 новейшей модификации, два современных котла утилизатора и паровую турбину SST-600 фирмы Siemens.</w:t>
      </w:r>
    </w:p>
    <w:p w:rsidR="00AE28AF" w:rsidRPr="00057B8F" w:rsidRDefault="00AE28AF" w:rsidP="00CE0AEB">
      <w:pPr>
        <w:pStyle w:val="5"/>
      </w:pPr>
      <w:bookmarkStart w:id="1271" w:name="_Toc299954650"/>
      <w:bookmarkStart w:id="1272" w:name="_Toc303674811"/>
      <w:bookmarkStart w:id="1273" w:name="_Toc304478928"/>
      <w:bookmarkStart w:id="1274" w:name="_Toc305761619"/>
      <w:bookmarkStart w:id="1275" w:name="_Toc320269319"/>
      <w:bookmarkStart w:id="1276" w:name="_Toc323282468"/>
      <w:bookmarkStart w:id="1277" w:name="_Toc343871969"/>
      <w:bookmarkStart w:id="1278" w:name="_Toc267328196"/>
      <w:bookmarkEnd w:id="1270"/>
      <w:r w:rsidRPr="00057B8F">
        <w:t>Пермская ТЭЦ-9</w:t>
      </w:r>
      <w:bookmarkEnd w:id="1271"/>
      <w:bookmarkEnd w:id="1272"/>
      <w:bookmarkEnd w:id="1273"/>
      <w:bookmarkEnd w:id="1274"/>
      <w:bookmarkEnd w:id="1275"/>
      <w:bookmarkEnd w:id="1276"/>
      <w:bookmarkEnd w:id="1277"/>
      <w:r w:rsidRPr="00057B8F">
        <w:t xml:space="preserve"> </w:t>
      </w:r>
      <w:bookmarkEnd w:id="1278"/>
    </w:p>
    <w:p w:rsidR="00044E8D" w:rsidRPr="00057B8F" w:rsidRDefault="00B73F1C" w:rsidP="00B73F1C">
      <w:pPr>
        <w:pStyle w:val="14"/>
      </w:pPr>
      <w:r w:rsidRPr="00057B8F">
        <w:t>Пермская ТЭЦ-9 (</w:t>
      </w:r>
      <w:r w:rsidR="00044E8D" w:rsidRPr="00057B8F">
        <w:t>525</w:t>
      </w:r>
      <w:r w:rsidR="00D46D21" w:rsidRPr="00057B8F">
        <w:t xml:space="preserve"> МВт, </w:t>
      </w:r>
      <w:r w:rsidR="00044E8D" w:rsidRPr="00057B8F">
        <w:t>1352,8</w:t>
      </w:r>
      <w:r w:rsidR="00D46D21" w:rsidRPr="00057B8F">
        <w:t> </w:t>
      </w:r>
      <w:r w:rsidRPr="00057B8F">
        <w:t xml:space="preserve">Гкал/час) входит </w:t>
      </w:r>
      <w:r w:rsidR="00044E8D" w:rsidRPr="00057B8F">
        <w:t>состав филиала «Пермский»</w:t>
      </w:r>
      <w:r w:rsidR="00DF4034" w:rsidRPr="00057B8F">
        <w:t xml:space="preserve"> ПАО «Т Плюс»</w:t>
      </w:r>
      <w:r w:rsidRPr="00057B8F">
        <w:t xml:space="preserve">. Расположена в Индустриальном районе </w:t>
      </w:r>
      <w:r w:rsidR="002C03F9" w:rsidRPr="00057B8F">
        <w:t>г. </w:t>
      </w:r>
      <w:r w:rsidRPr="00057B8F">
        <w:t>Пермь (Пермский край). Введена в эксплуатацию в 1957 году. Топливо - природный газ, газ промпредприятий, мазут. Обеспечивает электроэнергией и теплом жителей Индустриального, частично Ленинского и Дзержинского районов Перми, а также одно из крупнейших предприятий края - «ЛУКОЙЛ-Пермнефтеоргсинтез» (получает взамен технический газ).</w:t>
      </w:r>
      <w:r w:rsidR="002B0AC3" w:rsidRPr="00057B8F">
        <w:t xml:space="preserve"> </w:t>
      </w:r>
    </w:p>
    <w:p w:rsidR="00B73F1C" w:rsidRPr="00057B8F" w:rsidRDefault="00B92F26" w:rsidP="00B73F1C">
      <w:pPr>
        <w:pStyle w:val="14"/>
      </w:pPr>
      <w:r w:rsidRPr="00057B8F">
        <w:t>В 2014 году введен в эксплуатацию энергоблок мощностью 165 МВт.</w:t>
      </w:r>
      <w:r w:rsidR="00B73F1C" w:rsidRPr="00057B8F">
        <w:t xml:space="preserve"> </w:t>
      </w:r>
      <w:r w:rsidR="00044E8D" w:rsidRPr="00057B8F">
        <w:t>В 2016 году была выведена из эксплуатации паровая турбина ст. №10 мощностью 50 МВт.</w:t>
      </w:r>
    </w:p>
    <w:p w:rsidR="00AE28AF" w:rsidRPr="00057B8F" w:rsidRDefault="00AE28AF" w:rsidP="00CE0AEB">
      <w:pPr>
        <w:pStyle w:val="5"/>
      </w:pPr>
      <w:bookmarkStart w:id="1279" w:name="_Toc299954652"/>
      <w:bookmarkStart w:id="1280" w:name="_Toc303674813"/>
      <w:bookmarkStart w:id="1281" w:name="_Toc304478930"/>
      <w:bookmarkStart w:id="1282" w:name="_Toc305761621"/>
      <w:bookmarkStart w:id="1283" w:name="_Toc320269321"/>
      <w:bookmarkStart w:id="1284" w:name="_Toc323282469"/>
      <w:bookmarkStart w:id="1285" w:name="_Toc343871970"/>
      <w:bookmarkStart w:id="1286" w:name="_Toc267328198"/>
      <w:r w:rsidRPr="00057B8F">
        <w:lastRenderedPageBreak/>
        <w:t>Пермская ТЭЦ-14</w:t>
      </w:r>
      <w:bookmarkEnd w:id="1279"/>
      <w:bookmarkEnd w:id="1280"/>
      <w:bookmarkEnd w:id="1281"/>
      <w:bookmarkEnd w:id="1282"/>
      <w:bookmarkEnd w:id="1283"/>
      <w:bookmarkEnd w:id="1284"/>
      <w:bookmarkEnd w:id="1285"/>
      <w:r w:rsidRPr="00057B8F">
        <w:t xml:space="preserve"> </w:t>
      </w:r>
      <w:bookmarkEnd w:id="1286"/>
    </w:p>
    <w:p w:rsidR="00E1386D" w:rsidRDefault="00AE28AF" w:rsidP="00AE28AF">
      <w:pPr>
        <w:pStyle w:val="14"/>
      </w:pPr>
      <w:r w:rsidRPr="00057B8F">
        <w:t xml:space="preserve">Пермская ТЭЦ-14 (330 МВт, 941 Гкал/час) входит </w:t>
      </w:r>
      <w:r w:rsidR="00DF4034" w:rsidRPr="00057B8F">
        <w:t xml:space="preserve">в состав </w:t>
      </w:r>
      <w:r w:rsidR="00044E8D" w:rsidRPr="00057B8F">
        <w:t xml:space="preserve">филиала «Пермский» </w:t>
      </w:r>
      <w:r w:rsidR="00DF4034" w:rsidRPr="00057B8F">
        <w:t>ПАО «Т Плюс»</w:t>
      </w:r>
      <w:r w:rsidRPr="00057B8F">
        <w:t xml:space="preserve">. Расположена в Кировском районе </w:t>
      </w:r>
      <w:r w:rsidR="002C03F9" w:rsidRPr="00057B8F">
        <w:t>г. </w:t>
      </w:r>
      <w:r w:rsidRPr="00057B8F">
        <w:t xml:space="preserve">Пермь (Пермский край). Введена в эксплуатацию в 1966 году. Топливо </w:t>
      </w:r>
      <w:r w:rsidR="00070608" w:rsidRPr="00057B8F">
        <w:t>-</w:t>
      </w:r>
      <w:r w:rsidRPr="00057B8F">
        <w:t xml:space="preserve"> природный газ, мазут. Вторая по мощности станция </w:t>
      </w:r>
      <w:r w:rsidR="00910990" w:rsidRPr="00057B8F">
        <w:t>ПАО «Т Плюс»</w:t>
      </w:r>
      <w:r w:rsidRPr="00057B8F">
        <w:t xml:space="preserve">в Пермском крае. Полностью обеспечивает энергоснабжение промышленных предприятий и жителей Кировского района Перми. </w:t>
      </w:r>
    </w:p>
    <w:p w:rsidR="00AE28AF" w:rsidRPr="00057B8F" w:rsidRDefault="00AE28AF" w:rsidP="00AE28AF">
      <w:pPr>
        <w:pStyle w:val="14"/>
      </w:pPr>
      <w:r w:rsidRPr="00057B8F">
        <w:t>В июле 2008 года на станции запущена новая турбина Т-35/55-1,6</w:t>
      </w:r>
      <w:r w:rsidR="00447C2C" w:rsidRPr="00057B8F">
        <w:t xml:space="preserve"> </w:t>
      </w:r>
      <w:r w:rsidRPr="00057B8F">
        <w:t>мощностью 35 МВт взамен отработавшей ресурс теплофикационной турбины Т-50-130. Новая турбина использует пар реконструированной турбины Р-50, которая ранее простаивала из-за отсутствия потребителей тепла. Это позволило увеличить рабочую мощность станции на 85 МВт.</w:t>
      </w:r>
      <w:r w:rsidR="00447C2C" w:rsidRPr="00057B8F">
        <w:t xml:space="preserve"> </w:t>
      </w:r>
    </w:p>
    <w:p w:rsidR="00AE28AF" w:rsidRPr="00E1386D" w:rsidRDefault="00AE28AF" w:rsidP="00CE0AEB">
      <w:pPr>
        <w:pStyle w:val="5"/>
        <w:rPr>
          <w:color w:val="0070C0"/>
        </w:rPr>
      </w:pPr>
      <w:bookmarkStart w:id="1287" w:name="_Toc264997592"/>
      <w:bookmarkStart w:id="1288" w:name="_Toc299954718"/>
      <w:bookmarkStart w:id="1289" w:name="_Toc303674879"/>
      <w:bookmarkStart w:id="1290" w:name="_Toc304478932"/>
      <w:bookmarkStart w:id="1291" w:name="_Toc305761623"/>
      <w:bookmarkStart w:id="1292" w:name="_Toc320269323"/>
      <w:bookmarkStart w:id="1293" w:name="_Toc323282470"/>
      <w:bookmarkStart w:id="1294" w:name="_Toc343871971"/>
      <w:bookmarkStart w:id="1295" w:name="_Toc267771641"/>
      <w:r w:rsidRPr="00E1386D">
        <w:rPr>
          <w:color w:val="0070C0"/>
        </w:rPr>
        <w:t>Соликамская ТЭЦ-12</w:t>
      </w:r>
      <w:bookmarkEnd w:id="1287"/>
      <w:bookmarkEnd w:id="1288"/>
      <w:bookmarkEnd w:id="1289"/>
      <w:bookmarkEnd w:id="1290"/>
      <w:bookmarkEnd w:id="1291"/>
      <w:bookmarkEnd w:id="1292"/>
      <w:bookmarkEnd w:id="1293"/>
      <w:bookmarkEnd w:id="1294"/>
      <w:r w:rsidRPr="00E1386D">
        <w:rPr>
          <w:color w:val="0070C0"/>
        </w:rPr>
        <w:t xml:space="preserve"> </w:t>
      </w:r>
      <w:bookmarkEnd w:id="1295"/>
    </w:p>
    <w:p w:rsidR="00AE28AF" w:rsidRPr="00057B8F" w:rsidRDefault="00AE28AF" w:rsidP="00AE28AF">
      <w:pPr>
        <w:pStyle w:val="14"/>
      </w:pPr>
      <w:r w:rsidRPr="00057B8F">
        <w:t xml:space="preserve">Соликамская ТЭЦ-12 (144,7 МВт, </w:t>
      </w:r>
      <w:r w:rsidR="00E1386D">
        <w:rPr>
          <w:color w:val="0070C0"/>
        </w:rPr>
        <w:t>534</w:t>
      </w:r>
      <w:r w:rsidRPr="00057B8F">
        <w:t xml:space="preserve"> Гкал/ч</w:t>
      </w:r>
      <w:r w:rsidR="00910990" w:rsidRPr="00057B8F">
        <w:t>ас</w:t>
      </w:r>
      <w:r w:rsidRPr="00057B8F">
        <w:t>) принадлежит</w:t>
      </w:r>
      <w:r w:rsidR="00447C2C" w:rsidRPr="00057B8F">
        <w:t xml:space="preserve"> </w:t>
      </w:r>
      <w:r w:rsidRPr="00057B8F">
        <w:t xml:space="preserve">ООО «Соликамская ТЭЦ» </w:t>
      </w:r>
      <w:r w:rsidR="00E1386D">
        <w:t>(</w:t>
      </w:r>
      <w:r w:rsidRPr="00057B8F">
        <w:t>ДЗО АО «Соликамскбумпром»</w:t>
      </w:r>
      <w:r w:rsidR="00E1386D">
        <w:t>)</w:t>
      </w:r>
      <w:r w:rsidRPr="00057B8F">
        <w:t xml:space="preserve">. Расположена на территории бумажного комбината в </w:t>
      </w:r>
      <w:r w:rsidR="002C03F9" w:rsidRPr="00057B8F">
        <w:t>г. </w:t>
      </w:r>
      <w:r w:rsidRPr="00057B8F">
        <w:t>Соликамск Пермского края. Введена в эксплуатацию в</w:t>
      </w:r>
      <w:r w:rsidR="00447C2C" w:rsidRPr="00057B8F">
        <w:t xml:space="preserve"> </w:t>
      </w:r>
      <w:r w:rsidRPr="00057B8F">
        <w:t xml:space="preserve">1942 году. Топливо </w:t>
      </w:r>
      <w:r w:rsidR="00070608" w:rsidRPr="00057B8F">
        <w:t>-</w:t>
      </w:r>
      <w:r w:rsidRPr="00057B8F">
        <w:t xml:space="preserve"> природный газ, мазут. Обеспечивает теплом предприятия АО «Соликамскбумпром» и</w:t>
      </w:r>
      <w:r w:rsidR="00447C2C" w:rsidRPr="00057B8F">
        <w:t xml:space="preserve"> </w:t>
      </w:r>
      <w:r w:rsidRPr="00057B8F">
        <w:t xml:space="preserve">АО «Транспорт». </w:t>
      </w:r>
    </w:p>
    <w:p w:rsidR="00AE28AF" w:rsidRPr="00057B8F" w:rsidRDefault="00AE28AF" w:rsidP="00CE0AEB">
      <w:pPr>
        <w:pStyle w:val="5"/>
      </w:pPr>
      <w:bookmarkStart w:id="1296" w:name="_Toc299954812"/>
      <w:bookmarkStart w:id="1297" w:name="_Toc303674979"/>
      <w:bookmarkStart w:id="1298" w:name="_Toc304478937"/>
      <w:bookmarkStart w:id="1299" w:name="_Toc305761628"/>
      <w:bookmarkStart w:id="1300" w:name="_Toc320269328"/>
      <w:bookmarkStart w:id="1301" w:name="_Toc323282471"/>
      <w:bookmarkStart w:id="1302" w:name="_Toc343871972"/>
      <w:r w:rsidRPr="00057B8F">
        <w:t>Чайковская ТЭЦ-18</w:t>
      </w:r>
      <w:bookmarkEnd w:id="1296"/>
      <w:bookmarkEnd w:id="1297"/>
      <w:bookmarkEnd w:id="1298"/>
      <w:bookmarkEnd w:id="1299"/>
      <w:bookmarkEnd w:id="1300"/>
      <w:bookmarkEnd w:id="1301"/>
      <w:bookmarkEnd w:id="1302"/>
      <w:r w:rsidRPr="00057B8F">
        <w:t xml:space="preserve"> </w:t>
      </w:r>
    </w:p>
    <w:p w:rsidR="00E1386D" w:rsidRDefault="00AE28AF" w:rsidP="00910990">
      <w:pPr>
        <w:pStyle w:val="14"/>
      </w:pPr>
      <w:r w:rsidRPr="00057B8F">
        <w:t xml:space="preserve">Чайковская ТЭЦ-18 (200 МВт, 466 Гкал/час) входит в </w:t>
      </w:r>
      <w:r w:rsidR="00DF4034" w:rsidRPr="00057B8F">
        <w:t xml:space="preserve">состав </w:t>
      </w:r>
      <w:r w:rsidR="00044E8D" w:rsidRPr="00057B8F">
        <w:t xml:space="preserve">филиала «Пермский» </w:t>
      </w:r>
      <w:r w:rsidR="00DF4034" w:rsidRPr="00057B8F">
        <w:t>ПАО «Т Плюс»</w:t>
      </w:r>
      <w:r w:rsidRPr="00057B8F">
        <w:t xml:space="preserve">. Расположена в 12 км от </w:t>
      </w:r>
      <w:r w:rsidR="002C03F9" w:rsidRPr="00057B8F">
        <w:t>г. </w:t>
      </w:r>
      <w:r w:rsidRPr="00057B8F">
        <w:t xml:space="preserve">Чайковский на юго-западе Пермского края. Введена в эксплуатацию в 1978 году. Самая «молодая» станция </w:t>
      </w:r>
      <w:r w:rsidR="00044E8D" w:rsidRPr="00057B8F">
        <w:t xml:space="preserve">филиала «Пермский» </w:t>
      </w:r>
      <w:r w:rsidR="00DF4034" w:rsidRPr="00057B8F">
        <w:t>ПАО «Т Плюс»</w:t>
      </w:r>
      <w:r w:rsidRPr="00057B8F">
        <w:t xml:space="preserve">. Топливо </w:t>
      </w:r>
      <w:r w:rsidR="00070608" w:rsidRPr="00057B8F">
        <w:t>-</w:t>
      </w:r>
      <w:r w:rsidRPr="00057B8F">
        <w:t xml:space="preserve"> природный газ, мазут и кузнецкий уголь марки СС. Осуществляет энергоснабжение промышленных предприятий и населения </w:t>
      </w:r>
      <w:r w:rsidR="002C03F9" w:rsidRPr="00057B8F">
        <w:t>г. </w:t>
      </w:r>
      <w:r w:rsidRPr="00057B8F">
        <w:t xml:space="preserve">Чайковский. Крупнейший потребитель </w:t>
      </w:r>
      <w:r w:rsidR="00070608" w:rsidRPr="00057B8F">
        <w:t>-</w:t>
      </w:r>
      <w:r w:rsidRPr="00057B8F">
        <w:t xml:space="preserve"> АО «Уралоргсинтез». </w:t>
      </w:r>
    </w:p>
    <w:p w:rsidR="00AE28AF" w:rsidRPr="00057B8F" w:rsidRDefault="00AE28AF" w:rsidP="00910990">
      <w:pPr>
        <w:pStyle w:val="14"/>
      </w:pPr>
      <w:r w:rsidRPr="00057B8F">
        <w:t>В январе 2007 года на станции был введен в действие новый турбоагрегат Т-30/50-1,28.</w:t>
      </w:r>
      <w:r w:rsidR="00447C2C" w:rsidRPr="00057B8F">
        <w:t xml:space="preserve"> </w:t>
      </w:r>
      <w:r w:rsidRPr="00057B8F">
        <w:t xml:space="preserve">Новая турбина использует пар турбины Р-50-130/13, которая простаивала с 1994 года, когда «Уралоргсинтез» прекратил </w:t>
      </w:r>
      <w:r w:rsidRPr="00057B8F">
        <w:lastRenderedPageBreak/>
        <w:t>потребление пара</w:t>
      </w:r>
      <w:r w:rsidR="00447C2C" w:rsidRPr="00057B8F">
        <w:t xml:space="preserve"> </w:t>
      </w:r>
      <w:r w:rsidRPr="00057B8F">
        <w:t>от Чайковской ТЭЦ-18. В результате реализации проекта рабочая электрическая мощность станции увеличилась на 100 МВт и создан дополнительный резерв по тепловой мощности. </w:t>
      </w:r>
    </w:p>
    <w:p w:rsidR="00AE28AF" w:rsidRPr="00057B8F" w:rsidRDefault="00AE28AF" w:rsidP="00CE0AEB">
      <w:pPr>
        <w:pStyle w:val="5"/>
      </w:pPr>
      <w:bookmarkStart w:id="1303" w:name="_Toc299954857"/>
      <w:bookmarkStart w:id="1304" w:name="_Toc303675025"/>
      <w:bookmarkStart w:id="1305" w:name="_Toc304478939"/>
      <w:bookmarkStart w:id="1306" w:name="_Toc305761630"/>
      <w:bookmarkStart w:id="1307" w:name="_Toc320269330"/>
      <w:bookmarkStart w:id="1308" w:name="_Toc323282472"/>
      <w:bookmarkStart w:id="1309" w:name="_Toc343871973"/>
      <w:bookmarkStart w:id="1310" w:name="_Toc265851475"/>
      <w:r w:rsidRPr="00057B8F">
        <w:t>Яйвинская ГРЭС</w:t>
      </w:r>
      <w:bookmarkEnd w:id="1303"/>
      <w:bookmarkEnd w:id="1304"/>
      <w:bookmarkEnd w:id="1305"/>
      <w:bookmarkEnd w:id="1306"/>
      <w:bookmarkEnd w:id="1307"/>
      <w:bookmarkEnd w:id="1308"/>
      <w:bookmarkEnd w:id="1309"/>
      <w:bookmarkEnd w:id="1310"/>
    </w:p>
    <w:p w:rsidR="00C5531C" w:rsidRPr="00057B8F" w:rsidRDefault="00AE28AF" w:rsidP="000C1535">
      <w:pPr>
        <w:pStyle w:val="14"/>
      </w:pPr>
      <w:r w:rsidRPr="00057B8F">
        <w:t>Яйвинская ГРЭС (</w:t>
      </w:r>
      <w:r w:rsidR="00C5531C" w:rsidRPr="00057B8F">
        <w:t>1048</w:t>
      </w:r>
      <w:r w:rsidR="000C1535" w:rsidRPr="00057B8F">
        <w:t xml:space="preserve"> МВт, 69 Гкал/час) - филиал </w:t>
      </w:r>
      <w:r w:rsidR="00910990" w:rsidRPr="00057B8F">
        <w:t>ПАО «Юнипро»</w:t>
      </w:r>
      <w:r w:rsidR="000C1535" w:rsidRPr="00057B8F">
        <w:t xml:space="preserve">. Расположена в п. Яйва Пермского края. Введена в эксплуатацию в 1963 году. Топливо - природный газ Берёзовского месторождения, кузнецкий и кизеловский каменный уголь. Станция обеспечивает электроэнергией предприятия и населенные пункты Верхнекамья, в том числе Березниковско-Соликамского экономического района с его крупнейшими в мире запасами калийных солей (ПАО «Уралкалий», «Ависма», «Соликамскбумпром» и др.), поставляет электроэнергию на оптовый рынок. </w:t>
      </w:r>
    </w:p>
    <w:p w:rsidR="000C1535" w:rsidRPr="00057B8F" w:rsidRDefault="000C1535" w:rsidP="000C1535">
      <w:pPr>
        <w:pStyle w:val="14"/>
      </w:pPr>
      <w:r w:rsidRPr="00057B8F">
        <w:t>В 2011 году был введен в эксплуатацию энергоблок на базе парогазовой установки ПГУ-400</w:t>
      </w:r>
      <w:r w:rsidR="00C5531C" w:rsidRPr="00057B8F">
        <w:t xml:space="preserve"> мощностью</w:t>
      </w:r>
      <w:r w:rsidRPr="00057B8F">
        <w:t>.</w:t>
      </w:r>
      <w:r w:rsidR="00C5531C" w:rsidRPr="00057B8F">
        <w:t xml:space="preserve"> В феврале 2018 года после модернизации газовой турбины и генератора энергоблока ст. №5 установленная мощность ПГУ увеличилась на 24 МВт до 448 МВт.</w:t>
      </w:r>
    </w:p>
    <w:p w:rsidR="00AE28AF" w:rsidRPr="00057B8F" w:rsidRDefault="00AE28AF" w:rsidP="00CE0AEB">
      <w:pPr>
        <w:pStyle w:val="4"/>
      </w:pPr>
      <w:bookmarkStart w:id="1311" w:name="_Toc343871974"/>
      <w:r w:rsidRPr="00057B8F">
        <w:t>Действующие объекты</w:t>
      </w:r>
      <w:bookmarkEnd w:id="1311"/>
    </w:p>
    <w:p w:rsidR="00AE28AF" w:rsidRPr="00057B8F" w:rsidRDefault="00AE28AF" w:rsidP="00CE0AEB">
      <w:pPr>
        <w:pStyle w:val="6"/>
      </w:pPr>
      <w:r w:rsidRPr="00057B8F">
        <w:t>Действующие электростанции мощностью 100 МВт и более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6"/>
        <w:gridCol w:w="2215"/>
        <w:gridCol w:w="676"/>
        <w:gridCol w:w="2058"/>
        <w:gridCol w:w="1771"/>
        <w:gridCol w:w="2435"/>
      </w:tblGrid>
      <w:tr w:rsidR="00057B8F" w:rsidRPr="00057B8F" w:rsidTr="00E81CAA">
        <w:trPr>
          <w:cantSplit/>
          <w:tblHeader/>
        </w:trPr>
        <w:tc>
          <w:tcPr>
            <w:tcW w:w="217" w:type="pct"/>
            <w:shd w:val="clear" w:color="auto" w:fill="auto"/>
          </w:tcPr>
          <w:p w:rsidR="00AE28AF" w:rsidRPr="00057B8F" w:rsidRDefault="00AE28AF" w:rsidP="006D726B">
            <w:pPr>
              <w:keepNext/>
              <w:keepLines/>
              <w:jc w:val="center"/>
              <w:rPr>
                <w:bCs/>
                <w:sz w:val="20"/>
                <w:szCs w:val="16"/>
              </w:rPr>
            </w:pPr>
            <w:r w:rsidRPr="00057B8F">
              <w:rPr>
                <w:bCs/>
                <w:sz w:val="20"/>
                <w:szCs w:val="16"/>
              </w:rPr>
              <w:t>№</w:t>
            </w:r>
          </w:p>
        </w:tc>
        <w:tc>
          <w:tcPr>
            <w:tcW w:w="1157" w:type="pct"/>
            <w:shd w:val="clear" w:color="auto" w:fill="auto"/>
          </w:tcPr>
          <w:p w:rsidR="00AE28AF" w:rsidRPr="00057B8F" w:rsidRDefault="00AE28AF" w:rsidP="006D726B">
            <w:pPr>
              <w:keepNext/>
              <w:keepLines/>
              <w:rPr>
                <w:bCs/>
                <w:sz w:val="20"/>
                <w:szCs w:val="16"/>
              </w:rPr>
            </w:pPr>
            <w:r w:rsidRPr="00057B8F">
              <w:rPr>
                <w:bCs/>
                <w:sz w:val="20"/>
                <w:szCs w:val="16"/>
              </w:rPr>
              <w:t>Электростанция</w:t>
            </w:r>
          </w:p>
        </w:tc>
        <w:tc>
          <w:tcPr>
            <w:tcW w:w="353" w:type="pct"/>
            <w:shd w:val="clear" w:color="auto" w:fill="auto"/>
          </w:tcPr>
          <w:p w:rsidR="00AE28AF" w:rsidRPr="00057B8F" w:rsidDel="001140ED" w:rsidRDefault="00AE28AF" w:rsidP="006D726B">
            <w:pPr>
              <w:keepNext/>
              <w:keepLines/>
              <w:jc w:val="center"/>
              <w:rPr>
                <w:bCs/>
                <w:sz w:val="20"/>
                <w:szCs w:val="16"/>
              </w:rPr>
            </w:pPr>
            <w:r w:rsidRPr="00057B8F">
              <w:rPr>
                <w:bCs/>
                <w:sz w:val="20"/>
                <w:szCs w:val="16"/>
              </w:rPr>
              <w:t>Тип</w:t>
            </w:r>
          </w:p>
        </w:tc>
        <w:tc>
          <w:tcPr>
            <w:tcW w:w="1075" w:type="pct"/>
            <w:shd w:val="clear" w:color="auto" w:fill="auto"/>
          </w:tcPr>
          <w:p w:rsidR="00AE28AF" w:rsidRPr="00057B8F" w:rsidRDefault="00AE28AF" w:rsidP="006D726B">
            <w:pPr>
              <w:keepNext/>
              <w:keepLines/>
              <w:jc w:val="center"/>
              <w:rPr>
                <w:bCs/>
                <w:sz w:val="20"/>
                <w:szCs w:val="16"/>
              </w:rPr>
            </w:pPr>
            <w:r w:rsidRPr="00057B8F">
              <w:rPr>
                <w:bCs/>
                <w:sz w:val="20"/>
                <w:szCs w:val="16"/>
              </w:rPr>
              <w:t>Установленная мощность, МВт</w:t>
            </w:r>
          </w:p>
        </w:tc>
        <w:tc>
          <w:tcPr>
            <w:tcW w:w="925" w:type="pct"/>
            <w:shd w:val="clear" w:color="auto" w:fill="auto"/>
          </w:tcPr>
          <w:p w:rsidR="00AE28AF" w:rsidRPr="00057B8F" w:rsidRDefault="00AE28AF" w:rsidP="006D726B">
            <w:pPr>
              <w:keepNext/>
              <w:keepLines/>
              <w:rPr>
                <w:bCs/>
                <w:sz w:val="20"/>
                <w:szCs w:val="16"/>
              </w:rPr>
            </w:pPr>
            <w:r w:rsidRPr="00057B8F">
              <w:rPr>
                <w:bCs/>
                <w:sz w:val="20"/>
                <w:szCs w:val="16"/>
              </w:rPr>
              <w:t>Топливо</w:t>
            </w:r>
          </w:p>
        </w:tc>
        <w:tc>
          <w:tcPr>
            <w:tcW w:w="1272" w:type="pct"/>
            <w:shd w:val="clear" w:color="auto" w:fill="auto"/>
          </w:tcPr>
          <w:p w:rsidR="00AE28AF" w:rsidRPr="00057B8F" w:rsidRDefault="00AE28AF" w:rsidP="006D726B">
            <w:pPr>
              <w:keepNext/>
              <w:keepLines/>
              <w:rPr>
                <w:bCs/>
                <w:sz w:val="20"/>
                <w:szCs w:val="16"/>
              </w:rPr>
            </w:pPr>
            <w:r w:rsidRPr="00057B8F">
              <w:rPr>
                <w:bCs/>
                <w:sz w:val="20"/>
                <w:szCs w:val="16"/>
              </w:rPr>
              <w:t>Компания</w:t>
            </w:r>
          </w:p>
        </w:tc>
      </w:tr>
      <w:tr w:rsidR="00057B8F" w:rsidRPr="00057B8F" w:rsidTr="00B73F1C">
        <w:trPr>
          <w:cantSplit/>
        </w:trPr>
        <w:tc>
          <w:tcPr>
            <w:tcW w:w="217" w:type="pct"/>
            <w:shd w:val="clear" w:color="auto" w:fill="auto"/>
          </w:tcPr>
          <w:p w:rsidR="00910990" w:rsidRPr="00057B8F" w:rsidRDefault="00910990" w:rsidP="0002306E">
            <w:pPr>
              <w:widowControl w:val="0"/>
              <w:numPr>
                <w:ilvl w:val="0"/>
                <w:numId w:val="306"/>
              </w:numPr>
              <w:rPr>
                <w:iCs/>
                <w:sz w:val="20"/>
                <w:szCs w:val="16"/>
              </w:rPr>
            </w:pPr>
          </w:p>
        </w:tc>
        <w:tc>
          <w:tcPr>
            <w:tcW w:w="1157" w:type="pct"/>
            <w:shd w:val="clear" w:color="auto" w:fill="auto"/>
          </w:tcPr>
          <w:p w:rsidR="00910990" w:rsidRPr="00057B8F" w:rsidRDefault="00910990" w:rsidP="00527117">
            <w:pPr>
              <w:rPr>
                <w:sz w:val="20"/>
                <w:szCs w:val="16"/>
              </w:rPr>
            </w:pPr>
            <w:r w:rsidRPr="00057B8F">
              <w:rPr>
                <w:sz w:val="20"/>
                <w:szCs w:val="16"/>
              </w:rPr>
              <w:t xml:space="preserve">Воткинская ГЭС </w:t>
            </w:r>
          </w:p>
        </w:tc>
        <w:tc>
          <w:tcPr>
            <w:tcW w:w="353" w:type="pct"/>
            <w:shd w:val="clear" w:color="auto" w:fill="auto"/>
          </w:tcPr>
          <w:p w:rsidR="00910990" w:rsidRPr="00057B8F" w:rsidRDefault="00910990" w:rsidP="000E7FE6">
            <w:pPr>
              <w:jc w:val="center"/>
              <w:rPr>
                <w:sz w:val="20"/>
                <w:szCs w:val="16"/>
              </w:rPr>
            </w:pPr>
            <w:r w:rsidRPr="00057B8F">
              <w:rPr>
                <w:sz w:val="20"/>
                <w:szCs w:val="16"/>
              </w:rPr>
              <w:t>ГЭС</w:t>
            </w:r>
          </w:p>
        </w:tc>
        <w:tc>
          <w:tcPr>
            <w:tcW w:w="1075" w:type="pct"/>
            <w:shd w:val="clear" w:color="auto" w:fill="auto"/>
          </w:tcPr>
          <w:p w:rsidR="00910990" w:rsidRPr="00057B8F" w:rsidRDefault="004B703C" w:rsidP="000E7FE6">
            <w:pPr>
              <w:jc w:val="center"/>
              <w:rPr>
                <w:sz w:val="20"/>
                <w:szCs w:val="16"/>
              </w:rPr>
            </w:pPr>
            <w:r w:rsidRPr="00057B8F">
              <w:rPr>
                <w:sz w:val="20"/>
                <w:szCs w:val="16"/>
              </w:rPr>
              <w:t>1035</w:t>
            </w:r>
          </w:p>
        </w:tc>
        <w:tc>
          <w:tcPr>
            <w:tcW w:w="925" w:type="pct"/>
            <w:shd w:val="clear" w:color="auto" w:fill="auto"/>
          </w:tcPr>
          <w:p w:rsidR="00910990" w:rsidRPr="00057B8F" w:rsidRDefault="00910990" w:rsidP="00527117">
            <w:pPr>
              <w:rPr>
                <w:sz w:val="20"/>
                <w:szCs w:val="16"/>
              </w:rPr>
            </w:pPr>
          </w:p>
        </w:tc>
        <w:tc>
          <w:tcPr>
            <w:tcW w:w="1272" w:type="pct"/>
            <w:shd w:val="clear" w:color="auto" w:fill="auto"/>
          </w:tcPr>
          <w:p w:rsidR="00910990" w:rsidRPr="00057B8F" w:rsidRDefault="00910990" w:rsidP="00527117">
            <w:pPr>
              <w:rPr>
                <w:sz w:val="20"/>
                <w:szCs w:val="16"/>
              </w:rPr>
            </w:pPr>
            <w:r w:rsidRPr="00057B8F">
              <w:rPr>
                <w:sz w:val="20"/>
                <w:szCs w:val="16"/>
              </w:rPr>
              <w:t>ПАО «РусГидро»</w:t>
            </w:r>
          </w:p>
        </w:tc>
      </w:tr>
      <w:tr w:rsidR="00057B8F" w:rsidRPr="00057B8F" w:rsidTr="00E16159">
        <w:trPr>
          <w:cantSplit/>
        </w:trPr>
        <w:tc>
          <w:tcPr>
            <w:tcW w:w="217" w:type="pct"/>
            <w:shd w:val="clear" w:color="auto" w:fill="auto"/>
          </w:tcPr>
          <w:p w:rsidR="00910990" w:rsidRPr="00057B8F" w:rsidRDefault="00910990" w:rsidP="0002306E">
            <w:pPr>
              <w:widowControl w:val="0"/>
              <w:numPr>
                <w:ilvl w:val="0"/>
                <w:numId w:val="306"/>
              </w:numPr>
              <w:rPr>
                <w:iCs/>
                <w:sz w:val="20"/>
                <w:szCs w:val="16"/>
              </w:rPr>
            </w:pPr>
          </w:p>
        </w:tc>
        <w:tc>
          <w:tcPr>
            <w:tcW w:w="1157" w:type="pct"/>
            <w:shd w:val="clear" w:color="auto" w:fill="auto"/>
          </w:tcPr>
          <w:p w:rsidR="00910990" w:rsidRPr="00057B8F" w:rsidRDefault="00910990" w:rsidP="00E16159">
            <w:pPr>
              <w:rPr>
                <w:sz w:val="20"/>
                <w:szCs w:val="16"/>
              </w:rPr>
            </w:pPr>
            <w:r w:rsidRPr="00057B8F">
              <w:rPr>
                <w:sz w:val="20"/>
                <w:szCs w:val="16"/>
              </w:rPr>
              <w:t xml:space="preserve">Камская ГЭС </w:t>
            </w:r>
          </w:p>
        </w:tc>
        <w:tc>
          <w:tcPr>
            <w:tcW w:w="353" w:type="pct"/>
            <w:shd w:val="clear" w:color="auto" w:fill="auto"/>
          </w:tcPr>
          <w:p w:rsidR="00910990" w:rsidRPr="00057B8F" w:rsidRDefault="00910990" w:rsidP="00E16159">
            <w:pPr>
              <w:jc w:val="center"/>
              <w:rPr>
                <w:sz w:val="20"/>
                <w:szCs w:val="16"/>
              </w:rPr>
            </w:pPr>
            <w:r w:rsidRPr="00057B8F">
              <w:rPr>
                <w:sz w:val="20"/>
                <w:szCs w:val="16"/>
              </w:rPr>
              <w:t>ТЭС</w:t>
            </w:r>
          </w:p>
        </w:tc>
        <w:tc>
          <w:tcPr>
            <w:tcW w:w="1075" w:type="pct"/>
            <w:shd w:val="clear" w:color="auto" w:fill="auto"/>
          </w:tcPr>
          <w:p w:rsidR="00910990" w:rsidRPr="00057B8F" w:rsidRDefault="00910990" w:rsidP="00E16159">
            <w:pPr>
              <w:jc w:val="center"/>
              <w:rPr>
                <w:sz w:val="20"/>
                <w:szCs w:val="16"/>
              </w:rPr>
            </w:pPr>
            <w:r w:rsidRPr="00057B8F">
              <w:rPr>
                <w:sz w:val="20"/>
                <w:szCs w:val="16"/>
              </w:rPr>
              <w:t>552</w:t>
            </w:r>
          </w:p>
        </w:tc>
        <w:tc>
          <w:tcPr>
            <w:tcW w:w="925" w:type="pct"/>
            <w:shd w:val="clear" w:color="auto" w:fill="auto"/>
          </w:tcPr>
          <w:p w:rsidR="00910990" w:rsidRPr="00057B8F" w:rsidRDefault="00910990" w:rsidP="00E16159">
            <w:pPr>
              <w:rPr>
                <w:sz w:val="20"/>
                <w:szCs w:val="16"/>
              </w:rPr>
            </w:pPr>
          </w:p>
        </w:tc>
        <w:tc>
          <w:tcPr>
            <w:tcW w:w="1272" w:type="pct"/>
            <w:shd w:val="clear" w:color="auto" w:fill="auto"/>
          </w:tcPr>
          <w:p w:rsidR="00910990" w:rsidRPr="00057B8F" w:rsidRDefault="00910990" w:rsidP="00E16159">
            <w:pPr>
              <w:rPr>
                <w:sz w:val="20"/>
                <w:szCs w:val="16"/>
              </w:rPr>
            </w:pPr>
            <w:r w:rsidRPr="00057B8F">
              <w:rPr>
                <w:sz w:val="20"/>
                <w:szCs w:val="16"/>
              </w:rPr>
              <w:t>ПАО «РусГидро»</w:t>
            </w:r>
          </w:p>
        </w:tc>
      </w:tr>
      <w:tr w:rsidR="00057B8F" w:rsidRPr="00057B8F" w:rsidTr="00B73F1C">
        <w:trPr>
          <w:cantSplit/>
        </w:trPr>
        <w:tc>
          <w:tcPr>
            <w:tcW w:w="217" w:type="pct"/>
            <w:shd w:val="clear" w:color="auto" w:fill="auto"/>
          </w:tcPr>
          <w:p w:rsidR="00910990" w:rsidRPr="00057B8F" w:rsidRDefault="00910990" w:rsidP="0002306E">
            <w:pPr>
              <w:widowControl w:val="0"/>
              <w:numPr>
                <w:ilvl w:val="0"/>
                <w:numId w:val="306"/>
              </w:numPr>
              <w:rPr>
                <w:iCs/>
                <w:sz w:val="20"/>
                <w:szCs w:val="16"/>
              </w:rPr>
            </w:pPr>
          </w:p>
        </w:tc>
        <w:tc>
          <w:tcPr>
            <w:tcW w:w="1157" w:type="pct"/>
            <w:shd w:val="clear" w:color="auto" w:fill="auto"/>
          </w:tcPr>
          <w:p w:rsidR="00910990" w:rsidRPr="00057B8F" w:rsidRDefault="00910990" w:rsidP="00527117">
            <w:pPr>
              <w:rPr>
                <w:sz w:val="20"/>
                <w:szCs w:val="16"/>
              </w:rPr>
            </w:pPr>
            <w:r w:rsidRPr="00057B8F">
              <w:rPr>
                <w:sz w:val="20"/>
                <w:szCs w:val="16"/>
              </w:rPr>
              <w:t>ГТЭС ООО «ЛУКОЙЛ-Пермнефтеоргсинтез»</w:t>
            </w:r>
          </w:p>
        </w:tc>
        <w:tc>
          <w:tcPr>
            <w:tcW w:w="353" w:type="pct"/>
            <w:shd w:val="clear" w:color="auto" w:fill="auto"/>
          </w:tcPr>
          <w:p w:rsidR="00910990" w:rsidRPr="00057B8F" w:rsidRDefault="00910990" w:rsidP="000E7FE6">
            <w:pPr>
              <w:jc w:val="center"/>
              <w:rPr>
                <w:sz w:val="20"/>
                <w:szCs w:val="16"/>
              </w:rPr>
            </w:pPr>
            <w:r w:rsidRPr="00057B8F">
              <w:rPr>
                <w:sz w:val="20"/>
                <w:szCs w:val="16"/>
              </w:rPr>
              <w:t>ТЭС</w:t>
            </w:r>
          </w:p>
        </w:tc>
        <w:tc>
          <w:tcPr>
            <w:tcW w:w="1075" w:type="pct"/>
            <w:shd w:val="clear" w:color="auto" w:fill="auto"/>
          </w:tcPr>
          <w:p w:rsidR="00910990" w:rsidRPr="00057B8F" w:rsidRDefault="00910990" w:rsidP="00910990">
            <w:pPr>
              <w:jc w:val="center"/>
              <w:rPr>
                <w:sz w:val="20"/>
                <w:szCs w:val="16"/>
              </w:rPr>
            </w:pPr>
            <w:r w:rsidRPr="00057B8F">
              <w:rPr>
                <w:sz w:val="20"/>
                <w:szCs w:val="16"/>
              </w:rPr>
              <w:t>200</w:t>
            </w:r>
          </w:p>
        </w:tc>
        <w:tc>
          <w:tcPr>
            <w:tcW w:w="925" w:type="pct"/>
            <w:shd w:val="clear" w:color="auto" w:fill="auto"/>
          </w:tcPr>
          <w:p w:rsidR="00910990" w:rsidRPr="00057B8F" w:rsidRDefault="00910990" w:rsidP="00527117">
            <w:pPr>
              <w:rPr>
                <w:sz w:val="20"/>
                <w:szCs w:val="16"/>
              </w:rPr>
            </w:pPr>
            <w:r w:rsidRPr="00057B8F">
              <w:rPr>
                <w:sz w:val="20"/>
                <w:szCs w:val="16"/>
              </w:rPr>
              <w:t>Газ</w:t>
            </w:r>
          </w:p>
        </w:tc>
        <w:tc>
          <w:tcPr>
            <w:tcW w:w="1272" w:type="pct"/>
            <w:shd w:val="clear" w:color="auto" w:fill="auto"/>
          </w:tcPr>
          <w:p w:rsidR="00910990" w:rsidRPr="00057B8F" w:rsidRDefault="00910990" w:rsidP="00527117">
            <w:pPr>
              <w:rPr>
                <w:sz w:val="20"/>
                <w:szCs w:val="16"/>
              </w:rPr>
            </w:pPr>
            <w:r w:rsidRPr="00057B8F">
              <w:rPr>
                <w:sz w:val="20"/>
                <w:szCs w:val="16"/>
              </w:rPr>
              <w:t>ООО «ЛУКОЙЛ-Пермнефтеоргсинтез»</w:t>
            </w:r>
          </w:p>
        </w:tc>
      </w:tr>
      <w:tr w:rsidR="00057B8F" w:rsidRPr="00057B8F" w:rsidTr="00B73F1C">
        <w:trPr>
          <w:cantSplit/>
        </w:trPr>
        <w:tc>
          <w:tcPr>
            <w:tcW w:w="217" w:type="pct"/>
            <w:shd w:val="clear" w:color="auto" w:fill="auto"/>
          </w:tcPr>
          <w:p w:rsidR="00910990" w:rsidRPr="00057B8F" w:rsidRDefault="00910990" w:rsidP="0002306E">
            <w:pPr>
              <w:widowControl w:val="0"/>
              <w:numPr>
                <w:ilvl w:val="0"/>
                <w:numId w:val="306"/>
              </w:numPr>
              <w:rPr>
                <w:iCs/>
                <w:sz w:val="20"/>
                <w:szCs w:val="16"/>
              </w:rPr>
            </w:pPr>
          </w:p>
        </w:tc>
        <w:tc>
          <w:tcPr>
            <w:tcW w:w="1157" w:type="pct"/>
            <w:shd w:val="clear" w:color="auto" w:fill="auto"/>
          </w:tcPr>
          <w:p w:rsidR="00910990" w:rsidRPr="00057B8F" w:rsidRDefault="00910990" w:rsidP="00527117">
            <w:pPr>
              <w:rPr>
                <w:sz w:val="20"/>
                <w:szCs w:val="16"/>
              </w:rPr>
            </w:pPr>
            <w:r w:rsidRPr="00057B8F">
              <w:rPr>
                <w:sz w:val="20"/>
                <w:szCs w:val="16"/>
              </w:rPr>
              <w:t xml:space="preserve">Пермская ГРЭС </w:t>
            </w:r>
          </w:p>
        </w:tc>
        <w:tc>
          <w:tcPr>
            <w:tcW w:w="353" w:type="pct"/>
            <w:shd w:val="clear" w:color="auto" w:fill="auto"/>
          </w:tcPr>
          <w:p w:rsidR="00910990" w:rsidRPr="00057B8F" w:rsidRDefault="00910990" w:rsidP="000E7FE6">
            <w:pPr>
              <w:jc w:val="center"/>
              <w:rPr>
                <w:sz w:val="20"/>
                <w:szCs w:val="16"/>
              </w:rPr>
            </w:pPr>
            <w:r w:rsidRPr="00057B8F">
              <w:rPr>
                <w:sz w:val="20"/>
                <w:szCs w:val="16"/>
              </w:rPr>
              <w:t>ТЭС</w:t>
            </w:r>
          </w:p>
        </w:tc>
        <w:tc>
          <w:tcPr>
            <w:tcW w:w="1075" w:type="pct"/>
            <w:shd w:val="clear" w:color="auto" w:fill="auto"/>
          </w:tcPr>
          <w:p w:rsidR="00910990" w:rsidRPr="00057B8F" w:rsidRDefault="00044E8D" w:rsidP="000E7FE6">
            <w:pPr>
              <w:jc w:val="center"/>
              <w:rPr>
                <w:sz w:val="20"/>
                <w:szCs w:val="16"/>
              </w:rPr>
            </w:pPr>
            <w:r w:rsidRPr="00057B8F">
              <w:rPr>
                <w:sz w:val="20"/>
                <w:szCs w:val="16"/>
              </w:rPr>
              <w:t>3363</w:t>
            </w:r>
          </w:p>
        </w:tc>
        <w:tc>
          <w:tcPr>
            <w:tcW w:w="925" w:type="pct"/>
            <w:shd w:val="clear" w:color="auto" w:fill="auto"/>
          </w:tcPr>
          <w:p w:rsidR="00910990" w:rsidRPr="00057B8F" w:rsidRDefault="00910990" w:rsidP="00910990">
            <w:pPr>
              <w:rPr>
                <w:sz w:val="20"/>
                <w:szCs w:val="16"/>
              </w:rPr>
            </w:pPr>
            <w:r w:rsidRPr="00057B8F">
              <w:rPr>
                <w:sz w:val="20"/>
                <w:szCs w:val="16"/>
              </w:rPr>
              <w:t>Газ</w:t>
            </w:r>
          </w:p>
        </w:tc>
        <w:tc>
          <w:tcPr>
            <w:tcW w:w="1272" w:type="pct"/>
            <w:shd w:val="clear" w:color="auto" w:fill="auto"/>
          </w:tcPr>
          <w:p w:rsidR="00910990" w:rsidRPr="00057B8F" w:rsidRDefault="00910990" w:rsidP="00527117">
            <w:pPr>
              <w:rPr>
                <w:sz w:val="20"/>
                <w:szCs w:val="16"/>
              </w:rPr>
            </w:pPr>
            <w:r w:rsidRPr="00057B8F">
              <w:rPr>
                <w:sz w:val="20"/>
                <w:szCs w:val="16"/>
              </w:rPr>
              <w:t>АО «ИНТЕР РАО - Электрогенерация»</w:t>
            </w:r>
          </w:p>
        </w:tc>
      </w:tr>
      <w:tr w:rsidR="00057B8F" w:rsidRPr="00057B8F" w:rsidTr="00B73F1C">
        <w:trPr>
          <w:cantSplit/>
        </w:trPr>
        <w:tc>
          <w:tcPr>
            <w:tcW w:w="217" w:type="pct"/>
            <w:shd w:val="clear" w:color="auto" w:fill="auto"/>
          </w:tcPr>
          <w:p w:rsidR="00910990" w:rsidRPr="00057B8F" w:rsidRDefault="00910990" w:rsidP="0002306E">
            <w:pPr>
              <w:widowControl w:val="0"/>
              <w:numPr>
                <w:ilvl w:val="0"/>
                <w:numId w:val="306"/>
              </w:numPr>
              <w:rPr>
                <w:iCs/>
                <w:sz w:val="20"/>
                <w:szCs w:val="16"/>
              </w:rPr>
            </w:pPr>
          </w:p>
        </w:tc>
        <w:tc>
          <w:tcPr>
            <w:tcW w:w="1157" w:type="pct"/>
            <w:shd w:val="clear" w:color="auto" w:fill="auto"/>
          </w:tcPr>
          <w:p w:rsidR="00910990" w:rsidRPr="00057B8F" w:rsidRDefault="00910990" w:rsidP="00B73F1C">
            <w:pPr>
              <w:rPr>
                <w:sz w:val="20"/>
                <w:szCs w:val="16"/>
              </w:rPr>
            </w:pPr>
            <w:r w:rsidRPr="00057B8F">
              <w:rPr>
                <w:sz w:val="20"/>
                <w:szCs w:val="16"/>
              </w:rPr>
              <w:t xml:space="preserve">Пермская ТЭЦ-6 </w:t>
            </w:r>
          </w:p>
        </w:tc>
        <w:tc>
          <w:tcPr>
            <w:tcW w:w="353" w:type="pct"/>
            <w:shd w:val="clear" w:color="auto" w:fill="auto"/>
          </w:tcPr>
          <w:p w:rsidR="00910990" w:rsidRPr="00057B8F" w:rsidRDefault="00910990" w:rsidP="00466791">
            <w:pPr>
              <w:jc w:val="center"/>
              <w:rPr>
                <w:sz w:val="20"/>
                <w:szCs w:val="16"/>
              </w:rPr>
            </w:pPr>
            <w:r w:rsidRPr="00057B8F">
              <w:rPr>
                <w:sz w:val="20"/>
                <w:szCs w:val="16"/>
              </w:rPr>
              <w:t>ТЭС</w:t>
            </w:r>
          </w:p>
        </w:tc>
        <w:tc>
          <w:tcPr>
            <w:tcW w:w="1075" w:type="pct"/>
            <w:shd w:val="clear" w:color="auto" w:fill="auto"/>
          </w:tcPr>
          <w:p w:rsidR="00910990" w:rsidRPr="00057B8F" w:rsidRDefault="00910990" w:rsidP="00D46D21">
            <w:pPr>
              <w:jc w:val="center"/>
              <w:rPr>
                <w:sz w:val="20"/>
                <w:szCs w:val="16"/>
              </w:rPr>
            </w:pPr>
            <w:r w:rsidRPr="00057B8F">
              <w:rPr>
                <w:sz w:val="20"/>
                <w:szCs w:val="16"/>
              </w:rPr>
              <w:t>179,7</w:t>
            </w:r>
          </w:p>
        </w:tc>
        <w:tc>
          <w:tcPr>
            <w:tcW w:w="925" w:type="pct"/>
            <w:shd w:val="clear" w:color="auto" w:fill="auto"/>
          </w:tcPr>
          <w:p w:rsidR="00910990" w:rsidRPr="00057B8F" w:rsidRDefault="00910990" w:rsidP="00466791">
            <w:pPr>
              <w:rPr>
                <w:sz w:val="20"/>
                <w:szCs w:val="16"/>
              </w:rPr>
            </w:pPr>
            <w:r w:rsidRPr="00057B8F">
              <w:rPr>
                <w:sz w:val="20"/>
                <w:szCs w:val="16"/>
              </w:rPr>
              <w:t>Газ, мазут</w:t>
            </w:r>
          </w:p>
        </w:tc>
        <w:tc>
          <w:tcPr>
            <w:tcW w:w="1272" w:type="pct"/>
            <w:shd w:val="clear" w:color="auto" w:fill="auto"/>
          </w:tcPr>
          <w:p w:rsidR="00910990" w:rsidRPr="00057B8F" w:rsidRDefault="00910990" w:rsidP="00466791">
            <w:pPr>
              <w:rPr>
                <w:sz w:val="20"/>
                <w:szCs w:val="20"/>
              </w:rPr>
            </w:pPr>
            <w:r w:rsidRPr="00057B8F">
              <w:rPr>
                <w:sz w:val="20"/>
                <w:szCs w:val="20"/>
              </w:rPr>
              <w:t>ПАО «Т Плюс»</w:t>
            </w:r>
          </w:p>
        </w:tc>
      </w:tr>
      <w:tr w:rsidR="00057B8F" w:rsidRPr="00057B8F" w:rsidTr="00B73F1C">
        <w:trPr>
          <w:cantSplit/>
        </w:trPr>
        <w:tc>
          <w:tcPr>
            <w:tcW w:w="217" w:type="pct"/>
            <w:shd w:val="clear" w:color="auto" w:fill="auto"/>
          </w:tcPr>
          <w:p w:rsidR="00910990" w:rsidRPr="00057B8F" w:rsidRDefault="00910990" w:rsidP="0002306E">
            <w:pPr>
              <w:widowControl w:val="0"/>
              <w:numPr>
                <w:ilvl w:val="0"/>
                <w:numId w:val="306"/>
              </w:numPr>
              <w:rPr>
                <w:iCs/>
                <w:sz w:val="20"/>
                <w:szCs w:val="16"/>
              </w:rPr>
            </w:pPr>
          </w:p>
        </w:tc>
        <w:tc>
          <w:tcPr>
            <w:tcW w:w="1157" w:type="pct"/>
            <w:shd w:val="clear" w:color="auto" w:fill="auto"/>
          </w:tcPr>
          <w:p w:rsidR="00910990" w:rsidRPr="00057B8F" w:rsidRDefault="00910990" w:rsidP="00527117">
            <w:pPr>
              <w:rPr>
                <w:sz w:val="20"/>
                <w:szCs w:val="16"/>
              </w:rPr>
            </w:pPr>
            <w:r w:rsidRPr="00057B8F">
              <w:rPr>
                <w:sz w:val="20"/>
                <w:szCs w:val="16"/>
              </w:rPr>
              <w:t xml:space="preserve">Пермская ТЭЦ-9 </w:t>
            </w:r>
          </w:p>
        </w:tc>
        <w:tc>
          <w:tcPr>
            <w:tcW w:w="353" w:type="pct"/>
            <w:shd w:val="clear" w:color="auto" w:fill="auto"/>
          </w:tcPr>
          <w:p w:rsidR="00910990" w:rsidRPr="00057B8F" w:rsidRDefault="00910990" w:rsidP="000E7FE6">
            <w:pPr>
              <w:jc w:val="center"/>
              <w:rPr>
                <w:sz w:val="20"/>
                <w:szCs w:val="16"/>
              </w:rPr>
            </w:pPr>
            <w:r w:rsidRPr="00057B8F">
              <w:rPr>
                <w:sz w:val="20"/>
                <w:szCs w:val="16"/>
              </w:rPr>
              <w:t>ТЭС</w:t>
            </w:r>
          </w:p>
        </w:tc>
        <w:tc>
          <w:tcPr>
            <w:tcW w:w="1075" w:type="pct"/>
            <w:shd w:val="clear" w:color="auto" w:fill="auto"/>
          </w:tcPr>
          <w:p w:rsidR="00910990" w:rsidRPr="00057B8F" w:rsidRDefault="00044E8D" w:rsidP="00D46D21">
            <w:pPr>
              <w:jc w:val="center"/>
              <w:rPr>
                <w:sz w:val="20"/>
                <w:szCs w:val="16"/>
              </w:rPr>
            </w:pPr>
            <w:r w:rsidRPr="00057B8F">
              <w:rPr>
                <w:sz w:val="20"/>
                <w:szCs w:val="16"/>
              </w:rPr>
              <w:t>525</w:t>
            </w:r>
          </w:p>
        </w:tc>
        <w:tc>
          <w:tcPr>
            <w:tcW w:w="925" w:type="pct"/>
            <w:shd w:val="clear" w:color="auto" w:fill="auto"/>
          </w:tcPr>
          <w:p w:rsidR="00910990" w:rsidRPr="00057B8F" w:rsidRDefault="00910990" w:rsidP="00527117">
            <w:pPr>
              <w:rPr>
                <w:sz w:val="20"/>
                <w:szCs w:val="16"/>
              </w:rPr>
            </w:pPr>
            <w:r w:rsidRPr="00057B8F">
              <w:rPr>
                <w:sz w:val="20"/>
                <w:szCs w:val="16"/>
              </w:rPr>
              <w:t>Газ, мазут</w:t>
            </w:r>
          </w:p>
        </w:tc>
        <w:tc>
          <w:tcPr>
            <w:tcW w:w="1272" w:type="pct"/>
            <w:shd w:val="clear" w:color="auto" w:fill="auto"/>
          </w:tcPr>
          <w:p w:rsidR="00910990" w:rsidRPr="00057B8F" w:rsidRDefault="00910990" w:rsidP="00527117">
            <w:pPr>
              <w:rPr>
                <w:sz w:val="20"/>
                <w:szCs w:val="20"/>
              </w:rPr>
            </w:pPr>
            <w:r w:rsidRPr="00057B8F">
              <w:rPr>
                <w:sz w:val="20"/>
                <w:szCs w:val="20"/>
              </w:rPr>
              <w:t>ПАО «Т Плюс»</w:t>
            </w:r>
          </w:p>
        </w:tc>
      </w:tr>
      <w:tr w:rsidR="00057B8F" w:rsidRPr="00057B8F" w:rsidTr="00B73F1C">
        <w:trPr>
          <w:cantSplit/>
        </w:trPr>
        <w:tc>
          <w:tcPr>
            <w:tcW w:w="217" w:type="pct"/>
            <w:shd w:val="clear" w:color="auto" w:fill="auto"/>
          </w:tcPr>
          <w:p w:rsidR="00910990" w:rsidRPr="00057B8F" w:rsidRDefault="00910990" w:rsidP="0002306E">
            <w:pPr>
              <w:widowControl w:val="0"/>
              <w:numPr>
                <w:ilvl w:val="0"/>
                <w:numId w:val="306"/>
              </w:numPr>
              <w:rPr>
                <w:iCs/>
                <w:sz w:val="20"/>
                <w:szCs w:val="16"/>
              </w:rPr>
            </w:pPr>
          </w:p>
        </w:tc>
        <w:tc>
          <w:tcPr>
            <w:tcW w:w="1157" w:type="pct"/>
            <w:shd w:val="clear" w:color="auto" w:fill="auto"/>
          </w:tcPr>
          <w:p w:rsidR="00910990" w:rsidRPr="00057B8F" w:rsidRDefault="00910990" w:rsidP="00527117">
            <w:pPr>
              <w:rPr>
                <w:sz w:val="20"/>
                <w:szCs w:val="16"/>
              </w:rPr>
            </w:pPr>
            <w:r w:rsidRPr="00057B8F">
              <w:rPr>
                <w:sz w:val="20"/>
                <w:szCs w:val="16"/>
              </w:rPr>
              <w:t>Пермская ТЭЦ-14</w:t>
            </w:r>
          </w:p>
        </w:tc>
        <w:tc>
          <w:tcPr>
            <w:tcW w:w="353" w:type="pct"/>
            <w:shd w:val="clear" w:color="auto" w:fill="auto"/>
          </w:tcPr>
          <w:p w:rsidR="00910990" w:rsidRPr="00057B8F" w:rsidRDefault="00910990" w:rsidP="000E7FE6">
            <w:pPr>
              <w:jc w:val="center"/>
              <w:rPr>
                <w:sz w:val="20"/>
                <w:szCs w:val="16"/>
              </w:rPr>
            </w:pPr>
            <w:r w:rsidRPr="00057B8F">
              <w:rPr>
                <w:sz w:val="20"/>
                <w:szCs w:val="16"/>
              </w:rPr>
              <w:t>ТЭС</w:t>
            </w:r>
          </w:p>
        </w:tc>
        <w:tc>
          <w:tcPr>
            <w:tcW w:w="1075" w:type="pct"/>
            <w:shd w:val="clear" w:color="auto" w:fill="auto"/>
          </w:tcPr>
          <w:p w:rsidR="00910990" w:rsidRPr="00057B8F" w:rsidRDefault="00910990" w:rsidP="000E7FE6">
            <w:pPr>
              <w:jc w:val="center"/>
              <w:rPr>
                <w:sz w:val="20"/>
                <w:szCs w:val="16"/>
              </w:rPr>
            </w:pPr>
            <w:r w:rsidRPr="00057B8F">
              <w:rPr>
                <w:sz w:val="20"/>
                <w:szCs w:val="16"/>
              </w:rPr>
              <w:t>330</w:t>
            </w:r>
          </w:p>
        </w:tc>
        <w:tc>
          <w:tcPr>
            <w:tcW w:w="925" w:type="pct"/>
            <w:shd w:val="clear" w:color="auto" w:fill="auto"/>
          </w:tcPr>
          <w:p w:rsidR="00910990" w:rsidRPr="00057B8F" w:rsidRDefault="00910990" w:rsidP="00527117">
            <w:pPr>
              <w:rPr>
                <w:sz w:val="20"/>
                <w:szCs w:val="16"/>
              </w:rPr>
            </w:pPr>
            <w:r w:rsidRPr="00057B8F">
              <w:rPr>
                <w:sz w:val="20"/>
                <w:szCs w:val="16"/>
              </w:rPr>
              <w:t>Газ, мазут</w:t>
            </w:r>
          </w:p>
        </w:tc>
        <w:tc>
          <w:tcPr>
            <w:tcW w:w="1272" w:type="pct"/>
            <w:shd w:val="clear" w:color="auto" w:fill="auto"/>
          </w:tcPr>
          <w:p w:rsidR="00910990" w:rsidRPr="00057B8F" w:rsidRDefault="00910990" w:rsidP="00527117">
            <w:pPr>
              <w:rPr>
                <w:sz w:val="20"/>
                <w:szCs w:val="20"/>
              </w:rPr>
            </w:pPr>
            <w:r w:rsidRPr="00057B8F">
              <w:rPr>
                <w:sz w:val="20"/>
                <w:szCs w:val="20"/>
              </w:rPr>
              <w:t>ПАО «Т Плюс»</w:t>
            </w:r>
          </w:p>
        </w:tc>
      </w:tr>
      <w:tr w:rsidR="00057B8F" w:rsidRPr="00057B8F" w:rsidTr="00B73F1C">
        <w:trPr>
          <w:cantSplit/>
        </w:trPr>
        <w:tc>
          <w:tcPr>
            <w:tcW w:w="217" w:type="pct"/>
            <w:shd w:val="clear" w:color="auto" w:fill="auto"/>
          </w:tcPr>
          <w:p w:rsidR="00910990" w:rsidRPr="00057B8F" w:rsidRDefault="00910990" w:rsidP="0002306E">
            <w:pPr>
              <w:widowControl w:val="0"/>
              <w:numPr>
                <w:ilvl w:val="0"/>
                <w:numId w:val="306"/>
              </w:numPr>
              <w:rPr>
                <w:iCs/>
                <w:sz w:val="20"/>
                <w:szCs w:val="16"/>
              </w:rPr>
            </w:pPr>
          </w:p>
        </w:tc>
        <w:tc>
          <w:tcPr>
            <w:tcW w:w="1157" w:type="pct"/>
            <w:shd w:val="clear" w:color="auto" w:fill="auto"/>
          </w:tcPr>
          <w:p w:rsidR="00910990" w:rsidRPr="00057B8F" w:rsidRDefault="00910990" w:rsidP="00527117">
            <w:pPr>
              <w:rPr>
                <w:sz w:val="20"/>
                <w:szCs w:val="16"/>
              </w:rPr>
            </w:pPr>
            <w:r w:rsidRPr="00057B8F">
              <w:rPr>
                <w:sz w:val="20"/>
                <w:szCs w:val="16"/>
              </w:rPr>
              <w:t xml:space="preserve">Соликамская ТЭЦ-12 </w:t>
            </w:r>
          </w:p>
        </w:tc>
        <w:tc>
          <w:tcPr>
            <w:tcW w:w="353" w:type="pct"/>
            <w:shd w:val="clear" w:color="auto" w:fill="auto"/>
          </w:tcPr>
          <w:p w:rsidR="00910990" w:rsidRPr="00057B8F" w:rsidRDefault="00910990" w:rsidP="000E7FE6">
            <w:pPr>
              <w:jc w:val="center"/>
              <w:rPr>
                <w:sz w:val="20"/>
                <w:szCs w:val="16"/>
              </w:rPr>
            </w:pPr>
            <w:r w:rsidRPr="00057B8F">
              <w:rPr>
                <w:sz w:val="20"/>
                <w:szCs w:val="16"/>
              </w:rPr>
              <w:t>ТЭС</w:t>
            </w:r>
          </w:p>
        </w:tc>
        <w:tc>
          <w:tcPr>
            <w:tcW w:w="1075" w:type="pct"/>
            <w:shd w:val="clear" w:color="auto" w:fill="auto"/>
          </w:tcPr>
          <w:p w:rsidR="00910990" w:rsidRPr="00057B8F" w:rsidRDefault="00910990" w:rsidP="000E7FE6">
            <w:pPr>
              <w:jc w:val="center"/>
              <w:rPr>
                <w:sz w:val="20"/>
                <w:szCs w:val="16"/>
              </w:rPr>
            </w:pPr>
            <w:r w:rsidRPr="00057B8F">
              <w:rPr>
                <w:sz w:val="20"/>
                <w:szCs w:val="16"/>
              </w:rPr>
              <w:t>144,7</w:t>
            </w:r>
          </w:p>
        </w:tc>
        <w:tc>
          <w:tcPr>
            <w:tcW w:w="925" w:type="pct"/>
            <w:shd w:val="clear" w:color="auto" w:fill="auto"/>
          </w:tcPr>
          <w:p w:rsidR="00910990" w:rsidRPr="00057B8F" w:rsidRDefault="00910990" w:rsidP="00910990">
            <w:pPr>
              <w:rPr>
                <w:sz w:val="20"/>
                <w:szCs w:val="16"/>
              </w:rPr>
            </w:pPr>
            <w:r w:rsidRPr="00057B8F">
              <w:rPr>
                <w:sz w:val="20"/>
                <w:szCs w:val="16"/>
              </w:rPr>
              <w:t>Газ, мазут</w:t>
            </w:r>
          </w:p>
        </w:tc>
        <w:tc>
          <w:tcPr>
            <w:tcW w:w="1272" w:type="pct"/>
            <w:shd w:val="clear" w:color="auto" w:fill="auto"/>
          </w:tcPr>
          <w:p w:rsidR="00910990" w:rsidRPr="00057B8F" w:rsidRDefault="00910990" w:rsidP="00527117">
            <w:pPr>
              <w:rPr>
                <w:sz w:val="20"/>
                <w:szCs w:val="20"/>
              </w:rPr>
            </w:pPr>
            <w:r w:rsidRPr="00057B8F">
              <w:rPr>
                <w:sz w:val="20"/>
                <w:szCs w:val="20"/>
              </w:rPr>
              <w:t>ООО «Соликамская ТЭЦ»</w:t>
            </w:r>
          </w:p>
        </w:tc>
      </w:tr>
      <w:tr w:rsidR="00057B8F" w:rsidRPr="00057B8F" w:rsidTr="00B73F1C">
        <w:trPr>
          <w:cantSplit/>
        </w:trPr>
        <w:tc>
          <w:tcPr>
            <w:tcW w:w="217" w:type="pct"/>
            <w:shd w:val="clear" w:color="auto" w:fill="auto"/>
          </w:tcPr>
          <w:p w:rsidR="00910990" w:rsidRPr="00057B8F" w:rsidRDefault="00910990" w:rsidP="0002306E">
            <w:pPr>
              <w:widowControl w:val="0"/>
              <w:numPr>
                <w:ilvl w:val="0"/>
                <w:numId w:val="306"/>
              </w:numPr>
              <w:rPr>
                <w:iCs/>
                <w:sz w:val="20"/>
                <w:szCs w:val="16"/>
              </w:rPr>
            </w:pPr>
          </w:p>
        </w:tc>
        <w:tc>
          <w:tcPr>
            <w:tcW w:w="1157" w:type="pct"/>
            <w:shd w:val="clear" w:color="auto" w:fill="auto"/>
          </w:tcPr>
          <w:p w:rsidR="00910990" w:rsidRPr="00057B8F" w:rsidRDefault="00910990" w:rsidP="00527117">
            <w:pPr>
              <w:rPr>
                <w:sz w:val="20"/>
                <w:szCs w:val="16"/>
              </w:rPr>
            </w:pPr>
            <w:r w:rsidRPr="00057B8F">
              <w:rPr>
                <w:sz w:val="20"/>
                <w:szCs w:val="16"/>
              </w:rPr>
              <w:t xml:space="preserve">Чайковская ТЭЦ-18 </w:t>
            </w:r>
          </w:p>
        </w:tc>
        <w:tc>
          <w:tcPr>
            <w:tcW w:w="353" w:type="pct"/>
            <w:shd w:val="clear" w:color="auto" w:fill="auto"/>
          </w:tcPr>
          <w:p w:rsidR="00910990" w:rsidRPr="00057B8F" w:rsidRDefault="00910990" w:rsidP="000E7FE6">
            <w:pPr>
              <w:jc w:val="center"/>
              <w:rPr>
                <w:sz w:val="20"/>
                <w:szCs w:val="16"/>
              </w:rPr>
            </w:pPr>
            <w:r w:rsidRPr="00057B8F">
              <w:rPr>
                <w:sz w:val="20"/>
                <w:szCs w:val="16"/>
              </w:rPr>
              <w:t>ТЭС</w:t>
            </w:r>
          </w:p>
        </w:tc>
        <w:tc>
          <w:tcPr>
            <w:tcW w:w="1075" w:type="pct"/>
            <w:shd w:val="clear" w:color="auto" w:fill="auto"/>
          </w:tcPr>
          <w:p w:rsidR="00910990" w:rsidRPr="00057B8F" w:rsidRDefault="00910990" w:rsidP="000E7FE6">
            <w:pPr>
              <w:jc w:val="center"/>
              <w:rPr>
                <w:sz w:val="20"/>
                <w:szCs w:val="16"/>
              </w:rPr>
            </w:pPr>
            <w:r w:rsidRPr="00057B8F">
              <w:rPr>
                <w:sz w:val="20"/>
                <w:szCs w:val="16"/>
              </w:rPr>
              <w:t>200</w:t>
            </w:r>
          </w:p>
        </w:tc>
        <w:tc>
          <w:tcPr>
            <w:tcW w:w="925" w:type="pct"/>
            <w:shd w:val="clear" w:color="auto" w:fill="auto"/>
          </w:tcPr>
          <w:p w:rsidR="00910990" w:rsidRPr="00057B8F" w:rsidRDefault="00910990" w:rsidP="00527117">
            <w:pPr>
              <w:rPr>
                <w:sz w:val="20"/>
                <w:szCs w:val="16"/>
              </w:rPr>
            </w:pPr>
            <w:r w:rsidRPr="00057B8F">
              <w:rPr>
                <w:sz w:val="20"/>
                <w:szCs w:val="16"/>
              </w:rPr>
              <w:t>Газ, уголь, мазут</w:t>
            </w:r>
          </w:p>
        </w:tc>
        <w:tc>
          <w:tcPr>
            <w:tcW w:w="1272" w:type="pct"/>
            <w:shd w:val="clear" w:color="auto" w:fill="auto"/>
          </w:tcPr>
          <w:p w:rsidR="00910990" w:rsidRPr="00057B8F" w:rsidRDefault="00910990" w:rsidP="00527117">
            <w:pPr>
              <w:rPr>
                <w:sz w:val="20"/>
                <w:szCs w:val="20"/>
              </w:rPr>
            </w:pPr>
            <w:r w:rsidRPr="00057B8F">
              <w:rPr>
                <w:sz w:val="20"/>
                <w:szCs w:val="20"/>
              </w:rPr>
              <w:t>ПАО «Т Плюс»</w:t>
            </w:r>
          </w:p>
        </w:tc>
      </w:tr>
      <w:tr w:rsidR="00057B8F" w:rsidRPr="00057B8F" w:rsidTr="00B73F1C">
        <w:trPr>
          <w:cantSplit/>
        </w:trPr>
        <w:tc>
          <w:tcPr>
            <w:tcW w:w="217" w:type="pct"/>
            <w:shd w:val="clear" w:color="auto" w:fill="auto"/>
          </w:tcPr>
          <w:p w:rsidR="00910990" w:rsidRPr="00057B8F" w:rsidRDefault="00910990" w:rsidP="0002306E">
            <w:pPr>
              <w:widowControl w:val="0"/>
              <w:numPr>
                <w:ilvl w:val="0"/>
                <w:numId w:val="306"/>
              </w:numPr>
              <w:rPr>
                <w:iCs/>
                <w:sz w:val="20"/>
                <w:szCs w:val="16"/>
              </w:rPr>
            </w:pPr>
          </w:p>
        </w:tc>
        <w:tc>
          <w:tcPr>
            <w:tcW w:w="1157" w:type="pct"/>
            <w:shd w:val="clear" w:color="auto" w:fill="auto"/>
          </w:tcPr>
          <w:p w:rsidR="00910990" w:rsidRPr="00057B8F" w:rsidRDefault="00910990" w:rsidP="00527117">
            <w:pPr>
              <w:rPr>
                <w:sz w:val="20"/>
                <w:szCs w:val="16"/>
              </w:rPr>
            </w:pPr>
            <w:r w:rsidRPr="00057B8F">
              <w:rPr>
                <w:sz w:val="20"/>
                <w:szCs w:val="16"/>
              </w:rPr>
              <w:t xml:space="preserve">Яйвинская ГРЭС </w:t>
            </w:r>
          </w:p>
        </w:tc>
        <w:tc>
          <w:tcPr>
            <w:tcW w:w="353" w:type="pct"/>
            <w:shd w:val="clear" w:color="auto" w:fill="auto"/>
          </w:tcPr>
          <w:p w:rsidR="00910990" w:rsidRPr="00057B8F" w:rsidRDefault="00910990" w:rsidP="000E7FE6">
            <w:pPr>
              <w:jc w:val="center"/>
              <w:rPr>
                <w:sz w:val="20"/>
                <w:szCs w:val="16"/>
              </w:rPr>
            </w:pPr>
            <w:r w:rsidRPr="00057B8F">
              <w:rPr>
                <w:sz w:val="20"/>
                <w:szCs w:val="16"/>
              </w:rPr>
              <w:t>ТЭС</w:t>
            </w:r>
          </w:p>
        </w:tc>
        <w:tc>
          <w:tcPr>
            <w:tcW w:w="1075" w:type="pct"/>
            <w:shd w:val="clear" w:color="auto" w:fill="auto"/>
          </w:tcPr>
          <w:p w:rsidR="00910990" w:rsidRPr="00057B8F" w:rsidRDefault="00C5531C" w:rsidP="00910990">
            <w:pPr>
              <w:jc w:val="center"/>
              <w:rPr>
                <w:sz w:val="20"/>
                <w:szCs w:val="16"/>
              </w:rPr>
            </w:pPr>
            <w:r w:rsidRPr="00057B8F">
              <w:rPr>
                <w:sz w:val="20"/>
                <w:szCs w:val="16"/>
              </w:rPr>
              <w:t>1048</w:t>
            </w:r>
          </w:p>
        </w:tc>
        <w:tc>
          <w:tcPr>
            <w:tcW w:w="925" w:type="pct"/>
            <w:shd w:val="clear" w:color="auto" w:fill="auto"/>
          </w:tcPr>
          <w:p w:rsidR="00910990" w:rsidRPr="00057B8F" w:rsidRDefault="00910990" w:rsidP="00527117">
            <w:pPr>
              <w:rPr>
                <w:sz w:val="20"/>
                <w:szCs w:val="16"/>
              </w:rPr>
            </w:pPr>
            <w:r w:rsidRPr="00057B8F">
              <w:rPr>
                <w:sz w:val="20"/>
                <w:szCs w:val="16"/>
              </w:rPr>
              <w:t>Газ, мазут, уголь</w:t>
            </w:r>
          </w:p>
        </w:tc>
        <w:tc>
          <w:tcPr>
            <w:tcW w:w="1272" w:type="pct"/>
            <w:shd w:val="clear" w:color="auto" w:fill="auto"/>
          </w:tcPr>
          <w:p w:rsidR="00910990" w:rsidRPr="00057B8F" w:rsidRDefault="00910990" w:rsidP="00527117">
            <w:pPr>
              <w:rPr>
                <w:sz w:val="20"/>
                <w:szCs w:val="16"/>
              </w:rPr>
            </w:pPr>
            <w:r w:rsidRPr="00057B8F">
              <w:rPr>
                <w:sz w:val="20"/>
                <w:szCs w:val="16"/>
              </w:rPr>
              <w:t>ПАО «Юнипро»</w:t>
            </w:r>
          </w:p>
        </w:tc>
      </w:tr>
      <w:tr w:rsidR="00057B8F" w:rsidRPr="00057B8F" w:rsidTr="00B73F1C">
        <w:trPr>
          <w:cantSplit/>
        </w:trPr>
        <w:tc>
          <w:tcPr>
            <w:tcW w:w="1374" w:type="pct"/>
            <w:gridSpan w:val="2"/>
            <w:shd w:val="clear" w:color="auto" w:fill="auto"/>
          </w:tcPr>
          <w:p w:rsidR="00B73F1C" w:rsidRPr="00057B8F" w:rsidRDefault="00B73F1C" w:rsidP="00527117">
            <w:pPr>
              <w:rPr>
                <w:sz w:val="20"/>
                <w:szCs w:val="16"/>
              </w:rPr>
            </w:pPr>
            <w:r w:rsidRPr="00057B8F">
              <w:rPr>
                <w:sz w:val="20"/>
                <w:szCs w:val="16"/>
              </w:rPr>
              <w:t>Всего</w:t>
            </w:r>
          </w:p>
        </w:tc>
        <w:tc>
          <w:tcPr>
            <w:tcW w:w="353" w:type="pct"/>
            <w:shd w:val="clear" w:color="auto" w:fill="auto"/>
          </w:tcPr>
          <w:p w:rsidR="00B73F1C" w:rsidRPr="00057B8F" w:rsidRDefault="00B73F1C" w:rsidP="000E7FE6">
            <w:pPr>
              <w:jc w:val="center"/>
              <w:rPr>
                <w:sz w:val="20"/>
                <w:szCs w:val="16"/>
              </w:rPr>
            </w:pPr>
          </w:p>
        </w:tc>
        <w:tc>
          <w:tcPr>
            <w:tcW w:w="1075" w:type="pct"/>
            <w:shd w:val="clear" w:color="auto" w:fill="auto"/>
          </w:tcPr>
          <w:p w:rsidR="00B73F1C" w:rsidRPr="00057B8F" w:rsidRDefault="004B703C" w:rsidP="00910990">
            <w:pPr>
              <w:jc w:val="center"/>
              <w:rPr>
                <w:bCs/>
                <w:sz w:val="20"/>
                <w:szCs w:val="16"/>
              </w:rPr>
            </w:pPr>
            <w:r w:rsidRPr="00057B8F">
              <w:rPr>
                <w:bCs/>
                <w:sz w:val="20"/>
                <w:szCs w:val="16"/>
              </w:rPr>
              <w:t>7577,4</w:t>
            </w:r>
          </w:p>
        </w:tc>
        <w:tc>
          <w:tcPr>
            <w:tcW w:w="2197" w:type="pct"/>
            <w:gridSpan w:val="2"/>
            <w:shd w:val="clear" w:color="auto" w:fill="auto"/>
          </w:tcPr>
          <w:p w:rsidR="00B73F1C" w:rsidRPr="00057B8F" w:rsidRDefault="00B73F1C" w:rsidP="00527117">
            <w:pPr>
              <w:rPr>
                <w:sz w:val="20"/>
                <w:szCs w:val="16"/>
              </w:rPr>
            </w:pPr>
          </w:p>
        </w:tc>
      </w:tr>
    </w:tbl>
    <w:p w:rsidR="00D2556F" w:rsidRPr="00057B8F" w:rsidRDefault="00D2556F" w:rsidP="00D2556F">
      <w:pPr>
        <w:pStyle w:val="6"/>
      </w:pPr>
      <w:bookmarkStart w:id="1312" w:name="_Toc343871975"/>
      <w:r w:rsidRPr="00057B8F">
        <w:t>Действующие подстанции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7"/>
        <w:gridCol w:w="2651"/>
        <w:gridCol w:w="3308"/>
        <w:gridCol w:w="3195"/>
      </w:tblGrid>
      <w:tr w:rsidR="00057B8F" w:rsidRPr="00057B8F" w:rsidTr="00D2556F">
        <w:trPr>
          <w:cantSplit/>
          <w:tblHeader/>
        </w:trPr>
        <w:tc>
          <w:tcPr>
            <w:tcW w:w="218" w:type="pct"/>
            <w:tcBorders>
              <w:top w:val="single" w:sz="4" w:space="0" w:color="auto"/>
              <w:left w:val="single" w:sz="4" w:space="0" w:color="auto"/>
              <w:bottom w:val="single" w:sz="4" w:space="0" w:color="auto"/>
              <w:right w:val="single" w:sz="4" w:space="0" w:color="auto"/>
            </w:tcBorders>
            <w:noWrap/>
            <w:hideMark/>
          </w:tcPr>
          <w:p w:rsidR="00D2556F" w:rsidRPr="00057B8F" w:rsidRDefault="00D2556F">
            <w:pPr>
              <w:jc w:val="center"/>
              <w:rPr>
                <w:bCs/>
                <w:sz w:val="20"/>
                <w:szCs w:val="16"/>
              </w:rPr>
            </w:pPr>
            <w:r w:rsidRPr="00057B8F">
              <w:rPr>
                <w:bCs/>
                <w:sz w:val="20"/>
                <w:szCs w:val="16"/>
              </w:rPr>
              <w:t>№</w:t>
            </w:r>
          </w:p>
        </w:tc>
        <w:tc>
          <w:tcPr>
            <w:tcW w:w="1385" w:type="pct"/>
            <w:tcBorders>
              <w:top w:val="single" w:sz="4" w:space="0" w:color="auto"/>
              <w:left w:val="single" w:sz="4" w:space="0" w:color="auto"/>
              <w:bottom w:val="single" w:sz="4" w:space="0" w:color="auto"/>
              <w:right w:val="single" w:sz="4" w:space="0" w:color="auto"/>
            </w:tcBorders>
            <w:noWrap/>
            <w:hideMark/>
          </w:tcPr>
          <w:p w:rsidR="00D2556F" w:rsidRPr="00057B8F" w:rsidRDefault="00D2556F">
            <w:pPr>
              <w:jc w:val="center"/>
              <w:rPr>
                <w:bCs/>
                <w:sz w:val="20"/>
                <w:szCs w:val="16"/>
              </w:rPr>
            </w:pPr>
            <w:r w:rsidRPr="00057B8F">
              <w:rPr>
                <w:bCs/>
                <w:sz w:val="20"/>
                <w:szCs w:val="16"/>
              </w:rPr>
              <w:t>Наименование подстанции</w:t>
            </w:r>
          </w:p>
        </w:tc>
        <w:tc>
          <w:tcPr>
            <w:tcW w:w="1728" w:type="pct"/>
            <w:tcBorders>
              <w:top w:val="single" w:sz="4" w:space="0" w:color="auto"/>
              <w:left w:val="single" w:sz="4" w:space="0" w:color="auto"/>
              <w:bottom w:val="single" w:sz="4" w:space="0" w:color="auto"/>
              <w:right w:val="single" w:sz="4" w:space="0" w:color="auto"/>
            </w:tcBorders>
            <w:noWrap/>
            <w:hideMark/>
          </w:tcPr>
          <w:p w:rsidR="00D2556F" w:rsidRPr="00057B8F" w:rsidRDefault="00D2556F">
            <w:pPr>
              <w:jc w:val="center"/>
              <w:rPr>
                <w:bCs/>
                <w:sz w:val="20"/>
                <w:szCs w:val="16"/>
              </w:rPr>
            </w:pPr>
            <w:r w:rsidRPr="00057B8F">
              <w:rPr>
                <w:bCs/>
                <w:sz w:val="20"/>
                <w:szCs w:val="16"/>
              </w:rPr>
              <w:t>Класс напряжения подстанции, кВ</w:t>
            </w:r>
          </w:p>
        </w:tc>
        <w:tc>
          <w:tcPr>
            <w:tcW w:w="1669" w:type="pct"/>
            <w:tcBorders>
              <w:top w:val="single" w:sz="4" w:space="0" w:color="auto"/>
              <w:left w:val="single" w:sz="4" w:space="0" w:color="auto"/>
              <w:bottom w:val="single" w:sz="4" w:space="0" w:color="auto"/>
              <w:right w:val="single" w:sz="4" w:space="0" w:color="auto"/>
            </w:tcBorders>
            <w:noWrap/>
            <w:hideMark/>
          </w:tcPr>
          <w:p w:rsidR="00D2556F" w:rsidRPr="00057B8F" w:rsidRDefault="00D2556F">
            <w:pPr>
              <w:jc w:val="center"/>
              <w:rPr>
                <w:bCs/>
                <w:sz w:val="20"/>
                <w:szCs w:val="16"/>
              </w:rPr>
            </w:pPr>
            <w:r w:rsidRPr="00057B8F">
              <w:rPr>
                <w:bCs/>
                <w:sz w:val="20"/>
                <w:szCs w:val="16"/>
              </w:rPr>
              <w:t>Установленная мощность, МВА</w:t>
            </w:r>
          </w:p>
        </w:tc>
      </w:tr>
      <w:tr w:rsidR="00057B8F" w:rsidRPr="00057B8F" w:rsidTr="00D2556F">
        <w:trPr>
          <w:cantSplit/>
        </w:trPr>
        <w:tc>
          <w:tcPr>
            <w:tcW w:w="218" w:type="pct"/>
            <w:tcBorders>
              <w:top w:val="single" w:sz="4" w:space="0" w:color="auto"/>
              <w:left w:val="single" w:sz="4" w:space="0" w:color="auto"/>
              <w:bottom w:val="single" w:sz="4" w:space="0" w:color="auto"/>
              <w:right w:val="single" w:sz="4" w:space="0" w:color="auto"/>
            </w:tcBorders>
          </w:tcPr>
          <w:p w:rsidR="00D2556F" w:rsidRPr="00057B8F" w:rsidRDefault="00D2556F" w:rsidP="0002306E">
            <w:pPr>
              <w:widowControl w:val="0"/>
              <w:numPr>
                <w:ilvl w:val="0"/>
                <w:numId w:val="417"/>
              </w:numPr>
              <w:rPr>
                <w:iCs/>
                <w:sz w:val="20"/>
                <w:szCs w:val="16"/>
              </w:rPr>
            </w:pPr>
          </w:p>
        </w:tc>
        <w:tc>
          <w:tcPr>
            <w:tcW w:w="1385" w:type="pct"/>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Калино</w:t>
            </w:r>
          </w:p>
        </w:tc>
        <w:tc>
          <w:tcPr>
            <w:tcW w:w="1728" w:type="pct"/>
            <w:tcBorders>
              <w:top w:val="single" w:sz="4" w:space="0" w:color="auto"/>
              <w:left w:val="single" w:sz="4" w:space="0" w:color="auto"/>
              <w:bottom w:val="single" w:sz="4" w:space="0" w:color="auto"/>
              <w:right w:val="single" w:sz="4" w:space="0" w:color="auto"/>
            </w:tcBorders>
            <w:hideMark/>
          </w:tcPr>
          <w:p w:rsidR="00D2556F" w:rsidRPr="00057B8F" w:rsidRDefault="00D2556F">
            <w:pPr>
              <w:jc w:val="center"/>
              <w:rPr>
                <w:sz w:val="20"/>
                <w:szCs w:val="16"/>
              </w:rPr>
            </w:pPr>
            <w:r w:rsidRPr="00057B8F">
              <w:rPr>
                <w:sz w:val="20"/>
                <w:szCs w:val="16"/>
              </w:rPr>
              <w:t>500</w:t>
            </w:r>
          </w:p>
        </w:tc>
        <w:tc>
          <w:tcPr>
            <w:tcW w:w="1669" w:type="pct"/>
            <w:tcBorders>
              <w:top w:val="single" w:sz="4" w:space="0" w:color="auto"/>
              <w:left w:val="single" w:sz="4" w:space="0" w:color="auto"/>
              <w:bottom w:val="single" w:sz="4" w:space="0" w:color="auto"/>
              <w:right w:val="single" w:sz="4" w:space="0" w:color="auto"/>
            </w:tcBorders>
            <w:hideMark/>
          </w:tcPr>
          <w:p w:rsidR="00D2556F" w:rsidRPr="00057B8F" w:rsidRDefault="00D2556F">
            <w:pPr>
              <w:jc w:val="center"/>
              <w:rPr>
                <w:sz w:val="20"/>
                <w:szCs w:val="16"/>
              </w:rPr>
            </w:pPr>
            <w:r w:rsidRPr="00057B8F">
              <w:rPr>
                <w:sz w:val="20"/>
                <w:szCs w:val="16"/>
              </w:rPr>
              <w:t>1436,1</w:t>
            </w:r>
          </w:p>
        </w:tc>
      </w:tr>
      <w:tr w:rsidR="00057B8F" w:rsidRPr="00057B8F" w:rsidTr="00D2556F">
        <w:trPr>
          <w:cantSplit/>
        </w:trPr>
        <w:tc>
          <w:tcPr>
            <w:tcW w:w="218" w:type="pct"/>
            <w:tcBorders>
              <w:top w:val="single" w:sz="4" w:space="0" w:color="auto"/>
              <w:left w:val="single" w:sz="4" w:space="0" w:color="auto"/>
              <w:bottom w:val="single" w:sz="4" w:space="0" w:color="auto"/>
              <w:right w:val="single" w:sz="4" w:space="0" w:color="auto"/>
            </w:tcBorders>
          </w:tcPr>
          <w:p w:rsidR="00D2556F" w:rsidRPr="00057B8F" w:rsidRDefault="00D2556F" w:rsidP="0002306E">
            <w:pPr>
              <w:widowControl w:val="0"/>
              <w:numPr>
                <w:ilvl w:val="0"/>
                <w:numId w:val="417"/>
              </w:numPr>
              <w:rPr>
                <w:iCs/>
                <w:sz w:val="20"/>
                <w:szCs w:val="16"/>
              </w:rPr>
            </w:pPr>
          </w:p>
        </w:tc>
        <w:tc>
          <w:tcPr>
            <w:tcW w:w="1385" w:type="pct"/>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Северная</w:t>
            </w:r>
          </w:p>
        </w:tc>
        <w:tc>
          <w:tcPr>
            <w:tcW w:w="1728" w:type="pct"/>
            <w:tcBorders>
              <w:top w:val="single" w:sz="4" w:space="0" w:color="auto"/>
              <w:left w:val="single" w:sz="4" w:space="0" w:color="auto"/>
              <w:bottom w:val="single" w:sz="4" w:space="0" w:color="auto"/>
              <w:right w:val="single" w:sz="4" w:space="0" w:color="auto"/>
            </w:tcBorders>
            <w:hideMark/>
          </w:tcPr>
          <w:p w:rsidR="00D2556F" w:rsidRPr="00057B8F" w:rsidRDefault="00D2556F">
            <w:pPr>
              <w:jc w:val="center"/>
              <w:rPr>
                <w:sz w:val="20"/>
                <w:szCs w:val="16"/>
              </w:rPr>
            </w:pPr>
            <w:r w:rsidRPr="00057B8F">
              <w:rPr>
                <w:sz w:val="20"/>
                <w:szCs w:val="16"/>
              </w:rPr>
              <w:t>500</w:t>
            </w:r>
          </w:p>
        </w:tc>
        <w:tc>
          <w:tcPr>
            <w:tcW w:w="1669" w:type="pct"/>
            <w:tcBorders>
              <w:top w:val="single" w:sz="4" w:space="0" w:color="auto"/>
              <w:left w:val="single" w:sz="4" w:space="0" w:color="auto"/>
              <w:bottom w:val="single" w:sz="4" w:space="0" w:color="auto"/>
              <w:right w:val="single" w:sz="4" w:space="0" w:color="auto"/>
            </w:tcBorders>
            <w:hideMark/>
          </w:tcPr>
          <w:p w:rsidR="00D2556F" w:rsidRPr="00057B8F" w:rsidRDefault="00D2556F">
            <w:pPr>
              <w:jc w:val="center"/>
              <w:rPr>
                <w:sz w:val="20"/>
                <w:szCs w:val="16"/>
              </w:rPr>
            </w:pPr>
            <w:r w:rsidRPr="00057B8F">
              <w:rPr>
                <w:sz w:val="20"/>
                <w:szCs w:val="16"/>
              </w:rPr>
              <w:t>1604,3</w:t>
            </w:r>
          </w:p>
        </w:tc>
      </w:tr>
      <w:tr w:rsidR="00057B8F" w:rsidRPr="00057B8F" w:rsidTr="00D2556F">
        <w:trPr>
          <w:cantSplit/>
        </w:trPr>
        <w:tc>
          <w:tcPr>
            <w:tcW w:w="218" w:type="pct"/>
            <w:tcBorders>
              <w:top w:val="single" w:sz="4" w:space="0" w:color="auto"/>
              <w:left w:val="single" w:sz="4" w:space="0" w:color="auto"/>
              <w:bottom w:val="single" w:sz="4" w:space="0" w:color="auto"/>
              <w:right w:val="single" w:sz="4" w:space="0" w:color="auto"/>
            </w:tcBorders>
          </w:tcPr>
          <w:p w:rsidR="00D2556F" w:rsidRPr="00057B8F" w:rsidRDefault="00D2556F" w:rsidP="0002306E">
            <w:pPr>
              <w:widowControl w:val="0"/>
              <w:numPr>
                <w:ilvl w:val="0"/>
                <w:numId w:val="417"/>
              </w:numPr>
              <w:rPr>
                <w:iCs/>
                <w:sz w:val="20"/>
                <w:szCs w:val="16"/>
              </w:rPr>
            </w:pPr>
          </w:p>
        </w:tc>
        <w:tc>
          <w:tcPr>
            <w:tcW w:w="1385" w:type="pct"/>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Апрельская</w:t>
            </w:r>
          </w:p>
        </w:tc>
        <w:tc>
          <w:tcPr>
            <w:tcW w:w="1728" w:type="pct"/>
            <w:tcBorders>
              <w:top w:val="single" w:sz="4" w:space="0" w:color="auto"/>
              <w:left w:val="single" w:sz="4" w:space="0" w:color="auto"/>
              <w:bottom w:val="single" w:sz="4" w:space="0" w:color="auto"/>
              <w:right w:val="single" w:sz="4" w:space="0" w:color="auto"/>
            </w:tcBorders>
            <w:hideMark/>
          </w:tcPr>
          <w:p w:rsidR="00D2556F" w:rsidRPr="00057B8F" w:rsidRDefault="00D2556F">
            <w:pPr>
              <w:jc w:val="center"/>
              <w:rPr>
                <w:sz w:val="20"/>
                <w:szCs w:val="16"/>
              </w:rPr>
            </w:pPr>
            <w:r w:rsidRPr="00057B8F">
              <w:rPr>
                <w:sz w:val="20"/>
                <w:szCs w:val="16"/>
              </w:rPr>
              <w:t>220</w:t>
            </w:r>
          </w:p>
        </w:tc>
        <w:tc>
          <w:tcPr>
            <w:tcW w:w="1669" w:type="pct"/>
            <w:tcBorders>
              <w:top w:val="single" w:sz="4" w:space="0" w:color="auto"/>
              <w:left w:val="single" w:sz="4" w:space="0" w:color="auto"/>
              <w:bottom w:val="single" w:sz="4" w:space="0" w:color="auto"/>
              <w:right w:val="single" w:sz="4" w:space="0" w:color="auto"/>
            </w:tcBorders>
            <w:hideMark/>
          </w:tcPr>
          <w:p w:rsidR="00D2556F" w:rsidRPr="00057B8F" w:rsidRDefault="00D2556F">
            <w:pPr>
              <w:jc w:val="center"/>
              <w:rPr>
                <w:sz w:val="20"/>
                <w:szCs w:val="16"/>
              </w:rPr>
            </w:pPr>
            <w:r w:rsidRPr="00057B8F">
              <w:rPr>
                <w:sz w:val="20"/>
                <w:szCs w:val="16"/>
              </w:rPr>
              <w:t>126,3</w:t>
            </w:r>
          </w:p>
        </w:tc>
      </w:tr>
      <w:tr w:rsidR="00057B8F" w:rsidRPr="00057B8F" w:rsidTr="00D2556F">
        <w:trPr>
          <w:cantSplit/>
        </w:trPr>
        <w:tc>
          <w:tcPr>
            <w:tcW w:w="218" w:type="pct"/>
            <w:tcBorders>
              <w:top w:val="single" w:sz="4" w:space="0" w:color="auto"/>
              <w:left w:val="single" w:sz="4" w:space="0" w:color="auto"/>
              <w:bottom w:val="single" w:sz="4" w:space="0" w:color="auto"/>
              <w:right w:val="single" w:sz="4" w:space="0" w:color="auto"/>
            </w:tcBorders>
          </w:tcPr>
          <w:p w:rsidR="00D2556F" w:rsidRPr="00057B8F" w:rsidRDefault="00D2556F" w:rsidP="0002306E">
            <w:pPr>
              <w:widowControl w:val="0"/>
              <w:numPr>
                <w:ilvl w:val="0"/>
                <w:numId w:val="417"/>
              </w:numPr>
              <w:rPr>
                <w:iCs/>
                <w:sz w:val="20"/>
                <w:szCs w:val="16"/>
              </w:rPr>
            </w:pPr>
          </w:p>
        </w:tc>
        <w:tc>
          <w:tcPr>
            <w:tcW w:w="1385" w:type="pct"/>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Бумажная</w:t>
            </w:r>
          </w:p>
        </w:tc>
        <w:tc>
          <w:tcPr>
            <w:tcW w:w="1728" w:type="pct"/>
            <w:tcBorders>
              <w:top w:val="single" w:sz="4" w:space="0" w:color="auto"/>
              <w:left w:val="single" w:sz="4" w:space="0" w:color="auto"/>
              <w:bottom w:val="single" w:sz="4" w:space="0" w:color="auto"/>
              <w:right w:val="single" w:sz="4" w:space="0" w:color="auto"/>
            </w:tcBorders>
            <w:hideMark/>
          </w:tcPr>
          <w:p w:rsidR="00D2556F" w:rsidRPr="00057B8F" w:rsidRDefault="00D2556F">
            <w:pPr>
              <w:jc w:val="center"/>
              <w:rPr>
                <w:sz w:val="20"/>
                <w:szCs w:val="16"/>
              </w:rPr>
            </w:pPr>
            <w:r w:rsidRPr="00057B8F">
              <w:rPr>
                <w:sz w:val="20"/>
                <w:szCs w:val="16"/>
              </w:rPr>
              <w:t>220</w:t>
            </w:r>
          </w:p>
        </w:tc>
        <w:tc>
          <w:tcPr>
            <w:tcW w:w="1669" w:type="pct"/>
            <w:tcBorders>
              <w:top w:val="single" w:sz="4" w:space="0" w:color="auto"/>
              <w:left w:val="single" w:sz="4" w:space="0" w:color="auto"/>
              <w:bottom w:val="single" w:sz="4" w:space="0" w:color="auto"/>
              <w:right w:val="single" w:sz="4" w:space="0" w:color="auto"/>
            </w:tcBorders>
            <w:hideMark/>
          </w:tcPr>
          <w:p w:rsidR="00D2556F" w:rsidRPr="00057B8F" w:rsidRDefault="00D2556F">
            <w:pPr>
              <w:jc w:val="center"/>
              <w:rPr>
                <w:sz w:val="20"/>
                <w:szCs w:val="16"/>
              </w:rPr>
            </w:pPr>
            <w:r w:rsidRPr="00057B8F">
              <w:rPr>
                <w:sz w:val="20"/>
                <w:szCs w:val="16"/>
              </w:rPr>
              <w:t>434,7</w:t>
            </w:r>
          </w:p>
        </w:tc>
      </w:tr>
      <w:tr w:rsidR="00057B8F" w:rsidRPr="00057B8F" w:rsidTr="00D2556F">
        <w:trPr>
          <w:cantSplit/>
        </w:trPr>
        <w:tc>
          <w:tcPr>
            <w:tcW w:w="218" w:type="pct"/>
            <w:tcBorders>
              <w:top w:val="single" w:sz="4" w:space="0" w:color="auto"/>
              <w:left w:val="single" w:sz="4" w:space="0" w:color="auto"/>
              <w:bottom w:val="single" w:sz="4" w:space="0" w:color="auto"/>
              <w:right w:val="single" w:sz="4" w:space="0" w:color="auto"/>
            </w:tcBorders>
          </w:tcPr>
          <w:p w:rsidR="00D2556F" w:rsidRPr="00057B8F" w:rsidRDefault="00D2556F" w:rsidP="0002306E">
            <w:pPr>
              <w:widowControl w:val="0"/>
              <w:numPr>
                <w:ilvl w:val="0"/>
                <w:numId w:val="417"/>
              </w:numPr>
              <w:rPr>
                <w:iCs/>
                <w:sz w:val="20"/>
                <w:szCs w:val="16"/>
              </w:rPr>
            </w:pPr>
          </w:p>
        </w:tc>
        <w:tc>
          <w:tcPr>
            <w:tcW w:w="1385" w:type="pct"/>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Владимирская</w:t>
            </w:r>
          </w:p>
        </w:tc>
        <w:tc>
          <w:tcPr>
            <w:tcW w:w="1728" w:type="pct"/>
            <w:tcBorders>
              <w:top w:val="single" w:sz="4" w:space="0" w:color="auto"/>
              <w:left w:val="single" w:sz="4" w:space="0" w:color="auto"/>
              <w:bottom w:val="single" w:sz="4" w:space="0" w:color="auto"/>
              <w:right w:val="single" w:sz="4" w:space="0" w:color="auto"/>
            </w:tcBorders>
            <w:hideMark/>
          </w:tcPr>
          <w:p w:rsidR="00D2556F" w:rsidRPr="00057B8F" w:rsidRDefault="00D2556F">
            <w:pPr>
              <w:jc w:val="center"/>
              <w:rPr>
                <w:sz w:val="20"/>
                <w:szCs w:val="16"/>
              </w:rPr>
            </w:pPr>
            <w:r w:rsidRPr="00057B8F">
              <w:rPr>
                <w:sz w:val="20"/>
                <w:szCs w:val="16"/>
              </w:rPr>
              <w:t>220</w:t>
            </w:r>
          </w:p>
        </w:tc>
        <w:tc>
          <w:tcPr>
            <w:tcW w:w="1669" w:type="pct"/>
            <w:tcBorders>
              <w:top w:val="single" w:sz="4" w:space="0" w:color="auto"/>
              <w:left w:val="single" w:sz="4" w:space="0" w:color="auto"/>
              <w:bottom w:val="single" w:sz="4" w:space="0" w:color="auto"/>
              <w:right w:val="single" w:sz="4" w:space="0" w:color="auto"/>
            </w:tcBorders>
            <w:hideMark/>
          </w:tcPr>
          <w:p w:rsidR="00D2556F" w:rsidRPr="00057B8F" w:rsidRDefault="00D2556F">
            <w:pPr>
              <w:jc w:val="center"/>
              <w:rPr>
                <w:sz w:val="20"/>
                <w:szCs w:val="16"/>
              </w:rPr>
            </w:pPr>
            <w:r w:rsidRPr="00057B8F">
              <w:rPr>
                <w:sz w:val="20"/>
                <w:szCs w:val="16"/>
              </w:rPr>
              <w:t>408,8</w:t>
            </w:r>
          </w:p>
        </w:tc>
      </w:tr>
      <w:tr w:rsidR="00057B8F" w:rsidRPr="00057B8F" w:rsidTr="00D2556F">
        <w:trPr>
          <w:cantSplit/>
        </w:trPr>
        <w:tc>
          <w:tcPr>
            <w:tcW w:w="218" w:type="pct"/>
            <w:tcBorders>
              <w:top w:val="single" w:sz="4" w:space="0" w:color="auto"/>
              <w:left w:val="single" w:sz="4" w:space="0" w:color="auto"/>
              <w:bottom w:val="single" w:sz="4" w:space="0" w:color="auto"/>
              <w:right w:val="single" w:sz="4" w:space="0" w:color="auto"/>
            </w:tcBorders>
          </w:tcPr>
          <w:p w:rsidR="00D2556F" w:rsidRPr="00057B8F" w:rsidRDefault="00D2556F" w:rsidP="0002306E">
            <w:pPr>
              <w:widowControl w:val="0"/>
              <w:numPr>
                <w:ilvl w:val="0"/>
                <w:numId w:val="417"/>
              </w:numPr>
              <w:rPr>
                <w:iCs/>
                <w:sz w:val="20"/>
                <w:szCs w:val="16"/>
              </w:rPr>
            </w:pPr>
          </w:p>
        </w:tc>
        <w:tc>
          <w:tcPr>
            <w:tcW w:w="1385" w:type="pct"/>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Горная</w:t>
            </w:r>
          </w:p>
        </w:tc>
        <w:tc>
          <w:tcPr>
            <w:tcW w:w="1728" w:type="pct"/>
            <w:tcBorders>
              <w:top w:val="single" w:sz="4" w:space="0" w:color="auto"/>
              <w:left w:val="single" w:sz="4" w:space="0" w:color="auto"/>
              <w:bottom w:val="single" w:sz="4" w:space="0" w:color="auto"/>
              <w:right w:val="single" w:sz="4" w:space="0" w:color="auto"/>
            </w:tcBorders>
            <w:hideMark/>
          </w:tcPr>
          <w:p w:rsidR="00D2556F" w:rsidRPr="00057B8F" w:rsidRDefault="00D2556F">
            <w:pPr>
              <w:jc w:val="center"/>
              <w:rPr>
                <w:sz w:val="20"/>
                <w:szCs w:val="16"/>
              </w:rPr>
            </w:pPr>
            <w:r w:rsidRPr="00057B8F">
              <w:rPr>
                <w:sz w:val="20"/>
                <w:szCs w:val="16"/>
              </w:rPr>
              <w:t>220</w:t>
            </w:r>
          </w:p>
        </w:tc>
        <w:tc>
          <w:tcPr>
            <w:tcW w:w="1669" w:type="pct"/>
            <w:tcBorders>
              <w:top w:val="single" w:sz="4" w:space="0" w:color="auto"/>
              <w:left w:val="single" w:sz="4" w:space="0" w:color="auto"/>
              <w:bottom w:val="single" w:sz="4" w:space="0" w:color="auto"/>
              <w:right w:val="single" w:sz="4" w:space="0" w:color="auto"/>
            </w:tcBorders>
            <w:hideMark/>
          </w:tcPr>
          <w:p w:rsidR="00D2556F" w:rsidRPr="00057B8F" w:rsidRDefault="00D2556F">
            <w:pPr>
              <w:jc w:val="center"/>
              <w:rPr>
                <w:sz w:val="20"/>
                <w:szCs w:val="16"/>
              </w:rPr>
            </w:pPr>
            <w:r w:rsidRPr="00057B8F">
              <w:rPr>
                <w:sz w:val="20"/>
                <w:szCs w:val="16"/>
              </w:rPr>
              <w:t>246,3</w:t>
            </w:r>
          </w:p>
        </w:tc>
      </w:tr>
      <w:tr w:rsidR="00057B8F" w:rsidRPr="00057B8F" w:rsidTr="00D2556F">
        <w:trPr>
          <w:cantSplit/>
        </w:trPr>
        <w:tc>
          <w:tcPr>
            <w:tcW w:w="218" w:type="pct"/>
            <w:tcBorders>
              <w:top w:val="single" w:sz="4" w:space="0" w:color="auto"/>
              <w:left w:val="single" w:sz="4" w:space="0" w:color="auto"/>
              <w:bottom w:val="single" w:sz="4" w:space="0" w:color="auto"/>
              <w:right w:val="single" w:sz="4" w:space="0" w:color="auto"/>
            </w:tcBorders>
          </w:tcPr>
          <w:p w:rsidR="00D2556F" w:rsidRPr="00057B8F" w:rsidRDefault="00D2556F" w:rsidP="0002306E">
            <w:pPr>
              <w:widowControl w:val="0"/>
              <w:numPr>
                <w:ilvl w:val="0"/>
                <w:numId w:val="417"/>
              </w:numPr>
              <w:rPr>
                <w:iCs/>
                <w:sz w:val="20"/>
                <w:szCs w:val="16"/>
              </w:rPr>
            </w:pPr>
          </w:p>
        </w:tc>
        <w:tc>
          <w:tcPr>
            <w:tcW w:w="1385" w:type="pct"/>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Ирень</w:t>
            </w:r>
          </w:p>
        </w:tc>
        <w:tc>
          <w:tcPr>
            <w:tcW w:w="1728" w:type="pct"/>
            <w:tcBorders>
              <w:top w:val="single" w:sz="4" w:space="0" w:color="auto"/>
              <w:left w:val="single" w:sz="4" w:space="0" w:color="auto"/>
              <w:bottom w:val="single" w:sz="4" w:space="0" w:color="auto"/>
              <w:right w:val="single" w:sz="4" w:space="0" w:color="auto"/>
            </w:tcBorders>
            <w:hideMark/>
          </w:tcPr>
          <w:p w:rsidR="00D2556F" w:rsidRPr="00057B8F" w:rsidRDefault="00D2556F">
            <w:pPr>
              <w:jc w:val="center"/>
              <w:rPr>
                <w:sz w:val="20"/>
                <w:szCs w:val="16"/>
              </w:rPr>
            </w:pPr>
            <w:r w:rsidRPr="00057B8F">
              <w:rPr>
                <w:sz w:val="20"/>
                <w:szCs w:val="16"/>
              </w:rPr>
              <w:t>220</w:t>
            </w:r>
          </w:p>
        </w:tc>
        <w:tc>
          <w:tcPr>
            <w:tcW w:w="1669" w:type="pct"/>
            <w:tcBorders>
              <w:top w:val="single" w:sz="4" w:space="0" w:color="auto"/>
              <w:left w:val="single" w:sz="4" w:space="0" w:color="auto"/>
              <w:bottom w:val="single" w:sz="4" w:space="0" w:color="auto"/>
              <w:right w:val="single" w:sz="4" w:space="0" w:color="auto"/>
            </w:tcBorders>
            <w:hideMark/>
          </w:tcPr>
          <w:p w:rsidR="00D2556F" w:rsidRPr="00057B8F" w:rsidRDefault="00D2556F">
            <w:pPr>
              <w:jc w:val="center"/>
              <w:rPr>
                <w:sz w:val="20"/>
                <w:szCs w:val="16"/>
              </w:rPr>
            </w:pPr>
            <w:r w:rsidRPr="00057B8F">
              <w:rPr>
                <w:sz w:val="20"/>
                <w:szCs w:val="16"/>
              </w:rPr>
              <w:t>451,3</w:t>
            </w:r>
          </w:p>
        </w:tc>
      </w:tr>
      <w:tr w:rsidR="00057B8F" w:rsidRPr="00057B8F" w:rsidTr="00D2556F">
        <w:trPr>
          <w:cantSplit/>
        </w:trPr>
        <w:tc>
          <w:tcPr>
            <w:tcW w:w="218" w:type="pct"/>
            <w:tcBorders>
              <w:top w:val="single" w:sz="4" w:space="0" w:color="auto"/>
              <w:left w:val="single" w:sz="4" w:space="0" w:color="auto"/>
              <w:bottom w:val="single" w:sz="4" w:space="0" w:color="auto"/>
              <w:right w:val="single" w:sz="4" w:space="0" w:color="auto"/>
            </w:tcBorders>
          </w:tcPr>
          <w:p w:rsidR="00D2556F" w:rsidRPr="00057B8F" w:rsidRDefault="00D2556F" w:rsidP="0002306E">
            <w:pPr>
              <w:widowControl w:val="0"/>
              <w:numPr>
                <w:ilvl w:val="0"/>
                <w:numId w:val="417"/>
              </w:numPr>
              <w:rPr>
                <w:iCs/>
                <w:sz w:val="20"/>
                <w:szCs w:val="16"/>
              </w:rPr>
            </w:pPr>
          </w:p>
        </w:tc>
        <w:tc>
          <w:tcPr>
            <w:tcW w:w="1385" w:type="pct"/>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Искра</w:t>
            </w:r>
          </w:p>
        </w:tc>
        <w:tc>
          <w:tcPr>
            <w:tcW w:w="1728" w:type="pct"/>
            <w:tcBorders>
              <w:top w:val="single" w:sz="4" w:space="0" w:color="auto"/>
              <w:left w:val="single" w:sz="4" w:space="0" w:color="auto"/>
              <w:bottom w:val="single" w:sz="4" w:space="0" w:color="auto"/>
              <w:right w:val="single" w:sz="4" w:space="0" w:color="auto"/>
            </w:tcBorders>
            <w:hideMark/>
          </w:tcPr>
          <w:p w:rsidR="00D2556F" w:rsidRPr="00057B8F" w:rsidRDefault="00D2556F">
            <w:pPr>
              <w:jc w:val="center"/>
              <w:rPr>
                <w:sz w:val="20"/>
                <w:szCs w:val="16"/>
              </w:rPr>
            </w:pPr>
            <w:r w:rsidRPr="00057B8F">
              <w:rPr>
                <w:sz w:val="20"/>
                <w:szCs w:val="16"/>
              </w:rPr>
              <w:t>220</w:t>
            </w:r>
          </w:p>
        </w:tc>
        <w:tc>
          <w:tcPr>
            <w:tcW w:w="1669" w:type="pct"/>
            <w:tcBorders>
              <w:top w:val="single" w:sz="4" w:space="0" w:color="auto"/>
              <w:left w:val="single" w:sz="4" w:space="0" w:color="auto"/>
              <w:bottom w:val="single" w:sz="4" w:space="0" w:color="auto"/>
              <w:right w:val="single" w:sz="4" w:space="0" w:color="auto"/>
            </w:tcBorders>
            <w:hideMark/>
          </w:tcPr>
          <w:p w:rsidR="00D2556F" w:rsidRPr="00057B8F" w:rsidRDefault="00D2556F">
            <w:pPr>
              <w:jc w:val="center"/>
              <w:rPr>
                <w:sz w:val="20"/>
                <w:szCs w:val="16"/>
              </w:rPr>
            </w:pPr>
            <w:r w:rsidRPr="00057B8F">
              <w:rPr>
                <w:sz w:val="20"/>
                <w:szCs w:val="16"/>
              </w:rPr>
              <w:t>251,3</w:t>
            </w:r>
          </w:p>
        </w:tc>
      </w:tr>
      <w:tr w:rsidR="00057B8F" w:rsidRPr="00057B8F" w:rsidTr="00D2556F">
        <w:trPr>
          <w:cantSplit/>
        </w:trPr>
        <w:tc>
          <w:tcPr>
            <w:tcW w:w="218" w:type="pct"/>
            <w:tcBorders>
              <w:top w:val="single" w:sz="4" w:space="0" w:color="auto"/>
              <w:left w:val="single" w:sz="4" w:space="0" w:color="auto"/>
              <w:bottom w:val="single" w:sz="4" w:space="0" w:color="auto"/>
              <w:right w:val="single" w:sz="4" w:space="0" w:color="auto"/>
            </w:tcBorders>
          </w:tcPr>
          <w:p w:rsidR="00D2556F" w:rsidRPr="00057B8F" w:rsidRDefault="00D2556F" w:rsidP="0002306E">
            <w:pPr>
              <w:widowControl w:val="0"/>
              <w:numPr>
                <w:ilvl w:val="0"/>
                <w:numId w:val="417"/>
              </w:numPr>
              <w:rPr>
                <w:iCs/>
                <w:sz w:val="20"/>
                <w:szCs w:val="16"/>
              </w:rPr>
            </w:pPr>
          </w:p>
        </w:tc>
        <w:tc>
          <w:tcPr>
            <w:tcW w:w="1385" w:type="pct"/>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Калийная</w:t>
            </w:r>
          </w:p>
        </w:tc>
        <w:tc>
          <w:tcPr>
            <w:tcW w:w="1728" w:type="pct"/>
            <w:tcBorders>
              <w:top w:val="single" w:sz="4" w:space="0" w:color="auto"/>
              <w:left w:val="single" w:sz="4" w:space="0" w:color="auto"/>
              <w:bottom w:val="single" w:sz="4" w:space="0" w:color="auto"/>
              <w:right w:val="single" w:sz="4" w:space="0" w:color="auto"/>
            </w:tcBorders>
            <w:hideMark/>
          </w:tcPr>
          <w:p w:rsidR="00D2556F" w:rsidRPr="00057B8F" w:rsidRDefault="00D2556F">
            <w:pPr>
              <w:jc w:val="center"/>
              <w:rPr>
                <w:sz w:val="20"/>
                <w:szCs w:val="16"/>
              </w:rPr>
            </w:pPr>
            <w:r w:rsidRPr="00057B8F">
              <w:rPr>
                <w:sz w:val="20"/>
                <w:szCs w:val="16"/>
              </w:rPr>
              <w:t>220</w:t>
            </w:r>
          </w:p>
        </w:tc>
        <w:tc>
          <w:tcPr>
            <w:tcW w:w="1669" w:type="pct"/>
            <w:tcBorders>
              <w:top w:val="single" w:sz="4" w:space="0" w:color="auto"/>
              <w:left w:val="single" w:sz="4" w:space="0" w:color="auto"/>
              <w:bottom w:val="single" w:sz="4" w:space="0" w:color="auto"/>
              <w:right w:val="single" w:sz="4" w:space="0" w:color="auto"/>
            </w:tcBorders>
            <w:hideMark/>
          </w:tcPr>
          <w:p w:rsidR="00D2556F" w:rsidRPr="00057B8F" w:rsidRDefault="00D2556F">
            <w:pPr>
              <w:jc w:val="center"/>
              <w:rPr>
                <w:sz w:val="20"/>
                <w:szCs w:val="16"/>
              </w:rPr>
            </w:pPr>
            <w:r w:rsidRPr="00057B8F">
              <w:rPr>
                <w:sz w:val="20"/>
                <w:szCs w:val="16"/>
              </w:rPr>
              <w:t>251,9</w:t>
            </w:r>
          </w:p>
        </w:tc>
      </w:tr>
      <w:tr w:rsidR="00057B8F" w:rsidRPr="00057B8F" w:rsidTr="00D2556F">
        <w:trPr>
          <w:cantSplit/>
        </w:trPr>
        <w:tc>
          <w:tcPr>
            <w:tcW w:w="218" w:type="pct"/>
            <w:tcBorders>
              <w:top w:val="single" w:sz="4" w:space="0" w:color="auto"/>
              <w:left w:val="single" w:sz="4" w:space="0" w:color="auto"/>
              <w:bottom w:val="single" w:sz="4" w:space="0" w:color="auto"/>
              <w:right w:val="single" w:sz="4" w:space="0" w:color="auto"/>
            </w:tcBorders>
          </w:tcPr>
          <w:p w:rsidR="00D2556F" w:rsidRPr="00057B8F" w:rsidRDefault="00D2556F" w:rsidP="0002306E">
            <w:pPr>
              <w:widowControl w:val="0"/>
              <w:numPr>
                <w:ilvl w:val="0"/>
                <w:numId w:val="417"/>
              </w:numPr>
              <w:rPr>
                <w:iCs/>
                <w:sz w:val="20"/>
                <w:szCs w:val="16"/>
              </w:rPr>
            </w:pPr>
          </w:p>
        </w:tc>
        <w:tc>
          <w:tcPr>
            <w:tcW w:w="1385" w:type="pct"/>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Каучук</w:t>
            </w:r>
          </w:p>
        </w:tc>
        <w:tc>
          <w:tcPr>
            <w:tcW w:w="1728" w:type="pct"/>
            <w:tcBorders>
              <w:top w:val="single" w:sz="4" w:space="0" w:color="auto"/>
              <w:left w:val="single" w:sz="4" w:space="0" w:color="auto"/>
              <w:bottom w:val="single" w:sz="4" w:space="0" w:color="auto"/>
              <w:right w:val="single" w:sz="4" w:space="0" w:color="auto"/>
            </w:tcBorders>
            <w:hideMark/>
          </w:tcPr>
          <w:p w:rsidR="00D2556F" w:rsidRPr="00057B8F" w:rsidRDefault="00D2556F">
            <w:pPr>
              <w:jc w:val="center"/>
              <w:rPr>
                <w:sz w:val="20"/>
                <w:szCs w:val="16"/>
              </w:rPr>
            </w:pPr>
            <w:r w:rsidRPr="00057B8F">
              <w:rPr>
                <w:sz w:val="20"/>
                <w:szCs w:val="16"/>
              </w:rPr>
              <w:t>220</w:t>
            </w:r>
          </w:p>
        </w:tc>
        <w:tc>
          <w:tcPr>
            <w:tcW w:w="1669" w:type="pct"/>
            <w:tcBorders>
              <w:top w:val="single" w:sz="4" w:space="0" w:color="auto"/>
              <w:left w:val="single" w:sz="4" w:space="0" w:color="auto"/>
              <w:bottom w:val="single" w:sz="4" w:space="0" w:color="auto"/>
              <w:right w:val="single" w:sz="4" w:space="0" w:color="auto"/>
            </w:tcBorders>
            <w:hideMark/>
          </w:tcPr>
          <w:p w:rsidR="00D2556F" w:rsidRPr="00057B8F" w:rsidRDefault="00D2556F">
            <w:pPr>
              <w:jc w:val="center"/>
              <w:rPr>
                <w:sz w:val="20"/>
                <w:szCs w:val="16"/>
              </w:rPr>
            </w:pPr>
            <w:r w:rsidRPr="00057B8F">
              <w:rPr>
                <w:sz w:val="20"/>
                <w:szCs w:val="16"/>
              </w:rPr>
              <w:t>127,9</w:t>
            </w:r>
          </w:p>
        </w:tc>
      </w:tr>
      <w:tr w:rsidR="00057B8F" w:rsidRPr="00057B8F" w:rsidTr="00D2556F">
        <w:trPr>
          <w:cantSplit/>
        </w:trPr>
        <w:tc>
          <w:tcPr>
            <w:tcW w:w="218" w:type="pct"/>
            <w:tcBorders>
              <w:top w:val="single" w:sz="4" w:space="0" w:color="auto"/>
              <w:left w:val="single" w:sz="4" w:space="0" w:color="auto"/>
              <w:bottom w:val="single" w:sz="4" w:space="0" w:color="auto"/>
              <w:right w:val="single" w:sz="4" w:space="0" w:color="auto"/>
            </w:tcBorders>
          </w:tcPr>
          <w:p w:rsidR="00D2556F" w:rsidRPr="00057B8F" w:rsidRDefault="00D2556F" w:rsidP="0002306E">
            <w:pPr>
              <w:widowControl w:val="0"/>
              <w:numPr>
                <w:ilvl w:val="0"/>
                <w:numId w:val="417"/>
              </w:numPr>
              <w:rPr>
                <w:iCs/>
                <w:sz w:val="20"/>
                <w:szCs w:val="16"/>
              </w:rPr>
            </w:pPr>
          </w:p>
        </w:tc>
        <w:tc>
          <w:tcPr>
            <w:tcW w:w="1385" w:type="pct"/>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Космос</w:t>
            </w:r>
          </w:p>
        </w:tc>
        <w:tc>
          <w:tcPr>
            <w:tcW w:w="1728" w:type="pct"/>
            <w:tcBorders>
              <w:top w:val="single" w:sz="4" w:space="0" w:color="auto"/>
              <w:left w:val="single" w:sz="4" w:space="0" w:color="auto"/>
              <w:bottom w:val="single" w:sz="4" w:space="0" w:color="auto"/>
              <w:right w:val="single" w:sz="4" w:space="0" w:color="auto"/>
            </w:tcBorders>
            <w:hideMark/>
          </w:tcPr>
          <w:p w:rsidR="00D2556F" w:rsidRPr="00057B8F" w:rsidRDefault="00D2556F">
            <w:pPr>
              <w:jc w:val="center"/>
              <w:rPr>
                <w:sz w:val="20"/>
                <w:szCs w:val="16"/>
              </w:rPr>
            </w:pPr>
            <w:r w:rsidRPr="00057B8F">
              <w:rPr>
                <w:sz w:val="20"/>
                <w:szCs w:val="16"/>
              </w:rPr>
              <w:t>220</w:t>
            </w:r>
          </w:p>
        </w:tc>
        <w:tc>
          <w:tcPr>
            <w:tcW w:w="1669" w:type="pct"/>
            <w:tcBorders>
              <w:top w:val="single" w:sz="4" w:space="0" w:color="auto"/>
              <w:left w:val="single" w:sz="4" w:space="0" w:color="auto"/>
              <w:bottom w:val="single" w:sz="4" w:space="0" w:color="auto"/>
              <w:right w:val="single" w:sz="4" w:space="0" w:color="auto"/>
            </w:tcBorders>
            <w:hideMark/>
          </w:tcPr>
          <w:p w:rsidR="00D2556F" w:rsidRPr="00057B8F" w:rsidRDefault="00D2556F">
            <w:pPr>
              <w:jc w:val="center"/>
              <w:rPr>
                <w:sz w:val="20"/>
                <w:szCs w:val="16"/>
              </w:rPr>
            </w:pPr>
            <w:r w:rsidRPr="00057B8F">
              <w:rPr>
                <w:sz w:val="20"/>
                <w:szCs w:val="16"/>
              </w:rPr>
              <w:t>250</w:t>
            </w:r>
          </w:p>
        </w:tc>
      </w:tr>
      <w:tr w:rsidR="00057B8F" w:rsidRPr="00057B8F" w:rsidTr="00D2556F">
        <w:trPr>
          <w:cantSplit/>
        </w:trPr>
        <w:tc>
          <w:tcPr>
            <w:tcW w:w="218" w:type="pct"/>
            <w:tcBorders>
              <w:top w:val="single" w:sz="4" w:space="0" w:color="auto"/>
              <w:left w:val="single" w:sz="4" w:space="0" w:color="auto"/>
              <w:bottom w:val="single" w:sz="4" w:space="0" w:color="auto"/>
              <w:right w:val="single" w:sz="4" w:space="0" w:color="auto"/>
            </w:tcBorders>
          </w:tcPr>
          <w:p w:rsidR="00D2556F" w:rsidRPr="00057B8F" w:rsidRDefault="00D2556F" w:rsidP="0002306E">
            <w:pPr>
              <w:widowControl w:val="0"/>
              <w:numPr>
                <w:ilvl w:val="0"/>
                <w:numId w:val="417"/>
              </w:numPr>
              <w:rPr>
                <w:iCs/>
                <w:sz w:val="20"/>
                <w:szCs w:val="16"/>
              </w:rPr>
            </w:pPr>
          </w:p>
        </w:tc>
        <w:tc>
          <w:tcPr>
            <w:tcW w:w="1385" w:type="pct"/>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Светлая</w:t>
            </w:r>
          </w:p>
        </w:tc>
        <w:tc>
          <w:tcPr>
            <w:tcW w:w="1728" w:type="pct"/>
            <w:tcBorders>
              <w:top w:val="single" w:sz="4" w:space="0" w:color="auto"/>
              <w:left w:val="single" w:sz="4" w:space="0" w:color="auto"/>
              <w:bottom w:val="single" w:sz="4" w:space="0" w:color="auto"/>
              <w:right w:val="single" w:sz="4" w:space="0" w:color="auto"/>
            </w:tcBorders>
            <w:hideMark/>
          </w:tcPr>
          <w:p w:rsidR="00D2556F" w:rsidRPr="00057B8F" w:rsidRDefault="00D2556F">
            <w:pPr>
              <w:jc w:val="center"/>
              <w:rPr>
                <w:sz w:val="20"/>
                <w:szCs w:val="16"/>
              </w:rPr>
            </w:pPr>
            <w:r w:rsidRPr="00057B8F">
              <w:rPr>
                <w:sz w:val="20"/>
                <w:szCs w:val="16"/>
              </w:rPr>
              <w:t>220</w:t>
            </w:r>
          </w:p>
        </w:tc>
        <w:tc>
          <w:tcPr>
            <w:tcW w:w="1669" w:type="pct"/>
            <w:tcBorders>
              <w:top w:val="single" w:sz="4" w:space="0" w:color="auto"/>
              <w:left w:val="single" w:sz="4" w:space="0" w:color="auto"/>
              <w:bottom w:val="single" w:sz="4" w:space="0" w:color="auto"/>
              <w:right w:val="single" w:sz="4" w:space="0" w:color="auto"/>
            </w:tcBorders>
            <w:hideMark/>
          </w:tcPr>
          <w:p w:rsidR="00D2556F" w:rsidRPr="00057B8F" w:rsidRDefault="00D2556F">
            <w:pPr>
              <w:jc w:val="center"/>
              <w:rPr>
                <w:sz w:val="20"/>
                <w:szCs w:val="16"/>
              </w:rPr>
            </w:pPr>
            <w:r w:rsidRPr="00057B8F">
              <w:rPr>
                <w:sz w:val="20"/>
                <w:szCs w:val="16"/>
              </w:rPr>
              <w:t>125,8</w:t>
            </w:r>
          </w:p>
        </w:tc>
      </w:tr>
      <w:tr w:rsidR="00057B8F" w:rsidRPr="00057B8F" w:rsidTr="00D2556F">
        <w:trPr>
          <w:cantSplit/>
        </w:trPr>
        <w:tc>
          <w:tcPr>
            <w:tcW w:w="218" w:type="pct"/>
            <w:tcBorders>
              <w:top w:val="single" w:sz="4" w:space="0" w:color="auto"/>
              <w:left w:val="single" w:sz="4" w:space="0" w:color="auto"/>
              <w:bottom w:val="single" w:sz="4" w:space="0" w:color="auto"/>
              <w:right w:val="single" w:sz="4" w:space="0" w:color="auto"/>
            </w:tcBorders>
          </w:tcPr>
          <w:p w:rsidR="00D2556F" w:rsidRPr="00057B8F" w:rsidRDefault="00D2556F" w:rsidP="0002306E">
            <w:pPr>
              <w:widowControl w:val="0"/>
              <w:numPr>
                <w:ilvl w:val="0"/>
                <w:numId w:val="417"/>
              </w:numPr>
              <w:rPr>
                <w:iCs/>
                <w:sz w:val="20"/>
                <w:szCs w:val="16"/>
              </w:rPr>
            </w:pPr>
          </w:p>
        </w:tc>
        <w:tc>
          <w:tcPr>
            <w:tcW w:w="1385" w:type="pct"/>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Соболи</w:t>
            </w:r>
          </w:p>
        </w:tc>
        <w:tc>
          <w:tcPr>
            <w:tcW w:w="1728" w:type="pct"/>
            <w:tcBorders>
              <w:top w:val="single" w:sz="4" w:space="0" w:color="auto"/>
              <w:left w:val="single" w:sz="4" w:space="0" w:color="auto"/>
              <w:bottom w:val="single" w:sz="4" w:space="0" w:color="auto"/>
              <w:right w:val="single" w:sz="4" w:space="0" w:color="auto"/>
            </w:tcBorders>
            <w:hideMark/>
          </w:tcPr>
          <w:p w:rsidR="00D2556F" w:rsidRPr="00057B8F" w:rsidRDefault="00D2556F">
            <w:pPr>
              <w:jc w:val="center"/>
              <w:rPr>
                <w:sz w:val="20"/>
                <w:szCs w:val="16"/>
              </w:rPr>
            </w:pPr>
            <w:r w:rsidRPr="00057B8F">
              <w:rPr>
                <w:sz w:val="20"/>
                <w:szCs w:val="16"/>
              </w:rPr>
              <w:t>220</w:t>
            </w:r>
          </w:p>
        </w:tc>
        <w:tc>
          <w:tcPr>
            <w:tcW w:w="1669" w:type="pct"/>
            <w:tcBorders>
              <w:top w:val="single" w:sz="4" w:space="0" w:color="auto"/>
              <w:left w:val="single" w:sz="4" w:space="0" w:color="auto"/>
              <w:bottom w:val="single" w:sz="4" w:space="0" w:color="auto"/>
              <w:right w:val="single" w:sz="4" w:space="0" w:color="auto"/>
            </w:tcBorders>
            <w:hideMark/>
          </w:tcPr>
          <w:p w:rsidR="00D2556F" w:rsidRPr="00057B8F" w:rsidRDefault="00D2556F">
            <w:pPr>
              <w:jc w:val="center"/>
              <w:rPr>
                <w:sz w:val="20"/>
                <w:szCs w:val="16"/>
              </w:rPr>
            </w:pPr>
            <w:r w:rsidRPr="00057B8F">
              <w:rPr>
                <w:sz w:val="20"/>
                <w:szCs w:val="16"/>
              </w:rPr>
              <w:t>501,3</w:t>
            </w:r>
          </w:p>
        </w:tc>
      </w:tr>
      <w:tr w:rsidR="00057B8F" w:rsidRPr="00057B8F" w:rsidTr="00D2556F">
        <w:trPr>
          <w:cantSplit/>
        </w:trPr>
        <w:tc>
          <w:tcPr>
            <w:tcW w:w="218" w:type="pct"/>
            <w:tcBorders>
              <w:top w:val="single" w:sz="4" w:space="0" w:color="auto"/>
              <w:left w:val="single" w:sz="4" w:space="0" w:color="auto"/>
              <w:bottom w:val="single" w:sz="4" w:space="0" w:color="auto"/>
              <w:right w:val="single" w:sz="4" w:space="0" w:color="auto"/>
            </w:tcBorders>
          </w:tcPr>
          <w:p w:rsidR="00D2556F" w:rsidRPr="00057B8F" w:rsidRDefault="00D2556F" w:rsidP="0002306E">
            <w:pPr>
              <w:widowControl w:val="0"/>
              <w:numPr>
                <w:ilvl w:val="0"/>
                <w:numId w:val="417"/>
              </w:numPr>
              <w:rPr>
                <w:iCs/>
                <w:sz w:val="20"/>
                <w:szCs w:val="16"/>
              </w:rPr>
            </w:pPr>
          </w:p>
        </w:tc>
        <w:tc>
          <w:tcPr>
            <w:tcW w:w="1385" w:type="pct"/>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Титан</w:t>
            </w:r>
          </w:p>
        </w:tc>
        <w:tc>
          <w:tcPr>
            <w:tcW w:w="1728" w:type="pct"/>
            <w:tcBorders>
              <w:top w:val="single" w:sz="4" w:space="0" w:color="auto"/>
              <w:left w:val="single" w:sz="4" w:space="0" w:color="auto"/>
              <w:bottom w:val="single" w:sz="4" w:space="0" w:color="auto"/>
              <w:right w:val="single" w:sz="4" w:space="0" w:color="auto"/>
            </w:tcBorders>
            <w:hideMark/>
          </w:tcPr>
          <w:p w:rsidR="00D2556F" w:rsidRPr="00057B8F" w:rsidRDefault="00D2556F">
            <w:pPr>
              <w:jc w:val="center"/>
              <w:rPr>
                <w:sz w:val="20"/>
                <w:szCs w:val="16"/>
              </w:rPr>
            </w:pPr>
            <w:r w:rsidRPr="00057B8F">
              <w:rPr>
                <w:sz w:val="20"/>
                <w:szCs w:val="16"/>
              </w:rPr>
              <w:t>220</w:t>
            </w:r>
          </w:p>
        </w:tc>
        <w:tc>
          <w:tcPr>
            <w:tcW w:w="1669" w:type="pct"/>
            <w:tcBorders>
              <w:top w:val="single" w:sz="4" w:space="0" w:color="auto"/>
              <w:left w:val="single" w:sz="4" w:space="0" w:color="auto"/>
              <w:bottom w:val="single" w:sz="4" w:space="0" w:color="auto"/>
              <w:right w:val="single" w:sz="4" w:space="0" w:color="auto"/>
            </w:tcBorders>
            <w:hideMark/>
          </w:tcPr>
          <w:p w:rsidR="00D2556F" w:rsidRPr="00057B8F" w:rsidRDefault="00D2556F">
            <w:pPr>
              <w:jc w:val="center"/>
              <w:rPr>
                <w:sz w:val="20"/>
                <w:szCs w:val="16"/>
              </w:rPr>
            </w:pPr>
            <w:r w:rsidRPr="00057B8F">
              <w:rPr>
                <w:sz w:val="20"/>
                <w:szCs w:val="16"/>
              </w:rPr>
              <w:t>401,5</w:t>
            </w:r>
          </w:p>
        </w:tc>
      </w:tr>
      <w:tr w:rsidR="00057B8F" w:rsidRPr="00057B8F" w:rsidTr="00D2556F">
        <w:trPr>
          <w:cantSplit/>
        </w:trPr>
        <w:tc>
          <w:tcPr>
            <w:tcW w:w="218" w:type="pct"/>
            <w:tcBorders>
              <w:top w:val="single" w:sz="4" w:space="0" w:color="auto"/>
              <w:left w:val="single" w:sz="4" w:space="0" w:color="auto"/>
              <w:bottom w:val="single" w:sz="4" w:space="0" w:color="auto"/>
              <w:right w:val="single" w:sz="4" w:space="0" w:color="auto"/>
            </w:tcBorders>
          </w:tcPr>
          <w:p w:rsidR="00D2556F" w:rsidRPr="00057B8F" w:rsidRDefault="00D2556F" w:rsidP="0002306E">
            <w:pPr>
              <w:widowControl w:val="0"/>
              <w:numPr>
                <w:ilvl w:val="0"/>
                <w:numId w:val="417"/>
              </w:numPr>
              <w:rPr>
                <w:iCs/>
                <w:sz w:val="20"/>
                <w:szCs w:val="16"/>
              </w:rPr>
            </w:pPr>
          </w:p>
        </w:tc>
        <w:tc>
          <w:tcPr>
            <w:tcW w:w="1385" w:type="pct"/>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Химкомплекс</w:t>
            </w:r>
          </w:p>
        </w:tc>
        <w:tc>
          <w:tcPr>
            <w:tcW w:w="1728" w:type="pct"/>
            <w:tcBorders>
              <w:top w:val="single" w:sz="4" w:space="0" w:color="auto"/>
              <w:left w:val="single" w:sz="4" w:space="0" w:color="auto"/>
              <w:bottom w:val="single" w:sz="4" w:space="0" w:color="auto"/>
              <w:right w:val="single" w:sz="4" w:space="0" w:color="auto"/>
            </w:tcBorders>
            <w:hideMark/>
          </w:tcPr>
          <w:p w:rsidR="00D2556F" w:rsidRPr="00057B8F" w:rsidRDefault="00D2556F">
            <w:pPr>
              <w:jc w:val="center"/>
              <w:rPr>
                <w:sz w:val="20"/>
                <w:szCs w:val="16"/>
              </w:rPr>
            </w:pPr>
            <w:r w:rsidRPr="00057B8F">
              <w:rPr>
                <w:sz w:val="20"/>
                <w:szCs w:val="16"/>
              </w:rPr>
              <w:t>220</w:t>
            </w:r>
          </w:p>
        </w:tc>
        <w:tc>
          <w:tcPr>
            <w:tcW w:w="1669" w:type="pct"/>
            <w:tcBorders>
              <w:top w:val="single" w:sz="4" w:space="0" w:color="auto"/>
              <w:left w:val="single" w:sz="4" w:space="0" w:color="auto"/>
              <w:bottom w:val="single" w:sz="4" w:space="0" w:color="auto"/>
              <w:right w:val="single" w:sz="4" w:space="0" w:color="auto"/>
            </w:tcBorders>
            <w:hideMark/>
          </w:tcPr>
          <w:p w:rsidR="00D2556F" w:rsidRPr="00057B8F" w:rsidRDefault="00D2556F">
            <w:pPr>
              <w:jc w:val="center"/>
              <w:rPr>
                <w:sz w:val="20"/>
                <w:szCs w:val="16"/>
              </w:rPr>
            </w:pPr>
            <w:r w:rsidRPr="00057B8F">
              <w:rPr>
                <w:sz w:val="20"/>
                <w:szCs w:val="16"/>
              </w:rPr>
              <w:t>250,5</w:t>
            </w:r>
          </w:p>
        </w:tc>
      </w:tr>
      <w:tr w:rsidR="00057B8F" w:rsidRPr="00057B8F" w:rsidTr="00D2556F">
        <w:trPr>
          <w:cantSplit/>
        </w:trPr>
        <w:tc>
          <w:tcPr>
            <w:tcW w:w="218" w:type="pct"/>
            <w:tcBorders>
              <w:top w:val="single" w:sz="4" w:space="0" w:color="auto"/>
              <w:left w:val="single" w:sz="4" w:space="0" w:color="auto"/>
              <w:bottom w:val="single" w:sz="4" w:space="0" w:color="auto"/>
              <w:right w:val="single" w:sz="4" w:space="0" w:color="auto"/>
            </w:tcBorders>
          </w:tcPr>
          <w:p w:rsidR="00D2556F" w:rsidRPr="00057B8F" w:rsidRDefault="00D2556F" w:rsidP="0002306E">
            <w:pPr>
              <w:widowControl w:val="0"/>
              <w:numPr>
                <w:ilvl w:val="0"/>
                <w:numId w:val="417"/>
              </w:numPr>
              <w:rPr>
                <w:iCs/>
                <w:sz w:val="20"/>
                <w:szCs w:val="16"/>
              </w:rPr>
            </w:pPr>
          </w:p>
        </w:tc>
        <w:tc>
          <w:tcPr>
            <w:tcW w:w="1385" w:type="pct"/>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Цемент</w:t>
            </w:r>
          </w:p>
        </w:tc>
        <w:tc>
          <w:tcPr>
            <w:tcW w:w="1728" w:type="pct"/>
            <w:tcBorders>
              <w:top w:val="single" w:sz="4" w:space="0" w:color="auto"/>
              <w:left w:val="single" w:sz="4" w:space="0" w:color="auto"/>
              <w:bottom w:val="single" w:sz="4" w:space="0" w:color="auto"/>
              <w:right w:val="single" w:sz="4" w:space="0" w:color="auto"/>
            </w:tcBorders>
            <w:hideMark/>
          </w:tcPr>
          <w:p w:rsidR="00D2556F" w:rsidRPr="00057B8F" w:rsidRDefault="00D2556F">
            <w:pPr>
              <w:jc w:val="center"/>
              <w:rPr>
                <w:sz w:val="20"/>
                <w:szCs w:val="16"/>
              </w:rPr>
            </w:pPr>
            <w:r w:rsidRPr="00057B8F">
              <w:rPr>
                <w:sz w:val="20"/>
                <w:szCs w:val="16"/>
              </w:rPr>
              <w:t>220</w:t>
            </w:r>
          </w:p>
        </w:tc>
        <w:tc>
          <w:tcPr>
            <w:tcW w:w="1669" w:type="pct"/>
            <w:tcBorders>
              <w:top w:val="single" w:sz="4" w:space="0" w:color="auto"/>
              <w:left w:val="single" w:sz="4" w:space="0" w:color="auto"/>
              <w:bottom w:val="single" w:sz="4" w:space="0" w:color="auto"/>
              <w:right w:val="single" w:sz="4" w:space="0" w:color="auto"/>
            </w:tcBorders>
            <w:hideMark/>
          </w:tcPr>
          <w:p w:rsidR="00D2556F" w:rsidRPr="00057B8F" w:rsidRDefault="00D2556F">
            <w:pPr>
              <w:jc w:val="center"/>
              <w:rPr>
                <w:sz w:val="20"/>
                <w:szCs w:val="16"/>
              </w:rPr>
            </w:pPr>
            <w:r w:rsidRPr="00057B8F">
              <w:rPr>
                <w:sz w:val="20"/>
                <w:szCs w:val="16"/>
              </w:rPr>
              <w:t>251</w:t>
            </w:r>
          </w:p>
        </w:tc>
      </w:tr>
      <w:tr w:rsidR="00057B8F" w:rsidRPr="00057B8F" w:rsidTr="00D2556F">
        <w:trPr>
          <w:cantSplit/>
        </w:trPr>
        <w:tc>
          <w:tcPr>
            <w:tcW w:w="218" w:type="pct"/>
            <w:tcBorders>
              <w:top w:val="single" w:sz="4" w:space="0" w:color="auto"/>
              <w:left w:val="single" w:sz="4" w:space="0" w:color="auto"/>
              <w:bottom w:val="single" w:sz="4" w:space="0" w:color="auto"/>
              <w:right w:val="single" w:sz="4" w:space="0" w:color="auto"/>
            </w:tcBorders>
          </w:tcPr>
          <w:p w:rsidR="00D2556F" w:rsidRPr="00057B8F" w:rsidRDefault="00D2556F" w:rsidP="0002306E">
            <w:pPr>
              <w:widowControl w:val="0"/>
              <w:numPr>
                <w:ilvl w:val="0"/>
                <w:numId w:val="417"/>
              </w:numPr>
              <w:rPr>
                <w:iCs/>
                <w:sz w:val="20"/>
                <w:szCs w:val="16"/>
              </w:rPr>
            </w:pPr>
          </w:p>
        </w:tc>
        <w:tc>
          <w:tcPr>
            <w:tcW w:w="1385" w:type="pct"/>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Эмаль</w:t>
            </w:r>
          </w:p>
        </w:tc>
        <w:tc>
          <w:tcPr>
            <w:tcW w:w="1728" w:type="pct"/>
            <w:tcBorders>
              <w:top w:val="single" w:sz="4" w:space="0" w:color="auto"/>
              <w:left w:val="single" w:sz="4" w:space="0" w:color="auto"/>
              <w:bottom w:val="single" w:sz="4" w:space="0" w:color="auto"/>
              <w:right w:val="single" w:sz="4" w:space="0" w:color="auto"/>
            </w:tcBorders>
            <w:hideMark/>
          </w:tcPr>
          <w:p w:rsidR="00D2556F" w:rsidRPr="00057B8F" w:rsidRDefault="00D2556F">
            <w:pPr>
              <w:jc w:val="center"/>
              <w:rPr>
                <w:sz w:val="20"/>
                <w:szCs w:val="16"/>
              </w:rPr>
            </w:pPr>
            <w:r w:rsidRPr="00057B8F">
              <w:rPr>
                <w:sz w:val="20"/>
                <w:szCs w:val="16"/>
              </w:rPr>
              <w:t>220</w:t>
            </w:r>
          </w:p>
        </w:tc>
        <w:tc>
          <w:tcPr>
            <w:tcW w:w="1669" w:type="pct"/>
            <w:tcBorders>
              <w:top w:val="single" w:sz="4" w:space="0" w:color="auto"/>
              <w:left w:val="single" w:sz="4" w:space="0" w:color="auto"/>
              <w:bottom w:val="single" w:sz="4" w:space="0" w:color="auto"/>
              <w:right w:val="single" w:sz="4" w:space="0" w:color="auto"/>
            </w:tcBorders>
            <w:hideMark/>
          </w:tcPr>
          <w:p w:rsidR="00D2556F" w:rsidRPr="00057B8F" w:rsidRDefault="00D2556F">
            <w:pPr>
              <w:jc w:val="center"/>
              <w:rPr>
                <w:sz w:val="20"/>
                <w:szCs w:val="16"/>
              </w:rPr>
            </w:pPr>
            <w:r w:rsidRPr="00057B8F">
              <w:rPr>
                <w:sz w:val="20"/>
                <w:szCs w:val="16"/>
              </w:rPr>
              <w:t>250,8</w:t>
            </w:r>
          </w:p>
        </w:tc>
      </w:tr>
      <w:tr w:rsidR="00057B8F" w:rsidRPr="00057B8F" w:rsidTr="00D2556F">
        <w:trPr>
          <w:cantSplit/>
        </w:trPr>
        <w:tc>
          <w:tcPr>
            <w:tcW w:w="1603" w:type="pct"/>
            <w:gridSpan w:val="2"/>
            <w:tcBorders>
              <w:top w:val="single" w:sz="4" w:space="0" w:color="auto"/>
              <w:left w:val="single" w:sz="4" w:space="0" w:color="auto"/>
              <w:bottom w:val="single" w:sz="4" w:space="0" w:color="auto"/>
              <w:right w:val="single" w:sz="4" w:space="0" w:color="auto"/>
            </w:tcBorders>
            <w:hideMark/>
          </w:tcPr>
          <w:p w:rsidR="00D2556F" w:rsidRPr="00057B8F" w:rsidRDefault="00D2556F">
            <w:pPr>
              <w:rPr>
                <w:bCs/>
                <w:sz w:val="20"/>
                <w:szCs w:val="16"/>
              </w:rPr>
            </w:pPr>
            <w:r w:rsidRPr="00057B8F">
              <w:rPr>
                <w:bCs/>
                <w:sz w:val="20"/>
                <w:szCs w:val="16"/>
              </w:rPr>
              <w:t>Всего</w:t>
            </w:r>
          </w:p>
        </w:tc>
        <w:tc>
          <w:tcPr>
            <w:tcW w:w="1728" w:type="pct"/>
            <w:tcBorders>
              <w:top w:val="single" w:sz="4" w:space="0" w:color="auto"/>
              <w:left w:val="single" w:sz="4" w:space="0" w:color="auto"/>
              <w:bottom w:val="single" w:sz="4" w:space="0" w:color="auto"/>
              <w:right w:val="single" w:sz="4" w:space="0" w:color="auto"/>
            </w:tcBorders>
          </w:tcPr>
          <w:p w:rsidR="00D2556F" w:rsidRPr="00057B8F" w:rsidRDefault="00D2556F">
            <w:pPr>
              <w:jc w:val="center"/>
              <w:rPr>
                <w:sz w:val="20"/>
                <w:szCs w:val="16"/>
              </w:rPr>
            </w:pPr>
          </w:p>
        </w:tc>
        <w:tc>
          <w:tcPr>
            <w:tcW w:w="1669" w:type="pct"/>
            <w:tcBorders>
              <w:top w:val="single" w:sz="4" w:space="0" w:color="auto"/>
              <w:left w:val="single" w:sz="4" w:space="0" w:color="auto"/>
              <w:bottom w:val="single" w:sz="4" w:space="0" w:color="auto"/>
              <w:right w:val="single" w:sz="4" w:space="0" w:color="auto"/>
            </w:tcBorders>
            <w:hideMark/>
          </w:tcPr>
          <w:p w:rsidR="00D2556F" w:rsidRPr="00057B8F" w:rsidRDefault="00D2556F">
            <w:pPr>
              <w:jc w:val="center"/>
              <w:rPr>
                <w:bCs/>
                <w:sz w:val="20"/>
                <w:szCs w:val="16"/>
              </w:rPr>
            </w:pPr>
            <w:r w:rsidRPr="00057B8F">
              <w:rPr>
                <w:bCs/>
                <w:sz w:val="20"/>
                <w:szCs w:val="16"/>
              </w:rPr>
              <w:t>7369,8</w:t>
            </w:r>
          </w:p>
        </w:tc>
      </w:tr>
    </w:tbl>
    <w:p w:rsidR="00E21C8C" w:rsidRPr="00057B8F" w:rsidRDefault="00E21C8C" w:rsidP="00E21C8C">
      <w:pPr>
        <w:pStyle w:val="6"/>
      </w:pPr>
      <w:r w:rsidRPr="00057B8F">
        <w:t>Действующие линии электропередачи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8"/>
        <w:gridCol w:w="4736"/>
        <w:gridCol w:w="2555"/>
        <w:gridCol w:w="1872"/>
      </w:tblGrid>
      <w:tr w:rsidR="00057B8F" w:rsidRPr="00057B8F" w:rsidTr="00E21C8C">
        <w:trPr>
          <w:cantSplit/>
          <w:tblHeader/>
        </w:trPr>
        <w:tc>
          <w:tcPr>
            <w:tcW w:w="213" w:type="pct"/>
            <w:shd w:val="clear" w:color="auto" w:fill="auto"/>
            <w:noWrap/>
          </w:tcPr>
          <w:p w:rsidR="00E21C8C" w:rsidRPr="00057B8F" w:rsidRDefault="00E21C8C" w:rsidP="00E21C8C">
            <w:pPr>
              <w:jc w:val="center"/>
              <w:rPr>
                <w:bCs/>
                <w:sz w:val="20"/>
                <w:szCs w:val="16"/>
              </w:rPr>
            </w:pPr>
            <w:r w:rsidRPr="00057B8F">
              <w:rPr>
                <w:bCs/>
                <w:sz w:val="20"/>
                <w:szCs w:val="16"/>
              </w:rPr>
              <w:t>№</w:t>
            </w:r>
          </w:p>
        </w:tc>
        <w:tc>
          <w:tcPr>
            <w:tcW w:w="2474" w:type="pct"/>
            <w:shd w:val="clear" w:color="auto" w:fill="auto"/>
            <w:noWrap/>
          </w:tcPr>
          <w:p w:rsidR="00E21C8C" w:rsidRPr="00057B8F" w:rsidRDefault="00E21C8C" w:rsidP="00E21C8C">
            <w:pPr>
              <w:rPr>
                <w:bCs/>
                <w:sz w:val="20"/>
                <w:szCs w:val="16"/>
              </w:rPr>
            </w:pPr>
            <w:r w:rsidRPr="00057B8F">
              <w:rPr>
                <w:bCs/>
                <w:sz w:val="20"/>
                <w:szCs w:val="16"/>
              </w:rPr>
              <w:t>Наименование линии электропередачи</w:t>
            </w:r>
          </w:p>
        </w:tc>
        <w:tc>
          <w:tcPr>
            <w:tcW w:w="1335" w:type="pct"/>
            <w:shd w:val="clear" w:color="auto" w:fill="auto"/>
            <w:noWrap/>
          </w:tcPr>
          <w:p w:rsidR="00E21C8C" w:rsidRPr="00057B8F" w:rsidRDefault="00E21C8C" w:rsidP="00E21C8C">
            <w:pPr>
              <w:rPr>
                <w:bCs/>
                <w:sz w:val="20"/>
                <w:szCs w:val="16"/>
              </w:rPr>
            </w:pPr>
            <w:r w:rsidRPr="00057B8F">
              <w:rPr>
                <w:bCs/>
                <w:sz w:val="20"/>
                <w:szCs w:val="16"/>
              </w:rPr>
              <w:t>Местоположение</w:t>
            </w:r>
          </w:p>
        </w:tc>
        <w:tc>
          <w:tcPr>
            <w:tcW w:w="978" w:type="pct"/>
            <w:shd w:val="clear" w:color="auto" w:fill="auto"/>
            <w:noWrap/>
          </w:tcPr>
          <w:p w:rsidR="00E21C8C" w:rsidRPr="00057B8F" w:rsidRDefault="00E21C8C" w:rsidP="00E21C8C">
            <w:pPr>
              <w:jc w:val="center"/>
              <w:rPr>
                <w:bCs/>
                <w:sz w:val="20"/>
                <w:szCs w:val="16"/>
              </w:rPr>
            </w:pPr>
            <w:r w:rsidRPr="00057B8F">
              <w:rPr>
                <w:bCs/>
                <w:sz w:val="20"/>
                <w:szCs w:val="16"/>
              </w:rPr>
              <w:t>Протяженность, км</w:t>
            </w:r>
          </w:p>
        </w:tc>
      </w:tr>
      <w:tr w:rsidR="00057B8F" w:rsidRPr="00057B8F" w:rsidTr="00416620">
        <w:trPr>
          <w:cantSplit/>
        </w:trPr>
        <w:tc>
          <w:tcPr>
            <w:tcW w:w="213" w:type="pct"/>
            <w:shd w:val="clear" w:color="auto" w:fill="auto"/>
          </w:tcPr>
          <w:p w:rsidR="005A00E7" w:rsidRPr="00057B8F" w:rsidRDefault="005A00E7" w:rsidP="0002306E">
            <w:pPr>
              <w:numPr>
                <w:ilvl w:val="0"/>
                <w:numId w:val="312"/>
              </w:numPr>
              <w:rPr>
                <w:sz w:val="20"/>
                <w:szCs w:val="16"/>
              </w:rPr>
            </w:pPr>
          </w:p>
        </w:tc>
        <w:tc>
          <w:tcPr>
            <w:tcW w:w="2474" w:type="pct"/>
            <w:shd w:val="clear" w:color="auto" w:fill="auto"/>
          </w:tcPr>
          <w:p w:rsidR="005A00E7" w:rsidRPr="00057B8F" w:rsidRDefault="005A00E7" w:rsidP="00416620">
            <w:pPr>
              <w:rPr>
                <w:sz w:val="20"/>
                <w:szCs w:val="16"/>
              </w:rPr>
            </w:pPr>
            <w:r w:rsidRPr="00057B8F">
              <w:rPr>
                <w:sz w:val="20"/>
                <w:szCs w:val="16"/>
              </w:rPr>
              <w:t xml:space="preserve">ВЛ 500 кВ Буйская - Калино </w:t>
            </w:r>
          </w:p>
        </w:tc>
        <w:tc>
          <w:tcPr>
            <w:tcW w:w="1335" w:type="pct"/>
            <w:shd w:val="clear" w:color="auto" w:fill="auto"/>
          </w:tcPr>
          <w:p w:rsidR="005A00E7" w:rsidRPr="00057B8F" w:rsidRDefault="005A00E7" w:rsidP="00416620">
            <w:pPr>
              <w:rPr>
                <w:sz w:val="20"/>
                <w:szCs w:val="16"/>
              </w:rPr>
            </w:pPr>
            <w:r w:rsidRPr="00057B8F">
              <w:rPr>
                <w:sz w:val="20"/>
                <w:szCs w:val="16"/>
              </w:rPr>
              <w:t>Пермский край</w:t>
            </w:r>
          </w:p>
        </w:tc>
        <w:tc>
          <w:tcPr>
            <w:tcW w:w="978" w:type="pct"/>
            <w:shd w:val="clear" w:color="auto" w:fill="auto"/>
          </w:tcPr>
          <w:p w:rsidR="005A00E7" w:rsidRPr="00057B8F" w:rsidRDefault="005A00E7" w:rsidP="00416620">
            <w:pPr>
              <w:jc w:val="center"/>
              <w:rPr>
                <w:sz w:val="20"/>
                <w:szCs w:val="16"/>
              </w:rPr>
            </w:pPr>
            <w:r w:rsidRPr="00057B8F">
              <w:rPr>
                <w:sz w:val="20"/>
                <w:szCs w:val="16"/>
              </w:rPr>
              <w:t>297,4</w:t>
            </w:r>
          </w:p>
        </w:tc>
      </w:tr>
      <w:tr w:rsidR="00057B8F" w:rsidRPr="00057B8F" w:rsidTr="00416620">
        <w:trPr>
          <w:cantSplit/>
        </w:trPr>
        <w:tc>
          <w:tcPr>
            <w:tcW w:w="213" w:type="pct"/>
            <w:shd w:val="clear" w:color="auto" w:fill="auto"/>
          </w:tcPr>
          <w:p w:rsidR="005A00E7" w:rsidRPr="00057B8F" w:rsidRDefault="005A00E7" w:rsidP="0002306E">
            <w:pPr>
              <w:numPr>
                <w:ilvl w:val="0"/>
                <w:numId w:val="312"/>
              </w:numPr>
              <w:rPr>
                <w:sz w:val="20"/>
                <w:szCs w:val="16"/>
              </w:rPr>
            </w:pPr>
          </w:p>
        </w:tc>
        <w:tc>
          <w:tcPr>
            <w:tcW w:w="2474" w:type="pct"/>
            <w:shd w:val="clear" w:color="auto" w:fill="auto"/>
          </w:tcPr>
          <w:p w:rsidR="005A00E7" w:rsidRPr="00057B8F" w:rsidRDefault="005A00E7" w:rsidP="00416620">
            <w:pPr>
              <w:rPr>
                <w:sz w:val="20"/>
                <w:szCs w:val="16"/>
              </w:rPr>
            </w:pPr>
            <w:r w:rsidRPr="00057B8F">
              <w:rPr>
                <w:sz w:val="20"/>
                <w:szCs w:val="16"/>
              </w:rPr>
              <w:t>ВЛ 500 кВ Воткинская ГРЭС - Кармановская ГРЭС</w:t>
            </w:r>
          </w:p>
        </w:tc>
        <w:tc>
          <w:tcPr>
            <w:tcW w:w="1335" w:type="pct"/>
            <w:shd w:val="clear" w:color="auto" w:fill="auto"/>
          </w:tcPr>
          <w:p w:rsidR="005A00E7" w:rsidRPr="00057B8F" w:rsidRDefault="005A00E7" w:rsidP="00416620">
            <w:pPr>
              <w:rPr>
                <w:sz w:val="20"/>
                <w:szCs w:val="16"/>
              </w:rPr>
            </w:pPr>
            <w:r w:rsidRPr="00057B8F">
              <w:rPr>
                <w:sz w:val="20"/>
                <w:szCs w:val="16"/>
              </w:rPr>
              <w:t>Республика Башкортостан, Пермский край</w:t>
            </w:r>
          </w:p>
        </w:tc>
        <w:tc>
          <w:tcPr>
            <w:tcW w:w="978" w:type="pct"/>
            <w:shd w:val="clear" w:color="auto" w:fill="auto"/>
          </w:tcPr>
          <w:p w:rsidR="005A00E7" w:rsidRPr="00057B8F" w:rsidRDefault="005A00E7" w:rsidP="00416620">
            <w:pPr>
              <w:jc w:val="center"/>
              <w:rPr>
                <w:sz w:val="20"/>
                <w:szCs w:val="16"/>
              </w:rPr>
            </w:pPr>
            <w:r w:rsidRPr="00057B8F">
              <w:rPr>
                <w:sz w:val="20"/>
                <w:szCs w:val="16"/>
              </w:rPr>
              <w:t>129,4</w:t>
            </w:r>
          </w:p>
        </w:tc>
      </w:tr>
      <w:tr w:rsidR="00057B8F" w:rsidRPr="00057B8F" w:rsidTr="00416620">
        <w:trPr>
          <w:cantSplit/>
        </w:trPr>
        <w:tc>
          <w:tcPr>
            <w:tcW w:w="213" w:type="pct"/>
            <w:shd w:val="clear" w:color="auto" w:fill="auto"/>
          </w:tcPr>
          <w:p w:rsidR="005A00E7" w:rsidRPr="00057B8F" w:rsidRDefault="005A00E7" w:rsidP="0002306E">
            <w:pPr>
              <w:numPr>
                <w:ilvl w:val="0"/>
                <w:numId w:val="312"/>
              </w:numPr>
              <w:rPr>
                <w:sz w:val="20"/>
                <w:szCs w:val="16"/>
              </w:rPr>
            </w:pPr>
          </w:p>
        </w:tc>
        <w:tc>
          <w:tcPr>
            <w:tcW w:w="2474" w:type="pct"/>
            <w:shd w:val="clear" w:color="auto" w:fill="auto"/>
          </w:tcPr>
          <w:p w:rsidR="005A00E7" w:rsidRPr="00057B8F" w:rsidRDefault="005A00E7" w:rsidP="00416620">
            <w:pPr>
              <w:rPr>
                <w:sz w:val="20"/>
                <w:szCs w:val="16"/>
              </w:rPr>
            </w:pPr>
            <w:r w:rsidRPr="00057B8F">
              <w:rPr>
                <w:sz w:val="20"/>
                <w:szCs w:val="16"/>
              </w:rPr>
              <w:t>ВЛ 500 кВ Воткинская ГЭС - Вятка</w:t>
            </w:r>
          </w:p>
        </w:tc>
        <w:tc>
          <w:tcPr>
            <w:tcW w:w="1335" w:type="pct"/>
            <w:shd w:val="clear" w:color="auto" w:fill="auto"/>
          </w:tcPr>
          <w:p w:rsidR="005A00E7" w:rsidRPr="00057B8F" w:rsidRDefault="005A00E7" w:rsidP="00416620">
            <w:pPr>
              <w:rPr>
                <w:sz w:val="20"/>
                <w:szCs w:val="16"/>
              </w:rPr>
            </w:pPr>
            <w:r w:rsidRPr="00057B8F">
              <w:rPr>
                <w:sz w:val="20"/>
                <w:szCs w:val="16"/>
              </w:rPr>
              <w:t>Кировская область, Пермский край, Удмуртская Республика</w:t>
            </w:r>
          </w:p>
        </w:tc>
        <w:tc>
          <w:tcPr>
            <w:tcW w:w="978" w:type="pct"/>
            <w:shd w:val="clear" w:color="auto" w:fill="auto"/>
          </w:tcPr>
          <w:p w:rsidR="005A00E7" w:rsidRPr="00057B8F" w:rsidRDefault="005A00E7" w:rsidP="00416620">
            <w:pPr>
              <w:jc w:val="center"/>
              <w:rPr>
                <w:sz w:val="20"/>
                <w:szCs w:val="16"/>
              </w:rPr>
            </w:pPr>
            <w:r w:rsidRPr="00057B8F">
              <w:rPr>
                <w:sz w:val="20"/>
                <w:szCs w:val="16"/>
              </w:rPr>
              <w:t>506,4</w:t>
            </w:r>
          </w:p>
        </w:tc>
      </w:tr>
      <w:tr w:rsidR="00057B8F" w:rsidRPr="00057B8F" w:rsidTr="00416620">
        <w:trPr>
          <w:cantSplit/>
        </w:trPr>
        <w:tc>
          <w:tcPr>
            <w:tcW w:w="213" w:type="pct"/>
            <w:shd w:val="clear" w:color="auto" w:fill="auto"/>
          </w:tcPr>
          <w:p w:rsidR="005A00E7" w:rsidRPr="00057B8F" w:rsidRDefault="005A00E7" w:rsidP="0002306E">
            <w:pPr>
              <w:numPr>
                <w:ilvl w:val="0"/>
                <w:numId w:val="312"/>
              </w:numPr>
              <w:rPr>
                <w:sz w:val="20"/>
                <w:szCs w:val="16"/>
              </w:rPr>
            </w:pPr>
          </w:p>
        </w:tc>
        <w:tc>
          <w:tcPr>
            <w:tcW w:w="2474" w:type="pct"/>
            <w:shd w:val="clear" w:color="auto" w:fill="auto"/>
          </w:tcPr>
          <w:p w:rsidR="005A00E7" w:rsidRPr="00057B8F" w:rsidRDefault="005A00E7" w:rsidP="00416620">
            <w:pPr>
              <w:rPr>
                <w:sz w:val="20"/>
                <w:szCs w:val="16"/>
              </w:rPr>
            </w:pPr>
            <w:r w:rsidRPr="00057B8F">
              <w:rPr>
                <w:sz w:val="20"/>
                <w:szCs w:val="16"/>
              </w:rPr>
              <w:t>ВЛ 500 кВ Воткинская ГЭС - Емелино</w:t>
            </w:r>
          </w:p>
        </w:tc>
        <w:tc>
          <w:tcPr>
            <w:tcW w:w="1335" w:type="pct"/>
            <w:shd w:val="clear" w:color="auto" w:fill="auto"/>
          </w:tcPr>
          <w:p w:rsidR="005A00E7" w:rsidRPr="00057B8F" w:rsidRDefault="005A00E7" w:rsidP="00416620">
            <w:pPr>
              <w:rPr>
                <w:sz w:val="20"/>
                <w:szCs w:val="16"/>
              </w:rPr>
            </w:pPr>
            <w:r w:rsidRPr="00057B8F">
              <w:rPr>
                <w:sz w:val="20"/>
                <w:szCs w:val="16"/>
              </w:rPr>
              <w:t>Пермский край, Свердловская область</w:t>
            </w:r>
          </w:p>
        </w:tc>
        <w:tc>
          <w:tcPr>
            <w:tcW w:w="978" w:type="pct"/>
            <w:shd w:val="clear" w:color="auto" w:fill="auto"/>
          </w:tcPr>
          <w:p w:rsidR="005A00E7" w:rsidRPr="00057B8F" w:rsidRDefault="005A00E7" w:rsidP="00416620">
            <w:pPr>
              <w:jc w:val="center"/>
              <w:rPr>
                <w:sz w:val="20"/>
                <w:szCs w:val="16"/>
              </w:rPr>
            </w:pPr>
            <w:r w:rsidRPr="00057B8F">
              <w:rPr>
                <w:sz w:val="20"/>
                <w:szCs w:val="16"/>
              </w:rPr>
              <w:t>339,18</w:t>
            </w:r>
          </w:p>
        </w:tc>
      </w:tr>
      <w:tr w:rsidR="00057B8F" w:rsidRPr="00057B8F" w:rsidTr="001D189A">
        <w:trPr>
          <w:cantSplit/>
        </w:trPr>
        <w:tc>
          <w:tcPr>
            <w:tcW w:w="213" w:type="pct"/>
            <w:shd w:val="clear" w:color="auto" w:fill="auto"/>
          </w:tcPr>
          <w:p w:rsidR="00757D55" w:rsidRPr="00057B8F" w:rsidRDefault="00757D55" w:rsidP="0002306E">
            <w:pPr>
              <w:numPr>
                <w:ilvl w:val="0"/>
                <w:numId w:val="312"/>
              </w:numPr>
              <w:rPr>
                <w:sz w:val="20"/>
                <w:szCs w:val="16"/>
              </w:rPr>
            </w:pPr>
          </w:p>
        </w:tc>
        <w:tc>
          <w:tcPr>
            <w:tcW w:w="2474" w:type="pct"/>
            <w:shd w:val="clear" w:color="auto" w:fill="auto"/>
          </w:tcPr>
          <w:p w:rsidR="00757D55" w:rsidRPr="00057B8F" w:rsidRDefault="00757D55" w:rsidP="001D189A">
            <w:pPr>
              <w:rPr>
                <w:sz w:val="20"/>
                <w:szCs w:val="16"/>
              </w:rPr>
            </w:pPr>
            <w:r w:rsidRPr="00057B8F">
              <w:rPr>
                <w:sz w:val="20"/>
                <w:szCs w:val="16"/>
              </w:rPr>
              <w:t>ВЛ 500 кВ Пермская ГРЭС - Калино №1</w:t>
            </w:r>
          </w:p>
        </w:tc>
        <w:tc>
          <w:tcPr>
            <w:tcW w:w="1335" w:type="pct"/>
            <w:shd w:val="clear" w:color="auto" w:fill="auto"/>
          </w:tcPr>
          <w:p w:rsidR="00757D55" w:rsidRPr="00057B8F" w:rsidRDefault="00757D55" w:rsidP="001D189A">
            <w:pPr>
              <w:rPr>
                <w:sz w:val="20"/>
                <w:szCs w:val="16"/>
              </w:rPr>
            </w:pPr>
            <w:r w:rsidRPr="00057B8F">
              <w:rPr>
                <w:sz w:val="20"/>
                <w:szCs w:val="16"/>
              </w:rPr>
              <w:t>Пермский край</w:t>
            </w:r>
          </w:p>
        </w:tc>
        <w:tc>
          <w:tcPr>
            <w:tcW w:w="978" w:type="pct"/>
            <w:shd w:val="clear" w:color="auto" w:fill="auto"/>
          </w:tcPr>
          <w:p w:rsidR="00757D55" w:rsidRPr="00057B8F" w:rsidRDefault="00757D55" w:rsidP="001D189A">
            <w:pPr>
              <w:jc w:val="center"/>
              <w:rPr>
                <w:sz w:val="20"/>
                <w:szCs w:val="16"/>
              </w:rPr>
            </w:pPr>
            <w:r w:rsidRPr="00057B8F">
              <w:rPr>
                <w:sz w:val="20"/>
                <w:szCs w:val="16"/>
              </w:rPr>
              <w:t>97,4</w:t>
            </w:r>
          </w:p>
        </w:tc>
      </w:tr>
      <w:tr w:rsidR="00057B8F" w:rsidRPr="00057B8F" w:rsidTr="00416620">
        <w:trPr>
          <w:cantSplit/>
        </w:trPr>
        <w:tc>
          <w:tcPr>
            <w:tcW w:w="213" w:type="pct"/>
            <w:shd w:val="clear" w:color="auto" w:fill="auto"/>
          </w:tcPr>
          <w:p w:rsidR="005A00E7" w:rsidRPr="00057B8F" w:rsidRDefault="005A00E7" w:rsidP="0002306E">
            <w:pPr>
              <w:numPr>
                <w:ilvl w:val="0"/>
                <w:numId w:val="312"/>
              </w:numPr>
              <w:rPr>
                <w:sz w:val="20"/>
                <w:szCs w:val="16"/>
              </w:rPr>
            </w:pPr>
          </w:p>
        </w:tc>
        <w:tc>
          <w:tcPr>
            <w:tcW w:w="2474" w:type="pct"/>
            <w:shd w:val="clear" w:color="auto" w:fill="auto"/>
          </w:tcPr>
          <w:p w:rsidR="005A00E7" w:rsidRPr="00057B8F" w:rsidRDefault="005A00E7" w:rsidP="00416620">
            <w:pPr>
              <w:rPr>
                <w:sz w:val="20"/>
                <w:szCs w:val="16"/>
              </w:rPr>
            </w:pPr>
            <w:r w:rsidRPr="00057B8F">
              <w:rPr>
                <w:sz w:val="20"/>
                <w:szCs w:val="16"/>
              </w:rPr>
              <w:t xml:space="preserve">ВЛ </w:t>
            </w:r>
            <w:r w:rsidR="00757D55" w:rsidRPr="00057B8F">
              <w:rPr>
                <w:sz w:val="20"/>
                <w:szCs w:val="16"/>
              </w:rPr>
              <w:t>500 кВ Пермская ГРЭС - Калино №2</w:t>
            </w:r>
          </w:p>
        </w:tc>
        <w:tc>
          <w:tcPr>
            <w:tcW w:w="1335" w:type="pct"/>
            <w:shd w:val="clear" w:color="auto" w:fill="auto"/>
          </w:tcPr>
          <w:p w:rsidR="005A00E7" w:rsidRPr="00057B8F" w:rsidRDefault="005A00E7" w:rsidP="00416620">
            <w:pPr>
              <w:rPr>
                <w:sz w:val="20"/>
                <w:szCs w:val="16"/>
              </w:rPr>
            </w:pPr>
            <w:r w:rsidRPr="00057B8F">
              <w:rPr>
                <w:sz w:val="20"/>
                <w:szCs w:val="16"/>
              </w:rPr>
              <w:t>Пермский край</w:t>
            </w:r>
          </w:p>
        </w:tc>
        <w:tc>
          <w:tcPr>
            <w:tcW w:w="978" w:type="pct"/>
            <w:shd w:val="clear" w:color="auto" w:fill="auto"/>
          </w:tcPr>
          <w:p w:rsidR="005A00E7" w:rsidRPr="00057B8F" w:rsidRDefault="005A00E7" w:rsidP="00757D55">
            <w:pPr>
              <w:jc w:val="center"/>
              <w:rPr>
                <w:sz w:val="20"/>
                <w:szCs w:val="16"/>
              </w:rPr>
            </w:pPr>
            <w:r w:rsidRPr="00057B8F">
              <w:rPr>
                <w:sz w:val="20"/>
                <w:szCs w:val="16"/>
              </w:rPr>
              <w:t>9</w:t>
            </w:r>
            <w:r w:rsidR="00757D55" w:rsidRPr="00057B8F">
              <w:rPr>
                <w:sz w:val="20"/>
                <w:szCs w:val="16"/>
              </w:rPr>
              <w:t>6,8</w:t>
            </w:r>
          </w:p>
        </w:tc>
      </w:tr>
      <w:tr w:rsidR="00057B8F" w:rsidRPr="00057B8F" w:rsidTr="00416620">
        <w:trPr>
          <w:cantSplit/>
        </w:trPr>
        <w:tc>
          <w:tcPr>
            <w:tcW w:w="213" w:type="pct"/>
            <w:shd w:val="clear" w:color="auto" w:fill="auto"/>
          </w:tcPr>
          <w:p w:rsidR="005A00E7" w:rsidRPr="00057B8F" w:rsidRDefault="005A00E7" w:rsidP="0002306E">
            <w:pPr>
              <w:numPr>
                <w:ilvl w:val="0"/>
                <w:numId w:val="312"/>
              </w:numPr>
              <w:rPr>
                <w:sz w:val="20"/>
                <w:szCs w:val="16"/>
              </w:rPr>
            </w:pPr>
          </w:p>
        </w:tc>
        <w:tc>
          <w:tcPr>
            <w:tcW w:w="2474" w:type="pct"/>
            <w:shd w:val="clear" w:color="auto" w:fill="auto"/>
          </w:tcPr>
          <w:p w:rsidR="005A00E7" w:rsidRPr="00057B8F" w:rsidRDefault="005A00E7" w:rsidP="00416620">
            <w:pPr>
              <w:rPr>
                <w:sz w:val="20"/>
                <w:szCs w:val="16"/>
              </w:rPr>
            </w:pPr>
            <w:r w:rsidRPr="00057B8F">
              <w:rPr>
                <w:sz w:val="20"/>
                <w:szCs w:val="16"/>
              </w:rPr>
              <w:t>ВЛ 500 кВ Пермская ГРЭС - Северная</w:t>
            </w:r>
          </w:p>
        </w:tc>
        <w:tc>
          <w:tcPr>
            <w:tcW w:w="1335" w:type="pct"/>
            <w:shd w:val="clear" w:color="auto" w:fill="auto"/>
          </w:tcPr>
          <w:p w:rsidR="005A00E7" w:rsidRPr="00057B8F" w:rsidRDefault="005A00E7" w:rsidP="00416620">
            <w:pPr>
              <w:rPr>
                <w:sz w:val="20"/>
                <w:szCs w:val="16"/>
              </w:rPr>
            </w:pPr>
            <w:r w:rsidRPr="00057B8F">
              <w:rPr>
                <w:sz w:val="20"/>
                <w:szCs w:val="16"/>
              </w:rPr>
              <w:t>Пермский край</w:t>
            </w:r>
          </w:p>
        </w:tc>
        <w:tc>
          <w:tcPr>
            <w:tcW w:w="978" w:type="pct"/>
            <w:shd w:val="clear" w:color="auto" w:fill="auto"/>
          </w:tcPr>
          <w:p w:rsidR="005A00E7" w:rsidRPr="00057B8F" w:rsidRDefault="005A00E7" w:rsidP="00416620">
            <w:pPr>
              <w:jc w:val="center"/>
              <w:rPr>
                <w:sz w:val="20"/>
                <w:szCs w:val="16"/>
              </w:rPr>
            </w:pPr>
            <w:r w:rsidRPr="00057B8F">
              <w:rPr>
                <w:sz w:val="20"/>
                <w:szCs w:val="16"/>
              </w:rPr>
              <w:t>119,9</w:t>
            </w:r>
          </w:p>
        </w:tc>
      </w:tr>
      <w:tr w:rsidR="00057B8F" w:rsidRPr="00057B8F" w:rsidTr="00416620">
        <w:trPr>
          <w:cantSplit/>
        </w:trPr>
        <w:tc>
          <w:tcPr>
            <w:tcW w:w="213" w:type="pct"/>
            <w:shd w:val="clear" w:color="auto" w:fill="auto"/>
          </w:tcPr>
          <w:p w:rsidR="005A00E7" w:rsidRPr="00057B8F" w:rsidRDefault="005A00E7" w:rsidP="0002306E">
            <w:pPr>
              <w:numPr>
                <w:ilvl w:val="0"/>
                <w:numId w:val="312"/>
              </w:numPr>
              <w:rPr>
                <w:sz w:val="20"/>
                <w:szCs w:val="16"/>
              </w:rPr>
            </w:pPr>
          </w:p>
        </w:tc>
        <w:tc>
          <w:tcPr>
            <w:tcW w:w="2474" w:type="pct"/>
            <w:shd w:val="clear" w:color="auto" w:fill="auto"/>
          </w:tcPr>
          <w:p w:rsidR="005A00E7" w:rsidRPr="00057B8F" w:rsidRDefault="005A00E7" w:rsidP="00416620">
            <w:pPr>
              <w:rPr>
                <w:sz w:val="20"/>
                <w:szCs w:val="16"/>
              </w:rPr>
            </w:pPr>
            <w:r w:rsidRPr="00057B8F">
              <w:rPr>
                <w:sz w:val="20"/>
                <w:szCs w:val="16"/>
              </w:rPr>
              <w:t>ВЛ 500 кВ Северная - БАЗ</w:t>
            </w:r>
          </w:p>
        </w:tc>
        <w:tc>
          <w:tcPr>
            <w:tcW w:w="1335" w:type="pct"/>
            <w:shd w:val="clear" w:color="auto" w:fill="auto"/>
          </w:tcPr>
          <w:p w:rsidR="005A00E7" w:rsidRPr="00057B8F" w:rsidRDefault="005A00E7" w:rsidP="00416620">
            <w:pPr>
              <w:rPr>
                <w:sz w:val="20"/>
                <w:szCs w:val="16"/>
              </w:rPr>
            </w:pPr>
            <w:r w:rsidRPr="00057B8F">
              <w:rPr>
                <w:sz w:val="20"/>
                <w:szCs w:val="16"/>
              </w:rPr>
              <w:t>Пермский край, Свердловская область</w:t>
            </w:r>
          </w:p>
        </w:tc>
        <w:tc>
          <w:tcPr>
            <w:tcW w:w="978" w:type="pct"/>
            <w:shd w:val="clear" w:color="auto" w:fill="auto"/>
          </w:tcPr>
          <w:p w:rsidR="005A00E7" w:rsidRPr="00057B8F" w:rsidRDefault="005A00E7" w:rsidP="00416620">
            <w:pPr>
              <w:jc w:val="center"/>
              <w:rPr>
                <w:sz w:val="20"/>
                <w:szCs w:val="16"/>
              </w:rPr>
            </w:pPr>
            <w:r w:rsidRPr="00057B8F">
              <w:rPr>
                <w:sz w:val="20"/>
                <w:szCs w:val="16"/>
              </w:rPr>
              <w:t>199</w:t>
            </w:r>
          </w:p>
        </w:tc>
      </w:tr>
      <w:tr w:rsidR="00057B8F" w:rsidRPr="00057B8F" w:rsidTr="00416620">
        <w:trPr>
          <w:cantSplit/>
        </w:trPr>
        <w:tc>
          <w:tcPr>
            <w:tcW w:w="213" w:type="pct"/>
            <w:shd w:val="clear" w:color="auto" w:fill="auto"/>
          </w:tcPr>
          <w:p w:rsidR="005A00E7" w:rsidRPr="00057B8F" w:rsidRDefault="005A00E7" w:rsidP="0002306E">
            <w:pPr>
              <w:numPr>
                <w:ilvl w:val="0"/>
                <w:numId w:val="312"/>
              </w:numPr>
              <w:rPr>
                <w:sz w:val="20"/>
                <w:szCs w:val="16"/>
              </w:rPr>
            </w:pPr>
          </w:p>
        </w:tc>
        <w:tc>
          <w:tcPr>
            <w:tcW w:w="2474" w:type="pct"/>
            <w:shd w:val="clear" w:color="auto" w:fill="auto"/>
          </w:tcPr>
          <w:p w:rsidR="005A00E7" w:rsidRPr="00057B8F" w:rsidRDefault="005A00E7" w:rsidP="00416620">
            <w:pPr>
              <w:rPr>
                <w:sz w:val="20"/>
                <w:szCs w:val="16"/>
              </w:rPr>
            </w:pPr>
            <w:r w:rsidRPr="00057B8F">
              <w:rPr>
                <w:sz w:val="20"/>
                <w:szCs w:val="16"/>
              </w:rPr>
              <w:t>ВЛ 500 кВ Тагил - Калино</w:t>
            </w:r>
          </w:p>
        </w:tc>
        <w:tc>
          <w:tcPr>
            <w:tcW w:w="1335" w:type="pct"/>
            <w:shd w:val="clear" w:color="auto" w:fill="auto"/>
          </w:tcPr>
          <w:p w:rsidR="005A00E7" w:rsidRPr="00057B8F" w:rsidRDefault="005A00E7" w:rsidP="00416620">
            <w:pPr>
              <w:rPr>
                <w:sz w:val="20"/>
                <w:szCs w:val="16"/>
              </w:rPr>
            </w:pPr>
            <w:r w:rsidRPr="00057B8F">
              <w:rPr>
                <w:sz w:val="20"/>
                <w:szCs w:val="16"/>
              </w:rPr>
              <w:t>Пермский край, Свердловская область</w:t>
            </w:r>
          </w:p>
        </w:tc>
        <w:tc>
          <w:tcPr>
            <w:tcW w:w="978" w:type="pct"/>
            <w:shd w:val="clear" w:color="auto" w:fill="auto"/>
          </w:tcPr>
          <w:p w:rsidR="005A00E7" w:rsidRPr="00057B8F" w:rsidRDefault="005A00E7" w:rsidP="00416620">
            <w:pPr>
              <w:jc w:val="center"/>
              <w:rPr>
                <w:sz w:val="20"/>
                <w:szCs w:val="16"/>
              </w:rPr>
            </w:pPr>
            <w:r w:rsidRPr="00057B8F">
              <w:rPr>
                <w:sz w:val="20"/>
                <w:szCs w:val="16"/>
              </w:rPr>
              <w:t>175,5</w:t>
            </w:r>
          </w:p>
        </w:tc>
      </w:tr>
      <w:tr w:rsidR="00057B8F" w:rsidRPr="00057B8F" w:rsidTr="00E21C8C">
        <w:trPr>
          <w:cantSplit/>
        </w:trPr>
        <w:tc>
          <w:tcPr>
            <w:tcW w:w="213" w:type="pct"/>
            <w:shd w:val="clear" w:color="auto" w:fill="auto"/>
          </w:tcPr>
          <w:p w:rsidR="005A00E7" w:rsidRPr="00057B8F" w:rsidRDefault="005A00E7" w:rsidP="0002306E">
            <w:pPr>
              <w:numPr>
                <w:ilvl w:val="0"/>
                <w:numId w:val="312"/>
              </w:numPr>
              <w:rPr>
                <w:sz w:val="20"/>
                <w:szCs w:val="16"/>
              </w:rPr>
            </w:pPr>
          </w:p>
        </w:tc>
        <w:tc>
          <w:tcPr>
            <w:tcW w:w="2474" w:type="pct"/>
            <w:shd w:val="clear" w:color="auto" w:fill="auto"/>
          </w:tcPr>
          <w:p w:rsidR="005A00E7" w:rsidRPr="00057B8F" w:rsidRDefault="005A00E7" w:rsidP="00E21C8C">
            <w:pPr>
              <w:rPr>
                <w:sz w:val="20"/>
                <w:szCs w:val="16"/>
              </w:rPr>
            </w:pPr>
            <w:r w:rsidRPr="00057B8F">
              <w:rPr>
                <w:sz w:val="20"/>
                <w:szCs w:val="16"/>
              </w:rPr>
              <w:t>ВЛ 220 кВ Владимирская - Ирень 1 цепь</w:t>
            </w:r>
          </w:p>
        </w:tc>
        <w:tc>
          <w:tcPr>
            <w:tcW w:w="1335" w:type="pct"/>
            <w:shd w:val="clear" w:color="auto" w:fill="auto"/>
          </w:tcPr>
          <w:p w:rsidR="005A00E7" w:rsidRPr="00057B8F" w:rsidRDefault="005A00E7" w:rsidP="00E21C8C">
            <w:pPr>
              <w:rPr>
                <w:sz w:val="20"/>
                <w:szCs w:val="16"/>
              </w:rPr>
            </w:pPr>
            <w:r w:rsidRPr="00057B8F">
              <w:rPr>
                <w:sz w:val="20"/>
                <w:szCs w:val="16"/>
              </w:rPr>
              <w:t>Пермский край</w:t>
            </w:r>
          </w:p>
        </w:tc>
        <w:tc>
          <w:tcPr>
            <w:tcW w:w="978" w:type="pct"/>
            <w:shd w:val="clear" w:color="auto" w:fill="auto"/>
          </w:tcPr>
          <w:p w:rsidR="005A00E7" w:rsidRPr="00057B8F" w:rsidRDefault="005A00E7" w:rsidP="00E21C8C">
            <w:pPr>
              <w:jc w:val="center"/>
              <w:rPr>
                <w:sz w:val="20"/>
                <w:szCs w:val="16"/>
              </w:rPr>
            </w:pPr>
            <w:r w:rsidRPr="00057B8F">
              <w:rPr>
                <w:sz w:val="20"/>
                <w:szCs w:val="16"/>
              </w:rPr>
              <w:t>85</w:t>
            </w:r>
          </w:p>
        </w:tc>
      </w:tr>
      <w:tr w:rsidR="00057B8F" w:rsidRPr="00057B8F" w:rsidTr="00E21C8C">
        <w:trPr>
          <w:cantSplit/>
        </w:trPr>
        <w:tc>
          <w:tcPr>
            <w:tcW w:w="213" w:type="pct"/>
            <w:shd w:val="clear" w:color="auto" w:fill="auto"/>
          </w:tcPr>
          <w:p w:rsidR="005A00E7" w:rsidRPr="00057B8F" w:rsidRDefault="005A00E7" w:rsidP="0002306E">
            <w:pPr>
              <w:numPr>
                <w:ilvl w:val="0"/>
                <w:numId w:val="312"/>
              </w:numPr>
              <w:rPr>
                <w:sz w:val="20"/>
                <w:szCs w:val="16"/>
              </w:rPr>
            </w:pPr>
          </w:p>
        </w:tc>
        <w:tc>
          <w:tcPr>
            <w:tcW w:w="2474" w:type="pct"/>
            <w:shd w:val="clear" w:color="auto" w:fill="auto"/>
          </w:tcPr>
          <w:p w:rsidR="005A00E7" w:rsidRPr="00057B8F" w:rsidRDefault="005A00E7" w:rsidP="00E21C8C">
            <w:pPr>
              <w:rPr>
                <w:sz w:val="20"/>
                <w:szCs w:val="16"/>
              </w:rPr>
            </w:pPr>
            <w:r w:rsidRPr="00057B8F">
              <w:rPr>
                <w:sz w:val="20"/>
                <w:szCs w:val="16"/>
              </w:rPr>
              <w:t>ВЛ 220 кВ Владимирская - Ирень 2 цепь</w:t>
            </w:r>
          </w:p>
        </w:tc>
        <w:tc>
          <w:tcPr>
            <w:tcW w:w="1335" w:type="pct"/>
            <w:shd w:val="clear" w:color="auto" w:fill="auto"/>
          </w:tcPr>
          <w:p w:rsidR="005A00E7" w:rsidRPr="00057B8F" w:rsidRDefault="005A00E7" w:rsidP="00E21C8C">
            <w:pPr>
              <w:rPr>
                <w:sz w:val="20"/>
                <w:szCs w:val="16"/>
              </w:rPr>
            </w:pPr>
            <w:r w:rsidRPr="00057B8F">
              <w:rPr>
                <w:sz w:val="20"/>
                <w:szCs w:val="16"/>
              </w:rPr>
              <w:t>Пермский край</w:t>
            </w:r>
          </w:p>
        </w:tc>
        <w:tc>
          <w:tcPr>
            <w:tcW w:w="978" w:type="pct"/>
            <w:shd w:val="clear" w:color="auto" w:fill="auto"/>
          </w:tcPr>
          <w:p w:rsidR="005A00E7" w:rsidRPr="00057B8F" w:rsidRDefault="005A00E7" w:rsidP="00E21C8C">
            <w:pPr>
              <w:jc w:val="center"/>
              <w:rPr>
                <w:sz w:val="20"/>
                <w:szCs w:val="16"/>
              </w:rPr>
            </w:pPr>
            <w:r w:rsidRPr="00057B8F">
              <w:rPr>
                <w:sz w:val="20"/>
                <w:szCs w:val="16"/>
              </w:rPr>
              <w:t>86,1</w:t>
            </w:r>
          </w:p>
        </w:tc>
      </w:tr>
      <w:tr w:rsidR="00057B8F" w:rsidRPr="00057B8F" w:rsidTr="00E21C8C">
        <w:trPr>
          <w:cantSplit/>
        </w:trPr>
        <w:tc>
          <w:tcPr>
            <w:tcW w:w="213" w:type="pct"/>
            <w:shd w:val="clear" w:color="auto" w:fill="auto"/>
          </w:tcPr>
          <w:p w:rsidR="005A00E7" w:rsidRPr="00057B8F" w:rsidRDefault="005A00E7" w:rsidP="0002306E">
            <w:pPr>
              <w:numPr>
                <w:ilvl w:val="0"/>
                <w:numId w:val="312"/>
              </w:numPr>
              <w:rPr>
                <w:sz w:val="20"/>
                <w:szCs w:val="16"/>
              </w:rPr>
            </w:pPr>
          </w:p>
        </w:tc>
        <w:tc>
          <w:tcPr>
            <w:tcW w:w="2474" w:type="pct"/>
            <w:shd w:val="clear" w:color="auto" w:fill="auto"/>
          </w:tcPr>
          <w:p w:rsidR="005A00E7" w:rsidRPr="00057B8F" w:rsidRDefault="005A00E7" w:rsidP="00035F96">
            <w:pPr>
              <w:tabs>
                <w:tab w:val="right" w:pos="4520"/>
              </w:tabs>
              <w:rPr>
                <w:sz w:val="20"/>
                <w:szCs w:val="16"/>
              </w:rPr>
            </w:pPr>
            <w:r w:rsidRPr="00057B8F">
              <w:rPr>
                <w:sz w:val="20"/>
                <w:szCs w:val="16"/>
              </w:rPr>
              <w:t>ВЛ 220 кВ Владимирская - Химкомплекс 1 цепь</w:t>
            </w:r>
            <w:r w:rsidRPr="00057B8F">
              <w:rPr>
                <w:sz w:val="20"/>
                <w:szCs w:val="16"/>
              </w:rPr>
              <w:tab/>
            </w:r>
          </w:p>
        </w:tc>
        <w:tc>
          <w:tcPr>
            <w:tcW w:w="1335" w:type="pct"/>
            <w:shd w:val="clear" w:color="auto" w:fill="auto"/>
          </w:tcPr>
          <w:p w:rsidR="005A00E7" w:rsidRPr="00057B8F" w:rsidRDefault="005A00E7" w:rsidP="00E21C8C">
            <w:pPr>
              <w:rPr>
                <w:sz w:val="20"/>
                <w:szCs w:val="16"/>
              </w:rPr>
            </w:pPr>
            <w:r w:rsidRPr="00057B8F">
              <w:rPr>
                <w:sz w:val="20"/>
                <w:szCs w:val="16"/>
              </w:rPr>
              <w:t>Пермский край</w:t>
            </w:r>
          </w:p>
        </w:tc>
        <w:tc>
          <w:tcPr>
            <w:tcW w:w="978" w:type="pct"/>
            <w:shd w:val="clear" w:color="auto" w:fill="auto"/>
          </w:tcPr>
          <w:p w:rsidR="005A00E7" w:rsidRPr="00057B8F" w:rsidRDefault="005A00E7" w:rsidP="00E21C8C">
            <w:pPr>
              <w:jc w:val="center"/>
              <w:rPr>
                <w:sz w:val="20"/>
                <w:szCs w:val="16"/>
              </w:rPr>
            </w:pPr>
            <w:r w:rsidRPr="00057B8F">
              <w:rPr>
                <w:sz w:val="20"/>
                <w:szCs w:val="16"/>
              </w:rPr>
              <w:t>13,4</w:t>
            </w:r>
          </w:p>
        </w:tc>
      </w:tr>
      <w:tr w:rsidR="00057B8F" w:rsidRPr="00057B8F" w:rsidTr="00E21C8C">
        <w:trPr>
          <w:cantSplit/>
        </w:trPr>
        <w:tc>
          <w:tcPr>
            <w:tcW w:w="213" w:type="pct"/>
            <w:shd w:val="clear" w:color="auto" w:fill="auto"/>
          </w:tcPr>
          <w:p w:rsidR="005A00E7" w:rsidRPr="00057B8F" w:rsidRDefault="005A00E7" w:rsidP="0002306E">
            <w:pPr>
              <w:numPr>
                <w:ilvl w:val="0"/>
                <w:numId w:val="312"/>
              </w:numPr>
              <w:rPr>
                <w:sz w:val="20"/>
                <w:szCs w:val="16"/>
              </w:rPr>
            </w:pPr>
          </w:p>
        </w:tc>
        <w:tc>
          <w:tcPr>
            <w:tcW w:w="2474" w:type="pct"/>
            <w:shd w:val="clear" w:color="auto" w:fill="auto"/>
          </w:tcPr>
          <w:p w:rsidR="005A00E7" w:rsidRPr="00057B8F" w:rsidRDefault="005A00E7" w:rsidP="00E21C8C">
            <w:pPr>
              <w:rPr>
                <w:sz w:val="20"/>
                <w:szCs w:val="16"/>
              </w:rPr>
            </w:pPr>
            <w:r w:rsidRPr="00057B8F">
              <w:rPr>
                <w:sz w:val="20"/>
                <w:szCs w:val="16"/>
              </w:rPr>
              <w:t>ВЛ 220 кВ Владимирская - Химкомплекс 2 цепь</w:t>
            </w:r>
          </w:p>
        </w:tc>
        <w:tc>
          <w:tcPr>
            <w:tcW w:w="1335" w:type="pct"/>
            <w:shd w:val="clear" w:color="auto" w:fill="auto"/>
          </w:tcPr>
          <w:p w:rsidR="005A00E7" w:rsidRPr="00057B8F" w:rsidRDefault="005A00E7" w:rsidP="00E21C8C">
            <w:pPr>
              <w:rPr>
                <w:sz w:val="20"/>
                <w:szCs w:val="16"/>
              </w:rPr>
            </w:pPr>
            <w:r w:rsidRPr="00057B8F">
              <w:rPr>
                <w:sz w:val="20"/>
                <w:szCs w:val="16"/>
              </w:rPr>
              <w:t>Пермский край</w:t>
            </w:r>
          </w:p>
        </w:tc>
        <w:tc>
          <w:tcPr>
            <w:tcW w:w="978" w:type="pct"/>
            <w:shd w:val="clear" w:color="auto" w:fill="auto"/>
          </w:tcPr>
          <w:p w:rsidR="005A00E7" w:rsidRPr="00057B8F" w:rsidRDefault="005A00E7" w:rsidP="00E21C8C">
            <w:pPr>
              <w:jc w:val="center"/>
              <w:rPr>
                <w:sz w:val="20"/>
                <w:szCs w:val="16"/>
              </w:rPr>
            </w:pPr>
            <w:r w:rsidRPr="00057B8F">
              <w:rPr>
                <w:sz w:val="20"/>
                <w:szCs w:val="16"/>
              </w:rPr>
              <w:t>13,4</w:t>
            </w:r>
          </w:p>
        </w:tc>
      </w:tr>
      <w:tr w:rsidR="00057B8F" w:rsidRPr="00057B8F" w:rsidTr="00E21C8C">
        <w:trPr>
          <w:cantSplit/>
        </w:trPr>
        <w:tc>
          <w:tcPr>
            <w:tcW w:w="213" w:type="pct"/>
            <w:shd w:val="clear" w:color="auto" w:fill="auto"/>
          </w:tcPr>
          <w:p w:rsidR="005A00E7" w:rsidRPr="00057B8F" w:rsidRDefault="005A00E7" w:rsidP="0002306E">
            <w:pPr>
              <w:numPr>
                <w:ilvl w:val="0"/>
                <w:numId w:val="312"/>
              </w:numPr>
              <w:rPr>
                <w:sz w:val="20"/>
                <w:szCs w:val="16"/>
              </w:rPr>
            </w:pPr>
          </w:p>
        </w:tc>
        <w:tc>
          <w:tcPr>
            <w:tcW w:w="2474" w:type="pct"/>
            <w:shd w:val="clear" w:color="auto" w:fill="auto"/>
          </w:tcPr>
          <w:p w:rsidR="005A00E7" w:rsidRPr="00057B8F" w:rsidRDefault="005A00E7" w:rsidP="005A00E7">
            <w:pPr>
              <w:rPr>
                <w:sz w:val="20"/>
                <w:szCs w:val="16"/>
              </w:rPr>
            </w:pPr>
            <w:r w:rsidRPr="00057B8F">
              <w:rPr>
                <w:sz w:val="20"/>
                <w:szCs w:val="16"/>
              </w:rPr>
              <w:t>ВЛ 220 кВ Воткинская ГЭС - Ижевск №1 с отпайкой на ПС Сива</w:t>
            </w:r>
          </w:p>
        </w:tc>
        <w:tc>
          <w:tcPr>
            <w:tcW w:w="1335" w:type="pct"/>
            <w:shd w:val="clear" w:color="auto" w:fill="auto"/>
          </w:tcPr>
          <w:p w:rsidR="005A00E7" w:rsidRPr="00057B8F" w:rsidRDefault="005A00E7" w:rsidP="00E21C8C">
            <w:pPr>
              <w:rPr>
                <w:sz w:val="20"/>
                <w:szCs w:val="16"/>
              </w:rPr>
            </w:pPr>
            <w:r w:rsidRPr="00057B8F">
              <w:rPr>
                <w:sz w:val="20"/>
                <w:szCs w:val="16"/>
              </w:rPr>
              <w:t>Пермский край, Удмуртская Республика</w:t>
            </w:r>
          </w:p>
        </w:tc>
        <w:tc>
          <w:tcPr>
            <w:tcW w:w="978" w:type="pct"/>
            <w:shd w:val="clear" w:color="auto" w:fill="auto"/>
          </w:tcPr>
          <w:p w:rsidR="005A00E7" w:rsidRPr="00057B8F" w:rsidRDefault="00757D55" w:rsidP="00E21C8C">
            <w:pPr>
              <w:jc w:val="center"/>
              <w:rPr>
                <w:sz w:val="20"/>
                <w:szCs w:val="16"/>
              </w:rPr>
            </w:pPr>
            <w:r w:rsidRPr="00057B8F">
              <w:rPr>
                <w:sz w:val="20"/>
                <w:szCs w:val="16"/>
              </w:rPr>
              <w:t>88,7</w:t>
            </w:r>
          </w:p>
        </w:tc>
      </w:tr>
      <w:tr w:rsidR="00057B8F" w:rsidRPr="00057B8F" w:rsidTr="00E21C8C">
        <w:trPr>
          <w:cantSplit/>
        </w:trPr>
        <w:tc>
          <w:tcPr>
            <w:tcW w:w="213" w:type="pct"/>
            <w:shd w:val="clear" w:color="auto" w:fill="auto"/>
          </w:tcPr>
          <w:p w:rsidR="005A00E7" w:rsidRPr="00057B8F" w:rsidRDefault="005A00E7" w:rsidP="0002306E">
            <w:pPr>
              <w:numPr>
                <w:ilvl w:val="0"/>
                <w:numId w:val="312"/>
              </w:numPr>
              <w:rPr>
                <w:sz w:val="20"/>
                <w:szCs w:val="16"/>
              </w:rPr>
            </w:pPr>
          </w:p>
        </w:tc>
        <w:tc>
          <w:tcPr>
            <w:tcW w:w="2474" w:type="pct"/>
            <w:shd w:val="clear" w:color="auto" w:fill="auto"/>
          </w:tcPr>
          <w:p w:rsidR="005A00E7" w:rsidRPr="00057B8F" w:rsidRDefault="005A00E7" w:rsidP="005A00E7">
            <w:pPr>
              <w:rPr>
                <w:sz w:val="20"/>
                <w:szCs w:val="16"/>
              </w:rPr>
            </w:pPr>
            <w:r w:rsidRPr="00057B8F">
              <w:rPr>
                <w:sz w:val="20"/>
                <w:szCs w:val="16"/>
              </w:rPr>
              <w:t>ВЛ 220 кВ Воткинская ГЭС - Ижевск №2 с отпайкой на ПС Сива</w:t>
            </w:r>
          </w:p>
        </w:tc>
        <w:tc>
          <w:tcPr>
            <w:tcW w:w="1335" w:type="pct"/>
            <w:shd w:val="clear" w:color="auto" w:fill="auto"/>
          </w:tcPr>
          <w:p w:rsidR="005A00E7" w:rsidRPr="00057B8F" w:rsidRDefault="005A00E7" w:rsidP="00E21C8C">
            <w:pPr>
              <w:rPr>
                <w:sz w:val="20"/>
                <w:szCs w:val="16"/>
              </w:rPr>
            </w:pPr>
            <w:r w:rsidRPr="00057B8F">
              <w:rPr>
                <w:sz w:val="20"/>
                <w:szCs w:val="16"/>
              </w:rPr>
              <w:t>Пермский край, Удмуртская Республика</w:t>
            </w:r>
          </w:p>
        </w:tc>
        <w:tc>
          <w:tcPr>
            <w:tcW w:w="978" w:type="pct"/>
            <w:shd w:val="clear" w:color="auto" w:fill="auto"/>
          </w:tcPr>
          <w:p w:rsidR="005A00E7" w:rsidRPr="00057B8F" w:rsidRDefault="00757D55" w:rsidP="00E21C8C">
            <w:pPr>
              <w:jc w:val="center"/>
              <w:rPr>
                <w:sz w:val="20"/>
                <w:szCs w:val="16"/>
              </w:rPr>
            </w:pPr>
            <w:r w:rsidRPr="00057B8F">
              <w:rPr>
                <w:sz w:val="20"/>
                <w:szCs w:val="16"/>
              </w:rPr>
              <w:t>88,7</w:t>
            </w:r>
          </w:p>
        </w:tc>
      </w:tr>
      <w:tr w:rsidR="00057B8F" w:rsidRPr="00057B8F" w:rsidTr="00E21C8C">
        <w:trPr>
          <w:cantSplit/>
        </w:trPr>
        <w:tc>
          <w:tcPr>
            <w:tcW w:w="213" w:type="pct"/>
            <w:shd w:val="clear" w:color="auto" w:fill="auto"/>
          </w:tcPr>
          <w:p w:rsidR="005A00E7" w:rsidRPr="00057B8F" w:rsidRDefault="005A00E7" w:rsidP="0002306E">
            <w:pPr>
              <w:numPr>
                <w:ilvl w:val="0"/>
                <w:numId w:val="312"/>
              </w:numPr>
              <w:rPr>
                <w:sz w:val="20"/>
                <w:szCs w:val="16"/>
              </w:rPr>
            </w:pPr>
          </w:p>
        </w:tc>
        <w:tc>
          <w:tcPr>
            <w:tcW w:w="2474" w:type="pct"/>
            <w:shd w:val="clear" w:color="auto" w:fill="auto"/>
          </w:tcPr>
          <w:p w:rsidR="005A00E7" w:rsidRPr="00057B8F" w:rsidRDefault="005A00E7" w:rsidP="00E21C8C">
            <w:pPr>
              <w:rPr>
                <w:sz w:val="20"/>
                <w:szCs w:val="16"/>
              </w:rPr>
            </w:pPr>
            <w:r w:rsidRPr="00057B8F">
              <w:rPr>
                <w:sz w:val="20"/>
                <w:szCs w:val="16"/>
              </w:rPr>
              <w:t>ВЛ 220 кВ Воткинская ГЭС - Каучук №1</w:t>
            </w:r>
          </w:p>
        </w:tc>
        <w:tc>
          <w:tcPr>
            <w:tcW w:w="1335" w:type="pct"/>
            <w:shd w:val="clear" w:color="auto" w:fill="auto"/>
          </w:tcPr>
          <w:p w:rsidR="005A00E7" w:rsidRPr="00057B8F" w:rsidRDefault="005A00E7" w:rsidP="00E21C8C">
            <w:pPr>
              <w:rPr>
                <w:sz w:val="20"/>
                <w:szCs w:val="16"/>
              </w:rPr>
            </w:pPr>
            <w:r w:rsidRPr="00057B8F">
              <w:rPr>
                <w:sz w:val="20"/>
                <w:szCs w:val="16"/>
              </w:rPr>
              <w:t>Пермский край</w:t>
            </w:r>
          </w:p>
        </w:tc>
        <w:tc>
          <w:tcPr>
            <w:tcW w:w="978" w:type="pct"/>
            <w:shd w:val="clear" w:color="auto" w:fill="auto"/>
          </w:tcPr>
          <w:p w:rsidR="005A00E7" w:rsidRPr="00057B8F" w:rsidRDefault="005A00E7" w:rsidP="00E21C8C">
            <w:pPr>
              <w:jc w:val="center"/>
              <w:rPr>
                <w:sz w:val="20"/>
                <w:szCs w:val="16"/>
              </w:rPr>
            </w:pPr>
            <w:r w:rsidRPr="00057B8F">
              <w:rPr>
                <w:sz w:val="20"/>
                <w:szCs w:val="16"/>
              </w:rPr>
              <w:t>14,9</w:t>
            </w:r>
          </w:p>
        </w:tc>
      </w:tr>
      <w:tr w:rsidR="00057B8F" w:rsidRPr="00057B8F" w:rsidTr="00E21C8C">
        <w:trPr>
          <w:cantSplit/>
        </w:trPr>
        <w:tc>
          <w:tcPr>
            <w:tcW w:w="213" w:type="pct"/>
            <w:shd w:val="clear" w:color="auto" w:fill="auto"/>
          </w:tcPr>
          <w:p w:rsidR="005A00E7" w:rsidRPr="00057B8F" w:rsidRDefault="005A00E7" w:rsidP="0002306E">
            <w:pPr>
              <w:numPr>
                <w:ilvl w:val="0"/>
                <w:numId w:val="312"/>
              </w:numPr>
              <w:rPr>
                <w:sz w:val="20"/>
                <w:szCs w:val="16"/>
              </w:rPr>
            </w:pPr>
          </w:p>
        </w:tc>
        <w:tc>
          <w:tcPr>
            <w:tcW w:w="2474" w:type="pct"/>
            <w:shd w:val="clear" w:color="auto" w:fill="auto"/>
          </w:tcPr>
          <w:p w:rsidR="005A00E7" w:rsidRPr="00057B8F" w:rsidRDefault="005A00E7" w:rsidP="00E21C8C">
            <w:pPr>
              <w:rPr>
                <w:sz w:val="20"/>
                <w:szCs w:val="16"/>
              </w:rPr>
            </w:pPr>
            <w:r w:rsidRPr="00057B8F">
              <w:rPr>
                <w:sz w:val="20"/>
                <w:szCs w:val="16"/>
              </w:rPr>
              <w:t>ВЛ 220 кВ Воткинская ГЭС - Каучук №2</w:t>
            </w:r>
          </w:p>
        </w:tc>
        <w:tc>
          <w:tcPr>
            <w:tcW w:w="1335" w:type="pct"/>
            <w:shd w:val="clear" w:color="auto" w:fill="auto"/>
          </w:tcPr>
          <w:p w:rsidR="005A00E7" w:rsidRPr="00057B8F" w:rsidRDefault="005A00E7" w:rsidP="00E21C8C">
            <w:pPr>
              <w:rPr>
                <w:sz w:val="20"/>
                <w:szCs w:val="16"/>
              </w:rPr>
            </w:pPr>
            <w:r w:rsidRPr="00057B8F">
              <w:rPr>
                <w:sz w:val="20"/>
                <w:szCs w:val="16"/>
              </w:rPr>
              <w:t>Пермский край</w:t>
            </w:r>
          </w:p>
        </w:tc>
        <w:tc>
          <w:tcPr>
            <w:tcW w:w="978" w:type="pct"/>
            <w:shd w:val="clear" w:color="auto" w:fill="auto"/>
          </w:tcPr>
          <w:p w:rsidR="005A00E7" w:rsidRPr="00057B8F" w:rsidRDefault="005A00E7" w:rsidP="00E21C8C">
            <w:pPr>
              <w:jc w:val="center"/>
              <w:rPr>
                <w:sz w:val="20"/>
                <w:szCs w:val="16"/>
              </w:rPr>
            </w:pPr>
            <w:r w:rsidRPr="00057B8F">
              <w:rPr>
                <w:sz w:val="20"/>
                <w:szCs w:val="16"/>
              </w:rPr>
              <w:t>14,9</w:t>
            </w:r>
          </w:p>
        </w:tc>
      </w:tr>
      <w:tr w:rsidR="00057B8F" w:rsidRPr="00057B8F" w:rsidTr="00E21C8C">
        <w:trPr>
          <w:cantSplit/>
        </w:trPr>
        <w:tc>
          <w:tcPr>
            <w:tcW w:w="213" w:type="pct"/>
            <w:shd w:val="clear" w:color="auto" w:fill="auto"/>
          </w:tcPr>
          <w:p w:rsidR="005A00E7" w:rsidRPr="00057B8F" w:rsidRDefault="005A00E7" w:rsidP="0002306E">
            <w:pPr>
              <w:numPr>
                <w:ilvl w:val="0"/>
                <w:numId w:val="312"/>
              </w:numPr>
              <w:rPr>
                <w:sz w:val="20"/>
                <w:szCs w:val="16"/>
              </w:rPr>
            </w:pPr>
          </w:p>
        </w:tc>
        <w:tc>
          <w:tcPr>
            <w:tcW w:w="2474" w:type="pct"/>
            <w:shd w:val="clear" w:color="auto" w:fill="auto"/>
          </w:tcPr>
          <w:p w:rsidR="005A00E7" w:rsidRPr="00057B8F" w:rsidRDefault="005A00E7" w:rsidP="00E21C8C">
            <w:pPr>
              <w:rPr>
                <w:sz w:val="20"/>
                <w:szCs w:val="16"/>
              </w:rPr>
            </w:pPr>
            <w:r w:rsidRPr="00057B8F">
              <w:rPr>
                <w:sz w:val="20"/>
                <w:szCs w:val="16"/>
              </w:rPr>
              <w:t>ВЛ 220 кВ Воткинская ГЭС - Светлая</w:t>
            </w:r>
          </w:p>
        </w:tc>
        <w:tc>
          <w:tcPr>
            <w:tcW w:w="1335" w:type="pct"/>
            <w:shd w:val="clear" w:color="auto" w:fill="auto"/>
          </w:tcPr>
          <w:p w:rsidR="005A00E7" w:rsidRPr="00057B8F" w:rsidRDefault="005A00E7" w:rsidP="00E21C8C">
            <w:pPr>
              <w:rPr>
                <w:sz w:val="20"/>
                <w:szCs w:val="16"/>
              </w:rPr>
            </w:pPr>
            <w:r w:rsidRPr="00057B8F">
              <w:rPr>
                <w:sz w:val="20"/>
                <w:szCs w:val="16"/>
              </w:rPr>
              <w:t>Пермский край</w:t>
            </w:r>
          </w:p>
        </w:tc>
        <w:tc>
          <w:tcPr>
            <w:tcW w:w="978" w:type="pct"/>
            <w:shd w:val="clear" w:color="auto" w:fill="auto"/>
          </w:tcPr>
          <w:p w:rsidR="005A00E7" w:rsidRPr="00057B8F" w:rsidRDefault="005A00E7" w:rsidP="00E21C8C">
            <w:pPr>
              <w:jc w:val="center"/>
              <w:rPr>
                <w:sz w:val="20"/>
                <w:szCs w:val="16"/>
              </w:rPr>
            </w:pPr>
            <w:r w:rsidRPr="00057B8F">
              <w:rPr>
                <w:sz w:val="20"/>
                <w:szCs w:val="16"/>
              </w:rPr>
              <w:t>113,1</w:t>
            </w:r>
          </w:p>
        </w:tc>
      </w:tr>
      <w:tr w:rsidR="00057B8F" w:rsidRPr="00057B8F" w:rsidTr="00E21C8C">
        <w:trPr>
          <w:cantSplit/>
        </w:trPr>
        <w:tc>
          <w:tcPr>
            <w:tcW w:w="213" w:type="pct"/>
            <w:shd w:val="clear" w:color="auto" w:fill="auto"/>
          </w:tcPr>
          <w:p w:rsidR="005A00E7" w:rsidRPr="00057B8F" w:rsidRDefault="005A00E7" w:rsidP="0002306E">
            <w:pPr>
              <w:numPr>
                <w:ilvl w:val="0"/>
                <w:numId w:val="312"/>
              </w:numPr>
              <w:rPr>
                <w:sz w:val="20"/>
                <w:szCs w:val="16"/>
              </w:rPr>
            </w:pPr>
          </w:p>
        </w:tc>
        <w:tc>
          <w:tcPr>
            <w:tcW w:w="2474" w:type="pct"/>
            <w:shd w:val="clear" w:color="auto" w:fill="auto"/>
          </w:tcPr>
          <w:p w:rsidR="005A00E7" w:rsidRPr="00057B8F" w:rsidRDefault="005A00E7" w:rsidP="00E21C8C">
            <w:pPr>
              <w:rPr>
                <w:sz w:val="20"/>
                <w:szCs w:val="16"/>
              </w:rPr>
            </w:pPr>
            <w:r w:rsidRPr="00057B8F">
              <w:rPr>
                <w:sz w:val="20"/>
                <w:szCs w:val="16"/>
              </w:rPr>
              <w:t>ВЛ 220 кВ Ирень - Красноуфимская</w:t>
            </w:r>
          </w:p>
        </w:tc>
        <w:tc>
          <w:tcPr>
            <w:tcW w:w="1335" w:type="pct"/>
            <w:shd w:val="clear" w:color="auto" w:fill="auto"/>
          </w:tcPr>
          <w:p w:rsidR="005A00E7" w:rsidRPr="00057B8F" w:rsidRDefault="005A00E7" w:rsidP="00E21C8C">
            <w:pPr>
              <w:rPr>
                <w:sz w:val="20"/>
                <w:szCs w:val="16"/>
              </w:rPr>
            </w:pPr>
            <w:r w:rsidRPr="00057B8F">
              <w:rPr>
                <w:sz w:val="20"/>
                <w:szCs w:val="16"/>
              </w:rPr>
              <w:t>Пермский край, Свердловская область</w:t>
            </w:r>
          </w:p>
        </w:tc>
        <w:tc>
          <w:tcPr>
            <w:tcW w:w="978" w:type="pct"/>
            <w:shd w:val="clear" w:color="auto" w:fill="auto"/>
          </w:tcPr>
          <w:p w:rsidR="005A00E7" w:rsidRPr="00057B8F" w:rsidRDefault="005A00E7" w:rsidP="00E21C8C">
            <w:pPr>
              <w:jc w:val="center"/>
              <w:rPr>
                <w:sz w:val="20"/>
                <w:szCs w:val="16"/>
              </w:rPr>
            </w:pPr>
            <w:r w:rsidRPr="00057B8F">
              <w:rPr>
                <w:sz w:val="20"/>
                <w:szCs w:val="16"/>
              </w:rPr>
              <w:t>130</w:t>
            </w:r>
          </w:p>
        </w:tc>
      </w:tr>
      <w:tr w:rsidR="00057B8F" w:rsidRPr="00057B8F" w:rsidTr="00E21C8C">
        <w:trPr>
          <w:cantSplit/>
        </w:trPr>
        <w:tc>
          <w:tcPr>
            <w:tcW w:w="213" w:type="pct"/>
            <w:shd w:val="clear" w:color="auto" w:fill="auto"/>
          </w:tcPr>
          <w:p w:rsidR="005A00E7" w:rsidRPr="00057B8F" w:rsidRDefault="005A00E7" w:rsidP="0002306E">
            <w:pPr>
              <w:numPr>
                <w:ilvl w:val="0"/>
                <w:numId w:val="312"/>
              </w:numPr>
              <w:rPr>
                <w:sz w:val="20"/>
                <w:szCs w:val="16"/>
              </w:rPr>
            </w:pPr>
          </w:p>
        </w:tc>
        <w:tc>
          <w:tcPr>
            <w:tcW w:w="2474" w:type="pct"/>
            <w:shd w:val="clear" w:color="auto" w:fill="auto"/>
          </w:tcPr>
          <w:p w:rsidR="005A00E7" w:rsidRPr="00057B8F" w:rsidRDefault="005A00E7" w:rsidP="00E21C8C">
            <w:pPr>
              <w:rPr>
                <w:sz w:val="20"/>
                <w:szCs w:val="16"/>
              </w:rPr>
            </w:pPr>
            <w:r w:rsidRPr="00057B8F">
              <w:rPr>
                <w:sz w:val="20"/>
                <w:szCs w:val="16"/>
              </w:rPr>
              <w:t>ВЛ 220 кВ Ирень - Партизанская</w:t>
            </w:r>
          </w:p>
        </w:tc>
        <w:tc>
          <w:tcPr>
            <w:tcW w:w="1335" w:type="pct"/>
            <w:shd w:val="clear" w:color="auto" w:fill="auto"/>
          </w:tcPr>
          <w:p w:rsidR="005A00E7" w:rsidRPr="00057B8F" w:rsidRDefault="005A00E7" w:rsidP="00E21C8C">
            <w:pPr>
              <w:rPr>
                <w:sz w:val="20"/>
                <w:szCs w:val="16"/>
              </w:rPr>
            </w:pPr>
            <w:r w:rsidRPr="00057B8F">
              <w:rPr>
                <w:sz w:val="20"/>
                <w:szCs w:val="16"/>
              </w:rPr>
              <w:t>Пермский край, Свердловская область</w:t>
            </w:r>
          </w:p>
        </w:tc>
        <w:tc>
          <w:tcPr>
            <w:tcW w:w="978" w:type="pct"/>
            <w:shd w:val="clear" w:color="auto" w:fill="auto"/>
          </w:tcPr>
          <w:p w:rsidR="005A00E7" w:rsidRPr="00057B8F" w:rsidRDefault="005A00E7" w:rsidP="00E21C8C">
            <w:pPr>
              <w:jc w:val="center"/>
              <w:rPr>
                <w:sz w:val="20"/>
                <w:szCs w:val="16"/>
              </w:rPr>
            </w:pPr>
            <w:r w:rsidRPr="00057B8F">
              <w:rPr>
                <w:sz w:val="20"/>
                <w:szCs w:val="16"/>
              </w:rPr>
              <w:t>195,6</w:t>
            </w:r>
          </w:p>
        </w:tc>
      </w:tr>
      <w:tr w:rsidR="00057B8F" w:rsidRPr="00057B8F" w:rsidTr="00E21C8C">
        <w:trPr>
          <w:cantSplit/>
        </w:trPr>
        <w:tc>
          <w:tcPr>
            <w:tcW w:w="213" w:type="pct"/>
            <w:shd w:val="clear" w:color="auto" w:fill="auto"/>
          </w:tcPr>
          <w:p w:rsidR="005A00E7" w:rsidRPr="00057B8F" w:rsidRDefault="005A00E7" w:rsidP="0002306E">
            <w:pPr>
              <w:numPr>
                <w:ilvl w:val="0"/>
                <w:numId w:val="312"/>
              </w:numPr>
              <w:rPr>
                <w:sz w:val="20"/>
                <w:szCs w:val="16"/>
              </w:rPr>
            </w:pPr>
          </w:p>
        </w:tc>
        <w:tc>
          <w:tcPr>
            <w:tcW w:w="2474" w:type="pct"/>
            <w:shd w:val="clear" w:color="auto" w:fill="auto"/>
          </w:tcPr>
          <w:p w:rsidR="005A00E7" w:rsidRPr="00057B8F" w:rsidRDefault="005A00E7" w:rsidP="00E21C8C">
            <w:pPr>
              <w:rPr>
                <w:sz w:val="20"/>
                <w:szCs w:val="16"/>
              </w:rPr>
            </w:pPr>
            <w:r w:rsidRPr="00057B8F">
              <w:rPr>
                <w:sz w:val="20"/>
                <w:szCs w:val="16"/>
              </w:rPr>
              <w:t>ВЛ 220 кВ Калино - Цемент</w:t>
            </w:r>
          </w:p>
        </w:tc>
        <w:tc>
          <w:tcPr>
            <w:tcW w:w="1335" w:type="pct"/>
            <w:shd w:val="clear" w:color="auto" w:fill="auto"/>
          </w:tcPr>
          <w:p w:rsidR="005A00E7" w:rsidRPr="00057B8F" w:rsidRDefault="005A00E7" w:rsidP="00E21C8C">
            <w:pPr>
              <w:rPr>
                <w:sz w:val="20"/>
                <w:szCs w:val="16"/>
              </w:rPr>
            </w:pPr>
            <w:r w:rsidRPr="00057B8F">
              <w:rPr>
                <w:sz w:val="20"/>
                <w:szCs w:val="16"/>
              </w:rPr>
              <w:t>Пермский край</w:t>
            </w:r>
          </w:p>
        </w:tc>
        <w:tc>
          <w:tcPr>
            <w:tcW w:w="978" w:type="pct"/>
            <w:shd w:val="clear" w:color="auto" w:fill="auto"/>
          </w:tcPr>
          <w:p w:rsidR="005A00E7" w:rsidRPr="00057B8F" w:rsidRDefault="005A00E7" w:rsidP="00E21C8C">
            <w:pPr>
              <w:jc w:val="center"/>
              <w:rPr>
                <w:sz w:val="20"/>
                <w:szCs w:val="16"/>
              </w:rPr>
            </w:pPr>
            <w:r w:rsidRPr="00057B8F">
              <w:rPr>
                <w:sz w:val="20"/>
                <w:szCs w:val="16"/>
              </w:rPr>
              <w:t>45,63</w:t>
            </w:r>
          </w:p>
        </w:tc>
      </w:tr>
      <w:tr w:rsidR="00057B8F" w:rsidRPr="00057B8F" w:rsidTr="00E21C8C">
        <w:trPr>
          <w:cantSplit/>
        </w:trPr>
        <w:tc>
          <w:tcPr>
            <w:tcW w:w="213" w:type="pct"/>
            <w:shd w:val="clear" w:color="auto" w:fill="auto"/>
          </w:tcPr>
          <w:p w:rsidR="005A00E7" w:rsidRPr="00057B8F" w:rsidRDefault="005A00E7" w:rsidP="0002306E">
            <w:pPr>
              <w:numPr>
                <w:ilvl w:val="0"/>
                <w:numId w:val="312"/>
              </w:numPr>
              <w:rPr>
                <w:sz w:val="20"/>
                <w:szCs w:val="16"/>
              </w:rPr>
            </w:pPr>
          </w:p>
        </w:tc>
        <w:tc>
          <w:tcPr>
            <w:tcW w:w="2474" w:type="pct"/>
            <w:shd w:val="clear" w:color="auto" w:fill="auto"/>
          </w:tcPr>
          <w:p w:rsidR="005A00E7" w:rsidRPr="00057B8F" w:rsidRDefault="005A00E7" w:rsidP="00E21C8C">
            <w:pPr>
              <w:rPr>
                <w:sz w:val="20"/>
                <w:szCs w:val="16"/>
              </w:rPr>
            </w:pPr>
            <w:r w:rsidRPr="00057B8F">
              <w:rPr>
                <w:sz w:val="20"/>
                <w:szCs w:val="16"/>
              </w:rPr>
              <w:t>ВЛ 220 кВ Калино - Эмаль №1 с отпайкой на ПС Генератор</w:t>
            </w:r>
          </w:p>
        </w:tc>
        <w:tc>
          <w:tcPr>
            <w:tcW w:w="1335" w:type="pct"/>
            <w:shd w:val="clear" w:color="auto" w:fill="auto"/>
          </w:tcPr>
          <w:p w:rsidR="005A00E7" w:rsidRPr="00057B8F" w:rsidRDefault="005A00E7" w:rsidP="00E21C8C">
            <w:pPr>
              <w:rPr>
                <w:sz w:val="20"/>
                <w:szCs w:val="16"/>
              </w:rPr>
            </w:pPr>
            <w:r w:rsidRPr="00057B8F">
              <w:rPr>
                <w:sz w:val="20"/>
                <w:szCs w:val="16"/>
              </w:rPr>
              <w:t>Пермский край</w:t>
            </w:r>
          </w:p>
        </w:tc>
        <w:tc>
          <w:tcPr>
            <w:tcW w:w="978" w:type="pct"/>
            <w:shd w:val="clear" w:color="auto" w:fill="auto"/>
          </w:tcPr>
          <w:p w:rsidR="005A00E7" w:rsidRPr="00057B8F" w:rsidRDefault="005A00E7" w:rsidP="00E21C8C">
            <w:pPr>
              <w:jc w:val="center"/>
              <w:rPr>
                <w:sz w:val="20"/>
                <w:szCs w:val="16"/>
              </w:rPr>
            </w:pPr>
            <w:r w:rsidRPr="00057B8F">
              <w:rPr>
                <w:sz w:val="20"/>
                <w:szCs w:val="16"/>
              </w:rPr>
              <w:t>21</w:t>
            </w:r>
          </w:p>
        </w:tc>
      </w:tr>
      <w:tr w:rsidR="00057B8F" w:rsidRPr="00057B8F" w:rsidTr="00E21C8C">
        <w:trPr>
          <w:cantSplit/>
        </w:trPr>
        <w:tc>
          <w:tcPr>
            <w:tcW w:w="213" w:type="pct"/>
            <w:shd w:val="clear" w:color="auto" w:fill="auto"/>
          </w:tcPr>
          <w:p w:rsidR="005A00E7" w:rsidRPr="00057B8F" w:rsidRDefault="005A00E7" w:rsidP="0002306E">
            <w:pPr>
              <w:numPr>
                <w:ilvl w:val="0"/>
                <w:numId w:val="312"/>
              </w:numPr>
              <w:rPr>
                <w:sz w:val="20"/>
                <w:szCs w:val="16"/>
              </w:rPr>
            </w:pPr>
          </w:p>
        </w:tc>
        <w:tc>
          <w:tcPr>
            <w:tcW w:w="2474" w:type="pct"/>
            <w:shd w:val="clear" w:color="auto" w:fill="auto"/>
          </w:tcPr>
          <w:p w:rsidR="005A00E7" w:rsidRPr="00057B8F" w:rsidRDefault="005A00E7" w:rsidP="00E21C8C">
            <w:pPr>
              <w:rPr>
                <w:sz w:val="20"/>
                <w:szCs w:val="16"/>
              </w:rPr>
            </w:pPr>
            <w:r w:rsidRPr="00057B8F">
              <w:rPr>
                <w:sz w:val="20"/>
                <w:szCs w:val="16"/>
              </w:rPr>
              <w:t>ВЛ 220 кВ Калино - Эмаль №2 с отпайкой на ПС Генератор</w:t>
            </w:r>
          </w:p>
        </w:tc>
        <w:tc>
          <w:tcPr>
            <w:tcW w:w="1335" w:type="pct"/>
            <w:shd w:val="clear" w:color="auto" w:fill="auto"/>
          </w:tcPr>
          <w:p w:rsidR="005A00E7" w:rsidRPr="00057B8F" w:rsidRDefault="005A00E7" w:rsidP="00E21C8C">
            <w:pPr>
              <w:rPr>
                <w:sz w:val="20"/>
                <w:szCs w:val="16"/>
              </w:rPr>
            </w:pPr>
            <w:r w:rsidRPr="00057B8F">
              <w:rPr>
                <w:sz w:val="20"/>
                <w:szCs w:val="16"/>
              </w:rPr>
              <w:t>Пермский край</w:t>
            </w:r>
          </w:p>
        </w:tc>
        <w:tc>
          <w:tcPr>
            <w:tcW w:w="978" w:type="pct"/>
            <w:shd w:val="clear" w:color="auto" w:fill="auto"/>
          </w:tcPr>
          <w:p w:rsidR="005A00E7" w:rsidRPr="00057B8F" w:rsidRDefault="005A00E7" w:rsidP="00E21C8C">
            <w:pPr>
              <w:jc w:val="center"/>
              <w:rPr>
                <w:sz w:val="20"/>
                <w:szCs w:val="16"/>
              </w:rPr>
            </w:pPr>
            <w:r w:rsidRPr="00057B8F">
              <w:rPr>
                <w:sz w:val="20"/>
                <w:szCs w:val="16"/>
              </w:rPr>
              <w:t>21</w:t>
            </w:r>
          </w:p>
        </w:tc>
      </w:tr>
      <w:tr w:rsidR="00057B8F" w:rsidRPr="00057B8F" w:rsidTr="00E21C8C">
        <w:trPr>
          <w:cantSplit/>
        </w:trPr>
        <w:tc>
          <w:tcPr>
            <w:tcW w:w="213" w:type="pct"/>
            <w:shd w:val="clear" w:color="auto" w:fill="auto"/>
          </w:tcPr>
          <w:p w:rsidR="005A00E7" w:rsidRPr="00057B8F" w:rsidRDefault="005A00E7" w:rsidP="0002306E">
            <w:pPr>
              <w:numPr>
                <w:ilvl w:val="0"/>
                <w:numId w:val="312"/>
              </w:numPr>
              <w:rPr>
                <w:sz w:val="20"/>
                <w:szCs w:val="16"/>
              </w:rPr>
            </w:pPr>
          </w:p>
        </w:tc>
        <w:tc>
          <w:tcPr>
            <w:tcW w:w="2474" w:type="pct"/>
            <w:shd w:val="clear" w:color="auto" w:fill="auto"/>
          </w:tcPr>
          <w:p w:rsidR="005A00E7" w:rsidRPr="00057B8F" w:rsidRDefault="005A00E7" w:rsidP="00E21C8C">
            <w:pPr>
              <w:rPr>
                <w:sz w:val="20"/>
                <w:szCs w:val="16"/>
              </w:rPr>
            </w:pPr>
            <w:r w:rsidRPr="00057B8F">
              <w:rPr>
                <w:sz w:val="20"/>
                <w:szCs w:val="16"/>
              </w:rPr>
              <w:t>ВЛ 220 кВ Камская ГЭС - Апрельская 1</w:t>
            </w:r>
            <w:r w:rsidR="008217F8" w:rsidRPr="00057B8F">
              <w:rPr>
                <w:sz w:val="20"/>
                <w:szCs w:val="16"/>
              </w:rPr>
              <w:t xml:space="preserve"> цепь</w:t>
            </w:r>
          </w:p>
        </w:tc>
        <w:tc>
          <w:tcPr>
            <w:tcW w:w="1335" w:type="pct"/>
            <w:shd w:val="clear" w:color="auto" w:fill="auto"/>
          </w:tcPr>
          <w:p w:rsidR="005A00E7" w:rsidRPr="00057B8F" w:rsidRDefault="005A00E7" w:rsidP="00E21C8C">
            <w:pPr>
              <w:rPr>
                <w:sz w:val="20"/>
                <w:szCs w:val="16"/>
              </w:rPr>
            </w:pPr>
            <w:r w:rsidRPr="00057B8F">
              <w:rPr>
                <w:sz w:val="20"/>
                <w:szCs w:val="16"/>
              </w:rPr>
              <w:t>Пермский край</w:t>
            </w:r>
          </w:p>
        </w:tc>
        <w:tc>
          <w:tcPr>
            <w:tcW w:w="978" w:type="pct"/>
            <w:shd w:val="clear" w:color="auto" w:fill="auto"/>
          </w:tcPr>
          <w:p w:rsidR="005A00E7" w:rsidRPr="00057B8F" w:rsidRDefault="005A00E7" w:rsidP="00E21C8C">
            <w:pPr>
              <w:jc w:val="center"/>
              <w:rPr>
                <w:sz w:val="20"/>
                <w:szCs w:val="16"/>
              </w:rPr>
            </w:pPr>
            <w:r w:rsidRPr="00057B8F">
              <w:rPr>
                <w:sz w:val="20"/>
                <w:szCs w:val="16"/>
              </w:rPr>
              <w:t>70,9</w:t>
            </w:r>
          </w:p>
        </w:tc>
      </w:tr>
      <w:tr w:rsidR="00057B8F" w:rsidRPr="00057B8F" w:rsidTr="00E21C8C">
        <w:trPr>
          <w:cantSplit/>
        </w:trPr>
        <w:tc>
          <w:tcPr>
            <w:tcW w:w="213" w:type="pct"/>
            <w:shd w:val="clear" w:color="auto" w:fill="auto"/>
          </w:tcPr>
          <w:p w:rsidR="005A00E7" w:rsidRPr="00057B8F" w:rsidRDefault="005A00E7" w:rsidP="0002306E">
            <w:pPr>
              <w:numPr>
                <w:ilvl w:val="0"/>
                <w:numId w:val="312"/>
              </w:numPr>
              <w:rPr>
                <w:sz w:val="20"/>
                <w:szCs w:val="16"/>
              </w:rPr>
            </w:pPr>
          </w:p>
        </w:tc>
        <w:tc>
          <w:tcPr>
            <w:tcW w:w="2474" w:type="pct"/>
            <w:shd w:val="clear" w:color="auto" w:fill="auto"/>
          </w:tcPr>
          <w:p w:rsidR="005A00E7" w:rsidRPr="00057B8F" w:rsidRDefault="005A00E7" w:rsidP="00E21C8C">
            <w:pPr>
              <w:rPr>
                <w:sz w:val="20"/>
                <w:szCs w:val="16"/>
              </w:rPr>
            </w:pPr>
            <w:r w:rsidRPr="00057B8F">
              <w:rPr>
                <w:sz w:val="20"/>
                <w:szCs w:val="16"/>
              </w:rPr>
              <w:t>ВЛ 220 кВ Камская ГЭС - Владимирская 1 цепь</w:t>
            </w:r>
          </w:p>
        </w:tc>
        <w:tc>
          <w:tcPr>
            <w:tcW w:w="1335" w:type="pct"/>
            <w:shd w:val="clear" w:color="auto" w:fill="auto"/>
          </w:tcPr>
          <w:p w:rsidR="005A00E7" w:rsidRPr="00057B8F" w:rsidRDefault="005A00E7" w:rsidP="00E21C8C">
            <w:pPr>
              <w:rPr>
                <w:sz w:val="20"/>
                <w:szCs w:val="16"/>
              </w:rPr>
            </w:pPr>
            <w:r w:rsidRPr="00057B8F">
              <w:rPr>
                <w:sz w:val="20"/>
                <w:szCs w:val="16"/>
              </w:rPr>
              <w:t>Пермский край</w:t>
            </w:r>
          </w:p>
        </w:tc>
        <w:tc>
          <w:tcPr>
            <w:tcW w:w="978" w:type="pct"/>
            <w:shd w:val="clear" w:color="auto" w:fill="auto"/>
          </w:tcPr>
          <w:p w:rsidR="005A00E7" w:rsidRPr="00057B8F" w:rsidRDefault="005A00E7" w:rsidP="00E21C8C">
            <w:pPr>
              <w:jc w:val="center"/>
              <w:rPr>
                <w:sz w:val="20"/>
                <w:szCs w:val="16"/>
              </w:rPr>
            </w:pPr>
            <w:r w:rsidRPr="00057B8F">
              <w:rPr>
                <w:sz w:val="20"/>
                <w:szCs w:val="16"/>
              </w:rPr>
              <w:t>30,5</w:t>
            </w:r>
          </w:p>
        </w:tc>
      </w:tr>
      <w:tr w:rsidR="00057B8F" w:rsidRPr="00057B8F" w:rsidTr="00E21C8C">
        <w:trPr>
          <w:cantSplit/>
        </w:trPr>
        <w:tc>
          <w:tcPr>
            <w:tcW w:w="213" w:type="pct"/>
            <w:shd w:val="clear" w:color="auto" w:fill="auto"/>
          </w:tcPr>
          <w:p w:rsidR="005A00E7" w:rsidRPr="00057B8F" w:rsidRDefault="005A00E7" w:rsidP="0002306E">
            <w:pPr>
              <w:numPr>
                <w:ilvl w:val="0"/>
                <w:numId w:val="312"/>
              </w:numPr>
              <w:rPr>
                <w:sz w:val="20"/>
                <w:szCs w:val="16"/>
              </w:rPr>
            </w:pPr>
          </w:p>
        </w:tc>
        <w:tc>
          <w:tcPr>
            <w:tcW w:w="2474" w:type="pct"/>
            <w:shd w:val="clear" w:color="auto" w:fill="auto"/>
          </w:tcPr>
          <w:p w:rsidR="005A00E7" w:rsidRPr="00057B8F" w:rsidRDefault="005A00E7" w:rsidP="00E21C8C">
            <w:pPr>
              <w:rPr>
                <w:sz w:val="20"/>
                <w:szCs w:val="16"/>
              </w:rPr>
            </w:pPr>
            <w:r w:rsidRPr="00057B8F">
              <w:rPr>
                <w:sz w:val="20"/>
                <w:szCs w:val="16"/>
              </w:rPr>
              <w:t xml:space="preserve">ВЛ 220 кВ Камская ГЭС - Калино </w:t>
            </w:r>
          </w:p>
        </w:tc>
        <w:tc>
          <w:tcPr>
            <w:tcW w:w="1335" w:type="pct"/>
            <w:shd w:val="clear" w:color="auto" w:fill="auto"/>
          </w:tcPr>
          <w:p w:rsidR="005A00E7" w:rsidRPr="00057B8F" w:rsidRDefault="005A00E7" w:rsidP="00E21C8C">
            <w:pPr>
              <w:rPr>
                <w:sz w:val="20"/>
                <w:szCs w:val="16"/>
              </w:rPr>
            </w:pPr>
            <w:r w:rsidRPr="00057B8F">
              <w:rPr>
                <w:sz w:val="20"/>
                <w:szCs w:val="16"/>
              </w:rPr>
              <w:t>Пермский край</w:t>
            </w:r>
          </w:p>
        </w:tc>
        <w:tc>
          <w:tcPr>
            <w:tcW w:w="978" w:type="pct"/>
            <w:shd w:val="clear" w:color="auto" w:fill="auto"/>
          </w:tcPr>
          <w:p w:rsidR="005A00E7" w:rsidRPr="00057B8F" w:rsidRDefault="005A00E7" w:rsidP="00E21C8C">
            <w:pPr>
              <w:jc w:val="center"/>
              <w:rPr>
                <w:sz w:val="20"/>
                <w:szCs w:val="16"/>
              </w:rPr>
            </w:pPr>
            <w:r w:rsidRPr="00057B8F">
              <w:rPr>
                <w:sz w:val="20"/>
                <w:szCs w:val="16"/>
              </w:rPr>
              <w:t>98,8</w:t>
            </w:r>
          </w:p>
        </w:tc>
      </w:tr>
      <w:tr w:rsidR="00057B8F" w:rsidRPr="00057B8F" w:rsidTr="00E21C8C">
        <w:trPr>
          <w:cantSplit/>
        </w:trPr>
        <w:tc>
          <w:tcPr>
            <w:tcW w:w="213" w:type="pct"/>
            <w:shd w:val="clear" w:color="auto" w:fill="auto"/>
          </w:tcPr>
          <w:p w:rsidR="005A00E7" w:rsidRPr="00057B8F" w:rsidRDefault="005A00E7" w:rsidP="0002306E">
            <w:pPr>
              <w:numPr>
                <w:ilvl w:val="0"/>
                <w:numId w:val="312"/>
              </w:numPr>
              <w:rPr>
                <w:sz w:val="20"/>
                <w:szCs w:val="16"/>
              </w:rPr>
            </w:pPr>
          </w:p>
        </w:tc>
        <w:tc>
          <w:tcPr>
            <w:tcW w:w="2474" w:type="pct"/>
            <w:shd w:val="clear" w:color="auto" w:fill="auto"/>
          </w:tcPr>
          <w:p w:rsidR="005A00E7" w:rsidRPr="00057B8F" w:rsidRDefault="005A00E7" w:rsidP="00E21C8C">
            <w:pPr>
              <w:rPr>
                <w:sz w:val="20"/>
                <w:szCs w:val="16"/>
              </w:rPr>
            </w:pPr>
            <w:r w:rsidRPr="00057B8F">
              <w:rPr>
                <w:sz w:val="20"/>
                <w:szCs w:val="16"/>
              </w:rPr>
              <w:t>ВЛ 220 кВ Камская ГЭС - Соболи</w:t>
            </w:r>
          </w:p>
        </w:tc>
        <w:tc>
          <w:tcPr>
            <w:tcW w:w="1335" w:type="pct"/>
            <w:shd w:val="clear" w:color="auto" w:fill="auto"/>
          </w:tcPr>
          <w:p w:rsidR="005A00E7" w:rsidRPr="00057B8F" w:rsidRDefault="005A00E7" w:rsidP="00E21C8C">
            <w:pPr>
              <w:rPr>
                <w:sz w:val="20"/>
                <w:szCs w:val="16"/>
              </w:rPr>
            </w:pPr>
            <w:r w:rsidRPr="00057B8F">
              <w:rPr>
                <w:sz w:val="20"/>
                <w:szCs w:val="16"/>
              </w:rPr>
              <w:t>Пермский край</w:t>
            </w:r>
          </w:p>
        </w:tc>
        <w:tc>
          <w:tcPr>
            <w:tcW w:w="978" w:type="pct"/>
            <w:shd w:val="clear" w:color="auto" w:fill="auto"/>
          </w:tcPr>
          <w:p w:rsidR="005A00E7" w:rsidRPr="00057B8F" w:rsidRDefault="005A00E7" w:rsidP="00E21C8C">
            <w:pPr>
              <w:jc w:val="center"/>
              <w:rPr>
                <w:sz w:val="20"/>
                <w:szCs w:val="16"/>
              </w:rPr>
            </w:pPr>
            <w:r w:rsidRPr="00057B8F">
              <w:rPr>
                <w:sz w:val="20"/>
                <w:szCs w:val="16"/>
              </w:rPr>
              <w:t>31,94</w:t>
            </w:r>
          </w:p>
        </w:tc>
      </w:tr>
      <w:tr w:rsidR="00057B8F" w:rsidRPr="00057B8F" w:rsidTr="00E21C8C">
        <w:trPr>
          <w:cantSplit/>
        </w:trPr>
        <w:tc>
          <w:tcPr>
            <w:tcW w:w="213" w:type="pct"/>
            <w:shd w:val="clear" w:color="auto" w:fill="auto"/>
          </w:tcPr>
          <w:p w:rsidR="005A00E7" w:rsidRPr="00057B8F" w:rsidRDefault="005A00E7" w:rsidP="0002306E">
            <w:pPr>
              <w:numPr>
                <w:ilvl w:val="0"/>
                <w:numId w:val="312"/>
              </w:numPr>
              <w:rPr>
                <w:sz w:val="20"/>
                <w:szCs w:val="16"/>
              </w:rPr>
            </w:pPr>
          </w:p>
        </w:tc>
        <w:tc>
          <w:tcPr>
            <w:tcW w:w="2474" w:type="pct"/>
            <w:shd w:val="clear" w:color="auto" w:fill="auto"/>
          </w:tcPr>
          <w:p w:rsidR="005A00E7" w:rsidRPr="00057B8F" w:rsidRDefault="005A00E7" w:rsidP="00E21C8C">
            <w:pPr>
              <w:rPr>
                <w:sz w:val="20"/>
                <w:szCs w:val="16"/>
              </w:rPr>
            </w:pPr>
            <w:r w:rsidRPr="00057B8F">
              <w:rPr>
                <w:sz w:val="20"/>
                <w:szCs w:val="16"/>
              </w:rPr>
              <w:t>ВЛ 220 кВ Каучук - Кама</w:t>
            </w:r>
          </w:p>
        </w:tc>
        <w:tc>
          <w:tcPr>
            <w:tcW w:w="1335" w:type="pct"/>
            <w:shd w:val="clear" w:color="auto" w:fill="auto"/>
          </w:tcPr>
          <w:p w:rsidR="005A00E7" w:rsidRPr="00057B8F" w:rsidRDefault="008217F8" w:rsidP="00E21C8C">
            <w:pPr>
              <w:rPr>
                <w:sz w:val="20"/>
                <w:szCs w:val="16"/>
              </w:rPr>
            </w:pPr>
            <w:r w:rsidRPr="00057B8F">
              <w:rPr>
                <w:sz w:val="20"/>
                <w:szCs w:val="16"/>
              </w:rPr>
              <w:t>Пермский край, Удмуртская Республика</w:t>
            </w:r>
          </w:p>
        </w:tc>
        <w:tc>
          <w:tcPr>
            <w:tcW w:w="978" w:type="pct"/>
            <w:shd w:val="clear" w:color="auto" w:fill="auto"/>
          </w:tcPr>
          <w:p w:rsidR="005A00E7" w:rsidRPr="00057B8F" w:rsidRDefault="008217F8" w:rsidP="00E21C8C">
            <w:pPr>
              <w:jc w:val="center"/>
              <w:rPr>
                <w:sz w:val="20"/>
                <w:szCs w:val="16"/>
              </w:rPr>
            </w:pPr>
            <w:r w:rsidRPr="00057B8F">
              <w:rPr>
                <w:sz w:val="20"/>
                <w:szCs w:val="16"/>
              </w:rPr>
              <w:t>70</w:t>
            </w:r>
          </w:p>
        </w:tc>
      </w:tr>
      <w:tr w:rsidR="00057B8F" w:rsidRPr="00057B8F" w:rsidTr="00E21C8C">
        <w:trPr>
          <w:cantSplit/>
        </w:trPr>
        <w:tc>
          <w:tcPr>
            <w:tcW w:w="213" w:type="pct"/>
            <w:shd w:val="clear" w:color="auto" w:fill="auto"/>
          </w:tcPr>
          <w:p w:rsidR="00757D55" w:rsidRPr="00057B8F" w:rsidRDefault="00757D55" w:rsidP="0002306E">
            <w:pPr>
              <w:numPr>
                <w:ilvl w:val="0"/>
                <w:numId w:val="312"/>
              </w:numPr>
              <w:rPr>
                <w:sz w:val="20"/>
                <w:szCs w:val="16"/>
              </w:rPr>
            </w:pPr>
          </w:p>
        </w:tc>
        <w:tc>
          <w:tcPr>
            <w:tcW w:w="2474" w:type="pct"/>
            <w:shd w:val="clear" w:color="auto" w:fill="auto"/>
          </w:tcPr>
          <w:p w:rsidR="00757D55" w:rsidRPr="00057B8F" w:rsidRDefault="00757D55" w:rsidP="00757D55">
            <w:pPr>
              <w:rPr>
                <w:sz w:val="20"/>
                <w:szCs w:val="16"/>
              </w:rPr>
            </w:pPr>
            <w:r w:rsidRPr="00057B8F">
              <w:rPr>
                <w:sz w:val="20"/>
                <w:szCs w:val="16"/>
              </w:rPr>
              <w:t>ВЛ 220 кВ Пермская ГРЭС - Владимирская 1 цепь</w:t>
            </w:r>
          </w:p>
        </w:tc>
        <w:tc>
          <w:tcPr>
            <w:tcW w:w="1335" w:type="pct"/>
            <w:shd w:val="clear" w:color="auto" w:fill="auto"/>
          </w:tcPr>
          <w:p w:rsidR="00757D55" w:rsidRPr="00057B8F" w:rsidRDefault="00757D55">
            <w:r w:rsidRPr="00057B8F">
              <w:rPr>
                <w:sz w:val="20"/>
                <w:szCs w:val="16"/>
              </w:rPr>
              <w:t>Пермский край</w:t>
            </w:r>
          </w:p>
        </w:tc>
        <w:tc>
          <w:tcPr>
            <w:tcW w:w="978" w:type="pct"/>
            <w:shd w:val="clear" w:color="auto" w:fill="auto"/>
          </w:tcPr>
          <w:p w:rsidR="00757D55" w:rsidRPr="00057B8F" w:rsidRDefault="00757D55" w:rsidP="00757D55">
            <w:pPr>
              <w:jc w:val="center"/>
              <w:rPr>
                <w:sz w:val="20"/>
                <w:szCs w:val="16"/>
              </w:rPr>
            </w:pPr>
            <w:r w:rsidRPr="00057B8F">
              <w:rPr>
                <w:sz w:val="20"/>
                <w:szCs w:val="16"/>
              </w:rPr>
              <w:t>103,6</w:t>
            </w:r>
          </w:p>
        </w:tc>
      </w:tr>
      <w:tr w:rsidR="00057B8F" w:rsidRPr="00057B8F" w:rsidTr="00E21C8C">
        <w:trPr>
          <w:cantSplit/>
        </w:trPr>
        <w:tc>
          <w:tcPr>
            <w:tcW w:w="213" w:type="pct"/>
            <w:shd w:val="clear" w:color="auto" w:fill="auto"/>
          </w:tcPr>
          <w:p w:rsidR="00757D55" w:rsidRPr="00057B8F" w:rsidRDefault="00757D55" w:rsidP="0002306E">
            <w:pPr>
              <w:numPr>
                <w:ilvl w:val="0"/>
                <w:numId w:val="312"/>
              </w:numPr>
              <w:rPr>
                <w:sz w:val="20"/>
                <w:szCs w:val="16"/>
              </w:rPr>
            </w:pPr>
          </w:p>
        </w:tc>
        <w:tc>
          <w:tcPr>
            <w:tcW w:w="2474" w:type="pct"/>
            <w:shd w:val="clear" w:color="auto" w:fill="auto"/>
          </w:tcPr>
          <w:p w:rsidR="00757D55" w:rsidRPr="00057B8F" w:rsidRDefault="00757D55" w:rsidP="00757D55">
            <w:pPr>
              <w:rPr>
                <w:sz w:val="20"/>
                <w:szCs w:val="16"/>
              </w:rPr>
            </w:pPr>
            <w:r w:rsidRPr="00057B8F">
              <w:rPr>
                <w:sz w:val="20"/>
                <w:szCs w:val="16"/>
              </w:rPr>
              <w:t>ВЛ 220 кВ Пермская ГРЭС - Владимирская 2 цепь</w:t>
            </w:r>
          </w:p>
        </w:tc>
        <w:tc>
          <w:tcPr>
            <w:tcW w:w="1335" w:type="pct"/>
            <w:shd w:val="clear" w:color="auto" w:fill="auto"/>
          </w:tcPr>
          <w:p w:rsidR="00757D55" w:rsidRPr="00057B8F" w:rsidRDefault="00757D55">
            <w:r w:rsidRPr="00057B8F">
              <w:rPr>
                <w:sz w:val="20"/>
                <w:szCs w:val="16"/>
              </w:rPr>
              <w:t>Пермский край</w:t>
            </w:r>
          </w:p>
        </w:tc>
        <w:tc>
          <w:tcPr>
            <w:tcW w:w="978" w:type="pct"/>
            <w:shd w:val="clear" w:color="auto" w:fill="auto"/>
          </w:tcPr>
          <w:p w:rsidR="00757D55" w:rsidRPr="00057B8F" w:rsidRDefault="00757D55" w:rsidP="00757D55">
            <w:pPr>
              <w:jc w:val="center"/>
              <w:rPr>
                <w:sz w:val="20"/>
                <w:szCs w:val="16"/>
              </w:rPr>
            </w:pPr>
            <w:r w:rsidRPr="00057B8F">
              <w:rPr>
                <w:sz w:val="20"/>
                <w:szCs w:val="16"/>
              </w:rPr>
              <w:t>103,6</w:t>
            </w:r>
          </w:p>
        </w:tc>
      </w:tr>
      <w:tr w:rsidR="00057B8F" w:rsidRPr="00057B8F" w:rsidTr="001D189A">
        <w:trPr>
          <w:cantSplit/>
        </w:trPr>
        <w:tc>
          <w:tcPr>
            <w:tcW w:w="213" w:type="pct"/>
            <w:shd w:val="clear" w:color="auto" w:fill="auto"/>
          </w:tcPr>
          <w:p w:rsidR="00757D55" w:rsidRPr="00057B8F" w:rsidRDefault="00757D55" w:rsidP="0002306E">
            <w:pPr>
              <w:numPr>
                <w:ilvl w:val="0"/>
                <w:numId w:val="312"/>
              </w:numPr>
              <w:rPr>
                <w:sz w:val="20"/>
                <w:szCs w:val="16"/>
              </w:rPr>
            </w:pPr>
          </w:p>
        </w:tc>
        <w:tc>
          <w:tcPr>
            <w:tcW w:w="2474" w:type="pct"/>
            <w:shd w:val="clear" w:color="auto" w:fill="auto"/>
          </w:tcPr>
          <w:p w:rsidR="00757D55" w:rsidRPr="00057B8F" w:rsidRDefault="00757D55" w:rsidP="001D189A">
            <w:pPr>
              <w:rPr>
                <w:sz w:val="20"/>
                <w:szCs w:val="16"/>
              </w:rPr>
            </w:pPr>
            <w:r w:rsidRPr="00057B8F">
              <w:rPr>
                <w:sz w:val="20"/>
                <w:szCs w:val="16"/>
              </w:rPr>
              <w:t>ВЛ 220 кВ Пермская ГРЭС - Искра 1 цепь</w:t>
            </w:r>
          </w:p>
        </w:tc>
        <w:tc>
          <w:tcPr>
            <w:tcW w:w="1335" w:type="pct"/>
            <w:shd w:val="clear" w:color="auto" w:fill="auto"/>
          </w:tcPr>
          <w:p w:rsidR="00757D55" w:rsidRPr="00057B8F" w:rsidRDefault="00757D55" w:rsidP="001D189A">
            <w:r w:rsidRPr="00057B8F">
              <w:rPr>
                <w:sz w:val="20"/>
                <w:szCs w:val="16"/>
              </w:rPr>
              <w:t>Пермский край</w:t>
            </w:r>
          </w:p>
        </w:tc>
        <w:tc>
          <w:tcPr>
            <w:tcW w:w="978" w:type="pct"/>
            <w:shd w:val="clear" w:color="auto" w:fill="auto"/>
          </w:tcPr>
          <w:p w:rsidR="00757D55" w:rsidRPr="00057B8F" w:rsidRDefault="00757D55" w:rsidP="001D189A">
            <w:pPr>
              <w:jc w:val="center"/>
              <w:rPr>
                <w:sz w:val="20"/>
                <w:szCs w:val="16"/>
              </w:rPr>
            </w:pPr>
            <w:r w:rsidRPr="00057B8F">
              <w:rPr>
                <w:sz w:val="20"/>
                <w:szCs w:val="16"/>
              </w:rPr>
              <w:t>-</w:t>
            </w:r>
          </w:p>
        </w:tc>
      </w:tr>
      <w:tr w:rsidR="00057B8F" w:rsidRPr="00057B8F" w:rsidTr="001D189A">
        <w:trPr>
          <w:cantSplit/>
        </w:trPr>
        <w:tc>
          <w:tcPr>
            <w:tcW w:w="213" w:type="pct"/>
            <w:shd w:val="clear" w:color="auto" w:fill="auto"/>
          </w:tcPr>
          <w:p w:rsidR="00757D55" w:rsidRPr="00057B8F" w:rsidRDefault="00757D55" w:rsidP="0002306E">
            <w:pPr>
              <w:numPr>
                <w:ilvl w:val="0"/>
                <w:numId w:val="312"/>
              </w:numPr>
              <w:rPr>
                <w:sz w:val="20"/>
                <w:szCs w:val="16"/>
              </w:rPr>
            </w:pPr>
          </w:p>
        </w:tc>
        <w:tc>
          <w:tcPr>
            <w:tcW w:w="2474" w:type="pct"/>
            <w:shd w:val="clear" w:color="auto" w:fill="auto"/>
          </w:tcPr>
          <w:p w:rsidR="00757D55" w:rsidRPr="00057B8F" w:rsidRDefault="00757D55" w:rsidP="001D189A">
            <w:pPr>
              <w:rPr>
                <w:sz w:val="20"/>
                <w:szCs w:val="16"/>
              </w:rPr>
            </w:pPr>
            <w:r w:rsidRPr="00057B8F">
              <w:rPr>
                <w:sz w:val="20"/>
                <w:szCs w:val="16"/>
              </w:rPr>
              <w:t>ВЛ 220 кВ Пермская ГРЭС - Искра 1 цепь</w:t>
            </w:r>
          </w:p>
        </w:tc>
        <w:tc>
          <w:tcPr>
            <w:tcW w:w="1335" w:type="pct"/>
            <w:shd w:val="clear" w:color="auto" w:fill="auto"/>
          </w:tcPr>
          <w:p w:rsidR="00757D55" w:rsidRPr="00057B8F" w:rsidRDefault="00757D55" w:rsidP="001D189A">
            <w:r w:rsidRPr="00057B8F">
              <w:rPr>
                <w:sz w:val="20"/>
                <w:szCs w:val="16"/>
              </w:rPr>
              <w:t>Пермский край</w:t>
            </w:r>
          </w:p>
        </w:tc>
        <w:tc>
          <w:tcPr>
            <w:tcW w:w="978" w:type="pct"/>
            <w:shd w:val="clear" w:color="auto" w:fill="auto"/>
          </w:tcPr>
          <w:p w:rsidR="00757D55" w:rsidRPr="00057B8F" w:rsidRDefault="00757D55" w:rsidP="001D189A">
            <w:pPr>
              <w:jc w:val="center"/>
              <w:rPr>
                <w:sz w:val="20"/>
                <w:szCs w:val="16"/>
              </w:rPr>
            </w:pPr>
            <w:r w:rsidRPr="00057B8F">
              <w:rPr>
                <w:sz w:val="20"/>
                <w:szCs w:val="16"/>
              </w:rPr>
              <w:t>-</w:t>
            </w:r>
          </w:p>
        </w:tc>
      </w:tr>
      <w:tr w:rsidR="00057B8F" w:rsidRPr="00057B8F" w:rsidTr="00E21C8C">
        <w:trPr>
          <w:cantSplit/>
        </w:trPr>
        <w:tc>
          <w:tcPr>
            <w:tcW w:w="213" w:type="pct"/>
            <w:shd w:val="clear" w:color="auto" w:fill="auto"/>
          </w:tcPr>
          <w:p w:rsidR="00757D55" w:rsidRPr="00057B8F" w:rsidRDefault="00757D55" w:rsidP="0002306E">
            <w:pPr>
              <w:numPr>
                <w:ilvl w:val="0"/>
                <w:numId w:val="312"/>
              </w:numPr>
              <w:rPr>
                <w:sz w:val="20"/>
                <w:szCs w:val="16"/>
              </w:rPr>
            </w:pPr>
          </w:p>
        </w:tc>
        <w:tc>
          <w:tcPr>
            <w:tcW w:w="2474" w:type="pct"/>
            <w:shd w:val="clear" w:color="auto" w:fill="auto"/>
          </w:tcPr>
          <w:p w:rsidR="00757D55" w:rsidRPr="00057B8F" w:rsidRDefault="00757D55" w:rsidP="00757D55">
            <w:pPr>
              <w:rPr>
                <w:sz w:val="20"/>
                <w:szCs w:val="16"/>
              </w:rPr>
            </w:pPr>
            <w:r w:rsidRPr="00057B8F">
              <w:rPr>
                <w:sz w:val="20"/>
                <w:szCs w:val="16"/>
              </w:rPr>
              <w:t>ВЛ 220 кВ Пермская ГРЭС - Соболи 1 цепь</w:t>
            </w:r>
          </w:p>
        </w:tc>
        <w:tc>
          <w:tcPr>
            <w:tcW w:w="1335" w:type="pct"/>
            <w:shd w:val="clear" w:color="auto" w:fill="auto"/>
          </w:tcPr>
          <w:p w:rsidR="00757D55" w:rsidRPr="00057B8F" w:rsidRDefault="00757D55">
            <w:r w:rsidRPr="00057B8F">
              <w:rPr>
                <w:sz w:val="20"/>
                <w:szCs w:val="16"/>
              </w:rPr>
              <w:t>Пермский край</w:t>
            </w:r>
          </w:p>
        </w:tc>
        <w:tc>
          <w:tcPr>
            <w:tcW w:w="978" w:type="pct"/>
            <w:shd w:val="clear" w:color="auto" w:fill="auto"/>
          </w:tcPr>
          <w:p w:rsidR="00757D55" w:rsidRPr="00057B8F" w:rsidRDefault="00757D55" w:rsidP="00757D55">
            <w:pPr>
              <w:jc w:val="center"/>
              <w:rPr>
                <w:sz w:val="20"/>
                <w:szCs w:val="16"/>
              </w:rPr>
            </w:pPr>
            <w:r w:rsidRPr="00057B8F">
              <w:rPr>
                <w:sz w:val="20"/>
                <w:szCs w:val="16"/>
              </w:rPr>
              <w:t>105</w:t>
            </w:r>
          </w:p>
        </w:tc>
      </w:tr>
      <w:tr w:rsidR="00057B8F" w:rsidRPr="00057B8F" w:rsidTr="00E21C8C">
        <w:trPr>
          <w:cantSplit/>
        </w:trPr>
        <w:tc>
          <w:tcPr>
            <w:tcW w:w="213" w:type="pct"/>
            <w:shd w:val="clear" w:color="auto" w:fill="auto"/>
          </w:tcPr>
          <w:p w:rsidR="00757D55" w:rsidRPr="00057B8F" w:rsidRDefault="00757D55" w:rsidP="0002306E">
            <w:pPr>
              <w:numPr>
                <w:ilvl w:val="0"/>
                <w:numId w:val="312"/>
              </w:numPr>
              <w:rPr>
                <w:sz w:val="20"/>
                <w:szCs w:val="16"/>
              </w:rPr>
            </w:pPr>
          </w:p>
        </w:tc>
        <w:tc>
          <w:tcPr>
            <w:tcW w:w="2474" w:type="pct"/>
            <w:shd w:val="clear" w:color="auto" w:fill="auto"/>
          </w:tcPr>
          <w:p w:rsidR="00757D55" w:rsidRPr="00057B8F" w:rsidRDefault="00757D55" w:rsidP="00757D55">
            <w:pPr>
              <w:rPr>
                <w:sz w:val="20"/>
                <w:szCs w:val="16"/>
              </w:rPr>
            </w:pPr>
            <w:r w:rsidRPr="00057B8F">
              <w:rPr>
                <w:sz w:val="20"/>
                <w:szCs w:val="16"/>
              </w:rPr>
              <w:t>ВЛ 220 кВ Пермская ГРЭС - Соболи 2 цепь</w:t>
            </w:r>
          </w:p>
        </w:tc>
        <w:tc>
          <w:tcPr>
            <w:tcW w:w="1335" w:type="pct"/>
            <w:shd w:val="clear" w:color="auto" w:fill="auto"/>
          </w:tcPr>
          <w:p w:rsidR="00757D55" w:rsidRPr="00057B8F" w:rsidRDefault="00757D55">
            <w:r w:rsidRPr="00057B8F">
              <w:rPr>
                <w:sz w:val="20"/>
                <w:szCs w:val="16"/>
              </w:rPr>
              <w:t>Пермский край</w:t>
            </w:r>
          </w:p>
        </w:tc>
        <w:tc>
          <w:tcPr>
            <w:tcW w:w="978" w:type="pct"/>
            <w:shd w:val="clear" w:color="auto" w:fill="auto"/>
          </w:tcPr>
          <w:p w:rsidR="00757D55" w:rsidRPr="00057B8F" w:rsidRDefault="00757D55" w:rsidP="00757D55">
            <w:pPr>
              <w:jc w:val="center"/>
              <w:rPr>
                <w:sz w:val="20"/>
                <w:szCs w:val="16"/>
              </w:rPr>
            </w:pPr>
            <w:r w:rsidRPr="00057B8F">
              <w:rPr>
                <w:sz w:val="20"/>
                <w:szCs w:val="16"/>
              </w:rPr>
              <w:t>105</w:t>
            </w:r>
          </w:p>
        </w:tc>
      </w:tr>
      <w:tr w:rsidR="00057B8F" w:rsidRPr="00057B8F" w:rsidTr="00E21C8C">
        <w:trPr>
          <w:cantSplit/>
        </w:trPr>
        <w:tc>
          <w:tcPr>
            <w:tcW w:w="213" w:type="pct"/>
            <w:shd w:val="clear" w:color="auto" w:fill="auto"/>
          </w:tcPr>
          <w:p w:rsidR="00757D55" w:rsidRPr="00057B8F" w:rsidRDefault="00757D55" w:rsidP="0002306E">
            <w:pPr>
              <w:numPr>
                <w:ilvl w:val="0"/>
                <w:numId w:val="312"/>
              </w:numPr>
              <w:rPr>
                <w:sz w:val="20"/>
                <w:szCs w:val="16"/>
              </w:rPr>
            </w:pPr>
          </w:p>
        </w:tc>
        <w:tc>
          <w:tcPr>
            <w:tcW w:w="2474" w:type="pct"/>
            <w:shd w:val="clear" w:color="auto" w:fill="auto"/>
          </w:tcPr>
          <w:p w:rsidR="00757D55" w:rsidRPr="00057B8F" w:rsidRDefault="00757D55" w:rsidP="00E21C8C">
            <w:pPr>
              <w:rPr>
                <w:sz w:val="20"/>
                <w:szCs w:val="16"/>
              </w:rPr>
            </w:pPr>
            <w:r w:rsidRPr="00057B8F">
              <w:rPr>
                <w:sz w:val="20"/>
                <w:szCs w:val="16"/>
              </w:rPr>
              <w:t>ВЛ 220 кВ Северная - Бумажная</w:t>
            </w:r>
          </w:p>
        </w:tc>
        <w:tc>
          <w:tcPr>
            <w:tcW w:w="1335" w:type="pct"/>
            <w:shd w:val="clear" w:color="auto" w:fill="auto"/>
          </w:tcPr>
          <w:p w:rsidR="00757D55" w:rsidRPr="00057B8F" w:rsidRDefault="00757D55" w:rsidP="00E21C8C">
            <w:pPr>
              <w:rPr>
                <w:sz w:val="20"/>
                <w:szCs w:val="16"/>
              </w:rPr>
            </w:pPr>
            <w:r w:rsidRPr="00057B8F">
              <w:rPr>
                <w:sz w:val="20"/>
                <w:szCs w:val="16"/>
              </w:rPr>
              <w:t>Пермский край</w:t>
            </w:r>
          </w:p>
        </w:tc>
        <w:tc>
          <w:tcPr>
            <w:tcW w:w="978" w:type="pct"/>
            <w:shd w:val="clear" w:color="auto" w:fill="auto"/>
          </w:tcPr>
          <w:p w:rsidR="00757D55" w:rsidRPr="00057B8F" w:rsidRDefault="00757D55" w:rsidP="00E21C8C">
            <w:pPr>
              <w:jc w:val="center"/>
              <w:rPr>
                <w:sz w:val="20"/>
                <w:szCs w:val="16"/>
              </w:rPr>
            </w:pPr>
            <w:r w:rsidRPr="00057B8F">
              <w:rPr>
                <w:sz w:val="20"/>
                <w:szCs w:val="16"/>
              </w:rPr>
              <w:t>46,6</w:t>
            </w:r>
          </w:p>
        </w:tc>
      </w:tr>
      <w:tr w:rsidR="00057B8F" w:rsidRPr="00057B8F" w:rsidTr="00E21C8C">
        <w:trPr>
          <w:cantSplit/>
        </w:trPr>
        <w:tc>
          <w:tcPr>
            <w:tcW w:w="213" w:type="pct"/>
            <w:shd w:val="clear" w:color="auto" w:fill="auto"/>
          </w:tcPr>
          <w:p w:rsidR="00757D55" w:rsidRPr="00057B8F" w:rsidRDefault="00757D55" w:rsidP="0002306E">
            <w:pPr>
              <w:numPr>
                <w:ilvl w:val="0"/>
                <w:numId w:val="312"/>
              </w:numPr>
              <w:rPr>
                <w:sz w:val="20"/>
                <w:szCs w:val="16"/>
              </w:rPr>
            </w:pPr>
          </w:p>
        </w:tc>
        <w:tc>
          <w:tcPr>
            <w:tcW w:w="2474" w:type="pct"/>
            <w:shd w:val="clear" w:color="auto" w:fill="auto"/>
          </w:tcPr>
          <w:p w:rsidR="00757D55" w:rsidRPr="00057B8F" w:rsidRDefault="00757D55" w:rsidP="00E21C8C">
            <w:pPr>
              <w:rPr>
                <w:sz w:val="20"/>
                <w:szCs w:val="16"/>
              </w:rPr>
            </w:pPr>
            <w:r w:rsidRPr="00057B8F">
              <w:rPr>
                <w:sz w:val="20"/>
                <w:szCs w:val="16"/>
              </w:rPr>
              <w:t>ВЛ 220 кВ Северная - Калийная №1</w:t>
            </w:r>
          </w:p>
        </w:tc>
        <w:tc>
          <w:tcPr>
            <w:tcW w:w="1335" w:type="pct"/>
            <w:shd w:val="clear" w:color="auto" w:fill="auto"/>
          </w:tcPr>
          <w:p w:rsidR="00757D55" w:rsidRPr="00057B8F" w:rsidRDefault="00757D55" w:rsidP="00E21C8C">
            <w:pPr>
              <w:rPr>
                <w:sz w:val="20"/>
                <w:szCs w:val="16"/>
              </w:rPr>
            </w:pPr>
            <w:r w:rsidRPr="00057B8F">
              <w:rPr>
                <w:sz w:val="20"/>
                <w:szCs w:val="16"/>
              </w:rPr>
              <w:t>Пермский край</w:t>
            </w:r>
          </w:p>
        </w:tc>
        <w:tc>
          <w:tcPr>
            <w:tcW w:w="978" w:type="pct"/>
            <w:shd w:val="clear" w:color="auto" w:fill="auto"/>
          </w:tcPr>
          <w:p w:rsidR="00757D55" w:rsidRPr="00057B8F" w:rsidRDefault="00757D55" w:rsidP="00E21C8C">
            <w:pPr>
              <w:jc w:val="center"/>
              <w:rPr>
                <w:sz w:val="20"/>
                <w:szCs w:val="16"/>
              </w:rPr>
            </w:pPr>
            <w:r w:rsidRPr="00057B8F">
              <w:rPr>
                <w:sz w:val="20"/>
                <w:szCs w:val="16"/>
              </w:rPr>
              <w:t>10,5</w:t>
            </w:r>
          </w:p>
        </w:tc>
      </w:tr>
      <w:tr w:rsidR="00057B8F" w:rsidRPr="00057B8F" w:rsidTr="00E21C8C">
        <w:trPr>
          <w:cantSplit/>
        </w:trPr>
        <w:tc>
          <w:tcPr>
            <w:tcW w:w="213" w:type="pct"/>
            <w:shd w:val="clear" w:color="auto" w:fill="auto"/>
          </w:tcPr>
          <w:p w:rsidR="00757D55" w:rsidRPr="00057B8F" w:rsidRDefault="00757D55" w:rsidP="0002306E">
            <w:pPr>
              <w:numPr>
                <w:ilvl w:val="0"/>
                <w:numId w:val="312"/>
              </w:numPr>
              <w:rPr>
                <w:sz w:val="20"/>
                <w:szCs w:val="16"/>
              </w:rPr>
            </w:pPr>
          </w:p>
        </w:tc>
        <w:tc>
          <w:tcPr>
            <w:tcW w:w="2474" w:type="pct"/>
            <w:shd w:val="clear" w:color="auto" w:fill="auto"/>
          </w:tcPr>
          <w:p w:rsidR="00757D55" w:rsidRPr="00057B8F" w:rsidRDefault="00757D55" w:rsidP="00E21C8C">
            <w:pPr>
              <w:rPr>
                <w:sz w:val="20"/>
                <w:szCs w:val="16"/>
              </w:rPr>
            </w:pPr>
            <w:r w:rsidRPr="00057B8F">
              <w:rPr>
                <w:sz w:val="20"/>
                <w:szCs w:val="16"/>
              </w:rPr>
              <w:t>ВЛ 220 кВ Северная - Калийная №2</w:t>
            </w:r>
          </w:p>
        </w:tc>
        <w:tc>
          <w:tcPr>
            <w:tcW w:w="1335" w:type="pct"/>
            <w:shd w:val="clear" w:color="auto" w:fill="auto"/>
          </w:tcPr>
          <w:p w:rsidR="00757D55" w:rsidRPr="00057B8F" w:rsidRDefault="00757D55" w:rsidP="00E21C8C">
            <w:pPr>
              <w:rPr>
                <w:sz w:val="20"/>
                <w:szCs w:val="16"/>
              </w:rPr>
            </w:pPr>
            <w:r w:rsidRPr="00057B8F">
              <w:rPr>
                <w:sz w:val="20"/>
                <w:szCs w:val="16"/>
              </w:rPr>
              <w:t>Пермский край</w:t>
            </w:r>
          </w:p>
        </w:tc>
        <w:tc>
          <w:tcPr>
            <w:tcW w:w="978" w:type="pct"/>
            <w:shd w:val="clear" w:color="auto" w:fill="auto"/>
          </w:tcPr>
          <w:p w:rsidR="00757D55" w:rsidRPr="00057B8F" w:rsidRDefault="00757D55" w:rsidP="00E21C8C">
            <w:pPr>
              <w:jc w:val="center"/>
              <w:rPr>
                <w:sz w:val="20"/>
                <w:szCs w:val="16"/>
              </w:rPr>
            </w:pPr>
            <w:r w:rsidRPr="00057B8F">
              <w:rPr>
                <w:sz w:val="20"/>
                <w:szCs w:val="16"/>
              </w:rPr>
              <w:t>10,5</w:t>
            </w:r>
          </w:p>
        </w:tc>
      </w:tr>
      <w:tr w:rsidR="00057B8F" w:rsidRPr="00057B8F" w:rsidTr="00E21C8C">
        <w:trPr>
          <w:cantSplit/>
        </w:trPr>
        <w:tc>
          <w:tcPr>
            <w:tcW w:w="213" w:type="pct"/>
            <w:shd w:val="clear" w:color="auto" w:fill="auto"/>
          </w:tcPr>
          <w:p w:rsidR="00757D55" w:rsidRPr="00057B8F" w:rsidRDefault="00757D55" w:rsidP="0002306E">
            <w:pPr>
              <w:numPr>
                <w:ilvl w:val="0"/>
                <w:numId w:val="312"/>
              </w:numPr>
              <w:rPr>
                <w:sz w:val="20"/>
                <w:szCs w:val="16"/>
              </w:rPr>
            </w:pPr>
          </w:p>
        </w:tc>
        <w:tc>
          <w:tcPr>
            <w:tcW w:w="2474" w:type="pct"/>
            <w:shd w:val="clear" w:color="auto" w:fill="auto"/>
          </w:tcPr>
          <w:p w:rsidR="00757D55" w:rsidRPr="00057B8F" w:rsidRDefault="00757D55" w:rsidP="00E21C8C">
            <w:pPr>
              <w:rPr>
                <w:sz w:val="20"/>
                <w:szCs w:val="16"/>
              </w:rPr>
            </w:pPr>
            <w:r w:rsidRPr="00057B8F">
              <w:rPr>
                <w:sz w:val="20"/>
                <w:szCs w:val="16"/>
              </w:rPr>
              <w:t>ВЛ 220 кВ Северная - Космос №1</w:t>
            </w:r>
          </w:p>
        </w:tc>
        <w:tc>
          <w:tcPr>
            <w:tcW w:w="1335" w:type="pct"/>
            <w:shd w:val="clear" w:color="auto" w:fill="auto"/>
          </w:tcPr>
          <w:p w:rsidR="00757D55" w:rsidRPr="00057B8F" w:rsidRDefault="00757D55" w:rsidP="00E21C8C">
            <w:pPr>
              <w:rPr>
                <w:sz w:val="20"/>
                <w:szCs w:val="16"/>
              </w:rPr>
            </w:pPr>
            <w:r w:rsidRPr="00057B8F">
              <w:rPr>
                <w:sz w:val="20"/>
                <w:szCs w:val="16"/>
              </w:rPr>
              <w:t>Пермский край</w:t>
            </w:r>
          </w:p>
        </w:tc>
        <w:tc>
          <w:tcPr>
            <w:tcW w:w="978" w:type="pct"/>
            <w:shd w:val="clear" w:color="auto" w:fill="auto"/>
          </w:tcPr>
          <w:p w:rsidR="00757D55" w:rsidRPr="00057B8F" w:rsidRDefault="00757D55" w:rsidP="008217F8">
            <w:pPr>
              <w:jc w:val="center"/>
              <w:rPr>
                <w:sz w:val="20"/>
                <w:szCs w:val="16"/>
              </w:rPr>
            </w:pPr>
            <w:r w:rsidRPr="00057B8F">
              <w:rPr>
                <w:sz w:val="20"/>
                <w:szCs w:val="16"/>
              </w:rPr>
              <w:t>16,7</w:t>
            </w:r>
          </w:p>
        </w:tc>
      </w:tr>
      <w:tr w:rsidR="00057B8F" w:rsidRPr="00057B8F" w:rsidTr="00E21C8C">
        <w:trPr>
          <w:cantSplit/>
        </w:trPr>
        <w:tc>
          <w:tcPr>
            <w:tcW w:w="213" w:type="pct"/>
            <w:shd w:val="clear" w:color="auto" w:fill="auto"/>
          </w:tcPr>
          <w:p w:rsidR="00757D55" w:rsidRPr="00057B8F" w:rsidRDefault="00757D55" w:rsidP="0002306E">
            <w:pPr>
              <w:numPr>
                <w:ilvl w:val="0"/>
                <w:numId w:val="312"/>
              </w:numPr>
              <w:rPr>
                <w:sz w:val="20"/>
                <w:szCs w:val="16"/>
              </w:rPr>
            </w:pPr>
          </w:p>
        </w:tc>
        <w:tc>
          <w:tcPr>
            <w:tcW w:w="2474" w:type="pct"/>
            <w:shd w:val="clear" w:color="auto" w:fill="auto"/>
          </w:tcPr>
          <w:p w:rsidR="00757D55" w:rsidRPr="00057B8F" w:rsidRDefault="00757D55" w:rsidP="00E21C8C">
            <w:pPr>
              <w:rPr>
                <w:sz w:val="20"/>
                <w:szCs w:val="16"/>
              </w:rPr>
            </w:pPr>
            <w:r w:rsidRPr="00057B8F">
              <w:rPr>
                <w:sz w:val="20"/>
                <w:szCs w:val="16"/>
              </w:rPr>
              <w:t>ВЛ 220 кВ Северная - Космос №2</w:t>
            </w:r>
          </w:p>
        </w:tc>
        <w:tc>
          <w:tcPr>
            <w:tcW w:w="1335" w:type="pct"/>
            <w:shd w:val="clear" w:color="auto" w:fill="auto"/>
          </w:tcPr>
          <w:p w:rsidR="00757D55" w:rsidRPr="00057B8F" w:rsidRDefault="00757D55" w:rsidP="00E21C8C">
            <w:pPr>
              <w:rPr>
                <w:sz w:val="20"/>
                <w:szCs w:val="16"/>
              </w:rPr>
            </w:pPr>
            <w:r w:rsidRPr="00057B8F">
              <w:rPr>
                <w:sz w:val="20"/>
                <w:szCs w:val="16"/>
              </w:rPr>
              <w:t>Пермский край</w:t>
            </w:r>
          </w:p>
        </w:tc>
        <w:tc>
          <w:tcPr>
            <w:tcW w:w="978" w:type="pct"/>
            <w:shd w:val="clear" w:color="auto" w:fill="auto"/>
          </w:tcPr>
          <w:p w:rsidR="00757D55" w:rsidRPr="00057B8F" w:rsidRDefault="00757D55" w:rsidP="00E21C8C">
            <w:pPr>
              <w:jc w:val="center"/>
              <w:rPr>
                <w:sz w:val="20"/>
                <w:szCs w:val="16"/>
              </w:rPr>
            </w:pPr>
            <w:r w:rsidRPr="00057B8F">
              <w:rPr>
                <w:sz w:val="20"/>
                <w:szCs w:val="16"/>
              </w:rPr>
              <w:t>16,7</w:t>
            </w:r>
          </w:p>
        </w:tc>
      </w:tr>
      <w:tr w:rsidR="00057B8F" w:rsidRPr="00057B8F" w:rsidTr="00E21C8C">
        <w:trPr>
          <w:cantSplit/>
        </w:trPr>
        <w:tc>
          <w:tcPr>
            <w:tcW w:w="213" w:type="pct"/>
            <w:shd w:val="clear" w:color="auto" w:fill="auto"/>
          </w:tcPr>
          <w:p w:rsidR="00757D55" w:rsidRPr="00057B8F" w:rsidRDefault="00757D55" w:rsidP="0002306E">
            <w:pPr>
              <w:numPr>
                <w:ilvl w:val="0"/>
                <w:numId w:val="312"/>
              </w:numPr>
              <w:rPr>
                <w:sz w:val="20"/>
                <w:szCs w:val="16"/>
              </w:rPr>
            </w:pPr>
          </w:p>
        </w:tc>
        <w:tc>
          <w:tcPr>
            <w:tcW w:w="2474" w:type="pct"/>
            <w:shd w:val="clear" w:color="auto" w:fill="auto"/>
          </w:tcPr>
          <w:p w:rsidR="00757D55" w:rsidRPr="00057B8F" w:rsidRDefault="00757D55" w:rsidP="00E21C8C">
            <w:pPr>
              <w:rPr>
                <w:sz w:val="20"/>
                <w:szCs w:val="16"/>
              </w:rPr>
            </w:pPr>
            <w:r w:rsidRPr="00057B8F">
              <w:rPr>
                <w:sz w:val="20"/>
                <w:szCs w:val="16"/>
              </w:rPr>
              <w:t>ВЛ 220 кВ Соболи - Владимирская</w:t>
            </w:r>
          </w:p>
        </w:tc>
        <w:tc>
          <w:tcPr>
            <w:tcW w:w="1335" w:type="pct"/>
            <w:shd w:val="clear" w:color="auto" w:fill="auto"/>
          </w:tcPr>
          <w:p w:rsidR="00757D55" w:rsidRPr="00057B8F" w:rsidRDefault="00757D55" w:rsidP="00E21C8C">
            <w:pPr>
              <w:rPr>
                <w:sz w:val="20"/>
                <w:szCs w:val="16"/>
              </w:rPr>
            </w:pPr>
            <w:r w:rsidRPr="00057B8F">
              <w:rPr>
                <w:sz w:val="20"/>
                <w:szCs w:val="16"/>
              </w:rPr>
              <w:t>Пермский край</w:t>
            </w:r>
          </w:p>
        </w:tc>
        <w:tc>
          <w:tcPr>
            <w:tcW w:w="978" w:type="pct"/>
            <w:shd w:val="clear" w:color="auto" w:fill="auto"/>
          </w:tcPr>
          <w:p w:rsidR="00757D55" w:rsidRPr="00057B8F" w:rsidRDefault="00757D55" w:rsidP="00E21C8C">
            <w:pPr>
              <w:jc w:val="center"/>
              <w:rPr>
                <w:sz w:val="20"/>
                <w:szCs w:val="16"/>
              </w:rPr>
            </w:pPr>
            <w:r w:rsidRPr="00057B8F">
              <w:rPr>
                <w:sz w:val="20"/>
                <w:szCs w:val="16"/>
              </w:rPr>
              <w:t>3</w:t>
            </w:r>
          </w:p>
        </w:tc>
      </w:tr>
      <w:tr w:rsidR="00057B8F" w:rsidRPr="00057B8F" w:rsidTr="00E21C8C">
        <w:trPr>
          <w:cantSplit/>
        </w:trPr>
        <w:tc>
          <w:tcPr>
            <w:tcW w:w="213" w:type="pct"/>
            <w:shd w:val="clear" w:color="auto" w:fill="auto"/>
          </w:tcPr>
          <w:p w:rsidR="00757D55" w:rsidRPr="00057B8F" w:rsidRDefault="00757D55" w:rsidP="0002306E">
            <w:pPr>
              <w:numPr>
                <w:ilvl w:val="0"/>
                <w:numId w:val="312"/>
              </w:numPr>
              <w:rPr>
                <w:sz w:val="20"/>
                <w:szCs w:val="16"/>
              </w:rPr>
            </w:pPr>
          </w:p>
        </w:tc>
        <w:tc>
          <w:tcPr>
            <w:tcW w:w="2474" w:type="pct"/>
            <w:shd w:val="clear" w:color="auto" w:fill="auto"/>
          </w:tcPr>
          <w:p w:rsidR="00757D55" w:rsidRPr="00057B8F" w:rsidRDefault="00757D55" w:rsidP="00E21C8C">
            <w:pPr>
              <w:rPr>
                <w:sz w:val="20"/>
                <w:szCs w:val="16"/>
              </w:rPr>
            </w:pPr>
            <w:r w:rsidRPr="00057B8F">
              <w:rPr>
                <w:sz w:val="20"/>
                <w:szCs w:val="16"/>
              </w:rPr>
              <w:t xml:space="preserve">ВЛ 220 кВ Титан - Северная </w:t>
            </w:r>
          </w:p>
        </w:tc>
        <w:tc>
          <w:tcPr>
            <w:tcW w:w="1335" w:type="pct"/>
            <w:shd w:val="clear" w:color="auto" w:fill="auto"/>
          </w:tcPr>
          <w:p w:rsidR="00757D55" w:rsidRPr="00057B8F" w:rsidRDefault="00757D55" w:rsidP="00E21C8C">
            <w:pPr>
              <w:rPr>
                <w:sz w:val="20"/>
                <w:szCs w:val="16"/>
              </w:rPr>
            </w:pPr>
            <w:r w:rsidRPr="00057B8F">
              <w:rPr>
                <w:sz w:val="20"/>
                <w:szCs w:val="16"/>
              </w:rPr>
              <w:t>Пермский край</w:t>
            </w:r>
          </w:p>
        </w:tc>
        <w:tc>
          <w:tcPr>
            <w:tcW w:w="978" w:type="pct"/>
            <w:shd w:val="clear" w:color="auto" w:fill="auto"/>
          </w:tcPr>
          <w:p w:rsidR="00757D55" w:rsidRPr="00057B8F" w:rsidRDefault="00757D55" w:rsidP="00E21C8C">
            <w:pPr>
              <w:jc w:val="center"/>
              <w:rPr>
                <w:sz w:val="20"/>
                <w:szCs w:val="16"/>
              </w:rPr>
            </w:pPr>
            <w:r w:rsidRPr="00057B8F">
              <w:rPr>
                <w:sz w:val="20"/>
                <w:szCs w:val="16"/>
              </w:rPr>
              <w:t>14,3</w:t>
            </w:r>
          </w:p>
        </w:tc>
      </w:tr>
      <w:tr w:rsidR="00057B8F" w:rsidRPr="00057B8F" w:rsidTr="00E21C8C">
        <w:trPr>
          <w:cantSplit/>
        </w:trPr>
        <w:tc>
          <w:tcPr>
            <w:tcW w:w="213" w:type="pct"/>
            <w:shd w:val="clear" w:color="auto" w:fill="auto"/>
          </w:tcPr>
          <w:p w:rsidR="00757D55" w:rsidRPr="00057B8F" w:rsidRDefault="00757D55" w:rsidP="0002306E">
            <w:pPr>
              <w:numPr>
                <w:ilvl w:val="0"/>
                <w:numId w:val="312"/>
              </w:numPr>
              <w:rPr>
                <w:sz w:val="20"/>
                <w:szCs w:val="16"/>
              </w:rPr>
            </w:pPr>
          </w:p>
        </w:tc>
        <w:tc>
          <w:tcPr>
            <w:tcW w:w="2474" w:type="pct"/>
            <w:shd w:val="clear" w:color="auto" w:fill="auto"/>
          </w:tcPr>
          <w:p w:rsidR="00757D55" w:rsidRPr="00057B8F" w:rsidRDefault="00757D55" w:rsidP="00E21C8C">
            <w:pPr>
              <w:rPr>
                <w:sz w:val="20"/>
                <w:szCs w:val="16"/>
              </w:rPr>
            </w:pPr>
            <w:r w:rsidRPr="00057B8F">
              <w:rPr>
                <w:sz w:val="20"/>
                <w:szCs w:val="16"/>
              </w:rPr>
              <w:t xml:space="preserve">ВЛ 220 кВ Титан - Яйвинская ГРЭС </w:t>
            </w:r>
          </w:p>
        </w:tc>
        <w:tc>
          <w:tcPr>
            <w:tcW w:w="1335" w:type="pct"/>
            <w:shd w:val="clear" w:color="auto" w:fill="auto"/>
          </w:tcPr>
          <w:p w:rsidR="00757D55" w:rsidRPr="00057B8F" w:rsidRDefault="00757D55" w:rsidP="00E21C8C">
            <w:pPr>
              <w:rPr>
                <w:sz w:val="20"/>
                <w:szCs w:val="16"/>
              </w:rPr>
            </w:pPr>
            <w:r w:rsidRPr="00057B8F">
              <w:rPr>
                <w:sz w:val="20"/>
                <w:szCs w:val="16"/>
              </w:rPr>
              <w:t>Пермский край</w:t>
            </w:r>
          </w:p>
        </w:tc>
        <w:tc>
          <w:tcPr>
            <w:tcW w:w="978" w:type="pct"/>
            <w:shd w:val="clear" w:color="auto" w:fill="auto"/>
          </w:tcPr>
          <w:p w:rsidR="00757D55" w:rsidRPr="00057B8F" w:rsidRDefault="00757D55" w:rsidP="00E21C8C">
            <w:pPr>
              <w:jc w:val="center"/>
              <w:rPr>
                <w:sz w:val="20"/>
                <w:szCs w:val="16"/>
              </w:rPr>
            </w:pPr>
            <w:r w:rsidRPr="00057B8F">
              <w:rPr>
                <w:sz w:val="20"/>
                <w:szCs w:val="16"/>
              </w:rPr>
              <w:t>27</w:t>
            </w:r>
          </w:p>
        </w:tc>
      </w:tr>
      <w:tr w:rsidR="00057B8F" w:rsidRPr="00057B8F" w:rsidTr="00E21C8C">
        <w:trPr>
          <w:cantSplit/>
        </w:trPr>
        <w:tc>
          <w:tcPr>
            <w:tcW w:w="213" w:type="pct"/>
            <w:shd w:val="clear" w:color="auto" w:fill="auto"/>
          </w:tcPr>
          <w:p w:rsidR="00757D55" w:rsidRPr="00057B8F" w:rsidRDefault="00757D55" w:rsidP="0002306E">
            <w:pPr>
              <w:numPr>
                <w:ilvl w:val="0"/>
                <w:numId w:val="312"/>
              </w:numPr>
              <w:rPr>
                <w:sz w:val="20"/>
                <w:szCs w:val="16"/>
              </w:rPr>
            </w:pPr>
          </w:p>
        </w:tc>
        <w:tc>
          <w:tcPr>
            <w:tcW w:w="2474" w:type="pct"/>
            <w:shd w:val="clear" w:color="auto" w:fill="auto"/>
          </w:tcPr>
          <w:p w:rsidR="00757D55" w:rsidRPr="00057B8F" w:rsidRDefault="00757D55" w:rsidP="00E21C8C">
            <w:pPr>
              <w:rPr>
                <w:sz w:val="20"/>
                <w:szCs w:val="16"/>
              </w:rPr>
            </w:pPr>
            <w:r w:rsidRPr="00057B8F">
              <w:rPr>
                <w:sz w:val="20"/>
                <w:szCs w:val="16"/>
              </w:rPr>
              <w:t>ВЛ 220 кВ Цемент - Качканар</w:t>
            </w:r>
          </w:p>
        </w:tc>
        <w:tc>
          <w:tcPr>
            <w:tcW w:w="1335" w:type="pct"/>
            <w:shd w:val="clear" w:color="auto" w:fill="auto"/>
          </w:tcPr>
          <w:p w:rsidR="00757D55" w:rsidRPr="00057B8F" w:rsidRDefault="00757D55" w:rsidP="00E21C8C">
            <w:pPr>
              <w:rPr>
                <w:sz w:val="20"/>
                <w:szCs w:val="16"/>
              </w:rPr>
            </w:pPr>
            <w:r w:rsidRPr="00057B8F">
              <w:rPr>
                <w:sz w:val="20"/>
                <w:szCs w:val="16"/>
              </w:rPr>
              <w:t>Пермский край, Свердловская область</w:t>
            </w:r>
          </w:p>
        </w:tc>
        <w:tc>
          <w:tcPr>
            <w:tcW w:w="978" w:type="pct"/>
            <w:shd w:val="clear" w:color="auto" w:fill="auto"/>
          </w:tcPr>
          <w:p w:rsidR="00757D55" w:rsidRPr="00057B8F" w:rsidRDefault="00757D55" w:rsidP="00E21C8C">
            <w:pPr>
              <w:jc w:val="center"/>
              <w:rPr>
                <w:sz w:val="20"/>
                <w:szCs w:val="16"/>
              </w:rPr>
            </w:pPr>
            <w:r w:rsidRPr="00057B8F">
              <w:rPr>
                <w:sz w:val="20"/>
                <w:szCs w:val="16"/>
              </w:rPr>
              <w:t>10,85</w:t>
            </w:r>
          </w:p>
        </w:tc>
      </w:tr>
      <w:tr w:rsidR="00057B8F" w:rsidRPr="00057B8F" w:rsidTr="00E21C8C">
        <w:trPr>
          <w:cantSplit/>
        </w:trPr>
        <w:tc>
          <w:tcPr>
            <w:tcW w:w="213" w:type="pct"/>
            <w:shd w:val="clear" w:color="auto" w:fill="auto"/>
          </w:tcPr>
          <w:p w:rsidR="00757D55" w:rsidRPr="00057B8F" w:rsidRDefault="00757D55" w:rsidP="0002306E">
            <w:pPr>
              <w:numPr>
                <w:ilvl w:val="0"/>
                <w:numId w:val="312"/>
              </w:numPr>
              <w:rPr>
                <w:sz w:val="20"/>
                <w:szCs w:val="16"/>
              </w:rPr>
            </w:pPr>
          </w:p>
        </w:tc>
        <w:tc>
          <w:tcPr>
            <w:tcW w:w="2474" w:type="pct"/>
            <w:shd w:val="clear" w:color="auto" w:fill="auto"/>
          </w:tcPr>
          <w:p w:rsidR="00757D55" w:rsidRPr="00057B8F" w:rsidRDefault="00757D55" w:rsidP="00E21C8C">
            <w:pPr>
              <w:rPr>
                <w:sz w:val="20"/>
                <w:szCs w:val="16"/>
              </w:rPr>
            </w:pPr>
            <w:r w:rsidRPr="00057B8F">
              <w:rPr>
                <w:sz w:val="20"/>
                <w:szCs w:val="16"/>
              </w:rPr>
              <w:t>ВЛ 220 кВ Яйвинская ГРЭС - Бумажная</w:t>
            </w:r>
          </w:p>
        </w:tc>
        <w:tc>
          <w:tcPr>
            <w:tcW w:w="1335" w:type="pct"/>
            <w:shd w:val="clear" w:color="auto" w:fill="auto"/>
          </w:tcPr>
          <w:p w:rsidR="00757D55" w:rsidRPr="00057B8F" w:rsidRDefault="00757D55" w:rsidP="00E21C8C">
            <w:pPr>
              <w:rPr>
                <w:sz w:val="20"/>
                <w:szCs w:val="16"/>
              </w:rPr>
            </w:pPr>
            <w:r w:rsidRPr="00057B8F">
              <w:rPr>
                <w:sz w:val="20"/>
                <w:szCs w:val="16"/>
              </w:rPr>
              <w:t>Пермский край</w:t>
            </w:r>
          </w:p>
        </w:tc>
        <w:tc>
          <w:tcPr>
            <w:tcW w:w="978" w:type="pct"/>
            <w:shd w:val="clear" w:color="auto" w:fill="auto"/>
          </w:tcPr>
          <w:p w:rsidR="00757D55" w:rsidRPr="00057B8F" w:rsidRDefault="00757D55" w:rsidP="00E21C8C">
            <w:pPr>
              <w:jc w:val="center"/>
              <w:rPr>
                <w:sz w:val="20"/>
                <w:szCs w:val="16"/>
              </w:rPr>
            </w:pPr>
            <w:r w:rsidRPr="00057B8F">
              <w:rPr>
                <w:sz w:val="20"/>
                <w:szCs w:val="16"/>
              </w:rPr>
              <w:t>57,3</w:t>
            </w:r>
          </w:p>
        </w:tc>
      </w:tr>
      <w:tr w:rsidR="00057B8F" w:rsidRPr="00057B8F" w:rsidTr="00E21C8C">
        <w:trPr>
          <w:cantSplit/>
        </w:trPr>
        <w:tc>
          <w:tcPr>
            <w:tcW w:w="213" w:type="pct"/>
            <w:shd w:val="clear" w:color="auto" w:fill="auto"/>
          </w:tcPr>
          <w:p w:rsidR="00757D55" w:rsidRPr="00057B8F" w:rsidRDefault="00757D55" w:rsidP="0002306E">
            <w:pPr>
              <w:numPr>
                <w:ilvl w:val="0"/>
                <w:numId w:val="312"/>
              </w:numPr>
              <w:rPr>
                <w:sz w:val="20"/>
                <w:szCs w:val="16"/>
              </w:rPr>
            </w:pPr>
          </w:p>
        </w:tc>
        <w:tc>
          <w:tcPr>
            <w:tcW w:w="2474" w:type="pct"/>
            <w:shd w:val="clear" w:color="auto" w:fill="auto"/>
          </w:tcPr>
          <w:p w:rsidR="00757D55" w:rsidRPr="00057B8F" w:rsidRDefault="00757D55" w:rsidP="00E21C8C">
            <w:pPr>
              <w:rPr>
                <w:sz w:val="20"/>
                <w:szCs w:val="16"/>
              </w:rPr>
            </w:pPr>
            <w:r w:rsidRPr="00057B8F">
              <w:rPr>
                <w:sz w:val="20"/>
                <w:szCs w:val="16"/>
              </w:rPr>
              <w:t>ВЛ 220 кВ Яйвинская ГРЭС - Калино №1 с отпайкой на ПС Горная</w:t>
            </w:r>
          </w:p>
        </w:tc>
        <w:tc>
          <w:tcPr>
            <w:tcW w:w="1335" w:type="pct"/>
            <w:shd w:val="clear" w:color="auto" w:fill="auto"/>
          </w:tcPr>
          <w:p w:rsidR="00757D55" w:rsidRPr="00057B8F" w:rsidRDefault="00757D55" w:rsidP="00E21C8C">
            <w:pPr>
              <w:rPr>
                <w:sz w:val="20"/>
                <w:szCs w:val="16"/>
              </w:rPr>
            </w:pPr>
            <w:r w:rsidRPr="00057B8F">
              <w:rPr>
                <w:sz w:val="20"/>
                <w:szCs w:val="16"/>
              </w:rPr>
              <w:t>Пермский край</w:t>
            </w:r>
          </w:p>
        </w:tc>
        <w:tc>
          <w:tcPr>
            <w:tcW w:w="978" w:type="pct"/>
            <w:shd w:val="clear" w:color="auto" w:fill="auto"/>
          </w:tcPr>
          <w:p w:rsidR="00757D55" w:rsidRPr="00057B8F" w:rsidRDefault="00757D55" w:rsidP="00E21C8C">
            <w:pPr>
              <w:jc w:val="center"/>
              <w:rPr>
                <w:sz w:val="20"/>
                <w:szCs w:val="16"/>
              </w:rPr>
            </w:pPr>
            <w:r w:rsidRPr="00057B8F">
              <w:rPr>
                <w:sz w:val="20"/>
                <w:szCs w:val="16"/>
              </w:rPr>
              <w:t>138,9</w:t>
            </w:r>
          </w:p>
        </w:tc>
      </w:tr>
      <w:tr w:rsidR="00057B8F" w:rsidRPr="00057B8F" w:rsidTr="00E21C8C">
        <w:trPr>
          <w:cantSplit/>
        </w:trPr>
        <w:tc>
          <w:tcPr>
            <w:tcW w:w="213" w:type="pct"/>
            <w:shd w:val="clear" w:color="auto" w:fill="auto"/>
          </w:tcPr>
          <w:p w:rsidR="00757D55" w:rsidRPr="00057B8F" w:rsidRDefault="00757D55" w:rsidP="0002306E">
            <w:pPr>
              <w:numPr>
                <w:ilvl w:val="0"/>
                <w:numId w:val="312"/>
              </w:numPr>
              <w:rPr>
                <w:sz w:val="20"/>
                <w:szCs w:val="16"/>
              </w:rPr>
            </w:pPr>
          </w:p>
        </w:tc>
        <w:tc>
          <w:tcPr>
            <w:tcW w:w="2474" w:type="pct"/>
            <w:shd w:val="clear" w:color="auto" w:fill="auto"/>
          </w:tcPr>
          <w:p w:rsidR="00757D55" w:rsidRPr="00057B8F" w:rsidRDefault="00757D55" w:rsidP="00E21C8C">
            <w:pPr>
              <w:rPr>
                <w:sz w:val="20"/>
                <w:szCs w:val="16"/>
              </w:rPr>
            </w:pPr>
            <w:r w:rsidRPr="00057B8F">
              <w:rPr>
                <w:sz w:val="20"/>
                <w:szCs w:val="16"/>
              </w:rPr>
              <w:t>ВЛ 220 кВ Яйвинская ГРЭС - Калино №2 с отпайкой на ПС Горная</w:t>
            </w:r>
          </w:p>
        </w:tc>
        <w:tc>
          <w:tcPr>
            <w:tcW w:w="1335" w:type="pct"/>
            <w:shd w:val="clear" w:color="auto" w:fill="auto"/>
          </w:tcPr>
          <w:p w:rsidR="00757D55" w:rsidRPr="00057B8F" w:rsidRDefault="00757D55" w:rsidP="00E21C8C">
            <w:pPr>
              <w:rPr>
                <w:sz w:val="20"/>
                <w:szCs w:val="16"/>
              </w:rPr>
            </w:pPr>
            <w:r w:rsidRPr="00057B8F">
              <w:rPr>
                <w:sz w:val="20"/>
                <w:szCs w:val="16"/>
              </w:rPr>
              <w:t>Пермский край</w:t>
            </w:r>
          </w:p>
        </w:tc>
        <w:tc>
          <w:tcPr>
            <w:tcW w:w="978" w:type="pct"/>
            <w:shd w:val="clear" w:color="auto" w:fill="auto"/>
          </w:tcPr>
          <w:p w:rsidR="00757D55" w:rsidRPr="00057B8F" w:rsidRDefault="00757D55" w:rsidP="00E21C8C">
            <w:pPr>
              <w:jc w:val="center"/>
              <w:rPr>
                <w:sz w:val="20"/>
                <w:szCs w:val="16"/>
              </w:rPr>
            </w:pPr>
            <w:r w:rsidRPr="00057B8F">
              <w:rPr>
                <w:sz w:val="20"/>
                <w:szCs w:val="16"/>
              </w:rPr>
              <w:t>138,9</w:t>
            </w:r>
          </w:p>
        </w:tc>
      </w:tr>
      <w:tr w:rsidR="00057B8F" w:rsidRPr="00057B8F" w:rsidTr="00E21C8C">
        <w:trPr>
          <w:cantSplit/>
        </w:trPr>
        <w:tc>
          <w:tcPr>
            <w:tcW w:w="213" w:type="pct"/>
            <w:shd w:val="clear" w:color="auto" w:fill="auto"/>
          </w:tcPr>
          <w:p w:rsidR="00757D55" w:rsidRPr="00057B8F" w:rsidRDefault="00757D55" w:rsidP="0002306E">
            <w:pPr>
              <w:numPr>
                <w:ilvl w:val="0"/>
                <w:numId w:val="312"/>
              </w:numPr>
              <w:rPr>
                <w:sz w:val="20"/>
                <w:szCs w:val="16"/>
              </w:rPr>
            </w:pPr>
          </w:p>
        </w:tc>
        <w:tc>
          <w:tcPr>
            <w:tcW w:w="2474" w:type="pct"/>
            <w:shd w:val="clear" w:color="auto" w:fill="auto"/>
          </w:tcPr>
          <w:p w:rsidR="00757D55" w:rsidRPr="00057B8F" w:rsidRDefault="00757D55" w:rsidP="00E21C8C">
            <w:pPr>
              <w:rPr>
                <w:sz w:val="20"/>
                <w:szCs w:val="16"/>
              </w:rPr>
            </w:pPr>
            <w:r w:rsidRPr="00057B8F">
              <w:rPr>
                <w:sz w:val="20"/>
                <w:szCs w:val="16"/>
              </w:rPr>
              <w:t>ВЛ 220 кВ Яйвинская ГРЭС - Северная 1 цепь</w:t>
            </w:r>
          </w:p>
        </w:tc>
        <w:tc>
          <w:tcPr>
            <w:tcW w:w="1335" w:type="pct"/>
            <w:shd w:val="clear" w:color="auto" w:fill="auto"/>
          </w:tcPr>
          <w:p w:rsidR="00757D55" w:rsidRPr="00057B8F" w:rsidRDefault="00757D55" w:rsidP="00E21C8C">
            <w:pPr>
              <w:rPr>
                <w:sz w:val="20"/>
                <w:szCs w:val="16"/>
              </w:rPr>
            </w:pPr>
            <w:r w:rsidRPr="00057B8F">
              <w:rPr>
                <w:sz w:val="20"/>
                <w:szCs w:val="16"/>
              </w:rPr>
              <w:t>Пермский край</w:t>
            </w:r>
          </w:p>
        </w:tc>
        <w:tc>
          <w:tcPr>
            <w:tcW w:w="978" w:type="pct"/>
            <w:shd w:val="clear" w:color="auto" w:fill="auto"/>
          </w:tcPr>
          <w:p w:rsidR="00757D55" w:rsidRPr="00057B8F" w:rsidRDefault="00757D55" w:rsidP="00E21C8C">
            <w:pPr>
              <w:jc w:val="center"/>
              <w:rPr>
                <w:sz w:val="20"/>
                <w:szCs w:val="16"/>
              </w:rPr>
            </w:pPr>
            <w:r w:rsidRPr="00057B8F">
              <w:rPr>
                <w:sz w:val="20"/>
                <w:szCs w:val="16"/>
              </w:rPr>
              <w:t>13,3</w:t>
            </w:r>
          </w:p>
        </w:tc>
      </w:tr>
      <w:tr w:rsidR="00057B8F" w:rsidRPr="00057B8F" w:rsidTr="00E21C8C">
        <w:trPr>
          <w:cantSplit/>
        </w:trPr>
        <w:tc>
          <w:tcPr>
            <w:tcW w:w="213" w:type="pct"/>
            <w:shd w:val="clear" w:color="auto" w:fill="auto"/>
          </w:tcPr>
          <w:p w:rsidR="00757D55" w:rsidRPr="00057B8F" w:rsidRDefault="00757D55" w:rsidP="0002306E">
            <w:pPr>
              <w:numPr>
                <w:ilvl w:val="0"/>
                <w:numId w:val="312"/>
              </w:numPr>
              <w:rPr>
                <w:sz w:val="20"/>
                <w:szCs w:val="16"/>
              </w:rPr>
            </w:pPr>
          </w:p>
        </w:tc>
        <w:tc>
          <w:tcPr>
            <w:tcW w:w="2474" w:type="pct"/>
            <w:shd w:val="clear" w:color="auto" w:fill="auto"/>
          </w:tcPr>
          <w:p w:rsidR="00757D55" w:rsidRPr="00057B8F" w:rsidRDefault="00757D55" w:rsidP="00E21C8C">
            <w:pPr>
              <w:rPr>
                <w:sz w:val="20"/>
                <w:szCs w:val="16"/>
              </w:rPr>
            </w:pPr>
            <w:r w:rsidRPr="00057B8F">
              <w:rPr>
                <w:sz w:val="20"/>
                <w:szCs w:val="16"/>
              </w:rPr>
              <w:t>ВЛ 220 кВ Яйвинская ГРЭС - Северная 2 цепь</w:t>
            </w:r>
          </w:p>
        </w:tc>
        <w:tc>
          <w:tcPr>
            <w:tcW w:w="1335" w:type="pct"/>
            <w:shd w:val="clear" w:color="auto" w:fill="auto"/>
          </w:tcPr>
          <w:p w:rsidR="00757D55" w:rsidRPr="00057B8F" w:rsidRDefault="00757D55" w:rsidP="00E21C8C">
            <w:pPr>
              <w:rPr>
                <w:sz w:val="20"/>
                <w:szCs w:val="16"/>
              </w:rPr>
            </w:pPr>
            <w:r w:rsidRPr="00057B8F">
              <w:rPr>
                <w:sz w:val="20"/>
                <w:szCs w:val="16"/>
              </w:rPr>
              <w:t>Пермский край</w:t>
            </w:r>
          </w:p>
        </w:tc>
        <w:tc>
          <w:tcPr>
            <w:tcW w:w="978" w:type="pct"/>
            <w:shd w:val="clear" w:color="auto" w:fill="auto"/>
          </w:tcPr>
          <w:p w:rsidR="00757D55" w:rsidRPr="00057B8F" w:rsidRDefault="00757D55" w:rsidP="00E21C8C">
            <w:pPr>
              <w:jc w:val="center"/>
              <w:rPr>
                <w:sz w:val="20"/>
                <w:szCs w:val="16"/>
              </w:rPr>
            </w:pPr>
            <w:r w:rsidRPr="00057B8F">
              <w:rPr>
                <w:sz w:val="20"/>
                <w:szCs w:val="16"/>
              </w:rPr>
              <w:t>16,1</w:t>
            </w:r>
          </w:p>
        </w:tc>
      </w:tr>
      <w:tr w:rsidR="00057B8F" w:rsidRPr="00057B8F" w:rsidTr="00E21C8C">
        <w:trPr>
          <w:cantSplit/>
        </w:trPr>
        <w:tc>
          <w:tcPr>
            <w:tcW w:w="213" w:type="pct"/>
            <w:shd w:val="clear" w:color="auto" w:fill="auto"/>
          </w:tcPr>
          <w:p w:rsidR="00757D55" w:rsidRPr="00057B8F" w:rsidRDefault="00757D55" w:rsidP="0002306E">
            <w:pPr>
              <w:numPr>
                <w:ilvl w:val="0"/>
                <w:numId w:val="312"/>
              </w:numPr>
              <w:rPr>
                <w:sz w:val="20"/>
                <w:szCs w:val="16"/>
              </w:rPr>
            </w:pPr>
          </w:p>
        </w:tc>
        <w:tc>
          <w:tcPr>
            <w:tcW w:w="2474" w:type="pct"/>
            <w:shd w:val="clear" w:color="auto" w:fill="auto"/>
          </w:tcPr>
          <w:p w:rsidR="00757D55" w:rsidRPr="00057B8F" w:rsidRDefault="00757D55" w:rsidP="00E21C8C">
            <w:pPr>
              <w:rPr>
                <w:sz w:val="20"/>
                <w:szCs w:val="16"/>
              </w:rPr>
            </w:pPr>
            <w:r w:rsidRPr="00057B8F">
              <w:rPr>
                <w:sz w:val="20"/>
                <w:szCs w:val="16"/>
              </w:rPr>
              <w:t>ВЛ 220 кВ Яйвинская ГРЭС - Северная 3 цепь</w:t>
            </w:r>
          </w:p>
        </w:tc>
        <w:tc>
          <w:tcPr>
            <w:tcW w:w="1335" w:type="pct"/>
            <w:shd w:val="clear" w:color="auto" w:fill="auto"/>
          </w:tcPr>
          <w:p w:rsidR="00757D55" w:rsidRPr="00057B8F" w:rsidRDefault="00757D55" w:rsidP="00E21C8C">
            <w:pPr>
              <w:rPr>
                <w:sz w:val="20"/>
                <w:szCs w:val="16"/>
              </w:rPr>
            </w:pPr>
            <w:r w:rsidRPr="00057B8F">
              <w:rPr>
                <w:sz w:val="20"/>
                <w:szCs w:val="16"/>
              </w:rPr>
              <w:t>Пермский край</w:t>
            </w:r>
          </w:p>
        </w:tc>
        <w:tc>
          <w:tcPr>
            <w:tcW w:w="978" w:type="pct"/>
            <w:shd w:val="clear" w:color="auto" w:fill="auto"/>
          </w:tcPr>
          <w:p w:rsidR="00757D55" w:rsidRPr="00057B8F" w:rsidRDefault="00757D55" w:rsidP="00E21C8C">
            <w:pPr>
              <w:jc w:val="center"/>
              <w:rPr>
                <w:sz w:val="20"/>
                <w:szCs w:val="16"/>
              </w:rPr>
            </w:pPr>
            <w:r w:rsidRPr="00057B8F">
              <w:rPr>
                <w:sz w:val="20"/>
                <w:szCs w:val="16"/>
              </w:rPr>
              <w:t>14,01</w:t>
            </w:r>
          </w:p>
        </w:tc>
      </w:tr>
      <w:tr w:rsidR="00057B8F" w:rsidRPr="00057B8F" w:rsidTr="00E21C8C">
        <w:trPr>
          <w:cantSplit/>
        </w:trPr>
        <w:tc>
          <w:tcPr>
            <w:tcW w:w="213" w:type="pct"/>
            <w:shd w:val="clear" w:color="auto" w:fill="auto"/>
          </w:tcPr>
          <w:p w:rsidR="00757D55" w:rsidRPr="00057B8F" w:rsidRDefault="00757D55" w:rsidP="0002306E">
            <w:pPr>
              <w:numPr>
                <w:ilvl w:val="0"/>
                <w:numId w:val="312"/>
              </w:numPr>
              <w:rPr>
                <w:sz w:val="20"/>
                <w:szCs w:val="16"/>
              </w:rPr>
            </w:pPr>
          </w:p>
        </w:tc>
        <w:tc>
          <w:tcPr>
            <w:tcW w:w="2474" w:type="pct"/>
            <w:shd w:val="clear" w:color="auto" w:fill="auto"/>
          </w:tcPr>
          <w:p w:rsidR="00757D55" w:rsidRPr="00057B8F" w:rsidRDefault="00757D55" w:rsidP="00E21C8C">
            <w:pPr>
              <w:rPr>
                <w:sz w:val="20"/>
                <w:szCs w:val="16"/>
              </w:rPr>
            </w:pPr>
            <w:r w:rsidRPr="00057B8F">
              <w:rPr>
                <w:sz w:val="20"/>
                <w:szCs w:val="16"/>
              </w:rPr>
              <w:t>ВЛ 220 кВ Яйвинская ГРЭС - Северная 4 цепь</w:t>
            </w:r>
          </w:p>
        </w:tc>
        <w:tc>
          <w:tcPr>
            <w:tcW w:w="1335" w:type="pct"/>
            <w:shd w:val="clear" w:color="auto" w:fill="auto"/>
          </w:tcPr>
          <w:p w:rsidR="00757D55" w:rsidRPr="00057B8F" w:rsidRDefault="00757D55" w:rsidP="00E21C8C">
            <w:pPr>
              <w:rPr>
                <w:sz w:val="20"/>
                <w:szCs w:val="16"/>
              </w:rPr>
            </w:pPr>
            <w:r w:rsidRPr="00057B8F">
              <w:rPr>
                <w:sz w:val="20"/>
                <w:szCs w:val="16"/>
              </w:rPr>
              <w:t>Пермский край</w:t>
            </w:r>
          </w:p>
        </w:tc>
        <w:tc>
          <w:tcPr>
            <w:tcW w:w="978" w:type="pct"/>
            <w:shd w:val="clear" w:color="auto" w:fill="auto"/>
          </w:tcPr>
          <w:p w:rsidR="00757D55" w:rsidRPr="00057B8F" w:rsidRDefault="00757D55" w:rsidP="00E21C8C">
            <w:pPr>
              <w:jc w:val="center"/>
              <w:rPr>
                <w:sz w:val="20"/>
                <w:szCs w:val="16"/>
              </w:rPr>
            </w:pPr>
            <w:r w:rsidRPr="00057B8F">
              <w:rPr>
                <w:sz w:val="20"/>
                <w:szCs w:val="16"/>
              </w:rPr>
              <w:t>14,01</w:t>
            </w:r>
          </w:p>
        </w:tc>
      </w:tr>
      <w:tr w:rsidR="00057B8F" w:rsidRPr="00057B8F" w:rsidTr="00E21C8C">
        <w:trPr>
          <w:cantSplit/>
          <w:trHeight w:val="15"/>
        </w:trPr>
        <w:tc>
          <w:tcPr>
            <w:tcW w:w="2687" w:type="pct"/>
            <w:gridSpan w:val="2"/>
            <w:shd w:val="clear" w:color="auto" w:fill="auto"/>
          </w:tcPr>
          <w:p w:rsidR="00757D55" w:rsidRPr="00057B8F" w:rsidRDefault="00757D55" w:rsidP="00E21C8C">
            <w:pPr>
              <w:rPr>
                <w:bCs/>
                <w:sz w:val="20"/>
                <w:szCs w:val="16"/>
              </w:rPr>
            </w:pPr>
            <w:r w:rsidRPr="00057B8F">
              <w:rPr>
                <w:bCs/>
                <w:sz w:val="20"/>
                <w:szCs w:val="16"/>
              </w:rPr>
              <w:t>Всего</w:t>
            </w:r>
          </w:p>
        </w:tc>
        <w:tc>
          <w:tcPr>
            <w:tcW w:w="1335" w:type="pct"/>
            <w:shd w:val="clear" w:color="auto" w:fill="auto"/>
          </w:tcPr>
          <w:p w:rsidR="00757D55" w:rsidRPr="00057B8F" w:rsidRDefault="00757D55" w:rsidP="00E21C8C">
            <w:pPr>
              <w:rPr>
                <w:sz w:val="20"/>
                <w:szCs w:val="16"/>
              </w:rPr>
            </w:pPr>
          </w:p>
        </w:tc>
        <w:tc>
          <w:tcPr>
            <w:tcW w:w="978" w:type="pct"/>
            <w:shd w:val="clear" w:color="auto" w:fill="auto"/>
          </w:tcPr>
          <w:p w:rsidR="00757D55" w:rsidRPr="00057B8F" w:rsidRDefault="00757D55" w:rsidP="00884D07">
            <w:pPr>
              <w:jc w:val="center"/>
              <w:rPr>
                <w:bCs/>
                <w:sz w:val="20"/>
                <w:szCs w:val="16"/>
              </w:rPr>
            </w:pPr>
            <w:r w:rsidRPr="00057B8F">
              <w:rPr>
                <w:bCs/>
                <w:sz w:val="20"/>
                <w:szCs w:val="16"/>
              </w:rPr>
              <w:t>4160,42</w:t>
            </w:r>
          </w:p>
        </w:tc>
      </w:tr>
    </w:tbl>
    <w:p w:rsidR="00AE28AF" w:rsidRPr="00057B8F" w:rsidRDefault="00AE28AF" w:rsidP="00B03E4C">
      <w:pPr>
        <w:pStyle w:val="4"/>
        <w:keepNext w:val="0"/>
        <w:keepLines w:val="0"/>
        <w:widowControl w:val="0"/>
      </w:pPr>
      <w:r w:rsidRPr="00057B8F">
        <w:t>Строящиеся объекты</w:t>
      </w:r>
      <w:bookmarkEnd w:id="1312"/>
    </w:p>
    <w:p w:rsidR="00DA7EC8" w:rsidRPr="00057B8F" w:rsidRDefault="00DA7EC8" w:rsidP="00DA7EC8">
      <w:pPr>
        <w:pStyle w:val="14"/>
      </w:pPr>
      <w:r w:rsidRPr="00057B8F">
        <w:t>Нет строящихся объектов электроэнергетики.</w:t>
      </w:r>
    </w:p>
    <w:p w:rsidR="00AE28AF" w:rsidRPr="00DF1798" w:rsidRDefault="00AE28AF" w:rsidP="00786705">
      <w:pPr>
        <w:pStyle w:val="3"/>
        <w:rPr>
          <w:color w:val="0070C0"/>
        </w:rPr>
      </w:pPr>
      <w:bookmarkStart w:id="1313" w:name="_Toc325809612"/>
      <w:bookmarkStart w:id="1314" w:name="_Toc340925140"/>
      <w:bookmarkStart w:id="1315" w:name="_Toc343803257"/>
      <w:bookmarkStart w:id="1316" w:name="_Toc343871976"/>
      <w:bookmarkStart w:id="1317" w:name="_Toc13650212"/>
      <w:r w:rsidRPr="00DF1798">
        <w:rPr>
          <w:color w:val="0070C0"/>
        </w:rPr>
        <w:t>Самарская область</w:t>
      </w:r>
      <w:bookmarkEnd w:id="1313"/>
      <w:bookmarkEnd w:id="1314"/>
      <w:bookmarkEnd w:id="1315"/>
      <w:bookmarkEnd w:id="1316"/>
      <w:bookmarkEnd w:id="1317"/>
    </w:p>
    <w:p w:rsidR="00DF1798" w:rsidRDefault="00DF1798" w:rsidP="00DF1798">
      <w:pPr>
        <w:pStyle w:val="14"/>
      </w:pPr>
      <w:r>
        <w:t>На территории субъекта РФ расположена Самарская энергосистема, входящая в состав ОЭС Средней Волги (объединенная энергетическая система Средней Волги).</w:t>
      </w:r>
    </w:p>
    <w:p w:rsidR="00DF1798" w:rsidRDefault="00DF1798" w:rsidP="00DF1798">
      <w:pPr>
        <w:pStyle w:val="14"/>
      </w:pPr>
      <w:r>
        <w:t>Функции оперативно-диспетчерского управления выполняет Филиал «Региональное диспетчерское управление энергосистем Самарской и Ульяновской областей» АО «СО ЕЭС» - Самарское РДУ.</w:t>
      </w:r>
    </w:p>
    <w:p w:rsidR="00762049" w:rsidRPr="00057B8F" w:rsidRDefault="00762049" w:rsidP="00DF1798">
      <w:pPr>
        <w:pStyle w:val="14"/>
      </w:pPr>
      <w:r w:rsidRPr="00057B8F">
        <w:t xml:space="preserve">Действующий электроэнергетический комплекс Самарской области образуют: </w:t>
      </w:r>
    </w:p>
    <w:p w:rsidR="00762049" w:rsidRPr="00057B8F" w:rsidRDefault="00DF1798" w:rsidP="00DC7A11">
      <w:pPr>
        <w:pStyle w:val="14"/>
        <w:numPr>
          <w:ilvl w:val="0"/>
          <w:numId w:val="1"/>
        </w:numPr>
      </w:pPr>
      <w:r>
        <w:rPr>
          <w:color w:val="0070C0"/>
        </w:rPr>
        <w:t>15</w:t>
      </w:r>
      <w:r w:rsidR="00DC7A11" w:rsidRPr="00057B8F">
        <w:t xml:space="preserve"> электростанций суммарной установленной мощностью </w:t>
      </w:r>
      <w:r>
        <w:rPr>
          <w:color w:val="0070C0"/>
        </w:rPr>
        <w:t>5961</w:t>
      </w:r>
      <w:r>
        <w:t xml:space="preserve"> МВт, </w:t>
      </w:r>
      <w:r>
        <w:rPr>
          <w:color w:val="0070C0"/>
        </w:rPr>
        <w:t>в том числе:</w:t>
      </w:r>
    </w:p>
    <w:p w:rsidR="00DF1798" w:rsidRPr="006B29AA" w:rsidRDefault="00DF1798" w:rsidP="00DF1798">
      <w:pPr>
        <w:pStyle w:val="14"/>
        <w:numPr>
          <w:ilvl w:val="0"/>
          <w:numId w:val="3"/>
        </w:numPr>
        <w:ind w:left="1429" w:hanging="357"/>
        <w:rPr>
          <w:color w:val="0070C0"/>
        </w:rPr>
      </w:pPr>
      <w:r>
        <w:rPr>
          <w:color w:val="0070C0"/>
        </w:rPr>
        <w:lastRenderedPageBreak/>
        <w:t>12</w:t>
      </w:r>
      <w:r w:rsidRPr="006B29AA">
        <w:rPr>
          <w:color w:val="0070C0"/>
        </w:rPr>
        <w:t xml:space="preserve"> </w:t>
      </w:r>
      <w:r w:rsidRPr="004771D1">
        <w:rPr>
          <w:color w:val="0070C0"/>
        </w:rPr>
        <w:t>теплов</w:t>
      </w:r>
      <w:r>
        <w:rPr>
          <w:color w:val="0070C0"/>
        </w:rPr>
        <w:t>ых</w:t>
      </w:r>
      <w:r w:rsidRPr="006B29AA">
        <w:rPr>
          <w:color w:val="0070C0"/>
        </w:rPr>
        <w:t xml:space="preserve"> электростанци</w:t>
      </w:r>
      <w:r>
        <w:rPr>
          <w:color w:val="0070C0"/>
        </w:rPr>
        <w:t>й</w:t>
      </w:r>
      <w:r w:rsidRPr="006B29AA">
        <w:rPr>
          <w:color w:val="0070C0"/>
        </w:rPr>
        <w:t xml:space="preserve"> суммарной установленной мощностью </w:t>
      </w:r>
      <w:r>
        <w:rPr>
          <w:color w:val="0070C0"/>
        </w:rPr>
        <w:t>3432</w:t>
      </w:r>
      <w:r w:rsidRPr="006B29AA">
        <w:rPr>
          <w:color w:val="0070C0"/>
        </w:rPr>
        <w:t xml:space="preserve"> МВт;</w:t>
      </w:r>
    </w:p>
    <w:p w:rsidR="00DF1798" w:rsidRDefault="00DF1798" w:rsidP="00DF1798">
      <w:pPr>
        <w:pStyle w:val="14"/>
        <w:numPr>
          <w:ilvl w:val="0"/>
          <w:numId w:val="3"/>
        </w:numPr>
        <w:ind w:left="1429" w:hanging="357"/>
        <w:rPr>
          <w:color w:val="0070C0"/>
        </w:rPr>
      </w:pPr>
      <w:r>
        <w:rPr>
          <w:color w:val="0070C0"/>
        </w:rPr>
        <w:t>2</w:t>
      </w:r>
      <w:r w:rsidRPr="004771D1">
        <w:rPr>
          <w:color w:val="0070C0"/>
        </w:rPr>
        <w:t xml:space="preserve"> </w:t>
      </w:r>
      <w:r>
        <w:rPr>
          <w:color w:val="0070C0"/>
        </w:rPr>
        <w:t>гидроэлектростанции</w:t>
      </w:r>
      <w:r w:rsidRPr="004771D1">
        <w:rPr>
          <w:color w:val="0070C0"/>
        </w:rPr>
        <w:t xml:space="preserve"> суммарной установленной мощностью </w:t>
      </w:r>
      <w:r>
        <w:rPr>
          <w:color w:val="0070C0"/>
        </w:rPr>
        <w:t>2479</w:t>
      </w:r>
      <w:r w:rsidRPr="004771D1">
        <w:rPr>
          <w:color w:val="0070C0"/>
        </w:rPr>
        <w:t xml:space="preserve"> МВт;</w:t>
      </w:r>
    </w:p>
    <w:p w:rsidR="00DF1798" w:rsidRPr="004771D1" w:rsidRDefault="00DF1798" w:rsidP="00DF1798">
      <w:pPr>
        <w:pStyle w:val="14"/>
        <w:numPr>
          <w:ilvl w:val="0"/>
          <w:numId w:val="3"/>
        </w:numPr>
        <w:ind w:left="1429" w:hanging="357"/>
        <w:rPr>
          <w:color w:val="0070C0"/>
        </w:rPr>
      </w:pPr>
      <w:r>
        <w:rPr>
          <w:color w:val="0070C0"/>
        </w:rPr>
        <w:t>1</w:t>
      </w:r>
      <w:r w:rsidRPr="004771D1">
        <w:rPr>
          <w:color w:val="0070C0"/>
        </w:rPr>
        <w:t xml:space="preserve"> возобновляемы</w:t>
      </w:r>
      <w:r>
        <w:rPr>
          <w:color w:val="0070C0"/>
        </w:rPr>
        <w:t>й</w:t>
      </w:r>
      <w:r w:rsidRPr="004771D1">
        <w:rPr>
          <w:color w:val="0070C0"/>
        </w:rPr>
        <w:t xml:space="preserve"> источник энергии установленной мощностью </w:t>
      </w:r>
      <w:r>
        <w:rPr>
          <w:color w:val="0070C0"/>
        </w:rPr>
        <w:t>50</w:t>
      </w:r>
      <w:r w:rsidRPr="004771D1">
        <w:rPr>
          <w:color w:val="0070C0"/>
        </w:rPr>
        <w:t xml:space="preserve"> МВт;</w:t>
      </w:r>
    </w:p>
    <w:p w:rsidR="00DF1798" w:rsidRPr="004771D1" w:rsidRDefault="00DF1798" w:rsidP="00DF1798">
      <w:pPr>
        <w:pStyle w:val="14"/>
        <w:numPr>
          <w:ilvl w:val="0"/>
          <w:numId w:val="3"/>
        </w:numPr>
        <w:rPr>
          <w:color w:val="0070C0"/>
        </w:rPr>
      </w:pPr>
      <w:r>
        <w:rPr>
          <w:color w:val="0070C0"/>
        </w:rPr>
        <w:t>48074</w:t>
      </w:r>
      <w:r w:rsidRPr="004771D1">
        <w:rPr>
          <w:color w:val="0070C0"/>
        </w:rPr>
        <w:t xml:space="preserve"> </w:t>
      </w:r>
      <w:r>
        <w:rPr>
          <w:color w:val="0070C0"/>
        </w:rPr>
        <w:t xml:space="preserve">км </w:t>
      </w:r>
      <w:r w:rsidRPr="004771D1">
        <w:rPr>
          <w:color w:val="0070C0"/>
        </w:rPr>
        <w:t>линий электропередачи напряжением 0,4-</w:t>
      </w:r>
      <w:r>
        <w:rPr>
          <w:color w:val="0070C0"/>
        </w:rPr>
        <w:t>50</w:t>
      </w:r>
      <w:r w:rsidRPr="004771D1">
        <w:rPr>
          <w:color w:val="0070C0"/>
        </w:rPr>
        <w:t>0 кВ, в том числе:</w:t>
      </w:r>
    </w:p>
    <w:p w:rsidR="00DC7A11" w:rsidRPr="00DF1798" w:rsidRDefault="00104470" w:rsidP="00DF1798">
      <w:pPr>
        <w:pStyle w:val="14"/>
        <w:numPr>
          <w:ilvl w:val="0"/>
          <w:numId w:val="3"/>
        </w:numPr>
        <w:ind w:left="1429" w:hanging="357"/>
      </w:pPr>
      <w:r w:rsidRPr="00DF1798">
        <w:t>2874</w:t>
      </w:r>
      <w:r w:rsidR="00DC7A11" w:rsidRPr="00DF1798">
        <w:t xml:space="preserve">  км линий электропередачи напряжением 220-500 кВ;</w:t>
      </w:r>
    </w:p>
    <w:p w:rsidR="00DC7A11" w:rsidRPr="00DF1798" w:rsidRDefault="00DC7A11" w:rsidP="00DF1798">
      <w:pPr>
        <w:pStyle w:val="14"/>
        <w:numPr>
          <w:ilvl w:val="0"/>
          <w:numId w:val="3"/>
        </w:numPr>
        <w:ind w:left="1429" w:hanging="357"/>
      </w:pPr>
      <w:r w:rsidRPr="00DF1798">
        <w:t>45200 км линий электропередачи напряжением 0,4-110 кВ;</w:t>
      </w:r>
    </w:p>
    <w:p w:rsidR="00DF1798" w:rsidRPr="004771D1" w:rsidRDefault="00DF1798" w:rsidP="00DF1798">
      <w:pPr>
        <w:pStyle w:val="14"/>
        <w:numPr>
          <w:ilvl w:val="0"/>
          <w:numId w:val="3"/>
        </w:numPr>
        <w:rPr>
          <w:color w:val="0070C0"/>
        </w:rPr>
      </w:pPr>
      <w:r>
        <w:rPr>
          <w:color w:val="0070C0"/>
        </w:rPr>
        <w:t>448</w:t>
      </w:r>
      <w:r w:rsidRPr="004771D1">
        <w:rPr>
          <w:color w:val="0070C0"/>
        </w:rPr>
        <w:t xml:space="preserve"> понизительны</w:t>
      </w:r>
      <w:r>
        <w:rPr>
          <w:color w:val="0070C0"/>
        </w:rPr>
        <w:t>х</w:t>
      </w:r>
      <w:r w:rsidRPr="004771D1">
        <w:rPr>
          <w:color w:val="0070C0"/>
        </w:rPr>
        <w:t xml:space="preserve"> подстанци</w:t>
      </w:r>
      <w:r>
        <w:rPr>
          <w:color w:val="0070C0"/>
        </w:rPr>
        <w:t>й</w:t>
      </w:r>
      <w:r w:rsidRPr="004771D1">
        <w:rPr>
          <w:color w:val="0070C0"/>
        </w:rPr>
        <w:t xml:space="preserve"> напряжением 35-</w:t>
      </w:r>
      <w:r>
        <w:rPr>
          <w:color w:val="0070C0"/>
        </w:rPr>
        <w:t>50</w:t>
      </w:r>
      <w:r w:rsidRPr="004771D1">
        <w:rPr>
          <w:color w:val="0070C0"/>
        </w:rPr>
        <w:t xml:space="preserve">0 кВ общей мощностью </w:t>
      </w:r>
      <w:r>
        <w:rPr>
          <w:color w:val="0070C0"/>
        </w:rPr>
        <w:t>24203</w:t>
      </w:r>
      <w:r w:rsidRPr="004771D1">
        <w:rPr>
          <w:color w:val="0070C0"/>
        </w:rPr>
        <w:t xml:space="preserve"> МВА</w:t>
      </w:r>
      <w:r>
        <w:rPr>
          <w:color w:val="0070C0"/>
        </w:rPr>
        <w:t>, в том числе:</w:t>
      </w:r>
    </w:p>
    <w:p w:rsidR="00DC7A11" w:rsidRPr="00057B8F" w:rsidRDefault="00104470" w:rsidP="00DF1798">
      <w:pPr>
        <w:pStyle w:val="14"/>
        <w:numPr>
          <w:ilvl w:val="0"/>
          <w:numId w:val="3"/>
        </w:numPr>
        <w:ind w:left="1429" w:hanging="357"/>
      </w:pPr>
      <w:r w:rsidRPr="00057B8F">
        <w:t>25</w:t>
      </w:r>
      <w:r w:rsidR="00DC7A11" w:rsidRPr="00057B8F">
        <w:t xml:space="preserve"> понизительны</w:t>
      </w:r>
      <w:r w:rsidRPr="00057B8F">
        <w:t>х</w:t>
      </w:r>
      <w:r w:rsidR="00DC7A11" w:rsidRPr="00057B8F">
        <w:t xml:space="preserve"> подстанци</w:t>
      </w:r>
      <w:r w:rsidRPr="00057B8F">
        <w:t>й</w:t>
      </w:r>
      <w:r w:rsidR="00DC7A11" w:rsidRPr="00057B8F">
        <w:t xml:space="preserve"> напряжением 220-500 кВ общей мощностью </w:t>
      </w:r>
      <w:r w:rsidRPr="00DF1798">
        <w:t>9458</w:t>
      </w:r>
      <w:r w:rsidR="00DC7A11" w:rsidRPr="00DF1798">
        <w:t xml:space="preserve"> </w:t>
      </w:r>
      <w:r w:rsidR="00DC7A11" w:rsidRPr="00057B8F">
        <w:t>МВА;</w:t>
      </w:r>
    </w:p>
    <w:p w:rsidR="00DC7A11" w:rsidRPr="00057B8F" w:rsidRDefault="00DC7A11" w:rsidP="00DF1798">
      <w:pPr>
        <w:pStyle w:val="14"/>
        <w:numPr>
          <w:ilvl w:val="0"/>
          <w:numId w:val="3"/>
        </w:numPr>
        <w:ind w:left="1429" w:hanging="357"/>
      </w:pPr>
      <w:r w:rsidRPr="00DF1798">
        <w:t>423</w:t>
      </w:r>
      <w:r w:rsidRPr="00057B8F">
        <w:t xml:space="preserve"> понизительные подстанции напряжением 35-110 кВ общей мощностью </w:t>
      </w:r>
      <w:r w:rsidRPr="00DF1798">
        <w:t xml:space="preserve">14745 </w:t>
      </w:r>
      <w:r w:rsidRPr="00057B8F">
        <w:t>МВА;</w:t>
      </w:r>
    </w:p>
    <w:p w:rsidR="00DC7A11" w:rsidRPr="00057B8F" w:rsidRDefault="00DC7A11" w:rsidP="00DC7A11">
      <w:pPr>
        <w:pStyle w:val="14"/>
        <w:numPr>
          <w:ilvl w:val="0"/>
          <w:numId w:val="1"/>
        </w:numPr>
      </w:pPr>
      <w:r w:rsidRPr="00057B8F">
        <w:rPr>
          <w:szCs w:val="28"/>
        </w:rPr>
        <w:t>около 11300</w:t>
      </w:r>
      <w:r w:rsidRPr="00057B8F">
        <w:t xml:space="preserve"> т</w:t>
      </w:r>
      <w:r w:rsidRPr="00057B8F">
        <w:rPr>
          <w:szCs w:val="28"/>
        </w:rPr>
        <w:t>рансформаторных подстанций напряжением 6-10/0,4 кВ</w:t>
      </w:r>
      <w:r w:rsidRPr="00057B8F">
        <w:t xml:space="preserve"> общей мощностью 3000 МВА.</w:t>
      </w:r>
    </w:p>
    <w:p w:rsidR="00762049" w:rsidRPr="00057B8F" w:rsidRDefault="00762049" w:rsidP="00762049">
      <w:pPr>
        <w:pStyle w:val="14"/>
      </w:pPr>
      <w:r w:rsidRPr="00057B8F">
        <w:t xml:space="preserve">В области действуют </w:t>
      </w:r>
      <w:r w:rsidR="00234192" w:rsidRPr="00057B8F">
        <w:t>7</w:t>
      </w:r>
      <w:r w:rsidRPr="00057B8F">
        <w:t xml:space="preserve"> электростанций федерального значения суммарной электрической мощностью </w:t>
      </w:r>
      <w:r w:rsidR="00104470" w:rsidRPr="00057B8F">
        <w:rPr>
          <w:bCs/>
        </w:rPr>
        <w:t>5726,4</w:t>
      </w:r>
      <w:r w:rsidR="008526D6" w:rsidRPr="00057B8F">
        <w:rPr>
          <w:bCs/>
        </w:rPr>
        <w:t xml:space="preserve"> </w:t>
      </w:r>
      <w:r w:rsidRPr="00057B8F">
        <w:t xml:space="preserve">МВт, что составляет </w:t>
      </w:r>
      <w:r w:rsidR="00240E6D" w:rsidRPr="00057B8F">
        <w:t>9</w:t>
      </w:r>
      <w:r w:rsidR="00234192" w:rsidRPr="00057B8F">
        <w:t>7</w:t>
      </w:r>
      <w:r w:rsidRPr="00057B8F">
        <w:t>% суммарной установленной электрической мощности объектов генерации области.</w:t>
      </w:r>
    </w:p>
    <w:p w:rsidR="00240E6D" w:rsidRPr="00057B8F" w:rsidRDefault="00762049" w:rsidP="00240E6D">
      <w:pPr>
        <w:pStyle w:val="14"/>
        <w:tabs>
          <w:tab w:val="left" w:pos="567"/>
        </w:tabs>
      </w:pPr>
      <w:r w:rsidRPr="00057B8F">
        <w:t xml:space="preserve">По итогам </w:t>
      </w:r>
      <w:r w:rsidR="00240E6D" w:rsidRPr="00FC2EDA">
        <w:rPr>
          <w:color w:val="0070C0"/>
        </w:rPr>
        <w:t>201</w:t>
      </w:r>
      <w:r w:rsidR="00FC2EDA" w:rsidRPr="00FC2EDA">
        <w:rPr>
          <w:color w:val="0070C0"/>
        </w:rPr>
        <w:t>8</w:t>
      </w:r>
      <w:r w:rsidRPr="00FC2EDA">
        <w:rPr>
          <w:color w:val="0070C0"/>
        </w:rPr>
        <w:t xml:space="preserve"> </w:t>
      </w:r>
      <w:r w:rsidRPr="00057B8F">
        <w:t xml:space="preserve">года Самарская область была </w:t>
      </w:r>
      <w:r w:rsidR="00240E6D" w:rsidRPr="00057B8F">
        <w:t>энергодефицитным</w:t>
      </w:r>
      <w:r w:rsidRPr="00057B8F">
        <w:t xml:space="preserve"> регионом. В </w:t>
      </w:r>
      <w:r w:rsidR="00240E6D" w:rsidRPr="00FC2EDA">
        <w:rPr>
          <w:color w:val="0070C0"/>
        </w:rPr>
        <w:t>201</w:t>
      </w:r>
      <w:r w:rsidR="00FC2EDA" w:rsidRPr="00FC2EDA">
        <w:rPr>
          <w:color w:val="0070C0"/>
        </w:rPr>
        <w:t>8</w:t>
      </w:r>
      <w:r w:rsidRPr="00FC2EDA">
        <w:rPr>
          <w:color w:val="0070C0"/>
        </w:rPr>
        <w:t xml:space="preserve"> </w:t>
      </w:r>
      <w:r w:rsidRPr="00057B8F">
        <w:t>году производство электроэнергии в области</w:t>
      </w:r>
      <w:r w:rsidR="00091CFA" w:rsidRPr="00057B8F">
        <w:t xml:space="preserve"> </w:t>
      </w:r>
      <w:r w:rsidR="00FF780C" w:rsidRPr="00057B8F">
        <w:t>увеличилось</w:t>
      </w:r>
      <w:r w:rsidRPr="00057B8F">
        <w:t xml:space="preserve"> на </w:t>
      </w:r>
      <w:r w:rsidR="00FC2EDA">
        <w:rPr>
          <w:color w:val="0070C0"/>
        </w:rPr>
        <w:t>9,4</w:t>
      </w:r>
      <w:r w:rsidRPr="00057B8F">
        <w:t xml:space="preserve">% по сравнению с </w:t>
      </w:r>
      <w:r w:rsidR="00FF780C" w:rsidRPr="00FC2EDA">
        <w:rPr>
          <w:color w:val="0070C0"/>
        </w:rPr>
        <w:t>201</w:t>
      </w:r>
      <w:r w:rsidR="00FC2EDA" w:rsidRPr="00FC2EDA">
        <w:rPr>
          <w:color w:val="0070C0"/>
        </w:rPr>
        <w:t>7</w:t>
      </w:r>
      <w:r w:rsidRPr="00057B8F">
        <w:t xml:space="preserve"> годом и составило </w:t>
      </w:r>
      <w:r w:rsidR="00FC2EDA">
        <w:rPr>
          <w:color w:val="0070C0"/>
        </w:rPr>
        <w:t xml:space="preserve">24189 </w:t>
      </w:r>
      <w:r w:rsidRPr="00057B8F">
        <w:t xml:space="preserve">млн. кВтч, потребление электроэнергии </w:t>
      </w:r>
      <w:r w:rsidR="00FF780C" w:rsidRPr="00057B8F">
        <w:t>увеличилось</w:t>
      </w:r>
      <w:r w:rsidRPr="00057B8F">
        <w:t xml:space="preserve"> на </w:t>
      </w:r>
      <w:r w:rsidR="00FC2EDA">
        <w:rPr>
          <w:color w:val="0070C0"/>
        </w:rPr>
        <w:t>2,4</w:t>
      </w:r>
      <w:r w:rsidRPr="00057B8F">
        <w:t xml:space="preserve">% и составило </w:t>
      </w:r>
      <w:r w:rsidR="00FC2EDA">
        <w:rPr>
          <w:color w:val="0070C0"/>
        </w:rPr>
        <w:t>23857</w:t>
      </w:r>
      <w:r w:rsidR="00240E6D" w:rsidRPr="00057B8F">
        <w:t> млн. </w:t>
      </w:r>
      <w:r w:rsidRPr="00057B8F">
        <w:t xml:space="preserve">кВтч. Объем </w:t>
      </w:r>
      <w:r w:rsidR="00240E6D" w:rsidRPr="00057B8F">
        <w:t xml:space="preserve">потребления </w:t>
      </w:r>
      <w:r w:rsidRPr="00057B8F">
        <w:t xml:space="preserve">электроэнергии в области в </w:t>
      </w:r>
      <w:r w:rsidR="00240E6D" w:rsidRPr="00FC2EDA">
        <w:rPr>
          <w:color w:val="0070C0"/>
        </w:rPr>
        <w:t>201</w:t>
      </w:r>
      <w:r w:rsidR="00FC2EDA" w:rsidRPr="00FC2EDA">
        <w:rPr>
          <w:color w:val="0070C0"/>
        </w:rPr>
        <w:t>8</w:t>
      </w:r>
      <w:r w:rsidRPr="00057B8F">
        <w:t xml:space="preserve"> году превысил объем </w:t>
      </w:r>
      <w:r w:rsidR="00240E6D" w:rsidRPr="00057B8F">
        <w:t>производства</w:t>
      </w:r>
      <w:r w:rsidRPr="00057B8F">
        <w:t xml:space="preserve"> на </w:t>
      </w:r>
      <w:r w:rsidR="00FC2EDA">
        <w:rPr>
          <w:color w:val="0070C0"/>
        </w:rPr>
        <w:t>2,4</w:t>
      </w:r>
      <w:r w:rsidRPr="00057B8F">
        <w:t xml:space="preserve">%. </w:t>
      </w:r>
      <w:r w:rsidR="00240E6D" w:rsidRPr="00057B8F">
        <w:t>Дефицит электроэнергии в области был покрыт за счет перетоков из соседних региональных энергосистем.</w:t>
      </w:r>
    </w:p>
    <w:p w:rsidR="00AE28AF" w:rsidRPr="00057B8F" w:rsidRDefault="00AE28AF" w:rsidP="00786705">
      <w:pPr>
        <w:pStyle w:val="4"/>
      </w:pPr>
      <w:bookmarkStart w:id="1318" w:name="_Toc343871977"/>
      <w:bookmarkStart w:id="1319" w:name="_Toc297134415"/>
      <w:bookmarkStart w:id="1320" w:name="_Toc304478940"/>
      <w:bookmarkStart w:id="1321" w:name="_Toc305761631"/>
      <w:bookmarkStart w:id="1322" w:name="_Toc320269331"/>
      <w:bookmarkStart w:id="1323" w:name="_Toc323282473"/>
      <w:bookmarkStart w:id="1324" w:name="_Toc323399266"/>
      <w:bookmarkStart w:id="1325" w:name="_Toc330485051"/>
      <w:r w:rsidRPr="00057B8F">
        <w:lastRenderedPageBreak/>
        <w:t>Оценка возможного влияния планируемых для размещения объектов на комплексное развитие Самарской области</w:t>
      </w:r>
      <w:bookmarkEnd w:id="1318"/>
    </w:p>
    <w:p w:rsidR="00AE28AF" w:rsidRPr="00057B8F" w:rsidRDefault="00AE28AF" w:rsidP="00AE28AF">
      <w:pPr>
        <w:pStyle w:val="14"/>
      </w:pPr>
      <w:r w:rsidRPr="00057B8F">
        <w:t>Целью развития электроэнергетики Самарской области является обеспечение надежного и эффективного энергоснабжения потребителей и полноценного удовлетворения потребностей экономики области в электрической и тепловой энергии с учетом Программы социально-экономического развития Самарской области.</w:t>
      </w:r>
    </w:p>
    <w:p w:rsidR="00AE28AF" w:rsidRPr="00057B8F" w:rsidRDefault="00AE28AF" w:rsidP="00AE28AF">
      <w:pPr>
        <w:pStyle w:val="14"/>
      </w:pPr>
      <w:r w:rsidRPr="00057B8F">
        <w:t>Совершенствование энергетической инфраструктуры Самарской области тесно связано с инновационным развитием производства автомобилей и автокомпонентов, авиакосмического машиностроения, нефтедобычи и нефтепереработки, цветной металлургии, химии, сельского хозяйства, транспортной инфраструктуры.</w:t>
      </w:r>
    </w:p>
    <w:p w:rsidR="00AE28AF" w:rsidRPr="00057B8F" w:rsidRDefault="00AE28AF" w:rsidP="00AE28AF">
      <w:pPr>
        <w:pStyle w:val="14"/>
      </w:pPr>
      <w:r w:rsidRPr="00057B8F">
        <w:t>Строительство новых и расширение существующих объектов электроэнергетики в Самарской области направлены прежде всего на энергообеспечение стратегических проектов, в числе которых:</w:t>
      </w:r>
    </w:p>
    <w:p w:rsidR="00AE28AF" w:rsidRPr="00057B8F" w:rsidRDefault="00AE28AF" w:rsidP="00AE28AF">
      <w:pPr>
        <w:pStyle w:val="14"/>
        <w:numPr>
          <w:ilvl w:val="0"/>
          <w:numId w:val="2"/>
        </w:numPr>
      </w:pPr>
      <w:r w:rsidRPr="00057B8F">
        <w:t>развитие автомобильного, авиакосмического, нефтедобывающего, химического и транспортно-логистического кластеров в Самарской области;</w:t>
      </w:r>
    </w:p>
    <w:p w:rsidR="00AE28AF" w:rsidRPr="00057B8F" w:rsidRDefault="00AE28AF" w:rsidP="00992ADA">
      <w:pPr>
        <w:pStyle w:val="14"/>
        <w:numPr>
          <w:ilvl w:val="0"/>
          <w:numId w:val="2"/>
        </w:numPr>
        <w:ind w:left="1072" w:hanging="363"/>
      </w:pPr>
      <w:r w:rsidRPr="00057B8F">
        <w:t xml:space="preserve">создание особой экономической зоны промышленно-производственного типа на территории муниципального района Ставропольский </w:t>
      </w:r>
      <w:r w:rsidR="00671EBE" w:rsidRPr="00057B8F">
        <w:t xml:space="preserve">Самарской области </w:t>
      </w:r>
      <w:r w:rsidRPr="00057B8F">
        <w:t xml:space="preserve">в целях развития высокотехнологичных отраслей обрабатывающей промышленности, производства новых видов продукции и услуг (создание сети технопарков, в том числе технопарка в сфере высоких технологий «Жигулевская долина» в </w:t>
      </w:r>
      <w:r w:rsidR="002C03F9" w:rsidRPr="00057B8F">
        <w:t>г. </w:t>
      </w:r>
      <w:r w:rsidRPr="00057B8F">
        <w:t>Тольятти);</w:t>
      </w:r>
    </w:p>
    <w:p w:rsidR="00AE28AF" w:rsidRPr="00057B8F" w:rsidRDefault="00AE28AF" w:rsidP="00992ADA">
      <w:pPr>
        <w:pStyle w:val="14"/>
        <w:numPr>
          <w:ilvl w:val="0"/>
          <w:numId w:val="2"/>
        </w:numPr>
        <w:ind w:left="1072" w:hanging="363"/>
      </w:pPr>
      <w:r w:rsidRPr="00057B8F">
        <w:t>строительство крупных животноводческих комплексов</w:t>
      </w:r>
      <w:r w:rsidR="0044024B" w:rsidRPr="00057B8F">
        <w:t xml:space="preserve"> в Самарской области</w:t>
      </w:r>
      <w:r w:rsidRPr="00057B8F">
        <w:t>;</w:t>
      </w:r>
    </w:p>
    <w:p w:rsidR="00AE28AF" w:rsidRPr="00057B8F" w:rsidRDefault="00AE28AF" w:rsidP="00992ADA">
      <w:pPr>
        <w:pStyle w:val="14"/>
        <w:numPr>
          <w:ilvl w:val="0"/>
          <w:numId w:val="2"/>
        </w:numPr>
        <w:ind w:left="1072" w:hanging="363"/>
      </w:pPr>
      <w:r w:rsidRPr="00057B8F">
        <w:t>развитие метрополитена в г.</w:t>
      </w:r>
      <w:r w:rsidR="0044024B" w:rsidRPr="00057B8F">
        <w:t>о.</w:t>
      </w:r>
      <w:r w:rsidRPr="00057B8F">
        <w:t xml:space="preserve"> Самар</w:t>
      </w:r>
      <w:r w:rsidR="0044024B" w:rsidRPr="00057B8F">
        <w:t>а</w:t>
      </w:r>
      <w:r w:rsidRPr="00057B8F">
        <w:t>;</w:t>
      </w:r>
    </w:p>
    <w:p w:rsidR="00AE28AF" w:rsidRPr="00057B8F" w:rsidRDefault="00AE28AF" w:rsidP="00992ADA">
      <w:pPr>
        <w:pStyle w:val="14"/>
        <w:numPr>
          <w:ilvl w:val="0"/>
          <w:numId w:val="2"/>
        </w:numPr>
        <w:ind w:left="1072" w:hanging="363"/>
      </w:pPr>
      <w:r w:rsidRPr="00057B8F">
        <w:t>комплексное освоение территорий в г.</w:t>
      </w:r>
      <w:r w:rsidR="0044024B" w:rsidRPr="00057B8F">
        <w:t>о.</w:t>
      </w:r>
      <w:r w:rsidRPr="00057B8F">
        <w:t xml:space="preserve"> Самар</w:t>
      </w:r>
      <w:r w:rsidR="0044024B" w:rsidRPr="00057B8F">
        <w:t>а</w:t>
      </w:r>
      <w:r w:rsidRPr="00057B8F">
        <w:t xml:space="preserve"> в целях массового жилищного строительства эконом класса</w:t>
      </w:r>
      <w:r w:rsidR="0044024B" w:rsidRPr="00057B8F">
        <w:t>;</w:t>
      </w:r>
    </w:p>
    <w:p w:rsidR="0044024B" w:rsidRPr="00057B8F" w:rsidRDefault="0044024B" w:rsidP="00992ADA">
      <w:pPr>
        <w:pStyle w:val="14"/>
        <w:numPr>
          <w:ilvl w:val="0"/>
          <w:numId w:val="2"/>
        </w:numPr>
        <w:ind w:left="1072" w:hanging="363"/>
      </w:pPr>
      <w:r w:rsidRPr="00057B8F">
        <w:lastRenderedPageBreak/>
        <w:t>обеспечение энергоснабжения объектов, запланированных к строительсву в рамках проведения в г.о. Самара чемпионата мира по футболу 2018 года с учетом прилегающей инфраструктуры.</w:t>
      </w:r>
    </w:p>
    <w:p w:rsidR="00AE28AF" w:rsidRPr="00057B8F" w:rsidRDefault="00AE28AF" w:rsidP="00AE28AF">
      <w:pPr>
        <w:pStyle w:val="14"/>
      </w:pPr>
      <w:r w:rsidRPr="00057B8F">
        <w:t>Таким образом, строительство новых и расширение существующих объектов электроэнергетики федерального значения в Самарской области обеспечит энергетические потребности территории, создаст дополнительные рабочие места и условия для стабильного повышения качества жизни населения, будет способствовать масштабному внедрению инноваций и динамичному социально-экономическому развитию региона в долгосрочной перспективе.</w:t>
      </w:r>
    </w:p>
    <w:p w:rsidR="00AE28AF" w:rsidRPr="00057B8F" w:rsidRDefault="00AE28AF" w:rsidP="00786705">
      <w:pPr>
        <w:pStyle w:val="4"/>
      </w:pPr>
      <w:bookmarkStart w:id="1326" w:name="_Toc343871978"/>
      <w:r w:rsidRPr="00057B8F">
        <w:t>Электростанции федерального значения в Самарской области</w:t>
      </w:r>
      <w:bookmarkEnd w:id="1326"/>
    </w:p>
    <w:p w:rsidR="00AE28AF" w:rsidRPr="00057B8F" w:rsidRDefault="00AE28AF" w:rsidP="00786705">
      <w:pPr>
        <w:pStyle w:val="5"/>
      </w:pPr>
      <w:bookmarkStart w:id="1327" w:name="_Toc303595915"/>
      <w:bookmarkStart w:id="1328" w:name="_Toc304478942"/>
      <w:bookmarkStart w:id="1329" w:name="_Toc305761633"/>
      <w:bookmarkStart w:id="1330" w:name="_Toc320269333"/>
      <w:bookmarkStart w:id="1331" w:name="_Toc323282475"/>
      <w:bookmarkStart w:id="1332" w:name="_Toc343871980"/>
      <w:bookmarkStart w:id="1333" w:name="_Toc264997517"/>
      <w:bookmarkStart w:id="1334" w:name="_Toc267145248"/>
      <w:bookmarkStart w:id="1335" w:name="_Toc271222540"/>
      <w:bookmarkEnd w:id="1319"/>
      <w:bookmarkEnd w:id="1320"/>
      <w:bookmarkEnd w:id="1321"/>
      <w:bookmarkEnd w:id="1322"/>
      <w:bookmarkEnd w:id="1323"/>
      <w:bookmarkEnd w:id="1324"/>
      <w:bookmarkEnd w:id="1325"/>
      <w:r w:rsidRPr="00057B8F">
        <w:t>Жигулевская ГЭС</w:t>
      </w:r>
      <w:bookmarkEnd w:id="1327"/>
      <w:bookmarkEnd w:id="1328"/>
      <w:bookmarkEnd w:id="1329"/>
      <w:bookmarkEnd w:id="1330"/>
      <w:bookmarkEnd w:id="1331"/>
      <w:bookmarkEnd w:id="1332"/>
      <w:r w:rsidRPr="00057B8F">
        <w:t xml:space="preserve"> </w:t>
      </w:r>
    </w:p>
    <w:p w:rsidR="00AE28AF" w:rsidRPr="00057B8F" w:rsidRDefault="00AE28AF" w:rsidP="00AE28AF">
      <w:pPr>
        <w:pStyle w:val="14"/>
      </w:pPr>
      <w:r w:rsidRPr="00057B8F">
        <w:t>Жигулевская ГЭС (</w:t>
      </w:r>
      <w:r w:rsidR="00FF780C" w:rsidRPr="00057B8F">
        <w:t>2477,5</w:t>
      </w:r>
      <w:r w:rsidRPr="00057B8F">
        <w:t xml:space="preserve"> МВт) -</w:t>
      </w:r>
      <w:r w:rsidR="00447C2C" w:rsidRPr="00057B8F">
        <w:t xml:space="preserve"> </w:t>
      </w:r>
      <w:r w:rsidRPr="00057B8F">
        <w:t xml:space="preserve">филиал </w:t>
      </w:r>
      <w:r w:rsidR="00B8313A" w:rsidRPr="00057B8F">
        <w:t>ПАО «РусГидро»</w:t>
      </w:r>
      <w:r w:rsidRPr="00057B8F">
        <w:t xml:space="preserve">. Прежнее название - Волжская (Куйбышевская) ГЭС им. В. И. Ленина. Расположена на реке Волга в Самарской области, у городов Жигулевск и Тольятти. Является шестой ступенью и второй по мощности ГЭС Волжско-Камского каскада. Введена в эксплуатацию в 1955 году. Количество силовых агрегатов </w:t>
      </w:r>
      <w:r w:rsidR="00070608" w:rsidRPr="00057B8F">
        <w:t>-</w:t>
      </w:r>
      <w:r w:rsidR="00447C2C" w:rsidRPr="00057B8F">
        <w:t xml:space="preserve"> </w:t>
      </w:r>
      <w:r w:rsidRPr="00057B8F">
        <w:t>20. Сооружения ГЭС образует Куйбышевское водохранилище площадью 6150 кв. км (самое большое в мире среди речных водохранилищ). По плотине ГЭС проложены железнодорожный и автомобильный переходы через Волгу на магистрали Москва - Самара. Станция участвует в покрытии пиковых нагрузок и регулировании частоты в европейской части России, регулирует сток воды в Волге и ее использование нижележащими волжскими ГЭС, обеспечивает судоходную глубину и создает условия для орошения засушливых земель Заволжья.</w:t>
      </w:r>
    </w:p>
    <w:p w:rsidR="00FF780C" w:rsidRPr="00057B8F" w:rsidRDefault="00AE28AF" w:rsidP="005638D5">
      <w:pPr>
        <w:pStyle w:val="14"/>
      </w:pPr>
      <w:r w:rsidRPr="00057B8F">
        <w:t xml:space="preserve">В 2007-2008 годах произведена замена четырех гидротурбин, мощность каждой из которых выросла на 5 МВт. В 2010 году проведена реконструкция гидроагрегата №9, мощность которого по результатам комплексных испытаний увеличена на 10,5 МВт. В </w:t>
      </w:r>
      <w:r w:rsidR="004929E8" w:rsidRPr="00057B8F">
        <w:t>2011-2014 г</w:t>
      </w:r>
      <w:r w:rsidR="002C03F9" w:rsidRPr="00057B8F">
        <w:t>г. </w:t>
      </w:r>
      <w:r w:rsidR="004929E8" w:rsidRPr="00057B8F">
        <w:t>выполнены</w:t>
      </w:r>
      <w:r w:rsidR="00BC22EA" w:rsidRPr="00057B8F">
        <w:t xml:space="preserve"> </w:t>
      </w:r>
      <w:r w:rsidRPr="00057B8F">
        <w:lastRenderedPageBreak/>
        <w:t>реконструкци</w:t>
      </w:r>
      <w:r w:rsidR="004929E8" w:rsidRPr="00057B8F">
        <w:t>и</w:t>
      </w:r>
      <w:r w:rsidR="00447C2C" w:rsidRPr="00057B8F">
        <w:t xml:space="preserve"> </w:t>
      </w:r>
      <w:r w:rsidRPr="00057B8F">
        <w:t>гидроагрега</w:t>
      </w:r>
      <w:r w:rsidR="005638D5" w:rsidRPr="00057B8F">
        <w:t>т</w:t>
      </w:r>
      <w:r w:rsidR="004929E8" w:rsidRPr="00057B8F">
        <w:t>ов</w:t>
      </w:r>
      <w:r w:rsidRPr="00057B8F">
        <w:t xml:space="preserve"> №6</w:t>
      </w:r>
      <w:r w:rsidR="004929E8" w:rsidRPr="00057B8F">
        <w:t>, №2, №4</w:t>
      </w:r>
      <w:r w:rsidR="00087A5D" w:rsidRPr="00057B8F">
        <w:t>,</w:t>
      </w:r>
      <w:r w:rsidR="004929E8" w:rsidRPr="00057B8F">
        <w:t xml:space="preserve"> №1 </w:t>
      </w:r>
      <w:r w:rsidR="00087A5D" w:rsidRPr="00057B8F">
        <w:t xml:space="preserve">и №18 </w:t>
      </w:r>
      <w:r w:rsidR="004929E8" w:rsidRPr="00057B8F">
        <w:t>с увеличением мощности каждого на 10,5 МВт</w:t>
      </w:r>
      <w:r w:rsidRPr="00057B8F">
        <w:t xml:space="preserve">. </w:t>
      </w:r>
      <w:r w:rsidR="005638D5" w:rsidRPr="00057B8F">
        <w:t xml:space="preserve">В </w:t>
      </w:r>
      <w:r w:rsidR="005638D5" w:rsidRPr="00057B8F">
        <w:tab/>
        <w:t>2016 году выполнены реконструкции гидроагрегатов №17, №16 и №13 с увеличением мощности каждого на 10,5 МВт. В 2017 году реконструированы гидроагрегаты №7 и №8 с увеличением мощности каждого на 10,5 МВт.</w:t>
      </w:r>
      <w:r w:rsidR="00FF780C" w:rsidRPr="00057B8F">
        <w:t xml:space="preserve"> С 01.08.2018 после завершения реконструкции гидроагрегата №11 мощность ГЭС возросла на 10,5 МВт.</w:t>
      </w:r>
    </w:p>
    <w:p w:rsidR="00AE28AF" w:rsidRPr="00057B8F" w:rsidRDefault="00AE28AF" w:rsidP="00786705">
      <w:pPr>
        <w:pStyle w:val="5"/>
      </w:pPr>
      <w:bookmarkStart w:id="1336" w:name="_Toc299954597"/>
      <w:bookmarkStart w:id="1337" w:name="_Toc303674758"/>
      <w:bookmarkStart w:id="1338" w:name="_Toc304478943"/>
      <w:bookmarkStart w:id="1339" w:name="_Toc305761634"/>
      <w:bookmarkStart w:id="1340" w:name="_Toc320269334"/>
      <w:bookmarkStart w:id="1341" w:name="_Toc323282476"/>
      <w:bookmarkStart w:id="1342" w:name="_Toc343871981"/>
      <w:bookmarkEnd w:id="1333"/>
      <w:bookmarkEnd w:id="1334"/>
      <w:bookmarkEnd w:id="1335"/>
      <w:r w:rsidRPr="00057B8F">
        <w:t>Новокуйбышевская ТЭЦ-1</w:t>
      </w:r>
      <w:bookmarkEnd w:id="1336"/>
      <w:bookmarkEnd w:id="1337"/>
      <w:bookmarkEnd w:id="1338"/>
      <w:bookmarkEnd w:id="1339"/>
      <w:bookmarkEnd w:id="1340"/>
      <w:bookmarkEnd w:id="1341"/>
      <w:bookmarkEnd w:id="1342"/>
      <w:r w:rsidRPr="00057B8F">
        <w:t xml:space="preserve"> </w:t>
      </w:r>
    </w:p>
    <w:p w:rsidR="00746AD5" w:rsidRPr="00057B8F" w:rsidRDefault="00AE28AF" w:rsidP="00746AD5">
      <w:pPr>
        <w:pStyle w:val="14"/>
      </w:pPr>
      <w:r w:rsidRPr="00057B8F">
        <w:t>Новокуйбышевская ТЭЦ-1 (</w:t>
      </w:r>
      <w:r w:rsidR="000A66D4" w:rsidRPr="00057B8F">
        <w:t>339,5</w:t>
      </w:r>
      <w:r w:rsidRPr="00057B8F">
        <w:t xml:space="preserve"> МВт, </w:t>
      </w:r>
      <w:r w:rsidR="00FF780C" w:rsidRPr="00057B8F">
        <w:t>304</w:t>
      </w:r>
      <w:r w:rsidRPr="00057B8F">
        <w:t xml:space="preserve"> Гкал/час) входит в </w:t>
      </w:r>
      <w:r w:rsidR="000A66D4" w:rsidRPr="00057B8F">
        <w:t xml:space="preserve">филиал «Самарский»  </w:t>
      </w:r>
      <w:r w:rsidR="007164B2" w:rsidRPr="00057B8F">
        <w:t>ПАО «Т Плюс».</w:t>
      </w:r>
      <w:r w:rsidRPr="00057B8F">
        <w:t xml:space="preserve"> Расположена в </w:t>
      </w:r>
      <w:r w:rsidR="002C03F9" w:rsidRPr="00057B8F">
        <w:t>г. </w:t>
      </w:r>
      <w:r w:rsidRPr="00057B8F">
        <w:t xml:space="preserve">Новокуйбышевск Самарской области. Введена в эксплуатацию в </w:t>
      </w:r>
      <w:r w:rsidR="000A66D4" w:rsidRPr="00057B8F">
        <w:t>1947</w:t>
      </w:r>
      <w:r w:rsidRPr="00057B8F">
        <w:t xml:space="preserve"> году. Топливо </w:t>
      </w:r>
      <w:r w:rsidR="00070608" w:rsidRPr="00057B8F">
        <w:t>-</w:t>
      </w:r>
      <w:r w:rsidRPr="00057B8F">
        <w:t xml:space="preserve"> природный газ, мазут. Обеспечивает энергоснабжение, отопление и горячее водоснабжение нефтеперерабатывающего завода и завода синтетического спирта в Новокуйбышевске, населения городов Новокуйбышевска и Чапаевска. </w:t>
      </w:r>
    </w:p>
    <w:p w:rsidR="000A66D4" w:rsidRPr="00057B8F" w:rsidRDefault="00746AD5" w:rsidP="00762049">
      <w:pPr>
        <w:pStyle w:val="14"/>
      </w:pPr>
      <w:r w:rsidRPr="00057B8F">
        <w:t xml:space="preserve">В октябре 2013 года </w:t>
      </w:r>
      <w:r w:rsidR="00FC2EDA">
        <w:t xml:space="preserve">на ТЭЦ </w:t>
      </w:r>
      <w:r w:rsidRPr="00057B8F">
        <w:t>введен энергоблок на базе ГТУ мощностью 231 МВт.</w:t>
      </w:r>
      <w:r w:rsidR="008526D6" w:rsidRPr="00057B8F">
        <w:t xml:space="preserve"> </w:t>
      </w:r>
      <w:r w:rsidR="00762049" w:rsidRPr="00057B8F">
        <w:t>В декабре 2014 года устаревшая турбина ВПТ</w:t>
      </w:r>
      <w:r w:rsidR="00FC2EDA">
        <w:t>-</w:t>
      </w:r>
      <w:r w:rsidR="00762049" w:rsidRPr="00057B8F">
        <w:t>25</w:t>
      </w:r>
      <w:r w:rsidR="00FC2EDA">
        <w:t>-</w:t>
      </w:r>
      <w:r w:rsidR="00762049" w:rsidRPr="00057B8F">
        <w:t>3 заменена на паротурбинную установку Т</w:t>
      </w:r>
      <w:r w:rsidR="00FC2EDA">
        <w:t>п-</w:t>
      </w:r>
      <w:r w:rsidR="00762049" w:rsidRPr="00057B8F">
        <w:t>35/40</w:t>
      </w:r>
      <w:r w:rsidR="00FC2EDA">
        <w:t>-</w:t>
      </w:r>
      <w:r w:rsidR="00762049" w:rsidRPr="00057B8F">
        <w:t>8,8 производства ЗАО «Уральский турбинный завод».</w:t>
      </w:r>
      <w:r w:rsidR="008526D6" w:rsidRPr="00057B8F">
        <w:t xml:space="preserve"> </w:t>
      </w:r>
      <w:r w:rsidR="000A66D4" w:rsidRPr="00057B8F">
        <w:t>В 2016 году была выведена из эксплуатации паровая турбина ст. №2 мощностью 22 МВт.</w:t>
      </w:r>
    </w:p>
    <w:p w:rsidR="00AE28AF" w:rsidRPr="00FC2EDA" w:rsidRDefault="00AE28AF" w:rsidP="00786705">
      <w:pPr>
        <w:pStyle w:val="5"/>
        <w:rPr>
          <w:color w:val="0070C0"/>
        </w:rPr>
      </w:pPr>
      <w:bookmarkStart w:id="1343" w:name="_Toc299954598"/>
      <w:bookmarkStart w:id="1344" w:name="_Toc303674759"/>
      <w:bookmarkStart w:id="1345" w:name="_Toc304478944"/>
      <w:bookmarkStart w:id="1346" w:name="_Toc305761635"/>
      <w:bookmarkStart w:id="1347" w:name="_Toc320269335"/>
      <w:bookmarkStart w:id="1348" w:name="_Toc323282477"/>
      <w:bookmarkStart w:id="1349" w:name="_Toc343871982"/>
      <w:bookmarkStart w:id="1350" w:name="_Toc267145249"/>
      <w:r w:rsidRPr="00FC2EDA">
        <w:rPr>
          <w:color w:val="0070C0"/>
        </w:rPr>
        <w:t>Новокуйбышевская ТЭЦ-2</w:t>
      </w:r>
      <w:bookmarkEnd w:id="1343"/>
      <w:bookmarkEnd w:id="1344"/>
      <w:bookmarkEnd w:id="1345"/>
      <w:bookmarkEnd w:id="1346"/>
      <w:bookmarkEnd w:id="1347"/>
      <w:bookmarkEnd w:id="1348"/>
      <w:bookmarkEnd w:id="1349"/>
      <w:r w:rsidRPr="00FC2EDA">
        <w:rPr>
          <w:color w:val="0070C0"/>
        </w:rPr>
        <w:t xml:space="preserve"> </w:t>
      </w:r>
      <w:bookmarkEnd w:id="1350"/>
    </w:p>
    <w:p w:rsidR="00AE28AF" w:rsidRPr="00057B8F" w:rsidRDefault="00AE28AF" w:rsidP="00AE28AF">
      <w:pPr>
        <w:pStyle w:val="14"/>
      </w:pPr>
      <w:r w:rsidRPr="00057B8F">
        <w:t>Новокуйбышевская ТЭЦ-2 (</w:t>
      </w:r>
      <w:r w:rsidR="001C3683" w:rsidRPr="00057B8F">
        <w:t xml:space="preserve">340 </w:t>
      </w:r>
      <w:r w:rsidRPr="00057B8F">
        <w:t xml:space="preserve">МВт, </w:t>
      </w:r>
      <w:r w:rsidR="00FC2EDA">
        <w:rPr>
          <w:color w:val="0070C0"/>
        </w:rPr>
        <w:t>1070</w:t>
      </w:r>
      <w:r w:rsidRPr="00057B8F">
        <w:t xml:space="preserve"> Гкал/час) </w:t>
      </w:r>
      <w:r w:rsidR="004929E8" w:rsidRPr="00057B8F">
        <w:t xml:space="preserve">- </w:t>
      </w:r>
      <w:r w:rsidR="001C3683" w:rsidRPr="00057B8F">
        <w:t>подразделение АО «Новокуйбышевская нефтехимическая компания» (АО «ННК»)</w:t>
      </w:r>
      <w:r w:rsidR="004929E8" w:rsidRPr="00057B8F">
        <w:t xml:space="preserve">. До 2013 года </w:t>
      </w:r>
      <w:r w:rsidR="001C3683" w:rsidRPr="00057B8F">
        <w:t xml:space="preserve">принадлежала ОАО «Волжская ТГК» (ныне - ПАО «Т Плюс»). </w:t>
      </w:r>
      <w:r w:rsidRPr="00057B8F">
        <w:t xml:space="preserve">Расположена в </w:t>
      </w:r>
      <w:r w:rsidR="002C03F9" w:rsidRPr="00057B8F">
        <w:t>г. </w:t>
      </w:r>
      <w:r w:rsidRPr="00057B8F">
        <w:t xml:space="preserve">Новокуйбышевск Самарской области. Введена в эксплуатацию в 1962 году. Топливо </w:t>
      </w:r>
      <w:r w:rsidR="00070608" w:rsidRPr="00057B8F">
        <w:t>-</w:t>
      </w:r>
      <w:r w:rsidRPr="00057B8F">
        <w:t xml:space="preserve"> природный газ, мазут. Снабжает электроэнергией, теплом и горячей водой промышленные предприятия Новокуйбышевска, в том числе нефтеперерабатывающий завод, завод синтетического спирта и нефтехимический комбинат. </w:t>
      </w:r>
    </w:p>
    <w:p w:rsidR="00AE28AF" w:rsidRPr="00057B8F" w:rsidRDefault="00AE28AF" w:rsidP="001C3683">
      <w:pPr>
        <w:pStyle w:val="5"/>
      </w:pPr>
      <w:bookmarkStart w:id="1351" w:name="_Toc264997573"/>
      <w:bookmarkStart w:id="1352" w:name="_Toc299954685"/>
      <w:bookmarkStart w:id="1353" w:name="_Toc303674846"/>
      <w:bookmarkStart w:id="1354" w:name="_Toc304478946"/>
      <w:bookmarkStart w:id="1355" w:name="_Toc305761637"/>
      <w:bookmarkStart w:id="1356" w:name="_Toc320269337"/>
      <w:bookmarkStart w:id="1357" w:name="_Toc323282478"/>
      <w:bookmarkStart w:id="1358" w:name="_Toc343871983"/>
      <w:bookmarkStart w:id="1359" w:name="_Toc267145251"/>
      <w:r w:rsidRPr="00057B8F">
        <w:lastRenderedPageBreak/>
        <w:t>Самарская ТЭЦ</w:t>
      </w:r>
      <w:bookmarkEnd w:id="1351"/>
      <w:bookmarkEnd w:id="1352"/>
      <w:bookmarkEnd w:id="1353"/>
      <w:bookmarkEnd w:id="1354"/>
      <w:bookmarkEnd w:id="1355"/>
      <w:bookmarkEnd w:id="1356"/>
      <w:bookmarkEnd w:id="1357"/>
      <w:bookmarkEnd w:id="1358"/>
      <w:r w:rsidRPr="00057B8F">
        <w:t xml:space="preserve"> </w:t>
      </w:r>
      <w:bookmarkEnd w:id="1359"/>
    </w:p>
    <w:p w:rsidR="00AE28AF" w:rsidRPr="00057B8F" w:rsidRDefault="00AE28AF" w:rsidP="00AE28AF">
      <w:pPr>
        <w:pStyle w:val="14"/>
      </w:pPr>
      <w:r w:rsidRPr="00057B8F">
        <w:t xml:space="preserve">Самарская ТЭЦ (440 МВт, </w:t>
      </w:r>
      <w:r w:rsidR="001C3683" w:rsidRPr="00057B8F">
        <w:t>1954</w:t>
      </w:r>
      <w:r w:rsidRPr="00057B8F">
        <w:t xml:space="preserve"> Гкал/час) входит в </w:t>
      </w:r>
      <w:r w:rsidR="001C3683" w:rsidRPr="00057B8F">
        <w:t xml:space="preserve">филиал «Самарский» </w:t>
      </w:r>
      <w:r w:rsidR="007164B2" w:rsidRPr="00057B8F">
        <w:t xml:space="preserve">ПАО «Т Плюс». </w:t>
      </w:r>
      <w:r w:rsidRPr="00057B8F">
        <w:t xml:space="preserve">Расположена в </w:t>
      </w:r>
      <w:r w:rsidR="002C03F9" w:rsidRPr="00057B8F">
        <w:t>г. </w:t>
      </w:r>
      <w:r w:rsidRPr="00057B8F">
        <w:t xml:space="preserve">Самара. Введена в эксплуатацию в 1972 году. Топливо </w:t>
      </w:r>
      <w:r w:rsidR="00070608" w:rsidRPr="00057B8F">
        <w:t>-</w:t>
      </w:r>
      <w:r w:rsidRPr="00057B8F">
        <w:t xml:space="preserve"> природный газ, мазут. Обеспечивает теплом и электроэнергией больше половины Самары (80% потребителей </w:t>
      </w:r>
      <w:r w:rsidR="00070608" w:rsidRPr="00057B8F">
        <w:t>-</w:t>
      </w:r>
      <w:r w:rsidRPr="00057B8F">
        <w:t xml:space="preserve"> население), включая Самарский металлургический завод, железобетонный завод и завод компании «Кока-Кола». </w:t>
      </w:r>
    </w:p>
    <w:p w:rsidR="00AE28AF" w:rsidRPr="00057B8F" w:rsidRDefault="00AE28AF" w:rsidP="00AE28AF">
      <w:pPr>
        <w:pStyle w:val="14"/>
      </w:pPr>
      <w:r w:rsidRPr="00057B8F">
        <w:t>В 2002 году на станции введена в эксплуатацию паровая турбина Р-50-130/13 мощностью 50 МВт, перенесенная с Новокуйбышевской ТЭЦ-2.</w:t>
      </w:r>
    </w:p>
    <w:p w:rsidR="00AE28AF" w:rsidRPr="00057B8F" w:rsidRDefault="00AE28AF" w:rsidP="00786705">
      <w:pPr>
        <w:pStyle w:val="5"/>
      </w:pPr>
      <w:bookmarkStart w:id="1360" w:name="_Toc299954731"/>
      <w:bookmarkStart w:id="1361" w:name="_Toc303674892"/>
      <w:bookmarkStart w:id="1362" w:name="_Toc304478948"/>
      <w:bookmarkStart w:id="1363" w:name="_Toc305761639"/>
      <w:bookmarkStart w:id="1364" w:name="_Toc320269339"/>
      <w:bookmarkStart w:id="1365" w:name="_Toc323282479"/>
      <w:bookmarkStart w:id="1366" w:name="_Toc343871984"/>
      <w:r w:rsidRPr="00057B8F">
        <w:t>Сызранская ТЭЦ</w:t>
      </w:r>
      <w:bookmarkEnd w:id="1360"/>
      <w:bookmarkEnd w:id="1361"/>
      <w:bookmarkEnd w:id="1362"/>
      <w:bookmarkEnd w:id="1363"/>
      <w:bookmarkEnd w:id="1364"/>
      <w:bookmarkEnd w:id="1365"/>
      <w:bookmarkEnd w:id="1366"/>
      <w:r w:rsidRPr="00057B8F">
        <w:tab/>
      </w:r>
    </w:p>
    <w:p w:rsidR="00F55C5B" w:rsidRPr="00057B8F" w:rsidRDefault="00F55C5B" w:rsidP="00F55C5B">
      <w:pPr>
        <w:pStyle w:val="14"/>
      </w:pPr>
      <w:r w:rsidRPr="00057B8F">
        <w:t>Сызранская ТЭЦ (37</w:t>
      </w:r>
      <w:r w:rsidR="004929E8" w:rsidRPr="00057B8F">
        <w:t>2</w:t>
      </w:r>
      <w:r w:rsidRPr="00057B8F">
        <w:t xml:space="preserve">,4 МВт, </w:t>
      </w:r>
      <w:r w:rsidR="001C3683" w:rsidRPr="00057B8F">
        <w:t>613</w:t>
      </w:r>
      <w:r w:rsidRPr="00057B8F">
        <w:t xml:space="preserve"> Гкал/час) входит в </w:t>
      </w:r>
      <w:r w:rsidR="001C3683" w:rsidRPr="00057B8F">
        <w:t xml:space="preserve">филиал «Самарский» </w:t>
      </w:r>
      <w:r w:rsidRPr="00057B8F">
        <w:t xml:space="preserve"> </w:t>
      </w:r>
      <w:r w:rsidR="007164B2" w:rsidRPr="00057B8F">
        <w:t xml:space="preserve">ПАО «Т Плюс». </w:t>
      </w:r>
      <w:r w:rsidRPr="00057B8F">
        <w:t xml:space="preserve">Расположена в </w:t>
      </w:r>
      <w:r w:rsidR="002C03F9" w:rsidRPr="00057B8F">
        <w:t>г. </w:t>
      </w:r>
      <w:r w:rsidRPr="00057B8F">
        <w:t xml:space="preserve">Сызрань Самарской области. Введена в эксплуатацию в 1947 году, была первой в Европе станцией, работавшей на сланце. Топливо в настоящее время - природный газ, мазут. Обеспечивает энергоснабжение предприятий нефтехимического комплекса Сызрани и теплоснабжение жилого массива, в котором проживает большая часть населения города. </w:t>
      </w:r>
    </w:p>
    <w:p w:rsidR="001C3683" w:rsidRPr="00057B8F" w:rsidRDefault="00F55C5B" w:rsidP="00F55C5B">
      <w:pPr>
        <w:pStyle w:val="14"/>
      </w:pPr>
      <w:r w:rsidRPr="00057B8F">
        <w:t xml:space="preserve">01.11.2012 </w:t>
      </w:r>
      <w:r w:rsidR="002C03F9" w:rsidRPr="00057B8F">
        <w:t>г. </w:t>
      </w:r>
      <w:r w:rsidRPr="00057B8F">
        <w:t xml:space="preserve">на Сызранской ТЭЦ введен парогазовый энергоблок ПГУ-235, который увеличил установленную электрическую мощность станции до 374,4 МВт. Ввод дополнительных мощностей позволил обеспечить теплом Центральный район Сызрани и вывести из эксплуатации более 50-ти мелких котельных, себестоимость тепла которых в 2-5 раз превышала себестоимость теплоэнергии Сызранской ТЭЦ. Это положительно сказывается на экологической обстановке в городе. </w:t>
      </w:r>
    </w:p>
    <w:p w:rsidR="00AE28AF" w:rsidRPr="00057B8F" w:rsidRDefault="00AE28AF" w:rsidP="00786705">
      <w:pPr>
        <w:pStyle w:val="5"/>
      </w:pPr>
      <w:bookmarkStart w:id="1367" w:name="_Toc299954744"/>
      <w:bookmarkStart w:id="1368" w:name="_Toc303674906"/>
      <w:bookmarkStart w:id="1369" w:name="_Toc304478949"/>
      <w:bookmarkStart w:id="1370" w:name="_Toc305761640"/>
      <w:bookmarkStart w:id="1371" w:name="_Toc320269340"/>
      <w:bookmarkStart w:id="1372" w:name="_Toc323282480"/>
      <w:bookmarkStart w:id="1373" w:name="_Toc343871985"/>
      <w:r w:rsidRPr="00057B8F">
        <w:t>Тольяттинская ТЭЦ</w:t>
      </w:r>
      <w:bookmarkEnd w:id="1367"/>
      <w:bookmarkEnd w:id="1368"/>
      <w:bookmarkEnd w:id="1369"/>
      <w:bookmarkEnd w:id="1370"/>
      <w:bookmarkEnd w:id="1371"/>
      <w:bookmarkEnd w:id="1372"/>
      <w:bookmarkEnd w:id="1373"/>
      <w:r w:rsidRPr="00057B8F">
        <w:tab/>
      </w:r>
    </w:p>
    <w:p w:rsidR="00AE28AF" w:rsidRPr="00057B8F" w:rsidRDefault="00AE28AF" w:rsidP="00AE28AF">
      <w:pPr>
        <w:pStyle w:val="14"/>
      </w:pPr>
      <w:r w:rsidRPr="00057B8F">
        <w:t>Тольяттинская ТЭЦ (</w:t>
      </w:r>
      <w:r w:rsidR="001C3683" w:rsidRPr="00057B8F">
        <w:t>585</w:t>
      </w:r>
      <w:r w:rsidRPr="00057B8F">
        <w:t xml:space="preserve"> МВт, </w:t>
      </w:r>
      <w:r w:rsidR="001C3683" w:rsidRPr="00057B8F">
        <w:t>15</w:t>
      </w:r>
      <w:r w:rsidR="00ED4673" w:rsidRPr="00057B8F">
        <w:t>17</w:t>
      </w:r>
      <w:r w:rsidRPr="00057B8F">
        <w:t xml:space="preserve"> Гкал/час) входит в </w:t>
      </w:r>
      <w:r w:rsidR="001C3683" w:rsidRPr="00057B8F">
        <w:t xml:space="preserve">филиал «Самарский» </w:t>
      </w:r>
      <w:r w:rsidR="007164B2" w:rsidRPr="00057B8F">
        <w:t xml:space="preserve">ПАО «Т Плюс». </w:t>
      </w:r>
      <w:r w:rsidRPr="00057B8F">
        <w:t xml:space="preserve">Расположена в </w:t>
      </w:r>
      <w:r w:rsidR="002C03F9" w:rsidRPr="00057B8F">
        <w:t>г. </w:t>
      </w:r>
      <w:r w:rsidRPr="00057B8F">
        <w:t xml:space="preserve">Тольятти Самарской области. Введена в эксплуатацию в 1960 году. Топливо </w:t>
      </w:r>
      <w:r w:rsidR="00070608" w:rsidRPr="00057B8F">
        <w:t>-</w:t>
      </w:r>
      <w:r w:rsidRPr="00057B8F">
        <w:t xml:space="preserve"> кузнецкий уголь марки Г, природный газ, мазут. Снабжает электроэнергией, теплом и горячей водой</w:t>
      </w:r>
      <w:r w:rsidR="00447C2C" w:rsidRPr="00057B8F">
        <w:t xml:space="preserve"> </w:t>
      </w:r>
      <w:r w:rsidRPr="00057B8F">
        <w:lastRenderedPageBreak/>
        <w:t xml:space="preserve">Центральный район </w:t>
      </w:r>
      <w:r w:rsidR="002C03F9" w:rsidRPr="00057B8F">
        <w:t>г. </w:t>
      </w:r>
      <w:r w:rsidRPr="00057B8F">
        <w:t xml:space="preserve">Тольятти и предприятия промышленной зоны (завод синтетического каучука, Волжский автомобильный завод, завод «Волгоцеммаш»). </w:t>
      </w:r>
    </w:p>
    <w:p w:rsidR="00AE28AF" w:rsidRPr="00057B8F" w:rsidRDefault="00AE28AF" w:rsidP="00786705">
      <w:pPr>
        <w:pStyle w:val="5"/>
      </w:pPr>
      <w:bookmarkStart w:id="1374" w:name="_Toc299954768"/>
      <w:bookmarkStart w:id="1375" w:name="_Toc303674930"/>
      <w:bookmarkStart w:id="1376" w:name="_Toc304478950"/>
      <w:bookmarkStart w:id="1377" w:name="_Toc305761641"/>
      <w:bookmarkStart w:id="1378" w:name="_Toc320269341"/>
      <w:bookmarkStart w:id="1379" w:name="_Toc323282481"/>
      <w:bookmarkStart w:id="1380" w:name="_Toc343871986"/>
      <w:r w:rsidRPr="00057B8F">
        <w:t>ТЭЦ ВАЗа</w:t>
      </w:r>
      <w:bookmarkEnd w:id="1374"/>
      <w:bookmarkEnd w:id="1375"/>
      <w:bookmarkEnd w:id="1376"/>
      <w:bookmarkEnd w:id="1377"/>
      <w:bookmarkEnd w:id="1378"/>
      <w:bookmarkEnd w:id="1379"/>
      <w:bookmarkEnd w:id="1380"/>
      <w:r w:rsidRPr="00057B8F">
        <w:t xml:space="preserve"> </w:t>
      </w:r>
    </w:p>
    <w:p w:rsidR="00AE28AF" w:rsidRPr="00057B8F" w:rsidRDefault="00AE28AF" w:rsidP="00AE28AF">
      <w:pPr>
        <w:pStyle w:val="14"/>
      </w:pPr>
      <w:r w:rsidRPr="00057B8F">
        <w:t xml:space="preserve">ТЭЦ ВАЗа (1172 МВт, </w:t>
      </w:r>
      <w:r w:rsidR="001C3683" w:rsidRPr="00057B8F">
        <w:t xml:space="preserve">3343 </w:t>
      </w:r>
      <w:r w:rsidRPr="00057B8F">
        <w:t xml:space="preserve">Гкал/час) входит в </w:t>
      </w:r>
      <w:r w:rsidR="001C3683" w:rsidRPr="00057B8F">
        <w:t xml:space="preserve">филиал «Самарский» </w:t>
      </w:r>
      <w:r w:rsidR="007164B2" w:rsidRPr="00057B8F">
        <w:t xml:space="preserve">ПАО «Т Плюс». </w:t>
      </w:r>
      <w:r w:rsidRPr="00057B8F">
        <w:t xml:space="preserve">Расположена в </w:t>
      </w:r>
      <w:r w:rsidR="002C03F9" w:rsidRPr="00057B8F">
        <w:t>г. </w:t>
      </w:r>
      <w:r w:rsidRPr="00057B8F">
        <w:t xml:space="preserve">Тольятти Самарской области. Введена в эксплуатацию в 1969 году. Топливо </w:t>
      </w:r>
      <w:r w:rsidR="00070608" w:rsidRPr="00057B8F">
        <w:t>-</w:t>
      </w:r>
      <w:r w:rsidRPr="00057B8F">
        <w:t xml:space="preserve"> природный газ, мазут. Самая крупная ТЭС Самарской энергосистемы. Обеспечивает электроэнергией, теплом и горячей водой Волжский автомобильный завод и жителей Автозаводского района </w:t>
      </w:r>
      <w:r w:rsidR="002C03F9" w:rsidRPr="00057B8F">
        <w:t>г. </w:t>
      </w:r>
      <w:r w:rsidRPr="00057B8F">
        <w:t>Тольятти. В 2004 году</w:t>
      </w:r>
      <w:r w:rsidR="00447C2C" w:rsidRPr="00057B8F">
        <w:t xml:space="preserve"> </w:t>
      </w:r>
      <w:r w:rsidRPr="00057B8F">
        <w:t>в связи с нехваткой тепловой мощности ТЭЦ ВАЗа началась переброска тепловой мощности Тольяттинской ТЭЦ в Автозаводской район.</w:t>
      </w:r>
    </w:p>
    <w:p w:rsidR="00AE28AF" w:rsidRPr="00057B8F" w:rsidRDefault="00AE28AF" w:rsidP="00786705">
      <w:pPr>
        <w:pStyle w:val="4"/>
      </w:pPr>
      <w:bookmarkStart w:id="1381" w:name="_Toc343871987"/>
      <w:r w:rsidRPr="00057B8F">
        <w:t>Действующие объекты</w:t>
      </w:r>
      <w:bookmarkEnd w:id="1381"/>
    </w:p>
    <w:p w:rsidR="00AE28AF" w:rsidRPr="00057B8F" w:rsidRDefault="00AE28AF" w:rsidP="00786705">
      <w:pPr>
        <w:pStyle w:val="6"/>
      </w:pPr>
      <w:r w:rsidRPr="00057B8F">
        <w:t>Действующие электростанции мощностью 100 МВт и более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2536"/>
        <w:gridCol w:w="604"/>
        <w:gridCol w:w="2940"/>
        <w:gridCol w:w="1134"/>
        <w:gridCol w:w="1950"/>
      </w:tblGrid>
      <w:tr w:rsidR="00057B8F" w:rsidRPr="00057B8F" w:rsidTr="007164B2">
        <w:trPr>
          <w:cantSplit/>
          <w:tblHeader/>
        </w:trPr>
        <w:tc>
          <w:tcPr>
            <w:tcW w:w="0" w:type="auto"/>
            <w:shd w:val="clear" w:color="auto" w:fill="auto"/>
          </w:tcPr>
          <w:p w:rsidR="00AE28AF" w:rsidRPr="00057B8F" w:rsidRDefault="00AE28AF" w:rsidP="000E7FE6">
            <w:pPr>
              <w:keepNext/>
              <w:keepLines/>
              <w:jc w:val="center"/>
              <w:rPr>
                <w:bCs/>
                <w:sz w:val="20"/>
                <w:szCs w:val="16"/>
              </w:rPr>
            </w:pPr>
            <w:r w:rsidRPr="00057B8F">
              <w:rPr>
                <w:bCs/>
                <w:sz w:val="20"/>
                <w:szCs w:val="16"/>
              </w:rPr>
              <w:t>№</w:t>
            </w:r>
          </w:p>
        </w:tc>
        <w:tc>
          <w:tcPr>
            <w:tcW w:w="2536" w:type="dxa"/>
            <w:shd w:val="clear" w:color="auto" w:fill="auto"/>
          </w:tcPr>
          <w:p w:rsidR="00AE28AF" w:rsidRPr="00057B8F" w:rsidRDefault="00AE28AF" w:rsidP="000E7FE6">
            <w:pPr>
              <w:keepNext/>
              <w:keepLines/>
              <w:rPr>
                <w:bCs/>
                <w:sz w:val="20"/>
                <w:szCs w:val="16"/>
              </w:rPr>
            </w:pPr>
            <w:r w:rsidRPr="00057B8F">
              <w:rPr>
                <w:bCs/>
                <w:sz w:val="20"/>
                <w:szCs w:val="16"/>
              </w:rPr>
              <w:t>Электростанция</w:t>
            </w:r>
          </w:p>
        </w:tc>
        <w:tc>
          <w:tcPr>
            <w:tcW w:w="604" w:type="dxa"/>
            <w:shd w:val="clear" w:color="auto" w:fill="auto"/>
          </w:tcPr>
          <w:p w:rsidR="00AE28AF" w:rsidRPr="00057B8F" w:rsidDel="001140ED" w:rsidRDefault="00AE28AF" w:rsidP="000E7FE6">
            <w:pPr>
              <w:keepNext/>
              <w:keepLines/>
              <w:jc w:val="center"/>
              <w:rPr>
                <w:bCs/>
                <w:sz w:val="20"/>
                <w:szCs w:val="16"/>
              </w:rPr>
            </w:pPr>
            <w:r w:rsidRPr="00057B8F">
              <w:rPr>
                <w:bCs/>
                <w:sz w:val="20"/>
                <w:szCs w:val="16"/>
              </w:rPr>
              <w:t>Тип</w:t>
            </w:r>
          </w:p>
        </w:tc>
        <w:tc>
          <w:tcPr>
            <w:tcW w:w="2940" w:type="dxa"/>
            <w:shd w:val="clear" w:color="auto" w:fill="auto"/>
          </w:tcPr>
          <w:p w:rsidR="00AE28AF" w:rsidRPr="00057B8F" w:rsidRDefault="00AE28AF" w:rsidP="000E7FE6">
            <w:pPr>
              <w:keepNext/>
              <w:keepLines/>
              <w:jc w:val="center"/>
              <w:rPr>
                <w:bCs/>
                <w:sz w:val="20"/>
                <w:szCs w:val="16"/>
              </w:rPr>
            </w:pPr>
            <w:r w:rsidRPr="00057B8F">
              <w:rPr>
                <w:bCs/>
                <w:sz w:val="20"/>
                <w:szCs w:val="16"/>
              </w:rPr>
              <w:t>Установленная мощность, МВт</w:t>
            </w:r>
          </w:p>
        </w:tc>
        <w:tc>
          <w:tcPr>
            <w:tcW w:w="1134" w:type="dxa"/>
            <w:shd w:val="clear" w:color="auto" w:fill="auto"/>
          </w:tcPr>
          <w:p w:rsidR="00AE28AF" w:rsidRPr="00057B8F" w:rsidRDefault="00AE28AF" w:rsidP="000E7FE6">
            <w:pPr>
              <w:keepNext/>
              <w:keepLines/>
              <w:rPr>
                <w:bCs/>
                <w:sz w:val="20"/>
                <w:szCs w:val="16"/>
              </w:rPr>
            </w:pPr>
            <w:r w:rsidRPr="00057B8F">
              <w:rPr>
                <w:bCs/>
                <w:sz w:val="20"/>
                <w:szCs w:val="16"/>
              </w:rPr>
              <w:t>Топливо</w:t>
            </w:r>
          </w:p>
        </w:tc>
        <w:tc>
          <w:tcPr>
            <w:tcW w:w="1950" w:type="dxa"/>
            <w:shd w:val="clear" w:color="auto" w:fill="auto"/>
          </w:tcPr>
          <w:p w:rsidR="00AE28AF" w:rsidRPr="00057B8F" w:rsidRDefault="00AE28AF" w:rsidP="000E7FE6">
            <w:pPr>
              <w:keepNext/>
              <w:keepLines/>
              <w:rPr>
                <w:bCs/>
                <w:sz w:val="20"/>
                <w:szCs w:val="16"/>
              </w:rPr>
            </w:pPr>
            <w:r w:rsidRPr="00057B8F">
              <w:rPr>
                <w:bCs/>
                <w:sz w:val="20"/>
                <w:szCs w:val="16"/>
              </w:rPr>
              <w:t>Компания</w:t>
            </w:r>
          </w:p>
        </w:tc>
      </w:tr>
      <w:tr w:rsidR="00057B8F" w:rsidRPr="00057B8F" w:rsidTr="007164B2">
        <w:trPr>
          <w:cantSplit/>
        </w:trPr>
        <w:tc>
          <w:tcPr>
            <w:tcW w:w="0" w:type="auto"/>
            <w:shd w:val="clear" w:color="auto" w:fill="auto"/>
          </w:tcPr>
          <w:p w:rsidR="00AE28AF" w:rsidRPr="00057B8F" w:rsidRDefault="00AE28AF" w:rsidP="0002306E">
            <w:pPr>
              <w:numPr>
                <w:ilvl w:val="0"/>
                <w:numId w:val="115"/>
              </w:numPr>
              <w:rPr>
                <w:sz w:val="20"/>
                <w:szCs w:val="16"/>
              </w:rPr>
            </w:pPr>
          </w:p>
        </w:tc>
        <w:tc>
          <w:tcPr>
            <w:tcW w:w="2536" w:type="dxa"/>
            <w:shd w:val="clear" w:color="auto" w:fill="auto"/>
          </w:tcPr>
          <w:p w:rsidR="00AE28AF" w:rsidRPr="00057B8F" w:rsidRDefault="00AE28AF" w:rsidP="00527117">
            <w:pPr>
              <w:rPr>
                <w:sz w:val="20"/>
                <w:szCs w:val="16"/>
              </w:rPr>
            </w:pPr>
            <w:r w:rsidRPr="00057B8F">
              <w:rPr>
                <w:sz w:val="20"/>
                <w:szCs w:val="16"/>
              </w:rPr>
              <w:t>Жигулевская ГЭС</w:t>
            </w:r>
          </w:p>
        </w:tc>
        <w:tc>
          <w:tcPr>
            <w:tcW w:w="604" w:type="dxa"/>
            <w:shd w:val="clear" w:color="auto" w:fill="auto"/>
          </w:tcPr>
          <w:p w:rsidR="00AE28AF" w:rsidRPr="00057B8F" w:rsidRDefault="00AE28AF" w:rsidP="000E7FE6">
            <w:pPr>
              <w:jc w:val="center"/>
              <w:rPr>
                <w:sz w:val="20"/>
                <w:szCs w:val="16"/>
              </w:rPr>
            </w:pPr>
            <w:r w:rsidRPr="00057B8F">
              <w:rPr>
                <w:sz w:val="20"/>
                <w:szCs w:val="16"/>
              </w:rPr>
              <w:t>ГЭС</w:t>
            </w:r>
          </w:p>
        </w:tc>
        <w:tc>
          <w:tcPr>
            <w:tcW w:w="2940" w:type="dxa"/>
            <w:shd w:val="clear" w:color="auto" w:fill="auto"/>
          </w:tcPr>
          <w:p w:rsidR="00AE28AF" w:rsidRPr="00057B8F" w:rsidRDefault="00FF780C" w:rsidP="004929E8">
            <w:pPr>
              <w:jc w:val="center"/>
              <w:rPr>
                <w:sz w:val="20"/>
                <w:szCs w:val="16"/>
              </w:rPr>
            </w:pPr>
            <w:r w:rsidRPr="00057B8F">
              <w:rPr>
                <w:sz w:val="20"/>
                <w:szCs w:val="16"/>
              </w:rPr>
              <w:t>2477,5</w:t>
            </w:r>
          </w:p>
        </w:tc>
        <w:tc>
          <w:tcPr>
            <w:tcW w:w="1134" w:type="dxa"/>
            <w:shd w:val="clear" w:color="auto" w:fill="auto"/>
          </w:tcPr>
          <w:p w:rsidR="00AE28AF" w:rsidRPr="00057B8F" w:rsidRDefault="00AE28AF" w:rsidP="00527117">
            <w:pPr>
              <w:rPr>
                <w:sz w:val="20"/>
                <w:szCs w:val="16"/>
              </w:rPr>
            </w:pPr>
          </w:p>
        </w:tc>
        <w:tc>
          <w:tcPr>
            <w:tcW w:w="1950" w:type="dxa"/>
            <w:shd w:val="clear" w:color="auto" w:fill="auto"/>
          </w:tcPr>
          <w:p w:rsidR="00AE28AF" w:rsidRPr="00057B8F" w:rsidRDefault="00B8313A" w:rsidP="00527117">
            <w:pPr>
              <w:rPr>
                <w:sz w:val="20"/>
                <w:szCs w:val="16"/>
              </w:rPr>
            </w:pPr>
            <w:r w:rsidRPr="00057B8F">
              <w:rPr>
                <w:sz w:val="20"/>
                <w:szCs w:val="16"/>
              </w:rPr>
              <w:t>ПАО «РусГидро»</w:t>
            </w:r>
          </w:p>
        </w:tc>
      </w:tr>
      <w:tr w:rsidR="00057B8F" w:rsidRPr="00057B8F" w:rsidTr="007164B2">
        <w:trPr>
          <w:cantSplit/>
        </w:trPr>
        <w:tc>
          <w:tcPr>
            <w:tcW w:w="0" w:type="auto"/>
            <w:shd w:val="clear" w:color="auto" w:fill="auto"/>
          </w:tcPr>
          <w:p w:rsidR="00AE28AF" w:rsidRPr="00057B8F" w:rsidRDefault="00AE28AF" w:rsidP="0002306E">
            <w:pPr>
              <w:numPr>
                <w:ilvl w:val="0"/>
                <w:numId w:val="115"/>
              </w:numPr>
              <w:rPr>
                <w:sz w:val="20"/>
                <w:szCs w:val="16"/>
              </w:rPr>
            </w:pPr>
          </w:p>
        </w:tc>
        <w:tc>
          <w:tcPr>
            <w:tcW w:w="2536" w:type="dxa"/>
            <w:shd w:val="clear" w:color="auto" w:fill="auto"/>
          </w:tcPr>
          <w:p w:rsidR="00AE28AF" w:rsidRPr="00057B8F" w:rsidRDefault="00AE28AF" w:rsidP="00527117">
            <w:pPr>
              <w:rPr>
                <w:sz w:val="20"/>
                <w:szCs w:val="16"/>
              </w:rPr>
            </w:pPr>
            <w:r w:rsidRPr="00057B8F">
              <w:rPr>
                <w:sz w:val="20"/>
                <w:szCs w:val="16"/>
              </w:rPr>
              <w:t>Новокуйбышевская ТЭЦ-1</w:t>
            </w:r>
          </w:p>
        </w:tc>
        <w:tc>
          <w:tcPr>
            <w:tcW w:w="604" w:type="dxa"/>
            <w:shd w:val="clear" w:color="auto" w:fill="auto"/>
          </w:tcPr>
          <w:p w:rsidR="00AE28AF" w:rsidRPr="00057B8F" w:rsidRDefault="00AE28AF" w:rsidP="000E7FE6">
            <w:pPr>
              <w:jc w:val="center"/>
              <w:rPr>
                <w:sz w:val="20"/>
                <w:szCs w:val="16"/>
              </w:rPr>
            </w:pPr>
            <w:r w:rsidRPr="00057B8F">
              <w:rPr>
                <w:sz w:val="20"/>
                <w:szCs w:val="16"/>
              </w:rPr>
              <w:t>ТЭС</w:t>
            </w:r>
          </w:p>
        </w:tc>
        <w:tc>
          <w:tcPr>
            <w:tcW w:w="2940" w:type="dxa"/>
            <w:shd w:val="clear" w:color="auto" w:fill="auto"/>
          </w:tcPr>
          <w:p w:rsidR="00AE28AF" w:rsidRPr="00057B8F" w:rsidRDefault="000A66D4" w:rsidP="000E7FE6">
            <w:pPr>
              <w:jc w:val="center"/>
              <w:rPr>
                <w:sz w:val="20"/>
                <w:szCs w:val="16"/>
              </w:rPr>
            </w:pPr>
            <w:r w:rsidRPr="00057B8F">
              <w:rPr>
                <w:sz w:val="20"/>
                <w:szCs w:val="16"/>
              </w:rPr>
              <w:t>339,5</w:t>
            </w:r>
          </w:p>
        </w:tc>
        <w:tc>
          <w:tcPr>
            <w:tcW w:w="1134" w:type="dxa"/>
            <w:shd w:val="clear" w:color="auto" w:fill="auto"/>
          </w:tcPr>
          <w:p w:rsidR="00AE28AF" w:rsidRPr="00057B8F" w:rsidRDefault="00AE28AF" w:rsidP="00527117">
            <w:pPr>
              <w:rPr>
                <w:sz w:val="20"/>
                <w:szCs w:val="16"/>
              </w:rPr>
            </w:pPr>
            <w:r w:rsidRPr="00057B8F">
              <w:rPr>
                <w:sz w:val="20"/>
                <w:szCs w:val="16"/>
              </w:rPr>
              <w:t>Газ, мазут</w:t>
            </w:r>
          </w:p>
        </w:tc>
        <w:tc>
          <w:tcPr>
            <w:tcW w:w="1950" w:type="dxa"/>
            <w:shd w:val="clear" w:color="auto" w:fill="auto"/>
          </w:tcPr>
          <w:p w:rsidR="00AE28AF" w:rsidRPr="00057B8F" w:rsidRDefault="007164B2" w:rsidP="00527117">
            <w:pPr>
              <w:rPr>
                <w:sz w:val="20"/>
                <w:szCs w:val="20"/>
              </w:rPr>
            </w:pPr>
            <w:r w:rsidRPr="00057B8F">
              <w:rPr>
                <w:sz w:val="20"/>
                <w:szCs w:val="20"/>
              </w:rPr>
              <w:t>ПАО «Т Плюс».</w:t>
            </w:r>
          </w:p>
        </w:tc>
      </w:tr>
      <w:tr w:rsidR="00057B8F" w:rsidRPr="00057B8F" w:rsidTr="007164B2">
        <w:trPr>
          <w:cantSplit/>
        </w:trPr>
        <w:tc>
          <w:tcPr>
            <w:tcW w:w="0" w:type="auto"/>
            <w:shd w:val="clear" w:color="auto" w:fill="auto"/>
          </w:tcPr>
          <w:p w:rsidR="00AE28AF" w:rsidRPr="00057B8F" w:rsidRDefault="00AE28AF" w:rsidP="0002306E">
            <w:pPr>
              <w:numPr>
                <w:ilvl w:val="0"/>
                <w:numId w:val="115"/>
              </w:numPr>
              <w:rPr>
                <w:sz w:val="20"/>
                <w:szCs w:val="16"/>
              </w:rPr>
            </w:pPr>
          </w:p>
        </w:tc>
        <w:tc>
          <w:tcPr>
            <w:tcW w:w="2536" w:type="dxa"/>
            <w:shd w:val="clear" w:color="auto" w:fill="auto"/>
          </w:tcPr>
          <w:p w:rsidR="00AE28AF" w:rsidRPr="00057B8F" w:rsidRDefault="00AE28AF" w:rsidP="00527117">
            <w:pPr>
              <w:rPr>
                <w:sz w:val="20"/>
                <w:szCs w:val="16"/>
              </w:rPr>
            </w:pPr>
            <w:r w:rsidRPr="00057B8F">
              <w:rPr>
                <w:sz w:val="20"/>
                <w:szCs w:val="16"/>
              </w:rPr>
              <w:t>Новокуйбышевская ТЭЦ-2</w:t>
            </w:r>
          </w:p>
        </w:tc>
        <w:tc>
          <w:tcPr>
            <w:tcW w:w="604" w:type="dxa"/>
            <w:shd w:val="clear" w:color="auto" w:fill="auto"/>
          </w:tcPr>
          <w:p w:rsidR="00AE28AF" w:rsidRPr="00057B8F" w:rsidRDefault="00AE28AF" w:rsidP="000E7FE6">
            <w:pPr>
              <w:jc w:val="center"/>
              <w:rPr>
                <w:sz w:val="20"/>
                <w:szCs w:val="16"/>
              </w:rPr>
            </w:pPr>
            <w:r w:rsidRPr="00057B8F">
              <w:rPr>
                <w:sz w:val="20"/>
                <w:szCs w:val="16"/>
              </w:rPr>
              <w:t>ТЭС</w:t>
            </w:r>
          </w:p>
        </w:tc>
        <w:tc>
          <w:tcPr>
            <w:tcW w:w="2940" w:type="dxa"/>
            <w:shd w:val="clear" w:color="auto" w:fill="auto"/>
          </w:tcPr>
          <w:p w:rsidR="00AE28AF" w:rsidRPr="00057B8F" w:rsidRDefault="001C3683" w:rsidP="000E7FE6">
            <w:pPr>
              <w:jc w:val="center"/>
              <w:rPr>
                <w:sz w:val="20"/>
                <w:szCs w:val="16"/>
              </w:rPr>
            </w:pPr>
            <w:r w:rsidRPr="00057B8F">
              <w:rPr>
                <w:sz w:val="20"/>
                <w:szCs w:val="16"/>
              </w:rPr>
              <w:t>340</w:t>
            </w:r>
          </w:p>
        </w:tc>
        <w:tc>
          <w:tcPr>
            <w:tcW w:w="1134" w:type="dxa"/>
            <w:shd w:val="clear" w:color="auto" w:fill="auto"/>
          </w:tcPr>
          <w:p w:rsidR="00AE28AF" w:rsidRPr="00057B8F" w:rsidRDefault="00AE28AF" w:rsidP="00527117">
            <w:pPr>
              <w:rPr>
                <w:sz w:val="20"/>
                <w:szCs w:val="16"/>
              </w:rPr>
            </w:pPr>
            <w:r w:rsidRPr="00057B8F">
              <w:rPr>
                <w:sz w:val="20"/>
                <w:szCs w:val="16"/>
              </w:rPr>
              <w:t>Газ, мазут</w:t>
            </w:r>
          </w:p>
        </w:tc>
        <w:tc>
          <w:tcPr>
            <w:tcW w:w="1950" w:type="dxa"/>
            <w:shd w:val="clear" w:color="auto" w:fill="auto"/>
          </w:tcPr>
          <w:p w:rsidR="00AE28AF" w:rsidRPr="00057B8F" w:rsidRDefault="001C3683" w:rsidP="001C3683">
            <w:pPr>
              <w:rPr>
                <w:sz w:val="20"/>
                <w:szCs w:val="20"/>
              </w:rPr>
            </w:pPr>
            <w:r w:rsidRPr="00057B8F">
              <w:rPr>
                <w:sz w:val="20"/>
                <w:szCs w:val="20"/>
              </w:rPr>
              <w:t>АО «ННК»</w:t>
            </w:r>
          </w:p>
        </w:tc>
      </w:tr>
      <w:tr w:rsidR="00057B8F" w:rsidRPr="00057B8F" w:rsidTr="007164B2">
        <w:trPr>
          <w:cantSplit/>
        </w:trPr>
        <w:tc>
          <w:tcPr>
            <w:tcW w:w="0" w:type="auto"/>
            <w:shd w:val="clear" w:color="auto" w:fill="auto"/>
          </w:tcPr>
          <w:p w:rsidR="00AE28AF" w:rsidRPr="00057B8F" w:rsidRDefault="00AE28AF" w:rsidP="0002306E">
            <w:pPr>
              <w:numPr>
                <w:ilvl w:val="0"/>
                <w:numId w:val="115"/>
              </w:numPr>
              <w:rPr>
                <w:sz w:val="20"/>
                <w:szCs w:val="16"/>
              </w:rPr>
            </w:pPr>
          </w:p>
        </w:tc>
        <w:tc>
          <w:tcPr>
            <w:tcW w:w="2536" w:type="dxa"/>
            <w:shd w:val="clear" w:color="auto" w:fill="auto"/>
          </w:tcPr>
          <w:p w:rsidR="00AE28AF" w:rsidRPr="00057B8F" w:rsidRDefault="00AE28AF" w:rsidP="00527117">
            <w:pPr>
              <w:rPr>
                <w:sz w:val="20"/>
                <w:szCs w:val="16"/>
              </w:rPr>
            </w:pPr>
            <w:r w:rsidRPr="00057B8F">
              <w:rPr>
                <w:sz w:val="20"/>
                <w:szCs w:val="16"/>
              </w:rPr>
              <w:t>Самарская ТЭЦ</w:t>
            </w:r>
          </w:p>
        </w:tc>
        <w:tc>
          <w:tcPr>
            <w:tcW w:w="604" w:type="dxa"/>
            <w:shd w:val="clear" w:color="auto" w:fill="auto"/>
          </w:tcPr>
          <w:p w:rsidR="00AE28AF" w:rsidRPr="00057B8F" w:rsidRDefault="00AE28AF" w:rsidP="000E7FE6">
            <w:pPr>
              <w:jc w:val="center"/>
              <w:rPr>
                <w:sz w:val="20"/>
                <w:szCs w:val="16"/>
              </w:rPr>
            </w:pPr>
            <w:r w:rsidRPr="00057B8F">
              <w:rPr>
                <w:sz w:val="20"/>
                <w:szCs w:val="16"/>
              </w:rPr>
              <w:t>ТЭС</w:t>
            </w:r>
          </w:p>
        </w:tc>
        <w:tc>
          <w:tcPr>
            <w:tcW w:w="2940" w:type="dxa"/>
            <w:shd w:val="clear" w:color="auto" w:fill="auto"/>
          </w:tcPr>
          <w:p w:rsidR="00AE28AF" w:rsidRPr="00057B8F" w:rsidRDefault="0025734A" w:rsidP="000E7FE6">
            <w:pPr>
              <w:jc w:val="center"/>
              <w:rPr>
                <w:sz w:val="20"/>
                <w:szCs w:val="16"/>
              </w:rPr>
            </w:pPr>
            <w:r w:rsidRPr="00057B8F">
              <w:rPr>
                <w:sz w:val="20"/>
                <w:szCs w:val="16"/>
              </w:rPr>
              <w:t>440</w:t>
            </w:r>
          </w:p>
        </w:tc>
        <w:tc>
          <w:tcPr>
            <w:tcW w:w="1134" w:type="dxa"/>
            <w:shd w:val="clear" w:color="auto" w:fill="auto"/>
          </w:tcPr>
          <w:p w:rsidR="00AE28AF" w:rsidRPr="00057B8F" w:rsidRDefault="00AE28AF" w:rsidP="00527117">
            <w:pPr>
              <w:rPr>
                <w:sz w:val="20"/>
                <w:szCs w:val="16"/>
              </w:rPr>
            </w:pPr>
            <w:r w:rsidRPr="00057B8F">
              <w:rPr>
                <w:sz w:val="20"/>
                <w:szCs w:val="16"/>
              </w:rPr>
              <w:t>Газ, мазут</w:t>
            </w:r>
          </w:p>
        </w:tc>
        <w:tc>
          <w:tcPr>
            <w:tcW w:w="1950" w:type="dxa"/>
            <w:shd w:val="clear" w:color="auto" w:fill="auto"/>
          </w:tcPr>
          <w:p w:rsidR="00AE28AF" w:rsidRPr="00057B8F" w:rsidRDefault="007164B2" w:rsidP="00527117">
            <w:pPr>
              <w:rPr>
                <w:sz w:val="20"/>
                <w:szCs w:val="20"/>
              </w:rPr>
            </w:pPr>
            <w:r w:rsidRPr="00057B8F">
              <w:rPr>
                <w:sz w:val="20"/>
                <w:szCs w:val="20"/>
              </w:rPr>
              <w:t>ПАО «Т Плюс».</w:t>
            </w:r>
          </w:p>
        </w:tc>
      </w:tr>
      <w:tr w:rsidR="00057B8F" w:rsidRPr="00057B8F" w:rsidTr="007164B2">
        <w:trPr>
          <w:cantSplit/>
        </w:trPr>
        <w:tc>
          <w:tcPr>
            <w:tcW w:w="0" w:type="auto"/>
            <w:shd w:val="clear" w:color="auto" w:fill="auto"/>
          </w:tcPr>
          <w:p w:rsidR="00AE28AF" w:rsidRPr="00057B8F" w:rsidRDefault="00AE28AF" w:rsidP="0002306E">
            <w:pPr>
              <w:numPr>
                <w:ilvl w:val="0"/>
                <w:numId w:val="115"/>
              </w:numPr>
              <w:rPr>
                <w:sz w:val="20"/>
                <w:szCs w:val="16"/>
              </w:rPr>
            </w:pPr>
          </w:p>
        </w:tc>
        <w:tc>
          <w:tcPr>
            <w:tcW w:w="2536" w:type="dxa"/>
            <w:shd w:val="clear" w:color="auto" w:fill="auto"/>
          </w:tcPr>
          <w:p w:rsidR="00AE28AF" w:rsidRPr="00057B8F" w:rsidRDefault="00AE28AF" w:rsidP="00527117">
            <w:pPr>
              <w:rPr>
                <w:sz w:val="20"/>
                <w:szCs w:val="16"/>
              </w:rPr>
            </w:pPr>
            <w:r w:rsidRPr="00057B8F">
              <w:rPr>
                <w:sz w:val="20"/>
                <w:szCs w:val="16"/>
              </w:rPr>
              <w:t>Сызранская ТЭЦ</w:t>
            </w:r>
          </w:p>
        </w:tc>
        <w:tc>
          <w:tcPr>
            <w:tcW w:w="604" w:type="dxa"/>
            <w:shd w:val="clear" w:color="auto" w:fill="auto"/>
          </w:tcPr>
          <w:p w:rsidR="00AE28AF" w:rsidRPr="00057B8F" w:rsidRDefault="00AE28AF" w:rsidP="000E7FE6">
            <w:pPr>
              <w:jc w:val="center"/>
              <w:rPr>
                <w:sz w:val="20"/>
                <w:szCs w:val="16"/>
              </w:rPr>
            </w:pPr>
            <w:r w:rsidRPr="00057B8F">
              <w:rPr>
                <w:sz w:val="20"/>
                <w:szCs w:val="16"/>
              </w:rPr>
              <w:t>ТЭС</w:t>
            </w:r>
          </w:p>
        </w:tc>
        <w:tc>
          <w:tcPr>
            <w:tcW w:w="2940" w:type="dxa"/>
            <w:shd w:val="clear" w:color="auto" w:fill="auto"/>
          </w:tcPr>
          <w:p w:rsidR="00AE28AF" w:rsidRPr="00057B8F" w:rsidRDefault="00F55C5B" w:rsidP="004929E8">
            <w:pPr>
              <w:jc w:val="center"/>
              <w:rPr>
                <w:sz w:val="20"/>
                <w:szCs w:val="16"/>
                <w:lang w:val="en-US"/>
              </w:rPr>
            </w:pPr>
            <w:r w:rsidRPr="00057B8F">
              <w:rPr>
                <w:sz w:val="20"/>
                <w:szCs w:val="16"/>
              </w:rPr>
              <w:t>37</w:t>
            </w:r>
            <w:r w:rsidR="004929E8" w:rsidRPr="00057B8F">
              <w:rPr>
                <w:sz w:val="20"/>
                <w:szCs w:val="16"/>
              </w:rPr>
              <w:t>2</w:t>
            </w:r>
            <w:r w:rsidRPr="00057B8F">
              <w:rPr>
                <w:sz w:val="20"/>
                <w:szCs w:val="16"/>
              </w:rPr>
              <w:t>,4</w:t>
            </w:r>
          </w:p>
        </w:tc>
        <w:tc>
          <w:tcPr>
            <w:tcW w:w="1134" w:type="dxa"/>
            <w:shd w:val="clear" w:color="auto" w:fill="auto"/>
          </w:tcPr>
          <w:p w:rsidR="00AE28AF" w:rsidRPr="00057B8F" w:rsidRDefault="00AE28AF" w:rsidP="00527117">
            <w:pPr>
              <w:rPr>
                <w:sz w:val="20"/>
                <w:szCs w:val="16"/>
              </w:rPr>
            </w:pPr>
            <w:r w:rsidRPr="00057B8F">
              <w:rPr>
                <w:sz w:val="20"/>
                <w:szCs w:val="16"/>
              </w:rPr>
              <w:t>Газ, мазут</w:t>
            </w:r>
          </w:p>
        </w:tc>
        <w:tc>
          <w:tcPr>
            <w:tcW w:w="1950" w:type="dxa"/>
            <w:shd w:val="clear" w:color="auto" w:fill="auto"/>
          </w:tcPr>
          <w:p w:rsidR="00AE28AF" w:rsidRPr="00057B8F" w:rsidRDefault="007164B2" w:rsidP="00527117">
            <w:pPr>
              <w:rPr>
                <w:sz w:val="20"/>
                <w:szCs w:val="20"/>
              </w:rPr>
            </w:pPr>
            <w:r w:rsidRPr="00057B8F">
              <w:rPr>
                <w:sz w:val="20"/>
                <w:szCs w:val="20"/>
              </w:rPr>
              <w:t>ПАО «Т Плюс».</w:t>
            </w:r>
          </w:p>
        </w:tc>
      </w:tr>
      <w:tr w:rsidR="00057B8F" w:rsidRPr="00057B8F" w:rsidTr="007164B2">
        <w:trPr>
          <w:cantSplit/>
        </w:trPr>
        <w:tc>
          <w:tcPr>
            <w:tcW w:w="0" w:type="auto"/>
            <w:shd w:val="clear" w:color="auto" w:fill="auto"/>
          </w:tcPr>
          <w:p w:rsidR="00AE28AF" w:rsidRPr="00057B8F" w:rsidRDefault="00AE28AF" w:rsidP="0002306E">
            <w:pPr>
              <w:numPr>
                <w:ilvl w:val="0"/>
                <w:numId w:val="115"/>
              </w:numPr>
              <w:rPr>
                <w:sz w:val="20"/>
                <w:szCs w:val="16"/>
              </w:rPr>
            </w:pPr>
          </w:p>
        </w:tc>
        <w:tc>
          <w:tcPr>
            <w:tcW w:w="2536" w:type="dxa"/>
            <w:shd w:val="clear" w:color="auto" w:fill="auto"/>
          </w:tcPr>
          <w:p w:rsidR="00AE28AF" w:rsidRPr="00057B8F" w:rsidRDefault="00AE28AF" w:rsidP="00527117">
            <w:pPr>
              <w:rPr>
                <w:sz w:val="20"/>
                <w:szCs w:val="16"/>
              </w:rPr>
            </w:pPr>
            <w:r w:rsidRPr="00057B8F">
              <w:rPr>
                <w:sz w:val="20"/>
                <w:szCs w:val="16"/>
              </w:rPr>
              <w:t>Тольяттинская ТЭЦ</w:t>
            </w:r>
          </w:p>
        </w:tc>
        <w:tc>
          <w:tcPr>
            <w:tcW w:w="604" w:type="dxa"/>
            <w:shd w:val="clear" w:color="auto" w:fill="auto"/>
          </w:tcPr>
          <w:p w:rsidR="00AE28AF" w:rsidRPr="00057B8F" w:rsidRDefault="00AE28AF" w:rsidP="000E7FE6">
            <w:pPr>
              <w:jc w:val="center"/>
              <w:rPr>
                <w:sz w:val="20"/>
                <w:szCs w:val="16"/>
              </w:rPr>
            </w:pPr>
            <w:r w:rsidRPr="00057B8F">
              <w:rPr>
                <w:sz w:val="20"/>
                <w:szCs w:val="16"/>
              </w:rPr>
              <w:t>ТЭС</w:t>
            </w:r>
          </w:p>
        </w:tc>
        <w:tc>
          <w:tcPr>
            <w:tcW w:w="2940" w:type="dxa"/>
            <w:shd w:val="clear" w:color="auto" w:fill="auto"/>
          </w:tcPr>
          <w:p w:rsidR="00AE28AF" w:rsidRPr="00057B8F" w:rsidRDefault="001C3683" w:rsidP="000E7FE6">
            <w:pPr>
              <w:jc w:val="center"/>
              <w:rPr>
                <w:sz w:val="20"/>
                <w:szCs w:val="16"/>
              </w:rPr>
            </w:pPr>
            <w:r w:rsidRPr="00057B8F">
              <w:rPr>
                <w:sz w:val="20"/>
                <w:szCs w:val="16"/>
              </w:rPr>
              <w:t>585</w:t>
            </w:r>
          </w:p>
        </w:tc>
        <w:tc>
          <w:tcPr>
            <w:tcW w:w="1134" w:type="dxa"/>
            <w:shd w:val="clear" w:color="auto" w:fill="auto"/>
          </w:tcPr>
          <w:p w:rsidR="00AE28AF" w:rsidRPr="00057B8F" w:rsidRDefault="00AE28AF" w:rsidP="00527117">
            <w:pPr>
              <w:rPr>
                <w:sz w:val="20"/>
                <w:szCs w:val="16"/>
              </w:rPr>
            </w:pPr>
            <w:r w:rsidRPr="00057B8F">
              <w:rPr>
                <w:sz w:val="20"/>
                <w:szCs w:val="16"/>
              </w:rPr>
              <w:t>Газ, мазут</w:t>
            </w:r>
          </w:p>
        </w:tc>
        <w:tc>
          <w:tcPr>
            <w:tcW w:w="1950" w:type="dxa"/>
            <w:shd w:val="clear" w:color="auto" w:fill="auto"/>
          </w:tcPr>
          <w:p w:rsidR="00AE28AF" w:rsidRPr="00057B8F" w:rsidRDefault="007164B2" w:rsidP="00527117">
            <w:pPr>
              <w:rPr>
                <w:sz w:val="20"/>
                <w:szCs w:val="20"/>
              </w:rPr>
            </w:pPr>
            <w:r w:rsidRPr="00057B8F">
              <w:rPr>
                <w:sz w:val="20"/>
                <w:szCs w:val="20"/>
              </w:rPr>
              <w:t>ПАО «Т Плюс».</w:t>
            </w:r>
          </w:p>
        </w:tc>
      </w:tr>
      <w:tr w:rsidR="00057B8F" w:rsidRPr="00057B8F" w:rsidTr="007164B2">
        <w:trPr>
          <w:cantSplit/>
        </w:trPr>
        <w:tc>
          <w:tcPr>
            <w:tcW w:w="0" w:type="auto"/>
            <w:shd w:val="clear" w:color="auto" w:fill="auto"/>
          </w:tcPr>
          <w:p w:rsidR="00AE28AF" w:rsidRPr="00057B8F" w:rsidRDefault="00AE28AF" w:rsidP="0002306E">
            <w:pPr>
              <w:numPr>
                <w:ilvl w:val="0"/>
                <w:numId w:val="115"/>
              </w:numPr>
              <w:rPr>
                <w:sz w:val="20"/>
                <w:szCs w:val="16"/>
              </w:rPr>
            </w:pPr>
          </w:p>
        </w:tc>
        <w:tc>
          <w:tcPr>
            <w:tcW w:w="2536" w:type="dxa"/>
            <w:shd w:val="clear" w:color="auto" w:fill="auto"/>
          </w:tcPr>
          <w:p w:rsidR="00AE28AF" w:rsidRPr="00057B8F" w:rsidRDefault="00AE28AF" w:rsidP="00527117">
            <w:pPr>
              <w:rPr>
                <w:sz w:val="20"/>
                <w:szCs w:val="16"/>
              </w:rPr>
            </w:pPr>
            <w:r w:rsidRPr="00057B8F">
              <w:rPr>
                <w:sz w:val="20"/>
                <w:szCs w:val="16"/>
              </w:rPr>
              <w:t>ТЭЦ ВАЗа</w:t>
            </w:r>
          </w:p>
        </w:tc>
        <w:tc>
          <w:tcPr>
            <w:tcW w:w="604" w:type="dxa"/>
            <w:shd w:val="clear" w:color="auto" w:fill="auto"/>
          </w:tcPr>
          <w:p w:rsidR="00AE28AF" w:rsidRPr="00057B8F" w:rsidRDefault="00AE28AF" w:rsidP="000E7FE6">
            <w:pPr>
              <w:jc w:val="center"/>
              <w:rPr>
                <w:sz w:val="20"/>
                <w:szCs w:val="16"/>
              </w:rPr>
            </w:pPr>
            <w:r w:rsidRPr="00057B8F">
              <w:rPr>
                <w:sz w:val="20"/>
                <w:szCs w:val="16"/>
              </w:rPr>
              <w:t>ТЭС</w:t>
            </w:r>
          </w:p>
        </w:tc>
        <w:tc>
          <w:tcPr>
            <w:tcW w:w="2940" w:type="dxa"/>
            <w:shd w:val="clear" w:color="auto" w:fill="auto"/>
          </w:tcPr>
          <w:p w:rsidR="00AE28AF" w:rsidRPr="00057B8F" w:rsidRDefault="00AE28AF" w:rsidP="000E7FE6">
            <w:pPr>
              <w:jc w:val="center"/>
              <w:rPr>
                <w:sz w:val="20"/>
                <w:szCs w:val="16"/>
              </w:rPr>
            </w:pPr>
            <w:r w:rsidRPr="00057B8F">
              <w:rPr>
                <w:sz w:val="20"/>
                <w:szCs w:val="16"/>
              </w:rPr>
              <w:t>1172</w:t>
            </w:r>
          </w:p>
        </w:tc>
        <w:tc>
          <w:tcPr>
            <w:tcW w:w="1134" w:type="dxa"/>
            <w:shd w:val="clear" w:color="auto" w:fill="auto"/>
          </w:tcPr>
          <w:p w:rsidR="00AE28AF" w:rsidRPr="00057B8F" w:rsidRDefault="00AE28AF" w:rsidP="00527117">
            <w:pPr>
              <w:rPr>
                <w:sz w:val="20"/>
                <w:szCs w:val="16"/>
              </w:rPr>
            </w:pPr>
            <w:r w:rsidRPr="00057B8F">
              <w:rPr>
                <w:sz w:val="20"/>
                <w:szCs w:val="16"/>
              </w:rPr>
              <w:t>Газ, мазут</w:t>
            </w:r>
          </w:p>
        </w:tc>
        <w:tc>
          <w:tcPr>
            <w:tcW w:w="1950" w:type="dxa"/>
            <w:shd w:val="clear" w:color="auto" w:fill="auto"/>
          </w:tcPr>
          <w:p w:rsidR="00AE28AF" w:rsidRPr="00057B8F" w:rsidRDefault="007164B2" w:rsidP="00527117">
            <w:pPr>
              <w:rPr>
                <w:sz w:val="20"/>
                <w:szCs w:val="20"/>
              </w:rPr>
            </w:pPr>
            <w:r w:rsidRPr="00057B8F">
              <w:rPr>
                <w:sz w:val="20"/>
                <w:szCs w:val="20"/>
              </w:rPr>
              <w:t>ПАО «Т Плюс».</w:t>
            </w:r>
          </w:p>
        </w:tc>
      </w:tr>
      <w:tr w:rsidR="00057B8F" w:rsidRPr="00057B8F" w:rsidTr="007164B2">
        <w:trPr>
          <w:cantSplit/>
        </w:trPr>
        <w:tc>
          <w:tcPr>
            <w:tcW w:w="2943" w:type="dxa"/>
            <w:gridSpan w:val="2"/>
            <w:shd w:val="clear" w:color="auto" w:fill="auto"/>
          </w:tcPr>
          <w:p w:rsidR="00AE28AF" w:rsidRPr="00057B8F" w:rsidRDefault="00AE28AF" w:rsidP="00527117">
            <w:pPr>
              <w:rPr>
                <w:sz w:val="20"/>
                <w:szCs w:val="16"/>
              </w:rPr>
            </w:pPr>
            <w:r w:rsidRPr="00057B8F">
              <w:rPr>
                <w:sz w:val="20"/>
                <w:szCs w:val="16"/>
              </w:rPr>
              <w:t>Всего</w:t>
            </w:r>
          </w:p>
        </w:tc>
        <w:tc>
          <w:tcPr>
            <w:tcW w:w="604" w:type="dxa"/>
            <w:shd w:val="clear" w:color="auto" w:fill="auto"/>
          </w:tcPr>
          <w:p w:rsidR="00AE28AF" w:rsidRPr="00057B8F" w:rsidRDefault="00AE28AF" w:rsidP="000E7FE6">
            <w:pPr>
              <w:jc w:val="center"/>
              <w:rPr>
                <w:sz w:val="20"/>
                <w:szCs w:val="16"/>
              </w:rPr>
            </w:pPr>
          </w:p>
        </w:tc>
        <w:tc>
          <w:tcPr>
            <w:tcW w:w="2940" w:type="dxa"/>
            <w:shd w:val="clear" w:color="auto" w:fill="auto"/>
          </w:tcPr>
          <w:p w:rsidR="00AE28AF" w:rsidRPr="00057B8F" w:rsidRDefault="00FF780C" w:rsidP="00762049">
            <w:pPr>
              <w:jc w:val="center"/>
              <w:rPr>
                <w:bCs/>
                <w:sz w:val="20"/>
                <w:szCs w:val="16"/>
              </w:rPr>
            </w:pPr>
            <w:r w:rsidRPr="00057B8F">
              <w:rPr>
                <w:bCs/>
                <w:sz w:val="20"/>
                <w:szCs w:val="16"/>
              </w:rPr>
              <w:t>5726,4</w:t>
            </w:r>
          </w:p>
        </w:tc>
        <w:tc>
          <w:tcPr>
            <w:tcW w:w="1134" w:type="dxa"/>
            <w:shd w:val="clear" w:color="auto" w:fill="auto"/>
          </w:tcPr>
          <w:p w:rsidR="00AE28AF" w:rsidRPr="00057B8F" w:rsidRDefault="00AE28AF" w:rsidP="00527117">
            <w:pPr>
              <w:rPr>
                <w:sz w:val="20"/>
                <w:szCs w:val="16"/>
              </w:rPr>
            </w:pPr>
          </w:p>
        </w:tc>
        <w:tc>
          <w:tcPr>
            <w:tcW w:w="1950" w:type="dxa"/>
            <w:shd w:val="clear" w:color="auto" w:fill="auto"/>
          </w:tcPr>
          <w:p w:rsidR="00AE28AF" w:rsidRPr="00057B8F" w:rsidRDefault="00AE28AF" w:rsidP="00527117">
            <w:pPr>
              <w:rPr>
                <w:sz w:val="20"/>
                <w:szCs w:val="16"/>
              </w:rPr>
            </w:pPr>
          </w:p>
        </w:tc>
      </w:tr>
    </w:tbl>
    <w:p w:rsidR="001D25F0" w:rsidRPr="00057B8F" w:rsidRDefault="001D25F0" w:rsidP="001D25F0">
      <w:pPr>
        <w:pStyle w:val="6"/>
      </w:pPr>
      <w:bookmarkStart w:id="1382" w:name="_Toc343871988"/>
      <w:r w:rsidRPr="00057B8F">
        <w:t>Действующие подстанции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7"/>
        <w:gridCol w:w="2651"/>
        <w:gridCol w:w="3308"/>
        <w:gridCol w:w="3195"/>
      </w:tblGrid>
      <w:tr w:rsidR="00057B8F" w:rsidRPr="00057B8F" w:rsidTr="00FF73E3">
        <w:trPr>
          <w:cantSplit/>
          <w:tblHeader/>
        </w:trPr>
        <w:tc>
          <w:tcPr>
            <w:tcW w:w="218" w:type="pct"/>
            <w:shd w:val="clear" w:color="auto" w:fill="auto"/>
            <w:noWrap/>
          </w:tcPr>
          <w:p w:rsidR="001D25F0" w:rsidRPr="00057B8F" w:rsidRDefault="001D25F0" w:rsidP="00FF73E3">
            <w:pPr>
              <w:keepNext/>
              <w:keepLines/>
              <w:jc w:val="center"/>
              <w:rPr>
                <w:bCs/>
                <w:sz w:val="20"/>
                <w:szCs w:val="16"/>
              </w:rPr>
            </w:pPr>
            <w:r w:rsidRPr="00057B8F">
              <w:rPr>
                <w:bCs/>
                <w:sz w:val="20"/>
                <w:szCs w:val="16"/>
              </w:rPr>
              <w:t>№</w:t>
            </w:r>
          </w:p>
        </w:tc>
        <w:tc>
          <w:tcPr>
            <w:tcW w:w="1385" w:type="pct"/>
            <w:shd w:val="clear" w:color="auto" w:fill="auto"/>
            <w:noWrap/>
          </w:tcPr>
          <w:p w:rsidR="001D25F0" w:rsidRPr="00057B8F" w:rsidRDefault="001D25F0" w:rsidP="00FF73E3">
            <w:pPr>
              <w:keepNext/>
              <w:keepLines/>
              <w:rPr>
                <w:bCs/>
                <w:sz w:val="20"/>
                <w:szCs w:val="16"/>
              </w:rPr>
            </w:pPr>
            <w:r w:rsidRPr="00057B8F">
              <w:rPr>
                <w:bCs/>
                <w:sz w:val="20"/>
                <w:szCs w:val="16"/>
              </w:rPr>
              <w:t>Наименование подстанции</w:t>
            </w:r>
          </w:p>
        </w:tc>
        <w:tc>
          <w:tcPr>
            <w:tcW w:w="1728" w:type="pct"/>
            <w:shd w:val="clear" w:color="auto" w:fill="auto"/>
            <w:noWrap/>
          </w:tcPr>
          <w:p w:rsidR="001D25F0" w:rsidRPr="00057B8F" w:rsidRDefault="001D25F0" w:rsidP="00FF73E3">
            <w:pPr>
              <w:keepNext/>
              <w:keepLines/>
              <w:jc w:val="center"/>
              <w:rPr>
                <w:bCs/>
                <w:sz w:val="20"/>
                <w:szCs w:val="16"/>
              </w:rPr>
            </w:pPr>
            <w:r w:rsidRPr="00057B8F">
              <w:rPr>
                <w:bCs/>
                <w:sz w:val="20"/>
                <w:szCs w:val="16"/>
              </w:rPr>
              <w:t>Класс напряжения подстанции, кВ</w:t>
            </w:r>
          </w:p>
        </w:tc>
        <w:tc>
          <w:tcPr>
            <w:tcW w:w="1669" w:type="pct"/>
            <w:shd w:val="clear" w:color="auto" w:fill="auto"/>
            <w:noWrap/>
          </w:tcPr>
          <w:p w:rsidR="001D25F0" w:rsidRPr="00057B8F" w:rsidRDefault="001D25F0" w:rsidP="00FF73E3">
            <w:pPr>
              <w:keepNext/>
              <w:keepLines/>
              <w:jc w:val="center"/>
              <w:rPr>
                <w:bCs/>
                <w:sz w:val="20"/>
                <w:szCs w:val="16"/>
              </w:rPr>
            </w:pPr>
            <w:r w:rsidRPr="00057B8F">
              <w:rPr>
                <w:bCs/>
                <w:sz w:val="20"/>
                <w:szCs w:val="16"/>
              </w:rPr>
              <w:t>Установленная мощность, МВА</w:t>
            </w:r>
          </w:p>
        </w:tc>
      </w:tr>
      <w:tr w:rsidR="00057B8F" w:rsidRPr="00057B8F" w:rsidTr="00FF73E3">
        <w:trPr>
          <w:cantSplit/>
        </w:trPr>
        <w:tc>
          <w:tcPr>
            <w:tcW w:w="218" w:type="pct"/>
            <w:shd w:val="clear" w:color="auto" w:fill="auto"/>
          </w:tcPr>
          <w:p w:rsidR="001D25F0" w:rsidRPr="00057B8F" w:rsidRDefault="001D25F0" w:rsidP="0002306E">
            <w:pPr>
              <w:keepNext/>
              <w:keepLines/>
              <w:numPr>
                <w:ilvl w:val="0"/>
                <w:numId w:val="116"/>
              </w:numPr>
              <w:rPr>
                <w:iCs/>
                <w:sz w:val="20"/>
                <w:szCs w:val="16"/>
              </w:rPr>
            </w:pPr>
          </w:p>
        </w:tc>
        <w:tc>
          <w:tcPr>
            <w:tcW w:w="1385" w:type="pct"/>
            <w:shd w:val="clear" w:color="auto" w:fill="auto"/>
          </w:tcPr>
          <w:p w:rsidR="001D25F0" w:rsidRPr="00057B8F" w:rsidRDefault="001D25F0" w:rsidP="00FF73E3">
            <w:pPr>
              <w:keepNext/>
              <w:keepLines/>
              <w:rPr>
                <w:sz w:val="20"/>
                <w:szCs w:val="16"/>
              </w:rPr>
            </w:pPr>
            <w:r w:rsidRPr="00057B8F">
              <w:rPr>
                <w:sz w:val="20"/>
                <w:szCs w:val="16"/>
              </w:rPr>
              <w:t>Азот</w:t>
            </w:r>
          </w:p>
        </w:tc>
        <w:tc>
          <w:tcPr>
            <w:tcW w:w="1728" w:type="pct"/>
            <w:shd w:val="clear" w:color="auto" w:fill="auto"/>
          </w:tcPr>
          <w:p w:rsidR="001D25F0" w:rsidRPr="00057B8F" w:rsidRDefault="001D25F0" w:rsidP="00FF73E3">
            <w:pPr>
              <w:keepNext/>
              <w:keepLines/>
              <w:jc w:val="center"/>
              <w:rPr>
                <w:sz w:val="20"/>
                <w:szCs w:val="16"/>
              </w:rPr>
            </w:pPr>
            <w:r w:rsidRPr="00057B8F">
              <w:rPr>
                <w:sz w:val="20"/>
                <w:szCs w:val="16"/>
              </w:rPr>
              <w:t>500</w:t>
            </w:r>
          </w:p>
        </w:tc>
        <w:tc>
          <w:tcPr>
            <w:tcW w:w="1669" w:type="pct"/>
            <w:shd w:val="clear" w:color="auto" w:fill="auto"/>
          </w:tcPr>
          <w:p w:rsidR="001D25F0" w:rsidRPr="00057B8F" w:rsidRDefault="001D25F0" w:rsidP="00FF73E3">
            <w:pPr>
              <w:keepNext/>
              <w:keepLines/>
              <w:jc w:val="center"/>
              <w:rPr>
                <w:sz w:val="20"/>
                <w:szCs w:val="16"/>
              </w:rPr>
            </w:pPr>
            <w:r w:rsidRPr="00057B8F">
              <w:rPr>
                <w:sz w:val="20"/>
                <w:szCs w:val="16"/>
              </w:rPr>
              <w:t>1054,2</w:t>
            </w:r>
          </w:p>
        </w:tc>
      </w:tr>
      <w:tr w:rsidR="00057B8F" w:rsidRPr="00057B8F" w:rsidTr="00FF73E3">
        <w:trPr>
          <w:cantSplit/>
        </w:trPr>
        <w:tc>
          <w:tcPr>
            <w:tcW w:w="218" w:type="pct"/>
            <w:shd w:val="clear" w:color="auto" w:fill="auto"/>
          </w:tcPr>
          <w:p w:rsidR="001D25F0" w:rsidRPr="00057B8F" w:rsidRDefault="001D25F0" w:rsidP="0002306E">
            <w:pPr>
              <w:widowControl w:val="0"/>
              <w:numPr>
                <w:ilvl w:val="0"/>
                <w:numId w:val="116"/>
              </w:numPr>
              <w:rPr>
                <w:iCs/>
                <w:sz w:val="20"/>
                <w:szCs w:val="16"/>
              </w:rPr>
            </w:pPr>
          </w:p>
        </w:tc>
        <w:tc>
          <w:tcPr>
            <w:tcW w:w="1385" w:type="pct"/>
            <w:shd w:val="clear" w:color="auto" w:fill="auto"/>
          </w:tcPr>
          <w:p w:rsidR="001D25F0" w:rsidRPr="00057B8F" w:rsidRDefault="001D25F0" w:rsidP="00FF73E3">
            <w:pPr>
              <w:rPr>
                <w:sz w:val="20"/>
                <w:szCs w:val="16"/>
              </w:rPr>
            </w:pPr>
            <w:r w:rsidRPr="00057B8F">
              <w:rPr>
                <w:sz w:val="20"/>
                <w:szCs w:val="16"/>
              </w:rPr>
              <w:t>Красноармейская</w:t>
            </w:r>
          </w:p>
        </w:tc>
        <w:tc>
          <w:tcPr>
            <w:tcW w:w="1728" w:type="pct"/>
            <w:shd w:val="clear" w:color="auto" w:fill="auto"/>
          </w:tcPr>
          <w:p w:rsidR="001D25F0" w:rsidRPr="00057B8F" w:rsidRDefault="001D25F0" w:rsidP="00FF73E3">
            <w:pPr>
              <w:jc w:val="center"/>
              <w:rPr>
                <w:sz w:val="20"/>
                <w:szCs w:val="16"/>
              </w:rPr>
            </w:pPr>
            <w:r w:rsidRPr="00057B8F">
              <w:rPr>
                <w:sz w:val="20"/>
                <w:szCs w:val="16"/>
              </w:rPr>
              <w:t>500</w:t>
            </w:r>
          </w:p>
        </w:tc>
        <w:tc>
          <w:tcPr>
            <w:tcW w:w="1669" w:type="pct"/>
            <w:shd w:val="clear" w:color="auto" w:fill="auto"/>
          </w:tcPr>
          <w:p w:rsidR="001D25F0" w:rsidRPr="00057B8F" w:rsidRDefault="001D25F0" w:rsidP="00FF73E3">
            <w:pPr>
              <w:jc w:val="center"/>
              <w:rPr>
                <w:sz w:val="20"/>
                <w:szCs w:val="16"/>
              </w:rPr>
            </w:pPr>
            <w:r w:rsidRPr="00057B8F">
              <w:rPr>
                <w:sz w:val="20"/>
                <w:szCs w:val="16"/>
              </w:rPr>
              <w:t>842,7</w:t>
            </w:r>
          </w:p>
        </w:tc>
      </w:tr>
      <w:tr w:rsidR="00057B8F" w:rsidRPr="00057B8F" w:rsidTr="00FF73E3">
        <w:trPr>
          <w:cantSplit/>
        </w:trPr>
        <w:tc>
          <w:tcPr>
            <w:tcW w:w="218" w:type="pct"/>
            <w:shd w:val="clear" w:color="auto" w:fill="auto"/>
          </w:tcPr>
          <w:p w:rsidR="001D25F0" w:rsidRPr="00057B8F" w:rsidRDefault="001D25F0" w:rsidP="0002306E">
            <w:pPr>
              <w:widowControl w:val="0"/>
              <w:numPr>
                <w:ilvl w:val="0"/>
                <w:numId w:val="116"/>
              </w:numPr>
              <w:rPr>
                <w:iCs/>
                <w:sz w:val="20"/>
                <w:szCs w:val="16"/>
              </w:rPr>
            </w:pPr>
          </w:p>
        </w:tc>
        <w:tc>
          <w:tcPr>
            <w:tcW w:w="1385" w:type="pct"/>
            <w:shd w:val="clear" w:color="auto" w:fill="auto"/>
          </w:tcPr>
          <w:p w:rsidR="001D25F0" w:rsidRPr="00057B8F" w:rsidRDefault="001D25F0" w:rsidP="00FF73E3">
            <w:pPr>
              <w:rPr>
                <w:sz w:val="20"/>
                <w:szCs w:val="16"/>
              </w:rPr>
            </w:pPr>
            <w:r w:rsidRPr="00057B8F">
              <w:rPr>
                <w:sz w:val="20"/>
                <w:szCs w:val="16"/>
              </w:rPr>
              <w:t>Куйбышевская</w:t>
            </w:r>
          </w:p>
        </w:tc>
        <w:tc>
          <w:tcPr>
            <w:tcW w:w="1728" w:type="pct"/>
            <w:shd w:val="clear" w:color="auto" w:fill="auto"/>
          </w:tcPr>
          <w:p w:rsidR="001D25F0" w:rsidRPr="00057B8F" w:rsidRDefault="001D25F0" w:rsidP="00FF73E3">
            <w:pPr>
              <w:jc w:val="center"/>
              <w:rPr>
                <w:sz w:val="20"/>
                <w:szCs w:val="16"/>
              </w:rPr>
            </w:pPr>
            <w:r w:rsidRPr="00057B8F">
              <w:rPr>
                <w:sz w:val="20"/>
                <w:szCs w:val="16"/>
              </w:rPr>
              <w:t>500</w:t>
            </w:r>
          </w:p>
        </w:tc>
        <w:tc>
          <w:tcPr>
            <w:tcW w:w="1669" w:type="pct"/>
            <w:shd w:val="clear" w:color="auto" w:fill="auto"/>
          </w:tcPr>
          <w:p w:rsidR="001D25F0" w:rsidRPr="00057B8F" w:rsidRDefault="001D25F0" w:rsidP="00FF73E3">
            <w:pPr>
              <w:jc w:val="center"/>
              <w:rPr>
                <w:sz w:val="20"/>
                <w:szCs w:val="16"/>
              </w:rPr>
            </w:pPr>
            <w:r w:rsidRPr="00057B8F">
              <w:rPr>
                <w:sz w:val="20"/>
                <w:szCs w:val="16"/>
              </w:rPr>
              <w:t>1643,9</w:t>
            </w:r>
          </w:p>
        </w:tc>
      </w:tr>
      <w:tr w:rsidR="00057B8F" w:rsidRPr="00057B8F" w:rsidTr="00FF73E3">
        <w:trPr>
          <w:cantSplit/>
        </w:trPr>
        <w:tc>
          <w:tcPr>
            <w:tcW w:w="218" w:type="pct"/>
            <w:shd w:val="clear" w:color="auto" w:fill="auto"/>
          </w:tcPr>
          <w:p w:rsidR="001D25F0" w:rsidRPr="00057B8F" w:rsidRDefault="001D25F0" w:rsidP="0002306E">
            <w:pPr>
              <w:widowControl w:val="0"/>
              <w:numPr>
                <w:ilvl w:val="0"/>
                <w:numId w:val="116"/>
              </w:numPr>
              <w:rPr>
                <w:iCs/>
                <w:sz w:val="20"/>
                <w:szCs w:val="16"/>
              </w:rPr>
            </w:pPr>
          </w:p>
        </w:tc>
        <w:tc>
          <w:tcPr>
            <w:tcW w:w="1385" w:type="pct"/>
            <w:shd w:val="clear" w:color="auto" w:fill="auto"/>
          </w:tcPr>
          <w:p w:rsidR="001D25F0" w:rsidRPr="00057B8F" w:rsidRDefault="001D25F0" w:rsidP="00FF73E3">
            <w:pPr>
              <w:rPr>
                <w:sz w:val="20"/>
                <w:szCs w:val="16"/>
              </w:rPr>
            </w:pPr>
            <w:r w:rsidRPr="00057B8F">
              <w:rPr>
                <w:sz w:val="20"/>
                <w:szCs w:val="16"/>
              </w:rPr>
              <w:t>Васильевская</w:t>
            </w:r>
          </w:p>
        </w:tc>
        <w:tc>
          <w:tcPr>
            <w:tcW w:w="1728" w:type="pct"/>
            <w:shd w:val="clear" w:color="auto" w:fill="auto"/>
          </w:tcPr>
          <w:p w:rsidR="001D25F0" w:rsidRPr="00057B8F" w:rsidRDefault="001D25F0" w:rsidP="00FF73E3">
            <w:pPr>
              <w:jc w:val="center"/>
              <w:rPr>
                <w:sz w:val="20"/>
                <w:szCs w:val="16"/>
              </w:rPr>
            </w:pPr>
            <w:r w:rsidRPr="00057B8F">
              <w:rPr>
                <w:sz w:val="20"/>
                <w:szCs w:val="16"/>
              </w:rPr>
              <w:t>220</w:t>
            </w:r>
          </w:p>
        </w:tc>
        <w:tc>
          <w:tcPr>
            <w:tcW w:w="1669" w:type="pct"/>
            <w:shd w:val="clear" w:color="auto" w:fill="auto"/>
          </w:tcPr>
          <w:p w:rsidR="001D25F0" w:rsidRPr="00057B8F" w:rsidRDefault="001D25F0" w:rsidP="00FF73E3">
            <w:pPr>
              <w:jc w:val="center"/>
              <w:rPr>
                <w:sz w:val="20"/>
                <w:szCs w:val="16"/>
              </w:rPr>
            </w:pPr>
            <w:r w:rsidRPr="00057B8F">
              <w:rPr>
                <w:sz w:val="20"/>
                <w:szCs w:val="16"/>
              </w:rPr>
              <w:t>401,4</w:t>
            </w:r>
          </w:p>
        </w:tc>
      </w:tr>
      <w:tr w:rsidR="00057B8F" w:rsidRPr="00057B8F" w:rsidTr="00FF73E3">
        <w:trPr>
          <w:cantSplit/>
        </w:trPr>
        <w:tc>
          <w:tcPr>
            <w:tcW w:w="218" w:type="pct"/>
            <w:shd w:val="clear" w:color="auto" w:fill="auto"/>
          </w:tcPr>
          <w:p w:rsidR="001D25F0" w:rsidRPr="00057B8F" w:rsidRDefault="001D25F0" w:rsidP="0002306E">
            <w:pPr>
              <w:widowControl w:val="0"/>
              <w:numPr>
                <w:ilvl w:val="0"/>
                <w:numId w:val="116"/>
              </w:numPr>
              <w:rPr>
                <w:iCs/>
                <w:sz w:val="20"/>
                <w:szCs w:val="16"/>
              </w:rPr>
            </w:pPr>
          </w:p>
        </w:tc>
        <w:tc>
          <w:tcPr>
            <w:tcW w:w="1385" w:type="pct"/>
            <w:shd w:val="clear" w:color="auto" w:fill="auto"/>
          </w:tcPr>
          <w:p w:rsidR="001D25F0" w:rsidRPr="00057B8F" w:rsidRDefault="001D25F0" w:rsidP="00FF73E3">
            <w:pPr>
              <w:rPr>
                <w:sz w:val="20"/>
                <w:szCs w:val="16"/>
              </w:rPr>
            </w:pPr>
            <w:r w:rsidRPr="00057B8F">
              <w:rPr>
                <w:sz w:val="20"/>
                <w:szCs w:val="16"/>
              </w:rPr>
              <w:t>Головная</w:t>
            </w:r>
          </w:p>
        </w:tc>
        <w:tc>
          <w:tcPr>
            <w:tcW w:w="1728" w:type="pct"/>
            <w:shd w:val="clear" w:color="auto" w:fill="auto"/>
          </w:tcPr>
          <w:p w:rsidR="001D25F0" w:rsidRPr="00057B8F" w:rsidRDefault="001D25F0" w:rsidP="00FF73E3">
            <w:pPr>
              <w:jc w:val="center"/>
              <w:rPr>
                <w:sz w:val="20"/>
                <w:szCs w:val="16"/>
              </w:rPr>
            </w:pPr>
            <w:r w:rsidRPr="00057B8F">
              <w:rPr>
                <w:sz w:val="20"/>
                <w:szCs w:val="16"/>
              </w:rPr>
              <w:t>220</w:t>
            </w:r>
          </w:p>
        </w:tc>
        <w:tc>
          <w:tcPr>
            <w:tcW w:w="1669" w:type="pct"/>
            <w:shd w:val="clear" w:color="auto" w:fill="auto"/>
          </w:tcPr>
          <w:p w:rsidR="001D25F0" w:rsidRPr="00057B8F" w:rsidRDefault="001D25F0" w:rsidP="00FF73E3">
            <w:pPr>
              <w:jc w:val="center"/>
              <w:rPr>
                <w:sz w:val="20"/>
                <w:szCs w:val="16"/>
              </w:rPr>
            </w:pPr>
            <w:r w:rsidRPr="00057B8F">
              <w:rPr>
                <w:sz w:val="20"/>
                <w:szCs w:val="16"/>
              </w:rPr>
              <w:t>125,9</w:t>
            </w:r>
          </w:p>
        </w:tc>
      </w:tr>
      <w:tr w:rsidR="00057B8F" w:rsidRPr="00057B8F" w:rsidTr="00FF73E3">
        <w:trPr>
          <w:cantSplit/>
        </w:trPr>
        <w:tc>
          <w:tcPr>
            <w:tcW w:w="218" w:type="pct"/>
            <w:shd w:val="clear" w:color="auto" w:fill="auto"/>
          </w:tcPr>
          <w:p w:rsidR="001D25F0" w:rsidRPr="00057B8F" w:rsidRDefault="001D25F0" w:rsidP="0002306E">
            <w:pPr>
              <w:widowControl w:val="0"/>
              <w:numPr>
                <w:ilvl w:val="0"/>
                <w:numId w:val="116"/>
              </w:numPr>
              <w:rPr>
                <w:iCs/>
                <w:sz w:val="20"/>
                <w:szCs w:val="16"/>
              </w:rPr>
            </w:pPr>
          </w:p>
        </w:tc>
        <w:tc>
          <w:tcPr>
            <w:tcW w:w="1385" w:type="pct"/>
            <w:shd w:val="clear" w:color="auto" w:fill="auto"/>
          </w:tcPr>
          <w:p w:rsidR="001D25F0" w:rsidRPr="00057B8F" w:rsidRDefault="001D25F0" w:rsidP="00FF73E3">
            <w:pPr>
              <w:rPr>
                <w:sz w:val="20"/>
                <w:szCs w:val="16"/>
              </w:rPr>
            </w:pPr>
            <w:r w:rsidRPr="00057B8F">
              <w:rPr>
                <w:sz w:val="20"/>
                <w:szCs w:val="16"/>
              </w:rPr>
              <w:t>Кинельская</w:t>
            </w:r>
          </w:p>
        </w:tc>
        <w:tc>
          <w:tcPr>
            <w:tcW w:w="1728" w:type="pct"/>
            <w:shd w:val="clear" w:color="auto" w:fill="auto"/>
          </w:tcPr>
          <w:p w:rsidR="001D25F0" w:rsidRPr="00057B8F" w:rsidRDefault="001D25F0" w:rsidP="00FF73E3">
            <w:pPr>
              <w:jc w:val="center"/>
              <w:rPr>
                <w:sz w:val="20"/>
                <w:szCs w:val="16"/>
              </w:rPr>
            </w:pPr>
            <w:r w:rsidRPr="00057B8F">
              <w:rPr>
                <w:sz w:val="20"/>
                <w:szCs w:val="16"/>
              </w:rPr>
              <w:t>220</w:t>
            </w:r>
          </w:p>
        </w:tc>
        <w:tc>
          <w:tcPr>
            <w:tcW w:w="1669" w:type="pct"/>
            <w:shd w:val="clear" w:color="auto" w:fill="auto"/>
          </w:tcPr>
          <w:p w:rsidR="001D25F0" w:rsidRPr="00057B8F" w:rsidRDefault="001D25F0" w:rsidP="00FF73E3">
            <w:pPr>
              <w:jc w:val="center"/>
              <w:rPr>
                <w:sz w:val="20"/>
                <w:szCs w:val="16"/>
              </w:rPr>
            </w:pPr>
            <w:r w:rsidRPr="00057B8F">
              <w:rPr>
                <w:sz w:val="20"/>
                <w:szCs w:val="16"/>
              </w:rPr>
              <w:t>428,5</w:t>
            </w:r>
          </w:p>
        </w:tc>
      </w:tr>
      <w:tr w:rsidR="00057B8F" w:rsidRPr="00057B8F" w:rsidTr="00FF73E3">
        <w:trPr>
          <w:cantSplit/>
        </w:trPr>
        <w:tc>
          <w:tcPr>
            <w:tcW w:w="218" w:type="pct"/>
            <w:shd w:val="clear" w:color="auto" w:fill="auto"/>
          </w:tcPr>
          <w:p w:rsidR="001D25F0" w:rsidRPr="00057B8F" w:rsidRDefault="001D25F0" w:rsidP="0002306E">
            <w:pPr>
              <w:widowControl w:val="0"/>
              <w:numPr>
                <w:ilvl w:val="0"/>
                <w:numId w:val="116"/>
              </w:numPr>
              <w:rPr>
                <w:iCs/>
                <w:sz w:val="20"/>
                <w:szCs w:val="16"/>
              </w:rPr>
            </w:pPr>
          </w:p>
        </w:tc>
        <w:tc>
          <w:tcPr>
            <w:tcW w:w="1385" w:type="pct"/>
            <w:shd w:val="clear" w:color="auto" w:fill="auto"/>
          </w:tcPr>
          <w:p w:rsidR="001D25F0" w:rsidRPr="00057B8F" w:rsidRDefault="001D25F0" w:rsidP="00FF73E3">
            <w:pPr>
              <w:rPr>
                <w:sz w:val="20"/>
                <w:szCs w:val="16"/>
              </w:rPr>
            </w:pPr>
            <w:r w:rsidRPr="00057B8F">
              <w:rPr>
                <w:sz w:val="20"/>
                <w:szCs w:val="16"/>
              </w:rPr>
              <w:t>Кировская</w:t>
            </w:r>
          </w:p>
        </w:tc>
        <w:tc>
          <w:tcPr>
            <w:tcW w:w="1728" w:type="pct"/>
            <w:shd w:val="clear" w:color="auto" w:fill="auto"/>
          </w:tcPr>
          <w:p w:rsidR="001D25F0" w:rsidRPr="00057B8F" w:rsidRDefault="001D25F0" w:rsidP="00FF73E3">
            <w:pPr>
              <w:jc w:val="center"/>
              <w:rPr>
                <w:sz w:val="20"/>
                <w:szCs w:val="16"/>
              </w:rPr>
            </w:pPr>
            <w:r w:rsidRPr="00057B8F">
              <w:rPr>
                <w:sz w:val="20"/>
                <w:szCs w:val="16"/>
              </w:rPr>
              <w:t>220</w:t>
            </w:r>
          </w:p>
        </w:tc>
        <w:tc>
          <w:tcPr>
            <w:tcW w:w="1669" w:type="pct"/>
            <w:shd w:val="clear" w:color="auto" w:fill="auto"/>
          </w:tcPr>
          <w:p w:rsidR="001D25F0" w:rsidRPr="00057B8F" w:rsidRDefault="001D25F0" w:rsidP="00FF73E3">
            <w:pPr>
              <w:jc w:val="center"/>
              <w:rPr>
                <w:sz w:val="20"/>
                <w:szCs w:val="16"/>
              </w:rPr>
            </w:pPr>
            <w:r w:rsidRPr="00057B8F">
              <w:rPr>
                <w:sz w:val="20"/>
                <w:szCs w:val="16"/>
              </w:rPr>
              <w:t>501,3</w:t>
            </w:r>
          </w:p>
        </w:tc>
      </w:tr>
      <w:tr w:rsidR="00057B8F" w:rsidRPr="00057B8F" w:rsidTr="00FF73E3">
        <w:trPr>
          <w:cantSplit/>
        </w:trPr>
        <w:tc>
          <w:tcPr>
            <w:tcW w:w="218" w:type="pct"/>
            <w:shd w:val="clear" w:color="auto" w:fill="auto"/>
          </w:tcPr>
          <w:p w:rsidR="001D25F0" w:rsidRPr="00057B8F" w:rsidRDefault="001D25F0" w:rsidP="0002306E">
            <w:pPr>
              <w:widowControl w:val="0"/>
              <w:numPr>
                <w:ilvl w:val="0"/>
                <w:numId w:val="116"/>
              </w:numPr>
              <w:rPr>
                <w:iCs/>
                <w:sz w:val="20"/>
                <w:szCs w:val="16"/>
              </w:rPr>
            </w:pPr>
          </w:p>
        </w:tc>
        <w:tc>
          <w:tcPr>
            <w:tcW w:w="1385" w:type="pct"/>
            <w:shd w:val="clear" w:color="auto" w:fill="auto"/>
          </w:tcPr>
          <w:p w:rsidR="001D25F0" w:rsidRPr="00057B8F" w:rsidRDefault="001D25F0" w:rsidP="00FF73E3">
            <w:pPr>
              <w:rPr>
                <w:sz w:val="20"/>
                <w:szCs w:val="16"/>
              </w:rPr>
            </w:pPr>
            <w:r w:rsidRPr="00057B8F">
              <w:rPr>
                <w:sz w:val="20"/>
                <w:szCs w:val="16"/>
              </w:rPr>
              <w:t>Комсомолец</w:t>
            </w:r>
          </w:p>
        </w:tc>
        <w:tc>
          <w:tcPr>
            <w:tcW w:w="1728" w:type="pct"/>
            <w:shd w:val="clear" w:color="auto" w:fill="auto"/>
          </w:tcPr>
          <w:p w:rsidR="001D25F0" w:rsidRPr="00057B8F" w:rsidRDefault="001D25F0" w:rsidP="00FF73E3">
            <w:pPr>
              <w:jc w:val="center"/>
              <w:rPr>
                <w:sz w:val="20"/>
                <w:szCs w:val="16"/>
              </w:rPr>
            </w:pPr>
            <w:r w:rsidRPr="00057B8F">
              <w:rPr>
                <w:sz w:val="20"/>
                <w:szCs w:val="16"/>
              </w:rPr>
              <w:t>220</w:t>
            </w:r>
          </w:p>
        </w:tc>
        <w:tc>
          <w:tcPr>
            <w:tcW w:w="1669" w:type="pct"/>
            <w:shd w:val="clear" w:color="auto" w:fill="auto"/>
          </w:tcPr>
          <w:p w:rsidR="001D25F0" w:rsidRPr="00057B8F" w:rsidRDefault="001D25F0" w:rsidP="00FF73E3">
            <w:pPr>
              <w:jc w:val="center"/>
              <w:rPr>
                <w:sz w:val="20"/>
                <w:szCs w:val="16"/>
              </w:rPr>
            </w:pPr>
            <w:r w:rsidRPr="00057B8F">
              <w:rPr>
                <w:sz w:val="20"/>
                <w:szCs w:val="16"/>
              </w:rPr>
              <w:t>251,3</w:t>
            </w:r>
          </w:p>
        </w:tc>
      </w:tr>
      <w:tr w:rsidR="00057B8F" w:rsidRPr="00057B8F" w:rsidTr="00FF73E3">
        <w:trPr>
          <w:cantSplit/>
        </w:trPr>
        <w:tc>
          <w:tcPr>
            <w:tcW w:w="218" w:type="pct"/>
            <w:shd w:val="clear" w:color="auto" w:fill="auto"/>
          </w:tcPr>
          <w:p w:rsidR="001D25F0" w:rsidRPr="00057B8F" w:rsidRDefault="001D25F0" w:rsidP="0002306E">
            <w:pPr>
              <w:widowControl w:val="0"/>
              <w:numPr>
                <w:ilvl w:val="0"/>
                <w:numId w:val="116"/>
              </w:numPr>
              <w:rPr>
                <w:iCs/>
                <w:sz w:val="20"/>
                <w:szCs w:val="16"/>
              </w:rPr>
            </w:pPr>
          </w:p>
        </w:tc>
        <w:tc>
          <w:tcPr>
            <w:tcW w:w="1385" w:type="pct"/>
            <w:shd w:val="clear" w:color="auto" w:fill="auto"/>
          </w:tcPr>
          <w:p w:rsidR="001D25F0" w:rsidRPr="00057B8F" w:rsidRDefault="001D25F0" w:rsidP="00FF73E3">
            <w:pPr>
              <w:rPr>
                <w:sz w:val="20"/>
                <w:szCs w:val="16"/>
              </w:rPr>
            </w:pPr>
            <w:r w:rsidRPr="00057B8F">
              <w:rPr>
                <w:sz w:val="20"/>
                <w:szCs w:val="16"/>
              </w:rPr>
              <w:t>КС-22</w:t>
            </w:r>
          </w:p>
        </w:tc>
        <w:tc>
          <w:tcPr>
            <w:tcW w:w="1728" w:type="pct"/>
            <w:shd w:val="clear" w:color="auto" w:fill="auto"/>
          </w:tcPr>
          <w:p w:rsidR="001D25F0" w:rsidRPr="00057B8F" w:rsidRDefault="001D25F0" w:rsidP="00FF73E3">
            <w:pPr>
              <w:jc w:val="center"/>
              <w:rPr>
                <w:sz w:val="20"/>
                <w:szCs w:val="16"/>
              </w:rPr>
            </w:pPr>
            <w:r w:rsidRPr="00057B8F">
              <w:rPr>
                <w:sz w:val="20"/>
                <w:szCs w:val="16"/>
              </w:rPr>
              <w:t>220</w:t>
            </w:r>
          </w:p>
        </w:tc>
        <w:tc>
          <w:tcPr>
            <w:tcW w:w="1669" w:type="pct"/>
            <w:shd w:val="clear" w:color="auto" w:fill="auto"/>
          </w:tcPr>
          <w:p w:rsidR="001D25F0" w:rsidRPr="00057B8F" w:rsidRDefault="001D25F0" w:rsidP="00FF73E3">
            <w:pPr>
              <w:jc w:val="center"/>
              <w:rPr>
                <w:sz w:val="20"/>
                <w:szCs w:val="16"/>
              </w:rPr>
            </w:pPr>
            <w:r w:rsidRPr="00057B8F">
              <w:rPr>
                <w:sz w:val="20"/>
                <w:szCs w:val="16"/>
              </w:rPr>
              <w:t>252,9</w:t>
            </w:r>
          </w:p>
        </w:tc>
      </w:tr>
      <w:tr w:rsidR="00057B8F" w:rsidRPr="00057B8F" w:rsidTr="00FF73E3">
        <w:trPr>
          <w:cantSplit/>
        </w:trPr>
        <w:tc>
          <w:tcPr>
            <w:tcW w:w="218" w:type="pct"/>
            <w:shd w:val="clear" w:color="auto" w:fill="auto"/>
          </w:tcPr>
          <w:p w:rsidR="001D25F0" w:rsidRPr="00057B8F" w:rsidRDefault="001D25F0" w:rsidP="0002306E">
            <w:pPr>
              <w:widowControl w:val="0"/>
              <w:numPr>
                <w:ilvl w:val="0"/>
                <w:numId w:val="116"/>
              </w:numPr>
              <w:rPr>
                <w:iCs/>
                <w:sz w:val="20"/>
                <w:szCs w:val="16"/>
              </w:rPr>
            </w:pPr>
          </w:p>
        </w:tc>
        <w:tc>
          <w:tcPr>
            <w:tcW w:w="1385" w:type="pct"/>
            <w:shd w:val="clear" w:color="auto" w:fill="auto"/>
          </w:tcPr>
          <w:p w:rsidR="001D25F0" w:rsidRPr="00057B8F" w:rsidRDefault="001D25F0" w:rsidP="00FF73E3">
            <w:pPr>
              <w:rPr>
                <w:sz w:val="20"/>
                <w:szCs w:val="16"/>
              </w:rPr>
            </w:pPr>
            <w:r w:rsidRPr="00057B8F">
              <w:rPr>
                <w:sz w:val="20"/>
                <w:szCs w:val="16"/>
              </w:rPr>
              <w:t>Кубра</w:t>
            </w:r>
          </w:p>
        </w:tc>
        <w:tc>
          <w:tcPr>
            <w:tcW w:w="1728" w:type="pct"/>
            <w:shd w:val="clear" w:color="auto" w:fill="auto"/>
          </w:tcPr>
          <w:p w:rsidR="001D25F0" w:rsidRPr="00057B8F" w:rsidRDefault="001D25F0" w:rsidP="00FF73E3">
            <w:pPr>
              <w:jc w:val="center"/>
              <w:rPr>
                <w:sz w:val="20"/>
                <w:szCs w:val="16"/>
              </w:rPr>
            </w:pPr>
            <w:r w:rsidRPr="00057B8F">
              <w:rPr>
                <w:sz w:val="20"/>
                <w:szCs w:val="16"/>
              </w:rPr>
              <w:t>220</w:t>
            </w:r>
          </w:p>
        </w:tc>
        <w:tc>
          <w:tcPr>
            <w:tcW w:w="1669" w:type="pct"/>
            <w:shd w:val="clear" w:color="auto" w:fill="auto"/>
          </w:tcPr>
          <w:p w:rsidR="001D25F0" w:rsidRPr="00057B8F" w:rsidRDefault="001D25F0" w:rsidP="00FF73E3">
            <w:pPr>
              <w:jc w:val="center"/>
              <w:rPr>
                <w:sz w:val="20"/>
                <w:szCs w:val="16"/>
              </w:rPr>
            </w:pPr>
            <w:r w:rsidRPr="00057B8F">
              <w:rPr>
                <w:sz w:val="20"/>
                <w:szCs w:val="16"/>
              </w:rPr>
              <w:t>401,4</w:t>
            </w:r>
          </w:p>
        </w:tc>
      </w:tr>
      <w:tr w:rsidR="00057B8F" w:rsidRPr="00057B8F" w:rsidTr="00FF73E3">
        <w:trPr>
          <w:cantSplit/>
        </w:trPr>
        <w:tc>
          <w:tcPr>
            <w:tcW w:w="218" w:type="pct"/>
            <w:shd w:val="clear" w:color="auto" w:fill="auto"/>
          </w:tcPr>
          <w:p w:rsidR="001D25F0" w:rsidRPr="00057B8F" w:rsidRDefault="001D25F0" w:rsidP="0002306E">
            <w:pPr>
              <w:widowControl w:val="0"/>
              <w:numPr>
                <w:ilvl w:val="0"/>
                <w:numId w:val="116"/>
              </w:numPr>
              <w:rPr>
                <w:iCs/>
                <w:sz w:val="20"/>
                <w:szCs w:val="16"/>
              </w:rPr>
            </w:pPr>
          </w:p>
        </w:tc>
        <w:tc>
          <w:tcPr>
            <w:tcW w:w="1385" w:type="pct"/>
            <w:shd w:val="clear" w:color="auto" w:fill="auto"/>
          </w:tcPr>
          <w:p w:rsidR="001D25F0" w:rsidRPr="00057B8F" w:rsidRDefault="001D25F0" w:rsidP="00FF73E3">
            <w:pPr>
              <w:rPr>
                <w:sz w:val="20"/>
                <w:szCs w:val="16"/>
              </w:rPr>
            </w:pPr>
            <w:r w:rsidRPr="00057B8F">
              <w:rPr>
                <w:sz w:val="20"/>
                <w:szCs w:val="16"/>
              </w:rPr>
              <w:t>Левобережная</w:t>
            </w:r>
          </w:p>
        </w:tc>
        <w:tc>
          <w:tcPr>
            <w:tcW w:w="1728" w:type="pct"/>
            <w:shd w:val="clear" w:color="auto" w:fill="auto"/>
          </w:tcPr>
          <w:p w:rsidR="001D25F0" w:rsidRPr="00057B8F" w:rsidRDefault="001D25F0" w:rsidP="00FF73E3">
            <w:pPr>
              <w:jc w:val="center"/>
              <w:rPr>
                <w:sz w:val="20"/>
                <w:szCs w:val="16"/>
              </w:rPr>
            </w:pPr>
            <w:r w:rsidRPr="00057B8F">
              <w:rPr>
                <w:sz w:val="20"/>
                <w:szCs w:val="16"/>
              </w:rPr>
              <w:t>220</w:t>
            </w:r>
          </w:p>
        </w:tc>
        <w:tc>
          <w:tcPr>
            <w:tcW w:w="1669" w:type="pct"/>
            <w:shd w:val="clear" w:color="auto" w:fill="auto"/>
          </w:tcPr>
          <w:p w:rsidR="001D25F0" w:rsidRPr="00057B8F" w:rsidRDefault="001D25F0" w:rsidP="00FF73E3">
            <w:pPr>
              <w:jc w:val="center"/>
              <w:rPr>
                <w:sz w:val="20"/>
                <w:szCs w:val="16"/>
              </w:rPr>
            </w:pPr>
            <w:r w:rsidRPr="00057B8F">
              <w:rPr>
                <w:sz w:val="20"/>
                <w:szCs w:val="16"/>
              </w:rPr>
              <w:t>501,8</w:t>
            </w:r>
          </w:p>
        </w:tc>
      </w:tr>
      <w:tr w:rsidR="00057B8F" w:rsidRPr="00057B8F" w:rsidTr="00FF73E3">
        <w:trPr>
          <w:cantSplit/>
        </w:trPr>
        <w:tc>
          <w:tcPr>
            <w:tcW w:w="218" w:type="pct"/>
            <w:shd w:val="clear" w:color="auto" w:fill="auto"/>
          </w:tcPr>
          <w:p w:rsidR="001D25F0" w:rsidRPr="00057B8F" w:rsidRDefault="001D25F0" w:rsidP="0002306E">
            <w:pPr>
              <w:widowControl w:val="0"/>
              <w:numPr>
                <w:ilvl w:val="0"/>
                <w:numId w:val="116"/>
              </w:numPr>
              <w:rPr>
                <w:iCs/>
                <w:sz w:val="20"/>
                <w:szCs w:val="16"/>
              </w:rPr>
            </w:pPr>
          </w:p>
        </w:tc>
        <w:tc>
          <w:tcPr>
            <w:tcW w:w="1385" w:type="pct"/>
            <w:shd w:val="clear" w:color="auto" w:fill="auto"/>
          </w:tcPr>
          <w:p w:rsidR="001D25F0" w:rsidRPr="00057B8F" w:rsidRDefault="001D25F0" w:rsidP="00FF73E3">
            <w:pPr>
              <w:rPr>
                <w:sz w:val="20"/>
                <w:szCs w:val="16"/>
              </w:rPr>
            </w:pPr>
            <w:r w:rsidRPr="00057B8F">
              <w:rPr>
                <w:sz w:val="20"/>
                <w:szCs w:val="16"/>
              </w:rPr>
              <w:t>Новокуйбышевская</w:t>
            </w:r>
          </w:p>
        </w:tc>
        <w:tc>
          <w:tcPr>
            <w:tcW w:w="1728" w:type="pct"/>
            <w:shd w:val="clear" w:color="auto" w:fill="auto"/>
          </w:tcPr>
          <w:p w:rsidR="001D25F0" w:rsidRPr="00057B8F" w:rsidRDefault="001D25F0" w:rsidP="00FF73E3">
            <w:pPr>
              <w:jc w:val="center"/>
              <w:rPr>
                <w:sz w:val="20"/>
                <w:szCs w:val="16"/>
              </w:rPr>
            </w:pPr>
            <w:r w:rsidRPr="00057B8F">
              <w:rPr>
                <w:sz w:val="20"/>
                <w:szCs w:val="16"/>
              </w:rPr>
              <w:t>220</w:t>
            </w:r>
          </w:p>
        </w:tc>
        <w:tc>
          <w:tcPr>
            <w:tcW w:w="1669" w:type="pct"/>
            <w:shd w:val="clear" w:color="auto" w:fill="auto"/>
          </w:tcPr>
          <w:p w:rsidR="001D25F0" w:rsidRPr="00057B8F" w:rsidRDefault="001D25F0" w:rsidP="00FF73E3">
            <w:pPr>
              <w:jc w:val="center"/>
              <w:rPr>
                <w:sz w:val="20"/>
                <w:szCs w:val="16"/>
              </w:rPr>
            </w:pPr>
            <w:r w:rsidRPr="00057B8F">
              <w:rPr>
                <w:sz w:val="20"/>
                <w:szCs w:val="16"/>
              </w:rPr>
              <w:t>200,6</w:t>
            </w:r>
          </w:p>
        </w:tc>
      </w:tr>
      <w:tr w:rsidR="00057B8F" w:rsidRPr="00057B8F" w:rsidTr="00FF73E3">
        <w:trPr>
          <w:cantSplit/>
        </w:trPr>
        <w:tc>
          <w:tcPr>
            <w:tcW w:w="218" w:type="pct"/>
            <w:shd w:val="clear" w:color="auto" w:fill="auto"/>
          </w:tcPr>
          <w:p w:rsidR="001D25F0" w:rsidRPr="00057B8F" w:rsidRDefault="001D25F0" w:rsidP="0002306E">
            <w:pPr>
              <w:widowControl w:val="0"/>
              <w:numPr>
                <w:ilvl w:val="0"/>
                <w:numId w:val="116"/>
              </w:numPr>
              <w:rPr>
                <w:iCs/>
                <w:sz w:val="20"/>
                <w:szCs w:val="16"/>
              </w:rPr>
            </w:pPr>
          </w:p>
        </w:tc>
        <w:tc>
          <w:tcPr>
            <w:tcW w:w="1385" w:type="pct"/>
            <w:shd w:val="clear" w:color="auto" w:fill="auto"/>
          </w:tcPr>
          <w:p w:rsidR="001D25F0" w:rsidRPr="00057B8F" w:rsidRDefault="001D25F0" w:rsidP="00FF73E3">
            <w:pPr>
              <w:rPr>
                <w:sz w:val="20"/>
                <w:szCs w:val="16"/>
              </w:rPr>
            </w:pPr>
            <w:r w:rsidRPr="00057B8F">
              <w:rPr>
                <w:sz w:val="20"/>
                <w:szCs w:val="16"/>
              </w:rPr>
              <w:t>Новоотрадная</w:t>
            </w:r>
          </w:p>
        </w:tc>
        <w:tc>
          <w:tcPr>
            <w:tcW w:w="1728" w:type="pct"/>
            <w:shd w:val="clear" w:color="auto" w:fill="auto"/>
          </w:tcPr>
          <w:p w:rsidR="001D25F0" w:rsidRPr="00057B8F" w:rsidRDefault="001D25F0" w:rsidP="00FF73E3">
            <w:pPr>
              <w:jc w:val="center"/>
              <w:rPr>
                <w:sz w:val="20"/>
                <w:szCs w:val="16"/>
              </w:rPr>
            </w:pPr>
            <w:r w:rsidRPr="00057B8F">
              <w:rPr>
                <w:sz w:val="20"/>
                <w:szCs w:val="16"/>
              </w:rPr>
              <w:t>220</w:t>
            </w:r>
          </w:p>
        </w:tc>
        <w:tc>
          <w:tcPr>
            <w:tcW w:w="1669" w:type="pct"/>
            <w:shd w:val="clear" w:color="auto" w:fill="auto"/>
          </w:tcPr>
          <w:p w:rsidR="001D25F0" w:rsidRPr="00057B8F" w:rsidRDefault="001D25F0" w:rsidP="00FF73E3">
            <w:pPr>
              <w:jc w:val="center"/>
              <w:rPr>
                <w:sz w:val="20"/>
                <w:szCs w:val="16"/>
              </w:rPr>
            </w:pPr>
            <w:r w:rsidRPr="00057B8F">
              <w:rPr>
                <w:sz w:val="20"/>
                <w:szCs w:val="16"/>
              </w:rPr>
              <w:t>250,8</w:t>
            </w:r>
          </w:p>
        </w:tc>
      </w:tr>
      <w:tr w:rsidR="00057B8F" w:rsidRPr="00057B8F" w:rsidTr="00FF73E3">
        <w:trPr>
          <w:cantSplit/>
        </w:trPr>
        <w:tc>
          <w:tcPr>
            <w:tcW w:w="218" w:type="pct"/>
            <w:shd w:val="clear" w:color="auto" w:fill="auto"/>
          </w:tcPr>
          <w:p w:rsidR="001D25F0" w:rsidRPr="00057B8F" w:rsidRDefault="001D25F0" w:rsidP="0002306E">
            <w:pPr>
              <w:widowControl w:val="0"/>
              <w:numPr>
                <w:ilvl w:val="0"/>
                <w:numId w:val="116"/>
              </w:numPr>
              <w:rPr>
                <w:iCs/>
                <w:sz w:val="20"/>
                <w:szCs w:val="16"/>
              </w:rPr>
            </w:pPr>
          </w:p>
        </w:tc>
        <w:tc>
          <w:tcPr>
            <w:tcW w:w="1385" w:type="pct"/>
            <w:shd w:val="clear" w:color="auto" w:fill="auto"/>
          </w:tcPr>
          <w:p w:rsidR="001D25F0" w:rsidRPr="00057B8F" w:rsidRDefault="001D25F0" w:rsidP="00FF73E3">
            <w:pPr>
              <w:rPr>
                <w:sz w:val="20"/>
                <w:szCs w:val="16"/>
              </w:rPr>
            </w:pPr>
            <w:r w:rsidRPr="00057B8F">
              <w:rPr>
                <w:sz w:val="20"/>
                <w:szCs w:val="16"/>
              </w:rPr>
              <w:t>Орловская</w:t>
            </w:r>
          </w:p>
        </w:tc>
        <w:tc>
          <w:tcPr>
            <w:tcW w:w="1728" w:type="pct"/>
            <w:shd w:val="clear" w:color="auto" w:fill="auto"/>
          </w:tcPr>
          <w:p w:rsidR="001D25F0" w:rsidRPr="00057B8F" w:rsidRDefault="001D25F0" w:rsidP="00FF73E3">
            <w:pPr>
              <w:jc w:val="center"/>
              <w:rPr>
                <w:sz w:val="20"/>
                <w:szCs w:val="16"/>
              </w:rPr>
            </w:pPr>
            <w:r w:rsidRPr="00057B8F">
              <w:rPr>
                <w:sz w:val="20"/>
                <w:szCs w:val="16"/>
              </w:rPr>
              <w:t>220</w:t>
            </w:r>
          </w:p>
        </w:tc>
        <w:tc>
          <w:tcPr>
            <w:tcW w:w="1669" w:type="pct"/>
            <w:shd w:val="clear" w:color="auto" w:fill="auto"/>
          </w:tcPr>
          <w:p w:rsidR="001D25F0" w:rsidRPr="00057B8F" w:rsidRDefault="001D25F0" w:rsidP="00FF73E3">
            <w:pPr>
              <w:jc w:val="center"/>
              <w:rPr>
                <w:sz w:val="20"/>
                <w:szCs w:val="16"/>
              </w:rPr>
            </w:pPr>
            <w:r w:rsidRPr="00057B8F">
              <w:rPr>
                <w:sz w:val="20"/>
                <w:szCs w:val="16"/>
              </w:rPr>
              <w:t>201,2</w:t>
            </w:r>
          </w:p>
        </w:tc>
      </w:tr>
      <w:tr w:rsidR="00057B8F" w:rsidRPr="00057B8F" w:rsidTr="00FF73E3">
        <w:trPr>
          <w:cantSplit/>
        </w:trPr>
        <w:tc>
          <w:tcPr>
            <w:tcW w:w="218" w:type="pct"/>
            <w:shd w:val="clear" w:color="auto" w:fill="auto"/>
          </w:tcPr>
          <w:p w:rsidR="001D25F0" w:rsidRPr="00057B8F" w:rsidRDefault="001D25F0" w:rsidP="0002306E">
            <w:pPr>
              <w:widowControl w:val="0"/>
              <w:numPr>
                <w:ilvl w:val="0"/>
                <w:numId w:val="116"/>
              </w:numPr>
              <w:rPr>
                <w:iCs/>
                <w:sz w:val="20"/>
                <w:szCs w:val="16"/>
              </w:rPr>
            </w:pPr>
          </w:p>
        </w:tc>
        <w:tc>
          <w:tcPr>
            <w:tcW w:w="1385" w:type="pct"/>
            <w:shd w:val="clear" w:color="auto" w:fill="auto"/>
          </w:tcPr>
          <w:p w:rsidR="001D25F0" w:rsidRPr="00057B8F" w:rsidRDefault="001D25F0" w:rsidP="00FF73E3">
            <w:pPr>
              <w:rPr>
                <w:sz w:val="20"/>
                <w:szCs w:val="16"/>
              </w:rPr>
            </w:pPr>
            <w:r w:rsidRPr="00057B8F">
              <w:rPr>
                <w:sz w:val="20"/>
                <w:szCs w:val="16"/>
              </w:rPr>
              <w:t>Оросительная</w:t>
            </w:r>
          </w:p>
        </w:tc>
        <w:tc>
          <w:tcPr>
            <w:tcW w:w="1728" w:type="pct"/>
            <w:shd w:val="clear" w:color="auto" w:fill="auto"/>
          </w:tcPr>
          <w:p w:rsidR="001D25F0" w:rsidRPr="00057B8F" w:rsidRDefault="001D25F0" w:rsidP="00FF73E3">
            <w:pPr>
              <w:jc w:val="center"/>
              <w:rPr>
                <w:sz w:val="20"/>
                <w:szCs w:val="16"/>
              </w:rPr>
            </w:pPr>
            <w:r w:rsidRPr="00057B8F">
              <w:rPr>
                <w:sz w:val="20"/>
                <w:szCs w:val="16"/>
              </w:rPr>
              <w:t>220</w:t>
            </w:r>
          </w:p>
        </w:tc>
        <w:tc>
          <w:tcPr>
            <w:tcW w:w="1669" w:type="pct"/>
            <w:shd w:val="clear" w:color="auto" w:fill="auto"/>
          </w:tcPr>
          <w:p w:rsidR="001D25F0" w:rsidRPr="00057B8F" w:rsidRDefault="001D25F0" w:rsidP="00FF73E3">
            <w:pPr>
              <w:jc w:val="center"/>
              <w:rPr>
                <w:sz w:val="20"/>
                <w:szCs w:val="16"/>
              </w:rPr>
            </w:pPr>
            <w:r w:rsidRPr="00057B8F">
              <w:rPr>
                <w:sz w:val="20"/>
                <w:szCs w:val="16"/>
              </w:rPr>
              <w:t>126,3</w:t>
            </w:r>
          </w:p>
        </w:tc>
      </w:tr>
      <w:tr w:rsidR="00057B8F" w:rsidRPr="00057B8F" w:rsidTr="00FF73E3">
        <w:trPr>
          <w:cantSplit/>
        </w:trPr>
        <w:tc>
          <w:tcPr>
            <w:tcW w:w="218" w:type="pct"/>
            <w:shd w:val="clear" w:color="auto" w:fill="auto"/>
          </w:tcPr>
          <w:p w:rsidR="001D25F0" w:rsidRPr="00057B8F" w:rsidRDefault="001D25F0" w:rsidP="0002306E">
            <w:pPr>
              <w:widowControl w:val="0"/>
              <w:numPr>
                <w:ilvl w:val="0"/>
                <w:numId w:val="116"/>
              </w:numPr>
              <w:rPr>
                <w:iCs/>
                <w:sz w:val="20"/>
                <w:szCs w:val="16"/>
              </w:rPr>
            </w:pPr>
          </w:p>
        </w:tc>
        <w:tc>
          <w:tcPr>
            <w:tcW w:w="1385" w:type="pct"/>
            <w:shd w:val="clear" w:color="auto" w:fill="auto"/>
          </w:tcPr>
          <w:p w:rsidR="001D25F0" w:rsidRPr="00057B8F" w:rsidRDefault="001D25F0" w:rsidP="00FF73E3">
            <w:pPr>
              <w:rPr>
                <w:sz w:val="20"/>
                <w:szCs w:val="16"/>
              </w:rPr>
            </w:pPr>
            <w:r w:rsidRPr="00057B8F">
              <w:rPr>
                <w:sz w:val="20"/>
                <w:szCs w:val="16"/>
              </w:rPr>
              <w:t>Просвет</w:t>
            </w:r>
          </w:p>
        </w:tc>
        <w:tc>
          <w:tcPr>
            <w:tcW w:w="1728" w:type="pct"/>
            <w:shd w:val="clear" w:color="auto" w:fill="auto"/>
          </w:tcPr>
          <w:p w:rsidR="001D25F0" w:rsidRPr="00057B8F" w:rsidRDefault="001D25F0" w:rsidP="00FF73E3">
            <w:pPr>
              <w:jc w:val="center"/>
              <w:rPr>
                <w:sz w:val="20"/>
                <w:szCs w:val="16"/>
              </w:rPr>
            </w:pPr>
            <w:r w:rsidRPr="00057B8F">
              <w:rPr>
                <w:sz w:val="20"/>
                <w:szCs w:val="16"/>
              </w:rPr>
              <w:t>220</w:t>
            </w:r>
          </w:p>
        </w:tc>
        <w:tc>
          <w:tcPr>
            <w:tcW w:w="1669" w:type="pct"/>
            <w:shd w:val="clear" w:color="auto" w:fill="auto"/>
          </w:tcPr>
          <w:p w:rsidR="001D25F0" w:rsidRPr="00057B8F" w:rsidRDefault="001D25F0" w:rsidP="00FF73E3">
            <w:pPr>
              <w:jc w:val="center"/>
              <w:rPr>
                <w:sz w:val="20"/>
                <w:szCs w:val="16"/>
              </w:rPr>
            </w:pPr>
            <w:r w:rsidRPr="00057B8F">
              <w:rPr>
                <w:sz w:val="20"/>
                <w:szCs w:val="16"/>
              </w:rPr>
              <w:t>267,3</w:t>
            </w:r>
          </w:p>
        </w:tc>
      </w:tr>
      <w:tr w:rsidR="00057B8F" w:rsidRPr="00057B8F" w:rsidTr="00FF73E3">
        <w:trPr>
          <w:cantSplit/>
        </w:trPr>
        <w:tc>
          <w:tcPr>
            <w:tcW w:w="218" w:type="pct"/>
            <w:shd w:val="clear" w:color="auto" w:fill="auto"/>
          </w:tcPr>
          <w:p w:rsidR="001D25F0" w:rsidRPr="00057B8F" w:rsidRDefault="001D25F0" w:rsidP="0002306E">
            <w:pPr>
              <w:widowControl w:val="0"/>
              <w:numPr>
                <w:ilvl w:val="0"/>
                <w:numId w:val="116"/>
              </w:numPr>
              <w:rPr>
                <w:iCs/>
                <w:sz w:val="20"/>
                <w:szCs w:val="16"/>
              </w:rPr>
            </w:pPr>
          </w:p>
        </w:tc>
        <w:tc>
          <w:tcPr>
            <w:tcW w:w="1385" w:type="pct"/>
            <w:shd w:val="clear" w:color="auto" w:fill="auto"/>
          </w:tcPr>
          <w:p w:rsidR="001D25F0" w:rsidRPr="00057B8F" w:rsidRDefault="001D25F0" w:rsidP="00FF73E3">
            <w:pPr>
              <w:rPr>
                <w:sz w:val="20"/>
                <w:szCs w:val="16"/>
              </w:rPr>
            </w:pPr>
            <w:r w:rsidRPr="00057B8F">
              <w:rPr>
                <w:sz w:val="20"/>
                <w:szCs w:val="16"/>
              </w:rPr>
              <w:t>Серноводская</w:t>
            </w:r>
          </w:p>
        </w:tc>
        <w:tc>
          <w:tcPr>
            <w:tcW w:w="1728" w:type="pct"/>
            <w:shd w:val="clear" w:color="auto" w:fill="auto"/>
          </w:tcPr>
          <w:p w:rsidR="001D25F0" w:rsidRPr="00057B8F" w:rsidRDefault="001D25F0" w:rsidP="00FF73E3">
            <w:pPr>
              <w:jc w:val="center"/>
              <w:rPr>
                <w:sz w:val="20"/>
                <w:szCs w:val="16"/>
              </w:rPr>
            </w:pPr>
            <w:r w:rsidRPr="00057B8F">
              <w:rPr>
                <w:sz w:val="20"/>
                <w:szCs w:val="16"/>
              </w:rPr>
              <w:t>220</w:t>
            </w:r>
          </w:p>
        </w:tc>
        <w:tc>
          <w:tcPr>
            <w:tcW w:w="1669" w:type="pct"/>
            <w:shd w:val="clear" w:color="auto" w:fill="auto"/>
          </w:tcPr>
          <w:p w:rsidR="001D25F0" w:rsidRPr="00057B8F" w:rsidRDefault="001D25F0" w:rsidP="00FF73E3">
            <w:pPr>
              <w:jc w:val="center"/>
              <w:rPr>
                <w:sz w:val="20"/>
                <w:szCs w:val="16"/>
              </w:rPr>
            </w:pPr>
            <w:r w:rsidRPr="00057B8F">
              <w:rPr>
                <w:sz w:val="20"/>
                <w:szCs w:val="16"/>
              </w:rPr>
              <w:t>401,9</w:t>
            </w:r>
          </w:p>
        </w:tc>
      </w:tr>
      <w:tr w:rsidR="00057B8F" w:rsidRPr="00057B8F" w:rsidTr="00FF73E3">
        <w:trPr>
          <w:cantSplit/>
        </w:trPr>
        <w:tc>
          <w:tcPr>
            <w:tcW w:w="218" w:type="pct"/>
            <w:shd w:val="clear" w:color="auto" w:fill="auto"/>
          </w:tcPr>
          <w:p w:rsidR="001D25F0" w:rsidRPr="00057B8F" w:rsidRDefault="001D25F0" w:rsidP="0002306E">
            <w:pPr>
              <w:widowControl w:val="0"/>
              <w:numPr>
                <w:ilvl w:val="0"/>
                <w:numId w:val="116"/>
              </w:numPr>
              <w:rPr>
                <w:iCs/>
                <w:sz w:val="20"/>
                <w:szCs w:val="16"/>
              </w:rPr>
            </w:pPr>
          </w:p>
        </w:tc>
        <w:tc>
          <w:tcPr>
            <w:tcW w:w="1385" w:type="pct"/>
            <w:shd w:val="clear" w:color="auto" w:fill="auto"/>
          </w:tcPr>
          <w:p w:rsidR="001D25F0" w:rsidRPr="00057B8F" w:rsidRDefault="001D25F0" w:rsidP="00FF73E3">
            <w:pPr>
              <w:rPr>
                <w:sz w:val="20"/>
                <w:szCs w:val="16"/>
              </w:rPr>
            </w:pPr>
            <w:r w:rsidRPr="00057B8F">
              <w:rPr>
                <w:sz w:val="20"/>
                <w:szCs w:val="16"/>
              </w:rPr>
              <w:t>Солнечная</w:t>
            </w:r>
          </w:p>
        </w:tc>
        <w:tc>
          <w:tcPr>
            <w:tcW w:w="1728" w:type="pct"/>
            <w:shd w:val="clear" w:color="auto" w:fill="auto"/>
          </w:tcPr>
          <w:p w:rsidR="001D25F0" w:rsidRPr="00057B8F" w:rsidRDefault="001D25F0" w:rsidP="00FF73E3">
            <w:pPr>
              <w:jc w:val="center"/>
              <w:rPr>
                <w:sz w:val="20"/>
                <w:szCs w:val="16"/>
              </w:rPr>
            </w:pPr>
            <w:r w:rsidRPr="00057B8F">
              <w:rPr>
                <w:sz w:val="20"/>
                <w:szCs w:val="16"/>
              </w:rPr>
              <w:t>220</w:t>
            </w:r>
          </w:p>
        </w:tc>
        <w:tc>
          <w:tcPr>
            <w:tcW w:w="1669" w:type="pct"/>
            <w:shd w:val="clear" w:color="auto" w:fill="auto"/>
          </w:tcPr>
          <w:p w:rsidR="001D25F0" w:rsidRPr="00057B8F" w:rsidRDefault="001D25F0" w:rsidP="00FF73E3">
            <w:pPr>
              <w:jc w:val="center"/>
              <w:rPr>
                <w:sz w:val="20"/>
                <w:szCs w:val="16"/>
              </w:rPr>
            </w:pPr>
            <w:r w:rsidRPr="00057B8F">
              <w:rPr>
                <w:sz w:val="20"/>
                <w:szCs w:val="16"/>
              </w:rPr>
              <w:t>301,2</w:t>
            </w:r>
          </w:p>
        </w:tc>
      </w:tr>
      <w:tr w:rsidR="00057B8F" w:rsidRPr="00057B8F" w:rsidTr="00FF73E3">
        <w:trPr>
          <w:cantSplit/>
        </w:trPr>
        <w:tc>
          <w:tcPr>
            <w:tcW w:w="218" w:type="pct"/>
            <w:shd w:val="clear" w:color="auto" w:fill="auto"/>
          </w:tcPr>
          <w:p w:rsidR="001D25F0" w:rsidRPr="00057B8F" w:rsidRDefault="001D25F0" w:rsidP="0002306E">
            <w:pPr>
              <w:widowControl w:val="0"/>
              <w:numPr>
                <w:ilvl w:val="0"/>
                <w:numId w:val="116"/>
              </w:numPr>
              <w:rPr>
                <w:iCs/>
                <w:sz w:val="20"/>
                <w:szCs w:val="16"/>
              </w:rPr>
            </w:pPr>
          </w:p>
        </w:tc>
        <w:tc>
          <w:tcPr>
            <w:tcW w:w="1385" w:type="pct"/>
            <w:shd w:val="clear" w:color="auto" w:fill="auto"/>
          </w:tcPr>
          <w:p w:rsidR="001D25F0" w:rsidRPr="00057B8F" w:rsidRDefault="001D25F0" w:rsidP="00FF73E3">
            <w:pPr>
              <w:rPr>
                <w:sz w:val="20"/>
                <w:szCs w:val="16"/>
              </w:rPr>
            </w:pPr>
            <w:r w:rsidRPr="00057B8F">
              <w:rPr>
                <w:sz w:val="20"/>
                <w:szCs w:val="16"/>
              </w:rPr>
              <w:t>Сызрань</w:t>
            </w:r>
          </w:p>
        </w:tc>
        <w:tc>
          <w:tcPr>
            <w:tcW w:w="1728" w:type="pct"/>
            <w:shd w:val="clear" w:color="auto" w:fill="auto"/>
          </w:tcPr>
          <w:p w:rsidR="001D25F0" w:rsidRPr="00057B8F" w:rsidRDefault="001D25F0" w:rsidP="00FF73E3">
            <w:pPr>
              <w:jc w:val="center"/>
              <w:rPr>
                <w:sz w:val="20"/>
                <w:szCs w:val="16"/>
              </w:rPr>
            </w:pPr>
            <w:r w:rsidRPr="00057B8F">
              <w:rPr>
                <w:sz w:val="20"/>
                <w:szCs w:val="16"/>
              </w:rPr>
              <w:t>220</w:t>
            </w:r>
          </w:p>
        </w:tc>
        <w:tc>
          <w:tcPr>
            <w:tcW w:w="1669" w:type="pct"/>
            <w:shd w:val="clear" w:color="auto" w:fill="auto"/>
          </w:tcPr>
          <w:p w:rsidR="001D25F0" w:rsidRPr="00057B8F" w:rsidRDefault="001D25F0" w:rsidP="00FF73E3">
            <w:pPr>
              <w:jc w:val="center"/>
              <w:rPr>
                <w:sz w:val="20"/>
                <w:szCs w:val="16"/>
              </w:rPr>
            </w:pPr>
            <w:r w:rsidRPr="00057B8F">
              <w:rPr>
                <w:sz w:val="20"/>
                <w:szCs w:val="16"/>
              </w:rPr>
              <w:t>506,3</w:t>
            </w:r>
          </w:p>
        </w:tc>
      </w:tr>
      <w:tr w:rsidR="00057B8F" w:rsidRPr="00057B8F" w:rsidTr="00FF73E3">
        <w:trPr>
          <w:cantSplit/>
        </w:trPr>
        <w:tc>
          <w:tcPr>
            <w:tcW w:w="218" w:type="pct"/>
            <w:shd w:val="clear" w:color="auto" w:fill="auto"/>
          </w:tcPr>
          <w:p w:rsidR="001D25F0" w:rsidRPr="00057B8F" w:rsidRDefault="001D25F0" w:rsidP="0002306E">
            <w:pPr>
              <w:widowControl w:val="0"/>
              <w:numPr>
                <w:ilvl w:val="0"/>
                <w:numId w:val="116"/>
              </w:numPr>
              <w:rPr>
                <w:iCs/>
                <w:sz w:val="20"/>
                <w:szCs w:val="16"/>
              </w:rPr>
            </w:pPr>
          </w:p>
        </w:tc>
        <w:tc>
          <w:tcPr>
            <w:tcW w:w="1385" w:type="pct"/>
            <w:shd w:val="clear" w:color="auto" w:fill="auto"/>
          </w:tcPr>
          <w:p w:rsidR="001D25F0" w:rsidRPr="00057B8F" w:rsidRDefault="001D25F0" w:rsidP="00FF73E3">
            <w:pPr>
              <w:rPr>
                <w:sz w:val="20"/>
                <w:szCs w:val="16"/>
              </w:rPr>
            </w:pPr>
            <w:r w:rsidRPr="00057B8F">
              <w:rPr>
                <w:sz w:val="20"/>
                <w:szCs w:val="16"/>
              </w:rPr>
              <w:t>Томыловская</w:t>
            </w:r>
          </w:p>
        </w:tc>
        <w:tc>
          <w:tcPr>
            <w:tcW w:w="1728" w:type="pct"/>
            <w:shd w:val="clear" w:color="auto" w:fill="auto"/>
          </w:tcPr>
          <w:p w:rsidR="001D25F0" w:rsidRPr="00057B8F" w:rsidRDefault="001D25F0" w:rsidP="00FF73E3">
            <w:pPr>
              <w:jc w:val="center"/>
              <w:rPr>
                <w:sz w:val="20"/>
                <w:szCs w:val="16"/>
              </w:rPr>
            </w:pPr>
            <w:r w:rsidRPr="00057B8F">
              <w:rPr>
                <w:sz w:val="20"/>
                <w:szCs w:val="16"/>
              </w:rPr>
              <w:t>220</w:t>
            </w:r>
          </w:p>
        </w:tc>
        <w:tc>
          <w:tcPr>
            <w:tcW w:w="1669" w:type="pct"/>
            <w:shd w:val="clear" w:color="auto" w:fill="auto"/>
          </w:tcPr>
          <w:p w:rsidR="001D25F0" w:rsidRPr="00057B8F" w:rsidRDefault="001D25F0" w:rsidP="00FF73E3">
            <w:pPr>
              <w:jc w:val="center"/>
              <w:rPr>
                <w:sz w:val="20"/>
                <w:szCs w:val="16"/>
              </w:rPr>
            </w:pPr>
            <w:r w:rsidRPr="00057B8F">
              <w:rPr>
                <w:sz w:val="20"/>
                <w:szCs w:val="16"/>
              </w:rPr>
              <w:t>251,3</w:t>
            </w:r>
          </w:p>
        </w:tc>
      </w:tr>
      <w:tr w:rsidR="00057B8F" w:rsidRPr="00057B8F" w:rsidTr="00FF73E3">
        <w:trPr>
          <w:cantSplit/>
        </w:trPr>
        <w:tc>
          <w:tcPr>
            <w:tcW w:w="218" w:type="pct"/>
            <w:shd w:val="clear" w:color="auto" w:fill="auto"/>
          </w:tcPr>
          <w:p w:rsidR="001D25F0" w:rsidRPr="00057B8F" w:rsidRDefault="001D25F0" w:rsidP="0002306E">
            <w:pPr>
              <w:widowControl w:val="0"/>
              <w:numPr>
                <w:ilvl w:val="0"/>
                <w:numId w:val="116"/>
              </w:numPr>
              <w:rPr>
                <w:iCs/>
                <w:sz w:val="20"/>
                <w:szCs w:val="16"/>
              </w:rPr>
            </w:pPr>
          </w:p>
        </w:tc>
        <w:tc>
          <w:tcPr>
            <w:tcW w:w="1385" w:type="pct"/>
            <w:shd w:val="clear" w:color="auto" w:fill="auto"/>
          </w:tcPr>
          <w:p w:rsidR="001D25F0" w:rsidRPr="00057B8F" w:rsidRDefault="001D25F0" w:rsidP="00FF73E3">
            <w:pPr>
              <w:rPr>
                <w:sz w:val="20"/>
                <w:szCs w:val="16"/>
              </w:rPr>
            </w:pPr>
            <w:r w:rsidRPr="00057B8F">
              <w:rPr>
                <w:sz w:val="20"/>
                <w:szCs w:val="16"/>
              </w:rPr>
              <w:t>Южная</w:t>
            </w:r>
          </w:p>
        </w:tc>
        <w:tc>
          <w:tcPr>
            <w:tcW w:w="1728" w:type="pct"/>
            <w:shd w:val="clear" w:color="auto" w:fill="auto"/>
          </w:tcPr>
          <w:p w:rsidR="001D25F0" w:rsidRPr="00057B8F" w:rsidRDefault="001D25F0" w:rsidP="00FF73E3">
            <w:pPr>
              <w:jc w:val="center"/>
              <w:rPr>
                <w:sz w:val="20"/>
                <w:szCs w:val="16"/>
              </w:rPr>
            </w:pPr>
            <w:r w:rsidRPr="00057B8F">
              <w:rPr>
                <w:sz w:val="20"/>
                <w:szCs w:val="16"/>
              </w:rPr>
              <w:t>220</w:t>
            </w:r>
          </w:p>
        </w:tc>
        <w:tc>
          <w:tcPr>
            <w:tcW w:w="1669" w:type="pct"/>
            <w:shd w:val="clear" w:color="auto" w:fill="auto"/>
          </w:tcPr>
          <w:p w:rsidR="001D25F0" w:rsidRPr="00057B8F" w:rsidRDefault="001D25F0" w:rsidP="00FF73E3">
            <w:pPr>
              <w:jc w:val="center"/>
              <w:rPr>
                <w:sz w:val="20"/>
                <w:szCs w:val="16"/>
              </w:rPr>
            </w:pPr>
            <w:r w:rsidRPr="00057B8F">
              <w:rPr>
                <w:sz w:val="20"/>
                <w:szCs w:val="16"/>
              </w:rPr>
              <w:t>188,8</w:t>
            </w:r>
          </w:p>
        </w:tc>
      </w:tr>
      <w:tr w:rsidR="00057B8F" w:rsidRPr="00057B8F" w:rsidTr="00FF73E3">
        <w:trPr>
          <w:cantSplit/>
        </w:trPr>
        <w:tc>
          <w:tcPr>
            <w:tcW w:w="1603" w:type="pct"/>
            <w:gridSpan w:val="2"/>
            <w:shd w:val="clear" w:color="auto" w:fill="auto"/>
          </w:tcPr>
          <w:p w:rsidR="001D25F0" w:rsidRPr="00057B8F" w:rsidRDefault="001D25F0" w:rsidP="00FF73E3">
            <w:pPr>
              <w:rPr>
                <w:bCs/>
                <w:sz w:val="20"/>
                <w:szCs w:val="16"/>
              </w:rPr>
            </w:pPr>
            <w:r w:rsidRPr="00057B8F">
              <w:rPr>
                <w:bCs/>
                <w:sz w:val="20"/>
                <w:szCs w:val="16"/>
              </w:rPr>
              <w:t>Всего</w:t>
            </w:r>
          </w:p>
        </w:tc>
        <w:tc>
          <w:tcPr>
            <w:tcW w:w="1728" w:type="pct"/>
            <w:shd w:val="clear" w:color="auto" w:fill="auto"/>
          </w:tcPr>
          <w:p w:rsidR="001D25F0" w:rsidRPr="00057B8F" w:rsidRDefault="001D25F0" w:rsidP="00FF73E3">
            <w:pPr>
              <w:jc w:val="center"/>
              <w:rPr>
                <w:sz w:val="20"/>
                <w:szCs w:val="16"/>
              </w:rPr>
            </w:pPr>
          </w:p>
        </w:tc>
        <w:tc>
          <w:tcPr>
            <w:tcW w:w="1669" w:type="pct"/>
            <w:shd w:val="clear" w:color="auto" w:fill="auto"/>
          </w:tcPr>
          <w:p w:rsidR="001D25F0" w:rsidRPr="00057B8F" w:rsidRDefault="001D25F0" w:rsidP="00FF73E3">
            <w:pPr>
              <w:jc w:val="center"/>
              <w:rPr>
                <w:bCs/>
                <w:sz w:val="20"/>
                <w:szCs w:val="16"/>
              </w:rPr>
            </w:pPr>
            <w:r w:rsidRPr="00057B8F">
              <w:rPr>
                <w:bCs/>
                <w:sz w:val="20"/>
                <w:szCs w:val="16"/>
              </w:rPr>
              <w:t>9101</w:t>
            </w:r>
          </w:p>
        </w:tc>
      </w:tr>
    </w:tbl>
    <w:p w:rsidR="001D25F0" w:rsidRPr="00057B8F" w:rsidRDefault="001D25F0" w:rsidP="001D25F0">
      <w:pPr>
        <w:pStyle w:val="6"/>
      </w:pPr>
      <w:r w:rsidRPr="00057B8F">
        <w:t>Действующие линии электропередачи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8"/>
        <w:gridCol w:w="4236"/>
        <w:gridCol w:w="3055"/>
        <w:gridCol w:w="1872"/>
      </w:tblGrid>
      <w:tr w:rsidR="00057B8F" w:rsidRPr="00057B8F" w:rsidTr="00FF73E3">
        <w:trPr>
          <w:cantSplit/>
          <w:tblHeader/>
        </w:trPr>
        <w:tc>
          <w:tcPr>
            <w:tcW w:w="213" w:type="pct"/>
            <w:shd w:val="clear" w:color="auto" w:fill="auto"/>
            <w:noWrap/>
          </w:tcPr>
          <w:p w:rsidR="001D25F0" w:rsidRPr="00057B8F" w:rsidRDefault="001D25F0" w:rsidP="00FF73E3">
            <w:pPr>
              <w:keepNext/>
              <w:keepLines/>
              <w:jc w:val="center"/>
              <w:rPr>
                <w:bCs/>
                <w:sz w:val="20"/>
                <w:szCs w:val="16"/>
              </w:rPr>
            </w:pPr>
            <w:r w:rsidRPr="00057B8F">
              <w:rPr>
                <w:bCs/>
                <w:sz w:val="20"/>
                <w:szCs w:val="16"/>
              </w:rPr>
              <w:t>№</w:t>
            </w:r>
          </w:p>
        </w:tc>
        <w:tc>
          <w:tcPr>
            <w:tcW w:w="2213" w:type="pct"/>
            <w:shd w:val="clear" w:color="auto" w:fill="auto"/>
            <w:noWrap/>
          </w:tcPr>
          <w:p w:rsidR="001D25F0" w:rsidRPr="00057B8F" w:rsidRDefault="001D25F0" w:rsidP="00FF73E3">
            <w:pPr>
              <w:keepNext/>
              <w:keepLines/>
              <w:rPr>
                <w:bCs/>
                <w:sz w:val="20"/>
                <w:szCs w:val="16"/>
              </w:rPr>
            </w:pPr>
            <w:r w:rsidRPr="00057B8F">
              <w:rPr>
                <w:bCs/>
                <w:sz w:val="20"/>
                <w:szCs w:val="16"/>
              </w:rPr>
              <w:t>Наименование линии электропередачи</w:t>
            </w:r>
          </w:p>
        </w:tc>
        <w:tc>
          <w:tcPr>
            <w:tcW w:w="1596" w:type="pct"/>
            <w:shd w:val="clear" w:color="auto" w:fill="auto"/>
            <w:noWrap/>
          </w:tcPr>
          <w:p w:rsidR="001D25F0" w:rsidRPr="00057B8F" w:rsidRDefault="001D25F0" w:rsidP="00FF73E3">
            <w:pPr>
              <w:keepNext/>
              <w:keepLines/>
              <w:rPr>
                <w:bCs/>
                <w:sz w:val="20"/>
                <w:szCs w:val="16"/>
              </w:rPr>
            </w:pPr>
            <w:r w:rsidRPr="00057B8F">
              <w:rPr>
                <w:bCs/>
                <w:sz w:val="20"/>
                <w:szCs w:val="16"/>
              </w:rPr>
              <w:t>Местоположение</w:t>
            </w:r>
          </w:p>
        </w:tc>
        <w:tc>
          <w:tcPr>
            <w:tcW w:w="978" w:type="pct"/>
            <w:shd w:val="clear" w:color="auto" w:fill="auto"/>
            <w:noWrap/>
          </w:tcPr>
          <w:p w:rsidR="001D25F0" w:rsidRPr="00057B8F" w:rsidRDefault="001D25F0" w:rsidP="00FF73E3">
            <w:pPr>
              <w:keepNext/>
              <w:keepLines/>
              <w:jc w:val="center"/>
              <w:rPr>
                <w:bCs/>
                <w:sz w:val="20"/>
                <w:szCs w:val="16"/>
              </w:rPr>
            </w:pPr>
            <w:r w:rsidRPr="00057B8F">
              <w:rPr>
                <w:bCs/>
                <w:sz w:val="20"/>
                <w:szCs w:val="16"/>
              </w:rPr>
              <w:t>Протяженность, км</w:t>
            </w:r>
          </w:p>
        </w:tc>
      </w:tr>
      <w:tr w:rsidR="00057B8F" w:rsidRPr="00057B8F" w:rsidTr="00FF73E3">
        <w:trPr>
          <w:cantSplit/>
        </w:trPr>
        <w:tc>
          <w:tcPr>
            <w:tcW w:w="213" w:type="pct"/>
            <w:shd w:val="clear" w:color="auto" w:fill="auto"/>
          </w:tcPr>
          <w:p w:rsidR="001D25F0" w:rsidRPr="00057B8F" w:rsidRDefault="001D25F0" w:rsidP="0002306E">
            <w:pPr>
              <w:keepNext/>
              <w:keepLines/>
              <w:numPr>
                <w:ilvl w:val="0"/>
                <w:numId w:val="117"/>
              </w:numPr>
              <w:rPr>
                <w:sz w:val="20"/>
                <w:szCs w:val="16"/>
              </w:rPr>
            </w:pPr>
          </w:p>
        </w:tc>
        <w:tc>
          <w:tcPr>
            <w:tcW w:w="2213" w:type="pct"/>
            <w:shd w:val="clear" w:color="auto" w:fill="auto"/>
          </w:tcPr>
          <w:p w:rsidR="001D25F0" w:rsidRPr="00057B8F" w:rsidRDefault="001D25F0" w:rsidP="00FF73E3">
            <w:pPr>
              <w:keepNext/>
              <w:keepLines/>
              <w:rPr>
                <w:sz w:val="20"/>
                <w:szCs w:val="16"/>
              </w:rPr>
            </w:pPr>
            <w:r w:rsidRPr="00057B8F">
              <w:rPr>
                <w:sz w:val="20"/>
                <w:szCs w:val="16"/>
              </w:rPr>
              <w:t>ВЛ 500 кВ Азот - Бугульма</w:t>
            </w:r>
          </w:p>
        </w:tc>
        <w:tc>
          <w:tcPr>
            <w:tcW w:w="1596" w:type="pct"/>
            <w:shd w:val="clear" w:color="auto" w:fill="auto"/>
          </w:tcPr>
          <w:p w:rsidR="001D25F0" w:rsidRPr="00057B8F" w:rsidRDefault="001D25F0" w:rsidP="00FF73E3">
            <w:pPr>
              <w:keepNext/>
              <w:keepLines/>
              <w:rPr>
                <w:sz w:val="20"/>
                <w:szCs w:val="16"/>
              </w:rPr>
            </w:pPr>
            <w:r w:rsidRPr="00057B8F">
              <w:rPr>
                <w:sz w:val="20"/>
                <w:szCs w:val="16"/>
              </w:rPr>
              <w:t>Самарская область, Республика Татарстан, Республика Казахстан</w:t>
            </w:r>
          </w:p>
        </w:tc>
        <w:tc>
          <w:tcPr>
            <w:tcW w:w="978" w:type="pct"/>
            <w:shd w:val="clear" w:color="auto" w:fill="auto"/>
          </w:tcPr>
          <w:p w:rsidR="001D25F0" w:rsidRPr="00057B8F" w:rsidRDefault="001D25F0" w:rsidP="00FF73E3">
            <w:pPr>
              <w:keepNext/>
              <w:keepLines/>
              <w:jc w:val="center"/>
              <w:rPr>
                <w:sz w:val="20"/>
                <w:szCs w:val="16"/>
              </w:rPr>
            </w:pPr>
            <w:r w:rsidRPr="00057B8F">
              <w:rPr>
                <w:sz w:val="20"/>
                <w:szCs w:val="16"/>
              </w:rPr>
              <w:t>224,22</w:t>
            </w:r>
          </w:p>
        </w:tc>
      </w:tr>
      <w:tr w:rsidR="00057B8F" w:rsidRPr="00057B8F" w:rsidTr="00FF73E3">
        <w:trPr>
          <w:cantSplit/>
        </w:trPr>
        <w:tc>
          <w:tcPr>
            <w:tcW w:w="213" w:type="pct"/>
            <w:shd w:val="clear" w:color="auto" w:fill="auto"/>
          </w:tcPr>
          <w:p w:rsidR="001D25F0" w:rsidRPr="00057B8F" w:rsidRDefault="001D25F0" w:rsidP="0002306E">
            <w:pPr>
              <w:numPr>
                <w:ilvl w:val="0"/>
                <w:numId w:val="117"/>
              </w:numPr>
              <w:rPr>
                <w:sz w:val="20"/>
                <w:szCs w:val="16"/>
              </w:rPr>
            </w:pPr>
          </w:p>
        </w:tc>
        <w:tc>
          <w:tcPr>
            <w:tcW w:w="2213" w:type="pct"/>
            <w:shd w:val="clear" w:color="auto" w:fill="auto"/>
          </w:tcPr>
          <w:p w:rsidR="001D25F0" w:rsidRPr="00057B8F" w:rsidRDefault="001D25F0" w:rsidP="00FF73E3">
            <w:pPr>
              <w:rPr>
                <w:sz w:val="20"/>
                <w:szCs w:val="16"/>
              </w:rPr>
            </w:pPr>
            <w:r w:rsidRPr="00057B8F">
              <w:rPr>
                <w:sz w:val="20"/>
                <w:szCs w:val="16"/>
              </w:rPr>
              <w:t>ВЛ 500 кВ Балаковская АЭС - Красноармейская №2</w:t>
            </w:r>
          </w:p>
        </w:tc>
        <w:tc>
          <w:tcPr>
            <w:tcW w:w="1596" w:type="pct"/>
            <w:shd w:val="clear" w:color="auto" w:fill="auto"/>
          </w:tcPr>
          <w:p w:rsidR="001D25F0" w:rsidRPr="00057B8F" w:rsidRDefault="001D25F0" w:rsidP="00FF73E3">
            <w:pPr>
              <w:rPr>
                <w:sz w:val="20"/>
                <w:szCs w:val="16"/>
              </w:rPr>
            </w:pPr>
            <w:r w:rsidRPr="00057B8F">
              <w:rPr>
                <w:sz w:val="20"/>
                <w:szCs w:val="16"/>
              </w:rPr>
              <w:t>Самарская область, Саратовская область</w:t>
            </w:r>
          </w:p>
        </w:tc>
        <w:tc>
          <w:tcPr>
            <w:tcW w:w="978" w:type="pct"/>
            <w:shd w:val="clear" w:color="auto" w:fill="auto"/>
          </w:tcPr>
          <w:p w:rsidR="001D25F0" w:rsidRPr="00057B8F" w:rsidRDefault="001D25F0" w:rsidP="00FF73E3">
            <w:pPr>
              <w:jc w:val="center"/>
              <w:rPr>
                <w:sz w:val="20"/>
                <w:szCs w:val="16"/>
              </w:rPr>
            </w:pPr>
            <w:r w:rsidRPr="00057B8F">
              <w:rPr>
                <w:sz w:val="20"/>
                <w:szCs w:val="16"/>
              </w:rPr>
              <w:t>279</w:t>
            </w:r>
          </w:p>
        </w:tc>
      </w:tr>
      <w:tr w:rsidR="00057B8F" w:rsidRPr="00057B8F" w:rsidTr="00FF73E3">
        <w:trPr>
          <w:cantSplit/>
        </w:trPr>
        <w:tc>
          <w:tcPr>
            <w:tcW w:w="213" w:type="pct"/>
            <w:shd w:val="clear" w:color="auto" w:fill="auto"/>
          </w:tcPr>
          <w:p w:rsidR="001D25F0" w:rsidRPr="00057B8F" w:rsidRDefault="001D25F0" w:rsidP="0002306E">
            <w:pPr>
              <w:numPr>
                <w:ilvl w:val="0"/>
                <w:numId w:val="117"/>
              </w:numPr>
              <w:rPr>
                <w:sz w:val="20"/>
                <w:szCs w:val="16"/>
              </w:rPr>
            </w:pPr>
          </w:p>
        </w:tc>
        <w:tc>
          <w:tcPr>
            <w:tcW w:w="2213" w:type="pct"/>
            <w:shd w:val="clear" w:color="auto" w:fill="auto"/>
          </w:tcPr>
          <w:p w:rsidR="001D25F0" w:rsidRPr="00057B8F" w:rsidRDefault="001D25F0" w:rsidP="00FF73E3">
            <w:pPr>
              <w:rPr>
                <w:sz w:val="20"/>
                <w:szCs w:val="16"/>
              </w:rPr>
            </w:pPr>
            <w:r w:rsidRPr="00057B8F">
              <w:rPr>
                <w:sz w:val="20"/>
                <w:szCs w:val="16"/>
              </w:rPr>
              <w:t>ВЛ 500 кВ Балаковская АЭС - Куйбышевская</w:t>
            </w:r>
          </w:p>
        </w:tc>
        <w:tc>
          <w:tcPr>
            <w:tcW w:w="1596" w:type="pct"/>
            <w:shd w:val="clear" w:color="auto" w:fill="auto"/>
          </w:tcPr>
          <w:p w:rsidR="001D25F0" w:rsidRPr="00057B8F" w:rsidRDefault="001D25F0" w:rsidP="00FF73E3">
            <w:pPr>
              <w:rPr>
                <w:sz w:val="20"/>
                <w:szCs w:val="16"/>
              </w:rPr>
            </w:pPr>
            <w:r w:rsidRPr="00057B8F">
              <w:rPr>
                <w:sz w:val="20"/>
                <w:szCs w:val="16"/>
              </w:rPr>
              <w:t>Самарская область, Саратовская область</w:t>
            </w:r>
          </w:p>
        </w:tc>
        <w:tc>
          <w:tcPr>
            <w:tcW w:w="978" w:type="pct"/>
            <w:shd w:val="clear" w:color="auto" w:fill="auto"/>
          </w:tcPr>
          <w:p w:rsidR="001D25F0" w:rsidRPr="00057B8F" w:rsidRDefault="001D25F0" w:rsidP="00FF73E3">
            <w:pPr>
              <w:jc w:val="center"/>
              <w:rPr>
                <w:sz w:val="20"/>
                <w:szCs w:val="16"/>
              </w:rPr>
            </w:pPr>
            <w:r w:rsidRPr="00057B8F">
              <w:rPr>
                <w:sz w:val="20"/>
                <w:szCs w:val="16"/>
              </w:rPr>
              <w:t>279,25</w:t>
            </w:r>
          </w:p>
        </w:tc>
      </w:tr>
      <w:tr w:rsidR="00057B8F" w:rsidRPr="00057B8F" w:rsidTr="00B77CBB">
        <w:trPr>
          <w:cantSplit/>
        </w:trPr>
        <w:tc>
          <w:tcPr>
            <w:tcW w:w="213" w:type="pct"/>
            <w:shd w:val="clear" w:color="auto" w:fill="auto"/>
          </w:tcPr>
          <w:p w:rsidR="00826926" w:rsidRPr="00057B8F" w:rsidRDefault="00826926" w:rsidP="0002306E">
            <w:pPr>
              <w:numPr>
                <w:ilvl w:val="0"/>
                <w:numId w:val="117"/>
              </w:numPr>
              <w:rPr>
                <w:sz w:val="20"/>
                <w:szCs w:val="16"/>
              </w:rPr>
            </w:pPr>
          </w:p>
        </w:tc>
        <w:tc>
          <w:tcPr>
            <w:tcW w:w="2213" w:type="pct"/>
            <w:shd w:val="clear" w:color="auto" w:fill="auto"/>
          </w:tcPr>
          <w:p w:rsidR="00826926" w:rsidRPr="00057B8F" w:rsidRDefault="00826926" w:rsidP="00B77CBB">
            <w:pPr>
              <w:rPr>
                <w:sz w:val="20"/>
                <w:szCs w:val="16"/>
              </w:rPr>
            </w:pPr>
            <w:r w:rsidRPr="00057B8F">
              <w:rPr>
                <w:sz w:val="20"/>
                <w:szCs w:val="16"/>
              </w:rPr>
              <w:t>ВЛ 500 кВ Газовая - Красноармейская</w:t>
            </w:r>
          </w:p>
        </w:tc>
        <w:tc>
          <w:tcPr>
            <w:tcW w:w="1596" w:type="pct"/>
            <w:shd w:val="clear" w:color="auto" w:fill="auto"/>
          </w:tcPr>
          <w:p w:rsidR="00826926" w:rsidRPr="00057B8F" w:rsidRDefault="00826926" w:rsidP="00B77CBB">
            <w:pPr>
              <w:rPr>
                <w:sz w:val="20"/>
                <w:szCs w:val="16"/>
              </w:rPr>
            </w:pPr>
            <w:r w:rsidRPr="00057B8F">
              <w:rPr>
                <w:sz w:val="20"/>
                <w:szCs w:val="16"/>
              </w:rPr>
              <w:t>Самарская область, Оренбургская об</w:t>
            </w:r>
            <w:r w:rsidRPr="00057B8F">
              <w:rPr>
                <w:sz w:val="20"/>
                <w:szCs w:val="16"/>
              </w:rPr>
              <w:softHyphen/>
              <w:t>ласть</w:t>
            </w:r>
          </w:p>
        </w:tc>
        <w:tc>
          <w:tcPr>
            <w:tcW w:w="978" w:type="pct"/>
            <w:shd w:val="clear" w:color="auto" w:fill="auto"/>
          </w:tcPr>
          <w:p w:rsidR="00826926" w:rsidRPr="00057B8F" w:rsidRDefault="00826926" w:rsidP="00B77CBB">
            <w:pPr>
              <w:jc w:val="center"/>
              <w:rPr>
                <w:sz w:val="20"/>
                <w:szCs w:val="16"/>
              </w:rPr>
            </w:pPr>
            <w:r w:rsidRPr="00057B8F">
              <w:rPr>
                <w:sz w:val="20"/>
                <w:szCs w:val="16"/>
              </w:rPr>
              <w:t>394,7</w:t>
            </w:r>
          </w:p>
        </w:tc>
      </w:tr>
      <w:tr w:rsidR="00057B8F" w:rsidRPr="00057B8F" w:rsidTr="00FF73E3">
        <w:trPr>
          <w:cantSplit/>
        </w:trPr>
        <w:tc>
          <w:tcPr>
            <w:tcW w:w="213" w:type="pct"/>
            <w:shd w:val="clear" w:color="auto" w:fill="auto"/>
          </w:tcPr>
          <w:p w:rsidR="001D25F0" w:rsidRPr="00057B8F" w:rsidRDefault="001D25F0" w:rsidP="0002306E">
            <w:pPr>
              <w:numPr>
                <w:ilvl w:val="0"/>
                <w:numId w:val="117"/>
              </w:numPr>
              <w:rPr>
                <w:sz w:val="20"/>
                <w:szCs w:val="16"/>
              </w:rPr>
            </w:pPr>
          </w:p>
        </w:tc>
        <w:tc>
          <w:tcPr>
            <w:tcW w:w="2213" w:type="pct"/>
            <w:shd w:val="clear" w:color="auto" w:fill="auto"/>
          </w:tcPr>
          <w:p w:rsidR="001D25F0" w:rsidRPr="00057B8F" w:rsidRDefault="001D25F0" w:rsidP="00FF73E3">
            <w:pPr>
              <w:rPr>
                <w:sz w:val="20"/>
                <w:szCs w:val="16"/>
              </w:rPr>
            </w:pPr>
            <w:r w:rsidRPr="00057B8F">
              <w:rPr>
                <w:sz w:val="20"/>
                <w:szCs w:val="16"/>
              </w:rPr>
              <w:t>ВЛ 500 кВ Жигулевская ГЭС - Азот</w:t>
            </w:r>
          </w:p>
        </w:tc>
        <w:tc>
          <w:tcPr>
            <w:tcW w:w="1596" w:type="pct"/>
            <w:shd w:val="clear" w:color="auto" w:fill="auto"/>
          </w:tcPr>
          <w:p w:rsidR="001D25F0" w:rsidRPr="00057B8F" w:rsidRDefault="001D25F0" w:rsidP="00FF73E3">
            <w:pPr>
              <w:rPr>
                <w:sz w:val="20"/>
                <w:szCs w:val="16"/>
              </w:rPr>
            </w:pPr>
            <w:r w:rsidRPr="00057B8F">
              <w:rPr>
                <w:sz w:val="20"/>
                <w:szCs w:val="16"/>
              </w:rPr>
              <w:t>Самарская область</w:t>
            </w:r>
          </w:p>
        </w:tc>
        <w:tc>
          <w:tcPr>
            <w:tcW w:w="978" w:type="pct"/>
            <w:shd w:val="clear" w:color="auto" w:fill="auto"/>
          </w:tcPr>
          <w:p w:rsidR="001D25F0" w:rsidRPr="00057B8F" w:rsidRDefault="001D25F0" w:rsidP="00FF73E3">
            <w:pPr>
              <w:jc w:val="center"/>
              <w:rPr>
                <w:sz w:val="20"/>
                <w:szCs w:val="16"/>
              </w:rPr>
            </w:pPr>
            <w:r w:rsidRPr="00057B8F">
              <w:rPr>
                <w:sz w:val="20"/>
                <w:szCs w:val="16"/>
              </w:rPr>
              <w:t>34,06</w:t>
            </w:r>
          </w:p>
        </w:tc>
      </w:tr>
      <w:tr w:rsidR="00057B8F" w:rsidRPr="00057B8F" w:rsidTr="00FF73E3">
        <w:trPr>
          <w:cantSplit/>
        </w:trPr>
        <w:tc>
          <w:tcPr>
            <w:tcW w:w="213" w:type="pct"/>
            <w:shd w:val="clear" w:color="auto" w:fill="auto"/>
          </w:tcPr>
          <w:p w:rsidR="001D25F0" w:rsidRPr="00057B8F" w:rsidRDefault="001D25F0" w:rsidP="0002306E">
            <w:pPr>
              <w:numPr>
                <w:ilvl w:val="0"/>
                <w:numId w:val="117"/>
              </w:numPr>
              <w:rPr>
                <w:sz w:val="20"/>
                <w:szCs w:val="16"/>
              </w:rPr>
            </w:pPr>
          </w:p>
        </w:tc>
        <w:tc>
          <w:tcPr>
            <w:tcW w:w="2213" w:type="pct"/>
            <w:shd w:val="clear" w:color="auto" w:fill="auto"/>
          </w:tcPr>
          <w:p w:rsidR="001D25F0" w:rsidRPr="00057B8F" w:rsidRDefault="001D25F0" w:rsidP="00FF73E3">
            <w:pPr>
              <w:rPr>
                <w:sz w:val="20"/>
                <w:szCs w:val="16"/>
              </w:rPr>
            </w:pPr>
            <w:r w:rsidRPr="00057B8F">
              <w:rPr>
                <w:sz w:val="20"/>
                <w:szCs w:val="16"/>
              </w:rPr>
              <w:t>ВЛ 500 кВ Жигулевская ГЭС - Вешкайма (Куйбышевская Северная)</w:t>
            </w:r>
          </w:p>
        </w:tc>
        <w:tc>
          <w:tcPr>
            <w:tcW w:w="1596" w:type="pct"/>
            <w:shd w:val="clear" w:color="auto" w:fill="auto"/>
          </w:tcPr>
          <w:p w:rsidR="001D25F0" w:rsidRPr="00057B8F" w:rsidRDefault="001D25F0" w:rsidP="00FF73E3">
            <w:pPr>
              <w:rPr>
                <w:sz w:val="20"/>
                <w:szCs w:val="16"/>
              </w:rPr>
            </w:pPr>
            <w:r w:rsidRPr="00057B8F">
              <w:rPr>
                <w:sz w:val="20"/>
                <w:szCs w:val="16"/>
              </w:rPr>
              <w:t>Самарская область, Ульяновская область</w:t>
            </w:r>
          </w:p>
        </w:tc>
        <w:tc>
          <w:tcPr>
            <w:tcW w:w="978" w:type="pct"/>
            <w:shd w:val="clear" w:color="auto" w:fill="auto"/>
          </w:tcPr>
          <w:p w:rsidR="001D25F0" w:rsidRPr="00057B8F" w:rsidRDefault="001D25F0" w:rsidP="00FF73E3">
            <w:pPr>
              <w:jc w:val="center"/>
              <w:rPr>
                <w:sz w:val="20"/>
                <w:szCs w:val="16"/>
              </w:rPr>
            </w:pPr>
            <w:r w:rsidRPr="00057B8F">
              <w:rPr>
                <w:sz w:val="20"/>
                <w:szCs w:val="16"/>
              </w:rPr>
              <w:t>180,99</w:t>
            </w:r>
          </w:p>
        </w:tc>
      </w:tr>
      <w:tr w:rsidR="00057B8F" w:rsidRPr="00057B8F" w:rsidTr="00FF73E3">
        <w:trPr>
          <w:cantSplit/>
        </w:trPr>
        <w:tc>
          <w:tcPr>
            <w:tcW w:w="213" w:type="pct"/>
            <w:shd w:val="clear" w:color="auto" w:fill="auto"/>
          </w:tcPr>
          <w:p w:rsidR="001D25F0" w:rsidRPr="00057B8F" w:rsidRDefault="001D25F0" w:rsidP="0002306E">
            <w:pPr>
              <w:numPr>
                <w:ilvl w:val="0"/>
                <w:numId w:val="117"/>
              </w:numPr>
              <w:rPr>
                <w:sz w:val="20"/>
                <w:szCs w:val="16"/>
              </w:rPr>
            </w:pPr>
          </w:p>
        </w:tc>
        <w:tc>
          <w:tcPr>
            <w:tcW w:w="2213" w:type="pct"/>
            <w:shd w:val="clear" w:color="auto" w:fill="auto"/>
          </w:tcPr>
          <w:p w:rsidR="001D25F0" w:rsidRPr="00057B8F" w:rsidRDefault="001D25F0" w:rsidP="00FF73E3">
            <w:pPr>
              <w:rPr>
                <w:sz w:val="20"/>
                <w:szCs w:val="16"/>
              </w:rPr>
            </w:pPr>
            <w:r w:rsidRPr="00057B8F">
              <w:rPr>
                <w:sz w:val="20"/>
                <w:szCs w:val="16"/>
              </w:rPr>
              <w:t>ВЛ 500 кВ Жигулевская ГЭС - Вешкайма (Куйбышевская Южная)</w:t>
            </w:r>
          </w:p>
        </w:tc>
        <w:tc>
          <w:tcPr>
            <w:tcW w:w="1596" w:type="pct"/>
            <w:shd w:val="clear" w:color="auto" w:fill="auto"/>
          </w:tcPr>
          <w:p w:rsidR="001D25F0" w:rsidRPr="00057B8F" w:rsidRDefault="001D25F0" w:rsidP="00FF73E3">
            <w:pPr>
              <w:rPr>
                <w:sz w:val="20"/>
                <w:szCs w:val="16"/>
              </w:rPr>
            </w:pPr>
            <w:r w:rsidRPr="00057B8F">
              <w:rPr>
                <w:sz w:val="20"/>
                <w:szCs w:val="16"/>
              </w:rPr>
              <w:t>Самарская область, Ульяновская область</w:t>
            </w:r>
          </w:p>
        </w:tc>
        <w:tc>
          <w:tcPr>
            <w:tcW w:w="978" w:type="pct"/>
            <w:shd w:val="clear" w:color="auto" w:fill="auto"/>
          </w:tcPr>
          <w:p w:rsidR="001D25F0" w:rsidRPr="00057B8F" w:rsidRDefault="001D25F0" w:rsidP="00FF73E3">
            <w:pPr>
              <w:jc w:val="center"/>
              <w:rPr>
                <w:sz w:val="20"/>
                <w:szCs w:val="16"/>
              </w:rPr>
            </w:pPr>
            <w:r w:rsidRPr="00057B8F">
              <w:rPr>
                <w:sz w:val="20"/>
                <w:szCs w:val="16"/>
              </w:rPr>
              <w:t>181,24</w:t>
            </w:r>
          </w:p>
        </w:tc>
      </w:tr>
      <w:tr w:rsidR="00057B8F" w:rsidRPr="00057B8F" w:rsidTr="00FF73E3">
        <w:trPr>
          <w:cantSplit/>
        </w:trPr>
        <w:tc>
          <w:tcPr>
            <w:tcW w:w="213" w:type="pct"/>
            <w:shd w:val="clear" w:color="auto" w:fill="auto"/>
          </w:tcPr>
          <w:p w:rsidR="001D25F0" w:rsidRPr="00057B8F" w:rsidRDefault="001D25F0" w:rsidP="0002306E">
            <w:pPr>
              <w:numPr>
                <w:ilvl w:val="0"/>
                <w:numId w:val="117"/>
              </w:numPr>
              <w:rPr>
                <w:sz w:val="20"/>
                <w:szCs w:val="16"/>
              </w:rPr>
            </w:pPr>
          </w:p>
        </w:tc>
        <w:tc>
          <w:tcPr>
            <w:tcW w:w="2213" w:type="pct"/>
            <w:shd w:val="clear" w:color="auto" w:fill="auto"/>
          </w:tcPr>
          <w:p w:rsidR="001D25F0" w:rsidRPr="00057B8F" w:rsidRDefault="001D25F0" w:rsidP="00FF73E3">
            <w:pPr>
              <w:rPr>
                <w:sz w:val="20"/>
                <w:szCs w:val="16"/>
              </w:rPr>
            </w:pPr>
            <w:r w:rsidRPr="00057B8F">
              <w:rPr>
                <w:sz w:val="20"/>
                <w:szCs w:val="16"/>
              </w:rPr>
              <w:t>ВЛ 500 кВ Жигулевская ГЭС - Куйбышевская</w:t>
            </w:r>
          </w:p>
        </w:tc>
        <w:tc>
          <w:tcPr>
            <w:tcW w:w="1596" w:type="pct"/>
            <w:shd w:val="clear" w:color="auto" w:fill="auto"/>
          </w:tcPr>
          <w:p w:rsidR="001D25F0" w:rsidRPr="00057B8F" w:rsidRDefault="001D25F0" w:rsidP="00FF73E3">
            <w:pPr>
              <w:rPr>
                <w:sz w:val="20"/>
                <w:szCs w:val="16"/>
              </w:rPr>
            </w:pPr>
            <w:r w:rsidRPr="00057B8F">
              <w:rPr>
                <w:sz w:val="20"/>
                <w:szCs w:val="16"/>
              </w:rPr>
              <w:t>Самарская область</w:t>
            </w:r>
          </w:p>
        </w:tc>
        <w:tc>
          <w:tcPr>
            <w:tcW w:w="978" w:type="pct"/>
            <w:shd w:val="clear" w:color="auto" w:fill="auto"/>
          </w:tcPr>
          <w:p w:rsidR="001D25F0" w:rsidRPr="00057B8F" w:rsidRDefault="001D25F0" w:rsidP="00FF73E3">
            <w:pPr>
              <w:jc w:val="center"/>
              <w:rPr>
                <w:sz w:val="20"/>
                <w:szCs w:val="16"/>
              </w:rPr>
            </w:pPr>
            <w:r w:rsidRPr="00057B8F">
              <w:rPr>
                <w:sz w:val="20"/>
                <w:szCs w:val="16"/>
              </w:rPr>
              <w:t>103,39</w:t>
            </w:r>
          </w:p>
        </w:tc>
      </w:tr>
      <w:tr w:rsidR="00057B8F" w:rsidRPr="00057B8F" w:rsidTr="00FF73E3">
        <w:trPr>
          <w:cantSplit/>
        </w:trPr>
        <w:tc>
          <w:tcPr>
            <w:tcW w:w="213" w:type="pct"/>
            <w:shd w:val="clear" w:color="auto" w:fill="auto"/>
          </w:tcPr>
          <w:p w:rsidR="001D25F0" w:rsidRPr="00057B8F" w:rsidRDefault="001D25F0" w:rsidP="0002306E">
            <w:pPr>
              <w:numPr>
                <w:ilvl w:val="0"/>
                <w:numId w:val="117"/>
              </w:numPr>
              <w:rPr>
                <w:sz w:val="20"/>
                <w:szCs w:val="16"/>
              </w:rPr>
            </w:pPr>
          </w:p>
        </w:tc>
        <w:tc>
          <w:tcPr>
            <w:tcW w:w="2213" w:type="pct"/>
            <w:shd w:val="clear" w:color="auto" w:fill="auto"/>
          </w:tcPr>
          <w:p w:rsidR="001D25F0" w:rsidRPr="00057B8F" w:rsidRDefault="001D25F0" w:rsidP="00FF73E3">
            <w:pPr>
              <w:rPr>
                <w:sz w:val="20"/>
                <w:szCs w:val="16"/>
              </w:rPr>
            </w:pPr>
            <w:r w:rsidRPr="00057B8F">
              <w:rPr>
                <w:sz w:val="20"/>
                <w:szCs w:val="16"/>
              </w:rPr>
              <w:t>ВЛ 500 кВ Заинская ГРЭС - Куйбышевская</w:t>
            </w:r>
          </w:p>
        </w:tc>
        <w:tc>
          <w:tcPr>
            <w:tcW w:w="1596" w:type="pct"/>
            <w:shd w:val="clear" w:color="auto" w:fill="auto"/>
          </w:tcPr>
          <w:p w:rsidR="001D25F0" w:rsidRPr="00057B8F" w:rsidRDefault="001D25F0" w:rsidP="00FF73E3">
            <w:pPr>
              <w:rPr>
                <w:sz w:val="20"/>
                <w:szCs w:val="16"/>
              </w:rPr>
            </w:pPr>
            <w:r w:rsidRPr="00057B8F">
              <w:rPr>
                <w:sz w:val="20"/>
                <w:szCs w:val="16"/>
              </w:rPr>
              <w:t>Самарская область, Республика Татарстан, Республика Казахстан</w:t>
            </w:r>
          </w:p>
        </w:tc>
        <w:tc>
          <w:tcPr>
            <w:tcW w:w="978" w:type="pct"/>
            <w:shd w:val="clear" w:color="auto" w:fill="auto"/>
          </w:tcPr>
          <w:p w:rsidR="001D25F0" w:rsidRPr="00057B8F" w:rsidRDefault="001D25F0" w:rsidP="00FF73E3">
            <w:pPr>
              <w:jc w:val="center"/>
              <w:rPr>
                <w:sz w:val="20"/>
                <w:szCs w:val="16"/>
              </w:rPr>
            </w:pPr>
            <w:r w:rsidRPr="00057B8F">
              <w:rPr>
                <w:sz w:val="20"/>
                <w:szCs w:val="16"/>
              </w:rPr>
              <w:t>262</w:t>
            </w:r>
          </w:p>
        </w:tc>
      </w:tr>
      <w:tr w:rsidR="00057B8F" w:rsidRPr="00057B8F" w:rsidTr="00FF73E3">
        <w:trPr>
          <w:cantSplit/>
        </w:trPr>
        <w:tc>
          <w:tcPr>
            <w:tcW w:w="213" w:type="pct"/>
            <w:shd w:val="clear" w:color="auto" w:fill="auto"/>
          </w:tcPr>
          <w:p w:rsidR="001D25F0" w:rsidRPr="00057B8F" w:rsidRDefault="001D25F0" w:rsidP="0002306E">
            <w:pPr>
              <w:numPr>
                <w:ilvl w:val="0"/>
                <w:numId w:val="117"/>
              </w:numPr>
              <w:rPr>
                <w:sz w:val="20"/>
                <w:szCs w:val="16"/>
              </w:rPr>
            </w:pPr>
          </w:p>
        </w:tc>
        <w:tc>
          <w:tcPr>
            <w:tcW w:w="2213" w:type="pct"/>
            <w:shd w:val="clear" w:color="auto" w:fill="auto"/>
          </w:tcPr>
          <w:p w:rsidR="001D25F0" w:rsidRPr="00057B8F" w:rsidRDefault="001D25F0" w:rsidP="00FF73E3">
            <w:pPr>
              <w:rPr>
                <w:sz w:val="20"/>
                <w:szCs w:val="16"/>
              </w:rPr>
            </w:pPr>
            <w:r w:rsidRPr="00057B8F">
              <w:rPr>
                <w:sz w:val="20"/>
                <w:szCs w:val="16"/>
              </w:rPr>
              <w:t>ВЛ 500 кВ Красноармейская - Куйбышевская №2</w:t>
            </w:r>
          </w:p>
        </w:tc>
        <w:tc>
          <w:tcPr>
            <w:tcW w:w="1596" w:type="pct"/>
            <w:shd w:val="clear" w:color="auto" w:fill="auto"/>
          </w:tcPr>
          <w:p w:rsidR="001D25F0" w:rsidRPr="00057B8F" w:rsidRDefault="001D25F0" w:rsidP="00FF73E3">
            <w:pPr>
              <w:rPr>
                <w:sz w:val="20"/>
                <w:szCs w:val="16"/>
              </w:rPr>
            </w:pPr>
            <w:r w:rsidRPr="00057B8F">
              <w:rPr>
                <w:sz w:val="20"/>
                <w:szCs w:val="16"/>
              </w:rPr>
              <w:t>Самарская область, Саратовская область</w:t>
            </w:r>
          </w:p>
        </w:tc>
        <w:tc>
          <w:tcPr>
            <w:tcW w:w="978" w:type="pct"/>
            <w:shd w:val="clear" w:color="auto" w:fill="auto"/>
          </w:tcPr>
          <w:p w:rsidR="001D25F0" w:rsidRPr="00057B8F" w:rsidRDefault="001D25F0" w:rsidP="00FF73E3">
            <w:pPr>
              <w:jc w:val="center"/>
              <w:rPr>
                <w:sz w:val="20"/>
                <w:szCs w:val="16"/>
              </w:rPr>
            </w:pPr>
            <w:r w:rsidRPr="00057B8F">
              <w:rPr>
                <w:sz w:val="20"/>
                <w:szCs w:val="16"/>
              </w:rPr>
              <w:t>91,3</w:t>
            </w:r>
          </w:p>
        </w:tc>
      </w:tr>
      <w:tr w:rsidR="00057B8F" w:rsidRPr="00057B8F" w:rsidTr="00FF73E3">
        <w:trPr>
          <w:cantSplit/>
        </w:trPr>
        <w:tc>
          <w:tcPr>
            <w:tcW w:w="213" w:type="pct"/>
            <w:shd w:val="clear" w:color="auto" w:fill="auto"/>
          </w:tcPr>
          <w:p w:rsidR="001D25F0" w:rsidRPr="00057B8F" w:rsidRDefault="001D25F0" w:rsidP="0002306E">
            <w:pPr>
              <w:numPr>
                <w:ilvl w:val="0"/>
                <w:numId w:val="117"/>
              </w:numPr>
              <w:rPr>
                <w:sz w:val="20"/>
                <w:szCs w:val="16"/>
              </w:rPr>
            </w:pPr>
          </w:p>
        </w:tc>
        <w:tc>
          <w:tcPr>
            <w:tcW w:w="2213" w:type="pct"/>
            <w:shd w:val="clear" w:color="auto" w:fill="auto"/>
          </w:tcPr>
          <w:p w:rsidR="001D25F0" w:rsidRPr="00057B8F" w:rsidRDefault="001D25F0" w:rsidP="00FF73E3">
            <w:pPr>
              <w:rPr>
                <w:sz w:val="20"/>
                <w:szCs w:val="16"/>
              </w:rPr>
            </w:pPr>
            <w:r w:rsidRPr="00057B8F">
              <w:rPr>
                <w:sz w:val="20"/>
                <w:szCs w:val="16"/>
              </w:rPr>
              <w:t>ВЛ 220 кВ Азот - Васильевская</w:t>
            </w:r>
          </w:p>
        </w:tc>
        <w:tc>
          <w:tcPr>
            <w:tcW w:w="1596" w:type="pct"/>
            <w:shd w:val="clear" w:color="auto" w:fill="auto"/>
          </w:tcPr>
          <w:p w:rsidR="001D25F0" w:rsidRPr="00057B8F" w:rsidRDefault="001D25F0" w:rsidP="00FF73E3">
            <w:pPr>
              <w:rPr>
                <w:sz w:val="20"/>
                <w:szCs w:val="16"/>
              </w:rPr>
            </w:pPr>
            <w:r w:rsidRPr="00057B8F">
              <w:rPr>
                <w:sz w:val="20"/>
                <w:szCs w:val="16"/>
              </w:rPr>
              <w:t>Самарская область</w:t>
            </w:r>
          </w:p>
        </w:tc>
        <w:tc>
          <w:tcPr>
            <w:tcW w:w="978" w:type="pct"/>
            <w:shd w:val="clear" w:color="auto" w:fill="auto"/>
          </w:tcPr>
          <w:p w:rsidR="001D25F0" w:rsidRPr="00057B8F" w:rsidRDefault="001D25F0" w:rsidP="00FF73E3">
            <w:pPr>
              <w:jc w:val="center"/>
              <w:rPr>
                <w:sz w:val="20"/>
                <w:szCs w:val="16"/>
              </w:rPr>
            </w:pPr>
            <w:r w:rsidRPr="00057B8F">
              <w:rPr>
                <w:sz w:val="20"/>
                <w:szCs w:val="16"/>
              </w:rPr>
              <w:t>16,5</w:t>
            </w:r>
          </w:p>
        </w:tc>
      </w:tr>
      <w:tr w:rsidR="00057B8F" w:rsidRPr="00057B8F" w:rsidTr="00FF73E3">
        <w:trPr>
          <w:cantSplit/>
        </w:trPr>
        <w:tc>
          <w:tcPr>
            <w:tcW w:w="213" w:type="pct"/>
            <w:shd w:val="clear" w:color="auto" w:fill="auto"/>
          </w:tcPr>
          <w:p w:rsidR="001D25F0" w:rsidRPr="00057B8F" w:rsidRDefault="001D25F0" w:rsidP="0002306E">
            <w:pPr>
              <w:numPr>
                <w:ilvl w:val="0"/>
                <w:numId w:val="117"/>
              </w:numPr>
              <w:rPr>
                <w:sz w:val="20"/>
                <w:szCs w:val="16"/>
              </w:rPr>
            </w:pPr>
          </w:p>
        </w:tc>
        <w:tc>
          <w:tcPr>
            <w:tcW w:w="2213" w:type="pct"/>
            <w:shd w:val="clear" w:color="auto" w:fill="auto"/>
          </w:tcPr>
          <w:p w:rsidR="001D25F0" w:rsidRPr="00057B8F" w:rsidRDefault="001D25F0" w:rsidP="00FF73E3">
            <w:pPr>
              <w:rPr>
                <w:sz w:val="20"/>
                <w:szCs w:val="16"/>
              </w:rPr>
            </w:pPr>
            <w:r w:rsidRPr="00057B8F">
              <w:rPr>
                <w:sz w:val="20"/>
                <w:szCs w:val="16"/>
              </w:rPr>
              <w:t>ВЛ 220 кВ Азот - Кинельская</w:t>
            </w:r>
          </w:p>
        </w:tc>
        <w:tc>
          <w:tcPr>
            <w:tcW w:w="1596" w:type="pct"/>
            <w:shd w:val="clear" w:color="auto" w:fill="auto"/>
          </w:tcPr>
          <w:p w:rsidR="001D25F0" w:rsidRPr="00057B8F" w:rsidRDefault="001D25F0" w:rsidP="00FF73E3">
            <w:pPr>
              <w:rPr>
                <w:sz w:val="20"/>
                <w:szCs w:val="16"/>
              </w:rPr>
            </w:pPr>
            <w:r w:rsidRPr="00057B8F">
              <w:rPr>
                <w:sz w:val="20"/>
                <w:szCs w:val="16"/>
              </w:rPr>
              <w:t>Самарская область</w:t>
            </w:r>
          </w:p>
        </w:tc>
        <w:tc>
          <w:tcPr>
            <w:tcW w:w="978" w:type="pct"/>
            <w:shd w:val="clear" w:color="auto" w:fill="auto"/>
          </w:tcPr>
          <w:p w:rsidR="001D25F0" w:rsidRPr="00057B8F" w:rsidRDefault="001D25F0" w:rsidP="00FF73E3">
            <w:pPr>
              <w:jc w:val="center"/>
              <w:rPr>
                <w:sz w:val="20"/>
                <w:szCs w:val="16"/>
              </w:rPr>
            </w:pPr>
            <w:r w:rsidRPr="00057B8F">
              <w:rPr>
                <w:sz w:val="20"/>
                <w:szCs w:val="16"/>
              </w:rPr>
              <w:t>94,3</w:t>
            </w:r>
          </w:p>
        </w:tc>
      </w:tr>
      <w:tr w:rsidR="00057B8F" w:rsidRPr="00057B8F" w:rsidTr="00FF73E3">
        <w:trPr>
          <w:cantSplit/>
        </w:trPr>
        <w:tc>
          <w:tcPr>
            <w:tcW w:w="213" w:type="pct"/>
            <w:shd w:val="clear" w:color="auto" w:fill="auto"/>
          </w:tcPr>
          <w:p w:rsidR="001D25F0" w:rsidRPr="00057B8F" w:rsidRDefault="001D25F0" w:rsidP="0002306E">
            <w:pPr>
              <w:numPr>
                <w:ilvl w:val="0"/>
                <w:numId w:val="117"/>
              </w:numPr>
              <w:rPr>
                <w:sz w:val="20"/>
                <w:szCs w:val="16"/>
              </w:rPr>
            </w:pPr>
          </w:p>
        </w:tc>
        <w:tc>
          <w:tcPr>
            <w:tcW w:w="2213" w:type="pct"/>
            <w:shd w:val="clear" w:color="auto" w:fill="auto"/>
          </w:tcPr>
          <w:p w:rsidR="001D25F0" w:rsidRPr="00057B8F" w:rsidRDefault="001D25F0" w:rsidP="00FF73E3">
            <w:pPr>
              <w:rPr>
                <w:sz w:val="20"/>
                <w:szCs w:val="16"/>
              </w:rPr>
            </w:pPr>
            <w:r w:rsidRPr="00057B8F">
              <w:rPr>
                <w:sz w:val="20"/>
                <w:szCs w:val="16"/>
              </w:rPr>
              <w:t>ВЛ 220 кВ Азот - Кировская</w:t>
            </w:r>
          </w:p>
        </w:tc>
        <w:tc>
          <w:tcPr>
            <w:tcW w:w="1596" w:type="pct"/>
            <w:shd w:val="clear" w:color="auto" w:fill="auto"/>
          </w:tcPr>
          <w:p w:rsidR="001D25F0" w:rsidRPr="00057B8F" w:rsidRDefault="001D25F0" w:rsidP="00FF73E3">
            <w:pPr>
              <w:rPr>
                <w:sz w:val="20"/>
                <w:szCs w:val="16"/>
              </w:rPr>
            </w:pPr>
            <w:r w:rsidRPr="00057B8F">
              <w:rPr>
                <w:sz w:val="20"/>
                <w:szCs w:val="16"/>
              </w:rPr>
              <w:t>Самарская область</w:t>
            </w:r>
          </w:p>
        </w:tc>
        <w:tc>
          <w:tcPr>
            <w:tcW w:w="978" w:type="pct"/>
            <w:shd w:val="clear" w:color="auto" w:fill="auto"/>
          </w:tcPr>
          <w:p w:rsidR="001D25F0" w:rsidRPr="00057B8F" w:rsidRDefault="001D25F0" w:rsidP="00FF73E3">
            <w:pPr>
              <w:jc w:val="center"/>
              <w:rPr>
                <w:sz w:val="20"/>
                <w:szCs w:val="16"/>
              </w:rPr>
            </w:pPr>
            <w:r w:rsidRPr="00057B8F">
              <w:rPr>
                <w:sz w:val="20"/>
                <w:szCs w:val="16"/>
              </w:rPr>
              <w:t>65,3</w:t>
            </w:r>
          </w:p>
        </w:tc>
      </w:tr>
      <w:tr w:rsidR="00057B8F" w:rsidRPr="00057B8F" w:rsidTr="00FF73E3">
        <w:trPr>
          <w:cantSplit/>
        </w:trPr>
        <w:tc>
          <w:tcPr>
            <w:tcW w:w="213" w:type="pct"/>
            <w:shd w:val="clear" w:color="auto" w:fill="auto"/>
          </w:tcPr>
          <w:p w:rsidR="001D25F0" w:rsidRPr="00057B8F" w:rsidRDefault="001D25F0" w:rsidP="0002306E">
            <w:pPr>
              <w:numPr>
                <w:ilvl w:val="0"/>
                <w:numId w:val="117"/>
              </w:numPr>
              <w:rPr>
                <w:sz w:val="20"/>
                <w:szCs w:val="16"/>
              </w:rPr>
            </w:pPr>
          </w:p>
        </w:tc>
        <w:tc>
          <w:tcPr>
            <w:tcW w:w="2213" w:type="pct"/>
            <w:shd w:val="clear" w:color="auto" w:fill="auto"/>
          </w:tcPr>
          <w:p w:rsidR="001D25F0" w:rsidRPr="00057B8F" w:rsidRDefault="001D25F0" w:rsidP="00FF73E3">
            <w:pPr>
              <w:rPr>
                <w:sz w:val="20"/>
                <w:szCs w:val="16"/>
              </w:rPr>
            </w:pPr>
            <w:r w:rsidRPr="00057B8F">
              <w:rPr>
                <w:sz w:val="20"/>
                <w:szCs w:val="16"/>
              </w:rPr>
              <w:t>ВЛ 220 кВ Азот - КС-22</w:t>
            </w:r>
          </w:p>
        </w:tc>
        <w:tc>
          <w:tcPr>
            <w:tcW w:w="1596" w:type="pct"/>
            <w:shd w:val="clear" w:color="auto" w:fill="auto"/>
          </w:tcPr>
          <w:p w:rsidR="001D25F0" w:rsidRPr="00057B8F" w:rsidRDefault="001D25F0" w:rsidP="00FF73E3">
            <w:pPr>
              <w:rPr>
                <w:sz w:val="20"/>
                <w:szCs w:val="16"/>
              </w:rPr>
            </w:pPr>
            <w:r w:rsidRPr="00057B8F">
              <w:rPr>
                <w:sz w:val="20"/>
                <w:szCs w:val="16"/>
              </w:rPr>
              <w:t>Самарская область</w:t>
            </w:r>
          </w:p>
        </w:tc>
        <w:tc>
          <w:tcPr>
            <w:tcW w:w="978" w:type="pct"/>
            <w:shd w:val="clear" w:color="auto" w:fill="auto"/>
          </w:tcPr>
          <w:p w:rsidR="001D25F0" w:rsidRPr="00057B8F" w:rsidRDefault="001D25F0" w:rsidP="00FF73E3">
            <w:pPr>
              <w:jc w:val="center"/>
              <w:rPr>
                <w:sz w:val="20"/>
                <w:szCs w:val="16"/>
              </w:rPr>
            </w:pPr>
            <w:r w:rsidRPr="00057B8F">
              <w:rPr>
                <w:sz w:val="20"/>
                <w:szCs w:val="16"/>
              </w:rPr>
              <w:t>12,9</w:t>
            </w:r>
          </w:p>
        </w:tc>
      </w:tr>
      <w:tr w:rsidR="00057B8F" w:rsidRPr="00057B8F" w:rsidTr="00FF73E3">
        <w:trPr>
          <w:cantSplit/>
        </w:trPr>
        <w:tc>
          <w:tcPr>
            <w:tcW w:w="213" w:type="pct"/>
            <w:shd w:val="clear" w:color="auto" w:fill="auto"/>
          </w:tcPr>
          <w:p w:rsidR="001D25F0" w:rsidRPr="00057B8F" w:rsidRDefault="001D25F0" w:rsidP="0002306E">
            <w:pPr>
              <w:numPr>
                <w:ilvl w:val="0"/>
                <w:numId w:val="117"/>
              </w:numPr>
              <w:rPr>
                <w:sz w:val="20"/>
                <w:szCs w:val="16"/>
              </w:rPr>
            </w:pPr>
          </w:p>
        </w:tc>
        <w:tc>
          <w:tcPr>
            <w:tcW w:w="2213" w:type="pct"/>
            <w:shd w:val="clear" w:color="auto" w:fill="auto"/>
          </w:tcPr>
          <w:p w:rsidR="001D25F0" w:rsidRPr="00057B8F" w:rsidRDefault="001D25F0" w:rsidP="00FF73E3">
            <w:pPr>
              <w:rPr>
                <w:sz w:val="20"/>
                <w:szCs w:val="16"/>
              </w:rPr>
            </w:pPr>
            <w:r w:rsidRPr="00057B8F">
              <w:rPr>
                <w:sz w:val="20"/>
                <w:szCs w:val="16"/>
              </w:rPr>
              <w:t>ВЛ 220 кВ Азот - Серноводская</w:t>
            </w:r>
          </w:p>
        </w:tc>
        <w:tc>
          <w:tcPr>
            <w:tcW w:w="1596" w:type="pct"/>
            <w:shd w:val="clear" w:color="auto" w:fill="auto"/>
          </w:tcPr>
          <w:p w:rsidR="001D25F0" w:rsidRPr="00057B8F" w:rsidRDefault="001D25F0" w:rsidP="00FF73E3">
            <w:pPr>
              <w:rPr>
                <w:sz w:val="20"/>
                <w:szCs w:val="16"/>
              </w:rPr>
            </w:pPr>
            <w:r w:rsidRPr="00057B8F">
              <w:rPr>
                <w:sz w:val="20"/>
                <w:szCs w:val="16"/>
              </w:rPr>
              <w:t>Самарская область</w:t>
            </w:r>
          </w:p>
        </w:tc>
        <w:tc>
          <w:tcPr>
            <w:tcW w:w="978" w:type="pct"/>
            <w:shd w:val="clear" w:color="auto" w:fill="auto"/>
          </w:tcPr>
          <w:p w:rsidR="001D25F0" w:rsidRPr="00057B8F" w:rsidRDefault="001D25F0" w:rsidP="00FF73E3">
            <w:pPr>
              <w:jc w:val="center"/>
              <w:rPr>
                <w:sz w:val="20"/>
                <w:szCs w:val="16"/>
              </w:rPr>
            </w:pPr>
            <w:r w:rsidRPr="00057B8F">
              <w:rPr>
                <w:sz w:val="20"/>
                <w:szCs w:val="16"/>
              </w:rPr>
              <w:t>110,6</w:t>
            </w:r>
          </w:p>
        </w:tc>
      </w:tr>
      <w:tr w:rsidR="00057B8F" w:rsidRPr="00057B8F" w:rsidTr="00FF73E3">
        <w:trPr>
          <w:cantSplit/>
        </w:trPr>
        <w:tc>
          <w:tcPr>
            <w:tcW w:w="213" w:type="pct"/>
            <w:shd w:val="clear" w:color="auto" w:fill="auto"/>
          </w:tcPr>
          <w:p w:rsidR="001D25F0" w:rsidRPr="00057B8F" w:rsidRDefault="001D25F0" w:rsidP="0002306E">
            <w:pPr>
              <w:numPr>
                <w:ilvl w:val="0"/>
                <w:numId w:val="117"/>
              </w:numPr>
              <w:rPr>
                <w:sz w:val="20"/>
                <w:szCs w:val="16"/>
              </w:rPr>
            </w:pPr>
          </w:p>
        </w:tc>
        <w:tc>
          <w:tcPr>
            <w:tcW w:w="2213" w:type="pct"/>
            <w:shd w:val="clear" w:color="auto" w:fill="auto"/>
          </w:tcPr>
          <w:p w:rsidR="001D25F0" w:rsidRPr="00057B8F" w:rsidRDefault="001D25F0" w:rsidP="00FF73E3">
            <w:pPr>
              <w:rPr>
                <w:sz w:val="20"/>
                <w:szCs w:val="16"/>
              </w:rPr>
            </w:pPr>
            <w:r w:rsidRPr="00057B8F">
              <w:rPr>
                <w:sz w:val="20"/>
                <w:szCs w:val="16"/>
              </w:rPr>
              <w:t xml:space="preserve">ВЛ 220 кВ Азот - Черемшанская </w:t>
            </w:r>
          </w:p>
        </w:tc>
        <w:tc>
          <w:tcPr>
            <w:tcW w:w="1596" w:type="pct"/>
            <w:shd w:val="clear" w:color="auto" w:fill="auto"/>
          </w:tcPr>
          <w:p w:rsidR="001D25F0" w:rsidRPr="00057B8F" w:rsidRDefault="001D25F0" w:rsidP="00FF73E3">
            <w:pPr>
              <w:rPr>
                <w:sz w:val="20"/>
                <w:szCs w:val="16"/>
              </w:rPr>
            </w:pPr>
            <w:r w:rsidRPr="00057B8F">
              <w:rPr>
                <w:sz w:val="20"/>
                <w:szCs w:val="16"/>
              </w:rPr>
              <w:t>Самарская область, Ульяновская область</w:t>
            </w:r>
          </w:p>
        </w:tc>
        <w:tc>
          <w:tcPr>
            <w:tcW w:w="978" w:type="pct"/>
            <w:shd w:val="clear" w:color="auto" w:fill="auto"/>
          </w:tcPr>
          <w:p w:rsidR="001D25F0" w:rsidRPr="00057B8F" w:rsidRDefault="001D25F0" w:rsidP="00FF73E3">
            <w:pPr>
              <w:jc w:val="center"/>
              <w:rPr>
                <w:sz w:val="20"/>
                <w:szCs w:val="16"/>
              </w:rPr>
            </w:pPr>
            <w:r w:rsidRPr="00057B8F">
              <w:rPr>
                <w:sz w:val="20"/>
                <w:szCs w:val="16"/>
              </w:rPr>
              <w:t>70</w:t>
            </w:r>
          </w:p>
        </w:tc>
      </w:tr>
      <w:tr w:rsidR="00057B8F" w:rsidRPr="00057B8F" w:rsidTr="00FF73E3">
        <w:trPr>
          <w:cantSplit/>
        </w:trPr>
        <w:tc>
          <w:tcPr>
            <w:tcW w:w="213" w:type="pct"/>
            <w:shd w:val="clear" w:color="auto" w:fill="auto"/>
          </w:tcPr>
          <w:p w:rsidR="001D25F0" w:rsidRPr="00057B8F" w:rsidRDefault="001D25F0" w:rsidP="0002306E">
            <w:pPr>
              <w:numPr>
                <w:ilvl w:val="0"/>
                <w:numId w:val="117"/>
              </w:numPr>
              <w:rPr>
                <w:sz w:val="20"/>
                <w:szCs w:val="16"/>
              </w:rPr>
            </w:pPr>
          </w:p>
        </w:tc>
        <w:tc>
          <w:tcPr>
            <w:tcW w:w="2213" w:type="pct"/>
            <w:shd w:val="clear" w:color="auto" w:fill="auto"/>
          </w:tcPr>
          <w:p w:rsidR="001D25F0" w:rsidRPr="00057B8F" w:rsidRDefault="001D25F0" w:rsidP="00FF73E3">
            <w:pPr>
              <w:rPr>
                <w:sz w:val="20"/>
                <w:szCs w:val="16"/>
              </w:rPr>
            </w:pPr>
            <w:r w:rsidRPr="00057B8F">
              <w:rPr>
                <w:sz w:val="20"/>
                <w:szCs w:val="16"/>
              </w:rPr>
              <w:t>ВЛ 220 кВ Васильевская - Левобережная</w:t>
            </w:r>
          </w:p>
        </w:tc>
        <w:tc>
          <w:tcPr>
            <w:tcW w:w="1596" w:type="pct"/>
            <w:shd w:val="clear" w:color="auto" w:fill="auto"/>
          </w:tcPr>
          <w:p w:rsidR="001D25F0" w:rsidRPr="00057B8F" w:rsidRDefault="001D25F0" w:rsidP="00FF73E3">
            <w:pPr>
              <w:rPr>
                <w:sz w:val="20"/>
                <w:szCs w:val="16"/>
              </w:rPr>
            </w:pPr>
            <w:r w:rsidRPr="00057B8F">
              <w:rPr>
                <w:sz w:val="20"/>
                <w:szCs w:val="16"/>
              </w:rPr>
              <w:t>Самарская область</w:t>
            </w:r>
          </w:p>
        </w:tc>
        <w:tc>
          <w:tcPr>
            <w:tcW w:w="978" w:type="pct"/>
            <w:shd w:val="clear" w:color="auto" w:fill="auto"/>
          </w:tcPr>
          <w:p w:rsidR="001D25F0" w:rsidRPr="00057B8F" w:rsidRDefault="001D25F0" w:rsidP="00FF73E3">
            <w:pPr>
              <w:jc w:val="center"/>
              <w:rPr>
                <w:sz w:val="20"/>
                <w:szCs w:val="16"/>
              </w:rPr>
            </w:pPr>
            <w:r w:rsidRPr="00057B8F">
              <w:rPr>
                <w:sz w:val="20"/>
                <w:szCs w:val="16"/>
              </w:rPr>
              <w:t>12,9</w:t>
            </w:r>
          </w:p>
        </w:tc>
      </w:tr>
      <w:tr w:rsidR="00057B8F" w:rsidRPr="00057B8F" w:rsidTr="00FF73E3">
        <w:trPr>
          <w:cantSplit/>
        </w:trPr>
        <w:tc>
          <w:tcPr>
            <w:tcW w:w="213" w:type="pct"/>
            <w:shd w:val="clear" w:color="auto" w:fill="auto"/>
          </w:tcPr>
          <w:p w:rsidR="001D25F0" w:rsidRPr="00057B8F" w:rsidRDefault="001D25F0" w:rsidP="0002306E">
            <w:pPr>
              <w:numPr>
                <w:ilvl w:val="0"/>
                <w:numId w:val="117"/>
              </w:numPr>
              <w:rPr>
                <w:sz w:val="20"/>
                <w:szCs w:val="16"/>
              </w:rPr>
            </w:pPr>
          </w:p>
        </w:tc>
        <w:tc>
          <w:tcPr>
            <w:tcW w:w="2213" w:type="pct"/>
            <w:shd w:val="clear" w:color="auto" w:fill="auto"/>
          </w:tcPr>
          <w:p w:rsidR="001D25F0" w:rsidRPr="00057B8F" w:rsidRDefault="001D25F0" w:rsidP="00FF73E3">
            <w:pPr>
              <w:rPr>
                <w:sz w:val="20"/>
                <w:szCs w:val="16"/>
              </w:rPr>
            </w:pPr>
            <w:r w:rsidRPr="00057B8F">
              <w:rPr>
                <w:sz w:val="20"/>
                <w:szCs w:val="16"/>
              </w:rPr>
              <w:t>ВЛ 220 кВ Жигулевская ГЭС - КС-22</w:t>
            </w:r>
          </w:p>
        </w:tc>
        <w:tc>
          <w:tcPr>
            <w:tcW w:w="1596" w:type="pct"/>
            <w:shd w:val="clear" w:color="auto" w:fill="auto"/>
          </w:tcPr>
          <w:p w:rsidR="001D25F0" w:rsidRPr="00057B8F" w:rsidRDefault="001D25F0" w:rsidP="00FF73E3">
            <w:pPr>
              <w:rPr>
                <w:sz w:val="20"/>
                <w:szCs w:val="16"/>
              </w:rPr>
            </w:pPr>
            <w:r w:rsidRPr="00057B8F">
              <w:rPr>
                <w:sz w:val="20"/>
                <w:szCs w:val="16"/>
              </w:rPr>
              <w:t>Самарская область</w:t>
            </w:r>
          </w:p>
        </w:tc>
        <w:tc>
          <w:tcPr>
            <w:tcW w:w="978" w:type="pct"/>
            <w:shd w:val="clear" w:color="auto" w:fill="auto"/>
          </w:tcPr>
          <w:p w:rsidR="001D25F0" w:rsidRPr="00057B8F" w:rsidRDefault="001D25F0" w:rsidP="00FF73E3">
            <w:pPr>
              <w:jc w:val="center"/>
              <w:rPr>
                <w:sz w:val="20"/>
                <w:szCs w:val="16"/>
              </w:rPr>
            </w:pPr>
            <w:r w:rsidRPr="00057B8F">
              <w:rPr>
                <w:sz w:val="20"/>
                <w:szCs w:val="16"/>
              </w:rPr>
              <w:t>34,6</w:t>
            </w:r>
          </w:p>
        </w:tc>
      </w:tr>
      <w:tr w:rsidR="00057B8F" w:rsidRPr="00057B8F" w:rsidTr="00FF73E3">
        <w:trPr>
          <w:cantSplit/>
        </w:trPr>
        <w:tc>
          <w:tcPr>
            <w:tcW w:w="213" w:type="pct"/>
            <w:shd w:val="clear" w:color="auto" w:fill="auto"/>
          </w:tcPr>
          <w:p w:rsidR="001D25F0" w:rsidRPr="00057B8F" w:rsidRDefault="001D25F0" w:rsidP="0002306E">
            <w:pPr>
              <w:numPr>
                <w:ilvl w:val="0"/>
                <w:numId w:val="117"/>
              </w:numPr>
              <w:rPr>
                <w:sz w:val="20"/>
                <w:szCs w:val="16"/>
              </w:rPr>
            </w:pPr>
          </w:p>
        </w:tc>
        <w:tc>
          <w:tcPr>
            <w:tcW w:w="2213" w:type="pct"/>
            <w:shd w:val="clear" w:color="auto" w:fill="auto"/>
          </w:tcPr>
          <w:p w:rsidR="001D25F0" w:rsidRPr="00057B8F" w:rsidRDefault="001D25F0" w:rsidP="00FF73E3">
            <w:pPr>
              <w:rPr>
                <w:sz w:val="20"/>
                <w:szCs w:val="16"/>
              </w:rPr>
            </w:pPr>
            <w:r w:rsidRPr="00057B8F">
              <w:rPr>
                <w:sz w:val="20"/>
                <w:szCs w:val="16"/>
              </w:rPr>
              <w:t>ВЛ 220 кВ Жигулевская ГЭС - Левобережная 1 цепь</w:t>
            </w:r>
          </w:p>
        </w:tc>
        <w:tc>
          <w:tcPr>
            <w:tcW w:w="1596" w:type="pct"/>
            <w:shd w:val="clear" w:color="auto" w:fill="auto"/>
          </w:tcPr>
          <w:p w:rsidR="001D25F0" w:rsidRPr="00057B8F" w:rsidRDefault="001D25F0" w:rsidP="00FF73E3">
            <w:pPr>
              <w:rPr>
                <w:sz w:val="20"/>
                <w:szCs w:val="16"/>
              </w:rPr>
            </w:pPr>
            <w:r w:rsidRPr="00057B8F">
              <w:rPr>
                <w:sz w:val="20"/>
                <w:szCs w:val="16"/>
              </w:rPr>
              <w:t>Самарская область</w:t>
            </w:r>
          </w:p>
        </w:tc>
        <w:tc>
          <w:tcPr>
            <w:tcW w:w="978" w:type="pct"/>
            <w:shd w:val="clear" w:color="auto" w:fill="auto"/>
          </w:tcPr>
          <w:p w:rsidR="001D25F0" w:rsidRPr="00057B8F" w:rsidRDefault="001D25F0" w:rsidP="00FF73E3">
            <w:pPr>
              <w:jc w:val="center"/>
              <w:rPr>
                <w:sz w:val="20"/>
                <w:szCs w:val="16"/>
              </w:rPr>
            </w:pPr>
            <w:r w:rsidRPr="00057B8F">
              <w:rPr>
                <w:sz w:val="20"/>
                <w:szCs w:val="16"/>
              </w:rPr>
              <w:t>11,2</w:t>
            </w:r>
          </w:p>
        </w:tc>
      </w:tr>
      <w:tr w:rsidR="00057B8F" w:rsidRPr="00057B8F" w:rsidTr="00FF73E3">
        <w:trPr>
          <w:cantSplit/>
        </w:trPr>
        <w:tc>
          <w:tcPr>
            <w:tcW w:w="213" w:type="pct"/>
            <w:shd w:val="clear" w:color="auto" w:fill="auto"/>
          </w:tcPr>
          <w:p w:rsidR="001D25F0" w:rsidRPr="00057B8F" w:rsidRDefault="001D25F0" w:rsidP="0002306E">
            <w:pPr>
              <w:numPr>
                <w:ilvl w:val="0"/>
                <w:numId w:val="117"/>
              </w:numPr>
              <w:rPr>
                <w:sz w:val="20"/>
                <w:szCs w:val="16"/>
              </w:rPr>
            </w:pPr>
          </w:p>
        </w:tc>
        <w:tc>
          <w:tcPr>
            <w:tcW w:w="2213" w:type="pct"/>
            <w:shd w:val="clear" w:color="auto" w:fill="auto"/>
          </w:tcPr>
          <w:p w:rsidR="001D25F0" w:rsidRPr="00057B8F" w:rsidRDefault="001D25F0" w:rsidP="00FF73E3">
            <w:pPr>
              <w:rPr>
                <w:sz w:val="20"/>
                <w:szCs w:val="16"/>
              </w:rPr>
            </w:pPr>
            <w:r w:rsidRPr="00057B8F">
              <w:rPr>
                <w:sz w:val="20"/>
                <w:szCs w:val="16"/>
              </w:rPr>
              <w:t>ВЛ 220 кВ Жигулевская ГЭС - Левобережная 2 цепь</w:t>
            </w:r>
          </w:p>
        </w:tc>
        <w:tc>
          <w:tcPr>
            <w:tcW w:w="1596" w:type="pct"/>
            <w:shd w:val="clear" w:color="auto" w:fill="auto"/>
          </w:tcPr>
          <w:p w:rsidR="001D25F0" w:rsidRPr="00057B8F" w:rsidRDefault="001D25F0" w:rsidP="00FF73E3">
            <w:pPr>
              <w:rPr>
                <w:sz w:val="20"/>
                <w:szCs w:val="16"/>
              </w:rPr>
            </w:pPr>
            <w:r w:rsidRPr="00057B8F">
              <w:rPr>
                <w:sz w:val="20"/>
                <w:szCs w:val="16"/>
              </w:rPr>
              <w:t>Самарская область</w:t>
            </w:r>
          </w:p>
        </w:tc>
        <w:tc>
          <w:tcPr>
            <w:tcW w:w="978" w:type="pct"/>
            <w:shd w:val="clear" w:color="auto" w:fill="auto"/>
          </w:tcPr>
          <w:p w:rsidR="001D25F0" w:rsidRPr="00057B8F" w:rsidRDefault="001D25F0" w:rsidP="00FF73E3">
            <w:pPr>
              <w:jc w:val="center"/>
              <w:rPr>
                <w:sz w:val="20"/>
                <w:szCs w:val="16"/>
              </w:rPr>
            </w:pPr>
            <w:r w:rsidRPr="00057B8F">
              <w:rPr>
                <w:sz w:val="20"/>
                <w:szCs w:val="16"/>
              </w:rPr>
              <w:t>2,1</w:t>
            </w:r>
          </w:p>
        </w:tc>
      </w:tr>
      <w:tr w:rsidR="00057B8F" w:rsidRPr="00057B8F" w:rsidTr="00FF73E3">
        <w:trPr>
          <w:cantSplit/>
        </w:trPr>
        <w:tc>
          <w:tcPr>
            <w:tcW w:w="213" w:type="pct"/>
            <w:shd w:val="clear" w:color="auto" w:fill="auto"/>
          </w:tcPr>
          <w:p w:rsidR="001D25F0" w:rsidRPr="00057B8F" w:rsidRDefault="001D25F0" w:rsidP="0002306E">
            <w:pPr>
              <w:numPr>
                <w:ilvl w:val="0"/>
                <w:numId w:val="117"/>
              </w:numPr>
              <w:rPr>
                <w:sz w:val="20"/>
                <w:szCs w:val="16"/>
              </w:rPr>
            </w:pPr>
          </w:p>
        </w:tc>
        <w:tc>
          <w:tcPr>
            <w:tcW w:w="2213" w:type="pct"/>
            <w:shd w:val="clear" w:color="auto" w:fill="auto"/>
          </w:tcPr>
          <w:p w:rsidR="001D25F0" w:rsidRPr="00057B8F" w:rsidRDefault="001D25F0" w:rsidP="00FF73E3">
            <w:pPr>
              <w:rPr>
                <w:sz w:val="20"/>
                <w:szCs w:val="16"/>
              </w:rPr>
            </w:pPr>
            <w:r w:rsidRPr="00057B8F">
              <w:rPr>
                <w:sz w:val="20"/>
                <w:szCs w:val="16"/>
              </w:rPr>
              <w:t>ВЛ 220 кВ Жигулевская ГЭС - Солнечная</w:t>
            </w:r>
          </w:p>
        </w:tc>
        <w:tc>
          <w:tcPr>
            <w:tcW w:w="1596" w:type="pct"/>
            <w:shd w:val="clear" w:color="auto" w:fill="auto"/>
          </w:tcPr>
          <w:p w:rsidR="001D25F0" w:rsidRPr="00057B8F" w:rsidRDefault="001D25F0" w:rsidP="00FF73E3">
            <w:pPr>
              <w:rPr>
                <w:sz w:val="20"/>
                <w:szCs w:val="16"/>
              </w:rPr>
            </w:pPr>
            <w:r w:rsidRPr="00057B8F">
              <w:rPr>
                <w:sz w:val="20"/>
                <w:szCs w:val="16"/>
              </w:rPr>
              <w:t>Самарская область</w:t>
            </w:r>
          </w:p>
        </w:tc>
        <w:tc>
          <w:tcPr>
            <w:tcW w:w="978" w:type="pct"/>
            <w:shd w:val="clear" w:color="auto" w:fill="auto"/>
          </w:tcPr>
          <w:p w:rsidR="001D25F0" w:rsidRPr="00057B8F" w:rsidRDefault="001D25F0" w:rsidP="00FF73E3">
            <w:pPr>
              <w:jc w:val="center"/>
              <w:rPr>
                <w:sz w:val="20"/>
                <w:szCs w:val="16"/>
              </w:rPr>
            </w:pPr>
            <w:r w:rsidRPr="00057B8F">
              <w:rPr>
                <w:sz w:val="20"/>
                <w:szCs w:val="16"/>
              </w:rPr>
              <w:t>11</w:t>
            </w:r>
          </w:p>
        </w:tc>
      </w:tr>
      <w:tr w:rsidR="00057B8F" w:rsidRPr="00057B8F" w:rsidTr="00FF73E3">
        <w:trPr>
          <w:cantSplit/>
        </w:trPr>
        <w:tc>
          <w:tcPr>
            <w:tcW w:w="213" w:type="pct"/>
            <w:shd w:val="clear" w:color="auto" w:fill="auto"/>
          </w:tcPr>
          <w:p w:rsidR="001D25F0" w:rsidRPr="00057B8F" w:rsidRDefault="001D25F0" w:rsidP="0002306E">
            <w:pPr>
              <w:numPr>
                <w:ilvl w:val="0"/>
                <w:numId w:val="117"/>
              </w:numPr>
              <w:rPr>
                <w:sz w:val="20"/>
                <w:szCs w:val="16"/>
              </w:rPr>
            </w:pPr>
          </w:p>
        </w:tc>
        <w:tc>
          <w:tcPr>
            <w:tcW w:w="2213" w:type="pct"/>
            <w:shd w:val="clear" w:color="auto" w:fill="auto"/>
          </w:tcPr>
          <w:p w:rsidR="001D25F0" w:rsidRPr="00057B8F" w:rsidRDefault="001D25F0" w:rsidP="00FF73E3">
            <w:pPr>
              <w:rPr>
                <w:sz w:val="20"/>
                <w:szCs w:val="16"/>
              </w:rPr>
            </w:pPr>
            <w:r w:rsidRPr="00057B8F">
              <w:rPr>
                <w:sz w:val="20"/>
                <w:szCs w:val="16"/>
              </w:rPr>
              <w:t>ВЛ 220 кВ Жигулевская ГЭС - Сызрань 1цепь</w:t>
            </w:r>
          </w:p>
        </w:tc>
        <w:tc>
          <w:tcPr>
            <w:tcW w:w="1596" w:type="pct"/>
            <w:shd w:val="clear" w:color="auto" w:fill="auto"/>
          </w:tcPr>
          <w:p w:rsidR="001D25F0" w:rsidRPr="00057B8F" w:rsidRDefault="001D25F0" w:rsidP="00FF73E3">
            <w:pPr>
              <w:rPr>
                <w:sz w:val="20"/>
                <w:szCs w:val="16"/>
              </w:rPr>
            </w:pPr>
            <w:r w:rsidRPr="00057B8F">
              <w:rPr>
                <w:sz w:val="20"/>
                <w:szCs w:val="16"/>
              </w:rPr>
              <w:t>Самарская область</w:t>
            </w:r>
          </w:p>
        </w:tc>
        <w:tc>
          <w:tcPr>
            <w:tcW w:w="978" w:type="pct"/>
            <w:shd w:val="clear" w:color="auto" w:fill="auto"/>
          </w:tcPr>
          <w:p w:rsidR="001D25F0" w:rsidRPr="00057B8F" w:rsidRDefault="001D25F0" w:rsidP="00FF73E3">
            <w:pPr>
              <w:jc w:val="center"/>
              <w:rPr>
                <w:sz w:val="20"/>
                <w:szCs w:val="16"/>
              </w:rPr>
            </w:pPr>
            <w:r w:rsidRPr="00057B8F">
              <w:rPr>
                <w:sz w:val="20"/>
                <w:szCs w:val="16"/>
              </w:rPr>
              <w:t>77,5</w:t>
            </w:r>
          </w:p>
        </w:tc>
      </w:tr>
      <w:tr w:rsidR="00057B8F" w:rsidRPr="00057B8F" w:rsidTr="00FF73E3">
        <w:trPr>
          <w:cantSplit/>
        </w:trPr>
        <w:tc>
          <w:tcPr>
            <w:tcW w:w="213" w:type="pct"/>
            <w:shd w:val="clear" w:color="auto" w:fill="auto"/>
          </w:tcPr>
          <w:p w:rsidR="001D25F0" w:rsidRPr="00057B8F" w:rsidRDefault="001D25F0" w:rsidP="0002306E">
            <w:pPr>
              <w:numPr>
                <w:ilvl w:val="0"/>
                <w:numId w:val="117"/>
              </w:numPr>
              <w:rPr>
                <w:sz w:val="20"/>
                <w:szCs w:val="16"/>
              </w:rPr>
            </w:pPr>
          </w:p>
        </w:tc>
        <w:tc>
          <w:tcPr>
            <w:tcW w:w="2213" w:type="pct"/>
            <w:shd w:val="clear" w:color="auto" w:fill="auto"/>
          </w:tcPr>
          <w:p w:rsidR="001D25F0" w:rsidRPr="00057B8F" w:rsidRDefault="001D25F0" w:rsidP="00FF73E3">
            <w:pPr>
              <w:rPr>
                <w:sz w:val="20"/>
                <w:szCs w:val="16"/>
              </w:rPr>
            </w:pPr>
            <w:r w:rsidRPr="00057B8F">
              <w:rPr>
                <w:sz w:val="20"/>
                <w:szCs w:val="16"/>
              </w:rPr>
              <w:t>ВЛ 220 кВ Жигулевская ГЭС - Сызрань 2 цепь</w:t>
            </w:r>
          </w:p>
        </w:tc>
        <w:tc>
          <w:tcPr>
            <w:tcW w:w="1596" w:type="pct"/>
            <w:shd w:val="clear" w:color="auto" w:fill="auto"/>
          </w:tcPr>
          <w:p w:rsidR="001D25F0" w:rsidRPr="00057B8F" w:rsidRDefault="001D25F0" w:rsidP="00FF73E3">
            <w:pPr>
              <w:rPr>
                <w:sz w:val="20"/>
                <w:szCs w:val="16"/>
              </w:rPr>
            </w:pPr>
            <w:r w:rsidRPr="00057B8F">
              <w:rPr>
                <w:sz w:val="20"/>
                <w:szCs w:val="16"/>
              </w:rPr>
              <w:t>Самарская область</w:t>
            </w:r>
          </w:p>
        </w:tc>
        <w:tc>
          <w:tcPr>
            <w:tcW w:w="978" w:type="pct"/>
            <w:shd w:val="clear" w:color="auto" w:fill="auto"/>
          </w:tcPr>
          <w:p w:rsidR="001D25F0" w:rsidRPr="00057B8F" w:rsidRDefault="001D25F0" w:rsidP="00FF73E3">
            <w:pPr>
              <w:jc w:val="center"/>
              <w:rPr>
                <w:sz w:val="20"/>
                <w:szCs w:val="16"/>
              </w:rPr>
            </w:pPr>
            <w:r w:rsidRPr="00057B8F">
              <w:rPr>
                <w:sz w:val="20"/>
                <w:szCs w:val="16"/>
              </w:rPr>
              <w:t>77,5</w:t>
            </w:r>
          </w:p>
        </w:tc>
      </w:tr>
      <w:tr w:rsidR="00057B8F" w:rsidRPr="00057B8F" w:rsidTr="00FF73E3">
        <w:trPr>
          <w:cantSplit/>
        </w:trPr>
        <w:tc>
          <w:tcPr>
            <w:tcW w:w="213" w:type="pct"/>
            <w:shd w:val="clear" w:color="auto" w:fill="auto"/>
          </w:tcPr>
          <w:p w:rsidR="001D25F0" w:rsidRPr="00057B8F" w:rsidRDefault="001D25F0" w:rsidP="0002306E">
            <w:pPr>
              <w:numPr>
                <w:ilvl w:val="0"/>
                <w:numId w:val="117"/>
              </w:numPr>
              <w:rPr>
                <w:sz w:val="20"/>
                <w:szCs w:val="16"/>
              </w:rPr>
            </w:pPr>
          </w:p>
        </w:tc>
        <w:tc>
          <w:tcPr>
            <w:tcW w:w="2213" w:type="pct"/>
            <w:shd w:val="clear" w:color="auto" w:fill="auto"/>
          </w:tcPr>
          <w:p w:rsidR="001D25F0" w:rsidRPr="00057B8F" w:rsidRDefault="001D25F0" w:rsidP="00FF73E3">
            <w:pPr>
              <w:rPr>
                <w:sz w:val="20"/>
                <w:szCs w:val="16"/>
              </w:rPr>
            </w:pPr>
            <w:r w:rsidRPr="00057B8F">
              <w:rPr>
                <w:sz w:val="20"/>
                <w:szCs w:val="16"/>
              </w:rPr>
              <w:t>ВЛ 220 кВ Кинель</w:t>
            </w:r>
            <w:r w:rsidR="00402BCC" w:rsidRPr="00057B8F">
              <w:rPr>
                <w:sz w:val="20"/>
                <w:szCs w:val="16"/>
              </w:rPr>
              <w:t>ская</w:t>
            </w:r>
            <w:r w:rsidRPr="00057B8F">
              <w:rPr>
                <w:sz w:val="20"/>
                <w:szCs w:val="16"/>
              </w:rPr>
              <w:t xml:space="preserve"> - Уральская</w:t>
            </w:r>
          </w:p>
        </w:tc>
        <w:tc>
          <w:tcPr>
            <w:tcW w:w="1596" w:type="pct"/>
            <w:shd w:val="clear" w:color="auto" w:fill="auto"/>
          </w:tcPr>
          <w:p w:rsidR="001D25F0" w:rsidRPr="00057B8F" w:rsidRDefault="001D25F0" w:rsidP="00FF73E3">
            <w:pPr>
              <w:rPr>
                <w:sz w:val="20"/>
                <w:szCs w:val="16"/>
              </w:rPr>
            </w:pPr>
            <w:r w:rsidRPr="00057B8F">
              <w:rPr>
                <w:sz w:val="20"/>
                <w:szCs w:val="16"/>
              </w:rPr>
              <w:t>Оренбургская область, Самарская область, Республика Казахстан</w:t>
            </w:r>
          </w:p>
        </w:tc>
        <w:tc>
          <w:tcPr>
            <w:tcW w:w="978" w:type="pct"/>
            <w:shd w:val="clear" w:color="auto" w:fill="auto"/>
          </w:tcPr>
          <w:p w:rsidR="001D25F0" w:rsidRPr="00057B8F" w:rsidRDefault="001D25F0" w:rsidP="00FF73E3">
            <w:pPr>
              <w:jc w:val="center"/>
              <w:rPr>
                <w:sz w:val="20"/>
                <w:szCs w:val="16"/>
              </w:rPr>
            </w:pPr>
            <w:r w:rsidRPr="00057B8F">
              <w:rPr>
                <w:sz w:val="20"/>
                <w:szCs w:val="16"/>
              </w:rPr>
              <w:t>250,6</w:t>
            </w:r>
          </w:p>
        </w:tc>
      </w:tr>
      <w:tr w:rsidR="00057B8F" w:rsidRPr="00057B8F" w:rsidTr="00FF73E3">
        <w:trPr>
          <w:cantSplit/>
        </w:trPr>
        <w:tc>
          <w:tcPr>
            <w:tcW w:w="213" w:type="pct"/>
            <w:shd w:val="clear" w:color="auto" w:fill="auto"/>
          </w:tcPr>
          <w:p w:rsidR="001D25F0" w:rsidRPr="00057B8F" w:rsidRDefault="001D25F0" w:rsidP="0002306E">
            <w:pPr>
              <w:numPr>
                <w:ilvl w:val="0"/>
                <w:numId w:val="117"/>
              </w:numPr>
              <w:rPr>
                <w:sz w:val="20"/>
                <w:szCs w:val="16"/>
              </w:rPr>
            </w:pPr>
          </w:p>
        </w:tc>
        <w:tc>
          <w:tcPr>
            <w:tcW w:w="2213" w:type="pct"/>
            <w:shd w:val="clear" w:color="auto" w:fill="auto"/>
          </w:tcPr>
          <w:p w:rsidR="001D25F0" w:rsidRPr="00057B8F" w:rsidRDefault="001D25F0" w:rsidP="00FF73E3">
            <w:pPr>
              <w:rPr>
                <w:sz w:val="20"/>
                <w:szCs w:val="16"/>
              </w:rPr>
            </w:pPr>
            <w:r w:rsidRPr="00057B8F">
              <w:rPr>
                <w:sz w:val="20"/>
                <w:szCs w:val="16"/>
              </w:rPr>
              <w:t>ВЛ 220 кВ Кинельская - Просвет</w:t>
            </w:r>
          </w:p>
        </w:tc>
        <w:tc>
          <w:tcPr>
            <w:tcW w:w="1596" w:type="pct"/>
            <w:shd w:val="clear" w:color="auto" w:fill="auto"/>
          </w:tcPr>
          <w:p w:rsidR="001D25F0" w:rsidRPr="00057B8F" w:rsidRDefault="001D25F0" w:rsidP="00FF73E3">
            <w:pPr>
              <w:rPr>
                <w:sz w:val="20"/>
                <w:szCs w:val="16"/>
              </w:rPr>
            </w:pPr>
            <w:r w:rsidRPr="00057B8F">
              <w:rPr>
                <w:sz w:val="20"/>
                <w:szCs w:val="16"/>
              </w:rPr>
              <w:t>Самарская область</w:t>
            </w:r>
          </w:p>
        </w:tc>
        <w:tc>
          <w:tcPr>
            <w:tcW w:w="978" w:type="pct"/>
            <w:shd w:val="clear" w:color="auto" w:fill="auto"/>
          </w:tcPr>
          <w:p w:rsidR="001D25F0" w:rsidRPr="00057B8F" w:rsidRDefault="001D25F0" w:rsidP="00FF73E3">
            <w:pPr>
              <w:jc w:val="center"/>
              <w:rPr>
                <w:sz w:val="20"/>
                <w:szCs w:val="16"/>
              </w:rPr>
            </w:pPr>
            <w:r w:rsidRPr="00057B8F">
              <w:rPr>
                <w:sz w:val="20"/>
                <w:szCs w:val="16"/>
              </w:rPr>
              <w:t>16,4</w:t>
            </w:r>
          </w:p>
        </w:tc>
      </w:tr>
      <w:tr w:rsidR="00057B8F" w:rsidRPr="00057B8F" w:rsidTr="00FF73E3">
        <w:trPr>
          <w:cantSplit/>
        </w:trPr>
        <w:tc>
          <w:tcPr>
            <w:tcW w:w="213" w:type="pct"/>
            <w:shd w:val="clear" w:color="auto" w:fill="auto"/>
          </w:tcPr>
          <w:p w:rsidR="001D25F0" w:rsidRPr="00057B8F" w:rsidRDefault="001D25F0" w:rsidP="0002306E">
            <w:pPr>
              <w:numPr>
                <w:ilvl w:val="0"/>
                <w:numId w:val="117"/>
              </w:numPr>
              <w:rPr>
                <w:sz w:val="20"/>
                <w:szCs w:val="16"/>
              </w:rPr>
            </w:pPr>
          </w:p>
        </w:tc>
        <w:tc>
          <w:tcPr>
            <w:tcW w:w="2213" w:type="pct"/>
            <w:shd w:val="clear" w:color="auto" w:fill="auto"/>
          </w:tcPr>
          <w:p w:rsidR="001D25F0" w:rsidRPr="00057B8F" w:rsidRDefault="001D25F0" w:rsidP="00FF73E3">
            <w:pPr>
              <w:rPr>
                <w:sz w:val="20"/>
                <w:szCs w:val="16"/>
              </w:rPr>
            </w:pPr>
            <w:r w:rsidRPr="00057B8F">
              <w:rPr>
                <w:sz w:val="20"/>
                <w:szCs w:val="16"/>
              </w:rPr>
              <w:t>ВЛ 220 кВ Кировская - Солнечная</w:t>
            </w:r>
          </w:p>
        </w:tc>
        <w:tc>
          <w:tcPr>
            <w:tcW w:w="1596" w:type="pct"/>
            <w:shd w:val="clear" w:color="auto" w:fill="auto"/>
          </w:tcPr>
          <w:p w:rsidR="001D25F0" w:rsidRPr="00057B8F" w:rsidRDefault="001D25F0" w:rsidP="00FF73E3">
            <w:pPr>
              <w:rPr>
                <w:sz w:val="20"/>
                <w:szCs w:val="16"/>
              </w:rPr>
            </w:pPr>
            <w:r w:rsidRPr="00057B8F">
              <w:rPr>
                <w:sz w:val="20"/>
                <w:szCs w:val="16"/>
              </w:rPr>
              <w:t>Самарская область</w:t>
            </w:r>
          </w:p>
        </w:tc>
        <w:tc>
          <w:tcPr>
            <w:tcW w:w="978" w:type="pct"/>
            <w:shd w:val="clear" w:color="auto" w:fill="auto"/>
          </w:tcPr>
          <w:p w:rsidR="001D25F0" w:rsidRPr="00057B8F" w:rsidRDefault="001D25F0" w:rsidP="00FF73E3">
            <w:pPr>
              <w:jc w:val="center"/>
              <w:rPr>
                <w:sz w:val="20"/>
                <w:szCs w:val="16"/>
              </w:rPr>
            </w:pPr>
            <w:r w:rsidRPr="00057B8F">
              <w:rPr>
                <w:sz w:val="20"/>
                <w:szCs w:val="16"/>
              </w:rPr>
              <w:t>-</w:t>
            </w:r>
          </w:p>
        </w:tc>
      </w:tr>
      <w:tr w:rsidR="00057B8F" w:rsidRPr="00057B8F" w:rsidTr="00FF73E3">
        <w:trPr>
          <w:cantSplit/>
        </w:trPr>
        <w:tc>
          <w:tcPr>
            <w:tcW w:w="213" w:type="pct"/>
            <w:shd w:val="clear" w:color="auto" w:fill="auto"/>
          </w:tcPr>
          <w:p w:rsidR="001D25F0" w:rsidRPr="00057B8F" w:rsidRDefault="001D25F0" w:rsidP="0002306E">
            <w:pPr>
              <w:numPr>
                <w:ilvl w:val="0"/>
                <w:numId w:val="117"/>
              </w:numPr>
              <w:rPr>
                <w:sz w:val="20"/>
                <w:szCs w:val="16"/>
              </w:rPr>
            </w:pPr>
          </w:p>
        </w:tc>
        <w:tc>
          <w:tcPr>
            <w:tcW w:w="2213" w:type="pct"/>
            <w:shd w:val="clear" w:color="auto" w:fill="auto"/>
          </w:tcPr>
          <w:p w:rsidR="001D25F0" w:rsidRPr="00057B8F" w:rsidRDefault="001D25F0" w:rsidP="00FF73E3">
            <w:pPr>
              <w:rPr>
                <w:sz w:val="20"/>
                <w:szCs w:val="16"/>
              </w:rPr>
            </w:pPr>
            <w:r w:rsidRPr="00057B8F">
              <w:rPr>
                <w:sz w:val="20"/>
                <w:szCs w:val="16"/>
              </w:rPr>
              <w:t>ВЛ 220 кВ Красноармейская - Головная</w:t>
            </w:r>
          </w:p>
        </w:tc>
        <w:tc>
          <w:tcPr>
            <w:tcW w:w="1596" w:type="pct"/>
            <w:shd w:val="clear" w:color="auto" w:fill="auto"/>
          </w:tcPr>
          <w:p w:rsidR="001D25F0" w:rsidRPr="00057B8F" w:rsidRDefault="001D25F0" w:rsidP="00FF73E3">
            <w:pPr>
              <w:rPr>
                <w:sz w:val="20"/>
                <w:szCs w:val="16"/>
              </w:rPr>
            </w:pPr>
            <w:r w:rsidRPr="00057B8F">
              <w:rPr>
                <w:sz w:val="20"/>
                <w:szCs w:val="16"/>
              </w:rPr>
              <w:t>Самарская область</w:t>
            </w:r>
          </w:p>
        </w:tc>
        <w:tc>
          <w:tcPr>
            <w:tcW w:w="978" w:type="pct"/>
            <w:shd w:val="clear" w:color="auto" w:fill="auto"/>
          </w:tcPr>
          <w:p w:rsidR="001D25F0" w:rsidRPr="00057B8F" w:rsidRDefault="001D25F0" w:rsidP="00FF73E3">
            <w:pPr>
              <w:jc w:val="center"/>
              <w:rPr>
                <w:sz w:val="20"/>
                <w:szCs w:val="16"/>
              </w:rPr>
            </w:pPr>
            <w:r w:rsidRPr="00057B8F">
              <w:rPr>
                <w:sz w:val="20"/>
                <w:szCs w:val="16"/>
              </w:rPr>
              <w:t>32,5</w:t>
            </w:r>
          </w:p>
        </w:tc>
      </w:tr>
      <w:tr w:rsidR="00057B8F" w:rsidRPr="00057B8F" w:rsidTr="00FF73E3">
        <w:trPr>
          <w:cantSplit/>
        </w:trPr>
        <w:tc>
          <w:tcPr>
            <w:tcW w:w="213" w:type="pct"/>
            <w:shd w:val="clear" w:color="auto" w:fill="auto"/>
          </w:tcPr>
          <w:p w:rsidR="001D25F0" w:rsidRPr="00057B8F" w:rsidRDefault="001D25F0" w:rsidP="0002306E">
            <w:pPr>
              <w:numPr>
                <w:ilvl w:val="0"/>
                <w:numId w:val="117"/>
              </w:numPr>
              <w:rPr>
                <w:sz w:val="20"/>
                <w:szCs w:val="16"/>
              </w:rPr>
            </w:pPr>
          </w:p>
        </w:tc>
        <w:tc>
          <w:tcPr>
            <w:tcW w:w="2213" w:type="pct"/>
            <w:shd w:val="clear" w:color="auto" w:fill="auto"/>
          </w:tcPr>
          <w:p w:rsidR="001D25F0" w:rsidRPr="00057B8F" w:rsidRDefault="001D25F0" w:rsidP="00FF73E3">
            <w:pPr>
              <w:rPr>
                <w:sz w:val="20"/>
                <w:szCs w:val="16"/>
              </w:rPr>
            </w:pPr>
            <w:r w:rsidRPr="00057B8F">
              <w:rPr>
                <w:sz w:val="20"/>
                <w:szCs w:val="16"/>
              </w:rPr>
              <w:t>ВЛ 220 кВ Красноармейская - Просвет</w:t>
            </w:r>
          </w:p>
        </w:tc>
        <w:tc>
          <w:tcPr>
            <w:tcW w:w="1596" w:type="pct"/>
            <w:shd w:val="clear" w:color="auto" w:fill="auto"/>
          </w:tcPr>
          <w:p w:rsidR="001D25F0" w:rsidRPr="00057B8F" w:rsidRDefault="001D25F0" w:rsidP="00FF73E3">
            <w:pPr>
              <w:rPr>
                <w:sz w:val="20"/>
                <w:szCs w:val="16"/>
              </w:rPr>
            </w:pPr>
            <w:r w:rsidRPr="00057B8F">
              <w:rPr>
                <w:sz w:val="20"/>
                <w:szCs w:val="16"/>
              </w:rPr>
              <w:t>Самарская область</w:t>
            </w:r>
          </w:p>
        </w:tc>
        <w:tc>
          <w:tcPr>
            <w:tcW w:w="978" w:type="pct"/>
            <w:shd w:val="clear" w:color="auto" w:fill="auto"/>
          </w:tcPr>
          <w:p w:rsidR="001D25F0" w:rsidRPr="00057B8F" w:rsidRDefault="001D25F0" w:rsidP="00FF73E3">
            <w:pPr>
              <w:jc w:val="center"/>
              <w:rPr>
                <w:sz w:val="20"/>
                <w:szCs w:val="16"/>
              </w:rPr>
            </w:pPr>
            <w:r w:rsidRPr="00057B8F">
              <w:rPr>
                <w:sz w:val="20"/>
                <w:szCs w:val="16"/>
              </w:rPr>
              <w:t>50</w:t>
            </w:r>
          </w:p>
        </w:tc>
      </w:tr>
      <w:tr w:rsidR="00057B8F" w:rsidRPr="00057B8F" w:rsidTr="00FF73E3">
        <w:trPr>
          <w:cantSplit/>
        </w:trPr>
        <w:tc>
          <w:tcPr>
            <w:tcW w:w="213" w:type="pct"/>
            <w:shd w:val="clear" w:color="auto" w:fill="auto"/>
          </w:tcPr>
          <w:p w:rsidR="001D25F0" w:rsidRPr="00057B8F" w:rsidRDefault="001D25F0" w:rsidP="0002306E">
            <w:pPr>
              <w:numPr>
                <w:ilvl w:val="0"/>
                <w:numId w:val="117"/>
              </w:numPr>
              <w:rPr>
                <w:sz w:val="20"/>
                <w:szCs w:val="16"/>
              </w:rPr>
            </w:pPr>
          </w:p>
        </w:tc>
        <w:tc>
          <w:tcPr>
            <w:tcW w:w="2213" w:type="pct"/>
            <w:shd w:val="clear" w:color="auto" w:fill="auto"/>
          </w:tcPr>
          <w:p w:rsidR="001D25F0" w:rsidRPr="00057B8F" w:rsidRDefault="001D25F0" w:rsidP="00FF73E3">
            <w:pPr>
              <w:rPr>
                <w:sz w:val="20"/>
                <w:szCs w:val="16"/>
              </w:rPr>
            </w:pPr>
            <w:r w:rsidRPr="00057B8F">
              <w:rPr>
                <w:sz w:val="20"/>
                <w:szCs w:val="16"/>
              </w:rPr>
              <w:t>ВЛ 220 кВ Красноармейская - Томыловская</w:t>
            </w:r>
          </w:p>
        </w:tc>
        <w:tc>
          <w:tcPr>
            <w:tcW w:w="1596" w:type="pct"/>
            <w:shd w:val="clear" w:color="auto" w:fill="auto"/>
          </w:tcPr>
          <w:p w:rsidR="001D25F0" w:rsidRPr="00057B8F" w:rsidRDefault="001D25F0" w:rsidP="00FF73E3">
            <w:pPr>
              <w:rPr>
                <w:sz w:val="20"/>
                <w:szCs w:val="16"/>
              </w:rPr>
            </w:pPr>
            <w:r w:rsidRPr="00057B8F">
              <w:rPr>
                <w:sz w:val="20"/>
                <w:szCs w:val="16"/>
              </w:rPr>
              <w:t>Самарская область</w:t>
            </w:r>
          </w:p>
        </w:tc>
        <w:tc>
          <w:tcPr>
            <w:tcW w:w="978" w:type="pct"/>
            <w:shd w:val="clear" w:color="auto" w:fill="auto"/>
          </w:tcPr>
          <w:p w:rsidR="001D25F0" w:rsidRPr="00057B8F" w:rsidRDefault="001D25F0" w:rsidP="00FF73E3">
            <w:pPr>
              <w:jc w:val="center"/>
              <w:rPr>
                <w:sz w:val="20"/>
                <w:szCs w:val="16"/>
              </w:rPr>
            </w:pPr>
            <w:r w:rsidRPr="00057B8F">
              <w:rPr>
                <w:sz w:val="20"/>
                <w:szCs w:val="16"/>
              </w:rPr>
              <w:t>50</w:t>
            </w:r>
          </w:p>
        </w:tc>
      </w:tr>
      <w:tr w:rsidR="00057B8F" w:rsidRPr="00057B8F" w:rsidTr="00FF73E3">
        <w:trPr>
          <w:cantSplit/>
        </w:trPr>
        <w:tc>
          <w:tcPr>
            <w:tcW w:w="213" w:type="pct"/>
            <w:shd w:val="clear" w:color="auto" w:fill="auto"/>
          </w:tcPr>
          <w:p w:rsidR="001D25F0" w:rsidRPr="00057B8F" w:rsidRDefault="001D25F0" w:rsidP="0002306E">
            <w:pPr>
              <w:numPr>
                <w:ilvl w:val="0"/>
                <w:numId w:val="117"/>
              </w:numPr>
              <w:rPr>
                <w:sz w:val="20"/>
                <w:szCs w:val="16"/>
              </w:rPr>
            </w:pPr>
          </w:p>
        </w:tc>
        <w:tc>
          <w:tcPr>
            <w:tcW w:w="2213" w:type="pct"/>
            <w:shd w:val="clear" w:color="auto" w:fill="auto"/>
          </w:tcPr>
          <w:p w:rsidR="001D25F0" w:rsidRPr="00057B8F" w:rsidRDefault="001D25F0" w:rsidP="00FF73E3">
            <w:pPr>
              <w:rPr>
                <w:sz w:val="20"/>
                <w:szCs w:val="16"/>
              </w:rPr>
            </w:pPr>
            <w:r w:rsidRPr="00057B8F">
              <w:rPr>
                <w:sz w:val="20"/>
                <w:szCs w:val="16"/>
              </w:rPr>
              <w:t>ВЛ 220 кВ Красноармейская - Южная</w:t>
            </w:r>
          </w:p>
        </w:tc>
        <w:tc>
          <w:tcPr>
            <w:tcW w:w="1596" w:type="pct"/>
            <w:shd w:val="clear" w:color="auto" w:fill="auto"/>
          </w:tcPr>
          <w:p w:rsidR="001D25F0" w:rsidRPr="00057B8F" w:rsidRDefault="001D25F0" w:rsidP="00FF73E3">
            <w:pPr>
              <w:rPr>
                <w:sz w:val="20"/>
                <w:szCs w:val="16"/>
              </w:rPr>
            </w:pPr>
            <w:r w:rsidRPr="00057B8F">
              <w:rPr>
                <w:sz w:val="20"/>
                <w:szCs w:val="16"/>
              </w:rPr>
              <w:t>Самарская область</w:t>
            </w:r>
          </w:p>
        </w:tc>
        <w:tc>
          <w:tcPr>
            <w:tcW w:w="978" w:type="pct"/>
            <w:shd w:val="clear" w:color="auto" w:fill="auto"/>
          </w:tcPr>
          <w:p w:rsidR="001D25F0" w:rsidRPr="00057B8F" w:rsidRDefault="001D25F0" w:rsidP="00FF73E3">
            <w:pPr>
              <w:jc w:val="center"/>
              <w:rPr>
                <w:sz w:val="20"/>
                <w:szCs w:val="16"/>
              </w:rPr>
            </w:pPr>
            <w:r w:rsidRPr="00057B8F">
              <w:rPr>
                <w:sz w:val="20"/>
                <w:szCs w:val="16"/>
              </w:rPr>
              <w:t>102</w:t>
            </w:r>
          </w:p>
        </w:tc>
      </w:tr>
      <w:tr w:rsidR="00057B8F" w:rsidRPr="00057B8F" w:rsidTr="00FF73E3">
        <w:trPr>
          <w:cantSplit/>
        </w:trPr>
        <w:tc>
          <w:tcPr>
            <w:tcW w:w="213" w:type="pct"/>
            <w:shd w:val="clear" w:color="auto" w:fill="auto"/>
          </w:tcPr>
          <w:p w:rsidR="001D25F0" w:rsidRPr="00057B8F" w:rsidRDefault="001D25F0" w:rsidP="0002306E">
            <w:pPr>
              <w:numPr>
                <w:ilvl w:val="0"/>
                <w:numId w:val="117"/>
              </w:numPr>
              <w:rPr>
                <w:sz w:val="20"/>
                <w:szCs w:val="16"/>
              </w:rPr>
            </w:pPr>
          </w:p>
        </w:tc>
        <w:tc>
          <w:tcPr>
            <w:tcW w:w="2213" w:type="pct"/>
            <w:shd w:val="clear" w:color="auto" w:fill="auto"/>
          </w:tcPr>
          <w:p w:rsidR="001D25F0" w:rsidRPr="00057B8F" w:rsidRDefault="001D25F0" w:rsidP="00FF73E3">
            <w:pPr>
              <w:rPr>
                <w:sz w:val="20"/>
                <w:szCs w:val="16"/>
              </w:rPr>
            </w:pPr>
            <w:r w:rsidRPr="00057B8F">
              <w:rPr>
                <w:sz w:val="20"/>
                <w:szCs w:val="16"/>
              </w:rPr>
              <w:t>ВЛ 220 кВ Куйбышевская - Бузулукская</w:t>
            </w:r>
          </w:p>
        </w:tc>
        <w:tc>
          <w:tcPr>
            <w:tcW w:w="1596" w:type="pct"/>
            <w:shd w:val="clear" w:color="auto" w:fill="auto"/>
          </w:tcPr>
          <w:p w:rsidR="001D25F0" w:rsidRPr="00057B8F" w:rsidRDefault="001D25F0" w:rsidP="00FF73E3">
            <w:pPr>
              <w:rPr>
                <w:sz w:val="20"/>
                <w:szCs w:val="16"/>
              </w:rPr>
            </w:pPr>
            <w:r w:rsidRPr="00057B8F">
              <w:rPr>
                <w:sz w:val="20"/>
                <w:szCs w:val="16"/>
              </w:rPr>
              <w:t>Оренбургская область, Самарская область</w:t>
            </w:r>
          </w:p>
        </w:tc>
        <w:tc>
          <w:tcPr>
            <w:tcW w:w="978" w:type="pct"/>
            <w:shd w:val="clear" w:color="auto" w:fill="auto"/>
          </w:tcPr>
          <w:p w:rsidR="001D25F0" w:rsidRPr="00057B8F" w:rsidRDefault="001D25F0" w:rsidP="00FF73E3">
            <w:pPr>
              <w:jc w:val="center"/>
              <w:rPr>
                <w:sz w:val="20"/>
                <w:szCs w:val="16"/>
              </w:rPr>
            </w:pPr>
            <w:r w:rsidRPr="00057B8F">
              <w:rPr>
                <w:sz w:val="20"/>
                <w:szCs w:val="16"/>
              </w:rPr>
              <w:t>-</w:t>
            </w:r>
          </w:p>
        </w:tc>
      </w:tr>
      <w:tr w:rsidR="00057B8F" w:rsidRPr="00057B8F" w:rsidTr="00FF73E3">
        <w:trPr>
          <w:cantSplit/>
        </w:trPr>
        <w:tc>
          <w:tcPr>
            <w:tcW w:w="213" w:type="pct"/>
            <w:shd w:val="clear" w:color="auto" w:fill="auto"/>
          </w:tcPr>
          <w:p w:rsidR="001D25F0" w:rsidRPr="00057B8F" w:rsidRDefault="001D25F0" w:rsidP="0002306E">
            <w:pPr>
              <w:numPr>
                <w:ilvl w:val="0"/>
                <w:numId w:val="117"/>
              </w:numPr>
              <w:rPr>
                <w:sz w:val="20"/>
                <w:szCs w:val="16"/>
              </w:rPr>
            </w:pPr>
          </w:p>
        </w:tc>
        <w:tc>
          <w:tcPr>
            <w:tcW w:w="2213" w:type="pct"/>
            <w:shd w:val="clear" w:color="auto" w:fill="auto"/>
          </w:tcPr>
          <w:p w:rsidR="001D25F0" w:rsidRPr="00057B8F" w:rsidRDefault="001D25F0" w:rsidP="00FF73E3">
            <w:pPr>
              <w:rPr>
                <w:sz w:val="20"/>
                <w:szCs w:val="16"/>
              </w:rPr>
            </w:pPr>
            <w:r w:rsidRPr="00057B8F">
              <w:rPr>
                <w:sz w:val="20"/>
                <w:szCs w:val="16"/>
              </w:rPr>
              <w:t>ВЛ 220 кВ Куйбышевская - Зубчаниновская 1 с отпайками</w:t>
            </w:r>
          </w:p>
        </w:tc>
        <w:tc>
          <w:tcPr>
            <w:tcW w:w="1596" w:type="pct"/>
            <w:shd w:val="clear" w:color="auto" w:fill="auto"/>
          </w:tcPr>
          <w:p w:rsidR="001D25F0" w:rsidRPr="00057B8F" w:rsidRDefault="001D25F0" w:rsidP="00FF73E3">
            <w:pPr>
              <w:rPr>
                <w:sz w:val="20"/>
                <w:szCs w:val="16"/>
              </w:rPr>
            </w:pPr>
            <w:r w:rsidRPr="00057B8F">
              <w:rPr>
                <w:sz w:val="20"/>
                <w:szCs w:val="16"/>
              </w:rPr>
              <w:t>Самарская область</w:t>
            </w:r>
          </w:p>
        </w:tc>
        <w:tc>
          <w:tcPr>
            <w:tcW w:w="978" w:type="pct"/>
            <w:shd w:val="clear" w:color="auto" w:fill="auto"/>
          </w:tcPr>
          <w:p w:rsidR="001D25F0" w:rsidRPr="00057B8F" w:rsidRDefault="001D25F0" w:rsidP="00FF73E3">
            <w:pPr>
              <w:jc w:val="center"/>
              <w:rPr>
                <w:sz w:val="20"/>
                <w:szCs w:val="16"/>
              </w:rPr>
            </w:pPr>
            <w:r w:rsidRPr="00057B8F">
              <w:rPr>
                <w:sz w:val="20"/>
                <w:szCs w:val="16"/>
              </w:rPr>
              <w:t>19,85</w:t>
            </w:r>
          </w:p>
        </w:tc>
      </w:tr>
      <w:tr w:rsidR="00057B8F" w:rsidRPr="00057B8F" w:rsidTr="00FF73E3">
        <w:trPr>
          <w:cantSplit/>
        </w:trPr>
        <w:tc>
          <w:tcPr>
            <w:tcW w:w="213" w:type="pct"/>
            <w:shd w:val="clear" w:color="auto" w:fill="auto"/>
          </w:tcPr>
          <w:p w:rsidR="001D25F0" w:rsidRPr="00057B8F" w:rsidRDefault="001D25F0" w:rsidP="0002306E">
            <w:pPr>
              <w:numPr>
                <w:ilvl w:val="0"/>
                <w:numId w:val="117"/>
              </w:numPr>
              <w:rPr>
                <w:sz w:val="20"/>
                <w:szCs w:val="16"/>
              </w:rPr>
            </w:pPr>
          </w:p>
        </w:tc>
        <w:tc>
          <w:tcPr>
            <w:tcW w:w="2213" w:type="pct"/>
            <w:shd w:val="clear" w:color="auto" w:fill="auto"/>
          </w:tcPr>
          <w:p w:rsidR="001D25F0" w:rsidRPr="00057B8F" w:rsidRDefault="001D25F0" w:rsidP="00FF73E3">
            <w:pPr>
              <w:rPr>
                <w:sz w:val="20"/>
                <w:szCs w:val="16"/>
              </w:rPr>
            </w:pPr>
            <w:r w:rsidRPr="00057B8F">
              <w:rPr>
                <w:sz w:val="20"/>
                <w:szCs w:val="16"/>
              </w:rPr>
              <w:t>ВЛ 220 кВ Куйбышевская - Зубчаниновская 2 с отпайками</w:t>
            </w:r>
          </w:p>
        </w:tc>
        <w:tc>
          <w:tcPr>
            <w:tcW w:w="1596" w:type="pct"/>
            <w:shd w:val="clear" w:color="auto" w:fill="auto"/>
          </w:tcPr>
          <w:p w:rsidR="001D25F0" w:rsidRPr="00057B8F" w:rsidRDefault="001D25F0" w:rsidP="00FF73E3">
            <w:pPr>
              <w:rPr>
                <w:sz w:val="20"/>
                <w:szCs w:val="16"/>
              </w:rPr>
            </w:pPr>
            <w:r w:rsidRPr="00057B8F">
              <w:rPr>
                <w:sz w:val="20"/>
                <w:szCs w:val="16"/>
              </w:rPr>
              <w:t>Самарская область</w:t>
            </w:r>
          </w:p>
        </w:tc>
        <w:tc>
          <w:tcPr>
            <w:tcW w:w="978" w:type="pct"/>
            <w:shd w:val="clear" w:color="auto" w:fill="auto"/>
          </w:tcPr>
          <w:p w:rsidR="001D25F0" w:rsidRPr="00057B8F" w:rsidRDefault="001D25F0" w:rsidP="00FF73E3">
            <w:pPr>
              <w:jc w:val="center"/>
              <w:rPr>
                <w:sz w:val="20"/>
                <w:szCs w:val="16"/>
              </w:rPr>
            </w:pPr>
            <w:r w:rsidRPr="00057B8F">
              <w:rPr>
                <w:sz w:val="20"/>
                <w:szCs w:val="16"/>
              </w:rPr>
              <w:t>71</w:t>
            </w:r>
          </w:p>
        </w:tc>
      </w:tr>
      <w:tr w:rsidR="00057B8F" w:rsidRPr="00057B8F" w:rsidTr="00FF73E3">
        <w:trPr>
          <w:cantSplit/>
        </w:trPr>
        <w:tc>
          <w:tcPr>
            <w:tcW w:w="213" w:type="pct"/>
            <w:shd w:val="clear" w:color="auto" w:fill="auto"/>
          </w:tcPr>
          <w:p w:rsidR="001D25F0" w:rsidRPr="00057B8F" w:rsidRDefault="001D25F0" w:rsidP="0002306E">
            <w:pPr>
              <w:numPr>
                <w:ilvl w:val="0"/>
                <w:numId w:val="117"/>
              </w:numPr>
              <w:rPr>
                <w:sz w:val="20"/>
                <w:szCs w:val="16"/>
              </w:rPr>
            </w:pPr>
          </w:p>
        </w:tc>
        <w:tc>
          <w:tcPr>
            <w:tcW w:w="2213" w:type="pct"/>
            <w:shd w:val="clear" w:color="auto" w:fill="auto"/>
          </w:tcPr>
          <w:p w:rsidR="001D25F0" w:rsidRPr="00057B8F" w:rsidRDefault="001D25F0" w:rsidP="00FF73E3">
            <w:pPr>
              <w:rPr>
                <w:sz w:val="20"/>
                <w:szCs w:val="16"/>
              </w:rPr>
            </w:pPr>
            <w:r w:rsidRPr="00057B8F">
              <w:rPr>
                <w:sz w:val="20"/>
                <w:szCs w:val="16"/>
              </w:rPr>
              <w:t>ВЛ 220 кВ Куйбышевская - Кинельская №1</w:t>
            </w:r>
          </w:p>
        </w:tc>
        <w:tc>
          <w:tcPr>
            <w:tcW w:w="1596" w:type="pct"/>
            <w:shd w:val="clear" w:color="auto" w:fill="auto"/>
          </w:tcPr>
          <w:p w:rsidR="001D25F0" w:rsidRPr="00057B8F" w:rsidRDefault="001D25F0" w:rsidP="00FF73E3">
            <w:pPr>
              <w:rPr>
                <w:sz w:val="20"/>
                <w:szCs w:val="16"/>
              </w:rPr>
            </w:pPr>
            <w:r w:rsidRPr="00057B8F">
              <w:rPr>
                <w:sz w:val="20"/>
                <w:szCs w:val="16"/>
              </w:rPr>
              <w:t>Самарская область</w:t>
            </w:r>
          </w:p>
        </w:tc>
        <w:tc>
          <w:tcPr>
            <w:tcW w:w="978" w:type="pct"/>
            <w:shd w:val="clear" w:color="auto" w:fill="auto"/>
          </w:tcPr>
          <w:p w:rsidR="001D25F0" w:rsidRPr="00057B8F" w:rsidRDefault="001D25F0" w:rsidP="00FF73E3">
            <w:pPr>
              <w:jc w:val="center"/>
              <w:rPr>
                <w:sz w:val="20"/>
                <w:szCs w:val="16"/>
              </w:rPr>
            </w:pPr>
            <w:r w:rsidRPr="00057B8F">
              <w:rPr>
                <w:sz w:val="20"/>
                <w:szCs w:val="16"/>
              </w:rPr>
              <w:t>1,1</w:t>
            </w:r>
          </w:p>
        </w:tc>
      </w:tr>
      <w:tr w:rsidR="00057B8F" w:rsidRPr="00057B8F" w:rsidTr="00FF73E3">
        <w:trPr>
          <w:cantSplit/>
        </w:trPr>
        <w:tc>
          <w:tcPr>
            <w:tcW w:w="213" w:type="pct"/>
            <w:shd w:val="clear" w:color="auto" w:fill="auto"/>
          </w:tcPr>
          <w:p w:rsidR="001D25F0" w:rsidRPr="00057B8F" w:rsidRDefault="001D25F0" w:rsidP="0002306E">
            <w:pPr>
              <w:numPr>
                <w:ilvl w:val="0"/>
                <w:numId w:val="117"/>
              </w:numPr>
              <w:rPr>
                <w:sz w:val="20"/>
                <w:szCs w:val="16"/>
              </w:rPr>
            </w:pPr>
          </w:p>
        </w:tc>
        <w:tc>
          <w:tcPr>
            <w:tcW w:w="2213" w:type="pct"/>
            <w:shd w:val="clear" w:color="auto" w:fill="auto"/>
          </w:tcPr>
          <w:p w:rsidR="001D25F0" w:rsidRPr="00057B8F" w:rsidRDefault="001D25F0" w:rsidP="00FF73E3">
            <w:pPr>
              <w:rPr>
                <w:sz w:val="20"/>
                <w:szCs w:val="16"/>
              </w:rPr>
            </w:pPr>
            <w:r w:rsidRPr="00057B8F">
              <w:rPr>
                <w:sz w:val="20"/>
                <w:szCs w:val="16"/>
              </w:rPr>
              <w:t>ВЛ 220 кВ Куйбышевская - Кинельская №2</w:t>
            </w:r>
          </w:p>
        </w:tc>
        <w:tc>
          <w:tcPr>
            <w:tcW w:w="1596" w:type="pct"/>
            <w:shd w:val="clear" w:color="auto" w:fill="auto"/>
          </w:tcPr>
          <w:p w:rsidR="001D25F0" w:rsidRPr="00057B8F" w:rsidRDefault="001D25F0" w:rsidP="00FF73E3">
            <w:pPr>
              <w:rPr>
                <w:sz w:val="20"/>
                <w:szCs w:val="16"/>
              </w:rPr>
            </w:pPr>
            <w:r w:rsidRPr="00057B8F">
              <w:rPr>
                <w:sz w:val="20"/>
                <w:szCs w:val="16"/>
              </w:rPr>
              <w:t>Самарская область</w:t>
            </w:r>
          </w:p>
        </w:tc>
        <w:tc>
          <w:tcPr>
            <w:tcW w:w="978" w:type="pct"/>
            <w:shd w:val="clear" w:color="auto" w:fill="auto"/>
          </w:tcPr>
          <w:p w:rsidR="001D25F0" w:rsidRPr="00057B8F" w:rsidRDefault="001D25F0" w:rsidP="00FF73E3">
            <w:pPr>
              <w:jc w:val="center"/>
              <w:rPr>
                <w:sz w:val="20"/>
                <w:szCs w:val="16"/>
              </w:rPr>
            </w:pPr>
            <w:r w:rsidRPr="00057B8F">
              <w:rPr>
                <w:sz w:val="20"/>
                <w:szCs w:val="16"/>
              </w:rPr>
              <w:t>1,1</w:t>
            </w:r>
          </w:p>
        </w:tc>
      </w:tr>
      <w:tr w:rsidR="00057B8F" w:rsidRPr="00057B8F" w:rsidTr="00FF73E3">
        <w:trPr>
          <w:cantSplit/>
        </w:trPr>
        <w:tc>
          <w:tcPr>
            <w:tcW w:w="213" w:type="pct"/>
            <w:shd w:val="clear" w:color="auto" w:fill="auto"/>
          </w:tcPr>
          <w:p w:rsidR="001D25F0" w:rsidRPr="00057B8F" w:rsidRDefault="001D25F0" w:rsidP="0002306E">
            <w:pPr>
              <w:numPr>
                <w:ilvl w:val="0"/>
                <w:numId w:val="117"/>
              </w:numPr>
              <w:rPr>
                <w:sz w:val="20"/>
                <w:szCs w:val="16"/>
              </w:rPr>
            </w:pPr>
          </w:p>
        </w:tc>
        <w:tc>
          <w:tcPr>
            <w:tcW w:w="2213" w:type="pct"/>
            <w:shd w:val="clear" w:color="auto" w:fill="auto"/>
          </w:tcPr>
          <w:p w:rsidR="001D25F0" w:rsidRPr="00057B8F" w:rsidRDefault="001D25F0" w:rsidP="00FF73E3">
            <w:pPr>
              <w:rPr>
                <w:sz w:val="20"/>
                <w:szCs w:val="16"/>
              </w:rPr>
            </w:pPr>
            <w:r w:rsidRPr="00057B8F">
              <w:rPr>
                <w:sz w:val="20"/>
                <w:szCs w:val="16"/>
              </w:rPr>
              <w:t>ВЛ 220 кВ Куйбышевская - Кировская 1 цепь</w:t>
            </w:r>
          </w:p>
        </w:tc>
        <w:tc>
          <w:tcPr>
            <w:tcW w:w="1596" w:type="pct"/>
            <w:shd w:val="clear" w:color="auto" w:fill="auto"/>
          </w:tcPr>
          <w:p w:rsidR="001D25F0" w:rsidRPr="00057B8F" w:rsidRDefault="001D25F0" w:rsidP="00FF73E3">
            <w:pPr>
              <w:rPr>
                <w:sz w:val="20"/>
                <w:szCs w:val="16"/>
              </w:rPr>
            </w:pPr>
            <w:r w:rsidRPr="00057B8F">
              <w:rPr>
                <w:sz w:val="20"/>
                <w:szCs w:val="16"/>
              </w:rPr>
              <w:t>Самарская область</w:t>
            </w:r>
          </w:p>
        </w:tc>
        <w:tc>
          <w:tcPr>
            <w:tcW w:w="978" w:type="pct"/>
            <w:shd w:val="clear" w:color="auto" w:fill="auto"/>
          </w:tcPr>
          <w:p w:rsidR="001D25F0" w:rsidRPr="00057B8F" w:rsidRDefault="001D25F0" w:rsidP="00FF73E3">
            <w:pPr>
              <w:jc w:val="center"/>
              <w:rPr>
                <w:sz w:val="20"/>
                <w:szCs w:val="16"/>
              </w:rPr>
            </w:pPr>
            <w:r w:rsidRPr="00057B8F">
              <w:rPr>
                <w:sz w:val="20"/>
                <w:szCs w:val="16"/>
              </w:rPr>
              <w:t>16,38</w:t>
            </w:r>
          </w:p>
        </w:tc>
      </w:tr>
      <w:tr w:rsidR="00057B8F" w:rsidRPr="00057B8F" w:rsidTr="00FF73E3">
        <w:trPr>
          <w:cantSplit/>
        </w:trPr>
        <w:tc>
          <w:tcPr>
            <w:tcW w:w="213" w:type="pct"/>
            <w:shd w:val="clear" w:color="auto" w:fill="auto"/>
          </w:tcPr>
          <w:p w:rsidR="001D25F0" w:rsidRPr="00057B8F" w:rsidRDefault="001D25F0" w:rsidP="0002306E">
            <w:pPr>
              <w:numPr>
                <w:ilvl w:val="0"/>
                <w:numId w:val="117"/>
              </w:numPr>
              <w:rPr>
                <w:sz w:val="20"/>
                <w:szCs w:val="16"/>
              </w:rPr>
            </w:pPr>
          </w:p>
        </w:tc>
        <w:tc>
          <w:tcPr>
            <w:tcW w:w="2213" w:type="pct"/>
            <w:shd w:val="clear" w:color="auto" w:fill="auto"/>
          </w:tcPr>
          <w:p w:rsidR="001D25F0" w:rsidRPr="00057B8F" w:rsidRDefault="001D25F0" w:rsidP="00FF73E3">
            <w:pPr>
              <w:rPr>
                <w:sz w:val="20"/>
                <w:szCs w:val="16"/>
              </w:rPr>
            </w:pPr>
            <w:r w:rsidRPr="00057B8F">
              <w:rPr>
                <w:sz w:val="20"/>
                <w:szCs w:val="16"/>
              </w:rPr>
              <w:t>ВЛ 220 кВ Куйбышевская - Кировская 2 цепь</w:t>
            </w:r>
          </w:p>
        </w:tc>
        <w:tc>
          <w:tcPr>
            <w:tcW w:w="1596" w:type="pct"/>
            <w:shd w:val="clear" w:color="auto" w:fill="auto"/>
          </w:tcPr>
          <w:p w:rsidR="001D25F0" w:rsidRPr="00057B8F" w:rsidRDefault="001D25F0" w:rsidP="00FF73E3">
            <w:pPr>
              <w:rPr>
                <w:sz w:val="20"/>
                <w:szCs w:val="16"/>
              </w:rPr>
            </w:pPr>
            <w:r w:rsidRPr="00057B8F">
              <w:rPr>
                <w:sz w:val="20"/>
                <w:szCs w:val="16"/>
              </w:rPr>
              <w:t>Самарская область</w:t>
            </w:r>
          </w:p>
        </w:tc>
        <w:tc>
          <w:tcPr>
            <w:tcW w:w="978" w:type="pct"/>
            <w:shd w:val="clear" w:color="auto" w:fill="auto"/>
          </w:tcPr>
          <w:p w:rsidR="001D25F0" w:rsidRPr="00057B8F" w:rsidRDefault="001D25F0" w:rsidP="00FF73E3">
            <w:pPr>
              <w:jc w:val="center"/>
              <w:rPr>
                <w:sz w:val="20"/>
                <w:szCs w:val="16"/>
              </w:rPr>
            </w:pPr>
            <w:r w:rsidRPr="00057B8F">
              <w:rPr>
                <w:sz w:val="20"/>
                <w:szCs w:val="16"/>
              </w:rPr>
              <w:t>16,38</w:t>
            </w:r>
          </w:p>
        </w:tc>
      </w:tr>
      <w:tr w:rsidR="00057B8F" w:rsidRPr="00057B8F" w:rsidTr="00FF73E3">
        <w:trPr>
          <w:cantSplit/>
        </w:trPr>
        <w:tc>
          <w:tcPr>
            <w:tcW w:w="213" w:type="pct"/>
            <w:shd w:val="clear" w:color="auto" w:fill="auto"/>
          </w:tcPr>
          <w:p w:rsidR="001D25F0" w:rsidRPr="00057B8F" w:rsidRDefault="001D25F0" w:rsidP="0002306E">
            <w:pPr>
              <w:numPr>
                <w:ilvl w:val="0"/>
                <w:numId w:val="117"/>
              </w:numPr>
              <w:rPr>
                <w:sz w:val="20"/>
                <w:szCs w:val="16"/>
              </w:rPr>
            </w:pPr>
          </w:p>
        </w:tc>
        <w:tc>
          <w:tcPr>
            <w:tcW w:w="2213" w:type="pct"/>
            <w:shd w:val="clear" w:color="auto" w:fill="auto"/>
          </w:tcPr>
          <w:p w:rsidR="001D25F0" w:rsidRPr="00057B8F" w:rsidRDefault="001D25F0" w:rsidP="00FF73E3">
            <w:pPr>
              <w:rPr>
                <w:sz w:val="20"/>
                <w:szCs w:val="16"/>
              </w:rPr>
            </w:pPr>
            <w:r w:rsidRPr="00057B8F">
              <w:rPr>
                <w:sz w:val="20"/>
                <w:szCs w:val="16"/>
              </w:rPr>
              <w:t>ВЛ 220 кВ Куйбышевская - Новокуйбышевская</w:t>
            </w:r>
          </w:p>
        </w:tc>
        <w:tc>
          <w:tcPr>
            <w:tcW w:w="1596" w:type="pct"/>
            <w:shd w:val="clear" w:color="auto" w:fill="auto"/>
          </w:tcPr>
          <w:p w:rsidR="001D25F0" w:rsidRPr="00057B8F" w:rsidRDefault="001D25F0" w:rsidP="00FF73E3">
            <w:pPr>
              <w:rPr>
                <w:sz w:val="20"/>
                <w:szCs w:val="16"/>
              </w:rPr>
            </w:pPr>
            <w:r w:rsidRPr="00057B8F">
              <w:rPr>
                <w:sz w:val="20"/>
                <w:szCs w:val="16"/>
              </w:rPr>
              <w:t>Самарская область</w:t>
            </w:r>
          </w:p>
        </w:tc>
        <w:tc>
          <w:tcPr>
            <w:tcW w:w="978" w:type="pct"/>
            <w:shd w:val="clear" w:color="auto" w:fill="auto"/>
          </w:tcPr>
          <w:p w:rsidR="001D25F0" w:rsidRPr="00057B8F" w:rsidRDefault="001D25F0" w:rsidP="00FF73E3">
            <w:pPr>
              <w:jc w:val="center"/>
              <w:rPr>
                <w:sz w:val="20"/>
                <w:szCs w:val="16"/>
              </w:rPr>
            </w:pPr>
            <w:r w:rsidRPr="00057B8F">
              <w:rPr>
                <w:sz w:val="20"/>
                <w:szCs w:val="16"/>
              </w:rPr>
              <w:t>-</w:t>
            </w:r>
          </w:p>
        </w:tc>
      </w:tr>
      <w:tr w:rsidR="00057B8F" w:rsidRPr="00057B8F" w:rsidTr="00FF73E3">
        <w:trPr>
          <w:cantSplit/>
        </w:trPr>
        <w:tc>
          <w:tcPr>
            <w:tcW w:w="213" w:type="pct"/>
            <w:shd w:val="clear" w:color="auto" w:fill="auto"/>
          </w:tcPr>
          <w:p w:rsidR="001D25F0" w:rsidRPr="00057B8F" w:rsidRDefault="001D25F0" w:rsidP="0002306E">
            <w:pPr>
              <w:numPr>
                <w:ilvl w:val="0"/>
                <w:numId w:val="117"/>
              </w:numPr>
              <w:rPr>
                <w:sz w:val="20"/>
                <w:szCs w:val="16"/>
              </w:rPr>
            </w:pPr>
          </w:p>
        </w:tc>
        <w:tc>
          <w:tcPr>
            <w:tcW w:w="2213" w:type="pct"/>
            <w:shd w:val="clear" w:color="auto" w:fill="auto"/>
          </w:tcPr>
          <w:p w:rsidR="001D25F0" w:rsidRPr="00057B8F" w:rsidRDefault="001D25F0" w:rsidP="00FF73E3">
            <w:pPr>
              <w:rPr>
                <w:sz w:val="20"/>
                <w:szCs w:val="16"/>
              </w:rPr>
            </w:pPr>
            <w:r w:rsidRPr="00057B8F">
              <w:rPr>
                <w:sz w:val="20"/>
                <w:szCs w:val="16"/>
              </w:rPr>
              <w:t>ВЛ 220 кВ Куйбышевская - Новоотрадная №1 с отпайкой на ПС Комсомолец</w:t>
            </w:r>
          </w:p>
        </w:tc>
        <w:tc>
          <w:tcPr>
            <w:tcW w:w="1596" w:type="pct"/>
            <w:shd w:val="clear" w:color="auto" w:fill="auto"/>
          </w:tcPr>
          <w:p w:rsidR="001D25F0" w:rsidRPr="00057B8F" w:rsidRDefault="001D25F0" w:rsidP="00FF73E3">
            <w:pPr>
              <w:rPr>
                <w:sz w:val="20"/>
                <w:szCs w:val="16"/>
              </w:rPr>
            </w:pPr>
            <w:r w:rsidRPr="00057B8F">
              <w:rPr>
                <w:sz w:val="20"/>
                <w:szCs w:val="16"/>
              </w:rPr>
              <w:t>Самарская область</w:t>
            </w:r>
          </w:p>
        </w:tc>
        <w:tc>
          <w:tcPr>
            <w:tcW w:w="978" w:type="pct"/>
            <w:shd w:val="clear" w:color="auto" w:fill="auto"/>
          </w:tcPr>
          <w:p w:rsidR="001D25F0" w:rsidRPr="00057B8F" w:rsidRDefault="001D25F0" w:rsidP="00FF73E3">
            <w:pPr>
              <w:jc w:val="center"/>
              <w:rPr>
                <w:sz w:val="20"/>
                <w:szCs w:val="16"/>
              </w:rPr>
            </w:pPr>
            <w:r w:rsidRPr="00057B8F">
              <w:rPr>
                <w:sz w:val="20"/>
                <w:szCs w:val="16"/>
              </w:rPr>
              <w:t>80,93</w:t>
            </w:r>
          </w:p>
        </w:tc>
      </w:tr>
      <w:tr w:rsidR="00057B8F" w:rsidRPr="00057B8F" w:rsidTr="00FF73E3">
        <w:trPr>
          <w:cantSplit/>
        </w:trPr>
        <w:tc>
          <w:tcPr>
            <w:tcW w:w="213" w:type="pct"/>
            <w:shd w:val="clear" w:color="auto" w:fill="auto"/>
          </w:tcPr>
          <w:p w:rsidR="001D25F0" w:rsidRPr="00057B8F" w:rsidRDefault="001D25F0" w:rsidP="0002306E">
            <w:pPr>
              <w:numPr>
                <w:ilvl w:val="0"/>
                <w:numId w:val="117"/>
              </w:numPr>
              <w:rPr>
                <w:sz w:val="20"/>
                <w:szCs w:val="16"/>
              </w:rPr>
            </w:pPr>
          </w:p>
        </w:tc>
        <w:tc>
          <w:tcPr>
            <w:tcW w:w="2213" w:type="pct"/>
            <w:shd w:val="clear" w:color="auto" w:fill="auto"/>
          </w:tcPr>
          <w:p w:rsidR="001D25F0" w:rsidRPr="00057B8F" w:rsidRDefault="001D25F0" w:rsidP="00FF73E3">
            <w:pPr>
              <w:rPr>
                <w:sz w:val="20"/>
                <w:szCs w:val="16"/>
              </w:rPr>
            </w:pPr>
            <w:r w:rsidRPr="00057B8F">
              <w:rPr>
                <w:sz w:val="20"/>
                <w:szCs w:val="16"/>
              </w:rPr>
              <w:t>ВЛ 220 кВ Куйбышевская - Новоотрадная №2 с отпайкой на ПС Комсомолец</w:t>
            </w:r>
          </w:p>
        </w:tc>
        <w:tc>
          <w:tcPr>
            <w:tcW w:w="1596" w:type="pct"/>
            <w:shd w:val="clear" w:color="auto" w:fill="auto"/>
          </w:tcPr>
          <w:p w:rsidR="001D25F0" w:rsidRPr="00057B8F" w:rsidRDefault="001D25F0" w:rsidP="00FF73E3">
            <w:pPr>
              <w:rPr>
                <w:sz w:val="20"/>
                <w:szCs w:val="16"/>
              </w:rPr>
            </w:pPr>
            <w:r w:rsidRPr="00057B8F">
              <w:rPr>
                <w:sz w:val="20"/>
                <w:szCs w:val="16"/>
              </w:rPr>
              <w:t>Самарская область</w:t>
            </w:r>
          </w:p>
        </w:tc>
        <w:tc>
          <w:tcPr>
            <w:tcW w:w="978" w:type="pct"/>
            <w:shd w:val="clear" w:color="auto" w:fill="auto"/>
          </w:tcPr>
          <w:p w:rsidR="001D25F0" w:rsidRPr="00057B8F" w:rsidRDefault="001D25F0" w:rsidP="00FF73E3">
            <w:pPr>
              <w:jc w:val="center"/>
              <w:rPr>
                <w:sz w:val="20"/>
                <w:szCs w:val="16"/>
              </w:rPr>
            </w:pPr>
            <w:r w:rsidRPr="00057B8F">
              <w:rPr>
                <w:sz w:val="20"/>
                <w:szCs w:val="16"/>
              </w:rPr>
              <w:t>81,7</w:t>
            </w:r>
          </w:p>
        </w:tc>
      </w:tr>
      <w:tr w:rsidR="00057B8F" w:rsidRPr="00057B8F" w:rsidTr="00FF73E3">
        <w:trPr>
          <w:cantSplit/>
        </w:trPr>
        <w:tc>
          <w:tcPr>
            <w:tcW w:w="213" w:type="pct"/>
            <w:shd w:val="clear" w:color="auto" w:fill="auto"/>
          </w:tcPr>
          <w:p w:rsidR="001D25F0" w:rsidRPr="00057B8F" w:rsidRDefault="001D25F0" w:rsidP="0002306E">
            <w:pPr>
              <w:numPr>
                <w:ilvl w:val="0"/>
                <w:numId w:val="117"/>
              </w:numPr>
              <w:rPr>
                <w:sz w:val="20"/>
                <w:szCs w:val="16"/>
              </w:rPr>
            </w:pPr>
          </w:p>
        </w:tc>
        <w:tc>
          <w:tcPr>
            <w:tcW w:w="2213" w:type="pct"/>
            <w:shd w:val="clear" w:color="auto" w:fill="auto"/>
          </w:tcPr>
          <w:p w:rsidR="001D25F0" w:rsidRPr="00057B8F" w:rsidRDefault="001D25F0" w:rsidP="00FF73E3">
            <w:pPr>
              <w:rPr>
                <w:sz w:val="20"/>
                <w:szCs w:val="16"/>
              </w:rPr>
            </w:pPr>
            <w:r w:rsidRPr="00057B8F">
              <w:rPr>
                <w:sz w:val="20"/>
                <w:szCs w:val="16"/>
              </w:rPr>
              <w:t>ВЛ 220 кВ Куйбышевская - Орловская</w:t>
            </w:r>
          </w:p>
        </w:tc>
        <w:tc>
          <w:tcPr>
            <w:tcW w:w="1596" w:type="pct"/>
            <w:shd w:val="clear" w:color="auto" w:fill="auto"/>
          </w:tcPr>
          <w:p w:rsidR="001D25F0" w:rsidRPr="00057B8F" w:rsidRDefault="001D25F0" w:rsidP="00FF73E3">
            <w:pPr>
              <w:rPr>
                <w:sz w:val="20"/>
                <w:szCs w:val="16"/>
              </w:rPr>
            </w:pPr>
            <w:r w:rsidRPr="00057B8F">
              <w:rPr>
                <w:sz w:val="20"/>
                <w:szCs w:val="16"/>
              </w:rPr>
              <w:t>Самарская область</w:t>
            </w:r>
          </w:p>
        </w:tc>
        <w:tc>
          <w:tcPr>
            <w:tcW w:w="978" w:type="pct"/>
            <w:shd w:val="clear" w:color="auto" w:fill="auto"/>
          </w:tcPr>
          <w:p w:rsidR="001D25F0" w:rsidRPr="00057B8F" w:rsidRDefault="001D25F0" w:rsidP="00FF73E3">
            <w:pPr>
              <w:jc w:val="center"/>
              <w:rPr>
                <w:sz w:val="20"/>
                <w:szCs w:val="16"/>
              </w:rPr>
            </w:pPr>
            <w:r w:rsidRPr="00057B8F">
              <w:rPr>
                <w:sz w:val="20"/>
                <w:szCs w:val="16"/>
              </w:rPr>
              <w:t>86,5</w:t>
            </w:r>
          </w:p>
        </w:tc>
      </w:tr>
      <w:tr w:rsidR="00057B8F" w:rsidRPr="00057B8F" w:rsidTr="00FF73E3">
        <w:trPr>
          <w:cantSplit/>
        </w:trPr>
        <w:tc>
          <w:tcPr>
            <w:tcW w:w="213" w:type="pct"/>
            <w:shd w:val="clear" w:color="auto" w:fill="auto"/>
          </w:tcPr>
          <w:p w:rsidR="001D25F0" w:rsidRPr="00057B8F" w:rsidRDefault="001D25F0" w:rsidP="0002306E">
            <w:pPr>
              <w:numPr>
                <w:ilvl w:val="0"/>
                <w:numId w:val="117"/>
              </w:numPr>
              <w:rPr>
                <w:sz w:val="20"/>
                <w:szCs w:val="16"/>
              </w:rPr>
            </w:pPr>
          </w:p>
        </w:tc>
        <w:tc>
          <w:tcPr>
            <w:tcW w:w="2213" w:type="pct"/>
            <w:shd w:val="clear" w:color="auto" w:fill="auto"/>
          </w:tcPr>
          <w:p w:rsidR="001D25F0" w:rsidRPr="00057B8F" w:rsidRDefault="001D25F0" w:rsidP="00FF73E3">
            <w:pPr>
              <w:rPr>
                <w:sz w:val="20"/>
                <w:szCs w:val="16"/>
              </w:rPr>
            </w:pPr>
            <w:r w:rsidRPr="00057B8F">
              <w:rPr>
                <w:sz w:val="20"/>
                <w:szCs w:val="16"/>
              </w:rPr>
              <w:t>ВЛ 220 кВ Куйбышевская - Серноводская</w:t>
            </w:r>
          </w:p>
        </w:tc>
        <w:tc>
          <w:tcPr>
            <w:tcW w:w="1596" w:type="pct"/>
            <w:shd w:val="clear" w:color="auto" w:fill="auto"/>
          </w:tcPr>
          <w:p w:rsidR="001D25F0" w:rsidRPr="00057B8F" w:rsidRDefault="001D25F0" w:rsidP="00FF73E3">
            <w:pPr>
              <w:rPr>
                <w:sz w:val="20"/>
                <w:szCs w:val="16"/>
              </w:rPr>
            </w:pPr>
            <w:r w:rsidRPr="00057B8F">
              <w:rPr>
                <w:sz w:val="20"/>
                <w:szCs w:val="16"/>
              </w:rPr>
              <w:t>Самарская область</w:t>
            </w:r>
          </w:p>
        </w:tc>
        <w:tc>
          <w:tcPr>
            <w:tcW w:w="978" w:type="pct"/>
            <w:shd w:val="clear" w:color="auto" w:fill="auto"/>
          </w:tcPr>
          <w:p w:rsidR="001D25F0" w:rsidRPr="00057B8F" w:rsidRDefault="001D25F0" w:rsidP="00FF73E3">
            <w:pPr>
              <w:jc w:val="center"/>
              <w:rPr>
                <w:sz w:val="20"/>
                <w:szCs w:val="16"/>
              </w:rPr>
            </w:pPr>
            <w:r w:rsidRPr="00057B8F">
              <w:rPr>
                <w:sz w:val="20"/>
                <w:szCs w:val="16"/>
              </w:rPr>
              <w:t>92</w:t>
            </w:r>
          </w:p>
        </w:tc>
      </w:tr>
      <w:tr w:rsidR="00057B8F" w:rsidRPr="00057B8F" w:rsidTr="00FF73E3">
        <w:trPr>
          <w:cantSplit/>
        </w:trPr>
        <w:tc>
          <w:tcPr>
            <w:tcW w:w="213" w:type="pct"/>
            <w:shd w:val="clear" w:color="auto" w:fill="auto"/>
          </w:tcPr>
          <w:p w:rsidR="001D25F0" w:rsidRPr="00057B8F" w:rsidRDefault="001D25F0" w:rsidP="0002306E">
            <w:pPr>
              <w:numPr>
                <w:ilvl w:val="0"/>
                <w:numId w:val="117"/>
              </w:numPr>
              <w:rPr>
                <w:sz w:val="20"/>
                <w:szCs w:val="16"/>
              </w:rPr>
            </w:pPr>
          </w:p>
        </w:tc>
        <w:tc>
          <w:tcPr>
            <w:tcW w:w="2213" w:type="pct"/>
            <w:shd w:val="clear" w:color="auto" w:fill="auto"/>
          </w:tcPr>
          <w:p w:rsidR="001D25F0" w:rsidRPr="00057B8F" w:rsidRDefault="001D25F0" w:rsidP="00FF73E3">
            <w:pPr>
              <w:rPr>
                <w:sz w:val="20"/>
                <w:szCs w:val="16"/>
              </w:rPr>
            </w:pPr>
            <w:r w:rsidRPr="00057B8F">
              <w:rPr>
                <w:sz w:val="20"/>
                <w:szCs w:val="16"/>
              </w:rPr>
              <w:t>ВЛ 220 кВ Саратовская ГЭС - Кубра с отпайкой на ПС Возрождение</w:t>
            </w:r>
          </w:p>
        </w:tc>
        <w:tc>
          <w:tcPr>
            <w:tcW w:w="1596" w:type="pct"/>
            <w:shd w:val="clear" w:color="auto" w:fill="auto"/>
          </w:tcPr>
          <w:p w:rsidR="001D25F0" w:rsidRPr="00057B8F" w:rsidRDefault="001D25F0" w:rsidP="00FF73E3">
            <w:pPr>
              <w:rPr>
                <w:sz w:val="20"/>
                <w:szCs w:val="16"/>
              </w:rPr>
            </w:pPr>
            <w:r w:rsidRPr="00057B8F">
              <w:rPr>
                <w:sz w:val="20"/>
                <w:szCs w:val="16"/>
              </w:rPr>
              <w:t>Самарская область, Саратовская область</w:t>
            </w:r>
          </w:p>
        </w:tc>
        <w:tc>
          <w:tcPr>
            <w:tcW w:w="978" w:type="pct"/>
            <w:shd w:val="clear" w:color="auto" w:fill="auto"/>
          </w:tcPr>
          <w:p w:rsidR="001D25F0" w:rsidRPr="00057B8F" w:rsidRDefault="001D25F0" w:rsidP="00FF73E3">
            <w:pPr>
              <w:jc w:val="center"/>
              <w:rPr>
                <w:sz w:val="20"/>
                <w:szCs w:val="16"/>
              </w:rPr>
            </w:pPr>
            <w:r w:rsidRPr="00057B8F">
              <w:rPr>
                <w:sz w:val="20"/>
                <w:szCs w:val="16"/>
              </w:rPr>
              <w:t> 38</w:t>
            </w:r>
          </w:p>
        </w:tc>
      </w:tr>
      <w:tr w:rsidR="00057B8F" w:rsidRPr="00057B8F" w:rsidTr="00FF73E3">
        <w:trPr>
          <w:cantSplit/>
        </w:trPr>
        <w:tc>
          <w:tcPr>
            <w:tcW w:w="213" w:type="pct"/>
            <w:shd w:val="clear" w:color="auto" w:fill="auto"/>
          </w:tcPr>
          <w:p w:rsidR="001D25F0" w:rsidRPr="00057B8F" w:rsidRDefault="001D25F0" w:rsidP="0002306E">
            <w:pPr>
              <w:numPr>
                <w:ilvl w:val="0"/>
                <w:numId w:val="117"/>
              </w:numPr>
              <w:rPr>
                <w:sz w:val="20"/>
                <w:szCs w:val="16"/>
              </w:rPr>
            </w:pPr>
          </w:p>
        </w:tc>
        <w:tc>
          <w:tcPr>
            <w:tcW w:w="2213" w:type="pct"/>
            <w:shd w:val="clear" w:color="auto" w:fill="auto"/>
          </w:tcPr>
          <w:p w:rsidR="001D25F0" w:rsidRPr="00057B8F" w:rsidRDefault="001D25F0" w:rsidP="00FF73E3">
            <w:pPr>
              <w:rPr>
                <w:sz w:val="20"/>
                <w:szCs w:val="16"/>
              </w:rPr>
            </w:pPr>
            <w:r w:rsidRPr="00057B8F">
              <w:rPr>
                <w:sz w:val="20"/>
                <w:szCs w:val="16"/>
              </w:rPr>
              <w:t>Отпайка на ПС Возрождение от ВЛ 220 кВ Саратовская ГЭС - Кубра</w:t>
            </w:r>
          </w:p>
        </w:tc>
        <w:tc>
          <w:tcPr>
            <w:tcW w:w="1596" w:type="pct"/>
            <w:shd w:val="clear" w:color="auto" w:fill="auto"/>
          </w:tcPr>
          <w:p w:rsidR="001D25F0" w:rsidRPr="00057B8F" w:rsidRDefault="001D25F0" w:rsidP="00FF73E3">
            <w:pPr>
              <w:rPr>
                <w:sz w:val="20"/>
                <w:szCs w:val="16"/>
              </w:rPr>
            </w:pPr>
            <w:r w:rsidRPr="00057B8F">
              <w:rPr>
                <w:sz w:val="20"/>
                <w:szCs w:val="16"/>
              </w:rPr>
              <w:t>Самарская область, Саратовская область</w:t>
            </w:r>
          </w:p>
        </w:tc>
        <w:tc>
          <w:tcPr>
            <w:tcW w:w="978" w:type="pct"/>
            <w:shd w:val="clear" w:color="auto" w:fill="auto"/>
          </w:tcPr>
          <w:p w:rsidR="001D25F0" w:rsidRPr="00057B8F" w:rsidRDefault="001D25F0" w:rsidP="00FF73E3">
            <w:pPr>
              <w:jc w:val="center"/>
              <w:rPr>
                <w:sz w:val="20"/>
                <w:szCs w:val="16"/>
              </w:rPr>
            </w:pPr>
            <w:r w:rsidRPr="00057B8F">
              <w:rPr>
                <w:sz w:val="20"/>
                <w:szCs w:val="16"/>
              </w:rPr>
              <w:t>141,66</w:t>
            </w:r>
          </w:p>
        </w:tc>
      </w:tr>
      <w:tr w:rsidR="00057B8F" w:rsidRPr="00057B8F" w:rsidTr="00FF73E3">
        <w:trPr>
          <w:cantSplit/>
        </w:trPr>
        <w:tc>
          <w:tcPr>
            <w:tcW w:w="213" w:type="pct"/>
            <w:shd w:val="clear" w:color="auto" w:fill="auto"/>
          </w:tcPr>
          <w:p w:rsidR="001D25F0" w:rsidRPr="00057B8F" w:rsidRDefault="001D25F0" w:rsidP="0002306E">
            <w:pPr>
              <w:numPr>
                <w:ilvl w:val="0"/>
                <w:numId w:val="117"/>
              </w:numPr>
              <w:rPr>
                <w:sz w:val="20"/>
                <w:szCs w:val="16"/>
              </w:rPr>
            </w:pPr>
          </w:p>
        </w:tc>
        <w:tc>
          <w:tcPr>
            <w:tcW w:w="2213" w:type="pct"/>
            <w:shd w:val="clear" w:color="auto" w:fill="auto"/>
          </w:tcPr>
          <w:p w:rsidR="001D25F0" w:rsidRPr="00057B8F" w:rsidRDefault="001D25F0" w:rsidP="00FF73E3">
            <w:pPr>
              <w:rPr>
                <w:sz w:val="20"/>
                <w:szCs w:val="16"/>
              </w:rPr>
            </w:pPr>
            <w:r w:rsidRPr="00057B8F">
              <w:rPr>
                <w:sz w:val="20"/>
                <w:szCs w:val="16"/>
              </w:rPr>
              <w:t>ВЛ 220 кВ Степная - Южная</w:t>
            </w:r>
          </w:p>
        </w:tc>
        <w:tc>
          <w:tcPr>
            <w:tcW w:w="1596" w:type="pct"/>
            <w:shd w:val="clear" w:color="auto" w:fill="auto"/>
          </w:tcPr>
          <w:p w:rsidR="001D25F0" w:rsidRPr="00057B8F" w:rsidRDefault="001D25F0" w:rsidP="00FF73E3">
            <w:pPr>
              <w:rPr>
                <w:sz w:val="20"/>
                <w:szCs w:val="16"/>
              </w:rPr>
            </w:pPr>
            <w:r w:rsidRPr="00057B8F">
              <w:rPr>
                <w:sz w:val="20"/>
                <w:szCs w:val="16"/>
              </w:rPr>
              <w:t>Оренбургская область, Самарская область, Республика Казахстан</w:t>
            </w:r>
          </w:p>
        </w:tc>
        <w:tc>
          <w:tcPr>
            <w:tcW w:w="978" w:type="pct"/>
            <w:shd w:val="clear" w:color="auto" w:fill="auto"/>
          </w:tcPr>
          <w:p w:rsidR="001D25F0" w:rsidRPr="00057B8F" w:rsidRDefault="001D25F0" w:rsidP="00FF73E3">
            <w:pPr>
              <w:jc w:val="center"/>
              <w:rPr>
                <w:sz w:val="20"/>
                <w:szCs w:val="16"/>
              </w:rPr>
            </w:pPr>
            <w:r w:rsidRPr="00057B8F">
              <w:rPr>
                <w:sz w:val="20"/>
                <w:szCs w:val="16"/>
              </w:rPr>
              <w:t>115,38</w:t>
            </w:r>
          </w:p>
        </w:tc>
      </w:tr>
      <w:tr w:rsidR="00057B8F" w:rsidRPr="00057B8F" w:rsidTr="00FF73E3">
        <w:trPr>
          <w:cantSplit/>
        </w:trPr>
        <w:tc>
          <w:tcPr>
            <w:tcW w:w="213" w:type="pct"/>
            <w:shd w:val="clear" w:color="auto" w:fill="auto"/>
          </w:tcPr>
          <w:p w:rsidR="001D25F0" w:rsidRPr="00057B8F" w:rsidRDefault="001D25F0" w:rsidP="0002306E">
            <w:pPr>
              <w:numPr>
                <w:ilvl w:val="0"/>
                <w:numId w:val="117"/>
              </w:numPr>
              <w:rPr>
                <w:sz w:val="20"/>
                <w:szCs w:val="16"/>
              </w:rPr>
            </w:pPr>
          </w:p>
        </w:tc>
        <w:tc>
          <w:tcPr>
            <w:tcW w:w="2213" w:type="pct"/>
            <w:shd w:val="clear" w:color="auto" w:fill="auto"/>
          </w:tcPr>
          <w:p w:rsidR="001D25F0" w:rsidRPr="00057B8F" w:rsidRDefault="001D25F0" w:rsidP="00FF73E3">
            <w:pPr>
              <w:rPr>
                <w:sz w:val="20"/>
                <w:szCs w:val="16"/>
              </w:rPr>
            </w:pPr>
            <w:r w:rsidRPr="00057B8F">
              <w:rPr>
                <w:sz w:val="20"/>
                <w:szCs w:val="16"/>
              </w:rPr>
              <w:t>ВЛ 220 кВ Сызрань - ГПП-2 СЗТМ 1 цепь</w:t>
            </w:r>
          </w:p>
        </w:tc>
        <w:tc>
          <w:tcPr>
            <w:tcW w:w="1596" w:type="pct"/>
            <w:shd w:val="clear" w:color="auto" w:fill="auto"/>
          </w:tcPr>
          <w:p w:rsidR="001D25F0" w:rsidRPr="00057B8F" w:rsidRDefault="001D25F0" w:rsidP="00FF73E3">
            <w:pPr>
              <w:rPr>
                <w:sz w:val="20"/>
                <w:szCs w:val="16"/>
              </w:rPr>
            </w:pPr>
            <w:r w:rsidRPr="00057B8F">
              <w:rPr>
                <w:sz w:val="20"/>
                <w:szCs w:val="16"/>
              </w:rPr>
              <w:t>Самарская область</w:t>
            </w:r>
          </w:p>
        </w:tc>
        <w:tc>
          <w:tcPr>
            <w:tcW w:w="978" w:type="pct"/>
            <w:shd w:val="clear" w:color="auto" w:fill="auto"/>
          </w:tcPr>
          <w:p w:rsidR="001D25F0" w:rsidRPr="00057B8F" w:rsidRDefault="001D25F0" w:rsidP="00FF73E3">
            <w:pPr>
              <w:jc w:val="center"/>
              <w:rPr>
                <w:sz w:val="20"/>
                <w:szCs w:val="16"/>
              </w:rPr>
            </w:pPr>
            <w:r w:rsidRPr="00057B8F">
              <w:rPr>
                <w:sz w:val="20"/>
                <w:szCs w:val="16"/>
              </w:rPr>
              <w:t>3,6</w:t>
            </w:r>
          </w:p>
        </w:tc>
      </w:tr>
      <w:tr w:rsidR="00057B8F" w:rsidRPr="00057B8F" w:rsidTr="00FF73E3">
        <w:trPr>
          <w:cantSplit/>
        </w:trPr>
        <w:tc>
          <w:tcPr>
            <w:tcW w:w="213" w:type="pct"/>
            <w:shd w:val="clear" w:color="auto" w:fill="auto"/>
          </w:tcPr>
          <w:p w:rsidR="001D25F0" w:rsidRPr="00057B8F" w:rsidRDefault="001D25F0" w:rsidP="0002306E">
            <w:pPr>
              <w:numPr>
                <w:ilvl w:val="0"/>
                <w:numId w:val="117"/>
              </w:numPr>
              <w:rPr>
                <w:sz w:val="20"/>
                <w:szCs w:val="16"/>
              </w:rPr>
            </w:pPr>
          </w:p>
        </w:tc>
        <w:tc>
          <w:tcPr>
            <w:tcW w:w="2213" w:type="pct"/>
            <w:shd w:val="clear" w:color="auto" w:fill="auto"/>
          </w:tcPr>
          <w:p w:rsidR="001D25F0" w:rsidRPr="00057B8F" w:rsidRDefault="001D25F0" w:rsidP="00FF73E3">
            <w:pPr>
              <w:rPr>
                <w:sz w:val="20"/>
                <w:szCs w:val="16"/>
              </w:rPr>
            </w:pPr>
            <w:r w:rsidRPr="00057B8F">
              <w:rPr>
                <w:sz w:val="20"/>
                <w:szCs w:val="16"/>
              </w:rPr>
              <w:t>ВЛ 220 кВ Сызрань - ГПП-2 СЗТМ 2 цепь</w:t>
            </w:r>
          </w:p>
        </w:tc>
        <w:tc>
          <w:tcPr>
            <w:tcW w:w="1596" w:type="pct"/>
            <w:shd w:val="clear" w:color="auto" w:fill="auto"/>
          </w:tcPr>
          <w:p w:rsidR="001D25F0" w:rsidRPr="00057B8F" w:rsidRDefault="001D25F0" w:rsidP="00FF73E3">
            <w:pPr>
              <w:rPr>
                <w:sz w:val="20"/>
                <w:szCs w:val="16"/>
              </w:rPr>
            </w:pPr>
            <w:r w:rsidRPr="00057B8F">
              <w:rPr>
                <w:sz w:val="20"/>
                <w:szCs w:val="16"/>
              </w:rPr>
              <w:t>Самарская область</w:t>
            </w:r>
          </w:p>
        </w:tc>
        <w:tc>
          <w:tcPr>
            <w:tcW w:w="978" w:type="pct"/>
            <w:shd w:val="clear" w:color="auto" w:fill="auto"/>
          </w:tcPr>
          <w:p w:rsidR="001D25F0" w:rsidRPr="00057B8F" w:rsidRDefault="001D25F0" w:rsidP="00FF73E3">
            <w:pPr>
              <w:jc w:val="center"/>
              <w:rPr>
                <w:sz w:val="20"/>
                <w:szCs w:val="16"/>
              </w:rPr>
            </w:pPr>
            <w:r w:rsidRPr="00057B8F">
              <w:rPr>
                <w:sz w:val="20"/>
                <w:szCs w:val="16"/>
              </w:rPr>
              <w:t>3,6</w:t>
            </w:r>
          </w:p>
        </w:tc>
      </w:tr>
      <w:tr w:rsidR="00057B8F" w:rsidRPr="00057B8F" w:rsidTr="00FF73E3">
        <w:trPr>
          <w:cantSplit/>
        </w:trPr>
        <w:tc>
          <w:tcPr>
            <w:tcW w:w="213" w:type="pct"/>
            <w:shd w:val="clear" w:color="auto" w:fill="auto"/>
          </w:tcPr>
          <w:p w:rsidR="001D25F0" w:rsidRPr="00057B8F" w:rsidRDefault="001D25F0" w:rsidP="0002306E">
            <w:pPr>
              <w:numPr>
                <w:ilvl w:val="0"/>
                <w:numId w:val="117"/>
              </w:numPr>
              <w:rPr>
                <w:sz w:val="20"/>
                <w:szCs w:val="16"/>
              </w:rPr>
            </w:pPr>
          </w:p>
        </w:tc>
        <w:tc>
          <w:tcPr>
            <w:tcW w:w="2213" w:type="pct"/>
            <w:shd w:val="clear" w:color="auto" w:fill="auto"/>
          </w:tcPr>
          <w:p w:rsidR="001D25F0" w:rsidRPr="00057B8F" w:rsidRDefault="001D25F0" w:rsidP="00FF73E3">
            <w:pPr>
              <w:rPr>
                <w:sz w:val="20"/>
                <w:szCs w:val="16"/>
              </w:rPr>
            </w:pPr>
            <w:r w:rsidRPr="00057B8F">
              <w:rPr>
                <w:sz w:val="20"/>
                <w:szCs w:val="16"/>
              </w:rPr>
              <w:t xml:space="preserve">ВЛ 220 кВ Сызрань - Кременки </w:t>
            </w:r>
          </w:p>
        </w:tc>
        <w:tc>
          <w:tcPr>
            <w:tcW w:w="1596" w:type="pct"/>
            <w:shd w:val="clear" w:color="auto" w:fill="auto"/>
          </w:tcPr>
          <w:p w:rsidR="001D25F0" w:rsidRPr="00057B8F" w:rsidRDefault="001D25F0" w:rsidP="00FF73E3">
            <w:pPr>
              <w:rPr>
                <w:sz w:val="20"/>
                <w:szCs w:val="16"/>
              </w:rPr>
            </w:pPr>
            <w:r w:rsidRPr="00057B8F">
              <w:rPr>
                <w:sz w:val="20"/>
                <w:szCs w:val="16"/>
              </w:rPr>
              <w:t>Самарская область, Ульяновская область</w:t>
            </w:r>
          </w:p>
        </w:tc>
        <w:tc>
          <w:tcPr>
            <w:tcW w:w="978" w:type="pct"/>
            <w:shd w:val="clear" w:color="auto" w:fill="auto"/>
          </w:tcPr>
          <w:p w:rsidR="001D25F0" w:rsidRPr="00057B8F" w:rsidRDefault="001D25F0" w:rsidP="00FF73E3">
            <w:pPr>
              <w:jc w:val="center"/>
              <w:rPr>
                <w:sz w:val="20"/>
                <w:szCs w:val="16"/>
              </w:rPr>
            </w:pPr>
            <w:r w:rsidRPr="00057B8F">
              <w:rPr>
                <w:sz w:val="20"/>
                <w:szCs w:val="16"/>
              </w:rPr>
              <w:t>119,3</w:t>
            </w:r>
          </w:p>
        </w:tc>
      </w:tr>
      <w:tr w:rsidR="00057B8F" w:rsidRPr="00057B8F" w:rsidTr="00FF73E3">
        <w:trPr>
          <w:cantSplit/>
        </w:trPr>
        <w:tc>
          <w:tcPr>
            <w:tcW w:w="213" w:type="pct"/>
            <w:shd w:val="clear" w:color="auto" w:fill="auto"/>
          </w:tcPr>
          <w:p w:rsidR="001D25F0" w:rsidRPr="00057B8F" w:rsidRDefault="001D25F0" w:rsidP="0002306E">
            <w:pPr>
              <w:numPr>
                <w:ilvl w:val="0"/>
                <w:numId w:val="117"/>
              </w:numPr>
              <w:rPr>
                <w:sz w:val="20"/>
                <w:szCs w:val="16"/>
              </w:rPr>
            </w:pPr>
          </w:p>
        </w:tc>
        <w:tc>
          <w:tcPr>
            <w:tcW w:w="2213" w:type="pct"/>
            <w:shd w:val="clear" w:color="auto" w:fill="auto"/>
          </w:tcPr>
          <w:p w:rsidR="001D25F0" w:rsidRPr="00057B8F" w:rsidRDefault="001D25F0" w:rsidP="00FF73E3">
            <w:pPr>
              <w:rPr>
                <w:sz w:val="20"/>
                <w:szCs w:val="16"/>
              </w:rPr>
            </w:pPr>
            <w:r w:rsidRPr="00057B8F">
              <w:rPr>
                <w:sz w:val="20"/>
                <w:szCs w:val="16"/>
              </w:rPr>
              <w:t>ВЛ 220 кВ Сызрань - Кубра</w:t>
            </w:r>
          </w:p>
        </w:tc>
        <w:tc>
          <w:tcPr>
            <w:tcW w:w="1596" w:type="pct"/>
            <w:shd w:val="clear" w:color="auto" w:fill="auto"/>
          </w:tcPr>
          <w:p w:rsidR="001D25F0" w:rsidRPr="00057B8F" w:rsidRDefault="001D25F0" w:rsidP="00FF73E3">
            <w:pPr>
              <w:rPr>
                <w:sz w:val="20"/>
                <w:szCs w:val="16"/>
              </w:rPr>
            </w:pPr>
            <w:r w:rsidRPr="00057B8F">
              <w:rPr>
                <w:sz w:val="20"/>
                <w:szCs w:val="16"/>
              </w:rPr>
              <w:t>Самарская область</w:t>
            </w:r>
          </w:p>
        </w:tc>
        <w:tc>
          <w:tcPr>
            <w:tcW w:w="978" w:type="pct"/>
            <w:shd w:val="clear" w:color="auto" w:fill="auto"/>
          </w:tcPr>
          <w:p w:rsidR="001D25F0" w:rsidRPr="00057B8F" w:rsidRDefault="001D25F0" w:rsidP="00FF73E3">
            <w:pPr>
              <w:jc w:val="center"/>
              <w:rPr>
                <w:sz w:val="20"/>
                <w:szCs w:val="16"/>
              </w:rPr>
            </w:pPr>
            <w:r w:rsidRPr="00057B8F">
              <w:rPr>
                <w:sz w:val="20"/>
                <w:szCs w:val="16"/>
              </w:rPr>
              <w:t>15,6</w:t>
            </w:r>
          </w:p>
        </w:tc>
      </w:tr>
      <w:tr w:rsidR="00057B8F" w:rsidRPr="00057B8F" w:rsidTr="00FF73E3">
        <w:trPr>
          <w:cantSplit/>
        </w:trPr>
        <w:tc>
          <w:tcPr>
            <w:tcW w:w="213" w:type="pct"/>
            <w:shd w:val="clear" w:color="auto" w:fill="auto"/>
          </w:tcPr>
          <w:p w:rsidR="001D25F0" w:rsidRPr="00057B8F" w:rsidRDefault="001D25F0" w:rsidP="0002306E">
            <w:pPr>
              <w:numPr>
                <w:ilvl w:val="0"/>
                <w:numId w:val="117"/>
              </w:numPr>
              <w:rPr>
                <w:sz w:val="20"/>
                <w:szCs w:val="16"/>
              </w:rPr>
            </w:pPr>
          </w:p>
        </w:tc>
        <w:tc>
          <w:tcPr>
            <w:tcW w:w="2213" w:type="pct"/>
            <w:shd w:val="clear" w:color="auto" w:fill="auto"/>
          </w:tcPr>
          <w:p w:rsidR="001D25F0" w:rsidRPr="00057B8F" w:rsidRDefault="001D25F0" w:rsidP="00FF73E3">
            <w:pPr>
              <w:rPr>
                <w:sz w:val="20"/>
                <w:szCs w:val="16"/>
              </w:rPr>
            </w:pPr>
            <w:r w:rsidRPr="00057B8F">
              <w:rPr>
                <w:sz w:val="20"/>
                <w:szCs w:val="16"/>
              </w:rPr>
              <w:t>ВЛ 220 кВ Томыловская - Головная</w:t>
            </w:r>
          </w:p>
        </w:tc>
        <w:tc>
          <w:tcPr>
            <w:tcW w:w="1596" w:type="pct"/>
            <w:shd w:val="clear" w:color="auto" w:fill="auto"/>
          </w:tcPr>
          <w:p w:rsidR="001D25F0" w:rsidRPr="00057B8F" w:rsidRDefault="001D25F0" w:rsidP="00FF73E3">
            <w:pPr>
              <w:rPr>
                <w:sz w:val="20"/>
                <w:szCs w:val="16"/>
              </w:rPr>
            </w:pPr>
            <w:r w:rsidRPr="00057B8F">
              <w:rPr>
                <w:sz w:val="20"/>
                <w:szCs w:val="16"/>
              </w:rPr>
              <w:t>Самарская область</w:t>
            </w:r>
          </w:p>
        </w:tc>
        <w:tc>
          <w:tcPr>
            <w:tcW w:w="978" w:type="pct"/>
            <w:shd w:val="clear" w:color="auto" w:fill="auto"/>
          </w:tcPr>
          <w:p w:rsidR="001D25F0" w:rsidRPr="00057B8F" w:rsidRDefault="001D25F0" w:rsidP="00FF73E3">
            <w:pPr>
              <w:jc w:val="center"/>
              <w:rPr>
                <w:sz w:val="20"/>
                <w:szCs w:val="16"/>
              </w:rPr>
            </w:pPr>
            <w:r w:rsidRPr="00057B8F">
              <w:rPr>
                <w:sz w:val="20"/>
                <w:szCs w:val="16"/>
              </w:rPr>
              <w:t>28,9</w:t>
            </w:r>
          </w:p>
        </w:tc>
      </w:tr>
      <w:tr w:rsidR="00057B8F" w:rsidRPr="00057B8F" w:rsidTr="00FF73E3">
        <w:trPr>
          <w:cantSplit/>
        </w:trPr>
        <w:tc>
          <w:tcPr>
            <w:tcW w:w="213" w:type="pct"/>
            <w:shd w:val="clear" w:color="auto" w:fill="auto"/>
          </w:tcPr>
          <w:p w:rsidR="001D25F0" w:rsidRPr="00057B8F" w:rsidRDefault="001D25F0" w:rsidP="0002306E">
            <w:pPr>
              <w:numPr>
                <w:ilvl w:val="0"/>
                <w:numId w:val="117"/>
              </w:numPr>
              <w:rPr>
                <w:sz w:val="20"/>
                <w:szCs w:val="16"/>
              </w:rPr>
            </w:pPr>
          </w:p>
        </w:tc>
        <w:tc>
          <w:tcPr>
            <w:tcW w:w="2213" w:type="pct"/>
            <w:shd w:val="clear" w:color="auto" w:fill="auto"/>
          </w:tcPr>
          <w:p w:rsidR="001D25F0" w:rsidRPr="00057B8F" w:rsidRDefault="001D25F0" w:rsidP="00FF73E3">
            <w:pPr>
              <w:rPr>
                <w:sz w:val="20"/>
                <w:szCs w:val="16"/>
              </w:rPr>
            </w:pPr>
            <w:r w:rsidRPr="00057B8F">
              <w:rPr>
                <w:sz w:val="20"/>
                <w:szCs w:val="16"/>
              </w:rPr>
              <w:t>ВЛ 220 кВ Томыловская - Орловская</w:t>
            </w:r>
          </w:p>
        </w:tc>
        <w:tc>
          <w:tcPr>
            <w:tcW w:w="1596" w:type="pct"/>
            <w:shd w:val="clear" w:color="auto" w:fill="auto"/>
          </w:tcPr>
          <w:p w:rsidR="001D25F0" w:rsidRPr="00057B8F" w:rsidRDefault="001D25F0" w:rsidP="00FF73E3">
            <w:pPr>
              <w:rPr>
                <w:sz w:val="20"/>
                <w:szCs w:val="16"/>
              </w:rPr>
            </w:pPr>
            <w:r w:rsidRPr="00057B8F">
              <w:rPr>
                <w:sz w:val="20"/>
                <w:szCs w:val="16"/>
              </w:rPr>
              <w:t>Самарская область</w:t>
            </w:r>
          </w:p>
        </w:tc>
        <w:tc>
          <w:tcPr>
            <w:tcW w:w="978" w:type="pct"/>
            <w:shd w:val="clear" w:color="auto" w:fill="auto"/>
          </w:tcPr>
          <w:p w:rsidR="001D25F0" w:rsidRPr="00057B8F" w:rsidRDefault="001D25F0" w:rsidP="00FF73E3">
            <w:pPr>
              <w:jc w:val="center"/>
              <w:rPr>
                <w:sz w:val="20"/>
                <w:szCs w:val="16"/>
              </w:rPr>
            </w:pPr>
            <w:r w:rsidRPr="00057B8F">
              <w:rPr>
                <w:sz w:val="20"/>
                <w:szCs w:val="16"/>
              </w:rPr>
              <w:t>37,6</w:t>
            </w:r>
          </w:p>
        </w:tc>
      </w:tr>
      <w:tr w:rsidR="00057B8F" w:rsidRPr="00057B8F" w:rsidTr="00FF73E3">
        <w:trPr>
          <w:cantSplit/>
        </w:trPr>
        <w:tc>
          <w:tcPr>
            <w:tcW w:w="213" w:type="pct"/>
            <w:shd w:val="clear" w:color="auto" w:fill="auto"/>
          </w:tcPr>
          <w:p w:rsidR="001D25F0" w:rsidRPr="00057B8F" w:rsidRDefault="001D25F0" w:rsidP="0002306E">
            <w:pPr>
              <w:numPr>
                <w:ilvl w:val="0"/>
                <w:numId w:val="117"/>
              </w:numPr>
              <w:rPr>
                <w:sz w:val="20"/>
                <w:szCs w:val="16"/>
              </w:rPr>
            </w:pPr>
          </w:p>
        </w:tc>
        <w:tc>
          <w:tcPr>
            <w:tcW w:w="2213" w:type="pct"/>
            <w:shd w:val="clear" w:color="auto" w:fill="auto"/>
          </w:tcPr>
          <w:p w:rsidR="001D25F0" w:rsidRPr="00057B8F" w:rsidRDefault="001D25F0" w:rsidP="00FF73E3">
            <w:pPr>
              <w:rPr>
                <w:sz w:val="20"/>
                <w:szCs w:val="16"/>
              </w:rPr>
            </w:pPr>
            <w:r w:rsidRPr="00057B8F">
              <w:rPr>
                <w:sz w:val="20"/>
                <w:szCs w:val="16"/>
              </w:rPr>
              <w:t>ВЛ 220 кВ Томыловская - Оросительная</w:t>
            </w:r>
          </w:p>
        </w:tc>
        <w:tc>
          <w:tcPr>
            <w:tcW w:w="1596" w:type="pct"/>
            <w:shd w:val="clear" w:color="auto" w:fill="auto"/>
          </w:tcPr>
          <w:p w:rsidR="001D25F0" w:rsidRPr="00057B8F" w:rsidRDefault="001D25F0" w:rsidP="00FF73E3">
            <w:pPr>
              <w:rPr>
                <w:sz w:val="20"/>
                <w:szCs w:val="16"/>
              </w:rPr>
            </w:pPr>
            <w:r w:rsidRPr="00057B8F">
              <w:rPr>
                <w:sz w:val="20"/>
                <w:szCs w:val="16"/>
              </w:rPr>
              <w:t>Самарская область</w:t>
            </w:r>
          </w:p>
        </w:tc>
        <w:tc>
          <w:tcPr>
            <w:tcW w:w="978" w:type="pct"/>
            <w:shd w:val="clear" w:color="auto" w:fill="auto"/>
          </w:tcPr>
          <w:p w:rsidR="001D25F0" w:rsidRPr="00057B8F" w:rsidRDefault="001D25F0" w:rsidP="00FF73E3">
            <w:pPr>
              <w:jc w:val="center"/>
              <w:rPr>
                <w:sz w:val="20"/>
                <w:szCs w:val="16"/>
              </w:rPr>
            </w:pPr>
            <w:r w:rsidRPr="00057B8F">
              <w:rPr>
                <w:sz w:val="20"/>
                <w:szCs w:val="16"/>
              </w:rPr>
              <w:t>77,6</w:t>
            </w:r>
          </w:p>
        </w:tc>
      </w:tr>
      <w:tr w:rsidR="00057B8F" w:rsidRPr="00057B8F" w:rsidTr="00FF73E3">
        <w:trPr>
          <w:cantSplit/>
        </w:trPr>
        <w:tc>
          <w:tcPr>
            <w:tcW w:w="213" w:type="pct"/>
            <w:shd w:val="clear" w:color="auto" w:fill="auto"/>
          </w:tcPr>
          <w:p w:rsidR="001D25F0" w:rsidRPr="00057B8F" w:rsidRDefault="001D25F0" w:rsidP="0002306E">
            <w:pPr>
              <w:numPr>
                <w:ilvl w:val="0"/>
                <w:numId w:val="117"/>
              </w:numPr>
              <w:rPr>
                <w:sz w:val="20"/>
                <w:szCs w:val="16"/>
              </w:rPr>
            </w:pPr>
          </w:p>
        </w:tc>
        <w:tc>
          <w:tcPr>
            <w:tcW w:w="2213" w:type="pct"/>
            <w:shd w:val="clear" w:color="auto" w:fill="auto"/>
          </w:tcPr>
          <w:p w:rsidR="001D25F0" w:rsidRPr="00057B8F" w:rsidRDefault="001D25F0" w:rsidP="00FF73E3">
            <w:pPr>
              <w:rPr>
                <w:sz w:val="20"/>
                <w:szCs w:val="16"/>
              </w:rPr>
            </w:pPr>
            <w:r w:rsidRPr="00057B8F">
              <w:rPr>
                <w:sz w:val="20"/>
                <w:szCs w:val="16"/>
              </w:rPr>
              <w:t>ВЛ 220 кВ ТЭЦ ВАЗа - Азот</w:t>
            </w:r>
          </w:p>
        </w:tc>
        <w:tc>
          <w:tcPr>
            <w:tcW w:w="1596" w:type="pct"/>
            <w:shd w:val="clear" w:color="auto" w:fill="auto"/>
          </w:tcPr>
          <w:p w:rsidR="001D25F0" w:rsidRPr="00057B8F" w:rsidRDefault="001D25F0" w:rsidP="00FF73E3">
            <w:pPr>
              <w:rPr>
                <w:sz w:val="20"/>
                <w:szCs w:val="16"/>
              </w:rPr>
            </w:pPr>
            <w:r w:rsidRPr="00057B8F">
              <w:rPr>
                <w:sz w:val="20"/>
                <w:szCs w:val="16"/>
              </w:rPr>
              <w:t>Самарская область</w:t>
            </w:r>
          </w:p>
        </w:tc>
        <w:tc>
          <w:tcPr>
            <w:tcW w:w="978" w:type="pct"/>
            <w:shd w:val="clear" w:color="auto" w:fill="auto"/>
          </w:tcPr>
          <w:p w:rsidR="001D25F0" w:rsidRPr="00057B8F" w:rsidRDefault="001D25F0" w:rsidP="00FF73E3">
            <w:pPr>
              <w:jc w:val="center"/>
              <w:rPr>
                <w:sz w:val="20"/>
                <w:szCs w:val="16"/>
              </w:rPr>
            </w:pPr>
            <w:r w:rsidRPr="00057B8F">
              <w:rPr>
                <w:sz w:val="20"/>
                <w:szCs w:val="16"/>
              </w:rPr>
              <w:t>36,8</w:t>
            </w:r>
          </w:p>
        </w:tc>
      </w:tr>
      <w:tr w:rsidR="00057B8F" w:rsidRPr="00057B8F" w:rsidTr="00FF73E3">
        <w:trPr>
          <w:cantSplit/>
        </w:trPr>
        <w:tc>
          <w:tcPr>
            <w:tcW w:w="213" w:type="pct"/>
            <w:shd w:val="clear" w:color="auto" w:fill="auto"/>
          </w:tcPr>
          <w:p w:rsidR="001D25F0" w:rsidRPr="00057B8F" w:rsidRDefault="001D25F0" w:rsidP="0002306E">
            <w:pPr>
              <w:numPr>
                <w:ilvl w:val="0"/>
                <w:numId w:val="117"/>
              </w:numPr>
              <w:rPr>
                <w:sz w:val="20"/>
                <w:szCs w:val="16"/>
              </w:rPr>
            </w:pPr>
          </w:p>
        </w:tc>
        <w:tc>
          <w:tcPr>
            <w:tcW w:w="2213" w:type="pct"/>
            <w:shd w:val="clear" w:color="auto" w:fill="auto"/>
          </w:tcPr>
          <w:p w:rsidR="001D25F0" w:rsidRPr="00057B8F" w:rsidRDefault="001D25F0" w:rsidP="00FF73E3">
            <w:pPr>
              <w:rPr>
                <w:sz w:val="20"/>
                <w:szCs w:val="16"/>
              </w:rPr>
            </w:pPr>
            <w:r w:rsidRPr="00057B8F">
              <w:rPr>
                <w:sz w:val="20"/>
                <w:szCs w:val="16"/>
              </w:rPr>
              <w:t>ВЛ 220 кВ ТЭЦ ВАЗа - Левобережная 1 цепь</w:t>
            </w:r>
          </w:p>
        </w:tc>
        <w:tc>
          <w:tcPr>
            <w:tcW w:w="1596" w:type="pct"/>
            <w:shd w:val="clear" w:color="auto" w:fill="auto"/>
          </w:tcPr>
          <w:p w:rsidR="001D25F0" w:rsidRPr="00057B8F" w:rsidRDefault="001D25F0" w:rsidP="00FF73E3">
            <w:pPr>
              <w:rPr>
                <w:sz w:val="20"/>
                <w:szCs w:val="16"/>
              </w:rPr>
            </w:pPr>
            <w:r w:rsidRPr="00057B8F">
              <w:rPr>
                <w:sz w:val="20"/>
                <w:szCs w:val="16"/>
              </w:rPr>
              <w:t>Самарская область</w:t>
            </w:r>
          </w:p>
        </w:tc>
        <w:tc>
          <w:tcPr>
            <w:tcW w:w="978" w:type="pct"/>
            <w:shd w:val="clear" w:color="auto" w:fill="auto"/>
          </w:tcPr>
          <w:p w:rsidR="001D25F0" w:rsidRPr="00057B8F" w:rsidRDefault="001D25F0" w:rsidP="00FF73E3">
            <w:pPr>
              <w:jc w:val="center"/>
              <w:rPr>
                <w:sz w:val="20"/>
                <w:szCs w:val="16"/>
              </w:rPr>
            </w:pPr>
            <w:r w:rsidRPr="00057B8F">
              <w:rPr>
                <w:sz w:val="20"/>
                <w:szCs w:val="16"/>
              </w:rPr>
              <w:t>29,45</w:t>
            </w:r>
          </w:p>
        </w:tc>
      </w:tr>
      <w:tr w:rsidR="00057B8F" w:rsidRPr="00057B8F" w:rsidTr="00FF73E3">
        <w:trPr>
          <w:cantSplit/>
        </w:trPr>
        <w:tc>
          <w:tcPr>
            <w:tcW w:w="213" w:type="pct"/>
            <w:shd w:val="clear" w:color="auto" w:fill="auto"/>
          </w:tcPr>
          <w:p w:rsidR="001D25F0" w:rsidRPr="00057B8F" w:rsidRDefault="001D25F0" w:rsidP="0002306E">
            <w:pPr>
              <w:numPr>
                <w:ilvl w:val="0"/>
                <w:numId w:val="117"/>
              </w:numPr>
              <w:rPr>
                <w:sz w:val="20"/>
                <w:szCs w:val="16"/>
              </w:rPr>
            </w:pPr>
          </w:p>
        </w:tc>
        <w:tc>
          <w:tcPr>
            <w:tcW w:w="2213" w:type="pct"/>
            <w:shd w:val="clear" w:color="auto" w:fill="auto"/>
          </w:tcPr>
          <w:p w:rsidR="001D25F0" w:rsidRPr="00057B8F" w:rsidRDefault="001D25F0" w:rsidP="00FF73E3">
            <w:pPr>
              <w:rPr>
                <w:sz w:val="20"/>
                <w:szCs w:val="16"/>
              </w:rPr>
            </w:pPr>
            <w:r w:rsidRPr="00057B8F">
              <w:rPr>
                <w:sz w:val="20"/>
                <w:szCs w:val="16"/>
              </w:rPr>
              <w:t>ВЛ 220 кВ ТЭЦ ВАЗа - Левобережная 2 цепь</w:t>
            </w:r>
          </w:p>
        </w:tc>
        <w:tc>
          <w:tcPr>
            <w:tcW w:w="1596" w:type="pct"/>
            <w:shd w:val="clear" w:color="auto" w:fill="auto"/>
          </w:tcPr>
          <w:p w:rsidR="001D25F0" w:rsidRPr="00057B8F" w:rsidRDefault="001D25F0" w:rsidP="00FF73E3">
            <w:pPr>
              <w:rPr>
                <w:sz w:val="20"/>
                <w:szCs w:val="16"/>
              </w:rPr>
            </w:pPr>
            <w:r w:rsidRPr="00057B8F">
              <w:rPr>
                <w:sz w:val="20"/>
                <w:szCs w:val="16"/>
              </w:rPr>
              <w:t>Самарская область</w:t>
            </w:r>
          </w:p>
        </w:tc>
        <w:tc>
          <w:tcPr>
            <w:tcW w:w="978" w:type="pct"/>
            <w:shd w:val="clear" w:color="auto" w:fill="auto"/>
          </w:tcPr>
          <w:p w:rsidR="001D25F0" w:rsidRPr="00057B8F" w:rsidRDefault="001D25F0" w:rsidP="00FF73E3">
            <w:pPr>
              <w:jc w:val="center"/>
              <w:rPr>
                <w:sz w:val="20"/>
                <w:szCs w:val="16"/>
              </w:rPr>
            </w:pPr>
            <w:r w:rsidRPr="00057B8F">
              <w:rPr>
                <w:sz w:val="20"/>
                <w:szCs w:val="16"/>
              </w:rPr>
              <w:t>29,5</w:t>
            </w:r>
          </w:p>
        </w:tc>
      </w:tr>
      <w:tr w:rsidR="00057B8F" w:rsidRPr="00057B8F" w:rsidTr="00FF73E3">
        <w:trPr>
          <w:cantSplit/>
        </w:trPr>
        <w:tc>
          <w:tcPr>
            <w:tcW w:w="213" w:type="pct"/>
            <w:shd w:val="clear" w:color="auto" w:fill="auto"/>
          </w:tcPr>
          <w:p w:rsidR="001D25F0" w:rsidRPr="00057B8F" w:rsidRDefault="001D25F0" w:rsidP="0002306E">
            <w:pPr>
              <w:numPr>
                <w:ilvl w:val="0"/>
                <w:numId w:val="117"/>
              </w:numPr>
              <w:rPr>
                <w:sz w:val="20"/>
                <w:szCs w:val="16"/>
              </w:rPr>
            </w:pPr>
          </w:p>
        </w:tc>
        <w:tc>
          <w:tcPr>
            <w:tcW w:w="2213" w:type="pct"/>
            <w:shd w:val="clear" w:color="auto" w:fill="auto"/>
          </w:tcPr>
          <w:p w:rsidR="001D25F0" w:rsidRPr="00057B8F" w:rsidRDefault="001D25F0" w:rsidP="00FF73E3">
            <w:pPr>
              <w:rPr>
                <w:sz w:val="20"/>
                <w:szCs w:val="16"/>
              </w:rPr>
            </w:pPr>
            <w:r w:rsidRPr="00057B8F">
              <w:rPr>
                <w:sz w:val="20"/>
                <w:szCs w:val="16"/>
              </w:rPr>
              <w:t>ВЛ 220 кВ ТЭЦ ВАЗа - Черемшанская</w:t>
            </w:r>
          </w:p>
        </w:tc>
        <w:tc>
          <w:tcPr>
            <w:tcW w:w="1596" w:type="pct"/>
            <w:shd w:val="clear" w:color="auto" w:fill="auto"/>
          </w:tcPr>
          <w:p w:rsidR="001D25F0" w:rsidRPr="00057B8F" w:rsidRDefault="001D25F0" w:rsidP="00FF73E3">
            <w:pPr>
              <w:rPr>
                <w:sz w:val="20"/>
                <w:szCs w:val="16"/>
              </w:rPr>
            </w:pPr>
            <w:r w:rsidRPr="00057B8F">
              <w:rPr>
                <w:sz w:val="20"/>
                <w:szCs w:val="16"/>
              </w:rPr>
              <w:t>Самарская область, Ульяновская область</w:t>
            </w:r>
          </w:p>
        </w:tc>
        <w:tc>
          <w:tcPr>
            <w:tcW w:w="978" w:type="pct"/>
            <w:shd w:val="clear" w:color="auto" w:fill="auto"/>
          </w:tcPr>
          <w:p w:rsidR="001D25F0" w:rsidRPr="00057B8F" w:rsidRDefault="001D25F0" w:rsidP="00FF73E3">
            <w:pPr>
              <w:jc w:val="center"/>
              <w:rPr>
                <w:sz w:val="20"/>
                <w:szCs w:val="16"/>
              </w:rPr>
            </w:pPr>
            <w:r w:rsidRPr="00057B8F">
              <w:rPr>
                <w:sz w:val="20"/>
                <w:szCs w:val="16"/>
              </w:rPr>
              <w:t>91,04</w:t>
            </w:r>
          </w:p>
        </w:tc>
      </w:tr>
      <w:tr w:rsidR="00057B8F" w:rsidRPr="00057B8F" w:rsidTr="00FF73E3">
        <w:trPr>
          <w:cantSplit/>
          <w:trHeight w:val="15"/>
        </w:trPr>
        <w:tc>
          <w:tcPr>
            <w:tcW w:w="2426" w:type="pct"/>
            <w:gridSpan w:val="2"/>
            <w:shd w:val="clear" w:color="auto" w:fill="auto"/>
          </w:tcPr>
          <w:p w:rsidR="001D25F0" w:rsidRPr="00057B8F" w:rsidRDefault="001D25F0" w:rsidP="00FF73E3">
            <w:pPr>
              <w:rPr>
                <w:bCs/>
                <w:sz w:val="20"/>
                <w:szCs w:val="16"/>
              </w:rPr>
            </w:pPr>
            <w:r w:rsidRPr="00057B8F">
              <w:rPr>
                <w:bCs/>
                <w:sz w:val="20"/>
                <w:szCs w:val="16"/>
              </w:rPr>
              <w:t>Всего</w:t>
            </w:r>
          </w:p>
        </w:tc>
        <w:tc>
          <w:tcPr>
            <w:tcW w:w="1596" w:type="pct"/>
            <w:shd w:val="clear" w:color="auto" w:fill="auto"/>
          </w:tcPr>
          <w:p w:rsidR="001D25F0" w:rsidRPr="00057B8F" w:rsidRDefault="001D25F0" w:rsidP="00FF73E3">
            <w:pPr>
              <w:rPr>
                <w:sz w:val="20"/>
                <w:szCs w:val="16"/>
              </w:rPr>
            </w:pPr>
          </w:p>
        </w:tc>
        <w:tc>
          <w:tcPr>
            <w:tcW w:w="978" w:type="pct"/>
            <w:shd w:val="clear" w:color="auto" w:fill="auto"/>
          </w:tcPr>
          <w:p w:rsidR="001D25F0" w:rsidRPr="00057B8F" w:rsidRDefault="00A2698A" w:rsidP="00FF73E3">
            <w:pPr>
              <w:jc w:val="center"/>
              <w:rPr>
                <w:bCs/>
                <w:sz w:val="20"/>
                <w:szCs w:val="16"/>
              </w:rPr>
            </w:pPr>
            <w:r w:rsidRPr="00057B8F">
              <w:rPr>
                <w:bCs/>
                <w:sz w:val="20"/>
                <w:szCs w:val="16"/>
              </w:rPr>
              <w:t>4325,02</w:t>
            </w:r>
          </w:p>
        </w:tc>
      </w:tr>
    </w:tbl>
    <w:p w:rsidR="001D25F0" w:rsidRPr="00057B8F" w:rsidRDefault="001D25F0" w:rsidP="001D25F0">
      <w:pPr>
        <w:pStyle w:val="6"/>
      </w:pPr>
      <w:r w:rsidRPr="00057B8F">
        <w:t>Действующие линии электропередачи напряжением 110 кВ и выше, пересекающие границу Российской Федерации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4632"/>
        <w:gridCol w:w="1329"/>
        <w:gridCol w:w="1331"/>
        <w:gridCol w:w="1872"/>
      </w:tblGrid>
      <w:tr w:rsidR="00057B8F" w:rsidRPr="00057B8F" w:rsidTr="00D2556F">
        <w:trPr>
          <w:cantSplit/>
          <w:tblHeader/>
        </w:trPr>
        <w:tc>
          <w:tcPr>
            <w:tcW w:w="213" w:type="pct"/>
            <w:shd w:val="clear" w:color="auto" w:fill="auto"/>
            <w:noWrap/>
          </w:tcPr>
          <w:p w:rsidR="001D25F0" w:rsidRPr="00057B8F" w:rsidRDefault="001D25F0" w:rsidP="00FF73E3">
            <w:pPr>
              <w:jc w:val="center"/>
              <w:rPr>
                <w:bCs/>
                <w:sz w:val="20"/>
                <w:szCs w:val="16"/>
              </w:rPr>
            </w:pPr>
            <w:r w:rsidRPr="00057B8F">
              <w:rPr>
                <w:bCs/>
                <w:sz w:val="20"/>
                <w:szCs w:val="16"/>
              </w:rPr>
              <w:t>№</w:t>
            </w:r>
          </w:p>
        </w:tc>
        <w:tc>
          <w:tcPr>
            <w:tcW w:w="2420" w:type="pct"/>
            <w:shd w:val="clear" w:color="auto" w:fill="auto"/>
            <w:noWrap/>
          </w:tcPr>
          <w:p w:rsidR="001D25F0" w:rsidRPr="00057B8F" w:rsidRDefault="001D25F0" w:rsidP="00FF73E3">
            <w:pPr>
              <w:rPr>
                <w:bCs/>
                <w:sz w:val="20"/>
                <w:szCs w:val="16"/>
              </w:rPr>
            </w:pPr>
            <w:r w:rsidRPr="00057B8F">
              <w:rPr>
                <w:bCs/>
                <w:sz w:val="20"/>
                <w:szCs w:val="16"/>
              </w:rPr>
              <w:t>Наименование линии электропередачи</w:t>
            </w:r>
          </w:p>
        </w:tc>
        <w:tc>
          <w:tcPr>
            <w:tcW w:w="694" w:type="pct"/>
            <w:shd w:val="clear" w:color="auto" w:fill="auto"/>
            <w:noWrap/>
          </w:tcPr>
          <w:p w:rsidR="001D25F0" w:rsidRPr="00057B8F" w:rsidRDefault="001D25F0" w:rsidP="00FF73E3">
            <w:pPr>
              <w:jc w:val="center"/>
              <w:rPr>
                <w:bCs/>
                <w:sz w:val="20"/>
                <w:szCs w:val="16"/>
              </w:rPr>
            </w:pPr>
            <w:r w:rsidRPr="00057B8F">
              <w:rPr>
                <w:bCs/>
                <w:sz w:val="20"/>
                <w:szCs w:val="16"/>
              </w:rPr>
              <w:t>Собственник</w:t>
            </w:r>
          </w:p>
        </w:tc>
        <w:tc>
          <w:tcPr>
            <w:tcW w:w="695" w:type="pct"/>
            <w:shd w:val="clear" w:color="auto" w:fill="auto"/>
            <w:noWrap/>
          </w:tcPr>
          <w:p w:rsidR="001D25F0" w:rsidRPr="00057B8F" w:rsidRDefault="001D25F0" w:rsidP="00FF73E3">
            <w:pPr>
              <w:jc w:val="center"/>
              <w:rPr>
                <w:bCs/>
                <w:sz w:val="20"/>
                <w:szCs w:val="16"/>
              </w:rPr>
            </w:pPr>
            <w:r w:rsidRPr="00057B8F">
              <w:rPr>
                <w:bCs/>
                <w:sz w:val="20"/>
                <w:szCs w:val="16"/>
              </w:rPr>
              <w:t>Направление</w:t>
            </w:r>
          </w:p>
        </w:tc>
        <w:tc>
          <w:tcPr>
            <w:tcW w:w="978" w:type="pct"/>
            <w:shd w:val="clear" w:color="auto" w:fill="auto"/>
            <w:noWrap/>
          </w:tcPr>
          <w:p w:rsidR="001D25F0" w:rsidRPr="00057B8F" w:rsidRDefault="001D25F0" w:rsidP="00FF73E3">
            <w:pPr>
              <w:jc w:val="center"/>
              <w:rPr>
                <w:bCs/>
                <w:sz w:val="20"/>
                <w:szCs w:val="16"/>
              </w:rPr>
            </w:pPr>
            <w:r w:rsidRPr="00057B8F">
              <w:rPr>
                <w:bCs/>
                <w:sz w:val="20"/>
                <w:szCs w:val="16"/>
              </w:rPr>
              <w:t>Протяженность, км</w:t>
            </w:r>
          </w:p>
        </w:tc>
      </w:tr>
      <w:tr w:rsidR="00057B8F" w:rsidRPr="00057B8F" w:rsidTr="00FF73E3">
        <w:trPr>
          <w:cantSplit/>
        </w:trPr>
        <w:tc>
          <w:tcPr>
            <w:tcW w:w="213" w:type="pct"/>
            <w:shd w:val="clear" w:color="auto" w:fill="auto"/>
          </w:tcPr>
          <w:p w:rsidR="001D25F0" w:rsidRPr="00057B8F" w:rsidRDefault="001D25F0" w:rsidP="0002306E">
            <w:pPr>
              <w:widowControl w:val="0"/>
              <w:numPr>
                <w:ilvl w:val="0"/>
                <w:numId w:val="118"/>
              </w:numPr>
              <w:rPr>
                <w:sz w:val="20"/>
                <w:szCs w:val="16"/>
              </w:rPr>
            </w:pPr>
          </w:p>
        </w:tc>
        <w:tc>
          <w:tcPr>
            <w:tcW w:w="2420" w:type="pct"/>
            <w:shd w:val="clear" w:color="auto" w:fill="auto"/>
          </w:tcPr>
          <w:p w:rsidR="001D25F0" w:rsidRPr="00057B8F" w:rsidRDefault="001D25F0" w:rsidP="00FF73E3">
            <w:pPr>
              <w:rPr>
                <w:sz w:val="20"/>
                <w:szCs w:val="16"/>
              </w:rPr>
            </w:pPr>
            <w:r w:rsidRPr="00057B8F">
              <w:rPr>
                <w:sz w:val="20"/>
                <w:szCs w:val="16"/>
              </w:rPr>
              <w:t>ВЛ 220 кВ Кинель</w:t>
            </w:r>
            <w:r w:rsidR="00402BCC" w:rsidRPr="00057B8F">
              <w:rPr>
                <w:sz w:val="20"/>
                <w:szCs w:val="16"/>
              </w:rPr>
              <w:t>ская</w:t>
            </w:r>
            <w:r w:rsidRPr="00057B8F">
              <w:rPr>
                <w:sz w:val="20"/>
                <w:szCs w:val="16"/>
              </w:rPr>
              <w:t xml:space="preserve"> - Уральская</w:t>
            </w:r>
          </w:p>
        </w:tc>
        <w:tc>
          <w:tcPr>
            <w:tcW w:w="694" w:type="pct"/>
            <w:shd w:val="clear" w:color="auto" w:fill="auto"/>
          </w:tcPr>
          <w:p w:rsidR="001D25F0" w:rsidRPr="00057B8F" w:rsidRDefault="00E978A6" w:rsidP="00FF73E3">
            <w:pPr>
              <w:jc w:val="center"/>
              <w:rPr>
                <w:sz w:val="20"/>
                <w:szCs w:val="16"/>
              </w:rPr>
            </w:pPr>
            <w:r w:rsidRPr="00057B8F">
              <w:rPr>
                <w:sz w:val="20"/>
                <w:szCs w:val="16"/>
              </w:rPr>
              <w:t>ПАО «ФСК ЕЭС»</w:t>
            </w:r>
          </w:p>
        </w:tc>
        <w:tc>
          <w:tcPr>
            <w:tcW w:w="695" w:type="pct"/>
            <w:shd w:val="clear" w:color="auto" w:fill="auto"/>
          </w:tcPr>
          <w:p w:rsidR="001D25F0" w:rsidRPr="00057B8F" w:rsidRDefault="001D25F0" w:rsidP="00FF73E3">
            <w:pPr>
              <w:jc w:val="center"/>
            </w:pPr>
            <w:r w:rsidRPr="00057B8F">
              <w:rPr>
                <w:sz w:val="20"/>
                <w:szCs w:val="16"/>
              </w:rPr>
              <w:t>Республика Казахстан</w:t>
            </w:r>
          </w:p>
        </w:tc>
        <w:tc>
          <w:tcPr>
            <w:tcW w:w="978" w:type="pct"/>
            <w:shd w:val="clear" w:color="auto" w:fill="auto"/>
          </w:tcPr>
          <w:p w:rsidR="001D25F0" w:rsidRPr="00057B8F" w:rsidRDefault="001D25F0" w:rsidP="00FF73E3">
            <w:pPr>
              <w:jc w:val="center"/>
              <w:rPr>
                <w:sz w:val="20"/>
                <w:szCs w:val="16"/>
              </w:rPr>
            </w:pPr>
            <w:r w:rsidRPr="00057B8F">
              <w:rPr>
                <w:sz w:val="20"/>
                <w:szCs w:val="16"/>
              </w:rPr>
              <w:t>250,6</w:t>
            </w:r>
          </w:p>
        </w:tc>
      </w:tr>
      <w:tr w:rsidR="00057B8F" w:rsidRPr="00057B8F" w:rsidTr="00FF73E3">
        <w:trPr>
          <w:cantSplit/>
        </w:trPr>
        <w:tc>
          <w:tcPr>
            <w:tcW w:w="213" w:type="pct"/>
            <w:shd w:val="clear" w:color="auto" w:fill="auto"/>
          </w:tcPr>
          <w:p w:rsidR="001D25F0" w:rsidRPr="00057B8F" w:rsidRDefault="001D25F0" w:rsidP="0002306E">
            <w:pPr>
              <w:widowControl w:val="0"/>
              <w:numPr>
                <w:ilvl w:val="0"/>
                <w:numId w:val="118"/>
              </w:numPr>
              <w:rPr>
                <w:sz w:val="20"/>
                <w:szCs w:val="16"/>
              </w:rPr>
            </w:pPr>
          </w:p>
        </w:tc>
        <w:tc>
          <w:tcPr>
            <w:tcW w:w="2420" w:type="pct"/>
            <w:shd w:val="clear" w:color="auto" w:fill="auto"/>
          </w:tcPr>
          <w:p w:rsidR="001D25F0" w:rsidRPr="00057B8F" w:rsidRDefault="001D25F0" w:rsidP="00FF73E3">
            <w:pPr>
              <w:rPr>
                <w:sz w:val="20"/>
                <w:szCs w:val="16"/>
              </w:rPr>
            </w:pPr>
            <w:r w:rsidRPr="00057B8F">
              <w:rPr>
                <w:sz w:val="20"/>
                <w:szCs w:val="16"/>
              </w:rPr>
              <w:t>ВЛ 220 кВ Степная - Южная</w:t>
            </w:r>
          </w:p>
        </w:tc>
        <w:tc>
          <w:tcPr>
            <w:tcW w:w="694" w:type="pct"/>
            <w:shd w:val="clear" w:color="auto" w:fill="auto"/>
          </w:tcPr>
          <w:p w:rsidR="001D25F0" w:rsidRPr="00057B8F" w:rsidRDefault="00E978A6" w:rsidP="00FF73E3">
            <w:pPr>
              <w:jc w:val="center"/>
              <w:rPr>
                <w:sz w:val="20"/>
                <w:szCs w:val="16"/>
              </w:rPr>
            </w:pPr>
            <w:r w:rsidRPr="00057B8F">
              <w:rPr>
                <w:sz w:val="20"/>
                <w:szCs w:val="16"/>
              </w:rPr>
              <w:t>ПАО «ФСК ЕЭС»</w:t>
            </w:r>
          </w:p>
        </w:tc>
        <w:tc>
          <w:tcPr>
            <w:tcW w:w="695" w:type="pct"/>
            <w:shd w:val="clear" w:color="auto" w:fill="auto"/>
          </w:tcPr>
          <w:p w:rsidR="001D25F0" w:rsidRPr="00057B8F" w:rsidRDefault="001D25F0" w:rsidP="00FF73E3">
            <w:pPr>
              <w:jc w:val="center"/>
            </w:pPr>
            <w:r w:rsidRPr="00057B8F">
              <w:rPr>
                <w:sz w:val="20"/>
                <w:szCs w:val="16"/>
              </w:rPr>
              <w:t>Республика Казахстан</w:t>
            </w:r>
          </w:p>
        </w:tc>
        <w:tc>
          <w:tcPr>
            <w:tcW w:w="978" w:type="pct"/>
            <w:shd w:val="clear" w:color="auto" w:fill="auto"/>
          </w:tcPr>
          <w:p w:rsidR="001D25F0" w:rsidRPr="00057B8F" w:rsidRDefault="001D25F0" w:rsidP="00FF73E3">
            <w:pPr>
              <w:jc w:val="center"/>
              <w:rPr>
                <w:sz w:val="20"/>
                <w:szCs w:val="16"/>
              </w:rPr>
            </w:pPr>
            <w:r w:rsidRPr="00057B8F">
              <w:rPr>
                <w:sz w:val="20"/>
                <w:szCs w:val="16"/>
              </w:rPr>
              <w:t>115,38</w:t>
            </w:r>
          </w:p>
        </w:tc>
      </w:tr>
      <w:tr w:rsidR="00057B8F" w:rsidRPr="00057B8F" w:rsidTr="00FF73E3">
        <w:trPr>
          <w:cantSplit/>
        </w:trPr>
        <w:tc>
          <w:tcPr>
            <w:tcW w:w="2632" w:type="pct"/>
            <w:gridSpan w:val="2"/>
            <w:shd w:val="clear" w:color="auto" w:fill="auto"/>
          </w:tcPr>
          <w:p w:rsidR="001D25F0" w:rsidRPr="00057B8F" w:rsidRDefault="001D25F0" w:rsidP="00FF73E3">
            <w:pPr>
              <w:rPr>
                <w:bCs/>
                <w:sz w:val="20"/>
                <w:szCs w:val="16"/>
              </w:rPr>
            </w:pPr>
            <w:r w:rsidRPr="00057B8F">
              <w:rPr>
                <w:bCs/>
                <w:sz w:val="20"/>
                <w:szCs w:val="16"/>
              </w:rPr>
              <w:t>Всего</w:t>
            </w:r>
          </w:p>
        </w:tc>
        <w:tc>
          <w:tcPr>
            <w:tcW w:w="694" w:type="pct"/>
            <w:shd w:val="clear" w:color="auto" w:fill="auto"/>
          </w:tcPr>
          <w:p w:rsidR="001D25F0" w:rsidRPr="00057B8F" w:rsidRDefault="001D25F0" w:rsidP="00FF73E3">
            <w:pPr>
              <w:jc w:val="center"/>
              <w:rPr>
                <w:sz w:val="20"/>
                <w:szCs w:val="16"/>
              </w:rPr>
            </w:pPr>
          </w:p>
        </w:tc>
        <w:tc>
          <w:tcPr>
            <w:tcW w:w="695" w:type="pct"/>
            <w:shd w:val="clear" w:color="auto" w:fill="auto"/>
          </w:tcPr>
          <w:p w:rsidR="001D25F0" w:rsidRPr="00057B8F" w:rsidRDefault="001D25F0" w:rsidP="00FF73E3">
            <w:pPr>
              <w:jc w:val="center"/>
              <w:rPr>
                <w:sz w:val="20"/>
                <w:szCs w:val="16"/>
              </w:rPr>
            </w:pPr>
          </w:p>
        </w:tc>
        <w:tc>
          <w:tcPr>
            <w:tcW w:w="978" w:type="pct"/>
            <w:shd w:val="clear" w:color="auto" w:fill="auto"/>
          </w:tcPr>
          <w:p w:rsidR="001D25F0" w:rsidRPr="00057B8F" w:rsidRDefault="001D25F0" w:rsidP="00FF73E3">
            <w:pPr>
              <w:jc w:val="center"/>
              <w:rPr>
                <w:sz w:val="20"/>
                <w:szCs w:val="16"/>
              </w:rPr>
            </w:pPr>
            <w:r w:rsidRPr="00057B8F">
              <w:rPr>
                <w:sz w:val="20"/>
                <w:szCs w:val="16"/>
              </w:rPr>
              <w:t>365,98</w:t>
            </w:r>
          </w:p>
        </w:tc>
      </w:tr>
    </w:tbl>
    <w:p w:rsidR="001D25F0" w:rsidRPr="00057B8F" w:rsidRDefault="001D25F0" w:rsidP="001D25F0">
      <w:pPr>
        <w:pStyle w:val="6"/>
      </w:pPr>
      <w:r w:rsidRPr="00057B8F">
        <w:t>Действующие подстанции напряжением 110 кВ и выше, обеспечивающие соединение и параллельную работу энергетических систем различных субъектов РФ и необходимые для обеспечения выдачи мощности новыми электростанциями, мощность которых превышает 500 МВт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7"/>
        <w:gridCol w:w="2651"/>
        <w:gridCol w:w="1876"/>
        <w:gridCol w:w="1639"/>
        <w:gridCol w:w="2988"/>
      </w:tblGrid>
      <w:tr w:rsidR="00057B8F" w:rsidRPr="00057B8F" w:rsidTr="00FF73E3">
        <w:trPr>
          <w:cantSplit/>
          <w:tblHeader/>
        </w:trPr>
        <w:tc>
          <w:tcPr>
            <w:tcW w:w="218" w:type="pct"/>
            <w:shd w:val="clear" w:color="auto" w:fill="auto"/>
            <w:noWrap/>
          </w:tcPr>
          <w:p w:rsidR="001D25F0" w:rsidRPr="00057B8F" w:rsidRDefault="001D25F0" w:rsidP="00FF73E3">
            <w:pPr>
              <w:keepNext/>
              <w:keepLines/>
              <w:jc w:val="center"/>
              <w:rPr>
                <w:bCs/>
                <w:sz w:val="20"/>
                <w:szCs w:val="16"/>
              </w:rPr>
            </w:pPr>
            <w:r w:rsidRPr="00057B8F">
              <w:rPr>
                <w:bCs/>
                <w:sz w:val="20"/>
                <w:szCs w:val="16"/>
              </w:rPr>
              <w:t>№</w:t>
            </w:r>
          </w:p>
        </w:tc>
        <w:tc>
          <w:tcPr>
            <w:tcW w:w="1385" w:type="pct"/>
            <w:shd w:val="clear" w:color="auto" w:fill="auto"/>
            <w:noWrap/>
          </w:tcPr>
          <w:p w:rsidR="001D25F0" w:rsidRPr="00057B8F" w:rsidRDefault="001D25F0" w:rsidP="00FF73E3">
            <w:pPr>
              <w:keepNext/>
              <w:keepLines/>
              <w:rPr>
                <w:bCs/>
                <w:sz w:val="20"/>
                <w:szCs w:val="16"/>
              </w:rPr>
            </w:pPr>
            <w:r w:rsidRPr="00057B8F">
              <w:rPr>
                <w:bCs/>
                <w:sz w:val="20"/>
                <w:szCs w:val="16"/>
              </w:rPr>
              <w:t>Наименование подстанции</w:t>
            </w:r>
          </w:p>
        </w:tc>
        <w:tc>
          <w:tcPr>
            <w:tcW w:w="980" w:type="pct"/>
            <w:shd w:val="clear" w:color="auto" w:fill="auto"/>
            <w:noWrap/>
          </w:tcPr>
          <w:p w:rsidR="001D25F0" w:rsidRPr="00057B8F" w:rsidRDefault="001D25F0" w:rsidP="00FF73E3">
            <w:pPr>
              <w:keepNext/>
              <w:keepLines/>
              <w:jc w:val="center"/>
              <w:rPr>
                <w:bCs/>
                <w:sz w:val="20"/>
                <w:szCs w:val="16"/>
              </w:rPr>
            </w:pPr>
            <w:r w:rsidRPr="00057B8F">
              <w:rPr>
                <w:bCs/>
                <w:sz w:val="20"/>
                <w:szCs w:val="16"/>
              </w:rPr>
              <w:t>Класс напряжения</w:t>
            </w:r>
          </w:p>
          <w:p w:rsidR="001D25F0" w:rsidRPr="00057B8F" w:rsidRDefault="001D25F0" w:rsidP="00FF73E3">
            <w:pPr>
              <w:keepNext/>
              <w:keepLines/>
              <w:jc w:val="center"/>
              <w:rPr>
                <w:bCs/>
                <w:sz w:val="20"/>
                <w:szCs w:val="16"/>
              </w:rPr>
            </w:pPr>
            <w:r w:rsidRPr="00057B8F">
              <w:rPr>
                <w:bCs/>
                <w:sz w:val="20"/>
                <w:szCs w:val="16"/>
              </w:rPr>
              <w:t>подстанции, кВ</w:t>
            </w:r>
          </w:p>
        </w:tc>
        <w:tc>
          <w:tcPr>
            <w:tcW w:w="856" w:type="pct"/>
            <w:shd w:val="clear" w:color="auto" w:fill="auto"/>
            <w:noWrap/>
          </w:tcPr>
          <w:p w:rsidR="001D25F0" w:rsidRPr="00057B8F" w:rsidRDefault="001D25F0" w:rsidP="00FF73E3">
            <w:pPr>
              <w:keepNext/>
              <w:keepLines/>
              <w:jc w:val="center"/>
              <w:rPr>
                <w:bCs/>
                <w:sz w:val="20"/>
                <w:szCs w:val="16"/>
              </w:rPr>
            </w:pPr>
            <w:r w:rsidRPr="00057B8F">
              <w:rPr>
                <w:bCs/>
                <w:sz w:val="20"/>
                <w:szCs w:val="16"/>
              </w:rPr>
              <w:t>Установленная</w:t>
            </w:r>
          </w:p>
          <w:p w:rsidR="001D25F0" w:rsidRPr="00057B8F" w:rsidRDefault="001D25F0" w:rsidP="00FF73E3">
            <w:pPr>
              <w:keepNext/>
              <w:keepLines/>
              <w:jc w:val="center"/>
              <w:rPr>
                <w:bCs/>
                <w:sz w:val="20"/>
                <w:szCs w:val="16"/>
              </w:rPr>
            </w:pPr>
            <w:r w:rsidRPr="00057B8F">
              <w:rPr>
                <w:bCs/>
                <w:sz w:val="20"/>
                <w:szCs w:val="16"/>
              </w:rPr>
              <w:t>мощность, МВА</w:t>
            </w:r>
          </w:p>
        </w:tc>
        <w:tc>
          <w:tcPr>
            <w:tcW w:w="1561" w:type="pct"/>
            <w:shd w:val="clear" w:color="auto" w:fill="auto"/>
            <w:noWrap/>
          </w:tcPr>
          <w:p w:rsidR="001D25F0" w:rsidRPr="00057B8F" w:rsidRDefault="001D25F0" w:rsidP="00FF73E3">
            <w:pPr>
              <w:keepNext/>
              <w:keepLines/>
              <w:rPr>
                <w:bCs/>
                <w:sz w:val="20"/>
                <w:szCs w:val="16"/>
              </w:rPr>
            </w:pPr>
            <w:r w:rsidRPr="00057B8F">
              <w:rPr>
                <w:bCs/>
                <w:sz w:val="20"/>
                <w:szCs w:val="16"/>
              </w:rPr>
              <w:t>Основное назначение</w:t>
            </w:r>
          </w:p>
        </w:tc>
      </w:tr>
      <w:tr w:rsidR="00057B8F" w:rsidRPr="00057B8F" w:rsidTr="00FF73E3">
        <w:trPr>
          <w:cantSplit/>
        </w:trPr>
        <w:tc>
          <w:tcPr>
            <w:tcW w:w="218" w:type="pct"/>
            <w:shd w:val="clear" w:color="auto" w:fill="auto"/>
          </w:tcPr>
          <w:p w:rsidR="001D25F0" w:rsidRPr="00057B8F" w:rsidRDefault="001D25F0" w:rsidP="0002306E">
            <w:pPr>
              <w:widowControl w:val="0"/>
              <w:numPr>
                <w:ilvl w:val="0"/>
                <w:numId w:val="119"/>
              </w:numPr>
              <w:rPr>
                <w:sz w:val="20"/>
                <w:szCs w:val="16"/>
              </w:rPr>
            </w:pPr>
          </w:p>
        </w:tc>
        <w:tc>
          <w:tcPr>
            <w:tcW w:w="1385" w:type="pct"/>
            <w:shd w:val="clear" w:color="auto" w:fill="auto"/>
          </w:tcPr>
          <w:p w:rsidR="001D25F0" w:rsidRPr="00057B8F" w:rsidRDefault="001D25F0" w:rsidP="00FF73E3">
            <w:pPr>
              <w:rPr>
                <w:sz w:val="20"/>
                <w:szCs w:val="16"/>
              </w:rPr>
            </w:pPr>
            <w:r w:rsidRPr="00057B8F">
              <w:rPr>
                <w:sz w:val="20"/>
                <w:szCs w:val="16"/>
              </w:rPr>
              <w:t>Азот</w:t>
            </w:r>
          </w:p>
        </w:tc>
        <w:tc>
          <w:tcPr>
            <w:tcW w:w="980" w:type="pct"/>
            <w:shd w:val="clear" w:color="auto" w:fill="auto"/>
          </w:tcPr>
          <w:p w:rsidR="001D25F0" w:rsidRPr="00057B8F" w:rsidRDefault="001D25F0" w:rsidP="00FF73E3">
            <w:pPr>
              <w:jc w:val="center"/>
              <w:rPr>
                <w:sz w:val="20"/>
                <w:szCs w:val="16"/>
              </w:rPr>
            </w:pPr>
            <w:r w:rsidRPr="00057B8F">
              <w:rPr>
                <w:sz w:val="20"/>
                <w:szCs w:val="16"/>
              </w:rPr>
              <w:t>500</w:t>
            </w:r>
          </w:p>
        </w:tc>
        <w:tc>
          <w:tcPr>
            <w:tcW w:w="856" w:type="pct"/>
            <w:shd w:val="clear" w:color="auto" w:fill="auto"/>
          </w:tcPr>
          <w:p w:rsidR="001D25F0" w:rsidRPr="00057B8F" w:rsidRDefault="001D25F0" w:rsidP="00FF73E3">
            <w:pPr>
              <w:jc w:val="center"/>
              <w:rPr>
                <w:sz w:val="20"/>
                <w:szCs w:val="16"/>
              </w:rPr>
            </w:pPr>
            <w:r w:rsidRPr="00057B8F">
              <w:rPr>
                <w:sz w:val="20"/>
                <w:szCs w:val="16"/>
              </w:rPr>
              <w:t>1054,2</w:t>
            </w:r>
          </w:p>
        </w:tc>
        <w:tc>
          <w:tcPr>
            <w:tcW w:w="1561" w:type="pct"/>
            <w:shd w:val="clear" w:color="auto" w:fill="auto"/>
          </w:tcPr>
          <w:p w:rsidR="001D25F0" w:rsidRPr="00057B8F" w:rsidRDefault="001D25F0" w:rsidP="00FF73E3">
            <w:pPr>
              <w:rPr>
                <w:sz w:val="20"/>
                <w:szCs w:val="16"/>
              </w:rPr>
            </w:pPr>
            <w:r w:rsidRPr="00057B8F">
              <w:rPr>
                <w:sz w:val="20"/>
                <w:szCs w:val="16"/>
              </w:rPr>
              <w:t>Выдача мощности Жигулевской ГЭС</w:t>
            </w:r>
          </w:p>
        </w:tc>
      </w:tr>
      <w:tr w:rsidR="00057B8F" w:rsidRPr="00057B8F" w:rsidTr="00FF73E3">
        <w:trPr>
          <w:cantSplit/>
        </w:trPr>
        <w:tc>
          <w:tcPr>
            <w:tcW w:w="218" w:type="pct"/>
            <w:shd w:val="clear" w:color="auto" w:fill="auto"/>
          </w:tcPr>
          <w:p w:rsidR="001D25F0" w:rsidRPr="00057B8F" w:rsidRDefault="001D25F0" w:rsidP="0002306E">
            <w:pPr>
              <w:widowControl w:val="0"/>
              <w:numPr>
                <w:ilvl w:val="0"/>
                <w:numId w:val="119"/>
              </w:numPr>
              <w:rPr>
                <w:sz w:val="20"/>
                <w:szCs w:val="16"/>
              </w:rPr>
            </w:pPr>
          </w:p>
        </w:tc>
        <w:tc>
          <w:tcPr>
            <w:tcW w:w="1385" w:type="pct"/>
            <w:shd w:val="clear" w:color="auto" w:fill="auto"/>
          </w:tcPr>
          <w:p w:rsidR="001D25F0" w:rsidRPr="00057B8F" w:rsidRDefault="001D25F0" w:rsidP="00FF73E3">
            <w:pPr>
              <w:rPr>
                <w:sz w:val="20"/>
                <w:szCs w:val="16"/>
              </w:rPr>
            </w:pPr>
            <w:r w:rsidRPr="00057B8F">
              <w:rPr>
                <w:sz w:val="20"/>
                <w:szCs w:val="16"/>
              </w:rPr>
              <w:t>Красноармейская</w:t>
            </w:r>
          </w:p>
        </w:tc>
        <w:tc>
          <w:tcPr>
            <w:tcW w:w="980" w:type="pct"/>
            <w:shd w:val="clear" w:color="auto" w:fill="auto"/>
          </w:tcPr>
          <w:p w:rsidR="001D25F0" w:rsidRPr="00057B8F" w:rsidRDefault="001D25F0" w:rsidP="00FF73E3">
            <w:pPr>
              <w:jc w:val="center"/>
              <w:rPr>
                <w:sz w:val="20"/>
                <w:szCs w:val="16"/>
              </w:rPr>
            </w:pPr>
            <w:r w:rsidRPr="00057B8F">
              <w:rPr>
                <w:sz w:val="20"/>
                <w:szCs w:val="16"/>
              </w:rPr>
              <w:t>500</w:t>
            </w:r>
          </w:p>
        </w:tc>
        <w:tc>
          <w:tcPr>
            <w:tcW w:w="856" w:type="pct"/>
            <w:shd w:val="clear" w:color="auto" w:fill="auto"/>
          </w:tcPr>
          <w:p w:rsidR="001D25F0" w:rsidRPr="00057B8F" w:rsidRDefault="001D25F0" w:rsidP="00FF73E3">
            <w:pPr>
              <w:jc w:val="center"/>
              <w:rPr>
                <w:sz w:val="20"/>
                <w:szCs w:val="16"/>
              </w:rPr>
            </w:pPr>
            <w:r w:rsidRPr="00057B8F">
              <w:rPr>
                <w:sz w:val="20"/>
                <w:szCs w:val="16"/>
              </w:rPr>
              <w:t>842,7</w:t>
            </w:r>
          </w:p>
        </w:tc>
        <w:tc>
          <w:tcPr>
            <w:tcW w:w="1561" w:type="pct"/>
            <w:shd w:val="clear" w:color="auto" w:fill="auto"/>
          </w:tcPr>
          <w:p w:rsidR="001D25F0" w:rsidRPr="00057B8F" w:rsidRDefault="001D25F0" w:rsidP="00FF73E3">
            <w:pPr>
              <w:rPr>
                <w:sz w:val="20"/>
                <w:szCs w:val="16"/>
              </w:rPr>
            </w:pPr>
            <w:r w:rsidRPr="00057B8F">
              <w:rPr>
                <w:sz w:val="20"/>
                <w:szCs w:val="16"/>
              </w:rPr>
              <w:t>Выдача мощности Балаковской АЭС</w:t>
            </w:r>
          </w:p>
        </w:tc>
      </w:tr>
      <w:tr w:rsidR="00057B8F" w:rsidRPr="00057B8F" w:rsidTr="00FF73E3">
        <w:trPr>
          <w:cantSplit/>
        </w:trPr>
        <w:tc>
          <w:tcPr>
            <w:tcW w:w="218" w:type="pct"/>
            <w:shd w:val="clear" w:color="auto" w:fill="auto"/>
          </w:tcPr>
          <w:p w:rsidR="001D25F0" w:rsidRPr="00057B8F" w:rsidRDefault="001D25F0" w:rsidP="0002306E">
            <w:pPr>
              <w:widowControl w:val="0"/>
              <w:numPr>
                <w:ilvl w:val="0"/>
                <w:numId w:val="119"/>
              </w:numPr>
              <w:rPr>
                <w:sz w:val="20"/>
                <w:szCs w:val="16"/>
              </w:rPr>
            </w:pPr>
          </w:p>
        </w:tc>
        <w:tc>
          <w:tcPr>
            <w:tcW w:w="1385" w:type="pct"/>
            <w:shd w:val="clear" w:color="auto" w:fill="auto"/>
          </w:tcPr>
          <w:p w:rsidR="001D25F0" w:rsidRPr="00057B8F" w:rsidRDefault="001D25F0" w:rsidP="00FF73E3">
            <w:pPr>
              <w:rPr>
                <w:sz w:val="20"/>
                <w:szCs w:val="16"/>
              </w:rPr>
            </w:pPr>
            <w:r w:rsidRPr="00057B8F">
              <w:rPr>
                <w:sz w:val="20"/>
                <w:szCs w:val="16"/>
              </w:rPr>
              <w:t>Куйбышевская</w:t>
            </w:r>
          </w:p>
        </w:tc>
        <w:tc>
          <w:tcPr>
            <w:tcW w:w="980" w:type="pct"/>
            <w:shd w:val="clear" w:color="auto" w:fill="auto"/>
          </w:tcPr>
          <w:p w:rsidR="001D25F0" w:rsidRPr="00057B8F" w:rsidRDefault="001D25F0" w:rsidP="00FF73E3">
            <w:pPr>
              <w:jc w:val="center"/>
              <w:rPr>
                <w:sz w:val="20"/>
                <w:szCs w:val="16"/>
              </w:rPr>
            </w:pPr>
            <w:r w:rsidRPr="00057B8F">
              <w:rPr>
                <w:sz w:val="20"/>
                <w:szCs w:val="16"/>
              </w:rPr>
              <w:t>500</w:t>
            </w:r>
          </w:p>
        </w:tc>
        <w:tc>
          <w:tcPr>
            <w:tcW w:w="856" w:type="pct"/>
            <w:shd w:val="clear" w:color="auto" w:fill="auto"/>
          </w:tcPr>
          <w:p w:rsidR="001D25F0" w:rsidRPr="00057B8F" w:rsidRDefault="001D25F0" w:rsidP="00FF73E3">
            <w:pPr>
              <w:jc w:val="center"/>
              <w:rPr>
                <w:sz w:val="20"/>
                <w:szCs w:val="16"/>
              </w:rPr>
            </w:pPr>
            <w:r w:rsidRPr="00057B8F">
              <w:rPr>
                <w:sz w:val="20"/>
                <w:szCs w:val="16"/>
              </w:rPr>
              <w:t>1643,9</w:t>
            </w:r>
          </w:p>
        </w:tc>
        <w:tc>
          <w:tcPr>
            <w:tcW w:w="1561" w:type="pct"/>
            <w:shd w:val="clear" w:color="auto" w:fill="auto"/>
          </w:tcPr>
          <w:p w:rsidR="001D25F0" w:rsidRPr="00057B8F" w:rsidRDefault="001D25F0" w:rsidP="00FF73E3">
            <w:pPr>
              <w:rPr>
                <w:sz w:val="20"/>
                <w:szCs w:val="16"/>
              </w:rPr>
            </w:pPr>
            <w:r w:rsidRPr="00057B8F">
              <w:rPr>
                <w:sz w:val="20"/>
                <w:szCs w:val="16"/>
              </w:rPr>
              <w:t>Выдача мощности Жигулевской ГЭС</w:t>
            </w:r>
          </w:p>
        </w:tc>
      </w:tr>
      <w:tr w:rsidR="00057B8F" w:rsidRPr="00057B8F" w:rsidTr="00FF73E3">
        <w:trPr>
          <w:cantSplit/>
        </w:trPr>
        <w:tc>
          <w:tcPr>
            <w:tcW w:w="218" w:type="pct"/>
            <w:shd w:val="clear" w:color="auto" w:fill="auto"/>
          </w:tcPr>
          <w:p w:rsidR="001D25F0" w:rsidRPr="00057B8F" w:rsidRDefault="001D25F0" w:rsidP="0002306E">
            <w:pPr>
              <w:widowControl w:val="0"/>
              <w:numPr>
                <w:ilvl w:val="0"/>
                <w:numId w:val="119"/>
              </w:numPr>
              <w:rPr>
                <w:sz w:val="20"/>
                <w:szCs w:val="16"/>
              </w:rPr>
            </w:pPr>
          </w:p>
        </w:tc>
        <w:tc>
          <w:tcPr>
            <w:tcW w:w="1385" w:type="pct"/>
            <w:shd w:val="clear" w:color="auto" w:fill="auto"/>
          </w:tcPr>
          <w:p w:rsidR="001D25F0" w:rsidRPr="00057B8F" w:rsidRDefault="001D25F0" w:rsidP="00FF73E3">
            <w:pPr>
              <w:rPr>
                <w:sz w:val="20"/>
                <w:szCs w:val="16"/>
              </w:rPr>
            </w:pPr>
            <w:r w:rsidRPr="00057B8F">
              <w:rPr>
                <w:sz w:val="20"/>
                <w:szCs w:val="16"/>
              </w:rPr>
              <w:t>Кировская</w:t>
            </w:r>
          </w:p>
        </w:tc>
        <w:tc>
          <w:tcPr>
            <w:tcW w:w="980" w:type="pct"/>
            <w:shd w:val="clear" w:color="auto" w:fill="auto"/>
          </w:tcPr>
          <w:p w:rsidR="001D25F0" w:rsidRPr="00057B8F" w:rsidRDefault="001D25F0" w:rsidP="00FF73E3">
            <w:pPr>
              <w:jc w:val="center"/>
              <w:rPr>
                <w:sz w:val="20"/>
                <w:szCs w:val="16"/>
              </w:rPr>
            </w:pPr>
            <w:r w:rsidRPr="00057B8F">
              <w:rPr>
                <w:sz w:val="20"/>
                <w:szCs w:val="16"/>
              </w:rPr>
              <w:t>220</w:t>
            </w:r>
          </w:p>
        </w:tc>
        <w:tc>
          <w:tcPr>
            <w:tcW w:w="856" w:type="pct"/>
            <w:shd w:val="clear" w:color="auto" w:fill="auto"/>
          </w:tcPr>
          <w:p w:rsidR="001D25F0" w:rsidRPr="00057B8F" w:rsidRDefault="001D25F0" w:rsidP="00FF73E3">
            <w:pPr>
              <w:jc w:val="center"/>
              <w:rPr>
                <w:sz w:val="20"/>
                <w:szCs w:val="16"/>
              </w:rPr>
            </w:pPr>
            <w:r w:rsidRPr="00057B8F">
              <w:rPr>
                <w:sz w:val="20"/>
                <w:szCs w:val="16"/>
              </w:rPr>
              <w:t>501,3</w:t>
            </w:r>
          </w:p>
        </w:tc>
        <w:tc>
          <w:tcPr>
            <w:tcW w:w="1561" w:type="pct"/>
            <w:shd w:val="clear" w:color="auto" w:fill="auto"/>
          </w:tcPr>
          <w:p w:rsidR="001D25F0" w:rsidRPr="00057B8F" w:rsidRDefault="001D25F0" w:rsidP="00FF73E3">
            <w:pPr>
              <w:rPr>
                <w:sz w:val="20"/>
                <w:szCs w:val="16"/>
              </w:rPr>
            </w:pPr>
            <w:r w:rsidRPr="00057B8F">
              <w:rPr>
                <w:sz w:val="20"/>
                <w:szCs w:val="16"/>
              </w:rPr>
              <w:t>Выдача мощности Балаковской АЭС</w:t>
            </w:r>
          </w:p>
        </w:tc>
      </w:tr>
      <w:tr w:rsidR="00057B8F" w:rsidRPr="00057B8F" w:rsidTr="00FF73E3">
        <w:trPr>
          <w:cantSplit/>
        </w:trPr>
        <w:tc>
          <w:tcPr>
            <w:tcW w:w="218" w:type="pct"/>
            <w:shd w:val="clear" w:color="auto" w:fill="auto"/>
          </w:tcPr>
          <w:p w:rsidR="001D25F0" w:rsidRPr="00057B8F" w:rsidRDefault="001D25F0" w:rsidP="0002306E">
            <w:pPr>
              <w:widowControl w:val="0"/>
              <w:numPr>
                <w:ilvl w:val="0"/>
                <w:numId w:val="119"/>
              </w:numPr>
              <w:rPr>
                <w:sz w:val="20"/>
                <w:szCs w:val="16"/>
              </w:rPr>
            </w:pPr>
          </w:p>
        </w:tc>
        <w:tc>
          <w:tcPr>
            <w:tcW w:w="1385" w:type="pct"/>
            <w:shd w:val="clear" w:color="auto" w:fill="auto"/>
          </w:tcPr>
          <w:p w:rsidR="001D25F0" w:rsidRPr="00057B8F" w:rsidRDefault="001D25F0" w:rsidP="00FF73E3">
            <w:pPr>
              <w:rPr>
                <w:sz w:val="20"/>
                <w:szCs w:val="16"/>
              </w:rPr>
            </w:pPr>
            <w:r w:rsidRPr="00057B8F">
              <w:rPr>
                <w:sz w:val="20"/>
                <w:szCs w:val="16"/>
              </w:rPr>
              <w:t>Левобережная</w:t>
            </w:r>
          </w:p>
        </w:tc>
        <w:tc>
          <w:tcPr>
            <w:tcW w:w="980" w:type="pct"/>
            <w:shd w:val="clear" w:color="auto" w:fill="auto"/>
          </w:tcPr>
          <w:p w:rsidR="001D25F0" w:rsidRPr="00057B8F" w:rsidRDefault="001D25F0" w:rsidP="00FF73E3">
            <w:pPr>
              <w:jc w:val="center"/>
              <w:rPr>
                <w:sz w:val="20"/>
                <w:szCs w:val="16"/>
              </w:rPr>
            </w:pPr>
            <w:r w:rsidRPr="00057B8F">
              <w:rPr>
                <w:sz w:val="20"/>
                <w:szCs w:val="16"/>
              </w:rPr>
              <w:t>220</w:t>
            </w:r>
          </w:p>
        </w:tc>
        <w:tc>
          <w:tcPr>
            <w:tcW w:w="856" w:type="pct"/>
            <w:shd w:val="clear" w:color="auto" w:fill="auto"/>
          </w:tcPr>
          <w:p w:rsidR="001D25F0" w:rsidRPr="00057B8F" w:rsidRDefault="001D25F0" w:rsidP="00FF73E3">
            <w:pPr>
              <w:jc w:val="center"/>
              <w:rPr>
                <w:sz w:val="20"/>
                <w:szCs w:val="16"/>
              </w:rPr>
            </w:pPr>
            <w:r w:rsidRPr="00057B8F">
              <w:rPr>
                <w:sz w:val="20"/>
                <w:szCs w:val="16"/>
              </w:rPr>
              <w:t>501,8</w:t>
            </w:r>
          </w:p>
        </w:tc>
        <w:tc>
          <w:tcPr>
            <w:tcW w:w="1561" w:type="pct"/>
            <w:shd w:val="clear" w:color="auto" w:fill="auto"/>
          </w:tcPr>
          <w:p w:rsidR="001D25F0" w:rsidRPr="00057B8F" w:rsidRDefault="001D25F0" w:rsidP="00FF73E3">
            <w:pPr>
              <w:rPr>
                <w:sz w:val="20"/>
                <w:szCs w:val="16"/>
              </w:rPr>
            </w:pPr>
            <w:r w:rsidRPr="00057B8F">
              <w:rPr>
                <w:sz w:val="20"/>
                <w:szCs w:val="16"/>
              </w:rPr>
              <w:t>Выдача мощности Балаковской АЭС</w:t>
            </w:r>
          </w:p>
        </w:tc>
      </w:tr>
      <w:tr w:rsidR="00057B8F" w:rsidRPr="00057B8F" w:rsidTr="00FF73E3">
        <w:trPr>
          <w:cantSplit/>
        </w:trPr>
        <w:tc>
          <w:tcPr>
            <w:tcW w:w="218" w:type="pct"/>
            <w:shd w:val="clear" w:color="auto" w:fill="auto"/>
          </w:tcPr>
          <w:p w:rsidR="001D25F0" w:rsidRPr="00057B8F" w:rsidRDefault="001D25F0" w:rsidP="0002306E">
            <w:pPr>
              <w:widowControl w:val="0"/>
              <w:numPr>
                <w:ilvl w:val="0"/>
                <w:numId w:val="119"/>
              </w:numPr>
              <w:rPr>
                <w:sz w:val="20"/>
                <w:szCs w:val="16"/>
              </w:rPr>
            </w:pPr>
          </w:p>
        </w:tc>
        <w:tc>
          <w:tcPr>
            <w:tcW w:w="1385" w:type="pct"/>
            <w:shd w:val="clear" w:color="auto" w:fill="auto"/>
          </w:tcPr>
          <w:p w:rsidR="001D25F0" w:rsidRPr="00057B8F" w:rsidRDefault="001D25F0" w:rsidP="00FF73E3">
            <w:pPr>
              <w:rPr>
                <w:sz w:val="20"/>
                <w:szCs w:val="16"/>
              </w:rPr>
            </w:pPr>
            <w:r w:rsidRPr="00057B8F">
              <w:rPr>
                <w:sz w:val="20"/>
                <w:szCs w:val="16"/>
              </w:rPr>
              <w:t>Солнечная</w:t>
            </w:r>
          </w:p>
        </w:tc>
        <w:tc>
          <w:tcPr>
            <w:tcW w:w="980" w:type="pct"/>
            <w:shd w:val="clear" w:color="auto" w:fill="auto"/>
          </w:tcPr>
          <w:p w:rsidR="001D25F0" w:rsidRPr="00057B8F" w:rsidRDefault="001D25F0" w:rsidP="00FF73E3">
            <w:pPr>
              <w:jc w:val="center"/>
              <w:rPr>
                <w:sz w:val="20"/>
                <w:szCs w:val="16"/>
              </w:rPr>
            </w:pPr>
            <w:r w:rsidRPr="00057B8F">
              <w:rPr>
                <w:sz w:val="20"/>
                <w:szCs w:val="16"/>
              </w:rPr>
              <w:t>220</w:t>
            </w:r>
          </w:p>
        </w:tc>
        <w:tc>
          <w:tcPr>
            <w:tcW w:w="856" w:type="pct"/>
            <w:shd w:val="clear" w:color="auto" w:fill="auto"/>
          </w:tcPr>
          <w:p w:rsidR="001D25F0" w:rsidRPr="00057B8F" w:rsidRDefault="001D25F0" w:rsidP="00FF73E3">
            <w:pPr>
              <w:jc w:val="center"/>
              <w:rPr>
                <w:sz w:val="20"/>
                <w:szCs w:val="16"/>
              </w:rPr>
            </w:pPr>
            <w:r w:rsidRPr="00057B8F">
              <w:rPr>
                <w:sz w:val="20"/>
                <w:szCs w:val="16"/>
              </w:rPr>
              <w:t>301,2</w:t>
            </w:r>
          </w:p>
        </w:tc>
        <w:tc>
          <w:tcPr>
            <w:tcW w:w="1561" w:type="pct"/>
            <w:shd w:val="clear" w:color="auto" w:fill="auto"/>
          </w:tcPr>
          <w:p w:rsidR="001D25F0" w:rsidRPr="00057B8F" w:rsidRDefault="001D25F0" w:rsidP="00FF73E3">
            <w:pPr>
              <w:rPr>
                <w:sz w:val="20"/>
                <w:szCs w:val="16"/>
              </w:rPr>
            </w:pPr>
            <w:r w:rsidRPr="00057B8F">
              <w:rPr>
                <w:sz w:val="20"/>
                <w:szCs w:val="16"/>
              </w:rPr>
              <w:t>Выдача мощности Балаковской АЭС</w:t>
            </w:r>
          </w:p>
        </w:tc>
      </w:tr>
      <w:tr w:rsidR="00057B8F" w:rsidRPr="00057B8F" w:rsidTr="00FF73E3">
        <w:trPr>
          <w:cantSplit/>
        </w:trPr>
        <w:tc>
          <w:tcPr>
            <w:tcW w:w="1603" w:type="pct"/>
            <w:gridSpan w:val="2"/>
            <w:shd w:val="clear" w:color="auto" w:fill="auto"/>
          </w:tcPr>
          <w:p w:rsidR="001D25F0" w:rsidRPr="00057B8F" w:rsidRDefault="001D25F0" w:rsidP="00FF73E3">
            <w:pPr>
              <w:rPr>
                <w:sz w:val="20"/>
                <w:szCs w:val="16"/>
              </w:rPr>
            </w:pPr>
            <w:r w:rsidRPr="00057B8F">
              <w:rPr>
                <w:sz w:val="20"/>
                <w:szCs w:val="16"/>
              </w:rPr>
              <w:t>Всего</w:t>
            </w:r>
          </w:p>
        </w:tc>
        <w:tc>
          <w:tcPr>
            <w:tcW w:w="980" w:type="pct"/>
            <w:shd w:val="clear" w:color="auto" w:fill="auto"/>
          </w:tcPr>
          <w:p w:rsidR="001D25F0" w:rsidRPr="00057B8F" w:rsidRDefault="001D25F0" w:rsidP="00FF73E3">
            <w:pPr>
              <w:jc w:val="center"/>
              <w:rPr>
                <w:sz w:val="20"/>
                <w:szCs w:val="16"/>
              </w:rPr>
            </w:pPr>
          </w:p>
        </w:tc>
        <w:tc>
          <w:tcPr>
            <w:tcW w:w="856" w:type="pct"/>
            <w:shd w:val="clear" w:color="auto" w:fill="auto"/>
          </w:tcPr>
          <w:p w:rsidR="001D25F0" w:rsidRPr="00057B8F" w:rsidRDefault="001D25F0" w:rsidP="00FF73E3">
            <w:pPr>
              <w:jc w:val="center"/>
              <w:rPr>
                <w:sz w:val="20"/>
                <w:szCs w:val="16"/>
              </w:rPr>
            </w:pPr>
            <w:r w:rsidRPr="00057B8F">
              <w:rPr>
                <w:sz w:val="20"/>
                <w:szCs w:val="16"/>
              </w:rPr>
              <w:t>4845,1</w:t>
            </w:r>
          </w:p>
        </w:tc>
        <w:tc>
          <w:tcPr>
            <w:tcW w:w="1561" w:type="pct"/>
            <w:shd w:val="clear" w:color="auto" w:fill="auto"/>
          </w:tcPr>
          <w:p w:rsidR="001D25F0" w:rsidRPr="00057B8F" w:rsidRDefault="001D25F0" w:rsidP="00FF73E3">
            <w:pPr>
              <w:rPr>
                <w:sz w:val="20"/>
                <w:szCs w:val="16"/>
              </w:rPr>
            </w:pPr>
          </w:p>
        </w:tc>
      </w:tr>
    </w:tbl>
    <w:p w:rsidR="001D25F0" w:rsidRPr="00057B8F" w:rsidRDefault="001D25F0" w:rsidP="001D25F0">
      <w:pPr>
        <w:pStyle w:val="6"/>
      </w:pPr>
      <w:r w:rsidRPr="00057B8F">
        <w:t>Действующие линии электропередачи напряжением 110 кВ и выше, обеспечивающие соединение и параллельную работу энергетических систем различных субъектов РФ и необходимые для обеспечения выдачи мощности новыми электростанциями, мощность которых превышает 500 МВт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3248"/>
        <w:gridCol w:w="1696"/>
        <w:gridCol w:w="1599"/>
        <w:gridCol w:w="2621"/>
      </w:tblGrid>
      <w:tr w:rsidR="00057B8F" w:rsidRPr="00057B8F" w:rsidTr="00D2556F">
        <w:trPr>
          <w:cantSplit/>
          <w:tblHeader/>
        </w:trPr>
        <w:tc>
          <w:tcPr>
            <w:tcW w:w="213" w:type="pct"/>
            <w:shd w:val="clear" w:color="auto" w:fill="auto"/>
          </w:tcPr>
          <w:p w:rsidR="001D25F0" w:rsidRPr="00057B8F" w:rsidRDefault="001D25F0" w:rsidP="006D726B">
            <w:pPr>
              <w:keepNext/>
              <w:keepLines/>
              <w:jc w:val="center"/>
              <w:rPr>
                <w:bCs/>
                <w:sz w:val="20"/>
                <w:szCs w:val="16"/>
              </w:rPr>
            </w:pPr>
            <w:r w:rsidRPr="00057B8F">
              <w:rPr>
                <w:bCs/>
                <w:sz w:val="20"/>
                <w:szCs w:val="16"/>
              </w:rPr>
              <w:t>№</w:t>
            </w:r>
          </w:p>
        </w:tc>
        <w:tc>
          <w:tcPr>
            <w:tcW w:w="1697" w:type="pct"/>
            <w:shd w:val="clear" w:color="auto" w:fill="auto"/>
          </w:tcPr>
          <w:p w:rsidR="001D25F0" w:rsidRPr="00057B8F" w:rsidRDefault="001D25F0" w:rsidP="006D726B">
            <w:pPr>
              <w:keepNext/>
              <w:keepLines/>
              <w:rPr>
                <w:bCs/>
                <w:sz w:val="20"/>
                <w:szCs w:val="16"/>
              </w:rPr>
            </w:pPr>
            <w:r w:rsidRPr="00057B8F">
              <w:rPr>
                <w:bCs/>
                <w:sz w:val="20"/>
                <w:szCs w:val="16"/>
              </w:rPr>
              <w:t>Наименование линии электропередачи</w:t>
            </w:r>
          </w:p>
        </w:tc>
        <w:tc>
          <w:tcPr>
            <w:tcW w:w="886" w:type="pct"/>
            <w:shd w:val="clear" w:color="auto" w:fill="auto"/>
          </w:tcPr>
          <w:p w:rsidR="001D25F0" w:rsidRPr="00057B8F" w:rsidRDefault="001D25F0" w:rsidP="006D726B">
            <w:pPr>
              <w:keepNext/>
              <w:keepLines/>
              <w:rPr>
                <w:bCs/>
                <w:sz w:val="20"/>
                <w:szCs w:val="16"/>
              </w:rPr>
            </w:pPr>
            <w:r w:rsidRPr="00057B8F">
              <w:rPr>
                <w:bCs/>
                <w:sz w:val="20"/>
                <w:szCs w:val="16"/>
              </w:rPr>
              <w:t>Местоположение</w:t>
            </w:r>
          </w:p>
        </w:tc>
        <w:tc>
          <w:tcPr>
            <w:tcW w:w="835" w:type="pct"/>
            <w:shd w:val="clear" w:color="auto" w:fill="auto"/>
          </w:tcPr>
          <w:p w:rsidR="001D25F0" w:rsidRPr="00057B8F" w:rsidRDefault="001D25F0" w:rsidP="006D726B">
            <w:pPr>
              <w:keepNext/>
              <w:keepLines/>
              <w:jc w:val="center"/>
              <w:rPr>
                <w:bCs/>
                <w:sz w:val="20"/>
                <w:szCs w:val="16"/>
              </w:rPr>
            </w:pPr>
            <w:r w:rsidRPr="00057B8F">
              <w:rPr>
                <w:bCs/>
                <w:sz w:val="20"/>
                <w:szCs w:val="16"/>
              </w:rPr>
              <w:t>Протяженность, км</w:t>
            </w:r>
          </w:p>
        </w:tc>
        <w:tc>
          <w:tcPr>
            <w:tcW w:w="1369" w:type="pct"/>
            <w:shd w:val="clear" w:color="auto" w:fill="auto"/>
          </w:tcPr>
          <w:p w:rsidR="001D25F0" w:rsidRPr="00057B8F" w:rsidRDefault="001D25F0" w:rsidP="006D726B">
            <w:pPr>
              <w:keepNext/>
              <w:keepLines/>
              <w:rPr>
                <w:bCs/>
                <w:sz w:val="20"/>
                <w:szCs w:val="16"/>
              </w:rPr>
            </w:pPr>
            <w:r w:rsidRPr="00057B8F">
              <w:rPr>
                <w:bCs/>
                <w:sz w:val="20"/>
                <w:szCs w:val="16"/>
              </w:rPr>
              <w:t>Основное назначение</w:t>
            </w:r>
          </w:p>
        </w:tc>
      </w:tr>
      <w:tr w:rsidR="00057B8F" w:rsidRPr="00057B8F" w:rsidTr="00FF73E3">
        <w:trPr>
          <w:cantSplit/>
        </w:trPr>
        <w:tc>
          <w:tcPr>
            <w:tcW w:w="213" w:type="pct"/>
            <w:shd w:val="clear" w:color="auto" w:fill="auto"/>
          </w:tcPr>
          <w:p w:rsidR="00A2698A" w:rsidRPr="00057B8F" w:rsidRDefault="00A2698A" w:rsidP="0002306E">
            <w:pPr>
              <w:widowControl w:val="0"/>
              <w:numPr>
                <w:ilvl w:val="0"/>
                <w:numId w:val="376"/>
              </w:numPr>
              <w:rPr>
                <w:iCs/>
                <w:sz w:val="20"/>
                <w:szCs w:val="16"/>
              </w:rPr>
            </w:pPr>
          </w:p>
        </w:tc>
        <w:tc>
          <w:tcPr>
            <w:tcW w:w="1697" w:type="pct"/>
            <w:shd w:val="clear" w:color="auto" w:fill="auto"/>
          </w:tcPr>
          <w:p w:rsidR="00A2698A" w:rsidRPr="00057B8F" w:rsidRDefault="00A2698A" w:rsidP="000E6863">
            <w:pPr>
              <w:rPr>
                <w:sz w:val="20"/>
                <w:szCs w:val="16"/>
              </w:rPr>
            </w:pPr>
            <w:r w:rsidRPr="00057B8F">
              <w:rPr>
                <w:sz w:val="20"/>
                <w:szCs w:val="16"/>
              </w:rPr>
              <w:t>ВЛ 500 кВ Газовая - Красноармейская</w:t>
            </w:r>
          </w:p>
        </w:tc>
        <w:tc>
          <w:tcPr>
            <w:tcW w:w="886" w:type="pct"/>
            <w:shd w:val="clear" w:color="auto" w:fill="auto"/>
          </w:tcPr>
          <w:p w:rsidR="00A2698A" w:rsidRPr="00057B8F" w:rsidRDefault="00A2698A" w:rsidP="000E6863">
            <w:pPr>
              <w:rPr>
                <w:sz w:val="20"/>
                <w:szCs w:val="16"/>
              </w:rPr>
            </w:pPr>
            <w:r w:rsidRPr="00057B8F">
              <w:rPr>
                <w:sz w:val="20"/>
                <w:szCs w:val="16"/>
              </w:rPr>
              <w:t>Самарская область, Оренбургская об</w:t>
            </w:r>
            <w:r w:rsidRPr="00057B8F">
              <w:rPr>
                <w:sz w:val="20"/>
                <w:szCs w:val="16"/>
              </w:rPr>
              <w:softHyphen/>
              <w:t>ласть</w:t>
            </w:r>
          </w:p>
        </w:tc>
        <w:tc>
          <w:tcPr>
            <w:tcW w:w="835" w:type="pct"/>
            <w:shd w:val="clear" w:color="auto" w:fill="auto"/>
          </w:tcPr>
          <w:p w:rsidR="00A2698A" w:rsidRPr="00057B8F" w:rsidRDefault="00A2698A" w:rsidP="000E6863">
            <w:pPr>
              <w:jc w:val="center"/>
              <w:rPr>
                <w:sz w:val="20"/>
                <w:szCs w:val="16"/>
              </w:rPr>
            </w:pPr>
            <w:r w:rsidRPr="00057B8F">
              <w:rPr>
                <w:sz w:val="20"/>
                <w:szCs w:val="16"/>
              </w:rPr>
              <w:t>394,7</w:t>
            </w:r>
          </w:p>
        </w:tc>
        <w:tc>
          <w:tcPr>
            <w:tcW w:w="1369" w:type="pct"/>
            <w:shd w:val="clear" w:color="auto" w:fill="auto"/>
          </w:tcPr>
          <w:p w:rsidR="00A2698A" w:rsidRPr="00057B8F" w:rsidRDefault="00A2698A" w:rsidP="00FF73E3">
            <w:pPr>
              <w:rPr>
                <w:sz w:val="20"/>
                <w:szCs w:val="16"/>
              </w:rPr>
            </w:pPr>
            <w:r w:rsidRPr="00057B8F">
              <w:rPr>
                <w:sz w:val="20"/>
                <w:szCs w:val="16"/>
              </w:rPr>
              <w:t>обеспечение соединения и параллельной работы энергетических систем различных субъектов РФ</w:t>
            </w:r>
          </w:p>
        </w:tc>
      </w:tr>
      <w:tr w:rsidR="00057B8F" w:rsidRPr="00057B8F" w:rsidTr="00FF73E3">
        <w:trPr>
          <w:cantSplit/>
        </w:trPr>
        <w:tc>
          <w:tcPr>
            <w:tcW w:w="213" w:type="pct"/>
            <w:shd w:val="clear" w:color="auto" w:fill="auto"/>
          </w:tcPr>
          <w:p w:rsidR="00A2698A" w:rsidRPr="00057B8F" w:rsidRDefault="00A2698A" w:rsidP="0002306E">
            <w:pPr>
              <w:widowControl w:val="0"/>
              <w:numPr>
                <w:ilvl w:val="0"/>
                <w:numId w:val="376"/>
              </w:numPr>
              <w:rPr>
                <w:iCs/>
                <w:sz w:val="20"/>
                <w:szCs w:val="16"/>
              </w:rPr>
            </w:pPr>
          </w:p>
        </w:tc>
        <w:tc>
          <w:tcPr>
            <w:tcW w:w="1697" w:type="pct"/>
            <w:shd w:val="clear" w:color="auto" w:fill="auto"/>
          </w:tcPr>
          <w:p w:rsidR="00A2698A" w:rsidRPr="00057B8F" w:rsidRDefault="00A2698A" w:rsidP="00FF73E3">
            <w:pPr>
              <w:rPr>
                <w:sz w:val="20"/>
                <w:szCs w:val="16"/>
              </w:rPr>
            </w:pPr>
            <w:r w:rsidRPr="00057B8F">
              <w:rPr>
                <w:sz w:val="20"/>
                <w:szCs w:val="16"/>
              </w:rPr>
              <w:t>ВЛ 500 кВ Жигулевская ГЭС - Азот</w:t>
            </w:r>
          </w:p>
        </w:tc>
        <w:tc>
          <w:tcPr>
            <w:tcW w:w="886" w:type="pct"/>
            <w:shd w:val="clear" w:color="auto" w:fill="auto"/>
          </w:tcPr>
          <w:p w:rsidR="00A2698A" w:rsidRPr="00057B8F" w:rsidRDefault="00A2698A" w:rsidP="00FF73E3">
            <w:pPr>
              <w:rPr>
                <w:sz w:val="20"/>
                <w:szCs w:val="16"/>
              </w:rPr>
            </w:pPr>
            <w:r w:rsidRPr="00057B8F">
              <w:rPr>
                <w:sz w:val="20"/>
                <w:szCs w:val="16"/>
              </w:rPr>
              <w:t>Самарская область</w:t>
            </w:r>
          </w:p>
        </w:tc>
        <w:tc>
          <w:tcPr>
            <w:tcW w:w="835" w:type="pct"/>
            <w:shd w:val="clear" w:color="auto" w:fill="auto"/>
          </w:tcPr>
          <w:p w:rsidR="00A2698A" w:rsidRPr="00057B8F" w:rsidRDefault="00A2698A" w:rsidP="00FF73E3">
            <w:pPr>
              <w:jc w:val="center"/>
              <w:rPr>
                <w:sz w:val="20"/>
                <w:szCs w:val="16"/>
              </w:rPr>
            </w:pPr>
            <w:r w:rsidRPr="00057B8F">
              <w:rPr>
                <w:sz w:val="20"/>
                <w:szCs w:val="16"/>
              </w:rPr>
              <w:t>34,06</w:t>
            </w:r>
          </w:p>
        </w:tc>
        <w:tc>
          <w:tcPr>
            <w:tcW w:w="1369" w:type="pct"/>
            <w:shd w:val="clear" w:color="auto" w:fill="auto"/>
          </w:tcPr>
          <w:p w:rsidR="00A2698A" w:rsidRPr="00057B8F" w:rsidRDefault="00A2698A" w:rsidP="00FF73E3">
            <w:pPr>
              <w:rPr>
                <w:sz w:val="20"/>
                <w:szCs w:val="16"/>
              </w:rPr>
            </w:pPr>
            <w:r w:rsidRPr="00057B8F">
              <w:rPr>
                <w:sz w:val="20"/>
                <w:szCs w:val="16"/>
              </w:rPr>
              <w:t>Выдача мощности Жигулевской ГЭС</w:t>
            </w:r>
          </w:p>
        </w:tc>
      </w:tr>
      <w:tr w:rsidR="00057B8F" w:rsidRPr="00057B8F" w:rsidTr="00FF73E3">
        <w:trPr>
          <w:cantSplit/>
        </w:trPr>
        <w:tc>
          <w:tcPr>
            <w:tcW w:w="213" w:type="pct"/>
            <w:shd w:val="clear" w:color="auto" w:fill="auto"/>
          </w:tcPr>
          <w:p w:rsidR="00A2698A" w:rsidRPr="00057B8F" w:rsidRDefault="00A2698A" w:rsidP="0002306E">
            <w:pPr>
              <w:widowControl w:val="0"/>
              <w:numPr>
                <w:ilvl w:val="0"/>
                <w:numId w:val="376"/>
              </w:numPr>
              <w:rPr>
                <w:sz w:val="20"/>
                <w:szCs w:val="16"/>
              </w:rPr>
            </w:pPr>
          </w:p>
        </w:tc>
        <w:tc>
          <w:tcPr>
            <w:tcW w:w="1697" w:type="pct"/>
            <w:shd w:val="clear" w:color="auto" w:fill="auto"/>
          </w:tcPr>
          <w:p w:rsidR="00A2698A" w:rsidRPr="00057B8F" w:rsidRDefault="00A2698A" w:rsidP="00FF73E3">
            <w:pPr>
              <w:rPr>
                <w:sz w:val="20"/>
                <w:szCs w:val="16"/>
              </w:rPr>
            </w:pPr>
            <w:r w:rsidRPr="00057B8F">
              <w:rPr>
                <w:sz w:val="20"/>
                <w:szCs w:val="16"/>
              </w:rPr>
              <w:t>ВЛ 500 кВ Жигулевская ГЭС - Куйбышевская</w:t>
            </w:r>
          </w:p>
        </w:tc>
        <w:tc>
          <w:tcPr>
            <w:tcW w:w="886" w:type="pct"/>
            <w:shd w:val="clear" w:color="auto" w:fill="auto"/>
          </w:tcPr>
          <w:p w:rsidR="00A2698A" w:rsidRPr="00057B8F" w:rsidRDefault="00A2698A" w:rsidP="00FF73E3">
            <w:pPr>
              <w:rPr>
                <w:sz w:val="20"/>
                <w:szCs w:val="16"/>
              </w:rPr>
            </w:pPr>
            <w:r w:rsidRPr="00057B8F">
              <w:rPr>
                <w:sz w:val="20"/>
                <w:szCs w:val="16"/>
              </w:rPr>
              <w:t>Самарская область</w:t>
            </w:r>
          </w:p>
        </w:tc>
        <w:tc>
          <w:tcPr>
            <w:tcW w:w="835" w:type="pct"/>
            <w:shd w:val="clear" w:color="auto" w:fill="auto"/>
          </w:tcPr>
          <w:p w:rsidR="00A2698A" w:rsidRPr="00057B8F" w:rsidRDefault="00A2698A" w:rsidP="00FF73E3">
            <w:pPr>
              <w:jc w:val="center"/>
              <w:rPr>
                <w:sz w:val="20"/>
                <w:szCs w:val="16"/>
              </w:rPr>
            </w:pPr>
            <w:r w:rsidRPr="00057B8F">
              <w:rPr>
                <w:sz w:val="20"/>
                <w:szCs w:val="16"/>
              </w:rPr>
              <w:t>103,39</w:t>
            </w:r>
          </w:p>
        </w:tc>
        <w:tc>
          <w:tcPr>
            <w:tcW w:w="1369" w:type="pct"/>
            <w:shd w:val="clear" w:color="auto" w:fill="auto"/>
          </w:tcPr>
          <w:p w:rsidR="00A2698A" w:rsidRPr="00057B8F" w:rsidRDefault="00A2698A" w:rsidP="00FF73E3">
            <w:pPr>
              <w:rPr>
                <w:sz w:val="20"/>
                <w:szCs w:val="16"/>
              </w:rPr>
            </w:pPr>
            <w:r w:rsidRPr="00057B8F">
              <w:rPr>
                <w:sz w:val="20"/>
                <w:szCs w:val="16"/>
              </w:rPr>
              <w:t>Выдача мощности Жигулевской ГЭС</w:t>
            </w:r>
          </w:p>
        </w:tc>
      </w:tr>
      <w:tr w:rsidR="00057B8F" w:rsidRPr="00057B8F" w:rsidTr="00FF73E3">
        <w:trPr>
          <w:cantSplit/>
        </w:trPr>
        <w:tc>
          <w:tcPr>
            <w:tcW w:w="213" w:type="pct"/>
            <w:shd w:val="clear" w:color="auto" w:fill="auto"/>
          </w:tcPr>
          <w:p w:rsidR="00A2698A" w:rsidRPr="00057B8F" w:rsidRDefault="00A2698A" w:rsidP="0002306E">
            <w:pPr>
              <w:widowControl w:val="0"/>
              <w:numPr>
                <w:ilvl w:val="0"/>
                <w:numId w:val="376"/>
              </w:numPr>
              <w:rPr>
                <w:sz w:val="20"/>
                <w:szCs w:val="16"/>
              </w:rPr>
            </w:pPr>
          </w:p>
        </w:tc>
        <w:tc>
          <w:tcPr>
            <w:tcW w:w="1697" w:type="pct"/>
            <w:shd w:val="clear" w:color="auto" w:fill="auto"/>
          </w:tcPr>
          <w:p w:rsidR="00A2698A" w:rsidRPr="00057B8F" w:rsidRDefault="00A2698A" w:rsidP="00FF73E3">
            <w:pPr>
              <w:rPr>
                <w:sz w:val="20"/>
                <w:szCs w:val="16"/>
              </w:rPr>
            </w:pPr>
            <w:r w:rsidRPr="00057B8F">
              <w:rPr>
                <w:sz w:val="20"/>
                <w:szCs w:val="16"/>
              </w:rPr>
              <w:t>ВЛ 500 кВ Балаковская АЭС - Куйбышевская</w:t>
            </w:r>
          </w:p>
        </w:tc>
        <w:tc>
          <w:tcPr>
            <w:tcW w:w="886" w:type="pct"/>
            <w:shd w:val="clear" w:color="auto" w:fill="auto"/>
          </w:tcPr>
          <w:p w:rsidR="00A2698A" w:rsidRPr="00057B8F" w:rsidRDefault="00A2698A" w:rsidP="00FF73E3">
            <w:pPr>
              <w:rPr>
                <w:sz w:val="20"/>
                <w:szCs w:val="16"/>
              </w:rPr>
            </w:pPr>
            <w:r w:rsidRPr="00057B8F">
              <w:rPr>
                <w:sz w:val="20"/>
                <w:szCs w:val="16"/>
              </w:rPr>
              <w:t>Самарская область, Саратовская область</w:t>
            </w:r>
          </w:p>
        </w:tc>
        <w:tc>
          <w:tcPr>
            <w:tcW w:w="835" w:type="pct"/>
            <w:shd w:val="clear" w:color="auto" w:fill="auto"/>
          </w:tcPr>
          <w:p w:rsidR="00A2698A" w:rsidRPr="00057B8F" w:rsidRDefault="00A2698A" w:rsidP="00FF73E3">
            <w:pPr>
              <w:jc w:val="center"/>
              <w:rPr>
                <w:sz w:val="20"/>
                <w:szCs w:val="16"/>
              </w:rPr>
            </w:pPr>
            <w:r w:rsidRPr="00057B8F">
              <w:rPr>
                <w:sz w:val="20"/>
                <w:szCs w:val="16"/>
              </w:rPr>
              <w:t>279,25</w:t>
            </w:r>
          </w:p>
        </w:tc>
        <w:tc>
          <w:tcPr>
            <w:tcW w:w="1369" w:type="pct"/>
            <w:shd w:val="clear" w:color="auto" w:fill="auto"/>
          </w:tcPr>
          <w:p w:rsidR="00A2698A" w:rsidRPr="00057B8F" w:rsidRDefault="00A2698A" w:rsidP="00FF73E3">
            <w:pPr>
              <w:rPr>
                <w:sz w:val="20"/>
                <w:szCs w:val="16"/>
              </w:rPr>
            </w:pPr>
            <w:r w:rsidRPr="00057B8F">
              <w:rPr>
                <w:sz w:val="20"/>
                <w:szCs w:val="16"/>
              </w:rPr>
              <w:t>Выдача мощности Балаковской АЭС</w:t>
            </w:r>
          </w:p>
        </w:tc>
      </w:tr>
      <w:tr w:rsidR="00057B8F" w:rsidRPr="00057B8F" w:rsidTr="00FF73E3">
        <w:trPr>
          <w:cantSplit/>
        </w:trPr>
        <w:tc>
          <w:tcPr>
            <w:tcW w:w="213" w:type="pct"/>
            <w:shd w:val="clear" w:color="auto" w:fill="auto"/>
          </w:tcPr>
          <w:p w:rsidR="00A2698A" w:rsidRPr="00057B8F" w:rsidRDefault="00A2698A" w:rsidP="0002306E">
            <w:pPr>
              <w:widowControl w:val="0"/>
              <w:numPr>
                <w:ilvl w:val="0"/>
                <w:numId w:val="376"/>
              </w:numPr>
              <w:rPr>
                <w:sz w:val="20"/>
                <w:szCs w:val="16"/>
              </w:rPr>
            </w:pPr>
          </w:p>
        </w:tc>
        <w:tc>
          <w:tcPr>
            <w:tcW w:w="1697" w:type="pct"/>
            <w:shd w:val="clear" w:color="auto" w:fill="auto"/>
          </w:tcPr>
          <w:p w:rsidR="00A2698A" w:rsidRPr="00057B8F" w:rsidRDefault="00A2698A" w:rsidP="00FF73E3">
            <w:pPr>
              <w:rPr>
                <w:sz w:val="20"/>
                <w:szCs w:val="16"/>
              </w:rPr>
            </w:pPr>
            <w:r w:rsidRPr="00057B8F">
              <w:rPr>
                <w:sz w:val="20"/>
                <w:szCs w:val="16"/>
              </w:rPr>
              <w:t>ВЛ 220 кВ Саратовская ГЭС - Кубра с отпайкой на ПС Возрождение</w:t>
            </w:r>
          </w:p>
        </w:tc>
        <w:tc>
          <w:tcPr>
            <w:tcW w:w="886" w:type="pct"/>
            <w:shd w:val="clear" w:color="auto" w:fill="auto"/>
          </w:tcPr>
          <w:p w:rsidR="00A2698A" w:rsidRPr="00057B8F" w:rsidRDefault="00A2698A" w:rsidP="00FF73E3">
            <w:pPr>
              <w:rPr>
                <w:sz w:val="20"/>
                <w:szCs w:val="16"/>
              </w:rPr>
            </w:pPr>
            <w:r w:rsidRPr="00057B8F">
              <w:rPr>
                <w:sz w:val="20"/>
                <w:szCs w:val="16"/>
              </w:rPr>
              <w:t>Самарская область, Саратовская область</w:t>
            </w:r>
          </w:p>
        </w:tc>
        <w:tc>
          <w:tcPr>
            <w:tcW w:w="835" w:type="pct"/>
            <w:shd w:val="clear" w:color="auto" w:fill="auto"/>
          </w:tcPr>
          <w:p w:rsidR="00A2698A" w:rsidRPr="00057B8F" w:rsidRDefault="00A2698A" w:rsidP="00FF73E3">
            <w:pPr>
              <w:jc w:val="center"/>
              <w:rPr>
                <w:sz w:val="20"/>
                <w:szCs w:val="16"/>
              </w:rPr>
            </w:pPr>
            <w:r w:rsidRPr="00057B8F">
              <w:rPr>
                <w:sz w:val="20"/>
                <w:szCs w:val="16"/>
              </w:rPr>
              <w:t>38</w:t>
            </w:r>
          </w:p>
        </w:tc>
        <w:tc>
          <w:tcPr>
            <w:tcW w:w="1369" w:type="pct"/>
            <w:shd w:val="clear" w:color="auto" w:fill="auto"/>
          </w:tcPr>
          <w:p w:rsidR="00A2698A" w:rsidRPr="00057B8F" w:rsidRDefault="00A2698A" w:rsidP="00FF73E3">
            <w:pPr>
              <w:rPr>
                <w:sz w:val="20"/>
                <w:szCs w:val="16"/>
              </w:rPr>
            </w:pPr>
            <w:r w:rsidRPr="00057B8F">
              <w:rPr>
                <w:sz w:val="20"/>
                <w:szCs w:val="16"/>
              </w:rPr>
              <w:t>Выдача мощности Саратовской ГЭС</w:t>
            </w:r>
          </w:p>
        </w:tc>
      </w:tr>
      <w:tr w:rsidR="00057B8F" w:rsidRPr="00057B8F" w:rsidTr="00FF73E3">
        <w:trPr>
          <w:cantSplit/>
          <w:trHeight w:val="15"/>
        </w:trPr>
        <w:tc>
          <w:tcPr>
            <w:tcW w:w="1909" w:type="pct"/>
            <w:gridSpan w:val="2"/>
            <w:shd w:val="clear" w:color="auto" w:fill="auto"/>
          </w:tcPr>
          <w:p w:rsidR="00A2698A" w:rsidRPr="00057B8F" w:rsidRDefault="00A2698A" w:rsidP="00FF73E3">
            <w:pPr>
              <w:rPr>
                <w:sz w:val="20"/>
                <w:szCs w:val="16"/>
              </w:rPr>
            </w:pPr>
            <w:r w:rsidRPr="00057B8F">
              <w:rPr>
                <w:sz w:val="20"/>
                <w:szCs w:val="16"/>
              </w:rPr>
              <w:t>Всего</w:t>
            </w:r>
          </w:p>
        </w:tc>
        <w:tc>
          <w:tcPr>
            <w:tcW w:w="886" w:type="pct"/>
            <w:shd w:val="clear" w:color="auto" w:fill="auto"/>
          </w:tcPr>
          <w:p w:rsidR="00A2698A" w:rsidRPr="00057B8F" w:rsidRDefault="00A2698A" w:rsidP="00FF73E3">
            <w:pPr>
              <w:rPr>
                <w:sz w:val="20"/>
                <w:szCs w:val="16"/>
              </w:rPr>
            </w:pPr>
          </w:p>
        </w:tc>
        <w:tc>
          <w:tcPr>
            <w:tcW w:w="835" w:type="pct"/>
            <w:shd w:val="clear" w:color="auto" w:fill="auto"/>
          </w:tcPr>
          <w:p w:rsidR="00A2698A" w:rsidRPr="00057B8F" w:rsidRDefault="00A2698A" w:rsidP="00FF73E3">
            <w:pPr>
              <w:jc w:val="center"/>
              <w:rPr>
                <w:sz w:val="20"/>
                <w:szCs w:val="16"/>
              </w:rPr>
            </w:pPr>
            <w:r w:rsidRPr="00057B8F">
              <w:rPr>
                <w:sz w:val="20"/>
                <w:szCs w:val="16"/>
              </w:rPr>
              <w:t>849,4</w:t>
            </w:r>
          </w:p>
        </w:tc>
        <w:tc>
          <w:tcPr>
            <w:tcW w:w="1369" w:type="pct"/>
            <w:shd w:val="clear" w:color="auto" w:fill="auto"/>
          </w:tcPr>
          <w:p w:rsidR="00A2698A" w:rsidRPr="00057B8F" w:rsidRDefault="00A2698A" w:rsidP="00FF73E3">
            <w:pPr>
              <w:rPr>
                <w:sz w:val="20"/>
                <w:szCs w:val="16"/>
              </w:rPr>
            </w:pPr>
          </w:p>
        </w:tc>
      </w:tr>
    </w:tbl>
    <w:p w:rsidR="001D25F0" w:rsidRPr="00057B8F" w:rsidRDefault="001D25F0" w:rsidP="001D25F0">
      <w:pPr>
        <w:pStyle w:val="6"/>
      </w:pPr>
      <w:r w:rsidRPr="00057B8F">
        <w:t>Действующие линии электропередачи напряжением 110 кВ и выше, вывод из работы которых приводит к технологическим ограничениям перетока электрической энергии (мощности) по сетям более высокого класса напряжения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8"/>
        <w:gridCol w:w="2946"/>
        <w:gridCol w:w="2314"/>
        <w:gridCol w:w="1679"/>
        <w:gridCol w:w="2224"/>
      </w:tblGrid>
      <w:tr w:rsidR="00057B8F" w:rsidRPr="00057B8F" w:rsidTr="00A40E01">
        <w:trPr>
          <w:cantSplit/>
          <w:tblHeader/>
        </w:trPr>
        <w:tc>
          <w:tcPr>
            <w:tcW w:w="213" w:type="pct"/>
            <w:shd w:val="clear" w:color="auto" w:fill="auto"/>
          </w:tcPr>
          <w:p w:rsidR="001D25F0" w:rsidRPr="00057B8F" w:rsidRDefault="001D25F0" w:rsidP="00FF73E3">
            <w:pPr>
              <w:jc w:val="center"/>
              <w:rPr>
                <w:bCs/>
                <w:sz w:val="20"/>
                <w:szCs w:val="16"/>
              </w:rPr>
            </w:pPr>
            <w:r w:rsidRPr="00057B8F">
              <w:rPr>
                <w:bCs/>
                <w:sz w:val="20"/>
                <w:szCs w:val="16"/>
              </w:rPr>
              <w:t>№</w:t>
            </w:r>
          </w:p>
        </w:tc>
        <w:tc>
          <w:tcPr>
            <w:tcW w:w="1539" w:type="pct"/>
            <w:shd w:val="clear" w:color="auto" w:fill="auto"/>
          </w:tcPr>
          <w:p w:rsidR="001D25F0" w:rsidRPr="00057B8F" w:rsidRDefault="001D25F0" w:rsidP="00FF73E3">
            <w:pPr>
              <w:rPr>
                <w:bCs/>
                <w:sz w:val="20"/>
                <w:szCs w:val="16"/>
              </w:rPr>
            </w:pPr>
            <w:r w:rsidRPr="00057B8F">
              <w:rPr>
                <w:bCs/>
                <w:sz w:val="20"/>
                <w:szCs w:val="16"/>
              </w:rPr>
              <w:t>Наименование линии электропередачи</w:t>
            </w:r>
          </w:p>
        </w:tc>
        <w:tc>
          <w:tcPr>
            <w:tcW w:w="1209" w:type="pct"/>
            <w:shd w:val="clear" w:color="auto" w:fill="auto"/>
          </w:tcPr>
          <w:p w:rsidR="001D25F0" w:rsidRPr="00057B8F" w:rsidRDefault="001D25F0" w:rsidP="00FF73E3">
            <w:pPr>
              <w:rPr>
                <w:bCs/>
                <w:sz w:val="20"/>
                <w:szCs w:val="16"/>
              </w:rPr>
            </w:pPr>
            <w:r w:rsidRPr="00057B8F">
              <w:rPr>
                <w:bCs/>
                <w:sz w:val="20"/>
                <w:szCs w:val="16"/>
              </w:rPr>
              <w:t>Местоположение</w:t>
            </w:r>
          </w:p>
        </w:tc>
        <w:tc>
          <w:tcPr>
            <w:tcW w:w="877" w:type="pct"/>
            <w:shd w:val="clear" w:color="auto" w:fill="auto"/>
          </w:tcPr>
          <w:p w:rsidR="001D25F0" w:rsidRPr="00057B8F" w:rsidRDefault="001D25F0" w:rsidP="00FF73E3">
            <w:pPr>
              <w:jc w:val="center"/>
              <w:rPr>
                <w:bCs/>
                <w:sz w:val="20"/>
                <w:szCs w:val="16"/>
              </w:rPr>
            </w:pPr>
            <w:r w:rsidRPr="00057B8F">
              <w:rPr>
                <w:bCs/>
                <w:sz w:val="20"/>
                <w:szCs w:val="16"/>
              </w:rPr>
              <w:t>Протяженность, км</w:t>
            </w:r>
          </w:p>
        </w:tc>
        <w:tc>
          <w:tcPr>
            <w:tcW w:w="1163" w:type="pct"/>
            <w:shd w:val="clear" w:color="auto" w:fill="auto"/>
          </w:tcPr>
          <w:p w:rsidR="001D25F0" w:rsidRPr="00057B8F" w:rsidRDefault="001D25F0" w:rsidP="00FF73E3">
            <w:pPr>
              <w:rPr>
                <w:bCs/>
                <w:sz w:val="20"/>
                <w:szCs w:val="16"/>
              </w:rPr>
            </w:pPr>
            <w:r w:rsidRPr="00057B8F">
              <w:rPr>
                <w:bCs/>
                <w:sz w:val="20"/>
                <w:szCs w:val="16"/>
              </w:rPr>
              <w:t>Ограничения при выводе из работы</w:t>
            </w:r>
          </w:p>
        </w:tc>
      </w:tr>
      <w:tr w:rsidR="00057B8F" w:rsidRPr="00057B8F" w:rsidTr="00A40E01">
        <w:trPr>
          <w:cantSplit/>
        </w:trPr>
        <w:tc>
          <w:tcPr>
            <w:tcW w:w="213" w:type="pct"/>
            <w:shd w:val="clear" w:color="auto" w:fill="auto"/>
          </w:tcPr>
          <w:p w:rsidR="001D25F0" w:rsidRPr="00057B8F" w:rsidRDefault="001D25F0" w:rsidP="0002306E">
            <w:pPr>
              <w:widowControl w:val="0"/>
              <w:numPr>
                <w:ilvl w:val="0"/>
                <w:numId w:val="121"/>
              </w:numPr>
              <w:rPr>
                <w:iCs/>
                <w:sz w:val="20"/>
                <w:szCs w:val="16"/>
              </w:rPr>
            </w:pPr>
          </w:p>
        </w:tc>
        <w:tc>
          <w:tcPr>
            <w:tcW w:w="1539" w:type="pct"/>
            <w:shd w:val="clear" w:color="auto" w:fill="auto"/>
          </w:tcPr>
          <w:p w:rsidR="001D25F0" w:rsidRPr="00057B8F" w:rsidRDefault="001D25F0" w:rsidP="00FF73E3">
            <w:pPr>
              <w:rPr>
                <w:sz w:val="20"/>
                <w:szCs w:val="16"/>
              </w:rPr>
            </w:pPr>
            <w:r w:rsidRPr="00057B8F">
              <w:rPr>
                <w:sz w:val="20"/>
                <w:szCs w:val="16"/>
              </w:rPr>
              <w:t xml:space="preserve">ВЛ 220 кВ Куйбышевская - Бузулукская </w:t>
            </w:r>
          </w:p>
        </w:tc>
        <w:tc>
          <w:tcPr>
            <w:tcW w:w="1209" w:type="pct"/>
            <w:shd w:val="clear" w:color="auto" w:fill="auto"/>
          </w:tcPr>
          <w:p w:rsidR="001D25F0" w:rsidRPr="00057B8F" w:rsidRDefault="001D25F0" w:rsidP="00FF73E3">
            <w:pPr>
              <w:rPr>
                <w:sz w:val="20"/>
                <w:szCs w:val="16"/>
              </w:rPr>
            </w:pPr>
            <w:r w:rsidRPr="00057B8F">
              <w:rPr>
                <w:sz w:val="20"/>
                <w:szCs w:val="16"/>
              </w:rPr>
              <w:t>Оренбургская область, Самарская область</w:t>
            </w:r>
          </w:p>
        </w:tc>
        <w:tc>
          <w:tcPr>
            <w:tcW w:w="877" w:type="pct"/>
            <w:shd w:val="clear" w:color="auto" w:fill="auto"/>
          </w:tcPr>
          <w:p w:rsidR="001D25F0" w:rsidRPr="00057B8F" w:rsidRDefault="001D25F0" w:rsidP="00FF73E3">
            <w:pPr>
              <w:jc w:val="center"/>
              <w:rPr>
                <w:sz w:val="20"/>
                <w:szCs w:val="16"/>
                <w:lang w:val="en-US"/>
              </w:rPr>
            </w:pPr>
            <w:r w:rsidRPr="00057B8F">
              <w:rPr>
                <w:sz w:val="20"/>
                <w:szCs w:val="16"/>
                <w:lang w:val="en-US"/>
              </w:rPr>
              <w:t>-</w:t>
            </w:r>
          </w:p>
        </w:tc>
        <w:tc>
          <w:tcPr>
            <w:tcW w:w="1163" w:type="pct"/>
            <w:shd w:val="clear" w:color="auto" w:fill="auto"/>
          </w:tcPr>
          <w:p w:rsidR="001D25F0" w:rsidRPr="00057B8F" w:rsidRDefault="001D25F0" w:rsidP="00FF73E3">
            <w:pPr>
              <w:rPr>
                <w:sz w:val="20"/>
                <w:szCs w:val="16"/>
              </w:rPr>
            </w:pPr>
            <w:r w:rsidRPr="00057B8F">
              <w:rPr>
                <w:sz w:val="20"/>
                <w:szCs w:val="16"/>
              </w:rPr>
              <w:t>В зависимости от фактического режима</w:t>
            </w:r>
          </w:p>
        </w:tc>
      </w:tr>
      <w:tr w:rsidR="00057B8F" w:rsidRPr="00057B8F" w:rsidTr="00A40E01">
        <w:trPr>
          <w:cantSplit/>
        </w:trPr>
        <w:tc>
          <w:tcPr>
            <w:tcW w:w="213" w:type="pct"/>
            <w:shd w:val="clear" w:color="auto" w:fill="auto"/>
          </w:tcPr>
          <w:p w:rsidR="001D25F0" w:rsidRPr="00057B8F" w:rsidRDefault="001D25F0" w:rsidP="0002306E">
            <w:pPr>
              <w:widowControl w:val="0"/>
              <w:numPr>
                <w:ilvl w:val="0"/>
                <w:numId w:val="121"/>
              </w:numPr>
              <w:rPr>
                <w:iCs/>
                <w:sz w:val="20"/>
                <w:szCs w:val="16"/>
              </w:rPr>
            </w:pPr>
          </w:p>
        </w:tc>
        <w:tc>
          <w:tcPr>
            <w:tcW w:w="1539" w:type="pct"/>
            <w:shd w:val="clear" w:color="auto" w:fill="auto"/>
          </w:tcPr>
          <w:p w:rsidR="001D25F0" w:rsidRPr="00057B8F" w:rsidRDefault="001D25F0" w:rsidP="00FF73E3">
            <w:pPr>
              <w:rPr>
                <w:sz w:val="20"/>
                <w:szCs w:val="16"/>
              </w:rPr>
            </w:pPr>
            <w:r w:rsidRPr="00057B8F">
              <w:rPr>
                <w:sz w:val="20"/>
                <w:szCs w:val="16"/>
              </w:rPr>
              <w:t>ВЛ 220 кВ Саратовская ГЭС - Кубра с отпайкой на ПС Возрождение</w:t>
            </w:r>
          </w:p>
        </w:tc>
        <w:tc>
          <w:tcPr>
            <w:tcW w:w="1209" w:type="pct"/>
            <w:shd w:val="clear" w:color="auto" w:fill="auto"/>
          </w:tcPr>
          <w:p w:rsidR="001D25F0" w:rsidRPr="00057B8F" w:rsidRDefault="001D25F0" w:rsidP="00FF73E3">
            <w:pPr>
              <w:rPr>
                <w:sz w:val="20"/>
                <w:szCs w:val="16"/>
              </w:rPr>
            </w:pPr>
            <w:r w:rsidRPr="00057B8F">
              <w:rPr>
                <w:sz w:val="20"/>
                <w:szCs w:val="16"/>
              </w:rPr>
              <w:t>Самарская область, Саратовская область</w:t>
            </w:r>
          </w:p>
        </w:tc>
        <w:tc>
          <w:tcPr>
            <w:tcW w:w="877" w:type="pct"/>
            <w:shd w:val="clear" w:color="auto" w:fill="auto"/>
          </w:tcPr>
          <w:p w:rsidR="001D25F0" w:rsidRPr="00057B8F" w:rsidRDefault="001D25F0" w:rsidP="00FF73E3">
            <w:pPr>
              <w:jc w:val="center"/>
              <w:rPr>
                <w:sz w:val="20"/>
                <w:szCs w:val="16"/>
              </w:rPr>
            </w:pPr>
            <w:r w:rsidRPr="00057B8F">
              <w:rPr>
                <w:sz w:val="20"/>
                <w:szCs w:val="16"/>
              </w:rPr>
              <w:t> 38</w:t>
            </w:r>
          </w:p>
        </w:tc>
        <w:tc>
          <w:tcPr>
            <w:tcW w:w="1163" w:type="pct"/>
            <w:shd w:val="clear" w:color="auto" w:fill="auto"/>
          </w:tcPr>
          <w:p w:rsidR="001D25F0" w:rsidRPr="00057B8F" w:rsidRDefault="001D25F0" w:rsidP="00FF73E3">
            <w:pPr>
              <w:rPr>
                <w:sz w:val="20"/>
                <w:szCs w:val="16"/>
              </w:rPr>
            </w:pPr>
            <w:r w:rsidRPr="00057B8F">
              <w:rPr>
                <w:sz w:val="20"/>
                <w:szCs w:val="16"/>
              </w:rPr>
              <w:t>В зависимости от фактического режима работы</w:t>
            </w:r>
          </w:p>
        </w:tc>
      </w:tr>
      <w:tr w:rsidR="00057B8F" w:rsidRPr="00057B8F" w:rsidTr="00A40E01">
        <w:trPr>
          <w:cantSplit/>
        </w:trPr>
        <w:tc>
          <w:tcPr>
            <w:tcW w:w="213" w:type="pct"/>
            <w:shd w:val="clear" w:color="auto" w:fill="auto"/>
          </w:tcPr>
          <w:p w:rsidR="001D25F0" w:rsidRPr="00057B8F" w:rsidRDefault="001D25F0" w:rsidP="0002306E">
            <w:pPr>
              <w:widowControl w:val="0"/>
              <w:numPr>
                <w:ilvl w:val="0"/>
                <w:numId w:val="121"/>
              </w:numPr>
              <w:rPr>
                <w:iCs/>
                <w:sz w:val="20"/>
                <w:szCs w:val="16"/>
              </w:rPr>
            </w:pPr>
          </w:p>
        </w:tc>
        <w:tc>
          <w:tcPr>
            <w:tcW w:w="1539" w:type="pct"/>
            <w:shd w:val="clear" w:color="auto" w:fill="auto"/>
          </w:tcPr>
          <w:p w:rsidR="001D25F0" w:rsidRPr="00057B8F" w:rsidRDefault="001D25F0" w:rsidP="00FF73E3">
            <w:pPr>
              <w:autoSpaceDE w:val="0"/>
              <w:autoSpaceDN w:val="0"/>
              <w:adjustRightInd w:val="0"/>
              <w:rPr>
                <w:sz w:val="20"/>
                <w:szCs w:val="16"/>
              </w:rPr>
            </w:pPr>
            <w:r w:rsidRPr="00057B8F">
              <w:rPr>
                <w:sz w:val="20"/>
                <w:szCs w:val="16"/>
              </w:rPr>
              <w:t>ВЛ 110 кВ Безымянская ТЭЦ - Орловская-1 (Речная-1)</w:t>
            </w:r>
          </w:p>
        </w:tc>
        <w:tc>
          <w:tcPr>
            <w:tcW w:w="1209" w:type="pct"/>
            <w:shd w:val="clear" w:color="auto" w:fill="auto"/>
          </w:tcPr>
          <w:p w:rsidR="001D25F0" w:rsidRPr="00057B8F" w:rsidRDefault="001D25F0" w:rsidP="00FF73E3">
            <w:pPr>
              <w:rPr>
                <w:sz w:val="20"/>
                <w:szCs w:val="16"/>
              </w:rPr>
            </w:pPr>
            <w:r w:rsidRPr="00057B8F">
              <w:rPr>
                <w:sz w:val="20"/>
                <w:szCs w:val="16"/>
              </w:rPr>
              <w:t>Самарская область</w:t>
            </w:r>
          </w:p>
        </w:tc>
        <w:tc>
          <w:tcPr>
            <w:tcW w:w="877" w:type="pct"/>
            <w:shd w:val="clear" w:color="auto" w:fill="auto"/>
          </w:tcPr>
          <w:p w:rsidR="001D25F0" w:rsidRPr="00057B8F" w:rsidRDefault="001D25F0" w:rsidP="00FF73E3">
            <w:pPr>
              <w:jc w:val="center"/>
              <w:rPr>
                <w:sz w:val="20"/>
                <w:szCs w:val="16"/>
              </w:rPr>
            </w:pPr>
            <w:r w:rsidRPr="00057B8F">
              <w:rPr>
                <w:sz w:val="20"/>
                <w:szCs w:val="16"/>
              </w:rPr>
              <w:t>-</w:t>
            </w:r>
          </w:p>
        </w:tc>
        <w:tc>
          <w:tcPr>
            <w:tcW w:w="1163" w:type="pct"/>
            <w:shd w:val="clear" w:color="auto" w:fill="auto"/>
          </w:tcPr>
          <w:p w:rsidR="001D25F0" w:rsidRPr="00057B8F" w:rsidRDefault="001D25F0" w:rsidP="00FF73E3">
            <w:pPr>
              <w:rPr>
                <w:sz w:val="20"/>
                <w:szCs w:val="16"/>
              </w:rPr>
            </w:pPr>
            <w:r w:rsidRPr="00057B8F">
              <w:rPr>
                <w:sz w:val="20"/>
                <w:szCs w:val="16"/>
              </w:rPr>
              <w:t>В зависимости от фактического режима работы</w:t>
            </w:r>
          </w:p>
        </w:tc>
      </w:tr>
      <w:tr w:rsidR="00057B8F" w:rsidRPr="00057B8F" w:rsidTr="00A40E01">
        <w:trPr>
          <w:cantSplit/>
        </w:trPr>
        <w:tc>
          <w:tcPr>
            <w:tcW w:w="213" w:type="pct"/>
            <w:shd w:val="clear" w:color="auto" w:fill="auto"/>
          </w:tcPr>
          <w:p w:rsidR="001D25F0" w:rsidRPr="00057B8F" w:rsidRDefault="001D25F0" w:rsidP="0002306E">
            <w:pPr>
              <w:widowControl w:val="0"/>
              <w:numPr>
                <w:ilvl w:val="0"/>
                <w:numId w:val="121"/>
              </w:numPr>
              <w:rPr>
                <w:sz w:val="20"/>
                <w:szCs w:val="16"/>
              </w:rPr>
            </w:pPr>
          </w:p>
        </w:tc>
        <w:tc>
          <w:tcPr>
            <w:tcW w:w="1539" w:type="pct"/>
            <w:shd w:val="clear" w:color="auto" w:fill="auto"/>
          </w:tcPr>
          <w:p w:rsidR="001D25F0" w:rsidRPr="00057B8F" w:rsidRDefault="001D25F0" w:rsidP="00FF73E3">
            <w:pPr>
              <w:rPr>
                <w:sz w:val="20"/>
                <w:szCs w:val="16"/>
              </w:rPr>
            </w:pPr>
            <w:r w:rsidRPr="00057B8F">
              <w:rPr>
                <w:sz w:val="20"/>
                <w:szCs w:val="16"/>
              </w:rPr>
              <w:t>ВЛ 110 кВ Безымянская ТЭЦ - Орловская-2 (Речная-2)</w:t>
            </w:r>
          </w:p>
        </w:tc>
        <w:tc>
          <w:tcPr>
            <w:tcW w:w="1209" w:type="pct"/>
            <w:shd w:val="clear" w:color="auto" w:fill="auto"/>
          </w:tcPr>
          <w:p w:rsidR="001D25F0" w:rsidRPr="00057B8F" w:rsidRDefault="001D25F0" w:rsidP="00FF73E3">
            <w:pPr>
              <w:rPr>
                <w:sz w:val="20"/>
                <w:szCs w:val="16"/>
              </w:rPr>
            </w:pPr>
            <w:r w:rsidRPr="00057B8F">
              <w:rPr>
                <w:sz w:val="20"/>
                <w:szCs w:val="16"/>
              </w:rPr>
              <w:t>Самарская область</w:t>
            </w:r>
          </w:p>
        </w:tc>
        <w:tc>
          <w:tcPr>
            <w:tcW w:w="877" w:type="pct"/>
            <w:shd w:val="clear" w:color="auto" w:fill="auto"/>
          </w:tcPr>
          <w:p w:rsidR="001D25F0" w:rsidRPr="00057B8F" w:rsidRDefault="001D25F0" w:rsidP="00FF73E3">
            <w:pPr>
              <w:jc w:val="center"/>
              <w:rPr>
                <w:sz w:val="20"/>
                <w:szCs w:val="16"/>
              </w:rPr>
            </w:pPr>
            <w:r w:rsidRPr="00057B8F">
              <w:rPr>
                <w:sz w:val="20"/>
                <w:szCs w:val="16"/>
              </w:rPr>
              <w:t>-</w:t>
            </w:r>
          </w:p>
        </w:tc>
        <w:tc>
          <w:tcPr>
            <w:tcW w:w="1163" w:type="pct"/>
            <w:shd w:val="clear" w:color="auto" w:fill="auto"/>
          </w:tcPr>
          <w:p w:rsidR="001D25F0" w:rsidRPr="00057B8F" w:rsidRDefault="001D25F0" w:rsidP="00FF73E3">
            <w:pPr>
              <w:rPr>
                <w:sz w:val="20"/>
                <w:szCs w:val="16"/>
              </w:rPr>
            </w:pPr>
            <w:r w:rsidRPr="00057B8F">
              <w:rPr>
                <w:sz w:val="20"/>
                <w:szCs w:val="16"/>
              </w:rPr>
              <w:t>В зависимости от фактического режима работы</w:t>
            </w:r>
          </w:p>
        </w:tc>
      </w:tr>
      <w:tr w:rsidR="00057B8F" w:rsidRPr="00057B8F" w:rsidTr="00A40E01">
        <w:trPr>
          <w:cantSplit/>
          <w:trHeight w:val="15"/>
        </w:trPr>
        <w:tc>
          <w:tcPr>
            <w:tcW w:w="1751" w:type="pct"/>
            <w:gridSpan w:val="2"/>
            <w:shd w:val="clear" w:color="auto" w:fill="auto"/>
          </w:tcPr>
          <w:p w:rsidR="001D25F0" w:rsidRPr="00057B8F" w:rsidRDefault="001D25F0" w:rsidP="00FF73E3">
            <w:pPr>
              <w:rPr>
                <w:sz w:val="20"/>
                <w:szCs w:val="16"/>
              </w:rPr>
            </w:pPr>
            <w:r w:rsidRPr="00057B8F">
              <w:rPr>
                <w:sz w:val="20"/>
                <w:szCs w:val="16"/>
              </w:rPr>
              <w:t>Всего</w:t>
            </w:r>
          </w:p>
        </w:tc>
        <w:tc>
          <w:tcPr>
            <w:tcW w:w="1209" w:type="pct"/>
            <w:shd w:val="clear" w:color="auto" w:fill="auto"/>
          </w:tcPr>
          <w:p w:rsidR="001D25F0" w:rsidRPr="00057B8F" w:rsidRDefault="001D25F0" w:rsidP="00FF73E3">
            <w:pPr>
              <w:rPr>
                <w:sz w:val="20"/>
                <w:szCs w:val="16"/>
              </w:rPr>
            </w:pPr>
          </w:p>
        </w:tc>
        <w:tc>
          <w:tcPr>
            <w:tcW w:w="877" w:type="pct"/>
            <w:shd w:val="clear" w:color="auto" w:fill="auto"/>
          </w:tcPr>
          <w:p w:rsidR="001D25F0" w:rsidRPr="00057B8F" w:rsidRDefault="001D25F0" w:rsidP="00FF73E3">
            <w:pPr>
              <w:jc w:val="center"/>
              <w:rPr>
                <w:sz w:val="20"/>
                <w:szCs w:val="16"/>
              </w:rPr>
            </w:pPr>
            <w:r w:rsidRPr="00057B8F">
              <w:rPr>
                <w:sz w:val="20"/>
                <w:szCs w:val="16"/>
              </w:rPr>
              <w:t>38</w:t>
            </w:r>
          </w:p>
        </w:tc>
        <w:tc>
          <w:tcPr>
            <w:tcW w:w="1163" w:type="pct"/>
            <w:shd w:val="clear" w:color="auto" w:fill="auto"/>
          </w:tcPr>
          <w:p w:rsidR="001D25F0" w:rsidRPr="00057B8F" w:rsidRDefault="001D25F0" w:rsidP="00FF73E3">
            <w:pPr>
              <w:rPr>
                <w:sz w:val="20"/>
                <w:szCs w:val="16"/>
              </w:rPr>
            </w:pPr>
          </w:p>
        </w:tc>
      </w:tr>
    </w:tbl>
    <w:p w:rsidR="00AE28AF" w:rsidRPr="00057B8F" w:rsidRDefault="00AE28AF" w:rsidP="00992ADA">
      <w:pPr>
        <w:pStyle w:val="4"/>
      </w:pPr>
      <w:r w:rsidRPr="00057B8F">
        <w:t>Строящиеся объекты</w:t>
      </w:r>
      <w:bookmarkEnd w:id="1382"/>
    </w:p>
    <w:p w:rsidR="00A2698A" w:rsidRPr="00057B8F" w:rsidRDefault="00A2698A" w:rsidP="00A2698A">
      <w:pPr>
        <w:pStyle w:val="14"/>
      </w:pPr>
      <w:bookmarkStart w:id="1383" w:name="_Toc325809613"/>
      <w:bookmarkStart w:id="1384" w:name="_Toc340925141"/>
      <w:bookmarkStart w:id="1385" w:name="_Toc343803258"/>
      <w:bookmarkStart w:id="1386" w:name="_Toc343871989"/>
      <w:r w:rsidRPr="00057B8F">
        <w:t>Нет строящихся объектов электроэнергетики.</w:t>
      </w:r>
    </w:p>
    <w:p w:rsidR="00AE28AF" w:rsidRPr="00440CB0" w:rsidRDefault="00AE28AF" w:rsidP="00786705">
      <w:pPr>
        <w:pStyle w:val="3"/>
        <w:rPr>
          <w:color w:val="0070C0"/>
        </w:rPr>
      </w:pPr>
      <w:bookmarkStart w:id="1387" w:name="_Toc13650213"/>
      <w:r w:rsidRPr="00440CB0">
        <w:rPr>
          <w:color w:val="0070C0"/>
        </w:rPr>
        <w:lastRenderedPageBreak/>
        <w:t>Саратовская область</w:t>
      </w:r>
      <w:bookmarkEnd w:id="1383"/>
      <w:bookmarkEnd w:id="1384"/>
      <w:bookmarkEnd w:id="1385"/>
      <w:bookmarkEnd w:id="1386"/>
      <w:bookmarkEnd w:id="1387"/>
    </w:p>
    <w:p w:rsidR="00440CB0" w:rsidRDefault="00440CB0" w:rsidP="00440CB0">
      <w:pPr>
        <w:pStyle w:val="14"/>
      </w:pPr>
      <w:r>
        <w:t>На территории субъекта РФ расположена Саратовская энергосистема, входящая в состав ОЭС Средней Волги (объединенная энергетическая система Средней Волги).</w:t>
      </w:r>
    </w:p>
    <w:p w:rsidR="00440CB0" w:rsidRDefault="00440CB0" w:rsidP="00440CB0">
      <w:pPr>
        <w:pStyle w:val="14"/>
      </w:pPr>
      <w:r>
        <w:t>Функции оперативно-диспетчерского управления выполняет Филиал «Региональное диспетчерское управление энергосистемы Саратовской области» АО «СО ЕЭС» - Саратовское РДУ.</w:t>
      </w:r>
    </w:p>
    <w:p w:rsidR="00762049" w:rsidRPr="00057B8F" w:rsidRDefault="00762049" w:rsidP="00440CB0">
      <w:pPr>
        <w:pStyle w:val="14"/>
      </w:pPr>
      <w:r w:rsidRPr="00057B8F">
        <w:t xml:space="preserve">Действующий электроэнергетический комплекс Саратовской области образуют: </w:t>
      </w:r>
    </w:p>
    <w:p w:rsidR="000227BD" w:rsidRPr="00057B8F" w:rsidRDefault="00440CB0" w:rsidP="000227BD">
      <w:pPr>
        <w:pStyle w:val="14"/>
        <w:numPr>
          <w:ilvl w:val="0"/>
          <w:numId w:val="1"/>
        </w:numPr>
      </w:pPr>
      <w:r>
        <w:rPr>
          <w:color w:val="0070C0"/>
        </w:rPr>
        <w:t>11</w:t>
      </w:r>
      <w:r w:rsidR="003622F6" w:rsidRPr="00057B8F">
        <w:t xml:space="preserve"> </w:t>
      </w:r>
      <w:r w:rsidR="000227BD" w:rsidRPr="00057B8F">
        <w:t xml:space="preserve">электростанций суммарной установленной мощностью </w:t>
      </w:r>
      <w:r>
        <w:rPr>
          <w:color w:val="0070C0"/>
        </w:rPr>
        <w:t xml:space="preserve">6646 </w:t>
      </w:r>
      <w:r>
        <w:t xml:space="preserve">МВт, </w:t>
      </w:r>
      <w:r>
        <w:rPr>
          <w:color w:val="0070C0"/>
        </w:rPr>
        <w:t>в том числе:</w:t>
      </w:r>
    </w:p>
    <w:p w:rsidR="00440CB0" w:rsidRPr="006B29AA" w:rsidRDefault="00440CB0" w:rsidP="00440CB0">
      <w:pPr>
        <w:pStyle w:val="14"/>
        <w:numPr>
          <w:ilvl w:val="0"/>
          <w:numId w:val="3"/>
        </w:numPr>
        <w:ind w:left="1429" w:hanging="357"/>
        <w:rPr>
          <w:color w:val="0070C0"/>
        </w:rPr>
      </w:pPr>
      <w:r>
        <w:rPr>
          <w:color w:val="0070C0"/>
        </w:rPr>
        <w:t xml:space="preserve">1 атомная </w:t>
      </w:r>
      <w:r w:rsidRPr="006B29AA">
        <w:rPr>
          <w:color w:val="0070C0"/>
        </w:rPr>
        <w:t>электростанци</w:t>
      </w:r>
      <w:r>
        <w:rPr>
          <w:color w:val="0070C0"/>
        </w:rPr>
        <w:t>я</w:t>
      </w:r>
      <w:r w:rsidRPr="006B29AA">
        <w:rPr>
          <w:color w:val="0070C0"/>
        </w:rPr>
        <w:t xml:space="preserve"> установленной мощностью </w:t>
      </w:r>
      <w:r>
        <w:rPr>
          <w:color w:val="0070C0"/>
        </w:rPr>
        <w:t>4000</w:t>
      </w:r>
      <w:r w:rsidRPr="006B29AA">
        <w:rPr>
          <w:color w:val="0070C0"/>
        </w:rPr>
        <w:t xml:space="preserve"> МВт;</w:t>
      </w:r>
    </w:p>
    <w:p w:rsidR="00440CB0" w:rsidRPr="006B29AA" w:rsidRDefault="00440CB0" w:rsidP="00440CB0">
      <w:pPr>
        <w:pStyle w:val="14"/>
        <w:numPr>
          <w:ilvl w:val="0"/>
          <w:numId w:val="3"/>
        </w:numPr>
        <w:ind w:left="1429" w:hanging="357"/>
        <w:rPr>
          <w:color w:val="0070C0"/>
        </w:rPr>
      </w:pPr>
      <w:r>
        <w:rPr>
          <w:color w:val="0070C0"/>
        </w:rPr>
        <w:t>6</w:t>
      </w:r>
      <w:r w:rsidRPr="006B29AA">
        <w:rPr>
          <w:color w:val="0070C0"/>
        </w:rPr>
        <w:t xml:space="preserve"> </w:t>
      </w:r>
      <w:r w:rsidRPr="004771D1">
        <w:rPr>
          <w:color w:val="0070C0"/>
        </w:rPr>
        <w:t>теплов</w:t>
      </w:r>
      <w:r>
        <w:rPr>
          <w:color w:val="0070C0"/>
        </w:rPr>
        <w:t>ых</w:t>
      </w:r>
      <w:r w:rsidRPr="006B29AA">
        <w:rPr>
          <w:color w:val="0070C0"/>
        </w:rPr>
        <w:t xml:space="preserve"> электростанци</w:t>
      </w:r>
      <w:r>
        <w:rPr>
          <w:color w:val="0070C0"/>
        </w:rPr>
        <w:t>й</w:t>
      </w:r>
      <w:r w:rsidRPr="006B29AA">
        <w:rPr>
          <w:color w:val="0070C0"/>
        </w:rPr>
        <w:t xml:space="preserve"> суммарной установленной мощностью </w:t>
      </w:r>
      <w:r>
        <w:rPr>
          <w:color w:val="0070C0"/>
        </w:rPr>
        <w:t>1186</w:t>
      </w:r>
      <w:r w:rsidRPr="006B29AA">
        <w:rPr>
          <w:color w:val="0070C0"/>
        </w:rPr>
        <w:t xml:space="preserve"> МВт;</w:t>
      </w:r>
    </w:p>
    <w:p w:rsidR="00440CB0" w:rsidRDefault="00440CB0" w:rsidP="00440CB0">
      <w:pPr>
        <w:pStyle w:val="14"/>
        <w:numPr>
          <w:ilvl w:val="0"/>
          <w:numId w:val="3"/>
        </w:numPr>
        <w:ind w:left="1429" w:hanging="357"/>
        <w:rPr>
          <w:color w:val="0070C0"/>
        </w:rPr>
      </w:pPr>
      <w:r>
        <w:rPr>
          <w:color w:val="0070C0"/>
        </w:rPr>
        <w:t>1</w:t>
      </w:r>
      <w:r w:rsidRPr="004771D1">
        <w:rPr>
          <w:color w:val="0070C0"/>
        </w:rPr>
        <w:t xml:space="preserve"> </w:t>
      </w:r>
      <w:r>
        <w:rPr>
          <w:color w:val="0070C0"/>
        </w:rPr>
        <w:t>гидроэлектростанция</w:t>
      </w:r>
      <w:r w:rsidRPr="004771D1">
        <w:rPr>
          <w:color w:val="0070C0"/>
        </w:rPr>
        <w:t xml:space="preserve"> установленной мощностью </w:t>
      </w:r>
      <w:r>
        <w:rPr>
          <w:color w:val="0070C0"/>
        </w:rPr>
        <w:t>1415</w:t>
      </w:r>
      <w:r w:rsidRPr="004771D1">
        <w:rPr>
          <w:color w:val="0070C0"/>
        </w:rPr>
        <w:t xml:space="preserve"> МВт;</w:t>
      </w:r>
    </w:p>
    <w:p w:rsidR="00440CB0" w:rsidRPr="004771D1" w:rsidRDefault="00440CB0" w:rsidP="00440CB0">
      <w:pPr>
        <w:pStyle w:val="14"/>
        <w:numPr>
          <w:ilvl w:val="0"/>
          <w:numId w:val="3"/>
        </w:numPr>
        <w:ind w:left="1429" w:hanging="357"/>
        <w:rPr>
          <w:color w:val="0070C0"/>
        </w:rPr>
      </w:pPr>
      <w:r>
        <w:rPr>
          <w:color w:val="0070C0"/>
        </w:rPr>
        <w:t>3</w:t>
      </w:r>
      <w:r w:rsidRPr="004771D1">
        <w:rPr>
          <w:color w:val="0070C0"/>
        </w:rPr>
        <w:t xml:space="preserve"> возобновляемых источник</w:t>
      </w:r>
      <w:r>
        <w:rPr>
          <w:color w:val="0070C0"/>
        </w:rPr>
        <w:t>а</w:t>
      </w:r>
      <w:r w:rsidRPr="004771D1">
        <w:rPr>
          <w:color w:val="0070C0"/>
        </w:rPr>
        <w:t xml:space="preserve"> энергии суммарной установленной мощностью </w:t>
      </w:r>
      <w:r>
        <w:rPr>
          <w:color w:val="0070C0"/>
        </w:rPr>
        <w:t>45</w:t>
      </w:r>
      <w:r w:rsidRPr="004771D1">
        <w:rPr>
          <w:color w:val="0070C0"/>
        </w:rPr>
        <w:t xml:space="preserve"> МВт;</w:t>
      </w:r>
    </w:p>
    <w:p w:rsidR="00440CB0" w:rsidRPr="004771D1" w:rsidRDefault="00440CB0" w:rsidP="00440CB0">
      <w:pPr>
        <w:pStyle w:val="14"/>
        <w:numPr>
          <w:ilvl w:val="0"/>
          <w:numId w:val="3"/>
        </w:numPr>
        <w:rPr>
          <w:color w:val="0070C0"/>
        </w:rPr>
      </w:pPr>
      <w:r>
        <w:rPr>
          <w:color w:val="0070C0"/>
        </w:rPr>
        <w:t>69582</w:t>
      </w:r>
      <w:r w:rsidRPr="004771D1">
        <w:rPr>
          <w:color w:val="0070C0"/>
        </w:rPr>
        <w:t xml:space="preserve"> </w:t>
      </w:r>
      <w:r>
        <w:rPr>
          <w:color w:val="0070C0"/>
        </w:rPr>
        <w:t xml:space="preserve">км </w:t>
      </w:r>
      <w:r w:rsidRPr="004771D1">
        <w:rPr>
          <w:color w:val="0070C0"/>
        </w:rPr>
        <w:t>линий электропередачи напряжением 0,4-</w:t>
      </w:r>
      <w:r>
        <w:rPr>
          <w:color w:val="0070C0"/>
        </w:rPr>
        <w:t>50</w:t>
      </w:r>
      <w:r w:rsidRPr="004771D1">
        <w:rPr>
          <w:color w:val="0070C0"/>
        </w:rPr>
        <w:t>0 кВ, в том числе:</w:t>
      </w:r>
    </w:p>
    <w:p w:rsidR="000227BD" w:rsidRPr="00440CB0" w:rsidRDefault="003622F6" w:rsidP="00440CB0">
      <w:pPr>
        <w:pStyle w:val="14"/>
        <w:numPr>
          <w:ilvl w:val="0"/>
          <w:numId w:val="3"/>
        </w:numPr>
        <w:ind w:left="1429" w:hanging="357"/>
      </w:pPr>
      <w:r w:rsidRPr="00440CB0">
        <w:t>2702</w:t>
      </w:r>
      <w:r w:rsidR="000227BD" w:rsidRPr="00440CB0">
        <w:t xml:space="preserve">  км линий электропередачи напряжением 220-500 кВ;</w:t>
      </w:r>
    </w:p>
    <w:p w:rsidR="000227BD" w:rsidRPr="00440CB0" w:rsidRDefault="003622F6" w:rsidP="00440CB0">
      <w:pPr>
        <w:pStyle w:val="14"/>
        <w:numPr>
          <w:ilvl w:val="0"/>
          <w:numId w:val="3"/>
        </w:numPr>
        <w:ind w:left="1429" w:hanging="357"/>
      </w:pPr>
      <w:r w:rsidRPr="00440CB0">
        <w:t>66880</w:t>
      </w:r>
      <w:r w:rsidR="000227BD" w:rsidRPr="00440CB0">
        <w:t xml:space="preserve"> км линий электропередачи напряжением 0,4-110 кВ;</w:t>
      </w:r>
    </w:p>
    <w:p w:rsidR="00440CB0" w:rsidRPr="004771D1" w:rsidRDefault="00440CB0" w:rsidP="00440CB0">
      <w:pPr>
        <w:pStyle w:val="14"/>
        <w:numPr>
          <w:ilvl w:val="0"/>
          <w:numId w:val="3"/>
        </w:numPr>
        <w:rPr>
          <w:color w:val="0070C0"/>
        </w:rPr>
      </w:pPr>
      <w:r>
        <w:rPr>
          <w:color w:val="0070C0"/>
        </w:rPr>
        <w:t>734</w:t>
      </w:r>
      <w:r w:rsidRPr="004771D1">
        <w:rPr>
          <w:color w:val="0070C0"/>
        </w:rPr>
        <w:t xml:space="preserve"> понизительны</w:t>
      </w:r>
      <w:r>
        <w:rPr>
          <w:color w:val="0070C0"/>
        </w:rPr>
        <w:t>е</w:t>
      </w:r>
      <w:r w:rsidRPr="004771D1">
        <w:rPr>
          <w:color w:val="0070C0"/>
        </w:rPr>
        <w:t xml:space="preserve"> подстанци</w:t>
      </w:r>
      <w:r>
        <w:rPr>
          <w:color w:val="0070C0"/>
        </w:rPr>
        <w:t>и</w:t>
      </w:r>
      <w:r w:rsidRPr="004771D1">
        <w:rPr>
          <w:color w:val="0070C0"/>
        </w:rPr>
        <w:t xml:space="preserve"> напряжением 35-</w:t>
      </w:r>
      <w:r>
        <w:rPr>
          <w:color w:val="0070C0"/>
        </w:rPr>
        <w:t>50</w:t>
      </w:r>
      <w:r w:rsidRPr="004771D1">
        <w:rPr>
          <w:color w:val="0070C0"/>
        </w:rPr>
        <w:t xml:space="preserve">0 кВ общей мощностью </w:t>
      </w:r>
      <w:r w:rsidR="009E432F">
        <w:rPr>
          <w:color w:val="0070C0"/>
        </w:rPr>
        <w:t xml:space="preserve">13424 </w:t>
      </w:r>
      <w:r w:rsidRPr="004771D1">
        <w:rPr>
          <w:color w:val="0070C0"/>
        </w:rPr>
        <w:t>МВА</w:t>
      </w:r>
      <w:r>
        <w:rPr>
          <w:color w:val="0070C0"/>
        </w:rPr>
        <w:t>, в том числе:</w:t>
      </w:r>
    </w:p>
    <w:p w:rsidR="000227BD" w:rsidRPr="00057B8F" w:rsidRDefault="000227BD" w:rsidP="00440CB0">
      <w:pPr>
        <w:pStyle w:val="14"/>
        <w:numPr>
          <w:ilvl w:val="0"/>
          <w:numId w:val="3"/>
        </w:numPr>
        <w:ind w:left="1429" w:hanging="357"/>
      </w:pPr>
      <w:r w:rsidRPr="00057B8F">
        <w:t xml:space="preserve">18 понизительных подстанций напряжением 220-500 кВ общей мощностью </w:t>
      </w:r>
      <w:r w:rsidR="003622F6" w:rsidRPr="00440CB0">
        <w:t>4308</w:t>
      </w:r>
      <w:r w:rsidRPr="00440CB0">
        <w:t xml:space="preserve"> </w:t>
      </w:r>
      <w:r w:rsidRPr="00057B8F">
        <w:t>МВА;</w:t>
      </w:r>
    </w:p>
    <w:p w:rsidR="000227BD" w:rsidRPr="00057B8F" w:rsidRDefault="003622F6" w:rsidP="00440CB0">
      <w:pPr>
        <w:pStyle w:val="14"/>
        <w:numPr>
          <w:ilvl w:val="0"/>
          <w:numId w:val="3"/>
        </w:numPr>
        <w:ind w:left="1429" w:hanging="357"/>
      </w:pPr>
      <w:r w:rsidRPr="00440CB0">
        <w:t>716</w:t>
      </w:r>
      <w:r w:rsidR="000227BD" w:rsidRPr="00057B8F">
        <w:t xml:space="preserve"> понизительны</w:t>
      </w:r>
      <w:r w:rsidRPr="00057B8F">
        <w:t>х</w:t>
      </w:r>
      <w:r w:rsidR="000227BD" w:rsidRPr="00057B8F">
        <w:t xml:space="preserve"> подстанци</w:t>
      </w:r>
      <w:r w:rsidRPr="00057B8F">
        <w:t>й</w:t>
      </w:r>
      <w:r w:rsidR="000227BD" w:rsidRPr="00057B8F">
        <w:t xml:space="preserve"> напряжением 35-110 кВ общей мощностью </w:t>
      </w:r>
      <w:r w:rsidRPr="00440CB0">
        <w:t>9116</w:t>
      </w:r>
      <w:r w:rsidR="000227BD" w:rsidRPr="00440CB0">
        <w:t xml:space="preserve"> </w:t>
      </w:r>
      <w:r w:rsidR="000227BD" w:rsidRPr="00057B8F">
        <w:t>МВА;</w:t>
      </w:r>
    </w:p>
    <w:p w:rsidR="000227BD" w:rsidRPr="00057B8F" w:rsidRDefault="003622F6" w:rsidP="000227BD">
      <w:pPr>
        <w:pStyle w:val="14"/>
        <w:numPr>
          <w:ilvl w:val="0"/>
          <w:numId w:val="1"/>
        </w:numPr>
      </w:pPr>
      <w:r w:rsidRPr="00057B8F">
        <w:rPr>
          <w:szCs w:val="28"/>
        </w:rPr>
        <w:t>15291</w:t>
      </w:r>
      <w:r w:rsidR="000227BD" w:rsidRPr="00057B8F">
        <w:t xml:space="preserve"> т</w:t>
      </w:r>
      <w:r w:rsidR="000227BD" w:rsidRPr="00057B8F">
        <w:rPr>
          <w:szCs w:val="28"/>
        </w:rPr>
        <w:t>рансформаторн</w:t>
      </w:r>
      <w:r w:rsidRPr="00057B8F">
        <w:rPr>
          <w:szCs w:val="28"/>
        </w:rPr>
        <w:t>ая</w:t>
      </w:r>
      <w:r w:rsidR="000227BD" w:rsidRPr="00057B8F">
        <w:rPr>
          <w:szCs w:val="28"/>
        </w:rPr>
        <w:t xml:space="preserve"> подстанци</w:t>
      </w:r>
      <w:r w:rsidRPr="00057B8F">
        <w:rPr>
          <w:szCs w:val="28"/>
        </w:rPr>
        <w:t>я</w:t>
      </w:r>
      <w:r w:rsidR="000227BD" w:rsidRPr="00057B8F">
        <w:rPr>
          <w:szCs w:val="28"/>
        </w:rPr>
        <w:t xml:space="preserve"> напряжением 6-10/0,4 кВ</w:t>
      </w:r>
      <w:r w:rsidR="000227BD" w:rsidRPr="00057B8F">
        <w:t xml:space="preserve"> общей мощностью </w:t>
      </w:r>
      <w:r w:rsidRPr="00057B8F">
        <w:t>3921</w:t>
      </w:r>
      <w:r w:rsidR="000227BD" w:rsidRPr="00057B8F">
        <w:t xml:space="preserve"> МВА.</w:t>
      </w:r>
    </w:p>
    <w:p w:rsidR="00762049" w:rsidRPr="00057B8F" w:rsidRDefault="00762049" w:rsidP="00762049">
      <w:pPr>
        <w:pStyle w:val="14"/>
      </w:pPr>
      <w:r w:rsidRPr="00057B8F">
        <w:lastRenderedPageBreak/>
        <w:t xml:space="preserve">В области действуют 6 электростанций федерального значения суммарной электрической мощностью </w:t>
      </w:r>
      <w:r w:rsidR="009E432F">
        <w:rPr>
          <w:color w:val="0070C0"/>
        </w:rPr>
        <w:t>6529</w:t>
      </w:r>
      <w:r w:rsidRPr="00057B8F">
        <w:t xml:space="preserve"> МВт, что составляет </w:t>
      </w:r>
      <w:r w:rsidR="000227BD" w:rsidRPr="00057B8F">
        <w:t>98</w:t>
      </w:r>
      <w:r w:rsidRPr="00057B8F">
        <w:t>% суммарной установленной электрической мощности объектов генерации области.</w:t>
      </w:r>
    </w:p>
    <w:p w:rsidR="00762049" w:rsidRPr="00057B8F" w:rsidRDefault="00762049" w:rsidP="00762049">
      <w:pPr>
        <w:pStyle w:val="14"/>
      </w:pPr>
      <w:r w:rsidRPr="00057B8F">
        <w:t xml:space="preserve">По итогам </w:t>
      </w:r>
      <w:r w:rsidR="000227BD" w:rsidRPr="009E432F">
        <w:rPr>
          <w:color w:val="0070C0"/>
        </w:rPr>
        <w:t>201</w:t>
      </w:r>
      <w:r w:rsidR="009E432F" w:rsidRPr="009E432F">
        <w:rPr>
          <w:color w:val="0070C0"/>
        </w:rPr>
        <w:t>8</w:t>
      </w:r>
      <w:r w:rsidRPr="00057B8F">
        <w:t xml:space="preserve"> года Саратовская область была энергоизбыточным регионом. В </w:t>
      </w:r>
      <w:r w:rsidR="000227BD" w:rsidRPr="009E432F">
        <w:rPr>
          <w:color w:val="0070C0"/>
        </w:rPr>
        <w:t>201</w:t>
      </w:r>
      <w:r w:rsidR="009E432F" w:rsidRPr="009E432F">
        <w:rPr>
          <w:color w:val="0070C0"/>
        </w:rPr>
        <w:t>8</w:t>
      </w:r>
      <w:r w:rsidRPr="00057B8F">
        <w:t xml:space="preserve"> году производство электроэнергии в области</w:t>
      </w:r>
      <w:r w:rsidR="00091CFA" w:rsidRPr="00057B8F">
        <w:t xml:space="preserve"> </w:t>
      </w:r>
      <w:r w:rsidR="003622F6" w:rsidRPr="00057B8F">
        <w:t>снизилось</w:t>
      </w:r>
      <w:r w:rsidR="000227BD" w:rsidRPr="00057B8F">
        <w:t xml:space="preserve"> </w:t>
      </w:r>
      <w:r w:rsidRPr="00057B8F">
        <w:t xml:space="preserve"> на </w:t>
      </w:r>
      <w:r w:rsidR="003622F6" w:rsidRPr="00057B8F">
        <w:t>0,9</w:t>
      </w:r>
      <w:r w:rsidRPr="00057B8F">
        <w:t xml:space="preserve">% по сравнению с </w:t>
      </w:r>
      <w:r w:rsidR="000227BD" w:rsidRPr="009E432F">
        <w:rPr>
          <w:color w:val="0070C0"/>
        </w:rPr>
        <w:t>201</w:t>
      </w:r>
      <w:r w:rsidR="009E432F" w:rsidRPr="009E432F">
        <w:rPr>
          <w:color w:val="0070C0"/>
        </w:rPr>
        <w:t>7</w:t>
      </w:r>
      <w:r w:rsidRPr="00057B8F">
        <w:t xml:space="preserve"> годом и составило </w:t>
      </w:r>
      <w:r w:rsidR="009E432F">
        <w:rPr>
          <w:color w:val="0070C0"/>
        </w:rPr>
        <w:t>42003</w:t>
      </w:r>
      <w:r w:rsidRPr="00057B8F">
        <w:t xml:space="preserve"> млн. кВтч, потребление электроэнергии увеличилось на </w:t>
      </w:r>
      <w:r w:rsidR="009E432F">
        <w:rPr>
          <w:color w:val="0070C0"/>
        </w:rPr>
        <w:t>2,6</w:t>
      </w:r>
      <w:r w:rsidRPr="00057B8F">
        <w:t xml:space="preserve">% и составило </w:t>
      </w:r>
      <w:r w:rsidR="009E432F">
        <w:rPr>
          <w:color w:val="0070C0"/>
        </w:rPr>
        <w:t>13374</w:t>
      </w:r>
      <w:r w:rsidR="003622F6" w:rsidRPr="00057B8F">
        <w:t xml:space="preserve"> </w:t>
      </w:r>
      <w:r w:rsidR="000227BD" w:rsidRPr="00057B8F">
        <w:t>млн. </w:t>
      </w:r>
      <w:r w:rsidRPr="00057B8F">
        <w:t xml:space="preserve">кВтч. Объем производства электроэнергии в области в </w:t>
      </w:r>
      <w:r w:rsidR="000227BD" w:rsidRPr="009E432F">
        <w:rPr>
          <w:color w:val="0070C0"/>
        </w:rPr>
        <w:t>201</w:t>
      </w:r>
      <w:r w:rsidR="009E432F" w:rsidRPr="009E432F">
        <w:rPr>
          <w:color w:val="0070C0"/>
        </w:rPr>
        <w:t>8</w:t>
      </w:r>
      <w:r w:rsidRPr="00057B8F">
        <w:t xml:space="preserve"> году превысил объем потребления </w:t>
      </w:r>
      <w:r w:rsidR="000227BD" w:rsidRPr="00057B8F">
        <w:t xml:space="preserve">на </w:t>
      </w:r>
      <w:r w:rsidR="003622F6" w:rsidRPr="009E432F">
        <w:rPr>
          <w:color w:val="0070C0"/>
        </w:rPr>
        <w:t>6</w:t>
      </w:r>
      <w:r w:rsidR="009E432F" w:rsidRPr="009E432F">
        <w:rPr>
          <w:color w:val="0070C0"/>
        </w:rPr>
        <w:t>8</w:t>
      </w:r>
      <w:r w:rsidR="000227BD" w:rsidRPr="00057B8F">
        <w:t>%</w:t>
      </w:r>
      <w:r w:rsidRPr="00057B8F">
        <w:t>. Избыток электроэнергии был передан в соседние региональные энергосистемы.</w:t>
      </w:r>
    </w:p>
    <w:p w:rsidR="00AE28AF" w:rsidRPr="00057B8F" w:rsidRDefault="00AE28AF" w:rsidP="00786705">
      <w:pPr>
        <w:pStyle w:val="4"/>
      </w:pPr>
      <w:bookmarkStart w:id="1388" w:name="_Toc343871990"/>
      <w:bookmarkStart w:id="1389" w:name="_Toc297134426"/>
      <w:bookmarkStart w:id="1390" w:name="_Toc304478951"/>
      <w:bookmarkStart w:id="1391" w:name="_Toc305761642"/>
      <w:bookmarkStart w:id="1392" w:name="_Toc320269342"/>
      <w:bookmarkStart w:id="1393" w:name="_Toc323282482"/>
      <w:bookmarkStart w:id="1394" w:name="_Toc323399267"/>
      <w:bookmarkStart w:id="1395" w:name="_Toc330485052"/>
      <w:r w:rsidRPr="00057B8F">
        <w:t>Оценка возможного влияния планируемых для размещения объектов на комплексное развитие Саратовской области</w:t>
      </w:r>
      <w:bookmarkEnd w:id="1388"/>
    </w:p>
    <w:p w:rsidR="00AE28AF" w:rsidRPr="00057B8F" w:rsidRDefault="00AE28AF" w:rsidP="00AE28AF">
      <w:pPr>
        <w:pStyle w:val="14"/>
      </w:pPr>
      <w:r w:rsidRPr="00057B8F">
        <w:t>Целью развития электроэнергетики Саратовской области является обеспечение надежного и эффективного энергоснабжения потребителей и полноценного удовлетворения потребностей экономики области в электрической и тепловой энергии с учетом Программы социально-экономического развития Саратовской области.</w:t>
      </w:r>
    </w:p>
    <w:p w:rsidR="00AE28AF" w:rsidRPr="00057B8F" w:rsidRDefault="00AE28AF" w:rsidP="00AE28AF">
      <w:pPr>
        <w:pStyle w:val="14"/>
      </w:pPr>
      <w:r w:rsidRPr="00057B8F">
        <w:t>Совершенствование энергетической инфраструктуры Саратовской области тесно связано с инновационным развитием обрабатывающей промышленности, химического производства, пищевой промышленности, сельского хозяйства.</w:t>
      </w:r>
    </w:p>
    <w:p w:rsidR="00AE28AF" w:rsidRPr="00057B8F" w:rsidRDefault="00AE28AF" w:rsidP="00AE28AF">
      <w:pPr>
        <w:pStyle w:val="14"/>
      </w:pPr>
      <w:r w:rsidRPr="00057B8F">
        <w:t>Строительство новых и расширение существующих объектов электроэнергетики в Саратовской области направлены прежде всего на энергообеспечение стратегических проектов, в числе которых:</w:t>
      </w:r>
    </w:p>
    <w:p w:rsidR="00AE28AF" w:rsidRPr="00057B8F" w:rsidRDefault="00AE28AF" w:rsidP="00992ADA">
      <w:pPr>
        <w:pStyle w:val="14"/>
        <w:numPr>
          <w:ilvl w:val="0"/>
          <w:numId w:val="2"/>
        </w:numPr>
        <w:ind w:left="1072" w:hanging="363"/>
      </w:pPr>
      <w:r w:rsidRPr="00057B8F">
        <w:t>создание крупного пищевого комплекса на базе развитого сельского хозяйства;</w:t>
      </w:r>
    </w:p>
    <w:p w:rsidR="00AE28AF" w:rsidRPr="00057B8F" w:rsidRDefault="00AE28AF" w:rsidP="00992ADA">
      <w:pPr>
        <w:pStyle w:val="14"/>
        <w:numPr>
          <w:ilvl w:val="0"/>
          <w:numId w:val="2"/>
        </w:numPr>
        <w:ind w:left="1072" w:hanging="363"/>
      </w:pPr>
      <w:r w:rsidRPr="00057B8F">
        <w:t>строительство инновационного агропромышленного комплекса;</w:t>
      </w:r>
    </w:p>
    <w:p w:rsidR="00AE28AF" w:rsidRPr="00057B8F" w:rsidRDefault="00AE28AF" w:rsidP="00992ADA">
      <w:pPr>
        <w:pStyle w:val="14"/>
        <w:numPr>
          <w:ilvl w:val="0"/>
          <w:numId w:val="2"/>
        </w:numPr>
        <w:ind w:left="1072" w:hanging="363"/>
      </w:pPr>
      <w:r w:rsidRPr="00057B8F">
        <w:t>модернизация электротранспортного машиностроения;</w:t>
      </w:r>
    </w:p>
    <w:p w:rsidR="00AE28AF" w:rsidRPr="00057B8F" w:rsidRDefault="00AE28AF" w:rsidP="00992ADA">
      <w:pPr>
        <w:pStyle w:val="14"/>
        <w:numPr>
          <w:ilvl w:val="0"/>
          <w:numId w:val="2"/>
        </w:numPr>
        <w:ind w:left="1072" w:hanging="363"/>
      </w:pPr>
      <w:r w:rsidRPr="00057B8F">
        <w:lastRenderedPageBreak/>
        <w:t>развитие транспортного комплекса;</w:t>
      </w:r>
    </w:p>
    <w:p w:rsidR="00AE28AF" w:rsidRPr="00057B8F" w:rsidRDefault="00AE28AF" w:rsidP="00992ADA">
      <w:pPr>
        <w:pStyle w:val="14"/>
        <w:numPr>
          <w:ilvl w:val="0"/>
          <w:numId w:val="2"/>
        </w:numPr>
        <w:ind w:left="1072" w:hanging="363"/>
      </w:pPr>
      <w:r w:rsidRPr="00057B8F">
        <w:t>развитие промышленности строительных материалов на основе имеющегося цементного сырья, фосфоритов, строительных, балластных и стекольных песков, строительных глин и камня.</w:t>
      </w:r>
    </w:p>
    <w:p w:rsidR="00AE28AF" w:rsidRPr="00057B8F" w:rsidRDefault="00AE28AF" w:rsidP="00AE28AF">
      <w:pPr>
        <w:pStyle w:val="14"/>
      </w:pPr>
      <w:r w:rsidRPr="00057B8F">
        <w:t>Таким образом, строительство новых и расширение существующих объектов электроэнергетики федерального значения в Саратовской области обеспечит энергетические потребности территории, создаст дополнительные рабочие места и условия для стабильного повышения качества жизни населения, будет способствовать масштабному внедрению инноваций и динамичному социально-экономическому развитию региона в долгосрочной перспективе.</w:t>
      </w:r>
    </w:p>
    <w:p w:rsidR="00AE28AF" w:rsidRPr="00057B8F" w:rsidRDefault="00AE28AF" w:rsidP="00786705">
      <w:pPr>
        <w:pStyle w:val="4"/>
      </w:pPr>
      <w:bookmarkStart w:id="1396" w:name="_Toc343871991"/>
      <w:r w:rsidRPr="00057B8F">
        <w:t>Электростанции федерального значения в Саратовской области</w:t>
      </w:r>
      <w:bookmarkEnd w:id="1396"/>
    </w:p>
    <w:p w:rsidR="00AE28AF" w:rsidRPr="00057B8F" w:rsidRDefault="00AE28AF" w:rsidP="00786705">
      <w:pPr>
        <w:pStyle w:val="5"/>
      </w:pPr>
      <w:bookmarkStart w:id="1397" w:name="_Toc299954300"/>
      <w:bookmarkStart w:id="1398" w:name="_Toc303595811"/>
      <w:bookmarkStart w:id="1399" w:name="_Toc304478952"/>
      <w:bookmarkStart w:id="1400" w:name="_Toc305761643"/>
      <w:bookmarkStart w:id="1401" w:name="_Toc320269343"/>
      <w:bookmarkStart w:id="1402" w:name="_Toc323282483"/>
      <w:bookmarkStart w:id="1403" w:name="_Toc343871992"/>
      <w:bookmarkStart w:id="1404" w:name="_Toc265680412"/>
      <w:bookmarkEnd w:id="1389"/>
      <w:bookmarkEnd w:id="1390"/>
      <w:bookmarkEnd w:id="1391"/>
      <w:bookmarkEnd w:id="1392"/>
      <w:bookmarkEnd w:id="1393"/>
      <w:bookmarkEnd w:id="1394"/>
      <w:bookmarkEnd w:id="1395"/>
      <w:r w:rsidRPr="00057B8F">
        <w:t>Балаковская АЭС</w:t>
      </w:r>
      <w:bookmarkEnd w:id="1397"/>
      <w:bookmarkEnd w:id="1398"/>
      <w:bookmarkEnd w:id="1399"/>
      <w:bookmarkEnd w:id="1400"/>
      <w:bookmarkEnd w:id="1401"/>
      <w:bookmarkEnd w:id="1402"/>
      <w:bookmarkEnd w:id="1403"/>
      <w:r w:rsidRPr="00057B8F">
        <w:t xml:space="preserve"> </w:t>
      </w:r>
      <w:bookmarkEnd w:id="1404"/>
    </w:p>
    <w:p w:rsidR="00AE28AF" w:rsidRPr="00057B8F" w:rsidRDefault="00AE28AF" w:rsidP="00AE28AF">
      <w:pPr>
        <w:pStyle w:val="14"/>
      </w:pPr>
      <w:r w:rsidRPr="00057B8F">
        <w:t xml:space="preserve">Балаковская АЭС (4000 МВт, </w:t>
      </w:r>
      <w:r w:rsidR="000227BD" w:rsidRPr="00057B8F">
        <w:t>800 Гкал/час</w:t>
      </w:r>
      <w:r w:rsidRPr="00057B8F">
        <w:t>) - филиал АО «Концерн Росэнергоатом». Расположена на левом берегу Саратовского водохранилища на реке Волга рядом с</w:t>
      </w:r>
      <w:r w:rsidR="00447C2C" w:rsidRPr="00057B8F">
        <w:t xml:space="preserve"> </w:t>
      </w:r>
      <w:r w:rsidR="002C03F9" w:rsidRPr="00057B8F">
        <w:t>г. </w:t>
      </w:r>
      <w:r w:rsidRPr="00057B8F">
        <w:t>Балаково Саратовской области. Введена в эксплуатацию в</w:t>
      </w:r>
      <w:r w:rsidR="00447C2C" w:rsidRPr="00057B8F">
        <w:t xml:space="preserve"> </w:t>
      </w:r>
      <w:r w:rsidRPr="00057B8F">
        <w:t>1985 году. Наряду с Ленинградской АЭС и Курской АЭС входит в тройку самых мощных АЭС России. Вырабатывает более 30 млрд кВтч электроэнергии в год (больше, чем любая другая атомная, тепловая и гидроэлектростанция страны). Обеспечивает 20% выработки всех АЭС России. Поставляет электроэнергию потребителям Поволжья (76% отпускаемой электроэнергии), Центра (13%), Урала (8%) и Сибири (3%). Связь с энергосистемой осуществляется пятью ЛЭП-220 и пятью ЛЭП-500. Электроэнергия Балаковской АЭС - самая дешевая среди всех АЭС и тепловых электростанций России. Первая очередь АЭС состоит из 4-х энергоблоков с водо-водяными реакторами типа ВВЭР-1000 (модификация В-320) мощностью по 1000 МВт.</w:t>
      </w:r>
    </w:p>
    <w:p w:rsidR="00AE28AF" w:rsidRPr="00057B8F" w:rsidRDefault="00AE28AF" w:rsidP="00786705">
      <w:pPr>
        <w:pStyle w:val="5"/>
      </w:pPr>
      <w:bookmarkStart w:id="1405" w:name="_Toc299954301"/>
      <w:bookmarkStart w:id="1406" w:name="_Toc303595812"/>
      <w:bookmarkStart w:id="1407" w:name="_Toc304478953"/>
      <w:bookmarkStart w:id="1408" w:name="_Toc305761644"/>
      <w:bookmarkStart w:id="1409" w:name="_Toc320269344"/>
      <w:bookmarkStart w:id="1410" w:name="_Toc323282484"/>
      <w:bookmarkStart w:id="1411" w:name="_Toc343871993"/>
      <w:r w:rsidRPr="00057B8F">
        <w:lastRenderedPageBreak/>
        <w:t>Балаковская ТЭЦ-4</w:t>
      </w:r>
      <w:bookmarkEnd w:id="1405"/>
      <w:bookmarkEnd w:id="1406"/>
      <w:bookmarkEnd w:id="1407"/>
      <w:bookmarkEnd w:id="1408"/>
      <w:bookmarkEnd w:id="1409"/>
      <w:bookmarkEnd w:id="1410"/>
      <w:bookmarkEnd w:id="1411"/>
      <w:r w:rsidRPr="00057B8F">
        <w:t xml:space="preserve"> </w:t>
      </w:r>
    </w:p>
    <w:p w:rsidR="00AE28AF" w:rsidRPr="00057B8F" w:rsidRDefault="00AE28AF" w:rsidP="00AE28AF">
      <w:pPr>
        <w:pStyle w:val="14"/>
      </w:pPr>
      <w:r w:rsidRPr="00057B8F">
        <w:t>Балаковская ТЭЦ-4 (3</w:t>
      </w:r>
      <w:r w:rsidR="00731B17" w:rsidRPr="00057B8F">
        <w:t>70</w:t>
      </w:r>
      <w:r w:rsidRPr="00057B8F">
        <w:t xml:space="preserve"> МВт, </w:t>
      </w:r>
      <w:r w:rsidR="003622F6" w:rsidRPr="00057B8F">
        <w:t>1052</w:t>
      </w:r>
      <w:r w:rsidRPr="00057B8F">
        <w:t xml:space="preserve"> Гкал/час) входит в </w:t>
      </w:r>
      <w:r w:rsidR="000227BD" w:rsidRPr="00057B8F">
        <w:t xml:space="preserve">филиал «Саратовский» </w:t>
      </w:r>
      <w:r w:rsidRPr="00057B8F">
        <w:t xml:space="preserve"> </w:t>
      </w:r>
      <w:r w:rsidR="001F633D" w:rsidRPr="00057B8F">
        <w:t>ПАО «Т Плюс»</w:t>
      </w:r>
      <w:r w:rsidRPr="00057B8F">
        <w:t xml:space="preserve">. Расположена в </w:t>
      </w:r>
      <w:r w:rsidR="002C03F9" w:rsidRPr="00057B8F">
        <w:t>г. </w:t>
      </w:r>
      <w:r w:rsidRPr="00057B8F">
        <w:t xml:space="preserve">Балаково Саратовской области. Введена в эксплуатацию в 1962 году. Топливо </w:t>
      </w:r>
      <w:r w:rsidR="00070608" w:rsidRPr="00057B8F">
        <w:t>-</w:t>
      </w:r>
      <w:r w:rsidRPr="00057B8F">
        <w:t xml:space="preserve"> природный газ, мазут. Самая крупная ТЭЦ в Саратовской энергосистеме. Снабжает электрической и тепловой энергией 92% населения </w:t>
      </w:r>
      <w:r w:rsidR="002C03F9" w:rsidRPr="00057B8F">
        <w:t>г. </w:t>
      </w:r>
      <w:r w:rsidRPr="00057B8F">
        <w:t>Балаково и крупные промышленные предприятия (</w:t>
      </w:r>
      <w:r w:rsidR="009E6339" w:rsidRPr="00057B8F">
        <w:t>П</w:t>
      </w:r>
      <w:r w:rsidRPr="00057B8F">
        <w:t xml:space="preserve">АО «Балаковорезинотехника», Балаковский завод волоконных материалов). </w:t>
      </w:r>
    </w:p>
    <w:p w:rsidR="00AE28AF" w:rsidRPr="009E432F" w:rsidRDefault="00AE28AF" w:rsidP="00786705">
      <w:pPr>
        <w:pStyle w:val="5"/>
        <w:rPr>
          <w:color w:val="0070C0"/>
        </w:rPr>
      </w:pPr>
      <w:bookmarkStart w:id="1412" w:name="_Toc303674850"/>
      <w:bookmarkStart w:id="1413" w:name="_Toc304478955"/>
      <w:bookmarkStart w:id="1414" w:name="_Toc305761646"/>
      <w:bookmarkStart w:id="1415" w:name="_Toc320269346"/>
      <w:bookmarkStart w:id="1416" w:name="_Toc323282485"/>
      <w:bookmarkStart w:id="1417" w:name="_Toc343871994"/>
      <w:bookmarkStart w:id="1418" w:name="_Toc264997577"/>
      <w:bookmarkStart w:id="1419" w:name="_Toc267145257"/>
      <w:r w:rsidRPr="009E432F">
        <w:rPr>
          <w:color w:val="0070C0"/>
        </w:rPr>
        <w:t>Саратовская ГЭС</w:t>
      </w:r>
      <w:bookmarkEnd w:id="1412"/>
      <w:bookmarkEnd w:id="1413"/>
      <w:bookmarkEnd w:id="1414"/>
      <w:bookmarkEnd w:id="1415"/>
      <w:bookmarkEnd w:id="1416"/>
      <w:bookmarkEnd w:id="1417"/>
      <w:r w:rsidRPr="009E432F">
        <w:rPr>
          <w:color w:val="0070C0"/>
        </w:rPr>
        <w:t xml:space="preserve"> </w:t>
      </w:r>
    </w:p>
    <w:p w:rsidR="00AE28AF" w:rsidRPr="00057B8F" w:rsidRDefault="00AE28AF" w:rsidP="00AE28AF">
      <w:pPr>
        <w:pStyle w:val="14"/>
      </w:pPr>
      <w:r w:rsidRPr="00057B8F">
        <w:t>Саратовская ГЭС (</w:t>
      </w:r>
      <w:r w:rsidR="009E6339" w:rsidRPr="009E432F">
        <w:rPr>
          <w:color w:val="0070C0"/>
        </w:rPr>
        <w:t>14</w:t>
      </w:r>
      <w:r w:rsidR="009E432F" w:rsidRPr="009E432F">
        <w:rPr>
          <w:color w:val="0070C0"/>
        </w:rPr>
        <w:t>15</w:t>
      </w:r>
      <w:r w:rsidRPr="00057B8F">
        <w:t xml:space="preserve"> МВт) - филиал </w:t>
      </w:r>
      <w:r w:rsidR="00B8313A" w:rsidRPr="00057B8F">
        <w:t>ПАО «РусГидро»</w:t>
      </w:r>
      <w:r w:rsidRPr="00057B8F">
        <w:t xml:space="preserve">. Седьмая ступень Волжско-Камского каскада ГЭС, входит в десятку крупнейших ГЭС России. Расположена на границе Среднего и Нижнего Поволжья, на левобережной пойме реки Волги у </w:t>
      </w:r>
      <w:r w:rsidR="002C03F9" w:rsidRPr="00057B8F">
        <w:t>г. </w:t>
      </w:r>
      <w:r w:rsidRPr="00057B8F">
        <w:t xml:space="preserve">Балаково Саратовской области. Введена в эксплуатацию в 1967 году. Построена по русловой схеме. Количество силовых агрегатов </w:t>
      </w:r>
      <w:r w:rsidR="00070608" w:rsidRPr="00057B8F">
        <w:t>-</w:t>
      </w:r>
      <w:r w:rsidRPr="00057B8F">
        <w:t xml:space="preserve"> </w:t>
      </w:r>
      <w:r w:rsidR="009E6339" w:rsidRPr="00057B8F">
        <w:t>24</w:t>
      </w:r>
      <w:r w:rsidRPr="00057B8F">
        <w:t>. Самая низконапорная среди волжских ГЭС. Особенностью Саратовского гидроузла является отсутствие водосливной плотины. Напорные сооружения ГЭС образуют Саратовское водохранилище площадью 1831 кв. км. По сооружениям ГЭС проходят автомобильный и железнодорожный переходы. Саратовская ГЭС используется для работы в пиковой части графика нагрузки ОЭС Центра. Водохранилище ГЭС обеспечивает поддержание судоходства на Волге, водоснабжение ряда промышленных объектов, в том числе Балаковской АЭС, орошение засушливых земель. Оборудование ГЭС устарело, проходит замену и модернизацию.</w:t>
      </w:r>
    </w:p>
    <w:p w:rsidR="00AE28AF" w:rsidRPr="00057B8F" w:rsidRDefault="00AE28AF" w:rsidP="009E6339">
      <w:pPr>
        <w:pStyle w:val="14"/>
      </w:pPr>
      <w:r w:rsidRPr="00057B8F">
        <w:t>К началу 2010 года модернизировано 15 гидроагрегатов станции из</w:t>
      </w:r>
      <w:r w:rsidR="00447C2C" w:rsidRPr="00057B8F">
        <w:t xml:space="preserve"> </w:t>
      </w:r>
      <w:r w:rsidRPr="00057B8F">
        <w:t xml:space="preserve">24-х. Два горизонтальных капсульных агрегата по 45 МВт, конструкция которых оказалась не очень удачной, демонтированы и заменяются новыми мощностью по 54 МВт. Производится также замена трансформаторов, оборудования ОРУ (обновлено на 90%), укрепляется дно реки в нижнем бьефе ГЭС. 30 марта 2010 года закончена реконструкция энергоблока №3, </w:t>
      </w:r>
      <w:r w:rsidRPr="00057B8F">
        <w:lastRenderedPageBreak/>
        <w:t xml:space="preserve">объединяющего четыре гидроагрегата. </w:t>
      </w:r>
      <w:r w:rsidR="001B5CF5" w:rsidRPr="00057B8F">
        <w:t>В 2013 году гидроагрегат мощностью 45 МВт заменен на новый мощностью 54 МВт.</w:t>
      </w:r>
      <w:r w:rsidR="009E6339" w:rsidRPr="00057B8F">
        <w:t xml:space="preserve"> В 2015 году были модернизированы: гидроагрегат №24 рыбоподъемника (установленная мощность гидроагрегата была увеличена с 10 МВт до 11 МВт), гидроагрегаты №10 и №14 (мощность гидроагрегатов была увеличена с 60 МВт до 66 МВт). В 2016 году  были модернизированы гидроагрегаты №4 и №8 с увеличением мощности каждого с 60 МВт до 66 МВт.</w:t>
      </w:r>
      <w:r w:rsidR="009E432F">
        <w:t xml:space="preserve"> </w:t>
      </w:r>
      <w:r w:rsidR="009E432F" w:rsidRPr="009E432F">
        <w:rPr>
          <w:color w:val="0070C0"/>
        </w:rPr>
        <w:t>В 2019 году  проведена перемаркировка после модернизации гидроагрегатов ст. №13 и №21 с увеличением установленной мощности каждого с 60 МВт до 66 МВт</w:t>
      </w:r>
      <w:r w:rsidR="009E432F" w:rsidRPr="00057B8F">
        <w:t>.</w:t>
      </w:r>
    </w:p>
    <w:p w:rsidR="00AE28AF" w:rsidRPr="00057B8F" w:rsidRDefault="00AE28AF" w:rsidP="00786705">
      <w:pPr>
        <w:pStyle w:val="5"/>
      </w:pPr>
      <w:bookmarkStart w:id="1420" w:name="_Toc264997578"/>
      <w:bookmarkStart w:id="1421" w:name="_Toc267145258"/>
      <w:bookmarkStart w:id="1422" w:name="_Toc299954691"/>
      <w:bookmarkStart w:id="1423" w:name="_Toc303674852"/>
      <w:bookmarkStart w:id="1424" w:name="_Toc304478957"/>
      <w:bookmarkStart w:id="1425" w:name="_Toc305761648"/>
      <w:bookmarkStart w:id="1426" w:name="_Toc320269348"/>
      <w:bookmarkStart w:id="1427" w:name="_Toc323282486"/>
      <w:bookmarkStart w:id="1428" w:name="_Toc343871995"/>
      <w:bookmarkEnd w:id="1418"/>
      <w:bookmarkEnd w:id="1419"/>
      <w:r w:rsidRPr="00057B8F">
        <w:t>Саратовская ТЭЦ-2</w:t>
      </w:r>
      <w:bookmarkEnd w:id="1420"/>
      <w:bookmarkEnd w:id="1421"/>
      <w:bookmarkEnd w:id="1422"/>
      <w:bookmarkEnd w:id="1423"/>
      <w:bookmarkEnd w:id="1424"/>
      <w:bookmarkEnd w:id="1425"/>
      <w:bookmarkEnd w:id="1426"/>
      <w:bookmarkEnd w:id="1427"/>
      <w:bookmarkEnd w:id="1428"/>
      <w:r w:rsidRPr="00057B8F">
        <w:tab/>
      </w:r>
    </w:p>
    <w:p w:rsidR="00AE28AF" w:rsidRPr="00057B8F" w:rsidRDefault="00AE28AF" w:rsidP="00AE28AF">
      <w:pPr>
        <w:pStyle w:val="14"/>
      </w:pPr>
      <w:r w:rsidRPr="00057B8F">
        <w:t>Саратовская ТЭЦ-2 (</w:t>
      </w:r>
      <w:r w:rsidR="008914E1" w:rsidRPr="00057B8F">
        <w:t xml:space="preserve">169 МВт, 566 </w:t>
      </w:r>
      <w:r w:rsidRPr="00057B8F">
        <w:t>Гкал/час</w:t>
      </w:r>
      <w:r w:rsidR="00731B17" w:rsidRPr="00057B8F">
        <w:t>)</w:t>
      </w:r>
      <w:r w:rsidRPr="00057B8F">
        <w:t xml:space="preserve"> входит в </w:t>
      </w:r>
      <w:r w:rsidR="008914E1" w:rsidRPr="00057B8F">
        <w:t>филиал «Саратовский»</w:t>
      </w:r>
      <w:r w:rsidRPr="00057B8F">
        <w:t xml:space="preserve"> </w:t>
      </w:r>
      <w:r w:rsidR="001F633D" w:rsidRPr="00057B8F">
        <w:t>ПАО «Т Плюс».</w:t>
      </w:r>
      <w:r w:rsidRPr="00057B8F">
        <w:t xml:space="preserve"> Расположена на южной окраине </w:t>
      </w:r>
      <w:r w:rsidR="002C03F9" w:rsidRPr="00057B8F">
        <w:t>г. </w:t>
      </w:r>
      <w:r w:rsidRPr="00057B8F">
        <w:t xml:space="preserve">Саратов. Введена в эксплуатацию в 1955 году. Топливо </w:t>
      </w:r>
      <w:r w:rsidR="00070608" w:rsidRPr="00057B8F">
        <w:t>-</w:t>
      </w:r>
      <w:r w:rsidRPr="00057B8F">
        <w:t xml:space="preserve"> природный газ, мазут. Обеспечивает теплом и горячей водой промышленные и бытовые объекты в Заводском районе Саратова. Крупнейшие потребители - завод «Саратоворгсинтез» и Саратовский НПЗ.</w:t>
      </w:r>
    </w:p>
    <w:p w:rsidR="008914E1" w:rsidRPr="00057B8F" w:rsidRDefault="008914E1" w:rsidP="00AE28AF">
      <w:pPr>
        <w:pStyle w:val="14"/>
      </w:pPr>
      <w:r w:rsidRPr="00057B8F">
        <w:t>В 2016 году на ТЭЦ были выведены из эксплуатации турбины ст. №1 мощностью 30 МВт и ст. №4 мощностью 25 МВт.</w:t>
      </w:r>
    </w:p>
    <w:p w:rsidR="00AE28AF" w:rsidRPr="00057B8F" w:rsidRDefault="00AE28AF" w:rsidP="00786705">
      <w:pPr>
        <w:pStyle w:val="5"/>
      </w:pPr>
      <w:bookmarkStart w:id="1429" w:name="_Toc267145259"/>
      <w:bookmarkStart w:id="1430" w:name="_Toc299954692"/>
      <w:bookmarkStart w:id="1431" w:name="_Toc303674853"/>
      <w:bookmarkStart w:id="1432" w:name="_Toc304478958"/>
      <w:bookmarkStart w:id="1433" w:name="_Toc305761649"/>
      <w:bookmarkStart w:id="1434" w:name="_Toc320269349"/>
      <w:bookmarkStart w:id="1435" w:name="_Toc323282487"/>
      <w:bookmarkStart w:id="1436" w:name="_Toc343871996"/>
      <w:r w:rsidRPr="00057B8F">
        <w:t>Саратовская ТЭЦ-5</w:t>
      </w:r>
      <w:bookmarkEnd w:id="1429"/>
      <w:bookmarkEnd w:id="1430"/>
      <w:bookmarkEnd w:id="1431"/>
      <w:bookmarkEnd w:id="1432"/>
      <w:bookmarkEnd w:id="1433"/>
      <w:bookmarkEnd w:id="1434"/>
      <w:bookmarkEnd w:id="1435"/>
      <w:bookmarkEnd w:id="1436"/>
      <w:r w:rsidRPr="00057B8F">
        <w:tab/>
      </w:r>
    </w:p>
    <w:p w:rsidR="00AE28AF" w:rsidRPr="00057B8F" w:rsidRDefault="00AE28AF" w:rsidP="00AE28AF">
      <w:pPr>
        <w:pStyle w:val="14"/>
      </w:pPr>
      <w:r w:rsidRPr="00057B8F">
        <w:t>Саратовская ТЭЦ-5 (44</w:t>
      </w:r>
      <w:r w:rsidR="00731B17" w:rsidRPr="00057B8F">
        <w:t>5</w:t>
      </w:r>
      <w:r w:rsidRPr="00057B8F">
        <w:t xml:space="preserve"> МВт, </w:t>
      </w:r>
      <w:r w:rsidR="008914E1" w:rsidRPr="00057B8F">
        <w:t>1239</w:t>
      </w:r>
      <w:r w:rsidRPr="00057B8F">
        <w:t xml:space="preserve"> Гкал/час) входит в </w:t>
      </w:r>
      <w:r w:rsidR="008914E1" w:rsidRPr="00057B8F">
        <w:t>филиал «Саратовский»</w:t>
      </w:r>
      <w:r w:rsidRPr="00057B8F">
        <w:t xml:space="preserve"> </w:t>
      </w:r>
      <w:r w:rsidR="001F633D" w:rsidRPr="00057B8F">
        <w:t>ПАО «Т Плюс».</w:t>
      </w:r>
      <w:r w:rsidRPr="00057B8F">
        <w:t xml:space="preserve"> Расположена в </w:t>
      </w:r>
      <w:r w:rsidR="002C03F9" w:rsidRPr="00057B8F">
        <w:t>г. </w:t>
      </w:r>
      <w:r w:rsidRPr="00057B8F">
        <w:t xml:space="preserve">Саратов. Введена в эксплуатацию в 1978 году. Топливо </w:t>
      </w:r>
      <w:r w:rsidR="00070608" w:rsidRPr="00057B8F">
        <w:t>-</w:t>
      </w:r>
      <w:r w:rsidRPr="00057B8F">
        <w:t xml:space="preserve"> природный газ, мазут. Одна из первых в стране и единственная в Саратовской энергосистеме ТЭЦ с блочной компоновкой оборудования. После выведения ТЭЦ на проектную мощность в Саратове было ликвидировано более 100 котельных, что положительно сказалось на экологии города. Снабжает теплом промышленных и бытовых потребителей в Ленинском, Кировском, Октябрьском и Фрунзенском районах Саратова, а также тепличное хозяйство «Весна». </w:t>
      </w:r>
    </w:p>
    <w:p w:rsidR="00AE28AF" w:rsidRPr="00057B8F" w:rsidRDefault="00AE28AF" w:rsidP="00786705">
      <w:pPr>
        <w:pStyle w:val="5"/>
      </w:pPr>
      <w:bookmarkStart w:id="1437" w:name="_Toc299954847"/>
      <w:bookmarkStart w:id="1438" w:name="_Toc303675014"/>
      <w:bookmarkStart w:id="1439" w:name="_Toc304478959"/>
      <w:bookmarkStart w:id="1440" w:name="_Toc305761650"/>
      <w:bookmarkStart w:id="1441" w:name="_Toc320269350"/>
      <w:bookmarkStart w:id="1442" w:name="_Toc323282488"/>
      <w:bookmarkStart w:id="1443" w:name="_Toc343871997"/>
      <w:r w:rsidRPr="00057B8F">
        <w:lastRenderedPageBreak/>
        <w:t>Энгельсская ТЭЦ-3</w:t>
      </w:r>
      <w:bookmarkEnd w:id="1437"/>
      <w:bookmarkEnd w:id="1438"/>
      <w:bookmarkEnd w:id="1439"/>
      <w:bookmarkEnd w:id="1440"/>
      <w:bookmarkEnd w:id="1441"/>
      <w:bookmarkEnd w:id="1442"/>
      <w:bookmarkEnd w:id="1443"/>
      <w:r w:rsidRPr="00057B8F">
        <w:t xml:space="preserve"> </w:t>
      </w:r>
    </w:p>
    <w:p w:rsidR="00AE28AF" w:rsidRPr="00057B8F" w:rsidRDefault="00AE28AF" w:rsidP="00AE28AF">
      <w:pPr>
        <w:pStyle w:val="14"/>
      </w:pPr>
      <w:r w:rsidRPr="00057B8F">
        <w:t>Энгельсская ТЭЦ-3 (</w:t>
      </w:r>
      <w:r w:rsidR="008914E1" w:rsidRPr="00057B8F">
        <w:t xml:space="preserve">130 МВт, </w:t>
      </w:r>
      <w:r w:rsidR="003622F6" w:rsidRPr="00057B8F">
        <w:t>514</w:t>
      </w:r>
      <w:r w:rsidR="008914E1" w:rsidRPr="00057B8F">
        <w:t xml:space="preserve"> </w:t>
      </w:r>
      <w:r w:rsidRPr="00057B8F">
        <w:t xml:space="preserve">Гкал/час) входит в </w:t>
      </w:r>
      <w:r w:rsidR="008914E1" w:rsidRPr="00057B8F">
        <w:t>филиал «Саратовский»</w:t>
      </w:r>
      <w:r w:rsidRPr="00057B8F">
        <w:t xml:space="preserve"> </w:t>
      </w:r>
      <w:r w:rsidR="001F633D" w:rsidRPr="00057B8F">
        <w:t>ПАО «Т Плюс»</w:t>
      </w:r>
      <w:r w:rsidRPr="00057B8F">
        <w:t xml:space="preserve">. Расположена в </w:t>
      </w:r>
      <w:r w:rsidR="002C03F9" w:rsidRPr="00057B8F">
        <w:t>г. </w:t>
      </w:r>
      <w:r w:rsidRPr="00057B8F">
        <w:t xml:space="preserve">Энгельс Саратовской области. Введена в эксплуатацию в 1958 году. Топливо </w:t>
      </w:r>
      <w:r w:rsidR="00070608" w:rsidRPr="00057B8F">
        <w:t>-</w:t>
      </w:r>
      <w:r w:rsidRPr="00057B8F">
        <w:t xml:space="preserve"> природный и попутный газ, мазут. Снабжает электроэнергией и теплом (в паре и горячей воде) промышленных и бытовых потребителей </w:t>
      </w:r>
      <w:r w:rsidR="002C03F9" w:rsidRPr="00057B8F">
        <w:t>г. </w:t>
      </w:r>
      <w:r w:rsidRPr="00057B8F">
        <w:t xml:space="preserve">Энгельс. Обеспечивает 60% суммарных тепловых нагрузок города. </w:t>
      </w:r>
    </w:p>
    <w:p w:rsidR="008914E1" w:rsidRPr="00057B8F" w:rsidRDefault="008914E1" w:rsidP="00AE28AF">
      <w:pPr>
        <w:pStyle w:val="14"/>
      </w:pPr>
      <w:r w:rsidRPr="00057B8F">
        <w:t>В 2016 году на ТЭЦ была выведена из эксплуатации паровая турбина ст. №3 мощностью 52 МВт.</w:t>
      </w:r>
    </w:p>
    <w:p w:rsidR="00AE28AF" w:rsidRPr="009E432F" w:rsidRDefault="00AE28AF" w:rsidP="00464C99">
      <w:pPr>
        <w:pStyle w:val="4"/>
        <w:rPr>
          <w:color w:val="0070C0"/>
        </w:rPr>
      </w:pPr>
      <w:bookmarkStart w:id="1444" w:name="_Toc343871998"/>
      <w:r w:rsidRPr="009E432F">
        <w:rPr>
          <w:color w:val="0070C0"/>
        </w:rPr>
        <w:t>Действующие объекты</w:t>
      </w:r>
      <w:bookmarkEnd w:id="1444"/>
    </w:p>
    <w:p w:rsidR="00AE28AF" w:rsidRPr="009E432F" w:rsidRDefault="00AE28AF" w:rsidP="00786705">
      <w:pPr>
        <w:pStyle w:val="6"/>
        <w:rPr>
          <w:color w:val="0070C0"/>
        </w:rPr>
      </w:pPr>
      <w:r w:rsidRPr="009E432F">
        <w:rPr>
          <w:color w:val="0070C0"/>
        </w:rPr>
        <w:t>Действующие электростанции мощностью 100 МВт и более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2"/>
        <w:gridCol w:w="2132"/>
        <w:gridCol w:w="697"/>
        <w:gridCol w:w="2000"/>
        <w:gridCol w:w="1258"/>
        <w:gridCol w:w="2982"/>
      </w:tblGrid>
      <w:tr w:rsidR="00057B8F" w:rsidRPr="00057B8F" w:rsidTr="00AF1375">
        <w:trPr>
          <w:cantSplit/>
          <w:tblHeader/>
        </w:trPr>
        <w:tc>
          <w:tcPr>
            <w:tcW w:w="262" w:type="pct"/>
            <w:shd w:val="clear" w:color="auto" w:fill="auto"/>
          </w:tcPr>
          <w:p w:rsidR="00AE28AF" w:rsidRPr="00057B8F" w:rsidRDefault="00AE28AF" w:rsidP="000E7FE6">
            <w:pPr>
              <w:jc w:val="center"/>
              <w:rPr>
                <w:bCs/>
                <w:sz w:val="20"/>
                <w:szCs w:val="16"/>
              </w:rPr>
            </w:pPr>
            <w:r w:rsidRPr="00057B8F">
              <w:rPr>
                <w:bCs/>
                <w:sz w:val="20"/>
                <w:szCs w:val="16"/>
              </w:rPr>
              <w:t>№</w:t>
            </w:r>
          </w:p>
        </w:tc>
        <w:tc>
          <w:tcPr>
            <w:tcW w:w="1114" w:type="pct"/>
            <w:shd w:val="clear" w:color="auto" w:fill="auto"/>
          </w:tcPr>
          <w:p w:rsidR="00AE28AF" w:rsidRPr="00057B8F" w:rsidRDefault="00AE28AF" w:rsidP="00527117">
            <w:pPr>
              <w:rPr>
                <w:bCs/>
                <w:sz w:val="20"/>
                <w:szCs w:val="16"/>
              </w:rPr>
            </w:pPr>
            <w:r w:rsidRPr="00057B8F">
              <w:rPr>
                <w:bCs/>
                <w:sz w:val="20"/>
                <w:szCs w:val="16"/>
              </w:rPr>
              <w:t>Электростанция</w:t>
            </w:r>
          </w:p>
        </w:tc>
        <w:tc>
          <w:tcPr>
            <w:tcW w:w="364" w:type="pct"/>
            <w:shd w:val="clear" w:color="auto" w:fill="auto"/>
          </w:tcPr>
          <w:p w:rsidR="00AE28AF" w:rsidRPr="00057B8F" w:rsidDel="001140ED" w:rsidRDefault="00AE28AF" w:rsidP="000E7FE6">
            <w:pPr>
              <w:jc w:val="center"/>
              <w:rPr>
                <w:bCs/>
                <w:sz w:val="20"/>
                <w:szCs w:val="16"/>
              </w:rPr>
            </w:pPr>
            <w:r w:rsidRPr="00057B8F">
              <w:rPr>
                <w:bCs/>
                <w:sz w:val="20"/>
                <w:szCs w:val="16"/>
              </w:rPr>
              <w:t>Тип</w:t>
            </w:r>
          </w:p>
        </w:tc>
        <w:tc>
          <w:tcPr>
            <w:tcW w:w="1045" w:type="pct"/>
            <w:shd w:val="clear" w:color="auto" w:fill="auto"/>
          </w:tcPr>
          <w:p w:rsidR="00AE28AF" w:rsidRPr="00057B8F" w:rsidRDefault="00AE28AF" w:rsidP="000E7FE6">
            <w:pPr>
              <w:jc w:val="center"/>
              <w:rPr>
                <w:bCs/>
                <w:sz w:val="20"/>
                <w:szCs w:val="16"/>
              </w:rPr>
            </w:pPr>
            <w:r w:rsidRPr="00057B8F">
              <w:rPr>
                <w:bCs/>
                <w:sz w:val="20"/>
                <w:szCs w:val="16"/>
              </w:rPr>
              <w:t>Установленная мощность, МВт</w:t>
            </w:r>
          </w:p>
        </w:tc>
        <w:tc>
          <w:tcPr>
            <w:tcW w:w="657" w:type="pct"/>
            <w:shd w:val="clear" w:color="auto" w:fill="auto"/>
          </w:tcPr>
          <w:p w:rsidR="00AE28AF" w:rsidRPr="00057B8F" w:rsidRDefault="00AE28AF" w:rsidP="00527117">
            <w:pPr>
              <w:rPr>
                <w:bCs/>
                <w:sz w:val="20"/>
                <w:szCs w:val="16"/>
              </w:rPr>
            </w:pPr>
            <w:r w:rsidRPr="00057B8F">
              <w:rPr>
                <w:bCs/>
                <w:sz w:val="20"/>
                <w:szCs w:val="16"/>
              </w:rPr>
              <w:t>Топливо</w:t>
            </w:r>
          </w:p>
        </w:tc>
        <w:tc>
          <w:tcPr>
            <w:tcW w:w="1558" w:type="pct"/>
            <w:shd w:val="clear" w:color="auto" w:fill="auto"/>
          </w:tcPr>
          <w:p w:rsidR="00AE28AF" w:rsidRPr="00057B8F" w:rsidRDefault="00AE28AF" w:rsidP="00527117">
            <w:pPr>
              <w:rPr>
                <w:bCs/>
                <w:sz w:val="20"/>
                <w:szCs w:val="16"/>
              </w:rPr>
            </w:pPr>
            <w:r w:rsidRPr="00057B8F">
              <w:rPr>
                <w:bCs/>
                <w:sz w:val="20"/>
                <w:szCs w:val="16"/>
              </w:rPr>
              <w:t>Компания</w:t>
            </w:r>
          </w:p>
        </w:tc>
      </w:tr>
      <w:tr w:rsidR="00057B8F" w:rsidRPr="00057B8F" w:rsidTr="000E7FE6">
        <w:trPr>
          <w:cantSplit/>
        </w:trPr>
        <w:tc>
          <w:tcPr>
            <w:tcW w:w="262" w:type="pct"/>
            <w:shd w:val="clear" w:color="auto" w:fill="auto"/>
          </w:tcPr>
          <w:p w:rsidR="00AE28AF" w:rsidRPr="00057B8F" w:rsidRDefault="00AE28AF" w:rsidP="00527117">
            <w:pPr>
              <w:rPr>
                <w:sz w:val="20"/>
                <w:szCs w:val="16"/>
              </w:rPr>
            </w:pPr>
            <w:r w:rsidRPr="00057B8F">
              <w:rPr>
                <w:sz w:val="20"/>
                <w:szCs w:val="16"/>
              </w:rPr>
              <w:t>1.</w:t>
            </w:r>
          </w:p>
        </w:tc>
        <w:tc>
          <w:tcPr>
            <w:tcW w:w="1114" w:type="pct"/>
            <w:shd w:val="clear" w:color="auto" w:fill="auto"/>
          </w:tcPr>
          <w:p w:rsidR="00AE28AF" w:rsidRPr="00057B8F" w:rsidRDefault="00AE28AF" w:rsidP="00527117">
            <w:pPr>
              <w:rPr>
                <w:sz w:val="20"/>
                <w:szCs w:val="16"/>
              </w:rPr>
            </w:pPr>
            <w:r w:rsidRPr="00057B8F">
              <w:rPr>
                <w:sz w:val="20"/>
                <w:szCs w:val="16"/>
              </w:rPr>
              <w:t xml:space="preserve">Балаковская АЭС </w:t>
            </w:r>
          </w:p>
        </w:tc>
        <w:tc>
          <w:tcPr>
            <w:tcW w:w="364" w:type="pct"/>
            <w:shd w:val="clear" w:color="auto" w:fill="auto"/>
          </w:tcPr>
          <w:p w:rsidR="00AE28AF" w:rsidRPr="00057B8F" w:rsidRDefault="00AE28AF" w:rsidP="000E7FE6">
            <w:pPr>
              <w:jc w:val="center"/>
              <w:rPr>
                <w:sz w:val="20"/>
                <w:szCs w:val="16"/>
              </w:rPr>
            </w:pPr>
            <w:r w:rsidRPr="00057B8F">
              <w:rPr>
                <w:sz w:val="20"/>
                <w:szCs w:val="16"/>
              </w:rPr>
              <w:t>АЭС</w:t>
            </w:r>
          </w:p>
        </w:tc>
        <w:tc>
          <w:tcPr>
            <w:tcW w:w="1045" w:type="pct"/>
            <w:shd w:val="clear" w:color="auto" w:fill="auto"/>
          </w:tcPr>
          <w:p w:rsidR="00AE28AF" w:rsidRPr="00057B8F" w:rsidRDefault="00AE28AF" w:rsidP="000E7FE6">
            <w:pPr>
              <w:jc w:val="center"/>
              <w:rPr>
                <w:sz w:val="20"/>
                <w:szCs w:val="16"/>
              </w:rPr>
            </w:pPr>
            <w:r w:rsidRPr="00057B8F">
              <w:rPr>
                <w:sz w:val="20"/>
                <w:szCs w:val="16"/>
              </w:rPr>
              <w:t>4000</w:t>
            </w:r>
          </w:p>
        </w:tc>
        <w:tc>
          <w:tcPr>
            <w:tcW w:w="657" w:type="pct"/>
            <w:shd w:val="clear" w:color="auto" w:fill="auto"/>
          </w:tcPr>
          <w:p w:rsidR="00AE28AF" w:rsidRPr="00057B8F" w:rsidRDefault="00AE28AF" w:rsidP="00527117">
            <w:pPr>
              <w:rPr>
                <w:sz w:val="20"/>
                <w:szCs w:val="16"/>
              </w:rPr>
            </w:pPr>
          </w:p>
        </w:tc>
        <w:tc>
          <w:tcPr>
            <w:tcW w:w="1558" w:type="pct"/>
            <w:shd w:val="clear" w:color="auto" w:fill="auto"/>
          </w:tcPr>
          <w:p w:rsidR="00AE28AF" w:rsidRPr="00057B8F" w:rsidRDefault="00AE28AF" w:rsidP="00527117">
            <w:pPr>
              <w:rPr>
                <w:sz w:val="20"/>
                <w:szCs w:val="16"/>
              </w:rPr>
            </w:pPr>
            <w:r w:rsidRPr="00057B8F">
              <w:rPr>
                <w:sz w:val="20"/>
                <w:szCs w:val="16"/>
              </w:rPr>
              <w:t>АО «Концерн Росэнергоатом»</w:t>
            </w:r>
          </w:p>
        </w:tc>
      </w:tr>
      <w:tr w:rsidR="00057B8F" w:rsidRPr="00057B8F" w:rsidTr="000E7FE6">
        <w:trPr>
          <w:cantSplit/>
        </w:trPr>
        <w:tc>
          <w:tcPr>
            <w:tcW w:w="262" w:type="pct"/>
            <w:shd w:val="clear" w:color="auto" w:fill="auto"/>
          </w:tcPr>
          <w:p w:rsidR="00AE28AF" w:rsidRPr="00057B8F" w:rsidRDefault="00AE28AF" w:rsidP="00527117">
            <w:pPr>
              <w:rPr>
                <w:sz w:val="20"/>
                <w:szCs w:val="16"/>
              </w:rPr>
            </w:pPr>
            <w:r w:rsidRPr="00057B8F">
              <w:rPr>
                <w:sz w:val="20"/>
                <w:szCs w:val="16"/>
              </w:rPr>
              <w:t>2.</w:t>
            </w:r>
          </w:p>
        </w:tc>
        <w:tc>
          <w:tcPr>
            <w:tcW w:w="1114" w:type="pct"/>
            <w:shd w:val="clear" w:color="auto" w:fill="auto"/>
          </w:tcPr>
          <w:p w:rsidR="00AE28AF" w:rsidRPr="00057B8F" w:rsidRDefault="00AE28AF" w:rsidP="00527117">
            <w:pPr>
              <w:rPr>
                <w:sz w:val="20"/>
                <w:szCs w:val="16"/>
              </w:rPr>
            </w:pPr>
            <w:r w:rsidRPr="00057B8F">
              <w:rPr>
                <w:sz w:val="20"/>
                <w:szCs w:val="16"/>
              </w:rPr>
              <w:t xml:space="preserve">Саратовская ГЭС </w:t>
            </w:r>
          </w:p>
        </w:tc>
        <w:tc>
          <w:tcPr>
            <w:tcW w:w="364" w:type="pct"/>
            <w:shd w:val="clear" w:color="auto" w:fill="auto"/>
          </w:tcPr>
          <w:p w:rsidR="00AE28AF" w:rsidRPr="00057B8F" w:rsidRDefault="00AE28AF" w:rsidP="000E7FE6">
            <w:pPr>
              <w:jc w:val="center"/>
              <w:rPr>
                <w:sz w:val="20"/>
                <w:szCs w:val="16"/>
              </w:rPr>
            </w:pPr>
            <w:r w:rsidRPr="00057B8F">
              <w:rPr>
                <w:sz w:val="20"/>
                <w:szCs w:val="16"/>
              </w:rPr>
              <w:t>ГЭС</w:t>
            </w:r>
          </w:p>
        </w:tc>
        <w:tc>
          <w:tcPr>
            <w:tcW w:w="1045" w:type="pct"/>
            <w:shd w:val="clear" w:color="auto" w:fill="auto"/>
          </w:tcPr>
          <w:p w:rsidR="00AE28AF" w:rsidRPr="00057B8F" w:rsidRDefault="009E432F" w:rsidP="001B5CF5">
            <w:pPr>
              <w:jc w:val="center"/>
              <w:rPr>
                <w:sz w:val="20"/>
                <w:szCs w:val="16"/>
              </w:rPr>
            </w:pPr>
            <w:r>
              <w:rPr>
                <w:color w:val="0070C0"/>
                <w:sz w:val="20"/>
                <w:szCs w:val="16"/>
              </w:rPr>
              <w:t>1415</w:t>
            </w:r>
          </w:p>
        </w:tc>
        <w:tc>
          <w:tcPr>
            <w:tcW w:w="657" w:type="pct"/>
            <w:shd w:val="clear" w:color="auto" w:fill="auto"/>
          </w:tcPr>
          <w:p w:rsidR="00AE28AF" w:rsidRPr="00057B8F" w:rsidRDefault="00AE28AF" w:rsidP="00527117">
            <w:pPr>
              <w:rPr>
                <w:sz w:val="20"/>
                <w:szCs w:val="16"/>
              </w:rPr>
            </w:pPr>
          </w:p>
        </w:tc>
        <w:tc>
          <w:tcPr>
            <w:tcW w:w="1558" w:type="pct"/>
            <w:shd w:val="clear" w:color="auto" w:fill="auto"/>
          </w:tcPr>
          <w:p w:rsidR="00AE28AF" w:rsidRPr="00057B8F" w:rsidRDefault="00B8313A" w:rsidP="00527117">
            <w:pPr>
              <w:rPr>
                <w:sz w:val="20"/>
                <w:szCs w:val="16"/>
              </w:rPr>
            </w:pPr>
            <w:r w:rsidRPr="00057B8F">
              <w:rPr>
                <w:sz w:val="20"/>
                <w:szCs w:val="16"/>
              </w:rPr>
              <w:t>ПАО «РусГидро»</w:t>
            </w:r>
          </w:p>
        </w:tc>
      </w:tr>
      <w:tr w:rsidR="00057B8F" w:rsidRPr="00057B8F" w:rsidTr="000E7FE6">
        <w:trPr>
          <w:cantSplit/>
        </w:trPr>
        <w:tc>
          <w:tcPr>
            <w:tcW w:w="262" w:type="pct"/>
            <w:shd w:val="clear" w:color="auto" w:fill="auto"/>
          </w:tcPr>
          <w:p w:rsidR="00AE28AF" w:rsidRPr="00057B8F" w:rsidRDefault="00AE28AF" w:rsidP="00527117">
            <w:pPr>
              <w:rPr>
                <w:sz w:val="20"/>
                <w:szCs w:val="16"/>
              </w:rPr>
            </w:pPr>
            <w:r w:rsidRPr="00057B8F">
              <w:rPr>
                <w:sz w:val="20"/>
                <w:szCs w:val="16"/>
              </w:rPr>
              <w:t>3.</w:t>
            </w:r>
          </w:p>
        </w:tc>
        <w:tc>
          <w:tcPr>
            <w:tcW w:w="1114" w:type="pct"/>
            <w:shd w:val="clear" w:color="auto" w:fill="auto"/>
          </w:tcPr>
          <w:p w:rsidR="00AE28AF" w:rsidRPr="00057B8F" w:rsidRDefault="00AE28AF" w:rsidP="00527117">
            <w:pPr>
              <w:rPr>
                <w:sz w:val="20"/>
                <w:szCs w:val="16"/>
              </w:rPr>
            </w:pPr>
            <w:r w:rsidRPr="00057B8F">
              <w:rPr>
                <w:sz w:val="20"/>
                <w:szCs w:val="16"/>
              </w:rPr>
              <w:t xml:space="preserve">Балаковская ТЭЦ-4 </w:t>
            </w:r>
          </w:p>
        </w:tc>
        <w:tc>
          <w:tcPr>
            <w:tcW w:w="364" w:type="pct"/>
            <w:shd w:val="clear" w:color="auto" w:fill="auto"/>
          </w:tcPr>
          <w:p w:rsidR="00AE28AF" w:rsidRPr="00057B8F" w:rsidRDefault="00AE28AF" w:rsidP="000E7FE6">
            <w:pPr>
              <w:jc w:val="center"/>
              <w:rPr>
                <w:sz w:val="20"/>
                <w:szCs w:val="16"/>
              </w:rPr>
            </w:pPr>
            <w:r w:rsidRPr="00057B8F">
              <w:rPr>
                <w:sz w:val="20"/>
                <w:szCs w:val="16"/>
              </w:rPr>
              <w:t>ТЭС</w:t>
            </w:r>
          </w:p>
        </w:tc>
        <w:tc>
          <w:tcPr>
            <w:tcW w:w="1045" w:type="pct"/>
            <w:shd w:val="clear" w:color="auto" w:fill="auto"/>
          </w:tcPr>
          <w:p w:rsidR="00AE28AF" w:rsidRPr="00057B8F" w:rsidRDefault="00AE28AF" w:rsidP="00731B17">
            <w:pPr>
              <w:jc w:val="center"/>
              <w:rPr>
                <w:sz w:val="20"/>
                <w:szCs w:val="16"/>
              </w:rPr>
            </w:pPr>
            <w:r w:rsidRPr="00057B8F">
              <w:rPr>
                <w:sz w:val="20"/>
                <w:szCs w:val="16"/>
              </w:rPr>
              <w:t>3</w:t>
            </w:r>
            <w:r w:rsidR="00731B17" w:rsidRPr="00057B8F">
              <w:rPr>
                <w:sz w:val="20"/>
                <w:szCs w:val="16"/>
              </w:rPr>
              <w:t>70</w:t>
            </w:r>
          </w:p>
        </w:tc>
        <w:tc>
          <w:tcPr>
            <w:tcW w:w="657" w:type="pct"/>
            <w:shd w:val="clear" w:color="auto" w:fill="auto"/>
          </w:tcPr>
          <w:p w:rsidR="00AE28AF" w:rsidRPr="00057B8F" w:rsidRDefault="00AE28AF" w:rsidP="00527117">
            <w:pPr>
              <w:rPr>
                <w:sz w:val="20"/>
                <w:szCs w:val="16"/>
              </w:rPr>
            </w:pPr>
            <w:r w:rsidRPr="00057B8F">
              <w:rPr>
                <w:sz w:val="20"/>
                <w:szCs w:val="16"/>
              </w:rPr>
              <w:t>Газ, мазут</w:t>
            </w:r>
          </w:p>
        </w:tc>
        <w:tc>
          <w:tcPr>
            <w:tcW w:w="1558" w:type="pct"/>
            <w:shd w:val="clear" w:color="auto" w:fill="auto"/>
          </w:tcPr>
          <w:p w:rsidR="00AE28AF" w:rsidRPr="00057B8F" w:rsidRDefault="001F633D" w:rsidP="00527117">
            <w:pPr>
              <w:rPr>
                <w:sz w:val="20"/>
                <w:szCs w:val="20"/>
              </w:rPr>
            </w:pPr>
            <w:r w:rsidRPr="00057B8F">
              <w:rPr>
                <w:sz w:val="20"/>
                <w:szCs w:val="20"/>
              </w:rPr>
              <w:t>ПАО «Т Плюс»</w:t>
            </w:r>
          </w:p>
        </w:tc>
      </w:tr>
      <w:tr w:rsidR="00057B8F" w:rsidRPr="00057B8F" w:rsidTr="000E7FE6">
        <w:trPr>
          <w:cantSplit/>
        </w:trPr>
        <w:tc>
          <w:tcPr>
            <w:tcW w:w="262" w:type="pct"/>
            <w:shd w:val="clear" w:color="auto" w:fill="auto"/>
          </w:tcPr>
          <w:p w:rsidR="00AE28AF" w:rsidRPr="00057B8F" w:rsidRDefault="00AE28AF" w:rsidP="00527117">
            <w:pPr>
              <w:rPr>
                <w:sz w:val="20"/>
                <w:szCs w:val="16"/>
              </w:rPr>
            </w:pPr>
            <w:r w:rsidRPr="00057B8F">
              <w:rPr>
                <w:sz w:val="20"/>
                <w:szCs w:val="16"/>
              </w:rPr>
              <w:t>4.</w:t>
            </w:r>
          </w:p>
        </w:tc>
        <w:tc>
          <w:tcPr>
            <w:tcW w:w="1114" w:type="pct"/>
            <w:shd w:val="clear" w:color="auto" w:fill="auto"/>
          </w:tcPr>
          <w:p w:rsidR="00AE28AF" w:rsidRPr="00057B8F" w:rsidRDefault="00AE28AF" w:rsidP="00527117">
            <w:pPr>
              <w:rPr>
                <w:sz w:val="20"/>
                <w:szCs w:val="16"/>
              </w:rPr>
            </w:pPr>
            <w:r w:rsidRPr="00057B8F">
              <w:rPr>
                <w:sz w:val="20"/>
                <w:szCs w:val="16"/>
              </w:rPr>
              <w:t xml:space="preserve">Саратовская ТЭЦ-2 </w:t>
            </w:r>
          </w:p>
        </w:tc>
        <w:tc>
          <w:tcPr>
            <w:tcW w:w="364" w:type="pct"/>
            <w:shd w:val="clear" w:color="auto" w:fill="auto"/>
          </w:tcPr>
          <w:p w:rsidR="00AE28AF" w:rsidRPr="00057B8F" w:rsidRDefault="00AE28AF" w:rsidP="000E7FE6">
            <w:pPr>
              <w:jc w:val="center"/>
              <w:rPr>
                <w:sz w:val="20"/>
                <w:szCs w:val="16"/>
              </w:rPr>
            </w:pPr>
            <w:r w:rsidRPr="00057B8F">
              <w:rPr>
                <w:sz w:val="20"/>
                <w:szCs w:val="16"/>
              </w:rPr>
              <w:t>ТЭС</w:t>
            </w:r>
          </w:p>
        </w:tc>
        <w:tc>
          <w:tcPr>
            <w:tcW w:w="1045" w:type="pct"/>
            <w:shd w:val="clear" w:color="auto" w:fill="auto"/>
          </w:tcPr>
          <w:p w:rsidR="00AE28AF" w:rsidRPr="00057B8F" w:rsidRDefault="008914E1" w:rsidP="00731B17">
            <w:pPr>
              <w:jc w:val="center"/>
              <w:rPr>
                <w:sz w:val="20"/>
                <w:szCs w:val="16"/>
              </w:rPr>
            </w:pPr>
            <w:r w:rsidRPr="00057B8F">
              <w:rPr>
                <w:sz w:val="20"/>
                <w:szCs w:val="16"/>
              </w:rPr>
              <w:t>169</w:t>
            </w:r>
          </w:p>
        </w:tc>
        <w:tc>
          <w:tcPr>
            <w:tcW w:w="657" w:type="pct"/>
            <w:shd w:val="clear" w:color="auto" w:fill="auto"/>
          </w:tcPr>
          <w:p w:rsidR="00AE28AF" w:rsidRPr="00057B8F" w:rsidRDefault="00AE28AF" w:rsidP="00527117">
            <w:pPr>
              <w:rPr>
                <w:sz w:val="20"/>
                <w:szCs w:val="16"/>
              </w:rPr>
            </w:pPr>
            <w:r w:rsidRPr="00057B8F">
              <w:rPr>
                <w:sz w:val="20"/>
                <w:szCs w:val="16"/>
              </w:rPr>
              <w:t>Газ, мазут</w:t>
            </w:r>
          </w:p>
        </w:tc>
        <w:tc>
          <w:tcPr>
            <w:tcW w:w="1558" w:type="pct"/>
            <w:shd w:val="clear" w:color="auto" w:fill="auto"/>
          </w:tcPr>
          <w:p w:rsidR="00AE28AF" w:rsidRPr="00057B8F" w:rsidRDefault="001F633D" w:rsidP="00527117">
            <w:pPr>
              <w:rPr>
                <w:sz w:val="20"/>
                <w:szCs w:val="20"/>
              </w:rPr>
            </w:pPr>
            <w:r w:rsidRPr="00057B8F">
              <w:rPr>
                <w:sz w:val="20"/>
                <w:szCs w:val="20"/>
              </w:rPr>
              <w:t>ПАО «Т Плюс»</w:t>
            </w:r>
            <w:r w:rsidR="00AE28AF" w:rsidRPr="00057B8F">
              <w:rPr>
                <w:sz w:val="20"/>
                <w:szCs w:val="20"/>
              </w:rPr>
              <w:t>»</w:t>
            </w:r>
          </w:p>
        </w:tc>
      </w:tr>
      <w:tr w:rsidR="00057B8F" w:rsidRPr="00057B8F" w:rsidTr="000E7FE6">
        <w:trPr>
          <w:cantSplit/>
        </w:trPr>
        <w:tc>
          <w:tcPr>
            <w:tcW w:w="262" w:type="pct"/>
            <w:shd w:val="clear" w:color="auto" w:fill="auto"/>
          </w:tcPr>
          <w:p w:rsidR="00AE28AF" w:rsidRPr="00057B8F" w:rsidRDefault="00AE28AF" w:rsidP="00527117">
            <w:pPr>
              <w:rPr>
                <w:sz w:val="20"/>
                <w:szCs w:val="16"/>
              </w:rPr>
            </w:pPr>
            <w:r w:rsidRPr="00057B8F">
              <w:rPr>
                <w:sz w:val="20"/>
                <w:szCs w:val="16"/>
              </w:rPr>
              <w:t>5.</w:t>
            </w:r>
          </w:p>
        </w:tc>
        <w:tc>
          <w:tcPr>
            <w:tcW w:w="1114" w:type="pct"/>
            <w:shd w:val="clear" w:color="auto" w:fill="auto"/>
          </w:tcPr>
          <w:p w:rsidR="00AE28AF" w:rsidRPr="00057B8F" w:rsidRDefault="00AE28AF" w:rsidP="00527117">
            <w:pPr>
              <w:rPr>
                <w:sz w:val="20"/>
                <w:szCs w:val="16"/>
              </w:rPr>
            </w:pPr>
            <w:r w:rsidRPr="00057B8F">
              <w:rPr>
                <w:sz w:val="20"/>
                <w:szCs w:val="16"/>
              </w:rPr>
              <w:t xml:space="preserve">Саратовская ТЭЦ-5 </w:t>
            </w:r>
          </w:p>
        </w:tc>
        <w:tc>
          <w:tcPr>
            <w:tcW w:w="364" w:type="pct"/>
            <w:shd w:val="clear" w:color="auto" w:fill="auto"/>
          </w:tcPr>
          <w:p w:rsidR="00AE28AF" w:rsidRPr="00057B8F" w:rsidRDefault="00AE28AF" w:rsidP="000E7FE6">
            <w:pPr>
              <w:jc w:val="center"/>
              <w:rPr>
                <w:sz w:val="20"/>
                <w:szCs w:val="16"/>
              </w:rPr>
            </w:pPr>
            <w:r w:rsidRPr="00057B8F">
              <w:rPr>
                <w:sz w:val="20"/>
                <w:szCs w:val="16"/>
              </w:rPr>
              <w:t>ТЭС</w:t>
            </w:r>
          </w:p>
        </w:tc>
        <w:tc>
          <w:tcPr>
            <w:tcW w:w="1045" w:type="pct"/>
            <w:shd w:val="clear" w:color="auto" w:fill="auto"/>
          </w:tcPr>
          <w:p w:rsidR="00AE28AF" w:rsidRPr="00057B8F" w:rsidRDefault="00AE28AF" w:rsidP="00731B17">
            <w:pPr>
              <w:jc w:val="center"/>
              <w:rPr>
                <w:sz w:val="20"/>
                <w:szCs w:val="16"/>
              </w:rPr>
            </w:pPr>
            <w:r w:rsidRPr="00057B8F">
              <w:rPr>
                <w:sz w:val="20"/>
                <w:szCs w:val="16"/>
              </w:rPr>
              <w:t>44</w:t>
            </w:r>
            <w:r w:rsidR="00731B17" w:rsidRPr="00057B8F">
              <w:rPr>
                <w:sz w:val="20"/>
                <w:szCs w:val="16"/>
              </w:rPr>
              <w:t>5</w:t>
            </w:r>
          </w:p>
        </w:tc>
        <w:tc>
          <w:tcPr>
            <w:tcW w:w="657" w:type="pct"/>
            <w:shd w:val="clear" w:color="auto" w:fill="auto"/>
          </w:tcPr>
          <w:p w:rsidR="00AE28AF" w:rsidRPr="00057B8F" w:rsidRDefault="00AE28AF" w:rsidP="00527117">
            <w:pPr>
              <w:rPr>
                <w:sz w:val="20"/>
                <w:szCs w:val="16"/>
              </w:rPr>
            </w:pPr>
            <w:r w:rsidRPr="00057B8F">
              <w:rPr>
                <w:sz w:val="20"/>
                <w:szCs w:val="16"/>
              </w:rPr>
              <w:t>Газ, мазут</w:t>
            </w:r>
          </w:p>
        </w:tc>
        <w:tc>
          <w:tcPr>
            <w:tcW w:w="1558" w:type="pct"/>
            <w:shd w:val="clear" w:color="auto" w:fill="auto"/>
          </w:tcPr>
          <w:p w:rsidR="00AE28AF" w:rsidRPr="00057B8F" w:rsidRDefault="001F633D" w:rsidP="00527117">
            <w:pPr>
              <w:rPr>
                <w:sz w:val="20"/>
                <w:szCs w:val="20"/>
              </w:rPr>
            </w:pPr>
            <w:r w:rsidRPr="00057B8F">
              <w:rPr>
                <w:sz w:val="20"/>
                <w:szCs w:val="20"/>
              </w:rPr>
              <w:t>ПАО «Т Плюс»</w:t>
            </w:r>
            <w:r w:rsidR="00AE28AF" w:rsidRPr="00057B8F">
              <w:rPr>
                <w:sz w:val="20"/>
                <w:szCs w:val="20"/>
              </w:rPr>
              <w:t>»</w:t>
            </w:r>
          </w:p>
        </w:tc>
      </w:tr>
      <w:tr w:rsidR="00057B8F" w:rsidRPr="00057B8F" w:rsidTr="000E7FE6">
        <w:trPr>
          <w:cantSplit/>
        </w:trPr>
        <w:tc>
          <w:tcPr>
            <w:tcW w:w="262" w:type="pct"/>
            <w:shd w:val="clear" w:color="auto" w:fill="auto"/>
          </w:tcPr>
          <w:p w:rsidR="00AE28AF" w:rsidRPr="00057B8F" w:rsidRDefault="00AE28AF" w:rsidP="00527117">
            <w:pPr>
              <w:rPr>
                <w:sz w:val="20"/>
                <w:szCs w:val="16"/>
              </w:rPr>
            </w:pPr>
            <w:r w:rsidRPr="00057B8F">
              <w:rPr>
                <w:sz w:val="20"/>
                <w:szCs w:val="16"/>
              </w:rPr>
              <w:t>6.</w:t>
            </w:r>
          </w:p>
        </w:tc>
        <w:tc>
          <w:tcPr>
            <w:tcW w:w="1114" w:type="pct"/>
            <w:shd w:val="clear" w:color="auto" w:fill="auto"/>
          </w:tcPr>
          <w:p w:rsidR="00AE28AF" w:rsidRPr="00057B8F" w:rsidRDefault="00AE28AF" w:rsidP="00527117">
            <w:pPr>
              <w:rPr>
                <w:sz w:val="20"/>
                <w:szCs w:val="16"/>
              </w:rPr>
            </w:pPr>
            <w:r w:rsidRPr="00057B8F">
              <w:rPr>
                <w:sz w:val="20"/>
                <w:szCs w:val="16"/>
              </w:rPr>
              <w:t xml:space="preserve">Энгельсская ТЭЦ-3 </w:t>
            </w:r>
          </w:p>
        </w:tc>
        <w:tc>
          <w:tcPr>
            <w:tcW w:w="364" w:type="pct"/>
            <w:shd w:val="clear" w:color="auto" w:fill="auto"/>
          </w:tcPr>
          <w:p w:rsidR="00AE28AF" w:rsidRPr="00057B8F" w:rsidRDefault="00AE28AF" w:rsidP="000E7FE6">
            <w:pPr>
              <w:jc w:val="center"/>
              <w:rPr>
                <w:sz w:val="20"/>
                <w:szCs w:val="16"/>
              </w:rPr>
            </w:pPr>
            <w:r w:rsidRPr="00057B8F">
              <w:rPr>
                <w:sz w:val="20"/>
                <w:szCs w:val="16"/>
              </w:rPr>
              <w:t>ТЭС</w:t>
            </w:r>
          </w:p>
        </w:tc>
        <w:tc>
          <w:tcPr>
            <w:tcW w:w="1045" w:type="pct"/>
            <w:shd w:val="clear" w:color="auto" w:fill="auto"/>
          </w:tcPr>
          <w:p w:rsidR="00AE28AF" w:rsidRPr="00057B8F" w:rsidRDefault="008914E1" w:rsidP="00731B17">
            <w:pPr>
              <w:jc w:val="center"/>
              <w:rPr>
                <w:sz w:val="20"/>
                <w:szCs w:val="16"/>
              </w:rPr>
            </w:pPr>
            <w:r w:rsidRPr="00057B8F">
              <w:rPr>
                <w:sz w:val="20"/>
                <w:szCs w:val="16"/>
              </w:rPr>
              <w:t>130</w:t>
            </w:r>
          </w:p>
        </w:tc>
        <w:tc>
          <w:tcPr>
            <w:tcW w:w="657" w:type="pct"/>
            <w:shd w:val="clear" w:color="auto" w:fill="auto"/>
          </w:tcPr>
          <w:p w:rsidR="00AE28AF" w:rsidRPr="00057B8F" w:rsidRDefault="00AE28AF" w:rsidP="00527117">
            <w:pPr>
              <w:rPr>
                <w:sz w:val="20"/>
                <w:szCs w:val="16"/>
              </w:rPr>
            </w:pPr>
            <w:r w:rsidRPr="00057B8F">
              <w:rPr>
                <w:sz w:val="20"/>
                <w:szCs w:val="16"/>
              </w:rPr>
              <w:t>Газ, мазут</w:t>
            </w:r>
          </w:p>
        </w:tc>
        <w:tc>
          <w:tcPr>
            <w:tcW w:w="1558" w:type="pct"/>
            <w:shd w:val="clear" w:color="auto" w:fill="auto"/>
          </w:tcPr>
          <w:p w:rsidR="00AE28AF" w:rsidRPr="00057B8F" w:rsidRDefault="001F633D" w:rsidP="00527117">
            <w:pPr>
              <w:rPr>
                <w:sz w:val="20"/>
                <w:szCs w:val="20"/>
              </w:rPr>
            </w:pPr>
            <w:r w:rsidRPr="00057B8F">
              <w:rPr>
                <w:sz w:val="20"/>
                <w:szCs w:val="20"/>
              </w:rPr>
              <w:t>ПАО «Т Плюс»</w:t>
            </w:r>
          </w:p>
        </w:tc>
      </w:tr>
      <w:tr w:rsidR="00057B8F" w:rsidRPr="00057B8F" w:rsidTr="000E7FE6">
        <w:trPr>
          <w:cantSplit/>
        </w:trPr>
        <w:tc>
          <w:tcPr>
            <w:tcW w:w="1376" w:type="pct"/>
            <w:gridSpan w:val="2"/>
            <w:shd w:val="clear" w:color="auto" w:fill="auto"/>
          </w:tcPr>
          <w:p w:rsidR="00AE28AF" w:rsidRPr="00057B8F" w:rsidRDefault="00AE28AF" w:rsidP="00527117">
            <w:pPr>
              <w:rPr>
                <w:sz w:val="20"/>
                <w:szCs w:val="16"/>
              </w:rPr>
            </w:pPr>
            <w:r w:rsidRPr="00057B8F">
              <w:rPr>
                <w:sz w:val="20"/>
                <w:szCs w:val="16"/>
              </w:rPr>
              <w:t>Всего</w:t>
            </w:r>
          </w:p>
        </w:tc>
        <w:tc>
          <w:tcPr>
            <w:tcW w:w="364" w:type="pct"/>
            <w:shd w:val="clear" w:color="auto" w:fill="auto"/>
          </w:tcPr>
          <w:p w:rsidR="00AE28AF" w:rsidRPr="00057B8F" w:rsidRDefault="00AE28AF" w:rsidP="000E7FE6">
            <w:pPr>
              <w:jc w:val="center"/>
              <w:rPr>
                <w:sz w:val="20"/>
                <w:szCs w:val="16"/>
              </w:rPr>
            </w:pPr>
          </w:p>
        </w:tc>
        <w:tc>
          <w:tcPr>
            <w:tcW w:w="1045" w:type="pct"/>
            <w:shd w:val="clear" w:color="auto" w:fill="auto"/>
          </w:tcPr>
          <w:p w:rsidR="00AE28AF" w:rsidRPr="00057B8F" w:rsidRDefault="009E432F" w:rsidP="000E7FE6">
            <w:pPr>
              <w:jc w:val="center"/>
              <w:rPr>
                <w:bCs/>
                <w:sz w:val="20"/>
                <w:szCs w:val="16"/>
              </w:rPr>
            </w:pPr>
            <w:r>
              <w:rPr>
                <w:bCs/>
                <w:color w:val="0070C0"/>
                <w:sz w:val="20"/>
                <w:szCs w:val="16"/>
              </w:rPr>
              <w:t>6529</w:t>
            </w:r>
          </w:p>
        </w:tc>
        <w:tc>
          <w:tcPr>
            <w:tcW w:w="657" w:type="pct"/>
            <w:shd w:val="clear" w:color="auto" w:fill="auto"/>
          </w:tcPr>
          <w:p w:rsidR="00AE28AF" w:rsidRPr="00057B8F" w:rsidRDefault="00AE28AF" w:rsidP="00527117">
            <w:pPr>
              <w:rPr>
                <w:sz w:val="20"/>
                <w:szCs w:val="16"/>
              </w:rPr>
            </w:pPr>
          </w:p>
        </w:tc>
        <w:tc>
          <w:tcPr>
            <w:tcW w:w="1558" w:type="pct"/>
            <w:shd w:val="clear" w:color="auto" w:fill="auto"/>
          </w:tcPr>
          <w:p w:rsidR="00AE28AF" w:rsidRPr="00057B8F" w:rsidRDefault="00AE28AF" w:rsidP="00527117">
            <w:pPr>
              <w:rPr>
                <w:sz w:val="20"/>
                <w:szCs w:val="16"/>
              </w:rPr>
            </w:pPr>
          </w:p>
        </w:tc>
      </w:tr>
    </w:tbl>
    <w:p w:rsidR="001D25F0" w:rsidRPr="00057B8F" w:rsidRDefault="001D25F0" w:rsidP="001D25F0">
      <w:pPr>
        <w:pStyle w:val="6"/>
      </w:pPr>
      <w:bookmarkStart w:id="1445" w:name="_Toc343871999"/>
      <w:r w:rsidRPr="00057B8F">
        <w:t>Действующие подстанции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7"/>
        <w:gridCol w:w="2651"/>
        <w:gridCol w:w="3308"/>
        <w:gridCol w:w="3195"/>
      </w:tblGrid>
      <w:tr w:rsidR="00057B8F" w:rsidRPr="00057B8F" w:rsidTr="00AA3574">
        <w:trPr>
          <w:cantSplit/>
          <w:tblHeader/>
        </w:trPr>
        <w:tc>
          <w:tcPr>
            <w:tcW w:w="218" w:type="pct"/>
            <w:shd w:val="clear" w:color="auto" w:fill="auto"/>
            <w:noWrap/>
          </w:tcPr>
          <w:p w:rsidR="001D25F0" w:rsidRPr="00057B8F" w:rsidRDefault="001D25F0" w:rsidP="00FF73E3">
            <w:pPr>
              <w:keepNext/>
              <w:keepLines/>
              <w:jc w:val="center"/>
              <w:rPr>
                <w:bCs/>
                <w:sz w:val="20"/>
                <w:szCs w:val="16"/>
              </w:rPr>
            </w:pPr>
            <w:r w:rsidRPr="00057B8F">
              <w:rPr>
                <w:bCs/>
                <w:sz w:val="20"/>
                <w:szCs w:val="16"/>
              </w:rPr>
              <w:t>№</w:t>
            </w:r>
          </w:p>
        </w:tc>
        <w:tc>
          <w:tcPr>
            <w:tcW w:w="1385" w:type="pct"/>
            <w:shd w:val="clear" w:color="auto" w:fill="auto"/>
            <w:noWrap/>
          </w:tcPr>
          <w:p w:rsidR="001D25F0" w:rsidRPr="00057B8F" w:rsidRDefault="001D25F0" w:rsidP="00FF73E3">
            <w:pPr>
              <w:keepNext/>
              <w:keepLines/>
              <w:rPr>
                <w:bCs/>
                <w:sz w:val="20"/>
                <w:szCs w:val="16"/>
              </w:rPr>
            </w:pPr>
            <w:r w:rsidRPr="00057B8F">
              <w:rPr>
                <w:bCs/>
                <w:sz w:val="20"/>
                <w:szCs w:val="16"/>
              </w:rPr>
              <w:t>Наименование подстанции</w:t>
            </w:r>
          </w:p>
        </w:tc>
        <w:tc>
          <w:tcPr>
            <w:tcW w:w="1728" w:type="pct"/>
            <w:shd w:val="clear" w:color="auto" w:fill="auto"/>
            <w:noWrap/>
          </w:tcPr>
          <w:p w:rsidR="001D25F0" w:rsidRPr="00057B8F" w:rsidRDefault="001D25F0" w:rsidP="00FF73E3">
            <w:pPr>
              <w:keepNext/>
              <w:keepLines/>
              <w:jc w:val="center"/>
              <w:rPr>
                <w:bCs/>
                <w:sz w:val="20"/>
                <w:szCs w:val="16"/>
              </w:rPr>
            </w:pPr>
            <w:r w:rsidRPr="00057B8F">
              <w:rPr>
                <w:bCs/>
                <w:sz w:val="20"/>
                <w:szCs w:val="16"/>
              </w:rPr>
              <w:t>Класс напряжения подстанции, кВ</w:t>
            </w:r>
          </w:p>
        </w:tc>
        <w:tc>
          <w:tcPr>
            <w:tcW w:w="1669" w:type="pct"/>
            <w:shd w:val="clear" w:color="auto" w:fill="auto"/>
            <w:noWrap/>
          </w:tcPr>
          <w:p w:rsidR="001D25F0" w:rsidRPr="00057B8F" w:rsidRDefault="001D25F0" w:rsidP="00FF73E3">
            <w:pPr>
              <w:keepNext/>
              <w:keepLines/>
              <w:jc w:val="center"/>
              <w:rPr>
                <w:bCs/>
                <w:sz w:val="20"/>
                <w:szCs w:val="16"/>
              </w:rPr>
            </w:pPr>
            <w:r w:rsidRPr="00057B8F">
              <w:rPr>
                <w:bCs/>
                <w:sz w:val="20"/>
                <w:szCs w:val="16"/>
              </w:rPr>
              <w:t>Установленная мощность, МВА</w:t>
            </w:r>
          </w:p>
        </w:tc>
      </w:tr>
      <w:tr w:rsidR="00057B8F" w:rsidRPr="00057B8F" w:rsidTr="00FF73E3">
        <w:trPr>
          <w:cantSplit/>
        </w:trPr>
        <w:tc>
          <w:tcPr>
            <w:tcW w:w="218" w:type="pct"/>
            <w:shd w:val="clear" w:color="auto" w:fill="auto"/>
          </w:tcPr>
          <w:p w:rsidR="001D25F0" w:rsidRPr="00057B8F" w:rsidRDefault="001D25F0" w:rsidP="0002306E">
            <w:pPr>
              <w:widowControl w:val="0"/>
              <w:numPr>
                <w:ilvl w:val="0"/>
                <w:numId w:val="122"/>
              </w:numPr>
              <w:rPr>
                <w:iCs/>
                <w:sz w:val="20"/>
                <w:szCs w:val="16"/>
              </w:rPr>
            </w:pPr>
          </w:p>
        </w:tc>
        <w:tc>
          <w:tcPr>
            <w:tcW w:w="1385" w:type="pct"/>
            <w:shd w:val="clear" w:color="auto" w:fill="auto"/>
          </w:tcPr>
          <w:p w:rsidR="001D25F0" w:rsidRPr="00057B8F" w:rsidRDefault="001D25F0" w:rsidP="00FF73E3">
            <w:pPr>
              <w:rPr>
                <w:sz w:val="20"/>
                <w:szCs w:val="16"/>
              </w:rPr>
            </w:pPr>
            <w:r w:rsidRPr="00057B8F">
              <w:rPr>
                <w:sz w:val="20"/>
                <w:szCs w:val="16"/>
              </w:rPr>
              <w:t>Курдюм</w:t>
            </w:r>
          </w:p>
        </w:tc>
        <w:tc>
          <w:tcPr>
            <w:tcW w:w="1728" w:type="pct"/>
            <w:shd w:val="clear" w:color="auto" w:fill="auto"/>
          </w:tcPr>
          <w:p w:rsidR="001D25F0" w:rsidRPr="00057B8F" w:rsidRDefault="001D25F0" w:rsidP="00FF73E3">
            <w:pPr>
              <w:jc w:val="center"/>
              <w:rPr>
                <w:sz w:val="20"/>
                <w:szCs w:val="16"/>
              </w:rPr>
            </w:pPr>
            <w:r w:rsidRPr="00057B8F">
              <w:rPr>
                <w:sz w:val="20"/>
                <w:szCs w:val="16"/>
              </w:rPr>
              <w:t>500</w:t>
            </w:r>
          </w:p>
        </w:tc>
        <w:tc>
          <w:tcPr>
            <w:tcW w:w="1669" w:type="pct"/>
            <w:shd w:val="clear" w:color="auto" w:fill="auto"/>
          </w:tcPr>
          <w:p w:rsidR="001D25F0" w:rsidRPr="00057B8F" w:rsidRDefault="001D25F0" w:rsidP="00FF73E3">
            <w:pPr>
              <w:jc w:val="center"/>
              <w:rPr>
                <w:sz w:val="20"/>
                <w:szCs w:val="16"/>
              </w:rPr>
            </w:pPr>
            <w:r w:rsidRPr="00057B8F">
              <w:rPr>
                <w:sz w:val="20"/>
                <w:szCs w:val="16"/>
              </w:rPr>
              <w:t>1245,2</w:t>
            </w:r>
          </w:p>
        </w:tc>
      </w:tr>
      <w:tr w:rsidR="00057B8F" w:rsidRPr="00057B8F" w:rsidTr="00FF73E3">
        <w:trPr>
          <w:cantSplit/>
        </w:trPr>
        <w:tc>
          <w:tcPr>
            <w:tcW w:w="218" w:type="pct"/>
            <w:shd w:val="clear" w:color="auto" w:fill="auto"/>
          </w:tcPr>
          <w:p w:rsidR="001D25F0" w:rsidRPr="00057B8F" w:rsidRDefault="001D25F0" w:rsidP="0002306E">
            <w:pPr>
              <w:widowControl w:val="0"/>
              <w:numPr>
                <w:ilvl w:val="0"/>
                <w:numId w:val="122"/>
              </w:numPr>
              <w:rPr>
                <w:iCs/>
                <w:sz w:val="20"/>
                <w:szCs w:val="16"/>
              </w:rPr>
            </w:pPr>
          </w:p>
        </w:tc>
        <w:tc>
          <w:tcPr>
            <w:tcW w:w="1385" w:type="pct"/>
            <w:shd w:val="clear" w:color="auto" w:fill="auto"/>
          </w:tcPr>
          <w:p w:rsidR="001D25F0" w:rsidRPr="00057B8F" w:rsidRDefault="001D25F0" w:rsidP="00A710BE">
            <w:pPr>
              <w:tabs>
                <w:tab w:val="left" w:pos="1122"/>
              </w:tabs>
              <w:rPr>
                <w:sz w:val="20"/>
                <w:szCs w:val="16"/>
              </w:rPr>
            </w:pPr>
            <w:r w:rsidRPr="00057B8F">
              <w:rPr>
                <w:sz w:val="20"/>
                <w:szCs w:val="16"/>
              </w:rPr>
              <w:t>Аткарск</w:t>
            </w:r>
            <w:r w:rsidR="00A710BE" w:rsidRPr="00057B8F">
              <w:rPr>
                <w:sz w:val="20"/>
                <w:szCs w:val="16"/>
              </w:rPr>
              <w:t>ая</w:t>
            </w:r>
            <w:r w:rsidR="00A710BE" w:rsidRPr="00057B8F">
              <w:rPr>
                <w:sz w:val="20"/>
                <w:szCs w:val="16"/>
              </w:rPr>
              <w:tab/>
            </w:r>
          </w:p>
        </w:tc>
        <w:tc>
          <w:tcPr>
            <w:tcW w:w="1728" w:type="pct"/>
            <w:shd w:val="clear" w:color="auto" w:fill="auto"/>
          </w:tcPr>
          <w:p w:rsidR="001D25F0" w:rsidRPr="00057B8F" w:rsidRDefault="001D25F0" w:rsidP="00FF73E3">
            <w:pPr>
              <w:jc w:val="center"/>
              <w:rPr>
                <w:sz w:val="20"/>
                <w:szCs w:val="16"/>
              </w:rPr>
            </w:pPr>
            <w:r w:rsidRPr="00057B8F">
              <w:rPr>
                <w:sz w:val="20"/>
                <w:szCs w:val="16"/>
              </w:rPr>
              <w:t>220</w:t>
            </w:r>
          </w:p>
        </w:tc>
        <w:tc>
          <w:tcPr>
            <w:tcW w:w="1669" w:type="pct"/>
            <w:shd w:val="clear" w:color="auto" w:fill="auto"/>
          </w:tcPr>
          <w:p w:rsidR="001D25F0" w:rsidRPr="00057B8F" w:rsidRDefault="001D25F0" w:rsidP="00FF73E3">
            <w:pPr>
              <w:jc w:val="center"/>
              <w:rPr>
                <w:sz w:val="20"/>
                <w:szCs w:val="16"/>
              </w:rPr>
            </w:pPr>
            <w:r w:rsidRPr="00057B8F">
              <w:rPr>
                <w:sz w:val="20"/>
                <w:szCs w:val="16"/>
              </w:rPr>
              <w:t>278,1</w:t>
            </w:r>
          </w:p>
        </w:tc>
      </w:tr>
      <w:tr w:rsidR="00057B8F" w:rsidRPr="00057B8F" w:rsidTr="00FF73E3">
        <w:trPr>
          <w:cantSplit/>
        </w:trPr>
        <w:tc>
          <w:tcPr>
            <w:tcW w:w="218" w:type="pct"/>
            <w:shd w:val="clear" w:color="auto" w:fill="auto"/>
          </w:tcPr>
          <w:p w:rsidR="001D25F0" w:rsidRPr="00057B8F" w:rsidRDefault="001D25F0" w:rsidP="0002306E">
            <w:pPr>
              <w:widowControl w:val="0"/>
              <w:numPr>
                <w:ilvl w:val="0"/>
                <w:numId w:val="122"/>
              </w:numPr>
              <w:rPr>
                <w:iCs/>
                <w:sz w:val="20"/>
                <w:szCs w:val="16"/>
              </w:rPr>
            </w:pPr>
          </w:p>
        </w:tc>
        <w:tc>
          <w:tcPr>
            <w:tcW w:w="1385" w:type="pct"/>
            <w:shd w:val="clear" w:color="auto" w:fill="auto"/>
          </w:tcPr>
          <w:p w:rsidR="001D25F0" w:rsidRPr="00057B8F" w:rsidRDefault="001D25F0" w:rsidP="00FF73E3">
            <w:pPr>
              <w:rPr>
                <w:sz w:val="20"/>
                <w:szCs w:val="16"/>
              </w:rPr>
            </w:pPr>
            <w:r w:rsidRPr="00057B8F">
              <w:rPr>
                <w:sz w:val="20"/>
                <w:szCs w:val="16"/>
              </w:rPr>
              <w:t>Балаковская</w:t>
            </w:r>
          </w:p>
        </w:tc>
        <w:tc>
          <w:tcPr>
            <w:tcW w:w="1728" w:type="pct"/>
            <w:shd w:val="clear" w:color="auto" w:fill="auto"/>
          </w:tcPr>
          <w:p w:rsidR="001D25F0" w:rsidRPr="00057B8F" w:rsidRDefault="001D25F0" w:rsidP="00FF73E3">
            <w:pPr>
              <w:jc w:val="center"/>
              <w:rPr>
                <w:sz w:val="20"/>
                <w:szCs w:val="16"/>
              </w:rPr>
            </w:pPr>
            <w:r w:rsidRPr="00057B8F">
              <w:rPr>
                <w:sz w:val="20"/>
                <w:szCs w:val="16"/>
              </w:rPr>
              <w:t>220</w:t>
            </w:r>
          </w:p>
        </w:tc>
        <w:tc>
          <w:tcPr>
            <w:tcW w:w="1669" w:type="pct"/>
            <w:shd w:val="clear" w:color="auto" w:fill="auto"/>
          </w:tcPr>
          <w:p w:rsidR="001D25F0" w:rsidRPr="00057B8F" w:rsidRDefault="001D25F0" w:rsidP="00FF73E3">
            <w:pPr>
              <w:jc w:val="center"/>
              <w:rPr>
                <w:sz w:val="20"/>
                <w:szCs w:val="16"/>
              </w:rPr>
            </w:pPr>
            <w:r w:rsidRPr="00057B8F">
              <w:rPr>
                <w:sz w:val="20"/>
                <w:szCs w:val="16"/>
              </w:rPr>
              <w:t>331,5</w:t>
            </w:r>
          </w:p>
        </w:tc>
      </w:tr>
      <w:tr w:rsidR="00057B8F" w:rsidRPr="00057B8F" w:rsidTr="00FF73E3">
        <w:trPr>
          <w:cantSplit/>
        </w:trPr>
        <w:tc>
          <w:tcPr>
            <w:tcW w:w="218" w:type="pct"/>
            <w:shd w:val="clear" w:color="auto" w:fill="auto"/>
          </w:tcPr>
          <w:p w:rsidR="00A815D9" w:rsidRPr="00057B8F" w:rsidRDefault="00A815D9" w:rsidP="0002306E">
            <w:pPr>
              <w:widowControl w:val="0"/>
              <w:numPr>
                <w:ilvl w:val="0"/>
                <w:numId w:val="122"/>
              </w:numPr>
              <w:rPr>
                <w:iCs/>
                <w:sz w:val="20"/>
                <w:szCs w:val="16"/>
              </w:rPr>
            </w:pPr>
          </w:p>
        </w:tc>
        <w:tc>
          <w:tcPr>
            <w:tcW w:w="1385" w:type="pct"/>
            <w:shd w:val="clear" w:color="auto" w:fill="auto"/>
          </w:tcPr>
          <w:p w:rsidR="00A815D9" w:rsidRPr="00057B8F" w:rsidRDefault="00A815D9" w:rsidP="00FF73E3">
            <w:pPr>
              <w:rPr>
                <w:sz w:val="20"/>
                <w:szCs w:val="16"/>
              </w:rPr>
            </w:pPr>
            <w:r w:rsidRPr="00057B8F">
              <w:rPr>
                <w:sz w:val="20"/>
                <w:szCs w:val="16"/>
              </w:rPr>
              <w:t>Буровка-тяговая</w:t>
            </w:r>
          </w:p>
        </w:tc>
        <w:tc>
          <w:tcPr>
            <w:tcW w:w="1728" w:type="pct"/>
            <w:shd w:val="clear" w:color="auto" w:fill="auto"/>
          </w:tcPr>
          <w:p w:rsidR="00A815D9" w:rsidRPr="00057B8F" w:rsidRDefault="00A815D9" w:rsidP="00FF73E3">
            <w:pPr>
              <w:jc w:val="center"/>
              <w:rPr>
                <w:sz w:val="20"/>
                <w:szCs w:val="16"/>
              </w:rPr>
            </w:pPr>
            <w:r w:rsidRPr="00057B8F">
              <w:rPr>
                <w:sz w:val="20"/>
                <w:szCs w:val="16"/>
              </w:rPr>
              <w:t>220</w:t>
            </w:r>
          </w:p>
        </w:tc>
        <w:tc>
          <w:tcPr>
            <w:tcW w:w="1669" w:type="pct"/>
            <w:shd w:val="clear" w:color="auto" w:fill="auto"/>
          </w:tcPr>
          <w:p w:rsidR="00A815D9" w:rsidRPr="00057B8F" w:rsidRDefault="00A815D9" w:rsidP="00FF73E3">
            <w:pPr>
              <w:jc w:val="center"/>
              <w:rPr>
                <w:sz w:val="20"/>
                <w:szCs w:val="16"/>
              </w:rPr>
            </w:pPr>
            <w:r w:rsidRPr="00057B8F">
              <w:rPr>
                <w:sz w:val="20"/>
                <w:szCs w:val="16"/>
              </w:rPr>
              <w:t>80</w:t>
            </w:r>
          </w:p>
        </w:tc>
      </w:tr>
      <w:tr w:rsidR="00057B8F" w:rsidRPr="00057B8F" w:rsidTr="00FF73E3">
        <w:trPr>
          <w:cantSplit/>
        </w:trPr>
        <w:tc>
          <w:tcPr>
            <w:tcW w:w="218" w:type="pct"/>
            <w:shd w:val="clear" w:color="auto" w:fill="auto"/>
          </w:tcPr>
          <w:p w:rsidR="001D25F0" w:rsidRPr="00057B8F" w:rsidRDefault="001D25F0" w:rsidP="0002306E">
            <w:pPr>
              <w:widowControl w:val="0"/>
              <w:numPr>
                <w:ilvl w:val="0"/>
                <w:numId w:val="122"/>
              </w:numPr>
              <w:rPr>
                <w:iCs/>
                <w:sz w:val="20"/>
                <w:szCs w:val="16"/>
              </w:rPr>
            </w:pPr>
          </w:p>
        </w:tc>
        <w:tc>
          <w:tcPr>
            <w:tcW w:w="1385" w:type="pct"/>
            <w:shd w:val="clear" w:color="auto" w:fill="auto"/>
          </w:tcPr>
          <w:p w:rsidR="001D25F0" w:rsidRPr="00057B8F" w:rsidRDefault="001D25F0" w:rsidP="00FF73E3">
            <w:pPr>
              <w:rPr>
                <w:sz w:val="20"/>
                <w:szCs w:val="16"/>
              </w:rPr>
            </w:pPr>
            <w:r w:rsidRPr="00057B8F">
              <w:rPr>
                <w:sz w:val="20"/>
                <w:szCs w:val="16"/>
              </w:rPr>
              <w:t>Возрождение</w:t>
            </w:r>
          </w:p>
        </w:tc>
        <w:tc>
          <w:tcPr>
            <w:tcW w:w="1728" w:type="pct"/>
            <w:shd w:val="clear" w:color="auto" w:fill="auto"/>
          </w:tcPr>
          <w:p w:rsidR="001D25F0" w:rsidRPr="00057B8F" w:rsidRDefault="001D25F0" w:rsidP="00FF73E3">
            <w:pPr>
              <w:jc w:val="center"/>
              <w:rPr>
                <w:sz w:val="20"/>
                <w:szCs w:val="16"/>
              </w:rPr>
            </w:pPr>
            <w:r w:rsidRPr="00057B8F">
              <w:rPr>
                <w:sz w:val="20"/>
                <w:szCs w:val="16"/>
              </w:rPr>
              <w:t>220</w:t>
            </w:r>
          </w:p>
        </w:tc>
        <w:tc>
          <w:tcPr>
            <w:tcW w:w="1669" w:type="pct"/>
            <w:shd w:val="clear" w:color="auto" w:fill="auto"/>
          </w:tcPr>
          <w:p w:rsidR="001D25F0" w:rsidRPr="00057B8F" w:rsidRDefault="001D25F0" w:rsidP="00FF73E3">
            <w:pPr>
              <w:jc w:val="center"/>
              <w:rPr>
                <w:sz w:val="20"/>
                <w:szCs w:val="16"/>
              </w:rPr>
            </w:pPr>
            <w:r w:rsidRPr="00057B8F">
              <w:rPr>
                <w:sz w:val="20"/>
                <w:szCs w:val="16"/>
              </w:rPr>
              <w:t>26,5</w:t>
            </w:r>
          </w:p>
        </w:tc>
      </w:tr>
      <w:tr w:rsidR="00057B8F" w:rsidRPr="00057B8F" w:rsidTr="00FF73E3">
        <w:trPr>
          <w:cantSplit/>
        </w:trPr>
        <w:tc>
          <w:tcPr>
            <w:tcW w:w="218" w:type="pct"/>
            <w:shd w:val="clear" w:color="auto" w:fill="auto"/>
          </w:tcPr>
          <w:p w:rsidR="001D25F0" w:rsidRPr="00057B8F" w:rsidRDefault="001D25F0" w:rsidP="0002306E">
            <w:pPr>
              <w:widowControl w:val="0"/>
              <w:numPr>
                <w:ilvl w:val="0"/>
                <w:numId w:val="122"/>
              </w:numPr>
              <w:rPr>
                <w:iCs/>
                <w:sz w:val="20"/>
                <w:szCs w:val="16"/>
              </w:rPr>
            </w:pPr>
          </w:p>
        </w:tc>
        <w:tc>
          <w:tcPr>
            <w:tcW w:w="1385" w:type="pct"/>
            <w:shd w:val="clear" w:color="auto" w:fill="auto"/>
          </w:tcPr>
          <w:p w:rsidR="001D25F0" w:rsidRPr="00057B8F" w:rsidRDefault="001D25F0" w:rsidP="00FF73E3">
            <w:pPr>
              <w:rPr>
                <w:sz w:val="20"/>
                <w:szCs w:val="16"/>
              </w:rPr>
            </w:pPr>
            <w:r w:rsidRPr="00057B8F">
              <w:rPr>
                <w:sz w:val="20"/>
                <w:szCs w:val="16"/>
              </w:rPr>
              <w:t>Вольская</w:t>
            </w:r>
          </w:p>
        </w:tc>
        <w:tc>
          <w:tcPr>
            <w:tcW w:w="1728" w:type="pct"/>
            <w:shd w:val="clear" w:color="auto" w:fill="auto"/>
          </w:tcPr>
          <w:p w:rsidR="001D25F0" w:rsidRPr="00057B8F" w:rsidRDefault="001D25F0" w:rsidP="00FF73E3">
            <w:pPr>
              <w:jc w:val="center"/>
              <w:rPr>
                <w:sz w:val="20"/>
                <w:szCs w:val="16"/>
              </w:rPr>
            </w:pPr>
            <w:r w:rsidRPr="00057B8F">
              <w:rPr>
                <w:sz w:val="20"/>
                <w:szCs w:val="16"/>
              </w:rPr>
              <w:t>220</w:t>
            </w:r>
          </w:p>
        </w:tc>
        <w:tc>
          <w:tcPr>
            <w:tcW w:w="1669" w:type="pct"/>
            <w:shd w:val="clear" w:color="auto" w:fill="auto"/>
          </w:tcPr>
          <w:p w:rsidR="001D25F0" w:rsidRPr="00057B8F" w:rsidRDefault="001D25F0" w:rsidP="00FF73E3">
            <w:pPr>
              <w:jc w:val="center"/>
              <w:rPr>
                <w:sz w:val="20"/>
                <w:szCs w:val="16"/>
              </w:rPr>
            </w:pPr>
            <w:r w:rsidRPr="00057B8F">
              <w:rPr>
                <w:sz w:val="20"/>
                <w:szCs w:val="16"/>
              </w:rPr>
              <w:t>308</w:t>
            </w:r>
          </w:p>
        </w:tc>
      </w:tr>
      <w:tr w:rsidR="00057B8F" w:rsidRPr="00057B8F" w:rsidTr="00FF73E3">
        <w:trPr>
          <w:cantSplit/>
        </w:trPr>
        <w:tc>
          <w:tcPr>
            <w:tcW w:w="218" w:type="pct"/>
            <w:shd w:val="clear" w:color="auto" w:fill="auto"/>
          </w:tcPr>
          <w:p w:rsidR="001D25F0" w:rsidRPr="00057B8F" w:rsidRDefault="001D25F0" w:rsidP="0002306E">
            <w:pPr>
              <w:widowControl w:val="0"/>
              <w:numPr>
                <w:ilvl w:val="0"/>
                <w:numId w:val="122"/>
              </w:numPr>
              <w:rPr>
                <w:iCs/>
                <w:sz w:val="20"/>
                <w:szCs w:val="16"/>
              </w:rPr>
            </w:pPr>
          </w:p>
        </w:tc>
        <w:tc>
          <w:tcPr>
            <w:tcW w:w="1385" w:type="pct"/>
            <w:shd w:val="clear" w:color="auto" w:fill="auto"/>
          </w:tcPr>
          <w:p w:rsidR="001D25F0" w:rsidRPr="00057B8F" w:rsidRDefault="001D25F0" w:rsidP="00FF73E3">
            <w:pPr>
              <w:rPr>
                <w:sz w:val="20"/>
                <w:szCs w:val="16"/>
              </w:rPr>
            </w:pPr>
            <w:r w:rsidRPr="00057B8F">
              <w:rPr>
                <w:sz w:val="20"/>
                <w:szCs w:val="16"/>
              </w:rPr>
              <w:t>Горный</w:t>
            </w:r>
          </w:p>
        </w:tc>
        <w:tc>
          <w:tcPr>
            <w:tcW w:w="1728" w:type="pct"/>
            <w:shd w:val="clear" w:color="auto" w:fill="auto"/>
          </w:tcPr>
          <w:p w:rsidR="001D25F0" w:rsidRPr="00057B8F" w:rsidRDefault="001D25F0" w:rsidP="00FF73E3">
            <w:pPr>
              <w:jc w:val="center"/>
              <w:rPr>
                <w:sz w:val="20"/>
                <w:szCs w:val="16"/>
              </w:rPr>
            </w:pPr>
            <w:r w:rsidRPr="00057B8F">
              <w:rPr>
                <w:sz w:val="20"/>
                <w:szCs w:val="16"/>
              </w:rPr>
              <w:t>220</w:t>
            </w:r>
          </w:p>
        </w:tc>
        <w:tc>
          <w:tcPr>
            <w:tcW w:w="1669" w:type="pct"/>
            <w:shd w:val="clear" w:color="auto" w:fill="auto"/>
          </w:tcPr>
          <w:p w:rsidR="001D25F0" w:rsidRPr="00057B8F" w:rsidRDefault="001D25F0" w:rsidP="00FF73E3">
            <w:pPr>
              <w:jc w:val="center"/>
              <w:rPr>
                <w:sz w:val="20"/>
                <w:szCs w:val="16"/>
              </w:rPr>
            </w:pPr>
            <w:r w:rsidRPr="00057B8F">
              <w:rPr>
                <w:sz w:val="20"/>
                <w:szCs w:val="16"/>
              </w:rPr>
              <w:t>260,8</w:t>
            </w:r>
          </w:p>
        </w:tc>
      </w:tr>
      <w:tr w:rsidR="00057B8F" w:rsidRPr="00057B8F" w:rsidTr="00FF73E3">
        <w:trPr>
          <w:cantSplit/>
        </w:trPr>
        <w:tc>
          <w:tcPr>
            <w:tcW w:w="218" w:type="pct"/>
            <w:shd w:val="clear" w:color="auto" w:fill="auto"/>
          </w:tcPr>
          <w:p w:rsidR="001D25F0" w:rsidRPr="00057B8F" w:rsidRDefault="001D25F0" w:rsidP="0002306E">
            <w:pPr>
              <w:widowControl w:val="0"/>
              <w:numPr>
                <w:ilvl w:val="0"/>
                <w:numId w:val="122"/>
              </w:numPr>
              <w:rPr>
                <w:iCs/>
                <w:sz w:val="20"/>
                <w:szCs w:val="16"/>
              </w:rPr>
            </w:pPr>
          </w:p>
        </w:tc>
        <w:tc>
          <w:tcPr>
            <w:tcW w:w="1385" w:type="pct"/>
            <w:shd w:val="clear" w:color="auto" w:fill="auto"/>
          </w:tcPr>
          <w:p w:rsidR="001D25F0" w:rsidRPr="00057B8F" w:rsidRDefault="001D25F0" w:rsidP="00FF73E3">
            <w:pPr>
              <w:rPr>
                <w:sz w:val="20"/>
                <w:szCs w:val="16"/>
              </w:rPr>
            </w:pPr>
            <w:r w:rsidRPr="00057B8F">
              <w:rPr>
                <w:sz w:val="20"/>
                <w:szCs w:val="16"/>
              </w:rPr>
              <w:t>Екатериновка</w:t>
            </w:r>
            <w:r w:rsidR="00A710BE" w:rsidRPr="00057B8F">
              <w:rPr>
                <w:sz w:val="20"/>
                <w:szCs w:val="16"/>
              </w:rPr>
              <w:t>-Газовая</w:t>
            </w:r>
          </w:p>
        </w:tc>
        <w:tc>
          <w:tcPr>
            <w:tcW w:w="1728" w:type="pct"/>
            <w:shd w:val="clear" w:color="auto" w:fill="auto"/>
          </w:tcPr>
          <w:p w:rsidR="001D25F0" w:rsidRPr="00057B8F" w:rsidRDefault="001D25F0" w:rsidP="00FF73E3">
            <w:pPr>
              <w:jc w:val="center"/>
              <w:rPr>
                <w:sz w:val="20"/>
                <w:szCs w:val="16"/>
              </w:rPr>
            </w:pPr>
            <w:r w:rsidRPr="00057B8F">
              <w:rPr>
                <w:sz w:val="20"/>
                <w:szCs w:val="16"/>
              </w:rPr>
              <w:t>220</w:t>
            </w:r>
          </w:p>
        </w:tc>
        <w:tc>
          <w:tcPr>
            <w:tcW w:w="1669" w:type="pct"/>
            <w:shd w:val="clear" w:color="auto" w:fill="auto"/>
          </w:tcPr>
          <w:p w:rsidR="001D25F0" w:rsidRPr="00057B8F" w:rsidRDefault="001D25F0" w:rsidP="00FF73E3">
            <w:pPr>
              <w:jc w:val="center"/>
              <w:rPr>
                <w:sz w:val="20"/>
                <w:szCs w:val="16"/>
              </w:rPr>
            </w:pPr>
            <w:r w:rsidRPr="00057B8F">
              <w:rPr>
                <w:sz w:val="20"/>
                <w:szCs w:val="16"/>
              </w:rPr>
              <w:t>126,5</w:t>
            </w:r>
          </w:p>
        </w:tc>
      </w:tr>
      <w:tr w:rsidR="00057B8F" w:rsidRPr="00057B8F" w:rsidTr="00C132A6">
        <w:trPr>
          <w:cantSplit/>
        </w:trPr>
        <w:tc>
          <w:tcPr>
            <w:tcW w:w="218" w:type="pct"/>
            <w:shd w:val="clear" w:color="auto" w:fill="auto"/>
          </w:tcPr>
          <w:p w:rsidR="00A815D9" w:rsidRPr="00057B8F" w:rsidRDefault="00A815D9" w:rsidP="0002306E">
            <w:pPr>
              <w:widowControl w:val="0"/>
              <w:numPr>
                <w:ilvl w:val="0"/>
                <w:numId w:val="122"/>
              </w:numPr>
              <w:rPr>
                <w:iCs/>
                <w:sz w:val="20"/>
                <w:szCs w:val="16"/>
              </w:rPr>
            </w:pPr>
          </w:p>
        </w:tc>
        <w:tc>
          <w:tcPr>
            <w:tcW w:w="1385" w:type="pct"/>
            <w:shd w:val="clear" w:color="auto" w:fill="auto"/>
          </w:tcPr>
          <w:p w:rsidR="00A815D9" w:rsidRPr="00057B8F" w:rsidRDefault="00A815D9" w:rsidP="00C132A6">
            <w:pPr>
              <w:rPr>
                <w:sz w:val="20"/>
                <w:szCs w:val="16"/>
              </w:rPr>
            </w:pPr>
            <w:r w:rsidRPr="00057B8F">
              <w:rPr>
                <w:sz w:val="20"/>
                <w:szCs w:val="16"/>
              </w:rPr>
              <w:t>Екатериновка-тяговая (ЭЧЭ-8)</w:t>
            </w:r>
          </w:p>
        </w:tc>
        <w:tc>
          <w:tcPr>
            <w:tcW w:w="1728" w:type="pct"/>
            <w:shd w:val="clear" w:color="auto" w:fill="auto"/>
          </w:tcPr>
          <w:p w:rsidR="00A815D9" w:rsidRPr="00057B8F" w:rsidRDefault="00A815D9" w:rsidP="00C132A6">
            <w:pPr>
              <w:jc w:val="center"/>
              <w:rPr>
                <w:sz w:val="20"/>
                <w:szCs w:val="16"/>
              </w:rPr>
            </w:pPr>
            <w:r w:rsidRPr="00057B8F">
              <w:rPr>
                <w:sz w:val="20"/>
                <w:szCs w:val="16"/>
              </w:rPr>
              <w:t>220</w:t>
            </w:r>
          </w:p>
        </w:tc>
        <w:tc>
          <w:tcPr>
            <w:tcW w:w="1669" w:type="pct"/>
            <w:shd w:val="clear" w:color="auto" w:fill="auto"/>
          </w:tcPr>
          <w:p w:rsidR="00A815D9" w:rsidRPr="00057B8F" w:rsidRDefault="00A815D9" w:rsidP="00C132A6">
            <w:pPr>
              <w:jc w:val="center"/>
              <w:rPr>
                <w:sz w:val="20"/>
                <w:szCs w:val="16"/>
              </w:rPr>
            </w:pPr>
            <w:r w:rsidRPr="00057B8F">
              <w:rPr>
                <w:sz w:val="20"/>
                <w:szCs w:val="16"/>
              </w:rPr>
              <w:t>80</w:t>
            </w:r>
          </w:p>
        </w:tc>
      </w:tr>
      <w:tr w:rsidR="00057B8F" w:rsidRPr="00057B8F" w:rsidTr="00FF73E3">
        <w:trPr>
          <w:cantSplit/>
        </w:trPr>
        <w:tc>
          <w:tcPr>
            <w:tcW w:w="218" w:type="pct"/>
            <w:shd w:val="clear" w:color="auto" w:fill="auto"/>
          </w:tcPr>
          <w:p w:rsidR="001D25F0" w:rsidRPr="00057B8F" w:rsidRDefault="001D25F0" w:rsidP="0002306E">
            <w:pPr>
              <w:widowControl w:val="0"/>
              <w:numPr>
                <w:ilvl w:val="0"/>
                <w:numId w:val="122"/>
              </w:numPr>
              <w:rPr>
                <w:iCs/>
                <w:sz w:val="20"/>
                <w:szCs w:val="16"/>
              </w:rPr>
            </w:pPr>
          </w:p>
        </w:tc>
        <w:tc>
          <w:tcPr>
            <w:tcW w:w="1385" w:type="pct"/>
            <w:shd w:val="clear" w:color="auto" w:fill="auto"/>
          </w:tcPr>
          <w:p w:rsidR="001D25F0" w:rsidRPr="00057B8F" w:rsidRDefault="001D25F0" w:rsidP="00FF73E3">
            <w:pPr>
              <w:rPr>
                <w:sz w:val="20"/>
                <w:szCs w:val="16"/>
              </w:rPr>
            </w:pPr>
            <w:r w:rsidRPr="00057B8F">
              <w:rPr>
                <w:sz w:val="20"/>
                <w:szCs w:val="16"/>
              </w:rPr>
              <w:t>Ершовская</w:t>
            </w:r>
          </w:p>
        </w:tc>
        <w:tc>
          <w:tcPr>
            <w:tcW w:w="1728" w:type="pct"/>
            <w:shd w:val="clear" w:color="auto" w:fill="auto"/>
          </w:tcPr>
          <w:p w:rsidR="001D25F0" w:rsidRPr="00057B8F" w:rsidRDefault="001D25F0" w:rsidP="00FF73E3">
            <w:pPr>
              <w:jc w:val="center"/>
              <w:rPr>
                <w:sz w:val="20"/>
                <w:szCs w:val="16"/>
              </w:rPr>
            </w:pPr>
            <w:r w:rsidRPr="00057B8F">
              <w:rPr>
                <w:sz w:val="20"/>
                <w:szCs w:val="16"/>
              </w:rPr>
              <w:t>220</w:t>
            </w:r>
          </w:p>
        </w:tc>
        <w:tc>
          <w:tcPr>
            <w:tcW w:w="1669" w:type="pct"/>
            <w:shd w:val="clear" w:color="auto" w:fill="auto"/>
          </w:tcPr>
          <w:p w:rsidR="001D25F0" w:rsidRPr="00057B8F" w:rsidRDefault="001D25F0" w:rsidP="00FF73E3">
            <w:pPr>
              <w:jc w:val="center"/>
              <w:rPr>
                <w:sz w:val="20"/>
                <w:szCs w:val="16"/>
              </w:rPr>
            </w:pPr>
            <w:r w:rsidRPr="00057B8F">
              <w:rPr>
                <w:sz w:val="20"/>
                <w:szCs w:val="16"/>
              </w:rPr>
              <w:t>251,9</w:t>
            </w:r>
          </w:p>
        </w:tc>
      </w:tr>
      <w:tr w:rsidR="00057B8F" w:rsidRPr="00057B8F" w:rsidTr="00FF73E3">
        <w:trPr>
          <w:cantSplit/>
        </w:trPr>
        <w:tc>
          <w:tcPr>
            <w:tcW w:w="218" w:type="pct"/>
            <w:shd w:val="clear" w:color="auto" w:fill="auto"/>
          </w:tcPr>
          <w:p w:rsidR="001D25F0" w:rsidRPr="00057B8F" w:rsidRDefault="001D25F0" w:rsidP="0002306E">
            <w:pPr>
              <w:widowControl w:val="0"/>
              <w:numPr>
                <w:ilvl w:val="0"/>
                <w:numId w:val="122"/>
              </w:numPr>
              <w:rPr>
                <w:iCs/>
                <w:sz w:val="20"/>
                <w:szCs w:val="16"/>
              </w:rPr>
            </w:pPr>
          </w:p>
        </w:tc>
        <w:tc>
          <w:tcPr>
            <w:tcW w:w="1385" w:type="pct"/>
            <w:shd w:val="clear" w:color="auto" w:fill="auto"/>
          </w:tcPr>
          <w:p w:rsidR="001D25F0" w:rsidRPr="00057B8F" w:rsidRDefault="001D25F0" w:rsidP="00FF73E3">
            <w:pPr>
              <w:rPr>
                <w:sz w:val="20"/>
                <w:szCs w:val="16"/>
              </w:rPr>
            </w:pPr>
            <w:r w:rsidRPr="00057B8F">
              <w:rPr>
                <w:sz w:val="20"/>
                <w:szCs w:val="16"/>
              </w:rPr>
              <w:t>Красный Яр</w:t>
            </w:r>
          </w:p>
        </w:tc>
        <w:tc>
          <w:tcPr>
            <w:tcW w:w="1728" w:type="pct"/>
            <w:shd w:val="clear" w:color="auto" w:fill="auto"/>
          </w:tcPr>
          <w:p w:rsidR="001D25F0" w:rsidRPr="00057B8F" w:rsidRDefault="001D25F0" w:rsidP="00FF73E3">
            <w:pPr>
              <w:jc w:val="center"/>
              <w:rPr>
                <w:sz w:val="20"/>
                <w:szCs w:val="16"/>
              </w:rPr>
            </w:pPr>
            <w:r w:rsidRPr="00057B8F">
              <w:rPr>
                <w:sz w:val="20"/>
                <w:szCs w:val="16"/>
              </w:rPr>
              <w:t>220</w:t>
            </w:r>
          </w:p>
        </w:tc>
        <w:tc>
          <w:tcPr>
            <w:tcW w:w="1669" w:type="pct"/>
            <w:shd w:val="clear" w:color="auto" w:fill="auto"/>
          </w:tcPr>
          <w:p w:rsidR="001D25F0" w:rsidRPr="00057B8F" w:rsidRDefault="001D25F0" w:rsidP="00FF73E3">
            <w:pPr>
              <w:jc w:val="center"/>
              <w:rPr>
                <w:sz w:val="20"/>
                <w:szCs w:val="16"/>
              </w:rPr>
            </w:pPr>
            <w:r w:rsidRPr="00057B8F">
              <w:rPr>
                <w:sz w:val="20"/>
                <w:szCs w:val="16"/>
              </w:rPr>
              <w:t>138,1</w:t>
            </w:r>
          </w:p>
        </w:tc>
      </w:tr>
      <w:tr w:rsidR="00057B8F" w:rsidRPr="00057B8F" w:rsidTr="00FF73E3">
        <w:trPr>
          <w:cantSplit/>
        </w:trPr>
        <w:tc>
          <w:tcPr>
            <w:tcW w:w="218" w:type="pct"/>
            <w:shd w:val="clear" w:color="auto" w:fill="auto"/>
          </w:tcPr>
          <w:p w:rsidR="001D25F0" w:rsidRPr="00057B8F" w:rsidRDefault="001D25F0" w:rsidP="0002306E">
            <w:pPr>
              <w:widowControl w:val="0"/>
              <w:numPr>
                <w:ilvl w:val="0"/>
                <w:numId w:val="122"/>
              </w:numPr>
              <w:rPr>
                <w:iCs/>
                <w:sz w:val="20"/>
                <w:szCs w:val="16"/>
              </w:rPr>
            </w:pPr>
          </w:p>
        </w:tc>
        <w:tc>
          <w:tcPr>
            <w:tcW w:w="1385" w:type="pct"/>
            <w:shd w:val="clear" w:color="auto" w:fill="auto"/>
          </w:tcPr>
          <w:p w:rsidR="001D25F0" w:rsidRPr="00057B8F" w:rsidRDefault="001D25F0" w:rsidP="00A710BE">
            <w:pPr>
              <w:rPr>
                <w:sz w:val="20"/>
                <w:szCs w:val="16"/>
              </w:rPr>
            </w:pPr>
            <w:r w:rsidRPr="00057B8F">
              <w:rPr>
                <w:sz w:val="20"/>
                <w:szCs w:val="16"/>
              </w:rPr>
              <w:t>Метзавод ЗАО «Северсталь»</w:t>
            </w:r>
          </w:p>
        </w:tc>
        <w:tc>
          <w:tcPr>
            <w:tcW w:w="1728" w:type="pct"/>
            <w:shd w:val="clear" w:color="auto" w:fill="auto"/>
          </w:tcPr>
          <w:p w:rsidR="001D25F0" w:rsidRPr="00057B8F" w:rsidRDefault="001D25F0" w:rsidP="00FF73E3">
            <w:pPr>
              <w:jc w:val="center"/>
              <w:rPr>
                <w:sz w:val="20"/>
                <w:szCs w:val="16"/>
              </w:rPr>
            </w:pPr>
            <w:r w:rsidRPr="00057B8F">
              <w:rPr>
                <w:sz w:val="20"/>
                <w:szCs w:val="16"/>
              </w:rPr>
              <w:t>220</w:t>
            </w:r>
          </w:p>
        </w:tc>
        <w:tc>
          <w:tcPr>
            <w:tcW w:w="1669" w:type="pct"/>
            <w:shd w:val="clear" w:color="auto" w:fill="auto"/>
          </w:tcPr>
          <w:p w:rsidR="001D25F0" w:rsidRPr="00057B8F" w:rsidRDefault="001D25F0" w:rsidP="00FF73E3">
            <w:pPr>
              <w:jc w:val="center"/>
              <w:rPr>
                <w:sz w:val="20"/>
                <w:szCs w:val="16"/>
              </w:rPr>
            </w:pPr>
            <w:r w:rsidRPr="00057B8F">
              <w:rPr>
                <w:sz w:val="20"/>
                <w:szCs w:val="16"/>
              </w:rPr>
              <w:t>-</w:t>
            </w:r>
          </w:p>
        </w:tc>
      </w:tr>
      <w:tr w:rsidR="00057B8F" w:rsidRPr="00057B8F" w:rsidTr="00FF73E3">
        <w:trPr>
          <w:cantSplit/>
        </w:trPr>
        <w:tc>
          <w:tcPr>
            <w:tcW w:w="218" w:type="pct"/>
            <w:shd w:val="clear" w:color="auto" w:fill="auto"/>
          </w:tcPr>
          <w:p w:rsidR="001D25F0" w:rsidRPr="00057B8F" w:rsidRDefault="001D25F0" w:rsidP="0002306E">
            <w:pPr>
              <w:widowControl w:val="0"/>
              <w:numPr>
                <w:ilvl w:val="0"/>
                <w:numId w:val="122"/>
              </w:numPr>
              <w:rPr>
                <w:iCs/>
                <w:sz w:val="20"/>
                <w:szCs w:val="16"/>
              </w:rPr>
            </w:pPr>
          </w:p>
        </w:tc>
        <w:tc>
          <w:tcPr>
            <w:tcW w:w="1385" w:type="pct"/>
            <w:shd w:val="clear" w:color="auto" w:fill="auto"/>
          </w:tcPr>
          <w:p w:rsidR="001D25F0" w:rsidRPr="00057B8F" w:rsidRDefault="001D25F0" w:rsidP="00FF73E3">
            <w:pPr>
              <w:rPr>
                <w:sz w:val="20"/>
                <w:szCs w:val="16"/>
              </w:rPr>
            </w:pPr>
            <w:r w:rsidRPr="00057B8F">
              <w:rPr>
                <w:sz w:val="20"/>
                <w:szCs w:val="16"/>
              </w:rPr>
              <w:t>Подлесная</w:t>
            </w:r>
          </w:p>
        </w:tc>
        <w:tc>
          <w:tcPr>
            <w:tcW w:w="1728" w:type="pct"/>
            <w:shd w:val="clear" w:color="auto" w:fill="auto"/>
          </w:tcPr>
          <w:p w:rsidR="001D25F0" w:rsidRPr="00057B8F" w:rsidRDefault="001D25F0" w:rsidP="00FF73E3">
            <w:pPr>
              <w:jc w:val="center"/>
              <w:rPr>
                <w:sz w:val="20"/>
                <w:szCs w:val="16"/>
              </w:rPr>
            </w:pPr>
            <w:r w:rsidRPr="00057B8F">
              <w:rPr>
                <w:sz w:val="20"/>
                <w:szCs w:val="16"/>
              </w:rPr>
              <w:t>220</w:t>
            </w:r>
          </w:p>
        </w:tc>
        <w:tc>
          <w:tcPr>
            <w:tcW w:w="1669" w:type="pct"/>
            <w:shd w:val="clear" w:color="auto" w:fill="auto"/>
          </w:tcPr>
          <w:p w:rsidR="001D25F0" w:rsidRPr="00057B8F" w:rsidRDefault="001D25F0" w:rsidP="00FF73E3">
            <w:pPr>
              <w:jc w:val="center"/>
              <w:rPr>
                <w:sz w:val="20"/>
                <w:szCs w:val="16"/>
              </w:rPr>
            </w:pPr>
            <w:r w:rsidRPr="00057B8F">
              <w:rPr>
                <w:sz w:val="20"/>
                <w:szCs w:val="16"/>
              </w:rPr>
              <w:t>126</w:t>
            </w:r>
          </w:p>
        </w:tc>
      </w:tr>
      <w:tr w:rsidR="00057B8F" w:rsidRPr="00057B8F" w:rsidTr="00FF73E3">
        <w:trPr>
          <w:cantSplit/>
        </w:trPr>
        <w:tc>
          <w:tcPr>
            <w:tcW w:w="218" w:type="pct"/>
            <w:shd w:val="clear" w:color="auto" w:fill="auto"/>
          </w:tcPr>
          <w:p w:rsidR="001D25F0" w:rsidRPr="00057B8F" w:rsidRDefault="001D25F0" w:rsidP="0002306E">
            <w:pPr>
              <w:widowControl w:val="0"/>
              <w:numPr>
                <w:ilvl w:val="0"/>
                <w:numId w:val="122"/>
              </w:numPr>
              <w:rPr>
                <w:iCs/>
                <w:sz w:val="20"/>
                <w:szCs w:val="16"/>
              </w:rPr>
            </w:pPr>
          </w:p>
        </w:tc>
        <w:tc>
          <w:tcPr>
            <w:tcW w:w="1385" w:type="pct"/>
            <w:shd w:val="clear" w:color="auto" w:fill="auto"/>
          </w:tcPr>
          <w:p w:rsidR="001D25F0" w:rsidRPr="00057B8F" w:rsidRDefault="001D25F0" w:rsidP="00FF73E3">
            <w:pPr>
              <w:rPr>
                <w:sz w:val="20"/>
                <w:szCs w:val="16"/>
              </w:rPr>
            </w:pPr>
            <w:r w:rsidRPr="00057B8F">
              <w:rPr>
                <w:sz w:val="20"/>
                <w:szCs w:val="16"/>
              </w:rPr>
              <w:t>Пушкино</w:t>
            </w:r>
          </w:p>
        </w:tc>
        <w:tc>
          <w:tcPr>
            <w:tcW w:w="1728" w:type="pct"/>
            <w:shd w:val="clear" w:color="auto" w:fill="auto"/>
          </w:tcPr>
          <w:p w:rsidR="001D25F0" w:rsidRPr="00057B8F" w:rsidRDefault="001D25F0" w:rsidP="00FF73E3">
            <w:pPr>
              <w:jc w:val="center"/>
              <w:rPr>
                <w:sz w:val="20"/>
                <w:szCs w:val="16"/>
              </w:rPr>
            </w:pPr>
            <w:r w:rsidRPr="00057B8F">
              <w:rPr>
                <w:sz w:val="20"/>
                <w:szCs w:val="16"/>
              </w:rPr>
              <w:t>220</w:t>
            </w:r>
          </w:p>
        </w:tc>
        <w:tc>
          <w:tcPr>
            <w:tcW w:w="1669" w:type="pct"/>
            <w:shd w:val="clear" w:color="auto" w:fill="auto"/>
          </w:tcPr>
          <w:p w:rsidR="001D25F0" w:rsidRPr="00057B8F" w:rsidRDefault="001D25F0" w:rsidP="00FF73E3">
            <w:pPr>
              <w:jc w:val="center"/>
              <w:rPr>
                <w:sz w:val="20"/>
                <w:szCs w:val="16"/>
              </w:rPr>
            </w:pPr>
            <w:r w:rsidRPr="00057B8F">
              <w:rPr>
                <w:sz w:val="20"/>
                <w:szCs w:val="16"/>
              </w:rPr>
              <w:t>126,3</w:t>
            </w:r>
          </w:p>
        </w:tc>
      </w:tr>
      <w:tr w:rsidR="00057B8F" w:rsidRPr="00057B8F" w:rsidTr="00FF73E3">
        <w:trPr>
          <w:cantSplit/>
        </w:trPr>
        <w:tc>
          <w:tcPr>
            <w:tcW w:w="218" w:type="pct"/>
            <w:shd w:val="clear" w:color="auto" w:fill="auto"/>
          </w:tcPr>
          <w:p w:rsidR="001D25F0" w:rsidRPr="00057B8F" w:rsidRDefault="001D25F0" w:rsidP="0002306E">
            <w:pPr>
              <w:widowControl w:val="0"/>
              <w:numPr>
                <w:ilvl w:val="0"/>
                <w:numId w:val="122"/>
              </w:numPr>
              <w:rPr>
                <w:iCs/>
                <w:sz w:val="20"/>
                <w:szCs w:val="16"/>
              </w:rPr>
            </w:pPr>
          </w:p>
        </w:tc>
        <w:tc>
          <w:tcPr>
            <w:tcW w:w="1385" w:type="pct"/>
            <w:shd w:val="clear" w:color="auto" w:fill="auto"/>
          </w:tcPr>
          <w:p w:rsidR="001D25F0" w:rsidRPr="00057B8F" w:rsidRDefault="00A710BE" w:rsidP="00FF73E3">
            <w:pPr>
              <w:rPr>
                <w:sz w:val="20"/>
                <w:szCs w:val="16"/>
              </w:rPr>
            </w:pPr>
            <w:r w:rsidRPr="00057B8F">
              <w:rPr>
                <w:sz w:val="20"/>
                <w:szCs w:val="16"/>
              </w:rPr>
              <w:t>Ртищевская</w:t>
            </w:r>
          </w:p>
        </w:tc>
        <w:tc>
          <w:tcPr>
            <w:tcW w:w="1728" w:type="pct"/>
            <w:shd w:val="clear" w:color="auto" w:fill="auto"/>
          </w:tcPr>
          <w:p w:rsidR="001D25F0" w:rsidRPr="00057B8F" w:rsidRDefault="001D25F0" w:rsidP="00FF73E3">
            <w:pPr>
              <w:jc w:val="center"/>
              <w:rPr>
                <w:sz w:val="20"/>
                <w:szCs w:val="16"/>
              </w:rPr>
            </w:pPr>
            <w:r w:rsidRPr="00057B8F">
              <w:rPr>
                <w:sz w:val="20"/>
                <w:szCs w:val="16"/>
              </w:rPr>
              <w:t>220</w:t>
            </w:r>
          </w:p>
        </w:tc>
        <w:tc>
          <w:tcPr>
            <w:tcW w:w="1669" w:type="pct"/>
            <w:shd w:val="clear" w:color="auto" w:fill="auto"/>
          </w:tcPr>
          <w:p w:rsidR="001D25F0" w:rsidRPr="00057B8F" w:rsidRDefault="001D25F0" w:rsidP="00FF73E3">
            <w:pPr>
              <w:jc w:val="center"/>
              <w:rPr>
                <w:sz w:val="20"/>
                <w:szCs w:val="16"/>
              </w:rPr>
            </w:pPr>
            <w:r w:rsidRPr="00057B8F">
              <w:rPr>
                <w:sz w:val="20"/>
                <w:szCs w:val="16"/>
              </w:rPr>
              <w:t>251,2</w:t>
            </w:r>
          </w:p>
        </w:tc>
      </w:tr>
      <w:tr w:rsidR="00057B8F" w:rsidRPr="00057B8F" w:rsidTr="00FF73E3">
        <w:trPr>
          <w:cantSplit/>
        </w:trPr>
        <w:tc>
          <w:tcPr>
            <w:tcW w:w="218" w:type="pct"/>
            <w:shd w:val="clear" w:color="auto" w:fill="auto"/>
          </w:tcPr>
          <w:p w:rsidR="001D25F0" w:rsidRPr="00057B8F" w:rsidRDefault="001D25F0" w:rsidP="0002306E">
            <w:pPr>
              <w:widowControl w:val="0"/>
              <w:numPr>
                <w:ilvl w:val="0"/>
                <w:numId w:val="122"/>
              </w:numPr>
              <w:rPr>
                <w:iCs/>
                <w:sz w:val="20"/>
                <w:szCs w:val="16"/>
              </w:rPr>
            </w:pPr>
          </w:p>
        </w:tc>
        <w:tc>
          <w:tcPr>
            <w:tcW w:w="1385" w:type="pct"/>
            <w:shd w:val="clear" w:color="auto" w:fill="auto"/>
          </w:tcPr>
          <w:p w:rsidR="001D25F0" w:rsidRPr="00057B8F" w:rsidRDefault="001D25F0" w:rsidP="00FF73E3">
            <w:pPr>
              <w:rPr>
                <w:sz w:val="20"/>
                <w:szCs w:val="16"/>
              </w:rPr>
            </w:pPr>
            <w:r w:rsidRPr="00057B8F">
              <w:rPr>
                <w:sz w:val="20"/>
                <w:szCs w:val="16"/>
              </w:rPr>
              <w:t>Саратовская</w:t>
            </w:r>
          </w:p>
        </w:tc>
        <w:tc>
          <w:tcPr>
            <w:tcW w:w="1728" w:type="pct"/>
            <w:shd w:val="clear" w:color="auto" w:fill="auto"/>
          </w:tcPr>
          <w:p w:rsidR="001D25F0" w:rsidRPr="00057B8F" w:rsidRDefault="001D25F0" w:rsidP="00FF73E3">
            <w:pPr>
              <w:jc w:val="center"/>
              <w:rPr>
                <w:sz w:val="20"/>
                <w:szCs w:val="16"/>
              </w:rPr>
            </w:pPr>
            <w:r w:rsidRPr="00057B8F">
              <w:rPr>
                <w:sz w:val="20"/>
                <w:szCs w:val="16"/>
              </w:rPr>
              <w:t>220</w:t>
            </w:r>
          </w:p>
        </w:tc>
        <w:tc>
          <w:tcPr>
            <w:tcW w:w="1669" w:type="pct"/>
            <w:shd w:val="clear" w:color="auto" w:fill="auto"/>
          </w:tcPr>
          <w:p w:rsidR="001D25F0" w:rsidRPr="00057B8F" w:rsidRDefault="001D25F0" w:rsidP="00FF73E3">
            <w:pPr>
              <w:jc w:val="center"/>
              <w:rPr>
                <w:sz w:val="20"/>
                <w:szCs w:val="16"/>
              </w:rPr>
            </w:pPr>
            <w:r w:rsidRPr="00057B8F">
              <w:rPr>
                <w:sz w:val="20"/>
                <w:szCs w:val="16"/>
              </w:rPr>
              <w:t>672,5</w:t>
            </w:r>
          </w:p>
        </w:tc>
      </w:tr>
      <w:tr w:rsidR="00057B8F" w:rsidRPr="00057B8F" w:rsidTr="00FF73E3">
        <w:trPr>
          <w:cantSplit/>
        </w:trPr>
        <w:tc>
          <w:tcPr>
            <w:tcW w:w="218" w:type="pct"/>
            <w:shd w:val="clear" w:color="auto" w:fill="auto"/>
          </w:tcPr>
          <w:p w:rsidR="00A710BE" w:rsidRPr="00057B8F" w:rsidRDefault="00A710BE" w:rsidP="0002306E">
            <w:pPr>
              <w:widowControl w:val="0"/>
              <w:numPr>
                <w:ilvl w:val="0"/>
                <w:numId w:val="122"/>
              </w:numPr>
              <w:rPr>
                <w:iCs/>
                <w:sz w:val="20"/>
                <w:szCs w:val="16"/>
              </w:rPr>
            </w:pPr>
          </w:p>
        </w:tc>
        <w:tc>
          <w:tcPr>
            <w:tcW w:w="1385" w:type="pct"/>
            <w:shd w:val="clear" w:color="auto" w:fill="auto"/>
          </w:tcPr>
          <w:p w:rsidR="00A710BE" w:rsidRPr="00057B8F" w:rsidRDefault="00A710BE" w:rsidP="00FF73E3">
            <w:pPr>
              <w:rPr>
                <w:sz w:val="20"/>
                <w:szCs w:val="16"/>
              </w:rPr>
            </w:pPr>
            <w:r w:rsidRPr="00057B8F">
              <w:rPr>
                <w:sz w:val="20"/>
                <w:szCs w:val="16"/>
              </w:rPr>
              <w:t>Суховка</w:t>
            </w:r>
          </w:p>
        </w:tc>
        <w:tc>
          <w:tcPr>
            <w:tcW w:w="1728" w:type="pct"/>
            <w:shd w:val="clear" w:color="auto" w:fill="auto"/>
          </w:tcPr>
          <w:p w:rsidR="00A710BE" w:rsidRPr="00057B8F" w:rsidRDefault="00A710BE" w:rsidP="00FF73E3">
            <w:pPr>
              <w:jc w:val="center"/>
              <w:rPr>
                <w:sz w:val="20"/>
                <w:szCs w:val="16"/>
              </w:rPr>
            </w:pPr>
            <w:r w:rsidRPr="00057B8F">
              <w:rPr>
                <w:sz w:val="20"/>
                <w:szCs w:val="16"/>
              </w:rPr>
              <w:t>220</w:t>
            </w:r>
          </w:p>
        </w:tc>
        <w:tc>
          <w:tcPr>
            <w:tcW w:w="1669" w:type="pct"/>
            <w:shd w:val="clear" w:color="auto" w:fill="auto"/>
          </w:tcPr>
          <w:p w:rsidR="00A710BE" w:rsidRPr="00057B8F" w:rsidRDefault="00A710BE" w:rsidP="00FF73E3">
            <w:pPr>
              <w:jc w:val="center"/>
              <w:rPr>
                <w:sz w:val="20"/>
                <w:szCs w:val="16"/>
              </w:rPr>
            </w:pPr>
            <w:r w:rsidRPr="00057B8F">
              <w:rPr>
                <w:sz w:val="20"/>
                <w:szCs w:val="16"/>
              </w:rPr>
              <w:t>-</w:t>
            </w:r>
          </w:p>
        </w:tc>
      </w:tr>
      <w:tr w:rsidR="00057B8F" w:rsidRPr="00057B8F" w:rsidTr="00FF73E3">
        <w:trPr>
          <w:cantSplit/>
        </w:trPr>
        <w:tc>
          <w:tcPr>
            <w:tcW w:w="218" w:type="pct"/>
            <w:shd w:val="clear" w:color="auto" w:fill="auto"/>
          </w:tcPr>
          <w:p w:rsidR="001D25F0" w:rsidRPr="00057B8F" w:rsidRDefault="001D25F0" w:rsidP="0002306E">
            <w:pPr>
              <w:widowControl w:val="0"/>
              <w:numPr>
                <w:ilvl w:val="0"/>
                <w:numId w:val="122"/>
              </w:numPr>
              <w:rPr>
                <w:iCs/>
                <w:sz w:val="20"/>
                <w:szCs w:val="16"/>
              </w:rPr>
            </w:pPr>
          </w:p>
        </w:tc>
        <w:tc>
          <w:tcPr>
            <w:tcW w:w="1385" w:type="pct"/>
            <w:shd w:val="clear" w:color="auto" w:fill="auto"/>
          </w:tcPr>
          <w:p w:rsidR="001D25F0" w:rsidRPr="00057B8F" w:rsidRDefault="001D25F0" w:rsidP="00FF73E3">
            <w:pPr>
              <w:rPr>
                <w:sz w:val="20"/>
                <w:szCs w:val="16"/>
              </w:rPr>
            </w:pPr>
            <w:r w:rsidRPr="00057B8F">
              <w:rPr>
                <w:sz w:val="20"/>
                <w:szCs w:val="16"/>
              </w:rPr>
              <w:t>Терешка</w:t>
            </w:r>
          </w:p>
        </w:tc>
        <w:tc>
          <w:tcPr>
            <w:tcW w:w="1728" w:type="pct"/>
            <w:shd w:val="clear" w:color="auto" w:fill="auto"/>
          </w:tcPr>
          <w:p w:rsidR="001D25F0" w:rsidRPr="00057B8F" w:rsidRDefault="001D25F0" w:rsidP="00FF73E3">
            <w:pPr>
              <w:jc w:val="center"/>
              <w:rPr>
                <w:sz w:val="20"/>
                <w:szCs w:val="16"/>
              </w:rPr>
            </w:pPr>
            <w:r w:rsidRPr="00057B8F">
              <w:rPr>
                <w:sz w:val="20"/>
                <w:szCs w:val="16"/>
              </w:rPr>
              <w:t>220</w:t>
            </w:r>
          </w:p>
        </w:tc>
        <w:tc>
          <w:tcPr>
            <w:tcW w:w="1669" w:type="pct"/>
            <w:shd w:val="clear" w:color="auto" w:fill="auto"/>
          </w:tcPr>
          <w:p w:rsidR="001D25F0" w:rsidRPr="00057B8F" w:rsidRDefault="001D25F0" w:rsidP="00FF73E3">
            <w:pPr>
              <w:jc w:val="center"/>
              <w:rPr>
                <w:sz w:val="20"/>
                <w:szCs w:val="16"/>
              </w:rPr>
            </w:pPr>
            <w:r w:rsidRPr="00057B8F">
              <w:rPr>
                <w:sz w:val="20"/>
                <w:szCs w:val="16"/>
              </w:rPr>
              <w:t>125</w:t>
            </w:r>
          </w:p>
        </w:tc>
      </w:tr>
      <w:tr w:rsidR="00057B8F" w:rsidRPr="00057B8F" w:rsidTr="00FF73E3">
        <w:trPr>
          <w:cantSplit/>
        </w:trPr>
        <w:tc>
          <w:tcPr>
            <w:tcW w:w="218" w:type="pct"/>
            <w:shd w:val="clear" w:color="auto" w:fill="auto"/>
          </w:tcPr>
          <w:p w:rsidR="001D25F0" w:rsidRPr="00057B8F" w:rsidRDefault="001D25F0" w:rsidP="0002306E">
            <w:pPr>
              <w:widowControl w:val="0"/>
              <w:numPr>
                <w:ilvl w:val="0"/>
                <w:numId w:val="122"/>
              </w:numPr>
              <w:rPr>
                <w:iCs/>
                <w:sz w:val="20"/>
                <w:szCs w:val="16"/>
              </w:rPr>
            </w:pPr>
          </w:p>
        </w:tc>
        <w:tc>
          <w:tcPr>
            <w:tcW w:w="1385" w:type="pct"/>
            <w:shd w:val="clear" w:color="auto" w:fill="auto"/>
          </w:tcPr>
          <w:p w:rsidR="001D25F0" w:rsidRPr="00057B8F" w:rsidRDefault="001D25F0" w:rsidP="00FF73E3">
            <w:pPr>
              <w:rPr>
                <w:sz w:val="20"/>
                <w:szCs w:val="16"/>
              </w:rPr>
            </w:pPr>
            <w:r w:rsidRPr="00057B8F">
              <w:rPr>
                <w:sz w:val="20"/>
                <w:szCs w:val="16"/>
              </w:rPr>
              <w:t>Хопер</w:t>
            </w:r>
          </w:p>
        </w:tc>
        <w:tc>
          <w:tcPr>
            <w:tcW w:w="1728" w:type="pct"/>
            <w:shd w:val="clear" w:color="auto" w:fill="auto"/>
          </w:tcPr>
          <w:p w:rsidR="001D25F0" w:rsidRPr="00057B8F" w:rsidRDefault="001D25F0" w:rsidP="00FF73E3">
            <w:pPr>
              <w:jc w:val="center"/>
              <w:rPr>
                <w:sz w:val="20"/>
                <w:szCs w:val="16"/>
              </w:rPr>
            </w:pPr>
            <w:r w:rsidRPr="00057B8F">
              <w:rPr>
                <w:sz w:val="20"/>
                <w:szCs w:val="16"/>
              </w:rPr>
              <w:t>220</w:t>
            </w:r>
          </w:p>
        </w:tc>
        <w:tc>
          <w:tcPr>
            <w:tcW w:w="1669" w:type="pct"/>
            <w:shd w:val="clear" w:color="auto" w:fill="auto"/>
          </w:tcPr>
          <w:p w:rsidR="001D25F0" w:rsidRPr="00057B8F" w:rsidRDefault="001D25F0" w:rsidP="00FF73E3">
            <w:pPr>
              <w:jc w:val="center"/>
              <w:rPr>
                <w:sz w:val="20"/>
                <w:szCs w:val="16"/>
              </w:rPr>
            </w:pPr>
            <w:r w:rsidRPr="00057B8F">
              <w:rPr>
                <w:sz w:val="20"/>
                <w:szCs w:val="16"/>
              </w:rPr>
              <w:t>251</w:t>
            </w:r>
          </w:p>
        </w:tc>
      </w:tr>
      <w:tr w:rsidR="00057B8F" w:rsidRPr="00057B8F" w:rsidTr="00FF73E3">
        <w:trPr>
          <w:cantSplit/>
        </w:trPr>
        <w:tc>
          <w:tcPr>
            <w:tcW w:w="218" w:type="pct"/>
            <w:shd w:val="clear" w:color="auto" w:fill="auto"/>
          </w:tcPr>
          <w:p w:rsidR="001D25F0" w:rsidRPr="00057B8F" w:rsidRDefault="001D25F0" w:rsidP="0002306E">
            <w:pPr>
              <w:widowControl w:val="0"/>
              <w:numPr>
                <w:ilvl w:val="0"/>
                <w:numId w:val="122"/>
              </w:numPr>
              <w:rPr>
                <w:iCs/>
                <w:sz w:val="20"/>
                <w:szCs w:val="16"/>
              </w:rPr>
            </w:pPr>
          </w:p>
        </w:tc>
        <w:tc>
          <w:tcPr>
            <w:tcW w:w="1385" w:type="pct"/>
            <w:shd w:val="clear" w:color="auto" w:fill="auto"/>
          </w:tcPr>
          <w:p w:rsidR="001D25F0" w:rsidRPr="00057B8F" w:rsidRDefault="001D25F0" w:rsidP="00FF73E3">
            <w:pPr>
              <w:rPr>
                <w:sz w:val="20"/>
                <w:szCs w:val="16"/>
              </w:rPr>
            </w:pPr>
            <w:r w:rsidRPr="00057B8F">
              <w:rPr>
                <w:sz w:val="20"/>
                <w:szCs w:val="16"/>
              </w:rPr>
              <w:t>Центральная</w:t>
            </w:r>
          </w:p>
        </w:tc>
        <w:tc>
          <w:tcPr>
            <w:tcW w:w="1728" w:type="pct"/>
            <w:shd w:val="clear" w:color="auto" w:fill="auto"/>
          </w:tcPr>
          <w:p w:rsidR="001D25F0" w:rsidRPr="00057B8F" w:rsidRDefault="001D25F0" w:rsidP="00FF73E3">
            <w:pPr>
              <w:jc w:val="center"/>
              <w:rPr>
                <w:sz w:val="20"/>
                <w:szCs w:val="16"/>
              </w:rPr>
            </w:pPr>
            <w:r w:rsidRPr="00057B8F">
              <w:rPr>
                <w:sz w:val="20"/>
                <w:szCs w:val="16"/>
              </w:rPr>
              <w:t>220</w:t>
            </w:r>
          </w:p>
        </w:tc>
        <w:tc>
          <w:tcPr>
            <w:tcW w:w="1669" w:type="pct"/>
            <w:shd w:val="clear" w:color="auto" w:fill="auto"/>
          </w:tcPr>
          <w:p w:rsidR="001D25F0" w:rsidRPr="00057B8F" w:rsidRDefault="001D25F0" w:rsidP="00FF73E3">
            <w:pPr>
              <w:jc w:val="center"/>
              <w:rPr>
                <w:sz w:val="20"/>
                <w:szCs w:val="16"/>
              </w:rPr>
            </w:pPr>
            <w:r w:rsidRPr="00057B8F">
              <w:rPr>
                <w:sz w:val="20"/>
                <w:szCs w:val="16"/>
              </w:rPr>
              <w:t>4,3</w:t>
            </w:r>
          </w:p>
        </w:tc>
      </w:tr>
      <w:tr w:rsidR="00057B8F" w:rsidRPr="00057B8F" w:rsidTr="00FF73E3">
        <w:trPr>
          <w:cantSplit/>
        </w:trPr>
        <w:tc>
          <w:tcPr>
            <w:tcW w:w="1603" w:type="pct"/>
            <w:gridSpan w:val="2"/>
            <w:shd w:val="clear" w:color="auto" w:fill="auto"/>
          </w:tcPr>
          <w:p w:rsidR="001D25F0" w:rsidRPr="00057B8F" w:rsidRDefault="001D25F0" w:rsidP="00FF73E3">
            <w:pPr>
              <w:rPr>
                <w:bCs/>
                <w:sz w:val="20"/>
                <w:szCs w:val="16"/>
              </w:rPr>
            </w:pPr>
            <w:r w:rsidRPr="00057B8F">
              <w:rPr>
                <w:bCs/>
                <w:sz w:val="20"/>
                <w:szCs w:val="16"/>
              </w:rPr>
              <w:t>Всего</w:t>
            </w:r>
          </w:p>
        </w:tc>
        <w:tc>
          <w:tcPr>
            <w:tcW w:w="1728" w:type="pct"/>
            <w:shd w:val="clear" w:color="auto" w:fill="auto"/>
          </w:tcPr>
          <w:p w:rsidR="001D25F0" w:rsidRPr="00057B8F" w:rsidRDefault="001D25F0" w:rsidP="00FF73E3">
            <w:pPr>
              <w:jc w:val="center"/>
              <w:rPr>
                <w:sz w:val="20"/>
                <w:szCs w:val="16"/>
              </w:rPr>
            </w:pPr>
          </w:p>
        </w:tc>
        <w:tc>
          <w:tcPr>
            <w:tcW w:w="1669" w:type="pct"/>
            <w:shd w:val="clear" w:color="auto" w:fill="auto"/>
          </w:tcPr>
          <w:p w:rsidR="001D25F0" w:rsidRPr="00057B8F" w:rsidRDefault="00A815D9" w:rsidP="00FF73E3">
            <w:pPr>
              <w:jc w:val="center"/>
              <w:rPr>
                <w:bCs/>
                <w:sz w:val="20"/>
                <w:szCs w:val="16"/>
              </w:rPr>
            </w:pPr>
            <w:r w:rsidRPr="00057B8F">
              <w:rPr>
                <w:bCs/>
                <w:sz w:val="20"/>
                <w:szCs w:val="16"/>
              </w:rPr>
              <w:t>4682,9</w:t>
            </w:r>
          </w:p>
        </w:tc>
      </w:tr>
    </w:tbl>
    <w:p w:rsidR="001D25F0" w:rsidRPr="00057B8F" w:rsidRDefault="001D25F0" w:rsidP="001D25F0">
      <w:pPr>
        <w:pStyle w:val="6"/>
      </w:pPr>
      <w:r w:rsidRPr="00057B8F">
        <w:lastRenderedPageBreak/>
        <w:t>Действующие линии электропередачи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4271"/>
        <w:gridCol w:w="3021"/>
        <w:gridCol w:w="1872"/>
      </w:tblGrid>
      <w:tr w:rsidR="00057B8F" w:rsidRPr="00057B8F" w:rsidTr="00FF73E3">
        <w:trPr>
          <w:cantSplit/>
          <w:tblHeader/>
        </w:trPr>
        <w:tc>
          <w:tcPr>
            <w:tcW w:w="213" w:type="pct"/>
            <w:shd w:val="clear" w:color="auto" w:fill="auto"/>
            <w:noWrap/>
          </w:tcPr>
          <w:p w:rsidR="001D25F0" w:rsidRPr="00057B8F" w:rsidRDefault="001D25F0" w:rsidP="00FF73E3">
            <w:pPr>
              <w:keepNext/>
              <w:keepLines/>
              <w:jc w:val="center"/>
              <w:rPr>
                <w:bCs/>
                <w:sz w:val="20"/>
                <w:szCs w:val="16"/>
              </w:rPr>
            </w:pPr>
            <w:r w:rsidRPr="00057B8F">
              <w:rPr>
                <w:bCs/>
                <w:sz w:val="20"/>
                <w:szCs w:val="16"/>
              </w:rPr>
              <w:t>№</w:t>
            </w:r>
          </w:p>
        </w:tc>
        <w:tc>
          <w:tcPr>
            <w:tcW w:w="2231" w:type="pct"/>
            <w:shd w:val="clear" w:color="auto" w:fill="auto"/>
            <w:noWrap/>
          </w:tcPr>
          <w:p w:rsidR="001D25F0" w:rsidRPr="00057B8F" w:rsidRDefault="001D25F0" w:rsidP="00FF73E3">
            <w:pPr>
              <w:keepNext/>
              <w:keepLines/>
              <w:rPr>
                <w:bCs/>
                <w:sz w:val="20"/>
                <w:szCs w:val="16"/>
              </w:rPr>
            </w:pPr>
            <w:r w:rsidRPr="00057B8F">
              <w:rPr>
                <w:bCs/>
                <w:sz w:val="20"/>
                <w:szCs w:val="16"/>
              </w:rPr>
              <w:t>Наименование линии электропередачи</w:t>
            </w:r>
          </w:p>
        </w:tc>
        <w:tc>
          <w:tcPr>
            <w:tcW w:w="1578" w:type="pct"/>
            <w:shd w:val="clear" w:color="auto" w:fill="auto"/>
            <w:noWrap/>
          </w:tcPr>
          <w:p w:rsidR="001D25F0" w:rsidRPr="00057B8F" w:rsidRDefault="001D25F0" w:rsidP="00FF73E3">
            <w:pPr>
              <w:keepNext/>
              <w:keepLines/>
              <w:rPr>
                <w:bCs/>
                <w:sz w:val="20"/>
                <w:szCs w:val="16"/>
              </w:rPr>
            </w:pPr>
            <w:r w:rsidRPr="00057B8F">
              <w:rPr>
                <w:bCs/>
                <w:sz w:val="20"/>
                <w:szCs w:val="16"/>
              </w:rPr>
              <w:t>Местоположение</w:t>
            </w:r>
          </w:p>
        </w:tc>
        <w:tc>
          <w:tcPr>
            <w:tcW w:w="978" w:type="pct"/>
            <w:shd w:val="clear" w:color="auto" w:fill="auto"/>
            <w:noWrap/>
          </w:tcPr>
          <w:p w:rsidR="001D25F0" w:rsidRPr="00057B8F" w:rsidRDefault="001D25F0" w:rsidP="00FF73E3">
            <w:pPr>
              <w:keepNext/>
              <w:keepLines/>
              <w:jc w:val="center"/>
              <w:rPr>
                <w:bCs/>
                <w:sz w:val="20"/>
                <w:szCs w:val="16"/>
              </w:rPr>
            </w:pPr>
            <w:r w:rsidRPr="00057B8F">
              <w:rPr>
                <w:bCs/>
                <w:sz w:val="20"/>
                <w:szCs w:val="16"/>
              </w:rPr>
              <w:t>Протяженность, км</w:t>
            </w:r>
          </w:p>
        </w:tc>
      </w:tr>
      <w:tr w:rsidR="00057B8F" w:rsidRPr="00057B8F" w:rsidTr="00FF73E3">
        <w:trPr>
          <w:cantSplit/>
        </w:trPr>
        <w:tc>
          <w:tcPr>
            <w:tcW w:w="213" w:type="pct"/>
            <w:shd w:val="clear" w:color="auto" w:fill="auto"/>
          </w:tcPr>
          <w:p w:rsidR="00EF34D6" w:rsidRPr="00057B8F" w:rsidRDefault="00EF34D6" w:rsidP="0002306E">
            <w:pPr>
              <w:keepNext/>
              <w:keepLines/>
              <w:numPr>
                <w:ilvl w:val="0"/>
                <w:numId w:val="123"/>
              </w:numPr>
              <w:rPr>
                <w:sz w:val="20"/>
                <w:szCs w:val="16"/>
              </w:rPr>
            </w:pPr>
          </w:p>
        </w:tc>
        <w:tc>
          <w:tcPr>
            <w:tcW w:w="2231" w:type="pct"/>
            <w:shd w:val="clear" w:color="auto" w:fill="auto"/>
          </w:tcPr>
          <w:p w:rsidR="00EF34D6" w:rsidRPr="00057B8F" w:rsidRDefault="00EF34D6" w:rsidP="001F5A1D">
            <w:pPr>
              <w:keepNext/>
              <w:keepLines/>
              <w:rPr>
                <w:sz w:val="20"/>
                <w:szCs w:val="16"/>
              </w:rPr>
            </w:pPr>
            <w:r w:rsidRPr="00057B8F">
              <w:rPr>
                <w:sz w:val="20"/>
                <w:szCs w:val="16"/>
              </w:rPr>
              <w:t>ВЛ 500 кВ Балаковская АЭС - Ключики</w:t>
            </w:r>
          </w:p>
        </w:tc>
        <w:tc>
          <w:tcPr>
            <w:tcW w:w="1578" w:type="pct"/>
            <w:shd w:val="clear" w:color="auto" w:fill="auto"/>
          </w:tcPr>
          <w:p w:rsidR="00EF34D6" w:rsidRPr="00057B8F" w:rsidRDefault="00EF34D6" w:rsidP="001F5A1D">
            <w:pPr>
              <w:keepNext/>
              <w:keepLines/>
              <w:rPr>
                <w:sz w:val="20"/>
                <w:szCs w:val="16"/>
              </w:rPr>
            </w:pPr>
            <w:r w:rsidRPr="00057B8F">
              <w:rPr>
                <w:sz w:val="20"/>
                <w:szCs w:val="16"/>
              </w:rPr>
              <w:t>Саратовская область, Ульяновская область</w:t>
            </w:r>
          </w:p>
        </w:tc>
        <w:tc>
          <w:tcPr>
            <w:tcW w:w="978" w:type="pct"/>
            <w:shd w:val="clear" w:color="auto" w:fill="auto"/>
          </w:tcPr>
          <w:p w:rsidR="00EF34D6" w:rsidRPr="00057B8F" w:rsidRDefault="00EF34D6" w:rsidP="001F5A1D">
            <w:pPr>
              <w:keepNext/>
              <w:keepLines/>
              <w:jc w:val="center"/>
              <w:rPr>
                <w:sz w:val="20"/>
                <w:szCs w:val="16"/>
              </w:rPr>
            </w:pPr>
            <w:r w:rsidRPr="00057B8F">
              <w:rPr>
                <w:sz w:val="20"/>
                <w:szCs w:val="16"/>
              </w:rPr>
              <w:t>149</w:t>
            </w:r>
          </w:p>
        </w:tc>
      </w:tr>
      <w:tr w:rsidR="00057B8F" w:rsidRPr="00057B8F" w:rsidTr="00FF73E3">
        <w:trPr>
          <w:cantSplit/>
        </w:trPr>
        <w:tc>
          <w:tcPr>
            <w:tcW w:w="213" w:type="pct"/>
            <w:shd w:val="clear" w:color="auto" w:fill="auto"/>
          </w:tcPr>
          <w:p w:rsidR="00EF34D6" w:rsidRPr="00057B8F" w:rsidRDefault="00EF34D6" w:rsidP="0002306E">
            <w:pPr>
              <w:numPr>
                <w:ilvl w:val="0"/>
                <w:numId w:val="123"/>
              </w:numPr>
              <w:rPr>
                <w:sz w:val="20"/>
                <w:szCs w:val="16"/>
              </w:rPr>
            </w:pPr>
          </w:p>
        </w:tc>
        <w:tc>
          <w:tcPr>
            <w:tcW w:w="2231" w:type="pct"/>
            <w:shd w:val="clear" w:color="auto" w:fill="auto"/>
          </w:tcPr>
          <w:p w:rsidR="00EF34D6" w:rsidRPr="00057B8F" w:rsidRDefault="00EF34D6" w:rsidP="001F5A1D">
            <w:pPr>
              <w:rPr>
                <w:sz w:val="20"/>
                <w:szCs w:val="16"/>
              </w:rPr>
            </w:pPr>
            <w:r w:rsidRPr="00057B8F">
              <w:rPr>
                <w:sz w:val="20"/>
                <w:szCs w:val="16"/>
              </w:rPr>
              <w:t>ВЛ 500 кВ Балаковская АЭС - Красноармейская №2</w:t>
            </w:r>
          </w:p>
        </w:tc>
        <w:tc>
          <w:tcPr>
            <w:tcW w:w="1578" w:type="pct"/>
            <w:shd w:val="clear" w:color="auto" w:fill="auto"/>
          </w:tcPr>
          <w:p w:rsidR="00EF34D6" w:rsidRPr="00057B8F" w:rsidRDefault="00EF34D6" w:rsidP="001F5A1D">
            <w:pPr>
              <w:rPr>
                <w:sz w:val="20"/>
                <w:szCs w:val="16"/>
              </w:rPr>
            </w:pPr>
            <w:r w:rsidRPr="00057B8F">
              <w:rPr>
                <w:sz w:val="20"/>
                <w:szCs w:val="16"/>
              </w:rPr>
              <w:t>Самарская область, Саратовская область</w:t>
            </w:r>
          </w:p>
        </w:tc>
        <w:tc>
          <w:tcPr>
            <w:tcW w:w="978" w:type="pct"/>
            <w:shd w:val="clear" w:color="auto" w:fill="auto"/>
          </w:tcPr>
          <w:p w:rsidR="00EF34D6" w:rsidRPr="00057B8F" w:rsidRDefault="00EF34D6" w:rsidP="001F5A1D">
            <w:pPr>
              <w:jc w:val="center"/>
              <w:rPr>
                <w:sz w:val="20"/>
                <w:szCs w:val="16"/>
              </w:rPr>
            </w:pPr>
            <w:r w:rsidRPr="00057B8F">
              <w:rPr>
                <w:sz w:val="20"/>
                <w:szCs w:val="16"/>
              </w:rPr>
              <w:t>279</w:t>
            </w:r>
          </w:p>
        </w:tc>
      </w:tr>
      <w:tr w:rsidR="00057B8F" w:rsidRPr="00057B8F" w:rsidTr="00FF73E3">
        <w:trPr>
          <w:cantSplit/>
        </w:trPr>
        <w:tc>
          <w:tcPr>
            <w:tcW w:w="213" w:type="pct"/>
            <w:shd w:val="clear" w:color="auto" w:fill="auto"/>
          </w:tcPr>
          <w:p w:rsidR="00EF34D6" w:rsidRPr="00057B8F" w:rsidRDefault="00EF34D6" w:rsidP="0002306E">
            <w:pPr>
              <w:numPr>
                <w:ilvl w:val="0"/>
                <w:numId w:val="123"/>
              </w:numPr>
              <w:rPr>
                <w:sz w:val="20"/>
                <w:szCs w:val="16"/>
              </w:rPr>
            </w:pPr>
          </w:p>
        </w:tc>
        <w:tc>
          <w:tcPr>
            <w:tcW w:w="2231" w:type="pct"/>
            <w:shd w:val="clear" w:color="auto" w:fill="auto"/>
          </w:tcPr>
          <w:p w:rsidR="00EF34D6" w:rsidRPr="00057B8F" w:rsidRDefault="00EF34D6" w:rsidP="001F5A1D">
            <w:pPr>
              <w:rPr>
                <w:sz w:val="20"/>
                <w:szCs w:val="16"/>
              </w:rPr>
            </w:pPr>
            <w:r w:rsidRPr="00057B8F">
              <w:rPr>
                <w:sz w:val="20"/>
                <w:szCs w:val="16"/>
              </w:rPr>
              <w:t>ВЛ 500 кВ Балаковская АЭС - Куйбышевская</w:t>
            </w:r>
          </w:p>
        </w:tc>
        <w:tc>
          <w:tcPr>
            <w:tcW w:w="1578" w:type="pct"/>
            <w:shd w:val="clear" w:color="auto" w:fill="auto"/>
          </w:tcPr>
          <w:p w:rsidR="00EF34D6" w:rsidRPr="00057B8F" w:rsidRDefault="00EF34D6" w:rsidP="001F5A1D">
            <w:pPr>
              <w:rPr>
                <w:sz w:val="20"/>
                <w:szCs w:val="16"/>
              </w:rPr>
            </w:pPr>
            <w:r w:rsidRPr="00057B8F">
              <w:rPr>
                <w:sz w:val="20"/>
                <w:szCs w:val="16"/>
              </w:rPr>
              <w:t>Самарская область, Саратовская область</w:t>
            </w:r>
          </w:p>
        </w:tc>
        <w:tc>
          <w:tcPr>
            <w:tcW w:w="978" w:type="pct"/>
            <w:shd w:val="clear" w:color="auto" w:fill="auto"/>
          </w:tcPr>
          <w:p w:rsidR="00EF34D6" w:rsidRPr="00057B8F" w:rsidRDefault="00EF34D6" w:rsidP="001F5A1D">
            <w:pPr>
              <w:jc w:val="center"/>
              <w:rPr>
                <w:sz w:val="20"/>
                <w:szCs w:val="16"/>
              </w:rPr>
            </w:pPr>
            <w:r w:rsidRPr="00057B8F">
              <w:rPr>
                <w:sz w:val="20"/>
                <w:szCs w:val="16"/>
              </w:rPr>
              <w:t>279,25</w:t>
            </w:r>
          </w:p>
        </w:tc>
      </w:tr>
      <w:tr w:rsidR="00057B8F" w:rsidRPr="00057B8F" w:rsidTr="00FF73E3">
        <w:trPr>
          <w:cantSplit/>
        </w:trPr>
        <w:tc>
          <w:tcPr>
            <w:tcW w:w="213" w:type="pct"/>
            <w:shd w:val="clear" w:color="auto" w:fill="auto"/>
          </w:tcPr>
          <w:p w:rsidR="00EF34D6" w:rsidRPr="00057B8F" w:rsidRDefault="00EF34D6" w:rsidP="0002306E">
            <w:pPr>
              <w:numPr>
                <w:ilvl w:val="0"/>
                <w:numId w:val="123"/>
              </w:numPr>
              <w:rPr>
                <w:sz w:val="20"/>
                <w:szCs w:val="16"/>
              </w:rPr>
            </w:pPr>
          </w:p>
        </w:tc>
        <w:tc>
          <w:tcPr>
            <w:tcW w:w="2231" w:type="pct"/>
            <w:shd w:val="clear" w:color="auto" w:fill="auto"/>
          </w:tcPr>
          <w:p w:rsidR="00EF34D6" w:rsidRPr="00057B8F" w:rsidRDefault="00EF34D6" w:rsidP="001F5A1D">
            <w:pPr>
              <w:rPr>
                <w:sz w:val="20"/>
                <w:szCs w:val="16"/>
              </w:rPr>
            </w:pPr>
            <w:r w:rsidRPr="00057B8F">
              <w:rPr>
                <w:sz w:val="20"/>
                <w:szCs w:val="16"/>
              </w:rPr>
              <w:t>ВЛ 500 кВ Балаковская АЭС - Саратовская ГЭС</w:t>
            </w:r>
          </w:p>
        </w:tc>
        <w:tc>
          <w:tcPr>
            <w:tcW w:w="1578" w:type="pct"/>
            <w:shd w:val="clear" w:color="auto" w:fill="auto"/>
          </w:tcPr>
          <w:p w:rsidR="00EF34D6" w:rsidRPr="00057B8F" w:rsidRDefault="00EF34D6" w:rsidP="001F5A1D">
            <w:pPr>
              <w:rPr>
                <w:sz w:val="20"/>
                <w:szCs w:val="16"/>
              </w:rPr>
            </w:pPr>
            <w:r w:rsidRPr="00057B8F">
              <w:rPr>
                <w:sz w:val="20"/>
                <w:szCs w:val="16"/>
              </w:rPr>
              <w:t>Саратовская область</w:t>
            </w:r>
          </w:p>
        </w:tc>
        <w:tc>
          <w:tcPr>
            <w:tcW w:w="978" w:type="pct"/>
            <w:shd w:val="clear" w:color="auto" w:fill="auto"/>
          </w:tcPr>
          <w:p w:rsidR="00EF34D6" w:rsidRPr="00057B8F" w:rsidRDefault="00EF34D6" w:rsidP="001F5A1D">
            <w:pPr>
              <w:jc w:val="center"/>
              <w:rPr>
                <w:sz w:val="20"/>
                <w:szCs w:val="16"/>
              </w:rPr>
            </w:pPr>
            <w:r w:rsidRPr="00057B8F">
              <w:rPr>
                <w:sz w:val="20"/>
                <w:szCs w:val="16"/>
              </w:rPr>
              <w:t>16,6</w:t>
            </w:r>
          </w:p>
        </w:tc>
      </w:tr>
      <w:tr w:rsidR="00057B8F" w:rsidRPr="00057B8F" w:rsidTr="00FF73E3">
        <w:trPr>
          <w:cantSplit/>
        </w:trPr>
        <w:tc>
          <w:tcPr>
            <w:tcW w:w="213" w:type="pct"/>
            <w:shd w:val="clear" w:color="auto" w:fill="auto"/>
          </w:tcPr>
          <w:p w:rsidR="00EF34D6" w:rsidRPr="00057B8F" w:rsidRDefault="00EF34D6" w:rsidP="0002306E">
            <w:pPr>
              <w:numPr>
                <w:ilvl w:val="0"/>
                <w:numId w:val="123"/>
              </w:numPr>
              <w:rPr>
                <w:sz w:val="20"/>
                <w:szCs w:val="16"/>
              </w:rPr>
            </w:pPr>
          </w:p>
        </w:tc>
        <w:tc>
          <w:tcPr>
            <w:tcW w:w="2231" w:type="pct"/>
            <w:shd w:val="clear" w:color="auto" w:fill="auto"/>
          </w:tcPr>
          <w:p w:rsidR="00EF34D6" w:rsidRPr="00057B8F" w:rsidRDefault="00EF34D6" w:rsidP="001F5A1D">
            <w:pPr>
              <w:rPr>
                <w:sz w:val="20"/>
                <w:szCs w:val="16"/>
              </w:rPr>
            </w:pPr>
            <w:r w:rsidRPr="00057B8F">
              <w:rPr>
                <w:sz w:val="20"/>
                <w:szCs w:val="16"/>
              </w:rPr>
              <w:t>ВЛ 500 кВ Балаковская АЭС - Трубная</w:t>
            </w:r>
          </w:p>
        </w:tc>
        <w:tc>
          <w:tcPr>
            <w:tcW w:w="1578" w:type="pct"/>
            <w:shd w:val="clear" w:color="auto" w:fill="auto"/>
          </w:tcPr>
          <w:p w:rsidR="00EF34D6" w:rsidRPr="00057B8F" w:rsidRDefault="00EF34D6" w:rsidP="001F5A1D">
            <w:pPr>
              <w:rPr>
                <w:sz w:val="20"/>
                <w:szCs w:val="16"/>
              </w:rPr>
            </w:pPr>
            <w:r w:rsidRPr="00057B8F">
              <w:rPr>
                <w:sz w:val="20"/>
                <w:szCs w:val="16"/>
              </w:rPr>
              <w:t>Волгоградская область, Саратовская область</w:t>
            </w:r>
          </w:p>
        </w:tc>
        <w:tc>
          <w:tcPr>
            <w:tcW w:w="978" w:type="pct"/>
            <w:shd w:val="clear" w:color="auto" w:fill="auto"/>
          </w:tcPr>
          <w:p w:rsidR="00EF34D6" w:rsidRPr="00057B8F" w:rsidRDefault="00EF34D6" w:rsidP="001F5A1D">
            <w:pPr>
              <w:jc w:val="center"/>
              <w:rPr>
                <w:sz w:val="20"/>
                <w:szCs w:val="16"/>
              </w:rPr>
            </w:pPr>
            <w:r w:rsidRPr="00057B8F">
              <w:rPr>
                <w:sz w:val="20"/>
                <w:szCs w:val="16"/>
              </w:rPr>
              <w:t>303,38</w:t>
            </w:r>
          </w:p>
        </w:tc>
      </w:tr>
      <w:tr w:rsidR="00057B8F" w:rsidRPr="00057B8F" w:rsidTr="00FF73E3">
        <w:trPr>
          <w:cantSplit/>
        </w:trPr>
        <w:tc>
          <w:tcPr>
            <w:tcW w:w="213" w:type="pct"/>
            <w:shd w:val="clear" w:color="auto" w:fill="auto"/>
          </w:tcPr>
          <w:p w:rsidR="00EF34D6" w:rsidRPr="00057B8F" w:rsidRDefault="00EF34D6" w:rsidP="0002306E">
            <w:pPr>
              <w:numPr>
                <w:ilvl w:val="0"/>
                <w:numId w:val="123"/>
              </w:numPr>
              <w:rPr>
                <w:sz w:val="20"/>
                <w:szCs w:val="16"/>
              </w:rPr>
            </w:pPr>
          </w:p>
        </w:tc>
        <w:tc>
          <w:tcPr>
            <w:tcW w:w="2231" w:type="pct"/>
            <w:shd w:val="clear" w:color="auto" w:fill="auto"/>
          </w:tcPr>
          <w:p w:rsidR="00EF34D6" w:rsidRPr="00057B8F" w:rsidRDefault="00EF34D6" w:rsidP="001F5A1D">
            <w:pPr>
              <w:rPr>
                <w:sz w:val="20"/>
                <w:szCs w:val="16"/>
              </w:rPr>
            </w:pPr>
            <w:r w:rsidRPr="00057B8F">
              <w:rPr>
                <w:sz w:val="20"/>
                <w:szCs w:val="16"/>
              </w:rPr>
              <w:t>ВЛ 500 кВ Балаковская АЭС - Курдюм</w:t>
            </w:r>
          </w:p>
        </w:tc>
        <w:tc>
          <w:tcPr>
            <w:tcW w:w="1578" w:type="pct"/>
            <w:shd w:val="clear" w:color="auto" w:fill="auto"/>
          </w:tcPr>
          <w:p w:rsidR="00EF34D6" w:rsidRPr="00057B8F" w:rsidRDefault="00EF34D6" w:rsidP="001F5A1D">
            <w:pPr>
              <w:rPr>
                <w:sz w:val="20"/>
                <w:szCs w:val="16"/>
              </w:rPr>
            </w:pPr>
            <w:r w:rsidRPr="00057B8F">
              <w:rPr>
                <w:sz w:val="20"/>
                <w:szCs w:val="16"/>
              </w:rPr>
              <w:t>Саратовская область</w:t>
            </w:r>
          </w:p>
        </w:tc>
        <w:tc>
          <w:tcPr>
            <w:tcW w:w="978" w:type="pct"/>
            <w:shd w:val="clear" w:color="auto" w:fill="auto"/>
          </w:tcPr>
          <w:p w:rsidR="00EF34D6" w:rsidRPr="00057B8F" w:rsidRDefault="00EF34D6" w:rsidP="001F5A1D">
            <w:pPr>
              <w:jc w:val="center"/>
              <w:rPr>
                <w:sz w:val="20"/>
                <w:szCs w:val="16"/>
              </w:rPr>
            </w:pPr>
            <w:r w:rsidRPr="00057B8F">
              <w:rPr>
                <w:sz w:val="20"/>
                <w:szCs w:val="16"/>
              </w:rPr>
              <w:t>208,2</w:t>
            </w:r>
          </w:p>
        </w:tc>
      </w:tr>
      <w:tr w:rsidR="00057B8F" w:rsidRPr="00057B8F" w:rsidTr="00FF73E3">
        <w:trPr>
          <w:cantSplit/>
        </w:trPr>
        <w:tc>
          <w:tcPr>
            <w:tcW w:w="213" w:type="pct"/>
            <w:shd w:val="clear" w:color="auto" w:fill="auto"/>
          </w:tcPr>
          <w:p w:rsidR="00EF34D6" w:rsidRPr="00057B8F" w:rsidRDefault="00EF34D6" w:rsidP="0002306E">
            <w:pPr>
              <w:numPr>
                <w:ilvl w:val="0"/>
                <w:numId w:val="123"/>
              </w:numPr>
              <w:rPr>
                <w:sz w:val="20"/>
                <w:szCs w:val="16"/>
              </w:rPr>
            </w:pPr>
          </w:p>
        </w:tc>
        <w:tc>
          <w:tcPr>
            <w:tcW w:w="2231" w:type="pct"/>
            <w:shd w:val="clear" w:color="auto" w:fill="auto"/>
          </w:tcPr>
          <w:p w:rsidR="00EF34D6" w:rsidRPr="00057B8F" w:rsidRDefault="00EF34D6" w:rsidP="001F5A1D">
            <w:pPr>
              <w:rPr>
                <w:sz w:val="20"/>
                <w:szCs w:val="16"/>
              </w:rPr>
            </w:pPr>
            <w:r w:rsidRPr="00057B8F">
              <w:rPr>
                <w:sz w:val="20"/>
                <w:szCs w:val="16"/>
              </w:rPr>
              <w:t>ВЛ 500 кВ Красноармейская - Куйбышевская №2</w:t>
            </w:r>
          </w:p>
        </w:tc>
        <w:tc>
          <w:tcPr>
            <w:tcW w:w="1578" w:type="pct"/>
            <w:shd w:val="clear" w:color="auto" w:fill="auto"/>
          </w:tcPr>
          <w:p w:rsidR="00EF34D6" w:rsidRPr="00057B8F" w:rsidRDefault="00EF34D6" w:rsidP="001F5A1D">
            <w:pPr>
              <w:rPr>
                <w:sz w:val="20"/>
                <w:szCs w:val="16"/>
              </w:rPr>
            </w:pPr>
            <w:r w:rsidRPr="00057B8F">
              <w:rPr>
                <w:sz w:val="20"/>
                <w:szCs w:val="16"/>
              </w:rPr>
              <w:t>Самарская область, Саратовская область</w:t>
            </w:r>
          </w:p>
        </w:tc>
        <w:tc>
          <w:tcPr>
            <w:tcW w:w="978" w:type="pct"/>
            <w:shd w:val="clear" w:color="auto" w:fill="auto"/>
          </w:tcPr>
          <w:p w:rsidR="00EF34D6" w:rsidRPr="00057B8F" w:rsidRDefault="00EF34D6" w:rsidP="001F5A1D">
            <w:pPr>
              <w:jc w:val="center"/>
              <w:rPr>
                <w:sz w:val="20"/>
                <w:szCs w:val="16"/>
              </w:rPr>
            </w:pPr>
            <w:r w:rsidRPr="00057B8F">
              <w:rPr>
                <w:sz w:val="20"/>
                <w:szCs w:val="16"/>
              </w:rPr>
              <w:t>91,3</w:t>
            </w:r>
          </w:p>
        </w:tc>
      </w:tr>
      <w:tr w:rsidR="00057B8F" w:rsidRPr="00057B8F" w:rsidTr="00FF73E3">
        <w:trPr>
          <w:cantSplit/>
        </w:trPr>
        <w:tc>
          <w:tcPr>
            <w:tcW w:w="213" w:type="pct"/>
            <w:shd w:val="clear" w:color="auto" w:fill="auto"/>
          </w:tcPr>
          <w:p w:rsidR="00EF34D6" w:rsidRPr="00057B8F" w:rsidRDefault="00EF34D6" w:rsidP="0002306E">
            <w:pPr>
              <w:numPr>
                <w:ilvl w:val="0"/>
                <w:numId w:val="123"/>
              </w:numPr>
              <w:rPr>
                <w:sz w:val="20"/>
                <w:szCs w:val="16"/>
              </w:rPr>
            </w:pPr>
          </w:p>
        </w:tc>
        <w:tc>
          <w:tcPr>
            <w:tcW w:w="2231" w:type="pct"/>
            <w:shd w:val="clear" w:color="auto" w:fill="auto"/>
          </w:tcPr>
          <w:p w:rsidR="00EF34D6" w:rsidRPr="00057B8F" w:rsidRDefault="00EF34D6" w:rsidP="001F5A1D">
            <w:pPr>
              <w:rPr>
                <w:sz w:val="20"/>
                <w:szCs w:val="16"/>
              </w:rPr>
            </w:pPr>
            <w:r w:rsidRPr="00057B8F">
              <w:rPr>
                <w:sz w:val="20"/>
                <w:szCs w:val="16"/>
              </w:rPr>
              <w:t>ВЛ 500 кВ Саратовская ГЭС - Курдюм</w:t>
            </w:r>
          </w:p>
        </w:tc>
        <w:tc>
          <w:tcPr>
            <w:tcW w:w="1578" w:type="pct"/>
            <w:shd w:val="clear" w:color="auto" w:fill="auto"/>
          </w:tcPr>
          <w:p w:rsidR="00EF34D6" w:rsidRPr="00057B8F" w:rsidRDefault="00EF34D6" w:rsidP="001F5A1D">
            <w:pPr>
              <w:rPr>
                <w:sz w:val="20"/>
                <w:szCs w:val="16"/>
              </w:rPr>
            </w:pPr>
            <w:r w:rsidRPr="00057B8F">
              <w:rPr>
                <w:sz w:val="20"/>
                <w:szCs w:val="16"/>
              </w:rPr>
              <w:t>Саратовская область</w:t>
            </w:r>
          </w:p>
        </w:tc>
        <w:tc>
          <w:tcPr>
            <w:tcW w:w="978" w:type="pct"/>
            <w:shd w:val="clear" w:color="auto" w:fill="auto"/>
          </w:tcPr>
          <w:p w:rsidR="00EF34D6" w:rsidRPr="00057B8F" w:rsidRDefault="00EF34D6" w:rsidP="001F5A1D">
            <w:pPr>
              <w:jc w:val="center"/>
              <w:rPr>
                <w:sz w:val="20"/>
                <w:szCs w:val="16"/>
              </w:rPr>
            </w:pPr>
            <w:r w:rsidRPr="00057B8F">
              <w:rPr>
                <w:sz w:val="20"/>
                <w:szCs w:val="16"/>
              </w:rPr>
              <w:t>161,7</w:t>
            </w:r>
          </w:p>
        </w:tc>
      </w:tr>
      <w:tr w:rsidR="00057B8F" w:rsidRPr="00057B8F" w:rsidTr="00FF73E3">
        <w:trPr>
          <w:cantSplit/>
        </w:trPr>
        <w:tc>
          <w:tcPr>
            <w:tcW w:w="213" w:type="pct"/>
            <w:shd w:val="clear" w:color="auto" w:fill="auto"/>
          </w:tcPr>
          <w:p w:rsidR="00EF34D6" w:rsidRPr="00057B8F" w:rsidRDefault="00EF34D6" w:rsidP="0002306E">
            <w:pPr>
              <w:numPr>
                <w:ilvl w:val="0"/>
                <w:numId w:val="123"/>
              </w:numPr>
              <w:rPr>
                <w:sz w:val="20"/>
                <w:szCs w:val="16"/>
              </w:rPr>
            </w:pPr>
          </w:p>
        </w:tc>
        <w:tc>
          <w:tcPr>
            <w:tcW w:w="2231" w:type="pct"/>
            <w:shd w:val="clear" w:color="auto" w:fill="auto"/>
          </w:tcPr>
          <w:p w:rsidR="00EF34D6" w:rsidRPr="00057B8F" w:rsidRDefault="00EF34D6" w:rsidP="001F5A1D">
            <w:pPr>
              <w:rPr>
                <w:sz w:val="20"/>
                <w:szCs w:val="16"/>
              </w:rPr>
            </w:pPr>
            <w:r w:rsidRPr="00057B8F">
              <w:rPr>
                <w:sz w:val="20"/>
                <w:szCs w:val="16"/>
              </w:rPr>
              <w:t>ВЛ 220 кВ Аткарская - Ртищево 1 цепь с отпайкой на ПС Екатериновка-газовая</w:t>
            </w:r>
          </w:p>
        </w:tc>
        <w:tc>
          <w:tcPr>
            <w:tcW w:w="1578" w:type="pct"/>
            <w:shd w:val="clear" w:color="auto" w:fill="auto"/>
          </w:tcPr>
          <w:p w:rsidR="00EF34D6" w:rsidRPr="00057B8F" w:rsidRDefault="00EF34D6" w:rsidP="001F5A1D">
            <w:pPr>
              <w:rPr>
                <w:sz w:val="20"/>
                <w:szCs w:val="16"/>
              </w:rPr>
            </w:pPr>
            <w:r w:rsidRPr="00057B8F">
              <w:rPr>
                <w:sz w:val="20"/>
                <w:szCs w:val="16"/>
              </w:rPr>
              <w:t>Саратовская область</w:t>
            </w:r>
          </w:p>
        </w:tc>
        <w:tc>
          <w:tcPr>
            <w:tcW w:w="978" w:type="pct"/>
            <w:shd w:val="clear" w:color="auto" w:fill="auto"/>
          </w:tcPr>
          <w:p w:rsidR="00EF34D6" w:rsidRPr="00057B8F" w:rsidRDefault="00EF34D6" w:rsidP="001F5A1D">
            <w:pPr>
              <w:jc w:val="center"/>
              <w:rPr>
                <w:sz w:val="20"/>
                <w:szCs w:val="16"/>
              </w:rPr>
            </w:pPr>
            <w:r w:rsidRPr="00057B8F">
              <w:rPr>
                <w:sz w:val="20"/>
                <w:szCs w:val="16"/>
              </w:rPr>
              <w:t>116,5</w:t>
            </w:r>
          </w:p>
        </w:tc>
      </w:tr>
      <w:tr w:rsidR="00057B8F" w:rsidRPr="00057B8F" w:rsidTr="00FF73E3">
        <w:trPr>
          <w:cantSplit/>
        </w:trPr>
        <w:tc>
          <w:tcPr>
            <w:tcW w:w="213" w:type="pct"/>
            <w:shd w:val="clear" w:color="auto" w:fill="auto"/>
          </w:tcPr>
          <w:p w:rsidR="00EF34D6" w:rsidRPr="00057B8F" w:rsidRDefault="00EF34D6" w:rsidP="0002306E">
            <w:pPr>
              <w:keepNext/>
              <w:keepLines/>
              <w:numPr>
                <w:ilvl w:val="0"/>
                <w:numId w:val="123"/>
              </w:numPr>
              <w:rPr>
                <w:sz w:val="20"/>
                <w:szCs w:val="16"/>
              </w:rPr>
            </w:pPr>
          </w:p>
        </w:tc>
        <w:tc>
          <w:tcPr>
            <w:tcW w:w="2231" w:type="pct"/>
            <w:shd w:val="clear" w:color="auto" w:fill="auto"/>
          </w:tcPr>
          <w:p w:rsidR="00EF34D6" w:rsidRPr="00057B8F" w:rsidRDefault="00EF34D6" w:rsidP="001F5A1D">
            <w:pPr>
              <w:keepNext/>
              <w:keepLines/>
              <w:rPr>
                <w:sz w:val="20"/>
                <w:szCs w:val="16"/>
              </w:rPr>
            </w:pPr>
            <w:r w:rsidRPr="00057B8F">
              <w:rPr>
                <w:sz w:val="20"/>
                <w:szCs w:val="16"/>
              </w:rPr>
              <w:t>ВЛ 220 кВ Аткарская - Ртищево 2 цепь с отпайкой на ПС Екатериновка-газовая</w:t>
            </w:r>
          </w:p>
        </w:tc>
        <w:tc>
          <w:tcPr>
            <w:tcW w:w="1578" w:type="pct"/>
            <w:shd w:val="clear" w:color="auto" w:fill="auto"/>
          </w:tcPr>
          <w:p w:rsidR="00EF34D6" w:rsidRPr="00057B8F" w:rsidRDefault="00EF34D6" w:rsidP="001F5A1D">
            <w:pPr>
              <w:keepNext/>
              <w:keepLines/>
              <w:rPr>
                <w:sz w:val="20"/>
                <w:szCs w:val="16"/>
              </w:rPr>
            </w:pPr>
            <w:r w:rsidRPr="00057B8F">
              <w:rPr>
                <w:sz w:val="20"/>
                <w:szCs w:val="16"/>
              </w:rPr>
              <w:t>Саратовская область</w:t>
            </w:r>
          </w:p>
        </w:tc>
        <w:tc>
          <w:tcPr>
            <w:tcW w:w="978" w:type="pct"/>
            <w:shd w:val="clear" w:color="auto" w:fill="auto"/>
          </w:tcPr>
          <w:p w:rsidR="00EF34D6" w:rsidRPr="00057B8F" w:rsidRDefault="00EF34D6" w:rsidP="001F5A1D">
            <w:pPr>
              <w:keepNext/>
              <w:keepLines/>
              <w:jc w:val="center"/>
              <w:rPr>
                <w:sz w:val="20"/>
                <w:szCs w:val="16"/>
              </w:rPr>
            </w:pPr>
            <w:r w:rsidRPr="00057B8F">
              <w:rPr>
                <w:sz w:val="20"/>
                <w:szCs w:val="16"/>
              </w:rPr>
              <w:t>108,3</w:t>
            </w:r>
          </w:p>
        </w:tc>
      </w:tr>
      <w:tr w:rsidR="00057B8F" w:rsidRPr="00057B8F" w:rsidTr="00CC1720">
        <w:trPr>
          <w:cantSplit/>
          <w:trHeight w:val="357"/>
        </w:trPr>
        <w:tc>
          <w:tcPr>
            <w:tcW w:w="213" w:type="pct"/>
            <w:shd w:val="clear" w:color="auto" w:fill="auto"/>
          </w:tcPr>
          <w:p w:rsidR="00CC1720" w:rsidRPr="00057B8F" w:rsidRDefault="00CC1720" w:rsidP="0002306E">
            <w:pPr>
              <w:numPr>
                <w:ilvl w:val="0"/>
                <w:numId w:val="123"/>
              </w:numPr>
              <w:rPr>
                <w:sz w:val="20"/>
                <w:szCs w:val="16"/>
              </w:rPr>
            </w:pPr>
          </w:p>
        </w:tc>
        <w:tc>
          <w:tcPr>
            <w:tcW w:w="2231" w:type="pct"/>
            <w:shd w:val="clear" w:color="auto" w:fill="auto"/>
          </w:tcPr>
          <w:p w:rsidR="00CC1720" w:rsidRPr="00057B8F" w:rsidRDefault="00CC1720" w:rsidP="00CC1720">
            <w:pPr>
              <w:rPr>
                <w:sz w:val="20"/>
                <w:szCs w:val="16"/>
              </w:rPr>
            </w:pPr>
            <w:r w:rsidRPr="00057B8F">
              <w:rPr>
                <w:sz w:val="20"/>
                <w:szCs w:val="16"/>
              </w:rPr>
              <w:t>ВЛ 220 кВ Балаковская - Саратовская ГЭС (Балаково-2)</w:t>
            </w:r>
          </w:p>
        </w:tc>
        <w:tc>
          <w:tcPr>
            <w:tcW w:w="1578" w:type="pct"/>
            <w:shd w:val="clear" w:color="auto" w:fill="auto"/>
          </w:tcPr>
          <w:p w:rsidR="00CC1720" w:rsidRPr="00057B8F" w:rsidRDefault="00CC1720" w:rsidP="00CC1720">
            <w:pPr>
              <w:rPr>
                <w:sz w:val="20"/>
                <w:szCs w:val="16"/>
              </w:rPr>
            </w:pPr>
            <w:r w:rsidRPr="00057B8F">
              <w:rPr>
                <w:sz w:val="20"/>
                <w:szCs w:val="16"/>
              </w:rPr>
              <w:t>Саратовская область</w:t>
            </w:r>
          </w:p>
        </w:tc>
        <w:tc>
          <w:tcPr>
            <w:tcW w:w="978" w:type="pct"/>
            <w:shd w:val="clear" w:color="auto" w:fill="auto"/>
          </w:tcPr>
          <w:p w:rsidR="00CC1720" w:rsidRPr="00057B8F" w:rsidRDefault="00CC1720" w:rsidP="00CC1720">
            <w:pPr>
              <w:jc w:val="center"/>
              <w:rPr>
                <w:sz w:val="20"/>
                <w:szCs w:val="16"/>
              </w:rPr>
            </w:pPr>
            <w:r w:rsidRPr="00057B8F">
              <w:rPr>
                <w:sz w:val="20"/>
                <w:szCs w:val="16"/>
              </w:rPr>
              <w:t>11,86</w:t>
            </w:r>
          </w:p>
        </w:tc>
      </w:tr>
      <w:tr w:rsidR="00057B8F" w:rsidRPr="00057B8F" w:rsidTr="00FF73E3">
        <w:trPr>
          <w:cantSplit/>
        </w:trPr>
        <w:tc>
          <w:tcPr>
            <w:tcW w:w="213" w:type="pct"/>
            <w:shd w:val="clear" w:color="auto" w:fill="auto"/>
          </w:tcPr>
          <w:p w:rsidR="00EF34D6" w:rsidRPr="00057B8F" w:rsidRDefault="00EF34D6" w:rsidP="0002306E">
            <w:pPr>
              <w:numPr>
                <w:ilvl w:val="0"/>
                <w:numId w:val="123"/>
              </w:numPr>
              <w:rPr>
                <w:sz w:val="20"/>
                <w:szCs w:val="16"/>
              </w:rPr>
            </w:pPr>
          </w:p>
        </w:tc>
        <w:tc>
          <w:tcPr>
            <w:tcW w:w="2231" w:type="pct"/>
            <w:shd w:val="clear" w:color="auto" w:fill="auto"/>
          </w:tcPr>
          <w:p w:rsidR="00EF34D6" w:rsidRPr="00057B8F" w:rsidRDefault="00EF34D6" w:rsidP="001F5A1D">
            <w:pPr>
              <w:rPr>
                <w:sz w:val="20"/>
                <w:szCs w:val="16"/>
              </w:rPr>
            </w:pPr>
            <w:r w:rsidRPr="00057B8F">
              <w:rPr>
                <w:sz w:val="20"/>
                <w:szCs w:val="16"/>
              </w:rPr>
              <w:t>ВЛ 220 кВ Балаковская АЭС - Горный</w:t>
            </w:r>
          </w:p>
        </w:tc>
        <w:tc>
          <w:tcPr>
            <w:tcW w:w="1578" w:type="pct"/>
            <w:shd w:val="clear" w:color="auto" w:fill="auto"/>
          </w:tcPr>
          <w:p w:rsidR="00EF34D6" w:rsidRPr="00057B8F" w:rsidRDefault="00EF34D6" w:rsidP="001F5A1D">
            <w:pPr>
              <w:rPr>
                <w:sz w:val="20"/>
                <w:szCs w:val="16"/>
              </w:rPr>
            </w:pPr>
            <w:r w:rsidRPr="00057B8F">
              <w:rPr>
                <w:sz w:val="20"/>
                <w:szCs w:val="16"/>
              </w:rPr>
              <w:t>Саратовская область</w:t>
            </w:r>
          </w:p>
        </w:tc>
        <w:tc>
          <w:tcPr>
            <w:tcW w:w="978" w:type="pct"/>
            <w:shd w:val="clear" w:color="auto" w:fill="auto"/>
          </w:tcPr>
          <w:p w:rsidR="00EF34D6" w:rsidRPr="00057B8F" w:rsidRDefault="00EF34D6" w:rsidP="001F5A1D">
            <w:pPr>
              <w:jc w:val="center"/>
              <w:rPr>
                <w:sz w:val="20"/>
                <w:szCs w:val="16"/>
              </w:rPr>
            </w:pPr>
            <w:r w:rsidRPr="00057B8F">
              <w:rPr>
                <w:sz w:val="20"/>
                <w:szCs w:val="16"/>
              </w:rPr>
              <w:t>74,62</w:t>
            </w:r>
          </w:p>
        </w:tc>
      </w:tr>
      <w:tr w:rsidR="00057B8F" w:rsidRPr="00057B8F" w:rsidTr="00FF73E3">
        <w:trPr>
          <w:cantSplit/>
        </w:trPr>
        <w:tc>
          <w:tcPr>
            <w:tcW w:w="213" w:type="pct"/>
            <w:shd w:val="clear" w:color="auto" w:fill="auto"/>
          </w:tcPr>
          <w:p w:rsidR="00EF34D6" w:rsidRPr="00057B8F" w:rsidRDefault="00EF34D6" w:rsidP="0002306E">
            <w:pPr>
              <w:numPr>
                <w:ilvl w:val="0"/>
                <w:numId w:val="123"/>
              </w:numPr>
              <w:rPr>
                <w:sz w:val="20"/>
                <w:szCs w:val="16"/>
              </w:rPr>
            </w:pPr>
          </w:p>
        </w:tc>
        <w:tc>
          <w:tcPr>
            <w:tcW w:w="2231" w:type="pct"/>
            <w:shd w:val="clear" w:color="auto" w:fill="auto"/>
          </w:tcPr>
          <w:p w:rsidR="00EF34D6" w:rsidRPr="00057B8F" w:rsidRDefault="00EF34D6" w:rsidP="001F5A1D">
            <w:pPr>
              <w:rPr>
                <w:sz w:val="20"/>
                <w:szCs w:val="16"/>
              </w:rPr>
            </w:pPr>
            <w:r w:rsidRPr="00057B8F">
              <w:rPr>
                <w:sz w:val="20"/>
                <w:szCs w:val="16"/>
              </w:rPr>
              <w:t>ВЛ 220 кВ Балаковская АЭС - Ершовская</w:t>
            </w:r>
          </w:p>
        </w:tc>
        <w:tc>
          <w:tcPr>
            <w:tcW w:w="1578" w:type="pct"/>
            <w:shd w:val="clear" w:color="auto" w:fill="auto"/>
          </w:tcPr>
          <w:p w:rsidR="00EF34D6" w:rsidRPr="00057B8F" w:rsidRDefault="00EF34D6" w:rsidP="001F5A1D">
            <w:pPr>
              <w:rPr>
                <w:sz w:val="20"/>
                <w:szCs w:val="16"/>
              </w:rPr>
            </w:pPr>
            <w:r w:rsidRPr="00057B8F">
              <w:rPr>
                <w:sz w:val="20"/>
                <w:szCs w:val="16"/>
              </w:rPr>
              <w:t>Саратовская область</w:t>
            </w:r>
          </w:p>
        </w:tc>
        <w:tc>
          <w:tcPr>
            <w:tcW w:w="978" w:type="pct"/>
            <w:shd w:val="clear" w:color="auto" w:fill="auto"/>
          </w:tcPr>
          <w:p w:rsidR="00EF34D6" w:rsidRPr="00057B8F" w:rsidRDefault="00EF34D6" w:rsidP="001F5A1D">
            <w:pPr>
              <w:jc w:val="center"/>
              <w:rPr>
                <w:sz w:val="20"/>
                <w:szCs w:val="16"/>
              </w:rPr>
            </w:pPr>
            <w:r w:rsidRPr="00057B8F">
              <w:rPr>
                <w:sz w:val="20"/>
                <w:szCs w:val="16"/>
              </w:rPr>
              <w:t>103,5</w:t>
            </w:r>
          </w:p>
        </w:tc>
      </w:tr>
      <w:tr w:rsidR="00057B8F" w:rsidRPr="00057B8F" w:rsidTr="00FF73E3">
        <w:trPr>
          <w:cantSplit/>
        </w:trPr>
        <w:tc>
          <w:tcPr>
            <w:tcW w:w="213" w:type="pct"/>
            <w:shd w:val="clear" w:color="auto" w:fill="auto"/>
          </w:tcPr>
          <w:p w:rsidR="00EF34D6" w:rsidRPr="00057B8F" w:rsidRDefault="00EF34D6" w:rsidP="0002306E">
            <w:pPr>
              <w:numPr>
                <w:ilvl w:val="0"/>
                <w:numId w:val="123"/>
              </w:numPr>
              <w:rPr>
                <w:sz w:val="20"/>
                <w:szCs w:val="16"/>
              </w:rPr>
            </w:pPr>
          </w:p>
        </w:tc>
        <w:tc>
          <w:tcPr>
            <w:tcW w:w="2231" w:type="pct"/>
            <w:shd w:val="clear" w:color="auto" w:fill="auto"/>
          </w:tcPr>
          <w:p w:rsidR="00EF34D6" w:rsidRPr="00057B8F" w:rsidRDefault="00EF34D6" w:rsidP="001F5A1D">
            <w:pPr>
              <w:rPr>
                <w:sz w:val="20"/>
                <w:szCs w:val="16"/>
              </w:rPr>
            </w:pPr>
            <w:r w:rsidRPr="00057B8F">
              <w:rPr>
                <w:sz w:val="20"/>
                <w:szCs w:val="16"/>
              </w:rPr>
              <w:t>ВЛ 220 кВ Балаковская АЭС - Степная</w:t>
            </w:r>
          </w:p>
        </w:tc>
        <w:tc>
          <w:tcPr>
            <w:tcW w:w="1578" w:type="pct"/>
            <w:shd w:val="clear" w:color="auto" w:fill="auto"/>
          </w:tcPr>
          <w:p w:rsidR="00EF34D6" w:rsidRPr="00057B8F" w:rsidRDefault="00EF34D6" w:rsidP="001F5A1D">
            <w:pPr>
              <w:rPr>
                <w:sz w:val="20"/>
                <w:szCs w:val="16"/>
              </w:rPr>
            </w:pPr>
            <w:r w:rsidRPr="00057B8F">
              <w:rPr>
                <w:sz w:val="20"/>
                <w:szCs w:val="16"/>
              </w:rPr>
              <w:t>Саратовская область, Республика Казахстан</w:t>
            </w:r>
          </w:p>
        </w:tc>
        <w:tc>
          <w:tcPr>
            <w:tcW w:w="978" w:type="pct"/>
            <w:shd w:val="clear" w:color="auto" w:fill="auto"/>
          </w:tcPr>
          <w:p w:rsidR="00EF34D6" w:rsidRPr="00057B8F" w:rsidRDefault="00EF34D6" w:rsidP="001F5A1D">
            <w:pPr>
              <w:jc w:val="center"/>
              <w:rPr>
                <w:sz w:val="20"/>
                <w:szCs w:val="16"/>
              </w:rPr>
            </w:pPr>
            <w:r w:rsidRPr="00057B8F">
              <w:rPr>
                <w:sz w:val="20"/>
                <w:szCs w:val="16"/>
              </w:rPr>
              <w:t>295,7</w:t>
            </w:r>
          </w:p>
        </w:tc>
      </w:tr>
      <w:tr w:rsidR="00057B8F" w:rsidRPr="00057B8F" w:rsidTr="00FF73E3">
        <w:trPr>
          <w:cantSplit/>
        </w:trPr>
        <w:tc>
          <w:tcPr>
            <w:tcW w:w="213" w:type="pct"/>
            <w:shd w:val="clear" w:color="auto" w:fill="auto"/>
          </w:tcPr>
          <w:p w:rsidR="00EF34D6" w:rsidRPr="00057B8F" w:rsidRDefault="00EF34D6" w:rsidP="0002306E">
            <w:pPr>
              <w:numPr>
                <w:ilvl w:val="0"/>
                <w:numId w:val="123"/>
              </w:numPr>
              <w:rPr>
                <w:sz w:val="20"/>
                <w:szCs w:val="16"/>
              </w:rPr>
            </w:pPr>
          </w:p>
        </w:tc>
        <w:tc>
          <w:tcPr>
            <w:tcW w:w="2231" w:type="pct"/>
            <w:shd w:val="clear" w:color="auto" w:fill="auto"/>
          </w:tcPr>
          <w:p w:rsidR="00EF34D6" w:rsidRPr="00057B8F" w:rsidRDefault="00EF34D6" w:rsidP="001F5A1D">
            <w:pPr>
              <w:rPr>
                <w:sz w:val="20"/>
                <w:szCs w:val="16"/>
              </w:rPr>
            </w:pPr>
            <w:r w:rsidRPr="00057B8F">
              <w:rPr>
                <w:sz w:val="20"/>
                <w:szCs w:val="16"/>
              </w:rPr>
              <w:t>ВЛ 220 кВ Балаковская АЭС - Центральная 1 цепь (АЭС-1)</w:t>
            </w:r>
          </w:p>
        </w:tc>
        <w:tc>
          <w:tcPr>
            <w:tcW w:w="1578" w:type="pct"/>
            <w:shd w:val="clear" w:color="auto" w:fill="auto"/>
          </w:tcPr>
          <w:p w:rsidR="00EF34D6" w:rsidRPr="00057B8F" w:rsidRDefault="00EF34D6" w:rsidP="001F5A1D">
            <w:pPr>
              <w:rPr>
                <w:sz w:val="20"/>
                <w:szCs w:val="16"/>
              </w:rPr>
            </w:pPr>
            <w:r w:rsidRPr="00057B8F">
              <w:rPr>
                <w:sz w:val="20"/>
                <w:szCs w:val="16"/>
              </w:rPr>
              <w:t>Саратовская область</w:t>
            </w:r>
          </w:p>
        </w:tc>
        <w:tc>
          <w:tcPr>
            <w:tcW w:w="978" w:type="pct"/>
            <w:shd w:val="clear" w:color="auto" w:fill="auto"/>
          </w:tcPr>
          <w:p w:rsidR="00EF34D6" w:rsidRPr="00057B8F" w:rsidRDefault="00EF34D6" w:rsidP="001F5A1D">
            <w:pPr>
              <w:jc w:val="center"/>
              <w:rPr>
                <w:sz w:val="20"/>
                <w:szCs w:val="16"/>
              </w:rPr>
            </w:pPr>
            <w:r w:rsidRPr="00057B8F">
              <w:rPr>
                <w:sz w:val="20"/>
                <w:szCs w:val="16"/>
              </w:rPr>
              <w:t>34,37</w:t>
            </w:r>
          </w:p>
        </w:tc>
      </w:tr>
      <w:tr w:rsidR="00057B8F" w:rsidRPr="00057B8F" w:rsidTr="00FF73E3">
        <w:trPr>
          <w:cantSplit/>
        </w:trPr>
        <w:tc>
          <w:tcPr>
            <w:tcW w:w="213" w:type="pct"/>
            <w:shd w:val="clear" w:color="auto" w:fill="auto"/>
          </w:tcPr>
          <w:p w:rsidR="00EF34D6" w:rsidRPr="00057B8F" w:rsidRDefault="00EF34D6" w:rsidP="0002306E">
            <w:pPr>
              <w:numPr>
                <w:ilvl w:val="0"/>
                <w:numId w:val="123"/>
              </w:numPr>
              <w:rPr>
                <w:sz w:val="20"/>
                <w:szCs w:val="16"/>
              </w:rPr>
            </w:pPr>
          </w:p>
        </w:tc>
        <w:tc>
          <w:tcPr>
            <w:tcW w:w="2231" w:type="pct"/>
            <w:shd w:val="clear" w:color="auto" w:fill="auto"/>
          </w:tcPr>
          <w:p w:rsidR="00EF34D6" w:rsidRPr="00057B8F" w:rsidRDefault="00EF34D6" w:rsidP="001F5A1D">
            <w:pPr>
              <w:rPr>
                <w:sz w:val="20"/>
                <w:szCs w:val="16"/>
              </w:rPr>
            </w:pPr>
            <w:r w:rsidRPr="00057B8F">
              <w:rPr>
                <w:sz w:val="20"/>
                <w:szCs w:val="16"/>
              </w:rPr>
              <w:t>ВЛ 220 кВ Балаковская АЭС - Центральная 2 цепь (АЭС-2)</w:t>
            </w:r>
          </w:p>
        </w:tc>
        <w:tc>
          <w:tcPr>
            <w:tcW w:w="1578" w:type="pct"/>
            <w:shd w:val="clear" w:color="auto" w:fill="auto"/>
          </w:tcPr>
          <w:p w:rsidR="00EF34D6" w:rsidRPr="00057B8F" w:rsidRDefault="00EF34D6" w:rsidP="001F5A1D">
            <w:pPr>
              <w:rPr>
                <w:sz w:val="20"/>
                <w:szCs w:val="16"/>
              </w:rPr>
            </w:pPr>
            <w:r w:rsidRPr="00057B8F">
              <w:rPr>
                <w:sz w:val="20"/>
                <w:szCs w:val="16"/>
              </w:rPr>
              <w:t>Саратовская область</w:t>
            </w:r>
          </w:p>
        </w:tc>
        <w:tc>
          <w:tcPr>
            <w:tcW w:w="978" w:type="pct"/>
            <w:shd w:val="clear" w:color="auto" w:fill="auto"/>
          </w:tcPr>
          <w:p w:rsidR="00EF34D6" w:rsidRPr="00057B8F" w:rsidRDefault="00EF34D6" w:rsidP="001F5A1D">
            <w:pPr>
              <w:jc w:val="center"/>
              <w:rPr>
                <w:sz w:val="20"/>
                <w:szCs w:val="16"/>
              </w:rPr>
            </w:pPr>
            <w:r w:rsidRPr="00057B8F">
              <w:rPr>
                <w:sz w:val="20"/>
                <w:szCs w:val="16"/>
              </w:rPr>
              <w:t>28,1</w:t>
            </w:r>
          </w:p>
        </w:tc>
      </w:tr>
      <w:tr w:rsidR="00057B8F" w:rsidRPr="00057B8F" w:rsidTr="00FF73E3">
        <w:trPr>
          <w:cantSplit/>
        </w:trPr>
        <w:tc>
          <w:tcPr>
            <w:tcW w:w="213" w:type="pct"/>
            <w:shd w:val="clear" w:color="auto" w:fill="auto"/>
          </w:tcPr>
          <w:p w:rsidR="00EF34D6" w:rsidRPr="00057B8F" w:rsidRDefault="00EF34D6" w:rsidP="0002306E">
            <w:pPr>
              <w:numPr>
                <w:ilvl w:val="0"/>
                <w:numId w:val="123"/>
              </w:numPr>
              <w:rPr>
                <w:sz w:val="20"/>
                <w:szCs w:val="16"/>
              </w:rPr>
            </w:pPr>
          </w:p>
        </w:tc>
        <w:tc>
          <w:tcPr>
            <w:tcW w:w="2231" w:type="pct"/>
            <w:shd w:val="clear" w:color="auto" w:fill="auto"/>
          </w:tcPr>
          <w:p w:rsidR="00EF34D6" w:rsidRPr="00057B8F" w:rsidRDefault="00EF34D6" w:rsidP="001F5A1D">
            <w:pPr>
              <w:rPr>
                <w:sz w:val="20"/>
                <w:szCs w:val="16"/>
              </w:rPr>
            </w:pPr>
            <w:r w:rsidRPr="00057B8F">
              <w:rPr>
                <w:sz w:val="20"/>
                <w:szCs w:val="16"/>
              </w:rPr>
              <w:t>ВЛ 220 кВ Балашовская - Хопер (Ртищево)</w:t>
            </w:r>
          </w:p>
        </w:tc>
        <w:tc>
          <w:tcPr>
            <w:tcW w:w="1578" w:type="pct"/>
            <w:shd w:val="clear" w:color="auto" w:fill="auto"/>
          </w:tcPr>
          <w:p w:rsidR="00EF34D6" w:rsidRPr="00057B8F" w:rsidRDefault="00EF34D6" w:rsidP="001F5A1D">
            <w:pPr>
              <w:rPr>
                <w:sz w:val="20"/>
                <w:szCs w:val="16"/>
              </w:rPr>
            </w:pPr>
            <w:r w:rsidRPr="00057B8F">
              <w:rPr>
                <w:sz w:val="20"/>
                <w:szCs w:val="16"/>
              </w:rPr>
              <w:t>Волгоградская область, Воронежская область, Саратовская область</w:t>
            </w:r>
          </w:p>
        </w:tc>
        <w:tc>
          <w:tcPr>
            <w:tcW w:w="978" w:type="pct"/>
            <w:shd w:val="clear" w:color="auto" w:fill="auto"/>
          </w:tcPr>
          <w:p w:rsidR="00EF34D6" w:rsidRPr="00057B8F" w:rsidRDefault="00EF34D6" w:rsidP="001F5A1D">
            <w:pPr>
              <w:jc w:val="center"/>
              <w:rPr>
                <w:sz w:val="20"/>
                <w:szCs w:val="16"/>
              </w:rPr>
            </w:pPr>
            <w:r w:rsidRPr="00057B8F">
              <w:rPr>
                <w:sz w:val="20"/>
                <w:szCs w:val="16"/>
              </w:rPr>
              <w:t>96,95</w:t>
            </w:r>
          </w:p>
        </w:tc>
      </w:tr>
      <w:tr w:rsidR="00057B8F" w:rsidRPr="00057B8F" w:rsidTr="00FF73E3">
        <w:trPr>
          <w:cantSplit/>
        </w:trPr>
        <w:tc>
          <w:tcPr>
            <w:tcW w:w="213" w:type="pct"/>
            <w:shd w:val="clear" w:color="auto" w:fill="auto"/>
          </w:tcPr>
          <w:p w:rsidR="00CC1720" w:rsidRPr="00057B8F" w:rsidRDefault="00CC1720" w:rsidP="0002306E">
            <w:pPr>
              <w:numPr>
                <w:ilvl w:val="0"/>
                <w:numId w:val="123"/>
              </w:numPr>
              <w:rPr>
                <w:sz w:val="20"/>
                <w:szCs w:val="16"/>
              </w:rPr>
            </w:pPr>
          </w:p>
        </w:tc>
        <w:tc>
          <w:tcPr>
            <w:tcW w:w="2231" w:type="pct"/>
            <w:shd w:val="clear" w:color="auto" w:fill="auto"/>
          </w:tcPr>
          <w:p w:rsidR="00CC1720" w:rsidRPr="00057B8F" w:rsidRDefault="00CC1720" w:rsidP="001F5A1D">
            <w:pPr>
              <w:rPr>
                <w:sz w:val="20"/>
                <w:szCs w:val="16"/>
              </w:rPr>
            </w:pPr>
            <w:r w:rsidRPr="00057B8F">
              <w:rPr>
                <w:sz w:val="20"/>
                <w:szCs w:val="16"/>
              </w:rPr>
              <w:t>ВЛ 220 кВ Буровка-тяговая - Терешка</w:t>
            </w:r>
          </w:p>
        </w:tc>
        <w:tc>
          <w:tcPr>
            <w:tcW w:w="1578" w:type="pct"/>
            <w:shd w:val="clear" w:color="auto" w:fill="auto"/>
          </w:tcPr>
          <w:p w:rsidR="00CC1720" w:rsidRPr="00057B8F" w:rsidRDefault="00CC1720" w:rsidP="001F5A1D">
            <w:pPr>
              <w:rPr>
                <w:sz w:val="20"/>
                <w:szCs w:val="16"/>
              </w:rPr>
            </w:pPr>
            <w:r w:rsidRPr="00057B8F">
              <w:rPr>
                <w:sz w:val="20"/>
                <w:szCs w:val="16"/>
              </w:rPr>
              <w:t>Саратовская область</w:t>
            </w:r>
          </w:p>
        </w:tc>
        <w:tc>
          <w:tcPr>
            <w:tcW w:w="978" w:type="pct"/>
            <w:shd w:val="clear" w:color="auto" w:fill="auto"/>
          </w:tcPr>
          <w:p w:rsidR="00CC1720" w:rsidRPr="00057B8F" w:rsidRDefault="00CC1720" w:rsidP="001F5A1D">
            <w:pPr>
              <w:jc w:val="center"/>
              <w:rPr>
                <w:sz w:val="20"/>
                <w:szCs w:val="16"/>
              </w:rPr>
            </w:pPr>
            <w:r w:rsidRPr="00057B8F">
              <w:rPr>
                <w:sz w:val="20"/>
                <w:szCs w:val="16"/>
              </w:rPr>
              <w:t>-</w:t>
            </w:r>
          </w:p>
        </w:tc>
      </w:tr>
      <w:tr w:rsidR="00057B8F" w:rsidRPr="00057B8F" w:rsidTr="00FF73E3">
        <w:trPr>
          <w:cantSplit/>
        </w:trPr>
        <w:tc>
          <w:tcPr>
            <w:tcW w:w="213" w:type="pct"/>
            <w:shd w:val="clear" w:color="auto" w:fill="auto"/>
          </w:tcPr>
          <w:p w:rsidR="00EF34D6" w:rsidRPr="00057B8F" w:rsidRDefault="00EF34D6" w:rsidP="0002306E">
            <w:pPr>
              <w:numPr>
                <w:ilvl w:val="0"/>
                <w:numId w:val="123"/>
              </w:numPr>
              <w:rPr>
                <w:sz w:val="20"/>
                <w:szCs w:val="16"/>
              </w:rPr>
            </w:pPr>
          </w:p>
        </w:tc>
        <w:tc>
          <w:tcPr>
            <w:tcW w:w="2231" w:type="pct"/>
            <w:shd w:val="clear" w:color="auto" w:fill="auto"/>
          </w:tcPr>
          <w:p w:rsidR="00EF34D6" w:rsidRPr="00057B8F" w:rsidRDefault="00EF34D6" w:rsidP="001F5A1D">
            <w:pPr>
              <w:rPr>
                <w:sz w:val="20"/>
                <w:szCs w:val="16"/>
              </w:rPr>
            </w:pPr>
            <w:r w:rsidRPr="00057B8F">
              <w:rPr>
                <w:sz w:val="20"/>
                <w:szCs w:val="16"/>
              </w:rPr>
              <w:t>ВЛ 220 кВ Красный Яр - Подлесное</w:t>
            </w:r>
          </w:p>
        </w:tc>
        <w:tc>
          <w:tcPr>
            <w:tcW w:w="1578" w:type="pct"/>
            <w:shd w:val="clear" w:color="auto" w:fill="auto"/>
          </w:tcPr>
          <w:p w:rsidR="00EF34D6" w:rsidRPr="00057B8F" w:rsidRDefault="00EF34D6" w:rsidP="001F5A1D">
            <w:pPr>
              <w:rPr>
                <w:sz w:val="20"/>
                <w:szCs w:val="16"/>
              </w:rPr>
            </w:pPr>
            <w:r w:rsidRPr="00057B8F">
              <w:rPr>
                <w:sz w:val="20"/>
                <w:szCs w:val="16"/>
              </w:rPr>
              <w:t>Саратовская область</w:t>
            </w:r>
          </w:p>
        </w:tc>
        <w:tc>
          <w:tcPr>
            <w:tcW w:w="978" w:type="pct"/>
            <w:shd w:val="clear" w:color="auto" w:fill="auto"/>
          </w:tcPr>
          <w:p w:rsidR="00EF34D6" w:rsidRPr="00057B8F" w:rsidRDefault="00EF34D6" w:rsidP="001F5A1D">
            <w:pPr>
              <w:jc w:val="center"/>
              <w:rPr>
                <w:sz w:val="20"/>
                <w:szCs w:val="16"/>
              </w:rPr>
            </w:pPr>
            <w:r w:rsidRPr="00057B8F">
              <w:rPr>
                <w:sz w:val="20"/>
                <w:szCs w:val="16"/>
              </w:rPr>
              <w:t>59,1</w:t>
            </w:r>
          </w:p>
        </w:tc>
      </w:tr>
      <w:tr w:rsidR="00057B8F" w:rsidRPr="00057B8F" w:rsidTr="00FF73E3">
        <w:trPr>
          <w:cantSplit/>
        </w:trPr>
        <w:tc>
          <w:tcPr>
            <w:tcW w:w="213" w:type="pct"/>
            <w:shd w:val="clear" w:color="auto" w:fill="auto"/>
          </w:tcPr>
          <w:p w:rsidR="00EF34D6" w:rsidRPr="00057B8F" w:rsidRDefault="00EF34D6" w:rsidP="0002306E">
            <w:pPr>
              <w:numPr>
                <w:ilvl w:val="0"/>
                <w:numId w:val="123"/>
              </w:numPr>
              <w:rPr>
                <w:sz w:val="20"/>
                <w:szCs w:val="16"/>
              </w:rPr>
            </w:pPr>
          </w:p>
        </w:tc>
        <w:tc>
          <w:tcPr>
            <w:tcW w:w="2231" w:type="pct"/>
            <w:shd w:val="clear" w:color="auto" w:fill="auto"/>
          </w:tcPr>
          <w:p w:rsidR="00EF34D6" w:rsidRPr="00057B8F" w:rsidRDefault="00EF34D6" w:rsidP="001F5A1D">
            <w:pPr>
              <w:rPr>
                <w:sz w:val="20"/>
                <w:szCs w:val="16"/>
              </w:rPr>
            </w:pPr>
            <w:r w:rsidRPr="00057B8F">
              <w:rPr>
                <w:sz w:val="20"/>
                <w:szCs w:val="16"/>
              </w:rPr>
              <w:t>ВЛ 220 кВ Красный Яр - Пушкино</w:t>
            </w:r>
          </w:p>
        </w:tc>
        <w:tc>
          <w:tcPr>
            <w:tcW w:w="1578" w:type="pct"/>
            <w:shd w:val="clear" w:color="auto" w:fill="auto"/>
          </w:tcPr>
          <w:p w:rsidR="00EF34D6" w:rsidRPr="00057B8F" w:rsidRDefault="00EF34D6" w:rsidP="001F5A1D">
            <w:pPr>
              <w:rPr>
                <w:sz w:val="20"/>
                <w:szCs w:val="16"/>
              </w:rPr>
            </w:pPr>
            <w:r w:rsidRPr="00057B8F">
              <w:rPr>
                <w:sz w:val="20"/>
                <w:szCs w:val="16"/>
              </w:rPr>
              <w:t>Саратовская область</w:t>
            </w:r>
          </w:p>
        </w:tc>
        <w:tc>
          <w:tcPr>
            <w:tcW w:w="978" w:type="pct"/>
            <w:shd w:val="clear" w:color="auto" w:fill="auto"/>
          </w:tcPr>
          <w:p w:rsidR="00EF34D6" w:rsidRPr="00057B8F" w:rsidRDefault="00EF34D6" w:rsidP="001F5A1D">
            <w:pPr>
              <w:jc w:val="center"/>
              <w:rPr>
                <w:sz w:val="20"/>
                <w:szCs w:val="16"/>
              </w:rPr>
            </w:pPr>
            <w:r w:rsidRPr="00057B8F">
              <w:rPr>
                <w:sz w:val="20"/>
                <w:szCs w:val="16"/>
              </w:rPr>
              <w:t>61</w:t>
            </w:r>
          </w:p>
        </w:tc>
      </w:tr>
      <w:tr w:rsidR="00057B8F" w:rsidRPr="00057B8F" w:rsidTr="00FF73E3">
        <w:trPr>
          <w:cantSplit/>
        </w:trPr>
        <w:tc>
          <w:tcPr>
            <w:tcW w:w="213" w:type="pct"/>
            <w:shd w:val="clear" w:color="auto" w:fill="auto"/>
          </w:tcPr>
          <w:p w:rsidR="00EF34D6" w:rsidRPr="00057B8F" w:rsidRDefault="00EF34D6" w:rsidP="0002306E">
            <w:pPr>
              <w:numPr>
                <w:ilvl w:val="0"/>
                <w:numId w:val="123"/>
              </w:numPr>
              <w:rPr>
                <w:sz w:val="20"/>
                <w:szCs w:val="16"/>
              </w:rPr>
            </w:pPr>
          </w:p>
        </w:tc>
        <w:tc>
          <w:tcPr>
            <w:tcW w:w="2231" w:type="pct"/>
            <w:shd w:val="clear" w:color="auto" w:fill="auto"/>
          </w:tcPr>
          <w:p w:rsidR="00EF34D6" w:rsidRPr="00057B8F" w:rsidRDefault="00EF34D6" w:rsidP="001F5A1D">
            <w:pPr>
              <w:rPr>
                <w:sz w:val="20"/>
                <w:szCs w:val="16"/>
              </w:rPr>
            </w:pPr>
            <w:r w:rsidRPr="00057B8F">
              <w:rPr>
                <w:sz w:val="20"/>
                <w:szCs w:val="16"/>
              </w:rPr>
              <w:t>ВЛ 220 кВ Курдюм - Аткарская 1 цепь</w:t>
            </w:r>
          </w:p>
        </w:tc>
        <w:tc>
          <w:tcPr>
            <w:tcW w:w="1578" w:type="pct"/>
            <w:shd w:val="clear" w:color="auto" w:fill="auto"/>
          </w:tcPr>
          <w:p w:rsidR="00EF34D6" w:rsidRPr="00057B8F" w:rsidRDefault="00EF34D6" w:rsidP="001F5A1D">
            <w:pPr>
              <w:rPr>
                <w:sz w:val="20"/>
                <w:szCs w:val="16"/>
              </w:rPr>
            </w:pPr>
            <w:r w:rsidRPr="00057B8F">
              <w:rPr>
                <w:sz w:val="20"/>
                <w:szCs w:val="16"/>
              </w:rPr>
              <w:t>Саратовская область</w:t>
            </w:r>
          </w:p>
        </w:tc>
        <w:tc>
          <w:tcPr>
            <w:tcW w:w="978" w:type="pct"/>
            <w:shd w:val="clear" w:color="auto" w:fill="auto"/>
          </w:tcPr>
          <w:p w:rsidR="00EF34D6" w:rsidRPr="00057B8F" w:rsidRDefault="00EF34D6" w:rsidP="001F5A1D">
            <w:pPr>
              <w:jc w:val="center"/>
              <w:rPr>
                <w:sz w:val="20"/>
                <w:szCs w:val="16"/>
              </w:rPr>
            </w:pPr>
            <w:r w:rsidRPr="00057B8F">
              <w:rPr>
                <w:sz w:val="20"/>
                <w:szCs w:val="16"/>
              </w:rPr>
              <w:t>77,7</w:t>
            </w:r>
          </w:p>
        </w:tc>
      </w:tr>
      <w:tr w:rsidR="00057B8F" w:rsidRPr="00057B8F" w:rsidTr="00FF73E3">
        <w:trPr>
          <w:cantSplit/>
        </w:trPr>
        <w:tc>
          <w:tcPr>
            <w:tcW w:w="213" w:type="pct"/>
            <w:shd w:val="clear" w:color="auto" w:fill="auto"/>
          </w:tcPr>
          <w:p w:rsidR="00EF34D6" w:rsidRPr="00057B8F" w:rsidRDefault="00EF34D6" w:rsidP="0002306E">
            <w:pPr>
              <w:numPr>
                <w:ilvl w:val="0"/>
                <w:numId w:val="123"/>
              </w:numPr>
              <w:rPr>
                <w:sz w:val="20"/>
                <w:szCs w:val="16"/>
              </w:rPr>
            </w:pPr>
          </w:p>
        </w:tc>
        <w:tc>
          <w:tcPr>
            <w:tcW w:w="2231" w:type="pct"/>
            <w:shd w:val="clear" w:color="auto" w:fill="auto"/>
          </w:tcPr>
          <w:p w:rsidR="00EF34D6" w:rsidRPr="00057B8F" w:rsidRDefault="00EF34D6" w:rsidP="001F5A1D">
            <w:pPr>
              <w:rPr>
                <w:sz w:val="20"/>
                <w:szCs w:val="16"/>
              </w:rPr>
            </w:pPr>
            <w:r w:rsidRPr="00057B8F">
              <w:rPr>
                <w:sz w:val="20"/>
                <w:szCs w:val="16"/>
              </w:rPr>
              <w:t>ВЛ 220 кВ Курдюм - Аткарская 2 цепь</w:t>
            </w:r>
          </w:p>
        </w:tc>
        <w:tc>
          <w:tcPr>
            <w:tcW w:w="1578" w:type="pct"/>
            <w:shd w:val="clear" w:color="auto" w:fill="auto"/>
          </w:tcPr>
          <w:p w:rsidR="00EF34D6" w:rsidRPr="00057B8F" w:rsidRDefault="00EF34D6" w:rsidP="001F5A1D">
            <w:pPr>
              <w:rPr>
                <w:sz w:val="20"/>
                <w:szCs w:val="16"/>
              </w:rPr>
            </w:pPr>
            <w:r w:rsidRPr="00057B8F">
              <w:rPr>
                <w:sz w:val="20"/>
                <w:szCs w:val="16"/>
              </w:rPr>
              <w:t>Саратовская область</w:t>
            </w:r>
          </w:p>
        </w:tc>
        <w:tc>
          <w:tcPr>
            <w:tcW w:w="978" w:type="pct"/>
            <w:shd w:val="clear" w:color="auto" w:fill="auto"/>
          </w:tcPr>
          <w:p w:rsidR="00EF34D6" w:rsidRPr="00057B8F" w:rsidRDefault="00EF34D6" w:rsidP="001F5A1D">
            <w:pPr>
              <w:jc w:val="center"/>
              <w:rPr>
                <w:sz w:val="20"/>
                <w:szCs w:val="16"/>
              </w:rPr>
            </w:pPr>
            <w:r w:rsidRPr="00057B8F">
              <w:rPr>
                <w:sz w:val="20"/>
                <w:szCs w:val="16"/>
              </w:rPr>
              <w:t>80,7</w:t>
            </w:r>
          </w:p>
        </w:tc>
      </w:tr>
      <w:tr w:rsidR="00057B8F" w:rsidRPr="00057B8F" w:rsidTr="00FF73E3">
        <w:trPr>
          <w:cantSplit/>
        </w:trPr>
        <w:tc>
          <w:tcPr>
            <w:tcW w:w="213" w:type="pct"/>
            <w:shd w:val="clear" w:color="auto" w:fill="auto"/>
          </w:tcPr>
          <w:p w:rsidR="00EF34D6" w:rsidRPr="00057B8F" w:rsidRDefault="00EF34D6" w:rsidP="0002306E">
            <w:pPr>
              <w:numPr>
                <w:ilvl w:val="0"/>
                <w:numId w:val="123"/>
              </w:numPr>
              <w:rPr>
                <w:sz w:val="20"/>
                <w:szCs w:val="16"/>
              </w:rPr>
            </w:pPr>
          </w:p>
        </w:tc>
        <w:tc>
          <w:tcPr>
            <w:tcW w:w="2231" w:type="pct"/>
            <w:shd w:val="clear" w:color="auto" w:fill="auto"/>
          </w:tcPr>
          <w:p w:rsidR="00EF34D6" w:rsidRPr="00057B8F" w:rsidRDefault="00EF34D6" w:rsidP="001F5A1D">
            <w:pPr>
              <w:rPr>
                <w:sz w:val="20"/>
                <w:szCs w:val="16"/>
              </w:rPr>
            </w:pPr>
            <w:r w:rsidRPr="00057B8F">
              <w:rPr>
                <w:sz w:val="20"/>
                <w:szCs w:val="16"/>
              </w:rPr>
              <w:t>ВЛ 220 кВ Курдюм - Саратовская</w:t>
            </w:r>
          </w:p>
        </w:tc>
        <w:tc>
          <w:tcPr>
            <w:tcW w:w="1578" w:type="pct"/>
            <w:shd w:val="clear" w:color="auto" w:fill="auto"/>
          </w:tcPr>
          <w:p w:rsidR="00EF34D6" w:rsidRPr="00057B8F" w:rsidRDefault="00EF34D6" w:rsidP="001F5A1D">
            <w:pPr>
              <w:rPr>
                <w:sz w:val="20"/>
                <w:szCs w:val="16"/>
              </w:rPr>
            </w:pPr>
            <w:r w:rsidRPr="00057B8F">
              <w:rPr>
                <w:sz w:val="20"/>
                <w:szCs w:val="16"/>
              </w:rPr>
              <w:t>Саратовская область</w:t>
            </w:r>
          </w:p>
        </w:tc>
        <w:tc>
          <w:tcPr>
            <w:tcW w:w="978" w:type="pct"/>
            <w:shd w:val="clear" w:color="auto" w:fill="auto"/>
          </w:tcPr>
          <w:p w:rsidR="00EF34D6" w:rsidRPr="00057B8F" w:rsidRDefault="00EF34D6" w:rsidP="001F5A1D">
            <w:pPr>
              <w:jc w:val="center"/>
              <w:rPr>
                <w:sz w:val="20"/>
                <w:szCs w:val="16"/>
              </w:rPr>
            </w:pPr>
            <w:r w:rsidRPr="00057B8F">
              <w:rPr>
                <w:sz w:val="20"/>
                <w:szCs w:val="16"/>
              </w:rPr>
              <w:t>13,75</w:t>
            </w:r>
          </w:p>
        </w:tc>
      </w:tr>
      <w:tr w:rsidR="00057B8F" w:rsidRPr="00057B8F" w:rsidTr="00FF73E3">
        <w:trPr>
          <w:cantSplit/>
        </w:trPr>
        <w:tc>
          <w:tcPr>
            <w:tcW w:w="213" w:type="pct"/>
            <w:shd w:val="clear" w:color="auto" w:fill="auto"/>
          </w:tcPr>
          <w:p w:rsidR="00EF34D6" w:rsidRPr="00057B8F" w:rsidRDefault="00EF34D6" w:rsidP="0002306E">
            <w:pPr>
              <w:numPr>
                <w:ilvl w:val="0"/>
                <w:numId w:val="123"/>
              </w:numPr>
              <w:rPr>
                <w:sz w:val="20"/>
                <w:szCs w:val="16"/>
              </w:rPr>
            </w:pPr>
          </w:p>
        </w:tc>
        <w:tc>
          <w:tcPr>
            <w:tcW w:w="2231" w:type="pct"/>
            <w:shd w:val="clear" w:color="auto" w:fill="auto"/>
          </w:tcPr>
          <w:p w:rsidR="00EF34D6" w:rsidRPr="00057B8F" w:rsidRDefault="00EF34D6" w:rsidP="0071557E">
            <w:pPr>
              <w:rPr>
                <w:sz w:val="20"/>
                <w:szCs w:val="16"/>
              </w:rPr>
            </w:pPr>
            <w:r w:rsidRPr="00057B8F">
              <w:rPr>
                <w:sz w:val="20"/>
                <w:szCs w:val="16"/>
              </w:rPr>
              <w:t>ВЛ 220 к</w:t>
            </w:r>
            <w:r w:rsidR="0071557E" w:rsidRPr="00057B8F">
              <w:rPr>
                <w:sz w:val="20"/>
                <w:szCs w:val="16"/>
              </w:rPr>
              <w:t>В</w:t>
            </w:r>
            <w:r w:rsidRPr="00057B8F">
              <w:rPr>
                <w:sz w:val="20"/>
                <w:szCs w:val="16"/>
              </w:rPr>
              <w:t xml:space="preserve"> Саратовская - Терешка</w:t>
            </w:r>
          </w:p>
        </w:tc>
        <w:tc>
          <w:tcPr>
            <w:tcW w:w="1578" w:type="pct"/>
            <w:shd w:val="clear" w:color="auto" w:fill="auto"/>
          </w:tcPr>
          <w:p w:rsidR="00EF34D6" w:rsidRPr="00057B8F" w:rsidRDefault="00EF34D6" w:rsidP="001F5A1D">
            <w:pPr>
              <w:rPr>
                <w:sz w:val="20"/>
                <w:szCs w:val="16"/>
              </w:rPr>
            </w:pPr>
            <w:r w:rsidRPr="00057B8F">
              <w:rPr>
                <w:sz w:val="20"/>
                <w:szCs w:val="16"/>
              </w:rPr>
              <w:t>Саратовская область</w:t>
            </w:r>
          </w:p>
        </w:tc>
        <w:tc>
          <w:tcPr>
            <w:tcW w:w="978" w:type="pct"/>
            <w:shd w:val="clear" w:color="auto" w:fill="auto"/>
          </w:tcPr>
          <w:p w:rsidR="00EF34D6" w:rsidRPr="00057B8F" w:rsidRDefault="00EF34D6" w:rsidP="001F5A1D">
            <w:pPr>
              <w:jc w:val="center"/>
              <w:rPr>
                <w:sz w:val="20"/>
                <w:szCs w:val="16"/>
              </w:rPr>
            </w:pPr>
            <w:r w:rsidRPr="00057B8F">
              <w:rPr>
                <w:sz w:val="20"/>
                <w:szCs w:val="16"/>
              </w:rPr>
              <w:t>-</w:t>
            </w:r>
          </w:p>
        </w:tc>
      </w:tr>
      <w:tr w:rsidR="00057B8F" w:rsidRPr="00057B8F" w:rsidTr="00FF73E3">
        <w:trPr>
          <w:cantSplit/>
        </w:trPr>
        <w:tc>
          <w:tcPr>
            <w:tcW w:w="213" w:type="pct"/>
            <w:shd w:val="clear" w:color="auto" w:fill="auto"/>
          </w:tcPr>
          <w:p w:rsidR="00EF34D6" w:rsidRPr="00057B8F" w:rsidRDefault="00EF34D6" w:rsidP="0002306E">
            <w:pPr>
              <w:numPr>
                <w:ilvl w:val="0"/>
                <w:numId w:val="123"/>
              </w:numPr>
              <w:rPr>
                <w:sz w:val="20"/>
                <w:szCs w:val="16"/>
              </w:rPr>
            </w:pPr>
          </w:p>
        </w:tc>
        <w:tc>
          <w:tcPr>
            <w:tcW w:w="2231" w:type="pct"/>
            <w:shd w:val="clear" w:color="auto" w:fill="auto"/>
          </w:tcPr>
          <w:p w:rsidR="00EF34D6" w:rsidRPr="00057B8F" w:rsidRDefault="00EF34D6" w:rsidP="001F5A1D">
            <w:pPr>
              <w:rPr>
                <w:sz w:val="20"/>
                <w:szCs w:val="16"/>
              </w:rPr>
            </w:pPr>
            <w:r w:rsidRPr="00057B8F">
              <w:rPr>
                <w:sz w:val="20"/>
                <w:szCs w:val="16"/>
              </w:rPr>
              <w:t>ВЛ 220 кВ Саратовская ГЭС - Вольская (Сенная-2)</w:t>
            </w:r>
          </w:p>
        </w:tc>
        <w:tc>
          <w:tcPr>
            <w:tcW w:w="1578" w:type="pct"/>
            <w:shd w:val="clear" w:color="auto" w:fill="auto"/>
          </w:tcPr>
          <w:p w:rsidR="00EF34D6" w:rsidRPr="00057B8F" w:rsidRDefault="00EF34D6" w:rsidP="001F5A1D">
            <w:pPr>
              <w:rPr>
                <w:sz w:val="20"/>
                <w:szCs w:val="16"/>
              </w:rPr>
            </w:pPr>
            <w:r w:rsidRPr="00057B8F">
              <w:rPr>
                <w:sz w:val="20"/>
                <w:szCs w:val="16"/>
              </w:rPr>
              <w:t>Саратовская область</w:t>
            </w:r>
          </w:p>
        </w:tc>
        <w:tc>
          <w:tcPr>
            <w:tcW w:w="978" w:type="pct"/>
            <w:shd w:val="clear" w:color="auto" w:fill="auto"/>
          </w:tcPr>
          <w:p w:rsidR="00EF34D6" w:rsidRPr="00057B8F" w:rsidRDefault="00EF34D6" w:rsidP="001F5A1D">
            <w:pPr>
              <w:jc w:val="center"/>
              <w:rPr>
                <w:sz w:val="20"/>
                <w:szCs w:val="16"/>
              </w:rPr>
            </w:pPr>
            <w:r w:rsidRPr="00057B8F">
              <w:rPr>
                <w:sz w:val="20"/>
                <w:szCs w:val="16"/>
              </w:rPr>
              <w:t>32,5</w:t>
            </w:r>
          </w:p>
        </w:tc>
      </w:tr>
      <w:tr w:rsidR="00057B8F" w:rsidRPr="00057B8F" w:rsidTr="00FF73E3">
        <w:trPr>
          <w:cantSplit/>
        </w:trPr>
        <w:tc>
          <w:tcPr>
            <w:tcW w:w="213" w:type="pct"/>
            <w:shd w:val="clear" w:color="auto" w:fill="auto"/>
          </w:tcPr>
          <w:p w:rsidR="00EF34D6" w:rsidRPr="00057B8F" w:rsidRDefault="00EF34D6" w:rsidP="0002306E">
            <w:pPr>
              <w:numPr>
                <w:ilvl w:val="0"/>
                <w:numId w:val="123"/>
              </w:numPr>
              <w:rPr>
                <w:sz w:val="20"/>
                <w:szCs w:val="16"/>
              </w:rPr>
            </w:pPr>
          </w:p>
        </w:tc>
        <w:tc>
          <w:tcPr>
            <w:tcW w:w="2231" w:type="pct"/>
            <w:shd w:val="clear" w:color="auto" w:fill="auto"/>
          </w:tcPr>
          <w:p w:rsidR="00EF34D6" w:rsidRPr="00057B8F" w:rsidRDefault="00EF34D6" w:rsidP="001F5A1D">
            <w:pPr>
              <w:rPr>
                <w:sz w:val="20"/>
                <w:szCs w:val="16"/>
              </w:rPr>
            </w:pPr>
            <w:r w:rsidRPr="00057B8F">
              <w:rPr>
                <w:sz w:val="20"/>
                <w:szCs w:val="16"/>
              </w:rPr>
              <w:t>ВЛ 220 кВ Саратовская ГЭС - Кубра с отпайкой на ПС Возрождение</w:t>
            </w:r>
          </w:p>
        </w:tc>
        <w:tc>
          <w:tcPr>
            <w:tcW w:w="1578" w:type="pct"/>
            <w:shd w:val="clear" w:color="auto" w:fill="auto"/>
          </w:tcPr>
          <w:p w:rsidR="00EF34D6" w:rsidRPr="00057B8F" w:rsidRDefault="00EF34D6" w:rsidP="001F5A1D">
            <w:pPr>
              <w:rPr>
                <w:sz w:val="20"/>
                <w:szCs w:val="16"/>
              </w:rPr>
            </w:pPr>
            <w:r w:rsidRPr="00057B8F">
              <w:rPr>
                <w:sz w:val="20"/>
                <w:szCs w:val="16"/>
              </w:rPr>
              <w:t>Самарская область, Саратовская область</w:t>
            </w:r>
          </w:p>
        </w:tc>
        <w:tc>
          <w:tcPr>
            <w:tcW w:w="978" w:type="pct"/>
            <w:shd w:val="clear" w:color="auto" w:fill="auto"/>
          </w:tcPr>
          <w:p w:rsidR="00EF34D6" w:rsidRPr="00057B8F" w:rsidRDefault="00EF34D6" w:rsidP="001F5A1D">
            <w:pPr>
              <w:jc w:val="center"/>
              <w:rPr>
                <w:sz w:val="20"/>
                <w:szCs w:val="16"/>
              </w:rPr>
            </w:pPr>
            <w:r w:rsidRPr="00057B8F">
              <w:rPr>
                <w:sz w:val="20"/>
                <w:szCs w:val="16"/>
              </w:rPr>
              <w:t> 38</w:t>
            </w:r>
          </w:p>
        </w:tc>
      </w:tr>
      <w:tr w:rsidR="00057B8F" w:rsidRPr="00057B8F" w:rsidTr="00FF73E3">
        <w:trPr>
          <w:cantSplit/>
        </w:trPr>
        <w:tc>
          <w:tcPr>
            <w:tcW w:w="213" w:type="pct"/>
            <w:shd w:val="clear" w:color="auto" w:fill="auto"/>
          </w:tcPr>
          <w:p w:rsidR="00EF34D6" w:rsidRPr="00057B8F" w:rsidRDefault="00EF34D6" w:rsidP="0002306E">
            <w:pPr>
              <w:numPr>
                <w:ilvl w:val="0"/>
                <w:numId w:val="123"/>
              </w:numPr>
              <w:rPr>
                <w:sz w:val="20"/>
                <w:szCs w:val="16"/>
              </w:rPr>
            </w:pPr>
          </w:p>
        </w:tc>
        <w:tc>
          <w:tcPr>
            <w:tcW w:w="2231" w:type="pct"/>
            <w:shd w:val="clear" w:color="auto" w:fill="auto"/>
          </w:tcPr>
          <w:p w:rsidR="00EF34D6" w:rsidRPr="00057B8F" w:rsidRDefault="00EF34D6" w:rsidP="00CC1720">
            <w:pPr>
              <w:rPr>
                <w:sz w:val="20"/>
                <w:szCs w:val="16"/>
              </w:rPr>
            </w:pPr>
            <w:r w:rsidRPr="00057B8F">
              <w:rPr>
                <w:sz w:val="20"/>
                <w:szCs w:val="16"/>
              </w:rPr>
              <w:t>ВЛ 220 кВ Саратовская ГЭС - Кубра</w:t>
            </w:r>
            <w:r w:rsidR="00CC1720" w:rsidRPr="00057B8F">
              <w:rPr>
                <w:sz w:val="20"/>
                <w:szCs w:val="16"/>
              </w:rPr>
              <w:t>, отпайка на ПС Возрождение</w:t>
            </w:r>
          </w:p>
        </w:tc>
        <w:tc>
          <w:tcPr>
            <w:tcW w:w="1578" w:type="pct"/>
            <w:shd w:val="clear" w:color="auto" w:fill="auto"/>
          </w:tcPr>
          <w:p w:rsidR="00EF34D6" w:rsidRPr="00057B8F" w:rsidRDefault="00EF34D6" w:rsidP="001F5A1D">
            <w:pPr>
              <w:rPr>
                <w:sz w:val="20"/>
                <w:szCs w:val="16"/>
              </w:rPr>
            </w:pPr>
            <w:r w:rsidRPr="00057B8F">
              <w:rPr>
                <w:sz w:val="20"/>
                <w:szCs w:val="16"/>
              </w:rPr>
              <w:t>Самарская область, Саратовская область</w:t>
            </w:r>
          </w:p>
        </w:tc>
        <w:tc>
          <w:tcPr>
            <w:tcW w:w="978" w:type="pct"/>
            <w:shd w:val="clear" w:color="auto" w:fill="auto"/>
          </w:tcPr>
          <w:p w:rsidR="00EF34D6" w:rsidRPr="00057B8F" w:rsidRDefault="00EF34D6" w:rsidP="001F5A1D">
            <w:pPr>
              <w:jc w:val="center"/>
              <w:rPr>
                <w:sz w:val="20"/>
                <w:szCs w:val="16"/>
              </w:rPr>
            </w:pPr>
            <w:r w:rsidRPr="00057B8F">
              <w:rPr>
                <w:sz w:val="20"/>
                <w:szCs w:val="16"/>
              </w:rPr>
              <w:t>141,66</w:t>
            </w:r>
          </w:p>
        </w:tc>
      </w:tr>
      <w:tr w:rsidR="00057B8F" w:rsidRPr="00057B8F" w:rsidTr="00FF73E3">
        <w:trPr>
          <w:cantSplit/>
        </w:trPr>
        <w:tc>
          <w:tcPr>
            <w:tcW w:w="213" w:type="pct"/>
            <w:shd w:val="clear" w:color="auto" w:fill="auto"/>
          </w:tcPr>
          <w:p w:rsidR="00EF34D6" w:rsidRPr="00057B8F" w:rsidRDefault="00EF34D6" w:rsidP="0002306E">
            <w:pPr>
              <w:numPr>
                <w:ilvl w:val="0"/>
                <w:numId w:val="123"/>
              </w:numPr>
              <w:rPr>
                <w:sz w:val="20"/>
                <w:szCs w:val="16"/>
              </w:rPr>
            </w:pPr>
          </w:p>
        </w:tc>
        <w:tc>
          <w:tcPr>
            <w:tcW w:w="2231" w:type="pct"/>
            <w:shd w:val="clear" w:color="auto" w:fill="auto"/>
          </w:tcPr>
          <w:p w:rsidR="00EF34D6" w:rsidRPr="00057B8F" w:rsidRDefault="00EF34D6" w:rsidP="00CC1720">
            <w:pPr>
              <w:rPr>
                <w:sz w:val="20"/>
                <w:szCs w:val="16"/>
              </w:rPr>
            </w:pPr>
            <w:r w:rsidRPr="00057B8F">
              <w:rPr>
                <w:sz w:val="20"/>
                <w:szCs w:val="16"/>
              </w:rPr>
              <w:t>ВЛ 220 кВ Саратовская ГЭС - Саратовская</w:t>
            </w:r>
            <w:r w:rsidR="00D937EC" w:rsidRPr="00057B8F">
              <w:rPr>
                <w:sz w:val="20"/>
                <w:szCs w:val="16"/>
              </w:rPr>
              <w:t xml:space="preserve"> </w:t>
            </w:r>
            <w:r w:rsidRPr="00057B8F">
              <w:rPr>
                <w:sz w:val="20"/>
                <w:szCs w:val="16"/>
              </w:rPr>
              <w:t>(Саратов-2)</w:t>
            </w:r>
          </w:p>
        </w:tc>
        <w:tc>
          <w:tcPr>
            <w:tcW w:w="1578" w:type="pct"/>
            <w:shd w:val="clear" w:color="auto" w:fill="auto"/>
          </w:tcPr>
          <w:p w:rsidR="00EF34D6" w:rsidRPr="00057B8F" w:rsidRDefault="00EF34D6" w:rsidP="001F5A1D">
            <w:pPr>
              <w:rPr>
                <w:sz w:val="20"/>
                <w:szCs w:val="16"/>
              </w:rPr>
            </w:pPr>
            <w:r w:rsidRPr="00057B8F">
              <w:rPr>
                <w:sz w:val="20"/>
                <w:szCs w:val="16"/>
              </w:rPr>
              <w:t>Саратовская область</w:t>
            </w:r>
          </w:p>
        </w:tc>
        <w:tc>
          <w:tcPr>
            <w:tcW w:w="978" w:type="pct"/>
            <w:shd w:val="clear" w:color="auto" w:fill="auto"/>
          </w:tcPr>
          <w:p w:rsidR="00EF34D6" w:rsidRPr="00057B8F" w:rsidRDefault="00EF34D6" w:rsidP="001F5A1D">
            <w:pPr>
              <w:jc w:val="center"/>
              <w:rPr>
                <w:sz w:val="20"/>
                <w:szCs w:val="16"/>
              </w:rPr>
            </w:pPr>
            <w:r w:rsidRPr="00057B8F">
              <w:rPr>
                <w:sz w:val="20"/>
                <w:szCs w:val="16"/>
              </w:rPr>
              <w:t>156,4</w:t>
            </w:r>
          </w:p>
        </w:tc>
      </w:tr>
      <w:tr w:rsidR="00057B8F" w:rsidRPr="00057B8F" w:rsidTr="00FF73E3">
        <w:trPr>
          <w:cantSplit/>
        </w:trPr>
        <w:tc>
          <w:tcPr>
            <w:tcW w:w="213" w:type="pct"/>
            <w:shd w:val="clear" w:color="auto" w:fill="auto"/>
          </w:tcPr>
          <w:p w:rsidR="00EF34D6" w:rsidRPr="00057B8F" w:rsidRDefault="00EF34D6" w:rsidP="0002306E">
            <w:pPr>
              <w:numPr>
                <w:ilvl w:val="0"/>
                <w:numId w:val="123"/>
              </w:numPr>
              <w:rPr>
                <w:sz w:val="20"/>
                <w:szCs w:val="16"/>
              </w:rPr>
            </w:pPr>
          </w:p>
        </w:tc>
        <w:tc>
          <w:tcPr>
            <w:tcW w:w="2231" w:type="pct"/>
            <w:shd w:val="clear" w:color="auto" w:fill="auto"/>
          </w:tcPr>
          <w:p w:rsidR="00EF34D6" w:rsidRPr="00057B8F" w:rsidRDefault="00EF34D6" w:rsidP="001F5A1D">
            <w:pPr>
              <w:rPr>
                <w:sz w:val="20"/>
                <w:szCs w:val="16"/>
              </w:rPr>
            </w:pPr>
            <w:r w:rsidRPr="00057B8F">
              <w:rPr>
                <w:sz w:val="20"/>
                <w:szCs w:val="16"/>
              </w:rPr>
              <w:t>ВЛ 220 кВ Саратовская ГЭС - Терешка с отпайкой на ПС Вольская</w:t>
            </w:r>
          </w:p>
        </w:tc>
        <w:tc>
          <w:tcPr>
            <w:tcW w:w="1578" w:type="pct"/>
            <w:shd w:val="clear" w:color="auto" w:fill="auto"/>
          </w:tcPr>
          <w:p w:rsidR="00EF34D6" w:rsidRPr="00057B8F" w:rsidRDefault="00EF34D6" w:rsidP="001F5A1D">
            <w:pPr>
              <w:rPr>
                <w:sz w:val="20"/>
                <w:szCs w:val="16"/>
              </w:rPr>
            </w:pPr>
            <w:r w:rsidRPr="00057B8F">
              <w:rPr>
                <w:sz w:val="20"/>
                <w:szCs w:val="16"/>
              </w:rPr>
              <w:t>Саратовская область</w:t>
            </w:r>
          </w:p>
        </w:tc>
        <w:tc>
          <w:tcPr>
            <w:tcW w:w="978" w:type="pct"/>
            <w:shd w:val="clear" w:color="auto" w:fill="auto"/>
          </w:tcPr>
          <w:p w:rsidR="00EF34D6" w:rsidRPr="00057B8F" w:rsidRDefault="00EF34D6" w:rsidP="001F5A1D">
            <w:pPr>
              <w:jc w:val="center"/>
              <w:rPr>
                <w:sz w:val="20"/>
                <w:szCs w:val="16"/>
              </w:rPr>
            </w:pPr>
            <w:r w:rsidRPr="00057B8F">
              <w:rPr>
                <w:sz w:val="20"/>
                <w:szCs w:val="16"/>
              </w:rPr>
              <w:t>-</w:t>
            </w:r>
          </w:p>
        </w:tc>
      </w:tr>
      <w:tr w:rsidR="00057B8F" w:rsidRPr="00057B8F" w:rsidTr="00FF73E3">
        <w:trPr>
          <w:cantSplit/>
        </w:trPr>
        <w:tc>
          <w:tcPr>
            <w:tcW w:w="213" w:type="pct"/>
            <w:shd w:val="clear" w:color="auto" w:fill="auto"/>
          </w:tcPr>
          <w:p w:rsidR="00EF34D6" w:rsidRPr="00057B8F" w:rsidRDefault="00EF34D6" w:rsidP="0002306E">
            <w:pPr>
              <w:numPr>
                <w:ilvl w:val="0"/>
                <w:numId w:val="123"/>
              </w:numPr>
              <w:rPr>
                <w:sz w:val="20"/>
                <w:szCs w:val="16"/>
              </w:rPr>
            </w:pPr>
          </w:p>
        </w:tc>
        <w:tc>
          <w:tcPr>
            <w:tcW w:w="2231" w:type="pct"/>
            <w:shd w:val="clear" w:color="auto" w:fill="auto"/>
          </w:tcPr>
          <w:p w:rsidR="00EF34D6" w:rsidRPr="00057B8F" w:rsidRDefault="00EF34D6" w:rsidP="001F5A1D">
            <w:pPr>
              <w:rPr>
                <w:sz w:val="20"/>
                <w:szCs w:val="16"/>
              </w:rPr>
            </w:pPr>
            <w:r w:rsidRPr="00057B8F">
              <w:rPr>
                <w:sz w:val="20"/>
                <w:szCs w:val="16"/>
              </w:rPr>
              <w:t>ВЛ 220 кВ Саратовская ГЭС - Центральная (Балаково-1)</w:t>
            </w:r>
          </w:p>
        </w:tc>
        <w:tc>
          <w:tcPr>
            <w:tcW w:w="1578" w:type="pct"/>
            <w:shd w:val="clear" w:color="auto" w:fill="auto"/>
          </w:tcPr>
          <w:p w:rsidR="00EF34D6" w:rsidRPr="00057B8F" w:rsidRDefault="00EF34D6" w:rsidP="001F5A1D">
            <w:pPr>
              <w:rPr>
                <w:sz w:val="20"/>
                <w:szCs w:val="16"/>
              </w:rPr>
            </w:pPr>
            <w:r w:rsidRPr="00057B8F">
              <w:rPr>
                <w:sz w:val="20"/>
                <w:szCs w:val="16"/>
              </w:rPr>
              <w:t>Саратовская область</w:t>
            </w:r>
          </w:p>
        </w:tc>
        <w:tc>
          <w:tcPr>
            <w:tcW w:w="978" w:type="pct"/>
            <w:shd w:val="clear" w:color="auto" w:fill="auto"/>
          </w:tcPr>
          <w:p w:rsidR="00EF34D6" w:rsidRPr="00057B8F" w:rsidRDefault="00EF34D6" w:rsidP="001F5A1D">
            <w:pPr>
              <w:jc w:val="center"/>
              <w:rPr>
                <w:sz w:val="20"/>
                <w:szCs w:val="16"/>
              </w:rPr>
            </w:pPr>
            <w:r w:rsidRPr="00057B8F">
              <w:rPr>
                <w:sz w:val="20"/>
                <w:szCs w:val="16"/>
              </w:rPr>
              <w:t>16,6</w:t>
            </w:r>
          </w:p>
        </w:tc>
      </w:tr>
      <w:tr w:rsidR="00057B8F" w:rsidRPr="00057B8F" w:rsidTr="00FF73E3">
        <w:trPr>
          <w:cantSplit/>
        </w:trPr>
        <w:tc>
          <w:tcPr>
            <w:tcW w:w="213" w:type="pct"/>
            <w:shd w:val="clear" w:color="auto" w:fill="auto"/>
          </w:tcPr>
          <w:p w:rsidR="00EF34D6" w:rsidRPr="00057B8F" w:rsidRDefault="00EF34D6" w:rsidP="0002306E">
            <w:pPr>
              <w:numPr>
                <w:ilvl w:val="0"/>
                <w:numId w:val="123"/>
              </w:numPr>
              <w:rPr>
                <w:sz w:val="20"/>
                <w:szCs w:val="16"/>
              </w:rPr>
            </w:pPr>
          </w:p>
        </w:tc>
        <w:tc>
          <w:tcPr>
            <w:tcW w:w="2231" w:type="pct"/>
            <w:shd w:val="clear" w:color="auto" w:fill="auto"/>
          </w:tcPr>
          <w:p w:rsidR="00EF34D6" w:rsidRPr="00057B8F" w:rsidRDefault="00EF34D6" w:rsidP="001F5A1D">
            <w:pPr>
              <w:rPr>
                <w:sz w:val="20"/>
                <w:szCs w:val="16"/>
              </w:rPr>
            </w:pPr>
            <w:r w:rsidRPr="00057B8F">
              <w:rPr>
                <w:sz w:val="20"/>
                <w:szCs w:val="16"/>
              </w:rPr>
              <w:t>ВЛ 220 кВ Хопер - Ртищево</w:t>
            </w:r>
          </w:p>
        </w:tc>
        <w:tc>
          <w:tcPr>
            <w:tcW w:w="1578" w:type="pct"/>
            <w:shd w:val="clear" w:color="auto" w:fill="auto"/>
          </w:tcPr>
          <w:p w:rsidR="00EF34D6" w:rsidRPr="00057B8F" w:rsidRDefault="00EF34D6" w:rsidP="001F5A1D">
            <w:pPr>
              <w:rPr>
                <w:sz w:val="20"/>
                <w:szCs w:val="16"/>
              </w:rPr>
            </w:pPr>
            <w:r w:rsidRPr="00057B8F">
              <w:rPr>
                <w:sz w:val="20"/>
                <w:szCs w:val="16"/>
              </w:rPr>
              <w:t>Саратовская область</w:t>
            </w:r>
          </w:p>
        </w:tc>
        <w:tc>
          <w:tcPr>
            <w:tcW w:w="978" w:type="pct"/>
            <w:shd w:val="clear" w:color="auto" w:fill="auto"/>
          </w:tcPr>
          <w:p w:rsidR="00EF34D6" w:rsidRPr="00057B8F" w:rsidRDefault="00EF34D6" w:rsidP="001F5A1D">
            <w:pPr>
              <w:jc w:val="center"/>
              <w:rPr>
                <w:sz w:val="20"/>
                <w:szCs w:val="16"/>
              </w:rPr>
            </w:pPr>
            <w:r w:rsidRPr="00057B8F">
              <w:rPr>
                <w:sz w:val="20"/>
                <w:szCs w:val="16"/>
              </w:rPr>
              <w:t>112,37</w:t>
            </w:r>
          </w:p>
        </w:tc>
      </w:tr>
      <w:tr w:rsidR="00057B8F" w:rsidRPr="00057B8F" w:rsidTr="00FF73E3">
        <w:trPr>
          <w:cantSplit/>
        </w:trPr>
        <w:tc>
          <w:tcPr>
            <w:tcW w:w="213" w:type="pct"/>
            <w:shd w:val="clear" w:color="auto" w:fill="auto"/>
          </w:tcPr>
          <w:p w:rsidR="00EF34D6" w:rsidRPr="00057B8F" w:rsidRDefault="00EF34D6" w:rsidP="0002306E">
            <w:pPr>
              <w:numPr>
                <w:ilvl w:val="0"/>
                <w:numId w:val="123"/>
              </w:numPr>
              <w:rPr>
                <w:sz w:val="20"/>
                <w:szCs w:val="16"/>
              </w:rPr>
            </w:pPr>
          </w:p>
        </w:tc>
        <w:tc>
          <w:tcPr>
            <w:tcW w:w="2231" w:type="pct"/>
            <w:shd w:val="clear" w:color="auto" w:fill="auto"/>
          </w:tcPr>
          <w:p w:rsidR="00EF34D6" w:rsidRPr="00057B8F" w:rsidRDefault="00EF34D6" w:rsidP="001F5A1D">
            <w:pPr>
              <w:rPr>
                <w:sz w:val="20"/>
                <w:szCs w:val="16"/>
              </w:rPr>
            </w:pPr>
            <w:r w:rsidRPr="00057B8F">
              <w:rPr>
                <w:sz w:val="20"/>
                <w:szCs w:val="16"/>
              </w:rPr>
              <w:t xml:space="preserve">ВЛ 220 кВ Центральная - Балаковская </w:t>
            </w:r>
          </w:p>
        </w:tc>
        <w:tc>
          <w:tcPr>
            <w:tcW w:w="1578" w:type="pct"/>
            <w:shd w:val="clear" w:color="auto" w:fill="auto"/>
          </w:tcPr>
          <w:p w:rsidR="00EF34D6" w:rsidRPr="00057B8F" w:rsidRDefault="00EF34D6" w:rsidP="001F5A1D">
            <w:pPr>
              <w:rPr>
                <w:sz w:val="20"/>
                <w:szCs w:val="16"/>
              </w:rPr>
            </w:pPr>
            <w:r w:rsidRPr="00057B8F">
              <w:rPr>
                <w:sz w:val="20"/>
                <w:szCs w:val="16"/>
              </w:rPr>
              <w:t>Саратовская область</w:t>
            </w:r>
          </w:p>
        </w:tc>
        <w:tc>
          <w:tcPr>
            <w:tcW w:w="978" w:type="pct"/>
            <w:shd w:val="clear" w:color="auto" w:fill="auto"/>
          </w:tcPr>
          <w:p w:rsidR="00EF34D6" w:rsidRPr="00057B8F" w:rsidRDefault="00EF34D6" w:rsidP="001F5A1D">
            <w:pPr>
              <w:jc w:val="center"/>
              <w:rPr>
                <w:sz w:val="20"/>
                <w:szCs w:val="16"/>
              </w:rPr>
            </w:pPr>
            <w:r w:rsidRPr="00057B8F">
              <w:rPr>
                <w:sz w:val="20"/>
                <w:szCs w:val="16"/>
              </w:rPr>
              <w:t>5,4</w:t>
            </w:r>
          </w:p>
        </w:tc>
      </w:tr>
      <w:tr w:rsidR="00057B8F" w:rsidRPr="00057B8F" w:rsidTr="00FF73E3">
        <w:trPr>
          <w:cantSplit/>
        </w:trPr>
        <w:tc>
          <w:tcPr>
            <w:tcW w:w="213" w:type="pct"/>
            <w:shd w:val="clear" w:color="auto" w:fill="auto"/>
          </w:tcPr>
          <w:p w:rsidR="00EF34D6" w:rsidRPr="00057B8F" w:rsidRDefault="00EF34D6" w:rsidP="0002306E">
            <w:pPr>
              <w:numPr>
                <w:ilvl w:val="0"/>
                <w:numId w:val="123"/>
              </w:numPr>
              <w:rPr>
                <w:sz w:val="20"/>
                <w:szCs w:val="16"/>
              </w:rPr>
            </w:pPr>
          </w:p>
        </w:tc>
        <w:tc>
          <w:tcPr>
            <w:tcW w:w="2231" w:type="pct"/>
            <w:shd w:val="clear" w:color="auto" w:fill="auto"/>
          </w:tcPr>
          <w:p w:rsidR="00EF34D6" w:rsidRPr="00057B8F" w:rsidRDefault="00EF34D6" w:rsidP="001F5A1D">
            <w:pPr>
              <w:rPr>
                <w:sz w:val="20"/>
                <w:szCs w:val="16"/>
              </w:rPr>
            </w:pPr>
            <w:r w:rsidRPr="00057B8F">
              <w:rPr>
                <w:sz w:val="20"/>
                <w:szCs w:val="16"/>
              </w:rPr>
              <w:t>ВЛ 220 кВ Центральная - Метзавод 1 цепь</w:t>
            </w:r>
          </w:p>
        </w:tc>
        <w:tc>
          <w:tcPr>
            <w:tcW w:w="1578" w:type="pct"/>
            <w:shd w:val="clear" w:color="auto" w:fill="auto"/>
          </w:tcPr>
          <w:p w:rsidR="00EF34D6" w:rsidRPr="00057B8F" w:rsidRDefault="00EF34D6" w:rsidP="001F5A1D">
            <w:pPr>
              <w:rPr>
                <w:sz w:val="20"/>
                <w:szCs w:val="16"/>
              </w:rPr>
            </w:pPr>
            <w:r w:rsidRPr="00057B8F">
              <w:rPr>
                <w:sz w:val="20"/>
                <w:szCs w:val="16"/>
              </w:rPr>
              <w:t>Саратовская область</w:t>
            </w:r>
          </w:p>
        </w:tc>
        <w:tc>
          <w:tcPr>
            <w:tcW w:w="978" w:type="pct"/>
            <w:shd w:val="clear" w:color="auto" w:fill="auto"/>
          </w:tcPr>
          <w:p w:rsidR="00EF34D6" w:rsidRPr="00057B8F" w:rsidRDefault="00EF34D6" w:rsidP="001F5A1D">
            <w:pPr>
              <w:jc w:val="center"/>
              <w:rPr>
                <w:sz w:val="20"/>
                <w:szCs w:val="16"/>
              </w:rPr>
            </w:pPr>
            <w:r w:rsidRPr="00057B8F">
              <w:rPr>
                <w:sz w:val="20"/>
                <w:szCs w:val="16"/>
              </w:rPr>
              <w:t>7</w:t>
            </w:r>
          </w:p>
        </w:tc>
      </w:tr>
      <w:tr w:rsidR="00057B8F" w:rsidRPr="00057B8F" w:rsidTr="00FF73E3">
        <w:trPr>
          <w:cantSplit/>
        </w:trPr>
        <w:tc>
          <w:tcPr>
            <w:tcW w:w="213" w:type="pct"/>
            <w:shd w:val="clear" w:color="auto" w:fill="auto"/>
          </w:tcPr>
          <w:p w:rsidR="00EF34D6" w:rsidRPr="00057B8F" w:rsidRDefault="00EF34D6" w:rsidP="0002306E">
            <w:pPr>
              <w:numPr>
                <w:ilvl w:val="0"/>
                <w:numId w:val="123"/>
              </w:numPr>
              <w:rPr>
                <w:sz w:val="20"/>
                <w:szCs w:val="16"/>
              </w:rPr>
            </w:pPr>
          </w:p>
        </w:tc>
        <w:tc>
          <w:tcPr>
            <w:tcW w:w="2231" w:type="pct"/>
            <w:shd w:val="clear" w:color="auto" w:fill="auto"/>
          </w:tcPr>
          <w:p w:rsidR="00EF34D6" w:rsidRPr="00057B8F" w:rsidRDefault="00EF34D6" w:rsidP="001F5A1D">
            <w:pPr>
              <w:rPr>
                <w:sz w:val="20"/>
                <w:szCs w:val="16"/>
              </w:rPr>
            </w:pPr>
            <w:r w:rsidRPr="00057B8F">
              <w:rPr>
                <w:sz w:val="20"/>
                <w:szCs w:val="16"/>
              </w:rPr>
              <w:t>ВЛ 220 кВ Центральная - Метзавод 2 цепь</w:t>
            </w:r>
          </w:p>
        </w:tc>
        <w:tc>
          <w:tcPr>
            <w:tcW w:w="1578" w:type="pct"/>
            <w:shd w:val="clear" w:color="auto" w:fill="auto"/>
          </w:tcPr>
          <w:p w:rsidR="00EF34D6" w:rsidRPr="00057B8F" w:rsidRDefault="00EF34D6" w:rsidP="001F5A1D">
            <w:pPr>
              <w:rPr>
                <w:sz w:val="20"/>
                <w:szCs w:val="16"/>
              </w:rPr>
            </w:pPr>
            <w:r w:rsidRPr="00057B8F">
              <w:rPr>
                <w:sz w:val="20"/>
                <w:szCs w:val="16"/>
              </w:rPr>
              <w:t>Саратовская область</w:t>
            </w:r>
          </w:p>
        </w:tc>
        <w:tc>
          <w:tcPr>
            <w:tcW w:w="978" w:type="pct"/>
            <w:shd w:val="clear" w:color="auto" w:fill="auto"/>
          </w:tcPr>
          <w:p w:rsidR="00EF34D6" w:rsidRPr="00057B8F" w:rsidRDefault="00EF34D6" w:rsidP="001F5A1D">
            <w:pPr>
              <w:jc w:val="center"/>
              <w:rPr>
                <w:sz w:val="20"/>
                <w:szCs w:val="16"/>
              </w:rPr>
            </w:pPr>
            <w:r w:rsidRPr="00057B8F">
              <w:rPr>
                <w:sz w:val="20"/>
                <w:szCs w:val="16"/>
              </w:rPr>
              <w:t>7</w:t>
            </w:r>
          </w:p>
        </w:tc>
      </w:tr>
      <w:tr w:rsidR="00057B8F" w:rsidRPr="00057B8F" w:rsidTr="00FF73E3">
        <w:trPr>
          <w:cantSplit/>
        </w:trPr>
        <w:tc>
          <w:tcPr>
            <w:tcW w:w="213" w:type="pct"/>
            <w:shd w:val="clear" w:color="auto" w:fill="auto"/>
          </w:tcPr>
          <w:p w:rsidR="00EF34D6" w:rsidRPr="00057B8F" w:rsidRDefault="00EF34D6" w:rsidP="0002306E">
            <w:pPr>
              <w:numPr>
                <w:ilvl w:val="0"/>
                <w:numId w:val="123"/>
              </w:numPr>
              <w:rPr>
                <w:sz w:val="20"/>
                <w:szCs w:val="16"/>
              </w:rPr>
            </w:pPr>
          </w:p>
        </w:tc>
        <w:tc>
          <w:tcPr>
            <w:tcW w:w="2231" w:type="pct"/>
            <w:shd w:val="clear" w:color="auto" w:fill="auto"/>
          </w:tcPr>
          <w:p w:rsidR="00EF34D6" w:rsidRPr="00057B8F" w:rsidRDefault="00EF34D6" w:rsidP="001F5A1D">
            <w:pPr>
              <w:rPr>
                <w:sz w:val="20"/>
                <w:szCs w:val="16"/>
              </w:rPr>
            </w:pPr>
            <w:r w:rsidRPr="00057B8F">
              <w:rPr>
                <w:sz w:val="20"/>
                <w:szCs w:val="16"/>
              </w:rPr>
              <w:t>ВЛ 220 кВ Центральная - Подлесное</w:t>
            </w:r>
          </w:p>
        </w:tc>
        <w:tc>
          <w:tcPr>
            <w:tcW w:w="1578" w:type="pct"/>
            <w:shd w:val="clear" w:color="auto" w:fill="auto"/>
          </w:tcPr>
          <w:p w:rsidR="00EF34D6" w:rsidRPr="00057B8F" w:rsidRDefault="00EF34D6" w:rsidP="001F5A1D">
            <w:pPr>
              <w:rPr>
                <w:sz w:val="20"/>
                <w:szCs w:val="16"/>
              </w:rPr>
            </w:pPr>
            <w:r w:rsidRPr="00057B8F">
              <w:rPr>
                <w:sz w:val="20"/>
                <w:szCs w:val="16"/>
              </w:rPr>
              <w:t>Саратовская область</w:t>
            </w:r>
          </w:p>
        </w:tc>
        <w:tc>
          <w:tcPr>
            <w:tcW w:w="978" w:type="pct"/>
            <w:shd w:val="clear" w:color="auto" w:fill="auto"/>
          </w:tcPr>
          <w:p w:rsidR="00EF34D6" w:rsidRPr="00057B8F" w:rsidRDefault="00EF34D6" w:rsidP="001F5A1D">
            <w:pPr>
              <w:jc w:val="center"/>
              <w:rPr>
                <w:sz w:val="20"/>
                <w:szCs w:val="16"/>
              </w:rPr>
            </w:pPr>
            <w:r w:rsidRPr="00057B8F">
              <w:rPr>
                <w:sz w:val="20"/>
                <w:szCs w:val="16"/>
              </w:rPr>
              <w:t>69</w:t>
            </w:r>
          </w:p>
        </w:tc>
      </w:tr>
      <w:tr w:rsidR="00057B8F" w:rsidRPr="00057B8F" w:rsidTr="00FF73E3">
        <w:trPr>
          <w:cantSplit/>
          <w:trHeight w:val="15"/>
        </w:trPr>
        <w:tc>
          <w:tcPr>
            <w:tcW w:w="2444" w:type="pct"/>
            <w:gridSpan w:val="2"/>
            <w:shd w:val="clear" w:color="auto" w:fill="auto"/>
          </w:tcPr>
          <w:p w:rsidR="001D25F0" w:rsidRPr="00057B8F" w:rsidRDefault="001D25F0" w:rsidP="00FF73E3">
            <w:pPr>
              <w:rPr>
                <w:bCs/>
                <w:sz w:val="20"/>
                <w:szCs w:val="16"/>
              </w:rPr>
            </w:pPr>
            <w:r w:rsidRPr="00057B8F">
              <w:rPr>
                <w:bCs/>
                <w:sz w:val="20"/>
                <w:szCs w:val="16"/>
              </w:rPr>
              <w:t>Всего</w:t>
            </w:r>
          </w:p>
        </w:tc>
        <w:tc>
          <w:tcPr>
            <w:tcW w:w="1578" w:type="pct"/>
            <w:shd w:val="clear" w:color="auto" w:fill="auto"/>
          </w:tcPr>
          <w:p w:rsidR="001D25F0" w:rsidRPr="00057B8F" w:rsidRDefault="001D25F0" w:rsidP="00FF73E3">
            <w:pPr>
              <w:rPr>
                <w:sz w:val="20"/>
                <w:szCs w:val="16"/>
              </w:rPr>
            </w:pPr>
          </w:p>
        </w:tc>
        <w:tc>
          <w:tcPr>
            <w:tcW w:w="978" w:type="pct"/>
            <w:shd w:val="clear" w:color="auto" w:fill="auto"/>
          </w:tcPr>
          <w:p w:rsidR="001D25F0" w:rsidRPr="00057B8F" w:rsidRDefault="00CC1720" w:rsidP="00FF73E3">
            <w:pPr>
              <w:jc w:val="center"/>
              <w:rPr>
                <w:bCs/>
                <w:sz w:val="20"/>
                <w:szCs w:val="16"/>
              </w:rPr>
            </w:pPr>
            <w:r w:rsidRPr="00057B8F">
              <w:rPr>
                <w:bCs/>
                <w:sz w:val="20"/>
                <w:szCs w:val="16"/>
              </w:rPr>
              <w:t>3198,51</w:t>
            </w:r>
          </w:p>
        </w:tc>
      </w:tr>
    </w:tbl>
    <w:p w:rsidR="001D25F0" w:rsidRPr="00057B8F" w:rsidRDefault="001D25F0" w:rsidP="001D25F0">
      <w:pPr>
        <w:pStyle w:val="6"/>
      </w:pPr>
      <w:r w:rsidRPr="00057B8F">
        <w:lastRenderedPageBreak/>
        <w:t>Действующие линии электропередачи напряжением 110 кВ и выше, пересекающие границу Российской Федерации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6"/>
        <w:gridCol w:w="3756"/>
        <w:gridCol w:w="2016"/>
        <w:gridCol w:w="1415"/>
        <w:gridCol w:w="1968"/>
      </w:tblGrid>
      <w:tr w:rsidR="00057B8F" w:rsidRPr="00057B8F" w:rsidTr="00FF73E3">
        <w:trPr>
          <w:cantSplit/>
          <w:tblHeader/>
        </w:trPr>
        <w:tc>
          <w:tcPr>
            <w:tcW w:w="218" w:type="pct"/>
            <w:shd w:val="clear" w:color="auto" w:fill="auto"/>
            <w:noWrap/>
          </w:tcPr>
          <w:p w:rsidR="001D25F0" w:rsidRPr="00057B8F" w:rsidRDefault="001D25F0" w:rsidP="00FF73E3">
            <w:pPr>
              <w:jc w:val="center"/>
              <w:rPr>
                <w:bCs/>
                <w:sz w:val="20"/>
                <w:szCs w:val="16"/>
              </w:rPr>
            </w:pPr>
            <w:r w:rsidRPr="00057B8F">
              <w:rPr>
                <w:bCs/>
                <w:sz w:val="20"/>
                <w:szCs w:val="16"/>
              </w:rPr>
              <w:t>№</w:t>
            </w:r>
          </w:p>
        </w:tc>
        <w:tc>
          <w:tcPr>
            <w:tcW w:w="1962" w:type="pct"/>
            <w:shd w:val="clear" w:color="auto" w:fill="auto"/>
            <w:noWrap/>
          </w:tcPr>
          <w:p w:rsidR="001D25F0" w:rsidRPr="00057B8F" w:rsidRDefault="001D25F0" w:rsidP="00FF73E3">
            <w:pPr>
              <w:rPr>
                <w:bCs/>
                <w:sz w:val="20"/>
                <w:szCs w:val="16"/>
              </w:rPr>
            </w:pPr>
            <w:r w:rsidRPr="00057B8F">
              <w:rPr>
                <w:bCs/>
                <w:sz w:val="20"/>
                <w:szCs w:val="16"/>
              </w:rPr>
              <w:t>Наименование линии электропередачи</w:t>
            </w:r>
          </w:p>
        </w:tc>
        <w:tc>
          <w:tcPr>
            <w:tcW w:w="1053" w:type="pct"/>
            <w:shd w:val="clear" w:color="auto" w:fill="auto"/>
            <w:noWrap/>
          </w:tcPr>
          <w:p w:rsidR="001D25F0" w:rsidRPr="00057B8F" w:rsidRDefault="001D25F0" w:rsidP="00FF73E3">
            <w:pPr>
              <w:jc w:val="center"/>
              <w:rPr>
                <w:bCs/>
                <w:sz w:val="20"/>
                <w:szCs w:val="16"/>
              </w:rPr>
            </w:pPr>
            <w:r w:rsidRPr="00057B8F">
              <w:rPr>
                <w:bCs/>
                <w:sz w:val="20"/>
                <w:szCs w:val="16"/>
              </w:rPr>
              <w:t>Собственник</w:t>
            </w:r>
          </w:p>
        </w:tc>
        <w:tc>
          <w:tcPr>
            <w:tcW w:w="739" w:type="pct"/>
            <w:shd w:val="clear" w:color="auto" w:fill="auto"/>
            <w:noWrap/>
          </w:tcPr>
          <w:p w:rsidR="001D25F0" w:rsidRPr="00057B8F" w:rsidRDefault="001D25F0" w:rsidP="00FF73E3">
            <w:pPr>
              <w:jc w:val="center"/>
              <w:rPr>
                <w:bCs/>
                <w:sz w:val="20"/>
                <w:szCs w:val="16"/>
              </w:rPr>
            </w:pPr>
            <w:r w:rsidRPr="00057B8F">
              <w:rPr>
                <w:bCs/>
                <w:sz w:val="20"/>
                <w:szCs w:val="16"/>
              </w:rPr>
              <w:t>Направление</w:t>
            </w:r>
          </w:p>
        </w:tc>
        <w:tc>
          <w:tcPr>
            <w:tcW w:w="1029" w:type="pct"/>
            <w:shd w:val="clear" w:color="auto" w:fill="auto"/>
            <w:noWrap/>
          </w:tcPr>
          <w:p w:rsidR="001D25F0" w:rsidRPr="00057B8F" w:rsidRDefault="001D25F0" w:rsidP="00FF73E3">
            <w:pPr>
              <w:jc w:val="center"/>
              <w:rPr>
                <w:bCs/>
                <w:sz w:val="20"/>
                <w:szCs w:val="16"/>
              </w:rPr>
            </w:pPr>
            <w:r w:rsidRPr="00057B8F">
              <w:rPr>
                <w:bCs/>
                <w:sz w:val="20"/>
                <w:szCs w:val="16"/>
              </w:rPr>
              <w:t>Протяженность, км</w:t>
            </w:r>
          </w:p>
        </w:tc>
      </w:tr>
      <w:tr w:rsidR="00057B8F" w:rsidRPr="00057B8F" w:rsidTr="00FF73E3">
        <w:trPr>
          <w:cantSplit/>
        </w:trPr>
        <w:tc>
          <w:tcPr>
            <w:tcW w:w="218" w:type="pct"/>
            <w:shd w:val="clear" w:color="auto" w:fill="auto"/>
          </w:tcPr>
          <w:p w:rsidR="001D25F0" w:rsidRPr="00057B8F" w:rsidRDefault="001D25F0" w:rsidP="0002306E">
            <w:pPr>
              <w:widowControl w:val="0"/>
              <w:numPr>
                <w:ilvl w:val="0"/>
                <w:numId w:val="124"/>
              </w:numPr>
              <w:rPr>
                <w:sz w:val="20"/>
                <w:szCs w:val="16"/>
              </w:rPr>
            </w:pPr>
          </w:p>
        </w:tc>
        <w:tc>
          <w:tcPr>
            <w:tcW w:w="1962" w:type="pct"/>
            <w:shd w:val="clear" w:color="auto" w:fill="auto"/>
          </w:tcPr>
          <w:p w:rsidR="001D25F0" w:rsidRPr="00057B8F" w:rsidRDefault="001D25F0" w:rsidP="00FF73E3">
            <w:pPr>
              <w:rPr>
                <w:sz w:val="20"/>
                <w:szCs w:val="16"/>
              </w:rPr>
            </w:pPr>
            <w:r w:rsidRPr="00057B8F">
              <w:rPr>
                <w:sz w:val="20"/>
                <w:szCs w:val="16"/>
              </w:rPr>
              <w:t>ВЛ 220 кВ Балаковская АЭС - Степная</w:t>
            </w:r>
          </w:p>
        </w:tc>
        <w:tc>
          <w:tcPr>
            <w:tcW w:w="1053" w:type="pct"/>
            <w:shd w:val="clear" w:color="auto" w:fill="auto"/>
          </w:tcPr>
          <w:p w:rsidR="001D25F0" w:rsidRPr="00057B8F" w:rsidRDefault="006E78CC" w:rsidP="00FF73E3">
            <w:pPr>
              <w:jc w:val="center"/>
              <w:rPr>
                <w:sz w:val="20"/>
                <w:szCs w:val="16"/>
              </w:rPr>
            </w:pPr>
            <w:r w:rsidRPr="00057B8F">
              <w:rPr>
                <w:sz w:val="20"/>
                <w:szCs w:val="16"/>
              </w:rPr>
              <w:t>ПАО «ФСК ЕЭС»</w:t>
            </w:r>
          </w:p>
        </w:tc>
        <w:tc>
          <w:tcPr>
            <w:tcW w:w="739" w:type="pct"/>
            <w:shd w:val="clear" w:color="auto" w:fill="auto"/>
          </w:tcPr>
          <w:p w:rsidR="001D25F0" w:rsidRPr="00057B8F" w:rsidRDefault="001D25F0" w:rsidP="00FF73E3">
            <w:pPr>
              <w:jc w:val="center"/>
              <w:rPr>
                <w:sz w:val="20"/>
                <w:szCs w:val="16"/>
              </w:rPr>
            </w:pPr>
            <w:r w:rsidRPr="00057B8F">
              <w:rPr>
                <w:sz w:val="20"/>
                <w:szCs w:val="16"/>
              </w:rPr>
              <w:t>Республика Казахстан</w:t>
            </w:r>
          </w:p>
        </w:tc>
        <w:tc>
          <w:tcPr>
            <w:tcW w:w="1029" w:type="pct"/>
            <w:shd w:val="clear" w:color="auto" w:fill="auto"/>
          </w:tcPr>
          <w:p w:rsidR="001D25F0" w:rsidRPr="00057B8F" w:rsidRDefault="001D25F0" w:rsidP="00FF73E3">
            <w:pPr>
              <w:jc w:val="center"/>
              <w:rPr>
                <w:sz w:val="20"/>
                <w:szCs w:val="16"/>
              </w:rPr>
            </w:pPr>
            <w:r w:rsidRPr="00057B8F">
              <w:rPr>
                <w:sz w:val="20"/>
                <w:szCs w:val="16"/>
              </w:rPr>
              <w:t>295,7</w:t>
            </w:r>
          </w:p>
        </w:tc>
      </w:tr>
      <w:tr w:rsidR="00057B8F" w:rsidRPr="00057B8F" w:rsidTr="00FF73E3">
        <w:trPr>
          <w:cantSplit/>
        </w:trPr>
        <w:tc>
          <w:tcPr>
            <w:tcW w:w="218" w:type="pct"/>
            <w:shd w:val="clear" w:color="auto" w:fill="auto"/>
          </w:tcPr>
          <w:p w:rsidR="001D25F0" w:rsidRPr="00057B8F" w:rsidRDefault="001D25F0" w:rsidP="0002306E">
            <w:pPr>
              <w:widowControl w:val="0"/>
              <w:numPr>
                <w:ilvl w:val="0"/>
                <w:numId w:val="124"/>
              </w:numPr>
              <w:rPr>
                <w:sz w:val="20"/>
                <w:szCs w:val="16"/>
              </w:rPr>
            </w:pPr>
          </w:p>
        </w:tc>
        <w:tc>
          <w:tcPr>
            <w:tcW w:w="1962" w:type="pct"/>
            <w:shd w:val="clear" w:color="auto" w:fill="auto"/>
          </w:tcPr>
          <w:p w:rsidR="001D25F0" w:rsidRPr="00057B8F" w:rsidRDefault="001D25F0" w:rsidP="00FF73E3">
            <w:pPr>
              <w:rPr>
                <w:sz w:val="20"/>
                <w:szCs w:val="16"/>
              </w:rPr>
            </w:pPr>
            <w:r w:rsidRPr="00057B8F">
              <w:rPr>
                <w:sz w:val="20"/>
                <w:szCs w:val="16"/>
              </w:rPr>
              <w:t>ВЛ 110 кВ Озинки - Семиглавый Мар</w:t>
            </w:r>
          </w:p>
        </w:tc>
        <w:tc>
          <w:tcPr>
            <w:tcW w:w="1053" w:type="pct"/>
            <w:shd w:val="clear" w:color="auto" w:fill="auto"/>
          </w:tcPr>
          <w:p w:rsidR="001D25F0" w:rsidRPr="00057B8F" w:rsidRDefault="006E78CC" w:rsidP="00FF73E3">
            <w:pPr>
              <w:jc w:val="center"/>
              <w:rPr>
                <w:sz w:val="20"/>
                <w:szCs w:val="16"/>
              </w:rPr>
            </w:pPr>
            <w:r w:rsidRPr="00057B8F">
              <w:rPr>
                <w:sz w:val="20"/>
                <w:szCs w:val="16"/>
              </w:rPr>
              <w:t>ПАО «ФСК ЕЭС»</w:t>
            </w:r>
            <w:r w:rsidR="001D25F0" w:rsidRPr="00057B8F">
              <w:rPr>
                <w:sz w:val="20"/>
                <w:szCs w:val="16"/>
              </w:rPr>
              <w:t xml:space="preserve"> </w:t>
            </w:r>
          </w:p>
        </w:tc>
        <w:tc>
          <w:tcPr>
            <w:tcW w:w="739" w:type="pct"/>
            <w:shd w:val="clear" w:color="auto" w:fill="auto"/>
          </w:tcPr>
          <w:p w:rsidR="001D25F0" w:rsidRPr="00057B8F" w:rsidRDefault="001D25F0" w:rsidP="00FF73E3">
            <w:pPr>
              <w:jc w:val="center"/>
              <w:rPr>
                <w:sz w:val="20"/>
                <w:szCs w:val="16"/>
              </w:rPr>
            </w:pPr>
            <w:r w:rsidRPr="00057B8F">
              <w:rPr>
                <w:sz w:val="20"/>
                <w:szCs w:val="16"/>
              </w:rPr>
              <w:t>Республика Казахстан</w:t>
            </w:r>
          </w:p>
        </w:tc>
        <w:tc>
          <w:tcPr>
            <w:tcW w:w="1029" w:type="pct"/>
            <w:shd w:val="clear" w:color="auto" w:fill="auto"/>
          </w:tcPr>
          <w:p w:rsidR="001D25F0" w:rsidRPr="00057B8F" w:rsidRDefault="001D25F0" w:rsidP="00FF73E3">
            <w:pPr>
              <w:jc w:val="center"/>
              <w:rPr>
                <w:sz w:val="20"/>
                <w:szCs w:val="16"/>
              </w:rPr>
            </w:pPr>
            <w:r w:rsidRPr="00057B8F">
              <w:rPr>
                <w:sz w:val="20"/>
                <w:szCs w:val="16"/>
              </w:rPr>
              <w:t>24,2</w:t>
            </w:r>
          </w:p>
        </w:tc>
      </w:tr>
      <w:tr w:rsidR="00057B8F" w:rsidRPr="00057B8F" w:rsidTr="00FF73E3">
        <w:trPr>
          <w:cantSplit/>
        </w:trPr>
        <w:tc>
          <w:tcPr>
            <w:tcW w:w="218" w:type="pct"/>
            <w:shd w:val="clear" w:color="auto" w:fill="auto"/>
          </w:tcPr>
          <w:p w:rsidR="001D25F0" w:rsidRPr="00057B8F" w:rsidRDefault="001D25F0" w:rsidP="0002306E">
            <w:pPr>
              <w:widowControl w:val="0"/>
              <w:numPr>
                <w:ilvl w:val="0"/>
                <w:numId w:val="124"/>
              </w:numPr>
              <w:rPr>
                <w:sz w:val="20"/>
                <w:szCs w:val="16"/>
              </w:rPr>
            </w:pPr>
          </w:p>
        </w:tc>
        <w:tc>
          <w:tcPr>
            <w:tcW w:w="1962" w:type="pct"/>
            <w:shd w:val="clear" w:color="auto" w:fill="auto"/>
          </w:tcPr>
          <w:p w:rsidR="001D25F0" w:rsidRPr="00057B8F" w:rsidRDefault="001D25F0" w:rsidP="00FF73E3">
            <w:pPr>
              <w:rPr>
                <w:sz w:val="20"/>
                <w:szCs w:val="16"/>
              </w:rPr>
            </w:pPr>
            <w:r w:rsidRPr="00057B8F">
              <w:rPr>
                <w:sz w:val="20"/>
                <w:szCs w:val="16"/>
              </w:rPr>
              <w:t>ВЛ 35 кВ Алгай - Казталовка</w:t>
            </w:r>
          </w:p>
        </w:tc>
        <w:tc>
          <w:tcPr>
            <w:tcW w:w="1053" w:type="pct"/>
            <w:shd w:val="clear" w:color="auto" w:fill="auto"/>
          </w:tcPr>
          <w:p w:rsidR="001D25F0" w:rsidRPr="00057B8F" w:rsidRDefault="006E78CC" w:rsidP="00FF73E3">
            <w:pPr>
              <w:jc w:val="center"/>
              <w:rPr>
                <w:sz w:val="20"/>
                <w:szCs w:val="16"/>
              </w:rPr>
            </w:pPr>
            <w:r w:rsidRPr="00057B8F">
              <w:rPr>
                <w:sz w:val="20"/>
                <w:szCs w:val="16"/>
              </w:rPr>
              <w:t>ПАО «ФСК ЕЭС»</w:t>
            </w:r>
          </w:p>
        </w:tc>
        <w:tc>
          <w:tcPr>
            <w:tcW w:w="739" w:type="pct"/>
            <w:shd w:val="clear" w:color="auto" w:fill="auto"/>
          </w:tcPr>
          <w:p w:rsidR="001D25F0" w:rsidRPr="00057B8F" w:rsidRDefault="001D25F0" w:rsidP="00FF73E3">
            <w:pPr>
              <w:jc w:val="center"/>
              <w:rPr>
                <w:sz w:val="20"/>
                <w:szCs w:val="16"/>
              </w:rPr>
            </w:pPr>
            <w:r w:rsidRPr="00057B8F">
              <w:rPr>
                <w:sz w:val="20"/>
                <w:szCs w:val="16"/>
              </w:rPr>
              <w:t>Республика Казахстан</w:t>
            </w:r>
          </w:p>
        </w:tc>
        <w:tc>
          <w:tcPr>
            <w:tcW w:w="1029" w:type="pct"/>
            <w:shd w:val="clear" w:color="auto" w:fill="auto"/>
          </w:tcPr>
          <w:p w:rsidR="001D25F0" w:rsidRPr="00057B8F" w:rsidRDefault="001D25F0" w:rsidP="00FF73E3">
            <w:pPr>
              <w:jc w:val="center"/>
              <w:rPr>
                <w:sz w:val="20"/>
                <w:szCs w:val="16"/>
              </w:rPr>
            </w:pPr>
            <w:r w:rsidRPr="00057B8F">
              <w:rPr>
                <w:sz w:val="20"/>
                <w:szCs w:val="16"/>
              </w:rPr>
              <w:t>45,7</w:t>
            </w:r>
          </w:p>
        </w:tc>
      </w:tr>
      <w:tr w:rsidR="00057B8F" w:rsidRPr="00057B8F" w:rsidTr="00FF73E3">
        <w:trPr>
          <w:cantSplit/>
        </w:trPr>
        <w:tc>
          <w:tcPr>
            <w:tcW w:w="218" w:type="pct"/>
            <w:shd w:val="clear" w:color="auto" w:fill="auto"/>
          </w:tcPr>
          <w:p w:rsidR="001D25F0" w:rsidRPr="00057B8F" w:rsidRDefault="001D25F0" w:rsidP="0002306E">
            <w:pPr>
              <w:widowControl w:val="0"/>
              <w:numPr>
                <w:ilvl w:val="0"/>
                <w:numId w:val="124"/>
              </w:numPr>
              <w:rPr>
                <w:sz w:val="20"/>
                <w:szCs w:val="16"/>
              </w:rPr>
            </w:pPr>
          </w:p>
        </w:tc>
        <w:tc>
          <w:tcPr>
            <w:tcW w:w="1962" w:type="pct"/>
            <w:shd w:val="clear" w:color="auto" w:fill="auto"/>
          </w:tcPr>
          <w:p w:rsidR="001D25F0" w:rsidRPr="00057B8F" w:rsidRDefault="001D25F0" w:rsidP="00FF73E3">
            <w:pPr>
              <w:rPr>
                <w:sz w:val="20"/>
                <w:szCs w:val="16"/>
              </w:rPr>
            </w:pPr>
            <w:r w:rsidRPr="00057B8F">
              <w:rPr>
                <w:sz w:val="20"/>
                <w:szCs w:val="16"/>
              </w:rPr>
              <w:t>ВЛ 35 кВ Новоузенск - Богатырево</w:t>
            </w:r>
          </w:p>
        </w:tc>
        <w:tc>
          <w:tcPr>
            <w:tcW w:w="1053" w:type="pct"/>
            <w:shd w:val="clear" w:color="auto" w:fill="auto"/>
          </w:tcPr>
          <w:p w:rsidR="001D25F0" w:rsidRPr="00057B8F" w:rsidRDefault="006E78CC" w:rsidP="00FF73E3">
            <w:pPr>
              <w:jc w:val="center"/>
              <w:rPr>
                <w:sz w:val="20"/>
                <w:szCs w:val="16"/>
              </w:rPr>
            </w:pPr>
            <w:r w:rsidRPr="00057B8F">
              <w:rPr>
                <w:sz w:val="20"/>
                <w:szCs w:val="16"/>
              </w:rPr>
              <w:t>ПАО «ФСК ЕЭС»</w:t>
            </w:r>
          </w:p>
        </w:tc>
        <w:tc>
          <w:tcPr>
            <w:tcW w:w="739" w:type="pct"/>
            <w:shd w:val="clear" w:color="auto" w:fill="auto"/>
          </w:tcPr>
          <w:p w:rsidR="001D25F0" w:rsidRPr="00057B8F" w:rsidRDefault="001D25F0" w:rsidP="00FF73E3">
            <w:pPr>
              <w:jc w:val="center"/>
              <w:rPr>
                <w:sz w:val="20"/>
                <w:szCs w:val="16"/>
              </w:rPr>
            </w:pPr>
            <w:r w:rsidRPr="00057B8F">
              <w:rPr>
                <w:sz w:val="20"/>
                <w:szCs w:val="16"/>
              </w:rPr>
              <w:t>Республика Казахстан</w:t>
            </w:r>
          </w:p>
        </w:tc>
        <w:tc>
          <w:tcPr>
            <w:tcW w:w="1029" w:type="pct"/>
            <w:shd w:val="clear" w:color="auto" w:fill="auto"/>
          </w:tcPr>
          <w:p w:rsidR="001D25F0" w:rsidRPr="00057B8F" w:rsidRDefault="001D25F0" w:rsidP="00FF73E3">
            <w:pPr>
              <w:jc w:val="center"/>
              <w:rPr>
                <w:sz w:val="20"/>
                <w:szCs w:val="16"/>
              </w:rPr>
            </w:pPr>
            <w:r w:rsidRPr="00057B8F">
              <w:rPr>
                <w:sz w:val="20"/>
                <w:szCs w:val="16"/>
              </w:rPr>
              <w:t>57,3</w:t>
            </w:r>
          </w:p>
        </w:tc>
      </w:tr>
      <w:tr w:rsidR="00057B8F" w:rsidRPr="00057B8F" w:rsidTr="00FF73E3">
        <w:trPr>
          <w:cantSplit/>
        </w:trPr>
        <w:tc>
          <w:tcPr>
            <w:tcW w:w="218" w:type="pct"/>
            <w:shd w:val="clear" w:color="auto" w:fill="auto"/>
          </w:tcPr>
          <w:p w:rsidR="001D25F0" w:rsidRPr="00057B8F" w:rsidRDefault="001D25F0" w:rsidP="0002306E">
            <w:pPr>
              <w:widowControl w:val="0"/>
              <w:numPr>
                <w:ilvl w:val="0"/>
                <w:numId w:val="124"/>
              </w:numPr>
              <w:rPr>
                <w:sz w:val="20"/>
                <w:szCs w:val="16"/>
              </w:rPr>
            </w:pPr>
          </w:p>
        </w:tc>
        <w:tc>
          <w:tcPr>
            <w:tcW w:w="1962" w:type="pct"/>
            <w:shd w:val="clear" w:color="auto" w:fill="auto"/>
          </w:tcPr>
          <w:p w:rsidR="001D25F0" w:rsidRPr="00057B8F" w:rsidRDefault="001D25F0" w:rsidP="00FF73E3">
            <w:pPr>
              <w:rPr>
                <w:sz w:val="20"/>
                <w:szCs w:val="16"/>
              </w:rPr>
            </w:pPr>
            <w:r w:rsidRPr="00057B8F">
              <w:rPr>
                <w:sz w:val="20"/>
                <w:szCs w:val="16"/>
              </w:rPr>
              <w:t>ВЛ 35 кВ Петропавловка - Джаксыбай</w:t>
            </w:r>
          </w:p>
        </w:tc>
        <w:tc>
          <w:tcPr>
            <w:tcW w:w="1053" w:type="pct"/>
            <w:shd w:val="clear" w:color="auto" w:fill="auto"/>
          </w:tcPr>
          <w:p w:rsidR="001D25F0" w:rsidRPr="00057B8F" w:rsidRDefault="006E78CC" w:rsidP="00FF73E3">
            <w:pPr>
              <w:jc w:val="center"/>
              <w:rPr>
                <w:sz w:val="20"/>
                <w:szCs w:val="16"/>
              </w:rPr>
            </w:pPr>
            <w:r w:rsidRPr="00057B8F">
              <w:rPr>
                <w:sz w:val="20"/>
                <w:szCs w:val="16"/>
              </w:rPr>
              <w:t>ПАО «ФСК ЕЭС»</w:t>
            </w:r>
          </w:p>
        </w:tc>
        <w:tc>
          <w:tcPr>
            <w:tcW w:w="739" w:type="pct"/>
            <w:shd w:val="clear" w:color="auto" w:fill="auto"/>
          </w:tcPr>
          <w:p w:rsidR="001D25F0" w:rsidRPr="00057B8F" w:rsidRDefault="001D25F0" w:rsidP="00FF73E3">
            <w:pPr>
              <w:jc w:val="center"/>
              <w:rPr>
                <w:sz w:val="20"/>
                <w:szCs w:val="16"/>
              </w:rPr>
            </w:pPr>
            <w:r w:rsidRPr="00057B8F">
              <w:rPr>
                <w:sz w:val="20"/>
                <w:szCs w:val="16"/>
              </w:rPr>
              <w:t>Республика Казахстан</w:t>
            </w:r>
          </w:p>
        </w:tc>
        <w:tc>
          <w:tcPr>
            <w:tcW w:w="1029" w:type="pct"/>
            <w:shd w:val="clear" w:color="auto" w:fill="auto"/>
          </w:tcPr>
          <w:p w:rsidR="001D25F0" w:rsidRPr="00057B8F" w:rsidRDefault="001D25F0" w:rsidP="00FF73E3">
            <w:pPr>
              <w:jc w:val="center"/>
              <w:rPr>
                <w:sz w:val="20"/>
                <w:szCs w:val="16"/>
              </w:rPr>
            </w:pPr>
            <w:r w:rsidRPr="00057B8F">
              <w:rPr>
                <w:sz w:val="20"/>
                <w:szCs w:val="16"/>
              </w:rPr>
              <w:t>11,1</w:t>
            </w:r>
          </w:p>
        </w:tc>
      </w:tr>
      <w:tr w:rsidR="00057B8F" w:rsidRPr="00057B8F" w:rsidTr="00FF73E3">
        <w:trPr>
          <w:cantSplit/>
        </w:trPr>
        <w:tc>
          <w:tcPr>
            <w:tcW w:w="2180" w:type="pct"/>
            <w:gridSpan w:val="2"/>
            <w:shd w:val="clear" w:color="auto" w:fill="auto"/>
          </w:tcPr>
          <w:p w:rsidR="001D25F0" w:rsidRPr="00057B8F" w:rsidRDefault="001D25F0" w:rsidP="00FF73E3">
            <w:pPr>
              <w:rPr>
                <w:bCs/>
                <w:sz w:val="20"/>
                <w:szCs w:val="16"/>
              </w:rPr>
            </w:pPr>
            <w:r w:rsidRPr="00057B8F">
              <w:rPr>
                <w:bCs/>
                <w:sz w:val="20"/>
                <w:szCs w:val="16"/>
              </w:rPr>
              <w:t>Всего</w:t>
            </w:r>
          </w:p>
        </w:tc>
        <w:tc>
          <w:tcPr>
            <w:tcW w:w="1053" w:type="pct"/>
            <w:shd w:val="clear" w:color="auto" w:fill="auto"/>
          </w:tcPr>
          <w:p w:rsidR="001D25F0" w:rsidRPr="00057B8F" w:rsidRDefault="001D25F0" w:rsidP="00FF73E3">
            <w:pPr>
              <w:jc w:val="center"/>
              <w:rPr>
                <w:sz w:val="20"/>
                <w:szCs w:val="16"/>
              </w:rPr>
            </w:pPr>
          </w:p>
        </w:tc>
        <w:tc>
          <w:tcPr>
            <w:tcW w:w="739" w:type="pct"/>
            <w:shd w:val="clear" w:color="auto" w:fill="auto"/>
          </w:tcPr>
          <w:p w:rsidR="001D25F0" w:rsidRPr="00057B8F" w:rsidRDefault="001D25F0" w:rsidP="00FF73E3">
            <w:pPr>
              <w:jc w:val="center"/>
              <w:rPr>
                <w:sz w:val="20"/>
                <w:szCs w:val="16"/>
              </w:rPr>
            </w:pPr>
          </w:p>
        </w:tc>
        <w:tc>
          <w:tcPr>
            <w:tcW w:w="1029" w:type="pct"/>
            <w:shd w:val="clear" w:color="auto" w:fill="auto"/>
          </w:tcPr>
          <w:p w:rsidR="001D25F0" w:rsidRPr="00057B8F" w:rsidRDefault="001D25F0" w:rsidP="00FF73E3">
            <w:pPr>
              <w:jc w:val="center"/>
              <w:rPr>
                <w:sz w:val="20"/>
                <w:szCs w:val="16"/>
              </w:rPr>
            </w:pPr>
            <w:r w:rsidRPr="00057B8F">
              <w:rPr>
                <w:sz w:val="20"/>
                <w:szCs w:val="16"/>
              </w:rPr>
              <w:t>434</w:t>
            </w:r>
          </w:p>
        </w:tc>
      </w:tr>
    </w:tbl>
    <w:p w:rsidR="001D25F0" w:rsidRPr="00057B8F" w:rsidRDefault="001D25F0" w:rsidP="001D25F0">
      <w:pPr>
        <w:pStyle w:val="6"/>
      </w:pPr>
      <w:r w:rsidRPr="00057B8F">
        <w:t>Действующие подстанции напряжением 110 кВ и выше, обеспечивающие соединение и параллельную работу энергетических систем различных субъектов РФ и необходимые для обеспечения выдачи мощности новыми электростанциями, мощность которых превышает 500 МВт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7"/>
        <w:gridCol w:w="2651"/>
        <w:gridCol w:w="1876"/>
        <w:gridCol w:w="1639"/>
        <w:gridCol w:w="2988"/>
      </w:tblGrid>
      <w:tr w:rsidR="00057B8F" w:rsidRPr="00057B8F" w:rsidTr="00AA3574">
        <w:trPr>
          <w:cantSplit/>
          <w:tblHeader/>
        </w:trPr>
        <w:tc>
          <w:tcPr>
            <w:tcW w:w="218" w:type="pct"/>
            <w:shd w:val="clear" w:color="auto" w:fill="auto"/>
            <w:noWrap/>
          </w:tcPr>
          <w:p w:rsidR="001D25F0" w:rsidRPr="00057B8F" w:rsidRDefault="001D25F0" w:rsidP="00FF73E3">
            <w:pPr>
              <w:keepNext/>
              <w:keepLines/>
              <w:jc w:val="center"/>
              <w:rPr>
                <w:bCs/>
                <w:sz w:val="20"/>
                <w:szCs w:val="16"/>
              </w:rPr>
            </w:pPr>
            <w:r w:rsidRPr="00057B8F">
              <w:rPr>
                <w:bCs/>
                <w:sz w:val="20"/>
                <w:szCs w:val="16"/>
              </w:rPr>
              <w:t>№</w:t>
            </w:r>
          </w:p>
        </w:tc>
        <w:tc>
          <w:tcPr>
            <w:tcW w:w="1385" w:type="pct"/>
            <w:shd w:val="clear" w:color="auto" w:fill="auto"/>
            <w:noWrap/>
          </w:tcPr>
          <w:p w:rsidR="001D25F0" w:rsidRPr="00057B8F" w:rsidRDefault="001D25F0" w:rsidP="00FF73E3">
            <w:pPr>
              <w:keepNext/>
              <w:keepLines/>
              <w:rPr>
                <w:bCs/>
                <w:sz w:val="20"/>
                <w:szCs w:val="16"/>
              </w:rPr>
            </w:pPr>
            <w:r w:rsidRPr="00057B8F">
              <w:rPr>
                <w:bCs/>
                <w:sz w:val="20"/>
                <w:szCs w:val="16"/>
              </w:rPr>
              <w:t>Наименование подстанции</w:t>
            </w:r>
          </w:p>
        </w:tc>
        <w:tc>
          <w:tcPr>
            <w:tcW w:w="980" w:type="pct"/>
            <w:shd w:val="clear" w:color="auto" w:fill="auto"/>
            <w:noWrap/>
          </w:tcPr>
          <w:p w:rsidR="001D25F0" w:rsidRPr="00057B8F" w:rsidRDefault="001D25F0" w:rsidP="00FF73E3">
            <w:pPr>
              <w:keepNext/>
              <w:keepLines/>
              <w:jc w:val="center"/>
              <w:rPr>
                <w:bCs/>
                <w:sz w:val="20"/>
                <w:szCs w:val="16"/>
              </w:rPr>
            </w:pPr>
            <w:r w:rsidRPr="00057B8F">
              <w:rPr>
                <w:bCs/>
                <w:sz w:val="20"/>
                <w:szCs w:val="16"/>
              </w:rPr>
              <w:t>Класс напряжения</w:t>
            </w:r>
          </w:p>
          <w:p w:rsidR="001D25F0" w:rsidRPr="00057B8F" w:rsidRDefault="001D25F0" w:rsidP="00FF73E3">
            <w:pPr>
              <w:keepNext/>
              <w:keepLines/>
              <w:jc w:val="center"/>
              <w:rPr>
                <w:bCs/>
                <w:sz w:val="20"/>
                <w:szCs w:val="16"/>
              </w:rPr>
            </w:pPr>
            <w:r w:rsidRPr="00057B8F">
              <w:rPr>
                <w:bCs/>
                <w:sz w:val="20"/>
                <w:szCs w:val="16"/>
              </w:rPr>
              <w:t>подстанции, кВ</w:t>
            </w:r>
          </w:p>
        </w:tc>
        <w:tc>
          <w:tcPr>
            <w:tcW w:w="856" w:type="pct"/>
            <w:shd w:val="clear" w:color="auto" w:fill="auto"/>
            <w:noWrap/>
          </w:tcPr>
          <w:p w:rsidR="001D25F0" w:rsidRPr="00057B8F" w:rsidRDefault="001D25F0" w:rsidP="00FF73E3">
            <w:pPr>
              <w:keepNext/>
              <w:keepLines/>
              <w:jc w:val="center"/>
              <w:rPr>
                <w:bCs/>
                <w:sz w:val="20"/>
                <w:szCs w:val="16"/>
              </w:rPr>
            </w:pPr>
            <w:r w:rsidRPr="00057B8F">
              <w:rPr>
                <w:bCs/>
                <w:sz w:val="20"/>
                <w:szCs w:val="16"/>
              </w:rPr>
              <w:t>Установленная</w:t>
            </w:r>
          </w:p>
          <w:p w:rsidR="001D25F0" w:rsidRPr="00057B8F" w:rsidRDefault="001D25F0" w:rsidP="00FF73E3">
            <w:pPr>
              <w:keepNext/>
              <w:keepLines/>
              <w:jc w:val="center"/>
              <w:rPr>
                <w:bCs/>
                <w:sz w:val="20"/>
                <w:szCs w:val="16"/>
              </w:rPr>
            </w:pPr>
            <w:r w:rsidRPr="00057B8F">
              <w:rPr>
                <w:bCs/>
                <w:sz w:val="20"/>
                <w:szCs w:val="16"/>
              </w:rPr>
              <w:t>мощность, МВА</w:t>
            </w:r>
          </w:p>
        </w:tc>
        <w:tc>
          <w:tcPr>
            <w:tcW w:w="1561" w:type="pct"/>
            <w:shd w:val="clear" w:color="auto" w:fill="auto"/>
            <w:noWrap/>
          </w:tcPr>
          <w:p w:rsidR="001D25F0" w:rsidRPr="00057B8F" w:rsidRDefault="001D25F0" w:rsidP="00FF73E3">
            <w:pPr>
              <w:keepNext/>
              <w:keepLines/>
              <w:rPr>
                <w:bCs/>
                <w:sz w:val="20"/>
                <w:szCs w:val="16"/>
              </w:rPr>
            </w:pPr>
            <w:r w:rsidRPr="00057B8F">
              <w:rPr>
                <w:bCs/>
                <w:sz w:val="20"/>
                <w:szCs w:val="16"/>
              </w:rPr>
              <w:t>Основное назначение</w:t>
            </w:r>
          </w:p>
        </w:tc>
      </w:tr>
      <w:tr w:rsidR="00057B8F" w:rsidRPr="00057B8F" w:rsidTr="00FF73E3">
        <w:trPr>
          <w:cantSplit/>
        </w:trPr>
        <w:tc>
          <w:tcPr>
            <w:tcW w:w="218" w:type="pct"/>
            <w:shd w:val="clear" w:color="auto" w:fill="auto"/>
          </w:tcPr>
          <w:p w:rsidR="001D25F0" w:rsidRPr="00057B8F" w:rsidRDefault="001D25F0" w:rsidP="0002306E">
            <w:pPr>
              <w:widowControl w:val="0"/>
              <w:numPr>
                <w:ilvl w:val="0"/>
                <w:numId w:val="125"/>
              </w:numPr>
              <w:rPr>
                <w:sz w:val="20"/>
                <w:szCs w:val="16"/>
              </w:rPr>
            </w:pPr>
          </w:p>
        </w:tc>
        <w:tc>
          <w:tcPr>
            <w:tcW w:w="1385" w:type="pct"/>
            <w:shd w:val="clear" w:color="auto" w:fill="auto"/>
          </w:tcPr>
          <w:p w:rsidR="001D25F0" w:rsidRPr="00057B8F" w:rsidRDefault="001D25F0" w:rsidP="00FF73E3">
            <w:pPr>
              <w:rPr>
                <w:sz w:val="20"/>
                <w:szCs w:val="16"/>
              </w:rPr>
            </w:pPr>
            <w:r w:rsidRPr="00057B8F">
              <w:rPr>
                <w:sz w:val="20"/>
                <w:szCs w:val="16"/>
              </w:rPr>
              <w:t>Курдюм</w:t>
            </w:r>
          </w:p>
        </w:tc>
        <w:tc>
          <w:tcPr>
            <w:tcW w:w="980" w:type="pct"/>
            <w:shd w:val="clear" w:color="auto" w:fill="auto"/>
          </w:tcPr>
          <w:p w:rsidR="001D25F0" w:rsidRPr="00057B8F" w:rsidRDefault="001D25F0" w:rsidP="00FF73E3">
            <w:pPr>
              <w:jc w:val="center"/>
              <w:rPr>
                <w:sz w:val="20"/>
                <w:szCs w:val="16"/>
              </w:rPr>
            </w:pPr>
            <w:r w:rsidRPr="00057B8F">
              <w:rPr>
                <w:sz w:val="20"/>
                <w:szCs w:val="16"/>
              </w:rPr>
              <w:t>500</w:t>
            </w:r>
          </w:p>
        </w:tc>
        <w:tc>
          <w:tcPr>
            <w:tcW w:w="856" w:type="pct"/>
            <w:shd w:val="clear" w:color="auto" w:fill="auto"/>
          </w:tcPr>
          <w:p w:rsidR="001D25F0" w:rsidRPr="00057B8F" w:rsidRDefault="001D25F0" w:rsidP="00FF73E3">
            <w:pPr>
              <w:jc w:val="center"/>
              <w:rPr>
                <w:sz w:val="20"/>
                <w:szCs w:val="16"/>
              </w:rPr>
            </w:pPr>
            <w:r w:rsidRPr="00057B8F">
              <w:rPr>
                <w:sz w:val="20"/>
                <w:szCs w:val="16"/>
              </w:rPr>
              <w:t>1245,2</w:t>
            </w:r>
          </w:p>
        </w:tc>
        <w:tc>
          <w:tcPr>
            <w:tcW w:w="1561" w:type="pct"/>
            <w:shd w:val="clear" w:color="auto" w:fill="auto"/>
          </w:tcPr>
          <w:p w:rsidR="001D25F0" w:rsidRPr="00057B8F" w:rsidRDefault="001D25F0" w:rsidP="00FF73E3">
            <w:pPr>
              <w:rPr>
                <w:sz w:val="20"/>
                <w:szCs w:val="16"/>
              </w:rPr>
            </w:pPr>
            <w:r w:rsidRPr="00057B8F">
              <w:rPr>
                <w:sz w:val="20"/>
                <w:szCs w:val="16"/>
              </w:rPr>
              <w:t>Выдача мощности Саратовской ГЭС</w:t>
            </w:r>
          </w:p>
        </w:tc>
      </w:tr>
      <w:tr w:rsidR="00057B8F" w:rsidRPr="00057B8F" w:rsidTr="00FF73E3">
        <w:trPr>
          <w:cantSplit/>
        </w:trPr>
        <w:tc>
          <w:tcPr>
            <w:tcW w:w="218" w:type="pct"/>
            <w:shd w:val="clear" w:color="auto" w:fill="auto"/>
          </w:tcPr>
          <w:p w:rsidR="001D25F0" w:rsidRPr="00057B8F" w:rsidRDefault="001D25F0" w:rsidP="0002306E">
            <w:pPr>
              <w:widowControl w:val="0"/>
              <w:numPr>
                <w:ilvl w:val="0"/>
                <w:numId w:val="125"/>
              </w:numPr>
              <w:rPr>
                <w:sz w:val="20"/>
                <w:szCs w:val="16"/>
              </w:rPr>
            </w:pPr>
          </w:p>
        </w:tc>
        <w:tc>
          <w:tcPr>
            <w:tcW w:w="1385" w:type="pct"/>
            <w:shd w:val="clear" w:color="auto" w:fill="auto"/>
          </w:tcPr>
          <w:p w:rsidR="001D25F0" w:rsidRPr="00057B8F" w:rsidRDefault="001D25F0" w:rsidP="00FF73E3">
            <w:pPr>
              <w:rPr>
                <w:sz w:val="20"/>
                <w:szCs w:val="16"/>
              </w:rPr>
            </w:pPr>
            <w:r w:rsidRPr="00057B8F">
              <w:rPr>
                <w:sz w:val="20"/>
                <w:szCs w:val="16"/>
              </w:rPr>
              <w:t>Балаковская</w:t>
            </w:r>
          </w:p>
        </w:tc>
        <w:tc>
          <w:tcPr>
            <w:tcW w:w="980" w:type="pct"/>
            <w:shd w:val="clear" w:color="auto" w:fill="auto"/>
          </w:tcPr>
          <w:p w:rsidR="001D25F0" w:rsidRPr="00057B8F" w:rsidRDefault="001D25F0" w:rsidP="00FF73E3">
            <w:pPr>
              <w:jc w:val="center"/>
              <w:rPr>
                <w:sz w:val="20"/>
                <w:szCs w:val="16"/>
              </w:rPr>
            </w:pPr>
            <w:r w:rsidRPr="00057B8F">
              <w:rPr>
                <w:sz w:val="20"/>
                <w:szCs w:val="16"/>
              </w:rPr>
              <w:t>220</w:t>
            </w:r>
          </w:p>
        </w:tc>
        <w:tc>
          <w:tcPr>
            <w:tcW w:w="856" w:type="pct"/>
            <w:shd w:val="clear" w:color="auto" w:fill="auto"/>
          </w:tcPr>
          <w:p w:rsidR="001D25F0" w:rsidRPr="00057B8F" w:rsidRDefault="001D25F0" w:rsidP="00FF73E3">
            <w:pPr>
              <w:jc w:val="center"/>
              <w:rPr>
                <w:sz w:val="20"/>
                <w:szCs w:val="16"/>
              </w:rPr>
            </w:pPr>
            <w:r w:rsidRPr="00057B8F">
              <w:rPr>
                <w:sz w:val="20"/>
                <w:szCs w:val="16"/>
              </w:rPr>
              <w:t>331,5</w:t>
            </w:r>
          </w:p>
        </w:tc>
        <w:tc>
          <w:tcPr>
            <w:tcW w:w="1561" w:type="pct"/>
            <w:shd w:val="clear" w:color="auto" w:fill="auto"/>
          </w:tcPr>
          <w:p w:rsidR="001D25F0" w:rsidRPr="00057B8F" w:rsidRDefault="001D25F0" w:rsidP="00FF73E3">
            <w:pPr>
              <w:rPr>
                <w:sz w:val="20"/>
                <w:szCs w:val="16"/>
              </w:rPr>
            </w:pPr>
            <w:r w:rsidRPr="00057B8F">
              <w:rPr>
                <w:sz w:val="20"/>
                <w:szCs w:val="16"/>
              </w:rPr>
              <w:t>Выдача мощности Балаковской АЭС</w:t>
            </w:r>
          </w:p>
        </w:tc>
      </w:tr>
      <w:tr w:rsidR="00057B8F" w:rsidRPr="00057B8F" w:rsidTr="00FF73E3">
        <w:trPr>
          <w:cantSplit/>
        </w:trPr>
        <w:tc>
          <w:tcPr>
            <w:tcW w:w="218" w:type="pct"/>
            <w:shd w:val="clear" w:color="auto" w:fill="auto"/>
          </w:tcPr>
          <w:p w:rsidR="001D25F0" w:rsidRPr="00057B8F" w:rsidRDefault="001D25F0" w:rsidP="0002306E">
            <w:pPr>
              <w:widowControl w:val="0"/>
              <w:numPr>
                <w:ilvl w:val="0"/>
                <w:numId w:val="125"/>
              </w:numPr>
              <w:rPr>
                <w:sz w:val="20"/>
                <w:szCs w:val="16"/>
              </w:rPr>
            </w:pPr>
          </w:p>
        </w:tc>
        <w:tc>
          <w:tcPr>
            <w:tcW w:w="1385" w:type="pct"/>
            <w:shd w:val="clear" w:color="auto" w:fill="auto"/>
          </w:tcPr>
          <w:p w:rsidR="001D25F0" w:rsidRPr="00057B8F" w:rsidRDefault="001D25F0" w:rsidP="00FF73E3">
            <w:pPr>
              <w:rPr>
                <w:sz w:val="20"/>
                <w:szCs w:val="16"/>
              </w:rPr>
            </w:pPr>
            <w:r w:rsidRPr="00057B8F">
              <w:rPr>
                <w:sz w:val="20"/>
                <w:szCs w:val="16"/>
              </w:rPr>
              <w:t>Центральная</w:t>
            </w:r>
          </w:p>
        </w:tc>
        <w:tc>
          <w:tcPr>
            <w:tcW w:w="980" w:type="pct"/>
            <w:shd w:val="clear" w:color="auto" w:fill="auto"/>
          </w:tcPr>
          <w:p w:rsidR="001D25F0" w:rsidRPr="00057B8F" w:rsidRDefault="001D25F0" w:rsidP="00FF73E3">
            <w:pPr>
              <w:jc w:val="center"/>
              <w:rPr>
                <w:sz w:val="20"/>
                <w:szCs w:val="16"/>
              </w:rPr>
            </w:pPr>
            <w:r w:rsidRPr="00057B8F">
              <w:rPr>
                <w:sz w:val="20"/>
                <w:szCs w:val="16"/>
              </w:rPr>
              <w:t>110</w:t>
            </w:r>
          </w:p>
        </w:tc>
        <w:tc>
          <w:tcPr>
            <w:tcW w:w="856" w:type="pct"/>
            <w:shd w:val="clear" w:color="auto" w:fill="auto"/>
          </w:tcPr>
          <w:p w:rsidR="001D25F0" w:rsidRPr="00057B8F" w:rsidRDefault="001D25F0" w:rsidP="00FF73E3">
            <w:pPr>
              <w:jc w:val="center"/>
              <w:rPr>
                <w:sz w:val="20"/>
                <w:szCs w:val="16"/>
              </w:rPr>
            </w:pPr>
            <w:r w:rsidRPr="00057B8F">
              <w:rPr>
                <w:sz w:val="20"/>
                <w:szCs w:val="16"/>
              </w:rPr>
              <w:t>4,3</w:t>
            </w:r>
          </w:p>
        </w:tc>
        <w:tc>
          <w:tcPr>
            <w:tcW w:w="1561" w:type="pct"/>
            <w:shd w:val="clear" w:color="auto" w:fill="auto"/>
          </w:tcPr>
          <w:p w:rsidR="001D25F0" w:rsidRPr="00057B8F" w:rsidRDefault="001D25F0" w:rsidP="00FF73E3">
            <w:pPr>
              <w:rPr>
                <w:sz w:val="20"/>
                <w:szCs w:val="16"/>
              </w:rPr>
            </w:pPr>
            <w:r w:rsidRPr="00057B8F">
              <w:rPr>
                <w:sz w:val="20"/>
                <w:szCs w:val="16"/>
              </w:rPr>
              <w:t>Выдача мощности Балаковской АЭС</w:t>
            </w:r>
          </w:p>
        </w:tc>
      </w:tr>
      <w:tr w:rsidR="00057B8F" w:rsidRPr="00057B8F" w:rsidTr="00FF73E3">
        <w:trPr>
          <w:cantSplit/>
        </w:trPr>
        <w:tc>
          <w:tcPr>
            <w:tcW w:w="1603" w:type="pct"/>
            <w:gridSpan w:val="2"/>
            <w:shd w:val="clear" w:color="auto" w:fill="auto"/>
          </w:tcPr>
          <w:p w:rsidR="001D25F0" w:rsidRPr="00057B8F" w:rsidRDefault="001D25F0" w:rsidP="00FF73E3">
            <w:pPr>
              <w:rPr>
                <w:sz w:val="20"/>
                <w:szCs w:val="16"/>
              </w:rPr>
            </w:pPr>
            <w:r w:rsidRPr="00057B8F">
              <w:rPr>
                <w:sz w:val="20"/>
                <w:szCs w:val="16"/>
              </w:rPr>
              <w:t>Всего</w:t>
            </w:r>
          </w:p>
        </w:tc>
        <w:tc>
          <w:tcPr>
            <w:tcW w:w="980" w:type="pct"/>
            <w:shd w:val="clear" w:color="auto" w:fill="auto"/>
          </w:tcPr>
          <w:p w:rsidR="001D25F0" w:rsidRPr="00057B8F" w:rsidRDefault="001D25F0" w:rsidP="00FF73E3">
            <w:pPr>
              <w:jc w:val="center"/>
              <w:rPr>
                <w:sz w:val="20"/>
                <w:szCs w:val="16"/>
              </w:rPr>
            </w:pPr>
          </w:p>
        </w:tc>
        <w:tc>
          <w:tcPr>
            <w:tcW w:w="856" w:type="pct"/>
            <w:shd w:val="clear" w:color="auto" w:fill="auto"/>
          </w:tcPr>
          <w:p w:rsidR="001D25F0" w:rsidRPr="00057B8F" w:rsidRDefault="001D25F0" w:rsidP="00FF73E3">
            <w:pPr>
              <w:jc w:val="center"/>
              <w:rPr>
                <w:sz w:val="20"/>
                <w:szCs w:val="16"/>
              </w:rPr>
            </w:pPr>
            <w:r w:rsidRPr="00057B8F">
              <w:rPr>
                <w:sz w:val="20"/>
                <w:szCs w:val="16"/>
              </w:rPr>
              <w:t>1581</w:t>
            </w:r>
          </w:p>
        </w:tc>
        <w:tc>
          <w:tcPr>
            <w:tcW w:w="1561" w:type="pct"/>
            <w:shd w:val="clear" w:color="auto" w:fill="auto"/>
          </w:tcPr>
          <w:p w:rsidR="001D25F0" w:rsidRPr="00057B8F" w:rsidRDefault="001D25F0" w:rsidP="00FF73E3">
            <w:pPr>
              <w:rPr>
                <w:sz w:val="20"/>
                <w:szCs w:val="16"/>
              </w:rPr>
            </w:pPr>
          </w:p>
        </w:tc>
      </w:tr>
    </w:tbl>
    <w:p w:rsidR="001D25F0" w:rsidRPr="00057B8F" w:rsidRDefault="001D25F0" w:rsidP="001D25F0">
      <w:pPr>
        <w:pStyle w:val="6"/>
      </w:pPr>
      <w:r w:rsidRPr="00057B8F">
        <w:t>Действующие линии электропередачи напряжением 110 кВ и выше, обеспечивающие соединение и параллельную работу энергетических систем различных субъектов РФ и необходимые для обеспечения выдачи мощности новыми электростанциями, мощность которых превышает 500 МВт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1"/>
        <w:gridCol w:w="3072"/>
        <w:gridCol w:w="2444"/>
        <w:gridCol w:w="1686"/>
        <w:gridCol w:w="1958"/>
      </w:tblGrid>
      <w:tr w:rsidR="00057B8F" w:rsidRPr="00057B8F" w:rsidTr="00CC1720">
        <w:trPr>
          <w:cantSplit/>
          <w:tblHeader/>
        </w:trPr>
        <w:tc>
          <w:tcPr>
            <w:tcW w:w="214" w:type="pct"/>
            <w:shd w:val="clear" w:color="auto" w:fill="auto"/>
          </w:tcPr>
          <w:p w:rsidR="001D25F0" w:rsidRPr="00057B8F" w:rsidRDefault="001D25F0" w:rsidP="00FF73E3">
            <w:pPr>
              <w:keepNext/>
              <w:keepLines/>
              <w:jc w:val="center"/>
              <w:rPr>
                <w:bCs/>
                <w:sz w:val="20"/>
                <w:szCs w:val="16"/>
              </w:rPr>
            </w:pPr>
            <w:r w:rsidRPr="00057B8F">
              <w:rPr>
                <w:bCs/>
                <w:sz w:val="20"/>
                <w:szCs w:val="16"/>
              </w:rPr>
              <w:t>№</w:t>
            </w:r>
          </w:p>
        </w:tc>
        <w:tc>
          <w:tcPr>
            <w:tcW w:w="1605" w:type="pct"/>
            <w:shd w:val="clear" w:color="auto" w:fill="auto"/>
          </w:tcPr>
          <w:p w:rsidR="001D25F0" w:rsidRPr="00057B8F" w:rsidRDefault="001D25F0" w:rsidP="00FF73E3">
            <w:pPr>
              <w:keepNext/>
              <w:keepLines/>
              <w:rPr>
                <w:bCs/>
                <w:sz w:val="20"/>
                <w:szCs w:val="16"/>
              </w:rPr>
            </w:pPr>
            <w:r w:rsidRPr="00057B8F">
              <w:rPr>
                <w:bCs/>
                <w:sz w:val="20"/>
                <w:szCs w:val="16"/>
              </w:rPr>
              <w:t>Наименование линии электропередачи</w:t>
            </w:r>
          </w:p>
        </w:tc>
        <w:tc>
          <w:tcPr>
            <w:tcW w:w="1277" w:type="pct"/>
            <w:shd w:val="clear" w:color="auto" w:fill="auto"/>
          </w:tcPr>
          <w:p w:rsidR="001D25F0" w:rsidRPr="00057B8F" w:rsidRDefault="001D25F0" w:rsidP="00FF73E3">
            <w:pPr>
              <w:keepNext/>
              <w:keepLines/>
              <w:rPr>
                <w:bCs/>
                <w:sz w:val="20"/>
                <w:szCs w:val="16"/>
              </w:rPr>
            </w:pPr>
            <w:r w:rsidRPr="00057B8F">
              <w:rPr>
                <w:bCs/>
                <w:sz w:val="20"/>
                <w:szCs w:val="16"/>
              </w:rPr>
              <w:t>Местоположение</w:t>
            </w:r>
          </w:p>
        </w:tc>
        <w:tc>
          <w:tcPr>
            <w:tcW w:w="881" w:type="pct"/>
            <w:shd w:val="clear" w:color="auto" w:fill="auto"/>
          </w:tcPr>
          <w:p w:rsidR="001D25F0" w:rsidRPr="00057B8F" w:rsidRDefault="001D25F0" w:rsidP="00FF73E3">
            <w:pPr>
              <w:keepNext/>
              <w:keepLines/>
              <w:jc w:val="center"/>
              <w:rPr>
                <w:bCs/>
                <w:sz w:val="20"/>
                <w:szCs w:val="16"/>
              </w:rPr>
            </w:pPr>
            <w:r w:rsidRPr="00057B8F">
              <w:rPr>
                <w:bCs/>
                <w:sz w:val="20"/>
                <w:szCs w:val="16"/>
              </w:rPr>
              <w:t>Протяженность, км</w:t>
            </w:r>
          </w:p>
        </w:tc>
        <w:tc>
          <w:tcPr>
            <w:tcW w:w="1024" w:type="pct"/>
            <w:shd w:val="clear" w:color="auto" w:fill="auto"/>
          </w:tcPr>
          <w:p w:rsidR="001D25F0" w:rsidRPr="00057B8F" w:rsidRDefault="001D25F0" w:rsidP="00FF73E3">
            <w:pPr>
              <w:keepNext/>
              <w:keepLines/>
              <w:rPr>
                <w:bCs/>
                <w:sz w:val="20"/>
                <w:szCs w:val="16"/>
              </w:rPr>
            </w:pPr>
            <w:r w:rsidRPr="00057B8F">
              <w:rPr>
                <w:bCs/>
                <w:sz w:val="20"/>
                <w:szCs w:val="16"/>
              </w:rPr>
              <w:t>Основное назначение</w:t>
            </w:r>
          </w:p>
        </w:tc>
      </w:tr>
      <w:tr w:rsidR="00057B8F" w:rsidRPr="00057B8F" w:rsidTr="00CC1720">
        <w:trPr>
          <w:cantSplit/>
        </w:trPr>
        <w:tc>
          <w:tcPr>
            <w:tcW w:w="214" w:type="pct"/>
            <w:shd w:val="clear" w:color="auto" w:fill="auto"/>
          </w:tcPr>
          <w:p w:rsidR="00DC3C96" w:rsidRPr="00057B8F" w:rsidRDefault="00DC3C96" w:rsidP="0002306E">
            <w:pPr>
              <w:widowControl w:val="0"/>
              <w:numPr>
                <w:ilvl w:val="0"/>
                <w:numId w:val="126"/>
              </w:numPr>
              <w:rPr>
                <w:iCs/>
                <w:sz w:val="20"/>
                <w:szCs w:val="16"/>
              </w:rPr>
            </w:pPr>
          </w:p>
        </w:tc>
        <w:tc>
          <w:tcPr>
            <w:tcW w:w="1605" w:type="pct"/>
            <w:shd w:val="clear" w:color="auto" w:fill="auto"/>
          </w:tcPr>
          <w:p w:rsidR="00DC3C96" w:rsidRPr="00057B8F" w:rsidRDefault="00DC3C96" w:rsidP="001F72CF">
            <w:pPr>
              <w:rPr>
                <w:sz w:val="20"/>
                <w:szCs w:val="16"/>
              </w:rPr>
            </w:pPr>
            <w:r w:rsidRPr="00057B8F">
              <w:rPr>
                <w:sz w:val="20"/>
                <w:szCs w:val="16"/>
              </w:rPr>
              <w:t>ВЛ 500 кВ Балаковская АЭС - Куйбышевская</w:t>
            </w:r>
          </w:p>
        </w:tc>
        <w:tc>
          <w:tcPr>
            <w:tcW w:w="1277" w:type="pct"/>
            <w:shd w:val="clear" w:color="auto" w:fill="auto"/>
          </w:tcPr>
          <w:p w:rsidR="00DC3C96" w:rsidRPr="00057B8F" w:rsidRDefault="00DC3C96" w:rsidP="001F72CF">
            <w:pPr>
              <w:rPr>
                <w:sz w:val="20"/>
                <w:szCs w:val="16"/>
              </w:rPr>
            </w:pPr>
            <w:r w:rsidRPr="00057B8F">
              <w:rPr>
                <w:sz w:val="20"/>
                <w:szCs w:val="16"/>
              </w:rPr>
              <w:t>Самарская область, Саратовская область</w:t>
            </w:r>
          </w:p>
        </w:tc>
        <w:tc>
          <w:tcPr>
            <w:tcW w:w="881" w:type="pct"/>
            <w:shd w:val="clear" w:color="auto" w:fill="auto"/>
          </w:tcPr>
          <w:p w:rsidR="00DC3C96" w:rsidRPr="00057B8F" w:rsidRDefault="00DC3C96" w:rsidP="001F72CF">
            <w:pPr>
              <w:jc w:val="center"/>
              <w:rPr>
                <w:sz w:val="20"/>
                <w:szCs w:val="16"/>
              </w:rPr>
            </w:pPr>
            <w:r w:rsidRPr="00057B8F">
              <w:rPr>
                <w:sz w:val="20"/>
                <w:szCs w:val="16"/>
              </w:rPr>
              <w:t>279,25</w:t>
            </w:r>
          </w:p>
        </w:tc>
        <w:tc>
          <w:tcPr>
            <w:tcW w:w="1024" w:type="pct"/>
            <w:shd w:val="clear" w:color="auto" w:fill="auto"/>
          </w:tcPr>
          <w:p w:rsidR="00DC3C96" w:rsidRPr="00057B8F" w:rsidRDefault="00DC3C96" w:rsidP="001F72CF">
            <w:pPr>
              <w:rPr>
                <w:sz w:val="20"/>
                <w:szCs w:val="16"/>
              </w:rPr>
            </w:pPr>
            <w:r w:rsidRPr="00057B8F">
              <w:rPr>
                <w:sz w:val="20"/>
                <w:szCs w:val="16"/>
              </w:rPr>
              <w:t>Выдача мощности Балаковской АЭС</w:t>
            </w:r>
          </w:p>
        </w:tc>
      </w:tr>
      <w:tr w:rsidR="00057B8F" w:rsidRPr="00057B8F" w:rsidTr="00CC1720">
        <w:trPr>
          <w:cantSplit/>
        </w:trPr>
        <w:tc>
          <w:tcPr>
            <w:tcW w:w="214" w:type="pct"/>
            <w:shd w:val="clear" w:color="auto" w:fill="auto"/>
          </w:tcPr>
          <w:p w:rsidR="00DC3C96" w:rsidRPr="00057B8F" w:rsidRDefault="00DC3C96" w:rsidP="0002306E">
            <w:pPr>
              <w:widowControl w:val="0"/>
              <w:numPr>
                <w:ilvl w:val="0"/>
                <w:numId w:val="126"/>
              </w:numPr>
              <w:rPr>
                <w:iCs/>
                <w:sz w:val="20"/>
                <w:szCs w:val="16"/>
              </w:rPr>
            </w:pPr>
          </w:p>
        </w:tc>
        <w:tc>
          <w:tcPr>
            <w:tcW w:w="1605" w:type="pct"/>
            <w:shd w:val="clear" w:color="auto" w:fill="auto"/>
          </w:tcPr>
          <w:p w:rsidR="00DC3C96" w:rsidRPr="00057B8F" w:rsidRDefault="00DC3C96" w:rsidP="001F72CF">
            <w:pPr>
              <w:rPr>
                <w:sz w:val="20"/>
                <w:szCs w:val="16"/>
              </w:rPr>
            </w:pPr>
            <w:r w:rsidRPr="00057B8F">
              <w:rPr>
                <w:sz w:val="20"/>
                <w:szCs w:val="16"/>
              </w:rPr>
              <w:t>ВЛ 500 кВ Балаковская АЭС - Саратовская ГЭС</w:t>
            </w:r>
          </w:p>
        </w:tc>
        <w:tc>
          <w:tcPr>
            <w:tcW w:w="1277" w:type="pct"/>
            <w:shd w:val="clear" w:color="auto" w:fill="auto"/>
          </w:tcPr>
          <w:p w:rsidR="00DC3C96" w:rsidRPr="00057B8F" w:rsidRDefault="00DC3C96" w:rsidP="001F72CF">
            <w:pPr>
              <w:rPr>
                <w:sz w:val="20"/>
                <w:szCs w:val="16"/>
              </w:rPr>
            </w:pPr>
            <w:r w:rsidRPr="00057B8F">
              <w:rPr>
                <w:sz w:val="20"/>
                <w:szCs w:val="16"/>
              </w:rPr>
              <w:t>Саратовская область</w:t>
            </w:r>
          </w:p>
        </w:tc>
        <w:tc>
          <w:tcPr>
            <w:tcW w:w="881" w:type="pct"/>
            <w:shd w:val="clear" w:color="auto" w:fill="auto"/>
          </w:tcPr>
          <w:p w:rsidR="00DC3C96" w:rsidRPr="00057B8F" w:rsidRDefault="00DC3C96" w:rsidP="001F72CF">
            <w:pPr>
              <w:jc w:val="center"/>
              <w:rPr>
                <w:sz w:val="20"/>
                <w:szCs w:val="16"/>
              </w:rPr>
            </w:pPr>
            <w:r w:rsidRPr="00057B8F">
              <w:rPr>
                <w:sz w:val="20"/>
                <w:szCs w:val="16"/>
              </w:rPr>
              <w:t>11,86</w:t>
            </w:r>
          </w:p>
        </w:tc>
        <w:tc>
          <w:tcPr>
            <w:tcW w:w="1024" w:type="pct"/>
            <w:shd w:val="clear" w:color="auto" w:fill="auto"/>
          </w:tcPr>
          <w:p w:rsidR="00DC3C96" w:rsidRPr="00057B8F" w:rsidRDefault="00DC3C96" w:rsidP="001F72CF">
            <w:pPr>
              <w:rPr>
                <w:sz w:val="20"/>
                <w:szCs w:val="16"/>
              </w:rPr>
            </w:pPr>
            <w:r w:rsidRPr="00057B8F">
              <w:rPr>
                <w:sz w:val="20"/>
                <w:szCs w:val="16"/>
              </w:rPr>
              <w:t>Выдача мощности Балаковской АЭС</w:t>
            </w:r>
          </w:p>
        </w:tc>
      </w:tr>
      <w:tr w:rsidR="00057B8F" w:rsidRPr="00057B8F" w:rsidTr="00CC1720">
        <w:trPr>
          <w:cantSplit/>
        </w:trPr>
        <w:tc>
          <w:tcPr>
            <w:tcW w:w="214" w:type="pct"/>
            <w:shd w:val="clear" w:color="auto" w:fill="auto"/>
          </w:tcPr>
          <w:p w:rsidR="00DC3C96" w:rsidRPr="00057B8F" w:rsidRDefault="00DC3C96" w:rsidP="0002306E">
            <w:pPr>
              <w:widowControl w:val="0"/>
              <w:numPr>
                <w:ilvl w:val="0"/>
                <w:numId w:val="126"/>
              </w:numPr>
              <w:rPr>
                <w:iCs/>
                <w:sz w:val="20"/>
                <w:szCs w:val="16"/>
              </w:rPr>
            </w:pPr>
          </w:p>
        </w:tc>
        <w:tc>
          <w:tcPr>
            <w:tcW w:w="1605" w:type="pct"/>
            <w:shd w:val="clear" w:color="auto" w:fill="auto"/>
          </w:tcPr>
          <w:p w:rsidR="00DC3C96" w:rsidRPr="00057B8F" w:rsidRDefault="00DC3C96" w:rsidP="001F72CF">
            <w:pPr>
              <w:rPr>
                <w:sz w:val="20"/>
                <w:szCs w:val="16"/>
              </w:rPr>
            </w:pPr>
            <w:r w:rsidRPr="00057B8F">
              <w:rPr>
                <w:sz w:val="20"/>
                <w:szCs w:val="16"/>
              </w:rPr>
              <w:t>ВЛ 500 кВ Балаковская АЭС - Трубная</w:t>
            </w:r>
          </w:p>
        </w:tc>
        <w:tc>
          <w:tcPr>
            <w:tcW w:w="1277" w:type="pct"/>
            <w:shd w:val="clear" w:color="auto" w:fill="auto"/>
          </w:tcPr>
          <w:p w:rsidR="00DC3C96" w:rsidRPr="00057B8F" w:rsidRDefault="00DC3C96" w:rsidP="001F72CF">
            <w:pPr>
              <w:rPr>
                <w:sz w:val="20"/>
                <w:szCs w:val="16"/>
              </w:rPr>
            </w:pPr>
            <w:r w:rsidRPr="00057B8F">
              <w:rPr>
                <w:sz w:val="20"/>
                <w:szCs w:val="16"/>
              </w:rPr>
              <w:t>Волгоградская область, Саратовская область</w:t>
            </w:r>
          </w:p>
        </w:tc>
        <w:tc>
          <w:tcPr>
            <w:tcW w:w="881" w:type="pct"/>
            <w:shd w:val="clear" w:color="auto" w:fill="auto"/>
          </w:tcPr>
          <w:p w:rsidR="00DC3C96" w:rsidRPr="00057B8F" w:rsidRDefault="00DC3C96" w:rsidP="001F72CF">
            <w:pPr>
              <w:jc w:val="center"/>
              <w:rPr>
                <w:sz w:val="20"/>
                <w:szCs w:val="16"/>
              </w:rPr>
            </w:pPr>
            <w:r w:rsidRPr="00057B8F">
              <w:rPr>
                <w:sz w:val="20"/>
                <w:szCs w:val="16"/>
              </w:rPr>
              <w:t>303,38</w:t>
            </w:r>
          </w:p>
        </w:tc>
        <w:tc>
          <w:tcPr>
            <w:tcW w:w="1024" w:type="pct"/>
            <w:shd w:val="clear" w:color="auto" w:fill="auto"/>
          </w:tcPr>
          <w:p w:rsidR="00DC3C96" w:rsidRPr="00057B8F" w:rsidRDefault="00DC3C96" w:rsidP="001F72CF">
            <w:pPr>
              <w:rPr>
                <w:sz w:val="20"/>
                <w:szCs w:val="16"/>
              </w:rPr>
            </w:pPr>
            <w:r w:rsidRPr="00057B8F">
              <w:rPr>
                <w:sz w:val="20"/>
                <w:szCs w:val="16"/>
              </w:rPr>
              <w:t>Выдача мощности Балаковской АЭС</w:t>
            </w:r>
          </w:p>
        </w:tc>
      </w:tr>
      <w:tr w:rsidR="00057B8F" w:rsidRPr="00057B8F" w:rsidTr="00CC1720">
        <w:trPr>
          <w:cantSplit/>
        </w:trPr>
        <w:tc>
          <w:tcPr>
            <w:tcW w:w="214" w:type="pct"/>
            <w:shd w:val="clear" w:color="auto" w:fill="auto"/>
          </w:tcPr>
          <w:p w:rsidR="00DC3C96" w:rsidRPr="00057B8F" w:rsidRDefault="00DC3C96" w:rsidP="0002306E">
            <w:pPr>
              <w:widowControl w:val="0"/>
              <w:numPr>
                <w:ilvl w:val="0"/>
                <w:numId w:val="126"/>
              </w:numPr>
              <w:rPr>
                <w:iCs/>
                <w:sz w:val="20"/>
                <w:szCs w:val="16"/>
              </w:rPr>
            </w:pPr>
          </w:p>
        </w:tc>
        <w:tc>
          <w:tcPr>
            <w:tcW w:w="1605" w:type="pct"/>
            <w:shd w:val="clear" w:color="auto" w:fill="auto"/>
          </w:tcPr>
          <w:p w:rsidR="00DC3C96" w:rsidRPr="00057B8F" w:rsidRDefault="00DC3C96" w:rsidP="001F72CF">
            <w:pPr>
              <w:rPr>
                <w:sz w:val="20"/>
                <w:szCs w:val="16"/>
              </w:rPr>
            </w:pPr>
            <w:r w:rsidRPr="00057B8F">
              <w:rPr>
                <w:sz w:val="20"/>
                <w:szCs w:val="16"/>
              </w:rPr>
              <w:t>ВЛ 500 кВ Балаковская АЭС -Ключики</w:t>
            </w:r>
          </w:p>
        </w:tc>
        <w:tc>
          <w:tcPr>
            <w:tcW w:w="1277" w:type="pct"/>
            <w:shd w:val="clear" w:color="auto" w:fill="auto"/>
          </w:tcPr>
          <w:p w:rsidR="00DC3C96" w:rsidRPr="00057B8F" w:rsidRDefault="00DC3C96" w:rsidP="001F72CF">
            <w:pPr>
              <w:rPr>
                <w:sz w:val="20"/>
                <w:szCs w:val="16"/>
              </w:rPr>
            </w:pPr>
            <w:r w:rsidRPr="00057B8F">
              <w:rPr>
                <w:sz w:val="20"/>
                <w:szCs w:val="16"/>
              </w:rPr>
              <w:t>Саратовская область, Ульяновская область</w:t>
            </w:r>
          </w:p>
        </w:tc>
        <w:tc>
          <w:tcPr>
            <w:tcW w:w="881" w:type="pct"/>
            <w:shd w:val="clear" w:color="auto" w:fill="auto"/>
          </w:tcPr>
          <w:p w:rsidR="00DC3C96" w:rsidRPr="00057B8F" w:rsidRDefault="00DC3C96" w:rsidP="001F72CF">
            <w:pPr>
              <w:jc w:val="center"/>
              <w:rPr>
                <w:sz w:val="20"/>
                <w:szCs w:val="16"/>
              </w:rPr>
            </w:pPr>
            <w:r w:rsidRPr="00057B8F">
              <w:rPr>
                <w:sz w:val="20"/>
                <w:szCs w:val="16"/>
              </w:rPr>
              <w:t>149</w:t>
            </w:r>
          </w:p>
        </w:tc>
        <w:tc>
          <w:tcPr>
            <w:tcW w:w="1024" w:type="pct"/>
            <w:shd w:val="clear" w:color="auto" w:fill="auto"/>
          </w:tcPr>
          <w:p w:rsidR="00DC3C96" w:rsidRPr="00057B8F" w:rsidRDefault="00DC3C96" w:rsidP="001F72CF">
            <w:pPr>
              <w:rPr>
                <w:sz w:val="20"/>
                <w:szCs w:val="16"/>
              </w:rPr>
            </w:pPr>
            <w:r w:rsidRPr="00057B8F">
              <w:rPr>
                <w:sz w:val="20"/>
                <w:szCs w:val="16"/>
              </w:rPr>
              <w:t>Выдача мощности Балаковской АЭС</w:t>
            </w:r>
          </w:p>
        </w:tc>
      </w:tr>
      <w:tr w:rsidR="00057B8F" w:rsidRPr="00057B8F" w:rsidTr="00CC1720">
        <w:trPr>
          <w:cantSplit/>
        </w:trPr>
        <w:tc>
          <w:tcPr>
            <w:tcW w:w="214" w:type="pct"/>
            <w:shd w:val="clear" w:color="auto" w:fill="auto"/>
          </w:tcPr>
          <w:p w:rsidR="00DC3C96" w:rsidRPr="00057B8F" w:rsidRDefault="00DC3C96" w:rsidP="0002306E">
            <w:pPr>
              <w:widowControl w:val="0"/>
              <w:numPr>
                <w:ilvl w:val="0"/>
                <w:numId w:val="126"/>
              </w:numPr>
              <w:rPr>
                <w:iCs/>
                <w:sz w:val="20"/>
                <w:szCs w:val="16"/>
              </w:rPr>
            </w:pPr>
          </w:p>
        </w:tc>
        <w:tc>
          <w:tcPr>
            <w:tcW w:w="1605" w:type="pct"/>
            <w:shd w:val="clear" w:color="auto" w:fill="auto"/>
          </w:tcPr>
          <w:p w:rsidR="00DC3C96" w:rsidRPr="00057B8F" w:rsidRDefault="00DC3C96" w:rsidP="001F72CF">
            <w:pPr>
              <w:rPr>
                <w:sz w:val="20"/>
                <w:szCs w:val="16"/>
              </w:rPr>
            </w:pPr>
            <w:r w:rsidRPr="00057B8F">
              <w:rPr>
                <w:sz w:val="20"/>
                <w:szCs w:val="16"/>
              </w:rPr>
              <w:t>ВЛ 500 кВ Балаковская АЭС -Курдюм</w:t>
            </w:r>
          </w:p>
        </w:tc>
        <w:tc>
          <w:tcPr>
            <w:tcW w:w="1277" w:type="pct"/>
            <w:shd w:val="clear" w:color="auto" w:fill="auto"/>
          </w:tcPr>
          <w:p w:rsidR="00DC3C96" w:rsidRPr="00057B8F" w:rsidRDefault="00DC3C96" w:rsidP="001F72CF">
            <w:pPr>
              <w:rPr>
                <w:sz w:val="20"/>
                <w:szCs w:val="16"/>
              </w:rPr>
            </w:pPr>
            <w:r w:rsidRPr="00057B8F">
              <w:rPr>
                <w:sz w:val="20"/>
                <w:szCs w:val="16"/>
              </w:rPr>
              <w:t>Саратовская область</w:t>
            </w:r>
          </w:p>
        </w:tc>
        <w:tc>
          <w:tcPr>
            <w:tcW w:w="881" w:type="pct"/>
            <w:shd w:val="clear" w:color="auto" w:fill="auto"/>
          </w:tcPr>
          <w:p w:rsidR="00DC3C96" w:rsidRPr="00057B8F" w:rsidRDefault="00DC3C96" w:rsidP="001F72CF">
            <w:pPr>
              <w:jc w:val="center"/>
              <w:rPr>
                <w:sz w:val="20"/>
                <w:szCs w:val="16"/>
              </w:rPr>
            </w:pPr>
            <w:r w:rsidRPr="00057B8F">
              <w:rPr>
                <w:sz w:val="20"/>
                <w:szCs w:val="16"/>
              </w:rPr>
              <w:t>206,2</w:t>
            </w:r>
          </w:p>
        </w:tc>
        <w:tc>
          <w:tcPr>
            <w:tcW w:w="1024" w:type="pct"/>
            <w:shd w:val="clear" w:color="auto" w:fill="auto"/>
          </w:tcPr>
          <w:p w:rsidR="00DC3C96" w:rsidRPr="00057B8F" w:rsidRDefault="00DC3C96" w:rsidP="001F72CF">
            <w:pPr>
              <w:rPr>
                <w:sz w:val="20"/>
                <w:szCs w:val="16"/>
              </w:rPr>
            </w:pPr>
            <w:r w:rsidRPr="00057B8F">
              <w:rPr>
                <w:sz w:val="20"/>
                <w:szCs w:val="16"/>
              </w:rPr>
              <w:t>Выдача мощности Балаковской АЭС</w:t>
            </w:r>
          </w:p>
        </w:tc>
      </w:tr>
      <w:tr w:rsidR="00057B8F" w:rsidRPr="00057B8F" w:rsidTr="00CC1720">
        <w:trPr>
          <w:cantSplit/>
        </w:trPr>
        <w:tc>
          <w:tcPr>
            <w:tcW w:w="214" w:type="pct"/>
            <w:shd w:val="clear" w:color="auto" w:fill="auto"/>
          </w:tcPr>
          <w:p w:rsidR="00DC3C96" w:rsidRPr="00057B8F" w:rsidRDefault="00DC3C96" w:rsidP="0002306E">
            <w:pPr>
              <w:widowControl w:val="0"/>
              <w:numPr>
                <w:ilvl w:val="0"/>
                <w:numId w:val="126"/>
              </w:numPr>
              <w:rPr>
                <w:iCs/>
                <w:sz w:val="20"/>
                <w:szCs w:val="16"/>
              </w:rPr>
            </w:pPr>
          </w:p>
        </w:tc>
        <w:tc>
          <w:tcPr>
            <w:tcW w:w="1605" w:type="pct"/>
            <w:shd w:val="clear" w:color="auto" w:fill="auto"/>
          </w:tcPr>
          <w:p w:rsidR="00DC3C96" w:rsidRPr="00057B8F" w:rsidRDefault="00DC3C96" w:rsidP="001F72CF">
            <w:pPr>
              <w:rPr>
                <w:sz w:val="20"/>
                <w:szCs w:val="16"/>
              </w:rPr>
            </w:pPr>
            <w:r w:rsidRPr="00057B8F">
              <w:rPr>
                <w:sz w:val="20"/>
                <w:szCs w:val="16"/>
              </w:rPr>
              <w:t>ВЛ 500 кВ Саратовская ГЭС -Курдюм</w:t>
            </w:r>
          </w:p>
        </w:tc>
        <w:tc>
          <w:tcPr>
            <w:tcW w:w="1277" w:type="pct"/>
            <w:shd w:val="clear" w:color="auto" w:fill="auto"/>
          </w:tcPr>
          <w:p w:rsidR="00DC3C96" w:rsidRPr="00057B8F" w:rsidRDefault="00DC3C96" w:rsidP="001F72CF">
            <w:pPr>
              <w:rPr>
                <w:sz w:val="20"/>
                <w:szCs w:val="16"/>
              </w:rPr>
            </w:pPr>
            <w:r w:rsidRPr="00057B8F">
              <w:rPr>
                <w:sz w:val="20"/>
                <w:szCs w:val="16"/>
              </w:rPr>
              <w:t>Саратовская область</w:t>
            </w:r>
          </w:p>
        </w:tc>
        <w:tc>
          <w:tcPr>
            <w:tcW w:w="881" w:type="pct"/>
            <w:shd w:val="clear" w:color="auto" w:fill="auto"/>
          </w:tcPr>
          <w:p w:rsidR="00DC3C96" w:rsidRPr="00057B8F" w:rsidRDefault="00DC3C96" w:rsidP="001F72CF">
            <w:pPr>
              <w:jc w:val="center"/>
              <w:rPr>
                <w:sz w:val="20"/>
                <w:szCs w:val="16"/>
              </w:rPr>
            </w:pPr>
            <w:r w:rsidRPr="00057B8F">
              <w:rPr>
                <w:sz w:val="20"/>
                <w:szCs w:val="16"/>
              </w:rPr>
              <w:t>161,7</w:t>
            </w:r>
          </w:p>
        </w:tc>
        <w:tc>
          <w:tcPr>
            <w:tcW w:w="1024" w:type="pct"/>
            <w:shd w:val="clear" w:color="auto" w:fill="auto"/>
          </w:tcPr>
          <w:p w:rsidR="00DC3C96" w:rsidRPr="00057B8F" w:rsidRDefault="00DC3C96" w:rsidP="001F72CF">
            <w:pPr>
              <w:rPr>
                <w:sz w:val="20"/>
                <w:szCs w:val="16"/>
              </w:rPr>
            </w:pPr>
            <w:r w:rsidRPr="00057B8F">
              <w:rPr>
                <w:sz w:val="20"/>
                <w:szCs w:val="16"/>
              </w:rPr>
              <w:t>Выдача мощности Саратовской ГЭС</w:t>
            </w:r>
          </w:p>
        </w:tc>
      </w:tr>
      <w:tr w:rsidR="00057B8F" w:rsidRPr="00057B8F" w:rsidTr="00CC1720">
        <w:trPr>
          <w:cantSplit/>
        </w:trPr>
        <w:tc>
          <w:tcPr>
            <w:tcW w:w="214" w:type="pct"/>
            <w:shd w:val="clear" w:color="auto" w:fill="auto"/>
          </w:tcPr>
          <w:p w:rsidR="00DC3C96" w:rsidRPr="00057B8F" w:rsidRDefault="00DC3C96" w:rsidP="0002306E">
            <w:pPr>
              <w:widowControl w:val="0"/>
              <w:numPr>
                <w:ilvl w:val="0"/>
                <w:numId w:val="126"/>
              </w:numPr>
              <w:rPr>
                <w:iCs/>
                <w:sz w:val="20"/>
                <w:szCs w:val="16"/>
              </w:rPr>
            </w:pPr>
          </w:p>
        </w:tc>
        <w:tc>
          <w:tcPr>
            <w:tcW w:w="1605" w:type="pct"/>
            <w:shd w:val="clear" w:color="auto" w:fill="auto"/>
          </w:tcPr>
          <w:p w:rsidR="00DC3C96" w:rsidRPr="00057B8F" w:rsidRDefault="00DC3C96" w:rsidP="001F72CF">
            <w:pPr>
              <w:rPr>
                <w:sz w:val="20"/>
                <w:szCs w:val="16"/>
              </w:rPr>
            </w:pPr>
            <w:r w:rsidRPr="00057B8F">
              <w:rPr>
                <w:sz w:val="20"/>
                <w:szCs w:val="16"/>
              </w:rPr>
              <w:t>ВЛ 220 кВ Балаковская АЭС - Горный</w:t>
            </w:r>
          </w:p>
        </w:tc>
        <w:tc>
          <w:tcPr>
            <w:tcW w:w="1277" w:type="pct"/>
            <w:shd w:val="clear" w:color="auto" w:fill="auto"/>
          </w:tcPr>
          <w:p w:rsidR="00DC3C96" w:rsidRPr="00057B8F" w:rsidRDefault="00DC3C96" w:rsidP="001F72CF">
            <w:pPr>
              <w:rPr>
                <w:sz w:val="20"/>
                <w:szCs w:val="16"/>
              </w:rPr>
            </w:pPr>
            <w:r w:rsidRPr="00057B8F">
              <w:rPr>
                <w:sz w:val="20"/>
                <w:szCs w:val="16"/>
              </w:rPr>
              <w:t>Саратовская область</w:t>
            </w:r>
          </w:p>
        </w:tc>
        <w:tc>
          <w:tcPr>
            <w:tcW w:w="881" w:type="pct"/>
            <w:shd w:val="clear" w:color="auto" w:fill="auto"/>
          </w:tcPr>
          <w:p w:rsidR="00DC3C96" w:rsidRPr="00057B8F" w:rsidRDefault="00DC3C96" w:rsidP="001F72CF">
            <w:pPr>
              <w:jc w:val="center"/>
              <w:rPr>
                <w:sz w:val="20"/>
                <w:szCs w:val="16"/>
              </w:rPr>
            </w:pPr>
            <w:r w:rsidRPr="00057B8F">
              <w:rPr>
                <w:sz w:val="20"/>
                <w:szCs w:val="16"/>
              </w:rPr>
              <w:t>74,62</w:t>
            </w:r>
          </w:p>
        </w:tc>
        <w:tc>
          <w:tcPr>
            <w:tcW w:w="1024" w:type="pct"/>
            <w:shd w:val="clear" w:color="auto" w:fill="auto"/>
          </w:tcPr>
          <w:p w:rsidR="00DC3C96" w:rsidRPr="00057B8F" w:rsidRDefault="00DC3C96" w:rsidP="001F72CF">
            <w:pPr>
              <w:rPr>
                <w:sz w:val="20"/>
                <w:szCs w:val="16"/>
              </w:rPr>
            </w:pPr>
            <w:r w:rsidRPr="00057B8F">
              <w:rPr>
                <w:sz w:val="20"/>
                <w:szCs w:val="16"/>
              </w:rPr>
              <w:t>Выдача мощности Балаковской АЭС</w:t>
            </w:r>
          </w:p>
        </w:tc>
      </w:tr>
      <w:tr w:rsidR="00057B8F" w:rsidRPr="00057B8F" w:rsidTr="00CC1720">
        <w:trPr>
          <w:cantSplit/>
        </w:trPr>
        <w:tc>
          <w:tcPr>
            <w:tcW w:w="214" w:type="pct"/>
            <w:shd w:val="clear" w:color="auto" w:fill="auto"/>
          </w:tcPr>
          <w:p w:rsidR="00DC3C96" w:rsidRPr="00057B8F" w:rsidRDefault="00DC3C96" w:rsidP="0002306E">
            <w:pPr>
              <w:widowControl w:val="0"/>
              <w:numPr>
                <w:ilvl w:val="0"/>
                <w:numId w:val="126"/>
              </w:numPr>
              <w:rPr>
                <w:iCs/>
                <w:sz w:val="20"/>
                <w:szCs w:val="16"/>
              </w:rPr>
            </w:pPr>
          </w:p>
        </w:tc>
        <w:tc>
          <w:tcPr>
            <w:tcW w:w="1605" w:type="pct"/>
            <w:shd w:val="clear" w:color="auto" w:fill="auto"/>
          </w:tcPr>
          <w:p w:rsidR="00DC3C96" w:rsidRPr="00057B8F" w:rsidRDefault="00DC3C96" w:rsidP="001F72CF">
            <w:pPr>
              <w:rPr>
                <w:sz w:val="20"/>
                <w:szCs w:val="16"/>
              </w:rPr>
            </w:pPr>
            <w:r w:rsidRPr="00057B8F">
              <w:rPr>
                <w:sz w:val="20"/>
                <w:szCs w:val="16"/>
              </w:rPr>
              <w:t>ВЛ 220 кВ Балаковская АЭС - Ершовская</w:t>
            </w:r>
          </w:p>
        </w:tc>
        <w:tc>
          <w:tcPr>
            <w:tcW w:w="1277" w:type="pct"/>
            <w:shd w:val="clear" w:color="auto" w:fill="auto"/>
          </w:tcPr>
          <w:p w:rsidR="00DC3C96" w:rsidRPr="00057B8F" w:rsidRDefault="00DC3C96" w:rsidP="001F72CF">
            <w:pPr>
              <w:rPr>
                <w:sz w:val="20"/>
                <w:szCs w:val="16"/>
              </w:rPr>
            </w:pPr>
            <w:r w:rsidRPr="00057B8F">
              <w:rPr>
                <w:sz w:val="20"/>
                <w:szCs w:val="16"/>
              </w:rPr>
              <w:t>Саратовская область</w:t>
            </w:r>
          </w:p>
        </w:tc>
        <w:tc>
          <w:tcPr>
            <w:tcW w:w="881" w:type="pct"/>
            <w:shd w:val="clear" w:color="auto" w:fill="auto"/>
          </w:tcPr>
          <w:p w:rsidR="00DC3C96" w:rsidRPr="00057B8F" w:rsidRDefault="00DC3C96" w:rsidP="001F72CF">
            <w:pPr>
              <w:jc w:val="center"/>
              <w:rPr>
                <w:sz w:val="20"/>
                <w:szCs w:val="16"/>
              </w:rPr>
            </w:pPr>
            <w:r w:rsidRPr="00057B8F">
              <w:rPr>
                <w:sz w:val="20"/>
                <w:szCs w:val="16"/>
              </w:rPr>
              <w:t>103,5</w:t>
            </w:r>
          </w:p>
        </w:tc>
        <w:tc>
          <w:tcPr>
            <w:tcW w:w="1024" w:type="pct"/>
            <w:shd w:val="clear" w:color="auto" w:fill="auto"/>
          </w:tcPr>
          <w:p w:rsidR="00DC3C96" w:rsidRPr="00057B8F" w:rsidRDefault="00DC3C96" w:rsidP="001F72CF">
            <w:pPr>
              <w:rPr>
                <w:sz w:val="20"/>
                <w:szCs w:val="16"/>
              </w:rPr>
            </w:pPr>
            <w:r w:rsidRPr="00057B8F">
              <w:rPr>
                <w:sz w:val="20"/>
                <w:szCs w:val="16"/>
              </w:rPr>
              <w:t>Выдача мощности Балаковской АЭС</w:t>
            </w:r>
          </w:p>
        </w:tc>
      </w:tr>
      <w:tr w:rsidR="00057B8F" w:rsidRPr="00057B8F" w:rsidTr="00CC1720">
        <w:trPr>
          <w:cantSplit/>
        </w:trPr>
        <w:tc>
          <w:tcPr>
            <w:tcW w:w="214" w:type="pct"/>
            <w:shd w:val="clear" w:color="auto" w:fill="auto"/>
          </w:tcPr>
          <w:p w:rsidR="00DC3C96" w:rsidRPr="00057B8F" w:rsidRDefault="00DC3C96" w:rsidP="0002306E">
            <w:pPr>
              <w:widowControl w:val="0"/>
              <w:numPr>
                <w:ilvl w:val="0"/>
                <w:numId w:val="126"/>
              </w:numPr>
              <w:rPr>
                <w:iCs/>
                <w:sz w:val="20"/>
                <w:szCs w:val="16"/>
              </w:rPr>
            </w:pPr>
          </w:p>
        </w:tc>
        <w:tc>
          <w:tcPr>
            <w:tcW w:w="1605" w:type="pct"/>
            <w:shd w:val="clear" w:color="auto" w:fill="auto"/>
          </w:tcPr>
          <w:p w:rsidR="00DC3C96" w:rsidRPr="00057B8F" w:rsidRDefault="00DC3C96" w:rsidP="001F72CF">
            <w:pPr>
              <w:rPr>
                <w:sz w:val="20"/>
                <w:szCs w:val="16"/>
              </w:rPr>
            </w:pPr>
            <w:r w:rsidRPr="00057B8F">
              <w:rPr>
                <w:sz w:val="20"/>
                <w:szCs w:val="16"/>
              </w:rPr>
              <w:t>ВЛ 220 кВ Балаковская АЭС - Степная</w:t>
            </w:r>
          </w:p>
        </w:tc>
        <w:tc>
          <w:tcPr>
            <w:tcW w:w="1277" w:type="pct"/>
            <w:shd w:val="clear" w:color="auto" w:fill="auto"/>
          </w:tcPr>
          <w:p w:rsidR="00DC3C96" w:rsidRPr="00057B8F" w:rsidRDefault="00DC3C96" w:rsidP="001F72CF">
            <w:pPr>
              <w:rPr>
                <w:sz w:val="20"/>
                <w:szCs w:val="16"/>
              </w:rPr>
            </w:pPr>
            <w:r w:rsidRPr="00057B8F">
              <w:rPr>
                <w:sz w:val="20"/>
                <w:szCs w:val="16"/>
              </w:rPr>
              <w:t>Саратовская область, Республика Казахстан</w:t>
            </w:r>
          </w:p>
        </w:tc>
        <w:tc>
          <w:tcPr>
            <w:tcW w:w="881" w:type="pct"/>
            <w:shd w:val="clear" w:color="auto" w:fill="auto"/>
          </w:tcPr>
          <w:p w:rsidR="00DC3C96" w:rsidRPr="00057B8F" w:rsidRDefault="00DC3C96" w:rsidP="001F72CF">
            <w:pPr>
              <w:jc w:val="center"/>
              <w:rPr>
                <w:sz w:val="20"/>
                <w:szCs w:val="16"/>
              </w:rPr>
            </w:pPr>
            <w:r w:rsidRPr="00057B8F">
              <w:rPr>
                <w:sz w:val="20"/>
                <w:szCs w:val="16"/>
              </w:rPr>
              <w:t>295,7</w:t>
            </w:r>
          </w:p>
        </w:tc>
        <w:tc>
          <w:tcPr>
            <w:tcW w:w="1024" w:type="pct"/>
            <w:shd w:val="clear" w:color="auto" w:fill="auto"/>
          </w:tcPr>
          <w:p w:rsidR="00DC3C96" w:rsidRPr="00057B8F" w:rsidRDefault="00DC3C96" w:rsidP="001F72CF">
            <w:pPr>
              <w:rPr>
                <w:sz w:val="20"/>
                <w:szCs w:val="16"/>
              </w:rPr>
            </w:pPr>
            <w:r w:rsidRPr="00057B8F">
              <w:rPr>
                <w:sz w:val="20"/>
                <w:szCs w:val="16"/>
              </w:rPr>
              <w:t>Выдача мощности Балаковской АЭС</w:t>
            </w:r>
          </w:p>
        </w:tc>
      </w:tr>
      <w:tr w:rsidR="00057B8F" w:rsidRPr="00057B8F" w:rsidTr="00CC1720">
        <w:trPr>
          <w:cantSplit/>
        </w:trPr>
        <w:tc>
          <w:tcPr>
            <w:tcW w:w="214" w:type="pct"/>
            <w:shd w:val="clear" w:color="auto" w:fill="auto"/>
          </w:tcPr>
          <w:p w:rsidR="00DC3C96" w:rsidRPr="00057B8F" w:rsidRDefault="00DC3C96" w:rsidP="0002306E">
            <w:pPr>
              <w:widowControl w:val="0"/>
              <w:numPr>
                <w:ilvl w:val="0"/>
                <w:numId w:val="126"/>
              </w:numPr>
              <w:rPr>
                <w:iCs/>
                <w:sz w:val="20"/>
                <w:szCs w:val="16"/>
              </w:rPr>
            </w:pPr>
          </w:p>
        </w:tc>
        <w:tc>
          <w:tcPr>
            <w:tcW w:w="1605" w:type="pct"/>
            <w:shd w:val="clear" w:color="auto" w:fill="auto"/>
          </w:tcPr>
          <w:p w:rsidR="00DC3C96" w:rsidRPr="00057B8F" w:rsidRDefault="00DC3C96" w:rsidP="001F72CF">
            <w:pPr>
              <w:rPr>
                <w:sz w:val="20"/>
                <w:szCs w:val="16"/>
              </w:rPr>
            </w:pPr>
            <w:r w:rsidRPr="00057B8F">
              <w:rPr>
                <w:sz w:val="20"/>
                <w:szCs w:val="16"/>
              </w:rPr>
              <w:t>ВЛ 220 кВ Саратовская ГЭС - Кубра с отпайкой на ПС Возрождение</w:t>
            </w:r>
          </w:p>
        </w:tc>
        <w:tc>
          <w:tcPr>
            <w:tcW w:w="1277" w:type="pct"/>
            <w:shd w:val="clear" w:color="auto" w:fill="auto"/>
          </w:tcPr>
          <w:p w:rsidR="00DC3C96" w:rsidRPr="00057B8F" w:rsidRDefault="00DC3C96" w:rsidP="001F72CF">
            <w:pPr>
              <w:rPr>
                <w:sz w:val="20"/>
                <w:szCs w:val="16"/>
              </w:rPr>
            </w:pPr>
            <w:r w:rsidRPr="00057B8F">
              <w:rPr>
                <w:sz w:val="20"/>
                <w:szCs w:val="16"/>
              </w:rPr>
              <w:t>Самарская область, Саратовская область</w:t>
            </w:r>
          </w:p>
        </w:tc>
        <w:tc>
          <w:tcPr>
            <w:tcW w:w="881" w:type="pct"/>
            <w:shd w:val="clear" w:color="auto" w:fill="auto"/>
          </w:tcPr>
          <w:p w:rsidR="00DC3C96" w:rsidRPr="00057B8F" w:rsidRDefault="00DC3C96" w:rsidP="001F72CF">
            <w:pPr>
              <w:jc w:val="center"/>
              <w:rPr>
                <w:sz w:val="20"/>
                <w:szCs w:val="16"/>
              </w:rPr>
            </w:pPr>
            <w:r w:rsidRPr="00057B8F">
              <w:rPr>
                <w:sz w:val="20"/>
                <w:szCs w:val="16"/>
              </w:rPr>
              <w:t>38</w:t>
            </w:r>
          </w:p>
        </w:tc>
        <w:tc>
          <w:tcPr>
            <w:tcW w:w="1024" w:type="pct"/>
            <w:shd w:val="clear" w:color="auto" w:fill="auto"/>
          </w:tcPr>
          <w:p w:rsidR="00DC3C96" w:rsidRPr="00057B8F" w:rsidRDefault="00DC3C96" w:rsidP="001F72CF">
            <w:pPr>
              <w:rPr>
                <w:sz w:val="20"/>
                <w:szCs w:val="16"/>
              </w:rPr>
            </w:pPr>
            <w:r w:rsidRPr="00057B8F">
              <w:rPr>
                <w:sz w:val="20"/>
                <w:szCs w:val="16"/>
              </w:rPr>
              <w:t>Выдача мощности Саратовской ГЭС</w:t>
            </w:r>
          </w:p>
        </w:tc>
      </w:tr>
      <w:tr w:rsidR="00057B8F" w:rsidRPr="00057B8F" w:rsidTr="00CC1720">
        <w:trPr>
          <w:cantSplit/>
          <w:trHeight w:val="15"/>
        </w:trPr>
        <w:tc>
          <w:tcPr>
            <w:tcW w:w="1819" w:type="pct"/>
            <w:gridSpan w:val="2"/>
            <w:shd w:val="clear" w:color="auto" w:fill="auto"/>
          </w:tcPr>
          <w:p w:rsidR="001D25F0" w:rsidRPr="00057B8F" w:rsidRDefault="001D25F0" w:rsidP="00FF73E3">
            <w:pPr>
              <w:rPr>
                <w:sz w:val="20"/>
                <w:szCs w:val="16"/>
              </w:rPr>
            </w:pPr>
            <w:r w:rsidRPr="00057B8F">
              <w:rPr>
                <w:sz w:val="20"/>
                <w:szCs w:val="16"/>
              </w:rPr>
              <w:t>Всего</w:t>
            </w:r>
          </w:p>
        </w:tc>
        <w:tc>
          <w:tcPr>
            <w:tcW w:w="1277" w:type="pct"/>
            <w:shd w:val="clear" w:color="auto" w:fill="auto"/>
          </w:tcPr>
          <w:p w:rsidR="001D25F0" w:rsidRPr="00057B8F" w:rsidRDefault="001D25F0" w:rsidP="00FF73E3">
            <w:pPr>
              <w:rPr>
                <w:sz w:val="20"/>
                <w:szCs w:val="16"/>
              </w:rPr>
            </w:pPr>
          </w:p>
        </w:tc>
        <w:tc>
          <w:tcPr>
            <w:tcW w:w="881" w:type="pct"/>
            <w:shd w:val="clear" w:color="auto" w:fill="auto"/>
          </w:tcPr>
          <w:p w:rsidR="001D25F0" w:rsidRPr="00057B8F" w:rsidRDefault="00DC3C96" w:rsidP="00FF73E3">
            <w:pPr>
              <w:jc w:val="center"/>
              <w:rPr>
                <w:sz w:val="20"/>
                <w:szCs w:val="16"/>
              </w:rPr>
            </w:pPr>
            <w:r w:rsidRPr="00057B8F">
              <w:rPr>
                <w:sz w:val="20"/>
                <w:szCs w:val="16"/>
              </w:rPr>
              <w:t>1623,21</w:t>
            </w:r>
          </w:p>
        </w:tc>
        <w:tc>
          <w:tcPr>
            <w:tcW w:w="1024" w:type="pct"/>
            <w:shd w:val="clear" w:color="auto" w:fill="auto"/>
          </w:tcPr>
          <w:p w:rsidR="001D25F0" w:rsidRPr="00057B8F" w:rsidRDefault="001D25F0" w:rsidP="00FF73E3">
            <w:pPr>
              <w:rPr>
                <w:sz w:val="20"/>
                <w:szCs w:val="16"/>
              </w:rPr>
            </w:pPr>
          </w:p>
        </w:tc>
      </w:tr>
    </w:tbl>
    <w:p w:rsidR="001D25F0" w:rsidRPr="00057B8F" w:rsidRDefault="001D25F0" w:rsidP="001D25F0">
      <w:pPr>
        <w:pStyle w:val="6"/>
      </w:pPr>
      <w:r w:rsidRPr="00057B8F">
        <w:lastRenderedPageBreak/>
        <w:t>Действующие линии электропередачи напряжением 110 кВ и выше, вывод из работы которых приводит к технологическим ограничениям перетока электрической энергии (мощности) по сетям более высокого класса напряжения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8"/>
        <w:gridCol w:w="3225"/>
        <w:gridCol w:w="2222"/>
        <w:gridCol w:w="1662"/>
        <w:gridCol w:w="2054"/>
      </w:tblGrid>
      <w:tr w:rsidR="00057B8F" w:rsidRPr="00057B8F" w:rsidTr="00A40E01">
        <w:trPr>
          <w:cantSplit/>
          <w:tblHeader/>
        </w:trPr>
        <w:tc>
          <w:tcPr>
            <w:tcW w:w="213" w:type="pct"/>
            <w:shd w:val="clear" w:color="auto" w:fill="auto"/>
          </w:tcPr>
          <w:p w:rsidR="001D25F0" w:rsidRPr="00057B8F" w:rsidRDefault="001D25F0" w:rsidP="00FF73E3">
            <w:pPr>
              <w:jc w:val="center"/>
              <w:rPr>
                <w:bCs/>
                <w:sz w:val="20"/>
                <w:szCs w:val="16"/>
              </w:rPr>
            </w:pPr>
            <w:r w:rsidRPr="00057B8F">
              <w:rPr>
                <w:bCs/>
                <w:sz w:val="20"/>
                <w:szCs w:val="16"/>
              </w:rPr>
              <w:t>№</w:t>
            </w:r>
          </w:p>
        </w:tc>
        <w:tc>
          <w:tcPr>
            <w:tcW w:w="1685" w:type="pct"/>
            <w:shd w:val="clear" w:color="auto" w:fill="auto"/>
          </w:tcPr>
          <w:p w:rsidR="001D25F0" w:rsidRPr="00057B8F" w:rsidRDefault="001D25F0" w:rsidP="00FF73E3">
            <w:pPr>
              <w:rPr>
                <w:bCs/>
                <w:sz w:val="20"/>
                <w:szCs w:val="16"/>
              </w:rPr>
            </w:pPr>
            <w:r w:rsidRPr="00057B8F">
              <w:rPr>
                <w:bCs/>
                <w:sz w:val="20"/>
                <w:szCs w:val="16"/>
              </w:rPr>
              <w:t>Наименование линии электропередачи</w:t>
            </w:r>
          </w:p>
        </w:tc>
        <w:tc>
          <w:tcPr>
            <w:tcW w:w="1161" w:type="pct"/>
            <w:shd w:val="clear" w:color="auto" w:fill="auto"/>
          </w:tcPr>
          <w:p w:rsidR="001D25F0" w:rsidRPr="00057B8F" w:rsidRDefault="001D25F0" w:rsidP="00FF73E3">
            <w:pPr>
              <w:rPr>
                <w:bCs/>
                <w:sz w:val="20"/>
                <w:szCs w:val="16"/>
              </w:rPr>
            </w:pPr>
            <w:r w:rsidRPr="00057B8F">
              <w:rPr>
                <w:bCs/>
                <w:sz w:val="20"/>
                <w:szCs w:val="16"/>
              </w:rPr>
              <w:t>Местоположение</w:t>
            </w:r>
          </w:p>
        </w:tc>
        <w:tc>
          <w:tcPr>
            <w:tcW w:w="868" w:type="pct"/>
            <w:shd w:val="clear" w:color="auto" w:fill="auto"/>
          </w:tcPr>
          <w:p w:rsidR="001D25F0" w:rsidRPr="00057B8F" w:rsidRDefault="001D25F0" w:rsidP="00FF73E3">
            <w:pPr>
              <w:jc w:val="center"/>
              <w:rPr>
                <w:bCs/>
                <w:sz w:val="20"/>
                <w:szCs w:val="16"/>
              </w:rPr>
            </w:pPr>
            <w:r w:rsidRPr="00057B8F">
              <w:rPr>
                <w:bCs/>
                <w:sz w:val="20"/>
                <w:szCs w:val="16"/>
              </w:rPr>
              <w:t>Протяженность, км</w:t>
            </w:r>
          </w:p>
        </w:tc>
        <w:tc>
          <w:tcPr>
            <w:tcW w:w="1073" w:type="pct"/>
            <w:shd w:val="clear" w:color="auto" w:fill="auto"/>
          </w:tcPr>
          <w:p w:rsidR="001D25F0" w:rsidRPr="00057B8F" w:rsidRDefault="001D25F0" w:rsidP="00FF73E3">
            <w:pPr>
              <w:rPr>
                <w:bCs/>
                <w:sz w:val="20"/>
                <w:szCs w:val="16"/>
              </w:rPr>
            </w:pPr>
            <w:r w:rsidRPr="00057B8F">
              <w:rPr>
                <w:bCs/>
                <w:sz w:val="20"/>
                <w:szCs w:val="16"/>
              </w:rPr>
              <w:t>Ограничения при выводе из работы</w:t>
            </w:r>
          </w:p>
        </w:tc>
      </w:tr>
      <w:tr w:rsidR="00057B8F" w:rsidRPr="00057B8F" w:rsidTr="00A40E01">
        <w:trPr>
          <w:cantSplit/>
        </w:trPr>
        <w:tc>
          <w:tcPr>
            <w:tcW w:w="213" w:type="pct"/>
            <w:shd w:val="clear" w:color="auto" w:fill="auto"/>
          </w:tcPr>
          <w:p w:rsidR="001D25F0" w:rsidRPr="00057B8F" w:rsidRDefault="001D25F0" w:rsidP="0002306E">
            <w:pPr>
              <w:widowControl w:val="0"/>
              <w:numPr>
                <w:ilvl w:val="0"/>
                <w:numId w:val="127"/>
              </w:numPr>
              <w:rPr>
                <w:iCs/>
                <w:sz w:val="20"/>
                <w:szCs w:val="16"/>
              </w:rPr>
            </w:pPr>
          </w:p>
        </w:tc>
        <w:tc>
          <w:tcPr>
            <w:tcW w:w="1685" w:type="pct"/>
            <w:shd w:val="clear" w:color="auto" w:fill="auto"/>
          </w:tcPr>
          <w:p w:rsidR="001D25F0" w:rsidRPr="00057B8F" w:rsidRDefault="001D25F0" w:rsidP="00FF73E3">
            <w:pPr>
              <w:autoSpaceDE w:val="0"/>
              <w:autoSpaceDN w:val="0"/>
              <w:adjustRightInd w:val="0"/>
              <w:rPr>
                <w:sz w:val="20"/>
                <w:szCs w:val="16"/>
              </w:rPr>
            </w:pPr>
            <w:r w:rsidRPr="00057B8F">
              <w:rPr>
                <w:sz w:val="20"/>
                <w:szCs w:val="16"/>
              </w:rPr>
              <w:t>ВЛ 220 кВ Балаковская АЭС - Степная</w:t>
            </w:r>
          </w:p>
        </w:tc>
        <w:tc>
          <w:tcPr>
            <w:tcW w:w="1161" w:type="pct"/>
            <w:shd w:val="clear" w:color="auto" w:fill="auto"/>
          </w:tcPr>
          <w:p w:rsidR="001D25F0" w:rsidRPr="00057B8F" w:rsidRDefault="001D25F0" w:rsidP="00FF73E3">
            <w:pPr>
              <w:rPr>
                <w:sz w:val="20"/>
                <w:szCs w:val="16"/>
              </w:rPr>
            </w:pPr>
            <w:r w:rsidRPr="00057B8F">
              <w:rPr>
                <w:sz w:val="20"/>
                <w:szCs w:val="16"/>
              </w:rPr>
              <w:t>Саратовская область, Республика Казахстан</w:t>
            </w:r>
          </w:p>
        </w:tc>
        <w:tc>
          <w:tcPr>
            <w:tcW w:w="868" w:type="pct"/>
            <w:shd w:val="clear" w:color="auto" w:fill="auto"/>
          </w:tcPr>
          <w:p w:rsidR="001D25F0" w:rsidRPr="00057B8F" w:rsidRDefault="001D25F0" w:rsidP="00FF73E3">
            <w:pPr>
              <w:jc w:val="center"/>
              <w:rPr>
                <w:sz w:val="20"/>
                <w:szCs w:val="16"/>
              </w:rPr>
            </w:pPr>
            <w:r w:rsidRPr="00057B8F">
              <w:rPr>
                <w:sz w:val="20"/>
                <w:szCs w:val="16"/>
              </w:rPr>
              <w:t>295,7</w:t>
            </w:r>
          </w:p>
        </w:tc>
        <w:tc>
          <w:tcPr>
            <w:tcW w:w="1073" w:type="pct"/>
            <w:shd w:val="clear" w:color="auto" w:fill="auto"/>
          </w:tcPr>
          <w:p w:rsidR="001D25F0" w:rsidRPr="00057B8F" w:rsidRDefault="001D25F0" w:rsidP="00FF73E3">
            <w:pPr>
              <w:rPr>
                <w:sz w:val="20"/>
                <w:szCs w:val="16"/>
              </w:rPr>
            </w:pPr>
            <w:r w:rsidRPr="00057B8F">
              <w:rPr>
                <w:sz w:val="20"/>
                <w:szCs w:val="16"/>
              </w:rPr>
              <w:t>В зависимости от фактического режима работы</w:t>
            </w:r>
          </w:p>
        </w:tc>
      </w:tr>
      <w:tr w:rsidR="00057B8F" w:rsidRPr="00057B8F" w:rsidTr="00A40E01">
        <w:trPr>
          <w:cantSplit/>
        </w:trPr>
        <w:tc>
          <w:tcPr>
            <w:tcW w:w="213" w:type="pct"/>
            <w:shd w:val="clear" w:color="auto" w:fill="auto"/>
          </w:tcPr>
          <w:p w:rsidR="001D25F0" w:rsidRPr="00057B8F" w:rsidRDefault="001D25F0" w:rsidP="0002306E">
            <w:pPr>
              <w:widowControl w:val="0"/>
              <w:numPr>
                <w:ilvl w:val="0"/>
                <w:numId w:val="127"/>
              </w:numPr>
              <w:rPr>
                <w:iCs/>
                <w:sz w:val="20"/>
                <w:szCs w:val="16"/>
              </w:rPr>
            </w:pPr>
          </w:p>
        </w:tc>
        <w:tc>
          <w:tcPr>
            <w:tcW w:w="1685" w:type="pct"/>
            <w:shd w:val="clear" w:color="auto" w:fill="auto"/>
          </w:tcPr>
          <w:p w:rsidR="001D25F0" w:rsidRPr="00057B8F" w:rsidRDefault="001D25F0" w:rsidP="00FF73E3">
            <w:pPr>
              <w:rPr>
                <w:sz w:val="20"/>
                <w:szCs w:val="16"/>
              </w:rPr>
            </w:pPr>
            <w:r w:rsidRPr="00057B8F">
              <w:rPr>
                <w:sz w:val="20"/>
                <w:szCs w:val="16"/>
              </w:rPr>
              <w:t>ВЛ 220 кВ Саратовская ГЭС - Кубра с отпайкой на ПС Возрождение</w:t>
            </w:r>
          </w:p>
        </w:tc>
        <w:tc>
          <w:tcPr>
            <w:tcW w:w="1161" w:type="pct"/>
            <w:shd w:val="clear" w:color="auto" w:fill="auto"/>
          </w:tcPr>
          <w:p w:rsidR="001D25F0" w:rsidRPr="00057B8F" w:rsidRDefault="001D25F0" w:rsidP="00FF73E3">
            <w:pPr>
              <w:rPr>
                <w:sz w:val="20"/>
                <w:szCs w:val="16"/>
              </w:rPr>
            </w:pPr>
            <w:r w:rsidRPr="00057B8F">
              <w:rPr>
                <w:sz w:val="20"/>
                <w:szCs w:val="16"/>
              </w:rPr>
              <w:t>Самарская область, Саратовская область</w:t>
            </w:r>
          </w:p>
        </w:tc>
        <w:tc>
          <w:tcPr>
            <w:tcW w:w="868" w:type="pct"/>
            <w:shd w:val="clear" w:color="auto" w:fill="auto"/>
          </w:tcPr>
          <w:p w:rsidR="001D25F0" w:rsidRPr="00057B8F" w:rsidRDefault="001D25F0" w:rsidP="00FF73E3">
            <w:pPr>
              <w:jc w:val="center"/>
              <w:rPr>
                <w:sz w:val="20"/>
                <w:szCs w:val="16"/>
              </w:rPr>
            </w:pPr>
            <w:r w:rsidRPr="00057B8F">
              <w:rPr>
                <w:sz w:val="20"/>
                <w:szCs w:val="16"/>
              </w:rPr>
              <w:t> 38</w:t>
            </w:r>
          </w:p>
        </w:tc>
        <w:tc>
          <w:tcPr>
            <w:tcW w:w="1073" w:type="pct"/>
            <w:shd w:val="clear" w:color="auto" w:fill="auto"/>
          </w:tcPr>
          <w:p w:rsidR="001D25F0" w:rsidRPr="00057B8F" w:rsidRDefault="001D25F0" w:rsidP="00FF73E3">
            <w:pPr>
              <w:rPr>
                <w:sz w:val="20"/>
                <w:szCs w:val="16"/>
              </w:rPr>
            </w:pPr>
            <w:r w:rsidRPr="00057B8F">
              <w:rPr>
                <w:sz w:val="20"/>
                <w:szCs w:val="16"/>
              </w:rPr>
              <w:t>В зависимости от фактического режима работы</w:t>
            </w:r>
          </w:p>
        </w:tc>
      </w:tr>
      <w:tr w:rsidR="00057B8F" w:rsidRPr="00057B8F" w:rsidTr="00A40E01">
        <w:trPr>
          <w:cantSplit/>
        </w:trPr>
        <w:tc>
          <w:tcPr>
            <w:tcW w:w="213" w:type="pct"/>
            <w:shd w:val="clear" w:color="auto" w:fill="auto"/>
          </w:tcPr>
          <w:p w:rsidR="001D25F0" w:rsidRPr="00057B8F" w:rsidRDefault="001D25F0" w:rsidP="0002306E">
            <w:pPr>
              <w:widowControl w:val="0"/>
              <w:numPr>
                <w:ilvl w:val="0"/>
                <w:numId w:val="127"/>
              </w:numPr>
              <w:rPr>
                <w:iCs/>
                <w:sz w:val="20"/>
                <w:szCs w:val="16"/>
              </w:rPr>
            </w:pPr>
          </w:p>
        </w:tc>
        <w:tc>
          <w:tcPr>
            <w:tcW w:w="1685" w:type="pct"/>
            <w:shd w:val="clear" w:color="auto" w:fill="auto"/>
          </w:tcPr>
          <w:p w:rsidR="001D25F0" w:rsidRPr="00057B8F" w:rsidRDefault="001D25F0" w:rsidP="00FF73E3">
            <w:pPr>
              <w:rPr>
                <w:sz w:val="20"/>
                <w:szCs w:val="16"/>
              </w:rPr>
            </w:pPr>
            <w:r w:rsidRPr="00057B8F">
              <w:rPr>
                <w:sz w:val="20"/>
                <w:szCs w:val="16"/>
              </w:rPr>
              <w:t>ВЛ 220 кВ Саратовская ГЭС - Саратовская №1 с отпайками (Саратов-1)</w:t>
            </w:r>
          </w:p>
        </w:tc>
        <w:tc>
          <w:tcPr>
            <w:tcW w:w="1161" w:type="pct"/>
            <w:shd w:val="clear" w:color="auto" w:fill="auto"/>
          </w:tcPr>
          <w:p w:rsidR="001D25F0" w:rsidRPr="00057B8F" w:rsidRDefault="001D25F0" w:rsidP="00FF73E3">
            <w:pPr>
              <w:rPr>
                <w:sz w:val="20"/>
                <w:szCs w:val="16"/>
              </w:rPr>
            </w:pPr>
            <w:r w:rsidRPr="00057B8F">
              <w:rPr>
                <w:sz w:val="20"/>
                <w:szCs w:val="16"/>
              </w:rPr>
              <w:t>Саратовская область</w:t>
            </w:r>
          </w:p>
        </w:tc>
        <w:tc>
          <w:tcPr>
            <w:tcW w:w="868" w:type="pct"/>
            <w:shd w:val="clear" w:color="auto" w:fill="auto"/>
          </w:tcPr>
          <w:p w:rsidR="001D25F0" w:rsidRPr="00057B8F" w:rsidRDefault="001D25F0" w:rsidP="00FF73E3">
            <w:pPr>
              <w:jc w:val="center"/>
              <w:rPr>
                <w:sz w:val="20"/>
                <w:szCs w:val="16"/>
              </w:rPr>
            </w:pPr>
            <w:r w:rsidRPr="00057B8F">
              <w:rPr>
                <w:sz w:val="20"/>
                <w:szCs w:val="16"/>
              </w:rPr>
              <w:t>160,4</w:t>
            </w:r>
          </w:p>
        </w:tc>
        <w:tc>
          <w:tcPr>
            <w:tcW w:w="1073" w:type="pct"/>
            <w:shd w:val="clear" w:color="auto" w:fill="auto"/>
          </w:tcPr>
          <w:p w:rsidR="001D25F0" w:rsidRPr="00057B8F" w:rsidRDefault="001D25F0" w:rsidP="00FF73E3">
            <w:pPr>
              <w:rPr>
                <w:sz w:val="20"/>
                <w:szCs w:val="16"/>
              </w:rPr>
            </w:pPr>
            <w:r w:rsidRPr="00057B8F">
              <w:rPr>
                <w:sz w:val="20"/>
                <w:szCs w:val="16"/>
              </w:rPr>
              <w:t>В зависимости от фактического режима работы</w:t>
            </w:r>
          </w:p>
        </w:tc>
      </w:tr>
      <w:tr w:rsidR="00057B8F" w:rsidRPr="00057B8F" w:rsidTr="00A40E01">
        <w:trPr>
          <w:cantSplit/>
        </w:trPr>
        <w:tc>
          <w:tcPr>
            <w:tcW w:w="213" w:type="pct"/>
            <w:shd w:val="clear" w:color="auto" w:fill="auto"/>
          </w:tcPr>
          <w:p w:rsidR="001D25F0" w:rsidRPr="00057B8F" w:rsidRDefault="001D25F0" w:rsidP="0002306E">
            <w:pPr>
              <w:widowControl w:val="0"/>
              <w:numPr>
                <w:ilvl w:val="0"/>
                <w:numId w:val="127"/>
              </w:numPr>
              <w:rPr>
                <w:iCs/>
                <w:sz w:val="20"/>
                <w:szCs w:val="16"/>
              </w:rPr>
            </w:pPr>
          </w:p>
        </w:tc>
        <w:tc>
          <w:tcPr>
            <w:tcW w:w="1685" w:type="pct"/>
            <w:shd w:val="clear" w:color="auto" w:fill="auto"/>
          </w:tcPr>
          <w:p w:rsidR="001D25F0" w:rsidRPr="00057B8F" w:rsidRDefault="001D25F0" w:rsidP="00FF73E3">
            <w:pPr>
              <w:rPr>
                <w:sz w:val="20"/>
                <w:szCs w:val="16"/>
              </w:rPr>
            </w:pPr>
            <w:r w:rsidRPr="00057B8F">
              <w:rPr>
                <w:sz w:val="20"/>
                <w:szCs w:val="16"/>
              </w:rPr>
              <w:t>ВЛ 220 кВ Саратовская ГЭС - Саратовская №2 (Саратов-2)</w:t>
            </w:r>
          </w:p>
        </w:tc>
        <w:tc>
          <w:tcPr>
            <w:tcW w:w="1161" w:type="pct"/>
            <w:shd w:val="clear" w:color="auto" w:fill="auto"/>
          </w:tcPr>
          <w:p w:rsidR="001D25F0" w:rsidRPr="00057B8F" w:rsidRDefault="001D25F0" w:rsidP="00FF73E3">
            <w:pPr>
              <w:rPr>
                <w:sz w:val="20"/>
                <w:szCs w:val="16"/>
              </w:rPr>
            </w:pPr>
            <w:r w:rsidRPr="00057B8F">
              <w:rPr>
                <w:sz w:val="20"/>
                <w:szCs w:val="16"/>
              </w:rPr>
              <w:t>Саратовская область</w:t>
            </w:r>
          </w:p>
        </w:tc>
        <w:tc>
          <w:tcPr>
            <w:tcW w:w="868" w:type="pct"/>
            <w:shd w:val="clear" w:color="auto" w:fill="auto"/>
          </w:tcPr>
          <w:p w:rsidR="001D25F0" w:rsidRPr="00057B8F" w:rsidRDefault="001D25F0" w:rsidP="00FF73E3">
            <w:pPr>
              <w:jc w:val="center"/>
              <w:rPr>
                <w:sz w:val="20"/>
                <w:szCs w:val="16"/>
              </w:rPr>
            </w:pPr>
            <w:r w:rsidRPr="00057B8F">
              <w:rPr>
                <w:sz w:val="20"/>
                <w:szCs w:val="16"/>
              </w:rPr>
              <w:t>156,4</w:t>
            </w:r>
          </w:p>
        </w:tc>
        <w:tc>
          <w:tcPr>
            <w:tcW w:w="1073" w:type="pct"/>
            <w:shd w:val="clear" w:color="auto" w:fill="auto"/>
          </w:tcPr>
          <w:p w:rsidR="001D25F0" w:rsidRPr="00057B8F" w:rsidRDefault="001D25F0" w:rsidP="00FF73E3">
            <w:pPr>
              <w:rPr>
                <w:sz w:val="20"/>
                <w:szCs w:val="16"/>
              </w:rPr>
            </w:pPr>
            <w:r w:rsidRPr="00057B8F">
              <w:rPr>
                <w:sz w:val="20"/>
                <w:szCs w:val="16"/>
              </w:rPr>
              <w:t>В зависимости от фактического режима работы</w:t>
            </w:r>
          </w:p>
        </w:tc>
      </w:tr>
      <w:tr w:rsidR="00057B8F" w:rsidRPr="00057B8F" w:rsidTr="00A40E01">
        <w:trPr>
          <w:cantSplit/>
        </w:trPr>
        <w:tc>
          <w:tcPr>
            <w:tcW w:w="213" w:type="pct"/>
            <w:shd w:val="clear" w:color="auto" w:fill="auto"/>
          </w:tcPr>
          <w:p w:rsidR="001D25F0" w:rsidRPr="00057B8F" w:rsidRDefault="001D25F0" w:rsidP="0002306E">
            <w:pPr>
              <w:widowControl w:val="0"/>
              <w:numPr>
                <w:ilvl w:val="0"/>
                <w:numId w:val="127"/>
              </w:numPr>
              <w:rPr>
                <w:iCs/>
                <w:sz w:val="20"/>
                <w:szCs w:val="16"/>
              </w:rPr>
            </w:pPr>
          </w:p>
        </w:tc>
        <w:tc>
          <w:tcPr>
            <w:tcW w:w="1685" w:type="pct"/>
            <w:shd w:val="clear" w:color="auto" w:fill="auto"/>
          </w:tcPr>
          <w:p w:rsidR="001D25F0" w:rsidRPr="00057B8F" w:rsidRDefault="001D25F0" w:rsidP="00FF73E3">
            <w:pPr>
              <w:autoSpaceDE w:val="0"/>
              <w:autoSpaceDN w:val="0"/>
              <w:adjustRightInd w:val="0"/>
              <w:rPr>
                <w:sz w:val="20"/>
                <w:szCs w:val="16"/>
              </w:rPr>
            </w:pPr>
            <w:r w:rsidRPr="00057B8F">
              <w:rPr>
                <w:sz w:val="20"/>
                <w:szCs w:val="16"/>
              </w:rPr>
              <w:t>ВЛ 110 кВ Байчурово-тяговая - Балашовская</w:t>
            </w:r>
          </w:p>
        </w:tc>
        <w:tc>
          <w:tcPr>
            <w:tcW w:w="1161" w:type="pct"/>
            <w:shd w:val="clear" w:color="auto" w:fill="auto"/>
          </w:tcPr>
          <w:p w:rsidR="001D25F0" w:rsidRPr="00057B8F" w:rsidRDefault="001D25F0" w:rsidP="00FF73E3">
            <w:pPr>
              <w:rPr>
                <w:sz w:val="20"/>
                <w:szCs w:val="16"/>
              </w:rPr>
            </w:pPr>
            <w:r w:rsidRPr="00057B8F">
              <w:rPr>
                <w:sz w:val="20"/>
                <w:szCs w:val="16"/>
              </w:rPr>
              <w:t>Саратовская область</w:t>
            </w:r>
          </w:p>
        </w:tc>
        <w:tc>
          <w:tcPr>
            <w:tcW w:w="868" w:type="pct"/>
            <w:shd w:val="clear" w:color="auto" w:fill="auto"/>
          </w:tcPr>
          <w:p w:rsidR="001D25F0" w:rsidRPr="00057B8F" w:rsidRDefault="001D25F0" w:rsidP="00FF73E3">
            <w:pPr>
              <w:jc w:val="center"/>
              <w:rPr>
                <w:sz w:val="20"/>
                <w:szCs w:val="16"/>
              </w:rPr>
            </w:pPr>
            <w:r w:rsidRPr="00057B8F">
              <w:rPr>
                <w:sz w:val="20"/>
                <w:szCs w:val="16"/>
              </w:rPr>
              <w:t>-</w:t>
            </w:r>
          </w:p>
        </w:tc>
        <w:tc>
          <w:tcPr>
            <w:tcW w:w="1073" w:type="pct"/>
            <w:shd w:val="clear" w:color="auto" w:fill="auto"/>
          </w:tcPr>
          <w:p w:rsidR="001D25F0" w:rsidRPr="00057B8F" w:rsidRDefault="001D25F0" w:rsidP="00FF73E3">
            <w:pPr>
              <w:rPr>
                <w:sz w:val="20"/>
                <w:szCs w:val="16"/>
              </w:rPr>
            </w:pPr>
            <w:r w:rsidRPr="00057B8F">
              <w:rPr>
                <w:sz w:val="20"/>
                <w:szCs w:val="16"/>
              </w:rPr>
              <w:t>В зависимости от фактического режима работы</w:t>
            </w:r>
          </w:p>
        </w:tc>
      </w:tr>
      <w:tr w:rsidR="00057B8F" w:rsidRPr="00057B8F" w:rsidTr="00A40E01">
        <w:trPr>
          <w:cantSplit/>
        </w:trPr>
        <w:tc>
          <w:tcPr>
            <w:tcW w:w="213" w:type="pct"/>
            <w:shd w:val="clear" w:color="auto" w:fill="auto"/>
          </w:tcPr>
          <w:p w:rsidR="001D25F0" w:rsidRPr="00057B8F" w:rsidRDefault="001D25F0" w:rsidP="0002306E">
            <w:pPr>
              <w:widowControl w:val="0"/>
              <w:numPr>
                <w:ilvl w:val="0"/>
                <w:numId w:val="127"/>
              </w:numPr>
              <w:rPr>
                <w:iCs/>
                <w:sz w:val="20"/>
                <w:szCs w:val="16"/>
              </w:rPr>
            </w:pPr>
          </w:p>
        </w:tc>
        <w:tc>
          <w:tcPr>
            <w:tcW w:w="1685" w:type="pct"/>
            <w:shd w:val="clear" w:color="auto" w:fill="auto"/>
          </w:tcPr>
          <w:p w:rsidR="001D25F0" w:rsidRPr="00057B8F" w:rsidRDefault="001D25F0" w:rsidP="00FF73E3">
            <w:pPr>
              <w:autoSpaceDE w:val="0"/>
              <w:autoSpaceDN w:val="0"/>
              <w:adjustRightInd w:val="0"/>
              <w:rPr>
                <w:sz w:val="20"/>
                <w:szCs w:val="16"/>
              </w:rPr>
            </w:pPr>
            <w:r w:rsidRPr="00057B8F">
              <w:rPr>
                <w:sz w:val="20"/>
                <w:szCs w:val="16"/>
              </w:rPr>
              <w:t>ВЛ 110 кВ Курдюм - Распределительная 1 цепь</w:t>
            </w:r>
          </w:p>
        </w:tc>
        <w:tc>
          <w:tcPr>
            <w:tcW w:w="1161" w:type="pct"/>
            <w:shd w:val="clear" w:color="auto" w:fill="auto"/>
          </w:tcPr>
          <w:p w:rsidR="001D25F0" w:rsidRPr="00057B8F" w:rsidRDefault="001D25F0" w:rsidP="00FF73E3">
            <w:pPr>
              <w:rPr>
                <w:sz w:val="20"/>
                <w:szCs w:val="16"/>
              </w:rPr>
            </w:pPr>
            <w:r w:rsidRPr="00057B8F">
              <w:rPr>
                <w:sz w:val="20"/>
                <w:szCs w:val="16"/>
              </w:rPr>
              <w:t>Саратовская область</w:t>
            </w:r>
          </w:p>
        </w:tc>
        <w:tc>
          <w:tcPr>
            <w:tcW w:w="868" w:type="pct"/>
            <w:shd w:val="clear" w:color="auto" w:fill="auto"/>
          </w:tcPr>
          <w:p w:rsidR="001D25F0" w:rsidRPr="00057B8F" w:rsidRDefault="001D25F0" w:rsidP="00FF73E3">
            <w:pPr>
              <w:jc w:val="center"/>
              <w:rPr>
                <w:sz w:val="20"/>
                <w:szCs w:val="16"/>
              </w:rPr>
            </w:pPr>
            <w:r w:rsidRPr="00057B8F">
              <w:rPr>
                <w:sz w:val="20"/>
                <w:szCs w:val="16"/>
              </w:rPr>
              <w:t>-</w:t>
            </w:r>
          </w:p>
        </w:tc>
        <w:tc>
          <w:tcPr>
            <w:tcW w:w="1073" w:type="pct"/>
            <w:shd w:val="clear" w:color="auto" w:fill="auto"/>
          </w:tcPr>
          <w:p w:rsidR="001D25F0" w:rsidRPr="00057B8F" w:rsidRDefault="001D25F0" w:rsidP="00FF73E3">
            <w:pPr>
              <w:rPr>
                <w:sz w:val="20"/>
                <w:szCs w:val="16"/>
              </w:rPr>
            </w:pPr>
            <w:r w:rsidRPr="00057B8F">
              <w:rPr>
                <w:sz w:val="20"/>
                <w:szCs w:val="16"/>
              </w:rPr>
              <w:t>В зависимости от фактического режима работы</w:t>
            </w:r>
          </w:p>
        </w:tc>
      </w:tr>
      <w:tr w:rsidR="00057B8F" w:rsidRPr="00057B8F" w:rsidTr="00A40E01">
        <w:trPr>
          <w:cantSplit/>
        </w:trPr>
        <w:tc>
          <w:tcPr>
            <w:tcW w:w="213" w:type="pct"/>
            <w:shd w:val="clear" w:color="auto" w:fill="auto"/>
          </w:tcPr>
          <w:p w:rsidR="001D25F0" w:rsidRPr="00057B8F" w:rsidRDefault="001D25F0" w:rsidP="0002306E">
            <w:pPr>
              <w:widowControl w:val="0"/>
              <w:numPr>
                <w:ilvl w:val="0"/>
                <w:numId w:val="127"/>
              </w:numPr>
              <w:rPr>
                <w:iCs/>
                <w:sz w:val="20"/>
                <w:szCs w:val="16"/>
              </w:rPr>
            </w:pPr>
          </w:p>
        </w:tc>
        <w:tc>
          <w:tcPr>
            <w:tcW w:w="1685" w:type="pct"/>
            <w:shd w:val="clear" w:color="auto" w:fill="auto"/>
          </w:tcPr>
          <w:p w:rsidR="001D25F0" w:rsidRPr="00057B8F" w:rsidRDefault="001D25F0" w:rsidP="00FF73E3">
            <w:pPr>
              <w:rPr>
                <w:sz w:val="20"/>
                <w:szCs w:val="16"/>
              </w:rPr>
            </w:pPr>
            <w:r w:rsidRPr="00057B8F">
              <w:rPr>
                <w:sz w:val="20"/>
                <w:szCs w:val="16"/>
              </w:rPr>
              <w:t>ВЛ 110 кВ Курдюм - Распределительная 2 цепь</w:t>
            </w:r>
          </w:p>
        </w:tc>
        <w:tc>
          <w:tcPr>
            <w:tcW w:w="1161" w:type="pct"/>
            <w:shd w:val="clear" w:color="auto" w:fill="auto"/>
          </w:tcPr>
          <w:p w:rsidR="001D25F0" w:rsidRPr="00057B8F" w:rsidRDefault="001D25F0" w:rsidP="00FF73E3">
            <w:pPr>
              <w:rPr>
                <w:sz w:val="20"/>
                <w:szCs w:val="16"/>
              </w:rPr>
            </w:pPr>
            <w:r w:rsidRPr="00057B8F">
              <w:rPr>
                <w:sz w:val="20"/>
                <w:szCs w:val="16"/>
              </w:rPr>
              <w:t>Саратовская область</w:t>
            </w:r>
          </w:p>
        </w:tc>
        <w:tc>
          <w:tcPr>
            <w:tcW w:w="868" w:type="pct"/>
            <w:shd w:val="clear" w:color="auto" w:fill="auto"/>
          </w:tcPr>
          <w:p w:rsidR="001D25F0" w:rsidRPr="00057B8F" w:rsidRDefault="001D25F0" w:rsidP="00FF73E3">
            <w:pPr>
              <w:jc w:val="center"/>
              <w:rPr>
                <w:sz w:val="20"/>
                <w:szCs w:val="16"/>
              </w:rPr>
            </w:pPr>
            <w:r w:rsidRPr="00057B8F">
              <w:rPr>
                <w:sz w:val="20"/>
                <w:szCs w:val="16"/>
              </w:rPr>
              <w:t>-</w:t>
            </w:r>
          </w:p>
        </w:tc>
        <w:tc>
          <w:tcPr>
            <w:tcW w:w="1073" w:type="pct"/>
            <w:shd w:val="clear" w:color="auto" w:fill="auto"/>
          </w:tcPr>
          <w:p w:rsidR="001D25F0" w:rsidRPr="00057B8F" w:rsidRDefault="001D25F0" w:rsidP="00FF73E3">
            <w:pPr>
              <w:rPr>
                <w:sz w:val="20"/>
                <w:szCs w:val="16"/>
              </w:rPr>
            </w:pPr>
            <w:r w:rsidRPr="00057B8F">
              <w:rPr>
                <w:sz w:val="20"/>
                <w:szCs w:val="16"/>
              </w:rPr>
              <w:t>В зависимости от фактического режима работы</w:t>
            </w:r>
          </w:p>
        </w:tc>
      </w:tr>
      <w:tr w:rsidR="00057B8F" w:rsidRPr="00057B8F" w:rsidTr="00A40E01">
        <w:trPr>
          <w:cantSplit/>
        </w:trPr>
        <w:tc>
          <w:tcPr>
            <w:tcW w:w="213" w:type="pct"/>
            <w:shd w:val="clear" w:color="auto" w:fill="auto"/>
          </w:tcPr>
          <w:p w:rsidR="001D25F0" w:rsidRPr="00057B8F" w:rsidRDefault="001D25F0" w:rsidP="0002306E">
            <w:pPr>
              <w:widowControl w:val="0"/>
              <w:numPr>
                <w:ilvl w:val="0"/>
                <w:numId w:val="127"/>
              </w:numPr>
              <w:rPr>
                <w:iCs/>
                <w:sz w:val="20"/>
                <w:szCs w:val="16"/>
              </w:rPr>
            </w:pPr>
          </w:p>
        </w:tc>
        <w:tc>
          <w:tcPr>
            <w:tcW w:w="1685" w:type="pct"/>
            <w:shd w:val="clear" w:color="auto" w:fill="auto"/>
          </w:tcPr>
          <w:p w:rsidR="001D25F0" w:rsidRPr="00057B8F" w:rsidRDefault="001D25F0" w:rsidP="00FF73E3">
            <w:pPr>
              <w:rPr>
                <w:sz w:val="20"/>
                <w:szCs w:val="16"/>
              </w:rPr>
            </w:pPr>
            <w:r w:rsidRPr="00057B8F">
              <w:rPr>
                <w:sz w:val="20"/>
                <w:szCs w:val="16"/>
              </w:rPr>
              <w:t>ВЛ 110 кВ Лепехинка - Новоузенск</w:t>
            </w:r>
          </w:p>
        </w:tc>
        <w:tc>
          <w:tcPr>
            <w:tcW w:w="1161" w:type="pct"/>
            <w:shd w:val="clear" w:color="auto" w:fill="auto"/>
          </w:tcPr>
          <w:p w:rsidR="001D25F0" w:rsidRPr="00057B8F" w:rsidRDefault="001D25F0" w:rsidP="00FF73E3">
            <w:pPr>
              <w:rPr>
                <w:sz w:val="20"/>
                <w:szCs w:val="16"/>
              </w:rPr>
            </w:pPr>
            <w:r w:rsidRPr="00057B8F">
              <w:rPr>
                <w:sz w:val="20"/>
                <w:szCs w:val="16"/>
              </w:rPr>
              <w:t>Саратовская область</w:t>
            </w:r>
          </w:p>
        </w:tc>
        <w:tc>
          <w:tcPr>
            <w:tcW w:w="868" w:type="pct"/>
            <w:shd w:val="clear" w:color="auto" w:fill="auto"/>
          </w:tcPr>
          <w:p w:rsidR="001D25F0" w:rsidRPr="00057B8F" w:rsidRDefault="001D25F0" w:rsidP="00FF73E3">
            <w:pPr>
              <w:jc w:val="center"/>
              <w:rPr>
                <w:sz w:val="20"/>
                <w:szCs w:val="16"/>
              </w:rPr>
            </w:pPr>
            <w:r w:rsidRPr="00057B8F">
              <w:rPr>
                <w:sz w:val="20"/>
                <w:szCs w:val="16"/>
              </w:rPr>
              <w:t>-</w:t>
            </w:r>
          </w:p>
        </w:tc>
        <w:tc>
          <w:tcPr>
            <w:tcW w:w="1073" w:type="pct"/>
            <w:shd w:val="clear" w:color="auto" w:fill="auto"/>
          </w:tcPr>
          <w:p w:rsidR="001D25F0" w:rsidRPr="00057B8F" w:rsidRDefault="001D25F0" w:rsidP="00FF73E3">
            <w:pPr>
              <w:rPr>
                <w:sz w:val="20"/>
                <w:szCs w:val="16"/>
              </w:rPr>
            </w:pPr>
            <w:r w:rsidRPr="00057B8F">
              <w:rPr>
                <w:sz w:val="20"/>
                <w:szCs w:val="16"/>
              </w:rPr>
              <w:t>В зависимости от фактического режима работы</w:t>
            </w:r>
          </w:p>
        </w:tc>
      </w:tr>
      <w:tr w:rsidR="00057B8F" w:rsidRPr="00057B8F" w:rsidTr="00A40E01">
        <w:trPr>
          <w:cantSplit/>
        </w:trPr>
        <w:tc>
          <w:tcPr>
            <w:tcW w:w="213" w:type="pct"/>
            <w:shd w:val="clear" w:color="auto" w:fill="auto"/>
          </w:tcPr>
          <w:p w:rsidR="001D25F0" w:rsidRPr="00057B8F" w:rsidRDefault="001D25F0" w:rsidP="0002306E">
            <w:pPr>
              <w:widowControl w:val="0"/>
              <w:numPr>
                <w:ilvl w:val="0"/>
                <w:numId w:val="127"/>
              </w:numPr>
              <w:rPr>
                <w:iCs/>
                <w:sz w:val="20"/>
                <w:szCs w:val="16"/>
              </w:rPr>
            </w:pPr>
          </w:p>
        </w:tc>
        <w:tc>
          <w:tcPr>
            <w:tcW w:w="1685" w:type="pct"/>
            <w:shd w:val="clear" w:color="auto" w:fill="auto"/>
          </w:tcPr>
          <w:p w:rsidR="001D25F0" w:rsidRPr="00057B8F" w:rsidRDefault="001D25F0" w:rsidP="00FF73E3">
            <w:pPr>
              <w:autoSpaceDE w:val="0"/>
              <w:autoSpaceDN w:val="0"/>
              <w:adjustRightInd w:val="0"/>
              <w:rPr>
                <w:sz w:val="20"/>
                <w:szCs w:val="16"/>
              </w:rPr>
            </w:pPr>
            <w:r w:rsidRPr="00057B8F">
              <w:rPr>
                <w:sz w:val="20"/>
                <w:szCs w:val="16"/>
              </w:rPr>
              <w:t>ВЛ 110 кВ Наливная - Ершов</w:t>
            </w:r>
          </w:p>
        </w:tc>
        <w:tc>
          <w:tcPr>
            <w:tcW w:w="1161" w:type="pct"/>
            <w:shd w:val="clear" w:color="auto" w:fill="auto"/>
          </w:tcPr>
          <w:p w:rsidR="001D25F0" w:rsidRPr="00057B8F" w:rsidRDefault="001D25F0" w:rsidP="00FF73E3">
            <w:pPr>
              <w:rPr>
                <w:sz w:val="20"/>
                <w:szCs w:val="16"/>
              </w:rPr>
            </w:pPr>
            <w:r w:rsidRPr="00057B8F">
              <w:rPr>
                <w:sz w:val="20"/>
                <w:szCs w:val="16"/>
              </w:rPr>
              <w:t>Саратовская область</w:t>
            </w:r>
          </w:p>
        </w:tc>
        <w:tc>
          <w:tcPr>
            <w:tcW w:w="868" w:type="pct"/>
            <w:shd w:val="clear" w:color="auto" w:fill="auto"/>
          </w:tcPr>
          <w:p w:rsidR="001D25F0" w:rsidRPr="00057B8F" w:rsidRDefault="001D25F0" w:rsidP="00FF73E3">
            <w:pPr>
              <w:jc w:val="center"/>
              <w:rPr>
                <w:sz w:val="20"/>
                <w:szCs w:val="16"/>
              </w:rPr>
            </w:pPr>
            <w:r w:rsidRPr="00057B8F">
              <w:rPr>
                <w:sz w:val="20"/>
                <w:szCs w:val="16"/>
              </w:rPr>
              <w:t>-</w:t>
            </w:r>
          </w:p>
        </w:tc>
        <w:tc>
          <w:tcPr>
            <w:tcW w:w="1073" w:type="pct"/>
            <w:shd w:val="clear" w:color="auto" w:fill="auto"/>
          </w:tcPr>
          <w:p w:rsidR="001D25F0" w:rsidRPr="00057B8F" w:rsidRDefault="001D25F0" w:rsidP="00FF73E3">
            <w:pPr>
              <w:rPr>
                <w:sz w:val="20"/>
                <w:szCs w:val="16"/>
              </w:rPr>
            </w:pPr>
            <w:r w:rsidRPr="00057B8F">
              <w:rPr>
                <w:sz w:val="20"/>
                <w:szCs w:val="16"/>
              </w:rPr>
              <w:t>В зависимости от фактического режима работы</w:t>
            </w:r>
          </w:p>
        </w:tc>
      </w:tr>
      <w:tr w:rsidR="00057B8F" w:rsidRPr="00057B8F" w:rsidTr="00A40E01">
        <w:trPr>
          <w:cantSplit/>
        </w:trPr>
        <w:tc>
          <w:tcPr>
            <w:tcW w:w="213" w:type="pct"/>
            <w:shd w:val="clear" w:color="auto" w:fill="auto"/>
          </w:tcPr>
          <w:p w:rsidR="001D25F0" w:rsidRPr="00057B8F" w:rsidRDefault="001D25F0" w:rsidP="0002306E">
            <w:pPr>
              <w:widowControl w:val="0"/>
              <w:numPr>
                <w:ilvl w:val="0"/>
                <w:numId w:val="127"/>
              </w:numPr>
              <w:rPr>
                <w:iCs/>
                <w:sz w:val="20"/>
                <w:szCs w:val="16"/>
              </w:rPr>
            </w:pPr>
          </w:p>
        </w:tc>
        <w:tc>
          <w:tcPr>
            <w:tcW w:w="1685" w:type="pct"/>
            <w:shd w:val="clear" w:color="auto" w:fill="auto"/>
          </w:tcPr>
          <w:p w:rsidR="001D25F0" w:rsidRPr="00057B8F" w:rsidRDefault="001D25F0" w:rsidP="00FF73E3">
            <w:pPr>
              <w:autoSpaceDE w:val="0"/>
              <w:autoSpaceDN w:val="0"/>
              <w:adjustRightInd w:val="0"/>
              <w:rPr>
                <w:sz w:val="20"/>
                <w:szCs w:val="16"/>
              </w:rPr>
            </w:pPr>
            <w:r w:rsidRPr="00057B8F">
              <w:rPr>
                <w:sz w:val="20"/>
                <w:szCs w:val="16"/>
              </w:rPr>
              <w:t>ВЛ 110 кВ Саратовская - Кировская с</w:t>
            </w:r>
          </w:p>
          <w:p w:rsidR="001D25F0" w:rsidRPr="00057B8F" w:rsidRDefault="001D25F0" w:rsidP="00FF73E3">
            <w:pPr>
              <w:autoSpaceDE w:val="0"/>
              <w:autoSpaceDN w:val="0"/>
              <w:adjustRightInd w:val="0"/>
              <w:rPr>
                <w:sz w:val="20"/>
                <w:szCs w:val="16"/>
              </w:rPr>
            </w:pPr>
            <w:r w:rsidRPr="00057B8F">
              <w:rPr>
                <w:sz w:val="20"/>
                <w:szCs w:val="16"/>
              </w:rPr>
              <w:t>отпайками</w:t>
            </w:r>
          </w:p>
        </w:tc>
        <w:tc>
          <w:tcPr>
            <w:tcW w:w="1161" w:type="pct"/>
            <w:shd w:val="clear" w:color="auto" w:fill="auto"/>
          </w:tcPr>
          <w:p w:rsidR="001D25F0" w:rsidRPr="00057B8F" w:rsidRDefault="001D25F0" w:rsidP="00FF73E3">
            <w:pPr>
              <w:rPr>
                <w:sz w:val="20"/>
                <w:szCs w:val="16"/>
              </w:rPr>
            </w:pPr>
            <w:r w:rsidRPr="00057B8F">
              <w:rPr>
                <w:sz w:val="20"/>
                <w:szCs w:val="16"/>
              </w:rPr>
              <w:t>Саратовская область</w:t>
            </w:r>
          </w:p>
        </w:tc>
        <w:tc>
          <w:tcPr>
            <w:tcW w:w="868" w:type="pct"/>
            <w:shd w:val="clear" w:color="auto" w:fill="auto"/>
          </w:tcPr>
          <w:p w:rsidR="001D25F0" w:rsidRPr="00057B8F" w:rsidRDefault="001D25F0" w:rsidP="00FF73E3">
            <w:pPr>
              <w:jc w:val="center"/>
              <w:rPr>
                <w:sz w:val="20"/>
                <w:szCs w:val="16"/>
              </w:rPr>
            </w:pPr>
            <w:r w:rsidRPr="00057B8F">
              <w:rPr>
                <w:sz w:val="20"/>
                <w:szCs w:val="16"/>
              </w:rPr>
              <w:t>-</w:t>
            </w:r>
          </w:p>
        </w:tc>
        <w:tc>
          <w:tcPr>
            <w:tcW w:w="1073" w:type="pct"/>
            <w:shd w:val="clear" w:color="auto" w:fill="auto"/>
          </w:tcPr>
          <w:p w:rsidR="001D25F0" w:rsidRPr="00057B8F" w:rsidRDefault="001D25F0" w:rsidP="00FF73E3">
            <w:pPr>
              <w:rPr>
                <w:sz w:val="20"/>
                <w:szCs w:val="16"/>
              </w:rPr>
            </w:pPr>
            <w:r w:rsidRPr="00057B8F">
              <w:rPr>
                <w:sz w:val="20"/>
                <w:szCs w:val="16"/>
              </w:rPr>
              <w:t>В зависимости от фактического режима работы</w:t>
            </w:r>
          </w:p>
        </w:tc>
      </w:tr>
      <w:tr w:rsidR="00057B8F" w:rsidRPr="00057B8F" w:rsidTr="00A40E01">
        <w:trPr>
          <w:cantSplit/>
        </w:trPr>
        <w:tc>
          <w:tcPr>
            <w:tcW w:w="213" w:type="pct"/>
            <w:shd w:val="clear" w:color="auto" w:fill="auto"/>
          </w:tcPr>
          <w:p w:rsidR="001D25F0" w:rsidRPr="00057B8F" w:rsidRDefault="001D25F0" w:rsidP="0002306E">
            <w:pPr>
              <w:widowControl w:val="0"/>
              <w:numPr>
                <w:ilvl w:val="0"/>
                <w:numId w:val="127"/>
              </w:numPr>
              <w:rPr>
                <w:iCs/>
                <w:sz w:val="20"/>
                <w:szCs w:val="16"/>
              </w:rPr>
            </w:pPr>
          </w:p>
        </w:tc>
        <w:tc>
          <w:tcPr>
            <w:tcW w:w="1685" w:type="pct"/>
            <w:shd w:val="clear" w:color="auto" w:fill="auto"/>
          </w:tcPr>
          <w:p w:rsidR="001D25F0" w:rsidRPr="00057B8F" w:rsidRDefault="001D25F0" w:rsidP="00FF73E3">
            <w:pPr>
              <w:autoSpaceDE w:val="0"/>
              <w:autoSpaceDN w:val="0"/>
              <w:adjustRightInd w:val="0"/>
              <w:rPr>
                <w:sz w:val="20"/>
                <w:szCs w:val="16"/>
              </w:rPr>
            </w:pPr>
            <w:r w:rsidRPr="00057B8F">
              <w:rPr>
                <w:sz w:val="20"/>
                <w:szCs w:val="16"/>
              </w:rPr>
              <w:t>ВЛ 110 кВ Саратовская - Саратовская ТЭЦ-2 с отпайкой на ПС Трофимовский-2-тяговая</w:t>
            </w:r>
          </w:p>
        </w:tc>
        <w:tc>
          <w:tcPr>
            <w:tcW w:w="1161" w:type="pct"/>
            <w:shd w:val="clear" w:color="auto" w:fill="auto"/>
          </w:tcPr>
          <w:p w:rsidR="001D25F0" w:rsidRPr="00057B8F" w:rsidRDefault="001D25F0" w:rsidP="00FF73E3">
            <w:pPr>
              <w:rPr>
                <w:sz w:val="20"/>
                <w:szCs w:val="16"/>
              </w:rPr>
            </w:pPr>
            <w:r w:rsidRPr="00057B8F">
              <w:rPr>
                <w:sz w:val="20"/>
                <w:szCs w:val="16"/>
              </w:rPr>
              <w:t>Саратовская область</w:t>
            </w:r>
          </w:p>
        </w:tc>
        <w:tc>
          <w:tcPr>
            <w:tcW w:w="868" w:type="pct"/>
            <w:shd w:val="clear" w:color="auto" w:fill="auto"/>
          </w:tcPr>
          <w:p w:rsidR="001D25F0" w:rsidRPr="00057B8F" w:rsidRDefault="001D25F0" w:rsidP="00FF73E3">
            <w:pPr>
              <w:jc w:val="center"/>
              <w:rPr>
                <w:sz w:val="20"/>
                <w:szCs w:val="16"/>
              </w:rPr>
            </w:pPr>
            <w:r w:rsidRPr="00057B8F">
              <w:rPr>
                <w:sz w:val="20"/>
                <w:szCs w:val="16"/>
              </w:rPr>
              <w:t>-</w:t>
            </w:r>
          </w:p>
        </w:tc>
        <w:tc>
          <w:tcPr>
            <w:tcW w:w="1073" w:type="pct"/>
            <w:shd w:val="clear" w:color="auto" w:fill="auto"/>
          </w:tcPr>
          <w:p w:rsidR="001D25F0" w:rsidRPr="00057B8F" w:rsidRDefault="001D25F0" w:rsidP="00FF73E3">
            <w:pPr>
              <w:rPr>
                <w:sz w:val="20"/>
                <w:szCs w:val="16"/>
              </w:rPr>
            </w:pPr>
            <w:r w:rsidRPr="00057B8F">
              <w:rPr>
                <w:sz w:val="20"/>
                <w:szCs w:val="16"/>
              </w:rPr>
              <w:t>В зависимости от фактического режима работы</w:t>
            </w:r>
          </w:p>
        </w:tc>
      </w:tr>
      <w:tr w:rsidR="00057B8F" w:rsidRPr="00057B8F" w:rsidTr="00A40E01">
        <w:trPr>
          <w:cantSplit/>
        </w:trPr>
        <w:tc>
          <w:tcPr>
            <w:tcW w:w="213" w:type="pct"/>
            <w:shd w:val="clear" w:color="auto" w:fill="auto"/>
          </w:tcPr>
          <w:p w:rsidR="001D25F0" w:rsidRPr="00057B8F" w:rsidRDefault="001D25F0" w:rsidP="0002306E">
            <w:pPr>
              <w:widowControl w:val="0"/>
              <w:numPr>
                <w:ilvl w:val="0"/>
                <w:numId w:val="127"/>
              </w:numPr>
              <w:rPr>
                <w:iCs/>
                <w:sz w:val="20"/>
                <w:szCs w:val="16"/>
              </w:rPr>
            </w:pPr>
          </w:p>
        </w:tc>
        <w:tc>
          <w:tcPr>
            <w:tcW w:w="1685" w:type="pct"/>
            <w:shd w:val="clear" w:color="auto" w:fill="auto"/>
          </w:tcPr>
          <w:p w:rsidR="001D25F0" w:rsidRPr="00057B8F" w:rsidRDefault="001D25F0" w:rsidP="00FF73E3">
            <w:pPr>
              <w:autoSpaceDE w:val="0"/>
              <w:autoSpaceDN w:val="0"/>
              <w:adjustRightInd w:val="0"/>
              <w:rPr>
                <w:sz w:val="20"/>
                <w:szCs w:val="16"/>
              </w:rPr>
            </w:pPr>
            <w:r w:rsidRPr="00057B8F">
              <w:rPr>
                <w:sz w:val="20"/>
                <w:szCs w:val="16"/>
              </w:rPr>
              <w:t>ВЛ 110 кВ Саратовская ТЭЦ-5 - Кировская с отпайками</w:t>
            </w:r>
          </w:p>
        </w:tc>
        <w:tc>
          <w:tcPr>
            <w:tcW w:w="1161" w:type="pct"/>
            <w:shd w:val="clear" w:color="auto" w:fill="auto"/>
          </w:tcPr>
          <w:p w:rsidR="001D25F0" w:rsidRPr="00057B8F" w:rsidRDefault="001D25F0" w:rsidP="00FF73E3">
            <w:pPr>
              <w:rPr>
                <w:sz w:val="20"/>
                <w:szCs w:val="16"/>
              </w:rPr>
            </w:pPr>
            <w:r w:rsidRPr="00057B8F">
              <w:rPr>
                <w:sz w:val="20"/>
                <w:szCs w:val="16"/>
              </w:rPr>
              <w:t>Саратовская область</w:t>
            </w:r>
          </w:p>
        </w:tc>
        <w:tc>
          <w:tcPr>
            <w:tcW w:w="868" w:type="pct"/>
            <w:shd w:val="clear" w:color="auto" w:fill="auto"/>
          </w:tcPr>
          <w:p w:rsidR="001D25F0" w:rsidRPr="00057B8F" w:rsidRDefault="001D25F0" w:rsidP="00FF73E3">
            <w:pPr>
              <w:jc w:val="center"/>
              <w:rPr>
                <w:sz w:val="20"/>
                <w:szCs w:val="16"/>
              </w:rPr>
            </w:pPr>
            <w:r w:rsidRPr="00057B8F">
              <w:rPr>
                <w:sz w:val="20"/>
                <w:szCs w:val="16"/>
              </w:rPr>
              <w:t>-</w:t>
            </w:r>
          </w:p>
        </w:tc>
        <w:tc>
          <w:tcPr>
            <w:tcW w:w="1073" w:type="pct"/>
            <w:shd w:val="clear" w:color="auto" w:fill="auto"/>
          </w:tcPr>
          <w:p w:rsidR="001D25F0" w:rsidRPr="00057B8F" w:rsidRDefault="001D25F0" w:rsidP="00FF73E3">
            <w:pPr>
              <w:rPr>
                <w:sz w:val="20"/>
                <w:szCs w:val="16"/>
              </w:rPr>
            </w:pPr>
            <w:r w:rsidRPr="00057B8F">
              <w:rPr>
                <w:sz w:val="20"/>
                <w:szCs w:val="16"/>
              </w:rPr>
              <w:t>В зависимости от фактического режима работы</w:t>
            </w:r>
          </w:p>
        </w:tc>
      </w:tr>
      <w:tr w:rsidR="00057B8F" w:rsidRPr="00057B8F" w:rsidTr="00A40E01">
        <w:trPr>
          <w:cantSplit/>
        </w:trPr>
        <w:tc>
          <w:tcPr>
            <w:tcW w:w="213" w:type="pct"/>
            <w:shd w:val="clear" w:color="auto" w:fill="auto"/>
          </w:tcPr>
          <w:p w:rsidR="001D25F0" w:rsidRPr="00057B8F" w:rsidRDefault="001D25F0" w:rsidP="0002306E">
            <w:pPr>
              <w:widowControl w:val="0"/>
              <w:numPr>
                <w:ilvl w:val="0"/>
                <w:numId w:val="127"/>
              </w:numPr>
              <w:rPr>
                <w:iCs/>
                <w:sz w:val="20"/>
                <w:szCs w:val="16"/>
              </w:rPr>
            </w:pPr>
          </w:p>
        </w:tc>
        <w:tc>
          <w:tcPr>
            <w:tcW w:w="1685" w:type="pct"/>
            <w:shd w:val="clear" w:color="auto" w:fill="auto"/>
          </w:tcPr>
          <w:p w:rsidR="001D25F0" w:rsidRPr="00057B8F" w:rsidRDefault="001D25F0" w:rsidP="00FF73E3">
            <w:pPr>
              <w:rPr>
                <w:sz w:val="20"/>
                <w:szCs w:val="16"/>
              </w:rPr>
            </w:pPr>
            <w:r w:rsidRPr="00057B8F">
              <w:rPr>
                <w:sz w:val="20"/>
                <w:szCs w:val="16"/>
              </w:rPr>
              <w:t>ВЛ 110 кВ Хопер-2-тяговая - Балашовская с отпайкой на ПС Родничок</w:t>
            </w:r>
          </w:p>
        </w:tc>
        <w:tc>
          <w:tcPr>
            <w:tcW w:w="1161" w:type="pct"/>
            <w:shd w:val="clear" w:color="auto" w:fill="auto"/>
          </w:tcPr>
          <w:p w:rsidR="001D25F0" w:rsidRPr="00057B8F" w:rsidRDefault="001D25F0" w:rsidP="00FF73E3">
            <w:pPr>
              <w:rPr>
                <w:sz w:val="20"/>
                <w:szCs w:val="16"/>
              </w:rPr>
            </w:pPr>
            <w:r w:rsidRPr="00057B8F">
              <w:rPr>
                <w:sz w:val="20"/>
                <w:szCs w:val="16"/>
              </w:rPr>
              <w:t>Саратовская область</w:t>
            </w:r>
          </w:p>
        </w:tc>
        <w:tc>
          <w:tcPr>
            <w:tcW w:w="868" w:type="pct"/>
            <w:shd w:val="clear" w:color="auto" w:fill="auto"/>
          </w:tcPr>
          <w:p w:rsidR="001D25F0" w:rsidRPr="00057B8F" w:rsidRDefault="001D25F0" w:rsidP="00FF73E3">
            <w:pPr>
              <w:jc w:val="center"/>
              <w:rPr>
                <w:sz w:val="20"/>
                <w:szCs w:val="16"/>
              </w:rPr>
            </w:pPr>
            <w:r w:rsidRPr="00057B8F">
              <w:rPr>
                <w:sz w:val="20"/>
                <w:szCs w:val="16"/>
              </w:rPr>
              <w:t>-</w:t>
            </w:r>
          </w:p>
        </w:tc>
        <w:tc>
          <w:tcPr>
            <w:tcW w:w="1073" w:type="pct"/>
            <w:shd w:val="clear" w:color="auto" w:fill="auto"/>
          </w:tcPr>
          <w:p w:rsidR="001D25F0" w:rsidRPr="00057B8F" w:rsidRDefault="001D25F0" w:rsidP="00FF73E3">
            <w:pPr>
              <w:rPr>
                <w:sz w:val="20"/>
                <w:szCs w:val="16"/>
              </w:rPr>
            </w:pPr>
            <w:r w:rsidRPr="00057B8F">
              <w:rPr>
                <w:sz w:val="20"/>
                <w:szCs w:val="16"/>
              </w:rPr>
              <w:t>В зависимости от фактического режима работы</w:t>
            </w:r>
          </w:p>
        </w:tc>
      </w:tr>
      <w:tr w:rsidR="00057B8F" w:rsidRPr="00057B8F" w:rsidTr="00A40E01">
        <w:tc>
          <w:tcPr>
            <w:tcW w:w="213" w:type="pct"/>
            <w:shd w:val="clear" w:color="auto" w:fill="auto"/>
          </w:tcPr>
          <w:p w:rsidR="001D25F0" w:rsidRPr="00057B8F" w:rsidRDefault="001D25F0" w:rsidP="0002306E">
            <w:pPr>
              <w:widowControl w:val="0"/>
              <w:numPr>
                <w:ilvl w:val="0"/>
                <w:numId w:val="127"/>
              </w:numPr>
              <w:rPr>
                <w:iCs/>
                <w:sz w:val="20"/>
                <w:szCs w:val="16"/>
              </w:rPr>
            </w:pPr>
          </w:p>
        </w:tc>
        <w:tc>
          <w:tcPr>
            <w:tcW w:w="1685" w:type="pct"/>
            <w:shd w:val="clear" w:color="auto" w:fill="auto"/>
          </w:tcPr>
          <w:p w:rsidR="001D25F0" w:rsidRPr="00057B8F" w:rsidRDefault="001D25F0" w:rsidP="00FF73E3">
            <w:pPr>
              <w:autoSpaceDE w:val="0"/>
              <w:autoSpaceDN w:val="0"/>
              <w:adjustRightInd w:val="0"/>
              <w:rPr>
                <w:sz w:val="20"/>
                <w:szCs w:val="16"/>
              </w:rPr>
            </w:pPr>
            <w:r w:rsidRPr="00057B8F">
              <w:rPr>
                <w:sz w:val="20"/>
                <w:szCs w:val="16"/>
              </w:rPr>
              <w:t>ВЛ 110 кВ Центральная - Ивановка</w:t>
            </w:r>
          </w:p>
        </w:tc>
        <w:tc>
          <w:tcPr>
            <w:tcW w:w="1161" w:type="pct"/>
            <w:shd w:val="clear" w:color="auto" w:fill="auto"/>
          </w:tcPr>
          <w:p w:rsidR="001D25F0" w:rsidRPr="00057B8F" w:rsidRDefault="001D25F0" w:rsidP="00FF73E3">
            <w:pPr>
              <w:rPr>
                <w:sz w:val="20"/>
                <w:szCs w:val="16"/>
              </w:rPr>
            </w:pPr>
            <w:r w:rsidRPr="00057B8F">
              <w:rPr>
                <w:sz w:val="20"/>
                <w:szCs w:val="16"/>
              </w:rPr>
              <w:t>Саратовская область</w:t>
            </w:r>
          </w:p>
        </w:tc>
        <w:tc>
          <w:tcPr>
            <w:tcW w:w="868" w:type="pct"/>
            <w:shd w:val="clear" w:color="auto" w:fill="auto"/>
          </w:tcPr>
          <w:p w:rsidR="001D25F0" w:rsidRPr="00057B8F" w:rsidRDefault="001D25F0" w:rsidP="00FF73E3">
            <w:pPr>
              <w:jc w:val="center"/>
              <w:rPr>
                <w:sz w:val="20"/>
                <w:szCs w:val="16"/>
              </w:rPr>
            </w:pPr>
            <w:r w:rsidRPr="00057B8F">
              <w:rPr>
                <w:sz w:val="20"/>
                <w:szCs w:val="16"/>
              </w:rPr>
              <w:t>-</w:t>
            </w:r>
          </w:p>
        </w:tc>
        <w:tc>
          <w:tcPr>
            <w:tcW w:w="1073" w:type="pct"/>
            <w:shd w:val="clear" w:color="auto" w:fill="auto"/>
          </w:tcPr>
          <w:p w:rsidR="001D25F0" w:rsidRPr="00057B8F" w:rsidRDefault="001D25F0" w:rsidP="00FF73E3">
            <w:pPr>
              <w:rPr>
                <w:sz w:val="20"/>
                <w:szCs w:val="16"/>
              </w:rPr>
            </w:pPr>
            <w:r w:rsidRPr="00057B8F">
              <w:rPr>
                <w:sz w:val="20"/>
                <w:szCs w:val="16"/>
              </w:rPr>
              <w:t>В зависимости от фактического режима работы</w:t>
            </w:r>
          </w:p>
        </w:tc>
      </w:tr>
      <w:tr w:rsidR="00057B8F" w:rsidRPr="00057B8F" w:rsidTr="00A40E01">
        <w:trPr>
          <w:cantSplit/>
        </w:trPr>
        <w:tc>
          <w:tcPr>
            <w:tcW w:w="213" w:type="pct"/>
            <w:shd w:val="clear" w:color="auto" w:fill="auto"/>
          </w:tcPr>
          <w:p w:rsidR="001D25F0" w:rsidRPr="00057B8F" w:rsidRDefault="001D25F0" w:rsidP="0002306E">
            <w:pPr>
              <w:widowControl w:val="0"/>
              <w:numPr>
                <w:ilvl w:val="0"/>
                <w:numId w:val="127"/>
              </w:numPr>
              <w:rPr>
                <w:iCs/>
                <w:sz w:val="20"/>
                <w:szCs w:val="16"/>
              </w:rPr>
            </w:pPr>
          </w:p>
        </w:tc>
        <w:tc>
          <w:tcPr>
            <w:tcW w:w="1685" w:type="pct"/>
            <w:shd w:val="clear" w:color="auto" w:fill="auto"/>
          </w:tcPr>
          <w:p w:rsidR="001D25F0" w:rsidRPr="00057B8F" w:rsidRDefault="001D25F0" w:rsidP="00FF73E3">
            <w:pPr>
              <w:autoSpaceDE w:val="0"/>
              <w:autoSpaceDN w:val="0"/>
              <w:adjustRightInd w:val="0"/>
              <w:rPr>
                <w:sz w:val="20"/>
                <w:szCs w:val="16"/>
              </w:rPr>
            </w:pPr>
            <w:r w:rsidRPr="00057B8F">
              <w:rPr>
                <w:sz w:val="20"/>
                <w:szCs w:val="16"/>
              </w:rPr>
              <w:t>ВЛ 110 кВ Центральная - Подлесное с отпайками</w:t>
            </w:r>
          </w:p>
        </w:tc>
        <w:tc>
          <w:tcPr>
            <w:tcW w:w="1161" w:type="pct"/>
            <w:shd w:val="clear" w:color="auto" w:fill="auto"/>
          </w:tcPr>
          <w:p w:rsidR="001D25F0" w:rsidRPr="00057B8F" w:rsidRDefault="001D25F0" w:rsidP="00FF73E3">
            <w:pPr>
              <w:rPr>
                <w:sz w:val="20"/>
                <w:szCs w:val="16"/>
              </w:rPr>
            </w:pPr>
            <w:r w:rsidRPr="00057B8F">
              <w:rPr>
                <w:sz w:val="20"/>
                <w:szCs w:val="16"/>
              </w:rPr>
              <w:t>Саратовская область</w:t>
            </w:r>
          </w:p>
        </w:tc>
        <w:tc>
          <w:tcPr>
            <w:tcW w:w="868" w:type="pct"/>
            <w:shd w:val="clear" w:color="auto" w:fill="auto"/>
          </w:tcPr>
          <w:p w:rsidR="001D25F0" w:rsidRPr="00057B8F" w:rsidRDefault="001D25F0" w:rsidP="00FF73E3">
            <w:pPr>
              <w:jc w:val="center"/>
              <w:rPr>
                <w:sz w:val="20"/>
                <w:szCs w:val="16"/>
              </w:rPr>
            </w:pPr>
            <w:r w:rsidRPr="00057B8F">
              <w:rPr>
                <w:sz w:val="20"/>
                <w:szCs w:val="16"/>
              </w:rPr>
              <w:t>-</w:t>
            </w:r>
          </w:p>
        </w:tc>
        <w:tc>
          <w:tcPr>
            <w:tcW w:w="1073" w:type="pct"/>
            <w:shd w:val="clear" w:color="auto" w:fill="auto"/>
          </w:tcPr>
          <w:p w:rsidR="001D25F0" w:rsidRPr="00057B8F" w:rsidRDefault="001D25F0" w:rsidP="00FF73E3">
            <w:pPr>
              <w:rPr>
                <w:sz w:val="20"/>
                <w:szCs w:val="16"/>
              </w:rPr>
            </w:pPr>
            <w:r w:rsidRPr="00057B8F">
              <w:rPr>
                <w:sz w:val="20"/>
                <w:szCs w:val="16"/>
              </w:rPr>
              <w:t>В зависимости от фактического режима работы</w:t>
            </w:r>
          </w:p>
        </w:tc>
      </w:tr>
      <w:tr w:rsidR="00057B8F" w:rsidRPr="00057B8F" w:rsidTr="00A40E01">
        <w:trPr>
          <w:cantSplit/>
          <w:trHeight w:val="15"/>
        </w:trPr>
        <w:tc>
          <w:tcPr>
            <w:tcW w:w="1898" w:type="pct"/>
            <w:gridSpan w:val="2"/>
            <w:shd w:val="clear" w:color="auto" w:fill="auto"/>
          </w:tcPr>
          <w:p w:rsidR="001D25F0" w:rsidRPr="00057B8F" w:rsidRDefault="001D25F0" w:rsidP="00FF73E3">
            <w:pPr>
              <w:rPr>
                <w:sz w:val="20"/>
                <w:szCs w:val="16"/>
              </w:rPr>
            </w:pPr>
            <w:r w:rsidRPr="00057B8F">
              <w:rPr>
                <w:sz w:val="20"/>
                <w:szCs w:val="16"/>
              </w:rPr>
              <w:t>Всего</w:t>
            </w:r>
          </w:p>
        </w:tc>
        <w:tc>
          <w:tcPr>
            <w:tcW w:w="1161" w:type="pct"/>
            <w:shd w:val="clear" w:color="auto" w:fill="auto"/>
          </w:tcPr>
          <w:p w:rsidR="001D25F0" w:rsidRPr="00057B8F" w:rsidRDefault="001D25F0" w:rsidP="00FF73E3">
            <w:pPr>
              <w:rPr>
                <w:sz w:val="20"/>
                <w:szCs w:val="16"/>
              </w:rPr>
            </w:pPr>
          </w:p>
        </w:tc>
        <w:tc>
          <w:tcPr>
            <w:tcW w:w="868" w:type="pct"/>
            <w:shd w:val="clear" w:color="auto" w:fill="auto"/>
          </w:tcPr>
          <w:p w:rsidR="001D25F0" w:rsidRPr="00057B8F" w:rsidRDefault="001D25F0" w:rsidP="00FF73E3">
            <w:pPr>
              <w:jc w:val="center"/>
              <w:rPr>
                <w:sz w:val="20"/>
                <w:szCs w:val="16"/>
              </w:rPr>
            </w:pPr>
            <w:r w:rsidRPr="00057B8F">
              <w:rPr>
                <w:sz w:val="20"/>
                <w:szCs w:val="16"/>
              </w:rPr>
              <w:t>612,5</w:t>
            </w:r>
          </w:p>
        </w:tc>
        <w:tc>
          <w:tcPr>
            <w:tcW w:w="1073" w:type="pct"/>
            <w:shd w:val="clear" w:color="auto" w:fill="auto"/>
          </w:tcPr>
          <w:p w:rsidR="001D25F0" w:rsidRPr="00057B8F" w:rsidRDefault="001D25F0" w:rsidP="00FF73E3">
            <w:pPr>
              <w:rPr>
                <w:sz w:val="20"/>
                <w:szCs w:val="16"/>
              </w:rPr>
            </w:pPr>
          </w:p>
        </w:tc>
      </w:tr>
    </w:tbl>
    <w:p w:rsidR="000149B0" w:rsidRPr="00057B8F" w:rsidRDefault="000149B0" w:rsidP="000149B0">
      <w:pPr>
        <w:pStyle w:val="4"/>
      </w:pPr>
      <w:bookmarkStart w:id="1446" w:name="_Toc325809614"/>
      <w:bookmarkStart w:id="1447" w:name="_Toc340925142"/>
      <w:bookmarkStart w:id="1448" w:name="_Toc343803259"/>
      <w:bookmarkStart w:id="1449" w:name="_Toc343872000"/>
      <w:bookmarkEnd w:id="1445"/>
      <w:r w:rsidRPr="00057B8F">
        <w:lastRenderedPageBreak/>
        <w:t>Строящиеся объекты</w:t>
      </w:r>
    </w:p>
    <w:p w:rsidR="00304967" w:rsidRPr="00057B8F" w:rsidRDefault="00304967" w:rsidP="00304967">
      <w:pPr>
        <w:pStyle w:val="6"/>
      </w:pPr>
      <w:r w:rsidRPr="00057B8F">
        <w:t>Строящиеся солнечные электростанции</w:t>
      </w:r>
    </w:p>
    <w:tbl>
      <w:tblPr>
        <w:tblW w:w="487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30"/>
        <w:gridCol w:w="2943"/>
        <w:gridCol w:w="1563"/>
        <w:gridCol w:w="988"/>
        <w:gridCol w:w="1712"/>
      </w:tblGrid>
      <w:tr w:rsidR="00057B8F" w:rsidRPr="00057B8F" w:rsidTr="009031BD">
        <w:trPr>
          <w:trHeight w:val="893"/>
          <w:tblHeader/>
        </w:trPr>
        <w:tc>
          <w:tcPr>
            <w:tcW w:w="1141" w:type="pct"/>
            <w:shd w:val="clear" w:color="auto" w:fill="auto"/>
          </w:tcPr>
          <w:p w:rsidR="00304967" w:rsidRPr="00057B8F" w:rsidRDefault="00304967" w:rsidP="00304967">
            <w:pPr>
              <w:keepNext/>
              <w:keepLines/>
              <w:contextualSpacing/>
              <w:rPr>
                <w:bCs/>
                <w:sz w:val="20"/>
                <w:szCs w:val="20"/>
              </w:rPr>
            </w:pPr>
            <w:r w:rsidRPr="00057B8F">
              <w:rPr>
                <w:bCs/>
                <w:sz w:val="20"/>
                <w:szCs w:val="20"/>
              </w:rPr>
              <w:t>Наименование</w:t>
            </w:r>
          </w:p>
        </w:tc>
        <w:tc>
          <w:tcPr>
            <w:tcW w:w="1576" w:type="pct"/>
            <w:shd w:val="clear" w:color="auto" w:fill="auto"/>
            <w:noWrap/>
          </w:tcPr>
          <w:p w:rsidR="00304967" w:rsidRPr="00057B8F" w:rsidRDefault="00304967" w:rsidP="00042C43">
            <w:pPr>
              <w:keepNext/>
              <w:keepLines/>
              <w:contextualSpacing/>
              <w:jc w:val="center"/>
              <w:rPr>
                <w:bCs/>
                <w:sz w:val="20"/>
                <w:szCs w:val="20"/>
              </w:rPr>
            </w:pPr>
            <w:r w:rsidRPr="00057B8F">
              <w:rPr>
                <w:bCs/>
                <w:sz w:val="20"/>
                <w:szCs w:val="20"/>
              </w:rPr>
              <w:t>Местоположение</w:t>
            </w:r>
          </w:p>
        </w:tc>
        <w:tc>
          <w:tcPr>
            <w:tcW w:w="837" w:type="pct"/>
            <w:shd w:val="clear" w:color="auto" w:fill="auto"/>
            <w:noWrap/>
          </w:tcPr>
          <w:p w:rsidR="00304967" w:rsidRPr="00057B8F" w:rsidRDefault="00304967" w:rsidP="00042C43">
            <w:pPr>
              <w:keepNext/>
              <w:keepLines/>
              <w:contextualSpacing/>
              <w:rPr>
                <w:bCs/>
                <w:sz w:val="20"/>
                <w:szCs w:val="20"/>
              </w:rPr>
            </w:pPr>
            <w:r w:rsidRPr="00057B8F">
              <w:rPr>
                <w:bCs/>
                <w:sz w:val="20"/>
                <w:szCs w:val="20"/>
              </w:rPr>
              <w:t>Тип ввода</w:t>
            </w:r>
          </w:p>
        </w:tc>
        <w:tc>
          <w:tcPr>
            <w:tcW w:w="529" w:type="pct"/>
          </w:tcPr>
          <w:p w:rsidR="00304967" w:rsidRPr="00057B8F" w:rsidRDefault="00304967" w:rsidP="00042C43">
            <w:pPr>
              <w:keepNext/>
              <w:keepLines/>
              <w:contextualSpacing/>
              <w:jc w:val="center"/>
              <w:rPr>
                <w:bCs/>
                <w:sz w:val="20"/>
                <w:szCs w:val="20"/>
              </w:rPr>
            </w:pPr>
            <w:r w:rsidRPr="00057B8F">
              <w:rPr>
                <w:bCs/>
                <w:sz w:val="20"/>
                <w:szCs w:val="20"/>
              </w:rPr>
              <w:t>Год ввода</w:t>
            </w:r>
          </w:p>
        </w:tc>
        <w:tc>
          <w:tcPr>
            <w:tcW w:w="917" w:type="pct"/>
          </w:tcPr>
          <w:p w:rsidR="00304967" w:rsidRPr="00057B8F" w:rsidRDefault="00304967" w:rsidP="00042C43">
            <w:pPr>
              <w:keepNext/>
              <w:keepLines/>
              <w:contextualSpacing/>
              <w:jc w:val="center"/>
              <w:rPr>
                <w:bCs/>
                <w:sz w:val="20"/>
                <w:szCs w:val="20"/>
              </w:rPr>
            </w:pPr>
            <w:r w:rsidRPr="00057B8F">
              <w:rPr>
                <w:bCs/>
                <w:sz w:val="20"/>
                <w:szCs w:val="20"/>
              </w:rPr>
              <w:t>Установленная мощность, МВт</w:t>
            </w:r>
          </w:p>
        </w:tc>
      </w:tr>
      <w:tr w:rsidR="00057B8F" w:rsidRPr="00057B8F" w:rsidTr="00953B23">
        <w:trPr>
          <w:trHeight w:val="690"/>
        </w:trPr>
        <w:tc>
          <w:tcPr>
            <w:tcW w:w="1141" w:type="pct"/>
            <w:shd w:val="clear" w:color="auto" w:fill="auto"/>
          </w:tcPr>
          <w:p w:rsidR="00A114B9" w:rsidRPr="00057B8F" w:rsidRDefault="00A114B9" w:rsidP="00042C43">
            <w:pPr>
              <w:keepNext/>
              <w:keepLines/>
              <w:rPr>
                <w:sz w:val="20"/>
                <w:szCs w:val="20"/>
              </w:rPr>
            </w:pPr>
            <w:r w:rsidRPr="00057B8F">
              <w:rPr>
                <w:sz w:val="20"/>
                <w:szCs w:val="20"/>
              </w:rPr>
              <w:t>Орловгайская СЭС ООО «Авелар Солар Технолоджи»</w:t>
            </w:r>
          </w:p>
        </w:tc>
        <w:tc>
          <w:tcPr>
            <w:tcW w:w="1576" w:type="pct"/>
            <w:shd w:val="clear" w:color="auto" w:fill="auto"/>
            <w:noWrap/>
          </w:tcPr>
          <w:p w:rsidR="00A114B9" w:rsidRPr="00057B8F" w:rsidRDefault="00A114B9" w:rsidP="008B4F3A">
            <w:pPr>
              <w:keepNext/>
              <w:keepLines/>
              <w:contextualSpacing/>
              <w:rPr>
                <w:sz w:val="20"/>
                <w:szCs w:val="20"/>
              </w:rPr>
            </w:pPr>
            <w:r w:rsidRPr="00057B8F">
              <w:rPr>
                <w:sz w:val="20"/>
                <w:szCs w:val="20"/>
              </w:rPr>
              <w:t>г. Орлов-Гай, Ершовский район, Саратовская область</w:t>
            </w:r>
          </w:p>
        </w:tc>
        <w:tc>
          <w:tcPr>
            <w:tcW w:w="837" w:type="pct"/>
            <w:shd w:val="clear" w:color="auto" w:fill="auto"/>
            <w:noWrap/>
          </w:tcPr>
          <w:p w:rsidR="00A114B9" w:rsidRPr="00057B8F" w:rsidRDefault="00A114B9" w:rsidP="00042C43">
            <w:pPr>
              <w:keepNext/>
              <w:keepLines/>
              <w:contextualSpacing/>
              <w:rPr>
                <w:sz w:val="20"/>
                <w:szCs w:val="20"/>
              </w:rPr>
            </w:pPr>
            <w:r w:rsidRPr="00057B8F">
              <w:rPr>
                <w:sz w:val="20"/>
                <w:szCs w:val="20"/>
              </w:rPr>
              <w:t>расширение</w:t>
            </w:r>
          </w:p>
          <w:p w:rsidR="00A114B9" w:rsidRPr="00057B8F" w:rsidRDefault="00A114B9" w:rsidP="00042C43">
            <w:pPr>
              <w:keepNext/>
              <w:keepLines/>
              <w:contextualSpacing/>
              <w:rPr>
                <w:sz w:val="20"/>
                <w:szCs w:val="20"/>
              </w:rPr>
            </w:pPr>
            <w:r w:rsidRPr="00057B8F">
              <w:rPr>
                <w:sz w:val="20"/>
                <w:szCs w:val="20"/>
              </w:rPr>
              <w:t>(ввод 2 очереди)</w:t>
            </w:r>
          </w:p>
        </w:tc>
        <w:tc>
          <w:tcPr>
            <w:tcW w:w="529" w:type="pct"/>
            <w:shd w:val="clear" w:color="auto" w:fill="auto"/>
            <w:noWrap/>
          </w:tcPr>
          <w:p w:rsidR="00A114B9" w:rsidRPr="00057B8F" w:rsidRDefault="00A114B9" w:rsidP="008B4F3A">
            <w:pPr>
              <w:keepNext/>
              <w:keepLines/>
              <w:contextualSpacing/>
              <w:jc w:val="center"/>
              <w:rPr>
                <w:sz w:val="20"/>
                <w:szCs w:val="20"/>
              </w:rPr>
            </w:pPr>
            <w:r w:rsidRPr="00057B8F">
              <w:rPr>
                <w:sz w:val="20"/>
                <w:szCs w:val="20"/>
              </w:rPr>
              <w:t>2018 год</w:t>
            </w:r>
          </w:p>
        </w:tc>
        <w:tc>
          <w:tcPr>
            <w:tcW w:w="917" w:type="pct"/>
            <w:shd w:val="clear" w:color="auto" w:fill="auto"/>
            <w:noWrap/>
          </w:tcPr>
          <w:p w:rsidR="00A114B9" w:rsidRPr="00057B8F" w:rsidRDefault="00A114B9" w:rsidP="00042C43">
            <w:pPr>
              <w:keepNext/>
              <w:keepLines/>
              <w:contextualSpacing/>
              <w:jc w:val="center"/>
              <w:rPr>
                <w:sz w:val="20"/>
                <w:szCs w:val="20"/>
              </w:rPr>
            </w:pPr>
            <w:r w:rsidRPr="00057B8F">
              <w:rPr>
                <w:sz w:val="20"/>
                <w:szCs w:val="20"/>
              </w:rPr>
              <w:t>10</w:t>
            </w:r>
          </w:p>
        </w:tc>
      </w:tr>
      <w:tr w:rsidR="00057B8F" w:rsidRPr="00057B8F" w:rsidTr="009031BD">
        <w:trPr>
          <w:trHeight w:val="20"/>
        </w:trPr>
        <w:tc>
          <w:tcPr>
            <w:tcW w:w="1141" w:type="pct"/>
            <w:shd w:val="clear" w:color="auto" w:fill="auto"/>
          </w:tcPr>
          <w:p w:rsidR="008B4F3A" w:rsidRPr="00057B8F" w:rsidRDefault="008B4F3A" w:rsidP="00042C43">
            <w:pPr>
              <w:keepNext/>
              <w:keepLines/>
              <w:rPr>
                <w:sz w:val="20"/>
                <w:szCs w:val="20"/>
              </w:rPr>
            </w:pPr>
            <w:r w:rsidRPr="00057B8F">
              <w:rPr>
                <w:sz w:val="20"/>
                <w:szCs w:val="20"/>
              </w:rPr>
              <w:t>Ново-Узенская СЭС ООО «Авелар Солар Технолоджи»</w:t>
            </w:r>
          </w:p>
        </w:tc>
        <w:tc>
          <w:tcPr>
            <w:tcW w:w="1576" w:type="pct"/>
            <w:shd w:val="clear" w:color="auto" w:fill="auto"/>
            <w:noWrap/>
          </w:tcPr>
          <w:p w:rsidR="008B4F3A" w:rsidRPr="00057B8F" w:rsidRDefault="008B4F3A" w:rsidP="008B4F3A">
            <w:pPr>
              <w:keepNext/>
              <w:keepLines/>
              <w:contextualSpacing/>
              <w:rPr>
                <w:sz w:val="20"/>
                <w:szCs w:val="20"/>
              </w:rPr>
            </w:pPr>
            <w:r w:rsidRPr="00057B8F">
              <w:rPr>
                <w:sz w:val="20"/>
                <w:szCs w:val="20"/>
              </w:rPr>
              <w:t>г. Ново-Узенск, Новоузенский район, Саратовская область</w:t>
            </w:r>
          </w:p>
        </w:tc>
        <w:tc>
          <w:tcPr>
            <w:tcW w:w="837" w:type="pct"/>
            <w:shd w:val="clear" w:color="auto" w:fill="auto"/>
            <w:noWrap/>
          </w:tcPr>
          <w:p w:rsidR="008B4F3A" w:rsidRPr="00057B8F" w:rsidRDefault="008B4F3A" w:rsidP="00042C43">
            <w:pPr>
              <w:keepNext/>
              <w:keepLines/>
              <w:contextualSpacing/>
              <w:rPr>
                <w:sz w:val="20"/>
                <w:szCs w:val="20"/>
              </w:rPr>
            </w:pPr>
            <w:r w:rsidRPr="00057B8F">
              <w:rPr>
                <w:sz w:val="20"/>
                <w:szCs w:val="20"/>
              </w:rPr>
              <w:t>новое строительство</w:t>
            </w:r>
          </w:p>
        </w:tc>
        <w:tc>
          <w:tcPr>
            <w:tcW w:w="529" w:type="pct"/>
            <w:shd w:val="clear" w:color="auto" w:fill="auto"/>
            <w:noWrap/>
          </w:tcPr>
          <w:p w:rsidR="008B4F3A" w:rsidRPr="00057B8F" w:rsidRDefault="008B4F3A" w:rsidP="008B4F3A">
            <w:pPr>
              <w:keepNext/>
              <w:keepLines/>
              <w:contextualSpacing/>
              <w:jc w:val="center"/>
              <w:rPr>
                <w:sz w:val="20"/>
                <w:szCs w:val="20"/>
              </w:rPr>
            </w:pPr>
            <w:r w:rsidRPr="00057B8F">
              <w:rPr>
                <w:sz w:val="20"/>
                <w:szCs w:val="20"/>
              </w:rPr>
              <w:t>2018 год</w:t>
            </w:r>
          </w:p>
        </w:tc>
        <w:tc>
          <w:tcPr>
            <w:tcW w:w="917" w:type="pct"/>
            <w:shd w:val="clear" w:color="auto" w:fill="auto"/>
            <w:noWrap/>
          </w:tcPr>
          <w:p w:rsidR="008B4F3A" w:rsidRPr="00057B8F" w:rsidRDefault="008B4F3A" w:rsidP="00042C43">
            <w:pPr>
              <w:keepNext/>
              <w:keepLines/>
              <w:contextualSpacing/>
              <w:jc w:val="center"/>
              <w:rPr>
                <w:sz w:val="20"/>
                <w:szCs w:val="20"/>
              </w:rPr>
            </w:pPr>
            <w:r w:rsidRPr="00057B8F">
              <w:rPr>
                <w:sz w:val="20"/>
                <w:szCs w:val="20"/>
              </w:rPr>
              <w:t>15</w:t>
            </w:r>
          </w:p>
        </w:tc>
      </w:tr>
      <w:tr w:rsidR="00057B8F" w:rsidRPr="00057B8F" w:rsidTr="009031BD">
        <w:trPr>
          <w:trHeight w:val="20"/>
        </w:trPr>
        <w:tc>
          <w:tcPr>
            <w:tcW w:w="4083" w:type="pct"/>
            <w:gridSpan w:val="4"/>
            <w:shd w:val="clear" w:color="auto" w:fill="auto"/>
          </w:tcPr>
          <w:p w:rsidR="008B4F3A" w:rsidRPr="00057B8F" w:rsidRDefault="008B4F3A" w:rsidP="008B4F3A">
            <w:pPr>
              <w:keepNext/>
              <w:keepLines/>
              <w:contextualSpacing/>
              <w:rPr>
                <w:sz w:val="20"/>
                <w:szCs w:val="20"/>
              </w:rPr>
            </w:pPr>
            <w:r w:rsidRPr="00057B8F">
              <w:rPr>
                <w:sz w:val="20"/>
                <w:szCs w:val="20"/>
              </w:rPr>
              <w:t>Итого</w:t>
            </w:r>
          </w:p>
        </w:tc>
        <w:tc>
          <w:tcPr>
            <w:tcW w:w="917" w:type="pct"/>
            <w:shd w:val="clear" w:color="auto" w:fill="auto"/>
            <w:noWrap/>
          </w:tcPr>
          <w:p w:rsidR="008B4F3A" w:rsidRPr="00057B8F" w:rsidRDefault="008B4F3A" w:rsidP="00042C43">
            <w:pPr>
              <w:keepNext/>
              <w:keepLines/>
              <w:contextualSpacing/>
              <w:jc w:val="center"/>
              <w:rPr>
                <w:sz w:val="20"/>
                <w:szCs w:val="20"/>
              </w:rPr>
            </w:pPr>
            <w:r w:rsidRPr="00057B8F">
              <w:rPr>
                <w:sz w:val="20"/>
                <w:szCs w:val="20"/>
              </w:rPr>
              <w:t>45</w:t>
            </w:r>
          </w:p>
        </w:tc>
      </w:tr>
    </w:tbl>
    <w:p w:rsidR="00AE28AF" w:rsidRPr="008378AD" w:rsidRDefault="00AE28AF" w:rsidP="00F82DC1">
      <w:pPr>
        <w:pStyle w:val="3"/>
        <w:rPr>
          <w:color w:val="0070C0"/>
        </w:rPr>
      </w:pPr>
      <w:bookmarkStart w:id="1450" w:name="_Toc13650214"/>
      <w:r w:rsidRPr="008378AD">
        <w:rPr>
          <w:color w:val="0070C0"/>
        </w:rPr>
        <w:t>Республика Татарстан</w:t>
      </w:r>
      <w:bookmarkEnd w:id="1446"/>
      <w:bookmarkEnd w:id="1447"/>
      <w:bookmarkEnd w:id="1448"/>
      <w:bookmarkEnd w:id="1449"/>
      <w:bookmarkEnd w:id="1450"/>
    </w:p>
    <w:p w:rsidR="008378AD" w:rsidRDefault="008378AD" w:rsidP="008378AD">
      <w:pPr>
        <w:pStyle w:val="14"/>
      </w:pPr>
      <w:r>
        <w:t>На территории субъекта РФ расположена Татарская энергосистема, входящая в состав ОЭС Средней Волги (объединенная энергетическая система Средней Волги).</w:t>
      </w:r>
    </w:p>
    <w:p w:rsidR="008378AD" w:rsidRDefault="008378AD" w:rsidP="008378AD">
      <w:pPr>
        <w:pStyle w:val="14"/>
      </w:pPr>
      <w:r>
        <w:t>Функции оперативно-диспетчерского управления выполняет Филиал «Региональное диспетчерское управление энергосистемы Республики Татарстан» АО «СО ЕЭС» - РДУ Татарстана.</w:t>
      </w:r>
    </w:p>
    <w:p w:rsidR="00762049" w:rsidRPr="00057B8F" w:rsidRDefault="00762049" w:rsidP="008378AD">
      <w:pPr>
        <w:pStyle w:val="14"/>
      </w:pPr>
      <w:r w:rsidRPr="00057B8F">
        <w:t xml:space="preserve">Действующий электроэнергетический комплекс Республики Татарстан образуют: </w:t>
      </w:r>
    </w:p>
    <w:p w:rsidR="006A5475" w:rsidRPr="00057B8F" w:rsidRDefault="008378AD" w:rsidP="0002306E">
      <w:pPr>
        <w:pStyle w:val="14"/>
        <w:numPr>
          <w:ilvl w:val="0"/>
          <w:numId w:val="382"/>
        </w:numPr>
        <w:ind w:left="1066" w:hanging="357"/>
      </w:pPr>
      <w:r>
        <w:rPr>
          <w:color w:val="0070C0"/>
        </w:rPr>
        <w:t>20</w:t>
      </w:r>
      <w:r w:rsidR="006A5475" w:rsidRPr="00057B8F">
        <w:t xml:space="preserve"> электростанций суммарной установленной мощностью </w:t>
      </w:r>
      <w:r>
        <w:rPr>
          <w:color w:val="0070C0"/>
        </w:rPr>
        <w:t>8064</w:t>
      </w:r>
      <w:r>
        <w:t xml:space="preserve"> МВт, </w:t>
      </w:r>
      <w:r>
        <w:rPr>
          <w:color w:val="0070C0"/>
        </w:rPr>
        <w:t>в том числе:</w:t>
      </w:r>
    </w:p>
    <w:p w:rsidR="008378AD" w:rsidRPr="006B29AA" w:rsidRDefault="008378AD" w:rsidP="008378AD">
      <w:pPr>
        <w:pStyle w:val="14"/>
        <w:numPr>
          <w:ilvl w:val="0"/>
          <w:numId w:val="382"/>
        </w:numPr>
        <w:rPr>
          <w:color w:val="0070C0"/>
        </w:rPr>
      </w:pPr>
      <w:r>
        <w:rPr>
          <w:color w:val="0070C0"/>
        </w:rPr>
        <w:t>18</w:t>
      </w:r>
      <w:r w:rsidRPr="006B29AA">
        <w:rPr>
          <w:color w:val="0070C0"/>
        </w:rPr>
        <w:t xml:space="preserve"> </w:t>
      </w:r>
      <w:r w:rsidRPr="004771D1">
        <w:rPr>
          <w:color w:val="0070C0"/>
        </w:rPr>
        <w:t>теплов</w:t>
      </w:r>
      <w:r>
        <w:rPr>
          <w:color w:val="0070C0"/>
        </w:rPr>
        <w:t>ых</w:t>
      </w:r>
      <w:r w:rsidRPr="006B29AA">
        <w:rPr>
          <w:color w:val="0070C0"/>
        </w:rPr>
        <w:t xml:space="preserve"> электростанци</w:t>
      </w:r>
      <w:r>
        <w:rPr>
          <w:color w:val="0070C0"/>
        </w:rPr>
        <w:t>й</w:t>
      </w:r>
      <w:r w:rsidRPr="006B29AA">
        <w:rPr>
          <w:color w:val="0070C0"/>
        </w:rPr>
        <w:t xml:space="preserve"> суммарной установленной мощностью </w:t>
      </w:r>
      <w:r>
        <w:rPr>
          <w:color w:val="0070C0"/>
        </w:rPr>
        <w:t>6858</w:t>
      </w:r>
      <w:r w:rsidRPr="006B29AA">
        <w:rPr>
          <w:color w:val="0070C0"/>
        </w:rPr>
        <w:t xml:space="preserve"> МВт;</w:t>
      </w:r>
    </w:p>
    <w:p w:rsidR="008378AD" w:rsidRDefault="008378AD" w:rsidP="008378AD">
      <w:pPr>
        <w:pStyle w:val="14"/>
        <w:numPr>
          <w:ilvl w:val="0"/>
          <w:numId w:val="382"/>
        </w:numPr>
        <w:rPr>
          <w:color w:val="0070C0"/>
        </w:rPr>
      </w:pPr>
      <w:r>
        <w:rPr>
          <w:color w:val="0070C0"/>
        </w:rPr>
        <w:t>2</w:t>
      </w:r>
      <w:r w:rsidRPr="004771D1">
        <w:rPr>
          <w:color w:val="0070C0"/>
        </w:rPr>
        <w:t xml:space="preserve"> </w:t>
      </w:r>
      <w:r>
        <w:rPr>
          <w:color w:val="0070C0"/>
        </w:rPr>
        <w:t>гидроэлектростанции</w:t>
      </w:r>
      <w:r w:rsidRPr="004771D1">
        <w:rPr>
          <w:color w:val="0070C0"/>
        </w:rPr>
        <w:t xml:space="preserve"> суммарной установленной мощностью </w:t>
      </w:r>
      <w:r>
        <w:rPr>
          <w:color w:val="0070C0"/>
        </w:rPr>
        <w:t>1206</w:t>
      </w:r>
      <w:r w:rsidRPr="004771D1">
        <w:rPr>
          <w:color w:val="0070C0"/>
        </w:rPr>
        <w:t xml:space="preserve"> МВт;</w:t>
      </w:r>
    </w:p>
    <w:p w:rsidR="008378AD" w:rsidRPr="008378AD" w:rsidRDefault="008378AD" w:rsidP="008378AD">
      <w:pPr>
        <w:pStyle w:val="14"/>
        <w:numPr>
          <w:ilvl w:val="0"/>
          <w:numId w:val="382"/>
        </w:numPr>
        <w:ind w:left="1066" w:hanging="357"/>
        <w:rPr>
          <w:color w:val="0070C0"/>
          <w:szCs w:val="28"/>
        </w:rPr>
      </w:pPr>
      <w:r>
        <w:rPr>
          <w:color w:val="0070C0"/>
          <w:szCs w:val="28"/>
        </w:rPr>
        <w:t>72380</w:t>
      </w:r>
      <w:r w:rsidRPr="008378AD">
        <w:rPr>
          <w:color w:val="0070C0"/>
          <w:szCs w:val="28"/>
        </w:rPr>
        <w:t xml:space="preserve"> км линий электропередачи напряжением 0,4-500 кВ, в том числе:</w:t>
      </w:r>
    </w:p>
    <w:p w:rsidR="006A5475" w:rsidRPr="008378AD" w:rsidRDefault="006A5475" w:rsidP="008378AD">
      <w:pPr>
        <w:pStyle w:val="14"/>
        <w:numPr>
          <w:ilvl w:val="0"/>
          <w:numId w:val="382"/>
        </w:numPr>
      </w:pPr>
      <w:r w:rsidRPr="008378AD">
        <w:t>2258  км линий электропередачи напряжением 220-500 кВ;</w:t>
      </w:r>
    </w:p>
    <w:p w:rsidR="006A5475" w:rsidRPr="008378AD" w:rsidRDefault="00481681" w:rsidP="008378AD">
      <w:pPr>
        <w:pStyle w:val="14"/>
        <w:numPr>
          <w:ilvl w:val="0"/>
          <w:numId w:val="382"/>
        </w:numPr>
      </w:pPr>
      <w:r w:rsidRPr="008378AD">
        <w:t>70122</w:t>
      </w:r>
      <w:r w:rsidR="006A5475" w:rsidRPr="008378AD">
        <w:t xml:space="preserve"> км линий электропередачи напряжением 0,4-110 кВ;</w:t>
      </w:r>
    </w:p>
    <w:p w:rsidR="008378AD" w:rsidRPr="008378AD" w:rsidRDefault="008378AD" w:rsidP="008378AD">
      <w:pPr>
        <w:pStyle w:val="14"/>
        <w:numPr>
          <w:ilvl w:val="0"/>
          <w:numId w:val="382"/>
        </w:numPr>
        <w:ind w:left="1066" w:hanging="357"/>
        <w:rPr>
          <w:color w:val="0070C0"/>
          <w:szCs w:val="28"/>
        </w:rPr>
      </w:pPr>
      <w:r>
        <w:rPr>
          <w:color w:val="0070C0"/>
          <w:szCs w:val="28"/>
        </w:rPr>
        <w:t>402</w:t>
      </w:r>
      <w:r w:rsidRPr="008378AD">
        <w:rPr>
          <w:color w:val="0070C0"/>
          <w:szCs w:val="28"/>
        </w:rPr>
        <w:t xml:space="preserve"> понизительные подстанции напряжением 35-500 кВ общей мощностью </w:t>
      </w:r>
      <w:r>
        <w:rPr>
          <w:color w:val="0070C0"/>
          <w:szCs w:val="28"/>
        </w:rPr>
        <w:t>21056</w:t>
      </w:r>
      <w:r w:rsidRPr="008378AD">
        <w:rPr>
          <w:color w:val="0070C0"/>
          <w:szCs w:val="28"/>
        </w:rPr>
        <w:t xml:space="preserve"> МВА, в том числе:</w:t>
      </w:r>
    </w:p>
    <w:p w:rsidR="006A5475" w:rsidRPr="00057B8F" w:rsidRDefault="006A5475" w:rsidP="008378AD">
      <w:pPr>
        <w:pStyle w:val="14"/>
        <w:numPr>
          <w:ilvl w:val="0"/>
          <w:numId w:val="382"/>
        </w:numPr>
      </w:pPr>
      <w:r w:rsidRPr="00057B8F">
        <w:lastRenderedPageBreak/>
        <w:t>1</w:t>
      </w:r>
      <w:r w:rsidR="00481681" w:rsidRPr="00057B8F">
        <w:t>7</w:t>
      </w:r>
      <w:r w:rsidRPr="00057B8F">
        <w:t xml:space="preserve"> понизительных подстанций напряжением 220-500 кВ общей мощностью </w:t>
      </w:r>
      <w:r w:rsidR="00481681" w:rsidRPr="008378AD">
        <w:t>9756</w:t>
      </w:r>
      <w:r w:rsidRPr="008378AD">
        <w:t xml:space="preserve"> </w:t>
      </w:r>
      <w:r w:rsidRPr="00057B8F">
        <w:t>МВА;</w:t>
      </w:r>
    </w:p>
    <w:p w:rsidR="006A5475" w:rsidRPr="00057B8F" w:rsidRDefault="00481681" w:rsidP="008378AD">
      <w:pPr>
        <w:pStyle w:val="14"/>
        <w:numPr>
          <w:ilvl w:val="0"/>
          <w:numId w:val="382"/>
        </w:numPr>
      </w:pPr>
      <w:r w:rsidRPr="008378AD">
        <w:t>385</w:t>
      </w:r>
      <w:r w:rsidR="006A5475" w:rsidRPr="00057B8F">
        <w:t xml:space="preserve"> понизительны</w:t>
      </w:r>
      <w:r w:rsidRPr="00057B8F">
        <w:t>х</w:t>
      </w:r>
      <w:r w:rsidR="006A5475" w:rsidRPr="00057B8F">
        <w:t xml:space="preserve"> подстанци</w:t>
      </w:r>
      <w:r w:rsidRPr="00057B8F">
        <w:t>й</w:t>
      </w:r>
      <w:r w:rsidR="006A5475" w:rsidRPr="00057B8F">
        <w:t xml:space="preserve"> напряжением 35-110 кВ общей мощностью </w:t>
      </w:r>
      <w:r w:rsidRPr="008378AD">
        <w:t>11300</w:t>
      </w:r>
      <w:r w:rsidR="006A5475" w:rsidRPr="008378AD">
        <w:t xml:space="preserve"> </w:t>
      </w:r>
      <w:r w:rsidR="006A5475" w:rsidRPr="00057B8F">
        <w:t>МВА;</w:t>
      </w:r>
    </w:p>
    <w:p w:rsidR="006A5475" w:rsidRPr="00057B8F" w:rsidRDefault="00F85826" w:rsidP="0002306E">
      <w:pPr>
        <w:pStyle w:val="14"/>
        <w:numPr>
          <w:ilvl w:val="0"/>
          <w:numId w:val="382"/>
        </w:numPr>
        <w:ind w:left="1066" w:hanging="357"/>
      </w:pPr>
      <w:r w:rsidRPr="00057B8F">
        <w:rPr>
          <w:szCs w:val="28"/>
        </w:rPr>
        <w:t>19349</w:t>
      </w:r>
      <w:r w:rsidR="006A5475" w:rsidRPr="00057B8F">
        <w:t xml:space="preserve"> т</w:t>
      </w:r>
      <w:r w:rsidR="006A5475" w:rsidRPr="00057B8F">
        <w:rPr>
          <w:szCs w:val="28"/>
        </w:rPr>
        <w:t>рансформаторны</w:t>
      </w:r>
      <w:r w:rsidR="00481681" w:rsidRPr="00057B8F">
        <w:rPr>
          <w:szCs w:val="28"/>
        </w:rPr>
        <w:t>е</w:t>
      </w:r>
      <w:r w:rsidR="006A5475" w:rsidRPr="00057B8F">
        <w:rPr>
          <w:szCs w:val="28"/>
        </w:rPr>
        <w:t xml:space="preserve"> подстанци</w:t>
      </w:r>
      <w:r w:rsidR="00481681" w:rsidRPr="00057B8F">
        <w:rPr>
          <w:szCs w:val="28"/>
        </w:rPr>
        <w:t>и</w:t>
      </w:r>
      <w:r w:rsidR="006A5475" w:rsidRPr="00057B8F">
        <w:rPr>
          <w:szCs w:val="28"/>
        </w:rPr>
        <w:t xml:space="preserve"> напряжением 6-10/0,4 кВ</w:t>
      </w:r>
      <w:r w:rsidR="006A5475" w:rsidRPr="00057B8F">
        <w:t xml:space="preserve"> общей мощностью </w:t>
      </w:r>
      <w:r w:rsidRPr="00057B8F">
        <w:t>6808</w:t>
      </w:r>
      <w:r w:rsidR="006A5475" w:rsidRPr="00057B8F">
        <w:t xml:space="preserve"> МВА.</w:t>
      </w:r>
    </w:p>
    <w:p w:rsidR="00762049" w:rsidRPr="00057B8F" w:rsidRDefault="00762049" w:rsidP="00762049">
      <w:pPr>
        <w:pStyle w:val="14"/>
      </w:pPr>
      <w:r w:rsidRPr="00057B8F">
        <w:t xml:space="preserve">В республике действуют </w:t>
      </w:r>
      <w:r w:rsidR="005A1629" w:rsidRPr="00057B8F">
        <w:t>8</w:t>
      </w:r>
      <w:r w:rsidRPr="00057B8F">
        <w:t xml:space="preserve"> электростанций федерального значения суммарной электрической мощностью </w:t>
      </w:r>
      <w:r w:rsidR="002C1F8E" w:rsidRPr="00057B8F">
        <w:t>7849,5</w:t>
      </w:r>
      <w:r w:rsidRPr="00057B8F">
        <w:t xml:space="preserve"> МВт, что составляет </w:t>
      </w:r>
      <w:r w:rsidR="00481681" w:rsidRPr="00057B8F">
        <w:t>98</w:t>
      </w:r>
      <w:r w:rsidRPr="00057B8F">
        <w:t>% суммарной установленной электрической мощности объектов генерации республики.</w:t>
      </w:r>
    </w:p>
    <w:p w:rsidR="00762049" w:rsidRPr="00057B8F" w:rsidRDefault="00762049" w:rsidP="00762049">
      <w:pPr>
        <w:pStyle w:val="14"/>
      </w:pPr>
      <w:r w:rsidRPr="00057B8F">
        <w:t xml:space="preserve">По итогам </w:t>
      </w:r>
      <w:r w:rsidR="005A1629" w:rsidRPr="008378AD">
        <w:rPr>
          <w:color w:val="0070C0"/>
        </w:rPr>
        <w:t>201</w:t>
      </w:r>
      <w:r w:rsidR="008378AD" w:rsidRPr="008378AD">
        <w:rPr>
          <w:color w:val="0070C0"/>
        </w:rPr>
        <w:t>8</w:t>
      </w:r>
      <w:r w:rsidR="005A1629" w:rsidRPr="00057B8F">
        <w:t xml:space="preserve"> </w:t>
      </w:r>
      <w:r w:rsidRPr="00057B8F">
        <w:t xml:space="preserve">года Республика Татарстан была энергодефицитным регионом. В </w:t>
      </w:r>
      <w:r w:rsidR="005A1629" w:rsidRPr="008378AD">
        <w:rPr>
          <w:color w:val="0070C0"/>
        </w:rPr>
        <w:t>201</w:t>
      </w:r>
      <w:r w:rsidR="008378AD" w:rsidRPr="008378AD">
        <w:rPr>
          <w:color w:val="0070C0"/>
        </w:rPr>
        <w:t>8</w:t>
      </w:r>
      <w:r w:rsidR="005A1629" w:rsidRPr="008378AD">
        <w:rPr>
          <w:color w:val="0070C0"/>
        </w:rPr>
        <w:t xml:space="preserve"> </w:t>
      </w:r>
      <w:r w:rsidRPr="00057B8F">
        <w:t xml:space="preserve">году производство электроэнергии в республике </w:t>
      </w:r>
      <w:r w:rsidR="008378AD">
        <w:rPr>
          <w:color w:val="0070C0"/>
        </w:rPr>
        <w:t>увеличилось</w:t>
      </w:r>
      <w:r w:rsidRPr="00057B8F">
        <w:t xml:space="preserve"> на </w:t>
      </w:r>
      <w:r w:rsidR="008378AD">
        <w:rPr>
          <w:color w:val="0070C0"/>
        </w:rPr>
        <w:t>25,8</w:t>
      </w:r>
      <w:r w:rsidRPr="00057B8F">
        <w:t xml:space="preserve">% по сравнению с </w:t>
      </w:r>
      <w:r w:rsidR="005A1629" w:rsidRPr="008378AD">
        <w:rPr>
          <w:color w:val="0070C0"/>
        </w:rPr>
        <w:t>201</w:t>
      </w:r>
      <w:r w:rsidR="008378AD" w:rsidRPr="008378AD">
        <w:rPr>
          <w:color w:val="0070C0"/>
        </w:rPr>
        <w:t>7</w:t>
      </w:r>
      <w:r w:rsidR="005A1629" w:rsidRPr="00057B8F">
        <w:t xml:space="preserve"> </w:t>
      </w:r>
      <w:r w:rsidRPr="00057B8F">
        <w:t xml:space="preserve">годом и составило </w:t>
      </w:r>
      <w:r w:rsidR="008378AD">
        <w:rPr>
          <w:color w:val="0070C0"/>
        </w:rPr>
        <w:t>27239</w:t>
      </w:r>
      <w:r w:rsidR="00481681" w:rsidRPr="00057B8F">
        <w:t> млн. </w:t>
      </w:r>
      <w:r w:rsidRPr="00057B8F">
        <w:t xml:space="preserve">кВтч, потребление электроэнергии увеличилось на </w:t>
      </w:r>
      <w:r w:rsidR="008378AD">
        <w:rPr>
          <w:color w:val="0070C0"/>
        </w:rPr>
        <w:t>4,1</w:t>
      </w:r>
      <w:r w:rsidRPr="00057B8F">
        <w:t xml:space="preserve">% и составило </w:t>
      </w:r>
      <w:r w:rsidR="008378AD">
        <w:rPr>
          <w:color w:val="0070C0"/>
        </w:rPr>
        <w:t>30193</w:t>
      </w:r>
      <w:r w:rsidR="00F85826" w:rsidRPr="00057B8F">
        <w:t> млн. </w:t>
      </w:r>
      <w:r w:rsidRPr="00057B8F">
        <w:t xml:space="preserve">кВтч. Объем потребления электроэнергии в республике в </w:t>
      </w:r>
      <w:r w:rsidR="00481681" w:rsidRPr="008378AD">
        <w:rPr>
          <w:color w:val="0070C0"/>
        </w:rPr>
        <w:t>201</w:t>
      </w:r>
      <w:r w:rsidR="008378AD" w:rsidRPr="008378AD">
        <w:rPr>
          <w:color w:val="0070C0"/>
        </w:rPr>
        <w:t>8</w:t>
      </w:r>
      <w:r w:rsidRPr="008378AD">
        <w:rPr>
          <w:color w:val="0070C0"/>
        </w:rPr>
        <w:t xml:space="preserve"> </w:t>
      </w:r>
      <w:r w:rsidRPr="00057B8F">
        <w:t xml:space="preserve">году превысил объем производства на </w:t>
      </w:r>
      <w:r w:rsidR="008378AD">
        <w:rPr>
          <w:color w:val="0070C0"/>
        </w:rPr>
        <w:t>10</w:t>
      </w:r>
      <w:r w:rsidRPr="00057B8F">
        <w:t>%. Дефицит электроэнергии в республике был покрыт за счет перетоков из соседних региональных энергосистем.</w:t>
      </w:r>
    </w:p>
    <w:p w:rsidR="00AE28AF" w:rsidRPr="00057B8F" w:rsidRDefault="00AE28AF" w:rsidP="009F6FD8">
      <w:pPr>
        <w:pStyle w:val="4"/>
      </w:pPr>
      <w:bookmarkStart w:id="1451" w:name="_Toc343872001"/>
      <w:bookmarkStart w:id="1452" w:name="_Toc297134435"/>
      <w:bookmarkStart w:id="1453" w:name="_Toc304478960"/>
      <w:bookmarkStart w:id="1454" w:name="_Toc305761651"/>
      <w:bookmarkStart w:id="1455" w:name="_Toc320269351"/>
      <w:bookmarkStart w:id="1456" w:name="_Toc323282489"/>
      <w:bookmarkStart w:id="1457" w:name="_Toc323399268"/>
      <w:bookmarkStart w:id="1458" w:name="_Toc330485053"/>
      <w:r w:rsidRPr="00057B8F">
        <w:t>Оценка возможного влияния планируемых для размещения объектов на комплексное развитие Республики Татарстан</w:t>
      </w:r>
      <w:bookmarkEnd w:id="1451"/>
    </w:p>
    <w:p w:rsidR="00AE28AF" w:rsidRPr="00057B8F" w:rsidRDefault="00AE28AF" w:rsidP="00AE28AF">
      <w:pPr>
        <w:pStyle w:val="14"/>
      </w:pPr>
      <w:r w:rsidRPr="00057B8F">
        <w:t>Целью развития электроэнергетики Республики Татарстан является обеспечение надежного и эффективного энергоснабжения потребителей и полноценного удовлетворения потребностей экономики республики в электрической и тепловой энергии с учетом Программы социально-экономического развития Республики Татарстан.</w:t>
      </w:r>
    </w:p>
    <w:p w:rsidR="00AE28AF" w:rsidRPr="00057B8F" w:rsidRDefault="00AE28AF" w:rsidP="00AE28AF">
      <w:pPr>
        <w:pStyle w:val="14"/>
      </w:pPr>
      <w:r w:rsidRPr="00057B8F">
        <w:t xml:space="preserve">Совершенствование энергетической инфраструктуры Республики Татарстан тесно связано с инновационным развитием нефтеперерабатывающего и нефтегазохимического комплексов, </w:t>
      </w:r>
      <w:r w:rsidRPr="00057B8F">
        <w:lastRenderedPageBreak/>
        <w:t>машиностроения, авиа- и приборостроения, сельского хозяйства, транспортной инфраструктуры.</w:t>
      </w:r>
    </w:p>
    <w:p w:rsidR="00AE28AF" w:rsidRPr="00057B8F" w:rsidRDefault="00AE28AF" w:rsidP="00895372">
      <w:pPr>
        <w:pStyle w:val="14"/>
      </w:pPr>
      <w:r w:rsidRPr="00057B8F">
        <w:t xml:space="preserve">Таким образом, строительство новых и расширение существующих объектов электроэнергетики федерального значения в Республике Татарстан обеспечит энергетические потребности территории, создаст дополнительные рабочие места и условия для стабильного повышения качества жизни населения, будет способствовать масштабному внедрению инноваций и динамичному социально-экономическому развитию региона в долгосрочной перспективе. </w:t>
      </w:r>
    </w:p>
    <w:p w:rsidR="00AE28AF" w:rsidRPr="00057B8F" w:rsidRDefault="00AE28AF" w:rsidP="00F82DC1">
      <w:pPr>
        <w:pStyle w:val="4"/>
      </w:pPr>
      <w:bookmarkStart w:id="1459" w:name="_Toc343872002"/>
      <w:r w:rsidRPr="00057B8F">
        <w:t>Электростанции федерального значения в Республике Татарстан</w:t>
      </w:r>
      <w:bookmarkEnd w:id="1452"/>
      <w:bookmarkEnd w:id="1453"/>
      <w:bookmarkEnd w:id="1454"/>
      <w:bookmarkEnd w:id="1455"/>
      <w:bookmarkEnd w:id="1456"/>
      <w:bookmarkEnd w:id="1457"/>
      <w:bookmarkEnd w:id="1458"/>
      <w:bookmarkEnd w:id="1459"/>
    </w:p>
    <w:p w:rsidR="00AE28AF" w:rsidRPr="00057B8F" w:rsidRDefault="00AE28AF" w:rsidP="00F82DC1">
      <w:pPr>
        <w:pStyle w:val="5"/>
      </w:pPr>
      <w:bookmarkStart w:id="1460" w:name="_Toc303595918"/>
      <w:bookmarkStart w:id="1461" w:name="_Toc304478962"/>
      <w:bookmarkStart w:id="1462" w:name="_Toc305761653"/>
      <w:bookmarkStart w:id="1463" w:name="_Toc320269353"/>
      <w:bookmarkStart w:id="1464" w:name="_Toc323282491"/>
      <w:bookmarkStart w:id="1465" w:name="_Toc343872003"/>
      <w:r w:rsidRPr="00057B8F">
        <w:t>Заинская ГРЭС</w:t>
      </w:r>
      <w:bookmarkEnd w:id="1460"/>
      <w:bookmarkEnd w:id="1461"/>
      <w:bookmarkEnd w:id="1462"/>
      <w:bookmarkEnd w:id="1463"/>
      <w:bookmarkEnd w:id="1464"/>
      <w:bookmarkEnd w:id="1465"/>
      <w:r w:rsidRPr="00057B8F">
        <w:t xml:space="preserve"> </w:t>
      </w:r>
    </w:p>
    <w:p w:rsidR="00AE28AF" w:rsidRPr="00057B8F" w:rsidRDefault="00AE28AF" w:rsidP="00AE28AF">
      <w:pPr>
        <w:pStyle w:val="14"/>
      </w:pPr>
      <w:r w:rsidRPr="00057B8F">
        <w:t>Заинская ГРЭС (</w:t>
      </w:r>
      <w:r w:rsidR="00481681" w:rsidRPr="00057B8F">
        <w:t>2204,9</w:t>
      </w:r>
      <w:r w:rsidRPr="00057B8F">
        <w:t xml:space="preserve"> МВт, 110 Гкал/час) </w:t>
      </w:r>
      <w:r w:rsidR="00070608" w:rsidRPr="00057B8F">
        <w:t>-</w:t>
      </w:r>
      <w:r w:rsidRPr="00057B8F">
        <w:t xml:space="preserve"> </w:t>
      </w:r>
      <w:r w:rsidR="00481681" w:rsidRPr="00057B8F">
        <w:t xml:space="preserve">филиал </w:t>
      </w:r>
      <w:r w:rsidRPr="00057B8F">
        <w:t>АО «</w:t>
      </w:r>
      <w:r w:rsidR="005A1629" w:rsidRPr="00057B8F">
        <w:t>Татэнерго</w:t>
      </w:r>
      <w:r w:rsidRPr="00057B8F">
        <w:t xml:space="preserve">». Расположена в </w:t>
      </w:r>
      <w:r w:rsidR="002C03F9" w:rsidRPr="00057B8F">
        <w:t>г. </w:t>
      </w:r>
      <w:r w:rsidRPr="00057B8F">
        <w:t xml:space="preserve">Заинск, Республика Татарстан. Введена в эксплуатацию в 1963 году. Топливо </w:t>
      </w:r>
      <w:r w:rsidR="00070608" w:rsidRPr="00057B8F">
        <w:t>-</w:t>
      </w:r>
      <w:r w:rsidRPr="00057B8F">
        <w:t xml:space="preserve"> природный газ</w:t>
      </w:r>
      <w:r w:rsidR="00481681" w:rsidRPr="00057B8F">
        <w:t>, мазут</w:t>
      </w:r>
      <w:r w:rsidRPr="00057B8F">
        <w:t>. Обеспечивает электроэнергией Заинский промышленный комплекс,</w:t>
      </w:r>
      <w:r w:rsidR="00447C2C" w:rsidRPr="00057B8F">
        <w:t xml:space="preserve"> </w:t>
      </w:r>
      <w:r w:rsidR="002C03F9" w:rsidRPr="00057B8F">
        <w:t>г. </w:t>
      </w:r>
      <w:r w:rsidRPr="00057B8F">
        <w:t xml:space="preserve">Заинск, </w:t>
      </w:r>
      <w:r w:rsidR="002C03F9" w:rsidRPr="00057B8F">
        <w:t>г. </w:t>
      </w:r>
      <w:r w:rsidRPr="00057B8F">
        <w:t xml:space="preserve">Казань и нефтяные промыслы </w:t>
      </w:r>
      <w:r w:rsidR="005A1629" w:rsidRPr="00057B8F">
        <w:t>Республики Татарстан</w:t>
      </w:r>
      <w:r w:rsidRPr="00057B8F">
        <w:t>.</w:t>
      </w:r>
    </w:p>
    <w:p w:rsidR="00481681" w:rsidRPr="00057B8F" w:rsidRDefault="00481681" w:rsidP="00AE28AF">
      <w:pPr>
        <w:pStyle w:val="14"/>
      </w:pPr>
      <w:r w:rsidRPr="00057B8F">
        <w:t>В июне 2017 года в результате перемаркировки турбины ст. №12, мощность станции увеличилась до 2204,9 МВт.</w:t>
      </w:r>
    </w:p>
    <w:p w:rsidR="00AE28AF" w:rsidRPr="008378AD" w:rsidRDefault="00AE28AF" w:rsidP="00F82DC1">
      <w:pPr>
        <w:pStyle w:val="5"/>
        <w:rPr>
          <w:color w:val="0070C0"/>
        </w:rPr>
      </w:pPr>
      <w:bookmarkStart w:id="1466" w:name="_Toc303614856"/>
      <w:bookmarkStart w:id="1467" w:name="_Toc304478963"/>
      <w:bookmarkStart w:id="1468" w:name="_Toc305761654"/>
      <w:bookmarkStart w:id="1469" w:name="_Toc320269354"/>
      <w:bookmarkStart w:id="1470" w:name="_Toc323282492"/>
      <w:bookmarkStart w:id="1471" w:name="_Toc343872004"/>
      <w:bookmarkStart w:id="1472" w:name="_Toc268175974"/>
      <w:bookmarkStart w:id="1473" w:name="_Toc269478868"/>
      <w:r w:rsidRPr="008378AD">
        <w:rPr>
          <w:color w:val="0070C0"/>
        </w:rPr>
        <w:t>Казанская ТЭЦ-1</w:t>
      </w:r>
      <w:bookmarkEnd w:id="1466"/>
      <w:bookmarkEnd w:id="1467"/>
      <w:bookmarkEnd w:id="1468"/>
      <w:bookmarkEnd w:id="1469"/>
      <w:bookmarkEnd w:id="1470"/>
      <w:bookmarkEnd w:id="1471"/>
      <w:r w:rsidRPr="008378AD">
        <w:rPr>
          <w:color w:val="0070C0"/>
        </w:rPr>
        <w:t xml:space="preserve"> </w:t>
      </w:r>
    </w:p>
    <w:p w:rsidR="008378AD" w:rsidRDefault="00AE28AF" w:rsidP="00AE28AF">
      <w:pPr>
        <w:pStyle w:val="14"/>
      </w:pPr>
      <w:r w:rsidRPr="00057B8F">
        <w:t>Казанская ТЭЦ-1 (</w:t>
      </w:r>
      <w:r w:rsidR="008378AD">
        <w:rPr>
          <w:color w:val="0070C0"/>
        </w:rPr>
        <w:t>466</w:t>
      </w:r>
      <w:r w:rsidRPr="00057B8F">
        <w:t xml:space="preserve"> МВт, 630 Гкал/час) - филиал </w:t>
      </w:r>
      <w:r w:rsidR="00F75A23" w:rsidRPr="00057B8F">
        <w:t>АО «Татэнерго»</w:t>
      </w:r>
      <w:r w:rsidRPr="00057B8F">
        <w:t xml:space="preserve">. Расположена в 1 км от центра </w:t>
      </w:r>
      <w:r w:rsidR="002C03F9" w:rsidRPr="00057B8F">
        <w:t>г. </w:t>
      </w:r>
      <w:r w:rsidRPr="00057B8F">
        <w:t xml:space="preserve">Казань, Республика Татарстан. Введена в эксплуатацию в 1933 году. Топливо </w:t>
      </w:r>
      <w:r w:rsidR="00070608" w:rsidRPr="00057B8F">
        <w:t>-</w:t>
      </w:r>
      <w:r w:rsidRPr="00057B8F">
        <w:t xml:space="preserve"> природный газ, мазут. </w:t>
      </w:r>
      <w:r w:rsidR="00AC7DDC" w:rsidRPr="00057B8F">
        <w:t xml:space="preserve">Осуществляет энергоснабжение промышленных предприятий Казани (ОАО «КЗСК», АО «Нэфис Косметикс», </w:t>
      </w:r>
      <w:r w:rsidR="00481681" w:rsidRPr="00057B8F">
        <w:t>П</w:t>
      </w:r>
      <w:r w:rsidR="00AC7DDC" w:rsidRPr="00057B8F">
        <w:t>АО «КВАРТ», завод ЖБИ), а также жителей Приволжского, Вахитовского и Советского районов города.</w:t>
      </w:r>
      <w:r w:rsidR="00F03C32" w:rsidRPr="00057B8F">
        <w:t xml:space="preserve"> </w:t>
      </w:r>
    </w:p>
    <w:p w:rsidR="00AC7DDC" w:rsidRPr="00057B8F" w:rsidRDefault="00F03C32" w:rsidP="00AE28AF">
      <w:pPr>
        <w:pStyle w:val="14"/>
      </w:pPr>
      <w:r w:rsidRPr="00057B8F">
        <w:t xml:space="preserve">В </w:t>
      </w:r>
      <w:r w:rsidRPr="00057B8F">
        <w:tab/>
        <w:t>июле 2018 года введен в эксплуатацию блок ПГУ</w:t>
      </w:r>
      <w:r w:rsidR="002C1F8E" w:rsidRPr="00057B8F">
        <w:t>-230</w:t>
      </w:r>
      <w:r w:rsidRPr="00057B8F">
        <w:t xml:space="preserve"> ст. №1 мощностью 118 МВт. </w:t>
      </w:r>
      <w:r w:rsidR="00E7221E" w:rsidRPr="00057B8F">
        <w:t xml:space="preserve">29.08.2018 введен </w:t>
      </w:r>
      <w:r w:rsidR="008378AD">
        <w:t>в эксплуатацию блок ПГУ-230 ст. </w:t>
      </w:r>
      <w:r w:rsidR="00E7221E" w:rsidRPr="00057B8F">
        <w:t xml:space="preserve">№2 </w:t>
      </w:r>
      <w:r w:rsidRPr="00057B8F">
        <w:t>мощностью 118 </w:t>
      </w:r>
      <w:r w:rsidR="00E7221E" w:rsidRPr="00057B8F">
        <w:t>МВт</w:t>
      </w:r>
      <w:r w:rsidR="00AC7DDC" w:rsidRPr="00057B8F">
        <w:t>.</w:t>
      </w:r>
      <w:r w:rsidR="008378AD" w:rsidRPr="008378AD">
        <w:t xml:space="preserve"> </w:t>
      </w:r>
      <w:r w:rsidR="008378AD" w:rsidRPr="008378AD">
        <w:rPr>
          <w:color w:val="0070C0"/>
        </w:rPr>
        <w:t>В октябре 2018 года выполнена перемаркировка ПГУ №1 и №2 с увеличением мощности каждого на 5 МВт.</w:t>
      </w:r>
    </w:p>
    <w:p w:rsidR="00AE28AF" w:rsidRPr="00057B8F" w:rsidRDefault="00AE28AF" w:rsidP="00F82DC1">
      <w:pPr>
        <w:pStyle w:val="5"/>
      </w:pPr>
      <w:bookmarkStart w:id="1474" w:name="_Toc264997434"/>
      <w:bookmarkStart w:id="1475" w:name="_Toc299954450"/>
      <w:bookmarkStart w:id="1476" w:name="_Toc303614857"/>
      <w:bookmarkStart w:id="1477" w:name="_Toc304478964"/>
      <w:bookmarkStart w:id="1478" w:name="_Toc305761655"/>
      <w:bookmarkStart w:id="1479" w:name="_Toc320269355"/>
      <w:bookmarkStart w:id="1480" w:name="_Toc323282493"/>
      <w:bookmarkStart w:id="1481" w:name="_Toc343872005"/>
      <w:bookmarkStart w:id="1482" w:name="_Toc267771574"/>
      <w:r w:rsidRPr="00057B8F">
        <w:lastRenderedPageBreak/>
        <w:t>Казанская ТЭЦ-2</w:t>
      </w:r>
      <w:bookmarkEnd w:id="1474"/>
      <w:bookmarkEnd w:id="1475"/>
      <w:bookmarkEnd w:id="1476"/>
      <w:bookmarkEnd w:id="1477"/>
      <w:bookmarkEnd w:id="1478"/>
      <w:bookmarkEnd w:id="1479"/>
      <w:bookmarkEnd w:id="1480"/>
      <w:bookmarkEnd w:id="1481"/>
      <w:r w:rsidRPr="00057B8F">
        <w:t xml:space="preserve"> </w:t>
      </w:r>
      <w:bookmarkEnd w:id="1482"/>
    </w:p>
    <w:p w:rsidR="00AE28AF" w:rsidRPr="00057B8F" w:rsidRDefault="00AE28AF" w:rsidP="00AE28AF">
      <w:pPr>
        <w:pStyle w:val="14"/>
      </w:pPr>
      <w:r w:rsidRPr="00057B8F">
        <w:t>Казанская ТЭЦ-2 (</w:t>
      </w:r>
      <w:r w:rsidR="00F75A23" w:rsidRPr="00057B8F">
        <w:t>410</w:t>
      </w:r>
      <w:r w:rsidRPr="00057B8F">
        <w:t xml:space="preserve"> МВт, </w:t>
      </w:r>
      <w:r w:rsidR="00F75A23" w:rsidRPr="00057B8F">
        <w:t>851</w:t>
      </w:r>
      <w:r w:rsidRPr="00057B8F">
        <w:t xml:space="preserve"> Гкал/час) - филиал </w:t>
      </w:r>
      <w:r w:rsidR="00F75A23" w:rsidRPr="00057B8F">
        <w:t>АО «Татэнерго»</w:t>
      </w:r>
      <w:r w:rsidRPr="00057B8F">
        <w:t xml:space="preserve">. Расположена в 10 км от центра </w:t>
      </w:r>
      <w:r w:rsidR="002C03F9" w:rsidRPr="00057B8F">
        <w:t>г. </w:t>
      </w:r>
      <w:r w:rsidRPr="00057B8F">
        <w:t xml:space="preserve">Казань, Республика Татарстан. Введена в эксплуатацию в 1938 году. Топливо </w:t>
      </w:r>
      <w:r w:rsidR="00070608" w:rsidRPr="00057B8F">
        <w:t>-</w:t>
      </w:r>
      <w:r w:rsidRPr="00057B8F">
        <w:t xml:space="preserve"> уголь кузнецкий марки Т, природный газ, мазут. </w:t>
      </w:r>
      <w:r w:rsidR="00AC7DDC" w:rsidRPr="00057B8F">
        <w:t xml:space="preserve">Осуществляет энергоснабжение промышленных предприятий Казани (АО «КМПО», </w:t>
      </w:r>
      <w:r w:rsidR="00E7221E" w:rsidRPr="00057B8F">
        <w:t>филиал ПАО «Туполев</w:t>
      </w:r>
      <w:r w:rsidR="00AC7DDC" w:rsidRPr="00057B8F">
        <w:t xml:space="preserve">», завод «ЭЛЕКОН», </w:t>
      </w:r>
      <w:r w:rsidR="00E7221E" w:rsidRPr="00057B8F">
        <w:t>ПАО</w:t>
      </w:r>
      <w:r w:rsidR="00AC7DDC" w:rsidRPr="00057B8F">
        <w:t xml:space="preserve"> «КВЗ»), а также жителей Московского, Кировского, Авиастроительного и Новосавиноского районов города.</w:t>
      </w:r>
      <w:r w:rsidR="00091CFA" w:rsidRPr="00057B8F">
        <w:t xml:space="preserve"> </w:t>
      </w:r>
    </w:p>
    <w:p w:rsidR="00AE28AF" w:rsidRPr="00057B8F" w:rsidRDefault="00762049" w:rsidP="00AE28AF">
      <w:pPr>
        <w:pStyle w:val="14"/>
      </w:pPr>
      <w:r w:rsidRPr="00057B8F">
        <w:t>В 2014 году</w:t>
      </w:r>
      <w:r w:rsidR="00AE28AF" w:rsidRPr="00057B8F">
        <w:t xml:space="preserve"> на станции запу</w:t>
      </w:r>
      <w:r w:rsidRPr="00057B8F">
        <w:t>щен</w:t>
      </w:r>
      <w:r w:rsidR="00AE28AF" w:rsidRPr="00057B8F">
        <w:t xml:space="preserve"> парогазовый энергоблок мощностью 2</w:t>
      </w:r>
      <w:r w:rsidR="00AC7DDC" w:rsidRPr="00057B8F">
        <w:t>2</w:t>
      </w:r>
      <w:r w:rsidR="00AE28AF" w:rsidRPr="00057B8F">
        <w:t xml:space="preserve">0 МВт. </w:t>
      </w:r>
    </w:p>
    <w:p w:rsidR="00AE28AF" w:rsidRPr="00057B8F" w:rsidRDefault="00AE28AF" w:rsidP="00F82DC1">
      <w:pPr>
        <w:pStyle w:val="5"/>
        <w:rPr>
          <w:b w:val="0"/>
          <w:bCs w:val="0"/>
          <w:i w:val="0"/>
          <w:iCs w:val="0"/>
          <w:szCs w:val="24"/>
        </w:rPr>
      </w:pPr>
      <w:bookmarkStart w:id="1483" w:name="_Toc264997435"/>
      <w:bookmarkStart w:id="1484" w:name="_Toc267771575"/>
      <w:bookmarkStart w:id="1485" w:name="_Toc299954451"/>
      <w:bookmarkStart w:id="1486" w:name="_Toc303614858"/>
      <w:bookmarkStart w:id="1487" w:name="_Toc304478965"/>
      <w:bookmarkStart w:id="1488" w:name="_Toc305761656"/>
      <w:bookmarkStart w:id="1489" w:name="_Toc320269356"/>
      <w:bookmarkStart w:id="1490" w:name="_Toc323282494"/>
      <w:bookmarkStart w:id="1491" w:name="_Toc343872006"/>
      <w:r w:rsidRPr="00057B8F">
        <w:t>Казанская ТЭЦ-3</w:t>
      </w:r>
      <w:bookmarkEnd w:id="1483"/>
      <w:bookmarkEnd w:id="1484"/>
      <w:bookmarkEnd w:id="1485"/>
      <w:bookmarkEnd w:id="1486"/>
      <w:bookmarkEnd w:id="1487"/>
      <w:bookmarkEnd w:id="1488"/>
      <w:bookmarkEnd w:id="1489"/>
      <w:bookmarkEnd w:id="1490"/>
      <w:bookmarkEnd w:id="1491"/>
      <w:r w:rsidRPr="00057B8F">
        <w:rPr>
          <w:b w:val="0"/>
          <w:bCs w:val="0"/>
          <w:i w:val="0"/>
          <w:iCs w:val="0"/>
          <w:szCs w:val="24"/>
        </w:rPr>
        <w:tab/>
      </w:r>
    </w:p>
    <w:p w:rsidR="00AE28AF" w:rsidRPr="00057B8F" w:rsidRDefault="00AE28AF" w:rsidP="00AE28AF">
      <w:pPr>
        <w:pStyle w:val="14"/>
      </w:pPr>
      <w:r w:rsidRPr="00057B8F">
        <w:t>Казанская ТЭЦ-3 (</w:t>
      </w:r>
      <w:r w:rsidR="00F75A23" w:rsidRPr="00057B8F">
        <w:t>789,6</w:t>
      </w:r>
      <w:r w:rsidRPr="00057B8F">
        <w:t xml:space="preserve"> МВт, </w:t>
      </w:r>
      <w:r w:rsidR="00F75A23" w:rsidRPr="00057B8F">
        <w:t>2390</w:t>
      </w:r>
      <w:r w:rsidRPr="00057B8F">
        <w:t xml:space="preserve"> Гкал/час) </w:t>
      </w:r>
      <w:r w:rsidR="00070608" w:rsidRPr="00057B8F">
        <w:t>-</w:t>
      </w:r>
      <w:r w:rsidRPr="00057B8F">
        <w:t xml:space="preserve"> филиал</w:t>
      </w:r>
      <w:r w:rsidR="00447C2C" w:rsidRPr="00057B8F">
        <w:t xml:space="preserve"> </w:t>
      </w:r>
      <w:r w:rsidR="00F75A23" w:rsidRPr="00057B8F">
        <w:t>ОАО «ТГК-16»</w:t>
      </w:r>
      <w:r w:rsidRPr="00057B8F">
        <w:t xml:space="preserve">. Расположена в </w:t>
      </w:r>
      <w:r w:rsidR="002C03F9" w:rsidRPr="00057B8F">
        <w:t>г. </w:t>
      </w:r>
      <w:r w:rsidRPr="00057B8F">
        <w:t xml:space="preserve">Казань, Республика Татарстан. Введена в эксплуатацию в 1968 году. Топливо </w:t>
      </w:r>
      <w:r w:rsidR="00070608" w:rsidRPr="00057B8F">
        <w:t>-</w:t>
      </w:r>
      <w:r w:rsidRPr="00057B8F">
        <w:t xml:space="preserve"> природный газ, мазут. </w:t>
      </w:r>
      <w:r w:rsidR="00AC7DDC" w:rsidRPr="00057B8F">
        <w:t>Обеспечивает теплом промышленные предприятия и жителей Авиастроительного и Кировского районов г.Казани.</w:t>
      </w:r>
      <w:r w:rsidRPr="00057B8F">
        <w:t xml:space="preserve"> Крупнейший</w:t>
      </w:r>
      <w:r w:rsidR="00447C2C" w:rsidRPr="00057B8F">
        <w:t xml:space="preserve"> </w:t>
      </w:r>
      <w:r w:rsidRPr="00057B8F">
        <w:t xml:space="preserve">потребитель </w:t>
      </w:r>
      <w:r w:rsidR="00070608" w:rsidRPr="00057B8F">
        <w:t>-</w:t>
      </w:r>
      <w:r w:rsidRPr="00057B8F">
        <w:t xml:space="preserve"> </w:t>
      </w:r>
      <w:r w:rsidR="00F75A23" w:rsidRPr="00057B8F">
        <w:t>П</w:t>
      </w:r>
      <w:r w:rsidRPr="00057B8F">
        <w:t>АО «Казаньоргсинтез».</w:t>
      </w:r>
      <w:r w:rsidR="00447C2C" w:rsidRPr="00057B8F">
        <w:t xml:space="preserve"> </w:t>
      </w:r>
    </w:p>
    <w:p w:rsidR="00F75A23" w:rsidRPr="00057B8F" w:rsidRDefault="00F75A23" w:rsidP="00F75A23">
      <w:pPr>
        <w:pStyle w:val="14"/>
      </w:pPr>
      <w:r w:rsidRPr="00057B8F">
        <w:t>В 2017 году завершена модернизация Казанской ТЭЦ-3 на базе ГТУ-405,6 МВт</w:t>
      </w:r>
      <w:r w:rsidR="00CC7CE3" w:rsidRPr="00057B8F">
        <w:t>, 455 Гкал/час</w:t>
      </w:r>
      <w:r w:rsidRPr="00057B8F">
        <w:t>.</w:t>
      </w:r>
    </w:p>
    <w:p w:rsidR="00AE28AF" w:rsidRPr="00057B8F" w:rsidRDefault="00AE28AF" w:rsidP="00F82DC1">
      <w:pPr>
        <w:pStyle w:val="5"/>
      </w:pPr>
      <w:bookmarkStart w:id="1492" w:name="_Toc264997501"/>
      <w:bookmarkStart w:id="1493" w:name="_Toc267771576"/>
      <w:bookmarkStart w:id="1494" w:name="_Toc299954570"/>
      <w:bookmarkStart w:id="1495" w:name="_Toc303674731"/>
      <w:bookmarkStart w:id="1496" w:name="_Toc304478967"/>
      <w:bookmarkStart w:id="1497" w:name="_Toc305761658"/>
      <w:bookmarkStart w:id="1498" w:name="_Toc320269358"/>
      <w:bookmarkStart w:id="1499" w:name="_Toc323282495"/>
      <w:bookmarkStart w:id="1500" w:name="_Toc343872007"/>
      <w:bookmarkEnd w:id="1472"/>
      <w:bookmarkEnd w:id="1473"/>
      <w:r w:rsidRPr="00057B8F">
        <w:t>Набережно</w:t>
      </w:r>
      <w:r w:rsidR="00F75A23" w:rsidRPr="00057B8F">
        <w:t>ч</w:t>
      </w:r>
      <w:r w:rsidRPr="00057B8F">
        <w:t>елнинская ТЭЦ</w:t>
      </w:r>
      <w:bookmarkEnd w:id="1492"/>
      <w:bookmarkEnd w:id="1493"/>
      <w:bookmarkEnd w:id="1494"/>
      <w:bookmarkEnd w:id="1495"/>
      <w:bookmarkEnd w:id="1496"/>
      <w:bookmarkEnd w:id="1497"/>
      <w:bookmarkEnd w:id="1498"/>
      <w:bookmarkEnd w:id="1499"/>
      <w:bookmarkEnd w:id="1500"/>
      <w:r w:rsidRPr="00057B8F">
        <w:tab/>
      </w:r>
    </w:p>
    <w:p w:rsidR="00AE28AF" w:rsidRPr="00057B8F" w:rsidRDefault="00AE28AF" w:rsidP="00AE28AF">
      <w:pPr>
        <w:pStyle w:val="14"/>
        <w:rPr>
          <w:highlight w:val="yellow"/>
        </w:rPr>
      </w:pPr>
      <w:r w:rsidRPr="00057B8F">
        <w:t>Набережно</w:t>
      </w:r>
      <w:r w:rsidR="00F75A23" w:rsidRPr="00057B8F">
        <w:t>ч</w:t>
      </w:r>
      <w:r w:rsidRPr="00057B8F">
        <w:t xml:space="preserve">елнинская ТЭЦ (1180 МВт, 4092 Гкал/час) </w:t>
      </w:r>
      <w:r w:rsidR="00070608" w:rsidRPr="00057B8F">
        <w:t>-</w:t>
      </w:r>
      <w:r w:rsidRPr="00057B8F">
        <w:t xml:space="preserve"> филиал</w:t>
      </w:r>
      <w:r w:rsidR="00447C2C" w:rsidRPr="00057B8F">
        <w:t xml:space="preserve"> </w:t>
      </w:r>
      <w:r w:rsidR="00F75A23" w:rsidRPr="00057B8F">
        <w:t>АО «Татэнерго»</w:t>
      </w:r>
      <w:r w:rsidRPr="00057B8F">
        <w:t>. Расположена в</w:t>
      </w:r>
      <w:r w:rsidR="00447C2C" w:rsidRPr="00057B8F">
        <w:t xml:space="preserve"> </w:t>
      </w:r>
      <w:r w:rsidR="002C03F9" w:rsidRPr="00057B8F">
        <w:t>г. </w:t>
      </w:r>
      <w:r w:rsidRPr="00057B8F">
        <w:t xml:space="preserve">Набережные Челны, Республика Татарстан. Введена в эксплуатацию в 1971 году. Топливо </w:t>
      </w:r>
      <w:r w:rsidR="00070608" w:rsidRPr="00057B8F">
        <w:t>-</w:t>
      </w:r>
      <w:r w:rsidRPr="00057B8F">
        <w:t xml:space="preserve"> природный газ, мазут. Обеспечивает электроэнергией и теплом комплекс предприятий КАМАЗа. Основной источник электроснабжения </w:t>
      </w:r>
      <w:r w:rsidR="002C03F9" w:rsidRPr="00057B8F">
        <w:t>г. </w:t>
      </w:r>
      <w:r w:rsidRPr="00057B8F">
        <w:t xml:space="preserve">Набережные Челны и единственный источник теплоснабжения северо-восточной части города. </w:t>
      </w:r>
    </w:p>
    <w:p w:rsidR="00AE28AF" w:rsidRPr="00057B8F" w:rsidRDefault="00AE28AF" w:rsidP="00F82DC1">
      <w:pPr>
        <w:pStyle w:val="5"/>
      </w:pPr>
      <w:bookmarkStart w:id="1501" w:name="_Toc299954582"/>
      <w:bookmarkStart w:id="1502" w:name="_Toc303674743"/>
      <w:bookmarkStart w:id="1503" w:name="_Toc304478968"/>
      <w:bookmarkStart w:id="1504" w:name="_Toc305761659"/>
      <w:bookmarkStart w:id="1505" w:name="_Toc320269359"/>
      <w:bookmarkStart w:id="1506" w:name="_Toc323282496"/>
      <w:bookmarkStart w:id="1507" w:name="_Toc343872008"/>
      <w:bookmarkStart w:id="1508" w:name="_Toc268176026"/>
      <w:bookmarkStart w:id="1509" w:name="_Toc264997506"/>
      <w:bookmarkStart w:id="1510" w:name="_Toc267771577"/>
      <w:r w:rsidRPr="00057B8F">
        <w:t>Нижнекамская ГЭС</w:t>
      </w:r>
      <w:bookmarkEnd w:id="1501"/>
      <w:bookmarkEnd w:id="1502"/>
      <w:bookmarkEnd w:id="1503"/>
      <w:bookmarkEnd w:id="1504"/>
      <w:bookmarkEnd w:id="1505"/>
      <w:bookmarkEnd w:id="1506"/>
      <w:bookmarkEnd w:id="1507"/>
      <w:r w:rsidRPr="00057B8F">
        <w:t xml:space="preserve"> </w:t>
      </w:r>
      <w:bookmarkEnd w:id="1508"/>
    </w:p>
    <w:p w:rsidR="001475F4" w:rsidRPr="00057B8F" w:rsidRDefault="00AE28AF" w:rsidP="001475F4">
      <w:pPr>
        <w:pStyle w:val="14"/>
      </w:pPr>
      <w:r w:rsidRPr="00057B8F">
        <w:t xml:space="preserve">Нижнекамская ГЭС (1205 МВт) - филиал </w:t>
      </w:r>
      <w:r w:rsidR="00F75A23" w:rsidRPr="00057B8F">
        <w:t>АО «Татэнерго»</w:t>
      </w:r>
      <w:r w:rsidRPr="00057B8F">
        <w:t xml:space="preserve">. Входит в Волжско-Камский каскад ГЭС. Расположена на реке Кама у </w:t>
      </w:r>
      <w:r w:rsidR="002C03F9" w:rsidRPr="00057B8F">
        <w:t>г. </w:t>
      </w:r>
      <w:r w:rsidRPr="00057B8F">
        <w:t xml:space="preserve">Набережные Челны (Республика Татарстан). Введена в эксплуатацию в 1979 году. </w:t>
      </w:r>
      <w:r w:rsidR="001475F4" w:rsidRPr="00057B8F">
        <w:lastRenderedPageBreak/>
        <w:t>Построена по русловой схеме с совмещенным с водосбросными напорными галереями зданием ГЭС. Напорные сооружения ГЭС образуют Нижнекамское водохранилище площадью 1080 кв. км. Работы по водохранилищу не завершены до сих пор. В настоящее время уровень водохранилища находится на отметке НПУ 63,3 м (проектная отметка НПУ 68 м). По плотине ГЭС проложены железнодорожный переход и автодорожный переход федеральной магистрали М7 «Волга». Нижнекамская ГЭС является регулирующей электростанцией и обеспечивает надежность энергоснабжения центра России. Покрывает пиковые нагрузки в часы утреннего и вечернего максимума потребления электроэнергии.</w:t>
      </w:r>
    </w:p>
    <w:p w:rsidR="00AE28AF" w:rsidRPr="00057B8F" w:rsidRDefault="001475F4" w:rsidP="001475F4">
      <w:pPr>
        <w:pStyle w:val="14"/>
      </w:pPr>
      <w:r w:rsidRPr="00057B8F">
        <w:t>Работа водохранилища на промежуточных отметках вызывает ряд экономических и экологических проблем. ГЭС не развивает проектной мощности и выработки, затруднено судоходство, сооружения инженерной защиты работают в непроектном режиме, что вызывает их разрушение. Водохранилище активно «цветет». Сегодня площадь мелководий (где глубина водоема составляет меньше двух метров) достигает 50%, хотя по санитарным нормам не должна превышать 20%.</w:t>
      </w:r>
    </w:p>
    <w:p w:rsidR="00AE28AF" w:rsidRPr="00057B8F" w:rsidRDefault="00AE28AF" w:rsidP="00F82DC1">
      <w:pPr>
        <w:pStyle w:val="5"/>
      </w:pPr>
      <w:bookmarkStart w:id="1511" w:name="_Toc299954583"/>
      <w:bookmarkStart w:id="1512" w:name="_Toc303674744"/>
      <w:bookmarkStart w:id="1513" w:name="_Toc304478969"/>
      <w:bookmarkStart w:id="1514" w:name="_Toc305761660"/>
      <w:bookmarkStart w:id="1515" w:name="_Toc320269360"/>
      <w:bookmarkStart w:id="1516" w:name="_Toc323282497"/>
      <w:bookmarkStart w:id="1517" w:name="_Toc343872009"/>
      <w:bookmarkStart w:id="1518" w:name="_Toc268017159"/>
      <w:bookmarkStart w:id="1519" w:name="_Toc271793339"/>
      <w:bookmarkStart w:id="1520" w:name="_Toc284326518"/>
      <w:bookmarkStart w:id="1521" w:name="_Toc271222526"/>
      <w:r w:rsidRPr="00057B8F">
        <w:t>Нижнекамская ТЭЦ</w:t>
      </w:r>
      <w:bookmarkEnd w:id="1511"/>
      <w:bookmarkEnd w:id="1512"/>
      <w:bookmarkEnd w:id="1513"/>
      <w:bookmarkEnd w:id="1514"/>
      <w:bookmarkEnd w:id="1515"/>
      <w:bookmarkEnd w:id="1516"/>
      <w:bookmarkEnd w:id="1517"/>
      <w:r w:rsidRPr="00057B8F">
        <w:t xml:space="preserve"> </w:t>
      </w:r>
      <w:bookmarkEnd w:id="1518"/>
      <w:bookmarkEnd w:id="1519"/>
      <w:bookmarkEnd w:id="1520"/>
    </w:p>
    <w:p w:rsidR="00AE28AF" w:rsidRPr="00057B8F" w:rsidRDefault="00AE28AF" w:rsidP="00AE28AF">
      <w:pPr>
        <w:pStyle w:val="14"/>
      </w:pPr>
      <w:r w:rsidRPr="00057B8F">
        <w:t>Нижнекамская ТЭЦ (</w:t>
      </w:r>
      <w:r w:rsidR="001475F4" w:rsidRPr="00057B8F">
        <w:t>724</w:t>
      </w:r>
      <w:r w:rsidRPr="00057B8F">
        <w:t xml:space="preserve"> МВт, 1580 Гкал/час), бывшая Нижнекамская ТЭЦ-2 (ПТК-2) - принадлежит ООО «Нижнекамская ТЭЦ» (группа компаний «Татнефть»). Расположена в 11 км от центра </w:t>
      </w:r>
      <w:r w:rsidR="002C03F9" w:rsidRPr="00057B8F">
        <w:t>г. </w:t>
      </w:r>
      <w:r w:rsidRPr="00057B8F">
        <w:t xml:space="preserve">Нижнекамск, Республика Татарстан. Введена в эксплуатацию в 1980 году. Топливо </w:t>
      </w:r>
      <w:r w:rsidR="00070608" w:rsidRPr="00057B8F">
        <w:t>-</w:t>
      </w:r>
      <w:r w:rsidRPr="00057B8F">
        <w:t xml:space="preserve"> природный газ Уренгойского месторождения, мазут. Поставляет электроэнергию и тепло предприятиям </w:t>
      </w:r>
      <w:r w:rsidR="001475F4" w:rsidRPr="00057B8F">
        <w:t>П</w:t>
      </w:r>
      <w:r w:rsidRPr="00057B8F">
        <w:t xml:space="preserve">АО «Нижнекамскнефтехим», </w:t>
      </w:r>
      <w:r w:rsidR="005F73FA" w:rsidRPr="00057B8F">
        <w:t xml:space="preserve">АО «ТАНЕКО», </w:t>
      </w:r>
      <w:r w:rsidRPr="00057B8F">
        <w:t>ОАО «</w:t>
      </w:r>
      <w:r w:rsidR="00076DC5" w:rsidRPr="00057B8F">
        <w:t>ТАИФ</w:t>
      </w:r>
      <w:r w:rsidR="005F73FA" w:rsidRPr="00057B8F">
        <w:t>-НК</w:t>
      </w:r>
      <w:r w:rsidRPr="00057B8F">
        <w:t xml:space="preserve">» и жителям </w:t>
      </w:r>
      <w:r w:rsidR="002C03F9" w:rsidRPr="00057B8F">
        <w:t>г. </w:t>
      </w:r>
      <w:r w:rsidRPr="00057B8F">
        <w:t xml:space="preserve">Нижнекамска. </w:t>
      </w:r>
    </w:p>
    <w:p w:rsidR="005F73FA" w:rsidRPr="00057B8F" w:rsidRDefault="001475F4" w:rsidP="00CC7CE3">
      <w:pPr>
        <w:pStyle w:val="14"/>
      </w:pPr>
      <w:r w:rsidRPr="00057B8F">
        <w:t xml:space="preserve">В 2015 году завершен проект реконструкции ТЭЦ с установкой двух турбин низкопотенциального пара типа </w:t>
      </w:r>
      <w:r w:rsidR="005F73FA" w:rsidRPr="00057B8F">
        <w:t>К-110-1,6, что позволи</w:t>
      </w:r>
      <w:r w:rsidRPr="00057B8F">
        <w:t>ло</w:t>
      </w:r>
      <w:r w:rsidR="005F73FA" w:rsidRPr="00057B8F">
        <w:t xml:space="preserve"> включить в работу турбоустановку Р-100-130/15 </w:t>
      </w:r>
      <w:r w:rsidR="005F73FA" w:rsidRPr="00057B8F">
        <w:rPr>
          <w:lang w:val="en-US"/>
        </w:rPr>
        <w:t>c</w:t>
      </w:r>
      <w:r w:rsidR="005F73FA" w:rsidRPr="00057B8F">
        <w:t>т. №5, выведенную ранее из эксплуатации, а также увеличи</w:t>
      </w:r>
      <w:r w:rsidRPr="00057B8F">
        <w:t>лась</w:t>
      </w:r>
      <w:r w:rsidR="005F73FA" w:rsidRPr="00057B8F">
        <w:t xml:space="preserve"> мощность турбоустановки Р-100-130/15 </w:t>
      </w:r>
      <w:r w:rsidR="005F73FA" w:rsidRPr="00057B8F">
        <w:rPr>
          <w:lang w:val="en-US"/>
        </w:rPr>
        <w:lastRenderedPageBreak/>
        <w:t>c</w:t>
      </w:r>
      <w:r w:rsidR="005F73FA" w:rsidRPr="00057B8F">
        <w:t>т. №4</w:t>
      </w:r>
      <w:r w:rsidR="00AE28AF" w:rsidRPr="00057B8F">
        <w:t>, при этом прирост мощности состави</w:t>
      </w:r>
      <w:r w:rsidRPr="00057B8F">
        <w:t>л</w:t>
      </w:r>
      <w:r w:rsidR="00AE28AF" w:rsidRPr="00057B8F">
        <w:t xml:space="preserve"> </w:t>
      </w:r>
      <w:r w:rsidR="005F73FA" w:rsidRPr="00057B8F">
        <w:t>350</w:t>
      </w:r>
      <w:r w:rsidR="00AE28AF" w:rsidRPr="00057B8F">
        <w:t xml:space="preserve"> МВт. </w:t>
      </w:r>
      <w:r w:rsidR="00CC7CE3" w:rsidRPr="00057B8F">
        <w:t xml:space="preserve">В 2016 году </w:t>
      </w:r>
      <w:r w:rsidR="0053348F" w:rsidRPr="00057B8F">
        <w:t xml:space="preserve">на ТЭЦ </w:t>
      </w:r>
      <w:r w:rsidR="00CC7CE3" w:rsidRPr="00057B8F">
        <w:t>была введена турбина ст. №7 мощностью 110 МВт и выполнена перемаркировка турбины ст. №5 с уменьшением мощности на 3 МВт до 97 МВт.</w:t>
      </w:r>
    </w:p>
    <w:p w:rsidR="00CC7CE3" w:rsidRPr="00057B8F" w:rsidRDefault="00CC7CE3" w:rsidP="00CC7CE3">
      <w:pPr>
        <w:pStyle w:val="14"/>
      </w:pPr>
      <w:r w:rsidRPr="00057B8F">
        <w:t>С 2019 года на ТЭЦ планируется частичная замена газа на новый вид топлива - твердый нефтяной кокс.</w:t>
      </w:r>
    </w:p>
    <w:p w:rsidR="00AE28AF" w:rsidRPr="00057B8F" w:rsidRDefault="00AE28AF" w:rsidP="00F82DC1">
      <w:pPr>
        <w:pStyle w:val="5"/>
      </w:pPr>
      <w:bookmarkStart w:id="1522" w:name="_Toc299954584"/>
      <w:bookmarkStart w:id="1523" w:name="_Toc303674745"/>
      <w:bookmarkStart w:id="1524" w:name="_Toc304478970"/>
      <w:bookmarkStart w:id="1525" w:name="_Toc305761661"/>
      <w:bookmarkStart w:id="1526" w:name="_Toc320269361"/>
      <w:bookmarkStart w:id="1527" w:name="_Toc323282498"/>
      <w:bookmarkStart w:id="1528" w:name="_Toc343872010"/>
      <w:bookmarkStart w:id="1529" w:name="_Toc264997642"/>
      <w:bookmarkStart w:id="1530" w:name="_Toc267771579"/>
      <w:bookmarkStart w:id="1531" w:name="_Toc271222726"/>
      <w:bookmarkEnd w:id="1509"/>
      <w:bookmarkEnd w:id="1510"/>
      <w:bookmarkEnd w:id="1521"/>
      <w:r w:rsidRPr="00057B8F">
        <w:t xml:space="preserve">Нижнекамская </w:t>
      </w:r>
      <w:bookmarkEnd w:id="1522"/>
      <w:bookmarkEnd w:id="1523"/>
      <w:bookmarkEnd w:id="1524"/>
      <w:bookmarkEnd w:id="1525"/>
      <w:bookmarkEnd w:id="1526"/>
      <w:bookmarkEnd w:id="1527"/>
      <w:bookmarkEnd w:id="1528"/>
      <w:r w:rsidR="00F62E2D" w:rsidRPr="00057B8F">
        <w:t>ТЭЦ (ПТК-1)</w:t>
      </w:r>
    </w:p>
    <w:p w:rsidR="00AE28AF" w:rsidRPr="00057B8F" w:rsidRDefault="00AE28AF" w:rsidP="00AE28AF">
      <w:pPr>
        <w:pStyle w:val="14"/>
      </w:pPr>
      <w:r w:rsidRPr="00057B8F">
        <w:t xml:space="preserve">Нижнекамская </w:t>
      </w:r>
      <w:r w:rsidR="00F62E2D" w:rsidRPr="00057B8F">
        <w:t xml:space="preserve">ТЭЦ (ПТК-1) </w:t>
      </w:r>
      <w:r w:rsidRPr="00057B8F">
        <w:t xml:space="preserve">(880 МВт, 3746 Гкал/час) </w:t>
      </w:r>
      <w:r w:rsidR="00070608" w:rsidRPr="00057B8F">
        <w:t>-</w:t>
      </w:r>
      <w:r w:rsidRPr="00057B8F">
        <w:t xml:space="preserve"> филиал</w:t>
      </w:r>
      <w:r w:rsidR="00447C2C" w:rsidRPr="00057B8F">
        <w:t xml:space="preserve"> </w:t>
      </w:r>
      <w:r w:rsidRPr="00057B8F">
        <w:t>ОАО</w:t>
      </w:r>
      <w:r w:rsidR="001475F4" w:rsidRPr="00057B8F">
        <w:t> </w:t>
      </w:r>
      <w:r w:rsidRPr="00057B8F">
        <w:t>«ТГК-16»</w:t>
      </w:r>
      <w:r w:rsidR="001475F4" w:rsidRPr="00057B8F">
        <w:t xml:space="preserve">. </w:t>
      </w:r>
      <w:r w:rsidRPr="00057B8F">
        <w:t xml:space="preserve">Расположена в 8 км от центра </w:t>
      </w:r>
      <w:r w:rsidR="002C03F9" w:rsidRPr="00057B8F">
        <w:t>г. </w:t>
      </w:r>
      <w:r w:rsidRPr="00057B8F">
        <w:t xml:space="preserve">Нижнекамск, Республика Татарстан. Введена в эксплуатацию в 1967 году. Топливо </w:t>
      </w:r>
      <w:r w:rsidR="00070608" w:rsidRPr="00057B8F">
        <w:t>-</w:t>
      </w:r>
      <w:r w:rsidRPr="00057B8F">
        <w:t xml:space="preserve"> природный газ, мазут. Поставляет электроэнергию и тепло предприятиям </w:t>
      </w:r>
      <w:r w:rsidR="001475F4" w:rsidRPr="00057B8F">
        <w:t>П</w:t>
      </w:r>
      <w:r w:rsidRPr="00057B8F">
        <w:t xml:space="preserve">АО «Нижнекамскнефтехим», </w:t>
      </w:r>
      <w:r w:rsidR="00CC7CE3" w:rsidRPr="00057B8F">
        <w:t>П</w:t>
      </w:r>
      <w:r w:rsidRPr="00057B8F">
        <w:t xml:space="preserve">АО «Нижнекамскшина», ОАО «ТАИФ-НК», предприятиям базы стройиндустрии (БСИ) и жителям </w:t>
      </w:r>
      <w:r w:rsidR="002C03F9" w:rsidRPr="00057B8F">
        <w:t>г. </w:t>
      </w:r>
      <w:r w:rsidRPr="00057B8F">
        <w:t xml:space="preserve">Нижнекамска. </w:t>
      </w:r>
    </w:p>
    <w:p w:rsidR="00AE28AF" w:rsidRPr="008378AD" w:rsidRDefault="00AE28AF" w:rsidP="00F82DC1">
      <w:pPr>
        <w:pStyle w:val="4"/>
        <w:rPr>
          <w:color w:val="0070C0"/>
        </w:rPr>
      </w:pPr>
      <w:bookmarkStart w:id="1532" w:name="_Toc343872012"/>
      <w:bookmarkEnd w:id="1529"/>
      <w:bookmarkEnd w:id="1530"/>
      <w:bookmarkEnd w:id="1531"/>
      <w:r w:rsidRPr="008378AD">
        <w:rPr>
          <w:color w:val="0070C0"/>
        </w:rPr>
        <w:t>Действующие объекты</w:t>
      </w:r>
      <w:bookmarkEnd w:id="1532"/>
    </w:p>
    <w:p w:rsidR="00AE28AF" w:rsidRPr="008378AD" w:rsidRDefault="00AE28AF" w:rsidP="00F82DC1">
      <w:pPr>
        <w:pStyle w:val="6"/>
        <w:rPr>
          <w:color w:val="0070C0"/>
        </w:rPr>
      </w:pPr>
      <w:r w:rsidRPr="008378AD">
        <w:rPr>
          <w:color w:val="0070C0"/>
        </w:rPr>
        <w:t>Действующие электростанции мощностью 100 МВт и более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2"/>
        <w:gridCol w:w="2617"/>
        <w:gridCol w:w="605"/>
        <w:gridCol w:w="1593"/>
        <w:gridCol w:w="1727"/>
        <w:gridCol w:w="2617"/>
      </w:tblGrid>
      <w:tr w:rsidR="00057B8F" w:rsidRPr="00057B8F" w:rsidTr="005A2217">
        <w:trPr>
          <w:cantSplit/>
          <w:tblHeader/>
        </w:trPr>
        <w:tc>
          <w:tcPr>
            <w:tcW w:w="215" w:type="pct"/>
            <w:shd w:val="clear" w:color="auto" w:fill="auto"/>
            <w:noWrap/>
          </w:tcPr>
          <w:p w:rsidR="00AE28AF" w:rsidRPr="00057B8F" w:rsidRDefault="00AE28AF" w:rsidP="000E7FE6">
            <w:pPr>
              <w:jc w:val="center"/>
              <w:rPr>
                <w:bCs/>
                <w:sz w:val="20"/>
                <w:szCs w:val="16"/>
              </w:rPr>
            </w:pPr>
            <w:r w:rsidRPr="00057B8F">
              <w:rPr>
                <w:bCs/>
                <w:sz w:val="20"/>
                <w:szCs w:val="16"/>
              </w:rPr>
              <w:t>№</w:t>
            </w:r>
          </w:p>
        </w:tc>
        <w:tc>
          <w:tcPr>
            <w:tcW w:w="1367" w:type="pct"/>
            <w:shd w:val="clear" w:color="auto" w:fill="auto"/>
            <w:noWrap/>
          </w:tcPr>
          <w:p w:rsidR="00AE28AF" w:rsidRPr="00057B8F" w:rsidRDefault="00AE28AF" w:rsidP="00527117">
            <w:pPr>
              <w:rPr>
                <w:bCs/>
                <w:sz w:val="20"/>
                <w:szCs w:val="16"/>
              </w:rPr>
            </w:pPr>
            <w:r w:rsidRPr="00057B8F">
              <w:rPr>
                <w:bCs/>
                <w:sz w:val="20"/>
                <w:szCs w:val="16"/>
              </w:rPr>
              <w:t>Электростанция</w:t>
            </w:r>
          </w:p>
        </w:tc>
        <w:tc>
          <w:tcPr>
            <w:tcW w:w="316" w:type="pct"/>
            <w:shd w:val="clear" w:color="auto" w:fill="auto"/>
            <w:noWrap/>
          </w:tcPr>
          <w:p w:rsidR="00AE28AF" w:rsidRPr="00057B8F" w:rsidDel="001140ED" w:rsidRDefault="00AE28AF" w:rsidP="000E7FE6">
            <w:pPr>
              <w:jc w:val="center"/>
              <w:rPr>
                <w:bCs/>
                <w:sz w:val="20"/>
                <w:szCs w:val="16"/>
              </w:rPr>
            </w:pPr>
            <w:r w:rsidRPr="00057B8F">
              <w:rPr>
                <w:bCs/>
                <w:sz w:val="20"/>
                <w:szCs w:val="16"/>
              </w:rPr>
              <w:t>Тип</w:t>
            </w:r>
          </w:p>
        </w:tc>
        <w:tc>
          <w:tcPr>
            <w:tcW w:w="832" w:type="pct"/>
            <w:shd w:val="clear" w:color="auto" w:fill="auto"/>
            <w:noWrap/>
          </w:tcPr>
          <w:p w:rsidR="00AE28AF" w:rsidRPr="00057B8F" w:rsidRDefault="00AE28AF" w:rsidP="000E7FE6">
            <w:pPr>
              <w:jc w:val="center"/>
              <w:rPr>
                <w:bCs/>
                <w:sz w:val="20"/>
                <w:szCs w:val="16"/>
              </w:rPr>
            </w:pPr>
            <w:r w:rsidRPr="00057B8F">
              <w:rPr>
                <w:bCs/>
                <w:sz w:val="20"/>
                <w:szCs w:val="16"/>
              </w:rPr>
              <w:t xml:space="preserve">Установленная </w:t>
            </w:r>
          </w:p>
          <w:p w:rsidR="00AE28AF" w:rsidRPr="00057B8F" w:rsidRDefault="00AE28AF" w:rsidP="000E7FE6">
            <w:pPr>
              <w:jc w:val="center"/>
              <w:rPr>
                <w:bCs/>
                <w:sz w:val="20"/>
                <w:szCs w:val="16"/>
              </w:rPr>
            </w:pPr>
            <w:r w:rsidRPr="00057B8F">
              <w:rPr>
                <w:bCs/>
                <w:sz w:val="20"/>
                <w:szCs w:val="16"/>
              </w:rPr>
              <w:t>мощность, МВт</w:t>
            </w:r>
          </w:p>
        </w:tc>
        <w:tc>
          <w:tcPr>
            <w:tcW w:w="902" w:type="pct"/>
            <w:shd w:val="clear" w:color="auto" w:fill="auto"/>
            <w:noWrap/>
          </w:tcPr>
          <w:p w:rsidR="00AE28AF" w:rsidRPr="00057B8F" w:rsidRDefault="00AE28AF" w:rsidP="00527117">
            <w:pPr>
              <w:rPr>
                <w:bCs/>
                <w:sz w:val="20"/>
                <w:szCs w:val="16"/>
              </w:rPr>
            </w:pPr>
            <w:r w:rsidRPr="00057B8F">
              <w:rPr>
                <w:bCs/>
                <w:sz w:val="20"/>
                <w:szCs w:val="16"/>
              </w:rPr>
              <w:t>Топливо</w:t>
            </w:r>
          </w:p>
        </w:tc>
        <w:tc>
          <w:tcPr>
            <w:tcW w:w="1367" w:type="pct"/>
            <w:shd w:val="clear" w:color="auto" w:fill="auto"/>
            <w:noWrap/>
          </w:tcPr>
          <w:p w:rsidR="00AE28AF" w:rsidRPr="00057B8F" w:rsidRDefault="00AE28AF" w:rsidP="00527117">
            <w:pPr>
              <w:rPr>
                <w:bCs/>
                <w:sz w:val="20"/>
                <w:szCs w:val="16"/>
              </w:rPr>
            </w:pPr>
            <w:r w:rsidRPr="00057B8F">
              <w:rPr>
                <w:bCs/>
                <w:sz w:val="20"/>
                <w:szCs w:val="16"/>
              </w:rPr>
              <w:t>Компания</w:t>
            </w:r>
          </w:p>
        </w:tc>
      </w:tr>
      <w:tr w:rsidR="00057B8F" w:rsidRPr="00057B8F" w:rsidTr="005A2217">
        <w:trPr>
          <w:cantSplit/>
        </w:trPr>
        <w:tc>
          <w:tcPr>
            <w:tcW w:w="215" w:type="pct"/>
            <w:shd w:val="clear" w:color="auto" w:fill="auto"/>
          </w:tcPr>
          <w:p w:rsidR="005A2217" w:rsidRPr="00057B8F" w:rsidRDefault="005A2217" w:rsidP="0002306E">
            <w:pPr>
              <w:numPr>
                <w:ilvl w:val="0"/>
                <w:numId w:val="128"/>
              </w:numPr>
              <w:ind w:left="0"/>
              <w:rPr>
                <w:sz w:val="20"/>
                <w:szCs w:val="16"/>
              </w:rPr>
            </w:pPr>
          </w:p>
        </w:tc>
        <w:tc>
          <w:tcPr>
            <w:tcW w:w="1367" w:type="pct"/>
            <w:shd w:val="clear" w:color="auto" w:fill="auto"/>
          </w:tcPr>
          <w:p w:rsidR="005A2217" w:rsidRPr="00057B8F" w:rsidRDefault="005A2217" w:rsidP="00527117">
            <w:pPr>
              <w:rPr>
                <w:sz w:val="20"/>
                <w:szCs w:val="16"/>
              </w:rPr>
            </w:pPr>
            <w:r w:rsidRPr="00057B8F">
              <w:rPr>
                <w:sz w:val="20"/>
                <w:szCs w:val="16"/>
              </w:rPr>
              <w:t>Нижнекамская ГЭС</w:t>
            </w:r>
          </w:p>
        </w:tc>
        <w:tc>
          <w:tcPr>
            <w:tcW w:w="316" w:type="pct"/>
            <w:shd w:val="clear" w:color="auto" w:fill="auto"/>
          </w:tcPr>
          <w:p w:rsidR="005A2217" w:rsidRPr="00057B8F" w:rsidRDefault="005A2217" w:rsidP="000E7FE6">
            <w:pPr>
              <w:jc w:val="center"/>
              <w:rPr>
                <w:sz w:val="20"/>
                <w:szCs w:val="16"/>
              </w:rPr>
            </w:pPr>
            <w:r w:rsidRPr="00057B8F">
              <w:rPr>
                <w:sz w:val="20"/>
                <w:szCs w:val="16"/>
              </w:rPr>
              <w:t>ГЭС</w:t>
            </w:r>
          </w:p>
        </w:tc>
        <w:tc>
          <w:tcPr>
            <w:tcW w:w="832" w:type="pct"/>
            <w:shd w:val="clear" w:color="auto" w:fill="auto"/>
          </w:tcPr>
          <w:p w:rsidR="005A2217" w:rsidRPr="00057B8F" w:rsidRDefault="005A2217" w:rsidP="000E7FE6">
            <w:pPr>
              <w:jc w:val="center"/>
              <w:rPr>
                <w:sz w:val="20"/>
                <w:szCs w:val="16"/>
              </w:rPr>
            </w:pPr>
            <w:r w:rsidRPr="00057B8F">
              <w:rPr>
                <w:sz w:val="20"/>
                <w:szCs w:val="16"/>
              </w:rPr>
              <w:t>1205</w:t>
            </w:r>
          </w:p>
        </w:tc>
        <w:tc>
          <w:tcPr>
            <w:tcW w:w="902" w:type="pct"/>
            <w:shd w:val="clear" w:color="auto" w:fill="auto"/>
          </w:tcPr>
          <w:p w:rsidR="005A2217" w:rsidRPr="00057B8F" w:rsidRDefault="005A2217" w:rsidP="00527117">
            <w:pPr>
              <w:rPr>
                <w:sz w:val="20"/>
                <w:szCs w:val="16"/>
              </w:rPr>
            </w:pPr>
          </w:p>
        </w:tc>
        <w:tc>
          <w:tcPr>
            <w:tcW w:w="1367" w:type="pct"/>
            <w:shd w:val="clear" w:color="auto" w:fill="auto"/>
          </w:tcPr>
          <w:p w:rsidR="005A2217" w:rsidRPr="00057B8F" w:rsidRDefault="001475F4">
            <w:pPr>
              <w:rPr>
                <w:sz w:val="20"/>
              </w:rPr>
            </w:pPr>
            <w:r w:rsidRPr="00057B8F">
              <w:rPr>
                <w:sz w:val="20"/>
              </w:rPr>
              <w:t>АО «Татэнерго»</w:t>
            </w:r>
          </w:p>
        </w:tc>
      </w:tr>
      <w:tr w:rsidR="00057B8F" w:rsidRPr="00057B8F" w:rsidTr="005A2217">
        <w:trPr>
          <w:cantSplit/>
        </w:trPr>
        <w:tc>
          <w:tcPr>
            <w:tcW w:w="215" w:type="pct"/>
            <w:shd w:val="clear" w:color="auto" w:fill="auto"/>
          </w:tcPr>
          <w:p w:rsidR="001475F4" w:rsidRPr="00057B8F" w:rsidRDefault="001475F4" w:rsidP="0002306E">
            <w:pPr>
              <w:numPr>
                <w:ilvl w:val="0"/>
                <w:numId w:val="128"/>
              </w:numPr>
              <w:ind w:left="0"/>
              <w:rPr>
                <w:sz w:val="20"/>
                <w:szCs w:val="16"/>
              </w:rPr>
            </w:pPr>
          </w:p>
        </w:tc>
        <w:tc>
          <w:tcPr>
            <w:tcW w:w="1367" w:type="pct"/>
            <w:shd w:val="clear" w:color="auto" w:fill="auto"/>
          </w:tcPr>
          <w:p w:rsidR="001475F4" w:rsidRPr="00057B8F" w:rsidRDefault="001475F4" w:rsidP="00527117">
            <w:pPr>
              <w:rPr>
                <w:sz w:val="20"/>
                <w:szCs w:val="16"/>
              </w:rPr>
            </w:pPr>
            <w:r w:rsidRPr="00057B8F">
              <w:rPr>
                <w:sz w:val="20"/>
                <w:szCs w:val="16"/>
              </w:rPr>
              <w:t>Заинская ГРЭС</w:t>
            </w:r>
          </w:p>
        </w:tc>
        <w:tc>
          <w:tcPr>
            <w:tcW w:w="316" w:type="pct"/>
            <w:shd w:val="clear" w:color="auto" w:fill="auto"/>
          </w:tcPr>
          <w:p w:rsidR="001475F4" w:rsidRPr="00057B8F" w:rsidRDefault="001475F4" w:rsidP="000E7FE6">
            <w:pPr>
              <w:jc w:val="center"/>
              <w:rPr>
                <w:sz w:val="20"/>
                <w:szCs w:val="16"/>
              </w:rPr>
            </w:pPr>
            <w:r w:rsidRPr="00057B8F">
              <w:rPr>
                <w:sz w:val="20"/>
                <w:szCs w:val="16"/>
              </w:rPr>
              <w:t>ТЭС</w:t>
            </w:r>
          </w:p>
        </w:tc>
        <w:tc>
          <w:tcPr>
            <w:tcW w:w="832" w:type="pct"/>
            <w:shd w:val="clear" w:color="auto" w:fill="auto"/>
          </w:tcPr>
          <w:p w:rsidR="001475F4" w:rsidRPr="00057B8F" w:rsidRDefault="00481681" w:rsidP="000E7FE6">
            <w:pPr>
              <w:jc w:val="center"/>
              <w:rPr>
                <w:sz w:val="20"/>
                <w:szCs w:val="16"/>
              </w:rPr>
            </w:pPr>
            <w:r w:rsidRPr="00057B8F">
              <w:rPr>
                <w:sz w:val="20"/>
                <w:szCs w:val="16"/>
              </w:rPr>
              <w:t>2204,9</w:t>
            </w:r>
          </w:p>
        </w:tc>
        <w:tc>
          <w:tcPr>
            <w:tcW w:w="902" w:type="pct"/>
            <w:shd w:val="clear" w:color="auto" w:fill="auto"/>
          </w:tcPr>
          <w:p w:rsidR="001475F4" w:rsidRPr="00057B8F" w:rsidRDefault="001475F4" w:rsidP="00527117">
            <w:pPr>
              <w:rPr>
                <w:sz w:val="20"/>
                <w:szCs w:val="16"/>
              </w:rPr>
            </w:pPr>
            <w:r w:rsidRPr="00057B8F">
              <w:rPr>
                <w:sz w:val="20"/>
                <w:szCs w:val="16"/>
              </w:rPr>
              <w:t>Газ</w:t>
            </w:r>
            <w:r w:rsidR="00481681" w:rsidRPr="00057B8F">
              <w:rPr>
                <w:sz w:val="20"/>
                <w:szCs w:val="16"/>
              </w:rPr>
              <w:t>,мазут</w:t>
            </w:r>
          </w:p>
        </w:tc>
        <w:tc>
          <w:tcPr>
            <w:tcW w:w="1367" w:type="pct"/>
            <w:shd w:val="clear" w:color="auto" w:fill="auto"/>
          </w:tcPr>
          <w:p w:rsidR="001475F4" w:rsidRPr="00057B8F" w:rsidRDefault="001475F4">
            <w:r w:rsidRPr="00057B8F">
              <w:rPr>
                <w:sz w:val="20"/>
              </w:rPr>
              <w:t>АО «Татэнерго»</w:t>
            </w:r>
          </w:p>
        </w:tc>
      </w:tr>
      <w:tr w:rsidR="00057B8F" w:rsidRPr="00057B8F" w:rsidTr="005A2217">
        <w:trPr>
          <w:cantSplit/>
        </w:trPr>
        <w:tc>
          <w:tcPr>
            <w:tcW w:w="215" w:type="pct"/>
            <w:shd w:val="clear" w:color="auto" w:fill="auto"/>
          </w:tcPr>
          <w:p w:rsidR="001475F4" w:rsidRPr="00057B8F" w:rsidRDefault="001475F4" w:rsidP="0002306E">
            <w:pPr>
              <w:numPr>
                <w:ilvl w:val="0"/>
                <w:numId w:val="128"/>
              </w:numPr>
              <w:ind w:left="0"/>
              <w:rPr>
                <w:sz w:val="20"/>
                <w:szCs w:val="16"/>
              </w:rPr>
            </w:pPr>
          </w:p>
        </w:tc>
        <w:tc>
          <w:tcPr>
            <w:tcW w:w="1367" w:type="pct"/>
            <w:shd w:val="clear" w:color="auto" w:fill="auto"/>
          </w:tcPr>
          <w:p w:rsidR="001475F4" w:rsidRPr="00057B8F" w:rsidRDefault="001475F4" w:rsidP="00527117">
            <w:pPr>
              <w:rPr>
                <w:sz w:val="20"/>
                <w:szCs w:val="16"/>
              </w:rPr>
            </w:pPr>
            <w:r w:rsidRPr="00057B8F">
              <w:rPr>
                <w:sz w:val="20"/>
                <w:szCs w:val="16"/>
              </w:rPr>
              <w:t>Казанская ТЭЦ-1</w:t>
            </w:r>
          </w:p>
        </w:tc>
        <w:tc>
          <w:tcPr>
            <w:tcW w:w="316" w:type="pct"/>
            <w:shd w:val="clear" w:color="auto" w:fill="auto"/>
          </w:tcPr>
          <w:p w:rsidR="001475F4" w:rsidRPr="00057B8F" w:rsidRDefault="001475F4" w:rsidP="000E7FE6">
            <w:pPr>
              <w:jc w:val="center"/>
              <w:rPr>
                <w:sz w:val="20"/>
                <w:szCs w:val="16"/>
              </w:rPr>
            </w:pPr>
            <w:r w:rsidRPr="00057B8F">
              <w:rPr>
                <w:sz w:val="20"/>
                <w:szCs w:val="16"/>
              </w:rPr>
              <w:t>ТЭС</w:t>
            </w:r>
          </w:p>
        </w:tc>
        <w:tc>
          <w:tcPr>
            <w:tcW w:w="832" w:type="pct"/>
            <w:shd w:val="clear" w:color="auto" w:fill="auto"/>
          </w:tcPr>
          <w:p w:rsidR="001475F4" w:rsidRPr="00057B8F" w:rsidRDefault="008378AD" w:rsidP="000E7FE6">
            <w:pPr>
              <w:jc w:val="center"/>
              <w:rPr>
                <w:sz w:val="20"/>
                <w:szCs w:val="16"/>
              </w:rPr>
            </w:pPr>
            <w:r>
              <w:rPr>
                <w:color w:val="0070C0"/>
                <w:sz w:val="20"/>
                <w:szCs w:val="16"/>
              </w:rPr>
              <w:t>466</w:t>
            </w:r>
          </w:p>
        </w:tc>
        <w:tc>
          <w:tcPr>
            <w:tcW w:w="902" w:type="pct"/>
            <w:shd w:val="clear" w:color="auto" w:fill="auto"/>
          </w:tcPr>
          <w:p w:rsidR="001475F4" w:rsidRPr="00057B8F" w:rsidRDefault="001475F4" w:rsidP="00527117">
            <w:pPr>
              <w:rPr>
                <w:sz w:val="20"/>
                <w:szCs w:val="16"/>
              </w:rPr>
            </w:pPr>
            <w:r w:rsidRPr="00057B8F">
              <w:rPr>
                <w:sz w:val="20"/>
                <w:szCs w:val="16"/>
              </w:rPr>
              <w:t>Газ, мазут</w:t>
            </w:r>
          </w:p>
        </w:tc>
        <w:tc>
          <w:tcPr>
            <w:tcW w:w="1367" w:type="pct"/>
            <w:shd w:val="clear" w:color="auto" w:fill="auto"/>
          </w:tcPr>
          <w:p w:rsidR="001475F4" w:rsidRPr="00057B8F" w:rsidRDefault="001475F4">
            <w:r w:rsidRPr="00057B8F">
              <w:rPr>
                <w:sz w:val="20"/>
              </w:rPr>
              <w:t>АО «Татэнерго»</w:t>
            </w:r>
          </w:p>
        </w:tc>
      </w:tr>
      <w:tr w:rsidR="00057B8F" w:rsidRPr="00057B8F" w:rsidTr="005A2217">
        <w:trPr>
          <w:cantSplit/>
        </w:trPr>
        <w:tc>
          <w:tcPr>
            <w:tcW w:w="215" w:type="pct"/>
            <w:shd w:val="clear" w:color="auto" w:fill="auto"/>
          </w:tcPr>
          <w:p w:rsidR="001475F4" w:rsidRPr="00057B8F" w:rsidRDefault="001475F4" w:rsidP="0002306E">
            <w:pPr>
              <w:numPr>
                <w:ilvl w:val="0"/>
                <w:numId w:val="128"/>
              </w:numPr>
              <w:ind w:left="0"/>
              <w:rPr>
                <w:sz w:val="20"/>
                <w:szCs w:val="16"/>
              </w:rPr>
            </w:pPr>
          </w:p>
        </w:tc>
        <w:tc>
          <w:tcPr>
            <w:tcW w:w="1367" w:type="pct"/>
            <w:shd w:val="clear" w:color="auto" w:fill="auto"/>
          </w:tcPr>
          <w:p w:rsidR="001475F4" w:rsidRPr="00057B8F" w:rsidRDefault="001475F4" w:rsidP="00527117">
            <w:pPr>
              <w:rPr>
                <w:sz w:val="20"/>
                <w:szCs w:val="16"/>
              </w:rPr>
            </w:pPr>
            <w:r w:rsidRPr="00057B8F">
              <w:rPr>
                <w:sz w:val="20"/>
                <w:szCs w:val="16"/>
              </w:rPr>
              <w:t>Казанская ТЭЦ-2</w:t>
            </w:r>
          </w:p>
        </w:tc>
        <w:tc>
          <w:tcPr>
            <w:tcW w:w="316" w:type="pct"/>
            <w:shd w:val="clear" w:color="auto" w:fill="auto"/>
          </w:tcPr>
          <w:p w:rsidR="001475F4" w:rsidRPr="00057B8F" w:rsidRDefault="001475F4" w:rsidP="000E7FE6">
            <w:pPr>
              <w:jc w:val="center"/>
              <w:rPr>
                <w:sz w:val="20"/>
                <w:szCs w:val="16"/>
              </w:rPr>
            </w:pPr>
            <w:r w:rsidRPr="00057B8F">
              <w:rPr>
                <w:sz w:val="20"/>
                <w:szCs w:val="16"/>
              </w:rPr>
              <w:t>ТЭС</w:t>
            </w:r>
          </w:p>
        </w:tc>
        <w:tc>
          <w:tcPr>
            <w:tcW w:w="832" w:type="pct"/>
            <w:shd w:val="clear" w:color="auto" w:fill="auto"/>
          </w:tcPr>
          <w:p w:rsidR="001475F4" w:rsidRPr="00057B8F" w:rsidRDefault="001475F4" w:rsidP="000E7FE6">
            <w:pPr>
              <w:jc w:val="center"/>
              <w:rPr>
                <w:sz w:val="20"/>
                <w:szCs w:val="16"/>
              </w:rPr>
            </w:pPr>
            <w:r w:rsidRPr="00057B8F">
              <w:rPr>
                <w:sz w:val="20"/>
                <w:szCs w:val="16"/>
              </w:rPr>
              <w:t>410</w:t>
            </w:r>
          </w:p>
        </w:tc>
        <w:tc>
          <w:tcPr>
            <w:tcW w:w="902" w:type="pct"/>
            <w:shd w:val="clear" w:color="auto" w:fill="auto"/>
          </w:tcPr>
          <w:p w:rsidR="001475F4" w:rsidRPr="00057B8F" w:rsidRDefault="001475F4" w:rsidP="005F73FA">
            <w:pPr>
              <w:rPr>
                <w:sz w:val="20"/>
                <w:szCs w:val="16"/>
              </w:rPr>
            </w:pPr>
            <w:r w:rsidRPr="00057B8F">
              <w:rPr>
                <w:sz w:val="20"/>
                <w:szCs w:val="16"/>
              </w:rPr>
              <w:t>Газ, уголь</w:t>
            </w:r>
          </w:p>
        </w:tc>
        <w:tc>
          <w:tcPr>
            <w:tcW w:w="1367" w:type="pct"/>
            <w:shd w:val="clear" w:color="auto" w:fill="auto"/>
          </w:tcPr>
          <w:p w:rsidR="001475F4" w:rsidRPr="00057B8F" w:rsidRDefault="001475F4">
            <w:r w:rsidRPr="00057B8F">
              <w:rPr>
                <w:sz w:val="20"/>
              </w:rPr>
              <w:t>АО «Татэнерго»</w:t>
            </w:r>
          </w:p>
        </w:tc>
      </w:tr>
      <w:tr w:rsidR="00057B8F" w:rsidRPr="00057B8F" w:rsidTr="005A2217">
        <w:trPr>
          <w:cantSplit/>
        </w:trPr>
        <w:tc>
          <w:tcPr>
            <w:tcW w:w="215" w:type="pct"/>
            <w:shd w:val="clear" w:color="auto" w:fill="auto"/>
          </w:tcPr>
          <w:p w:rsidR="00AE28AF" w:rsidRPr="00057B8F" w:rsidRDefault="00AE28AF" w:rsidP="0002306E">
            <w:pPr>
              <w:numPr>
                <w:ilvl w:val="0"/>
                <w:numId w:val="128"/>
              </w:numPr>
              <w:ind w:left="0"/>
              <w:rPr>
                <w:sz w:val="20"/>
                <w:szCs w:val="16"/>
              </w:rPr>
            </w:pPr>
          </w:p>
        </w:tc>
        <w:tc>
          <w:tcPr>
            <w:tcW w:w="1367" w:type="pct"/>
            <w:shd w:val="clear" w:color="auto" w:fill="auto"/>
          </w:tcPr>
          <w:p w:rsidR="00AE28AF" w:rsidRPr="00057B8F" w:rsidRDefault="00AE28AF" w:rsidP="00527117">
            <w:pPr>
              <w:rPr>
                <w:sz w:val="20"/>
                <w:szCs w:val="16"/>
              </w:rPr>
            </w:pPr>
            <w:r w:rsidRPr="00057B8F">
              <w:rPr>
                <w:sz w:val="20"/>
                <w:szCs w:val="16"/>
              </w:rPr>
              <w:t>Казанская ТЭЦ-3</w:t>
            </w:r>
          </w:p>
        </w:tc>
        <w:tc>
          <w:tcPr>
            <w:tcW w:w="316" w:type="pct"/>
            <w:shd w:val="clear" w:color="auto" w:fill="auto"/>
          </w:tcPr>
          <w:p w:rsidR="00AE28AF" w:rsidRPr="00057B8F" w:rsidRDefault="001475F4" w:rsidP="000E7FE6">
            <w:pPr>
              <w:jc w:val="center"/>
              <w:rPr>
                <w:sz w:val="20"/>
                <w:szCs w:val="16"/>
              </w:rPr>
            </w:pPr>
            <w:r w:rsidRPr="00057B8F">
              <w:rPr>
                <w:sz w:val="20"/>
                <w:szCs w:val="16"/>
              </w:rPr>
              <w:t>ТЭС</w:t>
            </w:r>
          </w:p>
        </w:tc>
        <w:tc>
          <w:tcPr>
            <w:tcW w:w="832" w:type="pct"/>
            <w:shd w:val="clear" w:color="auto" w:fill="auto"/>
          </w:tcPr>
          <w:p w:rsidR="00AE28AF" w:rsidRPr="00057B8F" w:rsidRDefault="001475F4" w:rsidP="000E7FE6">
            <w:pPr>
              <w:jc w:val="center"/>
              <w:rPr>
                <w:sz w:val="20"/>
                <w:szCs w:val="16"/>
              </w:rPr>
            </w:pPr>
            <w:r w:rsidRPr="00057B8F">
              <w:rPr>
                <w:sz w:val="20"/>
                <w:szCs w:val="16"/>
              </w:rPr>
              <w:t>789,6</w:t>
            </w:r>
          </w:p>
        </w:tc>
        <w:tc>
          <w:tcPr>
            <w:tcW w:w="902" w:type="pct"/>
            <w:shd w:val="clear" w:color="auto" w:fill="auto"/>
          </w:tcPr>
          <w:p w:rsidR="00AE28AF" w:rsidRPr="00057B8F" w:rsidRDefault="00AE28AF" w:rsidP="00527117">
            <w:pPr>
              <w:rPr>
                <w:sz w:val="20"/>
                <w:szCs w:val="16"/>
              </w:rPr>
            </w:pPr>
            <w:r w:rsidRPr="00057B8F">
              <w:rPr>
                <w:sz w:val="20"/>
                <w:szCs w:val="16"/>
              </w:rPr>
              <w:t>Газ, мазут</w:t>
            </w:r>
          </w:p>
        </w:tc>
        <w:tc>
          <w:tcPr>
            <w:tcW w:w="1367" w:type="pct"/>
            <w:shd w:val="clear" w:color="auto" w:fill="auto"/>
          </w:tcPr>
          <w:p w:rsidR="00AE28AF" w:rsidRPr="00057B8F" w:rsidRDefault="00AE28AF" w:rsidP="00527117">
            <w:pPr>
              <w:rPr>
                <w:sz w:val="20"/>
                <w:szCs w:val="16"/>
              </w:rPr>
            </w:pPr>
            <w:r w:rsidRPr="00057B8F">
              <w:rPr>
                <w:sz w:val="20"/>
                <w:szCs w:val="16"/>
              </w:rPr>
              <w:t>ОАО «ТГК-16»</w:t>
            </w:r>
          </w:p>
        </w:tc>
      </w:tr>
      <w:tr w:rsidR="00057B8F" w:rsidRPr="00057B8F" w:rsidTr="005A2217">
        <w:trPr>
          <w:cantSplit/>
        </w:trPr>
        <w:tc>
          <w:tcPr>
            <w:tcW w:w="215" w:type="pct"/>
            <w:shd w:val="clear" w:color="auto" w:fill="auto"/>
          </w:tcPr>
          <w:p w:rsidR="00AE28AF" w:rsidRPr="00057B8F" w:rsidRDefault="00AE28AF" w:rsidP="0002306E">
            <w:pPr>
              <w:numPr>
                <w:ilvl w:val="0"/>
                <w:numId w:val="128"/>
              </w:numPr>
              <w:ind w:left="0"/>
              <w:rPr>
                <w:sz w:val="20"/>
                <w:szCs w:val="16"/>
              </w:rPr>
            </w:pPr>
          </w:p>
        </w:tc>
        <w:tc>
          <w:tcPr>
            <w:tcW w:w="1367" w:type="pct"/>
            <w:shd w:val="clear" w:color="auto" w:fill="auto"/>
          </w:tcPr>
          <w:p w:rsidR="00AE28AF" w:rsidRPr="00057B8F" w:rsidRDefault="00AE28AF" w:rsidP="001475F4">
            <w:pPr>
              <w:rPr>
                <w:sz w:val="20"/>
                <w:szCs w:val="16"/>
              </w:rPr>
            </w:pPr>
            <w:r w:rsidRPr="00057B8F">
              <w:rPr>
                <w:sz w:val="20"/>
                <w:szCs w:val="16"/>
              </w:rPr>
              <w:t>Набережно</w:t>
            </w:r>
            <w:r w:rsidR="001475F4" w:rsidRPr="00057B8F">
              <w:rPr>
                <w:sz w:val="20"/>
                <w:szCs w:val="16"/>
              </w:rPr>
              <w:t>ч</w:t>
            </w:r>
            <w:r w:rsidRPr="00057B8F">
              <w:rPr>
                <w:sz w:val="20"/>
                <w:szCs w:val="16"/>
              </w:rPr>
              <w:t>елнинская ТЭЦ</w:t>
            </w:r>
          </w:p>
        </w:tc>
        <w:tc>
          <w:tcPr>
            <w:tcW w:w="316" w:type="pct"/>
            <w:shd w:val="clear" w:color="auto" w:fill="auto"/>
          </w:tcPr>
          <w:p w:rsidR="00AE28AF" w:rsidRPr="00057B8F" w:rsidRDefault="00AE28AF" w:rsidP="000E7FE6">
            <w:pPr>
              <w:jc w:val="center"/>
              <w:rPr>
                <w:sz w:val="20"/>
                <w:szCs w:val="16"/>
              </w:rPr>
            </w:pPr>
            <w:r w:rsidRPr="00057B8F">
              <w:rPr>
                <w:sz w:val="20"/>
                <w:szCs w:val="16"/>
              </w:rPr>
              <w:t>ТЭС</w:t>
            </w:r>
          </w:p>
        </w:tc>
        <w:tc>
          <w:tcPr>
            <w:tcW w:w="832" w:type="pct"/>
            <w:shd w:val="clear" w:color="auto" w:fill="auto"/>
          </w:tcPr>
          <w:p w:rsidR="00AE28AF" w:rsidRPr="00057B8F" w:rsidRDefault="00AE28AF" w:rsidP="000E7FE6">
            <w:pPr>
              <w:jc w:val="center"/>
              <w:rPr>
                <w:sz w:val="20"/>
                <w:szCs w:val="16"/>
              </w:rPr>
            </w:pPr>
            <w:r w:rsidRPr="00057B8F">
              <w:rPr>
                <w:sz w:val="20"/>
                <w:szCs w:val="16"/>
              </w:rPr>
              <w:t>1180</w:t>
            </w:r>
          </w:p>
        </w:tc>
        <w:tc>
          <w:tcPr>
            <w:tcW w:w="902" w:type="pct"/>
            <w:shd w:val="clear" w:color="auto" w:fill="auto"/>
          </w:tcPr>
          <w:p w:rsidR="00AE28AF" w:rsidRPr="00057B8F" w:rsidRDefault="00AE28AF" w:rsidP="00527117">
            <w:pPr>
              <w:rPr>
                <w:sz w:val="20"/>
                <w:szCs w:val="16"/>
              </w:rPr>
            </w:pPr>
            <w:r w:rsidRPr="00057B8F">
              <w:rPr>
                <w:sz w:val="20"/>
                <w:szCs w:val="16"/>
              </w:rPr>
              <w:t>Газ, мазут</w:t>
            </w:r>
          </w:p>
        </w:tc>
        <w:tc>
          <w:tcPr>
            <w:tcW w:w="1367" w:type="pct"/>
            <w:shd w:val="clear" w:color="auto" w:fill="auto"/>
          </w:tcPr>
          <w:p w:rsidR="00AE28AF" w:rsidRPr="00057B8F" w:rsidRDefault="001475F4" w:rsidP="00527117">
            <w:pPr>
              <w:rPr>
                <w:sz w:val="20"/>
                <w:szCs w:val="16"/>
              </w:rPr>
            </w:pPr>
            <w:r w:rsidRPr="00057B8F">
              <w:rPr>
                <w:sz w:val="20"/>
              </w:rPr>
              <w:t>АО «Татэнерго»</w:t>
            </w:r>
          </w:p>
        </w:tc>
      </w:tr>
      <w:tr w:rsidR="00057B8F" w:rsidRPr="00057B8F" w:rsidTr="005A2217">
        <w:trPr>
          <w:cantSplit/>
        </w:trPr>
        <w:tc>
          <w:tcPr>
            <w:tcW w:w="215" w:type="pct"/>
            <w:shd w:val="clear" w:color="auto" w:fill="auto"/>
          </w:tcPr>
          <w:p w:rsidR="00AE28AF" w:rsidRPr="00057B8F" w:rsidRDefault="00AE28AF" w:rsidP="0002306E">
            <w:pPr>
              <w:numPr>
                <w:ilvl w:val="0"/>
                <w:numId w:val="128"/>
              </w:numPr>
              <w:ind w:left="0"/>
              <w:rPr>
                <w:sz w:val="20"/>
                <w:szCs w:val="16"/>
              </w:rPr>
            </w:pPr>
          </w:p>
        </w:tc>
        <w:tc>
          <w:tcPr>
            <w:tcW w:w="1367" w:type="pct"/>
            <w:shd w:val="clear" w:color="auto" w:fill="auto"/>
          </w:tcPr>
          <w:p w:rsidR="00AE28AF" w:rsidRPr="00057B8F" w:rsidRDefault="00AE28AF" w:rsidP="00527117">
            <w:pPr>
              <w:rPr>
                <w:sz w:val="20"/>
                <w:szCs w:val="16"/>
              </w:rPr>
            </w:pPr>
            <w:r w:rsidRPr="00057B8F">
              <w:rPr>
                <w:sz w:val="20"/>
                <w:szCs w:val="16"/>
              </w:rPr>
              <w:t>Нижнекамская ТЭЦ</w:t>
            </w:r>
          </w:p>
        </w:tc>
        <w:tc>
          <w:tcPr>
            <w:tcW w:w="316" w:type="pct"/>
            <w:shd w:val="clear" w:color="auto" w:fill="auto"/>
          </w:tcPr>
          <w:p w:rsidR="00AE28AF" w:rsidRPr="00057B8F" w:rsidRDefault="00AE28AF" w:rsidP="000E7FE6">
            <w:pPr>
              <w:jc w:val="center"/>
              <w:rPr>
                <w:sz w:val="20"/>
                <w:szCs w:val="16"/>
              </w:rPr>
            </w:pPr>
            <w:r w:rsidRPr="00057B8F">
              <w:rPr>
                <w:sz w:val="20"/>
                <w:szCs w:val="16"/>
              </w:rPr>
              <w:t>ТЭС</w:t>
            </w:r>
          </w:p>
        </w:tc>
        <w:tc>
          <w:tcPr>
            <w:tcW w:w="832" w:type="pct"/>
            <w:shd w:val="clear" w:color="auto" w:fill="auto"/>
          </w:tcPr>
          <w:p w:rsidR="00AE28AF" w:rsidRPr="00057B8F" w:rsidRDefault="001475F4" w:rsidP="000E7FE6">
            <w:pPr>
              <w:jc w:val="center"/>
              <w:rPr>
                <w:sz w:val="20"/>
                <w:szCs w:val="16"/>
              </w:rPr>
            </w:pPr>
            <w:r w:rsidRPr="00057B8F">
              <w:rPr>
                <w:sz w:val="20"/>
                <w:szCs w:val="16"/>
              </w:rPr>
              <w:t>724</w:t>
            </w:r>
          </w:p>
        </w:tc>
        <w:tc>
          <w:tcPr>
            <w:tcW w:w="902" w:type="pct"/>
            <w:shd w:val="clear" w:color="auto" w:fill="auto"/>
          </w:tcPr>
          <w:p w:rsidR="00AE28AF" w:rsidRPr="00057B8F" w:rsidRDefault="00AE28AF" w:rsidP="00527117">
            <w:pPr>
              <w:rPr>
                <w:sz w:val="20"/>
                <w:szCs w:val="16"/>
              </w:rPr>
            </w:pPr>
            <w:r w:rsidRPr="00057B8F">
              <w:rPr>
                <w:sz w:val="20"/>
                <w:szCs w:val="16"/>
              </w:rPr>
              <w:t>Газ, мазут</w:t>
            </w:r>
          </w:p>
        </w:tc>
        <w:tc>
          <w:tcPr>
            <w:tcW w:w="1367" w:type="pct"/>
            <w:shd w:val="clear" w:color="auto" w:fill="auto"/>
          </w:tcPr>
          <w:p w:rsidR="00AE28AF" w:rsidRPr="00057B8F" w:rsidRDefault="00AE28AF" w:rsidP="00527117">
            <w:pPr>
              <w:rPr>
                <w:sz w:val="20"/>
                <w:szCs w:val="16"/>
              </w:rPr>
            </w:pPr>
            <w:r w:rsidRPr="00057B8F">
              <w:rPr>
                <w:sz w:val="20"/>
                <w:szCs w:val="16"/>
              </w:rPr>
              <w:t>ООО «Нижнекамская ТЭЦ»</w:t>
            </w:r>
          </w:p>
        </w:tc>
      </w:tr>
      <w:tr w:rsidR="00057B8F" w:rsidRPr="00057B8F" w:rsidTr="005A2217">
        <w:trPr>
          <w:cantSplit/>
        </w:trPr>
        <w:tc>
          <w:tcPr>
            <w:tcW w:w="215" w:type="pct"/>
            <w:shd w:val="clear" w:color="auto" w:fill="auto"/>
          </w:tcPr>
          <w:p w:rsidR="00AE28AF" w:rsidRPr="00057B8F" w:rsidRDefault="00AE28AF" w:rsidP="0002306E">
            <w:pPr>
              <w:numPr>
                <w:ilvl w:val="0"/>
                <w:numId w:val="128"/>
              </w:numPr>
              <w:ind w:left="0"/>
              <w:rPr>
                <w:sz w:val="20"/>
                <w:szCs w:val="16"/>
              </w:rPr>
            </w:pPr>
          </w:p>
        </w:tc>
        <w:tc>
          <w:tcPr>
            <w:tcW w:w="1367" w:type="pct"/>
            <w:shd w:val="clear" w:color="auto" w:fill="auto"/>
          </w:tcPr>
          <w:p w:rsidR="00F62E2D" w:rsidRPr="00057B8F" w:rsidRDefault="00AE28AF" w:rsidP="00527117">
            <w:pPr>
              <w:rPr>
                <w:sz w:val="20"/>
                <w:szCs w:val="16"/>
              </w:rPr>
            </w:pPr>
            <w:r w:rsidRPr="00057B8F">
              <w:rPr>
                <w:sz w:val="20"/>
                <w:szCs w:val="16"/>
              </w:rPr>
              <w:t xml:space="preserve">Нижнекамская </w:t>
            </w:r>
            <w:r w:rsidR="00F62E2D" w:rsidRPr="00057B8F">
              <w:rPr>
                <w:sz w:val="20"/>
                <w:szCs w:val="16"/>
              </w:rPr>
              <w:t>ТЭЦ</w:t>
            </w:r>
          </w:p>
          <w:p w:rsidR="00AE28AF" w:rsidRPr="00057B8F" w:rsidRDefault="00F62E2D" w:rsidP="00527117">
            <w:pPr>
              <w:rPr>
                <w:sz w:val="20"/>
                <w:szCs w:val="16"/>
              </w:rPr>
            </w:pPr>
            <w:r w:rsidRPr="00057B8F">
              <w:rPr>
                <w:sz w:val="20"/>
                <w:szCs w:val="16"/>
              </w:rPr>
              <w:t xml:space="preserve"> (ПТК-1)</w:t>
            </w:r>
          </w:p>
        </w:tc>
        <w:tc>
          <w:tcPr>
            <w:tcW w:w="316" w:type="pct"/>
            <w:shd w:val="clear" w:color="auto" w:fill="auto"/>
          </w:tcPr>
          <w:p w:rsidR="00AE28AF" w:rsidRPr="00057B8F" w:rsidRDefault="00AE28AF" w:rsidP="000E7FE6">
            <w:pPr>
              <w:jc w:val="center"/>
              <w:rPr>
                <w:sz w:val="20"/>
                <w:szCs w:val="16"/>
              </w:rPr>
            </w:pPr>
            <w:r w:rsidRPr="00057B8F">
              <w:rPr>
                <w:sz w:val="20"/>
                <w:szCs w:val="16"/>
              </w:rPr>
              <w:t>ТЭС</w:t>
            </w:r>
          </w:p>
        </w:tc>
        <w:tc>
          <w:tcPr>
            <w:tcW w:w="832" w:type="pct"/>
            <w:shd w:val="clear" w:color="auto" w:fill="auto"/>
          </w:tcPr>
          <w:p w:rsidR="00AE28AF" w:rsidRPr="00057B8F" w:rsidRDefault="00AE28AF" w:rsidP="000E7FE6">
            <w:pPr>
              <w:jc w:val="center"/>
              <w:rPr>
                <w:sz w:val="20"/>
                <w:szCs w:val="16"/>
              </w:rPr>
            </w:pPr>
            <w:r w:rsidRPr="00057B8F">
              <w:rPr>
                <w:sz w:val="20"/>
                <w:szCs w:val="16"/>
              </w:rPr>
              <w:t>880</w:t>
            </w:r>
          </w:p>
        </w:tc>
        <w:tc>
          <w:tcPr>
            <w:tcW w:w="902" w:type="pct"/>
            <w:shd w:val="clear" w:color="auto" w:fill="auto"/>
          </w:tcPr>
          <w:p w:rsidR="00AE28AF" w:rsidRPr="00057B8F" w:rsidRDefault="00AE28AF" w:rsidP="00527117">
            <w:pPr>
              <w:rPr>
                <w:sz w:val="20"/>
                <w:szCs w:val="16"/>
              </w:rPr>
            </w:pPr>
            <w:r w:rsidRPr="00057B8F">
              <w:rPr>
                <w:sz w:val="20"/>
                <w:szCs w:val="16"/>
              </w:rPr>
              <w:t>Газ, мазут</w:t>
            </w:r>
          </w:p>
        </w:tc>
        <w:tc>
          <w:tcPr>
            <w:tcW w:w="1367" w:type="pct"/>
            <w:shd w:val="clear" w:color="auto" w:fill="auto"/>
          </w:tcPr>
          <w:p w:rsidR="00AE28AF" w:rsidRPr="00057B8F" w:rsidRDefault="00AE28AF" w:rsidP="00527117">
            <w:pPr>
              <w:rPr>
                <w:sz w:val="20"/>
                <w:szCs w:val="16"/>
              </w:rPr>
            </w:pPr>
            <w:r w:rsidRPr="00057B8F">
              <w:rPr>
                <w:sz w:val="20"/>
                <w:szCs w:val="16"/>
              </w:rPr>
              <w:t>ОАО «ТГК-16»</w:t>
            </w:r>
          </w:p>
        </w:tc>
      </w:tr>
      <w:tr w:rsidR="00057B8F" w:rsidRPr="00057B8F" w:rsidTr="005A2217">
        <w:trPr>
          <w:cantSplit/>
        </w:trPr>
        <w:tc>
          <w:tcPr>
            <w:tcW w:w="1582" w:type="pct"/>
            <w:gridSpan w:val="2"/>
            <w:shd w:val="clear" w:color="auto" w:fill="auto"/>
          </w:tcPr>
          <w:p w:rsidR="00AE28AF" w:rsidRPr="00057B8F" w:rsidRDefault="00AE28AF" w:rsidP="00527117">
            <w:pPr>
              <w:rPr>
                <w:sz w:val="20"/>
                <w:szCs w:val="16"/>
              </w:rPr>
            </w:pPr>
            <w:r w:rsidRPr="00057B8F">
              <w:rPr>
                <w:sz w:val="20"/>
                <w:szCs w:val="16"/>
              </w:rPr>
              <w:t>Всего</w:t>
            </w:r>
          </w:p>
        </w:tc>
        <w:tc>
          <w:tcPr>
            <w:tcW w:w="316" w:type="pct"/>
            <w:shd w:val="clear" w:color="auto" w:fill="auto"/>
          </w:tcPr>
          <w:p w:rsidR="00AE28AF" w:rsidRPr="00057B8F" w:rsidRDefault="00AE28AF" w:rsidP="000E7FE6">
            <w:pPr>
              <w:jc w:val="center"/>
              <w:rPr>
                <w:sz w:val="20"/>
                <w:szCs w:val="16"/>
              </w:rPr>
            </w:pPr>
          </w:p>
        </w:tc>
        <w:tc>
          <w:tcPr>
            <w:tcW w:w="832" w:type="pct"/>
            <w:shd w:val="clear" w:color="auto" w:fill="auto"/>
          </w:tcPr>
          <w:p w:rsidR="00AE28AF" w:rsidRPr="00057B8F" w:rsidRDefault="00BD2509" w:rsidP="000E7FE6">
            <w:pPr>
              <w:jc w:val="center"/>
              <w:rPr>
                <w:sz w:val="20"/>
                <w:szCs w:val="16"/>
              </w:rPr>
            </w:pPr>
            <w:r>
              <w:rPr>
                <w:color w:val="0070C0"/>
                <w:sz w:val="20"/>
                <w:szCs w:val="16"/>
              </w:rPr>
              <w:t>7859,5</w:t>
            </w:r>
          </w:p>
        </w:tc>
        <w:tc>
          <w:tcPr>
            <w:tcW w:w="902" w:type="pct"/>
            <w:shd w:val="clear" w:color="auto" w:fill="auto"/>
          </w:tcPr>
          <w:p w:rsidR="00AE28AF" w:rsidRPr="00057B8F" w:rsidRDefault="00AE28AF" w:rsidP="00527117">
            <w:pPr>
              <w:rPr>
                <w:sz w:val="20"/>
                <w:szCs w:val="16"/>
              </w:rPr>
            </w:pPr>
          </w:p>
        </w:tc>
        <w:tc>
          <w:tcPr>
            <w:tcW w:w="1367" w:type="pct"/>
            <w:shd w:val="clear" w:color="auto" w:fill="auto"/>
          </w:tcPr>
          <w:p w:rsidR="00AE28AF" w:rsidRPr="00057B8F" w:rsidRDefault="00AE28AF" w:rsidP="00527117">
            <w:pPr>
              <w:rPr>
                <w:sz w:val="20"/>
                <w:szCs w:val="16"/>
              </w:rPr>
            </w:pPr>
          </w:p>
        </w:tc>
      </w:tr>
    </w:tbl>
    <w:p w:rsidR="005D3745" w:rsidRPr="00057B8F" w:rsidRDefault="005D3745" w:rsidP="005D3745">
      <w:pPr>
        <w:pStyle w:val="6"/>
      </w:pPr>
      <w:bookmarkStart w:id="1533" w:name="_Toc343872013"/>
      <w:r w:rsidRPr="00057B8F">
        <w:t>Действующие подстанции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7"/>
        <w:gridCol w:w="2651"/>
        <w:gridCol w:w="3308"/>
        <w:gridCol w:w="3195"/>
      </w:tblGrid>
      <w:tr w:rsidR="00057B8F" w:rsidRPr="00057B8F" w:rsidTr="00FF73E3">
        <w:trPr>
          <w:cantSplit/>
          <w:tblHeader/>
        </w:trPr>
        <w:tc>
          <w:tcPr>
            <w:tcW w:w="218" w:type="pct"/>
            <w:shd w:val="clear" w:color="auto" w:fill="auto"/>
            <w:noWrap/>
          </w:tcPr>
          <w:p w:rsidR="005D3745" w:rsidRPr="00057B8F" w:rsidRDefault="005D3745" w:rsidP="00FF73E3">
            <w:pPr>
              <w:jc w:val="center"/>
              <w:rPr>
                <w:bCs/>
                <w:sz w:val="20"/>
                <w:szCs w:val="16"/>
              </w:rPr>
            </w:pPr>
            <w:r w:rsidRPr="00057B8F">
              <w:rPr>
                <w:bCs/>
                <w:sz w:val="20"/>
                <w:szCs w:val="16"/>
              </w:rPr>
              <w:t>№</w:t>
            </w:r>
          </w:p>
        </w:tc>
        <w:tc>
          <w:tcPr>
            <w:tcW w:w="1385" w:type="pct"/>
            <w:shd w:val="clear" w:color="auto" w:fill="auto"/>
            <w:noWrap/>
          </w:tcPr>
          <w:p w:rsidR="005D3745" w:rsidRPr="00057B8F" w:rsidRDefault="005D3745" w:rsidP="00FF73E3">
            <w:pPr>
              <w:jc w:val="center"/>
              <w:rPr>
                <w:bCs/>
                <w:sz w:val="20"/>
                <w:szCs w:val="16"/>
              </w:rPr>
            </w:pPr>
            <w:r w:rsidRPr="00057B8F">
              <w:rPr>
                <w:bCs/>
                <w:sz w:val="20"/>
                <w:szCs w:val="16"/>
              </w:rPr>
              <w:t>Наименование подстанции</w:t>
            </w:r>
          </w:p>
        </w:tc>
        <w:tc>
          <w:tcPr>
            <w:tcW w:w="1728" w:type="pct"/>
            <w:shd w:val="clear" w:color="auto" w:fill="auto"/>
            <w:noWrap/>
          </w:tcPr>
          <w:p w:rsidR="005D3745" w:rsidRPr="00057B8F" w:rsidRDefault="005D3745" w:rsidP="00FF73E3">
            <w:pPr>
              <w:jc w:val="center"/>
              <w:rPr>
                <w:bCs/>
                <w:sz w:val="20"/>
                <w:szCs w:val="16"/>
              </w:rPr>
            </w:pPr>
            <w:r w:rsidRPr="00057B8F">
              <w:rPr>
                <w:bCs/>
                <w:sz w:val="20"/>
                <w:szCs w:val="16"/>
              </w:rPr>
              <w:t>Класс напряжения подстанции, кВ</w:t>
            </w:r>
          </w:p>
        </w:tc>
        <w:tc>
          <w:tcPr>
            <w:tcW w:w="1669" w:type="pct"/>
            <w:shd w:val="clear" w:color="auto" w:fill="auto"/>
            <w:noWrap/>
          </w:tcPr>
          <w:p w:rsidR="005D3745" w:rsidRPr="00057B8F" w:rsidRDefault="005D3745" w:rsidP="00FF73E3">
            <w:pPr>
              <w:jc w:val="center"/>
              <w:rPr>
                <w:bCs/>
                <w:sz w:val="20"/>
                <w:szCs w:val="16"/>
              </w:rPr>
            </w:pPr>
            <w:r w:rsidRPr="00057B8F">
              <w:rPr>
                <w:bCs/>
                <w:sz w:val="20"/>
                <w:szCs w:val="16"/>
              </w:rPr>
              <w:t>Установленная мощность, МВА</w:t>
            </w:r>
          </w:p>
        </w:tc>
      </w:tr>
      <w:tr w:rsidR="00057B8F" w:rsidRPr="00057B8F" w:rsidTr="00FF73E3">
        <w:trPr>
          <w:cantSplit/>
        </w:trPr>
        <w:tc>
          <w:tcPr>
            <w:tcW w:w="218" w:type="pct"/>
            <w:shd w:val="clear" w:color="auto" w:fill="auto"/>
          </w:tcPr>
          <w:p w:rsidR="005D3745" w:rsidRPr="00057B8F" w:rsidRDefault="005D3745" w:rsidP="0002306E">
            <w:pPr>
              <w:widowControl w:val="0"/>
              <w:numPr>
                <w:ilvl w:val="0"/>
                <w:numId w:val="129"/>
              </w:numPr>
              <w:rPr>
                <w:iCs/>
                <w:sz w:val="20"/>
                <w:szCs w:val="20"/>
              </w:rPr>
            </w:pPr>
          </w:p>
        </w:tc>
        <w:tc>
          <w:tcPr>
            <w:tcW w:w="1385" w:type="pct"/>
            <w:shd w:val="clear" w:color="auto" w:fill="auto"/>
          </w:tcPr>
          <w:p w:rsidR="005D3745" w:rsidRPr="00057B8F" w:rsidRDefault="005D3745" w:rsidP="00FF73E3">
            <w:pPr>
              <w:rPr>
                <w:sz w:val="20"/>
                <w:szCs w:val="20"/>
              </w:rPr>
            </w:pPr>
            <w:r w:rsidRPr="00057B8F">
              <w:rPr>
                <w:sz w:val="20"/>
                <w:szCs w:val="20"/>
              </w:rPr>
              <w:t>Бугульма</w:t>
            </w:r>
          </w:p>
        </w:tc>
        <w:tc>
          <w:tcPr>
            <w:tcW w:w="1728" w:type="pct"/>
            <w:shd w:val="clear" w:color="auto" w:fill="auto"/>
          </w:tcPr>
          <w:p w:rsidR="005D3745" w:rsidRPr="00057B8F" w:rsidRDefault="005D3745" w:rsidP="00FF73E3">
            <w:pPr>
              <w:jc w:val="center"/>
              <w:rPr>
                <w:sz w:val="20"/>
                <w:szCs w:val="20"/>
              </w:rPr>
            </w:pPr>
            <w:r w:rsidRPr="00057B8F">
              <w:rPr>
                <w:sz w:val="20"/>
                <w:szCs w:val="20"/>
              </w:rPr>
              <w:t>500</w:t>
            </w:r>
          </w:p>
        </w:tc>
        <w:tc>
          <w:tcPr>
            <w:tcW w:w="1669" w:type="pct"/>
            <w:shd w:val="clear" w:color="auto" w:fill="auto"/>
          </w:tcPr>
          <w:p w:rsidR="005D3745" w:rsidRPr="00057B8F" w:rsidRDefault="005D3745" w:rsidP="00FF73E3">
            <w:pPr>
              <w:jc w:val="center"/>
              <w:rPr>
                <w:sz w:val="20"/>
                <w:szCs w:val="20"/>
              </w:rPr>
            </w:pPr>
            <w:r w:rsidRPr="00057B8F">
              <w:rPr>
                <w:sz w:val="20"/>
                <w:szCs w:val="20"/>
              </w:rPr>
              <w:t>1407</w:t>
            </w:r>
          </w:p>
        </w:tc>
      </w:tr>
      <w:tr w:rsidR="00057B8F" w:rsidRPr="00057B8F" w:rsidTr="00FF73E3">
        <w:trPr>
          <w:cantSplit/>
        </w:trPr>
        <w:tc>
          <w:tcPr>
            <w:tcW w:w="218" w:type="pct"/>
            <w:shd w:val="clear" w:color="auto" w:fill="auto"/>
          </w:tcPr>
          <w:p w:rsidR="007F76C7" w:rsidRPr="00057B8F" w:rsidRDefault="007F76C7" w:rsidP="0002306E">
            <w:pPr>
              <w:widowControl w:val="0"/>
              <w:numPr>
                <w:ilvl w:val="0"/>
                <w:numId w:val="129"/>
              </w:numPr>
              <w:rPr>
                <w:iCs/>
                <w:sz w:val="20"/>
                <w:szCs w:val="20"/>
              </w:rPr>
            </w:pPr>
          </w:p>
        </w:tc>
        <w:tc>
          <w:tcPr>
            <w:tcW w:w="1385" w:type="pct"/>
            <w:shd w:val="clear" w:color="auto" w:fill="auto"/>
          </w:tcPr>
          <w:p w:rsidR="007F76C7" w:rsidRPr="00057B8F" w:rsidRDefault="008E38F9" w:rsidP="00A45E8C">
            <w:pPr>
              <w:rPr>
                <w:sz w:val="20"/>
                <w:szCs w:val="20"/>
              </w:rPr>
            </w:pPr>
            <w:r w:rsidRPr="00057B8F">
              <w:rPr>
                <w:sz w:val="20"/>
                <w:szCs w:val="20"/>
              </w:rPr>
              <w:t>Щ</w:t>
            </w:r>
            <w:r w:rsidR="00A45E8C" w:rsidRPr="00057B8F">
              <w:rPr>
                <w:sz w:val="20"/>
                <w:szCs w:val="20"/>
              </w:rPr>
              <w:t>е</w:t>
            </w:r>
            <w:r w:rsidRPr="00057B8F">
              <w:rPr>
                <w:sz w:val="20"/>
                <w:szCs w:val="20"/>
              </w:rPr>
              <w:t>локов</w:t>
            </w:r>
          </w:p>
        </w:tc>
        <w:tc>
          <w:tcPr>
            <w:tcW w:w="1728" w:type="pct"/>
            <w:shd w:val="clear" w:color="auto" w:fill="auto"/>
          </w:tcPr>
          <w:p w:rsidR="007F76C7" w:rsidRPr="00057B8F" w:rsidRDefault="007F76C7" w:rsidP="00FF73E3">
            <w:pPr>
              <w:jc w:val="center"/>
              <w:rPr>
                <w:sz w:val="20"/>
                <w:szCs w:val="20"/>
              </w:rPr>
            </w:pPr>
            <w:r w:rsidRPr="00057B8F">
              <w:rPr>
                <w:sz w:val="20"/>
                <w:szCs w:val="20"/>
              </w:rPr>
              <w:t>500</w:t>
            </w:r>
          </w:p>
        </w:tc>
        <w:tc>
          <w:tcPr>
            <w:tcW w:w="1669" w:type="pct"/>
            <w:shd w:val="clear" w:color="auto" w:fill="auto"/>
          </w:tcPr>
          <w:p w:rsidR="007F76C7" w:rsidRPr="00057B8F" w:rsidRDefault="00995158" w:rsidP="00FF73E3">
            <w:pPr>
              <w:jc w:val="center"/>
              <w:rPr>
                <w:sz w:val="20"/>
                <w:szCs w:val="20"/>
              </w:rPr>
            </w:pPr>
            <w:r w:rsidRPr="00057B8F">
              <w:rPr>
                <w:sz w:val="20"/>
                <w:szCs w:val="20"/>
              </w:rPr>
              <w:t>1512,6</w:t>
            </w:r>
          </w:p>
        </w:tc>
      </w:tr>
      <w:tr w:rsidR="00057B8F" w:rsidRPr="00057B8F" w:rsidTr="00FF73E3">
        <w:trPr>
          <w:cantSplit/>
        </w:trPr>
        <w:tc>
          <w:tcPr>
            <w:tcW w:w="218" w:type="pct"/>
            <w:shd w:val="clear" w:color="auto" w:fill="auto"/>
          </w:tcPr>
          <w:p w:rsidR="005D3745" w:rsidRPr="00057B8F" w:rsidRDefault="005D3745" w:rsidP="0002306E">
            <w:pPr>
              <w:widowControl w:val="0"/>
              <w:numPr>
                <w:ilvl w:val="0"/>
                <w:numId w:val="129"/>
              </w:numPr>
              <w:rPr>
                <w:iCs/>
                <w:sz w:val="20"/>
                <w:szCs w:val="20"/>
              </w:rPr>
            </w:pPr>
          </w:p>
        </w:tc>
        <w:tc>
          <w:tcPr>
            <w:tcW w:w="1385" w:type="pct"/>
            <w:shd w:val="clear" w:color="auto" w:fill="auto"/>
          </w:tcPr>
          <w:p w:rsidR="005D3745" w:rsidRPr="00057B8F" w:rsidRDefault="005D3745" w:rsidP="00FF73E3">
            <w:pPr>
              <w:rPr>
                <w:sz w:val="20"/>
                <w:szCs w:val="20"/>
              </w:rPr>
            </w:pPr>
            <w:r w:rsidRPr="00057B8F">
              <w:rPr>
                <w:sz w:val="20"/>
                <w:szCs w:val="20"/>
              </w:rPr>
              <w:t>Киндери</w:t>
            </w:r>
          </w:p>
        </w:tc>
        <w:tc>
          <w:tcPr>
            <w:tcW w:w="1728" w:type="pct"/>
            <w:shd w:val="clear" w:color="auto" w:fill="auto"/>
          </w:tcPr>
          <w:p w:rsidR="005D3745" w:rsidRPr="00057B8F" w:rsidRDefault="005D3745" w:rsidP="00FF73E3">
            <w:pPr>
              <w:jc w:val="center"/>
              <w:rPr>
                <w:sz w:val="20"/>
                <w:szCs w:val="20"/>
              </w:rPr>
            </w:pPr>
            <w:r w:rsidRPr="00057B8F">
              <w:rPr>
                <w:sz w:val="20"/>
                <w:szCs w:val="20"/>
              </w:rPr>
              <w:t>500</w:t>
            </w:r>
          </w:p>
        </w:tc>
        <w:tc>
          <w:tcPr>
            <w:tcW w:w="1669" w:type="pct"/>
            <w:shd w:val="clear" w:color="auto" w:fill="auto"/>
          </w:tcPr>
          <w:p w:rsidR="005D3745" w:rsidRPr="00057B8F" w:rsidRDefault="005D3745" w:rsidP="00FF73E3">
            <w:pPr>
              <w:jc w:val="center"/>
              <w:rPr>
                <w:sz w:val="20"/>
                <w:szCs w:val="20"/>
              </w:rPr>
            </w:pPr>
            <w:r w:rsidRPr="00057B8F">
              <w:rPr>
                <w:sz w:val="20"/>
                <w:szCs w:val="20"/>
              </w:rPr>
              <w:t>1702</w:t>
            </w:r>
          </w:p>
        </w:tc>
      </w:tr>
      <w:tr w:rsidR="00057B8F" w:rsidRPr="00057B8F" w:rsidTr="007922C1">
        <w:trPr>
          <w:cantSplit/>
        </w:trPr>
        <w:tc>
          <w:tcPr>
            <w:tcW w:w="218" w:type="pct"/>
            <w:shd w:val="clear" w:color="auto" w:fill="auto"/>
          </w:tcPr>
          <w:p w:rsidR="00BF73D3" w:rsidRPr="00057B8F" w:rsidRDefault="00BF73D3" w:rsidP="0002306E">
            <w:pPr>
              <w:widowControl w:val="0"/>
              <w:numPr>
                <w:ilvl w:val="0"/>
                <w:numId w:val="129"/>
              </w:numPr>
              <w:rPr>
                <w:iCs/>
                <w:sz w:val="20"/>
                <w:szCs w:val="20"/>
              </w:rPr>
            </w:pPr>
          </w:p>
        </w:tc>
        <w:tc>
          <w:tcPr>
            <w:tcW w:w="1385" w:type="pct"/>
            <w:shd w:val="clear" w:color="auto" w:fill="auto"/>
          </w:tcPr>
          <w:p w:rsidR="00BF73D3" w:rsidRPr="00057B8F" w:rsidRDefault="00BF73D3" w:rsidP="007922C1">
            <w:pPr>
              <w:rPr>
                <w:sz w:val="20"/>
                <w:szCs w:val="20"/>
              </w:rPr>
            </w:pPr>
            <w:r w:rsidRPr="00057B8F">
              <w:rPr>
                <w:sz w:val="20"/>
                <w:szCs w:val="20"/>
              </w:rPr>
              <w:t>Абдрахманово</w:t>
            </w:r>
          </w:p>
        </w:tc>
        <w:tc>
          <w:tcPr>
            <w:tcW w:w="1728" w:type="pct"/>
            <w:shd w:val="clear" w:color="auto" w:fill="auto"/>
          </w:tcPr>
          <w:p w:rsidR="00BF73D3" w:rsidRPr="00057B8F" w:rsidRDefault="00BF73D3" w:rsidP="007922C1">
            <w:pPr>
              <w:jc w:val="center"/>
              <w:rPr>
                <w:sz w:val="20"/>
                <w:szCs w:val="20"/>
              </w:rPr>
            </w:pPr>
            <w:r w:rsidRPr="00057B8F">
              <w:rPr>
                <w:sz w:val="20"/>
                <w:szCs w:val="20"/>
              </w:rPr>
              <w:t>220</w:t>
            </w:r>
          </w:p>
        </w:tc>
        <w:tc>
          <w:tcPr>
            <w:tcW w:w="1669" w:type="pct"/>
            <w:shd w:val="clear" w:color="auto" w:fill="auto"/>
          </w:tcPr>
          <w:p w:rsidR="00BF73D3" w:rsidRPr="00057B8F" w:rsidRDefault="00995158" w:rsidP="007922C1">
            <w:pPr>
              <w:jc w:val="center"/>
              <w:rPr>
                <w:sz w:val="20"/>
                <w:szCs w:val="20"/>
              </w:rPr>
            </w:pPr>
            <w:r w:rsidRPr="00057B8F">
              <w:rPr>
                <w:sz w:val="20"/>
                <w:szCs w:val="20"/>
              </w:rPr>
              <w:t>494,5</w:t>
            </w:r>
          </w:p>
        </w:tc>
      </w:tr>
      <w:tr w:rsidR="00057B8F" w:rsidRPr="00057B8F" w:rsidTr="00FF73E3">
        <w:trPr>
          <w:cantSplit/>
        </w:trPr>
        <w:tc>
          <w:tcPr>
            <w:tcW w:w="218" w:type="pct"/>
            <w:shd w:val="clear" w:color="auto" w:fill="auto"/>
          </w:tcPr>
          <w:p w:rsidR="00BF73D3" w:rsidRPr="00057B8F" w:rsidRDefault="00BF73D3" w:rsidP="0002306E">
            <w:pPr>
              <w:widowControl w:val="0"/>
              <w:numPr>
                <w:ilvl w:val="0"/>
                <w:numId w:val="129"/>
              </w:numPr>
              <w:rPr>
                <w:iCs/>
                <w:sz w:val="20"/>
                <w:szCs w:val="20"/>
              </w:rPr>
            </w:pPr>
          </w:p>
        </w:tc>
        <w:tc>
          <w:tcPr>
            <w:tcW w:w="1385" w:type="pct"/>
            <w:shd w:val="clear" w:color="auto" w:fill="auto"/>
          </w:tcPr>
          <w:p w:rsidR="00BF73D3" w:rsidRPr="00057B8F" w:rsidRDefault="00BF73D3" w:rsidP="00FF73E3">
            <w:pPr>
              <w:rPr>
                <w:sz w:val="20"/>
                <w:szCs w:val="20"/>
              </w:rPr>
            </w:pPr>
            <w:r w:rsidRPr="00057B8F">
              <w:rPr>
                <w:sz w:val="20"/>
                <w:szCs w:val="20"/>
              </w:rPr>
              <w:t>Азнакаево</w:t>
            </w:r>
          </w:p>
        </w:tc>
        <w:tc>
          <w:tcPr>
            <w:tcW w:w="1728" w:type="pct"/>
            <w:shd w:val="clear" w:color="auto" w:fill="auto"/>
          </w:tcPr>
          <w:p w:rsidR="00BF73D3" w:rsidRPr="00057B8F" w:rsidRDefault="00BF73D3" w:rsidP="00FF73E3">
            <w:pPr>
              <w:jc w:val="center"/>
              <w:rPr>
                <w:sz w:val="20"/>
                <w:szCs w:val="20"/>
              </w:rPr>
            </w:pPr>
            <w:r w:rsidRPr="00057B8F">
              <w:rPr>
                <w:sz w:val="20"/>
                <w:szCs w:val="20"/>
              </w:rPr>
              <w:t>220</w:t>
            </w:r>
          </w:p>
        </w:tc>
        <w:tc>
          <w:tcPr>
            <w:tcW w:w="1669" w:type="pct"/>
            <w:shd w:val="clear" w:color="auto" w:fill="auto"/>
          </w:tcPr>
          <w:p w:rsidR="00BF73D3" w:rsidRPr="00057B8F" w:rsidRDefault="00995158" w:rsidP="00FF73E3">
            <w:pPr>
              <w:jc w:val="center"/>
              <w:rPr>
                <w:sz w:val="20"/>
                <w:szCs w:val="20"/>
              </w:rPr>
            </w:pPr>
            <w:r w:rsidRPr="00057B8F">
              <w:rPr>
                <w:sz w:val="20"/>
                <w:szCs w:val="20"/>
              </w:rPr>
              <w:t>330</w:t>
            </w:r>
          </w:p>
        </w:tc>
      </w:tr>
      <w:tr w:rsidR="00057B8F" w:rsidRPr="00057B8F" w:rsidTr="00FF73E3">
        <w:trPr>
          <w:cantSplit/>
        </w:trPr>
        <w:tc>
          <w:tcPr>
            <w:tcW w:w="218" w:type="pct"/>
            <w:shd w:val="clear" w:color="auto" w:fill="auto"/>
          </w:tcPr>
          <w:p w:rsidR="001475F4" w:rsidRPr="00057B8F" w:rsidRDefault="001475F4" w:rsidP="0002306E">
            <w:pPr>
              <w:widowControl w:val="0"/>
              <w:numPr>
                <w:ilvl w:val="0"/>
                <w:numId w:val="129"/>
              </w:numPr>
              <w:rPr>
                <w:iCs/>
                <w:sz w:val="20"/>
                <w:szCs w:val="20"/>
              </w:rPr>
            </w:pPr>
          </w:p>
        </w:tc>
        <w:tc>
          <w:tcPr>
            <w:tcW w:w="1385" w:type="pct"/>
            <w:shd w:val="clear" w:color="auto" w:fill="auto"/>
          </w:tcPr>
          <w:p w:rsidR="001475F4" w:rsidRPr="00057B8F" w:rsidRDefault="001475F4" w:rsidP="00FF73E3">
            <w:pPr>
              <w:rPr>
                <w:sz w:val="20"/>
                <w:szCs w:val="20"/>
              </w:rPr>
            </w:pPr>
            <w:r w:rsidRPr="00057B8F">
              <w:rPr>
                <w:sz w:val="20"/>
                <w:szCs w:val="20"/>
              </w:rPr>
              <w:t>Бегишево</w:t>
            </w:r>
          </w:p>
        </w:tc>
        <w:tc>
          <w:tcPr>
            <w:tcW w:w="1728" w:type="pct"/>
            <w:shd w:val="clear" w:color="auto" w:fill="auto"/>
          </w:tcPr>
          <w:p w:rsidR="001475F4" w:rsidRPr="00057B8F" w:rsidRDefault="001475F4" w:rsidP="00FF73E3">
            <w:pPr>
              <w:jc w:val="center"/>
              <w:rPr>
                <w:sz w:val="20"/>
                <w:szCs w:val="20"/>
              </w:rPr>
            </w:pPr>
            <w:r w:rsidRPr="00057B8F">
              <w:rPr>
                <w:sz w:val="20"/>
                <w:szCs w:val="20"/>
              </w:rPr>
              <w:t>220</w:t>
            </w:r>
          </w:p>
        </w:tc>
        <w:tc>
          <w:tcPr>
            <w:tcW w:w="1669" w:type="pct"/>
            <w:shd w:val="clear" w:color="auto" w:fill="auto"/>
          </w:tcPr>
          <w:p w:rsidR="001475F4" w:rsidRPr="00057B8F" w:rsidRDefault="001475F4" w:rsidP="00FF73E3">
            <w:pPr>
              <w:jc w:val="center"/>
              <w:rPr>
                <w:sz w:val="20"/>
                <w:szCs w:val="20"/>
              </w:rPr>
            </w:pPr>
            <w:r w:rsidRPr="00057B8F">
              <w:rPr>
                <w:sz w:val="20"/>
                <w:szCs w:val="20"/>
              </w:rPr>
              <w:t>250</w:t>
            </w:r>
          </w:p>
        </w:tc>
      </w:tr>
      <w:tr w:rsidR="00057B8F" w:rsidRPr="00057B8F" w:rsidTr="00FF73E3">
        <w:trPr>
          <w:cantSplit/>
        </w:trPr>
        <w:tc>
          <w:tcPr>
            <w:tcW w:w="218" w:type="pct"/>
            <w:shd w:val="clear" w:color="auto" w:fill="auto"/>
          </w:tcPr>
          <w:p w:rsidR="005D3745" w:rsidRPr="00057B8F" w:rsidRDefault="005D3745" w:rsidP="0002306E">
            <w:pPr>
              <w:widowControl w:val="0"/>
              <w:numPr>
                <w:ilvl w:val="0"/>
                <w:numId w:val="129"/>
              </w:numPr>
              <w:rPr>
                <w:iCs/>
                <w:sz w:val="20"/>
                <w:szCs w:val="20"/>
              </w:rPr>
            </w:pPr>
          </w:p>
        </w:tc>
        <w:tc>
          <w:tcPr>
            <w:tcW w:w="1385" w:type="pct"/>
            <w:shd w:val="clear" w:color="auto" w:fill="auto"/>
          </w:tcPr>
          <w:p w:rsidR="005D3745" w:rsidRPr="00057B8F" w:rsidRDefault="005D3745" w:rsidP="00FF73E3">
            <w:pPr>
              <w:rPr>
                <w:sz w:val="20"/>
                <w:szCs w:val="20"/>
              </w:rPr>
            </w:pPr>
            <w:r w:rsidRPr="00057B8F">
              <w:rPr>
                <w:sz w:val="20"/>
                <w:szCs w:val="20"/>
              </w:rPr>
              <w:t>Заводская</w:t>
            </w:r>
          </w:p>
        </w:tc>
        <w:tc>
          <w:tcPr>
            <w:tcW w:w="1728" w:type="pct"/>
            <w:shd w:val="clear" w:color="auto" w:fill="auto"/>
          </w:tcPr>
          <w:p w:rsidR="005D3745" w:rsidRPr="00057B8F" w:rsidRDefault="005D3745" w:rsidP="00FF73E3">
            <w:pPr>
              <w:jc w:val="center"/>
              <w:rPr>
                <w:sz w:val="20"/>
                <w:szCs w:val="20"/>
              </w:rPr>
            </w:pPr>
            <w:r w:rsidRPr="00057B8F">
              <w:rPr>
                <w:sz w:val="20"/>
                <w:szCs w:val="20"/>
              </w:rPr>
              <w:t>220</w:t>
            </w:r>
          </w:p>
        </w:tc>
        <w:tc>
          <w:tcPr>
            <w:tcW w:w="1669" w:type="pct"/>
            <w:shd w:val="clear" w:color="auto" w:fill="auto"/>
          </w:tcPr>
          <w:p w:rsidR="005D3745" w:rsidRPr="00057B8F" w:rsidRDefault="005D3745" w:rsidP="00FF73E3">
            <w:pPr>
              <w:jc w:val="center"/>
              <w:rPr>
                <w:sz w:val="20"/>
                <w:szCs w:val="20"/>
              </w:rPr>
            </w:pPr>
            <w:r w:rsidRPr="00057B8F">
              <w:rPr>
                <w:sz w:val="20"/>
                <w:szCs w:val="20"/>
              </w:rPr>
              <w:t>50</w:t>
            </w:r>
            <w:r w:rsidR="001475F4" w:rsidRPr="00057B8F">
              <w:rPr>
                <w:sz w:val="20"/>
                <w:szCs w:val="20"/>
              </w:rPr>
              <w:t>0</w:t>
            </w:r>
          </w:p>
        </w:tc>
      </w:tr>
      <w:tr w:rsidR="00057B8F" w:rsidRPr="00057B8F" w:rsidTr="00FF73E3">
        <w:trPr>
          <w:cantSplit/>
        </w:trPr>
        <w:tc>
          <w:tcPr>
            <w:tcW w:w="218" w:type="pct"/>
            <w:shd w:val="clear" w:color="auto" w:fill="auto"/>
          </w:tcPr>
          <w:p w:rsidR="005D3745" w:rsidRPr="00057B8F" w:rsidRDefault="005D3745" w:rsidP="0002306E">
            <w:pPr>
              <w:widowControl w:val="0"/>
              <w:numPr>
                <w:ilvl w:val="0"/>
                <w:numId w:val="129"/>
              </w:numPr>
              <w:rPr>
                <w:iCs/>
                <w:sz w:val="20"/>
                <w:szCs w:val="20"/>
              </w:rPr>
            </w:pPr>
          </w:p>
        </w:tc>
        <w:tc>
          <w:tcPr>
            <w:tcW w:w="1385" w:type="pct"/>
            <w:shd w:val="clear" w:color="auto" w:fill="auto"/>
          </w:tcPr>
          <w:p w:rsidR="005D3745" w:rsidRPr="00057B8F" w:rsidRDefault="005D3745" w:rsidP="00FF73E3">
            <w:pPr>
              <w:rPr>
                <w:sz w:val="20"/>
                <w:szCs w:val="20"/>
              </w:rPr>
            </w:pPr>
            <w:r w:rsidRPr="00057B8F">
              <w:rPr>
                <w:sz w:val="20"/>
                <w:szCs w:val="20"/>
              </w:rPr>
              <w:t>Зеленодольская</w:t>
            </w:r>
          </w:p>
        </w:tc>
        <w:tc>
          <w:tcPr>
            <w:tcW w:w="1728" w:type="pct"/>
            <w:shd w:val="clear" w:color="auto" w:fill="auto"/>
          </w:tcPr>
          <w:p w:rsidR="005D3745" w:rsidRPr="00057B8F" w:rsidRDefault="005D3745" w:rsidP="00FF73E3">
            <w:pPr>
              <w:jc w:val="center"/>
              <w:rPr>
                <w:sz w:val="20"/>
                <w:szCs w:val="20"/>
              </w:rPr>
            </w:pPr>
            <w:r w:rsidRPr="00057B8F">
              <w:rPr>
                <w:sz w:val="20"/>
                <w:szCs w:val="20"/>
              </w:rPr>
              <w:t>220</w:t>
            </w:r>
          </w:p>
        </w:tc>
        <w:tc>
          <w:tcPr>
            <w:tcW w:w="1669" w:type="pct"/>
            <w:shd w:val="clear" w:color="auto" w:fill="auto"/>
          </w:tcPr>
          <w:p w:rsidR="005D3745" w:rsidRPr="00057B8F" w:rsidRDefault="00995158" w:rsidP="00FF73E3">
            <w:pPr>
              <w:jc w:val="center"/>
              <w:rPr>
                <w:sz w:val="20"/>
                <w:szCs w:val="20"/>
              </w:rPr>
            </w:pPr>
            <w:r w:rsidRPr="00057B8F">
              <w:rPr>
                <w:sz w:val="20"/>
                <w:szCs w:val="20"/>
              </w:rPr>
              <w:t>306,5</w:t>
            </w:r>
          </w:p>
        </w:tc>
      </w:tr>
      <w:tr w:rsidR="00057B8F" w:rsidRPr="00057B8F" w:rsidTr="00FF73E3">
        <w:trPr>
          <w:cantSplit/>
        </w:trPr>
        <w:tc>
          <w:tcPr>
            <w:tcW w:w="218" w:type="pct"/>
            <w:shd w:val="clear" w:color="auto" w:fill="auto"/>
          </w:tcPr>
          <w:p w:rsidR="005D3745" w:rsidRPr="00057B8F" w:rsidRDefault="005D3745" w:rsidP="0002306E">
            <w:pPr>
              <w:widowControl w:val="0"/>
              <w:numPr>
                <w:ilvl w:val="0"/>
                <w:numId w:val="129"/>
              </w:numPr>
              <w:rPr>
                <w:iCs/>
                <w:sz w:val="20"/>
                <w:szCs w:val="20"/>
              </w:rPr>
            </w:pPr>
          </w:p>
        </w:tc>
        <w:tc>
          <w:tcPr>
            <w:tcW w:w="1385" w:type="pct"/>
            <w:shd w:val="clear" w:color="auto" w:fill="auto"/>
          </w:tcPr>
          <w:p w:rsidR="005D3745" w:rsidRPr="00057B8F" w:rsidRDefault="005D3745" w:rsidP="00FF73E3">
            <w:pPr>
              <w:rPr>
                <w:sz w:val="20"/>
                <w:szCs w:val="20"/>
              </w:rPr>
            </w:pPr>
            <w:r w:rsidRPr="00057B8F">
              <w:rPr>
                <w:sz w:val="20"/>
                <w:szCs w:val="20"/>
              </w:rPr>
              <w:t>Кутлу-Букаш</w:t>
            </w:r>
          </w:p>
        </w:tc>
        <w:tc>
          <w:tcPr>
            <w:tcW w:w="1728" w:type="pct"/>
            <w:shd w:val="clear" w:color="auto" w:fill="auto"/>
          </w:tcPr>
          <w:p w:rsidR="005D3745" w:rsidRPr="00057B8F" w:rsidRDefault="005D3745" w:rsidP="00FF73E3">
            <w:pPr>
              <w:jc w:val="center"/>
              <w:rPr>
                <w:sz w:val="20"/>
                <w:szCs w:val="20"/>
              </w:rPr>
            </w:pPr>
            <w:r w:rsidRPr="00057B8F">
              <w:rPr>
                <w:sz w:val="20"/>
                <w:szCs w:val="20"/>
              </w:rPr>
              <w:t>220</w:t>
            </w:r>
          </w:p>
        </w:tc>
        <w:tc>
          <w:tcPr>
            <w:tcW w:w="1669" w:type="pct"/>
            <w:shd w:val="clear" w:color="auto" w:fill="auto"/>
          </w:tcPr>
          <w:p w:rsidR="005D3745" w:rsidRPr="00057B8F" w:rsidRDefault="005D3745" w:rsidP="00FF73E3">
            <w:pPr>
              <w:jc w:val="center"/>
              <w:rPr>
                <w:sz w:val="20"/>
                <w:szCs w:val="20"/>
              </w:rPr>
            </w:pPr>
            <w:r w:rsidRPr="00057B8F">
              <w:rPr>
                <w:sz w:val="20"/>
                <w:szCs w:val="20"/>
              </w:rPr>
              <w:t>137,9</w:t>
            </w:r>
          </w:p>
        </w:tc>
      </w:tr>
      <w:tr w:rsidR="00057B8F" w:rsidRPr="00057B8F" w:rsidTr="00FF73E3">
        <w:trPr>
          <w:cantSplit/>
        </w:trPr>
        <w:tc>
          <w:tcPr>
            <w:tcW w:w="218" w:type="pct"/>
            <w:shd w:val="clear" w:color="auto" w:fill="auto"/>
          </w:tcPr>
          <w:p w:rsidR="005D3745" w:rsidRPr="00057B8F" w:rsidRDefault="005D3745" w:rsidP="0002306E">
            <w:pPr>
              <w:widowControl w:val="0"/>
              <w:numPr>
                <w:ilvl w:val="0"/>
                <w:numId w:val="129"/>
              </w:numPr>
              <w:rPr>
                <w:iCs/>
                <w:sz w:val="20"/>
                <w:szCs w:val="20"/>
              </w:rPr>
            </w:pPr>
          </w:p>
        </w:tc>
        <w:tc>
          <w:tcPr>
            <w:tcW w:w="1385" w:type="pct"/>
            <w:shd w:val="clear" w:color="auto" w:fill="auto"/>
          </w:tcPr>
          <w:p w:rsidR="005D3745" w:rsidRPr="00057B8F" w:rsidRDefault="005D3745" w:rsidP="00FF73E3">
            <w:pPr>
              <w:rPr>
                <w:sz w:val="20"/>
                <w:szCs w:val="20"/>
              </w:rPr>
            </w:pPr>
            <w:r w:rsidRPr="00057B8F">
              <w:rPr>
                <w:sz w:val="20"/>
                <w:szCs w:val="20"/>
              </w:rPr>
              <w:t>Магистральная</w:t>
            </w:r>
          </w:p>
        </w:tc>
        <w:tc>
          <w:tcPr>
            <w:tcW w:w="1728" w:type="pct"/>
            <w:shd w:val="clear" w:color="auto" w:fill="auto"/>
          </w:tcPr>
          <w:p w:rsidR="005D3745" w:rsidRPr="00057B8F" w:rsidRDefault="005D3745" w:rsidP="00FF73E3">
            <w:pPr>
              <w:jc w:val="center"/>
              <w:rPr>
                <w:sz w:val="20"/>
                <w:szCs w:val="20"/>
              </w:rPr>
            </w:pPr>
            <w:r w:rsidRPr="00057B8F">
              <w:rPr>
                <w:sz w:val="20"/>
                <w:szCs w:val="20"/>
              </w:rPr>
              <w:t>220</w:t>
            </w:r>
          </w:p>
        </w:tc>
        <w:tc>
          <w:tcPr>
            <w:tcW w:w="1669" w:type="pct"/>
            <w:shd w:val="clear" w:color="auto" w:fill="auto"/>
          </w:tcPr>
          <w:p w:rsidR="005D3745" w:rsidRPr="00057B8F" w:rsidRDefault="005D3745" w:rsidP="00FF73E3">
            <w:pPr>
              <w:jc w:val="center"/>
              <w:rPr>
                <w:sz w:val="20"/>
                <w:szCs w:val="20"/>
              </w:rPr>
            </w:pPr>
            <w:r w:rsidRPr="00057B8F">
              <w:rPr>
                <w:sz w:val="20"/>
                <w:szCs w:val="20"/>
              </w:rPr>
              <w:t>250</w:t>
            </w:r>
          </w:p>
        </w:tc>
      </w:tr>
      <w:tr w:rsidR="00057B8F" w:rsidRPr="00057B8F" w:rsidTr="00FF73E3">
        <w:trPr>
          <w:cantSplit/>
        </w:trPr>
        <w:tc>
          <w:tcPr>
            <w:tcW w:w="218" w:type="pct"/>
            <w:shd w:val="clear" w:color="auto" w:fill="auto"/>
          </w:tcPr>
          <w:p w:rsidR="005D3745" w:rsidRPr="00057B8F" w:rsidRDefault="005D3745" w:rsidP="0002306E">
            <w:pPr>
              <w:widowControl w:val="0"/>
              <w:numPr>
                <w:ilvl w:val="0"/>
                <w:numId w:val="129"/>
              </w:numPr>
              <w:rPr>
                <w:iCs/>
                <w:sz w:val="20"/>
                <w:szCs w:val="20"/>
              </w:rPr>
            </w:pPr>
          </w:p>
        </w:tc>
        <w:tc>
          <w:tcPr>
            <w:tcW w:w="1385" w:type="pct"/>
            <w:shd w:val="clear" w:color="auto" w:fill="auto"/>
          </w:tcPr>
          <w:p w:rsidR="005D3745" w:rsidRPr="00057B8F" w:rsidRDefault="005D3745" w:rsidP="00FF73E3">
            <w:pPr>
              <w:rPr>
                <w:sz w:val="20"/>
                <w:szCs w:val="20"/>
              </w:rPr>
            </w:pPr>
            <w:r w:rsidRPr="00057B8F">
              <w:rPr>
                <w:sz w:val="20"/>
                <w:szCs w:val="20"/>
              </w:rPr>
              <w:t>Нижнекамская</w:t>
            </w:r>
          </w:p>
        </w:tc>
        <w:tc>
          <w:tcPr>
            <w:tcW w:w="1728" w:type="pct"/>
            <w:shd w:val="clear" w:color="auto" w:fill="auto"/>
          </w:tcPr>
          <w:p w:rsidR="005D3745" w:rsidRPr="00057B8F" w:rsidRDefault="005D3745" w:rsidP="00FF73E3">
            <w:pPr>
              <w:jc w:val="center"/>
              <w:rPr>
                <w:sz w:val="20"/>
                <w:szCs w:val="20"/>
              </w:rPr>
            </w:pPr>
            <w:r w:rsidRPr="00057B8F">
              <w:rPr>
                <w:sz w:val="20"/>
                <w:szCs w:val="20"/>
              </w:rPr>
              <w:t>220</w:t>
            </w:r>
          </w:p>
        </w:tc>
        <w:tc>
          <w:tcPr>
            <w:tcW w:w="1669" w:type="pct"/>
            <w:shd w:val="clear" w:color="auto" w:fill="auto"/>
          </w:tcPr>
          <w:p w:rsidR="005D3745" w:rsidRPr="00057B8F" w:rsidRDefault="005D3745" w:rsidP="00FF73E3">
            <w:pPr>
              <w:jc w:val="center"/>
              <w:rPr>
                <w:sz w:val="20"/>
                <w:szCs w:val="20"/>
              </w:rPr>
            </w:pPr>
            <w:r w:rsidRPr="00057B8F">
              <w:rPr>
                <w:sz w:val="20"/>
                <w:szCs w:val="20"/>
              </w:rPr>
              <w:t>400</w:t>
            </w:r>
          </w:p>
        </w:tc>
      </w:tr>
      <w:tr w:rsidR="00057B8F" w:rsidRPr="00057B8F" w:rsidTr="00FF73E3">
        <w:trPr>
          <w:cantSplit/>
        </w:trPr>
        <w:tc>
          <w:tcPr>
            <w:tcW w:w="218" w:type="pct"/>
            <w:shd w:val="clear" w:color="auto" w:fill="auto"/>
          </w:tcPr>
          <w:p w:rsidR="005D3745" w:rsidRPr="00057B8F" w:rsidRDefault="005D3745" w:rsidP="0002306E">
            <w:pPr>
              <w:widowControl w:val="0"/>
              <w:numPr>
                <w:ilvl w:val="0"/>
                <w:numId w:val="129"/>
              </w:numPr>
              <w:rPr>
                <w:iCs/>
                <w:sz w:val="20"/>
                <w:szCs w:val="20"/>
              </w:rPr>
            </w:pPr>
          </w:p>
        </w:tc>
        <w:tc>
          <w:tcPr>
            <w:tcW w:w="1385" w:type="pct"/>
            <w:shd w:val="clear" w:color="auto" w:fill="auto"/>
          </w:tcPr>
          <w:p w:rsidR="005D3745" w:rsidRPr="00057B8F" w:rsidRDefault="005D3745" w:rsidP="00FF73E3">
            <w:pPr>
              <w:rPr>
                <w:sz w:val="20"/>
                <w:szCs w:val="20"/>
              </w:rPr>
            </w:pPr>
            <w:r w:rsidRPr="00057B8F">
              <w:rPr>
                <w:sz w:val="20"/>
                <w:szCs w:val="20"/>
              </w:rPr>
              <w:t>Письмянка</w:t>
            </w:r>
          </w:p>
        </w:tc>
        <w:tc>
          <w:tcPr>
            <w:tcW w:w="1728" w:type="pct"/>
            <w:shd w:val="clear" w:color="auto" w:fill="auto"/>
          </w:tcPr>
          <w:p w:rsidR="005D3745" w:rsidRPr="00057B8F" w:rsidRDefault="005D3745" w:rsidP="00FF73E3">
            <w:pPr>
              <w:jc w:val="center"/>
              <w:rPr>
                <w:sz w:val="20"/>
                <w:szCs w:val="20"/>
              </w:rPr>
            </w:pPr>
            <w:r w:rsidRPr="00057B8F">
              <w:rPr>
                <w:sz w:val="20"/>
                <w:szCs w:val="20"/>
              </w:rPr>
              <w:t>220</w:t>
            </w:r>
          </w:p>
        </w:tc>
        <w:tc>
          <w:tcPr>
            <w:tcW w:w="1669" w:type="pct"/>
            <w:shd w:val="clear" w:color="auto" w:fill="auto"/>
          </w:tcPr>
          <w:p w:rsidR="005D3745" w:rsidRPr="00057B8F" w:rsidRDefault="005D3745" w:rsidP="00FF73E3">
            <w:pPr>
              <w:jc w:val="center"/>
              <w:rPr>
                <w:sz w:val="20"/>
                <w:szCs w:val="20"/>
              </w:rPr>
            </w:pPr>
            <w:r w:rsidRPr="00057B8F">
              <w:rPr>
                <w:sz w:val="20"/>
                <w:szCs w:val="20"/>
              </w:rPr>
              <w:t>157</w:t>
            </w:r>
          </w:p>
        </w:tc>
      </w:tr>
      <w:tr w:rsidR="00057B8F" w:rsidRPr="00057B8F" w:rsidTr="00FF73E3">
        <w:trPr>
          <w:cantSplit/>
        </w:trPr>
        <w:tc>
          <w:tcPr>
            <w:tcW w:w="218" w:type="pct"/>
            <w:shd w:val="clear" w:color="auto" w:fill="auto"/>
          </w:tcPr>
          <w:p w:rsidR="00603A4F" w:rsidRPr="00057B8F" w:rsidRDefault="00603A4F" w:rsidP="0002306E">
            <w:pPr>
              <w:widowControl w:val="0"/>
              <w:numPr>
                <w:ilvl w:val="0"/>
                <w:numId w:val="129"/>
              </w:numPr>
              <w:rPr>
                <w:iCs/>
                <w:sz w:val="20"/>
                <w:szCs w:val="20"/>
              </w:rPr>
            </w:pPr>
          </w:p>
        </w:tc>
        <w:tc>
          <w:tcPr>
            <w:tcW w:w="1385" w:type="pct"/>
            <w:shd w:val="clear" w:color="auto" w:fill="auto"/>
          </w:tcPr>
          <w:p w:rsidR="00603A4F" w:rsidRPr="00057B8F" w:rsidRDefault="00603A4F" w:rsidP="00072D82">
            <w:pPr>
              <w:rPr>
                <w:sz w:val="20"/>
                <w:szCs w:val="20"/>
              </w:rPr>
            </w:pPr>
            <w:r w:rsidRPr="00057B8F">
              <w:rPr>
                <w:sz w:val="20"/>
                <w:szCs w:val="20"/>
              </w:rPr>
              <w:t>Студенец</w:t>
            </w:r>
          </w:p>
        </w:tc>
        <w:tc>
          <w:tcPr>
            <w:tcW w:w="1728" w:type="pct"/>
            <w:shd w:val="clear" w:color="auto" w:fill="auto"/>
          </w:tcPr>
          <w:p w:rsidR="00603A4F" w:rsidRPr="00057B8F" w:rsidRDefault="00603A4F" w:rsidP="00072D82">
            <w:pPr>
              <w:jc w:val="center"/>
              <w:rPr>
                <w:sz w:val="20"/>
                <w:szCs w:val="20"/>
              </w:rPr>
            </w:pPr>
            <w:r w:rsidRPr="00057B8F">
              <w:rPr>
                <w:sz w:val="20"/>
                <w:szCs w:val="20"/>
              </w:rPr>
              <w:t>220</w:t>
            </w:r>
          </w:p>
        </w:tc>
        <w:tc>
          <w:tcPr>
            <w:tcW w:w="1669" w:type="pct"/>
            <w:shd w:val="clear" w:color="auto" w:fill="auto"/>
          </w:tcPr>
          <w:p w:rsidR="00603A4F" w:rsidRPr="00057B8F" w:rsidRDefault="00603A4F" w:rsidP="00FF73E3">
            <w:pPr>
              <w:jc w:val="center"/>
              <w:rPr>
                <w:sz w:val="20"/>
                <w:szCs w:val="20"/>
              </w:rPr>
            </w:pPr>
            <w:r w:rsidRPr="00057B8F">
              <w:rPr>
                <w:sz w:val="20"/>
                <w:szCs w:val="20"/>
              </w:rPr>
              <w:t>250</w:t>
            </w:r>
          </w:p>
        </w:tc>
      </w:tr>
      <w:tr w:rsidR="00057B8F" w:rsidRPr="00057B8F" w:rsidTr="00FF73E3">
        <w:trPr>
          <w:cantSplit/>
        </w:trPr>
        <w:tc>
          <w:tcPr>
            <w:tcW w:w="218" w:type="pct"/>
            <w:shd w:val="clear" w:color="auto" w:fill="auto"/>
          </w:tcPr>
          <w:p w:rsidR="00603A4F" w:rsidRPr="00057B8F" w:rsidRDefault="00603A4F" w:rsidP="0002306E">
            <w:pPr>
              <w:widowControl w:val="0"/>
              <w:numPr>
                <w:ilvl w:val="0"/>
                <w:numId w:val="129"/>
              </w:numPr>
              <w:rPr>
                <w:iCs/>
                <w:sz w:val="20"/>
                <w:szCs w:val="20"/>
              </w:rPr>
            </w:pPr>
          </w:p>
        </w:tc>
        <w:tc>
          <w:tcPr>
            <w:tcW w:w="1385" w:type="pct"/>
            <w:shd w:val="clear" w:color="auto" w:fill="auto"/>
          </w:tcPr>
          <w:p w:rsidR="00603A4F" w:rsidRPr="00057B8F" w:rsidRDefault="00603A4F" w:rsidP="00072D82">
            <w:pPr>
              <w:rPr>
                <w:sz w:val="20"/>
                <w:szCs w:val="20"/>
              </w:rPr>
            </w:pPr>
            <w:r w:rsidRPr="00057B8F">
              <w:rPr>
                <w:sz w:val="20"/>
                <w:szCs w:val="20"/>
              </w:rPr>
              <w:t>Сулеево</w:t>
            </w:r>
          </w:p>
        </w:tc>
        <w:tc>
          <w:tcPr>
            <w:tcW w:w="1728" w:type="pct"/>
            <w:shd w:val="clear" w:color="auto" w:fill="auto"/>
          </w:tcPr>
          <w:p w:rsidR="00603A4F" w:rsidRPr="00057B8F" w:rsidRDefault="00603A4F" w:rsidP="00072D82">
            <w:pPr>
              <w:jc w:val="center"/>
              <w:rPr>
                <w:sz w:val="20"/>
                <w:szCs w:val="20"/>
              </w:rPr>
            </w:pPr>
            <w:r w:rsidRPr="00057B8F">
              <w:rPr>
                <w:sz w:val="20"/>
                <w:szCs w:val="20"/>
              </w:rPr>
              <w:t>220</w:t>
            </w:r>
          </w:p>
        </w:tc>
        <w:tc>
          <w:tcPr>
            <w:tcW w:w="1669" w:type="pct"/>
            <w:shd w:val="clear" w:color="auto" w:fill="auto"/>
          </w:tcPr>
          <w:p w:rsidR="00603A4F" w:rsidRPr="00057B8F" w:rsidRDefault="00603A4F" w:rsidP="00FF73E3">
            <w:pPr>
              <w:jc w:val="center"/>
              <w:rPr>
                <w:sz w:val="20"/>
                <w:szCs w:val="20"/>
              </w:rPr>
            </w:pPr>
            <w:r w:rsidRPr="00057B8F">
              <w:rPr>
                <w:sz w:val="20"/>
                <w:szCs w:val="20"/>
              </w:rPr>
              <w:t>512,6</w:t>
            </w:r>
          </w:p>
        </w:tc>
      </w:tr>
      <w:tr w:rsidR="00057B8F" w:rsidRPr="00057B8F" w:rsidTr="00FF73E3">
        <w:trPr>
          <w:cantSplit/>
        </w:trPr>
        <w:tc>
          <w:tcPr>
            <w:tcW w:w="218" w:type="pct"/>
            <w:shd w:val="clear" w:color="auto" w:fill="auto"/>
          </w:tcPr>
          <w:p w:rsidR="00603A4F" w:rsidRPr="00057B8F" w:rsidRDefault="00603A4F" w:rsidP="0002306E">
            <w:pPr>
              <w:widowControl w:val="0"/>
              <w:numPr>
                <w:ilvl w:val="0"/>
                <w:numId w:val="129"/>
              </w:numPr>
              <w:rPr>
                <w:iCs/>
                <w:sz w:val="20"/>
                <w:szCs w:val="20"/>
              </w:rPr>
            </w:pPr>
          </w:p>
        </w:tc>
        <w:tc>
          <w:tcPr>
            <w:tcW w:w="1385" w:type="pct"/>
            <w:shd w:val="clear" w:color="auto" w:fill="auto"/>
          </w:tcPr>
          <w:p w:rsidR="00603A4F" w:rsidRPr="00057B8F" w:rsidRDefault="00603A4F" w:rsidP="00FF73E3">
            <w:pPr>
              <w:rPr>
                <w:sz w:val="20"/>
                <w:szCs w:val="20"/>
              </w:rPr>
            </w:pPr>
            <w:r w:rsidRPr="00057B8F">
              <w:rPr>
                <w:sz w:val="20"/>
                <w:szCs w:val="20"/>
              </w:rPr>
              <w:t>Тойма-2</w:t>
            </w:r>
          </w:p>
        </w:tc>
        <w:tc>
          <w:tcPr>
            <w:tcW w:w="1728" w:type="pct"/>
            <w:shd w:val="clear" w:color="auto" w:fill="auto"/>
          </w:tcPr>
          <w:p w:rsidR="00603A4F" w:rsidRPr="00057B8F" w:rsidRDefault="00603A4F" w:rsidP="00FF73E3">
            <w:pPr>
              <w:jc w:val="center"/>
              <w:rPr>
                <w:sz w:val="20"/>
                <w:szCs w:val="20"/>
              </w:rPr>
            </w:pPr>
            <w:r w:rsidRPr="00057B8F">
              <w:rPr>
                <w:sz w:val="20"/>
                <w:szCs w:val="20"/>
              </w:rPr>
              <w:t>220</w:t>
            </w:r>
          </w:p>
        </w:tc>
        <w:tc>
          <w:tcPr>
            <w:tcW w:w="1669" w:type="pct"/>
            <w:shd w:val="clear" w:color="auto" w:fill="auto"/>
          </w:tcPr>
          <w:p w:rsidR="00603A4F" w:rsidRPr="00057B8F" w:rsidRDefault="00603A4F" w:rsidP="00FF73E3">
            <w:pPr>
              <w:jc w:val="center"/>
              <w:rPr>
                <w:sz w:val="20"/>
                <w:szCs w:val="20"/>
              </w:rPr>
            </w:pPr>
            <w:r w:rsidRPr="00057B8F">
              <w:rPr>
                <w:sz w:val="20"/>
                <w:szCs w:val="20"/>
              </w:rPr>
              <w:t>400</w:t>
            </w:r>
          </w:p>
        </w:tc>
      </w:tr>
      <w:tr w:rsidR="00057B8F" w:rsidRPr="00057B8F" w:rsidTr="007922C1">
        <w:trPr>
          <w:cantSplit/>
        </w:trPr>
        <w:tc>
          <w:tcPr>
            <w:tcW w:w="218" w:type="pct"/>
            <w:shd w:val="clear" w:color="auto" w:fill="auto"/>
          </w:tcPr>
          <w:p w:rsidR="00603A4F" w:rsidRPr="00057B8F" w:rsidRDefault="00603A4F" w:rsidP="0002306E">
            <w:pPr>
              <w:widowControl w:val="0"/>
              <w:numPr>
                <w:ilvl w:val="0"/>
                <w:numId w:val="129"/>
              </w:numPr>
              <w:rPr>
                <w:iCs/>
                <w:sz w:val="20"/>
                <w:szCs w:val="20"/>
              </w:rPr>
            </w:pPr>
          </w:p>
        </w:tc>
        <w:tc>
          <w:tcPr>
            <w:tcW w:w="1385" w:type="pct"/>
            <w:shd w:val="clear" w:color="auto" w:fill="auto"/>
          </w:tcPr>
          <w:p w:rsidR="00603A4F" w:rsidRPr="00057B8F" w:rsidRDefault="00603A4F" w:rsidP="007922C1">
            <w:pPr>
              <w:rPr>
                <w:sz w:val="20"/>
                <w:szCs w:val="20"/>
              </w:rPr>
            </w:pPr>
            <w:r w:rsidRPr="00057B8F">
              <w:rPr>
                <w:sz w:val="20"/>
                <w:szCs w:val="20"/>
              </w:rPr>
              <w:t>Узловая</w:t>
            </w:r>
          </w:p>
        </w:tc>
        <w:tc>
          <w:tcPr>
            <w:tcW w:w="1728" w:type="pct"/>
            <w:shd w:val="clear" w:color="auto" w:fill="auto"/>
          </w:tcPr>
          <w:p w:rsidR="00603A4F" w:rsidRPr="00057B8F" w:rsidRDefault="00603A4F" w:rsidP="007922C1">
            <w:pPr>
              <w:jc w:val="center"/>
              <w:rPr>
                <w:sz w:val="20"/>
                <w:szCs w:val="20"/>
              </w:rPr>
            </w:pPr>
            <w:r w:rsidRPr="00057B8F">
              <w:rPr>
                <w:sz w:val="20"/>
                <w:szCs w:val="20"/>
              </w:rPr>
              <w:t>220</w:t>
            </w:r>
          </w:p>
        </w:tc>
        <w:tc>
          <w:tcPr>
            <w:tcW w:w="1669" w:type="pct"/>
            <w:shd w:val="clear" w:color="auto" w:fill="auto"/>
          </w:tcPr>
          <w:p w:rsidR="00603A4F" w:rsidRPr="00057B8F" w:rsidRDefault="00603A4F" w:rsidP="007922C1">
            <w:pPr>
              <w:jc w:val="center"/>
              <w:rPr>
                <w:sz w:val="20"/>
                <w:szCs w:val="20"/>
              </w:rPr>
            </w:pPr>
            <w:r w:rsidRPr="00057B8F">
              <w:rPr>
                <w:sz w:val="20"/>
                <w:szCs w:val="20"/>
              </w:rPr>
              <w:t>481</w:t>
            </w:r>
          </w:p>
        </w:tc>
      </w:tr>
      <w:tr w:rsidR="00057B8F" w:rsidRPr="00057B8F" w:rsidTr="00FF73E3">
        <w:trPr>
          <w:cantSplit/>
        </w:trPr>
        <w:tc>
          <w:tcPr>
            <w:tcW w:w="218" w:type="pct"/>
            <w:shd w:val="clear" w:color="auto" w:fill="auto"/>
          </w:tcPr>
          <w:p w:rsidR="00603A4F" w:rsidRPr="00057B8F" w:rsidRDefault="00603A4F" w:rsidP="0002306E">
            <w:pPr>
              <w:widowControl w:val="0"/>
              <w:numPr>
                <w:ilvl w:val="0"/>
                <w:numId w:val="129"/>
              </w:numPr>
              <w:rPr>
                <w:iCs/>
                <w:sz w:val="20"/>
                <w:szCs w:val="20"/>
              </w:rPr>
            </w:pPr>
          </w:p>
        </w:tc>
        <w:tc>
          <w:tcPr>
            <w:tcW w:w="1385" w:type="pct"/>
            <w:shd w:val="clear" w:color="auto" w:fill="auto"/>
          </w:tcPr>
          <w:p w:rsidR="00603A4F" w:rsidRPr="00057B8F" w:rsidRDefault="00603A4F" w:rsidP="00FF73E3">
            <w:pPr>
              <w:rPr>
                <w:sz w:val="20"/>
                <w:szCs w:val="20"/>
              </w:rPr>
            </w:pPr>
            <w:r w:rsidRPr="00057B8F">
              <w:rPr>
                <w:sz w:val="20"/>
                <w:szCs w:val="20"/>
              </w:rPr>
              <w:t>Центральная</w:t>
            </w:r>
          </w:p>
        </w:tc>
        <w:tc>
          <w:tcPr>
            <w:tcW w:w="1728" w:type="pct"/>
            <w:shd w:val="clear" w:color="auto" w:fill="auto"/>
          </w:tcPr>
          <w:p w:rsidR="00603A4F" w:rsidRPr="00057B8F" w:rsidRDefault="00603A4F" w:rsidP="00FF73E3">
            <w:pPr>
              <w:jc w:val="center"/>
              <w:rPr>
                <w:sz w:val="20"/>
                <w:szCs w:val="20"/>
              </w:rPr>
            </w:pPr>
            <w:r w:rsidRPr="00057B8F">
              <w:rPr>
                <w:sz w:val="20"/>
                <w:szCs w:val="20"/>
              </w:rPr>
              <w:t>220</w:t>
            </w:r>
          </w:p>
        </w:tc>
        <w:tc>
          <w:tcPr>
            <w:tcW w:w="1669" w:type="pct"/>
            <w:shd w:val="clear" w:color="auto" w:fill="auto"/>
          </w:tcPr>
          <w:p w:rsidR="00603A4F" w:rsidRPr="00057B8F" w:rsidRDefault="00603A4F" w:rsidP="00FF73E3">
            <w:pPr>
              <w:jc w:val="center"/>
              <w:rPr>
                <w:sz w:val="20"/>
                <w:szCs w:val="20"/>
              </w:rPr>
            </w:pPr>
            <w:r w:rsidRPr="00057B8F">
              <w:rPr>
                <w:sz w:val="20"/>
                <w:szCs w:val="20"/>
              </w:rPr>
              <w:t>580</w:t>
            </w:r>
          </w:p>
        </w:tc>
      </w:tr>
      <w:tr w:rsidR="00057B8F" w:rsidRPr="00057B8F" w:rsidTr="00FF73E3">
        <w:trPr>
          <w:cantSplit/>
        </w:trPr>
        <w:tc>
          <w:tcPr>
            <w:tcW w:w="218" w:type="pct"/>
            <w:shd w:val="clear" w:color="auto" w:fill="auto"/>
          </w:tcPr>
          <w:p w:rsidR="00603A4F" w:rsidRPr="00057B8F" w:rsidRDefault="00603A4F" w:rsidP="0002306E">
            <w:pPr>
              <w:widowControl w:val="0"/>
              <w:numPr>
                <w:ilvl w:val="0"/>
                <w:numId w:val="129"/>
              </w:numPr>
              <w:rPr>
                <w:iCs/>
                <w:sz w:val="20"/>
                <w:szCs w:val="20"/>
              </w:rPr>
            </w:pPr>
          </w:p>
        </w:tc>
        <w:tc>
          <w:tcPr>
            <w:tcW w:w="1385" w:type="pct"/>
            <w:shd w:val="clear" w:color="auto" w:fill="auto"/>
          </w:tcPr>
          <w:p w:rsidR="00603A4F" w:rsidRPr="00057B8F" w:rsidRDefault="00603A4F" w:rsidP="00FF73E3">
            <w:pPr>
              <w:rPr>
                <w:sz w:val="20"/>
                <w:szCs w:val="20"/>
              </w:rPr>
            </w:pPr>
            <w:r w:rsidRPr="00057B8F">
              <w:rPr>
                <w:sz w:val="20"/>
                <w:szCs w:val="20"/>
              </w:rPr>
              <w:t>Чистополь</w:t>
            </w:r>
          </w:p>
        </w:tc>
        <w:tc>
          <w:tcPr>
            <w:tcW w:w="1728" w:type="pct"/>
            <w:shd w:val="clear" w:color="auto" w:fill="auto"/>
          </w:tcPr>
          <w:p w:rsidR="00603A4F" w:rsidRPr="00057B8F" w:rsidRDefault="00603A4F" w:rsidP="00FF73E3">
            <w:pPr>
              <w:jc w:val="center"/>
              <w:rPr>
                <w:sz w:val="20"/>
                <w:szCs w:val="20"/>
              </w:rPr>
            </w:pPr>
            <w:r w:rsidRPr="00057B8F">
              <w:rPr>
                <w:sz w:val="20"/>
                <w:szCs w:val="20"/>
              </w:rPr>
              <w:t>220</w:t>
            </w:r>
          </w:p>
        </w:tc>
        <w:tc>
          <w:tcPr>
            <w:tcW w:w="1669" w:type="pct"/>
            <w:shd w:val="clear" w:color="auto" w:fill="auto"/>
          </w:tcPr>
          <w:p w:rsidR="00603A4F" w:rsidRPr="00057B8F" w:rsidRDefault="00603A4F" w:rsidP="00FF73E3">
            <w:pPr>
              <w:jc w:val="center"/>
              <w:rPr>
                <w:sz w:val="20"/>
                <w:szCs w:val="20"/>
              </w:rPr>
            </w:pPr>
            <w:r w:rsidRPr="00057B8F">
              <w:rPr>
                <w:sz w:val="20"/>
                <w:szCs w:val="20"/>
              </w:rPr>
              <w:t>330</w:t>
            </w:r>
          </w:p>
        </w:tc>
      </w:tr>
      <w:tr w:rsidR="00057B8F" w:rsidRPr="00057B8F" w:rsidTr="00FF73E3">
        <w:trPr>
          <w:cantSplit/>
        </w:trPr>
        <w:tc>
          <w:tcPr>
            <w:tcW w:w="1603" w:type="pct"/>
            <w:gridSpan w:val="2"/>
            <w:shd w:val="clear" w:color="auto" w:fill="auto"/>
          </w:tcPr>
          <w:p w:rsidR="00603A4F" w:rsidRPr="00057B8F" w:rsidRDefault="00603A4F" w:rsidP="00FF73E3">
            <w:pPr>
              <w:rPr>
                <w:bCs/>
                <w:sz w:val="20"/>
                <w:szCs w:val="16"/>
              </w:rPr>
            </w:pPr>
            <w:r w:rsidRPr="00057B8F">
              <w:rPr>
                <w:bCs/>
                <w:sz w:val="20"/>
                <w:szCs w:val="16"/>
              </w:rPr>
              <w:t>Всего</w:t>
            </w:r>
          </w:p>
        </w:tc>
        <w:tc>
          <w:tcPr>
            <w:tcW w:w="1728" w:type="pct"/>
            <w:shd w:val="clear" w:color="auto" w:fill="auto"/>
          </w:tcPr>
          <w:p w:rsidR="00603A4F" w:rsidRPr="00057B8F" w:rsidRDefault="00603A4F" w:rsidP="00FF73E3">
            <w:pPr>
              <w:jc w:val="center"/>
              <w:rPr>
                <w:sz w:val="20"/>
                <w:szCs w:val="16"/>
              </w:rPr>
            </w:pPr>
          </w:p>
        </w:tc>
        <w:tc>
          <w:tcPr>
            <w:tcW w:w="1669" w:type="pct"/>
            <w:shd w:val="clear" w:color="auto" w:fill="auto"/>
          </w:tcPr>
          <w:p w:rsidR="00603A4F" w:rsidRPr="00057B8F" w:rsidRDefault="001475F4" w:rsidP="00F22948">
            <w:pPr>
              <w:jc w:val="center"/>
              <w:rPr>
                <w:bCs/>
                <w:sz w:val="20"/>
                <w:szCs w:val="16"/>
              </w:rPr>
            </w:pPr>
            <w:r w:rsidRPr="00057B8F">
              <w:rPr>
                <w:bCs/>
                <w:sz w:val="20"/>
                <w:szCs w:val="16"/>
              </w:rPr>
              <w:t>10001,1</w:t>
            </w:r>
          </w:p>
        </w:tc>
      </w:tr>
    </w:tbl>
    <w:p w:rsidR="005D3745" w:rsidRPr="00057B8F" w:rsidRDefault="005D3745" w:rsidP="005D3745">
      <w:pPr>
        <w:pStyle w:val="6"/>
      </w:pPr>
      <w:r w:rsidRPr="00057B8F">
        <w:t>Действующие линии электропередачи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8"/>
        <w:gridCol w:w="3953"/>
        <w:gridCol w:w="3338"/>
        <w:gridCol w:w="1872"/>
      </w:tblGrid>
      <w:tr w:rsidR="00057B8F" w:rsidRPr="00057B8F" w:rsidTr="00F35E5F">
        <w:trPr>
          <w:cantSplit/>
          <w:tblHeader/>
        </w:trPr>
        <w:tc>
          <w:tcPr>
            <w:tcW w:w="213" w:type="pct"/>
            <w:shd w:val="clear" w:color="auto" w:fill="auto"/>
            <w:noWrap/>
          </w:tcPr>
          <w:p w:rsidR="005D3745" w:rsidRPr="00057B8F" w:rsidRDefault="005D3745" w:rsidP="00FF73E3">
            <w:pPr>
              <w:jc w:val="center"/>
              <w:rPr>
                <w:bCs/>
                <w:sz w:val="20"/>
                <w:szCs w:val="16"/>
              </w:rPr>
            </w:pPr>
            <w:r w:rsidRPr="00057B8F">
              <w:rPr>
                <w:bCs/>
                <w:sz w:val="20"/>
                <w:szCs w:val="16"/>
              </w:rPr>
              <w:t>№</w:t>
            </w:r>
          </w:p>
        </w:tc>
        <w:tc>
          <w:tcPr>
            <w:tcW w:w="2065" w:type="pct"/>
            <w:shd w:val="clear" w:color="auto" w:fill="auto"/>
            <w:noWrap/>
          </w:tcPr>
          <w:p w:rsidR="005D3745" w:rsidRPr="00057B8F" w:rsidRDefault="005D3745" w:rsidP="00FF73E3">
            <w:pPr>
              <w:rPr>
                <w:bCs/>
                <w:sz w:val="20"/>
                <w:szCs w:val="16"/>
              </w:rPr>
            </w:pPr>
            <w:r w:rsidRPr="00057B8F">
              <w:rPr>
                <w:bCs/>
                <w:sz w:val="20"/>
                <w:szCs w:val="16"/>
              </w:rPr>
              <w:t>Наименование линии электропередачи</w:t>
            </w:r>
          </w:p>
        </w:tc>
        <w:tc>
          <w:tcPr>
            <w:tcW w:w="1744" w:type="pct"/>
            <w:shd w:val="clear" w:color="auto" w:fill="auto"/>
            <w:noWrap/>
          </w:tcPr>
          <w:p w:rsidR="005D3745" w:rsidRPr="00057B8F" w:rsidRDefault="005D3745" w:rsidP="00FF73E3">
            <w:pPr>
              <w:rPr>
                <w:bCs/>
                <w:sz w:val="20"/>
                <w:szCs w:val="16"/>
              </w:rPr>
            </w:pPr>
            <w:r w:rsidRPr="00057B8F">
              <w:rPr>
                <w:bCs/>
                <w:sz w:val="20"/>
                <w:szCs w:val="16"/>
              </w:rPr>
              <w:t>Местоположение</w:t>
            </w:r>
          </w:p>
        </w:tc>
        <w:tc>
          <w:tcPr>
            <w:tcW w:w="978" w:type="pct"/>
            <w:shd w:val="clear" w:color="auto" w:fill="auto"/>
            <w:noWrap/>
          </w:tcPr>
          <w:p w:rsidR="005D3745" w:rsidRPr="00057B8F" w:rsidRDefault="005D3745" w:rsidP="00FF73E3">
            <w:pPr>
              <w:jc w:val="center"/>
              <w:rPr>
                <w:bCs/>
                <w:sz w:val="20"/>
                <w:szCs w:val="16"/>
              </w:rPr>
            </w:pPr>
            <w:r w:rsidRPr="00057B8F">
              <w:rPr>
                <w:bCs/>
                <w:sz w:val="20"/>
                <w:szCs w:val="16"/>
              </w:rPr>
              <w:t>Протяженность, км</w:t>
            </w:r>
          </w:p>
        </w:tc>
      </w:tr>
      <w:tr w:rsidR="00057B8F" w:rsidRPr="00057B8F" w:rsidTr="00F35E5F">
        <w:trPr>
          <w:cantSplit/>
        </w:trPr>
        <w:tc>
          <w:tcPr>
            <w:tcW w:w="213" w:type="pct"/>
            <w:shd w:val="clear" w:color="auto" w:fill="auto"/>
          </w:tcPr>
          <w:p w:rsidR="00F642EB" w:rsidRPr="00057B8F" w:rsidRDefault="00F642EB" w:rsidP="0002306E">
            <w:pPr>
              <w:numPr>
                <w:ilvl w:val="0"/>
                <w:numId w:val="130"/>
              </w:numPr>
              <w:rPr>
                <w:sz w:val="20"/>
                <w:szCs w:val="16"/>
              </w:rPr>
            </w:pPr>
          </w:p>
        </w:tc>
        <w:tc>
          <w:tcPr>
            <w:tcW w:w="2065" w:type="pct"/>
            <w:shd w:val="clear" w:color="auto" w:fill="auto"/>
          </w:tcPr>
          <w:p w:rsidR="00F642EB" w:rsidRPr="00057B8F" w:rsidRDefault="00F642EB" w:rsidP="00FF73E3">
            <w:pPr>
              <w:rPr>
                <w:sz w:val="20"/>
                <w:szCs w:val="16"/>
              </w:rPr>
            </w:pPr>
            <w:r w:rsidRPr="00057B8F">
              <w:rPr>
                <w:sz w:val="20"/>
                <w:szCs w:val="16"/>
              </w:rPr>
              <w:t>ВЛ 500 кВ Азот - Бугульма</w:t>
            </w:r>
          </w:p>
        </w:tc>
        <w:tc>
          <w:tcPr>
            <w:tcW w:w="1744" w:type="pct"/>
            <w:shd w:val="clear" w:color="auto" w:fill="auto"/>
          </w:tcPr>
          <w:p w:rsidR="00F642EB" w:rsidRPr="00057B8F" w:rsidRDefault="00F642EB" w:rsidP="00FF73E3">
            <w:pPr>
              <w:keepNext/>
              <w:keepLines/>
              <w:rPr>
                <w:sz w:val="20"/>
                <w:szCs w:val="16"/>
              </w:rPr>
            </w:pPr>
            <w:r w:rsidRPr="00057B8F">
              <w:rPr>
                <w:sz w:val="20"/>
                <w:szCs w:val="16"/>
              </w:rPr>
              <w:t>Самарская область, Республика Татарстан, Республика Казахстан</w:t>
            </w:r>
          </w:p>
        </w:tc>
        <w:tc>
          <w:tcPr>
            <w:tcW w:w="978" w:type="pct"/>
            <w:shd w:val="clear" w:color="auto" w:fill="auto"/>
          </w:tcPr>
          <w:p w:rsidR="00F642EB" w:rsidRPr="00057B8F" w:rsidRDefault="00F642EB" w:rsidP="00FF73E3">
            <w:pPr>
              <w:keepNext/>
              <w:keepLines/>
              <w:jc w:val="center"/>
              <w:rPr>
                <w:sz w:val="20"/>
                <w:szCs w:val="16"/>
              </w:rPr>
            </w:pPr>
            <w:r w:rsidRPr="00057B8F">
              <w:rPr>
                <w:sz w:val="20"/>
                <w:szCs w:val="16"/>
              </w:rPr>
              <w:t>224,22</w:t>
            </w:r>
          </w:p>
        </w:tc>
      </w:tr>
      <w:tr w:rsidR="00057B8F" w:rsidRPr="00057B8F" w:rsidTr="00F35E5F">
        <w:trPr>
          <w:cantSplit/>
        </w:trPr>
        <w:tc>
          <w:tcPr>
            <w:tcW w:w="213" w:type="pct"/>
            <w:shd w:val="clear" w:color="auto" w:fill="auto"/>
          </w:tcPr>
          <w:p w:rsidR="00F642EB" w:rsidRPr="00057B8F" w:rsidRDefault="00F642EB" w:rsidP="0002306E">
            <w:pPr>
              <w:numPr>
                <w:ilvl w:val="0"/>
                <w:numId w:val="130"/>
              </w:numPr>
              <w:rPr>
                <w:sz w:val="20"/>
                <w:szCs w:val="16"/>
              </w:rPr>
            </w:pPr>
          </w:p>
        </w:tc>
        <w:tc>
          <w:tcPr>
            <w:tcW w:w="2065" w:type="pct"/>
            <w:shd w:val="clear" w:color="auto" w:fill="auto"/>
          </w:tcPr>
          <w:p w:rsidR="00F642EB" w:rsidRPr="00057B8F" w:rsidRDefault="00F642EB" w:rsidP="00FF73E3">
            <w:pPr>
              <w:rPr>
                <w:sz w:val="20"/>
                <w:szCs w:val="16"/>
              </w:rPr>
            </w:pPr>
            <w:r w:rsidRPr="00057B8F">
              <w:rPr>
                <w:sz w:val="20"/>
                <w:szCs w:val="16"/>
              </w:rPr>
              <w:t>ВЛ 500 кВ Бекетово - Бугульма</w:t>
            </w:r>
          </w:p>
        </w:tc>
        <w:tc>
          <w:tcPr>
            <w:tcW w:w="1744" w:type="pct"/>
            <w:shd w:val="clear" w:color="auto" w:fill="auto"/>
          </w:tcPr>
          <w:p w:rsidR="00F642EB" w:rsidRPr="00057B8F" w:rsidRDefault="00F642EB" w:rsidP="00FF73E3">
            <w:pPr>
              <w:rPr>
                <w:sz w:val="20"/>
                <w:szCs w:val="16"/>
              </w:rPr>
            </w:pPr>
            <w:r w:rsidRPr="00057B8F">
              <w:rPr>
                <w:sz w:val="20"/>
                <w:szCs w:val="16"/>
              </w:rPr>
              <w:t>Республика Башкортостан,</w:t>
            </w:r>
          </w:p>
          <w:p w:rsidR="00F642EB" w:rsidRPr="00057B8F" w:rsidRDefault="00F642EB" w:rsidP="00FF73E3">
            <w:pPr>
              <w:rPr>
                <w:sz w:val="20"/>
                <w:szCs w:val="16"/>
              </w:rPr>
            </w:pPr>
            <w:r w:rsidRPr="00057B8F">
              <w:rPr>
                <w:sz w:val="20"/>
                <w:szCs w:val="16"/>
              </w:rPr>
              <w:t>Республика Татарстан</w:t>
            </w:r>
          </w:p>
        </w:tc>
        <w:tc>
          <w:tcPr>
            <w:tcW w:w="978" w:type="pct"/>
            <w:shd w:val="clear" w:color="auto" w:fill="auto"/>
          </w:tcPr>
          <w:p w:rsidR="00F642EB" w:rsidRPr="00057B8F" w:rsidRDefault="00F642EB" w:rsidP="00FF73E3">
            <w:pPr>
              <w:jc w:val="center"/>
              <w:rPr>
                <w:sz w:val="20"/>
                <w:szCs w:val="16"/>
              </w:rPr>
            </w:pPr>
            <w:r w:rsidRPr="00057B8F">
              <w:rPr>
                <w:sz w:val="20"/>
                <w:szCs w:val="16"/>
              </w:rPr>
              <w:t>150,3</w:t>
            </w:r>
          </w:p>
        </w:tc>
      </w:tr>
      <w:tr w:rsidR="00057B8F" w:rsidRPr="00057B8F" w:rsidTr="00F35E5F">
        <w:trPr>
          <w:cantSplit/>
        </w:trPr>
        <w:tc>
          <w:tcPr>
            <w:tcW w:w="213" w:type="pct"/>
            <w:shd w:val="clear" w:color="auto" w:fill="auto"/>
          </w:tcPr>
          <w:p w:rsidR="00F642EB" w:rsidRPr="00057B8F" w:rsidRDefault="00F642EB" w:rsidP="0002306E">
            <w:pPr>
              <w:numPr>
                <w:ilvl w:val="0"/>
                <w:numId w:val="130"/>
              </w:numPr>
              <w:rPr>
                <w:sz w:val="20"/>
                <w:szCs w:val="16"/>
              </w:rPr>
            </w:pPr>
          </w:p>
        </w:tc>
        <w:tc>
          <w:tcPr>
            <w:tcW w:w="2065" w:type="pct"/>
            <w:shd w:val="clear" w:color="auto" w:fill="auto"/>
          </w:tcPr>
          <w:p w:rsidR="00F642EB" w:rsidRPr="00057B8F" w:rsidRDefault="00F642EB" w:rsidP="00FF73E3">
            <w:pPr>
              <w:rPr>
                <w:sz w:val="20"/>
              </w:rPr>
            </w:pPr>
            <w:r w:rsidRPr="00057B8F">
              <w:rPr>
                <w:sz w:val="20"/>
                <w:szCs w:val="16"/>
              </w:rPr>
              <w:t xml:space="preserve">ВЛ 500 кВ </w:t>
            </w:r>
            <w:r w:rsidR="008E38F9" w:rsidRPr="00057B8F">
              <w:rPr>
                <w:sz w:val="20"/>
                <w:szCs w:val="16"/>
              </w:rPr>
              <w:t xml:space="preserve">Щёлоков </w:t>
            </w:r>
            <w:r w:rsidRPr="00057B8F">
              <w:rPr>
                <w:sz w:val="20"/>
                <w:szCs w:val="16"/>
              </w:rPr>
              <w:t>- Удмуртская</w:t>
            </w:r>
          </w:p>
        </w:tc>
        <w:tc>
          <w:tcPr>
            <w:tcW w:w="1744" w:type="pct"/>
            <w:shd w:val="clear" w:color="auto" w:fill="auto"/>
          </w:tcPr>
          <w:p w:rsidR="00F642EB" w:rsidRPr="00057B8F" w:rsidRDefault="00F642EB" w:rsidP="00FF73E3">
            <w:pPr>
              <w:rPr>
                <w:sz w:val="20"/>
              </w:rPr>
            </w:pPr>
            <w:r w:rsidRPr="00057B8F">
              <w:rPr>
                <w:sz w:val="20"/>
                <w:szCs w:val="16"/>
              </w:rPr>
              <w:t>Республика Татарстан</w:t>
            </w:r>
            <w:r w:rsidRPr="00057B8F">
              <w:rPr>
                <w:sz w:val="20"/>
              </w:rPr>
              <w:t>, Удмуртская Республика</w:t>
            </w:r>
          </w:p>
        </w:tc>
        <w:tc>
          <w:tcPr>
            <w:tcW w:w="978" w:type="pct"/>
            <w:shd w:val="clear" w:color="auto" w:fill="auto"/>
          </w:tcPr>
          <w:p w:rsidR="00F642EB" w:rsidRPr="00057B8F" w:rsidRDefault="00995158" w:rsidP="00FF73E3">
            <w:pPr>
              <w:jc w:val="center"/>
              <w:rPr>
                <w:sz w:val="20"/>
                <w:szCs w:val="16"/>
              </w:rPr>
            </w:pPr>
            <w:r w:rsidRPr="00057B8F">
              <w:rPr>
                <w:sz w:val="20"/>
                <w:szCs w:val="16"/>
              </w:rPr>
              <w:t>75,28</w:t>
            </w:r>
          </w:p>
        </w:tc>
      </w:tr>
      <w:tr w:rsidR="00057B8F" w:rsidRPr="00057B8F" w:rsidTr="00F35E5F">
        <w:trPr>
          <w:cantSplit/>
        </w:trPr>
        <w:tc>
          <w:tcPr>
            <w:tcW w:w="213" w:type="pct"/>
            <w:shd w:val="clear" w:color="auto" w:fill="auto"/>
          </w:tcPr>
          <w:p w:rsidR="00F642EB" w:rsidRPr="00057B8F" w:rsidRDefault="00F642EB" w:rsidP="0002306E">
            <w:pPr>
              <w:numPr>
                <w:ilvl w:val="0"/>
                <w:numId w:val="130"/>
              </w:numPr>
              <w:rPr>
                <w:sz w:val="20"/>
                <w:szCs w:val="16"/>
              </w:rPr>
            </w:pPr>
          </w:p>
        </w:tc>
        <w:tc>
          <w:tcPr>
            <w:tcW w:w="2065" w:type="pct"/>
            <w:shd w:val="clear" w:color="auto" w:fill="auto"/>
          </w:tcPr>
          <w:p w:rsidR="00F642EB" w:rsidRPr="00057B8F" w:rsidRDefault="00F642EB" w:rsidP="00FF73E3">
            <w:pPr>
              <w:rPr>
                <w:sz w:val="20"/>
                <w:szCs w:val="16"/>
              </w:rPr>
            </w:pPr>
            <w:r w:rsidRPr="00057B8F">
              <w:rPr>
                <w:sz w:val="20"/>
                <w:szCs w:val="16"/>
              </w:rPr>
              <w:t>ВЛ 500 кВ Заинская ГРЭС - Бугульма</w:t>
            </w:r>
          </w:p>
        </w:tc>
        <w:tc>
          <w:tcPr>
            <w:tcW w:w="1744" w:type="pct"/>
            <w:shd w:val="clear" w:color="auto" w:fill="auto"/>
          </w:tcPr>
          <w:p w:rsidR="00F642EB" w:rsidRPr="00057B8F" w:rsidRDefault="00F642EB" w:rsidP="00FF73E3">
            <w:pPr>
              <w:rPr>
                <w:sz w:val="20"/>
                <w:szCs w:val="16"/>
              </w:rPr>
            </w:pPr>
            <w:r w:rsidRPr="00057B8F">
              <w:rPr>
                <w:sz w:val="20"/>
                <w:szCs w:val="16"/>
              </w:rPr>
              <w:t>Республика Татарстан</w:t>
            </w:r>
          </w:p>
        </w:tc>
        <w:tc>
          <w:tcPr>
            <w:tcW w:w="978" w:type="pct"/>
            <w:shd w:val="clear" w:color="auto" w:fill="auto"/>
          </w:tcPr>
          <w:p w:rsidR="00F642EB" w:rsidRPr="00057B8F" w:rsidRDefault="00995158" w:rsidP="00FF73E3">
            <w:pPr>
              <w:jc w:val="center"/>
              <w:rPr>
                <w:sz w:val="20"/>
                <w:szCs w:val="16"/>
              </w:rPr>
            </w:pPr>
            <w:r w:rsidRPr="00057B8F">
              <w:rPr>
                <w:sz w:val="20"/>
                <w:szCs w:val="16"/>
              </w:rPr>
              <w:t>107,28</w:t>
            </w:r>
          </w:p>
        </w:tc>
      </w:tr>
      <w:tr w:rsidR="00057B8F" w:rsidRPr="00057B8F" w:rsidTr="00F35E5F">
        <w:trPr>
          <w:cantSplit/>
        </w:trPr>
        <w:tc>
          <w:tcPr>
            <w:tcW w:w="213" w:type="pct"/>
            <w:shd w:val="clear" w:color="auto" w:fill="auto"/>
          </w:tcPr>
          <w:p w:rsidR="00F642EB" w:rsidRPr="00057B8F" w:rsidRDefault="00F642EB" w:rsidP="0002306E">
            <w:pPr>
              <w:numPr>
                <w:ilvl w:val="0"/>
                <w:numId w:val="130"/>
              </w:numPr>
              <w:rPr>
                <w:sz w:val="20"/>
                <w:szCs w:val="16"/>
              </w:rPr>
            </w:pPr>
          </w:p>
        </w:tc>
        <w:tc>
          <w:tcPr>
            <w:tcW w:w="2065" w:type="pct"/>
            <w:shd w:val="clear" w:color="auto" w:fill="auto"/>
          </w:tcPr>
          <w:p w:rsidR="00F642EB" w:rsidRPr="00057B8F" w:rsidRDefault="00F642EB" w:rsidP="00FF73E3">
            <w:pPr>
              <w:rPr>
                <w:sz w:val="20"/>
                <w:szCs w:val="16"/>
              </w:rPr>
            </w:pPr>
            <w:r w:rsidRPr="00057B8F">
              <w:rPr>
                <w:sz w:val="20"/>
                <w:szCs w:val="16"/>
              </w:rPr>
              <w:t>ВЛ 500 кВ Заинская ГРЭС - Киндери</w:t>
            </w:r>
          </w:p>
        </w:tc>
        <w:tc>
          <w:tcPr>
            <w:tcW w:w="1744" w:type="pct"/>
            <w:shd w:val="clear" w:color="auto" w:fill="auto"/>
          </w:tcPr>
          <w:p w:rsidR="00F642EB" w:rsidRPr="00057B8F" w:rsidRDefault="00F642EB" w:rsidP="00FF73E3">
            <w:pPr>
              <w:rPr>
                <w:sz w:val="20"/>
                <w:szCs w:val="16"/>
              </w:rPr>
            </w:pPr>
            <w:r w:rsidRPr="00057B8F">
              <w:rPr>
                <w:sz w:val="20"/>
                <w:szCs w:val="16"/>
              </w:rPr>
              <w:t>Республика Татарстан</w:t>
            </w:r>
          </w:p>
        </w:tc>
        <w:tc>
          <w:tcPr>
            <w:tcW w:w="978" w:type="pct"/>
            <w:shd w:val="clear" w:color="auto" w:fill="auto"/>
          </w:tcPr>
          <w:p w:rsidR="00F642EB" w:rsidRPr="00057B8F" w:rsidRDefault="00995158" w:rsidP="00FF73E3">
            <w:pPr>
              <w:jc w:val="center"/>
              <w:rPr>
                <w:sz w:val="20"/>
                <w:szCs w:val="16"/>
              </w:rPr>
            </w:pPr>
            <w:r w:rsidRPr="00057B8F">
              <w:rPr>
                <w:sz w:val="20"/>
                <w:szCs w:val="16"/>
              </w:rPr>
              <w:t>206,994</w:t>
            </w:r>
          </w:p>
        </w:tc>
      </w:tr>
      <w:tr w:rsidR="00057B8F" w:rsidRPr="00057B8F" w:rsidTr="00F35E5F">
        <w:trPr>
          <w:cantSplit/>
        </w:trPr>
        <w:tc>
          <w:tcPr>
            <w:tcW w:w="213" w:type="pct"/>
            <w:shd w:val="clear" w:color="auto" w:fill="auto"/>
          </w:tcPr>
          <w:p w:rsidR="00F642EB" w:rsidRPr="00057B8F" w:rsidRDefault="00F642EB" w:rsidP="0002306E">
            <w:pPr>
              <w:numPr>
                <w:ilvl w:val="0"/>
                <w:numId w:val="130"/>
              </w:numPr>
              <w:rPr>
                <w:sz w:val="20"/>
                <w:szCs w:val="16"/>
              </w:rPr>
            </w:pPr>
          </w:p>
        </w:tc>
        <w:tc>
          <w:tcPr>
            <w:tcW w:w="2065" w:type="pct"/>
            <w:shd w:val="clear" w:color="auto" w:fill="auto"/>
          </w:tcPr>
          <w:p w:rsidR="00F642EB" w:rsidRPr="00057B8F" w:rsidRDefault="00F642EB" w:rsidP="00FF73E3">
            <w:pPr>
              <w:rPr>
                <w:sz w:val="20"/>
                <w:szCs w:val="16"/>
              </w:rPr>
            </w:pPr>
            <w:r w:rsidRPr="00057B8F">
              <w:rPr>
                <w:sz w:val="20"/>
                <w:szCs w:val="16"/>
              </w:rPr>
              <w:t>ВЛ 500 кВ Заинская ГРЭС - Куйбышевская</w:t>
            </w:r>
          </w:p>
        </w:tc>
        <w:tc>
          <w:tcPr>
            <w:tcW w:w="1744" w:type="pct"/>
            <w:shd w:val="clear" w:color="auto" w:fill="auto"/>
          </w:tcPr>
          <w:p w:rsidR="00F642EB" w:rsidRPr="00057B8F" w:rsidRDefault="00F642EB" w:rsidP="00FF73E3">
            <w:pPr>
              <w:rPr>
                <w:sz w:val="20"/>
                <w:szCs w:val="16"/>
              </w:rPr>
            </w:pPr>
            <w:r w:rsidRPr="00057B8F">
              <w:rPr>
                <w:sz w:val="20"/>
                <w:szCs w:val="16"/>
              </w:rPr>
              <w:t>Самарская область, Республика Татарстан, Республика Казахстан</w:t>
            </w:r>
          </w:p>
        </w:tc>
        <w:tc>
          <w:tcPr>
            <w:tcW w:w="978" w:type="pct"/>
            <w:shd w:val="clear" w:color="auto" w:fill="auto"/>
          </w:tcPr>
          <w:p w:rsidR="00F642EB" w:rsidRPr="00057B8F" w:rsidRDefault="00F642EB" w:rsidP="00FF73E3">
            <w:pPr>
              <w:jc w:val="center"/>
              <w:rPr>
                <w:sz w:val="20"/>
                <w:szCs w:val="16"/>
              </w:rPr>
            </w:pPr>
            <w:r w:rsidRPr="00057B8F">
              <w:rPr>
                <w:sz w:val="20"/>
                <w:szCs w:val="16"/>
              </w:rPr>
              <w:t>262</w:t>
            </w:r>
          </w:p>
        </w:tc>
      </w:tr>
      <w:tr w:rsidR="00057B8F" w:rsidRPr="00057B8F" w:rsidTr="00F35E5F">
        <w:trPr>
          <w:cantSplit/>
        </w:trPr>
        <w:tc>
          <w:tcPr>
            <w:tcW w:w="213" w:type="pct"/>
            <w:shd w:val="clear" w:color="auto" w:fill="auto"/>
          </w:tcPr>
          <w:p w:rsidR="00F642EB" w:rsidRPr="00057B8F" w:rsidRDefault="00F642EB" w:rsidP="0002306E">
            <w:pPr>
              <w:numPr>
                <w:ilvl w:val="0"/>
                <w:numId w:val="130"/>
              </w:numPr>
              <w:rPr>
                <w:sz w:val="20"/>
                <w:szCs w:val="16"/>
              </w:rPr>
            </w:pPr>
          </w:p>
        </w:tc>
        <w:tc>
          <w:tcPr>
            <w:tcW w:w="2065" w:type="pct"/>
            <w:shd w:val="clear" w:color="auto" w:fill="auto"/>
          </w:tcPr>
          <w:p w:rsidR="00F642EB" w:rsidRPr="00057B8F" w:rsidRDefault="00F642EB" w:rsidP="00FF73E3">
            <w:pPr>
              <w:rPr>
                <w:sz w:val="20"/>
                <w:szCs w:val="16"/>
              </w:rPr>
            </w:pPr>
            <w:r w:rsidRPr="00057B8F">
              <w:rPr>
                <w:sz w:val="20"/>
                <w:szCs w:val="16"/>
              </w:rPr>
              <w:t>ВЛ 500 кВ Заинская ГРЭС - Нижнекамская ГЭС</w:t>
            </w:r>
          </w:p>
        </w:tc>
        <w:tc>
          <w:tcPr>
            <w:tcW w:w="1744" w:type="pct"/>
            <w:shd w:val="clear" w:color="auto" w:fill="auto"/>
          </w:tcPr>
          <w:p w:rsidR="00F642EB" w:rsidRPr="00057B8F" w:rsidRDefault="00F642EB" w:rsidP="00FF73E3">
            <w:pPr>
              <w:rPr>
                <w:sz w:val="20"/>
                <w:szCs w:val="16"/>
              </w:rPr>
            </w:pPr>
            <w:r w:rsidRPr="00057B8F">
              <w:rPr>
                <w:sz w:val="20"/>
                <w:szCs w:val="16"/>
              </w:rPr>
              <w:t>Республика Татарстан</w:t>
            </w:r>
          </w:p>
        </w:tc>
        <w:tc>
          <w:tcPr>
            <w:tcW w:w="978" w:type="pct"/>
            <w:shd w:val="clear" w:color="auto" w:fill="auto"/>
          </w:tcPr>
          <w:p w:rsidR="00F642EB" w:rsidRPr="00057B8F" w:rsidRDefault="00995158" w:rsidP="00FF73E3">
            <w:pPr>
              <w:jc w:val="center"/>
              <w:rPr>
                <w:sz w:val="20"/>
                <w:szCs w:val="16"/>
              </w:rPr>
            </w:pPr>
            <w:r w:rsidRPr="00057B8F">
              <w:rPr>
                <w:sz w:val="20"/>
                <w:szCs w:val="16"/>
              </w:rPr>
              <w:t>53,92</w:t>
            </w:r>
          </w:p>
        </w:tc>
      </w:tr>
      <w:tr w:rsidR="00057B8F" w:rsidRPr="00057B8F" w:rsidTr="00F35E5F">
        <w:trPr>
          <w:cantSplit/>
        </w:trPr>
        <w:tc>
          <w:tcPr>
            <w:tcW w:w="213" w:type="pct"/>
            <w:shd w:val="clear" w:color="auto" w:fill="auto"/>
          </w:tcPr>
          <w:p w:rsidR="00995158" w:rsidRPr="00057B8F" w:rsidRDefault="00995158" w:rsidP="0002306E">
            <w:pPr>
              <w:numPr>
                <w:ilvl w:val="0"/>
                <w:numId w:val="130"/>
              </w:numPr>
              <w:rPr>
                <w:sz w:val="20"/>
                <w:szCs w:val="16"/>
              </w:rPr>
            </w:pPr>
          </w:p>
        </w:tc>
        <w:tc>
          <w:tcPr>
            <w:tcW w:w="2065" w:type="pct"/>
            <w:shd w:val="clear" w:color="auto" w:fill="auto"/>
          </w:tcPr>
          <w:p w:rsidR="00995158" w:rsidRPr="00057B8F" w:rsidRDefault="00995158" w:rsidP="00FF73E3">
            <w:pPr>
              <w:rPr>
                <w:sz w:val="20"/>
                <w:szCs w:val="16"/>
              </w:rPr>
            </w:pPr>
            <w:r w:rsidRPr="00057B8F">
              <w:rPr>
                <w:sz w:val="20"/>
                <w:szCs w:val="16"/>
              </w:rPr>
              <w:t>ВЛ 500 кВ Кармановская ГРЭС - Удмуртская</w:t>
            </w:r>
          </w:p>
        </w:tc>
        <w:tc>
          <w:tcPr>
            <w:tcW w:w="1744" w:type="pct"/>
            <w:shd w:val="clear" w:color="auto" w:fill="auto"/>
          </w:tcPr>
          <w:p w:rsidR="00995158" w:rsidRPr="00057B8F" w:rsidRDefault="00995158" w:rsidP="00FF73E3">
            <w:pPr>
              <w:rPr>
                <w:sz w:val="20"/>
                <w:szCs w:val="16"/>
              </w:rPr>
            </w:pPr>
            <w:r w:rsidRPr="00057B8F">
              <w:rPr>
                <w:sz w:val="20"/>
                <w:szCs w:val="16"/>
              </w:rPr>
              <w:t>Республика Татарстан</w:t>
            </w:r>
          </w:p>
        </w:tc>
        <w:tc>
          <w:tcPr>
            <w:tcW w:w="978" w:type="pct"/>
            <w:shd w:val="clear" w:color="auto" w:fill="auto"/>
          </w:tcPr>
          <w:p w:rsidR="00995158" w:rsidRPr="00057B8F" w:rsidRDefault="00995158">
            <w:pPr>
              <w:spacing w:line="276" w:lineRule="auto"/>
              <w:jc w:val="center"/>
              <w:rPr>
                <w:sz w:val="20"/>
                <w:szCs w:val="16"/>
                <w:lang w:eastAsia="en-US"/>
              </w:rPr>
            </w:pPr>
            <w:r w:rsidRPr="00057B8F">
              <w:rPr>
                <w:sz w:val="20"/>
                <w:szCs w:val="16"/>
                <w:lang w:eastAsia="en-US"/>
              </w:rPr>
              <w:t>60,33</w:t>
            </w:r>
          </w:p>
        </w:tc>
      </w:tr>
      <w:tr w:rsidR="00057B8F" w:rsidRPr="00057B8F" w:rsidTr="00F35E5F">
        <w:trPr>
          <w:cantSplit/>
        </w:trPr>
        <w:tc>
          <w:tcPr>
            <w:tcW w:w="213" w:type="pct"/>
            <w:shd w:val="clear" w:color="auto" w:fill="auto"/>
          </w:tcPr>
          <w:p w:rsidR="00995158" w:rsidRPr="00057B8F" w:rsidRDefault="00995158" w:rsidP="0002306E">
            <w:pPr>
              <w:numPr>
                <w:ilvl w:val="0"/>
                <w:numId w:val="130"/>
              </w:numPr>
              <w:rPr>
                <w:sz w:val="20"/>
                <w:szCs w:val="16"/>
              </w:rPr>
            </w:pPr>
          </w:p>
        </w:tc>
        <w:tc>
          <w:tcPr>
            <w:tcW w:w="2065" w:type="pct"/>
            <w:shd w:val="clear" w:color="auto" w:fill="auto"/>
          </w:tcPr>
          <w:p w:rsidR="00995158" w:rsidRPr="00057B8F" w:rsidRDefault="00995158" w:rsidP="00A45E8C">
            <w:pPr>
              <w:rPr>
                <w:sz w:val="20"/>
                <w:szCs w:val="16"/>
              </w:rPr>
            </w:pPr>
            <w:r w:rsidRPr="00057B8F">
              <w:rPr>
                <w:sz w:val="20"/>
              </w:rPr>
              <w:t xml:space="preserve">ВЛ 500 кВ Нижнекамская ГЭС - </w:t>
            </w:r>
            <w:r w:rsidRPr="00057B8F">
              <w:rPr>
                <w:sz w:val="20"/>
                <w:szCs w:val="16"/>
              </w:rPr>
              <w:t>Щ</w:t>
            </w:r>
            <w:r w:rsidR="00A45E8C" w:rsidRPr="00057B8F">
              <w:rPr>
                <w:sz w:val="20"/>
                <w:szCs w:val="16"/>
              </w:rPr>
              <w:t>е</w:t>
            </w:r>
            <w:r w:rsidRPr="00057B8F">
              <w:rPr>
                <w:sz w:val="20"/>
                <w:szCs w:val="16"/>
              </w:rPr>
              <w:t>локов</w:t>
            </w:r>
          </w:p>
        </w:tc>
        <w:tc>
          <w:tcPr>
            <w:tcW w:w="1744" w:type="pct"/>
            <w:shd w:val="clear" w:color="auto" w:fill="auto"/>
          </w:tcPr>
          <w:p w:rsidR="00995158" w:rsidRPr="00057B8F" w:rsidRDefault="00995158" w:rsidP="00FF73E3">
            <w:pPr>
              <w:rPr>
                <w:sz w:val="20"/>
                <w:szCs w:val="16"/>
              </w:rPr>
            </w:pPr>
            <w:r w:rsidRPr="00057B8F">
              <w:rPr>
                <w:sz w:val="20"/>
              </w:rPr>
              <w:t>Республика Татарстан</w:t>
            </w:r>
          </w:p>
        </w:tc>
        <w:tc>
          <w:tcPr>
            <w:tcW w:w="978" w:type="pct"/>
            <w:shd w:val="clear" w:color="auto" w:fill="auto"/>
          </w:tcPr>
          <w:p w:rsidR="00995158" w:rsidRPr="00057B8F" w:rsidRDefault="00995158">
            <w:pPr>
              <w:spacing w:line="276" w:lineRule="auto"/>
              <w:jc w:val="center"/>
              <w:rPr>
                <w:sz w:val="20"/>
                <w:lang w:eastAsia="en-US"/>
              </w:rPr>
            </w:pPr>
            <w:r w:rsidRPr="00057B8F">
              <w:rPr>
                <w:sz w:val="20"/>
                <w:szCs w:val="16"/>
                <w:lang w:eastAsia="en-US"/>
              </w:rPr>
              <w:t>32,87</w:t>
            </w:r>
          </w:p>
        </w:tc>
      </w:tr>
      <w:tr w:rsidR="00057B8F" w:rsidRPr="00057B8F" w:rsidTr="00F35E5F">
        <w:trPr>
          <w:cantSplit/>
        </w:trPr>
        <w:tc>
          <w:tcPr>
            <w:tcW w:w="213" w:type="pct"/>
            <w:shd w:val="clear" w:color="auto" w:fill="auto"/>
          </w:tcPr>
          <w:p w:rsidR="00F642EB" w:rsidRPr="00057B8F" w:rsidRDefault="00F642EB" w:rsidP="0002306E">
            <w:pPr>
              <w:numPr>
                <w:ilvl w:val="0"/>
                <w:numId w:val="130"/>
              </w:numPr>
              <w:rPr>
                <w:sz w:val="20"/>
                <w:szCs w:val="16"/>
              </w:rPr>
            </w:pPr>
          </w:p>
        </w:tc>
        <w:tc>
          <w:tcPr>
            <w:tcW w:w="2065" w:type="pct"/>
            <w:shd w:val="clear" w:color="auto" w:fill="auto"/>
          </w:tcPr>
          <w:p w:rsidR="00F642EB" w:rsidRPr="00057B8F" w:rsidRDefault="00F642EB" w:rsidP="00FF73E3">
            <w:pPr>
              <w:rPr>
                <w:sz w:val="20"/>
                <w:szCs w:val="16"/>
              </w:rPr>
            </w:pPr>
            <w:r w:rsidRPr="00057B8F">
              <w:rPr>
                <w:sz w:val="20"/>
                <w:szCs w:val="16"/>
              </w:rPr>
              <w:t>ВЛ 500 кВ Помары - Киндери</w:t>
            </w:r>
          </w:p>
        </w:tc>
        <w:tc>
          <w:tcPr>
            <w:tcW w:w="1744" w:type="pct"/>
            <w:shd w:val="clear" w:color="auto" w:fill="auto"/>
          </w:tcPr>
          <w:p w:rsidR="00F642EB" w:rsidRPr="00057B8F" w:rsidRDefault="00F642EB" w:rsidP="00FF73E3">
            <w:pPr>
              <w:rPr>
                <w:sz w:val="20"/>
                <w:szCs w:val="16"/>
              </w:rPr>
            </w:pPr>
            <w:r w:rsidRPr="00057B8F">
              <w:rPr>
                <w:sz w:val="20"/>
                <w:szCs w:val="16"/>
              </w:rPr>
              <w:t>Республика Марий Эл, Республика Татарстан</w:t>
            </w:r>
          </w:p>
        </w:tc>
        <w:tc>
          <w:tcPr>
            <w:tcW w:w="978" w:type="pct"/>
            <w:shd w:val="clear" w:color="auto" w:fill="auto"/>
          </w:tcPr>
          <w:p w:rsidR="00F642EB" w:rsidRPr="00057B8F" w:rsidRDefault="00F642EB" w:rsidP="00FF73E3">
            <w:pPr>
              <w:jc w:val="center"/>
              <w:rPr>
                <w:sz w:val="20"/>
                <w:szCs w:val="16"/>
              </w:rPr>
            </w:pPr>
            <w:r w:rsidRPr="00057B8F">
              <w:rPr>
                <w:sz w:val="20"/>
                <w:szCs w:val="16"/>
              </w:rPr>
              <w:t>91,1</w:t>
            </w:r>
          </w:p>
        </w:tc>
      </w:tr>
      <w:tr w:rsidR="00057B8F" w:rsidRPr="00057B8F" w:rsidTr="00F35E5F">
        <w:trPr>
          <w:cantSplit/>
        </w:trPr>
        <w:tc>
          <w:tcPr>
            <w:tcW w:w="213" w:type="pct"/>
            <w:shd w:val="clear" w:color="auto" w:fill="auto"/>
          </w:tcPr>
          <w:p w:rsidR="00F642EB" w:rsidRPr="00057B8F" w:rsidRDefault="00F642EB" w:rsidP="0002306E">
            <w:pPr>
              <w:numPr>
                <w:ilvl w:val="0"/>
                <w:numId w:val="130"/>
              </w:numPr>
              <w:rPr>
                <w:sz w:val="20"/>
                <w:szCs w:val="16"/>
              </w:rPr>
            </w:pPr>
          </w:p>
        </w:tc>
        <w:tc>
          <w:tcPr>
            <w:tcW w:w="2065" w:type="pct"/>
            <w:shd w:val="clear" w:color="auto" w:fill="auto"/>
          </w:tcPr>
          <w:p w:rsidR="00F642EB" w:rsidRPr="00057B8F" w:rsidRDefault="00F642EB" w:rsidP="00CD6005">
            <w:pPr>
              <w:rPr>
                <w:sz w:val="20"/>
                <w:szCs w:val="16"/>
              </w:rPr>
            </w:pPr>
            <w:r w:rsidRPr="00057B8F">
              <w:rPr>
                <w:sz w:val="20"/>
                <w:szCs w:val="16"/>
              </w:rPr>
              <w:t>ВЛ 500 кВ Помары - Удмуртская</w:t>
            </w:r>
          </w:p>
        </w:tc>
        <w:tc>
          <w:tcPr>
            <w:tcW w:w="1744" w:type="pct"/>
            <w:shd w:val="clear" w:color="auto" w:fill="auto"/>
          </w:tcPr>
          <w:p w:rsidR="00F642EB" w:rsidRPr="00057B8F" w:rsidRDefault="00F642EB" w:rsidP="00F35E5F">
            <w:pPr>
              <w:rPr>
                <w:sz w:val="20"/>
                <w:szCs w:val="16"/>
              </w:rPr>
            </w:pPr>
            <w:r w:rsidRPr="00057B8F">
              <w:rPr>
                <w:sz w:val="20"/>
                <w:szCs w:val="16"/>
              </w:rPr>
              <w:t>Республика Татарстан, Республика Марий Эл, Кировская область</w:t>
            </w:r>
          </w:p>
        </w:tc>
        <w:tc>
          <w:tcPr>
            <w:tcW w:w="978" w:type="pct"/>
            <w:shd w:val="clear" w:color="auto" w:fill="auto"/>
          </w:tcPr>
          <w:p w:rsidR="00F642EB" w:rsidRPr="00057B8F" w:rsidRDefault="00F642EB" w:rsidP="00CD6005">
            <w:pPr>
              <w:jc w:val="center"/>
              <w:rPr>
                <w:sz w:val="20"/>
                <w:szCs w:val="16"/>
              </w:rPr>
            </w:pPr>
            <w:r w:rsidRPr="00057B8F">
              <w:rPr>
                <w:sz w:val="20"/>
                <w:szCs w:val="16"/>
              </w:rPr>
              <w:t>342,7</w:t>
            </w:r>
          </w:p>
        </w:tc>
      </w:tr>
      <w:tr w:rsidR="00057B8F" w:rsidRPr="00057B8F" w:rsidTr="00F35E5F">
        <w:trPr>
          <w:cantSplit/>
        </w:trPr>
        <w:tc>
          <w:tcPr>
            <w:tcW w:w="213" w:type="pct"/>
            <w:shd w:val="clear" w:color="auto" w:fill="auto"/>
          </w:tcPr>
          <w:p w:rsidR="00F642EB" w:rsidRPr="00057B8F" w:rsidRDefault="00F642EB" w:rsidP="0002306E">
            <w:pPr>
              <w:numPr>
                <w:ilvl w:val="0"/>
                <w:numId w:val="130"/>
              </w:numPr>
              <w:rPr>
                <w:sz w:val="20"/>
                <w:szCs w:val="16"/>
              </w:rPr>
            </w:pPr>
          </w:p>
        </w:tc>
        <w:tc>
          <w:tcPr>
            <w:tcW w:w="2065" w:type="pct"/>
            <w:shd w:val="clear" w:color="auto" w:fill="auto"/>
          </w:tcPr>
          <w:p w:rsidR="00F642EB" w:rsidRPr="00057B8F" w:rsidRDefault="00F642EB" w:rsidP="00FF73E3">
            <w:pPr>
              <w:rPr>
                <w:sz w:val="20"/>
                <w:szCs w:val="16"/>
              </w:rPr>
            </w:pPr>
            <w:r w:rsidRPr="00057B8F">
              <w:rPr>
                <w:sz w:val="20"/>
                <w:szCs w:val="16"/>
              </w:rPr>
              <w:t>ВЛ 220 кВ Аксаково - Бугульма</w:t>
            </w:r>
          </w:p>
        </w:tc>
        <w:tc>
          <w:tcPr>
            <w:tcW w:w="1744" w:type="pct"/>
            <w:shd w:val="clear" w:color="auto" w:fill="auto"/>
          </w:tcPr>
          <w:p w:rsidR="00F642EB" w:rsidRPr="00057B8F" w:rsidRDefault="00F642EB" w:rsidP="00FF73E3">
            <w:pPr>
              <w:rPr>
                <w:sz w:val="20"/>
                <w:szCs w:val="16"/>
              </w:rPr>
            </w:pPr>
            <w:r w:rsidRPr="00057B8F">
              <w:rPr>
                <w:sz w:val="20"/>
                <w:szCs w:val="16"/>
              </w:rPr>
              <w:t>Республика Башкортостан, Республика Татарстан</w:t>
            </w:r>
          </w:p>
        </w:tc>
        <w:tc>
          <w:tcPr>
            <w:tcW w:w="978" w:type="pct"/>
            <w:shd w:val="clear" w:color="auto" w:fill="auto"/>
          </w:tcPr>
          <w:p w:rsidR="00F642EB" w:rsidRPr="00057B8F" w:rsidRDefault="00F642EB" w:rsidP="00FF73E3">
            <w:pPr>
              <w:jc w:val="center"/>
              <w:rPr>
                <w:sz w:val="20"/>
                <w:szCs w:val="16"/>
              </w:rPr>
            </w:pPr>
            <w:r w:rsidRPr="00057B8F">
              <w:rPr>
                <w:sz w:val="20"/>
                <w:szCs w:val="16"/>
              </w:rPr>
              <w:t>105,9</w:t>
            </w:r>
          </w:p>
        </w:tc>
      </w:tr>
      <w:tr w:rsidR="00057B8F" w:rsidRPr="00057B8F" w:rsidTr="00F35E5F">
        <w:trPr>
          <w:cantSplit/>
        </w:trPr>
        <w:tc>
          <w:tcPr>
            <w:tcW w:w="213" w:type="pct"/>
            <w:shd w:val="clear" w:color="auto" w:fill="auto"/>
          </w:tcPr>
          <w:p w:rsidR="00F642EB" w:rsidRPr="00057B8F" w:rsidRDefault="00F642EB" w:rsidP="0002306E">
            <w:pPr>
              <w:numPr>
                <w:ilvl w:val="0"/>
                <w:numId w:val="130"/>
              </w:numPr>
              <w:rPr>
                <w:sz w:val="20"/>
                <w:szCs w:val="16"/>
              </w:rPr>
            </w:pPr>
          </w:p>
        </w:tc>
        <w:tc>
          <w:tcPr>
            <w:tcW w:w="2065" w:type="pct"/>
            <w:shd w:val="clear" w:color="auto" w:fill="auto"/>
          </w:tcPr>
          <w:p w:rsidR="00F642EB" w:rsidRPr="00057B8F" w:rsidRDefault="00F642EB" w:rsidP="00FF73E3">
            <w:pPr>
              <w:rPr>
                <w:sz w:val="20"/>
                <w:szCs w:val="16"/>
              </w:rPr>
            </w:pPr>
            <w:r w:rsidRPr="00057B8F">
              <w:rPr>
                <w:sz w:val="20"/>
                <w:szCs w:val="16"/>
              </w:rPr>
              <w:t>ВЛ 220 кВ Бугульма - Азнакаево</w:t>
            </w:r>
          </w:p>
        </w:tc>
        <w:tc>
          <w:tcPr>
            <w:tcW w:w="1744" w:type="pct"/>
            <w:shd w:val="clear" w:color="auto" w:fill="auto"/>
          </w:tcPr>
          <w:p w:rsidR="00F642EB" w:rsidRPr="00057B8F" w:rsidRDefault="00F642EB" w:rsidP="00FF73E3">
            <w:pPr>
              <w:rPr>
                <w:sz w:val="20"/>
                <w:szCs w:val="16"/>
              </w:rPr>
            </w:pPr>
            <w:r w:rsidRPr="00057B8F">
              <w:rPr>
                <w:sz w:val="20"/>
                <w:szCs w:val="16"/>
              </w:rPr>
              <w:t>Республика Татарстан</w:t>
            </w:r>
          </w:p>
        </w:tc>
        <w:tc>
          <w:tcPr>
            <w:tcW w:w="978" w:type="pct"/>
            <w:shd w:val="clear" w:color="auto" w:fill="auto"/>
          </w:tcPr>
          <w:p w:rsidR="00F642EB" w:rsidRPr="00057B8F" w:rsidRDefault="00E1789C" w:rsidP="00FF73E3">
            <w:pPr>
              <w:jc w:val="center"/>
              <w:rPr>
                <w:sz w:val="20"/>
                <w:szCs w:val="16"/>
              </w:rPr>
            </w:pPr>
            <w:r w:rsidRPr="00057B8F">
              <w:rPr>
                <w:sz w:val="20"/>
                <w:szCs w:val="16"/>
              </w:rPr>
              <w:t>56,5</w:t>
            </w:r>
          </w:p>
        </w:tc>
      </w:tr>
      <w:tr w:rsidR="00057B8F" w:rsidRPr="00057B8F" w:rsidTr="00F35E5F">
        <w:trPr>
          <w:cantSplit/>
        </w:trPr>
        <w:tc>
          <w:tcPr>
            <w:tcW w:w="213" w:type="pct"/>
            <w:shd w:val="clear" w:color="auto" w:fill="auto"/>
          </w:tcPr>
          <w:p w:rsidR="00F642EB" w:rsidRPr="00057B8F" w:rsidRDefault="00F642EB" w:rsidP="0002306E">
            <w:pPr>
              <w:numPr>
                <w:ilvl w:val="0"/>
                <w:numId w:val="130"/>
              </w:numPr>
              <w:rPr>
                <w:sz w:val="20"/>
                <w:szCs w:val="16"/>
              </w:rPr>
            </w:pPr>
          </w:p>
        </w:tc>
        <w:tc>
          <w:tcPr>
            <w:tcW w:w="2065" w:type="pct"/>
            <w:shd w:val="clear" w:color="auto" w:fill="auto"/>
          </w:tcPr>
          <w:p w:rsidR="00F642EB" w:rsidRPr="00057B8F" w:rsidRDefault="00F642EB" w:rsidP="00FF73E3">
            <w:pPr>
              <w:rPr>
                <w:sz w:val="20"/>
                <w:szCs w:val="16"/>
              </w:rPr>
            </w:pPr>
            <w:r w:rsidRPr="00057B8F">
              <w:rPr>
                <w:sz w:val="20"/>
                <w:szCs w:val="16"/>
              </w:rPr>
              <w:t>ВЛ 220 кВ Бугульма - Письмянка</w:t>
            </w:r>
          </w:p>
        </w:tc>
        <w:tc>
          <w:tcPr>
            <w:tcW w:w="1744" w:type="pct"/>
            <w:shd w:val="clear" w:color="auto" w:fill="auto"/>
          </w:tcPr>
          <w:p w:rsidR="00F642EB" w:rsidRPr="00057B8F" w:rsidRDefault="00F642EB" w:rsidP="00FF73E3">
            <w:pPr>
              <w:rPr>
                <w:sz w:val="20"/>
                <w:szCs w:val="16"/>
              </w:rPr>
            </w:pPr>
            <w:r w:rsidRPr="00057B8F">
              <w:rPr>
                <w:sz w:val="20"/>
                <w:szCs w:val="16"/>
              </w:rPr>
              <w:t>Республика Татарстан</w:t>
            </w:r>
          </w:p>
        </w:tc>
        <w:tc>
          <w:tcPr>
            <w:tcW w:w="978" w:type="pct"/>
            <w:shd w:val="clear" w:color="auto" w:fill="auto"/>
          </w:tcPr>
          <w:p w:rsidR="00F642EB" w:rsidRPr="00057B8F" w:rsidRDefault="00995158" w:rsidP="00FF73E3">
            <w:pPr>
              <w:jc w:val="center"/>
              <w:rPr>
                <w:sz w:val="20"/>
                <w:szCs w:val="16"/>
              </w:rPr>
            </w:pPr>
            <w:r w:rsidRPr="00057B8F">
              <w:rPr>
                <w:sz w:val="20"/>
                <w:szCs w:val="16"/>
              </w:rPr>
              <w:t>30,8</w:t>
            </w:r>
          </w:p>
        </w:tc>
      </w:tr>
      <w:tr w:rsidR="00057B8F" w:rsidRPr="00057B8F" w:rsidTr="00F35E5F">
        <w:trPr>
          <w:cantSplit/>
        </w:trPr>
        <w:tc>
          <w:tcPr>
            <w:tcW w:w="213" w:type="pct"/>
            <w:shd w:val="clear" w:color="auto" w:fill="auto"/>
          </w:tcPr>
          <w:p w:rsidR="00F642EB" w:rsidRPr="00057B8F" w:rsidRDefault="00F642EB" w:rsidP="0002306E">
            <w:pPr>
              <w:numPr>
                <w:ilvl w:val="0"/>
                <w:numId w:val="130"/>
              </w:numPr>
              <w:rPr>
                <w:sz w:val="20"/>
                <w:szCs w:val="16"/>
              </w:rPr>
            </w:pPr>
          </w:p>
        </w:tc>
        <w:tc>
          <w:tcPr>
            <w:tcW w:w="2065" w:type="pct"/>
            <w:shd w:val="clear" w:color="auto" w:fill="auto"/>
          </w:tcPr>
          <w:p w:rsidR="00F642EB" w:rsidRPr="00057B8F" w:rsidRDefault="00F642EB" w:rsidP="00FF73E3">
            <w:pPr>
              <w:rPr>
                <w:sz w:val="20"/>
                <w:szCs w:val="16"/>
              </w:rPr>
            </w:pPr>
            <w:r w:rsidRPr="00057B8F">
              <w:rPr>
                <w:sz w:val="20"/>
                <w:szCs w:val="16"/>
              </w:rPr>
              <w:t>ВЛ 220 кВ Бугульма - Туймазы</w:t>
            </w:r>
          </w:p>
        </w:tc>
        <w:tc>
          <w:tcPr>
            <w:tcW w:w="1744" w:type="pct"/>
            <w:shd w:val="clear" w:color="auto" w:fill="auto"/>
          </w:tcPr>
          <w:p w:rsidR="00F642EB" w:rsidRPr="00057B8F" w:rsidRDefault="00F642EB" w:rsidP="00FF73E3">
            <w:pPr>
              <w:rPr>
                <w:sz w:val="20"/>
                <w:szCs w:val="16"/>
              </w:rPr>
            </w:pPr>
            <w:r w:rsidRPr="00057B8F">
              <w:rPr>
                <w:sz w:val="20"/>
                <w:szCs w:val="16"/>
              </w:rPr>
              <w:t>Республика Башкортостан, Республика Татарстан</w:t>
            </w:r>
          </w:p>
        </w:tc>
        <w:tc>
          <w:tcPr>
            <w:tcW w:w="978" w:type="pct"/>
            <w:shd w:val="clear" w:color="auto" w:fill="auto"/>
          </w:tcPr>
          <w:p w:rsidR="00F642EB" w:rsidRPr="00057B8F" w:rsidRDefault="00F642EB" w:rsidP="00FF73E3">
            <w:pPr>
              <w:jc w:val="center"/>
              <w:rPr>
                <w:sz w:val="20"/>
                <w:szCs w:val="16"/>
              </w:rPr>
            </w:pPr>
            <w:r w:rsidRPr="00057B8F">
              <w:rPr>
                <w:sz w:val="20"/>
                <w:szCs w:val="16"/>
              </w:rPr>
              <w:t>68,8</w:t>
            </w:r>
          </w:p>
        </w:tc>
      </w:tr>
      <w:tr w:rsidR="00057B8F" w:rsidRPr="00057B8F" w:rsidTr="00F35E5F">
        <w:trPr>
          <w:cantSplit/>
        </w:trPr>
        <w:tc>
          <w:tcPr>
            <w:tcW w:w="213" w:type="pct"/>
            <w:shd w:val="clear" w:color="auto" w:fill="auto"/>
          </w:tcPr>
          <w:p w:rsidR="00F642EB" w:rsidRPr="00057B8F" w:rsidRDefault="00F642EB" w:rsidP="0002306E">
            <w:pPr>
              <w:numPr>
                <w:ilvl w:val="0"/>
                <w:numId w:val="130"/>
              </w:numPr>
              <w:rPr>
                <w:sz w:val="20"/>
                <w:szCs w:val="16"/>
              </w:rPr>
            </w:pPr>
          </w:p>
        </w:tc>
        <w:tc>
          <w:tcPr>
            <w:tcW w:w="2065" w:type="pct"/>
            <w:shd w:val="clear" w:color="auto" w:fill="auto"/>
          </w:tcPr>
          <w:p w:rsidR="00F642EB" w:rsidRPr="00057B8F" w:rsidRDefault="00F642EB" w:rsidP="00FF73E3">
            <w:pPr>
              <w:rPr>
                <w:sz w:val="20"/>
                <w:szCs w:val="16"/>
              </w:rPr>
            </w:pPr>
            <w:r w:rsidRPr="00057B8F">
              <w:rPr>
                <w:sz w:val="20"/>
                <w:szCs w:val="16"/>
              </w:rPr>
              <w:t>ВЛ 220 кВ Бугульма - Узловая с отпайкой на ПС Абдрахманово</w:t>
            </w:r>
          </w:p>
        </w:tc>
        <w:tc>
          <w:tcPr>
            <w:tcW w:w="1744" w:type="pct"/>
            <w:shd w:val="clear" w:color="auto" w:fill="auto"/>
          </w:tcPr>
          <w:p w:rsidR="00F642EB" w:rsidRPr="00057B8F" w:rsidRDefault="00F642EB" w:rsidP="00FF73E3">
            <w:pPr>
              <w:rPr>
                <w:sz w:val="20"/>
                <w:szCs w:val="16"/>
              </w:rPr>
            </w:pPr>
            <w:r w:rsidRPr="00057B8F">
              <w:rPr>
                <w:sz w:val="20"/>
                <w:szCs w:val="16"/>
              </w:rPr>
              <w:t>Республика Татарстан</w:t>
            </w:r>
          </w:p>
        </w:tc>
        <w:tc>
          <w:tcPr>
            <w:tcW w:w="978" w:type="pct"/>
            <w:shd w:val="clear" w:color="auto" w:fill="auto"/>
          </w:tcPr>
          <w:p w:rsidR="00F642EB" w:rsidRPr="00057B8F" w:rsidRDefault="00995158" w:rsidP="00FF73E3">
            <w:pPr>
              <w:jc w:val="center"/>
              <w:rPr>
                <w:sz w:val="20"/>
                <w:szCs w:val="16"/>
              </w:rPr>
            </w:pPr>
            <w:r w:rsidRPr="00057B8F">
              <w:rPr>
                <w:sz w:val="20"/>
                <w:szCs w:val="16"/>
              </w:rPr>
              <w:t>54,807</w:t>
            </w:r>
          </w:p>
        </w:tc>
      </w:tr>
      <w:tr w:rsidR="00057B8F" w:rsidRPr="00057B8F" w:rsidTr="00F35E5F">
        <w:trPr>
          <w:cantSplit/>
        </w:trPr>
        <w:tc>
          <w:tcPr>
            <w:tcW w:w="213" w:type="pct"/>
            <w:shd w:val="clear" w:color="auto" w:fill="auto"/>
          </w:tcPr>
          <w:p w:rsidR="00F642EB" w:rsidRPr="00057B8F" w:rsidRDefault="00F642EB" w:rsidP="0002306E">
            <w:pPr>
              <w:numPr>
                <w:ilvl w:val="0"/>
                <w:numId w:val="130"/>
              </w:numPr>
              <w:rPr>
                <w:sz w:val="20"/>
                <w:szCs w:val="16"/>
              </w:rPr>
            </w:pPr>
          </w:p>
        </w:tc>
        <w:tc>
          <w:tcPr>
            <w:tcW w:w="2065" w:type="pct"/>
            <w:shd w:val="clear" w:color="auto" w:fill="auto"/>
          </w:tcPr>
          <w:p w:rsidR="00F642EB" w:rsidRPr="00057B8F" w:rsidRDefault="00691B6A" w:rsidP="00F642EB">
            <w:pPr>
              <w:rPr>
                <w:sz w:val="20"/>
                <w:szCs w:val="16"/>
              </w:rPr>
            </w:pPr>
            <w:r w:rsidRPr="00057B8F">
              <w:rPr>
                <w:sz w:val="20"/>
                <w:szCs w:val="16"/>
              </w:rPr>
              <w:t>КВЛ 220 кВ Бегишево - Танеко</w:t>
            </w:r>
          </w:p>
        </w:tc>
        <w:tc>
          <w:tcPr>
            <w:tcW w:w="1744" w:type="pct"/>
            <w:shd w:val="clear" w:color="auto" w:fill="auto"/>
          </w:tcPr>
          <w:p w:rsidR="00F642EB" w:rsidRPr="00057B8F" w:rsidRDefault="00F642EB" w:rsidP="00FF73E3">
            <w:pPr>
              <w:rPr>
                <w:sz w:val="20"/>
                <w:szCs w:val="16"/>
              </w:rPr>
            </w:pPr>
            <w:r w:rsidRPr="00057B8F">
              <w:rPr>
                <w:sz w:val="20"/>
                <w:szCs w:val="16"/>
              </w:rPr>
              <w:t>Республика Татарстан</w:t>
            </w:r>
          </w:p>
        </w:tc>
        <w:tc>
          <w:tcPr>
            <w:tcW w:w="978" w:type="pct"/>
            <w:shd w:val="clear" w:color="auto" w:fill="auto"/>
          </w:tcPr>
          <w:p w:rsidR="00F642EB" w:rsidRPr="00057B8F" w:rsidRDefault="00691B6A" w:rsidP="00FF73E3">
            <w:pPr>
              <w:jc w:val="center"/>
              <w:rPr>
                <w:sz w:val="20"/>
                <w:szCs w:val="16"/>
              </w:rPr>
            </w:pPr>
            <w:r w:rsidRPr="00057B8F">
              <w:rPr>
                <w:sz w:val="20"/>
                <w:szCs w:val="16"/>
              </w:rPr>
              <w:t>9,326</w:t>
            </w:r>
          </w:p>
        </w:tc>
      </w:tr>
      <w:tr w:rsidR="00057B8F" w:rsidRPr="00057B8F" w:rsidTr="00F35E5F">
        <w:trPr>
          <w:cantSplit/>
        </w:trPr>
        <w:tc>
          <w:tcPr>
            <w:tcW w:w="213" w:type="pct"/>
            <w:shd w:val="clear" w:color="auto" w:fill="auto"/>
          </w:tcPr>
          <w:p w:rsidR="00691B6A" w:rsidRPr="00057B8F" w:rsidRDefault="00691B6A" w:rsidP="0002306E">
            <w:pPr>
              <w:numPr>
                <w:ilvl w:val="0"/>
                <w:numId w:val="130"/>
              </w:numPr>
              <w:rPr>
                <w:sz w:val="20"/>
                <w:szCs w:val="16"/>
              </w:rPr>
            </w:pPr>
          </w:p>
        </w:tc>
        <w:tc>
          <w:tcPr>
            <w:tcW w:w="2065" w:type="pct"/>
            <w:shd w:val="clear" w:color="auto" w:fill="auto"/>
          </w:tcPr>
          <w:p w:rsidR="00691B6A" w:rsidRPr="00057B8F" w:rsidRDefault="00691B6A" w:rsidP="00691B6A">
            <w:pPr>
              <w:rPr>
                <w:sz w:val="20"/>
                <w:szCs w:val="16"/>
              </w:rPr>
            </w:pPr>
            <w:r w:rsidRPr="00057B8F">
              <w:rPr>
                <w:sz w:val="20"/>
                <w:szCs w:val="16"/>
              </w:rPr>
              <w:t>ВЛ 220 кВ Нижнекамская - Бегишево 2 цепь</w:t>
            </w:r>
          </w:p>
        </w:tc>
        <w:tc>
          <w:tcPr>
            <w:tcW w:w="1744" w:type="pct"/>
            <w:shd w:val="clear" w:color="auto" w:fill="auto"/>
          </w:tcPr>
          <w:p w:rsidR="00691B6A" w:rsidRPr="00057B8F" w:rsidRDefault="00691B6A" w:rsidP="00373857">
            <w:pPr>
              <w:rPr>
                <w:sz w:val="20"/>
                <w:szCs w:val="16"/>
              </w:rPr>
            </w:pPr>
            <w:r w:rsidRPr="00057B8F">
              <w:rPr>
                <w:sz w:val="20"/>
                <w:szCs w:val="16"/>
              </w:rPr>
              <w:t>Республика Татарстан</w:t>
            </w:r>
          </w:p>
        </w:tc>
        <w:tc>
          <w:tcPr>
            <w:tcW w:w="978" w:type="pct"/>
            <w:shd w:val="clear" w:color="auto" w:fill="auto"/>
          </w:tcPr>
          <w:p w:rsidR="00691B6A" w:rsidRPr="00057B8F" w:rsidRDefault="00691B6A" w:rsidP="00FF73E3">
            <w:pPr>
              <w:jc w:val="center"/>
              <w:rPr>
                <w:sz w:val="20"/>
                <w:szCs w:val="16"/>
              </w:rPr>
            </w:pPr>
            <w:r w:rsidRPr="00057B8F">
              <w:rPr>
                <w:sz w:val="20"/>
                <w:szCs w:val="16"/>
              </w:rPr>
              <w:t>1,9</w:t>
            </w:r>
          </w:p>
        </w:tc>
      </w:tr>
      <w:tr w:rsidR="00057B8F" w:rsidRPr="00057B8F" w:rsidTr="00F35E5F">
        <w:trPr>
          <w:cantSplit/>
        </w:trPr>
        <w:tc>
          <w:tcPr>
            <w:tcW w:w="213" w:type="pct"/>
            <w:shd w:val="clear" w:color="auto" w:fill="auto"/>
          </w:tcPr>
          <w:p w:rsidR="00691B6A" w:rsidRPr="00057B8F" w:rsidRDefault="00691B6A" w:rsidP="0002306E">
            <w:pPr>
              <w:numPr>
                <w:ilvl w:val="0"/>
                <w:numId w:val="130"/>
              </w:numPr>
              <w:rPr>
                <w:sz w:val="20"/>
                <w:szCs w:val="16"/>
              </w:rPr>
            </w:pPr>
          </w:p>
        </w:tc>
        <w:tc>
          <w:tcPr>
            <w:tcW w:w="2065" w:type="pct"/>
            <w:shd w:val="clear" w:color="auto" w:fill="auto"/>
          </w:tcPr>
          <w:p w:rsidR="00691B6A" w:rsidRPr="00057B8F" w:rsidRDefault="00691B6A" w:rsidP="00691B6A">
            <w:pPr>
              <w:rPr>
                <w:sz w:val="20"/>
                <w:szCs w:val="16"/>
              </w:rPr>
            </w:pPr>
            <w:r w:rsidRPr="00057B8F">
              <w:rPr>
                <w:sz w:val="20"/>
                <w:szCs w:val="16"/>
              </w:rPr>
              <w:t>ВЛ 220 кВ Нижнекамская - Бегишево 1 цепь</w:t>
            </w:r>
          </w:p>
        </w:tc>
        <w:tc>
          <w:tcPr>
            <w:tcW w:w="1744" w:type="pct"/>
            <w:shd w:val="clear" w:color="auto" w:fill="auto"/>
          </w:tcPr>
          <w:p w:rsidR="00691B6A" w:rsidRPr="00057B8F" w:rsidRDefault="00691B6A" w:rsidP="00373857">
            <w:pPr>
              <w:rPr>
                <w:sz w:val="20"/>
                <w:szCs w:val="16"/>
              </w:rPr>
            </w:pPr>
            <w:r w:rsidRPr="00057B8F">
              <w:rPr>
                <w:sz w:val="20"/>
                <w:szCs w:val="16"/>
              </w:rPr>
              <w:t>Республика Татарстан</w:t>
            </w:r>
          </w:p>
        </w:tc>
        <w:tc>
          <w:tcPr>
            <w:tcW w:w="978" w:type="pct"/>
            <w:shd w:val="clear" w:color="auto" w:fill="auto"/>
          </w:tcPr>
          <w:p w:rsidR="00691B6A" w:rsidRPr="00057B8F" w:rsidRDefault="00691B6A" w:rsidP="00FF73E3">
            <w:pPr>
              <w:jc w:val="center"/>
              <w:rPr>
                <w:sz w:val="20"/>
                <w:szCs w:val="16"/>
              </w:rPr>
            </w:pPr>
            <w:r w:rsidRPr="00057B8F">
              <w:rPr>
                <w:sz w:val="20"/>
                <w:szCs w:val="16"/>
              </w:rPr>
              <w:t>1,89</w:t>
            </w:r>
          </w:p>
        </w:tc>
      </w:tr>
      <w:tr w:rsidR="00057B8F" w:rsidRPr="00057B8F" w:rsidTr="00F35E5F">
        <w:trPr>
          <w:cantSplit/>
        </w:trPr>
        <w:tc>
          <w:tcPr>
            <w:tcW w:w="213" w:type="pct"/>
            <w:shd w:val="clear" w:color="auto" w:fill="auto"/>
          </w:tcPr>
          <w:p w:rsidR="00691B6A" w:rsidRPr="00057B8F" w:rsidRDefault="00691B6A" w:rsidP="0002306E">
            <w:pPr>
              <w:numPr>
                <w:ilvl w:val="0"/>
                <w:numId w:val="130"/>
              </w:numPr>
              <w:rPr>
                <w:sz w:val="20"/>
                <w:szCs w:val="16"/>
              </w:rPr>
            </w:pPr>
          </w:p>
        </w:tc>
        <w:tc>
          <w:tcPr>
            <w:tcW w:w="2065" w:type="pct"/>
            <w:shd w:val="clear" w:color="auto" w:fill="auto"/>
          </w:tcPr>
          <w:p w:rsidR="00691B6A" w:rsidRPr="00057B8F" w:rsidRDefault="00691B6A" w:rsidP="00FF73E3">
            <w:pPr>
              <w:rPr>
                <w:sz w:val="20"/>
                <w:szCs w:val="16"/>
              </w:rPr>
            </w:pPr>
            <w:r w:rsidRPr="00057B8F">
              <w:rPr>
                <w:sz w:val="20"/>
                <w:szCs w:val="16"/>
              </w:rPr>
              <w:t>ВЛ 220 кВ Заводская - Тойма-2</w:t>
            </w:r>
          </w:p>
        </w:tc>
        <w:tc>
          <w:tcPr>
            <w:tcW w:w="1744" w:type="pct"/>
            <w:shd w:val="clear" w:color="auto" w:fill="auto"/>
          </w:tcPr>
          <w:p w:rsidR="00691B6A" w:rsidRPr="00057B8F" w:rsidRDefault="00691B6A" w:rsidP="00FF73E3">
            <w:pPr>
              <w:rPr>
                <w:sz w:val="20"/>
                <w:szCs w:val="16"/>
              </w:rPr>
            </w:pPr>
            <w:r w:rsidRPr="00057B8F">
              <w:rPr>
                <w:sz w:val="20"/>
                <w:szCs w:val="16"/>
              </w:rPr>
              <w:t>Республика Татарстан</w:t>
            </w:r>
          </w:p>
        </w:tc>
        <w:tc>
          <w:tcPr>
            <w:tcW w:w="978" w:type="pct"/>
            <w:shd w:val="clear" w:color="auto" w:fill="auto"/>
          </w:tcPr>
          <w:p w:rsidR="00691B6A" w:rsidRPr="00057B8F" w:rsidRDefault="00691B6A" w:rsidP="00FF73E3">
            <w:pPr>
              <w:jc w:val="center"/>
              <w:rPr>
                <w:sz w:val="20"/>
                <w:szCs w:val="16"/>
              </w:rPr>
            </w:pPr>
            <w:r w:rsidRPr="00057B8F">
              <w:rPr>
                <w:sz w:val="20"/>
                <w:szCs w:val="16"/>
              </w:rPr>
              <w:t>59,51</w:t>
            </w:r>
          </w:p>
        </w:tc>
      </w:tr>
      <w:tr w:rsidR="00057B8F" w:rsidRPr="00057B8F" w:rsidTr="00F35E5F">
        <w:trPr>
          <w:cantSplit/>
        </w:trPr>
        <w:tc>
          <w:tcPr>
            <w:tcW w:w="213" w:type="pct"/>
            <w:shd w:val="clear" w:color="auto" w:fill="auto"/>
          </w:tcPr>
          <w:p w:rsidR="00691B6A" w:rsidRPr="00057B8F" w:rsidRDefault="00691B6A" w:rsidP="0002306E">
            <w:pPr>
              <w:numPr>
                <w:ilvl w:val="0"/>
                <w:numId w:val="130"/>
              </w:numPr>
              <w:rPr>
                <w:sz w:val="20"/>
                <w:szCs w:val="16"/>
              </w:rPr>
            </w:pPr>
          </w:p>
        </w:tc>
        <w:tc>
          <w:tcPr>
            <w:tcW w:w="2065" w:type="pct"/>
            <w:shd w:val="clear" w:color="auto" w:fill="auto"/>
          </w:tcPr>
          <w:p w:rsidR="00691B6A" w:rsidRPr="00057B8F" w:rsidRDefault="00691B6A" w:rsidP="00FF73E3">
            <w:pPr>
              <w:rPr>
                <w:sz w:val="20"/>
                <w:szCs w:val="16"/>
              </w:rPr>
            </w:pPr>
            <w:r w:rsidRPr="00057B8F">
              <w:rPr>
                <w:sz w:val="20"/>
                <w:szCs w:val="16"/>
              </w:rPr>
              <w:t>ВЛ 220 кВ Заинская ГРЭС - Заводская</w:t>
            </w:r>
          </w:p>
        </w:tc>
        <w:tc>
          <w:tcPr>
            <w:tcW w:w="1744" w:type="pct"/>
            <w:shd w:val="clear" w:color="auto" w:fill="auto"/>
          </w:tcPr>
          <w:p w:rsidR="00691B6A" w:rsidRPr="00057B8F" w:rsidRDefault="00691B6A" w:rsidP="00FF73E3">
            <w:pPr>
              <w:rPr>
                <w:sz w:val="20"/>
                <w:szCs w:val="16"/>
              </w:rPr>
            </w:pPr>
            <w:r w:rsidRPr="00057B8F">
              <w:rPr>
                <w:sz w:val="20"/>
                <w:szCs w:val="16"/>
              </w:rPr>
              <w:t>Республика Татарстан</w:t>
            </w:r>
          </w:p>
        </w:tc>
        <w:tc>
          <w:tcPr>
            <w:tcW w:w="978" w:type="pct"/>
            <w:shd w:val="clear" w:color="auto" w:fill="auto"/>
          </w:tcPr>
          <w:p w:rsidR="00691B6A" w:rsidRPr="00057B8F" w:rsidRDefault="00691B6A" w:rsidP="00FF73E3">
            <w:pPr>
              <w:jc w:val="center"/>
              <w:rPr>
                <w:sz w:val="20"/>
                <w:szCs w:val="16"/>
              </w:rPr>
            </w:pPr>
            <w:r w:rsidRPr="00057B8F">
              <w:rPr>
                <w:sz w:val="20"/>
                <w:szCs w:val="16"/>
              </w:rPr>
              <w:t>64,5</w:t>
            </w:r>
          </w:p>
        </w:tc>
      </w:tr>
      <w:tr w:rsidR="00057B8F" w:rsidRPr="00057B8F" w:rsidTr="00F35E5F">
        <w:trPr>
          <w:cantSplit/>
        </w:trPr>
        <w:tc>
          <w:tcPr>
            <w:tcW w:w="213" w:type="pct"/>
            <w:shd w:val="clear" w:color="auto" w:fill="auto"/>
          </w:tcPr>
          <w:p w:rsidR="00691B6A" w:rsidRPr="00057B8F" w:rsidRDefault="00691B6A" w:rsidP="0002306E">
            <w:pPr>
              <w:numPr>
                <w:ilvl w:val="0"/>
                <w:numId w:val="130"/>
              </w:numPr>
              <w:rPr>
                <w:sz w:val="20"/>
                <w:szCs w:val="16"/>
              </w:rPr>
            </w:pPr>
          </w:p>
        </w:tc>
        <w:tc>
          <w:tcPr>
            <w:tcW w:w="2065" w:type="pct"/>
            <w:shd w:val="clear" w:color="auto" w:fill="auto"/>
          </w:tcPr>
          <w:p w:rsidR="00691B6A" w:rsidRPr="00057B8F" w:rsidRDefault="00691B6A" w:rsidP="00FF73E3">
            <w:pPr>
              <w:rPr>
                <w:sz w:val="20"/>
                <w:szCs w:val="16"/>
              </w:rPr>
            </w:pPr>
            <w:r w:rsidRPr="00057B8F">
              <w:rPr>
                <w:sz w:val="20"/>
                <w:szCs w:val="16"/>
              </w:rPr>
              <w:t>ВЛ 220 кВ Заинская ГРЭС - Нижнекамская 1 цепь</w:t>
            </w:r>
          </w:p>
        </w:tc>
        <w:tc>
          <w:tcPr>
            <w:tcW w:w="1744" w:type="pct"/>
            <w:shd w:val="clear" w:color="auto" w:fill="auto"/>
          </w:tcPr>
          <w:p w:rsidR="00691B6A" w:rsidRPr="00057B8F" w:rsidRDefault="00691B6A" w:rsidP="00FF73E3">
            <w:pPr>
              <w:rPr>
                <w:sz w:val="20"/>
                <w:szCs w:val="16"/>
              </w:rPr>
            </w:pPr>
            <w:r w:rsidRPr="00057B8F">
              <w:rPr>
                <w:sz w:val="20"/>
                <w:szCs w:val="16"/>
              </w:rPr>
              <w:t>Республика Татарстан</w:t>
            </w:r>
          </w:p>
        </w:tc>
        <w:tc>
          <w:tcPr>
            <w:tcW w:w="978" w:type="pct"/>
            <w:shd w:val="clear" w:color="auto" w:fill="auto"/>
          </w:tcPr>
          <w:p w:rsidR="00691B6A" w:rsidRPr="00057B8F" w:rsidRDefault="00691B6A" w:rsidP="00FF73E3">
            <w:pPr>
              <w:jc w:val="center"/>
              <w:rPr>
                <w:sz w:val="20"/>
                <w:szCs w:val="16"/>
              </w:rPr>
            </w:pPr>
            <w:r w:rsidRPr="00057B8F">
              <w:rPr>
                <w:sz w:val="20"/>
                <w:szCs w:val="16"/>
              </w:rPr>
              <w:t>42,2</w:t>
            </w:r>
          </w:p>
        </w:tc>
      </w:tr>
      <w:tr w:rsidR="00057B8F" w:rsidRPr="00057B8F" w:rsidTr="00F35E5F">
        <w:trPr>
          <w:cantSplit/>
        </w:trPr>
        <w:tc>
          <w:tcPr>
            <w:tcW w:w="213" w:type="pct"/>
            <w:shd w:val="clear" w:color="auto" w:fill="auto"/>
          </w:tcPr>
          <w:p w:rsidR="00691B6A" w:rsidRPr="00057B8F" w:rsidRDefault="00691B6A" w:rsidP="0002306E">
            <w:pPr>
              <w:numPr>
                <w:ilvl w:val="0"/>
                <w:numId w:val="130"/>
              </w:numPr>
              <w:rPr>
                <w:sz w:val="20"/>
                <w:szCs w:val="16"/>
              </w:rPr>
            </w:pPr>
          </w:p>
        </w:tc>
        <w:tc>
          <w:tcPr>
            <w:tcW w:w="2065" w:type="pct"/>
            <w:shd w:val="clear" w:color="auto" w:fill="auto"/>
          </w:tcPr>
          <w:p w:rsidR="00691B6A" w:rsidRPr="00057B8F" w:rsidRDefault="00691B6A" w:rsidP="00FF73E3">
            <w:pPr>
              <w:rPr>
                <w:sz w:val="20"/>
                <w:szCs w:val="16"/>
              </w:rPr>
            </w:pPr>
            <w:r w:rsidRPr="00057B8F">
              <w:rPr>
                <w:sz w:val="20"/>
                <w:szCs w:val="16"/>
              </w:rPr>
              <w:t>ВЛ 220 кВ Заинская ГРЭС - Нижнекамская 2 цепь</w:t>
            </w:r>
          </w:p>
        </w:tc>
        <w:tc>
          <w:tcPr>
            <w:tcW w:w="1744" w:type="pct"/>
            <w:shd w:val="clear" w:color="auto" w:fill="auto"/>
          </w:tcPr>
          <w:p w:rsidR="00691B6A" w:rsidRPr="00057B8F" w:rsidRDefault="00691B6A" w:rsidP="00FF73E3">
            <w:pPr>
              <w:rPr>
                <w:sz w:val="20"/>
                <w:szCs w:val="16"/>
              </w:rPr>
            </w:pPr>
            <w:r w:rsidRPr="00057B8F">
              <w:rPr>
                <w:sz w:val="20"/>
                <w:szCs w:val="16"/>
              </w:rPr>
              <w:t>Республика Татарстан</w:t>
            </w:r>
          </w:p>
        </w:tc>
        <w:tc>
          <w:tcPr>
            <w:tcW w:w="978" w:type="pct"/>
            <w:shd w:val="clear" w:color="auto" w:fill="auto"/>
          </w:tcPr>
          <w:p w:rsidR="00691B6A" w:rsidRPr="00057B8F" w:rsidRDefault="00691B6A" w:rsidP="00FF73E3">
            <w:pPr>
              <w:jc w:val="center"/>
              <w:rPr>
                <w:sz w:val="20"/>
                <w:szCs w:val="16"/>
              </w:rPr>
            </w:pPr>
            <w:r w:rsidRPr="00057B8F">
              <w:rPr>
                <w:sz w:val="20"/>
                <w:szCs w:val="16"/>
              </w:rPr>
              <w:t>33,5</w:t>
            </w:r>
          </w:p>
        </w:tc>
      </w:tr>
      <w:tr w:rsidR="00057B8F" w:rsidRPr="00057B8F" w:rsidTr="00F35E5F">
        <w:trPr>
          <w:cantSplit/>
        </w:trPr>
        <w:tc>
          <w:tcPr>
            <w:tcW w:w="213" w:type="pct"/>
            <w:shd w:val="clear" w:color="auto" w:fill="auto"/>
          </w:tcPr>
          <w:p w:rsidR="00691B6A" w:rsidRPr="00057B8F" w:rsidRDefault="00691B6A" w:rsidP="0002306E">
            <w:pPr>
              <w:numPr>
                <w:ilvl w:val="0"/>
                <w:numId w:val="130"/>
              </w:numPr>
              <w:rPr>
                <w:sz w:val="20"/>
                <w:szCs w:val="16"/>
              </w:rPr>
            </w:pPr>
          </w:p>
        </w:tc>
        <w:tc>
          <w:tcPr>
            <w:tcW w:w="2065" w:type="pct"/>
            <w:shd w:val="clear" w:color="auto" w:fill="auto"/>
          </w:tcPr>
          <w:p w:rsidR="00691B6A" w:rsidRPr="00057B8F" w:rsidRDefault="00691B6A" w:rsidP="00FF73E3">
            <w:pPr>
              <w:rPr>
                <w:sz w:val="20"/>
                <w:szCs w:val="16"/>
              </w:rPr>
            </w:pPr>
            <w:r w:rsidRPr="00057B8F">
              <w:rPr>
                <w:sz w:val="20"/>
                <w:szCs w:val="16"/>
              </w:rPr>
              <w:t>ВЛ 220 кВ Заинская ГРЭС - Сулеево 1 цепь</w:t>
            </w:r>
          </w:p>
        </w:tc>
        <w:tc>
          <w:tcPr>
            <w:tcW w:w="1744" w:type="pct"/>
            <w:shd w:val="clear" w:color="auto" w:fill="auto"/>
          </w:tcPr>
          <w:p w:rsidR="00691B6A" w:rsidRPr="00057B8F" w:rsidRDefault="00691B6A" w:rsidP="00FF73E3">
            <w:pPr>
              <w:rPr>
                <w:sz w:val="20"/>
                <w:szCs w:val="16"/>
              </w:rPr>
            </w:pPr>
            <w:r w:rsidRPr="00057B8F">
              <w:rPr>
                <w:sz w:val="20"/>
                <w:szCs w:val="16"/>
              </w:rPr>
              <w:t>Республика Татарстан</w:t>
            </w:r>
          </w:p>
        </w:tc>
        <w:tc>
          <w:tcPr>
            <w:tcW w:w="978" w:type="pct"/>
            <w:shd w:val="clear" w:color="auto" w:fill="auto"/>
          </w:tcPr>
          <w:p w:rsidR="00691B6A" w:rsidRPr="00057B8F" w:rsidRDefault="00691B6A" w:rsidP="00FF73E3">
            <w:pPr>
              <w:jc w:val="center"/>
              <w:rPr>
                <w:sz w:val="20"/>
                <w:szCs w:val="16"/>
              </w:rPr>
            </w:pPr>
            <w:r w:rsidRPr="00057B8F">
              <w:rPr>
                <w:sz w:val="20"/>
                <w:szCs w:val="16"/>
              </w:rPr>
              <w:t>50,45</w:t>
            </w:r>
          </w:p>
        </w:tc>
      </w:tr>
      <w:tr w:rsidR="00057B8F" w:rsidRPr="00057B8F" w:rsidTr="00F35E5F">
        <w:trPr>
          <w:cantSplit/>
        </w:trPr>
        <w:tc>
          <w:tcPr>
            <w:tcW w:w="213" w:type="pct"/>
            <w:shd w:val="clear" w:color="auto" w:fill="auto"/>
          </w:tcPr>
          <w:p w:rsidR="00691B6A" w:rsidRPr="00057B8F" w:rsidRDefault="00691B6A" w:rsidP="0002306E">
            <w:pPr>
              <w:numPr>
                <w:ilvl w:val="0"/>
                <w:numId w:val="130"/>
              </w:numPr>
              <w:rPr>
                <w:sz w:val="20"/>
                <w:szCs w:val="16"/>
              </w:rPr>
            </w:pPr>
          </w:p>
        </w:tc>
        <w:tc>
          <w:tcPr>
            <w:tcW w:w="2065" w:type="pct"/>
            <w:shd w:val="clear" w:color="auto" w:fill="auto"/>
          </w:tcPr>
          <w:p w:rsidR="00691B6A" w:rsidRPr="00057B8F" w:rsidRDefault="00691B6A" w:rsidP="00FF73E3">
            <w:pPr>
              <w:rPr>
                <w:sz w:val="20"/>
                <w:szCs w:val="16"/>
              </w:rPr>
            </w:pPr>
            <w:r w:rsidRPr="00057B8F">
              <w:rPr>
                <w:sz w:val="20"/>
                <w:szCs w:val="16"/>
              </w:rPr>
              <w:t>ВЛ 220 кВ Заинская ГРЭС - Сулеево 2 цепь</w:t>
            </w:r>
          </w:p>
        </w:tc>
        <w:tc>
          <w:tcPr>
            <w:tcW w:w="1744" w:type="pct"/>
            <w:shd w:val="clear" w:color="auto" w:fill="auto"/>
          </w:tcPr>
          <w:p w:rsidR="00691B6A" w:rsidRPr="00057B8F" w:rsidRDefault="00691B6A" w:rsidP="00FF73E3">
            <w:pPr>
              <w:rPr>
                <w:sz w:val="20"/>
                <w:szCs w:val="16"/>
              </w:rPr>
            </w:pPr>
            <w:r w:rsidRPr="00057B8F">
              <w:rPr>
                <w:sz w:val="20"/>
                <w:szCs w:val="16"/>
              </w:rPr>
              <w:t>Республика Татарстан</w:t>
            </w:r>
          </w:p>
        </w:tc>
        <w:tc>
          <w:tcPr>
            <w:tcW w:w="978" w:type="pct"/>
            <w:shd w:val="clear" w:color="auto" w:fill="auto"/>
          </w:tcPr>
          <w:p w:rsidR="00691B6A" w:rsidRPr="00057B8F" w:rsidRDefault="00691B6A" w:rsidP="00FF73E3">
            <w:pPr>
              <w:jc w:val="center"/>
              <w:rPr>
                <w:sz w:val="20"/>
                <w:szCs w:val="16"/>
              </w:rPr>
            </w:pPr>
            <w:r w:rsidRPr="00057B8F">
              <w:rPr>
                <w:sz w:val="20"/>
                <w:szCs w:val="16"/>
              </w:rPr>
              <w:t>49,18</w:t>
            </w:r>
          </w:p>
        </w:tc>
      </w:tr>
      <w:tr w:rsidR="00057B8F" w:rsidRPr="00057B8F" w:rsidTr="00F35E5F">
        <w:trPr>
          <w:cantSplit/>
        </w:trPr>
        <w:tc>
          <w:tcPr>
            <w:tcW w:w="213" w:type="pct"/>
            <w:shd w:val="clear" w:color="auto" w:fill="auto"/>
          </w:tcPr>
          <w:p w:rsidR="00691B6A" w:rsidRPr="00057B8F" w:rsidRDefault="00691B6A" w:rsidP="0002306E">
            <w:pPr>
              <w:numPr>
                <w:ilvl w:val="0"/>
                <w:numId w:val="130"/>
              </w:numPr>
              <w:rPr>
                <w:sz w:val="20"/>
                <w:szCs w:val="16"/>
              </w:rPr>
            </w:pPr>
          </w:p>
        </w:tc>
        <w:tc>
          <w:tcPr>
            <w:tcW w:w="2065" w:type="pct"/>
            <w:shd w:val="clear" w:color="auto" w:fill="auto"/>
          </w:tcPr>
          <w:p w:rsidR="00691B6A" w:rsidRPr="00057B8F" w:rsidRDefault="00691B6A" w:rsidP="00FF73E3">
            <w:pPr>
              <w:rPr>
                <w:sz w:val="20"/>
                <w:szCs w:val="16"/>
              </w:rPr>
            </w:pPr>
            <w:r w:rsidRPr="00057B8F">
              <w:rPr>
                <w:sz w:val="20"/>
                <w:szCs w:val="16"/>
              </w:rPr>
              <w:t>ВЛ 220 кВ Заинская ГРЭС - Узловая 1 цепь</w:t>
            </w:r>
          </w:p>
        </w:tc>
        <w:tc>
          <w:tcPr>
            <w:tcW w:w="1744" w:type="pct"/>
            <w:shd w:val="clear" w:color="auto" w:fill="auto"/>
          </w:tcPr>
          <w:p w:rsidR="00691B6A" w:rsidRPr="00057B8F" w:rsidRDefault="00691B6A" w:rsidP="00FF73E3">
            <w:pPr>
              <w:rPr>
                <w:sz w:val="20"/>
                <w:szCs w:val="16"/>
              </w:rPr>
            </w:pPr>
            <w:r w:rsidRPr="00057B8F">
              <w:rPr>
                <w:sz w:val="20"/>
                <w:szCs w:val="16"/>
              </w:rPr>
              <w:t>Республика Татарстан</w:t>
            </w:r>
          </w:p>
        </w:tc>
        <w:tc>
          <w:tcPr>
            <w:tcW w:w="978" w:type="pct"/>
            <w:shd w:val="clear" w:color="auto" w:fill="auto"/>
          </w:tcPr>
          <w:p w:rsidR="00691B6A" w:rsidRPr="00057B8F" w:rsidRDefault="00691B6A" w:rsidP="00FF73E3">
            <w:pPr>
              <w:jc w:val="center"/>
              <w:rPr>
                <w:sz w:val="20"/>
                <w:szCs w:val="16"/>
              </w:rPr>
            </w:pPr>
            <w:r w:rsidRPr="00057B8F">
              <w:rPr>
                <w:sz w:val="20"/>
                <w:szCs w:val="16"/>
              </w:rPr>
              <w:t>65,83</w:t>
            </w:r>
          </w:p>
        </w:tc>
      </w:tr>
      <w:tr w:rsidR="00057B8F" w:rsidRPr="00057B8F" w:rsidTr="00F35E5F">
        <w:trPr>
          <w:cantSplit/>
        </w:trPr>
        <w:tc>
          <w:tcPr>
            <w:tcW w:w="213" w:type="pct"/>
            <w:shd w:val="clear" w:color="auto" w:fill="auto"/>
          </w:tcPr>
          <w:p w:rsidR="00691B6A" w:rsidRPr="00057B8F" w:rsidRDefault="00691B6A" w:rsidP="0002306E">
            <w:pPr>
              <w:numPr>
                <w:ilvl w:val="0"/>
                <w:numId w:val="130"/>
              </w:numPr>
              <w:rPr>
                <w:sz w:val="20"/>
                <w:szCs w:val="16"/>
              </w:rPr>
            </w:pPr>
          </w:p>
        </w:tc>
        <w:tc>
          <w:tcPr>
            <w:tcW w:w="2065" w:type="pct"/>
            <w:shd w:val="clear" w:color="auto" w:fill="auto"/>
          </w:tcPr>
          <w:p w:rsidR="00691B6A" w:rsidRPr="00057B8F" w:rsidRDefault="00691B6A" w:rsidP="00FF73E3">
            <w:pPr>
              <w:rPr>
                <w:sz w:val="20"/>
                <w:szCs w:val="16"/>
              </w:rPr>
            </w:pPr>
            <w:r w:rsidRPr="00057B8F">
              <w:rPr>
                <w:sz w:val="20"/>
                <w:szCs w:val="16"/>
              </w:rPr>
              <w:t>ВЛ 220 кВ Заинская ГРЭС - Узловая 2 цепь</w:t>
            </w:r>
          </w:p>
        </w:tc>
        <w:tc>
          <w:tcPr>
            <w:tcW w:w="1744" w:type="pct"/>
            <w:shd w:val="clear" w:color="auto" w:fill="auto"/>
          </w:tcPr>
          <w:p w:rsidR="00691B6A" w:rsidRPr="00057B8F" w:rsidRDefault="00691B6A" w:rsidP="00FF73E3">
            <w:pPr>
              <w:rPr>
                <w:sz w:val="20"/>
                <w:szCs w:val="16"/>
              </w:rPr>
            </w:pPr>
            <w:r w:rsidRPr="00057B8F">
              <w:rPr>
                <w:sz w:val="20"/>
                <w:szCs w:val="16"/>
              </w:rPr>
              <w:t>Республика Татарстан</w:t>
            </w:r>
          </w:p>
        </w:tc>
        <w:tc>
          <w:tcPr>
            <w:tcW w:w="978" w:type="pct"/>
            <w:shd w:val="clear" w:color="auto" w:fill="auto"/>
          </w:tcPr>
          <w:p w:rsidR="00691B6A" w:rsidRPr="00057B8F" w:rsidRDefault="00691B6A" w:rsidP="00FF73E3">
            <w:pPr>
              <w:jc w:val="center"/>
              <w:rPr>
                <w:sz w:val="20"/>
                <w:szCs w:val="16"/>
              </w:rPr>
            </w:pPr>
            <w:r w:rsidRPr="00057B8F">
              <w:rPr>
                <w:sz w:val="20"/>
                <w:szCs w:val="16"/>
              </w:rPr>
              <w:t>65,83</w:t>
            </w:r>
          </w:p>
        </w:tc>
      </w:tr>
      <w:tr w:rsidR="00057B8F" w:rsidRPr="00057B8F" w:rsidTr="00F35E5F">
        <w:trPr>
          <w:cantSplit/>
        </w:trPr>
        <w:tc>
          <w:tcPr>
            <w:tcW w:w="213" w:type="pct"/>
            <w:shd w:val="clear" w:color="auto" w:fill="auto"/>
          </w:tcPr>
          <w:p w:rsidR="00691B6A" w:rsidRPr="00057B8F" w:rsidRDefault="00691B6A" w:rsidP="0002306E">
            <w:pPr>
              <w:numPr>
                <w:ilvl w:val="0"/>
                <w:numId w:val="130"/>
              </w:numPr>
              <w:rPr>
                <w:sz w:val="20"/>
                <w:szCs w:val="16"/>
              </w:rPr>
            </w:pPr>
          </w:p>
        </w:tc>
        <w:tc>
          <w:tcPr>
            <w:tcW w:w="2065" w:type="pct"/>
            <w:shd w:val="clear" w:color="auto" w:fill="auto"/>
          </w:tcPr>
          <w:p w:rsidR="00691B6A" w:rsidRPr="00057B8F" w:rsidRDefault="00691B6A" w:rsidP="00FF73E3">
            <w:pPr>
              <w:rPr>
                <w:sz w:val="20"/>
                <w:szCs w:val="16"/>
              </w:rPr>
            </w:pPr>
            <w:r w:rsidRPr="00057B8F">
              <w:rPr>
                <w:sz w:val="20"/>
                <w:szCs w:val="16"/>
              </w:rPr>
              <w:t>ВЛ 220 кВ Зеленодольская - Волжская</w:t>
            </w:r>
          </w:p>
        </w:tc>
        <w:tc>
          <w:tcPr>
            <w:tcW w:w="1744" w:type="pct"/>
            <w:shd w:val="clear" w:color="auto" w:fill="auto"/>
          </w:tcPr>
          <w:p w:rsidR="00691B6A" w:rsidRPr="00057B8F" w:rsidRDefault="00691B6A" w:rsidP="00FF73E3">
            <w:pPr>
              <w:rPr>
                <w:sz w:val="20"/>
                <w:szCs w:val="16"/>
              </w:rPr>
            </w:pPr>
            <w:r w:rsidRPr="00057B8F">
              <w:rPr>
                <w:sz w:val="20"/>
                <w:szCs w:val="16"/>
              </w:rPr>
              <w:t>Республика Марий Эл, Республика Татарстан</w:t>
            </w:r>
          </w:p>
        </w:tc>
        <w:tc>
          <w:tcPr>
            <w:tcW w:w="978" w:type="pct"/>
            <w:shd w:val="clear" w:color="auto" w:fill="auto"/>
          </w:tcPr>
          <w:p w:rsidR="00691B6A" w:rsidRPr="00057B8F" w:rsidRDefault="00691B6A" w:rsidP="00FF73E3">
            <w:pPr>
              <w:jc w:val="center"/>
              <w:rPr>
                <w:sz w:val="20"/>
                <w:szCs w:val="16"/>
              </w:rPr>
            </w:pPr>
            <w:r w:rsidRPr="00057B8F">
              <w:rPr>
                <w:sz w:val="20"/>
                <w:szCs w:val="16"/>
              </w:rPr>
              <w:t>10,2</w:t>
            </w:r>
          </w:p>
        </w:tc>
      </w:tr>
      <w:tr w:rsidR="00057B8F" w:rsidRPr="00057B8F" w:rsidTr="00F35E5F">
        <w:trPr>
          <w:cantSplit/>
        </w:trPr>
        <w:tc>
          <w:tcPr>
            <w:tcW w:w="213" w:type="pct"/>
            <w:shd w:val="clear" w:color="auto" w:fill="auto"/>
          </w:tcPr>
          <w:p w:rsidR="00691B6A" w:rsidRPr="00057B8F" w:rsidRDefault="00691B6A" w:rsidP="0002306E">
            <w:pPr>
              <w:numPr>
                <w:ilvl w:val="0"/>
                <w:numId w:val="130"/>
              </w:numPr>
              <w:rPr>
                <w:sz w:val="20"/>
                <w:szCs w:val="16"/>
              </w:rPr>
            </w:pPr>
          </w:p>
        </w:tc>
        <w:tc>
          <w:tcPr>
            <w:tcW w:w="2065" w:type="pct"/>
            <w:shd w:val="clear" w:color="auto" w:fill="auto"/>
          </w:tcPr>
          <w:p w:rsidR="00691B6A" w:rsidRPr="00057B8F" w:rsidRDefault="00691B6A" w:rsidP="00FF73E3">
            <w:pPr>
              <w:rPr>
                <w:sz w:val="20"/>
                <w:szCs w:val="16"/>
              </w:rPr>
            </w:pPr>
            <w:r w:rsidRPr="00057B8F">
              <w:rPr>
                <w:sz w:val="20"/>
                <w:szCs w:val="16"/>
              </w:rPr>
              <w:t>ВЛ 220 кВ Зеленодольская - Помары</w:t>
            </w:r>
          </w:p>
        </w:tc>
        <w:tc>
          <w:tcPr>
            <w:tcW w:w="1744" w:type="pct"/>
            <w:shd w:val="clear" w:color="auto" w:fill="auto"/>
          </w:tcPr>
          <w:p w:rsidR="00691B6A" w:rsidRPr="00057B8F" w:rsidRDefault="00691B6A" w:rsidP="00FF73E3">
            <w:pPr>
              <w:rPr>
                <w:sz w:val="20"/>
                <w:szCs w:val="16"/>
              </w:rPr>
            </w:pPr>
            <w:r w:rsidRPr="00057B8F">
              <w:rPr>
                <w:sz w:val="20"/>
                <w:szCs w:val="16"/>
              </w:rPr>
              <w:t>Республика Марий Эл, Республика Татарстан</w:t>
            </w:r>
          </w:p>
        </w:tc>
        <w:tc>
          <w:tcPr>
            <w:tcW w:w="978" w:type="pct"/>
            <w:shd w:val="clear" w:color="auto" w:fill="auto"/>
          </w:tcPr>
          <w:p w:rsidR="00691B6A" w:rsidRPr="00057B8F" w:rsidRDefault="00691B6A" w:rsidP="00FF73E3">
            <w:pPr>
              <w:jc w:val="center"/>
              <w:rPr>
                <w:sz w:val="20"/>
                <w:szCs w:val="16"/>
              </w:rPr>
            </w:pPr>
            <w:r w:rsidRPr="00057B8F">
              <w:rPr>
                <w:sz w:val="20"/>
                <w:szCs w:val="16"/>
              </w:rPr>
              <w:t>26,7</w:t>
            </w:r>
          </w:p>
        </w:tc>
      </w:tr>
      <w:tr w:rsidR="00057B8F" w:rsidRPr="00057B8F" w:rsidTr="00F35E5F">
        <w:trPr>
          <w:cantSplit/>
        </w:trPr>
        <w:tc>
          <w:tcPr>
            <w:tcW w:w="213" w:type="pct"/>
            <w:shd w:val="clear" w:color="auto" w:fill="auto"/>
          </w:tcPr>
          <w:p w:rsidR="00691B6A" w:rsidRPr="00057B8F" w:rsidRDefault="00691B6A" w:rsidP="0002306E">
            <w:pPr>
              <w:numPr>
                <w:ilvl w:val="0"/>
                <w:numId w:val="130"/>
              </w:numPr>
              <w:rPr>
                <w:sz w:val="20"/>
                <w:szCs w:val="16"/>
              </w:rPr>
            </w:pPr>
          </w:p>
        </w:tc>
        <w:tc>
          <w:tcPr>
            <w:tcW w:w="2065" w:type="pct"/>
            <w:shd w:val="clear" w:color="auto" w:fill="auto"/>
          </w:tcPr>
          <w:p w:rsidR="00691B6A" w:rsidRPr="00057B8F" w:rsidRDefault="00691B6A" w:rsidP="00FF73E3">
            <w:pPr>
              <w:rPr>
                <w:sz w:val="20"/>
                <w:szCs w:val="16"/>
              </w:rPr>
            </w:pPr>
            <w:r w:rsidRPr="00057B8F">
              <w:rPr>
                <w:sz w:val="20"/>
                <w:szCs w:val="16"/>
              </w:rPr>
              <w:t>ВЛ 220 кВ Казанская ТЭЦ-3 - Зеленодольская 1 цепь</w:t>
            </w:r>
          </w:p>
        </w:tc>
        <w:tc>
          <w:tcPr>
            <w:tcW w:w="1744" w:type="pct"/>
            <w:shd w:val="clear" w:color="auto" w:fill="auto"/>
          </w:tcPr>
          <w:p w:rsidR="00691B6A" w:rsidRPr="00057B8F" w:rsidRDefault="00691B6A" w:rsidP="00FF73E3">
            <w:pPr>
              <w:rPr>
                <w:sz w:val="20"/>
                <w:szCs w:val="16"/>
              </w:rPr>
            </w:pPr>
            <w:r w:rsidRPr="00057B8F">
              <w:rPr>
                <w:sz w:val="20"/>
                <w:szCs w:val="16"/>
              </w:rPr>
              <w:t>Республика Татарстан</w:t>
            </w:r>
          </w:p>
        </w:tc>
        <w:tc>
          <w:tcPr>
            <w:tcW w:w="978" w:type="pct"/>
            <w:shd w:val="clear" w:color="auto" w:fill="auto"/>
          </w:tcPr>
          <w:p w:rsidR="00691B6A" w:rsidRPr="00057B8F" w:rsidRDefault="00691B6A" w:rsidP="00FF73E3">
            <w:pPr>
              <w:jc w:val="center"/>
              <w:rPr>
                <w:sz w:val="20"/>
                <w:szCs w:val="16"/>
              </w:rPr>
            </w:pPr>
            <w:r w:rsidRPr="00057B8F">
              <w:rPr>
                <w:sz w:val="20"/>
                <w:szCs w:val="16"/>
              </w:rPr>
              <w:t>32,155</w:t>
            </w:r>
          </w:p>
        </w:tc>
      </w:tr>
      <w:tr w:rsidR="00057B8F" w:rsidRPr="00057B8F" w:rsidTr="00F35E5F">
        <w:trPr>
          <w:cantSplit/>
        </w:trPr>
        <w:tc>
          <w:tcPr>
            <w:tcW w:w="213" w:type="pct"/>
            <w:shd w:val="clear" w:color="auto" w:fill="auto"/>
          </w:tcPr>
          <w:p w:rsidR="00691B6A" w:rsidRPr="00057B8F" w:rsidRDefault="00691B6A" w:rsidP="0002306E">
            <w:pPr>
              <w:numPr>
                <w:ilvl w:val="0"/>
                <w:numId w:val="130"/>
              </w:numPr>
              <w:rPr>
                <w:sz w:val="20"/>
                <w:szCs w:val="16"/>
              </w:rPr>
            </w:pPr>
          </w:p>
        </w:tc>
        <w:tc>
          <w:tcPr>
            <w:tcW w:w="2065" w:type="pct"/>
            <w:shd w:val="clear" w:color="auto" w:fill="auto"/>
          </w:tcPr>
          <w:p w:rsidR="00691B6A" w:rsidRPr="00057B8F" w:rsidRDefault="00691B6A" w:rsidP="00691B6A">
            <w:pPr>
              <w:rPr>
                <w:sz w:val="20"/>
                <w:szCs w:val="16"/>
              </w:rPr>
            </w:pPr>
            <w:r w:rsidRPr="00057B8F">
              <w:rPr>
                <w:sz w:val="20"/>
                <w:szCs w:val="16"/>
              </w:rPr>
              <w:t>ВЛ 220 кВ Казанская ТЭЦ-3 - Зеленодольская 2 цепь</w:t>
            </w:r>
          </w:p>
        </w:tc>
        <w:tc>
          <w:tcPr>
            <w:tcW w:w="1744" w:type="pct"/>
            <w:shd w:val="clear" w:color="auto" w:fill="auto"/>
          </w:tcPr>
          <w:p w:rsidR="00691B6A" w:rsidRPr="00057B8F" w:rsidRDefault="00691B6A" w:rsidP="00373857">
            <w:pPr>
              <w:rPr>
                <w:sz w:val="20"/>
                <w:szCs w:val="16"/>
              </w:rPr>
            </w:pPr>
            <w:r w:rsidRPr="00057B8F">
              <w:rPr>
                <w:sz w:val="20"/>
                <w:szCs w:val="16"/>
              </w:rPr>
              <w:t>Республика Татарстан</w:t>
            </w:r>
          </w:p>
        </w:tc>
        <w:tc>
          <w:tcPr>
            <w:tcW w:w="978" w:type="pct"/>
            <w:shd w:val="clear" w:color="auto" w:fill="auto"/>
          </w:tcPr>
          <w:p w:rsidR="00691B6A" w:rsidRPr="00057B8F" w:rsidRDefault="00691B6A" w:rsidP="00373857">
            <w:pPr>
              <w:jc w:val="center"/>
              <w:rPr>
                <w:sz w:val="20"/>
                <w:szCs w:val="16"/>
              </w:rPr>
            </w:pPr>
            <w:r w:rsidRPr="00057B8F">
              <w:rPr>
                <w:sz w:val="20"/>
                <w:szCs w:val="16"/>
              </w:rPr>
              <w:t>34,461</w:t>
            </w:r>
          </w:p>
        </w:tc>
      </w:tr>
      <w:tr w:rsidR="00057B8F" w:rsidRPr="00057B8F" w:rsidTr="00F35E5F">
        <w:trPr>
          <w:cantSplit/>
        </w:trPr>
        <w:tc>
          <w:tcPr>
            <w:tcW w:w="213" w:type="pct"/>
            <w:shd w:val="clear" w:color="auto" w:fill="auto"/>
          </w:tcPr>
          <w:p w:rsidR="00691B6A" w:rsidRPr="00057B8F" w:rsidRDefault="00691B6A" w:rsidP="0002306E">
            <w:pPr>
              <w:numPr>
                <w:ilvl w:val="0"/>
                <w:numId w:val="130"/>
              </w:numPr>
              <w:rPr>
                <w:sz w:val="20"/>
                <w:szCs w:val="16"/>
              </w:rPr>
            </w:pPr>
          </w:p>
        </w:tc>
        <w:tc>
          <w:tcPr>
            <w:tcW w:w="2065" w:type="pct"/>
            <w:shd w:val="clear" w:color="auto" w:fill="auto"/>
          </w:tcPr>
          <w:p w:rsidR="00691B6A" w:rsidRPr="00057B8F" w:rsidRDefault="00691B6A" w:rsidP="00691B6A">
            <w:pPr>
              <w:rPr>
                <w:sz w:val="20"/>
                <w:szCs w:val="16"/>
              </w:rPr>
            </w:pPr>
            <w:r w:rsidRPr="00057B8F">
              <w:rPr>
                <w:sz w:val="20"/>
                <w:szCs w:val="16"/>
              </w:rPr>
              <w:t>ВЛ 220 кВ Казанская ТЭЦ-3 - Киндери 1 цепь</w:t>
            </w:r>
          </w:p>
        </w:tc>
        <w:tc>
          <w:tcPr>
            <w:tcW w:w="1744" w:type="pct"/>
            <w:shd w:val="clear" w:color="auto" w:fill="auto"/>
          </w:tcPr>
          <w:p w:rsidR="00691B6A" w:rsidRPr="00057B8F" w:rsidRDefault="00691B6A" w:rsidP="00373857">
            <w:pPr>
              <w:rPr>
                <w:sz w:val="20"/>
                <w:szCs w:val="16"/>
              </w:rPr>
            </w:pPr>
            <w:r w:rsidRPr="00057B8F">
              <w:rPr>
                <w:sz w:val="20"/>
                <w:szCs w:val="16"/>
              </w:rPr>
              <w:t>Республика Татарстан</w:t>
            </w:r>
          </w:p>
        </w:tc>
        <w:tc>
          <w:tcPr>
            <w:tcW w:w="978" w:type="pct"/>
            <w:shd w:val="clear" w:color="auto" w:fill="auto"/>
          </w:tcPr>
          <w:p w:rsidR="00691B6A" w:rsidRPr="00057B8F" w:rsidRDefault="00691B6A" w:rsidP="00FF73E3">
            <w:pPr>
              <w:jc w:val="center"/>
              <w:rPr>
                <w:sz w:val="20"/>
                <w:szCs w:val="16"/>
              </w:rPr>
            </w:pPr>
            <w:r w:rsidRPr="00057B8F">
              <w:rPr>
                <w:sz w:val="20"/>
                <w:szCs w:val="16"/>
              </w:rPr>
              <w:t>26,18</w:t>
            </w:r>
          </w:p>
        </w:tc>
      </w:tr>
      <w:tr w:rsidR="00057B8F" w:rsidRPr="00057B8F" w:rsidTr="00F35E5F">
        <w:trPr>
          <w:cantSplit/>
        </w:trPr>
        <w:tc>
          <w:tcPr>
            <w:tcW w:w="213" w:type="pct"/>
            <w:shd w:val="clear" w:color="auto" w:fill="auto"/>
          </w:tcPr>
          <w:p w:rsidR="00691B6A" w:rsidRPr="00057B8F" w:rsidRDefault="00691B6A" w:rsidP="0002306E">
            <w:pPr>
              <w:numPr>
                <w:ilvl w:val="0"/>
                <w:numId w:val="130"/>
              </w:numPr>
              <w:rPr>
                <w:sz w:val="20"/>
                <w:szCs w:val="16"/>
              </w:rPr>
            </w:pPr>
          </w:p>
        </w:tc>
        <w:tc>
          <w:tcPr>
            <w:tcW w:w="2065" w:type="pct"/>
            <w:shd w:val="clear" w:color="auto" w:fill="auto"/>
          </w:tcPr>
          <w:p w:rsidR="00691B6A" w:rsidRPr="00057B8F" w:rsidRDefault="00691B6A" w:rsidP="00691B6A">
            <w:pPr>
              <w:rPr>
                <w:sz w:val="20"/>
                <w:szCs w:val="16"/>
              </w:rPr>
            </w:pPr>
            <w:r w:rsidRPr="00057B8F">
              <w:rPr>
                <w:sz w:val="20"/>
                <w:szCs w:val="16"/>
              </w:rPr>
              <w:t>ВЛ 220 кВ Казанская ТЭЦ-3 - Киндери 2 цепь</w:t>
            </w:r>
          </w:p>
        </w:tc>
        <w:tc>
          <w:tcPr>
            <w:tcW w:w="1744" w:type="pct"/>
            <w:shd w:val="clear" w:color="auto" w:fill="auto"/>
          </w:tcPr>
          <w:p w:rsidR="00691B6A" w:rsidRPr="00057B8F" w:rsidRDefault="00691B6A" w:rsidP="00373857">
            <w:pPr>
              <w:rPr>
                <w:sz w:val="20"/>
                <w:szCs w:val="16"/>
              </w:rPr>
            </w:pPr>
            <w:r w:rsidRPr="00057B8F">
              <w:rPr>
                <w:sz w:val="20"/>
                <w:szCs w:val="16"/>
              </w:rPr>
              <w:t>Республика Татарстан</w:t>
            </w:r>
          </w:p>
        </w:tc>
        <w:tc>
          <w:tcPr>
            <w:tcW w:w="978" w:type="pct"/>
            <w:shd w:val="clear" w:color="auto" w:fill="auto"/>
          </w:tcPr>
          <w:p w:rsidR="00691B6A" w:rsidRPr="00057B8F" w:rsidRDefault="00691B6A" w:rsidP="00FF73E3">
            <w:pPr>
              <w:jc w:val="center"/>
              <w:rPr>
                <w:sz w:val="20"/>
                <w:szCs w:val="16"/>
              </w:rPr>
            </w:pPr>
            <w:r w:rsidRPr="00057B8F">
              <w:rPr>
                <w:sz w:val="20"/>
                <w:szCs w:val="16"/>
              </w:rPr>
              <w:t>26,85</w:t>
            </w:r>
          </w:p>
        </w:tc>
      </w:tr>
      <w:tr w:rsidR="00057B8F" w:rsidRPr="00057B8F" w:rsidTr="00F35E5F">
        <w:trPr>
          <w:cantSplit/>
        </w:trPr>
        <w:tc>
          <w:tcPr>
            <w:tcW w:w="213" w:type="pct"/>
            <w:shd w:val="clear" w:color="auto" w:fill="auto"/>
          </w:tcPr>
          <w:p w:rsidR="00691B6A" w:rsidRPr="00057B8F" w:rsidRDefault="00691B6A" w:rsidP="0002306E">
            <w:pPr>
              <w:numPr>
                <w:ilvl w:val="0"/>
                <w:numId w:val="130"/>
              </w:numPr>
              <w:rPr>
                <w:sz w:val="20"/>
                <w:szCs w:val="16"/>
              </w:rPr>
            </w:pPr>
          </w:p>
        </w:tc>
        <w:tc>
          <w:tcPr>
            <w:tcW w:w="2065" w:type="pct"/>
            <w:shd w:val="clear" w:color="auto" w:fill="auto"/>
          </w:tcPr>
          <w:p w:rsidR="00691B6A" w:rsidRPr="00057B8F" w:rsidRDefault="00691B6A" w:rsidP="00FF73E3">
            <w:pPr>
              <w:rPr>
                <w:sz w:val="20"/>
                <w:szCs w:val="16"/>
              </w:rPr>
            </w:pPr>
            <w:r w:rsidRPr="00057B8F">
              <w:rPr>
                <w:sz w:val="20"/>
                <w:szCs w:val="16"/>
              </w:rPr>
              <w:t>ВЛ 220 кВ Канашская - Студенец 1 цепь</w:t>
            </w:r>
          </w:p>
        </w:tc>
        <w:tc>
          <w:tcPr>
            <w:tcW w:w="1744" w:type="pct"/>
            <w:shd w:val="clear" w:color="auto" w:fill="auto"/>
          </w:tcPr>
          <w:p w:rsidR="00691B6A" w:rsidRPr="00057B8F" w:rsidRDefault="00691B6A" w:rsidP="00FF73E3">
            <w:pPr>
              <w:rPr>
                <w:sz w:val="20"/>
                <w:szCs w:val="16"/>
              </w:rPr>
            </w:pPr>
            <w:r w:rsidRPr="00057B8F">
              <w:rPr>
                <w:sz w:val="20"/>
                <w:szCs w:val="16"/>
              </w:rPr>
              <w:t>Республика Татарстан, Чувашская Республика</w:t>
            </w:r>
          </w:p>
        </w:tc>
        <w:tc>
          <w:tcPr>
            <w:tcW w:w="978" w:type="pct"/>
            <w:shd w:val="clear" w:color="auto" w:fill="auto"/>
          </w:tcPr>
          <w:p w:rsidR="00691B6A" w:rsidRPr="00057B8F" w:rsidRDefault="00691B6A">
            <w:pPr>
              <w:spacing w:line="276" w:lineRule="auto"/>
              <w:jc w:val="center"/>
              <w:rPr>
                <w:sz w:val="20"/>
                <w:szCs w:val="16"/>
                <w:lang w:eastAsia="en-US"/>
              </w:rPr>
            </w:pPr>
            <w:r w:rsidRPr="00057B8F">
              <w:rPr>
                <w:sz w:val="20"/>
                <w:szCs w:val="16"/>
                <w:lang w:eastAsia="en-US"/>
              </w:rPr>
              <w:t>109,957</w:t>
            </w:r>
          </w:p>
        </w:tc>
      </w:tr>
      <w:tr w:rsidR="00057B8F" w:rsidRPr="00057B8F" w:rsidTr="00F35E5F">
        <w:trPr>
          <w:cantSplit/>
        </w:trPr>
        <w:tc>
          <w:tcPr>
            <w:tcW w:w="213" w:type="pct"/>
            <w:shd w:val="clear" w:color="auto" w:fill="auto"/>
          </w:tcPr>
          <w:p w:rsidR="00691B6A" w:rsidRPr="00057B8F" w:rsidRDefault="00691B6A" w:rsidP="0002306E">
            <w:pPr>
              <w:numPr>
                <w:ilvl w:val="0"/>
                <w:numId w:val="130"/>
              </w:numPr>
              <w:rPr>
                <w:sz w:val="20"/>
                <w:szCs w:val="16"/>
              </w:rPr>
            </w:pPr>
          </w:p>
        </w:tc>
        <w:tc>
          <w:tcPr>
            <w:tcW w:w="2065" w:type="pct"/>
            <w:shd w:val="clear" w:color="auto" w:fill="auto"/>
          </w:tcPr>
          <w:p w:rsidR="00691B6A" w:rsidRPr="00057B8F" w:rsidRDefault="00691B6A" w:rsidP="00FF73E3">
            <w:pPr>
              <w:rPr>
                <w:sz w:val="20"/>
                <w:szCs w:val="16"/>
              </w:rPr>
            </w:pPr>
            <w:r w:rsidRPr="00057B8F">
              <w:rPr>
                <w:sz w:val="20"/>
                <w:szCs w:val="16"/>
              </w:rPr>
              <w:t>ВЛ 220 кВ Канашская - Студенец 2 цепь</w:t>
            </w:r>
          </w:p>
        </w:tc>
        <w:tc>
          <w:tcPr>
            <w:tcW w:w="1744" w:type="pct"/>
            <w:shd w:val="clear" w:color="auto" w:fill="auto"/>
          </w:tcPr>
          <w:p w:rsidR="00691B6A" w:rsidRPr="00057B8F" w:rsidRDefault="00691B6A" w:rsidP="00FF73E3">
            <w:pPr>
              <w:rPr>
                <w:sz w:val="20"/>
                <w:szCs w:val="16"/>
              </w:rPr>
            </w:pPr>
            <w:r w:rsidRPr="00057B8F">
              <w:rPr>
                <w:sz w:val="20"/>
                <w:szCs w:val="16"/>
              </w:rPr>
              <w:t>Республика Татарстан, Чувашская Республика</w:t>
            </w:r>
          </w:p>
        </w:tc>
        <w:tc>
          <w:tcPr>
            <w:tcW w:w="978" w:type="pct"/>
            <w:shd w:val="clear" w:color="auto" w:fill="auto"/>
          </w:tcPr>
          <w:p w:rsidR="00691B6A" w:rsidRPr="00057B8F" w:rsidRDefault="00691B6A" w:rsidP="00691B6A">
            <w:pPr>
              <w:spacing w:line="276" w:lineRule="auto"/>
              <w:jc w:val="center"/>
              <w:rPr>
                <w:sz w:val="20"/>
                <w:szCs w:val="16"/>
                <w:lang w:eastAsia="en-US"/>
              </w:rPr>
            </w:pPr>
            <w:r w:rsidRPr="00057B8F">
              <w:rPr>
                <w:sz w:val="20"/>
                <w:szCs w:val="16"/>
                <w:lang w:eastAsia="en-US"/>
              </w:rPr>
              <w:t>109,764</w:t>
            </w:r>
          </w:p>
        </w:tc>
      </w:tr>
      <w:tr w:rsidR="00057B8F" w:rsidRPr="00057B8F" w:rsidTr="00F35E5F">
        <w:trPr>
          <w:cantSplit/>
        </w:trPr>
        <w:tc>
          <w:tcPr>
            <w:tcW w:w="213" w:type="pct"/>
            <w:shd w:val="clear" w:color="auto" w:fill="auto"/>
          </w:tcPr>
          <w:p w:rsidR="00691B6A" w:rsidRPr="00057B8F" w:rsidRDefault="00691B6A" w:rsidP="0002306E">
            <w:pPr>
              <w:numPr>
                <w:ilvl w:val="0"/>
                <w:numId w:val="130"/>
              </w:numPr>
              <w:rPr>
                <w:sz w:val="20"/>
                <w:szCs w:val="16"/>
              </w:rPr>
            </w:pPr>
          </w:p>
        </w:tc>
        <w:tc>
          <w:tcPr>
            <w:tcW w:w="2065" w:type="pct"/>
            <w:shd w:val="clear" w:color="auto" w:fill="auto"/>
          </w:tcPr>
          <w:p w:rsidR="00691B6A" w:rsidRPr="00057B8F" w:rsidRDefault="00691B6A" w:rsidP="00FF73E3">
            <w:pPr>
              <w:rPr>
                <w:sz w:val="20"/>
                <w:szCs w:val="16"/>
              </w:rPr>
            </w:pPr>
            <w:r w:rsidRPr="00057B8F">
              <w:rPr>
                <w:sz w:val="20"/>
                <w:szCs w:val="16"/>
              </w:rPr>
              <w:t>ВЛ 220 кВ Киндери - Магистральная 1 цепь</w:t>
            </w:r>
          </w:p>
        </w:tc>
        <w:tc>
          <w:tcPr>
            <w:tcW w:w="1744" w:type="pct"/>
            <w:shd w:val="clear" w:color="auto" w:fill="auto"/>
          </w:tcPr>
          <w:p w:rsidR="00691B6A" w:rsidRPr="00057B8F" w:rsidRDefault="00691B6A" w:rsidP="00FF73E3">
            <w:pPr>
              <w:rPr>
                <w:sz w:val="20"/>
                <w:szCs w:val="16"/>
              </w:rPr>
            </w:pPr>
            <w:r w:rsidRPr="00057B8F">
              <w:rPr>
                <w:sz w:val="20"/>
                <w:szCs w:val="16"/>
              </w:rPr>
              <w:t>Республика Татарстан</w:t>
            </w:r>
          </w:p>
        </w:tc>
        <w:tc>
          <w:tcPr>
            <w:tcW w:w="978" w:type="pct"/>
            <w:shd w:val="clear" w:color="auto" w:fill="auto"/>
          </w:tcPr>
          <w:p w:rsidR="00691B6A" w:rsidRPr="00057B8F" w:rsidRDefault="00691B6A">
            <w:pPr>
              <w:spacing w:line="276" w:lineRule="auto"/>
              <w:jc w:val="center"/>
              <w:rPr>
                <w:sz w:val="20"/>
                <w:szCs w:val="16"/>
                <w:lang w:eastAsia="en-US"/>
              </w:rPr>
            </w:pPr>
            <w:r w:rsidRPr="00057B8F">
              <w:rPr>
                <w:sz w:val="20"/>
                <w:szCs w:val="16"/>
                <w:lang w:eastAsia="en-US"/>
              </w:rPr>
              <w:t>18,5</w:t>
            </w:r>
          </w:p>
        </w:tc>
      </w:tr>
      <w:tr w:rsidR="00057B8F" w:rsidRPr="00057B8F" w:rsidTr="00F35E5F">
        <w:trPr>
          <w:cantSplit/>
        </w:trPr>
        <w:tc>
          <w:tcPr>
            <w:tcW w:w="213" w:type="pct"/>
            <w:shd w:val="clear" w:color="auto" w:fill="auto"/>
          </w:tcPr>
          <w:p w:rsidR="00691B6A" w:rsidRPr="00057B8F" w:rsidRDefault="00691B6A" w:rsidP="0002306E">
            <w:pPr>
              <w:numPr>
                <w:ilvl w:val="0"/>
                <w:numId w:val="130"/>
              </w:numPr>
              <w:rPr>
                <w:sz w:val="20"/>
                <w:szCs w:val="16"/>
              </w:rPr>
            </w:pPr>
          </w:p>
        </w:tc>
        <w:tc>
          <w:tcPr>
            <w:tcW w:w="2065" w:type="pct"/>
            <w:shd w:val="clear" w:color="auto" w:fill="auto"/>
          </w:tcPr>
          <w:p w:rsidR="00691B6A" w:rsidRPr="00057B8F" w:rsidRDefault="00691B6A" w:rsidP="00FF73E3">
            <w:pPr>
              <w:rPr>
                <w:sz w:val="20"/>
                <w:szCs w:val="16"/>
              </w:rPr>
            </w:pPr>
            <w:r w:rsidRPr="00057B8F">
              <w:rPr>
                <w:sz w:val="20"/>
                <w:szCs w:val="16"/>
              </w:rPr>
              <w:t>ВЛ 220 кВ Киндери - Магистральная 2 цепь</w:t>
            </w:r>
          </w:p>
        </w:tc>
        <w:tc>
          <w:tcPr>
            <w:tcW w:w="1744" w:type="pct"/>
            <w:shd w:val="clear" w:color="auto" w:fill="auto"/>
          </w:tcPr>
          <w:p w:rsidR="00691B6A" w:rsidRPr="00057B8F" w:rsidRDefault="00691B6A" w:rsidP="00FF73E3">
            <w:pPr>
              <w:rPr>
                <w:sz w:val="20"/>
                <w:szCs w:val="16"/>
              </w:rPr>
            </w:pPr>
            <w:r w:rsidRPr="00057B8F">
              <w:rPr>
                <w:sz w:val="20"/>
                <w:szCs w:val="16"/>
              </w:rPr>
              <w:t>Республика Татарстан</w:t>
            </w:r>
          </w:p>
        </w:tc>
        <w:tc>
          <w:tcPr>
            <w:tcW w:w="978" w:type="pct"/>
            <w:shd w:val="clear" w:color="auto" w:fill="auto"/>
          </w:tcPr>
          <w:p w:rsidR="00691B6A" w:rsidRPr="00057B8F" w:rsidRDefault="00691B6A">
            <w:pPr>
              <w:spacing w:line="276" w:lineRule="auto"/>
              <w:jc w:val="center"/>
              <w:rPr>
                <w:sz w:val="20"/>
                <w:szCs w:val="16"/>
                <w:lang w:eastAsia="en-US"/>
              </w:rPr>
            </w:pPr>
            <w:r w:rsidRPr="00057B8F">
              <w:rPr>
                <w:sz w:val="20"/>
                <w:szCs w:val="16"/>
                <w:lang w:eastAsia="en-US"/>
              </w:rPr>
              <w:t>18,5</w:t>
            </w:r>
          </w:p>
        </w:tc>
      </w:tr>
      <w:tr w:rsidR="00057B8F" w:rsidRPr="00057B8F" w:rsidTr="00F35E5F">
        <w:trPr>
          <w:cantSplit/>
        </w:trPr>
        <w:tc>
          <w:tcPr>
            <w:tcW w:w="213" w:type="pct"/>
            <w:shd w:val="clear" w:color="auto" w:fill="auto"/>
          </w:tcPr>
          <w:p w:rsidR="00691B6A" w:rsidRPr="00057B8F" w:rsidRDefault="00691B6A" w:rsidP="0002306E">
            <w:pPr>
              <w:numPr>
                <w:ilvl w:val="0"/>
                <w:numId w:val="130"/>
              </w:numPr>
              <w:rPr>
                <w:sz w:val="20"/>
                <w:szCs w:val="16"/>
              </w:rPr>
            </w:pPr>
          </w:p>
        </w:tc>
        <w:tc>
          <w:tcPr>
            <w:tcW w:w="2065" w:type="pct"/>
            <w:shd w:val="clear" w:color="auto" w:fill="auto"/>
          </w:tcPr>
          <w:p w:rsidR="00691B6A" w:rsidRPr="00057B8F" w:rsidRDefault="00691B6A" w:rsidP="00691B6A">
            <w:pPr>
              <w:rPr>
                <w:sz w:val="20"/>
                <w:szCs w:val="16"/>
              </w:rPr>
            </w:pPr>
            <w:r w:rsidRPr="00057B8F">
              <w:rPr>
                <w:sz w:val="20"/>
                <w:szCs w:val="16"/>
              </w:rPr>
              <w:t>ВЛ 220 кВ отпайка до опоры №9 от ВЛ 220 кВ Киндери - Магистральная</w:t>
            </w:r>
          </w:p>
        </w:tc>
        <w:tc>
          <w:tcPr>
            <w:tcW w:w="1744" w:type="pct"/>
            <w:shd w:val="clear" w:color="auto" w:fill="auto"/>
          </w:tcPr>
          <w:p w:rsidR="00691B6A" w:rsidRPr="00057B8F" w:rsidRDefault="00691B6A" w:rsidP="00FF73E3">
            <w:pPr>
              <w:rPr>
                <w:sz w:val="20"/>
                <w:szCs w:val="16"/>
              </w:rPr>
            </w:pPr>
            <w:r w:rsidRPr="00057B8F">
              <w:rPr>
                <w:sz w:val="20"/>
                <w:szCs w:val="16"/>
              </w:rPr>
              <w:t>Республика Татарстан</w:t>
            </w:r>
          </w:p>
        </w:tc>
        <w:tc>
          <w:tcPr>
            <w:tcW w:w="978" w:type="pct"/>
            <w:shd w:val="clear" w:color="auto" w:fill="auto"/>
          </w:tcPr>
          <w:p w:rsidR="00691B6A" w:rsidRPr="00057B8F" w:rsidRDefault="00691B6A">
            <w:pPr>
              <w:spacing w:line="276" w:lineRule="auto"/>
              <w:jc w:val="center"/>
              <w:rPr>
                <w:sz w:val="20"/>
                <w:szCs w:val="16"/>
                <w:lang w:eastAsia="en-US"/>
              </w:rPr>
            </w:pPr>
            <w:r w:rsidRPr="00057B8F">
              <w:rPr>
                <w:sz w:val="20"/>
                <w:szCs w:val="16"/>
                <w:lang w:eastAsia="en-US"/>
              </w:rPr>
              <w:t>4,71</w:t>
            </w:r>
          </w:p>
        </w:tc>
      </w:tr>
      <w:tr w:rsidR="00057B8F" w:rsidRPr="00057B8F" w:rsidTr="00373857">
        <w:trPr>
          <w:cantSplit/>
        </w:trPr>
        <w:tc>
          <w:tcPr>
            <w:tcW w:w="213" w:type="pct"/>
            <w:shd w:val="clear" w:color="auto" w:fill="auto"/>
          </w:tcPr>
          <w:p w:rsidR="00691B6A" w:rsidRPr="00057B8F" w:rsidRDefault="00691B6A" w:rsidP="0002306E">
            <w:pPr>
              <w:numPr>
                <w:ilvl w:val="0"/>
                <w:numId w:val="130"/>
              </w:numPr>
              <w:rPr>
                <w:sz w:val="20"/>
              </w:rPr>
            </w:pPr>
          </w:p>
        </w:tc>
        <w:tc>
          <w:tcPr>
            <w:tcW w:w="2065" w:type="pct"/>
            <w:shd w:val="clear" w:color="auto" w:fill="auto"/>
          </w:tcPr>
          <w:p w:rsidR="00691B6A" w:rsidRPr="00057B8F" w:rsidRDefault="00691B6A" w:rsidP="00373857">
            <w:pPr>
              <w:rPr>
                <w:sz w:val="20"/>
              </w:rPr>
            </w:pPr>
            <w:r w:rsidRPr="00057B8F">
              <w:rPr>
                <w:sz w:val="20"/>
              </w:rPr>
              <w:t>ВЛ 220 кВ Киндери - Центральная</w:t>
            </w:r>
            <w:r w:rsidRPr="00057B8F">
              <w:rPr>
                <w:sz w:val="20"/>
                <w:szCs w:val="16"/>
              </w:rPr>
              <w:t xml:space="preserve"> 1 цепь</w:t>
            </w:r>
          </w:p>
        </w:tc>
        <w:tc>
          <w:tcPr>
            <w:tcW w:w="1744" w:type="pct"/>
            <w:shd w:val="clear" w:color="auto" w:fill="auto"/>
          </w:tcPr>
          <w:p w:rsidR="00691B6A" w:rsidRPr="00057B8F" w:rsidRDefault="00691B6A" w:rsidP="00373857">
            <w:pPr>
              <w:rPr>
                <w:sz w:val="20"/>
              </w:rPr>
            </w:pPr>
            <w:r w:rsidRPr="00057B8F">
              <w:rPr>
                <w:sz w:val="20"/>
              </w:rPr>
              <w:t>Республика Татарстан</w:t>
            </w:r>
          </w:p>
        </w:tc>
        <w:tc>
          <w:tcPr>
            <w:tcW w:w="978" w:type="pct"/>
            <w:shd w:val="clear" w:color="auto" w:fill="auto"/>
          </w:tcPr>
          <w:p w:rsidR="00691B6A" w:rsidRPr="00057B8F" w:rsidRDefault="00691B6A" w:rsidP="00373857">
            <w:pPr>
              <w:jc w:val="center"/>
              <w:rPr>
                <w:sz w:val="20"/>
              </w:rPr>
            </w:pPr>
            <w:r w:rsidRPr="00057B8F">
              <w:rPr>
                <w:sz w:val="20"/>
                <w:szCs w:val="16"/>
              </w:rPr>
              <w:t>25,843</w:t>
            </w:r>
          </w:p>
        </w:tc>
      </w:tr>
      <w:tr w:rsidR="00057B8F" w:rsidRPr="00057B8F" w:rsidTr="00F35E5F">
        <w:trPr>
          <w:cantSplit/>
        </w:trPr>
        <w:tc>
          <w:tcPr>
            <w:tcW w:w="213" w:type="pct"/>
            <w:shd w:val="clear" w:color="auto" w:fill="auto"/>
          </w:tcPr>
          <w:p w:rsidR="00691B6A" w:rsidRPr="00057B8F" w:rsidRDefault="00691B6A" w:rsidP="0002306E">
            <w:pPr>
              <w:numPr>
                <w:ilvl w:val="0"/>
                <w:numId w:val="130"/>
              </w:numPr>
              <w:rPr>
                <w:sz w:val="20"/>
              </w:rPr>
            </w:pPr>
          </w:p>
        </w:tc>
        <w:tc>
          <w:tcPr>
            <w:tcW w:w="2065" w:type="pct"/>
            <w:shd w:val="clear" w:color="auto" w:fill="auto"/>
          </w:tcPr>
          <w:p w:rsidR="00691B6A" w:rsidRPr="00057B8F" w:rsidRDefault="00691B6A" w:rsidP="00691B6A">
            <w:pPr>
              <w:rPr>
                <w:sz w:val="20"/>
              </w:rPr>
            </w:pPr>
            <w:r w:rsidRPr="00057B8F">
              <w:rPr>
                <w:sz w:val="20"/>
              </w:rPr>
              <w:t>ВЛ 220 кВ Киндери - Центральная</w:t>
            </w:r>
            <w:r w:rsidRPr="00057B8F">
              <w:rPr>
                <w:sz w:val="20"/>
                <w:szCs w:val="16"/>
              </w:rPr>
              <w:t xml:space="preserve"> 2 цепь</w:t>
            </w:r>
          </w:p>
        </w:tc>
        <w:tc>
          <w:tcPr>
            <w:tcW w:w="1744" w:type="pct"/>
            <w:shd w:val="clear" w:color="auto" w:fill="auto"/>
          </w:tcPr>
          <w:p w:rsidR="00691B6A" w:rsidRPr="00057B8F" w:rsidRDefault="00691B6A" w:rsidP="00FF73E3">
            <w:pPr>
              <w:rPr>
                <w:sz w:val="20"/>
              </w:rPr>
            </w:pPr>
            <w:r w:rsidRPr="00057B8F">
              <w:rPr>
                <w:sz w:val="20"/>
              </w:rPr>
              <w:t>Республика Татарстан</w:t>
            </w:r>
          </w:p>
        </w:tc>
        <w:tc>
          <w:tcPr>
            <w:tcW w:w="978" w:type="pct"/>
            <w:shd w:val="clear" w:color="auto" w:fill="auto"/>
          </w:tcPr>
          <w:p w:rsidR="00691B6A" w:rsidRPr="00057B8F" w:rsidRDefault="00691B6A" w:rsidP="00FF73E3">
            <w:pPr>
              <w:jc w:val="center"/>
              <w:rPr>
                <w:sz w:val="20"/>
              </w:rPr>
            </w:pPr>
            <w:r w:rsidRPr="00057B8F">
              <w:rPr>
                <w:sz w:val="20"/>
                <w:szCs w:val="16"/>
              </w:rPr>
              <w:t>25,843</w:t>
            </w:r>
          </w:p>
        </w:tc>
      </w:tr>
      <w:tr w:rsidR="00057B8F" w:rsidRPr="00057B8F" w:rsidTr="00F35E5F">
        <w:trPr>
          <w:cantSplit/>
        </w:trPr>
        <w:tc>
          <w:tcPr>
            <w:tcW w:w="213" w:type="pct"/>
            <w:shd w:val="clear" w:color="auto" w:fill="auto"/>
          </w:tcPr>
          <w:p w:rsidR="00691B6A" w:rsidRPr="00057B8F" w:rsidRDefault="00691B6A" w:rsidP="0002306E">
            <w:pPr>
              <w:numPr>
                <w:ilvl w:val="0"/>
                <w:numId w:val="130"/>
              </w:numPr>
              <w:rPr>
                <w:sz w:val="20"/>
                <w:szCs w:val="16"/>
              </w:rPr>
            </w:pPr>
          </w:p>
        </w:tc>
        <w:tc>
          <w:tcPr>
            <w:tcW w:w="2065" w:type="pct"/>
            <w:shd w:val="clear" w:color="auto" w:fill="auto"/>
          </w:tcPr>
          <w:p w:rsidR="00691B6A" w:rsidRPr="00057B8F" w:rsidRDefault="00691B6A" w:rsidP="00FF73E3">
            <w:pPr>
              <w:rPr>
                <w:sz w:val="20"/>
                <w:szCs w:val="16"/>
              </w:rPr>
            </w:pPr>
            <w:r w:rsidRPr="00057B8F">
              <w:rPr>
                <w:sz w:val="20"/>
                <w:szCs w:val="16"/>
              </w:rPr>
              <w:t>ВЛ 220 кВ Кутлу-Букаш - Вятские Поляны</w:t>
            </w:r>
          </w:p>
        </w:tc>
        <w:tc>
          <w:tcPr>
            <w:tcW w:w="1744" w:type="pct"/>
            <w:shd w:val="clear" w:color="auto" w:fill="auto"/>
          </w:tcPr>
          <w:p w:rsidR="00691B6A" w:rsidRPr="00057B8F" w:rsidRDefault="00691B6A" w:rsidP="00FF73E3">
            <w:pPr>
              <w:rPr>
                <w:sz w:val="20"/>
                <w:szCs w:val="16"/>
              </w:rPr>
            </w:pPr>
            <w:r w:rsidRPr="00057B8F">
              <w:rPr>
                <w:sz w:val="20"/>
                <w:szCs w:val="16"/>
              </w:rPr>
              <w:t>Кировская область, Республика Татарстан</w:t>
            </w:r>
          </w:p>
        </w:tc>
        <w:tc>
          <w:tcPr>
            <w:tcW w:w="978" w:type="pct"/>
            <w:shd w:val="clear" w:color="auto" w:fill="auto"/>
          </w:tcPr>
          <w:p w:rsidR="00691B6A" w:rsidRPr="00057B8F" w:rsidRDefault="00691B6A" w:rsidP="00FF73E3">
            <w:pPr>
              <w:jc w:val="center"/>
              <w:rPr>
                <w:sz w:val="20"/>
                <w:szCs w:val="16"/>
              </w:rPr>
            </w:pPr>
            <w:r w:rsidRPr="00057B8F">
              <w:rPr>
                <w:sz w:val="20"/>
                <w:szCs w:val="16"/>
              </w:rPr>
              <w:t>71,3</w:t>
            </w:r>
          </w:p>
        </w:tc>
      </w:tr>
      <w:tr w:rsidR="00057B8F" w:rsidRPr="00057B8F" w:rsidTr="00F35E5F">
        <w:trPr>
          <w:cantSplit/>
        </w:trPr>
        <w:tc>
          <w:tcPr>
            <w:tcW w:w="213" w:type="pct"/>
            <w:shd w:val="clear" w:color="auto" w:fill="auto"/>
          </w:tcPr>
          <w:p w:rsidR="00691B6A" w:rsidRPr="00057B8F" w:rsidRDefault="00691B6A" w:rsidP="0002306E">
            <w:pPr>
              <w:numPr>
                <w:ilvl w:val="0"/>
                <w:numId w:val="130"/>
              </w:numPr>
              <w:rPr>
                <w:sz w:val="20"/>
                <w:szCs w:val="16"/>
              </w:rPr>
            </w:pPr>
          </w:p>
        </w:tc>
        <w:tc>
          <w:tcPr>
            <w:tcW w:w="2065" w:type="pct"/>
            <w:shd w:val="clear" w:color="auto" w:fill="auto"/>
          </w:tcPr>
          <w:p w:rsidR="00691B6A" w:rsidRPr="00057B8F" w:rsidRDefault="00691B6A" w:rsidP="00FF73E3">
            <w:pPr>
              <w:rPr>
                <w:sz w:val="20"/>
                <w:szCs w:val="16"/>
              </w:rPr>
            </w:pPr>
            <w:r w:rsidRPr="00057B8F">
              <w:rPr>
                <w:sz w:val="20"/>
                <w:szCs w:val="16"/>
              </w:rPr>
              <w:t>ВЛ 220 кВ Набережночелнинская ТЭЦ (ТГ-5) - Заводская</w:t>
            </w:r>
          </w:p>
        </w:tc>
        <w:tc>
          <w:tcPr>
            <w:tcW w:w="1744" w:type="pct"/>
            <w:shd w:val="clear" w:color="auto" w:fill="auto"/>
          </w:tcPr>
          <w:p w:rsidR="00691B6A" w:rsidRPr="00057B8F" w:rsidRDefault="00691B6A" w:rsidP="00FF73E3">
            <w:pPr>
              <w:rPr>
                <w:sz w:val="20"/>
                <w:szCs w:val="16"/>
              </w:rPr>
            </w:pPr>
            <w:r w:rsidRPr="00057B8F">
              <w:rPr>
                <w:sz w:val="20"/>
                <w:szCs w:val="16"/>
              </w:rPr>
              <w:t>Республика Татарстан</w:t>
            </w:r>
          </w:p>
        </w:tc>
        <w:tc>
          <w:tcPr>
            <w:tcW w:w="978" w:type="pct"/>
            <w:shd w:val="clear" w:color="auto" w:fill="auto"/>
          </w:tcPr>
          <w:p w:rsidR="00691B6A" w:rsidRPr="00057B8F" w:rsidRDefault="00691B6A" w:rsidP="00691B6A">
            <w:pPr>
              <w:spacing w:line="276" w:lineRule="auto"/>
              <w:jc w:val="center"/>
              <w:rPr>
                <w:sz w:val="20"/>
                <w:szCs w:val="16"/>
                <w:lang w:eastAsia="en-US"/>
              </w:rPr>
            </w:pPr>
            <w:r w:rsidRPr="00057B8F">
              <w:rPr>
                <w:sz w:val="20"/>
                <w:szCs w:val="16"/>
                <w:lang w:eastAsia="en-US"/>
              </w:rPr>
              <w:t>4,85</w:t>
            </w:r>
          </w:p>
        </w:tc>
      </w:tr>
      <w:tr w:rsidR="00057B8F" w:rsidRPr="00057B8F" w:rsidTr="00F35E5F">
        <w:trPr>
          <w:cantSplit/>
        </w:trPr>
        <w:tc>
          <w:tcPr>
            <w:tcW w:w="213" w:type="pct"/>
            <w:shd w:val="clear" w:color="auto" w:fill="auto"/>
          </w:tcPr>
          <w:p w:rsidR="00691B6A" w:rsidRPr="00057B8F" w:rsidRDefault="00691B6A" w:rsidP="0002306E">
            <w:pPr>
              <w:numPr>
                <w:ilvl w:val="0"/>
                <w:numId w:val="130"/>
              </w:numPr>
              <w:rPr>
                <w:sz w:val="20"/>
                <w:szCs w:val="16"/>
              </w:rPr>
            </w:pPr>
          </w:p>
        </w:tc>
        <w:tc>
          <w:tcPr>
            <w:tcW w:w="2065" w:type="pct"/>
            <w:shd w:val="clear" w:color="auto" w:fill="auto"/>
          </w:tcPr>
          <w:p w:rsidR="00691B6A" w:rsidRPr="00057B8F" w:rsidRDefault="00691B6A" w:rsidP="00FF73E3">
            <w:pPr>
              <w:rPr>
                <w:sz w:val="20"/>
                <w:szCs w:val="16"/>
              </w:rPr>
            </w:pPr>
            <w:r w:rsidRPr="00057B8F">
              <w:rPr>
                <w:sz w:val="20"/>
                <w:szCs w:val="16"/>
              </w:rPr>
              <w:t>ВЛ 220 кВ Набережночелнинская ТЭЦ (ТГ-8) - Заводская</w:t>
            </w:r>
          </w:p>
        </w:tc>
        <w:tc>
          <w:tcPr>
            <w:tcW w:w="1744" w:type="pct"/>
            <w:shd w:val="clear" w:color="auto" w:fill="auto"/>
          </w:tcPr>
          <w:p w:rsidR="00691B6A" w:rsidRPr="00057B8F" w:rsidRDefault="00691B6A" w:rsidP="00FF73E3">
            <w:pPr>
              <w:rPr>
                <w:sz w:val="20"/>
                <w:szCs w:val="16"/>
              </w:rPr>
            </w:pPr>
            <w:r w:rsidRPr="00057B8F">
              <w:rPr>
                <w:sz w:val="20"/>
                <w:szCs w:val="16"/>
              </w:rPr>
              <w:t>Республика Татарстан</w:t>
            </w:r>
          </w:p>
        </w:tc>
        <w:tc>
          <w:tcPr>
            <w:tcW w:w="978" w:type="pct"/>
            <w:shd w:val="clear" w:color="auto" w:fill="auto"/>
          </w:tcPr>
          <w:p w:rsidR="00691B6A" w:rsidRPr="00057B8F" w:rsidRDefault="00691B6A" w:rsidP="00691B6A">
            <w:pPr>
              <w:spacing w:line="276" w:lineRule="auto"/>
              <w:jc w:val="center"/>
              <w:rPr>
                <w:sz w:val="20"/>
                <w:szCs w:val="16"/>
                <w:lang w:eastAsia="en-US"/>
              </w:rPr>
            </w:pPr>
            <w:r w:rsidRPr="00057B8F">
              <w:rPr>
                <w:sz w:val="20"/>
                <w:szCs w:val="16"/>
                <w:lang w:eastAsia="en-US"/>
              </w:rPr>
              <w:t>4,65</w:t>
            </w:r>
          </w:p>
        </w:tc>
      </w:tr>
      <w:tr w:rsidR="00057B8F" w:rsidRPr="00057B8F" w:rsidTr="00120B3B">
        <w:trPr>
          <w:cantSplit/>
        </w:trPr>
        <w:tc>
          <w:tcPr>
            <w:tcW w:w="213" w:type="pct"/>
            <w:shd w:val="clear" w:color="auto" w:fill="auto"/>
          </w:tcPr>
          <w:p w:rsidR="00691B6A" w:rsidRPr="00057B8F" w:rsidRDefault="00691B6A" w:rsidP="0002306E">
            <w:pPr>
              <w:numPr>
                <w:ilvl w:val="0"/>
                <w:numId w:val="130"/>
              </w:numPr>
              <w:rPr>
                <w:sz w:val="20"/>
                <w:szCs w:val="16"/>
              </w:rPr>
            </w:pPr>
          </w:p>
        </w:tc>
        <w:tc>
          <w:tcPr>
            <w:tcW w:w="2065" w:type="pct"/>
            <w:shd w:val="clear" w:color="auto" w:fill="auto"/>
          </w:tcPr>
          <w:p w:rsidR="00691B6A" w:rsidRPr="00057B8F" w:rsidRDefault="00691B6A" w:rsidP="00FF73E3">
            <w:pPr>
              <w:rPr>
                <w:sz w:val="20"/>
                <w:szCs w:val="16"/>
              </w:rPr>
            </w:pPr>
            <w:r w:rsidRPr="00057B8F">
              <w:rPr>
                <w:sz w:val="20"/>
                <w:szCs w:val="16"/>
              </w:rPr>
              <w:t>ВЛ 220 кВ Нижнекамская - Заводская</w:t>
            </w:r>
          </w:p>
        </w:tc>
        <w:tc>
          <w:tcPr>
            <w:tcW w:w="1744" w:type="pct"/>
            <w:shd w:val="clear" w:color="auto" w:fill="auto"/>
          </w:tcPr>
          <w:p w:rsidR="00691B6A" w:rsidRPr="00057B8F" w:rsidRDefault="00691B6A" w:rsidP="00FF73E3">
            <w:pPr>
              <w:rPr>
                <w:sz w:val="20"/>
                <w:szCs w:val="16"/>
              </w:rPr>
            </w:pPr>
            <w:r w:rsidRPr="00057B8F">
              <w:rPr>
                <w:sz w:val="20"/>
                <w:szCs w:val="16"/>
              </w:rPr>
              <w:t>Республика Татарстан</w:t>
            </w:r>
          </w:p>
        </w:tc>
        <w:tc>
          <w:tcPr>
            <w:tcW w:w="978" w:type="pct"/>
            <w:shd w:val="clear" w:color="auto" w:fill="auto"/>
            <w:vAlign w:val="center"/>
          </w:tcPr>
          <w:p w:rsidR="00691B6A" w:rsidRPr="00057B8F" w:rsidRDefault="00691B6A">
            <w:pPr>
              <w:jc w:val="center"/>
              <w:rPr>
                <w:sz w:val="20"/>
                <w:szCs w:val="20"/>
              </w:rPr>
            </w:pPr>
            <w:r w:rsidRPr="00057B8F">
              <w:rPr>
                <w:sz w:val="20"/>
                <w:szCs w:val="16"/>
              </w:rPr>
              <w:t>46,4</w:t>
            </w:r>
          </w:p>
        </w:tc>
      </w:tr>
      <w:tr w:rsidR="00057B8F" w:rsidRPr="00057B8F" w:rsidTr="00120B3B">
        <w:trPr>
          <w:cantSplit/>
        </w:trPr>
        <w:tc>
          <w:tcPr>
            <w:tcW w:w="213" w:type="pct"/>
            <w:shd w:val="clear" w:color="auto" w:fill="auto"/>
          </w:tcPr>
          <w:p w:rsidR="00691B6A" w:rsidRPr="00057B8F" w:rsidRDefault="00691B6A" w:rsidP="0002306E">
            <w:pPr>
              <w:numPr>
                <w:ilvl w:val="0"/>
                <w:numId w:val="130"/>
              </w:numPr>
              <w:rPr>
                <w:sz w:val="20"/>
                <w:szCs w:val="16"/>
              </w:rPr>
            </w:pPr>
          </w:p>
        </w:tc>
        <w:tc>
          <w:tcPr>
            <w:tcW w:w="2065" w:type="pct"/>
            <w:shd w:val="clear" w:color="auto" w:fill="auto"/>
          </w:tcPr>
          <w:p w:rsidR="00691B6A" w:rsidRPr="00057B8F" w:rsidRDefault="00691B6A" w:rsidP="00FF73E3">
            <w:pPr>
              <w:rPr>
                <w:sz w:val="20"/>
                <w:szCs w:val="16"/>
              </w:rPr>
            </w:pPr>
            <w:r w:rsidRPr="00057B8F">
              <w:rPr>
                <w:sz w:val="20"/>
                <w:szCs w:val="16"/>
              </w:rPr>
              <w:t>ВЛ 220 кВ Нижнекамская - Каргали</w:t>
            </w:r>
          </w:p>
        </w:tc>
        <w:tc>
          <w:tcPr>
            <w:tcW w:w="1744" w:type="pct"/>
            <w:shd w:val="clear" w:color="auto" w:fill="auto"/>
          </w:tcPr>
          <w:p w:rsidR="00691B6A" w:rsidRPr="00057B8F" w:rsidRDefault="00691B6A" w:rsidP="00FF73E3">
            <w:pPr>
              <w:rPr>
                <w:sz w:val="20"/>
                <w:szCs w:val="16"/>
              </w:rPr>
            </w:pPr>
            <w:r w:rsidRPr="00057B8F">
              <w:rPr>
                <w:sz w:val="20"/>
                <w:szCs w:val="16"/>
              </w:rPr>
              <w:t>Республика Татарстан</w:t>
            </w:r>
          </w:p>
        </w:tc>
        <w:tc>
          <w:tcPr>
            <w:tcW w:w="978" w:type="pct"/>
            <w:shd w:val="clear" w:color="auto" w:fill="auto"/>
            <w:vAlign w:val="center"/>
          </w:tcPr>
          <w:p w:rsidR="00691B6A" w:rsidRPr="00057B8F" w:rsidRDefault="00691B6A">
            <w:pPr>
              <w:jc w:val="center"/>
              <w:rPr>
                <w:sz w:val="20"/>
                <w:szCs w:val="20"/>
              </w:rPr>
            </w:pPr>
            <w:r w:rsidRPr="00057B8F">
              <w:rPr>
                <w:sz w:val="20"/>
                <w:szCs w:val="16"/>
              </w:rPr>
              <w:t>93,9</w:t>
            </w:r>
          </w:p>
        </w:tc>
      </w:tr>
      <w:tr w:rsidR="00057B8F" w:rsidRPr="00057B8F" w:rsidTr="00120B3B">
        <w:trPr>
          <w:cantSplit/>
        </w:trPr>
        <w:tc>
          <w:tcPr>
            <w:tcW w:w="213" w:type="pct"/>
            <w:shd w:val="clear" w:color="auto" w:fill="auto"/>
          </w:tcPr>
          <w:p w:rsidR="00691B6A" w:rsidRPr="00057B8F" w:rsidRDefault="00691B6A" w:rsidP="0002306E">
            <w:pPr>
              <w:numPr>
                <w:ilvl w:val="0"/>
                <w:numId w:val="130"/>
              </w:numPr>
              <w:rPr>
                <w:sz w:val="20"/>
                <w:szCs w:val="16"/>
              </w:rPr>
            </w:pPr>
          </w:p>
        </w:tc>
        <w:tc>
          <w:tcPr>
            <w:tcW w:w="2065" w:type="pct"/>
            <w:shd w:val="clear" w:color="auto" w:fill="auto"/>
          </w:tcPr>
          <w:p w:rsidR="00691B6A" w:rsidRPr="00057B8F" w:rsidRDefault="00691B6A" w:rsidP="00FF73E3">
            <w:pPr>
              <w:rPr>
                <w:sz w:val="20"/>
                <w:szCs w:val="16"/>
              </w:rPr>
            </w:pPr>
            <w:r w:rsidRPr="00057B8F">
              <w:rPr>
                <w:sz w:val="20"/>
                <w:szCs w:val="16"/>
              </w:rPr>
              <w:t>ВЛ 220 кВ Нижнекамская - Кутлу-Букаш</w:t>
            </w:r>
          </w:p>
        </w:tc>
        <w:tc>
          <w:tcPr>
            <w:tcW w:w="1744" w:type="pct"/>
            <w:shd w:val="clear" w:color="auto" w:fill="auto"/>
          </w:tcPr>
          <w:p w:rsidR="00691B6A" w:rsidRPr="00057B8F" w:rsidRDefault="00691B6A" w:rsidP="00FF73E3">
            <w:pPr>
              <w:rPr>
                <w:sz w:val="20"/>
                <w:szCs w:val="16"/>
              </w:rPr>
            </w:pPr>
            <w:r w:rsidRPr="00057B8F">
              <w:rPr>
                <w:sz w:val="20"/>
                <w:szCs w:val="16"/>
              </w:rPr>
              <w:t>Республика Татарстан</w:t>
            </w:r>
          </w:p>
        </w:tc>
        <w:tc>
          <w:tcPr>
            <w:tcW w:w="978" w:type="pct"/>
            <w:shd w:val="clear" w:color="auto" w:fill="auto"/>
            <w:vAlign w:val="center"/>
          </w:tcPr>
          <w:p w:rsidR="00691B6A" w:rsidRPr="00057B8F" w:rsidRDefault="00691B6A">
            <w:pPr>
              <w:jc w:val="center"/>
              <w:rPr>
                <w:sz w:val="20"/>
                <w:szCs w:val="20"/>
              </w:rPr>
            </w:pPr>
            <w:r w:rsidRPr="00057B8F">
              <w:rPr>
                <w:sz w:val="20"/>
                <w:szCs w:val="16"/>
              </w:rPr>
              <w:t>120,3</w:t>
            </w:r>
          </w:p>
        </w:tc>
      </w:tr>
      <w:tr w:rsidR="00057B8F" w:rsidRPr="00057B8F" w:rsidTr="00120B3B">
        <w:trPr>
          <w:cantSplit/>
        </w:trPr>
        <w:tc>
          <w:tcPr>
            <w:tcW w:w="213" w:type="pct"/>
            <w:shd w:val="clear" w:color="auto" w:fill="auto"/>
          </w:tcPr>
          <w:p w:rsidR="00691B6A" w:rsidRPr="00057B8F" w:rsidRDefault="00691B6A" w:rsidP="0002306E">
            <w:pPr>
              <w:numPr>
                <w:ilvl w:val="0"/>
                <w:numId w:val="130"/>
              </w:numPr>
              <w:rPr>
                <w:sz w:val="20"/>
                <w:szCs w:val="16"/>
              </w:rPr>
            </w:pPr>
          </w:p>
        </w:tc>
        <w:tc>
          <w:tcPr>
            <w:tcW w:w="2065" w:type="pct"/>
            <w:shd w:val="clear" w:color="auto" w:fill="auto"/>
          </w:tcPr>
          <w:p w:rsidR="00691B6A" w:rsidRPr="00057B8F" w:rsidRDefault="00691B6A" w:rsidP="00FF73E3">
            <w:pPr>
              <w:rPr>
                <w:sz w:val="20"/>
                <w:szCs w:val="16"/>
              </w:rPr>
            </w:pPr>
            <w:r w:rsidRPr="00057B8F">
              <w:rPr>
                <w:sz w:val="20"/>
                <w:szCs w:val="16"/>
              </w:rPr>
              <w:t>ВЛ 220 кВ Нижнекамская - Тойма-2</w:t>
            </w:r>
          </w:p>
        </w:tc>
        <w:tc>
          <w:tcPr>
            <w:tcW w:w="1744" w:type="pct"/>
            <w:shd w:val="clear" w:color="auto" w:fill="auto"/>
          </w:tcPr>
          <w:p w:rsidR="00691B6A" w:rsidRPr="00057B8F" w:rsidRDefault="00691B6A" w:rsidP="00FF73E3">
            <w:pPr>
              <w:rPr>
                <w:sz w:val="20"/>
                <w:szCs w:val="16"/>
              </w:rPr>
            </w:pPr>
            <w:r w:rsidRPr="00057B8F">
              <w:rPr>
                <w:sz w:val="20"/>
                <w:szCs w:val="16"/>
              </w:rPr>
              <w:t>Республика Татарстан</w:t>
            </w:r>
          </w:p>
        </w:tc>
        <w:tc>
          <w:tcPr>
            <w:tcW w:w="978" w:type="pct"/>
            <w:shd w:val="clear" w:color="auto" w:fill="auto"/>
            <w:vAlign w:val="center"/>
          </w:tcPr>
          <w:p w:rsidR="00691B6A" w:rsidRPr="00057B8F" w:rsidRDefault="00691B6A">
            <w:pPr>
              <w:jc w:val="center"/>
              <w:rPr>
                <w:sz w:val="20"/>
                <w:szCs w:val="20"/>
              </w:rPr>
            </w:pPr>
            <w:r w:rsidRPr="00057B8F">
              <w:rPr>
                <w:sz w:val="20"/>
                <w:szCs w:val="16"/>
              </w:rPr>
              <w:t>50,23</w:t>
            </w:r>
          </w:p>
        </w:tc>
      </w:tr>
      <w:tr w:rsidR="00057B8F" w:rsidRPr="00057B8F" w:rsidTr="00120B3B">
        <w:trPr>
          <w:cantSplit/>
        </w:trPr>
        <w:tc>
          <w:tcPr>
            <w:tcW w:w="213" w:type="pct"/>
            <w:shd w:val="clear" w:color="auto" w:fill="auto"/>
          </w:tcPr>
          <w:p w:rsidR="00691B6A" w:rsidRPr="00057B8F" w:rsidRDefault="00691B6A" w:rsidP="0002306E">
            <w:pPr>
              <w:numPr>
                <w:ilvl w:val="0"/>
                <w:numId w:val="130"/>
              </w:numPr>
              <w:rPr>
                <w:sz w:val="20"/>
                <w:szCs w:val="16"/>
              </w:rPr>
            </w:pPr>
          </w:p>
        </w:tc>
        <w:tc>
          <w:tcPr>
            <w:tcW w:w="2065" w:type="pct"/>
            <w:shd w:val="clear" w:color="auto" w:fill="auto"/>
          </w:tcPr>
          <w:p w:rsidR="00691B6A" w:rsidRPr="00057B8F" w:rsidRDefault="00691B6A" w:rsidP="00FF73E3">
            <w:pPr>
              <w:rPr>
                <w:sz w:val="20"/>
                <w:szCs w:val="16"/>
              </w:rPr>
            </w:pPr>
            <w:r w:rsidRPr="00057B8F">
              <w:rPr>
                <w:sz w:val="20"/>
                <w:szCs w:val="16"/>
              </w:rPr>
              <w:t>ВЛ 220 кВ Нижнекамская - Чистополь</w:t>
            </w:r>
          </w:p>
        </w:tc>
        <w:tc>
          <w:tcPr>
            <w:tcW w:w="1744" w:type="pct"/>
            <w:shd w:val="clear" w:color="auto" w:fill="auto"/>
          </w:tcPr>
          <w:p w:rsidR="00691B6A" w:rsidRPr="00057B8F" w:rsidRDefault="00691B6A" w:rsidP="00FF73E3">
            <w:pPr>
              <w:rPr>
                <w:sz w:val="20"/>
                <w:szCs w:val="16"/>
              </w:rPr>
            </w:pPr>
            <w:r w:rsidRPr="00057B8F">
              <w:rPr>
                <w:sz w:val="20"/>
                <w:szCs w:val="16"/>
              </w:rPr>
              <w:t>Республика Татарстан</w:t>
            </w:r>
          </w:p>
        </w:tc>
        <w:tc>
          <w:tcPr>
            <w:tcW w:w="978" w:type="pct"/>
            <w:shd w:val="clear" w:color="auto" w:fill="auto"/>
            <w:vAlign w:val="center"/>
          </w:tcPr>
          <w:p w:rsidR="00691B6A" w:rsidRPr="00057B8F" w:rsidRDefault="00691B6A">
            <w:pPr>
              <w:jc w:val="center"/>
              <w:rPr>
                <w:sz w:val="20"/>
                <w:szCs w:val="20"/>
              </w:rPr>
            </w:pPr>
            <w:r w:rsidRPr="00057B8F">
              <w:rPr>
                <w:sz w:val="20"/>
                <w:szCs w:val="16"/>
              </w:rPr>
              <w:t>117,344</w:t>
            </w:r>
          </w:p>
        </w:tc>
      </w:tr>
      <w:tr w:rsidR="00057B8F" w:rsidRPr="00057B8F" w:rsidTr="00120B3B">
        <w:trPr>
          <w:cantSplit/>
        </w:trPr>
        <w:tc>
          <w:tcPr>
            <w:tcW w:w="213" w:type="pct"/>
            <w:shd w:val="clear" w:color="auto" w:fill="auto"/>
          </w:tcPr>
          <w:p w:rsidR="00691B6A" w:rsidRPr="00057B8F" w:rsidRDefault="00691B6A" w:rsidP="0002306E">
            <w:pPr>
              <w:numPr>
                <w:ilvl w:val="0"/>
                <w:numId w:val="130"/>
              </w:numPr>
              <w:rPr>
                <w:sz w:val="20"/>
                <w:szCs w:val="16"/>
              </w:rPr>
            </w:pPr>
          </w:p>
        </w:tc>
        <w:tc>
          <w:tcPr>
            <w:tcW w:w="2065" w:type="pct"/>
            <w:shd w:val="clear" w:color="auto" w:fill="auto"/>
          </w:tcPr>
          <w:p w:rsidR="00691B6A" w:rsidRPr="00057B8F" w:rsidRDefault="00691B6A" w:rsidP="00FF73E3">
            <w:pPr>
              <w:rPr>
                <w:sz w:val="20"/>
                <w:szCs w:val="16"/>
              </w:rPr>
            </w:pPr>
            <w:r w:rsidRPr="00057B8F">
              <w:rPr>
                <w:sz w:val="20"/>
                <w:szCs w:val="16"/>
              </w:rPr>
              <w:t>ВЛ 220 кВ Нижнекамская ТЭЦ-2 (Бл-1) - Нижнекамская</w:t>
            </w:r>
          </w:p>
        </w:tc>
        <w:tc>
          <w:tcPr>
            <w:tcW w:w="1744" w:type="pct"/>
            <w:shd w:val="clear" w:color="auto" w:fill="auto"/>
          </w:tcPr>
          <w:p w:rsidR="00691B6A" w:rsidRPr="00057B8F" w:rsidRDefault="00691B6A" w:rsidP="00FF73E3">
            <w:pPr>
              <w:rPr>
                <w:sz w:val="20"/>
                <w:szCs w:val="16"/>
              </w:rPr>
            </w:pPr>
            <w:r w:rsidRPr="00057B8F">
              <w:rPr>
                <w:sz w:val="20"/>
                <w:szCs w:val="16"/>
              </w:rPr>
              <w:t>Республика Татарстан</w:t>
            </w:r>
          </w:p>
        </w:tc>
        <w:tc>
          <w:tcPr>
            <w:tcW w:w="978" w:type="pct"/>
            <w:shd w:val="clear" w:color="auto" w:fill="auto"/>
            <w:vAlign w:val="center"/>
          </w:tcPr>
          <w:p w:rsidR="00691B6A" w:rsidRPr="00057B8F" w:rsidRDefault="00691B6A">
            <w:pPr>
              <w:jc w:val="center"/>
              <w:rPr>
                <w:sz w:val="20"/>
                <w:szCs w:val="20"/>
              </w:rPr>
            </w:pPr>
            <w:r w:rsidRPr="00057B8F">
              <w:rPr>
                <w:sz w:val="20"/>
                <w:szCs w:val="16"/>
              </w:rPr>
              <w:t>3,6</w:t>
            </w:r>
          </w:p>
        </w:tc>
      </w:tr>
      <w:tr w:rsidR="00057B8F" w:rsidRPr="00057B8F" w:rsidTr="00120B3B">
        <w:trPr>
          <w:cantSplit/>
        </w:trPr>
        <w:tc>
          <w:tcPr>
            <w:tcW w:w="213" w:type="pct"/>
            <w:shd w:val="clear" w:color="auto" w:fill="auto"/>
          </w:tcPr>
          <w:p w:rsidR="00691B6A" w:rsidRPr="00057B8F" w:rsidRDefault="00691B6A" w:rsidP="0002306E">
            <w:pPr>
              <w:numPr>
                <w:ilvl w:val="0"/>
                <w:numId w:val="130"/>
              </w:numPr>
              <w:rPr>
                <w:sz w:val="20"/>
                <w:szCs w:val="16"/>
              </w:rPr>
            </w:pPr>
          </w:p>
        </w:tc>
        <w:tc>
          <w:tcPr>
            <w:tcW w:w="2065" w:type="pct"/>
            <w:shd w:val="clear" w:color="auto" w:fill="auto"/>
          </w:tcPr>
          <w:p w:rsidR="00691B6A" w:rsidRPr="00057B8F" w:rsidRDefault="00691B6A" w:rsidP="00FF73E3">
            <w:pPr>
              <w:rPr>
                <w:sz w:val="20"/>
                <w:szCs w:val="16"/>
              </w:rPr>
            </w:pPr>
            <w:r w:rsidRPr="00057B8F">
              <w:rPr>
                <w:sz w:val="20"/>
                <w:szCs w:val="16"/>
              </w:rPr>
              <w:t>ВЛ 220 кВ Нижнекамская ТЭЦ-2 (Бл-2) - Нижнекамская</w:t>
            </w:r>
          </w:p>
        </w:tc>
        <w:tc>
          <w:tcPr>
            <w:tcW w:w="1744" w:type="pct"/>
            <w:shd w:val="clear" w:color="auto" w:fill="auto"/>
          </w:tcPr>
          <w:p w:rsidR="00691B6A" w:rsidRPr="00057B8F" w:rsidRDefault="00691B6A" w:rsidP="00FF73E3">
            <w:pPr>
              <w:rPr>
                <w:sz w:val="20"/>
                <w:szCs w:val="16"/>
              </w:rPr>
            </w:pPr>
            <w:r w:rsidRPr="00057B8F">
              <w:rPr>
                <w:sz w:val="20"/>
                <w:szCs w:val="16"/>
              </w:rPr>
              <w:t>Республика Татарстан</w:t>
            </w:r>
          </w:p>
        </w:tc>
        <w:tc>
          <w:tcPr>
            <w:tcW w:w="978" w:type="pct"/>
            <w:shd w:val="clear" w:color="auto" w:fill="auto"/>
            <w:vAlign w:val="center"/>
          </w:tcPr>
          <w:p w:rsidR="00691B6A" w:rsidRPr="00057B8F" w:rsidRDefault="00691B6A">
            <w:pPr>
              <w:jc w:val="center"/>
              <w:rPr>
                <w:sz w:val="20"/>
                <w:szCs w:val="20"/>
              </w:rPr>
            </w:pPr>
            <w:r w:rsidRPr="00057B8F">
              <w:rPr>
                <w:sz w:val="20"/>
                <w:szCs w:val="16"/>
              </w:rPr>
              <w:t>3,6</w:t>
            </w:r>
          </w:p>
        </w:tc>
      </w:tr>
      <w:tr w:rsidR="00057B8F" w:rsidRPr="00057B8F" w:rsidTr="00120B3B">
        <w:trPr>
          <w:cantSplit/>
        </w:trPr>
        <w:tc>
          <w:tcPr>
            <w:tcW w:w="213" w:type="pct"/>
            <w:shd w:val="clear" w:color="auto" w:fill="auto"/>
          </w:tcPr>
          <w:p w:rsidR="00691B6A" w:rsidRPr="00057B8F" w:rsidRDefault="00691B6A" w:rsidP="0002306E">
            <w:pPr>
              <w:numPr>
                <w:ilvl w:val="0"/>
                <w:numId w:val="130"/>
              </w:numPr>
              <w:rPr>
                <w:sz w:val="20"/>
                <w:szCs w:val="16"/>
              </w:rPr>
            </w:pPr>
          </w:p>
        </w:tc>
        <w:tc>
          <w:tcPr>
            <w:tcW w:w="2065" w:type="pct"/>
            <w:shd w:val="clear" w:color="auto" w:fill="auto"/>
          </w:tcPr>
          <w:p w:rsidR="00691B6A" w:rsidRPr="00057B8F" w:rsidRDefault="00691B6A" w:rsidP="00FF73E3">
            <w:pPr>
              <w:rPr>
                <w:sz w:val="20"/>
                <w:szCs w:val="16"/>
              </w:rPr>
            </w:pPr>
            <w:r w:rsidRPr="00057B8F">
              <w:rPr>
                <w:sz w:val="20"/>
                <w:szCs w:val="16"/>
              </w:rPr>
              <w:t>ВЛ 220 кВ Нижнекамская ТЭЦ-2 (Бл-4) - Нижнекамская</w:t>
            </w:r>
          </w:p>
        </w:tc>
        <w:tc>
          <w:tcPr>
            <w:tcW w:w="1744" w:type="pct"/>
            <w:shd w:val="clear" w:color="auto" w:fill="auto"/>
          </w:tcPr>
          <w:p w:rsidR="00691B6A" w:rsidRPr="00057B8F" w:rsidRDefault="00691B6A" w:rsidP="00FF73E3">
            <w:pPr>
              <w:rPr>
                <w:sz w:val="20"/>
                <w:szCs w:val="16"/>
              </w:rPr>
            </w:pPr>
            <w:r w:rsidRPr="00057B8F">
              <w:rPr>
                <w:sz w:val="20"/>
                <w:szCs w:val="16"/>
              </w:rPr>
              <w:t>Республика Татарстан</w:t>
            </w:r>
          </w:p>
        </w:tc>
        <w:tc>
          <w:tcPr>
            <w:tcW w:w="978" w:type="pct"/>
            <w:shd w:val="clear" w:color="auto" w:fill="auto"/>
            <w:vAlign w:val="center"/>
          </w:tcPr>
          <w:p w:rsidR="00691B6A" w:rsidRPr="00057B8F" w:rsidRDefault="00691B6A">
            <w:pPr>
              <w:jc w:val="center"/>
              <w:rPr>
                <w:sz w:val="20"/>
                <w:szCs w:val="20"/>
              </w:rPr>
            </w:pPr>
            <w:r w:rsidRPr="00057B8F">
              <w:rPr>
                <w:sz w:val="20"/>
                <w:szCs w:val="16"/>
              </w:rPr>
              <w:t>3,8</w:t>
            </w:r>
          </w:p>
        </w:tc>
      </w:tr>
      <w:tr w:rsidR="00057B8F" w:rsidRPr="00057B8F" w:rsidTr="00120B3B">
        <w:trPr>
          <w:cantSplit/>
        </w:trPr>
        <w:tc>
          <w:tcPr>
            <w:tcW w:w="213" w:type="pct"/>
            <w:shd w:val="clear" w:color="auto" w:fill="auto"/>
          </w:tcPr>
          <w:p w:rsidR="00691B6A" w:rsidRPr="00057B8F" w:rsidRDefault="00691B6A" w:rsidP="0002306E">
            <w:pPr>
              <w:numPr>
                <w:ilvl w:val="0"/>
                <w:numId w:val="130"/>
              </w:numPr>
              <w:rPr>
                <w:sz w:val="20"/>
                <w:szCs w:val="16"/>
              </w:rPr>
            </w:pPr>
          </w:p>
        </w:tc>
        <w:tc>
          <w:tcPr>
            <w:tcW w:w="2065" w:type="pct"/>
            <w:shd w:val="clear" w:color="auto" w:fill="auto"/>
          </w:tcPr>
          <w:p w:rsidR="00691B6A" w:rsidRPr="00057B8F" w:rsidRDefault="00691B6A" w:rsidP="00FF73E3">
            <w:pPr>
              <w:rPr>
                <w:sz w:val="20"/>
                <w:szCs w:val="16"/>
              </w:rPr>
            </w:pPr>
            <w:r w:rsidRPr="00057B8F">
              <w:rPr>
                <w:sz w:val="20"/>
                <w:szCs w:val="16"/>
              </w:rPr>
              <w:t>ВЛ 220 кВ Нижнекамская ТЭЦ-2 (Бл-5) - Нижнекамская</w:t>
            </w:r>
          </w:p>
        </w:tc>
        <w:tc>
          <w:tcPr>
            <w:tcW w:w="1744" w:type="pct"/>
            <w:shd w:val="clear" w:color="auto" w:fill="auto"/>
          </w:tcPr>
          <w:p w:rsidR="00691B6A" w:rsidRPr="00057B8F" w:rsidRDefault="00691B6A" w:rsidP="00FF73E3">
            <w:pPr>
              <w:rPr>
                <w:sz w:val="20"/>
                <w:szCs w:val="16"/>
              </w:rPr>
            </w:pPr>
            <w:r w:rsidRPr="00057B8F">
              <w:rPr>
                <w:sz w:val="20"/>
                <w:szCs w:val="16"/>
              </w:rPr>
              <w:t>Республика Татарстан</w:t>
            </w:r>
          </w:p>
        </w:tc>
        <w:tc>
          <w:tcPr>
            <w:tcW w:w="978" w:type="pct"/>
            <w:shd w:val="clear" w:color="auto" w:fill="auto"/>
            <w:vAlign w:val="center"/>
          </w:tcPr>
          <w:p w:rsidR="00691B6A" w:rsidRPr="00057B8F" w:rsidRDefault="00691B6A">
            <w:pPr>
              <w:jc w:val="center"/>
              <w:rPr>
                <w:sz w:val="20"/>
                <w:szCs w:val="20"/>
              </w:rPr>
            </w:pPr>
            <w:r w:rsidRPr="00057B8F">
              <w:rPr>
                <w:sz w:val="20"/>
                <w:szCs w:val="16"/>
              </w:rPr>
              <w:t>3,8</w:t>
            </w:r>
          </w:p>
        </w:tc>
      </w:tr>
      <w:tr w:rsidR="00057B8F" w:rsidRPr="00057B8F" w:rsidTr="00120B3B">
        <w:trPr>
          <w:cantSplit/>
        </w:trPr>
        <w:tc>
          <w:tcPr>
            <w:tcW w:w="213" w:type="pct"/>
            <w:shd w:val="clear" w:color="auto" w:fill="auto"/>
          </w:tcPr>
          <w:p w:rsidR="00691B6A" w:rsidRPr="00057B8F" w:rsidRDefault="00691B6A" w:rsidP="0002306E">
            <w:pPr>
              <w:numPr>
                <w:ilvl w:val="0"/>
                <w:numId w:val="130"/>
              </w:numPr>
              <w:rPr>
                <w:sz w:val="20"/>
                <w:szCs w:val="16"/>
              </w:rPr>
            </w:pPr>
          </w:p>
        </w:tc>
        <w:tc>
          <w:tcPr>
            <w:tcW w:w="2065" w:type="pct"/>
            <w:shd w:val="clear" w:color="auto" w:fill="auto"/>
          </w:tcPr>
          <w:p w:rsidR="00691B6A" w:rsidRPr="00057B8F" w:rsidRDefault="00691B6A" w:rsidP="005340B7">
            <w:pPr>
              <w:rPr>
                <w:sz w:val="20"/>
                <w:szCs w:val="16"/>
              </w:rPr>
            </w:pPr>
            <w:r w:rsidRPr="00057B8F">
              <w:rPr>
                <w:sz w:val="20"/>
                <w:szCs w:val="16"/>
              </w:rPr>
              <w:t>ВЛ 220 кВ Узловая - Письмянка с отпайкой на Абдрахманово</w:t>
            </w:r>
          </w:p>
        </w:tc>
        <w:tc>
          <w:tcPr>
            <w:tcW w:w="1744" w:type="pct"/>
            <w:shd w:val="clear" w:color="auto" w:fill="auto"/>
          </w:tcPr>
          <w:p w:rsidR="00691B6A" w:rsidRPr="00057B8F" w:rsidRDefault="00691B6A" w:rsidP="005340B7">
            <w:pPr>
              <w:rPr>
                <w:sz w:val="20"/>
                <w:szCs w:val="16"/>
              </w:rPr>
            </w:pPr>
            <w:r w:rsidRPr="00057B8F">
              <w:rPr>
                <w:sz w:val="20"/>
                <w:szCs w:val="16"/>
              </w:rPr>
              <w:t>Республика Татарстан</w:t>
            </w:r>
          </w:p>
        </w:tc>
        <w:tc>
          <w:tcPr>
            <w:tcW w:w="978" w:type="pct"/>
            <w:shd w:val="clear" w:color="auto" w:fill="auto"/>
            <w:vAlign w:val="center"/>
          </w:tcPr>
          <w:p w:rsidR="00691B6A" w:rsidRPr="00057B8F" w:rsidRDefault="00691B6A">
            <w:pPr>
              <w:jc w:val="center"/>
              <w:rPr>
                <w:sz w:val="20"/>
                <w:szCs w:val="20"/>
              </w:rPr>
            </w:pPr>
            <w:r w:rsidRPr="00057B8F">
              <w:rPr>
                <w:sz w:val="20"/>
                <w:szCs w:val="16"/>
              </w:rPr>
              <w:t>43,672</w:t>
            </w:r>
          </w:p>
        </w:tc>
      </w:tr>
      <w:tr w:rsidR="00057B8F" w:rsidRPr="00057B8F" w:rsidTr="00120B3B">
        <w:trPr>
          <w:cantSplit/>
        </w:trPr>
        <w:tc>
          <w:tcPr>
            <w:tcW w:w="213" w:type="pct"/>
            <w:shd w:val="clear" w:color="auto" w:fill="auto"/>
          </w:tcPr>
          <w:p w:rsidR="00691B6A" w:rsidRPr="00057B8F" w:rsidRDefault="00691B6A" w:rsidP="0002306E">
            <w:pPr>
              <w:numPr>
                <w:ilvl w:val="0"/>
                <w:numId w:val="130"/>
              </w:numPr>
              <w:rPr>
                <w:sz w:val="20"/>
                <w:szCs w:val="16"/>
              </w:rPr>
            </w:pPr>
          </w:p>
        </w:tc>
        <w:tc>
          <w:tcPr>
            <w:tcW w:w="2065" w:type="pct"/>
            <w:shd w:val="clear" w:color="auto" w:fill="auto"/>
          </w:tcPr>
          <w:p w:rsidR="00691B6A" w:rsidRPr="00057B8F" w:rsidRDefault="00691B6A" w:rsidP="00070608">
            <w:pPr>
              <w:rPr>
                <w:sz w:val="20"/>
                <w:szCs w:val="16"/>
              </w:rPr>
            </w:pPr>
            <w:r w:rsidRPr="00057B8F">
              <w:rPr>
                <w:sz w:val="20"/>
                <w:szCs w:val="16"/>
              </w:rPr>
              <w:t>КВЛ 220 кВ Кутлу-Букаш - Центральная</w:t>
            </w:r>
          </w:p>
        </w:tc>
        <w:tc>
          <w:tcPr>
            <w:tcW w:w="1744" w:type="pct"/>
            <w:shd w:val="clear" w:color="auto" w:fill="auto"/>
          </w:tcPr>
          <w:p w:rsidR="00691B6A" w:rsidRPr="00057B8F" w:rsidRDefault="00691B6A" w:rsidP="00070608">
            <w:pPr>
              <w:rPr>
                <w:sz w:val="20"/>
                <w:szCs w:val="16"/>
              </w:rPr>
            </w:pPr>
            <w:r w:rsidRPr="00057B8F">
              <w:rPr>
                <w:sz w:val="20"/>
                <w:szCs w:val="16"/>
              </w:rPr>
              <w:t>Республика Татарстан</w:t>
            </w:r>
          </w:p>
        </w:tc>
        <w:tc>
          <w:tcPr>
            <w:tcW w:w="978" w:type="pct"/>
            <w:shd w:val="clear" w:color="auto" w:fill="auto"/>
            <w:vAlign w:val="center"/>
          </w:tcPr>
          <w:p w:rsidR="00691B6A" w:rsidRPr="00057B8F" w:rsidRDefault="00691B6A">
            <w:pPr>
              <w:jc w:val="center"/>
              <w:rPr>
                <w:sz w:val="20"/>
                <w:szCs w:val="20"/>
              </w:rPr>
            </w:pPr>
            <w:r w:rsidRPr="00057B8F">
              <w:rPr>
                <w:sz w:val="20"/>
                <w:szCs w:val="16"/>
              </w:rPr>
              <w:t>103,588</w:t>
            </w:r>
          </w:p>
        </w:tc>
      </w:tr>
      <w:tr w:rsidR="00057B8F" w:rsidRPr="00057B8F" w:rsidTr="00FB0351">
        <w:trPr>
          <w:cantSplit/>
        </w:trPr>
        <w:tc>
          <w:tcPr>
            <w:tcW w:w="213" w:type="pct"/>
            <w:shd w:val="clear" w:color="auto" w:fill="auto"/>
          </w:tcPr>
          <w:p w:rsidR="00A45E8C" w:rsidRPr="00057B8F" w:rsidRDefault="00A45E8C" w:rsidP="0002306E">
            <w:pPr>
              <w:numPr>
                <w:ilvl w:val="0"/>
                <w:numId w:val="130"/>
              </w:numPr>
              <w:rPr>
                <w:sz w:val="20"/>
                <w:szCs w:val="16"/>
              </w:rPr>
            </w:pPr>
          </w:p>
        </w:tc>
        <w:tc>
          <w:tcPr>
            <w:tcW w:w="2065" w:type="pct"/>
            <w:shd w:val="clear" w:color="auto" w:fill="auto"/>
          </w:tcPr>
          <w:p w:rsidR="00A45E8C" w:rsidRPr="00057B8F" w:rsidRDefault="00A45E8C" w:rsidP="00FB0351">
            <w:pPr>
              <w:rPr>
                <w:sz w:val="20"/>
                <w:szCs w:val="16"/>
              </w:rPr>
            </w:pPr>
            <w:r w:rsidRPr="00057B8F">
              <w:rPr>
                <w:sz w:val="20"/>
                <w:szCs w:val="16"/>
              </w:rPr>
              <w:t>ВЛ 220 кВ Щелоков - Бегишево</w:t>
            </w:r>
          </w:p>
        </w:tc>
        <w:tc>
          <w:tcPr>
            <w:tcW w:w="1744" w:type="pct"/>
            <w:shd w:val="clear" w:color="auto" w:fill="auto"/>
          </w:tcPr>
          <w:p w:rsidR="00A45E8C" w:rsidRPr="00057B8F" w:rsidRDefault="00A45E8C" w:rsidP="00FB0351">
            <w:pPr>
              <w:rPr>
                <w:sz w:val="20"/>
                <w:szCs w:val="16"/>
              </w:rPr>
            </w:pPr>
            <w:r w:rsidRPr="00057B8F">
              <w:rPr>
                <w:sz w:val="20"/>
                <w:szCs w:val="16"/>
              </w:rPr>
              <w:t>Республика Татарстан</w:t>
            </w:r>
          </w:p>
        </w:tc>
        <w:tc>
          <w:tcPr>
            <w:tcW w:w="978" w:type="pct"/>
            <w:shd w:val="clear" w:color="auto" w:fill="auto"/>
          </w:tcPr>
          <w:p w:rsidR="00A45E8C" w:rsidRPr="00057B8F" w:rsidRDefault="00A45E8C" w:rsidP="00FB0351">
            <w:pPr>
              <w:jc w:val="center"/>
              <w:rPr>
                <w:sz w:val="20"/>
                <w:szCs w:val="16"/>
              </w:rPr>
            </w:pPr>
            <w:r w:rsidRPr="00057B8F">
              <w:rPr>
                <w:sz w:val="20"/>
                <w:szCs w:val="16"/>
              </w:rPr>
              <w:t>52,651</w:t>
            </w:r>
          </w:p>
        </w:tc>
      </w:tr>
      <w:tr w:rsidR="00057B8F" w:rsidRPr="00057B8F" w:rsidTr="00120B3B">
        <w:trPr>
          <w:cantSplit/>
        </w:trPr>
        <w:tc>
          <w:tcPr>
            <w:tcW w:w="213" w:type="pct"/>
            <w:shd w:val="clear" w:color="auto" w:fill="auto"/>
          </w:tcPr>
          <w:p w:rsidR="00A45E8C" w:rsidRPr="00057B8F" w:rsidRDefault="00A45E8C" w:rsidP="0002306E">
            <w:pPr>
              <w:numPr>
                <w:ilvl w:val="0"/>
                <w:numId w:val="130"/>
              </w:numPr>
              <w:rPr>
                <w:sz w:val="20"/>
                <w:szCs w:val="16"/>
              </w:rPr>
            </w:pPr>
          </w:p>
        </w:tc>
        <w:tc>
          <w:tcPr>
            <w:tcW w:w="2065" w:type="pct"/>
            <w:shd w:val="clear" w:color="auto" w:fill="auto"/>
          </w:tcPr>
          <w:p w:rsidR="00A45E8C" w:rsidRPr="00057B8F" w:rsidRDefault="00A45E8C" w:rsidP="00A45E8C">
            <w:pPr>
              <w:rPr>
                <w:sz w:val="20"/>
                <w:szCs w:val="16"/>
              </w:rPr>
            </w:pPr>
            <w:r w:rsidRPr="00057B8F">
              <w:rPr>
                <w:sz w:val="20"/>
                <w:szCs w:val="16"/>
              </w:rPr>
              <w:t>ВЛ 220 кВ Щелоков - Центральная 1 цепь</w:t>
            </w:r>
          </w:p>
        </w:tc>
        <w:tc>
          <w:tcPr>
            <w:tcW w:w="1744" w:type="pct"/>
            <w:shd w:val="clear" w:color="auto" w:fill="auto"/>
          </w:tcPr>
          <w:p w:rsidR="00A45E8C" w:rsidRPr="00057B8F" w:rsidRDefault="00A45E8C">
            <w:r w:rsidRPr="00057B8F">
              <w:rPr>
                <w:sz w:val="20"/>
                <w:szCs w:val="16"/>
              </w:rPr>
              <w:t>Республика Татарстан</w:t>
            </w:r>
          </w:p>
        </w:tc>
        <w:tc>
          <w:tcPr>
            <w:tcW w:w="978" w:type="pct"/>
            <w:shd w:val="clear" w:color="auto" w:fill="auto"/>
            <w:vAlign w:val="center"/>
          </w:tcPr>
          <w:p w:rsidR="00A45E8C" w:rsidRPr="00057B8F" w:rsidRDefault="00A45E8C" w:rsidP="00A45E8C">
            <w:pPr>
              <w:jc w:val="center"/>
              <w:rPr>
                <w:sz w:val="20"/>
                <w:szCs w:val="16"/>
              </w:rPr>
            </w:pPr>
            <w:r w:rsidRPr="00057B8F">
              <w:rPr>
                <w:sz w:val="20"/>
                <w:szCs w:val="16"/>
              </w:rPr>
              <w:t>--</w:t>
            </w:r>
          </w:p>
        </w:tc>
      </w:tr>
      <w:tr w:rsidR="00057B8F" w:rsidRPr="00057B8F" w:rsidTr="00120B3B">
        <w:trPr>
          <w:cantSplit/>
        </w:trPr>
        <w:tc>
          <w:tcPr>
            <w:tcW w:w="213" w:type="pct"/>
            <w:shd w:val="clear" w:color="auto" w:fill="auto"/>
          </w:tcPr>
          <w:p w:rsidR="00A45E8C" w:rsidRPr="00057B8F" w:rsidRDefault="00A45E8C" w:rsidP="0002306E">
            <w:pPr>
              <w:numPr>
                <w:ilvl w:val="0"/>
                <w:numId w:val="130"/>
              </w:numPr>
              <w:rPr>
                <w:sz w:val="20"/>
                <w:szCs w:val="16"/>
              </w:rPr>
            </w:pPr>
          </w:p>
        </w:tc>
        <w:tc>
          <w:tcPr>
            <w:tcW w:w="2065" w:type="pct"/>
            <w:shd w:val="clear" w:color="auto" w:fill="auto"/>
          </w:tcPr>
          <w:p w:rsidR="00A45E8C" w:rsidRPr="00057B8F" w:rsidRDefault="00A45E8C" w:rsidP="00070608">
            <w:pPr>
              <w:rPr>
                <w:sz w:val="20"/>
                <w:szCs w:val="16"/>
              </w:rPr>
            </w:pPr>
            <w:r w:rsidRPr="00057B8F">
              <w:rPr>
                <w:sz w:val="20"/>
                <w:szCs w:val="16"/>
              </w:rPr>
              <w:t>ВЛ 220 кВ Щелоков - Центральная 2 цепь</w:t>
            </w:r>
          </w:p>
        </w:tc>
        <w:tc>
          <w:tcPr>
            <w:tcW w:w="1744" w:type="pct"/>
            <w:shd w:val="clear" w:color="auto" w:fill="auto"/>
          </w:tcPr>
          <w:p w:rsidR="00A45E8C" w:rsidRPr="00057B8F" w:rsidRDefault="00A45E8C">
            <w:r w:rsidRPr="00057B8F">
              <w:rPr>
                <w:sz w:val="20"/>
                <w:szCs w:val="16"/>
              </w:rPr>
              <w:t>Республика Татарстан</w:t>
            </w:r>
          </w:p>
        </w:tc>
        <w:tc>
          <w:tcPr>
            <w:tcW w:w="978" w:type="pct"/>
            <w:shd w:val="clear" w:color="auto" w:fill="auto"/>
            <w:vAlign w:val="center"/>
          </w:tcPr>
          <w:p w:rsidR="00A45E8C" w:rsidRPr="00057B8F" w:rsidRDefault="00A45E8C">
            <w:pPr>
              <w:jc w:val="center"/>
              <w:rPr>
                <w:sz w:val="20"/>
                <w:szCs w:val="16"/>
              </w:rPr>
            </w:pPr>
          </w:p>
        </w:tc>
      </w:tr>
      <w:tr w:rsidR="00057B8F" w:rsidRPr="00057B8F" w:rsidTr="00F35E5F">
        <w:trPr>
          <w:cantSplit/>
          <w:trHeight w:val="15"/>
        </w:trPr>
        <w:tc>
          <w:tcPr>
            <w:tcW w:w="2278" w:type="pct"/>
            <w:gridSpan w:val="2"/>
            <w:shd w:val="clear" w:color="auto" w:fill="auto"/>
          </w:tcPr>
          <w:p w:rsidR="00691B6A" w:rsidRPr="00057B8F" w:rsidRDefault="00691B6A" w:rsidP="00FF73E3">
            <w:pPr>
              <w:rPr>
                <w:bCs/>
                <w:sz w:val="20"/>
                <w:szCs w:val="16"/>
              </w:rPr>
            </w:pPr>
            <w:r w:rsidRPr="00057B8F">
              <w:rPr>
                <w:bCs/>
                <w:sz w:val="20"/>
                <w:szCs w:val="16"/>
              </w:rPr>
              <w:t>Всего</w:t>
            </w:r>
          </w:p>
        </w:tc>
        <w:tc>
          <w:tcPr>
            <w:tcW w:w="1744" w:type="pct"/>
            <w:shd w:val="clear" w:color="auto" w:fill="auto"/>
          </w:tcPr>
          <w:p w:rsidR="00691B6A" w:rsidRPr="00057B8F" w:rsidRDefault="00691B6A" w:rsidP="00FF73E3">
            <w:pPr>
              <w:rPr>
                <w:sz w:val="20"/>
                <w:szCs w:val="16"/>
              </w:rPr>
            </w:pPr>
          </w:p>
        </w:tc>
        <w:tc>
          <w:tcPr>
            <w:tcW w:w="978" w:type="pct"/>
            <w:shd w:val="clear" w:color="auto" w:fill="auto"/>
          </w:tcPr>
          <w:p w:rsidR="00691B6A" w:rsidRPr="00057B8F" w:rsidRDefault="00691B6A" w:rsidP="00E1789C">
            <w:pPr>
              <w:jc w:val="center"/>
              <w:rPr>
                <w:bCs/>
                <w:sz w:val="20"/>
                <w:szCs w:val="16"/>
              </w:rPr>
            </w:pPr>
            <w:r w:rsidRPr="00057B8F">
              <w:rPr>
                <w:bCs/>
                <w:sz w:val="20"/>
                <w:szCs w:val="16"/>
              </w:rPr>
              <w:t>3561,265</w:t>
            </w:r>
          </w:p>
        </w:tc>
      </w:tr>
    </w:tbl>
    <w:p w:rsidR="00AE28AF" w:rsidRPr="00057B8F" w:rsidRDefault="00AE28AF" w:rsidP="00895372">
      <w:pPr>
        <w:pStyle w:val="4"/>
      </w:pPr>
      <w:r w:rsidRPr="00057B8F">
        <w:t>Строящиеся объекты</w:t>
      </w:r>
      <w:bookmarkEnd w:id="1533"/>
    </w:p>
    <w:p w:rsidR="005D3745" w:rsidRPr="00057B8F" w:rsidRDefault="005D3745" w:rsidP="005D3745">
      <w:pPr>
        <w:pStyle w:val="6"/>
      </w:pPr>
      <w:bookmarkStart w:id="1534" w:name="_Toc325809615"/>
      <w:bookmarkStart w:id="1535" w:name="_Toc340925143"/>
      <w:bookmarkStart w:id="1536" w:name="_Toc343803260"/>
      <w:bookmarkStart w:id="1537" w:name="_Toc343872014"/>
      <w:r w:rsidRPr="00057B8F">
        <w:t>Строящиеся подстанции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8"/>
        <w:gridCol w:w="1989"/>
        <w:gridCol w:w="697"/>
        <w:gridCol w:w="1217"/>
        <w:gridCol w:w="616"/>
        <w:gridCol w:w="1480"/>
        <w:gridCol w:w="1279"/>
        <w:gridCol w:w="1885"/>
      </w:tblGrid>
      <w:tr w:rsidR="00057B8F" w:rsidRPr="00057B8F" w:rsidTr="005A2217">
        <w:trPr>
          <w:cantSplit/>
          <w:trHeight w:val="20"/>
          <w:tblHeader/>
        </w:trPr>
        <w:tc>
          <w:tcPr>
            <w:tcW w:w="213" w:type="pct"/>
            <w:vMerge w:val="restart"/>
            <w:shd w:val="clear" w:color="auto" w:fill="auto"/>
          </w:tcPr>
          <w:p w:rsidR="00154DA5" w:rsidRPr="00057B8F" w:rsidRDefault="00154DA5" w:rsidP="00A2675F">
            <w:pPr>
              <w:jc w:val="center"/>
              <w:rPr>
                <w:bCs/>
                <w:sz w:val="20"/>
                <w:szCs w:val="16"/>
              </w:rPr>
            </w:pPr>
            <w:r w:rsidRPr="00057B8F">
              <w:rPr>
                <w:bCs/>
                <w:sz w:val="20"/>
                <w:szCs w:val="16"/>
              </w:rPr>
              <w:t>№</w:t>
            </w:r>
          </w:p>
        </w:tc>
        <w:tc>
          <w:tcPr>
            <w:tcW w:w="1039" w:type="pct"/>
            <w:vMerge w:val="restart"/>
            <w:shd w:val="clear" w:color="auto" w:fill="auto"/>
          </w:tcPr>
          <w:p w:rsidR="00154DA5" w:rsidRPr="00057B8F" w:rsidRDefault="00154DA5" w:rsidP="00A2675F">
            <w:pPr>
              <w:rPr>
                <w:bCs/>
                <w:sz w:val="20"/>
                <w:szCs w:val="16"/>
              </w:rPr>
            </w:pPr>
            <w:r w:rsidRPr="00057B8F">
              <w:rPr>
                <w:bCs/>
                <w:sz w:val="20"/>
                <w:szCs w:val="16"/>
              </w:rPr>
              <w:t>Наименова</w:t>
            </w:r>
            <w:r w:rsidRPr="00057B8F">
              <w:rPr>
                <w:bCs/>
                <w:sz w:val="20"/>
                <w:szCs w:val="16"/>
              </w:rPr>
              <w:softHyphen/>
              <w:t>ние</w:t>
            </w:r>
          </w:p>
        </w:tc>
        <w:tc>
          <w:tcPr>
            <w:tcW w:w="364" w:type="pct"/>
            <w:vMerge w:val="restart"/>
            <w:shd w:val="clear" w:color="auto" w:fill="auto"/>
          </w:tcPr>
          <w:p w:rsidR="00154DA5" w:rsidRPr="00057B8F" w:rsidRDefault="00154DA5" w:rsidP="00A2675F">
            <w:pPr>
              <w:jc w:val="center"/>
              <w:rPr>
                <w:bCs/>
                <w:sz w:val="20"/>
                <w:szCs w:val="16"/>
              </w:rPr>
            </w:pPr>
            <w:r w:rsidRPr="00057B8F">
              <w:rPr>
                <w:bCs/>
                <w:sz w:val="20"/>
                <w:szCs w:val="16"/>
              </w:rPr>
              <w:t>Год ввода объ</w:t>
            </w:r>
            <w:r w:rsidRPr="00057B8F">
              <w:rPr>
                <w:bCs/>
                <w:sz w:val="20"/>
                <w:szCs w:val="16"/>
              </w:rPr>
              <w:softHyphen/>
              <w:t>екта</w:t>
            </w:r>
          </w:p>
        </w:tc>
        <w:tc>
          <w:tcPr>
            <w:tcW w:w="958" w:type="pct"/>
            <w:gridSpan w:val="2"/>
            <w:shd w:val="clear" w:color="auto" w:fill="auto"/>
          </w:tcPr>
          <w:p w:rsidR="00154DA5" w:rsidRPr="00057B8F" w:rsidRDefault="00154DA5" w:rsidP="00A2675F">
            <w:pPr>
              <w:jc w:val="center"/>
              <w:rPr>
                <w:bCs/>
                <w:sz w:val="20"/>
                <w:szCs w:val="16"/>
              </w:rPr>
            </w:pPr>
            <w:r w:rsidRPr="00057B8F">
              <w:rPr>
                <w:sz w:val="20"/>
                <w:szCs w:val="28"/>
              </w:rPr>
              <w:t>Установленная мощность (МВА)</w:t>
            </w:r>
          </w:p>
        </w:tc>
        <w:tc>
          <w:tcPr>
            <w:tcW w:w="773" w:type="pct"/>
            <w:vMerge w:val="restart"/>
          </w:tcPr>
          <w:p w:rsidR="00154DA5" w:rsidRPr="00057B8F" w:rsidRDefault="00154DA5" w:rsidP="00A2675F">
            <w:pPr>
              <w:rPr>
                <w:bCs/>
                <w:sz w:val="20"/>
                <w:szCs w:val="16"/>
              </w:rPr>
            </w:pPr>
            <w:r w:rsidRPr="00057B8F">
              <w:rPr>
                <w:sz w:val="20"/>
                <w:szCs w:val="28"/>
              </w:rPr>
              <w:t>Схемные осо</w:t>
            </w:r>
            <w:r w:rsidRPr="00057B8F">
              <w:rPr>
                <w:sz w:val="20"/>
                <w:szCs w:val="28"/>
              </w:rPr>
              <w:softHyphen/>
              <w:t>бенности</w:t>
            </w:r>
          </w:p>
        </w:tc>
        <w:tc>
          <w:tcPr>
            <w:tcW w:w="668" w:type="pct"/>
            <w:vMerge w:val="restart"/>
          </w:tcPr>
          <w:p w:rsidR="00154DA5" w:rsidRPr="00057B8F" w:rsidRDefault="00154DA5" w:rsidP="00A2675F">
            <w:pPr>
              <w:rPr>
                <w:bCs/>
                <w:sz w:val="20"/>
                <w:szCs w:val="16"/>
              </w:rPr>
            </w:pPr>
            <w:r w:rsidRPr="00057B8F">
              <w:rPr>
                <w:bCs/>
                <w:sz w:val="20"/>
                <w:szCs w:val="16"/>
              </w:rPr>
              <w:t>Ответствен</w:t>
            </w:r>
            <w:r w:rsidRPr="00057B8F">
              <w:rPr>
                <w:bCs/>
                <w:sz w:val="20"/>
                <w:szCs w:val="16"/>
              </w:rPr>
              <w:softHyphen/>
              <w:t>ная органи</w:t>
            </w:r>
            <w:r w:rsidRPr="00057B8F">
              <w:rPr>
                <w:bCs/>
                <w:sz w:val="20"/>
                <w:szCs w:val="16"/>
              </w:rPr>
              <w:softHyphen/>
              <w:t>зация</w:t>
            </w:r>
          </w:p>
        </w:tc>
        <w:tc>
          <w:tcPr>
            <w:tcW w:w="985" w:type="pct"/>
            <w:vMerge w:val="restart"/>
            <w:shd w:val="clear" w:color="auto" w:fill="auto"/>
          </w:tcPr>
          <w:p w:rsidR="00154DA5" w:rsidRPr="00057B8F" w:rsidRDefault="00154DA5" w:rsidP="00A2675F">
            <w:pPr>
              <w:rPr>
                <w:bCs/>
                <w:sz w:val="20"/>
                <w:szCs w:val="16"/>
              </w:rPr>
            </w:pPr>
            <w:r w:rsidRPr="00057B8F">
              <w:rPr>
                <w:bCs/>
                <w:sz w:val="20"/>
                <w:szCs w:val="16"/>
              </w:rPr>
              <w:t>Основное назна</w:t>
            </w:r>
            <w:r w:rsidRPr="00057B8F">
              <w:rPr>
                <w:bCs/>
                <w:sz w:val="20"/>
                <w:szCs w:val="16"/>
              </w:rPr>
              <w:softHyphen/>
              <w:t xml:space="preserve">чение </w:t>
            </w:r>
          </w:p>
        </w:tc>
      </w:tr>
      <w:tr w:rsidR="00057B8F" w:rsidRPr="00057B8F" w:rsidTr="005A2217">
        <w:trPr>
          <w:cantSplit/>
          <w:trHeight w:val="20"/>
          <w:tblHeader/>
        </w:trPr>
        <w:tc>
          <w:tcPr>
            <w:tcW w:w="213" w:type="pct"/>
            <w:vMerge/>
            <w:shd w:val="clear" w:color="auto" w:fill="auto"/>
          </w:tcPr>
          <w:p w:rsidR="00154DA5" w:rsidRPr="00057B8F" w:rsidRDefault="00154DA5" w:rsidP="00A2675F">
            <w:pPr>
              <w:jc w:val="center"/>
              <w:rPr>
                <w:bCs/>
                <w:sz w:val="20"/>
                <w:szCs w:val="16"/>
              </w:rPr>
            </w:pPr>
          </w:p>
        </w:tc>
        <w:tc>
          <w:tcPr>
            <w:tcW w:w="1039" w:type="pct"/>
            <w:vMerge/>
            <w:shd w:val="clear" w:color="auto" w:fill="auto"/>
          </w:tcPr>
          <w:p w:rsidR="00154DA5" w:rsidRPr="00057B8F" w:rsidRDefault="00154DA5" w:rsidP="00A2675F">
            <w:pPr>
              <w:rPr>
                <w:bCs/>
                <w:sz w:val="20"/>
                <w:szCs w:val="16"/>
              </w:rPr>
            </w:pPr>
          </w:p>
        </w:tc>
        <w:tc>
          <w:tcPr>
            <w:tcW w:w="364" w:type="pct"/>
            <w:vMerge/>
            <w:shd w:val="clear" w:color="auto" w:fill="auto"/>
          </w:tcPr>
          <w:p w:rsidR="00154DA5" w:rsidRPr="00057B8F" w:rsidRDefault="00154DA5" w:rsidP="00A2675F">
            <w:pPr>
              <w:jc w:val="center"/>
              <w:rPr>
                <w:bCs/>
                <w:sz w:val="20"/>
                <w:szCs w:val="16"/>
              </w:rPr>
            </w:pPr>
          </w:p>
        </w:tc>
        <w:tc>
          <w:tcPr>
            <w:tcW w:w="636" w:type="pct"/>
            <w:shd w:val="clear" w:color="auto" w:fill="auto"/>
          </w:tcPr>
          <w:p w:rsidR="00154DA5" w:rsidRPr="00057B8F" w:rsidRDefault="00154DA5" w:rsidP="00A2675F">
            <w:pPr>
              <w:jc w:val="center"/>
              <w:rPr>
                <w:bCs/>
                <w:sz w:val="20"/>
                <w:szCs w:val="16"/>
              </w:rPr>
            </w:pPr>
            <w:r w:rsidRPr="00057B8F">
              <w:rPr>
                <w:sz w:val="20"/>
                <w:szCs w:val="28"/>
              </w:rPr>
              <w:t>кол-во х мощность</w:t>
            </w:r>
          </w:p>
        </w:tc>
        <w:tc>
          <w:tcPr>
            <w:tcW w:w="322" w:type="pct"/>
            <w:shd w:val="clear" w:color="auto" w:fill="auto"/>
          </w:tcPr>
          <w:p w:rsidR="00154DA5" w:rsidRPr="00057B8F" w:rsidRDefault="00154DA5" w:rsidP="00A2675F">
            <w:pPr>
              <w:jc w:val="center"/>
              <w:rPr>
                <w:bCs/>
                <w:sz w:val="20"/>
                <w:szCs w:val="16"/>
              </w:rPr>
            </w:pPr>
            <w:r w:rsidRPr="00057B8F">
              <w:rPr>
                <w:sz w:val="20"/>
                <w:szCs w:val="28"/>
              </w:rPr>
              <w:t>ито-го</w:t>
            </w:r>
          </w:p>
        </w:tc>
        <w:tc>
          <w:tcPr>
            <w:tcW w:w="773" w:type="pct"/>
            <w:vMerge/>
          </w:tcPr>
          <w:p w:rsidR="00154DA5" w:rsidRPr="00057B8F" w:rsidRDefault="00154DA5" w:rsidP="00A2675F">
            <w:pPr>
              <w:rPr>
                <w:bCs/>
                <w:sz w:val="20"/>
                <w:szCs w:val="16"/>
              </w:rPr>
            </w:pPr>
          </w:p>
        </w:tc>
        <w:tc>
          <w:tcPr>
            <w:tcW w:w="668" w:type="pct"/>
            <w:vMerge/>
          </w:tcPr>
          <w:p w:rsidR="00154DA5" w:rsidRPr="00057B8F" w:rsidRDefault="00154DA5" w:rsidP="00A2675F">
            <w:pPr>
              <w:rPr>
                <w:bCs/>
                <w:sz w:val="20"/>
                <w:szCs w:val="16"/>
              </w:rPr>
            </w:pPr>
          </w:p>
        </w:tc>
        <w:tc>
          <w:tcPr>
            <w:tcW w:w="985" w:type="pct"/>
            <w:vMerge/>
            <w:shd w:val="clear" w:color="auto" w:fill="auto"/>
          </w:tcPr>
          <w:p w:rsidR="00154DA5" w:rsidRPr="00057B8F" w:rsidRDefault="00154DA5" w:rsidP="00A2675F">
            <w:pPr>
              <w:rPr>
                <w:bCs/>
                <w:sz w:val="20"/>
                <w:szCs w:val="16"/>
              </w:rPr>
            </w:pPr>
          </w:p>
        </w:tc>
      </w:tr>
      <w:tr w:rsidR="00057B8F" w:rsidRPr="00057B8F" w:rsidTr="005A2217">
        <w:trPr>
          <w:cantSplit/>
          <w:trHeight w:val="319"/>
        </w:trPr>
        <w:tc>
          <w:tcPr>
            <w:tcW w:w="213" w:type="pct"/>
            <w:shd w:val="clear" w:color="auto" w:fill="auto"/>
          </w:tcPr>
          <w:p w:rsidR="00D30153" w:rsidRPr="00057B8F" w:rsidRDefault="00D30153" w:rsidP="0002306E">
            <w:pPr>
              <w:numPr>
                <w:ilvl w:val="0"/>
                <w:numId w:val="420"/>
              </w:numPr>
              <w:rPr>
                <w:sz w:val="20"/>
                <w:szCs w:val="16"/>
              </w:rPr>
            </w:pPr>
          </w:p>
        </w:tc>
        <w:tc>
          <w:tcPr>
            <w:tcW w:w="1039" w:type="pct"/>
            <w:shd w:val="clear" w:color="auto" w:fill="auto"/>
          </w:tcPr>
          <w:p w:rsidR="00D30153" w:rsidRPr="00057B8F" w:rsidRDefault="00D30153" w:rsidP="00F41D4C">
            <w:pPr>
              <w:rPr>
                <w:sz w:val="20"/>
                <w:szCs w:val="16"/>
              </w:rPr>
            </w:pPr>
            <w:r w:rsidRPr="00057B8F">
              <w:rPr>
                <w:sz w:val="20"/>
                <w:szCs w:val="16"/>
              </w:rPr>
              <w:t>ПС 500 кВ Бугульма (реконструкция)</w:t>
            </w:r>
          </w:p>
        </w:tc>
        <w:tc>
          <w:tcPr>
            <w:tcW w:w="364" w:type="pct"/>
            <w:shd w:val="clear" w:color="auto" w:fill="auto"/>
          </w:tcPr>
          <w:p w:rsidR="00D30153" w:rsidRPr="00057B8F" w:rsidRDefault="00D30153" w:rsidP="00C65A37">
            <w:pPr>
              <w:jc w:val="center"/>
              <w:rPr>
                <w:sz w:val="20"/>
                <w:szCs w:val="16"/>
              </w:rPr>
            </w:pPr>
            <w:r w:rsidRPr="00057B8F">
              <w:rPr>
                <w:sz w:val="20"/>
                <w:szCs w:val="16"/>
              </w:rPr>
              <w:t>201</w:t>
            </w:r>
            <w:r w:rsidR="00C65A37" w:rsidRPr="00057B8F">
              <w:rPr>
                <w:sz w:val="20"/>
                <w:szCs w:val="16"/>
              </w:rPr>
              <w:t>8</w:t>
            </w:r>
            <w:r w:rsidR="000F21E2" w:rsidRPr="00057B8F">
              <w:rPr>
                <w:sz w:val="20"/>
                <w:szCs w:val="16"/>
              </w:rPr>
              <w:t xml:space="preserve"> год</w:t>
            </w:r>
          </w:p>
        </w:tc>
        <w:tc>
          <w:tcPr>
            <w:tcW w:w="636" w:type="pct"/>
            <w:shd w:val="clear" w:color="auto" w:fill="auto"/>
          </w:tcPr>
          <w:p w:rsidR="00D30153" w:rsidRPr="00057B8F" w:rsidRDefault="00D30153" w:rsidP="00F41D4C">
            <w:pPr>
              <w:jc w:val="center"/>
              <w:rPr>
                <w:sz w:val="20"/>
                <w:szCs w:val="16"/>
              </w:rPr>
            </w:pPr>
            <w:r w:rsidRPr="00057B8F">
              <w:rPr>
                <w:sz w:val="20"/>
                <w:szCs w:val="16"/>
              </w:rPr>
              <w:t>1407</w:t>
            </w:r>
          </w:p>
        </w:tc>
        <w:tc>
          <w:tcPr>
            <w:tcW w:w="322" w:type="pct"/>
            <w:shd w:val="clear" w:color="auto" w:fill="auto"/>
          </w:tcPr>
          <w:p w:rsidR="00D30153" w:rsidRPr="00057B8F" w:rsidRDefault="00D30153" w:rsidP="00F41D4C">
            <w:pPr>
              <w:jc w:val="center"/>
              <w:rPr>
                <w:sz w:val="20"/>
                <w:szCs w:val="16"/>
              </w:rPr>
            </w:pPr>
            <w:r w:rsidRPr="00057B8F">
              <w:rPr>
                <w:sz w:val="20"/>
                <w:szCs w:val="16"/>
              </w:rPr>
              <w:t>1407</w:t>
            </w:r>
          </w:p>
        </w:tc>
        <w:tc>
          <w:tcPr>
            <w:tcW w:w="773" w:type="pct"/>
          </w:tcPr>
          <w:p w:rsidR="00D30153" w:rsidRPr="00057B8F" w:rsidRDefault="00D30153" w:rsidP="00F41D4C">
            <w:pPr>
              <w:rPr>
                <w:sz w:val="20"/>
                <w:szCs w:val="16"/>
              </w:rPr>
            </w:pPr>
            <w:r w:rsidRPr="00057B8F">
              <w:rPr>
                <w:sz w:val="20"/>
                <w:szCs w:val="16"/>
              </w:rPr>
              <w:t>нет</w:t>
            </w:r>
          </w:p>
        </w:tc>
        <w:tc>
          <w:tcPr>
            <w:tcW w:w="668" w:type="pct"/>
          </w:tcPr>
          <w:p w:rsidR="00D30153" w:rsidRPr="00057B8F" w:rsidRDefault="00D30153" w:rsidP="00F41D4C">
            <w:pPr>
              <w:widowControl w:val="0"/>
              <w:rPr>
                <w:sz w:val="20"/>
                <w:szCs w:val="16"/>
              </w:rPr>
            </w:pPr>
            <w:r w:rsidRPr="00057B8F">
              <w:rPr>
                <w:sz w:val="20"/>
                <w:szCs w:val="16"/>
              </w:rPr>
              <w:t>ОАО «Се</w:t>
            </w:r>
            <w:r w:rsidRPr="00057B8F">
              <w:rPr>
                <w:sz w:val="20"/>
                <w:szCs w:val="16"/>
              </w:rPr>
              <w:softHyphen/>
              <w:t xml:space="preserve">тевая </w:t>
            </w:r>
          </w:p>
          <w:p w:rsidR="00D30153" w:rsidRPr="00057B8F" w:rsidRDefault="00D30153" w:rsidP="00F41D4C">
            <w:pPr>
              <w:rPr>
                <w:sz w:val="20"/>
                <w:szCs w:val="16"/>
              </w:rPr>
            </w:pPr>
            <w:r w:rsidRPr="00057B8F">
              <w:rPr>
                <w:sz w:val="20"/>
                <w:szCs w:val="16"/>
              </w:rPr>
              <w:t>компания»</w:t>
            </w:r>
          </w:p>
        </w:tc>
        <w:tc>
          <w:tcPr>
            <w:tcW w:w="985" w:type="pct"/>
            <w:shd w:val="clear" w:color="auto" w:fill="auto"/>
          </w:tcPr>
          <w:p w:rsidR="00D30153" w:rsidRPr="00057B8F" w:rsidRDefault="00D30153" w:rsidP="00F41D4C">
            <w:pPr>
              <w:rPr>
                <w:sz w:val="20"/>
                <w:szCs w:val="16"/>
              </w:rPr>
            </w:pPr>
            <w:r w:rsidRPr="00057B8F">
              <w:rPr>
                <w:sz w:val="20"/>
                <w:szCs w:val="16"/>
              </w:rPr>
              <w:t>обеспечение устойчивого тран</w:t>
            </w:r>
            <w:r w:rsidRPr="00057B8F">
              <w:rPr>
                <w:sz w:val="20"/>
                <w:szCs w:val="16"/>
              </w:rPr>
              <w:softHyphen/>
              <w:t>зита электроэнер</w:t>
            </w:r>
            <w:r w:rsidRPr="00057B8F">
              <w:rPr>
                <w:sz w:val="20"/>
                <w:szCs w:val="16"/>
              </w:rPr>
              <w:softHyphen/>
              <w:t>гии по напряже</w:t>
            </w:r>
            <w:r w:rsidRPr="00057B8F">
              <w:rPr>
                <w:sz w:val="20"/>
                <w:szCs w:val="16"/>
              </w:rPr>
              <w:softHyphen/>
              <w:t>нию 500, 220 кВ между ключевыми энергозонами Рос</w:t>
            </w:r>
            <w:r w:rsidRPr="00057B8F">
              <w:rPr>
                <w:sz w:val="20"/>
                <w:szCs w:val="16"/>
              </w:rPr>
              <w:softHyphen/>
              <w:t>сии и Республики Татарстан</w:t>
            </w:r>
          </w:p>
        </w:tc>
      </w:tr>
      <w:tr w:rsidR="00057B8F" w:rsidRPr="00057B8F" w:rsidTr="005A2217">
        <w:trPr>
          <w:cantSplit/>
        </w:trPr>
        <w:tc>
          <w:tcPr>
            <w:tcW w:w="213" w:type="pct"/>
            <w:shd w:val="clear" w:color="auto" w:fill="auto"/>
          </w:tcPr>
          <w:p w:rsidR="00D30153" w:rsidRPr="00057B8F" w:rsidRDefault="00D30153" w:rsidP="0002306E">
            <w:pPr>
              <w:numPr>
                <w:ilvl w:val="0"/>
                <w:numId w:val="420"/>
              </w:numPr>
              <w:rPr>
                <w:sz w:val="20"/>
                <w:szCs w:val="16"/>
              </w:rPr>
            </w:pPr>
          </w:p>
        </w:tc>
        <w:tc>
          <w:tcPr>
            <w:tcW w:w="1039" w:type="pct"/>
            <w:shd w:val="clear" w:color="auto" w:fill="auto"/>
          </w:tcPr>
          <w:p w:rsidR="00D30153" w:rsidRPr="00057B8F" w:rsidRDefault="00D30153" w:rsidP="00F41D4C">
            <w:pPr>
              <w:rPr>
                <w:sz w:val="20"/>
                <w:szCs w:val="16"/>
              </w:rPr>
            </w:pPr>
            <w:r w:rsidRPr="00057B8F">
              <w:rPr>
                <w:sz w:val="20"/>
                <w:szCs w:val="16"/>
              </w:rPr>
              <w:t>ПС 220 кВ Нижне</w:t>
            </w:r>
            <w:r w:rsidRPr="00057B8F">
              <w:rPr>
                <w:sz w:val="20"/>
                <w:szCs w:val="16"/>
              </w:rPr>
              <w:softHyphen/>
              <w:t>камская (рекон</w:t>
            </w:r>
            <w:r w:rsidRPr="00057B8F">
              <w:rPr>
                <w:sz w:val="20"/>
                <w:szCs w:val="16"/>
              </w:rPr>
              <w:softHyphen/>
              <w:t>струкция)</w:t>
            </w:r>
          </w:p>
        </w:tc>
        <w:tc>
          <w:tcPr>
            <w:tcW w:w="364" w:type="pct"/>
            <w:shd w:val="clear" w:color="auto" w:fill="auto"/>
          </w:tcPr>
          <w:p w:rsidR="00D30153" w:rsidRPr="00057B8F" w:rsidRDefault="00D30153" w:rsidP="00F41D4C">
            <w:pPr>
              <w:jc w:val="center"/>
              <w:rPr>
                <w:sz w:val="20"/>
                <w:szCs w:val="16"/>
              </w:rPr>
            </w:pPr>
            <w:r w:rsidRPr="00057B8F">
              <w:rPr>
                <w:sz w:val="20"/>
                <w:szCs w:val="16"/>
              </w:rPr>
              <w:t>2018</w:t>
            </w:r>
            <w:r w:rsidR="000F21E2" w:rsidRPr="00057B8F">
              <w:rPr>
                <w:sz w:val="20"/>
                <w:szCs w:val="16"/>
              </w:rPr>
              <w:t xml:space="preserve"> год</w:t>
            </w:r>
          </w:p>
        </w:tc>
        <w:tc>
          <w:tcPr>
            <w:tcW w:w="636" w:type="pct"/>
            <w:shd w:val="clear" w:color="auto" w:fill="auto"/>
          </w:tcPr>
          <w:p w:rsidR="00D30153" w:rsidRPr="00057B8F" w:rsidRDefault="00D30153" w:rsidP="00F41D4C">
            <w:pPr>
              <w:jc w:val="center"/>
              <w:rPr>
                <w:sz w:val="20"/>
                <w:szCs w:val="16"/>
              </w:rPr>
            </w:pPr>
            <w:r w:rsidRPr="00057B8F">
              <w:rPr>
                <w:sz w:val="20"/>
                <w:szCs w:val="16"/>
              </w:rPr>
              <w:t>500</w:t>
            </w:r>
          </w:p>
        </w:tc>
        <w:tc>
          <w:tcPr>
            <w:tcW w:w="322" w:type="pct"/>
            <w:shd w:val="clear" w:color="auto" w:fill="auto"/>
          </w:tcPr>
          <w:p w:rsidR="00D30153" w:rsidRPr="00057B8F" w:rsidRDefault="00D30153" w:rsidP="00F41D4C">
            <w:pPr>
              <w:jc w:val="center"/>
              <w:rPr>
                <w:sz w:val="20"/>
                <w:szCs w:val="16"/>
              </w:rPr>
            </w:pPr>
            <w:r w:rsidRPr="00057B8F">
              <w:rPr>
                <w:sz w:val="20"/>
                <w:szCs w:val="16"/>
              </w:rPr>
              <w:t>500</w:t>
            </w:r>
          </w:p>
        </w:tc>
        <w:tc>
          <w:tcPr>
            <w:tcW w:w="773" w:type="pct"/>
          </w:tcPr>
          <w:p w:rsidR="00D30153" w:rsidRPr="00057B8F" w:rsidRDefault="00D30153" w:rsidP="00D30153">
            <w:pPr>
              <w:rPr>
                <w:sz w:val="20"/>
                <w:szCs w:val="16"/>
              </w:rPr>
            </w:pPr>
            <w:r w:rsidRPr="00057B8F">
              <w:rPr>
                <w:sz w:val="20"/>
                <w:szCs w:val="16"/>
              </w:rPr>
              <w:t>нет</w:t>
            </w:r>
          </w:p>
        </w:tc>
        <w:tc>
          <w:tcPr>
            <w:tcW w:w="668" w:type="pct"/>
          </w:tcPr>
          <w:p w:rsidR="00D30153" w:rsidRPr="00057B8F" w:rsidRDefault="00D30153" w:rsidP="00F41D4C">
            <w:pPr>
              <w:widowControl w:val="0"/>
              <w:rPr>
                <w:sz w:val="20"/>
                <w:szCs w:val="16"/>
              </w:rPr>
            </w:pPr>
            <w:r w:rsidRPr="00057B8F">
              <w:rPr>
                <w:sz w:val="20"/>
                <w:szCs w:val="16"/>
              </w:rPr>
              <w:t>ОАО «Се</w:t>
            </w:r>
            <w:r w:rsidRPr="00057B8F">
              <w:rPr>
                <w:sz w:val="20"/>
                <w:szCs w:val="16"/>
              </w:rPr>
              <w:softHyphen/>
              <w:t xml:space="preserve">тевая </w:t>
            </w:r>
          </w:p>
          <w:p w:rsidR="00D30153" w:rsidRPr="00057B8F" w:rsidRDefault="00D30153" w:rsidP="00F41D4C">
            <w:pPr>
              <w:rPr>
                <w:sz w:val="20"/>
                <w:szCs w:val="16"/>
              </w:rPr>
            </w:pPr>
            <w:r w:rsidRPr="00057B8F">
              <w:rPr>
                <w:sz w:val="20"/>
                <w:szCs w:val="16"/>
              </w:rPr>
              <w:t>компания»</w:t>
            </w:r>
          </w:p>
        </w:tc>
        <w:tc>
          <w:tcPr>
            <w:tcW w:w="985" w:type="pct"/>
            <w:shd w:val="clear" w:color="auto" w:fill="auto"/>
          </w:tcPr>
          <w:p w:rsidR="00D30153" w:rsidRPr="00057B8F" w:rsidRDefault="00D30153" w:rsidP="00F41D4C">
            <w:pPr>
              <w:rPr>
                <w:sz w:val="20"/>
                <w:szCs w:val="16"/>
              </w:rPr>
            </w:pPr>
            <w:r w:rsidRPr="00057B8F">
              <w:rPr>
                <w:sz w:val="20"/>
                <w:szCs w:val="16"/>
              </w:rPr>
              <w:t>повышение надеж</w:t>
            </w:r>
            <w:r w:rsidRPr="00057B8F">
              <w:rPr>
                <w:sz w:val="20"/>
                <w:szCs w:val="16"/>
              </w:rPr>
              <w:softHyphen/>
              <w:t>ности электро</w:t>
            </w:r>
            <w:r w:rsidRPr="00057B8F">
              <w:rPr>
                <w:sz w:val="20"/>
                <w:szCs w:val="16"/>
              </w:rPr>
              <w:softHyphen/>
              <w:t>снабжения потре</w:t>
            </w:r>
            <w:r w:rsidRPr="00057B8F">
              <w:rPr>
                <w:sz w:val="20"/>
                <w:szCs w:val="16"/>
              </w:rPr>
              <w:softHyphen/>
              <w:t>бителей, обеспече</w:t>
            </w:r>
            <w:r w:rsidRPr="00057B8F">
              <w:rPr>
                <w:sz w:val="20"/>
                <w:szCs w:val="16"/>
              </w:rPr>
              <w:softHyphen/>
              <w:t>ние снижения экс</w:t>
            </w:r>
            <w:r w:rsidRPr="00057B8F">
              <w:rPr>
                <w:sz w:val="20"/>
                <w:szCs w:val="16"/>
              </w:rPr>
              <w:softHyphen/>
              <w:t>плуатационных затрат на содержа</w:t>
            </w:r>
            <w:r w:rsidRPr="00057B8F">
              <w:rPr>
                <w:sz w:val="20"/>
                <w:szCs w:val="16"/>
              </w:rPr>
              <w:softHyphen/>
              <w:t>ние оборудования, повышение эффек</w:t>
            </w:r>
            <w:r w:rsidRPr="00057B8F">
              <w:rPr>
                <w:sz w:val="20"/>
                <w:szCs w:val="16"/>
              </w:rPr>
              <w:softHyphen/>
              <w:t>тивности передачи электрической энергии, обеспече</w:t>
            </w:r>
            <w:r w:rsidRPr="00057B8F">
              <w:rPr>
                <w:sz w:val="20"/>
                <w:szCs w:val="16"/>
              </w:rPr>
              <w:softHyphen/>
              <w:t>ние конкурентного рынка сбыта элек</w:t>
            </w:r>
            <w:r w:rsidRPr="00057B8F">
              <w:rPr>
                <w:sz w:val="20"/>
                <w:szCs w:val="16"/>
              </w:rPr>
              <w:softHyphen/>
              <w:t>трической энергии в Нижнекамском районе</w:t>
            </w:r>
          </w:p>
        </w:tc>
      </w:tr>
      <w:tr w:rsidR="00057B8F" w:rsidRPr="00057B8F" w:rsidTr="005A2217">
        <w:trPr>
          <w:cantSplit/>
        </w:trPr>
        <w:tc>
          <w:tcPr>
            <w:tcW w:w="2252" w:type="pct"/>
            <w:gridSpan w:val="4"/>
            <w:shd w:val="clear" w:color="auto" w:fill="auto"/>
          </w:tcPr>
          <w:p w:rsidR="00D30153" w:rsidRPr="00057B8F" w:rsidRDefault="00D30153" w:rsidP="00A2675F">
            <w:pPr>
              <w:rPr>
                <w:sz w:val="20"/>
                <w:szCs w:val="16"/>
              </w:rPr>
            </w:pPr>
            <w:r w:rsidRPr="00057B8F">
              <w:rPr>
                <w:sz w:val="20"/>
                <w:szCs w:val="16"/>
              </w:rPr>
              <w:t>Всего</w:t>
            </w:r>
          </w:p>
        </w:tc>
        <w:tc>
          <w:tcPr>
            <w:tcW w:w="322" w:type="pct"/>
            <w:shd w:val="clear" w:color="auto" w:fill="auto"/>
          </w:tcPr>
          <w:p w:rsidR="00D30153" w:rsidRPr="00057B8F" w:rsidRDefault="00672A3E" w:rsidP="005A2217">
            <w:pPr>
              <w:jc w:val="center"/>
              <w:rPr>
                <w:sz w:val="20"/>
                <w:szCs w:val="16"/>
              </w:rPr>
            </w:pPr>
            <w:r w:rsidRPr="00057B8F">
              <w:rPr>
                <w:bCs/>
                <w:sz w:val="20"/>
                <w:szCs w:val="16"/>
              </w:rPr>
              <w:t>1907</w:t>
            </w:r>
          </w:p>
        </w:tc>
        <w:tc>
          <w:tcPr>
            <w:tcW w:w="2426" w:type="pct"/>
            <w:gridSpan w:val="3"/>
          </w:tcPr>
          <w:p w:rsidR="00D30153" w:rsidRPr="00057B8F" w:rsidRDefault="00D30153" w:rsidP="00A2675F">
            <w:pPr>
              <w:rPr>
                <w:sz w:val="20"/>
                <w:szCs w:val="16"/>
              </w:rPr>
            </w:pPr>
          </w:p>
        </w:tc>
      </w:tr>
    </w:tbl>
    <w:p w:rsidR="005D3745" w:rsidRPr="00057B8F" w:rsidRDefault="005D3745" w:rsidP="005D3745">
      <w:pPr>
        <w:pStyle w:val="6"/>
      </w:pPr>
      <w:r w:rsidRPr="00057B8F">
        <w:t>Строящиеся линии электропередачи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1676"/>
        <w:gridCol w:w="697"/>
        <w:gridCol w:w="1072"/>
        <w:gridCol w:w="667"/>
        <w:gridCol w:w="1388"/>
        <w:gridCol w:w="1809"/>
        <w:gridCol w:w="1855"/>
      </w:tblGrid>
      <w:tr w:rsidR="00057B8F" w:rsidRPr="00057B8F" w:rsidTr="00924B29">
        <w:trPr>
          <w:cantSplit/>
          <w:trHeight w:val="20"/>
          <w:tblHeader/>
        </w:trPr>
        <w:tc>
          <w:tcPr>
            <w:tcW w:w="213" w:type="pct"/>
            <w:vMerge w:val="restart"/>
            <w:shd w:val="clear" w:color="auto" w:fill="auto"/>
          </w:tcPr>
          <w:p w:rsidR="00EC42FF" w:rsidRPr="00057B8F" w:rsidRDefault="00EC42FF" w:rsidP="00A2675F">
            <w:pPr>
              <w:jc w:val="center"/>
              <w:rPr>
                <w:bCs/>
                <w:sz w:val="20"/>
                <w:szCs w:val="16"/>
              </w:rPr>
            </w:pPr>
            <w:r w:rsidRPr="00057B8F">
              <w:rPr>
                <w:bCs/>
                <w:sz w:val="20"/>
                <w:szCs w:val="16"/>
              </w:rPr>
              <w:t>№</w:t>
            </w:r>
          </w:p>
        </w:tc>
        <w:tc>
          <w:tcPr>
            <w:tcW w:w="876" w:type="pct"/>
            <w:vMerge w:val="restart"/>
            <w:shd w:val="clear" w:color="auto" w:fill="auto"/>
          </w:tcPr>
          <w:p w:rsidR="00EC42FF" w:rsidRPr="00057B8F" w:rsidRDefault="00EC42FF" w:rsidP="00A2675F">
            <w:pPr>
              <w:rPr>
                <w:bCs/>
                <w:sz w:val="20"/>
                <w:szCs w:val="16"/>
              </w:rPr>
            </w:pPr>
            <w:r w:rsidRPr="00057B8F">
              <w:rPr>
                <w:bCs/>
                <w:sz w:val="20"/>
                <w:szCs w:val="16"/>
              </w:rPr>
              <w:t>Наименова</w:t>
            </w:r>
            <w:r w:rsidRPr="00057B8F">
              <w:rPr>
                <w:bCs/>
                <w:sz w:val="20"/>
                <w:szCs w:val="16"/>
              </w:rPr>
              <w:softHyphen/>
              <w:t>ние</w:t>
            </w:r>
          </w:p>
        </w:tc>
        <w:tc>
          <w:tcPr>
            <w:tcW w:w="364" w:type="pct"/>
            <w:vMerge w:val="restart"/>
            <w:shd w:val="clear" w:color="auto" w:fill="auto"/>
          </w:tcPr>
          <w:p w:rsidR="00EC42FF" w:rsidRPr="00057B8F" w:rsidRDefault="00EC42FF" w:rsidP="00A2675F">
            <w:pPr>
              <w:jc w:val="center"/>
              <w:rPr>
                <w:bCs/>
                <w:sz w:val="20"/>
                <w:szCs w:val="16"/>
              </w:rPr>
            </w:pPr>
            <w:r w:rsidRPr="00057B8F">
              <w:rPr>
                <w:bCs/>
                <w:sz w:val="20"/>
                <w:szCs w:val="16"/>
              </w:rPr>
              <w:t>Год ввода объ</w:t>
            </w:r>
            <w:r w:rsidRPr="00057B8F">
              <w:rPr>
                <w:bCs/>
                <w:sz w:val="20"/>
                <w:szCs w:val="16"/>
              </w:rPr>
              <w:softHyphen/>
              <w:t>екта</w:t>
            </w:r>
          </w:p>
        </w:tc>
        <w:tc>
          <w:tcPr>
            <w:tcW w:w="908" w:type="pct"/>
            <w:gridSpan w:val="2"/>
            <w:shd w:val="clear" w:color="auto" w:fill="auto"/>
          </w:tcPr>
          <w:p w:rsidR="00EC42FF" w:rsidRPr="00057B8F" w:rsidRDefault="00EC42FF" w:rsidP="006C6650">
            <w:pPr>
              <w:jc w:val="center"/>
              <w:rPr>
                <w:bCs/>
                <w:sz w:val="20"/>
                <w:szCs w:val="16"/>
              </w:rPr>
            </w:pPr>
            <w:r w:rsidRPr="00057B8F">
              <w:rPr>
                <w:sz w:val="20"/>
                <w:szCs w:val="28"/>
              </w:rPr>
              <w:t>Протяженность, (км)</w:t>
            </w:r>
          </w:p>
        </w:tc>
        <w:tc>
          <w:tcPr>
            <w:tcW w:w="725" w:type="pct"/>
            <w:vMerge w:val="restart"/>
          </w:tcPr>
          <w:p w:rsidR="00EC42FF" w:rsidRPr="00057B8F" w:rsidRDefault="00EC42FF" w:rsidP="006C6650">
            <w:pPr>
              <w:jc w:val="center"/>
              <w:rPr>
                <w:bCs/>
                <w:sz w:val="20"/>
                <w:szCs w:val="16"/>
              </w:rPr>
            </w:pPr>
            <w:r w:rsidRPr="00057B8F">
              <w:rPr>
                <w:sz w:val="20"/>
                <w:szCs w:val="28"/>
              </w:rPr>
              <w:t>Схемные осо</w:t>
            </w:r>
            <w:r w:rsidRPr="00057B8F">
              <w:rPr>
                <w:sz w:val="20"/>
                <w:szCs w:val="28"/>
              </w:rPr>
              <w:softHyphen/>
              <w:t>бенности</w:t>
            </w:r>
          </w:p>
        </w:tc>
        <w:tc>
          <w:tcPr>
            <w:tcW w:w="945" w:type="pct"/>
            <w:vMerge w:val="restart"/>
          </w:tcPr>
          <w:p w:rsidR="00EC42FF" w:rsidRPr="00057B8F" w:rsidRDefault="00EC42FF" w:rsidP="006C6650">
            <w:pPr>
              <w:jc w:val="center"/>
              <w:rPr>
                <w:bCs/>
                <w:sz w:val="20"/>
                <w:szCs w:val="16"/>
              </w:rPr>
            </w:pPr>
            <w:r w:rsidRPr="00057B8F">
              <w:rPr>
                <w:bCs/>
                <w:sz w:val="20"/>
                <w:szCs w:val="16"/>
              </w:rPr>
              <w:t>Ответствен</w:t>
            </w:r>
            <w:r w:rsidRPr="00057B8F">
              <w:rPr>
                <w:bCs/>
                <w:sz w:val="20"/>
                <w:szCs w:val="16"/>
              </w:rPr>
              <w:softHyphen/>
              <w:t>ная органи</w:t>
            </w:r>
            <w:r w:rsidRPr="00057B8F">
              <w:rPr>
                <w:bCs/>
                <w:sz w:val="20"/>
                <w:szCs w:val="16"/>
              </w:rPr>
              <w:softHyphen/>
              <w:t>зация</w:t>
            </w:r>
          </w:p>
        </w:tc>
        <w:tc>
          <w:tcPr>
            <w:tcW w:w="969" w:type="pct"/>
            <w:vMerge w:val="restart"/>
            <w:shd w:val="clear" w:color="auto" w:fill="auto"/>
          </w:tcPr>
          <w:p w:rsidR="00EC42FF" w:rsidRPr="00057B8F" w:rsidRDefault="00EC42FF" w:rsidP="00A2675F">
            <w:pPr>
              <w:rPr>
                <w:bCs/>
                <w:sz w:val="20"/>
                <w:szCs w:val="16"/>
              </w:rPr>
            </w:pPr>
            <w:r w:rsidRPr="00057B8F">
              <w:rPr>
                <w:bCs/>
                <w:sz w:val="20"/>
                <w:szCs w:val="16"/>
              </w:rPr>
              <w:t>Основное назна</w:t>
            </w:r>
            <w:r w:rsidRPr="00057B8F">
              <w:rPr>
                <w:bCs/>
                <w:sz w:val="20"/>
                <w:szCs w:val="16"/>
              </w:rPr>
              <w:softHyphen/>
              <w:t xml:space="preserve">чение </w:t>
            </w:r>
          </w:p>
        </w:tc>
      </w:tr>
      <w:tr w:rsidR="00057B8F" w:rsidRPr="00057B8F" w:rsidTr="00924B29">
        <w:trPr>
          <w:cantSplit/>
          <w:trHeight w:val="20"/>
          <w:tblHeader/>
        </w:trPr>
        <w:tc>
          <w:tcPr>
            <w:tcW w:w="213" w:type="pct"/>
            <w:vMerge/>
            <w:shd w:val="clear" w:color="auto" w:fill="auto"/>
          </w:tcPr>
          <w:p w:rsidR="00EC42FF" w:rsidRPr="00057B8F" w:rsidRDefault="00EC42FF" w:rsidP="00A2675F">
            <w:pPr>
              <w:jc w:val="center"/>
              <w:rPr>
                <w:bCs/>
                <w:sz w:val="20"/>
                <w:szCs w:val="16"/>
              </w:rPr>
            </w:pPr>
          </w:p>
        </w:tc>
        <w:tc>
          <w:tcPr>
            <w:tcW w:w="876" w:type="pct"/>
            <w:vMerge/>
            <w:shd w:val="clear" w:color="auto" w:fill="auto"/>
          </w:tcPr>
          <w:p w:rsidR="00EC42FF" w:rsidRPr="00057B8F" w:rsidRDefault="00EC42FF" w:rsidP="00A2675F">
            <w:pPr>
              <w:rPr>
                <w:bCs/>
                <w:sz w:val="20"/>
                <w:szCs w:val="16"/>
              </w:rPr>
            </w:pPr>
          </w:p>
        </w:tc>
        <w:tc>
          <w:tcPr>
            <w:tcW w:w="364" w:type="pct"/>
            <w:vMerge/>
            <w:shd w:val="clear" w:color="auto" w:fill="auto"/>
          </w:tcPr>
          <w:p w:rsidR="00EC42FF" w:rsidRPr="00057B8F" w:rsidRDefault="00EC42FF" w:rsidP="00A2675F">
            <w:pPr>
              <w:jc w:val="center"/>
              <w:rPr>
                <w:bCs/>
                <w:sz w:val="20"/>
                <w:szCs w:val="16"/>
              </w:rPr>
            </w:pPr>
          </w:p>
        </w:tc>
        <w:tc>
          <w:tcPr>
            <w:tcW w:w="560" w:type="pct"/>
            <w:shd w:val="clear" w:color="auto" w:fill="auto"/>
          </w:tcPr>
          <w:p w:rsidR="00EC42FF" w:rsidRPr="00057B8F" w:rsidRDefault="00EC42FF" w:rsidP="006C6650">
            <w:pPr>
              <w:jc w:val="center"/>
              <w:rPr>
                <w:bCs/>
                <w:sz w:val="20"/>
                <w:szCs w:val="16"/>
              </w:rPr>
            </w:pPr>
            <w:r w:rsidRPr="00057B8F">
              <w:rPr>
                <w:sz w:val="20"/>
                <w:szCs w:val="28"/>
              </w:rPr>
              <w:t>по участ</w:t>
            </w:r>
            <w:r w:rsidRPr="00057B8F">
              <w:rPr>
                <w:sz w:val="20"/>
                <w:szCs w:val="28"/>
              </w:rPr>
              <w:softHyphen/>
              <w:t>кам</w:t>
            </w:r>
          </w:p>
        </w:tc>
        <w:tc>
          <w:tcPr>
            <w:tcW w:w="348" w:type="pct"/>
            <w:shd w:val="clear" w:color="auto" w:fill="auto"/>
          </w:tcPr>
          <w:p w:rsidR="00EC42FF" w:rsidRPr="00057B8F" w:rsidRDefault="00EC42FF" w:rsidP="006C6650">
            <w:pPr>
              <w:jc w:val="center"/>
              <w:rPr>
                <w:bCs/>
                <w:sz w:val="20"/>
                <w:szCs w:val="16"/>
              </w:rPr>
            </w:pPr>
            <w:r w:rsidRPr="00057B8F">
              <w:rPr>
                <w:sz w:val="20"/>
                <w:szCs w:val="28"/>
              </w:rPr>
              <w:t>ито-го</w:t>
            </w:r>
          </w:p>
        </w:tc>
        <w:tc>
          <w:tcPr>
            <w:tcW w:w="725" w:type="pct"/>
            <w:vMerge/>
          </w:tcPr>
          <w:p w:rsidR="00EC42FF" w:rsidRPr="00057B8F" w:rsidRDefault="00EC42FF" w:rsidP="00A2675F">
            <w:pPr>
              <w:rPr>
                <w:bCs/>
                <w:sz w:val="20"/>
                <w:szCs w:val="16"/>
              </w:rPr>
            </w:pPr>
          </w:p>
        </w:tc>
        <w:tc>
          <w:tcPr>
            <w:tcW w:w="945" w:type="pct"/>
            <w:vMerge/>
          </w:tcPr>
          <w:p w:rsidR="00EC42FF" w:rsidRPr="00057B8F" w:rsidRDefault="00EC42FF" w:rsidP="00A2675F">
            <w:pPr>
              <w:rPr>
                <w:bCs/>
                <w:sz w:val="20"/>
                <w:szCs w:val="16"/>
              </w:rPr>
            </w:pPr>
          </w:p>
        </w:tc>
        <w:tc>
          <w:tcPr>
            <w:tcW w:w="969" w:type="pct"/>
            <w:vMerge/>
            <w:shd w:val="clear" w:color="auto" w:fill="auto"/>
          </w:tcPr>
          <w:p w:rsidR="00EC42FF" w:rsidRPr="00057B8F" w:rsidRDefault="00EC42FF" w:rsidP="00A2675F">
            <w:pPr>
              <w:rPr>
                <w:bCs/>
                <w:sz w:val="20"/>
                <w:szCs w:val="16"/>
              </w:rPr>
            </w:pPr>
          </w:p>
        </w:tc>
      </w:tr>
      <w:tr w:rsidR="00057B8F" w:rsidRPr="00057B8F" w:rsidTr="00924B29">
        <w:trPr>
          <w:cantSplit/>
        </w:trPr>
        <w:tc>
          <w:tcPr>
            <w:tcW w:w="213" w:type="pct"/>
            <w:shd w:val="clear" w:color="auto" w:fill="auto"/>
          </w:tcPr>
          <w:p w:rsidR="00924B29" w:rsidRPr="00057B8F" w:rsidRDefault="00924B29" w:rsidP="0002306E">
            <w:pPr>
              <w:numPr>
                <w:ilvl w:val="0"/>
                <w:numId w:val="352"/>
              </w:numPr>
              <w:rPr>
                <w:sz w:val="20"/>
                <w:szCs w:val="16"/>
              </w:rPr>
            </w:pPr>
          </w:p>
        </w:tc>
        <w:tc>
          <w:tcPr>
            <w:tcW w:w="876" w:type="pct"/>
            <w:shd w:val="clear" w:color="auto" w:fill="auto"/>
          </w:tcPr>
          <w:p w:rsidR="00924B29" w:rsidRPr="00057B8F" w:rsidRDefault="00924B29" w:rsidP="00F41D4C">
            <w:pPr>
              <w:rPr>
                <w:sz w:val="20"/>
                <w:szCs w:val="16"/>
              </w:rPr>
            </w:pPr>
            <w:r w:rsidRPr="00057B8F">
              <w:rPr>
                <w:sz w:val="20"/>
                <w:szCs w:val="16"/>
              </w:rPr>
              <w:t>ВЛ 500 кВ Заин</w:t>
            </w:r>
            <w:r w:rsidRPr="00057B8F">
              <w:rPr>
                <w:sz w:val="20"/>
                <w:szCs w:val="16"/>
              </w:rPr>
              <w:softHyphen/>
              <w:t>ская ГРЭС - Бу</w:t>
            </w:r>
            <w:r w:rsidRPr="00057B8F">
              <w:rPr>
                <w:sz w:val="20"/>
                <w:szCs w:val="16"/>
              </w:rPr>
              <w:softHyphen/>
              <w:t>гульма</w:t>
            </w:r>
            <w:r w:rsidR="00091CFA" w:rsidRPr="00057B8F">
              <w:rPr>
                <w:sz w:val="20"/>
                <w:szCs w:val="16"/>
              </w:rPr>
              <w:t xml:space="preserve"> </w:t>
            </w:r>
            <w:r w:rsidRPr="00057B8F">
              <w:rPr>
                <w:sz w:val="20"/>
                <w:szCs w:val="16"/>
              </w:rPr>
              <w:t>(рекон</w:t>
            </w:r>
            <w:r w:rsidRPr="00057B8F">
              <w:rPr>
                <w:sz w:val="20"/>
                <w:szCs w:val="16"/>
              </w:rPr>
              <w:softHyphen/>
              <w:t>струкция)</w:t>
            </w:r>
          </w:p>
        </w:tc>
        <w:tc>
          <w:tcPr>
            <w:tcW w:w="364" w:type="pct"/>
            <w:shd w:val="clear" w:color="auto" w:fill="auto"/>
          </w:tcPr>
          <w:p w:rsidR="00924B29" w:rsidRPr="00057B8F" w:rsidRDefault="00924B29" w:rsidP="00C65A37">
            <w:pPr>
              <w:jc w:val="center"/>
              <w:rPr>
                <w:sz w:val="20"/>
                <w:szCs w:val="16"/>
              </w:rPr>
            </w:pPr>
            <w:r w:rsidRPr="00057B8F">
              <w:rPr>
                <w:sz w:val="20"/>
                <w:szCs w:val="16"/>
              </w:rPr>
              <w:t>201</w:t>
            </w:r>
            <w:r w:rsidR="00C65A37" w:rsidRPr="00057B8F">
              <w:rPr>
                <w:sz w:val="20"/>
                <w:szCs w:val="16"/>
              </w:rPr>
              <w:t>8</w:t>
            </w:r>
            <w:r w:rsidR="000F21E2" w:rsidRPr="00057B8F">
              <w:rPr>
                <w:sz w:val="20"/>
                <w:szCs w:val="16"/>
              </w:rPr>
              <w:t xml:space="preserve"> год</w:t>
            </w:r>
          </w:p>
        </w:tc>
        <w:tc>
          <w:tcPr>
            <w:tcW w:w="560" w:type="pct"/>
            <w:shd w:val="clear" w:color="auto" w:fill="auto"/>
          </w:tcPr>
          <w:p w:rsidR="00924B29" w:rsidRPr="00057B8F" w:rsidRDefault="00924B29" w:rsidP="00F41D4C">
            <w:pPr>
              <w:jc w:val="center"/>
              <w:rPr>
                <w:sz w:val="20"/>
                <w:szCs w:val="22"/>
              </w:rPr>
            </w:pPr>
            <w:r w:rsidRPr="00057B8F">
              <w:rPr>
                <w:sz w:val="20"/>
                <w:szCs w:val="22"/>
              </w:rPr>
              <w:t>107,3</w:t>
            </w:r>
          </w:p>
        </w:tc>
        <w:tc>
          <w:tcPr>
            <w:tcW w:w="348" w:type="pct"/>
            <w:shd w:val="clear" w:color="auto" w:fill="auto"/>
          </w:tcPr>
          <w:p w:rsidR="00924B29" w:rsidRPr="00057B8F" w:rsidRDefault="00924B29" w:rsidP="00F41D4C">
            <w:pPr>
              <w:jc w:val="center"/>
              <w:rPr>
                <w:sz w:val="20"/>
                <w:szCs w:val="22"/>
              </w:rPr>
            </w:pPr>
            <w:r w:rsidRPr="00057B8F">
              <w:rPr>
                <w:sz w:val="20"/>
                <w:szCs w:val="22"/>
              </w:rPr>
              <w:t>107,3</w:t>
            </w:r>
          </w:p>
        </w:tc>
        <w:tc>
          <w:tcPr>
            <w:tcW w:w="725" w:type="pct"/>
          </w:tcPr>
          <w:p w:rsidR="00924B29" w:rsidRPr="00057B8F" w:rsidRDefault="00924B29" w:rsidP="00F41D4C">
            <w:pPr>
              <w:rPr>
                <w:sz w:val="20"/>
                <w:szCs w:val="16"/>
              </w:rPr>
            </w:pPr>
            <w:r w:rsidRPr="00057B8F">
              <w:rPr>
                <w:sz w:val="20"/>
                <w:szCs w:val="16"/>
              </w:rPr>
              <w:t>нет</w:t>
            </w:r>
          </w:p>
        </w:tc>
        <w:tc>
          <w:tcPr>
            <w:tcW w:w="945" w:type="pct"/>
          </w:tcPr>
          <w:p w:rsidR="00924B29" w:rsidRPr="00057B8F" w:rsidRDefault="00924B29" w:rsidP="00F41D4C">
            <w:pPr>
              <w:widowControl w:val="0"/>
              <w:rPr>
                <w:sz w:val="20"/>
                <w:szCs w:val="16"/>
              </w:rPr>
            </w:pPr>
            <w:r w:rsidRPr="00057B8F">
              <w:rPr>
                <w:sz w:val="20"/>
                <w:szCs w:val="16"/>
              </w:rPr>
              <w:t>ОАО «Се</w:t>
            </w:r>
            <w:r w:rsidRPr="00057B8F">
              <w:rPr>
                <w:sz w:val="20"/>
                <w:szCs w:val="16"/>
              </w:rPr>
              <w:softHyphen/>
              <w:t xml:space="preserve">тевая </w:t>
            </w:r>
          </w:p>
          <w:p w:rsidR="00924B29" w:rsidRPr="00057B8F" w:rsidRDefault="00924B29" w:rsidP="00F41D4C">
            <w:pPr>
              <w:widowControl w:val="0"/>
              <w:rPr>
                <w:sz w:val="20"/>
                <w:szCs w:val="16"/>
              </w:rPr>
            </w:pPr>
            <w:r w:rsidRPr="00057B8F">
              <w:rPr>
                <w:sz w:val="20"/>
                <w:szCs w:val="16"/>
              </w:rPr>
              <w:t>компания»</w:t>
            </w:r>
          </w:p>
        </w:tc>
        <w:tc>
          <w:tcPr>
            <w:tcW w:w="969" w:type="pct"/>
            <w:shd w:val="clear" w:color="auto" w:fill="auto"/>
          </w:tcPr>
          <w:p w:rsidR="00924B29" w:rsidRPr="00057B8F" w:rsidRDefault="00924B29" w:rsidP="00924B29">
            <w:pPr>
              <w:rPr>
                <w:sz w:val="20"/>
                <w:szCs w:val="16"/>
              </w:rPr>
            </w:pPr>
            <w:r w:rsidRPr="00057B8F">
              <w:rPr>
                <w:sz w:val="20"/>
                <w:szCs w:val="16"/>
              </w:rPr>
              <w:t>организация схемы плавки го</w:t>
            </w:r>
            <w:r w:rsidRPr="00057B8F">
              <w:rPr>
                <w:sz w:val="20"/>
                <w:szCs w:val="16"/>
              </w:rPr>
              <w:softHyphen/>
              <w:t>лоледа</w:t>
            </w:r>
          </w:p>
        </w:tc>
      </w:tr>
      <w:tr w:rsidR="00057B8F" w:rsidRPr="00057B8F" w:rsidTr="00924B29">
        <w:tc>
          <w:tcPr>
            <w:tcW w:w="213" w:type="pct"/>
            <w:shd w:val="clear" w:color="auto" w:fill="auto"/>
          </w:tcPr>
          <w:p w:rsidR="00924B29" w:rsidRPr="00057B8F" w:rsidRDefault="00924B29" w:rsidP="0002306E">
            <w:pPr>
              <w:numPr>
                <w:ilvl w:val="0"/>
                <w:numId w:val="352"/>
              </w:numPr>
              <w:rPr>
                <w:sz w:val="20"/>
                <w:szCs w:val="16"/>
              </w:rPr>
            </w:pPr>
          </w:p>
        </w:tc>
        <w:tc>
          <w:tcPr>
            <w:tcW w:w="876" w:type="pct"/>
            <w:shd w:val="clear" w:color="auto" w:fill="auto"/>
          </w:tcPr>
          <w:p w:rsidR="00924B29" w:rsidRPr="00057B8F" w:rsidRDefault="00924B29" w:rsidP="00A2675F">
            <w:pPr>
              <w:rPr>
                <w:sz w:val="20"/>
                <w:szCs w:val="16"/>
              </w:rPr>
            </w:pPr>
            <w:r w:rsidRPr="00057B8F">
              <w:rPr>
                <w:sz w:val="20"/>
                <w:szCs w:val="16"/>
              </w:rPr>
              <w:t>ВЛ 220 кВ Щё</w:t>
            </w:r>
            <w:r w:rsidRPr="00057B8F">
              <w:rPr>
                <w:sz w:val="20"/>
                <w:szCs w:val="16"/>
              </w:rPr>
              <w:softHyphen/>
              <w:t>локов - Цен</w:t>
            </w:r>
            <w:r w:rsidRPr="00057B8F">
              <w:rPr>
                <w:sz w:val="20"/>
                <w:szCs w:val="16"/>
              </w:rPr>
              <w:softHyphen/>
              <w:t>тральная 1 и 2 цепь</w:t>
            </w:r>
          </w:p>
        </w:tc>
        <w:tc>
          <w:tcPr>
            <w:tcW w:w="364" w:type="pct"/>
            <w:shd w:val="clear" w:color="auto" w:fill="auto"/>
          </w:tcPr>
          <w:p w:rsidR="00924B29" w:rsidRPr="00057B8F" w:rsidRDefault="00924B29" w:rsidP="00C65A37">
            <w:pPr>
              <w:jc w:val="center"/>
              <w:rPr>
                <w:sz w:val="20"/>
                <w:szCs w:val="16"/>
              </w:rPr>
            </w:pPr>
            <w:r w:rsidRPr="00057B8F">
              <w:rPr>
                <w:sz w:val="20"/>
                <w:szCs w:val="16"/>
              </w:rPr>
              <w:t>201</w:t>
            </w:r>
            <w:r w:rsidR="00C65A37" w:rsidRPr="00057B8F">
              <w:rPr>
                <w:sz w:val="20"/>
                <w:szCs w:val="16"/>
              </w:rPr>
              <w:t>8</w:t>
            </w:r>
            <w:r w:rsidR="000F21E2" w:rsidRPr="00057B8F">
              <w:rPr>
                <w:sz w:val="20"/>
                <w:szCs w:val="16"/>
              </w:rPr>
              <w:t xml:space="preserve"> год</w:t>
            </w:r>
          </w:p>
        </w:tc>
        <w:tc>
          <w:tcPr>
            <w:tcW w:w="560" w:type="pct"/>
            <w:shd w:val="clear" w:color="auto" w:fill="auto"/>
          </w:tcPr>
          <w:p w:rsidR="00924B29" w:rsidRPr="00057B8F" w:rsidRDefault="00924B29" w:rsidP="00A2675F">
            <w:pPr>
              <w:jc w:val="center"/>
              <w:rPr>
                <w:sz w:val="20"/>
                <w:szCs w:val="16"/>
              </w:rPr>
            </w:pPr>
            <w:r w:rsidRPr="00057B8F">
              <w:rPr>
                <w:sz w:val="20"/>
                <w:szCs w:val="16"/>
              </w:rPr>
              <w:t>2х230</w:t>
            </w:r>
          </w:p>
        </w:tc>
        <w:tc>
          <w:tcPr>
            <w:tcW w:w="348" w:type="pct"/>
            <w:shd w:val="clear" w:color="auto" w:fill="auto"/>
          </w:tcPr>
          <w:p w:rsidR="00924B29" w:rsidRPr="00057B8F" w:rsidRDefault="00924B29" w:rsidP="00A2675F">
            <w:pPr>
              <w:jc w:val="center"/>
              <w:rPr>
                <w:sz w:val="20"/>
                <w:szCs w:val="16"/>
              </w:rPr>
            </w:pPr>
            <w:r w:rsidRPr="00057B8F">
              <w:rPr>
                <w:sz w:val="20"/>
                <w:szCs w:val="16"/>
              </w:rPr>
              <w:t>460</w:t>
            </w:r>
          </w:p>
        </w:tc>
        <w:tc>
          <w:tcPr>
            <w:tcW w:w="725" w:type="pct"/>
          </w:tcPr>
          <w:p w:rsidR="00924B29" w:rsidRPr="00057B8F" w:rsidRDefault="00924B29" w:rsidP="00A2675F">
            <w:pPr>
              <w:rPr>
                <w:sz w:val="20"/>
                <w:szCs w:val="16"/>
              </w:rPr>
            </w:pPr>
            <w:r w:rsidRPr="00057B8F">
              <w:rPr>
                <w:sz w:val="20"/>
                <w:szCs w:val="16"/>
              </w:rPr>
              <w:t>нет</w:t>
            </w:r>
          </w:p>
        </w:tc>
        <w:tc>
          <w:tcPr>
            <w:tcW w:w="945" w:type="pct"/>
          </w:tcPr>
          <w:p w:rsidR="00924B29" w:rsidRPr="00057B8F" w:rsidRDefault="00924B29" w:rsidP="00A2675F">
            <w:pPr>
              <w:rPr>
                <w:sz w:val="20"/>
                <w:szCs w:val="16"/>
              </w:rPr>
            </w:pPr>
            <w:r w:rsidRPr="00057B8F">
              <w:rPr>
                <w:sz w:val="20"/>
                <w:szCs w:val="16"/>
              </w:rPr>
              <w:t>ОАО «Сетевая компания»</w:t>
            </w:r>
          </w:p>
        </w:tc>
        <w:tc>
          <w:tcPr>
            <w:tcW w:w="969" w:type="pct"/>
            <w:shd w:val="clear" w:color="auto" w:fill="auto"/>
          </w:tcPr>
          <w:p w:rsidR="00924B29" w:rsidRPr="00057B8F" w:rsidRDefault="00924B29" w:rsidP="00924B29">
            <w:pPr>
              <w:rPr>
                <w:sz w:val="20"/>
                <w:szCs w:val="16"/>
              </w:rPr>
            </w:pPr>
            <w:r w:rsidRPr="00057B8F">
              <w:rPr>
                <w:sz w:val="20"/>
                <w:szCs w:val="16"/>
              </w:rPr>
              <w:t>устранение острого дефицита мощности в Ка</w:t>
            </w:r>
            <w:r w:rsidRPr="00057B8F">
              <w:rPr>
                <w:sz w:val="20"/>
                <w:szCs w:val="16"/>
              </w:rPr>
              <w:softHyphen/>
              <w:t>занском энерго</w:t>
            </w:r>
            <w:r w:rsidRPr="00057B8F">
              <w:rPr>
                <w:sz w:val="20"/>
                <w:szCs w:val="16"/>
              </w:rPr>
              <w:softHyphen/>
              <w:t>районе с повыше</w:t>
            </w:r>
            <w:r w:rsidRPr="00057B8F">
              <w:rPr>
                <w:sz w:val="20"/>
                <w:szCs w:val="16"/>
              </w:rPr>
              <w:softHyphen/>
              <w:t xml:space="preserve">нием надежности электроснабжения потребителей </w:t>
            </w:r>
            <w:r w:rsidR="002C03F9" w:rsidRPr="00057B8F">
              <w:rPr>
                <w:sz w:val="20"/>
                <w:szCs w:val="16"/>
              </w:rPr>
              <w:t>г. </w:t>
            </w:r>
            <w:r w:rsidRPr="00057B8F">
              <w:rPr>
                <w:sz w:val="20"/>
                <w:szCs w:val="16"/>
              </w:rPr>
              <w:t>Казани, ликви</w:t>
            </w:r>
            <w:r w:rsidRPr="00057B8F">
              <w:rPr>
                <w:sz w:val="20"/>
                <w:szCs w:val="16"/>
              </w:rPr>
              <w:softHyphen/>
              <w:t>дация дефицита мощности в пред</w:t>
            </w:r>
            <w:r w:rsidRPr="00057B8F">
              <w:rPr>
                <w:sz w:val="20"/>
                <w:szCs w:val="16"/>
              </w:rPr>
              <w:softHyphen/>
              <w:t>дверии проведения Чемпионата Мира по футболу в 2018 году</w:t>
            </w:r>
          </w:p>
        </w:tc>
      </w:tr>
      <w:tr w:rsidR="00057B8F" w:rsidRPr="00057B8F" w:rsidTr="00672A3E">
        <w:trPr>
          <w:cantSplit/>
        </w:trPr>
        <w:tc>
          <w:tcPr>
            <w:tcW w:w="2012" w:type="pct"/>
            <w:gridSpan w:val="4"/>
            <w:shd w:val="clear" w:color="auto" w:fill="auto"/>
          </w:tcPr>
          <w:p w:rsidR="00924B29" w:rsidRPr="00057B8F" w:rsidRDefault="00924B29" w:rsidP="00A2675F">
            <w:pPr>
              <w:rPr>
                <w:sz w:val="20"/>
                <w:szCs w:val="16"/>
              </w:rPr>
            </w:pPr>
            <w:r w:rsidRPr="00057B8F">
              <w:rPr>
                <w:sz w:val="20"/>
                <w:szCs w:val="16"/>
              </w:rPr>
              <w:t>Всего</w:t>
            </w:r>
          </w:p>
        </w:tc>
        <w:tc>
          <w:tcPr>
            <w:tcW w:w="348" w:type="pct"/>
            <w:shd w:val="clear" w:color="auto" w:fill="auto"/>
          </w:tcPr>
          <w:p w:rsidR="00924B29" w:rsidRPr="00057B8F" w:rsidRDefault="00672A3E" w:rsidP="005A2217">
            <w:pPr>
              <w:jc w:val="center"/>
              <w:rPr>
                <w:sz w:val="20"/>
                <w:szCs w:val="16"/>
              </w:rPr>
            </w:pPr>
            <w:r w:rsidRPr="00057B8F">
              <w:rPr>
                <w:bCs/>
                <w:sz w:val="20"/>
                <w:szCs w:val="16"/>
              </w:rPr>
              <w:t>567,3</w:t>
            </w:r>
          </w:p>
        </w:tc>
        <w:tc>
          <w:tcPr>
            <w:tcW w:w="2639" w:type="pct"/>
            <w:gridSpan w:val="3"/>
          </w:tcPr>
          <w:p w:rsidR="00924B29" w:rsidRPr="00057B8F" w:rsidRDefault="00924B29" w:rsidP="00A2675F">
            <w:pPr>
              <w:rPr>
                <w:sz w:val="20"/>
                <w:szCs w:val="16"/>
              </w:rPr>
            </w:pPr>
          </w:p>
        </w:tc>
      </w:tr>
    </w:tbl>
    <w:p w:rsidR="00AE28AF" w:rsidRPr="00692254" w:rsidRDefault="00AE28AF" w:rsidP="0081607C">
      <w:pPr>
        <w:pStyle w:val="3"/>
        <w:rPr>
          <w:color w:val="0070C0"/>
        </w:rPr>
      </w:pPr>
      <w:bookmarkStart w:id="1538" w:name="_Toc13650215"/>
      <w:r w:rsidRPr="00692254">
        <w:rPr>
          <w:color w:val="0070C0"/>
        </w:rPr>
        <w:t>Удмуртская Республика</w:t>
      </w:r>
      <w:bookmarkEnd w:id="1534"/>
      <w:bookmarkEnd w:id="1535"/>
      <w:bookmarkEnd w:id="1536"/>
      <w:bookmarkEnd w:id="1537"/>
      <w:bookmarkEnd w:id="1538"/>
    </w:p>
    <w:p w:rsidR="00692254" w:rsidRDefault="00692254" w:rsidP="00692254">
      <w:pPr>
        <w:pStyle w:val="14"/>
      </w:pPr>
      <w:bookmarkStart w:id="1539" w:name="_Toc343872015"/>
      <w:bookmarkStart w:id="1540" w:name="_Toc297134447"/>
      <w:bookmarkStart w:id="1541" w:name="_Toc304478972"/>
      <w:bookmarkStart w:id="1542" w:name="_Toc305761663"/>
      <w:bookmarkStart w:id="1543" w:name="_Toc320269363"/>
      <w:bookmarkStart w:id="1544" w:name="_Toc323282500"/>
      <w:bookmarkStart w:id="1545" w:name="_Toc323399269"/>
      <w:bookmarkStart w:id="1546" w:name="_Toc330485054"/>
      <w:r>
        <w:t>На территории субъекта РФ расположена Удмуртская энергосистема, входящая в состав ОЭС Урала (объединенная энергетическая система Урала).</w:t>
      </w:r>
    </w:p>
    <w:p w:rsidR="00692254" w:rsidRDefault="00692254" w:rsidP="00692254">
      <w:pPr>
        <w:pStyle w:val="14"/>
      </w:pPr>
      <w:r>
        <w:t xml:space="preserve">Функции оперативно-диспетчерского управления выполняет Филиал «Региональное диспетчерское управление энергосистем Пермского края, Удмуртской Республики и Кировской области» АО «СО ЕЭС» - Пермское </w:t>
      </w:r>
      <w:r>
        <w:lastRenderedPageBreak/>
        <w:t>РДУ. Взаимодействие с субъектами электроэнергетики, потребителями электрической энергии, органами власти осуществляет Представительство АО «СО ЕЭС» в Удмуртской Республике.</w:t>
      </w:r>
    </w:p>
    <w:p w:rsidR="00DA7EC8" w:rsidRPr="00057B8F" w:rsidRDefault="00DA7EC8" w:rsidP="00692254">
      <w:pPr>
        <w:pStyle w:val="14"/>
      </w:pPr>
      <w:r w:rsidRPr="00057B8F">
        <w:t xml:space="preserve">Действующий электроэнергетический комплекс Удмуртской Республики образуют: </w:t>
      </w:r>
    </w:p>
    <w:p w:rsidR="00DA7EC8" w:rsidRDefault="00DA7EC8" w:rsidP="00692254">
      <w:pPr>
        <w:pStyle w:val="14"/>
        <w:numPr>
          <w:ilvl w:val="0"/>
          <w:numId w:val="3"/>
        </w:numPr>
      </w:pPr>
      <w:r w:rsidRPr="00057B8F">
        <w:t xml:space="preserve">7 </w:t>
      </w:r>
      <w:r w:rsidR="00692254">
        <w:rPr>
          <w:color w:val="0070C0"/>
        </w:rPr>
        <w:t xml:space="preserve">тепловых </w:t>
      </w:r>
      <w:r w:rsidRPr="00057B8F">
        <w:t xml:space="preserve">электростанций суммарной установленной мощностью </w:t>
      </w:r>
      <w:r w:rsidR="00CF5B91" w:rsidRPr="00692254">
        <w:t>718 </w:t>
      </w:r>
      <w:r w:rsidRPr="00057B8F">
        <w:t>МВт;</w:t>
      </w:r>
    </w:p>
    <w:p w:rsidR="00692254" w:rsidRPr="004771D1" w:rsidRDefault="00692254" w:rsidP="00692254">
      <w:pPr>
        <w:pStyle w:val="14"/>
        <w:numPr>
          <w:ilvl w:val="0"/>
          <w:numId w:val="3"/>
        </w:numPr>
        <w:rPr>
          <w:color w:val="0070C0"/>
        </w:rPr>
      </w:pPr>
      <w:r>
        <w:rPr>
          <w:color w:val="0070C0"/>
        </w:rPr>
        <w:t>36316</w:t>
      </w:r>
      <w:r w:rsidRPr="004771D1">
        <w:rPr>
          <w:color w:val="0070C0"/>
        </w:rPr>
        <w:t xml:space="preserve"> </w:t>
      </w:r>
      <w:r>
        <w:rPr>
          <w:color w:val="0070C0"/>
        </w:rPr>
        <w:t xml:space="preserve">км </w:t>
      </w:r>
      <w:r w:rsidRPr="004771D1">
        <w:rPr>
          <w:color w:val="0070C0"/>
        </w:rPr>
        <w:t>линий электропередачи напряжением 0,4-</w:t>
      </w:r>
      <w:r>
        <w:rPr>
          <w:color w:val="0070C0"/>
        </w:rPr>
        <w:t>50</w:t>
      </w:r>
      <w:r w:rsidRPr="004771D1">
        <w:rPr>
          <w:color w:val="0070C0"/>
        </w:rPr>
        <w:t>0 кВ, в том числе:</w:t>
      </w:r>
    </w:p>
    <w:p w:rsidR="00DA7EC8" w:rsidRPr="00057B8F" w:rsidRDefault="00C646FE" w:rsidP="0002306E">
      <w:pPr>
        <w:pStyle w:val="14"/>
        <w:numPr>
          <w:ilvl w:val="0"/>
          <w:numId w:val="383"/>
        </w:numPr>
      </w:pPr>
      <w:r w:rsidRPr="00057B8F">
        <w:rPr>
          <w:szCs w:val="28"/>
        </w:rPr>
        <w:t>1816</w:t>
      </w:r>
      <w:r w:rsidR="00DA7EC8" w:rsidRPr="00057B8F">
        <w:rPr>
          <w:szCs w:val="28"/>
        </w:rPr>
        <w:t xml:space="preserve">  км линий</w:t>
      </w:r>
      <w:r w:rsidR="00DA7EC8" w:rsidRPr="00057B8F">
        <w:t xml:space="preserve"> электропередачи напряжением 220-500 кВ;</w:t>
      </w:r>
    </w:p>
    <w:p w:rsidR="00DA7EC8" w:rsidRPr="00057B8F" w:rsidRDefault="00C646FE" w:rsidP="0002306E">
      <w:pPr>
        <w:pStyle w:val="14"/>
        <w:numPr>
          <w:ilvl w:val="0"/>
          <w:numId w:val="383"/>
        </w:numPr>
      </w:pPr>
      <w:r w:rsidRPr="00057B8F">
        <w:rPr>
          <w:szCs w:val="28"/>
        </w:rPr>
        <w:t>34500</w:t>
      </w:r>
      <w:r w:rsidR="00DA7EC8" w:rsidRPr="00057B8F">
        <w:rPr>
          <w:szCs w:val="28"/>
        </w:rPr>
        <w:t xml:space="preserve"> км линий</w:t>
      </w:r>
      <w:r w:rsidR="00DA7EC8" w:rsidRPr="00057B8F">
        <w:t xml:space="preserve"> электропередачи напряжением 0,4-110 кВ;</w:t>
      </w:r>
    </w:p>
    <w:p w:rsidR="00692254" w:rsidRPr="004771D1" w:rsidRDefault="00692254" w:rsidP="00692254">
      <w:pPr>
        <w:pStyle w:val="14"/>
        <w:numPr>
          <w:ilvl w:val="0"/>
          <w:numId w:val="3"/>
        </w:numPr>
        <w:rPr>
          <w:color w:val="0070C0"/>
        </w:rPr>
      </w:pPr>
      <w:r>
        <w:rPr>
          <w:color w:val="0070C0"/>
        </w:rPr>
        <w:t>288</w:t>
      </w:r>
      <w:r w:rsidRPr="004771D1">
        <w:rPr>
          <w:color w:val="0070C0"/>
        </w:rPr>
        <w:t xml:space="preserve"> понизительны</w:t>
      </w:r>
      <w:r>
        <w:rPr>
          <w:color w:val="0070C0"/>
        </w:rPr>
        <w:t>х</w:t>
      </w:r>
      <w:r w:rsidRPr="004771D1">
        <w:rPr>
          <w:color w:val="0070C0"/>
        </w:rPr>
        <w:t xml:space="preserve"> подстанци</w:t>
      </w:r>
      <w:r>
        <w:rPr>
          <w:color w:val="0070C0"/>
        </w:rPr>
        <w:t>й</w:t>
      </w:r>
      <w:r w:rsidRPr="004771D1">
        <w:rPr>
          <w:color w:val="0070C0"/>
        </w:rPr>
        <w:t xml:space="preserve"> напряжением 35-</w:t>
      </w:r>
      <w:r>
        <w:rPr>
          <w:color w:val="0070C0"/>
        </w:rPr>
        <w:t>50</w:t>
      </w:r>
      <w:r w:rsidRPr="004771D1">
        <w:rPr>
          <w:color w:val="0070C0"/>
        </w:rPr>
        <w:t xml:space="preserve">0 кВ общей мощностью </w:t>
      </w:r>
      <w:r>
        <w:rPr>
          <w:color w:val="0070C0"/>
        </w:rPr>
        <w:t>8653</w:t>
      </w:r>
      <w:r w:rsidRPr="004771D1">
        <w:rPr>
          <w:color w:val="0070C0"/>
        </w:rPr>
        <w:t xml:space="preserve"> МВА</w:t>
      </w:r>
      <w:r>
        <w:rPr>
          <w:color w:val="0070C0"/>
        </w:rPr>
        <w:t>, в том числе:</w:t>
      </w:r>
    </w:p>
    <w:p w:rsidR="00DA7EC8" w:rsidRPr="00057B8F" w:rsidRDefault="00C646FE" w:rsidP="0002306E">
      <w:pPr>
        <w:pStyle w:val="14"/>
        <w:numPr>
          <w:ilvl w:val="0"/>
          <w:numId w:val="383"/>
        </w:numPr>
      </w:pPr>
      <w:r w:rsidRPr="00057B8F">
        <w:t xml:space="preserve">18 </w:t>
      </w:r>
      <w:r w:rsidR="00DA7EC8" w:rsidRPr="00057B8F">
        <w:t xml:space="preserve">понизительных подстанций напряжением 220-500 кВ общей мощностью </w:t>
      </w:r>
      <w:r w:rsidRPr="00057B8F">
        <w:rPr>
          <w:szCs w:val="28"/>
        </w:rPr>
        <w:t>3976</w:t>
      </w:r>
      <w:r w:rsidR="00DA7EC8" w:rsidRPr="00057B8F">
        <w:rPr>
          <w:szCs w:val="28"/>
        </w:rPr>
        <w:t xml:space="preserve"> </w:t>
      </w:r>
      <w:r w:rsidR="00DA7EC8" w:rsidRPr="00057B8F">
        <w:t>МВА;</w:t>
      </w:r>
    </w:p>
    <w:p w:rsidR="00DA7EC8" w:rsidRPr="00057B8F" w:rsidRDefault="00C646FE" w:rsidP="0002306E">
      <w:pPr>
        <w:pStyle w:val="14"/>
        <w:numPr>
          <w:ilvl w:val="0"/>
          <w:numId w:val="383"/>
        </w:numPr>
      </w:pPr>
      <w:r w:rsidRPr="00057B8F">
        <w:rPr>
          <w:szCs w:val="28"/>
        </w:rPr>
        <w:t>270</w:t>
      </w:r>
      <w:r w:rsidR="00DA7EC8" w:rsidRPr="00057B8F">
        <w:t xml:space="preserve"> понизительн</w:t>
      </w:r>
      <w:r w:rsidRPr="00057B8F">
        <w:t>ых</w:t>
      </w:r>
      <w:r w:rsidR="00DA7EC8" w:rsidRPr="00057B8F">
        <w:t xml:space="preserve"> подстанци</w:t>
      </w:r>
      <w:r w:rsidRPr="00057B8F">
        <w:t>й</w:t>
      </w:r>
      <w:r w:rsidR="00DA7EC8" w:rsidRPr="00057B8F">
        <w:t xml:space="preserve"> напряжением 35-110 кВ общей мощностью </w:t>
      </w:r>
      <w:r w:rsidRPr="00057B8F">
        <w:rPr>
          <w:szCs w:val="28"/>
        </w:rPr>
        <w:t>4677</w:t>
      </w:r>
      <w:r w:rsidR="00DA7EC8" w:rsidRPr="00057B8F">
        <w:rPr>
          <w:szCs w:val="28"/>
        </w:rPr>
        <w:t xml:space="preserve"> </w:t>
      </w:r>
      <w:r w:rsidR="00DA7EC8" w:rsidRPr="00057B8F">
        <w:t>МВА;</w:t>
      </w:r>
    </w:p>
    <w:p w:rsidR="00DA7EC8" w:rsidRPr="00692254" w:rsidRDefault="00C646FE" w:rsidP="00692254">
      <w:pPr>
        <w:pStyle w:val="14"/>
        <w:numPr>
          <w:ilvl w:val="0"/>
          <w:numId w:val="3"/>
        </w:numPr>
      </w:pPr>
      <w:r w:rsidRPr="00692254">
        <w:t>7300</w:t>
      </w:r>
      <w:r w:rsidR="00DA7EC8" w:rsidRPr="00692254">
        <w:t xml:space="preserve"> трансформаторных подстанций напряжением 6-10/0,4 кВ общей мощностью </w:t>
      </w:r>
      <w:r w:rsidRPr="00692254">
        <w:t>2500</w:t>
      </w:r>
      <w:r w:rsidR="00DA7EC8" w:rsidRPr="00692254">
        <w:t xml:space="preserve"> МВА.</w:t>
      </w:r>
    </w:p>
    <w:p w:rsidR="00DA7EC8" w:rsidRPr="00057B8F" w:rsidRDefault="00DA7EC8" w:rsidP="00DA7EC8">
      <w:pPr>
        <w:pStyle w:val="14"/>
      </w:pPr>
      <w:r w:rsidRPr="00057B8F">
        <w:t xml:space="preserve">В республике действуют 2 электростанции федерального значения суммарной электрической мощностью </w:t>
      </w:r>
      <w:r w:rsidR="00CF5B91" w:rsidRPr="00057B8F">
        <w:t>565,6</w:t>
      </w:r>
      <w:r w:rsidRPr="00057B8F">
        <w:t xml:space="preserve"> МВт, что составляет </w:t>
      </w:r>
      <w:r w:rsidR="00CF5B91" w:rsidRPr="00057B8F">
        <w:t>79</w:t>
      </w:r>
      <w:r w:rsidRPr="00057B8F">
        <w:t>% суммарной установленной электрической мощности объектов генерации республики.</w:t>
      </w:r>
    </w:p>
    <w:p w:rsidR="00DA7EC8" w:rsidRPr="00057B8F" w:rsidRDefault="00DA7EC8" w:rsidP="00DA7EC8">
      <w:pPr>
        <w:pStyle w:val="14"/>
      </w:pPr>
      <w:r w:rsidRPr="00057B8F">
        <w:t xml:space="preserve">По итогам </w:t>
      </w:r>
      <w:r w:rsidR="00C646FE" w:rsidRPr="00692254">
        <w:rPr>
          <w:color w:val="0070C0"/>
        </w:rPr>
        <w:t>201</w:t>
      </w:r>
      <w:r w:rsidR="00692254" w:rsidRPr="00692254">
        <w:rPr>
          <w:color w:val="0070C0"/>
        </w:rPr>
        <w:t>8</w:t>
      </w:r>
      <w:r w:rsidRPr="00057B8F">
        <w:t xml:space="preserve"> года Удмуртская Республика была энергодефицитным регионом. </w:t>
      </w:r>
      <w:r w:rsidRPr="00692254">
        <w:rPr>
          <w:color w:val="0070C0"/>
        </w:rPr>
        <w:t xml:space="preserve">В </w:t>
      </w:r>
      <w:r w:rsidR="00E106C2" w:rsidRPr="00692254">
        <w:rPr>
          <w:color w:val="0070C0"/>
        </w:rPr>
        <w:t>201</w:t>
      </w:r>
      <w:r w:rsidR="00692254" w:rsidRPr="00692254">
        <w:rPr>
          <w:color w:val="0070C0"/>
        </w:rPr>
        <w:t>8</w:t>
      </w:r>
      <w:r w:rsidRPr="00692254">
        <w:rPr>
          <w:color w:val="0070C0"/>
        </w:rPr>
        <w:t xml:space="preserve"> </w:t>
      </w:r>
      <w:r w:rsidRPr="00057B8F">
        <w:t xml:space="preserve">году производство электроэнергии в республике  </w:t>
      </w:r>
      <w:r w:rsidR="00692254">
        <w:rPr>
          <w:color w:val="0070C0"/>
        </w:rPr>
        <w:t>увеличилось</w:t>
      </w:r>
      <w:r w:rsidRPr="00057B8F">
        <w:t xml:space="preserve">  на </w:t>
      </w:r>
      <w:r w:rsidR="00692254">
        <w:rPr>
          <w:color w:val="0070C0"/>
        </w:rPr>
        <w:t>11,6</w:t>
      </w:r>
      <w:r w:rsidRPr="00057B8F">
        <w:t xml:space="preserve">% по сравнению с </w:t>
      </w:r>
      <w:r w:rsidR="00C646FE" w:rsidRPr="00692254">
        <w:rPr>
          <w:color w:val="0070C0"/>
        </w:rPr>
        <w:t>201</w:t>
      </w:r>
      <w:r w:rsidR="00692254" w:rsidRPr="00692254">
        <w:rPr>
          <w:color w:val="0070C0"/>
        </w:rPr>
        <w:t>7</w:t>
      </w:r>
      <w:r w:rsidRPr="00692254">
        <w:rPr>
          <w:color w:val="0070C0"/>
        </w:rPr>
        <w:t xml:space="preserve"> </w:t>
      </w:r>
      <w:r w:rsidRPr="00057B8F">
        <w:t xml:space="preserve">годом и составило </w:t>
      </w:r>
      <w:r w:rsidR="00692254">
        <w:rPr>
          <w:color w:val="0070C0"/>
        </w:rPr>
        <w:t>3847 </w:t>
      </w:r>
      <w:r w:rsidR="00692254">
        <w:t>млн. </w:t>
      </w:r>
      <w:r w:rsidRPr="00057B8F">
        <w:t xml:space="preserve">кВтч, потребление электроэнергии </w:t>
      </w:r>
      <w:r w:rsidR="00692254">
        <w:rPr>
          <w:color w:val="0070C0"/>
        </w:rPr>
        <w:t>снизилось</w:t>
      </w:r>
      <w:r w:rsidRPr="00057B8F">
        <w:t xml:space="preserve"> на </w:t>
      </w:r>
      <w:r w:rsidR="00692254">
        <w:rPr>
          <w:color w:val="0070C0"/>
        </w:rPr>
        <w:t>0,3</w:t>
      </w:r>
      <w:r w:rsidRPr="00057B8F">
        <w:t xml:space="preserve">% и составило </w:t>
      </w:r>
      <w:r w:rsidR="00692254">
        <w:rPr>
          <w:color w:val="0070C0"/>
        </w:rPr>
        <w:t>9801</w:t>
      </w:r>
      <w:r w:rsidRPr="00057B8F">
        <w:t> </w:t>
      </w:r>
      <w:r w:rsidR="00C646FE" w:rsidRPr="00057B8F">
        <w:t>млн. </w:t>
      </w:r>
      <w:r w:rsidRPr="00057B8F">
        <w:t xml:space="preserve">кВтч. Объем потребления электроэнергии в республике в </w:t>
      </w:r>
      <w:r w:rsidR="00C646FE" w:rsidRPr="00692254">
        <w:rPr>
          <w:color w:val="0070C0"/>
        </w:rPr>
        <w:t>201</w:t>
      </w:r>
      <w:r w:rsidR="00692254" w:rsidRPr="00692254">
        <w:rPr>
          <w:color w:val="0070C0"/>
        </w:rPr>
        <w:t>8</w:t>
      </w:r>
      <w:r w:rsidRPr="00692254">
        <w:rPr>
          <w:color w:val="0070C0"/>
        </w:rPr>
        <w:t xml:space="preserve"> </w:t>
      </w:r>
      <w:r w:rsidRPr="00057B8F">
        <w:t xml:space="preserve">году превысил объем производства </w:t>
      </w:r>
      <w:r w:rsidR="00C646FE" w:rsidRPr="00057B8F">
        <w:t xml:space="preserve">на </w:t>
      </w:r>
      <w:r w:rsidR="00692254">
        <w:rPr>
          <w:color w:val="0070C0"/>
        </w:rPr>
        <w:t>61</w:t>
      </w:r>
      <w:r w:rsidR="00C646FE" w:rsidRPr="00057B8F">
        <w:t>%</w:t>
      </w:r>
      <w:r w:rsidRPr="00057B8F">
        <w:t xml:space="preserve">. Дефицит электроэнергии в </w:t>
      </w:r>
      <w:r w:rsidRPr="00057B8F">
        <w:lastRenderedPageBreak/>
        <w:t>республике был покрыт за счет перетоков из соседних региональных энергосистем.</w:t>
      </w:r>
    </w:p>
    <w:p w:rsidR="00AE28AF" w:rsidRPr="00057B8F" w:rsidRDefault="00AE28AF" w:rsidP="0067692A">
      <w:pPr>
        <w:pStyle w:val="4"/>
      </w:pPr>
      <w:r w:rsidRPr="00057B8F">
        <w:t>Оценка возможного влияния планируемых для размещения объектов на комплексное развитие Удмуртской Республики</w:t>
      </w:r>
      <w:bookmarkEnd w:id="1539"/>
    </w:p>
    <w:p w:rsidR="00AE28AF" w:rsidRPr="00057B8F" w:rsidRDefault="00AE28AF" w:rsidP="00AE28AF">
      <w:pPr>
        <w:pStyle w:val="14"/>
      </w:pPr>
      <w:r w:rsidRPr="00057B8F">
        <w:t>Целью развития электроэнергетики Удмуртской Республики является обеспечение надежного и эффективного энергоснабжения потребителей и полноценного удовлетворения потребностей экономики республики в электрической и тепловой энергии с учетом Программы социально-экономического развития Удмуртской Республики.</w:t>
      </w:r>
    </w:p>
    <w:p w:rsidR="00AE28AF" w:rsidRPr="00057B8F" w:rsidRDefault="00AE28AF" w:rsidP="00AE28AF">
      <w:pPr>
        <w:pStyle w:val="14"/>
      </w:pPr>
      <w:r w:rsidRPr="00057B8F">
        <w:t>Совершенствование энергетической инфраструктуры Удмуртской Республики тесно связано с инновационным развитием добычи полезных ископаемых, машиностроения и металлообработки (включая приборостроение, производство электрооборудования, автомобилестроение, производство вооружений),</w:t>
      </w:r>
      <w:r w:rsidR="00447C2C" w:rsidRPr="00057B8F">
        <w:t xml:space="preserve"> </w:t>
      </w:r>
      <w:r w:rsidRPr="00057B8F">
        <w:t>торговли, транспорта и связи, сельского хозяйства, лесного хозяйства, строительной индустрии.</w:t>
      </w:r>
    </w:p>
    <w:p w:rsidR="00AE28AF" w:rsidRPr="00057B8F" w:rsidRDefault="00AE28AF" w:rsidP="00AE28AF">
      <w:pPr>
        <w:pStyle w:val="14"/>
      </w:pPr>
      <w:r w:rsidRPr="00057B8F">
        <w:t>Строительство новых и расширение существующих объектов электроэнергетики в Удмуртской Республике направлены прежде всего на</w:t>
      </w:r>
      <w:r w:rsidR="00447C2C" w:rsidRPr="00057B8F">
        <w:t xml:space="preserve"> </w:t>
      </w:r>
      <w:r w:rsidRPr="00057B8F">
        <w:t>энергообеспечение стратегических проектов, в числе которых:</w:t>
      </w:r>
    </w:p>
    <w:p w:rsidR="00AE28AF" w:rsidRPr="00057B8F" w:rsidRDefault="00AE28AF" w:rsidP="006A1424">
      <w:pPr>
        <w:pStyle w:val="14"/>
        <w:numPr>
          <w:ilvl w:val="0"/>
          <w:numId w:val="7"/>
        </w:numPr>
      </w:pPr>
      <w:r w:rsidRPr="00057B8F">
        <w:t>развитие высокотехнологичных производств (приборостроение и производство электрооборудования, нефтегазовое оборудование, автокомпоненты);</w:t>
      </w:r>
    </w:p>
    <w:p w:rsidR="00AE28AF" w:rsidRPr="00057B8F" w:rsidRDefault="00AE28AF" w:rsidP="006A1424">
      <w:pPr>
        <w:pStyle w:val="14"/>
        <w:numPr>
          <w:ilvl w:val="0"/>
          <w:numId w:val="7"/>
        </w:numPr>
      </w:pPr>
      <w:r w:rsidRPr="00057B8F">
        <w:t>модернизация традиционных секторов промышленной специализации области (добыча нефти, оборонно-промышленный комплекс, автомобилестроение, металлургия, лесопромышленный комплекс, агропромышленный комплекс, легкая промышленность);</w:t>
      </w:r>
    </w:p>
    <w:p w:rsidR="00AE28AF" w:rsidRPr="00057B8F" w:rsidRDefault="00AE28AF" w:rsidP="006A1424">
      <w:pPr>
        <w:pStyle w:val="14"/>
        <w:numPr>
          <w:ilvl w:val="0"/>
          <w:numId w:val="7"/>
        </w:numPr>
      </w:pPr>
      <w:r w:rsidRPr="00057B8F">
        <w:t xml:space="preserve">строительство завода по производству лекарственных препаратов и изделий медицинского назначения; </w:t>
      </w:r>
    </w:p>
    <w:p w:rsidR="00AE28AF" w:rsidRPr="00057B8F" w:rsidRDefault="00AE28AF" w:rsidP="006A1424">
      <w:pPr>
        <w:pStyle w:val="14"/>
        <w:numPr>
          <w:ilvl w:val="0"/>
          <w:numId w:val="7"/>
        </w:numPr>
      </w:pPr>
      <w:r w:rsidRPr="00057B8F">
        <w:lastRenderedPageBreak/>
        <w:t>развитие рыбоводческого комплекса для обеспечения потребительского рынка живой рыбой солоноводных (морских) видов;</w:t>
      </w:r>
    </w:p>
    <w:p w:rsidR="00AE28AF" w:rsidRPr="00057B8F" w:rsidRDefault="00AE28AF" w:rsidP="006A1424">
      <w:pPr>
        <w:pStyle w:val="14"/>
        <w:numPr>
          <w:ilvl w:val="0"/>
          <w:numId w:val="7"/>
        </w:numPr>
      </w:pPr>
      <w:r w:rsidRPr="00057B8F">
        <w:t>создание новых высокотехнологичных сельскохозяйственных производств.</w:t>
      </w:r>
    </w:p>
    <w:p w:rsidR="00AE28AF" w:rsidRPr="00057B8F" w:rsidRDefault="00AE28AF" w:rsidP="00AE28AF">
      <w:pPr>
        <w:pStyle w:val="14"/>
      </w:pPr>
      <w:r w:rsidRPr="00057B8F">
        <w:t xml:space="preserve">Таким образом, строительство новых и расширение существующих объектов электроэнергетики федерального значения в Удмуртской Республике обеспечит энергетические потребности территории, создаст дополнительные рабочие места и условия для стабильного повышения качества жизни населения, будет способствовать масштабному внедрению инноваций и динамичному социально-экономическому развитию региона в долгосрочной перспективе. </w:t>
      </w:r>
    </w:p>
    <w:p w:rsidR="00AE28AF" w:rsidRPr="00057B8F" w:rsidRDefault="00AE28AF" w:rsidP="0081607C">
      <w:pPr>
        <w:pStyle w:val="4"/>
      </w:pPr>
      <w:bookmarkStart w:id="1547" w:name="_Toc343872016"/>
      <w:r w:rsidRPr="00057B8F">
        <w:t>Электростанции федерального значения в Удмуртской Республике</w:t>
      </w:r>
      <w:bookmarkEnd w:id="1540"/>
      <w:bookmarkEnd w:id="1541"/>
      <w:bookmarkEnd w:id="1542"/>
      <w:bookmarkEnd w:id="1543"/>
      <w:bookmarkEnd w:id="1544"/>
      <w:bookmarkEnd w:id="1545"/>
      <w:bookmarkEnd w:id="1546"/>
      <w:bookmarkEnd w:id="1547"/>
    </w:p>
    <w:p w:rsidR="008D4CA1" w:rsidRPr="00057B8F" w:rsidRDefault="008D4CA1" w:rsidP="008D4CA1">
      <w:pPr>
        <w:pStyle w:val="5"/>
      </w:pPr>
      <w:bookmarkStart w:id="1548" w:name="_Toc264997416"/>
      <w:bookmarkStart w:id="1549" w:name="_Toc299954425"/>
      <w:bookmarkStart w:id="1550" w:name="_Toc303614831"/>
      <w:bookmarkStart w:id="1551" w:name="_Toc304478974"/>
      <w:bookmarkStart w:id="1552" w:name="_Toc305761665"/>
      <w:bookmarkStart w:id="1553" w:name="_Toc320269365"/>
      <w:bookmarkStart w:id="1554" w:name="_Toc323282501"/>
      <w:bookmarkStart w:id="1555" w:name="_Toc343872017"/>
      <w:bookmarkStart w:id="1556" w:name="_Toc267328101"/>
      <w:r w:rsidRPr="00057B8F">
        <w:t xml:space="preserve">Ижевская ТЭЦ-1 </w:t>
      </w:r>
    </w:p>
    <w:p w:rsidR="00C646FE" w:rsidRPr="00057B8F" w:rsidRDefault="008D4CA1" w:rsidP="00DA7EC8">
      <w:pPr>
        <w:pStyle w:val="14"/>
      </w:pPr>
      <w:r w:rsidRPr="00057B8F">
        <w:t>Ижевская ТЭЦ-1 (</w:t>
      </w:r>
      <w:r w:rsidR="00E106C2" w:rsidRPr="00057B8F">
        <w:t>266,6</w:t>
      </w:r>
      <w:r w:rsidR="00DA7EC8" w:rsidRPr="00057B8F">
        <w:t xml:space="preserve"> МВт, 643,8 Гкал/час) входит в </w:t>
      </w:r>
      <w:r w:rsidR="00C646FE" w:rsidRPr="00057B8F">
        <w:t xml:space="preserve">филиал «Удмуртский» </w:t>
      </w:r>
      <w:r w:rsidR="00DA7EC8" w:rsidRPr="00057B8F">
        <w:t>ПАО «Т Плюс». Расположена в г. Ижевск Республики Удмуртия. Введена в эксплуатацию в 1934 году. Первая ТЭС, построенная в Удмуртии. Топливо - природный газ, мазут. Основные потребители - промышленные предприятия, социальная сфера и население Ленинского района г. Ижевск, АО «Концерн «Калашников», </w:t>
      </w:r>
      <w:r w:rsidR="00E106C2" w:rsidRPr="00057B8F">
        <w:t>П</w:t>
      </w:r>
      <w:r w:rsidR="00DA7EC8" w:rsidRPr="00057B8F">
        <w:t xml:space="preserve">АО «Ижсталь», ООО «Ижевский завод керамических материалов». </w:t>
      </w:r>
    </w:p>
    <w:p w:rsidR="00DA7EC8" w:rsidRPr="00057B8F" w:rsidRDefault="00DA7EC8" w:rsidP="00DA7EC8">
      <w:pPr>
        <w:pStyle w:val="14"/>
      </w:pPr>
      <w:r w:rsidRPr="00057B8F">
        <w:t>В 2014 году введен в эксплуатацию парогазовый энергоблок мощностью 230,6 МВт.</w:t>
      </w:r>
      <w:r w:rsidR="00C646FE" w:rsidRPr="00057B8F">
        <w:t xml:space="preserve"> В декабре 2017 года на ТЭЦ была выведена из эксплуатации турбина ст. №1 мощностью 12 МВт.</w:t>
      </w:r>
      <w:r w:rsidR="00E106C2" w:rsidRPr="00057B8F">
        <w:t xml:space="preserve"> В мае 2018 года  была выведена из эксплуатации турбина ст. №7 мощностью 12 МВт.</w:t>
      </w:r>
    </w:p>
    <w:p w:rsidR="00AE28AF" w:rsidRPr="00057B8F" w:rsidRDefault="00AE28AF" w:rsidP="008D4CA1">
      <w:pPr>
        <w:pStyle w:val="5"/>
      </w:pPr>
      <w:r w:rsidRPr="00057B8F">
        <w:t>Ижевская ТЭЦ-2</w:t>
      </w:r>
      <w:bookmarkEnd w:id="1548"/>
      <w:bookmarkEnd w:id="1549"/>
      <w:bookmarkEnd w:id="1550"/>
      <w:bookmarkEnd w:id="1551"/>
      <w:bookmarkEnd w:id="1552"/>
      <w:bookmarkEnd w:id="1553"/>
      <w:bookmarkEnd w:id="1554"/>
      <w:bookmarkEnd w:id="1555"/>
      <w:r w:rsidRPr="00057B8F">
        <w:t xml:space="preserve"> </w:t>
      </w:r>
      <w:bookmarkEnd w:id="1556"/>
    </w:p>
    <w:p w:rsidR="00692254" w:rsidRDefault="00AE28AF" w:rsidP="00DA7EC8">
      <w:pPr>
        <w:pStyle w:val="14"/>
      </w:pPr>
      <w:r w:rsidRPr="00057B8F">
        <w:t>Ижевская ТЭЦ-2 (</w:t>
      </w:r>
      <w:r w:rsidR="00DA7EC8" w:rsidRPr="00057B8F">
        <w:t xml:space="preserve">390 МВт, 1474 Гкал/час) входит в </w:t>
      </w:r>
      <w:r w:rsidR="00C646FE" w:rsidRPr="00057B8F">
        <w:t>филиал «Удмуртский»</w:t>
      </w:r>
      <w:r w:rsidR="00DA7EC8" w:rsidRPr="00057B8F">
        <w:t xml:space="preserve"> ПАО «Т Плюс». Расположена в г. Ижевск Республики Удмуртия. Самая крупная ТЭС Удмуртской энергосистемы. Введена в </w:t>
      </w:r>
      <w:r w:rsidR="00DA7EC8" w:rsidRPr="00057B8F">
        <w:lastRenderedPageBreak/>
        <w:t xml:space="preserve">эксплуатацию в </w:t>
      </w:r>
      <w:r w:rsidR="004E15E3" w:rsidRPr="00057B8F">
        <w:t>1982</w:t>
      </w:r>
      <w:r w:rsidR="00DA7EC8" w:rsidRPr="00057B8F">
        <w:t xml:space="preserve"> году. Топливо - уголь кузнецкий марки СС, природный газ, мазут. Обеспечивает около 30% электроэнергии, потребляемой Республикой Удмуртия, и две трети централизованного теплоснабжения Ижевска. Основные потребители - ОАО «Удмуртнефть», ПАО «Белкамнефть», АО «Концерн «Калашников», АО «ИЭМЗ «Купол», жилищно-коммунальный сектор Ижевска. </w:t>
      </w:r>
    </w:p>
    <w:p w:rsidR="00DA7EC8" w:rsidRPr="00057B8F" w:rsidRDefault="00DA7EC8" w:rsidP="00DA7EC8">
      <w:pPr>
        <w:pStyle w:val="14"/>
      </w:pPr>
      <w:r w:rsidRPr="00057B8F">
        <w:t xml:space="preserve">В 2009 году на станции выполнен капитальный ремонт турбины №2 с полным разбором и заменой всех выработавших ресурс деталей турбоагрегата. </w:t>
      </w:r>
    </w:p>
    <w:p w:rsidR="00AE28AF" w:rsidRPr="00057B8F" w:rsidRDefault="00AE28AF" w:rsidP="0081607C">
      <w:pPr>
        <w:pStyle w:val="4"/>
      </w:pPr>
      <w:bookmarkStart w:id="1557" w:name="_Toc343872018"/>
      <w:r w:rsidRPr="00057B8F">
        <w:t>Действующие объекты</w:t>
      </w:r>
      <w:bookmarkEnd w:id="1557"/>
    </w:p>
    <w:p w:rsidR="00AE28AF" w:rsidRPr="00057B8F" w:rsidRDefault="00AE28AF" w:rsidP="0081607C">
      <w:pPr>
        <w:pStyle w:val="6"/>
      </w:pPr>
      <w:r w:rsidRPr="00057B8F">
        <w:t>Действующие электростанции мощностью 100 МВт и более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8"/>
        <w:gridCol w:w="1818"/>
        <w:gridCol w:w="706"/>
        <w:gridCol w:w="2978"/>
        <w:gridCol w:w="1702"/>
        <w:gridCol w:w="1949"/>
      </w:tblGrid>
      <w:tr w:rsidR="00057B8F" w:rsidRPr="00057B8F" w:rsidTr="00CC276E">
        <w:trPr>
          <w:cantSplit/>
          <w:tblHeader/>
        </w:trPr>
        <w:tc>
          <w:tcPr>
            <w:tcW w:w="218" w:type="pct"/>
            <w:shd w:val="clear" w:color="auto" w:fill="auto"/>
          </w:tcPr>
          <w:p w:rsidR="00AE28AF" w:rsidRPr="00057B8F" w:rsidRDefault="00AE28AF" w:rsidP="000E7FE6">
            <w:pPr>
              <w:keepNext/>
              <w:keepLines/>
              <w:jc w:val="center"/>
              <w:rPr>
                <w:bCs/>
                <w:sz w:val="20"/>
                <w:szCs w:val="16"/>
              </w:rPr>
            </w:pPr>
            <w:r w:rsidRPr="00057B8F">
              <w:rPr>
                <w:bCs/>
                <w:sz w:val="20"/>
                <w:szCs w:val="16"/>
              </w:rPr>
              <w:t>№</w:t>
            </w:r>
          </w:p>
        </w:tc>
        <w:tc>
          <w:tcPr>
            <w:tcW w:w="950" w:type="pct"/>
            <w:shd w:val="clear" w:color="auto" w:fill="auto"/>
          </w:tcPr>
          <w:p w:rsidR="00AE28AF" w:rsidRPr="00057B8F" w:rsidRDefault="00AE28AF" w:rsidP="000E7FE6">
            <w:pPr>
              <w:keepNext/>
              <w:keepLines/>
              <w:rPr>
                <w:bCs/>
                <w:sz w:val="20"/>
                <w:szCs w:val="16"/>
              </w:rPr>
            </w:pPr>
            <w:r w:rsidRPr="00057B8F">
              <w:rPr>
                <w:bCs/>
                <w:sz w:val="20"/>
                <w:szCs w:val="16"/>
              </w:rPr>
              <w:t>Электростанция</w:t>
            </w:r>
          </w:p>
        </w:tc>
        <w:tc>
          <w:tcPr>
            <w:tcW w:w="369" w:type="pct"/>
            <w:shd w:val="clear" w:color="auto" w:fill="auto"/>
          </w:tcPr>
          <w:p w:rsidR="00AE28AF" w:rsidRPr="00057B8F" w:rsidDel="001140ED" w:rsidRDefault="00AE28AF" w:rsidP="000E7FE6">
            <w:pPr>
              <w:keepNext/>
              <w:keepLines/>
              <w:jc w:val="center"/>
              <w:rPr>
                <w:bCs/>
                <w:sz w:val="20"/>
                <w:szCs w:val="16"/>
              </w:rPr>
            </w:pPr>
            <w:r w:rsidRPr="00057B8F">
              <w:rPr>
                <w:bCs/>
                <w:sz w:val="20"/>
                <w:szCs w:val="16"/>
              </w:rPr>
              <w:t>Тип</w:t>
            </w:r>
          </w:p>
        </w:tc>
        <w:tc>
          <w:tcPr>
            <w:tcW w:w="1556" w:type="pct"/>
            <w:shd w:val="clear" w:color="auto" w:fill="auto"/>
          </w:tcPr>
          <w:p w:rsidR="00AE28AF" w:rsidRPr="00057B8F" w:rsidRDefault="00AE28AF" w:rsidP="000E7FE6">
            <w:pPr>
              <w:keepNext/>
              <w:keepLines/>
              <w:jc w:val="center"/>
              <w:rPr>
                <w:bCs/>
                <w:sz w:val="20"/>
                <w:szCs w:val="16"/>
              </w:rPr>
            </w:pPr>
            <w:r w:rsidRPr="00057B8F">
              <w:rPr>
                <w:bCs/>
                <w:sz w:val="20"/>
                <w:szCs w:val="16"/>
              </w:rPr>
              <w:t>Установленная мощность, МВт</w:t>
            </w:r>
          </w:p>
        </w:tc>
        <w:tc>
          <w:tcPr>
            <w:tcW w:w="889" w:type="pct"/>
            <w:shd w:val="clear" w:color="auto" w:fill="auto"/>
          </w:tcPr>
          <w:p w:rsidR="00AE28AF" w:rsidRPr="00057B8F" w:rsidRDefault="00AE28AF" w:rsidP="000E7FE6">
            <w:pPr>
              <w:keepNext/>
              <w:keepLines/>
              <w:rPr>
                <w:bCs/>
                <w:sz w:val="20"/>
                <w:szCs w:val="16"/>
              </w:rPr>
            </w:pPr>
            <w:r w:rsidRPr="00057B8F">
              <w:rPr>
                <w:bCs/>
                <w:sz w:val="20"/>
                <w:szCs w:val="16"/>
              </w:rPr>
              <w:t>Топливо</w:t>
            </w:r>
          </w:p>
        </w:tc>
        <w:tc>
          <w:tcPr>
            <w:tcW w:w="1019" w:type="pct"/>
            <w:shd w:val="clear" w:color="auto" w:fill="auto"/>
          </w:tcPr>
          <w:p w:rsidR="00AE28AF" w:rsidRPr="00057B8F" w:rsidRDefault="00AE28AF" w:rsidP="000E7FE6">
            <w:pPr>
              <w:keepNext/>
              <w:keepLines/>
              <w:rPr>
                <w:bCs/>
                <w:sz w:val="20"/>
                <w:szCs w:val="16"/>
              </w:rPr>
            </w:pPr>
            <w:r w:rsidRPr="00057B8F">
              <w:rPr>
                <w:bCs/>
                <w:sz w:val="20"/>
                <w:szCs w:val="16"/>
              </w:rPr>
              <w:t>Компания</w:t>
            </w:r>
          </w:p>
        </w:tc>
      </w:tr>
      <w:tr w:rsidR="00057B8F" w:rsidRPr="00057B8F" w:rsidTr="00CC276E">
        <w:trPr>
          <w:cantSplit/>
        </w:trPr>
        <w:tc>
          <w:tcPr>
            <w:tcW w:w="218" w:type="pct"/>
            <w:shd w:val="clear" w:color="auto" w:fill="auto"/>
          </w:tcPr>
          <w:p w:rsidR="008D4CA1" w:rsidRPr="00057B8F" w:rsidRDefault="008D4CA1" w:rsidP="0002306E">
            <w:pPr>
              <w:keepNext/>
              <w:keepLines/>
              <w:numPr>
                <w:ilvl w:val="0"/>
                <w:numId w:val="329"/>
              </w:numPr>
              <w:ind w:left="0" w:firstLine="0"/>
              <w:rPr>
                <w:sz w:val="20"/>
                <w:szCs w:val="16"/>
              </w:rPr>
            </w:pPr>
          </w:p>
        </w:tc>
        <w:tc>
          <w:tcPr>
            <w:tcW w:w="950" w:type="pct"/>
            <w:shd w:val="clear" w:color="auto" w:fill="auto"/>
          </w:tcPr>
          <w:p w:rsidR="008D4CA1" w:rsidRPr="00057B8F" w:rsidRDefault="008D4CA1" w:rsidP="000E7FE6">
            <w:pPr>
              <w:keepNext/>
              <w:keepLines/>
              <w:rPr>
                <w:sz w:val="20"/>
                <w:szCs w:val="16"/>
              </w:rPr>
            </w:pPr>
            <w:r w:rsidRPr="00057B8F">
              <w:rPr>
                <w:sz w:val="20"/>
                <w:szCs w:val="16"/>
              </w:rPr>
              <w:t>Ижевская ТЭЦ-1</w:t>
            </w:r>
          </w:p>
        </w:tc>
        <w:tc>
          <w:tcPr>
            <w:tcW w:w="369" w:type="pct"/>
            <w:shd w:val="clear" w:color="auto" w:fill="auto"/>
          </w:tcPr>
          <w:p w:rsidR="008D4CA1" w:rsidRPr="00057B8F" w:rsidRDefault="008D4CA1" w:rsidP="000E7FE6">
            <w:pPr>
              <w:keepNext/>
              <w:keepLines/>
              <w:jc w:val="center"/>
              <w:rPr>
                <w:sz w:val="20"/>
                <w:szCs w:val="16"/>
              </w:rPr>
            </w:pPr>
            <w:r w:rsidRPr="00057B8F">
              <w:rPr>
                <w:sz w:val="20"/>
                <w:szCs w:val="16"/>
              </w:rPr>
              <w:t>ТЭС</w:t>
            </w:r>
          </w:p>
        </w:tc>
        <w:tc>
          <w:tcPr>
            <w:tcW w:w="1556" w:type="pct"/>
            <w:shd w:val="clear" w:color="auto" w:fill="auto"/>
          </w:tcPr>
          <w:p w:rsidR="008D4CA1" w:rsidRPr="00057B8F" w:rsidRDefault="00CF5B91" w:rsidP="000E7FE6">
            <w:pPr>
              <w:keepNext/>
              <w:keepLines/>
              <w:jc w:val="center"/>
              <w:rPr>
                <w:sz w:val="20"/>
                <w:szCs w:val="16"/>
              </w:rPr>
            </w:pPr>
            <w:r w:rsidRPr="00057B8F">
              <w:rPr>
                <w:sz w:val="20"/>
                <w:szCs w:val="16"/>
              </w:rPr>
              <w:t>266,6</w:t>
            </w:r>
          </w:p>
        </w:tc>
        <w:tc>
          <w:tcPr>
            <w:tcW w:w="889" w:type="pct"/>
            <w:shd w:val="clear" w:color="auto" w:fill="auto"/>
          </w:tcPr>
          <w:p w:rsidR="008D4CA1" w:rsidRPr="00057B8F" w:rsidRDefault="008D4CA1" w:rsidP="008D4CA1">
            <w:pPr>
              <w:keepNext/>
              <w:keepLines/>
              <w:rPr>
                <w:sz w:val="20"/>
                <w:szCs w:val="16"/>
              </w:rPr>
            </w:pPr>
            <w:r w:rsidRPr="00057B8F">
              <w:rPr>
                <w:sz w:val="20"/>
                <w:szCs w:val="16"/>
              </w:rPr>
              <w:t>Газ, мазут</w:t>
            </w:r>
          </w:p>
        </w:tc>
        <w:tc>
          <w:tcPr>
            <w:tcW w:w="1019" w:type="pct"/>
            <w:shd w:val="clear" w:color="auto" w:fill="auto"/>
          </w:tcPr>
          <w:p w:rsidR="008D4CA1" w:rsidRPr="00057B8F" w:rsidRDefault="00AE266B" w:rsidP="00CC276E">
            <w:pPr>
              <w:keepNext/>
              <w:keepLines/>
              <w:rPr>
                <w:sz w:val="20"/>
                <w:szCs w:val="16"/>
              </w:rPr>
            </w:pPr>
            <w:r w:rsidRPr="00057B8F">
              <w:rPr>
                <w:sz w:val="20"/>
                <w:szCs w:val="16"/>
              </w:rPr>
              <w:t>ПАО «Т П</w:t>
            </w:r>
            <w:r w:rsidR="00CC276E" w:rsidRPr="00057B8F">
              <w:rPr>
                <w:sz w:val="20"/>
                <w:szCs w:val="16"/>
              </w:rPr>
              <w:t>люс</w:t>
            </w:r>
            <w:r w:rsidRPr="00057B8F">
              <w:rPr>
                <w:sz w:val="20"/>
                <w:szCs w:val="16"/>
              </w:rPr>
              <w:t>»</w:t>
            </w:r>
          </w:p>
        </w:tc>
      </w:tr>
      <w:tr w:rsidR="00057B8F" w:rsidRPr="00057B8F" w:rsidTr="00CC276E">
        <w:trPr>
          <w:cantSplit/>
        </w:trPr>
        <w:tc>
          <w:tcPr>
            <w:tcW w:w="218" w:type="pct"/>
            <w:shd w:val="clear" w:color="auto" w:fill="auto"/>
          </w:tcPr>
          <w:p w:rsidR="008D4CA1" w:rsidRPr="00057B8F" w:rsidRDefault="008D4CA1" w:rsidP="0002306E">
            <w:pPr>
              <w:keepNext/>
              <w:keepLines/>
              <w:numPr>
                <w:ilvl w:val="0"/>
                <w:numId w:val="329"/>
              </w:numPr>
              <w:ind w:left="0" w:firstLine="0"/>
              <w:rPr>
                <w:sz w:val="20"/>
                <w:szCs w:val="16"/>
              </w:rPr>
            </w:pPr>
          </w:p>
        </w:tc>
        <w:tc>
          <w:tcPr>
            <w:tcW w:w="950" w:type="pct"/>
            <w:shd w:val="clear" w:color="auto" w:fill="auto"/>
          </w:tcPr>
          <w:p w:rsidR="008D4CA1" w:rsidRPr="00057B8F" w:rsidRDefault="008D4CA1" w:rsidP="000E7FE6">
            <w:pPr>
              <w:keepNext/>
              <w:keepLines/>
              <w:rPr>
                <w:sz w:val="20"/>
                <w:szCs w:val="16"/>
              </w:rPr>
            </w:pPr>
            <w:r w:rsidRPr="00057B8F">
              <w:rPr>
                <w:sz w:val="20"/>
                <w:szCs w:val="16"/>
              </w:rPr>
              <w:t>Ижевская ТЭЦ-2</w:t>
            </w:r>
          </w:p>
        </w:tc>
        <w:tc>
          <w:tcPr>
            <w:tcW w:w="369" w:type="pct"/>
            <w:shd w:val="clear" w:color="auto" w:fill="auto"/>
          </w:tcPr>
          <w:p w:rsidR="008D4CA1" w:rsidRPr="00057B8F" w:rsidRDefault="008D4CA1" w:rsidP="000E7FE6">
            <w:pPr>
              <w:keepNext/>
              <w:keepLines/>
              <w:jc w:val="center"/>
              <w:rPr>
                <w:sz w:val="20"/>
                <w:szCs w:val="16"/>
              </w:rPr>
            </w:pPr>
            <w:r w:rsidRPr="00057B8F">
              <w:rPr>
                <w:sz w:val="20"/>
                <w:szCs w:val="16"/>
              </w:rPr>
              <w:t>ТЭС</w:t>
            </w:r>
          </w:p>
        </w:tc>
        <w:tc>
          <w:tcPr>
            <w:tcW w:w="1556" w:type="pct"/>
            <w:shd w:val="clear" w:color="auto" w:fill="auto"/>
          </w:tcPr>
          <w:p w:rsidR="008D4CA1" w:rsidRPr="00057B8F" w:rsidRDefault="008D4CA1" w:rsidP="000E7FE6">
            <w:pPr>
              <w:keepNext/>
              <w:keepLines/>
              <w:jc w:val="center"/>
              <w:rPr>
                <w:sz w:val="20"/>
                <w:szCs w:val="16"/>
              </w:rPr>
            </w:pPr>
            <w:r w:rsidRPr="00057B8F">
              <w:rPr>
                <w:sz w:val="20"/>
                <w:szCs w:val="16"/>
              </w:rPr>
              <w:t>390</w:t>
            </w:r>
          </w:p>
        </w:tc>
        <w:tc>
          <w:tcPr>
            <w:tcW w:w="889" w:type="pct"/>
            <w:shd w:val="clear" w:color="auto" w:fill="auto"/>
          </w:tcPr>
          <w:p w:rsidR="008D4CA1" w:rsidRPr="00057B8F" w:rsidRDefault="008D4CA1" w:rsidP="000E7FE6">
            <w:pPr>
              <w:keepNext/>
              <w:keepLines/>
              <w:rPr>
                <w:sz w:val="20"/>
                <w:szCs w:val="16"/>
              </w:rPr>
            </w:pPr>
            <w:r w:rsidRPr="00057B8F">
              <w:rPr>
                <w:sz w:val="20"/>
                <w:szCs w:val="16"/>
              </w:rPr>
              <w:t>Газ, мазут, уголь</w:t>
            </w:r>
          </w:p>
        </w:tc>
        <w:tc>
          <w:tcPr>
            <w:tcW w:w="1019" w:type="pct"/>
            <w:shd w:val="clear" w:color="auto" w:fill="auto"/>
          </w:tcPr>
          <w:p w:rsidR="008D4CA1" w:rsidRPr="00057B8F" w:rsidRDefault="00AE266B" w:rsidP="00CC276E">
            <w:pPr>
              <w:keepNext/>
              <w:keepLines/>
              <w:rPr>
                <w:sz w:val="20"/>
                <w:szCs w:val="16"/>
              </w:rPr>
            </w:pPr>
            <w:r w:rsidRPr="00057B8F">
              <w:rPr>
                <w:sz w:val="20"/>
                <w:szCs w:val="16"/>
              </w:rPr>
              <w:t>ПАО «Т П</w:t>
            </w:r>
            <w:r w:rsidR="00CC276E" w:rsidRPr="00057B8F">
              <w:rPr>
                <w:sz w:val="20"/>
                <w:szCs w:val="16"/>
              </w:rPr>
              <w:t>люс</w:t>
            </w:r>
            <w:r w:rsidRPr="00057B8F">
              <w:rPr>
                <w:sz w:val="20"/>
                <w:szCs w:val="16"/>
              </w:rPr>
              <w:t>»</w:t>
            </w:r>
          </w:p>
        </w:tc>
      </w:tr>
      <w:tr w:rsidR="00057B8F" w:rsidRPr="00057B8F" w:rsidTr="00CC276E">
        <w:trPr>
          <w:cantSplit/>
        </w:trPr>
        <w:tc>
          <w:tcPr>
            <w:tcW w:w="1168" w:type="pct"/>
            <w:gridSpan w:val="2"/>
            <w:shd w:val="clear" w:color="auto" w:fill="auto"/>
          </w:tcPr>
          <w:p w:rsidR="008D4CA1" w:rsidRPr="00057B8F" w:rsidRDefault="008D4CA1" w:rsidP="00527117">
            <w:pPr>
              <w:rPr>
                <w:sz w:val="20"/>
                <w:szCs w:val="16"/>
              </w:rPr>
            </w:pPr>
            <w:r w:rsidRPr="00057B8F">
              <w:rPr>
                <w:sz w:val="20"/>
                <w:szCs w:val="16"/>
              </w:rPr>
              <w:t>Всего</w:t>
            </w:r>
          </w:p>
        </w:tc>
        <w:tc>
          <w:tcPr>
            <w:tcW w:w="369" w:type="pct"/>
            <w:shd w:val="clear" w:color="auto" w:fill="auto"/>
          </w:tcPr>
          <w:p w:rsidR="008D4CA1" w:rsidRPr="00057B8F" w:rsidRDefault="008D4CA1" w:rsidP="000E7FE6">
            <w:pPr>
              <w:jc w:val="center"/>
              <w:rPr>
                <w:sz w:val="20"/>
                <w:szCs w:val="16"/>
              </w:rPr>
            </w:pPr>
          </w:p>
        </w:tc>
        <w:tc>
          <w:tcPr>
            <w:tcW w:w="1556" w:type="pct"/>
            <w:shd w:val="clear" w:color="auto" w:fill="auto"/>
          </w:tcPr>
          <w:p w:rsidR="008D4CA1" w:rsidRPr="00057B8F" w:rsidRDefault="00E106C2" w:rsidP="000E7FE6">
            <w:pPr>
              <w:jc w:val="center"/>
              <w:rPr>
                <w:sz w:val="20"/>
                <w:szCs w:val="16"/>
              </w:rPr>
            </w:pPr>
            <w:r w:rsidRPr="00057B8F">
              <w:rPr>
                <w:sz w:val="20"/>
                <w:szCs w:val="16"/>
              </w:rPr>
              <w:t>565,6</w:t>
            </w:r>
          </w:p>
        </w:tc>
        <w:tc>
          <w:tcPr>
            <w:tcW w:w="889" w:type="pct"/>
            <w:shd w:val="clear" w:color="auto" w:fill="auto"/>
          </w:tcPr>
          <w:p w:rsidR="008D4CA1" w:rsidRPr="00057B8F" w:rsidRDefault="008D4CA1" w:rsidP="00527117">
            <w:pPr>
              <w:rPr>
                <w:sz w:val="20"/>
                <w:szCs w:val="16"/>
              </w:rPr>
            </w:pPr>
          </w:p>
        </w:tc>
        <w:tc>
          <w:tcPr>
            <w:tcW w:w="1019" w:type="pct"/>
            <w:shd w:val="clear" w:color="auto" w:fill="auto"/>
          </w:tcPr>
          <w:p w:rsidR="008D4CA1" w:rsidRPr="00057B8F" w:rsidRDefault="008D4CA1" w:rsidP="00527117">
            <w:pPr>
              <w:rPr>
                <w:sz w:val="20"/>
                <w:szCs w:val="16"/>
              </w:rPr>
            </w:pPr>
          </w:p>
        </w:tc>
      </w:tr>
    </w:tbl>
    <w:p w:rsidR="005D3745" w:rsidRPr="00057B8F" w:rsidRDefault="005D3745" w:rsidP="005D3745">
      <w:pPr>
        <w:pStyle w:val="6"/>
      </w:pPr>
      <w:bookmarkStart w:id="1558" w:name="_Toc343872019"/>
      <w:r w:rsidRPr="00057B8F">
        <w:t>Действующие подстанции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7"/>
        <w:gridCol w:w="2651"/>
        <w:gridCol w:w="3308"/>
        <w:gridCol w:w="3195"/>
      </w:tblGrid>
      <w:tr w:rsidR="00057B8F" w:rsidRPr="00057B8F" w:rsidTr="00FF73E3">
        <w:trPr>
          <w:cantSplit/>
          <w:tblHeader/>
        </w:trPr>
        <w:tc>
          <w:tcPr>
            <w:tcW w:w="218" w:type="pct"/>
            <w:shd w:val="clear" w:color="auto" w:fill="auto"/>
            <w:noWrap/>
          </w:tcPr>
          <w:p w:rsidR="005D3745" w:rsidRPr="00057B8F" w:rsidRDefault="005D3745" w:rsidP="00FF73E3">
            <w:pPr>
              <w:jc w:val="center"/>
              <w:rPr>
                <w:bCs/>
                <w:sz w:val="20"/>
                <w:szCs w:val="16"/>
              </w:rPr>
            </w:pPr>
            <w:r w:rsidRPr="00057B8F">
              <w:rPr>
                <w:bCs/>
                <w:sz w:val="20"/>
                <w:szCs w:val="16"/>
              </w:rPr>
              <w:t>№</w:t>
            </w:r>
          </w:p>
        </w:tc>
        <w:tc>
          <w:tcPr>
            <w:tcW w:w="1385" w:type="pct"/>
            <w:shd w:val="clear" w:color="auto" w:fill="auto"/>
            <w:noWrap/>
          </w:tcPr>
          <w:p w:rsidR="005D3745" w:rsidRPr="00057B8F" w:rsidRDefault="005D3745" w:rsidP="00FF73E3">
            <w:pPr>
              <w:rPr>
                <w:bCs/>
                <w:sz w:val="20"/>
                <w:szCs w:val="16"/>
              </w:rPr>
            </w:pPr>
            <w:r w:rsidRPr="00057B8F">
              <w:rPr>
                <w:bCs/>
                <w:sz w:val="20"/>
                <w:szCs w:val="16"/>
              </w:rPr>
              <w:t>Наименование подстанции</w:t>
            </w:r>
          </w:p>
        </w:tc>
        <w:tc>
          <w:tcPr>
            <w:tcW w:w="1728" w:type="pct"/>
            <w:shd w:val="clear" w:color="auto" w:fill="auto"/>
            <w:noWrap/>
          </w:tcPr>
          <w:p w:rsidR="005D3745" w:rsidRPr="00057B8F" w:rsidRDefault="005D3745" w:rsidP="00FF73E3">
            <w:pPr>
              <w:jc w:val="center"/>
              <w:rPr>
                <w:bCs/>
                <w:sz w:val="20"/>
                <w:szCs w:val="16"/>
              </w:rPr>
            </w:pPr>
            <w:r w:rsidRPr="00057B8F">
              <w:rPr>
                <w:bCs/>
                <w:sz w:val="20"/>
                <w:szCs w:val="16"/>
              </w:rPr>
              <w:t>Класс напряжения подстанции, кВ</w:t>
            </w:r>
          </w:p>
        </w:tc>
        <w:tc>
          <w:tcPr>
            <w:tcW w:w="1669" w:type="pct"/>
            <w:shd w:val="clear" w:color="auto" w:fill="auto"/>
            <w:noWrap/>
          </w:tcPr>
          <w:p w:rsidR="005D3745" w:rsidRPr="00057B8F" w:rsidRDefault="005D3745" w:rsidP="00FF73E3">
            <w:pPr>
              <w:jc w:val="center"/>
              <w:rPr>
                <w:bCs/>
                <w:sz w:val="20"/>
                <w:szCs w:val="16"/>
              </w:rPr>
            </w:pPr>
            <w:r w:rsidRPr="00057B8F">
              <w:rPr>
                <w:bCs/>
                <w:sz w:val="20"/>
                <w:szCs w:val="16"/>
              </w:rPr>
              <w:t>Установленная мощность, МВА</w:t>
            </w:r>
          </w:p>
        </w:tc>
      </w:tr>
      <w:tr w:rsidR="00057B8F" w:rsidRPr="00057B8F" w:rsidTr="00FF73E3">
        <w:trPr>
          <w:cantSplit/>
        </w:trPr>
        <w:tc>
          <w:tcPr>
            <w:tcW w:w="218" w:type="pct"/>
            <w:shd w:val="clear" w:color="auto" w:fill="auto"/>
          </w:tcPr>
          <w:p w:rsidR="005D3745" w:rsidRPr="00057B8F" w:rsidRDefault="005D3745" w:rsidP="0002306E">
            <w:pPr>
              <w:widowControl w:val="0"/>
              <w:numPr>
                <w:ilvl w:val="0"/>
                <w:numId w:val="132"/>
              </w:numPr>
              <w:rPr>
                <w:iCs/>
                <w:sz w:val="20"/>
                <w:szCs w:val="16"/>
              </w:rPr>
            </w:pPr>
          </w:p>
        </w:tc>
        <w:tc>
          <w:tcPr>
            <w:tcW w:w="1385" w:type="pct"/>
            <w:shd w:val="clear" w:color="auto" w:fill="auto"/>
          </w:tcPr>
          <w:p w:rsidR="005D3745" w:rsidRPr="00057B8F" w:rsidRDefault="005D3745" w:rsidP="00FF73E3">
            <w:pPr>
              <w:rPr>
                <w:sz w:val="20"/>
                <w:szCs w:val="16"/>
              </w:rPr>
            </w:pPr>
            <w:r w:rsidRPr="00057B8F">
              <w:rPr>
                <w:sz w:val="20"/>
                <w:szCs w:val="16"/>
              </w:rPr>
              <w:t>Удмуртская</w:t>
            </w:r>
          </w:p>
        </w:tc>
        <w:tc>
          <w:tcPr>
            <w:tcW w:w="1728" w:type="pct"/>
            <w:shd w:val="clear" w:color="auto" w:fill="auto"/>
          </w:tcPr>
          <w:p w:rsidR="005D3745" w:rsidRPr="00057B8F" w:rsidRDefault="005D3745" w:rsidP="00FF73E3">
            <w:pPr>
              <w:jc w:val="center"/>
              <w:rPr>
                <w:sz w:val="20"/>
                <w:szCs w:val="16"/>
              </w:rPr>
            </w:pPr>
            <w:r w:rsidRPr="00057B8F">
              <w:rPr>
                <w:sz w:val="20"/>
                <w:szCs w:val="16"/>
              </w:rPr>
              <w:t>500</w:t>
            </w:r>
          </w:p>
        </w:tc>
        <w:tc>
          <w:tcPr>
            <w:tcW w:w="1669" w:type="pct"/>
            <w:shd w:val="clear" w:color="auto" w:fill="auto"/>
          </w:tcPr>
          <w:p w:rsidR="005D3745" w:rsidRPr="00057B8F" w:rsidRDefault="005D3745" w:rsidP="00FF73E3">
            <w:pPr>
              <w:jc w:val="center"/>
              <w:rPr>
                <w:sz w:val="20"/>
                <w:szCs w:val="16"/>
              </w:rPr>
            </w:pPr>
            <w:r w:rsidRPr="00057B8F">
              <w:rPr>
                <w:sz w:val="20"/>
                <w:szCs w:val="16"/>
              </w:rPr>
              <w:t>1002</w:t>
            </w:r>
          </w:p>
        </w:tc>
      </w:tr>
      <w:tr w:rsidR="00057B8F" w:rsidRPr="00057B8F" w:rsidTr="00FF73E3">
        <w:trPr>
          <w:cantSplit/>
        </w:trPr>
        <w:tc>
          <w:tcPr>
            <w:tcW w:w="218" w:type="pct"/>
            <w:shd w:val="clear" w:color="auto" w:fill="auto"/>
          </w:tcPr>
          <w:p w:rsidR="005D3745" w:rsidRPr="00057B8F" w:rsidRDefault="005D3745" w:rsidP="0002306E">
            <w:pPr>
              <w:widowControl w:val="0"/>
              <w:numPr>
                <w:ilvl w:val="0"/>
                <w:numId w:val="132"/>
              </w:numPr>
              <w:rPr>
                <w:iCs/>
                <w:sz w:val="20"/>
                <w:szCs w:val="16"/>
              </w:rPr>
            </w:pPr>
          </w:p>
        </w:tc>
        <w:tc>
          <w:tcPr>
            <w:tcW w:w="1385" w:type="pct"/>
            <w:shd w:val="clear" w:color="auto" w:fill="auto"/>
          </w:tcPr>
          <w:p w:rsidR="005D3745" w:rsidRPr="00057B8F" w:rsidRDefault="005D3745" w:rsidP="00FF73E3">
            <w:pPr>
              <w:rPr>
                <w:sz w:val="20"/>
                <w:szCs w:val="16"/>
              </w:rPr>
            </w:pPr>
            <w:r w:rsidRPr="00057B8F">
              <w:rPr>
                <w:sz w:val="20"/>
                <w:szCs w:val="16"/>
              </w:rPr>
              <w:t>Балезино</w:t>
            </w:r>
          </w:p>
        </w:tc>
        <w:tc>
          <w:tcPr>
            <w:tcW w:w="1728" w:type="pct"/>
            <w:shd w:val="clear" w:color="auto" w:fill="auto"/>
          </w:tcPr>
          <w:p w:rsidR="005D3745" w:rsidRPr="00057B8F" w:rsidRDefault="005D3745" w:rsidP="00FF73E3">
            <w:pPr>
              <w:jc w:val="center"/>
              <w:rPr>
                <w:sz w:val="20"/>
                <w:szCs w:val="16"/>
              </w:rPr>
            </w:pPr>
            <w:r w:rsidRPr="00057B8F">
              <w:rPr>
                <w:sz w:val="20"/>
                <w:szCs w:val="16"/>
              </w:rPr>
              <w:t>220</w:t>
            </w:r>
          </w:p>
        </w:tc>
        <w:tc>
          <w:tcPr>
            <w:tcW w:w="1669" w:type="pct"/>
            <w:shd w:val="clear" w:color="auto" w:fill="auto"/>
          </w:tcPr>
          <w:p w:rsidR="005D3745" w:rsidRPr="00057B8F" w:rsidRDefault="005D3745" w:rsidP="00FF73E3">
            <w:pPr>
              <w:jc w:val="center"/>
              <w:rPr>
                <w:sz w:val="20"/>
                <w:szCs w:val="16"/>
              </w:rPr>
            </w:pPr>
            <w:r w:rsidRPr="00057B8F">
              <w:rPr>
                <w:sz w:val="20"/>
                <w:szCs w:val="16"/>
              </w:rPr>
              <w:t>251,26</w:t>
            </w:r>
          </w:p>
        </w:tc>
      </w:tr>
      <w:tr w:rsidR="00057B8F" w:rsidRPr="00057B8F" w:rsidTr="00FF73E3">
        <w:trPr>
          <w:cantSplit/>
        </w:trPr>
        <w:tc>
          <w:tcPr>
            <w:tcW w:w="218" w:type="pct"/>
            <w:shd w:val="clear" w:color="auto" w:fill="auto"/>
          </w:tcPr>
          <w:p w:rsidR="005D3745" w:rsidRPr="00057B8F" w:rsidRDefault="005D3745" w:rsidP="0002306E">
            <w:pPr>
              <w:widowControl w:val="0"/>
              <w:numPr>
                <w:ilvl w:val="0"/>
                <w:numId w:val="132"/>
              </w:numPr>
              <w:rPr>
                <w:iCs/>
                <w:sz w:val="20"/>
                <w:szCs w:val="16"/>
              </w:rPr>
            </w:pPr>
          </w:p>
        </w:tc>
        <w:tc>
          <w:tcPr>
            <w:tcW w:w="1385" w:type="pct"/>
            <w:shd w:val="clear" w:color="auto" w:fill="auto"/>
          </w:tcPr>
          <w:p w:rsidR="005D3745" w:rsidRPr="00057B8F" w:rsidRDefault="005D3745" w:rsidP="00FF73E3">
            <w:pPr>
              <w:rPr>
                <w:sz w:val="20"/>
                <w:szCs w:val="16"/>
              </w:rPr>
            </w:pPr>
            <w:r w:rsidRPr="00057B8F">
              <w:rPr>
                <w:sz w:val="20"/>
                <w:szCs w:val="16"/>
              </w:rPr>
              <w:t>Глазов</w:t>
            </w:r>
          </w:p>
        </w:tc>
        <w:tc>
          <w:tcPr>
            <w:tcW w:w="1728" w:type="pct"/>
            <w:shd w:val="clear" w:color="auto" w:fill="auto"/>
          </w:tcPr>
          <w:p w:rsidR="005D3745" w:rsidRPr="00057B8F" w:rsidRDefault="005D3745" w:rsidP="00FF73E3">
            <w:pPr>
              <w:jc w:val="center"/>
              <w:rPr>
                <w:sz w:val="20"/>
                <w:szCs w:val="16"/>
              </w:rPr>
            </w:pPr>
            <w:r w:rsidRPr="00057B8F">
              <w:rPr>
                <w:sz w:val="20"/>
                <w:szCs w:val="16"/>
              </w:rPr>
              <w:t>220</w:t>
            </w:r>
          </w:p>
        </w:tc>
        <w:tc>
          <w:tcPr>
            <w:tcW w:w="1669" w:type="pct"/>
            <w:shd w:val="clear" w:color="auto" w:fill="auto"/>
          </w:tcPr>
          <w:p w:rsidR="005D3745" w:rsidRPr="00057B8F" w:rsidRDefault="005D3745" w:rsidP="00FF73E3">
            <w:pPr>
              <w:jc w:val="center"/>
              <w:rPr>
                <w:sz w:val="20"/>
                <w:szCs w:val="16"/>
              </w:rPr>
            </w:pPr>
            <w:r w:rsidRPr="00057B8F">
              <w:rPr>
                <w:sz w:val="20"/>
                <w:szCs w:val="16"/>
              </w:rPr>
              <w:t>80</w:t>
            </w:r>
          </w:p>
        </w:tc>
      </w:tr>
      <w:tr w:rsidR="00057B8F" w:rsidRPr="00057B8F" w:rsidTr="00FF73E3">
        <w:trPr>
          <w:cantSplit/>
        </w:trPr>
        <w:tc>
          <w:tcPr>
            <w:tcW w:w="218" w:type="pct"/>
            <w:shd w:val="clear" w:color="auto" w:fill="auto"/>
          </w:tcPr>
          <w:p w:rsidR="005D3745" w:rsidRPr="00057B8F" w:rsidRDefault="005D3745" w:rsidP="0002306E">
            <w:pPr>
              <w:widowControl w:val="0"/>
              <w:numPr>
                <w:ilvl w:val="0"/>
                <w:numId w:val="132"/>
              </w:numPr>
              <w:rPr>
                <w:iCs/>
                <w:sz w:val="20"/>
                <w:szCs w:val="16"/>
              </w:rPr>
            </w:pPr>
          </w:p>
        </w:tc>
        <w:tc>
          <w:tcPr>
            <w:tcW w:w="1385" w:type="pct"/>
            <w:shd w:val="clear" w:color="auto" w:fill="auto"/>
          </w:tcPr>
          <w:p w:rsidR="005D3745" w:rsidRPr="00057B8F" w:rsidRDefault="005D3745" w:rsidP="00FF73E3">
            <w:pPr>
              <w:rPr>
                <w:sz w:val="20"/>
                <w:szCs w:val="16"/>
              </w:rPr>
            </w:pPr>
            <w:r w:rsidRPr="00057B8F">
              <w:rPr>
                <w:sz w:val="20"/>
                <w:szCs w:val="16"/>
              </w:rPr>
              <w:t>Звездная</w:t>
            </w:r>
          </w:p>
        </w:tc>
        <w:tc>
          <w:tcPr>
            <w:tcW w:w="1728" w:type="pct"/>
            <w:shd w:val="clear" w:color="auto" w:fill="auto"/>
          </w:tcPr>
          <w:p w:rsidR="005D3745" w:rsidRPr="00057B8F" w:rsidRDefault="005D3745" w:rsidP="00FF73E3">
            <w:pPr>
              <w:jc w:val="center"/>
              <w:rPr>
                <w:sz w:val="20"/>
                <w:szCs w:val="16"/>
              </w:rPr>
            </w:pPr>
            <w:r w:rsidRPr="00057B8F">
              <w:rPr>
                <w:sz w:val="20"/>
                <w:szCs w:val="16"/>
              </w:rPr>
              <w:t>220</w:t>
            </w:r>
          </w:p>
        </w:tc>
        <w:tc>
          <w:tcPr>
            <w:tcW w:w="1669" w:type="pct"/>
            <w:shd w:val="clear" w:color="auto" w:fill="auto"/>
          </w:tcPr>
          <w:p w:rsidR="005D3745" w:rsidRPr="00057B8F" w:rsidRDefault="005D3745" w:rsidP="00FF73E3">
            <w:pPr>
              <w:jc w:val="center"/>
              <w:rPr>
                <w:sz w:val="20"/>
                <w:szCs w:val="16"/>
              </w:rPr>
            </w:pPr>
            <w:r w:rsidRPr="00057B8F">
              <w:rPr>
                <w:sz w:val="20"/>
                <w:szCs w:val="16"/>
              </w:rPr>
              <w:t>254</w:t>
            </w:r>
          </w:p>
        </w:tc>
      </w:tr>
      <w:tr w:rsidR="00057B8F" w:rsidRPr="00057B8F" w:rsidTr="00FF73E3">
        <w:trPr>
          <w:cantSplit/>
        </w:trPr>
        <w:tc>
          <w:tcPr>
            <w:tcW w:w="218" w:type="pct"/>
            <w:shd w:val="clear" w:color="auto" w:fill="auto"/>
          </w:tcPr>
          <w:p w:rsidR="005D3745" w:rsidRPr="00057B8F" w:rsidRDefault="005D3745" w:rsidP="0002306E">
            <w:pPr>
              <w:widowControl w:val="0"/>
              <w:numPr>
                <w:ilvl w:val="0"/>
                <w:numId w:val="132"/>
              </w:numPr>
              <w:rPr>
                <w:iCs/>
                <w:sz w:val="20"/>
                <w:szCs w:val="16"/>
              </w:rPr>
            </w:pPr>
          </w:p>
        </w:tc>
        <w:tc>
          <w:tcPr>
            <w:tcW w:w="1385" w:type="pct"/>
            <w:shd w:val="clear" w:color="auto" w:fill="auto"/>
          </w:tcPr>
          <w:p w:rsidR="005D3745" w:rsidRPr="00057B8F" w:rsidRDefault="005D3745" w:rsidP="00FF73E3">
            <w:pPr>
              <w:rPr>
                <w:sz w:val="20"/>
                <w:szCs w:val="16"/>
              </w:rPr>
            </w:pPr>
            <w:r w:rsidRPr="00057B8F">
              <w:rPr>
                <w:sz w:val="20"/>
                <w:szCs w:val="16"/>
              </w:rPr>
              <w:t>Игра</w:t>
            </w:r>
          </w:p>
        </w:tc>
        <w:tc>
          <w:tcPr>
            <w:tcW w:w="1728" w:type="pct"/>
            <w:shd w:val="clear" w:color="auto" w:fill="auto"/>
          </w:tcPr>
          <w:p w:rsidR="005D3745" w:rsidRPr="00057B8F" w:rsidRDefault="005D3745" w:rsidP="00FF73E3">
            <w:pPr>
              <w:jc w:val="center"/>
              <w:rPr>
                <w:sz w:val="20"/>
                <w:szCs w:val="16"/>
              </w:rPr>
            </w:pPr>
            <w:r w:rsidRPr="00057B8F">
              <w:rPr>
                <w:sz w:val="20"/>
                <w:szCs w:val="16"/>
              </w:rPr>
              <w:t>220</w:t>
            </w:r>
          </w:p>
        </w:tc>
        <w:tc>
          <w:tcPr>
            <w:tcW w:w="1669" w:type="pct"/>
            <w:shd w:val="clear" w:color="auto" w:fill="auto"/>
          </w:tcPr>
          <w:p w:rsidR="005D3745" w:rsidRPr="00057B8F" w:rsidRDefault="005D3745" w:rsidP="00FF73E3">
            <w:pPr>
              <w:jc w:val="center"/>
              <w:rPr>
                <w:sz w:val="20"/>
                <w:szCs w:val="16"/>
              </w:rPr>
            </w:pPr>
            <w:r w:rsidRPr="00057B8F">
              <w:rPr>
                <w:sz w:val="20"/>
                <w:szCs w:val="16"/>
              </w:rPr>
              <w:t>45,12</w:t>
            </w:r>
          </w:p>
        </w:tc>
      </w:tr>
      <w:tr w:rsidR="00057B8F" w:rsidRPr="00057B8F" w:rsidTr="00FF73E3">
        <w:trPr>
          <w:cantSplit/>
        </w:trPr>
        <w:tc>
          <w:tcPr>
            <w:tcW w:w="218" w:type="pct"/>
            <w:shd w:val="clear" w:color="auto" w:fill="auto"/>
          </w:tcPr>
          <w:p w:rsidR="005D3745" w:rsidRPr="00057B8F" w:rsidRDefault="005D3745" w:rsidP="0002306E">
            <w:pPr>
              <w:widowControl w:val="0"/>
              <w:numPr>
                <w:ilvl w:val="0"/>
                <w:numId w:val="132"/>
              </w:numPr>
              <w:rPr>
                <w:iCs/>
                <w:sz w:val="20"/>
                <w:szCs w:val="16"/>
              </w:rPr>
            </w:pPr>
          </w:p>
        </w:tc>
        <w:tc>
          <w:tcPr>
            <w:tcW w:w="1385" w:type="pct"/>
            <w:shd w:val="clear" w:color="auto" w:fill="auto"/>
          </w:tcPr>
          <w:p w:rsidR="005D3745" w:rsidRPr="00057B8F" w:rsidRDefault="005D3745" w:rsidP="00FF73E3">
            <w:pPr>
              <w:rPr>
                <w:sz w:val="20"/>
                <w:szCs w:val="16"/>
              </w:rPr>
            </w:pPr>
            <w:r w:rsidRPr="00057B8F">
              <w:rPr>
                <w:sz w:val="20"/>
                <w:szCs w:val="16"/>
              </w:rPr>
              <w:t>Ижевск</w:t>
            </w:r>
          </w:p>
        </w:tc>
        <w:tc>
          <w:tcPr>
            <w:tcW w:w="1728" w:type="pct"/>
            <w:shd w:val="clear" w:color="auto" w:fill="auto"/>
          </w:tcPr>
          <w:p w:rsidR="005D3745" w:rsidRPr="00057B8F" w:rsidRDefault="005D3745" w:rsidP="00FF73E3">
            <w:pPr>
              <w:jc w:val="center"/>
              <w:rPr>
                <w:sz w:val="20"/>
                <w:szCs w:val="16"/>
              </w:rPr>
            </w:pPr>
            <w:r w:rsidRPr="00057B8F">
              <w:rPr>
                <w:sz w:val="20"/>
                <w:szCs w:val="16"/>
              </w:rPr>
              <w:t>220</w:t>
            </w:r>
          </w:p>
        </w:tc>
        <w:tc>
          <w:tcPr>
            <w:tcW w:w="1669" w:type="pct"/>
            <w:shd w:val="clear" w:color="auto" w:fill="auto"/>
          </w:tcPr>
          <w:p w:rsidR="005D3745" w:rsidRPr="00057B8F" w:rsidRDefault="005D3745" w:rsidP="00FF73E3">
            <w:pPr>
              <w:jc w:val="center"/>
              <w:rPr>
                <w:sz w:val="20"/>
                <w:szCs w:val="16"/>
              </w:rPr>
            </w:pPr>
            <w:r w:rsidRPr="00057B8F">
              <w:rPr>
                <w:sz w:val="20"/>
                <w:szCs w:val="16"/>
              </w:rPr>
              <w:t>252,52</w:t>
            </w:r>
          </w:p>
        </w:tc>
      </w:tr>
      <w:tr w:rsidR="00057B8F" w:rsidRPr="00057B8F" w:rsidTr="00FF73E3">
        <w:trPr>
          <w:cantSplit/>
        </w:trPr>
        <w:tc>
          <w:tcPr>
            <w:tcW w:w="218" w:type="pct"/>
            <w:shd w:val="clear" w:color="auto" w:fill="auto"/>
          </w:tcPr>
          <w:p w:rsidR="005D3745" w:rsidRPr="00057B8F" w:rsidRDefault="005D3745" w:rsidP="0002306E">
            <w:pPr>
              <w:widowControl w:val="0"/>
              <w:numPr>
                <w:ilvl w:val="0"/>
                <w:numId w:val="132"/>
              </w:numPr>
              <w:rPr>
                <w:iCs/>
                <w:sz w:val="20"/>
                <w:szCs w:val="16"/>
              </w:rPr>
            </w:pPr>
          </w:p>
        </w:tc>
        <w:tc>
          <w:tcPr>
            <w:tcW w:w="1385" w:type="pct"/>
            <w:shd w:val="clear" w:color="auto" w:fill="auto"/>
          </w:tcPr>
          <w:p w:rsidR="005D3745" w:rsidRPr="00057B8F" w:rsidRDefault="005D3745" w:rsidP="00FF73E3">
            <w:pPr>
              <w:rPr>
                <w:sz w:val="20"/>
                <w:szCs w:val="16"/>
              </w:rPr>
            </w:pPr>
            <w:r w:rsidRPr="00057B8F">
              <w:rPr>
                <w:sz w:val="20"/>
                <w:szCs w:val="16"/>
              </w:rPr>
              <w:t>Кама</w:t>
            </w:r>
          </w:p>
        </w:tc>
        <w:tc>
          <w:tcPr>
            <w:tcW w:w="1728" w:type="pct"/>
            <w:shd w:val="clear" w:color="auto" w:fill="auto"/>
          </w:tcPr>
          <w:p w:rsidR="005D3745" w:rsidRPr="00057B8F" w:rsidRDefault="005D3745" w:rsidP="00FF73E3">
            <w:pPr>
              <w:jc w:val="center"/>
              <w:rPr>
                <w:sz w:val="20"/>
                <w:szCs w:val="16"/>
              </w:rPr>
            </w:pPr>
            <w:r w:rsidRPr="00057B8F">
              <w:rPr>
                <w:sz w:val="20"/>
                <w:szCs w:val="16"/>
              </w:rPr>
              <w:t>220</w:t>
            </w:r>
          </w:p>
        </w:tc>
        <w:tc>
          <w:tcPr>
            <w:tcW w:w="1669" w:type="pct"/>
            <w:shd w:val="clear" w:color="auto" w:fill="auto"/>
          </w:tcPr>
          <w:p w:rsidR="005D3745" w:rsidRPr="00057B8F" w:rsidRDefault="005D3745" w:rsidP="00FF73E3">
            <w:pPr>
              <w:jc w:val="center"/>
              <w:rPr>
                <w:sz w:val="20"/>
                <w:szCs w:val="16"/>
              </w:rPr>
            </w:pPr>
            <w:r w:rsidRPr="00057B8F">
              <w:rPr>
                <w:sz w:val="20"/>
                <w:szCs w:val="16"/>
              </w:rPr>
              <w:t>251,05</w:t>
            </w:r>
          </w:p>
        </w:tc>
      </w:tr>
      <w:tr w:rsidR="00057B8F" w:rsidRPr="00057B8F" w:rsidTr="00FF73E3">
        <w:trPr>
          <w:cantSplit/>
        </w:trPr>
        <w:tc>
          <w:tcPr>
            <w:tcW w:w="218" w:type="pct"/>
            <w:shd w:val="clear" w:color="auto" w:fill="auto"/>
          </w:tcPr>
          <w:p w:rsidR="005D3745" w:rsidRPr="00057B8F" w:rsidRDefault="005D3745" w:rsidP="0002306E">
            <w:pPr>
              <w:widowControl w:val="0"/>
              <w:numPr>
                <w:ilvl w:val="0"/>
                <w:numId w:val="132"/>
              </w:numPr>
              <w:rPr>
                <w:iCs/>
                <w:sz w:val="20"/>
                <w:szCs w:val="16"/>
              </w:rPr>
            </w:pPr>
          </w:p>
        </w:tc>
        <w:tc>
          <w:tcPr>
            <w:tcW w:w="1385" w:type="pct"/>
            <w:shd w:val="clear" w:color="auto" w:fill="auto"/>
          </w:tcPr>
          <w:p w:rsidR="005D3745" w:rsidRPr="00057B8F" w:rsidRDefault="005D3745" w:rsidP="00FF73E3">
            <w:pPr>
              <w:rPr>
                <w:sz w:val="20"/>
                <w:szCs w:val="16"/>
              </w:rPr>
            </w:pPr>
            <w:r w:rsidRPr="00057B8F">
              <w:rPr>
                <w:sz w:val="20"/>
                <w:szCs w:val="16"/>
              </w:rPr>
              <w:t>Кожиль</w:t>
            </w:r>
            <w:r w:rsidR="00993A50" w:rsidRPr="00057B8F">
              <w:rPr>
                <w:sz w:val="20"/>
                <w:szCs w:val="16"/>
              </w:rPr>
              <w:t>-тяговая</w:t>
            </w:r>
            <w:r w:rsidR="00A815D9" w:rsidRPr="00057B8F">
              <w:rPr>
                <w:sz w:val="20"/>
                <w:szCs w:val="16"/>
              </w:rPr>
              <w:t xml:space="preserve"> (ЭЧЭ-23)</w:t>
            </w:r>
          </w:p>
        </w:tc>
        <w:tc>
          <w:tcPr>
            <w:tcW w:w="1728" w:type="pct"/>
            <w:shd w:val="clear" w:color="auto" w:fill="auto"/>
          </w:tcPr>
          <w:p w:rsidR="005D3745" w:rsidRPr="00057B8F" w:rsidRDefault="005D3745" w:rsidP="00FF73E3">
            <w:pPr>
              <w:jc w:val="center"/>
              <w:rPr>
                <w:sz w:val="20"/>
                <w:szCs w:val="16"/>
              </w:rPr>
            </w:pPr>
            <w:r w:rsidRPr="00057B8F">
              <w:rPr>
                <w:sz w:val="20"/>
                <w:szCs w:val="16"/>
              </w:rPr>
              <w:t>220</w:t>
            </w:r>
          </w:p>
        </w:tc>
        <w:tc>
          <w:tcPr>
            <w:tcW w:w="1669" w:type="pct"/>
            <w:shd w:val="clear" w:color="auto" w:fill="auto"/>
          </w:tcPr>
          <w:p w:rsidR="005D3745" w:rsidRPr="00057B8F" w:rsidRDefault="005D3745" w:rsidP="00FF73E3">
            <w:pPr>
              <w:jc w:val="center"/>
              <w:rPr>
                <w:sz w:val="20"/>
                <w:szCs w:val="16"/>
              </w:rPr>
            </w:pPr>
            <w:r w:rsidRPr="00057B8F">
              <w:rPr>
                <w:sz w:val="20"/>
                <w:szCs w:val="16"/>
              </w:rPr>
              <w:t>80</w:t>
            </w:r>
          </w:p>
        </w:tc>
      </w:tr>
      <w:tr w:rsidR="00057B8F" w:rsidRPr="00057B8F" w:rsidTr="00FF73E3">
        <w:trPr>
          <w:cantSplit/>
        </w:trPr>
        <w:tc>
          <w:tcPr>
            <w:tcW w:w="218" w:type="pct"/>
            <w:shd w:val="clear" w:color="auto" w:fill="auto"/>
          </w:tcPr>
          <w:p w:rsidR="005D3745" w:rsidRPr="00057B8F" w:rsidRDefault="005D3745" w:rsidP="0002306E">
            <w:pPr>
              <w:widowControl w:val="0"/>
              <w:numPr>
                <w:ilvl w:val="0"/>
                <w:numId w:val="132"/>
              </w:numPr>
              <w:rPr>
                <w:iCs/>
                <w:sz w:val="20"/>
                <w:szCs w:val="16"/>
              </w:rPr>
            </w:pPr>
          </w:p>
        </w:tc>
        <w:tc>
          <w:tcPr>
            <w:tcW w:w="1385" w:type="pct"/>
            <w:shd w:val="clear" w:color="auto" w:fill="auto"/>
          </w:tcPr>
          <w:p w:rsidR="005D3745" w:rsidRPr="00057B8F" w:rsidRDefault="005D3745" w:rsidP="00FF73E3">
            <w:pPr>
              <w:rPr>
                <w:sz w:val="20"/>
                <w:szCs w:val="16"/>
              </w:rPr>
            </w:pPr>
            <w:r w:rsidRPr="00057B8F">
              <w:rPr>
                <w:sz w:val="20"/>
                <w:szCs w:val="16"/>
              </w:rPr>
              <w:t>Комсомольская</w:t>
            </w:r>
          </w:p>
        </w:tc>
        <w:tc>
          <w:tcPr>
            <w:tcW w:w="1728" w:type="pct"/>
            <w:shd w:val="clear" w:color="auto" w:fill="auto"/>
          </w:tcPr>
          <w:p w:rsidR="005D3745" w:rsidRPr="00057B8F" w:rsidRDefault="005D3745" w:rsidP="00FF73E3">
            <w:pPr>
              <w:jc w:val="center"/>
              <w:rPr>
                <w:sz w:val="20"/>
                <w:szCs w:val="16"/>
              </w:rPr>
            </w:pPr>
            <w:r w:rsidRPr="00057B8F">
              <w:rPr>
                <w:sz w:val="20"/>
                <w:szCs w:val="16"/>
              </w:rPr>
              <w:t>220</w:t>
            </w:r>
          </w:p>
        </w:tc>
        <w:tc>
          <w:tcPr>
            <w:tcW w:w="1669" w:type="pct"/>
            <w:shd w:val="clear" w:color="auto" w:fill="auto"/>
          </w:tcPr>
          <w:p w:rsidR="005D3745" w:rsidRPr="00057B8F" w:rsidRDefault="005D3745" w:rsidP="00FF73E3">
            <w:pPr>
              <w:jc w:val="center"/>
              <w:rPr>
                <w:sz w:val="20"/>
                <w:szCs w:val="16"/>
              </w:rPr>
            </w:pPr>
            <w:r w:rsidRPr="00057B8F">
              <w:rPr>
                <w:sz w:val="20"/>
                <w:szCs w:val="16"/>
              </w:rPr>
              <w:t>127,66</w:t>
            </w:r>
          </w:p>
        </w:tc>
      </w:tr>
      <w:tr w:rsidR="00057B8F" w:rsidRPr="00057B8F" w:rsidTr="00FF73E3">
        <w:trPr>
          <w:cantSplit/>
        </w:trPr>
        <w:tc>
          <w:tcPr>
            <w:tcW w:w="218" w:type="pct"/>
            <w:shd w:val="clear" w:color="auto" w:fill="auto"/>
          </w:tcPr>
          <w:p w:rsidR="005D3745" w:rsidRPr="00057B8F" w:rsidRDefault="005D3745" w:rsidP="0002306E">
            <w:pPr>
              <w:widowControl w:val="0"/>
              <w:numPr>
                <w:ilvl w:val="0"/>
                <w:numId w:val="132"/>
              </w:numPr>
              <w:rPr>
                <w:iCs/>
                <w:sz w:val="20"/>
                <w:szCs w:val="16"/>
              </w:rPr>
            </w:pPr>
          </w:p>
        </w:tc>
        <w:tc>
          <w:tcPr>
            <w:tcW w:w="1385" w:type="pct"/>
            <w:shd w:val="clear" w:color="auto" w:fill="auto"/>
          </w:tcPr>
          <w:p w:rsidR="005D3745" w:rsidRPr="00057B8F" w:rsidRDefault="005D3745" w:rsidP="00FF73E3">
            <w:pPr>
              <w:rPr>
                <w:sz w:val="20"/>
                <w:szCs w:val="16"/>
              </w:rPr>
            </w:pPr>
            <w:r w:rsidRPr="00057B8F">
              <w:rPr>
                <w:sz w:val="20"/>
                <w:szCs w:val="16"/>
              </w:rPr>
              <w:t>Металлург</w:t>
            </w:r>
          </w:p>
        </w:tc>
        <w:tc>
          <w:tcPr>
            <w:tcW w:w="1728" w:type="pct"/>
            <w:shd w:val="clear" w:color="auto" w:fill="auto"/>
          </w:tcPr>
          <w:p w:rsidR="005D3745" w:rsidRPr="00057B8F" w:rsidRDefault="005D3745" w:rsidP="00FF73E3">
            <w:pPr>
              <w:jc w:val="center"/>
              <w:rPr>
                <w:sz w:val="20"/>
                <w:szCs w:val="16"/>
              </w:rPr>
            </w:pPr>
            <w:r w:rsidRPr="00057B8F">
              <w:rPr>
                <w:sz w:val="20"/>
                <w:szCs w:val="16"/>
              </w:rPr>
              <w:t>220</w:t>
            </w:r>
          </w:p>
        </w:tc>
        <w:tc>
          <w:tcPr>
            <w:tcW w:w="1669" w:type="pct"/>
            <w:shd w:val="clear" w:color="auto" w:fill="auto"/>
          </w:tcPr>
          <w:p w:rsidR="005D3745" w:rsidRPr="00057B8F" w:rsidRDefault="005D3745" w:rsidP="00FF73E3">
            <w:pPr>
              <w:jc w:val="center"/>
              <w:rPr>
                <w:sz w:val="20"/>
                <w:szCs w:val="16"/>
              </w:rPr>
            </w:pPr>
            <w:r w:rsidRPr="00057B8F">
              <w:rPr>
                <w:sz w:val="20"/>
                <w:szCs w:val="16"/>
              </w:rPr>
              <w:t>250</w:t>
            </w:r>
          </w:p>
        </w:tc>
      </w:tr>
      <w:tr w:rsidR="00057B8F" w:rsidRPr="00057B8F" w:rsidTr="00FF73E3">
        <w:trPr>
          <w:cantSplit/>
        </w:trPr>
        <w:tc>
          <w:tcPr>
            <w:tcW w:w="218" w:type="pct"/>
            <w:shd w:val="clear" w:color="auto" w:fill="auto"/>
          </w:tcPr>
          <w:p w:rsidR="005D3745" w:rsidRPr="00057B8F" w:rsidRDefault="005D3745" w:rsidP="0002306E">
            <w:pPr>
              <w:widowControl w:val="0"/>
              <w:numPr>
                <w:ilvl w:val="0"/>
                <w:numId w:val="132"/>
              </w:numPr>
              <w:rPr>
                <w:iCs/>
                <w:sz w:val="20"/>
                <w:szCs w:val="16"/>
              </w:rPr>
            </w:pPr>
          </w:p>
        </w:tc>
        <w:tc>
          <w:tcPr>
            <w:tcW w:w="1385" w:type="pct"/>
            <w:shd w:val="clear" w:color="auto" w:fill="auto"/>
          </w:tcPr>
          <w:p w:rsidR="005D3745" w:rsidRPr="00057B8F" w:rsidRDefault="005D3745" w:rsidP="00FF73E3">
            <w:pPr>
              <w:rPr>
                <w:sz w:val="20"/>
                <w:szCs w:val="16"/>
              </w:rPr>
            </w:pPr>
            <w:r w:rsidRPr="00057B8F">
              <w:rPr>
                <w:sz w:val="20"/>
                <w:szCs w:val="16"/>
              </w:rPr>
              <w:t>Позимь</w:t>
            </w:r>
          </w:p>
        </w:tc>
        <w:tc>
          <w:tcPr>
            <w:tcW w:w="1728" w:type="pct"/>
            <w:shd w:val="clear" w:color="auto" w:fill="auto"/>
          </w:tcPr>
          <w:p w:rsidR="005D3745" w:rsidRPr="00057B8F" w:rsidRDefault="005D3745" w:rsidP="00FF73E3">
            <w:pPr>
              <w:jc w:val="center"/>
              <w:rPr>
                <w:sz w:val="20"/>
                <w:szCs w:val="16"/>
              </w:rPr>
            </w:pPr>
            <w:r w:rsidRPr="00057B8F">
              <w:rPr>
                <w:sz w:val="20"/>
                <w:szCs w:val="16"/>
              </w:rPr>
              <w:t>220</w:t>
            </w:r>
          </w:p>
        </w:tc>
        <w:tc>
          <w:tcPr>
            <w:tcW w:w="1669" w:type="pct"/>
            <w:shd w:val="clear" w:color="auto" w:fill="auto"/>
          </w:tcPr>
          <w:p w:rsidR="005D3745" w:rsidRPr="00057B8F" w:rsidRDefault="005D3745" w:rsidP="00FF73E3">
            <w:pPr>
              <w:jc w:val="center"/>
              <w:rPr>
                <w:sz w:val="20"/>
                <w:szCs w:val="16"/>
              </w:rPr>
            </w:pPr>
            <w:r w:rsidRPr="00057B8F">
              <w:rPr>
                <w:sz w:val="20"/>
                <w:szCs w:val="16"/>
              </w:rPr>
              <w:t>251,66</w:t>
            </w:r>
          </w:p>
        </w:tc>
      </w:tr>
      <w:tr w:rsidR="00057B8F" w:rsidRPr="00057B8F" w:rsidTr="00FF73E3">
        <w:trPr>
          <w:cantSplit/>
        </w:trPr>
        <w:tc>
          <w:tcPr>
            <w:tcW w:w="218" w:type="pct"/>
            <w:shd w:val="clear" w:color="auto" w:fill="auto"/>
          </w:tcPr>
          <w:p w:rsidR="005D3745" w:rsidRPr="00057B8F" w:rsidRDefault="005D3745" w:rsidP="0002306E">
            <w:pPr>
              <w:widowControl w:val="0"/>
              <w:numPr>
                <w:ilvl w:val="0"/>
                <w:numId w:val="132"/>
              </w:numPr>
              <w:rPr>
                <w:iCs/>
                <w:sz w:val="20"/>
                <w:szCs w:val="16"/>
              </w:rPr>
            </w:pPr>
          </w:p>
        </w:tc>
        <w:tc>
          <w:tcPr>
            <w:tcW w:w="1385" w:type="pct"/>
            <w:shd w:val="clear" w:color="auto" w:fill="auto"/>
          </w:tcPr>
          <w:p w:rsidR="005D3745" w:rsidRPr="00057B8F" w:rsidRDefault="005D3745" w:rsidP="00FF73E3">
            <w:pPr>
              <w:rPr>
                <w:sz w:val="20"/>
                <w:szCs w:val="16"/>
              </w:rPr>
            </w:pPr>
            <w:r w:rsidRPr="00057B8F">
              <w:rPr>
                <w:sz w:val="20"/>
                <w:szCs w:val="16"/>
              </w:rPr>
              <w:t>Садовая</w:t>
            </w:r>
          </w:p>
        </w:tc>
        <w:tc>
          <w:tcPr>
            <w:tcW w:w="1728" w:type="pct"/>
            <w:shd w:val="clear" w:color="auto" w:fill="auto"/>
          </w:tcPr>
          <w:p w:rsidR="005D3745" w:rsidRPr="00057B8F" w:rsidRDefault="005D3745" w:rsidP="00FF73E3">
            <w:pPr>
              <w:jc w:val="center"/>
              <w:rPr>
                <w:sz w:val="20"/>
                <w:szCs w:val="16"/>
              </w:rPr>
            </w:pPr>
            <w:r w:rsidRPr="00057B8F">
              <w:rPr>
                <w:sz w:val="20"/>
                <w:szCs w:val="16"/>
              </w:rPr>
              <w:t>220</w:t>
            </w:r>
          </w:p>
        </w:tc>
        <w:tc>
          <w:tcPr>
            <w:tcW w:w="1669" w:type="pct"/>
            <w:shd w:val="clear" w:color="auto" w:fill="auto"/>
          </w:tcPr>
          <w:p w:rsidR="005D3745" w:rsidRPr="00057B8F" w:rsidRDefault="005D3745" w:rsidP="00FF73E3">
            <w:pPr>
              <w:jc w:val="center"/>
              <w:rPr>
                <w:sz w:val="20"/>
                <w:szCs w:val="16"/>
              </w:rPr>
            </w:pPr>
            <w:r w:rsidRPr="00057B8F">
              <w:rPr>
                <w:sz w:val="20"/>
                <w:szCs w:val="16"/>
              </w:rPr>
              <w:t>158,26</w:t>
            </w:r>
          </w:p>
        </w:tc>
      </w:tr>
      <w:tr w:rsidR="00057B8F" w:rsidRPr="00057B8F" w:rsidTr="00FF73E3">
        <w:trPr>
          <w:cantSplit/>
        </w:trPr>
        <w:tc>
          <w:tcPr>
            <w:tcW w:w="218" w:type="pct"/>
            <w:shd w:val="clear" w:color="auto" w:fill="auto"/>
          </w:tcPr>
          <w:p w:rsidR="005D3745" w:rsidRPr="00057B8F" w:rsidRDefault="005D3745" w:rsidP="0002306E">
            <w:pPr>
              <w:widowControl w:val="0"/>
              <w:numPr>
                <w:ilvl w:val="0"/>
                <w:numId w:val="132"/>
              </w:numPr>
              <w:rPr>
                <w:iCs/>
                <w:sz w:val="20"/>
                <w:szCs w:val="16"/>
              </w:rPr>
            </w:pPr>
          </w:p>
        </w:tc>
        <w:tc>
          <w:tcPr>
            <w:tcW w:w="1385" w:type="pct"/>
            <w:shd w:val="clear" w:color="auto" w:fill="auto"/>
          </w:tcPr>
          <w:p w:rsidR="005D3745" w:rsidRPr="00057B8F" w:rsidRDefault="005D3745" w:rsidP="00A815D9">
            <w:pPr>
              <w:rPr>
                <w:sz w:val="20"/>
                <w:szCs w:val="16"/>
              </w:rPr>
            </w:pPr>
            <w:r w:rsidRPr="00057B8F">
              <w:rPr>
                <w:sz w:val="20"/>
                <w:szCs w:val="16"/>
              </w:rPr>
              <w:t>Саракуз-тяговая</w:t>
            </w:r>
            <w:r w:rsidR="00A815D9" w:rsidRPr="00057B8F">
              <w:rPr>
                <w:sz w:val="20"/>
                <w:szCs w:val="16"/>
              </w:rPr>
              <w:t xml:space="preserve"> (ЭЧЭ-45)</w:t>
            </w:r>
          </w:p>
        </w:tc>
        <w:tc>
          <w:tcPr>
            <w:tcW w:w="1728" w:type="pct"/>
            <w:shd w:val="clear" w:color="auto" w:fill="auto"/>
          </w:tcPr>
          <w:p w:rsidR="005D3745" w:rsidRPr="00057B8F" w:rsidRDefault="005D3745" w:rsidP="00FF73E3">
            <w:pPr>
              <w:jc w:val="center"/>
              <w:rPr>
                <w:sz w:val="20"/>
                <w:szCs w:val="16"/>
              </w:rPr>
            </w:pPr>
            <w:r w:rsidRPr="00057B8F">
              <w:rPr>
                <w:sz w:val="20"/>
                <w:szCs w:val="16"/>
              </w:rPr>
              <w:t>220</w:t>
            </w:r>
          </w:p>
        </w:tc>
        <w:tc>
          <w:tcPr>
            <w:tcW w:w="1669" w:type="pct"/>
            <w:shd w:val="clear" w:color="auto" w:fill="auto"/>
          </w:tcPr>
          <w:p w:rsidR="005D3745" w:rsidRPr="00057B8F" w:rsidRDefault="005D3745" w:rsidP="00FF73E3">
            <w:pPr>
              <w:jc w:val="center"/>
              <w:rPr>
                <w:sz w:val="20"/>
                <w:szCs w:val="16"/>
              </w:rPr>
            </w:pPr>
            <w:r w:rsidRPr="00057B8F">
              <w:rPr>
                <w:sz w:val="20"/>
                <w:szCs w:val="16"/>
              </w:rPr>
              <w:t>126</w:t>
            </w:r>
          </w:p>
        </w:tc>
      </w:tr>
      <w:tr w:rsidR="00057B8F" w:rsidRPr="00057B8F" w:rsidTr="00FF73E3">
        <w:trPr>
          <w:cantSplit/>
        </w:trPr>
        <w:tc>
          <w:tcPr>
            <w:tcW w:w="218" w:type="pct"/>
            <w:shd w:val="clear" w:color="auto" w:fill="auto"/>
          </w:tcPr>
          <w:p w:rsidR="00F70C55" w:rsidRPr="00057B8F" w:rsidRDefault="00F70C55" w:rsidP="0002306E">
            <w:pPr>
              <w:widowControl w:val="0"/>
              <w:numPr>
                <w:ilvl w:val="0"/>
                <w:numId w:val="132"/>
              </w:numPr>
              <w:rPr>
                <w:iCs/>
                <w:sz w:val="20"/>
                <w:szCs w:val="16"/>
              </w:rPr>
            </w:pPr>
          </w:p>
        </w:tc>
        <w:tc>
          <w:tcPr>
            <w:tcW w:w="1385" w:type="pct"/>
            <w:shd w:val="clear" w:color="auto" w:fill="auto"/>
          </w:tcPr>
          <w:p w:rsidR="00F70C55" w:rsidRPr="00057B8F" w:rsidRDefault="00F70C55" w:rsidP="00FF73E3">
            <w:pPr>
              <w:rPr>
                <w:sz w:val="20"/>
                <w:szCs w:val="16"/>
              </w:rPr>
            </w:pPr>
            <w:r w:rsidRPr="00057B8F">
              <w:rPr>
                <w:sz w:val="20"/>
                <w:szCs w:val="16"/>
              </w:rPr>
              <w:t>Свобода</w:t>
            </w:r>
          </w:p>
        </w:tc>
        <w:tc>
          <w:tcPr>
            <w:tcW w:w="1728" w:type="pct"/>
            <w:shd w:val="clear" w:color="auto" w:fill="auto"/>
          </w:tcPr>
          <w:p w:rsidR="00F70C55" w:rsidRPr="00057B8F" w:rsidRDefault="00F70C55" w:rsidP="00FF73E3">
            <w:pPr>
              <w:jc w:val="center"/>
              <w:rPr>
                <w:sz w:val="20"/>
                <w:szCs w:val="16"/>
              </w:rPr>
            </w:pPr>
            <w:r w:rsidRPr="00057B8F">
              <w:rPr>
                <w:sz w:val="20"/>
                <w:szCs w:val="16"/>
              </w:rPr>
              <w:t>220</w:t>
            </w:r>
          </w:p>
        </w:tc>
        <w:tc>
          <w:tcPr>
            <w:tcW w:w="1669" w:type="pct"/>
            <w:shd w:val="clear" w:color="auto" w:fill="auto"/>
          </w:tcPr>
          <w:p w:rsidR="00F70C55" w:rsidRPr="00057B8F" w:rsidRDefault="00F70C55" w:rsidP="00FF73E3">
            <w:pPr>
              <w:jc w:val="center"/>
              <w:rPr>
                <w:sz w:val="20"/>
                <w:szCs w:val="16"/>
              </w:rPr>
            </w:pPr>
            <w:r w:rsidRPr="00057B8F">
              <w:rPr>
                <w:sz w:val="20"/>
                <w:szCs w:val="16"/>
              </w:rPr>
              <w:t>64</w:t>
            </w:r>
          </w:p>
        </w:tc>
      </w:tr>
      <w:tr w:rsidR="00057B8F" w:rsidRPr="00057B8F" w:rsidTr="00FF73E3">
        <w:trPr>
          <w:cantSplit/>
        </w:trPr>
        <w:tc>
          <w:tcPr>
            <w:tcW w:w="218" w:type="pct"/>
            <w:shd w:val="clear" w:color="auto" w:fill="auto"/>
          </w:tcPr>
          <w:p w:rsidR="005D3745" w:rsidRPr="00057B8F" w:rsidRDefault="005D3745" w:rsidP="0002306E">
            <w:pPr>
              <w:widowControl w:val="0"/>
              <w:numPr>
                <w:ilvl w:val="0"/>
                <w:numId w:val="132"/>
              </w:numPr>
              <w:rPr>
                <w:iCs/>
                <w:sz w:val="20"/>
                <w:szCs w:val="16"/>
              </w:rPr>
            </w:pPr>
          </w:p>
        </w:tc>
        <w:tc>
          <w:tcPr>
            <w:tcW w:w="1385" w:type="pct"/>
            <w:shd w:val="clear" w:color="auto" w:fill="auto"/>
          </w:tcPr>
          <w:p w:rsidR="005D3745" w:rsidRPr="00057B8F" w:rsidRDefault="005D3745" w:rsidP="00FF73E3">
            <w:pPr>
              <w:rPr>
                <w:sz w:val="20"/>
                <w:szCs w:val="16"/>
              </w:rPr>
            </w:pPr>
            <w:r w:rsidRPr="00057B8F">
              <w:rPr>
                <w:sz w:val="20"/>
                <w:szCs w:val="16"/>
              </w:rPr>
              <w:t>Сива</w:t>
            </w:r>
          </w:p>
        </w:tc>
        <w:tc>
          <w:tcPr>
            <w:tcW w:w="1728" w:type="pct"/>
            <w:shd w:val="clear" w:color="auto" w:fill="auto"/>
          </w:tcPr>
          <w:p w:rsidR="005D3745" w:rsidRPr="00057B8F" w:rsidRDefault="005D3745" w:rsidP="00FF73E3">
            <w:pPr>
              <w:jc w:val="center"/>
              <w:rPr>
                <w:sz w:val="20"/>
                <w:szCs w:val="16"/>
              </w:rPr>
            </w:pPr>
            <w:r w:rsidRPr="00057B8F">
              <w:rPr>
                <w:sz w:val="20"/>
                <w:szCs w:val="16"/>
              </w:rPr>
              <w:t>220</w:t>
            </w:r>
          </w:p>
        </w:tc>
        <w:tc>
          <w:tcPr>
            <w:tcW w:w="1669" w:type="pct"/>
            <w:shd w:val="clear" w:color="auto" w:fill="auto"/>
          </w:tcPr>
          <w:p w:rsidR="005D3745" w:rsidRPr="00057B8F" w:rsidRDefault="005D3745" w:rsidP="00FF73E3">
            <w:pPr>
              <w:jc w:val="center"/>
              <w:rPr>
                <w:sz w:val="20"/>
                <w:szCs w:val="16"/>
              </w:rPr>
            </w:pPr>
            <w:r w:rsidRPr="00057B8F">
              <w:rPr>
                <w:sz w:val="20"/>
                <w:szCs w:val="16"/>
              </w:rPr>
              <w:t>283,03</w:t>
            </w:r>
          </w:p>
        </w:tc>
      </w:tr>
      <w:tr w:rsidR="00057B8F" w:rsidRPr="00057B8F" w:rsidTr="00FF73E3">
        <w:trPr>
          <w:cantSplit/>
        </w:trPr>
        <w:tc>
          <w:tcPr>
            <w:tcW w:w="218" w:type="pct"/>
            <w:shd w:val="clear" w:color="auto" w:fill="auto"/>
          </w:tcPr>
          <w:p w:rsidR="005D3745" w:rsidRPr="00057B8F" w:rsidRDefault="005D3745" w:rsidP="0002306E">
            <w:pPr>
              <w:widowControl w:val="0"/>
              <w:numPr>
                <w:ilvl w:val="0"/>
                <w:numId w:val="132"/>
              </w:numPr>
              <w:rPr>
                <w:iCs/>
                <w:sz w:val="20"/>
                <w:szCs w:val="16"/>
              </w:rPr>
            </w:pPr>
          </w:p>
        </w:tc>
        <w:tc>
          <w:tcPr>
            <w:tcW w:w="1385" w:type="pct"/>
            <w:shd w:val="clear" w:color="auto" w:fill="auto"/>
          </w:tcPr>
          <w:p w:rsidR="005D3745" w:rsidRPr="00057B8F" w:rsidRDefault="005D3745" w:rsidP="00FF73E3">
            <w:pPr>
              <w:rPr>
                <w:sz w:val="20"/>
                <w:szCs w:val="16"/>
              </w:rPr>
            </w:pPr>
            <w:r w:rsidRPr="00057B8F">
              <w:rPr>
                <w:sz w:val="20"/>
                <w:szCs w:val="16"/>
              </w:rPr>
              <w:t>Сюга</w:t>
            </w:r>
          </w:p>
        </w:tc>
        <w:tc>
          <w:tcPr>
            <w:tcW w:w="1728" w:type="pct"/>
            <w:shd w:val="clear" w:color="auto" w:fill="auto"/>
          </w:tcPr>
          <w:p w:rsidR="005D3745" w:rsidRPr="00057B8F" w:rsidRDefault="005D3745" w:rsidP="00FF73E3">
            <w:pPr>
              <w:jc w:val="center"/>
              <w:rPr>
                <w:sz w:val="20"/>
                <w:szCs w:val="16"/>
              </w:rPr>
            </w:pPr>
            <w:r w:rsidRPr="00057B8F">
              <w:rPr>
                <w:sz w:val="20"/>
                <w:szCs w:val="16"/>
              </w:rPr>
              <w:t>220</w:t>
            </w:r>
          </w:p>
        </w:tc>
        <w:tc>
          <w:tcPr>
            <w:tcW w:w="1669" w:type="pct"/>
            <w:shd w:val="clear" w:color="auto" w:fill="auto"/>
          </w:tcPr>
          <w:p w:rsidR="005D3745" w:rsidRPr="00057B8F" w:rsidRDefault="005D3745" w:rsidP="00FF73E3">
            <w:pPr>
              <w:jc w:val="center"/>
              <w:rPr>
                <w:sz w:val="20"/>
                <w:szCs w:val="16"/>
              </w:rPr>
            </w:pPr>
            <w:r w:rsidRPr="00057B8F">
              <w:rPr>
                <w:sz w:val="20"/>
                <w:szCs w:val="16"/>
              </w:rPr>
              <w:t>251,89</w:t>
            </w:r>
          </w:p>
        </w:tc>
      </w:tr>
      <w:tr w:rsidR="00057B8F" w:rsidRPr="00057B8F" w:rsidTr="00FF73E3">
        <w:trPr>
          <w:cantSplit/>
        </w:trPr>
        <w:tc>
          <w:tcPr>
            <w:tcW w:w="218" w:type="pct"/>
            <w:shd w:val="clear" w:color="auto" w:fill="auto"/>
          </w:tcPr>
          <w:p w:rsidR="005D3745" w:rsidRPr="00057B8F" w:rsidRDefault="005D3745" w:rsidP="0002306E">
            <w:pPr>
              <w:widowControl w:val="0"/>
              <w:numPr>
                <w:ilvl w:val="0"/>
                <w:numId w:val="132"/>
              </w:numPr>
              <w:rPr>
                <w:iCs/>
                <w:sz w:val="20"/>
                <w:szCs w:val="16"/>
              </w:rPr>
            </w:pPr>
          </w:p>
        </w:tc>
        <w:tc>
          <w:tcPr>
            <w:tcW w:w="1385" w:type="pct"/>
            <w:shd w:val="clear" w:color="auto" w:fill="auto"/>
          </w:tcPr>
          <w:p w:rsidR="005D3745" w:rsidRPr="00057B8F" w:rsidRDefault="005D3745" w:rsidP="00FF73E3">
            <w:pPr>
              <w:rPr>
                <w:sz w:val="20"/>
                <w:szCs w:val="16"/>
              </w:rPr>
            </w:pPr>
            <w:r w:rsidRPr="00057B8F">
              <w:rPr>
                <w:sz w:val="20"/>
                <w:szCs w:val="16"/>
              </w:rPr>
              <w:t>Юбилейная</w:t>
            </w:r>
          </w:p>
        </w:tc>
        <w:tc>
          <w:tcPr>
            <w:tcW w:w="1728" w:type="pct"/>
            <w:shd w:val="clear" w:color="auto" w:fill="auto"/>
          </w:tcPr>
          <w:p w:rsidR="005D3745" w:rsidRPr="00057B8F" w:rsidRDefault="005D3745" w:rsidP="00FF73E3">
            <w:pPr>
              <w:jc w:val="center"/>
              <w:rPr>
                <w:sz w:val="20"/>
                <w:szCs w:val="16"/>
              </w:rPr>
            </w:pPr>
            <w:r w:rsidRPr="00057B8F">
              <w:rPr>
                <w:sz w:val="20"/>
                <w:szCs w:val="16"/>
              </w:rPr>
              <w:t>220</w:t>
            </w:r>
          </w:p>
        </w:tc>
        <w:tc>
          <w:tcPr>
            <w:tcW w:w="1669" w:type="pct"/>
            <w:shd w:val="clear" w:color="auto" w:fill="auto"/>
          </w:tcPr>
          <w:p w:rsidR="005D3745" w:rsidRPr="00057B8F" w:rsidRDefault="005D3745" w:rsidP="00FF73E3">
            <w:pPr>
              <w:jc w:val="center"/>
              <w:rPr>
                <w:sz w:val="20"/>
                <w:szCs w:val="16"/>
              </w:rPr>
            </w:pPr>
            <w:r w:rsidRPr="00057B8F">
              <w:rPr>
                <w:sz w:val="20"/>
                <w:szCs w:val="16"/>
              </w:rPr>
              <w:t>40</w:t>
            </w:r>
          </w:p>
        </w:tc>
      </w:tr>
      <w:tr w:rsidR="00057B8F" w:rsidRPr="00057B8F" w:rsidTr="00FF73E3">
        <w:trPr>
          <w:cantSplit/>
        </w:trPr>
        <w:tc>
          <w:tcPr>
            <w:tcW w:w="1603" w:type="pct"/>
            <w:gridSpan w:val="2"/>
            <w:shd w:val="clear" w:color="auto" w:fill="auto"/>
          </w:tcPr>
          <w:p w:rsidR="005D3745" w:rsidRPr="00057B8F" w:rsidRDefault="005D3745" w:rsidP="00FF73E3">
            <w:pPr>
              <w:rPr>
                <w:sz w:val="20"/>
                <w:szCs w:val="16"/>
              </w:rPr>
            </w:pPr>
            <w:r w:rsidRPr="00057B8F">
              <w:rPr>
                <w:sz w:val="20"/>
                <w:szCs w:val="16"/>
              </w:rPr>
              <w:t>Всего</w:t>
            </w:r>
          </w:p>
        </w:tc>
        <w:tc>
          <w:tcPr>
            <w:tcW w:w="1728" w:type="pct"/>
            <w:shd w:val="clear" w:color="auto" w:fill="auto"/>
          </w:tcPr>
          <w:p w:rsidR="005D3745" w:rsidRPr="00057B8F" w:rsidRDefault="005D3745" w:rsidP="00FF73E3">
            <w:pPr>
              <w:jc w:val="center"/>
              <w:rPr>
                <w:sz w:val="20"/>
                <w:szCs w:val="16"/>
              </w:rPr>
            </w:pPr>
          </w:p>
        </w:tc>
        <w:tc>
          <w:tcPr>
            <w:tcW w:w="1669" w:type="pct"/>
            <w:shd w:val="clear" w:color="auto" w:fill="auto"/>
          </w:tcPr>
          <w:p w:rsidR="005D3745" w:rsidRPr="00057B8F" w:rsidRDefault="00F70C55" w:rsidP="00213C29">
            <w:pPr>
              <w:jc w:val="center"/>
              <w:rPr>
                <w:sz w:val="20"/>
                <w:szCs w:val="16"/>
              </w:rPr>
            </w:pPr>
            <w:r w:rsidRPr="00057B8F">
              <w:rPr>
                <w:bCs/>
                <w:sz w:val="20"/>
                <w:szCs w:val="16"/>
              </w:rPr>
              <w:t>3768,4</w:t>
            </w:r>
            <w:r w:rsidR="00213C29" w:rsidRPr="00057B8F">
              <w:rPr>
                <w:bCs/>
                <w:sz w:val="20"/>
                <w:szCs w:val="16"/>
              </w:rPr>
              <w:t>5</w:t>
            </w:r>
          </w:p>
        </w:tc>
      </w:tr>
    </w:tbl>
    <w:p w:rsidR="005D3745" w:rsidRPr="00057B8F" w:rsidRDefault="005D3745" w:rsidP="005D3745">
      <w:pPr>
        <w:pStyle w:val="6"/>
      </w:pPr>
      <w:r w:rsidRPr="00057B8F">
        <w:t>Действующие линии электропередачи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8"/>
        <w:gridCol w:w="4623"/>
        <w:gridCol w:w="2668"/>
        <w:gridCol w:w="1872"/>
      </w:tblGrid>
      <w:tr w:rsidR="00057B8F" w:rsidRPr="00057B8F" w:rsidTr="00FF73E3">
        <w:trPr>
          <w:cantSplit/>
          <w:tblHeader/>
        </w:trPr>
        <w:tc>
          <w:tcPr>
            <w:tcW w:w="213" w:type="pct"/>
            <w:shd w:val="clear" w:color="auto" w:fill="auto"/>
            <w:noWrap/>
          </w:tcPr>
          <w:p w:rsidR="005D3745" w:rsidRPr="00057B8F" w:rsidRDefault="005D3745" w:rsidP="00A40E01">
            <w:pPr>
              <w:keepNext/>
              <w:keepLines/>
              <w:jc w:val="center"/>
              <w:rPr>
                <w:bCs/>
                <w:sz w:val="20"/>
                <w:szCs w:val="16"/>
              </w:rPr>
            </w:pPr>
            <w:r w:rsidRPr="00057B8F">
              <w:rPr>
                <w:bCs/>
                <w:sz w:val="20"/>
                <w:szCs w:val="16"/>
              </w:rPr>
              <w:t>№</w:t>
            </w:r>
          </w:p>
        </w:tc>
        <w:tc>
          <w:tcPr>
            <w:tcW w:w="2415" w:type="pct"/>
            <w:shd w:val="clear" w:color="auto" w:fill="auto"/>
            <w:noWrap/>
          </w:tcPr>
          <w:p w:rsidR="005D3745" w:rsidRPr="00057B8F" w:rsidRDefault="005D3745" w:rsidP="00A40E01">
            <w:pPr>
              <w:keepNext/>
              <w:keepLines/>
              <w:rPr>
                <w:bCs/>
                <w:sz w:val="20"/>
                <w:szCs w:val="16"/>
              </w:rPr>
            </w:pPr>
            <w:r w:rsidRPr="00057B8F">
              <w:rPr>
                <w:bCs/>
                <w:sz w:val="20"/>
                <w:szCs w:val="16"/>
              </w:rPr>
              <w:t>Наименование линии электропередачи</w:t>
            </w:r>
          </w:p>
        </w:tc>
        <w:tc>
          <w:tcPr>
            <w:tcW w:w="1394" w:type="pct"/>
            <w:shd w:val="clear" w:color="auto" w:fill="auto"/>
            <w:noWrap/>
          </w:tcPr>
          <w:p w:rsidR="005D3745" w:rsidRPr="00057B8F" w:rsidRDefault="005D3745" w:rsidP="00A40E01">
            <w:pPr>
              <w:keepNext/>
              <w:keepLines/>
              <w:rPr>
                <w:bCs/>
                <w:sz w:val="20"/>
                <w:szCs w:val="16"/>
              </w:rPr>
            </w:pPr>
            <w:r w:rsidRPr="00057B8F">
              <w:rPr>
                <w:bCs/>
                <w:sz w:val="20"/>
                <w:szCs w:val="16"/>
              </w:rPr>
              <w:t>Местоположение</w:t>
            </w:r>
          </w:p>
        </w:tc>
        <w:tc>
          <w:tcPr>
            <w:tcW w:w="978" w:type="pct"/>
            <w:shd w:val="clear" w:color="auto" w:fill="auto"/>
            <w:noWrap/>
          </w:tcPr>
          <w:p w:rsidR="005D3745" w:rsidRPr="00057B8F" w:rsidRDefault="005D3745" w:rsidP="00A40E01">
            <w:pPr>
              <w:keepNext/>
              <w:keepLines/>
              <w:jc w:val="center"/>
              <w:rPr>
                <w:bCs/>
                <w:sz w:val="20"/>
                <w:szCs w:val="16"/>
              </w:rPr>
            </w:pPr>
            <w:r w:rsidRPr="00057B8F">
              <w:rPr>
                <w:bCs/>
                <w:sz w:val="20"/>
                <w:szCs w:val="16"/>
              </w:rPr>
              <w:t>Протяженность, км</w:t>
            </w:r>
          </w:p>
        </w:tc>
      </w:tr>
      <w:tr w:rsidR="00057B8F" w:rsidRPr="00057B8F" w:rsidTr="00EC4DFA">
        <w:trPr>
          <w:cantSplit/>
        </w:trPr>
        <w:tc>
          <w:tcPr>
            <w:tcW w:w="213" w:type="pct"/>
            <w:shd w:val="clear" w:color="auto" w:fill="auto"/>
          </w:tcPr>
          <w:p w:rsidR="00035F96" w:rsidRPr="00057B8F" w:rsidRDefault="00035F96" w:rsidP="0002306E">
            <w:pPr>
              <w:numPr>
                <w:ilvl w:val="0"/>
                <w:numId w:val="131"/>
              </w:numPr>
              <w:rPr>
                <w:sz w:val="20"/>
                <w:szCs w:val="16"/>
              </w:rPr>
            </w:pPr>
          </w:p>
        </w:tc>
        <w:tc>
          <w:tcPr>
            <w:tcW w:w="2415" w:type="pct"/>
            <w:shd w:val="clear" w:color="auto" w:fill="auto"/>
          </w:tcPr>
          <w:p w:rsidR="00035F96" w:rsidRPr="00057B8F" w:rsidRDefault="00035F96" w:rsidP="00EC4DFA">
            <w:pPr>
              <w:rPr>
                <w:sz w:val="20"/>
                <w:szCs w:val="16"/>
              </w:rPr>
            </w:pPr>
            <w:r w:rsidRPr="00057B8F">
              <w:rPr>
                <w:sz w:val="20"/>
                <w:szCs w:val="16"/>
              </w:rPr>
              <w:t>ВЛ 500 кВ Воткинская ГЭС - Вятка</w:t>
            </w:r>
          </w:p>
        </w:tc>
        <w:tc>
          <w:tcPr>
            <w:tcW w:w="1394" w:type="pct"/>
            <w:shd w:val="clear" w:color="auto" w:fill="auto"/>
          </w:tcPr>
          <w:p w:rsidR="00035F96" w:rsidRPr="00057B8F" w:rsidRDefault="00035F96" w:rsidP="00F01667">
            <w:pPr>
              <w:rPr>
                <w:sz w:val="20"/>
                <w:szCs w:val="16"/>
              </w:rPr>
            </w:pPr>
            <w:r w:rsidRPr="00057B8F">
              <w:rPr>
                <w:sz w:val="20"/>
                <w:szCs w:val="16"/>
              </w:rPr>
              <w:t>Кировская область, Пермский край, Удмуртская Республика</w:t>
            </w:r>
          </w:p>
        </w:tc>
        <w:tc>
          <w:tcPr>
            <w:tcW w:w="978" w:type="pct"/>
            <w:shd w:val="clear" w:color="auto" w:fill="auto"/>
          </w:tcPr>
          <w:p w:rsidR="00035F96" w:rsidRPr="00057B8F" w:rsidRDefault="00035F96" w:rsidP="00EC4DFA">
            <w:pPr>
              <w:jc w:val="center"/>
              <w:rPr>
                <w:sz w:val="20"/>
                <w:szCs w:val="16"/>
              </w:rPr>
            </w:pPr>
            <w:r w:rsidRPr="00057B8F">
              <w:rPr>
                <w:sz w:val="20"/>
                <w:szCs w:val="16"/>
              </w:rPr>
              <w:t>506,4</w:t>
            </w:r>
          </w:p>
        </w:tc>
      </w:tr>
      <w:tr w:rsidR="00057B8F" w:rsidRPr="00057B8F" w:rsidTr="00EC4DFA">
        <w:trPr>
          <w:cantSplit/>
        </w:trPr>
        <w:tc>
          <w:tcPr>
            <w:tcW w:w="213" w:type="pct"/>
            <w:shd w:val="clear" w:color="auto" w:fill="auto"/>
          </w:tcPr>
          <w:p w:rsidR="007E1243" w:rsidRPr="00057B8F" w:rsidRDefault="007E1243" w:rsidP="0002306E">
            <w:pPr>
              <w:numPr>
                <w:ilvl w:val="0"/>
                <w:numId w:val="131"/>
              </w:numPr>
              <w:rPr>
                <w:sz w:val="20"/>
                <w:szCs w:val="16"/>
              </w:rPr>
            </w:pPr>
          </w:p>
        </w:tc>
        <w:tc>
          <w:tcPr>
            <w:tcW w:w="2415" w:type="pct"/>
            <w:shd w:val="clear" w:color="auto" w:fill="auto"/>
          </w:tcPr>
          <w:p w:rsidR="007E1243" w:rsidRPr="00057B8F" w:rsidRDefault="007E1243" w:rsidP="00855C90">
            <w:pPr>
              <w:rPr>
                <w:sz w:val="20"/>
              </w:rPr>
            </w:pPr>
            <w:r w:rsidRPr="00057B8F">
              <w:rPr>
                <w:sz w:val="20"/>
                <w:szCs w:val="16"/>
              </w:rPr>
              <w:t>ВЛ 500 кВ Щёлоков - Удмуртская</w:t>
            </w:r>
          </w:p>
        </w:tc>
        <w:tc>
          <w:tcPr>
            <w:tcW w:w="1394" w:type="pct"/>
            <w:shd w:val="clear" w:color="auto" w:fill="auto"/>
          </w:tcPr>
          <w:p w:rsidR="007E1243" w:rsidRPr="00057B8F" w:rsidRDefault="007E1243" w:rsidP="00855C90">
            <w:pPr>
              <w:rPr>
                <w:sz w:val="20"/>
              </w:rPr>
            </w:pPr>
            <w:r w:rsidRPr="00057B8F">
              <w:rPr>
                <w:sz w:val="20"/>
                <w:szCs w:val="16"/>
              </w:rPr>
              <w:t>Республика Татарстан</w:t>
            </w:r>
            <w:r w:rsidRPr="00057B8F">
              <w:rPr>
                <w:sz w:val="20"/>
              </w:rPr>
              <w:t>, Удмуртская Республика</w:t>
            </w:r>
          </w:p>
        </w:tc>
        <w:tc>
          <w:tcPr>
            <w:tcW w:w="978" w:type="pct"/>
            <w:shd w:val="clear" w:color="auto" w:fill="auto"/>
          </w:tcPr>
          <w:p w:rsidR="007E1243" w:rsidRPr="00057B8F" w:rsidRDefault="007E1243" w:rsidP="00855C90">
            <w:pPr>
              <w:jc w:val="center"/>
              <w:rPr>
                <w:sz w:val="20"/>
                <w:szCs w:val="16"/>
              </w:rPr>
            </w:pPr>
            <w:r w:rsidRPr="00057B8F">
              <w:rPr>
                <w:sz w:val="20"/>
                <w:szCs w:val="16"/>
              </w:rPr>
              <w:t>75,28</w:t>
            </w:r>
          </w:p>
        </w:tc>
      </w:tr>
      <w:tr w:rsidR="00057B8F" w:rsidRPr="00057B8F" w:rsidTr="00EC4DFA">
        <w:trPr>
          <w:cantSplit/>
        </w:trPr>
        <w:tc>
          <w:tcPr>
            <w:tcW w:w="213" w:type="pct"/>
            <w:shd w:val="clear" w:color="auto" w:fill="auto"/>
          </w:tcPr>
          <w:p w:rsidR="00035F96" w:rsidRPr="00057B8F" w:rsidRDefault="00035F96" w:rsidP="0002306E">
            <w:pPr>
              <w:numPr>
                <w:ilvl w:val="0"/>
                <w:numId w:val="131"/>
              </w:numPr>
              <w:rPr>
                <w:sz w:val="20"/>
                <w:szCs w:val="16"/>
              </w:rPr>
            </w:pPr>
          </w:p>
        </w:tc>
        <w:tc>
          <w:tcPr>
            <w:tcW w:w="2415" w:type="pct"/>
            <w:shd w:val="clear" w:color="auto" w:fill="auto"/>
          </w:tcPr>
          <w:p w:rsidR="00035F96" w:rsidRPr="00057B8F" w:rsidRDefault="00035F96" w:rsidP="00EC4DFA">
            <w:pPr>
              <w:rPr>
                <w:sz w:val="20"/>
                <w:szCs w:val="16"/>
              </w:rPr>
            </w:pPr>
            <w:r w:rsidRPr="00057B8F">
              <w:rPr>
                <w:sz w:val="20"/>
                <w:szCs w:val="16"/>
              </w:rPr>
              <w:t>ВЛ 500 кВ Кармановская ГРЭС - Удмуртская</w:t>
            </w:r>
          </w:p>
        </w:tc>
        <w:tc>
          <w:tcPr>
            <w:tcW w:w="1394" w:type="pct"/>
            <w:shd w:val="clear" w:color="auto" w:fill="auto"/>
          </w:tcPr>
          <w:p w:rsidR="00035F96" w:rsidRPr="00057B8F" w:rsidRDefault="00035F96" w:rsidP="00F01667">
            <w:pPr>
              <w:rPr>
                <w:sz w:val="20"/>
                <w:szCs w:val="16"/>
              </w:rPr>
            </w:pPr>
            <w:r w:rsidRPr="00057B8F">
              <w:rPr>
                <w:sz w:val="20"/>
                <w:szCs w:val="16"/>
              </w:rPr>
              <w:t>Республика Башкортостан, Удмуртская Республика</w:t>
            </w:r>
          </w:p>
        </w:tc>
        <w:tc>
          <w:tcPr>
            <w:tcW w:w="978" w:type="pct"/>
            <w:shd w:val="clear" w:color="auto" w:fill="auto"/>
          </w:tcPr>
          <w:p w:rsidR="00035F96" w:rsidRPr="00057B8F" w:rsidRDefault="00035F96" w:rsidP="00EC4DFA">
            <w:pPr>
              <w:jc w:val="center"/>
              <w:rPr>
                <w:sz w:val="20"/>
                <w:szCs w:val="16"/>
              </w:rPr>
            </w:pPr>
            <w:r w:rsidRPr="00057B8F">
              <w:rPr>
                <w:sz w:val="20"/>
                <w:szCs w:val="16"/>
              </w:rPr>
              <w:t>127,2</w:t>
            </w:r>
          </w:p>
        </w:tc>
      </w:tr>
      <w:tr w:rsidR="00057B8F" w:rsidRPr="00057B8F" w:rsidTr="00FF73E3">
        <w:trPr>
          <w:cantSplit/>
        </w:trPr>
        <w:tc>
          <w:tcPr>
            <w:tcW w:w="213" w:type="pct"/>
            <w:shd w:val="clear" w:color="auto" w:fill="auto"/>
          </w:tcPr>
          <w:p w:rsidR="00035F96" w:rsidRPr="00057B8F" w:rsidRDefault="00035F96" w:rsidP="0002306E">
            <w:pPr>
              <w:numPr>
                <w:ilvl w:val="0"/>
                <w:numId w:val="131"/>
              </w:numPr>
              <w:rPr>
                <w:sz w:val="20"/>
                <w:szCs w:val="16"/>
              </w:rPr>
            </w:pPr>
          </w:p>
        </w:tc>
        <w:tc>
          <w:tcPr>
            <w:tcW w:w="2415" w:type="pct"/>
            <w:shd w:val="clear" w:color="auto" w:fill="auto"/>
          </w:tcPr>
          <w:p w:rsidR="00035F96" w:rsidRPr="00057B8F" w:rsidRDefault="00035F96" w:rsidP="005A00E7">
            <w:pPr>
              <w:rPr>
                <w:sz w:val="20"/>
                <w:szCs w:val="16"/>
              </w:rPr>
            </w:pPr>
            <w:r w:rsidRPr="00057B8F">
              <w:rPr>
                <w:sz w:val="20"/>
                <w:szCs w:val="16"/>
              </w:rPr>
              <w:t xml:space="preserve">ВЛ 220 кВ Воткинская ГЭС - Ижевск </w:t>
            </w:r>
            <w:r w:rsidR="005A00E7" w:rsidRPr="00057B8F">
              <w:rPr>
                <w:sz w:val="20"/>
                <w:szCs w:val="16"/>
              </w:rPr>
              <w:t>№</w:t>
            </w:r>
            <w:r w:rsidRPr="00057B8F">
              <w:rPr>
                <w:sz w:val="20"/>
                <w:szCs w:val="16"/>
              </w:rPr>
              <w:t xml:space="preserve">1 с отпайкой </w:t>
            </w:r>
            <w:r w:rsidR="005A00E7" w:rsidRPr="00057B8F">
              <w:rPr>
                <w:sz w:val="20"/>
                <w:szCs w:val="16"/>
              </w:rPr>
              <w:t>на ПС Сива</w:t>
            </w:r>
          </w:p>
        </w:tc>
        <w:tc>
          <w:tcPr>
            <w:tcW w:w="1394" w:type="pct"/>
            <w:shd w:val="clear" w:color="auto" w:fill="auto"/>
          </w:tcPr>
          <w:p w:rsidR="00035F96" w:rsidRPr="00057B8F" w:rsidRDefault="005A00E7" w:rsidP="00FF73E3">
            <w:pPr>
              <w:rPr>
                <w:sz w:val="20"/>
                <w:szCs w:val="16"/>
              </w:rPr>
            </w:pPr>
            <w:r w:rsidRPr="00057B8F">
              <w:rPr>
                <w:sz w:val="20"/>
                <w:szCs w:val="16"/>
              </w:rPr>
              <w:t xml:space="preserve">Пермский край, </w:t>
            </w:r>
            <w:r w:rsidR="00035F96" w:rsidRPr="00057B8F">
              <w:rPr>
                <w:sz w:val="20"/>
                <w:szCs w:val="16"/>
              </w:rPr>
              <w:t>Удмуртская Республика</w:t>
            </w:r>
          </w:p>
        </w:tc>
        <w:tc>
          <w:tcPr>
            <w:tcW w:w="978" w:type="pct"/>
            <w:shd w:val="clear" w:color="auto" w:fill="auto"/>
          </w:tcPr>
          <w:p w:rsidR="00035F96" w:rsidRPr="00057B8F" w:rsidRDefault="00035F96" w:rsidP="005A00E7">
            <w:pPr>
              <w:jc w:val="center"/>
              <w:rPr>
                <w:sz w:val="20"/>
                <w:szCs w:val="16"/>
              </w:rPr>
            </w:pPr>
            <w:r w:rsidRPr="00057B8F">
              <w:rPr>
                <w:sz w:val="20"/>
                <w:szCs w:val="16"/>
              </w:rPr>
              <w:t>8</w:t>
            </w:r>
            <w:r w:rsidR="005A00E7" w:rsidRPr="00057B8F">
              <w:rPr>
                <w:sz w:val="20"/>
                <w:szCs w:val="16"/>
              </w:rPr>
              <w:t>8</w:t>
            </w:r>
            <w:r w:rsidRPr="00057B8F">
              <w:rPr>
                <w:sz w:val="20"/>
                <w:szCs w:val="16"/>
              </w:rPr>
              <w:t>,7</w:t>
            </w:r>
          </w:p>
        </w:tc>
      </w:tr>
      <w:tr w:rsidR="00057B8F" w:rsidRPr="00057B8F" w:rsidTr="00FF73E3">
        <w:trPr>
          <w:cantSplit/>
        </w:trPr>
        <w:tc>
          <w:tcPr>
            <w:tcW w:w="213" w:type="pct"/>
            <w:shd w:val="clear" w:color="auto" w:fill="auto"/>
          </w:tcPr>
          <w:p w:rsidR="00035F96" w:rsidRPr="00057B8F" w:rsidRDefault="00035F96" w:rsidP="0002306E">
            <w:pPr>
              <w:numPr>
                <w:ilvl w:val="0"/>
                <w:numId w:val="131"/>
              </w:numPr>
              <w:rPr>
                <w:sz w:val="20"/>
                <w:szCs w:val="16"/>
              </w:rPr>
            </w:pPr>
          </w:p>
        </w:tc>
        <w:tc>
          <w:tcPr>
            <w:tcW w:w="2415" w:type="pct"/>
            <w:shd w:val="clear" w:color="auto" w:fill="auto"/>
          </w:tcPr>
          <w:p w:rsidR="00035F96" w:rsidRPr="00057B8F" w:rsidRDefault="00035F96" w:rsidP="005A00E7">
            <w:pPr>
              <w:rPr>
                <w:sz w:val="20"/>
                <w:szCs w:val="16"/>
              </w:rPr>
            </w:pPr>
            <w:r w:rsidRPr="00057B8F">
              <w:rPr>
                <w:sz w:val="20"/>
                <w:szCs w:val="16"/>
              </w:rPr>
              <w:t xml:space="preserve">ВЛ 220 кВ Воткинская ГЭС - Ижевск </w:t>
            </w:r>
            <w:r w:rsidR="005A00E7" w:rsidRPr="00057B8F">
              <w:rPr>
                <w:sz w:val="20"/>
                <w:szCs w:val="16"/>
              </w:rPr>
              <w:t>№</w:t>
            </w:r>
            <w:r w:rsidRPr="00057B8F">
              <w:rPr>
                <w:sz w:val="20"/>
                <w:szCs w:val="16"/>
              </w:rPr>
              <w:t xml:space="preserve">2 с отпайкой </w:t>
            </w:r>
            <w:r w:rsidR="005A00E7" w:rsidRPr="00057B8F">
              <w:rPr>
                <w:sz w:val="20"/>
                <w:szCs w:val="16"/>
              </w:rPr>
              <w:t>на ПС Сива</w:t>
            </w:r>
          </w:p>
        </w:tc>
        <w:tc>
          <w:tcPr>
            <w:tcW w:w="1394" w:type="pct"/>
            <w:shd w:val="clear" w:color="auto" w:fill="auto"/>
          </w:tcPr>
          <w:p w:rsidR="00035F96" w:rsidRPr="00057B8F" w:rsidRDefault="005A00E7" w:rsidP="00FF73E3">
            <w:pPr>
              <w:rPr>
                <w:sz w:val="20"/>
                <w:szCs w:val="16"/>
              </w:rPr>
            </w:pPr>
            <w:r w:rsidRPr="00057B8F">
              <w:rPr>
                <w:sz w:val="20"/>
                <w:szCs w:val="16"/>
              </w:rPr>
              <w:t>Пермский край, Удмуртская Республика</w:t>
            </w:r>
          </w:p>
        </w:tc>
        <w:tc>
          <w:tcPr>
            <w:tcW w:w="978" w:type="pct"/>
            <w:shd w:val="clear" w:color="auto" w:fill="auto"/>
          </w:tcPr>
          <w:p w:rsidR="00035F96" w:rsidRPr="00057B8F" w:rsidRDefault="00035F96" w:rsidP="005A00E7">
            <w:pPr>
              <w:jc w:val="center"/>
              <w:rPr>
                <w:sz w:val="20"/>
                <w:szCs w:val="16"/>
              </w:rPr>
            </w:pPr>
            <w:r w:rsidRPr="00057B8F">
              <w:rPr>
                <w:sz w:val="20"/>
                <w:szCs w:val="16"/>
              </w:rPr>
              <w:t>8</w:t>
            </w:r>
            <w:r w:rsidR="005A00E7" w:rsidRPr="00057B8F">
              <w:rPr>
                <w:sz w:val="20"/>
                <w:szCs w:val="16"/>
              </w:rPr>
              <w:t>8</w:t>
            </w:r>
            <w:r w:rsidRPr="00057B8F">
              <w:rPr>
                <w:sz w:val="20"/>
                <w:szCs w:val="16"/>
              </w:rPr>
              <w:t>,7</w:t>
            </w:r>
          </w:p>
        </w:tc>
      </w:tr>
      <w:tr w:rsidR="00057B8F" w:rsidRPr="00057B8F" w:rsidTr="00FF73E3">
        <w:trPr>
          <w:cantSplit/>
        </w:trPr>
        <w:tc>
          <w:tcPr>
            <w:tcW w:w="213" w:type="pct"/>
            <w:shd w:val="clear" w:color="auto" w:fill="auto"/>
          </w:tcPr>
          <w:p w:rsidR="00035F96" w:rsidRPr="00057B8F" w:rsidRDefault="00035F96" w:rsidP="0002306E">
            <w:pPr>
              <w:numPr>
                <w:ilvl w:val="0"/>
                <w:numId w:val="131"/>
              </w:numPr>
              <w:rPr>
                <w:sz w:val="20"/>
              </w:rPr>
            </w:pPr>
          </w:p>
        </w:tc>
        <w:tc>
          <w:tcPr>
            <w:tcW w:w="2415" w:type="pct"/>
            <w:shd w:val="clear" w:color="auto" w:fill="auto"/>
          </w:tcPr>
          <w:p w:rsidR="00035F96" w:rsidRPr="00057B8F" w:rsidRDefault="00035F96" w:rsidP="00034CF4">
            <w:pPr>
              <w:rPr>
                <w:sz w:val="20"/>
              </w:rPr>
            </w:pPr>
            <w:r w:rsidRPr="00057B8F">
              <w:rPr>
                <w:sz w:val="20"/>
              </w:rPr>
              <w:t>ВЛ 220 кВ Вятские Поляны - Свобода</w:t>
            </w:r>
          </w:p>
        </w:tc>
        <w:tc>
          <w:tcPr>
            <w:tcW w:w="1394" w:type="pct"/>
            <w:shd w:val="clear" w:color="auto" w:fill="auto"/>
          </w:tcPr>
          <w:p w:rsidR="00035F96" w:rsidRPr="00057B8F" w:rsidRDefault="00035F96" w:rsidP="00822030">
            <w:pPr>
              <w:rPr>
                <w:sz w:val="20"/>
              </w:rPr>
            </w:pPr>
            <w:r w:rsidRPr="00057B8F">
              <w:rPr>
                <w:sz w:val="20"/>
              </w:rPr>
              <w:t>Удмуртская Республика</w:t>
            </w:r>
          </w:p>
        </w:tc>
        <w:tc>
          <w:tcPr>
            <w:tcW w:w="978" w:type="pct"/>
            <w:shd w:val="clear" w:color="auto" w:fill="auto"/>
          </w:tcPr>
          <w:p w:rsidR="00035F96" w:rsidRPr="00057B8F" w:rsidRDefault="00035F96" w:rsidP="00FF73E3">
            <w:pPr>
              <w:jc w:val="center"/>
              <w:rPr>
                <w:sz w:val="20"/>
              </w:rPr>
            </w:pPr>
            <w:r w:rsidRPr="00057B8F">
              <w:rPr>
                <w:sz w:val="20"/>
                <w:szCs w:val="16"/>
              </w:rPr>
              <w:t>44,3</w:t>
            </w:r>
          </w:p>
        </w:tc>
      </w:tr>
      <w:tr w:rsidR="00057B8F" w:rsidRPr="00057B8F" w:rsidTr="00FF73E3">
        <w:trPr>
          <w:cantSplit/>
        </w:trPr>
        <w:tc>
          <w:tcPr>
            <w:tcW w:w="213" w:type="pct"/>
            <w:shd w:val="clear" w:color="auto" w:fill="auto"/>
          </w:tcPr>
          <w:p w:rsidR="00035F96" w:rsidRPr="00057B8F" w:rsidRDefault="00035F96" w:rsidP="0002306E">
            <w:pPr>
              <w:numPr>
                <w:ilvl w:val="0"/>
                <w:numId w:val="131"/>
              </w:numPr>
              <w:rPr>
                <w:sz w:val="20"/>
                <w:szCs w:val="16"/>
              </w:rPr>
            </w:pPr>
          </w:p>
        </w:tc>
        <w:tc>
          <w:tcPr>
            <w:tcW w:w="2415" w:type="pct"/>
            <w:shd w:val="clear" w:color="auto" w:fill="auto"/>
          </w:tcPr>
          <w:p w:rsidR="00035F96" w:rsidRPr="00057B8F" w:rsidRDefault="00035F96" w:rsidP="00FF73E3">
            <w:pPr>
              <w:rPr>
                <w:sz w:val="20"/>
                <w:szCs w:val="16"/>
              </w:rPr>
            </w:pPr>
            <w:r w:rsidRPr="00057B8F">
              <w:rPr>
                <w:sz w:val="20"/>
                <w:szCs w:val="16"/>
              </w:rPr>
              <w:t>ВЛ 220 кВ Звездная - Балезино 1 цепь</w:t>
            </w:r>
          </w:p>
        </w:tc>
        <w:tc>
          <w:tcPr>
            <w:tcW w:w="1394" w:type="pct"/>
            <w:shd w:val="clear" w:color="auto" w:fill="auto"/>
          </w:tcPr>
          <w:p w:rsidR="00035F96" w:rsidRPr="00057B8F" w:rsidRDefault="00035F96" w:rsidP="00FF73E3">
            <w:pPr>
              <w:rPr>
                <w:sz w:val="20"/>
                <w:szCs w:val="16"/>
              </w:rPr>
            </w:pPr>
            <w:r w:rsidRPr="00057B8F">
              <w:rPr>
                <w:sz w:val="20"/>
                <w:szCs w:val="16"/>
              </w:rPr>
              <w:t>Удмуртская Республика</w:t>
            </w:r>
          </w:p>
        </w:tc>
        <w:tc>
          <w:tcPr>
            <w:tcW w:w="978" w:type="pct"/>
            <w:shd w:val="clear" w:color="auto" w:fill="auto"/>
          </w:tcPr>
          <w:p w:rsidR="00035F96" w:rsidRPr="00057B8F" w:rsidRDefault="00035F96" w:rsidP="00FF73E3">
            <w:pPr>
              <w:jc w:val="center"/>
              <w:rPr>
                <w:sz w:val="20"/>
                <w:szCs w:val="16"/>
              </w:rPr>
            </w:pPr>
            <w:r w:rsidRPr="00057B8F">
              <w:rPr>
                <w:sz w:val="20"/>
                <w:szCs w:val="16"/>
              </w:rPr>
              <w:t>34,1</w:t>
            </w:r>
          </w:p>
        </w:tc>
      </w:tr>
      <w:tr w:rsidR="00057B8F" w:rsidRPr="00057B8F" w:rsidTr="00FF73E3">
        <w:trPr>
          <w:cantSplit/>
        </w:trPr>
        <w:tc>
          <w:tcPr>
            <w:tcW w:w="213" w:type="pct"/>
            <w:shd w:val="clear" w:color="auto" w:fill="auto"/>
          </w:tcPr>
          <w:p w:rsidR="00035F96" w:rsidRPr="00057B8F" w:rsidRDefault="00035F96" w:rsidP="0002306E">
            <w:pPr>
              <w:keepNext/>
              <w:keepLines/>
              <w:numPr>
                <w:ilvl w:val="0"/>
                <w:numId w:val="131"/>
              </w:numPr>
              <w:rPr>
                <w:sz w:val="20"/>
                <w:szCs w:val="16"/>
              </w:rPr>
            </w:pPr>
          </w:p>
        </w:tc>
        <w:tc>
          <w:tcPr>
            <w:tcW w:w="2415" w:type="pct"/>
            <w:shd w:val="clear" w:color="auto" w:fill="auto"/>
          </w:tcPr>
          <w:p w:rsidR="00035F96" w:rsidRPr="00057B8F" w:rsidRDefault="00035F96" w:rsidP="00FF73E3">
            <w:pPr>
              <w:rPr>
                <w:sz w:val="20"/>
                <w:szCs w:val="16"/>
              </w:rPr>
            </w:pPr>
            <w:r w:rsidRPr="00057B8F">
              <w:rPr>
                <w:sz w:val="20"/>
                <w:szCs w:val="16"/>
              </w:rPr>
              <w:t>ВЛ 220 кВ Звездная - Балезино 2 цепь</w:t>
            </w:r>
          </w:p>
        </w:tc>
        <w:tc>
          <w:tcPr>
            <w:tcW w:w="1394" w:type="pct"/>
            <w:shd w:val="clear" w:color="auto" w:fill="auto"/>
          </w:tcPr>
          <w:p w:rsidR="00035F96" w:rsidRPr="00057B8F" w:rsidRDefault="00035F96" w:rsidP="00FF73E3">
            <w:pPr>
              <w:rPr>
                <w:sz w:val="20"/>
                <w:szCs w:val="16"/>
              </w:rPr>
            </w:pPr>
            <w:r w:rsidRPr="00057B8F">
              <w:rPr>
                <w:sz w:val="20"/>
                <w:szCs w:val="16"/>
              </w:rPr>
              <w:t>Удмуртская Республика</w:t>
            </w:r>
          </w:p>
        </w:tc>
        <w:tc>
          <w:tcPr>
            <w:tcW w:w="978" w:type="pct"/>
            <w:shd w:val="clear" w:color="auto" w:fill="auto"/>
          </w:tcPr>
          <w:p w:rsidR="00035F96" w:rsidRPr="00057B8F" w:rsidRDefault="00035F96" w:rsidP="00FF73E3">
            <w:pPr>
              <w:jc w:val="center"/>
              <w:rPr>
                <w:sz w:val="20"/>
                <w:szCs w:val="16"/>
              </w:rPr>
            </w:pPr>
            <w:r w:rsidRPr="00057B8F">
              <w:rPr>
                <w:sz w:val="20"/>
                <w:szCs w:val="16"/>
              </w:rPr>
              <w:t>34,1</w:t>
            </w:r>
          </w:p>
        </w:tc>
      </w:tr>
      <w:tr w:rsidR="00057B8F" w:rsidRPr="00057B8F" w:rsidTr="00FF73E3">
        <w:trPr>
          <w:cantSplit/>
        </w:trPr>
        <w:tc>
          <w:tcPr>
            <w:tcW w:w="213" w:type="pct"/>
            <w:shd w:val="clear" w:color="auto" w:fill="auto"/>
          </w:tcPr>
          <w:p w:rsidR="00035F96" w:rsidRPr="00057B8F" w:rsidRDefault="00035F96" w:rsidP="0002306E">
            <w:pPr>
              <w:numPr>
                <w:ilvl w:val="0"/>
                <w:numId w:val="131"/>
              </w:numPr>
              <w:rPr>
                <w:sz w:val="20"/>
                <w:szCs w:val="16"/>
              </w:rPr>
            </w:pPr>
          </w:p>
        </w:tc>
        <w:tc>
          <w:tcPr>
            <w:tcW w:w="2415" w:type="pct"/>
            <w:shd w:val="clear" w:color="auto" w:fill="auto"/>
          </w:tcPr>
          <w:p w:rsidR="00035F96" w:rsidRPr="00057B8F" w:rsidRDefault="00035F96" w:rsidP="00FF73E3">
            <w:pPr>
              <w:rPr>
                <w:sz w:val="20"/>
                <w:szCs w:val="16"/>
              </w:rPr>
            </w:pPr>
            <w:r w:rsidRPr="00057B8F">
              <w:rPr>
                <w:sz w:val="20"/>
                <w:szCs w:val="16"/>
              </w:rPr>
              <w:t>ВЛ 220 кВ Звездная - Глазов 1 цепь, отпайка на ПС Юбилейная 1 цепь</w:t>
            </w:r>
          </w:p>
        </w:tc>
        <w:tc>
          <w:tcPr>
            <w:tcW w:w="1394" w:type="pct"/>
            <w:shd w:val="clear" w:color="auto" w:fill="auto"/>
          </w:tcPr>
          <w:p w:rsidR="00035F96" w:rsidRPr="00057B8F" w:rsidRDefault="00035F96" w:rsidP="00FF73E3">
            <w:pPr>
              <w:rPr>
                <w:sz w:val="20"/>
                <w:szCs w:val="16"/>
              </w:rPr>
            </w:pPr>
            <w:r w:rsidRPr="00057B8F">
              <w:rPr>
                <w:sz w:val="20"/>
                <w:szCs w:val="16"/>
              </w:rPr>
              <w:t>Удмуртская Республика</w:t>
            </w:r>
          </w:p>
        </w:tc>
        <w:tc>
          <w:tcPr>
            <w:tcW w:w="978" w:type="pct"/>
            <w:shd w:val="clear" w:color="auto" w:fill="auto"/>
          </w:tcPr>
          <w:p w:rsidR="00035F96" w:rsidRPr="00057B8F" w:rsidRDefault="00035F96" w:rsidP="00FF73E3">
            <w:pPr>
              <w:jc w:val="center"/>
              <w:rPr>
                <w:sz w:val="20"/>
                <w:szCs w:val="16"/>
              </w:rPr>
            </w:pPr>
            <w:r w:rsidRPr="00057B8F">
              <w:rPr>
                <w:sz w:val="20"/>
                <w:szCs w:val="16"/>
              </w:rPr>
              <w:t>-</w:t>
            </w:r>
          </w:p>
        </w:tc>
      </w:tr>
      <w:tr w:rsidR="00057B8F" w:rsidRPr="00057B8F" w:rsidTr="00FF73E3">
        <w:trPr>
          <w:cantSplit/>
        </w:trPr>
        <w:tc>
          <w:tcPr>
            <w:tcW w:w="213" w:type="pct"/>
            <w:shd w:val="clear" w:color="auto" w:fill="auto"/>
          </w:tcPr>
          <w:p w:rsidR="00035F96" w:rsidRPr="00057B8F" w:rsidRDefault="00035F96" w:rsidP="0002306E">
            <w:pPr>
              <w:numPr>
                <w:ilvl w:val="0"/>
                <w:numId w:val="131"/>
              </w:numPr>
              <w:rPr>
                <w:sz w:val="20"/>
                <w:szCs w:val="16"/>
              </w:rPr>
            </w:pPr>
          </w:p>
        </w:tc>
        <w:tc>
          <w:tcPr>
            <w:tcW w:w="2415" w:type="pct"/>
            <w:shd w:val="clear" w:color="auto" w:fill="auto"/>
          </w:tcPr>
          <w:p w:rsidR="00035F96" w:rsidRPr="00057B8F" w:rsidRDefault="00035F96" w:rsidP="00FF73E3">
            <w:pPr>
              <w:rPr>
                <w:sz w:val="20"/>
                <w:szCs w:val="16"/>
              </w:rPr>
            </w:pPr>
            <w:r w:rsidRPr="00057B8F">
              <w:rPr>
                <w:sz w:val="20"/>
                <w:szCs w:val="16"/>
              </w:rPr>
              <w:t>ВЛ 220 кВ Звездная - Глазов 1 цепь</w:t>
            </w:r>
          </w:p>
        </w:tc>
        <w:tc>
          <w:tcPr>
            <w:tcW w:w="1394" w:type="pct"/>
            <w:shd w:val="clear" w:color="auto" w:fill="auto"/>
          </w:tcPr>
          <w:p w:rsidR="00035F96" w:rsidRPr="00057B8F" w:rsidRDefault="00035F96" w:rsidP="00FF73E3">
            <w:pPr>
              <w:rPr>
                <w:sz w:val="20"/>
                <w:szCs w:val="16"/>
              </w:rPr>
            </w:pPr>
            <w:r w:rsidRPr="00057B8F">
              <w:rPr>
                <w:sz w:val="20"/>
                <w:szCs w:val="16"/>
              </w:rPr>
              <w:t>Удмуртская Республика</w:t>
            </w:r>
          </w:p>
        </w:tc>
        <w:tc>
          <w:tcPr>
            <w:tcW w:w="978" w:type="pct"/>
            <w:shd w:val="clear" w:color="auto" w:fill="auto"/>
          </w:tcPr>
          <w:p w:rsidR="00035F96" w:rsidRPr="00057B8F" w:rsidRDefault="00035F96" w:rsidP="00FF73E3">
            <w:pPr>
              <w:jc w:val="center"/>
              <w:rPr>
                <w:sz w:val="20"/>
                <w:szCs w:val="16"/>
              </w:rPr>
            </w:pPr>
            <w:r w:rsidRPr="00057B8F">
              <w:rPr>
                <w:sz w:val="20"/>
                <w:szCs w:val="16"/>
              </w:rPr>
              <w:t>4,8</w:t>
            </w:r>
          </w:p>
        </w:tc>
      </w:tr>
      <w:tr w:rsidR="00057B8F" w:rsidRPr="00057B8F" w:rsidTr="00EC4DFA">
        <w:trPr>
          <w:cantSplit/>
        </w:trPr>
        <w:tc>
          <w:tcPr>
            <w:tcW w:w="213" w:type="pct"/>
            <w:shd w:val="clear" w:color="auto" w:fill="auto"/>
          </w:tcPr>
          <w:p w:rsidR="00035F96" w:rsidRPr="00057B8F" w:rsidRDefault="00035F96" w:rsidP="0002306E">
            <w:pPr>
              <w:numPr>
                <w:ilvl w:val="0"/>
                <w:numId w:val="131"/>
              </w:numPr>
              <w:rPr>
                <w:sz w:val="20"/>
                <w:szCs w:val="16"/>
              </w:rPr>
            </w:pPr>
          </w:p>
        </w:tc>
        <w:tc>
          <w:tcPr>
            <w:tcW w:w="2415" w:type="pct"/>
            <w:shd w:val="clear" w:color="auto" w:fill="auto"/>
          </w:tcPr>
          <w:p w:rsidR="00035F96" w:rsidRPr="00057B8F" w:rsidRDefault="00035F96" w:rsidP="00EC4DFA">
            <w:pPr>
              <w:rPr>
                <w:sz w:val="20"/>
                <w:szCs w:val="16"/>
              </w:rPr>
            </w:pPr>
            <w:r w:rsidRPr="00057B8F">
              <w:rPr>
                <w:sz w:val="20"/>
                <w:szCs w:val="16"/>
              </w:rPr>
              <w:t>ВЛ 220 кВ Звездная - Глазов 2 цепь, отпайка на ПС Юбилейная 2 цепь</w:t>
            </w:r>
          </w:p>
        </w:tc>
        <w:tc>
          <w:tcPr>
            <w:tcW w:w="1394" w:type="pct"/>
            <w:shd w:val="clear" w:color="auto" w:fill="auto"/>
          </w:tcPr>
          <w:p w:rsidR="00035F96" w:rsidRPr="00057B8F" w:rsidRDefault="00035F96" w:rsidP="00EC4DFA">
            <w:pPr>
              <w:rPr>
                <w:sz w:val="20"/>
                <w:szCs w:val="16"/>
              </w:rPr>
            </w:pPr>
            <w:r w:rsidRPr="00057B8F">
              <w:rPr>
                <w:sz w:val="20"/>
                <w:szCs w:val="16"/>
              </w:rPr>
              <w:t>Удмуртская Республика</w:t>
            </w:r>
          </w:p>
        </w:tc>
        <w:tc>
          <w:tcPr>
            <w:tcW w:w="978" w:type="pct"/>
            <w:shd w:val="clear" w:color="auto" w:fill="auto"/>
          </w:tcPr>
          <w:p w:rsidR="00035F96" w:rsidRPr="00057B8F" w:rsidRDefault="00035F96" w:rsidP="00EC4DFA">
            <w:pPr>
              <w:jc w:val="center"/>
              <w:rPr>
                <w:sz w:val="20"/>
                <w:szCs w:val="16"/>
              </w:rPr>
            </w:pPr>
            <w:r w:rsidRPr="00057B8F">
              <w:rPr>
                <w:sz w:val="20"/>
                <w:szCs w:val="16"/>
              </w:rPr>
              <w:t>-</w:t>
            </w:r>
          </w:p>
        </w:tc>
      </w:tr>
      <w:tr w:rsidR="00057B8F" w:rsidRPr="00057B8F" w:rsidTr="00FF73E3">
        <w:trPr>
          <w:cantSplit/>
        </w:trPr>
        <w:tc>
          <w:tcPr>
            <w:tcW w:w="213" w:type="pct"/>
            <w:shd w:val="clear" w:color="auto" w:fill="auto"/>
          </w:tcPr>
          <w:p w:rsidR="00035F96" w:rsidRPr="00057B8F" w:rsidRDefault="00035F96" w:rsidP="0002306E">
            <w:pPr>
              <w:numPr>
                <w:ilvl w:val="0"/>
                <w:numId w:val="131"/>
              </w:numPr>
              <w:rPr>
                <w:sz w:val="20"/>
                <w:szCs w:val="16"/>
              </w:rPr>
            </w:pPr>
          </w:p>
        </w:tc>
        <w:tc>
          <w:tcPr>
            <w:tcW w:w="2415" w:type="pct"/>
            <w:shd w:val="clear" w:color="auto" w:fill="auto"/>
          </w:tcPr>
          <w:p w:rsidR="00035F96" w:rsidRPr="00057B8F" w:rsidRDefault="00035F96" w:rsidP="00FF73E3">
            <w:pPr>
              <w:rPr>
                <w:sz w:val="20"/>
                <w:szCs w:val="16"/>
              </w:rPr>
            </w:pPr>
            <w:r w:rsidRPr="00057B8F">
              <w:rPr>
                <w:sz w:val="20"/>
                <w:szCs w:val="16"/>
              </w:rPr>
              <w:t>ВЛ 220 кВ Звездная - Глазов 2 цепь</w:t>
            </w:r>
          </w:p>
        </w:tc>
        <w:tc>
          <w:tcPr>
            <w:tcW w:w="1394" w:type="pct"/>
            <w:shd w:val="clear" w:color="auto" w:fill="auto"/>
          </w:tcPr>
          <w:p w:rsidR="00035F96" w:rsidRPr="00057B8F" w:rsidRDefault="00035F96" w:rsidP="00FF73E3">
            <w:pPr>
              <w:rPr>
                <w:sz w:val="20"/>
                <w:szCs w:val="16"/>
              </w:rPr>
            </w:pPr>
            <w:r w:rsidRPr="00057B8F">
              <w:rPr>
                <w:sz w:val="20"/>
                <w:szCs w:val="16"/>
              </w:rPr>
              <w:t>Удмуртская Республика</w:t>
            </w:r>
          </w:p>
        </w:tc>
        <w:tc>
          <w:tcPr>
            <w:tcW w:w="978" w:type="pct"/>
            <w:shd w:val="clear" w:color="auto" w:fill="auto"/>
          </w:tcPr>
          <w:p w:rsidR="00035F96" w:rsidRPr="00057B8F" w:rsidRDefault="00035F96" w:rsidP="00FF73E3">
            <w:pPr>
              <w:jc w:val="center"/>
              <w:rPr>
                <w:sz w:val="20"/>
                <w:szCs w:val="16"/>
              </w:rPr>
            </w:pPr>
            <w:r w:rsidRPr="00057B8F">
              <w:rPr>
                <w:sz w:val="20"/>
                <w:szCs w:val="16"/>
              </w:rPr>
              <w:t>4,8</w:t>
            </w:r>
          </w:p>
        </w:tc>
      </w:tr>
      <w:tr w:rsidR="00057B8F" w:rsidRPr="00057B8F" w:rsidTr="00FF73E3">
        <w:trPr>
          <w:cantSplit/>
        </w:trPr>
        <w:tc>
          <w:tcPr>
            <w:tcW w:w="213" w:type="pct"/>
            <w:shd w:val="clear" w:color="auto" w:fill="auto"/>
          </w:tcPr>
          <w:p w:rsidR="00035F96" w:rsidRPr="00057B8F" w:rsidRDefault="00035F96" w:rsidP="0002306E">
            <w:pPr>
              <w:keepNext/>
              <w:keepLines/>
              <w:numPr>
                <w:ilvl w:val="0"/>
                <w:numId w:val="131"/>
              </w:numPr>
              <w:rPr>
                <w:sz w:val="20"/>
                <w:szCs w:val="16"/>
              </w:rPr>
            </w:pPr>
          </w:p>
        </w:tc>
        <w:tc>
          <w:tcPr>
            <w:tcW w:w="2415" w:type="pct"/>
            <w:shd w:val="clear" w:color="auto" w:fill="auto"/>
          </w:tcPr>
          <w:p w:rsidR="00035F96" w:rsidRPr="00057B8F" w:rsidRDefault="00035F96" w:rsidP="00FF73E3">
            <w:pPr>
              <w:rPr>
                <w:sz w:val="20"/>
                <w:szCs w:val="16"/>
              </w:rPr>
            </w:pPr>
            <w:r w:rsidRPr="00057B8F">
              <w:rPr>
                <w:sz w:val="20"/>
                <w:szCs w:val="16"/>
              </w:rPr>
              <w:t>ВЛ 220 кВ Звездная - Фаленки 1 цепь с отпайкой на ПС Кожиль</w:t>
            </w:r>
          </w:p>
        </w:tc>
        <w:tc>
          <w:tcPr>
            <w:tcW w:w="1394" w:type="pct"/>
            <w:shd w:val="clear" w:color="auto" w:fill="auto"/>
          </w:tcPr>
          <w:p w:rsidR="00035F96" w:rsidRPr="00057B8F" w:rsidRDefault="00035F96" w:rsidP="00FF73E3">
            <w:pPr>
              <w:rPr>
                <w:sz w:val="20"/>
                <w:szCs w:val="16"/>
              </w:rPr>
            </w:pPr>
            <w:r w:rsidRPr="00057B8F">
              <w:rPr>
                <w:sz w:val="20"/>
                <w:szCs w:val="16"/>
              </w:rPr>
              <w:t>Удмуртская Республика, Кировская область</w:t>
            </w:r>
          </w:p>
        </w:tc>
        <w:tc>
          <w:tcPr>
            <w:tcW w:w="978" w:type="pct"/>
            <w:shd w:val="clear" w:color="auto" w:fill="auto"/>
          </w:tcPr>
          <w:p w:rsidR="00035F96" w:rsidRPr="00057B8F" w:rsidRDefault="00035F96" w:rsidP="00FF73E3">
            <w:pPr>
              <w:jc w:val="center"/>
              <w:rPr>
                <w:sz w:val="20"/>
                <w:szCs w:val="16"/>
              </w:rPr>
            </w:pPr>
            <w:r w:rsidRPr="00057B8F">
              <w:rPr>
                <w:sz w:val="20"/>
                <w:szCs w:val="16"/>
              </w:rPr>
              <w:t>78,1</w:t>
            </w:r>
          </w:p>
        </w:tc>
      </w:tr>
      <w:tr w:rsidR="00057B8F" w:rsidRPr="00057B8F" w:rsidTr="00FF73E3">
        <w:trPr>
          <w:cantSplit/>
        </w:trPr>
        <w:tc>
          <w:tcPr>
            <w:tcW w:w="213" w:type="pct"/>
            <w:shd w:val="clear" w:color="auto" w:fill="auto"/>
          </w:tcPr>
          <w:p w:rsidR="00035F96" w:rsidRPr="00057B8F" w:rsidRDefault="00035F96" w:rsidP="0002306E">
            <w:pPr>
              <w:numPr>
                <w:ilvl w:val="0"/>
                <w:numId w:val="131"/>
              </w:numPr>
              <w:rPr>
                <w:sz w:val="20"/>
                <w:szCs w:val="16"/>
              </w:rPr>
            </w:pPr>
          </w:p>
        </w:tc>
        <w:tc>
          <w:tcPr>
            <w:tcW w:w="2415" w:type="pct"/>
            <w:shd w:val="clear" w:color="auto" w:fill="auto"/>
          </w:tcPr>
          <w:p w:rsidR="00035F96" w:rsidRPr="00057B8F" w:rsidRDefault="00035F96" w:rsidP="00FF73E3">
            <w:pPr>
              <w:rPr>
                <w:sz w:val="20"/>
                <w:szCs w:val="16"/>
              </w:rPr>
            </w:pPr>
            <w:r w:rsidRPr="00057B8F">
              <w:rPr>
                <w:sz w:val="20"/>
                <w:szCs w:val="16"/>
              </w:rPr>
              <w:t>ВЛ 220 кВ Звездная - Фаленки 2 цепь с отпайкой на ПС Кожиль</w:t>
            </w:r>
          </w:p>
        </w:tc>
        <w:tc>
          <w:tcPr>
            <w:tcW w:w="1394" w:type="pct"/>
            <w:shd w:val="clear" w:color="auto" w:fill="auto"/>
          </w:tcPr>
          <w:p w:rsidR="00035F96" w:rsidRPr="00057B8F" w:rsidRDefault="00035F96" w:rsidP="00FF73E3">
            <w:pPr>
              <w:rPr>
                <w:sz w:val="20"/>
                <w:szCs w:val="16"/>
              </w:rPr>
            </w:pPr>
            <w:r w:rsidRPr="00057B8F">
              <w:rPr>
                <w:sz w:val="20"/>
                <w:szCs w:val="16"/>
              </w:rPr>
              <w:t>Удмуртская Республика, Кировская область</w:t>
            </w:r>
          </w:p>
        </w:tc>
        <w:tc>
          <w:tcPr>
            <w:tcW w:w="978" w:type="pct"/>
            <w:shd w:val="clear" w:color="auto" w:fill="auto"/>
          </w:tcPr>
          <w:p w:rsidR="00035F96" w:rsidRPr="00057B8F" w:rsidRDefault="00035F96" w:rsidP="00FF73E3">
            <w:pPr>
              <w:jc w:val="center"/>
              <w:rPr>
                <w:sz w:val="20"/>
                <w:szCs w:val="16"/>
              </w:rPr>
            </w:pPr>
            <w:r w:rsidRPr="00057B8F">
              <w:rPr>
                <w:sz w:val="20"/>
                <w:szCs w:val="16"/>
              </w:rPr>
              <w:t>78,1</w:t>
            </w:r>
          </w:p>
        </w:tc>
      </w:tr>
      <w:tr w:rsidR="00057B8F" w:rsidRPr="00057B8F" w:rsidTr="00FF73E3">
        <w:trPr>
          <w:cantSplit/>
        </w:trPr>
        <w:tc>
          <w:tcPr>
            <w:tcW w:w="213" w:type="pct"/>
            <w:shd w:val="clear" w:color="auto" w:fill="auto"/>
          </w:tcPr>
          <w:p w:rsidR="00035F96" w:rsidRPr="00057B8F" w:rsidRDefault="00035F96" w:rsidP="0002306E">
            <w:pPr>
              <w:numPr>
                <w:ilvl w:val="0"/>
                <w:numId w:val="131"/>
              </w:numPr>
              <w:rPr>
                <w:sz w:val="20"/>
                <w:szCs w:val="16"/>
              </w:rPr>
            </w:pPr>
          </w:p>
        </w:tc>
        <w:tc>
          <w:tcPr>
            <w:tcW w:w="2415" w:type="pct"/>
            <w:shd w:val="clear" w:color="auto" w:fill="auto"/>
          </w:tcPr>
          <w:p w:rsidR="00035F96" w:rsidRPr="00057B8F" w:rsidRDefault="00035F96" w:rsidP="00FF73E3">
            <w:pPr>
              <w:rPr>
                <w:sz w:val="20"/>
                <w:szCs w:val="16"/>
              </w:rPr>
            </w:pPr>
            <w:r w:rsidRPr="00057B8F">
              <w:rPr>
                <w:sz w:val="20"/>
                <w:szCs w:val="16"/>
              </w:rPr>
              <w:t>ВЛ 220 кВ Ижевск - Балезино с отпайкой (отпайка на ПС Игра)</w:t>
            </w:r>
          </w:p>
        </w:tc>
        <w:tc>
          <w:tcPr>
            <w:tcW w:w="1394" w:type="pct"/>
            <w:shd w:val="clear" w:color="auto" w:fill="auto"/>
          </w:tcPr>
          <w:p w:rsidR="00035F96" w:rsidRPr="00057B8F" w:rsidRDefault="00035F96" w:rsidP="00FF73E3">
            <w:pPr>
              <w:rPr>
                <w:sz w:val="20"/>
                <w:szCs w:val="16"/>
              </w:rPr>
            </w:pPr>
            <w:r w:rsidRPr="00057B8F">
              <w:rPr>
                <w:sz w:val="20"/>
                <w:szCs w:val="16"/>
              </w:rPr>
              <w:t>Удмуртская Республика</w:t>
            </w:r>
          </w:p>
        </w:tc>
        <w:tc>
          <w:tcPr>
            <w:tcW w:w="978" w:type="pct"/>
            <w:shd w:val="clear" w:color="auto" w:fill="auto"/>
          </w:tcPr>
          <w:p w:rsidR="00035F96" w:rsidRPr="00057B8F" w:rsidRDefault="00035F96" w:rsidP="00FF73E3">
            <w:pPr>
              <w:jc w:val="center"/>
              <w:rPr>
                <w:sz w:val="20"/>
                <w:szCs w:val="16"/>
              </w:rPr>
            </w:pPr>
            <w:r w:rsidRPr="00057B8F">
              <w:rPr>
                <w:sz w:val="20"/>
                <w:szCs w:val="16"/>
              </w:rPr>
              <w:t>124,78</w:t>
            </w:r>
          </w:p>
        </w:tc>
      </w:tr>
      <w:tr w:rsidR="00057B8F" w:rsidRPr="00057B8F" w:rsidTr="00FF73E3">
        <w:trPr>
          <w:cantSplit/>
        </w:trPr>
        <w:tc>
          <w:tcPr>
            <w:tcW w:w="213" w:type="pct"/>
            <w:shd w:val="clear" w:color="auto" w:fill="auto"/>
          </w:tcPr>
          <w:p w:rsidR="00035F96" w:rsidRPr="00057B8F" w:rsidRDefault="00035F96" w:rsidP="0002306E">
            <w:pPr>
              <w:numPr>
                <w:ilvl w:val="0"/>
                <w:numId w:val="131"/>
              </w:numPr>
              <w:rPr>
                <w:sz w:val="20"/>
                <w:szCs w:val="16"/>
              </w:rPr>
            </w:pPr>
          </w:p>
        </w:tc>
        <w:tc>
          <w:tcPr>
            <w:tcW w:w="2415" w:type="pct"/>
            <w:shd w:val="clear" w:color="auto" w:fill="auto"/>
          </w:tcPr>
          <w:p w:rsidR="00035F96" w:rsidRPr="00057B8F" w:rsidRDefault="00035F96" w:rsidP="00FF73E3">
            <w:pPr>
              <w:rPr>
                <w:sz w:val="20"/>
                <w:szCs w:val="16"/>
              </w:rPr>
            </w:pPr>
            <w:r w:rsidRPr="00057B8F">
              <w:rPr>
                <w:sz w:val="20"/>
                <w:szCs w:val="16"/>
              </w:rPr>
              <w:t xml:space="preserve">ВЛ 220 кВ Кама - Позимь </w:t>
            </w:r>
          </w:p>
        </w:tc>
        <w:tc>
          <w:tcPr>
            <w:tcW w:w="1394" w:type="pct"/>
            <w:shd w:val="clear" w:color="auto" w:fill="auto"/>
          </w:tcPr>
          <w:p w:rsidR="00035F96" w:rsidRPr="00057B8F" w:rsidRDefault="00035F96" w:rsidP="00FF73E3">
            <w:pPr>
              <w:rPr>
                <w:sz w:val="20"/>
                <w:szCs w:val="16"/>
              </w:rPr>
            </w:pPr>
            <w:r w:rsidRPr="00057B8F">
              <w:rPr>
                <w:sz w:val="20"/>
                <w:szCs w:val="16"/>
              </w:rPr>
              <w:t>Удмуртская Республика</w:t>
            </w:r>
          </w:p>
        </w:tc>
        <w:tc>
          <w:tcPr>
            <w:tcW w:w="978" w:type="pct"/>
            <w:shd w:val="clear" w:color="auto" w:fill="auto"/>
          </w:tcPr>
          <w:p w:rsidR="00035F96" w:rsidRPr="00057B8F" w:rsidRDefault="00035F96" w:rsidP="00FF73E3">
            <w:pPr>
              <w:jc w:val="center"/>
              <w:rPr>
                <w:sz w:val="20"/>
                <w:szCs w:val="16"/>
              </w:rPr>
            </w:pPr>
            <w:r w:rsidRPr="00057B8F">
              <w:rPr>
                <w:sz w:val="20"/>
                <w:szCs w:val="16"/>
              </w:rPr>
              <w:t>59,12</w:t>
            </w:r>
          </w:p>
        </w:tc>
      </w:tr>
      <w:tr w:rsidR="00057B8F" w:rsidRPr="00057B8F" w:rsidTr="00FF73E3">
        <w:trPr>
          <w:cantSplit/>
        </w:trPr>
        <w:tc>
          <w:tcPr>
            <w:tcW w:w="213" w:type="pct"/>
            <w:shd w:val="clear" w:color="auto" w:fill="auto"/>
          </w:tcPr>
          <w:p w:rsidR="00035F96" w:rsidRPr="00057B8F" w:rsidRDefault="00035F96" w:rsidP="0002306E">
            <w:pPr>
              <w:numPr>
                <w:ilvl w:val="0"/>
                <w:numId w:val="131"/>
              </w:numPr>
              <w:rPr>
                <w:sz w:val="20"/>
                <w:szCs w:val="16"/>
              </w:rPr>
            </w:pPr>
          </w:p>
        </w:tc>
        <w:tc>
          <w:tcPr>
            <w:tcW w:w="2415" w:type="pct"/>
            <w:shd w:val="clear" w:color="auto" w:fill="auto"/>
          </w:tcPr>
          <w:p w:rsidR="00035F96" w:rsidRPr="00057B8F" w:rsidRDefault="00035F96" w:rsidP="00FF73E3">
            <w:pPr>
              <w:rPr>
                <w:sz w:val="20"/>
                <w:szCs w:val="16"/>
              </w:rPr>
            </w:pPr>
            <w:r w:rsidRPr="00057B8F">
              <w:rPr>
                <w:sz w:val="20"/>
                <w:szCs w:val="16"/>
              </w:rPr>
              <w:t>ВЛ 220 кВ Каучук - Кама</w:t>
            </w:r>
          </w:p>
        </w:tc>
        <w:tc>
          <w:tcPr>
            <w:tcW w:w="1394" w:type="pct"/>
            <w:shd w:val="clear" w:color="auto" w:fill="auto"/>
          </w:tcPr>
          <w:p w:rsidR="00035F96" w:rsidRPr="00057B8F" w:rsidRDefault="00035F96" w:rsidP="00FF73E3">
            <w:pPr>
              <w:rPr>
                <w:sz w:val="20"/>
                <w:szCs w:val="16"/>
              </w:rPr>
            </w:pPr>
            <w:r w:rsidRPr="00057B8F">
              <w:rPr>
                <w:sz w:val="20"/>
                <w:szCs w:val="16"/>
              </w:rPr>
              <w:t>Удмуртская Республика</w:t>
            </w:r>
          </w:p>
        </w:tc>
        <w:tc>
          <w:tcPr>
            <w:tcW w:w="978" w:type="pct"/>
            <w:shd w:val="clear" w:color="auto" w:fill="auto"/>
          </w:tcPr>
          <w:p w:rsidR="00035F96" w:rsidRPr="00057B8F" w:rsidRDefault="008217F8" w:rsidP="00FF73E3">
            <w:pPr>
              <w:jc w:val="center"/>
              <w:rPr>
                <w:sz w:val="20"/>
                <w:szCs w:val="16"/>
              </w:rPr>
            </w:pPr>
            <w:r w:rsidRPr="00057B8F">
              <w:rPr>
                <w:sz w:val="20"/>
                <w:szCs w:val="16"/>
              </w:rPr>
              <w:t>70</w:t>
            </w:r>
          </w:p>
        </w:tc>
      </w:tr>
      <w:tr w:rsidR="00057B8F" w:rsidRPr="00057B8F" w:rsidTr="00FF73E3">
        <w:trPr>
          <w:cantSplit/>
        </w:trPr>
        <w:tc>
          <w:tcPr>
            <w:tcW w:w="213" w:type="pct"/>
            <w:shd w:val="clear" w:color="auto" w:fill="auto"/>
          </w:tcPr>
          <w:p w:rsidR="00035F96" w:rsidRPr="00057B8F" w:rsidRDefault="00035F96" w:rsidP="0002306E">
            <w:pPr>
              <w:numPr>
                <w:ilvl w:val="0"/>
                <w:numId w:val="131"/>
              </w:numPr>
              <w:rPr>
                <w:sz w:val="20"/>
                <w:szCs w:val="16"/>
              </w:rPr>
            </w:pPr>
          </w:p>
        </w:tc>
        <w:tc>
          <w:tcPr>
            <w:tcW w:w="2415" w:type="pct"/>
            <w:shd w:val="clear" w:color="auto" w:fill="auto"/>
          </w:tcPr>
          <w:p w:rsidR="00035F96" w:rsidRPr="00057B8F" w:rsidRDefault="00035F96" w:rsidP="00FF73E3">
            <w:pPr>
              <w:rPr>
                <w:sz w:val="20"/>
                <w:szCs w:val="16"/>
              </w:rPr>
            </w:pPr>
            <w:r w:rsidRPr="00057B8F">
              <w:rPr>
                <w:sz w:val="20"/>
                <w:szCs w:val="16"/>
              </w:rPr>
              <w:t>ВЛ 220 кВ Каучук - Металлург</w:t>
            </w:r>
          </w:p>
        </w:tc>
        <w:tc>
          <w:tcPr>
            <w:tcW w:w="1394" w:type="pct"/>
            <w:shd w:val="clear" w:color="auto" w:fill="auto"/>
          </w:tcPr>
          <w:p w:rsidR="00035F96" w:rsidRPr="00057B8F" w:rsidRDefault="00035F96" w:rsidP="00FF73E3">
            <w:pPr>
              <w:rPr>
                <w:sz w:val="20"/>
                <w:szCs w:val="16"/>
              </w:rPr>
            </w:pPr>
            <w:r w:rsidRPr="00057B8F">
              <w:rPr>
                <w:sz w:val="20"/>
                <w:szCs w:val="16"/>
              </w:rPr>
              <w:t>Удмуртская Республика</w:t>
            </w:r>
          </w:p>
        </w:tc>
        <w:tc>
          <w:tcPr>
            <w:tcW w:w="978" w:type="pct"/>
            <w:shd w:val="clear" w:color="auto" w:fill="auto"/>
          </w:tcPr>
          <w:p w:rsidR="00035F96" w:rsidRPr="00057B8F" w:rsidRDefault="00035F96" w:rsidP="00FF73E3">
            <w:pPr>
              <w:jc w:val="center"/>
              <w:rPr>
                <w:sz w:val="20"/>
                <w:szCs w:val="16"/>
              </w:rPr>
            </w:pPr>
            <w:r w:rsidRPr="00057B8F">
              <w:rPr>
                <w:sz w:val="20"/>
                <w:szCs w:val="16"/>
              </w:rPr>
              <w:t>44</w:t>
            </w:r>
          </w:p>
        </w:tc>
      </w:tr>
      <w:tr w:rsidR="00057B8F" w:rsidRPr="00057B8F" w:rsidTr="00FF73E3">
        <w:trPr>
          <w:cantSplit/>
        </w:trPr>
        <w:tc>
          <w:tcPr>
            <w:tcW w:w="213" w:type="pct"/>
            <w:shd w:val="clear" w:color="auto" w:fill="auto"/>
          </w:tcPr>
          <w:p w:rsidR="00035F96" w:rsidRPr="00057B8F" w:rsidRDefault="00035F96" w:rsidP="0002306E">
            <w:pPr>
              <w:numPr>
                <w:ilvl w:val="0"/>
                <w:numId w:val="131"/>
              </w:numPr>
              <w:rPr>
                <w:sz w:val="20"/>
                <w:szCs w:val="16"/>
              </w:rPr>
            </w:pPr>
          </w:p>
        </w:tc>
        <w:tc>
          <w:tcPr>
            <w:tcW w:w="2415" w:type="pct"/>
            <w:shd w:val="clear" w:color="auto" w:fill="auto"/>
          </w:tcPr>
          <w:p w:rsidR="00035F96" w:rsidRPr="00057B8F" w:rsidRDefault="00035F96" w:rsidP="00FF73E3">
            <w:pPr>
              <w:rPr>
                <w:sz w:val="20"/>
                <w:szCs w:val="16"/>
              </w:rPr>
            </w:pPr>
            <w:r w:rsidRPr="00057B8F">
              <w:rPr>
                <w:sz w:val="20"/>
                <w:szCs w:val="16"/>
              </w:rPr>
              <w:t xml:space="preserve">ВЛ 220 кВ Комсомольская - Балезино </w:t>
            </w:r>
          </w:p>
        </w:tc>
        <w:tc>
          <w:tcPr>
            <w:tcW w:w="1394" w:type="pct"/>
            <w:shd w:val="clear" w:color="auto" w:fill="auto"/>
          </w:tcPr>
          <w:p w:rsidR="00035F96" w:rsidRPr="00057B8F" w:rsidRDefault="00035F96" w:rsidP="00FF73E3">
            <w:pPr>
              <w:rPr>
                <w:sz w:val="20"/>
                <w:szCs w:val="16"/>
              </w:rPr>
            </w:pPr>
            <w:r w:rsidRPr="00057B8F">
              <w:rPr>
                <w:sz w:val="20"/>
                <w:szCs w:val="16"/>
              </w:rPr>
              <w:t>Удмуртская Республика</w:t>
            </w:r>
          </w:p>
        </w:tc>
        <w:tc>
          <w:tcPr>
            <w:tcW w:w="978" w:type="pct"/>
            <w:shd w:val="clear" w:color="auto" w:fill="auto"/>
          </w:tcPr>
          <w:p w:rsidR="00035F96" w:rsidRPr="00057B8F" w:rsidRDefault="00035F96" w:rsidP="00FF73E3">
            <w:pPr>
              <w:jc w:val="center"/>
              <w:rPr>
                <w:sz w:val="20"/>
                <w:szCs w:val="16"/>
              </w:rPr>
            </w:pPr>
            <w:r w:rsidRPr="00057B8F">
              <w:rPr>
                <w:sz w:val="20"/>
                <w:szCs w:val="16"/>
              </w:rPr>
              <w:t>42,8</w:t>
            </w:r>
          </w:p>
        </w:tc>
      </w:tr>
      <w:tr w:rsidR="00057B8F" w:rsidRPr="00057B8F" w:rsidTr="00FF73E3">
        <w:trPr>
          <w:cantSplit/>
        </w:trPr>
        <w:tc>
          <w:tcPr>
            <w:tcW w:w="213" w:type="pct"/>
            <w:shd w:val="clear" w:color="auto" w:fill="auto"/>
          </w:tcPr>
          <w:p w:rsidR="00035F96" w:rsidRPr="00057B8F" w:rsidRDefault="00035F96" w:rsidP="0002306E">
            <w:pPr>
              <w:numPr>
                <w:ilvl w:val="0"/>
                <w:numId w:val="131"/>
              </w:numPr>
              <w:rPr>
                <w:sz w:val="20"/>
                <w:szCs w:val="16"/>
              </w:rPr>
            </w:pPr>
          </w:p>
        </w:tc>
        <w:tc>
          <w:tcPr>
            <w:tcW w:w="2415" w:type="pct"/>
            <w:shd w:val="clear" w:color="auto" w:fill="auto"/>
          </w:tcPr>
          <w:p w:rsidR="00035F96" w:rsidRPr="00057B8F" w:rsidRDefault="00035F96" w:rsidP="00FF73E3">
            <w:pPr>
              <w:rPr>
                <w:sz w:val="20"/>
                <w:szCs w:val="16"/>
              </w:rPr>
            </w:pPr>
            <w:r w:rsidRPr="00057B8F">
              <w:rPr>
                <w:sz w:val="20"/>
                <w:szCs w:val="16"/>
              </w:rPr>
              <w:t xml:space="preserve">ВЛ 220 кВ Позимь - Металлург </w:t>
            </w:r>
          </w:p>
        </w:tc>
        <w:tc>
          <w:tcPr>
            <w:tcW w:w="1394" w:type="pct"/>
            <w:shd w:val="clear" w:color="auto" w:fill="auto"/>
          </w:tcPr>
          <w:p w:rsidR="00035F96" w:rsidRPr="00057B8F" w:rsidRDefault="00035F96" w:rsidP="00FF73E3">
            <w:pPr>
              <w:rPr>
                <w:sz w:val="20"/>
                <w:szCs w:val="16"/>
              </w:rPr>
            </w:pPr>
            <w:r w:rsidRPr="00057B8F">
              <w:rPr>
                <w:sz w:val="20"/>
                <w:szCs w:val="16"/>
              </w:rPr>
              <w:t>Удмуртская Республика</w:t>
            </w:r>
          </w:p>
        </w:tc>
        <w:tc>
          <w:tcPr>
            <w:tcW w:w="978" w:type="pct"/>
            <w:shd w:val="clear" w:color="auto" w:fill="auto"/>
          </w:tcPr>
          <w:p w:rsidR="00035F96" w:rsidRPr="00057B8F" w:rsidRDefault="00035F96" w:rsidP="00FF73E3">
            <w:pPr>
              <w:jc w:val="center"/>
              <w:rPr>
                <w:sz w:val="20"/>
                <w:szCs w:val="16"/>
              </w:rPr>
            </w:pPr>
            <w:r w:rsidRPr="00057B8F">
              <w:rPr>
                <w:sz w:val="20"/>
                <w:szCs w:val="16"/>
              </w:rPr>
              <w:t>4,6</w:t>
            </w:r>
          </w:p>
        </w:tc>
      </w:tr>
      <w:tr w:rsidR="00057B8F" w:rsidRPr="00057B8F" w:rsidTr="00FF73E3">
        <w:trPr>
          <w:cantSplit/>
        </w:trPr>
        <w:tc>
          <w:tcPr>
            <w:tcW w:w="213" w:type="pct"/>
            <w:shd w:val="clear" w:color="auto" w:fill="auto"/>
          </w:tcPr>
          <w:p w:rsidR="00035F96" w:rsidRPr="00057B8F" w:rsidRDefault="00035F96" w:rsidP="0002306E">
            <w:pPr>
              <w:numPr>
                <w:ilvl w:val="0"/>
                <w:numId w:val="131"/>
              </w:numPr>
              <w:rPr>
                <w:sz w:val="20"/>
                <w:szCs w:val="16"/>
              </w:rPr>
            </w:pPr>
          </w:p>
        </w:tc>
        <w:tc>
          <w:tcPr>
            <w:tcW w:w="2415" w:type="pct"/>
            <w:shd w:val="clear" w:color="auto" w:fill="auto"/>
          </w:tcPr>
          <w:p w:rsidR="00035F96" w:rsidRPr="00057B8F" w:rsidRDefault="00035F96" w:rsidP="00034CF4">
            <w:pPr>
              <w:rPr>
                <w:sz w:val="20"/>
                <w:szCs w:val="16"/>
              </w:rPr>
            </w:pPr>
            <w:r w:rsidRPr="00057B8F">
              <w:rPr>
                <w:sz w:val="20"/>
                <w:szCs w:val="16"/>
              </w:rPr>
              <w:t>ВЛ 220 кВ Саркуз - Свобода</w:t>
            </w:r>
          </w:p>
        </w:tc>
        <w:tc>
          <w:tcPr>
            <w:tcW w:w="1394" w:type="pct"/>
            <w:shd w:val="clear" w:color="auto" w:fill="auto"/>
          </w:tcPr>
          <w:p w:rsidR="00035F96" w:rsidRPr="00057B8F" w:rsidRDefault="00035F96" w:rsidP="00FF73E3">
            <w:pPr>
              <w:rPr>
                <w:sz w:val="20"/>
                <w:szCs w:val="16"/>
              </w:rPr>
            </w:pPr>
            <w:r w:rsidRPr="00057B8F">
              <w:rPr>
                <w:sz w:val="20"/>
                <w:szCs w:val="16"/>
              </w:rPr>
              <w:t>Удмуртская Республика</w:t>
            </w:r>
          </w:p>
        </w:tc>
        <w:tc>
          <w:tcPr>
            <w:tcW w:w="978" w:type="pct"/>
            <w:shd w:val="clear" w:color="auto" w:fill="auto"/>
          </w:tcPr>
          <w:p w:rsidR="00035F96" w:rsidRPr="00057B8F" w:rsidRDefault="00035F96" w:rsidP="00FF73E3">
            <w:pPr>
              <w:jc w:val="center"/>
              <w:rPr>
                <w:sz w:val="20"/>
                <w:szCs w:val="16"/>
              </w:rPr>
            </w:pPr>
            <w:r w:rsidRPr="00057B8F">
              <w:rPr>
                <w:sz w:val="20"/>
                <w:szCs w:val="16"/>
              </w:rPr>
              <w:t>44,3</w:t>
            </w:r>
          </w:p>
        </w:tc>
      </w:tr>
      <w:tr w:rsidR="00057B8F" w:rsidRPr="00057B8F" w:rsidTr="00FF73E3">
        <w:trPr>
          <w:cantSplit/>
        </w:trPr>
        <w:tc>
          <w:tcPr>
            <w:tcW w:w="213" w:type="pct"/>
            <w:shd w:val="clear" w:color="auto" w:fill="auto"/>
          </w:tcPr>
          <w:p w:rsidR="00035F96" w:rsidRPr="00057B8F" w:rsidRDefault="00035F96" w:rsidP="0002306E">
            <w:pPr>
              <w:numPr>
                <w:ilvl w:val="0"/>
                <w:numId w:val="131"/>
              </w:numPr>
              <w:rPr>
                <w:sz w:val="20"/>
                <w:szCs w:val="16"/>
              </w:rPr>
            </w:pPr>
          </w:p>
        </w:tc>
        <w:tc>
          <w:tcPr>
            <w:tcW w:w="2415" w:type="pct"/>
            <w:shd w:val="clear" w:color="auto" w:fill="auto"/>
          </w:tcPr>
          <w:p w:rsidR="00035F96" w:rsidRPr="00057B8F" w:rsidRDefault="00035F96" w:rsidP="00FF73E3">
            <w:pPr>
              <w:rPr>
                <w:sz w:val="20"/>
                <w:szCs w:val="16"/>
              </w:rPr>
            </w:pPr>
            <w:r w:rsidRPr="00057B8F">
              <w:rPr>
                <w:sz w:val="20"/>
                <w:szCs w:val="16"/>
              </w:rPr>
              <w:t>ВЛ 220 кВ Сюга - Саркуз-тяговая</w:t>
            </w:r>
          </w:p>
        </w:tc>
        <w:tc>
          <w:tcPr>
            <w:tcW w:w="1394" w:type="pct"/>
            <w:shd w:val="clear" w:color="auto" w:fill="auto"/>
          </w:tcPr>
          <w:p w:rsidR="00035F96" w:rsidRPr="00057B8F" w:rsidRDefault="00035F96" w:rsidP="00FF73E3">
            <w:pPr>
              <w:rPr>
                <w:sz w:val="20"/>
                <w:szCs w:val="16"/>
              </w:rPr>
            </w:pPr>
            <w:r w:rsidRPr="00057B8F">
              <w:rPr>
                <w:sz w:val="20"/>
                <w:szCs w:val="16"/>
              </w:rPr>
              <w:t>Удмуртская Республика</w:t>
            </w:r>
          </w:p>
        </w:tc>
        <w:tc>
          <w:tcPr>
            <w:tcW w:w="978" w:type="pct"/>
            <w:shd w:val="clear" w:color="auto" w:fill="auto"/>
          </w:tcPr>
          <w:p w:rsidR="00035F96" w:rsidRPr="00057B8F" w:rsidRDefault="00035F96" w:rsidP="00FF73E3">
            <w:pPr>
              <w:jc w:val="center"/>
              <w:rPr>
                <w:sz w:val="20"/>
                <w:szCs w:val="16"/>
              </w:rPr>
            </w:pPr>
            <w:r w:rsidRPr="00057B8F">
              <w:rPr>
                <w:sz w:val="20"/>
                <w:szCs w:val="16"/>
              </w:rPr>
              <w:t>37,3</w:t>
            </w:r>
          </w:p>
        </w:tc>
      </w:tr>
      <w:tr w:rsidR="00057B8F" w:rsidRPr="00057B8F" w:rsidTr="00FF73E3">
        <w:trPr>
          <w:cantSplit/>
        </w:trPr>
        <w:tc>
          <w:tcPr>
            <w:tcW w:w="213" w:type="pct"/>
            <w:shd w:val="clear" w:color="auto" w:fill="auto"/>
          </w:tcPr>
          <w:p w:rsidR="00035F96" w:rsidRPr="00057B8F" w:rsidRDefault="00035F96" w:rsidP="0002306E">
            <w:pPr>
              <w:numPr>
                <w:ilvl w:val="0"/>
                <w:numId w:val="131"/>
              </w:numPr>
              <w:rPr>
                <w:sz w:val="20"/>
                <w:szCs w:val="16"/>
              </w:rPr>
            </w:pPr>
          </w:p>
        </w:tc>
        <w:tc>
          <w:tcPr>
            <w:tcW w:w="2415" w:type="pct"/>
            <w:shd w:val="clear" w:color="auto" w:fill="auto"/>
          </w:tcPr>
          <w:p w:rsidR="00035F96" w:rsidRPr="00057B8F" w:rsidRDefault="00035F96" w:rsidP="00FF73E3">
            <w:pPr>
              <w:rPr>
                <w:sz w:val="20"/>
                <w:szCs w:val="16"/>
              </w:rPr>
            </w:pPr>
            <w:r w:rsidRPr="00057B8F">
              <w:rPr>
                <w:sz w:val="20"/>
                <w:szCs w:val="16"/>
              </w:rPr>
              <w:t>ВЛ 220 кВ Удмуртская - Ижевск</w:t>
            </w:r>
          </w:p>
        </w:tc>
        <w:tc>
          <w:tcPr>
            <w:tcW w:w="1394" w:type="pct"/>
            <w:shd w:val="clear" w:color="auto" w:fill="auto"/>
          </w:tcPr>
          <w:p w:rsidR="00035F96" w:rsidRPr="00057B8F" w:rsidRDefault="00035F96" w:rsidP="00FF73E3">
            <w:pPr>
              <w:rPr>
                <w:sz w:val="20"/>
                <w:szCs w:val="16"/>
              </w:rPr>
            </w:pPr>
            <w:r w:rsidRPr="00057B8F">
              <w:rPr>
                <w:sz w:val="20"/>
                <w:szCs w:val="16"/>
              </w:rPr>
              <w:t>Удмуртская Республика</w:t>
            </w:r>
          </w:p>
        </w:tc>
        <w:tc>
          <w:tcPr>
            <w:tcW w:w="978" w:type="pct"/>
            <w:shd w:val="clear" w:color="auto" w:fill="auto"/>
          </w:tcPr>
          <w:p w:rsidR="00035F96" w:rsidRPr="00057B8F" w:rsidRDefault="00035F96" w:rsidP="00FF73E3">
            <w:pPr>
              <w:jc w:val="center"/>
              <w:rPr>
                <w:sz w:val="20"/>
                <w:szCs w:val="16"/>
              </w:rPr>
            </w:pPr>
            <w:r w:rsidRPr="00057B8F">
              <w:rPr>
                <w:sz w:val="20"/>
                <w:szCs w:val="16"/>
              </w:rPr>
              <w:t>81,3</w:t>
            </w:r>
          </w:p>
        </w:tc>
      </w:tr>
      <w:tr w:rsidR="00057B8F" w:rsidRPr="00057B8F" w:rsidTr="00FF73E3">
        <w:trPr>
          <w:cantSplit/>
        </w:trPr>
        <w:tc>
          <w:tcPr>
            <w:tcW w:w="213" w:type="pct"/>
            <w:shd w:val="clear" w:color="auto" w:fill="auto"/>
          </w:tcPr>
          <w:p w:rsidR="00035F96" w:rsidRPr="00057B8F" w:rsidRDefault="00035F96" w:rsidP="0002306E">
            <w:pPr>
              <w:numPr>
                <w:ilvl w:val="0"/>
                <w:numId w:val="131"/>
              </w:numPr>
              <w:rPr>
                <w:sz w:val="20"/>
                <w:szCs w:val="16"/>
              </w:rPr>
            </w:pPr>
          </w:p>
        </w:tc>
        <w:tc>
          <w:tcPr>
            <w:tcW w:w="2415" w:type="pct"/>
            <w:shd w:val="clear" w:color="auto" w:fill="auto"/>
          </w:tcPr>
          <w:p w:rsidR="00035F96" w:rsidRPr="00057B8F" w:rsidRDefault="00035F96" w:rsidP="00FF73E3">
            <w:pPr>
              <w:rPr>
                <w:sz w:val="20"/>
                <w:szCs w:val="16"/>
              </w:rPr>
            </w:pPr>
            <w:r w:rsidRPr="00057B8F">
              <w:rPr>
                <w:sz w:val="20"/>
                <w:szCs w:val="16"/>
              </w:rPr>
              <w:t>ВЛ 220 кВ Удмуртская - Комсомольская с отпайкой на ПС Игра</w:t>
            </w:r>
          </w:p>
        </w:tc>
        <w:tc>
          <w:tcPr>
            <w:tcW w:w="1394" w:type="pct"/>
            <w:shd w:val="clear" w:color="auto" w:fill="auto"/>
          </w:tcPr>
          <w:p w:rsidR="00035F96" w:rsidRPr="00057B8F" w:rsidRDefault="00035F96" w:rsidP="00FF73E3">
            <w:pPr>
              <w:rPr>
                <w:sz w:val="20"/>
                <w:szCs w:val="16"/>
              </w:rPr>
            </w:pPr>
            <w:r w:rsidRPr="00057B8F">
              <w:rPr>
                <w:sz w:val="20"/>
                <w:szCs w:val="16"/>
              </w:rPr>
              <w:t>Удмуртская Республика</w:t>
            </w:r>
          </w:p>
        </w:tc>
        <w:tc>
          <w:tcPr>
            <w:tcW w:w="978" w:type="pct"/>
            <w:shd w:val="clear" w:color="auto" w:fill="auto"/>
          </w:tcPr>
          <w:p w:rsidR="00035F96" w:rsidRPr="00057B8F" w:rsidRDefault="00035F96" w:rsidP="00FF73E3">
            <w:pPr>
              <w:jc w:val="center"/>
              <w:rPr>
                <w:sz w:val="20"/>
                <w:szCs w:val="16"/>
              </w:rPr>
            </w:pPr>
            <w:r w:rsidRPr="00057B8F">
              <w:rPr>
                <w:sz w:val="20"/>
                <w:szCs w:val="16"/>
              </w:rPr>
              <w:t>139,76</w:t>
            </w:r>
          </w:p>
        </w:tc>
      </w:tr>
      <w:tr w:rsidR="00057B8F" w:rsidRPr="00057B8F" w:rsidTr="00FF73E3">
        <w:trPr>
          <w:cantSplit/>
        </w:trPr>
        <w:tc>
          <w:tcPr>
            <w:tcW w:w="213" w:type="pct"/>
            <w:shd w:val="clear" w:color="auto" w:fill="auto"/>
          </w:tcPr>
          <w:p w:rsidR="00035F96" w:rsidRPr="00057B8F" w:rsidRDefault="00035F96" w:rsidP="0002306E">
            <w:pPr>
              <w:numPr>
                <w:ilvl w:val="0"/>
                <w:numId w:val="131"/>
              </w:numPr>
              <w:rPr>
                <w:sz w:val="20"/>
                <w:szCs w:val="16"/>
              </w:rPr>
            </w:pPr>
          </w:p>
        </w:tc>
        <w:tc>
          <w:tcPr>
            <w:tcW w:w="2415" w:type="pct"/>
            <w:shd w:val="clear" w:color="auto" w:fill="auto"/>
          </w:tcPr>
          <w:p w:rsidR="00035F96" w:rsidRPr="00057B8F" w:rsidRDefault="00035F96" w:rsidP="00FF73E3">
            <w:pPr>
              <w:rPr>
                <w:sz w:val="20"/>
                <w:szCs w:val="16"/>
              </w:rPr>
            </w:pPr>
            <w:r w:rsidRPr="00057B8F">
              <w:rPr>
                <w:sz w:val="20"/>
                <w:szCs w:val="16"/>
              </w:rPr>
              <w:t>ВЛ 220 кВ Удмуртская - Позимь 1</w:t>
            </w:r>
          </w:p>
        </w:tc>
        <w:tc>
          <w:tcPr>
            <w:tcW w:w="1394" w:type="pct"/>
            <w:shd w:val="clear" w:color="auto" w:fill="auto"/>
          </w:tcPr>
          <w:p w:rsidR="00035F96" w:rsidRPr="00057B8F" w:rsidRDefault="00035F96" w:rsidP="00FF73E3">
            <w:pPr>
              <w:rPr>
                <w:sz w:val="20"/>
                <w:szCs w:val="16"/>
              </w:rPr>
            </w:pPr>
            <w:r w:rsidRPr="00057B8F">
              <w:rPr>
                <w:sz w:val="20"/>
                <w:szCs w:val="16"/>
              </w:rPr>
              <w:t>Удмуртская Республика</w:t>
            </w:r>
          </w:p>
        </w:tc>
        <w:tc>
          <w:tcPr>
            <w:tcW w:w="978" w:type="pct"/>
            <w:shd w:val="clear" w:color="auto" w:fill="auto"/>
          </w:tcPr>
          <w:p w:rsidR="00035F96" w:rsidRPr="00057B8F" w:rsidRDefault="00035F96" w:rsidP="00FF73E3">
            <w:pPr>
              <w:jc w:val="center"/>
              <w:rPr>
                <w:sz w:val="20"/>
                <w:szCs w:val="16"/>
              </w:rPr>
            </w:pPr>
            <w:r w:rsidRPr="00057B8F">
              <w:rPr>
                <w:sz w:val="20"/>
                <w:szCs w:val="16"/>
              </w:rPr>
              <w:t>48,7</w:t>
            </w:r>
          </w:p>
        </w:tc>
      </w:tr>
      <w:tr w:rsidR="00057B8F" w:rsidRPr="00057B8F" w:rsidTr="00FF73E3">
        <w:trPr>
          <w:cantSplit/>
        </w:trPr>
        <w:tc>
          <w:tcPr>
            <w:tcW w:w="213" w:type="pct"/>
            <w:shd w:val="clear" w:color="auto" w:fill="auto"/>
          </w:tcPr>
          <w:p w:rsidR="00035F96" w:rsidRPr="00057B8F" w:rsidRDefault="00035F96" w:rsidP="0002306E">
            <w:pPr>
              <w:numPr>
                <w:ilvl w:val="0"/>
                <w:numId w:val="131"/>
              </w:numPr>
              <w:rPr>
                <w:sz w:val="20"/>
                <w:szCs w:val="16"/>
              </w:rPr>
            </w:pPr>
          </w:p>
        </w:tc>
        <w:tc>
          <w:tcPr>
            <w:tcW w:w="2415" w:type="pct"/>
            <w:shd w:val="clear" w:color="auto" w:fill="auto"/>
          </w:tcPr>
          <w:p w:rsidR="00035F96" w:rsidRPr="00057B8F" w:rsidRDefault="00035F96" w:rsidP="00FF73E3">
            <w:pPr>
              <w:rPr>
                <w:sz w:val="20"/>
                <w:szCs w:val="16"/>
              </w:rPr>
            </w:pPr>
            <w:r w:rsidRPr="00057B8F">
              <w:rPr>
                <w:sz w:val="20"/>
                <w:szCs w:val="16"/>
              </w:rPr>
              <w:t>ВЛ 220 кВ Удмуртская - Позимь 2</w:t>
            </w:r>
          </w:p>
        </w:tc>
        <w:tc>
          <w:tcPr>
            <w:tcW w:w="1394" w:type="pct"/>
            <w:shd w:val="clear" w:color="auto" w:fill="auto"/>
          </w:tcPr>
          <w:p w:rsidR="00035F96" w:rsidRPr="00057B8F" w:rsidRDefault="00035F96" w:rsidP="00FF73E3">
            <w:pPr>
              <w:rPr>
                <w:sz w:val="20"/>
                <w:szCs w:val="16"/>
              </w:rPr>
            </w:pPr>
            <w:r w:rsidRPr="00057B8F">
              <w:rPr>
                <w:sz w:val="20"/>
                <w:szCs w:val="16"/>
              </w:rPr>
              <w:t>Удмуртская Республика</w:t>
            </w:r>
          </w:p>
        </w:tc>
        <w:tc>
          <w:tcPr>
            <w:tcW w:w="978" w:type="pct"/>
            <w:shd w:val="clear" w:color="auto" w:fill="auto"/>
          </w:tcPr>
          <w:p w:rsidR="00035F96" w:rsidRPr="00057B8F" w:rsidRDefault="00035F96" w:rsidP="00FF73E3">
            <w:pPr>
              <w:jc w:val="center"/>
              <w:rPr>
                <w:sz w:val="20"/>
                <w:szCs w:val="16"/>
              </w:rPr>
            </w:pPr>
            <w:r w:rsidRPr="00057B8F">
              <w:rPr>
                <w:sz w:val="20"/>
                <w:szCs w:val="16"/>
              </w:rPr>
              <w:t>48,7</w:t>
            </w:r>
          </w:p>
        </w:tc>
      </w:tr>
      <w:tr w:rsidR="00057B8F" w:rsidRPr="00057B8F" w:rsidTr="00FF73E3">
        <w:trPr>
          <w:cantSplit/>
        </w:trPr>
        <w:tc>
          <w:tcPr>
            <w:tcW w:w="213" w:type="pct"/>
            <w:shd w:val="clear" w:color="auto" w:fill="auto"/>
          </w:tcPr>
          <w:p w:rsidR="00035F96" w:rsidRPr="00057B8F" w:rsidRDefault="00035F96" w:rsidP="0002306E">
            <w:pPr>
              <w:numPr>
                <w:ilvl w:val="0"/>
                <w:numId w:val="131"/>
              </w:numPr>
              <w:rPr>
                <w:sz w:val="20"/>
                <w:szCs w:val="16"/>
              </w:rPr>
            </w:pPr>
          </w:p>
        </w:tc>
        <w:tc>
          <w:tcPr>
            <w:tcW w:w="2415" w:type="pct"/>
            <w:shd w:val="clear" w:color="auto" w:fill="auto"/>
          </w:tcPr>
          <w:p w:rsidR="00035F96" w:rsidRPr="00057B8F" w:rsidRDefault="00035F96" w:rsidP="00FF73E3">
            <w:pPr>
              <w:rPr>
                <w:sz w:val="20"/>
                <w:szCs w:val="16"/>
              </w:rPr>
            </w:pPr>
            <w:r w:rsidRPr="00057B8F">
              <w:rPr>
                <w:sz w:val="20"/>
                <w:szCs w:val="16"/>
              </w:rPr>
              <w:t>ВЛ 220 кВ Удмуртская - Садовая</w:t>
            </w:r>
          </w:p>
        </w:tc>
        <w:tc>
          <w:tcPr>
            <w:tcW w:w="1394" w:type="pct"/>
            <w:shd w:val="clear" w:color="auto" w:fill="auto"/>
          </w:tcPr>
          <w:p w:rsidR="00035F96" w:rsidRPr="00057B8F" w:rsidRDefault="00035F96" w:rsidP="00FF73E3">
            <w:pPr>
              <w:rPr>
                <w:sz w:val="20"/>
                <w:szCs w:val="16"/>
              </w:rPr>
            </w:pPr>
            <w:r w:rsidRPr="00057B8F">
              <w:rPr>
                <w:sz w:val="20"/>
                <w:szCs w:val="16"/>
              </w:rPr>
              <w:t>Удмуртская Республика</w:t>
            </w:r>
          </w:p>
        </w:tc>
        <w:tc>
          <w:tcPr>
            <w:tcW w:w="978" w:type="pct"/>
            <w:shd w:val="clear" w:color="auto" w:fill="auto"/>
          </w:tcPr>
          <w:p w:rsidR="00035F96" w:rsidRPr="00057B8F" w:rsidRDefault="00035F96" w:rsidP="00FF73E3">
            <w:pPr>
              <w:jc w:val="center"/>
              <w:rPr>
                <w:sz w:val="20"/>
                <w:szCs w:val="16"/>
              </w:rPr>
            </w:pPr>
            <w:r w:rsidRPr="00057B8F">
              <w:rPr>
                <w:sz w:val="20"/>
                <w:szCs w:val="16"/>
              </w:rPr>
              <w:t>69,7</w:t>
            </w:r>
          </w:p>
        </w:tc>
      </w:tr>
      <w:tr w:rsidR="00057B8F" w:rsidRPr="00057B8F" w:rsidTr="00FF73E3">
        <w:trPr>
          <w:cantSplit/>
        </w:trPr>
        <w:tc>
          <w:tcPr>
            <w:tcW w:w="213" w:type="pct"/>
            <w:shd w:val="clear" w:color="auto" w:fill="auto"/>
          </w:tcPr>
          <w:p w:rsidR="003711D1" w:rsidRPr="00057B8F" w:rsidRDefault="003711D1" w:rsidP="0002306E">
            <w:pPr>
              <w:numPr>
                <w:ilvl w:val="0"/>
                <w:numId w:val="131"/>
              </w:numPr>
              <w:rPr>
                <w:sz w:val="20"/>
                <w:szCs w:val="16"/>
              </w:rPr>
            </w:pPr>
          </w:p>
        </w:tc>
        <w:tc>
          <w:tcPr>
            <w:tcW w:w="2415" w:type="pct"/>
            <w:shd w:val="clear" w:color="auto" w:fill="auto"/>
          </w:tcPr>
          <w:p w:rsidR="003711D1" w:rsidRPr="00057B8F" w:rsidRDefault="003711D1" w:rsidP="003711D1">
            <w:pPr>
              <w:rPr>
                <w:sz w:val="20"/>
                <w:szCs w:val="16"/>
              </w:rPr>
            </w:pPr>
            <w:r w:rsidRPr="00057B8F">
              <w:rPr>
                <w:sz w:val="20"/>
                <w:szCs w:val="16"/>
              </w:rPr>
              <w:t>ВЛ 220 кВ Удмуртская - Свобода</w:t>
            </w:r>
          </w:p>
        </w:tc>
        <w:tc>
          <w:tcPr>
            <w:tcW w:w="1394" w:type="pct"/>
            <w:shd w:val="clear" w:color="auto" w:fill="auto"/>
          </w:tcPr>
          <w:p w:rsidR="003711D1" w:rsidRPr="00057B8F" w:rsidRDefault="003711D1" w:rsidP="002370B8">
            <w:pPr>
              <w:rPr>
                <w:sz w:val="20"/>
                <w:szCs w:val="16"/>
              </w:rPr>
            </w:pPr>
            <w:r w:rsidRPr="00057B8F">
              <w:rPr>
                <w:sz w:val="20"/>
                <w:szCs w:val="16"/>
              </w:rPr>
              <w:t>Удмуртская Республика</w:t>
            </w:r>
          </w:p>
        </w:tc>
        <w:tc>
          <w:tcPr>
            <w:tcW w:w="978" w:type="pct"/>
            <w:shd w:val="clear" w:color="auto" w:fill="auto"/>
          </w:tcPr>
          <w:p w:rsidR="003711D1" w:rsidRPr="00057B8F" w:rsidRDefault="003711D1" w:rsidP="00FF73E3">
            <w:pPr>
              <w:jc w:val="center"/>
              <w:rPr>
                <w:sz w:val="20"/>
                <w:szCs w:val="16"/>
              </w:rPr>
            </w:pPr>
            <w:r w:rsidRPr="00057B8F">
              <w:rPr>
                <w:sz w:val="20"/>
                <w:szCs w:val="16"/>
              </w:rPr>
              <w:t>90</w:t>
            </w:r>
          </w:p>
        </w:tc>
      </w:tr>
      <w:tr w:rsidR="00057B8F" w:rsidRPr="00057B8F" w:rsidTr="00FF73E3">
        <w:trPr>
          <w:cantSplit/>
        </w:trPr>
        <w:tc>
          <w:tcPr>
            <w:tcW w:w="213" w:type="pct"/>
            <w:shd w:val="clear" w:color="auto" w:fill="auto"/>
          </w:tcPr>
          <w:p w:rsidR="003711D1" w:rsidRPr="00057B8F" w:rsidRDefault="003711D1" w:rsidP="0002306E">
            <w:pPr>
              <w:numPr>
                <w:ilvl w:val="0"/>
                <w:numId w:val="131"/>
              </w:numPr>
              <w:rPr>
                <w:sz w:val="20"/>
                <w:szCs w:val="16"/>
              </w:rPr>
            </w:pPr>
          </w:p>
        </w:tc>
        <w:tc>
          <w:tcPr>
            <w:tcW w:w="2415" w:type="pct"/>
            <w:shd w:val="clear" w:color="auto" w:fill="auto"/>
          </w:tcPr>
          <w:p w:rsidR="003711D1" w:rsidRPr="00057B8F" w:rsidRDefault="003711D1" w:rsidP="00FF73E3">
            <w:pPr>
              <w:rPr>
                <w:sz w:val="20"/>
                <w:szCs w:val="16"/>
              </w:rPr>
            </w:pPr>
            <w:r w:rsidRPr="00057B8F">
              <w:rPr>
                <w:sz w:val="20"/>
                <w:szCs w:val="16"/>
              </w:rPr>
              <w:t>ВЛ 220 кВ Удмуртская - Сюга</w:t>
            </w:r>
          </w:p>
        </w:tc>
        <w:tc>
          <w:tcPr>
            <w:tcW w:w="1394" w:type="pct"/>
            <w:shd w:val="clear" w:color="auto" w:fill="auto"/>
          </w:tcPr>
          <w:p w:rsidR="003711D1" w:rsidRPr="00057B8F" w:rsidRDefault="003711D1" w:rsidP="00FF73E3">
            <w:pPr>
              <w:rPr>
                <w:sz w:val="20"/>
                <w:szCs w:val="16"/>
              </w:rPr>
            </w:pPr>
            <w:r w:rsidRPr="00057B8F">
              <w:rPr>
                <w:sz w:val="20"/>
                <w:szCs w:val="16"/>
              </w:rPr>
              <w:t>Удмуртская Республика</w:t>
            </w:r>
          </w:p>
        </w:tc>
        <w:tc>
          <w:tcPr>
            <w:tcW w:w="978" w:type="pct"/>
            <w:shd w:val="clear" w:color="auto" w:fill="auto"/>
          </w:tcPr>
          <w:p w:rsidR="003711D1" w:rsidRPr="00057B8F" w:rsidRDefault="003711D1" w:rsidP="00FF73E3">
            <w:pPr>
              <w:jc w:val="center"/>
              <w:rPr>
                <w:sz w:val="20"/>
                <w:szCs w:val="16"/>
              </w:rPr>
            </w:pPr>
            <w:r w:rsidRPr="00057B8F">
              <w:rPr>
                <w:sz w:val="20"/>
                <w:szCs w:val="16"/>
              </w:rPr>
              <w:t>44,8</w:t>
            </w:r>
          </w:p>
        </w:tc>
      </w:tr>
      <w:tr w:rsidR="00057B8F" w:rsidRPr="00057B8F" w:rsidTr="00FF73E3">
        <w:trPr>
          <w:cantSplit/>
          <w:trHeight w:val="15"/>
        </w:trPr>
        <w:tc>
          <w:tcPr>
            <w:tcW w:w="2628" w:type="pct"/>
            <w:gridSpan w:val="2"/>
            <w:shd w:val="clear" w:color="auto" w:fill="auto"/>
          </w:tcPr>
          <w:p w:rsidR="003711D1" w:rsidRPr="00057B8F" w:rsidRDefault="003711D1" w:rsidP="00FF73E3">
            <w:pPr>
              <w:rPr>
                <w:bCs/>
                <w:sz w:val="20"/>
                <w:szCs w:val="16"/>
              </w:rPr>
            </w:pPr>
            <w:r w:rsidRPr="00057B8F">
              <w:rPr>
                <w:bCs/>
                <w:sz w:val="20"/>
                <w:szCs w:val="16"/>
              </w:rPr>
              <w:t>Всего</w:t>
            </w:r>
          </w:p>
        </w:tc>
        <w:tc>
          <w:tcPr>
            <w:tcW w:w="1394" w:type="pct"/>
            <w:shd w:val="clear" w:color="auto" w:fill="auto"/>
          </w:tcPr>
          <w:p w:rsidR="003711D1" w:rsidRPr="00057B8F" w:rsidRDefault="003711D1" w:rsidP="00FF73E3">
            <w:pPr>
              <w:rPr>
                <w:sz w:val="20"/>
                <w:szCs w:val="16"/>
              </w:rPr>
            </w:pPr>
          </w:p>
        </w:tc>
        <w:tc>
          <w:tcPr>
            <w:tcW w:w="978" w:type="pct"/>
            <w:shd w:val="clear" w:color="auto" w:fill="auto"/>
          </w:tcPr>
          <w:p w:rsidR="003711D1" w:rsidRPr="00057B8F" w:rsidRDefault="003711D1" w:rsidP="003711D1">
            <w:pPr>
              <w:jc w:val="center"/>
              <w:rPr>
                <w:bCs/>
                <w:sz w:val="20"/>
                <w:szCs w:val="16"/>
              </w:rPr>
            </w:pPr>
            <w:r w:rsidRPr="00057B8F">
              <w:rPr>
                <w:bCs/>
                <w:sz w:val="20"/>
                <w:szCs w:val="16"/>
              </w:rPr>
              <w:t>2114,44</w:t>
            </w:r>
          </w:p>
        </w:tc>
      </w:tr>
    </w:tbl>
    <w:p w:rsidR="00F70C55" w:rsidRPr="00057B8F" w:rsidRDefault="00F70C55" w:rsidP="00F70C55">
      <w:pPr>
        <w:pStyle w:val="4"/>
      </w:pPr>
      <w:bookmarkStart w:id="1559" w:name="_Toc325809616"/>
      <w:bookmarkStart w:id="1560" w:name="_Toc340925144"/>
      <w:bookmarkStart w:id="1561" w:name="_Toc343803261"/>
      <w:bookmarkStart w:id="1562" w:name="_Toc343872020"/>
      <w:bookmarkEnd w:id="1558"/>
      <w:r w:rsidRPr="00057B8F">
        <w:t>Строящиеся объекты</w:t>
      </w:r>
    </w:p>
    <w:p w:rsidR="00F70C55" w:rsidRPr="00057B8F" w:rsidRDefault="00F70C55" w:rsidP="00F70C55">
      <w:pPr>
        <w:pStyle w:val="14"/>
      </w:pPr>
      <w:r w:rsidRPr="00057B8F">
        <w:t>Нет строящихся объектов электроэнергетики.</w:t>
      </w:r>
    </w:p>
    <w:p w:rsidR="00AE28AF" w:rsidRPr="00927B99" w:rsidRDefault="00AE28AF" w:rsidP="009F6FD8">
      <w:pPr>
        <w:pStyle w:val="3"/>
        <w:rPr>
          <w:color w:val="0070C0"/>
        </w:rPr>
      </w:pPr>
      <w:bookmarkStart w:id="1563" w:name="_Toc13650216"/>
      <w:r w:rsidRPr="00927B99">
        <w:rPr>
          <w:color w:val="0070C0"/>
        </w:rPr>
        <w:t>Ульяновская область</w:t>
      </w:r>
      <w:bookmarkEnd w:id="1559"/>
      <w:bookmarkEnd w:id="1560"/>
      <w:bookmarkEnd w:id="1561"/>
      <w:bookmarkEnd w:id="1562"/>
      <w:bookmarkEnd w:id="1563"/>
    </w:p>
    <w:p w:rsidR="00927B99" w:rsidRDefault="00927B99" w:rsidP="00927B99">
      <w:pPr>
        <w:pStyle w:val="14"/>
      </w:pPr>
      <w:r>
        <w:t>На территории субъекта РФ расположена Ульяновская энергосистема, входящая в состав ОЭС Средней Волги (объединенная энергетическая система Средней Волги).</w:t>
      </w:r>
    </w:p>
    <w:p w:rsidR="00927B99" w:rsidRDefault="00927B99" w:rsidP="00927B99">
      <w:pPr>
        <w:pStyle w:val="14"/>
      </w:pPr>
      <w:r>
        <w:t>Функции оперативно-диспетчерского управления выполняет Филиал «Региональное диспетчерское управление энергосистем Самарской и Ульяновской областей» АО «СО ЕЭС» - Самарское РДУ. Взаимодействие с субъектами электроэнергетики, потребителями электрической энергии, органами власти осуществляет Представительство АО «СО ЕЭС» в Ульяновской области.</w:t>
      </w:r>
    </w:p>
    <w:p w:rsidR="00762049" w:rsidRPr="00057B8F" w:rsidRDefault="00762049" w:rsidP="00927B99">
      <w:pPr>
        <w:pStyle w:val="14"/>
      </w:pPr>
      <w:r w:rsidRPr="00057B8F">
        <w:lastRenderedPageBreak/>
        <w:t xml:space="preserve">Действующий электроэнергетический комплекс Ульяновской области образуют: </w:t>
      </w:r>
    </w:p>
    <w:p w:rsidR="000644DF" w:rsidRPr="00057B8F" w:rsidRDefault="00927B99" w:rsidP="000644DF">
      <w:pPr>
        <w:pStyle w:val="14"/>
        <w:numPr>
          <w:ilvl w:val="0"/>
          <w:numId w:val="1"/>
        </w:numPr>
      </w:pPr>
      <w:r>
        <w:rPr>
          <w:color w:val="0070C0"/>
        </w:rPr>
        <w:t>9</w:t>
      </w:r>
      <w:r w:rsidR="000644DF" w:rsidRPr="00057B8F">
        <w:t xml:space="preserve"> электростанций суммарной установленной мощностью </w:t>
      </w:r>
      <w:r>
        <w:rPr>
          <w:color w:val="0070C0"/>
          <w:szCs w:val="28"/>
        </w:rPr>
        <w:t>1031</w:t>
      </w:r>
      <w:r w:rsidR="000644DF" w:rsidRPr="00057B8F">
        <w:rPr>
          <w:szCs w:val="28"/>
        </w:rPr>
        <w:t> </w:t>
      </w:r>
      <w:r w:rsidR="000644DF" w:rsidRPr="00057B8F">
        <w:t>МВт;</w:t>
      </w:r>
    </w:p>
    <w:p w:rsidR="00D830A7" w:rsidRPr="006B29AA" w:rsidRDefault="00D830A7" w:rsidP="00D830A7">
      <w:pPr>
        <w:pStyle w:val="14"/>
        <w:numPr>
          <w:ilvl w:val="0"/>
          <w:numId w:val="3"/>
        </w:numPr>
        <w:ind w:left="1429" w:hanging="357"/>
        <w:rPr>
          <w:color w:val="0070C0"/>
        </w:rPr>
      </w:pPr>
      <w:r>
        <w:rPr>
          <w:color w:val="0070C0"/>
        </w:rPr>
        <w:t xml:space="preserve">1 атомная </w:t>
      </w:r>
      <w:r w:rsidRPr="006B29AA">
        <w:rPr>
          <w:color w:val="0070C0"/>
        </w:rPr>
        <w:t>электростанци</w:t>
      </w:r>
      <w:r>
        <w:rPr>
          <w:color w:val="0070C0"/>
        </w:rPr>
        <w:t>я</w:t>
      </w:r>
      <w:r w:rsidRPr="006B29AA">
        <w:rPr>
          <w:color w:val="0070C0"/>
        </w:rPr>
        <w:t xml:space="preserve"> установленной мощностью </w:t>
      </w:r>
      <w:r>
        <w:rPr>
          <w:color w:val="0070C0"/>
        </w:rPr>
        <w:t>72</w:t>
      </w:r>
      <w:r w:rsidRPr="006B29AA">
        <w:rPr>
          <w:color w:val="0070C0"/>
        </w:rPr>
        <w:t xml:space="preserve"> МВт;</w:t>
      </w:r>
    </w:p>
    <w:p w:rsidR="00D830A7" w:rsidRPr="006B29AA" w:rsidRDefault="00D830A7" w:rsidP="00D830A7">
      <w:pPr>
        <w:pStyle w:val="14"/>
        <w:numPr>
          <w:ilvl w:val="0"/>
          <w:numId w:val="3"/>
        </w:numPr>
        <w:ind w:left="1429" w:hanging="357"/>
        <w:rPr>
          <w:color w:val="0070C0"/>
        </w:rPr>
      </w:pPr>
      <w:r>
        <w:rPr>
          <w:color w:val="0070C0"/>
        </w:rPr>
        <w:t>4</w:t>
      </w:r>
      <w:r w:rsidRPr="006B29AA">
        <w:rPr>
          <w:color w:val="0070C0"/>
        </w:rPr>
        <w:t xml:space="preserve"> </w:t>
      </w:r>
      <w:r w:rsidRPr="004771D1">
        <w:rPr>
          <w:color w:val="0070C0"/>
        </w:rPr>
        <w:t>теплов</w:t>
      </w:r>
      <w:r>
        <w:rPr>
          <w:color w:val="0070C0"/>
        </w:rPr>
        <w:t>ые</w:t>
      </w:r>
      <w:r w:rsidRPr="006B29AA">
        <w:rPr>
          <w:color w:val="0070C0"/>
        </w:rPr>
        <w:t xml:space="preserve"> электростанци</w:t>
      </w:r>
      <w:r>
        <w:rPr>
          <w:color w:val="0070C0"/>
        </w:rPr>
        <w:t>и</w:t>
      </w:r>
      <w:r w:rsidRPr="006B29AA">
        <w:rPr>
          <w:color w:val="0070C0"/>
        </w:rPr>
        <w:t xml:space="preserve"> суммарной установленной мощностью </w:t>
      </w:r>
      <w:r>
        <w:rPr>
          <w:color w:val="0070C0"/>
        </w:rPr>
        <w:t>872</w:t>
      </w:r>
      <w:r w:rsidRPr="006B29AA">
        <w:rPr>
          <w:color w:val="0070C0"/>
        </w:rPr>
        <w:t xml:space="preserve"> МВт;</w:t>
      </w:r>
    </w:p>
    <w:p w:rsidR="00D830A7" w:rsidRDefault="00D830A7" w:rsidP="00D830A7">
      <w:pPr>
        <w:pStyle w:val="14"/>
        <w:numPr>
          <w:ilvl w:val="0"/>
          <w:numId w:val="3"/>
        </w:numPr>
        <w:ind w:left="1429" w:hanging="357"/>
        <w:rPr>
          <w:color w:val="0070C0"/>
        </w:rPr>
      </w:pPr>
      <w:r>
        <w:rPr>
          <w:color w:val="0070C0"/>
        </w:rPr>
        <w:t>2</w:t>
      </w:r>
      <w:r w:rsidRPr="004771D1">
        <w:rPr>
          <w:color w:val="0070C0"/>
        </w:rPr>
        <w:t xml:space="preserve"> </w:t>
      </w:r>
      <w:r>
        <w:rPr>
          <w:color w:val="0070C0"/>
        </w:rPr>
        <w:t>гидроэлектростанции</w:t>
      </w:r>
      <w:r w:rsidRPr="004771D1">
        <w:rPr>
          <w:color w:val="0070C0"/>
        </w:rPr>
        <w:t xml:space="preserve"> </w:t>
      </w:r>
      <w:r w:rsidRPr="006B29AA">
        <w:rPr>
          <w:color w:val="0070C0"/>
        </w:rPr>
        <w:t>суммарной</w:t>
      </w:r>
      <w:r w:rsidRPr="004771D1">
        <w:rPr>
          <w:color w:val="0070C0"/>
        </w:rPr>
        <w:t xml:space="preserve"> установленной мощностью </w:t>
      </w:r>
      <w:r>
        <w:rPr>
          <w:color w:val="0070C0"/>
        </w:rPr>
        <w:t>2 </w:t>
      </w:r>
      <w:r w:rsidRPr="004771D1">
        <w:rPr>
          <w:color w:val="0070C0"/>
        </w:rPr>
        <w:t>МВт;</w:t>
      </w:r>
    </w:p>
    <w:p w:rsidR="00D830A7" w:rsidRPr="004771D1" w:rsidRDefault="00D830A7" w:rsidP="00D830A7">
      <w:pPr>
        <w:pStyle w:val="14"/>
        <w:numPr>
          <w:ilvl w:val="0"/>
          <w:numId w:val="3"/>
        </w:numPr>
        <w:ind w:left="1429" w:hanging="357"/>
        <w:rPr>
          <w:color w:val="0070C0"/>
        </w:rPr>
      </w:pPr>
      <w:r>
        <w:rPr>
          <w:color w:val="0070C0"/>
        </w:rPr>
        <w:t>2</w:t>
      </w:r>
      <w:r w:rsidRPr="004771D1">
        <w:rPr>
          <w:color w:val="0070C0"/>
        </w:rPr>
        <w:t xml:space="preserve"> возобновляемых источник</w:t>
      </w:r>
      <w:r>
        <w:rPr>
          <w:color w:val="0070C0"/>
        </w:rPr>
        <w:t>а</w:t>
      </w:r>
      <w:r w:rsidRPr="004771D1">
        <w:rPr>
          <w:color w:val="0070C0"/>
        </w:rPr>
        <w:t xml:space="preserve"> энергии суммарной установленной мощностью </w:t>
      </w:r>
      <w:r>
        <w:rPr>
          <w:color w:val="0070C0"/>
        </w:rPr>
        <w:t>85</w:t>
      </w:r>
      <w:r w:rsidRPr="004771D1">
        <w:rPr>
          <w:color w:val="0070C0"/>
        </w:rPr>
        <w:t xml:space="preserve"> МВт;</w:t>
      </w:r>
    </w:p>
    <w:p w:rsidR="00D830A7" w:rsidRPr="004771D1" w:rsidRDefault="00D830A7" w:rsidP="00D830A7">
      <w:pPr>
        <w:pStyle w:val="14"/>
        <w:numPr>
          <w:ilvl w:val="0"/>
          <w:numId w:val="1"/>
        </w:numPr>
        <w:rPr>
          <w:color w:val="0070C0"/>
        </w:rPr>
      </w:pPr>
      <w:r>
        <w:rPr>
          <w:color w:val="0070C0"/>
        </w:rPr>
        <w:t>32694</w:t>
      </w:r>
      <w:r w:rsidRPr="004771D1">
        <w:rPr>
          <w:color w:val="0070C0"/>
        </w:rPr>
        <w:t xml:space="preserve"> </w:t>
      </w:r>
      <w:r>
        <w:rPr>
          <w:color w:val="0070C0"/>
        </w:rPr>
        <w:t xml:space="preserve">км </w:t>
      </w:r>
      <w:r w:rsidRPr="004771D1">
        <w:rPr>
          <w:color w:val="0070C0"/>
        </w:rPr>
        <w:t>линий электропередачи напряжением 0,4-</w:t>
      </w:r>
      <w:r>
        <w:rPr>
          <w:color w:val="0070C0"/>
        </w:rPr>
        <w:t>50</w:t>
      </w:r>
      <w:r w:rsidRPr="004771D1">
        <w:rPr>
          <w:color w:val="0070C0"/>
        </w:rPr>
        <w:t>0 кВ, в том числе:</w:t>
      </w:r>
    </w:p>
    <w:p w:rsidR="000644DF" w:rsidRPr="00D830A7" w:rsidRDefault="000644DF" w:rsidP="00D830A7">
      <w:pPr>
        <w:pStyle w:val="14"/>
        <w:numPr>
          <w:ilvl w:val="0"/>
          <w:numId w:val="3"/>
        </w:numPr>
        <w:ind w:left="1429" w:hanging="357"/>
      </w:pPr>
      <w:r w:rsidRPr="00D830A7">
        <w:t>1005  км линий электропередачи напряжением 220-500 кВ;</w:t>
      </w:r>
    </w:p>
    <w:p w:rsidR="000644DF" w:rsidRPr="00D830A7" w:rsidRDefault="000644DF" w:rsidP="00D830A7">
      <w:pPr>
        <w:pStyle w:val="14"/>
        <w:numPr>
          <w:ilvl w:val="0"/>
          <w:numId w:val="3"/>
        </w:numPr>
        <w:ind w:left="1429" w:hanging="357"/>
      </w:pPr>
      <w:r w:rsidRPr="00D830A7">
        <w:t>31689 км линий электропередачи напряжением 0,4-110 кВ;</w:t>
      </w:r>
    </w:p>
    <w:p w:rsidR="00D830A7" w:rsidRPr="004771D1" w:rsidRDefault="00D830A7" w:rsidP="00D830A7">
      <w:pPr>
        <w:pStyle w:val="14"/>
        <w:numPr>
          <w:ilvl w:val="0"/>
          <w:numId w:val="3"/>
        </w:numPr>
        <w:rPr>
          <w:color w:val="0070C0"/>
        </w:rPr>
      </w:pPr>
      <w:r>
        <w:rPr>
          <w:color w:val="0070C0"/>
        </w:rPr>
        <w:t>203</w:t>
      </w:r>
      <w:r w:rsidRPr="004771D1">
        <w:rPr>
          <w:color w:val="0070C0"/>
        </w:rPr>
        <w:t xml:space="preserve"> понизительны</w:t>
      </w:r>
      <w:r>
        <w:rPr>
          <w:color w:val="0070C0"/>
        </w:rPr>
        <w:t>е</w:t>
      </w:r>
      <w:r w:rsidRPr="004771D1">
        <w:rPr>
          <w:color w:val="0070C0"/>
        </w:rPr>
        <w:t xml:space="preserve"> подстанци</w:t>
      </w:r>
      <w:r>
        <w:rPr>
          <w:color w:val="0070C0"/>
        </w:rPr>
        <w:t>и</w:t>
      </w:r>
      <w:r w:rsidRPr="004771D1">
        <w:rPr>
          <w:color w:val="0070C0"/>
        </w:rPr>
        <w:t xml:space="preserve"> напряжением 35-</w:t>
      </w:r>
      <w:r>
        <w:rPr>
          <w:color w:val="0070C0"/>
        </w:rPr>
        <w:t>50</w:t>
      </w:r>
      <w:r w:rsidRPr="004771D1">
        <w:rPr>
          <w:color w:val="0070C0"/>
        </w:rPr>
        <w:t xml:space="preserve">0 кВ общей мощностью </w:t>
      </w:r>
      <w:r>
        <w:rPr>
          <w:color w:val="0070C0"/>
        </w:rPr>
        <w:t>6250</w:t>
      </w:r>
      <w:r w:rsidRPr="004771D1">
        <w:rPr>
          <w:color w:val="0070C0"/>
        </w:rPr>
        <w:t xml:space="preserve"> МВА</w:t>
      </w:r>
      <w:r>
        <w:rPr>
          <w:color w:val="0070C0"/>
        </w:rPr>
        <w:t>, в том числе:</w:t>
      </w:r>
    </w:p>
    <w:p w:rsidR="000644DF" w:rsidRPr="00057B8F" w:rsidRDefault="000644DF" w:rsidP="00D830A7">
      <w:pPr>
        <w:pStyle w:val="14"/>
        <w:numPr>
          <w:ilvl w:val="0"/>
          <w:numId w:val="3"/>
        </w:numPr>
        <w:ind w:left="1429" w:hanging="357"/>
      </w:pPr>
      <w:r w:rsidRPr="00057B8F">
        <w:t xml:space="preserve">7 понизительных подстанций напряжением 220-500 кВ общей мощностью </w:t>
      </w:r>
      <w:r w:rsidRPr="00D830A7">
        <w:t xml:space="preserve">2689 </w:t>
      </w:r>
      <w:r w:rsidRPr="00057B8F">
        <w:t>МВА;</w:t>
      </w:r>
    </w:p>
    <w:p w:rsidR="000644DF" w:rsidRPr="00057B8F" w:rsidRDefault="000644DF" w:rsidP="00D830A7">
      <w:pPr>
        <w:pStyle w:val="14"/>
        <w:numPr>
          <w:ilvl w:val="0"/>
          <w:numId w:val="3"/>
        </w:numPr>
        <w:ind w:left="1429" w:hanging="357"/>
      </w:pPr>
      <w:r w:rsidRPr="00D830A7">
        <w:t>196</w:t>
      </w:r>
      <w:r w:rsidRPr="00057B8F">
        <w:t xml:space="preserve"> понизительных подстанций напряжением 35-110 кВ общей мощностью </w:t>
      </w:r>
      <w:r w:rsidRPr="00D830A7">
        <w:t xml:space="preserve">3561 </w:t>
      </w:r>
      <w:r w:rsidRPr="00057B8F">
        <w:t>МВА;</w:t>
      </w:r>
    </w:p>
    <w:p w:rsidR="000644DF" w:rsidRPr="00057B8F" w:rsidRDefault="000644DF" w:rsidP="000644DF">
      <w:pPr>
        <w:pStyle w:val="14"/>
        <w:numPr>
          <w:ilvl w:val="0"/>
          <w:numId w:val="1"/>
        </w:numPr>
      </w:pPr>
      <w:r w:rsidRPr="00057B8F">
        <w:rPr>
          <w:szCs w:val="28"/>
        </w:rPr>
        <w:t>9134</w:t>
      </w:r>
      <w:r w:rsidRPr="00057B8F">
        <w:t xml:space="preserve"> т</w:t>
      </w:r>
      <w:r w:rsidRPr="00057B8F">
        <w:rPr>
          <w:szCs w:val="28"/>
        </w:rPr>
        <w:t>рансформаторные подстанции напряжением 6-10/0,4 кВ</w:t>
      </w:r>
      <w:r w:rsidRPr="00057B8F">
        <w:t xml:space="preserve"> общей мощностью 2730 МВА.</w:t>
      </w:r>
    </w:p>
    <w:p w:rsidR="00762049" w:rsidRPr="00057B8F" w:rsidRDefault="00762049" w:rsidP="00762049">
      <w:pPr>
        <w:pStyle w:val="14"/>
      </w:pPr>
      <w:r w:rsidRPr="00057B8F">
        <w:t xml:space="preserve">В области действуют 2 электростанции федерального значения суммарной электрической мощностью 852 МВт, что составляет </w:t>
      </w:r>
      <w:r w:rsidR="00D830A7">
        <w:rPr>
          <w:color w:val="0070C0"/>
        </w:rPr>
        <w:t>82,6</w:t>
      </w:r>
      <w:r w:rsidRPr="00057B8F">
        <w:t>% суммарной установленной электрической мощности объектов генерации области.</w:t>
      </w:r>
    </w:p>
    <w:p w:rsidR="00762049" w:rsidRPr="00057B8F" w:rsidRDefault="00762049" w:rsidP="00762049">
      <w:pPr>
        <w:pStyle w:val="14"/>
      </w:pPr>
      <w:r w:rsidRPr="00057B8F">
        <w:t xml:space="preserve">По итогам </w:t>
      </w:r>
      <w:r w:rsidR="000644DF" w:rsidRPr="00D830A7">
        <w:rPr>
          <w:color w:val="0070C0"/>
        </w:rPr>
        <w:t>201</w:t>
      </w:r>
      <w:r w:rsidR="00D830A7" w:rsidRPr="00D830A7">
        <w:rPr>
          <w:color w:val="0070C0"/>
        </w:rPr>
        <w:t>8</w:t>
      </w:r>
      <w:r w:rsidRPr="00057B8F">
        <w:t xml:space="preserve"> года Ульяновская область была энергодефицитным регионом. В </w:t>
      </w:r>
      <w:r w:rsidR="000644DF" w:rsidRPr="00D830A7">
        <w:rPr>
          <w:color w:val="0070C0"/>
        </w:rPr>
        <w:t>201</w:t>
      </w:r>
      <w:r w:rsidR="00D830A7" w:rsidRPr="00D830A7">
        <w:rPr>
          <w:color w:val="0070C0"/>
        </w:rPr>
        <w:t>8</w:t>
      </w:r>
      <w:r w:rsidRPr="00D830A7">
        <w:rPr>
          <w:color w:val="0070C0"/>
        </w:rPr>
        <w:t xml:space="preserve"> </w:t>
      </w:r>
      <w:r w:rsidRPr="00057B8F">
        <w:t>году производство электроэнергии в области</w:t>
      </w:r>
      <w:r w:rsidR="00091CFA" w:rsidRPr="00057B8F">
        <w:t xml:space="preserve"> </w:t>
      </w:r>
      <w:r w:rsidR="00F0254E" w:rsidRPr="00057B8F">
        <w:t>увеличилось</w:t>
      </w:r>
      <w:r w:rsidRPr="00057B8F">
        <w:t xml:space="preserve"> на </w:t>
      </w:r>
      <w:r w:rsidR="00D830A7">
        <w:rPr>
          <w:color w:val="0070C0"/>
        </w:rPr>
        <w:t>6,1</w:t>
      </w:r>
      <w:r w:rsidRPr="00057B8F">
        <w:t xml:space="preserve">% по сравнению с </w:t>
      </w:r>
      <w:r w:rsidR="00F0254E" w:rsidRPr="00D830A7">
        <w:rPr>
          <w:color w:val="0070C0"/>
        </w:rPr>
        <w:t>201</w:t>
      </w:r>
      <w:r w:rsidR="00D830A7" w:rsidRPr="00D830A7">
        <w:rPr>
          <w:color w:val="0070C0"/>
        </w:rPr>
        <w:t>7</w:t>
      </w:r>
      <w:r w:rsidRPr="00057B8F">
        <w:t xml:space="preserve"> годом и составило </w:t>
      </w:r>
      <w:r w:rsidR="00D830A7">
        <w:rPr>
          <w:color w:val="0070C0"/>
        </w:rPr>
        <w:t>2692</w:t>
      </w:r>
      <w:r w:rsidRPr="00057B8F">
        <w:t xml:space="preserve"> млн. кВтч, потребление </w:t>
      </w:r>
      <w:r w:rsidRPr="00057B8F">
        <w:lastRenderedPageBreak/>
        <w:t xml:space="preserve">электроэнергии </w:t>
      </w:r>
      <w:r w:rsidR="00D830A7">
        <w:rPr>
          <w:color w:val="0070C0"/>
        </w:rPr>
        <w:t>увеличилось</w:t>
      </w:r>
      <w:r w:rsidRPr="00D830A7">
        <w:rPr>
          <w:color w:val="0070C0"/>
        </w:rPr>
        <w:t xml:space="preserve"> </w:t>
      </w:r>
      <w:r w:rsidRPr="00057B8F">
        <w:t xml:space="preserve">на </w:t>
      </w:r>
      <w:r w:rsidR="00D830A7">
        <w:rPr>
          <w:color w:val="0070C0"/>
        </w:rPr>
        <w:t>0,3</w:t>
      </w:r>
      <w:r w:rsidRPr="00057B8F">
        <w:t xml:space="preserve">% и составило </w:t>
      </w:r>
      <w:r w:rsidR="00D830A7">
        <w:rPr>
          <w:color w:val="0070C0"/>
        </w:rPr>
        <w:t>5851</w:t>
      </w:r>
      <w:r w:rsidRPr="00057B8F">
        <w:t xml:space="preserve"> млн. кВтч. Объем потребления электроэнергии в области в </w:t>
      </w:r>
      <w:r w:rsidR="000644DF" w:rsidRPr="00D830A7">
        <w:rPr>
          <w:color w:val="0070C0"/>
        </w:rPr>
        <w:t>201</w:t>
      </w:r>
      <w:r w:rsidR="00D830A7" w:rsidRPr="00D830A7">
        <w:rPr>
          <w:color w:val="0070C0"/>
        </w:rPr>
        <w:t>8</w:t>
      </w:r>
      <w:r w:rsidRPr="00D830A7">
        <w:rPr>
          <w:color w:val="0070C0"/>
        </w:rPr>
        <w:t xml:space="preserve"> </w:t>
      </w:r>
      <w:r w:rsidRPr="00057B8F">
        <w:t xml:space="preserve">году превысил объем производства </w:t>
      </w:r>
      <w:r w:rsidR="000644DF" w:rsidRPr="00057B8F">
        <w:t xml:space="preserve">на </w:t>
      </w:r>
      <w:r w:rsidR="00D830A7">
        <w:rPr>
          <w:color w:val="0070C0"/>
        </w:rPr>
        <w:t>54</w:t>
      </w:r>
      <w:r w:rsidR="000644DF" w:rsidRPr="00057B8F">
        <w:t>%</w:t>
      </w:r>
      <w:r w:rsidRPr="00057B8F">
        <w:t>. Дефицит электроэнергии в области был покрыт за счет перетоков из соседних региональных энергосистем.</w:t>
      </w:r>
    </w:p>
    <w:p w:rsidR="00AE28AF" w:rsidRPr="00057B8F" w:rsidRDefault="00AE28AF" w:rsidP="009F6FD8">
      <w:pPr>
        <w:pStyle w:val="4"/>
      </w:pPr>
      <w:bookmarkStart w:id="1564" w:name="_Toc343872021"/>
      <w:bookmarkStart w:id="1565" w:name="_Toc297134451"/>
      <w:bookmarkStart w:id="1566" w:name="_Toc304478976"/>
      <w:bookmarkStart w:id="1567" w:name="_Toc305761667"/>
      <w:bookmarkStart w:id="1568" w:name="_Toc320269367"/>
      <w:bookmarkStart w:id="1569" w:name="_Toc323282502"/>
      <w:bookmarkStart w:id="1570" w:name="_Toc323399270"/>
      <w:bookmarkStart w:id="1571" w:name="_Toc330485055"/>
      <w:r w:rsidRPr="00057B8F">
        <w:t>Оценка возможного влияния планируемых для размещения объектов на комплексное развитие Ульяновской области</w:t>
      </w:r>
      <w:bookmarkEnd w:id="1564"/>
    </w:p>
    <w:p w:rsidR="00AE28AF" w:rsidRPr="00057B8F" w:rsidRDefault="00AE28AF" w:rsidP="00AE28AF">
      <w:pPr>
        <w:pStyle w:val="14"/>
      </w:pPr>
      <w:r w:rsidRPr="00057B8F">
        <w:t>Целью развития электроэнергетики Ульяновской области является обеспечение надежного и эффективного энергоснабжения потребителей и полноценного удовлетворения потребностей экономики области в электрической и тепловой энергии с учетом Программы социально-экономического развития Ульяновской области.</w:t>
      </w:r>
    </w:p>
    <w:p w:rsidR="00AE28AF" w:rsidRPr="00057B8F" w:rsidRDefault="00AE28AF" w:rsidP="00AE28AF">
      <w:pPr>
        <w:pStyle w:val="14"/>
      </w:pPr>
      <w:r w:rsidRPr="00057B8F">
        <w:t>Совершенствование энергетической инфраструктуры Ульяновской области тесно связано с инновационным развитием машиностроения, пищевой промышленности, производства строительных материалов, сельского хозяйства, транспортной инфраструктуры.</w:t>
      </w:r>
    </w:p>
    <w:p w:rsidR="00AE28AF" w:rsidRPr="00057B8F" w:rsidRDefault="00AE28AF" w:rsidP="00AE28AF">
      <w:pPr>
        <w:pStyle w:val="14"/>
      </w:pPr>
      <w:r w:rsidRPr="00057B8F">
        <w:t>Строительство новых и расширение существующих объектов электроэнергетики в Ульяновской области направлены прежде всего на энергообеспечение стратегических проектов, в числе которых:</w:t>
      </w:r>
    </w:p>
    <w:p w:rsidR="00AE28AF" w:rsidRPr="00057B8F" w:rsidRDefault="00AE28AF" w:rsidP="006A1424">
      <w:pPr>
        <w:pStyle w:val="14"/>
        <w:numPr>
          <w:ilvl w:val="0"/>
          <w:numId w:val="9"/>
        </w:numPr>
      </w:pPr>
      <w:r w:rsidRPr="00057B8F">
        <w:t>создание транспортно-логистического кластера;</w:t>
      </w:r>
    </w:p>
    <w:p w:rsidR="00AE28AF" w:rsidRPr="00057B8F" w:rsidRDefault="00AE28AF" w:rsidP="006A1424">
      <w:pPr>
        <w:pStyle w:val="14"/>
        <w:numPr>
          <w:ilvl w:val="0"/>
          <w:numId w:val="9"/>
        </w:numPr>
      </w:pPr>
      <w:r w:rsidRPr="00057B8F">
        <w:t>развитие авиастроительного кластера;</w:t>
      </w:r>
    </w:p>
    <w:p w:rsidR="00AE28AF" w:rsidRPr="00057B8F" w:rsidRDefault="00AE28AF" w:rsidP="006A1424">
      <w:pPr>
        <w:pStyle w:val="14"/>
        <w:numPr>
          <w:ilvl w:val="0"/>
          <w:numId w:val="9"/>
        </w:numPr>
      </w:pPr>
      <w:r w:rsidRPr="00057B8F">
        <w:t>создание ядерно-инновационного кластера;</w:t>
      </w:r>
    </w:p>
    <w:p w:rsidR="00AE28AF" w:rsidRPr="00057B8F" w:rsidRDefault="00AE28AF" w:rsidP="006A1424">
      <w:pPr>
        <w:pStyle w:val="14"/>
        <w:numPr>
          <w:ilvl w:val="0"/>
          <w:numId w:val="9"/>
        </w:numPr>
      </w:pPr>
      <w:r w:rsidRPr="00057B8F">
        <w:t>развитие кластера строительных материалов;</w:t>
      </w:r>
    </w:p>
    <w:p w:rsidR="00AE28AF" w:rsidRPr="00057B8F" w:rsidRDefault="00AE28AF" w:rsidP="006A1424">
      <w:pPr>
        <w:pStyle w:val="14"/>
        <w:numPr>
          <w:ilvl w:val="0"/>
          <w:numId w:val="9"/>
        </w:numPr>
      </w:pPr>
      <w:r w:rsidRPr="00057B8F">
        <w:t>создание агропромышленного кластера на принципах совместного производства сельскохозяйственной продукции с фермерскими хозяйствами (проект «Новая деревня»);</w:t>
      </w:r>
    </w:p>
    <w:p w:rsidR="00AE28AF" w:rsidRPr="00057B8F" w:rsidRDefault="00AE28AF" w:rsidP="006A1424">
      <w:pPr>
        <w:pStyle w:val="14"/>
        <w:numPr>
          <w:ilvl w:val="0"/>
          <w:numId w:val="9"/>
        </w:numPr>
      </w:pPr>
      <w:r w:rsidRPr="00057B8F">
        <w:t xml:space="preserve">строительство федерального высокотехнологичного центра медицинской радиологии в </w:t>
      </w:r>
      <w:r w:rsidR="002C03F9" w:rsidRPr="00057B8F">
        <w:t>г. </w:t>
      </w:r>
      <w:r w:rsidRPr="00057B8F">
        <w:t>Димитровграде для диагностики и лечения онкологических и сердечно-сосудистых заболеваний.</w:t>
      </w:r>
    </w:p>
    <w:p w:rsidR="00AE28AF" w:rsidRPr="00057B8F" w:rsidRDefault="00AE28AF" w:rsidP="00AE28AF">
      <w:pPr>
        <w:pStyle w:val="14"/>
      </w:pPr>
      <w:r w:rsidRPr="00057B8F">
        <w:lastRenderedPageBreak/>
        <w:t>Таким образом, строительство новых и расширение существующих объектов электроэнергетики федерального значения в Ульяновской области обеспечит энергетические потребности территории, создаст дополнительные рабочие места и условия для стабильного повышения качества жизни населения, будет способствовать масштабному внедрению инноваций и динамичному социально-экономическому развитию региона в долгосрочной перспективе.</w:t>
      </w:r>
    </w:p>
    <w:p w:rsidR="00AE28AF" w:rsidRPr="00057B8F" w:rsidRDefault="00AE28AF" w:rsidP="009F6FD8">
      <w:pPr>
        <w:pStyle w:val="4"/>
      </w:pPr>
      <w:bookmarkStart w:id="1572" w:name="_Toc343872022"/>
      <w:r w:rsidRPr="00057B8F">
        <w:t>Электростанции федерального значения в Ульяновской области</w:t>
      </w:r>
      <w:bookmarkEnd w:id="1572"/>
    </w:p>
    <w:p w:rsidR="00AE28AF" w:rsidRPr="00D830A7" w:rsidRDefault="00AE28AF" w:rsidP="009F6FD8">
      <w:pPr>
        <w:pStyle w:val="5"/>
        <w:rPr>
          <w:color w:val="0070C0"/>
        </w:rPr>
      </w:pPr>
      <w:bookmarkStart w:id="1573" w:name="_Toc264997638"/>
      <w:bookmarkStart w:id="1574" w:name="_Toc299954781"/>
      <w:bookmarkStart w:id="1575" w:name="_Toc303674948"/>
      <w:bookmarkStart w:id="1576" w:name="_Toc304478979"/>
      <w:bookmarkStart w:id="1577" w:name="_Toc305761670"/>
      <w:bookmarkStart w:id="1578" w:name="_Toc320269370"/>
      <w:bookmarkStart w:id="1579" w:name="_Toc323282503"/>
      <w:bookmarkStart w:id="1580" w:name="_Toc343872023"/>
      <w:bookmarkStart w:id="1581" w:name="_Toc267145262"/>
      <w:bookmarkEnd w:id="1565"/>
      <w:bookmarkEnd w:id="1566"/>
      <w:bookmarkEnd w:id="1567"/>
      <w:bookmarkEnd w:id="1568"/>
      <w:bookmarkEnd w:id="1569"/>
      <w:bookmarkEnd w:id="1570"/>
      <w:bookmarkEnd w:id="1571"/>
      <w:r w:rsidRPr="00D830A7">
        <w:rPr>
          <w:color w:val="0070C0"/>
        </w:rPr>
        <w:t>Ульяновская ТЭЦ-1</w:t>
      </w:r>
      <w:bookmarkEnd w:id="1573"/>
      <w:bookmarkEnd w:id="1574"/>
      <w:bookmarkEnd w:id="1575"/>
      <w:bookmarkEnd w:id="1576"/>
      <w:bookmarkEnd w:id="1577"/>
      <w:bookmarkEnd w:id="1578"/>
      <w:bookmarkEnd w:id="1579"/>
      <w:bookmarkEnd w:id="1580"/>
      <w:r w:rsidRPr="00D830A7">
        <w:rPr>
          <w:color w:val="0070C0"/>
        </w:rPr>
        <w:t xml:space="preserve"> </w:t>
      </w:r>
      <w:bookmarkEnd w:id="1581"/>
    </w:p>
    <w:p w:rsidR="00AE28AF" w:rsidRPr="00057B8F" w:rsidRDefault="00AE28AF" w:rsidP="00AE28AF">
      <w:pPr>
        <w:pStyle w:val="14"/>
      </w:pPr>
      <w:r w:rsidRPr="00057B8F">
        <w:t>Ульяновская ТЭЦ-1 (</w:t>
      </w:r>
      <w:r w:rsidR="00D830A7">
        <w:rPr>
          <w:color w:val="0070C0"/>
        </w:rPr>
        <w:t>417</w:t>
      </w:r>
      <w:r w:rsidRPr="00057B8F">
        <w:t xml:space="preserve"> МВт, </w:t>
      </w:r>
      <w:r w:rsidR="00D830A7">
        <w:rPr>
          <w:color w:val="0070C0"/>
        </w:rPr>
        <w:t>1201</w:t>
      </w:r>
      <w:r w:rsidR="00447C2C" w:rsidRPr="00057B8F">
        <w:t xml:space="preserve"> </w:t>
      </w:r>
      <w:r w:rsidRPr="00057B8F">
        <w:t xml:space="preserve">Гкал/час) входит в </w:t>
      </w:r>
      <w:r w:rsidR="000644DF" w:rsidRPr="00057B8F">
        <w:t xml:space="preserve">филиал «Ульяновский» </w:t>
      </w:r>
      <w:r w:rsidR="001F633D" w:rsidRPr="00057B8F">
        <w:t>ПАО «Т Плюс»</w:t>
      </w:r>
      <w:r w:rsidRPr="00057B8F">
        <w:t xml:space="preserve">. Расположена в </w:t>
      </w:r>
      <w:r w:rsidR="002C03F9" w:rsidRPr="00057B8F">
        <w:t>г. </w:t>
      </w:r>
      <w:r w:rsidRPr="00057B8F">
        <w:t xml:space="preserve">Ульяновск. Введена в эксплуатацию в 1946 году. Топливо </w:t>
      </w:r>
      <w:r w:rsidR="00070608" w:rsidRPr="00057B8F">
        <w:t>-</w:t>
      </w:r>
      <w:r w:rsidRPr="00057B8F">
        <w:t xml:space="preserve"> природный газ, мазут. Самая мощная ТЭЦ в Ульяновской области. В состав ТЭЦ-1 в качестве котельного цеха входит Ульяновская ТЭЦ</w:t>
      </w:r>
      <w:r w:rsidRPr="00057B8F">
        <w:noBreakHyphen/>
        <w:t>3 (51</w:t>
      </w:r>
      <w:r w:rsidR="00D830A7">
        <w:t>8</w:t>
      </w:r>
      <w:r w:rsidRPr="00057B8F">
        <w:t xml:space="preserve"> Гкал/час). Ульяновская ТЭЦ-1 обеспечивает электроэнергией и теплом потребителей Ленинского и Засвияжского районов Ульяновска.</w:t>
      </w:r>
    </w:p>
    <w:p w:rsidR="00AE28AF" w:rsidRPr="00057B8F" w:rsidRDefault="00AE28AF" w:rsidP="009F6FD8">
      <w:pPr>
        <w:pStyle w:val="5"/>
      </w:pPr>
      <w:bookmarkStart w:id="1582" w:name="_Toc264997639"/>
      <w:bookmarkStart w:id="1583" w:name="_Toc299954782"/>
      <w:bookmarkStart w:id="1584" w:name="_Toc303674949"/>
      <w:bookmarkStart w:id="1585" w:name="_Toc304478980"/>
      <w:bookmarkStart w:id="1586" w:name="_Toc305761671"/>
      <w:bookmarkStart w:id="1587" w:name="_Toc320269371"/>
      <w:bookmarkStart w:id="1588" w:name="_Toc323282504"/>
      <w:bookmarkStart w:id="1589" w:name="_Toc343872024"/>
      <w:bookmarkStart w:id="1590" w:name="_Toc267145263"/>
      <w:r w:rsidRPr="00057B8F">
        <w:t>Ульяновская ТЭЦ-2</w:t>
      </w:r>
      <w:bookmarkEnd w:id="1582"/>
      <w:bookmarkEnd w:id="1583"/>
      <w:bookmarkEnd w:id="1584"/>
      <w:bookmarkEnd w:id="1585"/>
      <w:bookmarkEnd w:id="1586"/>
      <w:bookmarkEnd w:id="1587"/>
      <w:bookmarkEnd w:id="1588"/>
      <w:bookmarkEnd w:id="1589"/>
      <w:r w:rsidRPr="00057B8F">
        <w:t xml:space="preserve"> </w:t>
      </w:r>
      <w:bookmarkEnd w:id="1590"/>
    </w:p>
    <w:p w:rsidR="00AE28AF" w:rsidRPr="00057B8F" w:rsidRDefault="00AE28AF" w:rsidP="00AE28AF">
      <w:pPr>
        <w:pStyle w:val="14"/>
      </w:pPr>
      <w:r w:rsidRPr="00057B8F">
        <w:t xml:space="preserve">Ульяновская ТЭЦ-2 (417 МВт, </w:t>
      </w:r>
      <w:r w:rsidR="000644DF" w:rsidRPr="00057B8F">
        <w:t>1201</w:t>
      </w:r>
      <w:r w:rsidRPr="00057B8F">
        <w:t xml:space="preserve"> Гкал/час) входит в </w:t>
      </w:r>
      <w:r w:rsidR="000644DF" w:rsidRPr="00057B8F">
        <w:t>филиал «Ульяновский»</w:t>
      </w:r>
      <w:r w:rsidRPr="00057B8F">
        <w:t xml:space="preserve"> </w:t>
      </w:r>
      <w:r w:rsidR="001F633D" w:rsidRPr="00057B8F">
        <w:t>ПАО «Т Плюс»</w:t>
      </w:r>
      <w:r w:rsidRPr="00057B8F">
        <w:t xml:space="preserve">. Расположена в левобережной части </w:t>
      </w:r>
      <w:r w:rsidR="002C03F9" w:rsidRPr="00057B8F">
        <w:t>г. </w:t>
      </w:r>
      <w:r w:rsidRPr="00057B8F">
        <w:t xml:space="preserve">Ульяновск. Введена в эксплуатацию в 1978 году. Топливо </w:t>
      </w:r>
      <w:r w:rsidR="00070608" w:rsidRPr="00057B8F">
        <w:t>-</w:t>
      </w:r>
      <w:r w:rsidRPr="00057B8F">
        <w:t xml:space="preserve"> природный газ, мазут. Обеспечивает электроэнергией и теплом предприятия авиационно-промышленного комплекса и жителей Заволжского района Ульяновска. </w:t>
      </w:r>
    </w:p>
    <w:p w:rsidR="00AE28AF" w:rsidRPr="00057B8F" w:rsidRDefault="00AE28AF" w:rsidP="009F6FD8">
      <w:pPr>
        <w:pStyle w:val="4"/>
      </w:pPr>
      <w:bookmarkStart w:id="1591" w:name="_Toc343872025"/>
      <w:r w:rsidRPr="00057B8F">
        <w:t>Действующие объекты</w:t>
      </w:r>
      <w:bookmarkEnd w:id="1591"/>
    </w:p>
    <w:p w:rsidR="00AE28AF" w:rsidRPr="00057B8F" w:rsidRDefault="00AE28AF" w:rsidP="009F6FD8">
      <w:pPr>
        <w:pStyle w:val="6"/>
      </w:pPr>
      <w:r w:rsidRPr="00057B8F">
        <w:t>Действующие электростанции мощностью 100 МВт и более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2"/>
        <w:gridCol w:w="2345"/>
        <w:gridCol w:w="735"/>
        <w:gridCol w:w="2064"/>
        <w:gridCol w:w="1348"/>
        <w:gridCol w:w="11"/>
        <w:gridCol w:w="2546"/>
      </w:tblGrid>
      <w:tr w:rsidR="00057B8F" w:rsidRPr="00057B8F" w:rsidTr="00306C8F">
        <w:trPr>
          <w:cantSplit/>
          <w:tblHeader/>
        </w:trPr>
        <w:tc>
          <w:tcPr>
            <w:tcW w:w="273" w:type="pct"/>
            <w:shd w:val="clear" w:color="auto" w:fill="auto"/>
          </w:tcPr>
          <w:p w:rsidR="00AE28AF" w:rsidRPr="00057B8F" w:rsidRDefault="00AE28AF" w:rsidP="000E7FE6">
            <w:pPr>
              <w:jc w:val="center"/>
              <w:rPr>
                <w:bCs/>
                <w:sz w:val="20"/>
                <w:szCs w:val="16"/>
              </w:rPr>
            </w:pPr>
            <w:r w:rsidRPr="00057B8F">
              <w:rPr>
                <w:bCs/>
                <w:sz w:val="20"/>
                <w:szCs w:val="16"/>
              </w:rPr>
              <w:t>№</w:t>
            </w:r>
          </w:p>
        </w:tc>
        <w:tc>
          <w:tcPr>
            <w:tcW w:w="1225" w:type="pct"/>
            <w:shd w:val="clear" w:color="auto" w:fill="auto"/>
          </w:tcPr>
          <w:p w:rsidR="00AE28AF" w:rsidRPr="00057B8F" w:rsidRDefault="00AE28AF" w:rsidP="00527117">
            <w:pPr>
              <w:rPr>
                <w:bCs/>
                <w:sz w:val="20"/>
                <w:szCs w:val="16"/>
              </w:rPr>
            </w:pPr>
            <w:r w:rsidRPr="00057B8F">
              <w:rPr>
                <w:bCs/>
                <w:sz w:val="20"/>
                <w:szCs w:val="16"/>
              </w:rPr>
              <w:t>Электростанция</w:t>
            </w:r>
          </w:p>
        </w:tc>
        <w:tc>
          <w:tcPr>
            <w:tcW w:w="384" w:type="pct"/>
            <w:shd w:val="clear" w:color="auto" w:fill="auto"/>
          </w:tcPr>
          <w:p w:rsidR="00AE28AF" w:rsidRPr="00057B8F" w:rsidDel="001140ED" w:rsidRDefault="00AE28AF" w:rsidP="000E7FE6">
            <w:pPr>
              <w:jc w:val="center"/>
              <w:rPr>
                <w:bCs/>
                <w:sz w:val="20"/>
                <w:szCs w:val="16"/>
              </w:rPr>
            </w:pPr>
            <w:r w:rsidRPr="00057B8F">
              <w:rPr>
                <w:bCs/>
                <w:sz w:val="20"/>
                <w:szCs w:val="16"/>
              </w:rPr>
              <w:t>Тип</w:t>
            </w:r>
          </w:p>
        </w:tc>
        <w:tc>
          <w:tcPr>
            <w:tcW w:w="1078" w:type="pct"/>
            <w:shd w:val="clear" w:color="auto" w:fill="auto"/>
          </w:tcPr>
          <w:p w:rsidR="00AE28AF" w:rsidRPr="00057B8F" w:rsidRDefault="00AE28AF" w:rsidP="000E7FE6">
            <w:pPr>
              <w:jc w:val="center"/>
              <w:rPr>
                <w:bCs/>
                <w:sz w:val="20"/>
                <w:szCs w:val="16"/>
              </w:rPr>
            </w:pPr>
            <w:r w:rsidRPr="00057B8F">
              <w:rPr>
                <w:bCs/>
                <w:sz w:val="20"/>
                <w:szCs w:val="16"/>
              </w:rPr>
              <w:t>Установленная</w:t>
            </w:r>
          </w:p>
          <w:p w:rsidR="00AE28AF" w:rsidRPr="00057B8F" w:rsidRDefault="00AE28AF" w:rsidP="000E7FE6">
            <w:pPr>
              <w:jc w:val="center"/>
              <w:rPr>
                <w:bCs/>
                <w:sz w:val="20"/>
                <w:szCs w:val="16"/>
              </w:rPr>
            </w:pPr>
            <w:r w:rsidRPr="00057B8F">
              <w:rPr>
                <w:bCs/>
                <w:sz w:val="20"/>
                <w:szCs w:val="16"/>
              </w:rPr>
              <w:t xml:space="preserve"> мощность, МВт</w:t>
            </w:r>
          </w:p>
        </w:tc>
        <w:tc>
          <w:tcPr>
            <w:tcW w:w="704" w:type="pct"/>
            <w:shd w:val="clear" w:color="auto" w:fill="auto"/>
          </w:tcPr>
          <w:p w:rsidR="00AE28AF" w:rsidRPr="00057B8F" w:rsidRDefault="00AE28AF" w:rsidP="00527117">
            <w:pPr>
              <w:rPr>
                <w:bCs/>
                <w:sz w:val="20"/>
                <w:szCs w:val="16"/>
              </w:rPr>
            </w:pPr>
            <w:r w:rsidRPr="00057B8F">
              <w:rPr>
                <w:bCs/>
                <w:sz w:val="20"/>
                <w:szCs w:val="16"/>
              </w:rPr>
              <w:t>Топливо</w:t>
            </w:r>
          </w:p>
        </w:tc>
        <w:tc>
          <w:tcPr>
            <w:tcW w:w="1336" w:type="pct"/>
            <w:gridSpan w:val="2"/>
            <w:shd w:val="clear" w:color="auto" w:fill="auto"/>
          </w:tcPr>
          <w:p w:rsidR="00AE28AF" w:rsidRPr="00057B8F" w:rsidRDefault="00AE28AF" w:rsidP="00527117">
            <w:pPr>
              <w:rPr>
                <w:bCs/>
                <w:sz w:val="20"/>
                <w:szCs w:val="16"/>
              </w:rPr>
            </w:pPr>
            <w:r w:rsidRPr="00057B8F">
              <w:rPr>
                <w:bCs/>
                <w:sz w:val="20"/>
                <w:szCs w:val="16"/>
              </w:rPr>
              <w:t>Компания</w:t>
            </w:r>
          </w:p>
        </w:tc>
      </w:tr>
      <w:tr w:rsidR="00057B8F" w:rsidRPr="00057B8F" w:rsidTr="000E7FE6">
        <w:trPr>
          <w:cantSplit/>
        </w:trPr>
        <w:tc>
          <w:tcPr>
            <w:tcW w:w="273" w:type="pct"/>
            <w:shd w:val="clear" w:color="auto" w:fill="auto"/>
          </w:tcPr>
          <w:p w:rsidR="00AE28AF" w:rsidRPr="00057B8F" w:rsidRDefault="00AE28AF" w:rsidP="00527117">
            <w:pPr>
              <w:rPr>
                <w:sz w:val="20"/>
                <w:szCs w:val="16"/>
              </w:rPr>
            </w:pPr>
            <w:r w:rsidRPr="00057B8F">
              <w:rPr>
                <w:sz w:val="20"/>
                <w:szCs w:val="16"/>
              </w:rPr>
              <w:t>1.</w:t>
            </w:r>
          </w:p>
        </w:tc>
        <w:tc>
          <w:tcPr>
            <w:tcW w:w="1225" w:type="pct"/>
            <w:shd w:val="clear" w:color="auto" w:fill="auto"/>
          </w:tcPr>
          <w:p w:rsidR="00AE28AF" w:rsidRPr="00057B8F" w:rsidRDefault="00AE28AF" w:rsidP="00527117">
            <w:pPr>
              <w:rPr>
                <w:sz w:val="20"/>
                <w:szCs w:val="16"/>
              </w:rPr>
            </w:pPr>
            <w:r w:rsidRPr="00057B8F">
              <w:rPr>
                <w:sz w:val="20"/>
                <w:szCs w:val="16"/>
              </w:rPr>
              <w:t>Ульяновская ТЭЦ-1</w:t>
            </w:r>
          </w:p>
        </w:tc>
        <w:tc>
          <w:tcPr>
            <w:tcW w:w="384" w:type="pct"/>
            <w:shd w:val="clear" w:color="auto" w:fill="auto"/>
          </w:tcPr>
          <w:p w:rsidR="00AE28AF" w:rsidRPr="00057B8F" w:rsidRDefault="00AE28AF" w:rsidP="000E7FE6">
            <w:pPr>
              <w:jc w:val="center"/>
              <w:rPr>
                <w:sz w:val="20"/>
                <w:szCs w:val="16"/>
              </w:rPr>
            </w:pPr>
            <w:r w:rsidRPr="00057B8F">
              <w:rPr>
                <w:sz w:val="20"/>
                <w:szCs w:val="16"/>
              </w:rPr>
              <w:t>ТЭС</w:t>
            </w:r>
          </w:p>
        </w:tc>
        <w:tc>
          <w:tcPr>
            <w:tcW w:w="1078" w:type="pct"/>
            <w:shd w:val="clear" w:color="auto" w:fill="auto"/>
          </w:tcPr>
          <w:p w:rsidR="00AE28AF" w:rsidRPr="00057B8F" w:rsidRDefault="00AE28AF" w:rsidP="000E7FE6">
            <w:pPr>
              <w:jc w:val="center"/>
              <w:rPr>
                <w:sz w:val="20"/>
                <w:szCs w:val="16"/>
              </w:rPr>
            </w:pPr>
            <w:r w:rsidRPr="00057B8F">
              <w:rPr>
                <w:sz w:val="20"/>
                <w:szCs w:val="16"/>
              </w:rPr>
              <w:t>435</w:t>
            </w:r>
          </w:p>
        </w:tc>
        <w:tc>
          <w:tcPr>
            <w:tcW w:w="704" w:type="pct"/>
            <w:shd w:val="clear" w:color="auto" w:fill="auto"/>
          </w:tcPr>
          <w:p w:rsidR="00AE28AF" w:rsidRPr="00057B8F" w:rsidRDefault="00AE28AF" w:rsidP="00527117">
            <w:pPr>
              <w:rPr>
                <w:sz w:val="20"/>
                <w:szCs w:val="16"/>
              </w:rPr>
            </w:pPr>
            <w:r w:rsidRPr="00057B8F">
              <w:rPr>
                <w:sz w:val="20"/>
                <w:szCs w:val="16"/>
              </w:rPr>
              <w:t>Газ, мазут</w:t>
            </w:r>
          </w:p>
        </w:tc>
        <w:tc>
          <w:tcPr>
            <w:tcW w:w="1336" w:type="pct"/>
            <w:gridSpan w:val="2"/>
            <w:shd w:val="clear" w:color="auto" w:fill="auto"/>
          </w:tcPr>
          <w:p w:rsidR="00AE28AF" w:rsidRPr="00057B8F" w:rsidRDefault="001F633D" w:rsidP="00527117">
            <w:pPr>
              <w:rPr>
                <w:sz w:val="20"/>
                <w:szCs w:val="20"/>
              </w:rPr>
            </w:pPr>
            <w:r w:rsidRPr="00057B8F">
              <w:rPr>
                <w:sz w:val="20"/>
                <w:szCs w:val="20"/>
              </w:rPr>
              <w:t>ПАО «Т Плюс»</w:t>
            </w:r>
          </w:p>
        </w:tc>
      </w:tr>
      <w:tr w:rsidR="00057B8F" w:rsidRPr="00057B8F" w:rsidTr="000E7FE6">
        <w:trPr>
          <w:cantSplit/>
        </w:trPr>
        <w:tc>
          <w:tcPr>
            <w:tcW w:w="273" w:type="pct"/>
            <w:shd w:val="clear" w:color="auto" w:fill="auto"/>
          </w:tcPr>
          <w:p w:rsidR="00AE28AF" w:rsidRPr="00057B8F" w:rsidRDefault="00AE28AF" w:rsidP="00527117">
            <w:pPr>
              <w:rPr>
                <w:sz w:val="20"/>
                <w:szCs w:val="16"/>
              </w:rPr>
            </w:pPr>
            <w:r w:rsidRPr="00057B8F">
              <w:rPr>
                <w:sz w:val="20"/>
                <w:szCs w:val="16"/>
              </w:rPr>
              <w:t>2.</w:t>
            </w:r>
          </w:p>
        </w:tc>
        <w:tc>
          <w:tcPr>
            <w:tcW w:w="1225" w:type="pct"/>
            <w:shd w:val="clear" w:color="auto" w:fill="auto"/>
          </w:tcPr>
          <w:p w:rsidR="00AE28AF" w:rsidRPr="00057B8F" w:rsidRDefault="00AE28AF" w:rsidP="00527117">
            <w:pPr>
              <w:rPr>
                <w:sz w:val="20"/>
                <w:szCs w:val="16"/>
              </w:rPr>
            </w:pPr>
            <w:r w:rsidRPr="00057B8F">
              <w:rPr>
                <w:sz w:val="20"/>
                <w:szCs w:val="16"/>
              </w:rPr>
              <w:t>Ульяновская ТЭЦ-2</w:t>
            </w:r>
          </w:p>
        </w:tc>
        <w:tc>
          <w:tcPr>
            <w:tcW w:w="384" w:type="pct"/>
            <w:shd w:val="clear" w:color="auto" w:fill="auto"/>
          </w:tcPr>
          <w:p w:rsidR="00AE28AF" w:rsidRPr="00057B8F" w:rsidRDefault="00AE28AF" w:rsidP="000E7FE6">
            <w:pPr>
              <w:jc w:val="center"/>
              <w:rPr>
                <w:sz w:val="20"/>
                <w:szCs w:val="16"/>
              </w:rPr>
            </w:pPr>
            <w:r w:rsidRPr="00057B8F">
              <w:rPr>
                <w:sz w:val="20"/>
                <w:szCs w:val="16"/>
              </w:rPr>
              <w:t>ТЭС</w:t>
            </w:r>
          </w:p>
        </w:tc>
        <w:tc>
          <w:tcPr>
            <w:tcW w:w="1078" w:type="pct"/>
            <w:shd w:val="clear" w:color="auto" w:fill="auto"/>
          </w:tcPr>
          <w:p w:rsidR="00AE28AF" w:rsidRPr="00057B8F" w:rsidRDefault="00AE28AF" w:rsidP="000E7FE6">
            <w:pPr>
              <w:jc w:val="center"/>
              <w:rPr>
                <w:sz w:val="20"/>
                <w:szCs w:val="16"/>
              </w:rPr>
            </w:pPr>
            <w:r w:rsidRPr="00057B8F">
              <w:rPr>
                <w:sz w:val="20"/>
                <w:szCs w:val="16"/>
              </w:rPr>
              <w:t>417</w:t>
            </w:r>
          </w:p>
        </w:tc>
        <w:tc>
          <w:tcPr>
            <w:tcW w:w="704" w:type="pct"/>
            <w:shd w:val="clear" w:color="auto" w:fill="auto"/>
          </w:tcPr>
          <w:p w:rsidR="00AE28AF" w:rsidRPr="00057B8F" w:rsidRDefault="00AE28AF" w:rsidP="00527117">
            <w:pPr>
              <w:rPr>
                <w:sz w:val="20"/>
                <w:szCs w:val="16"/>
              </w:rPr>
            </w:pPr>
            <w:r w:rsidRPr="00057B8F">
              <w:rPr>
                <w:sz w:val="20"/>
                <w:szCs w:val="16"/>
              </w:rPr>
              <w:t>Газ, мазут</w:t>
            </w:r>
          </w:p>
        </w:tc>
        <w:tc>
          <w:tcPr>
            <w:tcW w:w="1336" w:type="pct"/>
            <w:gridSpan w:val="2"/>
            <w:shd w:val="clear" w:color="auto" w:fill="auto"/>
          </w:tcPr>
          <w:p w:rsidR="00AE28AF" w:rsidRPr="00057B8F" w:rsidRDefault="001F633D" w:rsidP="00527117">
            <w:pPr>
              <w:rPr>
                <w:sz w:val="20"/>
                <w:szCs w:val="20"/>
              </w:rPr>
            </w:pPr>
            <w:r w:rsidRPr="00057B8F">
              <w:rPr>
                <w:sz w:val="20"/>
                <w:szCs w:val="20"/>
              </w:rPr>
              <w:t>ПАО «Т Плюс»</w:t>
            </w:r>
          </w:p>
        </w:tc>
      </w:tr>
      <w:tr w:rsidR="00057B8F" w:rsidRPr="00057B8F" w:rsidTr="000E7FE6">
        <w:trPr>
          <w:cantSplit/>
        </w:trPr>
        <w:tc>
          <w:tcPr>
            <w:tcW w:w="1498" w:type="pct"/>
            <w:gridSpan w:val="2"/>
            <w:shd w:val="clear" w:color="auto" w:fill="auto"/>
          </w:tcPr>
          <w:p w:rsidR="00AE28AF" w:rsidRPr="00057B8F" w:rsidRDefault="00AE28AF" w:rsidP="00527117">
            <w:pPr>
              <w:rPr>
                <w:sz w:val="20"/>
                <w:szCs w:val="16"/>
              </w:rPr>
            </w:pPr>
            <w:r w:rsidRPr="00057B8F">
              <w:rPr>
                <w:sz w:val="20"/>
                <w:szCs w:val="16"/>
              </w:rPr>
              <w:t>Всего</w:t>
            </w:r>
          </w:p>
        </w:tc>
        <w:tc>
          <w:tcPr>
            <w:tcW w:w="384" w:type="pct"/>
            <w:shd w:val="clear" w:color="auto" w:fill="auto"/>
          </w:tcPr>
          <w:p w:rsidR="00AE28AF" w:rsidRPr="00057B8F" w:rsidRDefault="00AE28AF" w:rsidP="000E7FE6">
            <w:pPr>
              <w:jc w:val="center"/>
              <w:rPr>
                <w:sz w:val="20"/>
                <w:szCs w:val="16"/>
              </w:rPr>
            </w:pPr>
          </w:p>
        </w:tc>
        <w:tc>
          <w:tcPr>
            <w:tcW w:w="1078" w:type="pct"/>
            <w:shd w:val="clear" w:color="auto" w:fill="auto"/>
          </w:tcPr>
          <w:p w:rsidR="00AE28AF" w:rsidRPr="00057B8F" w:rsidRDefault="00AE28AF" w:rsidP="000E7FE6">
            <w:pPr>
              <w:jc w:val="center"/>
              <w:rPr>
                <w:sz w:val="20"/>
                <w:szCs w:val="16"/>
              </w:rPr>
            </w:pPr>
            <w:r w:rsidRPr="00057B8F">
              <w:rPr>
                <w:sz w:val="20"/>
                <w:szCs w:val="16"/>
              </w:rPr>
              <w:t>852</w:t>
            </w:r>
          </w:p>
        </w:tc>
        <w:tc>
          <w:tcPr>
            <w:tcW w:w="710" w:type="pct"/>
            <w:gridSpan w:val="2"/>
            <w:shd w:val="clear" w:color="auto" w:fill="auto"/>
          </w:tcPr>
          <w:p w:rsidR="00AE28AF" w:rsidRPr="00057B8F" w:rsidRDefault="00AE28AF" w:rsidP="00527117">
            <w:pPr>
              <w:rPr>
                <w:sz w:val="20"/>
                <w:szCs w:val="16"/>
              </w:rPr>
            </w:pPr>
          </w:p>
        </w:tc>
        <w:tc>
          <w:tcPr>
            <w:tcW w:w="1330" w:type="pct"/>
            <w:shd w:val="clear" w:color="auto" w:fill="auto"/>
          </w:tcPr>
          <w:p w:rsidR="00AE28AF" w:rsidRPr="00057B8F" w:rsidRDefault="00AE28AF" w:rsidP="00527117">
            <w:pPr>
              <w:rPr>
                <w:sz w:val="20"/>
                <w:szCs w:val="16"/>
              </w:rPr>
            </w:pPr>
          </w:p>
        </w:tc>
      </w:tr>
    </w:tbl>
    <w:p w:rsidR="005D3745" w:rsidRPr="00057B8F" w:rsidRDefault="005D3745" w:rsidP="005D3745">
      <w:pPr>
        <w:pStyle w:val="6"/>
      </w:pPr>
      <w:bookmarkStart w:id="1592" w:name="_Toc343872026"/>
      <w:r w:rsidRPr="00057B8F">
        <w:t>Действующие подстанции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7"/>
        <w:gridCol w:w="2651"/>
        <w:gridCol w:w="3308"/>
        <w:gridCol w:w="3195"/>
      </w:tblGrid>
      <w:tr w:rsidR="00057B8F" w:rsidRPr="00057B8F" w:rsidTr="00FF73E3">
        <w:trPr>
          <w:cantSplit/>
          <w:tblHeader/>
        </w:trPr>
        <w:tc>
          <w:tcPr>
            <w:tcW w:w="218" w:type="pct"/>
            <w:shd w:val="clear" w:color="auto" w:fill="auto"/>
            <w:noWrap/>
          </w:tcPr>
          <w:p w:rsidR="005D3745" w:rsidRPr="00057B8F" w:rsidRDefault="005D3745" w:rsidP="00FF73E3">
            <w:pPr>
              <w:jc w:val="center"/>
              <w:rPr>
                <w:bCs/>
                <w:sz w:val="20"/>
                <w:szCs w:val="16"/>
              </w:rPr>
            </w:pPr>
            <w:r w:rsidRPr="00057B8F">
              <w:rPr>
                <w:bCs/>
                <w:sz w:val="20"/>
                <w:szCs w:val="16"/>
              </w:rPr>
              <w:t>№</w:t>
            </w:r>
          </w:p>
        </w:tc>
        <w:tc>
          <w:tcPr>
            <w:tcW w:w="1385" w:type="pct"/>
            <w:shd w:val="clear" w:color="auto" w:fill="auto"/>
            <w:noWrap/>
          </w:tcPr>
          <w:p w:rsidR="005D3745" w:rsidRPr="00057B8F" w:rsidRDefault="005D3745" w:rsidP="00FF73E3">
            <w:pPr>
              <w:rPr>
                <w:bCs/>
                <w:sz w:val="20"/>
                <w:szCs w:val="16"/>
              </w:rPr>
            </w:pPr>
            <w:r w:rsidRPr="00057B8F">
              <w:rPr>
                <w:bCs/>
                <w:sz w:val="20"/>
                <w:szCs w:val="16"/>
              </w:rPr>
              <w:t>Наименование подстанции</w:t>
            </w:r>
          </w:p>
        </w:tc>
        <w:tc>
          <w:tcPr>
            <w:tcW w:w="1728" w:type="pct"/>
            <w:shd w:val="clear" w:color="auto" w:fill="auto"/>
            <w:noWrap/>
          </w:tcPr>
          <w:p w:rsidR="005D3745" w:rsidRPr="00057B8F" w:rsidRDefault="005D3745" w:rsidP="00FF73E3">
            <w:pPr>
              <w:jc w:val="center"/>
              <w:rPr>
                <w:bCs/>
                <w:sz w:val="20"/>
                <w:szCs w:val="16"/>
              </w:rPr>
            </w:pPr>
            <w:r w:rsidRPr="00057B8F">
              <w:rPr>
                <w:bCs/>
                <w:sz w:val="20"/>
                <w:szCs w:val="16"/>
              </w:rPr>
              <w:t>Класс напряжения подстанции, кВ</w:t>
            </w:r>
          </w:p>
        </w:tc>
        <w:tc>
          <w:tcPr>
            <w:tcW w:w="1669" w:type="pct"/>
            <w:shd w:val="clear" w:color="auto" w:fill="auto"/>
            <w:noWrap/>
          </w:tcPr>
          <w:p w:rsidR="005D3745" w:rsidRPr="00057B8F" w:rsidRDefault="005D3745" w:rsidP="00FF73E3">
            <w:pPr>
              <w:jc w:val="center"/>
              <w:rPr>
                <w:bCs/>
                <w:sz w:val="20"/>
                <w:szCs w:val="16"/>
              </w:rPr>
            </w:pPr>
            <w:r w:rsidRPr="00057B8F">
              <w:rPr>
                <w:bCs/>
                <w:sz w:val="20"/>
                <w:szCs w:val="16"/>
              </w:rPr>
              <w:t>Установленная мощность, МВА</w:t>
            </w:r>
          </w:p>
        </w:tc>
      </w:tr>
      <w:tr w:rsidR="00057B8F" w:rsidRPr="00057B8F" w:rsidTr="00FF73E3">
        <w:trPr>
          <w:cantSplit/>
        </w:trPr>
        <w:tc>
          <w:tcPr>
            <w:tcW w:w="218" w:type="pct"/>
            <w:shd w:val="clear" w:color="auto" w:fill="auto"/>
          </w:tcPr>
          <w:p w:rsidR="005D3745" w:rsidRPr="00057B8F" w:rsidRDefault="005D3745" w:rsidP="0002306E">
            <w:pPr>
              <w:widowControl w:val="0"/>
              <w:numPr>
                <w:ilvl w:val="0"/>
                <w:numId w:val="133"/>
              </w:numPr>
              <w:rPr>
                <w:iCs/>
                <w:sz w:val="20"/>
                <w:szCs w:val="16"/>
              </w:rPr>
            </w:pPr>
          </w:p>
        </w:tc>
        <w:tc>
          <w:tcPr>
            <w:tcW w:w="1385" w:type="pct"/>
            <w:shd w:val="clear" w:color="auto" w:fill="auto"/>
          </w:tcPr>
          <w:p w:rsidR="005D3745" w:rsidRPr="00057B8F" w:rsidRDefault="005D3745" w:rsidP="00FF73E3">
            <w:pPr>
              <w:rPr>
                <w:sz w:val="20"/>
                <w:szCs w:val="16"/>
              </w:rPr>
            </w:pPr>
            <w:r w:rsidRPr="00057B8F">
              <w:rPr>
                <w:sz w:val="20"/>
                <w:szCs w:val="16"/>
              </w:rPr>
              <w:t>Вешкайма</w:t>
            </w:r>
          </w:p>
        </w:tc>
        <w:tc>
          <w:tcPr>
            <w:tcW w:w="1728" w:type="pct"/>
            <w:shd w:val="clear" w:color="auto" w:fill="auto"/>
          </w:tcPr>
          <w:p w:rsidR="005D3745" w:rsidRPr="00057B8F" w:rsidRDefault="005D3745" w:rsidP="00FF73E3">
            <w:pPr>
              <w:jc w:val="center"/>
              <w:rPr>
                <w:sz w:val="20"/>
                <w:szCs w:val="16"/>
              </w:rPr>
            </w:pPr>
            <w:r w:rsidRPr="00057B8F">
              <w:rPr>
                <w:sz w:val="20"/>
                <w:szCs w:val="16"/>
              </w:rPr>
              <w:t>500</w:t>
            </w:r>
          </w:p>
        </w:tc>
        <w:tc>
          <w:tcPr>
            <w:tcW w:w="1669" w:type="pct"/>
            <w:shd w:val="clear" w:color="auto" w:fill="auto"/>
          </w:tcPr>
          <w:p w:rsidR="005D3745" w:rsidRPr="00057B8F" w:rsidRDefault="005D3745" w:rsidP="00FF73E3">
            <w:pPr>
              <w:jc w:val="center"/>
              <w:rPr>
                <w:sz w:val="20"/>
                <w:szCs w:val="16"/>
              </w:rPr>
            </w:pPr>
            <w:r w:rsidRPr="00057B8F">
              <w:rPr>
                <w:sz w:val="20"/>
                <w:szCs w:val="16"/>
              </w:rPr>
              <w:t>260,7</w:t>
            </w:r>
          </w:p>
        </w:tc>
      </w:tr>
      <w:tr w:rsidR="00057B8F" w:rsidRPr="00057B8F" w:rsidTr="00FF73E3">
        <w:trPr>
          <w:cantSplit/>
        </w:trPr>
        <w:tc>
          <w:tcPr>
            <w:tcW w:w="218" w:type="pct"/>
            <w:shd w:val="clear" w:color="auto" w:fill="auto"/>
          </w:tcPr>
          <w:p w:rsidR="005D3745" w:rsidRPr="00057B8F" w:rsidRDefault="005D3745" w:rsidP="0002306E">
            <w:pPr>
              <w:widowControl w:val="0"/>
              <w:numPr>
                <w:ilvl w:val="0"/>
                <w:numId w:val="133"/>
              </w:numPr>
              <w:rPr>
                <w:iCs/>
                <w:sz w:val="20"/>
                <w:szCs w:val="16"/>
              </w:rPr>
            </w:pPr>
          </w:p>
        </w:tc>
        <w:tc>
          <w:tcPr>
            <w:tcW w:w="1385" w:type="pct"/>
            <w:shd w:val="clear" w:color="auto" w:fill="auto"/>
          </w:tcPr>
          <w:p w:rsidR="005D3745" w:rsidRPr="00057B8F" w:rsidRDefault="005D3745" w:rsidP="00FF73E3">
            <w:pPr>
              <w:rPr>
                <w:sz w:val="20"/>
                <w:szCs w:val="16"/>
              </w:rPr>
            </w:pPr>
            <w:r w:rsidRPr="00057B8F">
              <w:rPr>
                <w:sz w:val="20"/>
                <w:szCs w:val="16"/>
              </w:rPr>
              <w:t>Ключики</w:t>
            </w:r>
          </w:p>
        </w:tc>
        <w:tc>
          <w:tcPr>
            <w:tcW w:w="1728" w:type="pct"/>
            <w:shd w:val="clear" w:color="auto" w:fill="auto"/>
          </w:tcPr>
          <w:p w:rsidR="005D3745" w:rsidRPr="00057B8F" w:rsidRDefault="005D3745" w:rsidP="00FF73E3">
            <w:pPr>
              <w:jc w:val="center"/>
              <w:rPr>
                <w:sz w:val="20"/>
                <w:szCs w:val="16"/>
              </w:rPr>
            </w:pPr>
            <w:r w:rsidRPr="00057B8F">
              <w:rPr>
                <w:sz w:val="20"/>
                <w:szCs w:val="16"/>
              </w:rPr>
              <w:t>500</w:t>
            </w:r>
          </w:p>
        </w:tc>
        <w:tc>
          <w:tcPr>
            <w:tcW w:w="1669" w:type="pct"/>
            <w:shd w:val="clear" w:color="auto" w:fill="auto"/>
          </w:tcPr>
          <w:p w:rsidR="005D3745" w:rsidRPr="00057B8F" w:rsidRDefault="005D3745" w:rsidP="00FF73E3">
            <w:pPr>
              <w:jc w:val="center"/>
              <w:rPr>
                <w:sz w:val="20"/>
                <w:szCs w:val="16"/>
              </w:rPr>
            </w:pPr>
            <w:r w:rsidRPr="00057B8F">
              <w:rPr>
                <w:sz w:val="20"/>
                <w:szCs w:val="16"/>
              </w:rPr>
              <w:t>1254,5</w:t>
            </w:r>
          </w:p>
        </w:tc>
      </w:tr>
      <w:tr w:rsidR="00057B8F" w:rsidRPr="00057B8F" w:rsidTr="00FF73E3">
        <w:trPr>
          <w:cantSplit/>
        </w:trPr>
        <w:tc>
          <w:tcPr>
            <w:tcW w:w="218" w:type="pct"/>
            <w:shd w:val="clear" w:color="auto" w:fill="auto"/>
          </w:tcPr>
          <w:p w:rsidR="00DE4A38" w:rsidRPr="00057B8F" w:rsidRDefault="00DE4A38" w:rsidP="0002306E">
            <w:pPr>
              <w:widowControl w:val="0"/>
              <w:numPr>
                <w:ilvl w:val="0"/>
                <w:numId w:val="133"/>
              </w:numPr>
              <w:rPr>
                <w:iCs/>
                <w:sz w:val="20"/>
                <w:szCs w:val="16"/>
              </w:rPr>
            </w:pPr>
          </w:p>
        </w:tc>
        <w:tc>
          <w:tcPr>
            <w:tcW w:w="1385" w:type="pct"/>
            <w:shd w:val="clear" w:color="auto" w:fill="auto"/>
          </w:tcPr>
          <w:p w:rsidR="00DE4A38" w:rsidRPr="00057B8F" w:rsidRDefault="00213C29" w:rsidP="00FF73E3">
            <w:pPr>
              <w:rPr>
                <w:sz w:val="20"/>
                <w:szCs w:val="16"/>
              </w:rPr>
            </w:pPr>
            <w:r w:rsidRPr="00057B8F">
              <w:rPr>
                <w:sz w:val="20"/>
                <w:szCs w:val="16"/>
              </w:rPr>
              <w:t>1</w:t>
            </w:r>
            <w:r w:rsidR="00DE4A38" w:rsidRPr="00057B8F">
              <w:rPr>
                <w:sz w:val="20"/>
                <w:szCs w:val="16"/>
              </w:rPr>
              <w:t>М</w:t>
            </w:r>
          </w:p>
        </w:tc>
        <w:tc>
          <w:tcPr>
            <w:tcW w:w="1728" w:type="pct"/>
            <w:shd w:val="clear" w:color="auto" w:fill="auto"/>
          </w:tcPr>
          <w:p w:rsidR="00DE4A38" w:rsidRPr="00057B8F" w:rsidRDefault="00DE4A38" w:rsidP="00FF73E3">
            <w:pPr>
              <w:jc w:val="center"/>
              <w:rPr>
                <w:sz w:val="20"/>
                <w:szCs w:val="16"/>
              </w:rPr>
            </w:pPr>
            <w:r w:rsidRPr="00057B8F">
              <w:rPr>
                <w:sz w:val="20"/>
                <w:szCs w:val="16"/>
              </w:rPr>
              <w:t>220</w:t>
            </w:r>
          </w:p>
        </w:tc>
        <w:tc>
          <w:tcPr>
            <w:tcW w:w="1669" w:type="pct"/>
            <w:shd w:val="clear" w:color="auto" w:fill="auto"/>
          </w:tcPr>
          <w:p w:rsidR="00DE4A38" w:rsidRPr="00057B8F" w:rsidRDefault="00DE4A38" w:rsidP="00FF73E3">
            <w:pPr>
              <w:jc w:val="center"/>
              <w:rPr>
                <w:sz w:val="20"/>
                <w:szCs w:val="16"/>
              </w:rPr>
            </w:pPr>
            <w:r w:rsidRPr="00057B8F">
              <w:rPr>
                <w:sz w:val="20"/>
                <w:szCs w:val="16"/>
              </w:rPr>
              <w:t>246</w:t>
            </w:r>
          </w:p>
        </w:tc>
      </w:tr>
      <w:tr w:rsidR="00057B8F" w:rsidRPr="00057B8F" w:rsidTr="00FF73E3">
        <w:trPr>
          <w:cantSplit/>
        </w:trPr>
        <w:tc>
          <w:tcPr>
            <w:tcW w:w="218" w:type="pct"/>
            <w:shd w:val="clear" w:color="auto" w:fill="auto"/>
          </w:tcPr>
          <w:p w:rsidR="005D3745" w:rsidRPr="00057B8F" w:rsidRDefault="005D3745" w:rsidP="0002306E">
            <w:pPr>
              <w:widowControl w:val="0"/>
              <w:numPr>
                <w:ilvl w:val="0"/>
                <w:numId w:val="133"/>
              </w:numPr>
              <w:rPr>
                <w:iCs/>
                <w:sz w:val="20"/>
                <w:szCs w:val="16"/>
              </w:rPr>
            </w:pPr>
          </w:p>
        </w:tc>
        <w:tc>
          <w:tcPr>
            <w:tcW w:w="1385" w:type="pct"/>
            <w:shd w:val="clear" w:color="auto" w:fill="auto"/>
          </w:tcPr>
          <w:p w:rsidR="005D3745" w:rsidRPr="00057B8F" w:rsidRDefault="005D3745" w:rsidP="00FF73E3">
            <w:pPr>
              <w:rPr>
                <w:sz w:val="20"/>
                <w:szCs w:val="16"/>
              </w:rPr>
            </w:pPr>
            <w:r w:rsidRPr="00057B8F">
              <w:rPr>
                <w:sz w:val="20"/>
                <w:szCs w:val="16"/>
              </w:rPr>
              <w:t>Барыш</w:t>
            </w:r>
          </w:p>
        </w:tc>
        <w:tc>
          <w:tcPr>
            <w:tcW w:w="1728" w:type="pct"/>
            <w:shd w:val="clear" w:color="auto" w:fill="auto"/>
          </w:tcPr>
          <w:p w:rsidR="005D3745" w:rsidRPr="00057B8F" w:rsidRDefault="005D3745" w:rsidP="00FF73E3">
            <w:pPr>
              <w:jc w:val="center"/>
              <w:rPr>
                <w:sz w:val="20"/>
                <w:szCs w:val="16"/>
              </w:rPr>
            </w:pPr>
            <w:r w:rsidRPr="00057B8F">
              <w:rPr>
                <w:sz w:val="20"/>
                <w:szCs w:val="16"/>
              </w:rPr>
              <w:t>220</w:t>
            </w:r>
          </w:p>
        </w:tc>
        <w:tc>
          <w:tcPr>
            <w:tcW w:w="1669" w:type="pct"/>
            <w:shd w:val="clear" w:color="auto" w:fill="auto"/>
          </w:tcPr>
          <w:p w:rsidR="005D3745" w:rsidRPr="00057B8F" w:rsidRDefault="005D3745" w:rsidP="00FF73E3">
            <w:pPr>
              <w:jc w:val="center"/>
              <w:rPr>
                <w:sz w:val="20"/>
                <w:szCs w:val="16"/>
              </w:rPr>
            </w:pPr>
            <w:r w:rsidRPr="00057B8F">
              <w:rPr>
                <w:sz w:val="20"/>
                <w:szCs w:val="16"/>
              </w:rPr>
              <w:t>126,3</w:t>
            </w:r>
          </w:p>
        </w:tc>
      </w:tr>
      <w:tr w:rsidR="00057B8F" w:rsidRPr="00057B8F" w:rsidTr="00FF73E3">
        <w:trPr>
          <w:cantSplit/>
        </w:trPr>
        <w:tc>
          <w:tcPr>
            <w:tcW w:w="218" w:type="pct"/>
            <w:shd w:val="clear" w:color="auto" w:fill="auto"/>
          </w:tcPr>
          <w:p w:rsidR="005D3745" w:rsidRPr="00057B8F" w:rsidRDefault="005D3745" w:rsidP="0002306E">
            <w:pPr>
              <w:widowControl w:val="0"/>
              <w:numPr>
                <w:ilvl w:val="0"/>
                <w:numId w:val="133"/>
              </w:numPr>
              <w:rPr>
                <w:iCs/>
                <w:sz w:val="20"/>
                <w:szCs w:val="16"/>
              </w:rPr>
            </w:pPr>
          </w:p>
        </w:tc>
        <w:tc>
          <w:tcPr>
            <w:tcW w:w="1385" w:type="pct"/>
            <w:shd w:val="clear" w:color="auto" w:fill="auto"/>
          </w:tcPr>
          <w:p w:rsidR="005D3745" w:rsidRPr="00057B8F" w:rsidRDefault="005D3745" w:rsidP="00FF73E3">
            <w:pPr>
              <w:rPr>
                <w:sz w:val="20"/>
                <w:szCs w:val="16"/>
              </w:rPr>
            </w:pPr>
            <w:r w:rsidRPr="00057B8F">
              <w:rPr>
                <w:sz w:val="20"/>
                <w:szCs w:val="16"/>
              </w:rPr>
              <w:t>Кременки</w:t>
            </w:r>
          </w:p>
        </w:tc>
        <w:tc>
          <w:tcPr>
            <w:tcW w:w="1728" w:type="pct"/>
            <w:shd w:val="clear" w:color="auto" w:fill="auto"/>
          </w:tcPr>
          <w:p w:rsidR="005D3745" w:rsidRPr="00057B8F" w:rsidRDefault="005D3745" w:rsidP="00FF73E3">
            <w:pPr>
              <w:jc w:val="center"/>
              <w:rPr>
                <w:sz w:val="20"/>
                <w:szCs w:val="16"/>
              </w:rPr>
            </w:pPr>
            <w:r w:rsidRPr="00057B8F">
              <w:rPr>
                <w:sz w:val="20"/>
                <w:szCs w:val="16"/>
              </w:rPr>
              <w:t>220</w:t>
            </w:r>
          </w:p>
        </w:tc>
        <w:tc>
          <w:tcPr>
            <w:tcW w:w="1669" w:type="pct"/>
            <w:shd w:val="clear" w:color="auto" w:fill="auto"/>
          </w:tcPr>
          <w:p w:rsidR="005D3745" w:rsidRPr="00057B8F" w:rsidRDefault="005D3745" w:rsidP="00FF73E3">
            <w:pPr>
              <w:jc w:val="center"/>
              <w:rPr>
                <w:sz w:val="20"/>
                <w:szCs w:val="16"/>
              </w:rPr>
            </w:pPr>
            <w:r w:rsidRPr="00057B8F">
              <w:rPr>
                <w:sz w:val="20"/>
                <w:szCs w:val="16"/>
              </w:rPr>
              <w:t>311,3</w:t>
            </w:r>
          </w:p>
        </w:tc>
      </w:tr>
      <w:tr w:rsidR="00057B8F" w:rsidRPr="00057B8F" w:rsidTr="00FF73E3">
        <w:trPr>
          <w:cantSplit/>
        </w:trPr>
        <w:tc>
          <w:tcPr>
            <w:tcW w:w="218" w:type="pct"/>
            <w:shd w:val="clear" w:color="auto" w:fill="auto"/>
          </w:tcPr>
          <w:p w:rsidR="005D3745" w:rsidRPr="00057B8F" w:rsidRDefault="005D3745" w:rsidP="0002306E">
            <w:pPr>
              <w:widowControl w:val="0"/>
              <w:numPr>
                <w:ilvl w:val="0"/>
                <w:numId w:val="133"/>
              </w:numPr>
              <w:rPr>
                <w:iCs/>
                <w:sz w:val="20"/>
                <w:szCs w:val="16"/>
              </w:rPr>
            </w:pPr>
          </w:p>
        </w:tc>
        <w:tc>
          <w:tcPr>
            <w:tcW w:w="1385" w:type="pct"/>
            <w:shd w:val="clear" w:color="auto" w:fill="auto"/>
          </w:tcPr>
          <w:p w:rsidR="005D3745" w:rsidRPr="00057B8F" w:rsidRDefault="005D3745" w:rsidP="00FF73E3">
            <w:pPr>
              <w:rPr>
                <w:sz w:val="20"/>
                <w:szCs w:val="16"/>
              </w:rPr>
            </w:pPr>
            <w:r w:rsidRPr="00057B8F">
              <w:rPr>
                <w:sz w:val="20"/>
                <w:szCs w:val="16"/>
              </w:rPr>
              <w:t>Ульяновская</w:t>
            </w:r>
          </w:p>
        </w:tc>
        <w:tc>
          <w:tcPr>
            <w:tcW w:w="1728" w:type="pct"/>
            <w:shd w:val="clear" w:color="auto" w:fill="auto"/>
          </w:tcPr>
          <w:p w:rsidR="005D3745" w:rsidRPr="00057B8F" w:rsidRDefault="005D3745" w:rsidP="00FF73E3">
            <w:pPr>
              <w:jc w:val="center"/>
              <w:rPr>
                <w:sz w:val="20"/>
                <w:szCs w:val="16"/>
              </w:rPr>
            </w:pPr>
            <w:r w:rsidRPr="00057B8F">
              <w:rPr>
                <w:sz w:val="20"/>
                <w:szCs w:val="16"/>
              </w:rPr>
              <w:t>220</w:t>
            </w:r>
          </w:p>
        </w:tc>
        <w:tc>
          <w:tcPr>
            <w:tcW w:w="1669" w:type="pct"/>
            <w:shd w:val="clear" w:color="auto" w:fill="auto"/>
          </w:tcPr>
          <w:p w:rsidR="005D3745" w:rsidRPr="00057B8F" w:rsidRDefault="005D3745" w:rsidP="00FF73E3">
            <w:pPr>
              <w:jc w:val="center"/>
              <w:rPr>
                <w:sz w:val="20"/>
                <w:szCs w:val="16"/>
              </w:rPr>
            </w:pPr>
            <w:r w:rsidRPr="00057B8F">
              <w:rPr>
                <w:sz w:val="20"/>
                <w:szCs w:val="16"/>
              </w:rPr>
              <w:t>252,5</w:t>
            </w:r>
          </w:p>
        </w:tc>
      </w:tr>
      <w:tr w:rsidR="00057B8F" w:rsidRPr="00057B8F" w:rsidTr="00FF73E3">
        <w:trPr>
          <w:cantSplit/>
        </w:trPr>
        <w:tc>
          <w:tcPr>
            <w:tcW w:w="218" w:type="pct"/>
            <w:shd w:val="clear" w:color="auto" w:fill="auto"/>
          </w:tcPr>
          <w:p w:rsidR="005D3745" w:rsidRPr="00057B8F" w:rsidRDefault="005D3745" w:rsidP="0002306E">
            <w:pPr>
              <w:widowControl w:val="0"/>
              <w:numPr>
                <w:ilvl w:val="0"/>
                <w:numId w:val="133"/>
              </w:numPr>
              <w:rPr>
                <w:iCs/>
                <w:sz w:val="20"/>
                <w:szCs w:val="16"/>
              </w:rPr>
            </w:pPr>
          </w:p>
        </w:tc>
        <w:tc>
          <w:tcPr>
            <w:tcW w:w="1385" w:type="pct"/>
            <w:shd w:val="clear" w:color="auto" w:fill="auto"/>
          </w:tcPr>
          <w:p w:rsidR="005D3745" w:rsidRPr="00057B8F" w:rsidRDefault="005D3745" w:rsidP="00FF73E3">
            <w:pPr>
              <w:rPr>
                <w:sz w:val="20"/>
                <w:szCs w:val="16"/>
              </w:rPr>
            </w:pPr>
            <w:r w:rsidRPr="00057B8F">
              <w:rPr>
                <w:sz w:val="20"/>
                <w:szCs w:val="16"/>
              </w:rPr>
              <w:t>Черемшанская</w:t>
            </w:r>
          </w:p>
        </w:tc>
        <w:tc>
          <w:tcPr>
            <w:tcW w:w="1728" w:type="pct"/>
            <w:shd w:val="clear" w:color="auto" w:fill="auto"/>
          </w:tcPr>
          <w:p w:rsidR="005D3745" w:rsidRPr="00057B8F" w:rsidRDefault="005D3745" w:rsidP="00FF73E3">
            <w:pPr>
              <w:jc w:val="center"/>
              <w:rPr>
                <w:sz w:val="20"/>
                <w:szCs w:val="16"/>
              </w:rPr>
            </w:pPr>
            <w:r w:rsidRPr="00057B8F">
              <w:rPr>
                <w:sz w:val="20"/>
                <w:szCs w:val="16"/>
              </w:rPr>
              <w:t>220</w:t>
            </w:r>
          </w:p>
        </w:tc>
        <w:tc>
          <w:tcPr>
            <w:tcW w:w="1669" w:type="pct"/>
            <w:shd w:val="clear" w:color="auto" w:fill="auto"/>
          </w:tcPr>
          <w:p w:rsidR="005D3745" w:rsidRPr="00057B8F" w:rsidRDefault="005D3745" w:rsidP="00FF73E3">
            <w:pPr>
              <w:jc w:val="center"/>
              <w:rPr>
                <w:sz w:val="20"/>
                <w:szCs w:val="16"/>
              </w:rPr>
            </w:pPr>
            <w:r w:rsidRPr="00057B8F">
              <w:rPr>
                <w:sz w:val="20"/>
                <w:szCs w:val="16"/>
              </w:rPr>
              <w:t>251,4</w:t>
            </w:r>
          </w:p>
        </w:tc>
      </w:tr>
      <w:tr w:rsidR="00057B8F" w:rsidRPr="00057B8F" w:rsidTr="00FF73E3">
        <w:trPr>
          <w:cantSplit/>
        </w:trPr>
        <w:tc>
          <w:tcPr>
            <w:tcW w:w="1603" w:type="pct"/>
            <w:gridSpan w:val="2"/>
            <w:shd w:val="clear" w:color="auto" w:fill="auto"/>
          </w:tcPr>
          <w:p w:rsidR="005D3745" w:rsidRPr="00057B8F" w:rsidRDefault="005D3745" w:rsidP="00FF73E3">
            <w:pPr>
              <w:rPr>
                <w:bCs/>
                <w:sz w:val="20"/>
                <w:szCs w:val="16"/>
              </w:rPr>
            </w:pPr>
            <w:r w:rsidRPr="00057B8F">
              <w:rPr>
                <w:bCs/>
                <w:sz w:val="20"/>
                <w:szCs w:val="16"/>
              </w:rPr>
              <w:t>Всего</w:t>
            </w:r>
          </w:p>
        </w:tc>
        <w:tc>
          <w:tcPr>
            <w:tcW w:w="1728" w:type="pct"/>
            <w:shd w:val="clear" w:color="auto" w:fill="auto"/>
          </w:tcPr>
          <w:p w:rsidR="005D3745" w:rsidRPr="00057B8F" w:rsidRDefault="005D3745" w:rsidP="00FF73E3">
            <w:pPr>
              <w:jc w:val="center"/>
              <w:rPr>
                <w:sz w:val="20"/>
                <w:szCs w:val="16"/>
              </w:rPr>
            </w:pPr>
          </w:p>
        </w:tc>
        <w:tc>
          <w:tcPr>
            <w:tcW w:w="1669" w:type="pct"/>
            <w:shd w:val="clear" w:color="auto" w:fill="auto"/>
          </w:tcPr>
          <w:p w:rsidR="005D3745" w:rsidRPr="00057B8F" w:rsidRDefault="005D3745" w:rsidP="00DE4A38">
            <w:pPr>
              <w:jc w:val="center"/>
              <w:rPr>
                <w:bCs/>
                <w:sz w:val="20"/>
                <w:szCs w:val="16"/>
              </w:rPr>
            </w:pPr>
            <w:r w:rsidRPr="00057B8F">
              <w:rPr>
                <w:bCs/>
                <w:sz w:val="20"/>
                <w:szCs w:val="16"/>
              </w:rPr>
              <w:t>2</w:t>
            </w:r>
            <w:r w:rsidR="00DE4A38" w:rsidRPr="00057B8F">
              <w:rPr>
                <w:bCs/>
                <w:sz w:val="20"/>
                <w:szCs w:val="16"/>
              </w:rPr>
              <w:t>702</w:t>
            </w:r>
            <w:r w:rsidRPr="00057B8F">
              <w:rPr>
                <w:bCs/>
                <w:sz w:val="20"/>
                <w:szCs w:val="16"/>
              </w:rPr>
              <w:t>,7</w:t>
            </w:r>
          </w:p>
        </w:tc>
      </w:tr>
    </w:tbl>
    <w:p w:rsidR="00D2556F" w:rsidRPr="00057B8F" w:rsidRDefault="00D2556F" w:rsidP="00D2556F">
      <w:pPr>
        <w:pStyle w:val="6"/>
      </w:pPr>
      <w:r w:rsidRPr="00057B8F">
        <w:t>Действующие линии электропередачи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4067"/>
        <w:gridCol w:w="3225"/>
        <w:gridCol w:w="1872"/>
      </w:tblGrid>
      <w:tr w:rsidR="00057B8F" w:rsidRPr="00057B8F" w:rsidTr="00D2556F">
        <w:trPr>
          <w:cantSplit/>
          <w:tblHeader/>
        </w:trPr>
        <w:tc>
          <w:tcPr>
            <w:tcW w:w="213" w:type="pct"/>
            <w:tcBorders>
              <w:top w:val="single" w:sz="4" w:space="0" w:color="auto"/>
              <w:left w:val="single" w:sz="4" w:space="0" w:color="auto"/>
              <w:bottom w:val="single" w:sz="4" w:space="0" w:color="auto"/>
              <w:right w:val="single" w:sz="4" w:space="0" w:color="auto"/>
            </w:tcBorders>
            <w:noWrap/>
            <w:hideMark/>
          </w:tcPr>
          <w:p w:rsidR="00D2556F" w:rsidRPr="00057B8F" w:rsidRDefault="00D2556F">
            <w:pPr>
              <w:keepNext/>
              <w:keepLines/>
              <w:jc w:val="center"/>
              <w:rPr>
                <w:bCs/>
                <w:sz w:val="20"/>
                <w:szCs w:val="16"/>
              </w:rPr>
            </w:pPr>
            <w:r w:rsidRPr="00057B8F">
              <w:rPr>
                <w:bCs/>
                <w:sz w:val="20"/>
                <w:szCs w:val="16"/>
              </w:rPr>
              <w:t>№</w:t>
            </w:r>
          </w:p>
        </w:tc>
        <w:tc>
          <w:tcPr>
            <w:tcW w:w="2125" w:type="pct"/>
            <w:tcBorders>
              <w:top w:val="single" w:sz="4" w:space="0" w:color="auto"/>
              <w:left w:val="single" w:sz="4" w:space="0" w:color="auto"/>
              <w:bottom w:val="single" w:sz="4" w:space="0" w:color="auto"/>
              <w:right w:val="single" w:sz="4" w:space="0" w:color="auto"/>
            </w:tcBorders>
            <w:noWrap/>
            <w:hideMark/>
          </w:tcPr>
          <w:p w:rsidR="00D2556F" w:rsidRPr="00057B8F" w:rsidRDefault="00D2556F">
            <w:pPr>
              <w:keepNext/>
              <w:keepLines/>
              <w:rPr>
                <w:bCs/>
                <w:sz w:val="20"/>
                <w:szCs w:val="16"/>
              </w:rPr>
            </w:pPr>
            <w:r w:rsidRPr="00057B8F">
              <w:rPr>
                <w:bCs/>
                <w:sz w:val="20"/>
                <w:szCs w:val="16"/>
              </w:rPr>
              <w:t>Наименование линии электропередачи</w:t>
            </w:r>
          </w:p>
        </w:tc>
        <w:tc>
          <w:tcPr>
            <w:tcW w:w="1685" w:type="pct"/>
            <w:tcBorders>
              <w:top w:val="single" w:sz="4" w:space="0" w:color="auto"/>
              <w:left w:val="single" w:sz="4" w:space="0" w:color="auto"/>
              <w:bottom w:val="single" w:sz="4" w:space="0" w:color="auto"/>
              <w:right w:val="single" w:sz="4" w:space="0" w:color="auto"/>
            </w:tcBorders>
            <w:noWrap/>
            <w:hideMark/>
          </w:tcPr>
          <w:p w:rsidR="00D2556F" w:rsidRPr="00057B8F" w:rsidRDefault="00D2556F">
            <w:pPr>
              <w:keepNext/>
              <w:keepLines/>
              <w:rPr>
                <w:bCs/>
                <w:sz w:val="20"/>
                <w:szCs w:val="16"/>
              </w:rPr>
            </w:pPr>
            <w:r w:rsidRPr="00057B8F">
              <w:rPr>
                <w:bCs/>
                <w:sz w:val="20"/>
                <w:szCs w:val="16"/>
              </w:rPr>
              <w:t>Местоположение</w:t>
            </w:r>
          </w:p>
        </w:tc>
        <w:tc>
          <w:tcPr>
            <w:tcW w:w="978" w:type="pct"/>
            <w:tcBorders>
              <w:top w:val="single" w:sz="4" w:space="0" w:color="auto"/>
              <w:left w:val="single" w:sz="4" w:space="0" w:color="auto"/>
              <w:bottom w:val="single" w:sz="4" w:space="0" w:color="auto"/>
              <w:right w:val="single" w:sz="4" w:space="0" w:color="auto"/>
            </w:tcBorders>
            <w:noWrap/>
            <w:hideMark/>
          </w:tcPr>
          <w:p w:rsidR="00D2556F" w:rsidRPr="00057B8F" w:rsidRDefault="00D2556F">
            <w:pPr>
              <w:keepNext/>
              <w:keepLines/>
              <w:jc w:val="center"/>
              <w:rPr>
                <w:bCs/>
                <w:sz w:val="20"/>
                <w:szCs w:val="16"/>
              </w:rPr>
            </w:pPr>
            <w:r w:rsidRPr="00057B8F">
              <w:rPr>
                <w:bCs/>
                <w:sz w:val="20"/>
                <w:szCs w:val="16"/>
              </w:rPr>
              <w:t>Протяженность, км</w:t>
            </w:r>
          </w:p>
        </w:tc>
      </w:tr>
      <w:tr w:rsidR="00057B8F" w:rsidRPr="00057B8F" w:rsidTr="00D2556F">
        <w:trPr>
          <w:cantSplit/>
        </w:trPr>
        <w:tc>
          <w:tcPr>
            <w:tcW w:w="213" w:type="pct"/>
            <w:tcBorders>
              <w:top w:val="single" w:sz="4" w:space="0" w:color="auto"/>
              <w:left w:val="single" w:sz="4" w:space="0" w:color="auto"/>
              <w:bottom w:val="single" w:sz="4" w:space="0" w:color="auto"/>
              <w:right w:val="single" w:sz="4" w:space="0" w:color="auto"/>
            </w:tcBorders>
          </w:tcPr>
          <w:p w:rsidR="00D2556F" w:rsidRPr="00057B8F" w:rsidRDefault="00D2556F" w:rsidP="0002306E">
            <w:pPr>
              <w:numPr>
                <w:ilvl w:val="0"/>
                <w:numId w:val="307"/>
              </w:numPr>
              <w:rPr>
                <w:sz w:val="20"/>
                <w:szCs w:val="16"/>
              </w:rPr>
            </w:pPr>
          </w:p>
        </w:tc>
        <w:tc>
          <w:tcPr>
            <w:tcW w:w="2125" w:type="pct"/>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ВЛ 500 кВ Балаковская АЭС - Ключики</w:t>
            </w:r>
          </w:p>
        </w:tc>
        <w:tc>
          <w:tcPr>
            <w:tcW w:w="1685" w:type="pct"/>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Саратовская область, Ульяновская область</w:t>
            </w:r>
          </w:p>
        </w:tc>
        <w:tc>
          <w:tcPr>
            <w:tcW w:w="978" w:type="pct"/>
            <w:tcBorders>
              <w:top w:val="single" w:sz="4" w:space="0" w:color="auto"/>
              <w:left w:val="single" w:sz="4" w:space="0" w:color="auto"/>
              <w:bottom w:val="single" w:sz="4" w:space="0" w:color="auto"/>
              <w:right w:val="single" w:sz="4" w:space="0" w:color="auto"/>
            </w:tcBorders>
            <w:hideMark/>
          </w:tcPr>
          <w:p w:rsidR="00D2556F" w:rsidRPr="00057B8F" w:rsidRDefault="00D2556F">
            <w:pPr>
              <w:jc w:val="center"/>
              <w:rPr>
                <w:sz w:val="20"/>
                <w:szCs w:val="16"/>
              </w:rPr>
            </w:pPr>
            <w:r w:rsidRPr="00057B8F">
              <w:rPr>
                <w:sz w:val="20"/>
                <w:szCs w:val="16"/>
              </w:rPr>
              <w:t>149</w:t>
            </w:r>
          </w:p>
        </w:tc>
      </w:tr>
      <w:tr w:rsidR="00057B8F" w:rsidRPr="00057B8F" w:rsidTr="00D2556F">
        <w:trPr>
          <w:cantSplit/>
        </w:trPr>
        <w:tc>
          <w:tcPr>
            <w:tcW w:w="213" w:type="pct"/>
            <w:tcBorders>
              <w:top w:val="single" w:sz="4" w:space="0" w:color="auto"/>
              <w:left w:val="single" w:sz="4" w:space="0" w:color="auto"/>
              <w:bottom w:val="single" w:sz="4" w:space="0" w:color="auto"/>
              <w:right w:val="single" w:sz="4" w:space="0" w:color="auto"/>
            </w:tcBorders>
          </w:tcPr>
          <w:p w:rsidR="00D2556F" w:rsidRPr="00057B8F" w:rsidRDefault="00D2556F" w:rsidP="0002306E">
            <w:pPr>
              <w:numPr>
                <w:ilvl w:val="0"/>
                <w:numId w:val="307"/>
              </w:numPr>
              <w:rPr>
                <w:sz w:val="20"/>
                <w:szCs w:val="16"/>
              </w:rPr>
            </w:pPr>
          </w:p>
        </w:tc>
        <w:tc>
          <w:tcPr>
            <w:tcW w:w="2125" w:type="pct"/>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ВЛ 500 кВ Вешкайма - Арзамасская (Ульяновская Южная)</w:t>
            </w:r>
          </w:p>
        </w:tc>
        <w:tc>
          <w:tcPr>
            <w:tcW w:w="1685" w:type="pct"/>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Республика Мордовия, Нижегородская область, Ульяновская область</w:t>
            </w:r>
          </w:p>
        </w:tc>
        <w:tc>
          <w:tcPr>
            <w:tcW w:w="978" w:type="pct"/>
            <w:tcBorders>
              <w:top w:val="single" w:sz="4" w:space="0" w:color="auto"/>
              <w:left w:val="single" w:sz="4" w:space="0" w:color="auto"/>
              <w:bottom w:val="single" w:sz="4" w:space="0" w:color="auto"/>
              <w:right w:val="single" w:sz="4" w:space="0" w:color="auto"/>
            </w:tcBorders>
            <w:hideMark/>
          </w:tcPr>
          <w:p w:rsidR="00D2556F" w:rsidRPr="00057B8F" w:rsidRDefault="00D2556F">
            <w:pPr>
              <w:jc w:val="center"/>
              <w:rPr>
                <w:sz w:val="20"/>
                <w:szCs w:val="16"/>
              </w:rPr>
            </w:pPr>
            <w:r w:rsidRPr="00057B8F">
              <w:rPr>
                <w:sz w:val="20"/>
                <w:szCs w:val="16"/>
              </w:rPr>
              <w:t>241,4</w:t>
            </w:r>
          </w:p>
        </w:tc>
      </w:tr>
      <w:tr w:rsidR="00057B8F" w:rsidRPr="00057B8F" w:rsidTr="00D2556F">
        <w:trPr>
          <w:cantSplit/>
        </w:trPr>
        <w:tc>
          <w:tcPr>
            <w:tcW w:w="213" w:type="pct"/>
            <w:tcBorders>
              <w:top w:val="single" w:sz="4" w:space="0" w:color="auto"/>
              <w:left w:val="single" w:sz="4" w:space="0" w:color="auto"/>
              <w:bottom w:val="single" w:sz="4" w:space="0" w:color="auto"/>
              <w:right w:val="single" w:sz="4" w:space="0" w:color="auto"/>
            </w:tcBorders>
          </w:tcPr>
          <w:p w:rsidR="00D2556F" w:rsidRPr="00057B8F" w:rsidRDefault="00D2556F" w:rsidP="0002306E">
            <w:pPr>
              <w:numPr>
                <w:ilvl w:val="0"/>
                <w:numId w:val="307"/>
              </w:numPr>
              <w:rPr>
                <w:sz w:val="20"/>
                <w:szCs w:val="16"/>
              </w:rPr>
            </w:pPr>
          </w:p>
        </w:tc>
        <w:tc>
          <w:tcPr>
            <w:tcW w:w="2125" w:type="pct"/>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ВЛ 500 кВ Вешкайма - Осиновка (Ульяновская Северная)</w:t>
            </w:r>
          </w:p>
        </w:tc>
        <w:tc>
          <w:tcPr>
            <w:tcW w:w="1685" w:type="pct"/>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Республика Мордовия, Нижегородская область, Ульяновская область</w:t>
            </w:r>
          </w:p>
        </w:tc>
        <w:tc>
          <w:tcPr>
            <w:tcW w:w="978" w:type="pct"/>
            <w:tcBorders>
              <w:top w:val="single" w:sz="4" w:space="0" w:color="auto"/>
              <w:left w:val="single" w:sz="4" w:space="0" w:color="auto"/>
              <w:bottom w:val="single" w:sz="4" w:space="0" w:color="auto"/>
              <w:right w:val="single" w:sz="4" w:space="0" w:color="auto"/>
            </w:tcBorders>
            <w:hideMark/>
          </w:tcPr>
          <w:p w:rsidR="00D2556F" w:rsidRPr="00057B8F" w:rsidRDefault="00D2556F">
            <w:pPr>
              <w:jc w:val="center"/>
              <w:rPr>
                <w:sz w:val="20"/>
                <w:szCs w:val="16"/>
              </w:rPr>
            </w:pPr>
            <w:r w:rsidRPr="00057B8F">
              <w:rPr>
                <w:sz w:val="20"/>
                <w:szCs w:val="16"/>
              </w:rPr>
              <w:t>173,6</w:t>
            </w:r>
          </w:p>
        </w:tc>
      </w:tr>
      <w:tr w:rsidR="00057B8F" w:rsidRPr="00057B8F" w:rsidTr="00D2556F">
        <w:trPr>
          <w:cantSplit/>
        </w:trPr>
        <w:tc>
          <w:tcPr>
            <w:tcW w:w="213" w:type="pct"/>
            <w:tcBorders>
              <w:top w:val="single" w:sz="4" w:space="0" w:color="auto"/>
              <w:left w:val="single" w:sz="4" w:space="0" w:color="auto"/>
              <w:bottom w:val="single" w:sz="4" w:space="0" w:color="auto"/>
              <w:right w:val="single" w:sz="4" w:space="0" w:color="auto"/>
            </w:tcBorders>
          </w:tcPr>
          <w:p w:rsidR="00D2556F" w:rsidRPr="00057B8F" w:rsidRDefault="00D2556F" w:rsidP="0002306E">
            <w:pPr>
              <w:numPr>
                <w:ilvl w:val="0"/>
                <w:numId w:val="307"/>
              </w:numPr>
              <w:rPr>
                <w:sz w:val="20"/>
                <w:szCs w:val="16"/>
              </w:rPr>
            </w:pPr>
          </w:p>
        </w:tc>
        <w:tc>
          <w:tcPr>
            <w:tcW w:w="2125" w:type="pct"/>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ВЛ 500 кВ Вешкайма - Пенза-2</w:t>
            </w:r>
          </w:p>
        </w:tc>
        <w:tc>
          <w:tcPr>
            <w:tcW w:w="1685" w:type="pct"/>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Ульяновская область, Пензенская область</w:t>
            </w:r>
          </w:p>
        </w:tc>
        <w:tc>
          <w:tcPr>
            <w:tcW w:w="978" w:type="pct"/>
            <w:tcBorders>
              <w:top w:val="single" w:sz="4" w:space="0" w:color="auto"/>
              <w:left w:val="single" w:sz="4" w:space="0" w:color="auto"/>
              <w:bottom w:val="single" w:sz="4" w:space="0" w:color="auto"/>
              <w:right w:val="single" w:sz="4" w:space="0" w:color="auto"/>
            </w:tcBorders>
            <w:hideMark/>
          </w:tcPr>
          <w:p w:rsidR="00D2556F" w:rsidRPr="00057B8F" w:rsidRDefault="00D2556F">
            <w:pPr>
              <w:jc w:val="center"/>
              <w:rPr>
                <w:sz w:val="20"/>
                <w:szCs w:val="16"/>
              </w:rPr>
            </w:pPr>
            <w:r w:rsidRPr="00057B8F">
              <w:rPr>
                <w:sz w:val="20"/>
                <w:szCs w:val="16"/>
              </w:rPr>
              <w:t>208,03</w:t>
            </w:r>
          </w:p>
        </w:tc>
      </w:tr>
      <w:tr w:rsidR="00057B8F" w:rsidRPr="00057B8F" w:rsidTr="00D2556F">
        <w:trPr>
          <w:cantSplit/>
        </w:trPr>
        <w:tc>
          <w:tcPr>
            <w:tcW w:w="213" w:type="pct"/>
            <w:tcBorders>
              <w:top w:val="single" w:sz="4" w:space="0" w:color="auto"/>
              <w:left w:val="single" w:sz="4" w:space="0" w:color="auto"/>
              <w:bottom w:val="single" w:sz="4" w:space="0" w:color="auto"/>
              <w:right w:val="single" w:sz="4" w:space="0" w:color="auto"/>
            </w:tcBorders>
          </w:tcPr>
          <w:p w:rsidR="00D2556F" w:rsidRPr="00057B8F" w:rsidRDefault="00D2556F" w:rsidP="0002306E">
            <w:pPr>
              <w:numPr>
                <w:ilvl w:val="0"/>
                <w:numId w:val="307"/>
              </w:numPr>
              <w:rPr>
                <w:sz w:val="20"/>
                <w:szCs w:val="16"/>
              </w:rPr>
            </w:pPr>
          </w:p>
        </w:tc>
        <w:tc>
          <w:tcPr>
            <w:tcW w:w="2125" w:type="pct"/>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ВЛ 500 кВ Жигулевская ГЭС - Вешкайма (Куйбышевская Северная)</w:t>
            </w:r>
          </w:p>
        </w:tc>
        <w:tc>
          <w:tcPr>
            <w:tcW w:w="1685" w:type="pct"/>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Самарская область, Ульяновская область</w:t>
            </w:r>
          </w:p>
        </w:tc>
        <w:tc>
          <w:tcPr>
            <w:tcW w:w="978" w:type="pct"/>
            <w:tcBorders>
              <w:top w:val="single" w:sz="4" w:space="0" w:color="auto"/>
              <w:left w:val="single" w:sz="4" w:space="0" w:color="auto"/>
              <w:bottom w:val="single" w:sz="4" w:space="0" w:color="auto"/>
              <w:right w:val="single" w:sz="4" w:space="0" w:color="auto"/>
            </w:tcBorders>
            <w:hideMark/>
          </w:tcPr>
          <w:p w:rsidR="00D2556F" w:rsidRPr="00057B8F" w:rsidRDefault="00D2556F">
            <w:pPr>
              <w:jc w:val="center"/>
              <w:rPr>
                <w:sz w:val="20"/>
                <w:szCs w:val="16"/>
              </w:rPr>
            </w:pPr>
            <w:r w:rsidRPr="00057B8F">
              <w:rPr>
                <w:sz w:val="20"/>
                <w:szCs w:val="16"/>
              </w:rPr>
              <w:t>180,99</w:t>
            </w:r>
          </w:p>
        </w:tc>
      </w:tr>
      <w:tr w:rsidR="00057B8F" w:rsidRPr="00057B8F" w:rsidTr="00D2556F">
        <w:trPr>
          <w:cantSplit/>
        </w:trPr>
        <w:tc>
          <w:tcPr>
            <w:tcW w:w="213" w:type="pct"/>
            <w:tcBorders>
              <w:top w:val="single" w:sz="4" w:space="0" w:color="auto"/>
              <w:left w:val="single" w:sz="4" w:space="0" w:color="auto"/>
              <w:bottom w:val="single" w:sz="4" w:space="0" w:color="auto"/>
              <w:right w:val="single" w:sz="4" w:space="0" w:color="auto"/>
            </w:tcBorders>
          </w:tcPr>
          <w:p w:rsidR="00D2556F" w:rsidRPr="00057B8F" w:rsidRDefault="00D2556F" w:rsidP="0002306E">
            <w:pPr>
              <w:numPr>
                <w:ilvl w:val="0"/>
                <w:numId w:val="307"/>
              </w:numPr>
              <w:rPr>
                <w:sz w:val="20"/>
                <w:szCs w:val="16"/>
              </w:rPr>
            </w:pPr>
          </w:p>
        </w:tc>
        <w:tc>
          <w:tcPr>
            <w:tcW w:w="2125" w:type="pct"/>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ВЛ 500 кВ Жигулевская ГЭС - Вешкайма (Куйбышевская Южная)</w:t>
            </w:r>
          </w:p>
        </w:tc>
        <w:tc>
          <w:tcPr>
            <w:tcW w:w="1685" w:type="pct"/>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Самарская область, Ульяновская область</w:t>
            </w:r>
          </w:p>
        </w:tc>
        <w:tc>
          <w:tcPr>
            <w:tcW w:w="978" w:type="pct"/>
            <w:tcBorders>
              <w:top w:val="single" w:sz="4" w:space="0" w:color="auto"/>
              <w:left w:val="single" w:sz="4" w:space="0" w:color="auto"/>
              <w:bottom w:val="single" w:sz="4" w:space="0" w:color="auto"/>
              <w:right w:val="single" w:sz="4" w:space="0" w:color="auto"/>
            </w:tcBorders>
            <w:hideMark/>
          </w:tcPr>
          <w:p w:rsidR="00D2556F" w:rsidRPr="00057B8F" w:rsidRDefault="00D2556F">
            <w:pPr>
              <w:jc w:val="center"/>
              <w:rPr>
                <w:sz w:val="20"/>
                <w:szCs w:val="16"/>
              </w:rPr>
            </w:pPr>
            <w:r w:rsidRPr="00057B8F">
              <w:rPr>
                <w:sz w:val="20"/>
                <w:szCs w:val="16"/>
              </w:rPr>
              <w:t>181,24</w:t>
            </w:r>
          </w:p>
        </w:tc>
      </w:tr>
      <w:tr w:rsidR="00057B8F" w:rsidRPr="00057B8F" w:rsidTr="00D2556F">
        <w:trPr>
          <w:cantSplit/>
        </w:trPr>
        <w:tc>
          <w:tcPr>
            <w:tcW w:w="213" w:type="pct"/>
            <w:tcBorders>
              <w:top w:val="single" w:sz="4" w:space="0" w:color="auto"/>
              <w:left w:val="single" w:sz="4" w:space="0" w:color="auto"/>
              <w:bottom w:val="single" w:sz="4" w:space="0" w:color="auto"/>
              <w:right w:val="single" w:sz="4" w:space="0" w:color="auto"/>
            </w:tcBorders>
          </w:tcPr>
          <w:p w:rsidR="00D2556F" w:rsidRPr="00057B8F" w:rsidRDefault="00D2556F" w:rsidP="0002306E">
            <w:pPr>
              <w:numPr>
                <w:ilvl w:val="0"/>
                <w:numId w:val="307"/>
              </w:numPr>
              <w:rPr>
                <w:sz w:val="20"/>
                <w:szCs w:val="16"/>
              </w:rPr>
            </w:pPr>
          </w:p>
        </w:tc>
        <w:tc>
          <w:tcPr>
            <w:tcW w:w="2125" w:type="pct"/>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ВЛ 500 кВ Помары - Киндери</w:t>
            </w:r>
          </w:p>
        </w:tc>
        <w:tc>
          <w:tcPr>
            <w:tcW w:w="1685" w:type="pct"/>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Ульяновская область</w:t>
            </w:r>
          </w:p>
        </w:tc>
        <w:tc>
          <w:tcPr>
            <w:tcW w:w="978" w:type="pct"/>
            <w:tcBorders>
              <w:top w:val="single" w:sz="4" w:space="0" w:color="auto"/>
              <w:left w:val="single" w:sz="4" w:space="0" w:color="auto"/>
              <w:bottom w:val="single" w:sz="4" w:space="0" w:color="auto"/>
              <w:right w:val="single" w:sz="4" w:space="0" w:color="auto"/>
            </w:tcBorders>
            <w:hideMark/>
          </w:tcPr>
          <w:p w:rsidR="00D2556F" w:rsidRPr="00057B8F" w:rsidRDefault="00D2556F">
            <w:pPr>
              <w:jc w:val="center"/>
              <w:rPr>
                <w:sz w:val="20"/>
                <w:szCs w:val="16"/>
              </w:rPr>
            </w:pPr>
            <w:r w:rsidRPr="00057B8F">
              <w:rPr>
                <w:sz w:val="20"/>
                <w:szCs w:val="16"/>
              </w:rPr>
              <w:t>91,11</w:t>
            </w:r>
          </w:p>
        </w:tc>
      </w:tr>
      <w:tr w:rsidR="00057B8F" w:rsidRPr="00057B8F" w:rsidTr="00D2556F">
        <w:trPr>
          <w:cantSplit/>
        </w:trPr>
        <w:tc>
          <w:tcPr>
            <w:tcW w:w="213" w:type="pct"/>
            <w:tcBorders>
              <w:top w:val="single" w:sz="4" w:space="0" w:color="auto"/>
              <w:left w:val="single" w:sz="4" w:space="0" w:color="auto"/>
              <w:bottom w:val="single" w:sz="4" w:space="0" w:color="auto"/>
              <w:right w:val="single" w:sz="4" w:space="0" w:color="auto"/>
            </w:tcBorders>
          </w:tcPr>
          <w:p w:rsidR="00D2556F" w:rsidRPr="00057B8F" w:rsidRDefault="00D2556F" w:rsidP="0002306E">
            <w:pPr>
              <w:numPr>
                <w:ilvl w:val="0"/>
                <w:numId w:val="307"/>
              </w:numPr>
              <w:rPr>
                <w:sz w:val="20"/>
                <w:szCs w:val="16"/>
              </w:rPr>
            </w:pPr>
          </w:p>
        </w:tc>
        <w:tc>
          <w:tcPr>
            <w:tcW w:w="2125" w:type="pct"/>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ВЛ 500 кВ Чебоксарская ГЭС - Помары</w:t>
            </w:r>
          </w:p>
        </w:tc>
        <w:tc>
          <w:tcPr>
            <w:tcW w:w="1685" w:type="pct"/>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Ульяновская область, Чувашская Республика</w:t>
            </w:r>
          </w:p>
        </w:tc>
        <w:tc>
          <w:tcPr>
            <w:tcW w:w="978" w:type="pct"/>
            <w:tcBorders>
              <w:top w:val="single" w:sz="4" w:space="0" w:color="auto"/>
              <w:left w:val="single" w:sz="4" w:space="0" w:color="auto"/>
              <w:bottom w:val="single" w:sz="4" w:space="0" w:color="auto"/>
              <w:right w:val="single" w:sz="4" w:space="0" w:color="auto"/>
            </w:tcBorders>
            <w:hideMark/>
          </w:tcPr>
          <w:p w:rsidR="00D2556F" w:rsidRPr="00057B8F" w:rsidRDefault="00D2556F">
            <w:pPr>
              <w:jc w:val="center"/>
              <w:rPr>
                <w:sz w:val="20"/>
                <w:szCs w:val="16"/>
              </w:rPr>
            </w:pPr>
            <w:r w:rsidRPr="00057B8F">
              <w:rPr>
                <w:sz w:val="20"/>
                <w:szCs w:val="16"/>
              </w:rPr>
              <w:t>77,3</w:t>
            </w:r>
          </w:p>
        </w:tc>
      </w:tr>
      <w:tr w:rsidR="00057B8F" w:rsidRPr="00057B8F" w:rsidTr="00D2556F">
        <w:trPr>
          <w:cantSplit/>
        </w:trPr>
        <w:tc>
          <w:tcPr>
            <w:tcW w:w="213" w:type="pct"/>
            <w:tcBorders>
              <w:top w:val="single" w:sz="4" w:space="0" w:color="auto"/>
              <w:left w:val="single" w:sz="4" w:space="0" w:color="auto"/>
              <w:bottom w:val="single" w:sz="4" w:space="0" w:color="auto"/>
              <w:right w:val="single" w:sz="4" w:space="0" w:color="auto"/>
            </w:tcBorders>
          </w:tcPr>
          <w:p w:rsidR="00D2556F" w:rsidRPr="00057B8F" w:rsidRDefault="00D2556F" w:rsidP="0002306E">
            <w:pPr>
              <w:numPr>
                <w:ilvl w:val="0"/>
                <w:numId w:val="307"/>
              </w:numPr>
              <w:rPr>
                <w:sz w:val="20"/>
                <w:szCs w:val="16"/>
              </w:rPr>
            </w:pPr>
          </w:p>
        </w:tc>
        <w:tc>
          <w:tcPr>
            <w:tcW w:w="2125" w:type="pct"/>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 xml:space="preserve">ВЛ 220 кВ Азот - Черемшанская </w:t>
            </w:r>
          </w:p>
        </w:tc>
        <w:tc>
          <w:tcPr>
            <w:tcW w:w="1685" w:type="pct"/>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Самарская область, Ульяновская область</w:t>
            </w:r>
          </w:p>
        </w:tc>
        <w:tc>
          <w:tcPr>
            <w:tcW w:w="978" w:type="pct"/>
            <w:tcBorders>
              <w:top w:val="single" w:sz="4" w:space="0" w:color="auto"/>
              <w:left w:val="single" w:sz="4" w:space="0" w:color="auto"/>
              <w:bottom w:val="single" w:sz="4" w:space="0" w:color="auto"/>
              <w:right w:val="single" w:sz="4" w:space="0" w:color="auto"/>
            </w:tcBorders>
            <w:hideMark/>
          </w:tcPr>
          <w:p w:rsidR="00D2556F" w:rsidRPr="00057B8F" w:rsidRDefault="00D2556F">
            <w:pPr>
              <w:jc w:val="center"/>
              <w:rPr>
                <w:sz w:val="20"/>
                <w:szCs w:val="16"/>
              </w:rPr>
            </w:pPr>
            <w:r w:rsidRPr="00057B8F">
              <w:rPr>
                <w:sz w:val="20"/>
                <w:szCs w:val="16"/>
              </w:rPr>
              <w:t>70</w:t>
            </w:r>
          </w:p>
        </w:tc>
      </w:tr>
      <w:tr w:rsidR="00057B8F" w:rsidRPr="00057B8F" w:rsidTr="00D2556F">
        <w:trPr>
          <w:cantSplit/>
        </w:trPr>
        <w:tc>
          <w:tcPr>
            <w:tcW w:w="213" w:type="pct"/>
            <w:tcBorders>
              <w:top w:val="single" w:sz="4" w:space="0" w:color="auto"/>
              <w:left w:val="single" w:sz="4" w:space="0" w:color="auto"/>
              <w:bottom w:val="single" w:sz="4" w:space="0" w:color="auto"/>
              <w:right w:val="single" w:sz="4" w:space="0" w:color="auto"/>
            </w:tcBorders>
          </w:tcPr>
          <w:p w:rsidR="00D2556F" w:rsidRPr="00057B8F" w:rsidRDefault="00D2556F" w:rsidP="0002306E">
            <w:pPr>
              <w:numPr>
                <w:ilvl w:val="0"/>
                <w:numId w:val="307"/>
              </w:numPr>
              <w:rPr>
                <w:sz w:val="20"/>
                <w:szCs w:val="16"/>
              </w:rPr>
            </w:pPr>
          </w:p>
        </w:tc>
        <w:tc>
          <w:tcPr>
            <w:tcW w:w="2125" w:type="pct"/>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 xml:space="preserve">ВЛ 220 кВ Сызрань - Кременки </w:t>
            </w:r>
          </w:p>
        </w:tc>
        <w:tc>
          <w:tcPr>
            <w:tcW w:w="1685" w:type="pct"/>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Самарская область, Ульяновская область</w:t>
            </w:r>
          </w:p>
        </w:tc>
        <w:tc>
          <w:tcPr>
            <w:tcW w:w="978" w:type="pct"/>
            <w:tcBorders>
              <w:top w:val="single" w:sz="4" w:space="0" w:color="auto"/>
              <w:left w:val="single" w:sz="4" w:space="0" w:color="auto"/>
              <w:bottom w:val="single" w:sz="4" w:space="0" w:color="auto"/>
              <w:right w:val="single" w:sz="4" w:space="0" w:color="auto"/>
            </w:tcBorders>
            <w:hideMark/>
          </w:tcPr>
          <w:p w:rsidR="00D2556F" w:rsidRPr="00057B8F" w:rsidRDefault="00D2556F">
            <w:pPr>
              <w:jc w:val="center"/>
              <w:rPr>
                <w:sz w:val="20"/>
                <w:szCs w:val="16"/>
              </w:rPr>
            </w:pPr>
            <w:r w:rsidRPr="00057B8F">
              <w:rPr>
                <w:sz w:val="20"/>
                <w:szCs w:val="16"/>
              </w:rPr>
              <w:t>119,3</w:t>
            </w:r>
          </w:p>
        </w:tc>
      </w:tr>
      <w:tr w:rsidR="00057B8F" w:rsidRPr="00057B8F" w:rsidTr="00D2556F">
        <w:trPr>
          <w:cantSplit/>
        </w:trPr>
        <w:tc>
          <w:tcPr>
            <w:tcW w:w="213" w:type="pct"/>
            <w:tcBorders>
              <w:top w:val="single" w:sz="4" w:space="0" w:color="auto"/>
              <w:left w:val="single" w:sz="4" w:space="0" w:color="auto"/>
              <w:bottom w:val="single" w:sz="4" w:space="0" w:color="auto"/>
              <w:right w:val="single" w:sz="4" w:space="0" w:color="auto"/>
            </w:tcBorders>
          </w:tcPr>
          <w:p w:rsidR="00D2556F" w:rsidRPr="00057B8F" w:rsidRDefault="00D2556F" w:rsidP="0002306E">
            <w:pPr>
              <w:numPr>
                <w:ilvl w:val="0"/>
                <w:numId w:val="307"/>
              </w:numPr>
              <w:rPr>
                <w:sz w:val="20"/>
                <w:szCs w:val="16"/>
              </w:rPr>
            </w:pPr>
          </w:p>
        </w:tc>
        <w:tc>
          <w:tcPr>
            <w:tcW w:w="2125" w:type="pct"/>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ВЛ 220 кВ ТЭЦ ВАЗа - Черемшанская</w:t>
            </w:r>
          </w:p>
        </w:tc>
        <w:tc>
          <w:tcPr>
            <w:tcW w:w="1685" w:type="pct"/>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Самарская область, Ульяновская область</w:t>
            </w:r>
          </w:p>
        </w:tc>
        <w:tc>
          <w:tcPr>
            <w:tcW w:w="978" w:type="pct"/>
            <w:tcBorders>
              <w:top w:val="single" w:sz="4" w:space="0" w:color="auto"/>
              <w:left w:val="single" w:sz="4" w:space="0" w:color="auto"/>
              <w:bottom w:val="single" w:sz="4" w:space="0" w:color="auto"/>
              <w:right w:val="single" w:sz="4" w:space="0" w:color="auto"/>
            </w:tcBorders>
            <w:hideMark/>
          </w:tcPr>
          <w:p w:rsidR="00D2556F" w:rsidRPr="00057B8F" w:rsidRDefault="00D2556F">
            <w:pPr>
              <w:jc w:val="center"/>
              <w:rPr>
                <w:sz w:val="20"/>
                <w:szCs w:val="16"/>
              </w:rPr>
            </w:pPr>
            <w:r w:rsidRPr="00057B8F">
              <w:rPr>
                <w:sz w:val="20"/>
                <w:szCs w:val="16"/>
              </w:rPr>
              <w:t>91,04</w:t>
            </w:r>
          </w:p>
        </w:tc>
      </w:tr>
      <w:tr w:rsidR="00057B8F" w:rsidRPr="00057B8F" w:rsidTr="00D2556F">
        <w:trPr>
          <w:cantSplit/>
        </w:trPr>
        <w:tc>
          <w:tcPr>
            <w:tcW w:w="213" w:type="pct"/>
            <w:tcBorders>
              <w:top w:val="single" w:sz="4" w:space="0" w:color="auto"/>
              <w:left w:val="single" w:sz="4" w:space="0" w:color="auto"/>
              <w:bottom w:val="single" w:sz="4" w:space="0" w:color="auto"/>
              <w:right w:val="single" w:sz="4" w:space="0" w:color="auto"/>
            </w:tcBorders>
          </w:tcPr>
          <w:p w:rsidR="00D2556F" w:rsidRPr="00057B8F" w:rsidRDefault="00D2556F" w:rsidP="0002306E">
            <w:pPr>
              <w:numPr>
                <w:ilvl w:val="0"/>
                <w:numId w:val="307"/>
              </w:numPr>
              <w:rPr>
                <w:sz w:val="20"/>
                <w:szCs w:val="16"/>
              </w:rPr>
            </w:pPr>
          </w:p>
        </w:tc>
        <w:tc>
          <w:tcPr>
            <w:tcW w:w="2125" w:type="pct"/>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ВЛ 220 кВ Зеленый Дол - Помары</w:t>
            </w:r>
          </w:p>
        </w:tc>
        <w:tc>
          <w:tcPr>
            <w:tcW w:w="1685" w:type="pct"/>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Ульяновская область</w:t>
            </w:r>
          </w:p>
        </w:tc>
        <w:tc>
          <w:tcPr>
            <w:tcW w:w="978" w:type="pct"/>
            <w:tcBorders>
              <w:top w:val="single" w:sz="4" w:space="0" w:color="auto"/>
              <w:left w:val="single" w:sz="4" w:space="0" w:color="auto"/>
              <w:bottom w:val="single" w:sz="4" w:space="0" w:color="auto"/>
              <w:right w:val="single" w:sz="4" w:space="0" w:color="auto"/>
            </w:tcBorders>
            <w:hideMark/>
          </w:tcPr>
          <w:p w:rsidR="00D2556F" w:rsidRPr="00057B8F" w:rsidRDefault="00D2556F">
            <w:pPr>
              <w:jc w:val="center"/>
              <w:rPr>
                <w:sz w:val="20"/>
                <w:szCs w:val="16"/>
              </w:rPr>
            </w:pPr>
            <w:r w:rsidRPr="00057B8F">
              <w:rPr>
                <w:sz w:val="20"/>
                <w:szCs w:val="16"/>
              </w:rPr>
              <w:t>26,7</w:t>
            </w:r>
          </w:p>
        </w:tc>
      </w:tr>
      <w:tr w:rsidR="00057B8F" w:rsidRPr="00057B8F" w:rsidTr="00D2556F">
        <w:trPr>
          <w:cantSplit/>
        </w:trPr>
        <w:tc>
          <w:tcPr>
            <w:tcW w:w="213" w:type="pct"/>
            <w:tcBorders>
              <w:top w:val="single" w:sz="4" w:space="0" w:color="auto"/>
              <w:left w:val="single" w:sz="4" w:space="0" w:color="auto"/>
              <w:bottom w:val="single" w:sz="4" w:space="0" w:color="auto"/>
              <w:right w:val="single" w:sz="4" w:space="0" w:color="auto"/>
            </w:tcBorders>
          </w:tcPr>
          <w:p w:rsidR="00D2556F" w:rsidRPr="00057B8F" w:rsidRDefault="00D2556F" w:rsidP="0002306E">
            <w:pPr>
              <w:numPr>
                <w:ilvl w:val="0"/>
                <w:numId w:val="307"/>
              </w:numPr>
              <w:rPr>
                <w:sz w:val="20"/>
                <w:szCs w:val="16"/>
              </w:rPr>
            </w:pPr>
          </w:p>
        </w:tc>
        <w:tc>
          <w:tcPr>
            <w:tcW w:w="2125" w:type="pct"/>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ВЛ 220 кВ Зеленый Дол Волжская</w:t>
            </w:r>
          </w:p>
        </w:tc>
        <w:tc>
          <w:tcPr>
            <w:tcW w:w="1685" w:type="pct"/>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Ульяновская область</w:t>
            </w:r>
          </w:p>
        </w:tc>
        <w:tc>
          <w:tcPr>
            <w:tcW w:w="978" w:type="pct"/>
            <w:tcBorders>
              <w:top w:val="single" w:sz="4" w:space="0" w:color="auto"/>
              <w:left w:val="single" w:sz="4" w:space="0" w:color="auto"/>
              <w:bottom w:val="single" w:sz="4" w:space="0" w:color="auto"/>
              <w:right w:val="single" w:sz="4" w:space="0" w:color="auto"/>
            </w:tcBorders>
            <w:hideMark/>
          </w:tcPr>
          <w:p w:rsidR="00D2556F" w:rsidRPr="00057B8F" w:rsidRDefault="00D2556F">
            <w:pPr>
              <w:jc w:val="center"/>
              <w:rPr>
                <w:sz w:val="20"/>
                <w:szCs w:val="16"/>
              </w:rPr>
            </w:pPr>
            <w:r w:rsidRPr="00057B8F">
              <w:rPr>
                <w:sz w:val="20"/>
                <w:szCs w:val="16"/>
              </w:rPr>
              <w:t>10,2</w:t>
            </w:r>
          </w:p>
        </w:tc>
      </w:tr>
      <w:tr w:rsidR="00057B8F" w:rsidRPr="00057B8F" w:rsidTr="00D2556F">
        <w:trPr>
          <w:cantSplit/>
        </w:trPr>
        <w:tc>
          <w:tcPr>
            <w:tcW w:w="213" w:type="pct"/>
            <w:tcBorders>
              <w:top w:val="single" w:sz="4" w:space="0" w:color="auto"/>
              <w:left w:val="single" w:sz="4" w:space="0" w:color="auto"/>
              <w:bottom w:val="single" w:sz="4" w:space="0" w:color="auto"/>
              <w:right w:val="single" w:sz="4" w:space="0" w:color="auto"/>
            </w:tcBorders>
          </w:tcPr>
          <w:p w:rsidR="00D2556F" w:rsidRPr="00057B8F" w:rsidRDefault="00D2556F" w:rsidP="0002306E">
            <w:pPr>
              <w:numPr>
                <w:ilvl w:val="0"/>
                <w:numId w:val="307"/>
              </w:numPr>
              <w:rPr>
                <w:sz w:val="20"/>
                <w:szCs w:val="16"/>
              </w:rPr>
            </w:pPr>
          </w:p>
        </w:tc>
        <w:tc>
          <w:tcPr>
            <w:tcW w:w="2125" w:type="pct"/>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ВЛ 220 кВ Ключики - Барыш</w:t>
            </w:r>
          </w:p>
        </w:tc>
        <w:tc>
          <w:tcPr>
            <w:tcW w:w="1685" w:type="pct"/>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Ульяновская область</w:t>
            </w:r>
          </w:p>
        </w:tc>
        <w:tc>
          <w:tcPr>
            <w:tcW w:w="978" w:type="pct"/>
            <w:tcBorders>
              <w:top w:val="single" w:sz="4" w:space="0" w:color="auto"/>
              <w:left w:val="single" w:sz="4" w:space="0" w:color="auto"/>
              <w:bottom w:val="single" w:sz="4" w:space="0" w:color="auto"/>
              <w:right w:val="single" w:sz="4" w:space="0" w:color="auto"/>
            </w:tcBorders>
            <w:hideMark/>
          </w:tcPr>
          <w:p w:rsidR="00D2556F" w:rsidRPr="00057B8F" w:rsidRDefault="00D2556F">
            <w:pPr>
              <w:jc w:val="center"/>
              <w:rPr>
                <w:sz w:val="20"/>
                <w:szCs w:val="16"/>
              </w:rPr>
            </w:pPr>
            <w:r w:rsidRPr="00057B8F">
              <w:rPr>
                <w:sz w:val="20"/>
                <w:szCs w:val="16"/>
              </w:rPr>
              <w:t>63,8</w:t>
            </w:r>
          </w:p>
        </w:tc>
      </w:tr>
      <w:tr w:rsidR="00057B8F" w:rsidRPr="00057B8F" w:rsidTr="00D2556F">
        <w:trPr>
          <w:cantSplit/>
        </w:trPr>
        <w:tc>
          <w:tcPr>
            <w:tcW w:w="213" w:type="pct"/>
            <w:tcBorders>
              <w:top w:val="single" w:sz="4" w:space="0" w:color="auto"/>
              <w:left w:val="single" w:sz="4" w:space="0" w:color="auto"/>
              <w:bottom w:val="single" w:sz="4" w:space="0" w:color="auto"/>
              <w:right w:val="single" w:sz="4" w:space="0" w:color="auto"/>
            </w:tcBorders>
          </w:tcPr>
          <w:p w:rsidR="00D2556F" w:rsidRPr="00057B8F" w:rsidRDefault="00D2556F" w:rsidP="0002306E">
            <w:pPr>
              <w:numPr>
                <w:ilvl w:val="0"/>
                <w:numId w:val="307"/>
              </w:numPr>
              <w:rPr>
                <w:sz w:val="20"/>
                <w:szCs w:val="16"/>
              </w:rPr>
            </w:pPr>
          </w:p>
        </w:tc>
        <w:tc>
          <w:tcPr>
            <w:tcW w:w="2125" w:type="pct"/>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ВЛ 220 кВ Ключики - Ульяновская</w:t>
            </w:r>
          </w:p>
        </w:tc>
        <w:tc>
          <w:tcPr>
            <w:tcW w:w="1685" w:type="pct"/>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Ульяновская область</w:t>
            </w:r>
          </w:p>
        </w:tc>
        <w:tc>
          <w:tcPr>
            <w:tcW w:w="978" w:type="pct"/>
            <w:tcBorders>
              <w:top w:val="single" w:sz="4" w:space="0" w:color="auto"/>
              <w:left w:val="single" w:sz="4" w:space="0" w:color="auto"/>
              <w:bottom w:val="single" w:sz="4" w:space="0" w:color="auto"/>
              <w:right w:val="single" w:sz="4" w:space="0" w:color="auto"/>
            </w:tcBorders>
            <w:hideMark/>
          </w:tcPr>
          <w:p w:rsidR="00D2556F" w:rsidRPr="00057B8F" w:rsidRDefault="00D2556F">
            <w:pPr>
              <w:jc w:val="center"/>
              <w:rPr>
                <w:sz w:val="20"/>
                <w:szCs w:val="16"/>
              </w:rPr>
            </w:pPr>
            <w:r w:rsidRPr="00057B8F">
              <w:rPr>
                <w:sz w:val="20"/>
                <w:szCs w:val="16"/>
              </w:rPr>
              <w:t>154,2</w:t>
            </w:r>
          </w:p>
        </w:tc>
      </w:tr>
      <w:tr w:rsidR="00057B8F" w:rsidRPr="00057B8F" w:rsidTr="00D2556F">
        <w:trPr>
          <w:cantSplit/>
        </w:trPr>
        <w:tc>
          <w:tcPr>
            <w:tcW w:w="213" w:type="pct"/>
            <w:tcBorders>
              <w:top w:val="single" w:sz="4" w:space="0" w:color="auto"/>
              <w:left w:val="single" w:sz="4" w:space="0" w:color="auto"/>
              <w:bottom w:val="single" w:sz="4" w:space="0" w:color="auto"/>
              <w:right w:val="single" w:sz="4" w:space="0" w:color="auto"/>
            </w:tcBorders>
          </w:tcPr>
          <w:p w:rsidR="00D2556F" w:rsidRPr="00057B8F" w:rsidRDefault="00D2556F" w:rsidP="0002306E">
            <w:pPr>
              <w:numPr>
                <w:ilvl w:val="0"/>
                <w:numId w:val="307"/>
              </w:numPr>
              <w:rPr>
                <w:sz w:val="20"/>
                <w:szCs w:val="16"/>
              </w:rPr>
            </w:pPr>
          </w:p>
        </w:tc>
        <w:tc>
          <w:tcPr>
            <w:tcW w:w="2125" w:type="pct"/>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ВЛ 220 кВ Кременки - Ульяновская</w:t>
            </w:r>
          </w:p>
        </w:tc>
        <w:tc>
          <w:tcPr>
            <w:tcW w:w="1685" w:type="pct"/>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Ульяновская область</w:t>
            </w:r>
          </w:p>
        </w:tc>
        <w:tc>
          <w:tcPr>
            <w:tcW w:w="978" w:type="pct"/>
            <w:tcBorders>
              <w:top w:val="single" w:sz="4" w:space="0" w:color="auto"/>
              <w:left w:val="single" w:sz="4" w:space="0" w:color="auto"/>
              <w:bottom w:val="single" w:sz="4" w:space="0" w:color="auto"/>
              <w:right w:val="single" w:sz="4" w:space="0" w:color="auto"/>
            </w:tcBorders>
            <w:hideMark/>
          </w:tcPr>
          <w:p w:rsidR="00D2556F" w:rsidRPr="00057B8F" w:rsidRDefault="00D2556F">
            <w:pPr>
              <w:jc w:val="center"/>
              <w:rPr>
                <w:sz w:val="20"/>
                <w:szCs w:val="16"/>
              </w:rPr>
            </w:pPr>
            <w:r w:rsidRPr="00057B8F">
              <w:rPr>
                <w:sz w:val="20"/>
                <w:szCs w:val="16"/>
              </w:rPr>
              <w:t>24,16</w:t>
            </w:r>
          </w:p>
        </w:tc>
      </w:tr>
      <w:tr w:rsidR="00057B8F" w:rsidRPr="00057B8F" w:rsidTr="00D2556F">
        <w:trPr>
          <w:cantSplit/>
        </w:trPr>
        <w:tc>
          <w:tcPr>
            <w:tcW w:w="213" w:type="pct"/>
            <w:tcBorders>
              <w:top w:val="single" w:sz="4" w:space="0" w:color="auto"/>
              <w:left w:val="single" w:sz="4" w:space="0" w:color="auto"/>
              <w:bottom w:val="single" w:sz="4" w:space="0" w:color="auto"/>
              <w:right w:val="single" w:sz="4" w:space="0" w:color="auto"/>
            </w:tcBorders>
          </w:tcPr>
          <w:p w:rsidR="00D2556F" w:rsidRPr="00057B8F" w:rsidRDefault="00D2556F" w:rsidP="0002306E">
            <w:pPr>
              <w:numPr>
                <w:ilvl w:val="0"/>
                <w:numId w:val="307"/>
              </w:numPr>
              <w:rPr>
                <w:sz w:val="20"/>
                <w:szCs w:val="16"/>
              </w:rPr>
            </w:pPr>
          </w:p>
        </w:tc>
        <w:tc>
          <w:tcPr>
            <w:tcW w:w="2125" w:type="pct"/>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ВЛ 220 кВ Помары - Волжская</w:t>
            </w:r>
          </w:p>
        </w:tc>
        <w:tc>
          <w:tcPr>
            <w:tcW w:w="1685" w:type="pct"/>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Ульяновская область</w:t>
            </w:r>
          </w:p>
        </w:tc>
        <w:tc>
          <w:tcPr>
            <w:tcW w:w="978" w:type="pct"/>
            <w:tcBorders>
              <w:top w:val="single" w:sz="4" w:space="0" w:color="auto"/>
              <w:left w:val="single" w:sz="4" w:space="0" w:color="auto"/>
              <w:bottom w:val="single" w:sz="4" w:space="0" w:color="auto"/>
              <w:right w:val="single" w:sz="4" w:space="0" w:color="auto"/>
            </w:tcBorders>
            <w:hideMark/>
          </w:tcPr>
          <w:p w:rsidR="00D2556F" w:rsidRPr="00057B8F" w:rsidRDefault="00D2556F">
            <w:pPr>
              <w:jc w:val="center"/>
              <w:rPr>
                <w:sz w:val="20"/>
                <w:szCs w:val="16"/>
              </w:rPr>
            </w:pPr>
            <w:r w:rsidRPr="00057B8F">
              <w:rPr>
                <w:sz w:val="20"/>
                <w:szCs w:val="16"/>
              </w:rPr>
              <w:t>16,7</w:t>
            </w:r>
          </w:p>
        </w:tc>
      </w:tr>
      <w:tr w:rsidR="00057B8F" w:rsidRPr="00057B8F" w:rsidTr="00D2556F">
        <w:trPr>
          <w:cantSplit/>
        </w:trPr>
        <w:tc>
          <w:tcPr>
            <w:tcW w:w="213" w:type="pct"/>
            <w:tcBorders>
              <w:top w:val="single" w:sz="4" w:space="0" w:color="auto"/>
              <w:left w:val="single" w:sz="4" w:space="0" w:color="auto"/>
              <w:bottom w:val="single" w:sz="4" w:space="0" w:color="auto"/>
              <w:right w:val="single" w:sz="4" w:space="0" w:color="auto"/>
            </w:tcBorders>
          </w:tcPr>
          <w:p w:rsidR="00D2556F" w:rsidRPr="00057B8F" w:rsidRDefault="00D2556F" w:rsidP="0002306E">
            <w:pPr>
              <w:numPr>
                <w:ilvl w:val="0"/>
                <w:numId w:val="307"/>
              </w:numPr>
              <w:rPr>
                <w:sz w:val="20"/>
                <w:szCs w:val="16"/>
              </w:rPr>
            </w:pPr>
          </w:p>
        </w:tc>
        <w:tc>
          <w:tcPr>
            <w:tcW w:w="2125" w:type="pct"/>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ВЛ 220 кВ Помары - Восток 1</w:t>
            </w:r>
          </w:p>
        </w:tc>
        <w:tc>
          <w:tcPr>
            <w:tcW w:w="1685" w:type="pct"/>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Ульяновская область</w:t>
            </w:r>
          </w:p>
        </w:tc>
        <w:tc>
          <w:tcPr>
            <w:tcW w:w="978" w:type="pct"/>
            <w:tcBorders>
              <w:top w:val="single" w:sz="4" w:space="0" w:color="auto"/>
              <w:left w:val="single" w:sz="4" w:space="0" w:color="auto"/>
              <w:bottom w:val="single" w:sz="4" w:space="0" w:color="auto"/>
              <w:right w:val="single" w:sz="4" w:space="0" w:color="auto"/>
            </w:tcBorders>
            <w:hideMark/>
          </w:tcPr>
          <w:p w:rsidR="00D2556F" w:rsidRPr="00057B8F" w:rsidRDefault="00D2556F">
            <w:pPr>
              <w:jc w:val="center"/>
              <w:rPr>
                <w:sz w:val="20"/>
                <w:szCs w:val="16"/>
              </w:rPr>
            </w:pPr>
            <w:r w:rsidRPr="00057B8F">
              <w:rPr>
                <w:sz w:val="20"/>
                <w:szCs w:val="16"/>
              </w:rPr>
              <w:t>13,3</w:t>
            </w:r>
          </w:p>
        </w:tc>
      </w:tr>
      <w:tr w:rsidR="00057B8F" w:rsidRPr="00057B8F" w:rsidTr="00D2556F">
        <w:trPr>
          <w:cantSplit/>
        </w:trPr>
        <w:tc>
          <w:tcPr>
            <w:tcW w:w="213" w:type="pct"/>
            <w:tcBorders>
              <w:top w:val="single" w:sz="4" w:space="0" w:color="auto"/>
              <w:left w:val="single" w:sz="4" w:space="0" w:color="auto"/>
              <w:bottom w:val="single" w:sz="4" w:space="0" w:color="auto"/>
              <w:right w:val="single" w:sz="4" w:space="0" w:color="auto"/>
            </w:tcBorders>
          </w:tcPr>
          <w:p w:rsidR="00D2556F" w:rsidRPr="00057B8F" w:rsidRDefault="00D2556F" w:rsidP="0002306E">
            <w:pPr>
              <w:numPr>
                <w:ilvl w:val="0"/>
                <w:numId w:val="307"/>
              </w:numPr>
              <w:rPr>
                <w:sz w:val="20"/>
                <w:szCs w:val="16"/>
              </w:rPr>
            </w:pPr>
          </w:p>
        </w:tc>
        <w:tc>
          <w:tcPr>
            <w:tcW w:w="2125" w:type="pct"/>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ВЛ 220 кВ Помары - Восток 2</w:t>
            </w:r>
          </w:p>
        </w:tc>
        <w:tc>
          <w:tcPr>
            <w:tcW w:w="1685" w:type="pct"/>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Ульяновская область</w:t>
            </w:r>
          </w:p>
        </w:tc>
        <w:tc>
          <w:tcPr>
            <w:tcW w:w="978" w:type="pct"/>
            <w:tcBorders>
              <w:top w:val="single" w:sz="4" w:space="0" w:color="auto"/>
              <w:left w:val="single" w:sz="4" w:space="0" w:color="auto"/>
              <w:bottom w:val="single" w:sz="4" w:space="0" w:color="auto"/>
              <w:right w:val="single" w:sz="4" w:space="0" w:color="auto"/>
            </w:tcBorders>
            <w:hideMark/>
          </w:tcPr>
          <w:p w:rsidR="00D2556F" w:rsidRPr="00057B8F" w:rsidRDefault="00D2556F">
            <w:pPr>
              <w:jc w:val="center"/>
              <w:rPr>
                <w:sz w:val="20"/>
                <w:szCs w:val="16"/>
              </w:rPr>
            </w:pPr>
            <w:r w:rsidRPr="00057B8F">
              <w:rPr>
                <w:sz w:val="20"/>
                <w:szCs w:val="16"/>
              </w:rPr>
              <w:t>13,3</w:t>
            </w:r>
          </w:p>
        </w:tc>
      </w:tr>
      <w:tr w:rsidR="00057B8F" w:rsidRPr="00057B8F" w:rsidTr="00D2556F">
        <w:trPr>
          <w:cantSplit/>
        </w:trPr>
        <w:tc>
          <w:tcPr>
            <w:tcW w:w="213" w:type="pct"/>
            <w:tcBorders>
              <w:top w:val="single" w:sz="4" w:space="0" w:color="auto"/>
              <w:left w:val="single" w:sz="4" w:space="0" w:color="auto"/>
              <w:bottom w:val="single" w:sz="4" w:space="0" w:color="auto"/>
              <w:right w:val="single" w:sz="4" w:space="0" w:color="auto"/>
            </w:tcBorders>
          </w:tcPr>
          <w:p w:rsidR="00D2556F" w:rsidRPr="00057B8F" w:rsidRDefault="00D2556F" w:rsidP="0002306E">
            <w:pPr>
              <w:numPr>
                <w:ilvl w:val="0"/>
                <w:numId w:val="307"/>
              </w:numPr>
              <w:rPr>
                <w:sz w:val="20"/>
                <w:szCs w:val="16"/>
              </w:rPr>
            </w:pPr>
          </w:p>
        </w:tc>
        <w:tc>
          <w:tcPr>
            <w:tcW w:w="2125" w:type="pct"/>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ВЛ 220 кВ Помары - Заря 1</w:t>
            </w:r>
          </w:p>
        </w:tc>
        <w:tc>
          <w:tcPr>
            <w:tcW w:w="1685" w:type="pct"/>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Ульяновская область</w:t>
            </w:r>
          </w:p>
        </w:tc>
        <w:tc>
          <w:tcPr>
            <w:tcW w:w="978" w:type="pct"/>
            <w:tcBorders>
              <w:top w:val="single" w:sz="4" w:space="0" w:color="auto"/>
              <w:left w:val="single" w:sz="4" w:space="0" w:color="auto"/>
              <w:bottom w:val="single" w:sz="4" w:space="0" w:color="auto"/>
              <w:right w:val="single" w:sz="4" w:space="0" w:color="auto"/>
            </w:tcBorders>
            <w:hideMark/>
          </w:tcPr>
          <w:p w:rsidR="00D2556F" w:rsidRPr="00057B8F" w:rsidRDefault="00D2556F">
            <w:pPr>
              <w:jc w:val="center"/>
              <w:rPr>
                <w:sz w:val="20"/>
                <w:szCs w:val="16"/>
              </w:rPr>
            </w:pPr>
            <w:r w:rsidRPr="00057B8F">
              <w:rPr>
                <w:sz w:val="20"/>
                <w:szCs w:val="16"/>
              </w:rPr>
              <w:t>14,1</w:t>
            </w:r>
          </w:p>
        </w:tc>
      </w:tr>
      <w:tr w:rsidR="00057B8F" w:rsidRPr="00057B8F" w:rsidTr="00D2556F">
        <w:trPr>
          <w:cantSplit/>
        </w:trPr>
        <w:tc>
          <w:tcPr>
            <w:tcW w:w="213" w:type="pct"/>
            <w:tcBorders>
              <w:top w:val="single" w:sz="4" w:space="0" w:color="auto"/>
              <w:left w:val="single" w:sz="4" w:space="0" w:color="auto"/>
              <w:bottom w:val="single" w:sz="4" w:space="0" w:color="auto"/>
              <w:right w:val="single" w:sz="4" w:space="0" w:color="auto"/>
            </w:tcBorders>
          </w:tcPr>
          <w:p w:rsidR="00D2556F" w:rsidRPr="00057B8F" w:rsidRDefault="00D2556F" w:rsidP="0002306E">
            <w:pPr>
              <w:numPr>
                <w:ilvl w:val="0"/>
                <w:numId w:val="307"/>
              </w:numPr>
              <w:rPr>
                <w:sz w:val="20"/>
                <w:szCs w:val="16"/>
              </w:rPr>
            </w:pPr>
          </w:p>
        </w:tc>
        <w:tc>
          <w:tcPr>
            <w:tcW w:w="2125" w:type="pct"/>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ВЛ 220 кВ Помары - Заря 2</w:t>
            </w:r>
          </w:p>
        </w:tc>
        <w:tc>
          <w:tcPr>
            <w:tcW w:w="1685" w:type="pct"/>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Ульяновская область</w:t>
            </w:r>
          </w:p>
        </w:tc>
        <w:tc>
          <w:tcPr>
            <w:tcW w:w="978" w:type="pct"/>
            <w:tcBorders>
              <w:top w:val="single" w:sz="4" w:space="0" w:color="auto"/>
              <w:left w:val="single" w:sz="4" w:space="0" w:color="auto"/>
              <w:bottom w:val="single" w:sz="4" w:space="0" w:color="auto"/>
              <w:right w:val="single" w:sz="4" w:space="0" w:color="auto"/>
            </w:tcBorders>
            <w:hideMark/>
          </w:tcPr>
          <w:p w:rsidR="00D2556F" w:rsidRPr="00057B8F" w:rsidRDefault="00D2556F">
            <w:pPr>
              <w:jc w:val="center"/>
              <w:rPr>
                <w:sz w:val="20"/>
                <w:szCs w:val="16"/>
              </w:rPr>
            </w:pPr>
            <w:r w:rsidRPr="00057B8F">
              <w:rPr>
                <w:sz w:val="20"/>
                <w:szCs w:val="16"/>
              </w:rPr>
              <w:t>14,1</w:t>
            </w:r>
          </w:p>
        </w:tc>
      </w:tr>
      <w:tr w:rsidR="00057B8F" w:rsidRPr="00057B8F" w:rsidTr="00D2556F">
        <w:trPr>
          <w:cantSplit/>
        </w:trPr>
        <w:tc>
          <w:tcPr>
            <w:tcW w:w="213" w:type="pct"/>
            <w:tcBorders>
              <w:top w:val="single" w:sz="4" w:space="0" w:color="auto"/>
              <w:left w:val="single" w:sz="4" w:space="0" w:color="auto"/>
              <w:bottom w:val="single" w:sz="4" w:space="0" w:color="auto"/>
              <w:right w:val="single" w:sz="4" w:space="0" w:color="auto"/>
            </w:tcBorders>
          </w:tcPr>
          <w:p w:rsidR="00D2556F" w:rsidRPr="00057B8F" w:rsidRDefault="00D2556F" w:rsidP="0002306E">
            <w:pPr>
              <w:numPr>
                <w:ilvl w:val="0"/>
                <w:numId w:val="307"/>
              </w:numPr>
              <w:rPr>
                <w:sz w:val="20"/>
                <w:szCs w:val="16"/>
              </w:rPr>
            </w:pPr>
          </w:p>
        </w:tc>
        <w:tc>
          <w:tcPr>
            <w:tcW w:w="2125" w:type="pct"/>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ВЛ 220 кВ Помары - Тюрлема</w:t>
            </w:r>
          </w:p>
        </w:tc>
        <w:tc>
          <w:tcPr>
            <w:tcW w:w="1685" w:type="pct"/>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Ульяновская область</w:t>
            </w:r>
          </w:p>
        </w:tc>
        <w:tc>
          <w:tcPr>
            <w:tcW w:w="978" w:type="pct"/>
            <w:tcBorders>
              <w:top w:val="single" w:sz="4" w:space="0" w:color="auto"/>
              <w:left w:val="single" w:sz="4" w:space="0" w:color="auto"/>
              <w:bottom w:val="single" w:sz="4" w:space="0" w:color="auto"/>
              <w:right w:val="single" w:sz="4" w:space="0" w:color="auto"/>
            </w:tcBorders>
            <w:hideMark/>
          </w:tcPr>
          <w:p w:rsidR="00D2556F" w:rsidRPr="00057B8F" w:rsidRDefault="00D2556F">
            <w:pPr>
              <w:jc w:val="center"/>
              <w:rPr>
                <w:sz w:val="20"/>
                <w:szCs w:val="16"/>
              </w:rPr>
            </w:pPr>
            <w:r w:rsidRPr="00057B8F">
              <w:rPr>
                <w:sz w:val="20"/>
                <w:szCs w:val="16"/>
              </w:rPr>
              <w:t>51,92</w:t>
            </w:r>
          </w:p>
        </w:tc>
      </w:tr>
      <w:tr w:rsidR="00057B8F" w:rsidRPr="00057B8F" w:rsidTr="00D2556F">
        <w:trPr>
          <w:cantSplit/>
        </w:trPr>
        <w:tc>
          <w:tcPr>
            <w:tcW w:w="213" w:type="pct"/>
            <w:tcBorders>
              <w:top w:val="single" w:sz="4" w:space="0" w:color="auto"/>
              <w:left w:val="single" w:sz="4" w:space="0" w:color="auto"/>
              <w:bottom w:val="single" w:sz="4" w:space="0" w:color="auto"/>
              <w:right w:val="single" w:sz="4" w:space="0" w:color="auto"/>
            </w:tcBorders>
          </w:tcPr>
          <w:p w:rsidR="00D2556F" w:rsidRPr="00057B8F" w:rsidRDefault="00D2556F" w:rsidP="0002306E">
            <w:pPr>
              <w:numPr>
                <w:ilvl w:val="0"/>
                <w:numId w:val="307"/>
              </w:numPr>
              <w:rPr>
                <w:sz w:val="20"/>
                <w:szCs w:val="16"/>
              </w:rPr>
            </w:pPr>
          </w:p>
        </w:tc>
        <w:tc>
          <w:tcPr>
            <w:tcW w:w="2125" w:type="pct"/>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ВЛ 220 кВ Помары - Чигашево</w:t>
            </w:r>
          </w:p>
        </w:tc>
        <w:tc>
          <w:tcPr>
            <w:tcW w:w="1685" w:type="pct"/>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Ульяновская область</w:t>
            </w:r>
          </w:p>
        </w:tc>
        <w:tc>
          <w:tcPr>
            <w:tcW w:w="978" w:type="pct"/>
            <w:tcBorders>
              <w:top w:val="single" w:sz="4" w:space="0" w:color="auto"/>
              <w:left w:val="single" w:sz="4" w:space="0" w:color="auto"/>
              <w:bottom w:val="single" w:sz="4" w:space="0" w:color="auto"/>
              <w:right w:val="single" w:sz="4" w:space="0" w:color="auto"/>
            </w:tcBorders>
            <w:hideMark/>
          </w:tcPr>
          <w:p w:rsidR="00D2556F" w:rsidRPr="00057B8F" w:rsidRDefault="00D2556F">
            <w:pPr>
              <w:jc w:val="center"/>
              <w:rPr>
                <w:sz w:val="20"/>
                <w:szCs w:val="16"/>
              </w:rPr>
            </w:pPr>
            <w:r w:rsidRPr="00057B8F">
              <w:rPr>
                <w:sz w:val="20"/>
                <w:szCs w:val="16"/>
              </w:rPr>
              <w:t>96,7</w:t>
            </w:r>
          </w:p>
        </w:tc>
      </w:tr>
      <w:tr w:rsidR="00057B8F" w:rsidRPr="00057B8F" w:rsidTr="00D2556F">
        <w:trPr>
          <w:cantSplit/>
        </w:trPr>
        <w:tc>
          <w:tcPr>
            <w:tcW w:w="213" w:type="pct"/>
            <w:tcBorders>
              <w:top w:val="single" w:sz="4" w:space="0" w:color="auto"/>
              <w:left w:val="single" w:sz="4" w:space="0" w:color="auto"/>
              <w:bottom w:val="single" w:sz="4" w:space="0" w:color="auto"/>
              <w:right w:val="single" w:sz="4" w:space="0" w:color="auto"/>
            </w:tcBorders>
          </w:tcPr>
          <w:p w:rsidR="00D2556F" w:rsidRPr="00057B8F" w:rsidRDefault="00D2556F" w:rsidP="0002306E">
            <w:pPr>
              <w:numPr>
                <w:ilvl w:val="0"/>
                <w:numId w:val="307"/>
              </w:numPr>
              <w:rPr>
                <w:sz w:val="20"/>
                <w:szCs w:val="16"/>
              </w:rPr>
            </w:pPr>
          </w:p>
        </w:tc>
        <w:tc>
          <w:tcPr>
            <w:tcW w:w="2125" w:type="pct"/>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ВЛ 220 кВ Черемшанская - 1М</w:t>
            </w:r>
          </w:p>
        </w:tc>
        <w:tc>
          <w:tcPr>
            <w:tcW w:w="1685" w:type="pct"/>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Ульяновская область</w:t>
            </w:r>
          </w:p>
        </w:tc>
        <w:tc>
          <w:tcPr>
            <w:tcW w:w="978" w:type="pct"/>
            <w:tcBorders>
              <w:top w:val="single" w:sz="4" w:space="0" w:color="auto"/>
              <w:left w:val="single" w:sz="4" w:space="0" w:color="auto"/>
              <w:bottom w:val="single" w:sz="4" w:space="0" w:color="auto"/>
              <w:right w:val="single" w:sz="4" w:space="0" w:color="auto"/>
            </w:tcBorders>
            <w:hideMark/>
          </w:tcPr>
          <w:p w:rsidR="00D2556F" w:rsidRPr="00057B8F" w:rsidRDefault="00D2556F">
            <w:pPr>
              <w:jc w:val="center"/>
              <w:rPr>
                <w:sz w:val="20"/>
                <w:szCs w:val="16"/>
              </w:rPr>
            </w:pPr>
            <w:r w:rsidRPr="00057B8F">
              <w:rPr>
                <w:sz w:val="20"/>
                <w:szCs w:val="16"/>
              </w:rPr>
              <w:t>10,1</w:t>
            </w:r>
          </w:p>
        </w:tc>
      </w:tr>
      <w:tr w:rsidR="00057B8F" w:rsidRPr="00057B8F" w:rsidTr="00D2556F">
        <w:trPr>
          <w:cantSplit/>
        </w:trPr>
        <w:tc>
          <w:tcPr>
            <w:tcW w:w="213" w:type="pct"/>
            <w:tcBorders>
              <w:top w:val="single" w:sz="4" w:space="0" w:color="auto"/>
              <w:left w:val="single" w:sz="4" w:space="0" w:color="auto"/>
              <w:bottom w:val="single" w:sz="4" w:space="0" w:color="auto"/>
              <w:right w:val="single" w:sz="4" w:space="0" w:color="auto"/>
            </w:tcBorders>
          </w:tcPr>
          <w:p w:rsidR="00D2556F" w:rsidRPr="00057B8F" w:rsidRDefault="00D2556F" w:rsidP="0002306E">
            <w:pPr>
              <w:numPr>
                <w:ilvl w:val="0"/>
                <w:numId w:val="307"/>
              </w:numPr>
              <w:rPr>
                <w:sz w:val="20"/>
                <w:szCs w:val="16"/>
              </w:rPr>
            </w:pPr>
          </w:p>
        </w:tc>
        <w:tc>
          <w:tcPr>
            <w:tcW w:w="2125" w:type="pct"/>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ВЛ 220 кВ Ульяновская ТЭЦ-2 Черемшанская</w:t>
            </w:r>
          </w:p>
        </w:tc>
        <w:tc>
          <w:tcPr>
            <w:tcW w:w="1685" w:type="pct"/>
            <w:tcBorders>
              <w:top w:val="single" w:sz="4" w:space="0" w:color="auto"/>
              <w:left w:val="single" w:sz="4" w:space="0" w:color="auto"/>
              <w:bottom w:val="single" w:sz="4" w:space="0" w:color="auto"/>
              <w:right w:val="single" w:sz="4" w:space="0" w:color="auto"/>
            </w:tcBorders>
            <w:hideMark/>
          </w:tcPr>
          <w:p w:rsidR="00D2556F" w:rsidRPr="00057B8F" w:rsidRDefault="00D2556F">
            <w:pPr>
              <w:rPr>
                <w:sz w:val="20"/>
                <w:szCs w:val="16"/>
              </w:rPr>
            </w:pPr>
            <w:r w:rsidRPr="00057B8F">
              <w:rPr>
                <w:sz w:val="20"/>
                <w:szCs w:val="16"/>
              </w:rPr>
              <w:t>Ульяновская область</w:t>
            </w:r>
          </w:p>
        </w:tc>
        <w:tc>
          <w:tcPr>
            <w:tcW w:w="978" w:type="pct"/>
            <w:tcBorders>
              <w:top w:val="single" w:sz="4" w:space="0" w:color="auto"/>
              <w:left w:val="single" w:sz="4" w:space="0" w:color="auto"/>
              <w:bottom w:val="single" w:sz="4" w:space="0" w:color="auto"/>
              <w:right w:val="single" w:sz="4" w:space="0" w:color="auto"/>
            </w:tcBorders>
            <w:hideMark/>
          </w:tcPr>
          <w:p w:rsidR="00D2556F" w:rsidRPr="00057B8F" w:rsidRDefault="00D2556F">
            <w:pPr>
              <w:jc w:val="center"/>
              <w:rPr>
                <w:sz w:val="20"/>
                <w:szCs w:val="16"/>
              </w:rPr>
            </w:pPr>
            <w:r w:rsidRPr="00057B8F">
              <w:rPr>
                <w:sz w:val="20"/>
                <w:szCs w:val="16"/>
              </w:rPr>
              <w:t>73</w:t>
            </w:r>
          </w:p>
        </w:tc>
      </w:tr>
      <w:tr w:rsidR="00057B8F" w:rsidRPr="00057B8F" w:rsidTr="00D2556F">
        <w:trPr>
          <w:cantSplit/>
          <w:trHeight w:val="15"/>
        </w:trPr>
        <w:tc>
          <w:tcPr>
            <w:tcW w:w="2337" w:type="pct"/>
            <w:gridSpan w:val="2"/>
            <w:tcBorders>
              <w:top w:val="single" w:sz="4" w:space="0" w:color="auto"/>
              <w:left w:val="single" w:sz="4" w:space="0" w:color="auto"/>
              <w:bottom w:val="single" w:sz="4" w:space="0" w:color="auto"/>
              <w:right w:val="single" w:sz="4" w:space="0" w:color="auto"/>
            </w:tcBorders>
            <w:hideMark/>
          </w:tcPr>
          <w:p w:rsidR="00D2556F" w:rsidRPr="00057B8F" w:rsidRDefault="00D2556F">
            <w:pPr>
              <w:rPr>
                <w:bCs/>
                <w:sz w:val="20"/>
                <w:szCs w:val="16"/>
              </w:rPr>
            </w:pPr>
            <w:r w:rsidRPr="00057B8F">
              <w:rPr>
                <w:bCs/>
                <w:sz w:val="20"/>
                <w:szCs w:val="16"/>
              </w:rPr>
              <w:t>Всего</w:t>
            </w:r>
          </w:p>
        </w:tc>
        <w:tc>
          <w:tcPr>
            <w:tcW w:w="1685" w:type="pct"/>
            <w:tcBorders>
              <w:top w:val="single" w:sz="4" w:space="0" w:color="auto"/>
              <w:left w:val="single" w:sz="4" w:space="0" w:color="auto"/>
              <w:bottom w:val="single" w:sz="4" w:space="0" w:color="auto"/>
              <w:right w:val="single" w:sz="4" w:space="0" w:color="auto"/>
            </w:tcBorders>
          </w:tcPr>
          <w:p w:rsidR="00D2556F" w:rsidRPr="00057B8F" w:rsidRDefault="00D2556F">
            <w:pPr>
              <w:rPr>
                <w:sz w:val="20"/>
                <w:szCs w:val="16"/>
              </w:rPr>
            </w:pPr>
          </w:p>
        </w:tc>
        <w:tc>
          <w:tcPr>
            <w:tcW w:w="978" w:type="pct"/>
            <w:tcBorders>
              <w:top w:val="single" w:sz="4" w:space="0" w:color="auto"/>
              <w:left w:val="single" w:sz="4" w:space="0" w:color="auto"/>
              <w:bottom w:val="single" w:sz="4" w:space="0" w:color="auto"/>
              <w:right w:val="single" w:sz="4" w:space="0" w:color="auto"/>
            </w:tcBorders>
            <w:hideMark/>
          </w:tcPr>
          <w:p w:rsidR="00D2556F" w:rsidRPr="00057B8F" w:rsidRDefault="00D2556F">
            <w:pPr>
              <w:jc w:val="center"/>
              <w:rPr>
                <w:bCs/>
                <w:sz w:val="20"/>
                <w:szCs w:val="16"/>
              </w:rPr>
            </w:pPr>
            <w:r w:rsidRPr="00057B8F">
              <w:rPr>
                <w:bCs/>
                <w:sz w:val="20"/>
                <w:szCs w:val="16"/>
              </w:rPr>
              <w:t>2165,29</w:t>
            </w:r>
          </w:p>
        </w:tc>
      </w:tr>
    </w:tbl>
    <w:p w:rsidR="005D3745" w:rsidRPr="00057B8F" w:rsidRDefault="005D3745" w:rsidP="005D3745">
      <w:pPr>
        <w:pStyle w:val="6"/>
      </w:pPr>
      <w:r w:rsidRPr="00057B8F">
        <w:t>Действующие подстанции напряжением 110 кВ и выше, обеспечивающие соединение и параллельную работу энергетических систем различных субъектов РФ и необходимые для обеспечения выдачи мощности новыми электростанциями, мощность которых превышает 500 МВт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0"/>
        <w:gridCol w:w="2854"/>
        <w:gridCol w:w="2019"/>
        <w:gridCol w:w="1765"/>
        <w:gridCol w:w="2483"/>
      </w:tblGrid>
      <w:tr w:rsidR="00057B8F" w:rsidRPr="00057B8F" w:rsidTr="00FF73E3">
        <w:trPr>
          <w:cantSplit/>
          <w:tblHeader/>
        </w:trPr>
        <w:tc>
          <w:tcPr>
            <w:tcW w:w="235" w:type="pct"/>
            <w:shd w:val="clear" w:color="auto" w:fill="auto"/>
          </w:tcPr>
          <w:p w:rsidR="005D3745" w:rsidRPr="00057B8F" w:rsidRDefault="005D3745" w:rsidP="00FF73E3">
            <w:pPr>
              <w:keepNext/>
              <w:keepLines/>
              <w:jc w:val="center"/>
              <w:rPr>
                <w:bCs/>
                <w:sz w:val="20"/>
                <w:szCs w:val="16"/>
              </w:rPr>
            </w:pPr>
            <w:r w:rsidRPr="00057B8F">
              <w:rPr>
                <w:bCs/>
                <w:sz w:val="20"/>
                <w:szCs w:val="16"/>
              </w:rPr>
              <w:t>№</w:t>
            </w:r>
          </w:p>
        </w:tc>
        <w:tc>
          <w:tcPr>
            <w:tcW w:w="1491" w:type="pct"/>
            <w:shd w:val="clear" w:color="auto" w:fill="auto"/>
          </w:tcPr>
          <w:p w:rsidR="005D3745" w:rsidRPr="00057B8F" w:rsidRDefault="005D3745" w:rsidP="00FF73E3">
            <w:pPr>
              <w:keepNext/>
              <w:keepLines/>
              <w:rPr>
                <w:bCs/>
                <w:sz w:val="20"/>
                <w:szCs w:val="16"/>
              </w:rPr>
            </w:pPr>
            <w:r w:rsidRPr="00057B8F">
              <w:rPr>
                <w:bCs/>
                <w:sz w:val="20"/>
                <w:szCs w:val="16"/>
              </w:rPr>
              <w:t>Наименование подстанции</w:t>
            </w:r>
          </w:p>
        </w:tc>
        <w:tc>
          <w:tcPr>
            <w:tcW w:w="1055" w:type="pct"/>
            <w:shd w:val="clear" w:color="auto" w:fill="auto"/>
          </w:tcPr>
          <w:p w:rsidR="005D3745" w:rsidRPr="00057B8F" w:rsidRDefault="005D3745" w:rsidP="00FF73E3">
            <w:pPr>
              <w:keepNext/>
              <w:keepLines/>
              <w:jc w:val="center"/>
              <w:rPr>
                <w:bCs/>
                <w:sz w:val="20"/>
                <w:szCs w:val="16"/>
              </w:rPr>
            </w:pPr>
            <w:r w:rsidRPr="00057B8F">
              <w:rPr>
                <w:bCs/>
                <w:sz w:val="20"/>
                <w:szCs w:val="16"/>
              </w:rPr>
              <w:t>Класс напряжения</w:t>
            </w:r>
          </w:p>
          <w:p w:rsidR="005D3745" w:rsidRPr="00057B8F" w:rsidRDefault="005D3745" w:rsidP="00FF73E3">
            <w:pPr>
              <w:keepNext/>
              <w:keepLines/>
              <w:jc w:val="center"/>
              <w:rPr>
                <w:bCs/>
                <w:sz w:val="20"/>
                <w:szCs w:val="16"/>
              </w:rPr>
            </w:pPr>
            <w:r w:rsidRPr="00057B8F">
              <w:rPr>
                <w:bCs/>
                <w:sz w:val="20"/>
                <w:szCs w:val="16"/>
              </w:rPr>
              <w:t>подстанции, кВ</w:t>
            </w:r>
          </w:p>
        </w:tc>
        <w:tc>
          <w:tcPr>
            <w:tcW w:w="922" w:type="pct"/>
            <w:shd w:val="clear" w:color="auto" w:fill="auto"/>
          </w:tcPr>
          <w:p w:rsidR="005D3745" w:rsidRPr="00057B8F" w:rsidRDefault="005D3745" w:rsidP="00FF73E3">
            <w:pPr>
              <w:keepNext/>
              <w:keepLines/>
              <w:jc w:val="center"/>
              <w:rPr>
                <w:bCs/>
                <w:sz w:val="20"/>
                <w:szCs w:val="16"/>
              </w:rPr>
            </w:pPr>
            <w:r w:rsidRPr="00057B8F">
              <w:rPr>
                <w:bCs/>
                <w:sz w:val="20"/>
                <w:szCs w:val="16"/>
              </w:rPr>
              <w:t>Установленная</w:t>
            </w:r>
          </w:p>
          <w:p w:rsidR="005D3745" w:rsidRPr="00057B8F" w:rsidRDefault="005D3745" w:rsidP="00FF73E3">
            <w:pPr>
              <w:keepNext/>
              <w:keepLines/>
              <w:jc w:val="center"/>
              <w:rPr>
                <w:bCs/>
                <w:sz w:val="20"/>
                <w:szCs w:val="16"/>
              </w:rPr>
            </w:pPr>
            <w:r w:rsidRPr="00057B8F">
              <w:rPr>
                <w:bCs/>
                <w:sz w:val="20"/>
                <w:szCs w:val="16"/>
              </w:rPr>
              <w:t>мощность, МВА</w:t>
            </w:r>
          </w:p>
        </w:tc>
        <w:tc>
          <w:tcPr>
            <w:tcW w:w="1297" w:type="pct"/>
            <w:shd w:val="clear" w:color="auto" w:fill="auto"/>
          </w:tcPr>
          <w:p w:rsidR="005D3745" w:rsidRPr="00057B8F" w:rsidRDefault="005D3745" w:rsidP="00FF73E3">
            <w:pPr>
              <w:keepNext/>
              <w:keepLines/>
              <w:rPr>
                <w:bCs/>
                <w:sz w:val="20"/>
                <w:szCs w:val="16"/>
              </w:rPr>
            </w:pPr>
            <w:r w:rsidRPr="00057B8F">
              <w:rPr>
                <w:bCs/>
                <w:sz w:val="20"/>
                <w:szCs w:val="16"/>
              </w:rPr>
              <w:t>Основное назначение</w:t>
            </w:r>
          </w:p>
        </w:tc>
      </w:tr>
      <w:tr w:rsidR="00057B8F" w:rsidRPr="00057B8F" w:rsidTr="00FF73E3">
        <w:trPr>
          <w:cantSplit/>
        </w:trPr>
        <w:tc>
          <w:tcPr>
            <w:tcW w:w="235" w:type="pct"/>
            <w:shd w:val="clear" w:color="auto" w:fill="auto"/>
          </w:tcPr>
          <w:p w:rsidR="005D3745" w:rsidRPr="00057B8F" w:rsidRDefault="005D3745" w:rsidP="0002306E">
            <w:pPr>
              <w:widowControl w:val="0"/>
              <w:numPr>
                <w:ilvl w:val="0"/>
                <w:numId w:val="134"/>
              </w:numPr>
              <w:rPr>
                <w:sz w:val="20"/>
                <w:szCs w:val="16"/>
              </w:rPr>
            </w:pPr>
          </w:p>
        </w:tc>
        <w:tc>
          <w:tcPr>
            <w:tcW w:w="1491" w:type="pct"/>
            <w:shd w:val="clear" w:color="auto" w:fill="auto"/>
          </w:tcPr>
          <w:p w:rsidR="005D3745" w:rsidRPr="00057B8F" w:rsidRDefault="005D3745" w:rsidP="00FF73E3">
            <w:pPr>
              <w:rPr>
                <w:sz w:val="20"/>
                <w:szCs w:val="16"/>
              </w:rPr>
            </w:pPr>
            <w:r w:rsidRPr="00057B8F">
              <w:rPr>
                <w:sz w:val="20"/>
                <w:szCs w:val="16"/>
              </w:rPr>
              <w:t>Черемшанская</w:t>
            </w:r>
          </w:p>
        </w:tc>
        <w:tc>
          <w:tcPr>
            <w:tcW w:w="1055" w:type="pct"/>
            <w:shd w:val="clear" w:color="auto" w:fill="auto"/>
          </w:tcPr>
          <w:p w:rsidR="005D3745" w:rsidRPr="00057B8F" w:rsidRDefault="005D3745" w:rsidP="00FF73E3">
            <w:pPr>
              <w:jc w:val="center"/>
              <w:rPr>
                <w:sz w:val="20"/>
                <w:szCs w:val="16"/>
              </w:rPr>
            </w:pPr>
            <w:r w:rsidRPr="00057B8F">
              <w:rPr>
                <w:sz w:val="20"/>
                <w:szCs w:val="16"/>
              </w:rPr>
              <w:t>220</w:t>
            </w:r>
          </w:p>
        </w:tc>
        <w:tc>
          <w:tcPr>
            <w:tcW w:w="922" w:type="pct"/>
            <w:shd w:val="clear" w:color="auto" w:fill="auto"/>
          </w:tcPr>
          <w:p w:rsidR="005D3745" w:rsidRPr="00057B8F" w:rsidRDefault="005D3745" w:rsidP="00FF73E3">
            <w:pPr>
              <w:jc w:val="center"/>
              <w:rPr>
                <w:sz w:val="20"/>
                <w:szCs w:val="16"/>
              </w:rPr>
            </w:pPr>
            <w:r w:rsidRPr="00057B8F">
              <w:rPr>
                <w:sz w:val="20"/>
                <w:szCs w:val="16"/>
              </w:rPr>
              <w:t>251,4</w:t>
            </w:r>
          </w:p>
        </w:tc>
        <w:tc>
          <w:tcPr>
            <w:tcW w:w="1297" w:type="pct"/>
            <w:shd w:val="clear" w:color="auto" w:fill="auto"/>
          </w:tcPr>
          <w:p w:rsidR="005D3745" w:rsidRPr="00057B8F" w:rsidRDefault="005D3745" w:rsidP="00FF73E3">
            <w:pPr>
              <w:rPr>
                <w:sz w:val="20"/>
                <w:szCs w:val="16"/>
              </w:rPr>
            </w:pPr>
            <w:r w:rsidRPr="00057B8F">
              <w:rPr>
                <w:sz w:val="20"/>
                <w:szCs w:val="16"/>
              </w:rPr>
              <w:t>Выдача мощности ЛАЭС</w:t>
            </w:r>
          </w:p>
        </w:tc>
      </w:tr>
      <w:tr w:rsidR="00057B8F" w:rsidRPr="00057B8F" w:rsidTr="00FF73E3">
        <w:trPr>
          <w:cantSplit/>
        </w:trPr>
        <w:tc>
          <w:tcPr>
            <w:tcW w:w="1726" w:type="pct"/>
            <w:gridSpan w:val="2"/>
            <w:shd w:val="clear" w:color="auto" w:fill="auto"/>
          </w:tcPr>
          <w:p w:rsidR="005D3745" w:rsidRPr="00057B8F" w:rsidRDefault="005D3745" w:rsidP="00FF73E3">
            <w:pPr>
              <w:rPr>
                <w:sz w:val="20"/>
                <w:szCs w:val="16"/>
              </w:rPr>
            </w:pPr>
            <w:r w:rsidRPr="00057B8F">
              <w:rPr>
                <w:sz w:val="20"/>
                <w:szCs w:val="16"/>
              </w:rPr>
              <w:t>Всего</w:t>
            </w:r>
          </w:p>
        </w:tc>
        <w:tc>
          <w:tcPr>
            <w:tcW w:w="1055" w:type="pct"/>
            <w:shd w:val="clear" w:color="auto" w:fill="auto"/>
          </w:tcPr>
          <w:p w:rsidR="005D3745" w:rsidRPr="00057B8F" w:rsidRDefault="005D3745" w:rsidP="00FF73E3">
            <w:pPr>
              <w:jc w:val="center"/>
              <w:rPr>
                <w:sz w:val="20"/>
                <w:szCs w:val="16"/>
              </w:rPr>
            </w:pPr>
          </w:p>
        </w:tc>
        <w:tc>
          <w:tcPr>
            <w:tcW w:w="922" w:type="pct"/>
            <w:shd w:val="clear" w:color="auto" w:fill="auto"/>
          </w:tcPr>
          <w:p w:rsidR="005D3745" w:rsidRPr="00057B8F" w:rsidRDefault="005D3745" w:rsidP="00FF73E3">
            <w:pPr>
              <w:jc w:val="center"/>
              <w:rPr>
                <w:sz w:val="20"/>
                <w:szCs w:val="16"/>
              </w:rPr>
            </w:pPr>
            <w:r w:rsidRPr="00057B8F">
              <w:rPr>
                <w:sz w:val="20"/>
                <w:szCs w:val="16"/>
              </w:rPr>
              <w:t>251,4</w:t>
            </w:r>
          </w:p>
        </w:tc>
        <w:tc>
          <w:tcPr>
            <w:tcW w:w="1297" w:type="pct"/>
            <w:shd w:val="clear" w:color="auto" w:fill="auto"/>
          </w:tcPr>
          <w:p w:rsidR="005D3745" w:rsidRPr="00057B8F" w:rsidRDefault="005D3745" w:rsidP="00FF73E3">
            <w:pPr>
              <w:rPr>
                <w:sz w:val="20"/>
                <w:szCs w:val="16"/>
              </w:rPr>
            </w:pPr>
          </w:p>
        </w:tc>
      </w:tr>
    </w:tbl>
    <w:p w:rsidR="005D3745" w:rsidRPr="00057B8F" w:rsidRDefault="005D3745" w:rsidP="005D3745">
      <w:pPr>
        <w:pStyle w:val="6"/>
      </w:pPr>
      <w:r w:rsidRPr="00057B8F">
        <w:lastRenderedPageBreak/>
        <w:t>Действующие линии электропередачи напряжением 110 кВ и выше, обеспечивающие соединение и параллельную работу энергетических систем различных субъектов РФ и необходимые для обеспечения выдачи мощности новыми электростанциями, мощность которых превышает 500 МВт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3145"/>
        <w:gridCol w:w="1794"/>
        <w:gridCol w:w="1610"/>
        <w:gridCol w:w="2615"/>
      </w:tblGrid>
      <w:tr w:rsidR="00057B8F" w:rsidRPr="00057B8F" w:rsidTr="00AA3574">
        <w:trPr>
          <w:cantSplit/>
          <w:tblHeader/>
        </w:trPr>
        <w:tc>
          <w:tcPr>
            <w:tcW w:w="213" w:type="pct"/>
            <w:shd w:val="clear" w:color="auto" w:fill="auto"/>
          </w:tcPr>
          <w:p w:rsidR="005D3745" w:rsidRPr="00057B8F" w:rsidRDefault="005D3745" w:rsidP="00FF73E3">
            <w:pPr>
              <w:keepNext/>
              <w:keepLines/>
              <w:jc w:val="center"/>
              <w:rPr>
                <w:bCs/>
                <w:sz w:val="20"/>
                <w:szCs w:val="16"/>
              </w:rPr>
            </w:pPr>
            <w:r w:rsidRPr="00057B8F">
              <w:rPr>
                <w:bCs/>
                <w:sz w:val="20"/>
                <w:szCs w:val="16"/>
              </w:rPr>
              <w:t>№</w:t>
            </w:r>
          </w:p>
        </w:tc>
        <w:tc>
          <w:tcPr>
            <w:tcW w:w="1643" w:type="pct"/>
            <w:shd w:val="clear" w:color="auto" w:fill="auto"/>
          </w:tcPr>
          <w:p w:rsidR="005D3745" w:rsidRPr="00057B8F" w:rsidRDefault="005D3745" w:rsidP="00FF73E3">
            <w:pPr>
              <w:keepNext/>
              <w:keepLines/>
              <w:rPr>
                <w:bCs/>
                <w:sz w:val="20"/>
                <w:szCs w:val="16"/>
              </w:rPr>
            </w:pPr>
            <w:r w:rsidRPr="00057B8F">
              <w:rPr>
                <w:bCs/>
                <w:sz w:val="20"/>
                <w:szCs w:val="16"/>
              </w:rPr>
              <w:t>Наименование линии электропередачи</w:t>
            </w:r>
          </w:p>
        </w:tc>
        <w:tc>
          <w:tcPr>
            <w:tcW w:w="937" w:type="pct"/>
            <w:shd w:val="clear" w:color="auto" w:fill="auto"/>
          </w:tcPr>
          <w:p w:rsidR="005D3745" w:rsidRPr="00057B8F" w:rsidRDefault="005D3745" w:rsidP="00FF73E3">
            <w:pPr>
              <w:keepNext/>
              <w:keepLines/>
              <w:rPr>
                <w:bCs/>
                <w:sz w:val="20"/>
                <w:szCs w:val="16"/>
              </w:rPr>
            </w:pPr>
            <w:r w:rsidRPr="00057B8F">
              <w:rPr>
                <w:bCs/>
                <w:sz w:val="20"/>
                <w:szCs w:val="16"/>
              </w:rPr>
              <w:t>Местоположение</w:t>
            </w:r>
          </w:p>
        </w:tc>
        <w:tc>
          <w:tcPr>
            <w:tcW w:w="841" w:type="pct"/>
            <w:shd w:val="clear" w:color="auto" w:fill="auto"/>
          </w:tcPr>
          <w:p w:rsidR="005D3745" w:rsidRPr="00057B8F" w:rsidRDefault="005D3745" w:rsidP="00FF73E3">
            <w:pPr>
              <w:keepNext/>
              <w:keepLines/>
              <w:jc w:val="center"/>
              <w:rPr>
                <w:bCs/>
                <w:sz w:val="20"/>
                <w:szCs w:val="16"/>
              </w:rPr>
            </w:pPr>
            <w:r w:rsidRPr="00057B8F">
              <w:rPr>
                <w:bCs/>
                <w:sz w:val="20"/>
                <w:szCs w:val="16"/>
              </w:rPr>
              <w:t>Протяженность, км</w:t>
            </w:r>
          </w:p>
        </w:tc>
        <w:tc>
          <w:tcPr>
            <w:tcW w:w="1366" w:type="pct"/>
            <w:shd w:val="clear" w:color="auto" w:fill="auto"/>
          </w:tcPr>
          <w:p w:rsidR="005D3745" w:rsidRPr="00057B8F" w:rsidRDefault="005D3745" w:rsidP="00FF73E3">
            <w:pPr>
              <w:keepNext/>
              <w:keepLines/>
              <w:rPr>
                <w:bCs/>
                <w:sz w:val="20"/>
                <w:szCs w:val="16"/>
              </w:rPr>
            </w:pPr>
            <w:r w:rsidRPr="00057B8F">
              <w:rPr>
                <w:bCs/>
                <w:sz w:val="20"/>
                <w:szCs w:val="16"/>
              </w:rPr>
              <w:t>Основное назначение</w:t>
            </w:r>
          </w:p>
        </w:tc>
      </w:tr>
      <w:tr w:rsidR="00057B8F" w:rsidRPr="00057B8F" w:rsidTr="00FF73E3">
        <w:trPr>
          <w:cantSplit/>
        </w:trPr>
        <w:tc>
          <w:tcPr>
            <w:tcW w:w="213" w:type="pct"/>
            <w:shd w:val="clear" w:color="auto" w:fill="auto"/>
          </w:tcPr>
          <w:p w:rsidR="005D3745" w:rsidRPr="00057B8F" w:rsidRDefault="005D3745" w:rsidP="0002306E">
            <w:pPr>
              <w:widowControl w:val="0"/>
              <w:numPr>
                <w:ilvl w:val="0"/>
                <w:numId w:val="302"/>
              </w:numPr>
              <w:rPr>
                <w:sz w:val="20"/>
                <w:szCs w:val="16"/>
              </w:rPr>
            </w:pPr>
          </w:p>
        </w:tc>
        <w:tc>
          <w:tcPr>
            <w:tcW w:w="1643" w:type="pct"/>
            <w:shd w:val="clear" w:color="auto" w:fill="auto"/>
          </w:tcPr>
          <w:p w:rsidR="005D3745" w:rsidRPr="00057B8F" w:rsidRDefault="005D3745" w:rsidP="00FF73E3">
            <w:pPr>
              <w:rPr>
                <w:sz w:val="20"/>
                <w:szCs w:val="16"/>
              </w:rPr>
            </w:pPr>
            <w:r w:rsidRPr="00057B8F">
              <w:rPr>
                <w:sz w:val="20"/>
                <w:szCs w:val="16"/>
              </w:rPr>
              <w:t>ВЛ 500 кВ Балаковская АЭС -Ключики</w:t>
            </w:r>
          </w:p>
        </w:tc>
        <w:tc>
          <w:tcPr>
            <w:tcW w:w="937" w:type="pct"/>
            <w:shd w:val="clear" w:color="auto" w:fill="auto"/>
          </w:tcPr>
          <w:p w:rsidR="005D3745" w:rsidRPr="00057B8F" w:rsidRDefault="005D3745" w:rsidP="00FF73E3">
            <w:pPr>
              <w:rPr>
                <w:sz w:val="20"/>
                <w:szCs w:val="16"/>
              </w:rPr>
            </w:pPr>
            <w:r w:rsidRPr="00057B8F">
              <w:rPr>
                <w:sz w:val="20"/>
                <w:szCs w:val="16"/>
              </w:rPr>
              <w:t>Саратовская область, Ульяновская область</w:t>
            </w:r>
          </w:p>
        </w:tc>
        <w:tc>
          <w:tcPr>
            <w:tcW w:w="841" w:type="pct"/>
            <w:shd w:val="clear" w:color="auto" w:fill="auto"/>
          </w:tcPr>
          <w:p w:rsidR="005D3745" w:rsidRPr="00057B8F" w:rsidRDefault="005D3745" w:rsidP="00FF73E3">
            <w:pPr>
              <w:jc w:val="center"/>
              <w:rPr>
                <w:sz w:val="20"/>
                <w:szCs w:val="16"/>
              </w:rPr>
            </w:pPr>
            <w:r w:rsidRPr="00057B8F">
              <w:rPr>
                <w:sz w:val="20"/>
                <w:szCs w:val="16"/>
              </w:rPr>
              <w:t>149</w:t>
            </w:r>
          </w:p>
        </w:tc>
        <w:tc>
          <w:tcPr>
            <w:tcW w:w="1366" w:type="pct"/>
            <w:shd w:val="clear" w:color="auto" w:fill="auto"/>
          </w:tcPr>
          <w:p w:rsidR="005D3745" w:rsidRPr="00057B8F" w:rsidRDefault="005D3745" w:rsidP="00FF73E3">
            <w:pPr>
              <w:rPr>
                <w:sz w:val="20"/>
                <w:szCs w:val="16"/>
              </w:rPr>
            </w:pPr>
            <w:r w:rsidRPr="00057B8F">
              <w:rPr>
                <w:sz w:val="20"/>
                <w:szCs w:val="16"/>
              </w:rPr>
              <w:t>Выдача мощности Балаковской АЭС</w:t>
            </w:r>
          </w:p>
        </w:tc>
      </w:tr>
      <w:tr w:rsidR="00057B8F" w:rsidRPr="00057B8F" w:rsidTr="00FF73E3">
        <w:trPr>
          <w:cantSplit/>
        </w:trPr>
        <w:tc>
          <w:tcPr>
            <w:tcW w:w="213" w:type="pct"/>
            <w:shd w:val="clear" w:color="auto" w:fill="auto"/>
          </w:tcPr>
          <w:p w:rsidR="005D3745" w:rsidRPr="00057B8F" w:rsidRDefault="005D3745" w:rsidP="0002306E">
            <w:pPr>
              <w:widowControl w:val="0"/>
              <w:numPr>
                <w:ilvl w:val="0"/>
                <w:numId w:val="302"/>
              </w:numPr>
              <w:rPr>
                <w:sz w:val="20"/>
                <w:szCs w:val="16"/>
              </w:rPr>
            </w:pPr>
          </w:p>
        </w:tc>
        <w:tc>
          <w:tcPr>
            <w:tcW w:w="1643" w:type="pct"/>
            <w:shd w:val="clear" w:color="auto" w:fill="auto"/>
          </w:tcPr>
          <w:p w:rsidR="005D3745" w:rsidRPr="00057B8F" w:rsidRDefault="005D3745" w:rsidP="00FF73E3">
            <w:pPr>
              <w:rPr>
                <w:sz w:val="20"/>
                <w:szCs w:val="16"/>
              </w:rPr>
            </w:pPr>
            <w:r w:rsidRPr="00057B8F">
              <w:rPr>
                <w:sz w:val="20"/>
                <w:szCs w:val="16"/>
              </w:rPr>
              <w:t>ВЛ 500 кВ Чебоксарская ГЭС -Помары</w:t>
            </w:r>
          </w:p>
        </w:tc>
        <w:tc>
          <w:tcPr>
            <w:tcW w:w="937" w:type="pct"/>
            <w:shd w:val="clear" w:color="auto" w:fill="auto"/>
          </w:tcPr>
          <w:p w:rsidR="005D3745" w:rsidRPr="00057B8F" w:rsidRDefault="005D3745" w:rsidP="00FF73E3">
            <w:pPr>
              <w:rPr>
                <w:sz w:val="20"/>
                <w:szCs w:val="16"/>
              </w:rPr>
            </w:pPr>
            <w:r w:rsidRPr="00057B8F">
              <w:rPr>
                <w:sz w:val="20"/>
                <w:szCs w:val="16"/>
              </w:rPr>
              <w:t>Ульяновская область, Чувашская Республика</w:t>
            </w:r>
          </w:p>
        </w:tc>
        <w:tc>
          <w:tcPr>
            <w:tcW w:w="841" w:type="pct"/>
            <w:shd w:val="clear" w:color="auto" w:fill="auto"/>
          </w:tcPr>
          <w:p w:rsidR="005D3745" w:rsidRPr="00057B8F" w:rsidRDefault="005D3745" w:rsidP="00FF73E3">
            <w:pPr>
              <w:jc w:val="center"/>
              <w:rPr>
                <w:sz w:val="20"/>
                <w:szCs w:val="16"/>
              </w:rPr>
            </w:pPr>
            <w:r w:rsidRPr="00057B8F">
              <w:rPr>
                <w:sz w:val="20"/>
                <w:szCs w:val="16"/>
              </w:rPr>
              <w:t>77,3</w:t>
            </w:r>
          </w:p>
        </w:tc>
        <w:tc>
          <w:tcPr>
            <w:tcW w:w="1366" w:type="pct"/>
            <w:shd w:val="clear" w:color="auto" w:fill="auto"/>
          </w:tcPr>
          <w:p w:rsidR="005D3745" w:rsidRPr="00057B8F" w:rsidRDefault="005D3745" w:rsidP="00FF73E3">
            <w:pPr>
              <w:rPr>
                <w:sz w:val="20"/>
                <w:szCs w:val="16"/>
              </w:rPr>
            </w:pPr>
            <w:r w:rsidRPr="00057B8F">
              <w:rPr>
                <w:sz w:val="20"/>
                <w:szCs w:val="16"/>
              </w:rPr>
              <w:t>Выдача мощности Чебоксарской ГЭС</w:t>
            </w:r>
          </w:p>
        </w:tc>
      </w:tr>
      <w:tr w:rsidR="00057B8F" w:rsidRPr="00057B8F" w:rsidTr="00FF73E3">
        <w:trPr>
          <w:cantSplit/>
          <w:trHeight w:val="15"/>
        </w:trPr>
        <w:tc>
          <w:tcPr>
            <w:tcW w:w="1856" w:type="pct"/>
            <w:gridSpan w:val="2"/>
            <w:shd w:val="clear" w:color="auto" w:fill="auto"/>
          </w:tcPr>
          <w:p w:rsidR="005D3745" w:rsidRPr="00057B8F" w:rsidRDefault="005D3745" w:rsidP="00FF73E3">
            <w:pPr>
              <w:rPr>
                <w:sz w:val="20"/>
                <w:szCs w:val="16"/>
              </w:rPr>
            </w:pPr>
            <w:r w:rsidRPr="00057B8F">
              <w:rPr>
                <w:sz w:val="20"/>
                <w:szCs w:val="16"/>
              </w:rPr>
              <w:t>Всего</w:t>
            </w:r>
          </w:p>
        </w:tc>
        <w:tc>
          <w:tcPr>
            <w:tcW w:w="937" w:type="pct"/>
            <w:shd w:val="clear" w:color="auto" w:fill="auto"/>
          </w:tcPr>
          <w:p w:rsidR="005D3745" w:rsidRPr="00057B8F" w:rsidRDefault="005D3745" w:rsidP="00FF73E3">
            <w:pPr>
              <w:rPr>
                <w:sz w:val="20"/>
                <w:szCs w:val="16"/>
              </w:rPr>
            </w:pPr>
          </w:p>
        </w:tc>
        <w:tc>
          <w:tcPr>
            <w:tcW w:w="841" w:type="pct"/>
            <w:shd w:val="clear" w:color="auto" w:fill="auto"/>
          </w:tcPr>
          <w:p w:rsidR="005D3745" w:rsidRPr="00057B8F" w:rsidRDefault="005D3745" w:rsidP="00FF73E3">
            <w:pPr>
              <w:jc w:val="center"/>
              <w:rPr>
                <w:sz w:val="20"/>
                <w:szCs w:val="16"/>
              </w:rPr>
            </w:pPr>
            <w:r w:rsidRPr="00057B8F">
              <w:rPr>
                <w:sz w:val="20"/>
                <w:szCs w:val="16"/>
              </w:rPr>
              <w:t>226,3</w:t>
            </w:r>
          </w:p>
        </w:tc>
        <w:tc>
          <w:tcPr>
            <w:tcW w:w="1366" w:type="pct"/>
            <w:shd w:val="clear" w:color="auto" w:fill="auto"/>
          </w:tcPr>
          <w:p w:rsidR="005D3745" w:rsidRPr="00057B8F" w:rsidRDefault="005D3745" w:rsidP="00FF73E3">
            <w:pPr>
              <w:rPr>
                <w:sz w:val="20"/>
                <w:szCs w:val="16"/>
              </w:rPr>
            </w:pPr>
          </w:p>
        </w:tc>
      </w:tr>
    </w:tbl>
    <w:p w:rsidR="005E1AC3" w:rsidRPr="00057B8F" w:rsidRDefault="005E1AC3" w:rsidP="005E1AC3">
      <w:pPr>
        <w:pStyle w:val="6"/>
      </w:pPr>
      <w:r w:rsidRPr="00057B8F">
        <w:t>Действующие ПЗРО</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0"/>
        <w:gridCol w:w="2404"/>
        <w:gridCol w:w="3687"/>
        <w:gridCol w:w="2800"/>
      </w:tblGrid>
      <w:tr w:rsidR="00057B8F" w:rsidRPr="00057B8F" w:rsidTr="00410B51">
        <w:trPr>
          <w:cantSplit/>
          <w:tblHeader/>
        </w:trPr>
        <w:tc>
          <w:tcPr>
            <w:tcW w:w="355" w:type="pct"/>
            <w:shd w:val="clear" w:color="auto" w:fill="auto"/>
          </w:tcPr>
          <w:p w:rsidR="005E1AC3" w:rsidRPr="00057B8F" w:rsidRDefault="005E1AC3" w:rsidP="00410B51">
            <w:pPr>
              <w:jc w:val="center"/>
              <w:rPr>
                <w:bCs/>
                <w:sz w:val="20"/>
                <w:szCs w:val="16"/>
              </w:rPr>
            </w:pPr>
            <w:r w:rsidRPr="00057B8F">
              <w:rPr>
                <w:bCs/>
                <w:sz w:val="20"/>
                <w:szCs w:val="16"/>
              </w:rPr>
              <w:t>№</w:t>
            </w:r>
          </w:p>
        </w:tc>
        <w:tc>
          <w:tcPr>
            <w:tcW w:w="1256" w:type="pct"/>
            <w:shd w:val="clear" w:color="auto" w:fill="auto"/>
          </w:tcPr>
          <w:p w:rsidR="005E1AC3" w:rsidRPr="00057B8F" w:rsidRDefault="005E1AC3" w:rsidP="00410B51">
            <w:pPr>
              <w:rPr>
                <w:bCs/>
                <w:sz w:val="20"/>
                <w:szCs w:val="16"/>
              </w:rPr>
            </w:pPr>
            <w:r w:rsidRPr="00057B8F">
              <w:rPr>
                <w:bCs/>
                <w:sz w:val="20"/>
                <w:szCs w:val="16"/>
              </w:rPr>
              <w:t>Название</w:t>
            </w:r>
          </w:p>
        </w:tc>
        <w:tc>
          <w:tcPr>
            <w:tcW w:w="1926" w:type="pct"/>
            <w:shd w:val="clear" w:color="auto" w:fill="auto"/>
          </w:tcPr>
          <w:p w:rsidR="005E1AC3" w:rsidRPr="00057B8F" w:rsidDel="001140ED" w:rsidRDefault="005E1AC3" w:rsidP="00410B51">
            <w:pPr>
              <w:jc w:val="center"/>
              <w:rPr>
                <w:bCs/>
                <w:sz w:val="20"/>
                <w:szCs w:val="16"/>
              </w:rPr>
            </w:pPr>
            <w:r w:rsidRPr="00057B8F">
              <w:rPr>
                <w:bCs/>
                <w:sz w:val="20"/>
                <w:szCs w:val="16"/>
              </w:rPr>
              <w:t>Местоположение</w:t>
            </w:r>
          </w:p>
        </w:tc>
        <w:tc>
          <w:tcPr>
            <w:tcW w:w="1463" w:type="pct"/>
          </w:tcPr>
          <w:p w:rsidR="005E1AC3" w:rsidRPr="00057B8F" w:rsidRDefault="005E1AC3" w:rsidP="00410B51">
            <w:pPr>
              <w:jc w:val="center"/>
              <w:rPr>
                <w:bCs/>
                <w:sz w:val="20"/>
                <w:szCs w:val="16"/>
              </w:rPr>
            </w:pPr>
            <w:r w:rsidRPr="00057B8F">
              <w:rPr>
                <w:bCs/>
                <w:sz w:val="20"/>
                <w:szCs w:val="16"/>
              </w:rPr>
              <w:t>Статус</w:t>
            </w:r>
          </w:p>
        </w:tc>
      </w:tr>
      <w:tr w:rsidR="00057B8F" w:rsidRPr="00057B8F" w:rsidTr="00410B51">
        <w:trPr>
          <w:cantSplit/>
        </w:trPr>
        <w:tc>
          <w:tcPr>
            <w:tcW w:w="355" w:type="pct"/>
            <w:shd w:val="clear" w:color="auto" w:fill="auto"/>
          </w:tcPr>
          <w:p w:rsidR="005E1AC3" w:rsidRPr="00057B8F" w:rsidRDefault="005E1AC3" w:rsidP="00410B51">
            <w:pPr>
              <w:rPr>
                <w:sz w:val="20"/>
                <w:szCs w:val="16"/>
              </w:rPr>
            </w:pPr>
            <w:r w:rsidRPr="00057B8F">
              <w:rPr>
                <w:sz w:val="20"/>
                <w:szCs w:val="16"/>
              </w:rPr>
              <w:t>1.</w:t>
            </w:r>
          </w:p>
        </w:tc>
        <w:tc>
          <w:tcPr>
            <w:tcW w:w="1256" w:type="pct"/>
            <w:shd w:val="clear" w:color="auto" w:fill="auto"/>
          </w:tcPr>
          <w:p w:rsidR="005E1AC3" w:rsidRPr="00057B8F" w:rsidRDefault="005E1AC3" w:rsidP="00410B51">
            <w:pPr>
              <w:rPr>
                <w:sz w:val="20"/>
                <w:szCs w:val="16"/>
              </w:rPr>
            </w:pPr>
            <w:r w:rsidRPr="00057B8F">
              <w:rPr>
                <w:sz w:val="20"/>
                <w:szCs w:val="16"/>
              </w:rPr>
              <w:t>Полигон глубинного захоронения жидких радиоактивных отходов</w:t>
            </w:r>
          </w:p>
        </w:tc>
        <w:tc>
          <w:tcPr>
            <w:tcW w:w="1926" w:type="pct"/>
            <w:shd w:val="clear" w:color="auto" w:fill="auto"/>
          </w:tcPr>
          <w:p w:rsidR="005E1AC3" w:rsidRPr="00057B8F" w:rsidRDefault="002C03F9" w:rsidP="00410B51">
            <w:pPr>
              <w:jc w:val="center"/>
              <w:rPr>
                <w:sz w:val="20"/>
                <w:szCs w:val="16"/>
              </w:rPr>
            </w:pPr>
            <w:r w:rsidRPr="00057B8F">
              <w:rPr>
                <w:sz w:val="20"/>
                <w:szCs w:val="16"/>
              </w:rPr>
              <w:t>г. </w:t>
            </w:r>
            <w:r w:rsidR="005E1AC3" w:rsidRPr="00057B8F">
              <w:rPr>
                <w:sz w:val="20"/>
                <w:szCs w:val="16"/>
              </w:rPr>
              <w:t>Димитровград</w:t>
            </w:r>
          </w:p>
        </w:tc>
        <w:tc>
          <w:tcPr>
            <w:tcW w:w="1463" w:type="pct"/>
          </w:tcPr>
          <w:p w:rsidR="005E1AC3" w:rsidRPr="00057B8F" w:rsidRDefault="005E1AC3" w:rsidP="00410B51">
            <w:pPr>
              <w:jc w:val="center"/>
              <w:rPr>
                <w:sz w:val="20"/>
                <w:szCs w:val="16"/>
              </w:rPr>
            </w:pPr>
            <w:r w:rsidRPr="00057B8F">
              <w:rPr>
                <w:sz w:val="20"/>
                <w:szCs w:val="16"/>
              </w:rPr>
              <w:t>Действующий</w:t>
            </w:r>
          </w:p>
        </w:tc>
      </w:tr>
    </w:tbl>
    <w:p w:rsidR="00AE28AF" w:rsidRPr="00057B8F" w:rsidRDefault="00AE28AF" w:rsidP="009F6FD8">
      <w:pPr>
        <w:pStyle w:val="4"/>
      </w:pPr>
      <w:r w:rsidRPr="00057B8F">
        <w:t>Строящиеся объекты</w:t>
      </w:r>
      <w:bookmarkEnd w:id="1592"/>
    </w:p>
    <w:p w:rsidR="00AE28AF" w:rsidRPr="00057B8F" w:rsidRDefault="00AE28AF" w:rsidP="00AE28AF">
      <w:pPr>
        <w:pStyle w:val="14"/>
      </w:pPr>
      <w:r w:rsidRPr="00057B8F">
        <w:t>Нет строящихся объектов электроэнергетики.</w:t>
      </w:r>
    </w:p>
    <w:p w:rsidR="00AE28AF" w:rsidRPr="002E5CB4" w:rsidRDefault="00AE28AF" w:rsidP="009F6FD8">
      <w:pPr>
        <w:pStyle w:val="3"/>
        <w:rPr>
          <w:color w:val="0070C0"/>
        </w:rPr>
      </w:pPr>
      <w:bookmarkStart w:id="1593" w:name="_Toc325809617"/>
      <w:bookmarkStart w:id="1594" w:name="_Toc340925145"/>
      <w:bookmarkStart w:id="1595" w:name="_Toc343803262"/>
      <w:bookmarkStart w:id="1596" w:name="_Toc343872027"/>
      <w:bookmarkStart w:id="1597" w:name="_Toc13650217"/>
      <w:r w:rsidRPr="002E5CB4">
        <w:rPr>
          <w:color w:val="0070C0"/>
        </w:rPr>
        <w:t>Чувашская Республика</w:t>
      </w:r>
      <w:bookmarkEnd w:id="1593"/>
      <w:bookmarkEnd w:id="1594"/>
      <w:bookmarkEnd w:id="1595"/>
      <w:bookmarkEnd w:id="1596"/>
      <w:bookmarkEnd w:id="1597"/>
    </w:p>
    <w:p w:rsidR="002E5CB4" w:rsidRDefault="002E5CB4" w:rsidP="002E5CB4">
      <w:pPr>
        <w:pStyle w:val="14"/>
      </w:pPr>
      <w:bookmarkStart w:id="1598" w:name="_Toc343872028"/>
      <w:bookmarkStart w:id="1599" w:name="_Toc297134457"/>
      <w:bookmarkStart w:id="1600" w:name="_Toc304478982"/>
      <w:bookmarkStart w:id="1601" w:name="_Toc305761673"/>
      <w:bookmarkStart w:id="1602" w:name="_Toc320269373"/>
      <w:bookmarkStart w:id="1603" w:name="_Toc323282505"/>
      <w:bookmarkStart w:id="1604" w:name="_Toc323399271"/>
      <w:bookmarkStart w:id="1605" w:name="_Toc330485056"/>
      <w:r>
        <w:t>На территории субъекта РФ расположена Чувашская энергосистема, входящая в состав ОЭС Средней Волги (объединенная энергетическая система Средней Волги).</w:t>
      </w:r>
    </w:p>
    <w:p w:rsidR="002E5CB4" w:rsidRDefault="002E5CB4" w:rsidP="002E5CB4">
      <w:pPr>
        <w:pStyle w:val="14"/>
      </w:pPr>
      <w:r>
        <w:t>Функции оперативно-диспетчерского управления выполняет Филиал «Региональное диспетчерское управление энергосистем Нижегородской области, Республики Марий Эл и Чувашской Республики» АО «СО ЕЭС» - Нижегородское РДУ. Взаимодействие с субъектами электроэнергетики, потребителями электрической энергии, органами власти осуществляет Представительство АО «СО ЕЭС» в Чувашской Республике.</w:t>
      </w:r>
    </w:p>
    <w:p w:rsidR="003F2586" w:rsidRPr="00057B8F" w:rsidRDefault="003F2586" w:rsidP="002E5CB4">
      <w:pPr>
        <w:pStyle w:val="14"/>
      </w:pPr>
      <w:r w:rsidRPr="00057B8F">
        <w:t xml:space="preserve">Действующий электроэнергетический комплекс Чувашской Республики образуют: </w:t>
      </w:r>
    </w:p>
    <w:p w:rsidR="003F2586" w:rsidRPr="00057B8F" w:rsidRDefault="00143029" w:rsidP="002E5CB4">
      <w:pPr>
        <w:pStyle w:val="14"/>
        <w:numPr>
          <w:ilvl w:val="0"/>
          <w:numId w:val="3"/>
        </w:numPr>
      </w:pPr>
      <w:r w:rsidRPr="00057B8F">
        <w:t>4</w:t>
      </w:r>
      <w:r w:rsidR="003F2586" w:rsidRPr="00057B8F">
        <w:t xml:space="preserve"> электростанци</w:t>
      </w:r>
      <w:r w:rsidR="005A7B9D" w:rsidRPr="00057B8F">
        <w:t>и</w:t>
      </w:r>
      <w:r w:rsidR="003F2586" w:rsidRPr="00057B8F">
        <w:t xml:space="preserve"> суммарной установленной мощностью </w:t>
      </w:r>
      <w:r w:rsidRPr="002E5CB4">
        <w:t>2187</w:t>
      </w:r>
      <w:r w:rsidR="003E29EE" w:rsidRPr="002E5CB4">
        <w:t> </w:t>
      </w:r>
      <w:r w:rsidR="002E5CB4">
        <w:t xml:space="preserve">МВт, </w:t>
      </w:r>
      <w:r w:rsidR="002E5CB4">
        <w:rPr>
          <w:color w:val="0070C0"/>
        </w:rPr>
        <w:t>в том числе:</w:t>
      </w:r>
    </w:p>
    <w:p w:rsidR="002E5CB4" w:rsidRPr="006B29AA" w:rsidRDefault="002E5CB4" w:rsidP="002E5CB4">
      <w:pPr>
        <w:pStyle w:val="14"/>
        <w:numPr>
          <w:ilvl w:val="0"/>
          <w:numId w:val="383"/>
        </w:numPr>
        <w:rPr>
          <w:color w:val="0070C0"/>
        </w:rPr>
      </w:pPr>
      <w:r>
        <w:rPr>
          <w:color w:val="0070C0"/>
        </w:rPr>
        <w:t>3</w:t>
      </w:r>
      <w:r w:rsidRPr="006B29AA">
        <w:rPr>
          <w:color w:val="0070C0"/>
        </w:rPr>
        <w:t xml:space="preserve"> </w:t>
      </w:r>
      <w:r w:rsidRPr="004771D1">
        <w:rPr>
          <w:color w:val="0070C0"/>
        </w:rPr>
        <w:t>теплов</w:t>
      </w:r>
      <w:r>
        <w:rPr>
          <w:color w:val="0070C0"/>
        </w:rPr>
        <w:t>ые</w:t>
      </w:r>
      <w:r w:rsidRPr="006B29AA">
        <w:rPr>
          <w:color w:val="0070C0"/>
        </w:rPr>
        <w:t xml:space="preserve"> электростанци</w:t>
      </w:r>
      <w:r>
        <w:rPr>
          <w:color w:val="0070C0"/>
        </w:rPr>
        <w:t>и</w:t>
      </w:r>
      <w:r w:rsidRPr="006B29AA">
        <w:rPr>
          <w:color w:val="0070C0"/>
        </w:rPr>
        <w:t xml:space="preserve"> суммарной установленной мощностью </w:t>
      </w:r>
      <w:r>
        <w:rPr>
          <w:color w:val="0070C0"/>
        </w:rPr>
        <w:t>817</w:t>
      </w:r>
      <w:r w:rsidRPr="006B29AA">
        <w:rPr>
          <w:color w:val="0070C0"/>
        </w:rPr>
        <w:t xml:space="preserve"> МВт;</w:t>
      </w:r>
    </w:p>
    <w:p w:rsidR="002E5CB4" w:rsidRDefault="002E5CB4" w:rsidP="002E5CB4">
      <w:pPr>
        <w:pStyle w:val="14"/>
        <w:numPr>
          <w:ilvl w:val="0"/>
          <w:numId w:val="383"/>
        </w:numPr>
        <w:rPr>
          <w:color w:val="0070C0"/>
        </w:rPr>
      </w:pPr>
      <w:r>
        <w:rPr>
          <w:color w:val="0070C0"/>
        </w:rPr>
        <w:lastRenderedPageBreak/>
        <w:t>1</w:t>
      </w:r>
      <w:r w:rsidRPr="004771D1">
        <w:rPr>
          <w:color w:val="0070C0"/>
        </w:rPr>
        <w:t xml:space="preserve"> </w:t>
      </w:r>
      <w:r>
        <w:rPr>
          <w:color w:val="0070C0"/>
        </w:rPr>
        <w:t>гидроэлектростанция</w:t>
      </w:r>
      <w:r w:rsidRPr="004771D1">
        <w:rPr>
          <w:color w:val="0070C0"/>
        </w:rPr>
        <w:t xml:space="preserve"> установленной мощностью </w:t>
      </w:r>
      <w:r>
        <w:rPr>
          <w:color w:val="0070C0"/>
        </w:rPr>
        <w:t>1370</w:t>
      </w:r>
      <w:r w:rsidRPr="004771D1">
        <w:rPr>
          <w:color w:val="0070C0"/>
        </w:rPr>
        <w:t xml:space="preserve"> МВт;</w:t>
      </w:r>
    </w:p>
    <w:p w:rsidR="002E5CB4" w:rsidRPr="002E5CB4" w:rsidRDefault="002E5CB4" w:rsidP="002E5CB4">
      <w:pPr>
        <w:pStyle w:val="14"/>
        <w:numPr>
          <w:ilvl w:val="0"/>
          <w:numId w:val="3"/>
        </w:numPr>
        <w:rPr>
          <w:color w:val="0070C0"/>
        </w:rPr>
      </w:pPr>
      <w:r>
        <w:rPr>
          <w:color w:val="0070C0"/>
        </w:rPr>
        <w:t>24165</w:t>
      </w:r>
      <w:r w:rsidRPr="002E5CB4">
        <w:rPr>
          <w:color w:val="0070C0"/>
        </w:rPr>
        <w:t xml:space="preserve"> км линий электропередачи напряжением 0,4-500 кВ, в том числе:</w:t>
      </w:r>
    </w:p>
    <w:p w:rsidR="003F2586" w:rsidRPr="00057B8F" w:rsidRDefault="00143029" w:rsidP="0002306E">
      <w:pPr>
        <w:pStyle w:val="14"/>
        <w:numPr>
          <w:ilvl w:val="0"/>
          <w:numId w:val="383"/>
        </w:numPr>
      </w:pPr>
      <w:r w:rsidRPr="00057B8F">
        <w:rPr>
          <w:szCs w:val="28"/>
        </w:rPr>
        <w:t>1165</w:t>
      </w:r>
      <w:r w:rsidR="003F2586" w:rsidRPr="00057B8F">
        <w:rPr>
          <w:szCs w:val="28"/>
        </w:rPr>
        <w:t xml:space="preserve"> км линий</w:t>
      </w:r>
      <w:r w:rsidR="003F2586" w:rsidRPr="00057B8F">
        <w:t xml:space="preserve"> электропередачи напряжением 220-500 кВ;</w:t>
      </w:r>
    </w:p>
    <w:p w:rsidR="003F2586" w:rsidRPr="00057B8F" w:rsidRDefault="00143029" w:rsidP="0002306E">
      <w:pPr>
        <w:pStyle w:val="14"/>
        <w:numPr>
          <w:ilvl w:val="0"/>
          <w:numId w:val="383"/>
        </w:numPr>
      </w:pPr>
      <w:r w:rsidRPr="00057B8F">
        <w:rPr>
          <w:szCs w:val="28"/>
        </w:rPr>
        <w:t>23000</w:t>
      </w:r>
      <w:r w:rsidR="003F2586" w:rsidRPr="00057B8F">
        <w:rPr>
          <w:szCs w:val="28"/>
        </w:rPr>
        <w:t xml:space="preserve"> км линий</w:t>
      </w:r>
      <w:r w:rsidR="003F2586" w:rsidRPr="00057B8F">
        <w:t xml:space="preserve"> электропередачи напряжением 0,4-110 кВ;</w:t>
      </w:r>
    </w:p>
    <w:p w:rsidR="002E5CB4" w:rsidRPr="004771D1" w:rsidRDefault="002E5CB4" w:rsidP="002E5CB4">
      <w:pPr>
        <w:pStyle w:val="14"/>
        <w:numPr>
          <w:ilvl w:val="0"/>
          <w:numId w:val="3"/>
        </w:numPr>
        <w:rPr>
          <w:color w:val="0070C0"/>
        </w:rPr>
      </w:pPr>
      <w:r>
        <w:rPr>
          <w:color w:val="0070C0"/>
        </w:rPr>
        <w:t>108</w:t>
      </w:r>
      <w:r w:rsidRPr="004771D1">
        <w:rPr>
          <w:color w:val="0070C0"/>
        </w:rPr>
        <w:t xml:space="preserve"> понизительны</w:t>
      </w:r>
      <w:r>
        <w:rPr>
          <w:color w:val="0070C0"/>
        </w:rPr>
        <w:t>х</w:t>
      </w:r>
      <w:r w:rsidRPr="004771D1">
        <w:rPr>
          <w:color w:val="0070C0"/>
        </w:rPr>
        <w:t xml:space="preserve"> подстанци</w:t>
      </w:r>
      <w:r>
        <w:rPr>
          <w:color w:val="0070C0"/>
        </w:rPr>
        <w:t>й</w:t>
      </w:r>
      <w:r w:rsidRPr="004771D1">
        <w:rPr>
          <w:color w:val="0070C0"/>
        </w:rPr>
        <w:t xml:space="preserve"> напряжением 35-</w:t>
      </w:r>
      <w:r>
        <w:rPr>
          <w:color w:val="0070C0"/>
        </w:rPr>
        <w:t>50</w:t>
      </w:r>
      <w:r w:rsidRPr="004771D1">
        <w:rPr>
          <w:color w:val="0070C0"/>
        </w:rPr>
        <w:t xml:space="preserve">0 кВ общей мощностью </w:t>
      </w:r>
      <w:r>
        <w:rPr>
          <w:color w:val="0070C0"/>
        </w:rPr>
        <w:t>3478</w:t>
      </w:r>
      <w:r w:rsidRPr="004771D1">
        <w:rPr>
          <w:color w:val="0070C0"/>
        </w:rPr>
        <w:t xml:space="preserve"> МВА</w:t>
      </w:r>
      <w:r>
        <w:rPr>
          <w:color w:val="0070C0"/>
        </w:rPr>
        <w:t>, в том числе:</w:t>
      </w:r>
    </w:p>
    <w:p w:rsidR="003F2586" w:rsidRPr="00057B8F" w:rsidRDefault="003F2586" w:rsidP="0002306E">
      <w:pPr>
        <w:pStyle w:val="14"/>
        <w:numPr>
          <w:ilvl w:val="0"/>
          <w:numId w:val="383"/>
        </w:numPr>
      </w:pPr>
      <w:r w:rsidRPr="00057B8F">
        <w:t xml:space="preserve">4 понизительные подстанции напряжением 220-500 кВ общей мощностью </w:t>
      </w:r>
      <w:r w:rsidRPr="00057B8F">
        <w:rPr>
          <w:szCs w:val="28"/>
        </w:rPr>
        <w:t>88</w:t>
      </w:r>
      <w:r w:rsidR="00820DCA" w:rsidRPr="00057B8F">
        <w:rPr>
          <w:szCs w:val="28"/>
        </w:rPr>
        <w:t>6</w:t>
      </w:r>
      <w:r w:rsidRPr="00057B8F">
        <w:rPr>
          <w:szCs w:val="28"/>
        </w:rPr>
        <w:t xml:space="preserve"> </w:t>
      </w:r>
      <w:r w:rsidRPr="00057B8F">
        <w:t>МВА;</w:t>
      </w:r>
    </w:p>
    <w:p w:rsidR="003F2586" w:rsidRPr="00057B8F" w:rsidRDefault="003F2586" w:rsidP="0002306E">
      <w:pPr>
        <w:pStyle w:val="14"/>
        <w:numPr>
          <w:ilvl w:val="0"/>
          <w:numId w:val="383"/>
        </w:numPr>
      </w:pPr>
      <w:r w:rsidRPr="00057B8F">
        <w:rPr>
          <w:szCs w:val="28"/>
        </w:rPr>
        <w:t>104</w:t>
      </w:r>
      <w:r w:rsidRPr="00057B8F">
        <w:t xml:space="preserve"> понизительные подстанции напряжением 35-110 кВ общей мощностью </w:t>
      </w:r>
      <w:r w:rsidRPr="00057B8F">
        <w:rPr>
          <w:szCs w:val="28"/>
        </w:rPr>
        <w:t xml:space="preserve">2592 </w:t>
      </w:r>
      <w:r w:rsidRPr="00057B8F">
        <w:t>МВА;</w:t>
      </w:r>
    </w:p>
    <w:p w:rsidR="003F2586" w:rsidRPr="002E5CB4" w:rsidRDefault="00143029" w:rsidP="002E5CB4">
      <w:pPr>
        <w:pStyle w:val="14"/>
        <w:numPr>
          <w:ilvl w:val="0"/>
          <w:numId w:val="3"/>
        </w:numPr>
      </w:pPr>
      <w:r w:rsidRPr="002E5CB4">
        <w:t>5300</w:t>
      </w:r>
      <w:r w:rsidR="003F2586" w:rsidRPr="002E5CB4">
        <w:t xml:space="preserve"> трансформаторных подстанций напряжением 6-10/0,4 кВ общей мощностью около </w:t>
      </w:r>
      <w:r w:rsidRPr="002E5CB4">
        <w:t xml:space="preserve">1000 </w:t>
      </w:r>
      <w:r w:rsidR="003F2586" w:rsidRPr="002E5CB4">
        <w:t>МВА.</w:t>
      </w:r>
    </w:p>
    <w:p w:rsidR="003F2586" w:rsidRPr="00057B8F" w:rsidRDefault="003F2586" w:rsidP="003F2586">
      <w:pPr>
        <w:pStyle w:val="14"/>
      </w:pPr>
      <w:r w:rsidRPr="00057B8F">
        <w:t xml:space="preserve">В республике действуют 3 электростанции федерального значения суммарной электрической мощностью </w:t>
      </w:r>
      <w:r w:rsidR="005A7B9D" w:rsidRPr="00057B8F">
        <w:t>2181</w:t>
      </w:r>
      <w:r w:rsidRPr="00057B8F">
        <w:t xml:space="preserve"> МВт, что составляет </w:t>
      </w:r>
      <w:r w:rsidR="00143029" w:rsidRPr="00057B8F">
        <w:t>99,7</w:t>
      </w:r>
      <w:r w:rsidRPr="00057B8F">
        <w:t>% суммарной установленной электрической мощности объектов генерации республики.</w:t>
      </w:r>
    </w:p>
    <w:p w:rsidR="00820DCA" w:rsidRPr="006515B2" w:rsidRDefault="003F2586" w:rsidP="00820DCA">
      <w:pPr>
        <w:pStyle w:val="14"/>
        <w:rPr>
          <w:color w:val="0070C0"/>
        </w:rPr>
      </w:pPr>
      <w:r w:rsidRPr="00057B8F">
        <w:t xml:space="preserve">По итогам </w:t>
      </w:r>
      <w:r w:rsidR="00ED50CF" w:rsidRPr="006515B2">
        <w:rPr>
          <w:color w:val="0070C0"/>
        </w:rPr>
        <w:t>201</w:t>
      </w:r>
      <w:r w:rsidR="006515B2" w:rsidRPr="006515B2">
        <w:rPr>
          <w:color w:val="0070C0"/>
        </w:rPr>
        <w:t>8</w:t>
      </w:r>
      <w:r w:rsidR="00ED50CF" w:rsidRPr="00057B8F">
        <w:t xml:space="preserve"> </w:t>
      </w:r>
      <w:r w:rsidRPr="00057B8F">
        <w:t xml:space="preserve">года Чувашская Республика была  </w:t>
      </w:r>
      <w:r w:rsidR="006515B2" w:rsidRPr="006515B2">
        <w:rPr>
          <w:color w:val="0070C0"/>
        </w:rPr>
        <w:t>энергодефицитным</w:t>
      </w:r>
      <w:r w:rsidRPr="00057B8F">
        <w:t xml:space="preserve"> регионом. В </w:t>
      </w:r>
      <w:r w:rsidRPr="006515B2">
        <w:rPr>
          <w:color w:val="0070C0"/>
        </w:rPr>
        <w:t>201</w:t>
      </w:r>
      <w:r w:rsidR="006515B2" w:rsidRPr="006515B2">
        <w:rPr>
          <w:color w:val="0070C0"/>
        </w:rPr>
        <w:t>8</w:t>
      </w:r>
      <w:r w:rsidRPr="00057B8F">
        <w:t xml:space="preserve"> году производство электроэнергии в республике  </w:t>
      </w:r>
      <w:r w:rsidR="006515B2">
        <w:rPr>
          <w:color w:val="0070C0"/>
        </w:rPr>
        <w:t>снизилось</w:t>
      </w:r>
      <w:r w:rsidRPr="00057B8F">
        <w:t xml:space="preserve"> на </w:t>
      </w:r>
      <w:r w:rsidR="006515B2">
        <w:rPr>
          <w:color w:val="0070C0"/>
        </w:rPr>
        <w:t>13</w:t>
      </w:r>
      <w:r w:rsidRPr="00057B8F">
        <w:t xml:space="preserve">% по сравнению с </w:t>
      </w:r>
      <w:r w:rsidRPr="006515B2">
        <w:rPr>
          <w:color w:val="0070C0"/>
        </w:rPr>
        <w:t>201</w:t>
      </w:r>
      <w:r w:rsidR="006515B2" w:rsidRPr="006515B2">
        <w:rPr>
          <w:color w:val="0070C0"/>
        </w:rPr>
        <w:t>7</w:t>
      </w:r>
      <w:r w:rsidRPr="006515B2">
        <w:rPr>
          <w:color w:val="0070C0"/>
        </w:rPr>
        <w:t xml:space="preserve"> </w:t>
      </w:r>
      <w:r w:rsidRPr="00057B8F">
        <w:t xml:space="preserve">годом и составило </w:t>
      </w:r>
      <w:r w:rsidR="006515B2">
        <w:rPr>
          <w:color w:val="0070C0"/>
        </w:rPr>
        <w:t>4553</w:t>
      </w:r>
      <w:r w:rsidRPr="00057B8F">
        <w:t> </w:t>
      </w:r>
      <w:r w:rsidR="00820DCA" w:rsidRPr="00057B8F">
        <w:t>млн. </w:t>
      </w:r>
      <w:r w:rsidRPr="00057B8F">
        <w:t xml:space="preserve">кВтч, потребление электроэнергии </w:t>
      </w:r>
      <w:r w:rsidR="00ED50CF" w:rsidRPr="00057B8F">
        <w:t xml:space="preserve">увеличилось </w:t>
      </w:r>
      <w:r w:rsidRPr="00057B8F">
        <w:t xml:space="preserve">на </w:t>
      </w:r>
      <w:r w:rsidR="006515B2">
        <w:rPr>
          <w:color w:val="0070C0"/>
        </w:rPr>
        <w:t>0,3</w:t>
      </w:r>
      <w:r w:rsidRPr="00057B8F">
        <w:t xml:space="preserve">% и составило </w:t>
      </w:r>
      <w:r w:rsidR="006515B2">
        <w:rPr>
          <w:color w:val="0070C0"/>
        </w:rPr>
        <w:t xml:space="preserve">5099 </w:t>
      </w:r>
      <w:r w:rsidRPr="00057B8F">
        <w:t xml:space="preserve">млн. кВтч. Объем </w:t>
      </w:r>
      <w:r w:rsidR="006515B2" w:rsidRPr="00057B8F">
        <w:t xml:space="preserve">потребления </w:t>
      </w:r>
      <w:r w:rsidRPr="00057B8F">
        <w:t xml:space="preserve">электроэнергии в республике в </w:t>
      </w:r>
      <w:r w:rsidR="00143029" w:rsidRPr="00057B8F">
        <w:t>201</w:t>
      </w:r>
      <w:r w:rsidR="00820DCA" w:rsidRPr="00057B8F">
        <w:t>7</w:t>
      </w:r>
      <w:r w:rsidRPr="00057B8F">
        <w:t xml:space="preserve"> году </w:t>
      </w:r>
      <w:r w:rsidR="00820DCA" w:rsidRPr="00057B8F">
        <w:t xml:space="preserve">превысил объем </w:t>
      </w:r>
      <w:r w:rsidR="006515B2" w:rsidRPr="006515B2">
        <w:t>производства</w:t>
      </w:r>
      <w:r w:rsidRPr="00057B8F">
        <w:t xml:space="preserve"> на </w:t>
      </w:r>
      <w:r w:rsidR="006515B2" w:rsidRPr="006515B2">
        <w:rPr>
          <w:color w:val="0070C0"/>
        </w:rPr>
        <w:t>11</w:t>
      </w:r>
      <w:r w:rsidRPr="00057B8F">
        <w:t xml:space="preserve">%. </w:t>
      </w:r>
      <w:r w:rsidR="006515B2" w:rsidRPr="006515B2">
        <w:rPr>
          <w:color w:val="0070C0"/>
        </w:rPr>
        <w:t>Дефицит электроэнергии в республике был покрыт за счет перетоков из соседних региональных энергосистем.</w:t>
      </w:r>
    </w:p>
    <w:p w:rsidR="00AE28AF" w:rsidRPr="00057B8F" w:rsidRDefault="00AE28AF" w:rsidP="009F6FD8">
      <w:pPr>
        <w:pStyle w:val="4"/>
      </w:pPr>
      <w:r w:rsidRPr="00057B8F">
        <w:t>Оценка возможного влияния планируемых для размещения объектов на комплексное развитие Чувашской Республики</w:t>
      </w:r>
      <w:bookmarkEnd w:id="1598"/>
    </w:p>
    <w:p w:rsidR="00AE28AF" w:rsidRPr="00057B8F" w:rsidRDefault="00AE28AF" w:rsidP="00AE28AF">
      <w:pPr>
        <w:pStyle w:val="14"/>
      </w:pPr>
      <w:r w:rsidRPr="00057B8F">
        <w:t xml:space="preserve">Целью развития электроэнергетики Чувашской Республики является обеспечение надежного и эффективного энергоснабжения потребителей и полноценного удовлетворения потребностей экономики республики в </w:t>
      </w:r>
      <w:r w:rsidRPr="00057B8F">
        <w:lastRenderedPageBreak/>
        <w:t>электрической и тепловой энергии с учетом Программы социально-экономического развития Чувашской Республики.</w:t>
      </w:r>
    </w:p>
    <w:p w:rsidR="00AE28AF" w:rsidRPr="00057B8F" w:rsidRDefault="00AE28AF" w:rsidP="00AE28AF">
      <w:pPr>
        <w:pStyle w:val="14"/>
      </w:pPr>
      <w:r w:rsidRPr="00057B8F">
        <w:t>Совершенствование энергетической инфраструктуры Чувашской Республики тесно связано с инновационным развитием машиностроительного комплекса, химического производства, производства пищевых продуктов, швейного производства, сельского хозяйства и добычи полезных ископаемых.</w:t>
      </w:r>
    </w:p>
    <w:p w:rsidR="00AE28AF" w:rsidRPr="00057B8F" w:rsidRDefault="00AE28AF" w:rsidP="00AE28AF">
      <w:pPr>
        <w:pStyle w:val="14"/>
      </w:pPr>
      <w:r w:rsidRPr="00057B8F">
        <w:t>Строительство новых и расширение существующих объектов электроэнергетики в Чувашской Республике направлены прежде всего на</w:t>
      </w:r>
      <w:r w:rsidR="00447C2C" w:rsidRPr="00057B8F">
        <w:t xml:space="preserve"> </w:t>
      </w:r>
      <w:r w:rsidRPr="00057B8F">
        <w:t>энергообеспечение стратегических проектов, в числе которых:</w:t>
      </w:r>
    </w:p>
    <w:p w:rsidR="00AE28AF" w:rsidRPr="00057B8F" w:rsidRDefault="00AE28AF" w:rsidP="004C7CE1">
      <w:pPr>
        <w:pStyle w:val="14"/>
        <w:numPr>
          <w:ilvl w:val="0"/>
          <w:numId w:val="2"/>
        </w:numPr>
        <w:ind w:left="1072" w:hanging="363"/>
      </w:pPr>
      <w:r w:rsidRPr="00057B8F">
        <w:t xml:space="preserve">создание особой экономической зоны технико-внедренческого типа в </w:t>
      </w:r>
      <w:r w:rsidR="002C03F9" w:rsidRPr="00057B8F">
        <w:t>г. </w:t>
      </w:r>
      <w:r w:rsidRPr="00057B8F">
        <w:t>Новочебоксарске для развития высокотехнологичных отраслей (нанотехнологии, солнечная энергетика, информационные технологии, технологии тонкой химии и т.д.);</w:t>
      </w:r>
    </w:p>
    <w:p w:rsidR="00AE28AF" w:rsidRPr="00057B8F" w:rsidRDefault="00AE28AF" w:rsidP="004C7CE1">
      <w:pPr>
        <w:pStyle w:val="14"/>
        <w:numPr>
          <w:ilvl w:val="0"/>
          <w:numId w:val="2"/>
        </w:numPr>
        <w:ind w:left="1072" w:hanging="363"/>
      </w:pPr>
      <w:r w:rsidRPr="00057B8F">
        <w:t>строительство завода по производству солнечных модулей с применением нанотехнологий;</w:t>
      </w:r>
    </w:p>
    <w:p w:rsidR="00AE28AF" w:rsidRPr="00057B8F" w:rsidRDefault="00AE28AF" w:rsidP="004C7CE1">
      <w:pPr>
        <w:pStyle w:val="14"/>
        <w:numPr>
          <w:ilvl w:val="0"/>
          <w:numId w:val="2"/>
        </w:numPr>
        <w:ind w:left="1072" w:hanging="363"/>
      </w:pPr>
      <w:r w:rsidRPr="00057B8F">
        <w:t>создание производства по серийному выпуску грузовых вагонов с улучшенными техническими и эксплуатационными характеристиками.</w:t>
      </w:r>
    </w:p>
    <w:p w:rsidR="00AE28AF" w:rsidRPr="00057B8F" w:rsidRDefault="00AE28AF" w:rsidP="00AE28AF">
      <w:pPr>
        <w:pStyle w:val="14"/>
      </w:pPr>
      <w:r w:rsidRPr="00057B8F">
        <w:t xml:space="preserve">Таким образом, строительство новых и расширение существующих объектов электроэнергетики федерального значения в Чувашской Республике обеспечит энергетические потребности территории, создаст дополнительные рабочие места и условия для стабильного повышения качества жизни населения, будет способствовать масштабному внедрению инноваций и динамичному социально-экономическому развитию региона в долгосрочной перспективе. </w:t>
      </w:r>
    </w:p>
    <w:p w:rsidR="00AE28AF" w:rsidRPr="00057B8F" w:rsidRDefault="00AE28AF" w:rsidP="009F6FD8">
      <w:pPr>
        <w:pStyle w:val="4"/>
      </w:pPr>
      <w:bookmarkStart w:id="1606" w:name="_Toc343872029"/>
      <w:r w:rsidRPr="00057B8F">
        <w:lastRenderedPageBreak/>
        <w:t>Электростанции федерального значения в Чувашской Республике</w:t>
      </w:r>
      <w:bookmarkEnd w:id="1599"/>
      <w:bookmarkEnd w:id="1600"/>
      <w:bookmarkEnd w:id="1601"/>
      <w:bookmarkEnd w:id="1602"/>
      <w:bookmarkEnd w:id="1603"/>
      <w:bookmarkEnd w:id="1604"/>
      <w:bookmarkEnd w:id="1605"/>
      <w:bookmarkEnd w:id="1606"/>
    </w:p>
    <w:p w:rsidR="00AE28AF" w:rsidRPr="00057B8F" w:rsidRDefault="00AE28AF" w:rsidP="009F6FD8">
      <w:pPr>
        <w:pStyle w:val="5"/>
      </w:pPr>
      <w:bookmarkStart w:id="1607" w:name="_Toc299954612"/>
      <w:bookmarkStart w:id="1608" w:name="_Toc303674773"/>
      <w:bookmarkStart w:id="1609" w:name="_Toc304478983"/>
      <w:bookmarkStart w:id="1610" w:name="_Toc305761674"/>
      <w:bookmarkStart w:id="1611" w:name="_Toc320269374"/>
      <w:bookmarkStart w:id="1612" w:name="_Toc323282506"/>
      <w:bookmarkStart w:id="1613" w:name="_Toc343872030"/>
      <w:r w:rsidRPr="00057B8F">
        <w:t>Новочебоксарская ТЭЦ-3</w:t>
      </w:r>
      <w:bookmarkEnd w:id="1607"/>
      <w:bookmarkEnd w:id="1608"/>
      <w:bookmarkEnd w:id="1609"/>
      <w:bookmarkEnd w:id="1610"/>
      <w:bookmarkEnd w:id="1611"/>
      <w:bookmarkEnd w:id="1612"/>
      <w:bookmarkEnd w:id="1613"/>
      <w:r w:rsidRPr="00057B8F">
        <w:tab/>
      </w:r>
    </w:p>
    <w:p w:rsidR="002625F7" w:rsidRPr="00057B8F" w:rsidRDefault="00AE28AF" w:rsidP="00E75384">
      <w:pPr>
        <w:pStyle w:val="14"/>
      </w:pPr>
      <w:r w:rsidRPr="00057B8F">
        <w:t>Новочебоксарская ТЭЦ-3 (</w:t>
      </w:r>
      <w:r w:rsidR="00ED50CF" w:rsidRPr="00057B8F">
        <w:t>351</w:t>
      </w:r>
      <w:r w:rsidR="00E75384" w:rsidRPr="00057B8F">
        <w:t xml:space="preserve"> МВт, </w:t>
      </w:r>
      <w:r w:rsidR="002625F7" w:rsidRPr="00057B8F">
        <w:t>769</w:t>
      </w:r>
      <w:r w:rsidR="00E75384" w:rsidRPr="00057B8F">
        <w:t xml:space="preserve"> Гкал/час) входит в </w:t>
      </w:r>
      <w:r w:rsidR="002625F7" w:rsidRPr="00057B8F">
        <w:t xml:space="preserve">филиал «Марий Эл и Чувашии» </w:t>
      </w:r>
      <w:r w:rsidR="00E75384" w:rsidRPr="00057B8F">
        <w:t xml:space="preserve"> ПАО «Т Плюс». Расположена в 4 км от центра г. Новочебоксарск Чувашской Республики. Введена в эксплуатацию в 1965 году. Топливо - природный газ, мазут. Снабжает электрической и тепловой энергией химический комбинат и жителей Новочебоксарска. Почти на 100% обеспечивает теплом жилищно-коммунальный сектор города. </w:t>
      </w:r>
    </w:p>
    <w:p w:rsidR="00E75384" w:rsidRPr="00057B8F" w:rsidRDefault="00E75384" w:rsidP="00E75384">
      <w:pPr>
        <w:pStyle w:val="14"/>
      </w:pPr>
      <w:r w:rsidRPr="00057B8F">
        <w:t xml:space="preserve">В марте 2014 года </w:t>
      </w:r>
      <w:r w:rsidR="002625F7" w:rsidRPr="00057B8F">
        <w:t xml:space="preserve">на ТЭЦ был </w:t>
      </w:r>
      <w:r w:rsidRPr="00057B8F">
        <w:t xml:space="preserve">введен в эксплуатацию турбоагрегат мощностью </w:t>
      </w:r>
      <w:r w:rsidR="002625F7" w:rsidRPr="00057B8F">
        <w:t>81 </w:t>
      </w:r>
      <w:r w:rsidRPr="00057B8F">
        <w:t>МВт.</w:t>
      </w:r>
      <w:r w:rsidR="002625F7" w:rsidRPr="00057B8F">
        <w:t xml:space="preserve"> В 2016 году была выведена из эксплуатации турбина ст. №2 мощностью 20 МВт.</w:t>
      </w:r>
    </w:p>
    <w:p w:rsidR="00AE28AF" w:rsidRPr="00057B8F" w:rsidRDefault="00AE28AF" w:rsidP="009F6FD8">
      <w:pPr>
        <w:pStyle w:val="5"/>
      </w:pPr>
      <w:bookmarkStart w:id="1614" w:name="_Toc303674981"/>
      <w:bookmarkStart w:id="1615" w:name="_Toc304478984"/>
      <w:bookmarkStart w:id="1616" w:name="_Toc305761675"/>
      <w:bookmarkStart w:id="1617" w:name="_Toc320269375"/>
      <w:bookmarkStart w:id="1618" w:name="_Toc323282507"/>
      <w:bookmarkStart w:id="1619" w:name="_Toc343872031"/>
      <w:r w:rsidRPr="00057B8F">
        <w:t>Чебоксарская ГЭС</w:t>
      </w:r>
      <w:bookmarkEnd w:id="1614"/>
      <w:bookmarkEnd w:id="1615"/>
      <w:bookmarkEnd w:id="1616"/>
      <w:bookmarkEnd w:id="1617"/>
      <w:bookmarkEnd w:id="1618"/>
      <w:bookmarkEnd w:id="1619"/>
      <w:r w:rsidRPr="00057B8F">
        <w:t xml:space="preserve"> </w:t>
      </w:r>
    </w:p>
    <w:p w:rsidR="00E75384" w:rsidRPr="00057B8F" w:rsidRDefault="00AE28AF" w:rsidP="00E75384">
      <w:pPr>
        <w:pStyle w:val="14"/>
      </w:pPr>
      <w:r w:rsidRPr="00057B8F">
        <w:t>Чебоксарская ГЭС (</w:t>
      </w:r>
      <w:r w:rsidR="00E75384" w:rsidRPr="00057B8F">
        <w:t xml:space="preserve">1370 МВт) - филиал ПАО «РусГидро». Часть Волжско-Камского каскада ГЭС, входит в десятку крупнейших ГЭС России. Расположена на реке Волге у г. Новочебоксарск </w:t>
      </w:r>
      <w:r w:rsidR="00ED50CF" w:rsidRPr="00057B8F">
        <w:t>Ч</w:t>
      </w:r>
      <w:r w:rsidR="00E75384" w:rsidRPr="00057B8F">
        <w:t xml:space="preserve">увашской Республики. Введена в эксплуатацию в 1980 году. Гидроузел образует Чебоксарское водохранилище на территории Чувашии, Марий Эл и Нижегородской области площадью </w:t>
      </w:r>
      <w:r w:rsidR="002625F7" w:rsidRPr="00057B8F">
        <w:t>1213</w:t>
      </w:r>
      <w:r w:rsidR="00E75384" w:rsidRPr="00057B8F">
        <w:t xml:space="preserve"> кв. км. По плотине ГЭС проложен автомобильный переход. Чебоксарская ГЭС способствует решению задач создания сквозной глубоководной транспортной системы европейской части России, позволяющей осуществлять перевозку грузов в крупнотоннажных судах, регулирования стока Волжского бассейна в целях снижения паводковых затоплений и в интересах сельского хозяйства, а также увеличения среднегодовой выработки электроэнергии в ЕЭС европейской части России. Пуск ГЭС был осуществлен при пониженном уровне водохранилища (61 м), что негативно влияет на работу основного оборудования станции. В целях обеспечения навигации весной 1981 года уровень был повышен до 63 м. Вопрос завершения строительства Чебоксарского гидроузла с подъёмом водохранилища до проектной отметки 68 м с обустройством зоны затопления </w:t>
      </w:r>
      <w:r w:rsidR="00E75384" w:rsidRPr="00057B8F">
        <w:lastRenderedPageBreak/>
        <w:t>(что позволит вывести станцию на проектную мощность 1404 МВт) вызывает разногласия между затрагиваемыми регионами, а также критику различных общественных организаций.</w:t>
      </w:r>
    </w:p>
    <w:p w:rsidR="00AE28AF" w:rsidRPr="00057B8F" w:rsidRDefault="00AE28AF" w:rsidP="009F6FD8">
      <w:pPr>
        <w:pStyle w:val="5"/>
      </w:pPr>
      <w:bookmarkStart w:id="1620" w:name="_Toc264997660"/>
      <w:bookmarkStart w:id="1621" w:name="_Toc299954816"/>
      <w:bookmarkStart w:id="1622" w:name="_Toc303674983"/>
      <w:bookmarkStart w:id="1623" w:name="_Toc304478986"/>
      <w:bookmarkStart w:id="1624" w:name="_Toc305761677"/>
      <w:bookmarkStart w:id="1625" w:name="_Toc320269377"/>
      <w:bookmarkStart w:id="1626" w:name="_Toc323282508"/>
      <w:bookmarkStart w:id="1627" w:name="_Toc343872032"/>
      <w:bookmarkStart w:id="1628" w:name="_Toc267328107"/>
      <w:r w:rsidRPr="00057B8F">
        <w:t>Чебоксарская ТЭЦ-2</w:t>
      </w:r>
      <w:bookmarkEnd w:id="1620"/>
      <w:bookmarkEnd w:id="1621"/>
      <w:bookmarkEnd w:id="1622"/>
      <w:bookmarkEnd w:id="1623"/>
      <w:bookmarkEnd w:id="1624"/>
      <w:bookmarkEnd w:id="1625"/>
      <w:bookmarkEnd w:id="1626"/>
      <w:bookmarkEnd w:id="1627"/>
      <w:r w:rsidRPr="00057B8F">
        <w:t xml:space="preserve"> </w:t>
      </w:r>
      <w:bookmarkEnd w:id="1628"/>
    </w:p>
    <w:p w:rsidR="00E75384" w:rsidRPr="00057B8F" w:rsidRDefault="00AE28AF" w:rsidP="00E75384">
      <w:pPr>
        <w:pStyle w:val="14"/>
      </w:pPr>
      <w:r w:rsidRPr="00057B8F">
        <w:t>Чебоксарская ТЭЦ-2 (</w:t>
      </w:r>
      <w:r w:rsidR="00E75384" w:rsidRPr="00057B8F">
        <w:t xml:space="preserve">460 МВт, 1329 Гкал/час) входит в </w:t>
      </w:r>
      <w:r w:rsidR="002625F7" w:rsidRPr="00057B8F">
        <w:t>ф</w:t>
      </w:r>
      <w:r w:rsidR="00E75384" w:rsidRPr="00057B8F">
        <w:t xml:space="preserve">илиал </w:t>
      </w:r>
      <w:r w:rsidR="002625F7" w:rsidRPr="00057B8F">
        <w:t>«</w:t>
      </w:r>
      <w:r w:rsidR="00E75384" w:rsidRPr="00057B8F">
        <w:t>Марий Эл и Чувашии</w:t>
      </w:r>
      <w:r w:rsidR="002625F7" w:rsidRPr="00057B8F">
        <w:t>»</w:t>
      </w:r>
      <w:r w:rsidR="00E75384" w:rsidRPr="00057B8F">
        <w:t xml:space="preserve"> ПАО «Т Плюс». Расположена в Калининском районе г. Чебоксары Чувашской Республики. Введена в эксплуатацию в 1979 году. Топливо - природный газ, мазут. Обеспечивает теплоснабжение крупных промышленных предприятий (</w:t>
      </w:r>
      <w:r w:rsidR="00820DCA" w:rsidRPr="00057B8F">
        <w:t>П</w:t>
      </w:r>
      <w:r w:rsidR="00E75384" w:rsidRPr="00057B8F">
        <w:t>АО</w:t>
      </w:r>
      <w:r w:rsidR="00820DCA" w:rsidRPr="00057B8F">
        <w:t xml:space="preserve"> «Промтрактор», П</w:t>
      </w:r>
      <w:r w:rsidR="00E75384" w:rsidRPr="00057B8F">
        <w:t xml:space="preserve">АО «Чебоксарский агрегатный завод», ОАО «Текстильмаш», АО «Завод Чувашкабель», АО «Чебоксарский опытно-экспериментальный завод «Энергозапчасть», ООО «Чулочно-трикотажная фабрика») и является источником тепла для половины потребителей г. Чебоксары. </w:t>
      </w:r>
    </w:p>
    <w:p w:rsidR="00AE28AF" w:rsidRPr="00057B8F" w:rsidRDefault="00AE28AF" w:rsidP="009F6FD8">
      <w:pPr>
        <w:pStyle w:val="4"/>
      </w:pPr>
      <w:bookmarkStart w:id="1629" w:name="_Toc343872033"/>
      <w:r w:rsidRPr="00057B8F">
        <w:t>Действующие объекты</w:t>
      </w:r>
      <w:bookmarkEnd w:id="1629"/>
    </w:p>
    <w:p w:rsidR="00AE28AF" w:rsidRPr="00057B8F" w:rsidRDefault="00AE28AF" w:rsidP="009F6FD8">
      <w:pPr>
        <w:pStyle w:val="6"/>
      </w:pPr>
      <w:r w:rsidRPr="00057B8F">
        <w:t>Действующие электростанции мощностью 100 МВт и более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4"/>
        <w:gridCol w:w="2461"/>
        <w:gridCol w:w="613"/>
        <w:gridCol w:w="3147"/>
        <w:gridCol w:w="1122"/>
        <w:gridCol w:w="10"/>
        <w:gridCol w:w="1784"/>
      </w:tblGrid>
      <w:tr w:rsidR="00057B8F" w:rsidRPr="00057B8F" w:rsidTr="00306C8F">
        <w:trPr>
          <w:cantSplit/>
          <w:tblHeader/>
        </w:trPr>
        <w:tc>
          <w:tcPr>
            <w:tcW w:w="227" w:type="pct"/>
            <w:shd w:val="clear" w:color="auto" w:fill="auto"/>
          </w:tcPr>
          <w:p w:rsidR="00AE28AF" w:rsidRPr="00057B8F" w:rsidRDefault="00AE28AF" w:rsidP="000E7FE6">
            <w:pPr>
              <w:jc w:val="center"/>
              <w:rPr>
                <w:bCs/>
                <w:sz w:val="20"/>
                <w:szCs w:val="16"/>
              </w:rPr>
            </w:pPr>
            <w:r w:rsidRPr="00057B8F">
              <w:rPr>
                <w:bCs/>
                <w:sz w:val="20"/>
                <w:szCs w:val="16"/>
              </w:rPr>
              <w:t>№</w:t>
            </w:r>
          </w:p>
        </w:tc>
        <w:tc>
          <w:tcPr>
            <w:tcW w:w="1286" w:type="pct"/>
            <w:shd w:val="clear" w:color="auto" w:fill="auto"/>
          </w:tcPr>
          <w:p w:rsidR="00AE28AF" w:rsidRPr="00057B8F" w:rsidRDefault="00AE28AF" w:rsidP="00527117">
            <w:pPr>
              <w:rPr>
                <w:bCs/>
                <w:sz w:val="20"/>
                <w:szCs w:val="16"/>
              </w:rPr>
            </w:pPr>
            <w:r w:rsidRPr="00057B8F">
              <w:rPr>
                <w:bCs/>
                <w:sz w:val="20"/>
                <w:szCs w:val="16"/>
              </w:rPr>
              <w:t>Электростанция</w:t>
            </w:r>
          </w:p>
        </w:tc>
        <w:tc>
          <w:tcPr>
            <w:tcW w:w="320" w:type="pct"/>
            <w:shd w:val="clear" w:color="auto" w:fill="auto"/>
          </w:tcPr>
          <w:p w:rsidR="00AE28AF" w:rsidRPr="00057B8F" w:rsidDel="001140ED" w:rsidRDefault="00AE28AF" w:rsidP="000E7FE6">
            <w:pPr>
              <w:jc w:val="center"/>
              <w:rPr>
                <w:bCs/>
                <w:sz w:val="20"/>
                <w:szCs w:val="16"/>
              </w:rPr>
            </w:pPr>
            <w:r w:rsidRPr="00057B8F">
              <w:rPr>
                <w:bCs/>
                <w:sz w:val="20"/>
                <w:szCs w:val="16"/>
              </w:rPr>
              <w:t>Тип</w:t>
            </w:r>
          </w:p>
        </w:tc>
        <w:tc>
          <w:tcPr>
            <w:tcW w:w="1644" w:type="pct"/>
            <w:shd w:val="clear" w:color="auto" w:fill="auto"/>
          </w:tcPr>
          <w:p w:rsidR="00AE28AF" w:rsidRPr="00057B8F" w:rsidRDefault="00AE28AF" w:rsidP="000E7FE6">
            <w:pPr>
              <w:jc w:val="center"/>
              <w:rPr>
                <w:bCs/>
                <w:sz w:val="20"/>
                <w:szCs w:val="16"/>
              </w:rPr>
            </w:pPr>
            <w:r w:rsidRPr="00057B8F">
              <w:rPr>
                <w:bCs/>
                <w:sz w:val="20"/>
                <w:szCs w:val="16"/>
              </w:rPr>
              <w:t>Установленная мощность, МВт</w:t>
            </w:r>
          </w:p>
        </w:tc>
        <w:tc>
          <w:tcPr>
            <w:tcW w:w="586" w:type="pct"/>
            <w:shd w:val="clear" w:color="auto" w:fill="auto"/>
          </w:tcPr>
          <w:p w:rsidR="00AE28AF" w:rsidRPr="00057B8F" w:rsidRDefault="00AE28AF" w:rsidP="00527117">
            <w:pPr>
              <w:rPr>
                <w:bCs/>
                <w:sz w:val="20"/>
                <w:szCs w:val="16"/>
              </w:rPr>
            </w:pPr>
            <w:r w:rsidRPr="00057B8F">
              <w:rPr>
                <w:bCs/>
                <w:sz w:val="20"/>
                <w:szCs w:val="16"/>
              </w:rPr>
              <w:t>Топливо</w:t>
            </w:r>
          </w:p>
        </w:tc>
        <w:tc>
          <w:tcPr>
            <w:tcW w:w="937" w:type="pct"/>
            <w:gridSpan w:val="2"/>
            <w:shd w:val="clear" w:color="auto" w:fill="auto"/>
          </w:tcPr>
          <w:p w:rsidR="00AE28AF" w:rsidRPr="00057B8F" w:rsidRDefault="00AE28AF" w:rsidP="00527117">
            <w:pPr>
              <w:rPr>
                <w:bCs/>
                <w:sz w:val="20"/>
                <w:szCs w:val="16"/>
              </w:rPr>
            </w:pPr>
            <w:r w:rsidRPr="00057B8F">
              <w:rPr>
                <w:bCs/>
                <w:sz w:val="20"/>
                <w:szCs w:val="16"/>
              </w:rPr>
              <w:t>Компания</w:t>
            </w:r>
          </w:p>
        </w:tc>
      </w:tr>
      <w:tr w:rsidR="00057B8F" w:rsidRPr="00057B8F" w:rsidTr="000E7FE6">
        <w:trPr>
          <w:cantSplit/>
        </w:trPr>
        <w:tc>
          <w:tcPr>
            <w:tcW w:w="227" w:type="pct"/>
            <w:shd w:val="clear" w:color="auto" w:fill="auto"/>
          </w:tcPr>
          <w:p w:rsidR="00AE28AF" w:rsidRPr="00057B8F" w:rsidRDefault="00AE28AF" w:rsidP="00527117">
            <w:pPr>
              <w:rPr>
                <w:sz w:val="20"/>
                <w:szCs w:val="16"/>
              </w:rPr>
            </w:pPr>
            <w:r w:rsidRPr="00057B8F">
              <w:rPr>
                <w:sz w:val="20"/>
                <w:szCs w:val="16"/>
              </w:rPr>
              <w:t>1.</w:t>
            </w:r>
          </w:p>
        </w:tc>
        <w:tc>
          <w:tcPr>
            <w:tcW w:w="1286" w:type="pct"/>
            <w:shd w:val="clear" w:color="auto" w:fill="auto"/>
          </w:tcPr>
          <w:p w:rsidR="00AE28AF" w:rsidRPr="00057B8F" w:rsidRDefault="00AE28AF" w:rsidP="00527117">
            <w:pPr>
              <w:rPr>
                <w:sz w:val="20"/>
                <w:szCs w:val="16"/>
              </w:rPr>
            </w:pPr>
            <w:r w:rsidRPr="00057B8F">
              <w:rPr>
                <w:sz w:val="20"/>
                <w:szCs w:val="16"/>
              </w:rPr>
              <w:t>Чебоксарская ГЭС</w:t>
            </w:r>
          </w:p>
        </w:tc>
        <w:tc>
          <w:tcPr>
            <w:tcW w:w="320" w:type="pct"/>
            <w:shd w:val="clear" w:color="auto" w:fill="auto"/>
          </w:tcPr>
          <w:p w:rsidR="00AE28AF" w:rsidRPr="00057B8F" w:rsidRDefault="00AE28AF" w:rsidP="000E7FE6">
            <w:pPr>
              <w:jc w:val="center"/>
              <w:rPr>
                <w:sz w:val="20"/>
                <w:szCs w:val="16"/>
              </w:rPr>
            </w:pPr>
            <w:r w:rsidRPr="00057B8F">
              <w:rPr>
                <w:sz w:val="20"/>
                <w:szCs w:val="16"/>
              </w:rPr>
              <w:t>ГЭС</w:t>
            </w:r>
          </w:p>
        </w:tc>
        <w:tc>
          <w:tcPr>
            <w:tcW w:w="1644" w:type="pct"/>
            <w:shd w:val="clear" w:color="auto" w:fill="auto"/>
          </w:tcPr>
          <w:p w:rsidR="00AE28AF" w:rsidRPr="00057B8F" w:rsidRDefault="00AE28AF" w:rsidP="000E7FE6">
            <w:pPr>
              <w:jc w:val="center"/>
              <w:rPr>
                <w:sz w:val="20"/>
                <w:szCs w:val="16"/>
              </w:rPr>
            </w:pPr>
            <w:r w:rsidRPr="00057B8F">
              <w:rPr>
                <w:sz w:val="20"/>
                <w:szCs w:val="16"/>
              </w:rPr>
              <w:t>1370</w:t>
            </w:r>
          </w:p>
        </w:tc>
        <w:tc>
          <w:tcPr>
            <w:tcW w:w="586" w:type="pct"/>
            <w:shd w:val="clear" w:color="auto" w:fill="auto"/>
          </w:tcPr>
          <w:p w:rsidR="00AE28AF" w:rsidRPr="00057B8F" w:rsidRDefault="00AE28AF" w:rsidP="00527117">
            <w:pPr>
              <w:rPr>
                <w:sz w:val="20"/>
                <w:szCs w:val="16"/>
              </w:rPr>
            </w:pPr>
          </w:p>
        </w:tc>
        <w:tc>
          <w:tcPr>
            <w:tcW w:w="937" w:type="pct"/>
            <w:gridSpan w:val="2"/>
            <w:shd w:val="clear" w:color="auto" w:fill="auto"/>
          </w:tcPr>
          <w:p w:rsidR="00AE28AF" w:rsidRPr="00057B8F" w:rsidRDefault="00B8313A" w:rsidP="00527117">
            <w:pPr>
              <w:rPr>
                <w:sz w:val="20"/>
                <w:szCs w:val="16"/>
              </w:rPr>
            </w:pPr>
            <w:r w:rsidRPr="00057B8F">
              <w:rPr>
                <w:sz w:val="20"/>
                <w:szCs w:val="16"/>
              </w:rPr>
              <w:t>ПАО «РусГидро»</w:t>
            </w:r>
          </w:p>
        </w:tc>
      </w:tr>
      <w:tr w:rsidR="00057B8F" w:rsidRPr="00057B8F" w:rsidTr="000E7FE6">
        <w:trPr>
          <w:cantSplit/>
        </w:trPr>
        <w:tc>
          <w:tcPr>
            <w:tcW w:w="227" w:type="pct"/>
            <w:shd w:val="clear" w:color="auto" w:fill="auto"/>
          </w:tcPr>
          <w:p w:rsidR="00AE28AF" w:rsidRPr="00057B8F" w:rsidRDefault="00AE28AF" w:rsidP="00527117">
            <w:pPr>
              <w:rPr>
                <w:sz w:val="20"/>
                <w:szCs w:val="16"/>
              </w:rPr>
            </w:pPr>
            <w:r w:rsidRPr="00057B8F">
              <w:rPr>
                <w:sz w:val="20"/>
                <w:szCs w:val="16"/>
              </w:rPr>
              <w:t>2.</w:t>
            </w:r>
          </w:p>
        </w:tc>
        <w:tc>
          <w:tcPr>
            <w:tcW w:w="1286" w:type="pct"/>
            <w:shd w:val="clear" w:color="auto" w:fill="auto"/>
          </w:tcPr>
          <w:p w:rsidR="00AE28AF" w:rsidRPr="00057B8F" w:rsidRDefault="00AE28AF" w:rsidP="00527117">
            <w:pPr>
              <w:rPr>
                <w:sz w:val="20"/>
                <w:szCs w:val="16"/>
              </w:rPr>
            </w:pPr>
            <w:r w:rsidRPr="00057B8F">
              <w:rPr>
                <w:sz w:val="20"/>
                <w:szCs w:val="16"/>
              </w:rPr>
              <w:t>Новочебоксарская ТЭЦ-3</w:t>
            </w:r>
          </w:p>
        </w:tc>
        <w:tc>
          <w:tcPr>
            <w:tcW w:w="320" w:type="pct"/>
            <w:shd w:val="clear" w:color="auto" w:fill="auto"/>
          </w:tcPr>
          <w:p w:rsidR="00AE28AF" w:rsidRPr="00057B8F" w:rsidRDefault="00AE28AF" w:rsidP="000E7FE6">
            <w:pPr>
              <w:jc w:val="center"/>
              <w:rPr>
                <w:sz w:val="20"/>
                <w:szCs w:val="16"/>
              </w:rPr>
            </w:pPr>
            <w:r w:rsidRPr="00057B8F">
              <w:rPr>
                <w:sz w:val="20"/>
                <w:szCs w:val="16"/>
              </w:rPr>
              <w:t>ТЭС</w:t>
            </w:r>
          </w:p>
        </w:tc>
        <w:tc>
          <w:tcPr>
            <w:tcW w:w="1644" w:type="pct"/>
            <w:shd w:val="clear" w:color="auto" w:fill="auto"/>
          </w:tcPr>
          <w:p w:rsidR="00AE28AF" w:rsidRPr="00057B8F" w:rsidRDefault="00ED50CF" w:rsidP="00820DCA">
            <w:pPr>
              <w:jc w:val="center"/>
              <w:rPr>
                <w:sz w:val="20"/>
                <w:szCs w:val="16"/>
                <w:lang w:val="en-US"/>
              </w:rPr>
            </w:pPr>
            <w:r w:rsidRPr="00057B8F">
              <w:rPr>
                <w:sz w:val="20"/>
                <w:szCs w:val="16"/>
              </w:rPr>
              <w:t>351</w:t>
            </w:r>
          </w:p>
        </w:tc>
        <w:tc>
          <w:tcPr>
            <w:tcW w:w="586" w:type="pct"/>
            <w:shd w:val="clear" w:color="auto" w:fill="auto"/>
          </w:tcPr>
          <w:p w:rsidR="00AE28AF" w:rsidRPr="00057B8F" w:rsidRDefault="00AE28AF" w:rsidP="00527117">
            <w:pPr>
              <w:rPr>
                <w:sz w:val="20"/>
                <w:szCs w:val="16"/>
              </w:rPr>
            </w:pPr>
            <w:r w:rsidRPr="00057B8F">
              <w:rPr>
                <w:sz w:val="20"/>
                <w:szCs w:val="16"/>
              </w:rPr>
              <w:t>Газ, мазут</w:t>
            </w:r>
          </w:p>
        </w:tc>
        <w:tc>
          <w:tcPr>
            <w:tcW w:w="937" w:type="pct"/>
            <w:gridSpan w:val="2"/>
            <w:shd w:val="clear" w:color="auto" w:fill="auto"/>
          </w:tcPr>
          <w:p w:rsidR="00AE28AF" w:rsidRPr="00057B8F" w:rsidRDefault="00AE266B" w:rsidP="00CC276E">
            <w:pPr>
              <w:rPr>
                <w:sz w:val="20"/>
                <w:szCs w:val="16"/>
              </w:rPr>
            </w:pPr>
            <w:r w:rsidRPr="00057B8F">
              <w:rPr>
                <w:sz w:val="20"/>
                <w:szCs w:val="16"/>
              </w:rPr>
              <w:t>ПАО «Т П</w:t>
            </w:r>
            <w:r w:rsidR="00CC276E" w:rsidRPr="00057B8F">
              <w:rPr>
                <w:sz w:val="20"/>
                <w:szCs w:val="16"/>
              </w:rPr>
              <w:t>люс</w:t>
            </w:r>
            <w:r w:rsidRPr="00057B8F">
              <w:rPr>
                <w:sz w:val="20"/>
                <w:szCs w:val="16"/>
              </w:rPr>
              <w:t>»</w:t>
            </w:r>
          </w:p>
        </w:tc>
      </w:tr>
      <w:tr w:rsidR="00057B8F" w:rsidRPr="00057B8F" w:rsidTr="000E7FE6">
        <w:trPr>
          <w:cantSplit/>
        </w:trPr>
        <w:tc>
          <w:tcPr>
            <w:tcW w:w="227" w:type="pct"/>
            <w:shd w:val="clear" w:color="auto" w:fill="auto"/>
          </w:tcPr>
          <w:p w:rsidR="00AE28AF" w:rsidRPr="00057B8F" w:rsidRDefault="00AE28AF" w:rsidP="00527117">
            <w:pPr>
              <w:rPr>
                <w:sz w:val="20"/>
                <w:szCs w:val="16"/>
              </w:rPr>
            </w:pPr>
            <w:r w:rsidRPr="00057B8F">
              <w:rPr>
                <w:sz w:val="20"/>
                <w:szCs w:val="16"/>
              </w:rPr>
              <w:t>3.</w:t>
            </w:r>
          </w:p>
        </w:tc>
        <w:tc>
          <w:tcPr>
            <w:tcW w:w="1286" w:type="pct"/>
            <w:shd w:val="clear" w:color="auto" w:fill="auto"/>
          </w:tcPr>
          <w:p w:rsidR="00AE28AF" w:rsidRPr="00057B8F" w:rsidRDefault="00AE28AF" w:rsidP="00527117">
            <w:pPr>
              <w:rPr>
                <w:sz w:val="20"/>
                <w:szCs w:val="16"/>
              </w:rPr>
            </w:pPr>
            <w:r w:rsidRPr="00057B8F">
              <w:rPr>
                <w:sz w:val="20"/>
                <w:szCs w:val="16"/>
              </w:rPr>
              <w:t>Чебоксарская ТЭЦ-2</w:t>
            </w:r>
          </w:p>
        </w:tc>
        <w:tc>
          <w:tcPr>
            <w:tcW w:w="320" w:type="pct"/>
            <w:shd w:val="clear" w:color="auto" w:fill="auto"/>
          </w:tcPr>
          <w:p w:rsidR="00AE28AF" w:rsidRPr="00057B8F" w:rsidRDefault="00AE28AF" w:rsidP="000E7FE6">
            <w:pPr>
              <w:jc w:val="center"/>
              <w:rPr>
                <w:sz w:val="20"/>
                <w:szCs w:val="16"/>
              </w:rPr>
            </w:pPr>
            <w:r w:rsidRPr="00057B8F">
              <w:rPr>
                <w:sz w:val="20"/>
                <w:szCs w:val="16"/>
              </w:rPr>
              <w:t>ТЭС</w:t>
            </w:r>
          </w:p>
        </w:tc>
        <w:tc>
          <w:tcPr>
            <w:tcW w:w="1644" w:type="pct"/>
            <w:shd w:val="clear" w:color="auto" w:fill="auto"/>
          </w:tcPr>
          <w:p w:rsidR="00AE28AF" w:rsidRPr="00057B8F" w:rsidRDefault="00AE28AF" w:rsidP="000E7FE6">
            <w:pPr>
              <w:jc w:val="center"/>
              <w:rPr>
                <w:sz w:val="20"/>
                <w:szCs w:val="16"/>
              </w:rPr>
            </w:pPr>
            <w:r w:rsidRPr="00057B8F">
              <w:rPr>
                <w:sz w:val="20"/>
                <w:szCs w:val="16"/>
              </w:rPr>
              <w:t>460</w:t>
            </w:r>
          </w:p>
        </w:tc>
        <w:tc>
          <w:tcPr>
            <w:tcW w:w="586" w:type="pct"/>
            <w:shd w:val="clear" w:color="auto" w:fill="auto"/>
          </w:tcPr>
          <w:p w:rsidR="00AE28AF" w:rsidRPr="00057B8F" w:rsidRDefault="00AE28AF" w:rsidP="00527117">
            <w:pPr>
              <w:rPr>
                <w:sz w:val="20"/>
                <w:szCs w:val="16"/>
              </w:rPr>
            </w:pPr>
            <w:r w:rsidRPr="00057B8F">
              <w:rPr>
                <w:sz w:val="20"/>
                <w:szCs w:val="16"/>
              </w:rPr>
              <w:t>Газ, мазут</w:t>
            </w:r>
          </w:p>
        </w:tc>
        <w:tc>
          <w:tcPr>
            <w:tcW w:w="937" w:type="pct"/>
            <w:gridSpan w:val="2"/>
            <w:shd w:val="clear" w:color="auto" w:fill="auto"/>
          </w:tcPr>
          <w:p w:rsidR="00AE28AF" w:rsidRPr="00057B8F" w:rsidRDefault="00AE266B" w:rsidP="00CC276E">
            <w:pPr>
              <w:rPr>
                <w:sz w:val="20"/>
                <w:szCs w:val="16"/>
              </w:rPr>
            </w:pPr>
            <w:r w:rsidRPr="00057B8F">
              <w:rPr>
                <w:sz w:val="20"/>
                <w:szCs w:val="16"/>
              </w:rPr>
              <w:t>ПАО «Т П</w:t>
            </w:r>
            <w:r w:rsidR="00CC276E" w:rsidRPr="00057B8F">
              <w:rPr>
                <w:sz w:val="20"/>
                <w:szCs w:val="16"/>
              </w:rPr>
              <w:t>люс</w:t>
            </w:r>
            <w:r w:rsidRPr="00057B8F">
              <w:rPr>
                <w:sz w:val="20"/>
                <w:szCs w:val="16"/>
              </w:rPr>
              <w:t>»</w:t>
            </w:r>
          </w:p>
        </w:tc>
      </w:tr>
      <w:tr w:rsidR="00057B8F" w:rsidRPr="00057B8F" w:rsidTr="00F0798D">
        <w:trPr>
          <w:cantSplit/>
          <w:trHeight w:val="77"/>
        </w:trPr>
        <w:tc>
          <w:tcPr>
            <w:tcW w:w="1512" w:type="pct"/>
            <w:gridSpan w:val="2"/>
            <w:shd w:val="clear" w:color="auto" w:fill="auto"/>
          </w:tcPr>
          <w:p w:rsidR="00AE28AF" w:rsidRPr="00057B8F" w:rsidRDefault="00AE28AF" w:rsidP="00527117">
            <w:pPr>
              <w:rPr>
                <w:sz w:val="20"/>
                <w:szCs w:val="16"/>
              </w:rPr>
            </w:pPr>
            <w:r w:rsidRPr="00057B8F">
              <w:rPr>
                <w:sz w:val="20"/>
                <w:szCs w:val="16"/>
              </w:rPr>
              <w:t>Всего</w:t>
            </w:r>
          </w:p>
        </w:tc>
        <w:tc>
          <w:tcPr>
            <w:tcW w:w="320" w:type="pct"/>
            <w:shd w:val="clear" w:color="auto" w:fill="auto"/>
          </w:tcPr>
          <w:p w:rsidR="00AE28AF" w:rsidRPr="00057B8F" w:rsidRDefault="00AE28AF" w:rsidP="000E7FE6">
            <w:pPr>
              <w:jc w:val="center"/>
              <w:rPr>
                <w:sz w:val="20"/>
                <w:szCs w:val="16"/>
              </w:rPr>
            </w:pPr>
          </w:p>
        </w:tc>
        <w:tc>
          <w:tcPr>
            <w:tcW w:w="1644" w:type="pct"/>
            <w:shd w:val="clear" w:color="auto" w:fill="auto"/>
          </w:tcPr>
          <w:p w:rsidR="00AE28AF" w:rsidRPr="00057B8F" w:rsidRDefault="00ED50CF" w:rsidP="00820DCA">
            <w:pPr>
              <w:jc w:val="center"/>
              <w:rPr>
                <w:sz w:val="20"/>
                <w:szCs w:val="16"/>
                <w:lang w:val="en-US"/>
              </w:rPr>
            </w:pPr>
            <w:r w:rsidRPr="00057B8F">
              <w:rPr>
                <w:sz w:val="20"/>
                <w:szCs w:val="16"/>
              </w:rPr>
              <w:t>2181</w:t>
            </w:r>
          </w:p>
        </w:tc>
        <w:tc>
          <w:tcPr>
            <w:tcW w:w="591" w:type="pct"/>
            <w:gridSpan w:val="2"/>
            <w:shd w:val="clear" w:color="auto" w:fill="auto"/>
          </w:tcPr>
          <w:p w:rsidR="00AE28AF" w:rsidRPr="00057B8F" w:rsidRDefault="00AE28AF" w:rsidP="00527117">
            <w:pPr>
              <w:rPr>
                <w:sz w:val="20"/>
                <w:szCs w:val="16"/>
              </w:rPr>
            </w:pPr>
          </w:p>
        </w:tc>
        <w:tc>
          <w:tcPr>
            <w:tcW w:w="932" w:type="pct"/>
            <w:shd w:val="clear" w:color="auto" w:fill="auto"/>
          </w:tcPr>
          <w:p w:rsidR="00AE28AF" w:rsidRPr="00057B8F" w:rsidRDefault="00AE28AF" w:rsidP="00527117">
            <w:pPr>
              <w:rPr>
                <w:sz w:val="20"/>
                <w:szCs w:val="16"/>
              </w:rPr>
            </w:pPr>
          </w:p>
        </w:tc>
      </w:tr>
    </w:tbl>
    <w:p w:rsidR="005D3745" w:rsidRPr="00057B8F" w:rsidRDefault="005D3745" w:rsidP="005D3745">
      <w:pPr>
        <w:pStyle w:val="6"/>
      </w:pPr>
      <w:bookmarkStart w:id="1630" w:name="_Toc343872034"/>
      <w:r w:rsidRPr="00057B8F">
        <w:t>Действующие подстанции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7"/>
        <w:gridCol w:w="2651"/>
        <w:gridCol w:w="3308"/>
        <w:gridCol w:w="3195"/>
      </w:tblGrid>
      <w:tr w:rsidR="00057B8F" w:rsidRPr="00057B8F" w:rsidTr="00FF73E3">
        <w:trPr>
          <w:cantSplit/>
          <w:tblHeader/>
        </w:trPr>
        <w:tc>
          <w:tcPr>
            <w:tcW w:w="218" w:type="pct"/>
            <w:shd w:val="clear" w:color="auto" w:fill="auto"/>
            <w:noWrap/>
          </w:tcPr>
          <w:p w:rsidR="005D3745" w:rsidRPr="00057B8F" w:rsidRDefault="005D3745" w:rsidP="00FF73E3">
            <w:pPr>
              <w:jc w:val="center"/>
              <w:rPr>
                <w:bCs/>
                <w:sz w:val="20"/>
                <w:szCs w:val="16"/>
              </w:rPr>
            </w:pPr>
            <w:r w:rsidRPr="00057B8F">
              <w:rPr>
                <w:bCs/>
                <w:sz w:val="20"/>
                <w:szCs w:val="16"/>
              </w:rPr>
              <w:t>№</w:t>
            </w:r>
          </w:p>
        </w:tc>
        <w:tc>
          <w:tcPr>
            <w:tcW w:w="1385" w:type="pct"/>
            <w:shd w:val="clear" w:color="auto" w:fill="auto"/>
            <w:noWrap/>
          </w:tcPr>
          <w:p w:rsidR="005D3745" w:rsidRPr="00057B8F" w:rsidRDefault="005D3745" w:rsidP="00FF73E3">
            <w:pPr>
              <w:rPr>
                <w:bCs/>
                <w:sz w:val="20"/>
                <w:szCs w:val="16"/>
              </w:rPr>
            </w:pPr>
            <w:r w:rsidRPr="00057B8F">
              <w:rPr>
                <w:bCs/>
                <w:sz w:val="20"/>
                <w:szCs w:val="16"/>
              </w:rPr>
              <w:t>Наименование подстанции</w:t>
            </w:r>
          </w:p>
        </w:tc>
        <w:tc>
          <w:tcPr>
            <w:tcW w:w="1728" w:type="pct"/>
            <w:shd w:val="clear" w:color="auto" w:fill="auto"/>
            <w:noWrap/>
          </w:tcPr>
          <w:p w:rsidR="005D3745" w:rsidRPr="00057B8F" w:rsidRDefault="005D3745" w:rsidP="00FF73E3">
            <w:pPr>
              <w:jc w:val="center"/>
              <w:rPr>
                <w:bCs/>
                <w:sz w:val="20"/>
                <w:szCs w:val="16"/>
              </w:rPr>
            </w:pPr>
            <w:r w:rsidRPr="00057B8F">
              <w:rPr>
                <w:bCs/>
                <w:sz w:val="20"/>
                <w:szCs w:val="16"/>
              </w:rPr>
              <w:t>Класс напряжения подстанции, кВ</w:t>
            </w:r>
          </w:p>
        </w:tc>
        <w:tc>
          <w:tcPr>
            <w:tcW w:w="1669" w:type="pct"/>
            <w:shd w:val="clear" w:color="auto" w:fill="auto"/>
            <w:noWrap/>
          </w:tcPr>
          <w:p w:rsidR="005D3745" w:rsidRPr="00057B8F" w:rsidRDefault="005D3745" w:rsidP="00FF73E3">
            <w:pPr>
              <w:jc w:val="center"/>
              <w:rPr>
                <w:bCs/>
                <w:sz w:val="20"/>
                <w:szCs w:val="16"/>
              </w:rPr>
            </w:pPr>
            <w:r w:rsidRPr="00057B8F">
              <w:rPr>
                <w:bCs/>
                <w:sz w:val="20"/>
                <w:szCs w:val="16"/>
              </w:rPr>
              <w:t>Установленная мощность, МВА</w:t>
            </w:r>
          </w:p>
        </w:tc>
      </w:tr>
      <w:tr w:rsidR="00057B8F" w:rsidRPr="00057B8F" w:rsidTr="00FF73E3">
        <w:trPr>
          <w:cantSplit/>
        </w:trPr>
        <w:tc>
          <w:tcPr>
            <w:tcW w:w="218" w:type="pct"/>
            <w:shd w:val="clear" w:color="auto" w:fill="auto"/>
          </w:tcPr>
          <w:p w:rsidR="005D3745" w:rsidRPr="00057B8F" w:rsidRDefault="005D3745" w:rsidP="0002306E">
            <w:pPr>
              <w:widowControl w:val="0"/>
              <w:numPr>
                <w:ilvl w:val="0"/>
                <w:numId w:val="135"/>
              </w:numPr>
              <w:rPr>
                <w:iCs/>
                <w:sz w:val="20"/>
                <w:szCs w:val="16"/>
              </w:rPr>
            </w:pPr>
          </w:p>
        </w:tc>
        <w:tc>
          <w:tcPr>
            <w:tcW w:w="1385" w:type="pct"/>
            <w:shd w:val="clear" w:color="auto" w:fill="auto"/>
          </w:tcPr>
          <w:p w:rsidR="005D3745" w:rsidRPr="00057B8F" w:rsidRDefault="005D3745" w:rsidP="00FF73E3">
            <w:pPr>
              <w:rPr>
                <w:sz w:val="20"/>
                <w:szCs w:val="16"/>
              </w:rPr>
            </w:pPr>
            <w:r w:rsidRPr="00057B8F">
              <w:rPr>
                <w:sz w:val="20"/>
                <w:szCs w:val="16"/>
              </w:rPr>
              <w:t>Абашево</w:t>
            </w:r>
          </w:p>
        </w:tc>
        <w:tc>
          <w:tcPr>
            <w:tcW w:w="1728" w:type="pct"/>
            <w:shd w:val="clear" w:color="auto" w:fill="auto"/>
          </w:tcPr>
          <w:p w:rsidR="005D3745" w:rsidRPr="00057B8F" w:rsidRDefault="005D3745" w:rsidP="00FF73E3">
            <w:pPr>
              <w:jc w:val="center"/>
              <w:rPr>
                <w:sz w:val="20"/>
                <w:szCs w:val="16"/>
              </w:rPr>
            </w:pPr>
            <w:r w:rsidRPr="00057B8F">
              <w:rPr>
                <w:sz w:val="20"/>
                <w:szCs w:val="16"/>
              </w:rPr>
              <w:t>220</w:t>
            </w:r>
          </w:p>
        </w:tc>
        <w:tc>
          <w:tcPr>
            <w:tcW w:w="1669" w:type="pct"/>
            <w:shd w:val="clear" w:color="auto" w:fill="auto"/>
          </w:tcPr>
          <w:p w:rsidR="005D3745" w:rsidRPr="00057B8F" w:rsidRDefault="005D3745" w:rsidP="00FF73E3">
            <w:pPr>
              <w:jc w:val="center"/>
              <w:rPr>
                <w:sz w:val="20"/>
                <w:szCs w:val="16"/>
              </w:rPr>
            </w:pPr>
            <w:r w:rsidRPr="00057B8F">
              <w:rPr>
                <w:sz w:val="20"/>
                <w:szCs w:val="16"/>
              </w:rPr>
              <w:t>190,2</w:t>
            </w:r>
          </w:p>
        </w:tc>
      </w:tr>
      <w:tr w:rsidR="00057B8F" w:rsidRPr="00057B8F" w:rsidTr="00FF73E3">
        <w:trPr>
          <w:cantSplit/>
        </w:trPr>
        <w:tc>
          <w:tcPr>
            <w:tcW w:w="218" w:type="pct"/>
            <w:shd w:val="clear" w:color="auto" w:fill="auto"/>
          </w:tcPr>
          <w:p w:rsidR="005D3745" w:rsidRPr="00057B8F" w:rsidRDefault="005D3745" w:rsidP="0002306E">
            <w:pPr>
              <w:widowControl w:val="0"/>
              <w:numPr>
                <w:ilvl w:val="0"/>
                <w:numId w:val="135"/>
              </w:numPr>
              <w:rPr>
                <w:iCs/>
                <w:sz w:val="20"/>
                <w:szCs w:val="16"/>
              </w:rPr>
            </w:pPr>
          </w:p>
        </w:tc>
        <w:tc>
          <w:tcPr>
            <w:tcW w:w="1385" w:type="pct"/>
            <w:shd w:val="clear" w:color="auto" w:fill="auto"/>
          </w:tcPr>
          <w:p w:rsidR="005D3745" w:rsidRPr="00057B8F" w:rsidRDefault="005D3745" w:rsidP="00FF73E3">
            <w:pPr>
              <w:rPr>
                <w:sz w:val="20"/>
                <w:szCs w:val="16"/>
              </w:rPr>
            </w:pPr>
            <w:r w:rsidRPr="00057B8F">
              <w:rPr>
                <w:sz w:val="20"/>
                <w:szCs w:val="16"/>
              </w:rPr>
              <w:t>Венец</w:t>
            </w:r>
          </w:p>
        </w:tc>
        <w:tc>
          <w:tcPr>
            <w:tcW w:w="1728" w:type="pct"/>
            <w:shd w:val="clear" w:color="auto" w:fill="auto"/>
          </w:tcPr>
          <w:p w:rsidR="005D3745" w:rsidRPr="00057B8F" w:rsidRDefault="005D3745" w:rsidP="00FF73E3">
            <w:pPr>
              <w:jc w:val="center"/>
              <w:rPr>
                <w:sz w:val="20"/>
                <w:szCs w:val="16"/>
              </w:rPr>
            </w:pPr>
            <w:r w:rsidRPr="00057B8F">
              <w:rPr>
                <w:sz w:val="20"/>
                <w:szCs w:val="16"/>
              </w:rPr>
              <w:t>220</w:t>
            </w:r>
          </w:p>
        </w:tc>
        <w:tc>
          <w:tcPr>
            <w:tcW w:w="1669" w:type="pct"/>
            <w:shd w:val="clear" w:color="auto" w:fill="auto"/>
          </w:tcPr>
          <w:p w:rsidR="005D3745" w:rsidRPr="00057B8F" w:rsidRDefault="005D3745" w:rsidP="00FF73E3">
            <w:pPr>
              <w:jc w:val="center"/>
              <w:rPr>
                <w:sz w:val="20"/>
                <w:szCs w:val="16"/>
              </w:rPr>
            </w:pPr>
            <w:r w:rsidRPr="00057B8F">
              <w:rPr>
                <w:sz w:val="20"/>
                <w:szCs w:val="16"/>
              </w:rPr>
              <w:t>157,8</w:t>
            </w:r>
          </w:p>
        </w:tc>
      </w:tr>
      <w:tr w:rsidR="00057B8F" w:rsidRPr="00057B8F" w:rsidTr="00FF73E3">
        <w:trPr>
          <w:cantSplit/>
        </w:trPr>
        <w:tc>
          <w:tcPr>
            <w:tcW w:w="218" w:type="pct"/>
            <w:shd w:val="clear" w:color="auto" w:fill="auto"/>
          </w:tcPr>
          <w:p w:rsidR="005D3745" w:rsidRPr="00057B8F" w:rsidRDefault="005D3745" w:rsidP="0002306E">
            <w:pPr>
              <w:widowControl w:val="0"/>
              <w:numPr>
                <w:ilvl w:val="0"/>
                <w:numId w:val="135"/>
              </w:numPr>
              <w:rPr>
                <w:iCs/>
                <w:sz w:val="20"/>
                <w:szCs w:val="16"/>
              </w:rPr>
            </w:pPr>
          </w:p>
        </w:tc>
        <w:tc>
          <w:tcPr>
            <w:tcW w:w="1385" w:type="pct"/>
            <w:shd w:val="clear" w:color="auto" w:fill="auto"/>
          </w:tcPr>
          <w:p w:rsidR="005D3745" w:rsidRPr="00057B8F" w:rsidRDefault="005D3745" w:rsidP="00FF73E3">
            <w:pPr>
              <w:rPr>
                <w:sz w:val="20"/>
                <w:szCs w:val="16"/>
              </w:rPr>
            </w:pPr>
            <w:r w:rsidRPr="00057B8F">
              <w:rPr>
                <w:sz w:val="20"/>
                <w:szCs w:val="16"/>
              </w:rPr>
              <w:t>Канаш</w:t>
            </w:r>
          </w:p>
        </w:tc>
        <w:tc>
          <w:tcPr>
            <w:tcW w:w="1728" w:type="pct"/>
            <w:shd w:val="clear" w:color="auto" w:fill="auto"/>
          </w:tcPr>
          <w:p w:rsidR="005D3745" w:rsidRPr="00057B8F" w:rsidRDefault="005D3745" w:rsidP="00FF73E3">
            <w:pPr>
              <w:jc w:val="center"/>
              <w:rPr>
                <w:sz w:val="20"/>
                <w:szCs w:val="16"/>
              </w:rPr>
            </w:pPr>
            <w:r w:rsidRPr="00057B8F">
              <w:rPr>
                <w:sz w:val="20"/>
                <w:szCs w:val="16"/>
              </w:rPr>
              <w:t>220</w:t>
            </w:r>
          </w:p>
        </w:tc>
        <w:tc>
          <w:tcPr>
            <w:tcW w:w="1669" w:type="pct"/>
            <w:shd w:val="clear" w:color="auto" w:fill="auto"/>
          </w:tcPr>
          <w:p w:rsidR="005D3745" w:rsidRPr="00057B8F" w:rsidRDefault="005D3745" w:rsidP="00FF73E3">
            <w:pPr>
              <w:jc w:val="center"/>
              <w:rPr>
                <w:sz w:val="20"/>
                <w:szCs w:val="16"/>
              </w:rPr>
            </w:pPr>
            <w:r w:rsidRPr="00057B8F">
              <w:rPr>
                <w:sz w:val="20"/>
                <w:szCs w:val="16"/>
              </w:rPr>
              <w:t>287,1</w:t>
            </w:r>
          </w:p>
        </w:tc>
      </w:tr>
      <w:tr w:rsidR="00057B8F" w:rsidRPr="00057B8F" w:rsidTr="00FF73E3">
        <w:trPr>
          <w:cantSplit/>
        </w:trPr>
        <w:tc>
          <w:tcPr>
            <w:tcW w:w="218" w:type="pct"/>
            <w:shd w:val="clear" w:color="auto" w:fill="auto"/>
          </w:tcPr>
          <w:p w:rsidR="005D3745" w:rsidRPr="00057B8F" w:rsidRDefault="005D3745" w:rsidP="0002306E">
            <w:pPr>
              <w:widowControl w:val="0"/>
              <w:numPr>
                <w:ilvl w:val="0"/>
                <w:numId w:val="135"/>
              </w:numPr>
              <w:rPr>
                <w:iCs/>
                <w:sz w:val="20"/>
                <w:szCs w:val="16"/>
              </w:rPr>
            </w:pPr>
          </w:p>
        </w:tc>
        <w:tc>
          <w:tcPr>
            <w:tcW w:w="1385" w:type="pct"/>
            <w:shd w:val="clear" w:color="auto" w:fill="auto"/>
          </w:tcPr>
          <w:p w:rsidR="005D3745" w:rsidRPr="00057B8F" w:rsidRDefault="005D3745" w:rsidP="00FF73E3">
            <w:pPr>
              <w:rPr>
                <w:sz w:val="20"/>
                <w:szCs w:val="16"/>
              </w:rPr>
            </w:pPr>
            <w:r w:rsidRPr="00057B8F">
              <w:rPr>
                <w:sz w:val="20"/>
                <w:szCs w:val="16"/>
              </w:rPr>
              <w:t>Тюрлема</w:t>
            </w:r>
          </w:p>
        </w:tc>
        <w:tc>
          <w:tcPr>
            <w:tcW w:w="1728" w:type="pct"/>
            <w:shd w:val="clear" w:color="auto" w:fill="auto"/>
          </w:tcPr>
          <w:p w:rsidR="005D3745" w:rsidRPr="00057B8F" w:rsidRDefault="005D3745" w:rsidP="00FF73E3">
            <w:pPr>
              <w:jc w:val="center"/>
              <w:rPr>
                <w:sz w:val="20"/>
                <w:szCs w:val="16"/>
              </w:rPr>
            </w:pPr>
            <w:r w:rsidRPr="00057B8F">
              <w:rPr>
                <w:sz w:val="20"/>
                <w:szCs w:val="16"/>
              </w:rPr>
              <w:t>220</w:t>
            </w:r>
          </w:p>
        </w:tc>
        <w:tc>
          <w:tcPr>
            <w:tcW w:w="1669" w:type="pct"/>
            <w:shd w:val="clear" w:color="auto" w:fill="auto"/>
          </w:tcPr>
          <w:p w:rsidR="005D3745" w:rsidRPr="00057B8F" w:rsidRDefault="005D3745" w:rsidP="00FF73E3">
            <w:pPr>
              <w:jc w:val="center"/>
              <w:rPr>
                <w:sz w:val="20"/>
                <w:szCs w:val="16"/>
              </w:rPr>
            </w:pPr>
            <w:r w:rsidRPr="00057B8F">
              <w:rPr>
                <w:sz w:val="20"/>
                <w:szCs w:val="16"/>
              </w:rPr>
              <w:t>250,8</w:t>
            </w:r>
          </w:p>
        </w:tc>
      </w:tr>
      <w:tr w:rsidR="00057B8F" w:rsidRPr="00057B8F" w:rsidTr="00FF73E3">
        <w:trPr>
          <w:cantSplit/>
        </w:trPr>
        <w:tc>
          <w:tcPr>
            <w:tcW w:w="1603" w:type="pct"/>
            <w:gridSpan w:val="2"/>
            <w:shd w:val="clear" w:color="auto" w:fill="auto"/>
          </w:tcPr>
          <w:p w:rsidR="005D3745" w:rsidRPr="00057B8F" w:rsidRDefault="005D3745" w:rsidP="00FF73E3">
            <w:pPr>
              <w:rPr>
                <w:bCs/>
                <w:sz w:val="20"/>
                <w:szCs w:val="16"/>
              </w:rPr>
            </w:pPr>
            <w:r w:rsidRPr="00057B8F">
              <w:rPr>
                <w:bCs/>
                <w:sz w:val="20"/>
                <w:szCs w:val="16"/>
              </w:rPr>
              <w:t>Всего</w:t>
            </w:r>
          </w:p>
        </w:tc>
        <w:tc>
          <w:tcPr>
            <w:tcW w:w="1728" w:type="pct"/>
            <w:shd w:val="clear" w:color="auto" w:fill="auto"/>
          </w:tcPr>
          <w:p w:rsidR="005D3745" w:rsidRPr="00057B8F" w:rsidRDefault="005D3745" w:rsidP="00FF73E3">
            <w:pPr>
              <w:jc w:val="center"/>
              <w:rPr>
                <w:sz w:val="20"/>
                <w:szCs w:val="16"/>
              </w:rPr>
            </w:pPr>
          </w:p>
        </w:tc>
        <w:tc>
          <w:tcPr>
            <w:tcW w:w="1669" w:type="pct"/>
            <w:shd w:val="clear" w:color="auto" w:fill="auto"/>
          </w:tcPr>
          <w:p w:rsidR="005D3745" w:rsidRPr="00057B8F" w:rsidRDefault="005D3745" w:rsidP="00FF73E3">
            <w:pPr>
              <w:jc w:val="center"/>
              <w:rPr>
                <w:bCs/>
                <w:sz w:val="20"/>
                <w:szCs w:val="16"/>
              </w:rPr>
            </w:pPr>
            <w:r w:rsidRPr="00057B8F">
              <w:rPr>
                <w:bCs/>
                <w:sz w:val="20"/>
                <w:szCs w:val="16"/>
              </w:rPr>
              <w:t>885,9</w:t>
            </w:r>
          </w:p>
        </w:tc>
      </w:tr>
    </w:tbl>
    <w:p w:rsidR="005D3745" w:rsidRPr="00057B8F" w:rsidRDefault="005D3745" w:rsidP="005D3745">
      <w:pPr>
        <w:pStyle w:val="6"/>
      </w:pPr>
      <w:r w:rsidRPr="00057B8F">
        <w:t>Действующие линии электропередачи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4805"/>
        <w:gridCol w:w="2487"/>
        <w:gridCol w:w="1872"/>
      </w:tblGrid>
      <w:tr w:rsidR="00057B8F" w:rsidRPr="00057B8F" w:rsidTr="00FF73E3">
        <w:trPr>
          <w:cantSplit/>
          <w:tblHeader/>
        </w:trPr>
        <w:tc>
          <w:tcPr>
            <w:tcW w:w="213" w:type="pct"/>
            <w:shd w:val="clear" w:color="auto" w:fill="auto"/>
            <w:noWrap/>
          </w:tcPr>
          <w:p w:rsidR="005D3745" w:rsidRPr="00057B8F" w:rsidRDefault="005D3745" w:rsidP="00FF73E3">
            <w:pPr>
              <w:keepNext/>
              <w:keepLines/>
              <w:jc w:val="center"/>
              <w:rPr>
                <w:bCs/>
                <w:sz w:val="20"/>
                <w:szCs w:val="16"/>
              </w:rPr>
            </w:pPr>
            <w:r w:rsidRPr="00057B8F">
              <w:rPr>
                <w:bCs/>
                <w:sz w:val="20"/>
                <w:szCs w:val="16"/>
              </w:rPr>
              <w:t>№</w:t>
            </w:r>
          </w:p>
        </w:tc>
        <w:tc>
          <w:tcPr>
            <w:tcW w:w="2510" w:type="pct"/>
            <w:shd w:val="clear" w:color="auto" w:fill="auto"/>
            <w:noWrap/>
          </w:tcPr>
          <w:p w:rsidR="005D3745" w:rsidRPr="00057B8F" w:rsidRDefault="005D3745" w:rsidP="00FF73E3">
            <w:pPr>
              <w:keepNext/>
              <w:keepLines/>
              <w:rPr>
                <w:bCs/>
                <w:sz w:val="20"/>
                <w:szCs w:val="16"/>
              </w:rPr>
            </w:pPr>
            <w:r w:rsidRPr="00057B8F">
              <w:rPr>
                <w:bCs/>
                <w:sz w:val="20"/>
                <w:szCs w:val="16"/>
              </w:rPr>
              <w:t>Наименование линии электропередачи</w:t>
            </w:r>
          </w:p>
        </w:tc>
        <w:tc>
          <w:tcPr>
            <w:tcW w:w="1299" w:type="pct"/>
            <w:shd w:val="clear" w:color="auto" w:fill="auto"/>
            <w:noWrap/>
          </w:tcPr>
          <w:p w:rsidR="005D3745" w:rsidRPr="00057B8F" w:rsidRDefault="005D3745" w:rsidP="00FF73E3">
            <w:pPr>
              <w:keepNext/>
              <w:keepLines/>
              <w:rPr>
                <w:bCs/>
                <w:sz w:val="20"/>
                <w:szCs w:val="16"/>
              </w:rPr>
            </w:pPr>
            <w:r w:rsidRPr="00057B8F">
              <w:rPr>
                <w:bCs/>
                <w:sz w:val="20"/>
                <w:szCs w:val="16"/>
              </w:rPr>
              <w:t>Местоположение</w:t>
            </w:r>
          </w:p>
        </w:tc>
        <w:tc>
          <w:tcPr>
            <w:tcW w:w="978" w:type="pct"/>
            <w:shd w:val="clear" w:color="auto" w:fill="auto"/>
            <w:noWrap/>
          </w:tcPr>
          <w:p w:rsidR="005D3745" w:rsidRPr="00057B8F" w:rsidRDefault="005D3745" w:rsidP="00FF73E3">
            <w:pPr>
              <w:keepNext/>
              <w:keepLines/>
              <w:jc w:val="center"/>
              <w:rPr>
                <w:bCs/>
                <w:sz w:val="20"/>
                <w:szCs w:val="16"/>
              </w:rPr>
            </w:pPr>
            <w:r w:rsidRPr="00057B8F">
              <w:rPr>
                <w:bCs/>
                <w:sz w:val="20"/>
                <w:szCs w:val="16"/>
              </w:rPr>
              <w:t>Протяженность, км</w:t>
            </w:r>
          </w:p>
        </w:tc>
      </w:tr>
      <w:tr w:rsidR="00057B8F" w:rsidRPr="00057B8F" w:rsidTr="00FF73E3">
        <w:trPr>
          <w:cantSplit/>
        </w:trPr>
        <w:tc>
          <w:tcPr>
            <w:tcW w:w="213" w:type="pct"/>
            <w:shd w:val="clear" w:color="auto" w:fill="auto"/>
          </w:tcPr>
          <w:p w:rsidR="005D3745" w:rsidRPr="00057B8F" w:rsidRDefault="005D3745" w:rsidP="0002306E">
            <w:pPr>
              <w:numPr>
                <w:ilvl w:val="0"/>
                <w:numId w:val="136"/>
              </w:numPr>
              <w:rPr>
                <w:sz w:val="20"/>
                <w:szCs w:val="16"/>
              </w:rPr>
            </w:pPr>
          </w:p>
        </w:tc>
        <w:tc>
          <w:tcPr>
            <w:tcW w:w="2510" w:type="pct"/>
            <w:shd w:val="clear" w:color="auto" w:fill="auto"/>
          </w:tcPr>
          <w:p w:rsidR="005D3745" w:rsidRPr="00057B8F" w:rsidRDefault="005D3745" w:rsidP="00FF73E3">
            <w:pPr>
              <w:rPr>
                <w:sz w:val="20"/>
                <w:szCs w:val="16"/>
              </w:rPr>
            </w:pPr>
            <w:r w:rsidRPr="00057B8F">
              <w:rPr>
                <w:sz w:val="20"/>
                <w:szCs w:val="16"/>
              </w:rPr>
              <w:t>ВЛ 500 кВ Чебоксарская ГЭС - Нижегородская</w:t>
            </w:r>
          </w:p>
        </w:tc>
        <w:tc>
          <w:tcPr>
            <w:tcW w:w="1299" w:type="pct"/>
            <w:shd w:val="clear" w:color="auto" w:fill="auto"/>
          </w:tcPr>
          <w:p w:rsidR="005D3745" w:rsidRPr="00057B8F" w:rsidRDefault="005D3745" w:rsidP="00FF73E3">
            <w:pPr>
              <w:rPr>
                <w:sz w:val="20"/>
                <w:szCs w:val="16"/>
              </w:rPr>
            </w:pPr>
            <w:r w:rsidRPr="00057B8F">
              <w:rPr>
                <w:sz w:val="20"/>
                <w:szCs w:val="16"/>
              </w:rPr>
              <w:t>Нижегородская область, Чувашская Республика</w:t>
            </w:r>
          </w:p>
        </w:tc>
        <w:tc>
          <w:tcPr>
            <w:tcW w:w="978" w:type="pct"/>
            <w:shd w:val="clear" w:color="auto" w:fill="auto"/>
          </w:tcPr>
          <w:p w:rsidR="005D3745" w:rsidRPr="00057B8F" w:rsidRDefault="005D3745" w:rsidP="00FF73E3">
            <w:pPr>
              <w:jc w:val="center"/>
              <w:rPr>
                <w:sz w:val="20"/>
                <w:szCs w:val="16"/>
              </w:rPr>
            </w:pPr>
            <w:r w:rsidRPr="00057B8F">
              <w:rPr>
                <w:sz w:val="20"/>
                <w:szCs w:val="16"/>
              </w:rPr>
              <w:t>356,6</w:t>
            </w:r>
          </w:p>
        </w:tc>
      </w:tr>
      <w:tr w:rsidR="00057B8F" w:rsidRPr="00057B8F" w:rsidTr="00FF73E3">
        <w:trPr>
          <w:cantSplit/>
        </w:trPr>
        <w:tc>
          <w:tcPr>
            <w:tcW w:w="213" w:type="pct"/>
            <w:shd w:val="clear" w:color="auto" w:fill="auto"/>
          </w:tcPr>
          <w:p w:rsidR="005D3745" w:rsidRPr="00057B8F" w:rsidRDefault="005D3745" w:rsidP="0002306E">
            <w:pPr>
              <w:numPr>
                <w:ilvl w:val="0"/>
                <w:numId w:val="136"/>
              </w:numPr>
              <w:rPr>
                <w:sz w:val="20"/>
                <w:szCs w:val="16"/>
              </w:rPr>
            </w:pPr>
          </w:p>
        </w:tc>
        <w:tc>
          <w:tcPr>
            <w:tcW w:w="2510" w:type="pct"/>
            <w:shd w:val="clear" w:color="auto" w:fill="auto"/>
          </w:tcPr>
          <w:p w:rsidR="005D3745" w:rsidRPr="00057B8F" w:rsidRDefault="005D3745" w:rsidP="00FF73E3">
            <w:pPr>
              <w:rPr>
                <w:sz w:val="20"/>
                <w:szCs w:val="16"/>
              </w:rPr>
            </w:pPr>
            <w:r w:rsidRPr="00057B8F">
              <w:rPr>
                <w:sz w:val="20"/>
                <w:szCs w:val="16"/>
              </w:rPr>
              <w:t>ВЛ 500 кВ Чебоксарская ГЭС - Помары</w:t>
            </w:r>
          </w:p>
        </w:tc>
        <w:tc>
          <w:tcPr>
            <w:tcW w:w="1299" w:type="pct"/>
            <w:shd w:val="clear" w:color="auto" w:fill="auto"/>
          </w:tcPr>
          <w:p w:rsidR="005D3745" w:rsidRPr="00057B8F" w:rsidRDefault="00ED50CF" w:rsidP="00FF73E3">
            <w:pPr>
              <w:rPr>
                <w:sz w:val="20"/>
                <w:szCs w:val="16"/>
              </w:rPr>
            </w:pPr>
            <w:r w:rsidRPr="00057B8F">
              <w:rPr>
                <w:sz w:val="20"/>
                <w:szCs w:val="16"/>
              </w:rPr>
              <w:t>Республика Марий Эл</w:t>
            </w:r>
            <w:r w:rsidR="005D3745" w:rsidRPr="00057B8F">
              <w:rPr>
                <w:sz w:val="20"/>
                <w:szCs w:val="16"/>
              </w:rPr>
              <w:t>, Чувашская Республика</w:t>
            </w:r>
          </w:p>
        </w:tc>
        <w:tc>
          <w:tcPr>
            <w:tcW w:w="978" w:type="pct"/>
            <w:shd w:val="clear" w:color="auto" w:fill="auto"/>
          </w:tcPr>
          <w:p w:rsidR="005D3745" w:rsidRPr="00057B8F" w:rsidRDefault="005D3745" w:rsidP="00FF73E3">
            <w:pPr>
              <w:jc w:val="center"/>
              <w:rPr>
                <w:sz w:val="20"/>
                <w:szCs w:val="16"/>
              </w:rPr>
            </w:pPr>
            <w:r w:rsidRPr="00057B8F">
              <w:rPr>
                <w:sz w:val="20"/>
                <w:szCs w:val="16"/>
              </w:rPr>
              <w:t>77,3</w:t>
            </w:r>
          </w:p>
        </w:tc>
      </w:tr>
      <w:tr w:rsidR="00057B8F" w:rsidRPr="00057B8F" w:rsidTr="00FF73E3">
        <w:trPr>
          <w:cantSplit/>
        </w:trPr>
        <w:tc>
          <w:tcPr>
            <w:tcW w:w="213" w:type="pct"/>
            <w:shd w:val="clear" w:color="auto" w:fill="auto"/>
          </w:tcPr>
          <w:p w:rsidR="007E1243" w:rsidRPr="00057B8F" w:rsidRDefault="007E1243" w:rsidP="0002306E">
            <w:pPr>
              <w:numPr>
                <w:ilvl w:val="0"/>
                <w:numId w:val="136"/>
              </w:numPr>
              <w:rPr>
                <w:sz w:val="20"/>
                <w:szCs w:val="16"/>
              </w:rPr>
            </w:pPr>
          </w:p>
        </w:tc>
        <w:tc>
          <w:tcPr>
            <w:tcW w:w="2510" w:type="pct"/>
            <w:shd w:val="clear" w:color="auto" w:fill="auto"/>
          </w:tcPr>
          <w:p w:rsidR="007E1243" w:rsidRPr="00057B8F" w:rsidRDefault="007E1243" w:rsidP="00FF73E3">
            <w:pPr>
              <w:rPr>
                <w:sz w:val="20"/>
                <w:szCs w:val="16"/>
              </w:rPr>
            </w:pPr>
            <w:r w:rsidRPr="00057B8F">
              <w:rPr>
                <w:sz w:val="20"/>
                <w:szCs w:val="16"/>
              </w:rPr>
              <w:t xml:space="preserve">ВЛ 220 кВ </w:t>
            </w:r>
            <w:r w:rsidR="00ED50CF" w:rsidRPr="00057B8F">
              <w:rPr>
                <w:sz w:val="20"/>
                <w:szCs w:val="16"/>
              </w:rPr>
              <w:t xml:space="preserve">Канаш </w:t>
            </w:r>
            <w:r w:rsidRPr="00057B8F">
              <w:rPr>
                <w:sz w:val="20"/>
                <w:szCs w:val="16"/>
              </w:rPr>
              <w:t>- Студенец 1 цепь</w:t>
            </w:r>
          </w:p>
        </w:tc>
        <w:tc>
          <w:tcPr>
            <w:tcW w:w="1299" w:type="pct"/>
            <w:shd w:val="clear" w:color="auto" w:fill="auto"/>
          </w:tcPr>
          <w:p w:rsidR="007E1243" w:rsidRPr="00057B8F" w:rsidRDefault="007E1243" w:rsidP="00FF73E3">
            <w:pPr>
              <w:rPr>
                <w:sz w:val="20"/>
                <w:szCs w:val="16"/>
              </w:rPr>
            </w:pPr>
            <w:r w:rsidRPr="00057B8F">
              <w:rPr>
                <w:sz w:val="20"/>
                <w:szCs w:val="16"/>
              </w:rPr>
              <w:t>Республика Татарстан, Чувашская Республика</w:t>
            </w:r>
          </w:p>
        </w:tc>
        <w:tc>
          <w:tcPr>
            <w:tcW w:w="978" w:type="pct"/>
            <w:shd w:val="clear" w:color="auto" w:fill="auto"/>
          </w:tcPr>
          <w:p w:rsidR="007E1243" w:rsidRPr="00057B8F" w:rsidRDefault="007E1243" w:rsidP="00855C90">
            <w:pPr>
              <w:spacing w:line="276" w:lineRule="auto"/>
              <w:jc w:val="center"/>
              <w:rPr>
                <w:sz w:val="20"/>
                <w:szCs w:val="16"/>
                <w:lang w:eastAsia="en-US"/>
              </w:rPr>
            </w:pPr>
            <w:r w:rsidRPr="00057B8F">
              <w:rPr>
                <w:sz w:val="20"/>
                <w:szCs w:val="16"/>
                <w:lang w:eastAsia="en-US"/>
              </w:rPr>
              <w:t>109,957</w:t>
            </w:r>
          </w:p>
        </w:tc>
      </w:tr>
      <w:tr w:rsidR="00057B8F" w:rsidRPr="00057B8F" w:rsidTr="00FF73E3">
        <w:trPr>
          <w:cantSplit/>
        </w:trPr>
        <w:tc>
          <w:tcPr>
            <w:tcW w:w="213" w:type="pct"/>
            <w:shd w:val="clear" w:color="auto" w:fill="auto"/>
          </w:tcPr>
          <w:p w:rsidR="007E1243" w:rsidRPr="00057B8F" w:rsidRDefault="007E1243" w:rsidP="0002306E">
            <w:pPr>
              <w:numPr>
                <w:ilvl w:val="0"/>
                <w:numId w:val="136"/>
              </w:numPr>
              <w:rPr>
                <w:sz w:val="20"/>
                <w:szCs w:val="16"/>
              </w:rPr>
            </w:pPr>
          </w:p>
        </w:tc>
        <w:tc>
          <w:tcPr>
            <w:tcW w:w="2510" w:type="pct"/>
            <w:shd w:val="clear" w:color="auto" w:fill="auto"/>
          </w:tcPr>
          <w:p w:rsidR="007E1243" w:rsidRPr="00057B8F" w:rsidRDefault="007E1243" w:rsidP="00FF73E3">
            <w:pPr>
              <w:rPr>
                <w:sz w:val="20"/>
                <w:szCs w:val="16"/>
              </w:rPr>
            </w:pPr>
            <w:r w:rsidRPr="00057B8F">
              <w:rPr>
                <w:sz w:val="20"/>
                <w:szCs w:val="16"/>
              </w:rPr>
              <w:t xml:space="preserve">ВЛ 220 кВ </w:t>
            </w:r>
            <w:r w:rsidR="00ED50CF" w:rsidRPr="00057B8F">
              <w:rPr>
                <w:sz w:val="20"/>
                <w:szCs w:val="16"/>
              </w:rPr>
              <w:t xml:space="preserve">Канаш </w:t>
            </w:r>
            <w:r w:rsidRPr="00057B8F">
              <w:rPr>
                <w:sz w:val="20"/>
                <w:szCs w:val="16"/>
              </w:rPr>
              <w:t>- Студенец 2 цепь</w:t>
            </w:r>
          </w:p>
        </w:tc>
        <w:tc>
          <w:tcPr>
            <w:tcW w:w="1299" w:type="pct"/>
            <w:shd w:val="clear" w:color="auto" w:fill="auto"/>
          </w:tcPr>
          <w:p w:rsidR="007E1243" w:rsidRPr="00057B8F" w:rsidRDefault="007E1243" w:rsidP="00FF73E3">
            <w:pPr>
              <w:rPr>
                <w:sz w:val="20"/>
                <w:szCs w:val="16"/>
              </w:rPr>
            </w:pPr>
            <w:r w:rsidRPr="00057B8F">
              <w:rPr>
                <w:sz w:val="20"/>
                <w:szCs w:val="16"/>
              </w:rPr>
              <w:t>Республика Татарстан, Чувашская Республика</w:t>
            </w:r>
          </w:p>
        </w:tc>
        <w:tc>
          <w:tcPr>
            <w:tcW w:w="978" w:type="pct"/>
            <w:shd w:val="clear" w:color="auto" w:fill="auto"/>
          </w:tcPr>
          <w:p w:rsidR="007E1243" w:rsidRPr="00057B8F" w:rsidRDefault="007E1243" w:rsidP="00855C90">
            <w:pPr>
              <w:spacing w:line="276" w:lineRule="auto"/>
              <w:jc w:val="center"/>
              <w:rPr>
                <w:sz w:val="20"/>
                <w:szCs w:val="16"/>
                <w:lang w:eastAsia="en-US"/>
              </w:rPr>
            </w:pPr>
            <w:r w:rsidRPr="00057B8F">
              <w:rPr>
                <w:sz w:val="20"/>
                <w:szCs w:val="16"/>
                <w:lang w:eastAsia="en-US"/>
              </w:rPr>
              <w:t>109,957</w:t>
            </w:r>
          </w:p>
        </w:tc>
      </w:tr>
      <w:tr w:rsidR="00057B8F" w:rsidRPr="00057B8F" w:rsidTr="00FF73E3">
        <w:trPr>
          <w:cantSplit/>
        </w:trPr>
        <w:tc>
          <w:tcPr>
            <w:tcW w:w="213" w:type="pct"/>
            <w:shd w:val="clear" w:color="auto" w:fill="auto"/>
          </w:tcPr>
          <w:p w:rsidR="005D3745" w:rsidRPr="00057B8F" w:rsidRDefault="005D3745" w:rsidP="0002306E">
            <w:pPr>
              <w:numPr>
                <w:ilvl w:val="0"/>
                <w:numId w:val="136"/>
              </w:numPr>
              <w:rPr>
                <w:sz w:val="20"/>
                <w:szCs w:val="16"/>
              </w:rPr>
            </w:pPr>
          </w:p>
        </w:tc>
        <w:tc>
          <w:tcPr>
            <w:tcW w:w="2510" w:type="pct"/>
            <w:shd w:val="clear" w:color="auto" w:fill="auto"/>
          </w:tcPr>
          <w:p w:rsidR="005D3745" w:rsidRPr="00057B8F" w:rsidRDefault="005D3745" w:rsidP="00FF73E3">
            <w:pPr>
              <w:rPr>
                <w:sz w:val="20"/>
                <w:szCs w:val="16"/>
              </w:rPr>
            </w:pPr>
            <w:r w:rsidRPr="00057B8F">
              <w:rPr>
                <w:sz w:val="20"/>
                <w:szCs w:val="16"/>
              </w:rPr>
              <w:t>ВЛ 220 кВ Тюрлема - Помары</w:t>
            </w:r>
          </w:p>
        </w:tc>
        <w:tc>
          <w:tcPr>
            <w:tcW w:w="1299" w:type="pct"/>
            <w:shd w:val="clear" w:color="auto" w:fill="auto"/>
          </w:tcPr>
          <w:p w:rsidR="005D3745" w:rsidRPr="00057B8F" w:rsidRDefault="005D3745" w:rsidP="00FF73E3">
            <w:pPr>
              <w:rPr>
                <w:sz w:val="20"/>
                <w:szCs w:val="16"/>
              </w:rPr>
            </w:pPr>
            <w:r w:rsidRPr="00057B8F">
              <w:rPr>
                <w:sz w:val="20"/>
                <w:szCs w:val="16"/>
              </w:rPr>
              <w:t>Республика Марий Эл, Чувашская Республика</w:t>
            </w:r>
          </w:p>
        </w:tc>
        <w:tc>
          <w:tcPr>
            <w:tcW w:w="978" w:type="pct"/>
            <w:shd w:val="clear" w:color="auto" w:fill="auto"/>
          </w:tcPr>
          <w:p w:rsidR="005D3745" w:rsidRPr="00057B8F" w:rsidRDefault="005D3745" w:rsidP="00FF73E3">
            <w:pPr>
              <w:jc w:val="center"/>
              <w:rPr>
                <w:sz w:val="20"/>
                <w:szCs w:val="16"/>
              </w:rPr>
            </w:pPr>
            <w:r w:rsidRPr="00057B8F">
              <w:rPr>
                <w:sz w:val="20"/>
                <w:szCs w:val="16"/>
              </w:rPr>
              <w:t>51,92</w:t>
            </w:r>
          </w:p>
        </w:tc>
      </w:tr>
      <w:tr w:rsidR="00057B8F" w:rsidRPr="00057B8F" w:rsidTr="00FF73E3">
        <w:trPr>
          <w:cantSplit/>
        </w:trPr>
        <w:tc>
          <w:tcPr>
            <w:tcW w:w="213" w:type="pct"/>
            <w:shd w:val="clear" w:color="auto" w:fill="auto"/>
          </w:tcPr>
          <w:p w:rsidR="005D3745" w:rsidRPr="00057B8F" w:rsidRDefault="005D3745" w:rsidP="0002306E">
            <w:pPr>
              <w:numPr>
                <w:ilvl w:val="0"/>
                <w:numId w:val="136"/>
              </w:numPr>
              <w:rPr>
                <w:sz w:val="20"/>
                <w:szCs w:val="16"/>
              </w:rPr>
            </w:pPr>
          </w:p>
        </w:tc>
        <w:tc>
          <w:tcPr>
            <w:tcW w:w="2510" w:type="pct"/>
            <w:shd w:val="clear" w:color="auto" w:fill="auto"/>
          </w:tcPr>
          <w:p w:rsidR="005D3745" w:rsidRPr="00057B8F" w:rsidRDefault="005D3745" w:rsidP="00FF73E3">
            <w:pPr>
              <w:rPr>
                <w:sz w:val="20"/>
                <w:szCs w:val="16"/>
              </w:rPr>
            </w:pPr>
            <w:r w:rsidRPr="00057B8F">
              <w:rPr>
                <w:sz w:val="20"/>
                <w:szCs w:val="16"/>
              </w:rPr>
              <w:t>ВЛ 220 кВ Чебоксарская ГЭС - Венец с отпайкой на ПС Абашево</w:t>
            </w:r>
          </w:p>
        </w:tc>
        <w:tc>
          <w:tcPr>
            <w:tcW w:w="1299" w:type="pct"/>
            <w:shd w:val="clear" w:color="auto" w:fill="auto"/>
          </w:tcPr>
          <w:p w:rsidR="005D3745" w:rsidRPr="00057B8F" w:rsidRDefault="005D3745" w:rsidP="00FF73E3">
            <w:pPr>
              <w:rPr>
                <w:sz w:val="20"/>
                <w:szCs w:val="16"/>
              </w:rPr>
            </w:pPr>
            <w:r w:rsidRPr="00057B8F">
              <w:rPr>
                <w:sz w:val="20"/>
                <w:szCs w:val="16"/>
              </w:rPr>
              <w:t xml:space="preserve">Чувашская Республика </w:t>
            </w:r>
          </w:p>
        </w:tc>
        <w:tc>
          <w:tcPr>
            <w:tcW w:w="978" w:type="pct"/>
            <w:shd w:val="clear" w:color="auto" w:fill="auto"/>
          </w:tcPr>
          <w:p w:rsidR="005D3745" w:rsidRPr="00057B8F" w:rsidRDefault="005D3745" w:rsidP="00FF73E3">
            <w:pPr>
              <w:jc w:val="center"/>
              <w:rPr>
                <w:sz w:val="20"/>
                <w:szCs w:val="16"/>
              </w:rPr>
            </w:pPr>
            <w:r w:rsidRPr="00057B8F">
              <w:rPr>
                <w:sz w:val="20"/>
                <w:szCs w:val="16"/>
              </w:rPr>
              <w:t>117,76</w:t>
            </w:r>
          </w:p>
        </w:tc>
      </w:tr>
      <w:tr w:rsidR="00057B8F" w:rsidRPr="00057B8F" w:rsidTr="00FF73E3">
        <w:trPr>
          <w:cantSplit/>
        </w:trPr>
        <w:tc>
          <w:tcPr>
            <w:tcW w:w="213" w:type="pct"/>
            <w:shd w:val="clear" w:color="auto" w:fill="auto"/>
          </w:tcPr>
          <w:p w:rsidR="005D3745" w:rsidRPr="00057B8F" w:rsidRDefault="005D3745" w:rsidP="0002306E">
            <w:pPr>
              <w:numPr>
                <w:ilvl w:val="0"/>
                <w:numId w:val="136"/>
              </w:numPr>
              <w:rPr>
                <w:sz w:val="20"/>
                <w:szCs w:val="16"/>
              </w:rPr>
            </w:pPr>
          </w:p>
        </w:tc>
        <w:tc>
          <w:tcPr>
            <w:tcW w:w="2510" w:type="pct"/>
            <w:shd w:val="clear" w:color="auto" w:fill="auto"/>
          </w:tcPr>
          <w:p w:rsidR="005D3745" w:rsidRPr="00057B8F" w:rsidRDefault="005D3745" w:rsidP="00FF73E3">
            <w:pPr>
              <w:rPr>
                <w:sz w:val="20"/>
                <w:szCs w:val="16"/>
              </w:rPr>
            </w:pPr>
            <w:r w:rsidRPr="00057B8F">
              <w:rPr>
                <w:sz w:val="20"/>
                <w:szCs w:val="16"/>
              </w:rPr>
              <w:t xml:space="preserve">ВЛ 220 кВ Чебоксарская ГЭС - </w:t>
            </w:r>
            <w:r w:rsidR="00ED50CF" w:rsidRPr="00057B8F">
              <w:rPr>
                <w:sz w:val="20"/>
                <w:szCs w:val="16"/>
              </w:rPr>
              <w:t xml:space="preserve">Канаш </w:t>
            </w:r>
            <w:r w:rsidRPr="00057B8F">
              <w:rPr>
                <w:sz w:val="20"/>
                <w:szCs w:val="16"/>
              </w:rPr>
              <w:t>1 цепь</w:t>
            </w:r>
          </w:p>
        </w:tc>
        <w:tc>
          <w:tcPr>
            <w:tcW w:w="1299" w:type="pct"/>
            <w:shd w:val="clear" w:color="auto" w:fill="auto"/>
          </w:tcPr>
          <w:p w:rsidR="005D3745" w:rsidRPr="00057B8F" w:rsidRDefault="005D3745" w:rsidP="00FF73E3">
            <w:pPr>
              <w:rPr>
                <w:sz w:val="20"/>
                <w:szCs w:val="16"/>
              </w:rPr>
            </w:pPr>
            <w:r w:rsidRPr="00057B8F">
              <w:rPr>
                <w:sz w:val="20"/>
                <w:szCs w:val="16"/>
              </w:rPr>
              <w:t xml:space="preserve">Чувашская Республика </w:t>
            </w:r>
          </w:p>
        </w:tc>
        <w:tc>
          <w:tcPr>
            <w:tcW w:w="978" w:type="pct"/>
            <w:shd w:val="clear" w:color="auto" w:fill="auto"/>
          </w:tcPr>
          <w:p w:rsidR="005D3745" w:rsidRPr="00057B8F" w:rsidRDefault="005D3745" w:rsidP="00FF73E3">
            <w:pPr>
              <w:jc w:val="center"/>
              <w:rPr>
                <w:sz w:val="20"/>
                <w:szCs w:val="16"/>
              </w:rPr>
            </w:pPr>
            <w:r w:rsidRPr="00057B8F">
              <w:rPr>
                <w:sz w:val="20"/>
                <w:szCs w:val="16"/>
              </w:rPr>
              <w:t>77,54</w:t>
            </w:r>
          </w:p>
        </w:tc>
      </w:tr>
      <w:tr w:rsidR="00057B8F" w:rsidRPr="00057B8F" w:rsidTr="00FF73E3">
        <w:trPr>
          <w:cantSplit/>
        </w:trPr>
        <w:tc>
          <w:tcPr>
            <w:tcW w:w="213" w:type="pct"/>
            <w:shd w:val="clear" w:color="auto" w:fill="auto"/>
          </w:tcPr>
          <w:p w:rsidR="005D3745" w:rsidRPr="00057B8F" w:rsidRDefault="005D3745" w:rsidP="0002306E">
            <w:pPr>
              <w:numPr>
                <w:ilvl w:val="0"/>
                <w:numId w:val="136"/>
              </w:numPr>
              <w:rPr>
                <w:sz w:val="20"/>
                <w:szCs w:val="16"/>
              </w:rPr>
            </w:pPr>
          </w:p>
        </w:tc>
        <w:tc>
          <w:tcPr>
            <w:tcW w:w="2510" w:type="pct"/>
            <w:shd w:val="clear" w:color="auto" w:fill="auto"/>
          </w:tcPr>
          <w:p w:rsidR="005D3745" w:rsidRPr="00057B8F" w:rsidRDefault="005D3745" w:rsidP="00FF73E3">
            <w:pPr>
              <w:rPr>
                <w:sz w:val="20"/>
                <w:szCs w:val="16"/>
              </w:rPr>
            </w:pPr>
            <w:r w:rsidRPr="00057B8F">
              <w:rPr>
                <w:sz w:val="20"/>
                <w:szCs w:val="16"/>
              </w:rPr>
              <w:t xml:space="preserve">ВЛ 220 кВ Чебоксарская ГЭС - </w:t>
            </w:r>
            <w:r w:rsidR="00ED50CF" w:rsidRPr="00057B8F">
              <w:rPr>
                <w:sz w:val="20"/>
                <w:szCs w:val="16"/>
              </w:rPr>
              <w:t xml:space="preserve">Канаш </w:t>
            </w:r>
            <w:r w:rsidRPr="00057B8F">
              <w:rPr>
                <w:sz w:val="20"/>
                <w:szCs w:val="16"/>
              </w:rPr>
              <w:t>2 цепь c отпайкой на ПС 220 кВ ПС Абашево</w:t>
            </w:r>
          </w:p>
        </w:tc>
        <w:tc>
          <w:tcPr>
            <w:tcW w:w="1299" w:type="pct"/>
            <w:shd w:val="clear" w:color="auto" w:fill="auto"/>
          </w:tcPr>
          <w:p w:rsidR="005D3745" w:rsidRPr="00057B8F" w:rsidRDefault="005D3745" w:rsidP="00FF73E3">
            <w:pPr>
              <w:rPr>
                <w:sz w:val="20"/>
                <w:szCs w:val="16"/>
              </w:rPr>
            </w:pPr>
            <w:r w:rsidRPr="00057B8F">
              <w:rPr>
                <w:sz w:val="20"/>
                <w:szCs w:val="16"/>
              </w:rPr>
              <w:t xml:space="preserve">Чувашская Республика </w:t>
            </w:r>
          </w:p>
        </w:tc>
        <w:tc>
          <w:tcPr>
            <w:tcW w:w="978" w:type="pct"/>
            <w:shd w:val="clear" w:color="auto" w:fill="auto"/>
          </w:tcPr>
          <w:p w:rsidR="005D3745" w:rsidRPr="00057B8F" w:rsidRDefault="005D3745" w:rsidP="00FF73E3">
            <w:pPr>
              <w:jc w:val="center"/>
              <w:rPr>
                <w:sz w:val="20"/>
                <w:szCs w:val="16"/>
              </w:rPr>
            </w:pPr>
            <w:r w:rsidRPr="00057B8F">
              <w:rPr>
                <w:sz w:val="20"/>
                <w:szCs w:val="16"/>
              </w:rPr>
              <w:t>86,15</w:t>
            </w:r>
          </w:p>
        </w:tc>
      </w:tr>
      <w:tr w:rsidR="00057B8F" w:rsidRPr="00057B8F" w:rsidTr="00FF73E3">
        <w:trPr>
          <w:cantSplit/>
        </w:trPr>
        <w:tc>
          <w:tcPr>
            <w:tcW w:w="213" w:type="pct"/>
            <w:shd w:val="clear" w:color="auto" w:fill="auto"/>
          </w:tcPr>
          <w:p w:rsidR="005D3745" w:rsidRPr="00057B8F" w:rsidRDefault="005D3745" w:rsidP="0002306E">
            <w:pPr>
              <w:numPr>
                <w:ilvl w:val="0"/>
                <w:numId w:val="136"/>
              </w:numPr>
              <w:rPr>
                <w:sz w:val="20"/>
                <w:szCs w:val="16"/>
              </w:rPr>
            </w:pPr>
          </w:p>
        </w:tc>
        <w:tc>
          <w:tcPr>
            <w:tcW w:w="2510" w:type="pct"/>
            <w:shd w:val="clear" w:color="auto" w:fill="auto"/>
          </w:tcPr>
          <w:p w:rsidR="005D3745" w:rsidRPr="00057B8F" w:rsidRDefault="005D3745" w:rsidP="00FF73E3">
            <w:pPr>
              <w:rPr>
                <w:sz w:val="20"/>
                <w:szCs w:val="16"/>
              </w:rPr>
            </w:pPr>
            <w:r w:rsidRPr="00057B8F">
              <w:rPr>
                <w:sz w:val="20"/>
                <w:szCs w:val="16"/>
              </w:rPr>
              <w:t>ВЛ 220 кВ Чебоксарская ГЭС - Тюрлема</w:t>
            </w:r>
          </w:p>
        </w:tc>
        <w:tc>
          <w:tcPr>
            <w:tcW w:w="1299" w:type="pct"/>
            <w:shd w:val="clear" w:color="auto" w:fill="auto"/>
          </w:tcPr>
          <w:p w:rsidR="005D3745" w:rsidRPr="00057B8F" w:rsidRDefault="005D3745" w:rsidP="00FF73E3">
            <w:pPr>
              <w:rPr>
                <w:sz w:val="20"/>
                <w:szCs w:val="16"/>
              </w:rPr>
            </w:pPr>
            <w:r w:rsidRPr="00057B8F">
              <w:rPr>
                <w:sz w:val="20"/>
                <w:szCs w:val="16"/>
              </w:rPr>
              <w:t xml:space="preserve">Чувашская Республика </w:t>
            </w:r>
          </w:p>
        </w:tc>
        <w:tc>
          <w:tcPr>
            <w:tcW w:w="978" w:type="pct"/>
            <w:shd w:val="clear" w:color="auto" w:fill="auto"/>
          </w:tcPr>
          <w:p w:rsidR="005D3745" w:rsidRPr="00057B8F" w:rsidRDefault="005D3745" w:rsidP="00FF73E3">
            <w:pPr>
              <w:jc w:val="center"/>
              <w:rPr>
                <w:sz w:val="20"/>
                <w:szCs w:val="16"/>
              </w:rPr>
            </w:pPr>
            <w:r w:rsidRPr="00057B8F">
              <w:rPr>
                <w:sz w:val="20"/>
                <w:szCs w:val="16"/>
              </w:rPr>
              <w:t>79,42</w:t>
            </w:r>
          </w:p>
        </w:tc>
      </w:tr>
      <w:tr w:rsidR="00057B8F" w:rsidRPr="00057B8F" w:rsidTr="00FF73E3">
        <w:trPr>
          <w:cantSplit/>
        </w:trPr>
        <w:tc>
          <w:tcPr>
            <w:tcW w:w="213" w:type="pct"/>
            <w:shd w:val="clear" w:color="auto" w:fill="auto"/>
          </w:tcPr>
          <w:p w:rsidR="005D3745" w:rsidRPr="00057B8F" w:rsidRDefault="005D3745" w:rsidP="0002306E">
            <w:pPr>
              <w:numPr>
                <w:ilvl w:val="0"/>
                <w:numId w:val="136"/>
              </w:numPr>
              <w:rPr>
                <w:sz w:val="20"/>
                <w:szCs w:val="16"/>
              </w:rPr>
            </w:pPr>
          </w:p>
        </w:tc>
        <w:tc>
          <w:tcPr>
            <w:tcW w:w="2510" w:type="pct"/>
            <w:shd w:val="clear" w:color="auto" w:fill="auto"/>
          </w:tcPr>
          <w:p w:rsidR="005D3745" w:rsidRPr="00057B8F" w:rsidRDefault="005D3745" w:rsidP="00FF73E3">
            <w:pPr>
              <w:rPr>
                <w:sz w:val="20"/>
                <w:szCs w:val="16"/>
              </w:rPr>
            </w:pPr>
            <w:r w:rsidRPr="00057B8F">
              <w:rPr>
                <w:sz w:val="20"/>
                <w:szCs w:val="16"/>
              </w:rPr>
              <w:t>ВЛ 220 кВ Чебоксарская ГЭС - Чебоксарская ТЭЦ-2 1 цепь (ЧеГЭС-1)</w:t>
            </w:r>
          </w:p>
        </w:tc>
        <w:tc>
          <w:tcPr>
            <w:tcW w:w="1299" w:type="pct"/>
            <w:shd w:val="clear" w:color="auto" w:fill="auto"/>
          </w:tcPr>
          <w:p w:rsidR="005D3745" w:rsidRPr="00057B8F" w:rsidRDefault="005D3745" w:rsidP="00FF73E3">
            <w:pPr>
              <w:rPr>
                <w:sz w:val="20"/>
                <w:szCs w:val="16"/>
              </w:rPr>
            </w:pPr>
            <w:r w:rsidRPr="00057B8F">
              <w:rPr>
                <w:sz w:val="20"/>
                <w:szCs w:val="16"/>
              </w:rPr>
              <w:t xml:space="preserve">Чувашская Республика </w:t>
            </w:r>
          </w:p>
        </w:tc>
        <w:tc>
          <w:tcPr>
            <w:tcW w:w="978" w:type="pct"/>
            <w:shd w:val="clear" w:color="auto" w:fill="auto"/>
          </w:tcPr>
          <w:p w:rsidR="005D3745" w:rsidRPr="00057B8F" w:rsidRDefault="005D3745" w:rsidP="00FF73E3">
            <w:pPr>
              <w:jc w:val="center"/>
              <w:rPr>
                <w:sz w:val="20"/>
                <w:szCs w:val="16"/>
              </w:rPr>
            </w:pPr>
            <w:r w:rsidRPr="00057B8F">
              <w:rPr>
                <w:sz w:val="20"/>
                <w:szCs w:val="16"/>
              </w:rPr>
              <w:t>11,55</w:t>
            </w:r>
          </w:p>
        </w:tc>
      </w:tr>
      <w:tr w:rsidR="00057B8F" w:rsidRPr="00057B8F" w:rsidTr="00FF73E3">
        <w:trPr>
          <w:cantSplit/>
        </w:trPr>
        <w:tc>
          <w:tcPr>
            <w:tcW w:w="213" w:type="pct"/>
            <w:shd w:val="clear" w:color="auto" w:fill="auto"/>
          </w:tcPr>
          <w:p w:rsidR="005D3745" w:rsidRPr="00057B8F" w:rsidRDefault="005D3745" w:rsidP="0002306E">
            <w:pPr>
              <w:numPr>
                <w:ilvl w:val="0"/>
                <w:numId w:val="136"/>
              </w:numPr>
              <w:rPr>
                <w:sz w:val="20"/>
                <w:szCs w:val="16"/>
              </w:rPr>
            </w:pPr>
          </w:p>
        </w:tc>
        <w:tc>
          <w:tcPr>
            <w:tcW w:w="2510" w:type="pct"/>
            <w:shd w:val="clear" w:color="auto" w:fill="auto"/>
          </w:tcPr>
          <w:p w:rsidR="005D3745" w:rsidRPr="00057B8F" w:rsidRDefault="005D3745" w:rsidP="00FF73E3">
            <w:pPr>
              <w:rPr>
                <w:sz w:val="20"/>
                <w:szCs w:val="16"/>
              </w:rPr>
            </w:pPr>
            <w:r w:rsidRPr="00057B8F">
              <w:rPr>
                <w:sz w:val="20"/>
                <w:szCs w:val="16"/>
              </w:rPr>
              <w:t>ВЛ 220 кВ Чебоксарская ГЭС - Чебоксарская ТЭЦ-2 2 цепь (ЧеГЭС-2)</w:t>
            </w:r>
          </w:p>
        </w:tc>
        <w:tc>
          <w:tcPr>
            <w:tcW w:w="1299" w:type="pct"/>
            <w:shd w:val="clear" w:color="auto" w:fill="auto"/>
          </w:tcPr>
          <w:p w:rsidR="005D3745" w:rsidRPr="00057B8F" w:rsidRDefault="005D3745" w:rsidP="00FF73E3">
            <w:pPr>
              <w:rPr>
                <w:sz w:val="20"/>
                <w:szCs w:val="16"/>
              </w:rPr>
            </w:pPr>
            <w:r w:rsidRPr="00057B8F">
              <w:rPr>
                <w:sz w:val="20"/>
                <w:szCs w:val="16"/>
              </w:rPr>
              <w:t xml:space="preserve">Чувашская Республика </w:t>
            </w:r>
          </w:p>
        </w:tc>
        <w:tc>
          <w:tcPr>
            <w:tcW w:w="978" w:type="pct"/>
            <w:shd w:val="clear" w:color="auto" w:fill="auto"/>
          </w:tcPr>
          <w:p w:rsidR="005D3745" w:rsidRPr="00057B8F" w:rsidRDefault="005D3745" w:rsidP="00FF73E3">
            <w:pPr>
              <w:jc w:val="center"/>
              <w:rPr>
                <w:sz w:val="20"/>
                <w:szCs w:val="16"/>
              </w:rPr>
            </w:pPr>
            <w:r w:rsidRPr="00057B8F">
              <w:rPr>
                <w:sz w:val="20"/>
                <w:szCs w:val="16"/>
              </w:rPr>
              <w:t>10,9</w:t>
            </w:r>
          </w:p>
        </w:tc>
      </w:tr>
      <w:tr w:rsidR="00057B8F" w:rsidRPr="00057B8F" w:rsidTr="00FF73E3">
        <w:trPr>
          <w:cantSplit/>
        </w:trPr>
        <w:tc>
          <w:tcPr>
            <w:tcW w:w="213" w:type="pct"/>
            <w:shd w:val="clear" w:color="auto" w:fill="auto"/>
          </w:tcPr>
          <w:p w:rsidR="005D3745" w:rsidRPr="00057B8F" w:rsidRDefault="005D3745" w:rsidP="0002306E">
            <w:pPr>
              <w:numPr>
                <w:ilvl w:val="0"/>
                <w:numId w:val="136"/>
              </w:numPr>
              <w:rPr>
                <w:sz w:val="20"/>
                <w:szCs w:val="16"/>
              </w:rPr>
            </w:pPr>
          </w:p>
        </w:tc>
        <w:tc>
          <w:tcPr>
            <w:tcW w:w="2510" w:type="pct"/>
            <w:shd w:val="clear" w:color="auto" w:fill="auto"/>
          </w:tcPr>
          <w:p w:rsidR="005D3745" w:rsidRPr="00057B8F" w:rsidRDefault="005D3745" w:rsidP="00FF73E3">
            <w:pPr>
              <w:rPr>
                <w:sz w:val="20"/>
                <w:szCs w:val="16"/>
              </w:rPr>
            </w:pPr>
            <w:r w:rsidRPr="00057B8F">
              <w:rPr>
                <w:sz w:val="20"/>
                <w:szCs w:val="16"/>
              </w:rPr>
              <w:t xml:space="preserve">ВЛ 220 кВ Чебоксарская ГЭС - Чигашево </w:t>
            </w:r>
          </w:p>
        </w:tc>
        <w:tc>
          <w:tcPr>
            <w:tcW w:w="1299" w:type="pct"/>
            <w:shd w:val="clear" w:color="auto" w:fill="auto"/>
          </w:tcPr>
          <w:p w:rsidR="005D3745" w:rsidRPr="00057B8F" w:rsidRDefault="005D3745" w:rsidP="00FF73E3">
            <w:pPr>
              <w:rPr>
                <w:sz w:val="20"/>
                <w:szCs w:val="16"/>
              </w:rPr>
            </w:pPr>
            <w:r w:rsidRPr="00057B8F">
              <w:rPr>
                <w:sz w:val="20"/>
                <w:szCs w:val="16"/>
              </w:rPr>
              <w:t>Республика Марий Эл, Чувашская Республика</w:t>
            </w:r>
          </w:p>
        </w:tc>
        <w:tc>
          <w:tcPr>
            <w:tcW w:w="978" w:type="pct"/>
            <w:shd w:val="clear" w:color="auto" w:fill="auto"/>
          </w:tcPr>
          <w:p w:rsidR="005D3745" w:rsidRPr="00057B8F" w:rsidRDefault="005D3745" w:rsidP="00FF73E3">
            <w:pPr>
              <w:jc w:val="center"/>
              <w:rPr>
                <w:sz w:val="20"/>
                <w:szCs w:val="16"/>
              </w:rPr>
            </w:pPr>
            <w:r w:rsidRPr="00057B8F">
              <w:rPr>
                <w:sz w:val="20"/>
                <w:szCs w:val="16"/>
              </w:rPr>
              <w:t>75,5</w:t>
            </w:r>
          </w:p>
        </w:tc>
      </w:tr>
      <w:tr w:rsidR="00057B8F" w:rsidRPr="00057B8F" w:rsidTr="00FF73E3">
        <w:trPr>
          <w:cantSplit/>
          <w:trHeight w:val="15"/>
        </w:trPr>
        <w:tc>
          <w:tcPr>
            <w:tcW w:w="2723" w:type="pct"/>
            <w:gridSpan w:val="2"/>
            <w:shd w:val="clear" w:color="auto" w:fill="auto"/>
          </w:tcPr>
          <w:p w:rsidR="005D3745" w:rsidRPr="00057B8F" w:rsidRDefault="005D3745" w:rsidP="00FF73E3">
            <w:pPr>
              <w:rPr>
                <w:bCs/>
                <w:sz w:val="20"/>
                <w:szCs w:val="16"/>
              </w:rPr>
            </w:pPr>
            <w:r w:rsidRPr="00057B8F">
              <w:rPr>
                <w:bCs/>
                <w:sz w:val="20"/>
                <w:szCs w:val="16"/>
              </w:rPr>
              <w:t>Всего</w:t>
            </w:r>
          </w:p>
        </w:tc>
        <w:tc>
          <w:tcPr>
            <w:tcW w:w="1299" w:type="pct"/>
            <w:shd w:val="clear" w:color="auto" w:fill="auto"/>
          </w:tcPr>
          <w:p w:rsidR="005D3745" w:rsidRPr="00057B8F" w:rsidRDefault="005D3745" w:rsidP="00FF73E3">
            <w:pPr>
              <w:rPr>
                <w:sz w:val="20"/>
                <w:szCs w:val="16"/>
              </w:rPr>
            </w:pPr>
          </w:p>
        </w:tc>
        <w:tc>
          <w:tcPr>
            <w:tcW w:w="978" w:type="pct"/>
            <w:shd w:val="clear" w:color="auto" w:fill="auto"/>
          </w:tcPr>
          <w:p w:rsidR="005D3745" w:rsidRPr="00057B8F" w:rsidRDefault="005D3745" w:rsidP="007E1243">
            <w:pPr>
              <w:jc w:val="center"/>
              <w:rPr>
                <w:bCs/>
                <w:sz w:val="20"/>
                <w:szCs w:val="16"/>
              </w:rPr>
            </w:pPr>
            <w:r w:rsidRPr="00057B8F">
              <w:rPr>
                <w:bCs/>
                <w:sz w:val="20"/>
                <w:szCs w:val="16"/>
              </w:rPr>
              <w:t>116</w:t>
            </w:r>
            <w:r w:rsidR="007E1243" w:rsidRPr="00057B8F">
              <w:rPr>
                <w:bCs/>
                <w:sz w:val="20"/>
                <w:szCs w:val="16"/>
              </w:rPr>
              <w:t>4</w:t>
            </w:r>
            <w:r w:rsidRPr="00057B8F">
              <w:rPr>
                <w:bCs/>
                <w:sz w:val="20"/>
                <w:szCs w:val="16"/>
              </w:rPr>
              <w:t>,</w:t>
            </w:r>
            <w:r w:rsidR="007E1243" w:rsidRPr="00057B8F">
              <w:rPr>
                <w:bCs/>
                <w:sz w:val="20"/>
                <w:szCs w:val="16"/>
              </w:rPr>
              <w:t>554</w:t>
            </w:r>
          </w:p>
        </w:tc>
      </w:tr>
    </w:tbl>
    <w:p w:rsidR="005D3745" w:rsidRPr="00057B8F" w:rsidRDefault="005D3745" w:rsidP="005D3745">
      <w:pPr>
        <w:pStyle w:val="6"/>
      </w:pPr>
      <w:r w:rsidRPr="00057B8F">
        <w:t>Действующие подстанции напряжением 110 кВ и выше, обеспечивающие соединение и параллельную работу энергетических систем различных субъектов РФ и необходимые для обеспечения выдачи мощности новыми электростанциями, мощность которых превышает 500 МВт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7"/>
        <w:gridCol w:w="2519"/>
        <w:gridCol w:w="1828"/>
        <w:gridCol w:w="1845"/>
        <w:gridCol w:w="2942"/>
      </w:tblGrid>
      <w:tr w:rsidR="00057B8F" w:rsidRPr="00057B8F" w:rsidTr="00FF73E3">
        <w:trPr>
          <w:cantSplit/>
          <w:tblHeader/>
        </w:trPr>
        <w:tc>
          <w:tcPr>
            <w:tcW w:w="228" w:type="pct"/>
            <w:shd w:val="clear" w:color="auto" w:fill="auto"/>
          </w:tcPr>
          <w:p w:rsidR="005D3745" w:rsidRPr="00057B8F" w:rsidRDefault="005D3745" w:rsidP="00FF73E3">
            <w:pPr>
              <w:keepNext/>
              <w:keepLines/>
              <w:jc w:val="center"/>
              <w:rPr>
                <w:bCs/>
                <w:sz w:val="20"/>
                <w:szCs w:val="16"/>
              </w:rPr>
            </w:pPr>
            <w:r w:rsidRPr="00057B8F">
              <w:rPr>
                <w:bCs/>
                <w:sz w:val="20"/>
                <w:szCs w:val="16"/>
              </w:rPr>
              <w:t>№</w:t>
            </w:r>
          </w:p>
        </w:tc>
        <w:tc>
          <w:tcPr>
            <w:tcW w:w="1316" w:type="pct"/>
            <w:shd w:val="clear" w:color="auto" w:fill="auto"/>
          </w:tcPr>
          <w:p w:rsidR="005D3745" w:rsidRPr="00057B8F" w:rsidRDefault="005D3745" w:rsidP="00FF73E3">
            <w:pPr>
              <w:keepNext/>
              <w:keepLines/>
              <w:rPr>
                <w:bCs/>
                <w:sz w:val="20"/>
                <w:szCs w:val="16"/>
              </w:rPr>
            </w:pPr>
            <w:r w:rsidRPr="00057B8F">
              <w:rPr>
                <w:bCs/>
                <w:sz w:val="20"/>
                <w:szCs w:val="16"/>
              </w:rPr>
              <w:t>Наименование подстанции</w:t>
            </w:r>
          </w:p>
        </w:tc>
        <w:tc>
          <w:tcPr>
            <w:tcW w:w="955" w:type="pct"/>
            <w:shd w:val="clear" w:color="auto" w:fill="auto"/>
          </w:tcPr>
          <w:p w:rsidR="005D3745" w:rsidRPr="00057B8F" w:rsidRDefault="005D3745" w:rsidP="00FF73E3">
            <w:pPr>
              <w:keepNext/>
              <w:keepLines/>
              <w:jc w:val="center"/>
              <w:rPr>
                <w:bCs/>
                <w:sz w:val="20"/>
                <w:szCs w:val="16"/>
              </w:rPr>
            </w:pPr>
            <w:r w:rsidRPr="00057B8F">
              <w:rPr>
                <w:bCs/>
                <w:sz w:val="20"/>
                <w:szCs w:val="16"/>
              </w:rPr>
              <w:t>Класс напряжения</w:t>
            </w:r>
          </w:p>
          <w:p w:rsidR="005D3745" w:rsidRPr="00057B8F" w:rsidRDefault="005D3745" w:rsidP="00FF73E3">
            <w:pPr>
              <w:keepNext/>
              <w:keepLines/>
              <w:jc w:val="center"/>
              <w:rPr>
                <w:bCs/>
                <w:sz w:val="20"/>
                <w:szCs w:val="16"/>
              </w:rPr>
            </w:pPr>
            <w:r w:rsidRPr="00057B8F">
              <w:rPr>
                <w:bCs/>
                <w:sz w:val="20"/>
                <w:szCs w:val="16"/>
              </w:rPr>
              <w:t>подстанции, кВ</w:t>
            </w:r>
          </w:p>
        </w:tc>
        <w:tc>
          <w:tcPr>
            <w:tcW w:w="964" w:type="pct"/>
            <w:shd w:val="clear" w:color="auto" w:fill="auto"/>
          </w:tcPr>
          <w:p w:rsidR="005D3745" w:rsidRPr="00057B8F" w:rsidRDefault="005D3745" w:rsidP="00FF73E3">
            <w:pPr>
              <w:keepNext/>
              <w:keepLines/>
              <w:jc w:val="center"/>
              <w:rPr>
                <w:bCs/>
                <w:sz w:val="20"/>
                <w:szCs w:val="16"/>
              </w:rPr>
            </w:pPr>
            <w:r w:rsidRPr="00057B8F">
              <w:rPr>
                <w:bCs/>
                <w:sz w:val="20"/>
                <w:szCs w:val="16"/>
              </w:rPr>
              <w:t>Установленная</w:t>
            </w:r>
          </w:p>
          <w:p w:rsidR="005D3745" w:rsidRPr="00057B8F" w:rsidRDefault="005D3745" w:rsidP="00FF73E3">
            <w:pPr>
              <w:keepNext/>
              <w:keepLines/>
              <w:jc w:val="center"/>
              <w:rPr>
                <w:bCs/>
                <w:sz w:val="20"/>
                <w:szCs w:val="16"/>
              </w:rPr>
            </w:pPr>
            <w:r w:rsidRPr="00057B8F">
              <w:rPr>
                <w:bCs/>
                <w:sz w:val="20"/>
                <w:szCs w:val="16"/>
              </w:rPr>
              <w:t>мощность, МВА</w:t>
            </w:r>
          </w:p>
        </w:tc>
        <w:tc>
          <w:tcPr>
            <w:tcW w:w="1537" w:type="pct"/>
            <w:shd w:val="clear" w:color="auto" w:fill="auto"/>
          </w:tcPr>
          <w:p w:rsidR="005D3745" w:rsidRPr="00057B8F" w:rsidRDefault="005D3745" w:rsidP="00FF73E3">
            <w:pPr>
              <w:keepNext/>
              <w:keepLines/>
              <w:rPr>
                <w:bCs/>
                <w:sz w:val="20"/>
                <w:szCs w:val="16"/>
              </w:rPr>
            </w:pPr>
            <w:r w:rsidRPr="00057B8F">
              <w:rPr>
                <w:bCs/>
                <w:sz w:val="20"/>
                <w:szCs w:val="16"/>
              </w:rPr>
              <w:t>Основное назначение</w:t>
            </w:r>
          </w:p>
        </w:tc>
      </w:tr>
      <w:tr w:rsidR="00057B8F" w:rsidRPr="00057B8F" w:rsidTr="00FF73E3">
        <w:trPr>
          <w:cantSplit/>
        </w:trPr>
        <w:tc>
          <w:tcPr>
            <w:tcW w:w="228" w:type="pct"/>
            <w:shd w:val="clear" w:color="auto" w:fill="auto"/>
          </w:tcPr>
          <w:p w:rsidR="005D3745" w:rsidRPr="00057B8F" w:rsidRDefault="005D3745" w:rsidP="0002306E">
            <w:pPr>
              <w:widowControl w:val="0"/>
              <w:numPr>
                <w:ilvl w:val="0"/>
                <w:numId w:val="137"/>
              </w:numPr>
              <w:rPr>
                <w:sz w:val="20"/>
                <w:szCs w:val="16"/>
              </w:rPr>
            </w:pPr>
          </w:p>
        </w:tc>
        <w:tc>
          <w:tcPr>
            <w:tcW w:w="1316" w:type="pct"/>
            <w:shd w:val="clear" w:color="auto" w:fill="auto"/>
          </w:tcPr>
          <w:p w:rsidR="005D3745" w:rsidRPr="00057B8F" w:rsidRDefault="005D3745" w:rsidP="00FF73E3">
            <w:pPr>
              <w:rPr>
                <w:sz w:val="20"/>
                <w:szCs w:val="16"/>
              </w:rPr>
            </w:pPr>
            <w:r w:rsidRPr="00057B8F">
              <w:rPr>
                <w:sz w:val="20"/>
                <w:szCs w:val="16"/>
              </w:rPr>
              <w:t>Тюрлема</w:t>
            </w:r>
          </w:p>
        </w:tc>
        <w:tc>
          <w:tcPr>
            <w:tcW w:w="955" w:type="pct"/>
            <w:shd w:val="clear" w:color="auto" w:fill="auto"/>
          </w:tcPr>
          <w:p w:rsidR="005D3745" w:rsidRPr="00057B8F" w:rsidRDefault="005D3745" w:rsidP="00FF73E3">
            <w:pPr>
              <w:jc w:val="center"/>
              <w:rPr>
                <w:sz w:val="20"/>
                <w:szCs w:val="16"/>
              </w:rPr>
            </w:pPr>
            <w:r w:rsidRPr="00057B8F">
              <w:rPr>
                <w:sz w:val="20"/>
                <w:szCs w:val="16"/>
              </w:rPr>
              <w:t>220</w:t>
            </w:r>
          </w:p>
        </w:tc>
        <w:tc>
          <w:tcPr>
            <w:tcW w:w="964" w:type="pct"/>
            <w:shd w:val="clear" w:color="auto" w:fill="auto"/>
          </w:tcPr>
          <w:p w:rsidR="005D3745" w:rsidRPr="00057B8F" w:rsidRDefault="005D3745" w:rsidP="00FF73E3">
            <w:pPr>
              <w:jc w:val="center"/>
              <w:rPr>
                <w:sz w:val="20"/>
                <w:szCs w:val="16"/>
              </w:rPr>
            </w:pPr>
            <w:r w:rsidRPr="00057B8F">
              <w:rPr>
                <w:sz w:val="20"/>
                <w:szCs w:val="16"/>
              </w:rPr>
              <w:t>250,8</w:t>
            </w:r>
          </w:p>
        </w:tc>
        <w:tc>
          <w:tcPr>
            <w:tcW w:w="1537" w:type="pct"/>
            <w:shd w:val="clear" w:color="auto" w:fill="auto"/>
          </w:tcPr>
          <w:p w:rsidR="005D3745" w:rsidRPr="00057B8F" w:rsidRDefault="00ED50CF" w:rsidP="00FF73E3">
            <w:pPr>
              <w:rPr>
                <w:sz w:val="20"/>
                <w:szCs w:val="16"/>
              </w:rPr>
            </w:pPr>
            <w:r w:rsidRPr="00057B8F">
              <w:rPr>
                <w:sz w:val="20"/>
                <w:szCs w:val="16"/>
              </w:rPr>
              <w:t>параллельная работа с ЕЭС России</w:t>
            </w:r>
          </w:p>
        </w:tc>
      </w:tr>
      <w:tr w:rsidR="00057B8F" w:rsidRPr="00057B8F" w:rsidTr="00FF73E3">
        <w:trPr>
          <w:cantSplit/>
        </w:trPr>
        <w:tc>
          <w:tcPr>
            <w:tcW w:w="1544" w:type="pct"/>
            <w:gridSpan w:val="2"/>
            <w:shd w:val="clear" w:color="auto" w:fill="auto"/>
          </w:tcPr>
          <w:p w:rsidR="005D3745" w:rsidRPr="00057B8F" w:rsidRDefault="005D3745" w:rsidP="00FF73E3">
            <w:pPr>
              <w:rPr>
                <w:sz w:val="20"/>
                <w:szCs w:val="16"/>
              </w:rPr>
            </w:pPr>
            <w:r w:rsidRPr="00057B8F">
              <w:rPr>
                <w:sz w:val="20"/>
                <w:szCs w:val="16"/>
              </w:rPr>
              <w:t>Всего</w:t>
            </w:r>
          </w:p>
        </w:tc>
        <w:tc>
          <w:tcPr>
            <w:tcW w:w="955" w:type="pct"/>
            <w:shd w:val="clear" w:color="auto" w:fill="auto"/>
          </w:tcPr>
          <w:p w:rsidR="005D3745" w:rsidRPr="00057B8F" w:rsidRDefault="005D3745" w:rsidP="00FF73E3">
            <w:pPr>
              <w:jc w:val="center"/>
              <w:rPr>
                <w:sz w:val="20"/>
                <w:szCs w:val="16"/>
              </w:rPr>
            </w:pPr>
          </w:p>
        </w:tc>
        <w:tc>
          <w:tcPr>
            <w:tcW w:w="964" w:type="pct"/>
            <w:shd w:val="clear" w:color="auto" w:fill="auto"/>
          </w:tcPr>
          <w:p w:rsidR="005D3745" w:rsidRPr="00057B8F" w:rsidRDefault="005D3745" w:rsidP="00FF73E3">
            <w:pPr>
              <w:jc w:val="center"/>
              <w:rPr>
                <w:sz w:val="20"/>
                <w:szCs w:val="16"/>
              </w:rPr>
            </w:pPr>
            <w:r w:rsidRPr="00057B8F">
              <w:rPr>
                <w:sz w:val="20"/>
                <w:szCs w:val="16"/>
              </w:rPr>
              <w:t>250,8</w:t>
            </w:r>
          </w:p>
        </w:tc>
        <w:tc>
          <w:tcPr>
            <w:tcW w:w="1537" w:type="pct"/>
            <w:shd w:val="clear" w:color="auto" w:fill="auto"/>
          </w:tcPr>
          <w:p w:rsidR="005D3745" w:rsidRPr="00057B8F" w:rsidRDefault="005D3745" w:rsidP="00FF73E3">
            <w:pPr>
              <w:rPr>
                <w:sz w:val="20"/>
                <w:szCs w:val="16"/>
              </w:rPr>
            </w:pPr>
          </w:p>
        </w:tc>
      </w:tr>
    </w:tbl>
    <w:p w:rsidR="005D3745" w:rsidRPr="00057B8F" w:rsidRDefault="005D3745" w:rsidP="005D3745">
      <w:pPr>
        <w:pStyle w:val="6"/>
      </w:pPr>
      <w:r w:rsidRPr="00057B8F">
        <w:t>Действующие линии электропередачи напряжением 110 кВ и выше, обеспечивающие соединение и параллельную работу энергетических систем различных субъектов РФ и необходимые для обеспечения выдачи мощности новыми электростанциями, мощность которых превышает 500 МВт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8"/>
        <w:gridCol w:w="2467"/>
        <w:gridCol w:w="2711"/>
        <w:gridCol w:w="1715"/>
        <w:gridCol w:w="2270"/>
      </w:tblGrid>
      <w:tr w:rsidR="00057B8F" w:rsidRPr="00057B8F" w:rsidTr="003E29EE">
        <w:trPr>
          <w:cantSplit/>
          <w:tblHeader/>
        </w:trPr>
        <w:tc>
          <w:tcPr>
            <w:tcW w:w="213" w:type="pct"/>
            <w:shd w:val="clear" w:color="auto" w:fill="auto"/>
          </w:tcPr>
          <w:p w:rsidR="005D3745" w:rsidRPr="00057B8F" w:rsidRDefault="005D3745" w:rsidP="00FF73E3">
            <w:pPr>
              <w:keepNext/>
              <w:keepLines/>
              <w:jc w:val="center"/>
              <w:rPr>
                <w:bCs/>
                <w:sz w:val="20"/>
                <w:szCs w:val="16"/>
              </w:rPr>
            </w:pPr>
            <w:r w:rsidRPr="00057B8F">
              <w:rPr>
                <w:bCs/>
                <w:sz w:val="20"/>
                <w:szCs w:val="16"/>
              </w:rPr>
              <w:t>№</w:t>
            </w:r>
          </w:p>
        </w:tc>
        <w:tc>
          <w:tcPr>
            <w:tcW w:w="1289" w:type="pct"/>
            <w:shd w:val="clear" w:color="auto" w:fill="auto"/>
          </w:tcPr>
          <w:p w:rsidR="005D3745" w:rsidRPr="00057B8F" w:rsidRDefault="005D3745" w:rsidP="00FF73E3">
            <w:pPr>
              <w:keepNext/>
              <w:keepLines/>
              <w:rPr>
                <w:bCs/>
                <w:sz w:val="20"/>
                <w:szCs w:val="16"/>
              </w:rPr>
            </w:pPr>
            <w:r w:rsidRPr="00057B8F">
              <w:rPr>
                <w:bCs/>
                <w:sz w:val="20"/>
                <w:szCs w:val="16"/>
              </w:rPr>
              <w:t>Наименование линии электропередачи</w:t>
            </w:r>
          </w:p>
        </w:tc>
        <w:tc>
          <w:tcPr>
            <w:tcW w:w="1416" w:type="pct"/>
            <w:shd w:val="clear" w:color="auto" w:fill="auto"/>
          </w:tcPr>
          <w:p w:rsidR="005D3745" w:rsidRPr="00057B8F" w:rsidRDefault="005D3745" w:rsidP="00FF73E3">
            <w:pPr>
              <w:keepNext/>
              <w:keepLines/>
              <w:rPr>
                <w:bCs/>
                <w:sz w:val="20"/>
                <w:szCs w:val="16"/>
              </w:rPr>
            </w:pPr>
            <w:r w:rsidRPr="00057B8F">
              <w:rPr>
                <w:bCs/>
                <w:sz w:val="20"/>
                <w:szCs w:val="16"/>
              </w:rPr>
              <w:t>Местоположение</w:t>
            </w:r>
          </w:p>
        </w:tc>
        <w:tc>
          <w:tcPr>
            <w:tcW w:w="896" w:type="pct"/>
            <w:shd w:val="clear" w:color="auto" w:fill="auto"/>
          </w:tcPr>
          <w:p w:rsidR="005D3745" w:rsidRPr="00057B8F" w:rsidRDefault="005D3745" w:rsidP="00FF73E3">
            <w:pPr>
              <w:keepNext/>
              <w:keepLines/>
              <w:jc w:val="center"/>
              <w:rPr>
                <w:bCs/>
                <w:sz w:val="20"/>
                <w:szCs w:val="16"/>
              </w:rPr>
            </w:pPr>
            <w:r w:rsidRPr="00057B8F">
              <w:rPr>
                <w:bCs/>
                <w:sz w:val="20"/>
                <w:szCs w:val="16"/>
              </w:rPr>
              <w:t>Протяженность, км</w:t>
            </w:r>
          </w:p>
        </w:tc>
        <w:tc>
          <w:tcPr>
            <w:tcW w:w="1186" w:type="pct"/>
            <w:shd w:val="clear" w:color="auto" w:fill="auto"/>
          </w:tcPr>
          <w:p w:rsidR="005D3745" w:rsidRPr="00057B8F" w:rsidRDefault="005D3745" w:rsidP="00FF73E3">
            <w:pPr>
              <w:keepNext/>
              <w:keepLines/>
              <w:rPr>
                <w:bCs/>
                <w:sz w:val="20"/>
                <w:szCs w:val="16"/>
              </w:rPr>
            </w:pPr>
            <w:r w:rsidRPr="00057B8F">
              <w:rPr>
                <w:bCs/>
                <w:sz w:val="20"/>
                <w:szCs w:val="16"/>
              </w:rPr>
              <w:t>Основное назначение</w:t>
            </w:r>
          </w:p>
        </w:tc>
      </w:tr>
      <w:tr w:rsidR="00057B8F" w:rsidRPr="00057B8F" w:rsidTr="003E29EE">
        <w:trPr>
          <w:cantSplit/>
        </w:trPr>
        <w:tc>
          <w:tcPr>
            <w:tcW w:w="213" w:type="pct"/>
            <w:shd w:val="clear" w:color="auto" w:fill="auto"/>
          </w:tcPr>
          <w:p w:rsidR="003E29EE" w:rsidRPr="00057B8F" w:rsidRDefault="003E29EE" w:rsidP="0002306E">
            <w:pPr>
              <w:widowControl w:val="0"/>
              <w:numPr>
                <w:ilvl w:val="0"/>
                <w:numId w:val="303"/>
              </w:numPr>
              <w:rPr>
                <w:sz w:val="20"/>
                <w:szCs w:val="16"/>
              </w:rPr>
            </w:pPr>
          </w:p>
        </w:tc>
        <w:tc>
          <w:tcPr>
            <w:tcW w:w="1289" w:type="pct"/>
            <w:shd w:val="clear" w:color="auto" w:fill="auto"/>
          </w:tcPr>
          <w:p w:rsidR="003E29EE" w:rsidRPr="00057B8F" w:rsidRDefault="003E29EE" w:rsidP="00FF73E3">
            <w:pPr>
              <w:rPr>
                <w:sz w:val="20"/>
                <w:szCs w:val="16"/>
              </w:rPr>
            </w:pPr>
            <w:r w:rsidRPr="00057B8F">
              <w:rPr>
                <w:sz w:val="20"/>
                <w:szCs w:val="16"/>
              </w:rPr>
              <w:t>ВЛ 500 кВ Чебоксарская ГЭС - Помары</w:t>
            </w:r>
          </w:p>
        </w:tc>
        <w:tc>
          <w:tcPr>
            <w:tcW w:w="1416" w:type="pct"/>
            <w:shd w:val="clear" w:color="auto" w:fill="auto"/>
          </w:tcPr>
          <w:p w:rsidR="003E29EE" w:rsidRPr="00057B8F" w:rsidRDefault="003E29EE" w:rsidP="00FF73E3">
            <w:pPr>
              <w:rPr>
                <w:sz w:val="20"/>
                <w:szCs w:val="16"/>
              </w:rPr>
            </w:pPr>
            <w:r w:rsidRPr="00057B8F">
              <w:rPr>
                <w:sz w:val="20"/>
                <w:szCs w:val="16"/>
              </w:rPr>
              <w:t>Ульяновская область, Чувашская Республика</w:t>
            </w:r>
          </w:p>
        </w:tc>
        <w:tc>
          <w:tcPr>
            <w:tcW w:w="896" w:type="pct"/>
            <w:shd w:val="clear" w:color="auto" w:fill="auto"/>
          </w:tcPr>
          <w:p w:rsidR="003E29EE" w:rsidRPr="00057B8F" w:rsidRDefault="003E29EE" w:rsidP="00FF73E3">
            <w:pPr>
              <w:jc w:val="center"/>
              <w:rPr>
                <w:sz w:val="20"/>
                <w:szCs w:val="16"/>
              </w:rPr>
            </w:pPr>
            <w:r w:rsidRPr="00057B8F">
              <w:rPr>
                <w:sz w:val="20"/>
                <w:szCs w:val="16"/>
              </w:rPr>
              <w:t>77,3</w:t>
            </w:r>
          </w:p>
        </w:tc>
        <w:tc>
          <w:tcPr>
            <w:tcW w:w="1186" w:type="pct"/>
            <w:shd w:val="clear" w:color="auto" w:fill="auto"/>
          </w:tcPr>
          <w:p w:rsidR="003E29EE" w:rsidRPr="00057B8F" w:rsidRDefault="003E29EE">
            <w:r w:rsidRPr="00057B8F">
              <w:rPr>
                <w:sz w:val="20"/>
                <w:szCs w:val="16"/>
              </w:rPr>
              <w:t>параллельная работа с ЕЭС России</w:t>
            </w:r>
          </w:p>
        </w:tc>
      </w:tr>
      <w:tr w:rsidR="00057B8F" w:rsidRPr="00057B8F" w:rsidTr="003E29EE">
        <w:trPr>
          <w:cantSplit/>
        </w:trPr>
        <w:tc>
          <w:tcPr>
            <w:tcW w:w="213" w:type="pct"/>
            <w:shd w:val="clear" w:color="auto" w:fill="auto"/>
          </w:tcPr>
          <w:p w:rsidR="003E29EE" w:rsidRPr="00057B8F" w:rsidRDefault="003E29EE" w:rsidP="0002306E">
            <w:pPr>
              <w:widowControl w:val="0"/>
              <w:numPr>
                <w:ilvl w:val="0"/>
                <w:numId w:val="303"/>
              </w:numPr>
              <w:rPr>
                <w:sz w:val="20"/>
                <w:szCs w:val="16"/>
              </w:rPr>
            </w:pPr>
          </w:p>
        </w:tc>
        <w:tc>
          <w:tcPr>
            <w:tcW w:w="1289" w:type="pct"/>
            <w:shd w:val="clear" w:color="auto" w:fill="auto"/>
          </w:tcPr>
          <w:p w:rsidR="003E29EE" w:rsidRPr="00057B8F" w:rsidRDefault="003E29EE" w:rsidP="0096578A">
            <w:pPr>
              <w:rPr>
                <w:sz w:val="20"/>
                <w:szCs w:val="16"/>
              </w:rPr>
            </w:pPr>
            <w:r w:rsidRPr="00057B8F">
              <w:rPr>
                <w:sz w:val="20"/>
                <w:szCs w:val="16"/>
              </w:rPr>
              <w:t>ВЛ 500 кВ Чебоксарская ГЭС - Нижегородская</w:t>
            </w:r>
            <w:r w:rsidRPr="00057B8F">
              <w:rPr>
                <w:sz w:val="20"/>
                <w:szCs w:val="16"/>
              </w:rPr>
              <w:tab/>
            </w:r>
          </w:p>
        </w:tc>
        <w:tc>
          <w:tcPr>
            <w:tcW w:w="1416" w:type="pct"/>
            <w:shd w:val="clear" w:color="auto" w:fill="auto"/>
          </w:tcPr>
          <w:p w:rsidR="003E29EE" w:rsidRPr="00057B8F" w:rsidRDefault="003E29EE" w:rsidP="0096578A">
            <w:pPr>
              <w:rPr>
                <w:sz w:val="20"/>
                <w:szCs w:val="16"/>
              </w:rPr>
            </w:pPr>
            <w:r w:rsidRPr="00057B8F">
              <w:rPr>
                <w:sz w:val="20"/>
                <w:szCs w:val="16"/>
              </w:rPr>
              <w:t>Нижегородская область, Чувашская Республика</w:t>
            </w:r>
          </w:p>
        </w:tc>
        <w:tc>
          <w:tcPr>
            <w:tcW w:w="896" w:type="pct"/>
            <w:shd w:val="clear" w:color="auto" w:fill="auto"/>
          </w:tcPr>
          <w:p w:rsidR="003E29EE" w:rsidRPr="00057B8F" w:rsidRDefault="003E29EE" w:rsidP="0096578A">
            <w:pPr>
              <w:jc w:val="center"/>
              <w:rPr>
                <w:sz w:val="20"/>
                <w:szCs w:val="16"/>
              </w:rPr>
            </w:pPr>
            <w:r w:rsidRPr="00057B8F">
              <w:rPr>
                <w:sz w:val="20"/>
                <w:szCs w:val="16"/>
              </w:rPr>
              <w:t>356,6</w:t>
            </w:r>
          </w:p>
        </w:tc>
        <w:tc>
          <w:tcPr>
            <w:tcW w:w="1186" w:type="pct"/>
            <w:shd w:val="clear" w:color="auto" w:fill="auto"/>
          </w:tcPr>
          <w:p w:rsidR="003E29EE" w:rsidRPr="00057B8F" w:rsidRDefault="003E29EE">
            <w:r w:rsidRPr="00057B8F">
              <w:rPr>
                <w:sz w:val="20"/>
                <w:szCs w:val="16"/>
              </w:rPr>
              <w:t>параллельная работа с ЕЭС России</w:t>
            </w:r>
          </w:p>
        </w:tc>
      </w:tr>
      <w:tr w:rsidR="00057B8F" w:rsidRPr="00057B8F" w:rsidTr="003E29EE">
        <w:trPr>
          <w:cantSplit/>
        </w:trPr>
        <w:tc>
          <w:tcPr>
            <w:tcW w:w="213" w:type="pct"/>
            <w:shd w:val="clear" w:color="auto" w:fill="auto"/>
          </w:tcPr>
          <w:p w:rsidR="003E29EE" w:rsidRPr="00057B8F" w:rsidRDefault="003E29EE" w:rsidP="0002306E">
            <w:pPr>
              <w:widowControl w:val="0"/>
              <w:numPr>
                <w:ilvl w:val="0"/>
                <w:numId w:val="303"/>
              </w:numPr>
              <w:rPr>
                <w:sz w:val="20"/>
                <w:szCs w:val="16"/>
              </w:rPr>
            </w:pPr>
          </w:p>
        </w:tc>
        <w:tc>
          <w:tcPr>
            <w:tcW w:w="1289" w:type="pct"/>
            <w:shd w:val="clear" w:color="auto" w:fill="auto"/>
          </w:tcPr>
          <w:p w:rsidR="003E29EE" w:rsidRPr="00057B8F" w:rsidRDefault="003E29EE" w:rsidP="0096578A">
            <w:pPr>
              <w:rPr>
                <w:sz w:val="20"/>
                <w:szCs w:val="16"/>
              </w:rPr>
            </w:pPr>
            <w:r w:rsidRPr="00057B8F">
              <w:rPr>
                <w:sz w:val="20"/>
                <w:szCs w:val="16"/>
              </w:rPr>
              <w:t>ВЛ 220 кВ Чебоксарская ГЭС - Чигашево</w:t>
            </w:r>
          </w:p>
        </w:tc>
        <w:tc>
          <w:tcPr>
            <w:tcW w:w="1416" w:type="pct"/>
            <w:shd w:val="clear" w:color="auto" w:fill="auto"/>
          </w:tcPr>
          <w:p w:rsidR="003E29EE" w:rsidRPr="00057B8F" w:rsidRDefault="003E29EE" w:rsidP="0096578A">
            <w:pPr>
              <w:rPr>
                <w:sz w:val="20"/>
                <w:szCs w:val="16"/>
              </w:rPr>
            </w:pPr>
            <w:r w:rsidRPr="00057B8F">
              <w:rPr>
                <w:sz w:val="20"/>
                <w:szCs w:val="16"/>
              </w:rPr>
              <w:t>Республика Марий Эл, Чувашская Республика</w:t>
            </w:r>
          </w:p>
        </w:tc>
        <w:tc>
          <w:tcPr>
            <w:tcW w:w="896" w:type="pct"/>
            <w:shd w:val="clear" w:color="auto" w:fill="auto"/>
          </w:tcPr>
          <w:p w:rsidR="003E29EE" w:rsidRPr="00057B8F" w:rsidRDefault="003E29EE" w:rsidP="0096578A">
            <w:pPr>
              <w:jc w:val="center"/>
              <w:rPr>
                <w:sz w:val="20"/>
                <w:szCs w:val="16"/>
              </w:rPr>
            </w:pPr>
            <w:r w:rsidRPr="00057B8F">
              <w:rPr>
                <w:sz w:val="20"/>
                <w:szCs w:val="16"/>
              </w:rPr>
              <w:t>75,5</w:t>
            </w:r>
          </w:p>
        </w:tc>
        <w:tc>
          <w:tcPr>
            <w:tcW w:w="1186" w:type="pct"/>
            <w:shd w:val="clear" w:color="auto" w:fill="auto"/>
          </w:tcPr>
          <w:p w:rsidR="003E29EE" w:rsidRPr="00057B8F" w:rsidRDefault="003E29EE">
            <w:r w:rsidRPr="00057B8F">
              <w:rPr>
                <w:sz w:val="20"/>
                <w:szCs w:val="16"/>
              </w:rPr>
              <w:t>параллельная работа с ЕЭС России</w:t>
            </w:r>
          </w:p>
        </w:tc>
      </w:tr>
      <w:tr w:rsidR="00057B8F" w:rsidRPr="00057B8F" w:rsidTr="003E29EE">
        <w:trPr>
          <w:cantSplit/>
          <w:trHeight w:val="15"/>
        </w:trPr>
        <w:tc>
          <w:tcPr>
            <w:tcW w:w="1502" w:type="pct"/>
            <w:gridSpan w:val="2"/>
            <w:shd w:val="clear" w:color="auto" w:fill="auto"/>
          </w:tcPr>
          <w:p w:rsidR="003E29EE" w:rsidRPr="00057B8F" w:rsidRDefault="003E29EE" w:rsidP="00FF73E3">
            <w:pPr>
              <w:rPr>
                <w:sz w:val="20"/>
                <w:szCs w:val="16"/>
              </w:rPr>
            </w:pPr>
            <w:r w:rsidRPr="00057B8F">
              <w:rPr>
                <w:sz w:val="20"/>
                <w:szCs w:val="16"/>
              </w:rPr>
              <w:t>Всего</w:t>
            </w:r>
          </w:p>
        </w:tc>
        <w:tc>
          <w:tcPr>
            <w:tcW w:w="1416" w:type="pct"/>
            <w:shd w:val="clear" w:color="auto" w:fill="auto"/>
          </w:tcPr>
          <w:p w:rsidR="003E29EE" w:rsidRPr="00057B8F" w:rsidRDefault="003E29EE" w:rsidP="00FF73E3">
            <w:pPr>
              <w:rPr>
                <w:sz w:val="20"/>
                <w:szCs w:val="16"/>
              </w:rPr>
            </w:pPr>
          </w:p>
        </w:tc>
        <w:tc>
          <w:tcPr>
            <w:tcW w:w="896" w:type="pct"/>
            <w:shd w:val="clear" w:color="auto" w:fill="auto"/>
          </w:tcPr>
          <w:p w:rsidR="003E29EE" w:rsidRPr="00057B8F" w:rsidRDefault="003E29EE" w:rsidP="00FF73E3">
            <w:pPr>
              <w:jc w:val="center"/>
              <w:rPr>
                <w:sz w:val="20"/>
                <w:szCs w:val="16"/>
              </w:rPr>
            </w:pPr>
            <w:r w:rsidRPr="00057B8F">
              <w:rPr>
                <w:sz w:val="20"/>
                <w:szCs w:val="16"/>
              </w:rPr>
              <w:t>509,4</w:t>
            </w:r>
          </w:p>
        </w:tc>
        <w:tc>
          <w:tcPr>
            <w:tcW w:w="1186" w:type="pct"/>
            <w:shd w:val="clear" w:color="auto" w:fill="auto"/>
          </w:tcPr>
          <w:p w:rsidR="003E29EE" w:rsidRPr="00057B8F" w:rsidRDefault="003E29EE" w:rsidP="00FF73E3">
            <w:pPr>
              <w:rPr>
                <w:sz w:val="20"/>
                <w:szCs w:val="16"/>
              </w:rPr>
            </w:pPr>
          </w:p>
        </w:tc>
      </w:tr>
    </w:tbl>
    <w:p w:rsidR="000066C0" w:rsidRPr="00057B8F" w:rsidRDefault="000066C0" w:rsidP="000066C0">
      <w:pPr>
        <w:pStyle w:val="4"/>
      </w:pPr>
      <w:bookmarkStart w:id="1631" w:name="_Toc325809894"/>
      <w:bookmarkStart w:id="1632" w:name="_Toc340925146"/>
      <w:bookmarkStart w:id="1633" w:name="_Toc343803263"/>
      <w:bookmarkStart w:id="1634" w:name="_Toc343872035"/>
      <w:bookmarkStart w:id="1635" w:name="_Toc323037369"/>
      <w:bookmarkEnd w:id="922"/>
      <w:bookmarkEnd w:id="1630"/>
      <w:r w:rsidRPr="00057B8F">
        <w:t>Строящиеся объекты</w:t>
      </w:r>
    </w:p>
    <w:p w:rsidR="000066C0" w:rsidRPr="00057B8F" w:rsidRDefault="000066C0" w:rsidP="000066C0">
      <w:pPr>
        <w:pStyle w:val="14"/>
      </w:pPr>
      <w:r w:rsidRPr="00057B8F">
        <w:t>Нет строящихся объектов электроэнергетики.</w:t>
      </w:r>
    </w:p>
    <w:p w:rsidR="00AE28AF" w:rsidRPr="00057B8F" w:rsidRDefault="00F80E05" w:rsidP="00F80E05">
      <w:pPr>
        <w:pStyle w:val="2"/>
      </w:pPr>
      <w:bookmarkStart w:id="1636" w:name="_Toc13650218"/>
      <w:r w:rsidRPr="00057B8F">
        <w:lastRenderedPageBreak/>
        <w:t xml:space="preserve">2.4. </w:t>
      </w:r>
      <w:r w:rsidR="00AE28AF" w:rsidRPr="00057B8F">
        <w:t>Южный федеральный округ</w:t>
      </w:r>
      <w:bookmarkEnd w:id="1631"/>
      <w:bookmarkEnd w:id="1632"/>
      <w:bookmarkEnd w:id="1633"/>
      <w:bookmarkEnd w:id="1634"/>
      <w:bookmarkEnd w:id="1636"/>
      <w:r w:rsidR="00AE28AF" w:rsidRPr="00057B8F">
        <w:t xml:space="preserve"> </w:t>
      </w:r>
    </w:p>
    <w:p w:rsidR="00383B7F" w:rsidRPr="00057B8F" w:rsidRDefault="00383B7F" w:rsidP="00383B7F">
      <w:pPr>
        <w:pStyle w:val="14"/>
      </w:pPr>
      <w:r w:rsidRPr="00057B8F">
        <w:t xml:space="preserve">На территории Южного (ЮФО) и Северо-Кавказского (СКФО) федеральных округов расположена операционная зона Объединенной энергетической системы Юга (ОЭС Юга). В ее состав входят </w:t>
      </w:r>
      <w:r w:rsidR="00CF5802" w:rsidRPr="00057B8F">
        <w:t>13</w:t>
      </w:r>
      <w:r w:rsidRPr="00057B8F">
        <w:t xml:space="preserve"> региональных энергетических систем: </w:t>
      </w:r>
      <w:r w:rsidR="00CF5802" w:rsidRPr="00057B8F">
        <w:t>6</w:t>
      </w:r>
      <w:r w:rsidRPr="00057B8F">
        <w:t xml:space="preserve"> на территории ЮФО (Астраханская, Волгоградская, Кубанская, Калмыцкая,</w:t>
      </w:r>
      <w:r w:rsidR="00CF5802" w:rsidRPr="00057B8F">
        <w:t xml:space="preserve"> Крымская, </w:t>
      </w:r>
      <w:r w:rsidRPr="00057B8F">
        <w:t xml:space="preserve"> Ростовская) и 7 на территории СКФО</w:t>
      </w:r>
      <w:r w:rsidR="00447C2C" w:rsidRPr="00057B8F">
        <w:t xml:space="preserve"> </w:t>
      </w:r>
      <w:r w:rsidRPr="00057B8F">
        <w:t>(Ставропольская, Дагестанская, Ингушская, Кабардино-Балкарская, Карачаево-Черкесская, Северо-Осетинская, Чеченская). При этом Кубанская энергосистема объединяет Краснодарский край и Республику Адыгея, а Ростовская энергосистема - Ростовску</w:t>
      </w:r>
      <w:r w:rsidR="00CF5802" w:rsidRPr="00057B8F">
        <w:t xml:space="preserve">ю область и Республику Калмыкия, Крымская </w:t>
      </w:r>
      <w:r w:rsidR="007F4626" w:rsidRPr="00057B8F">
        <w:t xml:space="preserve">энергосистема </w:t>
      </w:r>
      <w:r w:rsidR="00CF5802" w:rsidRPr="00057B8F">
        <w:t>- Республику Крым и город Севастополь.</w:t>
      </w:r>
    </w:p>
    <w:p w:rsidR="00383B7F" w:rsidRPr="00057B8F" w:rsidRDefault="00383B7F" w:rsidP="00383B7F">
      <w:pPr>
        <w:pStyle w:val="14"/>
      </w:pPr>
      <w:r w:rsidRPr="00057B8F">
        <w:t xml:space="preserve">ОЭС Юга граничит с ОЭС Центра и ОЭС Средней Волги, энергосистемой Казахстана и обеспечивает параллельную работу ЕЭС России с энергосистемами Украины, Азербайджана и Грузии. </w:t>
      </w:r>
    </w:p>
    <w:p w:rsidR="00383B7F" w:rsidRPr="00057B8F" w:rsidRDefault="00383B7F" w:rsidP="00383B7F">
      <w:pPr>
        <w:pStyle w:val="14"/>
      </w:pPr>
      <w:r w:rsidRPr="00057B8F">
        <w:t xml:space="preserve">Площадь территории ОЭС Юга - </w:t>
      </w:r>
      <w:r w:rsidR="00CF5802" w:rsidRPr="00057B8F">
        <w:t>618,3</w:t>
      </w:r>
      <w:r w:rsidRPr="00057B8F">
        <w:t xml:space="preserve"> тыс. кв. км, в городах и населенных пунктах, расположенных на ней, проживает </w:t>
      </w:r>
      <w:r w:rsidR="00CF5802" w:rsidRPr="00057B8F">
        <w:t>26,23</w:t>
      </w:r>
      <w:r w:rsidRPr="00057B8F">
        <w:t xml:space="preserve"> млн. человек.</w:t>
      </w:r>
    </w:p>
    <w:p w:rsidR="00383B7F" w:rsidRPr="00057B8F" w:rsidRDefault="00383B7F" w:rsidP="00383B7F">
      <w:pPr>
        <w:pStyle w:val="14"/>
      </w:pPr>
      <w:r w:rsidRPr="00057B8F">
        <w:t>Основными потребителями электроэнергии в ОЭС Юга являются олимпийские объекты и обрабатывающие производства на базе использования высокого природно-рекреационного потенциала региона, модернизации сельского хозяйства и пищевой промышленности, объекты Туапсинского НПЗ, нефтяные терминалы нефтепроводной системы Каспийского трубопроводного консорциума, морские порты.</w:t>
      </w:r>
    </w:p>
    <w:p w:rsidR="00383B7F" w:rsidRPr="00057B8F" w:rsidRDefault="00383B7F" w:rsidP="00383B7F">
      <w:pPr>
        <w:pStyle w:val="14"/>
      </w:pPr>
      <w:r w:rsidRPr="00057B8F">
        <w:t>Отличительными особенностями ОЭС Юга являются:</w:t>
      </w:r>
    </w:p>
    <w:p w:rsidR="00383B7F" w:rsidRPr="00057B8F" w:rsidRDefault="00383B7F" w:rsidP="006E2ACC">
      <w:pPr>
        <w:pStyle w:val="14"/>
        <w:numPr>
          <w:ilvl w:val="0"/>
          <w:numId w:val="2"/>
        </w:numPr>
        <w:ind w:left="1072" w:hanging="363"/>
      </w:pPr>
      <w:r w:rsidRPr="00057B8F">
        <w:t>исторически сложившаяся схема электрической сети на базе ВЛ 330</w:t>
      </w:r>
      <w:r w:rsidR="00070608" w:rsidRPr="00057B8F">
        <w:t>-</w:t>
      </w:r>
      <w:r w:rsidRPr="00057B8F">
        <w:t>500 кВ, протянувшихся с северо-запада на юго-восток вдоль Кавказского хребта по районам с интенсивным гололедообразованием, особенно в предгорьях;</w:t>
      </w:r>
    </w:p>
    <w:p w:rsidR="00383B7F" w:rsidRPr="00057B8F" w:rsidRDefault="00383B7F" w:rsidP="006E2ACC">
      <w:pPr>
        <w:pStyle w:val="14"/>
        <w:numPr>
          <w:ilvl w:val="0"/>
          <w:numId w:val="2"/>
        </w:numPr>
        <w:ind w:left="1072" w:hanging="363"/>
      </w:pPr>
      <w:r w:rsidRPr="00057B8F">
        <w:lastRenderedPageBreak/>
        <w:t>неравномерность стока рек Северного Кавказа (Дон, Кубань, Терек, Сулак), которая оказывает существенное влияние на баланс электроэнергии, приводя к дефициту электроэнергии зимой, с соответствующей загрузкой электрической сети в направлении запад-восток, и профициту в летний период, с загрузкой в обратном направлении;</w:t>
      </w:r>
    </w:p>
    <w:p w:rsidR="00383B7F" w:rsidRPr="00057B8F" w:rsidRDefault="00383B7F" w:rsidP="006E2ACC">
      <w:pPr>
        <w:pStyle w:val="14"/>
        <w:numPr>
          <w:ilvl w:val="0"/>
          <w:numId w:val="2"/>
        </w:numPr>
        <w:ind w:left="1072" w:hanging="363"/>
      </w:pPr>
      <w:r w:rsidRPr="00057B8F">
        <w:t>самая большая (по сравнению с другими ОЭС) доля коммунально-бытовой нагрузки в структуре электропотребления, что приводит к резким скачкам потребления электроэнергии при температурных изменениях.</w:t>
      </w:r>
    </w:p>
    <w:p w:rsidR="00383B7F" w:rsidRPr="00057B8F" w:rsidRDefault="00383B7F" w:rsidP="00383B7F">
      <w:pPr>
        <w:pStyle w:val="14"/>
      </w:pPr>
      <w:r w:rsidRPr="00057B8F">
        <w:t xml:space="preserve">Электроэнергетический комплекс Южного федерального округа образуют: </w:t>
      </w:r>
    </w:p>
    <w:p w:rsidR="00383B7F" w:rsidRPr="00057B8F" w:rsidRDefault="00CF5802" w:rsidP="006E2ACC">
      <w:pPr>
        <w:pStyle w:val="14"/>
        <w:numPr>
          <w:ilvl w:val="0"/>
          <w:numId w:val="2"/>
        </w:numPr>
        <w:ind w:left="1072" w:hanging="363"/>
      </w:pPr>
      <w:r w:rsidRPr="00057B8F">
        <w:t>112</w:t>
      </w:r>
      <w:r w:rsidR="00DF29A4" w:rsidRPr="00057B8F">
        <w:t xml:space="preserve"> электростанций суммарной </w:t>
      </w:r>
      <w:r w:rsidR="00383B7F" w:rsidRPr="00057B8F">
        <w:t xml:space="preserve">установленной мощностью </w:t>
      </w:r>
      <w:r w:rsidRPr="00057B8F">
        <w:t>16046</w:t>
      </w:r>
      <w:r w:rsidR="00DF29A4" w:rsidRPr="00057B8F">
        <w:t> </w:t>
      </w:r>
      <w:r w:rsidR="00383B7F" w:rsidRPr="00057B8F">
        <w:t>МВт;</w:t>
      </w:r>
    </w:p>
    <w:p w:rsidR="00DF29A4" w:rsidRPr="00057B8F" w:rsidRDefault="00CF5802" w:rsidP="00DF29A4">
      <w:pPr>
        <w:pStyle w:val="14"/>
        <w:numPr>
          <w:ilvl w:val="0"/>
          <w:numId w:val="2"/>
        </w:numPr>
        <w:ind w:left="1072" w:hanging="363"/>
      </w:pPr>
      <w:r w:rsidRPr="00057B8F">
        <w:t>15854</w:t>
      </w:r>
      <w:r w:rsidR="00DF29A4" w:rsidRPr="00057B8F">
        <w:t xml:space="preserve"> км линий электропередачи напряжением 220-500 кВ;</w:t>
      </w:r>
    </w:p>
    <w:p w:rsidR="00DF29A4" w:rsidRPr="00057B8F" w:rsidRDefault="00CF5802" w:rsidP="00DF29A4">
      <w:pPr>
        <w:pStyle w:val="14"/>
        <w:numPr>
          <w:ilvl w:val="0"/>
          <w:numId w:val="2"/>
        </w:numPr>
        <w:ind w:left="1072" w:hanging="363"/>
      </w:pPr>
      <w:r w:rsidRPr="00057B8F">
        <w:t>242183</w:t>
      </w:r>
      <w:r w:rsidR="00DF29A4" w:rsidRPr="00057B8F">
        <w:t xml:space="preserve"> км линий электропередачи напряжением 0,4-110 кВ;</w:t>
      </w:r>
    </w:p>
    <w:p w:rsidR="00DF29A4" w:rsidRPr="00057B8F" w:rsidRDefault="00CF5802" w:rsidP="00DF29A4">
      <w:pPr>
        <w:pStyle w:val="14"/>
        <w:numPr>
          <w:ilvl w:val="0"/>
          <w:numId w:val="2"/>
        </w:numPr>
        <w:ind w:left="1072" w:hanging="363"/>
      </w:pPr>
      <w:r w:rsidRPr="00057B8F">
        <w:t>125</w:t>
      </w:r>
      <w:r w:rsidR="00DF29A4" w:rsidRPr="00057B8F">
        <w:t xml:space="preserve"> понизительн</w:t>
      </w:r>
      <w:r w:rsidRPr="00057B8F">
        <w:t>ых</w:t>
      </w:r>
      <w:r w:rsidR="00DF29A4" w:rsidRPr="00057B8F">
        <w:t xml:space="preserve"> подстанци</w:t>
      </w:r>
      <w:r w:rsidRPr="00057B8F">
        <w:t>й</w:t>
      </w:r>
      <w:r w:rsidR="00DF29A4" w:rsidRPr="00057B8F">
        <w:t xml:space="preserve"> напряжением 220-500 кВ общей мощностью </w:t>
      </w:r>
      <w:r w:rsidRPr="00057B8F">
        <w:t>40042</w:t>
      </w:r>
      <w:r w:rsidR="00DF29A4" w:rsidRPr="00057B8F">
        <w:t xml:space="preserve"> МВА;</w:t>
      </w:r>
    </w:p>
    <w:p w:rsidR="00DF29A4" w:rsidRPr="00057B8F" w:rsidRDefault="00CF5802" w:rsidP="00DF29A4">
      <w:pPr>
        <w:pStyle w:val="14"/>
        <w:numPr>
          <w:ilvl w:val="0"/>
          <w:numId w:val="2"/>
        </w:numPr>
        <w:ind w:left="1072" w:hanging="363"/>
      </w:pPr>
      <w:r w:rsidRPr="00057B8F">
        <w:t>1642</w:t>
      </w:r>
      <w:r w:rsidR="00DF29A4" w:rsidRPr="00057B8F">
        <w:t xml:space="preserve"> понизительны</w:t>
      </w:r>
      <w:r w:rsidRPr="00057B8F">
        <w:t>е</w:t>
      </w:r>
      <w:r w:rsidR="00DF29A4" w:rsidRPr="00057B8F">
        <w:t xml:space="preserve"> подстанци</w:t>
      </w:r>
      <w:r w:rsidRPr="00057B8F">
        <w:t>и</w:t>
      </w:r>
      <w:r w:rsidR="00DF29A4" w:rsidRPr="00057B8F">
        <w:t xml:space="preserve"> напряжением 35-110 кВ общей мощностью </w:t>
      </w:r>
      <w:r w:rsidRPr="00057B8F">
        <w:t>36982</w:t>
      </w:r>
      <w:r w:rsidR="00DF29A4" w:rsidRPr="00057B8F">
        <w:t xml:space="preserve"> МВА;</w:t>
      </w:r>
    </w:p>
    <w:p w:rsidR="00DF29A4" w:rsidRPr="00057B8F" w:rsidRDefault="00CF5802" w:rsidP="00DF29A4">
      <w:pPr>
        <w:pStyle w:val="14"/>
        <w:numPr>
          <w:ilvl w:val="0"/>
          <w:numId w:val="2"/>
        </w:numPr>
        <w:ind w:left="1072" w:hanging="363"/>
      </w:pPr>
      <w:r w:rsidRPr="00057B8F">
        <w:t>82532</w:t>
      </w:r>
      <w:r w:rsidR="00DF29A4" w:rsidRPr="00057B8F">
        <w:t xml:space="preserve"> трансформаторны</w:t>
      </w:r>
      <w:r w:rsidRPr="00057B8F">
        <w:t>е</w:t>
      </w:r>
      <w:r w:rsidR="00DF29A4" w:rsidRPr="00057B8F">
        <w:t xml:space="preserve"> подстанци</w:t>
      </w:r>
      <w:r w:rsidRPr="00057B8F">
        <w:t>и</w:t>
      </w:r>
      <w:r w:rsidR="00DF29A4" w:rsidRPr="00057B8F">
        <w:t xml:space="preserve"> напряжением 6-10/0,4 кВ общей мощностью </w:t>
      </w:r>
      <w:r w:rsidR="0012360C" w:rsidRPr="00057B8F">
        <w:t>16664</w:t>
      </w:r>
      <w:r w:rsidR="00DF29A4" w:rsidRPr="00057B8F">
        <w:t xml:space="preserve"> МВА.</w:t>
      </w:r>
    </w:p>
    <w:p w:rsidR="001B4CE6" w:rsidRPr="00057B8F" w:rsidRDefault="001B4CE6" w:rsidP="001B4CE6">
      <w:pPr>
        <w:pStyle w:val="14"/>
      </w:pPr>
      <w:r w:rsidRPr="00057B8F">
        <w:t>Наиболее крупными из тепловых электростанций ЮФО являются Новочеркасская ГРЭС (</w:t>
      </w:r>
      <w:r w:rsidR="00DE400A" w:rsidRPr="00057B8F">
        <w:t>2258</w:t>
      </w:r>
      <w:r w:rsidRPr="00057B8F">
        <w:t xml:space="preserve"> МВт) и Краснодарская ТЭЦ (</w:t>
      </w:r>
      <w:r w:rsidR="000967B2" w:rsidRPr="00057B8F">
        <w:t>1025</w:t>
      </w:r>
      <w:r w:rsidRPr="00057B8F">
        <w:t xml:space="preserve"> МВт). Теплоэлектроцентрали меньшей мощности обеспечивают электроэнергией и теплом города Волгоград, Ростов-на-Дону, Волгодонск, Астрахань и другие. </w:t>
      </w:r>
    </w:p>
    <w:p w:rsidR="001B4CE6" w:rsidRPr="00057B8F" w:rsidRDefault="001B4CE6" w:rsidP="001B4CE6">
      <w:pPr>
        <w:pStyle w:val="14"/>
      </w:pPr>
      <w:r w:rsidRPr="00057B8F">
        <w:t>Среди гидроэлектростанций можно выделить Волжскую ГЭС (</w:t>
      </w:r>
      <w:r w:rsidR="000967B2" w:rsidRPr="00057B8F">
        <w:t>2671</w:t>
      </w:r>
      <w:r w:rsidR="0062724B" w:rsidRPr="00057B8F">
        <w:t> </w:t>
      </w:r>
      <w:r w:rsidRPr="00057B8F">
        <w:t xml:space="preserve">МВт) на Волге и Цимлянскую ГЭС (211,5 МВт) на Дону. </w:t>
      </w:r>
      <w:r w:rsidRPr="00057B8F">
        <w:lastRenderedPageBreak/>
        <w:t>Функционирует также каскад гидроэлектростанций на реке Белой в Адыгее и</w:t>
      </w:r>
      <w:r w:rsidR="00091CFA" w:rsidRPr="00057B8F">
        <w:t xml:space="preserve"> </w:t>
      </w:r>
      <w:r w:rsidRPr="00057B8F">
        <w:t xml:space="preserve">Краснодарском крае. </w:t>
      </w:r>
    </w:p>
    <w:p w:rsidR="001B4CE6" w:rsidRPr="00057B8F" w:rsidRDefault="001B4CE6" w:rsidP="001B4CE6">
      <w:pPr>
        <w:pStyle w:val="14"/>
      </w:pPr>
      <w:r w:rsidRPr="00057B8F">
        <w:t>Важную роль в электрообеспечении региона играет Ростовская АЭС (</w:t>
      </w:r>
      <w:r w:rsidR="000967B2" w:rsidRPr="00057B8F">
        <w:t>4100</w:t>
      </w:r>
      <w:r w:rsidRPr="00057B8F">
        <w:t xml:space="preserve"> МВт), введенная в эксплуатацию в 2001 году. Второй энергоблок Ростовской АЭС мощностью 1000 МВт был запущен 10 декабря 2010 года, третий блок мощностью </w:t>
      </w:r>
      <w:r w:rsidR="00DE400A" w:rsidRPr="00057B8F">
        <w:t>1000</w:t>
      </w:r>
      <w:r w:rsidRPr="00057B8F">
        <w:t xml:space="preserve"> МВт - 2</w:t>
      </w:r>
      <w:r w:rsidR="00DE400A" w:rsidRPr="00057B8F">
        <w:t>5</w:t>
      </w:r>
      <w:r w:rsidRPr="00057B8F">
        <w:t> декабря 2014 года</w:t>
      </w:r>
      <w:r w:rsidR="000967B2" w:rsidRPr="00057B8F">
        <w:t xml:space="preserve">, четвертый </w:t>
      </w:r>
      <w:r w:rsidRPr="00057B8F">
        <w:t xml:space="preserve">блок АЭС мощностью </w:t>
      </w:r>
      <w:r w:rsidR="000967B2" w:rsidRPr="00057B8F">
        <w:t>1100 МВт  - 01 февряля 2018 года</w:t>
      </w:r>
      <w:r w:rsidRPr="00057B8F">
        <w:t>.</w:t>
      </w:r>
    </w:p>
    <w:p w:rsidR="001B4CE6" w:rsidRPr="00057B8F" w:rsidRDefault="001B4CE6" w:rsidP="001B4CE6">
      <w:pPr>
        <w:pStyle w:val="14"/>
      </w:pPr>
      <w:r w:rsidRPr="00057B8F">
        <w:t xml:space="preserve">В структуре установленной мощности ЮФО тепловые электростанции составляют </w:t>
      </w:r>
      <w:r w:rsidR="000967B2" w:rsidRPr="00057B8F">
        <w:t>51,5</w:t>
      </w:r>
      <w:r w:rsidRPr="00057B8F">
        <w:t xml:space="preserve">%, гидроэлектростанции - </w:t>
      </w:r>
      <w:r w:rsidR="000967B2" w:rsidRPr="00057B8F">
        <w:t>19</w:t>
      </w:r>
      <w:r w:rsidRPr="00057B8F">
        <w:t xml:space="preserve">%, атомная электростанция - </w:t>
      </w:r>
      <w:r w:rsidR="000967B2" w:rsidRPr="00057B8F">
        <w:t>26</w:t>
      </w:r>
      <w:r w:rsidRPr="00057B8F">
        <w:t>%</w:t>
      </w:r>
      <w:r w:rsidR="000967B2" w:rsidRPr="00057B8F">
        <w:t>, возобновляемые источники энергии - 3,5%</w:t>
      </w:r>
      <w:r w:rsidRPr="00057B8F">
        <w:t>. В структуре топливного баланса тепловых электростанций федерального значения преобладает природный газ - его доля составляет 75,7%.</w:t>
      </w:r>
    </w:p>
    <w:p w:rsidR="001B4CE6" w:rsidRPr="00057B8F" w:rsidRDefault="001B4CE6" w:rsidP="001B4CE6">
      <w:pPr>
        <w:pStyle w:val="14"/>
      </w:pPr>
      <w:r w:rsidRPr="00057B8F">
        <w:t xml:space="preserve">Потребление электрической энергии в ЮФО в </w:t>
      </w:r>
      <w:r w:rsidR="0062724B" w:rsidRPr="00057B8F">
        <w:t>201</w:t>
      </w:r>
      <w:r w:rsidR="00D96D41" w:rsidRPr="00057B8F">
        <w:t>7</w:t>
      </w:r>
      <w:r w:rsidRPr="00057B8F">
        <w:t xml:space="preserve"> году составило </w:t>
      </w:r>
      <w:r w:rsidR="00D96D41" w:rsidRPr="00057B8F">
        <w:t>73,187</w:t>
      </w:r>
      <w:r w:rsidR="0062724B" w:rsidRPr="00057B8F">
        <w:t> </w:t>
      </w:r>
      <w:r w:rsidRPr="00057B8F">
        <w:t xml:space="preserve">млрд. кВтч, производство электроэнергии - </w:t>
      </w:r>
      <w:r w:rsidR="00D96D41" w:rsidRPr="00057B8F">
        <w:t>73,491</w:t>
      </w:r>
      <w:r w:rsidRPr="00057B8F">
        <w:t xml:space="preserve"> млрд. кВтч. Таким образом, в </w:t>
      </w:r>
      <w:r w:rsidR="0062724B" w:rsidRPr="00057B8F">
        <w:t>2017</w:t>
      </w:r>
      <w:r w:rsidRPr="00057B8F">
        <w:t xml:space="preserve"> году </w:t>
      </w:r>
      <w:r w:rsidR="0062724B" w:rsidRPr="00057B8F">
        <w:t xml:space="preserve">в целом </w:t>
      </w:r>
      <w:r w:rsidRPr="00057B8F">
        <w:t xml:space="preserve">округ был энергодефицитным. </w:t>
      </w:r>
      <w:r w:rsidR="0062724B" w:rsidRPr="00057B8F">
        <w:t>При этом Волгоградская и Ростовская област</w:t>
      </w:r>
      <w:r w:rsidR="00042632" w:rsidRPr="00057B8F">
        <w:t>и</w:t>
      </w:r>
      <w:r w:rsidR="0062724B" w:rsidRPr="00057B8F">
        <w:t xml:space="preserve"> были энергоизбыточными, остальные  субъекты РФ, входящие в состав ЮФО, - энергодефицитными.</w:t>
      </w:r>
      <w:r w:rsidR="00042632" w:rsidRPr="00057B8F">
        <w:t xml:space="preserve"> </w:t>
      </w:r>
      <w:r w:rsidRPr="00057B8F">
        <w:t>Дефицит электроэнергии в округе покрывался за счет перетоков из региональных энергосистем ОЭС Средней Волги.</w:t>
      </w:r>
    </w:p>
    <w:p w:rsidR="001B4CE6" w:rsidRPr="00057B8F" w:rsidRDefault="001B4CE6" w:rsidP="001B4CE6">
      <w:pPr>
        <w:pStyle w:val="14"/>
      </w:pPr>
      <w:r w:rsidRPr="00057B8F">
        <w:rPr>
          <w:spacing w:val="-4"/>
        </w:rPr>
        <w:t xml:space="preserve">К 2030 году потребление электроэнергии в ЮФО </w:t>
      </w:r>
      <w:r w:rsidRPr="00057B8F">
        <w:t xml:space="preserve">достигнет уровня 104,4 млрд. кВтч со среднегодовым приростом 2,75%. </w:t>
      </w:r>
    </w:p>
    <w:p w:rsidR="001B4CE6" w:rsidRPr="00057B8F" w:rsidRDefault="001B4CE6" w:rsidP="001B4CE6">
      <w:pPr>
        <w:pStyle w:val="14"/>
      </w:pPr>
      <w:r w:rsidRPr="00057B8F">
        <w:t xml:space="preserve">Высшим напряжением основной электрической сети ЮФО является напряжение 500 кВ. Энергосистема округа является зоной совместного действия шкал напряжения 330 - 500 кВ и 220 - 500 кВ. Сеть напряжением 330 - 500 кВ развита в юго-восточной части ЮФО. В северной и западной частях округа, включающих Волгоградскую, Астраханскую, Ростовскую, Калмыцкую и Кубанскую энергосистемы, сети развиваются на напряжении 500 кВ и 220 кВ. </w:t>
      </w:r>
    </w:p>
    <w:p w:rsidR="001B4CE6" w:rsidRPr="00057B8F" w:rsidRDefault="001B4CE6" w:rsidP="001B4CE6">
      <w:pPr>
        <w:pStyle w:val="14"/>
      </w:pPr>
      <w:r w:rsidRPr="00057B8F">
        <w:lastRenderedPageBreak/>
        <w:t>Современное состояние объектов генерации и конфигурация электрической сети ЮФО определяют следующие проблемы ее функционирования:</w:t>
      </w:r>
    </w:p>
    <w:p w:rsidR="00D96D41" w:rsidRPr="00057B8F" w:rsidRDefault="00D96D41" w:rsidP="0002306E">
      <w:pPr>
        <w:pStyle w:val="14"/>
        <w:numPr>
          <w:ilvl w:val="0"/>
          <w:numId w:val="398"/>
        </w:numPr>
      </w:pPr>
      <w:bookmarkStart w:id="1637" w:name="_Toc325809895"/>
      <w:bookmarkStart w:id="1638" w:name="_Toc340925147"/>
      <w:bookmarkStart w:id="1639" w:name="_Toc343803264"/>
      <w:bookmarkStart w:id="1640" w:name="_Toc343872036"/>
      <w:r w:rsidRPr="00057B8F">
        <w:t>дефицитность энергосистемы округа по установленной мощности собственных электростанций и использованию в топливном балансе собственных первичных энергоресурсов;</w:t>
      </w:r>
    </w:p>
    <w:p w:rsidR="00D96D41" w:rsidRPr="00057B8F" w:rsidRDefault="00D96D41" w:rsidP="0002306E">
      <w:pPr>
        <w:pStyle w:val="14"/>
        <w:numPr>
          <w:ilvl w:val="0"/>
          <w:numId w:val="398"/>
        </w:numPr>
      </w:pPr>
      <w:r w:rsidRPr="00057B8F">
        <w:t>высокая степень износа основного оборудования, необходимость его модернизации и замены, отсутствие инвестиций для своевременного обновления основных фондов. Износ оборудования в электроэнергетике ЮФО составляет от 60% до 90%;</w:t>
      </w:r>
    </w:p>
    <w:p w:rsidR="00D96D41" w:rsidRPr="00057B8F" w:rsidRDefault="00D96D41" w:rsidP="0002306E">
      <w:pPr>
        <w:pStyle w:val="14"/>
        <w:numPr>
          <w:ilvl w:val="0"/>
          <w:numId w:val="398"/>
        </w:numPr>
      </w:pPr>
      <w:r w:rsidRPr="00057B8F">
        <w:t>высокая по сравнению с другими регионами доля коммунально-бытовой нагрузки в структуре электропотребления приводит к резким скачкам электропотребления при температурных изменениях и неравномерности суточных графиков нагрузок, что требует дополнительной мощности электростанций, а также повышенных по сравнению с другими объединенными энергосистемами нормативов резерва мощности;</w:t>
      </w:r>
    </w:p>
    <w:p w:rsidR="00D96D41" w:rsidRPr="00057B8F" w:rsidRDefault="00D96D41" w:rsidP="0002306E">
      <w:pPr>
        <w:pStyle w:val="14"/>
        <w:numPr>
          <w:ilvl w:val="0"/>
          <w:numId w:val="398"/>
        </w:numPr>
      </w:pPr>
      <w:r w:rsidRPr="00057B8F">
        <w:t>неплатежи за поставленные энергоресурсы.</w:t>
      </w:r>
    </w:p>
    <w:p w:rsidR="001B4CE6" w:rsidRPr="00057B8F" w:rsidRDefault="001B4CE6" w:rsidP="001B4CE6">
      <w:pPr>
        <w:pStyle w:val="14"/>
      </w:pPr>
      <w:r w:rsidRPr="00057B8F">
        <w:t>В целях обеспечения потребностей экономики и социальной сферы округа в электроэнергии, а также для реализации его транзитно-экспортного потенциала в сфере поставок электроэнергии в соседние регионы и страны необходимо решить следующие стратегические задачи развития энергетической системы ЮФО:</w:t>
      </w:r>
    </w:p>
    <w:p w:rsidR="001B4CE6" w:rsidRPr="00057B8F" w:rsidRDefault="001B4CE6" w:rsidP="0002306E">
      <w:pPr>
        <w:pStyle w:val="14"/>
        <w:numPr>
          <w:ilvl w:val="0"/>
          <w:numId w:val="399"/>
        </w:numPr>
      </w:pPr>
      <w:r w:rsidRPr="00057B8F">
        <w:t>преодоление дефицитности энергоснабжения потребителей округа и создание условий для межрегионального обмена электроэнергией и ее поставок на экспорт;</w:t>
      </w:r>
    </w:p>
    <w:p w:rsidR="001B4CE6" w:rsidRPr="00057B8F" w:rsidRDefault="001B4CE6" w:rsidP="0002306E">
      <w:pPr>
        <w:pStyle w:val="14"/>
        <w:numPr>
          <w:ilvl w:val="0"/>
          <w:numId w:val="399"/>
        </w:numPr>
      </w:pPr>
      <w:r w:rsidRPr="00057B8F">
        <w:t xml:space="preserve">обеспечение надежности и энергетической безопасности работы системы электроснабжения ЮФО в нормальных и чрезвычайных ситуациях, а также удовлетворение потребностей экономики и населения округа в электрической энергии (мощности) по </w:t>
      </w:r>
      <w:r w:rsidRPr="00057B8F">
        <w:lastRenderedPageBreak/>
        <w:t>доступным конкурентоспособным ценам, обеспечивающим окупаемость инвестиций в электроэнергетику;</w:t>
      </w:r>
    </w:p>
    <w:p w:rsidR="001B4CE6" w:rsidRPr="00057B8F" w:rsidRDefault="001B4CE6" w:rsidP="0002306E">
      <w:pPr>
        <w:pStyle w:val="14"/>
        <w:numPr>
          <w:ilvl w:val="0"/>
          <w:numId w:val="399"/>
        </w:numPr>
      </w:pPr>
      <w:r w:rsidRPr="00057B8F">
        <w:t>развитие энергосистемы Краснодарского края с целью обеспечения надежного энергоснабжения Крыма.</w:t>
      </w:r>
    </w:p>
    <w:p w:rsidR="001B4CE6" w:rsidRPr="00057B8F" w:rsidRDefault="001B4CE6" w:rsidP="001B4CE6">
      <w:pPr>
        <w:pStyle w:val="14"/>
      </w:pPr>
      <w:r w:rsidRPr="00057B8F">
        <w:t>В топливно-энергетическом балансе ЮФО предполагается использовать потенциал местных, нетрадиционных и возобновляемых энергетических ресурсов. Такими ресурсами для ЮФО в первую очередь являются энергия малых рек, ветровая, геотермальная и солнечная энергия. Например, ветровая энергетика в период до 2020 года при поддержке федерального уровня широко будет внедряться в Республике Калмыкия. Кроме того, использование нетрадиционных видов энергетики предусматривается в Республике Адыгея (ветровая, солнечная, геотермальная), в Волгоградской области (ветровая), в Ростовской области (ветровая), в Краснодарском крае (ветровая, солнечная, геотермальная).</w:t>
      </w:r>
    </w:p>
    <w:p w:rsidR="00D96D41" w:rsidRPr="00057B8F" w:rsidRDefault="00D96D41" w:rsidP="00D96D41">
      <w:pPr>
        <w:pStyle w:val="14"/>
        <w:spacing w:before="120" w:after="120"/>
      </w:pPr>
      <w:r w:rsidRPr="00057B8F">
        <w:t>Развитие возобновляемых источников энергии в период до 2024 года предусматривается за счет строительства ветровых электростанций (ВЭС) мощностью  2024 МВт и солнечных электростанций (СЭС) мощностью 345 МВт.</w:t>
      </w:r>
    </w:p>
    <w:p w:rsidR="00D96D41" w:rsidRPr="00057B8F" w:rsidRDefault="00D96D41" w:rsidP="00D96D41">
      <w:pPr>
        <w:pStyle w:val="14"/>
        <w:spacing w:before="120" w:after="120"/>
      </w:pPr>
      <w:r w:rsidRPr="00057B8F">
        <w:t>Развитие электрической сети напряжением 220 - 500 кВ направлено на улучшение технической и экономической эффективности функционирования ОЭС Юга:</w:t>
      </w:r>
    </w:p>
    <w:p w:rsidR="00D96D41" w:rsidRPr="00057B8F" w:rsidRDefault="00D96D41" w:rsidP="0002306E">
      <w:pPr>
        <w:pStyle w:val="1411"/>
        <w:numPr>
          <w:ilvl w:val="0"/>
          <w:numId w:val="429"/>
        </w:numPr>
      </w:pPr>
      <w:r w:rsidRPr="00057B8F">
        <w:t>обеспечение внешнего электроснабжения новых крупных потребителей, а также обеспечение возможности увеличения роста нагрузок существующих потребителей за счет расширения производственных мощностей;</w:t>
      </w:r>
    </w:p>
    <w:p w:rsidR="00D96D41" w:rsidRPr="00057B8F" w:rsidRDefault="00D96D41" w:rsidP="0002306E">
      <w:pPr>
        <w:pStyle w:val="1411"/>
        <w:numPr>
          <w:ilvl w:val="0"/>
          <w:numId w:val="429"/>
        </w:numPr>
      </w:pPr>
      <w:r w:rsidRPr="00057B8F">
        <w:t>обеспечение надежности электроснабжения существующих потребителей;</w:t>
      </w:r>
    </w:p>
    <w:p w:rsidR="00D96D41" w:rsidRPr="00057B8F" w:rsidRDefault="00D96D41" w:rsidP="0002306E">
      <w:pPr>
        <w:pStyle w:val="1411"/>
        <w:numPr>
          <w:ilvl w:val="0"/>
          <w:numId w:val="429"/>
        </w:numPr>
      </w:pPr>
      <w:r w:rsidRPr="00057B8F">
        <w:t>выдача мощности новых электростанций;</w:t>
      </w:r>
    </w:p>
    <w:p w:rsidR="00D96D41" w:rsidRPr="00057B8F" w:rsidRDefault="00D96D41" w:rsidP="0002306E">
      <w:pPr>
        <w:pStyle w:val="1411"/>
        <w:numPr>
          <w:ilvl w:val="0"/>
          <w:numId w:val="429"/>
        </w:numPr>
      </w:pPr>
      <w:r w:rsidRPr="00057B8F">
        <w:lastRenderedPageBreak/>
        <w:t>снятие сетевых ограничений в существующей электрической сети, а также исключение возможности появления «узких» мест в перспективе из-за изменения структуры сети и строительства новых электростанций;</w:t>
      </w:r>
    </w:p>
    <w:p w:rsidR="00D96D41" w:rsidRPr="00057B8F" w:rsidRDefault="00D96D41" w:rsidP="0002306E">
      <w:pPr>
        <w:pStyle w:val="1411"/>
        <w:numPr>
          <w:ilvl w:val="0"/>
          <w:numId w:val="429"/>
        </w:numPr>
      </w:pPr>
      <w:r w:rsidRPr="00057B8F">
        <w:t>решение проблем, связанных с регулированием напряжения в электрической сети и обеспечением уровней напряжения в допустимых пределах;</w:t>
      </w:r>
    </w:p>
    <w:p w:rsidR="00D96D41" w:rsidRPr="00057B8F" w:rsidRDefault="00D96D41" w:rsidP="0002306E">
      <w:pPr>
        <w:pStyle w:val="1411"/>
        <w:numPr>
          <w:ilvl w:val="0"/>
          <w:numId w:val="429"/>
        </w:numPr>
      </w:pPr>
      <w:r w:rsidRPr="00057B8F">
        <w:t>обновление силового оборудования, связанное с физическим и моральным старением основных фондов.</w:t>
      </w:r>
    </w:p>
    <w:p w:rsidR="001B4CE6" w:rsidRPr="00057B8F" w:rsidRDefault="001B4CE6" w:rsidP="001B4CE6">
      <w:pPr>
        <w:pStyle w:val="14"/>
      </w:pPr>
      <w:r w:rsidRPr="00057B8F">
        <w:t>Реализация предлагаемых инвестиционных проектов в области энергетики на территории ЮФО приведет к увеличению установленной мощности электростанций округа в 1,7 - 1,9 раза. Это позволит ликвидировать дефицитность округа по электроэнергии, обеспечит надежное развитие его экономики и создаст условия для развития межгосударственного обмена электроэнергией.</w:t>
      </w:r>
    </w:p>
    <w:p w:rsidR="00AE28AF" w:rsidRPr="00E73577" w:rsidRDefault="00AE28AF" w:rsidP="00383B7F">
      <w:pPr>
        <w:pStyle w:val="3"/>
        <w:rPr>
          <w:color w:val="0070C0"/>
        </w:rPr>
      </w:pPr>
      <w:bookmarkStart w:id="1641" w:name="_Toc13650219"/>
      <w:r w:rsidRPr="00E73577">
        <w:rPr>
          <w:color w:val="0070C0"/>
        </w:rPr>
        <w:t>Астраханская область</w:t>
      </w:r>
      <w:bookmarkEnd w:id="1637"/>
      <w:bookmarkEnd w:id="1638"/>
      <w:bookmarkEnd w:id="1639"/>
      <w:bookmarkEnd w:id="1640"/>
      <w:bookmarkEnd w:id="1641"/>
    </w:p>
    <w:p w:rsidR="003E6E25" w:rsidRDefault="003E6E25" w:rsidP="003E6E25">
      <w:pPr>
        <w:pStyle w:val="14"/>
      </w:pPr>
      <w:r>
        <w:t>На территории субъекта РФ расположена Астраханская энергосистема, входящая в состав ОЭС Юга (объединенная энергетическая система Юга).</w:t>
      </w:r>
    </w:p>
    <w:p w:rsidR="00AF1774" w:rsidRPr="00057B8F" w:rsidRDefault="003E6E25" w:rsidP="003E6E25">
      <w:pPr>
        <w:pStyle w:val="14"/>
      </w:pPr>
      <w:r>
        <w:t>Функции оперативно-диспетчерского управления выполняет Филиал «Региональное диспетчерское управление энергосистемы Астраханской области» АО «СО ЕЭС» - Астраханское РДУ.</w:t>
      </w:r>
    </w:p>
    <w:p w:rsidR="00AF1774" w:rsidRPr="00057B8F" w:rsidRDefault="00AF1774" w:rsidP="00AF1774">
      <w:pPr>
        <w:pStyle w:val="14"/>
      </w:pPr>
      <w:r w:rsidRPr="00057B8F">
        <w:t xml:space="preserve">Действующий электроэнергетический комплекс Астраханской области образуют: </w:t>
      </w:r>
    </w:p>
    <w:p w:rsidR="00AF1774" w:rsidRPr="003E6E25" w:rsidRDefault="003E6E25" w:rsidP="00AF1774">
      <w:pPr>
        <w:pStyle w:val="14"/>
        <w:numPr>
          <w:ilvl w:val="0"/>
          <w:numId w:val="1"/>
        </w:numPr>
        <w:rPr>
          <w:color w:val="0070C0"/>
        </w:rPr>
      </w:pPr>
      <w:r>
        <w:rPr>
          <w:color w:val="0070C0"/>
        </w:rPr>
        <w:t xml:space="preserve">14 </w:t>
      </w:r>
      <w:r w:rsidR="00AF1774" w:rsidRPr="00057B8F">
        <w:t xml:space="preserve">электростанций суммарной установленной мощностью </w:t>
      </w:r>
      <w:r>
        <w:rPr>
          <w:color w:val="0070C0"/>
        </w:rPr>
        <w:t>958</w:t>
      </w:r>
      <w:r>
        <w:t xml:space="preserve"> МВт, </w:t>
      </w:r>
      <w:r w:rsidRPr="003E6E25">
        <w:rPr>
          <w:color w:val="0070C0"/>
        </w:rPr>
        <w:t>в том числе:</w:t>
      </w:r>
    </w:p>
    <w:p w:rsidR="003E6E25" w:rsidRPr="006B29AA" w:rsidRDefault="003E6E25" w:rsidP="003E6E25">
      <w:pPr>
        <w:pStyle w:val="14"/>
        <w:numPr>
          <w:ilvl w:val="0"/>
          <w:numId w:val="3"/>
        </w:numPr>
        <w:ind w:left="1429" w:hanging="357"/>
        <w:rPr>
          <w:color w:val="0070C0"/>
        </w:rPr>
      </w:pPr>
      <w:r>
        <w:rPr>
          <w:color w:val="0070C0"/>
        </w:rPr>
        <w:t>5</w:t>
      </w:r>
      <w:r w:rsidRPr="006B29AA">
        <w:rPr>
          <w:color w:val="0070C0"/>
        </w:rPr>
        <w:t xml:space="preserve"> </w:t>
      </w:r>
      <w:r w:rsidRPr="004771D1">
        <w:rPr>
          <w:color w:val="0070C0"/>
        </w:rPr>
        <w:t>теплов</w:t>
      </w:r>
      <w:r>
        <w:rPr>
          <w:color w:val="0070C0"/>
        </w:rPr>
        <w:t>ых</w:t>
      </w:r>
      <w:r w:rsidRPr="006B29AA">
        <w:rPr>
          <w:color w:val="0070C0"/>
        </w:rPr>
        <w:t xml:space="preserve"> электростанци</w:t>
      </w:r>
      <w:r>
        <w:rPr>
          <w:color w:val="0070C0"/>
        </w:rPr>
        <w:t>й</w:t>
      </w:r>
      <w:r w:rsidRPr="006B29AA">
        <w:rPr>
          <w:color w:val="0070C0"/>
        </w:rPr>
        <w:t xml:space="preserve"> суммарной установленной мощностью </w:t>
      </w:r>
      <w:r>
        <w:rPr>
          <w:color w:val="0070C0"/>
        </w:rPr>
        <w:t>748</w:t>
      </w:r>
      <w:r w:rsidRPr="006B29AA">
        <w:rPr>
          <w:color w:val="0070C0"/>
        </w:rPr>
        <w:t xml:space="preserve"> МВт;</w:t>
      </w:r>
    </w:p>
    <w:p w:rsidR="003E6E25" w:rsidRPr="004771D1" w:rsidRDefault="003E6E25" w:rsidP="003E6E25">
      <w:pPr>
        <w:pStyle w:val="14"/>
        <w:numPr>
          <w:ilvl w:val="0"/>
          <w:numId w:val="3"/>
        </w:numPr>
        <w:ind w:left="1429" w:hanging="357"/>
        <w:rPr>
          <w:color w:val="0070C0"/>
        </w:rPr>
      </w:pPr>
      <w:r>
        <w:rPr>
          <w:color w:val="0070C0"/>
        </w:rPr>
        <w:t>9</w:t>
      </w:r>
      <w:r w:rsidRPr="004771D1">
        <w:rPr>
          <w:color w:val="0070C0"/>
        </w:rPr>
        <w:t xml:space="preserve"> возобновляемых источник</w:t>
      </w:r>
      <w:r>
        <w:rPr>
          <w:color w:val="0070C0"/>
        </w:rPr>
        <w:t>ов</w:t>
      </w:r>
      <w:r w:rsidRPr="004771D1">
        <w:rPr>
          <w:color w:val="0070C0"/>
        </w:rPr>
        <w:t xml:space="preserve"> энергии суммарной установленной мощностью </w:t>
      </w:r>
      <w:r>
        <w:rPr>
          <w:color w:val="0070C0"/>
        </w:rPr>
        <w:t>210</w:t>
      </w:r>
      <w:r w:rsidRPr="004771D1">
        <w:rPr>
          <w:color w:val="0070C0"/>
        </w:rPr>
        <w:t xml:space="preserve"> МВт;</w:t>
      </w:r>
    </w:p>
    <w:p w:rsidR="003E6E25" w:rsidRPr="004771D1" w:rsidRDefault="003E6E25" w:rsidP="003E6E25">
      <w:pPr>
        <w:pStyle w:val="14"/>
        <w:numPr>
          <w:ilvl w:val="0"/>
          <w:numId w:val="3"/>
        </w:numPr>
        <w:rPr>
          <w:color w:val="0070C0"/>
        </w:rPr>
      </w:pPr>
      <w:r>
        <w:rPr>
          <w:color w:val="0070C0"/>
        </w:rPr>
        <w:lastRenderedPageBreak/>
        <w:t>22755</w:t>
      </w:r>
      <w:r w:rsidRPr="004771D1">
        <w:rPr>
          <w:color w:val="0070C0"/>
        </w:rPr>
        <w:t xml:space="preserve"> </w:t>
      </w:r>
      <w:r>
        <w:rPr>
          <w:color w:val="0070C0"/>
        </w:rPr>
        <w:t xml:space="preserve">км </w:t>
      </w:r>
      <w:r w:rsidRPr="004771D1">
        <w:rPr>
          <w:color w:val="0070C0"/>
        </w:rPr>
        <w:t>линий электропередачи напряжением 0,4-</w:t>
      </w:r>
      <w:r>
        <w:rPr>
          <w:color w:val="0070C0"/>
        </w:rPr>
        <w:t>50</w:t>
      </w:r>
      <w:r w:rsidRPr="004771D1">
        <w:rPr>
          <w:color w:val="0070C0"/>
        </w:rPr>
        <w:t>0 кВ, в том числе:</w:t>
      </w:r>
    </w:p>
    <w:p w:rsidR="00AF1774" w:rsidRPr="003E6E25" w:rsidRDefault="00FB3159" w:rsidP="003E6E25">
      <w:pPr>
        <w:pStyle w:val="14"/>
        <w:numPr>
          <w:ilvl w:val="0"/>
          <w:numId w:val="3"/>
        </w:numPr>
        <w:ind w:left="1429" w:hanging="357"/>
      </w:pPr>
      <w:r w:rsidRPr="003E6E25">
        <w:t>1626</w:t>
      </w:r>
      <w:r w:rsidR="00AF1774" w:rsidRPr="003E6E25">
        <w:t xml:space="preserve"> км линий электропередачи напряжением 220-500 кВ;</w:t>
      </w:r>
    </w:p>
    <w:p w:rsidR="00AF1774" w:rsidRPr="003E6E25" w:rsidRDefault="003E6E25" w:rsidP="003E6E25">
      <w:pPr>
        <w:pStyle w:val="14"/>
        <w:numPr>
          <w:ilvl w:val="0"/>
          <w:numId w:val="3"/>
        </w:numPr>
        <w:ind w:left="1429" w:hanging="357"/>
      </w:pPr>
      <w:r>
        <w:rPr>
          <w:color w:val="0070C0"/>
        </w:rPr>
        <w:t>21129</w:t>
      </w:r>
      <w:r w:rsidR="00AF1774" w:rsidRPr="003E6E25">
        <w:t xml:space="preserve"> км линий электропередачи напряжением 0,4-110</w:t>
      </w:r>
      <w:r w:rsidR="00091CFA" w:rsidRPr="003E6E25">
        <w:t xml:space="preserve"> </w:t>
      </w:r>
      <w:r w:rsidR="00AF1774" w:rsidRPr="003E6E25">
        <w:t>кВ;</w:t>
      </w:r>
    </w:p>
    <w:p w:rsidR="003E6E25" w:rsidRPr="004771D1" w:rsidRDefault="003E6E25" w:rsidP="003E6E25">
      <w:pPr>
        <w:pStyle w:val="14"/>
        <w:numPr>
          <w:ilvl w:val="0"/>
          <w:numId w:val="3"/>
        </w:numPr>
        <w:rPr>
          <w:color w:val="0070C0"/>
        </w:rPr>
      </w:pPr>
      <w:r>
        <w:rPr>
          <w:color w:val="0070C0"/>
        </w:rPr>
        <w:t>163</w:t>
      </w:r>
      <w:r w:rsidRPr="004771D1">
        <w:rPr>
          <w:color w:val="0070C0"/>
        </w:rPr>
        <w:t xml:space="preserve"> понизительны</w:t>
      </w:r>
      <w:r>
        <w:rPr>
          <w:color w:val="0070C0"/>
        </w:rPr>
        <w:t>е</w:t>
      </w:r>
      <w:r w:rsidRPr="004771D1">
        <w:rPr>
          <w:color w:val="0070C0"/>
        </w:rPr>
        <w:t xml:space="preserve"> подстанци</w:t>
      </w:r>
      <w:r>
        <w:rPr>
          <w:color w:val="0070C0"/>
        </w:rPr>
        <w:t>и</w:t>
      </w:r>
      <w:r w:rsidRPr="004771D1">
        <w:rPr>
          <w:color w:val="0070C0"/>
        </w:rPr>
        <w:t xml:space="preserve"> напряжением 35-</w:t>
      </w:r>
      <w:r>
        <w:rPr>
          <w:color w:val="0070C0"/>
        </w:rPr>
        <w:t>50</w:t>
      </w:r>
      <w:r w:rsidRPr="004771D1">
        <w:rPr>
          <w:color w:val="0070C0"/>
        </w:rPr>
        <w:t xml:space="preserve">0 кВ общей мощностью </w:t>
      </w:r>
      <w:r>
        <w:rPr>
          <w:color w:val="0070C0"/>
        </w:rPr>
        <w:t>4743</w:t>
      </w:r>
      <w:r w:rsidRPr="004771D1">
        <w:rPr>
          <w:color w:val="0070C0"/>
        </w:rPr>
        <w:t xml:space="preserve"> МВА</w:t>
      </w:r>
      <w:r>
        <w:rPr>
          <w:color w:val="0070C0"/>
        </w:rPr>
        <w:t>, в том числе:</w:t>
      </w:r>
    </w:p>
    <w:p w:rsidR="00AF1774" w:rsidRPr="00057B8F" w:rsidRDefault="00DC2692" w:rsidP="003E6E25">
      <w:pPr>
        <w:pStyle w:val="14"/>
        <w:numPr>
          <w:ilvl w:val="0"/>
          <w:numId w:val="3"/>
        </w:numPr>
        <w:ind w:left="1429" w:hanging="357"/>
      </w:pPr>
      <w:r w:rsidRPr="00057B8F">
        <w:t>1</w:t>
      </w:r>
      <w:r w:rsidR="00CA0D88" w:rsidRPr="00057B8F">
        <w:t>0</w:t>
      </w:r>
      <w:r w:rsidR="00AF1774" w:rsidRPr="00057B8F">
        <w:t xml:space="preserve"> понизительных подстанций напряжением 220-500 кВ общей мощностью </w:t>
      </w:r>
      <w:r w:rsidR="00CA0D88" w:rsidRPr="003E6E25">
        <w:t>19</w:t>
      </w:r>
      <w:r w:rsidR="003E6E25">
        <w:t>60</w:t>
      </w:r>
      <w:r w:rsidRPr="00057B8F">
        <w:t xml:space="preserve"> </w:t>
      </w:r>
      <w:r w:rsidR="00AF1774" w:rsidRPr="00057B8F">
        <w:t>МВА;</w:t>
      </w:r>
    </w:p>
    <w:p w:rsidR="00AF1774" w:rsidRPr="00057B8F" w:rsidRDefault="003E6E25" w:rsidP="003E6E25">
      <w:pPr>
        <w:pStyle w:val="14"/>
        <w:numPr>
          <w:ilvl w:val="0"/>
          <w:numId w:val="3"/>
        </w:numPr>
        <w:ind w:left="1429" w:hanging="357"/>
      </w:pPr>
      <w:r>
        <w:rPr>
          <w:color w:val="0070C0"/>
        </w:rPr>
        <w:t>153</w:t>
      </w:r>
      <w:r w:rsidR="00AF1774" w:rsidRPr="00057B8F">
        <w:t xml:space="preserve"> понизительны</w:t>
      </w:r>
      <w:r w:rsidR="00DF2B41" w:rsidRPr="00057B8F">
        <w:t>е</w:t>
      </w:r>
      <w:r w:rsidR="00AF1774" w:rsidRPr="00057B8F">
        <w:t xml:space="preserve"> подстанци</w:t>
      </w:r>
      <w:r w:rsidR="00DF2B41" w:rsidRPr="00057B8F">
        <w:t>и</w:t>
      </w:r>
      <w:r w:rsidR="00AF1774" w:rsidRPr="00057B8F">
        <w:t xml:space="preserve"> напряжением 35-110 кВ общей мощностью </w:t>
      </w:r>
      <w:r>
        <w:rPr>
          <w:color w:val="0070C0"/>
        </w:rPr>
        <w:t>2783</w:t>
      </w:r>
      <w:r w:rsidR="00AF1774" w:rsidRPr="003E6E25">
        <w:t xml:space="preserve"> </w:t>
      </w:r>
      <w:r w:rsidR="00AF1774" w:rsidRPr="00057B8F">
        <w:t>МВА;</w:t>
      </w:r>
    </w:p>
    <w:p w:rsidR="00AF1774" w:rsidRPr="00057B8F" w:rsidRDefault="003E6E25" w:rsidP="00AF1774">
      <w:pPr>
        <w:pStyle w:val="14"/>
        <w:numPr>
          <w:ilvl w:val="0"/>
          <w:numId w:val="1"/>
        </w:numPr>
      </w:pPr>
      <w:r>
        <w:rPr>
          <w:color w:val="0070C0"/>
        </w:rPr>
        <w:t>4028</w:t>
      </w:r>
      <w:r w:rsidR="00AF1774" w:rsidRPr="00057B8F">
        <w:rPr>
          <w:szCs w:val="28"/>
        </w:rPr>
        <w:t xml:space="preserve"> трансформаторных подстанций напряжением 6-10/0,4 кВ общей мощностью </w:t>
      </w:r>
      <w:r w:rsidR="00FB3159" w:rsidRPr="00057B8F">
        <w:rPr>
          <w:szCs w:val="28"/>
        </w:rPr>
        <w:t>1025</w:t>
      </w:r>
      <w:r w:rsidR="00AF1774" w:rsidRPr="00057B8F">
        <w:rPr>
          <w:szCs w:val="28"/>
        </w:rPr>
        <w:t xml:space="preserve"> МВА.</w:t>
      </w:r>
    </w:p>
    <w:p w:rsidR="00AF1774" w:rsidRPr="00057B8F" w:rsidRDefault="00AF1774" w:rsidP="00AF1774">
      <w:pPr>
        <w:pStyle w:val="14"/>
      </w:pPr>
      <w:bookmarkStart w:id="1642" w:name="_Toc343872037"/>
      <w:bookmarkStart w:id="1643" w:name="_Toc297134465"/>
      <w:bookmarkStart w:id="1644" w:name="_Toc304478990"/>
      <w:bookmarkStart w:id="1645" w:name="_Toc305761681"/>
      <w:bookmarkStart w:id="1646" w:name="_Toc320269381"/>
      <w:bookmarkStart w:id="1647" w:name="_Toc323282511"/>
      <w:bookmarkStart w:id="1648" w:name="_Toc323399274"/>
      <w:bookmarkStart w:id="1649" w:name="_Toc330485059"/>
      <w:r w:rsidRPr="00057B8F">
        <w:t xml:space="preserve">В области действуют 3 электростанции федерального значения суммарной электрической мощностью </w:t>
      </w:r>
      <w:r w:rsidR="00DF2B41" w:rsidRPr="00057B8F">
        <w:t>736</w:t>
      </w:r>
      <w:r w:rsidRPr="00057B8F">
        <w:t xml:space="preserve"> МВт, что составляет </w:t>
      </w:r>
      <w:r w:rsidR="003E6E25">
        <w:rPr>
          <w:color w:val="0070C0"/>
        </w:rPr>
        <w:t>77</w:t>
      </w:r>
      <w:r w:rsidRPr="00057B8F">
        <w:t>% суммарной установленной электрической мощности энергосистемы области.</w:t>
      </w:r>
    </w:p>
    <w:p w:rsidR="00AF1774" w:rsidRPr="00057B8F" w:rsidRDefault="00AF1774" w:rsidP="00AF1774">
      <w:pPr>
        <w:pStyle w:val="14"/>
      </w:pPr>
      <w:r w:rsidRPr="00057B8F">
        <w:t xml:space="preserve">По итогам </w:t>
      </w:r>
      <w:r w:rsidR="00DF2B41" w:rsidRPr="003E6E25">
        <w:rPr>
          <w:color w:val="0070C0"/>
        </w:rPr>
        <w:t>201</w:t>
      </w:r>
      <w:r w:rsidR="003E6E25" w:rsidRPr="003E6E25">
        <w:rPr>
          <w:color w:val="0070C0"/>
        </w:rPr>
        <w:t>8</w:t>
      </w:r>
      <w:r w:rsidRPr="00057B8F">
        <w:t xml:space="preserve"> года Астраханская область была энергодефицитным регионом. В </w:t>
      </w:r>
      <w:r w:rsidR="00DF2B41" w:rsidRPr="003E6E25">
        <w:rPr>
          <w:color w:val="0070C0"/>
        </w:rPr>
        <w:t>201</w:t>
      </w:r>
      <w:r w:rsidR="003E6E25" w:rsidRPr="003E6E25">
        <w:rPr>
          <w:color w:val="0070C0"/>
        </w:rPr>
        <w:t>8</w:t>
      </w:r>
      <w:r w:rsidRPr="00057B8F">
        <w:t xml:space="preserve"> году производство электроэнергии в области </w:t>
      </w:r>
      <w:r w:rsidR="00DF2B41" w:rsidRPr="00057B8F">
        <w:t>снизилось</w:t>
      </w:r>
      <w:r w:rsidRPr="00057B8F">
        <w:t xml:space="preserve"> на </w:t>
      </w:r>
      <w:r w:rsidR="003E6E25">
        <w:rPr>
          <w:color w:val="0070C0"/>
        </w:rPr>
        <w:t>1,2</w:t>
      </w:r>
      <w:r w:rsidRPr="00057B8F">
        <w:t xml:space="preserve">% по сравнению с </w:t>
      </w:r>
      <w:r w:rsidR="00DF2B41" w:rsidRPr="003E6E25">
        <w:rPr>
          <w:color w:val="0070C0"/>
        </w:rPr>
        <w:t>201</w:t>
      </w:r>
      <w:r w:rsidR="003E6E25" w:rsidRPr="003E6E25">
        <w:rPr>
          <w:color w:val="0070C0"/>
        </w:rPr>
        <w:t>7</w:t>
      </w:r>
      <w:r w:rsidRPr="00057B8F">
        <w:t xml:space="preserve"> годом и составило </w:t>
      </w:r>
      <w:r w:rsidR="003E6E25">
        <w:rPr>
          <w:color w:val="0070C0"/>
        </w:rPr>
        <w:t>4066</w:t>
      </w:r>
      <w:r w:rsidRPr="00057B8F">
        <w:t xml:space="preserve"> млн. кВтч, потребление электроэнергии </w:t>
      </w:r>
      <w:r w:rsidR="003E6E25">
        <w:rPr>
          <w:color w:val="0070C0"/>
        </w:rPr>
        <w:t>увеличилось</w:t>
      </w:r>
      <w:r w:rsidRPr="00057B8F">
        <w:t xml:space="preserve"> на </w:t>
      </w:r>
      <w:r w:rsidR="003E6E25">
        <w:rPr>
          <w:color w:val="0070C0"/>
        </w:rPr>
        <w:t>1,2</w:t>
      </w:r>
      <w:r w:rsidRPr="00057B8F">
        <w:t xml:space="preserve">% и составило </w:t>
      </w:r>
      <w:r w:rsidR="003E6E25">
        <w:rPr>
          <w:color w:val="0070C0"/>
        </w:rPr>
        <w:t>4424</w:t>
      </w:r>
      <w:r w:rsidRPr="00057B8F">
        <w:t xml:space="preserve"> млн. кВтч. Объем потребления электроэнергии в области в </w:t>
      </w:r>
      <w:r w:rsidR="00DF2B41" w:rsidRPr="003E6E25">
        <w:rPr>
          <w:color w:val="0070C0"/>
        </w:rPr>
        <w:t>201</w:t>
      </w:r>
      <w:r w:rsidR="003E6E25" w:rsidRPr="003E6E25">
        <w:rPr>
          <w:color w:val="0070C0"/>
        </w:rPr>
        <w:t>8</w:t>
      </w:r>
      <w:r w:rsidRPr="00057B8F">
        <w:t xml:space="preserve"> году превысил объем производства на </w:t>
      </w:r>
      <w:r w:rsidR="00DF2B41" w:rsidRPr="003E6E25">
        <w:rPr>
          <w:color w:val="0070C0"/>
        </w:rPr>
        <w:t>8</w:t>
      </w:r>
      <w:r w:rsidRPr="00057B8F">
        <w:t>%. Дефицит электроэнергии в регионе был покрыт за счет перетоков из соседних региональных энергосистем.</w:t>
      </w:r>
    </w:p>
    <w:p w:rsidR="00AE28AF" w:rsidRPr="00057B8F" w:rsidRDefault="00AE28AF" w:rsidP="00383B7F">
      <w:pPr>
        <w:pStyle w:val="4"/>
      </w:pPr>
      <w:r w:rsidRPr="00057B8F">
        <w:t>Оценка возможного влияния планируемых для размещения объектов на комплексное развитие Астраханской области</w:t>
      </w:r>
      <w:bookmarkEnd w:id="1642"/>
    </w:p>
    <w:p w:rsidR="00AE28AF" w:rsidRPr="00057B8F" w:rsidRDefault="00AE28AF" w:rsidP="00AE28AF">
      <w:pPr>
        <w:pStyle w:val="14"/>
      </w:pPr>
      <w:r w:rsidRPr="00057B8F">
        <w:t>Целью развития электроэнергетики Астраханской области является обеспечение надежного и эффективного энергоснабжения потребителей и полноценного удовлетворения потребностей экономики области в электрической и тепловой энергии с учетом Программы социально-экономического развития Астраханской области.</w:t>
      </w:r>
    </w:p>
    <w:p w:rsidR="00AE28AF" w:rsidRPr="00057B8F" w:rsidRDefault="00AE28AF" w:rsidP="00AE28AF">
      <w:pPr>
        <w:pStyle w:val="14"/>
      </w:pPr>
      <w:r w:rsidRPr="00057B8F">
        <w:lastRenderedPageBreak/>
        <w:t>Совершенствование энергетической инфраструктуры Астраханской области тесно связано с инновационным развитием добычи полезных ископаемых, машиностроения, нефтегазохимического комплекса, фармацевтической промышленности, пищевой промышленности, строительной индустрии, транспорта и связи, агропромышленного и рыбохозяйственного комплексов.</w:t>
      </w:r>
    </w:p>
    <w:p w:rsidR="00AE28AF" w:rsidRPr="00057B8F" w:rsidRDefault="00AE28AF" w:rsidP="00AE28AF">
      <w:pPr>
        <w:pStyle w:val="14"/>
      </w:pPr>
      <w:r w:rsidRPr="00057B8F">
        <w:t>Строительство новых и расширение существующих объектов электроэнергетики в Астраханской области направлены прежде всего на энергообеспечение стратегических проектов, в числе которых:</w:t>
      </w:r>
    </w:p>
    <w:p w:rsidR="00AE28AF" w:rsidRPr="00057B8F" w:rsidRDefault="00AE28AF" w:rsidP="00AE28AF">
      <w:pPr>
        <w:pStyle w:val="14"/>
        <w:numPr>
          <w:ilvl w:val="0"/>
          <w:numId w:val="1"/>
        </w:numPr>
      </w:pPr>
      <w:r w:rsidRPr="00057B8F">
        <w:t>развитие судостроительного комплекса, ориентированного на производство технических объектов для разработки шельфовых месторождений, строительство нефтегазодобывающих платформ, крупнотоннажных танкеров, барж различного назначения и вспомогательного флота;</w:t>
      </w:r>
    </w:p>
    <w:p w:rsidR="00AE28AF" w:rsidRPr="00057B8F" w:rsidRDefault="00AE28AF" w:rsidP="00AE28AF">
      <w:pPr>
        <w:pStyle w:val="14"/>
        <w:numPr>
          <w:ilvl w:val="0"/>
          <w:numId w:val="1"/>
        </w:numPr>
      </w:pPr>
      <w:r w:rsidRPr="00057B8F">
        <w:t xml:space="preserve"> разработка нефтегазовых месторождений шельфа Северного Каспия;</w:t>
      </w:r>
    </w:p>
    <w:p w:rsidR="00AE28AF" w:rsidRPr="00057B8F" w:rsidRDefault="00AE28AF" w:rsidP="00AE28AF">
      <w:pPr>
        <w:pStyle w:val="14"/>
        <w:numPr>
          <w:ilvl w:val="0"/>
          <w:numId w:val="1"/>
        </w:numPr>
      </w:pPr>
      <w:r w:rsidRPr="00057B8F">
        <w:t>освоение газовых и газоконденсатных месторождений Астраханской области, расположенных на суше;</w:t>
      </w:r>
    </w:p>
    <w:p w:rsidR="00AE28AF" w:rsidRPr="00057B8F" w:rsidRDefault="00AE28AF" w:rsidP="00AE28AF">
      <w:pPr>
        <w:pStyle w:val="14"/>
        <w:numPr>
          <w:ilvl w:val="0"/>
          <w:numId w:val="1"/>
        </w:numPr>
      </w:pPr>
      <w:r w:rsidRPr="00057B8F">
        <w:t>организация нефтехимического производства (этилен, пропилен, бутен, полиэтилен, полипропилен, этиленгликоль и др.);</w:t>
      </w:r>
    </w:p>
    <w:p w:rsidR="00AE28AF" w:rsidRPr="00057B8F" w:rsidRDefault="00AE28AF" w:rsidP="00AE28AF">
      <w:pPr>
        <w:pStyle w:val="14"/>
        <w:numPr>
          <w:ilvl w:val="0"/>
          <w:numId w:val="1"/>
        </w:numPr>
      </w:pPr>
      <w:r w:rsidRPr="00057B8F">
        <w:t>развитие производства серы на Астраханском газоперерабатывающем заводе;</w:t>
      </w:r>
    </w:p>
    <w:p w:rsidR="00AE28AF" w:rsidRPr="00057B8F" w:rsidRDefault="00AE28AF" w:rsidP="00AE28AF">
      <w:pPr>
        <w:pStyle w:val="14"/>
        <w:numPr>
          <w:ilvl w:val="0"/>
          <w:numId w:val="1"/>
        </w:numPr>
      </w:pPr>
      <w:r w:rsidRPr="00057B8F">
        <w:t>расширение нефтепровода Каспийского трубопроводного консорциума на территории Астраханской области;</w:t>
      </w:r>
    </w:p>
    <w:p w:rsidR="00AE28AF" w:rsidRPr="00057B8F" w:rsidRDefault="00AE28AF" w:rsidP="00AE28AF">
      <w:pPr>
        <w:pStyle w:val="14"/>
        <w:numPr>
          <w:ilvl w:val="0"/>
          <w:numId w:val="1"/>
        </w:numPr>
      </w:pPr>
      <w:r w:rsidRPr="00057B8F">
        <w:t>модернизация Астраханского морского торгового порта и строительство морского порта Оля в рамках развития международного транспортного коридора Север-Юг;</w:t>
      </w:r>
    </w:p>
    <w:p w:rsidR="00AE28AF" w:rsidRPr="00057B8F" w:rsidRDefault="00AE28AF" w:rsidP="00AE28AF">
      <w:pPr>
        <w:pStyle w:val="14"/>
        <w:numPr>
          <w:ilvl w:val="0"/>
          <w:numId w:val="1"/>
        </w:numPr>
      </w:pPr>
      <w:r w:rsidRPr="00057B8F">
        <w:t xml:space="preserve">комплексная реконструкция железной дороги на участке Трубная - В. Баскунчак - Аксарайская со строительством двух путей, </w:t>
      </w:r>
      <w:r w:rsidRPr="00057B8F">
        <w:lastRenderedPageBreak/>
        <w:t>строительство мостового перехода через р. Волгу в районе станции Аксарайская-1;</w:t>
      </w:r>
    </w:p>
    <w:p w:rsidR="00AE28AF" w:rsidRPr="00057B8F" w:rsidRDefault="00AE28AF" w:rsidP="00AE28AF">
      <w:pPr>
        <w:pStyle w:val="14"/>
        <w:numPr>
          <w:ilvl w:val="0"/>
          <w:numId w:val="1"/>
        </w:numPr>
      </w:pPr>
      <w:r w:rsidRPr="00057B8F">
        <w:t>создание инновационного промышленного фармацевтического кластера для разработки новых биомедицинских и нанофармацевтических технологий.</w:t>
      </w:r>
    </w:p>
    <w:p w:rsidR="00AE28AF" w:rsidRPr="00057B8F" w:rsidRDefault="00AE28AF" w:rsidP="00AE28AF">
      <w:pPr>
        <w:pStyle w:val="14"/>
      </w:pPr>
      <w:r w:rsidRPr="00057B8F">
        <w:t>Таким образом, строительство новых и расширение существующих объектов электроэнергетики федерального значения в Астраханской области обеспечит энергетические потребности территории, создаст дополнительные рабочие места и условия для стабильного повышения качества жизни населения, будет способствовать масштабному внедрению инноваций и динамичному социально-экономическому развитию региона в долгосрочной перспективе.</w:t>
      </w:r>
    </w:p>
    <w:p w:rsidR="00AE28AF" w:rsidRPr="00057B8F" w:rsidRDefault="00AE28AF" w:rsidP="00383B7F">
      <w:pPr>
        <w:pStyle w:val="4"/>
      </w:pPr>
      <w:bookmarkStart w:id="1650" w:name="_Toc343872038"/>
      <w:r w:rsidRPr="00057B8F">
        <w:t>Электростанции федерального значения в Астраханской области</w:t>
      </w:r>
      <w:bookmarkEnd w:id="1650"/>
    </w:p>
    <w:p w:rsidR="00AE28AF" w:rsidRPr="00057B8F" w:rsidRDefault="00AE28AF" w:rsidP="00383B7F">
      <w:pPr>
        <w:pStyle w:val="5"/>
      </w:pPr>
      <w:bookmarkStart w:id="1651" w:name="_Toc265505161"/>
      <w:bookmarkStart w:id="1652" w:name="_Toc299954292"/>
      <w:bookmarkStart w:id="1653" w:name="_Toc303595803"/>
      <w:bookmarkStart w:id="1654" w:name="_Toc304478991"/>
      <w:bookmarkStart w:id="1655" w:name="_Toc305761682"/>
      <w:bookmarkStart w:id="1656" w:name="_Toc320269382"/>
      <w:bookmarkStart w:id="1657" w:name="_Toc323282512"/>
      <w:bookmarkStart w:id="1658" w:name="_Toc343872039"/>
      <w:bookmarkStart w:id="1659" w:name="_Toc267146388"/>
      <w:bookmarkStart w:id="1660" w:name="_Toc265505162"/>
      <w:bookmarkStart w:id="1661" w:name="_Toc267146389"/>
      <w:bookmarkStart w:id="1662" w:name="_Toc269478698"/>
      <w:bookmarkEnd w:id="1643"/>
      <w:bookmarkEnd w:id="1644"/>
      <w:bookmarkEnd w:id="1645"/>
      <w:bookmarkEnd w:id="1646"/>
      <w:bookmarkEnd w:id="1647"/>
      <w:bookmarkEnd w:id="1648"/>
      <w:bookmarkEnd w:id="1649"/>
      <w:r w:rsidRPr="00057B8F">
        <w:t xml:space="preserve">Астраханская </w:t>
      </w:r>
      <w:bookmarkEnd w:id="1651"/>
      <w:bookmarkEnd w:id="1652"/>
      <w:bookmarkEnd w:id="1653"/>
      <w:bookmarkEnd w:id="1654"/>
      <w:bookmarkEnd w:id="1655"/>
      <w:bookmarkEnd w:id="1656"/>
      <w:bookmarkEnd w:id="1657"/>
      <w:bookmarkEnd w:id="1658"/>
      <w:r w:rsidR="00781026" w:rsidRPr="00057B8F">
        <w:t>ПГУ-110</w:t>
      </w:r>
      <w:r w:rsidRPr="00057B8F">
        <w:t xml:space="preserve"> </w:t>
      </w:r>
      <w:bookmarkEnd w:id="1659"/>
    </w:p>
    <w:p w:rsidR="00AE28AF" w:rsidRPr="00057B8F" w:rsidRDefault="00AE28AF" w:rsidP="00AE28AF">
      <w:pPr>
        <w:pStyle w:val="14"/>
      </w:pPr>
      <w:r w:rsidRPr="00057B8F">
        <w:t xml:space="preserve">Астраханская </w:t>
      </w:r>
      <w:r w:rsidR="00781026" w:rsidRPr="00057B8F">
        <w:t>ПГУ-110</w:t>
      </w:r>
      <w:r w:rsidR="00091CFA" w:rsidRPr="00057B8F">
        <w:t xml:space="preserve"> </w:t>
      </w:r>
      <w:r w:rsidRPr="00057B8F">
        <w:t>(</w:t>
      </w:r>
      <w:r w:rsidR="00FB3159" w:rsidRPr="00057B8F">
        <w:t>121 МВт, 66 Гкал/час</w:t>
      </w:r>
      <w:r w:rsidRPr="00057B8F">
        <w:t xml:space="preserve">) входит в состав ООО «ЛУКОЙЛ-Астраханьэнерго». Расположена в 4 км от центра </w:t>
      </w:r>
      <w:r w:rsidR="002C03F9" w:rsidRPr="00057B8F">
        <w:t>г. </w:t>
      </w:r>
      <w:r w:rsidRPr="00057B8F">
        <w:t xml:space="preserve">Астрахань. Введена в эксплуатацию в </w:t>
      </w:r>
      <w:r w:rsidR="00781026" w:rsidRPr="00057B8F">
        <w:t>2011</w:t>
      </w:r>
      <w:r w:rsidRPr="00057B8F">
        <w:t xml:space="preserve"> году. Топливо </w:t>
      </w:r>
      <w:r w:rsidR="00070608" w:rsidRPr="00057B8F">
        <w:t>-</w:t>
      </w:r>
      <w:r w:rsidRPr="00057B8F">
        <w:t xml:space="preserve"> природный газ, мазут. Снабжает электрической и тепловой энергией бытовых и промышленных потребителей левобережной части Астрахани. </w:t>
      </w:r>
      <w:r w:rsidR="00FB3159" w:rsidRPr="00057B8F">
        <w:tab/>
        <w:t>Астраханская ПГУ-110</w:t>
      </w:r>
      <w:r w:rsidR="003E6E25">
        <w:t xml:space="preserve"> </w:t>
      </w:r>
      <w:r w:rsidR="00FB3159" w:rsidRPr="00057B8F">
        <w:t>является правопреемником Астраханской ГРЭС, оборудование которой было полностью выведено из эксплуатации в связи с его износом</w:t>
      </w:r>
      <w:r w:rsidRPr="00057B8F">
        <w:t>.</w:t>
      </w:r>
    </w:p>
    <w:bookmarkEnd w:id="1660"/>
    <w:bookmarkEnd w:id="1661"/>
    <w:bookmarkEnd w:id="1662"/>
    <w:p w:rsidR="00F001F1" w:rsidRPr="003E6E25" w:rsidRDefault="00F001F1" w:rsidP="00F001F1">
      <w:pPr>
        <w:pStyle w:val="5"/>
        <w:rPr>
          <w:color w:val="0070C0"/>
        </w:rPr>
      </w:pPr>
      <w:r w:rsidRPr="003E6E25">
        <w:rPr>
          <w:color w:val="0070C0"/>
        </w:rPr>
        <w:t>Астраханская ПГУ-235</w:t>
      </w:r>
    </w:p>
    <w:p w:rsidR="00F001F1" w:rsidRPr="00057B8F" w:rsidRDefault="00F001F1" w:rsidP="00F001F1">
      <w:pPr>
        <w:pStyle w:val="14"/>
        <w:rPr>
          <w:szCs w:val="21"/>
        </w:rPr>
      </w:pPr>
      <w:r w:rsidRPr="00057B8F">
        <w:rPr>
          <w:szCs w:val="21"/>
        </w:rPr>
        <w:t>Астраханская ПГУ-235 (</w:t>
      </w:r>
      <w:r w:rsidR="00AF1774" w:rsidRPr="00057B8F">
        <w:t xml:space="preserve">235 МВт, </w:t>
      </w:r>
      <w:r w:rsidR="003E6E25">
        <w:rPr>
          <w:color w:val="0070C0"/>
        </w:rPr>
        <w:t>131,8</w:t>
      </w:r>
      <w:r w:rsidR="00AF1774" w:rsidRPr="00057B8F">
        <w:t xml:space="preserve"> Гкал/час) входит в состав ООО «ЛУКОЙЛ-Астраханьэнерго». Расположена в г. Астрахань.</w:t>
      </w:r>
      <w:r w:rsidR="00091CFA" w:rsidRPr="00057B8F">
        <w:t xml:space="preserve"> </w:t>
      </w:r>
      <w:r w:rsidR="00AF1774" w:rsidRPr="00057B8F">
        <w:t xml:space="preserve">Введена в эксплуатацию в 2013 году. Топливо - природный газ. Снабжает электрической и тепловой энергией предприятия промышленности и социальной сферы, ЖКХ, а также население микрорайона Бабаевский г. Астрахани. ПГУ создана на базе котельной «Центральная» г. Астрахань. КПД ПГУ превышает 51%, что соответствует самым высоким мировым </w:t>
      </w:r>
      <w:r w:rsidR="00AF1774" w:rsidRPr="00057B8F">
        <w:lastRenderedPageBreak/>
        <w:t>стандартам. По сравнению с существующими теплоэлектростанциями ПГУ позволяет в 1,5 раза сократить удельный расход топлива и в 2 раза снизить уровень вредных выбросов в атмосферу.</w:t>
      </w:r>
    </w:p>
    <w:p w:rsidR="00F63C3B" w:rsidRPr="00057B8F" w:rsidRDefault="00F63C3B" w:rsidP="00F63C3B">
      <w:pPr>
        <w:pStyle w:val="5"/>
      </w:pPr>
      <w:bookmarkStart w:id="1663" w:name="_Toc299954293"/>
      <w:bookmarkStart w:id="1664" w:name="_Toc303595804"/>
      <w:bookmarkStart w:id="1665" w:name="_Toc304478992"/>
      <w:bookmarkStart w:id="1666" w:name="_Toc305761683"/>
      <w:bookmarkStart w:id="1667" w:name="_Toc320269383"/>
      <w:bookmarkStart w:id="1668" w:name="_Toc323282513"/>
      <w:bookmarkStart w:id="1669" w:name="_Toc343872040"/>
      <w:bookmarkStart w:id="1670" w:name="_Toc343872041"/>
      <w:r w:rsidRPr="00057B8F">
        <w:t>Астраханская ТЭЦ-2</w:t>
      </w:r>
      <w:bookmarkEnd w:id="1663"/>
      <w:bookmarkEnd w:id="1664"/>
      <w:bookmarkEnd w:id="1665"/>
      <w:bookmarkEnd w:id="1666"/>
      <w:bookmarkEnd w:id="1667"/>
      <w:bookmarkEnd w:id="1668"/>
      <w:bookmarkEnd w:id="1669"/>
      <w:r w:rsidRPr="00057B8F">
        <w:t xml:space="preserve"> </w:t>
      </w:r>
    </w:p>
    <w:p w:rsidR="00F63C3B" w:rsidRPr="00057B8F" w:rsidRDefault="00F63C3B" w:rsidP="00F63C3B">
      <w:pPr>
        <w:pStyle w:val="14"/>
      </w:pPr>
      <w:r w:rsidRPr="00057B8F">
        <w:t xml:space="preserve">Астраханская ТЭЦ-2 (380 МВт, 910 Гкал/час) входит в состав ООО «ЛУКОЙЛ-Астраханьэнерго». Расположена в 3 км от центра г. Астрахань. Введена в эксплуатацию в 1985 году. Топливо - природный газ, мазут. Снабжает электрической и тепловой энергией бытовых и промышленных потребителей левобережной части Астрахани. Есть планы расширения ТЭЦ за счет строительства парогазового энергоблока мощностью 410 МВт (ПГУ-410). </w:t>
      </w:r>
    </w:p>
    <w:p w:rsidR="00AE28AF" w:rsidRPr="00057B8F" w:rsidRDefault="00AE28AF" w:rsidP="00383B7F">
      <w:pPr>
        <w:pStyle w:val="4"/>
      </w:pPr>
      <w:r w:rsidRPr="00057B8F">
        <w:t>Действующие объекты</w:t>
      </w:r>
      <w:bookmarkEnd w:id="1670"/>
    </w:p>
    <w:p w:rsidR="00AE28AF" w:rsidRPr="00057B8F" w:rsidRDefault="00AE28AF" w:rsidP="00383B7F">
      <w:pPr>
        <w:pStyle w:val="6"/>
      </w:pPr>
      <w:bookmarkStart w:id="1671" w:name="_Toc343872042"/>
      <w:r w:rsidRPr="00057B8F">
        <w:t>Действующие электростанции мощностью 100 МВт и более</w:t>
      </w:r>
      <w:bookmarkEnd w:id="167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7"/>
        <w:gridCol w:w="2146"/>
        <w:gridCol w:w="614"/>
        <w:gridCol w:w="1807"/>
        <w:gridCol w:w="1227"/>
        <w:gridCol w:w="3340"/>
      </w:tblGrid>
      <w:tr w:rsidR="00057B8F" w:rsidRPr="00057B8F" w:rsidTr="00306C8F">
        <w:trPr>
          <w:cantSplit/>
          <w:tblHeader/>
        </w:trPr>
        <w:tc>
          <w:tcPr>
            <w:tcW w:w="228" w:type="pct"/>
            <w:shd w:val="clear" w:color="auto" w:fill="auto"/>
          </w:tcPr>
          <w:p w:rsidR="00AE28AF" w:rsidRPr="00057B8F" w:rsidRDefault="00AE28AF" w:rsidP="000E7FE6">
            <w:pPr>
              <w:jc w:val="center"/>
              <w:rPr>
                <w:bCs/>
                <w:sz w:val="20"/>
                <w:szCs w:val="16"/>
              </w:rPr>
            </w:pPr>
            <w:r w:rsidRPr="00057B8F">
              <w:rPr>
                <w:bCs/>
                <w:sz w:val="20"/>
                <w:szCs w:val="16"/>
              </w:rPr>
              <w:t>№</w:t>
            </w:r>
          </w:p>
        </w:tc>
        <w:tc>
          <w:tcPr>
            <w:tcW w:w="1121" w:type="pct"/>
            <w:shd w:val="clear" w:color="auto" w:fill="auto"/>
          </w:tcPr>
          <w:p w:rsidR="00AE28AF" w:rsidRPr="00057B8F" w:rsidRDefault="00AE28AF" w:rsidP="00527117">
            <w:pPr>
              <w:rPr>
                <w:bCs/>
                <w:sz w:val="20"/>
                <w:szCs w:val="16"/>
              </w:rPr>
            </w:pPr>
            <w:r w:rsidRPr="00057B8F">
              <w:rPr>
                <w:bCs/>
                <w:sz w:val="20"/>
                <w:szCs w:val="16"/>
              </w:rPr>
              <w:t>Электростанция</w:t>
            </w:r>
          </w:p>
        </w:tc>
        <w:tc>
          <w:tcPr>
            <w:tcW w:w="321" w:type="pct"/>
            <w:shd w:val="clear" w:color="auto" w:fill="auto"/>
          </w:tcPr>
          <w:p w:rsidR="00AE28AF" w:rsidRPr="00057B8F" w:rsidDel="001140ED" w:rsidRDefault="00AE28AF" w:rsidP="000E7FE6">
            <w:pPr>
              <w:jc w:val="center"/>
              <w:rPr>
                <w:bCs/>
                <w:sz w:val="20"/>
                <w:szCs w:val="16"/>
              </w:rPr>
            </w:pPr>
            <w:r w:rsidRPr="00057B8F">
              <w:rPr>
                <w:bCs/>
                <w:sz w:val="20"/>
                <w:szCs w:val="16"/>
              </w:rPr>
              <w:t>Тип</w:t>
            </w:r>
          </w:p>
        </w:tc>
        <w:tc>
          <w:tcPr>
            <w:tcW w:w="944" w:type="pct"/>
            <w:shd w:val="clear" w:color="auto" w:fill="auto"/>
          </w:tcPr>
          <w:p w:rsidR="00AE28AF" w:rsidRPr="00057B8F" w:rsidRDefault="00AE28AF" w:rsidP="000E7FE6">
            <w:pPr>
              <w:jc w:val="center"/>
              <w:rPr>
                <w:bCs/>
                <w:sz w:val="20"/>
                <w:szCs w:val="16"/>
              </w:rPr>
            </w:pPr>
            <w:r w:rsidRPr="00057B8F">
              <w:rPr>
                <w:bCs/>
                <w:sz w:val="20"/>
                <w:szCs w:val="16"/>
              </w:rPr>
              <w:t>Установленная</w:t>
            </w:r>
          </w:p>
          <w:p w:rsidR="00AE28AF" w:rsidRPr="00057B8F" w:rsidRDefault="00AE28AF" w:rsidP="000E7FE6">
            <w:pPr>
              <w:jc w:val="center"/>
              <w:rPr>
                <w:bCs/>
                <w:sz w:val="20"/>
                <w:szCs w:val="16"/>
              </w:rPr>
            </w:pPr>
            <w:r w:rsidRPr="00057B8F">
              <w:rPr>
                <w:bCs/>
                <w:sz w:val="20"/>
                <w:szCs w:val="16"/>
              </w:rPr>
              <w:t>мощность, МВт</w:t>
            </w:r>
          </w:p>
        </w:tc>
        <w:tc>
          <w:tcPr>
            <w:tcW w:w="641" w:type="pct"/>
            <w:shd w:val="clear" w:color="auto" w:fill="auto"/>
          </w:tcPr>
          <w:p w:rsidR="00AE28AF" w:rsidRPr="00057B8F" w:rsidRDefault="00AE28AF" w:rsidP="00527117">
            <w:pPr>
              <w:rPr>
                <w:bCs/>
                <w:sz w:val="20"/>
                <w:szCs w:val="16"/>
              </w:rPr>
            </w:pPr>
            <w:r w:rsidRPr="00057B8F">
              <w:rPr>
                <w:bCs/>
                <w:sz w:val="20"/>
                <w:szCs w:val="16"/>
              </w:rPr>
              <w:t>Топливо</w:t>
            </w:r>
          </w:p>
        </w:tc>
        <w:tc>
          <w:tcPr>
            <w:tcW w:w="1745" w:type="pct"/>
            <w:shd w:val="clear" w:color="auto" w:fill="auto"/>
          </w:tcPr>
          <w:p w:rsidR="00AE28AF" w:rsidRPr="00057B8F" w:rsidRDefault="00AE28AF" w:rsidP="00527117">
            <w:pPr>
              <w:rPr>
                <w:bCs/>
                <w:sz w:val="20"/>
                <w:szCs w:val="16"/>
              </w:rPr>
            </w:pPr>
            <w:r w:rsidRPr="00057B8F">
              <w:rPr>
                <w:bCs/>
                <w:sz w:val="20"/>
                <w:szCs w:val="16"/>
              </w:rPr>
              <w:t>Компания</w:t>
            </w:r>
          </w:p>
        </w:tc>
      </w:tr>
      <w:tr w:rsidR="00057B8F" w:rsidRPr="00057B8F" w:rsidTr="000E7FE6">
        <w:trPr>
          <w:cantSplit/>
        </w:trPr>
        <w:tc>
          <w:tcPr>
            <w:tcW w:w="228" w:type="pct"/>
            <w:shd w:val="clear" w:color="auto" w:fill="auto"/>
          </w:tcPr>
          <w:p w:rsidR="00AE28AF" w:rsidRPr="00057B8F" w:rsidRDefault="00AE28AF" w:rsidP="0002306E">
            <w:pPr>
              <w:numPr>
                <w:ilvl w:val="0"/>
                <w:numId w:val="138"/>
              </w:numPr>
              <w:rPr>
                <w:sz w:val="20"/>
                <w:szCs w:val="16"/>
              </w:rPr>
            </w:pPr>
          </w:p>
        </w:tc>
        <w:tc>
          <w:tcPr>
            <w:tcW w:w="1121" w:type="pct"/>
            <w:shd w:val="clear" w:color="auto" w:fill="auto"/>
          </w:tcPr>
          <w:p w:rsidR="00AE28AF" w:rsidRPr="00057B8F" w:rsidRDefault="00AE28AF" w:rsidP="00EE3C86">
            <w:pPr>
              <w:rPr>
                <w:sz w:val="20"/>
                <w:szCs w:val="16"/>
              </w:rPr>
            </w:pPr>
            <w:r w:rsidRPr="00057B8F">
              <w:rPr>
                <w:sz w:val="20"/>
                <w:szCs w:val="16"/>
              </w:rPr>
              <w:t xml:space="preserve">Астраханская </w:t>
            </w:r>
            <w:r w:rsidR="00EE3C86" w:rsidRPr="00057B8F">
              <w:rPr>
                <w:sz w:val="20"/>
                <w:szCs w:val="16"/>
              </w:rPr>
              <w:t>ПГУ-110</w:t>
            </w:r>
          </w:p>
        </w:tc>
        <w:tc>
          <w:tcPr>
            <w:tcW w:w="321" w:type="pct"/>
            <w:shd w:val="clear" w:color="auto" w:fill="auto"/>
          </w:tcPr>
          <w:p w:rsidR="00AE28AF" w:rsidRPr="00057B8F" w:rsidRDefault="00AE28AF" w:rsidP="00527117">
            <w:pPr>
              <w:rPr>
                <w:sz w:val="20"/>
                <w:szCs w:val="16"/>
              </w:rPr>
            </w:pPr>
            <w:r w:rsidRPr="00057B8F">
              <w:rPr>
                <w:sz w:val="20"/>
                <w:szCs w:val="16"/>
              </w:rPr>
              <w:t>ТЭС</w:t>
            </w:r>
          </w:p>
        </w:tc>
        <w:tc>
          <w:tcPr>
            <w:tcW w:w="944" w:type="pct"/>
            <w:shd w:val="clear" w:color="auto" w:fill="auto"/>
          </w:tcPr>
          <w:p w:rsidR="00AE28AF" w:rsidRPr="00057B8F" w:rsidRDefault="00F63C3B" w:rsidP="00AF6791">
            <w:pPr>
              <w:jc w:val="center"/>
              <w:rPr>
                <w:sz w:val="20"/>
                <w:szCs w:val="16"/>
              </w:rPr>
            </w:pPr>
            <w:r w:rsidRPr="00057B8F">
              <w:rPr>
                <w:sz w:val="20"/>
                <w:szCs w:val="16"/>
              </w:rPr>
              <w:t>121</w:t>
            </w:r>
          </w:p>
        </w:tc>
        <w:tc>
          <w:tcPr>
            <w:tcW w:w="641" w:type="pct"/>
            <w:shd w:val="clear" w:color="auto" w:fill="auto"/>
          </w:tcPr>
          <w:p w:rsidR="00AE28AF" w:rsidRPr="00057B8F" w:rsidRDefault="00AE28AF" w:rsidP="00527117">
            <w:pPr>
              <w:rPr>
                <w:sz w:val="20"/>
                <w:szCs w:val="16"/>
              </w:rPr>
            </w:pPr>
            <w:r w:rsidRPr="00057B8F">
              <w:rPr>
                <w:sz w:val="20"/>
                <w:szCs w:val="16"/>
              </w:rPr>
              <w:t>Газ, мазут</w:t>
            </w:r>
          </w:p>
        </w:tc>
        <w:tc>
          <w:tcPr>
            <w:tcW w:w="1745" w:type="pct"/>
            <w:shd w:val="clear" w:color="auto" w:fill="auto"/>
          </w:tcPr>
          <w:p w:rsidR="00AE28AF" w:rsidRPr="00057B8F" w:rsidRDefault="00AE28AF" w:rsidP="00527117">
            <w:pPr>
              <w:rPr>
                <w:sz w:val="20"/>
                <w:szCs w:val="16"/>
              </w:rPr>
            </w:pPr>
            <w:r w:rsidRPr="00057B8F">
              <w:rPr>
                <w:sz w:val="20"/>
                <w:szCs w:val="16"/>
              </w:rPr>
              <w:t>ООО «ЛУКОЙЛ-Астраханьэнерго»</w:t>
            </w:r>
          </w:p>
        </w:tc>
      </w:tr>
      <w:tr w:rsidR="00057B8F" w:rsidRPr="00057B8F" w:rsidTr="009E4A1A">
        <w:trPr>
          <w:cantSplit/>
        </w:trPr>
        <w:tc>
          <w:tcPr>
            <w:tcW w:w="228" w:type="pct"/>
            <w:shd w:val="clear" w:color="auto" w:fill="auto"/>
          </w:tcPr>
          <w:p w:rsidR="00956787" w:rsidRPr="00057B8F" w:rsidRDefault="00956787" w:rsidP="0002306E">
            <w:pPr>
              <w:numPr>
                <w:ilvl w:val="0"/>
                <w:numId w:val="138"/>
              </w:numPr>
              <w:rPr>
                <w:sz w:val="20"/>
                <w:szCs w:val="16"/>
              </w:rPr>
            </w:pPr>
          </w:p>
        </w:tc>
        <w:tc>
          <w:tcPr>
            <w:tcW w:w="1121" w:type="pct"/>
            <w:shd w:val="clear" w:color="auto" w:fill="auto"/>
          </w:tcPr>
          <w:p w:rsidR="00956787" w:rsidRPr="00057B8F" w:rsidRDefault="00956787" w:rsidP="009E4A1A">
            <w:pPr>
              <w:rPr>
                <w:sz w:val="20"/>
                <w:szCs w:val="16"/>
              </w:rPr>
            </w:pPr>
            <w:r w:rsidRPr="00057B8F">
              <w:rPr>
                <w:sz w:val="20"/>
                <w:szCs w:val="16"/>
              </w:rPr>
              <w:t>Астраханская ПГУ-235</w:t>
            </w:r>
          </w:p>
        </w:tc>
        <w:tc>
          <w:tcPr>
            <w:tcW w:w="321" w:type="pct"/>
            <w:shd w:val="clear" w:color="auto" w:fill="auto"/>
          </w:tcPr>
          <w:p w:rsidR="00956787" w:rsidRPr="00057B8F" w:rsidRDefault="00956787" w:rsidP="009E4A1A">
            <w:pPr>
              <w:rPr>
                <w:sz w:val="20"/>
                <w:szCs w:val="16"/>
              </w:rPr>
            </w:pPr>
            <w:r w:rsidRPr="00057B8F">
              <w:rPr>
                <w:sz w:val="20"/>
                <w:szCs w:val="16"/>
              </w:rPr>
              <w:t>ТЭС</w:t>
            </w:r>
          </w:p>
        </w:tc>
        <w:tc>
          <w:tcPr>
            <w:tcW w:w="944" w:type="pct"/>
            <w:shd w:val="clear" w:color="auto" w:fill="auto"/>
          </w:tcPr>
          <w:p w:rsidR="00956787" w:rsidRPr="00057B8F" w:rsidRDefault="00956787" w:rsidP="009E4A1A">
            <w:pPr>
              <w:jc w:val="center"/>
              <w:rPr>
                <w:sz w:val="20"/>
                <w:szCs w:val="16"/>
              </w:rPr>
            </w:pPr>
            <w:r w:rsidRPr="00057B8F">
              <w:rPr>
                <w:sz w:val="20"/>
                <w:szCs w:val="16"/>
              </w:rPr>
              <w:t>235</w:t>
            </w:r>
          </w:p>
        </w:tc>
        <w:tc>
          <w:tcPr>
            <w:tcW w:w="641" w:type="pct"/>
            <w:shd w:val="clear" w:color="auto" w:fill="auto"/>
          </w:tcPr>
          <w:p w:rsidR="00956787" w:rsidRPr="00057B8F" w:rsidRDefault="00956787" w:rsidP="009E4A1A">
            <w:pPr>
              <w:rPr>
                <w:sz w:val="20"/>
                <w:szCs w:val="16"/>
              </w:rPr>
            </w:pPr>
            <w:r w:rsidRPr="00057B8F">
              <w:rPr>
                <w:sz w:val="20"/>
                <w:szCs w:val="16"/>
              </w:rPr>
              <w:t>Газ</w:t>
            </w:r>
          </w:p>
        </w:tc>
        <w:tc>
          <w:tcPr>
            <w:tcW w:w="1745" w:type="pct"/>
            <w:shd w:val="clear" w:color="auto" w:fill="auto"/>
          </w:tcPr>
          <w:p w:rsidR="00956787" w:rsidRPr="00057B8F" w:rsidRDefault="00956787" w:rsidP="009E4A1A">
            <w:pPr>
              <w:rPr>
                <w:sz w:val="20"/>
                <w:szCs w:val="16"/>
              </w:rPr>
            </w:pPr>
            <w:r w:rsidRPr="00057B8F">
              <w:rPr>
                <w:sz w:val="20"/>
                <w:szCs w:val="16"/>
              </w:rPr>
              <w:t>ООО «ЛУКОЙЛ-Астраханьэнерго»</w:t>
            </w:r>
          </w:p>
        </w:tc>
      </w:tr>
      <w:tr w:rsidR="00057B8F" w:rsidRPr="00057B8F" w:rsidTr="000E7FE6">
        <w:trPr>
          <w:cantSplit/>
        </w:trPr>
        <w:tc>
          <w:tcPr>
            <w:tcW w:w="228" w:type="pct"/>
            <w:shd w:val="clear" w:color="auto" w:fill="auto"/>
          </w:tcPr>
          <w:p w:rsidR="00AE28AF" w:rsidRPr="00057B8F" w:rsidRDefault="00AE28AF" w:rsidP="0002306E">
            <w:pPr>
              <w:numPr>
                <w:ilvl w:val="0"/>
                <w:numId w:val="138"/>
              </w:numPr>
              <w:rPr>
                <w:sz w:val="20"/>
                <w:szCs w:val="16"/>
              </w:rPr>
            </w:pPr>
          </w:p>
        </w:tc>
        <w:tc>
          <w:tcPr>
            <w:tcW w:w="1121" w:type="pct"/>
            <w:shd w:val="clear" w:color="auto" w:fill="auto"/>
          </w:tcPr>
          <w:p w:rsidR="00AE28AF" w:rsidRPr="00057B8F" w:rsidRDefault="00AE28AF" w:rsidP="00527117">
            <w:pPr>
              <w:rPr>
                <w:sz w:val="20"/>
                <w:szCs w:val="16"/>
              </w:rPr>
            </w:pPr>
            <w:r w:rsidRPr="00057B8F">
              <w:rPr>
                <w:sz w:val="20"/>
                <w:szCs w:val="16"/>
              </w:rPr>
              <w:t>Астраханская ТЭЦ-2</w:t>
            </w:r>
          </w:p>
        </w:tc>
        <w:tc>
          <w:tcPr>
            <w:tcW w:w="321" w:type="pct"/>
            <w:shd w:val="clear" w:color="auto" w:fill="auto"/>
          </w:tcPr>
          <w:p w:rsidR="00AE28AF" w:rsidRPr="00057B8F" w:rsidRDefault="00AE28AF" w:rsidP="00527117">
            <w:pPr>
              <w:rPr>
                <w:sz w:val="20"/>
                <w:szCs w:val="16"/>
              </w:rPr>
            </w:pPr>
            <w:r w:rsidRPr="00057B8F">
              <w:rPr>
                <w:sz w:val="20"/>
                <w:szCs w:val="16"/>
              </w:rPr>
              <w:t>ТЭС</w:t>
            </w:r>
          </w:p>
        </w:tc>
        <w:tc>
          <w:tcPr>
            <w:tcW w:w="944" w:type="pct"/>
            <w:shd w:val="clear" w:color="auto" w:fill="auto"/>
          </w:tcPr>
          <w:p w:rsidR="00AE28AF" w:rsidRPr="00057B8F" w:rsidRDefault="00AE28AF" w:rsidP="000E7FE6">
            <w:pPr>
              <w:jc w:val="center"/>
              <w:rPr>
                <w:sz w:val="20"/>
                <w:szCs w:val="16"/>
              </w:rPr>
            </w:pPr>
            <w:r w:rsidRPr="00057B8F">
              <w:rPr>
                <w:sz w:val="20"/>
                <w:szCs w:val="16"/>
              </w:rPr>
              <w:t>380</w:t>
            </w:r>
          </w:p>
        </w:tc>
        <w:tc>
          <w:tcPr>
            <w:tcW w:w="641" w:type="pct"/>
            <w:shd w:val="clear" w:color="auto" w:fill="auto"/>
          </w:tcPr>
          <w:p w:rsidR="00AE28AF" w:rsidRPr="00057B8F" w:rsidRDefault="00AE28AF" w:rsidP="00527117">
            <w:pPr>
              <w:rPr>
                <w:sz w:val="20"/>
                <w:szCs w:val="16"/>
              </w:rPr>
            </w:pPr>
            <w:r w:rsidRPr="00057B8F">
              <w:rPr>
                <w:sz w:val="20"/>
                <w:szCs w:val="16"/>
              </w:rPr>
              <w:t>Газ, мазут</w:t>
            </w:r>
          </w:p>
        </w:tc>
        <w:tc>
          <w:tcPr>
            <w:tcW w:w="1745" w:type="pct"/>
            <w:shd w:val="clear" w:color="auto" w:fill="auto"/>
          </w:tcPr>
          <w:p w:rsidR="00AE28AF" w:rsidRPr="00057B8F" w:rsidRDefault="00AE28AF" w:rsidP="00527117">
            <w:pPr>
              <w:rPr>
                <w:sz w:val="20"/>
                <w:szCs w:val="16"/>
              </w:rPr>
            </w:pPr>
            <w:r w:rsidRPr="00057B8F">
              <w:rPr>
                <w:sz w:val="20"/>
                <w:szCs w:val="16"/>
              </w:rPr>
              <w:t>ООО «ЛУКОЙЛ-Астраханьэнерго»</w:t>
            </w:r>
          </w:p>
        </w:tc>
      </w:tr>
      <w:tr w:rsidR="00057B8F" w:rsidRPr="00057B8F" w:rsidTr="000E7FE6">
        <w:trPr>
          <w:cantSplit/>
        </w:trPr>
        <w:tc>
          <w:tcPr>
            <w:tcW w:w="1349" w:type="pct"/>
            <w:gridSpan w:val="2"/>
            <w:shd w:val="clear" w:color="auto" w:fill="auto"/>
          </w:tcPr>
          <w:p w:rsidR="00F001F1" w:rsidRPr="00057B8F" w:rsidRDefault="00F001F1" w:rsidP="00527117">
            <w:pPr>
              <w:rPr>
                <w:iCs/>
                <w:sz w:val="20"/>
                <w:szCs w:val="16"/>
              </w:rPr>
            </w:pPr>
            <w:r w:rsidRPr="00057B8F">
              <w:rPr>
                <w:iCs/>
                <w:sz w:val="20"/>
                <w:szCs w:val="16"/>
              </w:rPr>
              <w:t>Всего</w:t>
            </w:r>
          </w:p>
        </w:tc>
        <w:tc>
          <w:tcPr>
            <w:tcW w:w="321" w:type="pct"/>
            <w:shd w:val="clear" w:color="auto" w:fill="auto"/>
          </w:tcPr>
          <w:p w:rsidR="00F001F1" w:rsidRPr="00057B8F" w:rsidRDefault="00F001F1" w:rsidP="00527117">
            <w:pPr>
              <w:rPr>
                <w:sz w:val="20"/>
                <w:szCs w:val="16"/>
              </w:rPr>
            </w:pPr>
          </w:p>
        </w:tc>
        <w:tc>
          <w:tcPr>
            <w:tcW w:w="944" w:type="pct"/>
            <w:shd w:val="clear" w:color="auto" w:fill="auto"/>
          </w:tcPr>
          <w:p w:rsidR="00F001F1" w:rsidRPr="00057B8F" w:rsidRDefault="00F63C3B" w:rsidP="00C914AB">
            <w:pPr>
              <w:jc w:val="center"/>
              <w:rPr>
                <w:sz w:val="20"/>
                <w:szCs w:val="16"/>
              </w:rPr>
            </w:pPr>
            <w:r w:rsidRPr="00057B8F">
              <w:rPr>
                <w:sz w:val="20"/>
                <w:szCs w:val="16"/>
              </w:rPr>
              <w:t>736</w:t>
            </w:r>
          </w:p>
        </w:tc>
        <w:tc>
          <w:tcPr>
            <w:tcW w:w="641" w:type="pct"/>
            <w:shd w:val="clear" w:color="auto" w:fill="auto"/>
          </w:tcPr>
          <w:p w:rsidR="00F001F1" w:rsidRPr="00057B8F" w:rsidRDefault="00F001F1" w:rsidP="00527117">
            <w:pPr>
              <w:rPr>
                <w:sz w:val="20"/>
                <w:szCs w:val="16"/>
              </w:rPr>
            </w:pPr>
          </w:p>
        </w:tc>
        <w:tc>
          <w:tcPr>
            <w:tcW w:w="1745" w:type="pct"/>
            <w:shd w:val="clear" w:color="auto" w:fill="auto"/>
          </w:tcPr>
          <w:p w:rsidR="00F001F1" w:rsidRPr="00057B8F" w:rsidRDefault="00F001F1" w:rsidP="00527117">
            <w:pPr>
              <w:rPr>
                <w:sz w:val="20"/>
                <w:szCs w:val="16"/>
              </w:rPr>
            </w:pPr>
          </w:p>
        </w:tc>
      </w:tr>
    </w:tbl>
    <w:p w:rsidR="001F72CF" w:rsidRPr="00057B8F" w:rsidRDefault="001F72CF" w:rsidP="001F72CF">
      <w:pPr>
        <w:pStyle w:val="6"/>
      </w:pPr>
      <w:bookmarkStart w:id="1672" w:name="_Toc343872043"/>
      <w:bookmarkStart w:id="1673" w:name="_Toc343872046"/>
      <w:r w:rsidRPr="00057B8F">
        <w:t>Действующие подстанции напряжением 220 кВ и выше</w:t>
      </w:r>
      <w:bookmarkEnd w:id="167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2"/>
        <w:gridCol w:w="3287"/>
        <w:gridCol w:w="2536"/>
        <w:gridCol w:w="3216"/>
      </w:tblGrid>
      <w:tr w:rsidR="00057B8F" w:rsidRPr="00057B8F" w:rsidTr="006D726B">
        <w:trPr>
          <w:cantSplit/>
          <w:tblHeader/>
        </w:trPr>
        <w:tc>
          <w:tcPr>
            <w:tcW w:w="278" w:type="pct"/>
            <w:shd w:val="clear" w:color="auto" w:fill="auto"/>
            <w:noWrap/>
          </w:tcPr>
          <w:p w:rsidR="001F72CF" w:rsidRPr="00057B8F" w:rsidRDefault="001F72CF" w:rsidP="001F72CF">
            <w:pPr>
              <w:keepNext/>
              <w:keepLines/>
              <w:jc w:val="center"/>
              <w:rPr>
                <w:bCs/>
                <w:sz w:val="20"/>
                <w:szCs w:val="16"/>
              </w:rPr>
            </w:pPr>
            <w:r w:rsidRPr="00057B8F">
              <w:rPr>
                <w:bCs/>
                <w:sz w:val="20"/>
                <w:szCs w:val="16"/>
              </w:rPr>
              <w:t>№</w:t>
            </w:r>
          </w:p>
        </w:tc>
        <w:tc>
          <w:tcPr>
            <w:tcW w:w="1717" w:type="pct"/>
            <w:shd w:val="clear" w:color="auto" w:fill="auto"/>
            <w:noWrap/>
          </w:tcPr>
          <w:p w:rsidR="001F72CF" w:rsidRPr="00057B8F" w:rsidRDefault="001F72CF" w:rsidP="001F72CF">
            <w:pPr>
              <w:keepNext/>
              <w:keepLines/>
              <w:rPr>
                <w:bCs/>
                <w:sz w:val="20"/>
                <w:szCs w:val="16"/>
              </w:rPr>
            </w:pPr>
            <w:r w:rsidRPr="00057B8F">
              <w:rPr>
                <w:bCs/>
                <w:sz w:val="20"/>
                <w:szCs w:val="16"/>
              </w:rPr>
              <w:t>Наименование подстанции</w:t>
            </w:r>
          </w:p>
        </w:tc>
        <w:tc>
          <w:tcPr>
            <w:tcW w:w="1325" w:type="pct"/>
            <w:shd w:val="clear" w:color="auto" w:fill="auto"/>
            <w:noWrap/>
          </w:tcPr>
          <w:p w:rsidR="001F72CF" w:rsidRPr="00057B8F" w:rsidRDefault="001F72CF" w:rsidP="001F72CF">
            <w:pPr>
              <w:jc w:val="center"/>
              <w:rPr>
                <w:bCs/>
                <w:sz w:val="20"/>
                <w:szCs w:val="16"/>
              </w:rPr>
            </w:pPr>
            <w:r w:rsidRPr="00057B8F">
              <w:rPr>
                <w:bCs/>
                <w:sz w:val="20"/>
                <w:szCs w:val="16"/>
              </w:rPr>
              <w:t>Классы напряжений</w:t>
            </w:r>
          </w:p>
          <w:p w:rsidR="001F72CF" w:rsidRPr="00057B8F" w:rsidRDefault="001F72CF" w:rsidP="001F72CF">
            <w:pPr>
              <w:keepNext/>
              <w:keepLines/>
              <w:jc w:val="center"/>
              <w:rPr>
                <w:bCs/>
                <w:sz w:val="20"/>
                <w:szCs w:val="16"/>
              </w:rPr>
            </w:pPr>
            <w:r w:rsidRPr="00057B8F">
              <w:rPr>
                <w:bCs/>
                <w:sz w:val="20"/>
                <w:szCs w:val="16"/>
              </w:rPr>
              <w:t>подстанции, кВ</w:t>
            </w:r>
          </w:p>
        </w:tc>
        <w:tc>
          <w:tcPr>
            <w:tcW w:w="1680" w:type="pct"/>
            <w:shd w:val="clear" w:color="auto" w:fill="auto"/>
            <w:noWrap/>
          </w:tcPr>
          <w:p w:rsidR="001F72CF" w:rsidRPr="00057B8F" w:rsidRDefault="001F72CF" w:rsidP="001F72CF">
            <w:pPr>
              <w:keepNext/>
              <w:keepLines/>
              <w:jc w:val="center"/>
              <w:rPr>
                <w:bCs/>
                <w:sz w:val="20"/>
                <w:szCs w:val="16"/>
              </w:rPr>
            </w:pPr>
            <w:r w:rsidRPr="00057B8F">
              <w:rPr>
                <w:bCs/>
                <w:sz w:val="20"/>
                <w:szCs w:val="16"/>
              </w:rPr>
              <w:t xml:space="preserve">Установленная мощность, </w:t>
            </w:r>
            <w:r w:rsidR="006D726B" w:rsidRPr="00057B8F">
              <w:rPr>
                <w:bCs/>
                <w:sz w:val="20"/>
                <w:szCs w:val="16"/>
              </w:rPr>
              <w:br/>
            </w:r>
            <w:r w:rsidRPr="00057B8F">
              <w:rPr>
                <w:bCs/>
                <w:sz w:val="20"/>
                <w:szCs w:val="16"/>
              </w:rPr>
              <w:t>МВА</w:t>
            </w:r>
          </w:p>
        </w:tc>
      </w:tr>
      <w:tr w:rsidR="00057B8F" w:rsidRPr="00057B8F" w:rsidTr="006D726B">
        <w:trPr>
          <w:cantSplit/>
        </w:trPr>
        <w:tc>
          <w:tcPr>
            <w:tcW w:w="278" w:type="pct"/>
            <w:shd w:val="clear" w:color="auto" w:fill="auto"/>
          </w:tcPr>
          <w:p w:rsidR="001F72CF" w:rsidRPr="00057B8F" w:rsidRDefault="001F72CF" w:rsidP="0002306E">
            <w:pPr>
              <w:numPr>
                <w:ilvl w:val="0"/>
                <w:numId w:val="140"/>
              </w:numPr>
              <w:rPr>
                <w:sz w:val="20"/>
                <w:szCs w:val="16"/>
              </w:rPr>
            </w:pPr>
          </w:p>
        </w:tc>
        <w:tc>
          <w:tcPr>
            <w:tcW w:w="1717" w:type="pct"/>
            <w:shd w:val="clear" w:color="auto" w:fill="auto"/>
          </w:tcPr>
          <w:p w:rsidR="001F72CF" w:rsidRPr="00057B8F" w:rsidRDefault="001F72CF" w:rsidP="001F72CF">
            <w:pPr>
              <w:rPr>
                <w:sz w:val="20"/>
                <w:szCs w:val="16"/>
              </w:rPr>
            </w:pPr>
            <w:r w:rsidRPr="00057B8F">
              <w:rPr>
                <w:sz w:val="20"/>
                <w:szCs w:val="16"/>
              </w:rPr>
              <w:t>Астрахань</w:t>
            </w:r>
          </w:p>
        </w:tc>
        <w:tc>
          <w:tcPr>
            <w:tcW w:w="1325" w:type="pct"/>
            <w:shd w:val="clear" w:color="auto" w:fill="auto"/>
          </w:tcPr>
          <w:p w:rsidR="001F72CF" w:rsidRPr="00057B8F" w:rsidRDefault="001F72CF" w:rsidP="001F72CF">
            <w:pPr>
              <w:jc w:val="center"/>
              <w:rPr>
                <w:sz w:val="20"/>
                <w:szCs w:val="16"/>
              </w:rPr>
            </w:pPr>
            <w:r w:rsidRPr="00057B8F">
              <w:rPr>
                <w:sz w:val="20"/>
                <w:szCs w:val="16"/>
              </w:rPr>
              <w:t>500</w:t>
            </w:r>
          </w:p>
        </w:tc>
        <w:tc>
          <w:tcPr>
            <w:tcW w:w="1680" w:type="pct"/>
            <w:shd w:val="clear" w:color="auto" w:fill="auto"/>
          </w:tcPr>
          <w:p w:rsidR="001F72CF" w:rsidRPr="00057B8F" w:rsidRDefault="001F72CF" w:rsidP="001F72CF">
            <w:pPr>
              <w:jc w:val="center"/>
              <w:rPr>
                <w:sz w:val="20"/>
                <w:szCs w:val="16"/>
              </w:rPr>
            </w:pPr>
            <w:r w:rsidRPr="00057B8F">
              <w:rPr>
                <w:sz w:val="20"/>
                <w:szCs w:val="16"/>
              </w:rPr>
              <w:t>504,8</w:t>
            </w:r>
          </w:p>
        </w:tc>
      </w:tr>
      <w:tr w:rsidR="00057B8F" w:rsidRPr="00057B8F" w:rsidTr="006D726B">
        <w:trPr>
          <w:cantSplit/>
        </w:trPr>
        <w:tc>
          <w:tcPr>
            <w:tcW w:w="278" w:type="pct"/>
            <w:shd w:val="clear" w:color="auto" w:fill="auto"/>
          </w:tcPr>
          <w:p w:rsidR="00603B44" w:rsidRPr="00057B8F" w:rsidRDefault="00603B44" w:rsidP="0002306E">
            <w:pPr>
              <w:numPr>
                <w:ilvl w:val="0"/>
                <w:numId w:val="140"/>
              </w:numPr>
              <w:rPr>
                <w:sz w:val="20"/>
                <w:szCs w:val="16"/>
              </w:rPr>
            </w:pPr>
          </w:p>
        </w:tc>
        <w:tc>
          <w:tcPr>
            <w:tcW w:w="1717" w:type="pct"/>
            <w:shd w:val="clear" w:color="auto" w:fill="auto"/>
          </w:tcPr>
          <w:p w:rsidR="00603B44" w:rsidRPr="00057B8F" w:rsidRDefault="00603B44" w:rsidP="001F72CF">
            <w:pPr>
              <w:rPr>
                <w:sz w:val="20"/>
                <w:szCs w:val="16"/>
              </w:rPr>
            </w:pPr>
            <w:r w:rsidRPr="00057B8F">
              <w:rPr>
                <w:sz w:val="20"/>
                <w:szCs w:val="16"/>
              </w:rPr>
              <w:t>Аксарайская-1-тяговая</w:t>
            </w:r>
          </w:p>
        </w:tc>
        <w:tc>
          <w:tcPr>
            <w:tcW w:w="1325" w:type="pct"/>
            <w:shd w:val="clear" w:color="auto" w:fill="auto"/>
          </w:tcPr>
          <w:p w:rsidR="00603B44" w:rsidRPr="00057B8F" w:rsidRDefault="00603B44" w:rsidP="001F72CF">
            <w:pPr>
              <w:jc w:val="center"/>
              <w:rPr>
                <w:sz w:val="20"/>
                <w:szCs w:val="16"/>
              </w:rPr>
            </w:pPr>
            <w:r w:rsidRPr="00057B8F">
              <w:rPr>
                <w:sz w:val="20"/>
                <w:szCs w:val="16"/>
              </w:rPr>
              <w:t>220</w:t>
            </w:r>
          </w:p>
        </w:tc>
        <w:tc>
          <w:tcPr>
            <w:tcW w:w="1680" w:type="pct"/>
            <w:shd w:val="clear" w:color="auto" w:fill="auto"/>
          </w:tcPr>
          <w:p w:rsidR="00603B44" w:rsidRPr="00057B8F" w:rsidRDefault="00603B44" w:rsidP="001F72CF">
            <w:pPr>
              <w:jc w:val="center"/>
              <w:rPr>
                <w:sz w:val="20"/>
                <w:szCs w:val="16"/>
              </w:rPr>
            </w:pPr>
            <w:r w:rsidRPr="00057B8F">
              <w:rPr>
                <w:sz w:val="20"/>
                <w:szCs w:val="16"/>
              </w:rPr>
              <w:t>80</w:t>
            </w:r>
          </w:p>
        </w:tc>
      </w:tr>
      <w:tr w:rsidR="00057B8F" w:rsidRPr="00057B8F" w:rsidTr="006D726B">
        <w:trPr>
          <w:cantSplit/>
        </w:trPr>
        <w:tc>
          <w:tcPr>
            <w:tcW w:w="278" w:type="pct"/>
            <w:shd w:val="clear" w:color="auto" w:fill="auto"/>
          </w:tcPr>
          <w:p w:rsidR="001F72CF" w:rsidRPr="00057B8F" w:rsidRDefault="001F72CF" w:rsidP="0002306E">
            <w:pPr>
              <w:numPr>
                <w:ilvl w:val="0"/>
                <w:numId w:val="140"/>
              </w:numPr>
              <w:rPr>
                <w:sz w:val="20"/>
                <w:szCs w:val="16"/>
              </w:rPr>
            </w:pPr>
          </w:p>
        </w:tc>
        <w:tc>
          <w:tcPr>
            <w:tcW w:w="1717" w:type="pct"/>
            <w:shd w:val="clear" w:color="auto" w:fill="auto"/>
          </w:tcPr>
          <w:p w:rsidR="001F72CF" w:rsidRPr="00057B8F" w:rsidRDefault="001F72CF" w:rsidP="001F72CF">
            <w:pPr>
              <w:rPr>
                <w:sz w:val="20"/>
                <w:szCs w:val="16"/>
              </w:rPr>
            </w:pPr>
            <w:r w:rsidRPr="00057B8F">
              <w:rPr>
                <w:sz w:val="20"/>
                <w:szCs w:val="16"/>
              </w:rPr>
              <w:t>Баррикадная</w:t>
            </w:r>
          </w:p>
        </w:tc>
        <w:tc>
          <w:tcPr>
            <w:tcW w:w="1325" w:type="pct"/>
            <w:shd w:val="clear" w:color="auto" w:fill="auto"/>
          </w:tcPr>
          <w:p w:rsidR="001F72CF" w:rsidRPr="00057B8F" w:rsidRDefault="001F72CF" w:rsidP="001F72CF">
            <w:pPr>
              <w:jc w:val="center"/>
              <w:rPr>
                <w:sz w:val="20"/>
                <w:szCs w:val="16"/>
              </w:rPr>
            </w:pPr>
            <w:r w:rsidRPr="00057B8F">
              <w:rPr>
                <w:sz w:val="20"/>
                <w:szCs w:val="16"/>
              </w:rPr>
              <w:t>220</w:t>
            </w:r>
          </w:p>
        </w:tc>
        <w:tc>
          <w:tcPr>
            <w:tcW w:w="1680" w:type="pct"/>
            <w:shd w:val="clear" w:color="auto" w:fill="auto"/>
          </w:tcPr>
          <w:p w:rsidR="001F72CF" w:rsidRPr="00057B8F" w:rsidRDefault="001F72CF" w:rsidP="001F72CF">
            <w:pPr>
              <w:jc w:val="center"/>
              <w:rPr>
                <w:sz w:val="20"/>
                <w:szCs w:val="16"/>
              </w:rPr>
            </w:pPr>
            <w:r w:rsidRPr="00057B8F">
              <w:rPr>
                <w:sz w:val="20"/>
                <w:szCs w:val="16"/>
              </w:rPr>
              <w:t>291,5</w:t>
            </w:r>
          </w:p>
        </w:tc>
      </w:tr>
      <w:tr w:rsidR="00057B8F" w:rsidRPr="00057B8F" w:rsidTr="006D726B">
        <w:trPr>
          <w:cantSplit/>
        </w:trPr>
        <w:tc>
          <w:tcPr>
            <w:tcW w:w="278" w:type="pct"/>
            <w:shd w:val="clear" w:color="auto" w:fill="auto"/>
          </w:tcPr>
          <w:p w:rsidR="001F72CF" w:rsidRPr="00057B8F" w:rsidRDefault="001F72CF" w:rsidP="0002306E">
            <w:pPr>
              <w:numPr>
                <w:ilvl w:val="0"/>
                <w:numId w:val="140"/>
              </w:numPr>
              <w:rPr>
                <w:sz w:val="20"/>
                <w:szCs w:val="16"/>
              </w:rPr>
            </w:pPr>
          </w:p>
        </w:tc>
        <w:tc>
          <w:tcPr>
            <w:tcW w:w="1717" w:type="pct"/>
            <w:shd w:val="clear" w:color="auto" w:fill="auto"/>
          </w:tcPr>
          <w:p w:rsidR="001F72CF" w:rsidRPr="00057B8F" w:rsidRDefault="001F72CF" w:rsidP="001F72CF">
            <w:pPr>
              <w:rPr>
                <w:sz w:val="20"/>
                <w:szCs w:val="16"/>
              </w:rPr>
            </w:pPr>
            <w:r w:rsidRPr="00057B8F">
              <w:rPr>
                <w:sz w:val="20"/>
                <w:szCs w:val="16"/>
              </w:rPr>
              <w:t>Владимировка</w:t>
            </w:r>
          </w:p>
        </w:tc>
        <w:tc>
          <w:tcPr>
            <w:tcW w:w="1325" w:type="pct"/>
            <w:shd w:val="clear" w:color="auto" w:fill="auto"/>
          </w:tcPr>
          <w:p w:rsidR="001F72CF" w:rsidRPr="00057B8F" w:rsidRDefault="001F72CF" w:rsidP="001F72CF">
            <w:pPr>
              <w:jc w:val="center"/>
              <w:rPr>
                <w:sz w:val="20"/>
                <w:szCs w:val="16"/>
              </w:rPr>
            </w:pPr>
            <w:r w:rsidRPr="00057B8F">
              <w:rPr>
                <w:sz w:val="20"/>
                <w:szCs w:val="16"/>
              </w:rPr>
              <w:t>220</w:t>
            </w:r>
          </w:p>
        </w:tc>
        <w:tc>
          <w:tcPr>
            <w:tcW w:w="1680" w:type="pct"/>
            <w:shd w:val="clear" w:color="auto" w:fill="auto"/>
          </w:tcPr>
          <w:p w:rsidR="001F72CF" w:rsidRPr="00057B8F" w:rsidRDefault="001F72CF" w:rsidP="001F72CF">
            <w:pPr>
              <w:jc w:val="center"/>
              <w:rPr>
                <w:sz w:val="20"/>
                <w:szCs w:val="16"/>
              </w:rPr>
            </w:pPr>
            <w:r w:rsidRPr="00057B8F">
              <w:rPr>
                <w:sz w:val="20"/>
                <w:szCs w:val="16"/>
              </w:rPr>
              <w:t>147,3</w:t>
            </w:r>
          </w:p>
        </w:tc>
      </w:tr>
      <w:tr w:rsidR="00057B8F" w:rsidRPr="00057B8F" w:rsidTr="006D726B">
        <w:trPr>
          <w:cantSplit/>
        </w:trPr>
        <w:tc>
          <w:tcPr>
            <w:tcW w:w="278" w:type="pct"/>
            <w:shd w:val="clear" w:color="auto" w:fill="auto"/>
          </w:tcPr>
          <w:p w:rsidR="001F72CF" w:rsidRPr="00057B8F" w:rsidRDefault="001F72CF" w:rsidP="0002306E">
            <w:pPr>
              <w:numPr>
                <w:ilvl w:val="0"/>
                <w:numId w:val="140"/>
              </w:numPr>
              <w:rPr>
                <w:sz w:val="20"/>
                <w:szCs w:val="16"/>
              </w:rPr>
            </w:pPr>
          </w:p>
        </w:tc>
        <w:tc>
          <w:tcPr>
            <w:tcW w:w="1717" w:type="pct"/>
            <w:shd w:val="clear" w:color="auto" w:fill="auto"/>
          </w:tcPr>
          <w:p w:rsidR="001F72CF" w:rsidRPr="00057B8F" w:rsidRDefault="001F72CF" w:rsidP="001F72CF">
            <w:pPr>
              <w:rPr>
                <w:sz w:val="20"/>
                <w:szCs w:val="16"/>
              </w:rPr>
            </w:pPr>
            <w:r w:rsidRPr="00057B8F">
              <w:rPr>
                <w:sz w:val="20"/>
                <w:szCs w:val="16"/>
              </w:rPr>
              <w:t>Газовая</w:t>
            </w:r>
          </w:p>
        </w:tc>
        <w:tc>
          <w:tcPr>
            <w:tcW w:w="1325" w:type="pct"/>
            <w:shd w:val="clear" w:color="auto" w:fill="auto"/>
          </w:tcPr>
          <w:p w:rsidR="001F72CF" w:rsidRPr="00057B8F" w:rsidRDefault="001F72CF" w:rsidP="001F72CF">
            <w:pPr>
              <w:jc w:val="center"/>
              <w:rPr>
                <w:sz w:val="20"/>
                <w:szCs w:val="16"/>
              </w:rPr>
            </w:pPr>
            <w:r w:rsidRPr="00057B8F">
              <w:rPr>
                <w:sz w:val="20"/>
                <w:szCs w:val="16"/>
              </w:rPr>
              <w:t>220</w:t>
            </w:r>
          </w:p>
        </w:tc>
        <w:tc>
          <w:tcPr>
            <w:tcW w:w="1680" w:type="pct"/>
            <w:shd w:val="clear" w:color="auto" w:fill="auto"/>
          </w:tcPr>
          <w:p w:rsidR="001F72CF" w:rsidRPr="00057B8F" w:rsidRDefault="0049367F" w:rsidP="001F72CF">
            <w:pPr>
              <w:jc w:val="center"/>
              <w:rPr>
                <w:sz w:val="20"/>
                <w:szCs w:val="16"/>
              </w:rPr>
            </w:pPr>
            <w:r w:rsidRPr="00057B8F">
              <w:rPr>
                <w:sz w:val="20"/>
                <w:szCs w:val="16"/>
              </w:rPr>
              <w:t>250</w:t>
            </w:r>
          </w:p>
        </w:tc>
      </w:tr>
      <w:tr w:rsidR="00057B8F" w:rsidRPr="00057B8F" w:rsidTr="006D726B">
        <w:trPr>
          <w:cantSplit/>
        </w:trPr>
        <w:tc>
          <w:tcPr>
            <w:tcW w:w="278" w:type="pct"/>
            <w:shd w:val="clear" w:color="auto" w:fill="auto"/>
          </w:tcPr>
          <w:p w:rsidR="001F72CF" w:rsidRPr="00057B8F" w:rsidRDefault="001F72CF" w:rsidP="0002306E">
            <w:pPr>
              <w:numPr>
                <w:ilvl w:val="0"/>
                <w:numId w:val="140"/>
              </w:numPr>
              <w:rPr>
                <w:sz w:val="20"/>
                <w:szCs w:val="16"/>
              </w:rPr>
            </w:pPr>
          </w:p>
        </w:tc>
        <w:tc>
          <w:tcPr>
            <w:tcW w:w="1717" w:type="pct"/>
            <w:shd w:val="clear" w:color="auto" w:fill="auto"/>
          </w:tcPr>
          <w:p w:rsidR="001F72CF" w:rsidRPr="00057B8F" w:rsidRDefault="001F72CF" w:rsidP="001F72CF">
            <w:pPr>
              <w:rPr>
                <w:sz w:val="20"/>
                <w:szCs w:val="16"/>
              </w:rPr>
            </w:pPr>
            <w:r w:rsidRPr="00057B8F">
              <w:rPr>
                <w:sz w:val="20"/>
                <w:szCs w:val="16"/>
              </w:rPr>
              <w:t>Лиман</w:t>
            </w:r>
          </w:p>
        </w:tc>
        <w:tc>
          <w:tcPr>
            <w:tcW w:w="1325" w:type="pct"/>
            <w:shd w:val="clear" w:color="auto" w:fill="auto"/>
          </w:tcPr>
          <w:p w:rsidR="001F72CF" w:rsidRPr="00057B8F" w:rsidRDefault="001F72CF" w:rsidP="001F72CF">
            <w:pPr>
              <w:jc w:val="center"/>
              <w:rPr>
                <w:sz w:val="20"/>
                <w:szCs w:val="16"/>
              </w:rPr>
            </w:pPr>
            <w:r w:rsidRPr="00057B8F">
              <w:rPr>
                <w:sz w:val="20"/>
                <w:szCs w:val="16"/>
              </w:rPr>
              <w:t>220</w:t>
            </w:r>
          </w:p>
        </w:tc>
        <w:tc>
          <w:tcPr>
            <w:tcW w:w="1680" w:type="pct"/>
            <w:shd w:val="clear" w:color="auto" w:fill="auto"/>
          </w:tcPr>
          <w:p w:rsidR="001F72CF" w:rsidRPr="00057B8F" w:rsidRDefault="001F72CF" w:rsidP="001F72CF">
            <w:pPr>
              <w:jc w:val="center"/>
              <w:rPr>
                <w:sz w:val="20"/>
                <w:szCs w:val="16"/>
              </w:rPr>
            </w:pPr>
            <w:r w:rsidRPr="00057B8F">
              <w:rPr>
                <w:sz w:val="20"/>
                <w:szCs w:val="16"/>
              </w:rPr>
              <w:t>104,5</w:t>
            </w:r>
          </w:p>
        </w:tc>
      </w:tr>
      <w:tr w:rsidR="00057B8F" w:rsidRPr="00057B8F" w:rsidTr="006D726B">
        <w:trPr>
          <w:cantSplit/>
        </w:trPr>
        <w:tc>
          <w:tcPr>
            <w:tcW w:w="278" w:type="pct"/>
            <w:shd w:val="clear" w:color="auto" w:fill="auto"/>
          </w:tcPr>
          <w:p w:rsidR="001F72CF" w:rsidRPr="00057B8F" w:rsidRDefault="001F72CF" w:rsidP="0002306E">
            <w:pPr>
              <w:numPr>
                <w:ilvl w:val="0"/>
                <w:numId w:val="140"/>
              </w:numPr>
              <w:rPr>
                <w:sz w:val="20"/>
                <w:szCs w:val="16"/>
              </w:rPr>
            </w:pPr>
          </w:p>
        </w:tc>
        <w:tc>
          <w:tcPr>
            <w:tcW w:w="1717" w:type="pct"/>
            <w:shd w:val="clear" w:color="auto" w:fill="auto"/>
          </w:tcPr>
          <w:p w:rsidR="001F72CF" w:rsidRPr="00057B8F" w:rsidRDefault="001F72CF" w:rsidP="001F72CF">
            <w:pPr>
              <w:rPr>
                <w:sz w:val="20"/>
                <w:szCs w:val="16"/>
              </w:rPr>
            </w:pPr>
            <w:r w:rsidRPr="00057B8F">
              <w:rPr>
                <w:sz w:val="20"/>
                <w:szCs w:val="16"/>
              </w:rPr>
              <w:t>Нефтепровод</w:t>
            </w:r>
          </w:p>
        </w:tc>
        <w:tc>
          <w:tcPr>
            <w:tcW w:w="1325" w:type="pct"/>
            <w:shd w:val="clear" w:color="auto" w:fill="auto"/>
          </w:tcPr>
          <w:p w:rsidR="001F72CF" w:rsidRPr="00057B8F" w:rsidRDefault="001F72CF" w:rsidP="001F72CF">
            <w:pPr>
              <w:jc w:val="center"/>
              <w:rPr>
                <w:sz w:val="20"/>
                <w:szCs w:val="16"/>
              </w:rPr>
            </w:pPr>
            <w:r w:rsidRPr="00057B8F">
              <w:rPr>
                <w:sz w:val="20"/>
                <w:szCs w:val="16"/>
              </w:rPr>
              <w:t>220</w:t>
            </w:r>
          </w:p>
        </w:tc>
        <w:tc>
          <w:tcPr>
            <w:tcW w:w="1680" w:type="pct"/>
            <w:shd w:val="clear" w:color="auto" w:fill="auto"/>
          </w:tcPr>
          <w:p w:rsidR="001F72CF" w:rsidRPr="00057B8F" w:rsidRDefault="001F72CF" w:rsidP="001F72CF">
            <w:pPr>
              <w:jc w:val="center"/>
              <w:rPr>
                <w:sz w:val="20"/>
                <w:szCs w:val="16"/>
              </w:rPr>
            </w:pPr>
            <w:r w:rsidRPr="00057B8F">
              <w:rPr>
                <w:sz w:val="20"/>
                <w:szCs w:val="16"/>
              </w:rPr>
              <w:t>126,5</w:t>
            </w:r>
          </w:p>
        </w:tc>
      </w:tr>
      <w:tr w:rsidR="00057B8F" w:rsidRPr="00057B8F" w:rsidTr="006D726B">
        <w:trPr>
          <w:cantSplit/>
        </w:trPr>
        <w:tc>
          <w:tcPr>
            <w:tcW w:w="278" w:type="pct"/>
            <w:shd w:val="clear" w:color="auto" w:fill="auto"/>
          </w:tcPr>
          <w:p w:rsidR="001F72CF" w:rsidRPr="00057B8F" w:rsidRDefault="001F72CF" w:rsidP="0002306E">
            <w:pPr>
              <w:numPr>
                <w:ilvl w:val="0"/>
                <w:numId w:val="140"/>
              </w:numPr>
              <w:rPr>
                <w:sz w:val="20"/>
                <w:szCs w:val="16"/>
              </w:rPr>
            </w:pPr>
          </w:p>
        </w:tc>
        <w:tc>
          <w:tcPr>
            <w:tcW w:w="1717" w:type="pct"/>
            <w:shd w:val="clear" w:color="auto" w:fill="auto"/>
          </w:tcPr>
          <w:p w:rsidR="001F72CF" w:rsidRPr="00057B8F" w:rsidRDefault="001F72CF" w:rsidP="001F72CF">
            <w:pPr>
              <w:rPr>
                <w:sz w:val="20"/>
                <w:szCs w:val="16"/>
              </w:rPr>
            </w:pPr>
            <w:r w:rsidRPr="00057B8F">
              <w:rPr>
                <w:sz w:val="20"/>
                <w:szCs w:val="16"/>
              </w:rPr>
              <w:t>Рассвет</w:t>
            </w:r>
          </w:p>
        </w:tc>
        <w:tc>
          <w:tcPr>
            <w:tcW w:w="1325" w:type="pct"/>
            <w:shd w:val="clear" w:color="auto" w:fill="auto"/>
          </w:tcPr>
          <w:p w:rsidR="001F72CF" w:rsidRPr="00057B8F" w:rsidRDefault="001F72CF" w:rsidP="001F72CF">
            <w:pPr>
              <w:jc w:val="center"/>
              <w:rPr>
                <w:sz w:val="20"/>
                <w:szCs w:val="16"/>
              </w:rPr>
            </w:pPr>
            <w:r w:rsidRPr="00057B8F">
              <w:rPr>
                <w:sz w:val="20"/>
                <w:szCs w:val="16"/>
              </w:rPr>
              <w:t>220</w:t>
            </w:r>
          </w:p>
        </w:tc>
        <w:tc>
          <w:tcPr>
            <w:tcW w:w="1680" w:type="pct"/>
            <w:shd w:val="clear" w:color="auto" w:fill="auto"/>
          </w:tcPr>
          <w:p w:rsidR="001F72CF" w:rsidRPr="00057B8F" w:rsidRDefault="001F72CF" w:rsidP="001F72CF">
            <w:pPr>
              <w:jc w:val="center"/>
              <w:rPr>
                <w:sz w:val="20"/>
                <w:szCs w:val="16"/>
              </w:rPr>
            </w:pPr>
            <w:r w:rsidRPr="00057B8F">
              <w:rPr>
                <w:sz w:val="20"/>
                <w:szCs w:val="16"/>
              </w:rPr>
              <w:t>251,3</w:t>
            </w:r>
          </w:p>
        </w:tc>
      </w:tr>
      <w:tr w:rsidR="00057B8F" w:rsidRPr="00057B8F" w:rsidTr="006D726B">
        <w:trPr>
          <w:cantSplit/>
        </w:trPr>
        <w:tc>
          <w:tcPr>
            <w:tcW w:w="278" w:type="pct"/>
            <w:shd w:val="clear" w:color="auto" w:fill="auto"/>
          </w:tcPr>
          <w:p w:rsidR="001F72CF" w:rsidRPr="00057B8F" w:rsidRDefault="001F72CF" w:rsidP="0002306E">
            <w:pPr>
              <w:numPr>
                <w:ilvl w:val="0"/>
                <w:numId w:val="140"/>
              </w:numPr>
              <w:rPr>
                <w:sz w:val="20"/>
                <w:szCs w:val="16"/>
              </w:rPr>
            </w:pPr>
          </w:p>
        </w:tc>
        <w:tc>
          <w:tcPr>
            <w:tcW w:w="1717" w:type="pct"/>
            <w:shd w:val="clear" w:color="auto" w:fill="auto"/>
          </w:tcPr>
          <w:p w:rsidR="001F72CF" w:rsidRPr="00057B8F" w:rsidRDefault="001F72CF" w:rsidP="001F72CF">
            <w:pPr>
              <w:rPr>
                <w:sz w:val="20"/>
                <w:szCs w:val="16"/>
              </w:rPr>
            </w:pPr>
            <w:r w:rsidRPr="00057B8F">
              <w:rPr>
                <w:sz w:val="20"/>
                <w:szCs w:val="16"/>
              </w:rPr>
              <w:t>Харабали</w:t>
            </w:r>
          </w:p>
        </w:tc>
        <w:tc>
          <w:tcPr>
            <w:tcW w:w="1325" w:type="pct"/>
            <w:shd w:val="clear" w:color="auto" w:fill="auto"/>
          </w:tcPr>
          <w:p w:rsidR="001F72CF" w:rsidRPr="00057B8F" w:rsidRDefault="001F72CF" w:rsidP="001F72CF">
            <w:pPr>
              <w:jc w:val="center"/>
              <w:rPr>
                <w:sz w:val="20"/>
                <w:szCs w:val="16"/>
              </w:rPr>
            </w:pPr>
            <w:r w:rsidRPr="00057B8F">
              <w:rPr>
                <w:sz w:val="20"/>
                <w:szCs w:val="16"/>
              </w:rPr>
              <w:t>220</w:t>
            </w:r>
          </w:p>
        </w:tc>
        <w:tc>
          <w:tcPr>
            <w:tcW w:w="1680" w:type="pct"/>
            <w:shd w:val="clear" w:color="auto" w:fill="auto"/>
          </w:tcPr>
          <w:p w:rsidR="001F72CF" w:rsidRPr="00057B8F" w:rsidRDefault="001F72CF" w:rsidP="001F72CF">
            <w:pPr>
              <w:jc w:val="center"/>
              <w:rPr>
                <w:sz w:val="20"/>
                <w:szCs w:val="16"/>
              </w:rPr>
            </w:pPr>
            <w:r w:rsidRPr="00057B8F">
              <w:rPr>
                <w:sz w:val="20"/>
                <w:szCs w:val="16"/>
              </w:rPr>
              <w:t>76,3</w:t>
            </w:r>
          </w:p>
        </w:tc>
      </w:tr>
      <w:tr w:rsidR="00057B8F" w:rsidRPr="00057B8F" w:rsidTr="006D726B">
        <w:trPr>
          <w:cantSplit/>
        </w:trPr>
        <w:tc>
          <w:tcPr>
            <w:tcW w:w="278" w:type="pct"/>
            <w:shd w:val="clear" w:color="auto" w:fill="auto"/>
          </w:tcPr>
          <w:p w:rsidR="001F72CF" w:rsidRPr="00057B8F" w:rsidRDefault="001F72CF" w:rsidP="0002306E">
            <w:pPr>
              <w:numPr>
                <w:ilvl w:val="0"/>
                <w:numId w:val="140"/>
              </w:numPr>
              <w:rPr>
                <w:sz w:val="20"/>
                <w:szCs w:val="16"/>
              </w:rPr>
            </w:pPr>
          </w:p>
        </w:tc>
        <w:tc>
          <w:tcPr>
            <w:tcW w:w="1717" w:type="pct"/>
            <w:shd w:val="clear" w:color="auto" w:fill="auto"/>
          </w:tcPr>
          <w:p w:rsidR="001F72CF" w:rsidRPr="00057B8F" w:rsidRDefault="001F72CF" w:rsidP="001F72CF">
            <w:pPr>
              <w:rPr>
                <w:sz w:val="20"/>
                <w:szCs w:val="16"/>
              </w:rPr>
            </w:pPr>
            <w:r w:rsidRPr="00057B8F">
              <w:rPr>
                <w:sz w:val="20"/>
                <w:szCs w:val="16"/>
              </w:rPr>
              <w:t>Черный Яр</w:t>
            </w:r>
          </w:p>
        </w:tc>
        <w:tc>
          <w:tcPr>
            <w:tcW w:w="1325" w:type="pct"/>
            <w:shd w:val="clear" w:color="auto" w:fill="auto"/>
          </w:tcPr>
          <w:p w:rsidR="001F72CF" w:rsidRPr="00057B8F" w:rsidRDefault="001F72CF" w:rsidP="001F72CF">
            <w:pPr>
              <w:jc w:val="center"/>
              <w:rPr>
                <w:sz w:val="20"/>
                <w:szCs w:val="16"/>
              </w:rPr>
            </w:pPr>
            <w:r w:rsidRPr="00057B8F">
              <w:rPr>
                <w:sz w:val="20"/>
                <w:szCs w:val="16"/>
              </w:rPr>
              <w:t>220</w:t>
            </w:r>
          </w:p>
        </w:tc>
        <w:tc>
          <w:tcPr>
            <w:tcW w:w="1680" w:type="pct"/>
            <w:shd w:val="clear" w:color="auto" w:fill="auto"/>
          </w:tcPr>
          <w:p w:rsidR="001F72CF" w:rsidRPr="00057B8F" w:rsidRDefault="001F72CF" w:rsidP="001F72CF">
            <w:pPr>
              <w:jc w:val="center"/>
              <w:rPr>
                <w:sz w:val="20"/>
                <w:szCs w:val="16"/>
              </w:rPr>
            </w:pPr>
            <w:r w:rsidRPr="00057B8F">
              <w:rPr>
                <w:sz w:val="20"/>
                <w:szCs w:val="16"/>
              </w:rPr>
              <w:t>127,5</w:t>
            </w:r>
          </w:p>
        </w:tc>
      </w:tr>
      <w:tr w:rsidR="00057B8F" w:rsidRPr="00057B8F" w:rsidTr="006D726B">
        <w:trPr>
          <w:cantSplit/>
        </w:trPr>
        <w:tc>
          <w:tcPr>
            <w:tcW w:w="1995" w:type="pct"/>
            <w:gridSpan w:val="2"/>
            <w:shd w:val="clear" w:color="auto" w:fill="auto"/>
          </w:tcPr>
          <w:p w:rsidR="001F72CF" w:rsidRPr="00057B8F" w:rsidRDefault="001F72CF" w:rsidP="001F72CF">
            <w:pPr>
              <w:rPr>
                <w:iCs/>
                <w:sz w:val="20"/>
                <w:szCs w:val="16"/>
              </w:rPr>
            </w:pPr>
            <w:r w:rsidRPr="00057B8F">
              <w:rPr>
                <w:iCs/>
                <w:sz w:val="20"/>
                <w:szCs w:val="16"/>
              </w:rPr>
              <w:t>Всего</w:t>
            </w:r>
          </w:p>
        </w:tc>
        <w:tc>
          <w:tcPr>
            <w:tcW w:w="1325" w:type="pct"/>
            <w:shd w:val="clear" w:color="auto" w:fill="auto"/>
          </w:tcPr>
          <w:p w:rsidR="001F72CF" w:rsidRPr="00057B8F" w:rsidRDefault="001F72CF" w:rsidP="001F72CF">
            <w:pPr>
              <w:rPr>
                <w:sz w:val="20"/>
                <w:szCs w:val="16"/>
              </w:rPr>
            </w:pPr>
          </w:p>
        </w:tc>
        <w:tc>
          <w:tcPr>
            <w:tcW w:w="1680" w:type="pct"/>
            <w:shd w:val="clear" w:color="auto" w:fill="auto"/>
          </w:tcPr>
          <w:p w:rsidR="001F72CF" w:rsidRPr="00057B8F" w:rsidRDefault="00CA0D88" w:rsidP="00603B44">
            <w:pPr>
              <w:jc w:val="center"/>
              <w:rPr>
                <w:sz w:val="20"/>
                <w:szCs w:val="16"/>
              </w:rPr>
            </w:pPr>
            <w:r w:rsidRPr="00057B8F">
              <w:rPr>
                <w:sz w:val="20"/>
                <w:szCs w:val="16"/>
              </w:rPr>
              <w:t>1959,7</w:t>
            </w:r>
          </w:p>
        </w:tc>
      </w:tr>
    </w:tbl>
    <w:p w:rsidR="001F72CF" w:rsidRPr="00057B8F" w:rsidRDefault="001F72CF" w:rsidP="001F72CF">
      <w:pPr>
        <w:pStyle w:val="6"/>
      </w:pPr>
      <w:bookmarkStart w:id="1674" w:name="_Toc343872044"/>
      <w:r w:rsidRPr="00057B8F">
        <w:t>Действующие линии электропередачи напряжением 220 кВ и выше</w:t>
      </w:r>
      <w:bookmarkEnd w:id="167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0"/>
        <w:gridCol w:w="4179"/>
        <w:gridCol w:w="2699"/>
        <w:gridCol w:w="2213"/>
      </w:tblGrid>
      <w:tr w:rsidR="00057B8F" w:rsidRPr="00057B8F" w:rsidTr="001F72CF">
        <w:trPr>
          <w:cantSplit/>
          <w:tblHeader/>
        </w:trPr>
        <w:tc>
          <w:tcPr>
            <w:tcW w:w="251" w:type="pct"/>
            <w:shd w:val="clear" w:color="auto" w:fill="auto"/>
            <w:noWrap/>
          </w:tcPr>
          <w:p w:rsidR="001F72CF" w:rsidRPr="00057B8F" w:rsidRDefault="001F72CF" w:rsidP="001F72CF">
            <w:pPr>
              <w:keepNext/>
              <w:keepLines/>
              <w:jc w:val="center"/>
              <w:rPr>
                <w:bCs/>
                <w:sz w:val="20"/>
                <w:szCs w:val="16"/>
              </w:rPr>
            </w:pPr>
            <w:r w:rsidRPr="00057B8F">
              <w:rPr>
                <w:bCs/>
                <w:sz w:val="20"/>
                <w:szCs w:val="16"/>
              </w:rPr>
              <w:t>№</w:t>
            </w:r>
          </w:p>
        </w:tc>
        <w:tc>
          <w:tcPr>
            <w:tcW w:w="2183" w:type="pct"/>
            <w:shd w:val="clear" w:color="auto" w:fill="auto"/>
            <w:noWrap/>
          </w:tcPr>
          <w:p w:rsidR="001F72CF" w:rsidRPr="00057B8F" w:rsidRDefault="001F72CF" w:rsidP="001F72CF">
            <w:pPr>
              <w:keepNext/>
              <w:keepLines/>
              <w:rPr>
                <w:bCs/>
                <w:sz w:val="20"/>
                <w:szCs w:val="16"/>
              </w:rPr>
            </w:pPr>
            <w:r w:rsidRPr="00057B8F">
              <w:rPr>
                <w:bCs/>
                <w:sz w:val="20"/>
                <w:szCs w:val="16"/>
              </w:rPr>
              <w:t>Наименование линии электропередачи</w:t>
            </w:r>
          </w:p>
        </w:tc>
        <w:tc>
          <w:tcPr>
            <w:tcW w:w="1410" w:type="pct"/>
            <w:shd w:val="clear" w:color="auto" w:fill="auto"/>
            <w:noWrap/>
          </w:tcPr>
          <w:p w:rsidR="001F72CF" w:rsidRPr="00057B8F" w:rsidRDefault="001F72CF" w:rsidP="001F72CF">
            <w:pPr>
              <w:keepNext/>
              <w:keepLines/>
              <w:rPr>
                <w:bCs/>
                <w:sz w:val="20"/>
                <w:szCs w:val="16"/>
              </w:rPr>
            </w:pPr>
            <w:r w:rsidRPr="00057B8F">
              <w:rPr>
                <w:bCs/>
                <w:sz w:val="20"/>
                <w:szCs w:val="16"/>
              </w:rPr>
              <w:t>Местоположение</w:t>
            </w:r>
          </w:p>
        </w:tc>
        <w:tc>
          <w:tcPr>
            <w:tcW w:w="1156" w:type="pct"/>
            <w:shd w:val="clear" w:color="auto" w:fill="auto"/>
            <w:noWrap/>
          </w:tcPr>
          <w:p w:rsidR="001F72CF" w:rsidRPr="00057B8F" w:rsidRDefault="001F72CF" w:rsidP="001F72CF">
            <w:pPr>
              <w:keepNext/>
              <w:keepLines/>
              <w:jc w:val="center"/>
              <w:rPr>
                <w:bCs/>
                <w:sz w:val="20"/>
                <w:szCs w:val="16"/>
              </w:rPr>
            </w:pPr>
            <w:r w:rsidRPr="00057B8F">
              <w:rPr>
                <w:bCs/>
                <w:sz w:val="20"/>
                <w:szCs w:val="16"/>
              </w:rPr>
              <w:t>Протяженность, км</w:t>
            </w:r>
          </w:p>
        </w:tc>
      </w:tr>
      <w:tr w:rsidR="00057B8F" w:rsidRPr="00057B8F" w:rsidTr="001F72CF">
        <w:trPr>
          <w:cantSplit/>
        </w:trPr>
        <w:tc>
          <w:tcPr>
            <w:tcW w:w="251" w:type="pct"/>
            <w:shd w:val="clear" w:color="auto" w:fill="auto"/>
          </w:tcPr>
          <w:p w:rsidR="001F72CF" w:rsidRPr="00057B8F" w:rsidRDefault="001F72CF" w:rsidP="0002306E">
            <w:pPr>
              <w:numPr>
                <w:ilvl w:val="0"/>
                <w:numId w:val="139"/>
              </w:numPr>
              <w:rPr>
                <w:sz w:val="20"/>
                <w:szCs w:val="16"/>
              </w:rPr>
            </w:pPr>
          </w:p>
        </w:tc>
        <w:tc>
          <w:tcPr>
            <w:tcW w:w="2183" w:type="pct"/>
            <w:shd w:val="clear" w:color="auto" w:fill="auto"/>
          </w:tcPr>
          <w:p w:rsidR="001F72CF" w:rsidRPr="00057B8F" w:rsidRDefault="001F72CF" w:rsidP="001F72CF">
            <w:pPr>
              <w:rPr>
                <w:sz w:val="20"/>
                <w:szCs w:val="16"/>
              </w:rPr>
            </w:pPr>
            <w:r w:rsidRPr="00057B8F">
              <w:rPr>
                <w:sz w:val="20"/>
                <w:szCs w:val="16"/>
              </w:rPr>
              <w:t>ВЛ 220 кВ Астрахань - Баррикадная 1 цепь (Баррикадная-1)</w:t>
            </w:r>
          </w:p>
        </w:tc>
        <w:tc>
          <w:tcPr>
            <w:tcW w:w="1410" w:type="pct"/>
            <w:shd w:val="clear" w:color="auto" w:fill="auto"/>
          </w:tcPr>
          <w:p w:rsidR="001F72CF" w:rsidRPr="00057B8F" w:rsidRDefault="001F72CF" w:rsidP="001F72CF">
            <w:pPr>
              <w:rPr>
                <w:sz w:val="20"/>
                <w:szCs w:val="16"/>
              </w:rPr>
            </w:pPr>
            <w:r w:rsidRPr="00057B8F">
              <w:rPr>
                <w:sz w:val="20"/>
                <w:szCs w:val="16"/>
              </w:rPr>
              <w:t>Астраханская область</w:t>
            </w:r>
          </w:p>
        </w:tc>
        <w:tc>
          <w:tcPr>
            <w:tcW w:w="1156" w:type="pct"/>
            <w:shd w:val="clear" w:color="auto" w:fill="auto"/>
          </w:tcPr>
          <w:p w:rsidR="001F72CF" w:rsidRPr="00057B8F" w:rsidRDefault="001F72CF" w:rsidP="001F72CF">
            <w:pPr>
              <w:jc w:val="center"/>
              <w:rPr>
                <w:sz w:val="20"/>
                <w:szCs w:val="16"/>
              </w:rPr>
            </w:pPr>
            <w:r w:rsidRPr="00057B8F">
              <w:rPr>
                <w:sz w:val="20"/>
                <w:szCs w:val="16"/>
              </w:rPr>
              <w:t>54,55</w:t>
            </w:r>
          </w:p>
        </w:tc>
      </w:tr>
      <w:tr w:rsidR="00057B8F" w:rsidRPr="00057B8F" w:rsidTr="001F72CF">
        <w:trPr>
          <w:cantSplit/>
        </w:trPr>
        <w:tc>
          <w:tcPr>
            <w:tcW w:w="251" w:type="pct"/>
            <w:shd w:val="clear" w:color="auto" w:fill="auto"/>
          </w:tcPr>
          <w:p w:rsidR="001F72CF" w:rsidRPr="00057B8F" w:rsidRDefault="001F72CF" w:rsidP="0002306E">
            <w:pPr>
              <w:numPr>
                <w:ilvl w:val="0"/>
                <w:numId w:val="139"/>
              </w:numPr>
              <w:rPr>
                <w:sz w:val="20"/>
                <w:szCs w:val="16"/>
              </w:rPr>
            </w:pPr>
          </w:p>
        </w:tc>
        <w:tc>
          <w:tcPr>
            <w:tcW w:w="2183" w:type="pct"/>
            <w:shd w:val="clear" w:color="auto" w:fill="auto"/>
          </w:tcPr>
          <w:p w:rsidR="001F72CF" w:rsidRPr="00057B8F" w:rsidRDefault="001F72CF" w:rsidP="001F72CF">
            <w:pPr>
              <w:rPr>
                <w:sz w:val="20"/>
                <w:szCs w:val="16"/>
              </w:rPr>
            </w:pPr>
            <w:r w:rsidRPr="00057B8F">
              <w:rPr>
                <w:sz w:val="20"/>
                <w:szCs w:val="16"/>
              </w:rPr>
              <w:t>ВЛ 220 кВ Астрахань - Баррикадная 2 цепь (Баррикадная-2)</w:t>
            </w:r>
          </w:p>
        </w:tc>
        <w:tc>
          <w:tcPr>
            <w:tcW w:w="1410" w:type="pct"/>
            <w:shd w:val="clear" w:color="auto" w:fill="auto"/>
          </w:tcPr>
          <w:p w:rsidR="001F72CF" w:rsidRPr="00057B8F" w:rsidRDefault="001F72CF" w:rsidP="001F72CF">
            <w:pPr>
              <w:rPr>
                <w:sz w:val="20"/>
                <w:szCs w:val="16"/>
              </w:rPr>
            </w:pPr>
            <w:r w:rsidRPr="00057B8F">
              <w:rPr>
                <w:sz w:val="20"/>
                <w:szCs w:val="16"/>
              </w:rPr>
              <w:t>Астраханская область</w:t>
            </w:r>
          </w:p>
        </w:tc>
        <w:tc>
          <w:tcPr>
            <w:tcW w:w="1156" w:type="pct"/>
            <w:shd w:val="clear" w:color="auto" w:fill="auto"/>
          </w:tcPr>
          <w:p w:rsidR="001F72CF" w:rsidRPr="00057B8F" w:rsidRDefault="001F72CF" w:rsidP="001F72CF">
            <w:pPr>
              <w:jc w:val="center"/>
              <w:rPr>
                <w:sz w:val="20"/>
                <w:szCs w:val="16"/>
              </w:rPr>
            </w:pPr>
            <w:r w:rsidRPr="00057B8F">
              <w:rPr>
                <w:sz w:val="20"/>
                <w:szCs w:val="16"/>
              </w:rPr>
              <w:t>54,55</w:t>
            </w:r>
          </w:p>
        </w:tc>
      </w:tr>
      <w:tr w:rsidR="00057B8F" w:rsidRPr="00057B8F" w:rsidTr="001F72CF">
        <w:trPr>
          <w:cantSplit/>
        </w:trPr>
        <w:tc>
          <w:tcPr>
            <w:tcW w:w="251" w:type="pct"/>
            <w:shd w:val="clear" w:color="auto" w:fill="auto"/>
          </w:tcPr>
          <w:p w:rsidR="001F72CF" w:rsidRPr="00057B8F" w:rsidRDefault="001F72CF" w:rsidP="0002306E">
            <w:pPr>
              <w:numPr>
                <w:ilvl w:val="0"/>
                <w:numId w:val="139"/>
              </w:numPr>
              <w:rPr>
                <w:sz w:val="20"/>
                <w:szCs w:val="16"/>
              </w:rPr>
            </w:pPr>
          </w:p>
        </w:tc>
        <w:tc>
          <w:tcPr>
            <w:tcW w:w="2183" w:type="pct"/>
            <w:shd w:val="clear" w:color="auto" w:fill="auto"/>
          </w:tcPr>
          <w:p w:rsidR="001F72CF" w:rsidRPr="00057B8F" w:rsidRDefault="001F72CF" w:rsidP="001F72CF">
            <w:pPr>
              <w:rPr>
                <w:sz w:val="20"/>
                <w:szCs w:val="16"/>
              </w:rPr>
            </w:pPr>
            <w:r w:rsidRPr="00057B8F">
              <w:rPr>
                <w:sz w:val="20"/>
                <w:szCs w:val="16"/>
              </w:rPr>
              <w:t>ВЛ 220 кВ Астрахань - Газовая (Газовая-3)</w:t>
            </w:r>
          </w:p>
        </w:tc>
        <w:tc>
          <w:tcPr>
            <w:tcW w:w="1410" w:type="pct"/>
            <w:shd w:val="clear" w:color="auto" w:fill="auto"/>
          </w:tcPr>
          <w:p w:rsidR="001F72CF" w:rsidRPr="00057B8F" w:rsidRDefault="001F72CF" w:rsidP="001F72CF">
            <w:pPr>
              <w:rPr>
                <w:sz w:val="20"/>
                <w:szCs w:val="16"/>
              </w:rPr>
            </w:pPr>
            <w:r w:rsidRPr="00057B8F">
              <w:rPr>
                <w:sz w:val="20"/>
                <w:szCs w:val="16"/>
              </w:rPr>
              <w:t>Астраханская область</w:t>
            </w:r>
          </w:p>
        </w:tc>
        <w:tc>
          <w:tcPr>
            <w:tcW w:w="1156" w:type="pct"/>
            <w:shd w:val="clear" w:color="auto" w:fill="auto"/>
          </w:tcPr>
          <w:p w:rsidR="001F72CF" w:rsidRPr="00057B8F" w:rsidRDefault="001F72CF" w:rsidP="001F72CF">
            <w:pPr>
              <w:jc w:val="center"/>
              <w:rPr>
                <w:sz w:val="20"/>
                <w:szCs w:val="16"/>
              </w:rPr>
            </w:pPr>
            <w:r w:rsidRPr="00057B8F">
              <w:rPr>
                <w:sz w:val="20"/>
                <w:szCs w:val="16"/>
              </w:rPr>
              <w:t>64,96</w:t>
            </w:r>
          </w:p>
        </w:tc>
      </w:tr>
      <w:tr w:rsidR="00057B8F" w:rsidRPr="00057B8F" w:rsidTr="001F72CF">
        <w:trPr>
          <w:cantSplit/>
        </w:trPr>
        <w:tc>
          <w:tcPr>
            <w:tcW w:w="251" w:type="pct"/>
            <w:shd w:val="clear" w:color="auto" w:fill="auto"/>
          </w:tcPr>
          <w:p w:rsidR="001F72CF" w:rsidRPr="00057B8F" w:rsidRDefault="001F72CF" w:rsidP="0002306E">
            <w:pPr>
              <w:numPr>
                <w:ilvl w:val="0"/>
                <w:numId w:val="139"/>
              </w:numPr>
              <w:rPr>
                <w:sz w:val="20"/>
                <w:szCs w:val="16"/>
              </w:rPr>
            </w:pPr>
          </w:p>
        </w:tc>
        <w:tc>
          <w:tcPr>
            <w:tcW w:w="2183" w:type="pct"/>
            <w:shd w:val="clear" w:color="auto" w:fill="auto"/>
          </w:tcPr>
          <w:p w:rsidR="001F72CF" w:rsidRPr="00057B8F" w:rsidRDefault="001F72CF" w:rsidP="001F72CF">
            <w:pPr>
              <w:rPr>
                <w:sz w:val="20"/>
                <w:szCs w:val="16"/>
              </w:rPr>
            </w:pPr>
            <w:r w:rsidRPr="00057B8F">
              <w:rPr>
                <w:sz w:val="20"/>
                <w:szCs w:val="16"/>
              </w:rPr>
              <w:t>ВЛ 220 кВ Астрахань - Лиман (Лиман)</w:t>
            </w:r>
          </w:p>
        </w:tc>
        <w:tc>
          <w:tcPr>
            <w:tcW w:w="1410" w:type="pct"/>
            <w:shd w:val="clear" w:color="auto" w:fill="auto"/>
          </w:tcPr>
          <w:p w:rsidR="001F72CF" w:rsidRPr="00057B8F" w:rsidRDefault="001F72CF" w:rsidP="001F72CF">
            <w:pPr>
              <w:rPr>
                <w:sz w:val="20"/>
                <w:szCs w:val="16"/>
              </w:rPr>
            </w:pPr>
            <w:r w:rsidRPr="00057B8F">
              <w:rPr>
                <w:sz w:val="20"/>
                <w:szCs w:val="16"/>
              </w:rPr>
              <w:t>Астраханская область, Республика Калмыкия</w:t>
            </w:r>
          </w:p>
        </w:tc>
        <w:tc>
          <w:tcPr>
            <w:tcW w:w="1156" w:type="pct"/>
            <w:shd w:val="clear" w:color="auto" w:fill="auto"/>
          </w:tcPr>
          <w:p w:rsidR="001F72CF" w:rsidRPr="00057B8F" w:rsidRDefault="001F72CF" w:rsidP="001F72CF">
            <w:pPr>
              <w:jc w:val="center"/>
              <w:rPr>
                <w:sz w:val="20"/>
                <w:szCs w:val="16"/>
              </w:rPr>
            </w:pPr>
            <w:r w:rsidRPr="00057B8F">
              <w:rPr>
                <w:sz w:val="20"/>
                <w:szCs w:val="16"/>
              </w:rPr>
              <w:t>136,99</w:t>
            </w:r>
          </w:p>
        </w:tc>
      </w:tr>
      <w:tr w:rsidR="00057B8F" w:rsidRPr="00057B8F" w:rsidTr="002718A1">
        <w:trPr>
          <w:cantSplit/>
        </w:trPr>
        <w:tc>
          <w:tcPr>
            <w:tcW w:w="251" w:type="pct"/>
            <w:shd w:val="clear" w:color="auto" w:fill="auto"/>
          </w:tcPr>
          <w:p w:rsidR="005102EC" w:rsidRPr="00057B8F" w:rsidRDefault="005102EC" w:rsidP="0002306E">
            <w:pPr>
              <w:numPr>
                <w:ilvl w:val="0"/>
                <w:numId w:val="139"/>
              </w:numPr>
              <w:rPr>
                <w:sz w:val="20"/>
                <w:szCs w:val="16"/>
              </w:rPr>
            </w:pPr>
          </w:p>
        </w:tc>
        <w:tc>
          <w:tcPr>
            <w:tcW w:w="2183" w:type="pct"/>
            <w:shd w:val="clear" w:color="auto" w:fill="auto"/>
          </w:tcPr>
          <w:p w:rsidR="005102EC" w:rsidRPr="00057B8F" w:rsidRDefault="005102EC" w:rsidP="002718A1">
            <w:pPr>
              <w:rPr>
                <w:sz w:val="20"/>
                <w:szCs w:val="16"/>
              </w:rPr>
            </w:pPr>
            <w:r w:rsidRPr="00057B8F">
              <w:rPr>
                <w:sz w:val="20"/>
                <w:szCs w:val="16"/>
              </w:rPr>
              <w:t>ВЛ 220 кВ Астрахань - Рассвет 2 (Рассвет-2)</w:t>
            </w:r>
          </w:p>
        </w:tc>
        <w:tc>
          <w:tcPr>
            <w:tcW w:w="1410" w:type="pct"/>
            <w:shd w:val="clear" w:color="auto" w:fill="auto"/>
          </w:tcPr>
          <w:p w:rsidR="005102EC" w:rsidRPr="00057B8F" w:rsidRDefault="005102EC" w:rsidP="002718A1">
            <w:pPr>
              <w:rPr>
                <w:sz w:val="20"/>
                <w:szCs w:val="16"/>
              </w:rPr>
            </w:pPr>
            <w:r w:rsidRPr="00057B8F">
              <w:rPr>
                <w:sz w:val="20"/>
                <w:szCs w:val="16"/>
              </w:rPr>
              <w:t>Астраханская область</w:t>
            </w:r>
          </w:p>
        </w:tc>
        <w:tc>
          <w:tcPr>
            <w:tcW w:w="1156" w:type="pct"/>
            <w:shd w:val="clear" w:color="auto" w:fill="auto"/>
          </w:tcPr>
          <w:p w:rsidR="005102EC" w:rsidRPr="00057B8F" w:rsidRDefault="005102EC" w:rsidP="002718A1">
            <w:pPr>
              <w:jc w:val="center"/>
              <w:rPr>
                <w:sz w:val="20"/>
                <w:szCs w:val="16"/>
              </w:rPr>
            </w:pPr>
            <w:r w:rsidRPr="00057B8F">
              <w:rPr>
                <w:sz w:val="20"/>
                <w:szCs w:val="16"/>
              </w:rPr>
              <w:t>0,83</w:t>
            </w:r>
          </w:p>
        </w:tc>
      </w:tr>
      <w:tr w:rsidR="00057B8F" w:rsidRPr="00057B8F" w:rsidTr="001F72CF">
        <w:trPr>
          <w:cantSplit/>
        </w:trPr>
        <w:tc>
          <w:tcPr>
            <w:tcW w:w="251" w:type="pct"/>
            <w:shd w:val="clear" w:color="auto" w:fill="auto"/>
          </w:tcPr>
          <w:p w:rsidR="001F72CF" w:rsidRPr="00057B8F" w:rsidRDefault="001F72CF" w:rsidP="0002306E">
            <w:pPr>
              <w:numPr>
                <w:ilvl w:val="0"/>
                <w:numId w:val="139"/>
              </w:numPr>
              <w:rPr>
                <w:sz w:val="20"/>
                <w:szCs w:val="16"/>
              </w:rPr>
            </w:pPr>
          </w:p>
        </w:tc>
        <w:tc>
          <w:tcPr>
            <w:tcW w:w="2183" w:type="pct"/>
            <w:shd w:val="clear" w:color="auto" w:fill="auto"/>
          </w:tcPr>
          <w:p w:rsidR="001F72CF" w:rsidRPr="00057B8F" w:rsidRDefault="001F72CF" w:rsidP="005102EC">
            <w:pPr>
              <w:rPr>
                <w:sz w:val="20"/>
                <w:szCs w:val="16"/>
              </w:rPr>
            </w:pPr>
            <w:r w:rsidRPr="00057B8F">
              <w:rPr>
                <w:sz w:val="20"/>
                <w:szCs w:val="16"/>
              </w:rPr>
              <w:t xml:space="preserve">ВЛ 220 кВ </w:t>
            </w:r>
            <w:r w:rsidR="008514DA" w:rsidRPr="00057B8F">
              <w:rPr>
                <w:sz w:val="20"/>
                <w:szCs w:val="16"/>
              </w:rPr>
              <w:t xml:space="preserve">Астраханская ПГУ-235 - </w:t>
            </w:r>
            <w:r w:rsidR="005102EC" w:rsidRPr="00057B8F">
              <w:rPr>
                <w:sz w:val="20"/>
                <w:szCs w:val="16"/>
              </w:rPr>
              <w:t>Астрахань</w:t>
            </w:r>
          </w:p>
        </w:tc>
        <w:tc>
          <w:tcPr>
            <w:tcW w:w="1410" w:type="pct"/>
            <w:shd w:val="clear" w:color="auto" w:fill="auto"/>
          </w:tcPr>
          <w:p w:rsidR="001F72CF" w:rsidRPr="00057B8F" w:rsidRDefault="001F72CF" w:rsidP="001F72CF">
            <w:pPr>
              <w:rPr>
                <w:sz w:val="20"/>
                <w:szCs w:val="16"/>
              </w:rPr>
            </w:pPr>
            <w:r w:rsidRPr="00057B8F">
              <w:rPr>
                <w:sz w:val="20"/>
                <w:szCs w:val="16"/>
              </w:rPr>
              <w:t>Астраханская область</w:t>
            </w:r>
          </w:p>
        </w:tc>
        <w:tc>
          <w:tcPr>
            <w:tcW w:w="1156" w:type="pct"/>
            <w:shd w:val="clear" w:color="auto" w:fill="auto"/>
          </w:tcPr>
          <w:p w:rsidR="001F72CF" w:rsidRPr="00057B8F" w:rsidRDefault="005102EC" w:rsidP="001F72CF">
            <w:pPr>
              <w:jc w:val="center"/>
              <w:rPr>
                <w:sz w:val="20"/>
                <w:szCs w:val="16"/>
              </w:rPr>
            </w:pPr>
            <w:r w:rsidRPr="00057B8F">
              <w:rPr>
                <w:sz w:val="20"/>
                <w:szCs w:val="16"/>
              </w:rPr>
              <w:t>26,71</w:t>
            </w:r>
          </w:p>
        </w:tc>
      </w:tr>
      <w:tr w:rsidR="00057B8F" w:rsidRPr="00057B8F" w:rsidTr="001F72CF">
        <w:trPr>
          <w:cantSplit/>
        </w:trPr>
        <w:tc>
          <w:tcPr>
            <w:tcW w:w="251" w:type="pct"/>
            <w:shd w:val="clear" w:color="auto" w:fill="auto"/>
          </w:tcPr>
          <w:p w:rsidR="005102EC" w:rsidRPr="00057B8F" w:rsidRDefault="005102EC" w:rsidP="0002306E">
            <w:pPr>
              <w:numPr>
                <w:ilvl w:val="0"/>
                <w:numId w:val="139"/>
              </w:numPr>
              <w:rPr>
                <w:sz w:val="20"/>
                <w:szCs w:val="16"/>
              </w:rPr>
            </w:pPr>
          </w:p>
        </w:tc>
        <w:tc>
          <w:tcPr>
            <w:tcW w:w="2183" w:type="pct"/>
            <w:shd w:val="clear" w:color="auto" w:fill="auto"/>
          </w:tcPr>
          <w:p w:rsidR="005102EC" w:rsidRPr="00057B8F" w:rsidRDefault="005102EC" w:rsidP="005102EC">
            <w:pPr>
              <w:rPr>
                <w:sz w:val="20"/>
                <w:szCs w:val="16"/>
              </w:rPr>
            </w:pPr>
            <w:r w:rsidRPr="00057B8F">
              <w:rPr>
                <w:sz w:val="20"/>
                <w:szCs w:val="16"/>
              </w:rPr>
              <w:t>ВЛ 220 кВ Астраханская ПГУ-235 - Рассвет</w:t>
            </w:r>
          </w:p>
        </w:tc>
        <w:tc>
          <w:tcPr>
            <w:tcW w:w="1410" w:type="pct"/>
            <w:shd w:val="clear" w:color="auto" w:fill="auto"/>
          </w:tcPr>
          <w:p w:rsidR="005102EC" w:rsidRPr="00057B8F" w:rsidRDefault="005102EC" w:rsidP="002718A1">
            <w:pPr>
              <w:rPr>
                <w:sz w:val="20"/>
                <w:szCs w:val="16"/>
              </w:rPr>
            </w:pPr>
            <w:r w:rsidRPr="00057B8F">
              <w:rPr>
                <w:sz w:val="20"/>
                <w:szCs w:val="16"/>
              </w:rPr>
              <w:t>Астраханская область</w:t>
            </w:r>
          </w:p>
        </w:tc>
        <w:tc>
          <w:tcPr>
            <w:tcW w:w="1156" w:type="pct"/>
            <w:shd w:val="clear" w:color="auto" w:fill="auto"/>
          </w:tcPr>
          <w:p w:rsidR="005102EC" w:rsidRPr="00057B8F" w:rsidRDefault="005102EC" w:rsidP="002718A1">
            <w:pPr>
              <w:jc w:val="center"/>
              <w:rPr>
                <w:sz w:val="20"/>
                <w:szCs w:val="16"/>
              </w:rPr>
            </w:pPr>
            <w:r w:rsidRPr="00057B8F">
              <w:rPr>
                <w:sz w:val="20"/>
                <w:szCs w:val="16"/>
              </w:rPr>
              <w:t>26,42</w:t>
            </w:r>
          </w:p>
        </w:tc>
      </w:tr>
      <w:tr w:rsidR="00057B8F" w:rsidRPr="00057B8F" w:rsidTr="001F72CF">
        <w:trPr>
          <w:cantSplit/>
        </w:trPr>
        <w:tc>
          <w:tcPr>
            <w:tcW w:w="251" w:type="pct"/>
            <w:shd w:val="clear" w:color="auto" w:fill="auto"/>
          </w:tcPr>
          <w:p w:rsidR="005102EC" w:rsidRPr="00057B8F" w:rsidRDefault="005102EC" w:rsidP="0002306E">
            <w:pPr>
              <w:numPr>
                <w:ilvl w:val="0"/>
                <w:numId w:val="139"/>
              </w:numPr>
              <w:rPr>
                <w:sz w:val="20"/>
                <w:szCs w:val="16"/>
              </w:rPr>
            </w:pPr>
          </w:p>
        </w:tc>
        <w:tc>
          <w:tcPr>
            <w:tcW w:w="2183" w:type="pct"/>
            <w:shd w:val="clear" w:color="auto" w:fill="auto"/>
          </w:tcPr>
          <w:p w:rsidR="005102EC" w:rsidRPr="00057B8F" w:rsidRDefault="005102EC" w:rsidP="001F72CF">
            <w:pPr>
              <w:rPr>
                <w:sz w:val="20"/>
                <w:szCs w:val="16"/>
              </w:rPr>
            </w:pPr>
            <w:r w:rsidRPr="00057B8F">
              <w:rPr>
                <w:sz w:val="20"/>
                <w:szCs w:val="16"/>
              </w:rPr>
              <w:t>ВЛ 220 кВ Владимировка - Газовая (в габаритах 500 кВ)</w:t>
            </w:r>
          </w:p>
        </w:tc>
        <w:tc>
          <w:tcPr>
            <w:tcW w:w="1410" w:type="pct"/>
            <w:shd w:val="clear" w:color="auto" w:fill="auto"/>
          </w:tcPr>
          <w:p w:rsidR="005102EC" w:rsidRPr="00057B8F" w:rsidRDefault="005102EC" w:rsidP="001F72CF">
            <w:pPr>
              <w:rPr>
                <w:sz w:val="20"/>
                <w:szCs w:val="16"/>
              </w:rPr>
            </w:pPr>
            <w:r w:rsidRPr="00057B8F">
              <w:rPr>
                <w:sz w:val="20"/>
                <w:szCs w:val="16"/>
              </w:rPr>
              <w:t>Астраханская область</w:t>
            </w:r>
          </w:p>
        </w:tc>
        <w:tc>
          <w:tcPr>
            <w:tcW w:w="1156" w:type="pct"/>
            <w:shd w:val="clear" w:color="auto" w:fill="auto"/>
          </w:tcPr>
          <w:p w:rsidR="005102EC" w:rsidRPr="00057B8F" w:rsidRDefault="005102EC" w:rsidP="001F72CF">
            <w:pPr>
              <w:jc w:val="center"/>
              <w:rPr>
                <w:sz w:val="20"/>
                <w:szCs w:val="16"/>
              </w:rPr>
            </w:pPr>
            <w:r w:rsidRPr="00057B8F">
              <w:rPr>
                <w:sz w:val="20"/>
                <w:szCs w:val="16"/>
              </w:rPr>
              <w:t>234,38</w:t>
            </w:r>
          </w:p>
        </w:tc>
      </w:tr>
      <w:tr w:rsidR="00057B8F" w:rsidRPr="00057B8F" w:rsidTr="001F72CF">
        <w:trPr>
          <w:cantSplit/>
        </w:trPr>
        <w:tc>
          <w:tcPr>
            <w:tcW w:w="251" w:type="pct"/>
            <w:shd w:val="clear" w:color="auto" w:fill="auto"/>
          </w:tcPr>
          <w:p w:rsidR="005102EC" w:rsidRPr="00057B8F" w:rsidRDefault="005102EC" w:rsidP="0002306E">
            <w:pPr>
              <w:numPr>
                <w:ilvl w:val="0"/>
                <w:numId w:val="139"/>
              </w:numPr>
              <w:rPr>
                <w:sz w:val="20"/>
                <w:szCs w:val="16"/>
              </w:rPr>
            </w:pPr>
          </w:p>
        </w:tc>
        <w:tc>
          <w:tcPr>
            <w:tcW w:w="2183" w:type="pct"/>
            <w:shd w:val="clear" w:color="auto" w:fill="auto"/>
          </w:tcPr>
          <w:p w:rsidR="005102EC" w:rsidRPr="00057B8F" w:rsidRDefault="005102EC" w:rsidP="001F72CF">
            <w:pPr>
              <w:rPr>
                <w:sz w:val="20"/>
                <w:szCs w:val="16"/>
              </w:rPr>
            </w:pPr>
            <w:r w:rsidRPr="00057B8F">
              <w:rPr>
                <w:sz w:val="20"/>
                <w:szCs w:val="16"/>
              </w:rPr>
              <w:t>ВЛ 220 кВ Владимировка - Харабали (Харабали)</w:t>
            </w:r>
          </w:p>
        </w:tc>
        <w:tc>
          <w:tcPr>
            <w:tcW w:w="1410" w:type="pct"/>
            <w:shd w:val="clear" w:color="auto" w:fill="auto"/>
          </w:tcPr>
          <w:p w:rsidR="005102EC" w:rsidRPr="00057B8F" w:rsidRDefault="005102EC" w:rsidP="001F72CF">
            <w:pPr>
              <w:rPr>
                <w:sz w:val="20"/>
                <w:szCs w:val="16"/>
              </w:rPr>
            </w:pPr>
            <w:r w:rsidRPr="00057B8F">
              <w:rPr>
                <w:sz w:val="20"/>
                <w:szCs w:val="16"/>
              </w:rPr>
              <w:t>Астраханская область</w:t>
            </w:r>
          </w:p>
        </w:tc>
        <w:tc>
          <w:tcPr>
            <w:tcW w:w="1156" w:type="pct"/>
            <w:shd w:val="clear" w:color="auto" w:fill="auto"/>
          </w:tcPr>
          <w:p w:rsidR="005102EC" w:rsidRPr="00057B8F" w:rsidRDefault="005102EC" w:rsidP="001F72CF">
            <w:pPr>
              <w:jc w:val="center"/>
              <w:rPr>
                <w:sz w:val="20"/>
                <w:szCs w:val="16"/>
              </w:rPr>
            </w:pPr>
            <w:r w:rsidRPr="00057B8F">
              <w:rPr>
                <w:sz w:val="20"/>
                <w:szCs w:val="16"/>
              </w:rPr>
              <w:t>132,93</w:t>
            </w:r>
          </w:p>
        </w:tc>
      </w:tr>
      <w:tr w:rsidR="00057B8F" w:rsidRPr="00057B8F" w:rsidTr="001F72CF">
        <w:trPr>
          <w:cantSplit/>
        </w:trPr>
        <w:tc>
          <w:tcPr>
            <w:tcW w:w="251" w:type="pct"/>
            <w:shd w:val="clear" w:color="auto" w:fill="auto"/>
          </w:tcPr>
          <w:p w:rsidR="005102EC" w:rsidRPr="00057B8F" w:rsidRDefault="005102EC" w:rsidP="0002306E">
            <w:pPr>
              <w:numPr>
                <w:ilvl w:val="0"/>
                <w:numId w:val="139"/>
              </w:numPr>
              <w:rPr>
                <w:sz w:val="20"/>
                <w:szCs w:val="16"/>
              </w:rPr>
            </w:pPr>
          </w:p>
        </w:tc>
        <w:tc>
          <w:tcPr>
            <w:tcW w:w="2183" w:type="pct"/>
            <w:shd w:val="clear" w:color="auto" w:fill="auto"/>
          </w:tcPr>
          <w:p w:rsidR="005102EC" w:rsidRPr="00057B8F" w:rsidRDefault="005102EC" w:rsidP="001F72CF">
            <w:pPr>
              <w:rPr>
                <w:sz w:val="20"/>
                <w:szCs w:val="16"/>
              </w:rPr>
            </w:pPr>
            <w:r w:rsidRPr="00057B8F">
              <w:rPr>
                <w:sz w:val="20"/>
                <w:szCs w:val="16"/>
              </w:rPr>
              <w:t>ВЛ 220 кВ Нефтепровод - Астрахань (Астрахань)</w:t>
            </w:r>
          </w:p>
        </w:tc>
        <w:tc>
          <w:tcPr>
            <w:tcW w:w="1410" w:type="pct"/>
            <w:shd w:val="clear" w:color="auto" w:fill="auto"/>
          </w:tcPr>
          <w:p w:rsidR="005102EC" w:rsidRPr="00057B8F" w:rsidRDefault="005102EC" w:rsidP="001F72CF">
            <w:pPr>
              <w:rPr>
                <w:sz w:val="20"/>
                <w:szCs w:val="16"/>
              </w:rPr>
            </w:pPr>
            <w:r w:rsidRPr="00057B8F">
              <w:rPr>
                <w:sz w:val="20"/>
                <w:szCs w:val="16"/>
              </w:rPr>
              <w:t>Астраханская область</w:t>
            </w:r>
          </w:p>
        </w:tc>
        <w:tc>
          <w:tcPr>
            <w:tcW w:w="1156" w:type="pct"/>
            <w:shd w:val="clear" w:color="auto" w:fill="auto"/>
          </w:tcPr>
          <w:p w:rsidR="005102EC" w:rsidRPr="00057B8F" w:rsidRDefault="005102EC" w:rsidP="001F72CF">
            <w:pPr>
              <w:jc w:val="center"/>
              <w:rPr>
                <w:sz w:val="20"/>
                <w:szCs w:val="16"/>
              </w:rPr>
            </w:pPr>
            <w:r w:rsidRPr="00057B8F">
              <w:rPr>
                <w:sz w:val="20"/>
                <w:szCs w:val="16"/>
              </w:rPr>
              <w:t>55,18</w:t>
            </w:r>
          </w:p>
        </w:tc>
      </w:tr>
      <w:tr w:rsidR="00057B8F" w:rsidRPr="00057B8F" w:rsidTr="001F72CF">
        <w:trPr>
          <w:cantSplit/>
        </w:trPr>
        <w:tc>
          <w:tcPr>
            <w:tcW w:w="251" w:type="pct"/>
            <w:shd w:val="clear" w:color="auto" w:fill="auto"/>
          </w:tcPr>
          <w:p w:rsidR="005102EC" w:rsidRPr="00057B8F" w:rsidRDefault="005102EC" w:rsidP="0002306E">
            <w:pPr>
              <w:numPr>
                <w:ilvl w:val="0"/>
                <w:numId w:val="139"/>
              </w:numPr>
              <w:rPr>
                <w:sz w:val="20"/>
                <w:szCs w:val="16"/>
              </w:rPr>
            </w:pPr>
          </w:p>
        </w:tc>
        <w:tc>
          <w:tcPr>
            <w:tcW w:w="2183" w:type="pct"/>
            <w:shd w:val="clear" w:color="auto" w:fill="auto"/>
          </w:tcPr>
          <w:p w:rsidR="005102EC" w:rsidRPr="00057B8F" w:rsidRDefault="005102EC" w:rsidP="001F72CF">
            <w:pPr>
              <w:rPr>
                <w:sz w:val="20"/>
                <w:szCs w:val="16"/>
              </w:rPr>
            </w:pPr>
            <w:r w:rsidRPr="00057B8F">
              <w:rPr>
                <w:sz w:val="20"/>
                <w:szCs w:val="16"/>
              </w:rPr>
              <w:t>ВЛ 220 кВ Трубная - Владимировка №1 (Владимировка-1)</w:t>
            </w:r>
          </w:p>
        </w:tc>
        <w:tc>
          <w:tcPr>
            <w:tcW w:w="1410" w:type="pct"/>
            <w:shd w:val="clear" w:color="auto" w:fill="auto"/>
          </w:tcPr>
          <w:p w:rsidR="005102EC" w:rsidRPr="00057B8F" w:rsidRDefault="005102EC" w:rsidP="001F72CF">
            <w:pPr>
              <w:rPr>
                <w:sz w:val="20"/>
                <w:szCs w:val="16"/>
              </w:rPr>
            </w:pPr>
            <w:r w:rsidRPr="00057B8F">
              <w:rPr>
                <w:sz w:val="20"/>
                <w:szCs w:val="16"/>
              </w:rPr>
              <w:t>Астраханская область, Волгоградская область</w:t>
            </w:r>
          </w:p>
        </w:tc>
        <w:tc>
          <w:tcPr>
            <w:tcW w:w="1156" w:type="pct"/>
            <w:shd w:val="clear" w:color="auto" w:fill="auto"/>
          </w:tcPr>
          <w:p w:rsidR="005102EC" w:rsidRPr="00057B8F" w:rsidRDefault="005102EC" w:rsidP="001F72CF">
            <w:pPr>
              <w:jc w:val="center"/>
              <w:rPr>
                <w:sz w:val="20"/>
                <w:szCs w:val="16"/>
              </w:rPr>
            </w:pPr>
            <w:r w:rsidRPr="00057B8F">
              <w:rPr>
                <w:sz w:val="20"/>
                <w:szCs w:val="16"/>
              </w:rPr>
              <w:t>114,79</w:t>
            </w:r>
          </w:p>
        </w:tc>
      </w:tr>
      <w:tr w:rsidR="00057B8F" w:rsidRPr="00057B8F" w:rsidTr="001F72CF">
        <w:trPr>
          <w:cantSplit/>
        </w:trPr>
        <w:tc>
          <w:tcPr>
            <w:tcW w:w="251" w:type="pct"/>
            <w:shd w:val="clear" w:color="auto" w:fill="auto"/>
          </w:tcPr>
          <w:p w:rsidR="00BC7600" w:rsidRPr="00057B8F" w:rsidRDefault="00BC7600" w:rsidP="0002306E">
            <w:pPr>
              <w:numPr>
                <w:ilvl w:val="0"/>
                <w:numId w:val="139"/>
              </w:numPr>
              <w:rPr>
                <w:sz w:val="20"/>
                <w:szCs w:val="16"/>
              </w:rPr>
            </w:pPr>
          </w:p>
        </w:tc>
        <w:tc>
          <w:tcPr>
            <w:tcW w:w="2183" w:type="pct"/>
            <w:shd w:val="clear" w:color="auto" w:fill="auto"/>
          </w:tcPr>
          <w:p w:rsidR="00BC7600" w:rsidRPr="00057B8F" w:rsidRDefault="00BC7600" w:rsidP="008E0B98">
            <w:pPr>
              <w:rPr>
                <w:sz w:val="20"/>
                <w:szCs w:val="16"/>
              </w:rPr>
            </w:pPr>
            <w:r w:rsidRPr="00057B8F">
              <w:rPr>
                <w:sz w:val="20"/>
                <w:szCs w:val="16"/>
              </w:rPr>
              <w:t>ВЛ 220 кВ Трубная - Владимировка №2 (Владимировка-2)</w:t>
            </w:r>
          </w:p>
        </w:tc>
        <w:tc>
          <w:tcPr>
            <w:tcW w:w="1410" w:type="pct"/>
            <w:shd w:val="clear" w:color="auto" w:fill="auto"/>
          </w:tcPr>
          <w:p w:rsidR="00BC7600" w:rsidRPr="00057B8F" w:rsidRDefault="00BC7600" w:rsidP="008E0B98">
            <w:pPr>
              <w:rPr>
                <w:sz w:val="20"/>
                <w:szCs w:val="16"/>
              </w:rPr>
            </w:pPr>
            <w:r w:rsidRPr="00057B8F">
              <w:rPr>
                <w:sz w:val="20"/>
                <w:szCs w:val="16"/>
              </w:rPr>
              <w:t>Астраханская область, Волгоградская область</w:t>
            </w:r>
          </w:p>
        </w:tc>
        <w:tc>
          <w:tcPr>
            <w:tcW w:w="1156" w:type="pct"/>
            <w:shd w:val="clear" w:color="auto" w:fill="auto"/>
          </w:tcPr>
          <w:p w:rsidR="00BC7600" w:rsidRPr="00057B8F" w:rsidRDefault="00BC7600" w:rsidP="008E0B98">
            <w:pPr>
              <w:jc w:val="center"/>
              <w:rPr>
                <w:sz w:val="20"/>
                <w:szCs w:val="16"/>
              </w:rPr>
            </w:pPr>
            <w:r w:rsidRPr="00057B8F">
              <w:rPr>
                <w:sz w:val="20"/>
                <w:szCs w:val="16"/>
              </w:rPr>
              <w:t>131,49</w:t>
            </w:r>
          </w:p>
        </w:tc>
      </w:tr>
      <w:tr w:rsidR="00057B8F" w:rsidRPr="00057B8F" w:rsidTr="001F72CF">
        <w:trPr>
          <w:cantSplit/>
        </w:trPr>
        <w:tc>
          <w:tcPr>
            <w:tcW w:w="251" w:type="pct"/>
            <w:shd w:val="clear" w:color="auto" w:fill="auto"/>
          </w:tcPr>
          <w:p w:rsidR="005102EC" w:rsidRPr="00057B8F" w:rsidRDefault="005102EC" w:rsidP="0002306E">
            <w:pPr>
              <w:numPr>
                <w:ilvl w:val="0"/>
                <w:numId w:val="139"/>
              </w:numPr>
              <w:rPr>
                <w:sz w:val="20"/>
                <w:szCs w:val="16"/>
              </w:rPr>
            </w:pPr>
          </w:p>
        </w:tc>
        <w:tc>
          <w:tcPr>
            <w:tcW w:w="2183" w:type="pct"/>
            <w:shd w:val="clear" w:color="auto" w:fill="auto"/>
          </w:tcPr>
          <w:p w:rsidR="005102EC" w:rsidRPr="00057B8F" w:rsidRDefault="005102EC" w:rsidP="001F72CF">
            <w:pPr>
              <w:rPr>
                <w:sz w:val="20"/>
                <w:szCs w:val="16"/>
              </w:rPr>
            </w:pPr>
            <w:r w:rsidRPr="00057B8F">
              <w:rPr>
                <w:sz w:val="20"/>
                <w:szCs w:val="16"/>
              </w:rPr>
              <w:t>ВЛ 220 кВ Тяговая-1 - Рассвет (Тяговая-2)</w:t>
            </w:r>
          </w:p>
        </w:tc>
        <w:tc>
          <w:tcPr>
            <w:tcW w:w="1410" w:type="pct"/>
            <w:shd w:val="clear" w:color="auto" w:fill="auto"/>
          </w:tcPr>
          <w:p w:rsidR="005102EC" w:rsidRPr="00057B8F" w:rsidRDefault="005102EC" w:rsidP="001F72CF">
            <w:pPr>
              <w:rPr>
                <w:sz w:val="20"/>
                <w:szCs w:val="16"/>
              </w:rPr>
            </w:pPr>
            <w:r w:rsidRPr="00057B8F">
              <w:rPr>
                <w:sz w:val="20"/>
                <w:szCs w:val="16"/>
              </w:rPr>
              <w:t>Астраханская область</w:t>
            </w:r>
          </w:p>
        </w:tc>
        <w:tc>
          <w:tcPr>
            <w:tcW w:w="1156" w:type="pct"/>
            <w:shd w:val="clear" w:color="auto" w:fill="auto"/>
          </w:tcPr>
          <w:p w:rsidR="005102EC" w:rsidRPr="00057B8F" w:rsidRDefault="005102EC" w:rsidP="001F72CF">
            <w:pPr>
              <w:jc w:val="center"/>
              <w:rPr>
                <w:sz w:val="20"/>
                <w:szCs w:val="16"/>
              </w:rPr>
            </w:pPr>
            <w:r w:rsidRPr="00057B8F">
              <w:rPr>
                <w:sz w:val="20"/>
                <w:szCs w:val="16"/>
              </w:rPr>
              <w:t>62,91</w:t>
            </w:r>
          </w:p>
        </w:tc>
      </w:tr>
      <w:tr w:rsidR="00057B8F" w:rsidRPr="00057B8F" w:rsidTr="001F72CF">
        <w:trPr>
          <w:cantSplit/>
        </w:trPr>
        <w:tc>
          <w:tcPr>
            <w:tcW w:w="251" w:type="pct"/>
            <w:shd w:val="clear" w:color="auto" w:fill="auto"/>
          </w:tcPr>
          <w:p w:rsidR="005102EC" w:rsidRPr="00057B8F" w:rsidRDefault="005102EC" w:rsidP="0002306E">
            <w:pPr>
              <w:numPr>
                <w:ilvl w:val="0"/>
                <w:numId w:val="139"/>
              </w:numPr>
              <w:rPr>
                <w:sz w:val="20"/>
                <w:szCs w:val="16"/>
              </w:rPr>
            </w:pPr>
          </w:p>
        </w:tc>
        <w:tc>
          <w:tcPr>
            <w:tcW w:w="2183" w:type="pct"/>
            <w:shd w:val="clear" w:color="auto" w:fill="auto"/>
          </w:tcPr>
          <w:p w:rsidR="005102EC" w:rsidRPr="00057B8F" w:rsidRDefault="005102EC" w:rsidP="001F72CF">
            <w:pPr>
              <w:rPr>
                <w:sz w:val="20"/>
                <w:szCs w:val="16"/>
              </w:rPr>
            </w:pPr>
            <w:r w:rsidRPr="00057B8F">
              <w:rPr>
                <w:sz w:val="20"/>
                <w:szCs w:val="16"/>
              </w:rPr>
              <w:t>ВЛ 220 кВ Тяговая-1 - Харабали (Тяговая-1)</w:t>
            </w:r>
          </w:p>
        </w:tc>
        <w:tc>
          <w:tcPr>
            <w:tcW w:w="1410" w:type="pct"/>
            <w:shd w:val="clear" w:color="auto" w:fill="auto"/>
          </w:tcPr>
          <w:p w:rsidR="005102EC" w:rsidRPr="00057B8F" w:rsidRDefault="005102EC" w:rsidP="001F72CF">
            <w:pPr>
              <w:rPr>
                <w:sz w:val="20"/>
                <w:szCs w:val="16"/>
              </w:rPr>
            </w:pPr>
            <w:r w:rsidRPr="00057B8F">
              <w:rPr>
                <w:sz w:val="20"/>
                <w:szCs w:val="16"/>
              </w:rPr>
              <w:t>Астраханская область</w:t>
            </w:r>
          </w:p>
        </w:tc>
        <w:tc>
          <w:tcPr>
            <w:tcW w:w="1156" w:type="pct"/>
            <w:shd w:val="clear" w:color="auto" w:fill="auto"/>
          </w:tcPr>
          <w:p w:rsidR="005102EC" w:rsidRPr="00057B8F" w:rsidRDefault="005102EC" w:rsidP="001F72CF">
            <w:pPr>
              <w:jc w:val="center"/>
              <w:rPr>
                <w:sz w:val="20"/>
                <w:szCs w:val="16"/>
              </w:rPr>
            </w:pPr>
            <w:r w:rsidRPr="00057B8F">
              <w:rPr>
                <w:sz w:val="20"/>
                <w:szCs w:val="16"/>
              </w:rPr>
              <w:t>100,64</w:t>
            </w:r>
          </w:p>
        </w:tc>
      </w:tr>
      <w:tr w:rsidR="00057B8F" w:rsidRPr="00057B8F" w:rsidTr="001F72CF">
        <w:trPr>
          <w:cantSplit/>
        </w:trPr>
        <w:tc>
          <w:tcPr>
            <w:tcW w:w="251" w:type="pct"/>
            <w:shd w:val="clear" w:color="auto" w:fill="auto"/>
          </w:tcPr>
          <w:p w:rsidR="005102EC" w:rsidRPr="00057B8F" w:rsidRDefault="005102EC" w:rsidP="0002306E">
            <w:pPr>
              <w:numPr>
                <w:ilvl w:val="0"/>
                <w:numId w:val="139"/>
              </w:numPr>
              <w:rPr>
                <w:sz w:val="20"/>
                <w:szCs w:val="16"/>
              </w:rPr>
            </w:pPr>
          </w:p>
        </w:tc>
        <w:tc>
          <w:tcPr>
            <w:tcW w:w="2183" w:type="pct"/>
            <w:shd w:val="clear" w:color="auto" w:fill="auto"/>
          </w:tcPr>
          <w:p w:rsidR="005102EC" w:rsidRPr="00057B8F" w:rsidRDefault="005102EC" w:rsidP="001F72CF">
            <w:pPr>
              <w:rPr>
                <w:sz w:val="20"/>
                <w:szCs w:val="16"/>
              </w:rPr>
            </w:pPr>
            <w:r w:rsidRPr="00057B8F">
              <w:rPr>
                <w:sz w:val="20"/>
                <w:szCs w:val="16"/>
              </w:rPr>
              <w:t>ВЛ 220 кВ Черный Яр - Астрахань (в габаритах 500 кВ)</w:t>
            </w:r>
          </w:p>
        </w:tc>
        <w:tc>
          <w:tcPr>
            <w:tcW w:w="1410" w:type="pct"/>
            <w:shd w:val="clear" w:color="auto" w:fill="auto"/>
          </w:tcPr>
          <w:p w:rsidR="005102EC" w:rsidRPr="00057B8F" w:rsidRDefault="005102EC" w:rsidP="001F72CF">
            <w:pPr>
              <w:rPr>
                <w:sz w:val="20"/>
                <w:szCs w:val="16"/>
              </w:rPr>
            </w:pPr>
            <w:r w:rsidRPr="00057B8F">
              <w:rPr>
                <w:sz w:val="20"/>
                <w:szCs w:val="16"/>
              </w:rPr>
              <w:t>Астраханская область, Республика Калмыкия</w:t>
            </w:r>
          </w:p>
        </w:tc>
        <w:tc>
          <w:tcPr>
            <w:tcW w:w="1156" w:type="pct"/>
            <w:shd w:val="clear" w:color="auto" w:fill="auto"/>
          </w:tcPr>
          <w:p w:rsidR="005102EC" w:rsidRPr="00057B8F" w:rsidRDefault="005102EC" w:rsidP="001F72CF">
            <w:pPr>
              <w:jc w:val="center"/>
              <w:rPr>
                <w:sz w:val="20"/>
                <w:szCs w:val="16"/>
              </w:rPr>
            </w:pPr>
            <w:r w:rsidRPr="00057B8F">
              <w:rPr>
                <w:sz w:val="20"/>
                <w:szCs w:val="16"/>
              </w:rPr>
              <w:t>-</w:t>
            </w:r>
          </w:p>
        </w:tc>
      </w:tr>
      <w:tr w:rsidR="00057B8F" w:rsidRPr="00057B8F" w:rsidTr="001F72CF">
        <w:trPr>
          <w:cantSplit/>
        </w:trPr>
        <w:tc>
          <w:tcPr>
            <w:tcW w:w="251" w:type="pct"/>
            <w:shd w:val="clear" w:color="auto" w:fill="auto"/>
          </w:tcPr>
          <w:p w:rsidR="005102EC" w:rsidRPr="00057B8F" w:rsidRDefault="005102EC" w:rsidP="0002306E">
            <w:pPr>
              <w:numPr>
                <w:ilvl w:val="0"/>
                <w:numId w:val="139"/>
              </w:numPr>
              <w:rPr>
                <w:sz w:val="20"/>
                <w:szCs w:val="16"/>
              </w:rPr>
            </w:pPr>
          </w:p>
        </w:tc>
        <w:tc>
          <w:tcPr>
            <w:tcW w:w="2183" w:type="pct"/>
            <w:shd w:val="clear" w:color="auto" w:fill="auto"/>
          </w:tcPr>
          <w:p w:rsidR="005102EC" w:rsidRPr="00057B8F" w:rsidRDefault="005102EC" w:rsidP="001F72CF">
            <w:pPr>
              <w:rPr>
                <w:sz w:val="20"/>
                <w:szCs w:val="16"/>
              </w:rPr>
            </w:pPr>
            <w:r w:rsidRPr="00057B8F">
              <w:rPr>
                <w:sz w:val="20"/>
                <w:szCs w:val="16"/>
              </w:rPr>
              <w:t>ВЛ 220 кВ Черный Яр - Большой Царын-1 1 цепь</w:t>
            </w:r>
          </w:p>
        </w:tc>
        <w:tc>
          <w:tcPr>
            <w:tcW w:w="1410" w:type="pct"/>
            <w:shd w:val="clear" w:color="auto" w:fill="auto"/>
          </w:tcPr>
          <w:p w:rsidR="005102EC" w:rsidRPr="00057B8F" w:rsidRDefault="005102EC" w:rsidP="001F72CF">
            <w:pPr>
              <w:rPr>
                <w:sz w:val="20"/>
                <w:szCs w:val="16"/>
              </w:rPr>
            </w:pPr>
            <w:r w:rsidRPr="00057B8F">
              <w:rPr>
                <w:sz w:val="20"/>
                <w:szCs w:val="16"/>
              </w:rPr>
              <w:t>Астраханская область, Республика Калмыкия</w:t>
            </w:r>
          </w:p>
        </w:tc>
        <w:tc>
          <w:tcPr>
            <w:tcW w:w="1156" w:type="pct"/>
            <w:shd w:val="clear" w:color="auto" w:fill="auto"/>
          </w:tcPr>
          <w:p w:rsidR="005102EC" w:rsidRPr="00057B8F" w:rsidRDefault="005102EC" w:rsidP="001F72CF">
            <w:pPr>
              <w:jc w:val="center"/>
              <w:rPr>
                <w:sz w:val="20"/>
                <w:szCs w:val="16"/>
              </w:rPr>
            </w:pPr>
            <w:r w:rsidRPr="00057B8F">
              <w:rPr>
                <w:sz w:val="20"/>
                <w:szCs w:val="16"/>
              </w:rPr>
              <w:t>70,73</w:t>
            </w:r>
          </w:p>
        </w:tc>
      </w:tr>
      <w:tr w:rsidR="00057B8F" w:rsidRPr="00057B8F" w:rsidTr="001F72CF">
        <w:trPr>
          <w:cantSplit/>
        </w:trPr>
        <w:tc>
          <w:tcPr>
            <w:tcW w:w="251" w:type="pct"/>
            <w:shd w:val="clear" w:color="auto" w:fill="auto"/>
          </w:tcPr>
          <w:p w:rsidR="005102EC" w:rsidRPr="00057B8F" w:rsidRDefault="005102EC" w:rsidP="0002306E">
            <w:pPr>
              <w:numPr>
                <w:ilvl w:val="0"/>
                <w:numId w:val="139"/>
              </w:numPr>
              <w:rPr>
                <w:sz w:val="20"/>
                <w:szCs w:val="16"/>
              </w:rPr>
            </w:pPr>
          </w:p>
        </w:tc>
        <w:tc>
          <w:tcPr>
            <w:tcW w:w="2183" w:type="pct"/>
            <w:shd w:val="clear" w:color="auto" w:fill="auto"/>
          </w:tcPr>
          <w:p w:rsidR="005102EC" w:rsidRPr="00057B8F" w:rsidRDefault="005102EC" w:rsidP="001F72CF">
            <w:pPr>
              <w:rPr>
                <w:sz w:val="20"/>
                <w:szCs w:val="16"/>
              </w:rPr>
            </w:pPr>
            <w:r w:rsidRPr="00057B8F">
              <w:rPr>
                <w:sz w:val="20"/>
                <w:szCs w:val="16"/>
              </w:rPr>
              <w:t>ВЛ 220 кВ Черный Яр - Большой Царын-1 2 цепь</w:t>
            </w:r>
          </w:p>
        </w:tc>
        <w:tc>
          <w:tcPr>
            <w:tcW w:w="1410" w:type="pct"/>
            <w:shd w:val="clear" w:color="auto" w:fill="auto"/>
          </w:tcPr>
          <w:p w:rsidR="005102EC" w:rsidRPr="00057B8F" w:rsidRDefault="005102EC" w:rsidP="001F72CF">
            <w:pPr>
              <w:rPr>
                <w:sz w:val="20"/>
                <w:szCs w:val="16"/>
              </w:rPr>
            </w:pPr>
            <w:r w:rsidRPr="00057B8F">
              <w:rPr>
                <w:sz w:val="20"/>
                <w:szCs w:val="16"/>
              </w:rPr>
              <w:t>Астраханская область, Республика Калмыкия</w:t>
            </w:r>
          </w:p>
        </w:tc>
        <w:tc>
          <w:tcPr>
            <w:tcW w:w="1156" w:type="pct"/>
            <w:shd w:val="clear" w:color="auto" w:fill="auto"/>
          </w:tcPr>
          <w:p w:rsidR="005102EC" w:rsidRPr="00057B8F" w:rsidRDefault="005102EC" w:rsidP="001F72CF">
            <w:pPr>
              <w:jc w:val="center"/>
              <w:rPr>
                <w:sz w:val="20"/>
                <w:szCs w:val="16"/>
              </w:rPr>
            </w:pPr>
            <w:r w:rsidRPr="00057B8F">
              <w:rPr>
                <w:sz w:val="20"/>
                <w:szCs w:val="16"/>
              </w:rPr>
              <w:t>70,73</w:t>
            </w:r>
          </w:p>
        </w:tc>
      </w:tr>
      <w:tr w:rsidR="00057B8F" w:rsidRPr="00057B8F" w:rsidTr="001F72CF">
        <w:trPr>
          <w:cantSplit/>
        </w:trPr>
        <w:tc>
          <w:tcPr>
            <w:tcW w:w="251" w:type="pct"/>
            <w:shd w:val="clear" w:color="auto" w:fill="auto"/>
          </w:tcPr>
          <w:p w:rsidR="005102EC" w:rsidRPr="00057B8F" w:rsidRDefault="005102EC" w:rsidP="0002306E">
            <w:pPr>
              <w:numPr>
                <w:ilvl w:val="0"/>
                <w:numId w:val="139"/>
              </w:numPr>
              <w:rPr>
                <w:sz w:val="20"/>
                <w:szCs w:val="16"/>
              </w:rPr>
            </w:pPr>
          </w:p>
        </w:tc>
        <w:tc>
          <w:tcPr>
            <w:tcW w:w="2183" w:type="pct"/>
            <w:shd w:val="clear" w:color="auto" w:fill="auto"/>
          </w:tcPr>
          <w:p w:rsidR="005102EC" w:rsidRPr="00057B8F" w:rsidRDefault="005102EC" w:rsidP="001F72CF">
            <w:pPr>
              <w:rPr>
                <w:sz w:val="20"/>
                <w:szCs w:val="16"/>
              </w:rPr>
            </w:pPr>
            <w:r w:rsidRPr="00057B8F">
              <w:rPr>
                <w:sz w:val="20"/>
                <w:szCs w:val="16"/>
              </w:rPr>
              <w:t>ВЛ 220 кВ Черный Яр - Нефтепровод (Нефтепровод)</w:t>
            </w:r>
          </w:p>
        </w:tc>
        <w:tc>
          <w:tcPr>
            <w:tcW w:w="1410" w:type="pct"/>
            <w:shd w:val="clear" w:color="auto" w:fill="auto"/>
          </w:tcPr>
          <w:p w:rsidR="005102EC" w:rsidRPr="00057B8F" w:rsidRDefault="005102EC" w:rsidP="001F72CF">
            <w:pPr>
              <w:rPr>
                <w:sz w:val="20"/>
                <w:szCs w:val="16"/>
              </w:rPr>
            </w:pPr>
            <w:r w:rsidRPr="00057B8F">
              <w:rPr>
                <w:sz w:val="20"/>
                <w:szCs w:val="16"/>
              </w:rPr>
              <w:t>Астраханская область, Республика Калмыкия</w:t>
            </w:r>
          </w:p>
        </w:tc>
        <w:tc>
          <w:tcPr>
            <w:tcW w:w="1156" w:type="pct"/>
            <w:shd w:val="clear" w:color="auto" w:fill="auto"/>
          </w:tcPr>
          <w:p w:rsidR="005102EC" w:rsidRPr="00057B8F" w:rsidRDefault="005102EC" w:rsidP="001F72CF">
            <w:pPr>
              <w:jc w:val="center"/>
              <w:rPr>
                <w:sz w:val="20"/>
                <w:szCs w:val="16"/>
              </w:rPr>
            </w:pPr>
            <w:r w:rsidRPr="00057B8F">
              <w:rPr>
                <w:sz w:val="20"/>
                <w:szCs w:val="16"/>
              </w:rPr>
              <w:t>184,61</w:t>
            </w:r>
          </w:p>
        </w:tc>
      </w:tr>
      <w:tr w:rsidR="00057B8F" w:rsidRPr="00057B8F" w:rsidTr="001F72CF">
        <w:trPr>
          <w:cantSplit/>
        </w:trPr>
        <w:tc>
          <w:tcPr>
            <w:tcW w:w="251" w:type="pct"/>
            <w:shd w:val="clear" w:color="auto" w:fill="auto"/>
          </w:tcPr>
          <w:p w:rsidR="005102EC" w:rsidRPr="00057B8F" w:rsidRDefault="005102EC" w:rsidP="0002306E">
            <w:pPr>
              <w:keepNext/>
              <w:keepLines/>
              <w:numPr>
                <w:ilvl w:val="0"/>
                <w:numId w:val="139"/>
              </w:numPr>
              <w:rPr>
                <w:sz w:val="20"/>
                <w:szCs w:val="16"/>
              </w:rPr>
            </w:pPr>
          </w:p>
        </w:tc>
        <w:tc>
          <w:tcPr>
            <w:tcW w:w="2183" w:type="pct"/>
            <w:shd w:val="clear" w:color="auto" w:fill="auto"/>
          </w:tcPr>
          <w:p w:rsidR="005102EC" w:rsidRPr="00057B8F" w:rsidRDefault="005102EC" w:rsidP="001F72CF">
            <w:pPr>
              <w:keepNext/>
              <w:keepLines/>
              <w:rPr>
                <w:sz w:val="20"/>
                <w:szCs w:val="16"/>
              </w:rPr>
            </w:pPr>
            <w:r w:rsidRPr="00057B8F">
              <w:rPr>
                <w:sz w:val="20"/>
                <w:szCs w:val="16"/>
              </w:rPr>
              <w:t>ВЛ 220 кВ Южная - Черный Яр (в габаритах 220 кВ) (Черный Яр)</w:t>
            </w:r>
          </w:p>
        </w:tc>
        <w:tc>
          <w:tcPr>
            <w:tcW w:w="1410" w:type="pct"/>
            <w:shd w:val="clear" w:color="auto" w:fill="auto"/>
          </w:tcPr>
          <w:p w:rsidR="005102EC" w:rsidRPr="00057B8F" w:rsidRDefault="005102EC" w:rsidP="001F72CF">
            <w:pPr>
              <w:keepNext/>
              <w:keepLines/>
              <w:rPr>
                <w:sz w:val="20"/>
                <w:szCs w:val="16"/>
              </w:rPr>
            </w:pPr>
            <w:r w:rsidRPr="00057B8F">
              <w:rPr>
                <w:sz w:val="20"/>
                <w:szCs w:val="16"/>
              </w:rPr>
              <w:t>Астраханская область, Волгоградская область</w:t>
            </w:r>
          </w:p>
        </w:tc>
        <w:tc>
          <w:tcPr>
            <w:tcW w:w="1156" w:type="pct"/>
            <w:shd w:val="clear" w:color="auto" w:fill="auto"/>
          </w:tcPr>
          <w:p w:rsidR="005102EC" w:rsidRPr="00057B8F" w:rsidRDefault="005102EC" w:rsidP="001F72CF">
            <w:pPr>
              <w:keepNext/>
              <w:keepLines/>
              <w:jc w:val="center"/>
              <w:rPr>
                <w:sz w:val="20"/>
                <w:szCs w:val="16"/>
              </w:rPr>
            </w:pPr>
            <w:r w:rsidRPr="00057B8F">
              <w:rPr>
                <w:sz w:val="20"/>
                <w:szCs w:val="16"/>
              </w:rPr>
              <w:t>152,28</w:t>
            </w:r>
          </w:p>
        </w:tc>
      </w:tr>
      <w:tr w:rsidR="00057B8F" w:rsidRPr="00057B8F" w:rsidTr="001F72CF">
        <w:trPr>
          <w:cantSplit/>
        </w:trPr>
        <w:tc>
          <w:tcPr>
            <w:tcW w:w="251" w:type="pct"/>
            <w:shd w:val="clear" w:color="auto" w:fill="auto"/>
          </w:tcPr>
          <w:p w:rsidR="005102EC" w:rsidRPr="00057B8F" w:rsidRDefault="005102EC" w:rsidP="0002306E">
            <w:pPr>
              <w:keepNext/>
              <w:keepLines/>
              <w:numPr>
                <w:ilvl w:val="0"/>
                <w:numId w:val="139"/>
              </w:numPr>
              <w:rPr>
                <w:sz w:val="20"/>
                <w:szCs w:val="16"/>
              </w:rPr>
            </w:pPr>
          </w:p>
        </w:tc>
        <w:tc>
          <w:tcPr>
            <w:tcW w:w="2183" w:type="pct"/>
            <w:shd w:val="clear" w:color="auto" w:fill="auto"/>
          </w:tcPr>
          <w:p w:rsidR="005102EC" w:rsidRPr="00057B8F" w:rsidRDefault="005102EC" w:rsidP="001F72CF">
            <w:pPr>
              <w:keepNext/>
              <w:keepLines/>
              <w:rPr>
                <w:sz w:val="20"/>
                <w:szCs w:val="16"/>
              </w:rPr>
            </w:pPr>
            <w:r w:rsidRPr="00057B8F">
              <w:rPr>
                <w:sz w:val="20"/>
                <w:szCs w:val="16"/>
              </w:rPr>
              <w:t>ВЛ 220 кВ Южная - Черный Яр (в габаритах 500 кВ)</w:t>
            </w:r>
          </w:p>
        </w:tc>
        <w:tc>
          <w:tcPr>
            <w:tcW w:w="1410" w:type="pct"/>
            <w:shd w:val="clear" w:color="auto" w:fill="auto"/>
          </w:tcPr>
          <w:p w:rsidR="005102EC" w:rsidRPr="00057B8F" w:rsidRDefault="005102EC" w:rsidP="001F72CF">
            <w:pPr>
              <w:keepNext/>
              <w:keepLines/>
              <w:rPr>
                <w:sz w:val="20"/>
                <w:szCs w:val="16"/>
              </w:rPr>
            </w:pPr>
            <w:r w:rsidRPr="00057B8F">
              <w:rPr>
                <w:sz w:val="20"/>
                <w:szCs w:val="16"/>
              </w:rPr>
              <w:t>Астраханская область, Волгоградская область</w:t>
            </w:r>
          </w:p>
        </w:tc>
        <w:tc>
          <w:tcPr>
            <w:tcW w:w="1156" w:type="pct"/>
            <w:shd w:val="clear" w:color="auto" w:fill="auto"/>
          </w:tcPr>
          <w:p w:rsidR="005102EC" w:rsidRPr="00057B8F" w:rsidRDefault="005102EC" w:rsidP="001F72CF">
            <w:pPr>
              <w:keepNext/>
              <w:keepLines/>
              <w:jc w:val="center"/>
              <w:rPr>
                <w:sz w:val="20"/>
                <w:szCs w:val="16"/>
              </w:rPr>
            </w:pPr>
            <w:r w:rsidRPr="00057B8F">
              <w:rPr>
                <w:sz w:val="20"/>
                <w:szCs w:val="16"/>
              </w:rPr>
              <w:t>-</w:t>
            </w:r>
          </w:p>
        </w:tc>
      </w:tr>
      <w:tr w:rsidR="00057B8F" w:rsidRPr="00057B8F" w:rsidTr="001F72CF">
        <w:trPr>
          <w:cantSplit/>
          <w:trHeight w:val="15"/>
        </w:trPr>
        <w:tc>
          <w:tcPr>
            <w:tcW w:w="2434" w:type="pct"/>
            <w:gridSpan w:val="2"/>
            <w:shd w:val="clear" w:color="auto" w:fill="auto"/>
          </w:tcPr>
          <w:p w:rsidR="005102EC" w:rsidRPr="00057B8F" w:rsidRDefault="005102EC" w:rsidP="001F72CF">
            <w:pPr>
              <w:rPr>
                <w:iCs/>
                <w:sz w:val="20"/>
                <w:szCs w:val="16"/>
              </w:rPr>
            </w:pPr>
            <w:r w:rsidRPr="00057B8F">
              <w:rPr>
                <w:iCs/>
                <w:sz w:val="20"/>
                <w:szCs w:val="16"/>
              </w:rPr>
              <w:t>Всего</w:t>
            </w:r>
          </w:p>
        </w:tc>
        <w:tc>
          <w:tcPr>
            <w:tcW w:w="1410" w:type="pct"/>
            <w:shd w:val="clear" w:color="auto" w:fill="auto"/>
          </w:tcPr>
          <w:p w:rsidR="005102EC" w:rsidRPr="00057B8F" w:rsidRDefault="005102EC" w:rsidP="001F72CF">
            <w:pPr>
              <w:rPr>
                <w:sz w:val="20"/>
                <w:szCs w:val="16"/>
              </w:rPr>
            </w:pPr>
          </w:p>
        </w:tc>
        <w:tc>
          <w:tcPr>
            <w:tcW w:w="1156" w:type="pct"/>
            <w:shd w:val="clear" w:color="auto" w:fill="auto"/>
          </w:tcPr>
          <w:p w:rsidR="005102EC" w:rsidRPr="00057B8F" w:rsidRDefault="005102EC" w:rsidP="00BC7600">
            <w:pPr>
              <w:jc w:val="center"/>
              <w:rPr>
                <w:sz w:val="20"/>
                <w:szCs w:val="16"/>
              </w:rPr>
            </w:pPr>
            <w:r w:rsidRPr="00057B8F">
              <w:rPr>
                <w:sz w:val="20"/>
                <w:szCs w:val="16"/>
              </w:rPr>
              <w:t>1675,</w:t>
            </w:r>
            <w:r w:rsidR="00BC7600" w:rsidRPr="00057B8F">
              <w:rPr>
                <w:sz w:val="20"/>
                <w:szCs w:val="16"/>
              </w:rPr>
              <w:t>68</w:t>
            </w:r>
          </w:p>
        </w:tc>
      </w:tr>
    </w:tbl>
    <w:p w:rsidR="001F72CF" w:rsidRPr="00057B8F" w:rsidRDefault="001F72CF" w:rsidP="001F72CF">
      <w:pPr>
        <w:pStyle w:val="6"/>
      </w:pPr>
      <w:bookmarkStart w:id="1675" w:name="_Toc343872045"/>
      <w:r w:rsidRPr="00057B8F">
        <w:t>Действующие линии электропередачи напряжением 110 кВ и выше, вывод из работы которых приводит к технологическим ограничениям перетока электрической энергии (мощности) по сетям более высокого класса напряжения</w:t>
      </w:r>
      <w:bookmarkEnd w:id="167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3162"/>
        <w:gridCol w:w="1696"/>
        <w:gridCol w:w="1599"/>
        <w:gridCol w:w="2707"/>
      </w:tblGrid>
      <w:tr w:rsidR="00057B8F" w:rsidRPr="00057B8F" w:rsidTr="001F72CF">
        <w:trPr>
          <w:cantSplit/>
          <w:tblHeader/>
        </w:trPr>
        <w:tc>
          <w:tcPr>
            <w:tcW w:w="213" w:type="pct"/>
            <w:shd w:val="clear" w:color="auto" w:fill="auto"/>
          </w:tcPr>
          <w:p w:rsidR="001F72CF" w:rsidRPr="00057B8F" w:rsidRDefault="001F72CF" w:rsidP="001F72CF">
            <w:pPr>
              <w:jc w:val="center"/>
              <w:rPr>
                <w:bCs/>
                <w:sz w:val="20"/>
                <w:szCs w:val="16"/>
              </w:rPr>
            </w:pPr>
            <w:r w:rsidRPr="00057B8F">
              <w:rPr>
                <w:bCs/>
                <w:sz w:val="20"/>
                <w:szCs w:val="16"/>
              </w:rPr>
              <w:t>№</w:t>
            </w:r>
          </w:p>
        </w:tc>
        <w:tc>
          <w:tcPr>
            <w:tcW w:w="1652" w:type="pct"/>
            <w:shd w:val="clear" w:color="auto" w:fill="auto"/>
          </w:tcPr>
          <w:p w:rsidR="001F72CF" w:rsidRPr="00057B8F" w:rsidRDefault="001F72CF" w:rsidP="001F72CF">
            <w:pPr>
              <w:rPr>
                <w:bCs/>
                <w:sz w:val="20"/>
                <w:szCs w:val="16"/>
              </w:rPr>
            </w:pPr>
            <w:r w:rsidRPr="00057B8F">
              <w:rPr>
                <w:bCs/>
                <w:sz w:val="20"/>
                <w:szCs w:val="16"/>
              </w:rPr>
              <w:t>Наименование линии электропередачи</w:t>
            </w:r>
          </w:p>
        </w:tc>
        <w:tc>
          <w:tcPr>
            <w:tcW w:w="886" w:type="pct"/>
            <w:shd w:val="clear" w:color="auto" w:fill="auto"/>
          </w:tcPr>
          <w:p w:rsidR="001F72CF" w:rsidRPr="00057B8F" w:rsidRDefault="001F72CF" w:rsidP="001F72CF">
            <w:pPr>
              <w:rPr>
                <w:bCs/>
                <w:sz w:val="20"/>
                <w:szCs w:val="16"/>
              </w:rPr>
            </w:pPr>
            <w:r w:rsidRPr="00057B8F">
              <w:rPr>
                <w:bCs/>
                <w:sz w:val="20"/>
                <w:szCs w:val="16"/>
              </w:rPr>
              <w:t>Местоположение</w:t>
            </w:r>
          </w:p>
        </w:tc>
        <w:tc>
          <w:tcPr>
            <w:tcW w:w="835" w:type="pct"/>
            <w:shd w:val="clear" w:color="auto" w:fill="auto"/>
          </w:tcPr>
          <w:p w:rsidR="001F72CF" w:rsidRPr="00057B8F" w:rsidRDefault="001F72CF" w:rsidP="001F72CF">
            <w:pPr>
              <w:jc w:val="center"/>
              <w:rPr>
                <w:bCs/>
                <w:sz w:val="20"/>
                <w:szCs w:val="16"/>
              </w:rPr>
            </w:pPr>
            <w:r w:rsidRPr="00057B8F">
              <w:rPr>
                <w:bCs/>
                <w:sz w:val="20"/>
                <w:szCs w:val="16"/>
              </w:rPr>
              <w:t>Протяженность, км</w:t>
            </w:r>
          </w:p>
        </w:tc>
        <w:tc>
          <w:tcPr>
            <w:tcW w:w="1414" w:type="pct"/>
            <w:shd w:val="clear" w:color="auto" w:fill="auto"/>
          </w:tcPr>
          <w:p w:rsidR="001F72CF" w:rsidRPr="00057B8F" w:rsidRDefault="001F72CF" w:rsidP="001F72CF">
            <w:pPr>
              <w:rPr>
                <w:bCs/>
                <w:sz w:val="20"/>
                <w:szCs w:val="16"/>
              </w:rPr>
            </w:pPr>
            <w:r w:rsidRPr="00057B8F">
              <w:rPr>
                <w:bCs/>
                <w:sz w:val="20"/>
                <w:szCs w:val="16"/>
              </w:rPr>
              <w:t>Ограничения при выводе из работы</w:t>
            </w:r>
          </w:p>
        </w:tc>
      </w:tr>
      <w:tr w:rsidR="00057B8F" w:rsidRPr="00057B8F" w:rsidTr="001F72CF">
        <w:trPr>
          <w:cantSplit/>
        </w:trPr>
        <w:tc>
          <w:tcPr>
            <w:tcW w:w="213" w:type="pct"/>
            <w:shd w:val="clear" w:color="auto" w:fill="auto"/>
          </w:tcPr>
          <w:p w:rsidR="001F72CF" w:rsidRPr="00057B8F" w:rsidRDefault="001F72CF" w:rsidP="0002306E">
            <w:pPr>
              <w:widowControl w:val="0"/>
              <w:numPr>
                <w:ilvl w:val="0"/>
                <w:numId w:val="141"/>
              </w:numPr>
              <w:rPr>
                <w:iCs/>
                <w:sz w:val="20"/>
                <w:szCs w:val="16"/>
              </w:rPr>
            </w:pPr>
          </w:p>
        </w:tc>
        <w:tc>
          <w:tcPr>
            <w:tcW w:w="1652" w:type="pct"/>
            <w:shd w:val="clear" w:color="auto" w:fill="auto"/>
          </w:tcPr>
          <w:p w:rsidR="001F72CF" w:rsidRPr="00057B8F" w:rsidRDefault="001F72CF" w:rsidP="001F72CF">
            <w:pPr>
              <w:autoSpaceDE w:val="0"/>
              <w:autoSpaceDN w:val="0"/>
              <w:adjustRightInd w:val="0"/>
              <w:rPr>
                <w:sz w:val="20"/>
                <w:szCs w:val="16"/>
              </w:rPr>
            </w:pPr>
            <w:r w:rsidRPr="00057B8F">
              <w:rPr>
                <w:sz w:val="20"/>
                <w:szCs w:val="16"/>
              </w:rPr>
              <w:t>ВЛ 110 кВ Колобовка - Капустин Яр (№297)</w:t>
            </w:r>
          </w:p>
        </w:tc>
        <w:tc>
          <w:tcPr>
            <w:tcW w:w="886" w:type="pct"/>
            <w:shd w:val="clear" w:color="auto" w:fill="auto"/>
          </w:tcPr>
          <w:p w:rsidR="001F72CF" w:rsidRPr="00057B8F" w:rsidRDefault="001F72CF" w:rsidP="001F72CF">
            <w:pPr>
              <w:rPr>
                <w:sz w:val="20"/>
                <w:szCs w:val="16"/>
              </w:rPr>
            </w:pPr>
            <w:r w:rsidRPr="00057B8F">
              <w:rPr>
                <w:sz w:val="20"/>
                <w:szCs w:val="16"/>
              </w:rPr>
              <w:t>Астраханская область, Волгоградская область</w:t>
            </w:r>
          </w:p>
        </w:tc>
        <w:tc>
          <w:tcPr>
            <w:tcW w:w="835" w:type="pct"/>
            <w:shd w:val="clear" w:color="auto" w:fill="auto"/>
          </w:tcPr>
          <w:p w:rsidR="001F72CF" w:rsidRPr="00057B8F" w:rsidRDefault="001F72CF" w:rsidP="001F72CF">
            <w:pPr>
              <w:jc w:val="center"/>
              <w:rPr>
                <w:sz w:val="20"/>
                <w:szCs w:val="16"/>
              </w:rPr>
            </w:pPr>
            <w:r w:rsidRPr="00057B8F">
              <w:rPr>
                <w:sz w:val="20"/>
                <w:szCs w:val="16"/>
              </w:rPr>
              <w:t>-</w:t>
            </w:r>
          </w:p>
        </w:tc>
        <w:tc>
          <w:tcPr>
            <w:tcW w:w="1414" w:type="pct"/>
            <w:shd w:val="clear" w:color="auto" w:fill="auto"/>
          </w:tcPr>
          <w:p w:rsidR="001F72CF" w:rsidRPr="00057B8F" w:rsidRDefault="001F72CF" w:rsidP="001F72CF">
            <w:pPr>
              <w:rPr>
                <w:sz w:val="20"/>
                <w:szCs w:val="16"/>
              </w:rPr>
            </w:pPr>
            <w:r w:rsidRPr="00057B8F">
              <w:rPr>
                <w:sz w:val="20"/>
                <w:szCs w:val="16"/>
              </w:rPr>
              <w:t>В зависимости от фактического режима работы</w:t>
            </w:r>
          </w:p>
        </w:tc>
      </w:tr>
      <w:tr w:rsidR="00057B8F" w:rsidRPr="00057B8F" w:rsidTr="001F72CF">
        <w:trPr>
          <w:cantSplit/>
        </w:trPr>
        <w:tc>
          <w:tcPr>
            <w:tcW w:w="213" w:type="pct"/>
            <w:shd w:val="clear" w:color="auto" w:fill="auto"/>
          </w:tcPr>
          <w:p w:rsidR="001F72CF" w:rsidRPr="00057B8F" w:rsidRDefault="001F72CF" w:rsidP="0002306E">
            <w:pPr>
              <w:widowControl w:val="0"/>
              <w:numPr>
                <w:ilvl w:val="0"/>
                <w:numId w:val="141"/>
              </w:numPr>
              <w:rPr>
                <w:iCs/>
                <w:sz w:val="20"/>
                <w:szCs w:val="16"/>
              </w:rPr>
            </w:pPr>
          </w:p>
        </w:tc>
        <w:tc>
          <w:tcPr>
            <w:tcW w:w="1652" w:type="pct"/>
            <w:shd w:val="clear" w:color="auto" w:fill="auto"/>
          </w:tcPr>
          <w:p w:rsidR="001F72CF" w:rsidRPr="00057B8F" w:rsidRDefault="001F72CF" w:rsidP="001F72CF">
            <w:pPr>
              <w:rPr>
                <w:sz w:val="20"/>
                <w:szCs w:val="16"/>
              </w:rPr>
            </w:pPr>
            <w:r w:rsidRPr="00057B8F">
              <w:rPr>
                <w:sz w:val="20"/>
                <w:szCs w:val="16"/>
              </w:rPr>
              <w:t>ВЛ 110 кВ Солодники - Райгород-2 (№320)</w:t>
            </w:r>
          </w:p>
        </w:tc>
        <w:tc>
          <w:tcPr>
            <w:tcW w:w="886" w:type="pct"/>
            <w:shd w:val="clear" w:color="auto" w:fill="auto"/>
          </w:tcPr>
          <w:p w:rsidR="001F72CF" w:rsidRPr="00057B8F" w:rsidRDefault="001F72CF" w:rsidP="001F72CF">
            <w:pPr>
              <w:rPr>
                <w:sz w:val="20"/>
                <w:szCs w:val="16"/>
              </w:rPr>
            </w:pPr>
            <w:r w:rsidRPr="00057B8F">
              <w:rPr>
                <w:sz w:val="20"/>
                <w:szCs w:val="16"/>
              </w:rPr>
              <w:t>Астраханская область, Волгоградская область</w:t>
            </w:r>
          </w:p>
        </w:tc>
        <w:tc>
          <w:tcPr>
            <w:tcW w:w="835" w:type="pct"/>
            <w:shd w:val="clear" w:color="auto" w:fill="auto"/>
          </w:tcPr>
          <w:p w:rsidR="001F72CF" w:rsidRPr="00057B8F" w:rsidRDefault="001F72CF" w:rsidP="001F72CF">
            <w:pPr>
              <w:jc w:val="center"/>
              <w:rPr>
                <w:sz w:val="20"/>
                <w:szCs w:val="16"/>
              </w:rPr>
            </w:pPr>
            <w:r w:rsidRPr="00057B8F">
              <w:rPr>
                <w:sz w:val="20"/>
                <w:szCs w:val="16"/>
              </w:rPr>
              <w:t>-</w:t>
            </w:r>
          </w:p>
        </w:tc>
        <w:tc>
          <w:tcPr>
            <w:tcW w:w="1414" w:type="pct"/>
            <w:shd w:val="clear" w:color="auto" w:fill="auto"/>
          </w:tcPr>
          <w:p w:rsidR="001F72CF" w:rsidRPr="00057B8F" w:rsidRDefault="001F72CF" w:rsidP="001F72CF">
            <w:pPr>
              <w:rPr>
                <w:sz w:val="20"/>
                <w:szCs w:val="16"/>
              </w:rPr>
            </w:pPr>
            <w:r w:rsidRPr="00057B8F">
              <w:rPr>
                <w:sz w:val="20"/>
                <w:szCs w:val="16"/>
              </w:rPr>
              <w:t>В зависимости от фактического режима работы</w:t>
            </w:r>
          </w:p>
        </w:tc>
      </w:tr>
      <w:tr w:rsidR="00057B8F" w:rsidRPr="00057B8F" w:rsidTr="001F72CF">
        <w:trPr>
          <w:cantSplit/>
          <w:trHeight w:val="15"/>
        </w:trPr>
        <w:tc>
          <w:tcPr>
            <w:tcW w:w="1865" w:type="pct"/>
            <w:gridSpan w:val="2"/>
            <w:shd w:val="clear" w:color="auto" w:fill="auto"/>
          </w:tcPr>
          <w:p w:rsidR="001F72CF" w:rsidRPr="00057B8F" w:rsidRDefault="001F72CF" w:rsidP="001F72CF">
            <w:pPr>
              <w:rPr>
                <w:sz w:val="20"/>
                <w:szCs w:val="16"/>
              </w:rPr>
            </w:pPr>
            <w:r w:rsidRPr="00057B8F">
              <w:rPr>
                <w:sz w:val="20"/>
                <w:szCs w:val="16"/>
              </w:rPr>
              <w:t>Всего</w:t>
            </w:r>
          </w:p>
        </w:tc>
        <w:tc>
          <w:tcPr>
            <w:tcW w:w="886" w:type="pct"/>
            <w:shd w:val="clear" w:color="auto" w:fill="auto"/>
          </w:tcPr>
          <w:p w:rsidR="001F72CF" w:rsidRPr="00057B8F" w:rsidRDefault="001F72CF" w:rsidP="001F72CF">
            <w:pPr>
              <w:rPr>
                <w:sz w:val="20"/>
                <w:szCs w:val="16"/>
              </w:rPr>
            </w:pPr>
          </w:p>
        </w:tc>
        <w:tc>
          <w:tcPr>
            <w:tcW w:w="835" w:type="pct"/>
            <w:shd w:val="clear" w:color="auto" w:fill="auto"/>
          </w:tcPr>
          <w:p w:rsidR="001F72CF" w:rsidRPr="00057B8F" w:rsidRDefault="001F72CF" w:rsidP="001F72CF">
            <w:pPr>
              <w:jc w:val="center"/>
              <w:rPr>
                <w:sz w:val="20"/>
                <w:szCs w:val="16"/>
              </w:rPr>
            </w:pPr>
            <w:r w:rsidRPr="00057B8F">
              <w:rPr>
                <w:sz w:val="20"/>
                <w:szCs w:val="16"/>
              </w:rPr>
              <w:t>-</w:t>
            </w:r>
          </w:p>
        </w:tc>
        <w:tc>
          <w:tcPr>
            <w:tcW w:w="1414" w:type="pct"/>
            <w:shd w:val="clear" w:color="auto" w:fill="auto"/>
          </w:tcPr>
          <w:p w:rsidR="001F72CF" w:rsidRPr="00057B8F" w:rsidRDefault="001F72CF" w:rsidP="001F72CF">
            <w:pPr>
              <w:rPr>
                <w:sz w:val="20"/>
                <w:szCs w:val="16"/>
              </w:rPr>
            </w:pPr>
          </w:p>
        </w:tc>
      </w:tr>
    </w:tbl>
    <w:p w:rsidR="00AE28AF" w:rsidRPr="00057B8F" w:rsidRDefault="00AE28AF" w:rsidP="00383B7F">
      <w:pPr>
        <w:pStyle w:val="4"/>
      </w:pPr>
      <w:r w:rsidRPr="00057B8F">
        <w:t>Строящиеся объекты</w:t>
      </w:r>
      <w:bookmarkEnd w:id="1673"/>
    </w:p>
    <w:p w:rsidR="005102EC" w:rsidRPr="00057B8F" w:rsidRDefault="005102EC" w:rsidP="005102EC">
      <w:pPr>
        <w:pStyle w:val="14"/>
      </w:pPr>
      <w:bookmarkStart w:id="1676" w:name="_Toc325809896"/>
      <w:bookmarkStart w:id="1677" w:name="_Toc340925148"/>
      <w:bookmarkStart w:id="1678" w:name="_Toc343803265"/>
      <w:bookmarkStart w:id="1679" w:name="_Toc343872049"/>
      <w:r w:rsidRPr="00057B8F">
        <w:t>Нет строящихся объектов электроэнергетики.</w:t>
      </w:r>
    </w:p>
    <w:p w:rsidR="00AE28AF" w:rsidRPr="001E6889" w:rsidRDefault="00AE28AF" w:rsidP="00383B7F">
      <w:pPr>
        <w:pStyle w:val="3"/>
        <w:rPr>
          <w:color w:val="0070C0"/>
        </w:rPr>
      </w:pPr>
      <w:bookmarkStart w:id="1680" w:name="_Toc13650220"/>
      <w:r w:rsidRPr="001E6889">
        <w:rPr>
          <w:color w:val="0070C0"/>
        </w:rPr>
        <w:lastRenderedPageBreak/>
        <w:t>Волгоградская область</w:t>
      </w:r>
      <w:bookmarkEnd w:id="1676"/>
      <w:bookmarkEnd w:id="1677"/>
      <w:bookmarkEnd w:id="1678"/>
      <w:bookmarkEnd w:id="1679"/>
      <w:bookmarkEnd w:id="1680"/>
    </w:p>
    <w:p w:rsidR="001E6889" w:rsidRDefault="001E6889" w:rsidP="001E6889">
      <w:pPr>
        <w:pStyle w:val="14"/>
      </w:pPr>
      <w:r>
        <w:t>На территории субъекта РФ расположена Волгоградская энергосистема, входящая в состав ОЭС Юга (объединенная энергетическая система Юга).</w:t>
      </w:r>
    </w:p>
    <w:p w:rsidR="00AF1774" w:rsidRPr="00057B8F" w:rsidRDefault="001E6889" w:rsidP="001E6889">
      <w:pPr>
        <w:pStyle w:val="14"/>
      </w:pPr>
      <w:r>
        <w:t>Функции оперативно-диспетчерского управления выполняет Филиал «Региональное диспетчерское управление энергосистемы Волгоградской области» АО «СО ЕЭС» - Волгоградское РДУ.</w:t>
      </w:r>
    </w:p>
    <w:p w:rsidR="00DC2692" w:rsidRPr="00057B8F" w:rsidRDefault="00DC2692" w:rsidP="00DC2692">
      <w:pPr>
        <w:pStyle w:val="14"/>
      </w:pPr>
      <w:r w:rsidRPr="00057B8F">
        <w:t xml:space="preserve">Действующий электроэнергетический комплекс Волгоградской области образуют: </w:t>
      </w:r>
    </w:p>
    <w:p w:rsidR="00DC2692" w:rsidRPr="001E6889" w:rsidRDefault="001E6889" w:rsidP="00DC2692">
      <w:pPr>
        <w:pStyle w:val="14"/>
        <w:numPr>
          <w:ilvl w:val="0"/>
          <w:numId w:val="1"/>
        </w:numPr>
      </w:pPr>
      <w:r>
        <w:rPr>
          <w:color w:val="0070C0"/>
        </w:rPr>
        <w:t>17</w:t>
      </w:r>
      <w:r w:rsidR="00DC2692" w:rsidRPr="00057B8F">
        <w:t xml:space="preserve"> электростанций суммарной установленной мощностью </w:t>
      </w:r>
      <w:r>
        <w:rPr>
          <w:color w:val="0070C0"/>
          <w:szCs w:val="28"/>
        </w:rPr>
        <w:t>4043</w:t>
      </w:r>
      <w:r w:rsidR="009372B0" w:rsidRPr="00057B8F">
        <w:rPr>
          <w:szCs w:val="28"/>
        </w:rPr>
        <w:t xml:space="preserve"> </w:t>
      </w:r>
      <w:r>
        <w:rPr>
          <w:szCs w:val="28"/>
        </w:rPr>
        <w:t xml:space="preserve">МВт, </w:t>
      </w:r>
      <w:r>
        <w:rPr>
          <w:color w:val="0070C0"/>
          <w:szCs w:val="28"/>
        </w:rPr>
        <w:t>в том числе:</w:t>
      </w:r>
    </w:p>
    <w:p w:rsidR="001E6889" w:rsidRPr="006B29AA" w:rsidRDefault="001E6889" w:rsidP="001E6889">
      <w:pPr>
        <w:pStyle w:val="14"/>
        <w:numPr>
          <w:ilvl w:val="0"/>
          <w:numId w:val="3"/>
        </w:numPr>
        <w:ind w:left="1429" w:hanging="357"/>
        <w:rPr>
          <w:color w:val="0070C0"/>
        </w:rPr>
      </w:pPr>
      <w:r>
        <w:rPr>
          <w:color w:val="0070C0"/>
        </w:rPr>
        <w:t>12</w:t>
      </w:r>
      <w:r w:rsidRPr="006B29AA">
        <w:rPr>
          <w:color w:val="0070C0"/>
        </w:rPr>
        <w:t xml:space="preserve"> </w:t>
      </w:r>
      <w:r w:rsidRPr="004771D1">
        <w:rPr>
          <w:color w:val="0070C0"/>
        </w:rPr>
        <w:t>теплов</w:t>
      </w:r>
      <w:r>
        <w:rPr>
          <w:color w:val="0070C0"/>
        </w:rPr>
        <w:t>ых</w:t>
      </w:r>
      <w:r w:rsidRPr="006B29AA">
        <w:rPr>
          <w:color w:val="0070C0"/>
        </w:rPr>
        <w:t xml:space="preserve"> электростанци</w:t>
      </w:r>
      <w:r>
        <w:rPr>
          <w:color w:val="0070C0"/>
        </w:rPr>
        <w:t>й</w:t>
      </w:r>
      <w:r w:rsidRPr="006B29AA">
        <w:rPr>
          <w:color w:val="0070C0"/>
        </w:rPr>
        <w:t xml:space="preserve"> суммарной установленной мощностью </w:t>
      </w:r>
      <w:r>
        <w:rPr>
          <w:color w:val="0070C0"/>
        </w:rPr>
        <w:t>1339</w:t>
      </w:r>
      <w:r w:rsidRPr="006B29AA">
        <w:rPr>
          <w:color w:val="0070C0"/>
        </w:rPr>
        <w:t xml:space="preserve"> МВт;</w:t>
      </w:r>
    </w:p>
    <w:p w:rsidR="001E6889" w:rsidRDefault="001E6889" w:rsidP="001E6889">
      <w:pPr>
        <w:pStyle w:val="14"/>
        <w:numPr>
          <w:ilvl w:val="0"/>
          <w:numId w:val="3"/>
        </w:numPr>
        <w:ind w:left="1429" w:hanging="357"/>
        <w:rPr>
          <w:color w:val="0070C0"/>
        </w:rPr>
      </w:pPr>
      <w:r>
        <w:rPr>
          <w:color w:val="0070C0"/>
        </w:rPr>
        <w:t>3</w:t>
      </w:r>
      <w:r w:rsidRPr="004771D1">
        <w:rPr>
          <w:color w:val="0070C0"/>
        </w:rPr>
        <w:t xml:space="preserve"> </w:t>
      </w:r>
      <w:r>
        <w:rPr>
          <w:color w:val="0070C0"/>
        </w:rPr>
        <w:t>гидроэлектростанции</w:t>
      </w:r>
      <w:r w:rsidRPr="004771D1">
        <w:rPr>
          <w:color w:val="0070C0"/>
        </w:rPr>
        <w:t xml:space="preserve"> суммарной установленной мощностью </w:t>
      </w:r>
      <w:r>
        <w:rPr>
          <w:color w:val="0070C0"/>
        </w:rPr>
        <w:t>2694</w:t>
      </w:r>
      <w:r w:rsidRPr="004771D1">
        <w:rPr>
          <w:color w:val="0070C0"/>
        </w:rPr>
        <w:t xml:space="preserve"> МВт;</w:t>
      </w:r>
    </w:p>
    <w:p w:rsidR="001E6889" w:rsidRPr="004771D1" w:rsidRDefault="001E6889" w:rsidP="001E6889">
      <w:pPr>
        <w:pStyle w:val="14"/>
        <w:numPr>
          <w:ilvl w:val="0"/>
          <w:numId w:val="3"/>
        </w:numPr>
        <w:ind w:left="1429" w:hanging="357"/>
        <w:rPr>
          <w:color w:val="0070C0"/>
        </w:rPr>
      </w:pPr>
      <w:r>
        <w:rPr>
          <w:color w:val="0070C0"/>
        </w:rPr>
        <w:t>2</w:t>
      </w:r>
      <w:r w:rsidRPr="004771D1">
        <w:rPr>
          <w:color w:val="0070C0"/>
        </w:rPr>
        <w:t xml:space="preserve"> возобновляемых источник</w:t>
      </w:r>
      <w:r>
        <w:rPr>
          <w:color w:val="0070C0"/>
        </w:rPr>
        <w:t>а</w:t>
      </w:r>
      <w:r w:rsidRPr="004771D1">
        <w:rPr>
          <w:color w:val="0070C0"/>
        </w:rPr>
        <w:t xml:space="preserve"> энергии суммарной установленной мощностью </w:t>
      </w:r>
      <w:r>
        <w:rPr>
          <w:color w:val="0070C0"/>
        </w:rPr>
        <w:t>10</w:t>
      </w:r>
      <w:r w:rsidRPr="004771D1">
        <w:rPr>
          <w:color w:val="0070C0"/>
        </w:rPr>
        <w:t xml:space="preserve"> МВт;</w:t>
      </w:r>
    </w:p>
    <w:p w:rsidR="001E6889" w:rsidRPr="004771D1" w:rsidRDefault="001E6889" w:rsidP="001E6889">
      <w:pPr>
        <w:pStyle w:val="14"/>
        <w:numPr>
          <w:ilvl w:val="0"/>
          <w:numId w:val="1"/>
        </w:numPr>
        <w:rPr>
          <w:color w:val="0070C0"/>
        </w:rPr>
      </w:pPr>
      <w:r>
        <w:rPr>
          <w:color w:val="0070C0"/>
        </w:rPr>
        <w:t>61685</w:t>
      </w:r>
      <w:r w:rsidRPr="004771D1">
        <w:rPr>
          <w:color w:val="0070C0"/>
        </w:rPr>
        <w:t xml:space="preserve"> </w:t>
      </w:r>
      <w:r>
        <w:rPr>
          <w:color w:val="0070C0"/>
        </w:rPr>
        <w:t xml:space="preserve">км </w:t>
      </w:r>
      <w:r w:rsidRPr="004771D1">
        <w:rPr>
          <w:color w:val="0070C0"/>
        </w:rPr>
        <w:t>линий электропередачи напряжением 0,4-</w:t>
      </w:r>
      <w:r>
        <w:rPr>
          <w:color w:val="0070C0"/>
        </w:rPr>
        <w:t>50</w:t>
      </w:r>
      <w:r w:rsidRPr="004771D1">
        <w:rPr>
          <w:color w:val="0070C0"/>
        </w:rPr>
        <w:t>0 кВ, в том числе:</w:t>
      </w:r>
    </w:p>
    <w:p w:rsidR="00DC2692" w:rsidRPr="001E6889" w:rsidRDefault="009372B0" w:rsidP="001E6889">
      <w:pPr>
        <w:pStyle w:val="14"/>
        <w:numPr>
          <w:ilvl w:val="0"/>
          <w:numId w:val="3"/>
        </w:numPr>
        <w:ind w:left="1429" w:hanging="357"/>
      </w:pPr>
      <w:r w:rsidRPr="001E6889">
        <w:t>3941</w:t>
      </w:r>
      <w:r w:rsidR="00DC2692" w:rsidRPr="001E6889">
        <w:t xml:space="preserve"> км линий электропередачи напряжением 220-500 кВ;</w:t>
      </w:r>
    </w:p>
    <w:p w:rsidR="00DC2692" w:rsidRPr="001E6889" w:rsidRDefault="00AD0D57" w:rsidP="001E6889">
      <w:pPr>
        <w:pStyle w:val="14"/>
        <w:numPr>
          <w:ilvl w:val="0"/>
          <w:numId w:val="3"/>
        </w:numPr>
        <w:ind w:left="1429" w:hanging="357"/>
      </w:pPr>
      <w:r w:rsidRPr="001E6889">
        <w:t>57744</w:t>
      </w:r>
      <w:r w:rsidR="00DC2692" w:rsidRPr="001E6889">
        <w:t xml:space="preserve"> км линий электропередачи напряжением 0,4-110</w:t>
      </w:r>
      <w:r w:rsidR="00091CFA" w:rsidRPr="001E6889">
        <w:t xml:space="preserve"> </w:t>
      </w:r>
      <w:r w:rsidR="00DC2692" w:rsidRPr="001E6889">
        <w:t>кВ;</w:t>
      </w:r>
    </w:p>
    <w:p w:rsidR="001E6889" w:rsidRPr="004771D1" w:rsidRDefault="001E6889" w:rsidP="001E6889">
      <w:pPr>
        <w:pStyle w:val="14"/>
        <w:numPr>
          <w:ilvl w:val="0"/>
          <w:numId w:val="3"/>
        </w:numPr>
        <w:rPr>
          <w:color w:val="0070C0"/>
        </w:rPr>
      </w:pPr>
      <w:r>
        <w:rPr>
          <w:color w:val="0070C0"/>
        </w:rPr>
        <w:t>501</w:t>
      </w:r>
      <w:r w:rsidRPr="004771D1">
        <w:rPr>
          <w:color w:val="0070C0"/>
        </w:rPr>
        <w:t xml:space="preserve"> понизительн</w:t>
      </w:r>
      <w:r>
        <w:rPr>
          <w:color w:val="0070C0"/>
        </w:rPr>
        <w:t>ая</w:t>
      </w:r>
      <w:r w:rsidRPr="004771D1">
        <w:rPr>
          <w:color w:val="0070C0"/>
        </w:rPr>
        <w:t xml:space="preserve"> подстанци</w:t>
      </w:r>
      <w:r>
        <w:rPr>
          <w:color w:val="0070C0"/>
        </w:rPr>
        <w:t>я</w:t>
      </w:r>
      <w:r w:rsidRPr="004771D1">
        <w:rPr>
          <w:color w:val="0070C0"/>
        </w:rPr>
        <w:t xml:space="preserve"> напряжением 35-</w:t>
      </w:r>
      <w:r>
        <w:rPr>
          <w:color w:val="0070C0"/>
        </w:rPr>
        <w:t>50</w:t>
      </w:r>
      <w:r w:rsidRPr="004771D1">
        <w:rPr>
          <w:color w:val="0070C0"/>
        </w:rPr>
        <w:t xml:space="preserve">0 кВ общей мощностью </w:t>
      </w:r>
      <w:r>
        <w:rPr>
          <w:color w:val="0070C0"/>
        </w:rPr>
        <w:t>21316</w:t>
      </w:r>
      <w:r w:rsidRPr="004771D1">
        <w:rPr>
          <w:color w:val="0070C0"/>
        </w:rPr>
        <w:t xml:space="preserve"> МВА</w:t>
      </w:r>
      <w:r>
        <w:rPr>
          <w:color w:val="0070C0"/>
        </w:rPr>
        <w:t>, в том числе:</w:t>
      </w:r>
    </w:p>
    <w:p w:rsidR="00DC2692" w:rsidRPr="001E6889" w:rsidRDefault="00A86356" w:rsidP="001E6889">
      <w:pPr>
        <w:pStyle w:val="14"/>
        <w:numPr>
          <w:ilvl w:val="0"/>
          <w:numId w:val="3"/>
        </w:numPr>
        <w:ind w:left="1429" w:hanging="357"/>
      </w:pPr>
      <w:r w:rsidRPr="001E6889">
        <w:rPr>
          <w:color w:val="0070C0"/>
        </w:rPr>
        <w:t>34</w:t>
      </w:r>
      <w:r w:rsidR="00DC2692" w:rsidRPr="001E6889">
        <w:t xml:space="preserve"> понизительн</w:t>
      </w:r>
      <w:r w:rsidR="00443BFF" w:rsidRPr="001E6889">
        <w:t>ы</w:t>
      </w:r>
      <w:r w:rsidRPr="001E6889">
        <w:t>е</w:t>
      </w:r>
      <w:r w:rsidR="00DC2692" w:rsidRPr="001E6889">
        <w:t xml:space="preserve"> подстанци</w:t>
      </w:r>
      <w:r w:rsidR="00443BFF" w:rsidRPr="001E6889">
        <w:t>и</w:t>
      </w:r>
      <w:r w:rsidR="00DC2692" w:rsidRPr="001E6889">
        <w:t xml:space="preserve"> напряжением 220-500 кВ общей мощностью </w:t>
      </w:r>
      <w:r w:rsidR="001E6889" w:rsidRPr="001E6889">
        <w:rPr>
          <w:color w:val="0070C0"/>
        </w:rPr>
        <w:t>11167</w:t>
      </w:r>
      <w:r w:rsidR="003C1524" w:rsidRPr="001E6889">
        <w:t xml:space="preserve"> </w:t>
      </w:r>
      <w:r w:rsidR="00DC2692" w:rsidRPr="001E6889">
        <w:t>МВА;</w:t>
      </w:r>
    </w:p>
    <w:p w:rsidR="00DC2692" w:rsidRPr="001E6889" w:rsidRDefault="009372B0" w:rsidP="001E6889">
      <w:pPr>
        <w:pStyle w:val="14"/>
        <w:numPr>
          <w:ilvl w:val="0"/>
          <w:numId w:val="3"/>
        </w:numPr>
        <w:ind w:left="1429" w:hanging="357"/>
      </w:pPr>
      <w:r w:rsidRPr="001E6889">
        <w:t>467</w:t>
      </w:r>
      <w:r w:rsidR="00DC2692" w:rsidRPr="001E6889">
        <w:t xml:space="preserve"> понизительных подстанции напряжением 35-110 кВ общей мощностью </w:t>
      </w:r>
      <w:r w:rsidRPr="001E6889">
        <w:t>10149</w:t>
      </w:r>
      <w:r w:rsidR="00DC2692" w:rsidRPr="001E6889">
        <w:t xml:space="preserve"> МВА;</w:t>
      </w:r>
    </w:p>
    <w:p w:rsidR="00DC2692" w:rsidRPr="00057B8F" w:rsidRDefault="009372B0" w:rsidP="00DC2692">
      <w:pPr>
        <w:pStyle w:val="14"/>
        <w:numPr>
          <w:ilvl w:val="0"/>
          <w:numId w:val="1"/>
        </w:numPr>
      </w:pPr>
      <w:r w:rsidRPr="00057B8F">
        <w:t>13782 трансформаторные</w:t>
      </w:r>
      <w:r w:rsidR="00DC2692" w:rsidRPr="00057B8F">
        <w:t xml:space="preserve"> подстанци</w:t>
      </w:r>
      <w:r w:rsidRPr="00057B8F">
        <w:t>и</w:t>
      </w:r>
      <w:r w:rsidR="00DC2692" w:rsidRPr="00057B8F">
        <w:t xml:space="preserve"> напряжением 6-10/0,4 кВ общей мощностью </w:t>
      </w:r>
      <w:r w:rsidRPr="00057B8F">
        <w:t>2578</w:t>
      </w:r>
      <w:r w:rsidR="00DC2692" w:rsidRPr="00057B8F">
        <w:t xml:space="preserve"> МВА.</w:t>
      </w:r>
    </w:p>
    <w:p w:rsidR="00DC2692" w:rsidRPr="00057B8F" w:rsidRDefault="00DC2692" w:rsidP="00DC2692">
      <w:pPr>
        <w:pStyle w:val="14"/>
      </w:pPr>
      <w:bookmarkStart w:id="1681" w:name="_Toc343872050"/>
      <w:bookmarkStart w:id="1682" w:name="_Toc297134468"/>
      <w:bookmarkStart w:id="1683" w:name="_Toc304478993"/>
      <w:bookmarkStart w:id="1684" w:name="_Toc305761684"/>
      <w:bookmarkStart w:id="1685" w:name="_Toc320269384"/>
      <w:bookmarkStart w:id="1686" w:name="_Toc323282514"/>
      <w:bookmarkStart w:id="1687" w:name="_Toc323399275"/>
      <w:bookmarkStart w:id="1688" w:name="_Toc330485060"/>
      <w:r w:rsidRPr="00057B8F">
        <w:lastRenderedPageBreak/>
        <w:t xml:space="preserve">В области действуют 5 электростанций федерального значения суммарной электрической мощностью </w:t>
      </w:r>
      <w:r w:rsidR="00B577E6" w:rsidRPr="00057B8F">
        <w:t>3869</w:t>
      </w:r>
      <w:r w:rsidRPr="00057B8F">
        <w:t xml:space="preserve"> МВт, что составляет </w:t>
      </w:r>
      <w:r w:rsidR="00B577E6" w:rsidRPr="00057B8F">
        <w:t>96</w:t>
      </w:r>
      <w:r w:rsidRPr="00057B8F">
        <w:t>% суммарной установленной электрической мощности объектов генерации области.</w:t>
      </w:r>
    </w:p>
    <w:p w:rsidR="00DC2692" w:rsidRPr="00057B8F" w:rsidRDefault="00DC2692" w:rsidP="00DC2692">
      <w:pPr>
        <w:pStyle w:val="14"/>
      </w:pPr>
      <w:r w:rsidRPr="00057B8F">
        <w:t xml:space="preserve">По итогам </w:t>
      </w:r>
      <w:r w:rsidR="00B577E6" w:rsidRPr="001E6889">
        <w:rPr>
          <w:color w:val="0070C0"/>
        </w:rPr>
        <w:t>201</w:t>
      </w:r>
      <w:r w:rsidR="001E6889" w:rsidRPr="001E6889">
        <w:rPr>
          <w:color w:val="0070C0"/>
        </w:rPr>
        <w:t>8</w:t>
      </w:r>
      <w:r w:rsidRPr="00057B8F">
        <w:t xml:space="preserve"> года Волгоградская область является энергоизбыточным регионом. В </w:t>
      </w:r>
      <w:r w:rsidR="00B577E6" w:rsidRPr="001E6889">
        <w:rPr>
          <w:color w:val="0070C0"/>
        </w:rPr>
        <w:t>201</w:t>
      </w:r>
      <w:r w:rsidR="001E6889" w:rsidRPr="001E6889">
        <w:rPr>
          <w:color w:val="0070C0"/>
        </w:rPr>
        <w:t>8</w:t>
      </w:r>
      <w:r w:rsidR="00443BFF" w:rsidRPr="00057B8F">
        <w:t xml:space="preserve"> </w:t>
      </w:r>
      <w:r w:rsidRPr="00057B8F">
        <w:t xml:space="preserve">году по сравнению с </w:t>
      </w:r>
      <w:r w:rsidR="00B577E6" w:rsidRPr="001E6889">
        <w:rPr>
          <w:color w:val="0070C0"/>
        </w:rPr>
        <w:t>201</w:t>
      </w:r>
      <w:r w:rsidR="001E6889" w:rsidRPr="001E6889">
        <w:rPr>
          <w:color w:val="0070C0"/>
        </w:rPr>
        <w:t>7</w:t>
      </w:r>
      <w:r w:rsidR="00443BFF" w:rsidRPr="00057B8F">
        <w:t xml:space="preserve"> </w:t>
      </w:r>
      <w:r w:rsidRPr="00057B8F">
        <w:t xml:space="preserve">годом производство электроэнергии в области </w:t>
      </w:r>
      <w:r w:rsidR="001E6889">
        <w:rPr>
          <w:color w:val="0070C0"/>
        </w:rPr>
        <w:t>снизилось</w:t>
      </w:r>
      <w:r w:rsidRPr="00057B8F">
        <w:t xml:space="preserve"> на </w:t>
      </w:r>
      <w:r w:rsidR="001E6889">
        <w:rPr>
          <w:color w:val="0070C0"/>
        </w:rPr>
        <w:t>2,4</w:t>
      </w:r>
      <w:r w:rsidRPr="00057B8F">
        <w:t xml:space="preserve">% до </w:t>
      </w:r>
      <w:r w:rsidR="001E6889">
        <w:rPr>
          <w:color w:val="0070C0"/>
        </w:rPr>
        <w:t>17887</w:t>
      </w:r>
      <w:r w:rsidRPr="00057B8F">
        <w:t> </w:t>
      </w:r>
      <w:r w:rsidR="00B577E6" w:rsidRPr="00057B8F">
        <w:t>млн. </w:t>
      </w:r>
      <w:r w:rsidRPr="00057B8F">
        <w:t xml:space="preserve">кВтч, потребление электроэнергии </w:t>
      </w:r>
      <w:r w:rsidR="00443BFF" w:rsidRPr="00057B8F">
        <w:t xml:space="preserve">возросло </w:t>
      </w:r>
      <w:r w:rsidRPr="00057B8F">
        <w:t xml:space="preserve">на </w:t>
      </w:r>
      <w:r w:rsidR="001E6889">
        <w:rPr>
          <w:color w:val="0070C0"/>
        </w:rPr>
        <w:t>6,4</w:t>
      </w:r>
      <w:r w:rsidRPr="00057B8F">
        <w:t xml:space="preserve">% и составило </w:t>
      </w:r>
      <w:r w:rsidR="001E6889">
        <w:rPr>
          <w:color w:val="0070C0"/>
        </w:rPr>
        <w:t>16497</w:t>
      </w:r>
      <w:r w:rsidRPr="00057B8F">
        <w:t xml:space="preserve"> млн. кВтч. Объем производства электроэнергии в области в </w:t>
      </w:r>
      <w:r w:rsidR="00B577E6" w:rsidRPr="001E6889">
        <w:rPr>
          <w:color w:val="0070C0"/>
        </w:rPr>
        <w:t>201</w:t>
      </w:r>
      <w:r w:rsidR="001E6889" w:rsidRPr="001E6889">
        <w:rPr>
          <w:color w:val="0070C0"/>
        </w:rPr>
        <w:t>8</w:t>
      </w:r>
      <w:r w:rsidR="00443BFF" w:rsidRPr="00057B8F">
        <w:t xml:space="preserve"> </w:t>
      </w:r>
      <w:r w:rsidRPr="00057B8F">
        <w:t xml:space="preserve">году превысил объем потребления на </w:t>
      </w:r>
      <w:r w:rsidR="001E6889">
        <w:rPr>
          <w:color w:val="0070C0"/>
        </w:rPr>
        <w:t>8</w:t>
      </w:r>
      <w:r w:rsidRPr="00057B8F">
        <w:t>%. Избыток электроэнергии был передан в соседние региональные энергосистемы.</w:t>
      </w:r>
    </w:p>
    <w:p w:rsidR="00AE28AF" w:rsidRPr="00057B8F" w:rsidRDefault="00AE28AF" w:rsidP="00383B7F">
      <w:pPr>
        <w:pStyle w:val="4"/>
      </w:pPr>
      <w:r w:rsidRPr="00057B8F">
        <w:t>Оценка возможного влияния планируемых для размещения объектов на комплексное развитие Волгоградской области</w:t>
      </w:r>
      <w:bookmarkEnd w:id="1681"/>
    </w:p>
    <w:p w:rsidR="00AE28AF" w:rsidRPr="00057B8F" w:rsidRDefault="00AE28AF" w:rsidP="00AE28AF">
      <w:pPr>
        <w:pStyle w:val="14"/>
      </w:pPr>
      <w:r w:rsidRPr="00057B8F">
        <w:t>Совершенствование энергетической инфраструктуры Волгоградской области тесно связано с инновационным развитием машиностроительного комплекса, черной и цветной металлургии, химической промышленности, строительного комплекса, сельского хозяйства, транспорта и связи, туристско-рекреационного комплекса.</w:t>
      </w:r>
    </w:p>
    <w:p w:rsidR="00AE28AF" w:rsidRPr="00057B8F" w:rsidRDefault="00AE28AF" w:rsidP="00AE28AF">
      <w:pPr>
        <w:pStyle w:val="14"/>
      </w:pPr>
      <w:r w:rsidRPr="00057B8F">
        <w:t>Строительство новых и расширение существующих объектов электроэнергетики в Волгоградской области направлены прежде всего на энергообеспечение стратегических проектов, в числе которых:</w:t>
      </w:r>
    </w:p>
    <w:p w:rsidR="00AE28AF" w:rsidRPr="00057B8F" w:rsidRDefault="00AE28AF" w:rsidP="007934CC">
      <w:pPr>
        <w:pStyle w:val="14"/>
        <w:numPr>
          <w:ilvl w:val="0"/>
          <w:numId w:val="2"/>
        </w:numPr>
        <w:ind w:left="1072" w:hanging="363"/>
      </w:pPr>
      <w:r w:rsidRPr="00057B8F">
        <w:t>развитие и модернизация добывающих и обрабатывающих (нефтеперерабатывающих, машиностроительных, химических, металлургических) производств с внедрением инновационных технологий;</w:t>
      </w:r>
    </w:p>
    <w:p w:rsidR="00AE28AF" w:rsidRPr="00057B8F" w:rsidRDefault="00AE28AF" w:rsidP="007934CC">
      <w:pPr>
        <w:pStyle w:val="14"/>
        <w:numPr>
          <w:ilvl w:val="0"/>
          <w:numId w:val="2"/>
        </w:numPr>
        <w:ind w:left="1072" w:hanging="363"/>
      </w:pPr>
      <w:r w:rsidRPr="00057B8F">
        <w:t xml:space="preserve">освоение Гремячинского месторождения калийных солей, создание на его базе комплекса по производству удобрений; </w:t>
      </w:r>
    </w:p>
    <w:p w:rsidR="00AE28AF" w:rsidRPr="00057B8F" w:rsidRDefault="00AE28AF" w:rsidP="007934CC">
      <w:pPr>
        <w:pStyle w:val="14"/>
        <w:numPr>
          <w:ilvl w:val="0"/>
          <w:numId w:val="2"/>
        </w:numPr>
        <w:ind w:left="1072" w:hanging="363"/>
      </w:pPr>
      <w:r w:rsidRPr="00057B8F">
        <w:t xml:space="preserve">создание производственных мощностей по выпуску высокочистых магниевых соединений на базе месторождения бишофита; </w:t>
      </w:r>
    </w:p>
    <w:p w:rsidR="00AE28AF" w:rsidRPr="00057B8F" w:rsidRDefault="00AE28AF" w:rsidP="007934CC">
      <w:pPr>
        <w:pStyle w:val="14"/>
        <w:numPr>
          <w:ilvl w:val="0"/>
          <w:numId w:val="2"/>
        </w:numPr>
        <w:ind w:left="1072" w:hanging="363"/>
      </w:pPr>
      <w:r w:rsidRPr="00057B8F">
        <w:lastRenderedPageBreak/>
        <w:t>развитие текстильного кластера, специализирующегося на производстве продукции для потребительского рынка (трикотажных и швейных изделий, обуви, хлопчатобумажных тканей);</w:t>
      </w:r>
    </w:p>
    <w:p w:rsidR="00AE28AF" w:rsidRPr="00057B8F" w:rsidRDefault="00AE28AF" w:rsidP="007934CC">
      <w:pPr>
        <w:pStyle w:val="14"/>
        <w:numPr>
          <w:ilvl w:val="0"/>
          <w:numId w:val="2"/>
        </w:numPr>
        <w:ind w:left="1072" w:hanging="363"/>
      </w:pPr>
      <w:r w:rsidRPr="00057B8F">
        <w:t>создание фармацевтического кластера, призванного способствовать развитию фармацевтической, медицинской и биотехнологической промышленности;</w:t>
      </w:r>
    </w:p>
    <w:p w:rsidR="00AE28AF" w:rsidRPr="00057B8F" w:rsidRDefault="00AE28AF" w:rsidP="007934CC">
      <w:pPr>
        <w:pStyle w:val="14"/>
        <w:numPr>
          <w:ilvl w:val="0"/>
          <w:numId w:val="2"/>
        </w:numPr>
        <w:ind w:left="1072" w:hanging="363"/>
      </w:pPr>
      <w:r w:rsidRPr="00057B8F">
        <w:t xml:space="preserve">создание производства электроплавильного карбида кремния в </w:t>
      </w:r>
      <w:r w:rsidR="002C03F9" w:rsidRPr="00057B8F">
        <w:t>г. </w:t>
      </w:r>
      <w:r w:rsidRPr="00057B8F">
        <w:t>Волжском;</w:t>
      </w:r>
    </w:p>
    <w:p w:rsidR="00AE28AF" w:rsidRPr="00057B8F" w:rsidRDefault="00AE28AF" w:rsidP="007934CC">
      <w:pPr>
        <w:pStyle w:val="14"/>
        <w:numPr>
          <w:ilvl w:val="0"/>
          <w:numId w:val="2"/>
        </w:numPr>
        <w:ind w:left="1072" w:hanging="363"/>
      </w:pPr>
      <w:r w:rsidRPr="00057B8F">
        <w:t xml:space="preserve">создание автодорожного обхода </w:t>
      </w:r>
      <w:r w:rsidR="002C03F9" w:rsidRPr="00057B8F">
        <w:t>г. </w:t>
      </w:r>
      <w:r w:rsidRPr="00057B8F">
        <w:t>Волгограда и строительство моста через р. Волгу;</w:t>
      </w:r>
    </w:p>
    <w:p w:rsidR="00AE28AF" w:rsidRPr="00057B8F" w:rsidRDefault="00AE28AF" w:rsidP="007934CC">
      <w:pPr>
        <w:pStyle w:val="14"/>
        <w:numPr>
          <w:ilvl w:val="0"/>
          <w:numId w:val="2"/>
        </w:numPr>
        <w:ind w:left="1072" w:hanging="363"/>
      </w:pPr>
      <w:r w:rsidRPr="00057B8F">
        <w:t>реконструкция Волго-Донского канала и строительство его 2-й очереди;</w:t>
      </w:r>
    </w:p>
    <w:p w:rsidR="00AE28AF" w:rsidRPr="00057B8F" w:rsidRDefault="00AE28AF" w:rsidP="007934CC">
      <w:pPr>
        <w:pStyle w:val="14"/>
        <w:numPr>
          <w:ilvl w:val="0"/>
          <w:numId w:val="2"/>
        </w:numPr>
        <w:ind w:left="1072" w:hanging="363"/>
      </w:pPr>
      <w:r w:rsidRPr="00057B8F">
        <w:t>строительство железной дороги Волгоград - Котельниково - Тихорецкая для усиления ответвления международного транспортного коридора Транссиб;</w:t>
      </w:r>
    </w:p>
    <w:p w:rsidR="00AE28AF" w:rsidRPr="00057B8F" w:rsidRDefault="00AE28AF" w:rsidP="007934CC">
      <w:pPr>
        <w:pStyle w:val="14"/>
        <w:numPr>
          <w:ilvl w:val="0"/>
          <w:numId w:val="2"/>
        </w:numPr>
        <w:ind w:left="1072" w:hanging="363"/>
      </w:pPr>
      <w:r w:rsidRPr="00057B8F">
        <w:t>организация санаторно-курортного бальнеологического лечения на базе уникальных природных комплексов озера Эльтон и Волго-Ахтубинской поймы.</w:t>
      </w:r>
    </w:p>
    <w:p w:rsidR="00AE28AF" w:rsidRPr="00057B8F" w:rsidRDefault="00AE28AF" w:rsidP="00AE28AF">
      <w:pPr>
        <w:pStyle w:val="14"/>
      </w:pPr>
      <w:r w:rsidRPr="00057B8F">
        <w:t>Таким образом, строительство новых и расширение существующих объектов электроэнергетики федерального значения в Волгоградской области обеспечит энергетические потребности территории, создаст дополнительные рабочие места и условия для стабильного повышения качества жизни населения, будет способствовать масштабному внедрению инноваций и динамичному социально-экономическому развитию региона в долгосрочной перспективе.</w:t>
      </w:r>
    </w:p>
    <w:p w:rsidR="00AE28AF" w:rsidRPr="00057B8F" w:rsidRDefault="00AE28AF" w:rsidP="00383B7F">
      <w:pPr>
        <w:pStyle w:val="4"/>
      </w:pPr>
      <w:bookmarkStart w:id="1689" w:name="_Toc343872051"/>
      <w:r w:rsidRPr="00057B8F">
        <w:t>Электростанции федерального значения в Волгоградской области</w:t>
      </w:r>
      <w:bookmarkEnd w:id="1689"/>
    </w:p>
    <w:p w:rsidR="00AE28AF" w:rsidRPr="001E6889" w:rsidRDefault="00AE28AF" w:rsidP="00383B7F">
      <w:pPr>
        <w:pStyle w:val="5"/>
        <w:rPr>
          <w:color w:val="0070C0"/>
        </w:rPr>
      </w:pPr>
      <w:bookmarkStart w:id="1690" w:name="_Toc265505195"/>
      <w:bookmarkStart w:id="1691" w:name="_Toc299954349"/>
      <w:bookmarkStart w:id="1692" w:name="_Toc303595860"/>
      <w:bookmarkStart w:id="1693" w:name="_Toc304478995"/>
      <w:bookmarkStart w:id="1694" w:name="_Toc305761686"/>
      <w:bookmarkStart w:id="1695" w:name="_Toc320269386"/>
      <w:bookmarkStart w:id="1696" w:name="_Toc323282515"/>
      <w:bookmarkStart w:id="1697" w:name="_Toc343872052"/>
      <w:bookmarkStart w:id="1698" w:name="_Toc267146392"/>
      <w:bookmarkEnd w:id="1682"/>
      <w:bookmarkEnd w:id="1683"/>
      <w:bookmarkEnd w:id="1684"/>
      <w:bookmarkEnd w:id="1685"/>
      <w:bookmarkEnd w:id="1686"/>
      <w:bookmarkEnd w:id="1687"/>
      <w:bookmarkEnd w:id="1688"/>
      <w:r w:rsidRPr="001E6889">
        <w:rPr>
          <w:color w:val="0070C0"/>
        </w:rPr>
        <w:t>Волгоградская ТЭЦ-2</w:t>
      </w:r>
      <w:bookmarkEnd w:id="1690"/>
      <w:bookmarkEnd w:id="1691"/>
      <w:bookmarkEnd w:id="1692"/>
      <w:bookmarkEnd w:id="1693"/>
      <w:bookmarkEnd w:id="1694"/>
      <w:bookmarkEnd w:id="1695"/>
      <w:bookmarkEnd w:id="1696"/>
      <w:bookmarkEnd w:id="1697"/>
      <w:r w:rsidRPr="001E6889">
        <w:rPr>
          <w:color w:val="0070C0"/>
        </w:rPr>
        <w:t xml:space="preserve"> </w:t>
      </w:r>
      <w:bookmarkEnd w:id="1698"/>
    </w:p>
    <w:p w:rsidR="00AE28AF" w:rsidRPr="00057B8F" w:rsidRDefault="00AE28AF" w:rsidP="00AE28AF">
      <w:pPr>
        <w:pStyle w:val="14"/>
      </w:pPr>
      <w:r w:rsidRPr="00057B8F">
        <w:t>Волгоградская ТЭЦ-2 (</w:t>
      </w:r>
      <w:r w:rsidR="00443BFF" w:rsidRPr="00057B8F">
        <w:t>225</w:t>
      </w:r>
      <w:r w:rsidR="00DC2692" w:rsidRPr="00057B8F">
        <w:t xml:space="preserve"> МВт, </w:t>
      </w:r>
      <w:r w:rsidR="00443BFF" w:rsidRPr="00057B8F">
        <w:t>664</w:t>
      </w:r>
      <w:r w:rsidR="00DC2692" w:rsidRPr="00057B8F">
        <w:t xml:space="preserve"> Гкал/час) - </w:t>
      </w:r>
      <w:r w:rsidR="00443BFF" w:rsidRPr="00057B8F">
        <w:t>в собственности</w:t>
      </w:r>
      <w:r w:rsidR="00DC2692" w:rsidRPr="00057B8F">
        <w:t xml:space="preserve"> ООО «ЛУКОЙЛ-Волгоград</w:t>
      </w:r>
      <w:r w:rsidR="00443BFF" w:rsidRPr="00057B8F">
        <w:t>нефтепереработка</w:t>
      </w:r>
      <w:r w:rsidR="00DC2692" w:rsidRPr="00057B8F">
        <w:t xml:space="preserve">». </w:t>
      </w:r>
      <w:r w:rsidR="001E6889" w:rsidRPr="001E6889">
        <w:rPr>
          <w:color w:val="0070C0"/>
        </w:rPr>
        <w:t xml:space="preserve">Эксплуатирующая </w:t>
      </w:r>
      <w:r w:rsidR="001E6889" w:rsidRPr="001E6889">
        <w:rPr>
          <w:color w:val="0070C0"/>
        </w:rPr>
        <w:lastRenderedPageBreak/>
        <w:t>организация - ООО «ЛУКОЙЛ-Волгоградэнерго».</w:t>
      </w:r>
      <w:r w:rsidR="001E6889" w:rsidRPr="001E6889">
        <w:t xml:space="preserve"> </w:t>
      </w:r>
      <w:r w:rsidR="00DC2692" w:rsidRPr="00057B8F">
        <w:t xml:space="preserve">Расположена в Красноармейском районе </w:t>
      </w:r>
      <w:r w:rsidR="00F53BBD" w:rsidRPr="00057B8F">
        <w:t xml:space="preserve">г. </w:t>
      </w:r>
      <w:r w:rsidR="00DC2692" w:rsidRPr="00057B8F">
        <w:t xml:space="preserve">Волгограда. Введена в эксплуатацию в 1956 году. Топливо - </w:t>
      </w:r>
      <w:r w:rsidR="00443BFF" w:rsidRPr="00057B8F">
        <w:t xml:space="preserve">природный газ, </w:t>
      </w:r>
      <w:r w:rsidR="00DC2692" w:rsidRPr="00057B8F">
        <w:t xml:space="preserve">мазут. Обеспечивает </w:t>
      </w:r>
      <w:r w:rsidR="00443BFF" w:rsidRPr="00057B8F">
        <w:t xml:space="preserve">электрической и тепловой энергией ООО «ЛУКОЙЛ-Волгограднефтепереработка», а также </w:t>
      </w:r>
      <w:r w:rsidR="00DC2692" w:rsidRPr="00057B8F">
        <w:t>теплом жителей Заканальной части Красноармейского района Волгограда.</w:t>
      </w:r>
    </w:p>
    <w:p w:rsidR="00AE28AF" w:rsidRPr="001E6889" w:rsidRDefault="00AE28AF" w:rsidP="00383B7F">
      <w:pPr>
        <w:pStyle w:val="5"/>
        <w:rPr>
          <w:color w:val="0070C0"/>
        </w:rPr>
      </w:pPr>
      <w:bookmarkStart w:id="1699" w:name="_Toc265505196"/>
      <w:bookmarkStart w:id="1700" w:name="_Toc299954350"/>
      <w:bookmarkStart w:id="1701" w:name="_Toc303595861"/>
      <w:bookmarkStart w:id="1702" w:name="_Toc304478996"/>
      <w:bookmarkStart w:id="1703" w:name="_Toc305761687"/>
      <w:bookmarkStart w:id="1704" w:name="_Toc320269387"/>
      <w:bookmarkStart w:id="1705" w:name="_Toc323282516"/>
      <w:bookmarkStart w:id="1706" w:name="_Toc343872053"/>
      <w:bookmarkStart w:id="1707" w:name="_Toc267146393"/>
      <w:r w:rsidRPr="001E6889">
        <w:rPr>
          <w:color w:val="0070C0"/>
        </w:rPr>
        <w:t>Волгоградская ТЭЦ-3</w:t>
      </w:r>
      <w:bookmarkEnd w:id="1699"/>
      <w:bookmarkEnd w:id="1700"/>
      <w:bookmarkEnd w:id="1701"/>
      <w:bookmarkEnd w:id="1702"/>
      <w:bookmarkEnd w:id="1703"/>
      <w:bookmarkEnd w:id="1704"/>
      <w:bookmarkEnd w:id="1705"/>
      <w:bookmarkEnd w:id="1706"/>
      <w:r w:rsidRPr="001E6889">
        <w:rPr>
          <w:color w:val="0070C0"/>
        </w:rPr>
        <w:t xml:space="preserve"> </w:t>
      </w:r>
      <w:bookmarkEnd w:id="1707"/>
    </w:p>
    <w:p w:rsidR="00AE28AF" w:rsidRPr="00057B8F" w:rsidRDefault="00AE28AF" w:rsidP="00AE28AF">
      <w:pPr>
        <w:pStyle w:val="14"/>
      </w:pPr>
      <w:r w:rsidRPr="00057B8F">
        <w:t>Волгоградская ТЭЦ-3 (</w:t>
      </w:r>
      <w:r w:rsidR="00DC2692" w:rsidRPr="00057B8F">
        <w:t xml:space="preserve">236 МВт, </w:t>
      </w:r>
      <w:r w:rsidR="001E6889">
        <w:rPr>
          <w:color w:val="0070C0"/>
        </w:rPr>
        <w:t>541</w:t>
      </w:r>
      <w:r w:rsidR="00DC2692" w:rsidRPr="00057B8F">
        <w:t xml:space="preserve"> Гкал/час) </w:t>
      </w:r>
      <w:r w:rsidR="00B64957" w:rsidRPr="00057B8F">
        <w:t>принадлежит</w:t>
      </w:r>
      <w:r w:rsidR="00DC2692" w:rsidRPr="00057B8F">
        <w:t xml:space="preserve"> ООО «ЛУКОЙЛ-Волгоградэнерго».</w:t>
      </w:r>
      <w:r w:rsidR="00091CFA" w:rsidRPr="00057B8F">
        <w:t xml:space="preserve"> </w:t>
      </w:r>
      <w:r w:rsidR="00A9509B" w:rsidRPr="00057B8F">
        <w:t xml:space="preserve"> С сентября 2007 года находится в аренде у АО «Каустик» на правах филиала. </w:t>
      </w:r>
      <w:r w:rsidR="00DC2692" w:rsidRPr="00057B8F">
        <w:t xml:space="preserve">Расположена на южной окраине Волгограда, в 8 км от центра города. Введена в эксплуатацию в 1977 году. Топливо - природный газ, мазут. Обеспечивает электроэнергией и теплом </w:t>
      </w:r>
      <w:r w:rsidR="00DA4979" w:rsidRPr="00057B8F">
        <w:t>АО</w:t>
      </w:r>
      <w:r w:rsidR="00DC2692" w:rsidRPr="00057B8F">
        <w:t xml:space="preserve"> «Каустик», а также жителей Красноармейского района Волгограда и п. Светлый Яр.</w:t>
      </w:r>
    </w:p>
    <w:p w:rsidR="00AE28AF" w:rsidRPr="00057B8F" w:rsidRDefault="00AE28AF" w:rsidP="00383B7F">
      <w:pPr>
        <w:pStyle w:val="5"/>
      </w:pPr>
      <w:bookmarkStart w:id="1708" w:name="_Toc303595864"/>
      <w:bookmarkStart w:id="1709" w:name="_Toc304478997"/>
      <w:bookmarkStart w:id="1710" w:name="_Toc305761688"/>
      <w:bookmarkStart w:id="1711" w:name="_Toc320269388"/>
      <w:bookmarkStart w:id="1712" w:name="_Toc323282517"/>
      <w:bookmarkStart w:id="1713" w:name="_Toc343872054"/>
      <w:r w:rsidRPr="00057B8F">
        <w:t>Волжская ГЭС</w:t>
      </w:r>
      <w:bookmarkEnd w:id="1708"/>
      <w:bookmarkEnd w:id="1709"/>
      <w:bookmarkEnd w:id="1710"/>
      <w:bookmarkEnd w:id="1711"/>
      <w:bookmarkEnd w:id="1712"/>
      <w:bookmarkEnd w:id="1713"/>
      <w:r w:rsidRPr="00057B8F">
        <w:t xml:space="preserve"> </w:t>
      </w:r>
    </w:p>
    <w:p w:rsidR="00AE28AF" w:rsidRPr="00057B8F" w:rsidRDefault="00AE28AF" w:rsidP="00AE28AF">
      <w:pPr>
        <w:pStyle w:val="14"/>
      </w:pPr>
      <w:bookmarkStart w:id="1714" w:name="_Toc299954354"/>
      <w:r w:rsidRPr="00057B8F">
        <w:t>Волжская ГЭС (</w:t>
      </w:r>
      <w:r w:rsidR="00B577E6" w:rsidRPr="00057B8F">
        <w:t>2671</w:t>
      </w:r>
      <w:r w:rsidRPr="00057B8F">
        <w:t xml:space="preserve"> МВт) - филиал </w:t>
      </w:r>
      <w:r w:rsidR="00B8313A" w:rsidRPr="00057B8F">
        <w:t>ПАО «РусГидро»</w:t>
      </w:r>
      <w:r w:rsidRPr="00057B8F">
        <w:t xml:space="preserve">. Прежние названия: Сталинградская ГЭС, Волгоградская ГЭС им. XXII съезда КПСС. Расположена на реке Волге в </w:t>
      </w:r>
      <w:r w:rsidR="002C03F9" w:rsidRPr="00057B8F">
        <w:t>г. </w:t>
      </w:r>
      <w:r w:rsidRPr="00057B8F">
        <w:t xml:space="preserve">Волжский Волгоградской области. Входит в Волжско-Камский каскад ГЭС. Введена в эксплуатацию в 1958 году. Средненапорная ГЭС руслового типа. Количество силовых агрегатов </w:t>
      </w:r>
      <w:r w:rsidR="00070608" w:rsidRPr="00057B8F">
        <w:t>-</w:t>
      </w:r>
      <w:r w:rsidRPr="00057B8F">
        <w:t xml:space="preserve"> 23. Напорные сооружения ГЭС образуют крупное Волгоградское водохранилище площадью 3117 кв. км. Станция поставляет электроэнергию в районы Нижнего Поволжья, в ОЭС Центра и ОЭС Юга. Обеспечивает глубоководный путь на всем протяжении Нижней Волги </w:t>
      </w:r>
      <w:r w:rsidR="00070608" w:rsidRPr="00057B8F">
        <w:t>-</w:t>
      </w:r>
      <w:r w:rsidRPr="00057B8F">
        <w:t xml:space="preserve"> от Саратова до Астрахани. По сооружениям ГЭС проложены железнодорожный и автомобильный переходы через Волгу, обеспечивающие кратчайшую связь районов Поволжья между собой. Создает возможность для орошения и обводнения больших массивов засушливых земель Заволжья.</w:t>
      </w:r>
    </w:p>
    <w:p w:rsidR="00AE28AF" w:rsidRPr="00057B8F" w:rsidRDefault="00AE28AF" w:rsidP="00383B7F">
      <w:pPr>
        <w:pStyle w:val="5"/>
      </w:pPr>
      <w:bookmarkStart w:id="1715" w:name="_Toc303595865"/>
      <w:bookmarkStart w:id="1716" w:name="_Toc304478998"/>
      <w:bookmarkStart w:id="1717" w:name="_Toc305761689"/>
      <w:bookmarkStart w:id="1718" w:name="_Toc320269389"/>
      <w:bookmarkStart w:id="1719" w:name="_Toc323282518"/>
      <w:bookmarkStart w:id="1720" w:name="_Toc343872055"/>
      <w:r w:rsidRPr="00057B8F">
        <w:lastRenderedPageBreak/>
        <w:t>Волжская ТЭЦ</w:t>
      </w:r>
      <w:bookmarkEnd w:id="1714"/>
      <w:bookmarkEnd w:id="1715"/>
      <w:bookmarkEnd w:id="1716"/>
      <w:bookmarkEnd w:id="1717"/>
      <w:bookmarkEnd w:id="1718"/>
      <w:bookmarkEnd w:id="1719"/>
      <w:bookmarkEnd w:id="1720"/>
      <w:r w:rsidRPr="00057B8F">
        <w:t xml:space="preserve"> </w:t>
      </w:r>
    </w:p>
    <w:p w:rsidR="00DC2692" w:rsidRPr="00057B8F" w:rsidRDefault="00AE28AF" w:rsidP="00DC2692">
      <w:pPr>
        <w:pStyle w:val="14"/>
      </w:pPr>
      <w:r w:rsidRPr="00057B8F">
        <w:t>Волжская ТЭЦ (</w:t>
      </w:r>
      <w:r w:rsidR="00DC2692" w:rsidRPr="00057B8F">
        <w:t xml:space="preserve">497 МВт, </w:t>
      </w:r>
      <w:r w:rsidR="00B577E6" w:rsidRPr="00057B8F">
        <w:t>1217</w:t>
      </w:r>
      <w:r w:rsidR="00DC2692" w:rsidRPr="00057B8F">
        <w:t> Гкал/час) - производственное подразделение ООО «</w:t>
      </w:r>
      <w:r w:rsidR="00DA4979" w:rsidRPr="00057B8F">
        <w:t>Тепловая генерация г. Волжского</w:t>
      </w:r>
      <w:r w:rsidR="00DC2692" w:rsidRPr="00057B8F">
        <w:t>».</w:t>
      </w:r>
      <w:r w:rsidR="00091CFA" w:rsidRPr="00057B8F">
        <w:t xml:space="preserve"> </w:t>
      </w:r>
      <w:r w:rsidR="00DC2692" w:rsidRPr="00057B8F">
        <w:t xml:space="preserve">Расположена в 5 км от центра г. Волжский Волгоградской области. Введена в эксплуатацию в 1962 году. Топливо - природный газ, мазут. Обеспечивает электроэнергией и теплом промышленные предприятия (в том числе Волжский химкомбинат) и жителей г. Волжский. </w:t>
      </w:r>
    </w:p>
    <w:p w:rsidR="00AE28AF" w:rsidRPr="00057B8F" w:rsidRDefault="00AE28AF" w:rsidP="00383B7F">
      <w:pPr>
        <w:pStyle w:val="5"/>
      </w:pPr>
      <w:bookmarkStart w:id="1721" w:name="_Toc265505200"/>
      <w:bookmarkStart w:id="1722" w:name="_Toc299954355"/>
      <w:bookmarkStart w:id="1723" w:name="_Toc303595866"/>
      <w:bookmarkStart w:id="1724" w:name="_Toc304478999"/>
      <w:bookmarkStart w:id="1725" w:name="_Toc305761690"/>
      <w:bookmarkStart w:id="1726" w:name="_Toc320269390"/>
      <w:bookmarkStart w:id="1727" w:name="_Toc323282519"/>
      <w:bookmarkStart w:id="1728" w:name="_Toc343872056"/>
      <w:bookmarkStart w:id="1729" w:name="_Toc267146395"/>
      <w:r w:rsidRPr="00057B8F">
        <w:t>Волжская ТЭЦ-2</w:t>
      </w:r>
      <w:bookmarkEnd w:id="1721"/>
      <w:bookmarkEnd w:id="1722"/>
      <w:bookmarkEnd w:id="1723"/>
      <w:bookmarkEnd w:id="1724"/>
      <w:bookmarkEnd w:id="1725"/>
      <w:bookmarkEnd w:id="1726"/>
      <w:bookmarkEnd w:id="1727"/>
      <w:bookmarkEnd w:id="1728"/>
      <w:r w:rsidRPr="00057B8F">
        <w:t xml:space="preserve"> </w:t>
      </w:r>
      <w:bookmarkEnd w:id="1729"/>
    </w:p>
    <w:p w:rsidR="00AE28AF" w:rsidRPr="00057B8F" w:rsidRDefault="00AE28AF" w:rsidP="00AE28AF">
      <w:pPr>
        <w:pStyle w:val="14"/>
        <w:rPr>
          <w:highlight w:val="yellow"/>
        </w:rPr>
      </w:pPr>
      <w:r w:rsidRPr="00057B8F">
        <w:t xml:space="preserve">Волжская ТЭЦ-2 (240 МВт, </w:t>
      </w:r>
      <w:r w:rsidR="00B577E6" w:rsidRPr="00057B8F">
        <w:t>945</w:t>
      </w:r>
      <w:r w:rsidRPr="00057B8F">
        <w:t xml:space="preserve"> Гкал/час) входит в состав </w:t>
      </w:r>
      <w:r w:rsidR="00DA4979" w:rsidRPr="00057B8F">
        <w:t>ООО «Тепловая генерация г. Волжского»</w:t>
      </w:r>
      <w:r w:rsidRPr="00057B8F">
        <w:t xml:space="preserve">. Расположена в 5 км от центра </w:t>
      </w:r>
      <w:r w:rsidR="002C03F9" w:rsidRPr="00057B8F">
        <w:t>г. </w:t>
      </w:r>
      <w:r w:rsidRPr="00057B8F">
        <w:t xml:space="preserve">Волжский Волгоградской области. Введена в эксплуатацию в 1988 году. Имеет самую высокую на юге России дымовую трубу </w:t>
      </w:r>
      <w:r w:rsidR="00070608" w:rsidRPr="00057B8F">
        <w:t>-</w:t>
      </w:r>
      <w:r w:rsidRPr="00057B8F">
        <w:t xml:space="preserve"> 300 м. Топливо </w:t>
      </w:r>
      <w:r w:rsidR="00070608" w:rsidRPr="00057B8F">
        <w:t>-</w:t>
      </w:r>
      <w:r w:rsidRPr="00057B8F">
        <w:t xml:space="preserve"> природный газ, мазут. Обеспечивает электроэнергией и теплом промышленные предприятия и жителей </w:t>
      </w:r>
      <w:r w:rsidR="002C03F9" w:rsidRPr="00057B8F">
        <w:t>г. </w:t>
      </w:r>
      <w:r w:rsidRPr="00057B8F">
        <w:t>Волжский. В 2010 году проведена модернизация паровой турбины ПТ-100-130 (турбоагрегат №1) с увеличением ее теплофикационной мощности на</w:t>
      </w:r>
      <w:r w:rsidR="00447C2C" w:rsidRPr="00057B8F">
        <w:t xml:space="preserve"> </w:t>
      </w:r>
      <w:r w:rsidRPr="00057B8F">
        <w:t>20 МВт.</w:t>
      </w:r>
      <w:r w:rsidRPr="00057B8F">
        <w:rPr>
          <w:rFonts w:cs="Arial"/>
        </w:rPr>
        <w:t xml:space="preserve"> </w:t>
      </w:r>
    </w:p>
    <w:p w:rsidR="00AE28AF" w:rsidRPr="00057B8F" w:rsidRDefault="00AE28AF" w:rsidP="00383B7F">
      <w:pPr>
        <w:pStyle w:val="4"/>
      </w:pPr>
      <w:bookmarkStart w:id="1730" w:name="_Toc343872057"/>
      <w:r w:rsidRPr="00057B8F">
        <w:t>Действующие объекты</w:t>
      </w:r>
      <w:bookmarkEnd w:id="1730"/>
    </w:p>
    <w:p w:rsidR="00AE28AF" w:rsidRPr="00057B8F" w:rsidRDefault="00AE28AF" w:rsidP="00383B7F">
      <w:pPr>
        <w:pStyle w:val="6"/>
      </w:pPr>
      <w:bookmarkStart w:id="1731" w:name="_Toc343872058"/>
      <w:r w:rsidRPr="00057B8F">
        <w:t>Действующие электростанции мощностью 100 МВт и более</w:t>
      </w:r>
      <w:bookmarkEnd w:id="173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4"/>
        <w:gridCol w:w="2153"/>
        <w:gridCol w:w="613"/>
        <w:gridCol w:w="1809"/>
        <w:gridCol w:w="1229"/>
        <w:gridCol w:w="3333"/>
      </w:tblGrid>
      <w:tr w:rsidR="00057B8F" w:rsidRPr="00057B8F" w:rsidTr="00306C8F">
        <w:trPr>
          <w:cantSplit/>
          <w:tblHeader/>
        </w:trPr>
        <w:tc>
          <w:tcPr>
            <w:tcW w:w="227" w:type="pct"/>
            <w:shd w:val="clear" w:color="auto" w:fill="auto"/>
          </w:tcPr>
          <w:p w:rsidR="00AE28AF" w:rsidRPr="00057B8F" w:rsidRDefault="00AE28AF" w:rsidP="000E7FE6">
            <w:pPr>
              <w:jc w:val="center"/>
              <w:rPr>
                <w:bCs/>
                <w:sz w:val="20"/>
                <w:szCs w:val="16"/>
              </w:rPr>
            </w:pPr>
            <w:r w:rsidRPr="00057B8F">
              <w:rPr>
                <w:bCs/>
                <w:sz w:val="20"/>
                <w:szCs w:val="16"/>
              </w:rPr>
              <w:t>№</w:t>
            </w:r>
          </w:p>
        </w:tc>
        <w:tc>
          <w:tcPr>
            <w:tcW w:w="1125" w:type="pct"/>
            <w:shd w:val="clear" w:color="auto" w:fill="auto"/>
          </w:tcPr>
          <w:p w:rsidR="00AE28AF" w:rsidRPr="00057B8F" w:rsidRDefault="00AE28AF" w:rsidP="00527117">
            <w:pPr>
              <w:rPr>
                <w:bCs/>
                <w:sz w:val="20"/>
                <w:szCs w:val="16"/>
              </w:rPr>
            </w:pPr>
            <w:r w:rsidRPr="00057B8F">
              <w:rPr>
                <w:bCs/>
                <w:sz w:val="20"/>
                <w:szCs w:val="16"/>
              </w:rPr>
              <w:t>Электростанция</w:t>
            </w:r>
          </w:p>
        </w:tc>
        <w:tc>
          <w:tcPr>
            <w:tcW w:w="320" w:type="pct"/>
            <w:shd w:val="clear" w:color="auto" w:fill="auto"/>
          </w:tcPr>
          <w:p w:rsidR="00AE28AF" w:rsidRPr="00057B8F" w:rsidDel="001140ED" w:rsidRDefault="00AE28AF" w:rsidP="000E7FE6">
            <w:pPr>
              <w:jc w:val="center"/>
              <w:rPr>
                <w:bCs/>
                <w:sz w:val="20"/>
                <w:szCs w:val="16"/>
              </w:rPr>
            </w:pPr>
            <w:r w:rsidRPr="00057B8F">
              <w:rPr>
                <w:bCs/>
                <w:sz w:val="20"/>
                <w:szCs w:val="16"/>
              </w:rPr>
              <w:t>Тип</w:t>
            </w:r>
          </w:p>
        </w:tc>
        <w:tc>
          <w:tcPr>
            <w:tcW w:w="945" w:type="pct"/>
            <w:shd w:val="clear" w:color="auto" w:fill="auto"/>
          </w:tcPr>
          <w:p w:rsidR="00AE28AF" w:rsidRPr="00057B8F" w:rsidRDefault="00AE28AF" w:rsidP="000E7FE6">
            <w:pPr>
              <w:jc w:val="center"/>
              <w:rPr>
                <w:bCs/>
                <w:sz w:val="20"/>
                <w:szCs w:val="16"/>
              </w:rPr>
            </w:pPr>
            <w:r w:rsidRPr="00057B8F">
              <w:rPr>
                <w:bCs/>
                <w:sz w:val="20"/>
                <w:szCs w:val="16"/>
              </w:rPr>
              <w:t xml:space="preserve">Установленная </w:t>
            </w:r>
          </w:p>
          <w:p w:rsidR="00AE28AF" w:rsidRPr="00057B8F" w:rsidRDefault="00AE28AF" w:rsidP="000E7FE6">
            <w:pPr>
              <w:jc w:val="center"/>
              <w:rPr>
                <w:bCs/>
                <w:sz w:val="20"/>
                <w:szCs w:val="16"/>
              </w:rPr>
            </w:pPr>
            <w:r w:rsidRPr="00057B8F">
              <w:rPr>
                <w:bCs/>
                <w:sz w:val="20"/>
                <w:szCs w:val="16"/>
              </w:rPr>
              <w:t>мощность, МВт</w:t>
            </w:r>
          </w:p>
        </w:tc>
        <w:tc>
          <w:tcPr>
            <w:tcW w:w="642" w:type="pct"/>
            <w:shd w:val="clear" w:color="auto" w:fill="auto"/>
          </w:tcPr>
          <w:p w:rsidR="00AE28AF" w:rsidRPr="00057B8F" w:rsidRDefault="00AE28AF" w:rsidP="00527117">
            <w:pPr>
              <w:rPr>
                <w:bCs/>
                <w:sz w:val="20"/>
                <w:szCs w:val="16"/>
              </w:rPr>
            </w:pPr>
            <w:r w:rsidRPr="00057B8F">
              <w:rPr>
                <w:bCs/>
                <w:sz w:val="20"/>
                <w:szCs w:val="16"/>
              </w:rPr>
              <w:t>Топливо</w:t>
            </w:r>
          </w:p>
        </w:tc>
        <w:tc>
          <w:tcPr>
            <w:tcW w:w="1741" w:type="pct"/>
            <w:shd w:val="clear" w:color="auto" w:fill="auto"/>
          </w:tcPr>
          <w:p w:rsidR="00AE28AF" w:rsidRPr="00057B8F" w:rsidRDefault="00AE28AF" w:rsidP="00527117">
            <w:pPr>
              <w:rPr>
                <w:bCs/>
                <w:sz w:val="20"/>
                <w:szCs w:val="16"/>
              </w:rPr>
            </w:pPr>
            <w:r w:rsidRPr="00057B8F">
              <w:rPr>
                <w:bCs/>
                <w:sz w:val="20"/>
                <w:szCs w:val="16"/>
              </w:rPr>
              <w:t>Компания</w:t>
            </w:r>
          </w:p>
        </w:tc>
      </w:tr>
      <w:tr w:rsidR="00057B8F" w:rsidRPr="00057B8F" w:rsidTr="000E7FE6">
        <w:trPr>
          <w:cantSplit/>
        </w:trPr>
        <w:tc>
          <w:tcPr>
            <w:tcW w:w="227" w:type="pct"/>
            <w:shd w:val="clear" w:color="auto" w:fill="auto"/>
          </w:tcPr>
          <w:p w:rsidR="00AE28AF" w:rsidRPr="00057B8F" w:rsidRDefault="00AE28AF" w:rsidP="0002306E">
            <w:pPr>
              <w:numPr>
                <w:ilvl w:val="0"/>
                <w:numId w:val="142"/>
              </w:numPr>
              <w:rPr>
                <w:sz w:val="20"/>
                <w:szCs w:val="16"/>
              </w:rPr>
            </w:pPr>
          </w:p>
        </w:tc>
        <w:tc>
          <w:tcPr>
            <w:tcW w:w="1125" w:type="pct"/>
            <w:shd w:val="clear" w:color="auto" w:fill="auto"/>
          </w:tcPr>
          <w:p w:rsidR="00AE28AF" w:rsidRPr="00057B8F" w:rsidRDefault="00AE28AF" w:rsidP="00527117">
            <w:pPr>
              <w:rPr>
                <w:sz w:val="20"/>
                <w:szCs w:val="16"/>
              </w:rPr>
            </w:pPr>
            <w:r w:rsidRPr="00057B8F">
              <w:rPr>
                <w:sz w:val="20"/>
                <w:szCs w:val="16"/>
              </w:rPr>
              <w:t>Волжская ГЭС</w:t>
            </w:r>
          </w:p>
        </w:tc>
        <w:tc>
          <w:tcPr>
            <w:tcW w:w="320" w:type="pct"/>
            <w:shd w:val="clear" w:color="auto" w:fill="auto"/>
          </w:tcPr>
          <w:p w:rsidR="00AE28AF" w:rsidRPr="00057B8F" w:rsidRDefault="00AE28AF" w:rsidP="00527117">
            <w:pPr>
              <w:rPr>
                <w:sz w:val="20"/>
                <w:szCs w:val="16"/>
              </w:rPr>
            </w:pPr>
            <w:r w:rsidRPr="00057B8F">
              <w:rPr>
                <w:sz w:val="20"/>
                <w:szCs w:val="16"/>
              </w:rPr>
              <w:t>ГЭС</w:t>
            </w:r>
          </w:p>
        </w:tc>
        <w:tc>
          <w:tcPr>
            <w:tcW w:w="945" w:type="pct"/>
            <w:shd w:val="clear" w:color="auto" w:fill="auto"/>
          </w:tcPr>
          <w:p w:rsidR="00AE28AF" w:rsidRPr="00057B8F" w:rsidRDefault="00B577E6" w:rsidP="00DA4979">
            <w:pPr>
              <w:jc w:val="center"/>
              <w:rPr>
                <w:sz w:val="20"/>
                <w:szCs w:val="16"/>
              </w:rPr>
            </w:pPr>
            <w:r w:rsidRPr="00057B8F">
              <w:rPr>
                <w:sz w:val="20"/>
                <w:szCs w:val="16"/>
              </w:rPr>
              <w:t>2671</w:t>
            </w:r>
          </w:p>
        </w:tc>
        <w:tc>
          <w:tcPr>
            <w:tcW w:w="642" w:type="pct"/>
            <w:shd w:val="clear" w:color="auto" w:fill="auto"/>
          </w:tcPr>
          <w:p w:rsidR="00AE28AF" w:rsidRPr="00057B8F" w:rsidRDefault="00AE28AF" w:rsidP="00527117">
            <w:pPr>
              <w:rPr>
                <w:sz w:val="20"/>
                <w:szCs w:val="16"/>
              </w:rPr>
            </w:pPr>
          </w:p>
        </w:tc>
        <w:tc>
          <w:tcPr>
            <w:tcW w:w="1741" w:type="pct"/>
            <w:shd w:val="clear" w:color="auto" w:fill="auto"/>
          </w:tcPr>
          <w:p w:rsidR="00AE28AF" w:rsidRPr="00057B8F" w:rsidRDefault="00B8313A" w:rsidP="00527117">
            <w:pPr>
              <w:rPr>
                <w:sz w:val="20"/>
                <w:szCs w:val="16"/>
              </w:rPr>
            </w:pPr>
            <w:r w:rsidRPr="00057B8F">
              <w:rPr>
                <w:sz w:val="20"/>
                <w:szCs w:val="16"/>
              </w:rPr>
              <w:t>ПАО «РусГидро»</w:t>
            </w:r>
          </w:p>
        </w:tc>
      </w:tr>
      <w:tr w:rsidR="00057B8F" w:rsidRPr="00057B8F" w:rsidTr="000E7FE6">
        <w:trPr>
          <w:cantSplit/>
        </w:trPr>
        <w:tc>
          <w:tcPr>
            <w:tcW w:w="227" w:type="pct"/>
            <w:shd w:val="clear" w:color="auto" w:fill="auto"/>
          </w:tcPr>
          <w:p w:rsidR="00AE28AF" w:rsidRPr="00057B8F" w:rsidRDefault="00AE28AF" w:rsidP="0002306E">
            <w:pPr>
              <w:numPr>
                <w:ilvl w:val="0"/>
                <w:numId w:val="142"/>
              </w:numPr>
              <w:rPr>
                <w:sz w:val="20"/>
                <w:szCs w:val="16"/>
              </w:rPr>
            </w:pPr>
          </w:p>
        </w:tc>
        <w:tc>
          <w:tcPr>
            <w:tcW w:w="1125" w:type="pct"/>
            <w:shd w:val="clear" w:color="auto" w:fill="auto"/>
          </w:tcPr>
          <w:p w:rsidR="00AE28AF" w:rsidRPr="00057B8F" w:rsidRDefault="00AE28AF" w:rsidP="00527117">
            <w:pPr>
              <w:rPr>
                <w:sz w:val="20"/>
                <w:szCs w:val="16"/>
              </w:rPr>
            </w:pPr>
            <w:r w:rsidRPr="00057B8F">
              <w:rPr>
                <w:sz w:val="20"/>
                <w:szCs w:val="16"/>
              </w:rPr>
              <w:t>Волгоградская ТЭЦ-2</w:t>
            </w:r>
          </w:p>
        </w:tc>
        <w:tc>
          <w:tcPr>
            <w:tcW w:w="320" w:type="pct"/>
            <w:shd w:val="clear" w:color="auto" w:fill="auto"/>
          </w:tcPr>
          <w:p w:rsidR="00AE28AF" w:rsidRPr="00057B8F" w:rsidRDefault="00AE28AF" w:rsidP="00527117">
            <w:pPr>
              <w:rPr>
                <w:sz w:val="20"/>
                <w:szCs w:val="16"/>
              </w:rPr>
            </w:pPr>
            <w:r w:rsidRPr="00057B8F">
              <w:rPr>
                <w:sz w:val="20"/>
                <w:szCs w:val="16"/>
              </w:rPr>
              <w:t>ТЭС</w:t>
            </w:r>
          </w:p>
        </w:tc>
        <w:tc>
          <w:tcPr>
            <w:tcW w:w="945" w:type="pct"/>
            <w:shd w:val="clear" w:color="auto" w:fill="auto"/>
          </w:tcPr>
          <w:p w:rsidR="00AE28AF" w:rsidRPr="00057B8F" w:rsidRDefault="00B577E6" w:rsidP="000E7FE6">
            <w:pPr>
              <w:jc w:val="center"/>
              <w:rPr>
                <w:sz w:val="20"/>
                <w:szCs w:val="16"/>
              </w:rPr>
            </w:pPr>
            <w:r w:rsidRPr="00057B8F">
              <w:rPr>
                <w:sz w:val="20"/>
                <w:szCs w:val="16"/>
              </w:rPr>
              <w:t>225</w:t>
            </w:r>
          </w:p>
        </w:tc>
        <w:tc>
          <w:tcPr>
            <w:tcW w:w="642" w:type="pct"/>
            <w:shd w:val="clear" w:color="auto" w:fill="auto"/>
          </w:tcPr>
          <w:p w:rsidR="00AE28AF" w:rsidRPr="00057B8F" w:rsidRDefault="00AE28AF" w:rsidP="00527117">
            <w:pPr>
              <w:rPr>
                <w:sz w:val="20"/>
                <w:szCs w:val="16"/>
              </w:rPr>
            </w:pPr>
            <w:r w:rsidRPr="00057B8F">
              <w:rPr>
                <w:sz w:val="20"/>
                <w:szCs w:val="16"/>
              </w:rPr>
              <w:t>Газ, мазут</w:t>
            </w:r>
          </w:p>
        </w:tc>
        <w:tc>
          <w:tcPr>
            <w:tcW w:w="1741" w:type="pct"/>
            <w:shd w:val="clear" w:color="auto" w:fill="auto"/>
          </w:tcPr>
          <w:p w:rsidR="00AE28AF" w:rsidRPr="00057B8F" w:rsidRDefault="00AE28AF" w:rsidP="00DA4979">
            <w:pPr>
              <w:rPr>
                <w:sz w:val="20"/>
                <w:szCs w:val="16"/>
              </w:rPr>
            </w:pPr>
            <w:r w:rsidRPr="00057B8F">
              <w:rPr>
                <w:sz w:val="20"/>
                <w:szCs w:val="16"/>
              </w:rPr>
              <w:t>ООО «ЛУКОЙЛ-Волгогр</w:t>
            </w:r>
            <w:r w:rsidR="00DA4979" w:rsidRPr="00057B8F">
              <w:rPr>
                <w:sz w:val="20"/>
                <w:szCs w:val="16"/>
              </w:rPr>
              <w:t>нефтьпереработка</w:t>
            </w:r>
            <w:r w:rsidRPr="00057B8F">
              <w:rPr>
                <w:sz w:val="20"/>
                <w:szCs w:val="16"/>
              </w:rPr>
              <w:t>»</w:t>
            </w:r>
          </w:p>
        </w:tc>
      </w:tr>
      <w:tr w:rsidR="00057B8F" w:rsidRPr="00057B8F" w:rsidTr="000E7FE6">
        <w:trPr>
          <w:cantSplit/>
        </w:trPr>
        <w:tc>
          <w:tcPr>
            <w:tcW w:w="227" w:type="pct"/>
            <w:shd w:val="clear" w:color="auto" w:fill="auto"/>
          </w:tcPr>
          <w:p w:rsidR="00AE28AF" w:rsidRPr="00057B8F" w:rsidRDefault="00AE28AF" w:rsidP="0002306E">
            <w:pPr>
              <w:numPr>
                <w:ilvl w:val="0"/>
                <w:numId w:val="142"/>
              </w:numPr>
              <w:rPr>
                <w:sz w:val="20"/>
                <w:szCs w:val="16"/>
              </w:rPr>
            </w:pPr>
          </w:p>
        </w:tc>
        <w:tc>
          <w:tcPr>
            <w:tcW w:w="1125" w:type="pct"/>
            <w:shd w:val="clear" w:color="auto" w:fill="auto"/>
          </w:tcPr>
          <w:p w:rsidR="00AE28AF" w:rsidRPr="00057B8F" w:rsidRDefault="00AE28AF" w:rsidP="00527117">
            <w:pPr>
              <w:rPr>
                <w:sz w:val="20"/>
                <w:szCs w:val="16"/>
              </w:rPr>
            </w:pPr>
            <w:r w:rsidRPr="00057B8F">
              <w:rPr>
                <w:sz w:val="20"/>
                <w:szCs w:val="16"/>
              </w:rPr>
              <w:t>Волгоградская ТЭЦ-3</w:t>
            </w:r>
          </w:p>
        </w:tc>
        <w:tc>
          <w:tcPr>
            <w:tcW w:w="320" w:type="pct"/>
            <w:shd w:val="clear" w:color="auto" w:fill="auto"/>
          </w:tcPr>
          <w:p w:rsidR="00AE28AF" w:rsidRPr="00057B8F" w:rsidRDefault="00AE28AF" w:rsidP="00527117">
            <w:pPr>
              <w:rPr>
                <w:sz w:val="20"/>
                <w:szCs w:val="16"/>
              </w:rPr>
            </w:pPr>
            <w:r w:rsidRPr="00057B8F">
              <w:rPr>
                <w:sz w:val="20"/>
                <w:szCs w:val="16"/>
              </w:rPr>
              <w:t>ТЭС</w:t>
            </w:r>
          </w:p>
        </w:tc>
        <w:tc>
          <w:tcPr>
            <w:tcW w:w="945" w:type="pct"/>
            <w:shd w:val="clear" w:color="auto" w:fill="auto"/>
          </w:tcPr>
          <w:p w:rsidR="00AE28AF" w:rsidRPr="00057B8F" w:rsidRDefault="00AE28AF" w:rsidP="00934A0F">
            <w:pPr>
              <w:jc w:val="center"/>
              <w:rPr>
                <w:sz w:val="20"/>
                <w:szCs w:val="16"/>
              </w:rPr>
            </w:pPr>
            <w:r w:rsidRPr="00057B8F">
              <w:rPr>
                <w:sz w:val="20"/>
                <w:szCs w:val="16"/>
              </w:rPr>
              <w:t>2</w:t>
            </w:r>
            <w:r w:rsidR="00934A0F" w:rsidRPr="00057B8F">
              <w:rPr>
                <w:sz w:val="20"/>
                <w:szCs w:val="16"/>
              </w:rPr>
              <w:t>3</w:t>
            </w:r>
            <w:r w:rsidRPr="00057B8F">
              <w:rPr>
                <w:sz w:val="20"/>
                <w:szCs w:val="16"/>
              </w:rPr>
              <w:t>6</w:t>
            </w:r>
          </w:p>
        </w:tc>
        <w:tc>
          <w:tcPr>
            <w:tcW w:w="642" w:type="pct"/>
            <w:shd w:val="clear" w:color="auto" w:fill="auto"/>
          </w:tcPr>
          <w:p w:rsidR="00AE28AF" w:rsidRPr="00057B8F" w:rsidRDefault="00AE28AF" w:rsidP="00527117">
            <w:pPr>
              <w:rPr>
                <w:sz w:val="20"/>
                <w:szCs w:val="16"/>
              </w:rPr>
            </w:pPr>
            <w:r w:rsidRPr="00057B8F">
              <w:rPr>
                <w:sz w:val="20"/>
                <w:szCs w:val="16"/>
              </w:rPr>
              <w:t>Газ, мазут</w:t>
            </w:r>
          </w:p>
        </w:tc>
        <w:tc>
          <w:tcPr>
            <w:tcW w:w="1741" w:type="pct"/>
            <w:shd w:val="clear" w:color="auto" w:fill="auto"/>
          </w:tcPr>
          <w:p w:rsidR="00AE28AF" w:rsidRPr="00057B8F" w:rsidRDefault="00AE28AF" w:rsidP="00DA4979">
            <w:pPr>
              <w:rPr>
                <w:sz w:val="20"/>
                <w:szCs w:val="16"/>
              </w:rPr>
            </w:pPr>
            <w:r w:rsidRPr="00057B8F">
              <w:rPr>
                <w:sz w:val="20"/>
                <w:szCs w:val="16"/>
              </w:rPr>
              <w:t>ООО «ЛУКОЙЛ-Волгоградэнерго»</w:t>
            </w:r>
            <w:r w:rsidR="00DA4979" w:rsidRPr="00057B8F">
              <w:rPr>
                <w:sz w:val="20"/>
                <w:szCs w:val="16"/>
              </w:rPr>
              <w:t xml:space="preserve"> (в аренде у АО «Каустик»)</w:t>
            </w:r>
          </w:p>
        </w:tc>
      </w:tr>
      <w:tr w:rsidR="00057B8F" w:rsidRPr="00057B8F" w:rsidTr="000E7FE6">
        <w:trPr>
          <w:cantSplit/>
        </w:trPr>
        <w:tc>
          <w:tcPr>
            <w:tcW w:w="227" w:type="pct"/>
            <w:shd w:val="clear" w:color="auto" w:fill="auto"/>
          </w:tcPr>
          <w:p w:rsidR="00DA4979" w:rsidRPr="00057B8F" w:rsidRDefault="00DA4979" w:rsidP="0002306E">
            <w:pPr>
              <w:numPr>
                <w:ilvl w:val="0"/>
                <w:numId w:val="142"/>
              </w:numPr>
              <w:rPr>
                <w:sz w:val="20"/>
                <w:szCs w:val="16"/>
              </w:rPr>
            </w:pPr>
          </w:p>
        </w:tc>
        <w:tc>
          <w:tcPr>
            <w:tcW w:w="1125" w:type="pct"/>
            <w:shd w:val="clear" w:color="auto" w:fill="auto"/>
          </w:tcPr>
          <w:p w:rsidR="00DA4979" w:rsidRPr="00057B8F" w:rsidRDefault="00DA4979" w:rsidP="00527117">
            <w:pPr>
              <w:rPr>
                <w:sz w:val="20"/>
                <w:szCs w:val="16"/>
              </w:rPr>
            </w:pPr>
            <w:r w:rsidRPr="00057B8F">
              <w:rPr>
                <w:sz w:val="20"/>
                <w:szCs w:val="16"/>
              </w:rPr>
              <w:t>Волжская ТЭЦ</w:t>
            </w:r>
          </w:p>
        </w:tc>
        <w:tc>
          <w:tcPr>
            <w:tcW w:w="320" w:type="pct"/>
            <w:shd w:val="clear" w:color="auto" w:fill="auto"/>
          </w:tcPr>
          <w:p w:rsidR="00DA4979" w:rsidRPr="00057B8F" w:rsidRDefault="00DA4979" w:rsidP="00527117">
            <w:pPr>
              <w:rPr>
                <w:sz w:val="20"/>
                <w:szCs w:val="16"/>
              </w:rPr>
            </w:pPr>
            <w:r w:rsidRPr="00057B8F">
              <w:rPr>
                <w:sz w:val="20"/>
                <w:szCs w:val="16"/>
              </w:rPr>
              <w:t>ТЭС</w:t>
            </w:r>
          </w:p>
        </w:tc>
        <w:tc>
          <w:tcPr>
            <w:tcW w:w="945" w:type="pct"/>
            <w:shd w:val="clear" w:color="auto" w:fill="auto"/>
          </w:tcPr>
          <w:p w:rsidR="00DA4979" w:rsidRPr="00057B8F" w:rsidRDefault="00DA4979" w:rsidP="000E7FE6">
            <w:pPr>
              <w:jc w:val="center"/>
              <w:rPr>
                <w:sz w:val="20"/>
                <w:szCs w:val="16"/>
              </w:rPr>
            </w:pPr>
            <w:r w:rsidRPr="00057B8F">
              <w:rPr>
                <w:sz w:val="20"/>
                <w:szCs w:val="16"/>
              </w:rPr>
              <w:t>497</w:t>
            </w:r>
          </w:p>
        </w:tc>
        <w:tc>
          <w:tcPr>
            <w:tcW w:w="642" w:type="pct"/>
            <w:shd w:val="clear" w:color="auto" w:fill="auto"/>
          </w:tcPr>
          <w:p w:rsidR="00DA4979" w:rsidRPr="00057B8F" w:rsidRDefault="00DA4979" w:rsidP="00527117">
            <w:pPr>
              <w:rPr>
                <w:sz w:val="20"/>
                <w:szCs w:val="16"/>
              </w:rPr>
            </w:pPr>
            <w:r w:rsidRPr="00057B8F">
              <w:rPr>
                <w:sz w:val="20"/>
                <w:szCs w:val="16"/>
              </w:rPr>
              <w:t>Газ, мазут</w:t>
            </w:r>
          </w:p>
        </w:tc>
        <w:tc>
          <w:tcPr>
            <w:tcW w:w="1741" w:type="pct"/>
            <w:shd w:val="clear" w:color="auto" w:fill="auto"/>
          </w:tcPr>
          <w:p w:rsidR="00DA4979" w:rsidRPr="00057B8F" w:rsidRDefault="00DA4979" w:rsidP="00DA4979">
            <w:pPr>
              <w:rPr>
                <w:sz w:val="20"/>
              </w:rPr>
            </w:pPr>
            <w:r w:rsidRPr="00057B8F">
              <w:rPr>
                <w:sz w:val="20"/>
              </w:rPr>
              <w:t>ООО «Тепловая генерация г. Волжского»</w:t>
            </w:r>
          </w:p>
        </w:tc>
      </w:tr>
      <w:tr w:rsidR="00057B8F" w:rsidRPr="00057B8F" w:rsidTr="000E7FE6">
        <w:trPr>
          <w:cantSplit/>
        </w:trPr>
        <w:tc>
          <w:tcPr>
            <w:tcW w:w="227" w:type="pct"/>
            <w:shd w:val="clear" w:color="auto" w:fill="auto"/>
          </w:tcPr>
          <w:p w:rsidR="00DA4979" w:rsidRPr="00057B8F" w:rsidRDefault="00DA4979" w:rsidP="0002306E">
            <w:pPr>
              <w:numPr>
                <w:ilvl w:val="0"/>
                <w:numId w:val="142"/>
              </w:numPr>
              <w:rPr>
                <w:sz w:val="20"/>
                <w:szCs w:val="16"/>
              </w:rPr>
            </w:pPr>
          </w:p>
        </w:tc>
        <w:tc>
          <w:tcPr>
            <w:tcW w:w="1125" w:type="pct"/>
            <w:shd w:val="clear" w:color="auto" w:fill="auto"/>
          </w:tcPr>
          <w:p w:rsidR="00DA4979" w:rsidRPr="00057B8F" w:rsidRDefault="00DA4979" w:rsidP="00527117">
            <w:pPr>
              <w:rPr>
                <w:sz w:val="20"/>
                <w:szCs w:val="16"/>
              </w:rPr>
            </w:pPr>
            <w:r w:rsidRPr="00057B8F">
              <w:rPr>
                <w:sz w:val="20"/>
                <w:szCs w:val="16"/>
              </w:rPr>
              <w:t>Волжская ТЭЦ-2</w:t>
            </w:r>
          </w:p>
        </w:tc>
        <w:tc>
          <w:tcPr>
            <w:tcW w:w="320" w:type="pct"/>
            <w:shd w:val="clear" w:color="auto" w:fill="auto"/>
          </w:tcPr>
          <w:p w:rsidR="00DA4979" w:rsidRPr="00057B8F" w:rsidRDefault="00DA4979" w:rsidP="00527117">
            <w:pPr>
              <w:rPr>
                <w:sz w:val="20"/>
                <w:szCs w:val="16"/>
              </w:rPr>
            </w:pPr>
            <w:r w:rsidRPr="00057B8F">
              <w:rPr>
                <w:sz w:val="20"/>
                <w:szCs w:val="16"/>
              </w:rPr>
              <w:t>ТЭС</w:t>
            </w:r>
          </w:p>
        </w:tc>
        <w:tc>
          <w:tcPr>
            <w:tcW w:w="945" w:type="pct"/>
            <w:shd w:val="clear" w:color="auto" w:fill="auto"/>
          </w:tcPr>
          <w:p w:rsidR="00DA4979" w:rsidRPr="00057B8F" w:rsidRDefault="00DA4979" w:rsidP="000E7FE6">
            <w:pPr>
              <w:jc w:val="center"/>
              <w:rPr>
                <w:sz w:val="20"/>
                <w:szCs w:val="16"/>
              </w:rPr>
            </w:pPr>
            <w:r w:rsidRPr="00057B8F">
              <w:rPr>
                <w:sz w:val="20"/>
                <w:szCs w:val="16"/>
              </w:rPr>
              <w:t>240</w:t>
            </w:r>
          </w:p>
        </w:tc>
        <w:tc>
          <w:tcPr>
            <w:tcW w:w="642" w:type="pct"/>
            <w:shd w:val="clear" w:color="auto" w:fill="auto"/>
          </w:tcPr>
          <w:p w:rsidR="00DA4979" w:rsidRPr="00057B8F" w:rsidRDefault="00DA4979" w:rsidP="00527117">
            <w:pPr>
              <w:rPr>
                <w:sz w:val="20"/>
                <w:szCs w:val="16"/>
              </w:rPr>
            </w:pPr>
            <w:r w:rsidRPr="00057B8F">
              <w:rPr>
                <w:sz w:val="20"/>
                <w:szCs w:val="16"/>
              </w:rPr>
              <w:t>Газ, мазут</w:t>
            </w:r>
          </w:p>
        </w:tc>
        <w:tc>
          <w:tcPr>
            <w:tcW w:w="1741" w:type="pct"/>
            <w:shd w:val="clear" w:color="auto" w:fill="auto"/>
          </w:tcPr>
          <w:p w:rsidR="00DA4979" w:rsidRPr="00057B8F" w:rsidRDefault="00DA4979" w:rsidP="00DA4979">
            <w:pPr>
              <w:rPr>
                <w:sz w:val="20"/>
              </w:rPr>
            </w:pPr>
            <w:r w:rsidRPr="00057B8F">
              <w:rPr>
                <w:sz w:val="20"/>
              </w:rPr>
              <w:t>ООО «Тепловая генерация г. Волжского»</w:t>
            </w:r>
          </w:p>
        </w:tc>
      </w:tr>
      <w:tr w:rsidR="00057B8F" w:rsidRPr="00057B8F" w:rsidTr="001F72CF">
        <w:trPr>
          <w:cantSplit/>
        </w:trPr>
        <w:tc>
          <w:tcPr>
            <w:tcW w:w="1351" w:type="pct"/>
            <w:gridSpan w:val="2"/>
            <w:shd w:val="clear" w:color="auto" w:fill="auto"/>
          </w:tcPr>
          <w:p w:rsidR="00AE28AF" w:rsidRPr="00057B8F" w:rsidRDefault="00AE28AF" w:rsidP="00527117">
            <w:pPr>
              <w:rPr>
                <w:iCs/>
                <w:sz w:val="20"/>
                <w:szCs w:val="16"/>
              </w:rPr>
            </w:pPr>
            <w:r w:rsidRPr="00057B8F">
              <w:rPr>
                <w:iCs/>
                <w:sz w:val="20"/>
                <w:szCs w:val="16"/>
              </w:rPr>
              <w:t>Всего</w:t>
            </w:r>
          </w:p>
        </w:tc>
        <w:tc>
          <w:tcPr>
            <w:tcW w:w="320" w:type="pct"/>
            <w:shd w:val="clear" w:color="auto" w:fill="auto"/>
          </w:tcPr>
          <w:p w:rsidR="00AE28AF" w:rsidRPr="00057B8F" w:rsidRDefault="00AE28AF" w:rsidP="00527117">
            <w:pPr>
              <w:rPr>
                <w:sz w:val="20"/>
                <w:szCs w:val="16"/>
              </w:rPr>
            </w:pPr>
          </w:p>
        </w:tc>
        <w:tc>
          <w:tcPr>
            <w:tcW w:w="945" w:type="pct"/>
            <w:shd w:val="clear" w:color="auto" w:fill="auto"/>
          </w:tcPr>
          <w:p w:rsidR="00AE28AF" w:rsidRPr="00057B8F" w:rsidRDefault="00B577E6" w:rsidP="000E7FE6">
            <w:pPr>
              <w:jc w:val="center"/>
              <w:rPr>
                <w:sz w:val="20"/>
                <w:szCs w:val="16"/>
              </w:rPr>
            </w:pPr>
            <w:r w:rsidRPr="00057B8F">
              <w:rPr>
                <w:sz w:val="20"/>
                <w:szCs w:val="16"/>
              </w:rPr>
              <w:t>3869</w:t>
            </w:r>
          </w:p>
        </w:tc>
        <w:tc>
          <w:tcPr>
            <w:tcW w:w="642" w:type="pct"/>
            <w:shd w:val="clear" w:color="auto" w:fill="auto"/>
          </w:tcPr>
          <w:p w:rsidR="00AE28AF" w:rsidRPr="00057B8F" w:rsidRDefault="00AE28AF" w:rsidP="00527117">
            <w:pPr>
              <w:rPr>
                <w:sz w:val="20"/>
                <w:szCs w:val="16"/>
              </w:rPr>
            </w:pPr>
          </w:p>
        </w:tc>
        <w:tc>
          <w:tcPr>
            <w:tcW w:w="1741" w:type="pct"/>
            <w:shd w:val="clear" w:color="auto" w:fill="auto"/>
          </w:tcPr>
          <w:p w:rsidR="00AE28AF" w:rsidRPr="00057B8F" w:rsidRDefault="00AE28AF" w:rsidP="00527117">
            <w:pPr>
              <w:rPr>
                <w:sz w:val="20"/>
                <w:szCs w:val="16"/>
              </w:rPr>
            </w:pPr>
          </w:p>
        </w:tc>
      </w:tr>
    </w:tbl>
    <w:p w:rsidR="001F72CF" w:rsidRPr="00AF1EB2" w:rsidRDefault="001F72CF" w:rsidP="001F72CF">
      <w:pPr>
        <w:pStyle w:val="6"/>
        <w:rPr>
          <w:color w:val="0070C0"/>
        </w:rPr>
      </w:pPr>
      <w:bookmarkStart w:id="1732" w:name="_Toc343872059"/>
      <w:bookmarkStart w:id="1733" w:name="_Toc343872064"/>
      <w:r w:rsidRPr="00AF1EB2">
        <w:rPr>
          <w:color w:val="0070C0"/>
        </w:rPr>
        <w:t>Действующие подстанции напряжением 220 кВ и выше</w:t>
      </w:r>
      <w:bookmarkEnd w:id="173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2"/>
        <w:gridCol w:w="3239"/>
        <w:gridCol w:w="1993"/>
        <w:gridCol w:w="3817"/>
      </w:tblGrid>
      <w:tr w:rsidR="00057B8F" w:rsidRPr="00057B8F" w:rsidTr="001F72CF">
        <w:trPr>
          <w:cantSplit/>
          <w:tblHeader/>
        </w:trPr>
        <w:tc>
          <w:tcPr>
            <w:tcW w:w="273" w:type="pct"/>
            <w:shd w:val="clear" w:color="auto" w:fill="auto"/>
            <w:noWrap/>
          </w:tcPr>
          <w:p w:rsidR="001F72CF" w:rsidRPr="00057B8F" w:rsidRDefault="001F72CF" w:rsidP="001F72CF">
            <w:pPr>
              <w:keepNext/>
              <w:keepLines/>
              <w:jc w:val="center"/>
              <w:rPr>
                <w:bCs/>
                <w:sz w:val="20"/>
                <w:szCs w:val="16"/>
              </w:rPr>
            </w:pPr>
            <w:r w:rsidRPr="00057B8F">
              <w:rPr>
                <w:bCs/>
                <w:sz w:val="20"/>
                <w:szCs w:val="16"/>
              </w:rPr>
              <w:t>№</w:t>
            </w:r>
          </w:p>
        </w:tc>
        <w:tc>
          <w:tcPr>
            <w:tcW w:w="1691" w:type="pct"/>
            <w:shd w:val="clear" w:color="auto" w:fill="auto"/>
            <w:noWrap/>
          </w:tcPr>
          <w:p w:rsidR="001F72CF" w:rsidRPr="00057B8F" w:rsidRDefault="001F72CF" w:rsidP="001F72CF">
            <w:pPr>
              <w:keepNext/>
              <w:keepLines/>
              <w:rPr>
                <w:bCs/>
                <w:sz w:val="20"/>
                <w:szCs w:val="16"/>
              </w:rPr>
            </w:pPr>
            <w:r w:rsidRPr="00057B8F">
              <w:rPr>
                <w:bCs/>
                <w:sz w:val="20"/>
                <w:szCs w:val="16"/>
              </w:rPr>
              <w:t>Наименование подстанции</w:t>
            </w:r>
          </w:p>
        </w:tc>
        <w:tc>
          <w:tcPr>
            <w:tcW w:w="1041" w:type="pct"/>
            <w:shd w:val="clear" w:color="auto" w:fill="auto"/>
            <w:noWrap/>
          </w:tcPr>
          <w:p w:rsidR="001F72CF" w:rsidRPr="00057B8F" w:rsidRDefault="001F72CF" w:rsidP="001F72CF">
            <w:pPr>
              <w:jc w:val="center"/>
              <w:rPr>
                <w:bCs/>
                <w:sz w:val="20"/>
                <w:szCs w:val="16"/>
              </w:rPr>
            </w:pPr>
            <w:r w:rsidRPr="00057B8F">
              <w:rPr>
                <w:bCs/>
                <w:sz w:val="20"/>
                <w:szCs w:val="16"/>
              </w:rPr>
              <w:t xml:space="preserve">Классы </w:t>
            </w:r>
          </w:p>
          <w:p w:rsidR="001F72CF" w:rsidRPr="00057B8F" w:rsidRDefault="001F72CF" w:rsidP="001F72CF">
            <w:pPr>
              <w:jc w:val="center"/>
              <w:rPr>
                <w:bCs/>
                <w:sz w:val="20"/>
                <w:szCs w:val="16"/>
              </w:rPr>
            </w:pPr>
            <w:r w:rsidRPr="00057B8F">
              <w:rPr>
                <w:bCs/>
                <w:sz w:val="20"/>
                <w:szCs w:val="16"/>
              </w:rPr>
              <w:t>напряжений</w:t>
            </w:r>
          </w:p>
          <w:p w:rsidR="001F72CF" w:rsidRPr="00057B8F" w:rsidRDefault="001F72CF" w:rsidP="001F72CF">
            <w:pPr>
              <w:keepNext/>
              <w:keepLines/>
              <w:jc w:val="center"/>
              <w:rPr>
                <w:bCs/>
                <w:sz w:val="20"/>
                <w:szCs w:val="16"/>
              </w:rPr>
            </w:pPr>
            <w:r w:rsidRPr="00057B8F">
              <w:rPr>
                <w:bCs/>
                <w:sz w:val="20"/>
                <w:szCs w:val="16"/>
              </w:rPr>
              <w:t>подстанции, кВ</w:t>
            </w:r>
          </w:p>
        </w:tc>
        <w:tc>
          <w:tcPr>
            <w:tcW w:w="1995" w:type="pct"/>
            <w:shd w:val="clear" w:color="auto" w:fill="auto"/>
            <w:noWrap/>
          </w:tcPr>
          <w:p w:rsidR="001F72CF" w:rsidRPr="00057B8F" w:rsidRDefault="001F72CF" w:rsidP="001F72CF">
            <w:pPr>
              <w:keepNext/>
              <w:keepLines/>
              <w:jc w:val="center"/>
              <w:rPr>
                <w:bCs/>
                <w:sz w:val="20"/>
                <w:szCs w:val="16"/>
              </w:rPr>
            </w:pPr>
            <w:r w:rsidRPr="00057B8F">
              <w:rPr>
                <w:bCs/>
                <w:sz w:val="20"/>
                <w:szCs w:val="16"/>
              </w:rPr>
              <w:t>Установленная мощность, МВА</w:t>
            </w:r>
          </w:p>
        </w:tc>
      </w:tr>
      <w:tr w:rsidR="00057B8F" w:rsidRPr="00057B8F" w:rsidTr="001F72CF">
        <w:trPr>
          <w:cantSplit/>
        </w:trPr>
        <w:tc>
          <w:tcPr>
            <w:tcW w:w="273" w:type="pct"/>
            <w:shd w:val="clear" w:color="auto" w:fill="auto"/>
          </w:tcPr>
          <w:p w:rsidR="001F72CF" w:rsidRPr="00057B8F" w:rsidRDefault="001F72CF" w:rsidP="0002306E">
            <w:pPr>
              <w:numPr>
                <w:ilvl w:val="0"/>
                <w:numId w:val="143"/>
              </w:numPr>
              <w:rPr>
                <w:sz w:val="20"/>
                <w:szCs w:val="16"/>
              </w:rPr>
            </w:pPr>
          </w:p>
        </w:tc>
        <w:tc>
          <w:tcPr>
            <w:tcW w:w="1691" w:type="pct"/>
            <w:shd w:val="clear" w:color="auto" w:fill="auto"/>
          </w:tcPr>
          <w:p w:rsidR="001F72CF" w:rsidRPr="00057B8F" w:rsidRDefault="00AF1EB2" w:rsidP="001F72CF">
            <w:pPr>
              <w:rPr>
                <w:sz w:val="20"/>
                <w:szCs w:val="16"/>
              </w:rPr>
            </w:pPr>
            <w:r>
              <w:rPr>
                <w:color w:val="0070C0"/>
                <w:sz w:val="20"/>
                <w:szCs w:val="16"/>
              </w:rPr>
              <w:t xml:space="preserve">ПС 500 кВ </w:t>
            </w:r>
            <w:r w:rsidR="001F72CF" w:rsidRPr="00057B8F">
              <w:rPr>
                <w:sz w:val="20"/>
                <w:szCs w:val="16"/>
              </w:rPr>
              <w:t>Балашовская</w:t>
            </w:r>
          </w:p>
        </w:tc>
        <w:tc>
          <w:tcPr>
            <w:tcW w:w="1041" w:type="pct"/>
            <w:shd w:val="clear" w:color="auto" w:fill="auto"/>
          </w:tcPr>
          <w:p w:rsidR="001F72CF" w:rsidRPr="00057B8F" w:rsidRDefault="001F72CF" w:rsidP="001F72CF">
            <w:pPr>
              <w:jc w:val="center"/>
              <w:rPr>
                <w:sz w:val="20"/>
                <w:szCs w:val="16"/>
              </w:rPr>
            </w:pPr>
            <w:r w:rsidRPr="00057B8F">
              <w:rPr>
                <w:sz w:val="20"/>
                <w:szCs w:val="16"/>
              </w:rPr>
              <w:t>500</w:t>
            </w:r>
          </w:p>
        </w:tc>
        <w:tc>
          <w:tcPr>
            <w:tcW w:w="1995" w:type="pct"/>
            <w:shd w:val="clear" w:color="auto" w:fill="auto"/>
          </w:tcPr>
          <w:p w:rsidR="001F72CF" w:rsidRPr="00057B8F" w:rsidRDefault="001F72CF" w:rsidP="00297FA5">
            <w:pPr>
              <w:jc w:val="center"/>
              <w:rPr>
                <w:sz w:val="20"/>
                <w:szCs w:val="16"/>
              </w:rPr>
            </w:pPr>
            <w:r w:rsidRPr="00057B8F">
              <w:rPr>
                <w:sz w:val="20"/>
                <w:szCs w:val="16"/>
              </w:rPr>
              <w:t>152</w:t>
            </w:r>
            <w:r w:rsidR="00297FA5" w:rsidRPr="00057B8F">
              <w:rPr>
                <w:sz w:val="20"/>
                <w:szCs w:val="16"/>
              </w:rPr>
              <w:t>1</w:t>
            </w:r>
          </w:p>
        </w:tc>
      </w:tr>
      <w:tr w:rsidR="00057B8F" w:rsidRPr="00057B8F" w:rsidTr="001F72CF">
        <w:trPr>
          <w:cantSplit/>
        </w:trPr>
        <w:tc>
          <w:tcPr>
            <w:tcW w:w="273" w:type="pct"/>
            <w:shd w:val="clear" w:color="auto" w:fill="auto"/>
          </w:tcPr>
          <w:p w:rsidR="001F72CF" w:rsidRPr="00057B8F" w:rsidRDefault="001F72CF" w:rsidP="0002306E">
            <w:pPr>
              <w:numPr>
                <w:ilvl w:val="0"/>
                <w:numId w:val="143"/>
              </w:numPr>
              <w:rPr>
                <w:sz w:val="20"/>
                <w:szCs w:val="16"/>
              </w:rPr>
            </w:pPr>
          </w:p>
        </w:tc>
        <w:tc>
          <w:tcPr>
            <w:tcW w:w="1691" w:type="pct"/>
            <w:shd w:val="clear" w:color="auto" w:fill="auto"/>
          </w:tcPr>
          <w:p w:rsidR="001F72CF" w:rsidRPr="00057B8F" w:rsidRDefault="00AF1EB2" w:rsidP="001F72CF">
            <w:pPr>
              <w:rPr>
                <w:sz w:val="20"/>
                <w:szCs w:val="16"/>
              </w:rPr>
            </w:pPr>
            <w:r>
              <w:rPr>
                <w:color w:val="0070C0"/>
                <w:sz w:val="20"/>
                <w:szCs w:val="16"/>
              </w:rPr>
              <w:t xml:space="preserve">ПС 500 кВ </w:t>
            </w:r>
            <w:r w:rsidR="001F72CF" w:rsidRPr="00057B8F">
              <w:rPr>
                <w:sz w:val="20"/>
                <w:szCs w:val="16"/>
              </w:rPr>
              <w:t>Волга</w:t>
            </w:r>
          </w:p>
        </w:tc>
        <w:tc>
          <w:tcPr>
            <w:tcW w:w="1041" w:type="pct"/>
            <w:shd w:val="clear" w:color="auto" w:fill="auto"/>
          </w:tcPr>
          <w:p w:rsidR="001F72CF" w:rsidRPr="00057B8F" w:rsidRDefault="001F72CF" w:rsidP="001F72CF">
            <w:pPr>
              <w:jc w:val="center"/>
              <w:rPr>
                <w:sz w:val="20"/>
                <w:szCs w:val="16"/>
              </w:rPr>
            </w:pPr>
            <w:r w:rsidRPr="00057B8F">
              <w:rPr>
                <w:sz w:val="20"/>
                <w:szCs w:val="16"/>
              </w:rPr>
              <w:t>500</w:t>
            </w:r>
          </w:p>
        </w:tc>
        <w:tc>
          <w:tcPr>
            <w:tcW w:w="1995" w:type="pct"/>
            <w:shd w:val="clear" w:color="auto" w:fill="auto"/>
          </w:tcPr>
          <w:p w:rsidR="001F72CF" w:rsidRPr="00057B8F" w:rsidRDefault="001F72CF" w:rsidP="00297FA5">
            <w:pPr>
              <w:jc w:val="center"/>
              <w:rPr>
                <w:sz w:val="20"/>
                <w:szCs w:val="16"/>
              </w:rPr>
            </w:pPr>
            <w:r w:rsidRPr="00057B8F">
              <w:rPr>
                <w:sz w:val="20"/>
                <w:szCs w:val="16"/>
              </w:rPr>
              <w:t>100</w:t>
            </w:r>
            <w:r w:rsidR="00297FA5" w:rsidRPr="00057B8F">
              <w:rPr>
                <w:sz w:val="20"/>
                <w:szCs w:val="16"/>
              </w:rPr>
              <w:t>2</w:t>
            </w:r>
          </w:p>
        </w:tc>
      </w:tr>
      <w:tr w:rsidR="00057B8F" w:rsidRPr="00057B8F" w:rsidTr="001F72CF">
        <w:trPr>
          <w:cantSplit/>
        </w:trPr>
        <w:tc>
          <w:tcPr>
            <w:tcW w:w="273" w:type="pct"/>
            <w:shd w:val="clear" w:color="auto" w:fill="auto"/>
          </w:tcPr>
          <w:p w:rsidR="001F72CF" w:rsidRPr="00057B8F" w:rsidRDefault="001F72CF" w:rsidP="0002306E">
            <w:pPr>
              <w:numPr>
                <w:ilvl w:val="0"/>
                <w:numId w:val="143"/>
              </w:numPr>
              <w:rPr>
                <w:sz w:val="20"/>
                <w:szCs w:val="16"/>
              </w:rPr>
            </w:pPr>
          </w:p>
        </w:tc>
        <w:tc>
          <w:tcPr>
            <w:tcW w:w="1691" w:type="pct"/>
            <w:shd w:val="clear" w:color="auto" w:fill="auto"/>
          </w:tcPr>
          <w:p w:rsidR="001F72CF" w:rsidRPr="00057B8F" w:rsidRDefault="00AF1EB2" w:rsidP="001F72CF">
            <w:pPr>
              <w:rPr>
                <w:sz w:val="20"/>
                <w:szCs w:val="16"/>
              </w:rPr>
            </w:pPr>
            <w:r>
              <w:rPr>
                <w:color w:val="0070C0"/>
                <w:sz w:val="20"/>
                <w:szCs w:val="16"/>
              </w:rPr>
              <w:t xml:space="preserve">ПС 500 кВ </w:t>
            </w:r>
            <w:r w:rsidR="001F72CF" w:rsidRPr="00057B8F">
              <w:rPr>
                <w:sz w:val="20"/>
                <w:szCs w:val="16"/>
              </w:rPr>
              <w:t>Трубная</w:t>
            </w:r>
          </w:p>
        </w:tc>
        <w:tc>
          <w:tcPr>
            <w:tcW w:w="1041" w:type="pct"/>
            <w:shd w:val="clear" w:color="auto" w:fill="auto"/>
          </w:tcPr>
          <w:p w:rsidR="001F72CF" w:rsidRPr="00057B8F" w:rsidRDefault="001F72CF" w:rsidP="001F72CF">
            <w:pPr>
              <w:jc w:val="center"/>
              <w:rPr>
                <w:sz w:val="20"/>
                <w:szCs w:val="16"/>
              </w:rPr>
            </w:pPr>
            <w:r w:rsidRPr="00057B8F">
              <w:rPr>
                <w:sz w:val="20"/>
                <w:szCs w:val="16"/>
              </w:rPr>
              <w:t>500</w:t>
            </w:r>
          </w:p>
        </w:tc>
        <w:tc>
          <w:tcPr>
            <w:tcW w:w="1995" w:type="pct"/>
            <w:shd w:val="clear" w:color="auto" w:fill="auto"/>
          </w:tcPr>
          <w:p w:rsidR="001F72CF" w:rsidRPr="00057B8F" w:rsidRDefault="001F72CF" w:rsidP="001F72CF">
            <w:pPr>
              <w:jc w:val="center"/>
              <w:rPr>
                <w:sz w:val="20"/>
                <w:szCs w:val="16"/>
              </w:rPr>
            </w:pPr>
            <w:r w:rsidRPr="00057B8F">
              <w:rPr>
                <w:sz w:val="20"/>
                <w:szCs w:val="16"/>
              </w:rPr>
              <w:t>125</w:t>
            </w:r>
            <w:r w:rsidR="00297FA5" w:rsidRPr="00057B8F">
              <w:rPr>
                <w:sz w:val="20"/>
                <w:szCs w:val="16"/>
              </w:rPr>
              <w:t>2</w:t>
            </w:r>
          </w:p>
        </w:tc>
      </w:tr>
      <w:tr w:rsidR="00057B8F" w:rsidRPr="00057B8F" w:rsidTr="001F72CF">
        <w:trPr>
          <w:cantSplit/>
        </w:trPr>
        <w:tc>
          <w:tcPr>
            <w:tcW w:w="273" w:type="pct"/>
            <w:shd w:val="clear" w:color="auto" w:fill="auto"/>
          </w:tcPr>
          <w:p w:rsidR="001F72CF" w:rsidRPr="00057B8F" w:rsidRDefault="001F72CF" w:rsidP="0002306E">
            <w:pPr>
              <w:numPr>
                <w:ilvl w:val="0"/>
                <w:numId w:val="143"/>
              </w:numPr>
              <w:rPr>
                <w:sz w:val="20"/>
                <w:szCs w:val="16"/>
              </w:rPr>
            </w:pPr>
          </w:p>
        </w:tc>
        <w:tc>
          <w:tcPr>
            <w:tcW w:w="1691" w:type="pct"/>
            <w:shd w:val="clear" w:color="auto" w:fill="auto"/>
          </w:tcPr>
          <w:p w:rsidR="001F72CF" w:rsidRPr="00057B8F" w:rsidRDefault="00AF1EB2" w:rsidP="001F72CF">
            <w:pPr>
              <w:rPr>
                <w:sz w:val="20"/>
                <w:szCs w:val="16"/>
              </w:rPr>
            </w:pPr>
            <w:r>
              <w:rPr>
                <w:color w:val="0070C0"/>
                <w:sz w:val="20"/>
                <w:szCs w:val="16"/>
              </w:rPr>
              <w:t xml:space="preserve">ПС 500 кВ </w:t>
            </w:r>
            <w:r w:rsidR="001F72CF" w:rsidRPr="00057B8F">
              <w:rPr>
                <w:sz w:val="20"/>
                <w:szCs w:val="16"/>
              </w:rPr>
              <w:t>Фроловская</w:t>
            </w:r>
          </w:p>
        </w:tc>
        <w:tc>
          <w:tcPr>
            <w:tcW w:w="1041" w:type="pct"/>
            <w:shd w:val="clear" w:color="auto" w:fill="auto"/>
          </w:tcPr>
          <w:p w:rsidR="001F72CF" w:rsidRPr="00057B8F" w:rsidRDefault="001F72CF" w:rsidP="001F72CF">
            <w:pPr>
              <w:jc w:val="center"/>
              <w:rPr>
                <w:sz w:val="20"/>
                <w:szCs w:val="16"/>
              </w:rPr>
            </w:pPr>
            <w:r w:rsidRPr="00057B8F">
              <w:rPr>
                <w:sz w:val="20"/>
                <w:szCs w:val="16"/>
              </w:rPr>
              <w:t>500</w:t>
            </w:r>
          </w:p>
        </w:tc>
        <w:tc>
          <w:tcPr>
            <w:tcW w:w="1995" w:type="pct"/>
            <w:shd w:val="clear" w:color="auto" w:fill="auto"/>
          </w:tcPr>
          <w:p w:rsidR="001F72CF" w:rsidRPr="00057B8F" w:rsidRDefault="00297FA5" w:rsidP="001F72CF">
            <w:pPr>
              <w:jc w:val="center"/>
              <w:rPr>
                <w:sz w:val="20"/>
                <w:szCs w:val="16"/>
              </w:rPr>
            </w:pPr>
            <w:r w:rsidRPr="00057B8F">
              <w:rPr>
                <w:sz w:val="20"/>
                <w:szCs w:val="16"/>
              </w:rPr>
              <w:t>726</w:t>
            </w:r>
          </w:p>
        </w:tc>
      </w:tr>
      <w:tr w:rsidR="00057B8F" w:rsidRPr="00057B8F" w:rsidTr="001F72CF">
        <w:trPr>
          <w:cantSplit/>
        </w:trPr>
        <w:tc>
          <w:tcPr>
            <w:tcW w:w="273" w:type="pct"/>
            <w:shd w:val="clear" w:color="auto" w:fill="auto"/>
          </w:tcPr>
          <w:p w:rsidR="001F72CF" w:rsidRPr="00057B8F" w:rsidRDefault="001F72CF" w:rsidP="0002306E">
            <w:pPr>
              <w:numPr>
                <w:ilvl w:val="0"/>
                <w:numId w:val="143"/>
              </w:numPr>
              <w:rPr>
                <w:sz w:val="20"/>
                <w:szCs w:val="16"/>
              </w:rPr>
            </w:pPr>
          </w:p>
        </w:tc>
        <w:tc>
          <w:tcPr>
            <w:tcW w:w="1691" w:type="pct"/>
            <w:shd w:val="clear" w:color="auto" w:fill="auto"/>
          </w:tcPr>
          <w:p w:rsidR="001F72CF" w:rsidRPr="00057B8F" w:rsidRDefault="00AF1EB2" w:rsidP="001F72CF">
            <w:pPr>
              <w:rPr>
                <w:sz w:val="20"/>
                <w:szCs w:val="16"/>
              </w:rPr>
            </w:pPr>
            <w:r>
              <w:rPr>
                <w:color w:val="0070C0"/>
                <w:sz w:val="20"/>
                <w:szCs w:val="16"/>
              </w:rPr>
              <w:t xml:space="preserve">ПС 500 кВ </w:t>
            </w:r>
            <w:r w:rsidR="001F72CF" w:rsidRPr="00057B8F">
              <w:rPr>
                <w:sz w:val="20"/>
                <w:szCs w:val="16"/>
              </w:rPr>
              <w:t>Южная</w:t>
            </w:r>
          </w:p>
        </w:tc>
        <w:tc>
          <w:tcPr>
            <w:tcW w:w="1041" w:type="pct"/>
            <w:shd w:val="clear" w:color="auto" w:fill="auto"/>
          </w:tcPr>
          <w:p w:rsidR="001F72CF" w:rsidRPr="00057B8F" w:rsidRDefault="001F72CF" w:rsidP="001F72CF">
            <w:pPr>
              <w:jc w:val="center"/>
              <w:rPr>
                <w:sz w:val="20"/>
                <w:szCs w:val="16"/>
              </w:rPr>
            </w:pPr>
            <w:r w:rsidRPr="00057B8F">
              <w:rPr>
                <w:sz w:val="20"/>
                <w:szCs w:val="16"/>
              </w:rPr>
              <w:t>500</w:t>
            </w:r>
          </w:p>
        </w:tc>
        <w:tc>
          <w:tcPr>
            <w:tcW w:w="1995" w:type="pct"/>
            <w:shd w:val="clear" w:color="auto" w:fill="auto"/>
          </w:tcPr>
          <w:p w:rsidR="001F72CF" w:rsidRPr="00057B8F" w:rsidRDefault="001F72CF" w:rsidP="00297FA5">
            <w:pPr>
              <w:jc w:val="center"/>
              <w:rPr>
                <w:sz w:val="20"/>
                <w:szCs w:val="16"/>
              </w:rPr>
            </w:pPr>
            <w:r w:rsidRPr="00057B8F">
              <w:rPr>
                <w:sz w:val="20"/>
                <w:szCs w:val="16"/>
              </w:rPr>
              <w:t>50</w:t>
            </w:r>
            <w:r w:rsidR="00297FA5" w:rsidRPr="00057B8F">
              <w:rPr>
                <w:sz w:val="20"/>
                <w:szCs w:val="16"/>
              </w:rPr>
              <w:t>1</w:t>
            </w:r>
          </w:p>
        </w:tc>
      </w:tr>
      <w:tr w:rsidR="00057B8F" w:rsidRPr="00057B8F" w:rsidTr="001F72CF">
        <w:trPr>
          <w:cantSplit/>
        </w:trPr>
        <w:tc>
          <w:tcPr>
            <w:tcW w:w="273" w:type="pct"/>
            <w:shd w:val="clear" w:color="auto" w:fill="auto"/>
          </w:tcPr>
          <w:p w:rsidR="001F72CF" w:rsidRPr="00057B8F" w:rsidRDefault="001F72CF" w:rsidP="0002306E">
            <w:pPr>
              <w:numPr>
                <w:ilvl w:val="0"/>
                <w:numId w:val="143"/>
              </w:numPr>
              <w:rPr>
                <w:sz w:val="20"/>
                <w:szCs w:val="16"/>
              </w:rPr>
            </w:pPr>
          </w:p>
        </w:tc>
        <w:tc>
          <w:tcPr>
            <w:tcW w:w="1691" w:type="pct"/>
            <w:shd w:val="clear" w:color="auto" w:fill="auto"/>
          </w:tcPr>
          <w:p w:rsidR="001F72CF" w:rsidRPr="00057B8F" w:rsidRDefault="00AF1EB2" w:rsidP="001F72CF">
            <w:pPr>
              <w:rPr>
                <w:sz w:val="20"/>
                <w:szCs w:val="16"/>
              </w:rPr>
            </w:pPr>
            <w:r>
              <w:rPr>
                <w:color w:val="0070C0"/>
                <w:sz w:val="20"/>
                <w:szCs w:val="16"/>
              </w:rPr>
              <w:t xml:space="preserve">ПС 220 кВ </w:t>
            </w:r>
            <w:r w:rsidR="001F72CF" w:rsidRPr="00057B8F">
              <w:rPr>
                <w:sz w:val="20"/>
                <w:szCs w:val="16"/>
              </w:rPr>
              <w:t>Алюминиевая</w:t>
            </w:r>
          </w:p>
        </w:tc>
        <w:tc>
          <w:tcPr>
            <w:tcW w:w="1041" w:type="pct"/>
            <w:shd w:val="clear" w:color="auto" w:fill="auto"/>
          </w:tcPr>
          <w:p w:rsidR="001F72CF" w:rsidRPr="00057B8F" w:rsidRDefault="001F72CF" w:rsidP="001F72CF">
            <w:pPr>
              <w:jc w:val="center"/>
              <w:rPr>
                <w:sz w:val="20"/>
                <w:szCs w:val="16"/>
              </w:rPr>
            </w:pPr>
            <w:r w:rsidRPr="00057B8F">
              <w:rPr>
                <w:sz w:val="20"/>
                <w:szCs w:val="16"/>
              </w:rPr>
              <w:t>220</w:t>
            </w:r>
          </w:p>
        </w:tc>
        <w:tc>
          <w:tcPr>
            <w:tcW w:w="1995" w:type="pct"/>
            <w:shd w:val="clear" w:color="auto" w:fill="auto"/>
          </w:tcPr>
          <w:p w:rsidR="001F72CF" w:rsidRPr="00057B8F" w:rsidRDefault="003C1524" w:rsidP="001F72CF">
            <w:pPr>
              <w:jc w:val="center"/>
              <w:rPr>
                <w:sz w:val="20"/>
                <w:szCs w:val="16"/>
              </w:rPr>
            </w:pPr>
            <w:r w:rsidRPr="00057B8F">
              <w:rPr>
                <w:sz w:val="20"/>
                <w:szCs w:val="16"/>
              </w:rPr>
              <w:t>889</w:t>
            </w:r>
          </w:p>
        </w:tc>
      </w:tr>
      <w:tr w:rsidR="00057B8F" w:rsidRPr="00057B8F" w:rsidTr="001F72CF">
        <w:trPr>
          <w:cantSplit/>
        </w:trPr>
        <w:tc>
          <w:tcPr>
            <w:tcW w:w="273" w:type="pct"/>
            <w:shd w:val="clear" w:color="auto" w:fill="auto"/>
          </w:tcPr>
          <w:p w:rsidR="001F72CF" w:rsidRPr="00057B8F" w:rsidRDefault="001F72CF" w:rsidP="0002306E">
            <w:pPr>
              <w:numPr>
                <w:ilvl w:val="0"/>
                <w:numId w:val="143"/>
              </w:numPr>
              <w:rPr>
                <w:sz w:val="20"/>
                <w:szCs w:val="16"/>
              </w:rPr>
            </w:pPr>
          </w:p>
        </w:tc>
        <w:tc>
          <w:tcPr>
            <w:tcW w:w="1691" w:type="pct"/>
            <w:shd w:val="clear" w:color="auto" w:fill="auto"/>
          </w:tcPr>
          <w:p w:rsidR="001F72CF" w:rsidRPr="00057B8F" w:rsidRDefault="00AF1EB2" w:rsidP="001F72CF">
            <w:pPr>
              <w:rPr>
                <w:sz w:val="20"/>
                <w:szCs w:val="16"/>
              </w:rPr>
            </w:pPr>
            <w:r>
              <w:rPr>
                <w:color w:val="0070C0"/>
                <w:sz w:val="20"/>
                <w:szCs w:val="16"/>
              </w:rPr>
              <w:t xml:space="preserve">ПС 220 кВ </w:t>
            </w:r>
            <w:r w:rsidR="001F72CF" w:rsidRPr="00057B8F">
              <w:rPr>
                <w:sz w:val="20"/>
                <w:szCs w:val="16"/>
              </w:rPr>
              <w:t>Андреановская</w:t>
            </w:r>
          </w:p>
        </w:tc>
        <w:tc>
          <w:tcPr>
            <w:tcW w:w="1041" w:type="pct"/>
            <w:shd w:val="clear" w:color="auto" w:fill="auto"/>
          </w:tcPr>
          <w:p w:rsidR="001F72CF" w:rsidRPr="00057B8F" w:rsidRDefault="001F72CF" w:rsidP="001F72CF">
            <w:pPr>
              <w:jc w:val="center"/>
              <w:rPr>
                <w:sz w:val="20"/>
                <w:szCs w:val="16"/>
              </w:rPr>
            </w:pPr>
            <w:r w:rsidRPr="00057B8F">
              <w:rPr>
                <w:sz w:val="20"/>
                <w:szCs w:val="16"/>
              </w:rPr>
              <w:t>220</w:t>
            </w:r>
          </w:p>
        </w:tc>
        <w:tc>
          <w:tcPr>
            <w:tcW w:w="1995" w:type="pct"/>
            <w:shd w:val="clear" w:color="auto" w:fill="auto"/>
          </w:tcPr>
          <w:p w:rsidR="001F72CF" w:rsidRPr="00057B8F" w:rsidRDefault="001F72CF" w:rsidP="001F72CF">
            <w:pPr>
              <w:jc w:val="center"/>
              <w:rPr>
                <w:sz w:val="20"/>
                <w:szCs w:val="16"/>
              </w:rPr>
            </w:pPr>
            <w:r w:rsidRPr="00057B8F">
              <w:rPr>
                <w:sz w:val="20"/>
                <w:szCs w:val="16"/>
              </w:rPr>
              <w:t>64</w:t>
            </w:r>
          </w:p>
        </w:tc>
      </w:tr>
      <w:tr w:rsidR="00057B8F" w:rsidRPr="00057B8F" w:rsidTr="001F72CF">
        <w:trPr>
          <w:cantSplit/>
        </w:trPr>
        <w:tc>
          <w:tcPr>
            <w:tcW w:w="273" w:type="pct"/>
            <w:shd w:val="clear" w:color="auto" w:fill="auto"/>
          </w:tcPr>
          <w:p w:rsidR="001F72CF" w:rsidRPr="00057B8F" w:rsidRDefault="001F72CF" w:rsidP="0002306E">
            <w:pPr>
              <w:numPr>
                <w:ilvl w:val="0"/>
                <w:numId w:val="143"/>
              </w:numPr>
              <w:rPr>
                <w:sz w:val="20"/>
                <w:szCs w:val="16"/>
              </w:rPr>
            </w:pPr>
          </w:p>
        </w:tc>
        <w:tc>
          <w:tcPr>
            <w:tcW w:w="1691" w:type="pct"/>
            <w:shd w:val="clear" w:color="auto" w:fill="auto"/>
          </w:tcPr>
          <w:p w:rsidR="001F72CF" w:rsidRPr="00057B8F" w:rsidRDefault="00AF1EB2" w:rsidP="001F72CF">
            <w:pPr>
              <w:rPr>
                <w:sz w:val="20"/>
                <w:szCs w:val="16"/>
              </w:rPr>
            </w:pPr>
            <w:r>
              <w:rPr>
                <w:color w:val="0070C0"/>
                <w:sz w:val="20"/>
                <w:szCs w:val="16"/>
              </w:rPr>
              <w:t xml:space="preserve">ПС 220 кВ </w:t>
            </w:r>
            <w:r w:rsidR="001F72CF" w:rsidRPr="00057B8F">
              <w:rPr>
                <w:sz w:val="20"/>
                <w:szCs w:val="16"/>
              </w:rPr>
              <w:t>Арчеда</w:t>
            </w:r>
          </w:p>
        </w:tc>
        <w:tc>
          <w:tcPr>
            <w:tcW w:w="1041" w:type="pct"/>
            <w:shd w:val="clear" w:color="auto" w:fill="auto"/>
          </w:tcPr>
          <w:p w:rsidR="001F72CF" w:rsidRPr="00057B8F" w:rsidRDefault="001F72CF" w:rsidP="001F72CF">
            <w:pPr>
              <w:jc w:val="center"/>
              <w:rPr>
                <w:sz w:val="20"/>
                <w:szCs w:val="16"/>
              </w:rPr>
            </w:pPr>
            <w:r w:rsidRPr="00057B8F">
              <w:rPr>
                <w:sz w:val="20"/>
                <w:szCs w:val="16"/>
              </w:rPr>
              <w:t>220</w:t>
            </w:r>
          </w:p>
        </w:tc>
        <w:tc>
          <w:tcPr>
            <w:tcW w:w="1995" w:type="pct"/>
            <w:shd w:val="clear" w:color="auto" w:fill="auto"/>
          </w:tcPr>
          <w:p w:rsidR="001F72CF" w:rsidRPr="00057B8F" w:rsidRDefault="001F72CF" w:rsidP="001F72CF">
            <w:pPr>
              <w:jc w:val="center"/>
              <w:rPr>
                <w:sz w:val="20"/>
                <w:szCs w:val="16"/>
              </w:rPr>
            </w:pPr>
            <w:r w:rsidRPr="00057B8F">
              <w:rPr>
                <w:sz w:val="20"/>
                <w:szCs w:val="16"/>
              </w:rPr>
              <w:t>250</w:t>
            </w:r>
          </w:p>
        </w:tc>
      </w:tr>
      <w:tr w:rsidR="00057B8F" w:rsidRPr="00057B8F" w:rsidTr="001F72CF">
        <w:trPr>
          <w:cantSplit/>
        </w:trPr>
        <w:tc>
          <w:tcPr>
            <w:tcW w:w="273" w:type="pct"/>
            <w:shd w:val="clear" w:color="auto" w:fill="auto"/>
          </w:tcPr>
          <w:p w:rsidR="001F72CF" w:rsidRPr="00057B8F" w:rsidRDefault="001F72CF" w:rsidP="0002306E">
            <w:pPr>
              <w:numPr>
                <w:ilvl w:val="0"/>
                <w:numId w:val="143"/>
              </w:numPr>
              <w:rPr>
                <w:sz w:val="20"/>
                <w:szCs w:val="16"/>
              </w:rPr>
            </w:pPr>
          </w:p>
        </w:tc>
        <w:tc>
          <w:tcPr>
            <w:tcW w:w="1691" w:type="pct"/>
            <w:shd w:val="clear" w:color="auto" w:fill="auto"/>
          </w:tcPr>
          <w:p w:rsidR="001F72CF" w:rsidRPr="00057B8F" w:rsidRDefault="00AF1EB2" w:rsidP="001F72CF">
            <w:pPr>
              <w:rPr>
                <w:sz w:val="20"/>
                <w:szCs w:val="16"/>
              </w:rPr>
            </w:pPr>
            <w:r>
              <w:rPr>
                <w:color w:val="0070C0"/>
                <w:sz w:val="20"/>
                <w:szCs w:val="16"/>
              </w:rPr>
              <w:t xml:space="preserve">ПС 220 кВ </w:t>
            </w:r>
            <w:r w:rsidR="001F72CF" w:rsidRPr="00057B8F">
              <w:rPr>
                <w:sz w:val="20"/>
                <w:szCs w:val="16"/>
              </w:rPr>
              <w:t>Астаховская</w:t>
            </w:r>
          </w:p>
        </w:tc>
        <w:tc>
          <w:tcPr>
            <w:tcW w:w="1041" w:type="pct"/>
            <w:shd w:val="clear" w:color="auto" w:fill="auto"/>
          </w:tcPr>
          <w:p w:rsidR="001F72CF" w:rsidRPr="00057B8F" w:rsidRDefault="001F72CF" w:rsidP="001F72CF">
            <w:pPr>
              <w:jc w:val="center"/>
              <w:rPr>
                <w:sz w:val="20"/>
                <w:szCs w:val="16"/>
              </w:rPr>
            </w:pPr>
            <w:r w:rsidRPr="00057B8F">
              <w:rPr>
                <w:sz w:val="20"/>
                <w:szCs w:val="16"/>
              </w:rPr>
              <w:t>220</w:t>
            </w:r>
          </w:p>
        </w:tc>
        <w:tc>
          <w:tcPr>
            <w:tcW w:w="1995" w:type="pct"/>
            <w:shd w:val="clear" w:color="auto" w:fill="auto"/>
          </w:tcPr>
          <w:p w:rsidR="001F72CF" w:rsidRPr="00057B8F" w:rsidRDefault="001F72CF" w:rsidP="001F72CF">
            <w:pPr>
              <w:jc w:val="center"/>
              <w:rPr>
                <w:sz w:val="20"/>
                <w:szCs w:val="16"/>
              </w:rPr>
            </w:pPr>
            <w:r w:rsidRPr="00057B8F">
              <w:rPr>
                <w:sz w:val="20"/>
                <w:szCs w:val="16"/>
              </w:rPr>
              <w:t>126</w:t>
            </w:r>
          </w:p>
        </w:tc>
      </w:tr>
      <w:tr w:rsidR="00057B8F" w:rsidRPr="00057B8F" w:rsidTr="001F72CF">
        <w:trPr>
          <w:cantSplit/>
        </w:trPr>
        <w:tc>
          <w:tcPr>
            <w:tcW w:w="273" w:type="pct"/>
            <w:shd w:val="clear" w:color="auto" w:fill="auto"/>
          </w:tcPr>
          <w:p w:rsidR="001F72CF" w:rsidRPr="00057B8F" w:rsidRDefault="001F72CF" w:rsidP="0002306E">
            <w:pPr>
              <w:numPr>
                <w:ilvl w:val="0"/>
                <w:numId w:val="143"/>
              </w:numPr>
              <w:rPr>
                <w:sz w:val="20"/>
                <w:szCs w:val="16"/>
              </w:rPr>
            </w:pPr>
          </w:p>
        </w:tc>
        <w:tc>
          <w:tcPr>
            <w:tcW w:w="1691" w:type="pct"/>
            <w:shd w:val="clear" w:color="auto" w:fill="auto"/>
          </w:tcPr>
          <w:p w:rsidR="001F72CF" w:rsidRPr="00057B8F" w:rsidRDefault="00AF1EB2" w:rsidP="001F72CF">
            <w:pPr>
              <w:rPr>
                <w:sz w:val="20"/>
                <w:szCs w:val="16"/>
              </w:rPr>
            </w:pPr>
            <w:r>
              <w:rPr>
                <w:color w:val="0070C0"/>
                <w:sz w:val="20"/>
                <w:szCs w:val="16"/>
              </w:rPr>
              <w:t xml:space="preserve">ПС 220 кВ </w:t>
            </w:r>
            <w:r w:rsidR="001F72CF" w:rsidRPr="00057B8F">
              <w:rPr>
                <w:sz w:val="20"/>
                <w:szCs w:val="16"/>
              </w:rPr>
              <w:t>Волжская</w:t>
            </w:r>
          </w:p>
        </w:tc>
        <w:tc>
          <w:tcPr>
            <w:tcW w:w="1041" w:type="pct"/>
            <w:shd w:val="clear" w:color="auto" w:fill="auto"/>
          </w:tcPr>
          <w:p w:rsidR="001F72CF" w:rsidRPr="00057B8F" w:rsidRDefault="001F72CF" w:rsidP="001F72CF">
            <w:pPr>
              <w:jc w:val="center"/>
              <w:rPr>
                <w:sz w:val="20"/>
                <w:szCs w:val="16"/>
              </w:rPr>
            </w:pPr>
            <w:r w:rsidRPr="00057B8F">
              <w:rPr>
                <w:sz w:val="20"/>
                <w:szCs w:val="16"/>
              </w:rPr>
              <w:t>220</w:t>
            </w:r>
          </w:p>
        </w:tc>
        <w:tc>
          <w:tcPr>
            <w:tcW w:w="1995" w:type="pct"/>
            <w:shd w:val="clear" w:color="auto" w:fill="auto"/>
          </w:tcPr>
          <w:p w:rsidR="001F72CF" w:rsidRPr="00057B8F" w:rsidRDefault="001F72CF" w:rsidP="001F72CF">
            <w:pPr>
              <w:jc w:val="center"/>
              <w:rPr>
                <w:sz w:val="20"/>
                <w:szCs w:val="16"/>
              </w:rPr>
            </w:pPr>
            <w:r w:rsidRPr="00057B8F">
              <w:rPr>
                <w:sz w:val="20"/>
                <w:szCs w:val="16"/>
              </w:rPr>
              <w:t>45</w:t>
            </w:r>
            <w:r w:rsidR="00297FA5" w:rsidRPr="00057B8F">
              <w:rPr>
                <w:sz w:val="20"/>
                <w:szCs w:val="16"/>
              </w:rPr>
              <w:t>6</w:t>
            </w:r>
          </w:p>
        </w:tc>
      </w:tr>
      <w:tr w:rsidR="00057B8F" w:rsidRPr="00057B8F" w:rsidTr="001F72CF">
        <w:trPr>
          <w:cantSplit/>
        </w:trPr>
        <w:tc>
          <w:tcPr>
            <w:tcW w:w="273" w:type="pct"/>
            <w:shd w:val="clear" w:color="auto" w:fill="auto"/>
          </w:tcPr>
          <w:p w:rsidR="00B54E5F" w:rsidRPr="00057B8F" w:rsidRDefault="00B54E5F" w:rsidP="0002306E">
            <w:pPr>
              <w:numPr>
                <w:ilvl w:val="0"/>
                <w:numId w:val="143"/>
              </w:numPr>
              <w:rPr>
                <w:sz w:val="20"/>
                <w:szCs w:val="16"/>
              </w:rPr>
            </w:pPr>
          </w:p>
        </w:tc>
        <w:tc>
          <w:tcPr>
            <w:tcW w:w="1691" w:type="pct"/>
            <w:shd w:val="clear" w:color="auto" w:fill="auto"/>
          </w:tcPr>
          <w:p w:rsidR="00B54E5F" w:rsidRPr="00057B8F" w:rsidRDefault="00AF1EB2" w:rsidP="001F72CF">
            <w:pPr>
              <w:rPr>
                <w:sz w:val="20"/>
                <w:szCs w:val="16"/>
              </w:rPr>
            </w:pPr>
            <w:r>
              <w:rPr>
                <w:color w:val="0070C0"/>
                <w:sz w:val="20"/>
                <w:szCs w:val="16"/>
              </w:rPr>
              <w:t xml:space="preserve">ПС 220 кВ </w:t>
            </w:r>
            <w:r w:rsidR="00B54E5F" w:rsidRPr="00057B8F">
              <w:rPr>
                <w:sz w:val="20"/>
                <w:szCs w:val="16"/>
              </w:rPr>
              <w:t>ГОК</w:t>
            </w:r>
          </w:p>
        </w:tc>
        <w:tc>
          <w:tcPr>
            <w:tcW w:w="1041" w:type="pct"/>
            <w:shd w:val="clear" w:color="auto" w:fill="auto"/>
          </w:tcPr>
          <w:p w:rsidR="00B54E5F" w:rsidRPr="00057B8F" w:rsidRDefault="00B54E5F" w:rsidP="001F72CF">
            <w:pPr>
              <w:jc w:val="center"/>
              <w:rPr>
                <w:sz w:val="20"/>
                <w:szCs w:val="16"/>
              </w:rPr>
            </w:pPr>
            <w:r w:rsidRPr="00057B8F">
              <w:rPr>
                <w:sz w:val="20"/>
                <w:szCs w:val="16"/>
              </w:rPr>
              <w:t>220</w:t>
            </w:r>
          </w:p>
        </w:tc>
        <w:tc>
          <w:tcPr>
            <w:tcW w:w="1995" w:type="pct"/>
            <w:shd w:val="clear" w:color="auto" w:fill="auto"/>
          </w:tcPr>
          <w:p w:rsidR="00B54E5F" w:rsidRPr="00057B8F" w:rsidRDefault="00B54E5F" w:rsidP="001F72CF">
            <w:pPr>
              <w:jc w:val="center"/>
              <w:rPr>
                <w:sz w:val="20"/>
                <w:szCs w:val="16"/>
              </w:rPr>
            </w:pPr>
            <w:r w:rsidRPr="00057B8F">
              <w:rPr>
                <w:sz w:val="20"/>
                <w:szCs w:val="16"/>
              </w:rPr>
              <w:t>160</w:t>
            </w:r>
          </w:p>
        </w:tc>
      </w:tr>
      <w:tr w:rsidR="00057B8F" w:rsidRPr="00057B8F" w:rsidTr="001F72CF">
        <w:trPr>
          <w:cantSplit/>
        </w:trPr>
        <w:tc>
          <w:tcPr>
            <w:tcW w:w="273" w:type="pct"/>
            <w:shd w:val="clear" w:color="auto" w:fill="auto"/>
          </w:tcPr>
          <w:p w:rsidR="001F72CF" w:rsidRPr="00057B8F" w:rsidRDefault="001F72CF" w:rsidP="0002306E">
            <w:pPr>
              <w:numPr>
                <w:ilvl w:val="0"/>
                <w:numId w:val="143"/>
              </w:numPr>
              <w:rPr>
                <w:sz w:val="20"/>
                <w:szCs w:val="16"/>
              </w:rPr>
            </w:pPr>
          </w:p>
        </w:tc>
        <w:tc>
          <w:tcPr>
            <w:tcW w:w="1691" w:type="pct"/>
            <w:shd w:val="clear" w:color="auto" w:fill="auto"/>
          </w:tcPr>
          <w:p w:rsidR="001F72CF" w:rsidRPr="00057B8F" w:rsidRDefault="00AF1EB2" w:rsidP="001F72CF">
            <w:pPr>
              <w:rPr>
                <w:sz w:val="20"/>
                <w:szCs w:val="16"/>
              </w:rPr>
            </w:pPr>
            <w:r>
              <w:rPr>
                <w:color w:val="0070C0"/>
                <w:sz w:val="20"/>
                <w:szCs w:val="16"/>
              </w:rPr>
              <w:t xml:space="preserve">ПС 220 кВ </w:t>
            </w:r>
            <w:r w:rsidR="001F72CF" w:rsidRPr="00057B8F">
              <w:rPr>
                <w:sz w:val="20"/>
                <w:szCs w:val="16"/>
              </w:rPr>
              <w:t>Головная</w:t>
            </w:r>
          </w:p>
        </w:tc>
        <w:tc>
          <w:tcPr>
            <w:tcW w:w="1041" w:type="pct"/>
            <w:shd w:val="clear" w:color="auto" w:fill="auto"/>
          </w:tcPr>
          <w:p w:rsidR="001F72CF" w:rsidRPr="00057B8F" w:rsidRDefault="001F72CF" w:rsidP="001F72CF">
            <w:pPr>
              <w:jc w:val="center"/>
              <w:rPr>
                <w:sz w:val="20"/>
                <w:szCs w:val="16"/>
              </w:rPr>
            </w:pPr>
            <w:r w:rsidRPr="00057B8F">
              <w:rPr>
                <w:sz w:val="20"/>
                <w:szCs w:val="16"/>
              </w:rPr>
              <w:t>220</w:t>
            </w:r>
          </w:p>
        </w:tc>
        <w:tc>
          <w:tcPr>
            <w:tcW w:w="1995" w:type="pct"/>
            <w:shd w:val="clear" w:color="auto" w:fill="auto"/>
          </w:tcPr>
          <w:p w:rsidR="001F72CF" w:rsidRPr="00057B8F" w:rsidRDefault="00297FA5" w:rsidP="001F72CF">
            <w:pPr>
              <w:jc w:val="center"/>
              <w:rPr>
                <w:sz w:val="20"/>
                <w:szCs w:val="16"/>
              </w:rPr>
            </w:pPr>
            <w:r w:rsidRPr="00057B8F">
              <w:rPr>
                <w:sz w:val="20"/>
                <w:szCs w:val="16"/>
              </w:rPr>
              <w:t>79</w:t>
            </w:r>
          </w:p>
        </w:tc>
      </w:tr>
      <w:tr w:rsidR="00057B8F" w:rsidRPr="00057B8F" w:rsidTr="001F72CF">
        <w:trPr>
          <w:cantSplit/>
        </w:trPr>
        <w:tc>
          <w:tcPr>
            <w:tcW w:w="273" w:type="pct"/>
            <w:shd w:val="clear" w:color="auto" w:fill="auto"/>
          </w:tcPr>
          <w:p w:rsidR="001F72CF" w:rsidRPr="00057B8F" w:rsidRDefault="001F72CF" w:rsidP="0002306E">
            <w:pPr>
              <w:numPr>
                <w:ilvl w:val="0"/>
                <w:numId w:val="143"/>
              </w:numPr>
              <w:rPr>
                <w:sz w:val="20"/>
                <w:szCs w:val="16"/>
              </w:rPr>
            </w:pPr>
          </w:p>
        </w:tc>
        <w:tc>
          <w:tcPr>
            <w:tcW w:w="1691" w:type="pct"/>
            <w:shd w:val="clear" w:color="auto" w:fill="auto"/>
          </w:tcPr>
          <w:p w:rsidR="001F72CF" w:rsidRPr="00057B8F" w:rsidRDefault="00AF1EB2" w:rsidP="001F72CF">
            <w:pPr>
              <w:rPr>
                <w:sz w:val="20"/>
                <w:szCs w:val="16"/>
              </w:rPr>
            </w:pPr>
            <w:r>
              <w:rPr>
                <w:color w:val="0070C0"/>
                <w:sz w:val="20"/>
                <w:szCs w:val="16"/>
              </w:rPr>
              <w:t xml:space="preserve">ПС 220 кВ </w:t>
            </w:r>
            <w:r w:rsidR="001F72CF" w:rsidRPr="00057B8F">
              <w:rPr>
                <w:sz w:val="20"/>
                <w:szCs w:val="16"/>
              </w:rPr>
              <w:t>Гумрак</w:t>
            </w:r>
          </w:p>
        </w:tc>
        <w:tc>
          <w:tcPr>
            <w:tcW w:w="1041" w:type="pct"/>
            <w:shd w:val="clear" w:color="auto" w:fill="auto"/>
          </w:tcPr>
          <w:p w:rsidR="001F72CF" w:rsidRPr="00057B8F" w:rsidRDefault="001F72CF" w:rsidP="001F72CF">
            <w:pPr>
              <w:jc w:val="center"/>
              <w:rPr>
                <w:sz w:val="20"/>
                <w:szCs w:val="16"/>
              </w:rPr>
            </w:pPr>
            <w:r w:rsidRPr="00057B8F">
              <w:rPr>
                <w:sz w:val="20"/>
                <w:szCs w:val="16"/>
              </w:rPr>
              <w:t>220</w:t>
            </w:r>
          </w:p>
        </w:tc>
        <w:tc>
          <w:tcPr>
            <w:tcW w:w="1995" w:type="pct"/>
            <w:shd w:val="clear" w:color="auto" w:fill="auto"/>
          </w:tcPr>
          <w:p w:rsidR="001F72CF" w:rsidRPr="00057B8F" w:rsidRDefault="00297FA5" w:rsidP="001F72CF">
            <w:pPr>
              <w:jc w:val="center"/>
              <w:rPr>
                <w:sz w:val="20"/>
                <w:szCs w:val="16"/>
              </w:rPr>
            </w:pPr>
            <w:r w:rsidRPr="00057B8F">
              <w:rPr>
                <w:sz w:val="20"/>
                <w:szCs w:val="16"/>
              </w:rPr>
              <w:t>490</w:t>
            </w:r>
          </w:p>
        </w:tc>
      </w:tr>
      <w:tr w:rsidR="00057B8F" w:rsidRPr="00057B8F" w:rsidTr="001F72CF">
        <w:trPr>
          <w:cantSplit/>
        </w:trPr>
        <w:tc>
          <w:tcPr>
            <w:tcW w:w="273" w:type="pct"/>
            <w:shd w:val="clear" w:color="auto" w:fill="auto"/>
          </w:tcPr>
          <w:p w:rsidR="001F72CF" w:rsidRPr="00057B8F" w:rsidRDefault="001F72CF" w:rsidP="0002306E">
            <w:pPr>
              <w:numPr>
                <w:ilvl w:val="0"/>
                <w:numId w:val="143"/>
              </w:numPr>
              <w:rPr>
                <w:sz w:val="20"/>
                <w:szCs w:val="16"/>
              </w:rPr>
            </w:pPr>
          </w:p>
        </w:tc>
        <w:tc>
          <w:tcPr>
            <w:tcW w:w="1691" w:type="pct"/>
            <w:shd w:val="clear" w:color="auto" w:fill="auto"/>
          </w:tcPr>
          <w:p w:rsidR="001F72CF" w:rsidRPr="00057B8F" w:rsidRDefault="00AF1EB2" w:rsidP="001F72CF">
            <w:pPr>
              <w:rPr>
                <w:sz w:val="20"/>
                <w:szCs w:val="16"/>
              </w:rPr>
            </w:pPr>
            <w:r>
              <w:rPr>
                <w:color w:val="0070C0"/>
                <w:sz w:val="20"/>
                <w:szCs w:val="16"/>
              </w:rPr>
              <w:t xml:space="preserve">ПС 220 кВ </w:t>
            </w:r>
            <w:r w:rsidR="001F72CF" w:rsidRPr="00057B8F">
              <w:rPr>
                <w:sz w:val="20"/>
                <w:szCs w:val="16"/>
              </w:rPr>
              <w:t>Заливская</w:t>
            </w:r>
          </w:p>
        </w:tc>
        <w:tc>
          <w:tcPr>
            <w:tcW w:w="1041" w:type="pct"/>
            <w:shd w:val="clear" w:color="auto" w:fill="auto"/>
          </w:tcPr>
          <w:p w:rsidR="001F72CF" w:rsidRPr="00057B8F" w:rsidRDefault="001F72CF" w:rsidP="001F72CF">
            <w:pPr>
              <w:jc w:val="center"/>
              <w:rPr>
                <w:sz w:val="20"/>
                <w:szCs w:val="16"/>
              </w:rPr>
            </w:pPr>
            <w:r w:rsidRPr="00057B8F">
              <w:rPr>
                <w:sz w:val="20"/>
                <w:szCs w:val="16"/>
              </w:rPr>
              <w:t>220</w:t>
            </w:r>
          </w:p>
        </w:tc>
        <w:tc>
          <w:tcPr>
            <w:tcW w:w="1995" w:type="pct"/>
            <w:shd w:val="clear" w:color="auto" w:fill="auto"/>
          </w:tcPr>
          <w:p w:rsidR="001F72CF" w:rsidRPr="00057B8F" w:rsidRDefault="001F72CF" w:rsidP="001F72CF">
            <w:pPr>
              <w:jc w:val="center"/>
              <w:rPr>
                <w:sz w:val="20"/>
                <w:szCs w:val="16"/>
              </w:rPr>
            </w:pPr>
            <w:r w:rsidRPr="00057B8F">
              <w:rPr>
                <w:sz w:val="20"/>
                <w:szCs w:val="16"/>
              </w:rPr>
              <w:t>142</w:t>
            </w:r>
          </w:p>
        </w:tc>
      </w:tr>
      <w:tr w:rsidR="00057B8F" w:rsidRPr="00057B8F" w:rsidTr="001F72CF">
        <w:trPr>
          <w:cantSplit/>
        </w:trPr>
        <w:tc>
          <w:tcPr>
            <w:tcW w:w="273" w:type="pct"/>
            <w:shd w:val="clear" w:color="auto" w:fill="auto"/>
          </w:tcPr>
          <w:p w:rsidR="00297FA5" w:rsidRPr="00057B8F" w:rsidRDefault="00297FA5" w:rsidP="0002306E">
            <w:pPr>
              <w:numPr>
                <w:ilvl w:val="0"/>
                <w:numId w:val="143"/>
              </w:numPr>
              <w:rPr>
                <w:sz w:val="20"/>
                <w:szCs w:val="16"/>
              </w:rPr>
            </w:pPr>
          </w:p>
        </w:tc>
        <w:tc>
          <w:tcPr>
            <w:tcW w:w="1691" w:type="pct"/>
            <w:shd w:val="clear" w:color="auto" w:fill="auto"/>
          </w:tcPr>
          <w:p w:rsidR="00297FA5" w:rsidRPr="00057B8F" w:rsidRDefault="00AF1EB2" w:rsidP="001F72CF">
            <w:pPr>
              <w:rPr>
                <w:sz w:val="20"/>
                <w:szCs w:val="16"/>
              </w:rPr>
            </w:pPr>
            <w:r>
              <w:rPr>
                <w:color w:val="0070C0"/>
                <w:sz w:val="20"/>
                <w:szCs w:val="16"/>
              </w:rPr>
              <w:t xml:space="preserve">ПС 220 кВ </w:t>
            </w:r>
            <w:r w:rsidR="00297FA5" w:rsidRPr="00057B8F">
              <w:rPr>
                <w:sz w:val="20"/>
                <w:szCs w:val="16"/>
              </w:rPr>
              <w:t>Иловля-2</w:t>
            </w:r>
          </w:p>
        </w:tc>
        <w:tc>
          <w:tcPr>
            <w:tcW w:w="1041" w:type="pct"/>
            <w:shd w:val="clear" w:color="auto" w:fill="auto"/>
          </w:tcPr>
          <w:p w:rsidR="00297FA5" w:rsidRPr="00057B8F" w:rsidRDefault="00297FA5" w:rsidP="001F72CF">
            <w:pPr>
              <w:jc w:val="center"/>
              <w:rPr>
                <w:sz w:val="20"/>
                <w:szCs w:val="16"/>
              </w:rPr>
            </w:pPr>
            <w:r w:rsidRPr="00057B8F">
              <w:rPr>
                <w:sz w:val="20"/>
                <w:szCs w:val="16"/>
              </w:rPr>
              <w:t>220</w:t>
            </w:r>
          </w:p>
        </w:tc>
        <w:tc>
          <w:tcPr>
            <w:tcW w:w="1995" w:type="pct"/>
            <w:shd w:val="clear" w:color="auto" w:fill="auto"/>
          </w:tcPr>
          <w:p w:rsidR="00297FA5" w:rsidRPr="00057B8F" w:rsidRDefault="00297FA5" w:rsidP="001F72CF">
            <w:pPr>
              <w:jc w:val="center"/>
              <w:rPr>
                <w:sz w:val="20"/>
                <w:szCs w:val="16"/>
              </w:rPr>
            </w:pPr>
            <w:r w:rsidRPr="00057B8F">
              <w:rPr>
                <w:sz w:val="20"/>
                <w:szCs w:val="16"/>
              </w:rPr>
              <w:t>63</w:t>
            </w:r>
          </w:p>
        </w:tc>
      </w:tr>
      <w:tr w:rsidR="00057B8F" w:rsidRPr="00057B8F" w:rsidTr="001F72CF">
        <w:trPr>
          <w:cantSplit/>
        </w:trPr>
        <w:tc>
          <w:tcPr>
            <w:tcW w:w="273" w:type="pct"/>
            <w:shd w:val="clear" w:color="auto" w:fill="auto"/>
          </w:tcPr>
          <w:p w:rsidR="00A815D9" w:rsidRPr="00057B8F" w:rsidRDefault="00A815D9" w:rsidP="0002306E">
            <w:pPr>
              <w:numPr>
                <w:ilvl w:val="0"/>
                <w:numId w:val="143"/>
              </w:numPr>
              <w:rPr>
                <w:sz w:val="20"/>
                <w:szCs w:val="16"/>
              </w:rPr>
            </w:pPr>
          </w:p>
        </w:tc>
        <w:tc>
          <w:tcPr>
            <w:tcW w:w="1691" w:type="pct"/>
            <w:shd w:val="clear" w:color="auto" w:fill="auto"/>
          </w:tcPr>
          <w:p w:rsidR="00A815D9" w:rsidRPr="00057B8F" w:rsidRDefault="00AF1EB2" w:rsidP="001F72CF">
            <w:pPr>
              <w:rPr>
                <w:sz w:val="20"/>
                <w:szCs w:val="16"/>
              </w:rPr>
            </w:pPr>
            <w:r>
              <w:rPr>
                <w:color w:val="0070C0"/>
                <w:sz w:val="20"/>
                <w:szCs w:val="16"/>
              </w:rPr>
              <w:t xml:space="preserve">ПС 220 кВ </w:t>
            </w:r>
            <w:r w:rsidR="00A815D9" w:rsidRPr="00057B8F">
              <w:rPr>
                <w:sz w:val="20"/>
                <w:szCs w:val="16"/>
              </w:rPr>
              <w:t>Канальная-тяговая</w:t>
            </w:r>
          </w:p>
        </w:tc>
        <w:tc>
          <w:tcPr>
            <w:tcW w:w="1041" w:type="pct"/>
            <w:shd w:val="clear" w:color="auto" w:fill="auto"/>
          </w:tcPr>
          <w:p w:rsidR="00A815D9" w:rsidRPr="00057B8F" w:rsidRDefault="00A815D9" w:rsidP="001F72CF">
            <w:pPr>
              <w:jc w:val="center"/>
              <w:rPr>
                <w:sz w:val="20"/>
                <w:szCs w:val="16"/>
              </w:rPr>
            </w:pPr>
            <w:r w:rsidRPr="00057B8F">
              <w:rPr>
                <w:sz w:val="20"/>
                <w:szCs w:val="16"/>
              </w:rPr>
              <w:t>220</w:t>
            </w:r>
          </w:p>
        </w:tc>
        <w:tc>
          <w:tcPr>
            <w:tcW w:w="1995" w:type="pct"/>
            <w:shd w:val="clear" w:color="auto" w:fill="auto"/>
          </w:tcPr>
          <w:p w:rsidR="00A815D9" w:rsidRPr="00057B8F" w:rsidRDefault="00A815D9" w:rsidP="001F72CF">
            <w:pPr>
              <w:jc w:val="center"/>
              <w:rPr>
                <w:sz w:val="20"/>
                <w:szCs w:val="16"/>
              </w:rPr>
            </w:pPr>
            <w:r w:rsidRPr="00057B8F">
              <w:rPr>
                <w:sz w:val="20"/>
                <w:szCs w:val="16"/>
              </w:rPr>
              <w:t>80</w:t>
            </w:r>
          </w:p>
        </w:tc>
      </w:tr>
      <w:tr w:rsidR="00057B8F" w:rsidRPr="00057B8F" w:rsidTr="001F72CF">
        <w:trPr>
          <w:cantSplit/>
        </w:trPr>
        <w:tc>
          <w:tcPr>
            <w:tcW w:w="273" w:type="pct"/>
            <w:shd w:val="clear" w:color="auto" w:fill="auto"/>
          </w:tcPr>
          <w:p w:rsidR="001F72CF" w:rsidRPr="00057B8F" w:rsidRDefault="001F72CF" w:rsidP="0002306E">
            <w:pPr>
              <w:numPr>
                <w:ilvl w:val="0"/>
                <w:numId w:val="143"/>
              </w:numPr>
              <w:rPr>
                <w:sz w:val="20"/>
                <w:szCs w:val="16"/>
              </w:rPr>
            </w:pPr>
          </w:p>
        </w:tc>
        <w:tc>
          <w:tcPr>
            <w:tcW w:w="1691" w:type="pct"/>
            <w:shd w:val="clear" w:color="auto" w:fill="auto"/>
          </w:tcPr>
          <w:p w:rsidR="001F72CF" w:rsidRPr="00057B8F" w:rsidRDefault="00AF1EB2" w:rsidP="001F72CF">
            <w:pPr>
              <w:rPr>
                <w:sz w:val="20"/>
                <w:szCs w:val="16"/>
              </w:rPr>
            </w:pPr>
            <w:r>
              <w:rPr>
                <w:color w:val="0070C0"/>
                <w:sz w:val="20"/>
                <w:szCs w:val="16"/>
              </w:rPr>
              <w:t xml:space="preserve">ПС 220 кВ </w:t>
            </w:r>
            <w:r w:rsidR="001F72CF" w:rsidRPr="00057B8F">
              <w:rPr>
                <w:sz w:val="20"/>
                <w:szCs w:val="16"/>
              </w:rPr>
              <w:t>Кировская</w:t>
            </w:r>
          </w:p>
        </w:tc>
        <w:tc>
          <w:tcPr>
            <w:tcW w:w="1041" w:type="pct"/>
            <w:shd w:val="clear" w:color="auto" w:fill="auto"/>
          </w:tcPr>
          <w:p w:rsidR="001F72CF" w:rsidRPr="00057B8F" w:rsidRDefault="001F72CF" w:rsidP="001F72CF">
            <w:pPr>
              <w:jc w:val="center"/>
              <w:rPr>
                <w:sz w:val="20"/>
                <w:szCs w:val="16"/>
              </w:rPr>
            </w:pPr>
            <w:r w:rsidRPr="00057B8F">
              <w:rPr>
                <w:sz w:val="20"/>
                <w:szCs w:val="16"/>
              </w:rPr>
              <w:t>220</w:t>
            </w:r>
          </w:p>
        </w:tc>
        <w:tc>
          <w:tcPr>
            <w:tcW w:w="1995" w:type="pct"/>
            <w:shd w:val="clear" w:color="auto" w:fill="auto"/>
          </w:tcPr>
          <w:p w:rsidR="001F72CF" w:rsidRPr="00057B8F" w:rsidRDefault="00297FA5" w:rsidP="001F72CF">
            <w:pPr>
              <w:jc w:val="center"/>
              <w:rPr>
                <w:sz w:val="20"/>
                <w:szCs w:val="16"/>
              </w:rPr>
            </w:pPr>
            <w:r w:rsidRPr="00057B8F">
              <w:rPr>
                <w:sz w:val="20"/>
                <w:szCs w:val="16"/>
              </w:rPr>
              <w:t>490</w:t>
            </w:r>
          </w:p>
        </w:tc>
      </w:tr>
      <w:tr w:rsidR="00AF1EB2" w:rsidRPr="00AF1EB2" w:rsidTr="001F72CF">
        <w:trPr>
          <w:cantSplit/>
        </w:trPr>
        <w:tc>
          <w:tcPr>
            <w:tcW w:w="273" w:type="pct"/>
            <w:shd w:val="clear" w:color="auto" w:fill="auto"/>
          </w:tcPr>
          <w:p w:rsidR="00AF1EB2" w:rsidRPr="00AF1EB2" w:rsidRDefault="00AF1EB2" w:rsidP="0002306E">
            <w:pPr>
              <w:numPr>
                <w:ilvl w:val="0"/>
                <w:numId w:val="143"/>
              </w:numPr>
              <w:rPr>
                <w:color w:val="0070C0"/>
                <w:sz w:val="20"/>
                <w:szCs w:val="16"/>
              </w:rPr>
            </w:pPr>
          </w:p>
        </w:tc>
        <w:tc>
          <w:tcPr>
            <w:tcW w:w="1691" w:type="pct"/>
            <w:shd w:val="clear" w:color="auto" w:fill="auto"/>
          </w:tcPr>
          <w:p w:rsidR="00AF1EB2" w:rsidRPr="00AF1EB2" w:rsidRDefault="00A86356" w:rsidP="001F72CF">
            <w:pPr>
              <w:rPr>
                <w:color w:val="0070C0"/>
                <w:sz w:val="20"/>
                <w:szCs w:val="16"/>
              </w:rPr>
            </w:pPr>
            <w:r w:rsidRPr="00AF1EB2">
              <w:rPr>
                <w:color w:val="0070C0"/>
                <w:sz w:val="20"/>
                <w:szCs w:val="16"/>
              </w:rPr>
              <w:t xml:space="preserve">ПС 220 кВ </w:t>
            </w:r>
            <w:r w:rsidR="00AF1EB2" w:rsidRPr="00AF1EB2">
              <w:rPr>
                <w:color w:val="0070C0"/>
                <w:sz w:val="20"/>
                <w:szCs w:val="16"/>
              </w:rPr>
              <w:t>Кировская (новая)</w:t>
            </w:r>
          </w:p>
        </w:tc>
        <w:tc>
          <w:tcPr>
            <w:tcW w:w="1041" w:type="pct"/>
            <w:shd w:val="clear" w:color="auto" w:fill="auto"/>
          </w:tcPr>
          <w:p w:rsidR="00AF1EB2" w:rsidRPr="00AF1EB2" w:rsidRDefault="00AF1EB2" w:rsidP="001F72CF">
            <w:pPr>
              <w:jc w:val="center"/>
              <w:rPr>
                <w:color w:val="0070C0"/>
                <w:sz w:val="20"/>
                <w:szCs w:val="16"/>
              </w:rPr>
            </w:pPr>
            <w:r w:rsidRPr="00AF1EB2">
              <w:rPr>
                <w:color w:val="0070C0"/>
                <w:sz w:val="20"/>
                <w:szCs w:val="16"/>
              </w:rPr>
              <w:t>220</w:t>
            </w:r>
          </w:p>
        </w:tc>
        <w:tc>
          <w:tcPr>
            <w:tcW w:w="1995" w:type="pct"/>
            <w:shd w:val="clear" w:color="auto" w:fill="auto"/>
          </w:tcPr>
          <w:p w:rsidR="00AF1EB2" w:rsidRPr="00AF1EB2" w:rsidRDefault="00AF1EB2" w:rsidP="001F72CF">
            <w:pPr>
              <w:jc w:val="center"/>
              <w:rPr>
                <w:color w:val="0070C0"/>
                <w:sz w:val="20"/>
                <w:szCs w:val="16"/>
              </w:rPr>
            </w:pPr>
            <w:r w:rsidRPr="00AF1EB2">
              <w:rPr>
                <w:color w:val="0070C0"/>
                <w:sz w:val="20"/>
                <w:szCs w:val="16"/>
              </w:rPr>
              <w:t>н/д</w:t>
            </w:r>
          </w:p>
        </w:tc>
      </w:tr>
      <w:tr w:rsidR="00057B8F" w:rsidRPr="00057B8F" w:rsidTr="001F72CF">
        <w:trPr>
          <w:cantSplit/>
        </w:trPr>
        <w:tc>
          <w:tcPr>
            <w:tcW w:w="273" w:type="pct"/>
            <w:shd w:val="clear" w:color="auto" w:fill="auto"/>
          </w:tcPr>
          <w:p w:rsidR="001F72CF" w:rsidRPr="00057B8F" w:rsidRDefault="001F72CF" w:rsidP="0002306E">
            <w:pPr>
              <w:numPr>
                <w:ilvl w:val="0"/>
                <w:numId w:val="143"/>
              </w:numPr>
              <w:rPr>
                <w:sz w:val="20"/>
                <w:szCs w:val="16"/>
              </w:rPr>
            </w:pPr>
          </w:p>
        </w:tc>
        <w:tc>
          <w:tcPr>
            <w:tcW w:w="1691" w:type="pct"/>
            <w:shd w:val="clear" w:color="auto" w:fill="auto"/>
          </w:tcPr>
          <w:p w:rsidR="001F72CF" w:rsidRPr="00057B8F" w:rsidRDefault="00A86356" w:rsidP="001F72CF">
            <w:pPr>
              <w:rPr>
                <w:sz w:val="20"/>
                <w:szCs w:val="16"/>
              </w:rPr>
            </w:pPr>
            <w:r w:rsidRPr="00AF1EB2">
              <w:rPr>
                <w:color w:val="0070C0"/>
                <w:sz w:val="20"/>
                <w:szCs w:val="16"/>
              </w:rPr>
              <w:t xml:space="preserve">ПС 220 кВ </w:t>
            </w:r>
            <w:r w:rsidR="001F72CF" w:rsidRPr="00057B8F">
              <w:rPr>
                <w:sz w:val="20"/>
                <w:szCs w:val="16"/>
              </w:rPr>
              <w:t>Котельниково</w:t>
            </w:r>
          </w:p>
        </w:tc>
        <w:tc>
          <w:tcPr>
            <w:tcW w:w="1041" w:type="pct"/>
            <w:shd w:val="clear" w:color="auto" w:fill="auto"/>
          </w:tcPr>
          <w:p w:rsidR="001F72CF" w:rsidRPr="00057B8F" w:rsidRDefault="001F72CF" w:rsidP="001F72CF">
            <w:pPr>
              <w:jc w:val="center"/>
              <w:rPr>
                <w:sz w:val="20"/>
                <w:szCs w:val="16"/>
              </w:rPr>
            </w:pPr>
            <w:r w:rsidRPr="00057B8F">
              <w:rPr>
                <w:sz w:val="20"/>
                <w:szCs w:val="16"/>
              </w:rPr>
              <w:t>220</w:t>
            </w:r>
          </w:p>
        </w:tc>
        <w:tc>
          <w:tcPr>
            <w:tcW w:w="1995" w:type="pct"/>
            <w:shd w:val="clear" w:color="auto" w:fill="auto"/>
          </w:tcPr>
          <w:p w:rsidR="001F72CF" w:rsidRPr="00057B8F" w:rsidRDefault="001F72CF" w:rsidP="001F72CF">
            <w:pPr>
              <w:jc w:val="center"/>
              <w:rPr>
                <w:sz w:val="20"/>
                <w:szCs w:val="16"/>
              </w:rPr>
            </w:pPr>
            <w:r w:rsidRPr="00057B8F">
              <w:rPr>
                <w:sz w:val="20"/>
                <w:szCs w:val="16"/>
              </w:rPr>
              <w:t>176</w:t>
            </w:r>
          </w:p>
        </w:tc>
      </w:tr>
      <w:tr w:rsidR="00057B8F" w:rsidRPr="00057B8F" w:rsidTr="001F72CF">
        <w:trPr>
          <w:cantSplit/>
        </w:trPr>
        <w:tc>
          <w:tcPr>
            <w:tcW w:w="273" w:type="pct"/>
            <w:shd w:val="clear" w:color="auto" w:fill="auto"/>
          </w:tcPr>
          <w:p w:rsidR="001F72CF" w:rsidRPr="00057B8F" w:rsidRDefault="001F72CF" w:rsidP="0002306E">
            <w:pPr>
              <w:numPr>
                <w:ilvl w:val="0"/>
                <w:numId w:val="143"/>
              </w:numPr>
              <w:rPr>
                <w:sz w:val="20"/>
                <w:szCs w:val="16"/>
              </w:rPr>
            </w:pPr>
          </w:p>
        </w:tc>
        <w:tc>
          <w:tcPr>
            <w:tcW w:w="1691" w:type="pct"/>
            <w:shd w:val="clear" w:color="auto" w:fill="auto"/>
          </w:tcPr>
          <w:p w:rsidR="001F72CF" w:rsidRPr="00057B8F" w:rsidRDefault="00A86356" w:rsidP="001F72CF">
            <w:pPr>
              <w:rPr>
                <w:sz w:val="20"/>
                <w:szCs w:val="16"/>
              </w:rPr>
            </w:pPr>
            <w:r w:rsidRPr="00AF1EB2">
              <w:rPr>
                <w:color w:val="0070C0"/>
                <w:sz w:val="20"/>
                <w:szCs w:val="16"/>
              </w:rPr>
              <w:t xml:space="preserve">ПС 220 кВ </w:t>
            </w:r>
            <w:r w:rsidR="001F72CF" w:rsidRPr="00057B8F">
              <w:rPr>
                <w:sz w:val="20"/>
                <w:szCs w:val="16"/>
              </w:rPr>
              <w:t>Красноармейская</w:t>
            </w:r>
          </w:p>
        </w:tc>
        <w:tc>
          <w:tcPr>
            <w:tcW w:w="1041" w:type="pct"/>
            <w:shd w:val="clear" w:color="auto" w:fill="auto"/>
          </w:tcPr>
          <w:p w:rsidR="001F72CF" w:rsidRPr="00057B8F" w:rsidRDefault="001F72CF" w:rsidP="001F72CF">
            <w:pPr>
              <w:jc w:val="center"/>
              <w:rPr>
                <w:sz w:val="20"/>
                <w:szCs w:val="16"/>
              </w:rPr>
            </w:pPr>
            <w:r w:rsidRPr="00057B8F">
              <w:rPr>
                <w:sz w:val="20"/>
                <w:szCs w:val="16"/>
              </w:rPr>
              <w:t>220</w:t>
            </w:r>
          </w:p>
        </w:tc>
        <w:tc>
          <w:tcPr>
            <w:tcW w:w="1995" w:type="pct"/>
            <w:shd w:val="clear" w:color="auto" w:fill="auto"/>
          </w:tcPr>
          <w:p w:rsidR="001F72CF" w:rsidRPr="00057B8F" w:rsidRDefault="001F72CF" w:rsidP="001F72CF">
            <w:pPr>
              <w:jc w:val="center"/>
              <w:rPr>
                <w:sz w:val="20"/>
                <w:szCs w:val="16"/>
              </w:rPr>
            </w:pPr>
            <w:r w:rsidRPr="00057B8F">
              <w:rPr>
                <w:sz w:val="20"/>
                <w:szCs w:val="16"/>
              </w:rPr>
              <w:t>200</w:t>
            </w:r>
          </w:p>
        </w:tc>
      </w:tr>
      <w:tr w:rsidR="00057B8F" w:rsidRPr="00057B8F" w:rsidTr="001F72CF">
        <w:trPr>
          <w:cantSplit/>
        </w:trPr>
        <w:tc>
          <w:tcPr>
            <w:tcW w:w="273" w:type="pct"/>
            <w:shd w:val="clear" w:color="auto" w:fill="auto"/>
          </w:tcPr>
          <w:p w:rsidR="001F72CF" w:rsidRPr="00057B8F" w:rsidRDefault="001F72CF" w:rsidP="0002306E">
            <w:pPr>
              <w:numPr>
                <w:ilvl w:val="0"/>
                <w:numId w:val="143"/>
              </w:numPr>
              <w:rPr>
                <w:sz w:val="20"/>
                <w:szCs w:val="16"/>
              </w:rPr>
            </w:pPr>
          </w:p>
        </w:tc>
        <w:tc>
          <w:tcPr>
            <w:tcW w:w="1691" w:type="pct"/>
            <w:shd w:val="clear" w:color="auto" w:fill="auto"/>
          </w:tcPr>
          <w:p w:rsidR="001F72CF" w:rsidRPr="00057B8F" w:rsidRDefault="00A86356" w:rsidP="001F72CF">
            <w:pPr>
              <w:rPr>
                <w:sz w:val="20"/>
                <w:szCs w:val="16"/>
              </w:rPr>
            </w:pPr>
            <w:r w:rsidRPr="00AF1EB2">
              <w:rPr>
                <w:color w:val="0070C0"/>
                <w:sz w:val="20"/>
                <w:szCs w:val="16"/>
              </w:rPr>
              <w:t xml:space="preserve">ПС 220 кВ </w:t>
            </w:r>
            <w:r w:rsidR="001F72CF" w:rsidRPr="00057B8F">
              <w:rPr>
                <w:sz w:val="20"/>
                <w:szCs w:val="16"/>
              </w:rPr>
              <w:t>Красный Яр</w:t>
            </w:r>
          </w:p>
        </w:tc>
        <w:tc>
          <w:tcPr>
            <w:tcW w:w="1041" w:type="pct"/>
            <w:shd w:val="clear" w:color="auto" w:fill="auto"/>
          </w:tcPr>
          <w:p w:rsidR="001F72CF" w:rsidRPr="00057B8F" w:rsidRDefault="001F72CF" w:rsidP="001F72CF">
            <w:pPr>
              <w:jc w:val="center"/>
              <w:rPr>
                <w:sz w:val="20"/>
                <w:szCs w:val="16"/>
              </w:rPr>
            </w:pPr>
            <w:r w:rsidRPr="00057B8F">
              <w:rPr>
                <w:sz w:val="20"/>
                <w:szCs w:val="16"/>
              </w:rPr>
              <w:t>220</w:t>
            </w:r>
          </w:p>
        </w:tc>
        <w:tc>
          <w:tcPr>
            <w:tcW w:w="1995" w:type="pct"/>
            <w:shd w:val="clear" w:color="auto" w:fill="auto"/>
          </w:tcPr>
          <w:p w:rsidR="001F72CF" w:rsidRPr="00057B8F" w:rsidRDefault="001F72CF" w:rsidP="001F72CF">
            <w:pPr>
              <w:jc w:val="center"/>
              <w:rPr>
                <w:sz w:val="20"/>
                <w:szCs w:val="16"/>
              </w:rPr>
            </w:pPr>
            <w:r w:rsidRPr="00057B8F">
              <w:rPr>
                <w:sz w:val="20"/>
                <w:szCs w:val="16"/>
              </w:rPr>
              <w:t>15</w:t>
            </w:r>
            <w:r w:rsidR="00297FA5" w:rsidRPr="00057B8F">
              <w:rPr>
                <w:sz w:val="20"/>
                <w:szCs w:val="16"/>
              </w:rPr>
              <w:t>7,5</w:t>
            </w:r>
          </w:p>
        </w:tc>
      </w:tr>
      <w:tr w:rsidR="00057B8F" w:rsidRPr="00057B8F" w:rsidTr="001F72CF">
        <w:trPr>
          <w:cantSplit/>
        </w:trPr>
        <w:tc>
          <w:tcPr>
            <w:tcW w:w="273" w:type="pct"/>
            <w:shd w:val="clear" w:color="auto" w:fill="auto"/>
          </w:tcPr>
          <w:p w:rsidR="001F72CF" w:rsidRPr="00057B8F" w:rsidRDefault="001F72CF" w:rsidP="0002306E">
            <w:pPr>
              <w:numPr>
                <w:ilvl w:val="0"/>
                <w:numId w:val="143"/>
              </w:numPr>
              <w:rPr>
                <w:sz w:val="20"/>
                <w:szCs w:val="16"/>
              </w:rPr>
            </w:pPr>
          </w:p>
        </w:tc>
        <w:tc>
          <w:tcPr>
            <w:tcW w:w="1691" w:type="pct"/>
            <w:shd w:val="clear" w:color="auto" w:fill="auto"/>
          </w:tcPr>
          <w:p w:rsidR="001F72CF" w:rsidRPr="00057B8F" w:rsidRDefault="00A86356" w:rsidP="001F72CF">
            <w:pPr>
              <w:rPr>
                <w:sz w:val="20"/>
                <w:szCs w:val="16"/>
              </w:rPr>
            </w:pPr>
            <w:r w:rsidRPr="00AF1EB2">
              <w:rPr>
                <w:color w:val="0070C0"/>
                <w:sz w:val="20"/>
                <w:szCs w:val="16"/>
              </w:rPr>
              <w:t xml:space="preserve">ПС 220 кВ </w:t>
            </w:r>
            <w:r w:rsidR="001F72CF" w:rsidRPr="00057B8F">
              <w:rPr>
                <w:sz w:val="20"/>
                <w:szCs w:val="16"/>
              </w:rPr>
              <w:t>Литейная</w:t>
            </w:r>
          </w:p>
        </w:tc>
        <w:tc>
          <w:tcPr>
            <w:tcW w:w="1041" w:type="pct"/>
            <w:shd w:val="clear" w:color="auto" w:fill="auto"/>
          </w:tcPr>
          <w:p w:rsidR="001F72CF" w:rsidRPr="00057B8F" w:rsidRDefault="001F72CF" w:rsidP="001F72CF">
            <w:pPr>
              <w:jc w:val="center"/>
              <w:rPr>
                <w:sz w:val="20"/>
                <w:szCs w:val="16"/>
              </w:rPr>
            </w:pPr>
            <w:r w:rsidRPr="00057B8F">
              <w:rPr>
                <w:sz w:val="20"/>
                <w:szCs w:val="16"/>
              </w:rPr>
              <w:t>220</w:t>
            </w:r>
          </w:p>
        </w:tc>
        <w:tc>
          <w:tcPr>
            <w:tcW w:w="1995" w:type="pct"/>
            <w:shd w:val="clear" w:color="auto" w:fill="auto"/>
          </w:tcPr>
          <w:p w:rsidR="001F72CF" w:rsidRPr="00057B8F" w:rsidRDefault="00297FA5" w:rsidP="001F72CF">
            <w:pPr>
              <w:jc w:val="center"/>
              <w:rPr>
                <w:sz w:val="20"/>
                <w:szCs w:val="16"/>
              </w:rPr>
            </w:pPr>
            <w:r w:rsidRPr="00057B8F">
              <w:rPr>
                <w:sz w:val="20"/>
                <w:szCs w:val="16"/>
              </w:rPr>
              <w:t>250</w:t>
            </w:r>
          </w:p>
        </w:tc>
      </w:tr>
      <w:tr w:rsidR="00057B8F" w:rsidRPr="00057B8F" w:rsidTr="001F72CF">
        <w:trPr>
          <w:cantSplit/>
        </w:trPr>
        <w:tc>
          <w:tcPr>
            <w:tcW w:w="273" w:type="pct"/>
            <w:shd w:val="clear" w:color="auto" w:fill="auto"/>
          </w:tcPr>
          <w:p w:rsidR="001F72CF" w:rsidRPr="00057B8F" w:rsidRDefault="001F72CF" w:rsidP="0002306E">
            <w:pPr>
              <w:numPr>
                <w:ilvl w:val="0"/>
                <w:numId w:val="143"/>
              </w:numPr>
              <w:rPr>
                <w:sz w:val="20"/>
                <w:szCs w:val="16"/>
              </w:rPr>
            </w:pPr>
          </w:p>
        </w:tc>
        <w:tc>
          <w:tcPr>
            <w:tcW w:w="1691" w:type="pct"/>
            <w:shd w:val="clear" w:color="auto" w:fill="auto"/>
          </w:tcPr>
          <w:p w:rsidR="001F72CF" w:rsidRPr="00057B8F" w:rsidRDefault="00A86356" w:rsidP="001F72CF">
            <w:pPr>
              <w:rPr>
                <w:sz w:val="20"/>
                <w:szCs w:val="16"/>
              </w:rPr>
            </w:pPr>
            <w:r w:rsidRPr="00AF1EB2">
              <w:rPr>
                <w:color w:val="0070C0"/>
                <w:sz w:val="20"/>
                <w:szCs w:val="16"/>
              </w:rPr>
              <w:t xml:space="preserve">ПС 220 кВ </w:t>
            </w:r>
            <w:r w:rsidR="001F72CF" w:rsidRPr="00057B8F">
              <w:rPr>
                <w:sz w:val="20"/>
                <w:szCs w:val="16"/>
              </w:rPr>
              <w:t>Палласовка</w:t>
            </w:r>
          </w:p>
        </w:tc>
        <w:tc>
          <w:tcPr>
            <w:tcW w:w="1041" w:type="pct"/>
            <w:shd w:val="clear" w:color="auto" w:fill="auto"/>
          </w:tcPr>
          <w:p w:rsidR="001F72CF" w:rsidRPr="00057B8F" w:rsidRDefault="001F72CF" w:rsidP="001F72CF">
            <w:pPr>
              <w:jc w:val="center"/>
              <w:rPr>
                <w:sz w:val="20"/>
                <w:szCs w:val="16"/>
              </w:rPr>
            </w:pPr>
            <w:r w:rsidRPr="00057B8F">
              <w:rPr>
                <w:sz w:val="20"/>
                <w:szCs w:val="16"/>
              </w:rPr>
              <w:t>220</w:t>
            </w:r>
          </w:p>
        </w:tc>
        <w:tc>
          <w:tcPr>
            <w:tcW w:w="1995" w:type="pct"/>
            <w:shd w:val="clear" w:color="auto" w:fill="auto"/>
          </w:tcPr>
          <w:p w:rsidR="001F72CF" w:rsidRPr="00057B8F" w:rsidRDefault="001F72CF" w:rsidP="001F72CF">
            <w:pPr>
              <w:jc w:val="center"/>
              <w:rPr>
                <w:sz w:val="20"/>
                <w:szCs w:val="16"/>
              </w:rPr>
            </w:pPr>
            <w:r w:rsidRPr="00057B8F">
              <w:rPr>
                <w:sz w:val="20"/>
                <w:szCs w:val="16"/>
              </w:rPr>
              <w:t>282</w:t>
            </w:r>
          </w:p>
        </w:tc>
      </w:tr>
      <w:tr w:rsidR="00057B8F" w:rsidRPr="00057B8F" w:rsidTr="001F72CF">
        <w:trPr>
          <w:cantSplit/>
        </w:trPr>
        <w:tc>
          <w:tcPr>
            <w:tcW w:w="273" w:type="pct"/>
            <w:shd w:val="clear" w:color="auto" w:fill="auto"/>
          </w:tcPr>
          <w:p w:rsidR="001F72CF" w:rsidRPr="00057B8F" w:rsidRDefault="001F72CF" w:rsidP="0002306E">
            <w:pPr>
              <w:numPr>
                <w:ilvl w:val="0"/>
                <w:numId w:val="143"/>
              </w:numPr>
              <w:rPr>
                <w:sz w:val="20"/>
                <w:szCs w:val="16"/>
              </w:rPr>
            </w:pPr>
          </w:p>
        </w:tc>
        <w:tc>
          <w:tcPr>
            <w:tcW w:w="1691" w:type="pct"/>
            <w:shd w:val="clear" w:color="auto" w:fill="auto"/>
          </w:tcPr>
          <w:p w:rsidR="001F72CF" w:rsidRPr="00057B8F" w:rsidRDefault="00A86356" w:rsidP="001F72CF">
            <w:pPr>
              <w:rPr>
                <w:sz w:val="20"/>
                <w:szCs w:val="16"/>
              </w:rPr>
            </w:pPr>
            <w:r w:rsidRPr="00AF1EB2">
              <w:rPr>
                <w:color w:val="0070C0"/>
                <w:sz w:val="20"/>
                <w:szCs w:val="16"/>
              </w:rPr>
              <w:t xml:space="preserve">ПС 220 кВ </w:t>
            </w:r>
            <w:r w:rsidR="001F72CF" w:rsidRPr="00057B8F">
              <w:rPr>
                <w:sz w:val="20"/>
                <w:szCs w:val="16"/>
              </w:rPr>
              <w:t>Песковатка</w:t>
            </w:r>
          </w:p>
        </w:tc>
        <w:tc>
          <w:tcPr>
            <w:tcW w:w="1041" w:type="pct"/>
            <w:shd w:val="clear" w:color="auto" w:fill="auto"/>
          </w:tcPr>
          <w:p w:rsidR="001F72CF" w:rsidRPr="00057B8F" w:rsidRDefault="001F72CF" w:rsidP="001F72CF">
            <w:pPr>
              <w:jc w:val="center"/>
              <w:rPr>
                <w:sz w:val="20"/>
                <w:szCs w:val="16"/>
              </w:rPr>
            </w:pPr>
            <w:r w:rsidRPr="00057B8F">
              <w:rPr>
                <w:sz w:val="20"/>
                <w:szCs w:val="16"/>
              </w:rPr>
              <w:t>220</w:t>
            </w:r>
          </w:p>
        </w:tc>
        <w:tc>
          <w:tcPr>
            <w:tcW w:w="1995" w:type="pct"/>
            <w:shd w:val="clear" w:color="auto" w:fill="auto"/>
          </w:tcPr>
          <w:p w:rsidR="001F72CF" w:rsidRPr="00057B8F" w:rsidRDefault="001F72CF" w:rsidP="001F72CF">
            <w:pPr>
              <w:jc w:val="center"/>
              <w:rPr>
                <w:sz w:val="20"/>
                <w:szCs w:val="16"/>
              </w:rPr>
            </w:pPr>
            <w:r w:rsidRPr="00057B8F">
              <w:rPr>
                <w:sz w:val="20"/>
                <w:szCs w:val="16"/>
              </w:rPr>
              <w:t>63</w:t>
            </w:r>
          </w:p>
        </w:tc>
      </w:tr>
      <w:tr w:rsidR="00057B8F" w:rsidRPr="00057B8F" w:rsidTr="001F72CF">
        <w:trPr>
          <w:cantSplit/>
        </w:trPr>
        <w:tc>
          <w:tcPr>
            <w:tcW w:w="273" w:type="pct"/>
            <w:shd w:val="clear" w:color="auto" w:fill="auto"/>
          </w:tcPr>
          <w:p w:rsidR="001F72CF" w:rsidRPr="00057B8F" w:rsidRDefault="001F72CF" w:rsidP="0002306E">
            <w:pPr>
              <w:numPr>
                <w:ilvl w:val="0"/>
                <w:numId w:val="143"/>
              </w:numPr>
              <w:rPr>
                <w:sz w:val="20"/>
                <w:szCs w:val="16"/>
              </w:rPr>
            </w:pPr>
          </w:p>
        </w:tc>
        <w:tc>
          <w:tcPr>
            <w:tcW w:w="1691" w:type="pct"/>
            <w:shd w:val="clear" w:color="auto" w:fill="auto"/>
          </w:tcPr>
          <w:p w:rsidR="001F72CF" w:rsidRPr="00057B8F" w:rsidRDefault="00A86356" w:rsidP="001F72CF">
            <w:pPr>
              <w:rPr>
                <w:sz w:val="20"/>
                <w:szCs w:val="16"/>
              </w:rPr>
            </w:pPr>
            <w:r w:rsidRPr="00AF1EB2">
              <w:rPr>
                <w:color w:val="0070C0"/>
                <w:sz w:val="20"/>
                <w:szCs w:val="16"/>
              </w:rPr>
              <w:t xml:space="preserve">ПС 220 кВ </w:t>
            </w:r>
            <w:r w:rsidR="001F72CF" w:rsidRPr="00057B8F">
              <w:rPr>
                <w:sz w:val="20"/>
                <w:szCs w:val="16"/>
              </w:rPr>
              <w:t>Петров Вал</w:t>
            </w:r>
          </w:p>
        </w:tc>
        <w:tc>
          <w:tcPr>
            <w:tcW w:w="1041" w:type="pct"/>
            <w:shd w:val="clear" w:color="auto" w:fill="auto"/>
          </w:tcPr>
          <w:p w:rsidR="001F72CF" w:rsidRPr="00057B8F" w:rsidRDefault="001F72CF" w:rsidP="001F72CF">
            <w:pPr>
              <w:jc w:val="center"/>
              <w:rPr>
                <w:sz w:val="20"/>
                <w:szCs w:val="16"/>
              </w:rPr>
            </w:pPr>
            <w:r w:rsidRPr="00057B8F">
              <w:rPr>
                <w:sz w:val="20"/>
                <w:szCs w:val="16"/>
              </w:rPr>
              <w:t>220</w:t>
            </w:r>
          </w:p>
        </w:tc>
        <w:tc>
          <w:tcPr>
            <w:tcW w:w="1995" w:type="pct"/>
            <w:shd w:val="clear" w:color="auto" w:fill="auto"/>
          </w:tcPr>
          <w:p w:rsidR="001F72CF" w:rsidRPr="00057B8F" w:rsidRDefault="001F72CF" w:rsidP="001F72CF">
            <w:pPr>
              <w:jc w:val="center"/>
              <w:rPr>
                <w:sz w:val="20"/>
                <w:szCs w:val="16"/>
              </w:rPr>
            </w:pPr>
            <w:r w:rsidRPr="00057B8F">
              <w:rPr>
                <w:sz w:val="20"/>
                <w:szCs w:val="16"/>
              </w:rPr>
              <w:t>250</w:t>
            </w:r>
          </w:p>
        </w:tc>
      </w:tr>
      <w:tr w:rsidR="00057B8F" w:rsidRPr="00057B8F" w:rsidTr="001F72CF">
        <w:trPr>
          <w:cantSplit/>
        </w:trPr>
        <w:tc>
          <w:tcPr>
            <w:tcW w:w="273" w:type="pct"/>
            <w:shd w:val="clear" w:color="auto" w:fill="auto"/>
          </w:tcPr>
          <w:p w:rsidR="001F72CF" w:rsidRPr="00057B8F" w:rsidRDefault="001F72CF" w:rsidP="0002306E">
            <w:pPr>
              <w:numPr>
                <w:ilvl w:val="0"/>
                <w:numId w:val="143"/>
              </w:numPr>
              <w:rPr>
                <w:sz w:val="20"/>
                <w:szCs w:val="16"/>
              </w:rPr>
            </w:pPr>
          </w:p>
        </w:tc>
        <w:tc>
          <w:tcPr>
            <w:tcW w:w="1691" w:type="pct"/>
            <w:shd w:val="clear" w:color="auto" w:fill="auto"/>
          </w:tcPr>
          <w:p w:rsidR="001F72CF" w:rsidRPr="00057B8F" w:rsidRDefault="00A86356" w:rsidP="001F72CF">
            <w:pPr>
              <w:rPr>
                <w:sz w:val="20"/>
                <w:szCs w:val="16"/>
              </w:rPr>
            </w:pPr>
            <w:r w:rsidRPr="00AF1EB2">
              <w:rPr>
                <w:color w:val="0070C0"/>
                <w:sz w:val="20"/>
                <w:szCs w:val="16"/>
              </w:rPr>
              <w:t xml:space="preserve">ПС 220 кВ </w:t>
            </w:r>
            <w:r w:rsidR="001F72CF" w:rsidRPr="00057B8F">
              <w:rPr>
                <w:sz w:val="20"/>
                <w:szCs w:val="16"/>
              </w:rPr>
              <w:t>Полунино</w:t>
            </w:r>
          </w:p>
        </w:tc>
        <w:tc>
          <w:tcPr>
            <w:tcW w:w="1041" w:type="pct"/>
            <w:shd w:val="clear" w:color="auto" w:fill="auto"/>
          </w:tcPr>
          <w:p w:rsidR="001F72CF" w:rsidRPr="00057B8F" w:rsidRDefault="001F72CF" w:rsidP="001F72CF">
            <w:pPr>
              <w:jc w:val="center"/>
              <w:rPr>
                <w:sz w:val="20"/>
                <w:szCs w:val="16"/>
              </w:rPr>
            </w:pPr>
            <w:r w:rsidRPr="00057B8F">
              <w:rPr>
                <w:sz w:val="20"/>
                <w:szCs w:val="16"/>
              </w:rPr>
              <w:t>220</w:t>
            </w:r>
          </w:p>
        </w:tc>
        <w:tc>
          <w:tcPr>
            <w:tcW w:w="1995" w:type="pct"/>
            <w:shd w:val="clear" w:color="auto" w:fill="auto"/>
          </w:tcPr>
          <w:p w:rsidR="001F72CF" w:rsidRPr="00057B8F" w:rsidRDefault="001F72CF" w:rsidP="001F72CF">
            <w:pPr>
              <w:jc w:val="center"/>
              <w:rPr>
                <w:sz w:val="20"/>
                <w:szCs w:val="16"/>
              </w:rPr>
            </w:pPr>
            <w:r w:rsidRPr="00057B8F">
              <w:rPr>
                <w:sz w:val="20"/>
                <w:szCs w:val="16"/>
              </w:rPr>
              <w:t>2</w:t>
            </w:r>
            <w:r w:rsidR="00297FA5" w:rsidRPr="00057B8F">
              <w:rPr>
                <w:sz w:val="20"/>
                <w:szCs w:val="16"/>
              </w:rPr>
              <w:t>0</w:t>
            </w:r>
          </w:p>
        </w:tc>
      </w:tr>
      <w:tr w:rsidR="00057B8F" w:rsidRPr="00057B8F" w:rsidTr="001F72CF">
        <w:trPr>
          <w:cantSplit/>
        </w:trPr>
        <w:tc>
          <w:tcPr>
            <w:tcW w:w="273" w:type="pct"/>
            <w:shd w:val="clear" w:color="auto" w:fill="auto"/>
          </w:tcPr>
          <w:p w:rsidR="001F72CF" w:rsidRPr="00057B8F" w:rsidRDefault="001F72CF" w:rsidP="0002306E">
            <w:pPr>
              <w:numPr>
                <w:ilvl w:val="0"/>
                <w:numId w:val="143"/>
              </w:numPr>
              <w:rPr>
                <w:sz w:val="20"/>
                <w:szCs w:val="16"/>
              </w:rPr>
            </w:pPr>
          </w:p>
        </w:tc>
        <w:tc>
          <w:tcPr>
            <w:tcW w:w="1691" w:type="pct"/>
            <w:shd w:val="clear" w:color="auto" w:fill="auto"/>
          </w:tcPr>
          <w:p w:rsidR="001F72CF" w:rsidRPr="00057B8F" w:rsidRDefault="00A86356" w:rsidP="001F72CF">
            <w:pPr>
              <w:rPr>
                <w:sz w:val="20"/>
                <w:szCs w:val="16"/>
              </w:rPr>
            </w:pPr>
            <w:r w:rsidRPr="00AF1EB2">
              <w:rPr>
                <w:color w:val="0070C0"/>
                <w:sz w:val="20"/>
                <w:szCs w:val="16"/>
              </w:rPr>
              <w:t xml:space="preserve">ПС 220 кВ </w:t>
            </w:r>
            <w:r w:rsidR="001F72CF" w:rsidRPr="00057B8F">
              <w:rPr>
                <w:sz w:val="20"/>
                <w:szCs w:val="16"/>
              </w:rPr>
              <w:t>Приморская</w:t>
            </w:r>
          </w:p>
        </w:tc>
        <w:tc>
          <w:tcPr>
            <w:tcW w:w="1041" w:type="pct"/>
            <w:shd w:val="clear" w:color="auto" w:fill="auto"/>
          </w:tcPr>
          <w:p w:rsidR="001F72CF" w:rsidRPr="00057B8F" w:rsidRDefault="001F72CF" w:rsidP="001F72CF">
            <w:pPr>
              <w:jc w:val="center"/>
              <w:rPr>
                <w:sz w:val="20"/>
                <w:szCs w:val="16"/>
              </w:rPr>
            </w:pPr>
            <w:r w:rsidRPr="00057B8F">
              <w:rPr>
                <w:sz w:val="20"/>
                <w:szCs w:val="16"/>
              </w:rPr>
              <w:t>220</w:t>
            </w:r>
          </w:p>
        </w:tc>
        <w:tc>
          <w:tcPr>
            <w:tcW w:w="1995" w:type="pct"/>
            <w:shd w:val="clear" w:color="auto" w:fill="auto"/>
          </w:tcPr>
          <w:p w:rsidR="001F72CF" w:rsidRPr="00057B8F" w:rsidRDefault="001F72CF" w:rsidP="001F72CF">
            <w:pPr>
              <w:jc w:val="center"/>
              <w:rPr>
                <w:sz w:val="20"/>
                <w:szCs w:val="16"/>
              </w:rPr>
            </w:pPr>
            <w:r w:rsidRPr="00057B8F">
              <w:rPr>
                <w:sz w:val="20"/>
                <w:szCs w:val="16"/>
              </w:rPr>
              <w:t>6</w:t>
            </w:r>
            <w:r w:rsidR="00297FA5" w:rsidRPr="00057B8F">
              <w:rPr>
                <w:sz w:val="20"/>
                <w:szCs w:val="16"/>
              </w:rPr>
              <w:t>3</w:t>
            </w:r>
          </w:p>
        </w:tc>
      </w:tr>
      <w:tr w:rsidR="00057B8F" w:rsidRPr="00057B8F" w:rsidTr="001F72CF">
        <w:trPr>
          <w:cantSplit/>
        </w:trPr>
        <w:tc>
          <w:tcPr>
            <w:tcW w:w="273" w:type="pct"/>
            <w:shd w:val="clear" w:color="auto" w:fill="auto"/>
          </w:tcPr>
          <w:p w:rsidR="001F72CF" w:rsidRPr="00057B8F" w:rsidRDefault="001F72CF" w:rsidP="0002306E">
            <w:pPr>
              <w:numPr>
                <w:ilvl w:val="0"/>
                <w:numId w:val="143"/>
              </w:numPr>
              <w:rPr>
                <w:sz w:val="20"/>
                <w:szCs w:val="16"/>
              </w:rPr>
            </w:pPr>
          </w:p>
        </w:tc>
        <w:tc>
          <w:tcPr>
            <w:tcW w:w="1691" w:type="pct"/>
            <w:shd w:val="clear" w:color="auto" w:fill="auto"/>
          </w:tcPr>
          <w:p w:rsidR="001F72CF" w:rsidRPr="00057B8F" w:rsidRDefault="00A86356" w:rsidP="001F72CF">
            <w:pPr>
              <w:rPr>
                <w:sz w:val="20"/>
                <w:szCs w:val="16"/>
              </w:rPr>
            </w:pPr>
            <w:r w:rsidRPr="00AF1EB2">
              <w:rPr>
                <w:color w:val="0070C0"/>
                <w:sz w:val="20"/>
                <w:szCs w:val="16"/>
              </w:rPr>
              <w:t xml:space="preserve">ПС 220 кВ </w:t>
            </w:r>
            <w:r w:rsidR="001F72CF" w:rsidRPr="00057B8F">
              <w:rPr>
                <w:sz w:val="20"/>
                <w:szCs w:val="16"/>
              </w:rPr>
              <w:t>Садовая</w:t>
            </w:r>
          </w:p>
        </w:tc>
        <w:tc>
          <w:tcPr>
            <w:tcW w:w="1041" w:type="pct"/>
            <w:shd w:val="clear" w:color="auto" w:fill="auto"/>
          </w:tcPr>
          <w:p w:rsidR="001F72CF" w:rsidRPr="00057B8F" w:rsidRDefault="001F72CF" w:rsidP="001F72CF">
            <w:pPr>
              <w:jc w:val="center"/>
              <w:rPr>
                <w:sz w:val="20"/>
                <w:szCs w:val="16"/>
              </w:rPr>
            </w:pPr>
            <w:r w:rsidRPr="00057B8F">
              <w:rPr>
                <w:sz w:val="20"/>
                <w:szCs w:val="16"/>
              </w:rPr>
              <w:t>220</w:t>
            </w:r>
          </w:p>
        </w:tc>
        <w:tc>
          <w:tcPr>
            <w:tcW w:w="1995" w:type="pct"/>
            <w:shd w:val="clear" w:color="auto" w:fill="auto"/>
          </w:tcPr>
          <w:p w:rsidR="001F72CF" w:rsidRPr="00057B8F" w:rsidRDefault="00297FA5" w:rsidP="001F72CF">
            <w:pPr>
              <w:jc w:val="center"/>
              <w:rPr>
                <w:sz w:val="20"/>
                <w:szCs w:val="16"/>
              </w:rPr>
            </w:pPr>
            <w:r w:rsidRPr="00057B8F">
              <w:rPr>
                <w:sz w:val="20"/>
                <w:szCs w:val="16"/>
              </w:rPr>
              <w:t>157</w:t>
            </w:r>
          </w:p>
        </w:tc>
      </w:tr>
      <w:tr w:rsidR="00057B8F" w:rsidRPr="00057B8F" w:rsidTr="001F72CF">
        <w:trPr>
          <w:cantSplit/>
        </w:trPr>
        <w:tc>
          <w:tcPr>
            <w:tcW w:w="273" w:type="pct"/>
            <w:shd w:val="clear" w:color="auto" w:fill="auto"/>
          </w:tcPr>
          <w:p w:rsidR="001F72CF" w:rsidRPr="00057B8F" w:rsidRDefault="001F72CF" w:rsidP="0002306E">
            <w:pPr>
              <w:numPr>
                <w:ilvl w:val="0"/>
                <w:numId w:val="143"/>
              </w:numPr>
              <w:rPr>
                <w:sz w:val="20"/>
                <w:szCs w:val="16"/>
              </w:rPr>
            </w:pPr>
          </w:p>
        </w:tc>
        <w:tc>
          <w:tcPr>
            <w:tcW w:w="1691" w:type="pct"/>
            <w:shd w:val="clear" w:color="auto" w:fill="auto"/>
          </w:tcPr>
          <w:p w:rsidR="001F72CF" w:rsidRPr="00057B8F" w:rsidRDefault="00A86356" w:rsidP="001F72CF">
            <w:pPr>
              <w:rPr>
                <w:sz w:val="20"/>
                <w:szCs w:val="16"/>
              </w:rPr>
            </w:pPr>
            <w:r w:rsidRPr="00AF1EB2">
              <w:rPr>
                <w:color w:val="0070C0"/>
                <w:sz w:val="20"/>
                <w:szCs w:val="16"/>
              </w:rPr>
              <w:t xml:space="preserve">ПС 220 кВ </w:t>
            </w:r>
            <w:r w:rsidR="001F72CF" w:rsidRPr="00057B8F">
              <w:rPr>
                <w:sz w:val="20"/>
                <w:szCs w:val="16"/>
              </w:rPr>
              <w:t>Сатаровская</w:t>
            </w:r>
          </w:p>
        </w:tc>
        <w:tc>
          <w:tcPr>
            <w:tcW w:w="1041" w:type="pct"/>
            <w:shd w:val="clear" w:color="auto" w:fill="auto"/>
          </w:tcPr>
          <w:p w:rsidR="001F72CF" w:rsidRPr="00057B8F" w:rsidRDefault="001F72CF" w:rsidP="001F72CF">
            <w:pPr>
              <w:jc w:val="center"/>
              <w:rPr>
                <w:sz w:val="20"/>
                <w:szCs w:val="16"/>
              </w:rPr>
            </w:pPr>
            <w:r w:rsidRPr="00057B8F">
              <w:rPr>
                <w:sz w:val="20"/>
                <w:szCs w:val="16"/>
              </w:rPr>
              <w:t>220</w:t>
            </w:r>
          </w:p>
        </w:tc>
        <w:tc>
          <w:tcPr>
            <w:tcW w:w="1995" w:type="pct"/>
            <w:shd w:val="clear" w:color="auto" w:fill="auto"/>
          </w:tcPr>
          <w:p w:rsidR="001F72CF" w:rsidRPr="00057B8F" w:rsidRDefault="001F72CF" w:rsidP="001F72CF">
            <w:pPr>
              <w:jc w:val="center"/>
              <w:rPr>
                <w:sz w:val="20"/>
                <w:szCs w:val="16"/>
              </w:rPr>
            </w:pPr>
            <w:r w:rsidRPr="00057B8F">
              <w:rPr>
                <w:sz w:val="20"/>
                <w:szCs w:val="16"/>
              </w:rPr>
              <w:t>123</w:t>
            </w:r>
          </w:p>
        </w:tc>
      </w:tr>
      <w:tr w:rsidR="00057B8F" w:rsidRPr="00057B8F" w:rsidTr="001F72CF">
        <w:trPr>
          <w:cantSplit/>
        </w:trPr>
        <w:tc>
          <w:tcPr>
            <w:tcW w:w="273" w:type="pct"/>
            <w:shd w:val="clear" w:color="auto" w:fill="auto"/>
          </w:tcPr>
          <w:p w:rsidR="001F72CF" w:rsidRPr="00057B8F" w:rsidRDefault="001F72CF" w:rsidP="0002306E">
            <w:pPr>
              <w:numPr>
                <w:ilvl w:val="0"/>
                <w:numId w:val="143"/>
              </w:numPr>
              <w:rPr>
                <w:sz w:val="20"/>
                <w:szCs w:val="16"/>
              </w:rPr>
            </w:pPr>
          </w:p>
        </w:tc>
        <w:tc>
          <w:tcPr>
            <w:tcW w:w="1691" w:type="pct"/>
            <w:shd w:val="clear" w:color="auto" w:fill="auto"/>
          </w:tcPr>
          <w:p w:rsidR="001F72CF" w:rsidRPr="00057B8F" w:rsidRDefault="00A86356" w:rsidP="001F72CF">
            <w:pPr>
              <w:rPr>
                <w:sz w:val="20"/>
                <w:szCs w:val="16"/>
              </w:rPr>
            </w:pPr>
            <w:r w:rsidRPr="00AF1EB2">
              <w:rPr>
                <w:color w:val="0070C0"/>
                <w:sz w:val="20"/>
                <w:szCs w:val="16"/>
              </w:rPr>
              <w:t xml:space="preserve">ПС 220 кВ </w:t>
            </w:r>
            <w:r w:rsidR="001F72CF" w:rsidRPr="00057B8F">
              <w:rPr>
                <w:sz w:val="20"/>
                <w:szCs w:val="16"/>
              </w:rPr>
              <w:t>Северная</w:t>
            </w:r>
          </w:p>
        </w:tc>
        <w:tc>
          <w:tcPr>
            <w:tcW w:w="1041" w:type="pct"/>
            <w:shd w:val="clear" w:color="auto" w:fill="auto"/>
          </w:tcPr>
          <w:p w:rsidR="001F72CF" w:rsidRPr="00057B8F" w:rsidRDefault="001F72CF" w:rsidP="001F72CF">
            <w:pPr>
              <w:jc w:val="center"/>
              <w:rPr>
                <w:sz w:val="20"/>
                <w:szCs w:val="16"/>
              </w:rPr>
            </w:pPr>
            <w:r w:rsidRPr="00057B8F">
              <w:rPr>
                <w:sz w:val="20"/>
                <w:szCs w:val="16"/>
              </w:rPr>
              <w:t>220</w:t>
            </w:r>
          </w:p>
        </w:tc>
        <w:tc>
          <w:tcPr>
            <w:tcW w:w="1995" w:type="pct"/>
            <w:shd w:val="clear" w:color="auto" w:fill="auto"/>
          </w:tcPr>
          <w:p w:rsidR="001F72CF" w:rsidRPr="00057B8F" w:rsidRDefault="004972DE" w:rsidP="001F72CF">
            <w:pPr>
              <w:jc w:val="center"/>
              <w:rPr>
                <w:sz w:val="20"/>
                <w:szCs w:val="16"/>
              </w:rPr>
            </w:pPr>
            <w:r w:rsidRPr="00057B8F">
              <w:rPr>
                <w:sz w:val="20"/>
                <w:szCs w:val="16"/>
              </w:rPr>
              <w:t>263</w:t>
            </w:r>
          </w:p>
        </w:tc>
      </w:tr>
      <w:tr w:rsidR="00057B8F" w:rsidRPr="00057B8F" w:rsidTr="001F72CF">
        <w:trPr>
          <w:cantSplit/>
        </w:trPr>
        <w:tc>
          <w:tcPr>
            <w:tcW w:w="273" w:type="pct"/>
            <w:shd w:val="clear" w:color="auto" w:fill="auto"/>
          </w:tcPr>
          <w:p w:rsidR="001F72CF" w:rsidRPr="00057B8F" w:rsidRDefault="001F72CF" w:rsidP="0002306E">
            <w:pPr>
              <w:numPr>
                <w:ilvl w:val="0"/>
                <w:numId w:val="143"/>
              </w:numPr>
              <w:rPr>
                <w:sz w:val="20"/>
                <w:szCs w:val="16"/>
              </w:rPr>
            </w:pPr>
          </w:p>
        </w:tc>
        <w:tc>
          <w:tcPr>
            <w:tcW w:w="1691" w:type="pct"/>
            <w:shd w:val="clear" w:color="auto" w:fill="auto"/>
          </w:tcPr>
          <w:p w:rsidR="001F72CF" w:rsidRPr="00057B8F" w:rsidRDefault="00A86356" w:rsidP="001F72CF">
            <w:pPr>
              <w:rPr>
                <w:sz w:val="20"/>
                <w:szCs w:val="16"/>
              </w:rPr>
            </w:pPr>
            <w:r w:rsidRPr="00AF1EB2">
              <w:rPr>
                <w:color w:val="0070C0"/>
                <w:sz w:val="20"/>
                <w:szCs w:val="16"/>
              </w:rPr>
              <w:t xml:space="preserve">ПС 220 кВ </w:t>
            </w:r>
            <w:r w:rsidR="001F72CF" w:rsidRPr="00057B8F">
              <w:rPr>
                <w:sz w:val="20"/>
                <w:szCs w:val="16"/>
              </w:rPr>
              <w:t>Суровикино</w:t>
            </w:r>
          </w:p>
        </w:tc>
        <w:tc>
          <w:tcPr>
            <w:tcW w:w="1041" w:type="pct"/>
            <w:shd w:val="clear" w:color="auto" w:fill="auto"/>
          </w:tcPr>
          <w:p w:rsidR="001F72CF" w:rsidRPr="00057B8F" w:rsidRDefault="001F72CF" w:rsidP="001F72CF">
            <w:pPr>
              <w:jc w:val="center"/>
              <w:rPr>
                <w:sz w:val="20"/>
                <w:szCs w:val="16"/>
              </w:rPr>
            </w:pPr>
            <w:r w:rsidRPr="00057B8F">
              <w:rPr>
                <w:sz w:val="20"/>
                <w:szCs w:val="16"/>
              </w:rPr>
              <w:t>220</w:t>
            </w:r>
          </w:p>
        </w:tc>
        <w:tc>
          <w:tcPr>
            <w:tcW w:w="1995" w:type="pct"/>
            <w:shd w:val="clear" w:color="auto" w:fill="auto"/>
          </w:tcPr>
          <w:p w:rsidR="001F72CF" w:rsidRPr="00057B8F" w:rsidRDefault="001F72CF" w:rsidP="001F72CF">
            <w:pPr>
              <w:jc w:val="center"/>
              <w:rPr>
                <w:sz w:val="20"/>
                <w:szCs w:val="16"/>
              </w:rPr>
            </w:pPr>
            <w:r w:rsidRPr="00057B8F">
              <w:rPr>
                <w:sz w:val="20"/>
                <w:szCs w:val="16"/>
              </w:rPr>
              <w:t>63</w:t>
            </w:r>
          </w:p>
        </w:tc>
      </w:tr>
      <w:tr w:rsidR="00057B8F" w:rsidRPr="00057B8F" w:rsidTr="001F72CF">
        <w:trPr>
          <w:cantSplit/>
        </w:trPr>
        <w:tc>
          <w:tcPr>
            <w:tcW w:w="273" w:type="pct"/>
            <w:shd w:val="clear" w:color="auto" w:fill="auto"/>
          </w:tcPr>
          <w:p w:rsidR="001F72CF" w:rsidRPr="00057B8F" w:rsidRDefault="001F72CF" w:rsidP="0002306E">
            <w:pPr>
              <w:numPr>
                <w:ilvl w:val="0"/>
                <w:numId w:val="143"/>
              </w:numPr>
              <w:rPr>
                <w:sz w:val="20"/>
                <w:szCs w:val="16"/>
              </w:rPr>
            </w:pPr>
          </w:p>
        </w:tc>
        <w:tc>
          <w:tcPr>
            <w:tcW w:w="1691" w:type="pct"/>
            <w:shd w:val="clear" w:color="auto" w:fill="auto"/>
          </w:tcPr>
          <w:p w:rsidR="001F72CF" w:rsidRPr="00057B8F" w:rsidRDefault="00A86356" w:rsidP="001F72CF">
            <w:pPr>
              <w:rPr>
                <w:sz w:val="20"/>
                <w:szCs w:val="16"/>
              </w:rPr>
            </w:pPr>
            <w:r w:rsidRPr="00AF1EB2">
              <w:rPr>
                <w:color w:val="0070C0"/>
                <w:sz w:val="20"/>
                <w:szCs w:val="16"/>
              </w:rPr>
              <w:t xml:space="preserve">ПС 220 кВ </w:t>
            </w:r>
            <w:r w:rsidR="001F72CF" w:rsidRPr="00057B8F">
              <w:rPr>
                <w:sz w:val="20"/>
                <w:szCs w:val="16"/>
              </w:rPr>
              <w:t>Таловка</w:t>
            </w:r>
          </w:p>
        </w:tc>
        <w:tc>
          <w:tcPr>
            <w:tcW w:w="1041" w:type="pct"/>
            <w:shd w:val="clear" w:color="auto" w:fill="auto"/>
          </w:tcPr>
          <w:p w:rsidR="001F72CF" w:rsidRPr="00057B8F" w:rsidRDefault="001F72CF" w:rsidP="001F72CF">
            <w:pPr>
              <w:jc w:val="center"/>
              <w:rPr>
                <w:sz w:val="20"/>
                <w:szCs w:val="16"/>
              </w:rPr>
            </w:pPr>
            <w:r w:rsidRPr="00057B8F">
              <w:rPr>
                <w:sz w:val="20"/>
                <w:szCs w:val="16"/>
              </w:rPr>
              <w:t>220</w:t>
            </w:r>
          </w:p>
        </w:tc>
        <w:tc>
          <w:tcPr>
            <w:tcW w:w="1995" w:type="pct"/>
            <w:shd w:val="clear" w:color="auto" w:fill="auto"/>
          </w:tcPr>
          <w:p w:rsidR="001F72CF" w:rsidRPr="00057B8F" w:rsidRDefault="001F72CF" w:rsidP="004972DE">
            <w:pPr>
              <w:jc w:val="center"/>
              <w:rPr>
                <w:sz w:val="20"/>
                <w:szCs w:val="16"/>
              </w:rPr>
            </w:pPr>
            <w:r w:rsidRPr="00057B8F">
              <w:rPr>
                <w:sz w:val="20"/>
                <w:szCs w:val="16"/>
              </w:rPr>
              <w:t>63</w:t>
            </w:r>
          </w:p>
        </w:tc>
      </w:tr>
      <w:tr w:rsidR="00057B8F" w:rsidRPr="00057B8F" w:rsidTr="001F72CF">
        <w:trPr>
          <w:cantSplit/>
        </w:trPr>
        <w:tc>
          <w:tcPr>
            <w:tcW w:w="273" w:type="pct"/>
            <w:shd w:val="clear" w:color="auto" w:fill="auto"/>
          </w:tcPr>
          <w:p w:rsidR="004972DE" w:rsidRPr="00057B8F" w:rsidRDefault="004972DE" w:rsidP="0002306E">
            <w:pPr>
              <w:numPr>
                <w:ilvl w:val="0"/>
                <w:numId w:val="143"/>
              </w:numPr>
              <w:rPr>
                <w:sz w:val="20"/>
                <w:szCs w:val="16"/>
              </w:rPr>
            </w:pPr>
          </w:p>
        </w:tc>
        <w:tc>
          <w:tcPr>
            <w:tcW w:w="1691" w:type="pct"/>
            <w:shd w:val="clear" w:color="auto" w:fill="auto"/>
          </w:tcPr>
          <w:p w:rsidR="004972DE" w:rsidRPr="00057B8F" w:rsidRDefault="00A86356" w:rsidP="001F72CF">
            <w:pPr>
              <w:rPr>
                <w:sz w:val="20"/>
                <w:szCs w:val="16"/>
              </w:rPr>
            </w:pPr>
            <w:r w:rsidRPr="00AF1EB2">
              <w:rPr>
                <w:color w:val="0070C0"/>
                <w:sz w:val="20"/>
                <w:szCs w:val="16"/>
              </w:rPr>
              <w:t xml:space="preserve">ПС 220 кВ </w:t>
            </w:r>
            <w:r w:rsidR="004972DE" w:rsidRPr="00057B8F">
              <w:rPr>
                <w:sz w:val="20"/>
                <w:szCs w:val="16"/>
              </w:rPr>
              <w:t>ЭМК</w:t>
            </w:r>
          </w:p>
        </w:tc>
        <w:tc>
          <w:tcPr>
            <w:tcW w:w="1041" w:type="pct"/>
            <w:shd w:val="clear" w:color="auto" w:fill="auto"/>
          </w:tcPr>
          <w:p w:rsidR="004972DE" w:rsidRPr="00057B8F" w:rsidRDefault="004972DE" w:rsidP="001F72CF">
            <w:pPr>
              <w:jc w:val="center"/>
              <w:rPr>
                <w:sz w:val="20"/>
                <w:szCs w:val="16"/>
              </w:rPr>
            </w:pPr>
            <w:r w:rsidRPr="00057B8F">
              <w:rPr>
                <w:sz w:val="20"/>
                <w:szCs w:val="16"/>
              </w:rPr>
              <w:t>220</w:t>
            </w:r>
          </w:p>
        </w:tc>
        <w:tc>
          <w:tcPr>
            <w:tcW w:w="1995" w:type="pct"/>
            <w:shd w:val="clear" w:color="auto" w:fill="auto"/>
          </w:tcPr>
          <w:p w:rsidR="004972DE" w:rsidRPr="00057B8F" w:rsidRDefault="004972DE" w:rsidP="001F72CF">
            <w:pPr>
              <w:jc w:val="center"/>
              <w:rPr>
                <w:sz w:val="20"/>
                <w:szCs w:val="16"/>
              </w:rPr>
            </w:pPr>
            <w:r w:rsidRPr="00057B8F">
              <w:rPr>
                <w:sz w:val="20"/>
                <w:szCs w:val="16"/>
              </w:rPr>
              <w:t>280</w:t>
            </w:r>
          </w:p>
        </w:tc>
      </w:tr>
      <w:tr w:rsidR="00057B8F" w:rsidRPr="00057B8F" w:rsidTr="001F72CF">
        <w:trPr>
          <w:cantSplit/>
        </w:trPr>
        <w:tc>
          <w:tcPr>
            <w:tcW w:w="273" w:type="pct"/>
            <w:shd w:val="clear" w:color="auto" w:fill="auto"/>
          </w:tcPr>
          <w:p w:rsidR="001F72CF" w:rsidRPr="00057B8F" w:rsidRDefault="001F72CF" w:rsidP="0002306E">
            <w:pPr>
              <w:numPr>
                <w:ilvl w:val="0"/>
                <w:numId w:val="143"/>
              </w:numPr>
              <w:rPr>
                <w:sz w:val="20"/>
                <w:szCs w:val="16"/>
              </w:rPr>
            </w:pPr>
          </w:p>
        </w:tc>
        <w:tc>
          <w:tcPr>
            <w:tcW w:w="1691" w:type="pct"/>
            <w:shd w:val="clear" w:color="auto" w:fill="auto"/>
          </w:tcPr>
          <w:p w:rsidR="001F72CF" w:rsidRPr="00057B8F" w:rsidRDefault="00A86356" w:rsidP="001F72CF">
            <w:pPr>
              <w:rPr>
                <w:sz w:val="20"/>
                <w:szCs w:val="16"/>
              </w:rPr>
            </w:pPr>
            <w:r w:rsidRPr="00AF1EB2">
              <w:rPr>
                <w:color w:val="0070C0"/>
                <w:sz w:val="20"/>
                <w:szCs w:val="16"/>
              </w:rPr>
              <w:t xml:space="preserve">ПС 220 кВ </w:t>
            </w:r>
            <w:r w:rsidR="001F72CF" w:rsidRPr="00057B8F">
              <w:rPr>
                <w:sz w:val="20"/>
                <w:szCs w:val="16"/>
              </w:rPr>
              <w:t>Юбилейная</w:t>
            </w:r>
          </w:p>
        </w:tc>
        <w:tc>
          <w:tcPr>
            <w:tcW w:w="1041" w:type="pct"/>
            <w:shd w:val="clear" w:color="auto" w:fill="auto"/>
          </w:tcPr>
          <w:p w:rsidR="001F72CF" w:rsidRPr="00057B8F" w:rsidRDefault="001F72CF" w:rsidP="001F72CF">
            <w:pPr>
              <w:jc w:val="center"/>
              <w:rPr>
                <w:sz w:val="20"/>
                <w:szCs w:val="16"/>
              </w:rPr>
            </w:pPr>
            <w:r w:rsidRPr="00057B8F">
              <w:rPr>
                <w:sz w:val="20"/>
                <w:szCs w:val="16"/>
              </w:rPr>
              <w:t>220</w:t>
            </w:r>
          </w:p>
        </w:tc>
        <w:tc>
          <w:tcPr>
            <w:tcW w:w="1995" w:type="pct"/>
            <w:shd w:val="clear" w:color="auto" w:fill="auto"/>
          </w:tcPr>
          <w:p w:rsidR="001F72CF" w:rsidRPr="00057B8F" w:rsidRDefault="001F72CF" w:rsidP="004972DE">
            <w:pPr>
              <w:jc w:val="center"/>
              <w:rPr>
                <w:sz w:val="20"/>
                <w:szCs w:val="16"/>
              </w:rPr>
            </w:pPr>
            <w:r w:rsidRPr="00057B8F">
              <w:rPr>
                <w:sz w:val="20"/>
                <w:szCs w:val="16"/>
              </w:rPr>
              <w:t>46</w:t>
            </w:r>
            <w:r w:rsidR="004972DE" w:rsidRPr="00057B8F">
              <w:rPr>
                <w:sz w:val="20"/>
                <w:szCs w:val="16"/>
              </w:rPr>
              <w:t>5</w:t>
            </w:r>
          </w:p>
        </w:tc>
      </w:tr>
      <w:tr w:rsidR="00057B8F" w:rsidRPr="00057B8F" w:rsidTr="001F72CF">
        <w:trPr>
          <w:cantSplit/>
        </w:trPr>
        <w:tc>
          <w:tcPr>
            <w:tcW w:w="1965" w:type="pct"/>
            <w:gridSpan w:val="2"/>
            <w:shd w:val="clear" w:color="auto" w:fill="auto"/>
          </w:tcPr>
          <w:p w:rsidR="001F72CF" w:rsidRPr="00057B8F" w:rsidRDefault="001F72CF" w:rsidP="001F72CF">
            <w:pPr>
              <w:rPr>
                <w:iCs/>
                <w:sz w:val="20"/>
                <w:szCs w:val="16"/>
              </w:rPr>
            </w:pPr>
            <w:r w:rsidRPr="00057B8F">
              <w:rPr>
                <w:iCs/>
                <w:sz w:val="20"/>
                <w:szCs w:val="16"/>
              </w:rPr>
              <w:t>Всего</w:t>
            </w:r>
          </w:p>
        </w:tc>
        <w:tc>
          <w:tcPr>
            <w:tcW w:w="1041" w:type="pct"/>
            <w:shd w:val="clear" w:color="auto" w:fill="auto"/>
          </w:tcPr>
          <w:p w:rsidR="001F72CF" w:rsidRPr="00057B8F" w:rsidRDefault="001F72CF" w:rsidP="001F72CF">
            <w:pPr>
              <w:rPr>
                <w:sz w:val="20"/>
                <w:szCs w:val="16"/>
              </w:rPr>
            </w:pPr>
          </w:p>
        </w:tc>
        <w:tc>
          <w:tcPr>
            <w:tcW w:w="1995" w:type="pct"/>
            <w:shd w:val="clear" w:color="auto" w:fill="auto"/>
          </w:tcPr>
          <w:p w:rsidR="001F72CF" w:rsidRPr="00057B8F" w:rsidRDefault="004972DE" w:rsidP="00A815D9">
            <w:pPr>
              <w:jc w:val="center"/>
              <w:rPr>
                <w:sz w:val="20"/>
                <w:szCs w:val="16"/>
              </w:rPr>
            </w:pPr>
            <w:r w:rsidRPr="00057B8F">
              <w:rPr>
                <w:sz w:val="20"/>
                <w:szCs w:val="16"/>
              </w:rPr>
              <w:t>11166,5</w:t>
            </w:r>
          </w:p>
        </w:tc>
      </w:tr>
    </w:tbl>
    <w:p w:rsidR="001F72CF" w:rsidRPr="00057B8F" w:rsidRDefault="001F72CF" w:rsidP="001F72CF">
      <w:pPr>
        <w:pStyle w:val="6"/>
      </w:pPr>
      <w:bookmarkStart w:id="1734" w:name="_Toc343872060"/>
      <w:r w:rsidRPr="00057B8F">
        <w:t>Действующие линии электропередачи напряжением 220 кВ и выше</w:t>
      </w:r>
      <w:bookmarkEnd w:id="173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3"/>
        <w:gridCol w:w="4456"/>
        <w:gridCol w:w="2467"/>
        <w:gridCol w:w="2175"/>
      </w:tblGrid>
      <w:tr w:rsidR="00057B8F" w:rsidRPr="00057B8F" w:rsidTr="004D05A9">
        <w:trPr>
          <w:cantSplit/>
          <w:tblHeader/>
        </w:trPr>
        <w:tc>
          <w:tcPr>
            <w:tcW w:w="247" w:type="pct"/>
            <w:shd w:val="clear" w:color="auto" w:fill="auto"/>
            <w:noWrap/>
          </w:tcPr>
          <w:p w:rsidR="001F72CF" w:rsidRPr="00057B8F" w:rsidRDefault="001F72CF" w:rsidP="001F72CF">
            <w:pPr>
              <w:jc w:val="center"/>
              <w:rPr>
                <w:bCs/>
                <w:sz w:val="20"/>
                <w:szCs w:val="16"/>
              </w:rPr>
            </w:pPr>
            <w:r w:rsidRPr="00057B8F">
              <w:rPr>
                <w:bCs/>
                <w:sz w:val="20"/>
                <w:szCs w:val="16"/>
              </w:rPr>
              <w:t>№</w:t>
            </w:r>
          </w:p>
        </w:tc>
        <w:tc>
          <w:tcPr>
            <w:tcW w:w="2328" w:type="pct"/>
            <w:shd w:val="clear" w:color="auto" w:fill="auto"/>
            <w:noWrap/>
          </w:tcPr>
          <w:p w:rsidR="001F72CF" w:rsidRPr="00057B8F" w:rsidRDefault="001F72CF" w:rsidP="001F72CF">
            <w:pPr>
              <w:rPr>
                <w:bCs/>
                <w:sz w:val="20"/>
                <w:szCs w:val="16"/>
              </w:rPr>
            </w:pPr>
            <w:r w:rsidRPr="00057B8F">
              <w:rPr>
                <w:bCs/>
                <w:sz w:val="20"/>
                <w:szCs w:val="16"/>
              </w:rPr>
              <w:t>Наименование линии электропередачи</w:t>
            </w:r>
          </w:p>
        </w:tc>
        <w:tc>
          <w:tcPr>
            <w:tcW w:w="1289" w:type="pct"/>
            <w:shd w:val="clear" w:color="auto" w:fill="auto"/>
            <w:noWrap/>
          </w:tcPr>
          <w:p w:rsidR="001F72CF" w:rsidRPr="00057B8F" w:rsidRDefault="001F72CF" w:rsidP="001F72CF">
            <w:pPr>
              <w:rPr>
                <w:bCs/>
                <w:sz w:val="20"/>
                <w:szCs w:val="16"/>
              </w:rPr>
            </w:pPr>
            <w:r w:rsidRPr="00057B8F">
              <w:rPr>
                <w:bCs/>
                <w:sz w:val="20"/>
                <w:szCs w:val="16"/>
              </w:rPr>
              <w:t>Местоположение</w:t>
            </w:r>
          </w:p>
        </w:tc>
        <w:tc>
          <w:tcPr>
            <w:tcW w:w="1136" w:type="pct"/>
            <w:shd w:val="clear" w:color="auto" w:fill="auto"/>
            <w:noWrap/>
          </w:tcPr>
          <w:p w:rsidR="001F72CF" w:rsidRPr="00057B8F" w:rsidRDefault="001F72CF" w:rsidP="001F72CF">
            <w:pPr>
              <w:jc w:val="center"/>
              <w:rPr>
                <w:bCs/>
                <w:sz w:val="20"/>
                <w:szCs w:val="16"/>
              </w:rPr>
            </w:pPr>
            <w:r w:rsidRPr="00057B8F">
              <w:rPr>
                <w:bCs/>
                <w:sz w:val="20"/>
                <w:szCs w:val="16"/>
              </w:rPr>
              <w:t>Протяженность, км</w:t>
            </w:r>
          </w:p>
        </w:tc>
      </w:tr>
      <w:tr w:rsidR="00057B8F" w:rsidRPr="00057B8F" w:rsidTr="004D05A9">
        <w:trPr>
          <w:cantSplit/>
        </w:trPr>
        <w:tc>
          <w:tcPr>
            <w:tcW w:w="247" w:type="pct"/>
            <w:shd w:val="clear" w:color="auto" w:fill="auto"/>
          </w:tcPr>
          <w:p w:rsidR="004914EF" w:rsidRPr="00057B8F" w:rsidRDefault="004914EF" w:rsidP="0002306E">
            <w:pPr>
              <w:numPr>
                <w:ilvl w:val="0"/>
                <w:numId w:val="144"/>
              </w:numPr>
              <w:rPr>
                <w:sz w:val="20"/>
                <w:szCs w:val="16"/>
              </w:rPr>
            </w:pPr>
          </w:p>
        </w:tc>
        <w:tc>
          <w:tcPr>
            <w:tcW w:w="2328" w:type="pct"/>
            <w:shd w:val="clear" w:color="auto" w:fill="auto"/>
          </w:tcPr>
          <w:p w:rsidR="004914EF" w:rsidRPr="00057B8F" w:rsidRDefault="004914EF" w:rsidP="001F72CF">
            <w:pPr>
              <w:rPr>
                <w:sz w:val="20"/>
                <w:szCs w:val="16"/>
              </w:rPr>
            </w:pPr>
            <w:r w:rsidRPr="00057B8F">
              <w:rPr>
                <w:sz w:val="20"/>
                <w:szCs w:val="16"/>
              </w:rPr>
              <w:t>ВЛ 500 кВ Балаковская АЭС - Трубная</w:t>
            </w:r>
          </w:p>
        </w:tc>
        <w:tc>
          <w:tcPr>
            <w:tcW w:w="1289" w:type="pct"/>
            <w:shd w:val="clear" w:color="auto" w:fill="auto"/>
          </w:tcPr>
          <w:p w:rsidR="004914EF" w:rsidRPr="00057B8F" w:rsidRDefault="004914EF" w:rsidP="001F72CF">
            <w:pPr>
              <w:rPr>
                <w:sz w:val="20"/>
                <w:szCs w:val="16"/>
              </w:rPr>
            </w:pPr>
            <w:r w:rsidRPr="00057B8F">
              <w:rPr>
                <w:sz w:val="20"/>
                <w:szCs w:val="16"/>
              </w:rPr>
              <w:t>Волгоградская область, Саратовская область</w:t>
            </w:r>
          </w:p>
        </w:tc>
        <w:tc>
          <w:tcPr>
            <w:tcW w:w="1136" w:type="pct"/>
            <w:shd w:val="clear" w:color="auto" w:fill="auto"/>
          </w:tcPr>
          <w:p w:rsidR="004914EF" w:rsidRPr="00057B8F" w:rsidRDefault="004914EF" w:rsidP="004972DE">
            <w:pPr>
              <w:jc w:val="center"/>
              <w:rPr>
                <w:sz w:val="20"/>
                <w:szCs w:val="16"/>
              </w:rPr>
            </w:pPr>
            <w:r w:rsidRPr="00057B8F">
              <w:rPr>
                <w:sz w:val="20"/>
                <w:szCs w:val="16"/>
              </w:rPr>
              <w:t>517,</w:t>
            </w:r>
            <w:r w:rsidR="004972DE" w:rsidRPr="00057B8F">
              <w:rPr>
                <w:sz w:val="20"/>
                <w:szCs w:val="16"/>
              </w:rPr>
              <w:t>3</w:t>
            </w:r>
          </w:p>
        </w:tc>
      </w:tr>
      <w:tr w:rsidR="00057B8F" w:rsidRPr="00057B8F" w:rsidTr="004D05A9">
        <w:trPr>
          <w:cantSplit/>
        </w:trPr>
        <w:tc>
          <w:tcPr>
            <w:tcW w:w="247" w:type="pct"/>
            <w:shd w:val="clear" w:color="auto" w:fill="auto"/>
          </w:tcPr>
          <w:p w:rsidR="004914EF" w:rsidRPr="00057B8F" w:rsidRDefault="004914EF" w:rsidP="0002306E">
            <w:pPr>
              <w:numPr>
                <w:ilvl w:val="0"/>
                <w:numId w:val="144"/>
              </w:numPr>
              <w:rPr>
                <w:sz w:val="20"/>
                <w:szCs w:val="16"/>
              </w:rPr>
            </w:pPr>
          </w:p>
        </w:tc>
        <w:tc>
          <w:tcPr>
            <w:tcW w:w="2328" w:type="pct"/>
            <w:shd w:val="clear" w:color="auto" w:fill="auto"/>
          </w:tcPr>
          <w:p w:rsidR="004914EF" w:rsidRPr="00057B8F" w:rsidRDefault="004914EF" w:rsidP="001F72CF">
            <w:pPr>
              <w:rPr>
                <w:sz w:val="20"/>
                <w:szCs w:val="16"/>
              </w:rPr>
            </w:pPr>
            <w:r w:rsidRPr="00057B8F">
              <w:rPr>
                <w:sz w:val="20"/>
                <w:szCs w:val="16"/>
              </w:rPr>
              <w:t>ВЛ 500 кВ Балашовская - Волга (Волгоградская Западная)</w:t>
            </w:r>
          </w:p>
        </w:tc>
        <w:tc>
          <w:tcPr>
            <w:tcW w:w="1289" w:type="pct"/>
            <w:shd w:val="clear" w:color="auto" w:fill="auto"/>
          </w:tcPr>
          <w:p w:rsidR="004914EF" w:rsidRPr="00057B8F" w:rsidRDefault="004914EF" w:rsidP="001F72CF">
            <w:pPr>
              <w:rPr>
                <w:sz w:val="20"/>
                <w:szCs w:val="16"/>
              </w:rPr>
            </w:pPr>
            <w:r w:rsidRPr="00057B8F">
              <w:rPr>
                <w:sz w:val="20"/>
                <w:szCs w:val="16"/>
              </w:rPr>
              <w:t>Волгоградская область</w:t>
            </w:r>
          </w:p>
        </w:tc>
        <w:tc>
          <w:tcPr>
            <w:tcW w:w="1136" w:type="pct"/>
            <w:shd w:val="clear" w:color="auto" w:fill="auto"/>
          </w:tcPr>
          <w:p w:rsidR="004914EF" w:rsidRPr="00057B8F" w:rsidRDefault="004914EF" w:rsidP="003C1524">
            <w:pPr>
              <w:jc w:val="center"/>
              <w:rPr>
                <w:sz w:val="20"/>
                <w:szCs w:val="16"/>
              </w:rPr>
            </w:pPr>
            <w:r w:rsidRPr="00057B8F">
              <w:rPr>
                <w:sz w:val="20"/>
                <w:szCs w:val="16"/>
              </w:rPr>
              <w:t>290,97</w:t>
            </w:r>
          </w:p>
        </w:tc>
      </w:tr>
      <w:tr w:rsidR="00057B8F" w:rsidRPr="00057B8F" w:rsidTr="004D05A9">
        <w:trPr>
          <w:cantSplit/>
        </w:trPr>
        <w:tc>
          <w:tcPr>
            <w:tcW w:w="247" w:type="pct"/>
            <w:shd w:val="clear" w:color="auto" w:fill="auto"/>
          </w:tcPr>
          <w:p w:rsidR="004914EF" w:rsidRPr="00057B8F" w:rsidRDefault="004914EF" w:rsidP="0002306E">
            <w:pPr>
              <w:numPr>
                <w:ilvl w:val="0"/>
                <w:numId w:val="144"/>
              </w:numPr>
              <w:rPr>
                <w:sz w:val="20"/>
                <w:szCs w:val="16"/>
              </w:rPr>
            </w:pPr>
          </w:p>
        </w:tc>
        <w:tc>
          <w:tcPr>
            <w:tcW w:w="2328" w:type="pct"/>
            <w:shd w:val="clear" w:color="auto" w:fill="auto"/>
          </w:tcPr>
          <w:p w:rsidR="004914EF" w:rsidRPr="00057B8F" w:rsidRDefault="004914EF" w:rsidP="001F72CF">
            <w:pPr>
              <w:rPr>
                <w:sz w:val="20"/>
                <w:szCs w:val="16"/>
              </w:rPr>
            </w:pPr>
            <w:r w:rsidRPr="00057B8F">
              <w:rPr>
                <w:sz w:val="20"/>
                <w:szCs w:val="16"/>
                <w:lang w:eastAsia="en-US"/>
              </w:rPr>
              <w:t>ВЛ 500 кВ Балашовская - Липецкая (Балашовская Восточная)</w:t>
            </w:r>
          </w:p>
        </w:tc>
        <w:tc>
          <w:tcPr>
            <w:tcW w:w="1289" w:type="pct"/>
            <w:shd w:val="clear" w:color="auto" w:fill="auto"/>
          </w:tcPr>
          <w:p w:rsidR="004914EF" w:rsidRPr="00057B8F" w:rsidRDefault="004914EF" w:rsidP="001F72CF">
            <w:pPr>
              <w:rPr>
                <w:sz w:val="20"/>
                <w:szCs w:val="16"/>
              </w:rPr>
            </w:pPr>
            <w:r w:rsidRPr="00057B8F">
              <w:rPr>
                <w:sz w:val="20"/>
                <w:szCs w:val="16"/>
              </w:rPr>
              <w:t>Волгоградская область, Воронежская область, Липецкая область, Тамбовская область</w:t>
            </w:r>
          </w:p>
        </w:tc>
        <w:tc>
          <w:tcPr>
            <w:tcW w:w="1136" w:type="pct"/>
            <w:shd w:val="clear" w:color="auto" w:fill="auto"/>
          </w:tcPr>
          <w:p w:rsidR="004914EF" w:rsidRPr="00057B8F" w:rsidRDefault="004914EF" w:rsidP="004972DE">
            <w:pPr>
              <w:jc w:val="center"/>
              <w:rPr>
                <w:sz w:val="20"/>
                <w:szCs w:val="16"/>
              </w:rPr>
            </w:pPr>
            <w:r w:rsidRPr="00057B8F">
              <w:rPr>
                <w:sz w:val="20"/>
                <w:szCs w:val="16"/>
              </w:rPr>
              <w:t>25</w:t>
            </w:r>
            <w:r w:rsidR="004972DE" w:rsidRPr="00057B8F">
              <w:rPr>
                <w:sz w:val="20"/>
                <w:szCs w:val="16"/>
              </w:rPr>
              <w:t>2</w:t>
            </w:r>
            <w:r w:rsidRPr="00057B8F">
              <w:rPr>
                <w:sz w:val="20"/>
                <w:szCs w:val="16"/>
              </w:rPr>
              <w:t>,</w:t>
            </w:r>
            <w:r w:rsidR="004972DE" w:rsidRPr="00057B8F">
              <w:rPr>
                <w:sz w:val="20"/>
                <w:szCs w:val="16"/>
              </w:rPr>
              <w:t>82</w:t>
            </w:r>
          </w:p>
        </w:tc>
      </w:tr>
      <w:tr w:rsidR="00057B8F" w:rsidRPr="00057B8F" w:rsidTr="004D05A9">
        <w:trPr>
          <w:cantSplit/>
        </w:trPr>
        <w:tc>
          <w:tcPr>
            <w:tcW w:w="247" w:type="pct"/>
            <w:shd w:val="clear" w:color="auto" w:fill="auto"/>
          </w:tcPr>
          <w:p w:rsidR="004914EF" w:rsidRPr="00057B8F" w:rsidRDefault="004914EF" w:rsidP="0002306E">
            <w:pPr>
              <w:numPr>
                <w:ilvl w:val="0"/>
                <w:numId w:val="144"/>
              </w:numPr>
              <w:rPr>
                <w:sz w:val="20"/>
                <w:szCs w:val="16"/>
              </w:rPr>
            </w:pPr>
          </w:p>
        </w:tc>
        <w:tc>
          <w:tcPr>
            <w:tcW w:w="2328" w:type="pct"/>
            <w:shd w:val="clear" w:color="auto" w:fill="auto"/>
          </w:tcPr>
          <w:p w:rsidR="004914EF" w:rsidRPr="00057B8F" w:rsidRDefault="004914EF" w:rsidP="001F72CF">
            <w:pPr>
              <w:rPr>
                <w:sz w:val="20"/>
                <w:szCs w:val="16"/>
              </w:rPr>
            </w:pPr>
            <w:r w:rsidRPr="00057B8F">
              <w:rPr>
                <w:sz w:val="20"/>
                <w:szCs w:val="16"/>
                <w:lang w:eastAsia="en-US"/>
              </w:rPr>
              <w:t>ВЛ 500 кВ Балашовская - Липецкая с отпайкой на Нововоронежскую АЭС (Балашовская Западная с отпайкой)</w:t>
            </w:r>
          </w:p>
        </w:tc>
        <w:tc>
          <w:tcPr>
            <w:tcW w:w="1289" w:type="pct"/>
            <w:shd w:val="clear" w:color="auto" w:fill="auto"/>
          </w:tcPr>
          <w:p w:rsidR="004914EF" w:rsidRPr="00057B8F" w:rsidRDefault="004914EF" w:rsidP="001F72CF">
            <w:pPr>
              <w:rPr>
                <w:sz w:val="20"/>
                <w:szCs w:val="16"/>
              </w:rPr>
            </w:pPr>
            <w:r w:rsidRPr="00057B8F">
              <w:rPr>
                <w:sz w:val="20"/>
                <w:szCs w:val="16"/>
              </w:rPr>
              <w:t>Волгоградская область, Воронежская область, Липецкая область, Тамбовская область</w:t>
            </w:r>
          </w:p>
        </w:tc>
        <w:tc>
          <w:tcPr>
            <w:tcW w:w="1136" w:type="pct"/>
            <w:shd w:val="clear" w:color="auto" w:fill="auto"/>
          </w:tcPr>
          <w:p w:rsidR="004914EF" w:rsidRPr="00057B8F" w:rsidRDefault="004914EF" w:rsidP="001F72CF">
            <w:pPr>
              <w:jc w:val="center"/>
              <w:rPr>
                <w:sz w:val="20"/>
                <w:szCs w:val="16"/>
              </w:rPr>
            </w:pPr>
            <w:r w:rsidRPr="00057B8F">
              <w:rPr>
                <w:sz w:val="20"/>
                <w:szCs w:val="16"/>
              </w:rPr>
              <w:t>403,1</w:t>
            </w:r>
          </w:p>
        </w:tc>
      </w:tr>
      <w:tr w:rsidR="00057B8F" w:rsidRPr="00057B8F" w:rsidTr="004D05A9">
        <w:trPr>
          <w:cantSplit/>
        </w:trPr>
        <w:tc>
          <w:tcPr>
            <w:tcW w:w="247" w:type="pct"/>
            <w:shd w:val="clear" w:color="auto" w:fill="auto"/>
          </w:tcPr>
          <w:p w:rsidR="004914EF" w:rsidRPr="00057B8F" w:rsidRDefault="004914EF" w:rsidP="0002306E">
            <w:pPr>
              <w:numPr>
                <w:ilvl w:val="0"/>
                <w:numId w:val="144"/>
              </w:numPr>
              <w:rPr>
                <w:sz w:val="20"/>
                <w:szCs w:val="16"/>
              </w:rPr>
            </w:pPr>
          </w:p>
        </w:tc>
        <w:tc>
          <w:tcPr>
            <w:tcW w:w="2328" w:type="pct"/>
            <w:shd w:val="clear" w:color="auto" w:fill="auto"/>
          </w:tcPr>
          <w:p w:rsidR="004914EF" w:rsidRPr="00057B8F" w:rsidRDefault="004914EF" w:rsidP="001F72CF">
            <w:pPr>
              <w:rPr>
                <w:sz w:val="20"/>
                <w:szCs w:val="16"/>
              </w:rPr>
            </w:pPr>
            <w:r w:rsidRPr="00057B8F">
              <w:rPr>
                <w:sz w:val="20"/>
                <w:szCs w:val="16"/>
              </w:rPr>
              <w:t>ВЛ 500 кВ Балашовская - Фроловская (Волгоградская Восточная)</w:t>
            </w:r>
          </w:p>
        </w:tc>
        <w:tc>
          <w:tcPr>
            <w:tcW w:w="1289" w:type="pct"/>
            <w:shd w:val="clear" w:color="auto" w:fill="auto"/>
          </w:tcPr>
          <w:p w:rsidR="004914EF" w:rsidRPr="00057B8F" w:rsidRDefault="004914EF" w:rsidP="001F72CF">
            <w:pPr>
              <w:rPr>
                <w:sz w:val="20"/>
                <w:szCs w:val="16"/>
              </w:rPr>
            </w:pPr>
            <w:r w:rsidRPr="00057B8F">
              <w:rPr>
                <w:sz w:val="20"/>
                <w:szCs w:val="16"/>
              </w:rPr>
              <w:t>Волгоградская область</w:t>
            </w:r>
          </w:p>
        </w:tc>
        <w:tc>
          <w:tcPr>
            <w:tcW w:w="1136" w:type="pct"/>
            <w:shd w:val="clear" w:color="auto" w:fill="auto"/>
          </w:tcPr>
          <w:p w:rsidR="004914EF" w:rsidRPr="00057B8F" w:rsidRDefault="004972DE" w:rsidP="003C1524">
            <w:pPr>
              <w:jc w:val="center"/>
              <w:rPr>
                <w:sz w:val="20"/>
                <w:szCs w:val="16"/>
              </w:rPr>
            </w:pPr>
            <w:r w:rsidRPr="00057B8F">
              <w:rPr>
                <w:sz w:val="20"/>
                <w:szCs w:val="16"/>
              </w:rPr>
              <w:t>168,57</w:t>
            </w:r>
          </w:p>
        </w:tc>
      </w:tr>
      <w:tr w:rsidR="00057B8F" w:rsidRPr="00057B8F" w:rsidTr="004D05A9">
        <w:trPr>
          <w:cantSplit/>
        </w:trPr>
        <w:tc>
          <w:tcPr>
            <w:tcW w:w="247" w:type="pct"/>
            <w:shd w:val="clear" w:color="auto" w:fill="auto"/>
          </w:tcPr>
          <w:p w:rsidR="004914EF" w:rsidRPr="00057B8F" w:rsidRDefault="004914EF" w:rsidP="0002306E">
            <w:pPr>
              <w:numPr>
                <w:ilvl w:val="0"/>
                <w:numId w:val="144"/>
              </w:numPr>
              <w:rPr>
                <w:sz w:val="20"/>
                <w:szCs w:val="16"/>
              </w:rPr>
            </w:pPr>
          </w:p>
        </w:tc>
        <w:tc>
          <w:tcPr>
            <w:tcW w:w="2328" w:type="pct"/>
            <w:shd w:val="clear" w:color="auto" w:fill="auto"/>
          </w:tcPr>
          <w:p w:rsidR="004914EF" w:rsidRPr="00057B8F" w:rsidRDefault="004914EF" w:rsidP="001F72CF">
            <w:pPr>
              <w:rPr>
                <w:sz w:val="20"/>
                <w:szCs w:val="16"/>
              </w:rPr>
            </w:pPr>
            <w:r w:rsidRPr="00057B8F">
              <w:rPr>
                <w:sz w:val="20"/>
                <w:szCs w:val="16"/>
              </w:rPr>
              <w:t>ВЛ 500 кВ Волга - Южная</w:t>
            </w:r>
          </w:p>
        </w:tc>
        <w:tc>
          <w:tcPr>
            <w:tcW w:w="1289" w:type="pct"/>
            <w:shd w:val="clear" w:color="auto" w:fill="auto"/>
          </w:tcPr>
          <w:p w:rsidR="004914EF" w:rsidRPr="00057B8F" w:rsidRDefault="004914EF" w:rsidP="001F72CF">
            <w:pPr>
              <w:rPr>
                <w:sz w:val="20"/>
                <w:szCs w:val="16"/>
              </w:rPr>
            </w:pPr>
            <w:r w:rsidRPr="00057B8F">
              <w:rPr>
                <w:sz w:val="20"/>
                <w:szCs w:val="16"/>
              </w:rPr>
              <w:t>Волгоградская область</w:t>
            </w:r>
          </w:p>
        </w:tc>
        <w:tc>
          <w:tcPr>
            <w:tcW w:w="1136" w:type="pct"/>
            <w:shd w:val="clear" w:color="auto" w:fill="auto"/>
          </w:tcPr>
          <w:p w:rsidR="004914EF" w:rsidRPr="00057B8F" w:rsidRDefault="004914EF" w:rsidP="003C1524">
            <w:pPr>
              <w:jc w:val="center"/>
              <w:rPr>
                <w:sz w:val="20"/>
                <w:szCs w:val="16"/>
              </w:rPr>
            </w:pPr>
            <w:r w:rsidRPr="00057B8F">
              <w:rPr>
                <w:sz w:val="20"/>
                <w:szCs w:val="16"/>
              </w:rPr>
              <w:t>137,35</w:t>
            </w:r>
          </w:p>
        </w:tc>
      </w:tr>
      <w:tr w:rsidR="00057B8F" w:rsidRPr="00057B8F" w:rsidTr="004D05A9">
        <w:trPr>
          <w:cantSplit/>
        </w:trPr>
        <w:tc>
          <w:tcPr>
            <w:tcW w:w="247" w:type="pct"/>
            <w:shd w:val="clear" w:color="auto" w:fill="auto"/>
          </w:tcPr>
          <w:p w:rsidR="004914EF" w:rsidRPr="00057B8F" w:rsidRDefault="004914EF" w:rsidP="0002306E">
            <w:pPr>
              <w:numPr>
                <w:ilvl w:val="0"/>
                <w:numId w:val="144"/>
              </w:numPr>
              <w:rPr>
                <w:sz w:val="20"/>
                <w:szCs w:val="16"/>
              </w:rPr>
            </w:pPr>
          </w:p>
        </w:tc>
        <w:tc>
          <w:tcPr>
            <w:tcW w:w="2328" w:type="pct"/>
            <w:shd w:val="clear" w:color="auto" w:fill="auto"/>
          </w:tcPr>
          <w:p w:rsidR="004914EF" w:rsidRPr="00057B8F" w:rsidRDefault="004914EF" w:rsidP="001F72CF">
            <w:pPr>
              <w:rPr>
                <w:sz w:val="20"/>
                <w:szCs w:val="16"/>
              </w:rPr>
            </w:pPr>
            <w:r w:rsidRPr="00057B8F">
              <w:rPr>
                <w:sz w:val="20"/>
                <w:szCs w:val="16"/>
              </w:rPr>
              <w:t>ВЛ 500 кВ Волжская ГЭС - Волга (Волжская Западная)</w:t>
            </w:r>
          </w:p>
        </w:tc>
        <w:tc>
          <w:tcPr>
            <w:tcW w:w="1289" w:type="pct"/>
            <w:shd w:val="clear" w:color="auto" w:fill="auto"/>
          </w:tcPr>
          <w:p w:rsidR="004914EF" w:rsidRPr="00057B8F" w:rsidRDefault="004914EF" w:rsidP="001F72CF">
            <w:pPr>
              <w:rPr>
                <w:sz w:val="20"/>
                <w:szCs w:val="16"/>
              </w:rPr>
            </w:pPr>
            <w:r w:rsidRPr="00057B8F">
              <w:rPr>
                <w:sz w:val="20"/>
                <w:szCs w:val="16"/>
              </w:rPr>
              <w:t>Волгоградская область</w:t>
            </w:r>
          </w:p>
        </w:tc>
        <w:tc>
          <w:tcPr>
            <w:tcW w:w="1136" w:type="pct"/>
            <w:shd w:val="clear" w:color="auto" w:fill="auto"/>
          </w:tcPr>
          <w:p w:rsidR="004914EF" w:rsidRPr="00057B8F" w:rsidRDefault="004914EF" w:rsidP="003C1524">
            <w:pPr>
              <w:jc w:val="center"/>
              <w:rPr>
                <w:sz w:val="20"/>
                <w:szCs w:val="16"/>
              </w:rPr>
            </w:pPr>
            <w:r w:rsidRPr="00057B8F">
              <w:rPr>
                <w:sz w:val="20"/>
                <w:szCs w:val="16"/>
              </w:rPr>
              <w:t>30,13</w:t>
            </w:r>
          </w:p>
        </w:tc>
      </w:tr>
      <w:tr w:rsidR="00057B8F" w:rsidRPr="00057B8F" w:rsidTr="004D05A9">
        <w:trPr>
          <w:cantSplit/>
        </w:trPr>
        <w:tc>
          <w:tcPr>
            <w:tcW w:w="247" w:type="pct"/>
            <w:shd w:val="clear" w:color="auto" w:fill="auto"/>
          </w:tcPr>
          <w:p w:rsidR="004914EF" w:rsidRPr="00057B8F" w:rsidRDefault="004914EF" w:rsidP="0002306E">
            <w:pPr>
              <w:numPr>
                <w:ilvl w:val="0"/>
                <w:numId w:val="144"/>
              </w:numPr>
              <w:rPr>
                <w:sz w:val="20"/>
                <w:szCs w:val="16"/>
              </w:rPr>
            </w:pPr>
          </w:p>
        </w:tc>
        <w:tc>
          <w:tcPr>
            <w:tcW w:w="2328" w:type="pct"/>
            <w:shd w:val="clear" w:color="auto" w:fill="auto"/>
          </w:tcPr>
          <w:p w:rsidR="004914EF" w:rsidRPr="00057B8F" w:rsidRDefault="004914EF" w:rsidP="001F72CF">
            <w:pPr>
              <w:rPr>
                <w:sz w:val="20"/>
                <w:szCs w:val="16"/>
              </w:rPr>
            </w:pPr>
            <w:r w:rsidRPr="00057B8F">
              <w:rPr>
                <w:sz w:val="20"/>
                <w:szCs w:val="16"/>
              </w:rPr>
              <w:t>ВЛ 500 кВ Волжская ГЭС - Фроловская (Волжская Восточная)</w:t>
            </w:r>
          </w:p>
        </w:tc>
        <w:tc>
          <w:tcPr>
            <w:tcW w:w="1289" w:type="pct"/>
            <w:shd w:val="clear" w:color="auto" w:fill="auto"/>
          </w:tcPr>
          <w:p w:rsidR="004914EF" w:rsidRPr="00057B8F" w:rsidRDefault="004914EF" w:rsidP="001F72CF">
            <w:pPr>
              <w:rPr>
                <w:sz w:val="20"/>
                <w:szCs w:val="16"/>
              </w:rPr>
            </w:pPr>
            <w:r w:rsidRPr="00057B8F">
              <w:rPr>
                <w:sz w:val="20"/>
                <w:szCs w:val="16"/>
              </w:rPr>
              <w:t>Волгоградская область</w:t>
            </w:r>
          </w:p>
        </w:tc>
        <w:tc>
          <w:tcPr>
            <w:tcW w:w="1136" w:type="pct"/>
            <w:shd w:val="clear" w:color="auto" w:fill="auto"/>
          </w:tcPr>
          <w:p w:rsidR="004914EF" w:rsidRPr="00057B8F" w:rsidRDefault="004914EF" w:rsidP="003C1524">
            <w:pPr>
              <w:jc w:val="center"/>
              <w:rPr>
                <w:sz w:val="20"/>
                <w:szCs w:val="16"/>
              </w:rPr>
            </w:pPr>
            <w:r w:rsidRPr="00057B8F">
              <w:rPr>
                <w:sz w:val="20"/>
                <w:szCs w:val="16"/>
              </w:rPr>
              <w:t>128,02</w:t>
            </w:r>
          </w:p>
        </w:tc>
      </w:tr>
      <w:tr w:rsidR="00057B8F" w:rsidRPr="00057B8F" w:rsidTr="004D05A9">
        <w:trPr>
          <w:cantSplit/>
        </w:trPr>
        <w:tc>
          <w:tcPr>
            <w:tcW w:w="247" w:type="pct"/>
            <w:shd w:val="clear" w:color="auto" w:fill="auto"/>
          </w:tcPr>
          <w:p w:rsidR="00A43FFF" w:rsidRPr="00057B8F" w:rsidRDefault="00A43FFF" w:rsidP="0002306E">
            <w:pPr>
              <w:numPr>
                <w:ilvl w:val="0"/>
                <w:numId w:val="144"/>
              </w:numPr>
              <w:rPr>
                <w:sz w:val="20"/>
                <w:szCs w:val="16"/>
              </w:rPr>
            </w:pPr>
          </w:p>
        </w:tc>
        <w:tc>
          <w:tcPr>
            <w:tcW w:w="2328" w:type="pct"/>
            <w:shd w:val="clear" w:color="auto" w:fill="auto"/>
          </w:tcPr>
          <w:p w:rsidR="00A43FFF" w:rsidRPr="00057B8F" w:rsidRDefault="00A43FFF" w:rsidP="008E0B98">
            <w:pPr>
              <w:rPr>
                <w:sz w:val="20"/>
                <w:szCs w:val="16"/>
              </w:rPr>
            </w:pPr>
            <w:r w:rsidRPr="00057B8F">
              <w:rPr>
                <w:sz w:val="20"/>
                <w:szCs w:val="16"/>
              </w:rPr>
              <w:t>ВЛ 500 кВ Ростовская АЭС - Южная</w:t>
            </w:r>
          </w:p>
        </w:tc>
        <w:tc>
          <w:tcPr>
            <w:tcW w:w="1289" w:type="pct"/>
            <w:shd w:val="clear" w:color="auto" w:fill="auto"/>
          </w:tcPr>
          <w:p w:rsidR="00A43FFF" w:rsidRPr="00057B8F" w:rsidRDefault="00A43FFF" w:rsidP="008E0B98">
            <w:pPr>
              <w:rPr>
                <w:sz w:val="20"/>
                <w:szCs w:val="16"/>
              </w:rPr>
            </w:pPr>
            <w:r w:rsidRPr="00057B8F">
              <w:rPr>
                <w:sz w:val="20"/>
                <w:szCs w:val="16"/>
              </w:rPr>
              <w:t>Ростовская область, Волгоградская область</w:t>
            </w:r>
          </w:p>
        </w:tc>
        <w:tc>
          <w:tcPr>
            <w:tcW w:w="1136" w:type="pct"/>
            <w:shd w:val="clear" w:color="auto" w:fill="auto"/>
          </w:tcPr>
          <w:p w:rsidR="00A43FFF" w:rsidRPr="00057B8F" w:rsidRDefault="00A43FFF" w:rsidP="004972DE">
            <w:pPr>
              <w:jc w:val="center"/>
              <w:rPr>
                <w:sz w:val="20"/>
                <w:szCs w:val="16"/>
              </w:rPr>
            </w:pPr>
            <w:r w:rsidRPr="00057B8F">
              <w:rPr>
                <w:sz w:val="20"/>
                <w:szCs w:val="16"/>
              </w:rPr>
              <w:t>193,</w:t>
            </w:r>
            <w:r w:rsidR="004972DE" w:rsidRPr="00057B8F">
              <w:rPr>
                <w:sz w:val="20"/>
                <w:szCs w:val="16"/>
              </w:rPr>
              <w:t>31</w:t>
            </w:r>
          </w:p>
        </w:tc>
      </w:tr>
      <w:tr w:rsidR="00057B8F" w:rsidRPr="00057B8F" w:rsidTr="004D05A9">
        <w:trPr>
          <w:cantSplit/>
        </w:trPr>
        <w:tc>
          <w:tcPr>
            <w:tcW w:w="247" w:type="pct"/>
            <w:shd w:val="clear" w:color="auto" w:fill="auto"/>
          </w:tcPr>
          <w:p w:rsidR="004914EF" w:rsidRPr="00057B8F" w:rsidRDefault="004914EF" w:rsidP="0002306E">
            <w:pPr>
              <w:numPr>
                <w:ilvl w:val="0"/>
                <w:numId w:val="144"/>
              </w:numPr>
              <w:rPr>
                <w:sz w:val="20"/>
                <w:szCs w:val="16"/>
              </w:rPr>
            </w:pPr>
          </w:p>
        </w:tc>
        <w:tc>
          <w:tcPr>
            <w:tcW w:w="2328" w:type="pct"/>
            <w:shd w:val="clear" w:color="auto" w:fill="auto"/>
          </w:tcPr>
          <w:p w:rsidR="004914EF" w:rsidRPr="00057B8F" w:rsidRDefault="004914EF" w:rsidP="001F72CF">
            <w:pPr>
              <w:rPr>
                <w:sz w:val="20"/>
                <w:szCs w:val="16"/>
              </w:rPr>
            </w:pPr>
            <w:r w:rsidRPr="00057B8F">
              <w:rPr>
                <w:sz w:val="20"/>
                <w:szCs w:val="16"/>
              </w:rPr>
              <w:t>ВЛ 500 кВ Фроловская - Шахты</w:t>
            </w:r>
          </w:p>
        </w:tc>
        <w:tc>
          <w:tcPr>
            <w:tcW w:w="1289" w:type="pct"/>
            <w:shd w:val="clear" w:color="auto" w:fill="auto"/>
          </w:tcPr>
          <w:p w:rsidR="004914EF" w:rsidRPr="00057B8F" w:rsidRDefault="004914EF" w:rsidP="001F72CF">
            <w:pPr>
              <w:rPr>
                <w:sz w:val="20"/>
                <w:szCs w:val="16"/>
              </w:rPr>
            </w:pPr>
            <w:r w:rsidRPr="00057B8F">
              <w:rPr>
                <w:sz w:val="20"/>
                <w:szCs w:val="16"/>
              </w:rPr>
              <w:t>Волгоградская область, Ростовская область</w:t>
            </w:r>
          </w:p>
        </w:tc>
        <w:tc>
          <w:tcPr>
            <w:tcW w:w="1136" w:type="pct"/>
            <w:shd w:val="clear" w:color="auto" w:fill="auto"/>
          </w:tcPr>
          <w:p w:rsidR="004914EF" w:rsidRPr="00057B8F" w:rsidRDefault="004972DE" w:rsidP="001F72CF">
            <w:pPr>
              <w:jc w:val="center"/>
              <w:rPr>
                <w:sz w:val="20"/>
                <w:szCs w:val="16"/>
              </w:rPr>
            </w:pPr>
            <w:r w:rsidRPr="00057B8F">
              <w:rPr>
                <w:sz w:val="20"/>
                <w:szCs w:val="16"/>
              </w:rPr>
              <w:t>359</w:t>
            </w:r>
          </w:p>
        </w:tc>
      </w:tr>
      <w:tr w:rsidR="00057B8F" w:rsidRPr="00057B8F" w:rsidTr="004D05A9">
        <w:trPr>
          <w:cantSplit/>
        </w:trPr>
        <w:tc>
          <w:tcPr>
            <w:tcW w:w="247" w:type="pct"/>
            <w:shd w:val="clear" w:color="auto" w:fill="auto"/>
          </w:tcPr>
          <w:p w:rsidR="004914EF" w:rsidRPr="00057B8F" w:rsidRDefault="004914EF" w:rsidP="0002306E">
            <w:pPr>
              <w:numPr>
                <w:ilvl w:val="0"/>
                <w:numId w:val="144"/>
              </w:numPr>
              <w:rPr>
                <w:sz w:val="20"/>
                <w:szCs w:val="16"/>
              </w:rPr>
            </w:pPr>
          </w:p>
        </w:tc>
        <w:tc>
          <w:tcPr>
            <w:tcW w:w="2328" w:type="pct"/>
            <w:shd w:val="clear" w:color="auto" w:fill="auto"/>
          </w:tcPr>
          <w:p w:rsidR="004914EF" w:rsidRPr="00057B8F" w:rsidRDefault="004914EF" w:rsidP="001F72CF">
            <w:pPr>
              <w:rPr>
                <w:sz w:val="20"/>
                <w:szCs w:val="16"/>
              </w:rPr>
            </w:pPr>
            <w:r w:rsidRPr="00057B8F">
              <w:rPr>
                <w:sz w:val="20"/>
                <w:szCs w:val="16"/>
              </w:rPr>
              <w:t>ВЛ 500 кВ Южная - Трубная</w:t>
            </w:r>
          </w:p>
        </w:tc>
        <w:tc>
          <w:tcPr>
            <w:tcW w:w="1289" w:type="pct"/>
            <w:shd w:val="clear" w:color="auto" w:fill="auto"/>
          </w:tcPr>
          <w:p w:rsidR="004914EF" w:rsidRPr="00057B8F" w:rsidRDefault="004914EF" w:rsidP="001F72CF">
            <w:pPr>
              <w:rPr>
                <w:sz w:val="20"/>
                <w:szCs w:val="16"/>
              </w:rPr>
            </w:pPr>
            <w:r w:rsidRPr="00057B8F">
              <w:rPr>
                <w:sz w:val="20"/>
                <w:szCs w:val="16"/>
              </w:rPr>
              <w:t>Волгоградская область</w:t>
            </w:r>
          </w:p>
        </w:tc>
        <w:tc>
          <w:tcPr>
            <w:tcW w:w="1136" w:type="pct"/>
            <w:shd w:val="clear" w:color="auto" w:fill="auto"/>
          </w:tcPr>
          <w:p w:rsidR="004914EF" w:rsidRPr="00057B8F" w:rsidRDefault="004914EF" w:rsidP="003C1524">
            <w:pPr>
              <w:jc w:val="center"/>
              <w:rPr>
                <w:sz w:val="20"/>
                <w:szCs w:val="16"/>
              </w:rPr>
            </w:pPr>
            <w:r w:rsidRPr="00057B8F">
              <w:rPr>
                <w:sz w:val="20"/>
                <w:szCs w:val="16"/>
              </w:rPr>
              <w:t>164,28</w:t>
            </w:r>
          </w:p>
        </w:tc>
      </w:tr>
      <w:tr w:rsidR="00057B8F" w:rsidRPr="00057B8F" w:rsidTr="004D05A9">
        <w:trPr>
          <w:cantSplit/>
        </w:trPr>
        <w:tc>
          <w:tcPr>
            <w:tcW w:w="247" w:type="pct"/>
            <w:shd w:val="clear" w:color="auto" w:fill="auto"/>
          </w:tcPr>
          <w:p w:rsidR="004914EF" w:rsidRPr="00057B8F" w:rsidRDefault="004914EF" w:rsidP="0002306E">
            <w:pPr>
              <w:numPr>
                <w:ilvl w:val="0"/>
                <w:numId w:val="144"/>
              </w:numPr>
              <w:rPr>
                <w:sz w:val="20"/>
                <w:szCs w:val="16"/>
              </w:rPr>
            </w:pPr>
          </w:p>
        </w:tc>
        <w:tc>
          <w:tcPr>
            <w:tcW w:w="2328" w:type="pct"/>
            <w:shd w:val="clear" w:color="auto" w:fill="auto"/>
          </w:tcPr>
          <w:p w:rsidR="004914EF" w:rsidRPr="00057B8F" w:rsidRDefault="004914EF" w:rsidP="004972DE">
            <w:pPr>
              <w:rPr>
                <w:sz w:val="20"/>
                <w:szCs w:val="16"/>
              </w:rPr>
            </w:pPr>
            <w:r w:rsidRPr="00057B8F">
              <w:rPr>
                <w:sz w:val="20"/>
                <w:szCs w:val="16"/>
              </w:rPr>
              <w:t>ВЛ 220 кВ Алюминиевая - Волга с отпайк</w:t>
            </w:r>
            <w:r w:rsidR="004972DE" w:rsidRPr="00057B8F">
              <w:rPr>
                <w:sz w:val="20"/>
                <w:szCs w:val="16"/>
              </w:rPr>
              <w:t>ой на ПС Северная</w:t>
            </w:r>
            <w:r w:rsidRPr="00057B8F">
              <w:rPr>
                <w:sz w:val="20"/>
                <w:szCs w:val="16"/>
              </w:rPr>
              <w:t xml:space="preserve"> (Алюминиевая-1)</w:t>
            </w:r>
          </w:p>
        </w:tc>
        <w:tc>
          <w:tcPr>
            <w:tcW w:w="1289" w:type="pct"/>
            <w:shd w:val="clear" w:color="auto" w:fill="auto"/>
          </w:tcPr>
          <w:p w:rsidR="004914EF" w:rsidRPr="00057B8F" w:rsidRDefault="004914EF" w:rsidP="001F72CF">
            <w:pPr>
              <w:rPr>
                <w:sz w:val="20"/>
                <w:szCs w:val="16"/>
              </w:rPr>
            </w:pPr>
            <w:r w:rsidRPr="00057B8F">
              <w:rPr>
                <w:sz w:val="20"/>
                <w:szCs w:val="16"/>
              </w:rPr>
              <w:t>Волгоградская область</w:t>
            </w:r>
          </w:p>
        </w:tc>
        <w:tc>
          <w:tcPr>
            <w:tcW w:w="1136" w:type="pct"/>
            <w:shd w:val="clear" w:color="auto" w:fill="auto"/>
          </w:tcPr>
          <w:p w:rsidR="004914EF" w:rsidRPr="00057B8F" w:rsidRDefault="004914EF" w:rsidP="001F72CF">
            <w:pPr>
              <w:jc w:val="center"/>
              <w:rPr>
                <w:sz w:val="20"/>
                <w:szCs w:val="16"/>
              </w:rPr>
            </w:pPr>
            <w:r w:rsidRPr="00057B8F">
              <w:rPr>
                <w:sz w:val="20"/>
                <w:szCs w:val="16"/>
              </w:rPr>
              <w:t>43,61</w:t>
            </w:r>
          </w:p>
        </w:tc>
      </w:tr>
      <w:tr w:rsidR="00057B8F" w:rsidRPr="00057B8F" w:rsidTr="004D05A9">
        <w:trPr>
          <w:cantSplit/>
        </w:trPr>
        <w:tc>
          <w:tcPr>
            <w:tcW w:w="247" w:type="pct"/>
            <w:shd w:val="clear" w:color="auto" w:fill="auto"/>
          </w:tcPr>
          <w:p w:rsidR="004914EF" w:rsidRPr="00057B8F" w:rsidRDefault="004914EF" w:rsidP="0002306E">
            <w:pPr>
              <w:numPr>
                <w:ilvl w:val="0"/>
                <w:numId w:val="144"/>
              </w:numPr>
              <w:rPr>
                <w:sz w:val="20"/>
                <w:szCs w:val="16"/>
              </w:rPr>
            </w:pPr>
          </w:p>
        </w:tc>
        <w:tc>
          <w:tcPr>
            <w:tcW w:w="2328" w:type="pct"/>
            <w:shd w:val="clear" w:color="auto" w:fill="auto"/>
          </w:tcPr>
          <w:p w:rsidR="004914EF" w:rsidRPr="00057B8F" w:rsidRDefault="004914EF" w:rsidP="001F72CF">
            <w:pPr>
              <w:rPr>
                <w:sz w:val="20"/>
                <w:szCs w:val="16"/>
              </w:rPr>
            </w:pPr>
            <w:r w:rsidRPr="00057B8F">
              <w:rPr>
                <w:sz w:val="20"/>
                <w:szCs w:val="16"/>
              </w:rPr>
              <w:t>ВЛ 220 кВ Алюминиевая - Гумрак (Алюминиевая-2)</w:t>
            </w:r>
          </w:p>
        </w:tc>
        <w:tc>
          <w:tcPr>
            <w:tcW w:w="1289" w:type="pct"/>
            <w:shd w:val="clear" w:color="auto" w:fill="auto"/>
          </w:tcPr>
          <w:p w:rsidR="004914EF" w:rsidRPr="00057B8F" w:rsidRDefault="004914EF" w:rsidP="001F72CF">
            <w:pPr>
              <w:rPr>
                <w:sz w:val="20"/>
                <w:szCs w:val="16"/>
              </w:rPr>
            </w:pPr>
            <w:r w:rsidRPr="00057B8F">
              <w:rPr>
                <w:sz w:val="20"/>
                <w:szCs w:val="16"/>
              </w:rPr>
              <w:t>Волгоградская область</w:t>
            </w:r>
          </w:p>
        </w:tc>
        <w:tc>
          <w:tcPr>
            <w:tcW w:w="1136" w:type="pct"/>
            <w:shd w:val="clear" w:color="auto" w:fill="auto"/>
          </w:tcPr>
          <w:p w:rsidR="004914EF" w:rsidRPr="00057B8F" w:rsidRDefault="004914EF" w:rsidP="003C1524">
            <w:pPr>
              <w:jc w:val="center"/>
              <w:rPr>
                <w:sz w:val="20"/>
                <w:szCs w:val="16"/>
              </w:rPr>
            </w:pPr>
            <w:r w:rsidRPr="00057B8F">
              <w:rPr>
                <w:sz w:val="20"/>
                <w:szCs w:val="16"/>
              </w:rPr>
              <w:t>16,07</w:t>
            </w:r>
          </w:p>
        </w:tc>
      </w:tr>
      <w:tr w:rsidR="00057B8F" w:rsidRPr="00057B8F" w:rsidTr="004D05A9">
        <w:trPr>
          <w:cantSplit/>
        </w:trPr>
        <w:tc>
          <w:tcPr>
            <w:tcW w:w="247" w:type="pct"/>
            <w:shd w:val="clear" w:color="auto" w:fill="auto"/>
          </w:tcPr>
          <w:p w:rsidR="004914EF" w:rsidRPr="00057B8F" w:rsidRDefault="004914EF" w:rsidP="0002306E">
            <w:pPr>
              <w:numPr>
                <w:ilvl w:val="0"/>
                <w:numId w:val="144"/>
              </w:numPr>
              <w:rPr>
                <w:sz w:val="20"/>
                <w:szCs w:val="16"/>
              </w:rPr>
            </w:pPr>
          </w:p>
        </w:tc>
        <w:tc>
          <w:tcPr>
            <w:tcW w:w="2328" w:type="pct"/>
            <w:shd w:val="clear" w:color="auto" w:fill="auto"/>
          </w:tcPr>
          <w:p w:rsidR="004914EF" w:rsidRPr="00057B8F" w:rsidRDefault="004914EF" w:rsidP="001F72CF">
            <w:pPr>
              <w:rPr>
                <w:sz w:val="20"/>
                <w:szCs w:val="16"/>
              </w:rPr>
            </w:pPr>
            <w:r w:rsidRPr="00057B8F">
              <w:rPr>
                <w:sz w:val="20"/>
                <w:szCs w:val="16"/>
              </w:rPr>
              <w:t>ВЛ 220 кВ Алюминиевая - Полунино (Полунино)</w:t>
            </w:r>
          </w:p>
        </w:tc>
        <w:tc>
          <w:tcPr>
            <w:tcW w:w="1289" w:type="pct"/>
            <w:shd w:val="clear" w:color="auto" w:fill="auto"/>
          </w:tcPr>
          <w:p w:rsidR="004914EF" w:rsidRPr="00057B8F" w:rsidRDefault="004914EF" w:rsidP="001F72CF">
            <w:pPr>
              <w:rPr>
                <w:sz w:val="20"/>
                <w:szCs w:val="16"/>
              </w:rPr>
            </w:pPr>
            <w:r w:rsidRPr="00057B8F">
              <w:rPr>
                <w:sz w:val="20"/>
                <w:szCs w:val="16"/>
              </w:rPr>
              <w:t>Волгоградская область</w:t>
            </w:r>
          </w:p>
        </w:tc>
        <w:tc>
          <w:tcPr>
            <w:tcW w:w="1136" w:type="pct"/>
            <w:shd w:val="clear" w:color="auto" w:fill="auto"/>
          </w:tcPr>
          <w:p w:rsidR="004914EF" w:rsidRPr="00057B8F" w:rsidRDefault="004914EF" w:rsidP="001F72CF">
            <w:pPr>
              <w:jc w:val="center"/>
              <w:rPr>
                <w:sz w:val="20"/>
                <w:szCs w:val="16"/>
              </w:rPr>
            </w:pPr>
            <w:r w:rsidRPr="00057B8F">
              <w:rPr>
                <w:sz w:val="20"/>
                <w:szCs w:val="16"/>
              </w:rPr>
              <w:t>97,04</w:t>
            </w:r>
          </w:p>
        </w:tc>
      </w:tr>
      <w:tr w:rsidR="00057B8F" w:rsidRPr="00057B8F" w:rsidTr="004D05A9">
        <w:trPr>
          <w:cantSplit/>
        </w:trPr>
        <w:tc>
          <w:tcPr>
            <w:tcW w:w="247" w:type="pct"/>
            <w:shd w:val="clear" w:color="auto" w:fill="auto"/>
          </w:tcPr>
          <w:p w:rsidR="004914EF" w:rsidRPr="00057B8F" w:rsidRDefault="004914EF" w:rsidP="0002306E">
            <w:pPr>
              <w:numPr>
                <w:ilvl w:val="0"/>
                <w:numId w:val="144"/>
              </w:numPr>
              <w:rPr>
                <w:sz w:val="20"/>
                <w:szCs w:val="16"/>
              </w:rPr>
            </w:pPr>
          </w:p>
        </w:tc>
        <w:tc>
          <w:tcPr>
            <w:tcW w:w="2328" w:type="pct"/>
            <w:shd w:val="clear" w:color="auto" w:fill="auto"/>
          </w:tcPr>
          <w:p w:rsidR="004914EF" w:rsidRPr="00057B8F" w:rsidRDefault="004914EF" w:rsidP="00B819C4">
            <w:pPr>
              <w:rPr>
                <w:sz w:val="20"/>
                <w:szCs w:val="16"/>
              </w:rPr>
            </w:pPr>
            <w:r w:rsidRPr="00057B8F">
              <w:rPr>
                <w:sz w:val="20"/>
                <w:szCs w:val="16"/>
              </w:rPr>
              <w:t>ВЛ 220 кВ Алюминиевая - Юбилейная (Алюминиевая-3)</w:t>
            </w:r>
          </w:p>
        </w:tc>
        <w:tc>
          <w:tcPr>
            <w:tcW w:w="1289" w:type="pct"/>
            <w:shd w:val="clear" w:color="auto" w:fill="auto"/>
          </w:tcPr>
          <w:p w:rsidR="004914EF" w:rsidRPr="00057B8F" w:rsidRDefault="004914EF" w:rsidP="001F72CF">
            <w:pPr>
              <w:rPr>
                <w:sz w:val="20"/>
                <w:szCs w:val="16"/>
              </w:rPr>
            </w:pPr>
            <w:r w:rsidRPr="00057B8F">
              <w:rPr>
                <w:sz w:val="20"/>
                <w:szCs w:val="16"/>
              </w:rPr>
              <w:t>Волгоградская область</w:t>
            </w:r>
          </w:p>
        </w:tc>
        <w:tc>
          <w:tcPr>
            <w:tcW w:w="1136" w:type="pct"/>
            <w:shd w:val="clear" w:color="auto" w:fill="auto"/>
          </w:tcPr>
          <w:p w:rsidR="004914EF" w:rsidRPr="00057B8F" w:rsidRDefault="004914EF" w:rsidP="001F72CF">
            <w:pPr>
              <w:jc w:val="center"/>
              <w:rPr>
                <w:sz w:val="20"/>
                <w:szCs w:val="16"/>
              </w:rPr>
            </w:pPr>
            <w:r w:rsidRPr="00057B8F">
              <w:rPr>
                <w:sz w:val="20"/>
                <w:szCs w:val="16"/>
              </w:rPr>
              <w:t>15,21</w:t>
            </w:r>
          </w:p>
        </w:tc>
      </w:tr>
      <w:tr w:rsidR="00057B8F" w:rsidRPr="00057B8F" w:rsidTr="004D05A9">
        <w:trPr>
          <w:cantSplit/>
        </w:trPr>
        <w:tc>
          <w:tcPr>
            <w:tcW w:w="247" w:type="pct"/>
            <w:shd w:val="clear" w:color="auto" w:fill="auto"/>
          </w:tcPr>
          <w:p w:rsidR="00A43FFF" w:rsidRPr="00057B8F" w:rsidRDefault="00A43FFF" w:rsidP="0002306E">
            <w:pPr>
              <w:numPr>
                <w:ilvl w:val="0"/>
                <w:numId w:val="144"/>
              </w:numPr>
              <w:rPr>
                <w:sz w:val="20"/>
                <w:szCs w:val="16"/>
              </w:rPr>
            </w:pPr>
          </w:p>
        </w:tc>
        <w:tc>
          <w:tcPr>
            <w:tcW w:w="2328" w:type="pct"/>
            <w:shd w:val="clear" w:color="auto" w:fill="auto"/>
          </w:tcPr>
          <w:p w:rsidR="00A43FFF" w:rsidRPr="00057B8F" w:rsidRDefault="00A43FFF" w:rsidP="008E0B98">
            <w:pPr>
              <w:rPr>
                <w:sz w:val="20"/>
                <w:szCs w:val="16"/>
              </w:rPr>
            </w:pPr>
            <w:r w:rsidRPr="00057B8F">
              <w:rPr>
                <w:sz w:val="20"/>
                <w:szCs w:val="16"/>
              </w:rPr>
              <w:t>ВЛ 220 кВ Андреановская - Вешенская-2</w:t>
            </w:r>
          </w:p>
        </w:tc>
        <w:tc>
          <w:tcPr>
            <w:tcW w:w="1289" w:type="pct"/>
            <w:shd w:val="clear" w:color="auto" w:fill="auto"/>
          </w:tcPr>
          <w:p w:rsidR="00A43FFF" w:rsidRPr="00057B8F" w:rsidRDefault="00A43FFF" w:rsidP="008E0B98">
            <w:pPr>
              <w:rPr>
                <w:sz w:val="20"/>
                <w:szCs w:val="16"/>
              </w:rPr>
            </w:pPr>
            <w:r w:rsidRPr="00057B8F">
              <w:rPr>
                <w:sz w:val="20"/>
                <w:szCs w:val="16"/>
              </w:rPr>
              <w:t>Волгоградская область, Ростовская область</w:t>
            </w:r>
          </w:p>
        </w:tc>
        <w:tc>
          <w:tcPr>
            <w:tcW w:w="1136" w:type="pct"/>
            <w:shd w:val="clear" w:color="auto" w:fill="auto"/>
          </w:tcPr>
          <w:p w:rsidR="00A43FFF" w:rsidRPr="00057B8F" w:rsidRDefault="00A43FFF" w:rsidP="004972DE">
            <w:pPr>
              <w:jc w:val="center"/>
              <w:rPr>
                <w:sz w:val="20"/>
                <w:szCs w:val="16"/>
              </w:rPr>
            </w:pPr>
            <w:r w:rsidRPr="00057B8F">
              <w:rPr>
                <w:sz w:val="20"/>
                <w:szCs w:val="16"/>
              </w:rPr>
              <w:t>55,</w:t>
            </w:r>
            <w:r w:rsidR="004972DE" w:rsidRPr="00057B8F">
              <w:rPr>
                <w:sz w:val="20"/>
                <w:szCs w:val="16"/>
              </w:rPr>
              <w:t>4</w:t>
            </w:r>
          </w:p>
        </w:tc>
      </w:tr>
      <w:tr w:rsidR="00057B8F" w:rsidRPr="00057B8F" w:rsidTr="004D05A9">
        <w:trPr>
          <w:cantSplit/>
        </w:trPr>
        <w:tc>
          <w:tcPr>
            <w:tcW w:w="247" w:type="pct"/>
            <w:shd w:val="clear" w:color="auto" w:fill="auto"/>
          </w:tcPr>
          <w:p w:rsidR="004914EF" w:rsidRPr="00057B8F" w:rsidRDefault="004914EF" w:rsidP="0002306E">
            <w:pPr>
              <w:numPr>
                <w:ilvl w:val="0"/>
                <w:numId w:val="144"/>
              </w:numPr>
              <w:rPr>
                <w:sz w:val="20"/>
                <w:szCs w:val="16"/>
              </w:rPr>
            </w:pPr>
          </w:p>
        </w:tc>
        <w:tc>
          <w:tcPr>
            <w:tcW w:w="2328" w:type="pct"/>
            <w:shd w:val="clear" w:color="auto" w:fill="auto"/>
          </w:tcPr>
          <w:p w:rsidR="004914EF" w:rsidRPr="00057B8F" w:rsidRDefault="004914EF" w:rsidP="001F72CF">
            <w:pPr>
              <w:rPr>
                <w:sz w:val="20"/>
                <w:szCs w:val="16"/>
              </w:rPr>
            </w:pPr>
            <w:r w:rsidRPr="00057B8F">
              <w:rPr>
                <w:sz w:val="20"/>
                <w:szCs w:val="16"/>
              </w:rPr>
              <w:t>ВЛ 220 кВ Арчеда - Сатаровская (Сатаровская)</w:t>
            </w:r>
          </w:p>
        </w:tc>
        <w:tc>
          <w:tcPr>
            <w:tcW w:w="1289" w:type="pct"/>
            <w:shd w:val="clear" w:color="auto" w:fill="auto"/>
          </w:tcPr>
          <w:p w:rsidR="004914EF" w:rsidRPr="00057B8F" w:rsidRDefault="004914EF" w:rsidP="001F72CF">
            <w:pPr>
              <w:rPr>
                <w:sz w:val="20"/>
                <w:szCs w:val="16"/>
              </w:rPr>
            </w:pPr>
            <w:r w:rsidRPr="00057B8F">
              <w:rPr>
                <w:sz w:val="20"/>
                <w:szCs w:val="16"/>
              </w:rPr>
              <w:t>Волгоградская область</w:t>
            </w:r>
          </w:p>
        </w:tc>
        <w:tc>
          <w:tcPr>
            <w:tcW w:w="1136" w:type="pct"/>
            <w:shd w:val="clear" w:color="auto" w:fill="auto"/>
          </w:tcPr>
          <w:p w:rsidR="004914EF" w:rsidRPr="00057B8F" w:rsidRDefault="004914EF" w:rsidP="001F72CF">
            <w:pPr>
              <w:jc w:val="center"/>
              <w:rPr>
                <w:sz w:val="20"/>
                <w:szCs w:val="16"/>
              </w:rPr>
            </w:pPr>
            <w:r w:rsidRPr="00057B8F">
              <w:rPr>
                <w:sz w:val="20"/>
                <w:szCs w:val="16"/>
              </w:rPr>
              <w:t>100,81</w:t>
            </w:r>
          </w:p>
        </w:tc>
      </w:tr>
      <w:tr w:rsidR="00057B8F" w:rsidRPr="00057B8F" w:rsidTr="004D05A9">
        <w:trPr>
          <w:cantSplit/>
        </w:trPr>
        <w:tc>
          <w:tcPr>
            <w:tcW w:w="247" w:type="pct"/>
            <w:shd w:val="clear" w:color="auto" w:fill="auto"/>
          </w:tcPr>
          <w:p w:rsidR="004914EF" w:rsidRPr="00057B8F" w:rsidRDefault="004914EF" w:rsidP="0002306E">
            <w:pPr>
              <w:numPr>
                <w:ilvl w:val="0"/>
                <w:numId w:val="144"/>
              </w:numPr>
              <w:rPr>
                <w:sz w:val="20"/>
                <w:szCs w:val="16"/>
              </w:rPr>
            </w:pPr>
          </w:p>
        </w:tc>
        <w:tc>
          <w:tcPr>
            <w:tcW w:w="2328" w:type="pct"/>
            <w:shd w:val="clear" w:color="auto" w:fill="auto"/>
          </w:tcPr>
          <w:p w:rsidR="004914EF" w:rsidRPr="00057B8F" w:rsidRDefault="004914EF" w:rsidP="001F72CF">
            <w:pPr>
              <w:rPr>
                <w:sz w:val="20"/>
                <w:szCs w:val="16"/>
              </w:rPr>
            </w:pPr>
            <w:r w:rsidRPr="00057B8F">
              <w:rPr>
                <w:sz w:val="20"/>
                <w:szCs w:val="16"/>
              </w:rPr>
              <w:t>ВЛ 220 кВ Астаховская - Красный Яр (Красноярская)</w:t>
            </w:r>
          </w:p>
        </w:tc>
        <w:tc>
          <w:tcPr>
            <w:tcW w:w="1289" w:type="pct"/>
            <w:shd w:val="clear" w:color="auto" w:fill="auto"/>
          </w:tcPr>
          <w:p w:rsidR="004914EF" w:rsidRPr="00057B8F" w:rsidRDefault="004914EF" w:rsidP="001F72CF">
            <w:pPr>
              <w:rPr>
                <w:sz w:val="20"/>
                <w:szCs w:val="16"/>
              </w:rPr>
            </w:pPr>
            <w:r w:rsidRPr="00057B8F">
              <w:rPr>
                <w:sz w:val="20"/>
                <w:szCs w:val="16"/>
              </w:rPr>
              <w:t>Волгоградская область</w:t>
            </w:r>
          </w:p>
        </w:tc>
        <w:tc>
          <w:tcPr>
            <w:tcW w:w="1136" w:type="pct"/>
            <w:shd w:val="clear" w:color="auto" w:fill="auto"/>
          </w:tcPr>
          <w:p w:rsidR="004914EF" w:rsidRPr="00057B8F" w:rsidRDefault="004972DE" w:rsidP="003C1524">
            <w:pPr>
              <w:jc w:val="center"/>
              <w:rPr>
                <w:sz w:val="20"/>
                <w:szCs w:val="16"/>
              </w:rPr>
            </w:pPr>
            <w:r w:rsidRPr="00057B8F">
              <w:rPr>
                <w:sz w:val="20"/>
                <w:szCs w:val="16"/>
              </w:rPr>
              <w:t>106,73</w:t>
            </w:r>
          </w:p>
        </w:tc>
      </w:tr>
      <w:tr w:rsidR="00057B8F" w:rsidRPr="00057B8F" w:rsidTr="004D05A9">
        <w:trPr>
          <w:cantSplit/>
        </w:trPr>
        <w:tc>
          <w:tcPr>
            <w:tcW w:w="247" w:type="pct"/>
            <w:shd w:val="clear" w:color="auto" w:fill="auto"/>
          </w:tcPr>
          <w:p w:rsidR="004914EF" w:rsidRPr="00057B8F" w:rsidRDefault="004914EF" w:rsidP="0002306E">
            <w:pPr>
              <w:numPr>
                <w:ilvl w:val="0"/>
                <w:numId w:val="144"/>
              </w:numPr>
              <w:rPr>
                <w:sz w:val="20"/>
                <w:szCs w:val="16"/>
              </w:rPr>
            </w:pPr>
          </w:p>
        </w:tc>
        <w:tc>
          <w:tcPr>
            <w:tcW w:w="2328" w:type="pct"/>
            <w:shd w:val="clear" w:color="auto" w:fill="auto"/>
          </w:tcPr>
          <w:p w:rsidR="004914EF" w:rsidRPr="00057B8F" w:rsidRDefault="004914EF" w:rsidP="001F72CF">
            <w:pPr>
              <w:rPr>
                <w:sz w:val="20"/>
                <w:szCs w:val="16"/>
              </w:rPr>
            </w:pPr>
            <w:r w:rsidRPr="00057B8F">
              <w:rPr>
                <w:sz w:val="20"/>
                <w:szCs w:val="16"/>
              </w:rPr>
              <w:t>ВЛ 220 кВ Балашовская - Хопер (Ртищево)</w:t>
            </w:r>
          </w:p>
        </w:tc>
        <w:tc>
          <w:tcPr>
            <w:tcW w:w="1289" w:type="pct"/>
            <w:shd w:val="clear" w:color="auto" w:fill="auto"/>
          </w:tcPr>
          <w:p w:rsidR="004914EF" w:rsidRPr="00057B8F" w:rsidRDefault="004914EF" w:rsidP="001F72CF">
            <w:pPr>
              <w:rPr>
                <w:sz w:val="20"/>
                <w:szCs w:val="16"/>
              </w:rPr>
            </w:pPr>
            <w:r w:rsidRPr="00057B8F">
              <w:rPr>
                <w:sz w:val="20"/>
                <w:szCs w:val="16"/>
              </w:rPr>
              <w:t>Волгоградская область, Воронежская область, Саратовская область</w:t>
            </w:r>
          </w:p>
        </w:tc>
        <w:tc>
          <w:tcPr>
            <w:tcW w:w="1136" w:type="pct"/>
            <w:shd w:val="clear" w:color="auto" w:fill="auto"/>
          </w:tcPr>
          <w:p w:rsidR="004914EF" w:rsidRPr="00057B8F" w:rsidRDefault="004972DE" w:rsidP="001F72CF">
            <w:pPr>
              <w:jc w:val="center"/>
              <w:rPr>
                <w:sz w:val="20"/>
                <w:szCs w:val="16"/>
              </w:rPr>
            </w:pPr>
            <w:r w:rsidRPr="00057B8F">
              <w:rPr>
                <w:sz w:val="20"/>
                <w:szCs w:val="16"/>
              </w:rPr>
              <w:t>97</w:t>
            </w:r>
          </w:p>
        </w:tc>
      </w:tr>
      <w:tr w:rsidR="00057B8F" w:rsidRPr="00057B8F" w:rsidTr="004D05A9">
        <w:trPr>
          <w:cantSplit/>
        </w:trPr>
        <w:tc>
          <w:tcPr>
            <w:tcW w:w="247" w:type="pct"/>
            <w:shd w:val="clear" w:color="auto" w:fill="auto"/>
          </w:tcPr>
          <w:p w:rsidR="004914EF" w:rsidRPr="00057B8F" w:rsidRDefault="004914EF" w:rsidP="0002306E">
            <w:pPr>
              <w:numPr>
                <w:ilvl w:val="0"/>
                <w:numId w:val="144"/>
              </w:numPr>
              <w:rPr>
                <w:sz w:val="20"/>
                <w:szCs w:val="16"/>
              </w:rPr>
            </w:pPr>
          </w:p>
        </w:tc>
        <w:tc>
          <w:tcPr>
            <w:tcW w:w="2328" w:type="pct"/>
            <w:shd w:val="clear" w:color="auto" w:fill="auto"/>
          </w:tcPr>
          <w:p w:rsidR="004914EF" w:rsidRPr="00057B8F" w:rsidRDefault="004914EF" w:rsidP="001F72CF">
            <w:pPr>
              <w:rPr>
                <w:sz w:val="20"/>
                <w:szCs w:val="16"/>
              </w:rPr>
            </w:pPr>
            <w:r w:rsidRPr="00057B8F">
              <w:rPr>
                <w:sz w:val="20"/>
                <w:szCs w:val="16"/>
              </w:rPr>
              <w:t>ВЛ 220 кВ Волга - Гумрак (Гумрак)</w:t>
            </w:r>
          </w:p>
        </w:tc>
        <w:tc>
          <w:tcPr>
            <w:tcW w:w="1289" w:type="pct"/>
            <w:shd w:val="clear" w:color="auto" w:fill="auto"/>
          </w:tcPr>
          <w:p w:rsidR="004914EF" w:rsidRPr="00057B8F" w:rsidRDefault="004914EF" w:rsidP="001F72CF">
            <w:pPr>
              <w:rPr>
                <w:sz w:val="20"/>
                <w:szCs w:val="16"/>
              </w:rPr>
            </w:pPr>
            <w:r w:rsidRPr="00057B8F">
              <w:rPr>
                <w:sz w:val="20"/>
                <w:szCs w:val="16"/>
              </w:rPr>
              <w:t>Волгоградская область</w:t>
            </w:r>
          </w:p>
        </w:tc>
        <w:tc>
          <w:tcPr>
            <w:tcW w:w="1136" w:type="pct"/>
            <w:shd w:val="clear" w:color="auto" w:fill="auto"/>
          </w:tcPr>
          <w:p w:rsidR="004914EF" w:rsidRPr="00057B8F" w:rsidRDefault="004914EF" w:rsidP="001F72CF">
            <w:pPr>
              <w:jc w:val="center"/>
              <w:rPr>
                <w:sz w:val="20"/>
                <w:szCs w:val="16"/>
              </w:rPr>
            </w:pPr>
            <w:r w:rsidRPr="00057B8F">
              <w:rPr>
                <w:sz w:val="20"/>
                <w:szCs w:val="16"/>
              </w:rPr>
              <w:t>20,53</w:t>
            </w:r>
          </w:p>
        </w:tc>
      </w:tr>
      <w:tr w:rsidR="00057B8F" w:rsidRPr="00057B8F" w:rsidTr="004D05A9">
        <w:trPr>
          <w:cantSplit/>
        </w:trPr>
        <w:tc>
          <w:tcPr>
            <w:tcW w:w="247" w:type="pct"/>
            <w:shd w:val="clear" w:color="auto" w:fill="auto"/>
          </w:tcPr>
          <w:p w:rsidR="004914EF" w:rsidRPr="00057B8F" w:rsidRDefault="004914EF" w:rsidP="0002306E">
            <w:pPr>
              <w:numPr>
                <w:ilvl w:val="0"/>
                <w:numId w:val="144"/>
              </w:numPr>
              <w:rPr>
                <w:sz w:val="20"/>
                <w:szCs w:val="16"/>
              </w:rPr>
            </w:pPr>
          </w:p>
        </w:tc>
        <w:tc>
          <w:tcPr>
            <w:tcW w:w="2328" w:type="pct"/>
            <w:shd w:val="clear" w:color="auto" w:fill="auto"/>
          </w:tcPr>
          <w:p w:rsidR="004914EF" w:rsidRPr="00057B8F" w:rsidRDefault="004914EF" w:rsidP="001F72CF">
            <w:pPr>
              <w:rPr>
                <w:sz w:val="20"/>
                <w:szCs w:val="16"/>
              </w:rPr>
            </w:pPr>
            <w:r w:rsidRPr="00057B8F">
              <w:rPr>
                <w:sz w:val="20"/>
                <w:szCs w:val="16"/>
              </w:rPr>
              <w:t>ВЛ 220 кВ Волга - Заливская (Заливская)</w:t>
            </w:r>
          </w:p>
        </w:tc>
        <w:tc>
          <w:tcPr>
            <w:tcW w:w="1289" w:type="pct"/>
            <w:shd w:val="clear" w:color="auto" w:fill="auto"/>
          </w:tcPr>
          <w:p w:rsidR="004914EF" w:rsidRPr="00057B8F" w:rsidRDefault="004914EF" w:rsidP="001F72CF">
            <w:pPr>
              <w:rPr>
                <w:sz w:val="20"/>
                <w:szCs w:val="16"/>
              </w:rPr>
            </w:pPr>
            <w:r w:rsidRPr="00057B8F">
              <w:rPr>
                <w:sz w:val="20"/>
                <w:szCs w:val="16"/>
              </w:rPr>
              <w:t>Волгоградская область</w:t>
            </w:r>
          </w:p>
        </w:tc>
        <w:tc>
          <w:tcPr>
            <w:tcW w:w="1136" w:type="pct"/>
            <w:shd w:val="clear" w:color="auto" w:fill="auto"/>
          </w:tcPr>
          <w:p w:rsidR="004914EF" w:rsidRPr="00057B8F" w:rsidRDefault="004914EF" w:rsidP="001F72CF">
            <w:pPr>
              <w:jc w:val="center"/>
              <w:rPr>
                <w:sz w:val="20"/>
                <w:szCs w:val="16"/>
              </w:rPr>
            </w:pPr>
            <w:r w:rsidRPr="00057B8F">
              <w:rPr>
                <w:sz w:val="20"/>
                <w:szCs w:val="16"/>
              </w:rPr>
              <w:t>144,72</w:t>
            </w:r>
          </w:p>
        </w:tc>
      </w:tr>
      <w:tr w:rsidR="00057B8F" w:rsidRPr="00057B8F" w:rsidTr="004D05A9">
        <w:trPr>
          <w:cantSplit/>
        </w:trPr>
        <w:tc>
          <w:tcPr>
            <w:tcW w:w="247" w:type="pct"/>
            <w:shd w:val="clear" w:color="auto" w:fill="auto"/>
          </w:tcPr>
          <w:p w:rsidR="004914EF" w:rsidRPr="00057B8F" w:rsidRDefault="004914EF" w:rsidP="0002306E">
            <w:pPr>
              <w:numPr>
                <w:ilvl w:val="0"/>
                <w:numId w:val="144"/>
              </w:numPr>
              <w:rPr>
                <w:sz w:val="20"/>
                <w:szCs w:val="16"/>
              </w:rPr>
            </w:pPr>
          </w:p>
        </w:tc>
        <w:tc>
          <w:tcPr>
            <w:tcW w:w="2328" w:type="pct"/>
            <w:shd w:val="clear" w:color="auto" w:fill="auto"/>
          </w:tcPr>
          <w:p w:rsidR="004914EF" w:rsidRPr="00057B8F" w:rsidRDefault="004914EF" w:rsidP="001F72CF">
            <w:pPr>
              <w:rPr>
                <w:sz w:val="20"/>
                <w:szCs w:val="16"/>
              </w:rPr>
            </w:pPr>
            <w:r w:rsidRPr="00057B8F">
              <w:rPr>
                <w:sz w:val="20"/>
                <w:szCs w:val="16"/>
              </w:rPr>
              <w:t>ВЛ 220 кВ Волга - Иловля-2 - Арчеда (Арчеда-3)</w:t>
            </w:r>
          </w:p>
        </w:tc>
        <w:tc>
          <w:tcPr>
            <w:tcW w:w="1289" w:type="pct"/>
            <w:shd w:val="clear" w:color="auto" w:fill="auto"/>
          </w:tcPr>
          <w:p w:rsidR="004914EF" w:rsidRPr="00057B8F" w:rsidRDefault="004914EF" w:rsidP="001F72CF">
            <w:pPr>
              <w:rPr>
                <w:sz w:val="20"/>
                <w:szCs w:val="16"/>
              </w:rPr>
            </w:pPr>
            <w:r w:rsidRPr="00057B8F">
              <w:rPr>
                <w:sz w:val="20"/>
                <w:szCs w:val="16"/>
              </w:rPr>
              <w:t>Волгоградская область</w:t>
            </w:r>
          </w:p>
        </w:tc>
        <w:tc>
          <w:tcPr>
            <w:tcW w:w="1136" w:type="pct"/>
            <w:shd w:val="clear" w:color="auto" w:fill="auto"/>
          </w:tcPr>
          <w:p w:rsidR="004914EF" w:rsidRPr="00057B8F" w:rsidRDefault="004914EF" w:rsidP="001F72CF">
            <w:pPr>
              <w:jc w:val="center"/>
              <w:rPr>
                <w:sz w:val="20"/>
                <w:szCs w:val="16"/>
              </w:rPr>
            </w:pPr>
            <w:r w:rsidRPr="00057B8F">
              <w:rPr>
                <w:sz w:val="20"/>
                <w:szCs w:val="16"/>
              </w:rPr>
              <w:t>116,47</w:t>
            </w:r>
          </w:p>
        </w:tc>
      </w:tr>
      <w:tr w:rsidR="00057B8F" w:rsidRPr="00057B8F" w:rsidTr="004D05A9">
        <w:trPr>
          <w:cantSplit/>
        </w:trPr>
        <w:tc>
          <w:tcPr>
            <w:tcW w:w="247" w:type="pct"/>
            <w:shd w:val="clear" w:color="auto" w:fill="auto"/>
          </w:tcPr>
          <w:p w:rsidR="004914EF" w:rsidRPr="00057B8F" w:rsidRDefault="004914EF" w:rsidP="0002306E">
            <w:pPr>
              <w:numPr>
                <w:ilvl w:val="0"/>
                <w:numId w:val="144"/>
              </w:numPr>
              <w:rPr>
                <w:sz w:val="20"/>
                <w:szCs w:val="16"/>
              </w:rPr>
            </w:pPr>
          </w:p>
        </w:tc>
        <w:tc>
          <w:tcPr>
            <w:tcW w:w="2328" w:type="pct"/>
            <w:shd w:val="clear" w:color="auto" w:fill="auto"/>
          </w:tcPr>
          <w:p w:rsidR="004914EF" w:rsidRPr="00057B8F" w:rsidRDefault="004914EF" w:rsidP="001F72CF">
            <w:pPr>
              <w:rPr>
                <w:sz w:val="20"/>
                <w:szCs w:val="16"/>
              </w:rPr>
            </w:pPr>
            <w:r w:rsidRPr="00057B8F">
              <w:rPr>
                <w:sz w:val="20"/>
                <w:szCs w:val="16"/>
              </w:rPr>
              <w:t>ВЛ 220 кВ Волга - Кировская №1 с отпайкой на ПС Садовая (Кировская-1)</w:t>
            </w:r>
          </w:p>
        </w:tc>
        <w:tc>
          <w:tcPr>
            <w:tcW w:w="1289" w:type="pct"/>
            <w:shd w:val="clear" w:color="auto" w:fill="auto"/>
          </w:tcPr>
          <w:p w:rsidR="004914EF" w:rsidRPr="00057B8F" w:rsidRDefault="004914EF" w:rsidP="001F72CF">
            <w:pPr>
              <w:rPr>
                <w:sz w:val="20"/>
                <w:szCs w:val="16"/>
              </w:rPr>
            </w:pPr>
            <w:r w:rsidRPr="00057B8F">
              <w:rPr>
                <w:sz w:val="20"/>
                <w:szCs w:val="16"/>
              </w:rPr>
              <w:t>Волгоградская область</w:t>
            </w:r>
          </w:p>
        </w:tc>
        <w:tc>
          <w:tcPr>
            <w:tcW w:w="1136" w:type="pct"/>
            <w:shd w:val="clear" w:color="auto" w:fill="auto"/>
          </w:tcPr>
          <w:p w:rsidR="004914EF" w:rsidRPr="00057B8F" w:rsidRDefault="004914EF" w:rsidP="003C1524">
            <w:pPr>
              <w:jc w:val="center"/>
              <w:rPr>
                <w:sz w:val="20"/>
                <w:szCs w:val="16"/>
              </w:rPr>
            </w:pPr>
            <w:r w:rsidRPr="00057B8F">
              <w:rPr>
                <w:sz w:val="20"/>
                <w:szCs w:val="16"/>
              </w:rPr>
              <w:t>48,8</w:t>
            </w:r>
          </w:p>
        </w:tc>
      </w:tr>
      <w:tr w:rsidR="00057B8F" w:rsidRPr="00057B8F" w:rsidTr="004D05A9">
        <w:trPr>
          <w:cantSplit/>
        </w:trPr>
        <w:tc>
          <w:tcPr>
            <w:tcW w:w="247" w:type="pct"/>
            <w:shd w:val="clear" w:color="auto" w:fill="auto"/>
          </w:tcPr>
          <w:p w:rsidR="004914EF" w:rsidRPr="00057B8F" w:rsidRDefault="004914EF" w:rsidP="0002306E">
            <w:pPr>
              <w:numPr>
                <w:ilvl w:val="0"/>
                <w:numId w:val="144"/>
              </w:numPr>
              <w:rPr>
                <w:sz w:val="20"/>
                <w:szCs w:val="16"/>
              </w:rPr>
            </w:pPr>
          </w:p>
        </w:tc>
        <w:tc>
          <w:tcPr>
            <w:tcW w:w="2328" w:type="pct"/>
            <w:shd w:val="clear" w:color="auto" w:fill="auto"/>
          </w:tcPr>
          <w:p w:rsidR="004914EF" w:rsidRPr="00057B8F" w:rsidRDefault="004914EF" w:rsidP="001F72CF">
            <w:pPr>
              <w:rPr>
                <w:sz w:val="20"/>
                <w:szCs w:val="16"/>
              </w:rPr>
            </w:pPr>
            <w:r w:rsidRPr="00057B8F">
              <w:rPr>
                <w:sz w:val="20"/>
                <w:szCs w:val="16"/>
              </w:rPr>
              <w:t>ВЛ 220 кВ Волга - Кировская №2 с отпайкой на ПС Садовая (Кировская-2)</w:t>
            </w:r>
          </w:p>
        </w:tc>
        <w:tc>
          <w:tcPr>
            <w:tcW w:w="1289" w:type="pct"/>
            <w:shd w:val="clear" w:color="auto" w:fill="auto"/>
          </w:tcPr>
          <w:p w:rsidR="004914EF" w:rsidRPr="00057B8F" w:rsidRDefault="004914EF" w:rsidP="001F72CF">
            <w:pPr>
              <w:rPr>
                <w:sz w:val="20"/>
                <w:szCs w:val="16"/>
              </w:rPr>
            </w:pPr>
            <w:r w:rsidRPr="00057B8F">
              <w:rPr>
                <w:sz w:val="20"/>
                <w:szCs w:val="16"/>
              </w:rPr>
              <w:t>Волгоградская область</w:t>
            </w:r>
          </w:p>
        </w:tc>
        <w:tc>
          <w:tcPr>
            <w:tcW w:w="1136" w:type="pct"/>
            <w:shd w:val="clear" w:color="auto" w:fill="auto"/>
          </w:tcPr>
          <w:p w:rsidR="004914EF" w:rsidRPr="00057B8F" w:rsidRDefault="004914EF" w:rsidP="003C1524">
            <w:pPr>
              <w:jc w:val="center"/>
              <w:rPr>
                <w:sz w:val="20"/>
                <w:szCs w:val="16"/>
              </w:rPr>
            </w:pPr>
            <w:r w:rsidRPr="00057B8F">
              <w:rPr>
                <w:sz w:val="20"/>
                <w:szCs w:val="16"/>
              </w:rPr>
              <w:t>48,77</w:t>
            </w:r>
          </w:p>
        </w:tc>
      </w:tr>
      <w:tr w:rsidR="00057B8F" w:rsidRPr="00057B8F" w:rsidTr="004D05A9">
        <w:trPr>
          <w:cantSplit/>
        </w:trPr>
        <w:tc>
          <w:tcPr>
            <w:tcW w:w="247" w:type="pct"/>
            <w:shd w:val="clear" w:color="auto" w:fill="auto"/>
          </w:tcPr>
          <w:p w:rsidR="004914EF" w:rsidRPr="00057B8F" w:rsidRDefault="004914EF" w:rsidP="0002306E">
            <w:pPr>
              <w:numPr>
                <w:ilvl w:val="0"/>
                <w:numId w:val="144"/>
              </w:numPr>
              <w:rPr>
                <w:sz w:val="20"/>
                <w:szCs w:val="16"/>
              </w:rPr>
            </w:pPr>
          </w:p>
        </w:tc>
        <w:tc>
          <w:tcPr>
            <w:tcW w:w="2328" w:type="pct"/>
            <w:shd w:val="clear" w:color="auto" w:fill="auto"/>
          </w:tcPr>
          <w:p w:rsidR="004914EF" w:rsidRPr="00057B8F" w:rsidRDefault="004914EF" w:rsidP="001F72CF">
            <w:pPr>
              <w:rPr>
                <w:sz w:val="20"/>
                <w:szCs w:val="16"/>
              </w:rPr>
            </w:pPr>
            <w:r w:rsidRPr="00057B8F">
              <w:rPr>
                <w:sz w:val="20"/>
                <w:szCs w:val="16"/>
              </w:rPr>
              <w:t>ВЛ 220 кВ Волга - Песковатка (Песковатка)</w:t>
            </w:r>
          </w:p>
        </w:tc>
        <w:tc>
          <w:tcPr>
            <w:tcW w:w="1289" w:type="pct"/>
            <w:shd w:val="clear" w:color="auto" w:fill="auto"/>
          </w:tcPr>
          <w:p w:rsidR="004914EF" w:rsidRPr="00057B8F" w:rsidRDefault="004914EF" w:rsidP="001F72CF">
            <w:pPr>
              <w:rPr>
                <w:sz w:val="20"/>
                <w:szCs w:val="16"/>
              </w:rPr>
            </w:pPr>
            <w:r w:rsidRPr="00057B8F">
              <w:rPr>
                <w:sz w:val="20"/>
                <w:szCs w:val="16"/>
              </w:rPr>
              <w:t>Волгоградская область</w:t>
            </w:r>
          </w:p>
        </w:tc>
        <w:tc>
          <w:tcPr>
            <w:tcW w:w="1136" w:type="pct"/>
            <w:shd w:val="clear" w:color="auto" w:fill="auto"/>
          </w:tcPr>
          <w:p w:rsidR="004914EF" w:rsidRPr="00057B8F" w:rsidRDefault="004972DE" w:rsidP="001F72CF">
            <w:pPr>
              <w:jc w:val="center"/>
              <w:rPr>
                <w:sz w:val="20"/>
                <w:szCs w:val="16"/>
              </w:rPr>
            </w:pPr>
            <w:r w:rsidRPr="00057B8F">
              <w:rPr>
                <w:sz w:val="20"/>
                <w:szCs w:val="16"/>
              </w:rPr>
              <w:t>40,2</w:t>
            </w:r>
          </w:p>
        </w:tc>
      </w:tr>
      <w:tr w:rsidR="00057B8F" w:rsidRPr="00057B8F" w:rsidTr="004D05A9">
        <w:trPr>
          <w:cantSplit/>
        </w:trPr>
        <w:tc>
          <w:tcPr>
            <w:tcW w:w="247" w:type="pct"/>
            <w:shd w:val="clear" w:color="auto" w:fill="auto"/>
          </w:tcPr>
          <w:p w:rsidR="004972DE" w:rsidRPr="00057B8F" w:rsidRDefault="004972DE" w:rsidP="0002306E">
            <w:pPr>
              <w:numPr>
                <w:ilvl w:val="0"/>
                <w:numId w:val="144"/>
              </w:numPr>
              <w:rPr>
                <w:sz w:val="20"/>
                <w:szCs w:val="16"/>
              </w:rPr>
            </w:pPr>
          </w:p>
        </w:tc>
        <w:tc>
          <w:tcPr>
            <w:tcW w:w="2328" w:type="pct"/>
            <w:shd w:val="clear" w:color="auto" w:fill="auto"/>
          </w:tcPr>
          <w:p w:rsidR="004972DE" w:rsidRPr="00057B8F" w:rsidRDefault="004972DE" w:rsidP="001F72CF">
            <w:pPr>
              <w:rPr>
                <w:sz w:val="20"/>
                <w:szCs w:val="16"/>
              </w:rPr>
            </w:pPr>
            <w:r w:rsidRPr="00057B8F">
              <w:rPr>
                <w:sz w:val="20"/>
                <w:szCs w:val="16"/>
              </w:rPr>
              <w:t>ВЛ 220 кВ Волгодонск - ГОК</w:t>
            </w:r>
          </w:p>
        </w:tc>
        <w:tc>
          <w:tcPr>
            <w:tcW w:w="1289" w:type="pct"/>
            <w:shd w:val="clear" w:color="auto" w:fill="auto"/>
          </w:tcPr>
          <w:p w:rsidR="004972DE" w:rsidRPr="00057B8F" w:rsidRDefault="004972DE" w:rsidP="001F72CF">
            <w:pPr>
              <w:rPr>
                <w:sz w:val="20"/>
                <w:szCs w:val="16"/>
              </w:rPr>
            </w:pPr>
            <w:r w:rsidRPr="00057B8F">
              <w:rPr>
                <w:sz w:val="20"/>
                <w:szCs w:val="16"/>
              </w:rPr>
              <w:t>Ростовская область, Волгоградская область</w:t>
            </w:r>
          </w:p>
        </w:tc>
        <w:tc>
          <w:tcPr>
            <w:tcW w:w="1136" w:type="pct"/>
            <w:shd w:val="clear" w:color="auto" w:fill="auto"/>
          </w:tcPr>
          <w:p w:rsidR="004972DE" w:rsidRPr="00057B8F" w:rsidRDefault="004972DE" w:rsidP="001F72CF">
            <w:pPr>
              <w:jc w:val="center"/>
              <w:rPr>
                <w:sz w:val="20"/>
                <w:szCs w:val="16"/>
              </w:rPr>
            </w:pPr>
            <w:r w:rsidRPr="00057B8F">
              <w:rPr>
                <w:sz w:val="20"/>
                <w:szCs w:val="16"/>
              </w:rPr>
              <w:t>106,15</w:t>
            </w:r>
          </w:p>
        </w:tc>
      </w:tr>
      <w:tr w:rsidR="00057B8F" w:rsidRPr="00057B8F" w:rsidTr="004D05A9">
        <w:trPr>
          <w:cantSplit/>
        </w:trPr>
        <w:tc>
          <w:tcPr>
            <w:tcW w:w="247" w:type="pct"/>
            <w:shd w:val="clear" w:color="auto" w:fill="auto"/>
          </w:tcPr>
          <w:p w:rsidR="004914EF" w:rsidRPr="00057B8F" w:rsidRDefault="004914EF" w:rsidP="0002306E">
            <w:pPr>
              <w:numPr>
                <w:ilvl w:val="0"/>
                <w:numId w:val="144"/>
              </w:numPr>
              <w:rPr>
                <w:sz w:val="20"/>
                <w:szCs w:val="16"/>
              </w:rPr>
            </w:pPr>
          </w:p>
        </w:tc>
        <w:tc>
          <w:tcPr>
            <w:tcW w:w="2328" w:type="pct"/>
            <w:shd w:val="clear" w:color="auto" w:fill="auto"/>
          </w:tcPr>
          <w:p w:rsidR="004914EF" w:rsidRPr="00057B8F" w:rsidRDefault="004914EF" w:rsidP="001F72CF">
            <w:pPr>
              <w:rPr>
                <w:sz w:val="20"/>
                <w:szCs w:val="16"/>
              </w:rPr>
            </w:pPr>
            <w:r w:rsidRPr="00057B8F">
              <w:rPr>
                <w:sz w:val="20"/>
                <w:szCs w:val="16"/>
              </w:rPr>
              <w:t>ВЛ 220 кВ Волжская - Приморская (Приморская)</w:t>
            </w:r>
          </w:p>
        </w:tc>
        <w:tc>
          <w:tcPr>
            <w:tcW w:w="1289" w:type="pct"/>
            <w:shd w:val="clear" w:color="auto" w:fill="auto"/>
          </w:tcPr>
          <w:p w:rsidR="004914EF" w:rsidRPr="00057B8F" w:rsidRDefault="004914EF" w:rsidP="001F72CF">
            <w:pPr>
              <w:rPr>
                <w:sz w:val="20"/>
                <w:szCs w:val="16"/>
              </w:rPr>
            </w:pPr>
            <w:r w:rsidRPr="00057B8F">
              <w:rPr>
                <w:sz w:val="20"/>
                <w:szCs w:val="16"/>
              </w:rPr>
              <w:t>Волгоградская область</w:t>
            </w:r>
          </w:p>
        </w:tc>
        <w:tc>
          <w:tcPr>
            <w:tcW w:w="1136" w:type="pct"/>
            <w:shd w:val="clear" w:color="auto" w:fill="auto"/>
          </w:tcPr>
          <w:p w:rsidR="004914EF" w:rsidRPr="00057B8F" w:rsidRDefault="004914EF" w:rsidP="001F72CF">
            <w:pPr>
              <w:jc w:val="center"/>
              <w:rPr>
                <w:sz w:val="20"/>
                <w:szCs w:val="16"/>
              </w:rPr>
            </w:pPr>
            <w:r w:rsidRPr="00057B8F">
              <w:rPr>
                <w:sz w:val="20"/>
                <w:szCs w:val="16"/>
              </w:rPr>
              <w:t>62,9</w:t>
            </w:r>
          </w:p>
        </w:tc>
      </w:tr>
      <w:tr w:rsidR="00057B8F" w:rsidRPr="00057B8F" w:rsidTr="004D05A9">
        <w:trPr>
          <w:cantSplit/>
        </w:trPr>
        <w:tc>
          <w:tcPr>
            <w:tcW w:w="247" w:type="pct"/>
            <w:shd w:val="clear" w:color="auto" w:fill="auto"/>
          </w:tcPr>
          <w:p w:rsidR="004914EF" w:rsidRPr="00057B8F" w:rsidRDefault="004914EF" w:rsidP="0002306E">
            <w:pPr>
              <w:numPr>
                <w:ilvl w:val="0"/>
                <w:numId w:val="144"/>
              </w:numPr>
              <w:rPr>
                <w:sz w:val="20"/>
                <w:szCs w:val="16"/>
              </w:rPr>
            </w:pPr>
          </w:p>
        </w:tc>
        <w:tc>
          <w:tcPr>
            <w:tcW w:w="2328" w:type="pct"/>
            <w:shd w:val="clear" w:color="auto" w:fill="auto"/>
          </w:tcPr>
          <w:p w:rsidR="004914EF" w:rsidRPr="00057B8F" w:rsidRDefault="004914EF" w:rsidP="001F72CF">
            <w:pPr>
              <w:rPr>
                <w:sz w:val="20"/>
                <w:szCs w:val="16"/>
              </w:rPr>
            </w:pPr>
            <w:r w:rsidRPr="00057B8F">
              <w:rPr>
                <w:sz w:val="20"/>
                <w:szCs w:val="16"/>
              </w:rPr>
              <w:t>ВЛ 220 кВ Волжская - Юбилейная (Юбилейная)</w:t>
            </w:r>
          </w:p>
        </w:tc>
        <w:tc>
          <w:tcPr>
            <w:tcW w:w="1289" w:type="pct"/>
            <w:shd w:val="clear" w:color="auto" w:fill="auto"/>
          </w:tcPr>
          <w:p w:rsidR="004914EF" w:rsidRPr="00057B8F" w:rsidRDefault="004914EF" w:rsidP="001F72CF">
            <w:pPr>
              <w:rPr>
                <w:sz w:val="20"/>
                <w:szCs w:val="16"/>
              </w:rPr>
            </w:pPr>
            <w:r w:rsidRPr="00057B8F">
              <w:rPr>
                <w:sz w:val="20"/>
                <w:szCs w:val="16"/>
              </w:rPr>
              <w:t>Волгоградская область</w:t>
            </w:r>
          </w:p>
        </w:tc>
        <w:tc>
          <w:tcPr>
            <w:tcW w:w="1136" w:type="pct"/>
            <w:shd w:val="clear" w:color="auto" w:fill="auto"/>
          </w:tcPr>
          <w:p w:rsidR="004914EF" w:rsidRPr="00057B8F" w:rsidRDefault="004914EF" w:rsidP="001F72CF">
            <w:pPr>
              <w:jc w:val="center"/>
              <w:rPr>
                <w:sz w:val="20"/>
                <w:szCs w:val="16"/>
              </w:rPr>
            </w:pPr>
            <w:r w:rsidRPr="00057B8F">
              <w:rPr>
                <w:sz w:val="20"/>
                <w:szCs w:val="16"/>
              </w:rPr>
              <w:t>24,42</w:t>
            </w:r>
          </w:p>
        </w:tc>
      </w:tr>
      <w:tr w:rsidR="00057B8F" w:rsidRPr="00057B8F" w:rsidTr="004D05A9">
        <w:trPr>
          <w:cantSplit/>
        </w:trPr>
        <w:tc>
          <w:tcPr>
            <w:tcW w:w="247" w:type="pct"/>
            <w:shd w:val="clear" w:color="auto" w:fill="auto"/>
          </w:tcPr>
          <w:p w:rsidR="004914EF" w:rsidRPr="00057B8F" w:rsidRDefault="004914EF" w:rsidP="0002306E">
            <w:pPr>
              <w:numPr>
                <w:ilvl w:val="0"/>
                <w:numId w:val="144"/>
              </w:numPr>
              <w:rPr>
                <w:sz w:val="20"/>
                <w:szCs w:val="16"/>
              </w:rPr>
            </w:pPr>
          </w:p>
        </w:tc>
        <w:tc>
          <w:tcPr>
            <w:tcW w:w="2328" w:type="pct"/>
            <w:shd w:val="clear" w:color="auto" w:fill="auto"/>
          </w:tcPr>
          <w:p w:rsidR="004914EF" w:rsidRPr="00057B8F" w:rsidRDefault="004914EF" w:rsidP="001F72CF">
            <w:pPr>
              <w:rPr>
                <w:sz w:val="20"/>
                <w:szCs w:val="16"/>
              </w:rPr>
            </w:pPr>
            <w:r w:rsidRPr="00057B8F">
              <w:rPr>
                <w:sz w:val="20"/>
                <w:szCs w:val="16"/>
              </w:rPr>
              <w:t>ВЛ 220 кВ Волжская ГЭС - Алюминиевая №1 (ГЭС-1)</w:t>
            </w:r>
          </w:p>
        </w:tc>
        <w:tc>
          <w:tcPr>
            <w:tcW w:w="1289" w:type="pct"/>
            <w:shd w:val="clear" w:color="auto" w:fill="auto"/>
          </w:tcPr>
          <w:p w:rsidR="004914EF" w:rsidRPr="00057B8F" w:rsidRDefault="004914EF" w:rsidP="001F72CF">
            <w:pPr>
              <w:rPr>
                <w:sz w:val="20"/>
                <w:szCs w:val="16"/>
              </w:rPr>
            </w:pPr>
            <w:r w:rsidRPr="00057B8F">
              <w:rPr>
                <w:sz w:val="20"/>
                <w:szCs w:val="16"/>
              </w:rPr>
              <w:t>Волгоградская область</w:t>
            </w:r>
          </w:p>
        </w:tc>
        <w:tc>
          <w:tcPr>
            <w:tcW w:w="1136" w:type="pct"/>
            <w:shd w:val="clear" w:color="auto" w:fill="auto"/>
          </w:tcPr>
          <w:p w:rsidR="004914EF" w:rsidRPr="00057B8F" w:rsidRDefault="004914EF" w:rsidP="001F72CF">
            <w:pPr>
              <w:jc w:val="center"/>
              <w:rPr>
                <w:sz w:val="20"/>
                <w:szCs w:val="16"/>
              </w:rPr>
            </w:pPr>
            <w:r w:rsidRPr="00057B8F">
              <w:rPr>
                <w:sz w:val="20"/>
                <w:szCs w:val="16"/>
              </w:rPr>
              <w:t>6,32</w:t>
            </w:r>
          </w:p>
        </w:tc>
      </w:tr>
      <w:tr w:rsidR="00057B8F" w:rsidRPr="00057B8F" w:rsidTr="004D05A9">
        <w:trPr>
          <w:cantSplit/>
        </w:trPr>
        <w:tc>
          <w:tcPr>
            <w:tcW w:w="247" w:type="pct"/>
            <w:shd w:val="clear" w:color="auto" w:fill="auto"/>
          </w:tcPr>
          <w:p w:rsidR="004914EF" w:rsidRPr="00057B8F" w:rsidRDefault="004914EF" w:rsidP="0002306E">
            <w:pPr>
              <w:numPr>
                <w:ilvl w:val="0"/>
                <w:numId w:val="144"/>
              </w:numPr>
              <w:rPr>
                <w:sz w:val="20"/>
                <w:szCs w:val="16"/>
              </w:rPr>
            </w:pPr>
          </w:p>
        </w:tc>
        <w:tc>
          <w:tcPr>
            <w:tcW w:w="2328" w:type="pct"/>
            <w:shd w:val="clear" w:color="auto" w:fill="auto"/>
          </w:tcPr>
          <w:p w:rsidR="004914EF" w:rsidRPr="00057B8F" w:rsidRDefault="004914EF" w:rsidP="001F72CF">
            <w:pPr>
              <w:rPr>
                <w:sz w:val="20"/>
                <w:szCs w:val="16"/>
              </w:rPr>
            </w:pPr>
            <w:r w:rsidRPr="00057B8F">
              <w:rPr>
                <w:sz w:val="20"/>
                <w:szCs w:val="16"/>
              </w:rPr>
              <w:t>ВЛ 220 кВ Волжская ГЭС - Алюминиевая №2 (ГЭС-2)</w:t>
            </w:r>
          </w:p>
        </w:tc>
        <w:tc>
          <w:tcPr>
            <w:tcW w:w="1289" w:type="pct"/>
            <w:shd w:val="clear" w:color="auto" w:fill="auto"/>
          </w:tcPr>
          <w:p w:rsidR="004914EF" w:rsidRPr="00057B8F" w:rsidRDefault="004914EF" w:rsidP="001F72CF">
            <w:pPr>
              <w:rPr>
                <w:sz w:val="20"/>
                <w:szCs w:val="16"/>
              </w:rPr>
            </w:pPr>
            <w:r w:rsidRPr="00057B8F">
              <w:rPr>
                <w:sz w:val="20"/>
                <w:szCs w:val="16"/>
              </w:rPr>
              <w:t>Волгоградская область</w:t>
            </w:r>
          </w:p>
        </w:tc>
        <w:tc>
          <w:tcPr>
            <w:tcW w:w="1136" w:type="pct"/>
            <w:shd w:val="clear" w:color="auto" w:fill="auto"/>
          </w:tcPr>
          <w:p w:rsidR="004914EF" w:rsidRPr="00057B8F" w:rsidRDefault="004914EF" w:rsidP="001F72CF">
            <w:pPr>
              <w:jc w:val="center"/>
              <w:rPr>
                <w:sz w:val="20"/>
                <w:szCs w:val="16"/>
              </w:rPr>
            </w:pPr>
            <w:r w:rsidRPr="00057B8F">
              <w:rPr>
                <w:sz w:val="20"/>
                <w:szCs w:val="16"/>
              </w:rPr>
              <w:t>6,29</w:t>
            </w:r>
          </w:p>
        </w:tc>
      </w:tr>
      <w:tr w:rsidR="00057B8F" w:rsidRPr="00057B8F" w:rsidTr="004D05A9">
        <w:trPr>
          <w:cantSplit/>
        </w:trPr>
        <w:tc>
          <w:tcPr>
            <w:tcW w:w="247" w:type="pct"/>
            <w:shd w:val="clear" w:color="auto" w:fill="auto"/>
          </w:tcPr>
          <w:p w:rsidR="004914EF" w:rsidRPr="00057B8F" w:rsidRDefault="004914EF" w:rsidP="0002306E">
            <w:pPr>
              <w:numPr>
                <w:ilvl w:val="0"/>
                <w:numId w:val="144"/>
              </w:numPr>
              <w:rPr>
                <w:sz w:val="20"/>
                <w:szCs w:val="16"/>
              </w:rPr>
            </w:pPr>
          </w:p>
        </w:tc>
        <w:tc>
          <w:tcPr>
            <w:tcW w:w="2328" w:type="pct"/>
            <w:shd w:val="clear" w:color="auto" w:fill="auto"/>
          </w:tcPr>
          <w:p w:rsidR="004914EF" w:rsidRPr="00057B8F" w:rsidRDefault="004914EF" w:rsidP="001F72CF">
            <w:pPr>
              <w:rPr>
                <w:sz w:val="20"/>
                <w:szCs w:val="16"/>
              </w:rPr>
            </w:pPr>
            <w:r w:rsidRPr="00057B8F">
              <w:rPr>
                <w:sz w:val="20"/>
                <w:szCs w:val="16"/>
              </w:rPr>
              <w:t>ВЛ 220 кВ Волжская ГЭС - Алюминиевая №3 (ГЭС-3)</w:t>
            </w:r>
          </w:p>
        </w:tc>
        <w:tc>
          <w:tcPr>
            <w:tcW w:w="1289" w:type="pct"/>
            <w:shd w:val="clear" w:color="auto" w:fill="auto"/>
          </w:tcPr>
          <w:p w:rsidR="004914EF" w:rsidRPr="00057B8F" w:rsidRDefault="004914EF" w:rsidP="001F72CF">
            <w:pPr>
              <w:rPr>
                <w:sz w:val="20"/>
                <w:szCs w:val="16"/>
              </w:rPr>
            </w:pPr>
            <w:r w:rsidRPr="00057B8F">
              <w:rPr>
                <w:sz w:val="20"/>
                <w:szCs w:val="16"/>
              </w:rPr>
              <w:t>Волгоградская область</w:t>
            </w:r>
          </w:p>
        </w:tc>
        <w:tc>
          <w:tcPr>
            <w:tcW w:w="1136" w:type="pct"/>
            <w:shd w:val="clear" w:color="auto" w:fill="auto"/>
          </w:tcPr>
          <w:p w:rsidR="004914EF" w:rsidRPr="00057B8F" w:rsidRDefault="004914EF" w:rsidP="001F72CF">
            <w:pPr>
              <w:jc w:val="center"/>
              <w:rPr>
                <w:sz w:val="20"/>
                <w:szCs w:val="16"/>
              </w:rPr>
            </w:pPr>
            <w:r w:rsidRPr="00057B8F">
              <w:rPr>
                <w:sz w:val="20"/>
                <w:szCs w:val="16"/>
              </w:rPr>
              <w:t>6,3</w:t>
            </w:r>
          </w:p>
        </w:tc>
      </w:tr>
      <w:tr w:rsidR="00057B8F" w:rsidRPr="00057B8F" w:rsidTr="004D05A9">
        <w:trPr>
          <w:cantSplit/>
        </w:trPr>
        <w:tc>
          <w:tcPr>
            <w:tcW w:w="247" w:type="pct"/>
            <w:shd w:val="clear" w:color="auto" w:fill="auto"/>
          </w:tcPr>
          <w:p w:rsidR="004914EF" w:rsidRPr="00057B8F" w:rsidRDefault="004914EF" w:rsidP="0002306E">
            <w:pPr>
              <w:numPr>
                <w:ilvl w:val="0"/>
                <w:numId w:val="144"/>
              </w:numPr>
              <w:rPr>
                <w:sz w:val="20"/>
                <w:szCs w:val="16"/>
              </w:rPr>
            </w:pPr>
          </w:p>
        </w:tc>
        <w:tc>
          <w:tcPr>
            <w:tcW w:w="2328" w:type="pct"/>
            <w:shd w:val="clear" w:color="auto" w:fill="auto"/>
          </w:tcPr>
          <w:p w:rsidR="004914EF" w:rsidRPr="00057B8F" w:rsidRDefault="004914EF" w:rsidP="003C1524">
            <w:pPr>
              <w:rPr>
                <w:sz w:val="20"/>
                <w:szCs w:val="16"/>
              </w:rPr>
            </w:pPr>
            <w:r w:rsidRPr="00057B8F">
              <w:rPr>
                <w:sz w:val="20"/>
                <w:szCs w:val="16"/>
              </w:rPr>
              <w:t>ВЛ 220 кВ Волжская ГЭС - Волжская №1 (ГЭС-5)</w:t>
            </w:r>
          </w:p>
        </w:tc>
        <w:tc>
          <w:tcPr>
            <w:tcW w:w="1289" w:type="pct"/>
            <w:shd w:val="clear" w:color="auto" w:fill="auto"/>
          </w:tcPr>
          <w:p w:rsidR="004914EF" w:rsidRPr="00057B8F" w:rsidRDefault="004914EF" w:rsidP="001F72CF">
            <w:pPr>
              <w:rPr>
                <w:sz w:val="20"/>
                <w:szCs w:val="16"/>
              </w:rPr>
            </w:pPr>
            <w:r w:rsidRPr="00057B8F">
              <w:rPr>
                <w:sz w:val="20"/>
                <w:szCs w:val="16"/>
              </w:rPr>
              <w:t>Волгоградская область</w:t>
            </w:r>
          </w:p>
        </w:tc>
        <w:tc>
          <w:tcPr>
            <w:tcW w:w="1136" w:type="pct"/>
            <w:shd w:val="clear" w:color="auto" w:fill="auto"/>
          </w:tcPr>
          <w:p w:rsidR="004914EF" w:rsidRPr="00057B8F" w:rsidRDefault="004914EF" w:rsidP="001F72CF">
            <w:pPr>
              <w:jc w:val="center"/>
              <w:rPr>
                <w:sz w:val="20"/>
                <w:szCs w:val="16"/>
              </w:rPr>
            </w:pPr>
            <w:r w:rsidRPr="00057B8F">
              <w:rPr>
                <w:sz w:val="20"/>
                <w:szCs w:val="16"/>
              </w:rPr>
              <w:t>8,03</w:t>
            </w:r>
          </w:p>
        </w:tc>
      </w:tr>
      <w:tr w:rsidR="00057B8F" w:rsidRPr="00057B8F" w:rsidTr="004D05A9">
        <w:trPr>
          <w:cantSplit/>
        </w:trPr>
        <w:tc>
          <w:tcPr>
            <w:tcW w:w="247" w:type="pct"/>
            <w:shd w:val="clear" w:color="auto" w:fill="auto"/>
          </w:tcPr>
          <w:p w:rsidR="004914EF" w:rsidRPr="00057B8F" w:rsidRDefault="004914EF" w:rsidP="0002306E">
            <w:pPr>
              <w:numPr>
                <w:ilvl w:val="0"/>
                <w:numId w:val="144"/>
              </w:numPr>
              <w:rPr>
                <w:sz w:val="20"/>
                <w:szCs w:val="16"/>
              </w:rPr>
            </w:pPr>
          </w:p>
        </w:tc>
        <w:tc>
          <w:tcPr>
            <w:tcW w:w="2328" w:type="pct"/>
            <w:shd w:val="clear" w:color="auto" w:fill="auto"/>
          </w:tcPr>
          <w:p w:rsidR="004914EF" w:rsidRPr="00057B8F" w:rsidRDefault="004914EF" w:rsidP="003C1524">
            <w:pPr>
              <w:rPr>
                <w:sz w:val="20"/>
                <w:szCs w:val="16"/>
              </w:rPr>
            </w:pPr>
            <w:r w:rsidRPr="00057B8F">
              <w:rPr>
                <w:sz w:val="20"/>
                <w:szCs w:val="16"/>
              </w:rPr>
              <w:t>ВЛ 220 кВ Волжская ГЭС - Волжская №2 (ГЭС-4)</w:t>
            </w:r>
          </w:p>
        </w:tc>
        <w:tc>
          <w:tcPr>
            <w:tcW w:w="1289" w:type="pct"/>
            <w:shd w:val="clear" w:color="auto" w:fill="auto"/>
          </w:tcPr>
          <w:p w:rsidR="004914EF" w:rsidRPr="00057B8F" w:rsidRDefault="004914EF" w:rsidP="001F72CF">
            <w:pPr>
              <w:rPr>
                <w:sz w:val="20"/>
                <w:szCs w:val="16"/>
              </w:rPr>
            </w:pPr>
            <w:r w:rsidRPr="00057B8F">
              <w:rPr>
                <w:sz w:val="20"/>
                <w:szCs w:val="16"/>
              </w:rPr>
              <w:t>Волгоградская область</w:t>
            </w:r>
          </w:p>
        </w:tc>
        <w:tc>
          <w:tcPr>
            <w:tcW w:w="1136" w:type="pct"/>
            <w:shd w:val="clear" w:color="auto" w:fill="auto"/>
          </w:tcPr>
          <w:p w:rsidR="004914EF" w:rsidRPr="00057B8F" w:rsidRDefault="004914EF" w:rsidP="003C1524">
            <w:pPr>
              <w:jc w:val="center"/>
              <w:rPr>
                <w:sz w:val="20"/>
                <w:szCs w:val="16"/>
              </w:rPr>
            </w:pPr>
            <w:r w:rsidRPr="00057B8F">
              <w:rPr>
                <w:sz w:val="20"/>
                <w:szCs w:val="16"/>
              </w:rPr>
              <w:t>8,01</w:t>
            </w:r>
          </w:p>
        </w:tc>
      </w:tr>
      <w:tr w:rsidR="00057B8F" w:rsidRPr="00057B8F" w:rsidTr="004D05A9">
        <w:trPr>
          <w:cantSplit/>
        </w:trPr>
        <w:tc>
          <w:tcPr>
            <w:tcW w:w="247" w:type="pct"/>
            <w:shd w:val="clear" w:color="auto" w:fill="auto"/>
          </w:tcPr>
          <w:p w:rsidR="004914EF" w:rsidRPr="00057B8F" w:rsidRDefault="004914EF" w:rsidP="0002306E">
            <w:pPr>
              <w:numPr>
                <w:ilvl w:val="0"/>
                <w:numId w:val="144"/>
              </w:numPr>
              <w:rPr>
                <w:sz w:val="20"/>
                <w:szCs w:val="16"/>
              </w:rPr>
            </w:pPr>
          </w:p>
        </w:tc>
        <w:tc>
          <w:tcPr>
            <w:tcW w:w="2328" w:type="pct"/>
            <w:shd w:val="clear" w:color="auto" w:fill="auto"/>
          </w:tcPr>
          <w:p w:rsidR="004914EF" w:rsidRPr="00057B8F" w:rsidRDefault="004914EF" w:rsidP="001F72CF">
            <w:pPr>
              <w:rPr>
                <w:sz w:val="20"/>
                <w:szCs w:val="16"/>
              </w:rPr>
            </w:pPr>
            <w:r w:rsidRPr="00057B8F">
              <w:rPr>
                <w:sz w:val="20"/>
                <w:szCs w:val="16"/>
              </w:rPr>
              <w:t>ВЛ 220 кВ Головная - Палласовка (Палласовка)</w:t>
            </w:r>
          </w:p>
        </w:tc>
        <w:tc>
          <w:tcPr>
            <w:tcW w:w="1289" w:type="pct"/>
            <w:shd w:val="clear" w:color="auto" w:fill="auto"/>
          </w:tcPr>
          <w:p w:rsidR="004914EF" w:rsidRPr="00057B8F" w:rsidRDefault="004914EF" w:rsidP="001F72CF">
            <w:pPr>
              <w:rPr>
                <w:sz w:val="20"/>
                <w:szCs w:val="16"/>
              </w:rPr>
            </w:pPr>
            <w:r w:rsidRPr="00057B8F">
              <w:rPr>
                <w:sz w:val="20"/>
                <w:szCs w:val="16"/>
              </w:rPr>
              <w:t>Волгоградская область</w:t>
            </w:r>
          </w:p>
        </w:tc>
        <w:tc>
          <w:tcPr>
            <w:tcW w:w="1136" w:type="pct"/>
            <w:shd w:val="clear" w:color="auto" w:fill="auto"/>
          </w:tcPr>
          <w:p w:rsidR="004914EF" w:rsidRPr="00057B8F" w:rsidRDefault="004914EF" w:rsidP="001F72CF">
            <w:pPr>
              <w:jc w:val="center"/>
              <w:rPr>
                <w:sz w:val="20"/>
                <w:szCs w:val="16"/>
              </w:rPr>
            </w:pPr>
            <w:r w:rsidRPr="00057B8F">
              <w:rPr>
                <w:sz w:val="20"/>
                <w:szCs w:val="16"/>
              </w:rPr>
              <w:t>143,28</w:t>
            </w:r>
          </w:p>
        </w:tc>
      </w:tr>
      <w:tr w:rsidR="00057B8F" w:rsidRPr="00057B8F" w:rsidTr="004D05A9">
        <w:trPr>
          <w:cantSplit/>
        </w:trPr>
        <w:tc>
          <w:tcPr>
            <w:tcW w:w="247" w:type="pct"/>
            <w:shd w:val="clear" w:color="auto" w:fill="auto"/>
          </w:tcPr>
          <w:p w:rsidR="004914EF" w:rsidRPr="00057B8F" w:rsidRDefault="004914EF" w:rsidP="0002306E">
            <w:pPr>
              <w:numPr>
                <w:ilvl w:val="0"/>
                <w:numId w:val="144"/>
              </w:numPr>
              <w:rPr>
                <w:sz w:val="20"/>
                <w:szCs w:val="16"/>
              </w:rPr>
            </w:pPr>
          </w:p>
        </w:tc>
        <w:tc>
          <w:tcPr>
            <w:tcW w:w="2328" w:type="pct"/>
            <w:shd w:val="clear" w:color="auto" w:fill="auto"/>
          </w:tcPr>
          <w:p w:rsidR="004914EF" w:rsidRPr="00057B8F" w:rsidRDefault="004914EF" w:rsidP="00F12AF2">
            <w:pPr>
              <w:rPr>
                <w:sz w:val="20"/>
                <w:szCs w:val="16"/>
              </w:rPr>
            </w:pPr>
            <w:r w:rsidRPr="00057B8F">
              <w:rPr>
                <w:sz w:val="20"/>
                <w:szCs w:val="16"/>
              </w:rPr>
              <w:t xml:space="preserve">ВЛ </w:t>
            </w:r>
            <w:r w:rsidR="004972DE" w:rsidRPr="00057B8F">
              <w:rPr>
                <w:sz w:val="20"/>
                <w:szCs w:val="16"/>
              </w:rPr>
              <w:t>220 кВ Гумрак- Красноармейская с отпайкой на Волгоградскую</w:t>
            </w:r>
            <w:r w:rsidRPr="00057B8F">
              <w:rPr>
                <w:sz w:val="20"/>
                <w:szCs w:val="16"/>
              </w:rPr>
              <w:t xml:space="preserve"> ТЭЦ-3 (Красноармейская)</w:t>
            </w:r>
          </w:p>
        </w:tc>
        <w:tc>
          <w:tcPr>
            <w:tcW w:w="1289" w:type="pct"/>
            <w:shd w:val="clear" w:color="auto" w:fill="auto"/>
          </w:tcPr>
          <w:p w:rsidR="004914EF" w:rsidRPr="00057B8F" w:rsidRDefault="004914EF" w:rsidP="001F72CF">
            <w:pPr>
              <w:rPr>
                <w:sz w:val="20"/>
                <w:szCs w:val="16"/>
              </w:rPr>
            </w:pPr>
            <w:r w:rsidRPr="00057B8F">
              <w:rPr>
                <w:sz w:val="20"/>
                <w:szCs w:val="16"/>
              </w:rPr>
              <w:t>Волгоградская область</w:t>
            </w:r>
          </w:p>
        </w:tc>
        <w:tc>
          <w:tcPr>
            <w:tcW w:w="1136" w:type="pct"/>
            <w:shd w:val="clear" w:color="auto" w:fill="auto"/>
          </w:tcPr>
          <w:p w:rsidR="004914EF" w:rsidRPr="00057B8F" w:rsidRDefault="004914EF" w:rsidP="001F72CF">
            <w:pPr>
              <w:jc w:val="center"/>
              <w:rPr>
                <w:sz w:val="20"/>
                <w:szCs w:val="16"/>
              </w:rPr>
            </w:pPr>
            <w:r w:rsidRPr="00057B8F">
              <w:rPr>
                <w:sz w:val="20"/>
                <w:szCs w:val="16"/>
              </w:rPr>
              <w:t>84,04</w:t>
            </w:r>
          </w:p>
        </w:tc>
      </w:tr>
      <w:tr w:rsidR="00057B8F" w:rsidRPr="00057B8F" w:rsidTr="00566F9E">
        <w:trPr>
          <w:cantSplit/>
        </w:trPr>
        <w:tc>
          <w:tcPr>
            <w:tcW w:w="247" w:type="pct"/>
            <w:shd w:val="clear" w:color="auto" w:fill="auto"/>
          </w:tcPr>
          <w:p w:rsidR="004914EF" w:rsidRPr="00057B8F" w:rsidRDefault="004914EF" w:rsidP="0002306E">
            <w:pPr>
              <w:numPr>
                <w:ilvl w:val="0"/>
                <w:numId w:val="144"/>
              </w:numPr>
              <w:rPr>
                <w:sz w:val="20"/>
                <w:szCs w:val="16"/>
              </w:rPr>
            </w:pPr>
          </w:p>
        </w:tc>
        <w:tc>
          <w:tcPr>
            <w:tcW w:w="2328" w:type="pct"/>
            <w:shd w:val="clear" w:color="auto" w:fill="auto"/>
          </w:tcPr>
          <w:p w:rsidR="004914EF" w:rsidRPr="00057B8F" w:rsidRDefault="004914EF" w:rsidP="00566F9E">
            <w:pPr>
              <w:keepNext/>
              <w:keepLines/>
              <w:rPr>
                <w:sz w:val="20"/>
                <w:szCs w:val="16"/>
              </w:rPr>
            </w:pPr>
            <w:r w:rsidRPr="00057B8F">
              <w:rPr>
                <w:sz w:val="20"/>
                <w:szCs w:val="16"/>
              </w:rPr>
              <w:t>ВЛ 220 кВ Заливская - ГОК</w:t>
            </w:r>
          </w:p>
        </w:tc>
        <w:tc>
          <w:tcPr>
            <w:tcW w:w="1289" w:type="pct"/>
            <w:shd w:val="clear" w:color="auto" w:fill="auto"/>
          </w:tcPr>
          <w:p w:rsidR="004914EF" w:rsidRPr="00057B8F" w:rsidRDefault="004914EF" w:rsidP="00566F9E">
            <w:pPr>
              <w:keepNext/>
              <w:keepLines/>
              <w:rPr>
                <w:sz w:val="20"/>
                <w:szCs w:val="16"/>
              </w:rPr>
            </w:pPr>
            <w:r w:rsidRPr="00057B8F">
              <w:rPr>
                <w:sz w:val="20"/>
                <w:szCs w:val="16"/>
              </w:rPr>
              <w:t>Волгоградская область</w:t>
            </w:r>
          </w:p>
        </w:tc>
        <w:tc>
          <w:tcPr>
            <w:tcW w:w="1136" w:type="pct"/>
            <w:shd w:val="clear" w:color="auto" w:fill="auto"/>
          </w:tcPr>
          <w:p w:rsidR="004914EF" w:rsidRPr="00057B8F" w:rsidRDefault="004914EF" w:rsidP="004972DE">
            <w:pPr>
              <w:keepNext/>
              <w:keepLines/>
              <w:jc w:val="center"/>
              <w:rPr>
                <w:sz w:val="20"/>
                <w:szCs w:val="16"/>
              </w:rPr>
            </w:pPr>
            <w:r w:rsidRPr="00057B8F">
              <w:rPr>
                <w:sz w:val="20"/>
                <w:szCs w:val="16"/>
              </w:rPr>
              <w:t>34,</w:t>
            </w:r>
            <w:r w:rsidR="004972DE" w:rsidRPr="00057B8F">
              <w:rPr>
                <w:sz w:val="20"/>
                <w:szCs w:val="16"/>
              </w:rPr>
              <w:t>7</w:t>
            </w:r>
          </w:p>
        </w:tc>
      </w:tr>
      <w:tr w:rsidR="00057B8F" w:rsidRPr="00057B8F" w:rsidTr="004D05A9">
        <w:trPr>
          <w:cantSplit/>
        </w:trPr>
        <w:tc>
          <w:tcPr>
            <w:tcW w:w="247" w:type="pct"/>
            <w:shd w:val="clear" w:color="auto" w:fill="auto"/>
          </w:tcPr>
          <w:p w:rsidR="004914EF" w:rsidRPr="00057B8F" w:rsidRDefault="004914EF" w:rsidP="0002306E">
            <w:pPr>
              <w:numPr>
                <w:ilvl w:val="0"/>
                <w:numId w:val="144"/>
              </w:numPr>
              <w:rPr>
                <w:sz w:val="20"/>
                <w:szCs w:val="16"/>
              </w:rPr>
            </w:pPr>
          </w:p>
        </w:tc>
        <w:tc>
          <w:tcPr>
            <w:tcW w:w="2328" w:type="pct"/>
            <w:shd w:val="clear" w:color="auto" w:fill="auto"/>
          </w:tcPr>
          <w:p w:rsidR="004914EF" w:rsidRPr="00057B8F" w:rsidRDefault="004914EF" w:rsidP="001F72CF">
            <w:pPr>
              <w:rPr>
                <w:sz w:val="20"/>
                <w:szCs w:val="16"/>
              </w:rPr>
            </w:pPr>
            <w:r w:rsidRPr="00057B8F">
              <w:rPr>
                <w:sz w:val="20"/>
                <w:szCs w:val="16"/>
              </w:rPr>
              <w:t>ВЛ 220 кВ Заливская - Котельниково (Котельниково)</w:t>
            </w:r>
          </w:p>
        </w:tc>
        <w:tc>
          <w:tcPr>
            <w:tcW w:w="1289" w:type="pct"/>
            <w:shd w:val="clear" w:color="auto" w:fill="auto"/>
          </w:tcPr>
          <w:p w:rsidR="004914EF" w:rsidRPr="00057B8F" w:rsidRDefault="004914EF" w:rsidP="001F72CF">
            <w:pPr>
              <w:rPr>
                <w:sz w:val="20"/>
                <w:szCs w:val="16"/>
              </w:rPr>
            </w:pPr>
            <w:r w:rsidRPr="00057B8F">
              <w:rPr>
                <w:sz w:val="20"/>
                <w:szCs w:val="16"/>
              </w:rPr>
              <w:t>Волгоградская область</w:t>
            </w:r>
          </w:p>
        </w:tc>
        <w:tc>
          <w:tcPr>
            <w:tcW w:w="1136" w:type="pct"/>
            <w:shd w:val="clear" w:color="auto" w:fill="auto"/>
          </w:tcPr>
          <w:p w:rsidR="004914EF" w:rsidRPr="00057B8F" w:rsidRDefault="004914EF" w:rsidP="001F72CF">
            <w:pPr>
              <w:jc w:val="center"/>
              <w:rPr>
                <w:sz w:val="20"/>
                <w:szCs w:val="16"/>
              </w:rPr>
            </w:pPr>
            <w:r w:rsidRPr="00057B8F">
              <w:rPr>
                <w:sz w:val="20"/>
                <w:szCs w:val="16"/>
              </w:rPr>
              <w:t>46,81</w:t>
            </w:r>
          </w:p>
        </w:tc>
      </w:tr>
      <w:tr w:rsidR="00057B8F" w:rsidRPr="00057B8F" w:rsidTr="004D05A9">
        <w:trPr>
          <w:cantSplit/>
        </w:trPr>
        <w:tc>
          <w:tcPr>
            <w:tcW w:w="247" w:type="pct"/>
            <w:shd w:val="clear" w:color="auto" w:fill="auto"/>
          </w:tcPr>
          <w:p w:rsidR="004914EF" w:rsidRPr="00057B8F" w:rsidRDefault="004914EF" w:rsidP="0002306E">
            <w:pPr>
              <w:numPr>
                <w:ilvl w:val="0"/>
                <w:numId w:val="144"/>
              </w:numPr>
              <w:rPr>
                <w:sz w:val="20"/>
                <w:szCs w:val="16"/>
              </w:rPr>
            </w:pPr>
          </w:p>
        </w:tc>
        <w:tc>
          <w:tcPr>
            <w:tcW w:w="2328" w:type="pct"/>
            <w:shd w:val="clear" w:color="auto" w:fill="auto"/>
          </w:tcPr>
          <w:p w:rsidR="004914EF" w:rsidRPr="00057B8F" w:rsidRDefault="004914EF" w:rsidP="001F72CF">
            <w:pPr>
              <w:rPr>
                <w:sz w:val="20"/>
                <w:szCs w:val="16"/>
              </w:rPr>
            </w:pPr>
            <w:r w:rsidRPr="00057B8F">
              <w:rPr>
                <w:sz w:val="20"/>
                <w:szCs w:val="16"/>
              </w:rPr>
              <w:t>ВЛ 220 кВ Песковатка - Суровикино</w:t>
            </w:r>
            <w:r w:rsidR="004972DE" w:rsidRPr="00057B8F">
              <w:rPr>
                <w:sz w:val="20"/>
                <w:szCs w:val="16"/>
              </w:rPr>
              <w:t xml:space="preserve"> (Суровикино)</w:t>
            </w:r>
          </w:p>
        </w:tc>
        <w:tc>
          <w:tcPr>
            <w:tcW w:w="1289" w:type="pct"/>
            <w:shd w:val="clear" w:color="auto" w:fill="auto"/>
          </w:tcPr>
          <w:p w:rsidR="004914EF" w:rsidRPr="00057B8F" w:rsidRDefault="004914EF" w:rsidP="001F72CF">
            <w:pPr>
              <w:rPr>
                <w:sz w:val="20"/>
                <w:szCs w:val="16"/>
              </w:rPr>
            </w:pPr>
            <w:r w:rsidRPr="00057B8F">
              <w:rPr>
                <w:sz w:val="20"/>
                <w:szCs w:val="16"/>
              </w:rPr>
              <w:t>Волгоградская область</w:t>
            </w:r>
          </w:p>
        </w:tc>
        <w:tc>
          <w:tcPr>
            <w:tcW w:w="1136" w:type="pct"/>
            <w:shd w:val="clear" w:color="auto" w:fill="auto"/>
          </w:tcPr>
          <w:p w:rsidR="004914EF" w:rsidRPr="00057B8F" w:rsidRDefault="004972DE" w:rsidP="001F72CF">
            <w:pPr>
              <w:jc w:val="center"/>
              <w:rPr>
                <w:sz w:val="20"/>
                <w:szCs w:val="16"/>
              </w:rPr>
            </w:pPr>
            <w:r w:rsidRPr="00057B8F">
              <w:rPr>
                <w:sz w:val="20"/>
                <w:szCs w:val="16"/>
              </w:rPr>
              <w:t>100,8</w:t>
            </w:r>
          </w:p>
        </w:tc>
      </w:tr>
      <w:tr w:rsidR="00057B8F" w:rsidRPr="00057B8F" w:rsidTr="004D05A9">
        <w:trPr>
          <w:cantSplit/>
        </w:trPr>
        <w:tc>
          <w:tcPr>
            <w:tcW w:w="247" w:type="pct"/>
            <w:shd w:val="clear" w:color="auto" w:fill="auto"/>
          </w:tcPr>
          <w:p w:rsidR="004914EF" w:rsidRPr="00057B8F" w:rsidRDefault="004914EF" w:rsidP="0002306E">
            <w:pPr>
              <w:numPr>
                <w:ilvl w:val="0"/>
                <w:numId w:val="144"/>
              </w:numPr>
              <w:rPr>
                <w:sz w:val="20"/>
                <w:szCs w:val="16"/>
              </w:rPr>
            </w:pPr>
          </w:p>
        </w:tc>
        <w:tc>
          <w:tcPr>
            <w:tcW w:w="2328" w:type="pct"/>
            <w:shd w:val="clear" w:color="auto" w:fill="auto"/>
          </w:tcPr>
          <w:p w:rsidR="004914EF" w:rsidRPr="00057B8F" w:rsidRDefault="004914EF" w:rsidP="001F72CF">
            <w:pPr>
              <w:rPr>
                <w:sz w:val="20"/>
                <w:szCs w:val="16"/>
              </w:rPr>
            </w:pPr>
            <w:r w:rsidRPr="00057B8F">
              <w:rPr>
                <w:sz w:val="20"/>
                <w:szCs w:val="16"/>
              </w:rPr>
              <w:t>ВЛ 220 кВ Петров Вал - Литейная (Литейная-2)</w:t>
            </w:r>
          </w:p>
        </w:tc>
        <w:tc>
          <w:tcPr>
            <w:tcW w:w="1289" w:type="pct"/>
            <w:shd w:val="clear" w:color="auto" w:fill="auto"/>
          </w:tcPr>
          <w:p w:rsidR="004914EF" w:rsidRPr="00057B8F" w:rsidRDefault="004914EF" w:rsidP="001F72CF">
            <w:pPr>
              <w:rPr>
                <w:sz w:val="20"/>
                <w:szCs w:val="16"/>
              </w:rPr>
            </w:pPr>
            <w:r w:rsidRPr="00057B8F">
              <w:rPr>
                <w:sz w:val="20"/>
                <w:szCs w:val="16"/>
              </w:rPr>
              <w:t>Волгоградская область</w:t>
            </w:r>
          </w:p>
        </w:tc>
        <w:tc>
          <w:tcPr>
            <w:tcW w:w="1136" w:type="pct"/>
            <w:shd w:val="clear" w:color="auto" w:fill="auto"/>
          </w:tcPr>
          <w:p w:rsidR="004914EF" w:rsidRPr="00057B8F" w:rsidRDefault="004914EF" w:rsidP="001F72CF">
            <w:pPr>
              <w:jc w:val="center"/>
              <w:rPr>
                <w:sz w:val="20"/>
                <w:szCs w:val="16"/>
              </w:rPr>
            </w:pPr>
            <w:r w:rsidRPr="00057B8F">
              <w:rPr>
                <w:sz w:val="20"/>
                <w:szCs w:val="16"/>
              </w:rPr>
              <w:t>10,57</w:t>
            </w:r>
          </w:p>
        </w:tc>
      </w:tr>
      <w:tr w:rsidR="00057B8F" w:rsidRPr="00057B8F" w:rsidTr="004D05A9">
        <w:trPr>
          <w:cantSplit/>
        </w:trPr>
        <w:tc>
          <w:tcPr>
            <w:tcW w:w="247" w:type="pct"/>
            <w:shd w:val="clear" w:color="auto" w:fill="auto"/>
          </w:tcPr>
          <w:p w:rsidR="004914EF" w:rsidRPr="00057B8F" w:rsidRDefault="004914EF" w:rsidP="0002306E">
            <w:pPr>
              <w:numPr>
                <w:ilvl w:val="0"/>
                <w:numId w:val="144"/>
              </w:numPr>
              <w:rPr>
                <w:sz w:val="20"/>
                <w:szCs w:val="16"/>
              </w:rPr>
            </w:pPr>
          </w:p>
        </w:tc>
        <w:tc>
          <w:tcPr>
            <w:tcW w:w="2328" w:type="pct"/>
            <w:shd w:val="clear" w:color="auto" w:fill="auto"/>
          </w:tcPr>
          <w:p w:rsidR="004914EF" w:rsidRPr="00057B8F" w:rsidRDefault="004914EF" w:rsidP="001F72CF">
            <w:pPr>
              <w:rPr>
                <w:sz w:val="20"/>
                <w:szCs w:val="16"/>
              </w:rPr>
            </w:pPr>
            <w:r w:rsidRPr="00057B8F">
              <w:rPr>
                <w:sz w:val="20"/>
                <w:szCs w:val="16"/>
              </w:rPr>
              <w:t>ВЛ 220 кВ Полунино - Литейная (Литейная-1)</w:t>
            </w:r>
          </w:p>
        </w:tc>
        <w:tc>
          <w:tcPr>
            <w:tcW w:w="1289" w:type="pct"/>
            <w:shd w:val="clear" w:color="auto" w:fill="auto"/>
          </w:tcPr>
          <w:p w:rsidR="004914EF" w:rsidRPr="00057B8F" w:rsidRDefault="004914EF" w:rsidP="001F72CF">
            <w:pPr>
              <w:rPr>
                <w:sz w:val="20"/>
                <w:szCs w:val="16"/>
              </w:rPr>
            </w:pPr>
            <w:r w:rsidRPr="00057B8F">
              <w:rPr>
                <w:sz w:val="20"/>
                <w:szCs w:val="16"/>
              </w:rPr>
              <w:t>Волгоградская область</w:t>
            </w:r>
          </w:p>
        </w:tc>
        <w:tc>
          <w:tcPr>
            <w:tcW w:w="1136" w:type="pct"/>
            <w:shd w:val="clear" w:color="auto" w:fill="auto"/>
          </w:tcPr>
          <w:p w:rsidR="004914EF" w:rsidRPr="00057B8F" w:rsidRDefault="004914EF" w:rsidP="001F72CF">
            <w:pPr>
              <w:jc w:val="center"/>
              <w:rPr>
                <w:sz w:val="20"/>
                <w:szCs w:val="16"/>
              </w:rPr>
            </w:pPr>
            <w:r w:rsidRPr="00057B8F">
              <w:rPr>
                <w:sz w:val="20"/>
                <w:szCs w:val="16"/>
              </w:rPr>
              <w:t>71,31</w:t>
            </w:r>
          </w:p>
        </w:tc>
      </w:tr>
      <w:tr w:rsidR="00057B8F" w:rsidRPr="00057B8F" w:rsidTr="004D05A9">
        <w:trPr>
          <w:cantSplit/>
        </w:trPr>
        <w:tc>
          <w:tcPr>
            <w:tcW w:w="247" w:type="pct"/>
            <w:shd w:val="clear" w:color="auto" w:fill="auto"/>
          </w:tcPr>
          <w:p w:rsidR="004914EF" w:rsidRPr="00057B8F" w:rsidRDefault="004914EF" w:rsidP="0002306E">
            <w:pPr>
              <w:numPr>
                <w:ilvl w:val="0"/>
                <w:numId w:val="144"/>
              </w:numPr>
              <w:rPr>
                <w:sz w:val="20"/>
                <w:szCs w:val="16"/>
              </w:rPr>
            </w:pPr>
          </w:p>
        </w:tc>
        <w:tc>
          <w:tcPr>
            <w:tcW w:w="2328" w:type="pct"/>
            <w:shd w:val="clear" w:color="auto" w:fill="auto"/>
          </w:tcPr>
          <w:p w:rsidR="004914EF" w:rsidRPr="00057B8F" w:rsidRDefault="004914EF" w:rsidP="001F72CF">
            <w:pPr>
              <w:rPr>
                <w:sz w:val="20"/>
                <w:szCs w:val="16"/>
              </w:rPr>
            </w:pPr>
            <w:r w:rsidRPr="00057B8F">
              <w:rPr>
                <w:sz w:val="20"/>
                <w:szCs w:val="16"/>
              </w:rPr>
              <w:t>ВЛ 220 кВ Приморская - Головная (Головная)</w:t>
            </w:r>
          </w:p>
        </w:tc>
        <w:tc>
          <w:tcPr>
            <w:tcW w:w="1289" w:type="pct"/>
            <w:shd w:val="clear" w:color="auto" w:fill="auto"/>
          </w:tcPr>
          <w:p w:rsidR="004914EF" w:rsidRPr="00057B8F" w:rsidRDefault="004914EF" w:rsidP="001F72CF">
            <w:pPr>
              <w:rPr>
                <w:sz w:val="20"/>
                <w:szCs w:val="16"/>
              </w:rPr>
            </w:pPr>
            <w:r w:rsidRPr="00057B8F">
              <w:rPr>
                <w:sz w:val="20"/>
                <w:szCs w:val="16"/>
              </w:rPr>
              <w:t>Волгоградская область</w:t>
            </w:r>
          </w:p>
        </w:tc>
        <w:tc>
          <w:tcPr>
            <w:tcW w:w="1136" w:type="pct"/>
            <w:shd w:val="clear" w:color="auto" w:fill="auto"/>
          </w:tcPr>
          <w:p w:rsidR="004914EF" w:rsidRPr="00057B8F" w:rsidRDefault="004914EF" w:rsidP="001F72CF">
            <w:pPr>
              <w:jc w:val="center"/>
              <w:rPr>
                <w:sz w:val="20"/>
                <w:szCs w:val="16"/>
              </w:rPr>
            </w:pPr>
            <w:r w:rsidRPr="00057B8F">
              <w:rPr>
                <w:sz w:val="20"/>
                <w:szCs w:val="16"/>
              </w:rPr>
              <w:t>70,24</w:t>
            </w:r>
          </w:p>
        </w:tc>
      </w:tr>
      <w:tr w:rsidR="00057B8F" w:rsidRPr="00057B8F" w:rsidTr="008E0B98">
        <w:trPr>
          <w:cantSplit/>
        </w:trPr>
        <w:tc>
          <w:tcPr>
            <w:tcW w:w="247" w:type="pct"/>
            <w:shd w:val="clear" w:color="auto" w:fill="auto"/>
          </w:tcPr>
          <w:p w:rsidR="00BC7600" w:rsidRPr="00057B8F" w:rsidRDefault="00BC7600" w:rsidP="0002306E">
            <w:pPr>
              <w:numPr>
                <w:ilvl w:val="0"/>
                <w:numId w:val="144"/>
              </w:numPr>
              <w:rPr>
                <w:sz w:val="20"/>
                <w:szCs w:val="16"/>
              </w:rPr>
            </w:pPr>
          </w:p>
        </w:tc>
        <w:tc>
          <w:tcPr>
            <w:tcW w:w="2328" w:type="pct"/>
            <w:shd w:val="clear" w:color="auto" w:fill="auto"/>
          </w:tcPr>
          <w:p w:rsidR="00BC7600" w:rsidRPr="00057B8F" w:rsidRDefault="00BC7600" w:rsidP="008E0B98">
            <w:pPr>
              <w:rPr>
                <w:sz w:val="20"/>
                <w:szCs w:val="16"/>
              </w:rPr>
            </w:pPr>
            <w:r w:rsidRPr="00057B8F">
              <w:rPr>
                <w:sz w:val="20"/>
                <w:szCs w:val="16"/>
              </w:rPr>
              <w:t>ВЛ 220 кВ Ростовская АЭС - Котельниково</w:t>
            </w:r>
          </w:p>
        </w:tc>
        <w:tc>
          <w:tcPr>
            <w:tcW w:w="1289" w:type="pct"/>
            <w:shd w:val="clear" w:color="auto" w:fill="auto"/>
          </w:tcPr>
          <w:p w:rsidR="00BC7600" w:rsidRPr="00057B8F" w:rsidRDefault="00BC7600" w:rsidP="008E0B98">
            <w:pPr>
              <w:rPr>
                <w:sz w:val="20"/>
                <w:szCs w:val="16"/>
              </w:rPr>
            </w:pPr>
            <w:r w:rsidRPr="00057B8F">
              <w:rPr>
                <w:sz w:val="20"/>
                <w:szCs w:val="16"/>
              </w:rPr>
              <w:t>Ростовская область, Волгоградская область</w:t>
            </w:r>
          </w:p>
        </w:tc>
        <w:tc>
          <w:tcPr>
            <w:tcW w:w="1136" w:type="pct"/>
            <w:shd w:val="clear" w:color="auto" w:fill="auto"/>
          </w:tcPr>
          <w:p w:rsidR="00BC7600" w:rsidRPr="00057B8F" w:rsidRDefault="00BC7600" w:rsidP="004972DE">
            <w:pPr>
              <w:jc w:val="center"/>
              <w:rPr>
                <w:sz w:val="20"/>
                <w:szCs w:val="16"/>
              </w:rPr>
            </w:pPr>
            <w:r w:rsidRPr="00057B8F">
              <w:rPr>
                <w:sz w:val="20"/>
                <w:szCs w:val="16"/>
              </w:rPr>
              <w:t>67,</w:t>
            </w:r>
            <w:r w:rsidR="004972DE" w:rsidRPr="00057B8F">
              <w:rPr>
                <w:sz w:val="20"/>
                <w:szCs w:val="16"/>
              </w:rPr>
              <w:t>5</w:t>
            </w:r>
          </w:p>
        </w:tc>
      </w:tr>
      <w:tr w:rsidR="00057B8F" w:rsidRPr="00057B8F" w:rsidTr="004D05A9">
        <w:trPr>
          <w:cantSplit/>
        </w:trPr>
        <w:tc>
          <w:tcPr>
            <w:tcW w:w="247" w:type="pct"/>
            <w:shd w:val="clear" w:color="auto" w:fill="auto"/>
          </w:tcPr>
          <w:p w:rsidR="00A43FFF" w:rsidRPr="00057B8F" w:rsidRDefault="00A43FFF" w:rsidP="0002306E">
            <w:pPr>
              <w:numPr>
                <w:ilvl w:val="0"/>
                <w:numId w:val="144"/>
              </w:numPr>
              <w:rPr>
                <w:sz w:val="20"/>
                <w:szCs w:val="16"/>
              </w:rPr>
            </w:pPr>
          </w:p>
        </w:tc>
        <w:tc>
          <w:tcPr>
            <w:tcW w:w="2328" w:type="pct"/>
            <w:shd w:val="clear" w:color="auto" w:fill="auto"/>
          </w:tcPr>
          <w:p w:rsidR="00A43FFF" w:rsidRPr="00057B8F" w:rsidRDefault="00A43FFF" w:rsidP="001F72CF">
            <w:pPr>
              <w:rPr>
                <w:sz w:val="20"/>
                <w:szCs w:val="16"/>
              </w:rPr>
            </w:pPr>
            <w:r w:rsidRPr="00057B8F">
              <w:rPr>
                <w:sz w:val="20"/>
                <w:szCs w:val="16"/>
              </w:rPr>
              <w:t>ВЛ 220 кВ Сатаровская - Андреановская (Андреановская)</w:t>
            </w:r>
          </w:p>
        </w:tc>
        <w:tc>
          <w:tcPr>
            <w:tcW w:w="1289" w:type="pct"/>
            <w:shd w:val="clear" w:color="auto" w:fill="auto"/>
          </w:tcPr>
          <w:p w:rsidR="00A43FFF" w:rsidRPr="00057B8F" w:rsidRDefault="00A43FFF" w:rsidP="001F72CF">
            <w:pPr>
              <w:rPr>
                <w:sz w:val="20"/>
                <w:szCs w:val="16"/>
              </w:rPr>
            </w:pPr>
            <w:r w:rsidRPr="00057B8F">
              <w:rPr>
                <w:sz w:val="20"/>
                <w:szCs w:val="16"/>
              </w:rPr>
              <w:t>Волгоградская область</w:t>
            </w:r>
          </w:p>
        </w:tc>
        <w:tc>
          <w:tcPr>
            <w:tcW w:w="1136" w:type="pct"/>
            <w:shd w:val="clear" w:color="auto" w:fill="auto"/>
          </w:tcPr>
          <w:p w:rsidR="00A43FFF" w:rsidRPr="00057B8F" w:rsidRDefault="00A43FFF" w:rsidP="001F72CF">
            <w:pPr>
              <w:jc w:val="center"/>
              <w:rPr>
                <w:sz w:val="20"/>
                <w:szCs w:val="16"/>
              </w:rPr>
            </w:pPr>
            <w:r w:rsidRPr="00057B8F">
              <w:rPr>
                <w:sz w:val="20"/>
                <w:szCs w:val="16"/>
              </w:rPr>
              <w:t>77,12</w:t>
            </w:r>
          </w:p>
        </w:tc>
      </w:tr>
      <w:tr w:rsidR="00057B8F" w:rsidRPr="00057B8F" w:rsidTr="004D05A9">
        <w:trPr>
          <w:cantSplit/>
        </w:trPr>
        <w:tc>
          <w:tcPr>
            <w:tcW w:w="247" w:type="pct"/>
            <w:shd w:val="clear" w:color="auto" w:fill="auto"/>
          </w:tcPr>
          <w:p w:rsidR="00A43FFF" w:rsidRPr="00057B8F" w:rsidRDefault="00A43FFF" w:rsidP="0002306E">
            <w:pPr>
              <w:numPr>
                <w:ilvl w:val="0"/>
                <w:numId w:val="144"/>
              </w:numPr>
              <w:rPr>
                <w:sz w:val="20"/>
                <w:szCs w:val="16"/>
              </w:rPr>
            </w:pPr>
          </w:p>
        </w:tc>
        <w:tc>
          <w:tcPr>
            <w:tcW w:w="2328" w:type="pct"/>
            <w:shd w:val="clear" w:color="auto" w:fill="auto"/>
          </w:tcPr>
          <w:p w:rsidR="00A43FFF" w:rsidRPr="00057B8F" w:rsidRDefault="00A43FFF" w:rsidP="001F72CF">
            <w:pPr>
              <w:rPr>
                <w:sz w:val="20"/>
                <w:szCs w:val="16"/>
              </w:rPr>
            </w:pPr>
            <w:r w:rsidRPr="00057B8F">
              <w:rPr>
                <w:sz w:val="20"/>
                <w:szCs w:val="16"/>
              </w:rPr>
              <w:t>ВЛ 220 кВ Таловка - Петров Вал (Петров Вал)</w:t>
            </w:r>
          </w:p>
        </w:tc>
        <w:tc>
          <w:tcPr>
            <w:tcW w:w="1289" w:type="pct"/>
            <w:shd w:val="clear" w:color="auto" w:fill="auto"/>
          </w:tcPr>
          <w:p w:rsidR="00A43FFF" w:rsidRPr="00057B8F" w:rsidRDefault="00A43FFF" w:rsidP="001F72CF">
            <w:pPr>
              <w:rPr>
                <w:sz w:val="20"/>
                <w:szCs w:val="16"/>
              </w:rPr>
            </w:pPr>
            <w:r w:rsidRPr="00057B8F">
              <w:rPr>
                <w:sz w:val="20"/>
                <w:szCs w:val="16"/>
              </w:rPr>
              <w:t>Волгоградская область</w:t>
            </w:r>
          </w:p>
        </w:tc>
        <w:tc>
          <w:tcPr>
            <w:tcW w:w="1136" w:type="pct"/>
            <w:shd w:val="clear" w:color="auto" w:fill="auto"/>
          </w:tcPr>
          <w:p w:rsidR="00A43FFF" w:rsidRPr="00057B8F" w:rsidRDefault="00A43FFF" w:rsidP="003C1524">
            <w:pPr>
              <w:jc w:val="center"/>
              <w:rPr>
                <w:sz w:val="20"/>
                <w:szCs w:val="16"/>
              </w:rPr>
            </w:pPr>
            <w:r w:rsidRPr="00057B8F">
              <w:rPr>
                <w:sz w:val="20"/>
                <w:szCs w:val="16"/>
              </w:rPr>
              <w:t>26,35</w:t>
            </w:r>
          </w:p>
        </w:tc>
      </w:tr>
      <w:tr w:rsidR="00057B8F" w:rsidRPr="00057B8F" w:rsidTr="004D05A9">
        <w:trPr>
          <w:cantSplit/>
        </w:trPr>
        <w:tc>
          <w:tcPr>
            <w:tcW w:w="247" w:type="pct"/>
            <w:shd w:val="clear" w:color="auto" w:fill="auto"/>
          </w:tcPr>
          <w:p w:rsidR="00A43FFF" w:rsidRPr="00057B8F" w:rsidRDefault="00A43FFF" w:rsidP="0002306E">
            <w:pPr>
              <w:numPr>
                <w:ilvl w:val="0"/>
                <w:numId w:val="144"/>
              </w:numPr>
              <w:rPr>
                <w:sz w:val="20"/>
                <w:szCs w:val="16"/>
              </w:rPr>
            </w:pPr>
          </w:p>
        </w:tc>
        <w:tc>
          <w:tcPr>
            <w:tcW w:w="2328" w:type="pct"/>
            <w:shd w:val="clear" w:color="auto" w:fill="auto"/>
          </w:tcPr>
          <w:p w:rsidR="00A43FFF" w:rsidRPr="00057B8F" w:rsidRDefault="00A43FFF" w:rsidP="001F72CF">
            <w:pPr>
              <w:rPr>
                <w:sz w:val="20"/>
                <w:szCs w:val="16"/>
              </w:rPr>
            </w:pPr>
            <w:r w:rsidRPr="00057B8F">
              <w:rPr>
                <w:sz w:val="20"/>
                <w:szCs w:val="16"/>
              </w:rPr>
              <w:t>ВЛ 220 кВ Трубная - Владимировка №1 (Владимировка-1)</w:t>
            </w:r>
          </w:p>
        </w:tc>
        <w:tc>
          <w:tcPr>
            <w:tcW w:w="1289" w:type="pct"/>
            <w:shd w:val="clear" w:color="auto" w:fill="auto"/>
          </w:tcPr>
          <w:p w:rsidR="00A43FFF" w:rsidRPr="00057B8F" w:rsidRDefault="00A43FFF" w:rsidP="001F72CF">
            <w:pPr>
              <w:rPr>
                <w:sz w:val="20"/>
                <w:szCs w:val="16"/>
              </w:rPr>
            </w:pPr>
            <w:r w:rsidRPr="00057B8F">
              <w:rPr>
                <w:sz w:val="20"/>
                <w:szCs w:val="16"/>
              </w:rPr>
              <w:t>Астраханская область, Волгоградская область</w:t>
            </w:r>
          </w:p>
        </w:tc>
        <w:tc>
          <w:tcPr>
            <w:tcW w:w="1136" w:type="pct"/>
            <w:shd w:val="clear" w:color="auto" w:fill="auto"/>
          </w:tcPr>
          <w:p w:rsidR="00A43FFF" w:rsidRPr="00057B8F" w:rsidRDefault="00A43FFF" w:rsidP="001F72CF">
            <w:pPr>
              <w:jc w:val="center"/>
              <w:rPr>
                <w:sz w:val="20"/>
                <w:szCs w:val="16"/>
              </w:rPr>
            </w:pPr>
            <w:r w:rsidRPr="00057B8F">
              <w:rPr>
                <w:sz w:val="20"/>
                <w:szCs w:val="16"/>
              </w:rPr>
              <w:t>114,79</w:t>
            </w:r>
          </w:p>
        </w:tc>
      </w:tr>
      <w:tr w:rsidR="00057B8F" w:rsidRPr="00057B8F" w:rsidTr="004D05A9">
        <w:trPr>
          <w:cantSplit/>
        </w:trPr>
        <w:tc>
          <w:tcPr>
            <w:tcW w:w="247" w:type="pct"/>
            <w:shd w:val="clear" w:color="auto" w:fill="auto"/>
          </w:tcPr>
          <w:p w:rsidR="00A43FFF" w:rsidRPr="00057B8F" w:rsidRDefault="00A43FFF" w:rsidP="0002306E">
            <w:pPr>
              <w:numPr>
                <w:ilvl w:val="0"/>
                <w:numId w:val="144"/>
              </w:numPr>
              <w:rPr>
                <w:sz w:val="20"/>
                <w:szCs w:val="16"/>
              </w:rPr>
            </w:pPr>
          </w:p>
        </w:tc>
        <w:tc>
          <w:tcPr>
            <w:tcW w:w="2328" w:type="pct"/>
            <w:shd w:val="clear" w:color="auto" w:fill="auto"/>
          </w:tcPr>
          <w:p w:rsidR="00A43FFF" w:rsidRPr="00057B8F" w:rsidRDefault="00A43FFF" w:rsidP="001F72CF">
            <w:pPr>
              <w:rPr>
                <w:sz w:val="20"/>
                <w:szCs w:val="16"/>
              </w:rPr>
            </w:pPr>
            <w:r w:rsidRPr="00057B8F">
              <w:rPr>
                <w:sz w:val="20"/>
                <w:szCs w:val="16"/>
              </w:rPr>
              <w:t>ВЛ 220 кВ Трубная - Владимировка №2 (Владимировка-2)</w:t>
            </w:r>
          </w:p>
        </w:tc>
        <w:tc>
          <w:tcPr>
            <w:tcW w:w="1289" w:type="pct"/>
            <w:shd w:val="clear" w:color="auto" w:fill="auto"/>
          </w:tcPr>
          <w:p w:rsidR="00A43FFF" w:rsidRPr="00057B8F" w:rsidRDefault="00A43FFF" w:rsidP="001F72CF">
            <w:pPr>
              <w:rPr>
                <w:sz w:val="20"/>
                <w:szCs w:val="16"/>
              </w:rPr>
            </w:pPr>
            <w:r w:rsidRPr="00057B8F">
              <w:rPr>
                <w:sz w:val="20"/>
                <w:szCs w:val="16"/>
              </w:rPr>
              <w:t>Астраханская область, Волгоградская область</w:t>
            </w:r>
          </w:p>
        </w:tc>
        <w:tc>
          <w:tcPr>
            <w:tcW w:w="1136" w:type="pct"/>
            <w:shd w:val="clear" w:color="auto" w:fill="auto"/>
          </w:tcPr>
          <w:p w:rsidR="00A43FFF" w:rsidRPr="00057B8F" w:rsidRDefault="00A43FFF" w:rsidP="001F72CF">
            <w:pPr>
              <w:jc w:val="center"/>
              <w:rPr>
                <w:sz w:val="20"/>
                <w:szCs w:val="16"/>
              </w:rPr>
            </w:pPr>
            <w:r w:rsidRPr="00057B8F">
              <w:rPr>
                <w:sz w:val="20"/>
                <w:szCs w:val="16"/>
              </w:rPr>
              <w:t>131,49</w:t>
            </w:r>
          </w:p>
        </w:tc>
      </w:tr>
      <w:tr w:rsidR="00057B8F" w:rsidRPr="00057B8F" w:rsidTr="004D05A9">
        <w:trPr>
          <w:cantSplit/>
        </w:trPr>
        <w:tc>
          <w:tcPr>
            <w:tcW w:w="247" w:type="pct"/>
            <w:shd w:val="clear" w:color="auto" w:fill="auto"/>
          </w:tcPr>
          <w:p w:rsidR="00A43FFF" w:rsidRPr="00057B8F" w:rsidRDefault="00A43FFF" w:rsidP="0002306E">
            <w:pPr>
              <w:numPr>
                <w:ilvl w:val="0"/>
                <w:numId w:val="144"/>
              </w:numPr>
              <w:rPr>
                <w:sz w:val="20"/>
                <w:szCs w:val="16"/>
              </w:rPr>
            </w:pPr>
          </w:p>
        </w:tc>
        <w:tc>
          <w:tcPr>
            <w:tcW w:w="2328" w:type="pct"/>
            <w:shd w:val="clear" w:color="auto" w:fill="auto"/>
          </w:tcPr>
          <w:p w:rsidR="00A43FFF" w:rsidRPr="00057B8F" w:rsidRDefault="00A43FFF" w:rsidP="001F72CF">
            <w:pPr>
              <w:rPr>
                <w:sz w:val="20"/>
                <w:szCs w:val="16"/>
              </w:rPr>
            </w:pPr>
            <w:r w:rsidRPr="00057B8F">
              <w:rPr>
                <w:sz w:val="20"/>
                <w:szCs w:val="16"/>
              </w:rPr>
              <w:t>ВЛ 220 кВ Трубная - Волжская №1 (Трубная-1)</w:t>
            </w:r>
          </w:p>
        </w:tc>
        <w:tc>
          <w:tcPr>
            <w:tcW w:w="1289" w:type="pct"/>
            <w:shd w:val="clear" w:color="auto" w:fill="auto"/>
          </w:tcPr>
          <w:p w:rsidR="00A43FFF" w:rsidRPr="00057B8F" w:rsidRDefault="00A43FFF" w:rsidP="001F72CF">
            <w:pPr>
              <w:rPr>
                <w:sz w:val="20"/>
                <w:szCs w:val="16"/>
              </w:rPr>
            </w:pPr>
            <w:r w:rsidRPr="00057B8F">
              <w:rPr>
                <w:sz w:val="20"/>
                <w:szCs w:val="16"/>
              </w:rPr>
              <w:t>Волгоградская область</w:t>
            </w:r>
          </w:p>
        </w:tc>
        <w:tc>
          <w:tcPr>
            <w:tcW w:w="1136" w:type="pct"/>
            <w:shd w:val="clear" w:color="auto" w:fill="auto"/>
          </w:tcPr>
          <w:p w:rsidR="00A43FFF" w:rsidRPr="00057B8F" w:rsidRDefault="00A43FFF" w:rsidP="001F72CF">
            <w:pPr>
              <w:jc w:val="center"/>
              <w:rPr>
                <w:sz w:val="20"/>
                <w:szCs w:val="16"/>
              </w:rPr>
            </w:pPr>
            <w:r w:rsidRPr="00057B8F">
              <w:rPr>
                <w:sz w:val="20"/>
                <w:szCs w:val="16"/>
              </w:rPr>
              <w:t>14,45</w:t>
            </w:r>
          </w:p>
        </w:tc>
      </w:tr>
      <w:tr w:rsidR="00057B8F" w:rsidRPr="00057B8F" w:rsidTr="004D05A9">
        <w:trPr>
          <w:cantSplit/>
        </w:trPr>
        <w:tc>
          <w:tcPr>
            <w:tcW w:w="247" w:type="pct"/>
            <w:shd w:val="clear" w:color="auto" w:fill="auto"/>
          </w:tcPr>
          <w:p w:rsidR="00A43FFF" w:rsidRPr="00057B8F" w:rsidRDefault="00A43FFF" w:rsidP="0002306E">
            <w:pPr>
              <w:numPr>
                <w:ilvl w:val="0"/>
                <w:numId w:val="144"/>
              </w:numPr>
              <w:rPr>
                <w:sz w:val="20"/>
                <w:szCs w:val="16"/>
              </w:rPr>
            </w:pPr>
          </w:p>
        </w:tc>
        <w:tc>
          <w:tcPr>
            <w:tcW w:w="2328" w:type="pct"/>
            <w:shd w:val="clear" w:color="auto" w:fill="auto"/>
          </w:tcPr>
          <w:p w:rsidR="00A43FFF" w:rsidRPr="00057B8F" w:rsidRDefault="00A43FFF" w:rsidP="001F72CF">
            <w:pPr>
              <w:rPr>
                <w:sz w:val="20"/>
                <w:szCs w:val="16"/>
              </w:rPr>
            </w:pPr>
            <w:r w:rsidRPr="00057B8F">
              <w:rPr>
                <w:sz w:val="20"/>
                <w:szCs w:val="16"/>
              </w:rPr>
              <w:t>ВЛ 220 кВ Трубная - Волжская №2 (Трубная-2)</w:t>
            </w:r>
          </w:p>
        </w:tc>
        <w:tc>
          <w:tcPr>
            <w:tcW w:w="1289" w:type="pct"/>
            <w:shd w:val="clear" w:color="auto" w:fill="auto"/>
          </w:tcPr>
          <w:p w:rsidR="00A43FFF" w:rsidRPr="00057B8F" w:rsidRDefault="00A43FFF" w:rsidP="001F72CF">
            <w:pPr>
              <w:rPr>
                <w:sz w:val="20"/>
                <w:szCs w:val="16"/>
              </w:rPr>
            </w:pPr>
            <w:r w:rsidRPr="00057B8F">
              <w:rPr>
                <w:sz w:val="20"/>
                <w:szCs w:val="16"/>
              </w:rPr>
              <w:t>Волгоградская область</w:t>
            </w:r>
          </w:p>
        </w:tc>
        <w:tc>
          <w:tcPr>
            <w:tcW w:w="1136" w:type="pct"/>
            <w:shd w:val="clear" w:color="auto" w:fill="auto"/>
          </w:tcPr>
          <w:p w:rsidR="00A43FFF" w:rsidRPr="00057B8F" w:rsidRDefault="00A43FFF" w:rsidP="001F72CF">
            <w:pPr>
              <w:jc w:val="center"/>
              <w:rPr>
                <w:sz w:val="20"/>
                <w:szCs w:val="16"/>
              </w:rPr>
            </w:pPr>
            <w:r w:rsidRPr="00057B8F">
              <w:rPr>
                <w:sz w:val="20"/>
                <w:szCs w:val="16"/>
              </w:rPr>
              <w:t>16,1</w:t>
            </w:r>
          </w:p>
        </w:tc>
      </w:tr>
      <w:tr w:rsidR="00057B8F" w:rsidRPr="00057B8F" w:rsidTr="004D05A9">
        <w:trPr>
          <w:cantSplit/>
        </w:trPr>
        <w:tc>
          <w:tcPr>
            <w:tcW w:w="247" w:type="pct"/>
            <w:shd w:val="clear" w:color="auto" w:fill="auto"/>
          </w:tcPr>
          <w:p w:rsidR="00A43FFF" w:rsidRPr="00057B8F" w:rsidRDefault="00A43FFF" w:rsidP="0002306E">
            <w:pPr>
              <w:numPr>
                <w:ilvl w:val="0"/>
                <w:numId w:val="144"/>
              </w:numPr>
              <w:rPr>
                <w:sz w:val="20"/>
                <w:szCs w:val="16"/>
              </w:rPr>
            </w:pPr>
          </w:p>
        </w:tc>
        <w:tc>
          <w:tcPr>
            <w:tcW w:w="2328" w:type="pct"/>
            <w:shd w:val="clear" w:color="auto" w:fill="auto"/>
          </w:tcPr>
          <w:p w:rsidR="00A43FFF" w:rsidRPr="00057B8F" w:rsidRDefault="00A43FFF" w:rsidP="001F72CF">
            <w:pPr>
              <w:keepNext/>
              <w:keepLines/>
              <w:rPr>
                <w:sz w:val="20"/>
                <w:szCs w:val="16"/>
              </w:rPr>
            </w:pPr>
            <w:r w:rsidRPr="00057B8F">
              <w:rPr>
                <w:sz w:val="20"/>
                <w:szCs w:val="16"/>
              </w:rPr>
              <w:t>ВЛ 220 кВ Трубная - ЭМК №1 (ЭМК-1)</w:t>
            </w:r>
          </w:p>
        </w:tc>
        <w:tc>
          <w:tcPr>
            <w:tcW w:w="1289" w:type="pct"/>
            <w:shd w:val="clear" w:color="auto" w:fill="auto"/>
          </w:tcPr>
          <w:p w:rsidR="00A43FFF" w:rsidRPr="00057B8F" w:rsidRDefault="00A43FFF" w:rsidP="001F72CF">
            <w:pPr>
              <w:keepNext/>
              <w:keepLines/>
              <w:rPr>
                <w:sz w:val="20"/>
                <w:szCs w:val="16"/>
              </w:rPr>
            </w:pPr>
            <w:r w:rsidRPr="00057B8F">
              <w:rPr>
                <w:sz w:val="20"/>
                <w:szCs w:val="16"/>
              </w:rPr>
              <w:t>Волгоградская область</w:t>
            </w:r>
          </w:p>
        </w:tc>
        <w:tc>
          <w:tcPr>
            <w:tcW w:w="1136" w:type="pct"/>
            <w:shd w:val="clear" w:color="auto" w:fill="auto"/>
          </w:tcPr>
          <w:p w:rsidR="00A43FFF" w:rsidRPr="00057B8F" w:rsidRDefault="00B819C4" w:rsidP="001F72CF">
            <w:pPr>
              <w:keepNext/>
              <w:keepLines/>
              <w:jc w:val="center"/>
              <w:rPr>
                <w:sz w:val="20"/>
                <w:szCs w:val="16"/>
              </w:rPr>
            </w:pPr>
            <w:r w:rsidRPr="00057B8F">
              <w:rPr>
                <w:sz w:val="20"/>
                <w:szCs w:val="16"/>
              </w:rPr>
              <w:t>8,67</w:t>
            </w:r>
          </w:p>
        </w:tc>
      </w:tr>
      <w:tr w:rsidR="00057B8F" w:rsidRPr="00057B8F" w:rsidTr="004D05A9">
        <w:trPr>
          <w:cantSplit/>
        </w:trPr>
        <w:tc>
          <w:tcPr>
            <w:tcW w:w="247" w:type="pct"/>
            <w:shd w:val="clear" w:color="auto" w:fill="auto"/>
          </w:tcPr>
          <w:p w:rsidR="00A43FFF" w:rsidRPr="00057B8F" w:rsidRDefault="00A43FFF" w:rsidP="0002306E">
            <w:pPr>
              <w:numPr>
                <w:ilvl w:val="0"/>
                <w:numId w:val="144"/>
              </w:numPr>
              <w:rPr>
                <w:sz w:val="20"/>
                <w:szCs w:val="16"/>
              </w:rPr>
            </w:pPr>
          </w:p>
        </w:tc>
        <w:tc>
          <w:tcPr>
            <w:tcW w:w="2328" w:type="pct"/>
            <w:shd w:val="clear" w:color="auto" w:fill="auto"/>
          </w:tcPr>
          <w:p w:rsidR="00A43FFF" w:rsidRPr="00057B8F" w:rsidRDefault="00A43FFF" w:rsidP="001F72CF">
            <w:pPr>
              <w:keepNext/>
              <w:keepLines/>
              <w:rPr>
                <w:sz w:val="20"/>
                <w:szCs w:val="16"/>
              </w:rPr>
            </w:pPr>
            <w:r w:rsidRPr="00057B8F">
              <w:rPr>
                <w:sz w:val="20"/>
                <w:szCs w:val="16"/>
              </w:rPr>
              <w:t>ВЛ 220 кВ Трубная - ЭМК №2 (ЭМК-2)</w:t>
            </w:r>
          </w:p>
        </w:tc>
        <w:tc>
          <w:tcPr>
            <w:tcW w:w="1289" w:type="pct"/>
            <w:shd w:val="clear" w:color="auto" w:fill="auto"/>
          </w:tcPr>
          <w:p w:rsidR="00A43FFF" w:rsidRPr="00057B8F" w:rsidRDefault="00A43FFF" w:rsidP="001F72CF">
            <w:pPr>
              <w:keepNext/>
              <w:keepLines/>
              <w:rPr>
                <w:sz w:val="20"/>
                <w:szCs w:val="16"/>
              </w:rPr>
            </w:pPr>
            <w:r w:rsidRPr="00057B8F">
              <w:rPr>
                <w:sz w:val="20"/>
                <w:szCs w:val="16"/>
              </w:rPr>
              <w:t>Волгоградская область</w:t>
            </w:r>
          </w:p>
        </w:tc>
        <w:tc>
          <w:tcPr>
            <w:tcW w:w="1136" w:type="pct"/>
            <w:shd w:val="clear" w:color="auto" w:fill="auto"/>
          </w:tcPr>
          <w:p w:rsidR="00A43FFF" w:rsidRPr="00057B8F" w:rsidRDefault="00B819C4" w:rsidP="001F72CF">
            <w:pPr>
              <w:keepNext/>
              <w:keepLines/>
              <w:jc w:val="center"/>
              <w:rPr>
                <w:sz w:val="20"/>
                <w:szCs w:val="16"/>
              </w:rPr>
            </w:pPr>
            <w:r w:rsidRPr="00057B8F">
              <w:rPr>
                <w:sz w:val="20"/>
                <w:szCs w:val="16"/>
              </w:rPr>
              <w:t>8,67</w:t>
            </w:r>
          </w:p>
        </w:tc>
      </w:tr>
      <w:tr w:rsidR="00057B8F" w:rsidRPr="00057B8F" w:rsidTr="004D05A9">
        <w:trPr>
          <w:cantSplit/>
        </w:trPr>
        <w:tc>
          <w:tcPr>
            <w:tcW w:w="247" w:type="pct"/>
            <w:shd w:val="clear" w:color="auto" w:fill="auto"/>
          </w:tcPr>
          <w:p w:rsidR="00A43FFF" w:rsidRPr="00057B8F" w:rsidRDefault="00A43FFF" w:rsidP="0002306E">
            <w:pPr>
              <w:numPr>
                <w:ilvl w:val="0"/>
                <w:numId w:val="144"/>
              </w:numPr>
              <w:rPr>
                <w:sz w:val="20"/>
                <w:szCs w:val="16"/>
              </w:rPr>
            </w:pPr>
          </w:p>
        </w:tc>
        <w:tc>
          <w:tcPr>
            <w:tcW w:w="2328" w:type="pct"/>
            <w:shd w:val="clear" w:color="auto" w:fill="auto"/>
          </w:tcPr>
          <w:p w:rsidR="00A43FFF" w:rsidRPr="00057B8F" w:rsidRDefault="00A43FFF" w:rsidP="001F72CF">
            <w:pPr>
              <w:rPr>
                <w:sz w:val="20"/>
                <w:szCs w:val="16"/>
              </w:rPr>
            </w:pPr>
            <w:r w:rsidRPr="00057B8F">
              <w:rPr>
                <w:sz w:val="20"/>
                <w:szCs w:val="16"/>
              </w:rPr>
              <w:t>ВЛ 220 кВ Фроловская - Арчеда №1 (Арчеда-1)</w:t>
            </w:r>
          </w:p>
        </w:tc>
        <w:tc>
          <w:tcPr>
            <w:tcW w:w="1289" w:type="pct"/>
            <w:shd w:val="clear" w:color="auto" w:fill="auto"/>
          </w:tcPr>
          <w:p w:rsidR="00A43FFF" w:rsidRPr="00057B8F" w:rsidRDefault="00A43FFF" w:rsidP="001F72CF">
            <w:pPr>
              <w:rPr>
                <w:sz w:val="20"/>
                <w:szCs w:val="16"/>
              </w:rPr>
            </w:pPr>
            <w:r w:rsidRPr="00057B8F">
              <w:rPr>
                <w:sz w:val="20"/>
                <w:szCs w:val="16"/>
              </w:rPr>
              <w:t>Волгоградская область</w:t>
            </w:r>
          </w:p>
        </w:tc>
        <w:tc>
          <w:tcPr>
            <w:tcW w:w="1136" w:type="pct"/>
            <w:shd w:val="clear" w:color="auto" w:fill="auto"/>
          </w:tcPr>
          <w:p w:rsidR="00A43FFF" w:rsidRPr="00057B8F" w:rsidRDefault="00A43FFF" w:rsidP="001F72CF">
            <w:pPr>
              <w:jc w:val="center"/>
              <w:rPr>
                <w:sz w:val="20"/>
                <w:szCs w:val="16"/>
              </w:rPr>
            </w:pPr>
            <w:r w:rsidRPr="00057B8F">
              <w:rPr>
                <w:sz w:val="20"/>
                <w:szCs w:val="16"/>
              </w:rPr>
              <w:t>2,36</w:t>
            </w:r>
          </w:p>
        </w:tc>
      </w:tr>
      <w:tr w:rsidR="00057B8F" w:rsidRPr="00057B8F" w:rsidTr="004D05A9">
        <w:trPr>
          <w:cantSplit/>
        </w:trPr>
        <w:tc>
          <w:tcPr>
            <w:tcW w:w="247" w:type="pct"/>
            <w:shd w:val="clear" w:color="auto" w:fill="auto"/>
          </w:tcPr>
          <w:p w:rsidR="00A43FFF" w:rsidRPr="00057B8F" w:rsidRDefault="00A43FFF" w:rsidP="0002306E">
            <w:pPr>
              <w:numPr>
                <w:ilvl w:val="0"/>
                <w:numId w:val="144"/>
              </w:numPr>
              <w:rPr>
                <w:sz w:val="20"/>
                <w:szCs w:val="16"/>
              </w:rPr>
            </w:pPr>
          </w:p>
        </w:tc>
        <w:tc>
          <w:tcPr>
            <w:tcW w:w="2328" w:type="pct"/>
            <w:shd w:val="clear" w:color="auto" w:fill="auto"/>
          </w:tcPr>
          <w:p w:rsidR="00A43FFF" w:rsidRPr="00057B8F" w:rsidRDefault="00A43FFF" w:rsidP="001F72CF">
            <w:pPr>
              <w:rPr>
                <w:sz w:val="20"/>
                <w:szCs w:val="16"/>
              </w:rPr>
            </w:pPr>
            <w:r w:rsidRPr="00057B8F">
              <w:rPr>
                <w:sz w:val="20"/>
                <w:szCs w:val="16"/>
              </w:rPr>
              <w:t>ВЛ 220 кВ Фроловская - Арчеда №2 (Арчеда-2)</w:t>
            </w:r>
          </w:p>
        </w:tc>
        <w:tc>
          <w:tcPr>
            <w:tcW w:w="1289" w:type="pct"/>
            <w:shd w:val="clear" w:color="auto" w:fill="auto"/>
          </w:tcPr>
          <w:p w:rsidR="00A43FFF" w:rsidRPr="00057B8F" w:rsidRDefault="00A43FFF" w:rsidP="001F72CF">
            <w:pPr>
              <w:rPr>
                <w:sz w:val="20"/>
                <w:szCs w:val="16"/>
              </w:rPr>
            </w:pPr>
            <w:r w:rsidRPr="00057B8F">
              <w:rPr>
                <w:sz w:val="20"/>
                <w:szCs w:val="16"/>
              </w:rPr>
              <w:t>Волгоградская область</w:t>
            </w:r>
          </w:p>
        </w:tc>
        <w:tc>
          <w:tcPr>
            <w:tcW w:w="1136" w:type="pct"/>
            <w:shd w:val="clear" w:color="auto" w:fill="auto"/>
          </w:tcPr>
          <w:p w:rsidR="00A43FFF" w:rsidRPr="00057B8F" w:rsidRDefault="00A43FFF" w:rsidP="001F72CF">
            <w:pPr>
              <w:jc w:val="center"/>
              <w:rPr>
                <w:sz w:val="20"/>
                <w:szCs w:val="16"/>
              </w:rPr>
            </w:pPr>
            <w:r w:rsidRPr="00057B8F">
              <w:rPr>
                <w:sz w:val="20"/>
                <w:szCs w:val="16"/>
              </w:rPr>
              <w:t>2,42</w:t>
            </w:r>
          </w:p>
        </w:tc>
      </w:tr>
      <w:tr w:rsidR="00057B8F" w:rsidRPr="00057B8F" w:rsidTr="004D05A9">
        <w:trPr>
          <w:cantSplit/>
        </w:trPr>
        <w:tc>
          <w:tcPr>
            <w:tcW w:w="247" w:type="pct"/>
            <w:shd w:val="clear" w:color="auto" w:fill="auto"/>
          </w:tcPr>
          <w:p w:rsidR="00A43FFF" w:rsidRPr="00057B8F" w:rsidRDefault="00A43FFF" w:rsidP="0002306E">
            <w:pPr>
              <w:numPr>
                <w:ilvl w:val="0"/>
                <w:numId w:val="144"/>
              </w:numPr>
              <w:rPr>
                <w:sz w:val="20"/>
                <w:szCs w:val="16"/>
              </w:rPr>
            </w:pPr>
          </w:p>
        </w:tc>
        <w:tc>
          <w:tcPr>
            <w:tcW w:w="2328" w:type="pct"/>
            <w:shd w:val="clear" w:color="auto" w:fill="auto"/>
          </w:tcPr>
          <w:p w:rsidR="00A43FFF" w:rsidRPr="00057B8F" w:rsidRDefault="00A43FFF" w:rsidP="001F72CF">
            <w:pPr>
              <w:rPr>
                <w:sz w:val="20"/>
                <w:szCs w:val="16"/>
              </w:rPr>
            </w:pPr>
            <w:r w:rsidRPr="00057B8F">
              <w:rPr>
                <w:sz w:val="20"/>
                <w:szCs w:val="16"/>
              </w:rPr>
              <w:t>ВЛ 220 кВ Фроловская - Астаховская (Астаховская)</w:t>
            </w:r>
          </w:p>
        </w:tc>
        <w:tc>
          <w:tcPr>
            <w:tcW w:w="1289" w:type="pct"/>
            <w:shd w:val="clear" w:color="auto" w:fill="auto"/>
          </w:tcPr>
          <w:p w:rsidR="00A43FFF" w:rsidRPr="00057B8F" w:rsidRDefault="00A43FFF" w:rsidP="001F72CF">
            <w:pPr>
              <w:rPr>
                <w:sz w:val="20"/>
                <w:szCs w:val="16"/>
              </w:rPr>
            </w:pPr>
            <w:r w:rsidRPr="00057B8F">
              <w:rPr>
                <w:sz w:val="20"/>
                <w:szCs w:val="16"/>
              </w:rPr>
              <w:t>Волгоградская область</w:t>
            </w:r>
          </w:p>
        </w:tc>
        <w:tc>
          <w:tcPr>
            <w:tcW w:w="1136" w:type="pct"/>
            <w:shd w:val="clear" w:color="auto" w:fill="auto"/>
          </w:tcPr>
          <w:p w:rsidR="00A43FFF" w:rsidRPr="00057B8F" w:rsidRDefault="00B819C4" w:rsidP="00FC1F35">
            <w:pPr>
              <w:jc w:val="center"/>
              <w:rPr>
                <w:sz w:val="20"/>
                <w:szCs w:val="16"/>
              </w:rPr>
            </w:pPr>
            <w:r w:rsidRPr="00057B8F">
              <w:rPr>
                <w:sz w:val="20"/>
                <w:szCs w:val="16"/>
              </w:rPr>
              <w:t>111,77</w:t>
            </w:r>
          </w:p>
        </w:tc>
      </w:tr>
      <w:tr w:rsidR="00057B8F" w:rsidRPr="00057B8F" w:rsidTr="004D05A9">
        <w:trPr>
          <w:cantSplit/>
        </w:trPr>
        <w:tc>
          <w:tcPr>
            <w:tcW w:w="247" w:type="pct"/>
            <w:shd w:val="clear" w:color="auto" w:fill="auto"/>
          </w:tcPr>
          <w:p w:rsidR="00A43FFF" w:rsidRPr="00057B8F" w:rsidRDefault="00A43FFF" w:rsidP="0002306E">
            <w:pPr>
              <w:numPr>
                <w:ilvl w:val="0"/>
                <w:numId w:val="144"/>
              </w:numPr>
              <w:rPr>
                <w:sz w:val="20"/>
                <w:szCs w:val="16"/>
              </w:rPr>
            </w:pPr>
          </w:p>
        </w:tc>
        <w:tc>
          <w:tcPr>
            <w:tcW w:w="2328" w:type="pct"/>
            <w:shd w:val="clear" w:color="auto" w:fill="auto"/>
          </w:tcPr>
          <w:p w:rsidR="00A43FFF" w:rsidRPr="00057B8F" w:rsidRDefault="00A43FFF" w:rsidP="001F72CF">
            <w:pPr>
              <w:rPr>
                <w:sz w:val="20"/>
                <w:szCs w:val="16"/>
              </w:rPr>
            </w:pPr>
            <w:r w:rsidRPr="00057B8F">
              <w:rPr>
                <w:sz w:val="20"/>
                <w:szCs w:val="16"/>
              </w:rPr>
              <w:t>ВЛ 220 кВ Фроловская - Таловка (Таловка)</w:t>
            </w:r>
          </w:p>
        </w:tc>
        <w:tc>
          <w:tcPr>
            <w:tcW w:w="1289" w:type="pct"/>
            <w:shd w:val="clear" w:color="auto" w:fill="auto"/>
          </w:tcPr>
          <w:p w:rsidR="00A43FFF" w:rsidRPr="00057B8F" w:rsidRDefault="00A43FFF" w:rsidP="001F72CF">
            <w:pPr>
              <w:rPr>
                <w:sz w:val="20"/>
                <w:szCs w:val="16"/>
              </w:rPr>
            </w:pPr>
            <w:r w:rsidRPr="00057B8F">
              <w:rPr>
                <w:sz w:val="20"/>
                <w:szCs w:val="16"/>
              </w:rPr>
              <w:t>Волгоградская область</w:t>
            </w:r>
          </w:p>
        </w:tc>
        <w:tc>
          <w:tcPr>
            <w:tcW w:w="1136" w:type="pct"/>
            <w:shd w:val="clear" w:color="auto" w:fill="auto"/>
          </w:tcPr>
          <w:p w:rsidR="00A43FFF" w:rsidRPr="00057B8F" w:rsidRDefault="00A43FFF" w:rsidP="00FC1F35">
            <w:pPr>
              <w:jc w:val="center"/>
              <w:rPr>
                <w:sz w:val="20"/>
                <w:szCs w:val="16"/>
              </w:rPr>
            </w:pPr>
            <w:r w:rsidRPr="00057B8F">
              <w:rPr>
                <w:sz w:val="20"/>
                <w:szCs w:val="16"/>
              </w:rPr>
              <w:t>114,95</w:t>
            </w:r>
          </w:p>
        </w:tc>
      </w:tr>
      <w:tr w:rsidR="00057B8F" w:rsidRPr="00057B8F" w:rsidTr="004D05A9">
        <w:trPr>
          <w:cantSplit/>
        </w:trPr>
        <w:tc>
          <w:tcPr>
            <w:tcW w:w="247" w:type="pct"/>
            <w:shd w:val="clear" w:color="auto" w:fill="auto"/>
          </w:tcPr>
          <w:p w:rsidR="00A43FFF" w:rsidRPr="00057B8F" w:rsidRDefault="00A43FFF" w:rsidP="0002306E">
            <w:pPr>
              <w:numPr>
                <w:ilvl w:val="0"/>
                <w:numId w:val="144"/>
              </w:numPr>
              <w:rPr>
                <w:sz w:val="20"/>
                <w:szCs w:val="16"/>
              </w:rPr>
            </w:pPr>
          </w:p>
        </w:tc>
        <w:tc>
          <w:tcPr>
            <w:tcW w:w="2328" w:type="pct"/>
            <w:shd w:val="clear" w:color="auto" w:fill="auto"/>
          </w:tcPr>
          <w:p w:rsidR="00A43FFF" w:rsidRPr="00057B8F" w:rsidRDefault="00A43FFF" w:rsidP="001F72CF">
            <w:pPr>
              <w:keepNext/>
              <w:keepLines/>
              <w:rPr>
                <w:sz w:val="20"/>
                <w:szCs w:val="16"/>
              </w:rPr>
            </w:pPr>
            <w:r w:rsidRPr="00057B8F">
              <w:rPr>
                <w:sz w:val="20"/>
                <w:szCs w:val="16"/>
              </w:rPr>
              <w:t>ВЛ 220 кВ Южная - Канальная 1 цепь (Канальная-1)</w:t>
            </w:r>
          </w:p>
        </w:tc>
        <w:tc>
          <w:tcPr>
            <w:tcW w:w="1289" w:type="pct"/>
            <w:shd w:val="clear" w:color="auto" w:fill="auto"/>
          </w:tcPr>
          <w:p w:rsidR="00A43FFF" w:rsidRPr="00057B8F" w:rsidRDefault="00A43FFF" w:rsidP="001F72CF">
            <w:pPr>
              <w:keepNext/>
              <w:keepLines/>
              <w:rPr>
                <w:sz w:val="20"/>
                <w:szCs w:val="16"/>
              </w:rPr>
            </w:pPr>
            <w:r w:rsidRPr="00057B8F">
              <w:rPr>
                <w:sz w:val="20"/>
                <w:szCs w:val="16"/>
              </w:rPr>
              <w:t>Волгоградская область</w:t>
            </w:r>
          </w:p>
        </w:tc>
        <w:tc>
          <w:tcPr>
            <w:tcW w:w="1136" w:type="pct"/>
            <w:shd w:val="clear" w:color="auto" w:fill="auto"/>
          </w:tcPr>
          <w:p w:rsidR="00A43FFF" w:rsidRPr="00057B8F" w:rsidRDefault="00B819C4" w:rsidP="001F72CF">
            <w:pPr>
              <w:keepNext/>
              <w:keepLines/>
              <w:jc w:val="center"/>
              <w:rPr>
                <w:sz w:val="20"/>
                <w:szCs w:val="16"/>
              </w:rPr>
            </w:pPr>
            <w:r w:rsidRPr="00057B8F">
              <w:rPr>
                <w:sz w:val="20"/>
                <w:szCs w:val="16"/>
              </w:rPr>
              <w:t>8,67</w:t>
            </w:r>
          </w:p>
        </w:tc>
      </w:tr>
      <w:tr w:rsidR="00057B8F" w:rsidRPr="00057B8F" w:rsidTr="004D05A9">
        <w:trPr>
          <w:cantSplit/>
        </w:trPr>
        <w:tc>
          <w:tcPr>
            <w:tcW w:w="247" w:type="pct"/>
            <w:shd w:val="clear" w:color="auto" w:fill="auto"/>
          </w:tcPr>
          <w:p w:rsidR="00A43FFF" w:rsidRPr="00057B8F" w:rsidRDefault="00A43FFF" w:rsidP="0002306E">
            <w:pPr>
              <w:numPr>
                <w:ilvl w:val="0"/>
                <w:numId w:val="144"/>
              </w:numPr>
              <w:rPr>
                <w:sz w:val="20"/>
                <w:szCs w:val="16"/>
              </w:rPr>
            </w:pPr>
          </w:p>
        </w:tc>
        <w:tc>
          <w:tcPr>
            <w:tcW w:w="2328" w:type="pct"/>
            <w:shd w:val="clear" w:color="auto" w:fill="auto"/>
          </w:tcPr>
          <w:p w:rsidR="00A43FFF" w:rsidRPr="00057B8F" w:rsidRDefault="00A43FFF" w:rsidP="001F72CF">
            <w:pPr>
              <w:keepNext/>
              <w:keepLines/>
              <w:rPr>
                <w:sz w:val="20"/>
                <w:szCs w:val="16"/>
              </w:rPr>
            </w:pPr>
            <w:r w:rsidRPr="00057B8F">
              <w:rPr>
                <w:sz w:val="20"/>
                <w:szCs w:val="16"/>
              </w:rPr>
              <w:t>ВЛ 220 кВ Южная - Канальная 2 цепь (Канальная-2)</w:t>
            </w:r>
          </w:p>
        </w:tc>
        <w:tc>
          <w:tcPr>
            <w:tcW w:w="1289" w:type="pct"/>
            <w:shd w:val="clear" w:color="auto" w:fill="auto"/>
          </w:tcPr>
          <w:p w:rsidR="00A43FFF" w:rsidRPr="00057B8F" w:rsidRDefault="00A43FFF" w:rsidP="001F72CF">
            <w:pPr>
              <w:keepNext/>
              <w:keepLines/>
              <w:rPr>
                <w:sz w:val="20"/>
                <w:szCs w:val="16"/>
              </w:rPr>
            </w:pPr>
            <w:r w:rsidRPr="00057B8F">
              <w:rPr>
                <w:sz w:val="20"/>
                <w:szCs w:val="16"/>
              </w:rPr>
              <w:t>Волгоградская область</w:t>
            </w:r>
          </w:p>
        </w:tc>
        <w:tc>
          <w:tcPr>
            <w:tcW w:w="1136" w:type="pct"/>
            <w:shd w:val="clear" w:color="auto" w:fill="auto"/>
          </w:tcPr>
          <w:p w:rsidR="00A43FFF" w:rsidRPr="00057B8F" w:rsidRDefault="00B819C4" w:rsidP="001F72CF">
            <w:pPr>
              <w:keepNext/>
              <w:keepLines/>
              <w:jc w:val="center"/>
              <w:rPr>
                <w:sz w:val="20"/>
                <w:szCs w:val="16"/>
              </w:rPr>
            </w:pPr>
            <w:r w:rsidRPr="00057B8F">
              <w:rPr>
                <w:sz w:val="20"/>
                <w:szCs w:val="16"/>
              </w:rPr>
              <w:t>8,67</w:t>
            </w:r>
          </w:p>
        </w:tc>
      </w:tr>
      <w:tr w:rsidR="00057B8F" w:rsidRPr="00057B8F" w:rsidTr="004D05A9">
        <w:trPr>
          <w:cantSplit/>
        </w:trPr>
        <w:tc>
          <w:tcPr>
            <w:tcW w:w="247" w:type="pct"/>
            <w:shd w:val="clear" w:color="auto" w:fill="auto"/>
          </w:tcPr>
          <w:p w:rsidR="00A43FFF" w:rsidRPr="00057B8F" w:rsidRDefault="00A43FFF" w:rsidP="0002306E">
            <w:pPr>
              <w:numPr>
                <w:ilvl w:val="0"/>
                <w:numId w:val="144"/>
              </w:numPr>
              <w:rPr>
                <w:sz w:val="20"/>
                <w:szCs w:val="16"/>
              </w:rPr>
            </w:pPr>
          </w:p>
        </w:tc>
        <w:tc>
          <w:tcPr>
            <w:tcW w:w="2328" w:type="pct"/>
            <w:shd w:val="clear" w:color="auto" w:fill="auto"/>
          </w:tcPr>
          <w:p w:rsidR="00A43FFF" w:rsidRPr="00057B8F" w:rsidRDefault="00A43FFF" w:rsidP="001F72CF">
            <w:pPr>
              <w:rPr>
                <w:sz w:val="20"/>
                <w:szCs w:val="16"/>
              </w:rPr>
            </w:pPr>
            <w:r w:rsidRPr="00057B8F">
              <w:rPr>
                <w:sz w:val="20"/>
                <w:szCs w:val="16"/>
              </w:rPr>
              <w:t>ВЛ 220 кВ Южная - Кировская с отпайкой на ПС Красноармейская (Кировская-3)</w:t>
            </w:r>
          </w:p>
        </w:tc>
        <w:tc>
          <w:tcPr>
            <w:tcW w:w="1289" w:type="pct"/>
            <w:shd w:val="clear" w:color="auto" w:fill="auto"/>
          </w:tcPr>
          <w:p w:rsidR="00A43FFF" w:rsidRPr="00057B8F" w:rsidRDefault="00A43FFF" w:rsidP="001F72CF">
            <w:pPr>
              <w:rPr>
                <w:sz w:val="20"/>
                <w:szCs w:val="16"/>
              </w:rPr>
            </w:pPr>
            <w:r w:rsidRPr="00057B8F">
              <w:rPr>
                <w:sz w:val="20"/>
                <w:szCs w:val="16"/>
              </w:rPr>
              <w:t>Волгоградская область</w:t>
            </w:r>
          </w:p>
        </w:tc>
        <w:tc>
          <w:tcPr>
            <w:tcW w:w="1136" w:type="pct"/>
            <w:shd w:val="clear" w:color="auto" w:fill="auto"/>
          </w:tcPr>
          <w:p w:rsidR="00A43FFF" w:rsidRPr="00057B8F" w:rsidRDefault="00A43FFF" w:rsidP="00FC1F35">
            <w:pPr>
              <w:jc w:val="center"/>
              <w:rPr>
                <w:sz w:val="20"/>
                <w:szCs w:val="16"/>
              </w:rPr>
            </w:pPr>
            <w:r w:rsidRPr="00057B8F">
              <w:rPr>
                <w:sz w:val="20"/>
                <w:szCs w:val="16"/>
              </w:rPr>
              <w:t>55,39</w:t>
            </w:r>
          </w:p>
        </w:tc>
      </w:tr>
      <w:tr w:rsidR="00057B8F" w:rsidRPr="00057B8F" w:rsidTr="004D05A9">
        <w:trPr>
          <w:cantSplit/>
        </w:trPr>
        <w:tc>
          <w:tcPr>
            <w:tcW w:w="247" w:type="pct"/>
            <w:shd w:val="clear" w:color="auto" w:fill="auto"/>
          </w:tcPr>
          <w:p w:rsidR="00A43FFF" w:rsidRPr="00057B8F" w:rsidRDefault="00A43FFF" w:rsidP="0002306E">
            <w:pPr>
              <w:numPr>
                <w:ilvl w:val="0"/>
                <w:numId w:val="144"/>
              </w:numPr>
              <w:rPr>
                <w:sz w:val="20"/>
                <w:szCs w:val="16"/>
              </w:rPr>
            </w:pPr>
          </w:p>
        </w:tc>
        <w:tc>
          <w:tcPr>
            <w:tcW w:w="2328" w:type="pct"/>
            <w:shd w:val="clear" w:color="auto" w:fill="auto"/>
          </w:tcPr>
          <w:p w:rsidR="00A43FFF" w:rsidRPr="00057B8F" w:rsidRDefault="00A43FFF" w:rsidP="003B41E7">
            <w:pPr>
              <w:keepNext/>
              <w:keepLines/>
              <w:rPr>
                <w:sz w:val="20"/>
                <w:szCs w:val="16"/>
              </w:rPr>
            </w:pPr>
            <w:r w:rsidRPr="00057B8F">
              <w:rPr>
                <w:sz w:val="20"/>
                <w:szCs w:val="16"/>
              </w:rPr>
              <w:t>ВЛ 220 кВ Южная - Черный Яр №1</w:t>
            </w:r>
          </w:p>
        </w:tc>
        <w:tc>
          <w:tcPr>
            <w:tcW w:w="1289" w:type="pct"/>
            <w:shd w:val="clear" w:color="auto" w:fill="auto"/>
          </w:tcPr>
          <w:p w:rsidR="00A43FFF" w:rsidRPr="00057B8F" w:rsidRDefault="00A43FFF" w:rsidP="001F72CF">
            <w:pPr>
              <w:keepNext/>
              <w:keepLines/>
              <w:rPr>
                <w:sz w:val="20"/>
                <w:szCs w:val="16"/>
              </w:rPr>
            </w:pPr>
            <w:r w:rsidRPr="00057B8F">
              <w:rPr>
                <w:sz w:val="20"/>
                <w:szCs w:val="16"/>
              </w:rPr>
              <w:t>Астраханская область, Волгоградская область</w:t>
            </w:r>
          </w:p>
        </w:tc>
        <w:tc>
          <w:tcPr>
            <w:tcW w:w="1136" w:type="pct"/>
            <w:shd w:val="clear" w:color="auto" w:fill="auto"/>
          </w:tcPr>
          <w:p w:rsidR="00A43FFF" w:rsidRPr="00057B8F" w:rsidRDefault="00A43FFF" w:rsidP="001F72CF">
            <w:pPr>
              <w:keepNext/>
              <w:keepLines/>
              <w:jc w:val="center"/>
              <w:rPr>
                <w:sz w:val="20"/>
                <w:szCs w:val="16"/>
              </w:rPr>
            </w:pPr>
            <w:r w:rsidRPr="00057B8F">
              <w:rPr>
                <w:sz w:val="20"/>
                <w:szCs w:val="16"/>
              </w:rPr>
              <w:t>166,94</w:t>
            </w:r>
          </w:p>
        </w:tc>
      </w:tr>
      <w:tr w:rsidR="00057B8F" w:rsidRPr="00057B8F" w:rsidTr="004D05A9">
        <w:trPr>
          <w:cantSplit/>
        </w:trPr>
        <w:tc>
          <w:tcPr>
            <w:tcW w:w="247" w:type="pct"/>
            <w:shd w:val="clear" w:color="auto" w:fill="auto"/>
          </w:tcPr>
          <w:p w:rsidR="00A43FFF" w:rsidRPr="00057B8F" w:rsidRDefault="00A43FFF" w:rsidP="0002306E">
            <w:pPr>
              <w:numPr>
                <w:ilvl w:val="0"/>
                <w:numId w:val="144"/>
              </w:numPr>
              <w:rPr>
                <w:sz w:val="20"/>
                <w:szCs w:val="16"/>
              </w:rPr>
            </w:pPr>
          </w:p>
        </w:tc>
        <w:tc>
          <w:tcPr>
            <w:tcW w:w="2328" w:type="pct"/>
            <w:shd w:val="clear" w:color="auto" w:fill="auto"/>
          </w:tcPr>
          <w:p w:rsidR="00A43FFF" w:rsidRPr="00057B8F" w:rsidRDefault="00A43FFF" w:rsidP="003B41E7">
            <w:pPr>
              <w:keepNext/>
              <w:keepLines/>
              <w:rPr>
                <w:sz w:val="20"/>
                <w:szCs w:val="16"/>
              </w:rPr>
            </w:pPr>
            <w:r w:rsidRPr="00057B8F">
              <w:rPr>
                <w:sz w:val="20"/>
                <w:szCs w:val="16"/>
              </w:rPr>
              <w:t>ВЛ 220 кВ Южная - Черный Яр №2</w:t>
            </w:r>
          </w:p>
        </w:tc>
        <w:tc>
          <w:tcPr>
            <w:tcW w:w="1289" w:type="pct"/>
            <w:shd w:val="clear" w:color="auto" w:fill="auto"/>
          </w:tcPr>
          <w:p w:rsidR="00A43FFF" w:rsidRPr="00057B8F" w:rsidRDefault="00A43FFF" w:rsidP="001F72CF">
            <w:pPr>
              <w:keepNext/>
              <w:keepLines/>
              <w:rPr>
                <w:sz w:val="20"/>
                <w:szCs w:val="16"/>
              </w:rPr>
            </w:pPr>
            <w:r w:rsidRPr="00057B8F">
              <w:rPr>
                <w:sz w:val="20"/>
                <w:szCs w:val="16"/>
              </w:rPr>
              <w:t>Астраханская область, Волгоградская область, Республика Калмыкия</w:t>
            </w:r>
          </w:p>
        </w:tc>
        <w:tc>
          <w:tcPr>
            <w:tcW w:w="1136" w:type="pct"/>
            <w:shd w:val="clear" w:color="auto" w:fill="auto"/>
          </w:tcPr>
          <w:p w:rsidR="00A43FFF" w:rsidRPr="00057B8F" w:rsidRDefault="00A43FFF" w:rsidP="00FC1F35">
            <w:pPr>
              <w:keepNext/>
              <w:keepLines/>
              <w:jc w:val="center"/>
              <w:rPr>
                <w:sz w:val="20"/>
                <w:szCs w:val="16"/>
              </w:rPr>
            </w:pPr>
            <w:r w:rsidRPr="00057B8F">
              <w:rPr>
                <w:sz w:val="20"/>
                <w:szCs w:val="16"/>
              </w:rPr>
              <w:t>153,3</w:t>
            </w:r>
          </w:p>
        </w:tc>
      </w:tr>
      <w:tr w:rsidR="00057B8F" w:rsidRPr="00057B8F" w:rsidTr="00233FE2">
        <w:trPr>
          <w:cantSplit/>
          <w:trHeight w:val="15"/>
        </w:trPr>
        <w:tc>
          <w:tcPr>
            <w:tcW w:w="2575" w:type="pct"/>
            <w:gridSpan w:val="2"/>
            <w:shd w:val="clear" w:color="auto" w:fill="auto"/>
          </w:tcPr>
          <w:p w:rsidR="00A43FFF" w:rsidRPr="00057B8F" w:rsidRDefault="00A43FFF" w:rsidP="001F72CF">
            <w:pPr>
              <w:rPr>
                <w:iCs/>
                <w:sz w:val="20"/>
                <w:szCs w:val="16"/>
              </w:rPr>
            </w:pPr>
            <w:r w:rsidRPr="00057B8F">
              <w:rPr>
                <w:iCs/>
                <w:sz w:val="20"/>
                <w:szCs w:val="16"/>
              </w:rPr>
              <w:t>Всего</w:t>
            </w:r>
          </w:p>
        </w:tc>
        <w:tc>
          <w:tcPr>
            <w:tcW w:w="1289" w:type="pct"/>
            <w:shd w:val="clear" w:color="auto" w:fill="auto"/>
          </w:tcPr>
          <w:p w:rsidR="00A43FFF" w:rsidRPr="00057B8F" w:rsidRDefault="00A43FFF" w:rsidP="001F72CF">
            <w:pPr>
              <w:rPr>
                <w:sz w:val="20"/>
                <w:szCs w:val="16"/>
              </w:rPr>
            </w:pPr>
          </w:p>
        </w:tc>
        <w:tc>
          <w:tcPr>
            <w:tcW w:w="1136" w:type="pct"/>
            <w:shd w:val="clear" w:color="auto" w:fill="auto"/>
          </w:tcPr>
          <w:p w:rsidR="00A43FFF" w:rsidRPr="00057B8F" w:rsidRDefault="00B819C4" w:rsidP="00BC7600">
            <w:pPr>
              <w:jc w:val="center"/>
              <w:rPr>
                <w:sz w:val="20"/>
                <w:szCs w:val="16"/>
              </w:rPr>
            </w:pPr>
            <w:r w:rsidRPr="00057B8F">
              <w:rPr>
                <w:sz w:val="20"/>
                <w:szCs w:val="16"/>
              </w:rPr>
              <w:t>5474</w:t>
            </w:r>
          </w:p>
        </w:tc>
      </w:tr>
    </w:tbl>
    <w:p w:rsidR="001F72CF" w:rsidRPr="00057B8F" w:rsidRDefault="001F72CF" w:rsidP="001F72CF">
      <w:pPr>
        <w:pStyle w:val="6"/>
      </w:pPr>
      <w:bookmarkStart w:id="1735" w:name="_Toc343872062"/>
      <w:r w:rsidRPr="00057B8F">
        <w:t>Действующие подстанции напряжением 110 кВ и выше, обеспечивающие соединение и параллельную работу энергетических систем различных субъектов РФ и необходимые для обеспечения выдачи мощности новыми электростанциями, мощность которых превышает 500 МВт</w:t>
      </w:r>
      <w:bookmarkEnd w:id="173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0"/>
        <w:gridCol w:w="2544"/>
        <w:gridCol w:w="1847"/>
        <w:gridCol w:w="1635"/>
        <w:gridCol w:w="3105"/>
      </w:tblGrid>
      <w:tr w:rsidR="00057B8F" w:rsidRPr="00057B8F" w:rsidTr="001F72CF">
        <w:trPr>
          <w:cantSplit/>
          <w:tblHeader/>
        </w:trPr>
        <w:tc>
          <w:tcPr>
            <w:tcW w:w="230" w:type="pct"/>
            <w:shd w:val="clear" w:color="auto" w:fill="auto"/>
            <w:noWrap/>
          </w:tcPr>
          <w:p w:rsidR="001F72CF" w:rsidRPr="00057B8F" w:rsidRDefault="001F72CF" w:rsidP="001F72CF">
            <w:pPr>
              <w:keepNext/>
              <w:keepLines/>
              <w:jc w:val="center"/>
              <w:rPr>
                <w:bCs/>
                <w:sz w:val="20"/>
                <w:szCs w:val="16"/>
              </w:rPr>
            </w:pPr>
            <w:r w:rsidRPr="00057B8F">
              <w:rPr>
                <w:bCs/>
                <w:sz w:val="20"/>
                <w:szCs w:val="16"/>
              </w:rPr>
              <w:t>№</w:t>
            </w:r>
          </w:p>
        </w:tc>
        <w:tc>
          <w:tcPr>
            <w:tcW w:w="1329" w:type="pct"/>
            <w:shd w:val="clear" w:color="auto" w:fill="auto"/>
            <w:noWrap/>
          </w:tcPr>
          <w:p w:rsidR="001F72CF" w:rsidRPr="00057B8F" w:rsidRDefault="001F72CF" w:rsidP="001F72CF">
            <w:pPr>
              <w:keepNext/>
              <w:keepLines/>
              <w:rPr>
                <w:bCs/>
                <w:sz w:val="20"/>
                <w:szCs w:val="16"/>
              </w:rPr>
            </w:pPr>
            <w:r w:rsidRPr="00057B8F">
              <w:rPr>
                <w:bCs/>
                <w:sz w:val="20"/>
                <w:szCs w:val="16"/>
              </w:rPr>
              <w:t>Наименование</w:t>
            </w:r>
            <w:r w:rsidRPr="00057B8F">
              <w:rPr>
                <w:bCs/>
                <w:sz w:val="20"/>
                <w:szCs w:val="16"/>
                <w:lang w:val="en-US"/>
              </w:rPr>
              <w:t xml:space="preserve"> </w:t>
            </w:r>
            <w:r w:rsidRPr="00057B8F">
              <w:rPr>
                <w:bCs/>
                <w:sz w:val="20"/>
                <w:szCs w:val="16"/>
              </w:rPr>
              <w:t>подстанции</w:t>
            </w:r>
          </w:p>
        </w:tc>
        <w:tc>
          <w:tcPr>
            <w:tcW w:w="965" w:type="pct"/>
            <w:shd w:val="clear" w:color="auto" w:fill="auto"/>
            <w:noWrap/>
          </w:tcPr>
          <w:p w:rsidR="001F72CF" w:rsidRPr="00057B8F" w:rsidRDefault="001F72CF" w:rsidP="001F72CF">
            <w:pPr>
              <w:keepNext/>
              <w:keepLines/>
              <w:jc w:val="center"/>
              <w:rPr>
                <w:bCs/>
                <w:sz w:val="20"/>
                <w:szCs w:val="16"/>
              </w:rPr>
            </w:pPr>
            <w:r w:rsidRPr="00057B8F">
              <w:rPr>
                <w:bCs/>
                <w:sz w:val="20"/>
                <w:szCs w:val="16"/>
              </w:rPr>
              <w:t>Класс напряжения</w:t>
            </w:r>
          </w:p>
          <w:p w:rsidR="001F72CF" w:rsidRPr="00057B8F" w:rsidRDefault="001F72CF" w:rsidP="001F72CF">
            <w:pPr>
              <w:keepNext/>
              <w:keepLines/>
              <w:jc w:val="center"/>
              <w:rPr>
                <w:bCs/>
                <w:sz w:val="20"/>
                <w:szCs w:val="16"/>
              </w:rPr>
            </w:pPr>
            <w:r w:rsidRPr="00057B8F">
              <w:rPr>
                <w:bCs/>
                <w:sz w:val="20"/>
                <w:szCs w:val="16"/>
              </w:rPr>
              <w:t>подстанции, кВ</w:t>
            </w:r>
          </w:p>
        </w:tc>
        <w:tc>
          <w:tcPr>
            <w:tcW w:w="854" w:type="pct"/>
            <w:shd w:val="clear" w:color="auto" w:fill="auto"/>
            <w:noWrap/>
          </w:tcPr>
          <w:p w:rsidR="001F72CF" w:rsidRPr="00057B8F" w:rsidRDefault="001F72CF" w:rsidP="001F72CF">
            <w:pPr>
              <w:keepNext/>
              <w:keepLines/>
              <w:jc w:val="center"/>
              <w:rPr>
                <w:bCs/>
                <w:sz w:val="20"/>
                <w:szCs w:val="16"/>
              </w:rPr>
            </w:pPr>
            <w:r w:rsidRPr="00057B8F">
              <w:rPr>
                <w:bCs/>
                <w:sz w:val="20"/>
                <w:szCs w:val="16"/>
              </w:rPr>
              <w:t>Установленная</w:t>
            </w:r>
          </w:p>
          <w:p w:rsidR="001F72CF" w:rsidRPr="00057B8F" w:rsidRDefault="001F72CF" w:rsidP="001F72CF">
            <w:pPr>
              <w:keepNext/>
              <w:keepLines/>
              <w:jc w:val="center"/>
              <w:rPr>
                <w:bCs/>
                <w:sz w:val="20"/>
                <w:szCs w:val="16"/>
              </w:rPr>
            </w:pPr>
            <w:r w:rsidRPr="00057B8F">
              <w:rPr>
                <w:bCs/>
                <w:sz w:val="20"/>
                <w:szCs w:val="16"/>
              </w:rPr>
              <w:t>мощность, МВА</w:t>
            </w:r>
          </w:p>
        </w:tc>
        <w:tc>
          <w:tcPr>
            <w:tcW w:w="1622" w:type="pct"/>
            <w:shd w:val="clear" w:color="auto" w:fill="auto"/>
            <w:noWrap/>
          </w:tcPr>
          <w:p w:rsidR="001F72CF" w:rsidRPr="00057B8F" w:rsidRDefault="001F72CF" w:rsidP="001F72CF">
            <w:pPr>
              <w:keepNext/>
              <w:keepLines/>
              <w:rPr>
                <w:bCs/>
                <w:sz w:val="20"/>
                <w:szCs w:val="16"/>
              </w:rPr>
            </w:pPr>
            <w:r w:rsidRPr="00057B8F">
              <w:rPr>
                <w:bCs/>
                <w:sz w:val="20"/>
                <w:szCs w:val="16"/>
              </w:rPr>
              <w:t>Основное</w:t>
            </w:r>
            <w:r w:rsidRPr="00057B8F">
              <w:rPr>
                <w:bCs/>
                <w:sz w:val="20"/>
                <w:szCs w:val="16"/>
                <w:lang w:val="en-US"/>
              </w:rPr>
              <w:t xml:space="preserve"> </w:t>
            </w:r>
            <w:r w:rsidRPr="00057B8F">
              <w:rPr>
                <w:bCs/>
                <w:sz w:val="20"/>
                <w:szCs w:val="16"/>
              </w:rPr>
              <w:t>назначение</w:t>
            </w:r>
          </w:p>
        </w:tc>
      </w:tr>
      <w:tr w:rsidR="00057B8F" w:rsidRPr="00057B8F" w:rsidTr="001F72CF">
        <w:trPr>
          <w:cantSplit/>
        </w:trPr>
        <w:tc>
          <w:tcPr>
            <w:tcW w:w="230" w:type="pct"/>
            <w:shd w:val="clear" w:color="auto" w:fill="auto"/>
          </w:tcPr>
          <w:p w:rsidR="001F72CF" w:rsidRPr="00057B8F" w:rsidRDefault="001F72CF" w:rsidP="0002306E">
            <w:pPr>
              <w:widowControl w:val="0"/>
              <w:numPr>
                <w:ilvl w:val="0"/>
                <w:numId w:val="145"/>
              </w:numPr>
              <w:rPr>
                <w:sz w:val="20"/>
                <w:szCs w:val="16"/>
              </w:rPr>
            </w:pPr>
          </w:p>
        </w:tc>
        <w:tc>
          <w:tcPr>
            <w:tcW w:w="1329" w:type="pct"/>
            <w:shd w:val="clear" w:color="auto" w:fill="auto"/>
          </w:tcPr>
          <w:p w:rsidR="001F72CF" w:rsidRPr="00057B8F" w:rsidRDefault="001F72CF" w:rsidP="001F72CF">
            <w:pPr>
              <w:rPr>
                <w:sz w:val="20"/>
                <w:szCs w:val="16"/>
              </w:rPr>
            </w:pPr>
            <w:r w:rsidRPr="00057B8F">
              <w:rPr>
                <w:sz w:val="20"/>
                <w:szCs w:val="16"/>
              </w:rPr>
              <w:t>Волга</w:t>
            </w:r>
          </w:p>
        </w:tc>
        <w:tc>
          <w:tcPr>
            <w:tcW w:w="965" w:type="pct"/>
            <w:shd w:val="clear" w:color="auto" w:fill="auto"/>
          </w:tcPr>
          <w:p w:rsidR="001F72CF" w:rsidRPr="00057B8F" w:rsidRDefault="001F72CF" w:rsidP="001F72CF">
            <w:pPr>
              <w:jc w:val="center"/>
              <w:rPr>
                <w:sz w:val="20"/>
                <w:szCs w:val="16"/>
              </w:rPr>
            </w:pPr>
            <w:r w:rsidRPr="00057B8F">
              <w:rPr>
                <w:sz w:val="20"/>
                <w:szCs w:val="16"/>
              </w:rPr>
              <w:t>500</w:t>
            </w:r>
          </w:p>
        </w:tc>
        <w:tc>
          <w:tcPr>
            <w:tcW w:w="854" w:type="pct"/>
            <w:shd w:val="clear" w:color="auto" w:fill="auto"/>
          </w:tcPr>
          <w:p w:rsidR="001F72CF" w:rsidRPr="00057B8F" w:rsidRDefault="001F72CF" w:rsidP="00B819C4">
            <w:pPr>
              <w:jc w:val="center"/>
              <w:rPr>
                <w:sz w:val="20"/>
                <w:szCs w:val="16"/>
              </w:rPr>
            </w:pPr>
            <w:r w:rsidRPr="00057B8F">
              <w:rPr>
                <w:sz w:val="20"/>
                <w:szCs w:val="16"/>
              </w:rPr>
              <w:t>100</w:t>
            </w:r>
            <w:r w:rsidR="00B819C4" w:rsidRPr="00057B8F">
              <w:rPr>
                <w:sz w:val="20"/>
                <w:szCs w:val="16"/>
              </w:rPr>
              <w:t>2</w:t>
            </w:r>
          </w:p>
        </w:tc>
        <w:tc>
          <w:tcPr>
            <w:tcW w:w="1622" w:type="pct"/>
            <w:shd w:val="clear" w:color="auto" w:fill="auto"/>
          </w:tcPr>
          <w:p w:rsidR="001F72CF" w:rsidRPr="00057B8F" w:rsidRDefault="001F72CF" w:rsidP="001F72CF">
            <w:pPr>
              <w:rPr>
                <w:sz w:val="20"/>
                <w:szCs w:val="16"/>
              </w:rPr>
            </w:pPr>
            <w:r w:rsidRPr="00057B8F">
              <w:rPr>
                <w:sz w:val="20"/>
                <w:szCs w:val="16"/>
              </w:rPr>
              <w:t>Выдача мощности Волжской ГЭС</w:t>
            </w:r>
          </w:p>
        </w:tc>
      </w:tr>
      <w:tr w:rsidR="00057B8F" w:rsidRPr="00057B8F" w:rsidTr="001F72CF">
        <w:trPr>
          <w:cantSplit/>
        </w:trPr>
        <w:tc>
          <w:tcPr>
            <w:tcW w:w="230" w:type="pct"/>
            <w:shd w:val="clear" w:color="auto" w:fill="auto"/>
          </w:tcPr>
          <w:p w:rsidR="001F72CF" w:rsidRPr="00057B8F" w:rsidRDefault="001F72CF" w:rsidP="0002306E">
            <w:pPr>
              <w:widowControl w:val="0"/>
              <w:numPr>
                <w:ilvl w:val="0"/>
                <w:numId w:val="145"/>
              </w:numPr>
              <w:rPr>
                <w:sz w:val="20"/>
                <w:szCs w:val="16"/>
              </w:rPr>
            </w:pPr>
          </w:p>
        </w:tc>
        <w:tc>
          <w:tcPr>
            <w:tcW w:w="1329" w:type="pct"/>
            <w:shd w:val="clear" w:color="auto" w:fill="auto"/>
          </w:tcPr>
          <w:p w:rsidR="001F72CF" w:rsidRPr="00057B8F" w:rsidRDefault="001F72CF" w:rsidP="001F72CF">
            <w:pPr>
              <w:rPr>
                <w:sz w:val="20"/>
                <w:szCs w:val="16"/>
              </w:rPr>
            </w:pPr>
            <w:r w:rsidRPr="00057B8F">
              <w:rPr>
                <w:sz w:val="20"/>
                <w:szCs w:val="16"/>
              </w:rPr>
              <w:t>Трубная</w:t>
            </w:r>
          </w:p>
        </w:tc>
        <w:tc>
          <w:tcPr>
            <w:tcW w:w="965" w:type="pct"/>
            <w:shd w:val="clear" w:color="auto" w:fill="auto"/>
          </w:tcPr>
          <w:p w:rsidR="001F72CF" w:rsidRPr="00057B8F" w:rsidRDefault="001F72CF" w:rsidP="001F72CF">
            <w:pPr>
              <w:jc w:val="center"/>
              <w:rPr>
                <w:sz w:val="20"/>
                <w:szCs w:val="16"/>
              </w:rPr>
            </w:pPr>
            <w:r w:rsidRPr="00057B8F">
              <w:rPr>
                <w:sz w:val="20"/>
                <w:szCs w:val="16"/>
              </w:rPr>
              <w:t>500</w:t>
            </w:r>
          </w:p>
        </w:tc>
        <w:tc>
          <w:tcPr>
            <w:tcW w:w="854" w:type="pct"/>
            <w:shd w:val="clear" w:color="auto" w:fill="auto"/>
          </w:tcPr>
          <w:p w:rsidR="001F72CF" w:rsidRPr="00057B8F" w:rsidRDefault="00B819C4" w:rsidP="001F72CF">
            <w:pPr>
              <w:jc w:val="center"/>
              <w:rPr>
                <w:sz w:val="20"/>
                <w:szCs w:val="16"/>
              </w:rPr>
            </w:pPr>
            <w:r w:rsidRPr="00057B8F">
              <w:rPr>
                <w:sz w:val="20"/>
                <w:szCs w:val="16"/>
              </w:rPr>
              <w:t>1252</w:t>
            </w:r>
          </w:p>
        </w:tc>
        <w:tc>
          <w:tcPr>
            <w:tcW w:w="1622" w:type="pct"/>
            <w:shd w:val="clear" w:color="auto" w:fill="auto"/>
          </w:tcPr>
          <w:p w:rsidR="001F72CF" w:rsidRPr="00057B8F" w:rsidRDefault="001F72CF" w:rsidP="001F72CF">
            <w:pPr>
              <w:rPr>
                <w:sz w:val="20"/>
                <w:szCs w:val="16"/>
              </w:rPr>
            </w:pPr>
            <w:r w:rsidRPr="00057B8F">
              <w:rPr>
                <w:sz w:val="20"/>
                <w:szCs w:val="16"/>
              </w:rPr>
              <w:t>Выдача мощности Волжской ГЭС</w:t>
            </w:r>
          </w:p>
        </w:tc>
      </w:tr>
      <w:tr w:rsidR="00057B8F" w:rsidRPr="00057B8F" w:rsidTr="001F72CF">
        <w:trPr>
          <w:cantSplit/>
        </w:trPr>
        <w:tc>
          <w:tcPr>
            <w:tcW w:w="230" w:type="pct"/>
            <w:shd w:val="clear" w:color="auto" w:fill="auto"/>
          </w:tcPr>
          <w:p w:rsidR="001F72CF" w:rsidRPr="00057B8F" w:rsidRDefault="001F72CF" w:rsidP="0002306E">
            <w:pPr>
              <w:widowControl w:val="0"/>
              <w:numPr>
                <w:ilvl w:val="0"/>
                <w:numId w:val="145"/>
              </w:numPr>
              <w:rPr>
                <w:sz w:val="20"/>
                <w:szCs w:val="16"/>
              </w:rPr>
            </w:pPr>
          </w:p>
        </w:tc>
        <w:tc>
          <w:tcPr>
            <w:tcW w:w="1329" w:type="pct"/>
            <w:shd w:val="clear" w:color="auto" w:fill="auto"/>
          </w:tcPr>
          <w:p w:rsidR="001F72CF" w:rsidRPr="00057B8F" w:rsidRDefault="001F72CF" w:rsidP="001F72CF">
            <w:pPr>
              <w:rPr>
                <w:sz w:val="20"/>
                <w:szCs w:val="16"/>
              </w:rPr>
            </w:pPr>
            <w:r w:rsidRPr="00057B8F">
              <w:rPr>
                <w:sz w:val="20"/>
                <w:szCs w:val="16"/>
              </w:rPr>
              <w:t>Фроловская</w:t>
            </w:r>
          </w:p>
        </w:tc>
        <w:tc>
          <w:tcPr>
            <w:tcW w:w="965" w:type="pct"/>
            <w:shd w:val="clear" w:color="auto" w:fill="auto"/>
          </w:tcPr>
          <w:p w:rsidR="001F72CF" w:rsidRPr="00057B8F" w:rsidRDefault="001F72CF" w:rsidP="001F72CF">
            <w:pPr>
              <w:jc w:val="center"/>
              <w:rPr>
                <w:sz w:val="20"/>
                <w:szCs w:val="16"/>
              </w:rPr>
            </w:pPr>
            <w:r w:rsidRPr="00057B8F">
              <w:rPr>
                <w:sz w:val="20"/>
                <w:szCs w:val="16"/>
              </w:rPr>
              <w:t>500</w:t>
            </w:r>
          </w:p>
        </w:tc>
        <w:tc>
          <w:tcPr>
            <w:tcW w:w="854" w:type="pct"/>
            <w:shd w:val="clear" w:color="auto" w:fill="auto"/>
          </w:tcPr>
          <w:p w:rsidR="001F72CF" w:rsidRPr="00057B8F" w:rsidRDefault="00B819C4" w:rsidP="001F72CF">
            <w:pPr>
              <w:jc w:val="center"/>
              <w:rPr>
                <w:sz w:val="20"/>
                <w:szCs w:val="16"/>
              </w:rPr>
            </w:pPr>
            <w:r w:rsidRPr="00057B8F">
              <w:rPr>
                <w:sz w:val="20"/>
                <w:szCs w:val="16"/>
              </w:rPr>
              <w:t>726</w:t>
            </w:r>
          </w:p>
        </w:tc>
        <w:tc>
          <w:tcPr>
            <w:tcW w:w="1622" w:type="pct"/>
            <w:shd w:val="clear" w:color="auto" w:fill="auto"/>
          </w:tcPr>
          <w:p w:rsidR="001F72CF" w:rsidRPr="00057B8F" w:rsidRDefault="001F72CF" w:rsidP="001F72CF">
            <w:pPr>
              <w:rPr>
                <w:sz w:val="20"/>
                <w:szCs w:val="16"/>
              </w:rPr>
            </w:pPr>
            <w:r w:rsidRPr="00057B8F">
              <w:rPr>
                <w:sz w:val="20"/>
                <w:szCs w:val="16"/>
              </w:rPr>
              <w:t>Выдача мощности Волжской ГЭС</w:t>
            </w:r>
          </w:p>
        </w:tc>
      </w:tr>
      <w:tr w:rsidR="00057B8F" w:rsidRPr="00057B8F" w:rsidTr="001F72CF">
        <w:trPr>
          <w:cantSplit/>
        </w:trPr>
        <w:tc>
          <w:tcPr>
            <w:tcW w:w="230" w:type="pct"/>
            <w:shd w:val="clear" w:color="auto" w:fill="auto"/>
          </w:tcPr>
          <w:p w:rsidR="001F72CF" w:rsidRPr="00057B8F" w:rsidRDefault="001F72CF" w:rsidP="0002306E">
            <w:pPr>
              <w:numPr>
                <w:ilvl w:val="0"/>
                <w:numId w:val="145"/>
              </w:numPr>
              <w:rPr>
                <w:sz w:val="20"/>
                <w:szCs w:val="16"/>
              </w:rPr>
            </w:pPr>
          </w:p>
        </w:tc>
        <w:tc>
          <w:tcPr>
            <w:tcW w:w="1329" w:type="pct"/>
            <w:shd w:val="clear" w:color="auto" w:fill="auto"/>
          </w:tcPr>
          <w:p w:rsidR="001F72CF" w:rsidRPr="00057B8F" w:rsidRDefault="001F72CF" w:rsidP="001F72CF">
            <w:pPr>
              <w:rPr>
                <w:sz w:val="20"/>
                <w:szCs w:val="16"/>
              </w:rPr>
            </w:pPr>
            <w:r w:rsidRPr="00057B8F">
              <w:rPr>
                <w:sz w:val="20"/>
                <w:szCs w:val="16"/>
              </w:rPr>
              <w:t>Южная</w:t>
            </w:r>
          </w:p>
        </w:tc>
        <w:tc>
          <w:tcPr>
            <w:tcW w:w="965" w:type="pct"/>
            <w:shd w:val="clear" w:color="auto" w:fill="auto"/>
          </w:tcPr>
          <w:p w:rsidR="001F72CF" w:rsidRPr="00057B8F" w:rsidRDefault="001F72CF" w:rsidP="001F72CF">
            <w:pPr>
              <w:jc w:val="center"/>
              <w:rPr>
                <w:sz w:val="20"/>
                <w:szCs w:val="16"/>
              </w:rPr>
            </w:pPr>
            <w:r w:rsidRPr="00057B8F">
              <w:rPr>
                <w:sz w:val="20"/>
                <w:szCs w:val="16"/>
              </w:rPr>
              <w:t>500</w:t>
            </w:r>
          </w:p>
        </w:tc>
        <w:tc>
          <w:tcPr>
            <w:tcW w:w="854" w:type="pct"/>
            <w:shd w:val="clear" w:color="auto" w:fill="auto"/>
          </w:tcPr>
          <w:p w:rsidR="001F72CF" w:rsidRPr="00057B8F" w:rsidRDefault="001F72CF" w:rsidP="00B819C4">
            <w:pPr>
              <w:jc w:val="center"/>
              <w:rPr>
                <w:sz w:val="20"/>
                <w:szCs w:val="16"/>
              </w:rPr>
            </w:pPr>
            <w:r w:rsidRPr="00057B8F">
              <w:rPr>
                <w:sz w:val="20"/>
                <w:szCs w:val="16"/>
              </w:rPr>
              <w:t>50</w:t>
            </w:r>
            <w:r w:rsidR="00B819C4" w:rsidRPr="00057B8F">
              <w:rPr>
                <w:sz w:val="20"/>
                <w:szCs w:val="16"/>
              </w:rPr>
              <w:t>1</w:t>
            </w:r>
          </w:p>
        </w:tc>
        <w:tc>
          <w:tcPr>
            <w:tcW w:w="1622" w:type="pct"/>
            <w:shd w:val="clear" w:color="auto" w:fill="auto"/>
          </w:tcPr>
          <w:p w:rsidR="001F72CF" w:rsidRPr="00057B8F" w:rsidRDefault="001F72CF" w:rsidP="001F72CF">
            <w:pPr>
              <w:rPr>
                <w:sz w:val="20"/>
                <w:szCs w:val="16"/>
              </w:rPr>
            </w:pPr>
            <w:r w:rsidRPr="00057B8F">
              <w:rPr>
                <w:sz w:val="20"/>
                <w:szCs w:val="16"/>
              </w:rPr>
              <w:t>Выдача мощности Ростовской АЭС</w:t>
            </w:r>
          </w:p>
        </w:tc>
      </w:tr>
      <w:tr w:rsidR="00057B8F" w:rsidRPr="00057B8F" w:rsidTr="001F72CF">
        <w:trPr>
          <w:cantSplit/>
        </w:trPr>
        <w:tc>
          <w:tcPr>
            <w:tcW w:w="230" w:type="pct"/>
            <w:shd w:val="clear" w:color="auto" w:fill="auto"/>
          </w:tcPr>
          <w:p w:rsidR="00B819C4" w:rsidRPr="00057B8F" w:rsidRDefault="00B819C4" w:rsidP="0002306E">
            <w:pPr>
              <w:widowControl w:val="0"/>
              <w:numPr>
                <w:ilvl w:val="0"/>
                <w:numId w:val="145"/>
              </w:numPr>
              <w:rPr>
                <w:sz w:val="20"/>
                <w:szCs w:val="16"/>
              </w:rPr>
            </w:pPr>
          </w:p>
        </w:tc>
        <w:tc>
          <w:tcPr>
            <w:tcW w:w="1329" w:type="pct"/>
            <w:shd w:val="clear" w:color="auto" w:fill="auto"/>
          </w:tcPr>
          <w:p w:rsidR="00B819C4" w:rsidRPr="00057B8F" w:rsidRDefault="00B819C4" w:rsidP="001F72CF">
            <w:pPr>
              <w:rPr>
                <w:sz w:val="20"/>
                <w:szCs w:val="16"/>
              </w:rPr>
            </w:pPr>
            <w:r w:rsidRPr="00057B8F">
              <w:rPr>
                <w:sz w:val="20"/>
                <w:szCs w:val="16"/>
              </w:rPr>
              <w:t>Алюминиевая</w:t>
            </w:r>
          </w:p>
        </w:tc>
        <w:tc>
          <w:tcPr>
            <w:tcW w:w="965" w:type="pct"/>
            <w:shd w:val="clear" w:color="auto" w:fill="auto"/>
          </w:tcPr>
          <w:p w:rsidR="00B819C4" w:rsidRPr="00057B8F" w:rsidRDefault="00B819C4" w:rsidP="001F72CF">
            <w:pPr>
              <w:jc w:val="center"/>
              <w:rPr>
                <w:sz w:val="20"/>
                <w:szCs w:val="16"/>
              </w:rPr>
            </w:pPr>
            <w:r w:rsidRPr="00057B8F">
              <w:rPr>
                <w:sz w:val="20"/>
                <w:szCs w:val="16"/>
              </w:rPr>
              <w:t>220</w:t>
            </w:r>
          </w:p>
        </w:tc>
        <w:tc>
          <w:tcPr>
            <w:tcW w:w="854" w:type="pct"/>
            <w:shd w:val="clear" w:color="auto" w:fill="auto"/>
          </w:tcPr>
          <w:p w:rsidR="00B819C4" w:rsidRPr="00057B8F" w:rsidRDefault="00B819C4" w:rsidP="001F72CF">
            <w:pPr>
              <w:jc w:val="center"/>
              <w:rPr>
                <w:sz w:val="20"/>
                <w:szCs w:val="16"/>
              </w:rPr>
            </w:pPr>
            <w:r w:rsidRPr="00057B8F">
              <w:rPr>
                <w:sz w:val="20"/>
                <w:szCs w:val="16"/>
              </w:rPr>
              <w:t>889</w:t>
            </w:r>
          </w:p>
        </w:tc>
        <w:tc>
          <w:tcPr>
            <w:tcW w:w="1622" w:type="pct"/>
            <w:shd w:val="clear" w:color="auto" w:fill="auto"/>
          </w:tcPr>
          <w:p w:rsidR="00B819C4" w:rsidRPr="00057B8F" w:rsidRDefault="00B819C4" w:rsidP="001F72CF">
            <w:pPr>
              <w:rPr>
                <w:sz w:val="20"/>
                <w:szCs w:val="16"/>
              </w:rPr>
            </w:pPr>
            <w:r w:rsidRPr="00057B8F">
              <w:rPr>
                <w:sz w:val="20"/>
                <w:szCs w:val="16"/>
              </w:rPr>
              <w:t>Выдача мощности Ростовской АЭС</w:t>
            </w:r>
          </w:p>
        </w:tc>
      </w:tr>
      <w:tr w:rsidR="00057B8F" w:rsidRPr="00057B8F" w:rsidTr="001F72CF">
        <w:trPr>
          <w:cantSplit/>
        </w:trPr>
        <w:tc>
          <w:tcPr>
            <w:tcW w:w="230" w:type="pct"/>
            <w:shd w:val="clear" w:color="auto" w:fill="auto"/>
          </w:tcPr>
          <w:p w:rsidR="001F72CF" w:rsidRPr="00057B8F" w:rsidRDefault="001F72CF" w:rsidP="0002306E">
            <w:pPr>
              <w:widowControl w:val="0"/>
              <w:numPr>
                <w:ilvl w:val="0"/>
                <w:numId w:val="145"/>
              </w:numPr>
              <w:rPr>
                <w:sz w:val="20"/>
                <w:szCs w:val="16"/>
              </w:rPr>
            </w:pPr>
          </w:p>
        </w:tc>
        <w:tc>
          <w:tcPr>
            <w:tcW w:w="1329" w:type="pct"/>
            <w:shd w:val="clear" w:color="auto" w:fill="auto"/>
          </w:tcPr>
          <w:p w:rsidR="001F72CF" w:rsidRPr="00057B8F" w:rsidRDefault="001F72CF" w:rsidP="001F72CF">
            <w:pPr>
              <w:rPr>
                <w:sz w:val="20"/>
                <w:szCs w:val="16"/>
              </w:rPr>
            </w:pPr>
            <w:r w:rsidRPr="00057B8F">
              <w:rPr>
                <w:sz w:val="20"/>
                <w:szCs w:val="16"/>
              </w:rPr>
              <w:t>Волжская</w:t>
            </w:r>
          </w:p>
        </w:tc>
        <w:tc>
          <w:tcPr>
            <w:tcW w:w="965" w:type="pct"/>
            <w:shd w:val="clear" w:color="auto" w:fill="auto"/>
          </w:tcPr>
          <w:p w:rsidR="001F72CF" w:rsidRPr="00057B8F" w:rsidRDefault="001F72CF" w:rsidP="001F72CF">
            <w:pPr>
              <w:jc w:val="center"/>
              <w:rPr>
                <w:sz w:val="20"/>
                <w:szCs w:val="16"/>
              </w:rPr>
            </w:pPr>
            <w:r w:rsidRPr="00057B8F">
              <w:rPr>
                <w:sz w:val="20"/>
                <w:szCs w:val="16"/>
              </w:rPr>
              <w:t>220</w:t>
            </w:r>
          </w:p>
        </w:tc>
        <w:tc>
          <w:tcPr>
            <w:tcW w:w="854" w:type="pct"/>
            <w:shd w:val="clear" w:color="auto" w:fill="auto"/>
          </w:tcPr>
          <w:p w:rsidR="001F72CF" w:rsidRPr="00057B8F" w:rsidRDefault="00B819C4" w:rsidP="001F72CF">
            <w:pPr>
              <w:jc w:val="center"/>
              <w:rPr>
                <w:sz w:val="20"/>
                <w:szCs w:val="16"/>
              </w:rPr>
            </w:pPr>
            <w:r w:rsidRPr="00057B8F">
              <w:rPr>
                <w:sz w:val="20"/>
                <w:szCs w:val="16"/>
              </w:rPr>
              <w:t>456</w:t>
            </w:r>
          </w:p>
        </w:tc>
        <w:tc>
          <w:tcPr>
            <w:tcW w:w="1622" w:type="pct"/>
            <w:shd w:val="clear" w:color="auto" w:fill="auto"/>
          </w:tcPr>
          <w:p w:rsidR="001F72CF" w:rsidRPr="00057B8F" w:rsidRDefault="001F72CF" w:rsidP="001F72CF">
            <w:pPr>
              <w:rPr>
                <w:sz w:val="20"/>
                <w:szCs w:val="16"/>
              </w:rPr>
            </w:pPr>
            <w:r w:rsidRPr="00057B8F">
              <w:rPr>
                <w:sz w:val="20"/>
                <w:szCs w:val="16"/>
              </w:rPr>
              <w:t>Выдача мощности Волжской ГЭС</w:t>
            </w:r>
          </w:p>
        </w:tc>
      </w:tr>
      <w:tr w:rsidR="00057B8F" w:rsidRPr="00057B8F" w:rsidTr="001F72CF">
        <w:trPr>
          <w:cantSplit/>
        </w:trPr>
        <w:tc>
          <w:tcPr>
            <w:tcW w:w="230" w:type="pct"/>
            <w:shd w:val="clear" w:color="auto" w:fill="auto"/>
          </w:tcPr>
          <w:p w:rsidR="00B819C4" w:rsidRPr="00057B8F" w:rsidRDefault="00B819C4" w:rsidP="0002306E">
            <w:pPr>
              <w:widowControl w:val="0"/>
              <w:numPr>
                <w:ilvl w:val="0"/>
                <w:numId w:val="145"/>
              </w:numPr>
              <w:rPr>
                <w:sz w:val="20"/>
                <w:szCs w:val="16"/>
              </w:rPr>
            </w:pPr>
          </w:p>
        </w:tc>
        <w:tc>
          <w:tcPr>
            <w:tcW w:w="1329" w:type="pct"/>
            <w:shd w:val="clear" w:color="auto" w:fill="auto"/>
          </w:tcPr>
          <w:p w:rsidR="00B819C4" w:rsidRPr="00057B8F" w:rsidRDefault="00B819C4" w:rsidP="001F72CF">
            <w:pPr>
              <w:rPr>
                <w:sz w:val="20"/>
                <w:szCs w:val="16"/>
              </w:rPr>
            </w:pPr>
            <w:r w:rsidRPr="00057B8F">
              <w:rPr>
                <w:sz w:val="20"/>
                <w:szCs w:val="16"/>
              </w:rPr>
              <w:t>Котельниково</w:t>
            </w:r>
          </w:p>
        </w:tc>
        <w:tc>
          <w:tcPr>
            <w:tcW w:w="965" w:type="pct"/>
            <w:shd w:val="clear" w:color="auto" w:fill="auto"/>
          </w:tcPr>
          <w:p w:rsidR="00B819C4" w:rsidRPr="00057B8F" w:rsidRDefault="00B819C4" w:rsidP="001F72CF">
            <w:pPr>
              <w:jc w:val="center"/>
              <w:rPr>
                <w:sz w:val="20"/>
                <w:szCs w:val="16"/>
              </w:rPr>
            </w:pPr>
            <w:r w:rsidRPr="00057B8F">
              <w:rPr>
                <w:sz w:val="20"/>
                <w:szCs w:val="16"/>
              </w:rPr>
              <w:t>220</w:t>
            </w:r>
          </w:p>
        </w:tc>
        <w:tc>
          <w:tcPr>
            <w:tcW w:w="854" w:type="pct"/>
            <w:shd w:val="clear" w:color="auto" w:fill="auto"/>
          </w:tcPr>
          <w:p w:rsidR="00B819C4" w:rsidRPr="00057B8F" w:rsidRDefault="00B819C4" w:rsidP="001F72CF">
            <w:pPr>
              <w:jc w:val="center"/>
              <w:rPr>
                <w:sz w:val="20"/>
                <w:szCs w:val="16"/>
              </w:rPr>
            </w:pPr>
            <w:r w:rsidRPr="00057B8F">
              <w:rPr>
                <w:sz w:val="20"/>
                <w:szCs w:val="16"/>
              </w:rPr>
              <w:t>176</w:t>
            </w:r>
          </w:p>
        </w:tc>
        <w:tc>
          <w:tcPr>
            <w:tcW w:w="1622" w:type="pct"/>
            <w:shd w:val="clear" w:color="auto" w:fill="auto"/>
          </w:tcPr>
          <w:p w:rsidR="00B819C4" w:rsidRPr="00057B8F" w:rsidRDefault="00B819C4" w:rsidP="001F72CF">
            <w:pPr>
              <w:rPr>
                <w:sz w:val="20"/>
                <w:szCs w:val="16"/>
              </w:rPr>
            </w:pPr>
            <w:r w:rsidRPr="00057B8F">
              <w:rPr>
                <w:sz w:val="20"/>
                <w:szCs w:val="16"/>
              </w:rPr>
              <w:t>Выдача мощности Ростовской АЭС</w:t>
            </w:r>
          </w:p>
        </w:tc>
      </w:tr>
      <w:tr w:rsidR="00057B8F" w:rsidRPr="00057B8F" w:rsidTr="001F72CF">
        <w:trPr>
          <w:cantSplit/>
        </w:trPr>
        <w:tc>
          <w:tcPr>
            <w:tcW w:w="1559" w:type="pct"/>
            <w:gridSpan w:val="2"/>
            <w:shd w:val="clear" w:color="auto" w:fill="auto"/>
          </w:tcPr>
          <w:p w:rsidR="001F72CF" w:rsidRPr="00057B8F" w:rsidRDefault="001F72CF" w:rsidP="001F72CF">
            <w:pPr>
              <w:rPr>
                <w:sz w:val="20"/>
                <w:szCs w:val="16"/>
              </w:rPr>
            </w:pPr>
            <w:r w:rsidRPr="00057B8F">
              <w:rPr>
                <w:sz w:val="20"/>
                <w:szCs w:val="16"/>
              </w:rPr>
              <w:t>Всего</w:t>
            </w:r>
          </w:p>
        </w:tc>
        <w:tc>
          <w:tcPr>
            <w:tcW w:w="965" w:type="pct"/>
            <w:shd w:val="clear" w:color="auto" w:fill="auto"/>
          </w:tcPr>
          <w:p w:rsidR="001F72CF" w:rsidRPr="00057B8F" w:rsidRDefault="001F72CF" w:rsidP="001F72CF">
            <w:pPr>
              <w:jc w:val="center"/>
              <w:rPr>
                <w:sz w:val="20"/>
                <w:szCs w:val="16"/>
              </w:rPr>
            </w:pPr>
          </w:p>
        </w:tc>
        <w:tc>
          <w:tcPr>
            <w:tcW w:w="854" w:type="pct"/>
            <w:shd w:val="clear" w:color="auto" w:fill="auto"/>
          </w:tcPr>
          <w:p w:rsidR="001F72CF" w:rsidRPr="00057B8F" w:rsidRDefault="00B819C4" w:rsidP="001F72CF">
            <w:pPr>
              <w:jc w:val="center"/>
              <w:rPr>
                <w:sz w:val="20"/>
                <w:szCs w:val="16"/>
              </w:rPr>
            </w:pPr>
            <w:r w:rsidRPr="00057B8F">
              <w:rPr>
                <w:sz w:val="20"/>
                <w:szCs w:val="16"/>
              </w:rPr>
              <w:t>5002</w:t>
            </w:r>
          </w:p>
        </w:tc>
        <w:tc>
          <w:tcPr>
            <w:tcW w:w="1622" w:type="pct"/>
            <w:shd w:val="clear" w:color="auto" w:fill="auto"/>
          </w:tcPr>
          <w:p w:rsidR="001F72CF" w:rsidRPr="00057B8F" w:rsidRDefault="001F72CF" w:rsidP="001F72CF">
            <w:pPr>
              <w:rPr>
                <w:sz w:val="20"/>
                <w:szCs w:val="16"/>
              </w:rPr>
            </w:pPr>
          </w:p>
        </w:tc>
      </w:tr>
    </w:tbl>
    <w:p w:rsidR="001F72CF" w:rsidRPr="00057B8F" w:rsidRDefault="001F72CF" w:rsidP="001F72CF">
      <w:pPr>
        <w:pStyle w:val="6"/>
      </w:pPr>
      <w:bookmarkStart w:id="1736" w:name="_Toc343872063"/>
      <w:r w:rsidRPr="00057B8F">
        <w:t>Действующие линии электропередачи напряжением 110 кВ и выше, обеспечивающие соединение и параллельную работу энергетических систем различных субъектов РФ и необходимые для обеспечения выдачи мощности новыми электростанциями, мощность которых превышает 500 МВт</w:t>
      </w:r>
      <w:bookmarkEnd w:id="173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3126"/>
        <w:gridCol w:w="1805"/>
        <w:gridCol w:w="1660"/>
        <w:gridCol w:w="2573"/>
      </w:tblGrid>
      <w:tr w:rsidR="00057B8F" w:rsidRPr="00057B8F" w:rsidTr="001F72CF">
        <w:trPr>
          <w:cantSplit/>
          <w:tblHeader/>
        </w:trPr>
        <w:tc>
          <w:tcPr>
            <w:tcW w:w="213" w:type="pct"/>
            <w:shd w:val="clear" w:color="auto" w:fill="auto"/>
          </w:tcPr>
          <w:p w:rsidR="001F72CF" w:rsidRPr="00057B8F" w:rsidRDefault="001F72CF" w:rsidP="001F72CF">
            <w:pPr>
              <w:jc w:val="center"/>
              <w:rPr>
                <w:bCs/>
                <w:sz w:val="20"/>
                <w:szCs w:val="16"/>
              </w:rPr>
            </w:pPr>
            <w:r w:rsidRPr="00057B8F">
              <w:rPr>
                <w:bCs/>
                <w:sz w:val="20"/>
                <w:szCs w:val="16"/>
              </w:rPr>
              <w:t>№</w:t>
            </w:r>
          </w:p>
        </w:tc>
        <w:tc>
          <w:tcPr>
            <w:tcW w:w="1633" w:type="pct"/>
            <w:shd w:val="clear" w:color="auto" w:fill="auto"/>
          </w:tcPr>
          <w:p w:rsidR="001F72CF" w:rsidRPr="00057B8F" w:rsidRDefault="001F72CF" w:rsidP="001F72CF">
            <w:pPr>
              <w:rPr>
                <w:bCs/>
                <w:sz w:val="20"/>
                <w:szCs w:val="16"/>
              </w:rPr>
            </w:pPr>
            <w:r w:rsidRPr="00057B8F">
              <w:rPr>
                <w:bCs/>
                <w:sz w:val="20"/>
                <w:szCs w:val="16"/>
              </w:rPr>
              <w:t>Наименование линии электропередачи</w:t>
            </w:r>
          </w:p>
        </w:tc>
        <w:tc>
          <w:tcPr>
            <w:tcW w:w="943" w:type="pct"/>
            <w:shd w:val="clear" w:color="auto" w:fill="auto"/>
          </w:tcPr>
          <w:p w:rsidR="001F72CF" w:rsidRPr="00057B8F" w:rsidRDefault="001F72CF" w:rsidP="001F72CF">
            <w:pPr>
              <w:rPr>
                <w:bCs/>
                <w:sz w:val="20"/>
                <w:szCs w:val="16"/>
              </w:rPr>
            </w:pPr>
            <w:r w:rsidRPr="00057B8F">
              <w:rPr>
                <w:bCs/>
                <w:sz w:val="20"/>
                <w:szCs w:val="16"/>
              </w:rPr>
              <w:t>Местоположение</w:t>
            </w:r>
          </w:p>
        </w:tc>
        <w:tc>
          <w:tcPr>
            <w:tcW w:w="867" w:type="pct"/>
            <w:shd w:val="clear" w:color="auto" w:fill="auto"/>
          </w:tcPr>
          <w:p w:rsidR="001F72CF" w:rsidRPr="00057B8F" w:rsidRDefault="001F72CF" w:rsidP="001F72CF">
            <w:pPr>
              <w:jc w:val="center"/>
              <w:rPr>
                <w:bCs/>
                <w:sz w:val="20"/>
                <w:szCs w:val="16"/>
              </w:rPr>
            </w:pPr>
            <w:r w:rsidRPr="00057B8F">
              <w:rPr>
                <w:bCs/>
                <w:sz w:val="20"/>
                <w:szCs w:val="16"/>
              </w:rPr>
              <w:t>Протяженность, км</w:t>
            </w:r>
          </w:p>
        </w:tc>
        <w:tc>
          <w:tcPr>
            <w:tcW w:w="1344" w:type="pct"/>
            <w:shd w:val="clear" w:color="auto" w:fill="auto"/>
          </w:tcPr>
          <w:p w:rsidR="001F72CF" w:rsidRPr="00057B8F" w:rsidRDefault="001F72CF" w:rsidP="001F72CF">
            <w:pPr>
              <w:rPr>
                <w:bCs/>
                <w:sz w:val="20"/>
                <w:szCs w:val="16"/>
              </w:rPr>
            </w:pPr>
            <w:r w:rsidRPr="00057B8F">
              <w:rPr>
                <w:bCs/>
                <w:sz w:val="20"/>
                <w:szCs w:val="16"/>
              </w:rPr>
              <w:t>Основное назначение</w:t>
            </w:r>
          </w:p>
        </w:tc>
      </w:tr>
      <w:tr w:rsidR="00057B8F" w:rsidRPr="00057B8F" w:rsidTr="001F72CF">
        <w:trPr>
          <w:cantSplit/>
        </w:trPr>
        <w:tc>
          <w:tcPr>
            <w:tcW w:w="213" w:type="pct"/>
            <w:shd w:val="clear" w:color="auto" w:fill="auto"/>
          </w:tcPr>
          <w:p w:rsidR="008F3C16" w:rsidRPr="00057B8F" w:rsidRDefault="008F3C16" w:rsidP="0002306E">
            <w:pPr>
              <w:widowControl w:val="0"/>
              <w:numPr>
                <w:ilvl w:val="0"/>
                <w:numId w:val="146"/>
              </w:numPr>
              <w:rPr>
                <w:iCs/>
                <w:sz w:val="20"/>
                <w:szCs w:val="16"/>
              </w:rPr>
            </w:pPr>
          </w:p>
        </w:tc>
        <w:tc>
          <w:tcPr>
            <w:tcW w:w="1633" w:type="pct"/>
            <w:shd w:val="clear" w:color="auto" w:fill="auto"/>
          </w:tcPr>
          <w:p w:rsidR="008F3C16" w:rsidRPr="00057B8F" w:rsidRDefault="008F3C16" w:rsidP="001C4CE6">
            <w:pPr>
              <w:rPr>
                <w:sz w:val="20"/>
                <w:szCs w:val="16"/>
              </w:rPr>
            </w:pPr>
            <w:r w:rsidRPr="00057B8F">
              <w:rPr>
                <w:sz w:val="20"/>
                <w:szCs w:val="16"/>
              </w:rPr>
              <w:t>ВЛ 500 кВ Балаковская АЭС - Трубная</w:t>
            </w:r>
          </w:p>
        </w:tc>
        <w:tc>
          <w:tcPr>
            <w:tcW w:w="943" w:type="pct"/>
            <w:shd w:val="clear" w:color="auto" w:fill="auto"/>
          </w:tcPr>
          <w:p w:rsidR="008F3C16" w:rsidRPr="00057B8F" w:rsidRDefault="008F3C16" w:rsidP="001C4CE6">
            <w:pPr>
              <w:rPr>
                <w:sz w:val="20"/>
                <w:szCs w:val="16"/>
              </w:rPr>
            </w:pPr>
            <w:r w:rsidRPr="00057B8F">
              <w:rPr>
                <w:sz w:val="20"/>
                <w:szCs w:val="16"/>
              </w:rPr>
              <w:t>Волгоградская область, Саратовская область</w:t>
            </w:r>
          </w:p>
        </w:tc>
        <w:tc>
          <w:tcPr>
            <w:tcW w:w="867" w:type="pct"/>
            <w:shd w:val="clear" w:color="auto" w:fill="auto"/>
          </w:tcPr>
          <w:p w:rsidR="008F3C16" w:rsidRPr="00057B8F" w:rsidRDefault="008F3C16" w:rsidP="00B819C4">
            <w:pPr>
              <w:jc w:val="center"/>
              <w:rPr>
                <w:sz w:val="20"/>
                <w:szCs w:val="16"/>
              </w:rPr>
            </w:pPr>
            <w:r w:rsidRPr="00057B8F">
              <w:rPr>
                <w:sz w:val="20"/>
                <w:szCs w:val="16"/>
              </w:rPr>
              <w:t>517,</w:t>
            </w:r>
            <w:r w:rsidR="00B819C4" w:rsidRPr="00057B8F">
              <w:rPr>
                <w:sz w:val="20"/>
                <w:szCs w:val="16"/>
              </w:rPr>
              <w:t>38</w:t>
            </w:r>
          </w:p>
        </w:tc>
        <w:tc>
          <w:tcPr>
            <w:tcW w:w="1344" w:type="pct"/>
            <w:shd w:val="clear" w:color="auto" w:fill="auto"/>
          </w:tcPr>
          <w:p w:rsidR="008F3C16" w:rsidRPr="00057B8F" w:rsidRDefault="008F3C16" w:rsidP="001F72CF">
            <w:pPr>
              <w:rPr>
                <w:sz w:val="20"/>
                <w:szCs w:val="16"/>
              </w:rPr>
            </w:pPr>
            <w:r w:rsidRPr="00057B8F">
              <w:rPr>
                <w:sz w:val="20"/>
                <w:szCs w:val="16"/>
              </w:rPr>
              <w:t>Выдача мощности Балаковской АЭС</w:t>
            </w:r>
          </w:p>
        </w:tc>
      </w:tr>
      <w:tr w:rsidR="00057B8F" w:rsidRPr="00057B8F" w:rsidTr="001F72CF">
        <w:trPr>
          <w:cantSplit/>
        </w:trPr>
        <w:tc>
          <w:tcPr>
            <w:tcW w:w="213" w:type="pct"/>
            <w:shd w:val="clear" w:color="auto" w:fill="auto"/>
          </w:tcPr>
          <w:p w:rsidR="007E0FC6" w:rsidRPr="00057B8F" w:rsidRDefault="007E0FC6" w:rsidP="0002306E">
            <w:pPr>
              <w:widowControl w:val="0"/>
              <w:numPr>
                <w:ilvl w:val="0"/>
                <w:numId w:val="146"/>
              </w:numPr>
              <w:rPr>
                <w:iCs/>
                <w:sz w:val="20"/>
                <w:szCs w:val="16"/>
              </w:rPr>
            </w:pPr>
          </w:p>
        </w:tc>
        <w:tc>
          <w:tcPr>
            <w:tcW w:w="1633" w:type="pct"/>
            <w:shd w:val="clear" w:color="auto" w:fill="auto"/>
          </w:tcPr>
          <w:p w:rsidR="007E0FC6" w:rsidRPr="00057B8F" w:rsidRDefault="007E0FC6" w:rsidP="00042C43">
            <w:pPr>
              <w:rPr>
                <w:sz w:val="20"/>
                <w:szCs w:val="16"/>
              </w:rPr>
            </w:pPr>
            <w:r w:rsidRPr="00057B8F">
              <w:rPr>
                <w:sz w:val="20"/>
                <w:szCs w:val="16"/>
              </w:rPr>
              <w:t>ВЛ 500 кВ Волжская ГЭС - Волга (Волжская Западная)</w:t>
            </w:r>
          </w:p>
        </w:tc>
        <w:tc>
          <w:tcPr>
            <w:tcW w:w="943" w:type="pct"/>
            <w:shd w:val="clear" w:color="auto" w:fill="auto"/>
          </w:tcPr>
          <w:p w:rsidR="007E0FC6" w:rsidRPr="00057B8F" w:rsidRDefault="007E0FC6" w:rsidP="00042C43">
            <w:pPr>
              <w:rPr>
                <w:sz w:val="20"/>
                <w:szCs w:val="16"/>
              </w:rPr>
            </w:pPr>
            <w:r w:rsidRPr="00057B8F">
              <w:rPr>
                <w:sz w:val="20"/>
                <w:szCs w:val="16"/>
              </w:rPr>
              <w:t>Волгоградская область</w:t>
            </w:r>
          </w:p>
        </w:tc>
        <w:tc>
          <w:tcPr>
            <w:tcW w:w="867" w:type="pct"/>
            <w:shd w:val="clear" w:color="auto" w:fill="auto"/>
          </w:tcPr>
          <w:p w:rsidR="007E0FC6" w:rsidRPr="00057B8F" w:rsidRDefault="007E0FC6" w:rsidP="00042C43">
            <w:pPr>
              <w:jc w:val="center"/>
              <w:rPr>
                <w:sz w:val="20"/>
                <w:szCs w:val="16"/>
              </w:rPr>
            </w:pPr>
            <w:r w:rsidRPr="00057B8F">
              <w:rPr>
                <w:sz w:val="20"/>
                <w:szCs w:val="16"/>
              </w:rPr>
              <w:t>30,13</w:t>
            </w:r>
          </w:p>
        </w:tc>
        <w:tc>
          <w:tcPr>
            <w:tcW w:w="1344" w:type="pct"/>
            <w:shd w:val="clear" w:color="auto" w:fill="auto"/>
          </w:tcPr>
          <w:p w:rsidR="007E0FC6" w:rsidRPr="00057B8F" w:rsidRDefault="007E0FC6" w:rsidP="001F72CF">
            <w:pPr>
              <w:rPr>
                <w:sz w:val="20"/>
                <w:szCs w:val="16"/>
              </w:rPr>
            </w:pPr>
            <w:r w:rsidRPr="00057B8F">
              <w:rPr>
                <w:sz w:val="20"/>
                <w:szCs w:val="16"/>
              </w:rPr>
              <w:t>Выдача мощности Волжской ГЭС</w:t>
            </w:r>
          </w:p>
        </w:tc>
      </w:tr>
      <w:tr w:rsidR="00057B8F" w:rsidRPr="00057B8F" w:rsidTr="001F72CF">
        <w:trPr>
          <w:cantSplit/>
        </w:trPr>
        <w:tc>
          <w:tcPr>
            <w:tcW w:w="213" w:type="pct"/>
            <w:shd w:val="clear" w:color="auto" w:fill="auto"/>
          </w:tcPr>
          <w:p w:rsidR="007E0FC6" w:rsidRPr="00057B8F" w:rsidRDefault="007E0FC6" w:rsidP="0002306E">
            <w:pPr>
              <w:widowControl w:val="0"/>
              <w:numPr>
                <w:ilvl w:val="0"/>
                <w:numId w:val="146"/>
              </w:numPr>
              <w:rPr>
                <w:iCs/>
                <w:sz w:val="20"/>
                <w:szCs w:val="16"/>
              </w:rPr>
            </w:pPr>
          </w:p>
        </w:tc>
        <w:tc>
          <w:tcPr>
            <w:tcW w:w="1633" w:type="pct"/>
            <w:shd w:val="clear" w:color="auto" w:fill="auto"/>
          </w:tcPr>
          <w:p w:rsidR="007E0FC6" w:rsidRPr="00057B8F" w:rsidRDefault="007E0FC6" w:rsidP="001C4CE6">
            <w:pPr>
              <w:rPr>
                <w:sz w:val="20"/>
                <w:szCs w:val="16"/>
              </w:rPr>
            </w:pPr>
            <w:r w:rsidRPr="00057B8F">
              <w:rPr>
                <w:sz w:val="20"/>
                <w:szCs w:val="16"/>
              </w:rPr>
              <w:t>ВЛ 500 кВ Волжская ГЭС - Фроловская (Волжская Восточная)</w:t>
            </w:r>
          </w:p>
        </w:tc>
        <w:tc>
          <w:tcPr>
            <w:tcW w:w="943" w:type="pct"/>
            <w:shd w:val="clear" w:color="auto" w:fill="auto"/>
          </w:tcPr>
          <w:p w:rsidR="007E0FC6" w:rsidRPr="00057B8F" w:rsidRDefault="007E0FC6" w:rsidP="001C4CE6">
            <w:pPr>
              <w:rPr>
                <w:sz w:val="20"/>
                <w:szCs w:val="16"/>
              </w:rPr>
            </w:pPr>
            <w:r w:rsidRPr="00057B8F">
              <w:rPr>
                <w:sz w:val="20"/>
                <w:szCs w:val="16"/>
              </w:rPr>
              <w:t>Волгоградская область</w:t>
            </w:r>
          </w:p>
        </w:tc>
        <w:tc>
          <w:tcPr>
            <w:tcW w:w="867" w:type="pct"/>
            <w:shd w:val="clear" w:color="auto" w:fill="auto"/>
          </w:tcPr>
          <w:p w:rsidR="007E0FC6" w:rsidRPr="00057B8F" w:rsidRDefault="007E0FC6" w:rsidP="001C4CE6">
            <w:pPr>
              <w:jc w:val="center"/>
              <w:rPr>
                <w:sz w:val="20"/>
                <w:szCs w:val="16"/>
              </w:rPr>
            </w:pPr>
            <w:r w:rsidRPr="00057B8F">
              <w:rPr>
                <w:sz w:val="20"/>
                <w:szCs w:val="16"/>
              </w:rPr>
              <w:t>128,02</w:t>
            </w:r>
          </w:p>
        </w:tc>
        <w:tc>
          <w:tcPr>
            <w:tcW w:w="1344" w:type="pct"/>
            <w:shd w:val="clear" w:color="auto" w:fill="auto"/>
          </w:tcPr>
          <w:p w:rsidR="007E0FC6" w:rsidRPr="00057B8F" w:rsidRDefault="007E0FC6" w:rsidP="001F72CF">
            <w:pPr>
              <w:rPr>
                <w:sz w:val="20"/>
                <w:szCs w:val="16"/>
              </w:rPr>
            </w:pPr>
            <w:r w:rsidRPr="00057B8F">
              <w:rPr>
                <w:sz w:val="20"/>
                <w:szCs w:val="16"/>
              </w:rPr>
              <w:t>Выдача мощности Волжской ГЭС</w:t>
            </w:r>
          </w:p>
        </w:tc>
      </w:tr>
      <w:tr w:rsidR="00057B8F" w:rsidRPr="00057B8F" w:rsidTr="001F72CF">
        <w:trPr>
          <w:cantSplit/>
        </w:trPr>
        <w:tc>
          <w:tcPr>
            <w:tcW w:w="213" w:type="pct"/>
            <w:shd w:val="clear" w:color="auto" w:fill="auto"/>
          </w:tcPr>
          <w:p w:rsidR="007E0FC6" w:rsidRPr="00057B8F" w:rsidRDefault="007E0FC6" w:rsidP="0002306E">
            <w:pPr>
              <w:widowControl w:val="0"/>
              <w:numPr>
                <w:ilvl w:val="0"/>
                <w:numId w:val="146"/>
              </w:numPr>
              <w:rPr>
                <w:iCs/>
                <w:sz w:val="20"/>
                <w:szCs w:val="16"/>
              </w:rPr>
            </w:pPr>
          </w:p>
        </w:tc>
        <w:tc>
          <w:tcPr>
            <w:tcW w:w="1633" w:type="pct"/>
            <w:shd w:val="clear" w:color="auto" w:fill="auto"/>
          </w:tcPr>
          <w:p w:rsidR="007E0FC6" w:rsidRPr="00057B8F" w:rsidRDefault="007E0FC6" w:rsidP="001C4CE6">
            <w:pPr>
              <w:rPr>
                <w:sz w:val="20"/>
                <w:szCs w:val="16"/>
              </w:rPr>
            </w:pPr>
            <w:r w:rsidRPr="00057B8F">
              <w:rPr>
                <w:sz w:val="20"/>
                <w:szCs w:val="16"/>
              </w:rPr>
              <w:t>ВЛ 500 кВ Ростовская АЭС - Южная</w:t>
            </w:r>
          </w:p>
        </w:tc>
        <w:tc>
          <w:tcPr>
            <w:tcW w:w="943" w:type="pct"/>
            <w:shd w:val="clear" w:color="auto" w:fill="auto"/>
          </w:tcPr>
          <w:p w:rsidR="007E0FC6" w:rsidRPr="00057B8F" w:rsidRDefault="007E0FC6" w:rsidP="001C4CE6">
            <w:pPr>
              <w:rPr>
                <w:sz w:val="20"/>
                <w:szCs w:val="16"/>
              </w:rPr>
            </w:pPr>
            <w:r w:rsidRPr="00057B8F">
              <w:rPr>
                <w:sz w:val="20"/>
                <w:szCs w:val="16"/>
              </w:rPr>
              <w:t>Ростовская область, Волгоградская область</w:t>
            </w:r>
          </w:p>
        </w:tc>
        <w:tc>
          <w:tcPr>
            <w:tcW w:w="867" w:type="pct"/>
            <w:shd w:val="clear" w:color="auto" w:fill="auto"/>
          </w:tcPr>
          <w:p w:rsidR="007E0FC6" w:rsidRPr="00057B8F" w:rsidRDefault="007E0FC6" w:rsidP="007E0FC6">
            <w:pPr>
              <w:jc w:val="center"/>
              <w:rPr>
                <w:sz w:val="20"/>
                <w:szCs w:val="16"/>
              </w:rPr>
            </w:pPr>
            <w:r w:rsidRPr="00057B8F">
              <w:rPr>
                <w:sz w:val="20"/>
                <w:szCs w:val="16"/>
                <w:lang w:val="en-US"/>
              </w:rPr>
              <w:t>19</w:t>
            </w:r>
            <w:r w:rsidRPr="00057B8F">
              <w:rPr>
                <w:sz w:val="20"/>
                <w:szCs w:val="16"/>
              </w:rPr>
              <w:t>1,31</w:t>
            </w:r>
          </w:p>
        </w:tc>
        <w:tc>
          <w:tcPr>
            <w:tcW w:w="1344" w:type="pct"/>
            <w:shd w:val="clear" w:color="auto" w:fill="auto"/>
          </w:tcPr>
          <w:p w:rsidR="007E0FC6" w:rsidRPr="00057B8F" w:rsidRDefault="007E0FC6" w:rsidP="001F72CF">
            <w:pPr>
              <w:rPr>
                <w:sz w:val="20"/>
                <w:szCs w:val="16"/>
              </w:rPr>
            </w:pPr>
            <w:r w:rsidRPr="00057B8F">
              <w:rPr>
                <w:sz w:val="20"/>
                <w:szCs w:val="16"/>
              </w:rPr>
              <w:t>Выдача мощности Ростовской АЭС</w:t>
            </w:r>
          </w:p>
        </w:tc>
      </w:tr>
      <w:tr w:rsidR="00057B8F" w:rsidRPr="00057B8F" w:rsidTr="001F72CF">
        <w:trPr>
          <w:cantSplit/>
        </w:trPr>
        <w:tc>
          <w:tcPr>
            <w:tcW w:w="213" w:type="pct"/>
            <w:shd w:val="clear" w:color="auto" w:fill="auto"/>
          </w:tcPr>
          <w:p w:rsidR="007E0FC6" w:rsidRPr="00057B8F" w:rsidRDefault="007E0FC6" w:rsidP="0002306E">
            <w:pPr>
              <w:widowControl w:val="0"/>
              <w:numPr>
                <w:ilvl w:val="0"/>
                <w:numId w:val="146"/>
              </w:numPr>
              <w:rPr>
                <w:iCs/>
                <w:sz w:val="20"/>
                <w:szCs w:val="16"/>
              </w:rPr>
            </w:pPr>
          </w:p>
        </w:tc>
        <w:tc>
          <w:tcPr>
            <w:tcW w:w="1633" w:type="pct"/>
            <w:shd w:val="clear" w:color="auto" w:fill="auto"/>
          </w:tcPr>
          <w:p w:rsidR="007E0FC6" w:rsidRPr="00057B8F" w:rsidRDefault="007E0FC6" w:rsidP="001C4CE6">
            <w:pPr>
              <w:rPr>
                <w:sz w:val="20"/>
                <w:szCs w:val="16"/>
              </w:rPr>
            </w:pPr>
            <w:r w:rsidRPr="00057B8F">
              <w:rPr>
                <w:sz w:val="20"/>
                <w:szCs w:val="16"/>
              </w:rPr>
              <w:t>ВЛ 220 кВ Волжская ГЭС - Алюминиевая №1 (ГЭС-1)</w:t>
            </w:r>
          </w:p>
        </w:tc>
        <w:tc>
          <w:tcPr>
            <w:tcW w:w="943" w:type="pct"/>
            <w:shd w:val="clear" w:color="auto" w:fill="auto"/>
          </w:tcPr>
          <w:p w:rsidR="007E0FC6" w:rsidRPr="00057B8F" w:rsidRDefault="007E0FC6" w:rsidP="001C4CE6">
            <w:pPr>
              <w:rPr>
                <w:sz w:val="20"/>
                <w:szCs w:val="16"/>
              </w:rPr>
            </w:pPr>
            <w:r w:rsidRPr="00057B8F">
              <w:rPr>
                <w:sz w:val="20"/>
                <w:szCs w:val="16"/>
              </w:rPr>
              <w:t>Волгоградская область</w:t>
            </w:r>
          </w:p>
        </w:tc>
        <w:tc>
          <w:tcPr>
            <w:tcW w:w="867" w:type="pct"/>
            <w:shd w:val="clear" w:color="auto" w:fill="auto"/>
          </w:tcPr>
          <w:p w:rsidR="007E0FC6" w:rsidRPr="00057B8F" w:rsidRDefault="007E0FC6" w:rsidP="001C4CE6">
            <w:pPr>
              <w:jc w:val="center"/>
              <w:rPr>
                <w:sz w:val="20"/>
                <w:szCs w:val="16"/>
              </w:rPr>
            </w:pPr>
            <w:r w:rsidRPr="00057B8F">
              <w:rPr>
                <w:sz w:val="20"/>
                <w:szCs w:val="16"/>
              </w:rPr>
              <w:t>6,32</w:t>
            </w:r>
          </w:p>
        </w:tc>
        <w:tc>
          <w:tcPr>
            <w:tcW w:w="1344" w:type="pct"/>
            <w:shd w:val="clear" w:color="auto" w:fill="auto"/>
          </w:tcPr>
          <w:p w:rsidR="007E0FC6" w:rsidRPr="00057B8F" w:rsidRDefault="007E0FC6" w:rsidP="001F72CF">
            <w:pPr>
              <w:rPr>
                <w:sz w:val="20"/>
                <w:szCs w:val="16"/>
              </w:rPr>
            </w:pPr>
            <w:r w:rsidRPr="00057B8F">
              <w:rPr>
                <w:sz w:val="20"/>
                <w:szCs w:val="16"/>
              </w:rPr>
              <w:t>Выдача мощности Волжской ГЭС</w:t>
            </w:r>
          </w:p>
        </w:tc>
      </w:tr>
      <w:tr w:rsidR="00057B8F" w:rsidRPr="00057B8F" w:rsidTr="001F72CF">
        <w:trPr>
          <w:cantSplit/>
        </w:trPr>
        <w:tc>
          <w:tcPr>
            <w:tcW w:w="213" w:type="pct"/>
            <w:shd w:val="clear" w:color="auto" w:fill="auto"/>
          </w:tcPr>
          <w:p w:rsidR="007E0FC6" w:rsidRPr="00057B8F" w:rsidRDefault="007E0FC6" w:rsidP="0002306E">
            <w:pPr>
              <w:widowControl w:val="0"/>
              <w:numPr>
                <w:ilvl w:val="0"/>
                <w:numId w:val="146"/>
              </w:numPr>
              <w:rPr>
                <w:iCs/>
                <w:sz w:val="20"/>
                <w:szCs w:val="16"/>
              </w:rPr>
            </w:pPr>
          </w:p>
        </w:tc>
        <w:tc>
          <w:tcPr>
            <w:tcW w:w="1633" w:type="pct"/>
            <w:shd w:val="clear" w:color="auto" w:fill="auto"/>
          </w:tcPr>
          <w:p w:rsidR="007E0FC6" w:rsidRPr="00057B8F" w:rsidRDefault="007E0FC6" w:rsidP="001C4CE6">
            <w:pPr>
              <w:rPr>
                <w:sz w:val="20"/>
                <w:szCs w:val="16"/>
              </w:rPr>
            </w:pPr>
            <w:r w:rsidRPr="00057B8F">
              <w:rPr>
                <w:sz w:val="20"/>
                <w:szCs w:val="16"/>
              </w:rPr>
              <w:t>ВЛ 220 кВ Волжская ГЭС - Алюминиевая №2 (ГЭС-2)</w:t>
            </w:r>
          </w:p>
        </w:tc>
        <w:tc>
          <w:tcPr>
            <w:tcW w:w="943" w:type="pct"/>
            <w:shd w:val="clear" w:color="auto" w:fill="auto"/>
          </w:tcPr>
          <w:p w:rsidR="007E0FC6" w:rsidRPr="00057B8F" w:rsidRDefault="007E0FC6" w:rsidP="001C4CE6">
            <w:pPr>
              <w:rPr>
                <w:sz w:val="20"/>
                <w:szCs w:val="16"/>
              </w:rPr>
            </w:pPr>
            <w:r w:rsidRPr="00057B8F">
              <w:rPr>
                <w:sz w:val="20"/>
                <w:szCs w:val="16"/>
              </w:rPr>
              <w:t>Волгоградская область</w:t>
            </w:r>
          </w:p>
        </w:tc>
        <w:tc>
          <w:tcPr>
            <w:tcW w:w="867" w:type="pct"/>
            <w:shd w:val="clear" w:color="auto" w:fill="auto"/>
          </w:tcPr>
          <w:p w:rsidR="007E0FC6" w:rsidRPr="00057B8F" w:rsidRDefault="007E0FC6" w:rsidP="001C4CE6">
            <w:pPr>
              <w:jc w:val="center"/>
              <w:rPr>
                <w:sz w:val="20"/>
                <w:szCs w:val="16"/>
              </w:rPr>
            </w:pPr>
            <w:r w:rsidRPr="00057B8F">
              <w:rPr>
                <w:sz w:val="20"/>
                <w:szCs w:val="16"/>
              </w:rPr>
              <w:t>6,29</w:t>
            </w:r>
          </w:p>
        </w:tc>
        <w:tc>
          <w:tcPr>
            <w:tcW w:w="1344" w:type="pct"/>
            <w:shd w:val="clear" w:color="auto" w:fill="auto"/>
          </w:tcPr>
          <w:p w:rsidR="007E0FC6" w:rsidRPr="00057B8F" w:rsidRDefault="007E0FC6" w:rsidP="001F72CF">
            <w:pPr>
              <w:rPr>
                <w:sz w:val="20"/>
                <w:szCs w:val="16"/>
              </w:rPr>
            </w:pPr>
            <w:r w:rsidRPr="00057B8F">
              <w:rPr>
                <w:sz w:val="20"/>
                <w:szCs w:val="16"/>
              </w:rPr>
              <w:t>Выдача мощности Волжской ГЭС</w:t>
            </w:r>
          </w:p>
        </w:tc>
      </w:tr>
      <w:tr w:rsidR="00057B8F" w:rsidRPr="00057B8F" w:rsidTr="001F72CF">
        <w:trPr>
          <w:cantSplit/>
        </w:trPr>
        <w:tc>
          <w:tcPr>
            <w:tcW w:w="213" w:type="pct"/>
            <w:shd w:val="clear" w:color="auto" w:fill="auto"/>
          </w:tcPr>
          <w:p w:rsidR="007E0FC6" w:rsidRPr="00057B8F" w:rsidRDefault="007E0FC6" w:rsidP="0002306E">
            <w:pPr>
              <w:widowControl w:val="0"/>
              <w:numPr>
                <w:ilvl w:val="0"/>
                <w:numId w:val="146"/>
              </w:numPr>
              <w:rPr>
                <w:iCs/>
                <w:sz w:val="20"/>
                <w:szCs w:val="16"/>
              </w:rPr>
            </w:pPr>
          </w:p>
        </w:tc>
        <w:tc>
          <w:tcPr>
            <w:tcW w:w="1633" w:type="pct"/>
            <w:shd w:val="clear" w:color="auto" w:fill="auto"/>
          </w:tcPr>
          <w:p w:rsidR="007E0FC6" w:rsidRPr="00057B8F" w:rsidRDefault="007E0FC6" w:rsidP="001C4CE6">
            <w:pPr>
              <w:rPr>
                <w:sz w:val="20"/>
                <w:szCs w:val="16"/>
              </w:rPr>
            </w:pPr>
            <w:r w:rsidRPr="00057B8F">
              <w:rPr>
                <w:sz w:val="20"/>
                <w:szCs w:val="16"/>
              </w:rPr>
              <w:t>ВЛ 220 кВ Волжская ГЭС - Алюминиевая №3 (ГЭС-3)</w:t>
            </w:r>
          </w:p>
        </w:tc>
        <w:tc>
          <w:tcPr>
            <w:tcW w:w="943" w:type="pct"/>
            <w:shd w:val="clear" w:color="auto" w:fill="auto"/>
          </w:tcPr>
          <w:p w:rsidR="007E0FC6" w:rsidRPr="00057B8F" w:rsidRDefault="007E0FC6" w:rsidP="001C4CE6">
            <w:pPr>
              <w:rPr>
                <w:sz w:val="20"/>
                <w:szCs w:val="16"/>
              </w:rPr>
            </w:pPr>
            <w:r w:rsidRPr="00057B8F">
              <w:rPr>
                <w:sz w:val="20"/>
                <w:szCs w:val="16"/>
              </w:rPr>
              <w:t>Волгоградская область</w:t>
            </w:r>
          </w:p>
        </w:tc>
        <w:tc>
          <w:tcPr>
            <w:tcW w:w="867" w:type="pct"/>
            <w:shd w:val="clear" w:color="auto" w:fill="auto"/>
          </w:tcPr>
          <w:p w:rsidR="007E0FC6" w:rsidRPr="00057B8F" w:rsidRDefault="007E0FC6" w:rsidP="001C4CE6">
            <w:pPr>
              <w:jc w:val="center"/>
              <w:rPr>
                <w:sz w:val="20"/>
                <w:szCs w:val="16"/>
              </w:rPr>
            </w:pPr>
            <w:r w:rsidRPr="00057B8F">
              <w:rPr>
                <w:sz w:val="20"/>
                <w:szCs w:val="16"/>
              </w:rPr>
              <w:t>6,33</w:t>
            </w:r>
          </w:p>
        </w:tc>
        <w:tc>
          <w:tcPr>
            <w:tcW w:w="1344" w:type="pct"/>
            <w:shd w:val="clear" w:color="auto" w:fill="auto"/>
          </w:tcPr>
          <w:p w:rsidR="007E0FC6" w:rsidRPr="00057B8F" w:rsidRDefault="007E0FC6" w:rsidP="001F72CF">
            <w:pPr>
              <w:rPr>
                <w:sz w:val="20"/>
                <w:szCs w:val="16"/>
              </w:rPr>
            </w:pPr>
            <w:r w:rsidRPr="00057B8F">
              <w:rPr>
                <w:sz w:val="20"/>
                <w:szCs w:val="16"/>
              </w:rPr>
              <w:t>Выдача мощности Волжской ГЭС</w:t>
            </w:r>
          </w:p>
        </w:tc>
      </w:tr>
      <w:tr w:rsidR="00057B8F" w:rsidRPr="00057B8F" w:rsidTr="001F72CF">
        <w:trPr>
          <w:cantSplit/>
        </w:trPr>
        <w:tc>
          <w:tcPr>
            <w:tcW w:w="213" w:type="pct"/>
            <w:shd w:val="clear" w:color="auto" w:fill="auto"/>
          </w:tcPr>
          <w:p w:rsidR="007E0FC6" w:rsidRPr="00057B8F" w:rsidRDefault="007E0FC6" w:rsidP="0002306E">
            <w:pPr>
              <w:widowControl w:val="0"/>
              <w:numPr>
                <w:ilvl w:val="0"/>
                <w:numId w:val="146"/>
              </w:numPr>
              <w:rPr>
                <w:iCs/>
                <w:sz w:val="20"/>
                <w:szCs w:val="16"/>
              </w:rPr>
            </w:pPr>
          </w:p>
        </w:tc>
        <w:tc>
          <w:tcPr>
            <w:tcW w:w="1633" w:type="pct"/>
            <w:shd w:val="clear" w:color="auto" w:fill="auto"/>
          </w:tcPr>
          <w:p w:rsidR="007E0FC6" w:rsidRPr="00057B8F" w:rsidRDefault="007E0FC6" w:rsidP="001C4CE6">
            <w:pPr>
              <w:rPr>
                <w:sz w:val="20"/>
                <w:szCs w:val="16"/>
              </w:rPr>
            </w:pPr>
            <w:r w:rsidRPr="00057B8F">
              <w:rPr>
                <w:sz w:val="20"/>
                <w:szCs w:val="16"/>
              </w:rPr>
              <w:t>ВЛ 220 кВ Волжская ГЭС - Волжская №1 (ГЭС-5)</w:t>
            </w:r>
          </w:p>
        </w:tc>
        <w:tc>
          <w:tcPr>
            <w:tcW w:w="943" w:type="pct"/>
            <w:shd w:val="clear" w:color="auto" w:fill="auto"/>
          </w:tcPr>
          <w:p w:rsidR="007E0FC6" w:rsidRPr="00057B8F" w:rsidRDefault="007E0FC6" w:rsidP="001C4CE6">
            <w:pPr>
              <w:rPr>
                <w:sz w:val="20"/>
                <w:szCs w:val="16"/>
              </w:rPr>
            </w:pPr>
            <w:r w:rsidRPr="00057B8F">
              <w:rPr>
                <w:sz w:val="20"/>
                <w:szCs w:val="16"/>
              </w:rPr>
              <w:t>Волгоградская область</w:t>
            </w:r>
          </w:p>
        </w:tc>
        <w:tc>
          <w:tcPr>
            <w:tcW w:w="867" w:type="pct"/>
            <w:shd w:val="clear" w:color="auto" w:fill="auto"/>
          </w:tcPr>
          <w:p w:rsidR="007E0FC6" w:rsidRPr="00057B8F" w:rsidRDefault="007E0FC6" w:rsidP="001C4CE6">
            <w:pPr>
              <w:jc w:val="center"/>
              <w:rPr>
                <w:sz w:val="20"/>
                <w:szCs w:val="16"/>
              </w:rPr>
            </w:pPr>
            <w:r w:rsidRPr="00057B8F">
              <w:rPr>
                <w:sz w:val="20"/>
                <w:szCs w:val="16"/>
              </w:rPr>
              <w:t>8,03</w:t>
            </w:r>
          </w:p>
        </w:tc>
        <w:tc>
          <w:tcPr>
            <w:tcW w:w="1344" w:type="pct"/>
            <w:shd w:val="clear" w:color="auto" w:fill="auto"/>
          </w:tcPr>
          <w:p w:rsidR="007E0FC6" w:rsidRPr="00057B8F" w:rsidRDefault="007E0FC6" w:rsidP="001F72CF">
            <w:pPr>
              <w:rPr>
                <w:sz w:val="20"/>
                <w:szCs w:val="16"/>
              </w:rPr>
            </w:pPr>
            <w:r w:rsidRPr="00057B8F">
              <w:rPr>
                <w:sz w:val="20"/>
                <w:szCs w:val="16"/>
              </w:rPr>
              <w:t>Выдача мощности Волжской ГЭС</w:t>
            </w:r>
          </w:p>
        </w:tc>
      </w:tr>
      <w:tr w:rsidR="00057B8F" w:rsidRPr="00057B8F" w:rsidTr="001F72CF">
        <w:trPr>
          <w:cantSplit/>
        </w:trPr>
        <w:tc>
          <w:tcPr>
            <w:tcW w:w="213" w:type="pct"/>
            <w:shd w:val="clear" w:color="auto" w:fill="auto"/>
          </w:tcPr>
          <w:p w:rsidR="007E0FC6" w:rsidRPr="00057B8F" w:rsidRDefault="007E0FC6" w:rsidP="0002306E">
            <w:pPr>
              <w:widowControl w:val="0"/>
              <w:numPr>
                <w:ilvl w:val="0"/>
                <w:numId w:val="146"/>
              </w:numPr>
              <w:rPr>
                <w:iCs/>
                <w:sz w:val="20"/>
                <w:szCs w:val="16"/>
              </w:rPr>
            </w:pPr>
          </w:p>
        </w:tc>
        <w:tc>
          <w:tcPr>
            <w:tcW w:w="1633" w:type="pct"/>
            <w:shd w:val="clear" w:color="auto" w:fill="auto"/>
          </w:tcPr>
          <w:p w:rsidR="007E0FC6" w:rsidRPr="00057B8F" w:rsidRDefault="007E0FC6" w:rsidP="001C4CE6">
            <w:pPr>
              <w:rPr>
                <w:sz w:val="20"/>
                <w:szCs w:val="16"/>
              </w:rPr>
            </w:pPr>
            <w:r w:rsidRPr="00057B8F">
              <w:rPr>
                <w:sz w:val="20"/>
                <w:szCs w:val="16"/>
              </w:rPr>
              <w:t>ВЛ 220 кВ Волжская ГЭС - Волжская №2 (ГЭС-4)</w:t>
            </w:r>
          </w:p>
        </w:tc>
        <w:tc>
          <w:tcPr>
            <w:tcW w:w="943" w:type="pct"/>
            <w:shd w:val="clear" w:color="auto" w:fill="auto"/>
          </w:tcPr>
          <w:p w:rsidR="007E0FC6" w:rsidRPr="00057B8F" w:rsidRDefault="007E0FC6" w:rsidP="001C4CE6">
            <w:pPr>
              <w:rPr>
                <w:sz w:val="20"/>
                <w:szCs w:val="16"/>
              </w:rPr>
            </w:pPr>
            <w:r w:rsidRPr="00057B8F">
              <w:rPr>
                <w:sz w:val="20"/>
                <w:szCs w:val="16"/>
              </w:rPr>
              <w:t>Волгоградская область</w:t>
            </w:r>
          </w:p>
        </w:tc>
        <w:tc>
          <w:tcPr>
            <w:tcW w:w="867" w:type="pct"/>
            <w:shd w:val="clear" w:color="auto" w:fill="auto"/>
          </w:tcPr>
          <w:p w:rsidR="007E0FC6" w:rsidRPr="00057B8F" w:rsidRDefault="007E0FC6" w:rsidP="001C4CE6">
            <w:pPr>
              <w:jc w:val="center"/>
              <w:rPr>
                <w:sz w:val="20"/>
                <w:szCs w:val="16"/>
              </w:rPr>
            </w:pPr>
            <w:r w:rsidRPr="00057B8F">
              <w:rPr>
                <w:sz w:val="20"/>
                <w:szCs w:val="16"/>
              </w:rPr>
              <w:t>8,01</w:t>
            </w:r>
          </w:p>
        </w:tc>
        <w:tc>
          <w:tcPr>
            <w:tcW w:w="1344" w:type="pct"/>
            <w:shd w:val="clear" w:color="auto" w:fill="auto"/>
          </w:tcPr>
          <w:p w:rsidR="007E0FC6" w:rsidRPr="00057B8F" w:rsidRDefault="007E0FC6" w:rsidP="001F72CF">
            <w:pPr>
              <w:rPr>
                <w:sz w:val="20"/>
                <w:szCs w:val="16"/>
              </w:rPr>
            </w:pPr>
            <w:r w:rsidRPr="00057B8F">
              <w:rPr>
                <w:sz w:val="20"/>
                <w:szCs w:val="16"/>
              </w:rPr>
              <w:t>Выдача мощности Волжской ГЭС</w:t>
            </w:r>
          </w:p>
        </w:tc>
      </w:tr>
      <w:tr w:rsidR="00057B8F" w:rsidRPr="00057B8F" w:rsidTr="001F72CF">
        <w:trPr>
          <w:cantSplit/>
        </w:trPr>
        <w:tc>
          <w:tcPr>
            <w:tcW w:w="213" w:type="pct"/>
            <w:shd w:val="clear" w:color="auto" w:fill="auto"/>
          </w:tcPr>
          <w:p w:rsidR="007E0FC6" w:rsidRPr="00057B8F" w:rsidRDefault="007E0FC6" w:rsidP="0002306E">
            <w:pPr>
              <w:widowControl w:val="0"/>
              <w:numPr>
                <w:ilvl w:val="0"/>
                <w:numId w:val="146"/>
              </w:numPr>
              <w:rPr>
                <w:iCs/>
                <w:sz w:val="20"/>
                <w:szCs w:val="16"/>
              </w:rPr>
            </w:pPr>
          </w:p>
        </w:tc>
        <w:tc>
          <w:tcPr>
            <w:tcW w:w="1633" w:type="pct"/>
            <w:shd w:val="clear" w:color="auto" w:fill="auto"/>
          </w:tcPr>
          <w:p w:rsidR="007E0FC6" w:rsidRPr="00057B8F" w:rsidRDefault="007E0FC6" w:rsidP="00042C43">
            <w:pPr>
              <w:rPr>
                <w:sz w:val="20"/>
                <w:szCs w:val="16"/>
              </w:rPr>
            </w:pPr>
            <w:r w:rsidRPr="00057B8F">
              <w:rPr>
                <w:sz w:val="20"/>
                <w:szCs w:val="16"/>
              </w:rPr>
              <w:t>ВЛ 220 кВ Ростовская АЭС - Котельниково</w:t>
            </w:r>
          </w:p>
        </w:tc>
        <w:tc>
          <w:tcPr>
            <w:tcW w:w="943" w:type="pct"/>
            <w:shd w:val="clear" w:color="auto" w:fill="auto"/>
          </w:tcPr>
          <w:p w:rsidR="007E0FC6" w:rsidRPr="00057B8F" w:rsidRDefault="007E0FC6" w:rsidP="00042C43">
            <w:pPr>
              <w:rPr>
                <w:sz w:val="20"/>
                <w:szCs w:val="16"/>
              </w:rPr>
            </w:pPr>
            <w:r w:rsidRPr="00057B8F">
              <w:rPr>
                <w:sz w:val="20"/>
                <w:szCs w:val="16"/>
              </w:rPr>
              <w:t>Ростовская область, Волгоградская область</w:t>
            </w:r>
          </w:p>
        </w:tc>
        <w:tc>
          <w:tcPr>
            <w:tcW w:w="867" w:type="pct"/>
            <w:shd w:val="clear" w:color="auto" w:fill="auto"/>
          </w:tcPr>
          <w:p w:rsidR="007E0FC6" w:rsidRPr="00057B8F" w:rsidRDefault="007E0FC6" w:rsidP="00042C43">
            <w:pPr>
              <w:jc w:val="center"/>
              <w:rPr>
                <w:sz w:val="20"/>
                <w:szCs w:val="16"/>
              </w:rPr>
            </w:pPr>
            <w:r w:rsidRPr="00057B8F">
              <w:rPr>
                <w:sz w:val="20"/>
                <w:szCs w:val="16"/>
              </w:rPr>
              <w:t>67,5</w:t>
            </w:r>
          </w:p>
        </w:tc>
        <w:tc>
          <w:tcPr>
            <w:tcW w:w="1344" w:type="pct"/>
            <w:shd w:val="clear" w:color="auto" w:fill="auto"/>
          </w:tcPr>
          <w:p w:rsidR="007E0FC6" w:rsidRPr="00057B8F" w:rsidRDefault="007E0FC6" w:rsidP="001F72CF">
            <w:pPr>
              <w:rPr>
                <w:sz w:val="20"/>
                <w:szCs w:val="16"/>
              </w:rPr>
            </w:pPr>
            <w:r w:rsidRPr="00057B8F">
              <w:rPr>
                <w:sz w:val="20"/>
                <w:szCs w:val="16"/>
              </w:rPr>
              <w:t>Выдача мощности Ростовской АЭС</w:t>
            </w:r>
          </w:p>
        </w:tc>
      </w:tr>
      <w:tr w:rsidR="00057B8F" w:rsidRPr="00057B8F" w:rsidTr="001F72CF">
        <w:trPr>
          <w:cantSplit/>
          <w:trHeight w:val="15"/>
        </w:trPr>
        <w:tc>
          <w:tcPr>
            <w:tcW w:w="1846" w:type="pct"/>
            <w:gridSpan w:val="2"/>
            <w:shd w:val="clear" w:color="auto" w:fill="auto"/>
          </w:tcPr>
          <w:p w:rsidR="007E0FC6" w:rsidRPr="00057B8F" w:rsidRDefault="007E0FC6" w:rsidP="001F72CF">
            <w:pPr>
              <w:rPr>
                <w:sz w:val="20"/>
                <w:szCs w:val="16"/>
              </w:rPr>
            </w:pPr>
            <w:r w:rsidRPr="00057B8F">
              <w:rPr>
                <w:sz w:val="20"/>
                <w:szCs w:val="16"/>
              </w:rPr>
              <w:t>Всего</w:t>
            </w:r>
          </w:p>
        </w:tc>
        <w:tc>
          <w:tcPr>
            <w:tcW w:w="943" w:type="pct"/>
            <w:shd w:val="clear" w:color="auto" w:fill="auto"/>
          </w:tcPr>
          <w:p w:rsidR="007E0FC6" w:rsidRPr="00057B8F" w:rsidRDefault="007E0FC6" w:rsidP="001F72CF">
            <w:pPr>
              <w:rPr>
                <w:sz w:val="20"/>
                <w:szCs w:val="16"/>
              </w:rPr>
            </w:pPr>
          </w:p>
        </w:tc>
        <w:tc>
          <w:tcPr>
            <w:tcW w:w="867" w:type="pct"/>
            <w:shd w:val="clear" w:color="auto" w:fill="auto"/>
          </w:tcPr>
          <w:p w:rsidR="007E0FC6" w:rsidRPr="00057B8F" w:rsidRDefault="007E0FC6" w:rsidP="001F72CF">
            <w:pPr>
              <w:jc w:val="center"/>
              <w:rPr>
                <w:sz w:val="20"/>
                <w:szCs w:val="16"/>
              </w:rPr>
            </w:pPr>
            <w:r w:rsidRPr="00057B8F">
              <w:rPr>
                <w:sz w:val="20"/>
                <w:szCs w:val="16"/>
              </w:rPr>
              <w:t>969,32</w:t>
            </w:r>
          </w:p>
        </w:tc>
        <w:tc>
          <w:tcPr>
            <w:tcW w:w="1344" w:type="pct"/>
            <w:shd w:val="clear" w:color="auto" w:fill="auto"/>
          </w:tcPr>
          <w:p w:rsidR="007E0FC6" w:rsidRPr="00057B8F" w:rsidRDefault="007E0FC6" w:rsidP="001F72CF">
            <w:pPr>
              <w:rPr>
                <w:sz w:val="20"/>
                <w:szCs w:val="16"/>
              </w:rPr>
            </w:pPr>
          </w:p>
        </w:tc>
      </w:tr>
    </w:tbl>
    <w:p w:rsidR="001F72CF" w:rsidRPr="00057B8F" w:rsidRDefault="001F72CF" w:rsidP="001F72CF">
      <w:pPr>
        <w:pStyle w:val="6"/>
      </w:pPr>
      <w:r w:rsidRPr="00057B8F">
        <w:t>Действующие линии электропередачи напряжением 110 кВ и выше, вывод из работы которых приводит к технологическим ограничениям перетока электрической энергии (мощности) по сетям более высокого класса напряжения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3162"/>
        <w:gridCol w:w="1696"/>
        <w:gridCol w:w="1599"/>
        <w:gridCol w:w="2707"/>
      </w:tblGrid>
      <w:tr w:rsidR="00057B8F" w:rsidRPr="00057B8F" w:rsidTr="001F72CF">
        <w:trPr>
          <w:cantSplit/>
          <w:tblHeader/>
        </w:trPr>
        <w:tc>
          <w:tcPr>
            <w:tcW w:w="213" w:type="pct"/>
            <w:shd w:val="clear" w:color="auto" w:fill="auto"/>
          </w:tcPr>
          <w:p w:rsidR="001F72CF" w:rsidRPr="00057B8F" w:rsidRDefault="001F72CF" w:rsidP="001F72CF">
            <w:pPr>
              <w:jc w:val="center"/>
              <w:rPr>
                <w:bCs/>
                <w:sz w:val="20"/>
                <w:szCs w:val="16"/>
              </w:rPr>
            </w:pPr>
            <w:r w:rsidRPr="00057B8F">
              <w:rPr>
                <w:bCs/>
                <w:sz w:val="20"/>
                <w:szCs w:val="16"/>
              </w:rPr>
              <w:t>№</w:t>
            </w:r>
          </w:p>
        </w:tc>
        <w:tc>
          <w:tcPr>
            <w:tcW w:w="1652" w:type="pct"/>
            <w:shd w:val="clear" w:color="auto" w:fill="auto"/>
          </w:tcPr>
          <w:p w:rsidR="001F72CF" w:rsidRPr="00057B8F" w:rsidRDefault="001F72CF" w:rsidP="001F72CF">
            <w:pPr>
              <w:rPr>
                <w:bCs/>
                <w:sz w:val="20"/>
                <w:szCs w:val="16"/>
              </w:rPr>
            </w:pPr>
            <w:r w:rsidRPr="00057B8F">
              <w:rPr>
                <w:bCs/>
                <w:sz w:val="20"/>
                <w:szCs w:val="16"/>
              </w:rPr>
              <w:t>Наименование линии электропередачи</w:t>
            </w:r>
          </w:p>
        </w:tc>
        <w:tc>
          <w:tcPr>
            <w:tcW w:w="886" w:type="pct"/>
            <w:shd w:val="clear" w:color="auto" w:fill="auto"/>
          </w:tcPr>
          <w:p w:rsidR="001F72CF" w:rsidRPr="00057B8F" w:rsidRDefault="001F72CF" w:rsidP="001F72CF">
            <w:pPr>
              <w:rPr>
                <w:bCs/>
                <w:sz w:val="20"/>
                <w:szCs w:val="16"/>
              </w:rPr>
            </w:pPr>
            <w:r w:rsidRPr="00057B8F">
              <w:rPr>
                <w:bCs/>
                <w:sz w:val="20"/>
                <w:szCs w:val="16"/>
              </w:rPr>
              <w:t>Местоположение</w:t>
            </w:r>
          </w:p>
        </w:tc>
        <w:tc>
          <w:tcPr>
            <w:tcW w:w="835" w:type="pct"/>
            <w:shd w:val="clear" w:color="auto" w:fill="auto"/>
          </w:tcPr>
          <w:p w:rsidR="001F72CF" w:rsidRPr="00057B8F" w:rsidRDefault="001F72CF" w:rsidP="001F72CF">
            <w:pPr>
              <w:jc w:val="center"/>
              <w:rPr>
                <w:bCs/>
                <w:sz w:val="20"/>
                <w:szCs w:val="16"/>
              </w:rPr>
            </w:pPr>
            <w:r w:rsidRPr="00057B8F">
              <w:rPr>
                <w:bCs/>
                <w:sz w:val="20"/>
                <w:szCs w:val="16"/>
              </w:rPr>
              <w:t>Протяженность, км</w:t>
            </w:r>
          </w:p>
        </w:tc>
        <w:tc>
          <w:tcPr>
            <w:tcW w:w="1414" w:type="pct"/>
            <w:shd w:val="clear" w:color="auto" w:fill="auto"/>
          </w:tcPr>
          <w:p w:rsidR="001F72CF" w:rsidRPr="00057B8F" w:rsidRDefault="001F72CF" w:rsidP="001F72CF">
            <w:pPr>
              <w:rPr>
                <w:bCs/>
                <w:sz w:val="20"/>
                <w:szCs w:val="16"/>
              </w:rPr>
            </w:pPr>
            <w:r w:rsidRPr="00057B8F">
              <w:rPr>
                <w:bCs/>
                <w:sz w:val="20"/>
                <w:szCs w:val="16"/>
              </w:rPr>
              <w:t>Ограничения при выводе из работы</w:t>
            </w:r>
          </w:p>
        </w:tc>
      </w:tr>
      <w:tr w:rsidR="00057B8F" w:rsidRPr="00057B8F" w:rsidTr="001F72CF">
        <w:trPr>
          <w:cantSplit/>
        </w:trPr>
        <w:tc>
          <w:tcPr>
            <w:tcW w:w="213" w:type="pct"/>
            <w:shd w:val="clear" w:color="auto" w:fill="auto"/>
          </w:tcPr>
          <w:p w:rsidR="007E0FC6" w:rsidRPr="00057B8F" w:rsidRDefault="007E0FC6" w:rsidP="0002306E">
            <w:pPr>
              <w:widowControl w:val="0"/>
              <w:numPr>
                <w:ilvl w:val="0"/>
                <w:numId w:val="310"/>
              </w:numPr>
              <w:rPr>
                <w:iCs/>
                <w:sz w:val="20"/>
                <w:szCs w:val="16"/>
              </w:rPr>
            </w:pPr>
          </w:p>
        </w:tc>
        <w:tc>
          <w:tcPr>
            <w:tcW w:w="1652" w:type="pct"/>
            <w:shd w:val="clear" w:color="auto" w:fill="auto"/>
          </w:tcPr>
          <w:p w:rsidR="007E0FC6" w:rsidRPr="00057B8F" w:rsidRDefault="007E0FC6" w:rsidP="00042C43">
            <w:pPr>
              <w:rPr>
                <w:sz w:val="20"/>
                <w:szCs w:val="16"/>
              </w:rPr>
            </w:pPr>
            <w:r w:rsidRPr="00057B8F">
              <w:rPr>
                <w:sz w:val="20"/>
                <w:szCs w:val="16"/>
              </w:rPr>
              <w:t>ВЛ 220 кВ Арчеда - Сатаровская (Сатаровская)</w:t>
            </w:r>
          </w:p>
        </w:tc>
        <w:tc>
          <w:tcPr>
            <w:tcW w:w="886" w:type="pct"/>
            <w:shd w:val="clear" w:color="auto" w:fill="auto"/>
          </w:tcPr>
          <w:p w:rsidR="007E0FC6" w:rsidRPr="00057B8F" w:rsidRDefault="007E0FC6" w:rsidP="00042C43">
            <w:pPr>
              <w:rPr>
                <w:sz w:val="20"/>
                <w:szCs w:val="16"/>
              </w:rPr>
            </w:pPr>
            <w:r w:rsidRPr="00057B8F">
              <w:rPr>
                <w:sz w:val="20"/>
                <w:szCs w:val="16"/>
              </w:rPr>
              <w:t>Волгоградская область</w:t>
            </w:r>
          </w:p>
        </w:tc>
        <w:tc>
          <w:tcPr>
            <w:tcW w:w="835" w:type="pct"/>
            <w:shd w:val="clear" w:color="auto" w:fill="auto"/>
          </w:tcPr>
          <w:p w:rsidR="007E0FC6" w:rsidRPr="00057B8F" w:rsidRDefault="007E0FC6" w:rsidP="00042C43">
            <w:pPr>
              <w:jc w:val="center"/>
              <w:rPr>
                <w:sz w:val="20"/>
                <w:szCs w:val="16"/>
              </w:rPr>
            </w:pPr>
            <w:r w:rsidRPr="00057B8F">
              <w:rPr>
                <w:sz w:val="20"/>
                <w:szCs w:val="16"/>
              </w:rPr>
              <w:t>100,81</w:t>
            </w:r>
          </w:p>
        </w:tc>
        <w:tc>
          <w:tcPr>
            <w:tcW w:w="1414" w:type="pct"/>
            <w:shd w:val="clear" w:color="auto" w:fill="auto"/>
          </w:tcPr>
          <w:p w:rsidR="007E0FC6" w:rsidRPr="00057B8F" w:rsidRDefault="007E0FC6" w:rsidP="001F72CF">
            <w:pPr>
              <w:rPr>
                <w:sz w:val="20"/>
                <w:szCs w:val="16"/>
              </w:rPr>
            </w:pPr>
            <w:r w:rsidRPr="00057B8F">
              <w:rPr>
                <w:sz w:val="20"/>
                <w:szCs w:val="16"/>
              </w:rPr>
              <w:t>В зависимости от фактического режима работы</w:t>
            </w:r>
          </w:p>
        </w:tc>
      </w:tr>
      <w:tr w:rsidR="00057B8F" w:rsidRPr="00057B8F" w:rsidTr="001F72CF">
        <w:trPr>
          <w:cantSplit/>
        </w:trPr>
        <w:tc>
          <w:tcPr>
            <w:tcW w:w="213" w:type="pct"/>
            <w:shd w:val="clear" w:color="auto" w:fill="auto"/>
          </w:tcPr>
          <w:p w:rsidR="007E0FC6" w:rsidRPr="00057B8F" w:rsidRDefault="007E0FC6" w:rsidP="0002306E">
            <w:pPr>
              <w:widowControl w:val="0"/>
              <w:numPr>
                <w:ilvl w:val="0"/>
                <w:numId w:val="310"/>
              </w:numPr>
              <w:rPr>
                <w:iCs/>
                <w:sz w:val="20"/>
                <w:szCs w:val="16"/>
              </w:rPr>
            </w:pPr>
          </w:p>
        </w:tc>
        <w:tc>
          <w:tcPr>
            <w:tcW w:w="1652" w:type="pct"/>
            <w:shd w:val="clear" w:color="auto" w:fill="auto"/>
          </w:tcPr>
          <w:p w:rsidR="007E0FC6" w:rsidRPr="00057B8F" w:rsidRDefault="007E0FC6" w:rsidP="00042C43">
            <w:pPr>
              <w:rPr>
                <w:sz w:val="20"/>
                <w:szCs w:val="16"/>
              </w:rPr>
            </w:pPr>
            <w:r w:rsidRPr="00057B8F">
              <w:rPr>
                <w:sz w:val="20"/>
                <w:szCs w:val="16"/>
              </w:rPr>
              <w:t>ВЛ 220 кВ Сатаровская - Андреановская (Андреановская)</w:t>
            </w:r>
          </w:p>
        </w:tc>
        <w:tc>
          <w:tcPr>
            <w:tcW w:w="886" w:type="pct"/>
            <w:shd w:val="clear" w:color="auto" w:fill="auto"/>
          </w:tcPr>
          <w:p w:rsidR="007E0FC6" w:rsidRPr="00057B8F" w:rsidRDefault="007E0FC6" w:rsidP="00042C43">
            <w:pPr>
              <w:rPr>
                <w:sz w:val="20"/>
                <w:szCs w:val="16"/>
              </w:rPr>
            </w:pPr>
            <w:r w:rsidRPr="00057B8F">
              <w:rPr>
                <w:sz w:val="20"/>
                <w:szCs w:val="16"/>
              </w:rPr>
              <w:t>Волгоградская область</w:t>
            </w:r>
          </w:p>
        </w:tc>
        <w:tc>
          <w:tcPr>
            <w:tcW w:w="835" w:type="pct"/>
            <w:shd w:val="clear" w:color="auto" w:fill="auto"/>
          </w:tcPr>
          <w:p w:rsidR="007E0FC6" w:rsidRPr="00057B8F" w:rsidRDefault="007E0FC6" w:rsidP="00042C43">
            <w:pPr>
              <w:jc w:val="center"/>
              <w:rPr>
                <w:sz w:val="20"/>
                <w:szCs w:val="16"/>
              </w:rPr>
            </w:pPr>
            <w:r w:rsidRPr="00057B8F">
              <w:rPr>
                <w:sz w:val="20"/>
                <w:szCs w:val="16"/>
              </w:rPr>
              <w:t>77,12</w:t>
            </w:r>
          </w:p>
        </w:tc>
        <w:tc>
          <w:tcPr>
            <w:tcW w:w="1414" w:type="pct"/>
            <w:shd w:val="clear" w:color="auto" w:fill="auto"/>
          </w:tcPr>
          <w:p w:rsidR="007E0FC6" w:rsidRPr="00057B8F" w:rsidRDefault="007E0FC6" w:rsidP="001F72CF">
            <w:pPr>
              <w:rPr>
                <w:sz w:val="20"/>
                <w:szCs w:val="16"/>
              </w:rPr>
            </w:pPr>
            <w:r w:rsidRPr="00057B8F">
              <w:rPr>
                <w:sz w:val="20"/>
                <w:szCs w:val="16"/>
              </w:rPr>
              <w:t>В зависимости от фактического режима работы</w:t>
            </w:r>
          </w:p>
        </w:tc>
      </w:tr>
      <w:tr w:rsidR="00057B8F" w:rsidRPr="00057B8F" w:rsidTr="001F72CF">
        <w:trPr>
          <w:cantSplit/>
        </w:trPr>
        <w:tc>
          <w:tcPr>
            <w:tcW w:w="213" w:type="pct"/>
            <w:shd w:val="clear" w:color="auto" w:fill="auto"/>
          </w:tcPr>
          <w:p w:rsidR="007E0FC6" w:rsidRPr="00057B8F" w:rsidRDefault="007E0FC6" w:rsidP="0002306E">
            <w:pPr>
              <w:widowControl w:val="0"/>
              <w:numPr>
                <w:ilvl w:val="0"/>
                <w:numId w:val="310"/>
              </w:numPr>
              <w:rPr>
                <w:iCs/>
                <w:sz w:val="20"/>
                <w:szCs w:val="16"/>
              </w:rPr>
            </w:pPr>
          </w:p>
        </w:tc>
        <w:tc>
          <w:tcPr>
            <w:tcW w:w="1652" w:type="pct"/>
            <w:shd w:val="clear" w:color="auto" w:fill="auto"/>
          </w:tcPr>
          <w:p w:rsidR="007E0FC6" w:rsidRPr="00057B8F" w:rsidRDefault="007E0FC6" w:rsidP="001F72CF">
            <w:pPr>
              <w:rPr>
                <w:sz w:val="20"/>
                <w:szCs w:val="16"/>
              </w:rPr>
            </w:pPr>
            <w:r w:rsidRPr="00057B8F">
              <w:rPr>
                <w:sz w:val="20"/>
                <w:szCs w:val="16"/>
              </w:rPr>
              <w:t>ВЛ 220 кВ Андреановская - Вешенская-2</w:t>
            </w:r>
          </w:p>
        </w:tc>
        <w:tc>
          <w:tcPr>
            <w:tcW w:w="886" w:type="pct"/>
            <w:shd w:val="clear" w:color="auto" w:fill="auto"/>
          </w:tcPr>
          <w:p w:rsidR="007E0FC6" w:rsidRPr="00057B8F" w:rsidRDefault="007E0FC6" w:rsidP="001F72CF">
            <w:pPr>
              <w:rPr>
                <w:sz w:val="20"/>
                <w:szCs w:val="16"/>
              </w:rPr>
            </w:pPr>
            <w:r w:rsidRPr="00057B8F">
              <w:rPr>
                <w:sz w:val="20"/>
                <w:szCs w:val="16"/>
              </w:rPr>
              <w:t>Волгоградская область, Ростовская область</w:t>
            </w:r>
          </w:p>
        </w:tc>
        <w:tc>
          <w:tcPr>
            <w:tcW w:w="835" w:type="pct"/>
            <w:shd w:val="clear" w:color="auto" w:fill="auto"/>
          </w:tcPr>
          <w:p w:rsidR="007E0FC6" w:rsidRPr="00057B8F" w:rsidRDefault="007E0FC6" w:rsidP="001F72CF">
            <w:pPr>
              <w:jc w:val="center"/>
              <w:rPr>
                <w:sz w:val="20"/>
                <w:szCs w:val="16"/>
              </w:rPr>
            </w:pPr>
            <w:r w:rsidRPr="00057B8F">
              <w:rPr>
                <w:sz w:val="20"/>
                <w:szCs w:val="16"/>
              </w:rPr>
              <w:t>55,4</w:t>
            </w:r>
          </w:p>
        </w:tc>
        <w:tc>
          <w:tcPr>
            <w:tcW w:w="1414" w:type="pct"/>
            <w:shd w:val="clear" w:color="auto" w:fill="auto"/>
          </w:tcPr>
          <w:p w:rsidR="007E0FC6" w:rsidRPr="00057B8F" w:rsidRDefault="007E0FC6" w:rsidP="001F72CF">
            <w:pPr>
              <w:rPr>
                <w:sz w:val="20"/>
                <w:szCs w:val="16"/>
              </w:rPr>
            </w:pPr>
            <w:r w:rsidRPr="00057B8F">
              <w:rPr>
                <w:sz w:val="20"/>
                <w:szCs w:val="16"/>
              </w:rPr>
              <w:t>В зависимости от фактического режима работы</w:t>
            </w:r>
          </w:p>
        </w:tc>
      </w:tr>
      <w:tr w:rsidR="00057B8F" w:rsidRPr="00057B8F" w:rsidTr="001F72CF">
        <w:trPr>
          <w:cantSplit/>
        </w:trPr>
        <w:tc>
          <w:tcPr>
            <w:tcW w:w="213" w:type="pct"/>
            <w:shd w:val="clear" w:color="auto" w:fill="auto"/>
          </w:tcPr>
          <w:p w:rsidR="007E0FC6" w:rsidRPr="00057B8F" w:rsidRDefault="007E0FC6" w:rsidP="0002306E">
            <w:pPr>
              <w:widowControl w:val="0"/>
              <w:numPr>
                <w:ilvl w:val="0"/>
                <w:numId w:val="310"/>
              </w:numPr>
              <w:rPr>
                <w:iCs/>
                <w:sz w:val="20"/>
                <w:szCs w:val="16"/>
              </w:rPr>
            </w:pPr>
          </w:p>
        </w:tc>
        <w:tc>
          <w:tcPr>
            <w:tcW w:w="1652" w:type="pct"/>
            <w:shd w:val="clear" w:color="auto" w:fill="auto"/>
          </w:tcPr>
          <w:p w:rsidR="007E0FC6" w:rsidRPr="00057B8F" w:rsidRDefault="007E0FC6" w:rsidP="00042C43">
            <w:pPr>
              <w:rPr>
                <w:sz w:val="20"/>
                <w:szCs w:val="16"/>
              </w:rPr>
            </w:pPr>
            <w:r w:rsidRPr="00057B8F">
              <w:rPr>
                <w:sz w:val="20"/>
                <w:szCs w:val="16"/>
              </w:rPr>
              <w:t>ВЛ 220 кВ Волга - Заливская (Заливская)</w:t>
            </w:r>
          </w:p>
        </w:tc>
        <w:tc>
          <w:tcPr>
            <w:tcW w:w="886" w:type="pct"/>
            <w:shd w:val="clear" w:color="auto" w:fill="auto"/>
          </w:tcPr>
          <w:p w:rsidR="007E0FC6" w:rsidRPr="00057B8F" w:rsidRDefault="007E0FC6" w:rsidP="00042C43">
            <w:pPr>
              <w:rPr>
                <w:sz w:val="20"/>
                <w:szCs w:val="16"/>
              </w:rPr>
            </w:pPr>
            <w:r w:rsidRPr="00057B8F">
              <w:rPr>
                <w:sz w:val="20"/>
                <w:szCs w:val="16"/>
              </w:rPr>
              <w:t>Волгоградская область</w:t>
            </w:r>
          </w:p>
        </w:tc>
        <w:tc>
          <w:tcPr>
            <w:tcW w:w="835" w:type="pct"/>
            <w:shd w:val="clear" w:color="auto" w:fill="auto"/>
          </w:tcPr>
          <w:p w:rsidR="007E0FC6" w:rsidRPr="00057B8F" w:rsidRDefault="007E0FC6" w:rsidP="00042C43">
            <w:pPr>
              <w:jc w:val="center"/>
              <w:rPr>
                <w:sz w:val="20"/>
                <w:szCs w:val="16"/>
              </w:rPr>
            </w:pPr>
            <w:r w:rsidRPr="00057B8F">
              <w:rPr>
                <w:sz w:val="20"/>
                <w:szCs w:val="16"/>
              </w:rPr>
              <w:t>144,72</w:t>
            </w:r>
          </w:p>
        </w:tc>
        <w:tc>
          <w:tcPr>
            <w:tcW w:w="1414" w:type="pct"/>
            <w:shd w:val="clear" w:color="auto" w:fill="auto"/>
          </w:tcPr>
          <w:p w:rsidR="007E0FC6" w:rsidRPr="00057B8F" w:rsidRDefault="007E0FC6" w:rsidP="001F72CF">
            <w:pPr>
              <w:rPr>
                <w:sz w:val="20"/>
                <w:szCs w:val="16"/>
              </w:rPr>
            </w:pPr>
            <w:r w:rsidRPr="00057B8F">
              <w:rPr>
                <w:sz w:val="20"/>
                <w:szCs w:val="16"/>
              </w:rPr>
              <w:t>В зависимости от фактического режима работы</w:t>
            </w:r>
          </w:p>
        </w:tc>
      </w:tr>
      <w:tr w:rsidR="00057B8F" w:rsidRPr="00057B8F" w:rsidTr="001F72CF">
        <w:trPr>
          <w:cantSplit/>
        </w:trPr>
        <w:tc>
          <w:tcPr>
            <w:tcW w:w="213" w:type="pct"/>
            <w:shd w:val="clear" w:color="auto" w:fill="auto"/>
          </w:tcPr>
          <w:p w:rsidR="007E0FC6" w:rsidRPr="00057B8F" w:rsidRDefault="007E0FC6" w:rsidP="0002306E">
            <w:pPr>
              <w:widowControl w:val="0"/>
              <w:numPr>
                <w:ilvl w:val="0"/>
                <w:numId w:val="310"/>
              </w:numPr>
              <w:rPr>
                <w:iCs/>
                <w:sz w:val="20"/>
                <w:szCs w:val="16"/>
              </w:rPr>
            </w:pPr>
          </w:p>
        </w:tc>
        <w:tc>
          <w:tcPr>
            <w:tcW w:w="1652" w:type="pct"/>
            <w:shd w:val="clear" w:color="auto" w:fill="auto"/>
          </w:tcPr>
          <w:p w:rsidR="007E0FC6" w:rsidRPr="00057B8F" w:rsidRDefault="007E0FC6" w:rsidP="00042C43">
            <w:pPr>
              <w:rPr>
                <w:sz w:val="20"/>
                <w:szCs w:val="16"/>
              </w:rPr>
            </w:pPr>
            <w:r w:rsidRPr="00057B8F">
              <w:rPr>
                <w:sz w:val="20"/>
                <w:szCs w:val="16"/>
              </w:rPr>
              <w:t>ВЛ 220 кВ Ростовская АЭС - Котельниково</w:t>
            </w:r>
          </w:p>
        </w:tc>
        <w:tc>
          <w:tcPr>
            <w:tcW w:w="886" w:type="pct"/>
            <w:shd w:val="clear" w:color="auto" w:fill="auto"/>
          </w:tcPr>
          <w:p w:rsidR="007E0FC6" w:rsidRPr="00057B8F" w:rsidRDefault="007E0FC6" w:rsidP="00042C43">
            <w:pPr>
              <w:rPr>
                <w:sz w:val="20"/>
                <w:szCs w:val="16"/>
              </w:rPr>
            </w:pPr>
            <w:r w:rsidRPr="00057B8F">
              <w:rPr>
                <w:sz w:val="20"/>
                <w:szCs w:val="16"/>
              </w:rPr>
              <w:t>Ростовская область, Волгоградская область</w:t>
            </w:r>
          </w:p>
        </w:tc>
        <w:tc>
          <w:tcPr>
            <w:tcW w:w="835" w:type="pct"/>
            <w:shd w:val="clear" w:color="auto" w:fill="auto"/>
          </w:tcPr>
          <w:p w:rsidR="007E0FC6" w:rsidRPr="00057B8F" w:rsidRDefault="007E0FC6" w:rsidP="00042C43">
            <w:pPr>
              <w:jc w:val="center"/>
              <w:rPr>
                <w:sz w:val="20"/>
                <w:szCs w:val="16"/>
              </w:rPr>
            </w:pPr>
            <w:r w:rsidRPr="00057B8F">
              <w:rPr>
                <w:sz w:val="20"/>
                <w:szCs w:val="16"/>
              </w:rPr>
              <w:t>67,5</w:t>
            </w:r>
          </w:p>
        </w:tc>
        <w:tc>
          <w:tcPr>
            <w:tcW w:w="1414" w:type="pct"/>
            <w:shd w:val="clear" w:color="auto" w:fill="auto"/>
          </w:tcPr>
          <w:p w:rsidR="007E0FC6" w:rsidRPr="00057B8F" w:rsidRDefault="007E0FC6" w:rsidP="001F72CF">
            <w:pPr>
              <w:rPr>
                <w:sz w:val="20"/>
                <w:szCs w:val="16"/>
              </w:rPr>
            </w:pPr>
            <w:r w:rsidRPr="00057B8F">
              <w:rPr>
                <w:sz w:val="20"/>
                <w:szCs w:val="16"/>
              </w:rPr>
              <w:t>В зависимости от фактического режима работы</w:t>
            </w:r>
          </w:p>
        </w:tc>
      </w:tr>
      <w:tr w:rsidR="00057B8F" w:rsidRPr="00057B8F" w:rsidTr="001F72CF">
        <w:trPr>
          <w:cantSplit/>
        </w:trPr>
        <w:tc>
          <w:tcPr>
            <w:tcW w:w="213" w:type="pct"/>
            <w:shd w:val="clear" w:color="auto" w:fill="auto"/>
          </w:tcPr>
          <w:p w:rsidR="007E0FC6" w:rsidRPr="00057B8F" w:rsidRDefault="007E0FC6" w:rsidP="0002306E">
            <w:pPr>
              <w:widowControl w:val="0"/>
              <w:numPr>
                <w:ilvl w:val="0"/>
                <w:numId w:val="310"/>
              </w:numPr>
              <w:rPr>
                <w:iCs/>
                <w:sz w:val="20"/>
                <w:szCs w:val="16"/>
              </w:rPr>
            </w:pPr>
          </w:p>
        </w:tc>
        <w:tc>
          <w:tcPr>
            <w:tcW w:w="1652" w:type="pct"/>
            <w:shd w:val="clear" w:color="auto" w:fill="auto"/>
          </w:tcPr>
          <w:p w:rsidR="007E0FC6" w:rsidRPr="00057B8F" w:rsidRDefault="007E0FC6" w:rsidP="001F72CF">
            <w:pPr>
              <w:autoSpaceDE w:val="0"/>
              <w:autoSpaceDN w:val="0"/>
              <w:adjustRightInd w:val="0"/>
              <w:rPr>
                <w:sz w:val="20"/>
                <w:szCs w:val="16"/>
              </w:rPr>
            </w:pPr>
            <w:r w:rsidRPr="00057B8F">
              <w:rPr>
                <w:sz w:val="20"/>
                <w:szCs w:val="16"/>
              </w:rPr>
              <w:t>ВЛ 110 кВ Алюминиевая - Молзавод с отпайками (№2)</w:t>
            </w:r>
          </w:p>
        </w:tc>
        <w:tc>
          <w:tcPr>
            <w:tcW w:w="886" w:type="pct"/>
            <w:shd w:val="clear" w:color="auto" w:fill="auto"/>
          </w:tcPr>
          <w:p w:rsidR="007E0FC6" w:rsidRPr="00057B8F" w:rsidRDefault="007E0FC6" w:rsidP="001F72CF">
            <w:pPr>
              <w:rPr>
                <w:sz w:val="20"/>
                <w:szCs w:val="16"/>
              </w:rPr>
            </w:pPr>
            <w:r w:rsidRPr="00057B8F">
              <w:rPr>
                <w:sz w:val="20"/>
                <w:szCs w:val="16"/>
              </w:rPr>
              <w:t>Волгоградская область</w:t>
            </w:r>
          </w:p>
        </w:tc>
        <w:tc>
          <w:tcPr>
            <w:tcW w:w="835" w:type="pct"/>
            <w:shd w:val="clear" w:color="auto" w:fill="auto"/>
          </w:tcPr>
          <w:p w:rsidR="007E0FC6" w:rsidRPr="00057B8F" w:rsidRDefault="007E0FC6" w:rsidP="001F72CF">
            <w:pPr>
              <w:jc w:val="center"/>
              <w:rPr>
                <w:sz w:val="20"/>
                <w:szCs w:val="16"/>
              </w:rPr>
            </w:pPr>
            <w:r w:rsidRPr="00057B8F">
              <w:rPr>
                <w:sz w:val="20"/>
                <w:szCs w:val="16"/>
              </w:rPr>
              <w:t>10,83</w:t>
            </w:r>
          </w:p>
        </w:tc>
        <w:tc>
          <w:tcPr>
            <w:tcW w:w="1414" w:type="pct"/>
            <w:shd w:val="clear" w:color="auto" w:fill="auto"/>
          </w:tcPr>
          <w:p w:rsidR="007E0FC6" w:rsidRPr="00057B8F" w:rsidRDefault="007E0FC6">
            <w:r w:rsidRPr="00057B8F">
              <w:rPr>
                <w:sz w:val="20"/>
                <w:szCs w:val="16"/>
              </w:rPr>
              <w:t>В зависимости от фактического режима работы</w:t>
            </w:r>
          </w:p>
        </w:tc>
      </w:tr>
      <w:tr w:rsidR="00057B8F" w:rsidRPr="00057B8F" w:rsidTr="001F72CF">
        <w:trPr>
          <w:cantSplit/>
        </w:trPr>
        <w:tc>
          <w:tcPr>
            <w:tcW w:w="213" w:type="pct"/>
            <w:shd w:val="clear" w:color="auto" w:fill="auto"/>
          </w:tcPr>
          <w:p w:rsidR="007E0FC6" w:rsidRPr="00057B8F" w:rsidRDefault="007E0FC6" w:rsidP="0002306E">
            <w:pPr>
              <w:widowControl w:val="0"/>
              <w:numPr>
                <w:ilvl w:val="0"/>
                <w:numId w:val="310"/>
              </w:numPr>
              <w:rPr>
                <w:iCs/>
                <w:sz w:val="20"/>
                <w:szCs w:val="16"/>
              </w:rPr>
            </w:pPr>
          </w:p>
        </w:tc>
        <w:tc>
          <w:tcPr>
            <w:tcW w:w="1652" w:type="pct"/>
            <w:shd w:val="clear" w:color="auto" w:fill="auto"/>
          </w:tcPr>
          <w:p w:rsidR="007E0FC6" w:rsidRPr="00057B8F" w:rsidRDefault="007E0FC6" w:rsidP="007E0FC6">
            <w:pPr>
              <w:autoSpaceDE w:val="0"/>
              <w:autoSpaceDN w:val="0"/>
              <w:adjustRightInd w:val="0"/>
              <w:rPr>
                <w:sz w:val="20"/>
                <w:szCs w:val="16"/>
              </w:rPr>
            </w:pPr>
            <w:r w:rsidRPr="00057B8F">
              <w:rPr>
                <w:sz w:val="20"/>
                <w:szCs w:val="16"/>
              </w:rPr>
              <w:t>ВЛ 110 кВ Гумрак - Юбилейная с отайками (№8)</w:t>
            </w:r>
          </w:p>
        </w:tc>
        <w:tc>
          <w:tcPr>
            <w:tcW w:w="886" w:type="pct"/>
            <w:shd w:val="clear" w:color="auto" w:fill="auto"/>
          </w:tcPr>
          <w:p w:rsidR="007E0FC6" w:rsidRPr="00057B8F" w:rsidRDefault="007E0FC6" w:rsidP="001F72CF">
            <w:pPr>
              <w:rPr>
                <w:sz w:val="20"/>
                <w:szCs w:val="16"/>
              </w:rPr>
            </w:pPr>
            <w:r w:rsidRPr="00057B8F">
              <w:rPr>
                <w:sz w:val="20"/>
                <w:szCs w:val="16"/>
              </w:rPr>
              <w:t>Волгоградская область</w:t>
            </w:r>
          </w:p>
        </w:tc>
        <w:tc>
          <w:tcPr>
            <w:tcW w:w="835" w:type="pct"/>
            <w:shd w:val="clear" w:color="auto" w:fill="auto"/>
          </w:tcPr>
          <w:p w:rsidR="007E0FC6" w:rsidRPr="00057B8F" w:rsidRDefault="007E0FC6" w:rsidP="001F72CF">
            <w:pPr>
              <w:jc w:val="center"/>
              <w:rPr>
                <w:sz w:val="20"/>
                <w:szCs w:val="16"/>
              </w:rPr>
            </w:pPr>
            <w:r w:rsidRPr="00057B8F">
              <w:rPr>
                <w:sz w:val="20"/>
                <w:szCs w:val="16"/>
              </w:rPr>
              <w:t>12,7</w:t>
            </w:r>
          </w:p>
        </w:tc>
        <w:tc>
          <w:tcPr>
            <w:tcW w:w="1414" w:type="pct"/>
            <w:shd w:val="clear" w:color="auto" w:fill="auto"/>
          </w:tcPr>
          <w:p w:rsidR="007E0FC6" w:rsidRPr="00057B8F" w:rsidRDefault="007E0FC6">
            <w:r w:rsidRPr="00057B8F">
              <w:rPr>
                <w:sz w:val="20"/>
                <w:szCs w:val="16"/>
              </w:rPr>
              <w:t>В зависимости от фактического режима работы</w:t>
            </w:r>
          </w:p>
        </w:tc>
      </w:tr>
      <w:tr w:rsidR="00057B8F" w:rsidRPr="00057B8F" w:rsidTr="001F72CF">
        <w:trPr>
          <w:cantSplit/>
        </w:trPr>
        <w:tc>
          <w:tcPr>
            <w:tcW w:w="213" w:type="pct"/>
            <w:shd w:val="clear" w:color="auto" w:fill="auto"/>
          </w:tcPr>
          <w:p w:rsidR="007E0FC6" w:rsidRPr="00057B8F" w:rsidRDefault="007E0FC6" w:rsidP="0002306E">
            <w:pPr>
              <w:widowControl w:val="0"/>
              <w:numPr>
                <w:ilvl w:val="0"/>
                <w:numId w:val="310"/>
              </w:numPr>
              <w:rPr>
                <w:iCs/>
                <w:sz w:val="20"/>
                <w:szCs w:val="16"/>
              </w:rPr>
            </w:pPr>
          </w:p>
        </w:tc>
        <w:tc>
          <w:tcPr>
            <w:tcW w:w="1652" w:type="pct"/>
            <w:shd w:val="clear" w:color="auto" w:fill="auto"/>
          </w:tcPr>
          <w:p w:rsidR="007E0FC6" w:rsidRPr="00057B8F" w:rsidRDefault="007E0FC6" w:rsidP="001F72CF">
            <w:pPr>
              <w:autoSpaceDE w:val="0"/>
              <w:autoSpaceDN w:val="0"/>
              <w:adjustRightInd w:val="0"/>
              <w:rPr>
                <w:sz w:val="20"/>
                <w:szCs w:val="16"/>
              </w:rPr>
            </w:pPr>
            <w:r w:rsidRPr="00057B8F">
              <w:rPr>
                <w:sz w:val="20"/>
                <w:szCs w:val="16"/>
              </w:rPr>
              <w:t>ВЛ 110 кВ Гумрак - Молзавод с отпайками (№9)</w:t>
            </w:r>
          </w:p>
        </w:tc>
        <w:tc>
          <w:tcPr>
            <w:tcW w:w="886" w:type="pct"/>
            <w:shd w:val="clear" w:color="auto" w:fill="auto"/>
          </w:tcPr>
          <w:p w:rsidR="007E0FC6" w:rsidRPr="00057B8F" w:rsidRDefault="007E0FC6" w:rsidP="001F72CF">
            <w:pPr>
              <w:rPr>
                <w:sz w:val="20"/>
                <w:szCs w:val="16"/>
              </w:rPr>
            </w:pPr>
            <w:r w:rsidRPr="00057B8F">
              <w:rPr>
                <w:sz w:val="20"/>
                <w:szCs w:val="16"/>
              </w:rPr>
              <w:t>Волгоградская область</w:t>
            </w:r>
          </w:p>
        </w:tc>
        <w:tc>
          <w:tcPr>
            <w:tcW w:w="835" w:type="pct"/>
            <w:shd w:val="clear" w:color="auto" w:fill="auto"/>
          </w:tcPr>
          <w:p w:rsidR="007E0FC6" w:rsidRPr="00057B8F" w:rsidRDefault="007E0FC6" w:rsidP="001F72CF">
            <w:pPr>
              <w:jc w:val="center"/>
              <w:rPr>
                <w:sz w:val="20"/>
                <w:szCs w:val="16"/>
              </w:rPr>
            </w:pPr>
            <w:r w:rsidRPr="00057B8F">
              <w:rPr>
                <w:sz w:val="20"/>
                <w:szCs w:val="16"/>
              </w:rPr>
              <w:t>9,07</w:t>
            </w:r>
          </w:p>
        </w:tc>
        <w:tc>
          <w:tcPr>
            <w:tcW w:w="1414" w:type="pct"/>
            <w:shd w:val="clear" w:color="auto" w:fill="auto"/>
          </w:tcPr>
          <w:p w:rsidR="007E0FC6" w:rsidRPr="00057B8F" w:rsidRDefault="007E0FC6">
            <w:r w:rsidRPr="00057B8F">
              <w:rPr>
                <w:sz w:val="20"/>
                <w:szCs w:val="16"/>
              </w:rPr>
              <w:t>В зависимости от фактического режима работы</w:t>
            </w:r>
          </w:p>
        </w:tc>
      </w:tr>
      <w:tr w:rsidR="00057B8F" w:rsidRPr="00057B8F" w:rsidTr="001F72CF">
        <w:trPr>
          <w:cantSplit/>
        </w:trPr>
        <w:tc>
          <w:tcPr>
            <w:tcW w:w="213" w:type="pct"/>
            <w:shd w:val="clear" w:color="auto" w:fill="auto"/>
          </w:tcPr>
          <w:p w:rsidR="007E0FC6" w:rsidRPr="00057B8F" w:rsidRDefault="007E0FC6" w:rsidP="0002306E">
            <w:pPr>
              <w:widowControl w:val="0"/>
              <w:numPr>
                <w:ilvl w:val="0"/>
                <w:numId w:val="310"/>
              </w:numPr>
              <w:rPr>
                <w:iCs/>
                <w:sz w:val="20"/>
                <w:szCs w:val="16"/>
              </w:rPr>
            </w:pPr>
          </w:p>
        </w:tc>
        <w:tc>
          <w:tcPr>
            <w:tcW w:w="1652" w:type="pct"/>
            <w:shd w:val="clear" w:color="auto" w:fill="auto"/>
          </w:tcPr>
          <w:p w:rsidR="007E0FC6" w:rsidRPr="00057B8F" w:rsidRDefault="007E0FC6" w:rsidP="001F72CF">
            <w:pPr>
              <w:autoSpaceDE w:val="0"/>
              <w:autoSpaceDN w:val="0"/>
              <w:adjustRightInd w:val="0"/>
              <w:rPr>
                <w:sz w:val="20"/>
                <w:szCs w:val="16"/>
              </w:rPr>
            </w:pPr>
            <w:r w:rsidRPr="00057B8F">
              <w:rPr>
                <w:sz w:val="20"/>
                <w:szCs w:val="16"/>
              </w:rPr>
              <w:t>ВЛ 110 кВ Колобовка - Капустин Яр (№297)</w:t>
            </w:r>
          </w:p>
        </w:tc>
        <w:tc>
          <w:tcPr>
            <w:tcW w:w="886" w:type="pct"/>
            <w:shd w:val="clear" w:color="auto" w:fill="auto"/>
          </w:tcPr>
          <w:p w:rsidR="007E0FC6" w:rsidRPr="00057B8F" w:rsidRDefault="007E0FC6" w:rsidP="001F72CF">
            <w:pPr>
              <w:rPr>
                <w:sz w:val="20"/>
                <w:szCs w:val="16"/>
              </w:rPr>
            </w:pPr>
            <w:r w:rsidRPr="00057B8F">
              <w:rPr>
                <w:sz w:val="20"/>
                <w:szCs w:val="16"/>
              </w:rPr>
              <w:t>Астраханская область, Волгоградская область</w:t>
            </w:r>
          </w:p>
        </w:tc>
        <w:tc>
          <w:tcPr>
            <w:tcW w:w="835" w:type="pct"/>
            <w:shd w:val="clear" w:color="auto" w:fill="auto"/>
          </w:tcPr>
          <w:p w:rsidR="007E0FC6" w:rsidRPr="00057B8F" w:rsidRDefault="007E0FC6" w:rsidP="001F72CF">
            <w:pPr>
              <w:jc w:val="center"/>
              <w:rPr>
                <w:sz w:val="20"/>
                <w:szCs w:val="16"/>
              </w:rPr>
            </w:pPr>
            <w:r w:rsidRPr="00057B8F">
              <w:rPr>
                <w:sz w:val="20"/>
                <w:szCs w:val="16"/>
              </w:rPr>
              <w:t>21</w:t>
            </w:r>
          </w:p>
        </w:tc>
        <w:tc>
          <w:tcPr>
            <w:tcW w:w="1414" w:type="pct"/>
            <w:shd w:val="clear" w:color="auto" w:fill="auto"/>
          </w:tcPr>
          <w:p w:rsidR="007E0FC6" w:rsidRPr="00057B8F" w:rsidRDefault="007E0FC6" w:rsidP="001F72CF">
            <w:pPr>
              <w:rPr>
                <w:sz w:val="20"/>
                <w:szCs w:val="16"/>
              </w:rPr>
            </w:pPr>
            <w:r w:rsidRPr="00057B8F">
              <w:rPr>
                <w:sz w:val="20"/>
                <w:szCs w:val="16"/>
              </w:rPr>
              <w:t>В зависимости от фактического режима работы</w:t>
            </w:r>
          </w:p>
        </w:tc>
      </w:tr>
      <w:tr w:rsidR="00057B8F" w:rsidRPr="00057B8F" w:rsidTr="001F72CF">
        <w:trPr>
          <w:cantSplit/>
        </w:trPr>
        <w:tc>
          <w:tcPr>
            <w:tcW w:w="213" w:type="pct"/>
            <w:shd w:val="clear" w:color="auto" w:fill="auto"/>
          </w:tcPr>
          <w:p w:rsidR="007E0FC6" w:rsidRPr="00057B8F" w:rsidRDefault="007E0FC6" w:rsidP="0002306E">
            <w:pPr>
              <w:widowControl w:val="0"/>
              <w:numPr>
                <w:ilvl w:val="0"/>
                <w:numId w:val="310"/>
              </w:numPr>
              <w:rPr>
                <w:iCs/>
                <w:sz w:val="20"/>
                <w:szCs w:val="16"/>
              </w:rPr>
            </w:pPr>
          </w:p>
        </w:tc>
        <w:tc>
          <w:tcPr>
            <w:tcW w:w="1652" w:type="pct"/>
            <w:shd w:val="clear" w:color="auto" w:fill="auto"/>
          </w:tcPr>
          <w:p w:rsidR="007E0FC6" w:rsidRPr="00057B8F" w:rsidRDefault="007E0FC6" w:rsidP="001F72CF">
            <w:pPr>
              <w:rPr>
                <w:sz w:val="20"/>
                <w:szCs w:val="16"/>
              </w:rPr>
            </w:pPr>
            <w:r w:rsidRPr="00057B8F">
              <w:rPr>
                <w:sz w:val="20"/>
                <w:szCs w:val="16"/>
              </w:rPr>
              <w:t>ВЛ 110 кВ Волгоградская ТЭЦ-3 - Райгород-2 (№300)</w:t>
            </w:r>
          </w:p>
        </w:tc>
        <w:tc>
          <w:tcPr>
            <w:tcW w:w="886" w:type="pct"/>
            <w:shd w:val="clear" w:color="auto" w:fill="auto"/>
          </w:tcPr>
          <w:p w:rsidR="007E0FC6" w:rsidRPr="00057B8F" w:rsidRDefault="007E0FC6" w:rsidP="001F72CF">
            <w:pPr>
              <w:rPr>
                <w:sz w:val="20"/>
                <w:szCs w:val="16"/>
              </w:rPr>
            </w:pPr>
            <w:r w:rsidRPr="00057B8F">
              <w:rPr>
                <w:sz w:val="20"/>
                <w:szCs w:val="16"/>
              </w:rPr>
              <w:t>Астраханская область, Волгоградская область</w:t>
            </w:r>
          </w:p>
        </w:tc>
        <w:tc>
          <w:tcPr>
            <w:tcW w:w="835" w:type="pct"/>
            <w:shd w:val="clear" w:color="auto" w:fill="auto"/>
          </w:tcPr>
          <w:p w:rsidR="007E0FC6" w:rsidRPr="00057B8F" w:rsidRDefault="007E0FC6" w:rsidP="001F72CF">
            <w:pPr>
              <w:jc w:val="center"/>
              <w:rPr>
                <w:sz w:val="20"/>
                <w:szCs w:val="16"/>
              </w:rPr>
            </w:pPr>
            <w:r w:rsidRPr="00057B8F">
              <w:rPr>
                <w:sz w:val="20"/>
                <w:szCs w:val="16"/>
              </w:rPr>
              <w:t>25,27</w:t>
            </w:r>
          </w:p>
        </w:tc>
        <w:tc>
          <w:tcPr>
            <w:tcW w:w="1414" w:type="pct"/>
            <w:shd w:val="clear" w:color="auto" w:fill="auto"/>
          </w:tcPr>
          <w:p w:rsidR="007E0FC6" w:rsidRPr="00057B8F" w:rsidRDefault="007E0FC6" w:rsidP="001F72CF">
            <w:pPr>
              <w:rPr>
                <w:sz w:val="20"/>
                <w:szCs w:val="16"/>
              </w:rPr>
            </w:pPr>
            <w:r w:rsidRPr="00057B8F">
              <w:rPr>
                <w:sz w:val="20"/>
                <w:szCs w:val="16"/>
              </w:rPr>
              <w:t>В зависимости от фактического режима работы</w:t>
            </w:r>
          </w:p>
        </w:tc>
      </w:tr>
      <w:tr w:rsidR="00057B8F" w:rsidRPr="00057B8F" w:rsidTr="001F72CF">
        <w:trPr>
          <w:cantSplit/>
        </w:trPr>
        <w:tc>
          <w:tcPr>
            <w:tcW w:w="213" w:type="pct"/>
            <w:shd w:val="clear" w:color="auto" w:fill="auto"/>
          </w:tcPr>
          <w:p w:rsidR="007E0FC6" w:rsidRPr="00057B8F" w:rsidRDefault="007E0FC6" w:rsidP="0002306E">
            <w:pPr>
              <w:widowControl w:val="0"/>
              <w:numPr>
                <w:ilvl w:val="0"/>
                <w:numId w:val="310"/>
              </w:numPr>
              <w:rPr>
                <w:iCs/>
                <w:sz w:val="20"/>
                <w:szCs w:val="16"/>
              </w:rPr>
            </w:pPr>
          </w:p>
        </w:tc>
        <w:tc>
          <w:tcPr>
            <w:tcW w:w="1652" w:type="pct"/>
            <w:shd w:val="clear" w:color="auto" w:fill="auto"/>
          </w:tcPr>
          <w:p w:rsidR="007E0FC6" w:rsidRPr="00057B8F" w:rsidRDefault="007E0FC6" w:rsidP="001F72CF">
            <w:pPr>
              <w:rPr>
                <w:sz w:val="20"/>
                <w:szCs w:val="16"/>
              </w:rPr>
            </w:pPr>
            <w:r w:rsidRPr="00057B8F">
              <w:rPr>
                <w:sz w:val="20"/>
                <w:szCs w:val="16"/>
              </w:rPr>
              <w:t>ВЛ 110 кВ Солодники - Райгород-2 (№320)</w:t>
            </w:r>
          </w:p>
        </w:tc>
        <w:tc>
          <w:tcPr>
            <w:tcW w:w="886" w:type="pct"/>
            <w:shd w:val="clear" w:color="auto" w:fill="auto"/>
          </w:tcPr>
          <w:p w:rsidR="007E0FC6" w:rsidRPr="00057B8F" w:rsidRDefault="007E0FC6" w:rsidP="001F72CF">
            <w:pPr>
              <w:rPr>
                <w:sz w:val="20"/>
                <w:szCs w:val="16"/>
              </w:rPr>
            </w:pPr>
            <w:r w:rsidRPr="00057B8F">
              <w:rPr>
                <w:sz w:val="20"/>
                <w:szCs w:val="16"/>
              </w:rPr>
              <w:t>Астраханская область, Волгоградская область</w:t>
            </w:r>
          </w:p>
        </w:tc>
        <w:tc>
          <w:tcPr>
            <w:tcW w:w="835" w:type="pct"/>
            <w:shd w:val="clear" w:color="auto" w:fill="auto"/>
          </w:tcPr>
          <w:p w:rsidR="007E0FC6" w:rsidRPr="00057B8F" w:rsidRDefault="007E0FC6" w:rsidP="001F72CF">
            <w:pPr>
              <w:jc w:val="center"/>
              <w:rPr>
                <w:sz w:val="20"/>
                <w:szCs w:val="16"/>
              </w:rPr>
            </w:pPr>
            <w:r w:rsidRPr="00057B8F">
              <w:rPr>
                <w:sz w:val="20"/>
                <w:szCs w:val="16"/>
              </w:rPr>
              <w:t>15,5</w:t>
            </w:r>
          </w:p>
        </w:tc>
        <w:tc>
          <w:tcPr>
            <w:tcW w:w="1414" w:type="pct"/>
            <w:shd w:val="clear" w:color="auto" w:fill="auto"/>
          </w:tcPr>
          <w:p w:rsidR="007E0FC6" w:rsidRPr="00057B8F" w:rsidRDefault="007E0FC6" w:rsidP="001F72CF">
            <w:pPr>
              <w:rPr>
                <w:sz w:val="20"/>
                <w:szCs w:val="16"/>
              </w:rPr>
            </w:pPr>
            <w:r w:rsidRPr="00057B8F">
              <w:rPr>
                <w:sz w:val="20"/>
                <w:szCs w:val="16"/>
              </w:rPr>
              <w:t>В зависимости от фактического режима работы</w:t>
            </w:r>
          </w:p>
        </w:tc>
      </w:tr>
      <w:tr w:rsidR="00057B8F" w:rsidRPr="00057B8F" w:rsidTr="001F72CF">
        <w:trPr>
          <w:cantSplit/>
          <w:trHeight w:val="15"/>
        </w:trPr>
        <w:tc>
          <w:tcPr>
            <w:tcW w:w="1864" w:type="pct"/>
            <w:gridSpan w:val="2"/>
            <w:shd w:val="clear" w:color="auto" w:fill="auto"/>
          </w:tcPr>
          <w:p w:rsidR="007E0FC6" w:rsidRPr="00057B8F" w:rsidRDefault="007E0FC6" w:rsidP="001F72CF">
            <w:pPr>
              <w:rPr>
                <w:sz w:val="20"/>
                <w:szCs w:val="16"/>
              </w:rPr>
            </w:pPr>
            <w:r w:rsidRPr="00057B8F">
              <w:rPr>
                <w:sz w:val="20"/>
                <w:szCs w:val="16"/>
              </w:rPr>
              <w:t>Всего</w:t>
            </w:r>
          </w:p>
        </w:tc>
        <w:tc>
          <w:tcPr>
            <w:tcW w:w="886" w:type="pct"/>
            <w:shd w:val="clear" w:color="auto" w:fill="auto"/>
          </w:tcPr>
          <w:p w:rsidR="007E0FC6" w:rsidRPr="00057B8F" w:rsidRDefault="007E0FC6" w:rsidP="001F72CF">
            <w:pPr>
              <w:rPr>
                <w:sz w:val="20"/>
                <w:szCs w:val="16"/>
              </w:rPr>
            </w:pPr>
          </w:p>
        </w:tc>
        <w:tc>
          <w:tcPr>
            <w:tcW w:w="835" w:type="pct"/>
            <w:shd w:val="clear" w:color="auto" w:fill="auto"/>
          </w:tcPr>
          <w:p w:rsidR="007E0FC6" w:rsidRPr="00057B8F" w:rsidRDefault="007E0FC6" w:rsidP="001F72CF">
            <w:pPr>
              <w:jc w:val="center"/>
              <w:rPr>
                <w:sz w:val="20"/>
                <w:szCs w:val="16"/>
              </w:rPr>
            </w:pPr>
            <w:r w:rsidRPr="00057B8F">
              <w:rPr>
                <w:sz w:val="20"/>
                <w:szCs w:val="16"/>
              </w:rPr>
              <w:t>539,92</w:t>
            </w:r>
          </w:p>
        </w:tc>
        <w:tc>
          <w:tcPr>
            <w:tcW w:w="1414" w:type="pct"/>
            <w:shd w:val="clear" w:color="auto" w:fill="auto"/>
          </w:tcPr>
          <w:p w:rsidR="007E0FC6" w:rsidRPr="00057B8F" w:rsidRDefault="007E0FC6" w:rsidP="001F72CF">
            <w:pPr>
              <w:rPr>
                <w:sz w:val="20"/>
                <w:szCs w:val="16"/>
              </w:rPr>
            </w:pPr>
          </w:p>
        </w:tc>
      </w:tr>
    </w:tbl>
    <w:p w:rsidR="00AE28AF" w:rsidRPr="00057B8F" w:rsidRDefault="00AE28AF" w:rsidP="00383B7F">
      <w:pPr>
        <w:pStyle w:val="4"/>
      </w:pPr>
      <w:r w:rsidRPr="00057B8F">
        <w:t>Строящиеся объекты</w:t>
      </w:r>
      <w:bookmarkEnd w:id="1733"/>
    </w:p>
    <w:p w:rsidR="00E63BCE" w:rsidRPr="00057B8F" w:rsidRDefault="00E63BCE" w:rsidP="00E63BCE">
      <w:pPr>
        <w:pStyle w:val="14"/>
      </w:pPr>
      <w:bookmarkStart w:id="1737" w:name="_Toc325809897"/>
      <w:bookmarkStart w:id="1738" w:name="_Toc340925149"/>
      <w:bookmarkStart w:id="1739" w:name="_Toc343803266"/>
      <w:bookmarkStart w:id="1740" w:name="_Toc343872067"/>
      <w:r w:rsidRPr="00057B8F">
        <w:t>Нет строящихся объектов электроэнергетики.</w:t>
      </w:r>
    </w:p>
    <w:p w:rsidR="00AE28AF" w:rsidRPr="0061638E" w:rsidRDefault="00AE28AF" w:rsidP="00ED6F73">
      <w:pPr>
        <w:pStyle w:val="3"/>
        <w:rPr>
          <w:color w:val="0070C0"/>
        </w:rPr>
      </w:pPr>
      <w:bookmarkStart w:id="1741" w:name="_Toc13650221"/>
      <w:r w:rsidRPr="0061638E">
        <w:rPr>
          <w:color w:val="0070C0"/>
        </w:rPr>
        <w:t>Республика Калмыкия</w:t>
      </w:r>
      <w:bookmarkEnd w:id="1737"/>
      <w:bookmarkEnd w:id="1738"/>
      <w:bookmarkEnd w:id="1739"/>
      <w:bookmarkEnd w:id="1740"/>
      <w:bookmarkEnd w:id="1741"/>
      <w:r w:rsidRPr="0061638E">
        <w:rPr>
          <w:color w:val="0070C0"/>
        </w:rPr>
        <w:t xml:space="preserve"> </w:t>
      </w:r>
    </w:p>
    <w:p w:rsidR="0061638E" w:rsidRDefault="0061638E" w:rsidP="0061638E">
      <w:pPr>
        <w:pStyle w:val="14"/>
      </w:pPr>
      <w:r>
        <w:t>На территории субъекта РФ расположена Калмыцкая энергосистема, входящая в состав ОЭС Юга (объединенная энергетическая система Юга).</w:t>
      </w:r>
    </w:p>
    <w:p w:rsidR="00AF1774" w:rsidRPr="00057B8F" w:rsidRDefault="0061638E" w:rsidP="0061638E">
      <w:pPr>
        <w:pStyle w:val="14"/>
      </w:pPr>
      <w:r>
        <w:t>Функции оперативно-диспетчерского управления выполняет Филиал «Региональное диспетчерское управление энергосистем Ростовской области и Республики Калмыкия» АО «СО ЕЭС» - Ростовское РДУ.</w:t>
      </w:r>
    </w:p>
    <w:p w:rsidR="003369DF" w:rsidRPr="00057B8F" w:rsidRDefault="003369DF" w:rsidP="003369DF">
      <w:pPr>
        <w:pStyle w:val="14"/>
      </w:pPr>
      <w:r w:rsidRPr="00057B8F">
        <w:t xml:space="preserve">Действующий электроэнергетический комплекс республики образуют: </w:t>
      </w:r>
    </w:p>
    <w:p w:rsidR="003369DF" w:rsidRPr="00057B8F" w:rsidRDefault="00AA71CF" w:rsidP="003369DF">
      <w:pPr>
        <w:pStyle w:val="14"/>
        <w:numPr>
          <w:ilvl w:val="0"/>
          <w:numId w:val="1"/>
        </w:numPr>
      </w:pPr>
      <w:r w:rsidRPr="00057B8F">
        <w:t>2 электростанции суммарной</w:t>
      </w:r>
      <w:r w:rsidR="003369DF" w:rsidRPr="00057B8F">
        <w:t xml:space="preserve"> установленной мощностью </w:t>
      </w:r>
      <w:r w:rsidRPr="00057B8F">
        <w:t>20</w:t>
      </w:r>
      <w:r w:rsidR="0061638E">
        <w:t xml:space="preserve"> МВт, </w:t>
      </w:r>
      <w:r w:rsidR="0061638E">
        <w:rPr>
          <w:color w:val="0070C0"/>
        </w:rPr>
        <w:t>в том числе:</w:t>
      </w:r>
    </w:p>
    <w:p w:rsidR="0061638E" w:rsidRPr="006B29AA" w:rsidRDefault="0061638E" w:rsidP="0061638E">
      <w:pPr>
        <w:pStyle w:val="14"/>
        <w:numPr>
          <w:ilvl w:val="0"/>
          <w:numId w:val="3"/>
        </w:numPr>
        <w:ind w:left="1429" w:hanging="357"/>
        <w:rPr>
          <w:color w:val="0070C0"/>
        </w:rPr>
      </w:pPr>
      <w:r>
        <w:rPr>
          <w:color w:val="0070C0"/>
        </w:rPr>
        <w:t>1</w:t>
      </w:r>
      <w:r w:rsidRPr="006B29AA">
        <w:rPr>
          <w:color w:val="0070C0"/>
        </w:rPr>
        <w:t xml:space="preserve"> </w:t>
      </w:r>
      <w:r w:rsidRPr="004771D1">
        <w:rPr>
          <w:color w:val="0070C0"/>
        </w:rPr>
        <w:t>теплов</w:t>
      </w:r>
      <w:r>
        <w:rPr>
          <w:color w:val="0070C0"/>
        </w:rPr>
        <w:t>ая</w:t>
      </w:r>
      <w:r w:rsidRPr="006B29AA">
        <w:rPr>
          <w:color w:val="0070C0"/>
        </w:rPr>
        <w:t xml:space="preserve"> электростанци</w:t>
      </w:r>
      <w:r>
        <w:rPr>
          <w:color w:val="0070C0"/>
        </w:rPr>
        <w:t>я</w:t>
      </w:r>
      <w:r w:rsidRPr="006B29AA">
        <w:rPr>
          <w:color w:val="0070C0"/>
        </w:rPr>
        <w:t xml:space="preserve"> установленной мощностью </w:t>
      </w:r>
      <w:r>
        <w:rPr>
          <w:color w:val="0070C0"/>
        </w:rPr>
        <w:t xml:space="preserve">18 </w:t>
      </w:r>
      <w:r w:rsidRPr="006B29AA">
        <w:rPr>
          <w:color w:val="0070C0"/>
        </w:rPr>
        <w:t>МВт;</w:t>
      </w:r>
    </w:p>
    <w:p w:rsidR="0061638E" w:rsidRPr="004771D1" w:rsidRDefault="0061638E" w:rsidP="0061638E">
      <w:pPr>
        <w:pStyle w:val="14"/>
        <w:numPr>
          <w:ilvl w:val="0"/>
          <w:numId w:val="3"/>
        </w:numPr>
        <w:ind w:left="1429" w:hanging="357"/>
        <w:rPr>
          <w:color w:val="0070C0"/>
        </w:rPr>
      </w:pPr>
      <w:r>
        <w:rPr>
          <w:color w:val="0070C0"/>
        </w:rPr>
        <w:t>1</w:t>
      </w:r>
      <w:r w:rsidRPr="004771D1">
        <w:rPr>
          <w:color w:val="0070C0"/>
        </w:rPr>
        <w:t xml:space="preserve"> возобновляемы</w:t>
      </w:r>
      <w:r>
        <w:rPr>
          <w:color w:val="0070C0"/>
        </w:rPr>
        <w:t>й</w:t>
      </w:r>
      <w:r w:rsidRPr="004771D1">
        <w:rPr>
          <w:color w:val="0070C0"/>
        </w:rPr>
        <w:t xml:space="preserve"> источник энергии установленной мощностью </w:t>
      </w:r>
      <w:r>
        <w:rPr>
          <w:color w:val="0070C0"/>
        </w:rPr>
        <w:t>2</w:t>
      </w:r>
      <w:r w:rsidRPr="004771D1">
        <w:rPr>
          <w:color w:val="0070C0"/>
        </w:rPr>
        <w:t xml:space="preserve"> МВт;</w:t>
      </w:r>
    </w:p>
    <w:p w:rsidR="0061638E" w:rsidRPr="004771D1" w:rsidRDefault="0061638E" w:rsidP="0061638E">
      <w:pPr>
        <w:pStyle w:val="14"/>
        <w:numPr>
          <w:ilvl w:val="0"/>
          <w:numId w:val="1"/>
        </w:numPr>
        <w:rPr>
          <w:color w:val="0070C0"/>
        </w:rPr>
      </w:pPr>
      <w:r>
        <w:rPr>
          <w:color w:val="0070C0"/>
        </w:rPr>
        <w:t>20414</w:t>
      </w:r>
      <w:r w:rsidRPr="004771D1">
        <w:rPr>
          <w:color w:val="0070C0"/>
        </w:rPr>
        <w:t xml:space="preserve"> </w:t>
      </w:r>
      <w:r>
        <w:rPr>
          <w:color w:val="0070C0"/>
        </w:rPr>
        <w:t xml:space="preserve">км </w:t>
      </w:r>
      <w:r w:rsidRPr="004771D1">
        <w:rPr>
          <w:color w:val="0070C0"/>
        </w:rPr>
        <w:t>линий электропередачи напряжением 0,4-</w:t>
      </w:r>
      <w:r>
        <w:rPr>
          <w:color w:val="0070C0"/>
        </w:rPr>
        <w:t>220</w:t>
      </w:r>
      <w:r w:rsidRPr="004771D1">
        <w:rPr>
          <w:color w:val="0070C0"/>
        </w:rPr>
        <w:t xml:space="preserve"> кВ, в том числе:</w:t>
      </w:r>
    </w:p>
    <w:p w:rsidR="003369DF" w:rsidRPr="0061638E" w:rsidRDefault="00AA71CF" w:rsidP="0061638E">
      <w:pPr>
        <w:pStyle w:val="14"/>
        <w:numPr>
          <w:ilvl w:val="0"/>
          <w:numId w:val="3"/>
        </w:numPr>
        <w:ind w:left="1429" w:hanging="357"/>
      </w:pPr>
      <w:r w:rsidRPr="0061638E">
        <w:t>96</w:t>
      </w:r>
      <w:r w:rsidR="003369DF" w:rsidRPr="0061638E">
        <w:t xml:space="preserve"> км линий электропередачи напряжением 220 кВ;</w:t>
      </w:r>
    </w:p>
    <w:p w:rsidR="003369DF" w:rsidRPr="0061638E" w:rsidRDefault="00CC4F8E" w:rsidP="0061638E">
      <w:pPr>
        <w:pStyle w:val="14"/>
        <w:numPr>
          <w:ilvl w:val="0"/>
          <w:numId w:val="3"/>
        </w:numPr>
        <w:ind w:left="1429" w:hanging="357"/>
      </w:pPr>
      <w:r w:rsidRPr="0061638E">
        <w:t>20318</w:t>
      </w:r>
      <w:r w:rsidR="003369DF" w:rsidRPr="0061638E">
        <w:t xml:space="preserve"> км линий электропередачи напряжением 0,4-110 кВ;</w:t>
      </w:r>
    </w:p>
    <w:p w:rsidR="0061638E" w:rsidRPr="004771D1" w:rsidRDefault="0061638E" w:rsidP="0061638E">
      <w:pPr>
        <w:pStyle w:val="14"/>
        <w:numPr>
          <w:ilvl w:val="0"/>
          <w:numId w:val="3"/>
        </w:numPr>
        <w:rPr>
          <w:color w:val="0070C0"/>
        </w:rPr>
      </w:pPr>
      <w:r>
        <w:rPr>
          <w:color w:val="0070C0"/>
        </w:rPr>
        <w:t>119</w:t>
      </w:r>
      <w:r w:rsidRPr="004771D1">
        <w:rPr>
          <w:color w:val="0070C0"/>
        </w:rPr>
        <w:t xml:space="preserve"> понизительн</w:t>
      </w:r>
      <w:r>
        <w:rPr>
          <w:color w:val="0070C0"/>
        </w:rPr>
        <w:t>ых</w:t>
      </w:r>
      <w:r w:rsidRPr="004771D1">
        <w:rPr>
          <w:color w:val="0070C0"/>
        </w:rPr>
        <w:t xml:space="preserve"> подстанци</w:t>
      </w:r>
      <w:r>
        <w:rPr>
          <w:color w:val="0070C0"/>
        </w:rPr>
        <w:t>й</w:t>
      </w:r>
      <w:r w:rsidRPr="004771D1">
        <w:rPr>
          <w:color w:val="0070C0"/>
        </w:rPr>
        <w:t xml:space="preserve"> напряжением 35-</w:t>
      </w:r>
      <w:r>
        <w:rPr>
          <w:color w:val="0070C0"/>
        </w:rPr>
        <w:t>220</w:t>
      </w:r>
      <w:r w:rsidRPr="004771D1">
        <w:rPr>
          <w:color w:val="0070C0"/>
        </w:rPr>
        <w:t xml:space="preserve"> кВ общей мощностью </w:t>
      </w:r>
      <w:r>
        <w:rPr>
          <w:color w:val="0070C0"/>
        </w:rPr>
        <w:t>1226</w:t>
      </w:r>
      <w:r w:rsidRPr="004771D1">
        <w:rPr>
          <w:color w:val="0070C0"/>
        </w:rPr>
        <w:t xml:space="preserve"> МВА</w:t>
      </w:r>
      <w:r>
        <w:rPr>
          <w:color w:val="0070C0"/>
        </w:rPr>
        <w:t>, в том числе:</w:t>
      </w:r>
    </w:p>
    <w:p w:rsidR="003369DF" w:rsidRPr="00057B8F" w:rsidRDefault="003369DF" w:rsidP="0061638E">
      <w:pPr>
        <w:pStyle w:val="14"/>
        <w:numPr>
          <w:ilvl w:val="0"/>
          <w:numId w:val="3"/>
        </w:numPr>
        <w:ind w:left="1429" w:hanging="357"/>
      </w:pPr>
      <w:r w:rsidRPr="00057B8F">
        <w:t xml:space="preserve">2 понизительных подстанции напряжением 220 кВ общей мощностью </w:t>
      </w:r>
      <w:r w:rsidR="00AA71CF" w:rsidRPr="0061638E">
        <w:t>35</w:t>
      </w:r>
      <w:r w:rsidR="0061638E">
        <w:t>2</w:t>
      </w:r>
      <w:r w:rsidRPr="00057B8F">
        <w:t xml:space="preserve"> МВА;</w:t>
      </w:r>
    </w:p>
    <w:p w:rsidR="003369DF" w:rsidRPr="00057B8F" w:rsidRDefault="003369DF" w:rsidP="0061638E">
      <w:pPr>
        <w:pStyle w:val="14"/>
        <w:numPr>
          <w:ilvl w:val="0"/>
          <w:numId w:val="3"/>
        </w:numPr>
        <w:ind w:left="1429" w:hanging="357"/>
      </w:pPr>
      <w:r w:rsidRPr="00057B8F">
        <w:t xml:space="preserve">117 понизительных подстанций напряжением 35-110 кВ общей мощностью </w:t>
      </w:r>
      <w:r w:rsidRPr="0061638E">
        <w:t>87</w:t>
      </w:r>
      <w:r w:rsidR="0061638E">
        <w:t>4</w:t>
      </w:r>
      <w:r w:rsidRPr="00057B8F">
        <w:t xml:space="preserve"> МВА;</w:t>
      </w:r>
    </w:p>
    <w:p w:rsidR="003369DF" w:rsidRPr="00057B8F" w:rsidRDefault="00CC4F8E" w:rsidP="003369DF">
      <w:pPr>
        <w:pStyle w:val="14"/>
        <w:numPr>
          <w:ilvl w:val="0"/>
          <w:numId w:val="1"/>
        </w:numPr>
      </w:pPr>
      <w:r w:rsidRPr="00057B8F">
        <w:lastRenderedPageBreak/>
        <w:t>3708</w:t>
      </w:r>
      <w:r w:rsidR="003369DF" w:rsidRPr="00057B8F">
        <w:t xml:space="preserve"> трансформаторных подстанций напряжением 6-10/0,4 кВ общей мощностью </w:t>
      </w:r>
      <w:r w:rsidR="003369DF" w:rsidRPr="00057B8F">
        <w:rPr>
          <w:szCs w:val="28"/>
        </w:rPr>
        <w:t>42</w:t>
      </w:r>
      <w:r w:rsidR="0061638E">
        <w:rPr>
          <w:szCs w:val="28"/>
        </w:rPr>
        <w:t>1</w:t>
      </w:r>
      <w:r w:rsidR="003369DF" w:rsidRPr="00057B8F">
        <w:t xml:space="preserve"> МВА.</w:t>
      </w:r>
    </w:p>
    <w:p w:rsidR="00ED6F73" w:rsidRPr="00057B8F" w:rsidRDefault="00ED6F73" w:rsidP="00ED6F73">
      <w:pPr>
        <w:pStyle w:val="14"/>
      </w:pPr>
      <w:r w:rsidRPr="00057B8F">
        <w:t xml:space="preserve">В республике нет электростанций федерального значения. </w:t>
      </w:r>
    </w:p>
    <w:p w:rsidR="003369DF" w:rsidRPr="00057B8F" w:rsidRDefault="00AA71CF" w:rsidP="003369DF">
      <w:pPr>
        <w:pStyle w:val="14"/>
      </w:pPr>
      <w:bookmarkStart w:id="1742" w:name="_Toc343872068"/>
      <w:bookmarkStart w:id="1743" w:name="_Toc297134478"/>
      <w:bookmarkStart w:id="1744" w:name="_Toc304479004"/>
      <w:bookmarkStart w:id="1745" w:name="_Toc305761695"/>
      <w:bookmarkStart w:id="1746" w:name="_Toc320269395"/>
      <w:bookmarkStart w:id="1747" w:name="_Toc323282520"/>
      <w:bookmarkStart w:id="1748" w:name="_Toc323399276"/>
      <w:bookmarkStart w:id="1749" w:name="_Toc330485061"/>
      <w:r w:rsidRPr="00057B8F">
        <w:t xml:space="preserve">По итогам </w:t>
      </w:r>
      <w:r w:rsidRPr="0061638E">
        <w:rPr>
          <w:color w:val="0070C0"/>
        </w:rPr>
        <w:t>201</w:t>
      </w:r>
      <w:r w:rsidR="0061638E" w:rsidRPr="0061638E">
        <w:rPr>
          <w:color w:val="0070C0"/>
        </w:rPr>
        <w:t>8</w:t>
      </w:r>
      <w:r w:rsidRPr="00057B8F">
        <w:t xml:space="preserve"> года </w:t>
      </w:r>
      <w:r w:rsidR="003369DF" w:rsidRPr="00057B8F">
        <w:t xml:space="preserve">Республика Калмыкия </w:t>
      </w:r>
      <w:r w:rsidRPr="00057B8F">
        <w:t>была энергодефицитным регионом.</w:t>
      </w:r>
      <w:r w:rsidR="003369DF" w:rsidRPr="00057B8F">
        <w:t xml:space="preserve"> </w:t>
      </w:r>
      <w:r w:rsidRPr="00057B8F">
        <w:t xml:space="preserve">По сравнению с </w:t>
      </w:r>
      <w:r w:rsidRPr="0061638E">
        <w:rPr>
          <w:color w:val="0070C0"/>
        </w:rPr>
        <w:t>201</w:t>
      </w:r>
      <w:r w:rsidR="0061638E" w:rsidRPr="0061638E">
        <w:rPr>
          <w:color w:val="0070C0"/>
        </w:rPr>
        <w:t>7</w:t>
      </w:r>
      <w:r w:rsidRPr="00057B8F">
        <w:t xml:space="preserve"> годом производство электроэнергии в республике возросло на </w:t>
      </w:r>
      <w:r w:rsidR="0061638E">
        <w:rPr>
          <w:color w:val="0070C0"/>
        </w:rPr>
        <w:t>173</w:t>
      </w:r>
      <w:r w:rsidRPr="00057B8F">
        <w:t xml:space="preserve">% до </w:t>
      </w:r>
      <w:r w:rsidR="0061638E">
        <w:rPr>
          <w:color w:val="0070C0"/>
        </w:rPr>
        <w:t>108</w:t>
      </w:r>
      <w:r w:rsidRPr="00057B8F">
        <w:t xml:space="preserve"> млн. кВтч</w:t>
      </w:r>
      <w:r w:rsidR="003369DF" w:rsidRPr="00057B8F">
        <w:t xml:space="preserve">, </w:t>
      </w:r>
      <w:r w:rsidRPr="00057B8F">
        <w:t xml:space="preserve">потребление электроэнергии  возросло на </w:t>
      </w:r>
      <w:r w:rsidR="0061638E">
        <w:rPr>
          <w:color w:val="0070C0"/>
        </w:rPr>
        <w:t>23</w:t>
      </w:r>
      <w:r w:rsidRPr="00057B8F">
        <w:t xml:space="preserve">% и составило </w:t>
      </w:r>
      <w:r w:rsidR="0061638E">
        <w:rPr>
          <w:color w:val="0070C0"/>
        </w:rPr>
        <w:t>764</w:t>
      </w:r>
      <w:r w:rsidRPr="00057B8F">
        <w:t xml:space="preserve"> млн. кВтч</w:t>
      </w:r>
      <w:r w:rsidR="003369DF" w:rsidRPr="00057B8F">
        <w:t xml:space="preserve">. </w:t>
      </w:r>
      <w:r w:rsidRPr="00057B8F">
        <w:t xml:space="preserve">Объем потребления электроэнергии в республике в </w:t>
      </w:r>
      <w:r w:rsidRPr="0061638E">
        <w:rPr>
          <w:color w:val="0070C0"/>
        </w:rPr>
        <w:t>201</w:t>
      </w:r>
      <w:r w:rsidR="0061638E" w:rsidRPr="0061638E">
        <w:rPr>
          <w:color w:val="0070C0"/>
        </w:rPr>
        <w:t>8</w:t>
      </w:r>
      <w:r w:rsidRPr="00057B8F">
        <w:t xml:space="preserve"> году превысил объем производства на </w:t>
      </w:r>
      <w:r w:rsidR="0061638E">
        <w:rPr>
          <w:color w:val="0070C0"/>
        </w:rPr>
        <w:t>86</w:t>
      </w:r>
      <w:r w:rsidRPr="00057B8F">
        <w:t xml:space="preserve">%. </w:t>
      </w:r>
      <w:r w:rsidR="003369DF" w:rsidRPr="00057B8F">
        <w:t>Дефицит электроэнергии в регионах был покрыт за счет перетоков из энергосистем Ростовской и Астраханской областей, а также</w:t>
      </w:r>
      <w:r w:rsidR="00091CFA" w:rsidRPr="00057B8F">
        <w:t xml:space="preserve"> </w:t>
      </w:r>
      <w:r w:rsidR="003369DF" w:rsidRPr="00057B8F">
        <w:t>Ставропольского края.</w:t>
      </w:r>
    </w:p>
    <w:p w:rsidR="00AE28AF" w:rsidRPr="00057B8F" w:rsidRDefault="00AE28AF" w:rsidP="00ED6F73">
      <w:pPr>
        <w:pStyle w:val="4"/>
      </w:pPr>
      <w:r w:rsidRPr="00057B8F">
        <w:t>Оценка возможного влияния планируемых для размещения объектов на комплексное развитие Республики Калмыкия</w:t>
      </w:r>
      <w:bookmarkEnd w:id="1742"/>
    </w:p>
    <w:p w:rsidR="00AE28AF" w:rsidRPr="00057B8F" w:rsidRDefault="00AE28AF" w:rsidP="00AE28AF">
      <w:pPr>
        <w:pStyle w:val="14"/>
      </w:pPr>
      <w:r w:rsidRPr="00057B8F">
        <w:t>Целью развития электроэнергетики Республики Калмыкия является обеспечение надежного и эффективного энергоснабжения потребителей и полноценного удовлетворения потребностей экономики республики в электрической и тепловой энергии с учетом Программы социально-экономического развития Республики Калмыкия.</w:t>
      </w:r>
    </w:p>
    <w:p w:rsidR="00AE28AF" w:rsidRPr="00057B8F" w:rsidRDefault="00AE28AF" w:rsidP="00AE28AF">
      <w:pPr>
        <w:pStyle w:val="14"/>
      </w:pPr>
      <w:r w:rsidRPr="00057B8F">
        <w:t>Совершенствование энергетической инфраструктуры Республики Калмыкия тесно связано с инновационным развитием нефтегазового комплекса, строительной индустрии, пищевой промышленности, сельского хозяйства, транспорта и связи.</w:t>
      </w:r>
    </w:p>
    <w:p w:rsidR="00AE28AF" w:rsidRPr="00057B8F" w:rsidRDefault="00AE28AF" w:rsidP="00FD42B1">
      <w:pPr>
        <w:pStyle w:val="14"/>
        <w:keepNext/>
      </w:pPr>
      <w:r w:rsidRPr="00057B8F">
        <w:t>Строительство собственных объектов генерации в Республике Калмыкия направлено прежде всего на</w:t>
      </w:r>
      <w:r w:rsidR="00447C2C" w:rsidRPr="00057B8F">
        <w:t xml:space="preserve"> </w:t>
      </w:r>
      <w:r w:rsidRPr="00057B8F">
        <w:t>энергообеспечение стратегических проектов, в числе которых:</w:t>
      </w:r>
    </w:p>
    <w:p w:rsidR="00AE28AF" w:rsidRPr="00057B8F" w:rsidRDefault="00AE28AF" w:rsidP="00AE28AF">
      <w:pPr>
        <w:pStyle w:val="14"/>
        <w:numPr>
          <w:ilvl w:val="0"/>
          <w:numId w:val="1"/>
        </w:numPr>
      </w:pPr>
      <w:r w:rsidRPr="00057B8F">
        <w:t>развитие агропромышленного комплекса со специализацией в области мясного животноводства и переработки сельскохозяйственного сырья;</w:t>
      </w:r>
    </w:p>
    <w:p w:rsidR="00AE28AF" w:rsidRPr="00057B8F" w:rsidRDefault="00AE28AF" w:rsidP="00AE28AF">
      <w:pPr>
        <w:pStyle w:val="14"/>
        <w:numPr>
          <w:ilvl w:val="0"/>
          <w:numId w:val="1"/>
        </w:numPr>
      </w:pPr>
      <w:r w:rsidRPr="00057B8F">
        <w:lastRenderedPageBreak/>
        <w:t xml:space="preserve"> освоение месторождений углеводородов на территории Республики Калмыкия;</w:t>
      </w:r>
    </w:p>
    <w:p w:rsidR="00AE28AF" w:rsidRPr="00057B8F" w:rsidRDefault="00AE28AF" w:rsidP="00AE28AF">
      <w:pPr>
        <w:pStyle w:val="14"/>
        <w:numPr>
          <w:ilvl w:val="0"/>
          <w:numId w:val="1"/>
        </w:numPr>
      </w:pPr>
      <w:r w:rsidRPr="00057B8F">
        <w:t>создание инфраструктуры добычи, первичной обработки и транспортировки нефти и газа, добываемых в акватории Северного Каспия;</w:t>
      </w:r>
    </w:p>
    <w:p w:rsidR="00AE28AF" w:rsidRPr="00057B8F" w:rsidRDefault="00AE28AF" w:rsidP="00AE28AF">
      <w:pPr>
        <w:pStyle w:val="14"/>
        <w:numPr>
          <w:ilvl w:val="0"/>
          <w:numId w:val="1"/>
        </w:numPr>
      </w:pPr>
      <w:r w:rsidRPr="00057B8F">
        <w:t>создание предприятий по добыче и производству строительных материалов (пильный камень, кирпично-черепичное сырье, известняк и др.), а также по производству цемента;</w:t>
      </w:r>
    </w:p>
    <w:p w:rsidR="00AE28AF" w:rsidRPr="00057B8F" w:rsidRDefault="00AE28AF" w:rsidP="00AE28AF">
      <w:pPr>
        <w:pStyle w:val="14"/>
        <w:numPr>
          <w:ilvl w:val="0"/>
          <w:numId w:val="1"/>
        </w:numPr>
      </w:pPr>
      <w:r w:rsidRPr="00057B8F">
        <w:t>строительство железной дороги Элиста - Волгоград;</w:t>
      </w:r>
    </w:p>
    <w:p w:rsidR="00AE28AF" w:rsidRPr="00057B8F" w:rsidRDefault="00AE28AF" w:rsidP="00AE28AF">
      <w:pPr>
        <w:pStyle w:val="14"/>
        <w:numPr>
          <w:ilvl w:val="0"/>
          <w:numId w:val="1"/>
        </w:numPr>
      </w:pPr>
      <w:r w:rsidRPr="00057B8F">
        <w:t xml:space="preserve">реконструкция инженерных сооружений аэропортового комплекса </w:t>
      </w:r>
      <w:r w:rsidR="002C03F9" w:rsidRPr="00057B8F">
        <w:t>г. </w:t>
      </w:r>
      <w:r w:rsidRPr="00057B8F">
        <w:t>Элисты;</w:t>
      </w:r>
    </w:p>
    <w:p w:rsidR="00AE28AF" w:rsidRPr="00057B8F" w:rsidRDefault="00AE28AF" w:rsidP="00AE28AF">
      <w:pPr>
        <w:pStyle w:val="14"/>
        <w:numPr>
          <w:ilvl w:val="0"/>
          <w:numId w:val="1"/>
        </w:numPr>
      </w:pPr>
      <w:r w:rsidRPr="00057B8F">
        <w:t xml:space="preserve">создание транспортно-логистического узла в </w:t>
      </w:r>
      <w:r w:rsidR="002C03F9" w:rsidRPr="00057B8F">
        <w:t>г. </w:t>
      </w:r>
      <w:r w:rsidRPr="00057B8F">
        <w:t>Элисте на базе автомобильного, железнодорожного и авиационного транспорта.</w:t>
      </w:r>
    </w:p>
    <w:p w:rsidR="00AE28AF" w:rsidRPr="00057B8F" w:rsidRDefault="00AE28AF" w:rsidP="00AE28AF">
      <w:pPr>
        <w:pStyle w:val="14"/>
      </w:pPr>
      <w:r w:rsidRPr="00057B8F">
        <w:t xml:space="preserve">Таким образом, строительство новых и расширение существующих объектов электроэнергетики федерального значения в Республике Калмыкия обеспечит энергетические потребности территории, создаст дополнительные рабочие места и условия для стабильного повышения качества жизни населения, будет способствовать масштабному внедрению инноваций и динамичному социально-экономическому развитию региона в долгосрочной перспективе. </w:t>
      </w:r>
    </w:p>
    <w:p w:rsidR="00AE28AF" w:rsidRPr="00057B8F" w:rsidRDefault="00AE28AF" w:rsidP="00ED6F73">
      <w:pPr>
        <w:pStyle w:val="4"/>
      </w:pPr>
      <w:bookmarkStart w:id="1750" w:name="_Toc343872069"/>
      <w:r w:rsidRPr="00057B8F">
        <w:t>Электростанции федерального значения в Республике Калмыкия</w:t>
      </w:r>
      <w:bookmarkEnd w:id="1743"/>
      <w:bookmarkEnd w:id="1744"/>
      <w:bookmarkEnd w:id="1745"/>
      <w:bookmarkEnd w:id="1746"/>
      <w:bookmarkEnd w:id="1747"/>
      <w:bookmarkEnd w:id="1748"/>
      <w:bookmarkEnd w:id="1749"/>
      <w:bookmarkEnd w:id="1750"/>
    </w:p>
    <w:p w:rsidR="00AE28AF" w:rsidRPr="00057B8F" w:rsidRDefault="00AE28AF" w:rsidP="00AE28AF">
      <w:pPr>
        <w:pStyle w:val="14"/>
      </w:pPr>
      <w:r w:rsidRPr="00057B8F">
        <w:t>Нет электростанций федерального значения.</w:t>
      </w:r>
    </w:p>
    <w:p w:rsidR="001F72CF" w:rsidRPr="00057B8F" w:rsidRDefault="001F72CF" w:rsidP="001F72CF">
      <w:pPr>
        <w:pStyle w:val="6"/>
      </w:pPr>
      <w:bookmarkStart w:id="1751" w:name="_Toc343872071"/>
      <w:bookmarkStart w:id="1752" w:name="_Toc343872073"/>
      <w:r w:rsidRPr="00057B8F">
        <w:t>Действующие подстанции напряжением 220 кВ и выше</w:t>
      </w:r>
      <w:bookmarkEnd w:id="175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9"/>
        <w:gridCol w:w="3208"/>
        <w:gridCol w:w="2060"/>
        <w:gridCol w:w="3784"/>
      </w:tblGrid>
      <w:tr w:rsidR="00057B8F" w:rsidRPr="00057B8F" w:rsidTr="001F72CF">
        <w:trPr>
          <w:cantSplit/>
          <w:tblHeader/>
        </w:trPr>
        <w:tc>
          <w:tcPr>
            <w:tcW w:w="271" w:type="pct"/>
            <w:shd w:val="clear" w:color="auto" w:fill="auto"/>
            <w:noWrap/>
          </w:tcPr>
          <w:p w:rsidR="001F72CF" w:rsidRPr="00057B8F" w:rsidRDefault="001F72CF" w:rsidP="001F72CF">
            <w:pPr>
              <w:jc w:val="center"/>
              <w:rPr>
                <w:bCs/>
                <w:sz w:val="20"/>
                <w:szCs w:val="16"/>
              </w:rPr>
            </w:pPr>
            <w:r w:rsidRPr="00057B8F">
              <w:rPr>
                <w:bCs/>
                <w:sz w:val="20"/>
                <w:szCs w:val="16"/>
              </w:rPr>
              <w:t>№</w:t>
            </w:r>
          </w:p>
        </w:tc>
        <w:tc>
          <w:tcPr>
            <w:tcW w:w="1676" w:type="pct"/>
            <w:shd w:val="clear" w:color="auto" w:fill="auto"/>
            <w:noWrap/>
          </w:tcPr>
          <w:p w:rsidR="001F72CF" w:rsidRPr="00057B8F" w:rsidRDefault="001F72CF" w:rsidP="001F72CF">
            <w:pPr>
              <w:rPr>
                <w:bCs/>
                <w:sz w:val="20"/>
                <w:szCs w:val="16"/>
              </w:rPr>
            </w:pPr>
            <w:r w:rsidRPr="00057B8F">
              <w:rPr>
                <w:bCs/>
                <w:sz w:val="20"/>
                <w:szCs w:val="16"/>
              </w:rPr>
              <w:t>Наименование подстанции</w:t>
            </w:r>
          </w:p>
        </w:tc>
        <w:tc>
          <w:tcPr>
            <w:tcW w:w="1076" w:type="pct"/>
            <w:shd w:val="clear" w:color="auto" w:fill="auto"/>
            <w:noWrap/>
          </w:tcPr>
          <w:p w:rsidR="001F72CF" w:rsidRPr="00057B8F" w:rsidRDefault="001F72CF" w:rsidP="001F72CF">
            <w:pPr>
              <w:jc w:val="center"/>
              <w:rPr>
                <w:bCs/>
                <w:sz w:val="20"/>
                <w:szCs w:val="16"/>
              </w:rPr>
            </w:pPr>
            <w:r w:rsidRPr="00057B8F">
              <w:rPr>
                <w:bCs/>
                <w:sz w:val="20"/>
                <w:szCs w:val="16"/>
              </w:rPr>
              <w:t>Классы напряжений</w:t>
            </w:r>
          </w:p>
          <w:p w:rsidR="001F72CF" w:rsidRPr="00057B8F" w:rsidRDefault="001F72CF" w:rsidP="001F72CF">
            <w:pPr>
              <w:jc w:val="center"/>
              <w:rPr>
                <w:bCs/>
                <w:sz w:val="20"/>
                <w:szCs w:val="16"/>
              </w:rPr>
            </w:pPr>
            <w:r w:rsidRPr="00057B8F">
              <w:rPr>
                <w:bCs/>
                <w:sz w:val="20"/>
                <w:szCs w:val="16"/>
              </w:rPr>
              <w:t>подстанции, кВ</w:t>
            </w:r>
          </w:p>
        </w:tc>
        <w:tc>
          <w:tcPr>
            <w:tcW w:w="1977" w:type="pct"/>
            <w:shd w:val="clear" w:color="auto" w:fill="auto"/>
            <w:noWrap/>
          </w:tcPr>
          <w:p w:rsidR="001F72CF" w:rsidRPr="00057B8F" w:rsidRDefault="001F72CF" w:rsidP="001F72CF">
            <w:pPr>
              <w:jc w:val="center"/>
              <w:rPr>
                <w:bCs/>
                <w:sz w:val="20"/>
                <w:szCs w:val="16"/>
              </w:rPr>
            </w:pPr>
            <w:r w:rsidRPr="00057B8F">
              <w:rPr>
                <w:bCs/>
                <w:sz w:val="20"/>
                <w:szCs w:val="16"/>
              </w:rPr>
              <w:t>Установленная мощность, МВА</w:t>
            </w:r>
          </w:p>
        </w:tc>
      </w:tr>
      <w:tr w:rsidR="00057B8F" w:rsidRPr="00057B8F" w:rsidTr="001F72CF">
        <w:trPr>
          <w:cantSplit/>
        </w:trPr>
        <w:tc>
          <w:tcPr>
            <w:tcW w:w="271" w:type="pct"/>
            <w:shd w:val="clear" w:color="auto" w:fill="auto"/>
          </w:tcPr>
          <w:p w:rsidR="001F72CF" w:rsidRPr="00057B8F" w:rsidRDefault="001F72CF" w:rsidP="0002306E">
            <w:pPr>
              <w:numPr>
                <w:ilvl w:val="0"/>
                <w:numId w:val="147"/>
              </w:numPr>
              <w:rPr>
                <w:sz w:val="20"/>
                <w:szCs w:val="16"/>
              </w:rPr>
            </w:pPr>
          </w:p>
        </w:tc>
        <w:tc>
          <w:tcPr>
            <w:tcW w:w="1676" w:type="pct"/>
            <w:shd w:val="clear" w:color="auto" w:fill="auto"/>
          </w:tcPr>
          <w:p w:rsidR="001F72CF" w:rsidRPr="00057B8F" w:rsidRDefault="001F72CF" w:rsidP="001F72CF">
            <w:pPr>
              <w:rPr>
                <w:sz w:val="20"/>
                <w:szCs w:val="16"/>
              </w:rPr>
            </w:pPr>
            <w:r w:rsidRPr="00057B8F">
              <w:rPr>
                <w:sz w:val="20"/>
                <w:szCs w:val="16"/>
              </w:rPr>
              <w:t>Большой Царын-1</w:t>
            </w:r>
          </w:p>
        </w:tc>
        <w:tc>
          <w:tcPr>
            <w:tcW w:w="1076" w:type="pct"/>
            <w:shd w:val="clear" w:color="auto" w:fill="auto"/>
          </w:tcPr>
          <w:p w:rsidR="001F72CF" w:rsidRPr="00057B8F" w:rsidRDefault="001F72CF" w:rsidP="001F72CF">
            <w:pPr>
              <w:jc w:val="center"/>
              <w:rPr>
                <w:sz w:val="20"/>
                <w:szCs w:val="16"/>
              </w:rPr>
            </w:pPr>
            <w:r w:rsidRPr="00057B8F">
              <w:rPr>
                <w:sz w:val="20"/>
                <w:szCs w:val="16"/>
              </w:rPr>
              <w:t>220</w:t>
            </w:r>
          </w:p>
        </w:tc>
        <w:tc>
          <w:tcPr>
            <w:tcW w:w="1977" w:type="pct"/>
            <w:shd w:val="clear" w:color="auto" w:fill="auto"/>
          </w:tcPr>
          <w:p w:rsidR="001F72CF" w:rsidRPr="00057B8F" w:rsidRDefault="001F72CF" w:rsidP="001F72CF">
            <w:pPr>
              <w:jc w:val="center"/>
              <w:rPr>
                <w:sz w:val="20"/>
                <w:szCs w:val="16"/>
              </w:rPr>
            </w:pPr>
            <w:r w:rsidRPr="00057B8F">
              <w:rPr>
                <w:sz w:val="20"/>
                <w:szCs w:val="16"/>
              </w:rPr>
              <w:t>65,8</w:t>
            </w:r>
          </w:p>
        </w:tc>
      </w:tr>
      <w:tr w:rsidR="00057B8F" w:rsidRPr="00057B8F" w:rsidTr="001F72CF">
        <w:trPr>
          <w:cantSplit/>
        </w:trPr>
        <w:tc>
          <w:tcPr>
            <w:tcW w:w="271" w:type="pct"/>
            <w:shd w:val="clear" w:color="auto" w:fill="auto"/>
          </w:tcPr>
          <w:p w:rsidR="001F72CF" w:rsidRPr="00057B8F" w:rsidRDefault="001F72CF" w:rsidP="0002306E">
            <w:pPr>
              <w:numPr>
                <w:ilvl w:val="0"/>
                <w:numId w:val="147"/>
              </w:numPr>
              <w:rPr>
                <w:sz w:val="20"/>
                <w:szCs w:val="16"/>
              </w:rPr>
            </w:pPr>
          </w:p>
        </w:tc>
        <w:tc>
          <w:tcPr>
            <w:tcW w:w="1676" w:type="pct"/>
            <w:shd w:val="clear" w:color="auto" w:fill="auto"/>
          </w:tcPr>
          <w:p w:rsidR="001F72CF" w:rsidRPr="00057B8F" w:rsidRDefault="001F72CF" w:rsidP="001F72CF">
            <w:pPr>
              <w:rPr>
                <w:sz w:val="20"/>
                <w:szCs w:val="16"/>
              </w:rPr>
            </w:pPr>
            <w:r w:rsidRPr="00057B8F">
              <w:rPr>
                <w:sz w:val="20"/>
                <w:szCs w:val="16"/>
              </w:rPr>
              <w:t>Элиста Северная</w:t>
            </w:r>
          </w:p>
        </w:tc>
        <w:tc>
          <w:tcPr>
            <w:tcW w:w="1076" w:type="pct"/>
            <w:shd w:val="clear" w:color="auto" w:fill="auto"/>
          </w:tcPr>
          <w:p w:rsidR="001F72CF" w:rsidRPr="00057B8F" w:rsidRDefault="001F72CF" w:rsidP="001F72CF">
            <w:pPr>
              <w:jc w:val="center"/>
              <w:rPr>
                <w:sz w:val="20"/>
                <w:szCs w:val="16"/>
              </w:rPr>
            </w:pPr>
            <w:r w:rsidRPr="00057B8F">
              <w:rPr>
                <w:sz w:val="20"/>
                <w:szCs w:val="16"/>
              </w:rPr>
              <w:t>220</w:t>
            </w:r>
          </w:p>
        </w:tc>
        <w:tc>
          <w:tcPr>
            <w:tcW w:w="1977" w:type="pct"/>
            <w:shd w:val="clear" w:color="auto" w:fill="auto"/>
          </w:tcPr>
          <w:p w:rsidR="001F72CF" w:rsidRPr="00057B8F" w:rsidRDefault="001F72CF" w:rsidP="001F72CF">
            <w:pPr>
              <w:jc w:val="center"/>
              <w:rPr>
                <w:sz w:val="20"/>
                <w:szCs w:val="16"/>
              </w:rPr>
            </w:pPr>
            <w:r w:rsidRPr="00057B8F">
              <w:rPr>
                <w:sz w:val="20"/>
                <w:szCs w:val="16"/>
              </w:rPr>
              <w:t>286,3</w:t>
            </w:r>
          </w:p>
        </w:tc>
      </w:tr>
      <w:tr w:rsidR="00057B8F" w:rsidRPr="00057B8F" w:rsidTr="001F72CF">
        <w:trPr>
          <w:cantSplit/>
        </w:trPr>
        <w:tc>
          <w:tcPr>
            <w:tcW w:w="1947" w:type="pct"/>
            <w:gridSpan w:val="2"/>
            <w:shd w:val="clear" w:color="auto" w:fill="auto"/>
          </w:tcPr>
          <w:p w:rsidR="001F72CF" w:rsidRPr="00057B8F" w:rsidRDefault="001F72CF" w:rsidP="001F72CF">
            <w:pPr>
              <w:rPr>
                <w:iCs/>
                <w:sz w:val="20"/>
                <w:szCs w:val="16"/>
              </w:rPr>
            </w:pPr>
            <w:r w:rsidRPr="00057B8F">
              <w:rPr>
                <w:iCs/>
                <w:sz w:val="20"/>
                <w:szCs w:val="16"/>
              </w:rPr>
              <w:t>Всего</w:t>
            </w:r>
          </w:p>
        </w:tc>
        <w:tc>
          <w:tcPr>
            <w:tcW w:w="1076" w:type="pct"/>
            <w:shd w:val="clear" w:color="auto" w:fill="auto"/>
          </w:tcPr>
          <w:p w:rsidR="001F72CF" w:rsidRPr="00057B8F" w:rsidRDefault="001F72CF" w:rsidP="001F72CF">
            <w:pPr>
              <w:rPr>
                <w:sz w:val="20"/>
                <w:szCs w:val="16"/>
              </w:rPr>
            </w:pPr>
          </w:p>
        </w:tc>
        <w:tc>
          <w:tcPr>
            <w:tcW w:w="1977" w:type="pct"/>
            <w:shd w:val="clear" w:color="auto" w:fill="auto"/>
          </w:tcPr>
          <w:p w:rsidR="001F72CF" w:rsidRPr="00057B8F" w:rsidRDefault="001F72CF" w:rsidP="001F72CF">
            <w:pPr>
              <w:jc w:val="center"/>
              <w:rPr>
                <w:sz w:val="20"/>
                <w:szCs w:val="16"/>
              </w:rPr>
            </w:pPr>
            <w:r w:rsidRPr="00057B8F">
              <w:rPr>
                <w:sz w:val="20"/>
                <w:szCs w:val="16"/>
              </w:rPr>
              <w:t>352,1</w:t>
            </w:r>
          </w:p>
        </w:tc>
      </w:tr>
    </w:tbl>
    <w:p w:rsidR="001F72CF" w:rsidRPr="00057B8F" w:rsidRDefault="001F72CF" w:rsidP="001F72CF">
      <w:pPr>
        <w:pStyle w:val="6"/>
      </w:pPr>
      <w:bookmarkStart w:id="1753" w:name="_Toc343872072"/>
      <w:r w:rsidRPr="00057B8F">
        <w:t>Действующие линии электропередачи напряжением 220 кВ и выше</w:t>
      </w:r>
      <w:bookmarkEnd w:id="175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2"/>
        <w:gridCol w:w="4106"/>
        <w:gridCol w:w="2818"/>
        <w:gridCol w:w="2175"/>
      </w:tblGrid>
      <w:tr w:rsidR="00057B8F" w:rsidRPr="00057B8F" w:rsidTr="001F72CF">
        <w:trPr>
          <w:cantSplit/>
          <w:tblHeader/>
        </w:trPr>
        <w:tc>
          <w:tcPr>
            <w:tcW w:w="247" w:type="pct"/>
            <w:shd w:val="clear" w:color="auto" w:fill="auto"/>
            <w:noWrap/>
          </w:tcPr>
          <w:p w:rsidR="001F72CF" w:rsidRPr="00057B8F" w:rsidRDefault="001F72CF" w:rsidP="001F72CF">
            <w:pPr>
              <w:jc w:val="center"/>
              <w:rPr>
                <w:bCs/>
                <w:sz w:val="20"/>
                <w:szCs w:val="16"/>
              </w:rPr>
            </w:pPr>
            <w:r w:rsidRPr="00057B8F">
              <w:rPr>
                <w:bCs/>
                <w:sz w:val="20"/>
                <w:szCs w:val="16"/>
              </w:rPr>
              <w:t>№</w:t>
            </w:r>
          </w:p>
        </w:tc>
        <w:tc>
          <w:tcPr>
            <w:tcW w:w="2145" w:type="pct"/>
            <w:shd w:val="clear" w:color="auto" w:fill="auto"/>
            <w:noWrap/>
          </w:tcPr>
          <w:p w:rsidR="001F72CF" w:rsidRPr="00057B8F" w:rsidRDefault="001F72CF" w:rsidP="001F72CF">
            <w:pPr>
              <w:rPr>
                <w:bCs/>
                <w:sz w:val="20"/>
                <w:szCs w:val="16"/>
              </w:rPr>
            </w:pPr>
            <w:r w:rsidRPr="00057B8F">
              <w:rPr>
                <w:bCs/>
                <w:sz w:val="20"/>
                <w:szCs w:val="16"/>
              </w:rPr>
              <w:t>Наименование линии электропередачи</w:t>
            </w:r>
          </w:p>
        </w:tc>
        <w:tc>
          <w:tcPr>
            <w:tcW w:w="1472" w:type="pct"/>
            <w:shd w:val="clear" w:color="auto" w:fill="auto"/>
            <w:noWrap/>
          </w:tcPr>
          <w:p w:rsidR="001F72CF" w:rsidRPr="00057B8F" w:rsidRDefault="001F72CF" w:rsidP="001F72CF">
            <w:pPr>
              <w:rPr>
                <w:bCs/>
                <w:sz w:val="20"/>
                <w:szCs w:val="16"/>
              </w:rPr>
            </w:pPr>
            <w:r w:rsidRPr="00057B8F">
              <w:rPr>
                <w:bCs/>
                <w:sz w:val="20"/>
                <w:szCs w:val="16"/>
              </w:rPr>
              <w:t>Местоположение</w:t>
            </w:r>
          </w:p>
        </w:tc>
        <w:tc>
          <w:tcPr>
            <w:tcW w:w="1136" w:type="pct"/>
            <w:shd w:val="clear" w:color="auto" w:fill="auto"/>
            <w:noWrap/>
          </w:tcPr>
          <w:p w:rsidR="001F72CF" w:rsidRPr="00057B8F" w:rsidRDefault="001F72CF" w:rsidP="001F72CF">
            <w:pPr>
              <w:jc w:val="center"/>
              <w:rPr>
                <w:bCs/>
                <w:sz w:val="20"/>
                <w:szCs w:val="16"/>
              </w:rPr>
            </w:pPr>
            <w:r w:rsidRPr="00057B8F">
              <w:rPr>
                <w:bCs/>
                <w:sz w:val="20"/>
                <w:szCs w:val="16"/>
              </w:rPr>
              <w:t>Протяженность, км</w:t>
            </w:r>
          </w:p>
        </w:tc>
      </w:tr>
      <w:tr w:rsidR="00057B8F" w:rsidRPr="00057B8F" w:rsidTr="001F72CF">
        <w:trPr>
          <w:cantSplit/>
        </w:trPr>
        <w:tc>
          <w:tcPr>
            <w:tcW w:w="247" w:type="pct"/>
            <w:shd w:val="clear" w:color="auto" w:fill="auto"/>
          </w:tcPr>
          <w:p w:rsidR="00A43FFF" w:rsidRPr="00057B8F" w:rsidRDefault="00A43FFF" w:rsidP="0002306E">
            <w:pPr>
              <w:numPr>
                <w:ilvl w:val="0"/>
                <w:numId w:val="148"/>
              </w:numPr>
              <w:rPr>
                <w:sz w:val="20"/>
                <w:szCs w:val="16"/>
              </w:rPr>
            </w:pPr>
          </w:p>
        </w:tc>
        <w:tc>
          <w:tcPr>
            <w:tcW w:w="2145" w:type="pct"/>
            <w:shd w:val="clear" w:color="auto" w:fill="auto"/>
          </w:tcPr>
          <w:p w:rsidR="00A43FFF" w:rsidRPr="00057B8F" w:rsidRDefault="00A43FFF" w:rsidP="008E0B98">
            <w:pPr>
              <w:rPr>
                <w:sz w:val="20"/>
                <w:szCs w:val="16"/>
              </w:rPr>
            </w:pPr>
            <w:r w:rsidRPr="00057B8F">
              <w:rPr>
                <w:sz w:val="20"/>
                <w:szCs w:val="16"/>
              </w:rPr>
              <w:t>ВЛ 500 кВ Ростовская АЭС - Буденновск</w:t>
            </w:r>
          </w:p>
        </w:tc>
        <w:tc>
          <w:tcPr>
            <w:tcW w:w="1472" w:type="pct"/>
            <w:shd w:val="clear" w:color="auto" w:fill="auto"/>
          </w:tcPr>
          <w:p w:rsidR="00A43FFF" w:rsidRPr="00057B8F" w:rsidRDefault="00A43FFF" w:rsidP="008E0B98">
            <w:pPr>
              <w:rPr>
                <w:sz w:val="20"/>
                <w:szCs w:val="16"/>
              </w:rPr>
            </w:pPr>
            <w:r w:rsidRPr="00057B8F">
              <w:rPr>
                <w:sz w:val="20"/>
                <w:szCs w:val="16"/>
              </w:rPr>
              <w:t>Республика Калмыкия, Ростовская область,</w:t>
            </w:r>
          </w:p>
          <w:p w:rsidR="00A43FFF" w:rsidRPr="00057B8F" w:rsidRDefault="00A43FFF" w:rsidP="008E0B98">
            <w:pPr>
              <w:rPr>
                <w:sz w:val="20"/>
                <w:szCs w:val="16"/>
              </w:rPr>
            </w:pPr>
            <w:r w:rsidRPr="00057B8F">
              <w:rPr>
                <w:sz w:val="20"/>
                <w:szCs w:val="16"/>
              </w:rPr>
              <w:t>Ставропольский край</w:t>
            </w:r>
          </w:p>
        </w:tc>
        <w:tc>
          <w:tcPr>
            <w:tcW w:w="1136" w:type="pct"/>
            <w:shd w:val="clear" w:color="auto" w:fill="auto"/>
          </w:tcPr>
          <w:p w:rsidR="00A43FFF" w:rsidRPr="00057B8F" w:rsidRDefault="00A43FFF" w:rsidP="008E0B98">
            <w:pPr>
              <w:jc w:val="center"/>
              <w:rPr>
                <w:sz w:val="20"/>
                <w:szCs w:val="16"/>
              </w:rPr>
            </w:pPr>
            <w:r w:rsidRPr="00057B8F">
              <w:rPr>
                <w:sz w:val="20"/>
                <w:szCs w:val="16"/>
              </w:rPr>
              <w:t>436,63</w:t>
            </w:r>
          </w:p>
        </w:tc>
      </w:tr>
      <w:tr w:rsidR="00057B8F" w:rsidRPr="00057B8F" w:rsidTr="001F72CF">
        <w:trPr>
          <w:cantSplit/>
        </w:trPr>
        <w:tc>
          <w:tcPr>
            <w:tcW w:w="247" w:type="pct"/>
            <w:shd w:val="clear" w:color="auto" w:fill="auto"/>
          </w:tcPr>
          <w:p w:rsidR="00A43FFF" w:rsidRPr="00057B8F" w:rsidRDefault="00A43FFF" w:rsidP="0002306E">
            <w:pPr>
              <w:numPr>
                <w:ilvl w:val="0"/>
                <w:numId w:val="148"/>
              </w:numPr>
              <w:rPr>
                <w:sz w:val="20"/>
                <w:szCs w:val="16"/>
              </w:rPr>
            </w:pPr>
          </w:p>
        </w:tc>
        <w:tc>
          <w:tcPr>
            <w:tcW w:w="2145" w:type="pct"/>
            <w:shd w:val="clear" w:color="auto" w:fill="auto"/>
          </w:tcPr>
          <w:p w:rsidR="00A43FFF" w:rsidRPr="00057B8F" w:rsidRDefault="00A43FFF" w:rsidP="008E0B98">
            <w:pPr>
              <w:rPr>
                <w:sz w:val="20"/>
                <w:szCs w:val="16"/>
              </w:rPr>
            </w:pPr>
            <w:r w:rsidRPr="00057B8F">
              <w:rPr>
                <w:sz w:val="20"/>
                <w:szCs w:val="16"/>
              </w:rPr>
              <w:t>ВЛ 500 кВ Ростовская АЭС - Невинномысск</w:t>
            </w:r>
          </w:p>
        </w:tc>
        <w:tc>
          <w:tcPr>
            <w:tcW w:w="1472" w:type="pct"/>
            <w:shd w:val="clear" w:color="auto" w:fill="auto"/>
          </w:tcPr>
          <w:p w:rsidR="00A43FFF" w:rsidRPr="00057B8F" w:rsidRDefault="00A43FFF" w:rsidP="008E0B98">
            <w:pPr>
              <w:rPr>
                <w:sz w:val="20"/>
                <w:szCs w:val="16"/>
              </w:rPr>
            </w:pPr>
            <w:r w:rsidRPr="00057B8F">
              <w:rPr>
                <w:sz w:val="20"/>
                <w:szCs w:val="16"/>
              </w:rPr>
              <w:t>Республика Калмыкия, Ростовская область,</w:t>
            </w:r>
          </w:p>
          <w:p w:rsidR="00A43FFF" w:rsidRPr="00057B8F" w:rsidRDefault="00A43FFF" w:rsidP="008E0B98">
            <w:pPr>
              <w:rPr>
                <w:sz w:val="20"/>
                <w:szCs w:val="16"/>
              </w:rPr>
            </w:pPr>
            <w:r w:rsidRPr="00057B8F">
              <w:rPr>
                <w:sz w:val="20"/>
                <w:szCs w:val="16"/>
              </w:rPr>
              <w:t>Ставропольский край</w:t>
            </w:r>
          </w:p>
        </w:tc>
        <w:tc>
          <w:tcPr>
            <w:tcW w:w="1136" w:type="pct"/>
            <w:shd w:val="clear" w:color="auto" w:fill="auto"/>
          </w:tcPr>
          <w:p w:rsidR="00A43FFF" w:rsidRPr="00057B8F" w:rsidRDefault="00A43FFF" w:rsidP="008E0B98">
            <w:pPr>
              <w:jc w:val="center"/>
              <w:rPr>
                <w:sz w:val="20"/>
                <w:szCs w:val="16"/>
              </w:rPr>
            </w:pPr>
            <w:r w:rsidRPr="00057B8F">
              <w:rPr>
                <w:sz w:val="20"/>
                <w:szCs w:val="16"/>
              </w:rPr>
              <w:t>413,93</w:t>
            </w:r>
          </w:p>
        </w:tc>
      </w:tr>
      <w:tr w:rsidR="00057B8F" w:rsidRPr="00057B8F" w:rsidTr="00133CDA">
        <w:trPr>
          <w:cantSplit/>
        </w:trPr>
        <w:tc>
          <w:tcPr>
            <w:tcW w:w="247" w:type="pct"/>
            <w:shd w:val="clear" w:color="auto" w:fill="auto"/>
          </w:tcPr>
          <w:p w:rsidR="00A43FFF" w:rsidRPr="00057B8F" w:rsidRDefault="00A43FFF" w:rsidP="0002306E">
            <w:pPr>
              <w:numPr>
                <w:ilvl w:val="0"/>
                <w:numId w:val="148"/>
              </w:numPr>
              <w:rPr>
                <w:sz w:val="20"/>
                <w:szCs w:val="16"/>
              </w:rPr>
            </w:pPr>
          </w:p>
        </w:tc>
        <w:tc>
          <w:tcPr>
            <w:tcW w:w="2145" w:type="pct"/>
            <w:shd w:val="clear" w:color="auto" w:fill="auto"/>
          </w:tcPr>
          <w:p w:rsidR="00A43FFF" w:rsidRPr="00057B8F" w:rsidRDefault="00A43FFF" w:rsidP="008E0B98">
            <w:pPr>
              <w:rPr>
                <w:sz w:val="20"/>
                <w:szCs w:val="16"/>
              </w:rPr>
            </w:pPr>
            <w:r w:rsidRPr="00057B8F">
              <w:rPr>
                <w:sz w:val="20"/>
                <w:szCs w:val="16"/>
              </w:rPr>
              <w:t xml:space="preserve">ВЛ 220 кВ Зимовники - Элиста Северная </w:t>
            </w:r>
          </w:p>
        </w:tc>
        <w:tc>
          <w:tcPr>
            <w:tcW w:w="1472" w:type="pct"/>
            <w:shd w:val="clear" w:color="auto" w:fill="auto"/>
          </w:tcPr>
          <w:p w:rsidR="00A43FFF" w:rsidRPr="00057B8F" w:rsidRDefault="00A43FFF" w:rsidP="008E0B98">
            <w:pPr>
              <w:rPr>
                <w:sz w:val="20"/>
                <w:szCs w:val="16"/>
              </w:rPr>
            </w:pPr>
            <w:r w:rsidRPr="00057B8F">
              <w:rPr>
                <w:sz w:val="20"/>
                <w:szCs w:val="16"/>
              </w:rPr>
              <w:t>Республика Калмыкия, Ростовская область</w:t>
            </w:r>
          </w:p>
        </w:tc>
        <w:tc>
          <w:tcPr>
            <w:tcW w:w="1136" w:type="pct"/>
            <w:shd w:val="clear" w:color="auto" w:fill="auto"/>
          </w:tcPr>
          <w:p w:rsidR="00A43FFF" w:rsidRPr="00057B8F" w:rsidRDefault="00A43FFF" w:rsidP="008E0B98">
            <w:pPr>
              <w:jc w:val="center"/>
              <w:rPr>
                <w:sz w:val="20"/>
                <w:szCs w:val="16"/>
              </w:rPr>
            </w:pPr>
            <w:r w:rsidRPr="00057B8F">
              <w:rPr>
                <w:sz w:val="20"/>
                <w:szCs w:val="16"/>
              </w:rPr>
              <w:t>175,013</w:t>
            </w:r>
          </w:p>
        </w:tc>
      </w:tr>
      <w:tr w:rsidR="00057B8F" w:rsidRPr="00057B8F" w:rsidTr="00133CDA">
        <w:trPr>
          <w:cantSplit/>
        </w:trPr>
        <w:tc>
          <w:tcPr>
            <w:tcW w:w="247" w:type="pct"/>
            <w:shd w:val="clear" w:color="auto" w:fill="auto"/>
          </w:tcPr>
          <w:p w:rsidR="00B31E66" w:rsidRPr="00057B8F" w:rsidRDefault="00B31E66" w:rsidP="0002306E">
            <w:pPr>
              <w:numPr>
                <w:ilvl w:val="0"/>
                <w:numId w:val="148"/>
              </w:numPr>
              <w:rPr>
                <w:sz w:val="20"/>
                <w:szCs w:val="16"/>
              </w:rPr>
            </w:pPr>
          </w:p>
        </w:tc>
        <w:tc>
          <w:tcPr>
            <w:tcW w:w="2145" w:type="pct"/>
            <w:shd w:val="clear" w:color="auto" w:fill="auto"/>
          </w:tcPr>
          <w:p w:rsidR="00B31E66" w:rsidRPr="00057B8F" w:rsidRDefault="00B31E66" w:rsidP="00133CDA">
            <w:pPr>
              <w:rPr>
                <w:sz w:val="20"/>
                <w:szCs w:val="16"/>
              </w:rPr>
            </w:pPr>
            <w:r w:rsidRPr="00057B8F">
              <w:rPr>
                <w:sz w:val="20"/>
                <w:szCs w:val="16"/>
              </w:rPr>
              <w:t>ВЛ 220 кВ Черный Яр - Астрахань (в габаритах 500 кВ)</w:t>
            </w:r>
          </w:p>
        </w:tc>
        <w:tc>
          <w:tcPr>
            <w:tcW w:w="1472" w:type="pct"/>
            <w:shd w:val="clear" w:color="auto" w:fill="auto"/>
          </w:tcPr>
          <w:p w:rsidR="00B31E66" w:rsidRPr="00057B8F" w:rsidRDefault="00B31E66" w:rsidP="00133CDA">
            <w:pPr>
              <w:rPr>
                <w:sz w:val="20"/>
                <w:szCs w:val="16"/>
              </w:rPr>
            </w:pPr>
            <w:r w:rsidRPr="00057B8F">
              <w:rPr>
                <w:sz w:val="20"/>
                <w:szCs w:val="16"/>
              </w:rPr>
              <w:t>Астраханская область, Республика Калмыкия</w:t>
            </w:r>
          </w:p>
        </w:tc>
        <w:tc>
          <w:tcPr>
            <w:tcW w:w="1136" w:type="pct"/>
            <w:shd w:val="clear" w:color="auto" w:fill="auto"/>
          </w:tcPr>
          <w:p w:rsidR="00B31E66" w:rsidRPr="00057B8F" w:rsidRDefault="00B31E66" w:rsidP="00133CDA">
            <w:pPr>
              <w:jc w:val="center"/>
              <w:rPr>
                <w:sz w:val="20"/>
                <w:szCs w:val="16"/>
              </w:rPr>
            </w:pPr>
            <w:r w:rsidRPr="00057B8F">
              <w:rPr>
                <w:sz w:val="20"/>
                <w:szCs w:val="16"/>
              </w:rPr>
              <w:t>-</w:t>
            </w:r>
          </w:p>
        </w:tc>
      </w:tr>
      <w:tr w:rsidR="00057B8F" w:rsidRPr="00057B8F" w:rsidTr="001F72CF">
        <w:trPr>
          <w:cantSplit/>
        </w:trPr>
        <w:tc>
          <w:tcPr>
            <w:tcW w:w="247" w:type="pct"/>
            <w:shd w:val="clear" w:color="auto" w:fill="auto"/>
          </w:tcPr>
          <w:p w:rsidR="001F72CF" w:rsidRPr="00057B8F" w:rsidRDefault="001F72CF" w:rsidP="0002306E">
            <w:pPr>
              <w:numPr>
                <w:ilvl w:val="0"/>
                <w:numId w:val="148"/>
              </w:numPr>
              <w:rPr>
                <w:sz w:val="20"/>
                <w:szCs w:val="16"/>
              </w:rPr>
            </w:pPr>
          </w:p>
        </w:tc>
        <w:tc>
          <w:tcPr>
            <w:tcW w:w="2145" w:type="pct"/>
            <w:shd w:val="clear" w:color="auto" w:fill="auto"/>
          </w:tcPr>
          <w:p w:rsidR="001F72CF" w:rsidRPr="00057B8F" w:rsidRDefault="001F72CF" w:rsidP="00B31E66">
            <w:pPr>
              <w:rPr>
                <w:sz w:val="20"/>
                <w:szCs w:val="16"/>
              </w:rPr>
            </w:pPr>
            <w:r w:rsidRPr="00057B8F">
              <w:rPr>
                <w:sz w:val="20"/>
                <w:szCs w:val="16"/>
              </w:rPr>
              <w:t xml:space="preserve">ВЛ 220 кВ Черный Яр - Большой Царын </w:t>
            </w:r>
            <w:r w:rsidR="00B31E66" w:rsidRPr="00057B8F">
              <w:rPr>
                <w:sz w:val="20"/>
                <w:szCs w:val="16"/>
              </w:rPr>
              <w:t>1 </w:t>
            </w:r>
            <w:r w:rsidRPr="00057B8F">
              <w:rPr>
                <w:sz w:val="20"/>
                <w:szCs w:val="16"/>
              </w:rPr>
              <w:t>цепь</w:t>
            </w:r>
          </w:p>
        </w:tc>
        <w:tc>
          <w:tcPr>
            <w:tcW w:w="1472" w:type="pct"/>
            <w:shd w:val="clear" w:color="auto" w:fill="auto"/>
          </w:tcPr>
          <w:p w:rsidR="001F72CF" w:rsidRPr="00057B8F" w:rsidRDefault="001F72CF" w:rsidP="001F72CF">
            <w:pPr>
              <w:rPr>
                <w:sz w:val="20"/>
                <w:szCs w:val="16"/>
              </w:rPr>
            </w:pPr>
            <w:r w:rsidRPr="00057B8F">
              <w:rPr>
                <w:sz w:val="20"/>
                <w:szCs w:val="16"/>
              </w:rPr>
              <w:t>Астраханская область, Республика Калмыкия</w:t>
            </w:r>
          </w:p>
        </w:tc>
        <w:tc>
          <w:tcPr>
            <w:tcW w:w="1136" w:type="pct"/>
            <w:shd w:val="clear" w:color="auto" w:fill="auto"/>
          </w:tcPr>
          <w:p w:rsidR="001F72CF" w:rsidRPr="00057B8F" w:rsidRDefault="001F72CF" w:rsidP="001F72CF">
            <w:pPr>
              <w:jc w:val="center"/>
              <w:rPr>
                <w:sz w:val="20"/>
                <w:szCs w:val="16"/>
              </w:rPr>
            </w:pPr>
            <w:r w:rsidRPr="00057B8F">
              <w:rPr>
                <w:sz w:val="20"/>
                <w:szCs w:val="16"/>
              </w:rPr>
              <w:t>70,73</w:t>
            </w:r>
          </w:p>
        </w:tc>
      </w:tr>
      <w:tr w:rsidR="00057B8F" w:rsidRPr="00057B8F" w:rsidTr="001F72CF">
        <w:trPr>
          <w:cantSplit/>
        </w:trPr>
        <w:tc>
          <w:tcPr>
            <w:tcW w:w="247" w:type="pct"/>
            <w:shd w:val="clear" w:color="auto" w:fill="auto"/>
          </w:tcPr>
          <w:p w:rsidR="00B31E66" w:rsidRPr="00057B8F" w:rsidRDefault="00B31E66" w:rsidP="0002306E">
            <w:pPr>
              <w:numPr>
                <w:ilvl w:val="0"/>
                <w:numId w:val="148"/>
              </w:numPr>
              <w:rPr>
                <w:sz w:val="20"/>
                <w:szCs w:val="16"/>
              </w:rPr>
            </w:pPr>
          </w:p>
        </w:tc>
        <w:tc>
          <w:tcPr>
            <w:tcW w:w="2145" w:type="pct"/>
            <w:shd w:val="clear" w:color="auto" w:fill="auto"/>
          </w:tcPr>
          <w:p w:rsidR="00B31E66" w:rsidRPr="00057B8F" w:rsidRDefault="00B31E66" w:rsidP="00B31E66">
            <w:pPr>
              <w:keepNext/>
              <w:keepLines/>
              <w:rPr>
                <w:sz w:val="20"/>
                <w:szCs w:val="16"/>
              </w:rPr>
            </w:pPr>
            <w:r w:rsidRPr="00057B8F">
              <w:rPr>
                <w:sz w:val="20"/>
                <w:szCs w:val="16"/>
              </w:rPr>
              <w:t>ВЛ 220 кВ Черный Яр - Большой Царын 2 цепь</w:t>
            </w:r>
          </w:p>
        </w:tc>
        <w:tc>
          <w:tcPr>
            <w:tcW w:w="1472" w:type="pct"/>
            <w:shd w:val="clear" w:color="auto" w:fill="auto"/>
          </w:tcPr>
          <w:p w:rsidR="00B31E66" w:rsidRPr="00057B8F" w:rsidRDefault="00B31E66" w:rsidP="001F72CF">
            <w:pPr>
              <w:keepNext/>
              <w:keepLines/>
              <w:rPr>
                <w:sz w:val="20"/>
                <w:szCs w:val="16"/>
              </w:rPr>
            </w:pPr>
            <w:r w:rsidRPr="00057B8F">
              <w:rPr>
                <w:sz w:val="20"/>
                <w:szCs w:val="16"/>
              </w:rPr>
              <w:t>Астраханская область, Республика Калмыкия</w:t>
            </w:r>
          </w:p>
        </w:tc>
        <w:tc>
          <w:tcPr>
            <w:tcW w:w="1136" w:type="pct"/>
            <w:shd w:val="clear" w:color="auto" w:fill="auto"/>
          </w:tcPr>
          <w:p w:rsidR="00B31E66" w:rsidRPr="00057B8F" w:rsidRDefault="00B31E66" w:rsidP="001F72CF">
            <w:pPr>
              <w:keepNext/>
              <w:keepLines/>
              <w:jc w:val="center"/>
              <w:rPr>
                <w:sz w:val="20"/>
                <w:szCs w:val="16"/>
              </w:rPr>
            </w:pPr>
            <w:r w:rsidRPr="00057B8F">
              <w:rPr>
                <w:sz w:val="20"/>
                <w:szCs w:val="16"/>
              </w:rPr>
              <w:t>70,73</w:t>
            </w:r>
          </w:p>
        </w:tc>
      </w:tr>
      <w:tr w:rsidR="00057B8F" w:rsidRPr="00057B8F" w:rsidTr="00133CDA">
        <w:trPr>
          <w:cantSplit/>
        </w:trPr>
        <w:tc>
          <w:tcPr>
            <w:tcW w:w="247" w:type="pct"/>
            <w:shd w:val="clear" w:color="auto" w:fill="auto"/>
          </w:tcPr>
          <w:p w:rsidR="00B31E66" w:rsidRPr="00057B8F" w:rsidRDefault="00B31E66" w:rsidP="0002306E">
            <w:pPr>
              <w:numPr>
                <w:ilvl w:val="0"/>
                <w:numId w:val="148"/>
              </w:numPr>
              <w:rPr>
                <w:sz w:val="20"/>
                <w:szCs w:val="16"/>
              </w:rPr>
            </w:pPr>
          </w:p>
        </w:tc>
        <w:tc>
          <w:tcPr>
            <w:tcW w:w="2145" w:type="pct"/>
            <w:shd w:val="clear" w:color="auto" w:fill="auto"/>
          </w:tcPr>
          <w:p w:rsidR="00B31E66" w:rsidRPr="00057B8F" w:rsidRDefault="00B31E66" w:rsidP="00133CDA">
            <w:pPr>
              <w:rPr>
                <w:sz w:val="20"/>
                <w:szCs w:val="16"/>
              </w:rPr>
            </w:pPr>
            <w:r w:rsidRPr="00057B8F">
              <w:rPr>
                <w:sz w:val="20"/>
                <w:szCs w:val="16"/>
              </w:rPr>
              <w:t>ВЛ 220 кВ Черный Яр - Нефтепровод (Нефтепровод)</w:t>
            </w:r>
          </w:p>
        </w:tc>
        <w:tc>
          <w:tcPr>
            <w:tcW w:w="1472" w:type="pct"/>
            <w:shd w:val="clear" w:color="auto" w:fill="auto"/>
          </w:tcPr>
          <w:p w:rsidR="00B31E66" w:rsidRPr="00057B8F" w:rsidRDefault="00B31E66" w:rsidP="00133CDA">
            <w:pPr>
              <w:rPr>
                <w:sz w:val="20"/>
                <w:szCs w:val="16"/>
              </w:rPr>
            </w:pPr>
            <w:r w:rsidRPr="00057B8F">
              <w:rPr>
                <w:sz w:val="20"/>
                <w:szCs w:val="16"/>
              </w:rPr>
              <w:t>Астраханская область, Республика Калмыкия</w:t>
            </w:r>
          </w:p>
        </w:tc>
        <w:tc>
          <w:tcPr>
            <w:tcW w:w="1136" w:type="pct"/>
            <w:shd w:val="clear" w:color="auto" w:fill="auto"/>
          </w:tcPr>
          <w:p w:rsidR="00B31E66" w:rsidRPr="00057B8F" w:rsidRDefault="00B31E66" w:rsidP="00133CDA">
            <w:pPr>
              <w:jc w:val="center"/>
              <w:rPr>
                <w:sz w:val="20"/>
                <w:szCs w:val="16"/>
              </w:rPr>
            </w:pPr>
            <w:r w:rsidRPr="00057B8F">
              <w:rPr>
                <w:sz w:val="20"/>
                <w:szCs w:val="16"/>
              </w:rPr>
              <w:t>184,61</w:t>
            </w:r>
          </w:p>
        </w:tc>
      </w:tr>
      <w:tr w:rsidR="00057B8F" w:rsidRPr="00057B8F" w:rsidTr="001F72CF">
        <w:trPr>
          <w:cantSplit/>
        </w:trPr>
        <w:tc>
          <w:tcPr>
            <w:tcW w:w="247" w:type="pct"/>
            <w:shd w:val="clear" w:color="auto" w:fill="auto"/>
          </w:tcPr>
          <w:p w:rsidR="00B31E66" w:rsidRPr="00057B8F" w:rsidRDefault="00B31E66" w:rsidP="0002306E">
            <w:pPr>
              <w:numPr>
                <w:ilvl w:val="0"/>
                <w:numId w:val="148"/>
              </w:numPr>
              <w:rPr>
                <w:sz w:val="20"/>
                <w:szCs w:val="16"/>
              </w:rPr>
            </w:pPr>
          </w:p>
        </w:tc>
        <w:tc>
          <w:tcPr>
            <w:tcW w:w="2145" w:type="pct"/>
            <w:shd w:val="clear" w:color="auto" w:fill="auto"/>
          </w:tcPr>
          <w:p w:rsidR="00B31E66" w:rsidRPr="00057B8F" w:rsidRDefault="00B31E66" w:rsidP="001F72CF">
            <w:pPr>
              <w:keepNext/>
              <w:keepLines/>
              <w:rPr>
                <w:sz w:val="20"/>
                <w:szCs w:val="16"/>
              </w:rPr>
            </w:pPr>
            <w:r w:rsidRPr="00057B8F">
              <w:rPr>
                <w:sz w:val="20"/>
                <w:szCs w:val="16"/>
              </w:rPr>
              <w:t>ВЛ 220 кВ Южная - Черный Яр (в габаритах 500 кВ)</w:t>
            </w:r>
          </w:p>
        </w:tc>
        <w:tc>
          <w:tcPr>
            <w:tcW w:w="1472" w:type="pct"/>
            <w:shd w:val="clear" w:color="auto" w:fill="auto"/>
          </w:tcPr>
          <w:p w:rsidR="00B31E66" w:rsidRPr="00057B8F" w:rsidRDefault="00B31E66" w:rsidP="001F72CF">
            <w:pPr>
              <w:keepNext/>
              <w:keepLines/>
              <w:rPr>
                <w:sz w:val="20"/>
                <w:szCs w:val="16"/>
              </w:rPr>
            </w:pPr>
            <w:r w:rsidRPr="00057B8F">
              <w:rPr>
                <w:sz w:val="20"/>
                <w:szCs w:val="16"/>
              </w:rPr>
              <w:t>Астраханская область, Волгоградская область, Республика Калмыкия</w:t>
            </w:r>
          </w:p>
        </w:tc>
        <w:tc>
          <w:tcPr>
            <w:tcW w:w="1136" w:type="pct"/>
            <w:shd w:val="clear" w:color="auto" w:fill="auto"/>
          </w:tcPr>
          <w:p w:rsidR="00B31E66" w:rsidRPr="00057B8F" w:rsidRDefault="00B31E66" w:rsidP="001F72CF">
            <w:pPr>
              <w:keepNext/>
              <w:keepLines/>
              <w:jc w:val="center"/>
              <w:rPr>
                <w:sz w:val="20"/>
                <w:szCs w:val="16"/>
              </w:rPr>
            </w:pPr>
            <w:r w:rsidRPr="00057B8F">
              <w:rPr>
                <w:sz w:val="20"/>
                <w:szCs w:val="16"/>
              </w:rPr>
              <w:t>-</w:t>
            </w:r>
          </w:p>
        </w:tc>
      </w:tr>
      <w:tr w:rsidR="00057B8F" w:rsidRPr="00057B8F" w:rsidTr="001F72CF">
        <w:trPr>
          <w:cantSplit/>
          <w:trHeight w:val="15"/>
        </w:trPr>
        <w:tc>
          <w:tcPr>
            <w:tcW w:w="2392" w:type="pct"/>
            <w:gridSpan w:val="2"/>
            <w:shd w:val="clear" w:color="auto" w:fill="auto"/>
          </w:tcPr>
          <w:p w:rsidR="00B31E66" w:rsidRPr="00057B8F" w:rsidRDefault="00B31E66" w:rsidP="001F72CF">
            <w:pPr>
              <w:rPr>
                <w:iCs/>
                <w:sz w:val="20"/>
                <w:szCs w:val="16"/>
              </w:rPr>
            </w:pPr>
            <w:r w:rsidRPr="00057B8F">
              <w:rPr>
                <w:iCs/>
                <w:sz w:val="20"/>
                <w:szCs w:val="16"/>
              </w:rPr>
              <w:t>Всего</w:t>
            </w:r>
          </w:p>
        </w:tc>
        <w:tc>
          <w:tcPr>
            <w:tcW w:w="1472" w:type="pct"/>
            <w:shd w:val="clear" w:color="auto" w:fill="auto"/>
          </w:tcPr>
          <w:p w:rsidR="00B31E66" w:rsidRPr="00057B8F" w:rsidRDefault="00B31E66" w:rsidP="001F72CF">
            <w:pPr>
              <w:rPr>
                <w:sz w:val="20"/>
                <w:szCs w:val="16"/>
              </w:rPr>
            </w:pPr>
          </w:p>
        </w:tc>
        <w:tc>
          <w:tcPr>
            <w:tcW w:w="1136" w:type="pct"/>
            <w:shd w:val="clear" w:color="auto" w:fill="auto"/>
          </w:tcPr>
          <w:p w:rsidR="00B31E66" w:rsidRPr="00057B8F" w:rsidRDefault="00BC7600" w:rsidP="001F72CF">
            <w:pPr>
              <w:jc w:val="center"/>
              <w:rPr>
                <w:sz w:val="20"/>
                <w:szCs w:val="16"/>
              </w:rPr>
            </w:pPr>
            <w:r w:rsidRPr="00057B8F">
              <w:rPr>
                <w:sz w:val="20"/>
                <w:szCs w:val="16"/>
              </w:rPr>
              <w:t>1351,643</w:t>
            </w:r>
          </w:p>
        </w:tc>
      </w:tr>
    </w:tbl>
    <w:p w:rsidR="001F72CF" w:rsidRPr="00057B8F" w:rsidRDefault="001F72CF" w:rsidP="001F72CF">
      <w:pPr>
        <w:pStyle w:val="6"/>
      </w:pPr>
      <w:r w:rsidRPr="00057B8F">
        <w:t>Действующие линии электропередачи напряжением 110 кВ и выше, обеспечивающие соединение и параллельную работу энергетических систем различных субъектов РФ и необходимые для обеспечения выдачи мощности новыми электростанциями, мощность которых превышает 500 МВт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3260"/>
        <w:gridCol w:w="1696"/>
        <w:gridCol w:w="1599"/>
        <w:gridCol w:w="2609"/>
      </w:tblGrid>
      <w:tr w:rsidR="00057B8F" w:rsidRPr="00057B8F" w:rsidTr="001F72CF">
        <w:trPr>
          <w:cantSplit/>
          <w:tblHeader/>
        </w:trPr>
        <w:tc>
          <w:tcPr>
            <w:tcW w:w="213" w:type="pct"/>
            <w:shd w:val="clear" w:color="auto" w:fill="auto"/>
            <w:noWrap/>
          </w:tcPr>
          <w:p w:rsidR="001F72CF" w:rsidRPr="00057B8F" w:rsidRDefault="001F72CF" w:rsidP="001F72CF">
            <w:pPr>
              <w:keepNext/>
              <w:keepLines/>
              <w:jc w:val="center"/>
              <w:rPr>
                <w:bCs/>
                <w:sz w:val="20"/>
                <w:szCs w:val="16"/>
              </w:rPr>
            </w:pPr>
            <w:r w:rsidRPr="00057B8F">
              <w:rPr>
                <w:bCs/>
                <w:sz w:val="20"/>
                <w:szCs w:val="16"/>
              </w:rPr>
              <w:t>№</w:t>
            </w:r>
          </w:p>
        </w:tc>
        <w:tc>
          <w:tcPr>
            <w:tcW w:w="1703" w:type="pct"/>
            <w:shd w:val="clear" w:color="auto" w:fill="auto"/>
            <w:noWrap/>
          </w:tcPr>
          <w:p w:rsidR="001F72CF" w:rsidRPr="00057B8F" w:rsidRDefault="001F72CF" w:rsidP="001F72CF">
            <w:pPr>
              <w:keepNext/>
              <w:keepLines/>
              <w:rPr>
                <w:bCs/>
                <w:sz w:val="20"/>
                <w:szCs w:val="16"/>
              </w:rPr>
            </w:pPr>
            <w:r w:rsidRPr="00057B8F">
              <w:rPr>
                <w:bCs/>
                <w:sz w:val="20"/>
                <w:szCs w:val="16"/>
              </w:rPr>
              <w:t xml:space="preserve">Наименование линии </w:t>
            </w:r>
          </w:p>
          <w:p w:rsidR="001F72CF" w:rsidRPr="00057B8F" w:rsidRDefault="001F72CF" w:rsidP="001F72CF">
            <w:pPr>
              <w:keepNext/>
              <w:keepLines/>
              <w:rPr>
                <w:bCs/>
                <w:sz w:val="20"/>
                <w:szCs w:val="16"/>
              </w:rPr>
            </w:pPr>
            <w:r w:rsidRPr="00057B8F">
              <w:rPr>
                <w:bCs/>
                <w:sz w:val="20"/>
                <w:szCs w:val="16"/>
              </w:rPr>
              <w:t>электропередачи</w:t>
            </w:r>
          </w:p>
        </w:tc>
        <w:tc>
          <w:tcPr>
            <w:tcW w:w="886" w:type="pct"/>
            <w:shd w:val="clear" w:color="auto" w:fill="auto"/>
            <w:noWrap/>
          </w:tcPr>
          <w:p w:rsidR="001F72CF" w:rsidRPr="00057B8F" w:rsidRDefault="001F72CF" w:rsidP="001F72CF">
            <w:pPr>
              <w:keepNext/>
              <w:keepLines/>
              <w:rPr>
                <w:bCs/>
                <w:sz w:val="20"/>
                <w:szCs w:val="16"/>
              </w:rPr>
            </w:pPr>
            <w:r w:rsidRPr="00057B8F">
              <w:rPr>
                <w:bCs/>
                <w:sz w:val="20"/>
                <w:szCs w:val="16"/>
              </w:rPr>
              <w:t>Местоположение</w:t>
            </w:r>
          </w:p>
        </w:tc>
        <w:tc>
          <w:tcPr>
            <w:tcW w:w="835" w:type="pct"/>
            <w:shd w:val="clear" w:color="auto" w:fill="auto"/>
            <w:noWrap/>
          </w:tcPr>
          <w:p w:rsidR="001F72CF" w:rsidRPr="00057B8F" w:rsidRDefault="001F72CF" w:rsidP="001F72CF">
            <w:pPr>
              <w:keepNext/>
              <w:keepLines/>
              <w:jc w:val="center"/>
              <w:rPr>
                <w:bCs/>
                <w:sz w:val="20"/>
                <w:szCs w:val="16"/>
              </w:rPr>
            </w:pPr>
            <w:r w:rsidRPr="00057B8F">
              <w:rPr>
                <w:bCs/>
                <w:sz w:val="20"/>
                <w:szCs w:val="16"/>
              </w:rPr>
              <w:t xml:space="preserve">Протяженность, </w:t>
            </w:r>
          </w:p>
          <w:p w:rsidR="001F72CF" w:rsidRPr="00057B8F" w:rsidRDefault="001F72CF" w:rsidP="001F72CF">
            <w:pPr>
              <w:keepNext/>
              <w:keepLines/>
              <w:jc w:val="center"/>
              <w:rPr>
                <w:bCs/>
                <w:sz w:val="20"/>
                <w:szCs w:val="16"/>
              </w:rPr>
            </w:pPr>
            <w:r w:rsidRPr="00057B8F">
              <w:rPr>
                <w:bCs/>
                <w:sz w:val="20"/>
                <w:szCs w:val="16"/>
              </w:rPr>
              <w:t>км</w:t>
            </w:r>
          </w:p>
        </w:tc>
        <w:tc>
          <w:tcPr>
            <w:tcW w:w="1363" w:type="pct"/>
            <w:shd w:val="clear" w:color="auto" w:fill="auto"/>
            <w:noWrap/>
          </w:tcPr>
          <w:p w:rsidR="001F72CF" w:rsidRPr="00057B8F" w:rsidRDefault="001F72CF" w:rsidP="001F72CF">
            <w:pPr>
              <w:keepNext/>
              <w:keepLines/>
              <w:rPr>
                <w:bCs/>
                <w:sz w:val="20"/>
                <w:szCs w:val="16"/>
              </w:rPr>
            </w:pPr>
            <w:r w:rsidRPr="00057B8F">
              <w:rPr>
                <w:bCs/>
                <w:sz w:val="20"/>
                <w:szCs w:val="16"/>
              </w:rPr>
              <w:t>Основное назначение</w:t>
            </w:r>
          </w:p>
        </w:tc>
      </w:tr>
      <w:tr w:rsidR="00057B8F" w:rsidRPr="00057B8F" w:rsidTr="001F72CF">
        <w:trPr>
          <w:cantSplit/>
        </w:trPr>
        <w:tc>
          <w:tcPr>
            <w:tcW w:w="213" w:type="pct"/>
            <w:shd w:val="clear" w:color="auto" w:fill="auto"/>
          </w:tcPr>
          <w:p w:rsidR="001F72CF" w:rsidRPr="00057B8F" w:rsidRDefault="001F72CF" w:rsidP="0002306E">
            <w:pPr>
              <w:widowControl w:val="0"/>
              <w:numPr>
                <w:ilvl w:val="0"/>
                <w:numId w:val="159"/>
              </w:numPr>
              <w:rPr>
                <w:iCs/>
                <w:sz w:val="20"/>
                <w:szCs w:val="16"/>
              </w:rPr>
            </w:pPr>
          </w:p>
        </w:tc>
        <w:tc>
          <w:tcPr>
            <w:tcW w:w="1703" w:type="pct"/>
            <w:shd w:val="clear" w:color="auto" w:fill="auto"/>
          </w:tcPr>
          <w:p w:rsidR="001F72CF" w:rsidRPr="00057B8F" w:rsidRDefault="001F72CF" w:rsidP="001F72CF">
            <w:pPr>
              <w:rPr>
                <w:sz w:val="20"/>
                <w:szCs w:val="16"/>
              </w:rPr>
            </w:pPr>
            <w:r w:rsidRPr="00057B8F">
              <w:rPr>
                <w:sz w:val="20"/>
                <w:szCs w:val="16"/>
              </w:rPr>
              <w:t>ВЛ 500 кВ Ростовская АЭС - Буденновск</w:t>
            </w:r>
          </w:p>
        </w:tc>
        <w:tc>
          <w:tcPr>
            <w:tcW w:w="886" w:type="pct"/>
            <w:shd w:val="clear" w:color="auto" w:fill="auto"/>
          </w:tcPr>
          <w:p w:rsidR="001F72CF" w:rsidRPr="00057B8F" w:rsidRDefault="001F72CF" w:rsidP="001F72CF">
            <w:pPr>
              <w:rPr>
                <w:sz w:val="20"/>
                <w:szCs w:val="16"/>
              </w:rPr>
            </w:pPr>
            <w:r w:rsidRPr="00057B8F">
              <w:rPr>
                <w:sz w:val="20"/>
                <w:szCs w:val="16"/>
              </w:rPr>
              <w:t>Республика Калмыкия, Ростовская область,</w:t>
            </w:r>
          </w:p>
          <w:p w:rsidR="001F72CF" w:rsidRPr="00057B8F" w:rsidRDefault="001F72CF" w:rsidP="001F72CF">
            <w:pPr>
              <w:rPr>
                <w:sz w:val="20"/>
                <w:szCs w:val="16"/>
              </w:rPr>
            </w:pPr>
            <w:r w:rsidRPr="00057B8F">
              <w:rPr>
                <w:sz w:val="20"/>
                <w:szCs w:val="16"/>
              </w:rPr>
              <w:t>Ставропольский край</w:t>
            </w:r>
          </w:p>
        </w:tc>
        <w:tc>
          <w:tcPr>
            <w:tcW w:w="835" w:type="pct"/>
            <w:shd w:val="clear" w:color="auto" w:fill="auto"/>
          </w:tcPr>
          <w:p w:rsidR="001F72CF" w:rsidRPr="00057B8F" w:rsidRDefault="00BC7600" w:rsidP="001F72CF">
            <w:pPr>
              <w:jc w:val="center"/>
              <w:rPr>
                <w:sz w:val="20"/>
                <w:szCs w:val="16"/>
              </w:rPr>
            </w:pPr>
            <w:r w:rsidRPr="00057B8F">
              <w:rPr>
                <w:sz w:val="20"/>
                <w:szCs w:val="16"/>
              </w:rPr>
              <w:t>436,63</w:t>
            </w:r>
          </w:p>
        </w:tc>
        <w:tc>
          <w:tcPr>
            <w:tcW w:w="1363" w:type="pct"/>
            <w:shd w:val="clear" w:color="auto" w:fill="auto"/>
          </w:tcPr>
          <w:p w:rsidR="001F72CF" w:rsidRPr="00057B8F" w:rsidRDefault="001F72CF" w:rsidP="001F72CF">
            <w:pPr>
              <w:rPr>
                <w:sz w:val="20"/>
                <w:szCs w:val="16"/>
              </w:rPr>
            </w:pPr>
            <w:r w:rsidRPr="00057B8F">
              <w:rPr>
                <w:sz w:val="20"/>
                <w:szCs w:val="16"/>
              </w:rPr>
              <w:t>Выдача мощности Ростовской АЭС</w:t>
            </w:r>
          </w:p>
        </w:tc>
      </w:tr>
      <w:tr w:rsidR="00057B8F" w:rsidRPr="00057B8F" w:rsidTr="001F72CF">
        <w:trPr>
          <w:cantSplit/>
          <w:trHeight w:val="15"/>
        </w:trPr>
        <w:tc>
          <w:tcPr>
            <w:tcW w:w="1916" w:type="pct"/>
            <w:gridSpan w:val="2"/>
            <w:shd w:val="clear" w:color="auto" w:fill="auto"/>
          </w:tcPr>
          <w:p w:rsidR="001F72CF" w:rsidRPr="00057B8F" w:rsidRDefault="001F72CF" w:rsidP="001F72CF">
            <w:pPr>
              <w:rPr>
                <w:sz w:val="20"/>
                <w:szCs w:val="16"/>
              </w:rPr>
            </w:pPr>
            <w:r w:rsidRPr="00057B8F">
              <w:rPr>
                <w:sz w:val="20"/>
                <w:szCs w:val="16"/>
              </w:rPr>
              <w:t>Всего</w:t>
            </w:r>
          </w:p>
        </w:tc>
        <w:tc>
          <w:tcPr>
            <w:tcW w:w="886" w:type="pct"/>
            <w:shd w:val="clear" w:color="auto" w:fill="auto"/>
          </w:tcPr>
          <w:p w:rsidR="001F72CF" w:rsidRPr="00057B8F" w:rsidRDefault="001F72CF" w:rsidP="001F72CF">
            <w:pPr>
              <w:rPr>
                <w:sz w:val="20"/>
                <w:szCs w:val="16"/>
              </w:rPr>
            </w:pPr>
          </w:p>
        </w:tc>
        <w:tc>
          <w:tcPr>
            <w:tcW w:w="835" w:type="pct"/>
            <w:shd w:val="clear" w:color="auto" w:fill="auto"/>
          </w:tcPr>
          <w:p w:rsidR="001F72CF" w:rsidRPr="00057B8F" w:rsidRDefault="00BC7600" w:rsidP="001F72CF">
            <w:pPr>
              <w:jc w:val="center"/>
              <w:rPr>
                <w:sz w:val="20"/>
                <w:szCs w:val="16"/>
              </w:rPr>
            </w:pPr>
            <w:r w:rsidRPr="00057B8F">
              <w:rPr>
                <w:sz w:val="20"/>
                <w:szCs w:val="16"/>
              </w:rPr>
              <w:t>436,63</w:t>
            </w:r>
          </w:p>
        </w:tc>
        <w:tc>
          <w:tcPr>
            <w:tcW w:w="1363" w:type="pct"/>
            <w:shd w:val="clear" w:color="auto" w:fill="auto"/>
          </w:tcPr>
          <w:p w:rsidR="001F72CF" w:rsidRPr="00057B8F" w:rsidRDefault="001F72CF" w:rsidP="001F72CF">
            <w:pPr>
              <w:rPr>
                <w:sz w:val="20"/>
                <w:szCs w:val="16"/>
              </w:rPr>
            </w:pPr>
          </w:p>
        </w:tc>
      </w:tr>
    </w:tbl>
    <w:p w:rsidR="00AE28AF" w:rsidRPr="00057B8F" w:rsidRDefault="00AE28AF" w:rsidP="00ED6F73">
      <w:pPr>
        <w:pStyle w:val="4"/>
      </w:pPr>
      <w:r w:rsidRPr="00057B8F">
        <w:t>Строящиеся объекты</w:t>
      </w:r>
      <w:bookmarkEnd w:id="1752"/>
    </w:p>
    <w:p w:rsidR="00AE28AF" w:rsidRPr="00057B8F" w:rsidRDefault="00AE28AF" w:rsidP="00AE28AF">
      <w:pPr>
        <w:pStyle w:val="14"/>
      </w:pPr>
      <w:r w:rsidRPr="00057B8F">
        <w:t>Нет строящихся объектов электроэнергетики.</w:t>
      </w:r>
    </w:p>
    <w:p w:rsidR="00AE28AF" w:rsidRPr="005D1A06" w:rsidRDefault="00AE28AF" w:rsidP="00ED6F73">
      <w:pPr>
        <w:pStyle w:val="3"/>
        <w:rPr>
          <w:color w:val="0070C0"/>
        </w:rPr>
      </w:pPr>
      <w:bookmarkStart w:id="1754" w:name="_Toc325809898"/>
      <w:bookmarkStart w:id="1755" w:name="_Toc340925150"/>
      <w:bookmarkStart w:id="1756" w:name="_Toc343803267"/>
      <w:bookmarkStart w:id="1757" w:name="_Toc343872074"/>
      <w:bookmarkStart w:id="1758" w:name="_Toc13650222"/>
      <w:r w:rsidRPr="005D1A06">
        <w:rPr>
          <w:color w:val="0070C0"/>
        </w:rPr>
        <w:t>Краснодарский край и Республика Адыгея</w:t>
      </w:r>
      <w:bookmarkEnd w:id="1754"/>
      <w:bookmarkEnd w:id="1755"/>
      <w:bookmarkEnd w:id="1756"/>
      <w:bookmarkEnd w:id="1757"/>
      <w:bookmarkEnd w:id="1758"/>
    </w:p>
    <w:p w:rsidR="005D1A06" w:rsidRDefault="00ED6F73" w:rsidP="005D1A06">
      <w:pPr>
        <w:pStyle w:val="14"/>
      </w:pPr>
      <w:r w:rsidRPr="00057B8F">
        <w:t xml:space="preserve">На территории Краснодарского края и Республики Адыгея </w:t>
      </w:r>
      <w:r w:rsidR="005D1A06">
        <w:t>расположена Кубанская энергосистема, входящая в состав ОЭС Юга (объединенная энергетическая система Юга).</w:t>
      </w:r>
    </w:p>
    <w:p w:rsidR="00AF1774" w:rsidRPr="00057B8F" w:rsidRDefault="005D1A06" w:rsidP="005D1A06">
      <w:pPr>
        <w:pStyle w:val="14"/>
      </w:pPr>
      <w:r>
        <w:t>Функции оперативно-диспетчерского управления выполняет Филиал «Региональное диспетчерское управление энергосистемы Краснодарского края и Республики Адыгея» АО «СО ЕЭС» - Кубанское РДУ</w:t>
      </w:r>
      <w:r w:rsidR="00AF1774" w:rsidRPr="00057B8F">
        <w:t>.</w:t>
      </w:r>
    </w:p>
    <w:p w:rsidR="003369DF" w:rsidRPr="00057B8F" w:rsidRDefault="003369DF" w:rsidP="003369DF">
      <w:pPr>
        <w:pStyle w:val="14"/>
      </w:pPr>
      <w:r w:rsidRPr="00057B8F">
        <w:t xml:space="preserve">Действующий электроэнергетический комплекс Кубанской энергосистемы образуют: </w:t>
      </w:r>
    </w:p>
    <w:p w:rsidR="003369DF" w:rsidRPr="00057B8F" w:rsidRDefault="00F20C8B" w:rsidP="00FA7CB6">
      <w:pPr>
        <w:pStyle w:val="14"/>
        <w:numPr>
          <w:ilvl w:val="0"/>
          <w:numId w:val="1"/>
        </w:numPr>
      </w:pPr>
      <w:r w:rsidRPr="005D1A06">
        <w:rPr>
          <w:color w:val="0070C0"/>
        </w:rPr>
        <w:lastRenderedPageBreak/>
        <w:t>4</w:t>
      </w:r>
      <w:r w:rsidR="005D1A06" w:rsidRPr="005D1A06">
        <w:rPr>
          <w:color w:val="0070C0"/>
        </w:rPr>
        <w:t>8</w:t>
      </w:r>
      <w:r w:rsidR="00FA7CB6" w:rsidRPr="00057B8F">
        <w:t xml:space="preserve"> электростанций суммарной </w:t>
      </w:r>
      <w:r w:rsidR="003369DF" w:rsidRPr="00057B8F">
        <w:t xml:space="preserve">установленной мощностью </w:t>
      </w:r>
      <w:r w:rsidR="005D1A06">
        <w:rPr>
          <w:color w:val="0070C0"/>
        </w:rPr>
        <w:t>2421</w:t>
      </w:r>
      <w:r w:rsidR="005D1A06">
        <w:t xml:space="preserve"> МВт, </w:t>
      </w:r>
      <w:r w:rsidR="005D1A06">
        <w:rPr>
          <w:color w:val="0070C0"/>
        </w:rPr>
        <w:t>в том числе:</w:t>
      </w:r>
    </w:p>
    <w:p w:rsidR="005D1A06" w:rsidRPr="006B29AA" w:rsidRDefault="005D1A06" w:rsidP="005D1A06">
      <w:pPr>
        <w:pStyle w:val="14"/>
        <w:numPr>
          <w:ilvl w:val="0"/>
          <w:numId w:val="3"/>
        </w:numPr>
        <w:ind w:left="1429" w:hanging="357"/>
        <w:rPr>
          <w:color w:val="0070C0"/>
        </w:rPr>
      </w:pPr>
      <w:r>
        <w:rPr>
          <w:color w:val="0070C0"/>
        </w:rPr>
        <w:t>43</w:t>
      </w:r>
      <w:r w:rsidRPr="006B29AA">
        <w:rPr>
          <w:color w:val="0070C0"/>
        </w:rPr>
        <w:t xml:space="preserve"> </w:t>
      </w:r>
      <w:r w:rsidRPr="004771D1">
        <w:rPr>
          <w:color w:val="0070C0"/>
        </w:rPr>
        <w:t>теплов</w:t>
      </w:r>
      <w:r>
        <w:rPr>
          <w:color w:val="0070C0"/>
        </w:rPr>
        <w:t>ые</w:t>
      </w:r>
      <w:r w:rsidRPr="006B29AA">
        <w:rPr>
          <w:color w:val="0070C0"/>
        </w:rPr>
        <w:t xml:space="preserve"> электростанци</w:t>
      </w:r>
      <w:r>
        <w:rPr>
          <w:color w:val="0070C0"/>
        </w:rPr>
        <w:t>и</w:t>
      </w:r>
      <w:r w:rsidRPr="006B29AA">
        <w:rPr>
          <w:color w:val="0070C0"/>
        </w:rPr>
        <w:t xml:space="preserve"> суммарной установленной мощностью </w:t>
      </w:r>
      <w:r>
        <w:rPr>
          <w:color w:val="0070C0"/>
        </w:rPr>
        <w:t>2332</w:t>
      </w:r>
      <w:r w:rsidRPr="006B29AA">
        <w:rPr>
          <w:color w:val="0070C0"/>
        </w:rPr>
        <w:t xml:space="preserve"> МВт;</w:t>
      </w:r>
    </w:p>
    <w:p w:rsidR="005D1A06" w:rsidRDefault="005D1A06" w:rsidP="005D1A06">
      <w:pPr>
        <w:pStyle w:val="14"/>
        <w:numPr>
          <w:ilvl w:val="0"/>
          <w:numId w:val="3"/>
        </w:numPr>
        <w:ind w:left="1429" w:hanging="357"/>
        <w:rPr>
          <w:color w:val="0070C0"/>
        </w:rPr>
      </w:pPr>
      <w:r>
        <w:rPr>
          <w:color w:val="0070C0"/>
        </w:rPr>
        <w:t>5</w:t>
      </w:r>
      <w:r w:rsidRPr="004771D1">
        <w:rPr>
          <w:color w:val="0070C0"/>
        </w:rPr>
        <w:t xml:space="preserve"> </w:t>
      </w:r>
      <w:r>
        <w:rPr>
          <w:color w:val="0070C0"/>
        </w:rPr>
        <w:t>гидроэлектростанций</w:t>
      </w:r>
      <w:r w:rsidRPr="004771D1">
        <w:rPr>
          <w:color w:val="0070C0"/>
        </w:rPr>
        <w:t xml:space="preserve"> суммарной установленной мощностью </w:t>
      </w:r>
      <w:r>
        <w:rPr>
          <w:color w:val="0070C0"/>
        </w:rPr>
        <w:t>89 </w:t>
      </w:r>
      <w:r w:rsidRPr="004771D1">
        <w:rPr>
          <w:color w:val="0070C0"/>
        </w:rPr>
        <w:t>МВт;</w:t>
      </w:r>
    </w:p>
    <w:p w:rsidR="005D1A06" w:rsidRPr="004771D1" w:rsidRDefault="005D1A06" w:rsidP="005D1A06">
      <w:pPr>
        <w:pStyle w:val="14"/>
        <w:numPr>
          <w:ilvl w:val="0"/>
          <w:numId w:val="1"/>
        </w:numPr>
        <w:rPr>
          <w:color w:val="0070C0"/>
        </w:rPr>
      </w:pPr>
      <w:r>
        <w:rPr>
          <w:color w:val="0070C0"/>
        </w:rPr>
        <w:t>115034</w:t>
      </w:r>
      <w:r w:rsidRPr="004771D1">
        <w:rPr>
          <w:color w:val="0070C0"/>
        </w:rPr>
        <w:t xml:space="preserve"> </w:t>
      </w:r>
      <w:r>
        <w:rPr>
          <w:color w:val="0070C0"/>
        </w:rPr>
        <w:t xml:space="preserve">км </w:t>
      </w:r>
      <w:r w:rsidRPr="004771D1">
        <w:rPr>
          <w:color w:val="0070C0"/>
        </w:rPr>
        <w:t>линий электропередачи напряжением 0,4-</w:t>
      </w:r>
      <w:r>
        <w:rPr>
          <w:color w:val="0070C0"/>
        </w:rPr>
        <w:t>50</w:t>
      </w:r>
      <w:r w:rsidRPr="004771D1">
        <w:rPr>
          <w:color w:val="0070C0"/>
        </w:rPr>
        <w:t>0 кВ, в том числе:</w:t>
      </w:r>
    </w:p>
    <w:p w:rsidR="003369DF" w:rsidRPr="005D1A06" w:rsidRDefault="00AC73F6" w:rsidP="005D1A06">
      <w:pPr>
        <w:pStyle w:val="14"/>
        <w:numPr>
          <w:ilvl w:val="0"/>
          <w:numId w:val="3"/>
        </w:numPr>
        <w:ind w:left="1429" w:hanging="357"/>
      </w:pPr>
      <w:r w:rsidRPr="005D1A06">
        <w:t>3985 км</w:t>
      </w:r>
      <w:r w:rsidR="003369DF" w:rsidRPr="005D1A06">
        <w:t xml:space="preserve"> линий электропередачи напряжением </w:t>
      </w:r>
      <w:r w:rsidRPr="005D1A06">
        <w:t>22</w:t>
      </w:r>
      <w:r w:rsidR="003369DF" w:rsidRPr="005D1A06">
        <w:t>0-500;</w:t>
      </w:r>
    </w:p>
    <w:p w:rsidR="00AC73F6" w:rsidRPr="005D1A06" w:rsidRDefault="005D1A06" w:rsidP="005D1A06">
      <w:pPr>
        <w:pStyle w:val="14"/>
        <w:numPr>
          <w:ilvl w:val="0"/>
          <w:numId w:val="3"/>
        </w:numPr>
        <w:ind w:left="1429" w:hanging="357"/>
      </w:pPr>
      <w:r>
        <w:rPr>
          <w:color w:val="0070C0"/>
        </w:rPr>
        <w:t>111049</w:t>
      </w:r>
      <w:r w:rsidR="00AC73F6" w:rsidRPr="005D1A06">
        <w:t xml:space="preserve"> км линий электропередачи напряжением 0,4-110 кВ;</w:t>
      </w:r>
    </w:p>
    <w:p w:rsidR="005D1A06" w:rsidRPr="004771D1" w:rsidRDefault="005D1A06" w:rsidP="005D1A06">
      <w:pPr>
        <w:pStyle w:val="14"/>
        <w:numPr>
          <w:ilvl w:val="0"/>
          <w:numId w:val="3"/>
        </w:numPr>
        <w:rPr>
          <w:color w:val="0070C0"/>
        </w:rPr>
      </w:pPr>
      <w:r>
        <w:rPr>
          <w:color w:val="0070C0"/>
        </w:rPr>
        <w:t>860</w:t>
      </w:r>
      <w:r w:rsidRPr="004771D1">
        <w:rPr>
          <w:color w:val="0070C0"/>
        </w:rPr>
        <w:t xml:space="preserve"> понизительн</w:t>
      </w:r>
      <w:r>
        <w:rPr>
          <w:color w:val="0070C0"/>
        </w:rPr>
        <w:t>ых</w:t>
      </w:r>
      <w:r w:rsidRPr="004771D1">
        <w:rPr>
          <w:color w:val="0070C0"/>
        </w:rPr>
        <w:t xml:space="preserve"> подстанци</w:t>
      </w:r>
      <w:r>
        <w:rPr>
          <w:color w:val="0070C0"/>
        </w:rPr>
        <w:t>й</w:t>
      </w:r>
      <w:r w:rsidRPr="004771D1">
        <w:rPr>
          <w:color w:val="0070C0"/>
        </w:rPr>
        <w:t xml:space="preserve"> напряжением 35-</w:t>
      </w:r>
      <w:r>
        <w:rPr>
          <w:color w:val="0070C0"/>
        </w:rPr>
        <w:t>50</w:t>
      </w:r>
      <w:r w:rsidRPr="004771D1">
        <w:rPr>
          <w:color w:val="0070C0"/>
        </w:rPr>
        <w:t xml:space="preserve">0 кВ общей мощностью </w:t>
      </w:r>
      <w:r>
        <w:rPr>
          <w:color w:val="0070C0"/>
        </w:rPr>
        <w:t>24706</w:t>
      </w:r>
      <w:r w:rsidRPr="004771D1">
        <w:rPr>
          <w:color w:val="0070C0"/>
        </w:rPr>
        <w:t xml:space="preserve"> МВА</w:t>
      </w:r>
      <w:r>
        <w:rPr>
          <w:color w:val="0070C0"/>
        </w:rPr>
        <w:t>, в том числе:</w:t>
      </w:r>
    </w:p>
    <w:p w:rsidR="003369DF" w:rsidRPr="00057B8F" w:rsidRDefault="00AC73F6" w:rsidP="005D1A06">
      <w:pPr>
        <w:pStyle w:val="14"/>
        <w:numPr>
          <w:ilvl w:val="0"/>
          <w:numId w:val="3"/>
        </w:numPr>
        <w:ind w:left="1429" w:hanging="357"/>
      </w:pPr>
      <w:r w:rsidRPr="00057B8F">
        <w:t>30</w:t>
      </w:r>
      <w:r w:rsidR="003369DF" w:rsidRPr="00057B8F">
        <w:t xml:space="preserve"> понизительных подстанций напряжением </w:t>
      </w:r>
      <w:r w:rsidRPr="00057B8F">
        <w:t>22</w:t>
      </w:r>
      <w:r w:rsidR="003369DF" w:rsidRPr="00057B8F">
        <w:t xml:space="preserve">0-500 кВ общей мощностью </w:t>
      </w:r>
      <w:r w:rsidRPr="00057B8F">
        <w:t>13022</w:t>
      </w:r>
      <w:r w:rsidR="003369DF" w:rsidRPr="00057B8F">
        <w:t xml:space="preserve"> МВА</w:t>
      </w:r>
      <w:r w:rsidRPr="00057B8F">
        <w:t>;</w:t>
      </w:r>
    </w:p>
    <w:p w:rsidR="00AC73F6" w:rsidRPr="00057B8F" w:rsidRDefault="00F20C8B" w:rsidP="005D1A06">
      <w:pPr>
        <w:pStyle w:val="14"/>
        <w:numPr>
          <w:ilvl w:val="0"/>
          <w:numId w:val="3"/>
        </w:numPr>
        <w:ind w:left="1429" w:hanging="357"/>
      </w:pPr>
      <w:r w:rsidRPr="00057B8F">
        <w:t>830</w:t>
      </w:r>
      <w:r w:rsidR="00AC73F6" w:rsidRPr="00057B8F">
        <w:t xml:space="preserve"> понизительных подстанции напряжением 35-110 кВ общей мощностью </w:t>
      </w:r>
      <w:r w:rsidR="00A2292F" w:rsidRPr="00057B8F">
        <w:t>11684</w:t>
      </w:r>
      <w:r w:rsidR="00AC73F6" w:rsidRPr="00057B8F">
        <w:t xml:space="preserve"> МВА;</w:t>
      </w:r>
    </w:p>
    <w:p w:rsidR="00AC73F6" w:rsidRPr="00057B8F" w:rsidRDefault="00A2292F" w:rsidP="00AC73F6">
      <w:pPr>
        <w:pStyle w:val="14"/>
        <w:numPr>
          <w:ilvl w:val="0"/>
          <w:numId w:val="1"/>
        </w:numPr>
      </w:pPr>
      <w:r w:rsidRPr="00057B8F">
        <w:t>31407</w:t>
      </w:r>
      <w:r w:rsidR="00AC73F6" w:rsidRPr="00057B8F">
        <w:t xml:space="preserve"> трансформаторных подстанций напряжением 6-10/0,4 кВ общей мощностью </w:t>
      </w:r>
      <w:r w:rsidRPr="00057B8F">
        <w:t>9173</w:t>
      </w:r>
      <w:r w:rsidR="00AC73F6" w:rsidRPr="00057B8F">
        <w:t xml:space="preserve"> МВА.</w:t>
      </w:r>
    </w:p>
    <w:p w:rsidR="003369DF" w:rsidRPr="00057B8F" w:rsidRDefault="003369DF" w:rsidP="003369DF">
      <w:pPr>
        <w:pStyle w:val="14"/>
      </w:pPr>
      <w:bookmarkStart w:id="1759" w:name="_Toc343872075"/>
      <w:bookmarkStart w:id="1760" w:name="_Toc297134463"/>
      <w:bookmarkStart w:id="1761" w:name="_Toc304478988"/>
      <w:bookmarkStart w:id="1762" w:name="_Toc305761679"/>
      <w:bookmarkStart w:id="1763" w:name="_Toc320269379"/>
      <w:bookmarkStart w:id="1764" w:name="_Toc323282510"/>
      <w:bookmarkStart w:id="1765" w:name="_Toc323399273"/>
      <w:bookmarkStart w:id="1766" w:name="_Toc330485058"/>
      <w:r w:rsidRPr="00057B8F">
        <w:t xml:space="preserve">В энергосистеме действуют 5 электростанций федерального значения суммарной электрической мощностью </w:t>
      </w:r>
      <w:r w:rsidR="00A2292F" w:rsidRPr="00057B8F">
        <w:t>1891,5</w:t>
      </w:r>
      <w:r w:rsidRPr="00057B8F">
        <w:t xml:space="preserve"> МВт, что составляет </w:t>
      </w:r>
      <w:r w:rsidR="005D1A06">
        <w:rPr>
          <w:color w:val="0070C0"/>
        </w:rPr>
        <w:t>78</w:t>
      </w:r>
      <w:r w:rsidRPr="00057B8F">
        <w:t>% суммарной установленной электрической мощности объектов генерации энергосистемы.</w:t>
      </w:r>
    </w:p>
    <w:p w:rsidR="003369DF" w:rsidRPr="00057B8F" w:rsidRDefault="003369DF" w:rsidP="003369DF">
      <w:pPr>
        <w:pStyle w:val="14"/>
      </w:pPr>
      <w:r w:rsidRPr="00057B8F">
        <w:t xml:space="preserve">По итогам </w:t>
      </w:r>
      <w:r w:rsidR="00AC73F6" w:rsidRPr="005D1A06">
        <w:rPr>
          <w:color w:val="0070C0"/>
        </w:rPr>
        <w:t>201</w:t>
      </w:r>
      <w:r w:rsidR="005D1A06" w:rsidRPr="005D1A06">
        <w:rPr>
          <w:color w:val="0070C0"/>
        </w:rPr>
        <w:t>8</w:t>
      </w:r>
      <w:r w:rsidRPr="00057B8F">
        <w:t xml:space="preserve"> года Краснодарский край и Республика Адыгея были энергодефицитными регионами. В </w:t>
      </w:r>
      <w:r w:rsidR="005D1A06" w:rsidRPr="005D1A06">
        <w:rPr>
          <w:color w:val="0070C0"/>
        </w:rPr>
        <w:t>2018</w:t>
      </w:r>
      <w:r w:rsidRPr="00057B8F">
        <w:t xml:space="preserve"> году производство электроэнергии в этих регионах </w:t>
      </w:r>
      <w:r w:rsidR="005D1A06">
        <w:rPr>
          <w:color w:val="0070C0"/>
        </w:rPr>
        <w:t>увеличилось</w:t>
      </w:r>
      <w:r w:rsidRPr="00057B8F">
        <w:t xml:space="preserve"> на </w:t>
      </w:r>
      <w:r w:rsidR="005D1A06">
        <w:rPr>
          <w:color w:val="0070C0"/>
        </w:rPr>
        <w:t>6,4</w:t>
      </w:r>
      <w:r w:rsidRPr="00057B8F">
        <w:t xml:space="preserve">% по сравнению с </w:t>
      </w:r>
      <w:r w:rsidR="00AC73F6" w:rsidRPr="005D1A06">
        <w:rPr>
          <w:color w:val="0070C0"/>
        </w:rPr>
        <w:t>201</w:t>
      </w:r>
      <w:r w:rsidR="005D1A06" w:rsidRPr="005D1A06">
        <w:rPr>
          <w:color w:val="0070C0"/>
        </w:rPr>
        <w:t>7</w:t>
      </w:r>
      <w:r w:rsidRPr="00057B8F">
        <w:t xml:space="preserve"> годом и </w:t>
      </w:r>
      <w:r w:rsidR="00AC73F6" w:rsidRPr="00057B8F">
        <w:t>составило</w:t>
      </w:r>
      <w:r w:rsidRPr="00057B8F">
        <w:t xml:space="preserve"> </w:t>
      </w:r>
      <w:r w:rsidR="005D1A06">
        <w:rPr>
          <w:color w:val="0070C0"/>
        </w:rPr>
        <w:t>12275</w:t>
      </w:r>
      <w:r w:rsidRPr="00057B8F">
        <w:t xml:space="preserve"> млн. кВтч, потребление электроэнергии увеличилось на </w:t>
      </w:r>
      <w:r w:rsidR="005D1A06">
        <w:rPr>
          <w:color w:val="0070C0"/>
        </w:rPr>
        <w:t>2,7</w:t>
      </w:r>
      <w:r w:rsidR="005D1A06">
        <w:t xml:space="preserve">% и составило </w:t>
      </w:r>
      <w:r w:rsidR="005D1A06">
        <w:rPr>
          <w:color w:val="0070C0"/>
        </w:rPr>
        <w:t xml:space="preserve">27708 </w:t>
      </w:r>
      <w:r w:rsidRPr="00057B8F">
        <w:t xml:space="preserve">млн. кВтч. Объем потребления электроэнергии в Краснодарском крае и Республике Адыгея в </w:t>
      </w:r>
      <w:r w:rsidR="00AC73F6" w:rsidRPr="005D1A06">
        <w:rPr>
          <w:color w:val="0070C0"/>
        </w:rPr>
        <w:t>201</w:t>
      </w:r>
      <w:r w:rsidR="005D1A06" w:rsidRPr="005D1A06">
        <w:rPr>
          <w:color w:val="0070C0"/>
        </w:rPr>
        <w:t>8</w:t>
      </w:r>
      <w:r w:rsidRPr="00057B8F">
        <w:t xml:space="preserve"> году превысил объем </w:t>
      </w:r>
      <w:r w:rsidRPr="00057B8F">
        <w:lastRenderedPageBreak/>
        <w:t xml:space="preserve">производства </w:t>
      </w:r>
      <w:r w:rsidR="00AC73F6" w:rsidRPr="00057B8F">
        <w:t xml:space="preserve">на </w:t>
      </w:r>
      <w:r w:rsidR="005D1A06">
        <w:rPr>
          <w:color w:val="0070C0"/>
        </w:rPr>
        <w:t>56</w:t>
      </w:r>
      <w:r w:rsidR="00AC73F6" w:rsidRPr="00057B8F">
        <w:t>%</w:t>
      </w:r>
      <w:r w:rsidRPr="00057B8F">
        <w:t>. Дефицит электроэнергии в регионах был покрыт за счет перетоков из соседних региональных энергосистем.</w:t>
      </w:r>
    </w:p>
    <w:p w:rsidR="00AE28AF" w:rsidRPr="00057B8F" w:rsidRDefault="00AE28AF" w:rsidP="003369DF">
      <w:pPr>
        <w:pStyle w:val="4"/>
      </w:pPr>
      <w:r w:rsidRPr="00057B8F">
        <w:t>Оценка возможного влияния планируемых для размещения объектов на комплексное развитие Краснодарского края и Республики Адыгея</w:t>
      </w:r>
      <w:bookmarkEnd w:id="1759"/>
    </w:p>
    <w:p w:rsidR="00AE28AF" w:rsidRPr="00057B8F" w:rsidRDefault="00AE28AF" w:rsidP="00AE28AF">
      <w:pPr>
        <w:pStyle w:val="14"/>
      </w:pPr>
      <w:r w:rsidRPr="00057B8F">
        <w:t>Целью развития электроэнергетики Краснодарского края и Республики Адыгея является обеспечение надежного и эффективного энергоснабжения потребителей и полноценного удовлетворения потребностей экономики региона в электрической и тепловой энергии с учетом Программ социально-экономического развития Краснодарского края и Республики Адыгея.</w:t>
      </w:r>
    </w:p>
    <w:p w:rsidR="00AE28AF" w:rsidRPr="00057B8F" w:rsidRDefault="00AE28AF" w:rsidP="00AE28AF">
      <w:pPr>
        <w:pStyle w:val="14"/>
      </w:pPr>
      <w:r w:rsidRPr="00057B8F">
        <w:t>Совершенствование энергетической инфраструктуры в</w:t>
      </w:r>
      <w:r w:rsidR="00447C2C" w:rsidRPr="00057B8F">
        <w:t xml:space="preserve"> </w:t>
      </w:r>
      <w:r w:rsidRPr="00057B8F">
        <w:t>Краснодарском крае тесно связано с инновационным развитием производства машин и оборудования, приборостроения, агропромышленного, транспортного, курортно-рекреационного и туристического комплексов, а в Республике Адыгея - с развитием машиностроения, агропромышленного и лесопромышленного комплексов.</w:t>
      </w:r>
    </w:p>
    <w:p w:rsidR="00AE28AF" w:rsidRPr="00057B8F" w:rsidRDefault="00AE28AF" w:rsidP="00AE28AF">
      <w:pPr>
        <w:pStyle w:val="14"/>
      </w:pPr>
      <w:r w:rsidRPr="00057B8F">
        <w:t>Строительство новых и расширение существующих объектов электроэнергетики в Краснодарском крае направлено прежде всего на</w:t>
      </w:r>
      <w:r w:rsidR="00447C2C" w:rsidRPr="00057B8F">
        <w:t xml:space="preserve"> </w:t>
      </w:r>
      <w:r w:rsidRPr="00057B8F">
        <w:t>энергообеспечение стратегических проектов, в числе которых:</w:t>
      </w:r>
    </w:p>
    <w:p w:rsidR="00AE28AF" w:rsidRPr="00057B8F" w:rsidRDefault="00AE28AF" w:rsidP="00AE28AF">
      <w:pPr>
        <w:pStyle w:val="14"/>
        <w:numPr>
          <w:ilvl w:val="0"/>
          <w:numId w:val="1"/>
        </w:numPr>
      </w:pPr>
      <w:r w:rsidRPr="00057B8F">
        <w:t>развитие агропромышленного комплекса (зерновое производство, виноградарство, садоводство, чаеводство, выращивание подсолнечника и овощных культур, животноводство, рыболовство и рыбоводство);</w:t>
      </w:r>
    </w:p>
    <w:p w:rsidR="00AE28AF" w:rsidRPr="00057B8F" w:rsidRDefault="00AE28AF" w:rsidP="00AE28AF">
      <w:pPr>
        <w:pStyle w:val="14"/>
        <w:numPr>
          <w:ilvl w:val="0"/>
          <w:numId w:val="1"/>
        </w:numPr>
      </w:pPr>
      <w:r w:rsidRPr="00057B8F">
        <w:t>развитие предприятий пищевой промышленности (переработка мясного, молочного, масложирового, плодоовощного и сахарного сельскохозяйственного сырья, виноделие);</w:t>
      </w:r>
    </w:p>
    <w:p w:rsidR="00AE28AF" w:rsidRPr="00057B8F" w:rsidRDefault="00AE28AF" w:rsidP="00AE28AF">
      <w:pPr>
        <w:pStyle w:val="14"/>
        <w:numPr>
          <w:ilvl w:val="0"/>
          <w:numId w:val="1"/>
        </w:numPr>
      </w:pPr>
      <w:r w:rsidRPr="00057B8F">
        <w:t xml:space="preserve">развитие санаторно-курортного и туристического комплекса Краснодарского края (бальнеологические курорты, </w:t>
      </w:r>
      <w:r w:rsidRPr="00057B8F">
        <w:lastRenderedPageBreak/>
        <w:t>горноклиматические курорты с развитой горнолыжной инфраструктурой, центры активных видов туризма);</w:t>
      </w:r>
    </w:p>
    <w:p w:rsidR="00AE28AF" w:rsidRPr="00057B8F" w:rsidRDefault="00AE28AF" w:rsidP="00AE28AF">
      <w:pPr>
        <w:pStyle w:val="14"/>
        <w:numPr>
          <w:ilvl w:val="0"/>
          <w:numId w:val="1"/>
        </w:numPr>
      </w:pPr>
      <w:r w:rsidRPr="00057B8F">
        <w:t>развитие производства оборудования для нефтегазового комплекса и железнодорожного транспорта, собственного сталепрокатного производства;</w:t>
      </w:r>
    </w:p>
    <w:p w:rsidR="00AE28AF" w:rsidRPr="00057B8F" w:rsidRDefault="00AE28AF" w:rsidP="00AE28AF">
      <w:pPr>
        <w:pStyle w:val="14"/>
        <w:numPr>
          <w:ilvl w:val="0"/>
          <w:numId w:val="1"/>
        </w:numPr>
      </w:pPr>
      <w:r w:rsidRPr="00057B8F">
        <w:t>создание производств крупногабаритных оцинкованных металлических конструкций;</w:t>
      </w:r>
    </w:p>
    <w:p w:rsidR="00AE28AF" w:rsidRPr="00057B8F" w:rsidRDefault="00AE28AF" w:rsidP="00AE28AF">
      <w:pPr>
        <w:pStyle w:val="14"/>
        <w:numPr>
          <w:ilvl w:val="0"/>
          <w:numId w:val="1"/>
        </w:numPr>
      </w:pPr>
      <w:r w:rsidRPr="00057B8F">
        <w:t>наращивание объемов производства оборудования для фотоэнергетики;</w:t>
      </w:r>
    </w:p>
    <w:p w:rsidR="00AE28AF" w:rsidRPr="00057B8F" w:rsidRDefault="00AE28AF" w:rsidP="00AE28AF">
      <w:pPr>
        <w:pStyle w:val="14"/>
        <w:numPr>
          <w:ilvl w:val="0"/>
          <w:numId w:val="1"/>
        </w:numPr>
      </w:pPr>
      <w:r w:rsidRPr="00057B8F">
        <w:t>развитие производства сельскохозяйственной техники и оборудования для агропромышленного комплекса края;</w:t>
      </w:r>
    </w:p>
    <w:p w:rsidR="00AE28AF" w:rsidRPr="00057B8F" w:rsidRDefault="00AE28AF" w:rsidP="00AE28AF">
      <w:pPr>
        <w:pStyle w:val="14"/>
        <w:numPr>
          <w:ilvl w:val="0"/>
          <w:numId w:val="1"/>
        </w:numPr>
      </w:pPr>
      <w:r w:rsidRPr="00057B8F">
        <w:t xml:space="preserve">развитие химических производств (производство минеральных удобрений, лакокрасочной продукции, полиэтиленовых труб, лекарственных средств, резинотехнических изделий, переработка автомобильных шин); </w:t>
      </w:r>
    </w:p>
    <w:p w:rsidR="00AE28AF" w:rsidRPr="00057B8F" w:rsidRDefault="00AE28AF" w:rsidP="00AE28AF">
      <w:pPr>
        <w:pStyle w:val="14"/>
        <w:numPr>
          <w:ilvl w:val="0"/>
          <w:numId w:val="1"/>
        </w:numPr>
      </w:pPr>
      <w:r w:rsidRPr="00057B8F">
        <w:t>развитие стекольной и деревообрабатывающей промышленности (производство стеклотары, плитных материалов, мебельной продукции);</w:t>
      </w:r>
    </w:p>
    <w:p w:rsidR="00AE28AF" w:rsidRPr="00057B8F" w:rsidRDefault="00AE28AF" w:rsidP="00AE28AF">
      <w:pPr>
        <w:pStyle w:val="14"/>
        <w:numPr>
          <w:ilvl w:val="0"/>
          <w:numId w:val="1"/>
        </w:numPr>
      </w:pPr>
      <w:r w:rsidRPr="00057B8F">
        <w:t>строительство глубоководного морского порта Тамань, комплексная реконструкция Новороссийского транспортного узла;</w:t>
      </w:r>
    </w:p>
    <w:p w:rsidR="00AE28AF" w:rsidRPr="00057B8F" w:rsidRDefault="00AE28AF" w:rsidP="00AE28AF">
      <w:pPr>
        <w:pStyle w:val="14"/>
        <w:numPr>
          <w:ilvl w:val="0"/>
          <w:numId w:val="1"/>
        </w:numPr>
      </w:pPr>
      <w:r w:rsidRPr="00057B8F">
        <w:t>строительство нефтеналивных и контейнерных терминалов, терминала по перевалке сжиженных углеводородных газов и современных комплексов по перевалке грузов.</w:t>
      </w:r>
    </w:p>
    <w:p w:rsidR="00AE28AF" w:rsidRPr="00057B8F" w:rsidRDefault="00AE28AF" w:rsidP="00AE28AF">
      <w:pPr>
        <w:pStyle w:val="14"/>
      </w:pPr>
      <w:r w:rsidRPr="00057B8F">
        <w:t>На территории Республике Адыгея предполагается реализация</w:t>
      </w:r>
      <w:r w:rsidR="00447C2C" w:rsidRPr="00057B8F">
        <w:t xml:space="preserve"> </w:t>
      </w:r>
      <w:r w:rsidRPr="00057B8F">
        <w:t>следующих энергоемких ключевых проектов:</w:t>
      </w:r>
    </w:p>
    <w:p w:rsidR="00AE28AF" w:rsidRPr="00057B8F" w:rsidRDefault="00AE28AF" w:rsidP="00AE28AF">
      <w:pPr>
        <w:pStyle w:val="14"/>
        <w:numPr>
          <w:ilvl w:val="0"/>
          <w:numId w:val="1"/>
        </w:numPr>
      </w:pPr>
      <w:r w:rsidRPr="00057B8F">
        <w:t xml:space="preserve">развитие тепличного производства продукции растениеводства, закладка садов интенсивного типа, закладка виноградников и ягодников на основе капельного орошения, строительство животноводческих и птицеводческих комплексов для производства </w:t>
      </w:r>
      <w:r w:rsidRPr="00057B8F">
        <w:lastRenderedPageBreak/>
        <w:t>молока и мяса, создание новых производств по глубокой переработке сельскохозяйственного сырья;</w:t>
      </w:r>
    </w:p>
    <w:p w:rsidR="00AE28AF" w:rsidRPr="00057B8F" w:rsidRDefault="00AE28AF" w:rsidP="00AE28AF">
      <w:pPr>
        <w:pStyle w:val="14"/>
        <w:numPr>
          <w:ilvl w:val="0"/>
          <w:numId w:val="1"/>
        </w:numPr>
      </w:pPr>
      <w:r w:rsidRPr="00057B8F">
        <w:t>развитие предприятий по производству строительного кирпича, облицовочных материалов и цемента, а также по добыче и переработке нерудных строительных материалов;</w:t>
      </w:r>
    </w:p>
    <w:p w:rsidR="00AE28AF" w:rsidRPr="00057B8F" w:rsidRDefault="00AE28AF" w:rsidP="00AE28AF">
      <w:pPr>
        <w:pStyle w:val="14"/>
        <w:numPr>
          <w:ilvl w:val="0"/>
          <w:numId w:val="1"/>
        </w:numPr>
      </w:pPr>
      <w:r w:rsidRPr="00057B8F">
        <w:t>создание санаторно-туристического кластера (горнолыжные комплексы на плато Лагонаки, туристическая инфраструктура «Хаджох» в пос. Каменномостский, бальнеологические курорты на территории Краснооктябрьского, Курджипского, Абадзехского сельских поселений, природный парк «Большой Тхач» на территории Даховского сельского поселения);</w:t>
      </w:r>
    </w:p>
    <w:p w:rsidR="00AE28AF" w:rsidRPr="00057B8F" w:rsidRDefault="00AE28AF" w:rsidP="00AE28AF">
      <w:pPr>
        <w:pStyle w:val="14"/>
        <w:numPr>
          <w:ilvl w:val="0"/>
          <w:numId w:val="1"/>
        </w:numPr>
      </w:pPr>
      <w:r w:rsidRPr="00057B8F">
        <w:t xml:space="preserve"> расширение региональной сети автомобильных дорог, создание и реконструкция автомобильных и железнодорожных магистралей, соединяющих Республику Адыгея и другие регионы юга России с Черноморским побережьем. </w:t>
      </w:r>
    </w:p>
    <w:p w:rsidR="00AE28AF" w:rsidRPr="00057B8F" w:rsidRDefault="00AE28AF" w:rsidP="00AE28AF">
      <w:pPr>
        <w:pStyle w:val="14"/>
      </w:pPr>
      <w:r w:rsidRPr="00057B8F">
        <w:t xml:space="preserve">Таким образом, строительство новых и расширение существующих объектов электроэнергетики федерального значения в Краснодарском крае и Республике Адыгея обеспечит энергетические потребности территории, создаст дополнительные рабочие места и условия для стабильного повышения качества жизни населения, будет способствовать масштабному внедрению инноваций и динамичному социально-экономическому развитию региона в долгосрочной перспективе. </w:t>
      </w:r>
    </w:p>
    <w:p w:rsidR="00237CBE" w:rsidRPr="00057B8F" w:rsidRDefault="00237CBE" w:rsidP="00AE28AF">
      <w:pPr>
        <w:pStyle w:val="14"/>
      </w:pPr>
      <w:r w:rsidRPr="00057B8F">
        <w:t xml:space="preserve">При размещении объектов электроэнергетики на территории Краснодарского края и Республики Адыгея необходимо учитывать наличие особо охраняемой природной территории федерального значения (город-курорт Сочи, заповедник «Утриш», город </w:t>
      </w:r>
      <w:r w:rsidR="009F1991" w:rsidRPr="00057B8F">
        <w:t xml:space="preserve">Анапа, и т.д.). </w:t>
      </w:r>
      <w:r w:rsidRPr="00057B8F">
        <w:t xml:space="preserve">Допустимость воздействия на окружающую среду в результате строительства и эксплуатации объектов может быть рассмотрена при прохождении проектной документацией государственной экспертизы, а также по итогам государственной экологической экспертизы в случае отнесения к объектам </w:t>
      </w:r>
      <w:r w:rsidRPr="00057B8F">
        <w:lastRenderedPageBreak/>
        <w:t>согласно ст. 11 Федерального закона № 174-ФЗ от 23.11.1995 «Об экологической экспертизе».</w:t>
      </w:r>
      <w:r w:rsidR="00FA01B6" w:rsidRPr="00057B8F">
        <w:t xml:space="preserve"> </w:t>
      </w:r>
    </w:p>
    <w:p w:rsidR="00AE28AF" w:rsidRPr="00057B8F" w:rsidRDefault="00AE28AF" w:rsidP="00ED6F73">
      <w:pPr>
        <w:pStyle w:val="4"/>
      </w:pPr>
      <w:bookmarkStart w:id="1767" w:name="_Toc297134479"/>
      <w:bookmarkStart w:id="1768" w:name="_Toc304479005"/>
      <w:bookmarkStart w:id="1769" w:name="_Toc305761696"/>
      <w:bookmarkStart w:id="1770" w:name="_Toc320269396"/>
      <w:bookmarkStart w:id="1771" w:name="_Toc323282521"/>
      <w:bookmarkStart w:id="1772" w:name="_Toc323399277"/>
      <w:bookmarkStart w:id="1773" w:name="_Toc330485062"/>
      <w:bookmarkStart w:id="1774" w:name="_Toc343872076"/>
      <w:bookmarkEnd w:id="1760"/>
      <w:bookmarkEnd w:id="1761"/>
      <w:bookmarkEnd w:id="1762"/>
      <w:bookmarkEnd w:id="1763"/>
      <w:bookmarkEnd w:id="1764"/>
      <w:bookmarkEnd w:id="1765"/>
      <w:bookmarkEnd w:id="1766"/>
      <w:r w:rsidRPr="00057B8F">
        <w:t>Электростанции федерального значения в Краснодарском крае</w:t>
      </w:r>
      <w:bookmarkEnd w:id="1767"/>
      <w:bookmarkEnd w:id="1768"/>
      <w:bookmarkEnd w:id="1769"/>
      <w:bookmarkEnd w:id="1770"/>
      <w:bookmarkEnd w:id="1771"/>
      <w:bookmarkEnd w:id="1772"/>
      <w:bookmarkEnd w:id="1773"/>
      <w:bookmarkEnd w:id="1774"/>
    </w:p>
    <w:p w:rsidR="00AE28AF" w:rsidRPr="00F81336" w:rsidRDefault="00AE28AF" w:rsidP="00ED6F73">
      <w:pPr>
        <w:pStyle w:val="5"/>
        <w:rPr>
          <w:color w:val="0070C0"/>
        </w:rPr>
      </w:pPr>
      <w:bookmarkStart w:id="1775" w:name="_Toc299954276"/>
      <w:bookmarkStart w:id="1776" w:name="_Toc304479006"/>
      <w:bookmarkStart w:id="1777" w:name="_Toc305761697"/>
      <w:bookmarkStart w:id="1778" w:name="_Toc320269397"/>
      <w:bookmarkStart w:id="1779" w:name="_Toc323282522"/>
      <w:bookmarkStart w:id="1780" w:name="_Toc343872077"/>
      <w:bookmarkStart w:id="1781" w:name="_Toc265484077"/>
      <w:bookmarkStart w:id="1782" w:name="_Toc267146409"/>
      <w:bookmarkStart w:id="1783" w:name="_Toc268175913"/>
      <w:bookmarkStart w:id="1784" w:name="_Toc269478718"/>
      <w:r w:rsidRPr="00F81336">
        <w:rPr>
          <w:color w:val="0070C0"/>
        </w:rPr>
        <w:t>Адлерская ТЭС</w:t>
      </w:r>
      <w:bookmarkEnd w:id="1775"/>
      <w:bookmarkEnd w:id="1776"/>
      <w:bookmarkEnd w:id="1777"/>
      <w:bookmarkEnd w:id="1778"/>
      <w:bookmarkEnd w:id="1779"/>
      <w:bookmarkEnd w:id="1780"/>
      <w:r w:rsidRPr="00F81336">
        <w:rPr>
          <w:color w:val="0070C0"/>
        </w:rPr>
        <w:t xml:space="preserve"> </w:t>
      </w:r>
    </w:p>
    <w:p w:rsidR="00AF1375" w:rsidRPr="00057B8F" w:rsidRDefault="00AF1375" w:rsidP="00AF1375">
      <w:pPr>
        <w:pStyle w:val="14"/>
      </w:pPr>
      <w:r w:rsidRPr="00057B8F">
        <w:t>Адлерская ТЭС (</w:t>
      </w:r>
      <w:r w:rsidR="00A2292F" w:rsidRPr="00057B8F">
        <w:t>367</w:t>
      </w:r>
      <w:r w:rsidRPr="00057B8F">
        <w:t xml:space="preserve"> МВт, </w:t>
      </w:r>
      <w:r w:rsidR="00F81336">
        <w:rPr>
          <w:color w:val="0070C0"/>
        </w:rPr>
        <w:t>70,42</w:t>
      </w:r>
      <w:r w:rsidRPr="00057B8F">
        <w:t xml:space="preserve"> Гкал/час) - филиал </w:t>
      </w:r>
      <w:r w:rsidR="00006273" w:rsidRPr="00057B8F">
        <w:t>П</w:t>
      </w:r>
      <w:r w:rsidR="00AC73F6" w:rsidRPr="00057B8F">
        <w:t>АО «ОГК-2»</w:t>
      </w:r>
      <w:r w:rsidRPr="00057B8F">
        <w:t xml:space="preserve">. </w:t>
      </w:r>
      <w:r w:rsidR="00A34679" w:rsidRPr="00057B8F">
        <w:t xml:space="preserve">Станция арендована у ООО «Газпром инвестпроект» (ДЗО ПАО «Газпром», 100%). </w:t>
      </w:r>
      <w:r w:rsidRPr="00057B8F">
        <w:t>Станция расположена в Имеретинской низменности (Краснодарский край, ЮФО). Введена в эксплуатацию в 2013 год</w:t>
      </w:r>
      <w:r w:rsidR="00F04224" w:rsidRPr="00057B8F">
        <w:t>у</w:t>
      </w:r>
      <w:r w:rsidRPr="00057B8F">
        <w:t>. Топливо - природный газ, для обеспечения подачи газа на ТЭС построен газопровод в двухниточном исполнении.</w:t>
      </w:r>
    </w:p>
    <w:p w:rsidR="00F04224" w:rsidRPr="00057B8F" w:rsidRDefault="00AF1375" w:rsidP="00AF1375">
      <w:pPr>
        <w:pStyle w:val="14"/>
      </w:pPr>
      <w:r w:rsidRPr="00057B8F">
        <w:t>Явля</w:t>
      </w:r>
      <w:r w:rsidR="00E9573D" w:rsidRPr="00057B8F">
        <w:t>лась</w:t>
      </w:r>
      <w:r w:rsidRPr="00057B8F">
        <w:t xml:space="preserve"> одним из важнейших объектов инфраструктуры зимней сочинской Олимпиады 2014 года. </w:t>
      </w:r>
      <w:r w:rsidR="00F04224" w:rsidRPr="00057B8F">
        <w:t>ТЭС п</w:t>
      </w:r>
      <w:r w:rsidRPr="00057B8F">
        <w:t xml:space="preserve">редназначена для обеспечения теплом и электроэнергией всех спортивных объектов Имеретинской низменности, жилых комплексов олимпийской деревни, </w:t>
      </w:r>
      <w:r w:rsidRPr="00057B8F">
        <w:rPr>
          <w:szCs w:val="19"/>
        </w:rPr>
        <w:t>объектов развития города Сочи как горноклиматического курорт</w:t>
      </w:r>
      <w:r w:rsidRPr="00057B8F">
        <w:t xml:space="preserve">а, а также домов местных жителей в микрорайоне «Блиново». </w:t>
      </w:r>
    </w:p>
    <w:p w:rsidR="00F04224" w:rsidRPr="00057B8F" w:rsidRDefault="00AF1375" w:rsidP="00AF1375">
      <w:pPr>
        <w:pStyle w:val="14"/>
      </w:pPr>
      <w:r w:rsidRPr="00057B8F">
        <w:t xml:space="preserve">Отпуск электроэнергии от ТЭС </w:t>
      </w:r>
      <w:r w:rsidR="00F04224" w:rsidRPr="00057B8F">
        <w:t>осуществляется по линиям 110 и 220 </w:t>
      </w:r>
      <w:r w:rsidRPr="00057B8F">
        <w:t xml:space="preserve">кВ, отпуск тепловой энергии </w:t>
      </w:r>
      <w:r w:rsidR="00070608" w:rsidRPr="00057B8F">
        <w:t>-</w:t>
      </w:r>
      <w:r w:rsidRPr="00057B8F">
        <w:t xml:space="preserve"> по двухтрубной тепломагистрали закрытой системы теплоснабжения (прямая и обратная сетевая вода). </w:t>
      </w:r>
    </w:p>
    <w:p w:rsidR="00AE28AF" w:rsidRPr="00057B8F" w:rsidRDefault="00AF1375" w:rsidP="00AF1375">
      <w:pPr>
        <w:pStyle w:val="14"/>
        <w:rPr>
          <w:szCs w:val="19"/>
        </w:rPr>
      </w:pPr>
      <w:r w:rsidRPr="00057B8F">
        <w:t xml:space="preserve">ТЭС создана </w:t>
      </w:r>
      <w:r w:rsidRPr="00057B8F">
        <w:rPr>
          <w:szCs w:val="19"/>
        </w:rPr>
        <w:t>на базе двух энергоблоков ПГУ-180Т</w:t>
      </w:r>
      <w:r w:rsidRPr="00057B8F">
        <w:t xml:space="preserve">. </w:t>
      </w:r>
      <w:r w:rsidR="00F04224" w:rsidRPr="00057B8F">
        <w:t>В 2017 году проведена перемаркировка ПГУ-2 ТЭС с увеличением мощности на 4 МВт</w:t>
      </w:r>
      <w:r w:rsidRPr="00057B8F">
        <w:t>.</w:t>
      </w:r>
      <w:r w:rsidR="00A2292F" w:rsidRPr="00057B8F">
        <w:t xml:space="preserve"> В марте  2018 года  проведена перемаркировка ПГУ-1 с увеличением мощности на 3 МВт.</w:t>
      </w:r>
    </w:p>
    <w:p w:rsidR="00CB38F2" w:rsidRPr="00057B8F" w:rsidRDefault="00CB38F2" w:rsidP="00CB38F2">
      <w:pPr>
        <w:pStyle w:val="5"/>
      </w:pPr>
      <w:bookmarkStart w:id="1785" w:name="_Toc299954386"/>
      <w:bookmarkStart w:id="1786" w:name="_Toc303595898"/>
      <w:bookmarkStart w:id="1787" w:name="_Toc304479008"/>
      <w:bookmarkStart w:id="1788" w:name="_Toc305761699"/>
      <w:bookmarkStart w:id="1789" w:name="_Toc320269400"/>
      <w:bookmarkStart w:id="1790" w:name="_Toc323282523"/>
      <w:bookmarkStart w:id="1791" w:name="_Toc343872078"/>
      <w:bookmarkStart w:id="1792" w:name="_Toc269478906"/>
      <w:bookmarkEnd w:id="1781"/>
      <w:bookmarkEnd w:id="1782"/>
      <w:bookmarkEnd w:id="1783"/>
      <w:bookmarkEnd w:id="1784"/>
      <w:r w:rsidRPr="00057B8F">
        <w:t xml:space="preserve">ГТУ ТЭС ООО «РН-Туапсинский НПЗ» </w:t>
      </w:r>
    </w:p>
    <w:p w:rsidR="00CB38F2" w:rsidRPr="00057B8F" w:rsidRDefault="00CB38F2" w:rsidP="00CB38F2">
      <w:pPr>
        <w:pStyle w:val="14"/>
      </w:pPr>
      <w:r w:rsidRPr="00057B8F">
        <w:t xml:space="preserve">ГТУ ТЭС ООО «РН-Туапсинский НПЗ» (141 МВт, 233 Гкал/час) - производственное подразделение ООО «РН-Туапсинский НПЗ» (ДЗО </w:t>
      </w:r>
      <w:r w:rsidR="00F04224" w:rsidRPr="00057B8F">
        <w:t>ООО «РН-Переработка</w:t>
      </w:r>
      <w:r w:rsidRPr="00057B8F">
        <w:t>», 100%). Расположена в г. Туапсе Краснодарск</w:t>
      </w:r>
      <w:r w:rsidR="00B31EFF" w:rsidRPr="00057B8F">
        <w:t xml:space="preserve">ого края </w:t>
      </w:r>
      <w:r w:rsidRPr="00057B8F">
        <w:t xml:space="preserve">на территории завода. Топливо - природный газ. </w:t>
      </w:r>
      <w:r w:rsidR="00F04224" w:rsidRPr="00057B8F">
        <w:t>П</w:t>
      </w:r>
      <w:r w:rsidRPr="00057B8F">
        <w:t>ланируется ввод 3-х газовых турбин SGT-800 мощностью 47 МВт каждая и 2-х котлов-утилизаторов Е-65-</w:t>
      </w:r>
      <w:r w:rsidRPr="00057B8F">
        <w:lastRenderedPageBreak/>
        <w:t>4,0-440, ввод паровой турбины P-12-3,4/1,3 и котла-утилизатора Е-65-4,0-440. Новые энергомощности будут построены с запасом для дальнейшего развития НПЗ.</w:t>
      </w:r>
    </w:p>
    <w:p w:rsidR="00AE28AF" w:rsidRPr="00057B8F" w:rsidRDefault="00AE28AF" w:rsidP="00ED6F73">
      <w:pPr>
        <w:pStyle w:val="5"/>
      </w:pPr>
      <w:r w:rsidRPr="00057B8F">
        <w:t>Джубгинская ТЭС</w:t>
      </w:r>
      <w:bookmarkEnd w:id="1785"/>
      <w:bookmarkEnd w:id="1786"/>
      <w:bookmarkEnd w:id="1787"/>
      <w:bookmarkEnd w:id="1788"/>
      <w:bookmarkEnd w:id="1789"/>
      <w:bookmarkEnd w:id="1790"/>
      <w:bookmarkEnd w:id="1791"/>
      <w:r w:rsidRPr="00057B8F">
        <w:t xml:space="preserve"> </w:t>
      </w:r>
    </w:p>
    <w:p w:rsidR="00AE28AF" w:rsidRPr="00057B8F" w:rsidRDefault="00AE28AF" w:rsidP="00E4678E">
      <w:pPr>
        <w:pStyle w:val="14"/>
      </w:pPr>
      <w:r w:rsidRPr="00057B8F">
        <w:t>Джубгинская ТЭС (</w:t>
      </w:r>
      <w:r w:rsidR="00F04224" w:rsidRPr="00057B8F">
        <w:t>198</w:t>
      </w:r>
      <w:r w:rsidRPr="00057B8F">
        <w:t xml:space="preserve"> МВт) </w:t>
      </w:r>
      <w:r w:rsidR="00070608" w:rsidRPr="00057B8F">
        <w:t>-</w:t>
      </w:r>
      <w:r w:rsidRPr="00057B8F">
        <w:t xml:space="preserve"> филиал </w:t>
      </w:r>
      <w:r w:rsidR="00E30241" w:rsidRPr="00057B8F">
        <w:t>АО «И</w:t>
      </w:r>
      <w:r w:rsidR="00F81336">
        <w:t>нтер</w:t>
      </w:r>
      <w:r w:rsidR="00E30241" w:rsidRPr="00057B8F">
        <w:t xml:space="preserve"> РАО </w:t>
      </w:r>
      <w:r w:rsidR="00070608" w:rsidRPr="00057B8F">
        <w:t>-</w:t>
      </w:r>
      <w:r w:rsidR="00E4678E" w:rsidRPr="00057B8F">
        <w:t xml:space="preserve"> Электрогенерация»</w:t>
      </w:r>
      <w:r w:rsidRPr="00057B8F">
        <w:t xml:space="preserve">. Расположена в районе с. Дефановка Туапсинского района Краснодарского края на территории общей площадью 12 га, в 80 км южнее </w:t>
      </w:r>
      <w:r w:rsidR="002C03F9" w:rsidRPr="00057B8F">
        <w:t>г. </w:t>
      </w:r>
      <w:r w:rsidRPr="00057B8F">
        <w:t xml:space="preserve">Краснодара. </w:t>
      </w:r>
      <w:r w:rsidR="00630C9A" w:rsidRPr="00057B8F">
        <w:t>Год ввода в эксплуатацию - 2013.</w:t>
      </w:r>
      <w:r w:rsidR="00091CFA" w:rsidRPr="00057B8F">
        <w:t xml:space="preserve"> </w:t>
      </w:r>
      <w:r w:rsidRPr="00057B8F">
        <w:t>Топливо - природный газ.</w:t>
      </w:r>
      <w:r w:rsidR="003369DF" w:rsidRPr="00057B8F">
        <w:t xml:space="preserve"> </w:t>
      </w:r>
      <w:r w:rsidR="00E4678E" w:rsidRPr="00057B8F">
        <w:t>Джубгинская ТЭС - один из объектов инфраструктуры зимней сочинской Олимпиады 2014 года и использовалась для покрытия дефицита электроэнергии в сочинском энергоузле в период проведения Олимпиады. После окончания Олимпиады станция востребована как в базовом режиме, так и в качестве резерва для Сочи, Туапсинского района и Геленджика. В целом станция ориентирована на снятие пиковых режимов</w:t>
      </w:r>
      <w:r w:rsidRPr="00057B8F">
        <w:t>.</w:t>
      </w:r>
      <w:r w:rsidR="00F04224" w:rsidRPr="00057B8F">
        <w:t xml:space="preserve"> В 2015 году на ТЭС проведена перемаркировка оборудования с целью снижения расходов на ежедневные пуски энергоблоков, мощность станции уменьшилась на 2,7 МВт до 198 МВт.</w:t>
      </w:r>
    </w:p>
    <w:p w:rsidR="00AE28AF" w:rsidRPr="00F81336" w:rsidRDefault="00AE28AF" w:rsidP="00ED6F73">
      <w:pPr>
        <w:pStyle w:val="5"/>
        <w:rPr>
          <w:color w:val="0070C0"/>
        </w:rPr>
      </w:pPr>
      <w:bookmarkStart w:id="1793" w:name="_Toc299954504"/>
      <w:bookmarkStart w:id="1794" w:name="_Toc303674664"/>
      <w:bookmarkStart w:id="1795" w:name="_Toc304479009"/>
      <w:bookmarkStart w:id="1796" w:name="_Toc305761700"/>
      <w:bookmarkStart w:id="1797" w:name="_Toc320269401"/>
      <w:bookmarkStart w:id="1798" w:name="_Toc323282524"/>
      <w:bookmarkStart w:id="1799" w:name="_Toc343872079"/>
      <w:bookmarkEnd w:id="1792"/>
      <w:r w:rsidRPr="00F81336">
        <w:rPr>
          <w:color w:val="0070C0"/>
        </w:rPr>
        <w:t>Краснодарская ТЭЦ</w:t>
      </w:r>
      <w:bookmarkEnd w:id="1793"/>
      <w:bookmarkEnd w:id="1794"/>
      <w:bookmarkEnd w:id="1795"/>
      <w:bookmarkEnd w:id="1796"/>
      <w:bookmarkEnd w:id="1797"/>
      <w:bookmarkEnd w:id="1798"/>
      <w:bookmarkEnd w:id="1799"/>
      <w:r w:rsidRPr="00F81336">
        <w:rPr>
          <w:color w:val="0070C0"/>
        </w:rPr>
        <w:t xml:space="preserve"> </w:t>
      </w:r>
    </w:p>
    <w:p w:rsidR="00AE28AF" w:rsidRPr="00057B8F" w:rsidRDefault="00AE28AF" w:rsidP="00AE28AF">
      <w:pPr>
        <w:pStyle w:val="14"/>
      </w:pPr>
      <w:r w:rsidRPr="00057B8F">
        <w:t>Краснодарская ТЭЦ (</w:t>
      </w:r>
      <w:r w:rsidR="00F04224" w:rsidRPr="00057B8F">
        <w:t>1025</w:t>
      </w:r>
      <w:r w:rsidR="00BF6F33" w:rsidRPr="00057B8F">
        <w:t xml:space="preserve"> МВт, </w:t>
      </w:r>
      <w:r w:rsidR="00F81336">
        <w:rPr>
          <w:color w:val="0070C0"/>
        </w:rPr>
        <w:t>635,5</w:t>
      </w:r>
      <w:r w:rsidR="00F04224" w:rsidRPr="00F81336">
        <w:rPr>
          <w:color w:val="0070C0"/>
        </w:rPr>
        <w:t xml:space="preserve"> </w:t>
      </w:r>
      <w:r w:rsidR="00BF6F33" w:rsidRPr="00057B8F">
        <w:t>Гкал/час</w:t>
      </w:r>
      <w:r w:rsidRPr="00057B8F">
        <w:t>) входит в состав</w:t>
      </w:r>
      <w:r w:rsidR="00447C2C" w:rsidRPr="00057B8F">
        <w:t xml:space="preserve"> </w:t>
      </w:r>
      <w:r w:rsidRPr="00057B8F">
        <w:t xml:space="preserve">ООО «ЛУКОЙЛ-Кубаньэнерго». Расположена в п. Пашковский на юго-востоке Краснодара, в 4 км от центра города. Введена в эксплуатацию в 1954 году. Топливо </w:t>
      </w:r>
      <w:r w:rsidR="00070608" w:rsidRPr="00057B8F">
        <w:t>-</w:t>
      </w:r>
      <w:r w:rsidRPr="00057B8F">
        <w:t xml:space="preserve"> природный газ, мазут. Одна из старейших электростанций на Северном Кавказе. Обеспечивает 40% потребности Краснодара в тепловой энергии. </w:t>
      </w:r>
    </w:p>
    <w:p w:rsidR="00AE28AF" w:rsidRPr="00F81336" w:rsidRDefault="00F04224" w:rsidP="00AE28AF">
      <w:pPr>
        <w:pStyle w:val="14"/>
        <w:rPr>
          <w:color w:val="0070C0"/>
        </w:rPr>
      </w:pPr>
      <w:r w:rsidRPr="00057B8F">
        <w:t>В 2012 году з</w:t>
      </w:r>
      <w:r w:rsidR="00AE28AF" w:rsidRPr="00057B8F">
        <w:t>авершился проект расширения станции за счет ввода ПГУ-4</w:t>
      </w:r>
      <w:r w:rsidRPr="00057B8F">
        <w:t>1</w:t>
      </w:r>
      <w:r w:rsidR="00AE28AF" w:rsidRPr="00057B8F">
        <w:t>0. Прирост электрической мощности на ТЭЦ составил 251 МВт, а тепловой -</w:t>
      </w:r>
      <w:r w:rsidR="00447C2C" w:rsidRPr="00057B8F">
        <w:t xml:space="preserve"> </w:t>
      </w:r>
      <w:r w:rsidR="00AE28AF" w:rsidRPr="00057B8F">
        <w:t xml:space="preserve">220 Гкал/час. </w:t>
      </w:r>
      <w:r w:rsidRPr="00057B8F">
        <w:t>В 2015 году была  выведена из эксплуатации турбина Р-20-90/1,2 мощностью 20 МВт. В 2017 году на ТЭЦ были выведены из эксплуатации турбины ст. №1 мощностью 2</w:t>
      </w:r>
      <w:r w:rsidR="00F81336">
        <w:t xml:space="preserve">5 МВт и ст. №4 </w:t>
      </w:r>
      <w:r w:rsidR="00F81336" w:rsidRPr="00F81336">
        <w:t xml:space="preserve">мощностью </w:t>
      </w:r>
      <w:r w:rsidR="00F81336" w:rsidRPr="00F81336">
        <w:lastRenderedPageBreak/>
        <w:t xml:space="preserve">50 МВт </w:t>
      </w:r>
      <w:r w:rsidR="00F81336" w:rsidRPr="00F81336">
        <w:rPr>
          <w:color w:val="0070C0"/>
        </w:rPr>
        <w:t>и введены в эксплуатацию в качестве пиковых котлы ТП-15 ст. №5 и №6.</w:t>
      </w:r>
    </w:p>
    <w:p w:rsidR="00AE28AF" w:rsidRPr="00057B8F" w:rsidRDefault="00AE28AF" w:rsidP="00ED6F73">
      <w:pPr>
        <w:pStyle w:val="5"/>
      </w:pPr>
      <w:bookmarkStart w:id="1800" w:name="_Toc264997595"/>
      <w:bookmarkStart w:id="1801" w:name="_Toc299954721"/>
      <w:bookmarkStart w:id="1802" w:name="_Toc303674882"/>
      <w:bookmarkStart w:id="1803" w:name="_Toc304479013"/>
      <w:bookmarkStart w:id="1804" w:name="_Toc305761704"/>
      <w:bookmarkStart w:id="1805" w:name="_Toc320269407"/>
      <w:bookmarkStart w:id="1806" w:name="_Toc323282526"/>
      <w:bookmarkStart w:id="1807" w:name="_Toc343872081"/>
      <w:bookmarkStart w:id="1808" w:name="_Toc266462905"/>
      <w:r w:rsidRPr="00057B8F">
        <w:t>Сочинская ТЭС</w:t>
      </w:r>
      <w:bookmarkEnd w:id="1800"/>
      <w:bookmarkEnd w:id="1801"/>
      <w:bookmarkEnd w:id="1802"/>
      <w:bookmarkEnd w:id="1803"/>
      <w:bookmarkEnd w:id="1804"/>
      <w:bookmarkEnd w:id="1805"/>
      <w:bookmarkEnd w:id="1806"/>
      <w:bookmarkEnd w:id="1807"/>
      <w:r w:rsidRPr="00057B8F">
        <w:t xml:space="preserve"> </w:t>
      </w:r>
      <w:bookmarkEnd w:id="1808"/>
    </w:p>
    <w:p w:rsidR="00AE28AF" w:rsidRPr="00057B8F" w:rsidRDefault="00AE28AF" w:rsidP="00AE28AF">
      <w:pPr>
        <w:pStyle w:val="14"/>
      </w:pPr>
      <w:r w:rsidRPr="00057B8F">
        <w:t>Сочинская ТЭС (</w:t>
      </w:r>
      <w:r w:rsidR="00F04224" w:rsidRPr="00057B8F">
        <w:t>160,5</w:t>
      </w:r>
      <w:r w:rsidRPr="00057B8F">
        <w:t xml:space="preserve"> МВт, 50 Гкал/час) </w:t>
      </w:r>
      <w:r w:rsidR="00070608" w:rsidRPr="00057B8F">
        <w:t>-</w:t>
      </w:r>
      <w:r w:rsidR="00447C2C" w:rsidRPr="00057B8F">
        <w:t xml:space="preserve"> </w:t>
      </w:r>
      <w:r w:rsidR="00DF4034" w:rsidRPr="00057B8F">
        <w:t xml:space="preserve">филиал </w:t>
      </w:r>
      <w:r w:rsidRPr="00057B8F">
        <w:t>АО «И</w:t>
      </w:r>
      <w:r w:rsidR="00F81336">
        <w:t>нтер</w:t>
      </w:r>
      <w:r w:rsidRPr="00057B8F">
        <w:t xml:space="preserve"> РАО</w:t>
      </w:r>
      <w:r w:rsidR="00DF4034" w:rsidRPr="00057B8F">
        <w:t xml:space="preserve"> - Электрогенерация</w:t>
      </w:r>
      <w:r w:rsidRPr="00057B8F">
        <w:t xml:space="preserve">». Расположена в </w:t>
      </w:r>
      <w:r w:rsidR="002C03F9" w:rsidRPr="00057B8F">
        <w:t>г. </w:t>
      </w:r>
      <w:r w:rsidRPr="00057B8F">
        <w:t>Сочи Краснодарского края в 4 км от берега Черного моря у подножья юго-западного склона Главного Кавказско</w:t>
      </w:r>
      <w:r w:rsidRPr="00057B8F">
        <w:softHyphen/>
        <w:t xml:space="preserve">го хребта. Введена в эксплуатацию в 2004 году. Топливо </w:t>
      </w:r>
      <w:r w:rsidR="00070608" w:rsidRPr="00057B8F">
        <w:t>-</w:t>
      </w:r>
      <w:r w:rsidRPr="00057B8F">
        <w:t xml:space="preserve"> природный газ, дизельное топливо. Сочинская ТЭС построена на базе современных парогазовых энергоблоков ПГУ-39 и ПГУ-80, имеет высокую надежность, маневренность и эффективность использования топлива. По эксплуатационным показателям и уровню защиты окружающей среды не имеет равных в России. Обеспечи</w:t>
      </w:r>
      <w:r w:rsidRPr="00057B8F">
        <w:softHyphen/>
        <w:t xml:space="preserve">вает электроснабжение потребителей центральной части </w:t>
      </w:r>
      <w:r w:rsidR="002C03F9" w:rsidRPr="00057B8F">
        <w:t>г. </w:t>
      </w:r>
      <w:r w:rsidRPr="00057B8F">
        <w:t>Сочи, п. Красная Поляна и олимпийских объектов.</w:t>
      </w:r>
    </w:p>
    <w:p w:rsidR="00F04224" w:rsidRPr="00057B8F" w:rsidRDefault="002767F9" w:rsidP="00AE28AF">
      <w:pPr>
        <w:pStyle w:val="14"/>
      </w:pPr>
      <w:r w:rsidRPr="00057B8F">
        <w:t>В 2016 году по итогам переаттестации установленная мощность Сочинской ТЭС была увеличена с 158 МВт до 160,5 МВт.</w:t>
      </w:r>
    </w:p>
    <w:p w:rsidR="00AE28AF" w:rsidRPr="00057B8F" w:rsidRDefault="00AE28AF" w:rsidP="00ED6F73">
      <w:pPr>
        <w:pStyle w:val="4"/>
      </w:pPr>
      <w:bookmarkStart w:id="1809" w:name="_Toc343872082"/>
      <w:r w:rsidRPr="00057B8F">
        <w:t>Электростанции федерального значения в Республике Адыгея</w:t>
      </w:r>
      <w:bookmarkEnd w:id="1809"/>
    </w:p>
    <w:p w:rsidR="00AE28AF" w:rsidRPr="00057B8F" w:rsidRDefault="00AE28AF" w:rsidP="00AE28AF">
      <w:pPr>
        <w:pStyle w:val="14"/>
      </w:pPr>
      <w:r w:rsidRPr="00057B8F">
        <w:t>Нет электростанций федерального значения.</w:t>
      </w:r>
    </w:p>
    <w:p w:rsidR="00AE28AF" w:rsidRPr="00057B8F" w:rsidRDefault="00AE28AF" w:rsidP="00ED6F73">
      <w:pPr>
        <w:pStyle w:val="4"/>
      </w:pPr>
      <w:bookmarkStart w:id="1810" w:name="_Toc343872083"/>
      <w:r w:rsidRPr="00057B8F">
        <w:t>Действующие объекты</w:t>
      </w:r>
      <w:bookmarkEnd w:id="1810"/>
    </w:p>
    <w:p w:rsidR="00AE28AF" w:rsidRPr="00057B8F" w:rsidRDefault="00AE28AF" w:rsidP="00ED6F73">
      <w:pPr>
        <w:pStyle w:val="6"/>
      </w:pPr>
      <w:bookmarkStart w:id="1811" w:name="_Toc343872084"/>
      <w:r w:rsidRPr="00057B8F">
        <w:t>Действующие электростанции мощностью 100 МВт и более</w:t>
      </w:r>
      <w:bookmarkEnd w:id="181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3"/>
        <w:gridCol w:w="2132"/>
        <w:gridCol w:w="605"/>
        <w:gridCol w:w="1746"/>
        <w:gridCol w:w="1679"/>
        <w:gridCol w:w="2996"/>
      </w:tblGrid>
      <w:tr w:rsidR="00057B8F" w:rsidRPr="00057B8F" w:rsidTr="00CB38F2">
        <w:trPr>
          <w:cantSplit/>
          <w:tblHeader/>
        </w:trPr>
        <w:tc>
          <w:tcPr>
            <w:tcW w:w="216" w:type="pct"/>
            <w:shd w:val="clear" w:color="auto" w:fill="auto"/>
          </w:tcPr>
          <w:p w:rsidR="00AE28AF" w:rsidRPr="00057B8F" w:rsidRDefault="00AE28AF" w:rsidP="000E7FE6">
            <w:pPr>
              <w:keepNext/>
              <w:keepLines/>
              <w:jc w:val="center"/>
              <w:rPr>
                <w:bCs/>
                <w:sz w:val="20"/>
                <w:szCs w:val="16"/>
              </w:rPr>
            </w:pPr>
            <w:r w:rsidRPr="00057B8F">
              <w:rPr>
                <w:bCs/>
                <w:sz w:val="20"/>
                <w:szCs w:val="16"/>
              </w:rPr>
              <w:t>№</w:t>
            </w:r>
          </w:p>
        </w:tc>
        <w:tc>
          <w:tcPr>
            <w:tcW w:w="1114" w:type="pct"/>
            <w:shd w:val="clear" w:color="auto" w:fill="auto"/>
          </w:tcPr>
          <w:p w:rsidR="00AE28AF" w:rsidRPr="00057B8F" w:rsidRDefault="00AE28AF" w:rsidP="000E7FE6">
            <w:pPr>
              <w:keepNext/>
              <w:keepLines/>
              <w:rPr>
                <w:bCs/>
                <w:sz w:val="20"/>
                <w:szCs w:val="16"/>
              </w:rPr>
            </w:pPr>
            <w:r w:rsidRPr="00057B8F">
              <w:rPr>
                <w:bCs/>
                <w:sz w:val="20"/>
                <w:szCs w:val="16"/>
                <w:lang w:val="en-US"/>
              </w:rPr>
              <w:t>Электростанция</w:t>
            </w:r>
          </w:p>
        </w:tc>
        <w:tc>
          <w:tcPr>
            <w:tcW w:w="316" w:type="pct"/>
            <w:shd w:val="clear" w:color="auto" w:fill="auto"/>
          </w:tcPr>
          <w:p w:rsidR="00AE28AF" w:rsidRPr="00057B8F" w:rsidRDefault="00AE28AF" w:rsidP="000E7FE6">
            <w:pPr>
              <w:keepNext/>
              <w:keepLines/>
              <w:jc w:val="center"/>
              <w:rPr>
                <w:bCs/>
                <w:sz w:val="20"/>
                <w:szCs w:val="16"/>
              </w:rPr>
            </w:pPr>
            <w:r w:rsidRPr="00057B8F">
              <w:rPr>
                <w:bCs/>
                <w:sz w:val="20"/>
                <w:szCs w:val="16"/>
              </w:rPr>
              <w:t>Тип</w:t>
            </w:r>
          </w:p>
        </w:tc>
        <w:tc>
          <w:tcPr>
            <w:tcW w:w="912" w:type="pct"/>
            <w:shd w:val="clear" w:color="auto" w:fill="auto"/>
          </w:tcPr>
          <w:p w:rsidR="00AE28AF" w:rsidRPr="00057B8F" w:rsidRDefault="00AE28AF" w:rsidP="000E7FE6">
            <w:pPr>
              <w:keepNext/>
              <w:keepLines/>
              <w:jc w:val="center"/>
              <w:rPr>
                <w:bCs/>
                <w:sz w:val="20"/>
                <w:szCs w:val="16"/>
              </w:rPr>
            </w:pPr>
            <w:r w:rsidRPr="00057B8F">
              <w:rPr>
                <w:bCs/>
                <w:sz w:val="20"/>
                <w:szCs w:val="16"/>
              </w:rPr>
              <w:t xml:space="preserve">Установленная </w:t>
            </w:r>
          </w:p>
          <w:p w:rsidR="00AE28AF" w:rsidRPr="00057B8F" w:rsidRDefault="00AE28AF" w:rsidP="000E7FE6">
            <w:pPr>
              <w:keepNext/>
              <w:keepLines/>
              <w:jc w:val="center"/>
              <w:rPr>
                <w:bCs/>
                <w:sz w:val="20"/>
                <w:szCs w:val="16"/>
              </w:rPr>
            </w:pPr>
            <w:r w:rsidRPr="00057B8F">
              <w:rPr>
                <w:bCs/>
                <w:sz w:val="20"/>
                <w:szCs w:val="16"/>
              </w:rPr>
              <w:t>мощность, МВт</w:t>
            </w:r>
          </w:p>
        </w:tc>
        <w:tc>
          <w:tcPr>
            <w:tcW w:w="877" w:type="pct"/>
            <w:shd w:val="clear" w:color="auto" w:fill="auto"/>
          </w:tcPr>
          <w:p w:rsidR="00AE28AF" w:rsidRPr="00057B8F" w:rsidRDefault="00AE28AF" w:rsidP="000E7FE6">
            <w:pPr>
              <w:keepNext/>
              <w:keepLines/>
              <w:rPr>
                <w:bCs/>
                <w:sz w:val="20"/>
                <w:szCs w:val="16"/>
              </w:rPr>
            </w:pPr>
            <w:r w:rsidRPr="00057B8F">
              <w:rPr>
                <w:bCs/>
                <w:sz w:val="20"/>
                <w:szCs w:val="16"/>
              </w:rPr>
              <w:t>Топливо</w:t>
            </w:r>
          </w:p>
        </w:tc>
        <w:tc>
          <w:tcPr>
            <w:tcW w:w="1565" w:type="pct"/>
            <w:shd w:val="clear" w:color="auto" w:fill="auto"/>
          </w:tcPr>
          <w:p w:rsidR="00AE28AF" w:rsidRPr="00057B8F" w:rsidRDefault="00AE28AF" w:rsidP="000E7FE6">
            <w:pPr>
              <w:keepNext/>
              <w:keepLines/>
              <w:rPr>
                <w:bCs/>
                <w:sz w:val="20"/>
                <w:szCs w:val="16"/>
              </w:rPr>
            </w:pPr>
            <w:r w:rsidRPr="00057B8F">
              <w:rPr>
                <w:bCs/>
                <w:sz w:val="20"/>
                <w:szCs w:val="16"/>
              </w:rPr>
              <w:t>Компания</w:t>
            </w:r>
          </w:p>
        </w:tc>
      </w:tr>
      <w:tr w:rsidR="00057B8F" w:rsidRPr="00057B8F" w:rsidTr="00CB38F2">
        <w:trPr>
          <w:cantSplit/>
        </w:trPr>
        <w:tc>
          <w:tcPr>
            <w:tcW w:w="216" w:type="pct"/>
            <w:shd w:val="clear" w:color="auto" w:fill="auto"/>
          </w:tcPr>
          <w:p w:rsidR="00AF1375" w:rsidRPr="00057B8F" w:rsidRDefault="00AF1375" w:rsidP="0002306E">
            <w:pPr>
              <w:numPr>
                <w:ilvl w:val="0"/>
                <w:numId w:val="149"/>
              </w:numPr>
              <w:rPr>
                <w:sz w:val="20"/>
                <w:szCs w:val="16"/>
              </w:rPr>
            </w:pPr>
          </w:p>
        </w:tc>
        <w:tc>
          <w:tcPr>
            <w:tcW w:w="1114" w:type="pct"/>
            <w:shd w:val="clear" w:color="auto" w:fill="auto"/>
          </w:tcPr>
          <w:p w:rsidR="00AF1375" w:rsidRPr="00057B8F" w:rsidRDefault="00AF1375" w:rsidP="00527117">
            <w:pPr>
              <w:rPr>
                <w:sz w:val="20"/>
                <w:szCs w:val="16"/>
              </w:rPr>
            </w:pPr>
            <w:r w:rsidRPr="00057B8F">
              <w:rPr>
                <w:sz w:val="20"/>
                <w:szCs w:val="16"/>
              </w:rPr>
              <w:t>Адлерская ТЭС</w:t>
            </w:r>
          </w:p>
        </w:tc>
        <w:tc>
          <w:tcPr>
            <w:tcW w:w="316" w:type="pct"/>
            <w:shd w:val="clear" w:color="auto" w:fill="auto"/>
          </w:tcPr>
          <w:p w:rsidR="00AF1375" w:rsidRPr="00057B8F" w:rsidRDefault="00AF1375" w:rsidP="000E7FE6">
            <w:pPr>
              <w:jc w:val="center"/>
              <w:rPr>
                <w:sz w:val="20"/>
                <w:szCs w:val="16"/>
              </w:rPr>
            </w:pPr>
            <w:r w:rsidRPr="00057B8F">
              <w:rPr>
                <w:sz w:val="20"/>
                <w:szCs w:val="16"/>
              </w:rPr>
              <w:t>ТЭС</w:t>
            </w:r>
          </w:p>
        </w:tc>
        <w:tc>
          <w:tcPr>
            <w:tcW w:w="912" w:type="pct"/>
            <w:shd w:val="clear" w:color="auto" w:fill="auto"/>
          </w:tcPr>
          <w:p w:rsidR="00AF1375" w:rsidRPr="00057B8F" w:rsidRDefault="00A2292F" w:rsidP="00455DA6">
            <w:pPr>
              <w:jc w:val="center"/>
              <w:rPr>
                <w:sz w:val="20"/>
                <w:szCs w:val="16"/>
              </w:rPr>
            </w:pPr>
            <w:r w:rsidRPr="00057B8F">
              <w:rPr>
                <w:sz w:val="20"/>
                <w:szCs w:val="16"/>
              </w:rPr>
              <w:t>367</w:t>
            </w:r>
          </w:p>
        </w:tc>
        <w:tc>
          <w:tcPr>
            <w:tcW w:w="877" w:type="pct"/>
            <w:shd w:val="clear" w:color="auto" w:fill="auto"/>
          </w:tcPr>
          <w:p w:rsidR="00AF1375" w:rsidRPr="00057B8F" w:rsidRDefault="00AF1375" w:rsidP="00527117">
            <w:pPr>
              <w:rPr>
                <w:sz w:val="20"/>
                <w:szCs w:val="16"/>
              </w:rPr>
            </w:pPr>
            <w:r w:rsidRPr="00057B8F">
              <w:rPr>
                <w:sz w:val="20"/>
                <w:szCs w:val="16"/>
              </w:rPr>
              <w:t>Газ</w:t>
            </w:r>
          </w:p>
        </w:tc>
        <w:tc>
          <w:tcPr>
            <w:tcW w:w="1565" w:type="pct"/>
            <w:shd w:val="clear" w:color="auto" w:fill="auto"/>
          </w:tcPr>
          <w:p w:rsidR="00AF1375" w:rsidRPr="00057B8F" w:rsidRDefault="00006273" w:rsidP="00527117">
            <w:pPr>
              <w:rPr>
                <w:sz w:val="20"/>
                <w:szCs w:val="16"/>
              </w:rPr>
            </w:pPr>
            <w:r w:rsidRPr="00057B8F">
              <w:rPr>
                <w:sz w:val="20"/>
                <w:szCs w:val="16"/>
              </w:rPr>
              <w:t>П</w:t>
            </w:r>
            <w:r w:rsidR="00AF1375" w:rsidRPr="00057B8F">
              <w:rPr>
                <w:sz w:val="20"/>
                <w:szCs w:val="16"/>
              </w:rPr>
              <w:t>АО «ОГК-2»</w:t>
            </w:r>
            <w:r w:rsidR="00A2292F" w:rsidRPr="00057B8F">
              <w:t xml:space="preserve"> (</w:t>
            </w:r>
            <w:r w:rsidR="00A2292F" w:rsidRPr="00057B8F">
              <w:rPr>
                <w:sz w:val="20"/>
                <w:szCs w:val="16"/>
              </w:rPr>
              <w:t xml:space="preserve">арендована у ООО «Газпром энергохолдинг») </w:t>
            </w:r>
          </w:p>
        </w:tc>
      </w:tr>
      <w:tr w:rsidR="00057B8F" w:rsidRPr="00057B8F" w:rsidTr="00CB38F2">
        <w:trPr>
          <w:cantSplit/>
        </w:trPr>
        <w:tc>
          <w:tcPr>
            <w:tcW w:w="216" w:type="pct"/>
            <w:shd w:val="clear" w:color="auto" w:fill="auto"/>
          </w:tcPr>
          <w:p w:rsidR="00CB38F2" w:rsidRPr="00057B8F" w:rsidRDefault="00CB38F2" w:rsidP="0002306E">
            <w:pPr>
              <w:numPr>
                <w:ilvl w:val="0"/>
                <w:numId w:val="149"/>
              </w:numPr>
              <w:rPr>
                <w:sz w:val="20"/>
                <w:szCs w:val="16"/>
              </w:rPr>
            </w:pPr>
          </w:p>
        </w:tc>
        <w:tc>
          <w:tcPr>
            <w:tcW w:w="1114" w:type="pct"/>
            <w:shd w:val="clear" w:color="auto" w:fill="auto"/>
          </w:tcPr>
          <w:p w:rsidR="00CB38F2" w:rsidRPr="00057B8F" w:rsidRDefault="00CB38F2" w:rsidP="009E4A1A">
            <w:pPr>
              <w:rPr>
                <w:sz w:val="20"/>
                <w:szCs w:val="16"/>
              </w:rPr>
            </w:pPr>
            <w:r w:rsidRPr="00057B8F">
              <w:rPr>
                <w:sz w:val="20"/>
                <w:szCs w:val="16"/>
              </w:rPr>
              <w:t>ГТУ ТЭС ООО «РН-Туапсинский НПЗ»</w:t>
            </w:r>
          </w:p>
        </w:tc>
        <w:tc>
          <w:tcPr>
            <w:tcW w:w="316" w:type="pct"/>
            <w:shd w:val="clear" w:color="auto" w:fill="auto"/>
          </w:tcPr>
          <w:p w:rsidR="00CB38F2" w:rsidRPr="00057B8F" w:rsidRDefault="00CB38F2" w:rsidP="009E4A1A">
            <w:pPr>
              <w:jc w:val="center"/>
              <w:rPr>
                <w:sz w:val="20"/>
                <w:szCs w:val="16"/>
              </w:rPr>
            </w:pPr>
            <w:r w:rsidRPr="00057B8F">
              <w:rPr>
                <w:sz w:val="20"/>
                <w:szCs w:val="16"/>
              </w:rPr>
              <w:t>ТЭС</w:t>
            </w:r>
          </w:p>
        </w:tc>
        <w:tc>
          <w:tcPr>
            <w:tcW w:w="912" w:type="pct"/>
            <w:shd w:val="clear" w:color="auto" w:fill="auto"/>
          </w:tcPr>
          <w:p w:rsidR="00CB38F2" w:rsidRPr="00057B8F" w:rsidRDefault="00CB38F2" w:rsidP="009E4A1A">
            <w:pPr>
              <w:jc w:val="center"/>
              <w:rPr>
                <w:sz w:val="20"/>
                <w:szCs w:val="16"/>
              </w:rPr>
            </w:pPr>
            <w:r w:rsidRPr="00057B8F">
              <w:rPr>
                <w:sz w:val="20"/>
                <w:szCs w:val="16"/>
              </w:rPr>
              <w:t>141</w:t>
            </w:r>
          </w:p>
        </w:tc>
        <w:tc>
          <w:tcPr>
            <w:tcW w:w="877" w:type="pct"/>
            <w:shd w:val="clear" w:color="auto" w:fill="auto"/>
          </w:tcPr>
          <w:p w:rsidR="00CB38F2" w:rsidRPr="00057B8F" w:rsidRDefault="00CB38F2" w:rsidP="009E4A1A">
            <w:pPr>
              <w:rPr>
                <w:sz w:val="20"/>
                <w:szCs w:val="16"/>
              </w:rPr>
            </w:pPr>
            <w:r w:rsidRPr="00057B8F">
              <w:rPr>
                <w:sz w:val="20"/>
                <w:szCs w:val="16"/>
              </w:rPr>
              <w:t>Газ</w:t>
            </w:r>
          </w:p>
        </w:tc>
        <w:tc>
          <w:tcPr>
            <w:tcW w:w="1565" w:type="pct"/>
            <w:shd w:val="clear" w:color="auto" w:fill="auto"/>
          </w:tcPr>
          <w:p w:rsidR="00CB38F2" w:rsidRPr="00057B8F" w:rsidRDefault="00CB38F2" w:rsidP="009E4A1A">
            <w:pPr>
              <w:rPr>
                <w:sz w:val="20"/>
                <w:szCs w:val="16"/>
              </w:rPr>
            </w:pPr>
            <w:r w:rsidRPr="00057B8F">
              <w:rPr>
                <w:sz w:val="20"/>
                <w:szCs w:val="16"/>
              </w:rPr>
              <w:t>ООО «РН-Туапсинский НПЗ»</w:t>
            </w:r>
          </w:p>
        </w:tc>
      </w:tr>
      <w:tr w:rsidR="00057B8F" w:rsidRPr="00057B8F" w:rsidTr="00CB38F2">
        <w:trPr>
          <w:cantSplit/>
        </w:trPr>
        <w:tc>
          <w:tcPr>
            <w:tcW w:w="216" w:type="pct"/>
            <w:shd w:val="clear" w:color="auto" w:fill="auto"/>
          </w:tcPr>
          <w:p w:rsidR="00B6165C" w:rsidRPr="00057B8F" w:rsidRDefault="00B6165C" w:rsidP="0002306E">
            <w:pPr>
              <w:numPr>
                <w:ilvl w:val="0"/>
                <w:numId w:val="149"/>
              </w:numPr>
              <w:rPr>
                <w:sz w:val="20"/>
                <w:szCs w:val="16"/>
              </w:rPr>
            </w:pPr>
          </w:p>
        </w:tc>
        <w:tc>
          <w:tcPr>
            <w:tcW w:w="1114" w:type="pct"/>
            <w:shd w:val="clear" w:color="auto" w:fill="auto"/>
          </w:tcPr>
          <w:p w:rsidR="00B6165C" w:rsidRPr="00057B8F" w:rsidRDefault="00B6165C" w:rsidP="00B6165C">
            <w:pPr>
              <w:rPr>
                <w:sz w:val="20"/>
                <w:szCs w:val="16"/>
              </w:rPr>
            </w:pPr>
            <w:r w:rsidRPr="00057B8F">
              <w:rPr>
                <w:sz w:val="20"/>
                <w:szCs w:val="16"/>
              </w:rPr>
              <w:t>Джубгинская ТЭС</w:t>
            </w:r>
          </w:p>
        </w:tc>
        <w:tc>
          <w:tcPr>
            <w:tcW w:w="316" w:type="pct"/>
            <w:shd w:val="clear" w:color="auto" w:fill="auto"/>
          </w:tcPr>
          <w:p w:rsidR="00B6165C" w:rsidRPr="00057B8F" w:rsidRDefault="00CB38F2" w:rsidP="000E7FE6">
            <w:pPr>
              <w:jc w:val="center"/>
              <w:rPr>
                <w:sz w:val="20"/>
                <w:szCs w:val="16"/>
              </w:rPr>
            </w:pPr>
            <w:r w:rsidRPr="00057B8F">
              <w:rPr>
                <w:sz w:val="20"/>
                <w:szCs w:val="16"/>
              </w:rPr>
              <w:t>ТЭС</w:t>
            </w:r>
          </w:p>
        </w:tc>
        <w:tc>
          <w:tcPr>
            <w:tcW w:w="912" w:type="pct"/>
            <w:shd w:val="clear" w:color="auto" w:fill="auto"/>
          </w:tcPr>
          <w:p w:rsidR="00B6165C" w:rsidRPr="00057B8F" w:rsidRDefault="00F04224" w:rsidP="00455DA6">
            <w:pPr>
              <w:jc w:val="center"/>
              <w:rPr>
                <w:sz w:val="20"/>
                <w:szCs w:val="16"/>
              </w:rPr>
            </w:pPr>
            <w:r w:rsidRPr="00057B8F">
              <w:rPr>
                <w:sz w:val="20"/>
                <w:szCs w:val="16"/>
              </w:rPr>
              <w:t>198</w:t>
            </w:r>
          </w:p>
        </w:tc>
        <w:tc>
          <w:tcPr>
            <w:tcW w:w="877" w:type="pct"/>
            <w:shd w:val="clear" w:color="auto" w:fill="auto"/>
          </w:tcPr>
          <w:p w:rsidR="00B6165C" w:rsidRPr="00057B8F" w:rsidRDefault="00B6165C" w:rsidP="00527117">
            <w:pPr>
              <w:rPr>
                <w:sz w:val="20"/>
                <w:szCs w:val="16"/>
              </w:rPr>
            </w:pPr>
            <w:r w:rsidRPr="00057B8F">
              <w:rPr>
                <w:sz w:val="20"/>
                <w:szCs w:val="16"/>
              </w:rPr>
              <w:t>Газ</w:t>
            </w:r>
          </w:p>
        </w:tc>
        <w:tc>
          <w:tcPr>
            <w:tcW w:w="1565" w:type="pct"/>
            <w:shd w:val="clear" w:color="auto" w:fill="auto"/>
          </w:tcPr>
          <w:p w:rsidR="00B6165C" w:rsidRPr="00057B8F" w:rsidRDefault="00B6165C" w:rsidP="00527117">
            <w:pPr>
              <w:rPr>
                <w:sz w:val="20"/>
                <w:szCs w:val="16"/>
              </w:rPr>
            </w:pPr>
            <w:r w:rsidRPr="00057B8F">
              <w:rPr>
                <w:sz w:val="20"/>
                <w:szCs w:val="16"/>
              </w:rPr>
              <w:t>АО «ИНТЕР РАО -Электрогенерация»</w:t>
            </w:r>
          </w:p>
        </w:tc>
      </w:tr>
      <w:tr w:rsidR="00057B8F" w:rsidRPr="00057B8F" w:rsidTr="00CB38F2">
        <w:trPr>
          <w:cantSplit/>
        </w:trPr>
        <w:tc>
          <w:tcPr>
            <w:tcW w:w="216" w:type="pct"/>
            <w:shd w:val="clear" w:color="auto" w:fill="auto"/>
          </w:tcPr>
          <w:p w:rsidR="00AE28AF" w:rsidRPr="00057B8F" w:rsidRDefault="00AE28AF" w:rsidP="0002306E">
            <w:pPr>
              <w:numPr>
                <w:ilvl w:val="0"/>
                <w:numId w:val="149"/>
              </w:numPr>
              <w:rPr>
                <w:sz w:val="20"/>
                <w:szCs w:val="16"/>
              </w:rPr>
            </w:pPr>
          </w:p>
        </w:tc>
        <w:tc>
          <w:tcPr>
            <w:tcW w:w="1114" w:type="pct"/>
            <w:shd w:val="clear" w:color="auto" w:fill="auto"/>
          </w:tcPr>
          <w:p w:rsidR="00AE28AF" w:rsidRPr="00057B8F" w:rsidRDefault="00AE28AF" w:rsidP="00527117">
            <w:pPr>
              <w:rPr>
                <w:sz w:val="20"/>
                <w:szCs w:val="16"/>
              </w:rPr>
            </w:pPr>
            <w:r w:rsidRPr="00057B8F">
              <w:rPr>
                <w:sz w:val="20"/>
                <w:szCs w:val="16"/>
              </w:rPr>
              <w:t xml:space="preserve">Краснодарская ТЭЦ </w:t>
            </w:r>
          </w:p>
        </w:tc>
        <w:tc>
          <w:tcPr>
            <w:tcW w:w="316" w:type="pct"/>
            <w:shd w:val="clear" w:color="auto" w:fill="auto"/>
          </w:tcPr>
          <w:p w:rsidR="00AE28AF" w:rsidRPr="00057B8F" w:rsidRDefault="00AE28AF" w:rsidP="000E7FE6">
            <w:pPr>
              <w:jc w:val="center"/>
              <w:rPr>
                <w:sz w:val="20"/>
                <w:szCs w:val="16"/>
              </w:rPr>
            </w:pPr>
            <w:r w:rsidRPr="00057B8F">
              <w:rPr>
                <w:sz w:val="20"/>
                <w:szCs w:val="16"/>
              </w:rPr>
              <w:t>ТЭС</w:t>
            </w:r>
          </w:p>
        </w:tc>
        <w:tc>
          <w:tcPr>
            <w:tcW w:w="912" w:type="pct"/>
            <w:shd w:val="clear" w:color="auto" w:fill="auto"/>
          </w:tcPr>
          <w:p w:rsidR="00AE28AF" w:rsidRPr="00057B8F" w:rsidRDefault="00F04224" w:rsidP="000E7FE6">
            <w:pPr>
              <w:jc w:val="center"/>
              <w:rPr>
                <w:sz w:val="20"/>
                <w:szCs w:val="16"/>
              </w:rPr>
            </w:pPr>
            <w:r w:rsidRPr="00057B8F">
              <w:rPr>
                <w:sz w:val="20"/>
                <w:szCs w:val="16"/>
              </w:rPr>
              <w:t>1025</w:t>
            </w:r>
          </w:p>
        </w:tc>
        <w:tc>
          <w:tcPr>
            <w:tcW w:w="877" w:type="pct"/>
            <w:shd w:val="clear" w:color="auto" w:fill="auto"/>
          </w:tcPr>
          <w:p w:rsidR="00AE28AF" w:rsidRPr="00057B8F" w:rsidRDefault="00AE28AF" w:rsidP="00527117">
            <w:pPr>
              <w:rPr>
                <w:sz w:val="20"/>
                <w:szCs w:val="16"/>
              </w:rPr>
            </w:pPr>
            <w:r w:rsidRPr="00057B8F">
              <w:rPr>
                <w:sz w:val="20"/>
                <w:szCs w:val="16"/>
              </w:rPr>
              <w:t>Газ, мазут</w:t>
            </w:r>
          </w:p>
        </w:tc>
        <w:tc>
          <w:tcPr>
            <w:tcW w:w="1565" w:type="pct"/>
            <w:shd w:val="clear" w:color="auto" w:fill="auto"/>
          </w:tcPr>
          <w:p w:rsidR="00AE28AF" w:rsidRPr="00057B8F" w:rsidRDefault="00AE28AF" w:rsidP="00527117">
            <w:pPr>
              <w:rPr>
                <w:sz w:val="20"/>
                <w:szCs w:val="16"/>
              </w:rPr>
            </w:pPr>
            <w:r w:rsidRPr="00057B8F">
              <w:rPr>
                <w:sz w:val="20"/>
                <w:szCs w:val="16"/>
              </w:rPr>
              <w:t>ООО «ЛУКОЙЛ- Кубаньэнерго»</w:t>
            </w:r>
          </w:p>
        </w:tc>
      </w:tr>
      <w:tr w:rsidR="00057B8F" w:rsidRPr="00057B8F" w:rsidTr="00CB38F2">
        <w:trPr>
          <w:cantSplit/>
        </w:trPr>
        <w:tc>
          <w:tcPr>
            <w:tcW w:w="216" w:type="pct"/>
            <w:shd w:val="clear" w:color="auto" w:fill="auto"/>
          </w:tcPr>
          <w:p w:rsidR="00AE28AF" w:rsidRPr="00057B8F" w:rsidRDefault="00AE28AF" w:rsidP="0002306E">
            <w:pPr>
              <w:numPr>
                <w:ilvl w:val="0"/>
                <w:numId w:val="149"/>
              </w:numPr>
              <w:rPr>
                <w:sz w:val="20"/>
                <w:szCs w:val="16"/>
              </w:rPr>
            </w:pPr>
          </w:p>
        </w:tc>
        <w:tc>
          <w:tcPr>
            <w:tcW w:w="1114" w:type="pct"/>
            <w:shd w:val="clear" w:color="auto" w:fill="auto"/>
          </w:tcPr>
          <w:p w:rsidR="00AE28AF" w:rsidRPr="00057B8F" w:rsidRDefault="00AE28AF" w:rsidP="00527117">
            <w:pPr>
              <w:rPr>
                <w:sz w:val="20"/>
                <w:szCs w:val="16"/>
              </w:rPr>
            </w:pPr>
            <w:r w:rsidRPr="00057B8F">
              <w:rPr>
                <w:sz w:val="20"/>
                <w:szCs w:val="16"/>
              </w:rPr>
              <w:t xml:space="preserve">Сочинская ТЭС </w:t>
            </w:r>
          </w:p>
        </w:tc>
        <w:tc>
          <w:tcPr>
            <w:tcW w:w="316" w:type="pct"/>
            <w:shd w:val="clear" w:color="auto" w:fill="auto"/>
          </w:tcPr>
          <w:p w:rsidR="00AE28AF" w:rsidRPr="00057B8F" w:rsidRDefault="00AE28AF" w:rsidP="000E7FE6">
            <w:pPr>
              <w:jc w:val="center"/>
              <w:rPr>
                <w:sz w:val="20"/>
                <w:szCs w:val="16"/>
              </w:rPr>
            </w:pPr>
            <w:r w:rsidRPr="00057B8F">
              <w:rPr>
                <w:sz w:val="20"/>
                <w:szCs w:val="16"/>
              </w:rPr>
              <w:t>ТЭС</w:t>
            </w:r>
          </w:p>
        </w:tc>
        <w:tc>
          <w:tcPr>
            <w:tcW w:w="912" w:type="pct"/>
            <w:shd w:val="clear" w:color="auto" w:fill="auto"/>
          </w:tcPr>
          <w:p w:rsidR="00AE28AF" w:rsidRPr="00057B8F" w:rsidRDefault="0071265C" w:rsidP="000E7FE6">
            <w:pPr>
              <w:jc w:val="center"/>
              <w:rPr>
                <w:sz w:val="20"/>
                <w:szCs w:val="16"/>
              </w:rPr>
            </w:pPr>
            <w:r w:rsidRPr="00057B8F">
              <w:rPr>
                <w:sz w:val="20"/>
                <w:szCs w:val="16"/>
              </w:rPr>
              <w:t>160,5</w:t>
            </w:r>
          </w:p>
        </w:tc>
        <w:tc>
          <w:tcPr>
            <w:tcW w:w="877" w:type="pct"/>
            <w:shd w:val="clear" w:color="auto" w:fill="auto"/>
          </w:tcPr>
          <w:p w:rsidR="00AE28AF" w:rsidRPr="00057B8F" w:rsidRDefault="00AE28AF" w:rsidP="00527117">
            <w:pPr>
              <w:rPr>
                <w:sz w:val="20"/>
                <w:szCs w:val="16"/>
              </w:rPr>
            </w:pPr>
            <w:r w:rsidRPr="00057B8F">
              <w:rPr>
                <w:sz w:val="20"/>
                <w:szCs w:val="16"/>
              </w:rPr>
              <w:t>Газ, диз.топливо</w:t>
            </w:r>
          </w:p>
        </w:tc>
        <w:tc>
          <w:tcPr>
            <w:tcW w:w="1565" w:type="pct"/>
            <w:shd w:val="clear" w:color="auto" w:fill="auto"/>
          </w:tcPr>
          <w:p w:rsidR="00AE28AF" w:rsidRPr="00057B8F" w:rsidRDefault="00AE28AF" w:rsidP="00B6165C">
            <w:pPr>
              <w:rPr>
                <w:sz w:val="20"/>
                <w:szCs w:val="16"/>
              </w:rPr>
            </w:pPr>
            <w:r w:rsidRPr="00057B8F">
              <w:rPr>
                <w:sz w:val="20"/>
                <w:szCs w:val="16"/>
              </w:rPr>
              <w:t>АО «ИНТЕР РАО</w:t>
            </w:r>
            <w:r w:rsidR="00B6165C" w:rsidRPr="00057B8F">
              <w:rPr>
                <w:sz w:val="20"/>
                <w:szCs w:val="16"/>
              </w:rPr>
              <w:t xml:space="preserve"> -Электрогенерация</w:t>
            </w:r>
            <w:r w:rsidRPr="00057B8F">
              <w:rPr>
                <w:sz w:val="20"/>
                <w:szCs w:val="16"/>
              </w:rPr>
              <w:t>»</w:t>
            </w:r>
          </w:p>
        </w:tc>
      </w:tr>
      <w:tr w:rsidR="00057B8F" w:rsidRPr="00057B8F" w:rsidTr="000E7FE6">
        <w:trPr>
          <w:cantSplit/>
        </w:trPr>
        <w:tc>
          <w:tcPr>
            <w:tcW w:w="1330" w:type="pct"/>
            <w:gridSpan w:val="2"/>
            <w:shd w:val="clear" w:color="auto" w:fill="auto"/>
          </w:tcPr>
          <w:p w:rsidR="00AE28AF" w:rsidRPr="00057B8F" w:rsidRDefault="00AE28AF" w:rsidP="00527117">
            <w:pPr>
              <w:rPr>
                <w:iCs/>
                <w:sz w:val="20"/>
                <w:szCs w:val="16"/>
              </w:rPr>
            </w:pPr>
            <w:r w:rsidRPr="00057B8F">
              <w:rPr>
                <w:iCs/>
                <w:sz w:val="20"/>
                <w:szCs w:val="16"/>
              </w:rPr>
              <w:t>Всего</w:t>
            </w:r>
          </w:p>
        </w:tc>
        <w:tc>
          <w:tcPr>
            <w:tcW w:w="316" w:type="pct"/>
            <w:shd w:val="clear" w:color="auto" w:fill="auto"/>
          </w:tcPr>
          <w:p w:rsidR="00AE28AF" w:rsidRPr="00057B8F" w:rsidRDefault="00AE28AF" w:rsidP="00527117">
            <w:pPr>
              <w:rPr>
                <w:sz w:val="20"/>
                <w:szCs w:val="16"/>
              </w:rPr>
            </w:pPr>
          </w:p>
        </w:tc>
        <w:tc>
          <w:tcPr>
            <w:tcW w:w="912" w:type="pct"/>
            <w:shd w:val="clear" w:color="auto" w:fill="auto"/>
          </w:tcPr>
          <w:p w:rsidR="00AE28AF" w:rsidRPr="00057B8F" w:rsidRDefault="00A2292F" w:rsidP="00CD0B9A">
            <w:pPr>
              <w:jc w:val="center"/>
              <w:rPr>
                <w:sz w:val="20"/>
                <w:szCs w:val="16"/>
              </w:rPr>
            </w:pPr>
            <w:r w:rsidRPr="00057B8F">
              <w:rPr>
                <w:sz w:val="20"/>
                <w:szCs w:val="16"/>
              </w:rPr>
              <w:t>1891,5</w:t>
            </w:r>
          </w:p>
        </w:tc>
        <w:tc>
          <w:tcPr>
            <w:tcW w:w="877" w:type="pct"/>
            <w:shd w:val="clear" w:color="auto" w:fill="auto"/>
          </w:tcPr>
          <w:p w:rsidR="00AE28AF" w:rsidRPr="00057B8F" w:rsidRDefault="00AE28AF" w:rsidP="00527117">
            <w:pPr>
              <w:rPr>
                <w:sz w:val="20"/>
                <w:szCs w:val="16"/>
              </w:rPr>
            </w:pPr>
          </w:p>
        </w:tc>
        <w:tc>
          <w:tcPr>
            <w:tcW w:w="1565" w:type="pct"/>
            <w:shd w:val="clear" w:color="auto" w:fill="auto"/>
          </w:tcPr>
          <w:p w:rsidR="00AE28AF" w:rsidRPr="00057B8F" w:rsidRDefault="00AE28AF" w:rsidP="00527117">
            <w:pPr>
              <w:rPr>
                <w:sz w:val="20"/>
                <w:szCs w:val="16"/>
              </w:rPr>
            </w:pPr>
          </w:p>
        </w:tc>
      </w:tr>
    </w:tbl>
    <w:p w:rsidR="001F72CF" w:rsidRPr="00057B8F" w:rsidRDefault="001F72CF" w:rsidP="001F72CF">
      <w:pPr>
        <w:pStyle w:val="6"/>
      </w:pPr>
      <w:bookmarkStart w:id="1812" w:name="_Toc343872085"/>
      <w:bookmarkStart w:id="1813" w:name="_Toc343872088"/>
      <w:r w:rsidRPr="00057B8F">
        <w:t>Действующие подстанции напряжением 220 кВ и выше</w:t>
      </w:r>
      <w:bookmarkEnd w:id="181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2"/>
        <w:gridCol w:w="3239"/>
        <w:gridCol w:w="1993"/>
        <w:gridCol w:w="3817"/>
      </w:tblGrid>
      <w:tr w:rsidR="00057B8F" w:rsidRPr="00057B8F" w:rsidTr="00CF518A">
        <w:trPr>
          <w:cantSplit/>
          <w:tblHeader/>
        </w:trPr>
        <w:tc>
          <w:tcPr>
            <w:tcW w:w="273" w:type="pct"/>
            <w:shd w:val="clear" w:color="auto" w:fill="auto"/>
            <w:noWrap/>
          </w:tcPr>
          <w:p w:rsidR="001F72CF" w:rsidRPr="00057B8F" w:rsidRDefault="001F72CF" w:rsidP="001F72CF">
            <w:pPr>
              <w:jc w:val="center"/>
              <w:rPr>
                <w:bCs/>
                <w:sz w:val="20"/>
                <w:szCs w:val="16"/>
              </w:rPr>
            </w:pPr>
            <w:r w:rsidRPr="00057B8F">
              <w:rPr>
                <w:bCs/>
                <w:sz w:val="20"/>
                <w:szCs w:val="16"/>
              </w:rPr>
              <w:t>№</w:t>
            </w:r>
          </w:p>
        </w:tc>
        <w:tc>
          <w:tcPr>
            <w:tcW w:w="1692" w:type="pct"/>
            <w:shd w:val="clear" w:color="auto" w:fill="auto"/>
            <w:noWrap/>
          </w:tcPr>
          <w:p w:rsidR="001F72CF" w:rsidRPr="00057B8F" w:rsidRDefault="001F72CF" w:rsidP="001F72CF">
            <w:pPr>
              <w:rPr>
                <w:bCs/>
                <w:sz w:val="20"/>
                <w:szCs w:val="16"/>
              </w:rPr>
            </w:pPr>
            <w:r w:rsidRPr="00057B8F">
              <w:rPr>
                <w:bCs/>
                <w:sz w:val="20"/>
                <w:szCs w:val="16"/>
              </w:rPr>
              <w:t>Наименование подстанции</w:t>
            </w:r>
          </w:p>
        </w:tc>
        <w:tc>
          <w:tcPr>
            <w:tcW w:w="1041" w:type="pct"/>
            <w:shd w:val="clear" w:color="auto" w:fill="auto"/>
            <w:noWrap/>
          </w:tcPr>
          <w:p w:rsidR="001F72CF" w:rsidRPr="00057B8F" w:rsidRDefault="001F72CF" w:rsidP="001F72CF">
            <w:pPr>
              <w:jc w:val="center"/>
              <w:rPr>
                <w:bCs/>
                <w:sz w:val="20"/>
                <w:szCs w:val="16"/>
              </w:rPr>
            </w:pPr>
            <w:r w:rsidRPr="00057B8F">
              <w:rPr>
                <w:bCs/>
                <w:sz w:val="20"/>
                <w:szCs w:val="16"/>
              </w:rPr>
              <w:t>Классы напряжений</w:t>
            </w:r>
          </w:p>
          <w:p w:rsidR="001F72CF" w:rsidRPr="00057B8F" w:rsidRDefault="001F72CF" w:rsidP="001F72CF">
            <w:pPr>
              <w:jc w:val="center"/>
              <w:rPr>
                <w:bCs/>
                <w:sz w:val="20"/>
                <w:szCs w:val="16"/>
              </w:rPr>
            </w:pPr>
            <w:r w:rsidRPr="00057B8F">
              <w:rPr>
                <w:bCs/>
                <w:sz w:val="20"/>
                <w:szCs w:val="16"/>
              </w:rPr>
              <w:t>подстанции, кВ</w:t>
            </w:r>
          </w:p>
        </w:tc>
        <w:tc>
          <w:tcPr>
            <w:tcW w:w="1994" w:type="pct"/>
            <w:shd w:val="clear" w:color="auto" w:fill="auto"/>
            <w:noWrap/>
          </w:tcPr>
          <w:p w:rsidR="001F72CF" w:rsidRPr="00057B8F" w:rsidRDefault="001F72CF" w:rsidP="001F72CF">
            <w:pPr>
              <w:jc w:val="center"/>
              <w:rPr>
                <w:bCs/>
                <w:sz w:val="20"/>
                <w:szCs w:val="16"/>
              </w:rPr>
            </w:pPr>
            <w:r w:rsidRPr="00057B8F">
              <w:rPr>
                <w:bCs/>
                <w:sz w:val="20"/>
                <w:szCs w:val="16"/>
              </w:rPr>
              <w:t>Установленная мощность, МВА</w:t>
            </w:r>
          </w:p>
        </w:tc>
      </w:tr>
      <w:tr w:rsidR="00057B8F" w:rsidRPr="00057B8F" w:rsidTr="00CF518A">
        <w:trPr>
          <w:cantSplit/>
        </w:trPr>
        <w:tc>
          <w:tcPr>
            <w:tcW w:w="273" w:type="pct"/>
            <w:shd w:val="clear" w:color="auto" w:fill="auto"/>
          </w:tcPr>
          <w:p w:rsidR="001F72CF" w:rsidRPr="00057B8F" w:rsidRDefault="001F72CF" w:rsidP="0002306E">
            <w:pPr>
              <w:numPr>
                <w:ilvl w:val="0"/>
                <w:numId w:val="150"/>
              </w:numPr>
              <w:rPr>
                <w:sz w:val="20"/>
                <w:szCs w:val="16"/>
              </w:rPr>
            </w:pPr>
          </w:p>
        </w:tc>
        <w:tc>
          <w:tcPr>
            <w:tcW w:w="1692" w:type="pct"/>
            <w:shd w:val="clear" w:color="auto" w:fill="auto"/>
          </w:tcPr>
          <w:p w:rsidR="001F72CF" w:rsidRPr="00057B8F" w:rsidRDefault="001F72CF" w:rsidP="001F72CF">
            <w:pPr>
              <w:rPr>
                <w:sz w:val="20"/>
                <w:szCs w:val="16"/>
              </w:rPr>
            </w:pPr>
            <w:r w:rsidRPr="00057B8F">
              <w:rPr>
                <w:sz w:val="20"/>
                <w:szCs w:val="16"/>
              </w:rPr>
              <w:t>Кубанская</w:t>
            </w:r>
          </w:p>
        </w:tc>
        <w:tc>
          <w:tcPr>
            <w:tcW w:w="1041" w:type="pct"/>
            <w:shd w:val="clear" w:color="auto" w:fill="auto"/>
          </w:tcPr>
          <w:p w:rsidR="001F72CF" w:rsidRPr="00057B8F" w:rsidRDefault="001F72CF" w:rsidP="001F72CF">
            <w:pPr>
              <w:jc w:val="center"/>
              <w:rPr>
                <w:sz w:val="20"/>
                <w:szCs w:val="16"/>
              </w:rPr>
            </w:pPr>
            <w:r w:rsidRPr="00057B8F">
              <w:rPr>
                <w:sz w:val="20"/>
                <w:szCs w:val="16"/>
              </w:rPr>
              <w:t>500</w:t>
            </w:r>
          </w:p>
        </w:tc>
        <w:tc>
          <w:tcPr>
            <w:tcW w:w="1994" w:type="pct"/>
            <w:shd w:val="clear" w:color="auto" w:fill="auto"/>
          </w:tcPr>
          <w:p w:rsidR="001F72CF" w:rsidRPr="00057B8F" w:rsidRDefault="00A67226" w:rsidP="001F72CF">
            <w:pPr>
              <w:jc w:val="center"/>
              <w:rPr>
                <w:sz w:val="20"/>
                <w:szCs w:val="16"/>
              </w:rPr>
            </w:pPr>
            <w:r w:rsidRPr="00057B8F">
              <w:rPr>
                <w:sz w:val="20"/>
                <w:szCs w:val="16"/>
              </w:rPr>
              <w:t>1670</w:t>
            </w:r>
          </w:p>
        </w:tc>
      </w:tr>
      <w:tr w:rsidR="00057B8F" w:rsidRPr="00057B8F" w:rsidTr="00CF518A">
        <w:trPr>
          <w:cantSplit/>
        </w:trPr>
        <w:tc>
          <w:tcPr>
            <w:tcW w:w="273" w:type="pct"/>
            <w:shd w:val="clear" w:color="auto" w:fill="auto"/>
          </w:tcPr>
          <w:p w:rsidR="001F72CF" w:rsidRPr="00057B8F" w:rsidRDefault="001F72CF" w:rsidP="0002306E">
            <w:pPr>
              <w:numPr>
                <w:ilvl w:val="0"/>
                <w:numId w:val="150"/>
              </w:numPr>
              <w:rPr>
                <w:sz w:val="20"/>
                <w:szCs w:val="16"/>
              </w:rPr>
            </w:pPr>
          </w:p>
        </w:tc>
        <w:tc>
          <w:tcPr>
            <w:tcW w:w="1692" w:type="pct"/>
            <w:shd w:val="clear" w:color="auto" w:fill="auto"/>
          </w:tcPr>
          <w:p w:rsidR="001F72CF" w:rsidRPr="00057B8F" w:rsidRDefault="001F72CF" w:rsidP="001F72CF">
            <w:pPr>
              <w:rPr>
                <w:sz w:val="20"/>
                <w:szCs w:val="16"/>
              </w:rPr>
            </w:pPr>
            <w:r w:rsidRPr="00057B8F">
              <w:rPr>
                <w:sz w:val="20"/>
                <w:szCs w:val="16"/>
              </w:rPr>
              <w:t>Тихорецк</w:t>
            </w:r>
          </w:p>
        </w:tc>
        <w:tc>
          <w:tcPr>
            <w:tcW w:w="1041" w:type="pct"/>
            <w:shd w:val="clear" w:color="auto" w:fill="auto"/>
          </w:tcPr>
          <w:p w:rsidR="001F72CF" w:rsidRPr="00057B8F" w:rsidRDefault="001F72CF" w:rsidP="001F72CF">
            <w:pPr>
              <w:jc w:val="center"/>
              <w:rPr>
                <w:sz w:val="20"/>
                <w:szCs w:val="16"/>
              </w:rPr>
            </w:pPr>
            <w:r w:rsidRPr="00057B8F">
              <w:rPr>
                <w:sz w:val="20"/>
                <w:szCs w:val="16"/>
              </w:rPr>
              <w:t>500</w:t>
            </w:r>
          </w:p>
        </w:tc>
        <w:tc>
          <w:tcPr>
            <w:tcW w:w="1994" w:type="pct"/>
            <w:shd w:val="clear" w:color="auto" w:fill="auto"/>
          </w:tcPr>
          <w:p w:rsidR="001F72CF" w:rsidRPr="00057B8F" w:rsidRDefault="001A15E9" w:rsidP="001F72CF">
            <w:pPr>
              <w:jc w:val="center"/>
              <w:rPr>
                <w:sz w:val="20"/>
                <w:szCs w:val="16"/>
              </w:rPr>
            </w:pPr>
            <w:r w:rsidRPr="00057B8F">
              <w:rPr>
                <w:sz w:val="20"/>
                <w:szCs w:val="16"/>
              </w:rPr>
              <w:t>2641</w:t>
            </w:r>
          </w:p>
        </w:tc>
      </w:tr>
      <w:tr w:rsidR="00057B8F" w:rsidRPr="00057B8F" w:rsidTr="00CF518A">
        <w:trPr>
          <w:cantSplit/>
        </w:trPr>
        <w:tc>
          <w:tcPr>
            <w:tcW w:w="273" w:type="pct"/>
            <w:shd w:val="clear" w:color="auto" w:fill="auto"/>
          </w:tcPr>
          <w:p w:rsidR="001F72CF" w:rsidRPr="00057B8F" w:rsidRDefault="001F72CF" w:rsidP="0002306E">
            <w:pPr>
              <w:numPr>
                <w:ilvl w:val="0"/>
                <w:numId w:val="150"/>
              </w:numPr>
              <w:rPr>
                <w:sz w:val="20"/>
                <w:szCs w:val="16"/>
              </w:rPr>
            </w:pPr>
          </w:p>
        </w:tc>
        <w:tc>
          <w:tcPr>
            <w:tcW w:w="1692" w:type="pct"/>
            <w:shd w:val="clear" w:color="auto" w:fill="auto"/>
          </w:tcPr>
          <w:p w:rsidR="001F72CF" w:rsidRPr="00057B8F" w:rsidRDefault="001F72CF" w:rsidP="001F72CF">
            <w:pPr>
              <w:rPr>
                <w:sz w:val="20"/>
                <w:szCs w:val="16"/>
              </w:rPr>
            </w:pPr>
            <w:r w:rsidRPr="00057B8F">
              <w:rPr>
                <w:sz w:val="20"/>
                <w:szCs w:val="16"/>
              </w:rPr>
              <w:t>Центральная</w:t>
            </w:r>
          </w:p>
        </w:tc>
        <w:tc>
          <w:tcPr>
            <w:tcW w:w="1041" w:type="pct"/>
            <w:shd w:val="clear" w:color="auto" w:fill="auto"/>
          </w:tcPr>
          <w:p w:rsidR="001F72CF" w:rsidRPr="00057B8F" w:rsidRDefault="001F72CF" w:rsidP="001F72CF">
            <w:pPr>
              <w:jc w:val="center"/>
              <w:rPr>
                <w:sz w:val="20"/>
                <w:szCs w:val="16"/>
              </w:rPr>
            </w:pPr>
            <w:r w:rsidRPr="00057B8F">
              <w:rPr>
                <w:sz w:val="20"/>
                <w:szCs w:val="16"/>
              </w:rPr>
              <w:t>500</w:t>
            </w:r>
          </w:p>
        </w:tc>
        <w:tc>
          <w:tcPr>
            <w:tcW w:w="1994" w:type="pct"/>
            <w:shd w:val="clear" w:color="auto" w:fill="auto"/>
          </w:tcPr>
          <w:p w:rsidR="001F72CF" w:rsidRPr="00057B8F" w:rsidRDefault="001F72CF" w:rsidP="001F72CF">
            <w:pPr>
              <w:jc w:val="center"/>
              <w:rPr>
                <w:sz w:val="20"/>
                <w:szCs w:val="16"/>
              </w:rPr>
            </w:pPr>
            <w:r w:rsidRPr="00057B8F">
              <w:rPr>
                <w:sz w:val="20"/>
                <w:szCs w:val="16"/>
              </w:rPr>
              <w:t>1395,2</w:t>
            </w:r>
          </w:p>
        </w:tc>
      </w:tr>
      <w:tr w:rsidR="00057B8F" w:rsidRPr="00057B8F" w:rsidTr="00CF518A">
        <w:trPr>
          <w:cantSplit/>
        </w:trPr>
        <w:tc>
          <w:tcPr>
            <w:tcW w:w="273" w:type="pct"/>
            <w:shd w:val="clear" w:color="auto" w:fill="auto"/>
          </w:tcPr>
          <w:p w:rsidR="001F72CF" w:rsidRPr="00057B8F" w:rsidRDefault="001F72CF" w:rsidP="0002306E">
            <w:pPr>
              <w:numPr>
                <w:ilvl w:val="0"/>
                <w:numId w:val="150"/>
              </w:numPr>
              <w:rPr>
                <w:sz w:val="20"/>
                <w:szCs w:val="16"/>
              </w:rPr>
            </w:pPr>
          </w:p>
        </w:tc>
        <w:tc>
          <w:tcPr>
            <w:tcW w:w="1692" w:type="pct"/>
            <w:shd w:val="clear" w:color="auto" w:fill="auto"/>
          </w:tcPr>
          <w:p w:rsidR="001F72CF" w:rsidRPr="00057B8F" w:rsidRDefault="001F72CF" w:rsidP="001F72CF">
            <w:pPr>
              <w:rPr>
                <w:sz w:val="20"/>
                <w:szCs w:val="16"/>
              </w:rPr>
            </w:pPr>
            <w:r w:rsidRPr="00057B8F">
              <w:rPr>
                <w:sz w:val="20"/>
                <w:szCs w:val="16"/>
              </w:rPr>
              <w:t>Армавир</w:t>
            </w:r>
          </w:p>
        </w:tc>
        <w:tc>
          <w:tcPr>
            <w:tcW w:w="1041" w:type="pct"/>
            <w:shd w:val="clear" w:color="auto" w:fill="auto"/>
          </w:tcPr>
          <w:p w:rsidR="001F72CF" w:rsidRPr="00057B8F" w:rsidRDefault="001F72CF" w:rsidP="001F72CF">
            <w:pPr>
              <w:jc w:val="center"/>
              <w:rPr>
                <w:sz w:val="20"/>
                <w:szCs w:val="16"/>
              </w:rPr>
            </w:pPr>
            <w:r w:rsidRPr="00057B8F">
              <w:rPr>
                <w:sz w:val="20"/>
                <w:szCs w:val="16"/>
              </w:rPr>
              <w:t>330</w:t>
            </w:r>
          </w:p>
        </w:tc>
        <w:tc>
          <w:tcPr>
            <w:tcW w:w="1994" w:type="pct"/>
            <w:shd w:val="clear" w:color="auto" w:fill="auto"/>
          </w:tcPr>
          <w:p w:rsidR="001F72CF" w:rsidRPr="00057B8F" w:rsidRDefault="001F72CF" w:rsidP="001F72CF">
            <w:pPr>
              <w:jc w:val="center"/>
              <w:rPr>
                <w:sz w:val="20"/>
                <w:szCs w:val="16"/>
              </w:rPr>
            </w:pPr>
            <w:r w:rsidRPr="00057B8F">
              <w:rPr>
                <w:sz w:val="20"/>
                <w:szCs w:val="16"/>
              </w:rPr>
              <w:t>931,9</w:t>
            </w:r>
          </w:p>
        </w:tc>
      </w:tr>
      <w:tr w:rsidR="00057B8F" w:rsidRPr="00057B8F" w:rsidTr="00CF518A">
        <w:trPr>
          <w:cantSplit/>
        </w:trPr>
        <w:tc>
          <w:tcPr>
            <w:tcW w:w="273" w:type="pct"/>
            <w:shd w:val="clear" w:color="auto" w:fill="auto"/>
          </w:tcPr>
          <w:p w:rsidR="001F72CF" w:rsidRPr="00057B8F" w:rsidRDefault="001F72CF" w:rsidP="0002306E">
            <w:pPr>
              <w:numPr>
                <w:ilvl w:val="0"/>
                <w:numId w:val="150"/>
              </w:numPr>
              <w:rPr>
                <w:sz w:val="20"/>
                <w:szCs w:val="16"/>
              </w:rPr>
            </w:pPr>
          </w:p>
        </w:tc>
        <w:tc>
          <w:tcPr>
            <w:tcW w:w="1692" w:type="pct"/>
            <w:shd w:val="clear" w:color="auto" w:fill="auto"/>
          </w:tcPr>
          <w:p w:rsidR="001F72CF" w:rsidRPr="00057B8F" w:rsidRDefault="001F72CF" w:rsidP="001F72CF">
            <w:pPr>
              <w:rPr>
                <w:sz w:val="20"/>
                <w:szCs w:val="16"/>
              </w:rPr>
            </w:pPr>
            <w:r w:rsidRPr="00057B8F">
              <w:rPr>
                <w:sz w:val="20"/>
                <w:szCs w:val="16"/>
              </w:rPr>
              <w:t>Кропоткин</w:t>
            </w:r>
          </w:p>
        </w:tc>
        <w:tc>
          <w:tcPr>
            <w:tcW w:w="1041" w:type="pct"/>
            <w:shd w:val="clear" w:color="auto" w:fill="auto"/>
          </w:tcPr>
          <w:p w:rsidR="001F72CF" w:rsidRPr="00057B8F" w:rsidRDefault="001F72CF" w:rsidP="001F72CF">
            <w:pPr>
              <w:jc w:val="center"/>
              <w:rPr>
                <w:sz w:val="20"/>
                <w:szCs w:val="16"/>
              </w:rPr>
            </w:pPr>
            <w:r w:rsidRPr="00057B8F">
              <w:rPr>
                <w:sz w:val="20"/>
                <w:szCs w:val="16"/>
              </w:rPr>
              <w:t>330</w:t>
            </w:r>
          </w:p>
        </w:tc>
        <w:tc>
          <w:tcPr>
            <w:tcW w:w="1994" w:type="pct"/>
            <w:shd w:val="clear" w:color="auto" w:fill="auto"/>
          </w:tcPr>
          <w:p w:rsidR="001F72CF" w:rsidRPr="00057B8F" w:rsidRDefault="001F72CF" w:rsidP="001F72CF">
            <w:pPr>
              <w:jc w:val="center"/>
              <w:rPr>
                <w:sz w:val="20"/>
                <w:szCs w:val="16"/>
              </w:rPr>
            </w:pPr>
            <w:r w:rsidRPr="00057B8F">
              <w:rPr>
                <w:sz w:val="20"/>
                <w:szCs w:val="16"/>
              </w:rPr>
              <w:t>243,4</w:t>
            </w:r>
          </w:p>
        </w:tc>
      </w:tr>
      <w:tr w:rsidR="00057B8F" w:rsidRPr="00057B8F" w:rsidTr="00CF518A">
        <w:trPr>
          <w:cantSplit/>
        </w:trPr>
        <w:tc>
          <w:tcPr>
            <w:tcW w:w="273" w:type="pct"/>
            <w:shd w:val="clear" w:color="auto" w:fill="auto"/>
          </w:tcPr>
          <w:p w:rsidR="001F72CF" w:rsidRPr="00057B8F" w:rsidRDefault="001F72CF" w:rsidP="0002306E">
            <w:pPr>
              <w:numPr>
                <w:ilvl w:val="0"/>
                <w:numId w:val="150"/>
              </w:numPr>
              <w:rPr>
                <w:sz w:val="20"/>
                <w:szCs w:val="16"/>
              </w:rPr>
            </w:pPr>
          </w:p>
        </w:tc>
        <w:tc>
          <w:tcPr>
            <w:tcW w:w="1692" w:type="pct"/>
            <w:shd w:val="clear" w:color="auto" w:fill="auto"/>
          </w:tcPr>
          <w:p w:rsidR="001F72CF" w:rsidRPr="00057B8F" w:rsidRDefault="001F72CF" w:rsidP="001F72CF">
            <w:pPr>
              <w:rPr>
                <w:sz w:val="20"/>
                <w:szCs w:val="16"/>
              </w:rPr>
            </w:pPr>
            <w:r w:rsidRPr="00057B8F">
              <w:rPr>
                <w:sz w:val="20"/>
                <w:szCs w:val="16"/>
              </w:rPr>
              <w:t>Афипская</w:t>
            </w:r>
          </w:p>
        </w:tc>
        <w:tc>
          <w:tcPr>
            <w:tcW w:w="1041" w:type="pct"/>
            <w:shd w:val="clear" w:color="auto" w:fill="auto"/>
          </w:tcPr>
          <w:p w:rsidR="001F72CF" w:rsidRPr="00057B8F" w:rsidRDefault="001F72CF" w:rsidP="001F72CF">
            <w:pPr>
              <w:jc w:val="center"/>
              <w:rPr>
                <w:sz w:val="20"/>
                <w:szCs w:val="16"/>
              </w:rPr>
            </w:pPr>
            <w:r w:rsidRPr="00057B8F">
              <w:rPr>
                <w:sz w:val="20"/>
                <w:szCs w:val="16"/>
              </w:rPr>
              <w:t>220</w:t>
            </w:r>
          </w:p>
        </w:tc>
        <w:tc>
          <w:tcPr>
            <w:tcW w:w="1994" w:type="pct"/>
            <w:shd w:val="clear" w:color="auto" w:fill="auto"/>
          </w:tcPr>
          <w:p w:rsidR="001F72CF" w:rsidRPr="00057B8F" w:rsidRDefault="001F72CF" w:rsidP="001F72CF">
            <w:pPr>
              <w:jc w:val="center"/>
              <w:rPr>
                <w:sz w:val="20"/>
                <w:szCs w:val="16"/>
              </w:rPr>
            </w:pPr>
            <w:r w:rsidRPr="00057B8F">
              <w:rPr>
                <w:sz w:val="20"/>
                <w:szCs w:val="16"/>
              </w:rPr>
              <w:t>251,3</w:t>
            </w:r>
          </w:p>
        </w:tc>
      </w:tr>
      <w:tr w:rsidR="00057B8F" w:rsidRPr="00057B8F" w:rsidTr="00CF518A">
        <w:trPr>
          <w:cantSplit/>
        </w:trPr>
        <w:tc>
          <w:tcPr>
            <w:tcW w:w="273" w:type="pct"/>
            <w:shd w:val="clear" w:color="auto" w:fill="auto"/>
          </w:tcPr>
          <w:p w:rsidR="001F72CF" w:rsidRPr="00057B8F" w:rsidRDefault="001F72CF" w:rsidP="0002306E">
            <w:pPr>
              <w:numPr>
                <w:ilvl w:val="0"/>
                <w:numId w:val="150"/>
              </w:numPr>
              <w:rPr>
                <w:sz w:val="20"/>
                <w:szCs w:val="16"/>
              </w:rPr>
            </w:pPr>
          </w:p>
        </w:tc>
        <w:tc>
          <w:tcPr>
            <w:tcW w:w="1692" w:type="pct"/>
            <w:shd w:val="clear" w:color="auto" w:fill="auto"/>
          </w:tcPr>
          <w:p w:rsidR="001F72CF" w:rsidRPr="00057B8F" w:rsidRDefault="001F72CF" w:rsidP="001F72CF">
            <w:pPr>
              <w:rPr>
                <w:sz w:val="20"/>
                <w:szCs w:val="16"/>
              </w:rPr>
            </w:pPr>
            <w:r w:rsidRPr="00057B8F">
              <w:rPr>
                <w:sz w:val="20"/>
                <w:szCs w:val="16"/>
              </w:rPr>
              <w:t>АЭМЗ</w:t>
            </w:r>
          </w:p>
        </w:tc>
        <w:tc>
          <w:tcPr>
            <w:tcW w:w="1041" w:type="pct"/>
            <w:shd w:val="clear" w:color="auto" w:fill="auto"/>
          </w:tcPr>
          <w:p w:rsidR="001F72CF" w:rsidRPr="00057B8F" w:rsidRDefault="001F72CF" w:rsidP="001F72CF">
            <w:pPr>
              <w:jc w:val="center"/>
              <w:rPr>
                <w:sz w:val="20"/>
                <w:szCs w:val="16"/>
              </w:rPr>
            </w:pPr>
            <w:r w:rsidRPr="00057B8F">
              <w:rPr>
                <w:sz w:val="20"/>
                <w:szCs w:val="16"/>
              </w:rPr>
              <w:t>220</w:t>
            </w:r>
          </w:p>
        </w:tc>
        <w:tc>
          <w:tcPr>
            <w:tcW w:w="1994" w:type="pct"/>
            <w:shd w:val="clear" w:color="auto" w:fill="auto"/>
          </w:tcPr>
          <w:p w:rsidR="001F72CF" w:rsidRPr="00057B8F" w:rsidRDefault="001F72CF" w:rsidP="001F72CF">
            <w:pPr>
              <w:jc w:val="center"/>
              <w:rPr>
                <w:sz w:val="20"/>
                <w:szCs w:val="16"/>
              </w:rPr>
            </w:pPr>
            <w:r w:rsidRPr="00057B8F">
              <w:rPr>
                <w:sz w:val="20"/>
                <w:szCs w:val="16"/>
              </w:rPr>
              <w:t>20</w:t>
            </w:r>
          </w:p>
        </w:tc>
      </w:tr>
      <w:tr w:rsidR="00057B8F" w:rsidRPr="00057B8F" w:rsidTr="00CF518A">
        <w:trPr>
          <w:cantSplit/>
        </w:trPr>
        <w:tc>
          <w:tcPr>
            <w:tcW w:w="273" w:type="pct"/>
            <w:shd w:val="clear" w:color="auto" w:fill="auto"/>
          </w:tcPr>
          <w:p w:rsidR="003315C4" w:rsidRPr="00057B8F" w:rsidRDefault="003315C4" w:rsidP="0002306E">
            <w:pPr>
              <w:numPr>
                <w:ilvl w:val="0"/>
                <w:numId w:val="150"/>
              </w:numPr>
              <w:rPr>
                <w:sz w:val="20"/>
                <w:szCs w:val="16"/>
              </w:rPr>
            </w:pPr>
          </w:p>
        </w:tc>
        <w:tc>
          <w:tcPr>
            <w:tcW w:w="1692" w:type="pct"/>
            <w:shd w:val="clear" w:color="auto" w:fill="auto"/>
          </w:tcPr>
          <w:p w:rsidR="003315C4" w:rsidRPr="00057B8F" w:rsidRDefault="003315C4" w:rsidP="001F72CF">
            <w:pPr>
              <w:rPr>
                <w:sz w:val="20"/>
                <w:szCs w:val="16"/>
              </w:rPr>
            </w:pPr>
            <w:r w:rsidRPr="00057B8F">
              <w:rPr>
                <w:sz w:val="20"/>
                <w:szCs w:val="16"/>
              </w:rPr>
              <w:t>Бужора</w:t>
            </w:r>
          </w:p>
        </w:tc>
        <w:tc>
          <w:tcPr>
            <w:tcW w:w="1041" w:type="pct"/>
            <w:shd w:val="clear" w:color="auto" w:fill="auto"/>
          </w:tcPr>
          <w:p w:rsidR="003315C4" w:rsidRPr="00057B8F" w:rsidRDefault="003315C4" w:rsidP="001F72CF">
            <w:pPr>
              <w:jc w:val="center"/>
              <w:rPr>
                <w:sz w:val="20"/>
                <w:szCs w:val="16"/>
              </w:rPr>
            </w:pPr>
            <w:r w:rsidRPr="00057B8F">
              <w:rPr>
                <w:sz w:val="20"/>
                <w:szCs w:val="16"/>
              </w:rPr>
              <w:t>220</w:t>
            </w:r>
          </w:p>
        </w:tc>
        <w:tc>
          <w:tcPr>
            <w:tcW w:w="1994" w:type="pct"/>
            <w:shd w:val="clear" w:color="auto" w:fill="auto"/>
          </w:tcPr>
          <w:p w:rsidR="003315C4" w:rsidRPr="00057B8F" w:rsidRDefault="003315C4" w:rsidP="001F72CF">
            <w:pPr>
              <w:jc w:val="center"/>
              <w:rPr>
                <w:sz w:val="20"/>
                <w:szCs w:val="16"/>
              </w:rPr>
            </w:pPr>
            <w:r w:rsidRPr="00057B8F">
              <w:rPr>
                <w:sz w:val="20"/>
                <w:szCs w:val="16"/>
              </w:rPr>
              <w:t>250</w:t>
            </w:r>
          </w:p>
        </w:tc>
      </w:tr>
      <w:tr w:rsidR="00057B8F" w:rsidRPr="00057B8F" w:rsidTr="00CF518A">
        <w:trPr>
          <w:cantSplit/>
        </w:trPr>
        <w:tc>
          <w:tcPr>
            <w:tcW w:w="273" w:type="pct"/>
            <w:shd w:val="clear" w:color="auto" w:fill="auto"/>
          </w:tcPr>
          <w:p w:rsidR="001F72CF" w:rsidRPr="00057B8F" w:rsidRDefault="001F72CF" w:rsidP="0002306E">
            <w:pPr>
              <w:numPr>
                <w:ilvl w:val="0"/>
                <w:numId w:val="150"/>
              </w:numPr>
              <w:rPr>
                <w:sz w:val="20"/>
                <w:szCs w:val="16"/>
              </w:rPr>
            </w:pPr>
          </w:p>
        </w:tc>
        <w:tc>
          <w:tcPr>
            <w:tcW w:w="1692" w:type="pct"/>
            <w:shd w:val="clear" w:color="auto" w:fill="auto"/>
          </w:tcPr>
          <w:p w:rsidR="001F72CF" w:rsidRPr="00057B8F" w:rsidRDefault="001F72CF" w:rsidP="001F72CF">
            <w:pPr>
              <w:rPr>
                <w:sz w:val="20"/>
                <w:szCs w:val="16"/>
              </w:rPr>
            </w:pPr>
            <w:r w:rsidRPr="00057B8F">
              <w:rPr>
                <w:sz w:val="20"/>
                <w:szCs w:val="16"/>
              </w:rPr>
              <w:t>Брюховецкая</w:t>
            </w:r>
          </w:p>
        </w:tc>
        <w:tc>
          <w:tcPr>
            <w:tcW w:w="1041" w:type="pct"/>
            <w:shd w:val="clear" w:color="auto" w:fill="auto"/>
          </w:tcPr>
          <w:p w:rsidR="001F72CF" w:rsidRPr="00057B8F" w:rsidRDefault="001F72CF" w:rsidP="001F72CF">
            <w:pPr>
              <w:jc w:val="center"/>
              <w:rPr>
                <w:sz w:val="20"/>
                <w:szCs w:val="16"/>
              </w:rPr>
            </w:pPr>
            <w:r w:rsidRPr="00057B8F">
              <w:rPr>
                <w:sz w:val="20"/>
                <w:szCs w:val="16"/>
              </w:rPr>
              <w:t>220</w:t>
            </w:r>
          </w:p>
        </w:tc>
        <w:tc>
          <w:tcPr>
            <w:tcW w:w="1994" w:type="pct"/>
            <w:shd w:val="clear" w:color="auto" w:fill="auto"/>
          </w:tcPr>
          <w:p w:rsidR="001F72CF" w:rsidRPr="00057B8F" w:rsidRDefault="001F72CF" w:rsidP="001F72CF">
            <w:pPr>
              <w:jc w:val="center"/>
              <w:rPr>
                <w:sz w:val="20"/>
                <w:szCs w:val="16"/>
              </w:rPr>
            </w:pPr>
            <w:r w:rsidRPr="00057B8F">
              <w:rPr>
                <w:sz w:val="20"/>
                <w:szCs w:val="16"/>
              </w:rPr>
              <w:t>240,1</w:t>
            </w:r>
          </w:p>
        </w:tc>
      </w:tr>
      <w:tr w:rsidR="00057B8F" w:rsidRPr="00057B8F" w:rsidTr="00CF518A">
        <w:trPr>
          <w:cantSplit/>
        </w:trPr>
        <w:tc>
          <w:tcPr>
            <w:tcW w:w="273" w:type="pct"/>
            <w:shd w:val="clear" w:color="auto" w:fill="auto"/>
          </w:tcPr>
          <w:p w:rsidR="001F72CF" w:rsidRPr="00057B8F" w:rsidRDefault="001F72CF" w:rsidP="0002306E">
            <w:pPr>
              <w:numPr>
                <w:ilvl w:val="0"/>
                <w:numId w:val="150"/>
              </w:numPr>
              <w:rPr>
                <w:sz w:val="20"/>
                <w:szCs w:val="16"/>
              </w:rPr>
            </w:pPr>
          </w:p>
        </w:tc>
        <w:tc>
          <w:tcPr>
            <w:tcW w:w="1692" w:type="pct"/>
            <w:shd w:val="clear" w:color="auto" w:fill="auto"/>
          </w:tcPr>
          <w:p w:rsidR="001F72CF" w:rsidRPr="00057B8F" w:rsidRDefault="001F72CF" w:rsidP="001F72CF">
            <w:pPr>
              <w:rPr>
                <w:sz w:val="20"/>
                <w:szCs w:val="16"/>
              </w:rPr>
            </w:pPr>
            <w:r w:rsidRPr="00057B8F">
              <w:rPr>
                <w:sz w:val="20"/>
                <w:szCs w:val="16"/>
              </w:rPr>
              <w:t>Витаминкомбинат</w:t>
            </w:r>
          </w:p>
        </w:tc>
        <w:tc>
          <w:tcPr>
            <w:tcW w:w="1041" w:type="pct"/>
            <w:shd w:val="clear" w:color="auto" w:fill="auto"/>
          </w:tcPr>
          <w:p w:rsidR="001F72CF" w:rsidRPr="00057B8F" w:rsidRDefault="001F72CF" w:rsidP="001F72CF">
            <w:pPr>
              <w:jc w:val="center"/>
              <w:rPr>
                <w:sz w:val="20"/>
                <w:szCs w:val="16"/>
              </w:rPr>
            </w:pPr>
            <w:r w:rsidRPr="00057B8F">
              <w:rPr>
                <w:sz w:val="20"/>
                <w:szCs w:val="16"/>
              </w:rPr>
              <w:t>220</w:t>
            </w:r>
          </w:p>
        </w:tc>
        <w:tc>
          <w:tcPr>
            <w:tcW w:w="1994" w:type="pct"/>
            <w:shd w:val="clear" w:color="auto" w:fill="auto"/>
          </w:tcPr>
          <w:p w:rsidR="001F72CF" w:rsidRPr="00057B8F" w:rsidRDefault="001F72CF" w:rsidP="001F72CF">
            <w:pPr>
              <w:jc w:val="center"/>
              <w:rPr>
                <w:sz w:val="20"/>
                <w:szCs w:val="16"/>
              </w:rPr>
            </w:pPr>
            <w:r w:rsidRPr="00057B8F">
              <w:rPr>
                <w:sz w:val="20"/>
                <w:szCs w:val="16"/>
              </w:rPr>
              <w:t>480</w:t>
            </w:r>
          </w:p>
        </w:tc>
      </w:tr>
      <w:tr w:rsidR="00057B8F" w:rsidRPr="00057B8F" w:rsidTr="00CF518A">
        <w:trPr>
          <w:cantSplit/>
        </w:trPr>
        <w:tc>
          <w:tcPr>
            <w:tcW w:w="273" w:type="pct"/>
            <w:shd w:val="clear" w:color="auto" w:fill="auto"/>
          </w:tcPr>
          <w:p w:rsidR="001F72CF" w:rsidRPr="00057B8F" w:rsidRDefault="001F72CF" w:rsidP="0002306E">
            <w:pPr>
              <w:numPr>
                <w:ilvl w:val="0"/>
                <w:numId w:val="150"/>
              </w:numPr>
              <w:rPr>
                <w:sz w:val="20"/>
                <w:szCs w:val="16"/>
              </w:rPr>
            </w:pPr>
          </w:p>
        </w:tc>
        <w:tc>
          <w:tcPr>
            <w:tcW w:w="1692" w:type="pct"/>
            <w:shd w:val="clear" w:color="auto" w:fill="auto"/>
          </w:tcPr>
          <w:p w:rsidR="001F72CF" w:rsidRPr="00057B8F" w:rsidRDefault="001F72CF" w:rsidP="001F72CF">
            <w:pPr>
              <w:rPr>
                <w:sz w:val="20"/>
                <w:szCs w:val="16"/>
              </w:rPr>
            </w:pPr>
            <w:r w:rsidRPr="00057B8F">
              <w:rPr>
                <w:sz w:val="20"/>
                <w:szCs w:val="16"/>
              </w:rPr>
              <w:t>Восточная</w:t>
            </w:r>
          </w:p>
        </w:tc>
        <w:tc>
          <w:tcPr>
            <w:tcW w:w="1041" w:type="pct"/>
            <w:shd w:val="clear" w:color="auto" w:fill="auto"/>
          </w:tcPr>
          <w:p w:rsidR="001F72CF" w:rsidRPr="00057B8F" w:rsidRDefault="001F72CF" w:rsidP="001F72CF">
            <w:pPr>
              <w:jc w:val="center"/>
              <w:rPr>
                <w:sz w:val="20"/>
                <w:szCs w:val="16"/>
              </w:rPr>
            </w:pPr>
            <w:r w:rsidRPr="00057B8F">
              <w:rPr>
                <w:sz w:val="20"/>
                <w:szCs w:val="16"/>
              </w:rPr>
              <w:t>220</w:t>
            </w:r>
          </w:p>
        </w:tc>
        <w:tc>
          <w:tcPr>
            <w:tcW w:w="1994" w:type="pct"/>
            <w:shd w:val="clear" w:color="auto" w:fill="auto"/>
          </w:tcPr>
          <w:p w:rsidR="001F72CF" w:rsidRPr="00057B8F" w:rsidRDefault="001F72CF" w:rsidP="001F72CF">
            <w:pPr>
              <w:jc w:val="center"/>
              <w:rPr>
                <w:sz w:val="20"/>
                <w:szCs w:val="16"/>
              </w:rPr>
            </w:pPr>
            <w:r w:rsidRPr="00057B8F">
              <w:rPr>
                <w:sz w:val="20"/>
                <w:szCs w:val="16"/>
              </w:rPr>
              <w:t>275</w:t>
            </w:r>
          </w:p>
        </w:tc>
      </w:tr>
      <w:tr w:rsidR="00057B8F" w:rsidRPr="00057B8F" w:rsidTr="00CF518A">
        <w:trPr>
          <w:cantSplit/>
        </w:trPr>
        <w:tc>
          <w:tcPr>
            <w:tcW w:w="273" w:type="pct"/>
            <w:shd w:val="clear" w:color="auto" w:fill="auto"/>
          </w:tcPr>
          <w:p w:rsidR="001F72CF" w:rsidRPr="00057B8F" w:rsidRDefault="001F72CF" w:rsidP="0002306E">
            <w:pPr>
              <w:numPr>
                <w:ilvl w:val="0"/>
                <w:numId w:val="150"/>
              </w:numPr>
              <w:rPr>
                <w:sz w:val="20"/>
                <w:szCs w:val="16"/>
              </w:rPr>
            </w:pPr>
          </w:p>
        </w:tc>
        <w:tc>
          <w:tcPr>
            <w:tcW w:w="1692" w:type="pct"/>
            <w:shd w:val="clear" w:color="auto" w:fill="auto"/>
          </w:tcPr>
          <w:p w:rsidR="001F72CF" w:rsidRPr="00057B8F" w:rsidRDefault="001F72CF" w:rsidP="001F72CF">
            <w:pPr>
              <w:rPr>
                <w:sz w:val="20"/>
                <w:szCs w:val="16"/>
              </w:rPr>
            </w:pPr>
            <w:r w:rsidRPr="00057B8F">
              <w:rPr>
                <w:sz w:val="20"/>
                <w:szCs w:val="16"/>
              </w:rPr>
              <w:t>Вышестеблиевская</w:t>
            </w:r>
          </w:p>
        </w:tc>
        <w:tc>
          <w:tcPr>
            <w:tcW w:w="1041" w:type="pct"/>
            <w:shd w:val="clear" w:color="auto" w:fill="auto"/>
          </w:tcPr>
          <w:p w:rsidR="001F72CF" w:rsidRPr="00057B8F" w:rsidRDefault="001F72CF" w:rsidP="001F72CF">
            <w:pPr>
              <w:jc w:val="center"/>
              <w:rPr>
                <w:sz w:val="20"/>
                <w:szCs w:val="16"/>
              </w:rPr>
            </w:pPr>
            <w:r w:rsidRPr="00057B8F">
              <w:rPr>
                <w:sz w:val="20"/>
                <w:szCs w:val="16"/>
              </w:rPr>
              <w:t>220</w:t>
            </w:r>
          </w:p>
        </w:tc>
        <w:tc>
          <w:tcPr>
            <w:tcW w:w="1994" w:type="pct"/>
            <w:shd w:val="clear" w:color="auto" w:fill="auto"/>
          </w:tcPr>
          <w:p w:rsidR="001F72CF" w:rsidRPr="00057B8F" w:rsidRDefault="001F72CF" w:rsidP="001F72CF">
            <w:pPr>
              <w:jc w:val="center"/>
              <w:rPr>
                <w:sz w:val="20"/>
                <w:szCs w:val="16"/>
              </w:rPr>
            </w:pPr>
            <w:r w:rsidRPr="00057B8F">
              <w:rPr>
                <w:sz w:val="20"/>
                <w:szCs w:val="16"/>
              </w:rPr>
              <w:t>323,3</w:t>
            </w:r>
          </w:p>
        </w:tc>
      </w:tr>
      <w:tr w:rsidR="00057B8F" w:rsidRPr="00057B8F" w:rsidTr="00CF518A">
        <w:trPr>
          <w:cantSplit/>
        </w:trPr>
        <w:tc>
          <w:tcPr>
            <w:tcW w:w="273" w:type="pct"/>
            <w:shd w:val="clear" w:color="auto" w:fill="auto"/>
          </w:tcPr>
          <w:p w:rsidR="001F72CF" w:rsidRPr="00057B8F" w:rsidRDefault="001F72CF" w:rsidP="0002306E">
            <w:pPr>
              <w:numPr>
                <w:ilvl w:val="0"/>
                <w:numId w:val="150"/>
              </w:numPr>
              <w:rPr>
                <w:sz w:val="20"/>
                <w:szCs w:val="16"/>
              </w:rPr>
            </w:pPr>
          </w:p>
        </w:tc>
        <w:tc>
          <w:tcPr>
            <w:tcW w:w="1692" w:type="pct"/>
            <w:shd w:val="clear" w:color="auto" w:fill="auto"/>
          </w:tcPr>
          <w:p w:rsidR="001F72CF" w:rsidRPr="00057B8F" w:rsidRDefault="001F72CF" w:rsidP="001F72CF">
            <w:pPr>
              <w:rPr>
                <w:sz w:val="20"/>
                <w:szCs w:val="16"/>
              </w:rPr>
            </w:pPr>
            <w:r w:rsidRPr="00057B8F">
              <w:rPr>
                <w:sz w:val="20"/>
                <w:szCs w:val="16"/>
              </w:rPr>
              <w:t>Горячий Ключ</w:t>
            </w:r>
          </w:p>
        </w:tc>
        <w:tc>
          <w:tcPr>
            <w:tcW w:w="1041" w:type="pct"/>
            <w:shd w:val="clear" w:color="auto" w:fill="auto"/>
          </w:tcPr>
          <w:p w:rsidR="001F72CF" w:rsidRPr="00057B8F" w:rsidRDefault="001F72CF" w:rsidP="001F72CF">
            <w:pPr>
              <w:jc w:val="center"/>
              <w:rPr>
                <w:sz w:val="20"/>
                <w:szCs w:val="16"/>
              </w:rPr>
            </w:pPr>
            <w:r w:rsidRPr="00057B8F">
              <w:rPr>
                <w:sz w:val="20"/>
                <w:szCs w:val="16"/>
              </w:rPr>
              <w:t>220</w:t>
            </w:r>
          </w:p>
        </w:tc>
        <w:tc>
          <w:tcPr>
            <w:tcW w:w="1994" w:type="pct"/>
            <w:shd w:val="clear" w:color="auto" w:fill="auto"/>
          </w:tcPr>
          <w:p w:rsidR="001F72CF" w:rsidRPr="00057B8F" w:rsidRDefault="001F72CF" w:rsidP="001F72CF">
            <w:pPr>
              <w:jc w:val="center"/>
              <w:rPr>
                <w:sz w:val="20"/>
                <w:szCs w:val="16"/>
              </w:rPr>
            </w:pPr>
            <w:r w:rsidRPr="00057B8F">
              <w:rPr>
                <w:sz w:val="20"/>
                <w:szCs w:val="16"/>
              </w:rPr>
              <w:t>192</w:t>
            </w:r>
          </w:p>
        </w:tc>
      </w:tr>
      <w:tr w:rsidR="00057B8F" w:rsidRPr="00057B8F" w:rsidTr="00CF518A">
        <w:trPr>
          <w:cantSplit/>
        </w:trPr>
        <w:tc>
          <w:tcPr>
            <w:tcW w:w="273" w:type="pct"/>
            <w:shd w:val="clear" w:color="auto" w:fill="auto"/>
          </w:tcPr>
          <w:p w:rsidR="001F72CF" w:rsidRPr="00057B8F" w:rsidRDefault="001F72CF" w:rsidP="0002306E">
            <w:pPr>
              <w:numPr>
                <w:ilvl w:val="0"/>
                <w:numId w:val="150"/>
              </w:numPr>
              <w:rPr>
                <w:sz w:val="20"/>
                <w:szCs w:val="16"/>
              </w:rPr>
            </w:pPr>
          </w:p>
        </w:tc>
        <w:tc>
          <w:tcPr>
            <w:tcW w:w="1692" w:type="pct"/>
            <w:shd w:val="clear" w:color="auto" w:fill="auto"/>
          </w:tcPr>
          <w:p w:rsidR="001F72CF" w:rsidRPr="00057B8F" w:rsidRDefault="001F72CF" w:rsidP="001F72CF">
            <w:pPr>
              <w:rPr>
                <w:sz w:val="20"/>
                <w:szCs w:val="16"/>
              </w:rPr>
            </w:pPr>
            <w:r w:rsidRPr="00057B8F">
              <w:rPr>
                <w:sz w:val="20"/>
                <w:szCs w:val="16"/>
              </w:rPr>
              <w:t>Дагомыс</w:t>
            </w:r>
          </w:p>
        </w:tc>
        <w:tc>
          <w:tcPr>
            <w:tcW w:w="1041" w:type="pct"/>
            <w:shd w:val="clear" w:color="auto" w:fill="auto"/>
          </w:tcPr>
          <w:p w:rsidR="001F72CF" w:rsidRPr="00057B8F" w:rsidRDefault="001F72CF" w:rsidP="001F72CF">
            <w:pPr>
              <w:jc w:val="center"/>
              <w:rPr>
                <w:sz w:val="20"/>
                <w:szCs w:val="16"/>
              </w:rPr>
            </w:pPr>
            <w:r w:rsidRPr="00057B8F">
              <w:rPr>
                <w:sz w:val="20"/>
                <w:szCs w:val="16"/>
              </w:rPr>
              <w:t>220</w:t>
            </w:r>
          </w:p>
        </w:tc>
        <w:tc>
          <w:tcPr>
            <w:tcW w:w="1994" w:type="pct"/>
            <w:shd w:val="clear" w:color="auto" w:fill="auto"/>
          </w:tcPr>
          <w:p w:rsidR="001F72CF" w:rsidRPr="00057B8F" w:rsidRDefault="001F72CF" w:rsidP="001F72CF">
            <w:pPr>
              <w:jc w:val="center"/>
              <w:rPr>
                <w:sz w:val="20"/>
                <w:szCs w:val="16"/>
              </w:rPr>
            </w:pPr>
            <w:r w:rsidRPr="00057B8F">
              <w:rPr>
                <w:sz w:val="20"/>
                <w:szCs w:val="16"/>
              </w:rPr>
              <w:t>472</w:t>
            </w:r>
          </w:p>
        </w:tc>
      </w:tr>
      <w:tr w:rsidR="00057B8F" w:rsidRPr="00057B8F" w:rsidTr="00CF518A">
        <w:trPr>
          <w:cantSplit/>
        </w:trPr>
        <w:tc>
          <w:tcPr>
            <w:tcW w:w="273" w:type="pct"/>
            <w:shd w:val="clear" w:color="auto" w:fill="auto"/>
          </w:tcPr>
          <w:p w:rsidR="001F72CF" w:rsidRPr="00057B8F" w:rsidRDefault="001F72CF" w:rsidP="0002306E">
            <w:pPr>
              <w:numPr>
                <w:ilvl w:val="0"/>
                <w:numId w:val="150"/>
              </w:numPr>
              <w:rPr>
                <w:sz w:val="20"/>
                <w:szCs w:val="16"/>
              </w:rPr>
            </w:pPr>
          </w:p>
        </w:tc>
        <w:tc>
          <w:tcPr>
            <w:tcW w:w="1692" w:type="pct"/>
            <w:shd w:val="clear" w:color="auto" w:fill="auto"/>
          </w:tcPr>
          <w:p w:rsidR="001F72CF" w:rsidRPr="00057B8F" w:rsidRDefault="001F72CF" w:rsidP="001F72CF">
            <w:pPr>
              <w:rPr>
                <w:sz w:val="20"/>
                <w:szCs w:val="16"/>
              </w:rPr>
            </w:pPr>
            <w:r w:rsidRPr="00057B8F">
              <w:rPr>
                <w:sz w:val="20"/>
                <w:szCs w:val="16"/>
              </w:rPr>
              <w:t>Каневская</w:t>
            </w:r>
          </w:p>
        </w:tc>
        <w:tc>
          <w:tcPr>
            <w:tcW w:w="1041" w:type="pct"/>
            <w:shd w:val="clear" w:color="auto" w:fill="auto"/>
          </w:tcPr>
          <w:p w:rsidR="001F72CF" w:rsidRPr="00057B8F" w:rsidRDefault="001F72CF" w:rsidP="001F72CF">
            <w:pPr>
              <w:jc w:val="center"/>
              <w:rPr>
                <w:sz w:val="20"/>
                <w:szCs w:val="16"/>
              </w:rPr>
            </w:pPr>
            <w:r w:rsidRPr="00057B8F">
              <w:rPr>
                <w:sz w:val="20"/>
                <w:szCs w:val="16"/>
              </w:rPr>
              <w:t>220</w:t>
            </w:r>
          </w:p>
        </w:tc>
        <w:tc>
          <w:tcPr>
            <w:tcW w:w="1994" w:type="pct"/>
            <w:shd w:val="clear" w:color="auto" w:fill="auto"/>
          </w:tcPr>
          <w:p w:rsidR="001F72CF" w:rsidRPr="00057B8F" w:rsidRDefault="001F72CF" w:rsidP="001F72CF">
            <w:pPr>
              <w:jc w:val="center"/>
              <w:rPr>
                <w:sz w:val="20"/>
                <w:szCs w:val="16"/>
              </w:rPr>
            </w:pPr>
            <w:r w:rsidRPr="00057B8F">
              <w:rPr>
                <w:sz w:val="20"/>
                <w:szCs w:val="16"/>
              </w:rPr>
              <w:t>80</w:t>
            </w:r>
          </w:p>
        </w:tc>
      </w:tr>
      <w:tr w:rsidR="00057B8F" w:rsidRPr="00057B8F" w:rsidTr="00CF518A">
        <w:trPr>
          <w:cantSplit/>
        </w:trPr>
        <w:tc>
          <w:tcPr>
            <w:tcW w:w="273" w:type="pct"/>
            <w:shd w:val="clear" w:color="auto" w:fill="auto"/>
          </w:tcPr>
          <w:p w:rsidR="001F72CF" w:rsidRPr="00057B8F" w:rsidRDefault="001F72CF" w:rsidP="0002306E">
            <w:pPr>
              <w:numPr>
                <w:ilvl w:val="0"/>
                <w:numId w:val="150"/>
              </w:numPr>
              <w:rPr>
                <w:sz w:val="20"/>
                <w:szCs w:val="16"/>
              </w:rPr>
            </w:pPr>
          </w:p>
        </w:tc>
        <w:tc>
          <w:tcPr>
            <w:tcW w:w="1692" w:type="pct"/>
            <w:shd w:val="clear" w:color="auto" w:fill="auto"/>
          </w:tcPr>
          <w:p w:rsidR="001F72CF" w:rsidRPr="00057B8F" w:rsidRDefault="001F72CF" w:rsidP="001F72CF">
            <w:pPr>
              <w:rPr>
                <w:sz w:val="20"/>
                <w:szCs w:val="16"/>
              </w:rPr>
            </w:pPr>
            <w:r w:rsidRPr="00057B8F">
              <w:rPr>
                <w:sz w:val="20"/>
                <w:szCs w:val="16"/>
              </w:rPr>
              <w:t>Кирилловская</w:t>
            </w:r>
          </w:p>
        </w:tc>
        <w:tc>
          <w:tcPr>
            <w:tcW w:w="1041" w:type="pct"/>
            <w:shd w:val="clear" w:color="auto" w:fill="auto"/>
          </w:tcPr>
          <w:p w:rsidR="001F72CF" w:rsidRPr="00057B8F" w:rsidRDefault="001F72CF" w:rsidP="001F72CF">
            <w:pPr>
              <w:jc w:val="center"/>
              <w:rPr>
                <w:sz w:val="20"/>
                <w:szCs w:val="16"/>
              </w:rPr>
            </w:pPr>
            <w:r w:rsidRPr="00057B8F">
              <w:rPr>
                <w:sz w:val="20"/>
                <w:szCs w:val="16"/>
              </w:rPr>
              <w:t>220</w:t>
            </w:r>
          </w:p>
        </w:tc>
        <w:tc>
          <w:tcPr>
            <w:tcW w:w="1994" w:type="pct"/>
            <w:shd w:val="clear" w:color="auto" w:fill="auto"/>
          </w:tcPr>
          <w:p w:rsidR="001F72CF" w:rsidRPr="00057B8F" w:rsidRDefault="001F72CF" w:rsidP="001F72CF">
            <w:pPr>
              <w:jc w:val="center"/>
              <w:rPr>
                <w:sz w:val="20"/>
                <w:szCs w:val="16"/>
              </w:rPr>
            </w:pPr>
            <w:r w:rsidRPr="00057B8F">
              <w:rPr>
                <w:sz w:val="20"/>
                <w:szCs w:val="16"/>
              </w:rPr>
              <w:t>451,8</w:t>
            </w:r>
          </w:p>
        </w:tc>
      </w:tr>
      <w:tr w:rsidR="00057B8F" w:rsidRPr="00057B8F" w:rsidTr="00CF518A">
        <w:trPr>
          <w:cantSplit/>
        </w:trPr>
        <w:tc>
          <w:tcPr>
            <w:tcW w:w="273" w:type="pct"/>
            <w:shd w:val="clear" w:color="auto" w:fill="auto"/>
          </w:tcPr>
          <w:p w:rsidR="001F72CF" w:rsidRPr="00057B8F" w:rsidRDefault="001F72CF" w:rsidP="0002306E">
            <w:pPr>
              <w:numPr>
                <w:ilvl w:val="0"/>
                <w:numId w:val="150"/>
              </w:numPr>
              <w:rPr>
                <w:sz w:val="20"/>
                <w:szCs w:val="16"/>
              </w:rPr>
            </w:pPr>
          </w:p>
        </w:tc>
        <w:tc>
          <w:tcPr>
            <w:tcW w:w="1692" w:type="pct"/>
            <w:shd w:val="clear" w:color="auto" w:fill="auto"/>
          </w:tcPr>
          <w:p w:rsidR="001F72CF" w:rsidRPr="00057B8F" w:rsidRDefault="001F72CF" w:rsidP="001F72CF">
            <w:pPr>
              <w:rPr>
                <w:sz w:val="20"/>
                <w:szCs w:val="16"/>
              </w:rPr>
            </w:pPr>
            <w:r w:rsidRPr="00057B8F">
              <w:rPr>
                <w:sz w:val="20"/>
                <w:szCs w:val="16"/>
              </w:rPr>
              <w:t>Крыловская</w:t>
            </w:r>
          </w:p>
        </w:tc>
        <w:tc>
          <w:tcPr>
            <w:tcW w:w="1041" w:type="pct"/>
            <w:shd w:val="clear" w:color="auto" w:fill="auto"/>
          </w:tcPr>
          <w:p w:rsidR="001F72CF" w:rsidRPr="00057B8F" w:rsidRDefault="001F72CF" w:rsidP="001F72CF">
            <w:pPr>
              <w:jc w:val="center"/>
              <w:rPr>
                <w:sz w:val="20"/>
                <w:szCs w:val="16"/>
              </w:rPr>
            </w:pPr>
            <w:r w:rsidRPr="00057B8F">
              <w:rPr>
                <w:sz w:val="20"/>
                <w:szCs w:val="16"/>
              </w:rPr>
              <w:t>220</w:t>
            </w:r>
          </w:p>
        </w:tc>
        <w:tc>
          <w:tcPr>
            <w:tcW w:w="1994" w:type="pct"/>
            <w:shd w:val="clear" w:color="auto" w:fill="auto"/>
          </w:tcPr>
          <w:p w:rsidR="001F72CF" w:rsidRPr="00057B8F" w:rsidRDefault="001F72CF" w:rsidP="001F72CF">
            <w:pPr>
              <w:jc w:val="center"/>
              <w:rPr>
                <w:sz w:val="20"/>
                <w:szCs w:val="16"/>
              </w:rPr>
            </w:pPr>
            <w:r w:rsidRPr="00057B8F">
              <w:rPr>
                <w:sz w:val="20"/>
                <w:szCs w:val="16"/>
              </w:rPr>
              <w:t>145,8</w:t>
            </w:r>
          </w:p>
        </w:tc>
      </w:tr>
      <w:tr w:rsidR="00057B8F" w:rsidRPr="00057B8F" w:rsidTr="00CF518A">
        <w:trPr>
          <w:cantSplit/>
        </w:trPr>
        <w:tc>
          <w:tcPr>
            <w:tcW w:w="273" w:type="pct"/>
            <w:shd w:val="clear" w:color="auto" w:fill="auto"/>
          </w:tcPr>
          <w:p w:rsidR="001F72CF" w:rsidRPr="00057B8F" w:rsidRDefault="001F72CF" w:rsidP="0002306E">
            <w:pPr>
              <w:numPr>
                <w:ilvl w:val="0"/>
                <w:numId w:val="150"/>
              </w:numPr>
              <w:rPr>
                <w:sz w:val="20"/>
                <w:szCs w:val="16"/>
              </w:rPr>
            </w:pPr>
          </w:p>
        </w:tc>
        <w:tc>
          <w:tcPr>
            <w:tcW w:w="1692" w:type="pct"/>
            <w:shd w:val="clear" w:color="auto" w:fill="auto"/>
          </w:tcPr>
          <w:p w:rsidR="001F72CF" w:rsidRPr="00057B8F" w:rsidRDefault="001F72CF" w:rsidP="001F72CF">
            <w:pPr>
              <w:rPr>
                <w:sz w:val="20"/>
                <w:szCs w:val="16"/>
              </w:rPr>
            </w:pPr>
            <w:r w:rsidRPr="00057B8F">
              <w:rPr>
                <w:sz w:val="20"/>
                <w:szCs w:val="16"/>
              </w:rPr>
              <w:t>Крымская</w:t>
            </w:r>
          </w:p>
        </w:tc>
        <w:tc>
          <w:tcPr>
            <w:tcW w:w="1041" w:type="pct"/>
            <w:shd w:val="clear" w:color="auto" w:fill="auto"/>
          </w:tcPr>
          <w:p w:rsidR="001F72CF" w:rsidRPr="00057B8F" w:rsidRDefault="001F72CF" w:rsidP="001F72CF">
            <w:pPr>
              <w:jc w:val="center"/>
              <w:rPr>
                <w:sz w:val="20"/>
                <w:szCs w:val="16"/>
              </w:rPr>
            </w:pPr>
            <w:r w:rsidRPr="00057B8F">
              <w:rPr>
                <w:sz w:val="20"/>
                <w:szCs w:val="16"/>
              </w:rPr>
              <w:t>220</w:t>
            </w:r>
          </w:p>
        </w:tc>
        <w:tc>
          <w:tcPr>
            <w:tcW w:w="1994" w:type="pct"/>
            <w:shd w:val="clear" w:color="auto" w:fill="auto"/>
          </w:tcPr>
          <w:p w:rsidR="001F72CF" w:rsidRPr="00057B8F" w:rsidRDefault="00860B7D" w:rsidP="001F72CF">
            <w:pPr>
              <w:jc w:val="center"/>
              <w:rPr>
                <w:sz w:val="20"/>
                <w:szCs w:val="16"/>
              </w:rPr>
            </w:pPr>
            <w:r w:rsidRPr="00057B8F">
              <w:rPr>
                <w:sz w:val="20"/>
                <w:szCs w:val="16"/>
              </w:rPr>
              <w:t>375</w:t>
            </w:r>
          </w:p>
        </w:tc>
      </w:tr>
      <w:tr w:rsidR="00057B8F" w:rsidRPr="00057B8F" w:rsidTr="00CF518A">
        <w:trPr>
          <w:cantSplit/>
        </w:trPr>
        <w:tc>
          <w:tcPr>
            <w:tcW w:w="273" w:type="pct"/>
            <w:shd w:val="clear" w:color="auto" w:fill="auto"/>
          </w:tcPr>
          <w:p w:rsidR="004E137F" w:rsidRPr="00057B8F" w:rsidRDefault="004E137F" w:rsidP="0002306E">
            <w:pPr>
              <w:numPr>
                <w:ilvl w:val="0"/>
                <w:numId w:val="150"/>
              </w:numPr>
              <w:rPr>
                <w:sz w:val="20"/>
                <w:szCs w:val="16"/>
              </w:rPr>
            </w:pPr>
          </w:p>
        </w:tc>
        <w:tc>
          <w:tcPr>
            <w:tcW w:w="1692" w:type="pct"/>
            <w:shd w:val="clear" w:color="auto" w:fill="auto"/>
          </w:tcPr>
          <w:p w:rsidR="004E137F" w:rsidRPr="00057B8F" w:rsidRDefault="004E137F" w:rsidP="001F72CF">
            <w:pPr>
              <w:rPr>
                <w:sz w:val="20"/>
                <w:szCs w:val="16"/>
              </w:rPr>
            </w:pPr>
            <w:r w:rsidRPr="00057B8F">
              <w:rPr>
                <w:sz w:val="20"/>
                <w:szCs w:val="16"/>
              </w:rPr>
              <w:t>НПС-7</w:t>
            </w:r>
          </w:p>
        </w:tc>
        <w:tc>
          <w:tcPr>
            <w:tcW w:w="1041" w:type="pct"/>
            <w:shd w:val="clear" w:color="auto" w:fill="auto"/>
          </w:tcPr>
          <w:p w:rsidR="004E137F" w:rsidRPr="00057B8F" w:rsidRDefault="004E137F" w:rsidP="001F72CF">
            <w:pPr>
              <w:jc w:val="center"/>
              <w:rPr>
                <w:sz w:val="20"/>
                <w:szCs w:val="16"/>
              </w:rPr>
            </w:pPr>
            <w:r w:rsidRPr="00057B8F">
              <w:rPr>
                <w:sz w:val="20"/>
                <w:szCs w:val="16"/>
              </w:rPr>
              <w:t>220</w:t>
            </w:r>
          </w:p>
        </w:tc>
        <w:tc>
          <w:tcPr>
            <w:tcW w:w="1994" w:type="pct"/>
            <w:shd w:val="clear" w:color="auto" w:fill="auto"/>
          </w:tcPr>
          <w:p w:rsidR="004E137F" w:rsidRPr="00057B8F" w:rsidRDefault="004E137F" w:rsidP="001F72CF">
            <w:pPr>
              <w:jc w:val="center"/>
              <w:rPr>
                <w:sz w:val="20"/>
                <w:szCs w:val="16"/>
              </w:rPr>
            </w:pPr>
            <w:r w:rsidRPr="00057B8F">
              <w:rPr>
                <w:sz w:val="20"/>
                <w:szCs w:val="16"/>
              </w:rPr>
              <w:t>80</w:t>
            </w:r>
          </w:p>
        </w:tc>
      </w:tr>
      <w:tr w:rsidR="00057B8F" w:rsidRPr="00057B8F" w:rsidTr="00CF518A">
        <w:trPr>
          <w:cantSplit/>
        </w:trPr>
        <w:tc>
          <w:tcPr>
            <w:tcW w:w="273" w:type="pct"/>
            <w:shd w:val="clear" w:color="auto" w:fill="auto"/>
          </w:tcPr>
          <w:p w:rsidR="001F72CF" w:rsidRPr="00057B8F" w:rsidRDefault="001F72CF" w:rsidP="0002306E">
            <w:pPr>
              <w:numPr>
                <w:ilvl w:val="0"/>
                <w:numId w:val="150"/>
              </w:numPr>
              <w:rPr>
                <w:sz w:val="20"/>
                <w:szCs w:val="16"/>
              </w:rPr>
            </w:pPr>
          </w:p>
        </w:tc>
        <w:tc>
          <w:tcPr>
            <w:tcW w:w="1692" w:type="pct"/>
            <w:shd w:val="clear" w:color="auto" w:fill="auto"/>
          </w:tcPr>
          <w:p w:rsidR="001F72CF" w:rsidRPr="00057B8F" w:rsidRDefault="001F72CF" w:rsidP="001F72CF">
            <w:pPr>
              <w:rPr>
                <w:sz w:val="20"/>
                <w:szCs w:val="16"/>
              </w:rPr>
            </w:pPr>
            <w:r w:rsidRPr="00057B8F">
              <w:rPr>
                <w:sz w:val="20"/>
                <w:szCs w:val="16"/>
              </w:rPr>
              <w:t>Поселковая</w:t>
            </w:r>
          </w:p>
        </w:tc>
        <w:tc>
          <w:tcPr>
            <w:tcW w:w="1041" w:type="pct"/>
            <w:shd w:val="clear" w:color="auto" w:fill="auto"/>
          </w:tcPr>
          <w:p w:rsidR="001F72CF" w:rsidRPr="00057B8F" w:rsidRDefault="001F72CF" w:rsidP="001F72CF">
            <w:pPr>
              <w:jc w:val="center"/>
              <w:rPr>
                <w:sz w:val="20"/>
                <w:szCs w:val="16"/>
              </w:rPr>
            </w:pPr>
            <w:r w:rsidRPr="00057B8F">
              <w:rPr>
                <w:sz w:val="20"/>
                <w:szCs w:val="16"/>
              </w:rPr>
              <w:t>220</w:t>
            </w:r>
          </w:p>
        </w:tc>
        <w:tc>
          <w:tcPr>
            <w:tcW w:w="1994" w:type="pct"/>
            <w:shd w:val="clear" w:color="auto" w:fill="auto"/>
          </w:tcPr>
          <w:p w:rsidR="001F72CF" w:rsidRPr="00057B8F" w:rsidRDefault="001F72CF" w:rsidP="001F72CF">
            <w:pPr>
              <w:jc w:val="center"/>
              <w:rPr>
                <w:sz w:val="20"/>
                <w:szCs w:val="16"/>
              </w:rPr>
            </w:pPr>
            <w:r w:rsidRPr="00057B8F">
              <w:rPr>
                <w:sz w:val="20"/>
                <w:szCs w:val="16"/>
              </w:rPr>
              <w:t>300</w:t>
            </w:r>
          </w:p>
        </w:tc>
      </w:tr>
      <w:tr w:rsidR="00057B8F" w:rsidRPr="00057B8F" w:rsidTr="00CF518A">
        <w:trPr>
          <w:cantSplit/>
        </w:trPr>
        <w:tc>
          <w:tcPr>
            <w:tcW w:w="273" w:type="pct"/>
            <w:shd w:val="clear" w:color="auto" w:fill="auto"/>
          </w:tcPr>
          <w:p w:rsidR="001F72CF" w:rsidRPr="00057B8F" w:rsidRDefault="001F72CF" w:rsidP="0002306E">
            <w:pPr>
              <w:numPr>
                <w:ilvl w:val="0"/>
                <w:numId w:val="150"/>
              </w:numPr>
              <w:rPr>
                <w:sz w:val="20"/>
                <w:szCs w:val="16"/>
              </w:rPr>
            </w:pPr>
          </w:p>
        </w:tc>
        <w:tc>
          <w:tcPr>
            <w:tcW w:w="1692" w:type="pct"/>
            <w:shd w:val="clear" w:color="auto" w:fill="auto"/>
          </w:tcPr>
          <w:p w:rsidR="001F72CF" w:rsidRPr="00057B8F" w:rsidRDefault="001F72CF" w:rsidP="001F72CF">
            <w:pPr>
              <w:rPr>
                <w:sz w:val="20"/>
                <w:szCs w:val="16"/>
              </w:rPr>
            </w:pPr>
            <w:r w:rsidRPr="00057B8F">
              <w:rPr>
                <w:sz w:val="20"/>
                <w:szCs w:val="16"/>
              </w:rPr>
              <w:t>Псоу</w:t>
            </w:r>
          </w:p>
        </w:tc>
        <w:tc>
          <w:tcPr>
            <w:tcW w:w="1041" w:type="pct"/>
            <w:shd w:val="clear" w:color="auto" w:fill="auto"/>
          </w:tcPr>
          <w:p w:rsidR="001F72CF" w:rsidRPr="00057B8F" w:rsidRDefault="001F72CF" w:rsidP="001F72CF">
            <w:pPr>
              <w:jc w:val="center"/>
              <w:rPr>
                <w:sz w:val="20"/>
                <w:szCs w:val="16"/>
              </w:rPr>
            </w:pPr>
            <w:r w:rsidRPr="00057B8F">
              <w:rPr>
                <w:sz w:val="20"/>
                <w:szCs w:val="16"/>
              </w:rPr>
              <w:t>220</w:t>
            </w:r>
          </w:p>
        </w:tc>
        <w:tc>
          <w:tcPr>
            <w:tcW w:w="1994" w:type="pct"/>
            <w:shd w:val="clear" w:color="auto" w:fill="auto"/>
          </w:tcPr>
          <w:p w:rsidR="001F72CF" w:rsidRPr="00057B8F" w:rsidRDefault="001F72CF" w:rsidP="001F72CF">
            <w:pPr>
              <w:jc w:val="center"/>
              <w:rPr>
                <w:sz w:val="20"/>
                <w:szCs w:val="16"/>
              </w:rPr>
            </w:pPr>
            <w:r w:rsidRPr="00057B8F">
              <w:rPr>
                <w:sz w:val="20"/>
                <w:szCs w:val="16"/>
              </w:rPr>
              <w:t>417</w:t>
            </w:r>
          </w:p>
        </w:tc>
      </w:tr>
      <w:tr w:rsidR="00057B8F" w:rsidRPr="00057B8F" w:rsidTr="00CF518A">
        <w:trPr>
          <w:cantSplit/>
        </w:trPr>
        <w:tc>
          <w:tcPr>
            <w:tcW w:w="273" w:type="pct"/>
            <w:shd w:val="clear" w:color="auto" w:fill="auto"/>
          </w:tcPr>
          <w:p w:rsidR="001F72CF" w:rsidRPr="00057B8F" w:rsidRDefault="001F72CF" w:rsidP="0002306E">
            <w:pPr>
              <w:numPr>
                <w:ilvl w:val="0"/>
                <w:numId w:val="150"/>
              </w:numPr>
              <w:rPr>
                <w:sz w:val="20"/>
                <w:szCs w:val="16"/>
              </w:rPr>
            </w:pPr>
          </w:p>
        </w:tc>
        <w:tc>
          <w:tcPr>
            <w:tcW w:w="1692" w:type="pct"/>
            <w:shd w:val="clear" w:color="auto" w:fill="auto"/>
          </w:tcPr>
          <w:p w:rsidR="001F72CF" w:rsidRPr="00057B8F" w:rsidRDefault="001F72CF" w:rsidP="001F72CF">
            <w:pPr>
              <w:rPr>
                <w:sz w:val="20"/>
                <w:szCs w:val="16"/>
              </w:rPr>
            </w:pPr>
            <w:r w:rsidRPr="00057B8F">
              <w:rPr>
                <w:sz w:val="20"/>
                <w:szCs w:val="16"/>
              </w:rPr>
              <w:t>Светлая</w:t>
            </w:r>
          </w:p>
        </w:tc>
        <w:tc>
          <w:tcPr>
            <w:tcW w:w="1041" w:type="pct"/>
            <w:shd w:val="clear" w:color="auto" w:fill="auto"/>
          </w:tcPr>
          <w:p w:rsidR="001F72CF" w:rsidRPr="00057B8F" w:rsidRDefault="001F72CF" w:rsidP="001F72CF">
            <w:pPr>
              <w:jc w:val="center"/>
              <w:rPr>
                <w:sz w:val="20"/>
                <w:szCs w:val="16"/>
              </w:rPr>
            </w:pPr>
            <w:r w:rsidRPr="00057B8F">
              <w:rPr>
                <w:sz w:val="20"/>
                <w:szCs w:val="16"/>
              </w:rPr>
              <w:t>220</w:t>
            </w:r>
          </w:p>
        </w:tc>
        <w:tc>
          <w:tcPr>
            <w:tcW w:w="1994" w:type="pct"/>
            <w:shd w:val="clear" w:color="auto" w:fill="auto"/>
          </w:tcPr>
          <w:p w:rsidR="001F72CF" w:rsidRPr="00057B8F" w:rsidRDefault="001F72CF" w:rsidP="001F72CF">
            <w:pPr>
              <w:jc w:val="center"/>
              <w:rPr>
                <w:sz w:val="20"/>
                <w:szCs w:val="16"/>
              </w:rPr>
            </w:pPr>
            <w:r w:rsidRPr="00057B8F">
              <w:rPr>
                <w:sz w:val="20"/>
                <w:szCs w:val="16"/>
              </w:rPr>
              <w:t>50,1</w:t>
            </w:r>
          </w:p>
        </w:tc>
      </w:tr>
      <w:tr w:rsidR="00057B8F" w:rsidRPr="00057B8F" w:rsidTr="00CF518A">
        <w:trPr>
          <w:cantSplit/>
        </w:trPr>
        <w:tc>
          <w:tcPr>
            <w:tcW w:w="273" w:type="pct"/>
            <w:shd w:val="clear" w:color="auto" w:fill="auto"/>
          </w:tcPr>
          <w:p w:rsidR="001F72CF" w:rsidRPr="00057B8F" w:rsidRDefault="001F72CF" w:rsidP="0002306E">
            <w:pPr>
              <w:numPr>
                <w:ilvl w:val="0"/>
                <w:numId w:val="150"/>
              </w:numPr>
              <w:rPr>
                <w:sz w:val="20"/>
                <w:szCs w:val="16"/>
              </w:rPr>
            </w:pPr>
          </w:p>
        </w:tc>
        <w:tc>
          <w:tcPr>
            <w:tcW w:w="1692" w:type="pct"/>
            <w:shd w:val="clear" w:color="auto" w:fill="auto"/>
          </w:tcPr>
          <w:p w:rsidR="001F72CF" w:rsidRPr="00057B8F" w:rsidRDefault="001F72CF" w:rsidP="001F72CF">
            <w:pPr>
              <w:rPr>
                <w:sz w:val="20"/>
                <w:szCs w:val="16"/>
              </w:rPr>
            </w:pPr>
            <w:r w:rsidRPr="00057B8F">
              <w:rPr>
                <w:sz w:val="20"/>
                <w:szCs w:val="16"/>
              </w:rPr>
              <w:t>Славянская</w:t>
            </w:r>
          </w:p>
        </w:tc>
        <w:tc>
          <w:tcPr>
            <w:tcW w:w="1041" w:type="pct"/>
            <w:shd w:val="clear" w:color="auto" w:fill="auto"/>
          </w:tcPr>
          <w:p w:rsidR="001F72CF" w:rsidRPr="00057B8F" w:rsidRDefault="001F72CF" w:rsidP="001F72CF">
            <w:pPr>
              <w:jc w:val="center"/>
              <w:rPr>
                <w:sz w:val="20"/>
                <w:szCs w:val="16"/>
              </w:rPr>
            </w:pPr>
            <w:r w:rsidRPr="00057B8F">
              <w:rPr>
                <w:sz w:val="20"/>
                <w:szCs w:val="16"/>
              </w:rPr>
              <w:t>220</w:t>
            </w:r>
          </w:p>
        </w:tc>
        <w:tc>
          <w:tcPr>
            <w:tcW w:w="1994" w:type="pct"/>
            <w:shd w:val="clear" w:color="auto" w:fill="auto"/>
          </w:tcPr>
          <w:p w:rsidR="001F72CF" w:rsidRPr="00057B8F" w:rsidRDefault="001F72CF" w:rsidP="001F72CF">
            <w:pPr>
              <w:jc w:val="center"/>
              <w:rPr>
                <w:sz w:val="20"/>
                <w:szCs w:val="16"/>
              </w:rPr>
            </w:pPr>
            <w:r w:rsidRPr="00057B8F">
              <w:rPr>
                <w:sz w:val="20"/>
                <w:szCs w:val="16"/>
              </w:rPr>
              <w:t>260</w:t>
            </w:r>
          </w:p>
        </w:tc>
      </w:tr>
      <w:tr w:rsidR="00057B8F" w:rsidRPr="00057B8F" w:rsidTr="00CF518A">
        <w:trPr>
          <w:cantSplit/>
        </w:trPr>
        <w:tc>
          <w:tcPr>
            <w:tcW w:w="273" w:type="pct"/>
            <w:shd w:val="clear" w:color="auto" w:fill="auto"/>
          </w:tcPr>
          <w:p w:rsidR="001F72CF" w:rsidRPr="00057B8F" w:rsidRDefault="001F72CF" w:rsidP="0002306E">
            <w:pPr>
              <w:numPr>
                <w:ilvl w:val="0"/>
                <w:numId w:val="150"/>
              </w:numPr>
              <w:rPr>
                <w:sz w:val="20"/>
                <w:szCs w:val="16"/>
              </w:rPr>
            </w:pPr>
          </w:p>
        </w:tc>
        <w:tc>
          <w:tcPr>
            <w:tcW w:w="1692" w:type="pct"/>
            <w:shd w:val="clear" w:color="auto" w:fill="auto"/>
          </w:tcPr>
          <w:p w:rsidR="001F72CF" w:rsidRPr="00057B8F" w:rsidRDefault="001F72CF" w:rsidP="001F72CF">
            <w:pPr>
              <w:rPr>
                <w:sz w:val="20"/>
                <w:szCs w:val="16"/>
              </w:rPr>
            </w:pPr>
            <w:r w:rsidRPr="00057B8F">
              <w:rPr>
                <w:sz w:val="20"/>
                <w:szCs w:val="16"/>
              </w:rPr>
              <w:t>Староминская</w:t>
            </w:r>
          </w:p>
        </w:tc>
        <w:tc>
          <w:tcPr>
            <w:tcW w:w="1041" w:type="pct"/>
            <w:shd w:val="clear" w:color="auto" w:fill="auto"/>
          </w:tcPr>
          <w:p w:rsidR="001F72CF" w:rsidRPr="00057B8F" w:rsidRDefault="001F72CF" w:rsidP="001F72CF">
            <w:pPr>
              <w:jc w:val="center"/>
              <w:rPr>
                <w:sz w:val="20"/>
                <w:szCs w:val="16"/>
              </w:rPr>
            </w:pPr>
            <w:r w:rsidRPr="00057B8F">
              <w:rPr>
                <w:sz w:val="20"/>
                <w:szCs w:val="16"/>
              </w:rPr>
              <w:t>220</w:t>
            </w:r>
          </w:p>
        </w:tc>
        <w:tc>
          <w:tcPr>
            <w:tcW w:w="1994" w:type="pct"/>
            <w:shd w:val="clear" w:color="auto" w:fill="auto"/>
          </w:tcPr>
          <w:p w:rsidR="001F72CF" w:rsidRPr="00057B8F" w:rsidRDefault="001278B0" w:rsidP="001F72CF">
            <w:pPr>
              <w:jc w:val="center"/>
              <w:rPr>
                <w:sz w:val="20"/>
                <w:szCs w:val="16"/>
              </w:rPr>
            </w:pPr>
            <w:r w:rsidRPr="00057B8F">
              <w:rPr>
                <w:sz w:val="20"/>
                <w:szCs w:val="16"/>
              </w:rPr>
              <w:t>300</w:t>
            </w:r>
          </w:p>
        </w:tc>
      </w:tr>
      <w:tr w:rsidR="00057B8F" w:rsidRPr="00057B8F" w:rsidTr="00CF518A">
        <w:trPr>
          <w:cantSplit/>
        </w:trPr>
        <w:tc>
          <w:tcPr>
            <w:tcW w:w="273" w:type="pct"/>
            <w:shd w:val="clear" w:color="auto" w:fill="auto"/>
          </w:tcPr>
          <w:p w:rsidR="001F72CF" w:rsidRPr="00057B8F" w:rsidRDefault="001F72CF" w:rsidP="0002306E">
            <w:pPr>
              <w:numPr>
                <w:ilvl w:val="0"/>
                <w:numId w:val="150"/>
              </w:numPr>
              <w:rPr>
                <w:sz w:val="20"/>
                <w:szCs w:val="16"/>
              </w:rPr>
            </w:pPr>
          </w:p>
        </w:tc>
        <w:tc>
          <w:tcPr>
            <w:tcW w:w="1692" w:type="pct"/>
            <w:shd w:val="clear" w:color="auto" w:fill="auto"/>
          </w:tcPr>
          <w:p w:rsidR="001F72CF" w:rsidRPr="00057B8F" w:rsidRDefault="001F72CF" w:rsidP="001F72CF">
            <w:pPr>
              <w:rPr>
                <w:sz w:val="20"/>
                <w:szCs w:val="16"/>
              </w:rPr>
            </w:pPr>
            <w:r w:rsidRPr="00057B8F">
              <w:rPr>
                <w:sz w:val="20"/>
                <w:szCs w:val="16"/>
              </w:rPr>
              <w:t>Тверская</w:t>
            </w:r>
          </w:p>
        </w:tc>
        <w:tc>
          <w:tcPr>
            <w:tcW w:w="1041" w:type="pct"/>
            <w:shd w:val="clear" w:color="auto" w:fill="auto"/>
          </w:tcPr>
          <w:p w:rsidR="001F72CF" w:rsidRPr="00057B8F" w:rsidRDefault="001F72CF" w:rsidP="001F72CF">
            <w:pPr>
              <w:jc w:val="center"/>
              <w:rPr>
                <w:sz w:val="20"/>
                <w:szCs w:val="16"/>
              </w:rPr>
            </w:pPr>
            <w:r w:rsidRPr="00057B8F">
              <w:rPr>
                <w:sz w:val="20"/>
                <w:szCs w:val="16"/>
              </w:rPr>
              <w:t>220</w:t>
            </w:r>
          </w:p>
        </w:tc>
        <w:tc>
          <w:tcPr>
            <w:tcW w:w="1994" w:type="pct"/>
            <w:shd w:val="clear" w:color="auto" w:fill="auto"/>
          </w:tcPr>
          <w:p w:rsidR="001F72CF" w:rsidRPr="00057B8F" w:rsidRDefault="001F72CF" w:rsidP="001F72CF">
            <w:pPr>
              <w:jc w:val="center"/>
              <w:rPr>
                <w:sz w:val="20"/>
                <w:szCs w:val="16"/>
              </w:rPr>
            </w:pPr>
            <w:r w:rsidRPr="00057B8F">
              <w:rPr>
                <w:sz w:val="20"/>
                <w:szCs w:val="16"/>
              </w:rPr>
              <w:t>120,9</w:t>
            </w:r>
          </w:p>
        </w:tc>
      </w:tr>
      <w:tr w:rsidR="00057B8F" w:rsidRPr="00057B8F" w:rsidTr="00CF518A">
        <w:trPr>
          <w:cantSplit/>
        </w:trPr>
        <w:tc>
          <w:tcPr>
            <w:tcW w:w="273" w:type="pct"/>
            <w:shd w:val="clear" w:color="auto" w:fill="auto"/>
          </w:tcPr>
          <w:p w:rsidR="001F72CF" w:rsidRPr="00057B8F" w:rsidRDefault="001F72CF" w:rsidP="0002306E">
            <w:pPr>
              <w:numPr>
                <w:ilvl w:val="0"/>
                <w:numId w:val="150"/>
              </w:numPr>
              <w:rPr>
                <w:sz w:val="20"/>
                <w:szCs w:val="16"/>
              </w:rPr>
            </w:pPr>
          </w:p>
        </w:tc>
        <w:tc>
          <w:tcPr>
            <w:tcW w:w="1692" w:type="pct"/>
            <w:shd w:val="clear" w:color="auto" w:fill="auto"/>
          </w:tcPr>
          <w:p w:rsidR="001F72CF" w:rsidRPr="00057B8F" w:rsidRDefault="001F72CF" w:rsidP="001F72CF">
            <w:pPr>
              <w:rPr>
                <w:sz w:val="20"/>
                <w:szCs w:val="16"/>
              </w:rPr>
            </w:pPr>
            <w:r w:rsidRPr="00057B8F">
              <w:rPr>
                <w:sz w:val="20"/>
                <w:szCs w:val="16"/>
              </w:rPr>
              <w:t>Усть-Лабинская</w:t>
            </w:r>
          </w:p>
        </w:tc>
        <w:tc>
          <w:tcPr>
            <w:tcW w:w="1041" w:type="pct"/>
            <w:shd w:val="clear" w:color="auto" w:fill="auto"/>
          </w:tcPr>
          <w:p w:rsidR="001F72CF" w:rsidRPr="00057B8F" w:rsidRDefault="001F72CF" w:rsidP="001F72CF">
            <w:pPr>
              <w:jc w:val="center"/>
              <w:rPr>
                <w:sz w:val="20"/>
                <w:szCs w:val="16"/>
              </w:rPr>
            </w:pPr>
            <w:r w:rsidRPr="00057B8F">
              <w:rPr>
                <w:sz w:val="20"/>
                <w:szCs w:val="16"/>
              </w:rPr>
              <w:t>220</w:t>
            </w:r>
          </w:p>
        </w:tc>
        <w:tc>
          <w:tcPr>
            <w:tcW w:w="1994" w:type="pct"/>
            <w:shd w:val="clear" w:color="auto" w:fill="auto"/>
          </w:tcPr>
          <w:p w:rsidR="001F72CF" w:rsidRPr="00057B8F" w:rsidRDefault="001F72CF" w:rsidP="001F72CF">
            <w:pPr>
              <w:jc w:val="center"/>
              <w:rPr>
                <w:sz w:val="20"/>
                <w:szCs w:val="16"/>
              </w:rPr>
            </w:pPr>
            <w:r w:rsidRPr="00057B8F">
              <w:rPr>
                <w:sz w:val="20"/>
                <w:szCs w:val="16"/>
              </w:rPr>
              <w:t>126,8</w:t>
            </w:r>
          </w:p>
        </w:tc>
      </w:tr>
      <w:tr w:rsidR="00057B8F" w:rsidRPr="00057B8F" w:rsidTr="00CF518A">
        <w:trPr>
          <w:cantSplit/>
        </w:trPr>
        <w:tc>
          <w:tcPr>
            <w:tcW w:w="273" w:type="pct"/>
            <w:shd w:val="clear" w:color="auto" w:fill="auto"/>
          </w:tcPr>
          <w:p w:rsidR="001F72CF" w:rsidRPr="00057B8F" w:rsidRDefault="001F72CF" w:rsidP="0002306E">
            <w:pPr>
              <w:numPr>
                <w:ilvl w:val="0"/>
                <w:numId w:val="150"/>
              </w:numPr>
              <w:rPr>
                <w:sz w:val="20"/>
                <w:szCs w:val="16"/>
              </w:rPr>
            </w:pPr>
          </w:p>
        </w:tc>
        <w:tc>
          <w:tcPr>
            <w:tcW w:w="1692" w:type="pct"/>
            <w:shd w:val="clear" w:color="auto" w:fill="auto"/>
          </w:tcPr>
          <w:p w:rsidR="001F72CF" w:rsidRPr="00057B8F" w:rsidRDefault="001F72CF" w:rsidP="001F72CF">
            <w:pPr>
              <w:rPr>
                <w:sz w:val="20"/>
                <w:szCs w:val="16"/>
              </w:rPr>
            </w:pPr>
            <w:r w:rsidRPr="00057B8F">
              <w:rPr>
                <w:sz w:val="20"/>
                <w:szCs w:val="16"/>
              </w:rPr>
              <w:t>Черемушки</w:t>
            </w:r>
            <w:r w:rsidR="003315C4" w:rsidRPr="00057B8F">
              <w:rPr>
                <w:sz w:val="20"/>
                <w:szCs w:val="16"/>
              </w:rPr>
              <w:t>, Республика Адыгея</w:t>
            </w:r>
          </w:p>
        </w:tc>
        <w:tc>
          <w:tcPr>
            <w:tcW w:w="1041" w:type="pct"/>
            <w:shd w:val="clear" w:color="auto" w:fill="auto"/>
          </w:tcPr>
          <w:p w:rsidR="001F72CF" w:rsidRPr="00057B8F" w:rsidRDefault="001F72CF" w:rsidP="001F72CF">
            <w:pPr>
              <w:jc w:val="center"/>
              <w:rPr>
                <w:sz w:val="20"/>
                <w:szCs w:val="16"/>
              </w:rPr>
            </w:pPr>
            <w:r w:rsidRPr="00057B8F">
              <w:rPr>
                <w:sz w:val="20"/>
                <w:szCs w:val="16"/>
              </w:rPr>
              <w:t>220</w:t>
            </w:r>
          </w:p>
        </w:tc>
        <w:tc>
          <w:tcPr>
            <w:tcW w:w="1994" w:type="pct"/>
            <w:shd w:val="clear" w:color="auto" w:fill="auto"/>
          </w:tcPr>
          <w:p w:rsidR="001F72CF" w:rsidRPr="00057B8F" w:rsidRDefault="001F72CF" w:rsidP="001F72CF">
            <w:pPr>
              <w:jc w:val="center"/>
              <w:rPr>
                <w:sz w:val="20"/>
                <w:szCs w:val="16"/>
              </w:rPr>
            </w:pPr>
            <w:r w:rsidRPr="00057B8F">
              <w:rPr>
                <w:sz w:val="20"/>
                <w:szCs w:val="16"/>
              </w:rPr>
              <w:t>205</w:t>
            </w:r>
          </w:p>
        </w:tc>
      </w:tr>
      <w:tr w:rsidR="00057B8F" w:rsidRPr="00057B8F" w:rsidTr="00CF518A">
        <w:trPr>
          <w:cantSplit/>
        </w:trPr>
        <w:tc>
          <w:tcPr>
            <w:tcW w:w="273" w:type="pct"/>
            <w:shd w:val="clear" w:color="auto" w:fill="auto"/>
          </w:tcPr>
          <w:p w:rsidR="002B1758" w:rsidRPr="00057B8F" w:rsidRDefault="002B1758" w:rsidP="0002306E">
            <w:pPr>
              <w:numPr>
                <w:ilvl w:val="0"/>
                <w:numId w:val="150"/>
              </w:numPr>
              <w:rPr>
                <w:sz w:val="20"/>
                <w:szCs w:val="16"/>
              </w:rPr>
            </w:pPr>
          </w:p>
        </w:tc>
        <w:tc>
          <w:tcPr>
            <w:tcW w:w="1692" w:type="pct"/>
            <w:shd w:val="clear" w:color="auto" w:fill="auto"/>
          </w:tcPr>
          <w:p w:rsidR="002B1758" w:rsidRPr="00057B8F" w:rsidRDefault="002B1758" w:rsidP="001F72CF">
            <w:pPr>
              <w:rPr>
                <w:sz w:val="20"/>
                <w:szCs w:val="16"/>
              </w:rPr>
            </w:pPr>
            <w:r w:rsidRPr="00057B8F">
              <w:rPr>
                <w:sz w:val="20"/>
                <w:szCs w:val="16"/>
              </w:rPr>
              <w:t>Черноморская РП</w:t>
            </w:r>
          </w:p>
        </w:tc>
        <w:tc>
          <w:tcPr>
            <w:tcW w:w="1041" w:type="pct"/>
            <w:shd w:val="clear" w:color="auto" w:fill="auto"/>
          </w:tcPr>
          <w:p w:rsidR="002B1758" w:rsidRPr="00057B8F" w:rsidRDefault="002B1758" w:rsidP="001F72CF">
            <w:pPr>
              <w:jc w:val="center"/>
              <w:rPr>
                <w:sz w:val="20"/>
                <w:szCs w:val="16"/>
              </w:rPr>
            </w:pPr>
            <w:r w:rsidRPr="00057B8F">
              <w:rPr>
                <w:sz w:val="20"/>
                <w:szCs w:val="16"/>
              </w:rPr>
              <w:t>220</w:t>
            </w:r>
          </w:p>
        </w:tc>
        <w:tc>
          <w:tcPr>
            <w:tcW w:w="1994" w:type="pct"/>
            <w:shd w:val="clear" w:color="auto" w:fill="auto"/>
          </w:tcPr>
          <w:p w:rsidR="002B1758" w:rsidRPr="00057B8F" w:rsidRDefault="00A67226" w:rsidP="001F72CF">
            <w:pPr>
              <w:jc w:val="center"/>
              <w:rPr>
                <w:sz w:val="20"/>
                <w:szCs w:val="16"/>
              </w:rPr>
            </w:pPr>
            <w:r w:rsidRPr="00057B8F">
              <w:rPr>
                <w:sz w:val="20"/>
                <w:szCs w:val="16"/>
              </w:rPr>
              <w:t>160</w:t>
            </w:r>
          </w:p>
        </w:tc>
      </w:tr>
      <w:tr w:rsidR="00057B8F" w:rsidRPr="00057B8F" w:rsidTr="00CF518A">
        <w:trPr>
          <w:cantSplit/>
        </w:trPr>
        <w:tc>
          <w:tcPr>
            <w:tcW w:w="273" w:type="pct"/>
            <w:shd w:val="clear" w:color="auto" w:fill="auto"/>
          </w:tcPr>
          <w:p w:rsidR="001F72CF" w:rsidRPr="00057B8F" w:rsidRDefault="001F72CF" w:rsidP="0002306E">
            <w:pPr>
              <w:numPr>
                <w:ilvl w:val="0"/>
                <w:numId w:val="150"/>
              </w:numPr>
              <w:rPr>
                <w:sz w:val="20"/>
                <w:szCs w:val="16"/>
              </w:rPr>
            </w:pPr>
          </w:p>
        </w:tc>
        <w:tc>
          <w:tcPr>
            <w:tcW w:w="1692" w:type="pct"/>
            <w:shd w:val="clear" w:color="auto" w:fill="auto"/>
          </w:tcPr>
          <w:p w:rsidR="001F72CF" w:rsidRPr="00057B8F" w:rsidRDefault="001F72CF" w:rsidP="001F72CF">
            <w:pPr>
              <w:rPr>
                <w:sz w:val="20"/>
                <w:szCs w:val="16"/>
              </w:rPr>
            </w:pPr>
            <w:r w:rsidRPr="00057B8F">
              <w:rPr>
                <w:sz w:val="20"/>
                <w:szCs w:val="16"/>
              </w:rPr>
              <w:t>Шепси</w:t>
            </w:r>
          </w:p>
        </w:tc>
        <w:tc>
          <w:tcPr>
            <w:tcW w:w="1041" w:type="pct"/>
            <w:shd w:val="clear" w:color="auto" w:fill="auto"/>
          </w:tcPr>
          <w:p w:rsidR="001F72CF" w:rsidRPr="00057B8F" w:rsidRDefault="001F72CF" w:rsidP="001F72CF">
            <w:pPr>
              <w:jc w:val="center"/>
              <w:rPr>
                <w:sz w:val="20"/>
                <w:szCs w:val="16"/>
              </w:rPr>
            </w:pPr>
            <w:r w:rsidRPr="00057B8F">
              <w:rPr>
                <w:sz w:val="20"/>
                <w:szCs w:val="16"/>
              </w:rPr>
              <w:t>220</w:t>
            </w:r>
          </w:p>
        </w:tc>
        <w:tc>
          <w:tcPr>
            <w:tcW w:w="1994" w:type="pct"/>
            <w:shd w:val="clear" w:color="auto" w:fill="auto"/>
          </w:tcPr>
          <w:p w:rsidR="001F72CF" w:rsidRPr="00057B8F" w:rsidRDefault="001F72CF" w:rsidP="001F72CF">
            <w:pPr>
              <w:jc w:val="center"/>
              <w:rPr>
                <w:sz w:val="20"/>
                <w:szCs w:val="16"/>
              </w:rPr>
            </w:pPr>
            <w:r w:rsidRPr="00057B8F">
              <w:rPr>
                <w:sz w:val="20"/>
                <w:szCs w:val="16"/>
              </w:rPr>
              <w:t>156,3</w:t>
            </w:r>
          </w:p>
        </w:tc>
      </w:tr>
      <w:tr w:rsidR="00057B8F" w:rsidRPr="00057B8F" w:rsidTr="00CF518A">
        <w:trPr>
          <w:cantSplit/>
        </w:trPr>
        <w:tc>
          <w:tcPr>
            <w:tcW w:w="273" w:type="pct"/>
            <w:shd w:val="clear" w:color="auto" w:fill="auto"/>
          </w:tcPr>
          <w:p w:rsidR="001F72CF" w:rsidRPr="00057B8F" w:rsidRDefault="001F72CF" w:rsidP="0002306E">
            <w:pPr>
              <w:numPr>
                <w:ilvl w:val="0"/>
                <w:numId w:val="150"/>
              </w:numPr>
              <w:rPr>
                <w:sz w:val="20"/>
                <w:szCs w:val="16"/>
              </w:rPr>
            </w:pPr>
          </w:p>
        </w:tc>
        <w:tc>
          <w:tcPr>
            <w:tcW w:w="1692" w:type="pct"/>
            <w:shd w:val="clear" w:color="auto" w:fill="auto"/>
          </w:tcPr>
          <w:p w:rsidR="001F72CF" w:rsidRPr="00057B8F" w:rsidRDefault="001F72CF" w:rsidP="003315C4">
            <w:pPr>
              <w:rPr>
                <w:sz w:val="20"/>
                <w:szCs w:val="16"/>
              </w:rPr>
            </w:pPr>
            <w:r w:rsidRPr="00057B8F">
              <w:rPr>
                <w:sz w:val="20"/>
                <w:szCs w:val="16"/>
              </w:rPr>
              <w:t>Яблоновская</w:t>
            </w:r>
            <w:r w:rsidR="003315C4" w:rsidRPr="00057B8F">
              <w:rPr>
                <w:sz w:val="20"/>
                <w:szCs w:val="16"/>
              </w:rPr>
              <w:t>, Республика Адыгея</w:t>
            </w:r>
          </w:p>
        </w:tc>
        <w:tc>
          <w:tcPr>
            <w:tcW w:w="1041" w:type="pct"/>
            <w:shd w:val="clear" w:color="auto" w:fill="auto"/>
          </w:tcPr>
          <w:p w:rsidR="001F72CF" w:rsidRPr="00057B8F" w:rsidRDefault="001F72CF" w:rsidP="001F72CF">
            <w:pPr>
              <w:jc w:val="center"/>
              <w:rPr>
                <w:sz w:val="20"/>
                <w:szCs w:val="16"/>
              </w:rPr>
            </w:pPr>
            <w:r w:rsidRPr="00057B8F">
              <w:rPr>
                <w:sz w:val="20"/>
                <w:szCs w:val="16"/>
              </w:rPr>
              <w:t>220</w:t>
            </w:r>
          </w:p>
        </w:tc>
        <w:tc>
          <w:tcPr>
            <w:tcW w:w="1994" w:type="pct"/>
            <w:shd w:val="clear" w:color="auto" w:fill="auto"/>
          </w:tcPr>
          <w:p w:rsidR="001F72CF" w:rsidRPr="00057B8F" w:rsidRDefault="001F72CF" w:rsidP="001F72CF">
            <w:pPr>
              <w:jc w:val="center"/>
              <w:rPr>
                <w:sz w:val="20"/>
                <w:szCs w:val="16"/>
              </w:rPr>
            </w:pPr>
            <w:r w:rsidRPr="00057B8F">
              <w:rPr>
                <w:sz w:val="20"/>
                <w:szCs w:val="16"/>
              </w:rPr>
              <w:t>301,9</w:t>
            </w:r>
          </w:p>
        </w:tc>
      </w:tr>
      <w:tr w:rsidR="00057B8F" w:rsidRPr="00057B8F" w:rsidTr="00CF518A">
        <w:trPr>
          <w:cantSplit/>
        </w:trPr>
        <w:tc>
          <w:tcPr>
            <w:tcW w:w="1965" w:type="pct"/>
            <w:gridSpan w:val="2"/>
            <w:shd w:val="clear" w:color="auto" w:fill="auto"/>
          </w:tcPr>
          <w:p w:rsidR="001F72CF" w:rsidRPr="00057B8F" w:rsidRDefault="001F72CF" w:rsidP="001F72CF">
            <w:pPr>
              <w:rPr>
                <w:iCs/>
                <w:sz w:val="20"/>
                <w:szCs w:val="16"/>
              </w:rPr>
            </w:pPr>
            <w:r w:rsidRPr="00057B8F">
              <w:rPr>
                <w:iCs/>
                <w:sz w:val="20"/>
                <w:szCs w:val="16"/>
              </w:rPr>
              <w:t>Всего</w:t>
            </w:r>
          </w:p>
        </w:tc>
        <w:tc>
          <w:tcPr>
            <w:tcW w:w="1041" w:type="pct"/>
            <w:shd w:val="clear" w:color="auto" w:fill="auto"/>
          </w:tcPr>
          <w:p w:rsidR="001F72CF" w:rsidRPr="00057B8F" w:rsidRDefault="001F72CF" w:rsidP="001F72CF">
            <w:pPr>
              <w:rPr>
                <w:sz w:val="20"/>
                <w:szCs w:val="16"/>
              </w:rPr>
            </w:pPr>
          </w:p>
        </w:tc>
        <w:tc>
          <w:tcPr>
            <w:tcW w:w="1994" w:type="pct"/>
            <w:shd w:val="clear" w:color="auto" w:fill="auto"/>
          </w:tcPr>
          <w:p w:rsidR="001F72CF" w:rsidRPr="00057B8F" w:rsidRDefault="00A67226" w:rsidP="001278B0">
            <w:pPr>
              <w:jc w:val="center"/>
              <w:rPr>
                <w:sz w:val="20"/>
                <w:szCs w:val="16"/>
              </w:rPr>
            </w:pPr>
            <w:r w:rsidRPr="00057B8F">
              <w:rPr>
                <w:sz w:val="20"/>
                <w:szCs w:val="16"/>
              </w:rPr>
              <w:t>12</w:t>
            </w:r>
            <w:r w:rsidR="001278B0" w:rsidRPr="00057B8F">
              <w:rPr>
                <w:sz w:val="20"/>
                <w:szCs w:val="16"/>
              </w:rPr>
              <w:t>915,8</w:t>
            </w:r>
          </w:p>
        </w:tc>
      </w:tr>
    </w:tbl>
    <w:p w:rsidR="00CF518A" w:rsidRPr="00057B8F" w:rsidRDefault="00CF518A" w:rsidP="00CF518A">
      <w:pPr>
        <w:pStyle w:val="6"/>
      </w:pPr>
      <w:bookmarkStart w:id="1814" w:name="_Toc343872086"/>
      <w:bookmarkStart w:id="1815" w:name="_Toc343872087"/>
      <w:r w:rsidRPr="00057B8F">
        <w:t>Действующие линии электропередачи напряжением 220 кВ и выше</w:t>
      </w:r>
      <w:bookmarkEnd w:id="181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9"/>
        <w:gridCol w:w="4165"/>
        <w:gridCol w:w="2724"/>
        <w:gridCol w:w="2203"/>
      </w:tblGrid>
      <w:tr w:rsidR="00057B8F" w:rsidRPr="00057B8F" w:rsidTr="00A30F65">
        <w:trPr>
          <w:cantSplit/>
          <w:tblHeader/>
        </w:trPr>
        <w:tc>
          <w:tcPr>
            <w:tcW w:w="250" w:type="pct"/>
            <w:shd w:val="clear" w:color="auto" w:fill="auto"/>
            <w:noWrap/>
          </w:tcPr>
          <w:p w:rsidR="00CF518A" w:rsidRPr="00057B8F" w:rsidRDefault="00CF518A" w:rsidP="00A30F65">
            <w:pPr>
              <w:keepNext/>
              <w:keepLines/>
              <w:jc w:val="center"/>
              <w:rPr>
                <w:bCs/>
                <w:sz w:val="20"/>
                <w:szCs w:val="16"/>
              </w:rPr>
            </w:pPr>
            <w:r w:rsidRPr="00057B8F">
              <w:rPr>
                <w:bCs/>
                <w:sz w:val="20"/>
                <w:szCs w:val="16"/>
              </w:rPr>
              <w:t>№</w:t>
            </w:r>
          </w:p>
        </w:tc>
        <w:tc>
          <w:tcPr>
            <w:tcW w:w="2176" w:type="pct"/>
            <w:shd w:val="clear" w:color="auto" w:fill="auto"/>
            <w:noWrap/>
          </w:tcPr>
          <w:p w:rsidR="00CF518A" w:rsidRPr="00057B8F" w:rsidRDefault="00CF518A" w:rsidP="00A30F65">
            <w:pPr>
              <w:keepNext/>
              <w:keepLines/>
              <w:rPr>
                <w:bCs/>
                <w:sz w:val="20"/>
                <w:szCs w:val="16"/>
              </w:rPr>
            </w:pPr>
            <w:r w:rsidRPr="00057B8F">
              <w:rPr>
                <w:bCs/>
                <w:sz w:val="20"/>
                <w:szCs w:val="16"/>
              </w:rPr>
              <w:t>Наименование линии электропередачи</w:t>
            </w:r>
          </w:p>
        </w:tc>
        <w:tc>
          <w:tcPr>
            <w:tcW w:w="1423" w:type="pct"/>
            <w:shd w:val="clear" w:color="auto" w:fill="auto"/>
            <w:noWrap/>
          </w:tcPr>
          <w:p w:rsidR="00CF518A" w:rsidRPr="00057B8F" w:rsidRDefault="00CF518A" w:rsidP="00A30F65">
            <w:pPr>
              <w:keepNext/>
              <w:keepLines/>
              <w:rPr>
                <w:bCs/>
                <w:sz w:val="20"/>
                <w:szCs w:val="16"/>
              </w:rPr>
            </w:pPr>
            <w:r w:rsidRPr="00057B8F">
              <w:rPr>
                <w:bCs/>
                <w:sz w:val="20"/>
                <w:szCs w:val="16"/>
              </w:rPr>
              <w:t>Местоположение</w:t>
            </w:r>
          </w:p>
        </w:tc>
        <w:tc>
          <w:tcPr>
            <w:tcW w:w="1151" w:type="pct"/>
            <w:shd w:val="clear" w:color="auto" w:fill="auto"/>
            <w:noWrap/>
          </w:tcPr>
          <w:p w:rsidR="00CF518A" w:rsidRPr="00057B8F" w:rsidRDefault="00CF518A" w:rsidP="00A30F65">
            <w:pPr>
              <w:keepNext/>
              <w:keepLines/>
              <w:jc w:val="center"/>
              <w:rPr>
                <w:bCs/>
                <w:sz w:val="20"/>
                <w:szCs w:val="16"/>
              </w:rPr>
            </w:pPr>
            <w:r w:rsidRPr="00057B8F">
              <w:rPr>
                <w:bCs/>
                <w:sz w:val="20"/>
                <w:szCs w:val="16"/>
              </w:rPr>
              <w:t>Протяженность, км</w:t>
            </w:r>
          </w:p>
        </w:tc>
      </w:tr>
      <w:tr w:rsidR="00057B8F" w:rsidRPr="00057B8F" w:rsidTr="00A30F65">
        <w:trPr>
          <w:cantSplit/>
        </w:trPr>
        <w:tc>
          <w:tcPr>
            <w:tcW w:w="250" w:type="pct"/>
            <w:shd w:val="clear" w:color="auto" w:fill="auto"/>
          </w:tcPr>
          <w:p w:rsidR="00CF518A" w:rsidRPr="00057B8F" w:rsidRDefault="00CF518A" w:rsidP="0002306E">
            <w:pPr>
              <w:keepNext/>
              <w:keepLines/>
              <w:numPr>
                <w:ilvl w:val="0"/>
                <w:numId w:val="151"/>
              </w:numPr>
              <w:rPr>
                <w:sz w:val="20"/>
                <w:szCs w:val="16"/>
              </w:rPr>
            </w:pPr>
          </w:p>
        </w:tc>
        <w:tc>
          <w:tcPr>
            <w:tcW w:w="2176" w:type="pct"/>
            <w:shd w:val="clear" w:color="auto" w:fill="auto"/>
          </w:tcPr>
          <w:p w:rsidR="00CF518A" w:rsidRPr="00057B8F" w:rsidRDefault="00CF518A" w:rsidP="00A30F65">
            <w:pPr>
              <w:keepNext/>
              <w:keepLines/>
              <w:rPr>
                <w:sz w:val="20"/>
                <w:szCs w:val="16"/>
              </w:rPr>
            </w:pPr>
            <w:r w:rsidRPr="00057B8F">
              <w:rPr>
                <w:sz w:val="20"/>
                <w:szCs w:val="16"/>
              </w:rPr>
              <w:t>ВЛ 500 кВ Кубанская - Тихорецк</w:t>
            </w:r>
          </w:p>
        </w:tc>
        <w:tc>
          <w:tcPr>
            <w:tcW w:w="1423" w:type="pct"/>
            <w:shd w:val="clear" w:color="auto" w:fill="auto"/>
          </w:tcPr>
          <w:p w:rsidR="00CF518A" w:rsidRPr="00057B8F" w:rsidRDefault="00CF518A" w:rsidP="00A30F65">
            <w:pPr>
              <w:keepNext/>
              <w:keepLines/>
              <w:rPr>
                <w:sz w:val="20"/>
                <w:szCs w:val="16"/>
              </w:rPr>
            </w:pPr>
            <w:r w:rsidRPr="00057B8F">
              <w:rPr>
                <w:sz w:val="20"/>
                <w:szCs w:val="16"/>
              </w:rPr>
              <w:t>Краснодарский край</w:t>
            </w:r>
          </w:p>
        </w:tc>
        <w:tc>
          <w:tcPr>
            <w:tcW w:w="1151" w:type="pct"/>
            <w:shd w:val="clear" w:color="auto" w:fill="auto"/>
          </w:tcPr>
          <w:p w:rsidR="00CF518A" w:rsidRPr="00057B8F" w:rsidRDefault="00CF518A" w:rsidP="00A30F65">
            <w:pPr>
              <w:keepNext/>
              <w:keepLines/>
              <w:jc w:val="center"/>
              <w:rPr>
                <w:sz w:val="20"/>
                <w:szCs w:val="16"/>
              </w:rPr>
            </w:pPr>
            <w:r w:rsidRPr="00057B8F">
              <w:rPr>
                <w:sz w:val="20"/>
                <w:szCs w:val="16"/>
              </w:rPr>
              <w:t>285,64</w:t>
            </w:r>
          </w:p>
        </w:tc>
      </w:tr>
      <w:tr w:rsidR="00057B8F" w:rsidRPr="00057B8F" w:rsidTr="00A30F65">
        <w:trPr>
          <w:cantSplit/>
        </w:trPr>
        <w:tc>
          <w:tcPr>
            <w:tcW w:w="250" w:type="pct"/>
            <w:shd w:val="clear" w:color="auto" w:fill="auto"/>
          </w:tcPr>
          <w:p w:rsidR="00CF518A" w:rsidRPr="00057B8F" w:rsidRDefault="00CF518A" w:rsidP="0002306E">
            <w:pPr>
              <w:keepNext/>
              <w:keepLines/>
              <w:numPr>
                <w:ilvl w:val="0"/>
                <w:numId w:val="151"/>
              </w:numPr>
              <w:rPr>
                <w:sz w:val="20"/>
                <w:szCs w:val="16"/>
              </w:rPr>
            </w:pPr>
          </w:p>
        </w:tc>
        <w:tc>
          <w:tcPr>
            <w:tcW w:w="2176" w:type="pct"/>
            <w:shd w:val="clear" w:color="auto" w:fill="auto"/>
          </w:tcPr>
          <w:p w:rsidR="00CF518A" w:rsidRPr="00057B8F" w:rsidRDefault="00CF518A" w:rsidP="00A30F65">
            <w:pPr>
              <w:keepNext/>
              <w:keepLines/>
              <w:rPr>
                <w:sz w:val="20"/>
                <w:szCs w:val="16"/>
              </w:rPr>
            </w:pPr>
            <w:r w:rsidRPr="00057B8F">
              <w:rPr>
                <w:sz w:val="20"/>
                <w:szCs w:val="16"/>
              </w:rPr>
              <w:t>ВЛ 500 кВ Кубанская - Центральная</w:t>
            </w:r>
          </w:p>
        </w:tc>
        <w:tc>
          <w:tcPr>
            <w:tcW w:w="1423" w:type="pct"/>
            <w:shd w:val="clear" w:color="auto" w:fill="auto"/>
          </w:tcPr>
          <w:p w:rsidR="00CF518A" w:rsidRPr="00057B8F" w:rsidRDefault="00CF518A" w:rsidP="00A30F65">
            <w:pPr>
              <w:keepNext/>
              <w:keepLines/>
              <w:rPr>
                <w:sz w:val="20"/>
                <w:szCs w:val="16"/>
              </w:rPr>
            </w:pPr>
            <w:r w:rsidRPr="00057B8F">
              <w:rPr>
                <w:sz w:val="20"/>
                <w:szCs w:val="16"/>
              </w:rPr>
              <w:t>Краснодарский край</w:t>
            </w:r>
          </w:p>
        </w:tc>
        <w:tc>
          <w:tcPr>
            <w:tcW w:w="1151" w:type="pct"/>
            <w:shd w:val="clear" w:color="auto" w:fill="auto"/>
          </w:tcPr>
          <w:p w:rsidR="00CF518A" w:rsidRPr="00057B8F" w:rsidRDefault="00CF518A" w:rsidP="00A30F65">
            <w:pPr>
              <w:keepNext/>
              <w:keepLines/>
              <w:jc w:val="center"/>
              <w:rPr>
                <w:sz w:val="20"/>
                <w:szCs w:val="16"/>
              </w:rPr>
            </w:pPr>
            <w:r w:rsidRPr="00057B8F">
              <w:rPr>
                <w:sz w:val="20"/>
                <w:szCs w:val="16"/>
              </w:rPr>
              <w:t>145</w:t>
            </w:r>
          </w:p>
        </w:tc>
      </w:tr>
      <w:tr w:rsidR="00057B8F" w:rsidRPr="00057B8F" w:rsidTr="00A30F65">
        <w:trPr>
          <w:cantSplit/>
        </w:trPr>
        <w:tc>
          <w:tcPr>
            <w:tcW w:w="250" w:type="pct"/>
            <w:shd w:val="clear" w:color="auto" w:fill="auto"/>
          </w:tcPr>
          <w:p w:rsidR="00A43FFF" w:rsidRPr="00057B8F" w:rsidRDefault="00A43FFF" w:rsidP="0002306E">
            <w:pPr>
              <w:numPr>
                <w:ilvl w:val="0"/>
                <w:numId w:val="151"/>
              </w:numPr>
              <w:rPr>
                <w:sz w:val="20"/>
                <w:szCs w:val="16"/>
              </w:rPr>
            </w:pPr>
          </w:p>
        </w:tc>
        <w:tc>
          <w:tcPr>
            <w:tcW w:w="2176" w:type="pct"/>
            <w:shd w:val="clear" w:color="auto" w:fill="auto"/>
          </w:tcPr>
          <w:p w:rsidR="00A43FFF" w:rsidRPr="00057B8F" w:rsidRDefault="00A43FFF" w:rsidP="008E0B98">
            <w:pPr>
              <w:rPr>
                <w:sz w:val="20"/>
                <w:szCs w:val="16"/>
              </w:rPr>
            </w:pPr>
            <w:r w:rsidRPr="00057B8F">
              <w:rPr>
                <w:sz w:val="20"/>
                <w:szCs w:val="16"/>
              </w:rPr>
              <w:t>ВЛ 500 кВ Ростовская АЭС - Тихорецк №1 (ВЛ-505)</w:t>
            </w:r>
          </w:p>
        </w:tc>
        <w:tc>
          <w:tcPr>
            <w:tcW w:w="1423" w:type="pct"/>
            <w:shd w:val="clear" w:color="auto" w:fill="auto"/>
          </w:tcPr>
          <w:p w:rsidR="00A43FFF" w:rsidRPr="00057B8F" w:rsidRDefault="00A43FFF" w:rsidP="008E0B98">
            <w:pPr>
              <w:rPr>
                <w:sz w:val="20"/>
                <w:szCs w:val="16"/>
              </w:rPr>
            </w:pPr>
            <w:r w:rsidRPr="00057B8F">
              <w:rPr>
                <w:sz w:val="20"/>
                <w:szCs w:val="16"/>
              </w:rPr>
              <w:t>Краснодарский край, Ростовская область</w:t>
            </w:r>
          </w:p>
        </w:tc>
        <w:tc>
          <w:tcPr>
            <w:tcW w:w="1151" w:type="pct"/>
            <w:shd w:val="clear" w:color="auto" w:fill="auto"/>
          </w:tcPr>
          <w:p w:rsidR="00A43FFF" w:rsidRPr="00057B8F" w:rsidRDefault="00A43FFF" w:rsidP="008E0B98">
            <w:pPr>
              <w:jc w:val="center"/>
              <w:rPr>
                <w:sz w:val="20"/>
                <w:szCs w:val="16"/>
              </w:rPr>
            </w:pPr>
            <w:r w:rsidRPr="00057B8F">
              <w:rPr>
                <w:sz w:val="20"/>
                <w:szCs w:val="16"/>
              </w:rPr>
              <w:t>336,54</w:t>
            </w:r>
          </w:p>
        </w:tc>
      </w:tr>
      <w:tr w:rsidR="00057B8F" w:rsidRPr="00057B8F" w:rsidTr="00A30F65">
        <w:trPr>
          <w:cantSplit/>
        </w:trPr>
        <w:tc>
          <w:tcPr>
            <w:tcW w:w="250" w:type="pct"/>
            <w:shd w:val="clear" w:color="auto" w:fill="auto"/>
          </w:tcPr>
          <w:p w:rsidR="00A43FFF" w:rsidRPr="00057B8F" w:rsidRDefault="00A43FFF" w:rsidP="0002306E">
            <w:pPr>
              <w:numPr>
                <w:ilvl w:val="0"/>
                <w:numId w:val="151"/>
              </w:numPr>
              <w:rPr>
                <w:sz w:val="20"/>
                <w:szCs w:val="16"/>
              </w:rPr>
            </w:pPr>
          </w:p>
        </w:tc>
        <w:tc>
          <w:tcPr>
            <w:tcW w:w="2176" w:type="pct"/>
            <w:shd w:val="clear" w:color="auto" w:fill="auto"/>
          </w:tcPr>
          <w:p w:rsidR="00A43FFF" w:rsidRPr="00057B8F" w:rsidRDefault="00A43FFF" w:rsidP="008E0B98">
            <w:pPr>
              <w:rPr>
                <w:sz w:val="20"/>
                <w:szCs w:val="16"/>
              </w:rPr>
            </w:pPr>
            <w:r w:rsidRPr="00057B8F">
              <w:rPr>
                <w:sz w:val="20"/>
                <w:szCs w:val="20"/>
              </w:rPr>
              <w:t>ВЛ 500 кВ Ро</w:t>
            </w:r>
            <w:r w:rsidRPr="00057B8F">
              <w:rPr>
                <w:sz w:val="20"/>
                <w:szCs w:val="20"/>
              </w:rPr>
              <w:softHyphen/>
              <w:t>стовская АЭС - Тихорецк №2</w:t>
            </w:r>
          </w:p>
        </w:tc>
        <w:tc>
          <w:tcPr>
            <w:tcW w:w="1423" w:type="pct"/>
            <w:shd w:val="clear" w:color="auto" w:fill="auto"/>
          </w:tcPr>
          <w:p w:rsidR="00A43FFF" w:rsidRPr="00057B8F" w:rsidRDefault="00A43FFF" w:rsidP="008E0B98">
            <w:pPr>
              <w:rPr>
                <w:sz w:val="20"/>
                <w:szCs w:val="16"/>
              </w:rPr>
            </w:pPr>
            <w:r w:rsidRPr="00057B8F">
              <w:rPr>
                <w:sz w:val="20"/>
                <w:szCs w:val="16"/>
              </w:rPr>
              <w:t>Краснодарский край, Ростовская область</w:t>
            </w:r>
          </w:p>
        </w:tc>
        <w:tc>
          <w:tcPr>
            <w:tcW w:w="1151" w:type="pct"/>
            <w:shd w:val="clear" w:color="auto" w:fill="auto"/>
          </w:tcPr>
          <w:p w:rsidR="00A43FFF" w:rsidRPr="00057B8F" w:rsidRDefault="00A43FFF" w:rsidP="008E0B98">
            <w:pPr>
              <w:jc w:val="center"/>
              <w:rPr>
                <w:sz w:val="20"/>
                <w:szCs w:val="16"/>
              </w:rPr>
            </w:pPr>
            <w:r w:rsidRPr="00057B8F">
              <w:rPr>
                <w:sz w:val="20"/>
                <w:szCs w:val="16"/>
              </w:rPr>
              <w:t>336,86</w:t>
            </w:r>
          </w:p>
        </w:tc>
      </w:tr>
      <w:tr w:rsidR="00057B8F" w:rsidRPr="00057B8F" w:rsidTr="00A30F65">
        <w:trPr>
          <w:cantSplit/>
        </w:trPr>
        <w:tc>
          <w:tcPr>
            <w:tcW w:w="250" w:type="pct"/>
            <w:shd w:val="clear" w:color="auto" w:fill="auto"/>
          </w:tcPr>
          <w:p w:rsidR="00CF518A" w:rsidRPr="00057B8F" w:rsidRDefault="00CF518A" w:rsidP="0002306E">
            <w:pPr>
              <w:numPr>
                <w:ilvl w:val="0"/>
                <w:numId w:val="151"/>
              </w:numPr>
              <w:rPr>
                <w:sz w:val="20"/>
                <w:szCs w:val="16"/>
              </w:rPr>
            </w:pPr>
          </w:p>
        </w:tc>
        <w:tc>
          <w:tcPr>
            <w:tcW w:w="2176" w:type="pct"/>
            <w:shd w:val="clear" w:color="auto" w:fill="auto"/>
          </w:tcPr>
          <w:p w:rsidR="00CF518A" w:rsidRPr="00057B8F" w:rsidRDefault="00CF518A" w:rsidP="00A30F65">
            <w:pPr>
              <w:rPr>
                <w:sz w:val="20"/>
                <w:szCs w:val="16"/>
              </w:rPr>
            </w:pPr>
            <w:r w:rsidRPr="00057B8F">
              <w:rPr>
                <w:sz w:val="20"/>
                <w:szCs w:val="16"/>
              </w:rPr>
              <w:t>ВЛ 500 кВ Ставропольская ГРЭС - Тихорецк (ВЛ-502)</w:t>
            </w:r>
          </w:p>
        </w:tc>
        <w:tc>
          <w:tcPr>
            <w:tcW w:w="1423" w:type="pct"/>
            <w:shd w:val="clear" w:color="auto" w:fill="auto"/>
          </w:tcPr>
          <w:p w:rsidR="00CF518A" w:rsidRPr="00057B8F" w:rsidRDefault="00CF518A" w:rsidP="00A30F65">
            <w:pPr>
              <w:rPr>
                <w:sz w:val="20"/>
                <w:szCs w:val="16"/>
              </w:rPr>
            </w:pPr>
            <w:r w:rsidRPr="00057B8F">
              <w:rPr>
                <w:sz w:val="20"/>
                <w:szCs w:val="16"/>
              </w:rPr>
              <w:t>Краснодарский край, Ставропольский край</w:t>
            </w:r>
          </w:p>
        </w:tc>
        <w:tc>
          <w:tcPr>
            <w:tcW w:w="1151" w:type="pct"/>
            <w:shd w:val="clear" w:color="auto" w:fill="auto"/>
          </w:tcPr>
          <w:p w:rsidR="00CF518A" w:rsidRPr="00057B8F" w:rsidRDefault="00CF518A" w:rsidP="00A30F65">
            <w:pPr>
              <w:jc w:val="center"/>
              <w:rPr>
                <w:sz w:val="20"/>
                <w:szCs w:val="16"/>
              </w:rPr>
            </w:pPr>
            <w:r w:rsidRPr="00057B8F">
              <w:rPr>
                <w:sz w:val="20"/>
                <w:szCs w:val="16"/>
              </w:rPr>
              <w:t>170,1</w:t>
            </w:r>
          </w:p>
        </w:tc>
      </w:tr>
      <w:tr w:rsidR="00057B8F" w:rsidRPr="00057B8F" w:rsidTr="00A30F65">
        <w:trPr>
          <w:cantSplit/>
        </w:trPr>
        <w:tc>
          <w:tcPr>
            <w:tcW w:w="250" w:type="pct"/>
            <w:shd w:val="clear" w:color="auto" w:fill="auto"/>
          </w:tcPr>
          <w:p w:rsidR="00CF518A" w:rsidRPr="00057B8F" w:rsidRDefault="00CF518A" w:rsidP="0002306E">
            <w:pPr>
              <w:numPr>
                <w:ilvl w:val="0"/>
                <w:numId w:val="151"/>
              </w:numPr>
              <w:rPr>
                <w:sz w:val="20"/>
                <w:szCs w:val="16"/>
              </w:rPr>
            </w:pPr>
          </w:p>
        </w:tc>
        <w:tc>
          <w:tcPr>
            <w:tcW w:w="2176" w:type="pct"/>
            <w:shd w:val="clear" w:color="auto" w:fill="auto"/>
          </w:tcPr>
          <w:p w:rsidR="00CF518A" w:rsidRPr="00057B8F" w:rsidRDefault="00CF518A" w:rsidP="00A30F65">
            <w:pPr>
              <w:rPr>
                <w:sz w:val="20"/>
                <w:szCs w:val="16"/>
              </w:rPr>
            </w:pPr>
            <w:r w:rsidRPr="00057B8F">
              <w:rPr>
                <w:sz w:val="20"/>
                <w:szCs w:val="16"/>
              </w:rPr>
              <w:t>ВЛ 500 кВ Ставропольская ГРЭС - Центральная (ВЛ-501)</w:t>
            </w:r>
          </w:p>
        </w:tc>
        <w:tc>
          <w:tcPr>
            <w:tcW w:w="1423" w:type="pct"/>
            <w:shd w:val="clear" w:color="auto" w:fill="auto"/>
          </w:tcPr>
          <w:p w:rsidR="00CF518A" w:rsidRPr="00057B8F" w:rsidRDefault="00CF518A" w:rsidP="00A30F65">
            <w:pPr>
              <w:rPr>
                <w:sz w:val="20"/>
                <w:szCs w:val="16"/>
              </w:rPr>
            </w:pPr>
            <w:r w:rsidRPr="00057B8F">
              <w:rPr>
                <w:sz w:val="20"/>
                <w:szCs w:val="16"/>
              </w:rPr>
              <w:t>Республика Адыгея, Краснодарский край, Ставропольский край</w:t>
            </w:r>
          </w:p>
        </w:tc>
        <w:tc>
          <w:tcPr>
            <w:tcW w:w="1151" w:type="pct"/>
            <w:shd w:val="clear" w:color="auto" w:fill="auto"/>
          </w:tcPr>
          <w:p w:rsidR="00CF518A" w:rsidRPr="00057B8F" w:rsidRDefault="00CF518A" w:rsidP="00A30F65">
            <w:pPr>
              <w:jc w:val="center"/>
              <w:rPr>
                <w:sz w:val="20"/>
                <w:szCs w:val="16"/>
              </w:rPr>
            </w:pPr>
            <w:r w:rsidRPr="00057B8F">
              <w:rPr>
                <w:sz w:val="20"/>
                <w:szCs w:val="16"/>
              </w:rPr>
              <w:t>200</w:t>
            </w:r>
          </w:p>
        </w:tc>
      </w:tr>
      <w:tr w:rsidR="00057B8F" w:rsidRPr="00057B8F" w:rsidTr="00A30F65">
        <w:trPr>
          <w:cantSplit/>
        </w:trPr>
        <w:tc>
          <w:tcPr>
            <w:tcW w:w="250" w:type="pct"/>
            <w:shd w:val="clear" w:color="auto" w:fill="auto"/>
          </w:tcPr>
          <w:p w:rsidR="00CF518A" w:rsidRPr="00057B8F" w:rsidRDefault="00CF518A" w:rsidP="0002306E">
            <w:pPr>
              <w:numPr>
                <w:ilvl w:val="0"/>
                <w:numId w:val="151"/>
              </w:numPr>
              <w:rPr>
                <w:sz w:val="20"/>
                <w:szCs w:val="16"/>
              </w:rPr>
            </w:pPr>
          </w:p>
        </w:tc>
        <w:tc>
          <w:tcPr>
            <w:tcW w:w="2176" w:type="pct"/>
            <w:shd w:val="clear" w:color="auto" w:fill="auto"/>
          </w:tcPr>
          <w:p w:rsidR="00CF518A" w:rsidRPr="00057B8F" w:rsidRDefault="00CF518A" w:rsidP="00A30F65">
            <w:pPr>
              <w:rPr>
                <w:sz w:val="20"/>
                <w:szCs w:val="16"/>
              </w:rPr>
            </w:pPr>
            <w:r w:rsidRPr="00057B8F">
              <w:rPr>
                <w:sz w:val="20"/>
                <w:szCs w:val="16"/>
              </w:rPr>
              <w:t>ВЛ 500 кВ Центральная - Ингури ГЭС (Кавкасиони)</w:t>
            </w:r>
          </w:p>
        </w:tc>
        <w:tc>
          <w:tcPr>
            <w:tcW w:w="1423" w:type="pct"/>
            <w:shd w:val="clear" w:color="auto" w:fill="auto"/>
          </w:tcPr>
          <w:p w:rsidR="00CF518A" w:rsidRPr="00057B8F" w:rsidRDefault="00CF518A" w:rsidP="00A30F65">
            <w:pPr>
              <w:rPr>
                <w:sz w:val="20"/>
                <w:szCs w:val="16"/>
              </w:rPr>
            </w:pPr>
            <w:r w:rsidRPr="00057B8F">
              <w:rPr>
                <w:sz w:val="20"/>
                <w:szCs w:val="16"/>
              </w:rPr>
              <w:t>Краснодарский край, Карачаево-Черкесская Республика, Республика Грузия</w:t>
            </w:r>
          </w:p>
        </w:tc>
        <w:tc>
          <w:tcPr>
            <w:tcW w:w="1151" w:type="pct"/>
            <w:shd w:val="clear" w:color="auto" w:fill="auto"/>
          </w:tcPr>
          <w:p w:rsidR="00CF518A" w:rsidRPr="00057B8F" w:rsidRDefault="00CF518A" w:rsidP="00A30F65">
            <w:pPr>
              <w:jc w:val="center"/>
              <w:rPr>
                <w:sz w:val="20"/>
                <w:szCs w:val="16"/>
              </w:rPr>
            </w:pPr>
            <w:r w:rsidRPr="00057B8F">
              <w:rPr>
                <w:sz w:val="20"/>
                <w:szCs w:val="16"/>
              </w:rPr>
              <w:t>408,2</w:t>
            </w:r>
          </w:p>
        </w:tc>
      </w:tr>
      <w:tr w:rsidR="00057B8F" w:rsidRPr="00057B8F" w:rsidTr="00A30F65">
        <w:trPr>
          <w:cantSplit/>
        </w:trPr>
        <w:tc>
          <w:tcPr>
            <w:tcW w:w="250" w:type="pct"/>
            <w:shd w:val="clear" w:color="auto" w:fill="auto"/>
          </w:tcPr>
          <w:p w:rsidR="00CF518A" w:rsidRPr="00057B8F" w:rsidRDefault="00CF518A" w:rsidP="0002306E">
            <w:pPr>
              <w:numPr>
                <w:ilvl w:val="0"/>
                <w:numId w:val="151"/>
              </w:numPr>
              <w:rPr>
                <w:sz w:val="20"/>
                <w:szCs w:val="16"/>
              </w:rPr>
            </w:pPr>
          </w:p>
        </w:tc>
        <w:tc>
          <w:tcPr>
            <w:tcW w:w="2176" w:type="pct"/>
            <w:shd w:val="clear" w:color="auto" w:fill="auto"/>
          </w:tcPr>
          <w:p w:rsidR="00CF518A" w:rsidRPr="00057B8F" w:rsidRDefault="00CF518A" w:rsidP="00A30F65">
            <w:pPr>
              <w:rPr>
                <w:sz w:val="20"/>
                <w:szCs w:val="16"/>
              </w:rPr>
            </w:pPr>
            <w:r w:rsidRPr="00057B8F">
              <w:rPr>
                <w:sz w:val="20"/>
                <w:szCs w:val="16"/>
              </w:rPr>
              <w:t>ВЛ 330 кВ Кропоткин - Армавир (ВЛ-330-20)</w:t>
            </w:r>
          </w:p>
        </w:tc>
        <w:tc>
          <w:tcPr>
            <w:tcW w:w="1423" w:type="pct"/>
            <w:shd w:val="clear" w:color="auto" w:fill="auto"/>
          </w:tcPr>
          <w:p w:rsidR="00CF518A" w:rsidRPr="00057B8F" w:rsidRDefault="00CF518A" w:rsidP="00A30F65">
            <w:pPr>
              <w:rPr>
                <w:sz w:val="20"/>
                <w:szCs w:val="16"/>
              </w:rPr>
            </w:pPr>
            <w:r w:rsidRPr="00057B8F">
              <w:rPr>
                <w:sz w:val="20"/>
                <w:szCs w:val="16"/>
              </w:rPr>
              <w:t>Краснодарский край</w:t>
            </w:r>
          </w:p>
        </w:tc>
        <w:tc>
          <w:tcPr>
            <w:tcW w:w="1151" w:type="pct"/>
            <w:shd w:val="clear" w:color="auto" w:fill="auto"/>
          </w:tcPr>
          <w:p w:rsidR="00CF518A" w:rsidRPr="00057B8F" w:rsidRDefault="00CF518A" w:rsidP="00A30F65">
            <w:pPr>
              <w:jc w:val="center"/>
              <w:rPr>
                <w:sz w:val="20"/>
                <w:szCs w:val="16"/>
              </w:rPr>
            </w:pPr>
            <w:r w:rsidRPr="00057B8F">
              <w:rPr>
                <w:sz w:val="20"/>
                <w:szCs w:val="16"/>
              </w:rPr>
              <w:t>67,47</w:t>
            </w:r>
          </w:p>
        </w:tc>
      </w:tr>
      <w:tr w:rsidR="00057B8F" w:rsidRPr="00057B8F" w:rsidTr="00A30F65">
        <w:trPr>
          <w:cantSplit/>
        </w:trPr>
        <w:tc>
          <w:tcPr>
            <w:tcW w:w="250" w:type="pct"/>
            <w:shd w:val="clear" w:color="auto" w:fill="auto"/>
          </w:tcPr>
          <w:p w:rsidR="00CF518A" w:rsidRPr="00057B8F" w:rsidRDefault="00CF518A" w:rsidP="0002306E">
            <w:pPr>
              <w:numPr>
                <w:ilvl w:val="0"/>
                <w:numId w:val="151"/>
              </w:numPr>
              <w:rPr>
                <w:sz w:val="20"/>
                <w:szCs w:val="16"/>
              </w:rPr>
            </w:pPr>
          </w:p>
        </w:tc>
        <w:tc>
          <w:tcPr>
            <w:tcW w:w="2176" w:type="pct"/>
            <w:shd w:val="clear" w:color="auto" w:fill="auto"/>
          </w:tcPr>
          <w:p w:rsidR="00CF518A" w:rsidRPr="00057B8F" w:rsidRDefault="00CF518A" w:rsidP="00A30F65">
            <w:pPr>
              <w:rPr>
                <w:sz w:val="20"/>
                <w:szCs w:val="16"/>
              </w:rPr>
            </w:pPr>
            <w:r w:rsidRPr="00057B8F">
              <w:rPr>
                <w:sz w:val="20"/>
                <w:szCs w:val="16"/>
              </w:rPr>
              <w:t>ВЛ 330 кВ Невинномысская ГРЭС - Армавир (ВЛ-330-01)</w:t>
            </w:r>
          </w:p>
        </w:tc>
        <w:tc>
          <w:tcPr>
            <w:tcW w:w="1423" w:type="pct"/>
            <w:shd w:val="clear" w:color="auto" w:fill="auto"/>
          </w:tcPr>
          <w:p w:rsidR="00CF518A" w:rsidRPr="00057B8F" w:rsidRDefault="00CF518A" w:rsidP="00A30F65">
            <w:pPr>
              <w:rPr>
                <w:sz w:val="20"/>
                <w:szCs w:val="16"/>
              </w:rPr>
            </w:pPr>
            <w:r w:rsidRPr="00057B8F">
              <w:rPr>
                <w:sz w:val="20"/>
                <w:szCs w:val="16"/>
              </w:rPr>
              <w:t>Краснодарский край, Ставропольский край</w:t>
            </w:r>
          </w:p>
        </w:tc>
        <w:tc>
          <w:tcPr>
            <w:tcW w:w="1151" w:type="pct"/>
            <w:shd w:val="clear" w:color="auto" w:fill="auto"/>
          </w:tcPr>
          <w:p w:rsidR="00CF518A" w:rsidRPr="00057B8F" w:rsidRDefault="00CF518A" w:rsidP="00A30F65">
            <w:pPr>
              <w:jc w:val="center"/>
              <w:rPr>
                <w:sz w:val="20"/>
                <w:szCs w:val="16"/>
              </w:rPr>
            </w:pPr>
            <w:r w:rsidRPr="00057B8F">
              <w:rPr>
                <w:sz w:val="20"/>
                <w:szCs w:val="16"/>
              </w:rPr>
              <w:t>54,93</w:t>
            </w:r>
          </w:p>
        </w:tc>
      </w:tr>
      <w:tr w:rsidR="00057B8F" w:rsidRPr="00057B8F" w:rsidTr="00A30F65">
        <w:trPr>
          <w:cantSplit/>
        </w:trPr>
        <w:tc>
          <w:tcPr>
            <w:tcW w:w="250" w:type="pct"/>
            <w:shd w:val="clear" w:color="auto" w:fill="auto"/>
          </w:tcPr>
          <w:p w:rsidR="00A43FFF" w:rsidRPr="00057B8F" w:rsidRDefault="00A43FFF" w:rsidP="0002306E">
            <w:pPr>
              <w:numPr>
                <w:ilvl w:val="0"/>
                <w:numId w:val="151"/>
              </w:numPr>
              <w:rPr>
                <w:sz w:val="20"/>
                <w:szCs w:val="16"/>
              </w:rPr>
            </w:pPr>
          </w:p>
        </w:tc>
        <w:tc>
          <w:tcPr>
            <w:tcW w:w="2176" w:type="pct"/>
            <w:shd w:val="clear" w:color="auto" w:fill="auto"/>
          </w:tcPr>
          <w:p w:rsidR="00A43FFF" w:rsidRPr="00057B8F" w:rsidRDefault="00A43FFF" w:rsidP="008E0B98">
            <w:pPr>
              <w:rPr>
                <w:sz w:val="20"/>
                <w:szCs w:val="16"/>
              </w:rPr>
            </w:pPr>
            <w:r w:rsidRPr="00057B8F">
              <w:rPr>
                <w:sz w:val="20"/>
                <w:szCs w:val="16"/>
              </w:rPr>
              <w:t>ВЛ 330 кВ Новочеркасская ГРЭС - Тихорецк (ВЛ-503)</w:t>
            </w:r>
          </w:p>
        </w:tc>
        <w:tc>
          <w:tcPr>
            <w:tcW w:w="1423" w:type="pct"/>
            <w:shd w:val="clear" w:color="auto" w:fill="auto"/>
          </w:tcPr>
          <w:p w:rsidR="00A43FFF" w:rsidRPr="00057B8F" w:rsidRDefault="00A43FFF" w:rsidP="008E0B98">
            <w:pPr>
              <w:rPr>
                <w:sz w:val="20"/>
                <w:szCs w:val="16"/>
              </w:rPr>
            </w:pPr>
            <w:r w:rsidRPr="00057B8F">
              <w:rPr>
                <w:sz w:val="20"/>
                <w:szCs w:val="16"/>
              </w:rPr>
              <w:t>Краснодарский край, Ростовская область</w:t>
            </w:r>
          </w:p>
        </w:tc>
        <w:tc>
          <w:tcPr>
            <w:tcW w:w="1151" w:type="pct"/>
            <w:shd w:val="clear" w:color="auto" w:fill="auto"/>
          </w:tcPr>
          <w:p w:rsidR="00A43FFF" w:rsidRPr="00057B8F" w:rsidRDefault="00A43FFF" w:rsidP="008E0B98">
            <w:pPr>
              <w:jc w:val="center"/>
              <w:rPr>
                <w:sz w:val="20"/>
                <w:szCs w:val="16"/>
              </w:rPr>
            </w:pPr>
            <w:r w:rsidRPr="00057B8F">
              <w:rPr>
                <w:sz w:val="20"/>
                <w:szCs w:val="16"/>
              </w:rPr>
              <w:t>178,129</w:t>
            </w:r>
          </w:p>
        </w:tc>
      </w:tr>
      <w:tr w:rsidR="00057B8F" w:rsidRPr="00057B8F" w:rsidTr="00A30F65">
        <w:trPr>
          <w:cantSplit/>
        </w:trPr>
        <w:tc>
          <w:tcPr>
            <w:tcW w:w="250" w:type="pct"/>
            <w:shd w:val="clear" w:color="auto" w:fill="auto"/>
          </w:tcPr>
          <w:p w:rsidR="00CF518A" w:rsidRPr="00057B8F" w:rsidRDefault="00CF518A" w:rsidP="0002306E">
            <w:pPr>
              <w:numPr>
                <w:ilvl w:val="0"/>
                <w:numId w:val="151"/>
              </w:numPr>
              <w:rPr>
                <w:sz w:val="20"/>
                <w:szCs w:val="16"/>
              </w:rPr>
            </w:pPr>
          </w:p>
        </w:tc>
        <w:tc>
          <w:tcPr>
            <w:tcW w:w="2176" w:type="pct"/>
            <w:shd w:val="clear" w:color="auto" w:fill="auto"/>
          </w:tcPr>
          <w:p w:rsidR="00CF518A" w:rsidRPr="00057B8F" w:rsidRDefault="00CF518A" w:rsidP="00A30F65">
            <w:pPr>
              <w:rPr>
                <w:sz w:val="20"/>
                <w:szCs w:val="16"/>
              </w:rPr>
            </w:pPr>
            <w:r w:rsidRPr="00057B8F">
              <w:rPr>
                <w:sz w:val="20"/>
                <w:szCs w:val="16"/>
              </w:rPr>
              <w:t>ВЛ 330 кВ Ставропольская ГРЭС - Армавир 1 цепь (ВЛ-330-14)</w:t>
            </w:r>
          </w:p>
        </w:tc>
        <w:tc>
          <w:tcPr>
            <w:tcW w:w="1423" w:type="pct"/>
            <w:shd w:val="clear" w:color="auto" w:fill="auto"/>
          </w:tcPr>
          <w:p w:rsidR="00CF518A" w:rsidRPr="00057B8F" w:rsidRDefault="00CF518A" w:rsidP="00A30F65">
            <w:pPr>
              <w:rPr>
                <w:sz w:val="20"/>
                <w:szCs w:val="16"/>
              </w:rPr>
            </w:pPr>
            <w:r w:rsidRPr="00057B8F">
              <w:rPr>
                <w:sz w:val="20"/>
                <w:szCs w:val="16"/>
              </w:rPr>
              <w:t>Краснодарский край, Ставропольский край</w:t>
            </w:r>
          </w:p>
        </w:tc>
        <w:tc>
          <w:tcPr>
            <w:tcW w:w="1151" w:type="pct"/>
            <w:shd w:val="clear" w:color="auto" w:fill="auto"/>
          </w:tcPr>
          <w:p w:rsidR="00CF518A" w:rsidRPr="00057B8F" w:rsidRDefault="00CF518A" w:rsidP="00A30F65">
            <w:pPr>
              <w:jc w:val="center"/>
              <w:rPr>
                <w:sz w:val="20"/>
                <w:szCs w:val="16"/>
              </w:rPr>
            </w:pPr>
            <w:r w:rsidRPr="00057B8F">
              <w:rPr>
                <w:sz w:val="20"/>
                <w:szCs w:val="16"/>
              </w:rPr>
              <w:t>63,1</w:t>
            </w:r>
          </w:p>
        </w:tc>
      </w:tr>
      <w:tr w:rsidR="00057B8F" w:rsidRPr="00057B8F" w:rsidTr="00A30F65">
        <w:trPr>
          <w:cantSplit/>
        </w:trPr>
        <w:tc>
          <w:tcPr>
            <w:tcW w:w="250" w:type="pct"/>
            <w:shd w:val="clear" w:color="auto" w:fill="auto"/>
          </w:tcPr>
          <w:p w:rsidR="00CF518A" w:rsidRPr="00057B8F" w:rsidRDefault="00CF518A" w:rsidP="0002306E">
            <w:pPr>
              <w:numPr>
                <w:ilvl w:val="0"/>
                <w:numId w:val="151"/>
              </w:numPr>
              <w:rPr>
                <w:sz w:val="20"/>
                <w:szCs w:val="16"/>
              </w:rPr>
            </w:pPr>
          </w:p>
        </w:tc>
        <w:tc>
          <w:tcPr>
            <w:tcW w:w="2176" w:type="pct"/>
            <w:shd w:val="clear" w:color="auto" w:fill="auto"/>
          </w:tcPr>
          <w:p w:rsidR="00CF518A" w:rsidRPr="00057B8F" w:rsidRDefault="00CF518A" w:rsidP="00A30F65">
            <w:pPr>
              <w:rPr>
                <w:sz w:val="20"/>
                <w:szCs w:val="16"/>
              </w:rPr>
            </w:pPr>
            <w:r w:rsidRPr="00057B8F">
              <w:rPr>
                <w:sz w:val="20"/>
                <w:szCs w:val="16"/>
              </w:rPr>
              <w:t>ВЛ 330 кВ Ставропольская ГРЭС - Армавир 2 цепь (ВЛ-330-15)</w:t>
            </w:r>
          </w:p>
        </w:tc>
        <w:tc>
          <w:tcPr>
            <w:tcW w:w="1423" w:type="pct"/>
            <w:shd w:val="clear" w:color="auto" w:fill="auto"/>
          </w:tcPr>
          <w:p w:rsidR="00CF518A" w:rsidRPr="00057B8F" w:rsidRDefault="00CF518A" w:rsidP="00A30F65">
            <w:pPr>
              <w:rPr>
                <w:sz w:val="20"/>
                <w:szCs w:val="16"/>
              </w:rPr>
            </w:pPr>
            <w:r w:rsidRPr="00057B8F">
              <w:rPr>
                <w:sz w:val="20"/>
                <w:szCs w:val="16"/>
              </w:rPr>
              <w:t>Краснодарский край, Ставропольский край</w:t>
            </w:r>
          </w:p>
        </w:tc>
        <w:tc>
          <w:tcPr>
            <w:tcW w:w="1151" w:type="pct"/>
            <w:shd w:val="clear" w:color="auto" w:fill="auto"/>
          </w:tcPr>
          <w:p w:rsidR="00CF518A" w:rsidRPr="00057B8F" w:rsidDel="00693730" w:rsidRDefault="00CF518A" w:rsidP="00A30F65">
            <w:pPr>
              <w:jc w:val="center"/>
              <w:rPr>
                <w:sz w:val="20"/>
                <w:szCs w:val="16"/>
              </w:rPr>
            </w:pPr>
            <w:r w:rsidRPr="00057B8F">
              <w:rPr>
                <w:sz w:val="20"/>
                <w:szCs w:val="16"/>
              </w:rPr>
              <w:t>62,5</w:t>
            </w:r>
          </w:p>
        </w:tc>
      </w:tr>
      <w:tr w:rsidR="00057B8F" w:rsidRPr="00057B8F" w:rsidTr="00A30F65">
        <w:trPr>
          <w:cantSplit/>
        </w:trPr>
        <w:tc>
          <w:tcPr>
            <w:tcW w:w="250" w:type="pct"/>
            <w:shd w:val="clear" w:color="auto" w:fill="auto"/>
          </w:tcPr>
          <w:p w:rsidR="00CF518A" w:rsidRPr="00057B8F" w:rsidRDefault="00CF518A" w:rsidP="0002306E">
            <w:pPr>
              <w:numPr>
                <w:ilvl w:val="0"/>
                <w:numId w:val="151"/>
              </w:numPr>
              <w:rPr>
                <w:sz w:val="20"/>
                <w:szCs w:val="16"/>
              </w:rPr>
            </w:pPr>
          </w:p>
        </w:tc>
        <w:tc>
          <w:tcPr>
            <w:tcW w:w="2176" w:type="pct"/>
            <w:shd w:val="clear" w:color="auto" w:fill="auto"/>
          </w:tcPr>
          <w:p w:rsidR="00CF518A" w:rsidRPr="00057B8F" w:rsidRDefault="00CF518A" w:rsidP="00A30F65">
            <w:pPr>
              <w:rPr>
                <w:sz w:val="20"/>
                <w:szCs w:val="16"/>
              </w:rPr>
            </w:pPr>
            <w:r w:rsidRPr="00057B8F">
              <w:rPr>
                <w:sz w:val="20"/>
                <w:szCs w:val="16"/>
              </w:rPr>
              <w:t>ВЛ 330 кВ Тихорецк - Кропоткин (ВЛ-330-21)</w:t>
            </w:r>
          </w:p>
        </w:tc>
        <w:tc>
          <w:tcPr>
            <w:tcW w:w="1423" w:type="pct"/>
            <w:shd w:val="clear" w:color="auto" w:fill="auto"/>
          </w:tcPr>
          <w:p w:rsidR="00CF518A" w:rsidRPr="00057B8F" w:rsidRDefault="00CF518A" w:rsidP="00A30F65">
            <w:pPr>
              <w:rPr>
                <w:sz w:val="20"/>
                <w:szCs w:val="16"/>
              </w:rPr>
            </w:pPr>
            <w:r w:rsidRPr="00057B8F">
              <w:rPr>
                <w:sz w:val="20"/>
                <w:szCs w:val="16"/>
              </w:rPr>
              <w:t>Краснодарский край</w:t>
            </w:r>
          </w:p>
        </w:tc>
        <w:tc>
          <w:tcPr>
            <w:tcW w:w="1151" w:type="pct"/>
            <w:shd w:val="clear" w:color="auto" w:fill="auto"/>
          </w:tcPr>
          <w:p w:rsidR="00CF518A" w:rsidRPr="00057B8F" w:rsidRDefault="00CF518A" w:rsidP="00A30F65">
            <w:pPr>
              <w:jc w:val="center"/>
              <w:rPr>
                <w:sz w:val="20"/>
                <w:szCs w:val="16"/>
              </w:rPr>
            </w:pPr>
            <w:r w:rsidRPr="00057B8F">
              <w:rPr>
                <w:sz w:val="20"/>
                <w:szCs w:val="16"/>
              </w:rPr>
              <w:t>56,56</w:t>
            </w:r>
          </w:p>
        </w:tc>
      </w:tr>
      <w:tr w:rsidR="00057B8F" w:rsidRPr="00057B8F" w:rsidTr="008E0B98">
        <w:trPr>
          <w:cantSplit/>
        </w:trPr>
        <w:tc>
          <w:tcPr>
            <w:tcW w:w="250" w:type="pct"/>
            <w:shd w:val="clear" w:color="auto" w:fill="auto"/>
          </w:tcPr>
          <w:p w:rsidR="00A43FFF" w:rsidRPr="00057B8F" w:rsidRDefault="00A43FFF" w:rsidP="0002306E">
            <w:pPr>
              <w:numPr>
                <w:ilvl w:val="0"/>
                <w:numId w:val="151"/>
              </w:numPr>
              <w:rPr>
                <w:sz w:val="20"/>
                <w:szCs w:val="16"/>
              </w:rPr>
            </w:pPr>
          </w:p>
        </w:tc>
        <w:tc>
          <w:tcPr>
            <w:tcW w:w="2176" w:type="pct"/>
            <w:shd w:val="clear" w:color="auto" w:fill="auto"/>
          </w:tcPr>
          <w:p w:rsidR="00A43FFF" w:rsidRPr="00057B8F" w:rsidRDefault="00A43FFF" w:rsidP="008E0B98">
            <w:pPr>
              <w:rPr>
                <w:sz w:val="20"/>
                <w:szCs w:val="16"/>
              </w:rPr>
            </w:pPr>
            <w:r w:rsidRPr="00057B8F">
              <w:rPr>
                <w:sz w:val="20"/>
                <w:szCs w:val="16"/>
              </w:rPr>
              <w:t>ВЛ 220 кВ А-30 - Староминская</w:t>
            </w:r>
          </w:p>
        </w:tc>
        <w:tc>
          <w:tcPr>
            <w:tcW w:w="1423" w:type="pct"/>
            <w:shd w:val="clear" w:color="auto" w:fill="auto"/>
          </w:tcPr>
          <w:p w:rsidR="00A43FFF" w:rsidRPr="00057B8F" w:rsidRDefault="00A43FFF" w:rsidP="008E0B98">
            <w:pPr>
              <w:rPr>
                <w:sz w:val="20"/>
                <w:szCs w:val="16"/>
              </w:rPr>
            </w:pPr>
            <w:r w:rsidRPr="00057B8F">
              <w:rPr>
                <w:sz w:val="20"/>
                <w:szCs w:val="16"/>
              </w:rPr>
              <w:t>Краснодарский край, Ростовская область</w:t>
            </w:r>
          </w:p>
        </w:tc>
        <w:tc>
          <w:tcPr>
            <w:tcW w:w="1151" w:type="pct"/>
            <w:shd w:val="clear" w:color="auto" w:fill="auto"/>
          </w:tcPr>
          <w:p w:rsidR="00A43FFF" w:rsidRPr="00057B8F" w:rsidRDefault="00A43FFF" w:rsidP="008E0B98">
            <w:pPr>
              <w:jc w:val="center"/>
              <w:rPr>
                <w:sz w:val="20"/>
                <w:szCs w:val="16"/>
              </w:rPr>
            </w:pPr>
            <w:r w:rsidRPr="00057B8F">
              <w:rPr>
                <w:sz w:val="20"/>
                <w:szCs w:val="16"/>
              </w:rPr>
              <w:t>36,642</w:t>
            </w:r>
          </w:p>
        </w:tc>
      </w:tr>
      <w:tr w:rsidR="00057B8F" w:rsidRPr="00057B8F" w:rsidTr="00A30F65">
        <w:trPr>
          <w:cantSplit/>
        </w:trPr>
        <w:tc>
          <w:tcPr>
            <w:tcW w:w="250" w:type="pct"/>
            <w:shd w:val="clear" w:color="auto" w:fill="auto"/>
          </w:tcPr>
          <w:p w:rsidR="00CF518A" w:rsidRPr="00057B8F" w:rsidRDefault="00CF518A" w:rsidP="0002306E">
            <w:pPr>
              <w:numPr>
                <w:ilvl w:val="0"/>
                <w:numId w:val="151"/>
              </w:numPr>
              <w:rPr>
                <w:sz w:val="20"/>
                <w:szCs w:val="16"/>
              </w:rPr>
            </w:pPr>
          </w:p>
        </w:tc>
        <w:tc>
          <w:tcPr>
            <w:tcW w:w="2176" w:type="pct"/>
            <w:shd w:val="clear" w:color="auto" w:fill="auto"/>
          </w:tcPr>
          <w:p w:rsidR="00CF518A" w:rsidRPr="00057B8F" w:rsidRDefault="00CF518A" w:rsidP="00A30F65">
            <w:pPr>
              <w:rPr>
                <w:sz w:val="20"/>
                <w:szCs w:val="16"/>
              </w:rPr>
            </w:pPr>
            <w:r w:rsidRPr="00057B8F">
              <w:rPr>
                <w:sz w:val="20"/>
                <w:szCs w:val="16"/>
              </w:rPr>
              <w:t>ВЛ 220 кВ Адлерская ТЭС - Псоу</w:t>
            </w:r>
          </w:p>
        </w:tc>
        <w:tc>
          <w:tcPr>
            <w:tcW w:w="1423" w:type="pct"/>
            <w:shd w:val="clear" w:color="auto" w:fill="auto"/>
          </w:tcPr>
          <w:p w:rsidR="00CF518A" w:rsidRPr="00057B8F" w:rsidRDefault="00CF518A" w:rsidP="00A30F65">
            <w:pPr>
              <w:rPr>
                <w:sz w:val="20"/>
                <w:szCs w:val="16"/>
              </w:rPr>
            </w:pPr>
            <w:r w:rsidRPr="00057B8F">
              <w:rPr>
                <w:sz w:val="20"/>
                <w:szCs w:val="16"/>
              </w:rPr>
              <w:t>Краснодарский край</w:t>
            </w:r>
          </w:p>
        </w:tc>
        <w:tc>
          <w:tcPr>
            <w:tcW w:w="1151" w:type="pct"/>
            <w:shd w:val="clear" w:color="auto" w:fill="auto"/>
          </w:tcPr>
          <w:p w:rsidR="00CF518A" w:rsidRPr="00057B8F" w:rsidRDefault="00CF518A" w:rsidP="00A30F65">
            <w:pPr>
              <w:jc w:val="center"/>
              <w:rPr>
                <w:sz w:val="20"/>
                <w:szCs w:val="16"/>
              </w:rPr>
            </w:pPr>
            <w:r w:rsidRPr="00057B8F">
              <w:rPr>
                <w:sz w:val="20"/>
                <w:szCs w:val="16"/>
              </w:rPr>
              <w:t>22,5</w:t>
            </w:r>
          </w:p>
        </w:tc>
      </w:tr>
      <w:tr w:rsidR="00057B8F" w:rsidRPr="00057B8F" w:rsidTr="00A30F65">
        <w:trPr>
          <w:cantSplit/>
        </w:trPr>
        <w:tc>
          <w:tcPr>
            <w:tcW w:w="250" w:type="pct"/>
            <w:shd w:val="clear" w:color="auto" w:fill="auto"/>
          </w:tcPr>
          <w:p w:rsidR="00CF518A" w:rsidRPr="00057B8F" w:rsidRDefault="00CF518A" w:rsidP="0002306E">
            <w:pPr>
              <w:numPr>
                <w:ilvl w:val="0"/>
                <w:numId w:val="151"/>
              </w:numPr>
              <w:rPr>
                <w:sz w:val="20"/>
                <w:szCs w:val="16"/>
              </w:rPr>
            </w:pPr>
          </w:p>
        </w:tc>
        <w:tc>
          <w:tcPr>
            <w:tcW w:w="2176" w:type="pct"/>
            <w:shd w:val="clear" w:color="auto" w:fill="auto"/>
          </w:tcPr>
          <w:p w:rsidR="00CF518A" w:rsidRPr="00057B8F" w:rsidRDefault="00CF518A" w:rsidP="00A30F65">
            <w:pPr>
              <w:rPr>
                <w:sz w:val="20"/>
                <w:szCs w:val="16"/>
              </w:rPr>
            </w:pPr>
            <w:r w:rsidRPr="00057B8F">
              <w:rPr>
                <w:sz w:val="20"/>
                <w:szCs w:val="16"/>
              </w:rPr>
              <w:t>ВЛ 220 кВ Адлерская ТЭС - Черноморская</w:t>
            </w:r>
          </w:p>
        </w:tc>
        <w:tc>
          <w:tcPr>
            <w:tcW w:w="1423" w:type="pct"/>
            <w:shd w:val="clear" w:color="auto" w:fill="auto"/>
          </w:tcPr>
          <w:p w:rsidR="00CF518A" w:rsidRPr="00057B8F" w:rsidRDefault="00CF518A" w:rsidP="00A30F65">
            <w:pPr>
              <w:rPr>
                <w:sz w:val="20"/>
                <w:szCs w:val="16"/>
              </w:rPr>
            </w:pPr>
            <w:r w:rsidRPr="00057B8F">
              <w:rPr>
                <w:sz w:val="20"/>
                <w:szCs w:val="16"/>
              </w:rPr>
              <w:t>Краснодарский край</w:t>
            </w:r>
          </w:p>
        </w:tc>
        <w:tc>
          <w:tcPr>
            <w:tcW w:w="1151" w:type="pct"/>
            <w:shd w:val="clear" w:color="auto" w:fill="auto"/>
          </w:tcPr>
          <w:p w:rsidR="00CF518A" w:rsidRPr="00057B8F" w:rsidRDefault="00CF518A" w:rsidP="00A30F65">
            <w:pPr>
              <w:jc w:val="center"/>
              <w:rPr>
                <w:sz w:val="20"/>
                <w:szCs w:val="16"/>
              </w:rPr>
            </w:pPr>
            <w:r w:rsidRPr="00057B8F">
              <w:rPr>
                <w:sz w:val="20"/>
                <w:szCs w:val="16"/>
              </w:rPr>
              <w:t>-</w:t>
            </w:r>
          </w:p>
        </w:tc>
      </w:tr>
      <w:tr w:rsidR="00057B8F" w:rsidRPr="00057B8F" w:rsidTr="00A30F65">
        <w:trPr>
          <w:cantSplit/>
        </w:trPr>
        <w:tc>
          <w:tcPr>
            <w:tcW w:w="250" w:type="pct"/>
            <w:shd w:val="clear" w:color="auto" w:fill="auto"/>
          </w:tcPr>
          <w:p w:rsidR="00CF518A" w:rsidRPr="00057B8F" w:rsidRDefault="00CF518A" w:rsidP="0002306E">
            <w:pPr>
              <w:numPr>
                <w:ilvl w:val="0"/>
                <w:numId w:val="151"/>
              </w:numPr>
              <w:rPr>
                <w:sz w:val="20"/>
                <w:szCs w:val="16"/>
              </w:rPr>
            </w:pPr>
          </w:p>
        </w:tc>
        <w:tc>
          <w:tcPr>
            <w:tcW w:w="2176" w:type="pct"/>
            <w:shd w:val="clear" w:color="auto" w:fill="auto"/>
          </w:tcPr>
          <w:p w:rsidR="00CF518A" w:rsidRPr="00057B8F" w:rsidRDefault="00CF518A" w:rsidP="00A30F65">
            <w:pPr>
              <w:rPr>
                <w:sz w:val="20"/>
                <w:szCs w:val="16"/>
              </w:rPr>
            </w:pPr>
            <w:r w:rsidRPr="00057B8F">
              <w:rPr>
                <w:sz w:val="20"/>
                <w:szCs w:val="16"/>
              </w:rPr>
              <w:t xml:space="preserve">ВЛ 220 кВ Армавир - Черемушки </w:t>
            </w:r>
          </w:p>
        </w:tc>
        <w:tc>
          <w:tcPr>
            <w:tcW w:w="1423" w:type="pct"/>
            <w:shd w:val="clear" w:color="auto" w:fill="auto"/>
          </w:tcPr>
          <w:p w:rsidR="00CF518A" w:rsidRPr="00057B8F" w:rsidRDefault="00CF518A" w:rsidP="00A30F65">
            <w:pPr>
              <w:rPr>
                <w:sz w:val="20"/>
                <w:szCs w:val="16"/>
              </w:rPr>
            </w:pPr>
            <w:r w:rsidRPr="00057B8F">
              <w:rPr>
                <w:sz w:val="20"/>
                <w:szCs w:val="16"/>
              </w:rPr>
              <w:t>Республика Адыгея, Краснодарский край</w:t>
            </w:r>
          </w:p>
        </w:tc>
        <w:tc>
          <w:tcPr>
            <w:tcW w:w="1151" w:type="pct"/>
            <w:shd w:val="clear" w:color="auto" w:fill="auto"/>
          </w:tcPr>
          <w:p w:rsidR="00CF518A" w:rsidRPr="00057B8F" w:rsidRDefault="00CF518A" w:rsidP="00A30F65">
            <w:pPr>
              <w:jc w:val="center"/>
              <w:rPr>
                <w:sz w:val="20"/>
                <w:szCs w:val="16"/>
              </w:rPr>
            </w:pPr>
            <w:r w:rsidRPr="00057B8F">
              <w:rPr>
                <w:sz w:val="20"/>
                <w:szCs w:val="16"/>
              </w:rPr>
              <w:t>130,48</w:t>
            </w:r>
          </w:p>
        </w:tc>
      </w:tr>
      <w:tr w:rsidR="00057B8F" w:rsidRPr="00057B8F" w:rsidTr="00A30F65">
        <w:trPr>
          <w:cantSplit/>
        </w:trPr>
        <w:tc>
          <w:tcPr>
            <w:tcW w:w="250" w:type="pct"/>
            <w:shd w:val="clear" w:color="auto" w:fill="auto"/>
          </w:tcPr>
          <w:p w:rsidR="00CF518A" w:rsidRPr="00057B8F" w:rsidRDefault="00CF518A" w:rsidP="0002306E">
            <w:pPr>
              <w:numPr>
                <w:ilvl w:val="0"/>
                <w:numId w:val="151"/>
              </w:numPr>
              <w:rPr>
                <w:sz w:val="20"/>
                <w:szCs w:val="16"/>
              </w:rPr>
            </w:pPr>
          </w:p>
        </w:tc>
        <w:tc>
          <w:tcPr>
            <w:tcW w:w="2176" w:type="pct"/>
            <w:shd w:val="clear" w:color="auto" w:fill="auto"/>
          </w:tcPr>
          <w:p w:rsidR="00CF518A" w:rsidRPr="00057B8F" w:rsidRDefault="00CF518A" w:rsidP="00A30F65">
            <w:pPr>
              <w:rPr>
                <w:sz w:val="20"/>
                <w:szCs w:val="16"/>
              </w:rPr>
            </w:pPr>
            <w:r w:rsidRPr="00057B8F">
              <w:rPr>
                <w:sz w:val="20"/>
                <w:szCs w:val="16"/>
              </w:rPr>
              <w:t>ВЛ 220 кВ Афипская - Яблоновская</w:t>
            </w:r>
          </w:p>
        </w:tc>
        <w:tc>
          <w:tcPr>
            <w:tcW w:w="1423" w:type="pct"/>
            <w:shd w:val="clear" w:color="auto" w:fill="auto"/>
          </w:tcPr>
          <w:p w:rsidR="00CF518A" w:rsidRPr="00057B8F" w:rsidRDefault="00CF518A" w:rsidP="00A30F65">
            <w:pPr>
              <w:rPr>
                <w:sz w:val="20"/>
                <w:szCs w:val="16"/>
              </w:rPr>
            </w:pPr>
            <w:r w:rsidRPr="00057B8F">
              <w:rPr>
                <w:sz w:val="20"/>
                <w:szCs w:val="16"/>
              </w:rPr>
              <w:t>Республика Адыгея, Краснодарский край</w:t>
            </w:r>
          </w:p>
        </w:tc>
        <w:tc>
          <w:tcPr>
            <w:tcW w:w="1151" w:type="pct"/>
            <w:shd w:val="clear" w:color="auto" w:fill="auto"/>
          </w:tcPr>
          <w:p w:rsidR="00CF518A" w:rsidRPr="00057B8F" w:rsidRDefault="00CF518A" w:rsidP="00A30F65">
            <w:pPr>
              <w:jc w:val="center"/>
              <w:rPr>
                <w:sz w:val="20"/>
                <w:szCs w:val="16"/>
              </w:rPr>
            </w:pPr>
            <w:r w:rsidRPr="00057B8F">
              <w:rPr>
                <w:sz w:val="20"/>
                <w:szCs w:val="16"/>
              </w:rPr>
              <w:t>33</w:t>
            </w:r>
          </w:p>
        </w:tc>
      </w:tr>
      <w:tr w:rsidR="00057B8F" w:rsidRPr="00057B8F" w:rsidTr="00A30F65">
        <w:trPr>
          <w:cantSplit/>
        </w:trPr>
        <w:tc>
          <w:tcPr>
            <w:tcW w:w="250" w:type="pct"/>
            <w:shd w:val="clear" w:color="auto" w:fill="auto"/>
          </w:tcPr>
          <w:p w:rsidR="00CF518A" w:rsidRPr="00057B8F" w:rsidRDefault="00CF518A" w:rsidP="0002306E">
            <w:pPr>
              <w:numPr>
                <w:ilvl w:val="0"/>
                <w:numId w:val="151"/>
              </w:numPr>
              <w:rPr>
                <w:sz w:val="20"/>
                <w:szCs w:val="16"/>
              </w:rPr>
            </w:pPr>
          </w:p>
        </w:tc>
        <w:tc>
          <w:tcPr>
            <w:tcW w:w="2176" w:type="pct"/>
            <w:shd w:val="clear" w:color="auto" w:fill="auto"/>
          </w:tcPr>
          <w:p w:rsidR="00CF518A" w:rsidRPr="00057B8F" w:rsidRDefault="00CF518A" w:rsidP="00A30F65">
            <w:pPr>
              <w:rPr>
                <w:sz w:val="20"/>
                <w:szCs w:val="16"/>
              </w:rPr>
            </w:pPr>
            <w:r w:rsidRPr="00057B8F">
              <w:rPr>
                <w:sz w:val="20"/>
                <w:szCs w:val="16"/>
              </w:rPr>
              <w:t>ВЛ 220 кВ Брюховецкая - Каневская</w:t>
            </w:r>
          </w:p>
        </w:tc>
        <w:tc>
          <w:tcPr>
            <w:tcW w:w="1423" w:type="pct"/>
            <w:shd w:val="clear" w:color="auto" w:fill="auto"/>
          </w:tcPr>
          <w:p w:rsidR="00CF518A" w:rsidRPr="00057B8F" w:rsidRDefault="00CF518A" w:rsidP="00A30F65">
            <w:pPr>
              <w:rPr>
                <w:sz w:val="20"/>
                <w:szCs w:val="16"/>
              </w:rPr>
            </w:pPr>
            <w:r w:rsidRPr="00057B8F">
              <w:rPr>
                <w:sz w:val="20"/>
                <w:szCs w:val="16"/>
              </w:rPr>
              <w:t>Краснодарский край</w:t>
            </w:r>
          </w:p>
        </w:tc>
        <w:tc>
          <w:tcPr>
            <w:tcW w:w="1151" w:type="pct"/>
            <w:shd w:val="clear" w:color="auto" w:fill="auto"/>
          </w:tcPr>
          <w:p w:rsidR="00CF518A" w:rsidRPr="00057B8F" w:rsidRDefault="00CF518A" w:rsidP="00A30F65">
            <w:pPr>
              <w:jc w:val="center"/>
              <w:rPr>
                <w:sz w:val="20"/>
                <w:szCs w:val="16"/>
              </w:rPr>
            </w:pPr>
            <w:r w:rsidRPr="00057B8F">
              <w:rPr>
                <w:sz w:val="20"/>
                <w:szCs w:val="16"/>
              </w:rPr>
              <w:t>45,8</w:t>
            </w:r>
          </w:p>
        </w:tc>
      </w:tr>
      <w:tr w:rsidR="00057B8F" w:rsidRPr="00057B8F" w:rsidTr="00A30F65">
        <w:trPr>
          <w:cantSplit/>
        </w:trPr>
        <w:tc>
          <w:tcPr>
            <w:tcW w:w="250" w:type="pct"/>
            <w:shd w:val="clear" w:color="auto" w:fill="auto"/>
          </w:tcPr>
          <w:p w:rsidR="00CF518A" w:rsidRPr="00057B8F" w:rsidRDefault="00CF518A" w:rsidP="0002306E">
            <w:pPr>
              <w:numPr>
                <w:ilvl w:val="0"/>
                <w:numId w:val="151"/>
              </w:numPr>
              <w:rPr>
                <w:sz w:val="20"/>
                <w:szCs w:val="16"/>
              </w:rPr>
            </w:pPr>
          </w:p>
        </w:tc>
        <w:tc>
          <w:tcPr>
            <w:tcW w:w="2176" w:type="pct"/>
            <w:shd w:val="clear" w:color="auto" w:fill="auto"/>
          </w:tcPr>
          <w:p w:rsidR="00CF518A" w:rsidRPr="00057B8F" w:rsidRDefault="00CF518A" w:rsidP="00A30F65">
            <w:pPr>
              <w:rPr>
                <w:sz w:val="20"/>
                <w:szCs w:val="16"/>
              </w:rPr>
            </w:pPr>
            <w:r w:rsidRPr="00057B8F">
              <w:rPr>
                <w:sz w:val="20"/>
                <w:szCs w:val="16"/>
              </w:rPr>
              <w:t>ВЛ 220 кВ Брюховецкая - НПС-7</w:t>
            </w:r>
          </w:p>
        </w:tc>
        <w:tc>
          <w:tcPr>
            <w:tcW w:w="1423" w:type="pct"/>
            <w:shd w:val="clear" w:color="auto" w:fill="auto"/>
          </w:tcPr>
          <w:p w:rsidR="00CF518A" w:rsidRPr="00057B8F" w:rsidRDefault="00CF518A" w:rsidP="00A30F65">
            <w:pPr>
              <w:rPr>
                <w:sz w:val="20"/>
                <w:szCs w:val="16"/>
              </w:rPr>
            </w:pPr>
            <w:r w:rsidRPr="00057B8F">
              <w:rPr>
                <w:sz w:val="20"/>
                <w:szCs w:val="16"/>
              </w:rPr>
              <w:t>Краснодарский край</w:t>
            </w:r>
          </w:p>
        </w:tc>
        <w:tc>
          <w:tcPr>
            <w:tcW w:w="1151" w:type="pct"/>
            <w:shd w:val="clear" w:color="auto" w:fill="auto"/>
          </w:tcPr>
          <w:p w:rsidR="00CF518A" w:rsidRPr="00057B8F" w:rsidRDefault="00CF518A" w:rsidP="00A30F65">
            <w:pPr>
              <w:jc w:val="center"/>
              <w:rPr>
                <w:sz w:val="20"/>
                <w:szCs w:val="16"/>
              </w:rPr>
            </w:pPr>
            <w:r w:rsidRPr="00057B8F">
              <w:rPr>
                <w:sz w:val="20"/>
                <w:szCs w:val="16"/>
              </w:rPr>
              <w:t>35,9</w:t>
            </w:r>
          </w:p>
        </w:tc>
      </w:tr>
      <w:tr w:rsidR="00057B8F" w:rsidRPr="00057B8F" w:rsidTr="00A30F65">
        <w:trPr>
          <w:cantSplit/>
        </w:trPr>
        <w:tc>
          <w:tcPr>
            <w:tcW w:w="250" w:type="pct"/>
            <w:shd w:val="clear" w:color="auto" w:fill="auto"/>
          </w:tcPr>
          <w:p w:rsidR="00CF518A" w:rsidRPr="00057B8F" w:rsidRDefault="00CF518A" w:rsidP="0002306E">
            <w:pPr>
              <w:numPr>
                <w:ilvl w:val="0"/>
                <w:numId w:val="151"/>
              </w:numPr>
              <w:rPr>
                <w:sz w:val="20"/>
                <w:szCs w:val="16"/>
              </w:rPr>
            </w:pPr>
          </w:p>
        </w:tc>
        <w:tc>
          <w:tcPr>
            <w:tcW w:w="2176" w:type="pct"/>
            <w:shd w:val="clear" w:color="auto" w:fill="auto"/>
          </w:tcPr>
          <w:p w:rsidR="00CF518A" w:rsidRPr="00057B8F" w:rsidRDefault="00CF518A" w:rsidP="00A30F65">
            <w:pPr>
              <w:rPr>
                <w:sz w:val="20"/>
                <w:szCs w:val="16"/>
              </w:rPr>
            </w:pPr>
            <w:r w:rsidRPr="00057B8F">
              <w:rPr>
                <w:sz w:val="20"/>
                <w:szCs w:val="16"/>
              </w:rPr>
              <w:t>ВЛ 220 кВ Витаминкомбинат - НПС-7</w:t>
            </w:r>
          </w:p>
        </w:tc>
        <w:tc>
          <w:tcPr>
            <w:tcW w:w="1423" w:type="pct"/>
            <w:shd w:val="clear" w:color="auto" w:fill="auto"/>
          </w:tcPr>
          <w:p w:rsidR="00CF518A" w:rsidRPr="00057B8F" w:rsidRDefault="00CF518A" w:rsidP="00A30F65">
            <w:pPr>
              <w:rPr>
                <w:sz w:val="20"/>
                <w:szCs w:val="16"/>
              </w:rPr>
            </w:pPr>
            <w:r w:rsidRPr="00057B8F">
              <w:rPr>
                <w:sz w:val="20"/>
                <w:szCs w:val="16"/>
              </w:rPr>
              <w:t>Краснодарский край</w:t>
            </w:r>
          </w:p>
        </w:tc>
        <w:tc>
          <w:tcPr>
            <w:tcW w:w="1151" w:type="pct"/>
            <w:shd w:val="clear" w:color="auto" w:fill="auto"/>
          </w:tcPr>
          <w:p w:rsidR="00CF518A" w:rsidRPr="00057B8F" w:rsidRDefault="00CF518A" w:rsidP="00A30F65">
            <w:pPr>
              <w:jc w:val="center"/>
              <w:rPr>
                <w:sz w:val="20"/>
                <w:szCs w:val="16"/>
              </w:rPr>
            </w:pPr>
            <w:r w:rsidRPr="00057B8F">
              <w:rPr>
                <w:sz w:val="20"/>
                <w:szCs w:val="16"/>
              </w:rPr>
              <w:t>35,9</w:t>
            </w:r>
          </w:p>
        </w:tc>
      </w:tr>
      <w:tr w:rsidR="00057B8F" w:rsidRPr="00057B8F" w:rsidTr="00A30F65">
        <w:trPr>
          <w:cantSplit/>
        </w:trPr>
        <w:tc>
          <w:tcPr>
            <w:tcW w:w="250" w:type="pct"/>
            <w:shd w:val="clear" w:color="auto" w:fill="auto"/>
          </w:tcPr>
          <w:p w:rsidR="00CF518A" w:rsidRPr="00057B8F" w:rsidRDefault="00CF518A" w:rsidP="0002306E">
            <w:pPr>
              <w:numPr>
                <w:ilvl w:val="0"/>
                <w:numId w:val="151"/>
              </w:numPr>
              <w:rPr>
                <w:sz w:val="20"/>
                <w:szCs w:val="16"/>
              </w:rPr>
            </w:pPr>
          </w:p>
        </w:tc>
        <w:tc>
          <w:tcPr>
            <w:tcW w:w="2176" w:type="pct"/>
            <w:shd w:val="clear" w:color="auto" w:fill="auto"/>
          </w:tcPr>
          <w:p w:rsidR="00CF518A" w:rsidRPr="00057B8F" w:rsidRDefault="00CF518A" w:rsidP="00A30F65">
            <w:pPr>
              <w:rPr>
                <w:sz w:val="20"/>
                <w:szCs w:val="16"/>
              </w:rPr>
            </w:pPr>
            <w:r w:rsidRPr="00057B8F">
              <w:rPr>
                <w:sz w:val="20"/>
                <w:szCs w:val="16"/>
              </w:rPr>
              <w:t>ВЛ 220 кВ Витаминкомбинат - Славянская</w:t>
            </w:r>
          </w:p>
        </w:tc>
        <w:tc>
          <w:tcPr>
            <w:tcW w:w="1423" w:type="pct"/>
            <w:shd w:val="clear" w:color="auto" w:fill="auto"/>
          </w:tcPr>
          <w:p w:rsidR="00CF518A" w:rsidRPr="00057B8F" w:rsidRDefault="00CF518A" w:rsidP="00A30F65">
            <w:pPr>
              <w:rPr>
                <w:sz w:val="20"/>
                <w:szCs w:val="16"/>
              </w:rPr>
            </w:pPr>
            <w:r w:rsidRPr="00057B8F">
              <w:rPr>
                <w:sz w:val="20"/>
                <w:szCs w:val="16"/>
              </w:rPr>
              <w:t>Краснодарский край</w:t>
            </w:r>
          </w:p>
        </w:tc>
        <w:tc>
          <w:tcPr>
            <w:tcW w:w="1151" w:type="pct"/>
            <w:shd w:val="clear" w:color="auto" w:fill="auto"/>
          </w:tcPr>
          <w:p w:rsidR="00CF518A" w:rsidRPr="00057B8F" w:rsidRDefault="00CF518A" w:rsidP="00A30F65">
            <w:pPr>
              <w:jc w:val="center"/>
              <w:rPr>
                <w:sz w:val="20"/>
                <w:szCs w:val="16"/>
              </w:rPr>
            </w:pPr>
            <w:r w:rsidRPr="00057B8F">
              <w:rPr>
                <w:sz w:val="20"/>
                <w:szCs w:val="16"/>
              </w:rPr>
              <w:t>94,57</w:t>
            </w:r>
          </w:p>
        </w:tc>
      </w:tr>
      <w:tr w:rsidR="00057B8F" w:rsidRPr="00057B8F" w:rsidTr="00A30F65">
        <w:trPr>
          <w:cantSplit/>
        </w:trPr>
        <w:tc>
          <w:tcPr>
            <w:tcW w:w="250" w:type="pct"/>
            <w:shd w:val="clear" w:color="auto" w:fill="auto"/>
          </w:tcPr>
          <w:p w:rsidR="00CF518A" w:rsidRPr="00057B8F" w:rsidRDefault="00CF518A" w:rsidP="0002306E">
            <w:pPr>
              <w:numPr>
                <w:ilvl w:val="0"/>
                <w:numId w:val="151"/>
              </w:numPr>
              <w:rPr>
                <w:sz w:val="20"/>
                <w:szCs w:val="16"/>
              </w:rPr>
            </w:pPr>
          </w:p>
        </w:tc>
        <w:tc>
          <w:tcPr>
            <w:tcW w:w="2176" w:type="pct"/>
            <w:shd w:val="clear" w:color="auto" w:fill="auto"/>
          </w:tcPr>
          <w:p w:rsidR="00CF518A" w:rsidRPr="00057B8F" w:rsidRDefault="00CF518A" w:rsidP="00A30F65">
            <w:pPr>
              <w:rPr>
                <w:sz w:val="20"/>
                <w:szCs w:val="16"/>
              </w:rPr>
            </w:pPr>
            <w:r w:rsidRPr="00057B8F">
              <w:rPr>
                <w:sz w:val="20"/>
                <w:szCs w:val="16"/>
              </w:rPr>
              <w:t>ВЛ 220 кВ Витаминкомбинат - Усть-Лабинская</w:t>
            </w:r>
          </w:p>
        </w:tc>
        <w:tc>
          <w:tcPr>
            <w:tcW w:w="1423" w:type="pct"/>
            <w:shd w:val="clear" w:color="auto" w:fill="auto"/>
          </w:tcPr>
          <w:p w:rsidR="00CF518A" w:rsidRPr="00057B8F" w:rsidRDefault="00CF518A" w:rsidP="00A30F65">
            <w:pPr>
              <w:rPr>
                <w:sz w:val="20"/>
                <w:szCs w:val="16"/>
              </w:rPr>
            </w:pPr>
            <w:r w:rsidRPr="00057B8F">
              <w:rPr>
                <w:sz w:val="20"/>
                <w:szCs w:val="16"/>
              </w:rPr>
              <w:t>Краснодарский край</w:t>
            </w:r>
          </w:p>
        </w:tc>
        <w:tc>
          <w:tcPr>
            <w:tcW w:w="1151" w:type="pct"/>
            <w:shd w:val="clear" w:color="auto" w:fill="auto"/>
          </w:tcPr>
          <w:p w:rsidR="00CF518A" w:rsidRPr="00057B8F" w:rsidRDefault="00CF518A" w:rsidP="00A30F65">
            <w:pPr>
              <w:jc w:val="center"/>
              <w:rPr>
                <w:sz w:val="20"/>
                <w:szCs w:val="16"/>
              </w:rPr>
            </w:pPr>
            <w:r w:rsidRPr="00057B8F">
              <w:rPr>
                <w:sz w:val="20"/>
                <w:szCs w:val="16"/>
              </w:rPr>
              <w:t>59</w:t>
            </w:r>
          </w:p>
        </w:tc>
      </w:tr>
      <w:tr w:rsidR="00057B8F" w:rsidRPr="00057B8F" w:rsidTr="00A30F65">
        <w:trPr>
          <w:cantSplit/>
        </w:trPr>
        <w:tc>
          <w:tcPr>
            <w:tcW w:w="250" w:type="pct"/>
            <w:shd w:val="clear" w:color="auto" w:fill="auto"/>
          </w:tcPr>
          <w:p w:rsidR="00CF518A" w:rsidRPr="00057B8F" w:rsidRDefault="00CF518A" w:rsidP="0002306E">
            <w:pPr>
              <w:numPr>
                <w:ilvl w:val="0"/>
                <w:numId w:val="151"/>
              </w:numPr>
              <w:rPr>
                <w:sz w:val="20"/>
                <w:szCs w:val="16"/>
              </w:rPr>
            </w:pPr>
          </w:p>
        </w:tc>
        <w:tc>
          <w:tcPr>
            <w:tcW w:w="2176" w:type="pct"/>
            <w:shd w:val="clear" w:color="auto" w:fill="auto"/>
          </w:tcPr>
          <w:p w:rsidR="00CF518A" w:rsidRPr="00057B8F" w:rsidRDefault="00CF518A" w:rsidP="00A30F65">
            <w:pPr>
              <w:rPr>
                <w:sz w:val="20"/>
                <w:szCs w:val="16"/>
              </w:rPr>
            </w:pPr>
            <w:r w:rsidRPr="00057B8F">
              <w:rPr>
                <w:sz w:val="20"/>
                <w:szCs w:val="16"/>
              </w:rPr>
              <w:t>ВЛ 220 кВ Вышестеблиевская - Бужора</w:t>
            </w:r>
          </w:p>
        </w:tc>
        <w:tc>
          <w:tcPr>
            <w:tcW w:w="1423" w:type="pct"/>
            <w:shd w:val="clear" w:color="auto" w:fill="auto"/>
          </w:tcPr>
          <w:p w:rsidR="00CF518A" w:rsidRPr="00057B8F" w:rsidRDefault="00CF518A" w:rsidP="00A30F65">
            <w:pPr>
              <w:rPr>
                <w:sz w:val="20"/>
                <w:szCs w:val="16"/>
              </w:rPr>
            </w:pPr>
            <w:r w:rsidRPr="00057B8F">
              <w:rPr>
                <w:sz w:val="20"/>
                <w:szCs w:val="16"/>
              </w:rPr>
              <w:t>Краснодарский край</w:t>
            </w:r>
          </w:p>
        </w:tc>
        <w:tc>
          <w:tcPr>
            <w:tcW w:w="1151" w:type="pct"/>
            <w:shd w:val="clear" w:color="auto" w:fill="auto"/>
          </w:tcPr>
          <w:p w:rsidR="00CF518A" w:rsidRPr="00057B8F" w:rsidRDefault="00CF518A" w:rsidP="00A30F65">
            <w:pPr>
              <w:jc w:val="center"/>
              <w:rPr>
                <w:sz w:val="20"/>
                <w:szCs w:val="16"/>
              </w:rPr>
            </w:pPr>
            <w:r w:rsidRPr="00057B8F">
              <w:rPr>
                <w:sz w:val="20"/>
                <w:szCs w:val="16"/>
              </w:rPr>
              <w:t>128,7</w:t>
            </w:r>
          </w:p>
        </w:tc>
      </w:tr>
      <w:tr w:rsidR="00057B8F" w:rsidRPr="00057B8F" w:rsidTr="00A30F65">
        <w:trPr>
          <w:cantSplit/>
        </w:trPr>
        <w:tc>
          <w:tcPr>
            <w:tcW w:w="250" w:type="pct"/>
            <w:shd w:val="clear" w:color="auto" w:fill="auto"/>
          </w:tcPr>
          <w:p w:rsidR="00CF518A" w:rsidRPr="00057B8F" w:rsidRDefault="00CF518A" w:rsidP="0002306E">
            <w:pPr>
              <w:numPr>
                <w:ilvl w:val="0"/>
                <w:numId w:val="151"/>
              </w:numPr>
              <w:rPr>
                <w:sz w:val="20"/>
                <w:szCs w:val="16"/>
              </w:rPr>
            </w:pPr>
          </w:p>
        </w:tc>
        <w:tc>
          <w:tcPr>
            <w:tcW w:w="2176" w:type="pct"/>
            <w:shd w:val="clear" w:color="auto" w:fill="auto"/>
          </w:tcPr>
          <w:p w:rsidR="00CF518A" w:rsidRPr="00057B8F" w:rsidRDefault="00CF518A" w:rsidP="00A30F65">
            <w:pPr>
              <w:rPr>
                <w:sz w:val="20"/>
                <w:szCs w:val="16"/>
              </w:rPr>
            </w:pPr>
            <w:r w:rsidRPr="00057B8F">
              <w:rPr>
                <w:sz w:val="20"/>
                <w:szCs w:val="16"/>
              </w:rPr>
              <w:t>ВЛ 220 кВ Вышестеблиевская - Славянская</w:t>
            </w:r>
          </w:p>
        </w:tc>
        <w:tc>
          <w:tcPr>
            <w:tcW w:w="1423" w:type="pct"/>
            <w:shd w:val="clear" w:color="auto" w:fill="auto"/>
          </w:tcPr>
          <w:p w:rsidR="00CF518A" w:rsidRPr="00057B8F" w:rsidRDefault="00CF518A" w:rsidP="00A30F65">
            <w:pPr>
              <w:rPr>
                <w:sz w:val="20"/>
                <w:szCs w:val="16"/>
              </w:rPr>
            </w:pPr>
            <w:r w:rsidRPr="00057B8F">
              <w:rPr>
                <w:sz w:val="20"/>
                <w:szCs w:val="16"/>
              </w:rPr>
              <w:t>Краснодарский край</w:t>
            </w:r>
          </w:p>
        </w:tc>
        <w:tc>
          <w:tcPr>
            <w:tcW w:w="1151" w:type="pct"/>
            <w:shd w:val="clear" w:color="auto" w:fill="auto"/>
          </w:tcPr>
          <w:p w:rsidR="00CF518A" w:rsidRPr="00057B8F" w:rsidRDefault="00CF518A" w:rsidP="00A30F65">
            <w:pPr>
              <w:jc w:val="center"/>
              <w:rPr>
                <w:sz w:val="20"/>
                <w:szCs w:val="16"/>
              </w:rPr>
            </w:pPr>
            <w:r w:rsidRPr="00057B8F">
              <w:rPr>
                <w:sz w:val="20"/>
                <w:szCs w:val="16"/>
              </w:rPr>
              <w:t>107,98</w:t>
            </w:r>
          </w:p>
        </w:tc>
      </w:tr>
      <w:tr w:rsidR="00057B8F" w:rsidRPr="00057B8F" w:rsidTr="00A30F65">
        <w:trPr>
          <w:cantSplit/>
        </w:trPr>
        <w:tc>
          <w:tcPr>
            <w:tcW w:w="250" w:type="pct"/>
            <w:shd w:val="clear" w:color="auto" w:fill="auto"/>
          </w:tcPr>
          <w:p w:rsidR="00CF518A" w:rsidRPr="00057B8F" w:rsidRDefault="00CF518A" w:rsidP="0002306E">
            <w:pPr>
              <w:numPr>
                <w:ilvl w:val="0"/>
                <w:numId w:val="151"/>
              </w:numPr>
              <w:rPr>
                <w:sz w:val="20"/>
                <w:szCs w:val="16"/>
              </w:rPr>
            </w:pPr>
          </w:p>
        </w:tc>
        <w:tc>
          <w:tcPr>
            <w:tcW w:w="2176" w:type="pct"/>
            <w:shd w:val="clear" w:color="auto" w:fill="auto"/>
          </w:tcPr>
          <w:p w:rsidR="00CF518A" w:rsidRPr="00057B8F" w:rsidRDefault="00CF518A" w:rsidP="00A30F65">
            <w:pPr>
              <w:rPr>
                <w:sz w:val="20"/>
                <w:szCs w:val="16"/>
              </w:rPr>
            </w:pPr>
            <w:r w:rsidRPr="00057B8F">
              <w:rPr>
                <w:sz w:val="20"/>
                <w:szCs w:val="16"/>
              </w:rPr>
              <w:t xml:space="preserve">ВЛ 220 кВ Горячий ключ - Афипская </w:t>
            </w:r>
          </w:p>
        </w:tc>
        <w:tc>
          <w:tcPr>
            <w:tcW w:w="1423" w:type="pct"/>
            <w:shd w:val="clear" w:color="auto" w:fill="auto"/>
          </w:tcPr>
          <w:p w:rsidR="00CF518A" w:rsidRPr="00057B8F" w:rsidRDefault="00CF518A" w:rsidP="00A30F65">
            <w:pPr>
              <w:rPr>
                <w:sz w:val="20"/>
                <w:szCs w:val="16"/>
              </w:rPr>
            </w:pPr>
            <w:r w:rsidRPr="00057B8F">
              <w:rPr>
                <w:sz w:val="20"/>
                <w:szCs w:val="16"/>
              </w:rPr>
              <w:t>Краснодарский край</w:t>
            </w:r>
          </w:p>
        </w:tc>
        <w:tc>
          <w:tcPr>
            <w:tcW w:w="1151" w:type="pct"/>
            <w:shd w:val="clear" w:color="auto" w:fill="auto"/>
          </w:tcPr>
          <w:p w:rsidR="00CF518A" w:rsidRPr="00057B8F" w:rsidRDefault="00CF518A" w:rsidP="00A30F65">
            <w:pPr>
              <w:jc w:val="center"/>
              <w:rPr>
                <w:sz w:val="20"/>
                <w:szCs w:val="16"/>
              </w:rPr>
            </w:pPr>
            <w:r w:rsidRPr="00057B8F">
              <w:rPr>
                <w:sz w:val="20"/>
                <w:szCs w:val="16"/>
              </w:rPr>
              <w:t>41,9</w:t>
            </w:r>
          </w:p>
        </w:tc>
      </w:tr>
      <w:tr w:rsidR="00057B8F" w:rsidRPr="00057B8F" w:rsidTr="00A30F65">
        <w:trPr>
          <w:cantSplit/>
        </w:trPr>
        <w:tc>
          <w:tcPr>
            <w:tcW w:w="250" w:type="pct"/>
            <w:shd w:val="clear" w:color="auto" w:fill="auto"/>
          </w:tcPr>
          <w:p w:rsidR="00CF518A" w:rsidRPr="00057B8F" w:rsidRDefault="00CF518A" w:rsidP="0002306E">
            <w:pPr>
              <w:numPr>
                <w:ilvl w:val="0"/>
                <w:numId w:val="151"/>
              </w:numPr>
              <w:rPr>
                <w:sz w:val="20"/>
                <w:szCs w:val="16"/>
              </w:rPr>
            </w:pPr>
          </w:p>
        </w:tc>
        <w:tc>
          <w:tcPr>
            <w:tcW w:w="2176" w:type="pct"/>
            <w:shd w:val="clear" w:color="auto" w:fill="auto"/>
          </w:tcPr>
          <w:p w:rsidR="00CF518A" w:rsidRPr="00057B8F" w:rsidRDefault="00CF518A" w:rsidP="00A30F65">
            <w:pPr>
              <w:rPr>
                <w:sz w:val="20"/>
                <w:szCs w:val="16"/>
              </w:rPr>
            </w:pPr>
            <w:r w:rsidRPr="00057B8F">
              <w:rPr>
                <w:sz w:val="20"/>
                <w:szCs w:val="16"/>
              </w:rPr>
              <w:t>ВЛ 220 кВ Дагомыс - Черноморская</w:t>
            </w:r>
          </w:p>
        </w:tc>
        <w:tc>
          <w:tcPr>
            <w:tcW w:w="1423" w:type="pct"/>
            <w:shd w:val="clear" w:color="auto" w:fill="auto"/>
          </w:tcPr>
          <w:p w:rsidR="00CF518A" w:rsidRPr="00057B8F" w:rsidRDefault="00CF518A" w:rsidP="00A30F65">
            <w:pPr>
              <w:rPr>
                <w:sz w:val="20"/>
                <w:szCs w:val="16"/>
              </w:rPr>
            </w:pPr>
            <w:r w:rsidRPr="00057B8F">
              <w:rPr>
                <w:sz w:val="20"/>
                <w:szCs w:val="16"/>
              </w:rPr>
              <w:t>Краснодарский край</w:t>
            </w:r>
          </w:p>
        </w:tc>
        <w:tc>
          <w:tcPr>
            <w:tcW w:w="1151" w:type="pct"/>
            <w:shd w:val="clear" w:color="auto" w:fill="auto"/>
          </w:tcPr>
          <w:p w:rsidR="00CF518A" w:rsidRPr="00057B8F" w:rsidRDefault="00CF518A" w:rsidP="00A30F65">
            <w:pPr>
              <w:jc w:val="center"/>
              <w:rPr>
                <w:sz w:val="20"/>
                <w:szCs w:val="16"/>
              </w:rPr>
            </w:pPr>
            <w:r w:rsidRPr="00057B8F">
              <w:rPr>
                <w:sz w:val="20"/>
                <w:szCs w:val="16"/>
              </w:rPr>
              <w:t>22</w:t>
            </w:r>
          </w:p>
        </w:tc>
      </w:tr>
      <w:tr w:rsidR="00057B8F" w:rsidRPr="00057B8F" w:rsidTr="00A30F65">
        <w:trPr>
          <w:cantSplit/>
        </w:trPr>
        <w:tc>
          <w:tcPr>
            <w:tcW w:w="250" w:type="pct"/>
            <w:shd w:val="clear" w:color="auto" w:fill="auto"/>
          </w:tcPr>
          <w:p w:rsidR="00CF518A" w:rsidRPr="00057B8F" w:rsidRDefault="00CF518A" w:rsidP="0002306E">
            <w:pPr>
              <w:numPr>
                <w:ilvl w:val="0"/>
                <w:numId w:val="151"/>
              </w:numPr>
              <w:rPr>
                <w:sz w:val="20"/>
                <w:szCs w:val="16"/>
              </w:rPr>
            </w:pPr>
          </w:p>
        </w:tc>
        <w:tc>
          <w:tcPr>
            <w:tcW w:w="2176" w:type="pct"/>
            <w:shd w:val="clear" w:color="auto" w:fill="auto"/>
          </w:tcPr>
          <w:p w:rsidR="00CF518A" w:rsidRPr="00057B8F" w:rsidRDefault="00CF518A" w:rsidP="00A30F65">
            <w:pPr>
              <w:rPr>
                <w:sz w:val="20"/>
                <w:szCs w:val="16"/>
              </w:rPr>
            </w:pPr>
            <w:r w:rsidRPr="00057B8F">
              <w:rPr>
                <w:sz w:val="20"/>
                <w:szCs w:val="16"/>
              </w:rPr>
              <w:t>ВЛ 220 кВ Джубгинская ТЭС - Горячий ключ</w:t>
            </w:r>
          </w:p>
        </w:tc>
        <w:tc>
          <w:tcPr>
            <w:tcW w:w="1423" w:type="pct"/>
            <w:shd w:val="clear" w:color="auto" w:fill="auto"/>
          </w:tcPr>
          <w:p w:rsidR="00CF518A" w:rsidRPr="00057B8F" w:rsidRDefault="00CF518A" w:rsidP="00A30F65">
            <w:pPr>
              <w:rPr>
                <w:sz w:val="20"/>
                <w:szCs w:val="16"/>
              </w:rPr>
            </w:pPr>
            <w:r w:rsidRPr="00057B8F">
              <w:rPr>
                <w:sz w:val="20"/>
                <w:szCs w:val="16"/>
              </w:rPr>
              <w:t>Краснодарский край</w:t>
            </w:r>
          </w:p>
        </w:tc>
        <w:tc>
          <w:tcPr>
            <w:tcW w:w="1151" w:type="pct"/>
            <w:shd w:val="clear" w:color="auto" w:fill="auto"/>
          </w:tcPr>
          <w:p w:rsidR="00CF518A" w:rsidRPr="00057B8F" w:rsidRDefault="00CF518A" w:rsidP="00A30F65">
            <w:pPr>
              <w:jc w:val="center"/>
              <w:rPr>
                <w:sz w:val="20"/>
                <w:szCs w:val="16"/>
              </w:rPr>
            </w:pPr>
            <w:r w:rsidRPr="00057B8F">
              <w:rPr>
                <w:sz w:val="20"/>
                <w:szCs w:val="16"/>
              </w:rPr>
              <w:t>64,2</w:t>
            </w:r>
          </w:p>
        </w:tc>
      </w:tr>
      <w:tr w:rsidR="00057B8F" w:rsidRPr="00057B8F" w:rsidTr="00A30F65">
        <w:trPr>
          <w:cantSplit/>
        </w:trPr>
        <w:tc>
          <w:tcPr>
            <w:tcW w:w="250" w:type="pct"/>
            <w:shd w:val="clear" w:color="auto" w:fill="auto"/>
          </w:tcPr>
          <w:p w:rsidR="00CF518A" w:rsidRPr="00057B8F" w:rsidRDefault="00CF518A" w:rsidP="0002306E">
            <w:pPr>
              <w:numPr>
                <w:ilvl w:val="0"/>
                <w:numId w:val="151"/>
              </w:numPr>
              <w:rPr>
                <w:sz w:val="20"/>
                <w:szCs w:val="16"/>
              </w:rPr>
            </w:pPr>
          </w:p>
        </w:tc>
        <w:tc>
          <w:tcPr>
            <w:tcW w:w="2176" w:type="pct"/>
            <w:shd w:val="clear" w:color="auto" w:fill="auto"/>
          </w:tcPr>
          <w:p w:rsidR="00CF518A" w:rsidRPr="00057B8F" w:rsidRDefault="00CF518A" w:rsidP="00A30F65">
            <w:pPr>
              <w:rPr>
                <w:sz w:val="20"/>
                <w:szCs w:val="16"/>
              </w:rPr>
            </w:pPr>
            <w:r w:rsidRPr="00057B8F">
              <w:rPr>
                <w:sz w:val="20"/>
                <w:szCs w:val="16"/>
              </w:rPr>
              <w:t>ВЛ 220 кВ Джубгинская ТЭС - Шепси</w:t>
            </w:r>
          </w:p>
        </w:tc>
        <w:tc>
          <w:tcPr>
            <w:tcW w:w="1423" w:type="pct"/>
            <w:shd w:val="clear" w:color="auto" w:fill="auto"/>
          </w:tcPr>
          <w:p w:rsidR="00CF518A" w:rsidRPr="00057B8F" w:rsidRDefault="00CF518A" w:rsidP="00A30F65">
            <w:pPr>
              <w:rPr>
                <w:sz w:val="20"/>
                <w:szCs w:val="16"/>
              </w:rPr>
            </w:pPr>
            <w:r w:rsidRPr="00057B8F">
              <w:rPr>
                <w:sz w:val="20"/>
                <w:szCs w:val="16"/>
              </w:rPr>
              <w:t>Краснодарский край</w:t>
            </w:r>
          </w:p>
        </w:tc>
        <w:tc>
          <w:tcPr>
            <w:tcW w:w="1151" w:type="pct"/>
            <w:shd w:val="clear" w:color="auto" w:fill="auto"/>
          </w:tcPr>
          <w:p w:rsidR="00CF518A" w:rsidRPr="00057B8F" w:rsidRDefault="00CF518A" w:rsidP="00A30F65">
            <w:pPr>
              <w:jc w:val="center"/>
              <w:rPr>
                <w:sz w:val="20"/>
                <w:szCs w:val="16"/>
              </w:rPr>
            </w:pPr>
            <w:r w:rsidRPr="00057B8F">
              <w:rPr>
                <w:sz w:val="20"/>
                <w:szCs w:val="16"/>
              </w:rPr>
              <w:t>65</w:t>
            </w:r>
          </w:p>
        </w:tc>
      </w:tr>
      <w:tr w:rsidR="00057B8F" w:rsidRPr="00057B8F" w:rsidTr="00A30F65">
        <w:trPr>
          <w:cantSplit/>
        </w:trPr>
        <w:tc>
          <w:tcPr>
            <w:tcW w:w="250" w:type="pct"/>
            <w:shd w:val="clear" w:color="auto" w:fill="auto"/>
          </w:tcPr>
          <w:p w:rsidR="00BC7600" w:rsidRPr="00057B8F" w:rsidRDefault="00BC7600" w:rsidP="0002306E">
            <w:pPr>
              <w:numPr>
                <w:ilvl w:val="0"/>
                <w:numId w:val="151"/>
              </w:numPr>
              <w:rPr>
                <w:sz w:val="20"/>
                <w:szCs w:val="16"/>
              </w:rPr>
            </w:pPr>
          </w:p>
        </w:tc>
        <w:tc>
          <w:tcPr>
            <w:tcW w:w="2176" w:type="pct"/>
            <w:shd w:val="clear" w:color="auto" w:fill="auto"/>
          </w:tcPr>
          <w:p w:rsidR="00BC7600" w:rsidRPr="00057B8F" w:rsidRDefault="00BC7600" w:rsidP="008E0B98">
            <w:pPr>
              <w:rPr>
                <w:sz w:val="20"/>
                <w:szCs w:val="16"/>
              </w:rPr>
            </w:pPr>
            <w:r w:rsidRPr="00057B8F">
              <w:rPr>
                <w:sz w:val="20"/>
                <w:szCs w:val="16"/>
              </w:rPr>
              <w:t>КВЛ 220 кВ Койсуг - Крыловская</w:t>
            </w:r>
          </w:p>
        </w:tc>
        <w:tc>
          <w:tcPr>
            <w:tcW w:w="1423" w:type="pct"/>
            <w:shd w:val="clear" w:color="auto" w:fill="auto"/>
          </w:tcPr>
          <w:p w:rsidR="00BC7600" w:rsidRPr="00057B8F" w:rsidRDefault="00BC7600" w:rsidP="008E0B98">
            <w:pPr>
              <w:rPr>
                <w:sz w:val="20"/>
                <w:szCs w:val="16"/>
              </w:rPr>
            </w:pPr>
            <w:r w:rsidRPr="00057B8F">
              <w:rPr>
                <w:sz w:val="20"/>
                <w:szCs w:val="16"/>
              </w:rPr>
              <w:t>Краснодарский край, Ростовская область</w:t>
            </w:r>
          </w:p>
        </w:tc>
        <w:tc>
          <w:tcPr>
            <w:tcW w:w="1151" w:type="pct"/>
            <w:shd w:val="clear" w:color="auto" w:fill="auto"/>
          </w:tcPr>
          <w:p w:rsidR="00BC7600" w:rsidRPr="00057B8F" w:rsidRDefault="00BC7600" w:rsidP="008E0B98">
            <w:pPr>
              <w:jc w:val="center"/>
              <w:rPr>
                <w:sz w:val="20"/>
                <w:szCs w:val="16"/>
              </w:rPr>
            </w:pPr>
            <w:r w:rsidRPr="00057B8F">
              <w:rPr>
                <w:sz w:val="20"/>
                <w:szCs w:val="16"/>
              </w:rPr>
              <w:t>31,5</w:t>
            </w:r>
          </w:p>
        </w:tc>
      </w:tr>
      <w:tr w:rsidR="00057B8F" w:rsidRPr="00057B8F" w:rsidTr="00A30F65">
        <w:trPr>
          <w:cantSplit/>
        </w:trPr>
        <w:tc>
          <w:tcPr>
            <w:tcW w:w="250" w:type="pct"/>
            <w:shd w:val="clear" w:color="auto" w:fill="auto"/>
          </w:tcPr>
          <w:p w:rsidR="00CF518A" w:rsidRPr="00057B8F" w:rsidRDefault="00CF518A" w:rsidP="0002306E">
            <w:pPr>
              <w:numPr>
                <w:ilvl w:val="0"/>
                <w:numId w:val="151"/>
              </w:numPr>
              <w:rPr>
                <w:sz w:val="20"/>
                <w:szCs w:val="16"/>
              </w:rPr>
            </w:pPr>
          </w:p>
        </w:tc>
        <w:tc>
          <w:tcPr>
            <w:tcW w:w="2176" w:type="pct"/>
            <w:shd w:val="clear" w:color="auto" w:fill="auto"/>
          </w:tcPr>
          <w:p w:rsidR="00CF518A" w:rsidRPr="00057B8F" w:rsidRDefault="00CF518A" w:rsidP="00A30F65">
            <w:pPr>
              <w:rPr>
                <w:sz w:val="20"/>
                <w:szCs w:val="16"/>
              </w:rPr>
            </w:pPr>
            <w:r w:rsidRPr="00057B8F">
              <w:rPr>
                <w:sz w:val="20"/>
                <w:szCs w:val="16"/>
              </w:rPr>
              <w:t>ВЛ 220 кВ Краснодарская ТЭЦ - Афипская</w:t>
            </w:r>
          </w:p>
        </w:tc>
        <w:tc>
          <w:tcPr>
            <w:tcW w:w="1423" w:type="pct"/>
            <w:shd w:val="clear" w:color="auto" w:fill="auto"/>
          </w:tcPr>
          <w:p w:rsidR="00CF518A" w:rsidRPr="00057B8F" w:rsidRDefault="00CF518A" w:rsidP="00A30F65">
            <w:pPr>
              <w:rPr>
                <w:sz w:val="20"/>
                <w:szCs w:val="16"/>
              </w:rPr>
            </w:pPr>
            <w:r w:rsidRPr="00057B8F">
              <w:rPr>
                <w:sz w:val="20"/>
                <w:szCs w:val="16"/>
              </w:rPr>
              <w:t>Республика Адыгея, Краснодарский край</w:t>
            </w:r>
          </w:p>
        </w:tc>
        <w:tc>
          <w:tcPr>
            <w:tcW w:w="1151" w:type="pct"/>
            <w:shd w:val="clear" w:color="auto" w:fill="auto"/>
          </w:tcPr>
          <w:p w:rsidR="00CF518A" w:rsidRPr="00057B8F" w:rsidRDefault="00CF518A" w:rsidP="00A30F65">
            <w:pPr>
              <w:jc w:val="center"/>
              <w:rPr>
                <w:sz w:val="20"/>
                <w:szCs w:val="16"/>
              </w:rPr>
            </w:pPr>
            <w:r w:rsidRPr="00057B8F">
              <w:rPr>
                <w:sz w:val="20"/>
                <w:szCs w:val="16"/>
              </w:rPr>
              <w:t>27</w:t>
            </w:r>
          </w:p>
        </w:tc>
      </w:tr>
      <w:tr w:rsidR="00057B8F" w:rsidRPr="00057B8F" w:rsidTr="00A30F65">
        <w:trPr>
          <w:cantSplit/>
        </w:trPr>
        <w:tc>
          <w:tcPr>
            <w:tcW w:w="250" w:type="pct"/>
            <w:shd w:val="clear" w:color="auto" w:fill="auto"/>
          </w:tcPr>
          <w:p w:rsidR="00CF518A" w:rsidRPr="00057B8F" w:rsidRDefault="00CF518A" w:rsidP="0002306E">
            <w:pPr>
              <w:numPr>
                <w:ilvl w:val="0"/>
                <w:numId w:val="151"/>
              </w:numPr>
              <w:rPr>
                <w:sz w:val="20"/>
                <w:szCs w:val="16"/>
              </w:rPr>
            </w:pPr>
          </w:p>
        </w:tc>
        <w:tc>
          <w:tcPr>
            <w:tcW w:w="2176" w:type="pct"/>
            <w:shd w:val="clear" w:color="auto" w:fill="auto"/>
          </w:tcPr>
          <w:p w:rsidR="00CF518A" w:rsidRPr="00057B8F" w:rsidRDefault="00CF518A" w:rsidP="00A30F65">
            <w:pPr>
              <w:rPr>
                <w:sz w:val="20"/>
                <w:szCs w:val="16"/>
              </w:rPr>
            </w:pPr>
            <w:r w:rsidRPr="00057B8F">
              <w:rPr>
                <w:sz w:val="20"/>
                <w:szCs w:val="16"/>
              </w:rPr>
              <w:t>ВЛ 220 кВ Краснодарская ТЭЦ - Витаминкомбинат 1 цепь</w:t>
            </w:r>
          </w:p>
        </w:tc>
        <w:tc>
          <w:tcPr>
            <w:tcW w:w="1423" w:type="pct"/>
            <w:shd w:val="clear" w:color="auto" w:fill="auto"/>
          </w:tcPr>
          <w:p w:rsidR="00CF518A" w:rsidRPr="00057B8F" w:rsidRDefault="00CF518A" w:rsidP="00A30F65">
            <w:pPr>
              <w:rPr>
                <w:sz w:val="20"/>
                <w:szCs w:val="16"/>
              </w:rPr>
            </w:pPr>
            <w:r w:rsidRPr="00057B8F">
              <w:rPr>
                <w:sz w:val="20"/>
                <w:szCs w:val="16"/>
              </w:rPr>
              <w:t>Краснодарский край</w:t>
            </w:r>
          </w:p>
        </w:tc>
        <w:tc>
          <w:tcPr>
            <w:tcW w:w="1151" w:type="pct"/>
            <w:shd w:val="clear" w:color="auto" w:fill="auto"/>
          </w:tcPr>
          <w:p w:rsidR="00CF518A" w:rsidRPr="00057B8F" w:rsidRDefault="00CF518A" w:rsidP="00A30F65">
            <w:pPr>
              <w:jc w:val="center"/>
              <w:rPr>
                <w:sz w:val="20"/>
                <w:szCs w:val="16"/>
              </w:rPr>
            </w:pPr>
            <w:r w:rsidRPr="00057B8F">
              <w:rPr>
                <w:sz w:val="20"/>
                <w:szCs w:val="16"/>
              </w:rPr>
              <w:t>23,7</w:t>
            </w:r>
          </w:p>
        </w:tc>
      </w:tr>
      <w:tr w:rsidR="00057B8F" w:rsidRPr="00057B8F" w:rsidTr="00A30F65">
        <w:trPr>
          <w:cantSplit/>
        </w:trPr>
        <w:tc>
          <w:tcPr>
            <w:tcW w:w="250" w:type="pct"/>
            <w:shd w:val="clear" w:color="auto" w:fill="auto"/>
          </w:tcPr>
          <w:p w:rsidR="00CF518A" w:rsidRPr="00057B8F" w:rsidRDefault="00CF518A" w:rsidP="0002306E">
            <w:pPr>
              <w:numPr>
                <w:ilvl w:val="0"/>
                <w:numId w:val="151"/>
              </w:numPr>
              <w:rPr>
                <w:sz w:val="20"/>
                <w:szCs w:val="16"/>
              </w:rPr>
            </w:pPr>
          </w:p>
        </w:tc>
        <w:tc>
          <w:tcPr>
            <w:tcW w:w="2176" w:type="pct"/>
            <w:shd w:val="clear" w:color="auto" w:fill="auto"/>
          </w:tcPr>
          <w:p w:rsidR="00CF518A" w:rsidRPr="00057B8F" w:rsidRDefault="00CF518A" w:rsidP="00A30F65">
            <w:pPr>
              <w:rPr>
                <w:sz w:val="20"/>
                <w:szCs w:val="16"/>
              </w:rPr>
            </w:pPr>
            <w:r w:rsidRPr="00057B8F">
              <w:rPr>
                <w:sz w:val="20"/>
                <w:szCs w:val="16"/>
              </w:rPr>
              <w:t>ВЛ 220 кВ Краснодарская ТЭЦ - Витаминкомбинат 2 цепь</w:t>
            </w:r>
          </w:p>
        </w:tc>
        <w:tc>
          <w:tcPr>
            <w:tcW w:w="1423" w:type="pct"/>
            <w:shd w:val="clear" w:color="auto" w:fill="auto"/>
          </w:tcPr>
          <w:p w:rsidR="00CF518A" w:rsidRPr="00057B8F" w:rsidRDefault="00CF518A" w:rsidP="00A30F65">
            <w:pPr>
              <w:rPr>
                <w:sz w:val="20"/>
                <w:szCs w:val="16"/>
              </w:rPr>
            </w:pPr>
            <w:r w:rsidRPr="00057B8F">
              <w:rPr>
                <w:sz w:val="20"/>
                <w:szCs w:val="16"/>
              </w:rPr>
              <w:t>Краснодарский край</w:t>
            </w:r>
          </w:p>
        </w:tc>
        <w:tc>
          <w:tcPr>
            <w:tcW w:w="1151" w:type="pct"/>
            <w:shd w:val="clear" w:color="auto" w:fill="auto"/>
          </w:tcPr>
          <w:p w:rsidR="00CF518A" w:rsidRPr="00057B8F" w:rsidRDefault="00CF518A" w:rsidP="00A30F65">
            <w:pPr>
              <w:jc w:val="center"/>
              <w:rPr>
                <w:sz w:val="20"/>
                <w:szCs w:val="16"/>
              </w:rPr>
            </w:pPr>
            <w:r w:rsidRPr="00057B8F">
              <w:rPr>
                <w:sz w:val="20"/>
                <w:szCs w:val="16"/>
              </w:rPr>
              <w:t>23,9</w:t>
            </w:r>
          </w:p>
        </w:tc>
      </w:tr>
      <w:tr w:rsidR="00057B8F" w:rsidRPr="00057B8F" w:rsidTr="00A30F65">
        <w:trPr>
          <w:cantSplit/>
        </w:trPr>
        <w:tc>
          <w:tcPr>
            <w:tcW w:w="250" w:type="pct"/>
            <w:shd w:val="clear" w:color="auto" w:fill="auto"/>
          </w:tcPr>
          <w:p w:rsidR="00CF518A" w:rsidRPr="00057B8F" w:rsidRDefault="00CF518A" w:rsidP="0002306E">
            <w:pPr>
              <w:keepNext/>
              <w:keepLines/>
              <w:numPr>
                <w:ilvl w:val="0"/>
                <w:numId w:val="151"/>
              </w:numPr>
              <w:rPr>
                <w:sz w:val="20"/>
                <w:szCs w:val="16"/>
              </w:rPr>
            </w:pPr>
          </w:p>
        </w:tc>
        <w:tc>
          <w:tcPr>
            <w:tcW w:w="2176" w:type="pct"/>
            <w:shd w:val="clear" w:color="auto" w:fill="auto"/>
          </w:tcPr>
          <w:p w:rsidR="00CF518A" w:rsidRPr="00057B8F" w:rsidRDefault="00CF518A" w:rsidP="00A30F65">
            <w:pPr>
              <w:rPr>
                <w:sz w:val="20"/>
                <w:szCs w:val="16"/>
              </w:rPr>
            </w:pPr>
            <w:r w:rsidRPr="00057B8F">
              <w:rPr>
                <w:sz w:val="20"/>
                <w:szCs w:val="16"/>
              </w:rPr>
              <w:t>ВЛ 220 кВ Краснодарская ТЭЦ - Кирилловская с отпайками</w:t>
            </w:r>
          </w:p>
        </w:tc>
        <w:tc>
          <w:tcPr>
            <w:tcW w:w="1423" w:type="pct"/>
            <w:shd w:val="clear" w:color="auto" w:fill="auto"/>
          </w:tcPr>
          <w:p w:rsidR="00CF518A" w:rsidRPr="00057B8F" w:rsidRDefault="00CF518A" w:rsidP="00A30F65">
            <w:pPr>
              <w:rPr>
                <w:sz w:val="20"/>
                <w:szCs w:val="16"/>
              </w:rPr>
            </w:pPr>
            <w:r w:rsidRPr="00057B8F">
              <w:rPr>
                <w:sz w:val="20"/>
                <w:szCs w:val="16"/>
              </w:rPr>
              <w:t>Республика Адыгея, Краснодарский край</w:t>
            </w:r>
          </w:p>
        </w:tc>
        <w:tc>
          <w:tcPr>
            <w:tcW w:w="1151" w:type="pct"/>
            <w:shd w:val="clear" w:color="auto" w:fill="auto"/>
          </w:tcPr>
          <w:p w:rsidR="00CF518A" w:rsidRPr="00057B8F" w:rsidRDefault="00CF518A" w:rsidP="00A30F65">
            <w:pPr>
              <w:jc w:val="center"/>
              <w:rPr>
                <w:sz w:val="20"/>
                <w:szCs w:val="16"/>
              </w:rPr>
            </w:pPr>
            <w:r w:rsidRPr="00057B8F">
              <w:rPr>
                <w:sz w:val="20"/>
                <w:szCs w:val="16"/>
              </w:rPr>
              <w:t>126,09</w:t>
            </w:r>
          </w:p>
        </w:tc>
      </w:tr>
      <w:tr w:rsidR="00057B8F" w:rsidRPr="00057B8F" w:rsidTr="00A30F65">
        <w:trPr>
          <w:cantSplit/>
        </w:trPr>
        <w:tc>
          <w:tcPr>
            <w:tcW w:w="250" w:type="pct"/>
            <w:shd w:val="clear" w:color="auto" w:fill="auto"/>
          </w:tcPr>
          <w:p w:rsidR="00CF518A" w:rsidRPr="00057B8F" w:rsidRDefault="00CF518A" w:rsidP="0002306E">
            <w:pPr>
              <w:numPr>
                <w:ilvl w:val="0"/>
                <w:numId w:val="151"/>
              </w:numPr>
              <w:rPr>
                <w:sz w:val="20"/>
                <w:szCs w:val="16"/>
              </w:rPr>
            </w:pPr>
          </w:p>
        </w:tc>
        <w:tc>
          <w:tcPr>
            <w:tcW w:w="2176" w:type="pct"/>
            <w:shd w:val="clear" w:color="auto" w:fill="auto"/>
          </w:tcPr>
          <w:p w:rsidR="00CF518A" w:rsidRPr="00057B8F" w:rsidRDefault="00CF518A" w:rsidP="00A30F65">
            <w:pPr>
              <w:rPr>
                <w:sz w:val="20"/>
                <w:szCs w:val="16"/>
              </w:rPr>
            </w:pPr>
            <w:r w:rsidRPr="00057B8F">
              <w:rPr>
                <w:sz w:val="20"/>
                <w:szCs w:val="16"/>
              </w:rPr>
              <w:t>ВЛ 220 кВ Краснодарская ТЭЦ - Тверская</w:t>
            </w:r>
          </w:p>
        </w:tc>
        <w:tc>
          <w:tcPr>
            <w:tcW w:w="1423" w:type="pct"/>
            <w:shd w:val="clear" w:color="auto" w:fill="auto"/>
          </w:tcPr>
          <w:p w:rsidR="00CF518A" w:rsidRPr="00057B8F" w:rsidRDefault="00CF518A" w:rsidP="00A30F65">
            <w:pPr>
              <w:rPr>
                <w:sz w:val="20"/>
                <w:szCs w:val="16"/>
              </w:rPr>
            </w:pPr>
            <w:r w:rsidRPr="00057B8F">
              <w:rPr>
                <w:sz w:val="20"/>
                <w:szCs w:val="16"/>
              </w:rPr>
              <w:t>Республика Адыгея, Краснодарский край</w:t>
            </w:r>
          </w:p>
        </w:tc>
        <w:tc>
          <w:tcPr>
            <w:tcW w:w="1151" w:type="pct"/>
            <w:shd w:val="clear" w:color="auto" w:fill="auto"/>
          </w:tcPr>
          <w:p w:rsidR="00CF518A" w:rsidRPr="00057B8F" w:rsidRDefault="00CF518A" w:rsidP="00A30F65">
            <w:pPr>
              <w:jc w:val="center"/>
              <w:rPr>
                <w:sz w:val="20"/>
                <w:szCs w:val="16"/>
              </w:rPr>
            </w:pPr>
            <w:r w:rsidRPr="00057B8F">
              <w:rPr>
                <w:sz w:val="20"/>
                <w:szCs w:val="16"/>
              </w:rPr>
              <w:t>76,1</w:t>
            </w:r>
          </w:p>
        </w:tc>
      </w:tr>
      <w:tr w:rsidR="00057B8F" w:rsidRPr="00057B8F" w:rsidTr="00A30F65">
        <w:trPr>
          <w:cantSplit/>
        </w:trPr>
        <w:tc>
          <w:tcPr>
            <w:tcW w:w="250" w:type="pct"/>
            <w:shd w:val="clear" w:color="auto" w:fill="auto"/>
          </w:tcPr>
          <w:p w:rsidR="00CF518A" w:rsidRPr="00057B8F" w:rsidRDefault="00CF518A" w:rsidP="0002306E">
            <w:pPr>
              <w:numPr>
                <w:ilvl w:val="0"/>
                <w:numId w:val="151"/>
              </w:numPr>
              <w:rPr>
                <w:sz w:val="20"/>
                <w:szCs w:val="16"/>
              </w:rPr>
            </w:pPr>
          </w:p>
        </w:tc>
        <w:tc>
          <w:tcPr>
            <w:tcW w:w="2176" w:type="pct"/>
            <w:shd w:val="clear" w:color="auto" w:fill="auto"/>
          </w:tcPr>
          <w:p w:rsidR="00CF518A" w:rsidRPr="00057B8F" w:rsidRDefault="00CF518A" w:rsidP="00A30F65">
            <w:pPr>
              <w:rPr>
                <w:sz w:val="20"/>
                <w:szCs w:val="16"/>
              </w:rPr>
            </w:pPr>
            <w:r w:rsidRPr="00057B8F">
              <w:rPr>
                <w:sz w:val="20"/>
                <w:szCs w:val="16"/>
              </w:rPr>
              <w:t>ВЛ 220 кВ Краснодарская ТЭЦ - Яблоновская</w:t>
            </w:r>
          </w:p>
        </w:tc>
        <w:tc>
          <w:tcPr>
            <w:tcW w:w="1423" w:type="pct"/>
            <w:shd w:val="clear" w:color="auto" w:fill="auto"/>
          </w:tcPr>
          <w:p w:rsidR="00CF518A" w:rsidRPr="00057B8F" w:rsidRDefault="00CF518A" w:rsidP="00A30F65">
            <w:pPr>
              <w:rPr>
                <w:sz w:val="20"/>
                <w:szCs w:val="16"/>
              </w:rPr>
            </w:pPr>
            <w:r w:rsidRPr="00057B8F">
              <w:rPr>
                <w:sz w:val="20"/>
                <w:szCs w:val="16"/>
              </w:rPr>
              <w:t>Республика Адыгея, Краснодарский край</w:t>
            </w:r>
          </w:p>
        </w:tc>
        <w:tc>
          <w:tcPr>
            <w:tcW w:w="1151" w:type="pct"/>
            <w:shd w:val="clear" w:color="auto" w:fill="auto"/>
          </w:tcPr>
          <w:p w:rsidR="00CF518A" w:rsidRPr="00057B8F" w:rsidRDefault="00CF518A" w:rsidP="00A30F65">
            <w:pPr>
              <w:jc w:val="center"/>
              <w:rPr>
                <w:sz w:val="20"/>
                <w:szCs w:val="16"/>
              </w:rPr>
            </w:pPr>
            <w:r w:rsidRPr="00057B8F">
              <w:rPr>
                <w:sz w:val="20"/>
                <w:szCs w:val="16"/>
              </w:rPr>
              <w:t>16</w:t>
            </w:r>
          </w:p>
        </w:tc>
      </w:tr>
      <w:tr w:rsidR="00057B8F" w:rsidRPr="00057B8F" w:rsidTr="00A30F65">
        <w:trPr>
          <w:cantSplit/>
        </w:trPr>
        <w:tc>
          <w:tcPr>
            <w:tcW w:w="250" w:type="pct"/>
            <w:shd w:val="clear" w:color="auto" w:fill="auto"/>
          </w:tcPr>
          <w:p w:rsidR="00CF518A" w:rsidRPr="00057B8F" w:rsidRDefault="00CF518A" w:rsidP="0002306E">
            <w:pPr>
              <w:numPr>
                <w:ilvl w:val="0"/>
                <w:numId w:val="151"/>
              </w:numPr>
              <w:rPr>
                <w:sz w:val="20"/>
                <w:szCs w:val="16"/>
              </w:rPr>
            </w:pPr>
          </w:p>
        </w:tc>
        <w:tc>
          <w:tcPr>
            <w:tcW w:w="2176" w:type="pct"/>
            <w:shd w:val="clear" w:color="auto" w:fill="auto"/>
          </w:tcPr>
          <w:p w:rsidR="00CF518A" w:rsidRPr="00057B8F" w:rsidRDefault="00CF518A" w:rsidP="00A30F65">
            <w:pPr>
              <w:rPr>
                <w:sz w:val="20"/>
                <w:szCs w:val="16"/>
              </w:rPr>
            </w:pPr>
            <w:r w:rsidRPr="00057B8F">
              <w:rPr>
                <w:sz w:val="20"/>
                <w:szCs w:val="16"/>
              </w:rPr>
              <w:t>ВЛ 220 кВ Кубанская - Афипская</w:t>
            </w:r>
          </w:p>
        </w:tc>
        <w:tc>
          <w:tcPr>
            <w:tcW w:w="1423" w:type="pct"/>
            <w:shd w:val="clear" w:color="auto" w:fill="auto"/>
          </w:tcPr>
          <w:p w:rsidR="00CF518A" w:rsidRPr="00057B8F" w:rsidRDefault="00CF518A" w:rsidP="00A30F65">
            <w:pPr>
              <w:rPr>
                <w:sz w:val="20"/>
                <w:szCs w:val="16"/>
              </w:rPr>
            </w:pPr>
            <w:r w:rsidRPr="00057B8F">
              <w:rPr>
                <w:sz w:val="20"/>
                <w:szCs w:val="16"/>
              </w:rPr>
              <w:t>Краснодарский край</w:t>
            </w:r>
          </w:p>
        </w:tc>
        <w:tc>
          <w:tcPr>
            <w:tcW w:w="1151" w:type="pct"/>
            <w:shd w:val="clear" w:color="auto" w:fill="auto"/>
          </w:tcPr>
          <w:p w:rsidR="00CF518A" w:rsidRPr="00057B8F" w:rsidRDefault="00CF518A" w:rsidP="00A30F65">
            <w:pPr>
              <w:jc w:val="center"/>
              <w:rPr>
                <w:sz w:val="20"/>
                <w:szCs w:val="16"/>
              </w:rPr>
            </w:pPr>
            <w:r w:rsidRPr="00057B8F">
              <w:rPr>
                <w:sz w:val="20"/>
                <w:szCs w:val="16"/>
              </w:rPr>
              <w:t>57,55</w:t>
            </w:r>
          </w:p>
        </w:tc>
      </w:tr>
      <w:tr w:rsidR="00057B8F" w:rsidRPr="00057B8F" w:rsidTr="00A30F65">
        <w:trPr>
          <w:cantSplit/>
        </w:trPr>
        <w:tc>
          <w:tcPr>
            <w:tcW w:w="250" w:type="pct"/>
            <w:shd w:val="clear" w:color="auto" w:fill="auto"/>
          </w:tcPr>
          <w:p w:rsidR="00CF518A" w:rsidRPr="00057B8F" w:rsidRDefault="00CF518A" w:rsidP="0002306E">
            <w:pPr>
              <w:numPr>
                <w:ilvl w:val="0"/>
                <w:numId w:val="151"/>
              </w:numPr>
              <w:rPr>
                <w:sz w:val="20"/>
                <w:szCs w:val="16"/>
              </w:rPr>
            </w:pPr>
          </w:p>
        </w:tc>
        <w:tc>
          <w:tcPr>
            <w:tcW w:w="2176" w:type="pct"/>
            <w:shd w:val="clear" w:color="auto" w:fill="auto"/>
          </w:tcPr>
          <w:p w:rsidR="00CF518A" w:rsidRPr="00057B8F" w:rsidRDefault="00CF518A" w:rsidP="00A30F65">
            <w:pPr>
              <w:rPr>
                <w:sz w:val="20"/>
                <w:szCs w:val="16"/>
              </w:rPr>
            </w:pPr>
            <w:r w:rsidRPr="00057B8F">
              <w:rPr>
                <w:sz w:val="20"/>
                <w:szCs w:val="16"/>
              </w:rPr>
              <w:t>ВЛ 220 кВ Кубанская - АЭМЗ 1 цепь</w:t>
            </w:r>
          </w:p>
        </w:tc>
        <w:tc>
          <w:tcPr>
            <w:tcW w:w="1423" w:type="pct"/>
            <w:shd w:val="clear" w:color="auto" w:fill="auto"/>
          </w:tcPr>
          <w:p w:rsidR="00CF518A" w:rsidRPr="00057B8F" w:rsidRDefault="00CF518A" w:rsidP="00A30F65">
            <w:pPr>
              <w:rPr>
                <w:sz w:val="20"/>
                <w:szCs w:val="16"/>
              </w:rPr>
            </w:pPr>
            <w:r w:rsidRPr="00057B8F">
              <w:rPr>
                <w:sz w:val="20"/>
                <w:szCs w:val="16"/>
              </w:rPr>
              <w:t>Краснодарский край</w:t>
            </w:r>
          </w:p>
        </w:tc>
        <w:tc>
          <w:tcPr>
            <w:tcW w:w="1151" w:type="pct"/>
            <w:shd w:val="clear" w:color="auto" w:fill="auto"/>
          </w:tcPr>
          <w:p w:rsidR="00CF518A" w:rsidRPr="00057B8F" w:rsidRDefault="00CF518A" w:rsidP="00A30F65">
            <w:pPr>
              <w:jc w:val="center"/>
              <w:rPr>
                <w:sz w:val="20"/>
                <w:szCs w:val="16"/>
              </w:rPr>
            </w:pPr>
            <w:r w:rsidRPr="00057B8F">
              <w:rPr>
                <w:sz w:val="20"/>
                <w:szCs w:val="16"/>
              </w:rPr>
              <w:t xml:space="preserve">- </w:t>
            </w:r>
          </w:p>
        </w:tc>
      </w:tr>
      <w:tr w:rsidR="00057B8F" w:rsidRPr="00057B8F" w:rsidTr="00A30F65">
        <w:trPr>
          <w:cantSplit/>
        </w:trPr>
        <w:tc>
          <w:tcPr>
            <w:tcW w:w="250" w:type="pct"/>
            <w:shd w:val="clear" w:color="auto" w:fill="auto"/>
          </w:tcPr>
          <w:p w:rsidR="00CF518A" w:rsidRPr="00057B8F" w:rsidRDefault="00CF518A" w:rsidP="0002306E">
            <w:pPr>
              <w:numPr>
                <w:ilvl w:val="0"/>
                <w:numId w:val="151"/>
              </w:numPr>
              <w:rPr>
                <w:sz w:val="20"/>
                <w:szCs w:val="16"/>
              </w:rPr>
            </w:pPr>
          </w:p>
        </w:tc>
        <w:tc>
          <w:tcPr>
            <w:tcW w:w="2176" w:type="pct"/>
            <w:shd w:val="clear" w:color="auto" w:fill="auto"/>
          </w:tcPr>
          <w:p w:rsidR="00CF518A" w:rsidRPr="00057B8F" w:rsidRDefault="00CF518A" w:rsidP="00A30F65">
            <w:pPr>
              <w:rPr>
                <w:sz w:val="20"/>
                <w:szCs w:val="16"/>
              </w:rPr>
            </w:pPr>
            <w:r w:rsidRPr="00057B8F">
              <w:rPr>
                <w:sz w:val="20"/>
                <w:szCs w:val="16"/>
              </w:rPr>
              <w:t>ВЛ 220 кВ Кубанская - АЭМЗ 2 цепь</w:t>
            </w:r>
          </w:p>
        </w:tc>
        <w:tc>
          <w:tcPr>
            <w:tcW w:w="1423" w:type="pct"/>
            <w:shd w:val="clear" w:color="auto" w:fill="auto"/>
          </w:tcPr>
          <w:p w:rsidR="00CF518A" w:rsidRPr="00057B8F" w:rsidRDefault="00CF518A" w:rsidP="00A30F65">
            <w:pPr>
              <w:rPr>
                <w:sz w:val="20"/>
                <w:szCs w:val="16"/>
              </w:rPr>
            </w:pPr>
            <w:r w:rsidRPr="00057B8F">
              <w:rPr>
                <w:sz w:val="20"/>
                <w:szCs w:val="16"/>
              </w:rPr>
              <w:t>Краснодарский край</w:t>
            </w:r>
          </w:p>
        </w:tc>
        <w:tc>
          <w:tcPr>
            <w:tcW w:w="1151" w:type="pct"/>
            <w:shd w:val="clear" w:color="auto" w:fill="auto"/>
          </w:tcPr>
          <w:p w:rsidR="00CF518A" w:rsidRPr="00057B8F" w:rsidRDefault="00CF518A" w:rsidP="00A30F65">
            <w:pPr>
              <w:jc w:val="center"/>
              <w:rPr>
                <w:sz w:val="20"/>
                <w:szCs w:val="16"/>
              </w:rPr>
            </w:pPr>
            <w:r w:rsidRPr="00057B8F">
              <w:rPr>
                <w:sz w:val="20"/>
                <w:szCs w:val="16"/>
              </w:rPr>
              <w:t>-</w:t>
            </w:r>
          </w:p>
        </w:tc>
      </w:tr>
      <w:tr w:rsidR="00057B8F" w:rsidRPr="00057B8F" w:rsidTr="00A30F65">
        <w:trPr>
          <w:cantSplit/>
        </w:trPr>
        <w:tc>
          <w:tcPr>
            <w:tcW w:w="250" w:type="pct"/>
            <w:shd w:val="clear" w:color="auto" w:fill="auto"/>
          </w:tcPr>
          <w:p w:rsidR="00CF518A" w:rsidRPr="00057B8F" w:rsidRDefault="00CF518A" w:rsidP="0002306E">
            <w:pPr>
              <w:numPr>
                <w:ilvl w:val="0"/>
                <w:numId w:val="151"/>
              </w:numPr>
              <w:rPr>
                <w:sz w:val="20"/>
                <w:szCs w:val="16"/>
              </w:rPr>
            </w:pPr>
          </w:p>
        </w:tc>
        <w:tc>
          <w:tcPr>
            <w:tcW w:w="2176" w:type="pct"/>
            <w:shd w:val="clear" w:color="auto" w:fill="auto"/>
          </w:tcPr>
          <w:p w:rsidR="00CF518A" w:rsidRPr="00057B8F" w:rsidRDefault="00CF518A" w:rsidP="00A30F65">
            <w:pPr>
              <w:rPr>
                <w:sz w:val="20"/>
                <w:szCs w:val="16"/>
              </w:rPr>
            </w:pPr>
            <w:r w:rsidRPr="00057B8F">
              <w:rPr>
                <w:sz w:val="20"/>
                <w:szCs w:val="16"/>
              </w:rPr>
              <w:t>ВЛ 220 кВ Кубанская - Бужора</w:t>
            </w:r>
          </w:p>
        </w:tc>
        <w:tc>
          <w:tcPr>
            <w:tcW w:w="1423" w:type="pct"/>
            <w:shd w:val="clear" w:color="auto" w:fill="auto"/>
          </w:tcPr>
          <w:p w:rsidR="00CF518A" w:rsidRPr="00057B8F" w:rsidRDefault="00CF518A" w:rsidP="00A30F65">
            <w:pPr>
              <w:rPr>
                <w:sz w:val="20"/>
                <w:szCs w:val="16"/>
              </w:rPr>
            </w:pPr>
            <w:r w:rsidRPr="00057B8F">
              <w:rPr>
                <w:sz w:val="20"/>
                <w:szCs w:val="16"/>
              </w:rPr>
              <w:t>Краснодарский край</w:t>
            </w:r>
          </w:p>
        </w:tc>
        <w:tc>
          <w:tcPr>
            <w:tcW w:w="1151" w:type="pct"/>
            <w:shd w:val="clear" w:color="auto" w:fill="auto"/>
          </w:tcPr>
          <w:p w:rsidR="00CF518A" w:rsidRPr="00057B8F" w:rsidRDefault="00CF518A" w:rsidP="00A30F65">
            <w:pPr>
              <w:jc w:val="center"/>
              <w:rPr>
                <w:sz w:val="20"/>
                <w:szCs w:val="16"/>
              </w:rPr>
            </w:pPr>
            <w:r w:rsidRPr="00057B8F">
              <w:rPr>
                <w:sz w:val="20"/>
                <w:szCs w:val="16"/>
              </w:rPr>
              <w:t>72,4</w:t>
            </w:r>
          </w:p>
        </w:tc>
      </w:tr>
      <w:tr w:rsidR="00057B8F" w:rsidRPr="00057B8F" w:rsidTr="00A30F65">
        <w:trPr>
          <w:cantSplit/>
        </w:trPr>
        <w:tc>
          <w:tcPr>
            <w:tcW w:w="250" w:type="pct"/>
            <w:shd w:val="clear" w:color="auto" w:fill="auto"/>
          </w:tcPr>
          <w:p w:rsidR="00CF518A" w:rsidRPr="00057B8F" w:rsidRDefault="00CF518A" w:rsidP="0002306E">
            <w:pPr>
              <w:numPr>
                <w:ilvl w:val="0"/>
                <w:numId w:val="151"/>
              </w:numPr>
              <w:rPr>
                <w:sz w:val="20"/>
                <w:szCs w:val="16"/>
              </w:rPr>
            </w:pPr>
          </w:p>
        </w:tc>
        <w:tc>
          <w:tcPr>
            <w:tcW w:w="2176" w:type="pct"/>
            <w:shd w:val="clear" w:color="auto" w:fill="auto"/>
          </w:tcPr>
          <w:p w:rsidR="00CF518A" w:rsidRPr="00057B8F" w:rsidRDefault="00CF518A" w:rsidP="00A30F65">
            <w:pPr>
              <w:rPr>
                <w:sz w:val="20"/>
                <w:szCs w:val="16"/>
              </w:rPr>
            </w:pPr>
            <w:r w:rsidRPr="00057B8F">
              <w:rPr>
                <w:sz w:val="20"/>
                <w:szCs w:val="16"/>
              </w:rPr>
              <w:t>ВЛ 220 кВ Кубанская - Восточная 1 цепь</w:t>
            </w:r>
          </w:p>
        </w:tc>
        <w:tc>
          <w:tcPr>
            <w:tcW w:w="1423" w:type="pct"/>
            <w:shd w:val="clear" w:color="auto" w:fill="auto"/>
          </w:tcPr>
          <w:p w:rsidR="00CF518A" w:rsidRPr="00057B8F" w:rsidRDefault="00CF518A" w:rsidP="00A30F65">
            <w:pPr>
              <w:rPr>
                <w:sz w:val="20"/>
                <w:szCs w:val="16"/>
              </w:rPr>
            </w:pPr>
            <w:r w:rsidRPr="00057B8F">
              <w:rPr>
                <w:sz w:val="20"/>
                <w:szCs w:val="16"/>
              </w:rPr>
              <w:t>Краснодарский край</w:t>
            </w:r>
          </w:p>
        </w:tc>
        <w:tc>
          <w:tcPr>
            <w:tcW w:w="1151" w:type="pct"/>
            <w:shd w:val="clear" w:color="auto" w:fill="auto"/>
          </w:tcPr>
          <w:p w:rsidR="00CF518A" w:rsidRPr="00057B8F" w:rsidRDefault="00CF518A" w:rsidP="00A30F65">
            <w:pPr>
              <w:jc w:val="center"/>
              <w:rPr>
                <w:sz w:val="20"/>
                <w:szCs w:val="16"/>
              </w:rPr>
            </w:pPr>
            <w:r w:rsidRPr="00057B8F">
              <w:rPr>
                <w:sz w:val="20"/>
                <w:szCs w:val="16"/>
              </w:rPr>
              <w:t>46,8</w:t>
            </w:r>
          </w:p>
        </w:tc>
      </w:tr>
      <w:tr w:rsidR="00057B8F" w:rsidRPr="00057B8F" w:rsidTr="00A30F65">
        <w:trPr>
          <w:cantSplit/>
        </w:trPr>
        <w:tc>
          <w:tcPr>
            <w:tcW w:w="250" w:type="pct"/>
            <w:shd w:val="clear" w:color="auto" w:fill="auto"/>
          </w:tcPr>
          <w:p w:rsidR="00CF518A" w:rsidRPr="00057B8F" w:rsidRDefault="00CF518A" w:rsidP="0002306E">
            <w:pPr>
              <w:numPr>
                <w:ilvl w:val="0"/>
                <w:numId w:val="151"/>
              </w:numPr>
              <w:rPr>
                <w:sz w:val="20"/>
                <w:szCs w:val="16"/>
              </w:rPr>
            </w:pPr>
          </w:p>
        </w:tc>
        <w:tc>
          <w:tcPr>
            <w:tcW w:w="2176" w:type="pct"/>
            <w:shd w:val="clear" w:color="auto" w:fill="auto"/>
          </w:tcPr>
          <w:p w:rsidR="00CF518A" w:rsidRPr="00057B8F" w:rsidRDefault="00CF518A" w:rsidP="00A30F65">
            <w:pPr>
              <w:rPr>
                <w:sz w:val="20"/>
                <w:szCs w:val="16"/>
              </w:rPr>
            </w:pPr>
            <w:r w:rsidRPr="00057B8F">
              <w:rPr>
                <w:sz w:val="20"/>
                <w:szCs w:val="16"/>
              </w:rPr>
              <w:t>ВЛ 220 кВ Кубанская - Восточная 2 цепь</w:t>
            </w:r>
          </w:p>
        </w:tc>
        <w:tc>
          <w:tcPr>
            <w:tcW w:w="1423" w:type="pct"/>
            <w:shd w:val="clear" w:color="auto" w:fill="auto"/>
          </w:tcPr>
          <w:p w:rsidR="00CF518A" w:rsidRPr="00057B8F" w:rsidRDefault="00CF518A" w:rsidP="00A30F65">
            <w:pPr>
              <w:rPr>
                <w:sz w:val="20"/>
                <w:szCs w:val="16"/>
              </w:rPr>
            </w:pPr>
            <w:r w:rsidRPr="00057B8F">
              <w:rPr>
                <w:sz w:val="20"/>
                <w:szCs w:val="16"/>
              </w:rPr>
              <w:t>Краснодарский край</w:t>
            </w:r>
          </w:p>
        </w:tc>
        <w:tc>
          <w:tcPr>
            <w:tcW w:w="1151" w:type="pct"/>
            <w:shd w:val="clear" w:color="auto" w:fill="auto"/>
          </w:tcPr>
          <w:p w:rsidR="00CF518A" w:rsidRPr="00057B8F" w:rsidRDefault="00CF518A" w:rsidP="00A30F65">
            <w:pPr>
              <w:jc w:val="center"/>
              <w:rPr>
                <w:sz w:val="20"/>
                <w:szCs w:val="16"/>
              </w:rPr>
            </w:pPr>
            <w:r w:rsidRPr="00057B8F">
              <w:rPr>
                <w:sz w:val="20"/>
                <w:szCs w:val="16"/>
              </w:rPr>
              <w:t>19,82</w:t>
            </w:r>
          </w:p>
        </w:tc>
      </w:tr>
      <w:tr w:rsidR="00057B8F" w:rsidRPr="00057B8F" w:rsidTr="00A30F65">
        <w:trPr>
          <w:cantSplit/>
        </w:trPr>
        <w:tc>
          <w:tcPr>
            <w:tcW w:w="250" w:type="pct"/>
            <w:shd w:val="clear" w:color="auto" w:fill="auto"/>
          </w:tcPr>
          <w:p w:rsidR="00CF518A" w:rsidRPr="00057B8F" w:rsidRDefault="00CF518A" w:rsidP="0002306E">
            <w:pPr>
              <w:numPr>
                <w:ilvl w:val="0"/>
                <w:numId w:val="151"/>
              </w:numPr>
              <w:rPr>
                <w:sz w:val="20"/>
                <w:szCs w:val="16"/>
              </w:rPr>
            </w:pPr>
          </w:p>
        </w:tc>
        <w:tc>
          <w:tcPr>
            <w:tcW w:w="2176" w:type="pct"/>
            <w:shd w:val="clear" w:color="auto" w:fill="auto"/>
          </w:tcPr>
          <w:p w:rsidR="00CF518A" w:rsidRPr="00057B8F" w:rsidRDefault="00CF518A" w:rsidP="00A30F65">
            <w:pPr>
              <w:rPr>
                <w:sz w:val="20"/>
                <w:szCs w:val="16"/>
              </w:rPr>
            </w:pPr>
            <w:r w:rsidRPr="00057B8F">
              <w:rPr>
                <w:sz w:val="20"/>
                <w:szCs w:val="16"/>
              </w:rPr>
              <w:t>ВЛ 220 кВ Кубанская - Кирилловская</w:t>
            </w:r>
          </w:p>
        </w:tc>
        <w:tc>
          <w:tcPr>
            <w:tcW w:w="1423" w:type="pct"/>
            <w:shd w:val="clear" w:color="auto" w:fill="auto"/>
          </w:tcPr>
          <w:p w:rsidR="00CF518A" w:rsidRPr="00057B8F" w:rsidRDefault="00CF518A" w:rsidP="00A30F65">
            <w:pPr>
              <w:rPr>
                <w:sz w:val="20"/>
                <w:szCs w:val="16"/>
              </w:rPr>
            </w:pPr>
            <w:r w:rsidRPr="00057B8F">
              <w:rPr>
                <w:sz w:val="20"/>
                <w:szCs w:val="16"/>
              </w:rPr>
              <w:t>Краснодарский край</w:t>
            </w:r>
          </w:p>
        </w:tc>
        <w:tc>
          <w:tcPr>
            <w:tcW w:w="1151" w:type="pct"/>
            <w:shd w:val="clear" w:color="auto" w:fill="auto"/>
          </w:tcPr>
          <w:p w:rsidR="00CF518A" w:rsidRPr="00057B8F" w:rsidRDefault="00CF518A" w:rsidP="00A30F65">
            <w:pPr>
              <w:jc w:val="center"/>
              <w:rPr>
                <w:sz w:val="20"/>
                <w:szCs w:val="16"/>
              </w:rPr>
            </w:pPr>
            <w:r w:rsidRPr="00057B8F">
              <w:rPr>
                <w:sz w:val="20"/>
                <w:szCs w:val="16"/>
              </w:rPr>
              <w:t>46,91</w:t>
            </w:r>
          </w:p>
        </w:tc>
      </w:tr>
      <w:tr w:rsidR="00057B8F" w:rsidRPr="00057B8F" w:rsidTr="00A30F65">
        <w:trPr>
          <w:cantSplit/>
        </w:trPr>
        <w:tc>
          <w:tcPr>
            <w:tcW w:w="250" w:type="pct"/>
            <w:shd w:val="clear" w:color="auto" w:fill="auto"/>
          </w:tcPr>
          <w:p w:rsidR="00CF518A" w:rsidRPr="00057B8F" w:rsidRDefault="00CF518A" w:rsidP="0002306E">
            <w:pPr>
              <w:numPr>
                <w:ilvl w:val="0"/>
                <w:numId w:val="151"/>
              </w:numPr>
              <w:rPr>
                <w:sz w:val="20"/>
                <w:szCs w:val="16"/>
              </w:rPr>
            </w:pPr>
          </w:p>
        </w:tc>
        <w:tc>
          <w:tcPr>
            <w:tcW w:w="2176" w:type="pct"/>
            <w:shd w:val="clear" w:color="auto" w:fill="auto"/>
          </w:tcPr>
          <w:p w:rsidR="00CF518A" w:rsidRPr="00057B8F" w:rsidRDefault="00CF518A" w:rsidP="00A30F65">
            <w:pPr>
              <w:rPr>
                <w:sz w:val="20"/>
                <w:szCs w:val="16"/>
              </w:rPr>
            </w:pPr>
            <w:r w:rsidRPr="00057B8F">
              <w:rPr>
                <w:sz w:val="20"/>
                <w:szCs w:val="16"/>
              </w:rPr>
              <w:t>ВЛ 220 кВ Кубанская - Крымская 1 цепь</w:t>
            </w:r>
          </w:p>
        </w:tc>
        <w:tc>
          <w:tcPr>
            <w:tcW w:w="1423" w:type="pct"/>
            <w:shd w:val="clear" w:color="auto" w:fill="auto"/>
          </w:tcPr>
          <w:p w:rsidR="00CF518A" w:rsidRPr="00057B8F" w:rsidRDefault="00CF518A" w:rsidP="00A30F65">
            <w:pPr>
              <w:rPr>
                <w:sz w:val="20"/>
                <w:szCs w:val="16"/>
              </w:rPr>
            </w:pPr>
            <w:r w:rsidRPr="00057B8F">
              <w:rPr>
                <w:sz w:val="20"/>
                <w:szCs w:val="16"/>
              </w:rPr>
              <w:t>Краснодарский край</w:t>
            </w:r>
          </w:p>
        </w:tc>
        <w:tc>
          <w:tcPr>
            <w:tcW w:w="1151" w:type="pct"/>
            <w:shd w:val="clear" w:color="auto" w:fill="auto"/>
          </w:tcPr>
          <w:p w:rsidR="00CF518A" w:rsidRPr="00057B8F" w:rsidRDefault="00CF518A" w:rsidP="00A30F65">
            <w:pPr>
              <w:jc w:val="center"/>
              <w:rPr>
                <w:sz w:val="20"/>
                <w:szCs w:val="16"/>
              </w:rPr>
            </w:pPr>
            <w:r w:rsidRPr="00057B8F">
              <w:rPr>
                <w:sz w:val="20"/>
                <w:szCs w:val="16"/>
              </w:rPr>
              <w:t>19,82</w:t>
            </w:r>
          </w:p>
        </w:tc>
      </w:tr>
      <w:tr w:rsidR="00057B8F" w:rsidRPr="00057B8F" w:rsidTr="00A30F65">
        <w:trPr>
          <w:cantSplit/>
        </w:trPr>
        <w:tc>
          <w:tcPr>
            <w:tcW w:w="250" w:type="pct"/>
            <w:shd w:val="clear" w:color="auto" w:fill="auto"/>
          </w:tcPr>
          <w:p w:rsidR="00CF518A" w:rsidRPr="00057B8F" w:rsidRDefault="00CF518A" w:rsidP="0002306E">
            <w:pPr>
              <w:numPr>
                <w:ilvl w:val="0"/>
                <w:numId w:val="151"/>
              </w:numPr>
              <w:rPr>
                <w:sz w:val="20"/>
                <w:szCs w:val="16"/>
              </w:rPr>
            </w:pPr>
          </w:p>
        </w:tc>
        <w:tc>
          <w:tcPr>
            <w:tcW w:w="2176" w:type="pct"/>
            <w:shd w:val="clear" w:color="auto" w:fill="auto"/>
          </w:tcPr>
          <w:p w:rsidR="00CF518A" w:rsidRPr="00057B8F" w:rsidRDefault="00CF518A" w:rsidP="00A30F65">
            <w:pPr>
              <w:rPr>
                <w:sz w:val="20"/>
                <w:szCs w:val="16"/>
              </w:rPr>
            </w:pPr>
            <w:r w:rsidRPr="00057B8F">
              <w:rPr>
                <w:sz w:val="20"/>
                <w:szCs w:val="16"/>
              </w:rPr>
              <w:t>ВЛ 220 кВ Кубанская - Крымская 2 цепь</w:t>
            </w:r>
          </w:p>
        </w:tc>
        <w:tc>
          <w:tcPr>
            <w:tcW w:w="1423" w:type="pct"/>
            <w:shd w:val="clear" w:color="auto" w:fill="auto"/>
          </w:tcPr>
          <w:p w:rsidR="00CF518A" w:rsidRPr="00057B8F" w:rsidRDefault="00CF518A" w:rsidP="00A30F65">
            <w:pPr>
              <w:rPr>
                <w:sz w:val="20"/>
                <w:szCs w:val="16"/>
              </w:rPr>
            </w:pPr>
            <w:r w:rsidRPr="00057B8F">
              <w:rPr>
                <w:sz w:val="20"/>
                <w:szCs w:val="16"/>
              </w:rPr>
              <w:t>Краснодарский край</w:t>
            </w:r>
          </w:p>
        </w:tc>
        <w:tc>
          <w:tcPr>
            <w:tcW w:w="1151" w:type="pct"/>
            <w:shd w:val="clear" w:color="auto" w:fill="auto"/>
          </w:tcPr>
          <w:p w:rsidR="00CF518A" w:rsidRPr="00057B8F" w:rsidRDefault="00CF518A" w:rsidP="00A30F65">
            <w:pPr>
              <w:jc w:val="center"/>
              <w:rPr>
                <w:sz w:val="20"/>
                <w:szCs w:val="16"/>
              </w:rPr>
            </w:pPr>
            <w:r w:rsidRPr="00057B8F">
              <w:rPr>
                <w:sz w:val="20"/>
                <w:szCs w:val="16"/>
              </w:rPr>
              <w:t>17,11</w:t>
            </w:r>
          </w:p>
        </w:tc>
      </w:tr>
      <w:tr w:rsidR="00057B8F" w:rsidRPr="00057B8F" w:rsidTr="00A30F65">
        <w:trPr>
          <w:cantSplit/>
        </w:trPr>
        <w:tc>
          <w:tcPr>
            <w:tcW w:w="250" w:type="pct"/>
            <w:shd w:val="clear" w:color="auto" w:fill="auto"/>
          </w:tcPr>
          <w:p w:rsidR="00CF518A" w:rsidRPr="00057B8F" w:rsidRDefault="00CF518A" w:rsidP="0002306E">
            <w:pPr>
              <w:numPr>
                <w:ilvl w:val="0"/>
                <w:numId w:val="151"/>
              </w:numPr>
              <w:rPr>
                <w:sz w:val="20"/>
                <w:szCs w:val="16"/>
              </w:rPr>
            </w:pPr>
          </w:p>
        </w:tc>
        <w:tc>
          <w:tcPr>
            <w:tcW w:w="2176" w:type="pct"/>
            <w:shd w:val="clear" w:color="auto" w:fill="auto"/>
          </w:tcPr>
          <w:p w:rsidR="00CF518A" w:rsidRPr="00057B8F" w:rsidRDefault="00CF518A" w:rsidP="00A30F65">
            <w:pPr>
              <w:rPr>
                <w:sz w:val="20"/>
                <w:szCs w:val="16"/>
              </w:rPr>
            </w:pPr>
            <w:r w:rsidRPr="00057B8F">
              <w:rPr>
                <w:sz w:val="20"/>
                <w:szCs w:val="16"/>
              </w:rPr>
              <w:t>ВЛ 220 кВ Кубанская - Славянская</w:t>
            </w:r>
          </w:p>
        </w:tc>
        <w:tc>
          <w:tcPr>
            <w:tcW w:w="1423" w:type="pct"/>
            <w:shd w:val="clear" w:color="auto" w:fill="auto"/>
          </w:tcPr>
          <w:p w:rsidR="00CF518A" w:rsidRPr="00057B8F" w:rsidRDefault="00CF518A" w:rsidP="00A30F65">
            <w:pPr>
              <w:rPr>
                <w:sz w:val="20"/>
                <w:szCs w:val="16"/>
              </w:rPr>
            </w:pPr>
            <w:r w:rsidRPr="00057B8F">
              <w:rPr>
                <w:sz w:val="20"/>
                <w:szCs w:val="16"/>
              </w:rPr>
              <w:t>Краснодарский край</w:t>
            </w:r>
          </w:p>
        </w:tc>
        <w:tc>
          <w:tcPr>
            <w:tcW w:w="1151" w:type="pct"/>
            <w:shd w:val="clear" w:color="auto" w:fill="auto"/>
          </w:tcPr>
          <w:p w:rsidR="00CF518A" w:rsidRPr="00057B8F" w:rsidRDefault="00CF518A" w:rsidP="00A30F65">
            <w:pPr>
              <w:jc w:val="center"/>
              <w:rPr>
                <w:sz w:val="20"/>
                <w:szCs w:val="16"/>
              </w:rPr>
            </w:pPr>
            <w:r w:rsidRPr="00057B8F">
              <w:rPr>
                <w:sz w:val="20"/>
                <w:szCs w:val="16"/>
              </w:rPr>
              <w:t>43,37</w:t>
            </w:r>
          </w:p>
        </w:tc>
      </w:tr>
      <w:tr w:rsidR="00057B8F" w:rsidRPr="00057B8F" w:rsidTr="00A30F65">
        <w:trPr>
          <w:cantSplit/>
        </w:trPr>
        <w:tc>
          <w:tcPr>
            <w:tcW w:w="250" w:type="pct"/>
            <w:shd w:val="clear" w:color="auto" w:fill="auto"/>
          </w:tcPr>
          <w:p w:rsidR="00CF518A" w:rsidRPr="00057B8F" w:rsidRDefault="00CF518A" w:rsidP="0002306E">
            <w:pPr>
              <w:numPr>
                <w:ilvl w:val="0"/>
                <w:numId w:val="151"/>
              </w:numPr>
              <w:rPr>
                <w:sz w:val="20"/>
                <w:szCs w:val="16"/>
              </w:rPr>
            </w:pPr>
          </w:p>
        </w:tc>
        <w:tc>
          <w:tcPr>
            <w:tcW w:w="2176" w:type="pct"/>
            <w:shd w:val="clear" w:color="auto" w:fill="auto"/>
          </w:tcPr>
          <w:p w:rsidR="00CF518A" w:rsidRPr="00057B8F" w:rsidRDefault="00CF518A" w:rsidP="00A30F65">
            <w:pPr>
              <w:rPr>
                <w:sz w:val="20"/>
                <w:szCs w:val="16"/>
              </w:rPr>
            </w:pPr>
            <w:r w:rsidRPr="00057B8F">
              <w:rPr>
                <w:sz w:val="20"/>
                <w:szCs w:val="16"/>
              </w:rPr>
              <w:t>ВЛ 220 кВ Псоу - Бзыби (Салхино)</w:t>
            </w:r>
          </w:p>
        </w:tc>
        <w:tc>
          <w:tcPr>
            <w:tcW w:w="1423" w:type="pct"/>
            <w:shd w:val="clear" w:color="auto" w:fill="auto"/>
          </w:tcPr>
          <w:p w:rsidR="00CF518A" w:rsidRPr="00057B8F" w:rsidRDefault="00CF518A" w:rsidP="00A30F65">
            <w:pPr>
              <w:rPr>
                <w:sz w:val="20"/>
                <w:szCs w:val="16"/>
              </w:rPr>
            </w:pPr>
            <w:r w:rsidRPr="00057B8F">
              <w:rPr>
                <w:sz w:val="20"/>
                <w:szCs w:val="16"/>
              </w:rPr>
              <w:t>Краснодарский край, Республика Абхазия</w:t>
            </w:r>
          </w:p>
        </w:tc>
        <w:tc>
          <w:tcPr>
            <w:tcW w:w="1151" w:type="pct"/>
            <w:shd w:val="clear" w:color="auto" w:fill="auto"/>
          </w:tcPr>
          <w:p w:rsidR="00CF518A" w:rsidRPr="00057B8F" w:rsidRDefault="00CF518A" w:rsidP="00A30F65">
            <w:pPr>
              <w:jc w:val="center"/>
              <w:rPr>
                <w:sz w:val="20"/>
                <w:szCs w:val="16"/>
              </w:rPr>
            </w:pPr>
            <w:r w:rsidRPr="00057B8F">
              <w:rPr>
                <w:sz w:val="20"/>
                <w:szCs w:val="16"/>
              </w:rPr>
              <w:t>43,58</w:t>
            </w:r>
          </w:p>
        </w:tc>
      </w:tr>
      <w:tr w:rsidR="00057B8F" w:rsidRPr="00057B8F" w:rsidTr="00A30F65">
        <w:trPr>
          <w:cantSplit/>
        </w:trPr>
        <w:tc>
          <w:tcPr>
            <w:tcW w:w="250" w:type="pct"/>
            <w:shd w:val="clear" w:color="auto" w:fill="auto"/>
          </w:tcPr>
          <w:p w:rsidR="00CF518A" w:rsidRPr="00057B8F" w:rsidRDefault="00CF518A" w:rsidP="0002306E">
            <w:pPr>
              <w:numPr>
                <w:ilvl w:val="0"/>
                <w:numId w:val="151"/>
              </w:numPr>
              <w:rPr>
                <w:sz w:val="20"/>
                <w:szCs w:val="16"/>
              </w:rPr>
            </w:pPr>
          </w:p>
        </w:tc>
        <w:tc>
          <w:tcPr>
            <w:tcW w:w="2176" w:type="pct"/>
            <w:shd w:val="clear" w:color="auto" w:fill="auto"/>
          </w:tcPr>
          <w:p w:rsidR="00CF518A" w:rsidRPr="00057B8F" w:rsidRDefault="00CF518A" w:rsidP="00A30F65">
            <w:pPr>
              <w:rPr>
                <w:sz w:val="20"/>
                <w:szCs w:val="16"/>
              </w:rPr>
            </w:pPr>
            <w:r w:rsidRPr="00057B8F">
              <w:rPr>
                <w:sz w:val="20"/>
                <w:szCs w:val="16"/>
              </w:rPr>
              <w:t>ВЛ 220 кВ Псоу - Поселковая</w:t>
            </w:r>
          </w:p>
        </w:tc>
        <w:tc>
          <w:tcPr>
            <w:tcW w:w="1423" w:type="pct"/>
            <w:shd w:val="clear" w:color="auto" w:fill="auto"/>
          </w:tcPr>
          <w:p w:rsidR="00CF518A" w:rsidRPr="00057B8F" w:rsidRDefault="00CF518A" w:rsidP="00A30F65">
            <w:pPr>
              <w:rPr>
                <w:sz w:val="20"/>
                <w:szCs w:val="16"/>
              </w:rPr>
            </w:pPr>
            <w:r w:rsidRPr="00057B8F">
              <w:rPr>
                <w:sz w:val="20"/>
                <w:szCs w:val="16"/>
              </w:rPr>
              <w:t>Краснодарский край</w:t>
            </w:r>
          </w:p>
        </w:tc>
        <w:tc>
          <w:tcPr>
            <w:tcW w:w="1151" w:type="pct"/>
            <w:shd w:val="clear" w:color="auto" w:fill="auto"/>
          </w:tcPr>
          <w:p w:rsidR="00CF518A" w:rsidRPr="00057B8F" w:rsidRDefault="00CF518A" w:rsidP="00A30F65">
            <w:pPr>
              <w:jc w:val="center"/>
              <w:rPr>
                <w:sz w:val="20"/>
                <w:szCs w:val="16"/>
              </w:rPr>
            </w:pPr>
            <w:r w:rsidRPr="00057B8F">
              <w:rPr>
                <w:sz w:val="20"/>
                <w:szCs w:val="16"/>
              </w:rPr>
              <w:t>52,5</w:t>
            </w:r>
          </w:p>
        </w:tc>
      </w:tr>
      <w:tr w:rsidR="00057B8F" w:rsidRPr="00057B8F" w:rsidTr="00A30F65">
        <w:trPr>
          <w:cantSplit/>
        </w:trPr>
        <w:tc>
          <w:tcPr>
            <w:tcW w:w="250" w:type="pct"/>
            <w:shd w:val="clear" w:color="auto" w:fill="auto"/>
          </w:tcPr>
          <w:p w:rsidR="00CF518A" w:rsidRPr="00057B8F" w:rsidRDefault="00CF518A" w:rsidP="0002306E">
            <w:pPr>
              <w:numPr>
                <w:ilvl w:val="0"/>
                <w:numId w:val="151"/>
              </w:numPr>
              <w:rPr>
                <w:sz w:val="20"/>
                <w:szCs w:val="16"/>
              </w:rPr>
            </w:pPr>
          </w:p>
        </w:tc>
        <w:tc>
          <w:tcPr>
            <w:tcW w:w="2176" w:type="pct"/>
            <w:shd w:val="clear" w:color="auto" w:fill="auto"/>
          </w:tcPr>
          <w:p w:rsidR="00CF518A" w:rsidRPr="00057B8F" w:rsidRDefault="00CF518A" w:rsidP="00A30F65">
            <w:pPr>
              <w:rPr>
                <w:sz w:val="20"/>
                <w:szCs w:val="16"/>
              </w:rPr>
            </w:pPr>
            <w:r w:rsidRPr="00057B8F">
              <w:rPr>
                <w:sz w:val="20"/>
                <w:szCs w:val="16"/>
              </w:rPr>
              <w:t>ВЛ 220 кВ Сочинская ТЭС - Дагомыс</w:t>
            </w:r>
          </w:p>
        </w:tc>
        <w:tc>
          <w:tcPr>
            <w:tcW w:w="1423" w:type="pct"/>
            <w:shd w:val="clear" w:color="auto" w:fill="auto"/>
          </w:tcPr>
          <w:p w:rsidR="00CF518A" w:rsidRPr="00057B8F" w:rsidRDefault="00CF518A" w:rsidP="00A30F65">
            <w:pPr>
              <w:rPr>
                <w:sz w:val="20"/>
                <w:szCs w:val="16"/>
              </w:rPr>
            </w:pPr>
            <w:r w:rsidRPr="00057B8F">
              <w:rPr>
                <w:sz w:val="20"/>
                <w:szCs w:val="16"/>
              </w:rPr>
              <w:t>Краснодарский край</w:t>
            </w:r>
          </w:p>
        </w:tc>
        <w:tc>
          <w:tcPr>
            <w:tcW w:w="1151" w:type="pct"/>
            <w:shd w:val="clear" w:color="auto" w:fill="auto"/>
          </w:tcPr>
          <w:p w:rsidR="00CF518A" w:rsidRPr="00057B8F" w:rsidRDefault="00CF518A" w:rsidP="00A30F65">
            <w:pPr>
              <w:jc w:val="center"/>
              <w:rPr>
                <w:sz w:val="20"/>
                <w:szCs w:val="16"/>
              </w:rPr>
            </w:pPr>
            <w:r w:rsidRPr="00057B8F">
              <w:rPr>
                <w:sz w:val="20"/>
                <w:szCs w:val="16"/>
              </w:rPr>
              <w:t>25</w:t>
            </w:r>
          </w:p>
        </w:tc>
      </w:tr>
      <w:tr w:rsidR="00057B8F" w:rsidRPr="00057B8F" w:rsidTr="00A30F65">
        <w:trPr>
          <w:cantSplit/>
        </w:trPr>
        <w:tc>
          <w:tcPr>
            <w:tcW w:w="250" w:type="pct"/>
            <w:shd w:val="clear" w:color="auto" w:fill="auto"/>
          </w:tcPr>
          <w:p w:rsidR="00CF518A" w:rsidRPr="00057B8F" w:rsidRDefault="00CF518A" w:rsidP="0002306E">
            <w:pPr>
              <w:numPr>
                <w:ilvl w:val="0"/>
                <w:numId w:val="151"/>
              </w:numPr>
              <w:rPr>
                <w:sz w:val="20"/>
                <w:szCs w:val="16"/>
              </w:rPr>
            </w:pPr>
          </w:p>
        </w:tc>
        <w:tc>
          <w:tcPr>
            <w:tcW w:w="2176" w:type="pct"/>
            <w:shd w:val="clear" w:color="auto" w:fill="auto"/>
          </w:tcPr>
          <w:p w:rsidR="00CF518A" w:rsidRPr="00057B8F" w:rsidRDefault="00CF518A" w:rsidP="00A30F65">
            <w:pPr>
              <w:rPr>
                <w:sz w:val="20"/>
                <w:szCs w:val="16"/>
              </w:rPr>
            </w:pPr>
            <w:r w:rsidRPr="00057B8F">
              <w:rPr>
                <w:sz w:val="20"/>
                <w:szCs w:val="16"/>
              </w:rPr>
              <w:t>ВЛ 220 кВ Сочинская ТЭС - Псоу</w:t>
            </w:r>
          </w:p>
        </w:tc>
        <w:tc>
          <w:tcPr>
            <w:tcW w:w="1423" w:type="pct"/>
            <w:shd w:val="clear" w:color="auto" w:fill="auto"/>
          </w:tcPr>
          <w:p w:rsidR="00CF518A" w:rsidRPr="00057B8F" w:rsidRDefault="00CF518A" w:rsidP="00A30F65">
            <w:pPr>
              <w:rPr>
                <w:sz w:val="20"/>
                <w:szCs w:val="16"/>
              </w:rPr>
            </w:pPr>
            <w:r w:rsidRPr="00057B8F">
              <w:rPr>
                <w:sz w:val="20"/>
                <w:szCs w:val="16"/>
              </w:rPr>
              <w:t>Краснодарский край</w:t>
            </w:r>
          </w:p>
        </w:tc>
        <w:tc>
          <w:tcPr>
            <w:tcW w:w="1151" w:type="pct"/>
            <w:shd w:val="clear" w:color="auto" w:fill="auto"/>
          </w:tcPr>
          <w:p w:rsidR="00CF518A" w:rsidRPr="00057B8F" w:rsidRDefault="00CF518A" w:rsidP="00A30F65">
            <w:pPr>
              <w:jc w:val="center"/>
              <w:rPr>
                <w:sz w:val="20"/>
                <w:szCs w:val="16"/>
              </w:rPr>
            </w:pPr>
            <w:r w:rsidRPr="00057B8F">
              <w:rPr>
                <w:sz w:val="20"/>
                <w:szCs w:val="16"/>
              </w:rPr>
              <w:t>28,22</w:t>
            </w:r>
          </w:p>
        </w:tc>
      </w:tr>
      <w:tr w:rsidR="00057B8F" w:rsidRPr="00057B8F" w:rsidTr="00A30F65">
        <w:trPr>
          <w:cantSplit/>
        </w:trPr>
        <w:tc>
          <w:tcPr>
            <w:tcW w:w="250" w:type="pct"/>
            <w:shd w:val="clear" w:color="auto" w:fill="auto"/>
          </w:tcPr>
          <w:p w:rsidR="00CF518A" w:rsidRPr="00057B8F" w:rsidRDefault="00CF518A" w:rsidP="0002306E">
            <w:pPr>
              <w:numPr>
                <w:ilvl w:val="0"/>
                <w:numId w:val="151"/>
              </w:numPr>
              <w:rPr>
                <w:sz w:val="20"/>
                <w:szCs w:val="16"/>
              </w:rPr>
            </w:pPr>
          </w:p>
        </w:tc>
        <w:tc>
          <w:tcPr>
            <w:tcW w:w="2176" w:type="pct"/>
            <w:shd w:val="clear" w:color="auto" w:fill="auto"/>
          </w:tcPr>
          <w:p w:rsidR="00CF518A" w:rsidRPr="00057B8F" w:rsidRDefault="00CF518A" w:rsidP="00A30F65">
            <w:pPr>
              <w:rPr>
                <w:sz w:val="20"/>
                <w:szCs w:val="16"/>
              </w:rPr>
            </w:pPr>
            <w:r w:rsidRPr="00057B8F">
              <w:rPr>
                <w:sz w:val="20"/>
                <w:szCs w:val="16"/>
              </w:rPr>
              <w:t>ВЛ 220 кВ Староминская - Каневская</w:t>
            </w:r>
          </w:p>
        </w:tc>
        <w:tc>
          <w:tcPr>
            <w:tcW w:w="1423" w:type="pct"/>
            <w:shd w:val="clear" w:color="auto" w:fill="auto"/>
          </w:tcPr>
          <w:p w:rsidR="00CF518A" w:rsidRPr="00057B8F" w:rsidRDefault="00CF518A" w:rsidP="00A30F65">
            <w:pPr>
              <w:rPr>
                <w:sz w:val="20"/>
                <w:szCs w:val="16"/>
              </w:rPr>
            </w:pPr>
            <w:r w:rsidRPr="00057B8F">
              <w:rPr>
                <w:sz w:val="20"/>
                <w:szCs w:val="16"/>
              </w:rPr>
              <w:t>Краснодарский край</w:t>
            </w:r>
          </w:p>
        </w:tc>
        <w:tc>
          <w:tcPr>
            <w:tcW w:w="1151" w:type="pct"/>
            <w:shd w:val="clear" w:color="auto" w:fill="auto"/>
          </w:tcPr>
          <w:p w:rsidR="00CF518A" w:rsidRPr="00057B8F" w:rsidRDefault="00CF518A" w:rsidP="00A30F65">
            <w:pPr>
              <w:jc w:val="center"/>
              <w:rPr>
                <w:sz w:val="20"/>
                <w:szCs w:val="16"/>
              </w:rPr>
            </w:pPr>
            <w:r w:rsidRPr="00057B8F">
              <w:rPr>
                <w:sz w:val="20"/>
                <w:szCs w:val="16"/>
              </w:rPr>
              <w:t>46,2</w:t>
            </w:r>
          </w:p>
        </w:tc>
      </w:tr>
      <w:tr w:rsidR="00057B8F" w:rsidRPr="00057B8F" w:rsidTr="00A30F65">
        <w:trPr>
          <w:cantSplit/>
        </w:trPr>
        <w:tc>
          <w:tcPr>
            <w:tcW w:w="250" w:type="pct"/>
            <w:shd w:val="clear" w:color="auto" w:fill="auto"/>
          </w:tcPr>
          <w:p w:rsidR="00CF518A" w:rsidRPr="00057B8F" w:rsidRDefault="00CF518A" w:rsidP="0002306E">
            <w:pPr>
              <w:numPr>
                <w:ilvl w:val="0"/>
                <w:numId w:val="151"/>
              </w:numPr>
              <w:rPr>
                <w:sz w:val="20"/>
                <w:szCs w:val="16"/>
              </w:rPr>
            </w:pPr>
          </w:p>
        </w:tc>
        <w:tc>
          <w:tcPr>
            <w:tcW w:w="2176" w:type="pct"/>
            <w:shd w:val="clear" w:color="auto" w:fill="auto"/>
          </w:tcPr>
          <w:p w:rsidR="00CF518A" w:rsidRPr="00057B8F" w:rsidRDefault="00CF518A" w:rsidP="00A30F65">
            <w:pPr>
              <w:rPr>
                <w:sz w:val="20"/>
                <w:szCs w:val="16"/>
              </w:rPr>
            </w:pPr>
            <w:r w:rsidRPr="00057B8F">
              <w:rPr>
                <w:sz w:val="20"/>
                <w:szCs w:val="16"/>
              </w:rPr>
              <w:t>ВЛ 220 кВ Тихорецк - Брюховецкая</w:t>
            </w:r>
          </w:p>
        </w:tc>
        <w:tc>
          <w:tcPr>
            <w:tcW w:w="1423" w:type="pct"/>
            <w:shd w:val="clear" w:color="auto" w:fill="auto"/>
          </w:tcPr>
          <w:p w:rsidR="00CF518A" w:rsidRPr="00057B8F" w:rsidRDefault="00CF518A" w:rsidP="00A30F65">
            <w:pPr>
              <w:rPr>
                <w:sz w:val="20"/>
                <w:szCs w:val="16"/>
              </w:rPr>
            </w:pPr>
            <w:r w:rsidRPr="00057B8F">
              <w:rPr>
                <w:sz w:val="20"/>
                <w:szCs w:val="16"/>
              </w:rPr>
              <w:t>Краснодарский край</w:t>
            </w:r>
          </w:p>
        </w:tc>
        <w:tc>
          <w:tcPr>
            <w:tcW w:w="1151" w:type="pct"/>
            <w:shd w:val="clear" w:color="auto" w:fill="auto"/>
          </w:tcPr>
          <w:p w:rsidR="00CF518A" w:rsidRPr="00057B8F" w:rsidRDefault="00CF518A" w:rsidP="00A30F65">
            <w:pPr>
              <w:jc w:val="center"/>
              <w:rPr>
                <w:sz w:val="20"/>
                <w:szCs w:val="16"/>
              </w:rPr>
            </w:pPr>
            <w:r w:rsidRPr="00057B8F">
              <w:rPr>
                <w:sz w:val="20"/>
                <w:szCs w:val="16"/>
              </w:rPr>
              <w:t>112,53</w:t>
            </w:r>
          </w:p>
        </w:tc>
      </w:tr>
      <w:tr w:rsidR="00057B8F" w:rsidRPr="00057B8F" w:rsidTr="00A30F65">
        <w:trPr>
          <w:cantSplit/>
        </w:trPr>
        <w:tc>
          <w:tcPr>
            <w:tcW w:w="250" w:type="pct"/>
            <w:shd w:val="clear" w:color="auto" w:fill="auto"/>
          </w:tcPr>
          <w:p w:rsidR="00CF518A" w:rsidRPr="00057B8F" w:rsidRDefault="00CF518A" w:rsidP="0002306E">
            <w:pPr>
              <w:numPr>
                <w:ilvl w:val="0"/>
                <w:numId w:val="151"/>
              </w:numPr>
              <w:rPr>
                <w:sz w:val="20"/>
                <w:szCs w:val="16"/>
              </w:rPr>
            </w:pPr>
          </w:p>
        </w:tc>
        <w:tc>
          <w:tcPr>
            <w:tcW w:w="2176" w:type="pct"/>
            <w:shd w:val="clear" w:color="auto" w:fill="auto"/>
          </w:tcPr>
          <w:p w:rsidR="00CF518A" w:rsidRPr="00057B8F" w:rsidRDefault="00CF518A" w:rsidP="00A30F65">
            <w:pPr>
              <w:rPr>
                <w:sz w:val="20"/>
                <w:szCs w:val="16"/>
              </w:rPr>
            </w:pPr>
            <w:r w:rsidRPr="00057B8F">
              <w:rPr>
                <w:sz w:val="20"/>
                <w:szCs w:val="16"/>
              </w:rPr>
              <w:t>ВЛ 220 кВ Тихорецк - Витаминкомбинат</w:t>
            </w:r>
          </w:p>
        </w:tc>
        <w:tc>
          <w:tcPr>
            <w:tcW w:w="1423" w:type="pct"/>
            <w:shd w:val="clear" w:color="auto" w:fill="auto"/>
          </w:tcPr>
          <w:p w:rsidR="00CF518A" w:rsidRPr="00057B8F" w:rsidRDefault="00CF518A" w:rsidP="00A30F65">
            <w:pPr>
              <w:rPr>
                <w:sz w:val="20"/>
                <w:szCs w:val="16"/>
              </w:rPr>
            </w:pPr>
            <w:r w:rsidRPr="00057B8F">
              <w:rPr>
                <w:sz w:val="20"/>
                <w:szCs w:val="16"/>
              </w:rPr>
              <w:t>Краснодарский край</w:t>
            </w:r>
          </w:p>
        </w:tc>
        <w:tc>
          <w:tcPr>
            <w:tcW w:w="1151" w:type="pct"/>
            <w:shd w:val="clear" w:color="auto" w:fill="auto"/>
          </w:tcPr>
          <w:p w:rsidR="00CF518A" w:rsidRPr="00057B8F" w:rsidRDefault="00CF518A" w:rsidP="00A30F65">
            <w:pPr>
              <w:jc w:val="center"/>
              <w:rPr>
                <w:sz w:val="20"/>
                <w:szCs w:val="16"/>
              </w:rPr>
            </w:pPr>
            <w:r w:rsidRPr="00057B8F">
              <w:rPr>
                <w:sz w:val="20"/>
                <w:szCs w:val="16"/>
              </w:rPr>
              <w:t>150</w:t>
            </w:r>
          </w:p>
        </w:tc>
      </w:tr>
      <w:tr w:rsidR="00057B8F" w:rsidRPr="00057B8F" w:rsidTr="00A30F65">
        <w:trPr>
          <w:cantSplit/>
        </w:trPr>
        <w:tc>
          <w:tcPr>
            <w:tcW w:w="250" w:type="pct"/>
            <w:shd w:val="clear" w:color="auto" w:fill="auto"/>
          </w:tcPr>
          <w:p w:rsidR="00CF518A" w:rsidRPr="00057B8F" w:rsidRDefault="00CF518A" w:rsidP="0002306E">
            <w:pPr>
              <w:numPr>
                <w:ilvl w:val="0"/>
                <w:numId w:val="151"/>
              </w:numPr>
              <w:rPr>
                <w:sz w:val="20"/>
                <w:szCs w:val="16"/>
              </w:rPr>
            </w:pPr>
          </w:p>
        </w:tc>
        <w:tc>
          <w:tcPr>
            <w:tcW w:w="2176" w:type="pct"/>
            <w:shd w:val="clear" w:color="auto" w:fill="auto"/>
          </w:tcPr>
          <w:p w:rsidR="00CF518A" w:rsidRPr="00057B8F" w:rsidRDefault="00CF518A" w:rsidP="00A30F65">
            <w:pPr>
              <w:rPr>
                <w:sz w:val="20"/>
                <w:szCs w:val="16"/>
              </w:rPr>
            </w:pPr>
            <w:r w:rsidRPr="00057B8F">
              <w:rPr>
                <w:sz w:val="20"/>
                <w:szCs w:val="16"/>
              </w:rPr>
              <w:t>ВЛ 220 кВ Тихорецк - Крыловская</w:t>
            </w:r>
          </w:p>
        </w:tc>
        <w:tc>
          <w:tcPr>
            <w:tcW w:w="1423" w:type="pct"/>
            <w:shd w:val="clear" w:color="auto" w:fill="auto"/>
          </w:tcPr>
          <w:p w:rsidR="00CF518A" w:rsidRPr="00057B8F" w:rsidRDefault="00CF518A" w:rsidP="00A30F65">
            <w:pPr>
              <w:rPr>
                <w:sz w:val="20"/>
                <w:szCs w:val="16"/>
              </w:rPr>
            </w:pPr>
            <w:r w:rsidRPr="00057B8F">
              <w:rPr>
                <w:sz w:val="20"/>
                <w:szCs w:val="16"/>
              </w:rPr>
              <w:t>Краснодарский край</w:t>
            </w:r>
          </w:p>
        </w:tc>
        <w:tc>
          <w:tcPr>
            <w:tcW w:w="1151" w:type="pct"/>
            <w:shd w:val="clear" w:color="auto" w:fill="auto"/>
          </w:tcPr>
          <w:p w:rsidR="00CF518A" w:rsidRPr="00057B8F" w:rsidRDefault="00CF518A" w:rsidP="00A30F65">
            <w:pPr>
              <w:jc w:val="center"/>
              <w:rPr>
                <w:sz w:val="20"/>
                <w:szCs w:val="16"/>
              </w:rPr>
            </w:pPr>
            <w:r w:rsidRPr="00057B8F">
              <w:rPr>
                <w:sz w:val="20"/>
                <w:szCs w:val="16"/>
              </w:rPr>
              <w:t>78,5</w:t>
            </w:r>
          </w:p>
        </w:tc>
      </w:tr>
      <w:tr w:rsidR="00057B8F" w:rsidRPr="00057B8F" w:rsidTr="00A30F65">
        <w:trPr>
          <w:cantSplit/>
        </w:trPr>
        <w:tc>
          <w:tcPr>
            <w:tcW w:w="250" w:type="pct"/>
            <w:shd w:val="clear" w:color="auto" w:fill="auto"/>
          </w:tcPr>
          <w:p w:rsidR="00CF518A" w:rsidRPr="00057B8F" w:rsidRDefault="00CF518A" w:rsidP="0002306E">
            <w:pPr>
              <w:numPr>
                <w:ilvl w:val="0"/>
                <w:numId w:val="151"/>
              </w:numPr>
              <w:rPr>
                <w:sz w:val="20"/>
                <w:szCs w:val="16"/>
              </w:rPr>
            </w:pPr>
          </w:p>
        </w:tc>
        <w:tc>
          <w:tcPr>
            <w:tcW w:w="2176" w:type="pct"/>
            <w:shd w:val="clear" w:color="auto" w:fill="auto"/>
          </w:tcPr>
          <w:p w:rsidR="00CF518A" w:rsidRPr="00057B8F" w:rsidRDefault="00CF518A" w:rsidP="00A30F65">
            <w:pPr>
              <w:rPr>
                <w:sz w:val="20"/>
                <w:szCs w:val="16"/>
              </w:rPr>
            </w:pPr>
            <w:r w:rsidRPr="00057B8F">
              <w:rPr>
                <w:sz w:val="20"/>
                <w:szCs w:val="16"/>
              </w:rPr>
              <w:t>ВЛ 220 кВ Тихорецк - Песчанокопская с отпайкой на ПС Светлая</w:t>
            </w:r>
          </w:p>
        </w:tc>
        <w:tc>
          <w:tcPr>
            <w:tcW w:w="1423" w:type="pct"/>
            <w:shd w:val="clear" w:color="auto" w:fill="auto"/>
          </w:tcPr>
          <w:p w:rsidR="00CF518A" w:rsidRPr="00057B8F" w:rsidRDefault="00CF518A" w:rsidP="00A30F65">
            <w:pPr>
              <w:rPr>
                <w:sz w:val="20"/>
                <w:szCs w:val="16"/>
              </w:rPr>
            </w:pPr>
            <w:r w:rsidRPr="00057B8F">
              <w:rPr>
                <w:sz w:val="20"/>
                <w:szCs w:val="16"/>
              </w:rPr>
              <w:t>Краснодарский край, Ростовская область</w:t>
            </w:r>
          </w:p>
        </w:tc>
        <w:tc>
          <w:tcPr>
            <w:tcW w:w="1151" w:type="pct"/>
            <w:shd w:val="clear" w:color="auto" w:fill="auto"/>
          </w:tcPr>
          <w:p w:rsidR="00CF518A" w:rsidRPr="00057B8F" w:rsidRDefault="00CF518A" w:rsidP="00A30F65">
            <w:pPr>
              <w:jc w:val="center"/>
              <w:rPr>
                <w:sz w:val="20"/>
                <w:szCs w:val="16"/>
              </w:rPr>
            </w:pPr>
            <w:r w:rsidRPr="00057B8F">
              <w:rPr>
                <w:sz w:val="20"/>
                <w:szCs w:val="16"/>
              </w:rPr>
              <w:t>97,68</w:t>
            </w:r>
          </w:p>
        </w:tc>
      </w:tr>
      <w:tr w:rsidR="00057B8F" w:rsidRPr="00057B8F" w:rsidTr="00A30F65">
        <w:trPr>
          <w:cantSplit/>
        </w:trPr>
        <w:tc>
          <w:tcPr>
            <w:tcW w:w="250" w:type="pct"/>
            <w:shd w:val="clear" w:color="auto" w:fill="auto"/>
          </w:tcPr>
          <w:p w:rsidR="00CF518A" w:rsidRPr="00057B8F" w:rsidRDefault="00CF518A" w:rsidP="0002306E">
            <w:pPr>
              <w:numPr>
                <w:ilvl w:val="0"/>
                <w:numId w:val="151"/>
              </w:numPr>
              <w:rPr>
                <w:sz w:val="20"/>
                <w:szCs w:val="16"/>
              </w:rPr>
            </w:pPr>
          </w:p>
        </w:tc>
        <w:tc>
          <w:tcPr>
            <w:tcW w:w="2176" w:type="pct"/>
            <w:shd w:val="clear" w:color="auto" w:fill="auto"/>
          </w:tcPr>
          <w:p w:rsidR="00CF518A" w:rsidRPr="00057B8F" w:rsidRDefault="00CF518A" w:rsidP="00A30F65">
            <w:pPr>
              <w:rPr>
                <w:sz w:val="20"/>
                <w:szCs w:val="16"/>
              </w:rPr>
            </w:pPr>
            <w:r w:rsidRPr="00057B8F">
              <w:rPr>
                <w:sz w:val="20"/>
                <w:szCs w:val="16"/>
              </w:rPr>
              <w:t>ВЛ 220 кВ Усть-Лабинская - Тихорецк</w:t>
            </w:r>
          </w:p>
        </w:tc>
        <w:tc>
          <w:tcPr>
            <w:tcW w:w="1423" w:type="pct"/>
            <w:shd w:val="clear" w:color="auto" w:fill="auto"/>
          </w:tcPr>
          <w:p w:rsidR="00CF518A" w:rsidRPr="00057B8F" w:rsidRDefault="00CF518A" w:rsidP="00A30F65">
            <w:pPr>
              <w:rPr>
                <w:sz w:val="20"/>
                <w:szCs w:val="16"/>
              </w:rPr>
            </w:pPr>
            <w:r w:rsidRPr="00057B8F">
              <w:rPr>
                <w:sz w:val="20"/>
                <w:szCs w:val="16"/>
              </w:rPr>
              <w:t>Краснодарский край</w:t>
            </w:r>
          </w:p>
        </w:tc>
        <w:tc>
          <w:tcPr>
            <w:tcW w:w="1151" w:type="pct"/>
            <w:shd w:val="clear" w:color="auto" w:fill="auto"/>
          </w:tcPr>
          <w:p w:rsidR="00CF518A" w:rsidRPr="00057B8F" w:rsidRDefault="00CF518A" w:rsidP="00A30F65">
            <w:pPr>
              <w:jc w:val="center"/>
              <w:rPr>
                <w:sz w:val="20"/>
                <w:szCs w:val="16"/>
              </w:rPr>
            </w:pPr>
            <w:r w:rsidRPr="00057B8F">
              <w:rPr>
                <w:sz w:val="20"/>
                <w:szCs w:val="16"/>
              </w:rPr>
              <w:t>85,3</w:t>
            </w:r>
          </w:p>
        </w:tc>
      </w:tr>
      <w:tr w:rsidR="00057B8F" w:rsidRPr="00057B8F" w:rsidTr="00A30F65">
        <w:trPr>
          <w:cantSplit/>
        </w:trPr>
        <w:tc>
          <w:tcPr>
            <w:tcW w:w="250" w:type="pct"/>
            <w:shd w:val="clear" w:color="auto" w:fill="auto"/>
          </w:tcPr>
          <w:p w:rsidR="00CF518A" w:rsidRPr="00057B8F" w:rsidRDefault="00CF518A" w:rsidP="0002306E">
            <w:pPr>
              <w:numPr>
                <w:ilvl w:val="0"/>
                <w:numId w:val="151"/>
              </w:numPr>
              <w:rPr>
                <w:sz w:val="20"/>
                <w:szCs w:val="16"/>
              </w:rPr>
            </w:pPr>
          </w:p>
        </w:tc>
        <w:tc>
          <w:tcPr>
            <w:tcW w:w="2176" w:type="pct"/>
            <w:shd w:val="clear" w:color="auto" w:fill="auto"/>
          </w:tcPr>
          <w:p w:rsidR="00CF518A" w:rsidRPr="00057B8F" w:rsidRDefault="00CF518A" w:rsidP="00A30F65">
            <w:pPr>
              <w:rPr>
                <w:sz w:val="20"/>
                <w:szCs w:val="16"/>
              </w:rPr>
            </w:pPr>
            <w:r w:rsidRPr="00057B8F">
              <w:rPr>
                <w:sz w:val="20"/>
                <w:szCs w:val="16"/>
              </w:rPr>
              <w:t>ВЛ 220 кВ Центральная - Армавир</w:t>
            </w:r>
          </w:p>
        </w:tc>
        <w:tc>
          <w:tcPr>
            <w:tcW w:w="1423" w:type="pct"/>
            <w:shd w:val="clear" w:color="auto" w:fill="auto"/>
          </w:tcPr>
          <w:p w:rsidR="00CF518A" w:rsidRPr="00057B8F" w:rsidRDefault="00CF518A" w:rsidP="00A30F65">
            <w:pPr>
              <w:rPr>
                <w:sz w:val="20"/>
                <w:szCs w:val="16"/>
              </w:rPr>
            </w:pPr>
            <w:r w:rsidRPr="00057B8F">
              <w:rPr>
                <w:sz w:val="20"/>
                <w:szCs w:val="16"/>
              </w:rPr>
              <w:t>Республика Адыгея, Краснодарский край</w:t>
            </w:r>
          </w:p>
        </w:tc>
        <w:tc>
          <w:tcPr>
            <w:tcW w:w="1151" w:type="pct"/>
            <w:shd w:val="clear" w:color="auto" w:fill="auto"/>
          </w:tcPr>
          <w:p w:rsidR="00CF518A" w:rsidRPr="00057B8F" w:rsidRDefault="00CF518A" w:rsidP="00A30F65">
            <w:pPr>
              <w:jc w:val="center"/>
              <w:rPr>
                <w:sz w:val="20"/>
                <w:szCs w:val="16"/>
              </w:rPr>
            </w:pPr>
            <w:r w:rsidRPr="00057B8F">
              <w:rPr>
                <w:sz w:val="20"/>
                <w:szCs w:val="16"/>
              </w:rPr>
              <w:t>139,25</w:t>
            </w:r>
          </w:p>
        </w:tc>
      </w:tr>
      <w:tr w:rsidR="00057B8F" w:rsidRPr="00057B8F" w:rsidTr="00A30F65">
        <w:trPr>
          <w:cantSplit/>
        </w:trPr>
        <w:tc>
          <w:tcPr>
            <w:tcW w:w="250" w:type="pct"/>
            <w:shd w:val="clear" w:color="auto" w:fill="auto"/>
          </w:tcPr>
          <w:p w:rsidR="00CF518A" w:rsidRPr="00057B8F" w:rsidRDefault="00CF518A" w:rsidP="0002306E">
            <w:pPr>
              <w:numPr>
                <w:ilvl w:val="0"/>
                <w:numId w:val="151"/>
              </w:numPr>
              <w:rPr>
                <w:sz w:val="20"/>
                <w:szCs w:val="16"/>
              </w:rPr>
            </w:pPr>
          </w:p>
        </w:tc>
        <w:tc>
          <w:tcPr>
            <w:tcW w:w="2176" w:type="pct"/>
            <w:shd w:val="clear" w:color="auto" w:fill="auto"/>
          </w:tcPr>
          <w:p w:rsidR="00CF518A" w:rsidRPr="00057B8F" w:rsidRDefault="00CF518A" w:rsidP="00A30F65">
            <w:pPr>
              <w:rPr>
                <w:sz w:val="20"/>
                <w:szCs w:val="16"/>
              </w:rPr>
            </w:pPr>
            <w:r w:rsidRPr="00057B8F">
              <w:rPr>
                <w:sz w:val="20"/>
                <w:szCs w:val="16"/>
              </w:rPr>
              <w:t>ВЛ 220 кВ Центральная - Горячий Ключ</w:t>
            </w:r>
          </w:p>
        </w:tc>
        <w:tc>
          <w:tcPr>
            <w:tcW w:w="1423" w:type="pct"/>
            <w:shd w:val="clear" w:color="auto" w:fill="auto"/>
          </w:tcPr>
          <w:p w:rsidR="00CF518A" w:rsidRPr="00057B8F" w:rsidRDefault="00CF518A" w:rsidP="00A30F65">
            <w:pPr>
              <w:rPr>
                <w:sz w:val="20"/>
                <w:szCs w:val="16"/>
              </w:rPr>
            </w:pPr>
            <w:r w:rsidRPr="00057B8F">
              <w:rPr>
                <w:sz w:val="20"/>
                <w:szCs w:val="16"/>
              </w:rPr>
              <w:t>Краснодарский край</w:t>
            </w:r>
          </w:p>
        </w:tc>
        <w:tc>
          <w:tcPr>
            <w:tcW w:w="1151" w:type="pct"/>
            <w:shd w:val="clear" w:color="auto" w:fill="auto"/>
          </w:tcPr>
          <w:p w:rsidR="00CF518A" w:rsidRPr="00057B8F" w:rsidRDefault="00CF518A" w:rsidP="00A30F65">
            <w:pPr>
              <w:jc w:val="center"/>
              <w:rPr>
                <w:sz w:val="20"/>
                <w:szCs w:val="16"/>
              </w:rPr>
            </w:pPr>
            <w:r w:rsidRPr="00057B8F">
              <w:rPr>
                <w:sz w:val="20"/>
                <w:szCs w:val="16"/>
              </w:rPr>
              <w:t>44,1</w:t>
            </w:r>
          </w:p>
        </w:tc>
      </w:tr>
      <w:tr w:rsidR="00057B8F" w:rsidRPr="00057B8F" w:rsidTr="00A30F65">
        <w:trPr>
          <w:cantSplit/>
        </w:trPr>
        <w:tc>
          <w:tcPr>
            <w:tcW w:w="250" w:type="pct"/>
            <w:shd w:val="clear" w:color="auto" w:fill="auto"/>
          </w:tcPr>
          <w:p w:rsidR="00CF518A" w:rsidRPr="00057B8F" w:rsidRDefault="00CF518A" w:rsidP="0002306E">
            <w:pPr>
              <w:numPr>
                <w:ilvl w:val="0"/>
                <w:numId w:val="151"/>
              </w:numPr>
              <w:rPr>
                <w:sz w:val="20"/>
                <w:szCs w:val="16"/>
              </w:rPr>
            </w:pPr>
          </w:p>
        </w:tc>
        <w:tc>
          <w:tcPr>
            <w:tcW w:w="2176" w:type="pct"/>
            <w:shd w:val="clear" w:color="auto" w:fill="auto"/>
          </w:tcPr>
          <w:p w:rsidR="00CF518A" w:rsidRPr="00057B8F" w:rsidRDefault="00CF518A" w:rsidP="00A30F65">
            <w:pPr>
              <w:rPr>
                <w:sz w:val="20"/>
                <w:szCs w:val="16"/>
              </w:rPr>
            </w:pPr>
            <w:r w:rsidRPr="00057B8F">
              <w:rPr>
                <w:sz w:val="20"/>
                <w:szCs w:val="16"/>
              </w:rPr>
              <w:t xml:space="preserve">ВЛ 220 кВ Центральная - Дагомыс </w:t>
            </w:r>
          </w:p>
        </w:tc>
        <w:tc>
          <w:tcPr>
            <w:tcW w:w="1423" w:type="pct"/>
            <w:shd w:val="clear" w:color="auto" w:fill="auto"/>
          </w:tcPr>
          <w:p w:rsidR="00CF518A" w:rsidRPr="00057B8F" w:rsidRDefault="00CF518A" w:rsidP="00A30F65">
            <w:pPr>
              <w:rPr>
                <w:sz w:val="20"/>
                <w:szCs w:val="16"/>
              </w:rPr>
            </w:pPr>
            <w:r w:rsidRPr="00057B8F">
              <w:rPr>
                <w:sz w:val="20"/>
                <w:szCs w:val="16"/>
              </w:rPr>
              <w:t>Краснодарский край</w:t>
            </w:r>
          </w:p>
        </w:tc>
        <w:tc>
          <w:tcPr>
            <w:tcW w:w="1151" w:type="pct"/>
            <w:shd w:val="clear" w:color="auto" w:fill="auto"/>
          </w:tcPr>
          <w:p w:rsidR="00CF518A" w:rsidRPr="00057B8F" w:rsidRDefault="00CF518A" w:rsidP="00A30F65">
            <w:pPr>
              <w:jc w:val="center"/>
              <w:rPr>
                <w:sz w:val="20"/>
                <w:szCs w:val="16"/>
              </w:rPr>
            </w:pPr>
            <w:r w:rsidRPr="00057B8F">
              <w:rPr>
                <w:sz w:val="20"/>
                <w:szCs w:val="16"/>
              </w:rPr>
              <w:t>141,19</w:t>
            </w:r>
          </w:p>
        </w:tc>
      </w:tr>
      <w:tr w:rsidR="00057B8F" w:rsidRPr="00057B8F" w:rsidTr="00A30F65">
        <w:trPr>
          <w:cantSplit/>
        </w:trPr>
        <w:tc>
          <w:tcPr>
            <w:tcW w:w="250" w:type="pct"/>
            <w:shd w:val="clear" w:color="auto" w:fill="auto"/>
          </w:tcPr>
          <w:p w:rsidR="00CF518A" w:rsidRPr="00057B8F" w:rsidRDefault="00CF518A" w:rsidP="0002306E">
            <w:pPr>
              <w:numPr>
                <w:ilvl w:val="0"/>
                <w:numId w:val="151"/>
              </w:numPr>
              <w:rPr>
                <w:sz w:val="20"/>
                <w:szCs w:val="16"/>
              </w:rPr>
            </w:pPr>
          </w:p>
        </w:tc>
        <w:tc>
          <w:tcPr>
            <w:tcW w:w="2176" w:type="pct"/>
            <w:shd w:val="clear" w:color="auto" w:fill="auto"/>
          </w:tcPr>
          <w:p w:rsidR="00CF518A" w:rsidRPr="00057B8F" w:rsidRDefault="00CF518A" w:rsidP="00A30F65">
            <w:pPr>
              <w:rPr>
                <w:sz w:val="20"/>
                <w:szCs w:val="16"/>
              </w:rPr>
            </w:pPr>
            <w:r w:rsidRPr="00057B8F">
              <w:rPr>
                <w:sz w:val="20"/>
                <w:szCs w:val="16"/>
              </w:rPr>
              <w:t>ВЛ 220 кВ Центральная - Тверская</w:t>
            </w:r>
          </w:p>
        </w:tc>
        <w:tc>
          <w:tcPr>
            <w:tcW w:w="1423" w:type="pct"/>
            <w:shd w:val="clear" w:color="auto" w:fill="auto"/>
          </w:tcPr>
          <w:p w:rsidR="00CF518A" w:rsidRPr="00057B8F" w:rsidRDefault="00CF518A" w:rsidP="00A30F65">
            <w:pPr>
              <w:rPr>
                <w:sz w:val="20"/>
                <w:szCs w:val="16"/>
              </w:rPr>
            </w:pPr>
            <w:r w:rsidRPr="00057B8F">
              <w:rPr>
                <w:sz w:val="20"/>
                <w:szCs w:val="16"/>
              </w:rPr>
              <w:t>Краснодарский край</w:t>
            </w:r>
          </w:p>
        </w:tc>
        <w:tc>
          <w:tcPr>
            <w:tcW w:w="1151" w:type="pct"/>
            <w:shd w:val="clear" w:color="auto" w:fill="auto"/>
          </w:tcPr>
          <w:p w:rsidR="00CF518A" w:rsidRPr="00057B8F" w:rsidRDefault="00CF518A" w:rsidP="00A30F65">
            <w:pPr>
              <w:jc w:val="center"/>
              <w:rPr>
                <w:sz w:val="20"/>
                <w:szCs w:val="16"/>
              </w:rPr>
            </w:pPr>
            <w:r w:rsidRPr="00057B8F">
              <w:rPr>
                <w:sz w:val="20"/>
                <w:szCs w:val="16"/>
              </w:rPr>
              <w:t>7,48</w:t>
            </w:r>
          </w:p>
        </w:tc>
      </w:tr>
      <w:tr w:rsidR="00057B8F" w:rsidRPr="00057B8F" w:rsidTr="00A30F65">
        <w:trPr>
          <w:cantSplit/>
        </w:trPr>
        <w:tc>
          <w:tcPr>
            <w:tcW w:w="250" w:type="pct"/>
            <w:shd w:val="clear" w:color="auto" w:fill="auto"/>
          </w:tcPr>
          <w:p w:rsidR="00CF518A" w:rsidRPr="00057B8F" w:rsidRDefault="00CF518A" w:rsidP="0002306E">
            <w:pPr>
              <w:numPr>
                <w:ilvl w:val="0"/>
                <w:numId w:val="151"/>
              </w:numPr>
              <w:rPr>
                <w:sz w:val="20"/>
                <w:szCs w:val="16"/>
              </w:rPr>
            </w:pPr>
          </w:p>
        </w:tc>
        <w:tc>
          <w:tcPr>
            <w:tcW w:w="2176" w:type="pct"/>
            <w:shd w:val="clear" w:color="auto" w:fill="auto"/>
          </w:tcPr>
          <w:p w:rsidR="00CF518A" w:rsidRPr="00057B8F" w:rsidRDefault="00CF518A" w:rsidP="00A30F65">
            <w:pPr>
              <w:rPr>
                <w:sz w:val="20"/>
                <w:szCs w:val="16"/>
              </w:rPr>
            </w:pPr>
            <w:r w:rsidRPr="00057B8F">
              <w:rPr>
                <w:sz w:val="20"/>
                <w:szCs w:val="16"/>
              </w:rPr>
              <w:t xml:space="preserve">ВЛ 220 кВ Центральная - Черемушки </w:t>
            </w:r>
          </w:p>
        </w:tc>
        <w:tc>
          <w:tcPr>
            <w:tcW w:w="1423" w:type="pct"/>
            <w:shd w:val="clear" w:color="auto" w:fill="auto"/>
          </w:tcPr>
          <w:p w:rsidR="00CF518A" w:rsidRPr="00057B8F" w:rsidRDefault="00CF518A" w:rsidP="00A30F65">
            <w:pPr>
              <w:rPr>
                <w:sz w:val="20"/>
                <w:szCs w:val="16"/>
              </w:rPr>
            </w:pPr>
            <w:r w:rsidRPr="00057B8F">
              <w:rPr>
                <w:sz w:val="20"/>
                <w:szCs w:val="16"/>
              </w:rPr>
              <w:t>Республика Адыгея, Краснодарский край</w:t>
            </w:r>
          </w:p>
        </w:tc>
        <w:tc>
          <w:tcPr>
            <w:tcW w:w="1151" w:type="pct"/>
            <w:shd w:val="clear" w:color="auto" w:fill="auto"/>
          </w:tcPr>
          <w:p w:rsidR="00CF518A" w:rsidRPr="00057B8F" w:rsidRDefault="00CF518A" w:rsidP="00A30F65">
            <w:pPr>
              <w:jc w:val="center"/>
              <w:rPr>
                <w:sz w:val="20"/>
                <w:szCs w:val="16"/>
              </w:rPr>
            </w:pPr>
            <w:r w:rsidRPr="00057B8F">
              <w:rPr>
                <w:sz w:val="20"/>
                <w:szCs w:val="16"/>
              </w:rPr>
              <w:t>43,3</w:t>
            </w:r>
          </w:p>
        </w:tc>
      </w:tr>
      <w:tr w:rsidR="00057B8F" w:rsidRPr="00057B8F" w:rsidTr="00A30F65">
        <w:trPr>
          <w:cantSplit/>
        </w:trPr>
        <w:tc>
          <w:tcPr>
            <w:tcW w:w="250" w:type="pct"/>
            <w:shd w:val="clear" w:color="auto" w:fill="auto"/>
          </w:tcPr>
          <w:p w:rsidR="00CF518A" w:rsidRPr="00057B8F" w:rsidRDefault="00CF518A" w:rsidP="0002306E">
            <w:pPr>
              <w:numPr>
                <w:ilvl w:val="0"/>
                <w:numId w:val="151"/>
              </w:numPr>
              <w:rPr>
                <w:sz w:val="20"/>
                <w:szCs w:val="16"/>
              </w:rPr>
            </w:pPr>
          </w:p>
        </w:tc>
        <w:tc>
          <w:tcPr>
            <w:tcW w:w="2176" w:type="pct"/>
            <w:shd w:val="clear" w:color="auto" w:fill="auto"/>
          </w:tcPr>
          <w:p w:rsidR="00CF518A" w:rsidRPr="00057B8F" w:rsidRDefault="00CF518A" w:rsidP="00A30F65">
            <w:pPr>
              <w:rPr>
                <w:sz w:val="20"/>
                <w:szCs w:val="16"/>
              </w:rPr>
            </w:pPr>
            <w:r w:rsidRPr="00057B8F">
              <w:rPr>
                <w:sz w:val="20"/>
                <w:szCs w:val="16"/>
              </w:rPr>
              <w:t>ВЛ 220 кВ Центральная - Шепси</w:t>
            </w:r>
          </w:p>
        </w:tc>
        <w:tc>
          <w:tcPr>
            <w:tcW w:w="1423" w:type="pct"/>
            <w:shd w:val="clear" w:color="auto" w:fill="auto"/>
          </w:tcPr>
          <w:p w:rsidR="00CF518A" w:rsidRPr="00057B8F" w:rsidRDefault="00CF518A" w:rsidP="00A30F65">
            <w:pPr>
              <w:rPr>
                <w:sz w:val="20"/>
                <w:szCs w:val="16"/>
              </w:rPr>
            </w:pPr>
            <w:r w:rsidRPr="00057B8F">
              <w:rPr>
                <w:sz w:val="20"/>
                <w:szCs w:val="16"/>
              </w:rPr>
              <w:t>Краснодарский край</w:t>
            </w:r>
          </w:p>
        </w:tc>
        <w:tc>
          <w:tcPr>
            <w:tcW w:w="1151" w:type="pct"/>
            <w:shd w:val="clear" w:color="auto" w:fill="auto"/>
          </w:tcPr>
          <w:p w:rsidR="00CF518A" w:rsidRPr="00057B8F" w:rsidRDefault="00CF518A" w:rsidP="00A30F65">
            <w:pPr>
              <w:jc w:val="center"/>
              <w:rPr>
                <w:sz w:val="20"/>
                <w:szCs w:val="16"/>
              </w:rPr>
            </w:pPr>
            <w:r w:rsidRPr="00057B8F">
              <w:rPr>
                <w:sz w:val="20"/>
                <w:szCs w:val="16"/>
              </w:rPr>
              <w:t>82,94</w:t>
            </w:r>
          </w:p>
        </w:tc>
      </w:tr>
      <w:tr w:rsidR="00057B8F" w:rsidRPr="00057B8F" w:rsidTr="00A30F65">
        <w:trPr>
          <w:cantSplit/>
        </w:trPr>
        <w:tc>
          <w:tcPr>
            <w:tcW w:w="250" w:type="pct"/>
            <w:shd w:val="clear" w:color="auto" w:fill="auto"/>
          </w:tcPr>
          <w:p w:rsidR="00CF518A" w:rsidRPr="00057B8F" w:rsidRDefault="00CF518A" w:rsidP="0002306E">
            <w:pPr>
              <w:numPr>
                <w:ilvl w:val="0"/>
                <w:numId w:val="151"/>
              </w:numPr>
              <w:rPr>
                <w:sz w:val="20"/>
                <w:szCs w:val="16"/>
              </w:rPr>
            </w:pPr>
          </w:p>
        </w:tc>
        <w:tc>
          <w:tcPr>
            <w:tcW w:w="2176" w:type="pct"/>
            <w:shd w:val="clear" w:color="auto" w:fill="auto"/>
          </w:tcPr>
          <w:p w:rsidR="00CF518A" w:rsidRPr="00057B8F" w:rsidRDefault="00CF518A" w:rsidP="00A30F65">
            <w:pPr>
              <w:rPr>
                <w:sz w:val="20"/>
                <w:szCs w:val="16"/>
              </w:rPr>
            </w:pPr>
            <w:r w:rsidRPr="00057B8F">
              <w:rPr>
                <w:sz w:val="20"/>
                <w:szCs w:val="16"/>
              </w:rPr>
              <w:t>ВЛ 220 кВ Черноморская - Поселковая</w:t>
            </w:r>
          </w:p>
        </w:tc>
        <w:tc>
          <w:tcPr>
            <w:tcW w:w="1423" w:type="pct"/>
            <w:shd w:val="clear" w:color="auto" w:fill="auto"/>
          </w:tcPr>
          <w:p w:rsidR="00CF518A" w:rsidRPr="00057B8F" w:rsidRDefault="00CF518A" w:rsidP="00A30F65">
            <w:pPr>
              <w:rPr>
                <w:sz w:val="20"/>
                <w:szCs w:val="16"/>
              </w:rPr>
            </w:pPr>
            <w:r w:rsidRPr="00057B8F">
              <w:rPr>
                <w:sz w:val="20"/>
                <w:szCs w:val="16"/>
              </w:rPr>
              <w:t>Краснодарский край</w:t>
            </w:r>
          </w:p>
        </w:tc>
        <w:tc>
          <w:tcPr>
            <w:tcW w:w="1151" w:type="pct"/>
            <w:shd w:val="clear" w:color="auto" w:fill="auto"/>
          </w:tcPr>
          <w:p w:rsidR="00CF518A" w:rsidRPr="00057B8F" w:rsidRDefault="00CF518A" w:rsidP="00A30F65">
            <w:pPr>
              <w:jc w:val="center"/>
              <w:rPr>
                <w:sz w:val="20"/>
                <w:szCs w:val="16"/>
              </w:rPr>
            </w:pPr>
            <w:r w:rsidRPr="00057B8F">
              <w:rPr>
                <w:sz w:val="20"/>
                <w:szCs w:val="16"/>
              </w:rPr>
              <w:t>11</w:t>
            </w:r>
          </w:p>
        </w:tc>
      </w:tr>
      <w:tr w:rsidR="00057B8F" w:rsidRPr="00057B8F" w:rsidTr="00A30F65">
        <w:trPr>
          <w:cantSplit/>
        </w:trPr>
        <w:tc>
          <w:tcPr>
            <w:tcW w:w="250" w:type="pct"/>
            <w:shd w:val="clear" w:color="auto" w:fill="auto"/>
          </w:tcPr>
          <w:p w:rsidR="00CF518A" w:rsidRPr="00057B8F" w:rsidRDefault="00CF518A" w:rsidP="0002306E">
            <w:pPr>
              <w:numPr>
                <w:ilvl w:val="0"/>
                <w:numId w:val="151"/>
              </w:numPr>
              <w:rPr>
                <w:sz w:val="20"/>
                <w:szCs w:val="16"/>
              </w:rPr>
            </w:pPr>
          </w:p>
        </w:tc>
        <w:tc>
          <w:tcPr>
            <w:tcW w:w="2176" w:type="pct"/>
            <w:shd w:val="clear" w:color="auto" w:fill="auto"/>
          </w:tcPr>
          <w:p w:rsidR="00CF518A" w:rsidRPr="00057B8F" w:rsidRDefault="00CF518A" w:rsidP="00A30F65">
            <w:pPr>
              <w:rPr>
                <w:sz w:val="20"/>
                <w:szCs w:val="16"/>
              </w:rPr>
            </w:pPr>
            <w:r w:rsidRPr="00057B8F">
              <w:rPr>
                <w:sz w:val="20"/>
                <w:szCs w:val="16"/>
              </w:rPr>
              <w:t>ВЛ 220 кВ Шепси - Дагомыс</w:t>
            </w:r>
          </w:p>
        </w:tc>
        <w:tc>
          <w:tcPr>
            <w:tcW w:w="1423" w:type="pct"/>
            <w:shd w:val="clear" w:color="auto" w:fill="auto"/>
          </w:tcPr>
          <w:p w:rsidR="00CF518A" w:rsidRPr="00057B8F" w:rsidRDefault="00CF518A" w:rsidP="00A30F65">
            <w:pPr>
              <w:rPr>
                <w:sz w:val="20"/>
                <w:szCs w:val="16"/>
              </w:rPr>
            </w:pPr>
            <w:r w:rsidRPr="00057B8F">
              <w:rPr>
                <w:sz w:val="20"/>
                <w:szCs w:val="16"/>
              </w:rPr>
              <w:t>Краснодарский край</w:t>
            </w:r>
          </w:p>
        </w:tc>
        <w:tc>
          <w:tcPr>
            <w:tcW w:w="1151" w:type="pct"/>
            <w:shd w:val="clear" w:color="auto" w:fill="auto"/>
          </w:tcPr>
          <w:p w:rsidR="00CF518A" w:rsidRPr="00057B8F" w:rsidRDefault="00CF518A" w:rsidP="00A30F65">
            <w:pPr>
              <w:jc w:val="center"/>
              <w:rPr>
                <w:sz w:val="20"/>
                <w:szCs w:val="16"/>
              </w:rPr>
            </w:pPr>
            <w:r w:rsidRPr="00057B8F">
              <w:rPr>
                <w:sz w:val="20"/>
                <w:szCs w:val="16"/>
              </w:rPr>
              <w:t>61,45</w:t>
            </w:r>
          </w:p>
        </w:tc>
      </w:tr>
      <w:tr w:rsidR="00057B8F" w:rsidRPr="00057B8F" w:rsidTr="00A30F65">
        <w:trPr>
          <w:cantSplit/>
          <w:trHeight w:val="15"/>
        </w:trPr>
        <w:tc>
          <w:tcPr>
            <w:tcW w:w="2426" w:type="pct"/>
            <w:gridSpan w:val="2"/>
            <w:shd w:val="clear" w:color="auto" w:fill="auto"/>
          </w:tcPr>
          <w:p w:rsidR="00CF518A" w:rsidRPr="00057B8F" w:rsidRDefault="00CF518A" w:rsidP="00A30F65">
            <w:pPr>
              <w:rPr>
                <w:iCs/>
                <w:sz w:val="20"/>
                <w:szCs w:val="16"/>
              </w:rPr>
            </w:pPr>
            <w:r w:rsidRPr="00057B8F">
              <w:rPr>
                <w:iCs/>
                <w:sz w:val="20"/>
                <w:szCs w:val="16"/>
              </w:rPr>
              <w:t>Всего</w:t>
            </w:r>
          </w:p>
        </w:tc>
        <w:tc>
          <w:tcPr>
            <w:tcW w:w="1423" w:type="pct"/>
            <w:shd w:val="clear" w:color="auto" w:fill="auto"/>
          </w:tcPr>
          <w:p w:rsidR="00CF518A" w:rsidRPr="00057B8F" w:rsidRDefault="00CF518A" w:rsidP="00A30F65">
            <w:pPr>
              <w:rPr>
                <w:sz w:val="20"/>
                <w:szCs w:val="16"/>
              </w:rPr>
            </w:pPr>
          </w:p>
        </w:tc>
        <w:tc>
          <w:tcPr>
            <w:tcW w:w="1151" w:type="pct"/>
            <w:shd w:val="clear" w:color="auto" w:fill="auto"/>
          </w:tcPr>
          <w:p w:rsidR="00CF518A" w:rsidRPr="00057B8F" w:rsidRDefault="00BC7600" w:rsidP="00A30F65">
            <w:pPr>
              <w:jc w:val="center"/>
              <w:rPr>
                <w:sz w:val="20"/>
                <w:szCs w:val="16"/>
              </w:rPr>
            </w:pPr>
            <w:r w:rsidRPr="00057B8F">
              <w:rPr>
                <w:sz w:val="20"/>
                <w:szCs w:val="16"/>
              </w:rPr>
              <w:t>5186,891</w:t>
            </w:r>
          </w:p>
        </w:tc>
      </w:tr>
    </w:tbl>
    <w:p w:rsidR="001F72CF" w:rsidRPr="00057B8F" w:rsidRDefault="001F72CF" w:rsidP="001F72CF">
      <w:pPr>
        <w:pStyle w:val="6"/>
      </w:pPr>
      <w:r w:rsidRPr="00057B8F">
        <w:t>Действующие линии электропередачи напряжением 110 кВ и выше, пересекающие границу Российской Федерации</w:t>
      </w:r>
      <w:bookmarkEnd w:id="181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3536"/>
        <w:gridCol w:w="2425"/>
        <w:gridCol w:w="1331"/>
        <w:gridCol w:w="1872"/>
      </w:tblGrid>
      <w:tr w:rsidR="00057B8F" w:rsidRPr="00057B8F" w:rsidTr="001F72CF">
        <w:trPr>
          <w:cantSplit/>
          <w:tblHeader/>
        </w:trPr>
        <w:tc>
          <w:tcPr>
            <w:tcW w:w="213" w:type="pct"/>
            <w:shd w:val="clear" w:color="auto" w:fill="auto"/>
            <w:noWrap/>
          </w:tcPr>
          <w:p w:rsidR="001F72CF" w:rsidRPr="00057B8F" w:rsidRDefault="001F72CF" w:rsidP="001F72CF">
            <w:pPr>
              <w:jc w:val="center"/>
              <w:rPr>
                <w:bCs/>
                <w:sz w:val="20"/>
                <w:szCs w:val="16"/>
              </w:rPr>
            </w:pPr>
            <w:r w:rsidRPr="00057B8F">
              <w:rPr>
                <w:bCs/>
                <w:sz w:val="20"/>
                <w:szCs w:val="16"/>
              </w:rPr>
              <w:t>№</w:t>
            </w:r>
          </w:p>
        </w:tc>
        <w:tc>
          <w:tcPr>
            <w:tcW w:w="1847" w:type="pct"/>
            <w:shd w:val="clear" w:color="auto" w:fill="auto"/>
            <w:noWrap/>
          </w:tcPr>
          <w:p w:rsidR="001F72CF" w:rsidRPr="00057B8F" w:rsidRDefault="001F72CF" w:rsidP="001F72CF">
            <w:pPr>
              <w:rPr>
                <w:bCs/>
                <w:sz w:val="20"/>
                <w:szCs w:val="16"/>
              </w:rPr>
            </w:pPr>
            <w:r w:rsidRPr="00057B8F">
              <w:rPr>
                <w:bCs/>
                <w:sz w:val="20"/>
                <w:szCs w:val="16"/>
              </w:rPr>
              <w:t>Наименование линии электропередачи</w:t>
            </w:r>
          </w:p>
        </w:tc>
        <w:tc>
          <w:tcPr>
            <w:tcW w:w="1267" w:type="pct"/>
            <w:shd w:val="clear" w:color="auto" w:fill="auto"/>
            <w:noWrap/>
          </w:tcPr>
          <w:p w:rsidR="001F72CF" w:rsidRPr="00057B8F" w:rsidRDefault="001F72CF" w:rsidP="001F72CF">
            <w:pPr>
              <w:jc w:val="center"/>
              <w:rPr>
                <w:bCs/>
                <w:sz w:val="20"/>
                <w:szCs w:val="16"/>
              </w:rPr>
            </w:pPr>
            <w:r w:rsidRPr="00057B8F">
              <w:rPr>
                <w:bCs/>
                <w:sz w:val="20"/>
                <w:szCs w:val="16"/>
              </w:rPr>
              <w:t>Собственник</w:t>
            </w:r>
          </w:p>
        </w:tc>
        <w:tc>
          <w:tcPr>
            <w:tcW w:w="695" w:type="pct"/>
            <w:shd w:val="clear" w:color="auto" w:fill="auto"/>
            <w:noWrap/>
          </w:tcPr>
          <w:p w:rsidR="001F72CF" w:rsidRPr="00057B8F" w:rsidRDefault="001F72CF" w:rsidP="001F72CF">
            <w:pPr>
              <w:jc w:val="center"/>
              <w:rPr>
                <w:bCs/>
                <w:sz w:val="20"/>
                <w:szCs w:val="16"/>
              </w:rPr>
            </w:pPr>
            <w:r w:rsidRPr="00057B8F">
              <w:rPr>
                <w:bCs/>
                <w:sz w:val="20"/>
                <w:szCs w:val="16"/>
              </w:rPr>
              <w:t>Направление</w:t>
            </w:r>
          </w:p>
        </w:tc>
        <w:tc>
          <w:tcPr>
            <w:tcW w:w="978" w:type="pct"/>
            <w:shd w:val="clear" w:color="auto" w:fill="auto"/>
            <w:noWrap/>
          </w:tcPr>
          <w:p w:rsidR="001F72CF" w:rsidRPr="00057B8F" w:rsidRDefault="001F72CF" w:rsidP="001F72CF">
            <w:pPr>
              <w:jc w:val="center"/>
              <w:rPr>
                <w:bCs/>
                <w:sz w:val="20"/>
                <w:szCs w:val="16"/>
              </w:rPr>
            </w:pPr>
            <w:r w:rsidRPr="00057B8F">
              <w:rPr>
                <w:bCs/>
                <w:sz w:val="20"/>
                <w:szCs w:val="16"/>
              </w:rPr>
              <w:t>Протяженность, км</w:t>
            </w:r>
          </w:p>
        </w:tc>
      </w:tr>
      <w:tr w:rsidR="00057B8F" w:rsidRPr="00057B8F" w:rsidTr="00AF5D99">
        <w:trPr>
          <w:cantSplit/>
        </w:trPr>
        <w:tc>
          <w:tcPr>
            <w:tcW w:w="213" w:type="pct"/>
            <w:shd w:val="clear" w:color="auto" w:fill="auto"/>
          </w:tcPr>
          <w:p w:rsidR="00AF5D99" w:rsidRPr="00057B8F" w:rsidRDefault="00AF5D99" w:rsidP="0002306E">
            <w:pPr>
              <w:numPr>
                <w:ilvl w:val="0"/>
                <w:numId w:val="152"/>
              </w:numPr>
              <w:rPr>
                <w:sz w:val="20"/>
                <w:szCs w:val="16"/>
              </w:rPr>
            </w:pPr>
          </w:p>
        </w:tc>
        <w:tc>
          <w:tcPr>
            <w:tcW w:w="1847" w:type="pct"/>
            <w:shd w:val="clear" w:color="auto" w:fill="auto"/>
          </w:tcPr>
          <w:p w:rsidR="00AF5D99" w:rsidRPr="00057B8F" w:rsidRDefault="00AF5D99" w:rsidP="00AF5D99">
            <w:pPr>
              <w:rPr>
                <w:sz w:val="20"/>
                <w:szCs w:val="16"/>
              </w:rPr>
            </w:pPr>
            <w:r w:rsidRPr="00057B8F">
              <w:rPr>
                <w:sz w:val="20"/>
                <w:szCs w:val="16"/>
              </w:rPr>
              <w:t>ВЛ 500 кВ Центральная - Ингури ГЭС (Кавкасиони)</w:t>
            </w:r>
          </w:p>
        </w:tc>
        <w:tc>
          <w:tcPr>
            <w:tcW w:w="1267" w:type="pct"/>
            <w:shd w:val="clear" w:color="auto" w:fill="auto"/>
          </w:tcPr>
          <w:p w:rsidR="00AF5D99" w:rsidRPr="00057B8F" w:rsidRDefault="00782634" w:rsidP="00AF5D99">
            <w:pPr>
              <w:jc w:val="center"/>
              <w:rPr>
                <w:sz w:val="20"/>
                <w:szCs w:val="20"/>
              </w:rPr>
            </w:pPr>
            <w:r w:rsidRPr="00057B8F">
              <w:rPr>
                <w:sz w:val="20"/>
                <w:szCs w:val="16"/>
              </w:rPr>
              <w:t>АО ОЭС «СакРусэнерго»</w:t>
            </w:r>
          </w:p>
        </w:tc>
        <w:tc>
          <w:tcPr>
            <w:tcW w:w="695" w:type="pct"/>
            <w:shd w:val="clear" w:color="auto" w:fill="auto"/>
          </w:tcPr>
          <w:p w:rsidR="00AF5D99" w:rsidRPr="00057B8F" w:rsidRDefault="00AF5D99" w:rsidP="00AF5D99">
            <w:pPr>
              <w:jc w:val="center"/>
              <w:rPr>
                <w:sz w:val="20"/>
                <w:szCs w:val="20"/>
              </w:rPr>
            </w:pPr>
            <w:r w:rsidRPr="00057B8F">
              <w:rPr>
                <w:sz w:val="20"/>
                <w:szCs w:val="20"/>
              </w:rPr>
              <w:t>Республика Грузия</w:t>
            </w:r>
          </w:p>
        </w:tc>
        <w:tc>
          <w:tcPr>
            <w:tcW w:w="978" w:type="pct"/>
            <w:shd w:val="clear" w:color="auto" w:fill="auto"/>
          </w:tcPr>
          <w:p w:rsidR="00AF5D99" w:rsidRPr="00057B8F" w:rsidRDefault="00AF5D99" w:rsidP="00AF5D99">
            <w:pPr>
              <w:jc w:val="center"/>
              <w:rPr>
                <w:sz w:val="20"/>
                <w:szCs w:val="16"/>
              </w:rPr>
            </w:pPr>
            <w:r w:rsidRPr="00057B8F">
              <w:rPr>
                <w:sz w:val="20"/>
                <w:szCs w:val="16"/>
              </w:rPr>
              <w:t>408,2</w:t>
            </w:r>
          </w:p>
        </w:tc>
      </w:tr>
      <w:tr w:rsidR="00057B8F" w:rsidRPr="00057B8F" w:rsidTr="001F72CF">
        <w:trPr>
          <w:cantSplit/>
        </w:trPr>
        <w:tc>
          <w:tcPr>
            <w:tcW w:w="213" w:type="pct"/>
            <w:shd w:val="clear" w:color="auto" w:fill="auto"/>
          </w:tcPr>
          <w:p w:rsidR="001F72CF" w:rsidRPr="00057B8F" w:rsidRDefault="001F72CF" w:rsidP="0002306E">
            <w:pPr>
              <w:numPr>
                <w:ilvl w:val="0"/>
                <w:numId w:val="152"/>
              </w:numPr>
              <w:rPr>
                <w:sz w:val="20"/>
                <w:szCs w:val="16"/>
              </w:rPr>
            </w:pPr>
          </w:p>
        </w:tc>
        <w:tc>
          <w:tcPr>
            <w:tcW w:w="1847" w:type="pct"/>
            <w:shd w:val="clear" w:color="auto" w:fill="auto"/>
          </w:tcPr>
          <w:p w:rsidR="001F72CF" w:rsidRPr="00057B8F" w:rsidRDefault="001F72CF" w:rsidP="001F72CF">
            <w:pPr>
              <w:rPr>
                <w:sz w:val="20"/>
                <w:szCs w:val="16"/>
              </w:rPr>
            </w:pPr>
            <w:r w:rsidRPr="00057B8F">
              <w:rPr>
                <w:sz w:val="20"/>
                <w:szCs w:val="16"/>
              </w:rPr>
              <w:t xml:space="preserve">ВЛ 220 кВ Псоу - Бзыби (Салхино) </w:t>
            </w:r>
          </w:p>
        </w:tc>
        <w:tc>
          <w:tcPr>
            <w:tcW w:w="1267" w:type="pct"/>
            <w:shd w:val="clear" w:color="auto" w:fill="auto"/>
          </w:tcPr>
          <w:p w:rsidR="001F72CF" w:rsidRPr="00057B8F" w:rsidRDefault="006E78CC" w:rsidP="001F72CF">
            <w:pPr>
              <w:jc w:val="center"/>
              <w:rPr>
                <w:sz w:val="20"/>
                <w:szCs w:val="16"/>
              </w:rPr>
            </w:pPr>
            <w:r w:rsidRPr="00057B8F">
              <w:rPr>
                <w:sz w:val="20"/>
                <w:szCs w:val="16"/>
              </w:rPr>
              <w:t>ПАО «ФСК ЕЭС»</w:t>
            </w:r>
          </w:p>
        </w:tc>
        <w:tc>
          <w:tcPr>
            <w:tcW w:w="695" w:type="pct"/>
            <w:shd w:val="clear" w:color="auto" w:fill="auto"/>
          </w:tcPr>
          <w:p w:rsidR="001F72CF" w:rsidRPr="00057B8F" w:rsidRDefault="001F72CF" w:rsidP="001F72CF">
            <w:pPr>
              <w:jc w:val="center"/>
              <w:rPr>
                <w:sz w:val="20"/>
                <w:szCs w:val="16"/>
              </w:rPr>
            </w:pPr>
            <w:r w:rsidRPr="00057B8F">
              <w:rPr>
                <w:sz w:val="20"/>
                <w:szCs w:val="16"/>
              </w:rPr>
              <w:t>Республика Абхазия</w:t>
            </w:r>
          </w:p>
        </w:tc>
        <w:tc>
          <w:tcPr>
            <w:tcW w:w="978" w:type="pct"/>
            <w:shd w:val="clear" w:color="auto" w:fill="auto"/>
          </w:tcPr>
          <w:p w:rsidR="001F72CF" w:rsidRPr="00057B8F" w:rsidRDefault="001F72CF" w:rsidP="001F72CF">
            <w:pPr>
              <w:jc w:val="center"/>
              <w:rPr>
                <w:sz w:val="20"/>
                <w:szCs w:val="16"/>
              </w:rPr>
            </w:pPr>
            <w:r w:rsidRPr="00057B8F">
              <w:rPr>
                <w:sz w:val="20"/>
                <w:szCs w:val="16"/>
              </w:rPr>
              <w:t>43,58</w:t>
            </w:r>
          </w:p>
        </w:tc>
      </w:tr>
      <w:tr w:rsidR="00057B8F" w:rsidRPr="00057B8F" w:rsidTr="001F72CF">
        <w:trPr>
          <w:cantSplit/>
        </w:trPr>
        <w:tc>
          <w:tcPr>
            <w:tcW w:w="213" w:type="pct"/>
            <w:shd w:val="clear" w:color="auto" w:fill="auto"/>
          </w:tcPr>
          <w:p w:rsidR="001F72CF" w:rsidRPr="00057B8F" w:rsidRDefault="001F72CF" w:rsidP="0002306E">
            <w:pPr>
              <w:numPr>
                <w:ilvl w:val="0"/>
                <w:numId w:val="152"/>
              </w:numPr>
              <w:rPr>
                <w:sz w:val="20"/>
                <w:szCs w:val="16"/>
              </w:rPr>
            </w:pPr>
          </w:p>
        </w:tc>
        <w:tc>
          <w:tcPr>
            <w:tcW w:w="1847" w:type="pct"/>
            <w:shd w:val="clear" w:color="auto" w:fill="auto"/>
          </w:tcPr>
          <w:p w:rsidR="001F72CF" w:rsidRPr="00057B8F" w:rsidRDefault="001F72CF" w:rsidP="001F72CF">
            <w:pPr>
              <w:rPr>
                <w:sz w:val="20"/>
                <w:szCs w:val="16"/>
              </w:rPr>
            </w:pPr>
            <w:r w:rsidRPr="00057B8F">
              <w:rPr>
                <w:sz w:val="20"/>
                <w:szCs w:val="16"/>
              </w:rPr>
              <w:t xml:space="preserve">ВЛ 110 кВ Псоу - Леселидзе (Накадули) </w:t>
            </w:r>
          </w:p>
        </w:tc>
        <w:tc>
          <w:tcPr>
            <w:tcW w:w="1267" w:type="pct"/>
            <w:shd w:val="clear" w:color="auto" w:fill="auto"/>
          </w:tcPr>
          <w:p w:rsidR="001F72CF" w:rsidRPr="00057B8F" w:rsidRDefault="001F72CF" w:rsidP="001F72CF">
            <w:pPr>
              <w:jc w:val="center"/>
              <w:rPr>
                <w:sz w:val="20"/>
                <w:szCs w:val="16"/>
              </w:rPr>
            </w:pPr>
            <w:r w:rsidRPr="00057B8F">
              <w:rPr>
                <w:sz w:val="20"/>
                <w:szCs w:val="16"/>
              </w:rPr>
              <w:t>ОАО «Кубанские Магистральные сети»</w:t>
            </w:r>
          </w:p>
        </w:tc>
        <w:tc>
          <w:tcPr>
            <w:tcW w:w="695" w:type="pct"/>
            <w:shd w:val="clear" w:color="auto" w:fill="auto"/>
          </w:tcPr>
          <w:p w:rsidR="001F72CF" w:rsidRPr="00057B8F" w:rsidRDefault="001F72CF" w:rsidP="001F72CF">
            <w:pPr>
              <w:jc w:val="center"/>
              <w:rPr>
                <w:sz w:val="20"/>
                <w:szCs w:val="16"/>
              </w:rPr>
            </w:pPr>
            <w:r w:rsidRPr="00057B8F">
              <w:rPr>
                <w:sz w:val="20"/>
                <w:szCs w:val="16"/>
              </w:rPr>
              <w:t>Республика Абхазия</w:t>
            </w:r>
          </w:p>
        </w:tc>
        <w:tc>
          <w:tcPr>
            <w:tcW w:w="978" w:type="pct"/>
            <w:shd w:val="clear" w:color="auto" w:fill="auto"/>
          </w:tcPr>
          <w:p w:rsidR="001F72CF" w:rsidRPr="00057B8F" w:rsidRDefault="001F72CF" w:rsidP="001F72CF">
            <w:pPr>
              <w:jc w:val="center"/>
              <w:rPr>
                <w:sz w:val="20"/>
                <w:szCs w:val="16"/>
              </w:rPr>
            </w:pPr>
            <w:r w:rsidRPr="00057B8F">
              <w:rPr>
                <w:sz w:val="20"/>
                <w:szCs w:val="16"/>
              </w:rPr>
              <w:t>4,31</w:t>
            </w:r>
          </w:p>
        </w:tc>
      </w:tr>
      <w:tr w:rsidR="00057B8F" w:rsidRPr="00057B8F" w:rsidTr="00A275E8">
        <w:trPr>
          <w:cantSplit/>
          <w:trHeight w:val="70"/>
        </w:trPr>
        <w:tc>
          <w:tcPr>
            <w:tcW w:w="2060" w:type="pct"/>
            <w:gridSpan w:val="2"/>
            <w:shd w:val="clear" w:color="auto" w:fill="auto"/>
          </w:tcPr>
          <w:p w:rsidR="001F72CF" w:rsidRPr="00057B8F" w:rsidRDefault="001F72CF" w:rsidP="001F72CF">
            <w:pPr>
              <w:rPr>
                <w:iCs/>
                <w:sz w:val="20"/>
                <w:szCs w:val="16"/>
              </w:rPr>
            </w:pPr>
            <w:r w:rsidRPr="00057B8F">
              <w:rPr>
                <w:iCs/>
                <w:sz w:val="20"/>
                <w:szCs w:val="16"/>
              </w:rPr>
              <w:t>Всего</w:t>
            </w:r>
          </w:p>
        </w:tc>
        <w:tc>
          <w:tcPr>
            <w:tcW w:w="1267" w:type="pct"/>
            <w:shd w:val="clear" w:color="auto" w:fill="auto"/>
          </w:tcPr>
          <w:p w:rsidR="001F72CF" w:rsidRPr="00057B8F" w:rsidRDefault="001F72CF" w:rsidP="001F72CF">
            <w:pPr>
              <w:rPr>
                <w:sz w:val="20"/>
                <w:szCs w:val="16"/>
              </w:rPr>
            </w:pPr>
          </w:p>
        </w:tc>
        <w:tc>
          <w:tcPr>
            <w:tcW w:w="695" w:type="pct"/>
            <w:shd w:val="clear" w:color="auto" w:fill="auto"/>
          </w:tcPr>
          <w:p w:rsidR="001F72CF" w:rsidRPr="00057B8F" w:rsidRDefault="001F72CF" w:rsidP="001F72CF">
            <w:pPr>
              <w:rPr>
                <w:sz w:val="20"/>
                <w:szCs w:val="16"/>
              </w:rPr>
            </w:pPr>
          </w:p>
        </w:tc>
        <w:tc>
          <w:tcPr>
            <w:tcW w:w="978" w:type="pct"/>
            <w:shd w:val="clear" w:color="auto" w:fill="auto"/>
          </w:tcPr>
          <w:p w:rsidR="001F72CF" w:rsidRPr="00057B8F" w:rsidRDefault="00E367C4" w:rsidP="00E367C4">
            <w:pPr>
              <w:jc w:val="center"/>
              <w:rPr>
                <w:sz w:val="20"/>
                <w:szCs w:val="16"/>
              </w:rPr>
            </w:pPr>
            <w:r w:rsidRPr="00057B8F">
              <w:rPr>
                <w:sz w:val="20"/>
                <w:szCs w:val="16"/>
              </w:rPr>
              <w:t>456,0</w:t>
            </w:r>
            <w:r w:rsidR="001F72CF" w:rsidRPr="00057B8F">
              <w:rPr>
                <w:sz w:val="20"/>
                <w:szCs w:val="16"/>
              </w:rPr>
              <w:t>9</w:t>
            </w:r>
          </w:p>
        </w:tc>
      </w:tr>
    </w:tbl>
    <w:p w:rsidR="001F72CF" w:rsidRPr="00057B8F" w:rsidRDefault="001F72CF" w:rsidP="001F72CF">
      <w:pPr>
        <w:pStyle w:val="6"/>
      </w:pPr>
      <w:r w:rsidRPr="00057B8F">
        <w:t>Действующие линии электропередачи напряжением 110 кВ и выше, обеспечивающие соединение и параллельную работу энергетических систем различных субъектов РФ и необходимые для обеспечения выдачи мощности новыми электростанциями, мощность которых превышает 500 МВт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3260"/>
        <w:gridCol w:w="1696"/>
        <w:gridCol w:w="1599"/>
        <w:gridCol w:w="2609"/>
      </w:tblGrid>
      <w:tr w:rsidR="00057B8F" w:rsidRPr="00057B8F" w:rsidTr="001F72CF">
        <w:trPr>
          <w:cantSplit/>
          <w:tblHeader/>
        </w:trPr>
        <w:tc>
          <w:tcPr>
            <w:tcW w:w="213" w:type="pct"/>
            <w:shd w:val="clear" w:color="auto" w:fill="auto"/>
            <w:noWrap/>
          </w:tcPr>
          <w:p w:rsidR="001F72CF" w:rsidRPr="00057B8F" w:rsidRDefault="001F72CF" w:rsidP="001F72CF">
            <w:pPr>
              <w:keepNext/>
              <w:keepLines/>
              <w:jc w:val="center"/>
              <w:rPr>
                <w:bCs/>
                <w:sz w:val="20"/>
                <w:szCs w:val="16"/>
              </w:rPr>
            </w:pPr>
            <w:r w:rsidRPr="00057B8F">
              <w:rPr>
                <w:bCs/>
                <w:sz w:val="20"/>
                <w:szCs w:val="16"/>
              </w:rPr>
              <w:t>№</w:t>
            </w:r>
          </w:p>
        </w:tc>
        <w:tc>
          <w:tcPr>
            <w:tcW w:w="1703" w:type="pct"/>
            <w:shd w:val="clear" w:color="auto" w:fill="auto"/>
            <w:noWrap/>
          </w:tcPr>
          <w:p w:rsidR="001F72CF" w:rsidRPr="00057B8F" w:rsidRDefault="001F72CF" w:rsidP="001F72CF">
            <w:pPr>
              <w:keepNext/>
              <w:keepLines/>
              <w:rPr>
                <w:bCs/>
                <w:sz w:val="20"/>
                <w:szCs w:val="16"/>
              </w:rPr>
            </w:pPr>
            <w:r w:rsidRPr="00057B8F">
              <w:rPr>
                <w:bCs/>
                <w:sz w:val="20"/>
                <w:szCs w:val="16"/>
              </w:rPr>
              <w:t xml:space="preserve">Наименование линии </w:t>
            </w:r>
          </w:p>
          <w:p w:rsidR="001F72CF" w:rsidRPr="00057B8F" w:rsidRDefault="001F72CF" w:rsidP="001F72CF">
            <w:pPr>
              <w:keepNext/>
              <w:keepLines/>
              <w:rPr>
                <w:bCs/>
                <w:sz w:val="20"/>
                <w:szCs w:val="16"/>
              </w:rPr>
            </w:pPr>
            <w:r w:rsidRPr="00057B8F">
              <w:rPr>
                <w:bCs/>
                <w:sz w:val="20"/>
                <w:szCs w:val="16"/>
              </w:rPr>
              <w:t>электропередачи</w:t>
            </w:r>
          </w:p>
        </w:tc>
        <w:tc>
          <w:tcPr>
            <w:tcW w:w="886" w:type="pct"/>
            <w:shd w:val="clear" w:color="auto" w:fill="auto"/>
            <w:noWrap/>
          </w:tcPr>
          <w:p w:rsidR="001F72CF" w:rsidRPr="00057B8F" w:rsidRDefault="001F72CF" w:rsidP="001F72CF">
            <w:pPr>
              <w:keepNext/>
              <w:keepLines/>
              <w:rPr>
                <w:bCs/>
                <w:sz w:val="20"/>
                <w:szCs w:val="16"/>
              </w:rPr>
            </w:pPr>
            <w:r w:rsidRPr="00057B8F">
              <w:rPr>
                <w:bCs/>
                <w:sz w:val="20"/>
                <w:szCs w:val="16"/>
              </w:rPr>
              <w:t>Местоположение</w:t>
            </w:r>
          </w:p>
        </w:tc>
        <w:tc>
          <w:tcPr>
            <w:tcW w:w="835" w:type="pct"/>
            <w:shd w:val="clear" w:color="auto" w:fill="auto"/>
            <w:noWrap/>
          </w:tcPr>
          <w:p w:rsidR="001F72CF" w:rsidRPr="00057B8F" w:rsidRDefault="001F72CF" w:rsidP="001F72CF">
            <w:pPr>
              <w:keepNext/>
              <w:keepLines/>
              <w:jc w:val="center"/>
              <w:rPr>
                <w:bCs/>
                <w:sz w:val="20"/>
                <w:szCs w:val="16"/>
              </w:rPr>
            </w:pPr>
            <w:r w:rsidRPr="00057B8F">
              <w:rPr>
                <w:bCs/>
                <w:sz w:val="20"/>
                <w:szCs w:val="16"/>
              </w:rPr>
              <w:t xml:space="preserve">Протяженность, </w:t>
            </w:r>
          </w:p>
          <w:p w:rsidR="001F72CF" w:rsidRPr="00057B8F" w:rsidRDefault="001F72CF" w:rsidP="001F72CF">
            <w:pPr>
              <w:keepNext/>
              <w:keepLines/>
              <w:jc w:val="center"/>
              <w:rPr>
                <w:bCs/>
                <w:sz w:val="20"/>
                <w:szCs w:val="16"/>
              </w:rPr>
            </w:pPr>
            <w:r w:rsidRPr="00057B8F">
              <w:rPr>
                <w:bCs/>
                <w:sz w:val="20"/>
                <w:szCs w:val="16"/>
              </w:rPr>
              <w:t>км</w:t>
            </w:r>
          </w:p>
        </w:tc>
        <w:tc>
          <w:tcPr>
            <w:tcW w:w="1363" w:type="pct"/>
            <w:shd w:val="clear" w:color="auto" w:fill="auto"/>
            <w:noWrap/>
          </w:tcPr>
          <w:p w:rsidR="001F72CF" w:rsidRPr="00057B8F" w:rsidRDefault="001F72CF" w:rsidP="001F72CF">
            <w:pPr>
              <w:keepNext/>
              <w:keepLines/>
              <w:rPr>
                <w:bCs/>
                <w:sz w:val="20"/>
                <w:szCs w:val="16"/>
              </w:rPr>
            </w:pPr>
            <w:r w:rsidRPr="00057B8F">
              <w:rPr>
                <w:bCs/>
                <w:sz w:val="20"/>
                <w:szCs w:val="16"/>
              </w:rPr>
              <w:t>Основное назначение</w:t>
            </w:r>
          </w:p>
        </w:tc>
      </w:tr>
      <w:tr w:rsidR="00057B8F" w:rsidRPr="00057B8F" w:rsidTr="001F72CF">
        <w:trPr>
          <w:cantSplit/>
        </w:trPr>
        <w:tc>
          <w:tcPr>
            <w:tcW w:w="213" w:type="pct"/>
            <w:shd w:val="clear" w:color="auto" w:fill="auto"/>
          </w:tcPr>
          <w:p w:rsidR="00BC7600" w:rsidRPr="00057B8F" w:rsidRDefault="00BC7600" w:rsidP="0002306E">
            <w:pPr>
              <w:widowControl w:val="0"/>
              <w:numPr>
                <w:ilvl w:val="0"/>
                <w:numId w:val="311"/>
              </w:numPr>
              <w:rPr>
                <w:iCs/>
                <w:sz w:val="20"/>
                <w:szCs w:val="16"/>
              </w:rPr>
            </w:pPr>
          </w:p>
        </w:tc>
        <w:tc>
          <w:tcPr>
            <w:tcW w:w="1703" w:type="pct"/>
            <w:shd w:val="clear" w:color="auto" w:fill="auto"/>
          </w:tcPr>
          <w:p w:rsidR="00BC7600" w:rsidRPr="00057B8F" w:rsidRDefault="00BC7600" w:rsidP="00CC6664">
            <w:pPr>
              <w:rPr>
                <w:sz w:val="20"/>
                <w:szCs w:val="16"/>
              </w:rPr>
            </w:pPr>
            <w:r w:rsidRPr="00057B8F">
              <w:rPr>
                <w:sz w:val="20"/>
                <w:szCs w:val="16"/>
              </w:rPr>
              <w:t>ВЛ 500 кВ Ростовская АЭС - Тихорецк №1 (ВЛ-505)</w:t>
            </w:r>
          </w:p>
        </w:tc>
        <w:tc>
          <w:tcPr>
            <w:tcW w:w="886" w:type="pct"/>
            <w:shd w:val="clear" w:color="auto" w:fill="auto"/>
          </w:tcPr>
          <w:p w:rsidR="00BC7600" w:rsidRPr="00057B8F" w:rsidRDefault="00BC7600" w:rsidP="00CC6664">
            <w:pPr>
              <w:rPr>
                <w:sz w:val="20"/>
                <w:szCs w:val="16"/>
              </w:rPr>
            </w:pPr>
            <w:r w:rsidRPr="00057B8F">
              <w:rPr>
                <w:sz w:val="20"/>
                <w:szCs w:val="16"/>
              </w:rPr>
              <w:t>Краснодарский край, Ростовская область</w:t>
            </w:r>
          </w:p>
        </w:tc>
        <w:tc>
          <w:tcPr>
            <w:tcW w:w="835" w:type="pct"/>
            <w:shd w:val="clear" w:color="auto" w:fill="auto"/>
          </w:tcPr>
          <w:p w:rsidR="00BC7600" w:rsidRPr="00057B8F" w:rsidRDefault="00BC7600" w:rsidP="008E0B98">
            <w:pPr>
              <w:jc w:val="center"/>
              <w:rPr>
                <w:sz w:val="20"/>
                <w:szCs w:val="16"/>
              </w:rPr>
            </w:pPr>
            <w:r w:rsidRPr="00057B8F">
              <w:rPr>
                <w:sz w:val="20"/>
                <w:szCs w:val="16"/>
              </w:rPr>
              <w:t>336,54</w:t>
            </w:r>
          </w:p>
        </w:tc>
        <w:tc>
          <w:tcPr>
            <w:tcW w:w="1363" w:type="pct"/>
            <w:shd w:val="clear" w:color="auto" w:fill="auto"/>
          </w:tcPr>
          <w:p w:rsidR="00BC7600" w:rsidRPr="00057B8F" w:rsidRDefault="00BC7600" w:rsidP="001F72CF">
            <w:pPr>
              <w:rPr>
                <w:sz w:val="20"/>
                <w:szCs w:val="16"/>
              </w:rPr>
            </w:pPr>
            <w:r w:rsidRPr="00057B8F">
              <w:rPr>
                <w:sz w:val="20"/>
                <w:szCs w:val="16"/>
              </w:rPr>
              <w:t>выдача мощности Ростовской АЭС</w:t>
            </w:r>
          </w:p>
        </w:tc>
      </w:tr>
      <w:tr w:rsidR="00057B8F" w:rsidRPr="00057B8F" w:rsidTr="001F72CF">
        <w:trPr>
          <w:cantSplit/>
        </w:trPr>
        <w:tc>
          <w:tcPr>
            <w:tcW w:w="213" w:type="pct"/>
            <w:shd w:val="clear" w:color="auto" w:fill="auto"/>
          </w:tcPr>
          <w:p w:rsidR="00BC7600" w:rsidRPr="00057B8F" w:rsidRDefault="00BC7600" w:rsidP="0002306E">
            <w:pPr>
              <w:widowControl w:val="0"/>
              <w:numPr>
                <w:ilvl w:val="0"/>
                <w:numId w:val="311"/>
              </w:numPr>
              <w:rPr>
                <w:iCs/>
                <w:sz w:val="20"/>
                <w:szCs w:val="16"/>
              </w:rPr>
            </w:pPr>
          </w:p>
        </w:tc>
        <w:tc>
          <w:tcPr>
            <w:tcW w:w="1703" w:type="pct"/>
            <w:shd w:val="clear" w:color="auto" w:fill="auto"/>
          </w:tcPr>
          <w:p w:rsidR="00BC7600" w:rsidRPr="00057B8F" w:rsidRDefault="00BC7600" w:rsidP="00CC6664">
            <w:pPr>
              <w:rPr>
                <w:sz w:val="20"/>
                <w:szCs w:val="16"/>
              </w:rPr>
            </w:pPr>
            <w:r w:rsidRPr="00057B8F">
              <w:rPr>
                <w:sz w:val="20"/>
                <w:szCs w:val="20"/>
              </w:rPr>
              <w:t>ВЛ 500 кВ Ро</w:t>
            </w:r>
            <w:r w:rsidRPr="00057B8F">
              <w:rPr>
                <w:sz w:val="20"/>
                <w:szCs w:val="20"/>
              </w:rPr>
              <w:softHyphen/>
              <w:t>стовская АЭС - Тихорецк №2</w:t>
            </w:r>
          </w:p>
        </w:tc>
        <w:tc>
          <w:tcPr>
            <w:tcW w:w="886" w:type="pct"/>
            <w:shd w:val="clear" w:color="auto" w:fill="auto"/>
          </w:tcPr>
          <w:p w:rsidR="00BC7600" w:rsidRPr="00057B8F" w:rsidRDefault="00BC7600" w:rsidP="00CC6664">
            <w:pPr>
              <w:rPr>
                <w:sz w:val="20"/>
                <w:szCs w:val="16"/>
              </w:rPr>
            </w:pPr>
            <w:r w:rsidRPr="00057B8F">
              <w:rPr>
                <w:sz w:val="20"/>
                <w:szCs w:val="16"/>
              </w:rPr>
              <w:t>Краснодарский край, Ростовская область</w:t>
            </w:r>
          </w:p>
        </w:tc>
        <w:tc>
          <w:tcPr>
            <w:tcW w:w="835" w:type="pct"/>
            <w:shd w:val="clear" w:color="auto" w:fill="auto"/>
          </w:tcPr>
          <w:p w:rsidR="00BC7600" w:rsidRPr="00057B8F" w:rsidRDefault="00BC7600" w:rsidP="008E0B98">
            <w:pPr>
              <w:jc w:val="center"/>
              <w:rPr>
                <w:sz w:val="20"/>
                <w:szCs w:val="16"/>
              </w:rPr>
            </w:pPr>
            <w:r w:rsidRPr="00057B8F">
              <w:rPr>
                <w:sz w:val="20"/>
                <w:szCs w:val="16"/>
              </w:rPr>
              <w:t>336,86</w:t>
            </w:r>
          </w:p>
        </w:tc>
        <w:tc>
          <w:tcPr>
            <w:tcW w:w="1363" w:type="pct"/>
            <w:shd w:val="clear" w:color="auto" w:fill="auto"/>
          </w:tcPr>
          <w:p w:rsidR="00BC7600" w:rsidRPr="00057B8F" w:rsidRDefault="00BC7600" w:rsidP="001F72CF">
            <w:pPr>
              <w:rPr>
                <w:sz w:val="20"/>
                <w:szCs w:val="16"/>
              </w:rPr>
            </w:pPr>
            <w:r w:rsidRPr="00057B8F">
              <w:rPr>
                <w:sz w:val="20"/>
                <w:szCs w:val="16"/>
              </w:rPr>
              <w:t>выдача мощности Ростовской АЭС</w:t>
            </w:r>
          </w:p>
        </w:tc>
      </w:tr>
      <w:tr w:rsidR="00057B8F" w:rsidRPr="00057B8F" w:rsidTr="001F72CF">
        <w:trPr>
          <w:cantSplit/>
          <w:trHeight w:val="15"/>
        </w:trPr>
        <w:tc>
          <w:tcPr>
            <w:tcW w:w="1916" w:type="pct"/>
            <w:gridSpan w:val="2"/>
            <w:shd w:val="clear" w:color="auto" w:fill="auto"/>
          </w:tcPr>
          <w:p w:rsidR="001F72CF" w:rsidRPr="00057B8F" w:rsidRDefault="001F72CF" w:rsidP="001F72CF">
            <w:pPr>
              <w:rPr>
                <w:sz w:val="20"/>
                <w:szCs w:val="16"/>
              </w:rPr>
            </w:pPr>
            <w:r w:rsidRPr="00057B8F">
              <w:rPr>
                <w:sz w:val="20"/>
                <w:szCs w:val="16"/>
              </w:rPr>
              <w:t>Всего</w:t>
            </w:r>
          </w:p>
        </w:tc>
        <w:tc>
          <w:tcPr>
            <w:tcW w:w="886" w:type="pct"/>
            <w:shd w:val="clear" w:color="auto" w:fill="auto"/>
          </w:tcPr>
          <w:p w:rsidR="001F72CF" w:rsidRPr="00057B8F" w:rsidRDefault="001F72CF" w:rsidP="001F72CF">
            <w:pPr>
              <w:rPr>
                <w:sz w:val="20"/>
                <w:szCs w:val="16"/>
              </w:rPr>
            </w:pPr>
          </w:p>
        </w:tc>
        <w:tc>
          <w:tcPr>
            <w:tcW w:w="835" w:type="pct"/>
            <w:shd w:val="clear" w:color="auto" w:fill="auto"/>
          </w:tcPr>
          <w:p w:rsidR="001F72CF" w:rsidRPr="00057B8F" w:rsidRDefault="00BC7600" w:rsidP="001F72CF">
            <w:pPr>
              <w:jc w:val="center"/>
              <w:rPr>
                <w:sz w:val="20"/>
                <w:szCs w:val="16"/>
              </w:rPr>
            </w:pPr>
            <w:r w:rsidRPr="00057B8F">
              <w:rPr>
                <w:sz w:val="20"/>
                <w:szCs w:val="16"/>
              </w:rPr>
              <w:t>673,4</w:t>
            </w:r>
          </w:p>
        </w:tc>
        <w:tc>
          <w:tcPr>
            <w:tcW w:w="1363" w:type="pct"/>
            <w:shd w:val="clear" w:color="auto" w:fill="auto"/>
          </w:tcPr>
          <w:p w:rsidR="001F72CF" w:rsidRPr="00057B8F" w:rsidRDefault="001F72CF" w:rsidP="001F72CF">
            <w:pPr>
              <w:rPr>
                <w:sz w:val="20"/>
                <w:szCs w:val="16"/>
              </w:rPr>
            </w:pPr>
          </w:p>
        </w:tc>
      </w:tr>
    </w:tbl>
    <w:p w:rsidR="001F72CF" w:rsidRPr="00057B8F" w:rsidRDefault="001F72CF" w:rsidP="001F72CF">
      <w:pPr>
        <w:pStyle w:val="6"/>
      </w:pPr>
      <w:r w:rsidRPr="00057B8F">
        <w:t>Действующие линии электропередачи напряжением 110 кВ и выше, вывод из работы которых приводит к технологическим ограничениям перетока электрической энергии (мощности) по сетям более высокого класса напряжения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2846"/>
        <w:gridCol w:w="1696"/>
        <w:gridCol w:w="1599"/>
        <w:gridCol w:w="3023"/>
      </w:tblGrid>
      <w:tr w:rsidR="00057B8F" w:rsidRPr="00057B8F" w:rsidTr="001F72CF">
        <w:trPr>
          <w:cantSplit/>
          <w:tblHeader/>
        </w:trPr>
        <w:tc>
          <w:tcPr>
            <w:tcW w:w="213" w:type="pct"/>
            <w:shd w:val="clear" w:color="auto" w:fill="auto"/>
          </w:tcPr>
          <w:p w:rsidR="001F72CF" w:rsidRPr="00057B8F" w:rsidRDefault="001F72CF" w:rsidP="001F72CF">
            <w:pPr>
              <w:jc w:val="center"/>
              <w:rPr>
                <w:bCs/>
                <w:sz w:val="20"/>
                <w:szCs w:val="16"/>
              </w:rPr>
            </w:pPr>
            <w:r w:rsidRPr="00057B8F">
              <w:rPr>
                <w:bCs/>
                <w:sz w:val="20"/>
                <w:szCs w:val="16"/>
              </w:rPr>
              <w:t>№</w:t>
            </w:r>
          </w:p>
        </w:tc>
        <w:tc>
          <w:tcPr>
            <w:tcW w:w="1487" w:type="pct"/>
            <w:shd w:val="clear" w:color="auto" w:fill="auto"/>
          </w:tcPr>
          <w:p w:rsidR="001F72CF" w:rsidRPr="00057B8F" w:rsidRDefault="001F72CF" w:rsidP="001F72CF">
            <w:pPr>
              <w:rPr>
                <w:bCs/>
                <w:sz w:val="20"/>
                <w:szCs w:val="16"/>
              </w:rPr>
            </w:pPr>
            <w:r w:rsidRPr="00057B8F">
              <w:rPr>
                <w:bCs/>
                <w:sz w:val="20"/>
                <w:szCs w:val="16"/>
              </w:rPr>
              <w:t>Наименование линии электропередачи</w:t>
            </w:r>
          </w:p>
        </w:tc>
        <w:tc>
          <w:tcPr>
            <w:tcW w:w="886" w:type="pct"/>
            <w:shd w:val="clear" w:color="auto" w:fill="auto"/>
          </w:tcPr>
          <w:p w:rsidR="001F72CF" w:rsidRPr="00057B8F" w:rsidRDefault="001F72CF" w:rsidP="001F72CF">
            <w:pPr>
              <w:rPr>
                <w:bCs/>
                <w:sz w:val="20"/>
                <w:szCs w:val="16"/>
              </w:rPr>
            </w:pPr>
            <w:r w:rsidRPr="00057B8F">
              <w:rPr>
                <w:bCs/>
                <w:sz w:val="20"/>
                <w:szCs w:val="16"/>
              </w:rPr>
              <w:t>Местоположение</w:t>
            </w:r>
          </w:p>
        </w:tc>
        <w:tc>
          <w:tcPr>
            <w:tcW w:w="835" w:type="pct"/>
            <w:shd w:val="clear" w:color="auto" w:fill="auto"/>
          </w:tcPr>
          <w:p w:rsidR="001F72CF" w:rsidRPr="00057B8F" w:rsidRDefault="001F72CF" w:rsidP="001F72CF">
            <w:pPr>
              <w:jc w:val="center"/>
              <w:rPr>
                <w:bCs/>
                <w:sz w:val="20"/>
                <w:szCs w:val="16"/>
              </w:rPr>
            </w:pPr>
            <w:r w:rsidRPr="00057B8F">
              <w:rPr>
                <w:bCs/>
                <w:sz w:val="20"/>
                <w:szCs w:val="16"/>
              </w:rPr>
              <w:t>Протяженность, км</w:t>
            </w:r>
          </w:p>
        </w:tc>
        <w:tc>
          <w:tcPr>
            <w:tcW w:w="1579" w:type="pct"/>
            <w:shd w:val="clear" w:color="auto" w:fill="auto"/>
          </w:tcPr>
          <w:p w:rsidR="001F72CF" w:rsidRPr="00057B8F" w:rsidRDefault="001F72CF" w:rsidP="001F72CF">
            <w:pPr>
              <w:rPr>
                <w:bCs/>
                <w:sz w:val="20"/>
                <w:szCs w:val="16"/>
              </w:rPr>
            </w:pPr>
            <w:r w:rsidRPr="00057B8F">
              <w:rPr>
                <w:bCs/>
                <w:sz w:val="20"/>
                <w:szCs w:val="16"/>
              </w:rPr>
              <w:t>Ограничения при выводе из работы</w:t>
            </w:r>
          </w:p>
        </w:tc>
      </w:tr>
      <w:tr w:rsidR="00057B8F" w:rsidRPr="00057B8F" w:rsidTr="001F72CF">
        <w:trPr>
          <w:cantSplit/>
        </w:trPr>
        <w:tc>
          <w:tcPr>
            <w:tcW w:w="213" w:type="pct"/>
            <w:shd w:val="clear" w:color="auto" w:fill="auto"/>
          </w:tcPr>
          <w:p w:rsidR="00BC7600" w:rsidRPr="00057B8F" w:rsidRDefault="00BC7600" w:rsidP="0002306E">
            <w:pPr>
              <w:widowControl w:val="0"/>
              <w:numPr>
                <w:ilvl w:val="0"/>
                <w:numId w:val="158"/>
              </w:numPr>
              <w:rPr>
                <w:iCs/>
                <w:sz w:val="20"/>
                <w:szCs w:val="16"/>
              </w:rPr>
            </w:pPr>
          </w:p>
        </w:tc>
        <w:tc>
          <w:tcPr>
            <w:tcW w:w="1487" w:type="pct"/>
            <w:shd w:val="clear" w:color="auto" w:fill="auto"/>
          </w:tcPr>
          <w:p w:rsidR="00BC7600" w:rsidRPr="00057B8F" w:rsidRDefault="00BC7600" w:rsidP="008E0B98">
            <w:pPr>
              <w:rPr>
                <w:sz w:val="20"/>
                <w:szCs w:val="16"/>
              </w:rPr>
            </w:pPr>
            <w:r w:rsidRPr="00057B8F">
              <w:rPr>
                <w:sz w:val="20"/>
                <w:szCs w:val="16"/>
              </w:rPr>
              <w:t>ВЛ 330 кВ Новочеркасская ГРЭС - Тихорецк (ВЛ-503)</w:t>
            </w:r>
          </w:p>
        </w:tc>
        <w:tc>
          <w:tcPr>
            <w:tcW w:w="886" w:type="pct"/>
            <w:shd w:val="clear" w:color="auto" w:fill="auto"/>
          </w:tcPr>
          <w:p w:rsidR="00BC7600" w:rsidRPr="00057B8F" w:rsidRDefault="00BC7600" w:rsidP="008E0B98">
            <w:pPr>
              <w:rPr>
                <w:sz w:val="20"/>
                <w:szCs w:val="16"/>
              </w:rPr>
            </w:pPr>
            <w:r w:rsidRPr="00057B8F">
              <w:rPr>
                <w:sz w:val="20"/>
                <w:szCs w:val="16"/>
              </w:rPr>
              <w:t>Краснодарский край, Ростовская область</w:t>
            </w:r>
          </w:p>
        </w:tc>
        <w:tc>
          <w:tcPr>
            <w:tcW w:w="835" w:type="pct"/>
            <w:shd w:val="clear" w:color="auto" w:fill="auto"/>
          </w:tcPr>
          <w:p w:rsidR="00BC7600" w:rsidRPr="00057B8F" w:rsidRDefault="00BC7600" w:rsidP="008E0B98">
            <w:pPr>
              <w:jc w:val="center"/>
              <w:rPr>
                <w:sz w:val="20"/>
                <w:szCs w:val="16"/>
              </w:rPr>
            </w:pPr>
            <w:r w:rsidRPr="00057B8F">
              <w:rPr>
                <w:sz w:val="20"/>
                <w:szCs w:val="16"/>
              </w:rPr>
              <w:t>178,129</w:t>
            </w:r>
          </w:p>
        </w:tc>
        <w:tc>
          <w:tcPr>
            <w:tcW w:w="1579" w:type="pct"/>
            <w:shd w:val="clear" w:color="auto" w:fill="auto"/>
          </w:tcPr>
          <w:p w:rsidR="00BC7600" w:rsidRPr="00057B8F" w:rsidRDefault="00BC7600" w:rsidP="001F72CF">
            <w:pPr>
              <w:rPr>
                <w:sz w:val="20"/>
                <w:szCs w:val="16"/>
              </w:rPr>
            </w:pPr>
            <w:r w:rsidRPr="00057B8F">
              <w:rPr>
                <w:sz w:val="20"/>
                <w:szCs w:val="16"/>
              </w:rPr>
              <w:t>В зависимости от фактического режима работы</w:t>
            </w:r>
          </w:p>
        </w:tc>
      </w:tr>
      <w:tr w:rsidR="00057B8F" w:rsidRPr="00057B8F" w:rsidTr="001F72CF">
        <w:trPr>
          <w:cantSplit/>
          <w:trHeight w:val="15"/>
        </w:trPr>
        <w:tc>
          <w:tcPr>
            <w:tcW w:w="1699" w:type="pct"/>
            <w:gridSpan w:val="2"/>
            <w:shd w:val="clear" w:color="auto" w:fill="auto"/>
          </w:tcPr>
          <w:p w:rsidR="001F72CF" w:rsidRPr="00057B8F" w:rsidRDefault="001F72CF" w:rsidP="001F72CF">
            <w:pPr>
              <w:rPr>
                <w:sz w:val="20"/>
                <w:szCs w:val="16"/>
              </w:rPr>
            </w:pPr>
            <w:r w:rsidRPr="00057B8F">
              <w:rPr>
                <w:sz w:val="20"/>
                <w:szCs w:val="16"/>
              </w:rPr>
              <w:t>Всего</w:t>
            </w:r>
          </w:p>
        </w:tc>
        <w:tc>
          <w:tcPr>
            <w:tcW w:w="886" w:type="pct"/>
            <w:shd w:val="clear" w:color="auto" w:fill="auto"/>
          </w:tcPr>
          <w:p w:rsidR="001F72CF" w:rsidRPr="00057B8F" w:rsidRDefault="001F72CF" w:rsidP="001F72CF">
            <w:pPr>
              <w:rPr>
                <w:sz w:val="20"/>
                <w:szCs w:val="16"/>
              </w:rPr>
            </w:pPr>
          </w:p>
        </w:tc>
        <w:tc>
          <w:tcPr>
            <w:tcW w:w="835" w:type="pct"/>
            <w:shd w:val="clear" w:color="auto" w:fill="auto"/>
          </w:tcPr>
          <w:p w:rsidR="001F72CF" w:rsidRPr="00057B8F" w:rsidRDefault="00BC7600" w:rsidP="001F72CF">
            <w:pPr>
              <w:jc w:val="center"/>
              <w:rPr>
                <w:sz w:val="20"/>
                <w:szCs w:val="16"/>
              </w:rPr>
            </w:pPr>
            <w:r w:rsidRPr="00057B8F">
              <w:rPr>
                <w:sz w:val="20"/>
                <w:szCs w:val="16"/>
              </w:rPr>
              <w:t>178,129</w:t>
            </w:r>
          </w:p>
        </w:tc>
        <w:tc>
          <w:tcPr>
            <w:tcW w:w="1579" w:type="pct"/>
            <w:shd w:val="clear" w:color="auto" w:fill="auto"/>
          </w:tcPr>
          <w:p w:rsidR="001F72CF" w:rsidRPr="00057B8F" w:rsidRDefault="001F72CF" w:rsidP="001F72CF">
            <w:pPr>
              <w:rPr>
                <w:sz w:val="20"/>
                <w:szCs w:val="16"/>
              </w:rPr>
            </w:pPr>
          </w:p>
        </w:tc>
      </w:tr>
    </w:tbl>
    <w:p w:rsidR="00AE28AF" w:rsidRPr="00057B8F" w:rsidRDefault="00AE28AF" w:rsidP="00ED6F73">
      <w:pPr>
        <w:pStyle w:val="4"/>
      </w:pPr>
      <w:r w:rsidRPr="00057B8F">
        <w:t>Строящиеся объекты</w:t>
      </w:r>
      <w:bookmarkEnd w:id="1813"/>
    </w:p>
    <w:p w:rsidR="00377E30" w:rsidRPr="00057B8F" w:rsidRDefault="00377E30" w:rsidP="00377E30">
      <w:pPr>
        <w:pStyle w:val="6"/>
      </w:pPr>
      <w:bookmarkStart w:id="1816" w:name="_Toc343872092"/>
      <w:r w:rsidRPr="00057B8F">
        <w:t>Строящиеся подстанции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2047"/>
        <w:gridCol w:w="697"/>
        <w:gridCol w:w="1030"/>
        <w:gridCol w:w="616"/>
        <w:gridCol w:w="835"/>
        <w:gridCol w:w="1602"/>
        <w:gridCol w:w="2337"/>
      </w:tblGrid>
      <w:tr w:rsidR="00057B8F" w:rsidRPr="00057B8F" w:rsidTr="00F26500">
        <w:trPr>
          <w:cantSplit/>
          <w:trHeight w:val="20"/>
          <w:tblHeader/>
        </w:trPr>
        <w:tc>
          <w:tcPr>
            <w:tcW w:w="213" w:type="pct"/>
            <w:vMerge w:val="restart"/>
            <w:shd w:val="clear" w:color="auto" w:fill="auto"/>
          </w:tcPr>
          <w:p w:rsidR="0098542F" w:rsidRPr="00057B8F" w:rsidRDefault="0098542F" w:rsidP="0098542F">
            <w:pPr>
              <w:jc w:val="center"/>
              <w:rPr>
                <w:bCs/>
                <w:sz w:val="20"/>
                <w:szCs w:val="16"/>
              </w:rPr>
            </w:pPr>
            <w:r w:rsidRPr="00057B8F">
              <w:rPr>
                <w:bCs/>
                <w:sz w:val="20"/>
                <w:szCs w:val="16"/>
              </w:rPr>
              <w:t>№</w:t>
            </w:r>
          </w:p>
        </w:tc>
        <w:tc>
          <w:tcPr>
            <w:tcW w:w="1069" w:type="pct"/>
            <w:vMerge w:val="restart"/>
            <w:shd w:val="clear" w:color="auto" w:fill="auto"/>
          </w:tcPr>
          <w:p w:rsidR="0098542F" w:rsidRPr="00057B8F" w:rsidRDefault="0098542F" w:rsidP="0098542F">
            <w:pPr>
              <w:rPr>
                <w:bCs/>
                <w:sz w:val="20"/>
                <w:szCs w:val="16"/>
              </w:rPr>
            </w:pPr>
            <w:r w:rsidRPr="00057B8F">
              <w:rPr>
                <w:bCs/>
                <w:sz w:val="20"/>
                <w:szCs w:val="16"/>
              </w:rPr>
              <w:t>Наименова</w:t>
            </w:r>
            <w:r w:rsidRPr="00057B8F">
              <w:rPr>
                <w:bCs/>
                <w:sz w:val="20"/>
                <w:szCs w:val="16"/>
              </w:rPr>
              <w:softHyphen/>
              <w:t>ние</w:t>
            </w:r>
          </w:p>
        </w:tc>
        <w:tc>
          <w:tcPr>
            <w:tcW w:w="364" w:type="pct"/>
            <w:vMerge w:val="restart"/>
            <w:shd w:val="clear" w:color="auto" w:fill="auto"/>
          </w:tcPr>
          <w:p w:rsidR="0098542F" w:rsidRPr="00057B8F" w:rsidRDefault="0098542F" w:rsidP="0098542F">
            <w:pPr>
              <w:jc w:val="center"/>
              <w:rPr>
                <w:bCs/>
                <w:sz w:val="20"/>
                <w:szCs w:val="16"/>
              </w:rPr>
            </w:pPr>
            <w:r w:rsidRPr="00057B8F">
              <w:rPr>
                <w:bCs/>
                <w:sz w:val="20"/>
                <w:szCs w:val="16"/>
              </w:rPr>
              <w:t>Год ввода объ</w:t>
            </w:r>
            <w:r w:rsidRPr="00057B8F">
              <w:rPr>
                <w:bCs/>
                <w:sz w:val="20"/>
                <w:szCs w:val="16"/>
              </w:rPr>
              <w:softHyphen/>
              <w:t>екта</w:t>
            </w:r>
          </w:p>
        </w:tc>
        <w:tc>
          <w:tcPr>
            <w:tcW w:w="860" w:type="pct"/>
            <w:gridSpan w:val="2"/>
            <w:shd w:val="clear" w:color="auto" w:fill="auto"/>
          </w:tcPr>
          <w:p w:rsidR="0098542F" w:rsidRPr="00057B8F" w:rsidRDefault="0098542F" w:rsidP="0098542F">
            <w:pPr>
              <w:jc w:val="center"/>
              <w:rPr>
                <w:bCs/>
                <w:sz w:val="20"/>
                <w:szCs w:val="16"/>
              </w:rPr>
            </w:pPr>
            <w:r w:rsidRPr="00057B8F">
              <w:rPr>
                <w:sz w:val="20"/>
                <w:szCs w:val="28"/>
              </w:rPr>
              <w:t>Установленная мощность (МВА)</w:t>
            </w:r>
          </w:p>
        </w:tc>
        <w:tc>
          <w:tcPr>
            <w:tcW w:w="436" w:type="pct"/>
            <w:vMerge w:val="restart"/>
          </w:tcPr>
          <w:p w:rsidR="0098542F" w:rsidRPr="00057B8F" w:rsidRDefault="0098542F" w:rsidP="0098542F">
            <w:pPr>
              <w:rPr>
                <w:bCs/>
                <w:sz w:val="20"/>
                <w:szCs w:val="16"/>
              </w:rPr>
            </w:pPr>
            <w:r w:rsidRPr="00057B8F">
              <w:rPr>
                <w:sz w:val="20"/>
                <w:szCs w:val="28"/>
              </w:rPr>
              <w:t>Схем</w:t>
            </w:r>
            <w:r w:rsidR="001E19AC" w:rsidRPr="00057B8F">
              <w:rPr>
                <w:sz w:val="20"/>
                <w:szCs w:val="28"/>
              </w:rPr>
              <w:softHyphen/>
            </w:r>
            <w:r w:rsidRPr="00057B8F">
              <w:rPr>
                <w:sz w:val="20"/>
                <w:szCs w:val="28"/>
              </w:rPr>
              <w:t>ные осо</w:t>
            </w:r>
            <w:r w:rsidRPr="00057B8F">
              <w:rPr>
                <w:sz w:val="20"/>
                <w:szCs w:val="28"/>
              </w:rPr>
              <w:softHyphen/>
              <w:t>бенно</w:t>
            </w:r>
            <w:r w:rsidR="001E19AC" w:rsidRPr="00057B8F">
              <w:rPr>
                <w:sz w:val="20"/>
                <w:szCs w:val="28"/>
              </w:rPr>
              <w:softHyphen/>
            </w:r>
            <w:r w:rsidRPr="00057B8F">
              <w:rPr>
                <w:sz w:val="20"/>
                <w:szCs w:val="28"/>
              </w:rPr>
              <w:t>сти</w:t>
            </w:r>
          </w:p>
        </w:tc>
        <w:tc>
          <w:tcPr>
            <w:tcW w:w="837" w:type="pct"/>
            <w:vMerge w:val="restart"/>
          </w:tcPr>
          <w:p w:rsidR="0098542F" w:rsidRPr="00057B8F" w:rsidRDefault="0098542F" w:rsidP="0098542F">
            <w:pPr>
              <w:rPr>
                <w:bCs/>
                <w:sz w:val="20"/>
                <w:szCs w:val="16"/>
              </w:rPr>
            </w:pPr>
            <w:r w:rsidRPr="00057B8F">
              <w:rPr>
                <w:bCs/>
                <w:sz w:val="20"/>
                <w:szCs w:val="16"/>
              </w:rPr>
              <w:t>Ответствен</w:t>
            </w:r>
            <w:r w:rsidRPr="00057B8F">
              <w:rPr>
                <w:bCs/>
                <w:sz w:val="20"/>
                <w:szCs w:val="16"/>
              </w:rPr>
              <w:softHyphen/>
              <w:t>ная органи</w:t>
            </w:r>
            <w:r w:rsidRPr="00057B8F">
              <w:rPr>
                <w:bCs/>
                <w:sz w:val="20"/>
                <w:szCs w:val="16"/>
              </w:rPr>
              <w:softHyphen/>
              <w:t>зация</w:t>
            </w:r>
          </w:p>
        </w:tc>
        <w:tc>
          <w:tcPr>
            <w:tcW w:w="1221" w:type="pct"/>
            <w:vMerge w:val="restart"/>
            <w:shd w:val="clear" w:color="auto" w:fill="auto"/>
          </w:tcPr>
          <w:p w:rsidR="0098542F" w:rsidRPr="00057B8F" w:rsidRDefault="0098542F" w:rsidP="0098542F">
            <w:pPr>
              <w:rPr>
                <w:bCs/>
                <w:sz w:val="20"/>
                <w:szCs w:val="16"/>
              </w:rPr>
            </w:pPr>
            <w:r w:rsidRPr="00057B8F">
              <w:rPr>
                <w:bCs/>
                <w:sz w:val="20"/>
                <w:szCs w:val="16"/>
              </w:rPr>
              <w:t>Основное назна</w:t>
            </w:r>
            <w:r w:rsidRPr="00057B8F">
              <w:rPr>
                <w:bCs/>
                <w:sz w:val="20"/>
                <w:szCs w:val="16"/>
              </w:rPr>
              <w:softHyphen/>
              <w:t xml:space="preserve">чение </w:t>
            </w:r>
          </w:p>
        </w:tc>
      </w:tr>
      <w:tr w:rsidR="00057B8F" w:rsidRPr="00057B8F" w:rsidTr="00F26500">
        <w:trPr>
          <w:cantSplit/>
          <w:trHeight w:val="20"/>
          <w:tblHeader/>
        </w:trPr>
        <w:tc>
          <w:tcPr>
            <w:tcW w:w="213" w:type="pct"/>
            <w:vMerge/>
            <w:shd w:val="clear" w:color="auto" w:fill="auto"/>
          </w:tcPr>
          <w:p w:rsidR="0098542F" w:rsidRPr="00057B8F" w:rsidRDefault="0098542F" w:rsidP="0098542F">
            <w:pPr>
              <w:jc w:val="center"/>
              <w:rPr>
                <w:bCs/>
                <w:sz w:val="20"/>
                <w:szCs w:val="16"/>
              </w:rPr>
            </w:pPr>
          </w:p>
        </w:tc>
        <w:tc>
          <w:tcPr>
            <w:tcW w:w="1069" w:type="pct"/>
            <w:vMerge/>
            <w:shd w:val="clear" w:color="auto" w:fill="auto"/>
          </w:tcPr>
          <w:p w:rsidR="0098542F" w:rsidRPr="00057B8F" w:rsidRDefault="0098542F" w:rsidP="0098542F">
            <w:pPr>
              <w:rPr>
                <w:bCs/>
                <w:sz w:val="20"/>
                <w:szCs w:val="16"/>
              </w:rPr>
            </w:pPr>
          </w:p>
        </w:tc>
        <w:tc>
          <w:tcPr>
            <w:tcW w:w="364" w:type="pct"/>
            <w:vMerge/>
            <w:shd w:val="clear" w:color="auto" w:fill="auto"/>
          </w:tcPr>
          <w:p w:rsidR="0098542F" w:rsidRPr="00057B8F" w:rsidRDefault="0098542F" w:rsidP="0098542F">
            <w:pPr>
              <w:jc w:val="center"/>
              <w:rPr>
                <w:bCs/>
                <w:sz w:val="20"/>
                <w:szCs w:val="16"/>
              </w:rPr>
            </w:pPr>
          </w:p>
        </w:tc>
        <w:tc>
          <w:tcPr>
            <w:tcW w:w="538" w:type="pct"/>
            <w:shd w:val="clear" w:color="auto" w:fill="auto"/>
          </w:tcPr>
          <w:p w:rsidR="0098542F" w:rsidRPr="00057B8F" w:rsidRDefault="0098542F" w:rsidP="0098542F">
            <w:pPr>
              <w:jc w:val="center"/>
              <w:rPr>
                <w:bCs/>
                <w:sz w:val="20"/>
                <w:szCs w:val="16"/>
              </w:rPr>
            </w:pPr>
            <w:r w:rsidRPr="00057B8F">
              <w:rPr>
                <w:sz w:val="20"/>
                <w:szCs w:val="28"/>
              </w:rPr>
              <w:t>кол-во х мощ</w:t>
            </w:r>
            <w:r w:rsidR="001E19AC" w:rsidRPr="00057B8F">
              <w:rPr>
                <w:sz w:val="20"/>
                <w:szCs w:val="28"/>
              </w:rPr>
              <w:softHyphen/>
            </w:r>
            <w:r w:rsidRPr="00057B8F">
              <w:rPr>
                <w:sz w:val="20"/>
                <w:szCs w:val="28"/>
              </w:rPr>
              <w:t>ность</w:t>
            </w:r>
          </w:p>
        </w:tc>
        <w:tc>
          <w:tcPr>
            <w:tcW w:w="322" w:type="pct"/>
            <w:shd w:val="clear" w:color="auto" w:fill="auto"/>
          </w:tcPr>
          <w:p w:rsidR="0098542F" w:rsidRPr="00057B8F" w:rsidRDefault="0098542F" w:rsidP="0098542F">
            <w:pPr>
              <w:jc w:val="center"/>
              <w:rPr>
                <w:bCs/>
                <w:sz w:val="20"/>
                <w:szCs w:val="16"/>
              </w:rPr>
            </w:pPr>
            <w:r w:rsidRPr="00057B8F">
              <w:rPr>
                <w:sz w:val="20"/>
                <w:szCs w:val="28"/>
              </w:rPr>
              <w:t>ито-го</w:t>
            </w:r>
          </w:p>
        </w:tc>
        <w:tc>
          <w:tcPr>
            <w:tcW w:w="436" w:type="pct"/>
            <w:vMerge/>
          </w:tcPr>
          <w:p w:rsidR="0098542F" w:rsidRPr="00057B8F" w:rsidRDefault="0098542F" w:rsidP="0098542F">
            <w:pPr>
              <w:rPr>
                <w:bCs/>
                <w:sz w:val="20"/>
                <w:szCs w:val="16"/>
              </w:rPr>
            </w:pPr>
          </w:p>
        </w:tc>
        <w:tc>
          <w:tcPr>
            <w:tcW w:w="837" w:type="pct"/>
            <w:vMerge/>
          </w:tcPr>
          <w:p w:rsidR="0098542F" w:rsidRPr="00057B8F" w:rsidRDefault="0098542F" w:rsidP="0098542F">
            <w:pPr>
              <w:rPr>
                <w:bCs/>
                <w:sz w:val="20"/>
                <w:szCs w:val="16"/>
              </w:rPr>
            </w:pPr>
          </w:p>
        </w:tc>
        <w:tc>
          <w:tcPr>
            <w:tcW w:w="1221" w:type="pct"/>
            <w:vMerge/>
            <w:shd w:val="clear" w:color="auto" w:fill="auto"/>
          </w:tcPr>
          <w:p w:rsidR="0098542F" w:rsidRPr="00057B8F" w:rsidRDefault="0098542F" w:rsidP="0098542F">
            <w:pPr>
              <w:rPr>
                <w:bCs/>
                <w:sz w:val="20"/>
                <w:szCs w:val="16"/>
              </w:rPr>
            </w:pPr>
          </w:p>
        </w:tc>
      </w:tr>
      <w:tr w:rsidR="00057B8F" w:rsidRPr="00057B8F" w:rsidTr="00F26500">
        <w:trPr>
          <w:cantSplit/>
        </w:trPr>
        <w:tc>
          <w:tcPr>
            <w:tcW w:w="213" w:type="pct"/>
            <w:shd w:val="clear" w:color="auto" w:fill="auto"/>
          </w:tcPr>
          <w:p w:rsidR="00F26500" w:rsidRPr="00057B8F" w:rsidRDefault="00F26500" w:rsidP="0002306E">
            <w:pPr>
              <w:numPr>
                <w:ilvl w:val="0"/>
                <w:numId w:val="349"/>
              </w:numPr>
              <w:rPr>
                <w:sz w:val="20"/>
                <w:szCs w:val="16"/>
              </w:rPr>
            </w:pPr>
          </w:p>
        </w:tc>
        <w:tc>
          <w:tcPr>
            <w:tcW w:w="1069" w:type="pct"/>
            <w:shd w:val="clear" w:color="auto" w:fill="auto"/>
          </w:tcPr>
          <w:p w:rsidR="00F26500" w:rsidRPr="00057B8F" w:rsidRDefault="00F26500" w:rsidP="000C4A29">
            <w:pPr>
              <w:rPr>
                <w:sz w:val="20"/>
                <w:szCs w:val="16"/>
              </w:rPr>
            </w:pPr>
            <w:r w:rsidRPr="00057B8F">
              <w:rPr>
                <w:sz w:val="20"/>
                <w:szCs w:val="16"/>
              </w:rPr>
              <w:t>ПС 500 кВ Анапа</w:t>
            </w:r>
          </w:p>
        </w:tc>
        <w:tc>
          <w:tcPr>
            <w:tcW w:w="364" w:type="pct"/>
            <w:shd w:val="clear" w:color="auto" w:fill="auto"/>
          </w:tcPr>
          <w:p w:rsidR="00F26500" w:rsidRPr="00057B8F" w:rsidRDefault="00F26500" w:rsidP="00C65A37">
            <w:pPr>
              <w:jc w:val="center"/>
              <w:rPr>
                <w:sz w:val="20"/>
                <w:szCs w:val="16"/>
              </w:rPr>
            </w:pPr>
            <w:r w:rsidRPr="00057B8F">
              <w:rPr>
                <w:sz w:val="20"/>
                <w:szCs w:val="16"/>
              </w:rPr>
              <w:t>201</w:t>
            </w:r>
            <w:r w:rsidR="00C65A37" w:rsidRPr="00057B8F">
              <w:rPr>
                <w:sz w:val="20"/>
                <w:szCs w:val="16"/>
              </w:rPr>
              <w:t>8</w:t>
            </w:r>
            <w:r w:rsidR="000F21E2" w:rsidRPr="00057B8F">
              <w:rPr>
                <w:sz w:val="20"/>
                <w:szCs w:val="16"/>
              </w:rPr>
              <w:t xml:space="preserve"> год</w:t>
            </w:r>
          </w:p>
        </w:tc>
        <w:tc>
          <w:tcPr>
            <w:tcW w:w="538" w:type="pct"/>
            <w:shd w:val="clear" w:color="auto" w:fill="auto"/>
          </w:tcPr>
          <w:p w:rsidR="00F26500" w:rsidRPr="00057B8F" w:rsidRDefault="00F26500" w:rsidP="000C4A29">
            <w:pPr>
              <w:jc w:val="center"/>
              <w:rPr>
                <w:sz w:val="20"/>
                <w:szCs w:val="22"/>
              </w:rPr>
            </w:pPr>
            <w:r w:rsidRPr="00057B8F">
              <w:rPr>
                <w:sz w:val="20"/>
                <w:szCs w:val="16"/>
              </w:rPr>
              <w:t>501</w:t>
            </w:r>
          </w:p>
        </w:tc>
        <w:tc>
          <w:tcPr>
            <w:tcW w:w="322" w:type="pct"/>
            <w:shd w:val="clear" w:color="auto" w:fill="auto"/>
          </w:tcPr>
          <w:p w:rsidR="00F26500" w:rsidRPr="00057B8F" w:rsidRDefault="00F26500" w:rsidP="000C4A29">
            <w:pPr>
              <w:jc w:val="center"/>
              <w:rPr>
                <w:sz w:val="20"/>
                <w:szCs w:val="22"/>
              </w:rPr>
            </w:pPr>
            <w:r w:rsidRPr="00057B8F">
              <w:rPr>
                <w:sz w:val="20"/>
                <w:szCs w:val="16"/>
              </w:rPr>
              <w:t>501</w:t>
            </w:r>
          </w:p>
        </w:tc>
        <w:tc>
          <w:tcPr>
            <w:tcW w:w="436" w:type="pct"/>
          </w:tcPr>
          <w:p w:rsidR="00F26500" w:rsidRPr="00057B8F" w:rsidRDefault="00F26500" w:rsidP="000C4A29">
            <w:pPr>
              <w:rPr>
                <w:sz w:val="20"/>
                <w:szCs w:val="16"/>
              </w:rPr>
            </w:pPr>
            <w:r w:rsidRPr="00057B8F">
              <w:rPr>
                <w:sz w:val="20"/>
                <w:szCs w:val="16"/>
              </w:rPr>
              <w:t>-</w:t>
            </w:r>
          </w:p>
        </w:tc>
        <w:tc>
          <w:tcPr>
            <w:tcW w:w="837" w:type="pct"/>
          </w:tcPr>
          <w:p w:rsidR="00F26500" w:rsidRPr="00057B8F" w:rsidRDefault="006E78CC" w:rsidP="000C4A29">
            <w:pPr>
              <w:rPr>
                <w:sz w:val="20"/>
                <w:szCs w:val="16"/>
              </w:rPr>
            </w:pPr>
            <w:r w:rsidRPr="00057B8F">
              <w:rPr>
                <w:sz w:val="20"/>
                <w:szCs w:val="16"/>
              </w:rPr>
              <w:t>ПАО «ФСК ЕЭС»</w:t>
            </w:r>
          </w:p>
        </w:tc>
        <w:tc>
          <w:tcPr>
            <w:tcW w:w="1221" w:type="pct"/>
            <w:shd w:val="clear" w:color="auto" w:fill="auto"/>
          </w:tcPr>
          <w:p w:rsidR="00F26500" w:rsidRPr="00057B8F" w:rsidRDefault="00F26500" w:rsidP="000C4A29">
            <w:pPr>
              <w:rPr>
                <w:sz w:val="20"/>
                <w:szCs w:val="16"/>
              </w:rPr>
            </w:pPr>
            <w:r w:rsidRPr="00057B8F">
              <w:rPr>
                <w:sz w:val="20"/>
                <w:szCs w:val="16"/>
              </w:rPr>
              <w:t>обеспечение присоеди</w:t>
            </w:r>
            <w:r w:rsidRPr="00057B8F">
              <w:rPr>
                <w:sz w:val="20"/>
                <w:szCs w:val="16"/>
              </w:rPr>
              <w:softHyphen/>
              <w:t>нения новых потребите</w:t>
            </w:r>
            <w:r w:rsidRPr="00057B8F">
              <w:rPr>
                <w:sz w:val="20"/>
                <w:szCs w:val="16"/>
              </w:rPr>
              <w:softHyphen/>
              <w:t>лей</w:t>
            </w:r>
          </w:p>
        </w:tc>
      </w:tr>
      <w:tr w:rsidR="00057B8F" w:rsidRPr="00057B8F" w:rsidTr="000C4A29">
        <w:trPr>
          <w:cantSplit/>
        </w:trPr>
        <w:tc>
          <w:tcPr>
            <w:tcW w:w="213" w:type="pct"/>
            <w:shd w:val="clear" w:color="auto" w:fill="auto"/>
          </w:tcPr>
          <w:p w:rsidR="00F26500" w:rsidRPr="00057B8F" w:rsidRDefault="00F26500" w:rsidP="0002306E">
            <w:pPr>
              <w:numPr>
                <w:ilvl w:val="0"/>
                <w:numId w:val="349"/>
              </w:numPr>
              <w:rPr>
                <w:sz w:val="20"/>
                <w:szCs w:val="16"/>
              </w:rPr>
            </w:pPr>
          </w:p>
        </w:tc>
        <w:tc>
          <w:tcPr>
            <w:tcW w:w="1069" w:type="pct"/>
            <w:shd w:val="clear" w:color="auto" w:fill="auto"/>
          </w:tcPr>
          <w:p w:rsidR="00F26500" w:rsidRPr="00057B8F" w:rsidRDefault="00F26500" w:rsidP="000C4A29">
            <w:pPr>
              <w:rPr>
                <w:sz w:val="20"/>
                <w:szCs w:val="16"/>
              </w:rPr>
            </w:pPr>
            <w:r w:rsidRPr="00057B8F">
              <w:rPr>
                <w:sz w:val="20"/>
                <w:szCs w:val="16"/>
              </w:rPr>
              <w:t>ПС 500 кВ Вардане</w:t>
            </w:r>
          </w:p>
        </w:tc>
        <w:tc>
          <w:tcPr>
            <w:tcW w:w="364" w:type="pct"/>
            <w:shd w:val="clear" w:color="auto" w:fill="auto"/>
          </w:tcPr>
          <w:p w:rsidR="00F26500" w:rsidRPr="00057B8F" w:rsidRDefault="00F26500" w:rsidP="000C4A29">
            <w:pPr>
              <w:jc w:val="center"/>
              <w:rPr>
                <w:sz w:val="20"/>
                <w:szCs w:val="16"/>
              </w:rPr>
            </w:pPr>
            <w:r w:rsidRPr="00057B8F">
              <w:rPr>
                <w:sz w:val="20"/>
                <w:szCs w:val="16"/>
              </w:rPr>
              <w:t>2019</w:t>
            </w:r>
            <w:r w:rsidR="000F21E2" w:rsidRPr="00057B8F">
              <w:rPr>
                <w:sz w:val="20"/>
                <w:szCs w:val="16"/>
              </w:rPr>
              <w:t xml:space="preserve"> год</w:t>
            </w:r>
          </w:p>
        </w:tc>
        <w:tc>
          <w:tcPr>
            <w:tcW w:w="538" w:type="pct"/>
            <w:shd w:val="clear" w:color="auto" w:fill="auto"/>
          </w:tcPr>
          <w:p w:rsidR="00F26500" w:rsidRPr="00057B8F" w:rsidRDefault="00F26500" w:rsidP="000C4A29">
            <w:pPr>
              <w:jc w:val="center"/>
              <w:rPr>
                <w:sz w:val="20"/>
                <w:szCs w:val="22"/>
              </w:rPr>
            </w:pPr>
            <w:r w:rsidRPr="00057B8F">
              <w:rPr>
                <w:sz w:val="20"/>
                <w:szCs w:val="16"/>
              </w:rPr>
              <w:t>501+167</w:t>
            </w:r>
          </w:p>
        </w:tc>
        <w:tc>
          <w:tcPr>
            <w:tcW w:w="322" w:type="pct"/>
            <w:shd w:val="clear" w:color="auto" w:fill="auto"/>
          </w:tcPr>
          <w:p w:rsidR="00F26500" w:rsidRPr="00057B8F" w:rsidRDefault="00F26500" w:rsidP="000C4A29">
            <w:pPr>
              <w:jc w:val="center"/>
              <w:rPr>
                <w:sz w:val="20"/>
                <w:szCs w:val="22"/>
              </w:rPr>
            </w:pPr>
            <w:r w:rsidRPr="00057B8F">
              <w:rPr>
                <w:sz w:val="20"/>
                <w:szCs w:val="16"/>
              </w:rPr>
              <w:t>668</w:t>
            </w:r>
          </w:p>
        </w:tc>
        <w:tc>
          <w:tcPr>
            <w:tcW w:w="436" w:type="pct"/>
          </w:tcPr>
          <w:p w:rsidR="00F26500" w:rsidRPr="00057B8F" w:rsidRDefault="00F26500" w:rsidP="000C4A29">
            <w:pPr>
              <w:rPr>
                <w:sz w:val="20"/>
                <w:szCs w:val="16"/>
              </w:rPr>
            </w:pPr>
            <w:r w:rsidRPr="00057B8F">
              <w:rPr>
                <w:sz w:val="20"/>
                <w:szCs w:val="16"/>
              </w:rPr>
              <w:t>-</w:t>
            </w:r>
          </w:p>
        </w:tc>
        <w:tc>
          <w:tcPr>
            <w:tcW w:w="837" w:type="pct"/>
          </w:tcPr>
          <w:p w:rsidR="00F26500" w:rsidRPr="00057B8F" w:rsidRDefault="006E78CC" w:rsidP="000C4A29">
            <w:pPr>
              <w:rPr>
                <w:sz w:val="20"/>
                <w:szCs w:val="16"/>
              </w:rPr>
            </w:pPr>
            <w:r w:rsidRPr="00057B8F">
              <w:rPr>
                <w:sz w:val="20"/>
                <w:szCs w:val="16"/>
              </w:rPr>
              <w:t>ПАО «ФСК ЕЭС»</w:t>
            </w:r>
          </w:p>
        </w:tc>
        <w:tc>
          <w:tcPr>
            <w:tcW w:w="1221" w:type="pct"/>
            <w:shd w:val="clear" w:color="auto" w:fill="auto"/>
          </w:tcPr>
          <w:p w:rsidR="00F26500" w:rsidRPr="00057B8F" w:rsidRDefault="00F26500" w:rsidP="000C4A29">
            <w:pPr>
              <w:rPr>
                <w:sz w:val="20"/>
                <w:szCs w:val="16"/>
              </w:rPr>
            </w:pPr>
            <w:r w:rsidRPr="00057B8F">
              <w:rPr>
                <w:sz w:val="20"/>
                <w:szCs w:val="16"/>
              </w:rPr>
              <w:t>обеспечение надежного энергоснабжения Со</w:t>
            </w:r>
            <w:r w:rsidRPr="00057B8F">
              <w:rPr>
                <w:sz w:val="20"/>
                <w:szCs w:val="16"/>
              </w:rPr>
              <w:softHyphen/>
              <w:t>чинского энергорайона</w:t>
            </w:r>
          </w:p>
        </w:tc>
      </w:tr>
      <w:tr w:rsidR="00057B8F" w:rsidRPr="00057B8F" w:rsidTr="000C4A29">
        <w:trPr>
          <w:cantSplit/>
        </w:trPr>
        <w:tc>
          <w:tcPr>
            <w:tcW w:w="213" w:type="pct"/>
            <w:shd w:val="clear" w:color="auto" w:fill="auto"/>
          </w:tcPr>
          <w:p w:rsidR="00F26500" w:rsidRPr="00057B8F" w:rsidRDefault="00F26500" w:rsidP="0002306E">
            <w:pPr>
              <w:numPr>
                <w:ilvl w:val="0"/>
                <w:numId w:val="349"/>
              </w:numPr>
              <w:rPr>
                <w:sz w:val="20"/>
                <w:szCs w:val="16"/>
              </w:rPr>
            </w:pPr>
          </w:p>
        </w:tc>
        <w:tc>
          <w:tcPr>
            <w:tcW w:w="1069" w:type="pct"/>
            <w:shd w:val="clear" w:color="auto" w:fill="auto"/>
          </w:tcPr>
          <w:p w:rsidR="00F26500" w:rsidRPr="00057B8F" w:rsidRDefault="00F26500" w:rsidP="000C4A29">
            <w:pPr>
              <w:rPr>
                <w:sz w:val="20"/>
                <w:szCs w:val="16"/>
              </w:rPr>
            </w:pPr>
            <w:r w:rsidRPr="00057B8F">
              <w:rPr>
                <w:sz w:val="20"/>
                <w:szCs w:val="20"/>
              </w:rPr>
              <w:t>РП 500 кВ Новосво</w:t>
            </w:r>
            <w:r w:rsidRPr="00057B8F">
              <w:rPr>
                <w:sz w:val="20"/>
                <w:szCs w:val="20"/>
              </w:rPr>
              <w:softHyphen/>
              <w:t>бодный</w:t>
            </w:r>
          </w:p>
        </w:tc>
        <w:tc>
          <w:tcPr>
            <w:tcW w:w="364" w:type="pct"/>
            <w:shd w:val="clear" w:color="auto" w:fill="auto"/>
          </w:tcPr>
          <w:p w:rsidR="00F26500" w:rsidRPr="00057B8F" w:rsidRDefault="00F26500" w:rsidP="000C4A29">
            <w:pPr>
              <w:jc w:val="center"/>
              <w:rPr>
                <w:sz w:val="20"/>
                <w:szCs w:val="16"/>
              </w:rPr>
            </w:pPr>
            <w:r w:rsidRPr="00057B8F">
              <w:rPr>
                <w:sz w:val="20"/>
                <w:szCs w:val="16"/>
              </w:rPr>
              <w:t>2019</w:t>
            </w:r>
            <w:r w:rsidR="000F21E2" w:rsidRPr="00057B8F">
              <w:rPr>
                <w:sz w:val="20"/>
                <w:szCs w:val="16"/>
              </w:rPr>
              <w:t xml:space="preserve"> год</w:t>
            </w:r>
          </w:p>
        </w:tc>
        <w:tc>
          <w:tcPr>
            <w:tcW w:w="538" w:type="pct"/>
            <w:shd w:val="clear" w:color="auto" w:fill="auto"/>
          </w:tcPr>
          <w:p w:rsidR="00F26500" w:rsidRPr="00057B8F" w:rsidRDefault="00F26500" w:rsidP="000C4A29">
            <w:pPr>
              <w:jc w:val="center"/>
              <w:rPr>
                <w:sz w:val="20"/>
                <w:szCs w:val="22"/>
              </w:rPr>
            </w:pPr>
            <w:r w:rsidRPr="00057B8F">
              <w:rPr>
                <w:sz w:val="20"/>
                <w:szCs w:val="16"/>
              </w:rPr>
              <w:t>-</w:t>
            </w:r>
          </w:p>
        </w:tc>
        <w:tc>
          <w:tcPr>
            <w:tcW w:w="322" w:type="pct"/>
            <w:shd w:val="clear" w:color="auto" w:fill="auto"/>
          </w:tcPr>
          <w:p w:rsidR="00F26500" w:rsidRPr="00057B8F" w:rsidRDefault="00F26500" w:rsidP="000C4A29">
            <w:pPr>
              <w:jc w:val="center"/>
              <w:rPr>
                <w:sz w:val="20"/>
                <w:szCs w:val="22"/>
              </w:rPr>
            </w:pPr>
            <w:r w:rsidRPr="00057B8F">
              <w:rPr>
                <w:sz w:val="20"/>
                <w:szCs w:val="16"/>
              </w:rPr>
              <w:t>-</w:t>
            </w:r>
          </w:p>
        </w:tc>
        <w:tc>
          <w:tcPr>
            <w:tcW w:w="436" w:type="pct"/>
          </w:tcPr>
          <w:p w:rsidR="00F26500" w:rsidRPr="00057B8F" w:rsidRDefault="00F26500" w:rsidP="000C4A29">
            <w:pPr>
              <w:rPr>
                <w:sz w:val="20"/>
                <w:szCs w:val="16"/>
              </w:rPr>
            </w:pPr>
            <w:r w:rsidRPr="00057B8F">
              <w:rPr>
                <w:sz w:val="20"/>
                <w:szCs w:val="16"/>
              </w:rPr>
              <w:t>-</w:t>
            </w:r>
          </w:p>
        </w:tc>
        <w:tc>
          <w:tcPr>
            <w:tcW w:w="837" w:type="pct"/>
          </w:tcPr>
          <w:p w:rsidR="00F26500" w:rsidRPr="00057B8F" w:rsidRDefault="006E78CC" w:rsidP="000C4A29">
            <w:pPr>
              <w:rPr>
                <w:sz w:val="20"/>
                <w:szCs w:val="16"/>
              </w:rPr>
            </w:pPr>
            <w:r w:rsidRPr="00057B8F">
              <w:rPr>
                <w:sz w:val="20"/>
                <w:szCs w:val="20"/>
              </w:rPr>
              <w:t>ПАО «ФСК ЕЭС»</w:t>
            </w:r>
          </w:p>
        </w:tc>
        <w:tc>
          <w:tcPr>
            <w:tcW w:w="1221" w:type="pct"/>
            <w:shd w:val="clear" w:color="auto" w:fill="auto"/>
          </w:tcPr>
          <w:p w:rsidR="00F26500" w:rsidRPr="00057B8F" w:rsidRDefault="00F26500" w:rsidP="000C4A29">
            <w:pPr>
              <w:rPr>
                <w:sz w:val="20"/>
                <w:szCs w:val="16"/>
              </w:rPr>
            </w:pPr>
            <w:r w:rsidRPr="00057B8F">
              <w:rPr>
                <w:sz w:val="20"/>
                <w:szCs w:val="20"/>
              </w:rPr>
              <w:t>электроснабжение по</w:t>
            </w:r>
            <w:r w:rsidRPr="00057B8F">
              <w:rPr>
                <w:sz w:val="20"/>
                <w:szCs w:val="20"/>
              </w:rPr>
              <w:softHyphen/>
              <w:t>требителей ОЭС Юга, Сочинского энергорай</w:t>
            </w:r>
            <w:r w:rsidRPr="00057B8F">
              <w:rPr>
                <w:sz w:val="20"/>
                <w:szCs w:val="20"/>
              </w:rPr>
              <w:softHyphen/>
              <w:t>она</w:t>
            </w:r>
          </w:p>
        </w:tc>
      </w:tr>
      <w:tr w:rsidR="00057B8F" w:rsidRPr="00057B8F" w:rsidTr="000C4A29">
        <w:trPr>
          <w:cantSplit/>
        </w:trPr>
        <w:tc>
          <w:tcPr>
            <w:tcW w:w="213" w:type="pct"/>
            <w:shd w:val="clear" w:color="auto" w:fill="auto"/>
          </w:tcPr>
          <w:p w:rsidR="00F26500" w:rsidRPr="00057B8F" w:rsidRDefault="00F26500" w:rsidP="0002306E">
            <w:pPr>
              <w:numPr>
                <w:ilvl w:val="0"/>
                <w:numId w:val="349"/>
              </w:numPr>
              <w:rPr>
                <w:sz w:val="20"/>
                <w:szCs w:val="16"/>
              </w:rPr>
            </w:pPr>
          </w:p>
        </w:tc>
        <w:tc>
          <w:tcPr>
            <w:tcW w:w="1069" w:type="pct"/>
            <w:shd w:val="clear" w:color="auto" w:fill="auto"/>
          </w:tcPr>
          <w:p w:rsidR="00F26500" w:rsidRPr="00057B8F" w:rsidRDefault="00F26500" w:rsidP="000C4A29">
            <w:pPr>
              <w:rPr>
                <w:sz w:val="20"/>
                <w:szCs w:val="16"/>
              </w:rPr>
            </w:pPr>
            <w:r w:rsidRPr="00057B8F">
              <w:rPr>
                <w:sz w:val="20"/>
                <w:szCs w:val="20"/>
              </w:rPr>
              <w:t>ПС 500 кВ Черно</w:t>
            </w:r>
            <w:r w:rsidRPr="00057B8F">
              <w:rPr>
                <w:sz w:val="20"/>
                <w:szCs w:val="20"/>
              </w:rPr>
              <w:softHyphen/>
              <w:t>морская</w:t>
            </w:r>
          </w:p>
        </w:tc>
        <w:tc>
          <w:tcPr>
            <w:tcW w:w="364" w:type="pct"/>
            <w:shd w:val="clear" w:color="auto" w:fill="auto"/>
          </w:tcPr>
          <w:p w:rsidR="00F26500" w:rsidRPr="00057B8F" w:rsidRDefault="00F26500" w:rsidP="000C4A29">
            <w:pPr>
              <w:jc w:val="center"/>
              <w:rPr>
                <w:sz w:val="20"/>
                <w:szCs w:val="16"/>
              </w:rPr>
            </w:pPr>
            <w:r w:rsidRPr="00057B8F">
              <w:rPr>
                <w:sz w:val="20"/>
                <w:szCs w:val="16"/>
              </w:rPr>
              <w:t>2019</w:t>
            </w:r>
            <w:r w:rsidR="000F21E2" w:rsidRPr="00057B8F">
              <w:rPr>
                <w:sz w:val="20"/>
                <w:szCs w:val="16"/>
              </w:rPr>
              <w:t xml:space="preserve"> год</w:t>
            </w:r>
          </w:p>
        </w:tc>
        <w:tc>
          <w:tcPr>
            <w:tcW w:w="538" w:type="pct"/>
            <w:shd w:val="clear" w:color="auto" w:fill="auto"/>
          </w:tcPr>
          <w:p w:rsidR="00F26500" w:rsidRPr="00057B8F" w:rsidRDefault="00F26500" w:rsidP="000C4A29">
            <w:pPr>
              <w:jc w:val="center"/>
              <w:rPr>
                <w:sz w:val="20"/>
                <w:szCs w:val="22"/>
              </w:rPr>
            </w:pPr>
            <w:r w:rsidRPr="00057B8F">
              <w:rPr>
                <w:sz w:val="20"/>
                <w:szCs w:val="16"/>
              </w:rPr>
              <w:t>501</w:t>
            </w:r>
          </w:p>
        </w:tc>
        <w:tc>
          <w:tcPr>
            <w:tcW w:w="322" w:type="pct"/>
            <w:shd w:val="clear" w:color="auto" w:fill="auto"/>
          </w:tcPr>
          <w:p w:rsidR="00F26500" w:rsidRPr="00057B8F" w:rsidRDefault="00F26500" w:rsidP="000C4A29">
            <w:pPr>
              <w:jc w:val="center"/>
              <w:rPr>
                <w:sz w:val="20"/>
                <w:szCs w:val="22"/>
              </w:rPr>
            </w:pPr>
            <w:r w:rsidRPr="00057B8F">
              <w:rPr>
                <w:sz w:val="20"/>
                <w:szCs w:val="16"/>
              </w:rPr>
              <w:t>501</w:t>
            </w:r>
          </w:p>
        </w:tc>
        <w:tc>
          <w:tcPr>
            <w:tcW w:w="436" w:type="pct"/>
          </w:tcPr>
          <w:p w:rsidR="00F26500" w:rsidRPr="00057B8F" w:rsidRDefault="00F26500" w:rsidP="000C4A29">
            <w:pPr>
              <w:rPr>
                <w:sz w:val="20"/>
                <w:szCs w:val="16"/>
              </w:rPr>
            </w:pPr>
            <w:r w:rsidRPr="00057B8F">
              <w:rPr>
                <w:sz w:val="20"/>
                <w:szCs w:val="16"/>
              </w:rPr>
              <w:t>-</w:t>
            </w:r>
          </w:p>
        </w:tc>
        <w:tc>
          <w:tcPr>
            <w:tcW w:w="837" w:type="pct"/>
          </w:tcPr>
          <w:p w:rsidR="00F26500" w:rsidRPr="00057B8F" w:rsidRDefault="006E78CC" w:rsidP="000C4A29">
            <w:pPr>
              <w:rPr>
                <w:sz w:val="20"/>
                <w:szCs w:val="16"/>
              </w:rPr>
            </w:pPr>
            <w:r w:rsidRPr="00057B8F">
              <w:rPr>
                <w:sz w:val="20"/>
                <w:szCs w:val="20"/>
                <w:lang w:val="en-US"/>
              </w:rPr>
              <w:t>ПАО «ФСК ЕЭС»</w:t>
            </w:r>
          </w:p>
        </w:tc>
        <w:tc>
          <w:tcPr>
            <w:tcW w:w="1221" w:type="pct"/>
            <w:shd w:val="clear" w:color="auto" w:fill="auto"/>
          </w:tcPr>
          <w:p w:rsidR="00F26500" w:rsidRPr="00057B8F" w:rsidRDefault="00F26500" w:rsidP="000C4A29">
            <w:pPr>
              <w:rPr>
                <w:sz w:val="20"/>
                <w:szCs w:val="16"/>
              </w:rPr>
            </w:pPr>
            <w:r w:rsidRPr="00057B8F">
              <w:rPr>
                <w:sz w:val="20"/>
                <w:szCs w:val="20"/>
              </w:rPr>
              <w:t>Электроснабжение по</w:t>
            </w:r>
            <w:r w:rsidRPr="00057B8F">
              <w:rPr>
                <w:sz w:val="20"/>
                <w:szCs w:val="20"/>
              </w:rPr>
              <w:softHyphen/>
              <w:t>требителей ОЭС Юга, Сочинского энергорай</w:t>
            </w:r>
            <w:r w:rsidRPr="00057B8F">
              <w:rPr>
                <w:sz w:val="20"/>
                <w:szCs w:val="20"/>
              </w:rPr>
              <w:softHyphen/>
              <w:t>она</w:t>
            </w:r>
          </w:p>
        </w:tc>
      </w:tr>
      <w:tr w:rsidR="00057B8F" w:rsidRPr="00057B8F" w:rsidTr="000C4A29">
        <w:trPr>
          <w:cantSplit/>
        </w:trPr>
        <w:tc>
          <w:tcPr>
            <w:tcW w:w="213" w:type="pct"/>
            <w:shd w:val="clear" w:color="auto" w:fill="auto"/>
          </w:tcPr>
          <w:p w:rsidR="00F26500" w:rsidRPr="00057B8F" w:rsidRDefault="00F26500" w:rsidP="0002306E">
            <w:pPr>
              <w:numPr>
                <w:ilvl w:val="0"/>
                <w:numId w:val="349"/>
              </w:numPr>
              <w:rPr>
                <w:sz w:val="20"/>
                <w:szCs w:val="16"/>
              </w:rPr>
            </w:pPr>
          </w:p>
        </w:tc>
        <w:tc>
          <w:tcPr>
            <w:tcW w:w="1069" w:type="pct"/>
            <w:shd w:val="clear" w:color="auto" w:fill="auto"/>
          </w:tcPr>
          <w:p w:rsidR="00F26500" w:rsidRPr="00057B8F" w:rsidRDefault="00F26500" w:rsidP="000C4A29">
            <w:pPr>
              <w:rPr>
                <w:sz w:val="20"/>
                <w:szCs w:val="16"/>
              </w:rPr>
            </w:pPr>
            <w:r w:rsidRPr="00057B8F">
              <w:rPr>
                <w:sz w:val="20"/>
                <w:szCs w:val="16"/>
              </w:rPr>
              <w:t>ПС 330 кВ Завод</w:t>
            </w:r>
            <w:r w:rsidRPr="00057B8F">
              <w:rPr>
                <w:sz w:val="20"/>
                <w:szCs w:val="16"/>
              </w:rPr>
              <w:softHyphen/>
              <w:t>ская</w:t>
            </w:r>
          </w:p>
        </w:tc>
        <w:tc>
          <w:tcPr>
            <w:tcW w:w="364" w:type="pct"/>
            <w:shd w:val="clear" w:color="auto" w:fill="auto"/>
          </w:tcPr>
          <w:p w:rsidR="00F26500" w:rsidRPr="00057B8F" w:rsidRDefault="000F21E2" w:rsidP="00C65A37">
            <w:pPr>
              <w:jc w:val="center"/>
              <w:rPr>
                <w:sz w:val="20"/>
                <w:szCs w:val="16"/>
              </w:rPr>
            </w:pPr>
            <w:r w:rsidRPr="00057B8F">
              <w:rPr>
                <w:sz w:val="20"/>
                <w:szCs w:val="16"/>
              </w:rPr>
              <w:t>201</w:t>
            </w:r>
            <w:r w:rsidR="00C65A37" w:rsidRPr="00057B8F">
              <w:rPr>
                <w:sz w:val="20"/>
                <w:szCs w:val="16"/>
              </w:rPr>
              <w:t>8</w:t>
            </w:r>
            <w:r w:rsidRPr="00057B8F">
              <w:rPr>
                <w:sz w:val="20"/>
                <w:szCs w:val="16"/>
              </w:rPr>
              <w:t xml:space="preserve"> год</w:t>
            </w:r>
          </w:p>
        </w:tc>
        <w:tc>
          <w:tcPr>
            <w:tcW w:w="538" w:type="pct"/>
            <w:shd w:val="clear" w:color="auto" w:fill="auto"/>
          </w:tcPr>
          <w:p w:rsidR="000F21E2" w:rsidRPr="00057B8F" w:rsidRDefault="000F21E2" w:rsidP="000C4A29">
            <w:pPr>
              <w:jc w:val="center"/>
              <w:rPr>
                <w:sz w:val="20"/>
                <w:szCs w:val="16"/>
              </w:rPr>
            </w:pPr>
            <w:r w:rsidRPr="00057B8F">
              <w:rPr>
                <w:sz w:val="20"/>
                <w:szCs w:val="16"/>
              </w:rPr>
              <w:t>3</w:t>
            </w:r>
            <w:r w:rsidR="00F26500" w:rsidRPr="00057B8F">
              <w:rPr>
                <w:sz w:val="20"/>
                <w:szCs w:val="16"/>
              </w:rPr>
              <w:t>х40+</w:t>
            </w:r>
          </w:p>
          <w:p w:rsidR="00F26500" w:rsidRPr="00057B8F" w:rsidRDefault="000F21E2" w:rsidP="000F21E2">
            <w:pPr>
              <w:jc w:val="center"/>
              <w:rPr>
                <w:sz w:val="20"/>
                <w:szCs w:val="22"/>
              </w:rPr>
            </w:pPr>
            <w:r w:rsidRPr="00057B8F">
              <w:rPr>
                <w:sz w:val="20"/>
                <w:szCs w:val="16"/>
              </w:rPr>
              <w:t>2х</w:t>
            </w:r>
            <w:r w:rsidR="00F26500" w:rsidRPr="00057B8F">
              <w:rPr>
                <w:sz w:val="20"/>
                <w:szCs w:val="16"/>
              </w:rPr>
              <w:t xml:space="preserve">120 </w:t>
            </w:r>
          </w:p>
        </w:tc>
        <w:tc>
          <w:tcPr>
            <w:tcW w:w="322" w:type="pct"/>
            <w:shd w:val="clear" w:color="auto" w:fill="auto"/>
          </w:tcPr>
          <w:p w:rsidR="00F26500" w:rsidRPr="00057B8F" w:rsidRDefault="000F21E2" w:rsidP="000C4A29">
            <w:pPr>
              <w:jc w:val="center"/>
              <w:rPr>
                <w:sz w:val="20"/>
                <w:szCs w:val="22"/>
              </w:rPr>
            </w:pPr>
            <w:r w:rsidRPr="00057B8F">
              <w:rPr>
                <w:sz w:val="20"/>
                <w:szCs w:val="16"/>
              </w:rPr>
              <w:t>3</w:t>
            </w:r>
            <w:r w:rsidR="00F26500" w:rsidRPr="00057B8F">
              <w:rPr>
                <w:sz w:val="20"/>
                <w:szCs w:val="16"/>
              </w:rPr>
              <w:t>60</w:t>
            </w:r>
          </w:p>
        </w:tc>
        <w:tc>
          <w:tcPr>
            <w:tcW w:w="436" w:type="pct"/>
          </w:tcPr>
          <w:p w:rsidR="00F26500" w:rsidRPr="00057B8F" w:rsidRDefault="00F26500" w:rsidP="000C4A29">
            <w:pPr>
              <w:rPr>
                <w:sz w:val="20"/>
                <w:szCs w:val="16"/>
              </w:rPr>
            </w:pPr>
            <w:r w:rsidRPr="00057B8F">
              <w:rPr>
                <w:sz w:val="20"/>
                <w:szCs w:val="16"/>
              </w:rPr>
              <w:t>нет</w:t>
            </w:r>
          </w:p>
        </w:tc>
        <w:tc>
          <w:tcPr>
            <w:tcW w:w="837" w:type="pct"/>
          </w:tcPr>
          <w:p w:rsidR="00F26500" w:rsidRPr="00057B8F" w:rsidRDefault="00F26500" w:rsidP="000C4A29">
            <w:pPr>
              <w:rPr>
                <w:sz w:val="20"/>
                <w:szCs w:val="16"/>
              </w:rPr>
            </w:pPr>
            <w:r w:rsidRPr="00057B8F">
              <w:rPr>
                <w:sz w:val="20"/>
                <w:szCs w:val="20"/>
                <w:lang w:val="en-US"/>
              </w:rPr>
              <w:t>О</w:t>
            </w:r>
            <w:r w:rsidRPr="00057B8F">
              <w:rPr>
                <w:sz w:val="20"/>
                <w:szCs w:val="20"/>
              </w:rPr>
              <w:t>О</w:t>
            </w:r>
            <w:r w:rsidRPr="00057B8F">
              <w:rPr>
                <w:sz w:val="20"/>
                <w:szCs w:val="20"/>
                <w:lang w:val="en-US"/>
              </w:rPr>
              <w:t>О «</w:t>
            </w:r>
            <w:r w:rsidRPr="00057B8F">
              <w:rPr>
                <w:sz w:val="20"/>
                <w:szCs w:val="20"/>
              </w:rPr>
              <w:t>АЭМЗ</w:t>
            </w:r>
            <w:r w:rsidRPr="00057B8F">
              <w:rPr>
                <w:sz w:val="20"/>
                <w:szCs w:val="20"/>
                <w:lang w:val="en-US"/>
              </w:rPr>
              <w:t>»</w:t>
            </w:r>
          </w:p>
        </w:tc>
        <w:tc>
          <w:tcPr>
            <w:tcW w:w="1221" w:type="pct"/>
            <w:shd w:val="clear" w:color="auto" w:fill="auto"/>
          </w:tcPr>
          <w:p w:rsidR="00F26500" w:rsidRPr="00057B8F" w:rsidRDefault="00F26500" w:rsidP="000C4A29">
            <w:pPr>
              <w:rPr>
                <w:sz w:val="20"/>
                <w:szCs w:val="16"/>
              </w:rPr>
            </w:pPr>
            <w:r w:rsidRPr="00057B8F">
              <w:rPr>
                <w:sz w:val="20"/>
                <w:szCs w:val="20"/>
              </w:rPr>
              <w:t>внешнее электроснабже</w:t>
            </w:r>
            <w:r w:rsidRPr="00057B8F">
              <w:rPr>
                <w:sz w:val="20"/>
                <w:szCs w:val="20"/>
              </w:rPr>
              <w:softHyphen/>
              <w:t>ние Армавирского элек</w:t>
            </w:r>
            <w:r w:rsidRPr="00057B8F">
              <w:rPr>
                <w:sz w:val="20"/>
                <w:szCs w:val="20"/>
              </w:rPr>
              <w:softHyphen/>
              <w:t>трометаллургического завода с нагрузкой 140 МВт - на 1 этапе и 290 МВТ - на 2 этапе</w:t>
            </w:r>
          </w:p>
        </w:tc>
      </w:tr>
      <w:tr w:rsidR="00057B8F" w:rsidRPr="00057B8F" w:rsidTr="000C4A29">
        <w:trPr>
          <w:cantSplit/>
        </w:trPr>
        <w:tc>
          <w:tcPr>
            <w:tcW w:w="213" w:type="pct"/>
            <w:shd w:val="clear" w:color="auto" w:fill="auto"/>
          </w:tcPr>
          <w:p w:rsidR="00F26500" w:rsidRPr="00057B8F" w:rsidRDefault="00F26500" w:rsidP="0002306E">
            <w:pPr>
              <w:numPr>
                <w:ilvl w:val="0"/>
                <w:numId w:val="349"/>
              </w:numPr>
              <w:rPr>
                <w:sz w:val="20"/>
                <w:szCs w:val="16"/>
              </w:rPr>
            </w:pPr>
          </w:p>
        </w:tc>
        <w:tc>
          <w:tcPr>
            <w:tcW w:w="1069" w:type="pct"/>
            <w:shd w:val="clear" w:color="auto" w:fill="auto"/>
          </w:tcPr>
          <w:p w:rsidR="00F26500" w:rsidRPr="00057B8F" w:rsidRDefault="00F26500" w:rsidP="000C4A29">
            <w:pPr>
              <w:rPr>
                <w:sz w:val="20"/>
                <w:szCs w:val="16"/>
              </w:rPr>
            </w:pPr>
            <w:r w:rsidRPr="00057B8F">
              <w:rPr>
                <w:sz w:val="20"/>
                <w:szCs w:val="20"/>
              </w:rPr>
              <w:t>ПС 330 кВ Кропот</w:t>
            </w:r>
            <w:r w:rsidRPr="00057B8F">
              <w:rPr>
                <w:sz w:val="20"/>
                <w:szCs w:val="20"/>
              </w:rPr>
              <w:softHyphen/>
              <w:t>кин (установка вто</w:t>
            </w:r>
            <w:r w:rsidRPr="00057B8F">
              <w:rPr>
                <w:sz w:val="20"/>
                <w:szCs w:val="20"/>
              </w:rPr>
              <w:softHyphen/>
              <w:t>рого автотрансфор</w:t>
            </w:r>
            <w:r w:rsidRPr="00057B8F">
              <w:rPr>
                <w:sz w:val="20"/>
                <w:szCs w:val="20"/>
              </w:rPr>
              <w:softHyphen/>
              <w:t>матора)</w:t>
            </w:r>
          </w:p>
        </w:tc>
        <w:tc>
          <w:tcPr>
            <w:tcW w:w="364" w:type="pct"/>
            <w:shd w:val="clear" w:color="auto" w:fill="auto"/>
          </w:tcPr>
          <w:p w:rsidR="00F26500" w:rsidRPr="00057B8F" w:rsidRDefault="00F26500" w:rsidP="000C4A29">
            <w:pPr>
              <w:jc w:val="center"/>
              <w:rPr>
                <w:sz w:val="20"/>
                <w:szCs w:val="16"/>
              </w:rPr>
            </w:pPr>
            <w:r w:rsidRPr="00057B8F">
              <w:rPr>
                <w:sz w:val="20"/>
                <w:szCs w:val="16"/>
              </w:rPr>
              <w:t>2018</w:t>
            </w:r>
            <w:r w:rsidR="000F21E2" w:rsidRPr="00057B8F">
              <w:rPr>
                <w:sz w:val="20"/>
                <w:szCs w:val="16"/>
              </w:rPr>
              <w:t xml:space="preserve"> год</w:t>
            </w:r>
          </w:p>
        </w:tc>
        <w:tc>
          <w:tcPr>
            <w:tcW w:w="538" w:type="pct"/>
            <w:shd w:val="clear" w:color="auto" w:fill="auto"/>
          </w:tcPr>
          <w:p w:rsidR="00F26500" w:rsidRPr="00057B8F" w:rsidRDefault="00F26500" w:rsidP="000C4A29">
            <w:pPr>
              <w:jc w:val="center"/>
              <w:rPr>
                <w:sz w:val="20"/>
                <w:szCs w:val="22"/>
              </w:rPr>
            </w:pPr>
            <w:r w:rsidRPr="00057B8F">
              <w:rPr>
                <w:sz w:val="20"/>
                <w:szCs w:val="20"/>
              </w:rPr>
              <w:t>200</w:t>
            </w:r>
          </w:p>
        </w:tc>
        <w:tc>
          <w:tcPr>
            <w:tcW w:w="322" w:type="pct"/>
            <w:shd w:val="clear" w:color="auto" w:fill="auto"/>
          </w:tcPr>
          <w:p w:rsidR="00F26500" w:rsidRPr="00057B8F" w:rsidRDefault="00F26500" w:rsidP="000C4A29">
            <w:pPr>
              <w:jc w:val="center"/>
              <w:rPr>
                <w:sz w:val="20"/>
                <w:szCs w:val="22"/>
              </w:rPr>
            </w:pPr>
            <w:r w:rsidRPr="00057B8F">
              <w:rPr>
                <w:sz w:val="20"/>
                <w:szCs w:val="16"/>
              </w:rPr>
              <w:t>200</w:t>
            </w:r>
          </w:p>
        </w:tc>
        <w:tc>
          <w:tcPr>
            <w:tcW w:w="436" w:type="pct"/>
          </w:tcPr>
          <w:p w:rsidR="00F26500" w:rsidRPr="00057B8F" w:rsidRDefault="00F26500" w:rsidP="000C4A29">
            <w:pPr>
              <w:rPr>
                <w:sz w:val="20"/>
                <w:szCs w:val="16"/>
              </w:rPr>
            </w:pPr>
            <w:r w:rsidRPr="00057B8F">
              <w:rPr>
                <w:sz w:val="20"/>
                <w:szCs w:val="16"/>
              </w:rPr>
              <w:t>нет</w:t>
            </w:r>
          </w:p>
        </w:tc>
        <w:tc>
          <w:tcPr>
            <w:tcW w:w="837" w:type="pct"/>
          </w:tcPr>
          <w:p w:rsidR="00F26500" w:rsidRPr="00057B8F" w:rsidRDefault="006E78CC" w:rsidP="000C4A29">
            <w:pPr>
              <w:rPr>
                <w:sz w:val="20"/>
                <w:szCs w:val="16"/>
              </w:rPr>
            </w:pPr>
            <w:r w:rsidRPr="00057B8F">
              <w:rPr>
                <w:sz w:val="20"/>
                <w:szCs w:val="20"/>
                <w:lang w:val="en-US"/>
              </w:rPr>
              <w:t>ПАО «ФСК ЕЭС»</w:t>
            </w:r>
          </w:p>
        </w:tc>
        <w:tc>
          <w:tcPr>
            <w:tcW w:w="1221" w:type="pct"/>
            <w:shd w:val="clear" w:color="auto" w:fill="auto"/>
          </w:tcPr>
          <w:p w:rsidR="00F26500" w:rsidRPr="00057B8F" w:rsidRDefault="00F26500" w:rsidP="000C4A29">
            <w:pPr>
              <w:rPr>
                <w:sz w:val="20"/>
                <w:szCs w:val="16"/>
              </w:rPr>
            </w:pPr>
            <w:r w:rsidRPr="00057B8F">
              <w:rPr>
                <w:sz w:val="20"/>
                <w:szCs w:val="20"/>
              </w:rPr>
              <w:t>электроснабжение по</w:t>
            </w:r>
            <w:r w:rsidRPr="00057B8F">
              <w:rPr>
                <w:sz w:val="20"/>
                <w:szCs w:val="20"/>
              </w:rPr>
              <w:softHyphen/>
              <w:t xml:space="preserve">требителей </w:t>
            </w:r>
            <w:r w:rsidR="002C03F9" w:rsidRPr="00057B8F">
              <w:rPr>
                <w:sz w:val="20"/>
                <w:szCs w:val="20"/>
              </w:rPr>
              <w:t>г. </w:t>
            </w:r>
            <w:r w:rsidRPr="00057B8F">
              <w:rPr>
                <w:sz w:val="20"/>
                <w:szCs w:val="20"/>
              </w:rPr>
              <w:t>Кропот</w:t>
            </w:r>
            <w:r w:rsidRPr="00057B8F">
              <w:rPr>
                <w:sz w:val="20"/>
                <w:szCs w:val="20"/>
              </w:rPr>
              <w:softHyphen/>
              <w:t>кин Краснодарского края</w:t>
            </w:r>
          </w:p>
        </w:tc>
      </w:tr>
      <w:tr w:rsidR="00057B8F" w:rsidRPr="00057B8F" w:rsidTr="000C4A29">
        <w:trPr>
          <w:cantSplit/>
        </w:trPr>
        <w:tc>
          <w:tcPr>
            <w:tcW w:w="213" w:type="pct"/>
            <w:shd w:val="clear" w:color="auto" w:fill="auto"/>
          </w:tcPr>
          <w:p w:rsidR="00F26500" w:rsidRPr="00057B8F" w:rsidRDefault="00F26500" w:rsidP="0002306E">
            <w:pPr>
              <w:numPr>
                <w:ilvl w:val="0"/>
                <w:numId w:val="349"/>
              </w:numPr>
              <w:rPr>
                <w:sz w:val="20"/>
                <w:szCs w:val="16"/>
              </w:rPr>
            </w:pPr>
          </w:p>
        </w:tc>
        <w:tc>
          <w:tcPr>
            <w:tcW w:w="1069" w:type="pct"/>
            <w:shd w:val="clear" w:color="auto" w:fill="auto"/>
          </w:tcPr>
          <w:p w:rsidR="00F26500" w:rsidRPr="00057B8F" w:rsidRDefault="00F26500" w:rsidP="000C4A29">
            <w:pPr>
              <w:rPr>
                <w:sz w:val="20"/>
                <w:szCs w:val="16"/>
              </w:rPr>
            </w:pPr>
            <w:r w:rsidRPr="00057B8F">
              <w:rPr>
                <w:sz w:val="20"/>
                <w:szCs w:val="20"/>
              </w:rPr>
              <w:t>ПС 220 кВ Афипская (установка третьего автотрансформатора)</w:t>
            </w:r>
          </w:p>
        </w:tc>
        <w:tc>
          <w:tcPr>
            <w:tcW w:w="364" w:type="pct"/>
            <w:shd w:val="clear" w:color="auto" w:fill="auto"/>
          </w:tcPr>
          <w:p w:rsidR="00F26500" w:rsidRPr="00057B8F" w:rsidRDefault="00F26500" w:rsidP="00C65A37">
            <w:pPr>
              <w:jc w:val="center"/>
              <w:rPr>
                <w:sz w:val="20"/>
                <w:szCs w:val="16"/>
              </w:rPr>
            </w:pPr>
            <w:r w:rsidRPr="00057B8F">
              <w:rPr>
                <w:sz w:val="20"/>
                <w:szCs w:val="16"/>
              </w:rPr>
              <w:t>201</w:t>
            </w:r>
            <w:r w:rsidR="00C65A37" w:rsidRPr="00057B8F">
              <w:rPr>
                <w:sz w:val="20"/>
                <w:szCs w:val="16"/>
              </w:rPr>
              <w:t>8</w:t>
            </w:r>
            <w:r w:rsidR="000F21E2" w:rsidRPr="00057B8F">
              <w:rPr>
                <w:sz w:val="20"/>
                <w:szCs w:val="16"/>
              </w:rPr>
              <w:t xml:space="preserve"> год</w:t>
            </w:r>
          </w:p>
        </w:tc>
        <w:tc>
          <w:tcPr>
            <w:tcW w:w="538" w:type="pct"/>
            <w:shd w:val="clear" w:color="auto" w:fill="auto"/>
          </w:tcPr>
          <w:p w:rsidR="00F26500" w:rsidRPr="00057B8F" w:rsidRDefault="00F26500" w:rsidP="000C4A29">
            <w:pPr>
              <w:jc w:val="center"/>
              <w:rPr>
                <w:sz w:val="20"/>
                <w:szCs w:val="22"/>
              </w:rPr>
            </w:pPr>
            <w:r w:rsidRPr="00057B8F">
              <w:rPr>
                <w:sz w:val="20"/>
                <w:szCs w:val="20"/>
              </w:rPr>
              <w:t>1х125</w:t>
            </w:r>
          </w:p>
        </w:tc>
        <w:tc>
          <w:tcPr>
            <w:tcW w:w="322" w:type="pct"/>
            <w:shd w:val="clear" w:color="auto" w:fill="auto"/>
          </w:tcPr>
          <w:p w:rsidR="00F26500" w:rsidRPr="00057B8F" w:rsidRDefault="00F26500" w:rsidP="000C4A29">
            <w:pPr>
              <w:jc w:val="center"/>
              <w:rPr>
                <w:sz w:val="20"/>
                <w:szCs w:val="22"/>
              </w:rPr>
            </w:pPr>
            <w:r w:rsidRPr="00057B8F">
              <w:rPr>
                <w:sz w:val="20"/>
                <w:szCs w:val="16"/>
              </w:rPr>
              <w:t>125</w:t>
            </w:r>
          </w:p>
        </w:tc>
        <w:tc>
          <w:tcPr>
            <w:tcW w:w="436" w:type="pct"/>
          </w:tcPr>
          <w:p w:rsidR="00F26500" w:rsidRPr="00057B8F" w:rsidRDefault="00F26500" w:rsidP="000C4A29">
            <w:pPr>
              <w:rPr>
                <w:sz w:val="20"/>
                <w:szCs w:val="16"/>
              </w:rPr>
            </w:pPr>
            <w:r w:rsidRPr="00057B8F">
              <w:rPr>
                <w:sz w:val="20"/>
                <w:szCs w:val="16"/>
              </w:rPr>
              <w:t>нет</w:t>
            </w:r>
          </w:p>
        </w:tc>
        <w:tc>
          <w:tcPr>
            <w:tcW w:w="837" w:type="pct"/>
          </w:tcPr>
          <w:p w:rsidR="00F26500" w:rsidRPr="00057B8F" w:rsidRDefault="006E78CC" w:rsidP="000C4A29">
            <w:pPr>
              <w:rPr>
                <w:sz w:val="20"/>
                <w:szCs w:val="16"/>
              </w:rPr>
            </w:pPr>
            <w:r w:rsidRPr="00057B8F">
              <w:rPr>
                <w:sz w:val="20"/>
                <w:szCs w:val="20"/>
              </w:rPr>
              <w:t>ПАО «ФСК ЕЭС»</w:t>
            </w:r>
          </w:p>
        </w:tc>
        <w:tc>
          <w:tcPr>
            <w:tcW w:w="1221" w:type="pct"/>
            <w:shd w:val="clear" w:color="auto" w:fill="auto"/>
          </w:tcPr>
          <w:p w:rsidR="00F26500" w:rsidRPr="00057B8F" w:rsidRDefault="00F26500" w:rsidP="000C4A29">
            <w:pPr>
              <w:rPr>
                <w:sz w:val="20"/>
                <w:szCs w:val="16"/>
              </w:rPr>
            </w:pPr>
            <w:r w:rsidRPr="00057B8F">
              <w:rPr>
                <w:sz w:val="20"/>
                <w:szCs w:val="20"/>
              </w:rPr>
              <w:t>обеспечение возможно</w:t>
            </w:r>
            <w:r w:rsidRPr="00057B8F">
              <w:rPr>
                <w:sz w:val="20"/>
                <w:szCs w:val="20"/>
              </w:rPr>
              <w:softHyphen/>
              <w:t>сти технического присо</w:t>
            </w:r>
            <w:r w:rsidRPr="00057B8F">
              <w:rPr>
                <w:sz w:val="20"/>
                <w:szCs w:val="20"/>
              </w:rPr>
              <w:softHyphen/>
              <w:t>единения Афипского НПЗ</w:t>
            </w:r>
          </w:p>
        </w:tc>
      </w:tr>
      <w:tr w:rsidR="00057B8F" w:rsidRPr="00057B8F" w:rsidTr="000C4A29">
        <w:trPr>
          <w:cantSplit/>
        </w:trPr>
        <w:tc>
          <w:tcPr>
            <w:tcW w:w="213" w:type="pct"/>
            <w:shd w:val="clear" w:color="auto" w:fill="auto"/>
          </w:tcPr>
          <w:p w:rsidR="00F26500" w:rsidRPr="00057B8F" w:rsidRDefault="00F26500" w:rsidP="0002306E">
            <w:pPr>
              <w:numPr>
                <w:ilvl w:val="0"/>
                <w:numId w:val="349"/>
              </w:numPr>
              <w:rPr>
                <w:sz w:val="20"/>
                <w:szCs w:val="16"/>
              </w:rPr>
            </w:pPr>
          </w:p>
        </w:tc>
        <w:tc>
          <w:tcPr>
            <w:tcW w:w="1069" w:type="pct"/>
            <w:shd w:val="clear" w:color="auto" w:fill="auto"/>
          </w:tcPr>
          <w:p w:rsidR="00F26500" w:rsidRPr="00057B8F" w:rsidRDefault="00F26500" w:rsidP="000C4A29">
            <w:pPr>
              <w:rPr>
                <w:sz w:val="20"/>
                <w:szCs w:val="16"/>
              </w:rPr>
            </w:pPr>
            <w:r w:rsidRPr="00057B8F">
              <w:rPr>
                <w:sz w:val="20"/>
                <w:szCs w:val="20"/>
              </w:rPr>
              <w:t>ПС 220 кВ Брюхо</w:t>
            </w:r>
            <w:r w:rsidRPr="00057B8F">
              <w:rPr>
                <w:sz w:val="20"/>
                <w:szCs w:val="20"/>
              </w:rPr>
              <w:softHyphen/>
              <w:t>вецкая (установка третьего автотранс</w:t>
            </w:r>
            <w:r w:rsidRPr="00057B8F">
              <w:rPr>
                <w:sz w:val="20"/>
                <w:szCs w:val="20"/>
              </w:rPr>
              <w:softHyphen/>
              <w:t>форматора)</w:t>
            </w:r>
          </w:p>
        </w:tc>
        <w:tc>
          <w:tcPr>
            <w:tcW w:w="364" w:type="pct"/>
            <w:shd w:val="clear" w:color="auto" w:fill="auto"/>
          </w:tcPr>
          <w:p w:rsidR="00F26500" w:rsidRPr="00057B8F" w:rsidRDefault="00F26500" w:rsidP="00C65A37">
            <w:pPr>
              <w:jc w:val="center"/>
              <w:rPr>
                <w:sz w:val="20"/>
                <w:szCs w:val="16"/>
              </w:rPr>
            </w:pPr>
            <w:r w:rsidRPr="00057B8F">
              <w:rPr>
                <w:sz w:val="20"/>
                <w:szCs w:val="16"/>
              </w:rPr>
              <w:t>201</w:t>
            </w:r>
            <w:r w:rsidR="00C65A37" w:rsidRPr="00057B8F">
              <w:rPr>
                <w:sz w:val="20"/>
                <w:szCs w:val="16"/>
              </w:rPr>
              <w:t>8</w:t>
            </w:r>
            <w:r w:rsidR="000F21E2" w:rsidRPr="00057B8F">
              <w:rPr>
                <w:sz w:val="20"/>
                <w:szCs w:val="16"/>
              </w:rPr>
              <w:t xml:space="preserve"> год</w:t>
            </w:r>
          </w:p>
        </w:tc>
        <w:tc>
          <w:tcPr>
            <w:tcW w:w="538" w:type="pct"/>
            <w:shd w:val="clear" w:color="auto" w:fill="auto"/>
          </w:tcPr>
          <w:p w:rsidR="00F26500" w:rsidRPr="00057B8F" w:rsidRDefault="00F26500" w:rsidP="000C4A29">
            <w:pPr>
              <w:jc w:val="center"/>
              <w:rPr>
                <w:sz w:val="20"/>
                <w:szCs w:val="22"/>
              </w:rPr>
            </w:pPr>
            <w:r w:rsidRPr="00057B8F">
              <w:rPr>
                <w:sz w:val="20"/>
                <w:szCs w:val="20"/>
              </w:rPr>
              <w:t>125</w:t>
            </w:r>
          </w:p>
        </w:tc>
        <w:tc>
          <w:tcPr>
            <w:tcW w:w="322" w:type="pct"/>
            <w:shd w:val="clear" w:color="auto" w:fill="auto"/>
          </w:tcPr>
          <w:p w:rsidR="00F26500" w:rsidRPr="00057B8F" w:rsidRDefault="00F26500" w:rsidP="000C4A29">
            <w:pPr>
              <w:jc w:val="center"/>
              <w:rPr>
                <w:sz w:val="20"/>
                <w:szCs w:val="22"/>
              </w:rPr>
            </w:pPr>
            <w:r w:rsidRPr="00057B8F">
              <w:rPr>
                <w:sz w:val="20"/>
                <w:szCs w:val="22"/>
              </w:rPr>
              <w:t>125</w:t>
            </w:r>
          </w:p>
        </w:tc>
        <w:tc>
          <w:tcPr>
            <w:tcW w:w="436" w:type="pct"/>
          </w:tcPr>
          <w:p w:rsidR="00F26500" w:rsidRPr="00057B8F" w:rsidRDefault="00F26500" w:rsidP="000C4A29">
            <w:pPr>
              <w:rPr>
                <w:sz w:val="20"/>
                <w:szCs w:val="16"/>
              </w:rPr>
            </w:pPr>
            <w:r w:rsidRPr="00057B8F">
              <w:rPr>
                <w:sz w:val="20"/>
                <w:szCs w:val="16"/>
              </w:rPr>
              <w:t>нет</w:t>
            </w:r>
          </w:p>
        </w:tc>
        <w:tc>
          <w:tcPr>
            <w:tcW w:w="837" w:type="pct"/>
          </w:tcPr>
          <w:p w:rsidR="00F26500" w:rsidRPr="00057B8F" w:rsidRDefault="006E78CC" w:rsidP="000C4A29">
            <w:pPr>
              <w:rPr>
                <w:sz w:val="20"/>
                <w:szCs w:val="16"/>
              </w:rPr>
            </w:pPr>
            <w:r w:rsidRPr="00057B8F">
              <w:rPr>
                <w:sz w:val="20"/>
                <w:szCs w:val="20"/>
                <w:lang w:val="en-US"/>
              </w:rPr>
              <w:t>ПАО «ФСК ЕЭС»</w:t>
            </w:r>
          </w:p>
        </w:tc>
        <w:tc>
          <w:tcPr>
            <w:tcW w:w="1221" w:type="pct"/>
            <w:shd w:val="clear" w:color="auto" w:fill="auto"/>
          </w:tcPr>
          <w:p w:rsidR="00F26500" w:rsidRPr="00057B8F" w:rsidRDefault="00F26500" w:rsidP="000C4A29">
            <w:pPr>
              <w:rPr>
                <w:sz w:val="20"/>
                <w:szCs w:val="16"/>
              </w:rPr>
            </w:pPr>
            <w:r w:rsidRPr="00057B8F">
              <w:rPr>
                <w:sz w:val="20"/>
                <w:szCs w:val="20"/>
              </w:rPr>
              <w:t>обеспечение возможно</w:t>
            </w:r>
            <w:r w:rsidRPr="00057B8F">
              <w:rPr>
                <w:sz w:val="20"/>
                <w:szCs w:val="20"/>
              </w:rPr>
              <w:softHyphen/>
              <w:t>сти присоединения но</w:t>
            </w:r>
            <w:r w:rsidRPr="00057B8F">
              <w:rPr>
                <w:sz w:val="20"/>
                <w:szCs w:val="20"/>
              </w:rPr>
              <w:softHyphen/>
              <w:t>вых потребителей - ООО «Тепличный ком</w:t>
            </w:r>
            <w:r w:rsidRPr="00057B8F">
              <w:rPr>
                <w:sz w:val="20"/>
                <w:szCs w:val="20"/>
              </w:rPr>
              <w:softHyphen/>
              <w:t>бинат Мичуринский»</w:t>
            </w:r>
          </w:p>
        </w:tc>
      </w:tr>
      <w:tr w:rsidR="00057B8F" w:rsidRPr="00057B8F" w:rsidTr="00F26500">
        <w:trPr>
          <w:cantSplit/>
        </w:trPr>
        <w:tc>
          <w:tcPr>
            <w:tcW w:w="213" w:type="pct"/>
            <w:shd w:val="clear" w:color="auto" w:fill="auto"/>
          </w:tcPr>
          <w:p w:rsidR="00F007C8" w:rsidRPr="00057B8F" w:rsidRDefault="00F007C8" w:rsidP="0002306E">
            <w:pPr>
              <w:numPr>
                <w:ilvl w:val="0"/>
                <w:numId w:val="349"/>
              </w:numPr>
              <w:rPr>
                <w:sz w:val="20"/>
                <w:szCs w:val="16"/>
              </w:rPr>
            </w:pPr>
          </w:p>
        </w:tc>
        <w:tc>
          <w:tcPr>
            <w:tcW w:w="1069" w:type="pct"/>
            <w:shd w:val="clear" w:color="auto" w:fill="auto"/>
          </w:tcPr>
          <w:p w:rsidR="00F007C8" w:rsidRPr="00057B8F" w:rsidRDefault="00F007C8" w:rsidP="008D5861">
            <w:pPr>
              <w:rPr>
                <w:sz w:val="20"/>
                <w:szCs w:val="16"/>
              </w:rPr>
            </w:pPr>
            <w:r w:rsidRPr="00057B8F">
              <w:rPr>
                <w:sz w:val="20"/>
                <w:szCs w:val="20"/>
              </w:rPr>
              <w:t>ПС 220 кВ Ея тяго</w:t>
            </w:r>
            <w:r w:rsidR="001E19AC" w:rsidRPr="00057B8F">
              <w:rPr>
                <w:sz w:val="20"/>
                <w:szCs w:val="20"/>
              </w:rPr>
              <w:softHyphen/>
            </w:r>
            <w:r w:rsidRPr="00057B8F">
              <w:rPr>
                <w:sz w:val="20"/>
                <w:szCs w:val="20"/>
              </w:rPr>
              <w:t>вая</w:t>
            </w:r>
          </w:p>
        </w:tc>
        <w:tc>
          <w:tcPr>
            <w:tcW w:w="364" w:type="pct"/>
            <w:shd w:val="clear" w:color="auto" w:fill="auto"/>
          </w:tcPr>
          <w:p w:rsidR="00F007C8" w:rsidRPr="00057B8F" w:rsidRDefault="000F21E2" w:rsidP="00C65A37">
            <w:pPr>
              <w:jc w:val="center"/>
              <w:rPr>
                <w:sz w:val="20"/>
                <w:szCs w:val="16"/>
              </w:rPr>
            </w:pPr>
            <w:r w:rsidRPr="00057B8F">
              <w:rPr>
                <w:sz w:val="20"/>
                <w:szCs w:val="16"/>
              </w:rPr>
              <w:t>201</w:t>
            </w:r>
            <w:r w:rsidR="00C65A37" w:rsidRPr="00057B8F">
              <w:rPr>
                <w:sz w:val="20"/>
                <w:szCs w:val="16"/>
              </w:rPr>
              <w:t>8</w:t>
            </w:r>
            <w:r w:rsidRPr="00057B8F">
              <w:rPr>
                <w:sz w:val="20"/>
                <w:szCs w:val="16"/>
              </w:rPr>
              <w:t xml:space="preserve"> год</w:t>
            </w:r>
          </w:p>
        </w:tc>
        <w:tc>
          <w:tcPr>
            <w:tcW w:w="538" w:type="pct"/>
            <w:shd w:val="clear" w:color="auto" w:fill="auto"/>
          </w:tcPr>
          <w:p w:rsidR="00F007C8" w:rsidRPr="00057B8F" w:rsidRDefault="00F007C8" w:rsidP="008D5861">
            <w:pPr>
              <w:jc w:val="center"/>
              <w:rPr>
                <w:sz w:val="20"/>
                <w:szCs w:val="22"/>
              </w:rPr>
            </w:pPr>
            <w:r w:rsidRPr="00057B8F">
              <w:rPr>
                <w:sz w:val="20"/>
                <w:szCs w:val="20"/>
              </w:rPr>
              <w:t>2х40</w:t>
            </w:r>
          </w:p>
        </w:tc>
        <w:tc>
          <w:tcPr>
            <w:tcW w:w="322" w:type="pct"/>
            <w:shd w:val="clear" w:color="auto" w:fill="auto"/>
          </w:tcPr>
          <w:p w:rsidR="00F007C8" w:rsidRPr="00057B8F" w:rsidRDefault="00F007C8" w:rsidP="008D5861">
            <w:pPr>
              <w:jc w:val="center"/>
              <w:rPr>
                <w:sz w:val="20"/>
                <w:szCs w:val="22"/>
              </w:rPr>
            </w:pPr>
            <w:r w:rsidRPr="00057B8F">
              <w:rPr>
                <w:sz w:val="20"/>
                <w:szCs w:val="16"/>
              </w:rPr>
              <w:t>80</w:t>
            </w:r>
          </w:p>
        </w:tc>
        <w:tc>
          <w:tcPr>
            <w:tcW w:w="436" w:type="pct"/>
          </w:tcPr>
          <w:p w:rsidR="00F007C8" w:rsidRPr="00057B8F" w:rsidRDefault="00F007C8" w:rsidP="008D5861">
            <w:pPr>
              <w:rPr>
                <w:sz w:val="20"/>
                <w:szCs w:val="16"/>
              </w:rPr>
            </w:pPr>
            <w:r w:rsidRPr="00057B8F">
              <w:rPr>
                <w:sz w:val="20"/>
                <w:szCs w:val="16"/>
              </w:rPr>
              <w:t>нет</w:t>
            </w:r>
          </w:p>
        </w:tc>
        <w:tc>
          <w:tcPr>
            <w:tcW w:w="837" w:type="pct"/>
          </w:tcPr>
          <w:p w:rsidR="00F007C8" w:rsidRPr="00057B8F" w:rsidRDefault="00F007C8" w:rsidP="008D5861">
            <w:pPr>
              <w:rPr>
                <w:sz w:val="20"/>
                <w:szCs w:val="16"/>
              </w:rPr>
            </w:pPr>
            <w:r w:rsidRPr="00057B8F">
              <w:rPr>
                <w:sz w:val="20"/>
                <w:szCs w:val="20"/>
                <w:lang w:val="en-US"/>
              </w:rPr>
              <w:t>ОАО «</w:t>
            </w:r>
            <w:r w:rsidRPr="00057B8F">
              <w:rPr>
                <w:sz w:val="20"/>
                <w:szCs w:val="20"/>
              </w:rPr>
              <w:t>РЖД</w:t>
            </w:r>
            <w:r w:rsidRPr="00057B8F">
              <w:rPr>
                <w:sz w:val="20"/>
                <w:szCs w:val="20"/>
                <w:lang w:val="en-US"/>
              </w:rPr>
              <w:t>»</w:t>
            </w:r>
          </w:p>
        </w:tc>
        <w:tc>
          <w:tcPr>
            <w:tcW w:w="1221" w:type="pct"/>
            <w:shd w:val="clear" w:color="auto" w:fill="auto"/>
          </w:tcPr>
          <w:p w:rsidR="00F007C8" w:rsidRPr="00057B8F" w:rsidRDefault="00F007C8" w:rsidP="008D5861">
            <w:pPr>
              <w:rPr>
                <w:sz w:val="20"/>
                <w:szCs w:val="16"/>
              </w:rPr>
            </w:pPr>
            <w:r w:rsidRPr="00057B8F">
              <w:rPr>
                <w:sz w:val="20"/>
                <w:szCs w:val="20"/>
              </w:rPr>
              <w:t>электрификация железно</w:t>
            </w:r>
            <w:r w:rsidR="001E19AC" w:rsidRPr="00057B8F">
              <w:rPr>
                <w:sz w:val="20"/>
                <w:szCs w:val="20"/>
              </w:rPr>
              <w:softHyphen/>
            </w:r>
            <w:r w:rsidRPr="00057B8F">
              <w:rPr>
                <w:sz w:val="20"/>
                <w:szCs w:val="20"/>
              </w:rPr>
              <w:t>дорожный линий</w:t>
            </w:r>
          </w:p>
        </w:tc>
      </w:tr>
      <w:tr w:rsidR="00057B8F" w:rsidRPr="00057B8F" w:rsidTr="000C4A29">
        <w:trPr>
          <w:cantSplit/>
        </w:trPr>
        <w:tc>
          <w:tcPr>
            <w:tcW w:w="213" w:type="pct"/>
            <w:shd w:val="clear" w:color="auto" w:fill="auto"/>
          </w:tcPr>
          <w:p w:rsidR="00F26500" w:rsidRPr="00057B8F" w:rsidRDefault="00F26500" w:rsidP="0002306E">
            <w:pPr>
              <w:numPr>
                <w:ilvl w:val="0"/>
                <w:numId w:val="349"/>
              </w:numPr>
              <w:rPr>
                <w:sz w:val="20"/>
                <w:szCs w:val="16"/>
              </w:rPr>
            </w:pPr>
          </w:p>
        </w:tc>
        <w:tc>
          <w:tcPr>
            <w:tcW w:w="1069" w:type="pct"/>
            <w:shd w:val="clear" w:color="auto" w:fill="auto"/>
          </w:tcPr>
          <w:p w:rsidR="00F26500" w:rsidRPr="00057B8F" w:rsidRDefault="00F26500" w:rsidP="000C4A29">
            <w:pPr>
              <w:rPr>
                <w:sz w:val="20"/>
                <w:szCs w:val="16"/>
              </w:rPr>
            </w:pPr>
            <w:r w:rsidRPr="00057B8F">
              <w:rPr>
                <w:sz w:val="20"/>
                <w:szCs w:val="20"/>
              </w:rPr>
              <w:t>ПС 220 кВ Канев</w:t>
            </w:r>
            <w:r w:rsidRPr="00057B8F">
              <w:rPr>
                <w:sz w:val="20"/>
                <w:szCs w:val="20"/>
              </w:rPr>
              <w:softHyphen/>
              <w:t>ская (строительство ОРУ 110 кВ)</w:t>
            </w:r>
          </w:p>
        </w:tc>
        <w:tc>
          <w:tcPr>
            <w:tcW w:w="364" w:type="pct"/>
            <w:shd w:val="clear" w:color="auto" w:fill="auto"/>
          </w:tcPr>
          <w:p w:rsidR="00F26500" w:rsidRPr="00057B8F" w:rsidRDefault="00F26500" w:rsidP="000C4A29">
            <w:pPr>
              <w:jc w:val="center"/>
              <w:rPr>
                <w:sz w:val="20"/>
                <w:szCs w:val="16"/>
              </w:rPr>
            </w:pPr>
            <w:r w:rsidRPr="00057B8F">
              <w:rPr>
                <w:sz w:val="20"/>
                <w:szCs w:val="16"/>
              </w:rPr>
              <w:t>2019</w:t>
            </w:r>
            <w:r w:rsidR="000F21E2" w:rsidRPr="00057B8F">
              <w:rPr>
                <w:sz w:val="20"/>
                <w:szCs w:val="16"/>
              </w:rPr>
              <w:t xml:space="preserve"> год</w:t>
            </w:r>
          </w:p>
        </w:tc>
        <w:tc>
          <w:tcPr>
            <w:tcW w:w="538" w:type="pct"/>
            <w:shd w:val="clear" w:color="auto" w:fill="auto"/>
          </w:tcPr>
          <w:p w:rsidR="00F26500" w:rsidRPr="00057B8F" w:rsidRDefault="00F26500" w:rsidP="000C4A29">
            <w:pPr>
              <w:jc w:val="center"/>
              <w:rPr>
                <w:sz w:val="20"/>
                <w:szCs w:val="22"/>
              </w:rPr>
            </w:pPr>
            <w:r w:rsidRPr="00057B8F">
              <w:rPr>
                <w:sz w:val="20"/>
                <w:szCs w:val="16"/>
              </w:rPr>
              <w:t>-</w:t>
            </w:r>
          </w:p>
        </w:tc>
        <w:tc>
          <w:tcPr>
            <w:tcW w:w="322" w:type="pct"/>
            <w:shd w:val="clear" w:color="auto" w:fill="auto"/>
          </w:tcPr>
          <w:p w:rsidR="00F26500" w:rsidRPr="00057B8F" w:rsidRDefault="00F26500" w:rsidP="000C4A29">
            <w:pPr>
              <w:jc w:val="center"/>
              <w:rPr>
                <w:sz w:val="20"/>
                <w:szCs w:val="22"/>
              </w:rPr>
            </w:pPr>
            <w:r w:rsidRPr="00057B8F">
              <w:rPr>
                <w:sz w:val="20"/>
                <w:szCs w:val="16"/>
              </w:rPr>
              <w:t>-</w:t>
            </w:r>
          </w:p>
        </w:tc>
        <w:tc>
          <w:tcPr>
            <w:tcW w:w="436" w:type="pct"/>
          </w:tcPr>
          <w:p w:rsidR="00F26500" w:rsidRPr="00057B8F" w:rsidRDefault="00F26500" w:rsidP="000C4A29">
            <w:pPr>
              <w:rPr>
                <w:sz w:val="20"/>
                <w:szCs w:val="16"/>
              </w:rPr>
            </w:pPr>
            <w:r w:rsidRPr="00057B8F">
              <w:rPr>
                <w:sz w:val="20"/>
                <w:szCs w:val="16"/>
              </w:rPr>
              <w:t>-</w:t>
            </w:r>
          </w:p>
        </w:tc>
        <w:tc>
          <w:tcPr>
            <w:tcW w:w="837" w:type="pct"/>
          </w:tcPr>
          <w:p w:rsidR="00F26500" w:rsidRPr="00057B8F" w:rsidRDefault="00F26500" w:rsidP="000C4A29">
            <w:pPr>
              <w:rPr>
                <w:sz w:val="20"/>
                <w:szCs w:val="16"/>
              </w:rPr>
            </w:pPr>
            <w:r w:rsidRPr="00057B8F">
              <w:rPr>
                <w:sz w:val="20"/>
                <w:szCs w:val="20"/>
                <w:lang w:val="en-US"/>
              </w:rPr>
              <w:t>ОАО «ФСК ЕЭС</w:t>
            </w:r>
          </w:p>
        </w:tc>
        <w:tc>
          <w:tcPr>
            <w:tcW w:w="1221" w:type="pct"/>
            <w:shd w:val="clear" w:color="auto" w:fill="auto"/>
          </w:tcPr>
          <w:p w:rsidR="00F26500" w:rsidRPr="00057B8F" w:rsidRDefault="00F26500" w:rsidP="000C4A29">
            <w:pPr>
              <w:rPr>
                <w:sz w:val="20"/>
                <w:szCs w:val="16"/>
              </w:rPr>
            </w:pPr>
            <w:r w:rsidRPr="00057B8F">
              <w:rPr>
                <w:sz w:val="20"/>
                <w:szCs w:val="20"/>
              </w:rPr>
              <w:t>присоединение новых потребителей, повыше</w:t>
            </w:r>
            <w:r w:rsidRPr="00057B8F">
              <w:rPr>
                <w:sz w:val="20"/>
                <w:szCs w:val="20"/>
              </w:rPr>
              <w:softHyphen/>
              <w:t>ние надежности элек</w:t>
            </w:r>
            <w:r w:rsidRPr="00057B8F">
              <w:rPr>
                <w:sz w:val="20"/>
                <w:szCs w:val="20"/>
              </w:rPr>
              <w:softHyphen/>
              <w:t>троснабжения</w:t>
            </w:r>
          </w:p>
        </w:tc>
      </w:tr>
      <w:tr w:rsidR="00057B8F" w:rsidRPr="00057B8F" w:rsidTr="000C4A29">
        <w:trPr>
          <w:cantSplit/>
        </w:trPr>
        <w:tc>
          <w:tcPr>
            <w:tcW w:w="213" w:type="pct"/>
            <w:shd w:val="clear" w:color="auto" w:fill="auto"/>
          </w:tcPr>
          <w:p w:rsidR="00F26500" w:rsidRPr="00057B8F" w:rsidRDefault="00F26500" w:rsidP="0002306E">
            <w:pPr>
              <w:numPr>
                <w:ilvl w:val="0"/>
                <w:numId w:val="349"/>
              </w:numPr>
              <w:rPr>
                <w:sz w:val="20"/>
                <w:szCs w:val="16"/>
              </w:rPr>
            </w:pPr>
          </w:p>
        </w:tc>
        <w:tc>
          <w:tcPr>
            <w:tcW w:w="1069" w:type="pct"/>
            <w:shd w:val="clear" w:color="auto" w:fill="auto"/>
          </w:tcPr>
          <w:p w:rsidR="00F26500" w:rsidRPr="00057B8F" w:rsidRDefault="00F26500" w:rsidP="000C4A29">
            <w:pPr>
              <w:rPr>
                <w:sz w:val="20"/>
                <w:szCs w:val="16"/>
              </w:rPr>
            </w:pPr>
            <w:r w:rsidRPr="00057B8F">
              <w:rPr>
                <w:sz w:val="20"/>
                <w:szCs w:val="20"/>
              </w:rPr>
              <w:t>ПС 220 кВ Кирил</w:t>
            </w:r>
            <w:r w:rsidRPr="00057B8F">
              <w:rPr>
                <w:sz w:val="20"/>
                <w:szCs w:val="20"/>
              </w:rPr>
              <w:softHyphen/>
              <w:t>ловская (установка третьего автотранс</w:t>
            </w:r>
            <w:r w:rsidRPr="00057B8F">
              <w:rPr>
                <w:sz w:val="20"/>
                <w:szCs w:val="20"/>
              </w:rPr>
              <w:softHyphen/>
              <w:t>форматора 220/110 кВ)</w:t>
            </w:r>
          </w:p>
        </w:tc>
        <w:tc>
          <w:tcPr>
            <w:tcW w:w="364" w:type="pct"/>
            <w:shd w:val="clear" w:color="auto" w:fill="auto"/>
          </w:tcPr>
          <w:p w:rsidR="00F26500" w:rsidRPr="00057B8F" w:rsidRDefault="00F26500" w:rsidP="000C4A29">
            <w:pPr>
              <w:jc w:val="center"/>
              <w:rPr>
                <w:sz w:val="20"/>
                <w:szCs w:val="16"/>
              </w:rPr>
            </w:pPr>
            <w:r w:rsidRPr="00057B8F">
              <w:rPr>
                <w:sz w:val="20"/>
                <w:szCs w:val="16"/>
              </w:rPr>
              <w:t>2020</w:t>
            </w:r>
            <w:r w:rsidR="000F21E2" w:rsidRPr="00057B8F">
              <w:rPr>
                <w:sz w:val="20"/>
                <w:szCs w:val="16"/>
              </w:rPr>
              <w:t xml:space="preserve"> год</w:t>
            </w:r>
          </w:p>
        </w:tc>
        <w:tc>
          <w:tcPr>
            <w:tcW w:w="538" w:type="pct"/>
            <w:shd w:val="clear" w:color="auto" w:fill="auto"/>
          </w:tcPr>
          <w:p w:rsidR="00F26500" w:rsidRPr="00057B8F" w:rsidRDefault="00F26500" w:rsidP="000C4A29">
            <w:pPr>
              <w:jc w:val="center"/>
              <w:rPr>
                <w:sz w:val="20"/>
                <w:szCs w:val="22"/>
              </w:rPr>
            </w:pPr>
            <w:r w:rsidRPr="00057B8F">
              <w:rPr>
                <w:sz w:val="20"/>
                <w:szCs w:val="20"/>
              </w:rPr>
              <w:t>200</w:t>
            </w:r>
          </w:p>
        </w:tc>
        <w:tc>
          <w:tcPr>
            <w:tcW w:w="322" w:type="pct"/>
            <w:shd w:val="clear" w:color="auto" w:fill="auto"/>
          </w:tcPr>
          <w:p w:rsidR="00F26500" w:rsidRPr="00057B8F" w:rsidRDefault="00F26500" w:rsidP="000C4A29">
            <w:pPr>
              <w:jc w:val="center"/>
              <w:rPr>
                <w:sz w:val="20"/>
                <w:szCs w:val="22"/>
              </w:rPr>
            </w:pPr>
            <w:r w:rsidRPr="00057B8F">
              <w:rPr>
                <w:sz w:val="20"/>
                <w:szCs w:val="22"/>
              </w:rPr>
              <w:t>200</w:t>
            </w:r>
          </w:p>
        </w:tc>
        <w:tc>
          <w:tcPr>
            <w:tcW w:w="436" w:type="pct"/>
          </w:tcPr>
          <w:p w:rsidR="00F26500" w:rsidRPr="00057B8F" w:rsidRDefault="00F26500" w:rsidP="000C4A29">
            <w:pPr>
              <w:rPr>
                <w:sz w:val="20"/>
                <w:szCs w:val="16"/>
              </w:rPr>
            </w:pPr>
            <w:r w:rsidRPr="00057B8F">
              <w:rPr>
                <w:sz w:val="20"/>
                <w:szCs w:val="16"/>
              </w:rPr>
              <w:t>нет</w:t>
            </w:r>
          </w:p>
        </w:tc>
        <w:tc>
          <w:tcPr>
            <w:tcW w:w="837" w:type="pct"/>
          </w:tcPr>
          <w:p w:rsidR="00F26500" w:rsidRPr="00057B8F" w:rsidRDefault="006E78CC" w:rsidP="000C4A29">
            <w:pPr>
              <w:rPr>
                <w:sz w:val="20"/>
                <w:szCs w:val="16"/>
              </w:rPr>
            </w:pPr>
            <w:r w:rsidRPr="00057B8F">
              <w:rPr>
                <w:sz w:val="20"/>
                <w:szCs w:val="20"/>
                <w:lang w:val="en-US"/>
              </w:rPr>
              <w:t>ПАО «ФСК ЕЭС»</w:t>
            </w:r>
          </w:p>
        </w:tc>
        <w:tc>
          <w:tcPr>
            <w:tcW w:w="1221" w:type="pct"/>
            <w:shd w:val="clear" w:color="auto" w:fill="auto"/>
          </w:tcPr>
          <w:p w:rsidR="00F26500" w:rsidRPr="00057B8F" w:rsidRDefault="00F26500" w:rsidP="000C4A29">
            <w:pPr>
              <w:rPr>
                <w:sz w:val="20"/>
                <w:szCs w:val="16"/>
              </w:rPr>
            </w:pPr>
            <w:r w:rsidRPr="00057B8F">
              <w:rPr>
                <w:sz w:val="20"/>
                <w:szCs w:val="20"/>
              </w:rPr>
              <w:t>обеспечение возможно</w:t>
            </w:r>
            <w:r w:rsidRPr="00057B8F">
              <w:rPr>
                <w:sz w:val="20"/>
                <w:szCs w:val="20"/>
              </w:rPr>
              <w:softHyphen/>
              <w:t>сти присоединения но</w:t>
            </w:r>
            <w:r w:rsidRPr="00057B8F">
              <w:rPr>
                <w:sz w:val="20"/>
                <w:szCs w:val="20"/>
              </w:rPr>
              <w:softHyphen/>
              <w:t>вых потребителй Крас</w:t>
            </w:r>
            <w:r w:rsidRPr="00057B8F">
              <w:rPr>
                <w:sz w:val="20"/>
                <w:szCs w:val="20"/>
              </w:rPr>
              <w:softHyphen/>
              <w:t>нодарского края</w:t>
            </w:r>
          </w:p>
        </w:tc>
      </w:tr>
      <w:tr w:rsidR="00057B8F" w:rsidRPr="00057B8F" w:rsidTr="00AB3C3F">
        <w:tc>
          <w:tcPr>
            <w:tcW w:w="213" w:type="pct"/>
            <w:shd w:val="clear" w:color="auto" w:fill="auto"/>
          </w:tcPr>
          <w:p w:rsidR="00F26500" w:rsidRPr="00057B8F" w:rsidRDefault="00F26500" w:rsidP="0002306E">
            <w:pPr>
              <w:numPr>
                <w:ilvl w:val="0"/>
                <w:numId w:val="349"/>
              </w:numPr>
              <w:rPr>
                <w:sz w:val="20"/>
                <w:szCs w:val="16"/>
              </w:rPr>
            </w:pPr>
          </w:p>
        </w:tc>
        <w:tc>
          <w:tcPr>
            <w:tcW w:w="1069" w:type="pct"/>
            <w:shd w:val="clear" w:color="auto" w:fill="auto"/>
          </w:tcPr>
          <w:p w:rsidR="00F26500" w:rsidRPr="00057B8F" w:rsidRDefault="00F26500" w:rsidP="000C4A29">
            <w:pPr>
              <w:rPr>
                <w:sz w:val="20"/>
                <w:szCs w:val="16"/>
              </w:rPr>
            </w:pPr>
            <w:r w:rsidRPr="00057B8F">
              <w:rPr>
                <w:sz w:val="20"/>
                <w:szCs w:val="20"/>
              </w:rPr>
              <w:t>ПС 220 кВ Кругли</w:t>
            </w:r>
            <w:r w:rsidRPr="00057B8F">
              <w:rPr>
                <w:sz w:val="20"/>
                <w:szCs w:val="20"/>
              </w:rPr>
              <w:softHyphen/>
              <w:t>ковская</w:t>
            </w:r>
          </w:p>
        </w:tc>
        <w:tc>
          <w:tcPr>
            <w:tcW w:w="364" w:type="pct"/>
            <w:shd w:val="clear" w:color="auto" w:fill="auto"/>
          </w:tcPr>
          <w:p w:rsidR="00F26500" w:rsidRPr="00057B8F" w:rsidRDefault="000F21E2" w:rsidP="00C65A37">
            <w:pPr>
              <w:jc w:val="center"/>
              <w:rPr>
                <w:sz w:val="20"/>
                <w:szCs w:val="16"/>
              </w:rPr>
            </w:pPr>
            <w:r w:rsidRPr="00057B8F">
              <w:rPr>
                <w:sz w:val="20"/>
                <w:szCs w:val="16"/>
              </w:rPr>
              <w:t>201</w:t>
            </w:r>
            <w:r w:rsidR="00C65A37" w:rsidRPr="00057B8F">
              <w:rPr>
                <w:sz w:val="20"/>
                <w:szCs w:val="16"/>
              </w:rPr>
              <w:t>8</w:t>
            </w:r>
            <w:r w:rsidRPr="00057B8F">
              <w:rPr>
                <w:sz w:val="20"/>
                <w:szCs w:val="16"/>
              </w:rPr>
              <w:t xml:space="preserve"> год</w:t>
            </w:r>
          </w:p>
        </w:tc>
        <w:tc>
          <w:tcPr>
            <w:tcW w:w="538" w:type="pct"/>
            <w:shd w:val="clear" w:color="auto" w:fill="auto"/>
          </w:tcPr>
          <w:p w:rsidR="00F26500" w:rsidRPr="00057B8F" w:rsidRDefault="00F26500" w:rsidP="000C4A29">
            <w:pPr>
              <w:jc w:val="center"/>
              <w:rPr>
                <w:sz w:val="20"/>
                <w:szCs w:val="22"/>
              </w:rPr>
            </w:pPr>
            <w:r w:rsidRPr="00057B8F">
              <w:rPr>
                <w:sz w:val="20"/>
                <w:szCs w:val="20"/>
              </w:rPr>
              <w:t>2х125</w:t>
            </w:r>
          </w:p>
        </w:tc>
        <w:tc>
          <w:tcPr>
            <w:tcW w:w="322" w:type="pct"/>
            <w:shd w:val="clear" w:color="auto" w:fill="auto"/>
          </w:tcPr>
          <w:p w:rsidR="00F26500" w:rsidRPr="00057B8F" w:rsidRDefault="00F26500" w:rsidP="000C4A29">
            <w:pPr>
              <w:jc w:val="center"/>
              <w:rPr>
                <w:sz w:val="20"/>
                <w:szCs w:val="22"/>
              </w:rPr>
            </w:pPr>
            <w:r w:rsidRPr="00057B8F">
              <w:rPr>
                <w:sz w:val="20"/>
                <w:szCs w:val="16"/>
              </w:rPr>
              <w:t>250</w:t>
            </w:r>
          </w:p>
        </w:tc>
        <w:tc>
          <w:tcPr>
            <w:tcW w:w="436" w:type="pct"/>
          </w:tcPr>
          <w:p w:rsidR="00F26500" w:rsidRPr="00057B8F" w:rsidRDefault="00F26500" w:rsidP="000C4A29">
            <w:pPr>
              <w:rPr>
                <w:sz w:val="20"/>
                <w:szCs w:val="16"/>
              </w:rPr>
            </w:pPr>
            <w:r w:rsidRPr="00057B8F">
              <w:rPr>
                <w:sz w:val="20"/>
                <w:szCs w:val="16"/>
              </w:rPr>
              <w:t>нет</w:t>
            </w:r>
          </w:p>
        </w:tc>
        <w:tc>
          <w:tcPr>
            <w:tcW w:w="837" w:type="pct"/>
          </w:tcPr>
          <w:p w:rsidR="00F26500" w:rsidRPr="00057B8F" w:rsidRDefault="00F26500" w:rsidP="000C4A29">
            <w:pPr>
              <w:rPr>
                <w:sz w:val="20"/>
                <w:szCs w:val="16"/>
              </w:rPr>
            </w:pPr>
            <w:r w:rsidRPr="00057B8F">
              <w:rPr>
                <w:sz w:val="20"/>
                <w:szCs w:val="20"/>
                <w:lang w:val="en-US"/>
              </w:rPr>
              <w:t>ОАО «</w:t>
            </w:r>
            <w:r w:rsidRPr="00057B8F">
              <w:rPr>
                <w:sz w:val="20"/>
                <w:szCs w:val="20"/>
              </w:rPr>
              <w:t>КЭСК</w:t>
            </w:r>
            <w:r w:rsidRPr="00057B8F">
              <w:rPr>
                <w:sz w:val="20"/>
                <w:szCs w:val="20"/>
                <w:lang w:val="en-US"/>
              </w:rPr>
              <w:t>»</w:t>
            </w:r>
          </w:p>
        </w:tc>
        <w:tc>
          <w:tcPr>
            <w:tcW w:w="1221" w:type="pct"/>
            <w:shd w:val="clear" w:color="auto" w:fill="auto"/>
          </w:tcPr>
          <w:p w:rsidR="00F26500" w:rsidRPr="00057B8F" w:rsidRDefault="00F26500" w:rsidP="000C4A29">
            <w:pPr>
              <w:rPr>
                <w:sz w:val="20"/>
                <w:szCs w:val="16"/>
              </w:rPr>
            </w:pPr>
            <w:r w:rsidRPr="00057B8F">
              <w:rPr>
                <w:sz w:val="20"/>
                <w:szCs w:val="20"/>
              </w:rPr>
              <w:t>электроснабжение по</w:t>
            </w:r>
            <w:r w:rsidRPr="00057B8F">
              <w:rPr>
                <w:sz w:val="20"/>
                <w:szCs w:val="20"/>
              </w:rPr>
              <w:softHyphen/>
              <w:t>требителей ООО «Ко</w:t>
            </w:r>
            <w:r w:rsidRPr="00057B8F">
              <w:rPr>
                <w:sz w:val="20"/>
                <w:szCs w:val="20"/>
              </w:rPr>
              <w:softHyphen/>
              <w:t>мунальная энерго-сер</w:t>
            </w:r>
            <w:r w:rsidRPr="00057B8F">
              <w:rPr>
                <w:sz w:val="20"/>
                <w:szCs w:val="20"/>
              </w:rPr>
              <w:softHyphen/>
              <w:t xml:space="preserve">висная компания" </w:t>
            </w:r>
            <w:r w:rsidR="002C03F9" w:rsidRPr="00057B8F">
              <w:rPr>
                <w:sz w:val="20"/>
                <w:szCs w:val="20"/>
              </w:rPr>
              <w:t>г. </w:t>
            </w:r>
            <w:r w:rsidRPr="00057B8F">
              <w:rPr>
                <w:sz w:val="20"/>
                <w:szCs w:val="20"/>
              </w:rPr>
              <w:t>Краснодара</w:t>
            </w:r>
          </w:p>
        </w:tc>
      </w:tr>
      <w:tr w:rsidR="00057B8F" w:rsidRPr="00057B8F" w:rsidTr="000C4A29">
        <w:trPr>
          <w:cantSplit/>
        </w:trPr>
        <w:tc>
          <w:tcPr>
            <w:tcW w:w="213" w:type="pct"/>
            <w:shd w:val="clear" w:color="auto" w:fill="auto"/>
          </w:tcPr>
          <w:p w:rsidR="00F26500" w:rsidRPr="00057B8F" w:rsidRDefault="00F26500" w:rsidP="0002306E">
            <w:pPr>
              <w:numPr>
                <w:ilvl w:val="0"/>
                <w:numId w:val="349"/>
              </w:numPr>
              <w:rPr>
                <w:sz w:val="20"/>
                <w:szCs w:val="16"/>
              </w:rPr>
            </w:pPr>
          </w:p>
        </w:tc>
        <w:tc>
          <w:tcPr>
            <w:tcW w:w="1069" w:type="pct"/>
            <w:shd w:val="clear" w:color="auto" w:fill="auto"/>
          </w:tcPr>
          <w:p w:rsidR="00F26500" w:rsidRPr="00057B8F" w:rsidRDefault="00F26500" w:rsidP="000C4A29">
            <w:pPr>
              <w:rPr>
                <w:sz w:val="20"/>
                <w:szCs w:val="16"/>
              </w:rPr>
            </w:pPr>
            <w:r w:rsidRPr="00057B8F">
              <w:rPr>
                <w:sz w:val="20"/>
                <w:szCs w:val="20"/>
              </w:rPr>
              <w:t>ПС 220 кВ Крылов</w:t>
            </w:r>
            <w:r w:rsidRPr="00057B8F">
              <w:rPr>
                <w:sz w:val="20"/>
                <w:szCs w:val="20"/>
              </w:rPr>
              <w:softHyphen/>
              <w:t>ская (установка вто</w:t>
            </w:r>
            <w:r w:rsidRPr="00057B8F">
              <w:rPr>
                <w:sz w:val="20"/>
                <w:szCs w:val="20"/>
              </w:rPr>
              <w:softHyphen/>
              <w:t>рого автотрансфор</w:t>
            </w:r>
            <w:r w:rsidRPr="00057B8F">
              <w:rPr>
                <w:sz w:val="20"/>
                <w:szCs w:val="20"/>
              </w:rPr>
              <w:softHyphen/>
              <w:t>матора)</w:t>
            </w:r>
          </w:p>
        </w:tc>
        <w:tc>
          <w:tcPr>
            <w:tcW w:w="364" w:type="pct"/>
            <w:shd w:val="clear" w:color="auto" w:fill="auto"/>
          </w:tcPr>
          <w:p w:rsidR="00F26500" w:rsidRPr="00057B8F" w:rsidRDefault="00F26500" w:rsidP="00C65A37">
            <w:pPr>
              <w:jc w:val="center"/>
              <w:rPr>
                <w:sz w:val="20"/>
                <w:szCs w:val="16"/>
              </w:rPr>
            </w:pPr>
            <w:r w:rsidRPr="00057B8F">
              <w:rPr>
                <w:sz w:val="20"/>
                <w:szCs w:val="16"/>
                <w:lang w:val="en-US"/>
              </w:rPr>
              <w:t>201</w:t>
            </w:r>
            <w:r w:rsidR="00C65A37" w:rsidRPr="00057B8F">
              <w:rPr>
                <w:sz w:val="20"/>
                <w:szCs w:val="16"/>
              </w:rPr>
              <w:t>8</w:t>
            </w:r>
            <w:r w:rsidR="000F21E2" w:rsidRPr="00057B8F">
              <w:rPr>
                <w:sz w:val="20"/>
                <w:szCs w:val="16"/>
              </w:rPr>
              <w:t xml:space="preserve"> год</w:t>
            </w:r>
          </w:p>
        </w:tc>
        <w:tc>
          <w:tcPr>
            <w:tcW w:w="538" w:type="pct"/>
            <w:shd w:val="clear" w:color="auto" w:fill="auto"/>
          </w:tcPr>
          <w:p w:rsidR="00F26500" w:rsidRPr="00057B8F" w:rsidRDefault="00F26500" w:rsidP="000C4A29">
            <w:pPr>
              <w:jc w:val="center"/>
              <w:rPr>
                <w:sz w:val="20"/>
                <w:szCs w:val="22"/>
              </w:rPr>
            </w:pPr>
            <w:r w:rsidRPr="00057B8F">
              <w:rPr>
                <w:sz w:val="20"/>
                <w:szCs w:val="16"/>
                <w:lang w:val="en-US"/>
              </w:rPr>
              <w:t>125</w:t>
            </w:r>
          </w:p>
        </w:tc>
        <w:tc>
          <w:tcPr>
            <w:tcW w:w="322" w:type="pct"/>
            <w:shd w:val="clear" w:color="auto" w:fill="auto"/>
          </w:tcPr>
          <w:p w:rsidR="00F26500" w:rsidRPr="00057B8F" w:rsidRDefault="00F26500" w:rsidP="000C4A29">
            <w:pPr>
              <w:jc w:val="center"/>
              <w:rPr>
                <w:sz w:val="20"/>
                <w:szCs w:val="22"/>
              </w:rPr>
            </w:pPr>
            <w:r w:rsidRPr="00057B8F">
              <w:rPr>
                <w:sz w:val="20"/>
                <w:szCs w:val="16"/>
                <w:lang w:val="en-US"/>
              </w:rPr>
              <w:t>125</w:t>
            </w:r>
          </w:p>
        </w:tc>
        <w:tc>
          <w:tcPr>
            <w:tcW w:w="436" w:type="pct"/>
          </w:tcPr>
          <w:p w:rsidR="00F26500" w:rsidRPr="00057B8F" w:rsidRDefault="00F26500" w:rsidP="000C4A29">
            <w:pPr>
              <w:rPr>
                <w:sz w:val="20"/>
                <w:szCs w:val="16"/>
              </w:rPr>
            </w:pPr>
            <w:r w:rsidRPr="00057B8F">
              <w:rPr>
                <w:sz w:val="20"/>
                <w:szCs w:val="16"/>
              </w:rPr>
              <w:t>нет</w:t>
            </w:r>
          </w:p>
        </w:tc>
        <w:tc>
          <w:tcPr>
            <w:tcW w:w="837" w:type="pct"/>
          </w:tcPr>
          <w:p w:rsidR="00F26500" w:rsidRPr="00057B8F" w:rsidRDefault="00F26500" w:rsidP="000C4A29">
            <w:pPr>
              <w:rPr>
                <w:sz w:val="20"/>
                <w:szCs w:val="16"/>
              </w:rPr>
            </w:pPr>
            <w:r w:rsidRPr="00057B8F">
              <w:rPr>
                <w:sz w:val="20"/>
                <w:szCs w:val="20"/>
                <w:lang w:val="en-US"/>
              </w:rPr>
              <w:t>ОАО «ФСК ЕЭС</w:t>
            </w:r>
          </w:p>
        </w:tc>
        <w:tc>
          <w:tcPr>
            <w:tcW w:w="1221" w:type="pct"/>
            <w:shd w:val="clear" w:color="auto" w:fill="auto"/>
          </w:tcPr>
          <w:p w:rsidR="00F26500" w:rsidRPr="00057B8F" w:rsidRDefault="00F26500" w:rsidP="000C4A29">
            <w:pPr>
              <w:rPr>
                <w:sz w:val="20"/>
                <w:szCs w:val="16"/>
              </w:rPr>
            </w:pPr>
            <w:r w:rsidRPr="00057B8F">
              <w:rPr>
                <w:sz w:val="20"/>
                <w:szCs w:val="20"/>
              </w:rPr>
              <w:t>подключение новых потребителей</w:t>
            </w:r>
          </w:p>
        </w:tc>
      </w:tr>
      <w:tr w:rsidR="00057B8F" w:rsidRPr="00057B8F" w:rsidTr="00F26500">
        <w:trPr>
          <w:cantSplit/>
        </w:trPr>
        <w:tc>
          <w:tcPr>
            <w:tcW w:w="213" w:type="pct"/>
            <w:shd w:val="clear" w:color="auto" w:fill="auto"/>
          </w:tcPr>
          <w:p w:rsidR="00F007C8" w:rsidRPr="00057B8F" w:rsidRDefault="00F007C8" w:rsidP="0002306E">
            <w:pPr>
              <w:numPr>
                <w:ilvl w:val="0"/>
                <w:numId w:val="349"/>
              </w:numPr>
              <w:rPr>
                <w:sz w:val="20"/>
                <w:szCs w:val="16"/>
              </w:rPr>
            </w:pPr>
          </w:p>
        </w:tc>
        <w:tc>
          <w:tcPr>
            <w:tcW w:w="1069" w:type="pct"/>
            <w:shd w:val="clear" w:color="auto" w:fill="auto"/>
          </w:tcPr>
          <w:p w:rsidR="00F007C8" w:rsidRPr="00057B8F" w:rsidRDefault="00F007C8" w:rsidP="008D5861">
            <w:pPr>
              <w:rPr>
                <w:sz w:val="20"/>
                <w:szCs w:val="16"/>
              </w:rPr>
            </w:pPr>
            <w:r w:rsidRPr="00057B8F">
              <w:rPr>
                <w:sz w:val="20"/>
                <w:szCs w:val="20"/>
              </w:rPr>
              <w:t>ПС 220 кВ НЦЗ Горный</w:t>
            </w:r>
          </w:p>
        </w:tc>
        <w:tc>
          <w:tcPr>
            <w:tcW w:w="364" w:type="pct"/>
            <w:shd w:val="clear" w:color="auto" w:fill="auto"/>
          </w:tcPr>
          <w:p w:rsidR="000F21E2" w:rsidRPr="00057B8F" w:rsidRDefault="00F007C8" w:rsidP="00C65A37">
            <w:pPr>
              <w:jc w:val="center"/>
              <w:rPr>
                <w:sz w:val="20"/>
                <w:szCs w:val="16"/>
              </w:rPr>
            </w:pPr>
            <w:r w:rsidRPr="00057B8F">
              <w:rPr>
                <w:sz w:val="20"/>
                <w:szCs w:val="16"/>
              </w:rPr>
              <w:t>201</w:t>
            </w:r>
            <w:r w:rsidR="00C65A37" w:rsidRPr="00057B8F">
              <w:rPr>
                <w:sz w:val="20"/>
                <w:szCs w:val="16"/>
              </w:rPr>
              <w:t xml:space="preserve">8 </w:t>
            </w:r>
            <w:r w:rsidR="000F21E2" w:rsidRPr="00057B8F">
              <w:rPr>
                <w:sz w:val="20"/>
                <w:szCs w:val="16"/>
              </w:rPr>
              <w:t>год</w:t>
            </w:r>
          </w:p>
        </w:tc>
        <w:tc>
          <w:tcPr>
            <w:tcW w:w="538" w:type="pct"/>
            <w:shd w:val="clear" w:color="auto" w:fill="auto"/>
          </w:tcPr>
          <w:p w:rsidR="00F007C8" w:rsidRPr="00057B8F" w:rsidRDefault="00F007C8" w:rsidP="008D5861">
            <w:pPr>
              <w:jc w:val="center"/>
              <w:rPr>
                <w:sz w:val="20"/>
                <w:szCs w:val="20"/>
              </w:rPr>
            </w:pPr>
            <w:r w:rsidRPr="00057B8F">
              <w:rPr>
                <w:sz w:val="20"/>
                <w:szCs w:val="20"/>
              </w:rPr>
              <w:t>40</w:t>
            </w:r>
          </w:p>
          <w:p w:rsidR="000F21E2" w:rsidRPr="00057B8F" w:rsidRDefault="000F21E2" w:rsidP="008D5861">
            <w:pPr>
              <w:jc w:val="center"/>
              <w:rPr>
                <w:sz w:val="20"/>
                <w:szCs w:val="22"/>
              </w:rPr>
            </w:pPr>
          </w:p>
          <w:p w:rsidR="00F007C8" w:rsidRPr="00057B8F" w:rsidRDefault="00F007C8" w:rsidP="008D5861">
            <w:pPr>
              <w:jc w:val="center"/>
              <w:rPr>
                <w:sz w:val="20"/>
                <w:szCs w:val="22"/>
              </w:rPr>
            </w:pPr>
            <w:r w:rsidRPr="00057B8F">
              <w:rPr>
                <w:sz w:val="20"/>
                <w:szCs w:val="22"/>
              </w:rPr>
              <w:t>40</w:t>
            </w:r>
          </w:p>
        </w:tc>
        <w:tc>
          <w:tcPr>
            <w:tcW w:w="322" w:type="pct"/>
            <w:shd w:val="clear" w:color="auto" w:fill="auto"/>
          </w:tcPr>
          <w:p w:rsidR="00F007C8" w:rsidRPr="00057B8F" w:rsidRDefault="00F007C8" w:rsidP="008D5861">
            <w:pPr>
              <w:jc w:val="center"/>
              <w:rPr>
                <w:sz w:val="20"/>
                <w:szCs w:val="22"/>
                <w:lang w:val="en-US"/>
              </w:rPr>
            </w:pPr>
            <w:r w:rsidRPr="00057B8F">
              <w:rPr>
                <w:sz w:val="20"/>
                <w:szCs w:val="22"/>
                <w:lang w:val="en-US"/>
              </w:rPr>
              <w:t>40</w:t>
            </w:r>
          </w:p>
          <w:p w:rsidR="000F21E2" w:rsidRPr="00057B8F" w:rsidRDefault="000F21E2" w:rsidP="008D5861">
            <w:pPr>
              <w:jc w:val="center"/>
              <w:rPr>
                <w:sz w:val="20"/>
                <w:szCs w:val="22"/>
                <w:lang w:val="en-US"/>
              </w:rPr>
            </w:pPr>
          </w:p>
          <w:p w:rsidR="00F007C8" w:rsidRPr="00057B8F" w:rsidRDefault="00F007C8" w:rsidP="008D5861">
            <w:pPr>
              <w:jc w:val="center"/>
              <w:rPr>
                <w:sz w:val="20"/>
                <w:szCs w:val="22"/>
                <w:lang w:val="en-US"/>
              </w:rPr>
            </w:pPr>
            <w:r w:rsidRPr="00057B8F">
              <w:rPr>
                <w:sz w:val="20"/>
                <w:szCs w:val="22"/>
                <w:lang w:val="en-US"/>
              </w:rPr>
              <w:t>40</w:t>
            </w:r>
          </w:p>
        </w:tc>
        <w:tc>
          <w:tcPr>
            <w:tcW w:w="436" w:type="pct"/>
          </w:tcPr>
          <w:p w:rsidR="00F007C8" w:rsidRPr="00057B8F" w:rsidRDefault="00F007C8" w:rsidP="008D5861">
            <w:pPr>
              <w:rPr>
                <w:sz w:val="20"/>
                <w:szCs w:val="16"/>
              </w:rPr>
            </w:pPr>
            <w:r w:rsidRPr="00057B8F">
              <w:rPr>
                <w:sz w:val="20"/>
                <w:szCs w:val="16"/>
              </w:rPr>
              <w:t>нет</w:t>
            </w:r>
          </w:p>
        </w:tc>
        <w:tc>
          <w:tcPr>
            <w:tcW w:w="837" w:type="pct"/>
          </w:tcPr>
          <w:p w:rsidR="00F007C8" w:rsidRPr="00057B8F" w:rsidRDefault="00F007C8" w:rsidP="008D5861">
            <w:pPr>
              <w:rPr>
                <w:sz w:val="20"/>
                <w:szCs w:val="16"/>
              </w:rPr>
            </w:pPr>
            <w:r w:rsidRPr="00057B8F">
              <w:rPr>
                <w:sz w:val="20"/>
                <w:szCs w:val="20"/>
                <w:lang w:val="en-US"/>
              </w:rPr>
              <w:t xml:space="preserve">ЗАО </w:t>
            </w:r>
            <w:r w:rsidRPr="00057B8F">
              <w:rPr>
                <w:sz w:val="20"/>
                <w:szCs w:val="20"/>
              </w:rPr>
              <w:t>«</w:t>
            </w:r>
            <w:r w:rsidRPr="00057B8F">
              <w:rPr>
                <w:sz w:val="20"/>
                <w:szCs w:val="20"/>
                <w:lang w:val="en-US"/>
              </w:rPr>
              <w:t xml:space="preserve">НЦЗ </w:t>
            </w:r>
            <w:r w:rsidRPr="00057B8F">
              <w:rPr>
                <w:sz w:val="20"/>
                <w:szCs w:val="20"/>
              </w:rPr>
              <w:t>«</w:t>
            </w:r>
            <w:r w:rsidRPr="00057B8F">
              <w:rPr>
                <w:sz w:val="20"/>
                <w:szCs w:val="20"/>
                <w:lang w:val="en-US"/>
              </w:rPr>
              <w:t>Горный</w:t>
            </w:r>
            <w:r w:rsidRPr="00057B8F">
              <w:rPr>
                <w:sz w:val="20"/>
                <w:szCs w:val="16"/>
              </w:rPr>
              <w:t>»</w:t>
            </w:r>
          </w:p>
        </w:tc>
        <w:tc>
          <w:tcPr>
            <w:tcW w:w="1221" w:type="pct"/>
            <w:shd w:val="clear" w:color="auto" w:fill="auto"/>
          </w:tcPr>
          <w:p w:rsidR="00F007C8" w:rsidRPr="00057B8F" w:rsidRDefault="00F007C8" w:rsidP="008D5861">
            <w:pPr>
              <w:rPr>
                <w:sz w:val="20"/>
                <w:szCs w:val="16"/>
              </w:rPr>
            </w:pPr>
            <w:r w:rsidRPr="00057B8F">
              <w:rPr>
                <w:sz w:val="20"/>
                <w:szCs w:val="20"/>
              </w:rPr>
              <w:t>электроснабжение ЗАО «НЦЗ «Горный»</w:t>
            </w:r>
          </w:p>
        </w:tc>
      </w:tr>
      <w:tr w:rsidR="00057B8F" w:rsidRPr="00057B8F" w:rsidTr="000C4A29">
        <w:trPr>
          <w:cantSplit/>
        </w:trPr>
        <w:tc>
          <w:tcPr>
            <w:tcW w:w="213" w:type="pct"/>
            <w:shd w:val="clear" w:color="auto" w:fill="auto"/>
          </w:tcPr>
          <w:p w:rsidR="00F26500" w:rsidRPr="00057B8F" w:rsidRDefault="00F26500" w:rsidP="0002306E">
            <w:pPr>
              <w:numPr>
                <w:ilvl w:val="0"/>
                <w:numId w:val="349"/>
              </w:numPr>
              <w:rPr>
                <w:sz w:val="20"/>
                <w:szCs w:val="16"/>
              </w:rPr>
            </w:pPr>
          </w:p>
        </w:tc>
        <w:tc>
          <w:tcPr>
            <w:tcW w:w="1069" w:type="pct"/>
            <w:shd w:val="clear" w:color="auto" w:fill="auto"/>
          </w:tcPr>
          <w:p w:rsidR="00F26500" w:rsidRPr="00057B8F" w:rsidRDefault="00F26500" w:rsidP="000C4A29">
            <w:pPr>
              <w:rPr>
                <w:sz w:val="20"/>
                <w:szCs w:val="16"/>
              </w:rPr>
            </w:pPr>
            <w:r w:rsidRPr="00057B8F">
              <w:rPr>
                <w:sz w:val="20"/>
                <w:szCs w:val="20"/>
              </w:rPr>
              <w:t>РП 220 кВ Тамань</w:t>
            </w:r>
          </w:p>
        </w:tc>
        <w:tc>
          <w:tcPr>
            <w:tcW w:w="364" w:type="pct"/>
            <w:shd w:val="clear" w:color="auto" w:fill="auto"/>
          </w:tcPr>
          <w:p w:rsidR="00F26500" w:rsidRPr="00057B8F" w:rsidRDefault="00F26500" w:rsidP="00C65A37">
            <w:pPr>
              <w:jc w:val="center"/>
              <w:rPr>
                <w:sz w:val="20"/>
                <w:szCs w:val="16"/>
              </w:rPr>
            </w:pPr>
            <w:r w:rsidRPr="00057B8F">
              <w:rPr>
                <w:sz w:val="20"/>
                <w:szCs w:val="20"/>
              </w:rPr>
              <w:t>201</w:t>
            </w:r>
            <w:r w:rsidR="00C65A37" w:rsidRPr="00057B8F">
              <w:rPr>
                <w:sz w:val="20"/>
                <w:szCs w:val="20"/>
              </w:rPr>
              <w:t>8</w:t>
            </w:r>
            <w:r w:rsidR="000F21E2" w:rsidRPr="00057B8F">
              <w:rPr>
                <w:sz w:val="20"/>
                <w:szCs w:val="16"/>
              </w:rPr>
              <w:t xml:space="preserve"> год</w:t>
            </w:r>
          </w:p>
        </w:tc>
        <w:tc>
          <w:tcPr>
            <w:tcW w:w="538" w:type="pct"/>
            <w:shd w:val="clear" w:color="auto" w:fill="auto"/>
          </w:tcPr>
          <w:p w:rsidR="00F26500" w:rsidRPr="00057B8F" w:rsidRDefault="00F26500" w:rsidP="000C4A29">
            <w:pPr>
              <w:jc w:val="center"/>
              <w:rPr>
                <w:sz w:val="20"/>
                <w:szCs w:val="22"/>
              </w:rPr>
            </w:pPr>
            <w:r w:rsidRPr="00057B8F">
              <w:rPr>
                <w:sz w:val="20"/>
                <w:szCs w:val="16"/>
              </w:rPr>
              <w:t>0</w:t>
            </w:r>
          </w:p>
        </w:tc>
        <w:tc>
          <w:tcPr>
            <w:tcW w:w="322" w:type="pct"/>
            <w:shd w:val="clear" w:color="auto" w:fill="auto"/>
          </w:tcPr>
          <w:p w:rsidR="00F26500" w:rsidRPr="00057B8F" w:rsidRDefault="00F26500" w:rsidP="000C4A29">
            <w:pPr>
              <w:jc w:val="center"/>
              <w:rPr>
                <w:sz w:val="20"/>
                <w:szCs w:val="22"/>
              </w:rPr>
            </w:pPr>
            <w:r w:rsidRPr="00057B8F">
              <w:rPr>
                <w:sz w:val="20"/>
                <w:szCs w:val="16"/>
              </w:rPr>
              <w:t>0</w:t>
            </w:r>
          </w:p>
        </w:tc>
        <w:tc>
          <w:tcPr>
            <w:tcW w:w="436" w:type="pct"/>
          </w:tcPr>
          <w:p w:rsidR="00F26500" w:rsidRPr="00057B8F" w:rsidRDefault="00F26500" w:rsidP="000C4A29">
            <w:pPr>
              <w:rPr>
                <w:sz w:val="20"/>
                <w:szCs w:val="16"/>
              </w:rPr>
            </w:pPr>
            <w:r w:rsidRPr="00057B8F">
              <w:rPr>
                <w:sz w:val="20"/>
                <w:szCs w:val="16"/>
              </w:rPr>
              <w:t>нет</w:t>
            </w:r>
          </w:p>
        </w:tc>
        <w:tc>
          <w:tcPr>
            <w:tcW w:w="837" w:type="pct"/>
          </w:tcPr>
          <w:p w:rsidR="00F26500" w:rsidRPr="00057B8F" w:rsidRDefault="006E78CC" w:rsidP="000C4A29">
            <w:pPr>
              <w:rPr>
                <w:sz w:val="20"/>
                <w:szCs w:val="16"/>
              </w:rPr>
            </w:pPr>
            <w:r w:rsidRPr="00057B8F">
              <w:rPr>
                <w:sz w:val="20"/>
                <w:szCs w:val="20"/>
                <w:lang w:val="en-US"/>
              </w:rPr>
              <w:t>ПАО «ФСК ЕЭС»</w:t>
            </w:r>
          </w:p>
        </w:tc>
        <w:tc>
          <w:tcPr>
            <w:tcW w:w="1221" w:type="pct"/>
            <w:shd w:val="clear" w:color="auto" w:fill="auto"/>
          </w:tcPr>
          <w:p w:rsidR="00F26500" w:rsidRPr="00057B8F" w:rsidRDefault="00F26500" w:rsidP="000C4A29">
            <w:pPr>
              <w:rPr>
                <w:sz w:val="20"/>
                <w:szCs w:val="16"/>
              </w:rPr>
            </w:pPr>
            <w:r w:rsidRPr="00057B8F">
              <w:rPr>
                <w:sz w:val="20"/>
                <w:szCs w:val="20"/>
              </w:rPr>
              <w:t>обеспечение присоеди</w:t>
            </w:r>
            <w:r w:rsidRPr="00057B8F">
              <w:rPr>
                <w:sz w:val="20"/>
                <w:szCs w:val="20"/>
              </w:rPr>
              <w:softHyphen/>
              <w:t>нения энергопринима</w:t>
            </w:r>
            <w:r w:rsidRPr="00057B8F">
              <w:rPr>
                <w:sz w:val="20"/>
                <w:szCs w:val="20"/>
              </w:rPr>
              <w:softHyphen/>
              <w:t>ющих устройств новых потребителей Таман</w:t>
            </w:r>
            <w:r w:rsidRPr="00057B8F">
              <w:rPr>
                <w:sz w:val="20"/>
                <w:szCs w:val="20"/>
              </w:rPr>
              <w:softHyphen/>
              <w:t>ского полуострова</w:t>
            </w:r>
          </w:p>
        </w:tc>
      </w:tr>
      <w:tr w:rsidR="00057B8F" w:rsidRPr="00057B8F" w:rsidTr="000C4A29">
        <w:trPr>
          <w:cantSplit/>
        </w:trPr>
        <w:tc>
          <w:tcPr>
            <w:tcW w:w="213" w:type="pct"/>
            <w:shd w:val="clear" w:color="auto" w:fill="auto"/>
          </w:tcPr>
          <w:p w:rsidR="00F26500" w:rsidRPr="00057B8F" w:rsidRDefault="00F26500" w:rsidP="0002306E">
            <w:pPr>
              <w:numPr>
                <w:ilvl w:val="0"/>
                <w:numId w:val="349"/>
              </w:numPr>
              <w:rPr>
                <w:sz w:val="20"/>
                <w:szCs w:val="16"/>
              </w:rPr>
            </w:pPr>
          </w:p>
        </w:tc>
        <w:tc>
          <w:tcPr>
            <w:tcW w:w="1069" w:type="pct"/>
            <w:shd w:val="clear" w:color="auto" w:fill="auto"/>
          </w:tcPr>
          <w:p w:rsidR="00F26500" w:rsidRPr="00057B8F" w:rsidRDefault="00F26500" w:rsidP="000C4A29">
            <w:pPr>
              <w:rPr>
                <w:sz w:val="20"/>
                <w:szCs w:val="16"/>
              </w:rPr>
            </w:pPr>
            <w:r w:rsidRPr="00057B8F">
              <w:rPr>
                <w:sz w:val="20"/>
                <w:szCs w:val="20"/>
              </w:rPr>
              <w:t>ПС 220 кВ Усть-Ла</w:t>
            </w:r>
            <w:r w:rsidRPr="00057B8F">
              <w:rPr>
                <w:sz w:val="20"/>
                <w:szCs w:val="20"/>
              </w:rPr>
              <w:softHyphen/>
              <w:t>бинская (</w:t>
            </w:r>
            <w:r w:rsidRPr="00057B8F">
              <w:rPr>
                <w:sz w:val="20"/>
                <w:szCs w:val="16"/>
              </w:rPr>
              <w:t>увеличение трансформаторной мощности)</w:t>
            </w:r>
          </w:p>
        </w:tc>
        <w:tc>
          <w:tcPr>
            <w:tcW w:w="364" w:type="pct"/>
            <w:shd w:val="clear" w:color="auto" w:fill="auto"/>
          </w:tcPr>
          <w:p w:rsidR="00F26500" w:rsidRPr="00057B8F" w:rsidRDefault="00F26500" w:rsidP="00C65A37">
            <w:pPr>
              <w:jc w:val="center"/>
              <w:rPr>
                <w:sz w:val="20"/>
                <w:szCs w:val="16"/>
              </w:rPr>
            </w:pPr>
            <w:r w:rsidRPr="00057B8F">
              <w:rPr>
                <w:sz w:val="20"/>
                <w:szCs w:val="16"/>
              </w:rPr>
              <w:t>201</w:t>
            </w:r>
            <w:r w:rsidR="00C65A37" w:rsidRPr="00057B8F">
              <w:rPr>
                <w:sz w:val="20"/>
                <w:szCs w:val="16"/>
              </w:rPr>
              <w:t>8</w:t>
            </w:r>
            <w:r w:rsidR="000F21E2" w:rsidRPr="00057B8F">
              <w:rPr>
                <w:sz w:val="20"/>
                <w:szCs w:val="16"/>
              </w:rPr>
              <w:t xml:space="preserve"> год</w:t>
            </w:r>
          </w:p>
        </w:tc>
        <w:tc>
          <w:tcPr>
            <w:tcW w:w="538" w:type="pct"/>
            <w:shd w:val="clear" w:color="auto" w:fill="auto"/>
          </w:tcPr>
          <w:p w:rsidR="00F26500" w:rsidRPr="00057B8F" w:rsidRDefault="00F26500" w:rsidP="000C4A29">
            <w:pPr>
              <w:jc w:val="center"/>
              <w:rPr>
                <w:sz w:val="20"/>
                <w:szCs w:val="22"/>
              </w:rPr>
            </w:pPr>
            <w:r w:rsidRPr="00057B8F">
              <w:rPr>
                <w:sz w:val="20"/>
                <w:szCs w:val="20"/>
              </w:rPr>
              <w:t>2х125</w:t>
            </w:r>
          </w:p>
        </w:tc>
        <w:tc>
          <w:tcPr>
            <w:tcW w:w="322" w:type="pct"/>
            <w:shd w:val="clear" w:color="auto" w:fill="auto"/>
          </w:tcPr>
          <w:p w:rsidR="00F26500" w:rsidRPr="00057B8F" w:rsidRDefault="00F26500" w:rsidP="000C4A29">
            <w:pPr>
              <w:jc w:val="center"/>
              <w:rPr>
                <w:sz w:val="20"/>
                <w:szCs w:val="22"/>
              </w:rPr>
            </w:pPr>
            <w:r w:rsidRPr="00057B8F">
              <w:rPr>
                <w:sz w:val="20"/>
                <w:szCs w:val="16"/>
              </w:rPr>
              <w:t>250</w:t>
            </w:r>
          </w:p>
        </w:tc>
        <w:tc>
          <w:tcPr>
            <w:tcW w:w="436" w:type="pct"/>
          </w:tcPr>
          <w:p w:rsidR="00F26500" w:rsidRPr="00057B8F" w:rsidRDefault="00F26500" w:rsidP="000C4A29">
            <w:pPr>
              <w:rPr>
                <w:sz w:val="20"/>
                <w:szCs w:val="16"/>
              </w:rPr>
            </w:pPr>
            <w:r w:rsidRPr="00057B8F">
              <w:rPr>
                <w:sz w:val="20"/>
                <w:szCs w:val="16"/>
              </w:rPr>
              <w:t>нет</w:t>
            </w:r>
          </w:p>
        </w:tc>
        <w:tc>
          <w:tcPr>
            <w:tcW w:w="837" w:type="pct"/>
          </w:tcPr>
          <w:p w:rsidR="00F26500" w:rsidRPr="00057B8F" w:rsidRDefault="006E78CC" w:rsidP="000C4A29">
            <w:pPr>
              <w:rPr>
                <w:sz w:val="20"/>
                <w:szCs w:val="16"/>
              </w:rPr>
            </w:pPr>
            <w:r w:rsidRPr="00057B8F">
              <w:rPr>
                <w:sz w:val="20"/>
                <w:szCs w:val="20"/>
              </w:rPr>
              <w:t>ПАО «ФСК ЕЭС»</w:t>
            </w:r>
          </w:p>
        </w:tc>
        <w:tc>
          <w:tcPr>
            <w:tcW w:w="1221" w:type="pct"/>
            <w:shd w:val="clear" w:color="auto" w:fill="auto"/>
          </w:tcPr>
          <w:p w:rsidR="00F26500" w:rsidRPr="00057B8F" w:rsidRDefault="00F26500" w:rsidP="000C4A29">
            <w:pPr>
              <w:rPr>
                <w:sz w:val="20"/>
                <w:szCs w:val="16"/>
              </w:rPr>
            </w:pPr>
            <w:r w:rsidRPr="00057B8F">
              <w:rPr>
                <w:sz w:val="20"/>
                <w:szCs w:val="20"/>
              </w:rPr>
              <w:t>обеспечение воз-можно</w:t>
            </w:r>
            <w:r w:rsidRPr="00057B8F">
              <w:rPr>
                <w:sz w:val="20"/>
                <w:szCs w:val="20"/>
              </w:rPr>
              <w:softHyphen/>
              <w:t>сти присоединения но</w:t>
            </w:r>
            <w:r w:rsidRPr="00057B8F">
              <w:rPr>
                <w:sz w:val="20"/>
                <w:szCs w:val="20"/>
              </w:rPr>
              <w:softHyphen/>
              <w:t>вых потребителей</w:t>
            </w:r>
          </w:p>
        </w:tc>
      </w:tr>
      <w:tr w:rsidR="00057B8F" w:rsidRPr="00057B8F" w:rsidTr="000C4A29">
        <w:trPr>
          <w:cantSplit/>
        </w:trPr>
        <w:tc>
          <w:tcPr>
            <w:tcW w:w="213" w:type="pct"/>
            <w:shd w:val="clear" w:color="auto" w:fill="auto"/>
          </w:tcPr>
          <w:p w:rsidR="00F26500" w:rsidRPr="00057B8F" w:rsidRDefault="00F26500" w:rsidP="0002306E">
            <w:pPr>
              <w:numPr>
                <w:ilvl w:val="0"/>
                <w:numId w:val="349"/>
              </w:numPr>
              <w:rPr>
                <w:sz w:val="20"/>
                <w:szCs w:val="16"/>
              </w:rPr>
            </w:pPr>
          </w:p>
        </w:tc>
        <w:tc>
          <w:tcPr>
            <w:tcW w:w="1069" w:type="pct"/>
            <w:shd w:val="clear" w:color="auto" w:fill="auto"/>
          </w:tcPr>
          <w:p w:rsidR="00F26500" w:rsidRPr="00057B8F" w:rsidRDefault="00F26500" w:rsidP="000C4A29">
            <w:pPr>
              <w:rPr>
                <w:sz w:val="20"/>
                <w:szCs w:val="16"/>
              </w:rPr>
            </w:pPr>
            <w:r w:rsidRPr="00057B8F">
              <w:rPr>
                <w:sz w:val="20"/>
                <w:szCs w:val="20"/>
              </w:rPr>
              <w:t>ПС 220 кВ Шепси (установка АТ-2 и замена АТ-1)</w:t>
            </w:r>
          </w:p>
        </w:tc>
        <w:tc>
          <w:tcPr>
            <w:tcW w:w="364" w:type="pct"/>
            <w:shd w:val="clear" w:color="auto" w:fill="auto"/>
          </w:tcPr>
          <w:p w:rsidR="00F26500" w:rsidRPr="00057B8F" w:rsidRDefault="000F21E2" w:rsidP="00C65A37">
            <w:pPr>
              <w:jc w:val="center"/>
              <w:rPr>
                <w:sz w:val="20"/>
                <w:szCs w:val="16"/>
              </w:rPr>
            </w:pPr>
            <w:r w:rsidRPr="00057B8F">
              <w:rPr>
                <w:sz w:val="20"/>
                <w:szCs w:val="16"/>
              </w:rPr>
              <w:t>201</w:t>
            </w:r>
            <w:r w:rsidR="00C65A37" w:rsidRPr="00057B8F">
              <w:rPr>
                <w:sz w:val="20"/>
                <w:szCs w:val="16"/>
              </w:rPr>
              <w:t>8</w:t>
            </w:r>
            <w:r w:rsidRPr="00057B8F">
              <w:rPr>
                <w:sz w:val="20"/>
                <w:szCs w:val="16"/>
              </w:rPr>
              <w:t xml:space="preserve"> год</w:t>
            </w:r>
          </w:p>
        </w:tc>
        <w:tc>
          <w:tcPr>
            <w:tcW w:w="538" w:type="pct"/>
            <w:shd w:val="clear" w:color="auto" w:fill="auto"/>
          </w:tcPr>
          <w:p w:rsidR="00F26500" w:rsidRPr="00057B8F" w:rsidRDefault="00F26500" w:rsidP="000C4A29">
            <w:pPr>
              <w:jc w:val="center"/>
              <w:rPr>
                <w:sz w:val="20"/>
                <w:szCs w:val="22"/>
              </w:rPr>
            </w:pPr>
            <w:r w:rsidRPr="00057B8F">
              <w:rPr>
                <w:sz w:val="20"/>
                <w:szCs w:val="20"/>
              </w:rPr>
              <w:t>2х125</w:t>
            </w:r>
          </w:p>
        </w:tc>
        <w:tc>
          <w:tcPr>
            <w:tcW w:w="322" w:type="pct"/>
            <w:shd w:val="clear" w:color="auto" w:fill="auto"/>
          </w:tcPr>
          <w:p w:rsidR="00F26500" w:rsidRPr="00057B8F" w:rsidRDefault="00F26500" w:rsidP="000C4A29">
            <w:pPr>
              <w:jc w:val="center"/>
              <w:rPr>
                <w:sz w:val="20"/>
                <w:szCs w:val="22"/>
              </w:rPr>
            </w:pPr>
            <w:r w:rsidRPr="00057B8F">
              <w:rPr>
                <w:sz w:val="20"/>
                <w:szCs w:val="16"/>
              </w:rPr>
              <w:t>250</w:t>
            </w:r>
          </w:p>
        </w:tc>
        <w:tc>
          <w:tcPr>
            <w:tcW w:w="436" w:type="pct"/>
          </w:tcPr>
          <w:p w:rsidR="00F26500" w:rsidRPr="00057B8F" w:rsidRDefault="00F26500" w:rsidP="000C4A29">
            <w:pPr>
              <w:rPr>
                <w:sz w:val="20"/>
                <w:szCs w:val="16"/>
              </w:rPr>
            </w:pPr>
            <w:r w:rsidRPr="00057B8F">
              <w:rPr>
                <w:sz w:val="20"/>
                <w:szCs w:val="16"/>
              </w:rPr>
              <w:t>нет</w:t>
            </w:r>
          </w:p>
        </w:tc>
        <w:tc>
          <w:tcPr>
            <w:tcW w:w="837" w:type="pct"/>
          </w:tcPr>
          <w:p w:rsidR="00F26500" w:rsidRPr="00057B8F" w:rsidRDefault="006E78CC" w:rsidP="000C4A29">
            <w:pPr>
              <w:rPr>
                <w:sz w:val="20"/>
                <w:szCs w:val="16"/>
              </w:rPr>
            </w:pPr>
            <w:r w:rsidRPr="00057B8F">
              <w:rPr>
                <w:sz w:val="20"/>
                <w:szCs w:val="20"/>
                <w:lang w:val="en-US"/>
              </w:rPr>
              <w:t>ПАО «ФСК ЕЭС»</w:t>
            </w:r>
          </w:p>
        </w:tc>
        <w:tc>
          <w:tcPr>
            <w:tcW w:w="1221" w:type="pct"/>
            <w:shd w:val="clear" w:color="auto" w:fill="auto"/>
          </w:tcPr>
          <w:p w:rsidR="00F26500" w:rsidRPr="00057B8F" w:rsidRDefault="00F26500" w:rsidP="000C4A29">
            <w:pPr>
              <w:rPr>
                <w:sz w:val="20"/>
                <w:szCs w:val="16"/>
              </w:rPr>
            </w:pPr>
            <w:r w:rsidRPr="00057B8F">
              <w:rPr>
                <w:sz w:val="20"/>
                <w:szCs w:val="20"/>
              </w:rPr>
              <w:t>обеспечение возможно</w:t>
            </w:r>
            <w:r w:rsidRPr="00057B8F">
              <w:rPr>
                <w:sz w:val="20"/>
                <w:szCs w:val="20"/>
              </w:rPr>
              <w:softHyphen/>
              <w:t>сти присоединения но</w:t>
            </w:r>
            <w:r w:rsidRPr="00057B8F">
              <w:rPr>
                <w:sz w:val="20"/>
                <w:szCs w:val="20"/>
              </w:rPr>
              <w:softHyphen/>
              <w:t>вых потребителей и по</w:t>
            </w:r>
            <w:r w:rsidRPr="00057B8F">
              <w:rPr>
                <w:sz w:val="20"/>
                <w:szCs w:val="20"/>
              </w:rPr>
              <w:softHyphen/>
              <w:t>вышение надежности электроснабжения су</w:t>
            </w:r>
            <w:r w:rsidRPr="00057B8F">
              <w:rPr>
                <w:sz w:val="20"/>
                <w:szCs w:val="20"/>
              </w:rPr>
              <w:softHyphen/>
              <w:t>ществующих потреби</w:t>
            </w:r>
            <w:r w:rsidRPr="00057B8F">
              <w:rPr>
                <w:sz w:val="20"/>
                <w:szCs w:val="20"/>
              </w:rPr>
              <w:softHyphen/>
              <w:t>телей Кубанской энер</w:t>
            </w:r>
            <w:r w:rsidRPr="00057B8F">
              <w:rPr>
                <w:sz w:val="20"/>
                <w:szCs w:val="20"/>
              </w:rPr>
              <w:softHyphen/>
              <w:t>госистемы</w:t>
            </w:r>
          </w:p>
        </w:tc>
      </w:tr>
      <w:tr w:rsidR="00057B8F" w:rsidRPr="00057B8F" w:rsidTr="00F26500">
        <w:trPr>
          <w:cantSplit/>
          <w:trHeight w:val="1000"/>
        </w:trPr>
        <w:tc>
          <w:tcPr>
            <w:tcW w:w="213" w:type="pct"/>
            <w:shd w:val="clear" w:color="auto" w:fill="auto"/>
          </w:tcPr>
          <w:p w:rsidR="006F26D0" w:rsidRPr="00057B8F" w:rsidRDefault="006F26D0" w:rsidP="0002306E">
            <w:pPr>
              <w:numPr>
                <w:ilvl w:val="0"/>
                <w:numId w:val="349"/>
              </w:numPr>
              <w:rPr>
                <w:sz w:val="20"/>
                <w:szCs w:val="16"/>
              </w:rPr>
            </w:pPr>
          </w:p>
        </w:tc>
        <w:tc>
          <w:tcPr>
            <w:tcW w:w="1069" w:type="pct"/>
            <w:shd w:val="clear" w:color="auto" w:fill="auto"/>
          </w:tcPr>
          <w:p w:rsidR="006F26D0" w:rsidRPr="00057B8F" w:rsidRDefault="006F26D0" w:rsidP="008D5861">
            <w:pPr>
              <w:rPr>
                <w:sz w:val="20"/>
                <w:szCs w:val="16"/>
              </w:rPr>
            </w:pPr>
            <w:r w:rsidRPr="00057B8F">
              <w:rPr>
                <w:sz w:val="20"/>
                <w:szCs w:val="20"/>
              </w:rPr>
              <w:t>ПС 220 кВ Экопром</w:t>
            </w:r>
          </w:p>
        </w:tc>
        <w:tc>
          <w:tcPr>
            <w:tcW w:w="364" w:type="pct"/>
            <w:shd w:val="clear" w:color="auto" w:fill="auto"/>
          </w:tcPr>
          <w:p w:rsidR="006F26D0" w:rsidRPr="00057B8F" w:rsidRDefault="000F21E2" w:rsidP="00C65A37">
            <w:pPr>
              <w:jc w:val="center"/>
              <w:rPr>
                <w:sz w:val="20"/>
                <w:szCs w:val="16"/>
              </w:rPr>
            </w:pPr>
            <w:r w:rsidRPr="00057B8F">
              <w:rPr>
                <w:sz w:val="20"/>
                <w:szCs w:val="16"/>
              </w:rPr>
              <w:t>201</w:t>
            </w:r>
            <w:r w:rsidR="00C65A37" w:rsidRPr="00057B8F">
              <w:rPr>
                <w:sz w:val="20"/>
                <w:szCs w:val="16"/>
              </w:rPr>
              <w:t>8</w:t>
            </w:r>
            <w:r w:rsidRPr="00057B8F">
              <w:rPr>
                <w:sz w:val="20"/>
                <w:szCs w:val="16"/>
              </w:rPr>
              <w:t xml:space="preserve"> год</w:t>
            </w:r>
          </w:p>
        </w:tc>
        <w:tc>
          <w:tcPr>
            <w:tcW w:w="538" w:type="pct"/>
            <w:shd w:val="clear" w:color="auto" w:fill="auto"/>
          </w:tcPr>
          <w:p w:rsidR="006F26D0" w:rsidRPr="00057B8F" w:rsidRDefault="006F26D0" w:rsidP="008D5861">
            <w:pPr>
              <w:jc w:val="center"/>
              <w:rPr>
                <w:sz w:val="20"/>
                <w:szCs w:val="22"/>
              </w:rPr>
            </w:pPr>
            <w:r w:rsidRPr="00057B8F">
              <w:rPr>
                <w:sz w:val="20"/>
                <w:szCs w:val="20"/>
              </w:rPr>
              <w:t>2х6</w:t>
            </w:r>
            <w:r w:rsidRPr="00057B8F">
              <w:rPr>
                <w:sz w:val="20"/>
                <w:szCs w:val="22"/>
              </w:rPr>
              <w:t>3</w:t>
            </w:r>
          </w:p>
        </w:tc>
        <w:tc>
          <w:tcPr>
            <w:tcW w:w="322" w:type="pct"/>
            <w:shd w:val="clear" w:color="auto" w:fill="auto"/>
          </w:tcPr>
          <w:p w:rsidR="006F26D0" w:rsidRPr="00057B8F" w:rsidRDefault="006F26D0" w:rsidP="008D5861">
            <w:pPr>
              <w:jc w:val="center"/>
              <w:rPr>
                <w:sz w:val="20"/>
                <w:szCs w:val="22"/>
              </w:rPr>
            </w:pPr>
            <w:r w:rsidRPr="00057B8F">
              <w:rPr>
                <w:sz w:val="20"/>
                <w:szCs w:val="16"/>
                <w:lang w:val="en-US"/>
              </w:rPr>
              <w:t>126</w:t>
            </w:r>
          </w:p>
        </w:tc>
        <w:tc>
          <w:tcPr>
            <w:tcW w:w="436" w:type="pct"/>
          </w:tcPr>
          <w:p w:rsidR="006F26D0" w:rsidRPr="00057B8F" w:rsidRDefault="006F26D0" w:rsidP="008D5861">
            <w:pPr>
              <w:rPr>
                <w:sz w:val="20"/>
                <w:szCs w:val="16"/>
              </w:rPr>
            </w:pPr>
            <w:r w:rsidRPr="00057B8F">
              <w:rPr>
                <w:sz w:val="20"/>
                <w:szCs w:val="16"/>
              </w:rPr>
              <w:t>-</w:t>
            </w:r>
          </w:p>
        </w:tc>
        <w:tc>
          <w:tcPr>
            <w:tcW w:w="837" w:type="pct"/>
          </w:tcPr>
          <w:p w:rsidR="006F26D0" w:rsidRPr="00057B8F" w:rsidRDefault="006E78CC" w:rsidP="008D5861">
            <w:pPr>
              <w:rPr>
                <w:sz w:val="20"/>
                <w:szCs w:val="16"/>
              </w:rPr>
            </w:pPr>
            <w:r w:rsidRPr="00057B8F">
              <w:rPr>
                <w:sz w:val="20"/>
                <w:szCs w:val="20"/>
                <w:lang w:val="en-US"/>
              </w:rPr>
              <w:t>ПАО «ФСК ЕЭС»</w:t>
            </w:r>
          </w:p>
        </w:tc>
        <w:tc>
          <w:tcPr>
            <w:tcW w:w="1221" w:type="pct"/>
            <w:shd w:val="clear" w:color="auto" w:fill="auto"/>
          </w:tcPr>
          <w:p w:rsidR="006F26D0" w:rsidRPr="00057B8F" w:rsidRDefault="006F26D0" w:rsidP="008D5861">
            <w:pPr>
              <w:rPr>
                <w:sz w:val="20"/>
                <w:szCs w:val="16"/>
              </w:rPr>
            </w:pPr>
            <w:r w:rsidRPr="00057B8F">
              <w:rPr>
                <w:sz w:val="20"/>
                <w:szCs w:val="20"/>
              </w:rPr>
              <w:t>обеспечение присоедине</w:t>
            </w:r>
            <w:r w:rsidR="001E19AC" w:rsidRPr="00057B8F">
              <w:rPr>
                <w:sz w:val="20"/>
                <w:szCs w:val="20"/>
              </w:rPr>
              <w:softHyphen/>
            </w:r>
            <w:r w:rsidRPr="00057B8F">
              <w:rPr>
                <w:sz w:val="20"/>
                <w:szCs w:val="20"/>
              </w:rPr>
              <w:t>ния энергопринимающих устройств ООО «Эко</w:t>
            </w:r>
            <w:r w:rsidR="001E19AC" w:rsidRPr="00057B8F">
              <w:rPr>
                <w:sz w:val="20"/>
                <w:szCs w:val="20"/>
              </w:rPr>
              <w:softHyphen/>
            </w:r>
            <w:r w:rsidRPr="00057B8F">
              <w:rPr>
                <w:sz w:val="20"/>
                <w:szCs w:val="20"/>
              </w:rPr>
              <w:t>пром»</w:t>
            </w:r>
          </w:p>
        </w:tc>
      </w:tr>
      <w:tr w:rsidR="00057B8F" w:rsidRPr="00057B8F" w:rsidTr="00F26500">
        <w:trPr>
          <w:cantSplit/>
        </w:trPr>
        <w:tc>
          <w:tcPr>
            <w:tcW w:w="2184" w:type="pct"/>
            <w:gridSpan w:val="4"/>
            <w:shd w:val="clear" w:color="auto" w:fill="auto"/>
          </w:tcPr>
          <w:p w:rsidR="0098542F" w:rsidRPr="00057B8F" w:rsidRDefault="0098542F" w:rsidP="0098542F">
            <w:pPr>
              <w:rPr>
                <w:sz w:val="20"/>
                <w:szCs w:val="16"/>
              </w:rPr>
            </w:pPr>
            <w:r w:rsidRPr="00057B8F">
              <w:rPr>
                <w:sz w:val="20"/>
                <w:szCs w:val="16"/>
              </w:rPr>
              <w:t>Всего</w:t>
            </w:r>
          </w:p>
        </w:tc>
        <w:tc>
          <w:tcPr>
            <w:tcW w:w="322" w:type="pct"/>
            <w:shd w:val="clear" w:color="auto" w:fill="auto"/>
          </w:tcPr>
          <w:p w:rsidR="0098542F" w:rsidRPr="00057B8F" w:rsidRDefault="000229DA" w:rsidP="006E7D45">
            <w:pPr>
              <w:jc w:val="center"/>
              <w:rPr>
                <w:sz w:val="20"/>
                <w:szCs w:val="16"/>
              </w:rPr>
            </w:pPr>
            <w:r w:rsidRPr="00057B8F">
              <w:rPr>
                <w:bCs/>
                <w:sz w:val="20"/>
                <w:szCs w:val="16"/>
              </w:rPr>
              <w:t>3841</w:t>
            </w:r>
          </w:p>
        </w:tc>
        <w:tc>
          <w:tcPr>
            <w:tcW w:w="2494" w:type="pct"/>
            <w:gridSpan w:val="3"/>
          </w:tcPr>
          <w:p w:rsidR="0098542F" w:rsidRPr="00057B8F" w:rsidRDefault="0098542F" w:rsidP="0098542F">
            <w:pPr>
              <w:rPr>
                <w:sz w:val="20"/>
                <w:szCs w:val="16"/>
              </w:rPr>
            </w:pPr>
          </w:p>
        </w:tc>
      </w:tr>
    </w:tbl>
    <w:p w:rsidR="00D45F16" w:rsidRPr="00057B8F" w:rsidRDefault="00D45F16" w:rsidP="00D45F16">
      <w:pPr>
        <w:pStyle w:val="6"/>
      </w:pPr>
      <w:bookmarkStart w:id="1817" w:name="_Toc343872094"/>
      <w:bookmarkEnd w:id="1816"/>
      <w:r w:rsidRPr="00057B8F">
        <w:t>Строящиеся линии электропередачи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1606"/>
        <w:gridCol w:w="697"/>
        <w:gridCol w:w="1030"/>
        <w:gridCol w:w="1028"/>
        <w:gridCol w:w="1296"/>
        <w:gridCol w:w="1357"/>
        <w:gridCol w:w="2150"/>
      </w:tblGrid>
      <w:tr w:rsidR="00057B8F" w:rsidRPr="00057B8F" w:rsidTr="000F21E2">
        <w:trPr>
          <w:trHeight w:val="20"/>
          <w:tblHeader/>
        </w:trPr>
        <w:tc>
          <w:tcPr>
            <w:tcW w:w="213" w:type="pct"/>
            <w:vMerge w:val="restart"/>
            <w:shd w:val="clear" w:color="auto" w:fill="auto"/>
          </w:tcPr>
          <w:p w:rsidR="00BF65D9" w:rsidRPr="00057B8F" w:rsidRDefault="00BF65D9" w:rsidP="0098542F">
            <w:pPr>
              <w:jc w:val="center"/>
              <w:rPr>
                <w:bCs/>
                <w:sz w:val="20"/>
                <w:szCs w:val="16"/>
              </w:rPr>
            </w:pPr>
            <w:r w:rsidRPr="00057B8F">
              <w:rPr>
                <w:bCs/>
                <w:sz w:val="20"/>
                <w:szCs w:val="16"/>
              </w:rPr>
              <w:t>№</w:t>
            </w:r>
          </w:p>
        </w:tc>
        <w:tc>
          <w:tcPr>
            <w:tcW w:w="839" w:type="pct"/>
            <w:vMerge w:val="restart"/>
            <w:shd w:val="clear" w:color="auto" w:fill="auto"/>
          </w:tcPr>
          <w:p w:rsidR="00BF65D9" w:rsidRPr="00057B8F" w:rsidRDefault="00BF65D9" w:rsidP="0098542F">
            <w:pPr>
              <w:rPr>
                <w:bCs/>
                <w:sz w:val="20"/>
                <w:szCs w:val="16"/>
              </w:rPr>
            </w:pPr>
            <w:r w:rsidRPr="00057B8F">
              <w:rPr>
                <w:bCs/>
                <w:sz w:val="20"/>
                <w:szCs w:val="16"/>
              </w:rPr>
              <w:t>Наименова</w:t>
            </w:r>
            <w:r w:rsidRPr="00057B8F">
              <w:rPr>
                <w:bCs/>
                <w:sz w:val="20"/>
                <w:szCs w:val="16"/>
              </w:rPr>
              <w:softHyphen/>
              <w:t>ние</w:t>
            </w:r>
          </w:p>
        </w:tc>
        <w:tc>
          <w:tcPr>
            <w:tcW w:w="364" w:type="pct"/>
            <w:vMerge w:val="restart"/>
            <w:shd w:val="clear" w:color="auto" w:fill="auto"/>
          </w:tcPr>
          <w:p w:rsidR="00BF65D9" w:rsidRPr="00057B8F" w:rsidRDefault="00BF65D9" w:rsidP="0098542F">
            <w:pPr>
              <w:jc w:val="center"/>
              <w:rPr>
                <w:bCs/>
                <w:sz w:val="20"/>
                <w:szCs w:val="16"/>
              </w:rPr>
            </w:pPr>
            <w:r w:rsidRPr="00057B8F">
              <w:rPr>
                <w:bCs/>
                <w:sz w:val="20"/>
                <w:szCs w:val="16"/>
              </w:rPr>
              <w:t>Год ввода объ</w:t>
            </w:r>
            <w:r w:rsidRPr="00057B8F">
              <w:rPr>
                <w:bCs/>
                <w:sz w:val="20"/>
                <w:szCs w:val="16"/>
              </w:rPr>
              <w:softHyphen/>
              <w:t>екта</w:t>
            </w:r>
          </w:p>
        </w:tc>
        <w:tc>
          <w:tcPr>
            <w:tcW w:w="1075" w:type="pct"/>
            <w:gridSpan w:val="2"/>
            <w:shd w:val="clear" w:color="auto" w:fill="auto"/>
          </w:tcPr>
          <w:p w:rsidR="00BF65D9" w:rsidRPr="00057B8F" w:rsidRDefault="00BF65D9" w:rsidP="0098542F">
            <w:pPr>
              <w:jc w:val="center"/>
              <w:rPr>
                <w:bCs/>
                <w:sz w:val="20"/>
                <w:szCs w:val="16"/>
              </w:rPr>
            </w:pPr>
            <w:r w:rsidRPr="00057B8F">
              <w:rPr>
                <w:sz w:val="20"/>
                <w:szCs w:val="28"/>
              </w:rPr>
              <w:t>Протяженность, (км)</w:t>
            </w:r>
          </w:p>
        </w:tc>
        <w:tc>
          <w:tcPr>
            <w:tcW w:w="677" w:type="pct"/>
            <w:vMerge w:val="restart"/>
          </w:tcPr>
          <w:p w:rsidR="00BF65D9" w:rsidRPr="00057B8F" w:rsidRDefault="00BF65D9" w:rsidP="0098542F">
            <w:pPr>
              <w:rPr>
                <w:bCs/>
                <w:sz w:val="20"/>
                <w:szCs w:val="16"/>
              </w:rPr>
            </w:pPr>
            <w:r w:rsidRPr="00057B8F">
              <w:rPr>
                <w:sz w:val="20"/>
                <w:szCs w:val="28"/>
              </w:rPr>
              <w:t>Схемные осо</w:t>
            </w:r>
            <w:r w:rsidRPr="00057B8F">
              <w:rPr>
                <w:sz w:val="20"/>
                <w:szCs w:val="28"/>
              </w:rPr>
              <w:softHyphen/>
              <w:t>бенности</w:t>
            </w:r>
          </w:p>
        </w:tc>
        <w:tc>
          <w:tcPr>
            <w:tcW w:w="709" w:type="pct"/>
            <w:vMerge w:val="restart"/>
          </w:tcPr>
          <w:p w:rsidR="00BF65D9" w:rsidRPr="00057B8F" w:rsidRDefault="00BF65D9" w:rsidP="0098542F">
            <w:pPr>
              <w:rPr>
                <w:bCs/>
                <w:sz w:val="20"/>
                <w:szCs w:val="16"/>
              </w:rPr>
            </w:pPr>
            <w:r w:rsidRPr="00057B8F">
              <w:rPr>
                <w:bCs/>
                <w:sz w:val="20"/>
                <w:szCs w:val="16"/>
              </w:rPr>
              <w:t>Ответствен</w:t>
            </w:r>
            <w:r w:rsidRPr="00057B8F">
              <w:rPr>
                <w:bCs/>
                <w:sz w:val="20"/>
                <w:szCs w:val="16"/>
              </w:rPr>
              <w:softHyphen/>
              <w:t>ная органи</w:t>
            </w:r>
            <w:r w:rsidRPr="00057B8F">
              <w:rPr>
                <w:bCs/>
                <w:sz w:val="20"/>
                <w:szCs w:val="16"/>
              </w:rPr>
              <w:softHyphen/>
              <w:t>зация</w:t>
            </w:r>
          </w:p>
        </w:tc>
        <w:tc>
          <w:tcPr>
            <w:tcW w:w="1123" w:type="pct"/>
            <w:vMerge w:val="restart"/>
            <w:shd w:val="clear" w:color="auto" w:fill="auto"/>
          </w:tcPr>
          <w:p w:rsidR="00BF65D9" w:rsidRPr="00057B8F" w:rsidRDefault="00BF65D9" w:rsidP="0098542F">
            <w:pPr>
              <w:rPr>
                <w:bCs/>
                <w:sz w:val="20"/>
                <w:szCs w:val="16"/>
              </w:rPr>
            </w:pPr>
            <w:r w:rsidRPr="00057B8F">
              <w:rPr>
                <w:bCs/>
                <w:sz w:val="20"/>
                <w:szCs w:val="16"/>
              </w:rPr>
              <w:t>Основное назна</w:t>
            </w:r>
            <w:r w:rsidRPr="00057B8F">
              <w:rPr>
                <w:bCs/>
                <w:sz w:val="20"/>
                <w:szCs w:val="16"/>
              </w:rPr>
              <w:softHyphen/>
              <w:t xml:space="preserve">чение </w:t>
            </w:r>
          </w:p>
        </w:tc>
      </w:tr>
      <w:tr w:rsidR="00057B8F" w:rsidRPr="00057B8F" w:rsidTr="000F21E2">
        <w:trPr>
          <w:trHeight w:val="20"/>
          <w:tblHeader/>
        </w:trPr>
        <w:tc>
          <w:tcPr>
            <w:tcW w:w="213" w:type="pct"/>
            <w:vMerge/>
            <w:shd w:val="clear" w:color="auto" w:fill="auto"/>
          </w:tcPr>
          <w:p w:rsidR="00BF65D9" w:rsidRPr="00057B8F" w:rsidRDefault="00BF65D9" w:rsidP="0098542F">
            <w:pPr>
              <w:jc w:val="center"/>
              <w:rPr>
                <w:bCs/>
                <w:sz w:val="20"/>
                <w:szCs w:val="16"/>
              </w:rPr>
            </w:pPr>
          </w:p>
        </w:tc>
        <w:tc>
          <w:tcPr>
            <w:tcW w:w="839" w:type="pct"/>
            <w:vMerge/>
            <w:shd w:val="clear" w:color="auto" w:fill="auto"/>
          </w:tcPr>
          <w:p w:rsidR="00BF65D9" w:rsidRPr="00057B8F" w:rsidRDefault="00BF65D9" w:rsidP="0098542F">
            <w:pPr>
              <w:rPr>
                <w:bCs/>
                <w:sz w:val="20"/>
                <w:szCs w:val="16"/>
              </w:rPr>
            </w:pPr>
          </w:p>
        </w:tc>
        <w:tc>
          <w:tcPr>
            <w:tcW w:w="364" w:type="pct"/>
            <w:vMerge/>
            <w:shd w:val="clear" w:color="auto" w:fill="auto"/>
          </w:tcPr>
          <w:p w:rsidR="00BF65D9" w:rsidRPr="00057B8F" w:rsidRDefault="00BF65D9" w:rsidP="0098542F">
            <w:pPr>
              <w:jc w:val="center"/>
              <w:rPr>
                <w:bCs/>
                <w:sz w:val="20"/>
                <w:szCs w:val="16"/>
              </w:rPr>
            </w:pPr>
          </w:p>
        </w:tc>
        <w:tc>
          <w:tcPr>
            <w:tcW w:w="538" w:type="pct"/>
            <w:shd w:val="clear" w:color="auto" w:fill="auto"/>
          </w:tcPr>
          <w:p w:rsidR="00BF65D9" w:rsidRPr="00057B8F" w:rsidRDefault="00BF65D9" w:rsidP="0098542F">
            <w:pPr>
              <w:jc w:val="center"/>
              <w:rPr>
                <w:bCs/>
                <w:sz w:val="20"/>
                <w:szCs w:val="16"/>
              </w:rPr>
            </w:pPr>
            <w:r w:rsidRPr="00057B8F">
              <w:rPr>
                <w:sz w:val="20"/>
                <w:szCs w:val="28"/>
              </w:rPr>
              <w:t>по участ</w:t>
            </w:r>
            <w:r w:rsidRPr="00057B8F">
              <w:rPr>
                <w:sz w:val="20"/>
                <w:szCs w:val="28"/>
              </w:rPr>
              <w:softHyphen/>
              <w:t>кам</w:t>
            </w:r>
          </w:p>
        </w:tc>
        <w:tc>
          <w:tcPr>
            <w:tcW w:w="537" w:type="pct"/>
            <w:shd w:val="clear" w:color="auto" w:fill="auto"/>
          </w:tcPr>
          <w:p w:rsidR="00BF65D9" w:rsidRPr="00057B8F" w:rsidRDefault="00BF65D9" w:rsidP="0098542F">
            <w:pPr>
              <w:jc w:val="center"/>
              <w:rPr>
                <w:bCs/>
                <w:sz w:val="20"/>
                <w:szCs w:val="16"/>
              </w:rPr>
            </w:pPr>
            <w:r w:rsidRPr="00057B8F">
              <w:rPr>
                <w:sz w:val="20"/>
                <w:szCs w:val="28"/>
              </w:rPr>
              <w:t>итого</w:t>
            </w:r>
          </w:p>
        </w:tc>
        <w:tc>
          <w:tcPr>
            <w:tcW w:w="677" w:type="pct"/>
            <w:vMerge/>
          </w:tcPr>
          <w:p w:rsidR="00BF65D9" w:rsidRPr="00057B8F" w:rsidRDefault="00BF65D9" w:rsidP="0098542F">
            <w:pPr>
              <w:rPr>
                <w:bCs/>
                <w:sz w:val="20"/>
                <w:szCs w:val="16"/>
              </w:rPr>
            </w:pPr>
          </w:p>
        </w:tc>
        <w:tc>
          <w:tcPr>
            <w:tcW w:w="709" w:type="pct"/>
            <w:vMerge/>
          </w:tcPr>
          <w:p w:rsidR="00BF65D9" w:rsidRPr="00057B8F" w:rsidRDefault="00BF65D9" w:rsidP="0098542F">
            <w:pPr>
              <w:rPr>
                <w:bCs/>
                <w:sz w:val="20"/>
                <w:szCs w:val="16"/>
              </w:rPr>
            </w:pPr>
          </w:p>
        </w:tc>
        <w:tc>
          <w:tcPr>
            <w:tcW w:w="1123" w:type="pct"/>
            <w:vMerge/>
            <w:shd w:val="clear" w:color="auto" w:fill="auto"/>
          </w:tcPr>
          <w:p w:rsidR="00BF65D9" w:rsidRPr="00057B8F" w:rsidRDefault="00BF65D9" w:rsidP="0098542F">
            <w:pPr>
              <w:rPr>
                <w:bCs/>
                <w:sz w:val="20"/>
                <w:szCs w:val="16"/>
              </w:rPr>
            </w:pPr>
          </w:p>
        </w:tc>
      </w:tr>
      <w:tr w:rsidR="00057B8F" w:rsidRPr="00057B8F" w:rsidTr="000F21E2">
        <w:tc>
          <w:tcPr>
            <w:tcW w:w="213" w:type="pct"/>
            <w:shd w:val="clear" w:color="auto" w:fill="auto"/>
          </w:tcPr>
          <w:p w:rsidR="00B31149" w:rsidRPr="00057B8F" w:rsidRDefault="00B31149" w:rsidP="0002306E">
            <w:pPr>
              <w:numPr>
                <w:ilvl w:val="0"/>
                <w:numId w:val="348"/>
              </w:numPr>
              <w:rPr>
                <w:sz w:val="20"/>
                <w:szCs w:val="16"/>
              </w:rPr>
            </w:pPr>
          </w:p>
        </w:tc>
        <w:tc>
          <w:tcPr>
            <w:tcW w:w="839" w:type="pct"/>
            <w:shd w:val="clear" w:color="auto" w:fill="auto"/>
          </w:tcPr>
          <w:p w:rsidR="00B31149" w:rsidRPr="00057B8F" w:rsidRDefault="00B31149" w:rsidP="00CC6664">
            <w:pPr>
              <w:rPr>
                <w:sz w:val="20"/>
                <w:szCs w:val="16"/>
              </w:rPr>
            </w:pPr>
            <w:r w:rsidRPr="00057B8F">
              <w:rPr>
                <w:sz w:val="20"/>
                <w:szCs w:val="20"/>
              </w:rPr>
              <w:t>ВЛ 500 кВ Бужора -Андреевская</w:t>
            </w:r>
          </w:p>
        </w:tc>
        <w:tc>
          <w:tcPr>
            <w:tcW w:w="364" w:type="pct"/>
            <w:shd w:val="clear" w:color="auto" w:fill="auto"/>
          </w:tcPr>
          <w:p w:rsidR="00B31149" w:rsidRPr="00057B8F" w:rsidRDefault="00B31149" w:rsidP="00CC6664">
            <w:pPr>
              <w:jc w:val="center"/>
              <w:rPr>
                <w:sz w:val="20"/>
                <w:szCs w:val="16"/>
              </w:rPr>
            </w:pPr>
            <w:r w:rsidRPr="00057B8F">
              <w:rPr>
                <w:sz w:val="20"/>
                <w:szCs w:val="16"/>
              </w:rPr>
              <w:t>2019</w:t>
            </w:r>
            <w:r w:rsidR="000F21E2" w:rsidRPr="00057B8F">
              <w:rPr>
                <w:sz w:val="20"/>
                <w:szCs w:val="16"/>
              </w:rPr>
              <w:t xml:space="preserve"> год</w:t>
            </w:r>
          </w:p>
        </w:tc>
        <w:tc>
          <w:tcPr>
            <w:tcW w:w="538" w:type="pct"/>
            <w:shd w:val="clear" w:color="auto" w:fill="auto"/>
          </w:tcPr>
          <w:p w:rsidR="00B31149" w:rsidRPr="00057B8F" w:rsidRDefault="00B31149" w:rsidP="00CC6664">
            <w:pPr>
              <w:jc w:val="center"/>
              <w:rPr>
                <w:sz w:val="20"/>
                <w:szCs w:val="22"/>
              </w:rPr>
            </w:pPr>
            <w:r w:rsidRPr="00057B8F">
              <w:rPr>
                <w:sz w:val="20"/>
                <w:szCs w:val="20"/>
              </w:rPr>
              <w:t>170</w:t>
            </w:r>
          </w:p>
        </w:tc>
        <w:tc>
          <w:tcPr>
            <w:tcW w:w="537" w:type="pct"/>
            <w:shd w:val="clear" w:color="auto" w:fill="auto"/>
          </w:tcPr>
          <w:p w:rsidR="00B31149" w:rsidRPr="00057B8F" w:rsidRDefault="00B31149" w:rsidP="00CC6664">
            <w:pPr>
              <w:jc w:val="center"/>
              <w:rPr>
                <w:sz w:val="20"/>
                <w:szCs w:val="22"/>
              </w:rPr>
            </w:pPr>
            <w:r w:rsidRPr="00057B8F">
              <w:rPr>
                <w:sz w:val="20"/>
                <w:szCs w:val="16"/>
              </w:rPr>
              <w:t>170</w:t>
            </w:r>
          </w:p>
        </w:tc>
        <w:tc>
          <w:tcPr>
            <w:tcW w:w="677" w:type="pct"/>
          </w:tcPr>
          <w:p w:rsidR="00B31149" w:rsidRPr="00057B8F" w:rsidRDefault="00B31149" w:rsidP="00CC6664">
            <w:pPr>
              <w:rPr>
                <w:sz w:val="20"/>
                <w:szCs w:val="16"/>
              </w:rPr>
            </w:pPr>
            <w:r w:rsidRPr="00057B8F">
              <w:rPr>
                <w:sz w:val="20"/>
                <w:szCs w:val="16"/>
              </w:rPr>
              <w:t>-</w:t>
            </w:r>
          </w:p>
        </w:tc>
        <w:tc>
          <w:tcPr>
            <w:tcW w:w="709" w:type="pct"/>
          </w:tcPr>
          <w:p w:rsidR="00B31149" w:rsidRPr="00057B8F" w:rsidRDefault="006E78CC" w:rsidP="00CC6664">
            <w:pPr>
              <w:rPr>
                <w:sz w:val="20"/>
                <w:szCs w:val="16"/>
              </w:rPr>
            </w:pPr>
            <w:r w:rsidRPr="00057B8F">
              <w:rPr>
                <w:sz w:val="20"/>
                <w:szCs w:val="20"/>
                <w:lang w:val="en-US"/>
              </w:rPr>
              <w:t>ПАО «ФСК ЕЭС»</w:t>
            </w:r>
          </w:p>
        </w:tc>
        <w:tc>
          <w:tcPr>
            <w:tcW w:w="1123" w:type="pct"/>
            <w:shd w:val="clear" w:color="auto" w:fill="auto"/>
          </w:tcPr>
          <w:p w:rsidR="00B31149" w:rsidRPr="00057B8F" w:rsidRDefault="00B31149" w:rsidP="00CC6664">
            <w:pPr>
              <w:rPr>
                <w:sz w:val="20"/>
                <w:szCs w:val="16"/>
              </w:rPr>
            </w:pPr>
            <w:r w:rsidRPr="00057B8F">
              <w:rPr>
                <w:sz w:val="20"/>
                <w:szCs w:val="20"/>
              </w:rPr>
              <w:t>повышение надеж</w:t>
            </w:r>
            <w:r w:rsidRPr="00057B8F">
              <w:rPr>
                <w:sz w:val="20"/>
                <w:szCs w:val="20"/>
              </w:rPr>
              <w:softHyphen/>
              <w:t>ности электроснаб</w:t>
            </w:r>
            <w:r w:rsidRPr="00057B8F">
              <w:rPr>
                <w:sz w:val="20"/>
                <w:szCs w:val="20"/>
              </w:rPr>
              <w:softHyphen/>
              <w:t>жения потребителей юго-западного рай</w:t>
            </w:r>
            <w:r w:rsidRPr="00057B8F">
              <w:rPr>
                <w:sz w:val="20"/>
                <w:szCs w:val="20"/>
              </w:rPr>
              <w:softHyphen/>
              <w:t>она Кубанской энер</w:t>
            </w:r>
            <w:r w:rsidRPr="00057B8F">
              <w:rPr>
                <w:sz w:val="20"/>
                <w:szCs w:val="20"/>
              </w:rPr>
              <w:softHyphen/>
              <w:t>госистемы</w:t>
            </w:r>
          </w:p>
        </w:tc>
      </w:tr>
      <w:tr w:rsidR="00057B8F" w:rsidRPr="00057B8F" w:rsidTr="000F21E2">
        <w:tc>
          <w:tcPr>
            <w:tcW w:w="213" w:type="pct"/>
            <w:shd w:val="clear" w:color="auto" w:fill="auto"/>
          </w:tcPr>
          <w:p w:rsidR="00B31149" w:rsidRPr="00057B8F" w:rsidRDefault="00B31149" w:rsidP="0002306E">
            <w:pPr>
              <w:numPr>
                <w:ilvl w:val="0"/>
                <w:numId w:val="348"/>
              </w:numPr>
              <w:rPr>
                <w:sz w:val="20"/>
                <w:szCs w:val="16"/>
              </w:rPr>
            </w:pPr>
          </w:p>
        </w:tc>
        <w:tc>
          <w:tcPr>
            <w:tcW w:w="839" w:type="pct"/>
            <w:shd w:val="clear" w:color="auto" w:fill="auto"/>
          </w:tcPr>
          <w:p w:rsidR="00B31149" w:rsidRPr="00057B8F" w:rsidRDefault="00B31149" w:rsidP="00CC6664">
            <w:pPr>
              <w:rPr>
                <w:sz w:val="20"/>
                <w:szCs w:val="16"/>
              </w:rPr>
            </w:pPr>
            <w:r w:rsidRPr="00057B8F">
              <w:rPr>
                <w:sz w:val="20"/>
                <w:szCs w:val="16"/>
              </w:rPr>
              <w:t>ВЛ 500 кВ Кубан</w:t>
            </w:r>
            <w:r w:rsidRPr="00057B8F">
              <w:rPr>
                <w:sz w:val="20"/>
                <w:szCs w:val="16"/>
              </w:rPr>
              <w:softHyphen/>
              <w:t>ская - Анапа</w:t>
            </w:r>
          </w:p>
        </w:tc>
        <w:tc>
          <w:tcPr>
            <w:tcW w:w="364" w:type="pct"/>
            <w:shd w:val="clear" w:color="auto" w:fill="auto"/>
          </w:tcPr>
          <w:p w:rsidR="00B31149" w:rsidRPr="00057B8F" w:rsidRDefault="00B31149" w:rsidP="00C65A37">
            <w:pPr>
              <w:jc w:val="center"/>
              <w:rPr>
                <w:sz w:val="20"/>
                <w:szCs w:val="16"/>
              </w:rPr>
            </w:pPr>
            <w:r w:rsidRPr="00057B8F">
              <w:rPr>
                <w:sz w:val="20"/>
                <w:szCs w:val="16"/>
              </w:rPr>
              <w:t>201</w:t>
            </w:r>
            <w:r w:rsidR="00C65A37" w:rsidRPr="00057B8F">
              <w:rPr>
                <w:sz w:val="20"/>
                <w:szCs w:val="16"/>
              </w:rPr>
              <w:t>8</w:t>
            </w:r>
            <w:r w:rsidR="000F21E2" w:rsidRPr="00057B8F">
              <w:rPr>
                <w:sz w:val="20"/>
                <w:szCs w:val="16"/>
              </w:rPr>
              <w:t xml:space="preserve"> год</w:t>
            </w:r>
          </w:p>
        </w:tc>
        <w:tc>
          <w:tcPr>
            <w:tcW w:w="538" w:type="pct"/>
            <w:shd w:val="clear" w:color="auto" w:fill="auto"/>
          </w:tcPr>
          <w:p w:rsidR="00B31149" w:rsidRPr="00057B8F" w:rsidRDefault="00B31149" w:rsidP="00CC6664">
            <w:pPr>
              <w:jc w:val="center"/>
              <w:rPr>
                <w:sz w:val="20"/>
                <w:szCs w:val="22"/>
              </w:rPr>
            </w:pPr>
            <w:r w:rsidRPr="00057B8F">
              <w:rPr>
                <w:sz w:val="20"/>
                <w:szCs w:val="16"/>
              </w:rPr>
              <w:t>76</w:t>
            </w:r>
          </w:p>
        </w:tc>
        <w:tc>
          <w:tcPr>
            <w:tcW w:w="537" w:type="pct"/>
            <w:shd w:val="clear" w:color="auto" w:fill="auto"/>
          </w:tcPr>
          <w:p w:rsidR="00B31149" w:rsidRPr="00057B8F" w:rsidRDefault="00B31149" w:rsidP="00CC6664">
            <w:pPr>
              <w:jc w:val="center"/>
              <w:rPr>
                <w:sz w:val="20"/>
                <w:szCs w:val="22"/>
              </w:rPr>
            </w:pPr>
            <w:r w:rsidRPr="00057B8F">
              <w:rPr>
                <w:sz w:val="20"/>
                <w:szCs w:val="16"/>
              </w:rPr>
              <w:t>76</w:t>
            </w:r>
          </w:p>
        </w:tc>
        <w:tc>
          <w:tcPr>
            <w:tcW w:w="677" w:type="pct"/>
          </w:tcPr>
          <w:p w:rsidR="00B31149" w:rsidRPr="00057B8F" w:rsidRDefault="00B31149" w:rsidP="00CC6664">
            <w:pPr>
              <w:rPr>
                <w:sz w:val="20"/>
                <w:szCs w:val="16"/>
              </w:rPr>
            </w:pPr>
            <w:r w:rsidRPr="00057B8F">
              <w:rPr>
                <w:sz w:val="20"/>
                <w:szCs w:val="16"/>
              </w:rPr>
              <w:t>-</w:t>
            </w:r>
          </w:p>
        </w:tc>
        <w:tc>
          <w:tcPr>
            <w:tcW w:w="709" w:type="pct"/>
          </w:tcPr>
          <w:p w:rsidR="00B31149" w:rsidRPr="00057B8F" w:rsidRDefault="006E78CC" w:rsidP="00CC6664">
            <w:pPr>
              <w:rPr>
                <w:sz w:val="20"/>
                <w:szCs w:val="16"/>
              </w:rPr>
            </w:pPr>
            <w:r w:rsidRPr="00057B8F">
              <w:rPr>
                <w:sz w:val="20"/>
                <w:szCs w:val="16"/>
              </w:rPr>
              <w:t>ПАО «ФСК ЕЭС»</w:t>
            </w:r>
          </w:p>
        </w:tc>
        <w:tc>
          <w:tcPr>
            <w:tcW w:w="1123" w:type="pct"/>
            <w:shd w:val="clear" w:color="auto" w:fill="auto"/>
          </w:tcPr>
          <w:p w:rsidR="00B31149" w:rsidRPr="00057B8F" w:rsidRDefault="00B31149" w:rsidP="00CC6664">
            <w:pPr>
              <w:rPr>
                <w:sz w:val="20"/>
                <w:szCs w:val="16"/>
              </w:rPr>
            </w:pPr>
            <w:r w:rsidRPr="00057B8F">
              <w:rPr>
                <w:sz w:val="20"/>
                <w:szCs w:val="16"/>
              </w:rPr>
              <w:t>обеспечение надеж</w:t>
            </w:r>
            <w:r w:rsidRPr="00057B8F">
              <w:rPr>
                <w:sz w:val="20"/>
                <w:szCs w:val="16"/>
              </w:rPr>
              <w:softHyphen/>
              <w:t>ного электроснабже</w:t>
            </w:r>
            <w:r w:rsidRPr="00057B8F">
              <w:rPr>
                <w:sz w:val="20"/>
                <w:szCs w:val="16"/>
              </w:rPr>
              <w:softHyphen/>
              <w:t xml:space="preserve">ния собственных нужд Ростовской АЭС и потребителей </w:t>
            </w:r>
            <w:r w:rsidR="002C03F9" w:rsidRPr="00057B8F">
              <w:rPr>
                <w:sz w:val="20"/>
                <w:szCs w:val="16"/>
              </w:rPr>
              <w:t>г. </w:t>
            </w:r>
            <w:r w:rsidRPr="00057B8F">
              <w:rPr>
                <w:sz w:val="20"/>
                <w:szCs w:val="16"/>
              </w:rPr>
              <w:t>Волгодонска</w:t>
            </w:r>
          </w:p>
        </w:tc>
      </w:tr>
      <w:tr w:rsidR="00057B8F" w:rsidRPr="00057B8F" w:rsidTr="000F21E2">
        <w:tc>
          <w:tcPr>
            <w:tcW w:w="213" w:type="pct"/>
            <w:shd w:val="clear" w:color="auto" w:fill="auto"/>
          </w:tcPr>
          <w:p w:rsidR="00B31149" w:rsidRPr="00057B8F" w:rsidRDefault="00B31149" w:rsidP="0002306E">
            <w:pPr>
              <w:numPr>
                <w:ilvl w:val="0"/>
                <w:numId w:val="348"/>
              </w:numPr>
              <w:rPr>
                <w:sz w:val="20"/>
                <w:szCs w:val="16"/>
              </w:rPr>
            </w:pPr>
          </w:p>
        </w:tc>
        <w:tc>
          <w:tcPr>
            <w:tcW w:w="839" w:type="pct"/>
            <w:shd w:val="clear" w:color="auto" w:fill="auto"/>
          </w:tcPr>
          <w:p w:rsidR="00B31149" w:rsidRPr="00057B8F" w:rsidRDefault="00B31149" w:rsidP="00CC6664">
            <w:pPr>
              <w:rPr>
                <w:sz w:val="20"/>
                <w:szCs w:val="16"/>
              </w:rPr>
            </w:pPr>
            <w:r w:rsidRPr="00057B8F">
              <w:rPr>
                <w:sz w:val="20"/>
                <w:szCs w:val="20"/>
              </w:rPr>
              <w:t>ВЛ 500 кВ Неви</w:t>
            </w:r>
            <w:r w:rsidRPr="00057B8F">
              <w:rPr>
                <w:sz w:val="20"/>
                <w:szCs w:val="20"/>
              </w:rPr>
              <w:softHyphen/>
              <w:t>номысск - РП Ново-свободный</w:t>
            </w:r>
          </w:p>
        </w:tc>
        <w:tc>
          <w:tcPr>
            <w:tcW w:w="364" w:type="pct"/>
            <w:shd w:val="clear" w:color="auto" w:fill="auto"/>
          </w:tcPr>
          <w:p w:rsidR="00B31149" w:rsidRPr="00057B8F" w:rsidRDefault="00B31149" w:rsidP="00CC6664">
            <w:pPr>
              <w:jc w:val="center"/>
              <w:rPr>
                <w:sz w:val="20"/>
                <w:szCs w:val="16"/>
              </w:rPr>
            </w:pPr>
            <w:r w:rsidRPr="00057B8F">
              <w:rPr>
                <w:sz w:val="20"/>
                <w:szCs w:val="16"/>
              </w:rPr>
              <w:t>2019</w:t>
            </w:r>
            <w:r w:rsidR="000F21E2" w:rsidRPr="00057B8F">
              <w:rPr>
                <w:sz w:val="20"/>
                <w:szCs w:val="16"/>
              </w:rPr>
              <w:t xml:space="preserve"> год</w:t>
            </w:r>
          </w:p>
        </w:tc>
        <w:tc>
          <w:tcPr>
            <w:tcW w:w="538" w:type="pct"/>
            <w:shd w:val="clear" w:color="auto" w:fill="auto"/>
          </w:tcPr>
          <w:p w:rsidR="00B31149" w:rsidRPr="00057B8F" w:rsidRDefault="00B31149" w:rsidP="00CC6664">
            <w:pPr>
              <w:jc w:val="center"/>
              <w:rPr>
                <w:sz w:val="20"/>
                <w:szCs w:val="22"/>
              </w:rPr>
            </w:pPr>
            <w:r w:rsidRPr="00057B8F">
              <w:rPr>
                <w:sz w:val="20"/>
                <w:szCs w:val="20"/>
              </w:rPr>
              <w:t>169</w:t>
            </w:r>
          </w:p>
        </w:tc>
        <w:tc>
          <w:tcPr>
            <w:tcW w:w="537" w:type="pct"/>
            <w:shd w:val="clear" w:color="auto" w:fill="auto"/>
          </w:tcPr>
          <w:p w:rsidR="00B31149" w:rsidRPr="00057B8F" w:rsidRDefault="00B31149" w:rsidP="00CC6664">
            <w:pPr>
              <w:jc w:val="center"/>
              <w:rPr>
                <w:sz w:val="20"/>
                <w:szCs w:val="22"/>
              </w:rPr>
            </w:pPr>
            <w:r w:rsidRPr="00057B8F">
              <w:rPr>
                <w:sz w:val="20"/>
                <w:szCs w:val="16"/>
              </w:rPr>
              <w:t>169</w:t>
            </w:r>
          </w:p>
        </w:tc>
        <w:tc>
          <w:tcPr>
            <w:tcW w:w="677" w:type="pct"/>
          </w:tcPr>
          <w:p w:rsidR="00B31149" w:rsidRPr="00057B8F" w:rsidRDefault="00B31149" w:rsidP="00CC6664">
            <w:pPr>
              <w:rPr>
                <w:sz w:val="20"/>
                <w:szCs w:val="16"/>
              </w:rPr>
            </w:pPr>
            <w:r w:rsidRPr="00057B8F">
              <w:rPr>
                <w:sz w:val="20"/>
                <w:szCs w:val="16"/>
              </w:rPr>
              <w:t>-</w:t>
            </w:r>
          </w:p>
        </w:tc>
        <w:tc>
          <w:tcPr>
            <w:tcW w:w="709" w:type="pct"/>
          </w:tcPr>
          <w:p w:rsidR="00B31149" w:rsidRPr="00057B8F" w:rsidRDefault="006E78CC" w:rsidP="00CC6664">
            <w:pPr>
              <w:rPr>
                <w:sz w:val="20"/>
                <w:szCs w:val="16"/>
              </w:rPr>
            </w:pPr>
            <w:r w:rsidRPr="00057B8F">
              <w:rPr>
                <w:sz w:val="20"/>
                <w:szCs w:val="20"/>
                <w:lang w:val="en-US"/>
              </w:rPr>
              <w:t>ПАО «ФСК ЕЭС»</w:t>
            </w:r>
          </w:p>
        </w:tc>
        <w:tc>
          <w:tcPr>
            <w:tcW w:w="1123" w:type="pct"/>
            <w:shd w:val="clear" w:color="auto" w:fill="auto"/>
          </w:tcPr>
          <w:p w:rsidR="00B31149" w:rsidRPr="00057B8F" w:rsidRDefault="00B31149" w:rsidP="00CC6664">
            <w:pPr>
              <w:rPr>
                <w:sz w:val="20"/>
                <w:szCs w:val="16"/>
              </w:rPr>
            </w:pPr>
            <w:r w:rsidRPr="00057B8F">
              <w:rPr>
                <w:sz w:val="20"/>
                <w:szCs w:val="20"/>
              </w:rPr>
              <w:t>повышение надежно</w:t>
            </w:r>
            <w:r w:rsidRPr="00057B8F">
              <w:rPr>
                <w:sz w:val="20"/>
                <w:szCs w:val="20"/>
              </w:rPr>
              <w:softHyphen/>
              <w:t>сти электроснабже</w:t>
            </w:r>
            <w:r w:rsidRPr="00057B8F">
              <w:rPr>
                <w:sz w:val="20"/>
                <w:szCs w:val="20"/>
              </w:rPr>
              <w:softHyphen/>
              <w:t>ния Сочинского энергоузла (Прохо</w:t>
            </w:r>
            <w:r w:rsidRPr="00057B8F">
              <w:rPr>
                <w:sz w:val="20"/>
                <w:szCs w:val="20"/>
              </w:rPr>
              <w:softHyphen/>
              <w:t>дит по территории краснодарского края и Ставропольского края)</w:t>
            </w:r>
          </w:p>
        </w:tc>
      </w:tr>
      <w:tr w:rsidR="00057B8F" w:rsidRPr="00057B8F" w:rsidTr="000F21E2">
        <w:tc>
          <w:tcPr>
            <w:tcW w:w="213" w:type="pct"/>
            <w:shd w:val="clear" w:color="auto" w:fill="auto"/>
          </w:tcPr>
          <w:p w:rsidR="00B31149" w:rsidRPr="00057B8F" w:rsidRDefault="00B31149" w:rsidP="0002306E">
            <w:pPr>
              <w:numPr>
                <w:ilvl w:val="0"/>
                <w:numId w:val="348"/>
              </w:numPr>
              <w:rPr>
                <w:sz w:val="20"/>
                <w:szCs w:val="16"/>
              </w:rPr>
            </w:pPr>
          </w:p>
        </w:tc>
        <w:tc>
          <w:tcPr>
            <w:tcW w:w="839" w:type="pct"/>
            <w:shd w:val="clear" w:color="auto" w:fill="auto"/>
          </w:tcPr>
          <w:p w:rsidR="00B31149" w:rsidRPr="00057B8F" w:rsidRDefault="00B31149" w:rsidP="00CC6664">
            <w:pPr>
              <w:rPr>
                <w:sz w:val="20"/>
                <w:szCs w:val="16"/>
              </w:rPr>
            </w:pPr>
            <w:r w:rsidRPr="00057B8F">
              <w:rPr>
                <w:sz w:val="20"/>
                <w:szCs w:val="20"/>
              </w:rPr>
              <w:t>ВЛ 500 кВ Ново</w:t>
            </w:r>
            <w:r w:rsidRPr="00057B8F">
              <w:rPr>
                <w:sz w:val="20"/>
                <w:szCs w:val="20"/>
              </w:rPr>
              <w:softHyphen/>
              <w:t>свободный - Чер</w:t>
            </w:r>
            <w:r w:rsidRPr="00057B8F">
              <w:rPr>
                <w:sz w:val="20"/>
                <w:szCs w:val="20"/>
              </w:rPr>
              <w:softHyphen/>
              <w:t>номорская</w:t>
            </w:r>
          </w:p>
        </w:tc>
        <w:tc>
          <w:tcPr>
            <w:tcW w:w="364" w:type="pct"/>
            <w:shd w:val="clear" w:color="auto" w:fill="auto"/>
          </w:tcPr>
          <w:p w:rsidR="00B31149" w:rsidRPr="00057B8F" w:rsidRDefault="00B31149" w:rsidP="00CC6664">
            <w:pPr>
              <w:jc w:val="center"/>
              <w:rPr>
                <w:sz w:val="20"/>
                <w:szCs w:val="16"/>
              </w:rPr>
            </w:pPr>
            <w:r w:rsidRPr="00057B8F">
              <w:rPr>
                <w:sz w:val="20"/>
                <w:szCs w:val="16"/>
              </w:rPr>
              <w:t>2019</w:t>
            </w:r>
            <w:r w:rsidR="000F21E2" w:rsidRPr="00057B8F">
              <w:rPr>
                <w:sz w:val="20"/>
                <w:szCs w:val="16"/>
              </w:rPr>
              <w:t xml:space="preserve"> год</w:t>
            </w:r>
          </w:p>
        </w:tc>
        <w:tc>
          <w:tcPr>
            <w:tcW w:w="538" w:type="pct"/>
            <w:shd w:val="clear" w:color="auto" w:fill="auto"/>
          </w:tcPr>
          <w:p w:rsidR="00B31149" w:rsidRPr="00057B8F" w:rsidRDefault="00B31149" w:rsidP="00CC6664">
            <w:pPr>
              <w:jc w:val="center"/>
              <w:rPr>
                <w:sz w:val="20"/>
                <w:szCs w:val="22"/>
              </w:rPr>
            </w:pPr>
            <w:r w:rsidRPr="00057B8F">
              <w:rPr>
                <w:sz w:val="20"/>
                <w:szCs w:val="20"/>
              </w:rPr>
              <w:t>180</w:t>
            </w:r>
          </w:p>
        </w:tc>
        <w:tc>
          <w:tcPr>
            <w:tcW w:w="537" w:type="pct"/>
            <w:shd w:val="clear" w:color="auto" w:fill="auto"/>
          </w:tcPr>
          <w:p w:rsidR="00B31149" w:rsidRPr="00057B8F" w:rsidRDefault="00B31149" w:rsidP="00CC6664">
            <w:pPr>
              <w:jc w:val="center"/>
              <w:rPr>
                <w:sz w:val="20"/>
                <w:szCs w:val="22"/>
              </w:rPr>
            </w:pPr>
            <w:r w:rsidRPr="00057B8F">
              <w:rPr>
                <w:sz w:val="20"/>
                <w:szCs w:val="16"/>
              </w:rPr>
              <w:t>180</w:t>
            </w:r>
          </w:p>
        </w:tc>
        <w:tc>
          <w:tcPr>
            <w:tcW w:w="677" w:type="pct"/>
          </w:tcPr>
          <w:p w:rsidR="00B31149" w:rsidRPr="00057B8F" w:rsidRDefault="00B31149" w:rsidP="00CC6664">
            <w:pPr>
              <w:rPr>
                <w:sz w:val="20"/>
                <w:szCs w:val="16"/>
              </w:rPr>
            </w:pPr>
            <w:r w:rsidRPr="00057B8F">
              <w:rPr>
                <w:sz w:val="20"/>
                <w:szCs w:val="16"/>
              </w:rPr>
              <w:t>-</w:t>
            </w:r>
          </w:p>
        </w:tc>
        <w:tc>
          <w:tcPr>
            <w:tcW w:w="709" w:type="pct"/>
          </w:tcPr>
          <w:p w:rsidR="00B31149" w:rsidRPr="00057B8F" w:rsidRDefault="006E78CC" w:rsidP="00CC6664">
            <w:pPr>
              <w:rPr>
                <w:sz w:val="20"/>
                <w:szCs w:val="16"/>
              </w:rPr>
            </w:pPr>
            <w:r w:rsidRPr="00057B8F">
              <w:rPr>
                <w:sz w:val="20"/>
                <w:szCs w:val="20"/>
                <w:lang w:val="en-US"/>
              </w:rPr>
              <w:t>ПАО «ФСК ЕЭС»</w:t>
            </w:r>
          </w:p>
        </w:tc>
        <w:tc>
          <w:tcPr>
            <w:tcW w:w="1123" w:type="pct"/>
            <w:shd w:val="clear" w:color="auto" w:fill="auto"/>
          </w:tcPr>
          <w:p w:rsidR="00B31149" w:rsidRPr="00057B8F" w:rsidRDefault="00B31149" w:rsidP="00CC6664">
            <w:pPr>
              <w:rPr>
                <w:sz w:val="20"/>
                <w:szCs w:val="16"/>
              </w:rPr>
            </w:pPr>
            <w:r w:rsidRPr="00057B8F">
              <w:rPr>
                <w:sz w:val="20"/>
                <w:szCs w:val="20"/>
              </w:rPr>
              <w:t>повышение надежно</w:t>
            </w:r>
            <w:r w:rsidRPr="00057B8F">
              <w:rPr>
                <w:sz w:val="20"/>
                <w:szCs w:val="20"/>
              </w:rPr>
              <w:softHyphen/>
              <w:t>сти электроснабже</w:t>
            </w:r>
            <w:r w:rsidRPr="00057B8F">
              <w:rPr>
                <w:sz w:val="20"/>
                <w:szCs w:val="20"/>
              </w:rPr>
              <w:softHyphen/>
              <w:t>ния Сочинского энергоузла</w:t>
            </w:r>
          </w:p>
        </w:tc>
      </w:tr>
      <w:tr w:rsidR="00057B8F" w:rsidRPr="00057B8F" w:rsidTr="000F21E2">
        <w:tc>
          <w:tcPr>
            <w:tcW w:w="213" w:type="pct"/>
            <w:shd w:val="clear" w:color="auto" w:fill="auto"/>
          </w:tcPr>
          <w:p w:rsidR="00B31149" w:rsidRPr="00057B8F" w:rsidRDefault="00B31149" w:rsidP="0002306E">
            <w:pPr>
              <w:numPr>
                <w:ilvl w:val="0"/>
                <w:numId w:val="348"/>
              </w:numPr>
              <w:rPr>
                <w:sz w:val="20"/>
                <w:szCs w:val="16"/>
              </w:rPr>
            </w:pPr>
          </w:p>
        </w:tc>
        <w:tc>
          <w:tcPr>
            <w:tcW w:w="839" w:type="pct"/>
            <w:shd w:val="clear" w:color="auto" w:fill="auto"/>
          </w:tcPr>
          <w:p w:rsidR="00B31149" w:rsidRPr="00057B8F" w:rsidRDefault="00B31149" w:rsidP="000D0FFE">
            <w:pPr>
              <w:rPr>
                <w:sz w:val="20"/>
                <w:szCs w:val="16"/>
              </w:rPr>
            </w:pPr>
            <w:r w:rsidRPr="00057B8F">
              <w:rPr>
                <w:sz w:val="20"/>
                <w:szCs w:val="20"/>
              </w:rPr>
              <w:t>ВЛ 500 кВ</w:t>
            </w:r>
            <w:r w:rsidR="00091CFA" w:rsidRPr="00057B8F">
              <w:rPr>
                <w:sz w:val="20"/>
                <w:szCs w:val="20"/>
              </w:rPr>
              <w:t xml:space="preserve"> </w:t>
            </w:r>
            <w:r w:rsidRPr="00057B8F">
              <w:rPr>
                <w:sz w:val="20"/>
                <w:szCs w:val="20"/>
              </w:rPr>
              <w:t>Цен</w:t>
            </w:r>
            <w:r w:rsidRPr="00057B8F">
              <w:rPr>
                <w:sz w:val="20"/>
                <w:szCs w:val="20"/>
              </w:rPr>
              <w:softHyphen/>
              <w:t>тральная - Вар</w:t>
            </w:r>
            <w:r w:rsidRPr="00057B8F">
              <w:rPr>
                <w:sz w:val="20"/>
                <w:szCs w:val="20"/>
              </w:rPr>
              <w:softHyphen/>
              <w:t xml:space="preserve">дане (перевод </w:t>
            </w:r>
            <w:r w:rsidRPr="00057B8F">
              <w:rPr>
                <w:sz w:val="20"/>
                <w:szCs w:val="20"/>
              </w:rPr>
              <w:lastRenderedPageBreak/>
              <w:t>на 500 кВ</w:t>
            </w:r>
            <w:r w:rsidRPr="00057B8F">
              <w:rPr>
                <w:sz w:val="20"/>
                <w:szCs w:val="16"/>
              </w:rPr>
              <w:t>)</w:t>
            </w:r>
          </w:p>
        </w:tc>
        <w:tc>
          <w:tcPr>
            <w:tcW w:w="364" w:type="pct"/>
            <w:shd w:val="clear" w:color="auto" w:fill="auto"/>
          </w:tcPr>
          <w:p w:rsidR="00B31149" w:rsidRPr="00057B8F" w:rsidRDefault="00B31149" w:rsidP="000D0FFE">
            <w:pPr>
              <w:jc w:val="center"/>
              <w:rPr>
                <w:sz w:val="20"/>
                <w:szCs w:val="16"/>
              </w:rPr>
            </w:pPr>
            <w:r w:rsidRPr="00057B8F">
              <w:rPr>
                <w:sz w:val="20"/>
                <w:szCs w:val="16"/>
              </w:rPr>
              <w:lastRenderedPageBreak/>
              <w:t>2019</w:t>
            </w:r>
            <w:r w:rsidR="000F21E2" w:rsidRPr="00057B8F">
              <w:rPr>
                <w:sz w:val="20"/>
                <w:szCs w:val="16"/>
              </w:rPr>
              <w:t xml:space="preserve"> год</w:t>
            </w:r>
          </w:p>
        </w:tc>
        <w:tc>
          <w:tcPr>
            <w:tcW w:w="538" w:type="pct"/>
            <w:shd w:val="clear" w:color="auto" w:fill="auto"/>
          </w:tcPr>
          <w:p w:rsidR="00B31149" w:rsidRPr="00057B8F" w:rsidRDefault="00B31149" w:rsidP="000D0FFE">
            <w:pPr>
              <w:jc w:val="center"/>
              <w:rPr>
                <w:sz w:val="20"/>
                <w:szCs w:val="22"/>
              </w:rPr>
            </w:pPr>
            <w:r w:rsidRPr="00057B8F">
              <w:rPr>
                <w:sz w:val="20"/>
                <w:szCs w:val="20"/>
              </w:rPr>
              <w:t>126,1</w:t>
            </w:r>
          </w:p>
        </w:tc>
        <w:tc>
          <w:tcPr>
            <w:tcW w:w="537" w:type="pct"/>
            <w:shd w:val="clear" w:color="auto" w:fill="auto"/>
          </w:tcPr>
          <w:p w:rsidR="00B31149" w:rsidRPr="00057B8F" w:rsidRDefault="00B31149" w:rsidP="000D0FFE">
            <w:pPr>
              <w:jc w:val="center"/>
              <w:rPr>
                <w:sz w:val="20"/>
                <w:szCs w:val="22"/>
              </w:rPr>
            </w:pPr>
            <w:r w:rsidRPr="00057B8F">
              <w:rPr>
                <w:sz w:val="20"/>
                <w:szCs w:val="20"/>
              </w:rPr>
              <w:t>126,1</w:t>
            </w:r>
          </w:p>
        </w:tc>
        <w:tc>
          <w:tcPr>
            <w:tcW w:w="677" w:type="pct"/>
          </w:tcPr>
          <w:p w:rsidR="00B31149" w:rsidRPr="00057B8F" w:rsidRDefault="00B31149" w:rsidP="000D0FFE">
            <w:pPr>
              <w:rPr>
                <w:sz w:val="20"/>
                <w:szCs w:val="16"/>
              </w:rPr>
            </w:pPr>
            <w:r w:rsidRPr="00057B8F">
              <w:rPr>
                <w:sz w:val="20"/>
                <w:szCs w:val="16"/>
              </w:rPr>
              <w:t>-</w:t>
            </w:r>
          </w:p>
        </w:tc>
        <w:tc>
          <w:tcPr>
            <w:tcW w:w="709" w:type="pct"/>
          </w:tcPr>
          <w:p w:rsidR="00B31149" w:rsidRPr="00057B8F" w:rsidRDefault="006E78CC" w:rsidP="000D0FFE">
            <w:pPr>
              <w:rPr>
                <w:sz w:val="20"/>
                <w:szCs w:val="16"/>
              </w:rPr>
            </w:pPr>
            <w:r w:rsidRPr="00057B8F">
              <w:rPr>
                <w:sz w:val="20"/>
                <w:szCs w:val="20"/>
                <w:lang w:val="en-US"/>
              </w:rPr>
              <w:t>ПАО «ФСК ЕЭС»</w:t>
            </w:r>
          </w:p>
        </w:tc>
        <w:tc>
          <w:tcPr>
            <w:tcW w:w="1123" w:type="pct"/>
            <w:shd w:val="clear" w:color="auto" w:fill="auto"/>
          </w:tcPr>
          <w:p w:rsidR="00B31149" w:rsidRPr="00057B8F" w:rsidRDefault="00B31149" w:rsidP="000D0FFE">
            <w:pPr>
              <w:rPr>
                <w:sz w:val="20"/>
                <w:szCs w:val="16"/>
              </w:rPr>
            </w:pPr>
            <w:r w:rsidRPr="00057B8F">
              <w:rPr>
                <w:sz w:val="20"/>
                <w:szCs w:val="20"/>
              </w:rPr>
              <w:t>повышение надежно</w:t>
            </w:r>
            <w:r w:rsidRPr="00057B8F">
              <w:rPr>
                <w:sz w:val="20"/>
                <w:szCs w:val="20"/>
              </w:rPr>
              <w:softHyphen/>
              <w:t>сти электроснабже</w:t>
            </w:r>
            <w:r w:rsidRPr="00057B8F">
              <w:rPr>
                <w:sz w:val="20"/>
                <w:szCs w:val="20"/>
              </w:rPr>
              <w:softHyphen/>
              <w:t xml:space="preserve">ния потребителей </w:t>
            </w:r>
            <w:r w:rsidRPr="00057B8F">
              <w:rPr>
                <w:sz w:val="20"/>
                <w:szCs w:val="20"/>
              </w:rPr>
              <w:lastRenderedPageBreak/>
              <w:t>Сочинского энерго</w:t>
            </w:r>
            <w:r w:rsidRPr="00057B8F">
              <w:rPr>
                <w:sz w:val="20"/>
                <w:szCs w:val="20"/>
              </w:rPr>
              <w:softHyphen/>
              <w:t>района, обеспечение роста электропотреб</w:t>
            </w:r>
            <w:r w:rsidRPr="00057B8F">
              <w:rPr>
                <w:sz w:val="20"/>
                <w:szCs w:val="20"/>
              </w:rPr>
              <w:softHyphen/>
              <w:t>ления, присоедине</w:t>
            </w:r>
            <w:r w:rsidRPr="00057B8F">
              <w:rPr>
                <w:sz w:val="20"/>
                <w:szCs w:val="20"/>
              </w:rPr>
              <w:softHyphen/>
              <w:t>ние новых потреби</w:t>
            </w:r>
            <w:r w:rsidRPr="00057B8F">
              <w:rPr>
                <w:sz w:val="20"/>
                <w:szCs w:val="20"/>
              </w:rPr>
              <w:softHyphen/>
              <w:t>телей</w:t>
            </w:r>
          </w:p>
        </w:tc>
      </w:tr>
      <w:tr w:rsidR="00057B8F" w:rsidRPr="00057B8F" w:rsidTr="000F21E2">
        <w:tc>
          <w:tcPr>
            <w:tcW w:w="213" w:type="pct"/>
            <w:shd w:val="clear" w:color="auto" w:fill="auto"/>
          </w:tcPr>
          <w:p w:rsidR="00B31149" w:rsidRPr="00057B8F" w:rsidRDefault="00B31149" w:rsidP="0002306E">
            <w:pPr>
              <w:numPr>
                <w:ilvl w:val="0"/>
                <w:numId w:val="348"/>
              </w:numPr>
              <w:rPr>
                <w:sz w:val="20"/>
                <w:szCs w:val="16"/>
              </w:rPr>
            </w:pPr>
          </w:p>
        </w:tc>
        <w:tc>
          <w:tcPr>
            <w:tcW w:w="839" w:type="pct"/>
            <w:shd w:val="clear" w:color="auto" w:fill="auto"/>
          </w:tcPr>
          <w:p w:rsidR="00B31149" w:rsidRPr="00057B8F" w:rsidRDefault="00B31149" w:rsidP="00CC6664">
            <w:pPr>
              <w:rPr>
                <w:sz w:val="20"/>
                <w:szCs w:val="16"/>
              </w:rPr>
            </w:pPr>
            <w:r w:rsidRPr="00057B8F">
              <w:rPr>
                <w:sz w:val="20"/>
                <w:szCs w:val="16"/>
              </w:rPr>
              <w:t>заходы ВЛ 500 кВ Тихорецк - Кубан</w:t>
            </w:r>
            <w:r w:rsidRPr="00057B8F">
              <w:rPr>
                <w:sz w:val="20"/>
                <w:szCs w:val="16"/>
              </w:rPr>
              <w:softHyphen/>
              <w:t>ская на ПС 500 кВ Андреевская</w:t>
            </w:r>
          </w:p>
        </w:tc>
        <w:tc>
          <w:tcPr>
            <w:tcW w:w="364" w:type="pct"/>
            <w:shd w:val="clear" w:color="auto" w:fill="auto"/>
          </w:tcPr>
          <w:p w:rsidR="00B31149" w:rsidRPr="00057B8F" w:rsidRDefault="00B31149" w:rsidP="00C65A37">
            <w:pPr>
              <w:jc w:val="center"/>
              <w:rPr>
                <w:sz w:val="20"/>
                <w:szCs w:val="16"/>
              </w:rPr>
            </w:pPr>
            <w:r w:rsidRPr="00057B8F">
              <w:rPr>
                <w:sz w:val="20"/>
                <w:szCs w:val="16"/>
              </w:rPr>
              <w:t>201</w:t>
            </w:r>
            <w:r w:rsidR="00C65A37" w:rsidRPr="00057B8F">
              <w:rPr>
                <w:sz w:val="20"/>
                <w:szCs w:val="16"/>
              </w:rPr>
              <w:t>8</w:t>
            </w:r>
            <w:r w:rsidR="000F21E2" w:rsidRPr="00057B8F">
              <w:rPr>
                <w:sz w:val="20"/>
                <w:szCs w:val="16"/>
              </w:rPr>
              <w:t xml:space="preserve"> год</w:t>
            </w:r>
          </w:p>
        </w:tc>
        <w:tc>
          <w:tcPr>
            <w:tcW w:w="538" w:type="pct"/>
            <w:shd w:val="clear" w:color="auto" w:fill="auto"/>
          </w:tcPr>
          <w:p w:rsidR="00B31149" w:rsidRPr="00057B8F" w:rsidRDefault="00B31149" w:rsidP="00CC6664">
            <w:pPr>
              <w:jc w:val="center"/>
              <w:rPr>
                <w:sz w:val="20"/>
                <w:szCs w:val="22"/>
              </w:rPr>
            </w:pPr>
            <w:r w:rsidRPr="00057B8F">
              <w:rPr>
                <w:sz w:val="20"/>
                <w:szCs w:val="16"/>
              </w:rPr>
              <w:t>2х15</w:t>
            </w:r>
          </w:p>
        </w:tc>
        <w:tc>
          <w:tcPr>
            <w:tcW w:w="537" w:type="pct"/>
            <w:shd w:val="clear" w:color="auto" w:fill="auto"/>
          </w:tcPr>
          <w:p w:rsidR="00B31149" w:rsidRPr="00057B8F" w:rsidRDefault="00B31149" w:rsidP="00CC6664">
            <w:pPr>
              <w:jc w:val="center"/>
              <w:rPr>
                <w:sz w:val="20"/>
                <w:szCs w:val="22"/>
              </w:rPr>
            </w:pPr>
            <w:r w:rsidRPr="00057B8F">
              <w:rPr>
                <w:sz w:val="20"/>
                <w:szCs w:val="16"/>
              </w:rPr>
              <w:t>30</w:t>
            </w:r>
          </w:p>
        </w:tc>
        <w:tc>
          <w:tcPr>
            <w:tcW w:w="677" w:type="pct"/>
          </w:tcPr>
          <w:p w:rsidR="00B31149" w:rsidRPr="00057B8F" w:rsidRDefault="00B31149" w:rsidP="00CC6664">
            <w:pPr>
              <w:rPr>
                <w:sz w:val="20"/>
                <w:szCs w:val="16"/>
              </w:rPr>
            </w:pPr>
            <w:r w:rsidRPr="00057B8F">
              <w:rPr>
                <w:sz w:val="20"/>
                <w:szCs w:val="16"/>
              </w:rPr>
              <w:t>-</w:t>
            </w:r>
          </w:p>
        </w:tc>
        <w:tc>
          <w:tcPr>
            <w:tcW w:w="709" w:type="pct"/>
          </w:tcPr>
          <w:p w:rsidR="00B31149" w:rsidRPr="00057B8F" w:rsidRDefault="006E78CC" w:rsidP="00CC6664">
            <w:pPr>
              <w:rPr>
                <w:sz w:val="20"/>
                <w:szCs w:val="16"/>
              </w:rPr>
            </w:pPr>
            <w:r w:rsidRPr="00057B8F">
              <w:rPr>
                <w:sz w:val="20"/>
                <w:szCs w:val="16"/>
              </w:rPr>
              <w:t>ПАО «ФСК ЕЭС»</w:t>
            </w:r>
          </w:p>
        </w:tc>
        <w:tc>
          <w:tcPr>
            <w:tcW w:w="1123" w:type="pct"/>
            <w:shd w:val="clear" w:color="auto" w:fill="auto"/>
          </w:tcPr>
          <w:p w:rsidR="00B31149" w:rsidRPr="00057B8F" w:rsidRDefault="00B31149" w:rsidP="00CC6664">
            <w:pPr>
              <w:rPr>
                <w:sz w:val="20"/>
                <w:szCs w:val="16"/>
              </w:rPr>
            </w:pPr>
            <w:r w:rsidRPr="00057B8F">
              <w:rPr>
                <w:sz w:val="20"/>
                <w:szCs w:val="16"/>
              </w:rPr>
              <w:t>энергосбережение и повышение энерге</w:t>
            </w:r>
            <w:r w:rsidRPr="00057B8F">
              <w:rPr>
                <w:sz w:val="20"/>
                <w:szCs w:val="16"/>
              </w:rPr>
              <w:softHyphen/>
              <w:t>тической эффектив</w:t>
            </w:r>
            <w:r w:rsidRPr="00057B8F">
              <w:rPr>
                <w:sz w:val="20"/>
                <w:szCs w:val="16"/>
              </w:rPr>
              <w:softHyphen/>
              <w:t>ности, снятие огра</w:t>
            </w:r>
            <w:r w:rsidRPr="00057B8F">
              <w:rPr>
                <w:sz w:val="20"/>
                <w:szCs w:val="16"/>
              </w:rPr>
              <w:softHyphen/>
              <w:t>ничения пропускной способности сети межсистемных свя</w:t>
            </w:r>
            <w:r w:rsidRPr="00057B8F">
              <w:rPr>
                <w:sz w:val="20"/>
                <w:szCs w:val="16"/>
              </w:rPr>
              <w:softHyphen/>
              <w:t>зей в сечении между Ростовской, Ставро</w:t>
            </w:r>
            <w:r w:rsidRPr="00057B8F">
              <w:rPr>
                <w:sz w:val="20"/>
                <w:szCs w:val="16"/>
              </w:rPr>
              <w:softHyphen/>
              <w:t>польской и Кубан</w:t>
            </w:r>
            <w:r w:rsidRPr="00057B8F">
              <w:rPr>
                <w:sz w:val="20"/>
                <w:szCs w:val="16"/>
              </w:rPr>
              <w:softHyphen/>
              <w:t>ской энергосисте</w:t>
            </w:r>
            <w:r w:rsidRPr="00057B8F">
              <w:rPr>
                <w:sz w:val="20"/>
                <w:szCs w:val="16"/>
              </w:rPr>
              <w:softHyphen/>
              <w:t>мами</w:t>
            </w:r>
          </w:p>
        </w:tc>
      </w:tr>
      <w:tr w:rsidR="00057B8F" w:rsidRPr="00057B8F" w:rsidTr="000F21E2">
        <w:tc>
          <w:tcPr>
            <w:tcW w:w="213" w:type="pct"/>
            <w:shd w:val="clear" w:color="auto" w:fill="auto"/>
          </w:tcPr>
          <w:p w:rsidR="00B31149" w:rsidRPr="00057B8F" w:rsidRDefault="00B31149" w:rsidP="0002306E">
            <w:pPr>
              <w:numPr>
                <w:ilvl w:val="0"/>
                <w:numId w:val="348"/>
              </w:numPr>
              <w:rPr>
                <w:sz w:val="20"/>
                <w:szCs w:val="16"/>
              </w:rPr>
            </w:pPr>
          </w:p>
        </w:tc>
        <w:tc>
          <w:tcPr>
            <w:tcW w:w="839" w:type="pct"/>
            <w:shd w:val="clear" w:color="auto" w:fill="auto"/>
          </w:tcPr>
          <w:p w:rsidR="00B31149" w:rsidRPr="00057B8F" w:rsidRDefault="00B31149" w:rsidP="00CC6664">
            <w:pPr>
              <w:rPr>
                <w:sz w:val="20"/>
                <w:szCs w:val="16"/>
              </w:rPr>
            </w:pPr>
            <w:r w:rsidRPr="00057B8F">
              <w:rPr>
                <w:sz w:val="20"/>
                <w:szCs w:val="20"/>
              </w:rPr>
              <w:t>ВЛ 330 кВ Ар</w:t>
            </w:r>
            <w:r w:rsidRPr="00057B8F">
              <w:rPr>
                <w:sz w:val="20"/>
                <w:szCs w:val="20"/>
              </w:rPr>
              <w:softHyphen/>
              <w:t>мавир - Завод</w:t>
            </w:r>
            <w:r w:rsidRPr="00057B8F">
              <w:rPr>
                <w:sz w:val="20"/>
                <w:szCs w:val="20"/>
              </w:rPr>
              <w:softHyphen/>
              <w:t>ская 1 и 2 цепи</w:t>
            </w:r>
          </w:p>
        </w:tc>
        <w:tc>
          <w:tcPr>
            <w:tcW w:w="364" w:type="pct"/>
            <w:shd w:val="clear" w:color="auto" w:fill="auto"/>
          </w:tcPr>
          <w:p w:rsidR="00B31149" w:rsidRPr="00057B8F" w:rsidRDefault="000F21E2" w:rsidP="00C65A37">
            <w:pPr>
              <w:jc w:val="center"/>
              <w:rPr>
                <w:sz w:val="20"/>
                <w:szCs w:val="16"/>
              </w:rPr>
            </w:pPr>
            <w:r w:rsidRPr="00057B8F">
              <w:rPr>
                <w:sz w:val="20"/>
                <w:szCs w:val="16"/>
              </w:rPr>
              <w:t>201</w:t>
            </w:r>
            <w:r w:rsidR="00C65A37" w:rsidRPr="00057B8F">
              <w:rPr>
                <w:sz w:val="20"/>
                <w:szCs w:val="16"/>
              </w:rPr>
              <w:t>8</w:t>
            </w:r>
            <w:r w:rsidRPr="00057B8F">
              <w:rPr>
                <w:sz w:val="20"/>
                <w:szCs w:val="16"/>
              </w:rPr>
              <w:t xml:space="preserve"> год</w:t>
            </w:r>
          </w:p>
        </w:tc>
        <w:tc>
          <w:tcPr>
            <w:tcW w:w="538" w:type="pct"/>
            <w:shd w:val="clear" w:color="auto" w:fill="auto"/>
          </w:tcPr>
          <w:p w:rsidR="00B31149" w:rsidRPr="00057B8F" w:rsidRDefault="00B31149" w:rsidP="00CC6664">
            <w:pPr>
              <w:jc w:val="center"/>
              <w:rPr>
                <w:sz w:val="20"/>
                <w:szCs w:val="16"/>
              </w:rPr>
            </w:pPr>
            <w:r w:rsidRPr="00057B8F">
              <w:rPr>
                <w:sz w:val="20"/>
                <w:szCs w:val="16"/>
              </w:rPr>
              <w:t>1</w:t>
            </w:r>
          </w:p>
        </w:tc>
        <w:tc>
          <w:tcPr>
            <w:tcW w:w="537" w:type="pct"/>
            <w:shd w:val="clear" w:color="auto" w:fill="auto"/>
          </w:tcPr>
          <w:p w:rsidR="00B31149" w:rsidRPr="00057B8F" w:rsidRDefault="00B31149" w:rsidP="00CC6664">
            <w:pPr>
              <w:jc w:val="center"/>
              <w:rPr>
                <w:sz w:val="20"/>
                <w:szCs w:val="16"/>
              </w:rPr>
            </w:pPr>
            <w:r w:rsidRPr="00057B8F">
              <w:rPr>
                <w:sz w:val="20"/>
                <w:szCs w:val="16"/>
              </w:rPr>
              <w:t>1</w:t>
            </w:r>
          </w:p>
        </w:tc>
        <w:tc>
          <w:tcPr>
            <w:tcW w:w="677" w:type="pct"/>
          </w:tcPr>
          <w:p w:rsidR="00B31149" w:rsidRPr="00057B8F" w:rsidRDefault="00B31149" w:rsidP="00CC6664">
            <w:pPr>
              <w:rPr>
                <w:sz w:val="20"/>
                <w:szCs w:val="16"/>
              </w:rPr>
            </w:pPr>
            <w:r w:rsidRPr="00057B8F">
              <w:rPr>
                <w:sz w:val="20"/>
                <w:szCs w:val="16"/>
              </w:rPr>
              <w:t>нет</w:t>
            </w:r>
          </w:p>
        </w:tc>
        <w:tc>
          <w:tcPr>
            <w:tcW w:w="709" w:type="pct"/>
          </w:tcPr>
          <w:p w:rsidR="00B31149" w:rsidRPr="00057B8F" w:rsidRDefault="00B31149" w:rsidP="00CC6664">
            <w:pPr>
              <w:rPr>
                <w:sz w:val="20"/>
                <w:szCs w:val="16"/>
              </w:rPr>
            </w:pPr>
            <w:r w:rsidRPr="00057B8F">
              <w:rPr>
                <w:sz w:val="20"/>
                <w:szCs w:val="16"/>
              </w:rPr>
              <w:t>ООО «АЭМЗ»</w:t>
            </w:r>
          </w:p>
        </w:tc>
        <w:tc>
          <w:tcPr>
            <w:tcW w:w="1123" w:type="pct"/>
            <w:shd w:val="clear" w:color="auto" w:fill="auto"/>
          </w:tcPr>
          <w:p w:rsidR="00B31149" w:rsidRPr="00057B8F" w:rsidRDefault="00B31149" w:rsidP="00CC6664">
            <w:pPr>
              <w:rPr>
                <w:sz w:val="20"/>
                <w:szCs w:val="16"/>
              </w:rPr>
            </w:pPr>
            <w:r w:rsidRPr="00057B8F">
              <w:rPr>
                <w:sz w:val="20"/>
                <w:szCs w:val="20"/>
              </w:rPr>
              <w:t>внешнее электроснаб</w:t>
            </w:r>
            <w:r w:rsidRPr="00057B8F">
              <w:rPr>
                <w:sz w:val="20"/>
                <w:szCs w:val="20"/>
              </w:rPr>
              <w:softHyphen/>
              <w:t>жение Армавирского электрометаллургиче</w:t>
            </w:r>
            <w:r w:rsidRPr="00057B8F">
              <w:rPr>
                <w:sz w:val="20"/>
                <w:szCs w:val="20"/>
              </w:rPr>
              <w:softHyphen/>
              <w:t>ского завода с нагрузкой 140 МВт - на 1 этапе и 290 МВТ - на 2 этапе</w:t>
            </w:r>
          </w:p>
        </w:tc>
      </w:tr>
      <w:tr w:rsidR="00057B8F" w:rsidRPr="00057B8F" w:rsidTr="000F21E2">
        <w:tc>
          <w:tcPr>
            <w:tcW w:w="213" w:type="pct"/>
            <w:shd w:val="clear" w:color="auto" w:fill="auto"/>
          </w:tcPr>
          <w:p w:rsidR="00D44CE1" w:rsidRPr="00057B8F" w:rsidRDefault="00D44CE1" w:rsidP="0002306E">
            <w:pPr>
              <w:numPr>
                <w:ilvl w:val="0"/>
                <w:numId w:val="348"/>
              </w:numPr>
              <w:rPr>
                <w:sz w:val="20"/>
                <w:szCs w:val="16"/>
              </w:rPr>
            </w:pPr>
          </w:p>
        </w:tc>
        <w:tc>
          <w:tcPr>
            <w:tcW w:w="839" w:type="pct"/>
            <w:shd w:val="clear" w:color="auto" w:fill="auto"/>
          </w:tcPr>
          <w:p w:rsidR="00D44CE1" w:rsidRPr="00057B8F" w:rsidRDefault="00D44CE1" w:rsidP="000F21E2">
            <w:pPr>
              <w:rPr>
                <w:sz w:val="20"/>
                <w:szCs w:val="16"/>
              </w:rPr>
            </w:pPr>
            <w:r w:rsidRPr="00057B8F">
              <w:rPr>
                <w:sz w:val="20"/>
                <w:szCs w:val="20"/>
              </w:rPr>
              <w:t>ВЛ 220 кВ Андре</w:t>
            </w:r>
            <w:r w:rsidRPr="00057B8F">
              <w:rPr>
                <w:sz w:val="20"/>
                <w:szCs w:val="20"/>
              </w:rPr>
              <w:softHyphen/>
              <w:t>евская - Западный обход</w:t>
            </w:r>
          </w:p>
        </w:tc>
        <w:tc>
          <w:tcPr>
            <w:tcW w:w="364" w:type="pct"/>
            <w:shd w:val="clear" w:color="auto" w:fill="auto"/>
          </w:tcPr>
          <w:p w:rsidR="00D44CE1" w:rsidRPr="00057B8F" w:rsidRDefault="00D44CE1" w:rsidP="000F21E2">
            <w:pPr>
              <w:jc w:val="center"/>
              <w:rPr>
                <w:sz w:val="20"/>
                <w:szCs w:val="16"/>
              </w:rPr>
            </w:pPr>
            <w:r w:rsidRPr="00057B8F">
              <w:rPr>
                <w:sz w:val="20"/>
                <w:szCs w:val="16"/>
              </w:rPr>
              <w:t>2020</w:t>
            </w:r>
            <w:r w:rsidR="000F21E2" w:rsidRPr="00057B8F">
              <w:rPr>
                <w:sz w:val="20"/>
                <w:szCs w:val="16"/>
              </w:rPr>
              <w:t xml:space="preserve"> год</w:t>
            </w:r>
          </w:p>
        </w:tc>
        <w:tc>
          <w:tcPr>
            <w:tcW w:w="538" w:type="pct"/>
            <w:shd w:val="clear" w:color="auto" w:fill="auto"/>
          </w:tcPr>
          <w:p w:rsidR="00D44CE1" w:rsidRPr="00057B8F" w:rsidRDefault="00D44CE1" w:rsidP="000F21E2">
            <w:pPr>
              <w:jc w:val="center"/>
              <w:rPr>
                <w:sz w:val="20"/>
                <w:szCs w:val="22"/>
              </w:rPr>
            </w:pPr>
            <w:r w:rsidRPr="00057B8F">
              <w:rPr>
                <w:sz w:val="20"/>
                <w:szCs w:val="20"/>
              </w:rPr>
              <w:t>48</w:t>
            </w:r>
          </w:p>
        </w:tc>
        <w:tc>
          <w:tcPr>
            <w:tcW w:w="537" w:type="pct"/>
            <w:shd w:val="clear" w:color="auto" w:fill="auto"/>
          </w:tcPr>
          <w:p w:rsidR="00D44CE1" w:rsidRPr="00057B8F" w:rsidRDefault="00D44CE1" w:rsidP="000F21E2">
            <w:pPr>
              <w:jc w:val="center"/>
              <w:rPr>
                <w:sz w:val="20"/>
                <w:szCs w:val="22"/>
              </w:rPr>
            </w:pPr>
            <w:r w:rsidRPr="00057B8F">
              <w:rPr>
                <w:sz w:val="20"/>
                <w:szCs w:val="16"/>
              </w:rPr>
              <w:t>48</w:t>
            </w:r>
          </w:p>
        </w:tc>
        <w:tc>
          <w:tcPr>
            <w:tcW w:w="677" w:type="pct"/>
          </w:tcPr>
          <w:p w:rsidR="00D44CE1" w:rsidRPr="00057B8F" w:rsidRDefault="00D44CE1" w:rsidP="000F21E2">
            <w:pPr>
              <w:rPr>
                <w:sz w:val="20"/>
                <w:szCs w:val="16"/>
              </w:rPr>
            </w:pPr>
            <w:r w:rsidRPr="00057B8F">
              <w:rPr>
                <w:sz w:val="20"/>
                <w:szCs w:val="16"/>
              </w:rPr>
              <w:t>нет</w:t>
            </w:r>
          </w:p>
        </w:tc>
        <w:tc>
          <w:tcPr>
            <w:tcW w:w="709" w:type="pct"/>
          </w:tcPr>
          <w:p w:rsidR="00D44CE1" w:rsidRPr="00057B8F" w:rsidRDefault="006E78CC" w:rsidP="000F21E2">
            <w:pPr>
              <w:rPr>
                <w:sz w:val="20"/>
                <w:szCs w:val="16"/>
              </w:rPr>
            </w:pPr>
            <w:r w:rsidRPr="00057B8F">
              <w:rPr>
                <w:sz w:val="20"/>
                <w:szCs w:val="20"/>
                <w:lang w:val="en-US"/>
              </w:rPr>
              <w:t>ПАО «ФСК ЕЭС»</w:t>
            </w:r>
          </w:p>
        </w:tc>
        <w:tc>
          <w:tcPr>
            <w:tcW w:w="1123" w:type="pct"/>
            <w:shd w:val="clear" w:color="auto" w:fill="auto"/>
          </w:tcPr>
          <w:p w:rsidR="00D44CE1" w:rsidRPr="00057B8F" w:rsidRDefault="00D44CE1" w:rsidP="000F21E2">
            <w:pPr>
              <w:rPr>
                <w:sz w:val="20"/>
                <w:szCs w:val="16"/>
              </w:rPr>
            </w:pPr>
            <w:r w:rsidRPr="00057B8F">
              <w:rPr>
                <w:sz w:val="20"/>
                <w:szCs w:val="20"/>
              </w:rPr>
              <w:t>повышение надежно</w:t>
            </w:r>
            <w:r w:rsidRPr="00057B8F">
              <w:rPr>
                <w:sz w:val="20"/>
                <w:szCs w:val="20"/>
              </w:rPr>
              <w:softHyphen/>
              <w:t>сти электроснабже</w:t>
            </w:r>
            <w:r w:rsidRPr="00057B8F">
              <w:rPr>
                <w:sz w:val="20"/>
                <w:szCs w:val="20"/>
              </w:rPr>
              <w:softHyphen/>
              <w:t>ния потребителей, центр питания сети 110 кВ. Разгрузка ПС 220 кВ Яблоновская и Витаминкомбинат, исключение пере</w:t>
            </w:r>
            <w:r w:rsidRPr="00057B8F">
              <w:rPr>
                <w:sz w:val="20"/>
                <w:szCs w:val="20"/>
              </w:rPr>
              <w:softHyphen/>
              <w:t>грузки ВЛ 110 кВ Яблоновская - Набе</w:t>
            </w:r>
            <w:r w:rsidRPr="00057B8F">
              <w:rPr>
                <w:sz w:val="20"/>
                <w:szCs w:val="20"/>
              </w:rPr>
              <w:softHyphen/>
              <w:t>режная в послеава</w:t>
            </w:r>
            <w:r w:rsidRPr="00057B8F">
              <w:rPr>
                <w:sz w:val="20"/>
                <w:szCs w:val="20"/>
              </w:rPr>
              <w:softHyphen/>
              <w:t>рийном режиме</w:t>
            </w:r>
          </w:p>
        </w:tc>
      </w:tr>
      <w:tr w:rsidR="00057B8F" w:rsidRPr="00057B8F" w:rsidTr="000F21E2">
        <w:tc>
          <w:tcPr>
            <w:tcW w:w="213" w:type="pct"/>
            <w:shd w:val="clear" w:color="auto" w:fill="auto"/>
          </w:tcPr>
          <w:p w:rsidR="00D44CE1" w:rsidRPr="00057B8F" w:rsidRDefault="00D44CE1" w:rsidP="0002306E">
            <w:pPr>
              <w:numPr>
                <w:ilvl w:val="0"/>
                <w:numId w:val="348"/>
              </w:numPr>
              <w:rPr>
                <w:sz w:val="20"/>
                <w:szCs w:val="16"/>
              </w:rPr>
            </w:pPr>
          </w:p>
        </w:tc>
        <w:tc>
          <w:tcPr>
            <w:tcW w:w="839" w:type="pct"/>
            <w:shd w:val="clear" w:color="auto" w:fill="auto"/>
          </w:tcPr>
          <w:p w:rsidR="00D44CE1" w:rsidRPr="00057B8F" w:rsidRDefault="00D44CE1" w:rsidP="000F21E2">
            <w:pPr>
              <w:rPr>
                <w:sz w:val="20"/>
                <w:szCs w:val="16"/>
              </w:rPr>
            </w:pPr>
            <w:r w:rsidRPr="00057B8F">
              <w:rPr>
                <w:sz w:val="20"/>
                <w:szCs w:val="20"/>
              </w:rPr>
              <w:t>ВЛ 220 кВ Афип</w:t>
            </w:r>
            <w:r w:rsidRPr="00057B8F">
              <w:rPr>
                <w:sz w:val="20"/>
                <w:szCs w:val="20"/>
              </w:rPr>
              <w:softHyphen/>
              <w:t>ская - Западный обход</w:t>
            </w:r>
          </w:p>
        </w:tc>
        <w:tc>
          <w:tcPr>
            <w:tcW w:w="364" w:type="pct"/>
            <w:shd w:val="clear" w:color="auto" w:fill="auto"/>
          </w:tcPr>
          <w:p w:rsidR="00D44CE1" w:rsidRPr="00057B8F" w:rsidRDefault="00D44CE1" w:rsidP="000F21E2">
            <w:pPr>
              <w:jc w:val="center"/>
              <w:rPr>
                <w:sz w:val="20"/>
                <w:szCs w:val="16"/>
              </w:rPr>
            </w:pPr>
            <w:r w:rsidRPr="00057B8F">
              <w:rPr>
                <w:sz w:val="20"/>
                <w:szCs w:val="16"/>
              </w:rPr>
              <w:t>2020</w:t>
            </w:r>
            <w:r w:rsidR="000F21E2" w:rsidRPr="00057B8F">
              <w:rPr>
                <w:sz w:val="20"/>
                <w:szCs w:val="16"/>
              </w:rPr>
              <w:t xml:space="preserve"> год</w:t>
            </w:r>
          </w:p>
        </w:tc>
        <w:tc>
          <w:tcPr>
            <w:tcW w:w="538" w:type="pct"/>
            <w:shd w:val="clear" w:color="auto" w:fill="auto"/>
          </w:tcPr>
          <w:p w:rsidR="00D44CE1" w:rsidRPr="00057B8F" w:rsidRDefault="00D44CE1" w:rsidP="000F21E2">
            <w:pPr>
              <w:jc w:val="center"/>
              <w:rPr>
                <w:sz w:val="20"/>
                <w:szCs w:val="22"/>
              </w:rPr>
            </w:pPr>
            <w:r w:rsidRPr="00057B8F">
              <w:rPr>
                <w:sz w:val="20"/>
                <w:szCs w:val="20"/>
              </w:rPr>
              <w:t>40</w:t>
            </w:r>
          </w:p>
        </w:tc>
        <w:tc>
          <w:tcPr>
            <w:tcW w:w="537" w:type="pct"/>
            <w:shd w:val="clear" w:color="auto" w:fill="auto"/>
          </w:tcPr>
          <w:p w:rsidR="00D44CE1" w:rsidRPr="00057B8F" w:rsidRDefault="00D44CE1" w:rsidP="000F21E2">
            <w:pPr>
              <w:jc w:val="center"/>
              <w:rPr>
                <w:sz w:val="20"/>
                <w:szCs w:val="22"/>
              </w:rPr>
            </w:pPr>
            <w:r w:rsidRPr="00057B8F">
              <w:rPr>
                <w:sz w:val="20"/>
                <w:szCs w:val="22"/>
              </w:rPr>
              <w:t>40</w:t>
            </w:r>
          </w:p>
        </w:tc>
        <w:tc>
          <w:tcPr>
            <w:tcW w:w="677" w:type="pct"/>
          </w:tcPr>
          <w:p w:rsidR="00D44CE1" w:rsidRPr="00057B8F" w:rsidRDefault="00D44CE1" w:rsidP="000F21E2">
            <w:pPr>
              <w:rPr>
                <w:sz w:val="20"/>
                <w:szCs w:val="16"/>
              </w:rPr>
            </w:pPr>
            <w:r w:rsidRPr="00057B8F">
              <w:rPr>
                <w:sz w:val="20"/>
                <w:szCs w:val="16"/>
              </w:rPr>
              <w:t>нет</w:t>
            </w:r>
          </w:p>
        </w:tc>
        <w:tc>
          <w:tcPr>
            <w:tcW w:w="709" w:type="pct"/>
          </w:tcPr>
          <w:p w:rsidR="00D44CE1" w:rsidRPr="00057B8F" w:rsidRDefault="006E78CC" w:rsidP="000F21E2">
            <w:pPr>
              <w:rPr>
                <w:sz w:val="20"/>
                <w:szCs w:val="16"/>
              </w:rPr>
            </w:pPr>
            <w:r w:rsidRPr="00057B8F">
              <w:rPr>
                <w:sz w:val="20"/>
                <w:szCs w:val="20"/>
                <w:lang w:val="en-US"/>
              </w:rPr>
              <w:t>ПАО «ФСК ЕЭС»</w:t>
            </w:r>
          </w:p>
        </w:tc>
        <w:tc>
          <w:tcPr>
            <w:tcW w:w="1123" w:type="pct"/>
            <w:shd w:val="clear" w:color="auto" w:fill="auto"/>
          </w:tcPr>
          <w:p w:rsidR="00D44CE1" w:rsidRPr="00057B8F" w:rsidRDefault="00D44CE1" w:rsidP="000F21E2">
            <w:pPr>
              <w:rPr>
                <w:sz w:val="20"/>
                <w:szCs w:val="16"/>
              </w:rPr>
            </w:pPr>
            <w:r w:rsidRPr="00057B8F">
              <w:rPr>
                <w:sz w:val="20"/>
                <w:szCs w:val="20"/>
              </w:rPr>
              <w:t>повышение надежно</w:t>
            </w:r>
            <w:r w:rsidRPr="00057B8F">
              <w:rPr>
                <w:sz w:val="20"/>
                <w:szCs w:val="20"/>
              </w:rPr>
              <w:softHyphen/>
              <w:t>сти электроснабже</w:t>
            </w:r>
            <w:r w:rsidRPr="00057B8F">
              <w:rPr>
                <w:sz w:val="20"/>
                <w:szCs w:val="20"/>
              </w:rPr>
              <w:softHyphen/>
              <w:t>ния потребителей, центр питания сети 110 кВ. Разгрузка ПС 220 кВ Яблоновская и Витаминкомбинат, исключение пере</w:t>
            </w:r>
            <w:r w:rsidRPr="00057B8F">
              <w:rPr>
                <w:sz w:val="20"/>
                <w:szCs w:val="20"/>
              </w:rPr>
              <w:softHyphen/>
              <w:t>грузки ВЛ 110 кВ Яблоновская - Набе</w:t>
            </w:r>
            <w:r w:rsidRPr="00057B8F">
              <w:rPr>
                <w:sz w:val="20"/>
                <w:szCs w:val="20"/>
              </w:rPr>
              <w:softHyphen/>
              <w:t>режная в послеава</w:t>
            </w:r>
            <w:r w:rsidRPr="00057B8F">
              <w:rPr>
                <w:sz w:val="20"/>
                <w:szCs w:val="20"/>
              </w:rPr>
              <w:softHyphen/>
              <w:t>рийном режиме</w:t>
            </w:r>
          </w:p>
        </w:tc>
      </w:tr>
      <w:tr w:rsidR="00057B8F" w:rsidRPr="00057B8F" w:rsidTr="000F21E2">
        <w:tc>
          <w:tcPr>
            <w:tcW w:w="213" w:type="pct"/>
            <w:shd w:val="clear" w:color="auto" w:fill="auto"/>
          </w:tcPr>
          <w:p w:rsidR="00D44CE1" w:rsidRPr="00057B8F" w:rsidRDefault="00D44CE1" w:rsidP="0002306E">
            <w:pPr>
              <w:numPr>
                <w:ilvl w:val="0"/>
                <w:numId w:val="348"/>
              </w:numPr>
              <w:rPr>
                <w:sz w:val="20"/>
                <w:szCs w:val="16"/>
              </w:rPr>
            </w:pPr>
          </w:p>
        </w:tc>
        <w:tc>
          <w:tcPr>
            <w:tcW w:w="839" w:type="pct"/>
            <w:shd w:val="clear" w:color="auto" w:fill="auto"/>
          </w:tcPr>
          <w:p w:rsidR="00D44CE1" w:rsidRPr="00057B8F" w:rsidRDefault="00D44CE1" w:rsidP="00C65A37">
            <w:pPr>
              <w:rPr>
                <w:sz w:val="20"/>
                <w:szCs w:val="20"/>
              </w:rPr>
            </w:pPr>
            <w:r w:rsidRPr="00057B8F">
              <w:rPr>
                <w:sz w:val="20"/>
                <w:szCs w:val="20"/>
              </w:rPr>
              <w:t>ВЛ 220 кВ Бужора - Кирилловская</w:t>
            </w:r>
            <w:r w:rsidRPr="00057B8F">
              <w:rPr>
                <w:rStyle w:val="a8"/>
                <w:sz w:val="20"/>
                <w:szCs w:val="20"/>
              </w:rPr>
              <w:footnoteReference w:id="3"/>
            </w:r>
          </w:p>
        </w:tc>
        <w:tc>
          <w:tcPr>
            <w:tcW w:w="364" w:type="pct"/>
            <w:shd w:val="clear" w:color="auto" w:fill="auto"/>
          </w:tcPr>
          <w:p w:rsidR="00D44CE1" w:rsidRPr="00057B8F" w:rsidRDefault="00D44CE1" w:rsidP="00C65A37">
            <w:pPr>
              <w:jc w:val="center"/>
              <w:rPr>
                <w:sz w:val="20"/>
                <w:szCs w:val="16"/>
              </w:rPr>
            </w:pPr>
            <w:r w:rsidRPr="00057B8F">
              <w:rPr>
                <w:sz w:val="20"/>
                <w:szCs w:val="16"/>
              </w:rPr>
              <w:t>-</w:t>
            </w:r>
          </w:p>
        </w:tc>
        <w:tc>
          <w:tcPr>
            <w:tcW w:w="538" w:type="pct"/>
            <w:shd w:val="clear" w:color="auto" w:fill="auto"/>
          </w:tcPr>
          <w:p w:rsidR="00D44CE1" w:rsidRPr="00057B8F" w:rsidRDefault="00D44CE1" w:rsidP="00C65A37">
            <w:pPr>
              <w:jc w:val="center"/>
              <w:rPr>
                <w:sz w:val="20"/>
                <w:szCs w:val="20"/>
              </w:rPr>
            </w:pPr>
            <w:r w:rsidRPr="00057B8F">
              <w:rPr>
                <w:sz w:val="20"/>
                <w:szCs w:val="16"/>
              </w:rPr>
              <w:t>40</w:t>
            </w:r>
          </w:p>
        </w:tc>
        <w:tc>
          <w:tcPr>
            <w:tcW w:w="537" w:type="pct"/>
            <w:shd w:val="clear" w:color="auto" w:fill="auto"/>
          </w:tcPr>
          <w:p w:rsidR="00D44CE1" w:rsidRPr="00057B8F" w:rsidRDefault="00D44CE1" w:rsidP="00C65A37">
            <w:pPr>
              <w:jc w:val="center"/>
              <w:rPr>
                <w:sz w:val="20"/>
                <w:szCs w:val="16"/>
              </w:rPr>
            </w:pPr>
            <w:r w:rsidRPr="00057B8F">
              <w:rPr>
                <w:sz w:val="20"/>
                <w:szCs w:val="16"/>
              </w:rPr>
              <w:t>40</w:t>
            </w:r>
          </w:p>
        </w:tc>
        <w:tc>
          <w:tcPr>
            <w:tcW w:w="677" w:type="pct"/>
          </w:tcPr>
          <w:p w:rsidR="00D44CE1" w:rsidRPr="00057B8F" w:rsidRDefault="00D44CE1" w:rsidP="00C65A37">
            <w:pPr>
              <w:rPr>
                <w:sz w:val="20"/>
                <w:szCs w:val="16"/>
              </w:rPr>
            </w:pPr>
            <w:r w:rsidRPr="00057B8F">
              <w:rPr>
                <w:sz w:val="20"/>
                <w:szCs w:val="16"/>
              </w:rPr>
              <w:t>нет</w:t>
            </w:r>
          </w:p>
        </w:tc>
        <w:tc>
          <w:tcPr>
            <w:tcW w:w="709" w:type="pct"/>
          </w:tcPr>
          <w:p w:rsidR="00D44CE1" w:rsidRPr="00057B8F" w:rsidRDefault="006E78CC" w:rsidP="00C65A37">
            <w:pPr>
              <w:rPr>
                <w:sz w:val="20"/>
                <w:szCs w:val="20"/>
                <w:lang w:val="en-US"/>
              </w:rPr>
            </w:pPr>
            <w:r w:rsidRPr="00057B8F">
              <w:rPr>
                <w:sz w:val="20"/>
                <w:szCs w:val="20"/>
              </w:rPr>
              <w:t>ПАО «ФСК ЕЭС»</w:t>
            </w:r>
          </w:p>
        </w:tc>
        <w:tc>
          <w:tcPr>
            <w:tcW w:w="1123" w:type="pct"/>
            <w:shd w:val="clear" w:color="auto" w:fill="auto"/>
          </w:tcPr>
          <w:p w:rsidR="00D44CE1" w:rsidRPr="00057B8F" w:rsidRDefault="00D44CE1" w:rsidP="00C65A37">
            <w:pPr>
              <w:rPr>
                <w:sz w:val="20"/>
                <w:szCs w:val="20"/>
              </w:rPr>
            </w:pPr>
            <w:r w:rsidRPr="00057B8F">
              <w:rPr>
                <w:sz w:val="20"/>
                <w:szCs w:val="20"/>
              </w:rPr>
              <w:t xml:space="preserve">электроснабжение потребителей </w:t>
            </w:r>
            <w:r w:rsidR="002C03F9" w:rsidRPr="00057B8F">
              <w:rPr>
                <w:sz w:val="20"/>
                <w:szCs w:val="20"/>
              </w:rPr>
              <w:t>г. </w:t>
            </w:r>
            <w:r w:rsidRPr="00057B8F">
              <w:rPr>
                <w:sz w:val="20"/>
                <w:szCs w:val="20"/>
              </w:rPr>
              <w:t xml:space="preserve">Новороссийска, </w:t>
            </w:r>
            <w:r w:rsidRPr="00057B8F">
              <w:rPr>
                <w:sz w:val="20"/>
                <w:szCs w:val="20"/>
              </w:rPr>
              <w:lastRenderedPageBreak/>
              <w:t>Анапы, присоедине</w:t>
            </w:r>
            <w:r w:rsidRPr="00057B8F">
              <w:rPr>
                <w:sz w:val="20"/>
                <w:szCs w:val="20"/>
              </w:rPr>
              <w:softHyphen/>
              <w:t>ние новых потреби</w:t>
            </w:r>
            <w:r w:rsidRPr="00057B8F">
              <w:rPr>
                <w:sz w:val="20"/>
                <w:szCs w:val="20"/>
              </w:rPr>
              <w:softHyphen/>
              <w:t>телей</w:t>
            </w:r>
          </w:p>
        </w:tc>
      </w:tr>
      <w:tr w:rsidR="00057B8F" w:rsidRPr="00057B8F" w:rsidTr="000F21E2">
        <w:tc>
          <w:tcPr>
            <w:tcW w:w="213" w:type="pct"/>
            <w:shd w:val="clear" w:color="auto" w:fill="auto"/>
          </w:tcPr>
          <w:p w:rsidR="00D44CE1" w:rsidRPr="00057B8F" w:rsidRDefault="00D44CE1" w:rsidP="0002306E">
            <w:pPr>
              <w:numPr>
                <w:ilvl w:val="0"/>
                <w:numId w:val="348"/>
              </w:numPr>
              <w:rPr>
                <w:sz w:val="20"/>
                <w:szCs w:val="16"/>
              </w:rPr>
            </w:pPr>
          </w:p>
        </w:tc>
        <w:tc>
          <w:tcPr>
            <w:tcW w:w="839" w:type="pct"/>
            <w:shd w:val="clear" w:color="auto" w:fill="auto"/>
          </w:tcPr>
          <w:p w:rsidR="00D44CE1" w:rsidRPr="00057B8F" w:rsidRDefault="00D44CE1" w:rsidP="000F21E2">
            <w:pPr>
              <w:rPr>
                <w:sz w:val="20"/>
                <w:szCs w:val="20"/>
              </w:rPr>
            </w:pPr>
            <w:r w:rsidRPr="00057B8F">
              <w:rPr>
                <w:sz w:val="20"/>
                <w:szCs w:val="20"/>
              </w:rPr>
              <w:t>ВЛ 220 кВ Бужора - Тамань</w:t>
            </w:r>
            <w:r w:rsidRPr="00057B8F">
              <w:rPr>
                <w:rStyle w:val="a8"/>
                <w:sz w:val="20"/>
                <w:szCs w:val="20"/>
              </w:rPr>
              <w:footnoteReference w:id="4"/>
            </w:r>
          </w:p>
        </w:tc>
        <w:tc>
          <w:tcPr>
            <w:tcW w:w="364" w:type="pct"/>
            <w:shd w:val="clear" w:color="auto" w:fill="auto"/>
          </w:tcPr>
          <w:p w:rsidR="00D44CE1" w:rsidRPr="00057B8F" w:rsidRDefault="00D44CE1" w:rsidP="000F21E2">
            <w:pPr>
              <w:jc w:val="center"/>
              <w:rPr>
                <w:sz w:val="20"/>
                <w:szCs w:val="16"/>
              </w:rPr>
            </w:pPr>
            <w:r w:rsidRPr="00057B8F">
              <w:rPr>
                <w:sz w:val="20"/>
                <w:szCs w:val="16"/>
              </w:rPr>
              <w:t>-</w:t>
            </w:r>
          </w:p>
        </w:tc>
        <w:tc>
          <w:tcPr>
            <w:tcW w:w="538" w:type="pct"/>
            <w:shd w:val="clear" w:color="auto" w:fill="auto"/>
          </w:tcPr>
          <w:p w:rsidR="00D44CE1" w:rsidRPr="00057B8F" w:rsidRDefault="00D44CE1" w:rsidP="000F21E2">
            <w:pPr>
              <w:jc w:val="center"/>
              <w:rPr>
                <w:sz w:val="20"/>
                <w:szCs w:val="20"/>
              </w:rPr>
            </w:pPr>
            <w:r w:rsidRPr="00057B8F">
              <w:rPr>
                <w:sz w:val="20"/>
                <w:szCs w:val="16"/>
              </w:rPr>
              <w:t>100</w:t>
            </w:r>
          </w:p>
        </w:tc>
        <w:tc>
          <w:tcPr>
            <w:tcW w:w="537" w:type="pct"/>
            <w:shd w:val="clear" w:color="auto" w:fill="auto"/>
          </w:tcPr>
          <w:p w:rsidR="00D44CE1" w:rsidRPr="00057B8F" w:rsidRDefault="00D44CE1" w:rsidP="000F21E2">
            <w:pPr>
              <w:jc w:val="center"/>
              <w:rPr>
                <w:sz w:val="20"/>
                <w:szCs w:val="16"/>
              </w:rPr>
            </w:pPr>
            <w:r w:rsidRPr="00057B8F">
              <w:rPr>
                <w:sz w:val="20"/>
                <w:szCs w:val="16"/>
              </w:rPr>
              <w:t>100</w:t>
            </w:r>
          </w:p>
        </w:tc>
        <w:tc>
          <w:tcPr>
            <w:tcW w:w="677" w:type="pct"/>
          </w:tcPr>
          <w:p w:rsidR="00D44CE1" w:rsidRPr="00057B8F" w:rsidRDefault="00D44CE1" w:rsidP="000F21E2">
            <w:pPr>
              <w:rPr>
                <w:sz w:val="20"/>
                <w:szCs w:val="16"/>
              </w:rPr>
            </w:pPr>
            <w:r w:rsidRPr="00057B8F">
              <w:rPr>
                <w:sz w:val="20"/>
                <w:szCs w:val="16"/>
              </w:rPr>
              <w:t>нет</w:t>
            </w:r>
          </w:p>
        </w:tc>
        <w:tc>
          <w:tcPr>
            <w:tcW w:w="709" w:type="pct"/>
          </w:tcPr>
          <w:p w:rsidR="00D44CE1" w:rsidRPr="00057B8F" w:rsidRDefault="006E78CC" w:rsidP="000F21E2">
            <w:pPr>
              <w:rPr>
                <w:sz w:val="20"/>
                <w:szCs w:val="20"/>
                <w:lang w:val="en-US"/>
              </w:rPr>
            </w:pPr>
            <w:r w:rsidRPr="00057B8F">
              <w:rPr>
                <w:sz w:val="20"/>
                <w:szCs w:val="20"/>
                <w:lang w:val="en-US"/>
              </w:rPr>
              <w:t>ПАО «ФСК ЕЭС»</w:t>
            </w:r>
          </w:p>
        </w:tc>
        <w:tc>
          <w:tcPr>
            <w:tcW w:w="1123" w:type="pct"/>
            <w:shd w:val="clear" w:color="auto" w:fill="auto"/>
          </w:tcPr>
          <w:p w:rsidR="00D44CE1" w:rsidRPr="00057B8F" w:rsidRDefault="00D44CE1" w:rsidP="000F21E2">
            <w:pPr>
              <w:rPr>
                <w:sz w:val="20"/>
                <w:szCs w:val="20"/>
              </w:rPr>
            </w:pPr>
            <w:r w:rsidRPr="00057B8F">
              <w:rPr>
                <w:sz w:val="20"/>
                <w:szCs w:val="20"/>
              </w:rPr>
              <w:t>обеспечение присо</w:t>
            </w:r>
            <w:r w:rsidRPr="00057B8F">
              <w:rPr>
                <w:sz w:val="20"/>
                <w:szCs w:val="20"/>
              </w:rPr>
              <w:softHyphen/>
              <w:t>единения энергопри</w:t>
            </w:r>
            <w:r w:rsidRPr="00057B8F">
              <w:rPr>
                <w:sz w:val="20"/>
                <w:szCs w:val="20"/>
              </w:rPr>
              <w:softHyphen/>
              <w:t>нимающих устройств новых потребителей Таманского полуост</w:t>
            </w:r>
            <w:r w:rsidRPr="00057B8F">
              <w:rPr>
                <w:sz w:val="20"/>
                <w:szCs w:val="20"/>
              </w:rPr>
              <w:softHyphen/>
              <w:t>рова</w:t>
            </w:r>
          </w:p>
        </w:tc>
      </w:tr>
      <w:tr w:rsidR="00057B8F" w:rsidRPr="00057B8F" w:rsidTr="000F21E2">
        <w:tc>
          <w:tcPr>
            <w:tcW w:w="213" w:type="pct"/>
            <w:shd w:val="clear" w:color="auto" w:fill="auto"/>
          </w:tcPr>
          <w:p w:rsidR="00D44CE1" w:rsidRPr="00057B8F" w:rsidRDefault="00D44CE1" w:rsidP="0002306E">
            <w:pPr>
              <w:numPr>
                <w:ilvl w:val="0"/>
                <w:numId w:val="348"/>
              </w:numPr>
              <w:rPr>
                <w:sz w:val="20"/>
                <w:szCs w:val="16"/>
              </w:rPr>
            </w:pPr>
          </w:p>
        </w:tc>
        <w:tc>
          <w:tcPr>
            <w:tcW w:w="839" w:type="pct"/>
            <w:shd w:val="clear" w:color="auto" w:fill="auto"/>
          </w:tcPr>
          <w:p w:rsidR="00D44CE1" w:rsidRPr="00057B8F" w:rsidRDefault="00D44CE1" w:rsidP="000F21E2">
            <w:pPr>
              <w:rPr>
                <w:sz w:val="20"/>
                <w:szCs w:val="20"/>
              </w:rPr>
            </w:pPr>
            <w:r w:rsidRPr="00057B8F">
              <w:rPr>
                <w:sz w:val="20"/>
                <w:szCs w:val="20"/>
              </w:rPr>
              <w:t>ВЛ 220 кВ Выше</w:t>
            </w:r>
            <w:r w:rsidRPr="00057B8F">
              <w:rPr>
                <w:sz w:val="20"/>
                <w:szCs w:val="20"/>
              </w:rPr>
              <w:softHyphen/>
              <w:t>стеблиевская - Тамань</w:t>
            </w:r>
            <w:r w:rsidRPr="00057B8F">
              <w:rPr>
                <w:rStyle w:val="a8"/>
                <w:sz w:val="20"/>
                <w:szCs w:val="20"/>
              </w:rPr>
              <w:footnoteReference w:id="5"/>
            </w:r>
          </w:p>
        </w:tc>
        <w:tc>
          <w:tcPr>
            <w:tcW w:w="364" w:type="pct"/>
            <w:shd w:val="clear" w:color="auto" w:fill="auto"/>
          </w:tcPr>
          <w:p w:rsidR="00D44CE1" w:rsidRPr="00057B8F" w:rsidRDefault="00D44CE1" w:rsidP="000F21E2">
            <w:pPr>
              <w:jc w:val="center"/>
              <w:rPr>
                <w:sz w:val="20"/>
                <w:szCs w:val="16"/>
              </w:rPr>
            </w:pPr>
            <w:r w:rsidRPr="00057B8F">
              <w:rPr>
                <w:sz w:val="20"/>
                <w:szCs w:val="16"/>
              </w:rPr>
              <w:t>-</w:t>
            </w:r>
          </w:p>
        </w:tc>
        <w:tc>
          <w:tcPr>
            <w:tcW w:w="538" w:type="pct"/>
            <w:shd w:val="clear" w:color="auto" w:fill="auto"/>
          </w:tcPr>
          <w:p w:rsidR="00D44CE1" w:rsidRPr="00057B8F" w:rsidRDefault="00D44CE1" w:rsidP="000F21E2">
            <w:pPr>
              <w:jc w:val="center"/>
              <w:rPr>
                <w:sz w:val="20"/>
                <w:szCs w:val="20"/>
              </w:rPr>
            </w:pPr>
            <w:r w:rsidRPr="00057B8F">
              <w:rPr>
                <w:sz w:val="20"/>
                <w:szCs w:val="16"/>
              </w:rPr>
              <w:t>35</w:t>
            </w:r>
          </w:p>
        </w:tc>
        <w:tc>
          <w:tcPr>
            <w:tcW w:w="537" w:type="pct"/>
            <w:shd w:val="clear" w:color="auto" w:fill="auto"/>
          </w:tcPr>
          <w:p w:rsidR="00D44CE1" w:rsidRPr="00057B8F" w:rsidRDefault="00D44CE1" w:rsidP="000F21E2">
            <w:pPr>
              <w:jc w:val="center"/>
              <w:rPr>
                <w:sz w:val="20"/>
                <w:szCs w:val="16"/>
              </w:rPr>
            </w:pPr>
            <w:r w:rsidRPr="00057B8F">
              <w:rPr>
                <w:sz w:val="20"/>
                <w:szCs w:val="16"/>
              </w:rPr>
              <w:t>35</w:t>
            </w:r>
          </w:p>
        </w:tc>
        <w:tc>
          <w:tcPr>
            <w:tcW w:w="677" w:type="pct"/>
          </w:tcPr>
          <w:p w:rsidR="00D44CE1" w:rsidRPr="00057B8F" w:rsidRDefault="00D44CE1" w:rsidP="000F21E2">
            <w:pPr>
              <w:rPr>
                <w:sz w:val="20"/>
                <w:szCs w:val="16"/>
              </w:rPr>
            </w:pPr>
            <w:r w:rsidRPr="00057B8F">
              <w:rPr>
                <w:sz w:val="20"/>
                <w:szCs w:val="16"/>
              </w:rPr>
              <w:t>нет</w:t>
            </w:r>
          </w:p>
        </w:tc>
        <w:tc>
          <w:tcPr>
            <w:tcW w:w="709" w:type="pct"/>
          </w:tcPr>
          <w:p w:rsidR="00D44CE1" w:rsidRPr="00057B8F" w:rsidRDefault="006E78CC" w:rsidP="000F21E2">
            <w:pPr>
              <w:rPr>
                <w:sz w:val="20"/>
                <w:szCs w:val="20"/>
                <w:lang w:val="en-US"/>
              </w:rPr>
            </w:pPr>
            <w:r w:rsidRPr="00057B8F">
              <w:rPr>
                <w:sz w:val="20"/>
                <w:szCs w:val="20"/>
                <w:lang w:val="en-US"/>
              </w:rPr>
              <w:t>ПАО «ФСК ЕЭС»</w:t>
            </w:r>
          </w:p>
        </w:tc>
        <w:tc>
          <w:tcPr>
            <w:tcW w:w="1123" w:type="pct"/>
            <w:shd w:val="clear" w:color="auto" w:fill="auto"/>
          </w:tcPr>
          <w:p w:rsidR="00D44CE1" w:rsidRPr="00057B8F" w:rsidRDefault="00D44CE1" w:rsidP="000F21E2">
            <w:pPr>
              <w:rPr>
                <w:sz w:val="20"/>
                <w:szCs w:val="20"/>
              </w:rPr>
            </w:pPr>
            <w:r w:rsidRPr="00057B8F">
              <w:rPr>
                <w:sz w:val="20"/>
                <w:szCs w:val="20"/>
              </w:rPr>
              <w:t>обеспечение присо</w:t>
            </w:r>
            <w:r w:rsidRPr="00057B8F">
              <w:rPr>
                <w:sz w:val="20"/>
                <w:szCs w:val="20"/>
              </w:rPr>
              <w:softHyphen/>
              <w:t>единения энергопри</w:t>
            </w:r>
            <w:r w:rsidRPr="00057B8F">
              <w:rPr>
                <w:sz w:val="20"/>
                <w:szCs w:val="20"/>
              </w:rPr>
              <w:softHyphen/>
              <w:t>нимающих устройств новых потребителей Таманского полуост</w:t>
            </w:r>
            <w:r w:rsidRPr="00057B8F">
              <w:rPr>
                <w:sz w:val="20"/>
                <w:szCs w:val="20"/>
              </w:rPr>
              <w:softHyphen/>
              <w:t>рова</w:t>
            </w:r>
          </w:p>
        </w:tc>
      </w:tr>
      <w:tr w:rsidR="00057B8F" w:rsidRPr="00057B8F" w:rsidTr="000F21E2">
        <w:tc>
          <w:tcPr>
            <w:tcW w:w="213" w:type="pct"/>
            <w:shd w:val="clear" w:color="auto" w:fill="auto"/>
          </w:tcPr>
          <w:p w:rsidR="00E935F9" w:rsidRPr="00057B8F" w:rsidRDefault="00E935F9" w:rsidP="0002306E">
            <w:pPr>
              <w:numPr>
                <w:ilvl w:val="0"/>
                <w:numId w:val="348"/>
              </w:numPr>
              <w:rPr>
                <w:sz w:val="20"/>
                <w:szCs w:val="16"/>
              </w:rPr>
            </w:pPr>
          </w:p>
        </w:tc>
        <w:tc>
          <w:tcPr>
            <w:tcW w:w="839" w:type="pct"/>
            <w:shd w:val="clear" w:color="auto" w:fill="auto"/>
          </w:tcPr>
          <w:p w:rsidR="00E935F9" w:rsidRPr="00057B8F" w:rsidRDefault="00E935F9" w:rsidP="000F21E2">
            <w:pPr>
              <w:rPr>
                <w:sz w:val="20"/>
                <w:szCs w:val="16"/>
              </w:rPr>
            </w:pPr>
            <w:r w:rsidRPr="00057B8F">
              <w:rPr>
                <w:sz w:val="20"/>
                <w:szCs w:val="16"/>
              </w:rPr>
              <w:t>ВЛ 220 кВ Ку</w:t>
            </w:r>
            <w:r w:rsidR="001E19AC" w:rsidRPr="00057B8F">
              <w:rPr>
                <w:sz w:val="20"/>
                <w:szCs w:val="16"/>
              </w:rPr>
              <w:softHyphen/>
            </w:r>
            <w:r w:rsidRPr="00057B8F">
              <w:rPr>
                <w:sz w:val="20"/>
                <w:szCs w:val="16"/>
              </w:rPr>
              <w:t>банская - Ки</w:t>
            </w:r>
            <w:r w:rsidR="001E19AC" w:rsidRPr="00057B8F">
              <w:rPr>
                <w:sz w:val="20"/>
                <w:szCs w:val="16"/>
              </w:rPr>
              <w:softHyphen/>
            </w:r>
            <w:r w:rsidRPr="00057B8F">
              <w:rPr>
                <w:sz w:val="20"/>
                <w:szCs w:val="16"/>
              </w:rPr>
              <w:t>рилловская №2</w:t>
            </w:r>
          </w:p>
        </w:tc>
        <w:tc>
          <w:tcPr>
            <w:tcW w:w="364" w:type="pct"/>
            <w:shd w:val="clear" w:color="auto" w:fill="auto"/>
          </w:tcPr>
          <w:p w:rsidR="00E935F9" w:rsidRPr="00057B8F" w:rsidRDefault="000F21E2" w:rsidP="00C65A37">
            <w:pPr>
              <w:jc w:val="center"/>
              <w:rPr>
                <w:sz w:val="20"/>
                <w:szCs w:val="16"/>
              </w:rPr>
            </w:pPr>
            <w:r w:rsidRPr="00057B8F">
              <w:rPr>
                <w:sz w:val="20"/>
                <w:szCs w:val="16"/>
              </w:rPr>
              <w:t>201</w:t>
            </w:r>
            <w:r w:rsidR="00C65A37" w:rsidRPr="00057B8F">
              <w:rPr>
                <w:sz w:val="20"/>
                <w:szCs w:val="16"/>
              </w:rPr>
              <w:t>8</w:t>
            </w:r>
            <w:r w:rsidRPr="00057B8F">
              <w:rPr>
                <w:sz w:val="20"/>
                <w:szCs w:val="16"/>
              </w:rPr>
              <w:t xml:space="preserve"> год</w:t>
            </w:r>
          </w:p>
        </w:tc>
        <w:tc>
          <w:tcPr>
            <w:tcW w:w="538" w:type="pct"/>
            <w:shd w:val="clear" w:color="auto" w:fill="auto"/>
          </w:tcPr>
          <w:p w:rsidR="00E935F9" w:rsidRPr="00057B8F" w:rsidRDefault="00E935F9" w:rsidP="000F21E2">
            <w:pPr>
              <w:jc w:val="center"/>
              <w:rPr>
                <w:sz w:val="20"/>
                <w:szCs w:val="16"/>
              </w:rPr>
            </w:pPr>
            <w:r w:rsidRPr="00057B8F">
              <w:rPr>
                <w:sz w:val="20"/>
                <w:szCs w:val="16"/>
              </w:rPr>
              <w:t>20</w:t>
            </w:r>
          </w:p>
        </w:tc>
        <w:tc>
          <w:tcPr>
            <w:tcW w:w="537" w:type="pct"/>
            <w:shd w:val="clear" w:color="auto" w:fill="auto"/>
          </w:tcPr>
          <w:p w:rsidR="00E935F9" w:rsidRPr="00057B8F" w:rsidRDefault="00E935F9" w:rsidP="000F21E2">
            <w:pPr>
              <w:jc w:val="center"/>
              <w:rPr>
                <w:sz w:val="20"/>
                <w:szCs w:val="16"/>
              </w:rPr>
            </w:pPr>
            <w:r w:rsidRPr="00057B8F">
              <w:rPr>
                <w:sz w:val="20"/>
                <w:szCs w:val="16"/>
              </w:rPr>
              <w:t>20</w:t>
            </w:r>
          </w:p>
        </w:tc>
        <w:tc>
          <w:tcPr>
            <w:tcW w:w="677" w:type="pct"/>
          </w:tcPr>
          <w:p w:rsidR="00E935F9" w:rsidRPr="00057B8F" w:rsidRDefault="00E935F9" w:rsidP="000F21E2">
            <w:pPr>
              <w:rPr>
                <w:sz w:val="20"/>
                <w:szCs w:val="16"/>
              </w:rPr>
            </w:pPr>
            <w:r w:rsidRPr="00057B8F">
              <w:rPr>
                <w:sz w:val="20"/>
                <w:szCs w:val="16"/>
              </w:rPr>
              <w:t>нет</w:t>
            </w:r>
          </w:p>
        </w:tc>
        <w:tc>
          <w:tcPr>
            <w:tcW w:w="709" w:type="pct"/>
          </w:tcPr>
          <w:p w:rsidR="00E935F9" w:rsidRPr="00057B8F" w:rsidRDefault="006E78CC" w:rsidP="000F21E2">
            <w:pPr>
              <w:rPr>
                <w:sz w:val="20"/>
                <w:szCs w:val="16"/>
              </w:rPr>
            </w:pPr>
            <w:r w:rsidRPr="00057B8F">
              <w:rPr>
                <w:sz w:val="20"/>
                <w:szCs w:val="16"/>
              </w:rPr>
              <w:t>ПАО «ФСК ЕЭС»</w:t>
            </w:r>
          </w:p>
        </w:tc>
        <w:tc>
          <w:tcPr>
            <w:tcW w:w="1123" w:type="pct"/>
            <w:shd w:val="clear" w:color="auto" w:fill="auto"/>
          </w:tcPr>
          <w:p w:rsidR="00E935F9" w:rsidRPr="00057B8F" w:rsidRDefault="00E935F9" w:rsidP="000F21E2">
            <w:pPr>
              <w:rPr>
                <w:sz w:val="20"/>
                <w:szCs w:val="16"/>
              </w:rPr>
            </w:pPr>
            <w:r w:rsidRPr="00057B8F">
              <w:rPr>
                <w:sz w:val="20"/>
                <w:szCs w:val="16"/>
              </w:rPr>
              <w:t>электроснабжение ЗАО «НЦЗ «Горный»</w:t>
            </w:r>
          </w:p>
        </w:tc>
      </w:tr>
      <w:tr w:rsidR="00057B8F" w:rsidRPr="00057B8F" w:rsidTr="000F21E2">
        <w:tc>
          <w:tcPr>
            <w:tcW w:w="213" w:type="pct"/>
            <w:shd w:val="clear" w:color="auto" w:fill="auto"/>
          </w:tcPr>
          <w:p w:rsidR="00D44CE1" w:rsidRPr="00057B8F" w:rsidRDefault="00D44CE1" w:rsidP="0002306E">
            <w:pPr>
              <w:numPr>
                <w:ilvl w:val="0"/>
                <w:numId w:val="348"/>
              </w:numPr>
              <w:rPr>
                <w:sz w:val="20"/>
                <w:szCs w:val="16"/>
              </w:rPr>
            </w:pPr>
          </w:p>
        </w:tc>
        <w:tc>
          <w:tcPr>
            <w:tcW w:w="839" w:type="pct"/>
            <w:shd w:val="clear" w:color="auto" w:fill="auto"/>
          </w:tcPr>
          <w:p w:rsidR="00D44CE1" w:rsidRPr="00057B8F" w:rsidRDefault="00D44CE1" w:rsidP="00CC6664">
            <w:pPr>
              <w:rPr>
                <w:sz w:val="20"/>
                <w:szCs w:val="16"/>
              </w:rPr>
            </w:pPr>
            <w:r w:rsidRPr="00057B8F">
              <w:rPr>
                <w:sz w:val="20"/>
              </w:rPr>
              <w:t xml:space="preserve">ВЛ 220 кВ </w:t>
            </w:r>
            <w:r w:rsidRPr="00057B8F">
              <w:rPr>
                <w:sz w:val="20"/>
                <w:szCs w:val="20"/>
              </w:rPr>
              <w:t>Крас</w:t>
            </w:r>
            <w:r w:rsidRPr="00057B8F">
              <w:rPr>
                <w:sz w:val="20"/>
                <w:szCs w:val="20"/>
              </w:rPr>
              <w:softHyphen/>
              <w:t>нодарская ТЭЦ - Восточная пром</w:t>
            </w:r>
            <w:r w:rsidRPr="00057B8F">
              <w:rPr>
                <w:sz w:val="20"/>
                <w:szCs w:val="20"/>
              </w:rPr>
              <w:softHyphen/>
              <w:t>зона №3</w:t>
            </w:r>
          </w:p>
        </w:tc>
        <w:tc>
          <w:tcPr>
            <w:tcW w:w="364" w:type="pct"/>
            <w:shd w:val="clear" w:color="auto" w:fill="auto"/>
          </w:tcPr>
          <w:p w:rsidR="00D44CE1" w:rsidRPr="00057B8F" w:rsidRDefault="00D44CE1" w:rsidP="00C65A37">
            <w:pPr>
              <w:jc w:val="center"/>
              <w:rPr>
                <w:sz w:val="20"/>
                <w:szCs w:val="16"/>
              </w:rPr>
            </w:pPr>
            <w:r w:rsidRPr="00057B8F">
              <w:rPr>
                <w:sz w:val="20"/>
              </w:rPr>
              <w:t>201</w:t>
            </w:r>
            <w:r w:rsidR="00C65A37" w:rsidRPr="00057B8F">
              <w:rPr>
                <w:sz w:val="20"/>
              </w:rPr>
              <w:t xml:space="preserve">8 </w:t>
            </w:r>
            <w:r w:rsidR="00C65A37" w:rsidRPr="00057B8F">
              <w:rPr>
                <w:sz w:val="20"/>
                <w:szCs w:val="16"/>
              </w:rPr>
              <w:t>год</w:t>
            </w:r>
          </w:p>
        </w:tc>
        <w:tc>
          <w:tcPr>
            <w:tcW w:w="538" w:type="pct"/>
            <w:shd w:val="clear" w:color="auto" w:fill="auto"/>
          </w:tcPr>
          <w:p w:rsidR="00D44CE1" w:rsidRPr="00057B8F" w:rsidRDefault="00D44CE1" w:rsidP="00CC6664">
            <w:pPr>
              <w:jc w:val="center"/>
              <w:rPr>
                <w:sz w:val="20"/>
                <w:szCs w:val="22"/>
              </w:rPr>
            </w:pPr>
            <w:r w:rsidRPr="00057B8F">
              <w:rPr>
                <w:sz w:val="20"/>
                <w:szCs w:val="20"/>
              </w:rPr>
              <w:t>13</w:t>
            </w:r>
          </w:p>
        </w:tc>
        <w:tc>
          <w:tcPr>
            <w:tcW w:w="537" w:type="pct"/>
            <w:shd w:val="clear" w:color="auto" w:fill="auto"/>
          </w:tcPr>
          <w:p w:rsidR="00D44CE1" w:rsidRPr="00057B8F" w:rsidRDefault="00D44CE1" w:rsidP="00CC6664">
            <w:pPr>
              <w:jc w:val="center"/>
              <w:rPr>
                <w:sz w:val="20"/>
                <w:szCs w:val="22"/>
              </w:rPr>
            </w:pPr>
            <w:r w:rsidRPr="00057B8F">
              <w:rPr>
                <w:sz w:val="20"/>
                <w:szCs w:val="22"/>
              </w:rPr>
              <w:t>13</w:t>
            </w:r>
          </w:p>
        </w:tc>
        <w:tc>
          <w:tcPr>
            <w:tcW w:w="677" w:type="pct"/>
          </w:tcPr>
          <w:p w:rsidR="00D44CE1" w:rsidRPr="00057B8F" w:rsidRDefault="00D44CE1" w:rsidP="00CC6664">
            <w:pPr>
              <w:rPr>
                <w:sz w:val="20"/>
                <w:szCs w:val="16"/>
              </w:rPr>
            </w:pPr>
            <w:r w:rsidRPr="00057B8F">
              <w:rPr>
                <w:sz w:val="20"/>
                <w:szCs w:val="16"/>
              </w:rPr>
              <w:t>нет</w:t>
            </w:r>
          </w:p>
        </w:tc>
        <w:tc>
          <w:tcPr>
            <w:tcW w:w="709" w:type="pct"/>
          </w:tcPr>
          <w:p w:rsidR="00D44CE1" w:rsidRPr="00057B8F" w:rsidRDefault="00D44CE1" w:rsidP="00CC6664">
            <w:pPr>
              <w:rPr>
                <w:sz w:val="20"/>
                <w:szCs w:val="16"/>
              </w:rPr>
            </w:pPr>
            <w:r w:rsidRPr="00057B8F">
              <w:rPr>
                <w:sz w:val="20"/>
                <w:szCs w:val="20"/>
                <w:lang w:val="en-US"/>
              </w:rPr>
              <w:t>ОАО «</w:t>
            </w:r>
            <w:r w:rsidRPr="00057B8F">
              <w:rPr>
                <w:sz w:val="20"/>
                <w:szCs w:val="20"/>
              </w:rPr>
              <w:t>КЭСК</w:t>
            </w:r>
            <w:r w:rsidRPr="00057B8F">
              <w:rPr>
                <w:sz w:val="20"/>
                <w:szCs w:val="20"/>
                <w:lang w:val="en-US"/>
              </w:rPr>
              <w:t>»</w:t>
            </w:r>
          </w:p>
        </w:tc>
        <w:tc>
          <w:tcPr>
            <w:tcW w:w="1123" w:type="pct"/>
            <w:shd w:val="clear" w:color="auto" w:fill="auto"/>
          </w:tcPr>
          <w:p w:rsidR="00D44CE1" w:rsidRPr="00057B8F" w:rsidRDefault="00D44CE1" w:rsidP="00CC6664">
            <w:pPr>
              <w:rPr>
                <w:sz w:val="20"/>
                <w:szCs w:val="16"/>
              </w:rPr>
            </w:pPr>
            <w:r w:rsidRPr="00057B8F">
              <w:rPr>
                <w:sz w:val="20"/>
                <w:szCs w:val="20"/>
              </w:rPr>
              <w:t xml:space="preserve">электроснабжение потребителей ООО «Комунальная энерго-сервисная компания» </w:t>
            </w:r>
            <w:r w:rsidR="002C03F9" w:rsidRPr="00057B8F">
              <w:rPr>
                <w:sz w:val="20"/>
                <w:szCs w:val="20"/>
              </w:rPr>
              <w:t>г. </w:t>
            </w:r>
            <w:r w:rsidRPr="00057B8F">
              <w:rPr>
                <w:sz w:val="20"/>
                <w:szCs w:val="20"/>
              </w:rPr>
              <w:t>Краснодара</w:t>
            </w:r>
          </w:p>
        </w:tc>
      </w:tr>
      <w:tr w:rsidR="00057B8F" w:rsidRPr="00057B8F" w:rsidTr="000F21E2">
        <w:tc>
          <w:tcPr>
            <w:tcW w:w="213" w:type="pct"/>
            <w:shd w:val="clear" w:color="auto" w:fill="auto"/>
          </w:tcPr>
          <w:p w:rsidR="00D44CE1" w:rsidRPr="00057B8F" w:rsidRDefault="00D44CE1" w:rsidP="0002306E">
            <w:pPr>
              <w:numPr>
                <w:ilvl w:val="0"/>
                <w:numId w:val="348"/>
              </w:numPr>
              <w:rPr>
                <w:sz w:val="20"/>
                <w:szCs w:val="16"/>
              </w:rPr>
            </w:pPr>
          </w:p>
        </w:tc>
        <w:tc>
          <w:tcPr>
            <w:tcW w:w="839" w:type="pct"/>
            <w:shd w:val="clear" w:color="auto" w:fill="auto"/>
          </w:tcPr>
          <w:p w:rsidR="00D44CE1" w:rsidRPr="00057B8F" w:rsidRDefault="00D44CE1" w:rsidP="00CC6664">
            <w:pPr>
              <w:rPr>
                <w:sz w:val="20"/>
                <w:szCs w:val="16"/>
              </w:rPr>
            </w:pPr>
            <w:r w:rsidRPr="00057B8F">
              <w:rPr>
                <w:sz w:val="20"/>
                <w:szCs w:val="16"/>
              </w:rPr>
              <w:t>заходы ВЛ 220 кВ Витаминкомби-нат - Брюховец-кая на ПС 500 кВ Андре</w:t>
            </w:r>
            <w:r w:rsidRPr="00057B8F">
              <w:rPr>
                <w:sz w:val="20"/>
                <w:szCs w:val="16"/>
              </w:rPr>
              <w:softHyphen/>
              <w:t>евская</w:t>
            </w:r>
          </w:p>
        </w:tc>
        <w:tc>
          <w:tcPr>
            <w:tcW w:w="364" w:type="pct"/>
            <w:shd w:val="clear" w:color="auto" w:fill="auto"/>
          </w:tcPr>
          <w:p w:rsidR="00D44CE1" w:rsidRPr="00057B8F" w:rsidRDefault="00D44CE1" w:rsidP="00C65A37">
            <w:pPr>
              <w:jc w:val="center"/>
              <w:rPr>
                <w:sz w:val="20"/>
                <w:szCs w:val="16"/>
              </w:rPr>
            </w:pPr>
            <w:r w:rsidRPr="00057B8F">
              <w:rPr>
                <w:sz w:val="20"/>
                <w:szCs w:val="16"/>
              </w:rPr>
              <w:t>201</w:t>
            </w:r>
            <w:r w:rsidR="00C65A37" w:rsidRPr="00057B8F">
              <w:rPr>
                <w:sz w:val="20"/>
                <w:szCs w:val="16"/>
              </w:rPr>
              <w:t>8 год</w:t>
            </w:r>
          </w:p>
        </w:tc>
        <w:tc>
          <w:tcPr>
            <w:tcW w:w="538" w:type="pct"/>
            <w:shd w:val="clear" w:color="auto" w:fill="auto"/>
          </w:tcPr>
          <w:p w:rsidR="00D44CE1" w:rsidRPr="00057B8F" w:rsidRDefault="00D44CE1" w:rsidP="00CC6664">
            <w:pPr>
              <w:jc w:val="center"/>
              <w:rPr>
                <w:sz w:val="20"/>
                <w:szCs w:val="22"/>
              </w:rPr>
            </w:pPr>
            <w:r w:rsidRPr="00057B8F">
              <w:rPr>
                <w:sz w:val="20"/>
                <w:szCs w:val="16"/>
              </w:rPr>
              <w:t>2х10</w:t>
            </w:r>
          </w:p>
        </w:tc>
        <w:tc>
          <w:tcPr>
            <w:tcW w:w="537" w:type="pct"/>
            <w:shd w:val="clear" w:color="auto" w:fill="auto"/>
          </w:tcPr>
          <w:p w:rsidR="00D44CE1" w:rsidRPr="00057B8F" w:rsidRDefault="00D44CE1" w:rsidP="00CC6664">
            <w:pPr>
              <w:jc w:val="center"/>
              <w:rPr>
                <w:sz w:val="20"/>
                <w:szCs w:val="22"/>
              </w:rPr>
            </w:pPr>
            <w:r w:rsidRPr="00057B8F">
              <w:rPr>
                <w:sz w:val="20"/>
                <w:szCs w:val="16"/>
              </w:rPr>
              <w:t>20</w:t>
            </w:r>
          </w:p>
        </w:tc>
        <w:tc>
          <w:tcPr>
            <w:tcW w:w="677" w:type="pct"/>
          </w:tcPr>
          <w:p w:rsidR="00D44CE1" w:rsidRPr="00057B8F" w:rsidRDefault="00D44CE1" w:rsidP="00CC6664">
            <w:pPr>
              <w:rPr>
                <w:sz w:val="20"/>
                <w:szCs w:val="16"/>
              </w:rPr>
            </w:pPr>
            <w:r w:rsidRPr="00057B8F">
              <w:rPr>
                <w:sz w:val="20"/>
                <w:szCs w:val="16"/>
              </w:rPr>
              <w:t>-</w:t>
            </w:r>
          </w:p>
        </w:tc>
        <w:tc>
          <w:tcPr>
            <w:tcW w:w="709" w:type="pct"/>
          </w:tcPr>
          <w:p w:rsidR="00D44CE1" w:rsidRPr="00057B8F" w:rsidRDefault="006E78CC" w:rsidP="00CC6664">
            <w:pPr>
              <w:rPr>
                <w:sz w:val="20"/>
                <w:szCs w:val="16"/>
              </w:rPr>
            </w:pPr>
            <w:r w:rsidRPr="00057B8F">
              <w:rPr>
                <w:sz w:val="20"/>
                <w:szCs w:val="16"/>
              </w:rPr>
              <w:t>ПАО «ФСК ЕЭС»</w:t>
            </w:r>
          </w:p>
        </w:tc>
        <w:tc>
          <w:tcPr>
            <w:tcW w:w="1123" w:type="pct"/>
            <w:shd w:val="clear" w:color="auto" w:fill="auto"/>
          </w:tcPr>
          <w:p w:rsidR="00D44CE1" w:rsidRPr="00057B8F" w:rsidRDefault="00D44CE1" w:rsidP="00CC6664">
            <w:pPr>
              <w:rPr>
                <w:sz w:val="20"/>
                <w:szCs w:val="16"/>
              </w:rPr>
            </w:pPr>
            <w:r w:rsidRPr="00057B8F">
              <w:rPr>
                <w:sz w:val="20"/>
                <w:szCs w:val="16"/>
              </w:rPr>
              <w:t>энергосбережение и повышение энерге</w:t>
            </w:r>
            <w:r w:rsidRPr="00057B8F">
              <w:rPr>
                <w:sz w:val="20"/>
                <w:szCs w:val="16"/>
              </w:rPr>
              <w:softHyphen/>
              <w:t>тической эффектив</w:t>
            </w:r>
            <w:r w:rsidRPr="00057B8F">
              <w:rPr>
                <w:sz w:val="20"/>
                <w:szCs w:val="16"/>
              </w:rPr>
              <w:softHyphen/>
              <w:t>ности, снятие огра</w:t>
            </w:r>
            <w:r w:rsidRPr="00057B8F">
              <w:rPr>
                <w:sz w:val="20"/>
                <w:szCs w:val="16"/>
              </w:rPr>
              <w:softHyphen/>
              <w:t>ничения пропускной способности сети межсистемных свя</w:t>
            </w:r>
            <w:r w:rsidRPr="00057B8F">
              <w:rPr>
                <w:sz w:val="20"/>
                <w:szCs w:val="16"/>
              </w:rPr>
              <w:softHyphen/>
              <w:t>зей в сечении между Ростовской, Ставро</w:t>
            </w:r>
            <w:r w:rsidRPr="00057B8F">
              <w:rPr>
                <w:sz w:val="20"/>
                <w:szCs w:val="16"/>
              </w:rPr>
              <w:softHyphen/>
              <w:t>польской и Кубан</w:t>
            </w:r>
            <w:r w:rsidRPr="00057B8F">
              <w:rPr>
                <w:sz w:val="20"/>
                <w:szCs w:val="16"/>
              </w:rPr>
              <w:softHyphen/>
              <w:t>ской энергосисте</w:t>
            </w:r>
            <w:r w:rsidRPr="00057B8F">
              <w:rPr>
                <w:sz w:val="20"/>
                <w:szCs w:val="16"/>
              </w:rPr>
              <w:softHyphen/>
              <w:t>мами</w:t>
            </w:r>
          </w:p>
        </w:tc>
      </w:tr>
      <w:tr w:rsidR="00057B8F" w:rsidRPr="00057B8F" w:rsidTr="000F21E2">
        <w:tc>
          <w:tcPr>
            <w:tcW w:w="213" w:type="pct"/>
            <w:shd w:val="clear" w:color="auto" w:fill="auto"/>
          </w:tcPr>
          <w:p w:rsidR="00D44CE1" w:rsidRPr="00057B8F" w:rsidRDefault="00D44CE1" w:rsidP="0002306E">
            <w:pPr>
              <w:numPr>
                <w:ilvl w:val="0"/>
                <w:numId w:val="348"/>
              </w:numPr>
              <w:rPr>
                <w:sz w:val="20"/>
                <w:szCs w:val="16"/>
              </w:rPr>
            </w:pPr>
          </w:p>
        </w:tc>
        <w:tc>
          <w:tcPr>
            <w:tcW w:w="839" w:type="pct"/>
            <w:shd w:val="clear" w:color="auto" w:fill="auto"/>
          </w:tcPr>
          <w:p w:rsidR="00D44CE1" w:rsidRPr="00057B8F" w:rsidRDefault="00D44CE1" w:rsidP="00CC6664">
            <w:pPr>
              <w:rPr>
                <w:sz w:val="20"/>
                <w:szCs w:val="16"/>
              </w:rPr>
            </w:pPr>
            <w:r w:rsidRPr="00057B8F">
              <w:rPr>
                <w:sz w:val="20"/>
                <w:szCs w:val="16"/>
              </w:rPr>
              <w:t>заходы ВЛ 220 кВ Витамин-комбинат - Славянская на ПС 500 кВ Андре</w:t>
            </w:r>
            <w:r w:rsidRPr="00057B8F">
              <w:rPr>
                <w:sz w:val="20"/>
                <w:szCs w:val="16"/>
              </w:rPr>
              <w:softHyphen/>
              <w:t>евская</w:t>
            </w:r>
          </w:p>
        </w:tc>
        <w:tc>
          <w:tcPr>
            <w:tcW w:w="364" w:type="pct"/>
            <w:shd w:val="clear" w:color="auto" w:fill="auto"/>
          </w:tcPr>
          <w:p w:rsidR="00D44CE1" w:rsidRPr="00057B8F" w:rsidRDefault="00D44CE1" w:rsidP="00C65A37">
            <w:pPr>
              <w:jc w:val="center"/>
              <w:rPr>
                <w:sz w:val="20"/>
                <w:szCs w:val="16"/>
              </w:rPr>
            </w:pPr>
            <w:r w:rsidRPr="00057B8F">
              <w:rPr>
                <w:sz w:val="20"/>
                <w:szCs w:val="16"/>
              </w:rPr>
              <w:t>201</w:t>
            </w:r>
            <w:r w:rsidR="00C65A37" w:rsidRPr="00057B8F">
              <w:rPr>
                <w:sz w:val="20"/>
                <w:szCs w:val="16"/>
              </w:rPr>
              <w:t>8 год</w:t>
            </w:r>
          </w:p>
        </w:tc>
        <w:tc>
          <w:tcPr>
            <w:tcW w:w="538" w:type="pct"/>
            <w:shd w:val="clear" w:color="auto" w:fill="auto"/>
          </w:tcPr>
          <w:p w:rsidR="00D44CE1" w:rsidRPr="00057B8F" w:rsidRDefault="00D44CE1" w:rsidP="00CC6664">
            <w:pPr>
              <w:jc w:val="center"/>
              <w:rPr>
                <w:sz w:val="20"/>
                <w:szCs w:val="22"/>
              </w:rPr>
            </w:pPr>
            <w:r w:rsidRPr="00057B8F">
              <w:rPr>
                <w:sz w:val="20"/>
                <w:szCs w:val="16"/>
              </w:rPr>
              <w:t>2х30</w:t>
            </w:r>
          </w:p>
        </w:tc>
        <w:tc>
          <w:tcPr>
            <w:tcW w:w="537" w:type="pct"/>
            <w:shd w:val="clear" w:color="auto" w:fill="auto"/>
          </w:tcPr>
          <w:p w:rsidR="00D44CE1" w:rsidRPr="00057B8F" w:rsidRDefault="00D44CE1" w:rsidP="00CC6664">
            <w:pPr>
              <w:jc w:val="center"/>
              <w:rPr>
                <w:sz w:val="20"/>
                <w:szCs w:val="22"/>
              </w:rPr>
            </w:pPr>
            <w:r w:rsidRPr="00057B8F">
              <w:rPr>
                <w:sz w:val="20"/>
                <w:szCs w:val="16"/>
              </w:rPr>
              <w:t>60</w:t>
            </w:r>
          </w:p>
        </w:tc>
        <w:tc>
          <w:tcPr>
            <w:tcW w:w="677" w:type="pct"/>
          </w:tcPr>
          <w:p w:rsidR="00D44CE1" w:rsidRPr="00057B8F" w:rsidRDefault="00D44CE1" w:rsidP="00CC6664">
            <w:pPr>
              <w:rPr>
                <w:sz w:val="20"/>
                <w:szCs w:val="16"/>
              </w:rPr>
            </w:pPr>
            <w:r w:rsidRPr="00057B8F">
              <w:rPr>
                <w:sz w:val="20"/>
                <w:szCs w:val="16"/>
              </w:rPr>
              <w:t>-</w:t>
            </w:r>
          </w:p>
        </w:tc>
        <w:tc>
          <w:tcPr>
            <w:tcW w:w="709" w:type="pct"/>
          </w:tcPr>
          <w:p w:rsidR="00D44CE1" w:rsidRPr="00057B8F" w:rsidRDefault="006E78CC" w:rsidP="00CC6664">
            <w:pPr>
              <w:rPr>
                <w:sz w:val="20"/>
                <w:szCs w:val="16"/>
              </w:rPr>
            </w:pPr>
            <w:r w:rsidRPr="00057B8F">
              <w:rPr>
                <w:sz w:val="20"/>
                <w:szCs w:val="16"/>
              </w:rPr>
              <w:t>ПАО «ФСК ЕЭС»</w:t>
            </w:r>
          </w:p>
        </w:tc>
        <w:tc>
          <w:tcPr>
            <w:tcW w:w="1123" w:type="pct"/>
            <w:shd w:val="clear" w:color="auto" w:fill="auto"/>
          </w:tcPr>
          <w:p w:rsidR="00D44CE1" w:rsidRPr="00057B8F" w:rsidRDefault="00D44CE1" w:rsidP="00CC6664">
            <w:pPr>
              <w:rPr>
                <w:sz w:val="20"/>
                <w:szCs w:val="16"/>
              </w:rPr>
            </w:pPr>
            <w:r w:rsidRPr="00057B8F">
              <w:rPr>
                <w:sz w:val="20"/>
                <w:szCs w:val="16"/>
              </w:rPr>
              <w:t>энергосбережение и повышение энерге</w:t>
            </w:r>
            <w:r w:rsidRPr="00057B8F">
              <w:rPr>
                <w:sz w:val="20"/>
                <w:szCs w:val="16"/>
              </w:rPr>
              <w:softHyphen/>
              <w:t>тической эффектив</w:t>
            </w:r>
            <w:r w:rsidRPr="00057B8F">
              <w:rPr>
                <w:sz w:val="20"/>
                <w:szCs w:val="16"/>
              </w:rPr>
              <w:softHyphen/>
              <w:t>ности, снятие огра</w:t>
            </w:r>
            <w:r w:rsidRPr="00057B8F">
              <w:rPr>
                <w:sz w:val="20"/>
                <w:szCs w:val="16"/>
              </w:rPr>
              <w:softHyphen/>
              <w:t>ничения пропускной способности сети межсистемных свя</w:t>
            </w:r>
            <w:r w:rsidRPr="00057B8F">
              <w:rPr>
                <w:sz w:val="20"/>
                <w:szCs w:val="16"/>
              </w:rPr>
              <w:softHyphen/>
              <w:t>зей в сечении между Ростовской, Ставро</w:t>
            </w:r>
            <w:r w:rsidRPr="00057B8F">
              <w:rPr>
                <w:sz w:val="20"/>
                <w:szCs w:val="16"/>
              </w:rPr>
              <w:softHyphen/>
              <w:t>польской и Кубан</w:t>
            </w:r>
            <w:r w:rsidRPr="00057B8F">
              <w:rPr>
                <w:sz w:val="20"/>
                <w:szCs w:val="16"/>
              </w:rPr>
              <w:softHyphen/>
              <w:t>ской энергосисте</w:t>
            </w:r>
            <w:r w:rsidRPr="00057B8F">
              <w:rPr>
                <w:sz w:val="20"/>
                <w:szCs w:val="16"/>
              </w:rPr>
              <w:softHyphen/>
              <w:t>мами</w:t>
            </w:r>
          </w:p>
        </w:tc>
      </w:tr>
      <w:tr w:rsidR="00057B8F" w:rsidRPr="00057B8F" w:rsidTr="000F21E2">
        <w:tc>
          <w:tcPr>
            <w:tcW w:w="213" w:type="pct"/>
            <w:shd w:val="clear" w:color="auto" w:fill="auto"/>
          </w:tcPr>
          <w:p w:rsidR="00D44CE1" w:rsidRPr="00057B8F" w:rsidRDefault="00D44CE1" w:rsidP="0002306E">
            <w:pPr>
              <w:numPr>
                <w:ilvl w:val="0"/>
                <w:numId w:val="348"/>
              </w:numPr>
              <w:rPr>
                <w:sz w:val="20"/>
                <w:szCs w:val="16"/>
              </w:rPr>
            </w:pPr>
          </w:p>
        </w:tc>
        <w:tc>
          <w:tcPr>
            <w:tcW w:w="839" w:type="pct"/>
            <w:shd w:val="clear" w:color="auto" w:fill="auto"/>
          </w:tcPr>
          <w:p w:rsidR="00D44CE1" w:rsidRPr="00057B8F" w:rsidRDefault="00D44CE1" w:rsidP="00C65A37">
            <w:pPr>
              <w:rPr>
                <w:sz w:val="20"/>
                <w:szCs w:val="16"/>
              </w:rPr>
            </w:pPr>
            <w:r w:rsidRPr="00057B8F">
              <w:rPr>
                <w:sz w:val="20"/>
                <w:szCs w:val="20"/>
              </w:rPr>
              <w:t xml:space="preserve">заходы ВЛ 220 </w:t>
            </w:r>
            <w:r w:rsidRPr="00057B8F">
              <w:rPr>
                <w:sz w:val="20"/>
                <w:szCs w:val="20"/>
              </w:rPr>
              <w:lastRenderedPageBreak/>
              <w:t>кВ Краснодар</w:t>
            </w:r>
            <w:r w:rsidRPr="00057B8F">
              <w:rPr>
                <w:sz w:val="20"/>
                <w:szCs w:val="20"/>
              </w:rPr>
              <w:softHyphen/>
              <w:t>ская ТЭЦ - Ви</w:t>
            </w:r>
            <w:r w:rsidRPr="00057B8F">
              <w:rPr>
                <w:sz w:val="20"/>
                <w:szCs w:val="20"/>
              </w:rPr>
              <w:softHyphen/>
              <w:t>тамин</w:t>
            </w:r>
            <w:r w:rsidRPr="00057B8F">
              <w:rPr>
                <w:sz w:val="20"/>
                <w:szCs w:val="20"/>
              </w:rPr>
              <w:softHyphen/>
              <w:t>комбинат 2 цепь на ПС 220 кВ Кругли</w:t>
            </w:r>
            <w:r w:rsidRPr="00057B8F">
              <w:rPr>
                <w:sz w:val="20"/>
                <w:szCs w:val="20"/>
              </w:rPr>
              <w:softHyphen/>
              <w:t>ковская</w:t>
            </w:r>
          </w:p>
        </w:tc>
        <w:tc>
          <w:tcPr>
            <w:tcW w:w="364" w:type="pct"/>
            <w:shd w:val="clear" w:color="auto" w:fill="auto"/>
          </w:tcPr>
          <w:p w:rsidR="00D44CE1" w:rsidRPr="00057B8F" w:rsidRDefault="000F21E2" w:rsidP="00C65A37">
            <w:pPr>
              <w:jc w:val="center"/>
              <w:rPr>
                <w:sz w:val="20"/>
                <w:szCs w:val="16"/>
              </w:rPr>
            </w:pPr>
            <w:r w:rsidRPr="00057B8F">
              <w:rPr>
                <w:sz w:val="20"/>
                <w:szCs w:val="16"/>
              </w:rPr>
              <w:lastRenderedPageBreak/>
              <w:t>201</w:t>
            </w:r>
            <w:r w:rsidR="00C65A37" w:rsidRPr="00057B8F">
              <w:rPr>
                <w:sz w:val="20"/>
                <w:szCs w:val="16"/>
              </w:rPr>
              <w:t>8</w:t>
            </w:r>
            <w:r w:rsidRPr="00057B8F">
              <w:rPr>
                <w:sz w:val="20"/>
                <w:szCs w:val="16"/>
              </w:rPr>
              <w:t xml:space="preserve"> </w:t>
            </w:r>
            <w:r w:rsidRPr="00057B8F">
              <w:rPr>
                <w:sz w:val="20"/>
                <w:szCs w:val="16"/>
              </w:rPr>
              <w:lastRenderedPageBreak/>
              <w:t>год</w:t>
            </w:r>
          </w:p>
        </w:tc>
        <w:tc>
          <w:tcPr>
            <w:tcW w:w="538" w:type="pct"/>
            <w:shd w:val="clear" w:color="auto" w:fill="auto"/>
          </w:tcPr>
          <w:p w:rsidR="00D44CE1" w:rsidRPr="00057B8F" w:rsidRDefault="00D44CE1" w:rsidP="00C65A37">
            <w:pPr>
              <w:jc w:val="center"/>
              <w:rPr>
                <w:sz w:val="20"/>
                <w:szCs w:val="16"/>
              </w:rPr>
            </w:pPr>
            <w:r w:rsidRPr="00057B8F">
              <w:rPr>
                <w:sz w:val="20"/>
                <w:szCs w:val="20"/>
              </w:rPr>
              <w:lastRenderedPageBreak/>
              <w:t>2х20</w:t>
            </w:r>
          </w:p>
        </w:tc>
        <w:tc>
          <w:tcPr>
            <w:tcW w:w="537" w:type="pct"/>
            <w:shd w:val="clear" w:color="auto" w:fill="auto"/>
          </w:tcPr>
          <w:p w:rsidR="00D44CE1" w:rsidRPr="00057B8F" w:rsidRDefault="00D44CE1" w:rsidP="00C65A37">
            <w:pPr>
              <w:jc w:val="center"/>
              <w:rPr>
                <w:sz w:val="20"/>
                <w:szCs w:val="16"/>
              </w:rPr>
            </w:pPr>
            <w:r w:rsidRPr="00057B8F">
              <w:rPr>
                <w:sz w:val="20"/>
                <w:szCs w:val="16"/>
              </w:rPr>
              <w:t>40</w:t>
            </w:r>
          </w:p>
        </w:tc>
        <w:tc>
          <w:tcPr>
            <w:tcW w:w="677" w:type="pct"/>
          </w:tcPr>
          <w:p w:rsidR="00D44CE1" w:rsidRPr="00057B8F" w:rsidRDefault="00D44CE1" w:rsidP="00C65A37">
            <w:pPr>
              <w:rPr>
                <w:sz w:val="20"/>
                <w:szCs w:val="16"/>
              </w:rPr>
            </w:pPr>
            <w:r w:rsidRPr="00057B8F">
              <w:rPr>
                <w:sz w:val="20"/>
                <w:szCs w:val="16"/>
              </w:rPr>
              <w:t>-</w:t>
            </w:r>
          </w:p>
        </w:tc>
        <w:tc>
          <w:tcPr>
            <w:tcW w:w="709" w:type="pct"/>
          </w:tcPr>
          <w:p w:rsidR="00D44CE1" w:rsidRPr="00057B8F" w:rsidRDefault="006E78CC" w:rsidP="00C65A37">
            <w:pPr>
              <w:rPr>
                <w:sz w:val="20"/>
                <w:szCs w:val="16"/>
              </w:rPr>
            </w:pPr>
            <w:r w:rsidRPr="00057B8F">
              <w:rPr>
                <w:sz w:val="20"/>
                <w:szCs w:val="20"/>
                <w:lang w:val="en-US"/>
              </w:rPr>
              <w:t xml:space="preserve">ПАО «ФСК </w:t>
            </w:r>
            <w:r w:rsidRPr="00057B8F">
              <w:rPr>
                <w:sz w:val="20"/>
                <w:szCs w:val="20"/>
                <w:lang w:val="en-US"/>
              </w:rPr>
              <w:lastRenderedPageBreak/>
              <w:t>ЕЭС»</w:t>
            </w:r>
          </w:p>
        </w:tc>
        <w:tc>
          <w:tcPr>
            <w:tcW w:w="1123" w:type="pct"/>
            <w:shd w:val="clear" w:color="auto" w:fill="auto"/>
          </w:tcPr>
          <w:p w:rsidR="00D44CE1" w:rsidRPr="00057B8F" w:rsidRDefault="00D44CE1" w:rsidP="00C65A37">
            <w:pPr>
              <w:rPr>
                <w:sz w:val="20"/>
                <w:szCs w:val="16"/>
              </w:rPr>
            </w:pPr>
            <w:r w:rsidRPr="00057B8F">
              <w:rPr>
                <w:sz w:val="20"/>
                <w:szCs w:val="20"/>
              </w:rPr>
              <w:lastRenderedPageBreak/>
              <w:t>присоединение но</w:t>
            </w:r>
            <w:r w:rsidRPr="00057B8F">
              <w:rPr>
                <w:sz w:val="20"/>
                <w:szCs w:val="20"/>
              </w:rPr>
              <w:softHyphen/>
              <w:t xml:space="preserve">вых </w:t>
            </w:r>
            <w:r w:rsidRPr="00057B8F">
              <w:rPr>
                <w:sz w:val="20"/>
                <w:szCs w:val="20"/>
              </w:rPr>
              <w:lastRenderedPageBreak/>
              <w:t>потребителей ООО «Комуналь</w:t>
            </w:r>
            <w:r w:rsidRPr="00057B8F">
              <w:rPr>
                <w:sz w:val="20"/>
                <w:szCs w:val="20"/>
              </w:rPr>
              <w:softHyphen/>
              <w:t xml:space="preserve">наяэнерго-сервисная компания в </w:t>
            </w:r>
            <w:r w:rsidR="002C03F9" w:rsidRPr="00057B8F">
              <w:rPr>
                <w:sz w:val="20"/>
                <w:szCs w:val="20"/>
              </w:rPr>
              <w:t>г. </w:t>
            </w:r>
            <w:r w:rsidRPr="00057B8F">
              <w:rPr>
                <w:sz w:val="20"/>
                <w:szCs w:val="20"/>
              </w:rPr>
              <w:t>Краснодаре</w:t>
            </w:r>
          </w:p>
        </w:tc>
      </w:tr>
      <w:tr w:rsidR="00057B8F" w:rsidRPr="00057B8F" w:rsidTr="000F21E2">
        <w:tc>
          <w:tcPr>
            <w:tcW w:w="213" w:type="pct"/>
            <w:shd w:val="clear" w:color="auto" w:fill="auto"/>
          </w:tcPr>
          <w:p w:rsidR="00D44CE1" w:rsidRPr="00057B8F" w:rsidRDefault="00D44CE1" w:rsidP="0002306E">
            <w:pPr>
              <w:numPr>
                <w:ilvl w:val="0"/>
                <w:numId w:val="348"/>
              </w:numPr>
              <w:rPr>
                <w:sz w:val="20"/>
                <w:szCs w:val="16"/>
              </w:rPr>
            </w:pPr>
          </w:p>
        </w:tc>
        <w:tc>
          <w:tcPr>
            <w:tcW w:w="839" w:type="pct"/>
            <w:shd w:val="clear" w:color="auto" w:fill="auto"/>
          </w:tcPr>
          <w:p w:rsidR="00D44CE1" w:rsidRPr="00057B8F" w:rsidRDefault="00D44CE1" w:rsidP="00CC6664">
            <w:pPr>
              <w:rPr>
                <w:sz w:val="20"/>
                <w:szCs w:val="16"/>
              </w:rPr>
            </w:pPr>
            <w:r w:rsidRPr="00057B8F">
              <w:rPr>
                <w:sz w:val="20"/>
                <w:szCs w:val="20"/>
              </w:rPr>
              <w:t>заходы ВЛ 220 кВ Краснодар</w:t>
            </w:r>
            <w:r w:rsidRPr="00057B8F">
              <w:rPr>
                <w:sz w:val="20"/>
                <w:szCs w:val="20"/>
              </w:rPr>
              <w:softHyphen/>
              <w:t>ская ТЭЦ - Ки</w:t>
            </w:r>
            <w:r w:rsidRPr="00057B8F">
              <w:rPr>
                <w:sz w:val="20"/>
                <w:szCs w:val="20"/>
              </w:rPr>
              <w:softHyphen/>
              <w:t>рилловская на ПС 220 кВ Эко</w:t>
            </w:r>
            <w:r w:rsidRPr="00057B8F">
              <w:rPr>
                <w:sz w:val="20"/>
                <w:szCs w:val="20"/>
              </w:rPr>
              <w:softHyphen/>
              <w:t>пром</w:t>
            </w:r>
          </w:p>
        </w:tc>
        <w:tc>
          <w:tcPr>
            <w:tcW w:w="364" w:type="pct"/>
            <w:shd w:val="clear" w:color="auto" w:fill="auto"/>
          </w:tcPr>
          <w:p w:rsidR="00D44CE1" w:rsidRPr="00057B8F" w:rsidRDefault="000F21E2" w:rsidP="00C65A37">
            <w:pPr>
              <w:jc w:val="center"/>
              <w:rPr>
                <w:sz w:val="20"/>
                <w:szCs w:val="16"/>
              </w:rPr>
            </w:pPr>
            <w:r w:rsidRPr="00057B8F">
              <w:rPr>
                <w:sz w:val="20"/>
                <w:szCs w:val="16"/>
              </w:rPr>
              <w:t>201</w:t>
            </w:r>
            <w:r w:rsidR="00C65A37" w:rsidRPr="00057B8F">
              <w:rPr>
                <w:sz w:val="20"/>
                <w:szCs w:val="16"/>
              </w:rPr>
              <w:t>8</w:t>
            </w:r>
            <w:r w:rsidRPr="00057B8F">
              <w:rPr>
                <w:sz w:val="20"/>
                <w:szCs w:val="16"/>
              </w:rPr>
              <w:t xml:space="preserve"> год</w:t>
            </w:r>
          </w:p>
        </w:tc>
        <w:tc>
          <w:tcPr>
            <w:tcW w:w="538" w:type="pct"/>
            <w:shd w:val="clear" w:color="auto" w:fill="auto"/>
          </w:tcPr>
          <w:p w:rsidR="00D44CE1" w:rsidRPr="00057B8F" w:rsidRDefault="00D44CE1" w:rsidP="00CC6664">
            <w:pPr>
              <w:jc w:val="center"/>
              <w:rPr>
                <w:sz w:val="20"/>
                <w:szCs w:val="16"/>
              </w:rPr>
            </w:pPr>
            <w:r w:rsidRPr="00057B8F">
              <w:rPr>
                <w:sz w:val="20"/>
                <w:szCs w:val="20"/>
              </w:rPr>
              <w:t>2х3</w:t>
            </w:r>
          </w:p>
        </w:tc>
        <w:tc>
          <w:tcPr>
            <w:tcW w:w="537" w:type="pct"/>
            <w:shd w:val="clear" w:color="auto" w:fill="auto"/>
          </w:tcPr>
          <w:p w:rsidR="00D44CE1" w:rsidRPr="00057B8F" w:rsidRDefault="00D44CE1" w:rsidP="00CC6664">
            <w:pPr>
              <w:jc w:val="center"/>
              <w:rPr>
                <w:sz w:val="20"/>
                <w:szCs w:val="16"/>
              </w:rPr>
            </w:pPr>
            <w:r w:rsidRPr="00057B8F">
              <w:rPr>
                <w:sz w:val="20"/>
                <w:szCs w:val="16"/>
              </w:rPr>
              <w:t>6</w:t>
            </w:r>
          </w:p>
        </w:tc>
        <w:tc>
          <w:tcPr>
            <w:tcW w:w="677" w:type="pct"/>
          </w:tcPr>
          <w:p w:rsidR="00D44CE1" w:rsidRPr="00057B8F" w:rsidRDefault="00D44CE1" w:rsidP="00CC6664">
            <w:pPr>
              <w:rPr>
                <w:sz w:val="20"/>
                <w:szCs w:val="16"/>
              </w:rPr>
            </w:pPr>
            <w:r w:rsidRPr="00057B8F">
              <w:rPr>
                <w:sz w:val="20"/>
                <w:szCs w:val="16"/>
              </w:rPr>
              <w:t>-</w:t>
            </w:r>
          </w:p>
        </w:tc>
        <w:tc>
          <w:tcPr>
            <w:tcW w:w="709" w:type="pct"/>
          </w:tcPr>
          <w:p w:rsidR="00D44CE1" w:rsidRPr="00057B8F" w:rsidRDefault="006E78CC" w:rsidP="00CC6664">
            <w:pPr>
              <w:rPr>
                <w:sz w:val="20"/>
                <w:szCs w:val="16"/>
              </w:rPr>
            </w:pPr>
            <w:r w:rsidRPr="00057B8F">
              <w:rPr>
                <w:sz w:val="20"/>
                <w:szCs w:val="20"/>
              </w:rPr>
              <w:t>ПАО «ФСК ЕЭС»</w:t>
            </w:r>
          </w:p>
        </w:tc>
        <w:tc>
          <w:tcPr>
            <w:tcW w:w="1123" w:type="pct"/>
            <w:shd w:val="clear" w:color="auto" w:fill="auto"/>
          </w:tcPr>
          <w:p w:rsidR="00D44CE1" w:rsidRPr="00057B8F" w:rsidRDefault="00D44CE1" w:rsidP="00CC6664">
            <w:pPr>
              <w:rPr>
                <w:sz w:val="20"/>
                <w:szCs w:val="16"/>
              </w:rPr>
            </w:pPr>
            <w:r w:rsidRPr="00057B8F">
              <w:rPr>
                <w:sz w:val="20"/>
                <w:szCs w:val="20"/>
              </w:rPr>
              <w:t>обеспечение присоеди</w:t>
            </w:r>
            <w:r w:rsidRPr="00057B8F">
              <w:rPr>
                <w:sz w:val="20"/>
                <w:szCs w:val="20"/>
              </w:rPr>
              <w:softHyphen/>
              <w:t>нения энергопринима</w:t>
            </w:r>
            <w:r w:rsidRPr="00057B8F">
              <w:rPr>
                <w:sz w:val="20"/>
                <w:szCs w:val="20"/>
              </w:rPr>
              <w:softHyphen/>
              <w:t>ющих устройств ООО «Экопром»</w:t>
            </w:r>
          </w:p>
        </w:tc>
      </w:tr>
      <w:tr w:rsidR="00057B8F" w:rsidRPr="00057B8F" w:rsidTr="000F21E2">
        <w:tc>
          <w:tcPr>
            <w:tcW w:w="213" w:type="pct"/>
            <w:shd w:val="clear" w:color="auto" w:fill="auto"/>
          </w:tcPr>
          <w:p w:rsidR="00E935F9" w:rsidRPr="00057B8F" w:rsidRDefault="00E935F9" w:rsidP="0002306E">
            <w:pPr>
              <w:numPr>
                <w:ilvl w:val="0"/>
                <w:numId w:val="348"/>
              </w:numPr>
              <w:rPr>
                <w:sz w:val="20"/>
                <w:szCs w:val="16"/>
              </w:rPr>
            </w:pPr>
          </w:p>
        </w:tc>
        <w:tc>
          <w:tcPr>
            <w:tcW w:w="839" w:type="pct"/>
            <w:shd w:val="clear" w:color="auto" w:fill="auto"/>
          </w:tcPr>
          <w:p w:rsidR="00E935F9" w:rsidRPr="00057B8F" w:rsidRDefault="00E935F9" w:rsidP="008D5861">
            <w:pPr>
              <w:rPr>
                <w:sz w:val="20"/>
                <w:szCs w:val="16"/>
              </w:rPr>
            </w:pPr>
            <w:r w:rsidRPr="00057B8F">
              <w:rPr>
                <w:sz w:val="20"/>
              </w:rPr>
              <w:t xml:space="preserve">заходы ВЛ 220 кВ </w:t>
            </w:r>
            <w:r w:rsidRPr="00057B8F">
              <w:rPr>
                <w:sz w:val="20"/>
                <w:szCs w:val="20"/>
              </w:rPr>
              <w:t xml:space="preserve">Тихорецк -Песчанокопская </w:t>
            </w:r>
            <w:r w:rsidRPr="00057B8F">
              <w:rPr>
                <w:sz w:val="20"/>
              </w:rPr>
              <w:t xml:space="preserve">с отпайкой на ПС Светлая на ПС 220 кВ </w:t>
            </w:r>
            <w:r w:rsidRPr="00057B8F">
              <w:rPr>
                <w:sz w:val="20"/>
                <w:szCs w:val="20"/>
              </w:rPr>
              <w:t>Ея</w:t>
            </w:r>
          </w:p>
        </w:tc>
        <w:tc>
          <w:tcPr>
            <w:tcW w:w="364" w:type="pct"/>
            <w:shd w:val="clear" w:color="auto" w:fill="auto"/>
          </w:tcPr>
          <w:p w:rsidR="00E935F9" w:rsidRPr="00057B8F" w:rsidRDefault="000F21E2" w:rsidP="00C65A37">
            <w:pPr>
              <w:jc w:val="center"/>
              <w:rPr>
                <w:sz w:val="20"/>
                <w:szCs w:val="16"/>
              </w:rPr>
            </w:pPr>
            <w:r w:rsidRPr="00057B8F">
              <w:rPr>
                <w:sz w:val="20"/>
                <w:szCs w:val="16"/>
              </w:rPr>
              <w:t>201</w:t>
            </w:r>
            <w:r w:rsidR="00C65A37" w:rsidRPr="00057B8F">
              <w:rPr>
                <w:sz w:val="20"/>
                <w:szCs w:val="16"/>
              </w:rPr>
              <w:t>8</w:t>
            </w:r>
            <w:r w:rsidRPr="00057B8F">
              <w:rPr>
                <w:sz w:val="20"/>
                <w:szCs w:val="16"/>
              </w:rPr>
              <w:t xml:space="preserve"> год</w:t>
            </w:r>
          </w:p>
        </w:tc>
        <w:tc>
          <w:tcPr>
            <w:tcW w:w="538" w:type="pct"/>
            <w:shd w:val="clear" w:color="auto" w:fill="auto"/>
          </w:tcPr>
          <w:p w:rsidR="00E935F9" w:rsidRPr="00057B8F" w:rsidRDefault="00E935F9" w:rsidP="008D5861">
            <w:pPr>
              <w:jc w:val="center"/>
              <w:rPr>
                <w:sz w:val="20"/>
                <w:szCs w:val="16"/>
              </w:rPr>
            </w:pPr>
            <w:r w:rsidRPr="00057B8F">
              <w:rPr>
                <w:sz w:val="20"/>
                <w:szCs w:val="20"/>
              </w:rPr>
              <w:t>2х5</w:t>
            </w:r>
          </w:p>
        </w:tc>
        <w:tc>
          <w:tcPr>
            <w:tcW w:w="537" w:type="pct"/>
            <w:shd w:val="clear" w:color="auto" w:fill="auto"/>
          </w:tcPr>
          <w:p w:rsidR="00E935F9" w:rsidRPr="00057B8F" w:rsidRDefault="00E935F9" w:rsidP="008D5861">
            <w:pPr>
              <w:jc w:val="center"/>
              <w:rPr>
                <w:sz w:val="20"/>
                <w:szCs w:val="16"/>
              </w:rPr>
            </w:pPr>
            <w:r w:rsidRPr="00057B8F">
              <w:rPr>
                <w:sz w:val="20"/>
                <w:szCs w:val="16"/>
              </w:rPr>
              <w:t>10</w:t>
            </w:r>
          </w:p>
        </w:tc>
        <w:tc>
          <w:tcPr>
            <w:tcW w:w="677" w:type="pct"/>
          </w:tcPr>
          <w:p w:rsidR="00E935F9" w:rsidRPr="00057B8F" w:rsidRDefault="00E935F9" w:rsidP="008D5861">
            <w:pPr>
              <w:rPr>
                <w:sz w:val="20"/>
                <w:szCs w:val="16"/>
              </w:rPr>
            </w:pPr>
            <w:r w:rsidRPr="00057B8F">
              <w:rPr>
                <w:sz w:val="20"/>
                <w:szCs w:val="16"/>
              </w:rPr>
              <w:t>нет</w:t>
            </w:r>
          </w:p>
        </w:tc>
        <w:tc>
          <w:tcPr>
            <w:tcW w:w="709" w:type="pct"/>
          </w:tcPr>
          <w:p w:rsidR="00E935F9" w:rsidRPr="00057B8F" w:rsidRDefault="00E935F9" w:rsidP="008D5861">
            <w:pPr>
              <w:rPr>
                <w:sz w:val="20"/>
                <w:szCs w:val="16"/>
              </w:rPr>
            </w:pPr>
            <w:r w:rsidRPr="00057B8F">
              <w:rPr>
                <w:sz w:val="20"/>
              </w:rPr>
              <w:t>ОАО «РЖД»</w:t>
            </w:r>
          </w:p>
        </w:tc>
        <w:tc>
          <w:tcPr>
            <w:tcW w:w="1123" w:type="pct"/>
            <w:shd w:val="clear" w:color="auto" w:fill="auto"/>
          </w:tcPr>
          <w:p w:rsidR="00E935F9" w:rsidRPr="00057B8F" w:rsidRDefault="00E935F9" w:rsidP="008D5861">
            <w:pPr>
              <w:rPr>
                <w:sz w:val="20"/>
                <w:szCs w:val="16"/>
              </w:rPr>
            </w:pPr>
            <w:r w:rsidRPr="00057B8F">
              <w:rPr>
                <w:sz w:val="20"/>
              </w:rPr>
              <w:t>электрификация желез</w:t>
            </w:r>
            <w:r w:rsidR="001E19AC" w:rsidRPr="00057B8F">
              <w:rPr>
                <w:sz w:val="20"/>
              </w:rPr>
              <w:softHyphen/>
            </w:r>
            <w:r w:rsidRPr="00057B8F">
              <w:rPr>
                <w:sz w:val="20"/>
              </w:rPr>
              <w:t>нодорожный линий</w:t>
            </w:r>
          </w:p>
        </w:tc>
      </w:tr>
      <w:tr w:rsidR="00057B8F" w:rsidRPr="00057B8F" w:rsidTr="000F21E2">
        <w:tc>
          <w:tcPr>
            <w:tcW w:w="213" w:type="pct"/>
            <w:shd w:val="clear" w:color="auto" w:fill="auto"/>
          </w:tcPr>
          <w:p w:rsidR="00D44CE1" w:rsidRPr="00057B8F" w:rsidRDefault="00D44CE1" w:rsidP="0002306E">
            <w:pPr>
              <w:numPr>
                <w:ilvl w:val="0"/>
                <w:numId w:val="348"/>
              </w:numPr>
              <w:rPr>
                <w:sz w:val="20"/>
                <w:szCs w:val="16"/>
              </w:rPr>
            </w:pPr>
          </w:p>
        </w:tc>
        <w:tc>
          <w:tcPr>
            <w:tcW w:w="839" w:type="pct"/>
            <w:shd w:val="clear" w:color="auto" w:fill="auto"/>
          </w:tcPr>
          <w:p w:rsidR="00D44CE1" w:rsidRPr="00057B8F" w:rsidRDefault="00D44CE1" w:rsidP="00CC6664">
            <w:pPr>
              <w:rPr>
                <w:sz w:val="20"/>
                <w:szCs w:val="16"/>
              </w:rPr>
            </w:pPr>
            <w:r w:rsidRPr="00057B8F">
              <w:rPr>
                <w:sz w:val="20"/>
                <w:szCs w:val="16"/>
              </w:rPr>
              <w:t xml:space="preserve">заходы ВЛ 220 кВ на ПС 500 кВ Анапа </w:t>
            </w:r>
          </w:p>
        </w:tc>
        <w:tc>
          <w:tcPr>
            <w:tcW w:w="364" w:type="pct"/>
            <w:shd w:val="clear" w:color="auto" w:fill="auto"/>
          </w:tcPr>
          <w:p w:rsidR="00D44CE1" w:rsidRPr="00057B8F" w:rsidRDefault="00D44CE1" w:rsidP="00C65A37">
            <w:pPr>
              <w:jc w:val="center"/>
              <w:rPr>
                <w:sz w:val="20"/>
                <w:szCs w:val="16"/>
              </w:rPr>
            </w:pPr>
            <w:r w:rsidRPr="00057B8F">
              <w:rPr>
                <w:sz w:val="20"/>
                <w:szCs w:val="16"/>
              </w:rPr>
              <w:t>201</w:t>
            </w:r>
            <w:r w:rsidR="00C65A37" w:rsidRPr="00057B8F">
              <w:rPr>
                <w:sz w:val="20"/>
                <w:szCs w:val="16"/>
              </w:rPr>
              <w:t>8 год</w:t>
            </w:r>
          </w:p>
        </w:tc>
        <w:tc>
          <w:tcPr>
            <w:tcW w:w="538" w:type="pct"/>
            <w:shd w:val="clear" w:color="auto" w:fill="auto"/>
          </w:tcPr>
          <w:p w:rsidR="00D44CE1" w:rsidRPr="00057B8F" w:rsidRDefault="00D44CE1" w:rsidP="00CC6664">
            <w:pPr>
              <w:jc w:val="center"/>
              <w:rPr>
                <w:sz w:val="20"/>
                <w:szCs w:val="22"/>
              </w:rPr>
            </w:pPr>
            <w:r w:rsidRPr="00057B8F">
              <w:rPr>
                <w:sz w:val="20"/>
                <w:szCs w:val="16"/>
              </w:rPr>
              <w:t>2х4+2х22</w:t>
            </w:r>
          </w:p>
        </w:tc>
        <w:tc>
          <w:tcPr>
            <w:tcW w:w="537" w:type="pct"/>
            <w:shd w:val="clear" w:color="auto" w:fill="auto"/>
          </w:tcPr>
          <w:p w:rsidR="00D44CE1" w:rsidRPr="00057B8F" w:rsidRDefault="00D44CE1" w:rsidP="00CC6664">
            <w:pPr>
              <w:jc w:val="center"/>
              <w:rPr>
                <w:sz w:val="20"/>
                <w:szCs w:val="22"/>
              </w:rPr>
            </w:pPr>
            <w:r w:rsidRPr="00057B8F">
              <w:rPr>
                <w:sz w:val="20"/>
                <w:szCs w:val="16"/>
              </w:rPr>
              <w:t>52</w:t>
            </w:r>
          </w:p>
        </w:tc>
        <w:tc>
          <w:tcPr>
            <w:tcW w:w="677" w:type="pct"/>
          </w:tcPr>
          <w:p w:rsidR="00D44CE1" w:rsidRPr="00057B8F" w:rsidRDefault="00D44CE1" w:rsidP="00CC6664">
            <w:pPr>
              <w:rPr>
                <w:sz w:val="20"/>
                <w:szCs w:val="16"/>
              </w:rPr>
            </w:pPr>
            <w:r w:rsidRPr="00057B8F">
              <w:rPr>
                <w:sz w:val="20"/>
                <w:szCs w:val="16"/>
              </w:rPr>
              <w:t>-</w:t>
            </w:r>
          </w:p>
        </w:tc>
        <w:tc>
          <w:tcPr>
            <w:tcW w:w="709" w:type="pct"/>
          </w:tcPr>
          <w:p w:rsidR="00D44CE1" w:rsidRPr="00057B8F" w:rsidRDefault="006E78CC" w:rsidP="00CC6664">
            <w:pPr>
              <w:rPr>
                <w:sz w:val="20"/>
                <w:szCs w:val="16"/>
              </w:rPr>
            </w:pPr>
            <w:r w:rsidRPr="00057B8F">
              <w:rPr>
                <w:sz w:val="20"/>
                <w:szCs w:val="16"/>
              </w:rPr>
              <w:t>ПАО «ФСК ЕЭС»</w:t>
            </w:r>
          </w:p>
        </w:tc>
        <w:tc>
          <w:tcPr>
            <w:tcW w:w="1123" w:type="pct"/>
            <w:shd w:val="clear" w:color="auto" w:fill="auto"/>
          </w:tcPr>
          <w:p w:rsidR="00D44CE1" w:rsidRPr="00057B8F" w:rsidRDefault="00D44CE1" w:rsidP="00CC6664">
            <w:pPr>
              <w:rPr>
                <w:sz w:val="20"/>
                <w:szCs w:val="16"/>
              </w:rPr>
            </w:pPr>
            <w:r w:rsidRPr="00057B8F">
              <w:rPr>
                <w:sz w:val="20"/>
                <w:szCs w:val="16"/>
              </w:rPr>
              <w:t>обеспечение надеж</w:t>
            </w:r>
            <w:r w:rsidRPr="00057B8F">
              <w:rPr>
                <w:sz w:val="20"/>
                <w:szCs w:val="16"/>
              </w:rPr>
              <w:softHyphen/>
              <w:t>ного электроснабже</w:t>
            </w:r>
            <w:r w:rsidRPr="00057B8F">
              <w:rPr>
                <w:sz w:val="20"/>
                <w:szCs w:val="16"/>
              </w:rPr>
              <w:softHyphen/>
              <w:t xml:space="preserve">ния собственных нужд Ростовской АЭС и потребителей </w:t>
            </w:r>
            <w:r w:rsidR="002C03F9" w:rsidRPr="00057B8F">
              <w:rPr>
                <w:sz w:val="20"/>
                <w:szCs w:val="16"/>
              </w:rPr>
              <w:t>г. </w:t>
            </w:r>
            <w:r w:rsidRPr="00057B8F">
              <w:rPr>
                <w:sz w:val="20"/>
                <w:szCs w:val="16"/>
              </w:rPr>
              <w:t>Волгодонска</w:t>
            </w:r>
          </w:p>
        </w:tc>
      </w:tr>
      <w:tr w:rsidR="00057B8F" w:rsidRPr="00057B8F" w:rsidTr="000F21E2">
        <w:tc>
          <w:tcPr>
            <w:tcW w:w="1954" w:type="pct"/>
            <w:gridSpan w:val="4"/>
            <w:shd w:val="clear" w:color="auto" w:fill="auto"/>
          </w:tcPr>
          <w:p w:rsidR="00A9085D" w:rsidRPr="00057B8F" w:rsidRDefault="00A9085D" w:rsidP="0098542F">
            <w:pPr>
              <w:rPr>
                <w:sz w:val="20"/>
                <w:szCs w:val="16"/>
              </w:rPr>
            </w:pPr>
            <w:r w:rsidRPr="00057B8F">
              <w:rPr>
                <w:sz w:val="20"/>
                <w:szCs w:val="16"/>
              </w:rPr>
              <w:t>Всего</w:t>
            </w:r>
          </w:p>
        </w:tc>
        <w:tc>
          <w:tcPr>
            <w:tcW w:w="537" w:type="pct"/>
            <w:shd w:val="clear" w:color="auto" w:fill="auto"/>
          </w:tcPr>
          <w:p w:rsidR="00A9085D" w:rsidRPr="00057B8F" w:rsidRDefault="009134E7" w:rsidP="00BA42BB">
            <w:pPr>
              <w:jc w:val="center"/>
              <w:rPr>
                <w:sz w:val="20"/>
                <w:szCs w:val="16"/>
              </w:rPr>
            </w:pPr>
            <w:r w:rsidRPr="00057B8F">
              <w:rPr>
                <w:sz w:val="20"/>
                <w:szCs w:val="16"/>
              </w:rPr>
              <w:t>1</w:t>
            </w:r>
            <w:r w:rsidR="00D44CE1" w:rsidRPr="00057B8F">
              <w:rPr>
                <w:sz w:val="20"/>
                <w:szCs w:val="16"/>
              </w:rPr>
              <w:t>2</w:t>
            </w:r>
            <w:r w:rsidR="00BA42BB" w:rsidRPr="00057B8F">
              <w:rPr>
                <w:sz w:val="20"/>
                <w:szCs w:val="16"/>
              </w:rPr>
              <w:t>36</w:t>
            </w:r>
            <w:r w:rsidRPr="00057B8F">
              <w:rPr>
                <w:sz w:val="20"/>
                <w:szCs w:val="16"/>
              </w:rPr>
              <w:t>,1</w:t>
            </w:r>
          </w:p>
        </w:tc>
        <w:tc>
          <w:tcPr>
            <w:tcW w:w="2509" w:type="pct"/>
            <w:gridSpan w:val="3"/>
          </w:tcPr>
          <w:p w:rsidR="00A9085D" w:rsidRPr="00057B8F" w:rsidRDefault="00A9085D" w:rsidP="0098542F">
            <w:pPr>
              <w:rPr>
                <w:sz w:val="20"/>
                <w:szCs w:val="16"/>
              </w:rPr>
            </w:pPr>
          </w:p>
        </w:tc>
      </w:tr>
    </w:tbl>
    <w:p w:rsidR="00AE28AF" w:rsidRPr="00E71FC8" w:rsidRDefault="00AE28AF" w:rsidP="009E5928">
      <w:pPr>
        <w:pStyle w:val="3"/>
        <w:rPr>
          <w:color w:val="0070C0"/>
        </w:rPr>
      </w:pPr>
      <w:bookmarkStart w:id="1818" w:name="_Toc325809899"/>
      <w:bookmarkStart w:id="1819" w:name="_Toc340925151"/>
      <w:bookmarkStart w:id="1820" w:name="_Toc343803268"/>
      <w:bookmarkStart w:id="1821" w:name="_Toc343872095"/>
      <w:bookmarkStart w:id="1822" w:name="_Toc13650223"/>
      <w:bookmarkEnd w:id="1817"/>
      <w:r w:rsidRPr="00E71FC8">
        <w:rPr>
          <w:color w:val="0070C0"/>
        </w:rPr>
        <w:t>Ростовская область</w:t>
      </w:r>
      <w:bookmarkEnd w:id="1818"/>
      <w:bookmarkEnd w:id="1819"/>
      <w:bookmarkEnd w:id="1820"/>
      <w:bookmarkEnd w:id="1821"/>
      <w:bookmarkEnd w:id="1822"/>
    </w:p>
    <w:p w:rsidR="00B111BB" w:rsidRDefault="00B111BB" w:rsidP="00B111BB">
      <w:pPr>
        <w:pStyle w:val="14"/>
      </w:pPr>
      <w:r>
        <w:t>На территории субъекта РФ расположена Ростовская энергосистема, входящая в состав ОЭС Юга (объединенная энергетическая система Юга).</w:t>
      </w:r>
    </w:p>
    <w:p w:rsidR="00AF1774" w:rsidRPr="00057B8F" w:rsidRDefault="00B111BB" w:rsidP="00B111BB">
      <w:pPr>
        <w:pStyle w:val="14"/>
      </w:pPr>
      <w:r>
        <w:t>Функции оперативно-диспетчерского управления выполняет Филиал «Региональное диспетчерское управление энергосистем Ростовской области и Республики Калмыкия» - Ростовское РДУ.</w:t>
      </w:r>
    </w:p>
    <w:p w:rsidR="008B72D3" w:rsidRPr="00057B8F" w:rsidRDefault="008B72D3" w:rsidP="008B72D3">
      <w:pPr>
        <w:pStyle w:val="14"/>
      </w:pPr>
      <w:r w:rsidRPr="00057B8F">
        <w:t xml:space="preserve">Действующий электроэнергетический комплекс Ростовской области образуют: </w:t>
      </w:r>
    </w:p>
    <w:p w:rsidR="008B72D3" w:rsidRPr="00B111BB" w:rsidRDefault="00B111BB" w:rsidP="008B72D3">
      <w:pPr>
        <w:pStyle w:val="14"/>
        <w:numPr>
          <w:ilvl w:val="0"/>
          <w:numId w:val="1"/>
        </w:numPr>
      </w:pPr>
      <w:r>
        <w:rPr>
          <w:color w:val="0070C0"/>
        </w:rPr>
        <w:t xml:space="preserve">11 </w:t>
      </w:r>
      <w:r w:rsidR="008B72D3" w:rsidRPr="00057B8F">
        <w:t>электростанций</w:t>
      </w:r>
      <w:r w:rsidR="00B17CF8" w:rsidRPr="00057B8F">
        <w:t xml:space="preserve"> суммарной </w:t>
      </w:r>
      <w:r w:rsidR="008B72D3" w:rsidRPr="00057B8F">
        <w:t xml:space="preserve">установленной мощностью </w:t>
      </w:r>
      <w:r>
        <w:rPr>
          <w:color w:val="0070C0"/>
        </w:rPr>
        <w:t>7249</w:t>
      </w:r>
      <w:r>
        <w:t xml:space="preserve"> МВт, </w:t>
      </w:r>
      <w:r>
        <w:rPr>
          <w:color w:val="0070C0"/>
        </w:rPr>
        <w:t>в том числе:</w:t>
      </w:r>
    </w:p>
    <w:p w:rsidR="00B111BB" w:rsidRPr="006B29AA" w:rsidRDefault="00B111BB" w:rsidP="00B111BB">
      <w:pPr>
        <w:pStyle w:val="14"/>
        <w:numPr>
          <w:ilvl w:val="0"/>
          <w:numId w:val="3"/>
        </w:numPr>
        <w:ind w:left="1429" w:hanging="357"/>
        <w:rPr>
          <w:color w:val="0070C0"/>
        </w:rPr>
      </w:pPr>
      <w:r>
        <w:rPr>
          <w:color w:val="0070C0"/>
        </w:rPr>
        <w:t xml:space="preserve">1 атомная </w:t>
      </w:r>
      <w:r w:rsidRPr="006B29AA">
        <w:rPr>
          <w:color w:val="0070C0"/>
        </w:rPr>
        <w:t>электростанци</w:t>
      </w:r>
      <w:r>
        <w:rPr>
          <w:color w:val="0070C0"/>
        </w:rPr>
        <w:t>я</w:t>
      </w:r>
      <w:r w:rsidRPr="006B29AA">
        <w:rPr>
          <w:color w:val="0070C0"/>
        </w:rPr>
        <w:t xml:space="preserve"> установленной мощностью </w:t>
      </w:r>
      <w:r>
        <w:rPr>
          <w:color w:val="0070C0"/>
        </w:rPr>
        <w:t>4030</w:t>
      </w:r>
      <w:r w:rsidRPr="006B29AA">
        <w:rPr>
          <w:color w:val="0070C0"/>
        </w:rPr>
        <w:t xml:space="preserve"> МВт;</w:t>
      </w:r>
    </w:p>
    <w:p w:rsidR="00B111BB" w:rsidRPr="006B29AA" w:rsidRDefault="00B111BB" w:rsidP="00B111BB">
      <w:pPr>
        <w:pStyle w:val="14"/>
        <w:numPr>
          <w:ilvl w:val="0"/>
          <w:numId w:val="3"/>
        </w:numPr>
        <w:ind w:left="1429" w:hanging="357"/>
        <w:rPr>
          <w:color w:val="0070C0"/>
        </w:rPr>
      </w:pPr>
      <w:r>
        <w:rPr>
          <w:color w:val="0070C0"/>
        </w:rPr>
        <w:t>9</w:t>
      </w:r>
      <w:r w:rsidRPr="006B29AA">
        <w:rPr>
          <w:color w:val="0070C0"/>
        </w:rPr>
        <w:t xml:space="preserve"> </w:t>
      </w:r>
      <w:r w:rsidRPr="004771D1">
        <w:rPr>
          <w:color w:val="0070C0"/>
        </w:rPr>
        <w:t>теплов</w:t>
      </w:r>
      <w:r>
        <w:rPr>
          <w:color w:val="0070C0"/>
        </w:rPr>
        <w:t>ых</w:t>
      </w:r>
      <w:r w:rsidRPr="006B29AA">
        <w:rPr>
          <w:color w:val="0070C0"/>
        </w:rPr>
        <w:t xml:space="preserve"> электростанци</w:t>
      </w:r>
      <w:r>
        <w:rPr>
          <w:color w:val="0070C0"/>
        </w:rPr>
        <w:t>й</w:t>
      </w:r>
      <w:r w:rsidRPr="006B29AA">
        <w:rPr>
          <w:color w:val="0070C0"/>
        </w:rPr>
        <w:t xml:space="preserve"> суммарной установленной мощностью </w:t>
      </w:r>
      <w:r>
        <w:rPr>
          <w:color w:val="0070C0"/>
        </w:rPr>
        <w:t xml:space="preserve">3007 </w:t>
      </w:r>
      <w:r w:rsidRPr="006B29AA">
        <w:rPr>
          <w:color w:val="0070C0"/>
        </w:rPr>
        <w:t>МВт;</w:t>
      </w:r>
    </w:p>
    <w:p w:rsidR="00B111BB" w:rsidRDefault="00B111BB" w:rsidP="00B111BB">
      <w:pPr>
        <w:pStyle w:val="14"/>
        <w:numPr>
          <w:ilvl w:val="0"/>
          <w:numId w:val="3"/>
        </w:numPr>
        <w:ind w:left="1429" w:hanging="357"/>
        <w:rPr>
          <w:color w:val="0070C0"/>
        </w:rPr>
      </w:pPr>
      <w:r>
        <w:rPr>
          <w:color w:val="0070C0"/>
        </w:rPr>
        <w:t>1</w:t>
      </w:r>
      <w:r w:rsidRPr="004771D1">
        <w:rPr>
          <w:color w:val="0070C0"/>
        </w:rPr>
        <w:t xml:space="preserve"> </w:t>
      </w:r>
      <w:r>
        <w:rPr>
          <w:color w:val="0070C0"/>
        </w:rPr>
        <w:t>гидроэлектростанция</w:t>
      </w:r>
      <w:r w:rsidRPr="004771D1">
        <w:rPr>
          <w:color w:val="0070C0"/>
        </w:rPr>
        <w:t xml:space="preserve"> установленной мощностью </w:t>
      </w:r>
      <w:r>
        <w:rPr>
          <w:color w:val="0070C0"/>
        </w:rPr>
        <w:t>212</w:t>
      </w:r>
      <w:r w:rsidRPr="004771D1">
        <w:rPr>
          <w:color w:val="0070C0"/>
        </w:rPr>
        <w:t xml:space="preserve"> МВт;</w:t>
      </w:r>
    </w:p>
    <w:p w:rsidR="00B111BB" w:rsidRPr="004771D1" w:rsidRDefault="00B111BB" w:rsidP="00B111BB">
      <w:pPr>
        <w:pStyle w:val="14"/>
        <w:numPr>
          <w:ilvl w:val="0"/>
          <w:numId w:val="1"/>
        </w:numPr>
        <w:rPr>
          <w:color w:val="0070C0"/>
        </w:rPr>
      </w:pPr>
      <w:r>
        <w:rPr>
          <w:color w:val="0070C0"/>
        </w:rPr>
        <w:lastRenderedPageBreak/>
        <w:t>96888</w:t>
      </w:r>
      <w:r w:rsidRPr="004771D1">
        <w:rPr>
          <w:color w:val="0070C0"/>
        </w:rPr>
        <w:t xml:space="preserve"> </w:t>
      </w:r>
      <w:r>
        <w:rPr>
          <w:color w:val="0070C0"/>
        </w:rPr>
        <w:t xml:space="preserve">км </w:t>
      </w:r>
      <w:r w:rsidRPr="004771D1">
        <w:rPr>
          <w:color w:val="0070C0"/>
        </w:rPr>
        <w:t>линий электропередачи напряжением 0,4-</w:t>
      </w:r>
      <w:r>
        <w:rPr>
          <w:color w:val="0070C0"/>
        </w:rPr>
        <w:t>50</w:t>
      </w:r>
      <w:r w:rsidRPr="004771D1">
        <w:rPr>
          <w:color w:val="0070C0"/>
        </w:rPr>
        <w:t>0 кВ, в том числе:</w:t>
      </w:r>
    </w:p>
    <w:p w:rsidR="008B72D3" w:rsidRPr="00B111BB" w:rsidRDefault="00966B96" w:rsidP="00B111BB">
      <w:pPr>
        <w:pStyle w:val="14"/>
        <w:numPr>
          <w:ilvl w:val="0"/>
          <w:numId w:val="3"/>
        </w:numPr>
        <w:ind w:left="1429" w:hanging="357"/>
      </w:pPr>
      <w:r w:rsidRPr="00B111BB">
        <w:t>4733</w:t>
      </w:r>
      <w:r w:rsidR="008B72D3" w:rsidRPr="00B111BB">
        <w:t xml:space="preserve"> км линий электропередачи напряжением 220-</w:t>
      </w:r>
      <w:r w:rsidR="009F7649" w:rsidRPr="00B111BB">
        <w:t>500</w:t>
      </w:r>
      <w:r w:rsidR="008B72D3" w:rsidRPr="00B111BB">
        <w:t xml:space="preserve"> кВ;</w:t>
      </w:r>
    </w:p>
    <w:p w:rsidR="008B72D3" w:rsidRPr="00B111BB" w:rsidRDefault="00A34679" w:rsidP="00B111BB">
      <w:pPr>
        <w:pStyle w:val="14"/>
        <w:numPr>
          <w:ilvl w:val="0"/>
          <w:numId w:val="3"/>
        </w:numPr>
        <w:ind w:left="1429" w:hanging="357"/>
      </w:pPr>
      <w:r w:rsidRPr="00B111BB">
        <w:t>92155</w:t>
      </w:r>
      <w:r w:rsidR="008B72D3" w:rsidRPr="00B111BB">
        <w:t xml:space="preserve"> км линий электропередачи напряжением 0,4-110</w:t>
      </w:r>
      <w:r w:rsidR="00091CFA" w:rsidRPr="00B111BB">
        <w:t xml:space="preserve"> </w:t>
      </w:r>
      <w:r w:rsidR="008B72D3" w:rsidRPr="00B111BB">
        <w:t>кВ;</w:t>
      </w:r>
    </w:p>
    <w:p w:rsidR="00B111BB" w:rsidRPr="004771D1" w:rsidRDefault="00B111BB" w:rsidP="00B111BB">
      <w:pPr>
        <w:pStyle w:val="14"/>
        <w:numPr>
          <w:ilvl w:val="0"/>
          <w:numId w:val="3"/>
        </w:numPr>
        <w:rPr>
          <w:color w:val="0070C0"/>
        </w:rPr>
      </w:pPr>
      <w:r w:rsidRPr="004771D1">
        <w:rPr>
          <w:color w:val="0070C0"/>
        </w:rPr>
        <w:t>понизительн</w:t>
      </w:r>
      <w:r>
        <w:rPr>
          <w:color w:val="0070C0"/>
        </w:rPr>
        <w:t>ые</w:t>
      </w:r>
      <w:r w:rsidRPr="004771D1">
        <w:rPr>
          <w:color w:val="0070C0"/>
        </w:rPr>
        <w:t xml:space="preserve"> подстанци</w:t>
      </w:r>
      <w:r>
        <w:rPr>
          <w:color w:val="0070C0"/>
        </w:rPr>
        <w:t>и</w:t>
      </w:r>
      <w:r w:rsidRPr="004771D1">
        <w:rPr>
          <w:color w:val="0070C0"/>
        </w:rPr>
        <w:t xml:space="preserve"> напряжением 35-</w:t>
      </w:r>
      <w:r>
        <w:rPr>
          <w:color w:val="0070C0"/>
        </w:rPr>
        <w:t>50</w:t>
      </w:r>
      <w:r w:rsidRPr="004771D1">
        <w:rPr>
          <w:color w:val="0070C0"/>
        </w:rPr>
        <w:t xml:space="preserve">0 кВ общей мощностью </w:t>
      </w:r>
      <w:r>
        <w:rPr>
          <w:color w:val="0070C0"/>
        </w:rPr>
        <w:t>17795</w:t>
      </w:r>
      <w:r w:rsidRPr="004771D1">
        <w:rPr>
          <w:color w:val="0070C0"/>
        </w:rPr>
        <w:t xml:space="preserve"> МВА</w:t>
      </w:r>
      <w:r>
        <w:rPr>
          <w:color w:val="0070C0"/>
        </w:rPr>
        <w:t>, в том числе:</w:t>
      </w:r>
    </w:p>
    <w:p w:rsidR="008B72D3" w:rsidRPr="00057B8F" w:rsidRDefault="00966B96" w:rsidP="00B111BB">
      <w:pPr>
        <w:pStyle w:val="14"/>
        <w:numPr>
          <w:ilvl w:val="0"/>
          <w:numId w:val="3"/>
        </w:numPr>
        <w:ind w:left="1429" w:hanging="357"/>
      </w:pPr>
      <w:r w:rsidRPr="00057B8F">
        <w:t>29</w:t>
      </w:r>
      <w:r w:rsidR="008B72D3" w:rsidRPr="00057B8F">
        <w:t xml:space="preserve"> понизительных подстанций напряжением 220-500 кВ общей мощностью </w:t>
      </w:r>
      <w:r w:rsidRPr="00057B8F">
        <w:t>8442</w:t>
      </w:r>
      <w:r w:rsidR="00921C2F" w:rsidRPr="00057B8F">
        <w:t xml:space="preserve"> </w:t>
      </w:r>
      <w:r w:rsidR="008B72D3" w:rsidRPr="00057B8F">
        <w:t>МВА;</w:t>
      </w:r>
    </w:p>
    <w:p w:rsidR="008B72D3" w:rsidRPr="00057B8F" w:rsidRDefault="008B72D3" w:rsidP="00B111BB">
      <w:pPr>
        <w:pStyle w:val="14"/>
        <w:numPr>
          <w:ilvl w:val="0"/>
          <w:numId w:val="3"/>
        </w:numPr>
        <w:ind w:left="1429" w:hanging="357"/>
      </w:pPr>
      <w:r w:rsidRPr="00057B8F">
        <w:t>понизительны</w:t>
      </w:r>
      <w:r w:rsidR="00966B96" w:rsidRPr="00057B8F">
        <w:t>е</w:t>
      </w:r>
      <w:r w:rsidRPr="00057B8F">
        <w:t xml:space="preserve"> подстанци</w:t>
      </w:r>
      <w:r w:rsidR="00966B96" w:rsidRPr="00057B8F">
        <w:t>и</w:t>
      </w:r>
      <w:r w:rsidRPr="00057B8F">
        <w:t xml:space="preserve"> напряжением 35-110 кВ общей мощностью </w:t>
      </w:r>
      <w:r w:rsidR="00966B96" w:rsidRPr="00057B8F">
        <w:t>9353</w:t>
      </w:r>
      <w:r w:rsidRPr="00057B8F">
        <w:t xml:space="preserve"> МВА;</w:t>
      </w:r>
    </w:p>
    <w:p w:rsidR="008B72D3" w:rsidRPr="00057B8F" w:rsidRDefault="008B72D3" w:rsidP="008B72D3">
      <w:pPr>
        <w:pStyle w:val="14"/>
        <w:numPr>
          <w:ilvl w:val="0"/>
          <w:numId w:val="1"/>
        </w:numPr>
      </w:pPr>
      <w:r w:rsidRPr="00057B8F">
        <w:t>19549 трансформаторных подстанций и распределительных пунктов напряжением 6-10/0,4 кВ общей мощностью 2811 МВА.</w:t>
      </w:r>
    </w:p>
    <w:p w:rsidR="008B72D3" w:rsidRPr="00057B8F" w:rsidRDefault="008B72D3" w:rsidP="008B72D3">
      <w:pPr>
        <w:pStyle w:val="14"/>
      </w:pPr>
      <w:bookmarkStart w:id="1823" w:name="_Toc343872096"/>
      <w:bookmarkStart w:id="1824" w:name="_Toc297134488"/>
      <w:bookmarkStart w:id="1825" w:name="_Toc304479014"/>
      <w:bookmarkStart w:id="1826" w:name="_Toc305761705"/>
      <w:bookmarkStart w:id="1827" w:name="_Toc320269409"/>
      <w:bookmarkStart w:id="1828" w:name="_Toc323282528"/>
      <w:bookmarkStart w:id="1829" w:name="_Toc323399278"/>
      <w:bookmarkStart w:id="1830" w:name="_Toc330485063"/>
      <w:r w:rsidRPr="00057B8F">
        <w:t xml:space="preserve">В области действуют 5 электростанций федерального значения суммарной электрической мощностью </w:t>
      </w:r>
      <w:r w:rsidR="00B111BB" w:rsidRPr="00B111BB">
        <w:rPr>
          <w:color w:val="0070C0"/>
        </w:rPr>
        <w:t>7119,769</w:t>
      </w:r>
      <w:r w:rsidR="00B111BB">
        <w:t xml:space="preserve"> </w:t>
      </w:r>
      <w:r w:rsidRPr="00057B8F">
        <w:t>МВт, что составляет 9</w:t>
      </w:r>
      <w:r w:rsidR="000E5FAC" w:rsidRPr="00057B8F">
        <w:t>8</w:t>
      </w:r>
      <w:r w:rsidRPr="00057B8F">
        <w:t>% суммарной установленной электрической мощности объектов генерации области.</w:t>
      </w:r>
    </w:p>
    <w:p w:rsidR="008B72D3" w:rsidRPr="00057B8F" w:rsidRDefault="008B72D3" w:rsidP="008B72D3">
      <w:pPr>
        <w:pStyle w:val="14"/>
      </w:pPr>
      <w:r w:rsidRPr="00057B8F">
        <w:t xml:space="preserve">По итогам </w:t>
      </w:r>
      <w:r w:rsidR="00A34679" w:rsidRPr="00B111BB">
        <w:rPr>
          <w:color w:val="0070C0"/>
        </w:rPr>
        <w:t>201</w:t>
      </w:r>
      <w:r w:rsidR="00B111BB" w:rsidRPr="00B111BB">
        <w:rPr>
          <w:color w:val="0070C0"/>
        </w:rPr>
        <w:t>8</w:t>
      </w:r>
      <w:r w:rsidRPr="00057B8F">
        <w:t xml:space="preserve"> года Ростовская область была энергоизбыточным регионом. В </w:t>
      </w:r>
      <w:r w:rsidR="00A34679" w:rsidRPr="00B111BB">
        <w:rPr>
          <w:color w:val="0070C0"/>
        </w:rPr>
        <w:t>201</w:t>
      </w:r>
      <w:r w:rsidR="00B111BB" w:rsidRPr="00B111BB">
        <w:rPr>
          <w:color w:val="0070C0"/>
        </w:rPr>
        <w:t>8</w:t>
      </w:r>
      <w:r w:rsidRPr="00057B8F">
        <w:t xml:space="preserve"> году производство электроэнергии в области </w:t>
      </w:r>
      <w:r w:rsidR="00A34679" w:rsidRPr="00057B8F">
        <w:t>увеличилось</w:t>
      </w:r>
      <w:r w:rsidRPr="00057B8F">
        <w:t xml:space="preserve"> на </w:t>
      </w:r>
      <w:r w:rsidR="00B111BB">
        <w:rPr>
          <w:color w:val="0070C0"/>
        </w:rPr>
        <w:t>14,1</w:t>
      </w:r>
      <w:r w:rsidRPr="00057B8F">
        <w:t xml:space="preserve">% по сравнению с </w:t>
      </w:r>
      <w:r w:rsidR="00A34679" w:rsidRPr="00B111BB">
        <w:rPr>
          <w:color w:val="0070C0"/>
        </w:rPr>
        <w:t>201</w:t>
      </w:r>
      <w:r w:rsidR="00B111BB" w:rsidRPr="00B111BB">
        <w:rPr>
          <w:color w:val="0070C0"/>
        </w:rPr>
        <w:t>7</w:t>
      </w:r>
      <w:r w:rsidRPr="00057B8F">
        <w:t xml:space="preserve"> годом и составило </w:t>
      </w:r>
      <w:r w:rsidR="00B111BB">
        <w:rPr>
          <w:color w:val="0070C0"/>
        </w:rPr>
        <w:t>42130</w:t>
      </w:r>
      <w:r w:rsidRPr="00057B8F">
        <w:t xml:space="preserve"> млн. кВтч, потребление электроэнергии увеличилось на </w:t>
      </w:r>
      <w:r w:rsidR="00B111BB">
        <w:rPr>
          <w:color w:val="0070C0"/>
        </w:rPr>
        <w:t>4,2</w:t>
      </w:r>
      <w:r w:rsidRPr="00057B8F">
        <w:t xml:space="preserve">% и составило </w:t>
      </w:r>
      <w:r w:rsidR="00B111BB">
        <w:rPr>
          <w:color w:val="0070C0"/>
        </w:rPr>
        <w:t>19355</w:t>
      </w:r>
      <w:r w:rsidRPr="00057B8F">
        <w:t> </w:t>
      </w:r>
      <w:r w:rsidR="00A34679" w:rsidRPr="00057B8F">
        <w:t>млн. </w:t>
      </w:r>
      <w:r w:rsidRPr="00057B8F">
        <w:t xml:space="preserve">кВтч. Объем производства электроэнергии в области в </w:t>
      </w:r>
      <w:r w:rsidR="00A34679" w:rsidRPr="00B111BB">
        <w:rPr>
          <w:color w:val="0070C0"/>
        </w:rPr>
        <w:t>201</w:t>
      </w:r>
      <w:r w:rsidR="00B111BB" w:rsidRPr="00B111BB">
        <w:rPr>
          <w:color w:val="0070C0"/>
        </w:rPr>
        <w:t>8</w:t>
      </w:r>
      <w:r w:rsidRPr="00057B8F">
        <w:t xml:space="preserve"> году превысил объем потребления на </w:t>
      </w:r>
      <w:r w:rsidR="00A34679" w:rsidRPr="00B111BB">
        <w:rPr>
          <w:color w:val="0070C0"/>
        </w:rPr>
        <w:t>5</w:t>
      </w:r>
      <w:r w:rsidR="00B111BB" w:rsidRPr="00B111BB">
        <w:rPr>
          <w:color w:val="0070C0"/>
        </w:rPr>
        <w:t>4</w:t>
      </w:r>
      <w:r w:rsidRPr="00057B8F">
        <w:t xml:space="preserve">%. Избыток электроэнергии был передан в соседние региональные энергосистемы. </w:t>
      </w:r>
    </w:p>
    <w:p w:rsidR="00AE28AF" w:rsidRPr="00057B8F" w:rsidRDefault="00AE28AF" w:rsidP="00A23C27">
      <w:pPr>
        <w:pStyle w:val="4"/>
        <w:keepNext w:val="0"/>
        <w:keepLines w:val="0"/>
        <w:widowControl w:val="0"/>
      </w:pPr>
      <w:r w:rsidRPr="00057B8F">
        <w:t>Оценка возможного влияния планируемых для размещения объектов на комплексное развитие Ростовской области</w:t>
      </w:r>
      <w:bookmarkEnd w:id="1823"/>
    </w:p>
    <w:p w:rsidR="00AE28AF" w:rsidRPr="00057B8F" w:rsidRDefault="00AE28AF" w:rsidP="00A23C27">
      <w:pPr>
        <w:pStyle w:val="14"/>
        <w:widowControl w:val="0"/>
      </w:pPr>
      <w:r w:rsidRPr="00057B8F">
        <w:t>Целью развития электроэнергетики Ростовской области является обеспечение надежного и эффективного энергоснабжения потребителей и полноценного удовлетворения потребностей экономики области в электрической и тепловой энергии с учетом Программы социально-</w:t>
      </w:r>
      <w:r w:rsidRPr="00057B8F">
        <w:lastRenderedPageBreak/>
        <w:t>экономического развития Ростовской области.</w:t>
      </w:r>
    </w:p>
    <w:p w:rsidR="00AE28AF" w:rsidRPr="00057B8F" w:rsidRDefault="00AE28AF" w:rsidP="00AE28AF">
      <w:pPr>
        <w:pStyle w:val="14"/>
      </w:pPr>
      <w:r w:rsidRPr="00057B8F">
        <w:t>Совершенствование энергетической инфраструктуры Ростовской области тесно связано с инновационным развитием угольной промышленности, обрабатывающих производств, сельского хозяйства, транспорта и связи.</w:t>
      </w:r>
    </w:p>
    <w:p w:rsidR="00AE28AF" w:rsidRPr="00057B8F" w:rsidRDefault="00AE28AF" w:rsidP="00AE28AF">
      <w:pPr>
        <w:pStyle w:val="14"/>
      </w:pPr>
      <w:r w:rsidRPr="00057B8F">
        <w:t>Строительство новых и расширение существующих объектов электроэнергетики в Ростовской области направлены прежде всего на энергообеспечение стратегических проектов, в числе которых:</w:t>
      </w:r>
    </w:p>
    <w:p w:rsidR="00AE28AF" w:rsidRPr="00057B8F" w:rsidRDefault="00AE28AF" w:rsidP="007934CC">
      <w:pPr>
        <w:pStyle w:val="14"/>
        <w:numPr>
          <w:ilvl w:val="0"/>
          <w:numId w:val="2"/>
        </w:numPr>
        <w:ind w:left="1072" w:hanging="363"/>
      </w:pPr>
      <w:r w:rsidRPr="00057B8F">
        <w:t>формирование конкурентоспособных кластеров в агропромышленном секторе, сельскохозяйственном машиностроении, легкой промышленности, туризме и производстве строительных материалов;</w:t>
      </w:r>
    </w:p>
    <w:p w:rsidR="00AE28AF" w:rsidRPr="00057B8F" w:rsidRDefault="00AE28AF" w:rsidP="007934CC">
      <w:pPr>
        <w:pStyle w:val="14"/>
        <w:numPr>
          <w:ilvl w:val="0"/>
          <w:numId w:val="2"/>
        </w:numPr>
        <w:ind w:left="1072" w:hanging="363"/>
      </w:pPr>
      <w:r w:rsidRPr="00057B8F">
        <w:t>создание туристско-рекреационного комплекса «Приазовский»;</w:t>
      </w:r>
    </w:p>
    <w:p w:rsidR="00AE28AF" w:rsidRPr="00057B8F" w:rsidRDefault="00AE28AF" w:rsidP="007934CC">
      <w:pPr>
        <w:pStyle w:val="14"/>
        <w:numPr>
          <w:ilvl w:val="0"/>
          <w:numId w:val="2"/>
        </w:numPr>
        <w:ind w:left="1072" w:hanging="363"/>
      </w:pPr>
      <w:r w:rsidRPr="00057B8F">
        <w:t xml:space="preserve">строительство аэропортового комплекса «Южный» и формирование современного транспортно-логистического узла в </w:t>
      </w:r>
      <w:r w:rsidR="002C03F9" w:rsidRPr="00057B8F">
        <w:t>г. </w:t>
      </w:r>
      <w:r w:rsidRPr="00057B8F">
        <w:t>Ростове-на-Дону;</w:t>
      </w:r>
    </w:p>
    <w:p w:rsidR="00AE28AF" w:rsidRPr="00057B8F" w:rsidRDefault="00AE28AF" w:rsidP="007934CC">
      <w:pPr>
        <w:pStyle w:val="14"/>
        <w:numPr>
          <w:ilvl w:val="0"/>
          <w:numId w:val="2"/>
        </w:numPr>
        <w:ind w:left="1072" w:hanging="363"/>
      </w:pPr>
      <w:r w:rsidRPr="00057B8F">
        <w:t xml:space="preserve">строительство транспортно-логистического узла «Ростовский универсальный порт» в портово-промышленной зоне «Заречная» и вывод за пределы городской черты 2-го грузового района морского порта </w:t>
      </w:r>
      <w:r w:rsidR="002C03F9" w:rsidRPr="00057B8F">
        <w:t>г. </w:t>
      </w:r>
      <w:r w:rsidRPr="00057B8F">
        <w:t>Таганрога, строительство специализированных терминалов;</w:t>
      </w:r>
    </w:p>
    <w:p w:rsidR="00AE28AF" w:rsidRPr="00057B8F" w:rsidRDefault="00AE28AF" w:rsidP="007934CC">
      <w:pPr>
        <w:pStyle w:val="14"/>
        <w:numPr>
          <w:ilvl w:val="0"/>
          <w:numId w:val="2"/>
        </w:numPr>
        <w:ind w:left="1072" w:hanging="363"/>
      </w:pPr>
      <w:r w:rsidRPr="00057B8F">
        <w:t>реализация комплексного инвестиционного плана модернизации городского округа «Гуково» в зоне опережающего роста Восточный Донбасс, предусматривающего создание интегрированного производства технологических компонентов для солнечной энергетики, строительство комбината по производству углекомпозитных базальтовых материалов и изделий из них, строительство шахты «Сулинуголь» с применением самых современных технологий добычи, обеспечением безопасных и безвредных для здоровья условий труда;</w:t>
      </w:r>
    </w:p>
    <w:p w:rsidR="00AE28AF" w:rsidRPr="00057B8F" w:rsidRDefault="00AE28AF" w:rsidP="007934CC">
      <w:pPr>
        <w:pStyle w:val="14"/>
        <w:numPr>
          <w:ilvl w:val="0"/>
          <w:numId w:val="2"/>
        </w:numPr>
        <w:ind w:left="1072" w:hanging="363"/>
      </w:pPr>
      <w:r w:rsidRPr="00057B8F">
        <w:lastRenderedPageBreak/>
        <w:t xml:space="preserve">строительство футбольного стадиона на 45 тысяч зрителей к Чемпионату Мира по футболу 2018 года и развитие Левобережной зоны </w:t>
      </w:r>
      <w:r w:rsidR="002C03F9" w:rsidRPr="00057B8F">
        <w:t>г. </w:t>
      </w:r>
      <w:r w:rsidRPr="00057B8F">
        <w:t>Ростова-на-Дону.</w:t>
      </w:r>
    </w:p>
    <w:p w:rsidR="00AE28AF" w:rsidRPr="00057B8F" w:rsidRDefault="00AE28AF" w:rsidP="00AE28AF">
      <w:pPr>
        <w:pStyle w:val="14"/>
      </w:pPr>
      <w:r w:rsidRPr="00057B8F">
        <w:t>Таким образом, строительство новых и расширение существующих объектов электроэнергетики федерального значения в Ростовской области обеспечит энергетические потребности территории, создаст дополнительные рабочие места и условия для стабильного повышения качества жизни населения, будет способствовать масштабному внедрению инноваций и динамичному социально-экономическому развитию региона в долгосрочной перспективе.</w:t>
      </w:r>
    </w:p>
    <w:p w:rsidR="00AE28AF" w:rsidRPr="00057B8F" w:rsidRDefault="00AE28AF" w:rsidP="004A03DF">
      <w:pPr>
        <w:pStyle w:val="4"/>
      </w:pPr>
      <w:bookmarkStart w:id="1831" w:name="_Toc343872097"/>
      <w:r w:rsidRPr="00057B8F">
        <w:t>Электростанции федерального значения в Ростовской области</w:t>
      </w:r>
      <w:bookmarkEnd w:id="1831"/>
    </w:p>
    <w:p w:rsidR="00AE28AF" w:rsidRPr="00057B8F" w:rsidRDefault="00AE28AF" w:rsidP="004A03DF">
      <w:pPr>
        <w:pStyle w:val="5"/>
      </w:pPr>
      <w:bookmarkStart w:id="1832" w:name="_Toc265505198"/>
      <w:bookmarkStart w:id="1833" w:name="_Toc299954352"/>
      <w:bookmarkStart w:id="1834" w:name="_Toc303595863"/>
      <w:bookmarkStart w:id="1835" w:name="_Toc304479016"/>
      <w:bookmarkStart w:id="1836" w:name="_Toc305761707"/>
      <w:bookmarkStart w:id="1837" w:name="_Toc320269411"/>
      <w:bookmarkStart w:id="1838" w:name="_Toc323282529"/>
      <w:bookmarkStart w:id="1839" w:name="_Toc343872098"/>
      <w:bookmarkStart w:id="1840" w:name="_Toc267146400"/>
      <w:bookmarkEnd w:id="1824"/>
      <w:bookmarkEnd w:id="1825"/>
      <w:bookmarkEnd w:id="1826"/>
      <w:bookmarkEnd w:id="1827"/>
      <w:bookmarkEnd w:id="1828"/>
      <w:bookmarkEnd w:id="1829"/>
      <w:bookmarkEnd w:id="1830"/>
      <w:r w:rsidRPr="00057B8F">
        <w:t>Волгодонская ТЭЦ-2</w:t>
      </w:r>
      <w:bookmarkEnd w:id="1832"/>
      <w:bookmarkEnd w:id="1833"/>
      <w:bookmarkEnd w:id="1834"/>
      <w:bookmarkEnd w:id="1835"/>
      <w:bookmarkEnd w:id="1836"/>
      <w:bookmarkEnd w:id="1837"/>
      <w:bookmarkEnd w:id="1838"/>
      <w:bookmarkEnd w:id="1839"/>
      <w:r w:rsidRPr="00057B8F">
        <w:t xml:space="preserve"> </w:t>
      </w:r>
      <w:bookmarkEnd w:id="1840"/>
    </w:p>
    <w:p w:rsidR="00AE28AF" w:rsidRPr="00057B8F" w:rsidRDefault="00AE28AF" w:rsidP="00AE28AF">
      <w:pPr>
        <w:pStyle w:val="14"/>
      </w:pPr>
      <w:r w:rsidRPr="00057B8F">
        <w:t>Волгодонская ТЭЦ-2 (</w:t>
      </w:r>
      <w:r w:rsidR="00921C2F" w:rsidRPr="00057B8F">
        <w:t>420 МВт, 809 Гкал/час) входит в состав ООО «</w:t>
      </w:r>
      <w:r w:rsidR="00096FB6" w:rsidRPr="00057B8F">
        <w:t>Волгодонская тепловая генерация</w:t>
      </w:r>
      <w:r w:rsidR="00921C2F" w:rsidRPr="00057B8F">
        <w:t xml:space="preserve">». Расположена на южной окраине г. Волгодонск в 2 км от станицы Красноярская Ростовской области. Введена в эксплуатацию в 1977 году. Топливо - природный газ, мазут. </w:t>
      </w:r>
      <w:r w:rsidR="00096FB6" w:rsidRPr="00057B8F">
        <w:t>Является основным источником теплоснабжения</w:t>
      </w:r>
      <w:r w:rsidR="00921C2F" w:rsidRPr="00057B8F">
        <w:t xml:space="preserve"> </w:t>
      </w:r>
      <w:r w:rsidR="00096FB6" w:rsidRPr="00057B8F">
        <w:t>города</w:t>
      </w:r>
      <w:r w:rsidR="00921C2F" w:rsidRPr="00057B8F">
        <w:t xml:space="preserve"> Волгодонска.</w:t>
      </w:r>
    </w:p>
    <w:p w:rsidR="00A918CF" w:rsidRPr="00057B8F" w:rsidRDefault="00A918CF" w:rsidP="00AE28AF">
      <w:pPr>
        <w:pStyle w:val="14"/>
      </w:pPr>
      <w:r w:rsidRPr="00057B8F">
        <w:t>С 2011 г. в составе Волгодонской ТЭЦ-2 в режиме водогрейной котельной работает Вологодонская ТЭЦ-1 (100 Гкал/час).</w:t>
      </w:r>
    </w:p>
    <w:p w:rsidR="00AE28AF" w:rsidRPr="00057B8F" w:rsidRDefault="00AE28AF" w:rsidP="004A03DF">
      <w:pPr>
        <w:pStyle w:val="5"/>
      </w:pPr>
      <w:bookmarkStart w:id="1841" w:name="_Toc299954613"/>
      <w:bookmarkStart w:id="1842" w:name="_Toc303674774"/>
      <w:bookmarkStart w:id="1843" w:name="_Toc304479018"/>
      <w:bookmarkStart w:id="1844" w:name="_Toc305761709"/>
      <w:bookmarkStart w:id="1845" w:name="_Toc320269413"/>
      <w:bookmarkStart w:id="1846" w:name="_Toc323282530"/>
      <w:bookmarkStart w:id="1847" w:name="_Toc343872099"/>
      <w:bookmarkStart w:id="1848" w:name="_Toc265851485"/>
      <w:r w:rsidRPr="00057B8F">
        <w:t>Новочеркасская ГРЭС</w:t>
      </w:r>
      <w:bookmarkEnd w:id="1841"/>
      <w:bookmarkEnd w:id="1842"/>
      <w:bookmarkEnd w:id="1843"/>
      <w:bookmarkEnd w:id="1844"/>
      <w:bookmarkEnd w:id="1845"/>
      <w:bookmarkEnd w:id="1846"/>
      <w:bookmarkEnd w:id="1847"/>
      <w:r w:rsidRPr="00057B8F">
        <w:t xml:space="preserve"> </w:t>
      </w:r>
      <w:bookmarkEnd w:id="1848"/>
    </w:p>
    <w:p w:rsidR="00AE28AF" w:rsidRPr="00057B8F" w:rsidRDefault="00AE28AF" w:rsidP="00921C2F">
      <w:pPr>
        <w:pStyle w:val="14"/>
      </w:pPr>
      <w:r w:rsidRPr="00057B8F">
        <w:t>Новочеркасская ГРЭС (</w:t>
      </w:r>
      <w:r w:rsidR="00DE400A" w:rsidRPr="00057B8F">
        <w:t>2258</w:t>
      </w:r>
      <w:r w:rsidR="00921C2F" w:rsidRPr="00057B8F">
        <w:t xml:space="preserve"> МВт, 60 Гкал/час) - филиал ПАО «ОГК-2», до 01.11.2011 входила в состав ОАО «ОГК-6». Расположена в п. Донской Ростовской области. Введена в эксплуатацию в 1965 году. Топливо - донецкий уголь, природный газ, мазут. Это единственная ГРЭС, работающая на отходах добычи и обогащения угля - донецком антрацитовом штыбе. Вырабатывает более </w:t>
      </w:r>
      <w:r w:rsidR="00096FB6" w:rsidRPr="00057B8F">
        <w:t>25</w:t>
      </w:r>
      <w:r w:rsidR="00921C2F" w:rsidRPr="00057B8F">
        <w:t>% электроэнергии Ростовской энергосистемы, обеспечивает более </w:t>
      </w:r>
      <w:r w:rsidR="00096FB6" w:rsidRPr="00057B8F">
        <w:t>50,8</w:t>
      </w:r>
      <w:r w:rsidR="00921C2F" w:rsidRPr="00057B8F">
        <w:t xml:space="preserve">% потребления </w:t>
      </w:r>
      <w:r w:rsidR="00096FB6" w:rsidRPr="00057B8F">
        <w:t>энергосистемы Ростовской области</w:t>
      </w:r>
      <w:r w:rsidR="00921C2F" w:rsidRPr="00057B8F">
        <w:t xml:space="preserve">. В 2012 году завершена модернизация блока №7 с увеличением его мощности с 264 до 300 МВт. В 2014 году в результате </w:t>
      </w:r>
      <w:r w:rsidR="00921C2F" w:rsidRPr="00057B8F">
        <w:lastRenderedPageBreak/>
        <w:t>перемаркировки установленная мощность блока №6 увеличилась с 264 МВт до 285 МВт. В 20</w:t>
      </w:r>
      <w:r w:rsidR="00096FB6" w:rsidRPr="00057B8F">
        <w:t>16</w:t>
      </w:r>
      <w:r w:rsidR="00921C2F" w:rsidRPr="00057B8F">
        <w:t xml:space="preserve"> году </w:t>
      </w:r>
      <w:r w:rsidR="00096FB6" w:rsidRPr="00057B8F">
        <w:t xml:space="preserve">введен в эксплуатацию энергоблок </w:t>
      </w:r>
      <w:r w:rsidR="00921C2F" w:rsidRPr="00057B8F">
        <w:t>№9 Новочеркасской ГРЭС с паротурбинной установкой К-330 мощностью 330</w:t>
      </w:r>
      <w:r w:rsidR="00096FB6" w:rsidRPr="00057B8F">
        <w:t> </w:t>
      </w:r>
      <w:r w:rsidR="00921C2F" w:rsidRPr="00057B8F">
        <w:t xml:space="preserve">МВт с использованием технологии циркулирующего кипящего слоя. </w:t>
      </w:r>
      <w:r w:rsidR="00A918CF" w:rsidRPr="00057B8F">
        <w:t>В</w:t>
      </w:r>
      <w:r w:rsidR="00096FB6" w:rsidRPr="00057B8F">
        <w:t xml:space="preserve"> 2017 год</w:t>
      </w:r>
      <w:r w:rsidR="005651E0" w:rsidRPr="00057B8F">
        <w:t>у</w:t>
      </w:r>
      <w:r w:rsidR="00096FB6" w:rsidRPr="00057B8F">
        <w:t xml:space="preserve"> </w:t>
      </w:r>
      <w:r w:rsidR="00A918CF" w:rsidRPr="00057B8F">
        <w:t xml:space="preserve">в результате перемаркировки увеличилась мощность </w:t>
      </w:r>
      <w:r w:rsidR="00E86453" w:rsidRPr="00057B8F">
        <w:t>энерго</w:t>
      </w:r>
      <w:r w:rsidR="00A918CF" w:rsidRPr="00057B8F">
        <w:t xml:space="preserve">блоков:  №3-5 с 264 МВт до 270 МВт, №6 с 285 до 290 МВт, №9 </w:t>
      </w:r>
      <w:r w:rsidR="005651E0" w:rsidRPr="00057B8F">
        <w:t>с 324 МВт до 330 </w:t>
      </w:r>
      <w:r w:rsidR="00A918CF" w:rsidRPr="00057B8F">
        <w:t>МВт</w:t>
      </w:r>
      <w:r w:rsidR="00096FB6" w:rsidRPr="00057B8F">
        <w:t>.</w:t>
      </w:r>
    </w:p>
    <w:p w:rsidR="00AE28AF" w:rsidRPr="00B111BB" w:rsidRDefault="00AE28AF" w:rsidP="004A03DF">
      <w:pPr>
        <w:pStyle w:val="5"/>
        <w:rPr>
          <w:color w:val="0070C0"/>
        </w:rPr>
      </w:pPr>
      <w:bookmarkStart w:id="1849" w:name="_Toc299954673"/>
      <w:bookmarkStart w:id="1850" w:name="_Toc303674834"/>
      <w:bookmarkStart w:id="1851" w:name="_Toc304479019"/>
      <w:bookmarkStart w:id="1852" w:name="_Toc305761710"/>
      <w:bookmarkStart w:id="1853" w:name="_Toc320269414"/>
      <w:bookmarkStart w:id="1854" w:name="_Toc323282531"/>
      <w:bookmarkStart w:id="1855" w:name="_Toc343872100"/>
      <w:bookmarkStart w:id="1856" w:name="_Toc265680420"/>
      <w:r w:rsidRPr="00B111BB">
        <w:rPr>
          <w:color w:val="0070C0"/>
        </w:rPr>
        <w:t>Ростовская АЭС</w:t>
      </w:r>
      <w:bookmarkEnd w:id="1849"/>
      <w:bookmarkEnd w:id="1850"/>
      <w:bookmarkEnd w:id="1851"/>
      <w:bookmarkEnd w:id="1852"/>
      <w:bookmarkEnd w:id="1853"/>
      <w:bookmarkEnd w:id="1854"/>
      <w:bookmarkEnd w:id="1855"/>
      <w:r w:rsidRPr="00B111BB">
        <w:rPr>
          <w:color w:val="0070C0"/>
        </w:rPr>
        <w:t xml:space="preserve"> </w:t>
      </w:r>
      <w:bookmarkEnd w:id="1856"/>
    </w:p>
    <w:p w:rsidR="00921C2F" w:rsidRPr="00057B8F" w:rsidRDefault="00AE28AF" w:rsidP="00921C2F">
      <w:pPr>
        <w:pStyle w:val="14"/>
      </w:pPr>
      <w:r w:rsidRPr="00057B8F">
        <w:t>Ростовская АЭС (</w:t>
      </w:r>
      <w:r w:rsidR="00B111BB" w:rsidRPr="00B111BB">
        <w:rPr>
          <w:color w:val="0070C0"/>
        </w:rPr>
        <w:t>4030,269</w:t>
      </w:r>
      <w:r w:rsidR="00B111BB" w:rsidRPr="00B111BB">
        <w:t xml:space="preserve"> </w:t>
      </w:r>
      <w:r w:rsidR="00921C2F" w:rsidRPr="00057B8F">
        <w:t>МВт) - филиал АО</w:t>
      </w:r>
      <w:r w:rsidR="00096FB6" w:rsidRPr="00057B8F">
        <w:t> </w:t>
      </w:r>
      <w:r w:rsidR="00921C2F" w:rsidRPr="00057B8F">
        <w:t xml:space="preserve">«Концерн Росэнергоатом». </w:t>
      </w:r>
      <w:r w:rsidR="00E86453" w:rsidRPr="00057B8F">
        <w:t>До</w:t>
      </w:r>
      <w:r w:rsidR="00921C2F" w:rsidRPr="00057B8F">
        <w:t xml:space="preserve"> апрел</w:t>
      </w:r>
      <w:r w:rsidR="00E86453" w:rsidRPr="00057B8F">
        <w:t>я</w:t>
      </w:r>
      <w:r w:rsidR="00921C2F" w:rsidRPr="00057B8F">
        <w:t xml:space="preserve"> 2010 года называлась Волгодонской АЭС. Расположена в нижнем течении реки Дон на берегу Цимлянск</w:t>
      </w:r>
      <w:r w:rsidR="005651E0" w:rsidRPr="00057B8F">
        <w:t>ого водохранилища в 13 км от г. </w:t>
      </w:r>
      <w:r w:rsidR="00921C2F" w:rsidRPr="00057B8F">
        <w:t>Волгодонск и в 19 км от г.</w:t>
      </w:r>
      <w:r w:rsidR="00096FB6" w:rsidRPr="00057B8F">
        <w:t> </w:t>
      </w:r>
      <w:r w:rsidR="00921C2F" w:rsidRPr="00057B8F">
        <w:t>Цимлянск (Дубовский район Ростовской области). Введена в эксплуатацию в 2001 году. Электроэнергия Р</w:t>
      </w:r>
      <w:r w:rsidR="00096FB6" w:rsidRPr="00057B8F">
        <w:t xml:space="preserve">остовской </w:t>
      </w:r>
      <w:r w:rsidR="00921C2F" w:rsidRPr="00057B8F">
        <w:t>АЭС пер</w:t>
      </w:r>
      <w:r w:rsidR="00096FB6" w:rsidRPr="00057B8F">
        <w:t xml:space="preserve">едается потребителям по шести ЛЭП </w:t>
      </w:r>
      <w:r w:rsidR="00921C2F" w:rsidRPr="00057B8F">
        <w:t>500</w:t>
      </w:r>
      <w:r w:rsidR="00096FB6" w:rsidRPr="00057B8F">
        <w:t xml:space="preserve"> кВ</w:t>
      </w:r>
      <w:r w:rsidR="00921C2F" w:rsidRPr="00057B8F">
        <w:t xml:space="preserve"> и по </w:t>
      </w:r>
      <w:r w:rsidR="00096FB6" w:rsidRPr="00057B8F">
        <w:t>четырем</w:t>
      </w:r>
      <w:r w:rsidR="00921C2F" w:rsidRPr="00057B8F">
        <w:t xml:space="preserve"> ЛЭП</w:t>
      </w:r>
      <w:r w:rsidR="00096FB6" w:rsidRPr="00057B8F">
        <w:t xml:space="preserve"> </w:t>
      </w:r>
      <w:r w:rsidR="00921C2F" w:rsidRPr="00057B8F">
        <w:t>220</w:t>
      </w:r>
      <w:r w:rsidR="00096FB6" w:rsidRPr="00057B8F">
        <w:t xml:space="preserve"> кВ</w:t>
      </w:r>
      <w:r w:rsidR="00921C2F" w:rsidRPr="00057B8F">
        <w:t xml:space="preserve">. Первая очередь станции состоит из одного энергоблока с водо-водяными реактором типа ВВЭР-1000. В декабре 2010 года введен в промышленную эксплуатацию блок №2, а в </w:t>
      </w:r>
      <w:r w:rsidR="00096FB6" w:rsidRPr="00057B8F">
        <w:t>декабре</w:t>
      </w:r>
      <w:r w:rsidR="00921C2F" w:rsidRPr="00057B8F">
        <w:t xml:space="preserve"> 2015 года - блок №3. </w:t>
      </w:r>
      <w:r w:rsidR="000B6E6D" w:rsidRPr="00057B8F">
        <w:t>01.02.2018</w:t>
      </w:r>
      <w:r w:rsidR="000B287F" w:rsidRPr="00057B8F">
        <w:t xml:space="preserve"> </w:t>
      </w:r>
      <w:r w:rsidR="00545301" w:rsidRPr="00057B8F">
        <w:t xml:space="preserve">на АЭС </w:t>
      </w:r>
      <w:r w:rsidR="000B6E6D" w:rsidRPr="00057B8F">
        <w:t xml:space="preserve"> запущен </w:t>
      </w:r>
      <w:r w:rsidR="00921C2F" w:rsidRPr="00057B8F">
        <w:t>энергоблок №4 с реакторной установкой типа ВВЭР-1000</w:t>
      </w:r>
      <w:r w:rsidR="000B6E6D" w:rsidRPr="00057B8F">
        <w:t xml:space="preserve">  мощностью </w:t>
      </w:r>
      <w:r w:rsidR="00B111BB" w:rsidRPr="00B111BB">
        <w:rPr>
          <w:color w:val="0070C0"/>
        </w:rPr>
        <w:t xml:space="preserve">1030,269 </w:t>
      </w:r>
      <w:r w:rsidR="000B6E6D" w:rsidRPr="00B111BB">
        <w:rPr>
          <w:color w:val="0070C0"/>
        </w:rPr>
        <w:t xml:space="preserve"> </w:t>
      </w:r>
      <w:r w:rsidR="000B6E6D" w:rsidRPr="00057B8F">
        <w:t>МВт</w:t>
      </w:r>
      <w:r w:rsidR="00921C2F" w:rsidRPr="00057B8F">
        <w:t xml:space="preserve">. </w:t>
      </w:r>
    </w:p>
    <w:p w:rsidR="00AE28AF" w:rsidRPr="00B111BB" w:rsidRDefault="00AE28AF" w:rsidP="004A03DF">
      <w:pPr>
        <w:pStyle w:val="5"/>
        <w:rPr>
          <w:color w:val="0070C0"/>
        </w:rPr>
      </w:pPr>
      <w:bookmarkStart w:id="1857" w:name="_Toc299954674"/>
      <w:bookmarkStart w:id="1858" w:name="_Toc303674835"/>
      <w:bookmarkStart w:id="1859" w:name="_Toc304479020"/>
      <w:bookmarkStart w:id="1860" w:name="_Toc305761711"/>
      <w:bookmarkStart w:id="1861" w:name="_Toc320269415"/>
      <w:bookmarkStart w:id="1862" w:name="_Toc323282532"/>
      <w:bookmarkStart w:id="1863" w:name="_Toc343872101"/>
      <w:r w:rsidRPr="00B111BB">
        <w:rPr>
          <w:color w:val="0070C0"/>
        </w:rPr>
        <w:t>Ростовская ТЭЦ-2</w:t>
      </w:r>
      <w:bookmarkEnd w:id="1857"/>
      <w:bookmarkEnd w:id="1858"/>
      <w:bookmarkEnd w:id="1859"/>
      <w:bookmarkEnd w:id="1860"/>
      <w:bookmarkEnd w:id="1861"/>
      <w:bookmarkEnd w:id="1862"/>
      <w:bookmarkEnd w:id="1863"/>
      <w:r w:rsidRPr="00B111BB">
        <w:rPr>
          <w:color w:val="0070C0"/>
        </w:rPr>
        <w:t xml:space="preserve"> </w:t>
      </w:r>
    </w:p>
    <w:p w:rsidR="00AE28AF" w:rsidRPr="00057B8F" w:rsidRDefault="00AE28AF" w:rsidP="00AE28AF">
      <w:pPr>
        <w:pStyle w:val="14"/>
      </w:pPr>
      <w:r w:rsidRPr="00057B8F">
        <w:t>Ростовская ТЭЦ-2 (</w:t>
      </w:r>
      <w:r w:rsidR="00096FB6" w:rsidRPr="00057B8F">
        <w:t>200</w:t>
      </w:r>
      <w:r w:rsidRPr="00057B8F">
        <w:t xml:space="preserve"> МВт, </w:t>
      </w:r>
      <w:r w:rsidR="00B111BB">
        <w:rPr>
          <w:color w:val="0070C0"/>
        </w:rPr>
        <w:t>890</w:t>
      </w:r>
      <w:r w:rsidRPr="00057B8F">
        <w:t xml:space="preserve"> Гкал/час) входит в с</w:t>
      </w:r>
      <w:r w:rsidR="00921C2F" w:rsidRPr="00057B8F">
        <w:t>остав ООО</w:t>
      </w:r>
      <w:r w:rsidR="00096FB6" w:rsidRPr="00057B8F">
        <w:t> </w:t>
      </w:r>
      <w:r w:rsidR="00921C2F" w:rsidRPr="00057B8F">
        <w:t>«ЛУКОЙЛ-Ростовэнерго»</w:t>
      </w:r>
      <w:r w:rsidRPr="00057B8F">
        <w:t xml:space="preserve">. Расположена на юго-западной окраине </w:t>
      </w:r>
      <w:r w:rsidR="002C03F9" w:rsidRPr="00057B8F">
        <w:t>г. </w:t>
      </w:r>
      <w:r w:rsidRPr="00057B8F">
        <w:t xml:space="preserve">Ростов-на-Дону Ростовской области. Введена в эксплуатацию в 1974 году. Топливо </w:t>
      </w:r>
      <w:r w:rsidR="00070608" w:rsidRPr="00057B8F">
        <w:t>-</w:t>
      </w:r>
      <w:r w:rsidRPr="00057B8F">
        <w:t xml:space="preserve"> природный газ, мазут. Построена для теплоснабжения бытовых и промышленных потребителей Ростова-на-Дону. Вместе с котельными ООО</w:t>
      </w:r>
      <w:r w:rsidR="000E5FAC" w:rsidRPr="00057B8F">
        <w:t> </w:t>
      </w:r>
      <w:r w:rsidRPr="00057B8F">
        <w:t>«ЛУКОИЛ-Ростовэнерго» обеспечивает около 70% потребностей города в тепле и горячей воде.</w:t>
      </w:r>
      <w:r w:rsidR="00091CFA" w:rsidRPr="00057B8F">
        <w:t xml:space="preserve"> </w:t>
      </w:r>
      <w:r w:rsidR="00C37A71" w:rsidRPr="00C37A71">
        <w:rPr>
          <w:color w:val="0070C0"/>
        </w:rPr>
        <w:t>В</w:t>
      </w:r>
      <w:r w:rsidR="00C37A71" w:rsidRPr="00C37A71">
        <w:rPr>
          <w:color w:val="0070C0"/>
        </w:rPr>
        <w:tab/>
        <w:t xml:space="preserve">2018 году проведено техническое перевооружение водогрейных котлов КВГМ-100 ст. №1 и №2 с увеличением </w:t>
      </w:r>
      <w:r w:rsidR="00C37A71" w:rsidRPr="00C37A71">
        <w:rPr>
          <w:color w:val="0070C0"/>
        </w:rPr>
        <w:lastRenderedPageBreak/>
        <w:t>теплофикационной мощности.  Установленная тепловая мощность станции увеличена с 792 Гкал/час до 890 Гкал/час</w:t>
      </w:r>
      <w:r w:rsidRPr="00057B8F">
        <w:t>.</w:t>
      </w:r>
    </w:p>
    <w:p w:rsidR="00AE28AF" w:rsidRPr="00057B8F" w:rsidRDefault="00AE28AF" w:rsidP="004A03DF">
      <w:pPr>
        <w:pStyle w:val="5"/>
      </w:pPr>
      <w:bookmarkStart w:id="1864" w:name="_Toc299954810"/>
      <w:bookmarkStart w:id="1865" w:name="_Toc323282533"/>
      <w:bookmarkStart w:id="1866" w:name="_Toc343872102"/>
      <w:bookmarkStart w:id="1867" w:name="_Toc268176105"/>
      <w:r w:rsidRPr="00057B8F">
        <w:t>Цимлянская ГЭС</w:t>
      </w:r>
      <w:bookmarkEnd w:id="1864"/>
      <w:bookmarkEnd w:id="1865"/>
      <w:bookmarkEnd w:id="1866"/>
      <w:r w:rsidRPr="00057B8F">
        <w:t xml:space="preserve"> </w:t>
      </w:r>
      <w:bookmarkEnd w:id="1867"/>
    </w:p>
    <w:p w:rsidR="00AE28AF" w:rsidRPr="00057B8F" w:rsidRDefault="00AE28AF" w:rsidP="00AE28AF">
      <w:pPr>
        <w:pStyle w:val="14"/>
      </w:pPr>
      <w:r w:rsidRPr="00057B8F">
        <w:t>Цимлянская ГЭС (</w:t>
      </w:r>
      <w:r w:rsidR="000E5FAC" w:rsidRPr="00057B8F">
        <w:t>211,5</w:t>
      </w:r>
      <w:r w:rsidRPr="00057B8F">
        <w:t xml:space="preserve"> МВт) входит в состав ООО «ЛУКОЙЛ-Экоэнерго». Расположена на реке Дон в 20 км ниже </w:t>
      </w:r>
      <w:r w:rsidR="002C03F9" w:rsidRPr="00057B8F">
        <w:t>г. </w:t>
      </w:r>
      <w:r w:rsidRPr="00057B8F">
        <w:t xml:space="preserve">Цимлянск Ростовской области. Введена в эксплуатацию в 1952 году. Является средненапорной ГЭС руслового типа. Плотиной станции образовано Цимлянское водохранилище площадью 2700 кв. км, используемое в интересах водного транспорта, ирригации и водоснабжения. Плотина Цимлянской ГЭС фактически является нижней ступенью Волго-Донского судоходного канала. По плотине ГЭС проходят магистральные железнодорожный и автодорожный переходы. </w:t>
      </w:r>
    </w:p>
    <w:p w:rsidR="00AE28AF" w:rsidRPr="00B111BB" w:rsidRDefault="00AE28AF" w:rsidP="004A03DF">
      <w:pPr>
        <w:pStyle w:val="4"/>
        <w:rPr>
          <w:color w:val="0070C0"/>
        </w:rPr>
      </w:pPr>
      <w:bookmarkStart w:id="1868" w:name="_Toc343872103"/>
      <w:r w:rsidRPr="00B111BB">
        <w:rPr>
          <w:color w:val="0070C0"/>
        </w:rPr>
        <w:t>Действующие объекты</w:t>
      </w:r>
      <w:bookmarkEnd w:id="1868"/>
    </w:p>
    <w:p w:rsidR="00AE28AF" w:rsidRPr="00B111BB" w:rsidRDefault="00AE28AF" w:rsidP="004A03DF">
      <w:pPr>
        <w:pStyle w:val="6"/>
        <w:rPr>
          <w:color w:val="0070C0"/>
        </w:rPr>
      </w:pPr>
      <w:bookmarkStart w:id="1869" w:name="_Toc343872104"/>
      <w:r w:rsidRPr="00B111BB">
        <w:rPr>
          <w:color w:val="0070C0"/>
        </w:rPr>
        <w:t>Действующие электростанции мощностью 100 МВт и более</w:t>
      </w:r>
      <w:bookmarkEnd w:id="186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2"/>
        <w:gridCol w:w="2173"/>
        <w:gridCol w:w="626"/>
        <w:gridCol w:w="1654"/>
        <w:gridCol w:w="1686"/>
        <w:gridCol w:w="3000"/>
      </w:tblGrid>
      <w:tr w:rsidR="00057B8F" w:rsidRPr="00057B8F" w:rsidTr="0003766D">
        <w:trPr>
          <w:cantSplit/>
          <w:tblHeader/>
        </w:trPr>
        <w:tc>
          <w:tcPr>
            <w:tcW w:w="225" w:type="pct"/>
            <w:shd w:val="clear" w:color="auto" w:fill="auto"/>
          </w:tcPr>
          <w:p w:rsidR="00AE28AF" w:rsidRPr="00057B8F" w:rsidRDefault="00AE28AF" w:rsidP="000E7FE6">
            <w:pPr>
              <w:jc w:val="center"/>
              <w:rPr>
                <w:bCs/>
                <w:sz w:val="20"/>
                <w:szCs w:val="16"/>
              </w:rPr>
            </w:pPr>
            <w:r w:rsidRPr="00057B8F">
              <w:rPr>
                <w:bCs/>
                <w:sz w:val="20"/>
                <w:szCs w:val="16"/>
              </w:rPr>
              <w:t>№</w:t>
            </w:r>
          </w:p>
        </w:tc>
        <w:tc>
          <w:tcPr>
            <w:tcW w:w="1135" w:type="pct"/>
            <w:shd w:val="clear" w:color="auto" w:fill="auto"/>
          </w:tcPr>
          <w:p w:rsidR="00AE28AF" w:rsidRPr="00057B8F" w:rsidRDefault="00AE28AF" w:rsidP="00527117">
            <w:pPr>
              <w:rPr>
                <w:bCs/>
                <w:sz w:val="20"/>
                <w:szCs w:val="16"/>
              </w:rPr>
            </w:pPr>
            <w:r w:rsidRPr="00057B8F">
              <w:rPr>
                <w:bCs/>
                <w:sz w:val="20"/>
                <w:szCs w:val="16"/>
                <w:lang w:val="en-US"/>
              </w:rPr>
              <w:t>Электростанция</w:t>
            </w:r>
          </w:p>
        </w:tc>
        <w:tc>
          <w:tcPr>
            <w:tcW w:w="327" w:type="pct"/>
            <w:shd w:val="clear" w:color="auto" w:fill="auto"/>
          </w:tcPr>
          <w:p w:rsidR="00AE28AF" w:rsidRPr="00057B8F" w:rsidRDefault="00AE28AF" w:rsidP="00527117">
            <w:pPr>
              <w:rPr>
                <w:bCs/>
                <w:sz w:val="20"/>
                <w:szCs w:val="16"/>
              </w:rPr>
            </w:pPr>
            <w:r w:rsidRPr="00057B8F">
              <w:rPr>
                <w:bCs/>
                <w:sz w:val="20"/>
                <w:szCs w:val="16"/>
              </w:rPr>
              <w:t>Тип</w:t>
            </w:r>
          </w:p>
        </w:tc>
        <w:tc>
          <w:tcPr>
            <w:tcW w:w="864" w:type="pct"/>
            <w:shd w:val="clear" w:color="auto" w:fill="auto"/>
          </w:tcPr>
          <w:p w:rsidR="00AE28AF" w:rsidRPr="00057B8F" w:rsidRDefault="00AE28AF" w:rsidP="00527117">
            <w:pPr>
              <w:rPr>
                <w:bCs/>
                <w:sz w:val="20"/>
                <w:szCs w:val="16"/>
              </w:rPr>
            </w:pPr>
            <w:r w:rsidRPr="00057B8F">
              <w:rPr>
                <w:bCs/>
                <w:sz w:val="20"/>
                <w:szCs w:val="16"/>
              </w:rPr>
              <w:t>Установленная</w:t>
            </w:r>
          </w:p>
          <w:p w:rsidR="00AE28AF" w:rsidRPr="00057B8F" w:rsidRDefault="00AE28AF" w:rsidP="00527117">
            <w:pPr>
              <w:rPr>
                <w:bCs/>
                <w:sz w:val="20"/>
                <w:szCs w:val="16"/>
              </w:rPr>
            </w:pPr>
            <w:r w:rsidRPr="00057B8F">
              <w:rPr>
                <w:bCs/>
                <w:sz w:val="20"/>
                <w:szCs w:val="16"/>
              </w:rPr>
              <w:t>мощность, МВт</w:t>
            </w:r>
          </w:p>
        </w:tc>
        <w:tc>
          <w:tcPr>
            <w:tcW w:w="881" w:type="pct"/>
            <w:shd w:val="clear" w:color="auto" w:fill="auto"/>
          </w:tcPr>
          <w:p w:rsidR="00AE28AF" w:rsidRPr="00057B8F" w:rsidRDefault="00AE28AF" w:rsidP="00527117">
            <w:pPr>
              <w:rPr>
                <w:bCs/>
                <w:sz w:val="20"/>
                <w:szCs w:val="16"/>
              </w:rPr>
            </w:pPr>
            <w:r w:rsidRPr="00057B8F">
              <w:rPr>
                <w:bCs/>
                <w:sz w:val="20"/>
                <w:szCs w:val="16"/>
              </w:rPr>
              <w:t>Топливо</w:t>
            </w:r>
          </w:p>
        </w:tc>
        <w:tc>
          <w:tcPr>
            <w:tcW w:w="1567" w:type="pct"/>
            <w:shd w:val="clear" w:color="auto" w:fill="auto"/>
          </w:tcPr>
          <w:p w:rsidR="00AE28AF" w:rsidRPr="00057B8F" w:rsidRDefault="00AE28AF" w:rsidP="00527117">
            <w:pPr>
              <w:rPr>
                <w:bCs/>
                <w:sz w:val="20"/>
                <w:szCs w:val="16"/>
              </w:rPr>
            </w:pPr>
            <w:r w:rsidRPr="00057B8F">
              <w:rPr>
                <w:bCs/>
                <w:sz w:val="20"/>
                <w:szCs w:val="16"/>
              </w:rPr>
              <w:t>Компания</w:t>
            </w:r>
          </w:p>
        </w:tc>
      </w:tr>
      <w:tr w:rsidR="00057B8F" w:rsidRPr="00057B8F" w:rsidTr="0003766D">
        <w:trPr>
          <w:cantSplit/>
        </w:trPr>
        <w:tc>
          <w:tcPr>
            <w:tcW w:w="225" w:type="pct"/>
            <w:shd w:val="clear" w:color="auto" w:fill="auto"/>
          </w:tcPr>
          <w:p w:rsidR="00AE28AF" w:rsidRPr="00057B8F" w:rsidRDefault="00AE28AF" w:rsidP="0002306E">
            <w:pPr>
              <w:numPr>
                <w:ilvl w:val="0"/>
                <w:numId w:val="153"/>
              </w:numPr>
              <w:rPr>
                <w:sz w:val="20"/>
                <w:szCs w:val="16"/>
              </w:rPr>
            </w:pPr>
          </w:p>
        </w:tc>
        <w:tc>
          <w:tcPr>
            <w:tcW w:w="1135" w:type="pct"/>
            <w:shd w:val="clear" w:color="auto" w:fill="auto"/>
          </w:tcPr>
          <w:p w:rsidR="00AE28AF" w:rsidRPr="00057B8F" w:rsidRDefault="00AE28AF" w:rsidP="00527117">
            <w:pPr>
              <w:rPr>
                <w:sz w:val="20"/>
                <w:szCs w:val="16"/>
              </w:rPr>
            </w:pPr>
            <w:r w:rsidRPr="00057B8F">
              <w:rPr>
                <w:sz w:val="20"/>
                <w:szCs w:val="16"/>
              </w:rPr>
              <w:t>Ростовская АЭС</w:t>
            </w:r>
          </w:p>
        </w:tc>
        <w:tc>
          <w:tcPr>
            <w:tcW w:w="327" w:type="pct"/>
            <w:shd w:val="clear" w:color="auto" w:fill="auto"/>
          </w:tcPr>
          <w:p w:rsidR="00AE28AF" w:rsidRPr="00057B8F" w:rsidRDefault="00AE28AF" w:rsidP="000E7FE6">
            <w:pPr>
              <w:jc w:val="center"/>
              <w:rPr>
                <w:sz w:val="20"/>
                <w:szCs w:val="16"/>
              </w:rPr>
            </w:pPr>
            <w:r w:rsidRPr="00057B8F">
              <w:rPr>
                <w:sz w:val="20"/>
                <w:szCs w:val="16"/>
              </w:rPr>
              <w:t>АЭС</w:t>
            </w:r>
          </w:p>
        </w:tc>
        <w:tc>
          <w:tcPr>
            <w:tcW w:w="864" w:type="pct"/>
            <w:shd w:val="clear" w:color="auto" w:fill="auto"/>
          </w:tcPr>
          <w:p w:rsidR="00AE28AF" w:rsidRPr="00057B8F" w:rsidRDefault="00B111BB" w:rsidP="000E5FAC">
            <w:pPr>
              <w:jc w:val="center"/>
              <w:rPr>
                <w:sz w:val="20"/>
                <w:szCs w:val="16"/>
              </w:rPr>
            </w:pPr>
            <w:r>
              <w:rPr>
                <w:color w:val="0070C0"/>
                <w:sz w:val="20"/>
                <w:szCs w:val="16"/>
              </w:rPr>
              <w:t>4030,269</w:t>
            </w:r>
          </w:p>
        </w:tc>
        <w:tc>
          <w:tcPr>
            <w:tcW w:w="881" w:type="pct"/>
            <w:shd w:val="clear" w:color="auto" w:fill="auto"/>
          </w:tcPr>
          <w:p w:rsidR="00AE28AF" w:rsidRPr="00057B8F" w:rsidRDefault="00AE28AF" w:rsidP="000E7FE6">
            <w:pPr>
              <w:jc w:val="center"/>
              <w:rPr>
                <w:sz w:val="20"/>
                <w:szCs w:val="16"/>
              </w:rPr>
            </w:pPr>
          </w:p>
        </w:tc>
        <w:tc>
          <w:tcPr>
            <w:tcW w:w="1567" w:type="pct"/>
            <w:shd w:val="clear" w:color="auto" w:fill="auto"/>
          </w:tcPr>
          <w:p w:rsidR="00AE28AF" w:rsidRPr="00057B8F" w:rsidRDefault="00AE28AF" w:rsidP="00527117">
            <w:pPr>
              <w:rPr>
                <w:sz w:val="20"/>
                <w:szCs w:val="16"/>
              </w:rPr>
            </w:pPr>
            <w:r w:rsidRPr="00057B8F">
              <w:rPr>
                <w:sz w:val="20"/>
                <w:szCs w:val="16"/>
              </w:rPr>
              <w:t>АО «Концерн Росэнергоатом»</w:t>
            </w:r>
          </w:p>
        </w:tc>
      </w:tr>
      <w:tr w:rsidR="00057B8F" w:rsidRPr="00057B8F" w:rsidTr="0003766D">
        <w:trPr>
          <w:cantSplit/>
        </w:trPr>
        <w:tc>
          <w:tcPr>
            <w:tcW w:w="225" w:type="pct"/>
            <w:shd w:val="clear" w:color="auto" w:fill="auto"/>
          </w:tcPr>
          <w:p w:rsidR="00AE28AF" w:rsidRPr="00057B8F" w:rsidRDefault="00AE28AF" w:rsidP="0002306E">
            <w:pPr>
              <w:numPr>
                <w:ilvl w:val="0"/>
                <w:numId w:val="153"/>
              </w:numPr>
              <w:rPr>
                <w:sz w:val="20"/>
                <w:szCs w:val="16"/>
              </w:rPr>
            </w:pPr>
          </w:p>
        </w:tc>
        <w:tc>
          <w:tcPr>
            <w:tcW w:w="1135" w:type="pct"/>
            <w:shd w:val="clear" w:color="auto" w:fill="auto"/>
          </w:tcPr>
          <w:p w:rsidR="00AE28AF" w:rsidRPr="00057B8F" w:rsidRDefault="00AE28AF" w:rsidP="00527117">
            <w:pPr>
              <w:rPr>
                <w:sz w:val="20"/>
                <w:szCs w:val="16"/>
              </w:rPr>
            </w:pPr>
            <w:r w:rsidRPr="00057B8F">
              <w:rPr>
                <w:sz w:val="20"/>
                <w:szCs w:val="16"/>
              </w:rPr>
              <w:t>Цимлянская ГЭС</w:t>
            </w:r>
          </w:p>
        </w:tc>
        <w:tc>
          <w:tcPr>
            <w:tcW w:w="327" w:type="pct"/>
            <w:shd w:val="clear" w:color="auto" w:fill="auto"/>
          </w:tcPr>
          <w:p w:rsidR="00AE28AF" w:rsidRPr="00057B8F" w:rsidRDefault="00AE28AF" w:rsidP="000E7FE6">
            <w:pPr>
              <w:jc w:val="center"/>
              <w:rPr>
                <w:sz w:val="20"/>
                <w:szCs w:val="16"/>
              </w:rPr>
            </w:pPr>
            <w:r w:rsidRPr="00057B8F">
              <w:rPr>
                <w:sz w:val="20"/>
                <w:szCs w:val="16"/>
              </w:rPr>
              <w:t>ГЭС</w:t>
            </w:r>
          </w:p>
        </w:tc>
        <w:tc>
          <w:tcPr>
            <w:tcW w:w="864" w:type="pct"/>
            <w:shd w:val="clear" w:color="auto" w:fill="auto"/>
          </w:tcPr>
          <w:p w:rsidR="00AE28AF" w:rsidRPr="00057B8F" w:rsidRDefault="007F42CF" w:rsidP="000E7FE6">
            <w:pPr>
              <w:jc w:val="center"/>
              <w:rPr>
                <w:sz w:val="20"/>
                <w:szCs w:val="16"/>
              </w:rPr>
            </w:pPr>
            <w:r w:rsidRPr="00057B8F">
              <w:rPr>
                <w:sz w:val="20"/>
                <w:szCs w:val="16"/>
              </w:rPr>
              <w:t>211,5</w:t>
            </w:r>
          </w:p>
        </w:tc>
        <w:tc>
          <w:tcPr>
            <w:tcW w:w="881" w:type="pct"/>
            <w:shd w:val="clear" w:color="auto" w:fill="auto"/>
          </w:tcPr>
          <w:p w:rsidR="00AE28AF" w:rsidRPr="00057B8F" w:rsidRDefault="00AE28AF" w:rsidP="000E7FE6">
            <w:pPr>
              <w:jc w:val="center"/>
              <w:rPr>
                <w:sz w:val="20"/>
                <w:szCs w:val="16"/>
              </w:rPr>
            </w:pPr>
          </w:p>
        </w:tc>
        <w:tc>
          <w:tcPr>
            <w:tcW w:w="1567" w:type="pct"/>
            <w:shd w:val="clear" w:color="auto" w:fill="auto"/>
          </w:tcPr>
          <w:p w:rsidR="00AE28AF" w:rsidRPr="00057B8F" w:rsidRDefault="00AE28AF" w:rsidP="00527117">
            <w:pPr>
              <w:rPr>
                <w:sz w:val="20"/>
                <w:szCs w:val="16"/>
              </w:rPr>
            </w:pPr>
            <w:r w:rsidRPr="00057B8F">
              <w:rPr>
                <w:sz w:val="20"/>
                <w:szCs w:val="16"/>
              </w:rPr>
              <w:t>ООО «ЛУКОЙЛ-Экоэнерго»</w:t>
            </w:r>
          </w:p>
        </w:tc>
      </w:tr>
      <w:tr w:rsidR="00057B8F" w:rsidRPr="00057B8F" w:rsidTr="0003766D">
        <w:trPr>
          <w:cantSplit/>
        </w:trPr>
        <w:tc>
          <w:tcPr>
            <w:tcW w:w="225" w:type="pct"/>
            <w:shd w:val="clear" w:color="auto" w:fill="auto"/>
          </w:tcPr>
          <w:p w:rsidR="00AE28AF" w:rsidRPr="00057B8F" w:rsidRDefault="00AE28AF" w:rsidP="0002306E">
            <w:pPr>
              <w:numPr>
                <w:ilvl w:val="0"/>
                <w:numId w:val="153"/>
              </w:numPr>
              <w:rPr>
                <w:sz w:val="20"/>
                <w:szCs w:val="16"/>
              </w:rPr>
            </w:pPr>
          </w:p>
        </w:tc>
        <w:tc>
          <w:tcPr>
            <w:tcW w:w="1135" w:type="pct"/>
            <w:shd w:val="clear" w:color="auto" w:fill="auto"/>
          </w:tcPr>
          <w:p w:rsidR="00AE28AF" w:rsidRPr="00057B8F" w:rsidRDefault="00AE28AF" w:rsidP="00527117">
            <w:pPr>
              <w:rPr>
                <w:sz w:val="20"/>
                <w:szCs w:val="16"/>
              </w:rPr>
            </w:pPr>
            <w:r w:rsidRPr="00057B8F">
              <w:rPr>
                <w:sz w:val="20"/>
                <w:szCs w:val="16"/>
              </w:rPr>
              <w:t>Волгодонская ТЭЦ-2</w:t>
            </w:r>
          </w:p>
        </w:tc>
        <w:tc>
          <w:tcPr>
            <w:tcW w:w="327" w:type="pct"/>
            <w:shd w:val="clear" w:color="auto" w:fill="auto"/>
          </w:tcPr>
          <w:p w:rsidR="00AE28AF" w:rsidRPr="00057B8F" w:rsidRDefault="00AE28AF" w:rsidP="000E7FE6">
            <w:pPr>
              <w:jc w:val="center"/>
              <w:rPr>
                <w:sz w:val="20"/>
                <w:szCs w:val="16"/>
              </w:rPr>
            </w:pPr>
            <w:r w:rsidRPr="00057B8F">
              <w:rPr>
                <w:sz w:val="20"/>
                <w:szCs w:val="16"/>
              </w:rPr>
              <w:t>ТЭС</w:t>
            </w:r>
          </w:p>
        </w:tc>
        <w:tc>
          <w:tcPr>
            <w:tcW w:w="864" w:type="pct"/>
            <w:shd w:val="clear" w:color="auto" w:fill="auto"/>
          </w:tcPr>
          <w:p w:rsidR="00AE28AF" w:rsidRPr="00057B8F" w:rsidRDefault="00AE28AF" w:rsidP="000E7FE6">
            <w:pPr>
              <w:jc w:val="center"/>
              <w:rPr>
                <w:sz w:val="20"/>
                <w:szCs w:val="16"/>
              </w:rPr>
            </w:pPr>
            <w:r w:rsidRPr="00057B8F">
              <w:rPr>
                <w:sz w:val="20"/>
                <w:szCs w:val="16"/>
              </w:rPr>
              <w:t>420</w:t>
            </w:r>
          </w:p>
        </w:tc>
        <w:tc>
          <w:tcPr>
            <w:tcW w:w="881" w:type="pct"/>
            <w:shd w:val="clear" w:color="auto" w:fill="auto"/>
          </w:tcPr>
          <w:p w:rsidR="00AE28AF" w:rsidRPr="00057B8F" w:rsidRDefault="00AE28AF" w:rsidP="000E7FE6">
            <w:pPr>
              <w:jc w:val="center"/>
              <w:rPr>
                <w:sz w:val="20"/>
                <w:szCs w:val="16"/>
              </w:rPr>
            </w:pPr>
            <w:r w:rsidRPr="00057B8F">
              <w:rPr>
                <w:sz w:val="20"/>
                <w:szCs w:val="16"/>
              </w:rPr>
              <w:t>Газ, мазут</w:t>
            </w:r>
          </w:p>
        </w:tc>
        <w:tc>
          <w:tcPr>
            <w:tcW w:w="1567" w:type="pct"/>
            <w:shd w:val="clear" w:color="auto" w:fill="auto"/>
          </w:tcPr>
          <w:p w:rsidR="00AE28AF" w:rsidRPr="00057B8F" w:rsidRDefault="00AE28AF" w:rsidP="000E5FAC">
            <w:pPr>
              <w:rPr>
                <w:sz w:val="20"/>
                <w:szCs w:val="16"/>
              </w:rPr>
            </w:pPr>
            <w:r w:rsidRPr="00057B8F">
              <w:rPr>
                <w:sz w:val="20"/>
                <w:szCs w:val="16"/>
              </w:rPr>
              <w:t>ООО «</w:t>
            </w:r>
            <w:r w:rsidR="000E5FAC" w:rsidRPr="00057B8F">
              <w:rPr>
                <w:sz w:val="20"/>
                <w:szCs w:val="16"/>
              </w:rPr>
              <w:t>Волгодонская тепловая генерация</w:t>
            </w:r>
            <w:r w:rsidRPr="00057B8F">
              <w:rPr>
                <w:sz w:val="20"/>
                <w:szCs w:val="16"/>
              </w:rPr>
              <w:t>»</w:t>
            </w:r>
          </w:p>
        </w:tc>
      </w:tr>
      <w:tr w:rsidR="00057B8F" w:rsidRPr="00057B8F" w:rsidTr="0003766D">
        <w:trPr>
          <w:cantSplit/>
        </w:trPr>
        <w:tc>
          <w:tcPr>
            <w:tcW w:w="225" w:type="pct"/>
            <w:shd w:val="clear" w:color="auto" w:fill="auto"/>
          </w:tcPr>
          <w:p w:rsidR="00AE28AF" w:rsidRPr="00057B8F" w:rsidRDefault="00AE28AF" w:rsidP="0002306E">
            <w:pPr>
              <w:numPr>
                <w:ilvl w:val="0"/>
                <w:numId w:val="153"/>
              </w:numPr>
              <w:rPr>
                <w:sz w:val="20"/>
                <w:szCs w:val="16"/>
              </w:rPr>
            </w:pPr>
          </w:p>
        </w:tc>
        <w:tc>
          <w:tcPr>
            <w:tcW w:w="1135" w:type="pct"/>
            <w:shd w:val="clear" w:color="auto" w:fill="auto"/>
          </w:tcPr>
          <w:p w:rsidR="00AE28AF" w:rsidRPr="00057B8F" w:rsidRDefault="00AE28AF" w:rsidP="00527117">
            <w:pPr>
              <w:rPr>
                <w:sz w:val="20"/>
                <w:szCs w:val="16"/>
              </w:rPr>
            </w:pPr>
            <w:r w:rsidRPr="00057B8F">
              <w:rPr>
                <w:sz w:val="20"/>
                <w:szCs w:val="16"/>
              </w:rPr>
              <w:t>Новочеркасская ГРЭС</w:t>
            </w:r>
          </w:p>
        </w:tc>
        <w:tc>
          <w:tcPr>
            <w:tcW w:w="327" w:type="pct"/>
            <w:shd w:val="clear" w:color="auto" w:fill="auto"/>
          </w:tcPr>
          <w:p w:rsidR="00AE28AF" w:rsidRPr="00057B8F" w:rsidRDefault="00AE28AF" w:rsidP="000E7FE6">
            <w:pPr>
              <w:jc w:val="center"/>
              <w:rPr>
                <w:sz w:val="20"/>
                <w:szCs w:val="16"/>
              </w:rPr>
            </w:pPr>
            <w:r w:rsidRPr="00057B8F">
              <w:rPr>
                <w:sz w:val="20"/>
                <w:szCs w:val="16"/>
              </w:rPr>
              <w:t>ТЭС</w:t>
            </w:r>
          </w:p>
        </w:tc>
        <w:tc>
          <w:tcPr>
            <w:tcW w:w="864" w:type="pct"/>
            <w:shd w:val="clear" w:color="auto" w:fill="auto"/>
          </w:tcPr>
          <w:p w:rsidR="00AE28AF" w:rsidRPr="00057B8F" w:rsidRDefault="000E5FAC" w:rsidP="000E5FAC">
            <w:pPr>
              <w:jc w:val="center"/>
              <w:rPr>
                <w:sz w:val="20"/>
                <w:szCs w:val="16"/>
              </w:rPr>
            </w:pPr>
            <w:r w:rsidRPr="00057B8F">
              <w:rPr>
                <w:sz w:val="20"/>
                <w:szCs w:val="16"/>
              </w:rPr>
              <w:t>2258</w:t>
            </w:r>
          </w:p>
        </w:tc>
        <w:tc>
          <w:tcPr>
            <w:tcW w:w="881" w:type="pct"/>
            <w:shd w:val="clear" w:color="auto" w:fill="auto"/>
          </w:tcPr>
          <w:p w:rsidR="00AE28AF" w:rsidRPr="00057B8F" w:rsidRDefault="00AE28AF" w:rsidP="000E7FE6">
            <w:pPr>
              <w:jc w:val="center"/>
              <w:rPr>
                <w:sz w:val="20"/>
                <w:szCs w:val="16"/>
              </w:rPr>
            </w:pPr>
            <w:r w:rsidRPr="00057B8F">
              <w:rPr>
                <w:sz w:val="20"/>
                <w:szCs w:val="16"/>
              </w:rPr>
              <w:t>Газ, уголь, мазут</w:t>
            </w:r>
          </w:p>
        </w:tc>
        <w:tc>
          <w:tcPr>
            <w:tcW w:w="1567" w:type="pct"/>
            <w:shd w:val="clear" w:color="auto" w:fill="auto"/>
          </w:tcPr>
          <w:p w:rsidR="00AE28AF" w:rsidRPr="00057B8F" w:rsidRDefault="00006273" w:rsidP="00527117">
            <w:pPr>
              <w:rPr>
                <w:sz w:val="20"/>
                <w:szCs w:val="16"/>
              </w:rPr>
            </w:pPr>
            <w:r w:rsidRPr="00057B8F">
              <w:rPr>
                <w:sz w:val="20"/>
                <w:szCs w:val="16"/>
              </w:rPr>
              <w:t>П</w:t>
            </w:r>
            <w:r w:rsidR="00AE28AF" w:rsidRPr="00057B8F">
              <w:rPr>
                <w:sz w:val="20"/>
                <w:szCs w:val="16"/>
              </w:rPr>
              <w:t>АО «ОГК-2»</w:t>
            </w:r>
          </w:p>
        </w:tc>
      </w:tr>
      <w:tr w:rsidR="00057B8F" w:rsidRPr="00057B8F" w:rsidTr="0003766D">
        <w:trPr>
          <w:cantSplit/>
        </w:trPr>
        <w:tc>
          <w:tcPr>
            <w:tcW w:w="225" w:type="pct"/>
            <w:shd w:val="clear" w:color="auto" w:fill="auto"/>
          </w:tcPr>
          <w:p w:rsidR="00AE28AF" w:rsidRPr="00057B8F" w:rsidRDefault="00AE28AF" w:rsidP="0002306E">
            <w:pPr>
              <w:numPr>
                <w:ilvl w:val="0"/>
                <w:numId w:val="153"/>
              </w:numPr>
              <w:rPr>
                <w:sz w:val="20"/>
                <w:szCs w:val="16"/>
              </w:rPr>
            </w:pPr>
          </w:p>
        </w:tc>
        <w:tc>
          <w:tcPr>
            <w:tcW w:w="1135" w:type="pct"/>
            <w:shd w:val="clear" w:color="auto" w:fill="auto"/>
          </w:tcPr>
          <w:p w:rsidR="00AE28AF" w:rsidRPr="00057B8F" w:rsidRDefault="00AE28AF" w:rsidP="00527117">
            <w:pPr>
              <w:rPr>
                <w:sz w:val="20"/>
                <w:szCs w:val="16"/>
              </w:rPr>
            </w:pPr>
            <w:r w:rsidRPr="00057B8F">
              <w:rPr>
                <w:sz w:val="20"/>
                <w:szCs w:val="16"/>
              </w:rPr>
              <w:t>Ростовская ТЭЦ-2</w:t>
            </w:r>
          </w:p>
        </w:tc>
        <w:tc>
          <w:tcPr>
            <w:tcW w:w="327" w:type="pct"/>
            <w:shd w:val="clear" w:color="auto" w:fill="auto"/>
          </w:tcPr>
          <w:p w:rsidR="00AE28AF" w:rsidRPr="00057B8F" w:rsidRDefault="00AE28AF" w:rsidP="000E7FE6">
            <w:pPr>
              <w:jc w:val="center"/>
              <w:rPr>
                <w:sz w:val="20"/>
                <w:szCs w:val="16"/>
              </w:rPr>
            </w:pPr>
            <w:r w:rsidRPr="00057B8F">
              <w:rPr>
                <w:sz w:val="20"/>
                <w:szCs w:val="16"/>
              </w:rPr>
              <w:t>ТЭС</w:t>
            </w:r>
          </w:p>
        </w:tc>
        <w:tc>
          <w:tcPr>
            <w:tcW w:w="864" w:type="pct"/>
            <w:shd w:val="clear" w:color="auto" w:fill="auto"/>
          </w:tcPr>
          <w:p w:rsidR="00AE28AF" w:rsidRPr="00057B8F" w:rsidRDefault="000E5FAC" w:rsidP="000E7FE6">
            <w:pPr>
              <w:jc w:val="center"/>
              <w:rPr>
                <w:sz w:val="20"/>
                <w:szCs w:val="16"/>
              </w:rPr>
            </w:pPr>
            <w:r w:rsidRPr="00057B8F">
              <w:rPr>
                <w:sz w:val="20"/>
                <w:szCs w:val="16"/>
              </w:rPr>
              <w:t>200</w:t>
            </w:r>
          </w:p>
        </w:tc>
        <w:tc>
          <w:tcPr>
            <w:tcW w:w="881" w:type="pct"/>
            <w:shd w:val="clear" w:color="auto" w:fill="auto"/>
          </w:tcPr>
          <w:p w:rsidR="00AE28AF" w:rsidRPr="00057B8F" w:rsidRDefault="00AE28AF" w:rsidP="000E7FE6">
            <w:pPr>
              <w:jc w:val="center"/>
              <w:rPr>
                <w:sz w:val="20"/>
                <w:szCs w:val="16"/>
              </w:rPr>
            </w:pPr>
            <w:r w:rsidRPr="00057B8F">
              <w:rPr>
                <w:sz w:val="20"/>
                <w:szCs w:val="16"/>
              </w:rPr>
              <w:t>Газ, мазут</w:t>
            </w:r>
          </w:p>
        </w:tc>
        <w:tc>
          <w:tcPr>
            <w:tcW w:w="1567" w:type="pct"/>
            <w:shd w:val="clear" w:color="auto" w:fill="auto"/>
          </w:tcPr>
          <w:p w:rsidR="00AE28AF" w:rsidRPr="00057B8F" w:rsidRDefault="00AE28AF" w:rsidP="00527117">
            <w:pPr>
              <w:rPr>
                <w:sz w:val="20"/>
                <w:szCs w:val="16"/>
              </w:rPr>
            </w:pPr>
            <w:r w:rsidRPr="00057B8F">
              <w:rPr>
                <w:sz w:val="20"/>
                <w:szCs w:val="16"/>
              </w:rPr>
              <w:t>ООО «ЛУКОЙЛ-Ростовэнерго»</w:t>
            </w:r>
          </w:p>
        </w:tc>
      </w:tr>
      <w:tr w:rsidR="00057B8F" w:rsidRPr="00057B8F" w:rsidTr="0003766D">
        <w:trPr>
          <w:cantSplit/>
        </w:trPr>
        <w:tc>
          <w:tcPr>
            <w:tcW w:w="1360" w:type="pct"/>
            <w:gridSpan w:val="2"/>
            <w:shd w:val="clear" w:color="auto" w:fill="auto"/>
          </w:tcPr>
          <w:p w:rsidR="00AE28AF" w:rsidRPr="00057B8F" w:rsidRDefault="00AE28AF" w:rsidP="00527117">
            <w:pPr>
              <w:rPr>
                <w:iCs/>
                <w:sz w:val="20"/>
                <w:szCs w:val="16"/>
              </w:rPr>
            </w:pPr>
            <w:r w:rsidRPr="00057B8F">
              <w:rPr>
                <w:iCs/>
                <w:sz w:val="20"/>
                <w:szCs w:val="16"/>
              </w:rPr>
              <w:t>Всего</w:t>
            </w:r>
          </w:p>
        </w:tc>
        <w:tc>
          <w:tcPr>
            <w:tcW w:w="327" w:type="pct"/>
            <w:shd w:val="clear" w:color="auto" w:fill="auto"/>
          </w:tcPr>
          <w:p w:rsidR="00AE28AF" w:rsidRPr="00057B8F" w:rsidRDefault="00AE28AF" w:rsidP="000E7FE6">
            <w:pPr>
              <w:jc w:val="center"/>
              <w:rPr>
                <w:sz w:val="20"/>
                <w:szCs w:val="16"/>
              </w:rPr>
            </w:pPr>
          </w:p>
        </w:tc>
        <w:tc>
          <w:tcPr>
            <w:tcW w:w="864" w:type="pct"/>
            <w:shd w:val="clear" w:color="auto" w:fill="auto"/>
          </w:tcPr>
          <w:p w:rsidR="00AE28AF" w:rsidRPr="00057B8F" w:rsidRDefault="00B111BB" w:rsidP="000E5FAC">
            <w:pPr>
              <w:jc w:val="center"/>
              <w:rPr>
                <w:sz w:val="20"/>
                <w:szCs w:val="16"/>
              </w:rPr>
            </w:pPr>
            <w:r>
              <w:rPr>
                <w:color w:val="0070C0"/>
                <w:sz w:val="20"/>
                <w:szCs w:val="16"/>
              </w:rPr>
              <w:t>7119,769</w:t>
            </w:r>
          </w:p>
        </w:tc>
        <w:tc>
          <w:tcPr>
            <w:tcW w:w="881" w:type="pct"/>
            <w:shd w:val="clear" w:color="auto" w:fill="auto"/>
          </w:tcPr>
          <w:p w:rsidR="00AE28AF" w:rsidRPr="00057B8F" w:rsidRDefault="00AE28AF" w:rsidP="000E7FE6">
            <w:pPr>
              <w:jc w:val="center"/>
              <w:rPr>
                <w:sz w:val="20"/>
                <w:szCs w:val="16"/>
              </w:rPr>
            </w:pPr>
          </w:p>
        </w:tc>
        <w:tc>
          <w:tcPr>
            <w:tcW w:w="1567" w:type="pct"/>
            <w:shd w:val="clear" w:color="auto" w:fill="auto"/>
          </w:tcPr>
          <w:p w:rsidR="00AE28AF" w:rsidRPr="00057B8F" w:rsidRDefault="00AE28AF" w:rsidP="00527117">
            <w:pPr>
              <w:rPr>
                <w:sz w:val="20"/>
                <w:szCs w:val="16"/>
              </w:rPr>
            </w:pPr>
          </w:p>
        </w:tc>
      </w:tr>
    </w:tbl>
    <w:p w:rsidR="0003766D" w:rsidRPr="00E71FC8" w:rsidRDefault="0003766D" w:rsidP="0003766D">
      <w:pPr>
        <w:pStyle w:val="6"/>
        <w:rPr>
          <w:color w:val="0070C0"/>
        </w:rPr>
      </w:pPr>
      <w:bookmarkStart w:id="1870" w:name="_Toc343872105"/>
      <w:bookmarkStart w:id="1871" w:name="_Toc343872111"/>
      <w:r w:rsidRPr="00E71FC8">
        <w:rPr>
          <w:color w:val="0070C0"/>
        </w:rPr>
        <w:t>Действующие подстанции напряжением 220 кВ и выше</w:t>
      </w:r>
      <w:bookmarkEnd w:id="187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4"/>
        <w:gridCol w:w="3237"/>
        <w:gridCol w:w="1991"/>
        <w:gridCol w:w="3819"/>
      </w:tblGrid>
      <w:tr w:rsidR="00057B8F" w:rsidRPr="00057B8F" w:rsidTr="00523340">
        <w:trPr>
          <w:cantSplit/>
          <w:tblHeader/>
        </w:trPr>
        <w:tc>
          <w:tcPr>
            <w:tcW w:w="274" w:type="pct"/>
            <w:shd w:val="clear" w:color="auto" w:fill="auto"/>
            <w:noWrap/>
          </w:tcPr>
          <w:p w:rsidR="0003766D" w:rsidRPr="00057B8F" w:rsidRDefault="0003766D" w:rsidP="00523340">
            <w:pPr>
              <w:keepNext/>
              <w:keepLines/>
              <w:jc w:val="center"/>
              <w:rPr>
                <w:bCs/>
                <w:sz w:val="20"/>
                <w:szCs w:val="16"/>
              </w:rPr>
            </w:pPr>
            <w:r w:rsidRPr="00057B8F">
              <w:rPr>
                <w:bCs/>
                <w:sz w:val="20"/>
                <w:szCs w:val="16"/>
              </w:rPr>
              <w:t>№</w:t>
            </w:r>
          </w:p>
        </w:tc>
        <w:tc>
          <w:tcPr>
            <w:tcW w:w="1691" w:type="pct"/>
            <w:shd w:val="clear" w:color="auto" w:fill="auto"/>
            <w:noWrap/>
          </w:tcPr>
          <w:p w:rsidR="0003766D" w:rsidRPr="00057B8F" w:rsidRDefault="0003766D" w:rsidP="00523340">
            <w:pPr>
              <w:keepNext/>
              <w:keepLines/>
              <w:rPr>
                <w:bCs/>
                <w:sz w:val="20"/>
                <w:szCs w:val="16"/>
              </w:rPr>
            </w:pPr>
            <w:r w:rsidRPr="00057B8F">
              <w:rPr>
                <w:bCs/>
                <w:sz w:val="20"/>
                <w:szCs w:val="16"/>
              </w:rPr>
              <w:t>Наименование подстанции</w:t>
            </w:r>
          </w:p>
        </w:tc>
        <w:tc>
          <w:tcPr>
            <w:tcW w:w="1040" w:type="pct"/>
            <w:shd w:val="clear" w:color="auto" w:fill="auto"/>
            <w:noWrap/>
          </w:tcPr>
          <w:p w:rsidR="0003766D" w:rsidRPr="00057B8F" w:rsidRDefault="0003766D" w:rsidP="00523340">
            <w:pPr>
              <w:keepNext/>
              <w:keepLines/>
              <w:jc w:val="center"/>
              <w:rPr>
                <w:bCs/>
                <w:sz w:val="20"/>
                <w:szCs w:val="16"/>
              </w:rPr>
            </w:pPr>
            <w:r w:rsidRPr="00057B8F">
              <w:rPr>
                <w:bCs/>
                <w:sz w:val="20"/>
                <w:szCs w:val="16"/>
              </w:rPr>
              <w:t xml:space="preserve">Классы напряжений </w:t>
            </w:r>
          </w:p>
          <w:p w:rsidR="0003766D" w:rsidRPr="00057B8F" w:rsidRDefault="0003766D" w:rsidP="00523340">
            <w:pPr>
              <w:keepNext/>
              <w:keepLines/>
              <w:jc w:val="center"/>
              <w:rPr>
                <w:bCs/>
                <w:sz w:val="20"/>
                <w:szCs w:val="16"/>
              </w:rPr>
            </w:pPr>
            <w:r w:rsidRPr="00057B8F">
              <w:rPr>
                <w:bCs/>
                <w:sz w:val="20"/>
                <w:szCs w:val="16"/>
              </w:rPr>
              <w:t>подстанции, кВ</w:t>
            </w:r>
          </w:p>
        </w:tc>
        <w:tc>
          <w:tcPr>
            <w:tcW w:w="1995" w:type="pct"/>
            <w:shd w:val="clear" w:color="auto" w:fill="auto"/>
            <w:noWrap/>
          </w:tcPr>
          <w:p w:rsidR="0003766D" w:rsidRPr="00057B8F" w:rsidRDefault="0003766D" w:rsidP="00523340">
            <w:pPr>
              <w:keepNext/>
              <w:keepLines/>
              <w:jc w:val="center"/>
              <w:rPr>
                <w:bCs/>
                <w:sz w:val="20"/>
                <w:szCs w:val="16"/>
              </w:rPr>
            </w:pPr>
            <w:r w:rsidRPr="00057B8F">
              <w:rPr>
                <w:bCs/>
                <w:sz w:val="20"/>
                <w:szCs w:val="16"/>
              </w:rPr>
              <w:t>Установленная мощность, МВА</w:t>
            </w:r>
          </w:p>
        </w:tc>
      </w:tr>
      <w:tr w:rsidR="00057B8F" w:rsidRPr="00057B8F" w:rsidTr="00523340">
        <w:trPr>
          <w:cantSplit/>
        </w:trPr>
        <w:tc>
          <w:tcPr>
            <w:tcW w:w="274" w:type="pct"/>
            <w:shd w:val="clear" w:color="auto" w:fill="auto"/>
          </w:tcPr>
          <w:p w:rsidR="0003766D" w:rsidRPr="00057B8F" w:rsidRDefault="0003766D" w:rsidP="0002306E">
            <w:pPr>
              <w:keepNext/>
              <w:keepLines/>
              <w:numPr>
                <w:ilvl w:val="0"/>
                <w:numId w:val="154"/>
              </w:numPr>
              <w:rPr>
                <w:sz w:val="20"/>
                <w:szCs w:val="16"/>
              </w:rPr>
            </w:pPr>
          </w:p>
        </w:tc>
        <w:tc>
          <w:tcPr>
            <w:tcW w:w="1691" w:type="pct"/>
            <w:shd w:val="clear" w:color="auto" w:fill="auto"/>
          </w:tcPr>
          <w:p w:rsidR="0003766D" w:rsidRPr="00057B8F" w:rsidRDefault="00E71FC8" w:rsidP="00E71FC8">
            <w:pPr>
              <w:keepNext/>
              <w:keepLines/>
              <w:rPr>
                <w:sz w:val="20"/>
                <w:szCs w:val="16"/>
              </w:rPr>
            </w:pPr>
            <w:r>
              <w:rPr>
                <w:color w:val="0070C0"/>
                <w:sz w:val="20"/>
                <w:szCs w:val="16"/>
              </w:rPr>
              <w:t>ПС 50</w:t>
            </w:r>
            <w:r w:rsidRPr="00E71FC8">
              <w:rPr>
                <w:color w:val="0070C0"/>
                <w:sz w:val="20"/>
                <w:szCs w:val="16"/>
              </w:rPr>
              <w:t xml:space="preserve">0 кВ </w:t>
            </w:r>
            <w:r w:rsidR="0003766D" w:rsidRPr="00057B8F">
              <w:rPr>
                <w:sz w:val="20"/>
                <w:szCs w:val="16"/>
              </w:rPr>
              <w:t>Ростовская</w:t>
            </w:r>
          </w:p>
        </w:tc>
        <w:tc>
          <w:tcPr>
            <w:tcW w:w="1040" w:type="pct"/>
            <w:shd w:val="clear" w:color="auto" w:fill="auto"/>
          </w:tcPr>
          <w:p w:rsidR="0003766D" w:rsidRPr="00057B8F" w:rsidRDefault="0003766D" w:rsidP="00523340">
            <w:pPr>
              <w:keepNext/>
              <w:keepLines/>
              <w:jc w:val="center"/>
              <w:rPr>
                <w:sz w:val="20"/>
                <w:szCs w:val="16"/>
              </w:rPr>
            </w:pPr>
            <w:r w:rsidRPr="00057B8F">
              <w:rPr>
                <w:sz w:val="20"/>
                <w:szCs w:val="16"/>
              </w:rPr>
              <w:t>500</w:t>
            </w:r>
          </w:p>
        </w:tc>
        <w:tc>
          <w:tcPr>
            <w:tcW w:w="1995" w:type="pct"/>
            <w:shd w:val="clear" w:color="auto" w:fill="auto"/>
          </w:tcPr>
          <w:p w:rsidR="0003766D" w:rsidRPr="00057B8F" w:rsidRDefault="0003766D" w:rsidP="00523340">
            <w:pPr>
              <w:keepNext/>
              <w:keepLines/>
              <w:jc w:val="center"/>
              <w:rPr>
                <w:sz w:val="20"/>
                <w:szCs w:val="16"/>
              </w:rPr>
            </w:pPr>
            <w:r w:rsidRPr="00057B8F">
              <w:rPr>
                <w:sz w:val="20"/>
                <w:szCs w:val="16"/>
              </w:rPr>
              <w:t>941,9</w:t>
            </w:r>
          </w:p>
        </w:tc>
      </w:tr>
      <w:tr w:rsidR="00057B8F" w:rsidRPr="00057B8F" w:rsidTr="00523340">
        <w:trPr>
          <w:cantSplit/>
        </w:trPr>
        <w:tc>
          <w:tcPr>
            <w:tcW w:w="274" w:type="pct"/>
            <w:shd w:val="clear" w:color="auto" w:fill="auto"/>
          </w:tcPr>
          <w:p w:rsidR="0003766D" w:rsidRPr="00057B8F" w:rsidRDefault="0003766D" w:rsidP="0002306E">
            <w:pPr>
              <w:numPr>
                <w:ilvl w:val="0"/>
                <w:numId w:val="154"/>
              </w:numPr>
              <w:rPr>
                <w:sz w:val="20"/>
                <w:szCs w:val="16"/>
              </w:rPr>
            </w:pPr>
          </w:p>
        </w:tc>
        <w:tc>
          <w:tcPr>
            <w:tcW w:w="1691" w:type="pct"/>
            <w:shd w:val="clear" w:color="auto" w:fill="auto"/>
          </w:tcPr>
          <w:p w:rsidR="0003766D" w:rsidRPr="00057B8F" w:rsidRDefault="00E71FC8" w:rsidP="00E71FC8">
            <w:pPr>
              <w:rPr>
                <w:sz w:val="20"/>
                <w:szCs w:val="16"/>
              </w:rPr>
            </w:pPr>
            <w:r>
              <w:rPr>
                <w:color w:val="0070C0"/>
                <w:sz w:val="20"/>
                <w:szCs w:val="16"/>
              </w:rPr>
              <w:t>ПС 50</w:t>
            </w:r>
            <w:r w:rsidRPr="00E71FC8">
              <w:rPr>
                <w:color w:val="0070C0"/>
                <w:sz w:val="20"/>
                <w:szCs w:val="16"/>
              </w:rPr>
              <w:t xml:space="preserve">0 кВ </w:t>
            </w:r>
            <w:r w:rsidR="0003766D" w:rsidRPr="00057B8F">
              <w:rPr>
                <w:sz w:val="20"/>
                <w:szCs w:val="16"/>
              </w:rPr>
              <w:t>Шахты</w:t>
            </w:r>
            <w:r w:rsidR="00194C3F" w:rsidRPr="00057B8F">
              <w:rPr>
                <w:sz w:val="20"/>
                <w:szCs w:val="16"/>
              </w:rPr>
              <w:t xml:space="preserve"> (Ш-30)</w:t>
            </w:r>
          </w:p>
        </w:tc>
        <w:tc>
          <w:tcPr>
            <w:tcW w:w="1040" w:type="pct"/>
            <w:shd w:val="clear" w:color="auto" w:fill="auto"/>
          </w:tcPr>
          <w:p w:rsidR="0003766D" w:rsidRPr="00057B8F" w:rsidRDefault="0003766D" w:rsidP="00523340">
            <w:pPr>
              <w:jc w:val="center"/>
              <w:rPr>
                <w:sz w:val="20"/>
                <w:szCs w:val="16"/>
              </w:rPr>
            </w:pPr>
            <w:r w:rsidRPr="00057B8F">
              <w:rPr>
                <w:sz w:val="20"/>
                <w:szCs w:val="16"/>
              </w:rPr>
              <w:t>500</w:t>
            </w:r>
          </w:p>
        </w:tc>
        <w:tc>
          <w:tcPr>
            <w:tcW w:w="1995" w:type="pct"/>
            <w:shd w:val="clear" w:color="auto" w:fill="auto"/>
          </w:tcPr>
          <w:p w:rsidR="0003766D" w:rsidRPr="00057B8F" w:rsidRDefault="0003766D" w:rsidP="00523340">
            <w:pPr>
              <w:jc w:val="center"/>
              <w:rPr>
                <w:sz w:val="20"/>
                <w:szCs w:val="16"/>
              </w:rPr>
            </w:pPr>
            <w:r w:rsidRPr="00057B8F">
              <w:rPr>
                <w:sz w:val="20"/>
                <w:szCs w:val="16"/>
              </w:rPr>
              <w:t>1354,5</w:t>
            </w:r>
          </w:p>
        </w:tc>
      </w:tr>
      <w:tr w:rsidR="00057B8F" w:rsidRPr="00057B8F" w:rsidTr="00523340">
        <w:trPr>
          <w:cantSplit/>
        </w:trPr>
        <w:tc>
          <w:tcPr>
            <w:tcW w:w="274" w:type="pct"/>
            <w:shd w:val="clear" w:color="auto" w:fill="auto"/>
          </w:tcPr>
          <w:p w:rsidR="0003766D" w:rsidRPr="00057B8F" w:rsidRDefault="0003766D" w:rsidP="0002306E">
            <w:pPr>
              <w:numPr>
                <w:ilvl w:val="0"/>
                <w:numId w:val="154"/>
              </w:numPr>
              <w:rPr>
                <w:sz w:val="20"/>
                <w:szCs w:val="16"/>
              </w:rPr>
            </w:pPr>
          </w:p>
        </w:tc>
        <w:tc>
          <w:tcPr>
            <w:tcW w:w="1691" w:type="pct"/>
            <w:shd w:val="clear" w:color="auto" w:fill="auto"/>
          </w:tcPr>
          <w:p w:rsidR="0003766D" w:rsidRPr="00057B8F" w:rsidRDefault="0030768C" w:rsidP="0030768C">
            <w:pPr>
              <w:rPr>
                <w:sz w:val="20"/>
                <w:szCs w:val="16"/>
              </w:rPr>
            </w:pPr>
            <w:r>
              <w:rPr>
                <w:color w:val="0070C0"/>
                <w:sz w:val="20"/>
                <w:szCs w:val="16"/>
              </w:rPr>
              <w:t>ПС 22</w:t>
            </w:r>
            <w:r w:rsidRPr="00E71FC8">
              <w:rPr>
                <w:color w:val="0070C0"/>
                <w:sz w:val="20"/>
                <w:szCs w:val="16"/>
              </w:rPr>
              <w:t xml:space="preserve">0 кВ </w:t>
            </w:r>
            <w:r w:rsidR="0003766D" w:rsidRPr="00057B8F">
              <w:rPr>
                <w:sz w:val="20"/>
                <w:szCs w:val="16"/>
              </w:rPr>
              <w:t>А-20</w:t>
            </w:r>
          </w:p>
        </w:tc>
        <w:tc>
          <w:tcPr>
            <w:tcW w:w="1040" w:type="pct"/>
            <w:shd w:val="clear" w:color="auto" w:fill="auto"/>
          </w:tcPr>
          <w:p w:rsidR="0003766D" w:rsidRPr="00057B8F" w:rsidRDefault="0003766D" w:rsidP="00523340">
            <w:pPr>
              <w:jc w:val="center"/>
              <w:rPr>
                <w:sz w:val="20"/>
                <w:szCs w:val="16"/>
              </w:rPr>
            </w:pPr>
            <w:r w:rsidRPr="00057B8F">
              <w:rPr>
                <w:sz w:val="20"/>
                <w:szCs w:val="16"/>
              </w:rPr>
              <w:t>220</w:t>
            </w:r>
          </w:p>
        </w:tc>
        <w:tc>
          <w:tcPr>
            <w:tcW w:w="1995" w:type="pct"/>
            <w:shd w:val="clear" w:color="auto" w:fill="auto"/>
          </w:tcPr>
          <w:p w:rsidR="0003766D" w:rsidRPr="00057B8F" w:rsidRDefault="0003766D" w:rsidP="00523340">
            <w:pPr>
              <w:jc w:val="center"/>
              <w:rPr>
                <w:sz w:val="20"/>
                <w:szCs w:val="16"/>
              </w:rPr>
            </w:pPr>
            <w:r w:rsidRPr="00057B8F">
              <w:rPr>
                <w:sz w:val="20"/>
                <w:szCs w:val="16"/>
              </w:rPr>
              <w:t>251,9</w:t>
            </w:r>
          </w:p>
        </w:tc>
      </w:tr>
      <w:tr w:rsidR="00057B8F" w:rsidRPr="00057B8F" w:rsidTr="00523340">
        <w:trPr>
          <w:cantSplit/>
        </w:trPr>
        <w:tc>
          <w:tcPr>
            <w:tcW w:w="274" w:type="pct"/>
            <w:shd w:val="clear" w:color="auto" w:fill="auto"/>
          </w:tcPr>
          <w:p w:rsidR="0003766D" w:rsidRPr="00057B8F" w:rsidRDefault="0003766D" w:rsidP="0002306E">
            <w:pPr>
              <w:numPr>
                <w:ilvl w:val="0"/>
                <w:numId w:val="154"/>
              </w:numPr>
              <w:rPr>
                <w:sz w:val="20"/>
                <w:szCs w:val="16"/>
              </w:rPr>
            </w:pPr>
          </w:p>
        </w:tc>
        <w:tc>
          <w:tcPr>
            <w:tcW w:w="1691" w:type="pct"/>
            <w:shd w:val="clear" w:color="auto" w:fill="auto"/>
          </w:tcPr>
          <w:p w:rsidR="0003766D" w:rsidRPr="00057B8F" w:rsidRDefault="0030768C" w:rsidP="00523340">
            <w:pPr>
              <w:rPr>
                <w:sz w:val="20"/>
                <w:szCs w:val="16"/>
              </w:rPr>
            </w:pPr>
            <w:r>
              <w:rPr>
                <w:color w:val="0070C0"/>
                <w:sz w:val="20"/>
                <w:szCs w:val="16"/>
              </w:rPr>
              <w:t>ПС 22</w:t>
            </w:r>
            <w:r w:rsidRPr="00E71FC8">
              <w:rPr>
                <w:color w:val="0070C0"/>
                <w:sz w:val="20"/>
                <w:szCs w:val="16"/>
              </w:rPr>
              <w:t xml:space="preserve">0 кВ </w:t>
            </w:r>
            <w:r w:rsidR="0003766D" w:rsidRPr="00057B8F">
              <w:rPr>
                <w:sz w:val="20"/>
                <w:szCs w:val="16"/>
              </w:rPr>
              <w:t>А-30</w:t>
            </w:r>
          </w:p>
        </w:tc>
        <w:tc>
          <w:tcPr>
            <w:tcW w:w="1040" w:type="pct"/>
            <w:shd w:val="clear" w:color="auto" w:fill="auto"/>
          </w:tcPr>
          <w:p w:rsidR="0003766D" w:rsidRPr="00057B8F" w:rsidRDefault="0003766D" w:rsidP="00523340">
            <w:pPr>
              <w:jc w:val="center"/>
              <w:rPr>
                <w:sz w:val="20"/>
                <w:szCs w:val="16"/>
              </w:rPr>
            </w:pPr>
            <w:r w:rsidRPr="00057B8F">
              <w:rPr>
                <w:sz w:val="20"/>
                <w:szCs w:val="16"/>
              </w:rPr>
              <w:t>220</w:t>
            </w:r>
          </w:p>
        </w:tc>
        <w:tc>
          <w:tcPr>
            <w:tcW w:w="1995" w:type="pct"/>
            <w:shd w:val="clear" w:color="auto" w:fill="auto"/>
          </w:tcPr>
          <w:p w:rsidR="0003766D" w:rsidRPr="00057B8F" w:rsidRDefault="0003766D" w:rsidP="00523340">
            <w:pPr>
              <w:jc w:val="center"/>
              <w:rPr>
                <w:sz w:val="20"/>
                <w:szCs w:val="16"/>
              </w:rPr>
            </w:pPr>
            <w:r w:rsidRPr="00057B8F">
              <w:rPr>
                <w:sz w:val="20"/>
                <w:szCs w:val="16"/>
              </w:rPr>
              <w:t>64,3</w:t>
            </w:r>
          </w:p>
        </w:tc>
      </w:tr>
      <w:tr w:rsidR="00057B8F" w:rsidRPr="00057B8F" w:rsidTr="00523340">
        <w:trPr>
          <w:cantSplit/>
        </w:trPr>
        <w:tc>
          <w:tcPr>
            <w:tcW w:w="274" w:type="pct"/>
            <w:shd w:val="clear" w:color="auto" w:fill="auto"/>
          </w:tcPr>
          <w:p w:rsidR="0003766D" w:rsidRPr="00057B8F" w:rsidRDefault="0003766D" w:rsidP="0002306E">
            <w:pPr>
              <w:numPr>
                <w:ilvl w:val="0"/>
                <w:numId w:val="154"/>
              </w:numPr>
              <w:rPr>
                <w:sz w:val="20"/>
                <w:szCs w:val="16"/>
              </w:rPr>
            </w:pPr>
          </w:p>
        </w:tc>
        <w:tc>
          <w:tcPr>
            <w:tcW w:w="1691" w:type="pct"/>
            <w:shd w:val="clear" w:color="auto" w:fill="auto"/>
          </w:tcPr>
          <w:p w:rsidR="0003766D" w:rsidRPr="00057B8F" w:rsidRDefault="0030768C" w:rsidP="00523340">
            <w:pPr>
              <w:rPr>
                <w:sz w:val="20"/>
                <w:szCs w:val="16"/>
              </w:rPr>
            </w:pPr>
            <w:r>
              <w:rPr>
                <w:color w:val="0070C0"/>
                <w:sz w:val="20"/>
                <w:szCs w:val="16"/>
              </w:rPr>
              <w:t>ПС 22</w:t>
            </w:r>
            <w:r w:rsidRPr="00E71FC8">
              <w:rPr>
                <w:color w:val="0070C0"/>
                <w:sz w:val="20"/>
                <w:szCs w:val="16"/>
              </w:rPr>
              <w:t xml:space="preserve">0 кВ </w:t>
            </w:r>
            <w:r w:rsidR="0003766D" w:rsidRPr="00057B8F">
              <w:rPr>
                <w:sz w:val="20"/>
                <w:szCs w:val="16"/>
              </w:rPr>
              <w:t>Б-10</w:t>
            </w:r>
          </w:p>
        </w:tc>
        <w:tc>
          <w:tcPr>
            <w:tcW w:w="1040" w:type="pct"/>
            <w:shd w:val="clear" w:color="auto" w:fill="auto"/>
          </w:tcPr>
          <w:p w:rsidR="0003766D" w:rsidRPr="00057B8F" w:rsidRDefault="0003766D" w:rsidP="00523340">
            <w:pPr>
              <w:jc w:val="center"/>
              <w:rPr>
                <w:sz w:val="20"/>
                <w:szCs w:val="16"/>
              </w:rPr>
            </w:pPr>
            <w:r w:rsidRPr="00057B8F">
              <w:rPr>
                <w:sz w:val="20"/>
                <w:szCs w:val="16"/>
              </w:rPr>
              <w:t>220</w:t>
            </w:r>
          </w:p>
        </w:tc>
        <w:tc>
          <w:tcPr>
            <w:tcW w:w="1995" w:type="pct"/>
            <w:shd w:val="clear" w:color="auto" w:fill="auto"/>
          </w:tcPr>
          <w:p w:rsidR="0003766D" w:rsidRPr="00057B8F" w:rsidRDefault="0003766D" w:rsidP="00523340">
            <w:pPr>
              <w:jc w:val="center"/>
              <w:rPr>
                <w:sz w:val="20"/>
                <w:szCs w:val="16"/>
              </w:rPr>
            </w:pPr>
            <w:r w:rsidRPr="00057B8F">
              <w:rPr>
                <w:sz w:val="20"/>
                <w:szCs w:val="16"/>
              </w:rPr>
              <w:t>246,6</w:t>
            </w:r>
          </w:p>
        </w:tc>
      </w:tr>
      <w:tr w:rsidR="00057B8F" w:rsidRPr="00057B8F" w:rsidTr="00523340">
        <w:trPr>
          <w:cantSplit/>
        </w:trPr>
        <w:tc>
          <w:tcPr>
            <w:tcW w:w="274" w:type="pct"/>
            <w:shd w:val="clear" w:color="auto" w:fill="auto"/>
          </w:tcPr>
          <w:p w:rsidR="0003766D" w:rsidRPr="00057B8F" w:rsidRDefault="0003766D" w:rsidP="0002306E">
            <w:pPr>
              <w:numPr>
                <w:ilvl w:val="0"/>
                <w:numId w:val="154"/>
              </w:numPr>
              <w:rPr>
                <w:sz w:val="20"/>
                <w:szCs w:val="16"/>
              </w:rPr>
            </w:pPr>
          </w:p>
        </w:tc>
        <w:tc>
          <w:tcPr>
            <w:tcW w:w="1691" w:type="pct"/>
            <w:shd w:val="clear" w:color="auto" w:fill="auto"/>
          </w:tcPr>
          <w:p w:rsidR="0003766D" w:rsidRPr="00057B8F" w:rsidRDefault="0030768C" w:rsidP="00523340">
            <w:pPr>
              <w:rPr>
                <w:sz w:val="20"/>
                <w:szCs w:val="16"/>
              </w:rPr>
            </w:pPr>
            <w:r>
              <w:rPr>
                <w:color w:val="0070C0"/>
                <w:sz w:val="20"/>
                <w:szCs w:val="16"/>
              </w:rPr>
              <w:t>ПС 22</w:t>
            </w:r>
            <w:r w:rsidRPr="00E71FC8">
              <w:rPr>
                <w:color w:val="0070C0"/>
                <w:sz w:val="20"/>
                <w:szCs w:val="16"/>
              </w:rPr>
              <w:t xml:space="preserve">0 кВ </w:t>
            </w:r>
            <w:r w:rsidR="0003766D" w:rsidRPr="00057B8F">
              <w:rPr>
                <w:sz w:val="20"/>
                <w:szCs w:val="16"/>
              </w:rPr>
              <w:t>Вешенская-2</w:t>
            </w:r>
          </w:p>
        </w:tc>
        <w:tc>
          <w:tcPr>
            <w:tcW w:w="1040" w:type="pct"/>
            <w:shd w:val="clear" w:color="auto" w:fill="auto"/>
          </w:tcPr>
          <w:p w:rsidR="0003766D" w:rsidRPr="00057B8F" w:rsidRDefault="0003766D" w:rsidP="00523340">
            <w:pPr>
              <w:jc w:val="center"/>
              <w:rPr>
                <w:sz w:val="20"/>
                <w:szCs w:val="16"/>
              </w:rPr>
            </w:pPr>
            <w:r w:rsidRPr="00057B8F">
              <w:rPr>
                <w:sz w:val="20"/>
                <w:szCs w:val="16"/>
              </w:rPr>
              <w:t>220</w:t>
            </w:r>
          </w:p>
        </w:tc>
        <w:tc>
          <w:tcPr>
            <w:tcW w:w="1995" w:type="pct"/>
            <w:shd w:val="clear" w:color="auto" w:fill="auto"/>
          </w:tcPr>
          <w:p w:rsidR="0003766D" w:rsidRPr="00057B8F" w:rsidRDefault="0003766D" w:rsidP="00523340">
            <w:pPr>
              <w:jc w:val="center"/>
              <w:rPr>
                <w:sz w:val="20"/>
                <w:szCs w:val="16"/>
              </w:rPr>
            </w:pPr>
            <w:r w:rsidRPr="00057B8F">
              <w:rPr>
                <w:sz w:val="20"/>
                <w:szCs w:val="16"/>
              </w:rPr>
              <w:t>142,3</w:t>
            </w:r>
          </w:p>
        </w:tc>
      </w:tr>
      <w:tr w:rsidR="00057B8F" w:rsidRPr="00057B8F" w:rsidTr="00523340">
        <w:trPr>
          <w:cantSplit/>
        </w:trPr>
        <w:tc>
          <w:tcPr>
            <w:tcW w:w="274" w:type="pct"/>
            <w:shd w:val="clear" w:color="auto" w:fill="auto"/>
          </w:tcPr>
          <w:p w:rsidR="0003766D" w:rsidRPr="00057B8F" w:rsidRDefault="0003766D" w:rsidP="0002306E">
            <w:pPr>
              <w:numPr>
                <w:ilvl w:val="0"/>
                <w:numId w:val="154"/>
              </w:numPr>
              <w:rPr>
                <w:sz w:val="20"/>
                <w:szCs w:val="16"/>
              </w:rPr>
            </w:pPr>
          </w:p>
        </w:tc>
        <w:tc>
          <w:tcPr>
            <w:tcW w:w="1691" w:type="pct"/>
            <w:shd w:val="clear" w:color="auto" w:fill="auto"/>
          </w:tcPr>
          <w:p w:rsidR="0003766D" w:rsidRPr="00057B8F" w:rsidRDefault="0030768C" w:rsidP="00523340">
            <w:pPr>
              <w:rPr>
                <w:sz w:val="20"/>
                <w:szCs w:val="16"/>
              </w:rPr>
            </w:pPr>
            <w:r>
              <w:rPr>
                <w:color w:val="0070C0"/>
                <w:sz w:val="20"/>
                <w:szCs w:val="16"/>
              </w:rPr>
              <w:t>ПС 22</w:t>
            </w:r>
            <w:r w:rsidRPr="00E71FC8">
              <w:rPr>
                <w:color w:val="0070C0"/>
                <w:sz w:val="20"/>
                <w:szCs w:val="16"/>
              </w:rPr>
              <w:t xml:space="preserve">0 кВ </w:t>
            </w:r>
            <w:r w:rsidR="0003766D" w:rsidRPr="00057B8F">
              <w:rPr>
                <w:sz w:val="20"/>
                <w:szCs w:val="16"/>
              </w:rPr>
              <w:t>Г-20</w:t>
            </w:r>
          </w:p>
        </w:tc>
        <w:tc>
          <w:tcPr>
            <w:tcW w:w="1040" w:type="pct"/>
            <w:shd w:val="clear" w:color="auto" w:fill="auto"/>
          </w:tcPr>
          <w:p w:rsidR="0003766D" w:rsidRPr="00057B8F" w:rsidRDefault="0003766D" w:rsidP="00523340">
            <w:pPr>
              <w:jc w:val="center"/>
              <w:rPr>
                <w:sz w:val="20"/>
                <w:szCs w:val="16"/>
              </w:rPr>
            </w:pPr>
            <w:r w:rsidRPr="00057B8F">
              <w:rPr>
                <w:sz w:val="20"/>
                <w:szCs w:val="16"/>
              </w:rPr>
              <w:t>220</w:t>
            </w:r>
          </w:p>
        </w:tc>
        <w:tc>
          <w:tcPr>
            <w:tcW w:w="1995" w:type="pct"/>
            <w:shd w:val="clear" w:color="auto" w:fill="auto"/>
          </w:tcPr>
          <w:p w:rsidR="0003766D" w:rsidRPr="00057B8F" w:rsidRDefault="0003766D" w:rsidP="00523340">
            <w:pPr>
              <w:jc w:val="center"/>
              <w:rPr>
                <w:sz w:val="20"/>
                <w:szCs w:val="16"/>
              </w:rPr>
            </w:pPr>
            <w:r w:rsidRPr="00057B8F">
              <w:rPr>
                <w:sz w:val="20"/>
                <w:szCs w:val="16"/>
              </w:rPr>
              <w:t>125,4</w:t>
            </w:r>
          </w:p>
        </w:tc>
      </w:tr>
      <w:tr w:rsidR="00057B8F" w:rsidRPr="00057B8F" w:rsidTr="00523340">
        <w:trPr>
          <w:cantSplit/>
        </w:trPr>
        <w:tc>
          <w:tcPr>
            <w:tcW w:w="274" w:type="pct"/>
            <w:shd w:val="clear" w:color="auto" w:fill="auto"/>
          </w:tcPr>
          <w:p w:rsidR="00921A1E" w:rsidRPr="00057B8F" w:rsidRDefault="00921A1E" w:rsidP="0002306E">
            <w:pPr>
              <w:numPr>
                <w:ilvl w:val="0"/>
                <w:numId w:val="154"/>
              </w:numPr>
              <w:rPr>
                <w:sz w:val="20"/>
                <w:szCs w:val="16"/>
              </w:rPr>
            </w:pPr>
          </w:p>
        </w:tc>
        <w:tc>
          <w:tcPr>
            <w:tcW w:w="1691" w:type="pct"/>
            <w:shd w:val="clear" w:color="auto" w:fill="auto"/>
          </w:tcPr>
          <w:p w:rsidR="00921A1E" w:rsidRPr="00057B8F" w:rsidRDefault="0030768C" w:rsidP="00921A1E">
            <w:pPr>
              <w:rPr>
                <w:sz w:val="20"/>
                <w:szCs w:val="16"/>
              </w:rPr>
            </w:pPr>
            <w:r>
              <w:rPr>
                <w:color w:val="0070C0"/>
                <w:sz w:val="20"/>
                <w:szCs w:val="16"/>
              </w:rPr>
              <w:t>ПС 22</w:t>
            </w:r>
            <w:r w:rsidRPr="00E71FC8">
              <w:rPr>
                <w:color w:val="0070C0"/>
                <w:sz w:val="20"/>
                <w:szCs w:val="16"/>
              </w:rPr>
              <w:t xml:space="preserve">0 кВ </w:t>
            </w:r>
            <w:r w:rsidR="00921A1E" w:rsidRPr="00057B8F">
              <w:rPr>
                <w:sz w:val="20"/>
                <w:szCs w:val="16"/>
              </w:rPr>
              <w:t>ГПП</w:t>
            </w:r>
            <w:r w:rsidR="00CA0D88" w:rsidRPr="00057B8F">
              <w:rPr>
                <w:sz w:val="20"/>
                <w:szCs w:val="16"/>
              </w:rPr>
              <w:t>-</w:t>
            </w:r>
            <w:r w:rsidR="00921A1E" w:rsidRPr="00057B8F">
              <w:rPr>
                <w:sz w:val="20"/>
                <w:szCs w:val="16"/>
              </w:rPr>
              <w:t>2</w:t>
            </w:r>
          </w:p>
        </w:tc>
        <w:tc>
          <w:tcPr>
            <w:tcW w:w="1040" w:type="pct"/>
            <w:shd w:val="clear" w:color="auto" w:fill="auto"/>
          </w:tcPr>
          <w:p w:rsidR="00921A1E" w:rsidRPr="00057B8F" w:rsidRDefault="00921A1E" w:rsidP="00523340">
            <w:pPr>
              <w:jc w:val="center"/>
              <w:rPr>
                <w:sz w:val="20"/>
                <w:szCs w:val="16"/>
              </w:rPr>
            </w:pPr>
            <w:r w:rsidRPr="00057B8F">
              <w:rPr>
                <w:sz w:val="20"/>
                <w:szCs w:val="16"/>
              </w:rPr>
              <w:t>220</w:t>
            </w:r>
          </w:p>
        </w:tc>
        <w:tc>
          <w:tcPr>
            <w:tcW w:w="1995" w:type="pct"/>
            <w:shd w:val="clear" w:color="auto" w:fill="auto"/>
          </w:tcPr>
          <w:p w:rsidR="00921A1E" w:rsidRPr="00057B8F" w:rsidRDefault="00921A1E" w:rsidP="00523340">
            <w:pPr>
              <w:jc w:val="center"/>
              <w:rPr>
                <w:sz w:val="20"/>
                <w:szCs w:val="16"/>
              </w:rPr>
            </w:pPr>
            <w:r w:rsidRPr="00057B8F">
              <w:rPr>
                <w:sz w:val="20"/>
                <w:szCs w:val="16"/>
              </w:rPr>
              <w:t>136</w:t>
            </w:r>
          </w:p>
        </w:tc>
      </w:tr>
      <w:tr w:rsidR="00057B8F" w:rsidRPr="00057B8F" w:rsidTr="00523340">
        <w:trPr>
          <w:cantSplit/>
        </w:trPr>
        <w:tc>
          <w:tcPr>
            <w:tcW w:w="274" w:type="pct"/>
            <w:shd w:val="clear" w:color="auto" w:fill="auto"/>
          </w:tcPr>
          <w:p w:rsidR="0003766D" w:rsidRPr="00057B8F" w:rsidRDefault="0003766D" w:rsidP="0002306E">
            <w:pPr>
              <w:numPr>
                <w:ilvl w:val="0"/>
                <w:numId w:val="154"/>
              </w:numPr>
              <w:rPr>
                <w:sz w:val="20"/>
                <w:szCs w:val="16"/>
              </w:rPr>
            </w:pPr>
          </w:p>
        </w:tc>
        <w:tc>
          <w:tcPr>
            <w:tcW w:w="1691" w:type="pct"/>
            <w:shd w:val="clear" w:color="auto" w:fill="auto"/>
          </w:tcPr>
          <w:p w:rsidR="0003766D" w:rsidRPr="00057B8F" w:rsidRDefault="0030768C" w:rsidP="00523340">
            <w:pPr>
              <w:rPr>
                <w:sz w:val="20"/>
                <w:szCs w:val="16"/>
              </w:rPr>
            </w:pPr>
            <w:r>
              <w:rPr>
                <w:color w:val="0070C0"/>
                <w:sz w:val="20"/>
                <w:szCs w:val="16"/>
              </w:rPr>
              <w:t>ПС 22</w:t>
            </w:r>
            <w:r w:rsidRPr="00E71FC8">
              <w:rPr>
                <w:color w:val="0070C0"/>
                <w:sz w:val="20"/>
                <w:szCs w:val="16"/>
              </w:rPr>
              <w:t xml:space="preserve">0 кВ </w:t>
            </w:r>
            <w:r w:rsidR="0003766D" w:rsidRPr="00057B8F">
              <w:rPr>
                <w:sz w:val="20"/>
                <w:szCs w:val="16"/>
              </w:rPr>
              <w:t>Городская-2</w:t>
            </w:r>
          </w:p>
        </w:tc>
        <w:tc>
          <w:tcPr>
            <w:tcW w:w="1040" w:type="pct"/>
            <w:shd w:val="clear" w:color="auto" w:fill="auto"/>
          </w:tcPr>
          <w:p w:rsidR="0003766D" w:rsidRPr="00057B8F" w:rsidRDefault="0003766D" w:rsidP="00523340">
            <w:pPr>
              <w:jc w:val="center"/>
              <w:rPr>
                <w:sz w:val="20"/>
                <w:szCs w:val="16"/>
              </w:rPr>
            </w:pPr>
            <w:r w:rsidRPr="00057B8F">
              <w:rPr>
                <w:sz w:val="20"/>
                <w:szCs w:val="16"/>
              </w:rPr>
              <w:t>220</w:t>
            </w:r>
          </w:p>
        </w:tc>
        <w:tc>
          <w:tcPr>
            <w:tcW w:w="1995" w:type="pct"/>
            <w:shd w:val="clear" w:color="auto" w:fill="auto"/>
          </w:tcPr>
          <w:p w:rsidR="0003766D" w:rsidRPr="00057B8F" w:rsidRDefault="0003766D" w:rsidP="00523340">
            <w:pPr>
              <w:jc w:val="center"/>
              <w:rPr>
                <w:sz w:val="20"/>
                <w:szCs w:val="16"/>
              </w:rPr>
            </w:pPr>
            <w:r w:rsidRPr="00057B8F">
              <w:rPr>
                <w:sz w:val="20"/>
                <w:szCs w:val="16"/>
              </w:rPr>
              <w:t>64,5</w:t>
            </w:r>
          </w:p>
        </w:tc>
      </w:tr>
      <w:tr w:rsidR="00057B8F" w:rsidRPr="00057B8F" w:rsidTr="00523340">
        <w:trPr>
          <w:cantSplit/>
        </w:trPr>
        <w:tc>
          <w:tcPr>
            <w:tcW w:w="274" w:type="pct"/>
            <w:shd w:val="clear" w:color="auto" w:fill="auto"/>
          </w:tcPr>
          <w:p w:rsidR="0003766D" w:rsidRPr="00057B8F" w:rsidRDefault="0003766D" w:rsidP="0002306E">
            <w:pPr>
              <w:numPr>
                <w:ilvl w:val="0"/>
                <w:numId w:val="154"/>
              </w:numPr>
              <w:rPr>
                <w:sz w:val="20"/>
                <w:szCs w:val="16"/>
              </w:rPr>
            </w:pPr>
          </w:p>
        </w:tc>
        <w:tc>
          <w:tcPr>
            <w:tcW w:w="1691" w:type="pct"/>
            <w:shd w:val="clear" w:color="auto" w:fill="auto"/>
          </w:tcPr>
          <w:p w:rsidR="0003766D" w:rsidRPr="00057B8F" w:rsidRDefault="0030768C" w:rsidP="00523340">
            <w:pPr>
              <w:rPr>
                <w:sz w:val="20"/>
                <w:szCs w:val="16"/>
              </w:rPr>
            </w:pPr>
            <w:r>
              <w:rPr>
                <w:color w:val="0070C0"/>
                <w:sz w:val="20"/>
                <w:szCs w:val="16"/>
              </w:rPr>
              <w:t>ПС 22</w:t>
            </w:r>
            <w:r w:rsidRPr="00E71FC8">
              <w:rPr>
                <w:color w:val="0070C0"/>
                <w:sz w:val="20"/>
                <w:szCs w:val="16"/>
              </w:rPr>
              <w:t xml:space="preserve">0 кВ </w:t>
            </w:r>
            <w:r w:rsidR="0003766D" w:rsidRPr="00057B8F">
              <w:rPr>
                <w:sz w:val="20"/>
                <w:szCs w:val="16"/>
              </w:rPr>
              <w:t>Донецкая</w:t>
            </w:r>
          </w:p>
        </w:tc>
        <w:tc>
          <w:tcPr>
            <w:tcW w:w="1040" w:type="pct"/>
            <w:shd w:val="clear" w:color="auto" w:fill="auto"/>
          </w:tcPr>
          <w:p w:rsidR="0003766D" w:rsidRPr="00057B8F" w:rsidRDefault="0003766D" w:rsidP="00523340">
            <w:pPr>
              <w:jc w:val="center"/>
              <w:rPr>
                <w:sz w:val="20"/>
                <w:szCs w:val="16"/>
              </w:rPr>
            </w:pPr>
            <w:r w:rsidRPr="00057B8F">
              <w:rPr>
                <w:sz w:val="20"/>
                <w:szCs w:val="16"/>
              </w:rPr>
              <w:t>220</w:t>
            </w:r>
          </w:p>
        </w:tc>
        <w:tc>
          <w:tcPr>
            <w:tcW w:w="1995" w:type="pct"/>
            <w:shd w:val="clear" w:color="auto" w:fill="auto"/>
          </w:tcPr>
          <w:p w:rsidR="0003766D" w:rsidRPr="00057B8F" w:rsidRDefault="0003766D" w:rsidP="00523340">
            <w:pPr>
              <w:jc w:val="center"/>
              <w:rPr>
                <w:sz w:val="20"/>
                <w:szCs w:val="16"/>
              </w:rPr>
            </w:pPr>
            <w:r w:rsidRPr="00057B8F">
              <w:rPr>
                <w:sz w:val="20"/>
                <w:szCs w:val="16"/>
              </w:rPr>
              <w:t>125,5</w:t>
            </w:r>
          </w:p>
        </w:tc>
      </w:tr>
      <w:tr w:rsidR="00057B8F" w:rsidRPr="00057B8F" w:rsidTr="00523340">
        <w:trPr>
          <w:cantSplit/>
        </w:trPr>
        <w:tc>
          <w:tcPr>
            <w:tcW w:w="274" w:type="pct"/>
            <w:shd w:val="clear" w:color="auto" w:fill="auto"/>
          </w:tcPr>
          <w:p w:rsidR="0003766D" w:rsidRPr="00057B8F" w:rsidRDefault="0003766D" w:rsidP="0002306E">
            <w:pPr>
              <w:numPr>
                <w:ilvl w:val="0"/>
                <w:numId w:val="154"/>
              </w:numPr>
              <w:rPr>
                <w:sz w:val="20"/>
                <w:szCs w:val="16"/>
              </w:rPr>
            </w:pPr>
          </w:p>
        </w:tc>
        <w:tc>
          <w:tcPr>
            <w:tcW w:w="1691" w:type="pct"/>
            <w:shd w:val="clear" w:color="auto" w:fill="auto"/>
          </w:tcPr>
          <w:p w:rsidR="0003766D" w:rsidRPr="00057B8F" w:rsidRDefault="0030768C" w:rsidP="00523340">
            <w:pPr>
              <w:rPr>
                <w:sz w:val="20"/>
                <w:szCs w:val="16"/>
              </w:rPr>
            </w:pPr>
            <w:r>
              <w:rPr>
                <w:color w:val="0070C0"/>
                <w:sz w:val="20"/>
                <w:szCs w:val="16"/>
              </w:rPr>
              <w:t>ПС 22</w:t>
            </w:r>
            <w:r w:rsidRPr="00E71FC8">
              <w:rPr>
                <w:color w:val="0070C0"/>
                <w:sz w:val="20"/>
                <w:szCs w:val="16"/>
              </w:rPr>
              <w:t xml:space="preserve">0 кВ </w:t>
            </w:r>
            <w:r w:rsidR="0003766D" w:rsidRPr="00057B8F">
              <w:rPr>
                <w:sz w:val="20"/>
                <w:szCs w:val="16"/>
              </w:rPr>
              <w:t>Зерновая</w:t>
            </w:r>
          </w:p>
        </w:tc>
        <w:tc>
          <w:tcPr>
            <w:tcW w:w="1040" w:type="pct"/>
            <w:shd w:val="clear" w:color="auto" w:fill="auto"/>
          </w:tcPr>
          <w:p w:rsidR="0003766D" w:rsidRPr="00057B8F" w:rsidRDefault="0003766D" w:rsidP="00523340">
            <w:pPr>
              <w:jc w:val="center"/>
              <w:rPr>
                <w:sz w:val="20"/>
                <w:szCs w:val="16"/>
              </w:rPr>
            </w:pPr>
            <w:r w:rsidRPr="00057B8F">
              <w:rPr>
                <w:sz w:val="20"/>
                <w:szCs w:val="16"/>
              </w:rPr>
              <w:t>220</w:t>
            </w:r>
          </w:p>
        </w:tc>
        <w:tc>
          <w:tcPr>
            <w:tcW w:w="1995" w:type="pct"/>
            <w:shd w:val="clear" w:color="auto" w:fill="auto"/>
          </w:tcPr>
          <w:p w:rsidR="0003766D" w:rsidRPr="00057B8F" w:rsidRDefault="0003766D" w:rsidP="00523340">
            <w:pPr>
              <w:jc w:val="center"/>
              <w:rPr>
                <w:sz w:val="20"/>
                <w:szCs w:val="16"/>
              </w:rPr>
            </w:pPr>
            <w:r w:rsidRPr="00057B8F">
              <w:rPr>
                <w:sz w:val="20"/>
                <w:szCs w:val="16"/>
              </w:rPr>
              <w:t>289,5</w:t>
            </w:r>
          </w:p>
        </w:tc>
      </w:tr>
      <w:tr w:rsidR="00057B8F" w:rsidRPr="00057B8F" w:rsidTr="00523340">
        <w:trPr>
          <w:cantSplit/>
        </w:trPr>
        <w:tc>
          <w:tcPr>
            <w:tcW w:w="274" w:type="pct"/>
            <w:shd w:val="clear" w:color="auto" w:fill="auto"/>
          </w:tcPr>
          <w:p w:rsidR="0003766D" w:rsidRPr="00057B8F" w:rsidRDefault="0003766D" w:rsidP="0002306E">
            <w:pPr>
              <w:numPr>
                <w:ilvl w:val="0"/>
                <w:numId w:val="154"/>
              </w:numPr>
              <w:rPr>
                <w:sz w:val="20"/>
                <w:szCs w:val="16"/>
              </w:rPr>
            </w:pPr>
          </w:p>
        </w:tc>
        <w:tc>
          <w:tcPr>
            <w:tcW w:w="1691" w:type="pct"/>
            <w:shd w:val="clear" w:color="auto" w:fill="auto"/>
          </w:tcPr>
          <w:p w:rsidR="0003766D" w:rsidRPr="00057B8F" w:rsidRDefault="0030768C" w:rsidP="00523340">
            <w:pPr>
              <w:rPr>
                <w:sz w:val="20"/>
                <w:szCs w:val="16"/>
              </w:rPr>
            </w:pPr>
            <w:r>
              <w:rPr>
                <w:color w:val="0070C0"/>
                <w:sz w:val="20"/>
                <w:szCs w:val="16"/>
              </w:rPr>
              <w:t>ПС 22</w:t>
            </w:r>
            <w:r w:rsidRPr="00E71FC8">
              <w:rPr>
                <w:color w:val="0070C0"/>
                <w:sz w:val="20"/>
                <w:szCs w:val="16"/>
              </w:rPr>
              <w:t xml:space="preserve">0 кВ </w:t>
            </w:r>
            <w:r w:rsidR="0003766D" w:rsidRPr="00057B8F">
              <w:rPr>
                <w:sz w:val="20"/>
                <w:szCs w:val="16"/>
              </w:rPr>
              <w:t>Зимовники</w:t>
            </w:r>
          </w:p>
        </w:tc>
        <w:tc>
          <w:tcPr>
            <w:tcW w:w="1040" w:type="pct"/>
            <w:shd w:val="clear" w:color="auto" w:fill="auto"/>
          </w:tcPr>
          <w:p w:rsidR="0003766D" w:rsidRPr="00057B8F" w:rsidRDefault="0003766D" w:rsidP="00523340">
            <w:pPr>
              <w:jc w:val="center"/>
              <w:rPr>
                <w:sz w:val="20"/>
                <w:szCs w:val="16"/>
              </w:rPr>
            </w:pPr>
            <w:r w:rsidRPr="00057B8F">
              <w:rPr>
                <w:sz w:val="20"/>
                <w:szCs w:val="16"/>
              </w:rPr>
              <w:t>220</w:t>
            </w:r>
          </w:p>
        </w:tc>
        <w:tc>
          <w:tcPr>
            <w:tcW w:w="1995" w:type="pct"/>
            <w:shd w:val="clear" w:color="auto" w:fill="auto"/>
          </w:tcPr>
          <w:p w:rsidR="0003766D" w:rsidRPr="00057B8F" w:rsidRDefault="0003766D" w:rsidP="00523340">
            <w:pPr>
              <w:jc w:val="center"/>
              <w:rPr>
                <w:sz w:val="20"/>
                <w:szCs w:val="16"/>
              </w:rPr>
            </w:pPr>
            <w:r w:rsidRPr="00057B8F">
              <w:rPr>
                <w:sz w:val="20"/>
                <w:szCs w:val="16"/>
              </w:rPr>
              <w:t>127,3</w:t>
            </w:r>
          </w:p>
        </w:tc>
      </w:tr>
      <w:tr w:rsidR="00057B8F" w:rsidRPr="00057B8F" w:rsidTr="00523340">
        <w:trPr>
          <w:cantSplit/>
        </w:trPr>
        <w:tc>
          <w:tcPr>
            <w:tcW w:w="274" w:type="pct"/>
            <w:shd w:val="clear" w:color="auto" w:fill="auto"/>
          </w:tcPr>
          <w:p w:rsidR="0003766D" w:rsidRPr="00057B8F" w:rsidRDefault="0003766D" w:rsidP="0002306E">
            <w:pPr>
              <w:numPr>
                <w:ilvl w:val="0"/>
                <w:numId w:val="154"/>
              </w:numPr>
              <w:rPr>
                <w:sz w:val="20"/>
                <w:szCs w:val="16"/>
              </w:rPr>
            </w:pPr>
          </w:p>
        </w:tc>
        <w:tc>
          <w:tcPr>
            <w:tcW w:w="1691" w:type="pct"/>
            <w:shd w:val="clear" w:color="auto" w:fill="auto"/>
          </w:tcPr>
          <w:p w:rsidR="0003766D" w:rsidRPr="00057B8F" w:rsidRDefault="0030768C" w:rsidP="00523340">
            <w:pPr>
              <w:rPr>
                <w:sz w:val="20"/>
                <w:szCs w:val="16"/>
              </w:rPr>
            </w:pPr>
            <w:r>
              <w:rPr>
                <w:color w:val="0070C0"/>
                <w:sz w:val="20"/>
                <w:szCs w:val="16"/>
              </w:rPr>
              <w:t>ПС 22</w:t>
            </w:r>
            <w:r w:rsidRPr="00E71FC8">
              <w:rPr>
                <w:color w:val="0070C0"/>
                <w:sz w:val="20"/>
                <w:szCs w:val="16"/>
              </w:rPr>
              <w:t xml:space="preserve">0 кВ </w:t>
            </w:r>
            <w:r w:rsidR="0003766D" w:rsidRPr="00057B8F">
              <w:rPr>
                <w:sz w:val="20"/>
                <w:szCs w:val="16"/>
              </w:rPr>
              <w:t>Койсуг</w:t>
            </w:r>
          </w:p>
        </w:tc>
        <w:tc>
          <w:tcPr>
            <w:tcW w:w="1040" w:type="pct"/>
            <w:shd w:val="clear" w:color="auto" w:fill="auto"/>
          </w:tcPr>
          <w:p w:rsidR="0003766D" w:rsidRPr="00057B8F" w:rsidRDefault="0003766D" w:rsidP="00523340">
            <w:pPr>
              <w:jc w:val="center"/>
              <w:rPr>
                <w:sz w:val="20"/>
                <w:szCs w:val="16"/>
              </w:rPr>
            </w:pPr>
            <w:r w:rsidRPr="00057B8F">
              <w:rPr>
                <w:sz w:val="20"/>
                <w:szCs w:val="16"/>
              </w:rPr>
              <w:t>220</w:t>
            </w:r>
          </w:p>
        </w:tc>
        <w:tc>
          <w:tcPr>
            <w:tcW w:w="1995" w:type="pct"/>
            <w:shd w:val="clear" w:color="auto" w:fill="auto"/>
          </w:tcPr>
          <w:p w:rsidR="0003766D" w:rsidRPr="00057B8F" w:rsidRDefault="005B0FA0" w:rsidP="00523340">
            <w:pPr>
              <w:jc w:val="center"/>
              <w:rPr>
                <w:sz w:val="20"/>
                <w:szCs w:val="16"/>
              </w:rPr>
            </w:pPr>
            <w:r w:rsidRPr="00057B8F">
              <w:rPr>
                <w:sz w:val="20"/>
                <w:szCs w:val="16"/>
              </w:rPr>
              <w:t>500</w:t>
            </w:r>
          </w:p>
        </w:tc>
      </w:tr>
      <w:tr w:rsidR="00057B8F" w:rsidRPr="00057B8F" w:rsidTr="00523340">
        <w:trPr>
          <w:cantSplit/>
        </w:trPr>
        <w:tc>
          <w:tcPr>
            <w:tcW w:w="274" w:type="pct"/>
            <w:shd w:val="clear" w:color="auto" w:fill="auto"/>
          </w:tcPr>
          <w:p w:rsidR="0003766D" w:rsidRPr="00057B8F" w:rsidRDefault="0003766D" w:rsidP="0002306E">
            <w:pPr>
              <w:numPr>
                <w:ilvl w:val="0"/>
                <w:numId w:val="154"/>
              </w:numPr>
              <w:rPr>
                <w:sz w:val="20"/>
                <w:szCs w:val="16"/>
              </w:rPr>
            </w:pPr>
          </w:p>
        </w:tc>
        <w:tc>
          <w:tcPr>
            <w:tcW w:w="1691" w:type="pct"/>
            <w:shd w:val="clear" w:color="auto" w:fill="auto"/>
          </w:tcPr>
          <w:p w:rsidR="0003766D" w:rsidRPr="00057B8F" w:rsidRDefault="0030768C" w:rsidP="00523340">
            <w:pPr>
              <w:rPr>
                <w:sz w:val="20"/>
                <w:szCs w:val="16"/>
              </w:rPr>
            </w:pPr>
            <w:r>
              <w:rPr>
                <w:color w:val="0070C0"/>
                <w:sz w:val="20"/>
                <w:szCs w:val="16"/>
              </w:rPr>
              <w:t>ПС 22</w:t>
            </w:r>
            <w:r w:rsidRPr="00E71FC8">
              <w:rPr>
                <w:color w:val="0070C0"/>
                <w:sz w:val="20"/>
                <w:szCs w:val="16"/>
              </w:rPr>
              <w:t xml:space="preserve">0 кВ </w:t>
            </w:r>
            <w:r w:rsidR="0003766D" w:rsidRPr="00057B8F">
              <w:rPr>
                <w:sz w:val="20"/>
                <w:szCs w:val="16"/>
              </w:rPr>
              <w:t>НЗБ</w:t>
            </w:r>
          </w:p>
        </w:tc>
        <w:tc>
          <w:tcPr>
            <w:tcW w:w="1040" w:type="pct"/>
            <w:shd w:val="clear" w:color="auto" w:fill="auto"/>
          </w:tcPr>
          <w:p w:rsidR="0003766D" w:rsidRPr="00057B8F" w:rsidRDefault="0003766D" w:rsidP="00523340">
            <w:pPr>
              <w:jc w:val="center"/>
              <w:rPr>
                <w:sz w:val="20"/>
                <w:szCs w:val="16"/>
              </w:rPr>
            </w:pPr>
            <w:r w:rsidRPr="00057B8F">
              <w:rPr>
                <w:sz w:val="20"/>
                <w:szCs w:val="16"/>
              </w:rPr>
              <w:t>220</w:t>
            </w:r>
          </w:p>
        </w:tc>
        <w:tc>
          <w:tcPr>
            <w:tcW w:w="1995" w:type="pct"/>
            <w:shd w:val="clear" w:color="auto" w:fill="auto"/>
          </w:tcPr>
          <w:p w:rsidR="0003766D" w:rsidRPr="00057B8F" w:rsidRDefault="0003766D" w:rsidP="00523340">
            <w:pPr>
              <w:jc w:val="center"/>
              <w:rPr>
                <w:sz w:val="20"/>
                <w:szCs w:val="16"/>
              </w:rPr>
            </w:pPr>
            <w:r w:rsidRPr="00057B8F">
              <w:rPr>
                <w:sz w:val="20"/>
                <w:szCs w:val="16"/>
              </w:rPr>
              <w:t>245,6</w:t>
            </w:r>
          </w:p>
        </w:tc>
      </w:tr>
      <w:tr w:rsidR="00057B8F" w:rsidRPr="00057B8F" w:rsidTr="00523340">
        <w:trPr>
          <w:cantSplit/>
        </w:trPr>
        <w:tc>
          <w:tcPr>
            <w:tcW w:w="274" w:type="pct"/>
            <w:shd w:val="clear" w:color="auto" w:fill="auto"/>
          </w:tcPr>
          <w:p w:rsidR="0003766D" w:rsidRPr="00057B8F" w:rsidRDefault="0003766D" w:rsidP="0002306E">
            <w:pPr>
              <w:numPr>
                <w:ilvl w:val="0"/>
                <w:numId w:val="154"/>
              </w:numPr>
              <w:rPr>
                <w:sz w:val="20"/>
                <w:szCs w:val="16"/>
              </w:rPr>
            </w:pPr>
          </w:p>
        </w:tc>
        <w:tc>
          <w:tcPr>
            <w:tcW w:w="1691" w:type="pct"/>
            <w:shd w:val="clear" w:color="auto" w:fill="auto"/>
          </w:tcPr>
          <w:p w:rsidR="0003766D" w:rsidRPr="00057B8F" w:rsidRDefault="0030768C" w:rsidP="00523340">
            <w:pPr>
              <w:rPr>
                <w:sz w:val="20"/>
                <w:szCs w:val="16"/>
              </w:rPr>
            </w:pPr>
            <w:r>
              <w:rPr>
                <w:color w:val="0070C0"/>
                <w:sz w:val="20"/>
                <w:szCs w:val="16"/>
              </w:rPr>
              <w:t>ПС 22</w:t>
            </w:r>
            <w:r w:rsidRPr="00E71FC8">
              <w:rPr>
                <w:color w:val="0070C0"/>
                <w:sz w:val="20"/>
                <w:szCs w:val="16"/>
              </w:rPr>
              <w:t xml:space="preserve">0 кВ </w:t>
            </w:r>
            <w:r w:rsidR="0003766D" w:rsidRPr="00057B8F">
              <w:rPr>
                <w:sz w:val="20"/>
                <w:szCs w:val="16"/>
              </w:rPr>
              <w:t>НЭЗ</w:t>
            </w:r>
          </w:p>
        </w:tc>
        <w:tc>
          <w:tcPr>
            <w:tcW w:w="1040" w:type="pct"/>
            <w:shd w:val="clear" w:color="auto" w:fill="auto"/>
          </w:tcPr>
          <w:p w:rsidR="0003766D" w:rsidRPr="00057B8F" w:rsidRDefault="0003766D" w:rsidP="00523340">
            <w:pPr>
              <w:jc w:val="center"/>
              <w:rPr>
                <w:sz w:val="20"/>
                <w:szCs w:val="16"/>
              </w:rPr>
            </w:pPr>
            <w:r w:rsidRPr="00057B8F">
              <w:rPr>
                <w:sz w:val="20"/>
                <w:szCs w:val="16"/>
              </w:rPr>
              <w:t>220</w:t>
            </w:r>
          </w:p>
        </w:tc>
        <w:tc>
          <w:tcPr>
            <w:tcW w:w="1995" w:type="pct"/>
            <w:shd w:val="clear" w:color="auto" w:fill="auto"/>
          </w:tcPr>
          <w:p w:rsidR="0003766D" w:rsidRPr="00057B8F" w:rsidRDefault="0003766D" w:rsidP="00523340">
            <w:pPr>
              <w:jc w:val="center"/>
              <w:rPr>
                <w:sz w:val="20"/>
                <w:szCs w:val="16"/>
              </w:rPr>
            </w:pPr>
            <w:r w:rsidRPr="00057B8F">
              <w:rPr>
                <w:sz w:val="20"/>
                <w:szCs w:val="16"/>
              </w:rPr>
              <w:t>353,4</w:t>
            </w:r>
          </w:p>
        </w:tc>
      </w:tr>
      <w:tr w:rsidR="00057B8F" w:rsidRPr="00057B8F" w:rsidTr="00523340">
        <w:trPr>
          <w:cantSplit/>
        </w:trPr>
        <w:tc>
          <w:tcPr>
            <w:tcW w:w="274" w:type="pct"/>
            <w:shd w:val="clear" w:color="auto" w:fill="auto"/>
          </w:tcPr>
          <w:p w:rsidR="0003766D" w:rsidRPr="00057B8F" w:rsidRDefault="0003766D" w:rsidP="0002306E">
            <w:pPr>
              <w:numPr>
                <w:ilvl w:val="0"/>
                <w:numId w:val="154"/>
              </w:numPr>
              <w:rPr>
                <w:sz w:val="20"/>
                <w:szCs w:val="16"/>
              </w:rPr>
            </w:pPr>
          </w:p>
        </w:tc>
        <w:tc>
          <w:tcPr>
            <w:tcW w:w="1691" w:type="pct"/>
            <w:shd w:val="clear" w:color="auto" w:fill="auto"/>
          </w:tcPr>
          <w:p w:rsidR="0003766D" w:rsidRPr="00057B8F" w:rsidRDefault="0030768C" w:rsidP="00523340">
            <w:pPr>
              <w:rPr>
                <w:sz w:val="20"/>
                <w:szCs w:val="16"/>
              </w:rPr>
            </w:pPr>
            <w:r>
              <w:rPr>
                <w:color w:val="0070C0"/>
                <w:sz w:val="20"/>
                <w:szCs w:val="16"/>
              </w:rPr>
              <w:t>ПС 22</w:t>
            </w:r>
            <w:r w:rsidRPr="00E71FC8">
              <w:rPr>
                <w:color w:val="0070C0"/>
                <w:sz w:val="20"/>
                <w:szCs w:val="16"/>
              </w:rPr>
              <w:t xml:space="preserve">0 кВ </w:t>
            </w:r>
            <w:r w:rsidR="0003766D" w:rsidRPr="00057B8F">
              <w:rPr>
                <w:sz w:val="20"/>
                <w:szCs w:val="16"/>
              </w:rPr>
              <w:t>Песчанокопская</w:t>
            </w:r>
          </w:p>
        </w:tc>
        <w:tc>
          <w:tcPr>
            <w:tcW w:w="1040" w:type="pct"/>
            <w:shd w:val="clear" w:color="auto" w:fill="auto"/>
          </w:tcPr>
          <w:p w:rsidR="0003766D" w:rsidRPr="00057B8F" w:rsidRDefault="0003766D" w:rsidP="00523340">
            <w:pPr>
              <w:jc w:val="center"/>
              <w:rPr>
                <w:sz w:val="20"/>
                <w:szCs w:val="16"/>
              </w:rPr>
            </w:pPr>
            <w:r w:rsidRPr="00057B8F">
              <w:rPr>
                <w:sz w:val="20"/>
                <w:szCs w:val="16"/>
              </w:rPr>
              <w:t>220</w:t>
            </w:r>
          </w:p>
        </w:tc>
        <w:tc>
          <w:tcPr>
            <w:tcW w:w="1995" w:type="pct"/>
            <w:shd w:val="clear" w:color="auto" w:fill="auto"/>
          </w:tcPr>
          <w:p w:rsidR="0003766D" w:rsidRPr="00057B8F" w:rsidRDefault="0003766D" w:rsidP="00523340">
            <w:pPr>
              <w:jc w:val="center"/>
              <w:rPr>
                <w:sz w:val="20"/>
                <w:szCs w:val="16"/>
              </w:rPr>
            </w:pPr>
            <w:r w:rsidRPr="00057B8F">
              <w:rPr>
                <w:sz w:val="20"/>
                <w:szCs w:val="16"/>
              </w:rPr>
              <w:t>410,8</w:t>
            </w:r>
          </w:p>
        </w:tc>
      </w:tr>
      <w:tr w:rsidR="0030768C" w:rsidRPr="0030768C" w:rsidTr="00523340">
        <w:trPr>
          <w:cantSplit/>
        </w:trPr>
        <w:tc>
          <w:tcPr>
            <w:tcW w:w="274" w:type="pct"/>
            <w:shd w:val="clear" w:color="auto" w:fill="auto"/>
          </w:tcPr>
          <w:p w:rsidR="0030768C" w:rsidRPr="0030768C" w:rsidRDefault="0030768C" w:rsidP="0002306E">
            <w:pPr>
              <w:numPr>
                <w:ilvl w:val="0"/>
                <w:numId w:val="154"/>
              </w:numPr>
              <w:rPr>
                <w:color w:val="0070C0"/>
                <w:sz w:val="20"/>
                <w:szCs w:val="16"/>
              </w:rPr>
            </w:pPr>
          </w:p>
        </w:tc>
        <w:tc>
          <w:tcPr>
            <w:tcW w:w="1691" w:type="pct"/>
            <w:shd w:val="clear" w:color="auto" w:fill="auto"/>
          </w:tcPr>
          <w:p w:rsidR="0030768C" w:rsidRPr="0030768C" w:rsidRDefault="0030768C" w:rsidP="00523340">
            <w:pPr>
              <w:rPr>
                <w:color w:val="0070C0"/>
                <w:sz w:val="20"/>
                <w:szCs w:val="16"/>
              </w:rPr>
            </w:pPr>
            <w:r w:rsidRPr="0030768C">
              <w:rPr>
                <w:color w:val="0070C0"/>
                <w:sz w:val="20"/>
                <w:szCs w:val="16"/>
              </w:rPr>
              <w:t>ПС 220 кВ Печная</w:t>
            </w:r>
          </w:p>
        </w:tc>
        <w:tc>
          <w:tcPr>
            <w:tcW w:w="1040" w:type="pct"/>
            <w:shd w:val="clear" w:color="auto" w:fill="auto"/>
          </w:tcPr>
          <w:p w:rsidR="0030768C" w:rsidRPr="0030768C" w:rsidRDefault="0030768C" w:rsidP="00523340">
            <w:pPr>
              <w:jc w:val="center"/>
              <w:rPr>
                <w:color w:val="0070C0"/>
                <w:sz w:val="20"/>
                <w:szCs w:val="16"/>
              </w:rPr>
            </w:pPr>
            <w:r w:rsidRPr="0030768C">
              <w:rPr>
                <w:color w:val="0070C0"/>
                <w:sz w:val="20"/>
                <w:szCs w:val="16"/>
              </w:rPr>
              <w:t>220</w:t>
            </w:r>
          </w:p>
        </w:tc>
        <w:tc>
          <w:tcPr>
            <w:tcW w:w="1995" w:type="pct"/>
            <w:shd w:val="clear" w:color="auto" w:fill="auto"/>
          </w:tcPr>
          <w:p w:rsidR="0030768C" w:rsidRPr="0030768C" w:rsidRDefault="0030768C" w:rsidP="00523340">
            <w:pPr>
              <w:jc w:val="center"/>
              <w:rPr>
                <w:color w:val="0070C0"/>
                <w:sz w:val="20"/>
                <w:szCs w:val="16"/>
              </w:rPr>
            </w:pPr>
            <w:r>
              <w:rPr>
                <w:color w:val="0070C0"/>
                <w:sz w:val="20"/>
                <w:szCs w:val="16"/>
              </w:rPr>
              <w:t>143,1</w:t>
            </w:r>
          </w:p>
        </w:tc>
      </w:tr>
      <w:tr w:rsidR="00057B8F" w:rsidRPr="00057B8F" w:rsidTr="00523340">
        <w:trPr>
          <w:cantSplit/>
        </w:trPr>
        <w:tc>
          <w:tcPr>
            <w:tcW w:w="274" w:type="pct"/>
            <w:shd w:val="clear" w:color="auto" w:fill="auto"/>
          </w:tcPr>
          <w:p w:rsidR="0003766D" w:rsidRPr="00057B8F" w:rsidRDefault="0003766D" w:rsidP="0002306E">
            <w:pPr>
              <w:numPr>
                <w:ilvl w:val="0"/>
                <w:numId w:val="154"/>
              </w:numPr>
              <w:rPr>
                <w:sz w:val="20"/>
                <w:szCs w:val="16"/>
              </w:rPr>
            </w:pPr>
          </w:p>
        </w:tc>
        <w:tc>
          <w:tcPr>
            <w:tcW w:w="1691" w:type="pct"/>
            <w:shd w:val="clear" w:color="auto" w:fill="auto"/>
          </w:tcPr>
          <w:p w:rsidR="0003766D" w:rsidRPr="00057B8F" w:rsidRDefault="0030768C" w:rsidP="00523340">
            <w:pPr>
              <w:rPr>
                <w:sz w:val="20"/>
                <w:szCs w:val="16"/>
              </w:rPr>
            </w:pPr>
            <w:r>
              <w:rPr>
                <w:color w:val="0070C0"/>
                <w:sz w:val="20"/>
                <w:szCs w:val="16"/>
              </w:rPr>
              <w:t>ПС 22</w:t>
            </w:r>
            <w:r w:rsidRPr="00E71FC8">
              <w:rPr>
                <w:color w:val="0070C0"/>
                <w:sz w:val="20"/>
                <w:szCs w:val="16"/>
              </w:rPr>
              <w:t xml:space="preserve">0 кВ </w:t>
            </w:r>
            <w:r w:rsidR="0003766D" w:rsidRPr="00057B8F">
              <w:rPr>
                <w:sz w:val="20"/>
                <w:szCs w:val="16"/>
              </w:rPr>
              <w:t>Погорелово</w:t>
            </w:r>
          </w:p>
        </w:tc>
        <w:tc>
          <w:tcPr>
            <w:tcW w:w="1040" w:type="pct"/>
            <w:shd w:val="clear" w:color="auto" w:fill="auto"/>
          </w:tcPr>
          <w:p w:rsidR="0003766D" w:rsidRPr="00057B8F" w:rsidRDefault="0003766D" w:rsidP="00523340">
            <w:pPr>
              <w:jc w:val="center"/>
              <w:rPr>
                <w:sz w:val="20"/>
                <w:szCs w:val="16"/>
              </w:rPr>
            </w:pPr>
            <w:r w:rsidRPr="00057B8F">
              <w:rPr>
                <w:sz w:val="20"/>
                <w:szCs w:val="16"/>
              </w:rPr>
              <w:t>220</w:t>
            </w:r>
          </w:p>
        </w:tc>
        <w:tc>
          <w:tcPr>
            <w:tcW w:w="1995" w:type="pct"/>
            <w:shd w:val="clear" w:color="auto" w:fill="auto"/>
          </w:tcPr>
          <w:p w:rsidR="0003766D" w:rsidRPr="00057B8F" w:rsidRDefault="000D527A" w:rsidP="00523340">
            <w:pPr>
              <w:jc w:val="center"/>
              <w:rPr>
                <w:sz w:val="20"/>
                <w:szCs w:val="16"/>
              </w:rPr>
            </w:pPr>
            <w:r w:rsidRPr="00057B8F">
              <w:rPr>
                <w:sz w:val="20"/>
                <w:szCs w:val="16"/>
              </w:rPr>
              <w:t>250</w:t>
            </w:r>
          </w:p>
        </w:tc>
      </w:tr>
      <w:tr w:rsidR="00057B8F" w:rsidRPr="00057B8F" w:rsidTr="00523340">
        <w:trPr>
          <w:cantSplit/>
        </w:trPr>
        <w:tc>
          <w:tcPr>
            <w:tcW w:w="274" w:type="pct"/>
            <w:shd w:val="clear" w:color="auto" w:fill="auto"/>
          </w:tcPr>
          <w:p w:rsidR="0003766D" w:rsidRPr="00057B8F" w:rsidRDefault="0003766D" w:rsidP="0002306E">
            <w:pPr>
              <w:numPr>
                <w:ilvl w:val="0"/>
                <w:numId w:val="154"/>
              </w:numPr>
              <w:rPr>
                <w:sz w:val="20"/>
                <w:szCs w:val="16"/>
              </w:rPr>
            </w:pPr>
          </w:p>
        </w:tc>
        <w:tc>
          <w:tcPr>
            <w:tcW w:w="1691" w:type="pct"/>
            <w:shd w:val="clear" w:color="auto" w:fill="auto"/>
          </w:tcPr>
          <w:p w:rsidR="0003766D" w:rsidRPr="00057B8F" w:rsidRDefault="0030768C" w:rsidP="00523340">
            <w:pPr>
              <w:rPr>
                <w:sz w:val="20"/>
                <w:szCs w:val="16"/>
              </w:rPr>
            </w:pPr>
            <w:r>
              <w:rPr>
                <w:color w:val="0070C0"/>
                <w:sz w:val="20"/>
                <w:szCs w:val="16"/>
              </w:rPr>
              <w:t>ПС 22</w:t>
            </w:r>
            <w:r w:rsidRPr="00E71FC8">
              <w:rPr>
                <w:color w:val="0070C0"/>
                <w:sz w:val="20"/>
                <w:szCs w:val="16"/>
              </w:rPr>
              <w:t xml:space="preserve">0 кВ </w:t>
            </w:r>
            <w:r w:rsidR="0003766D" w:rsidRPr="00057B8F">
              <w:rPr>
                <w:sz w:val="20"/>
                <w:szCs w:val="16"/>
              </w:rPr>
              <w:t>Р-20</w:t>
            </w:r>
          </w:p>
        </w:tc>
        <w:tc>
          <w:tcPr>
            <w:tcW w:w="1040" w:type="pct"/>
            <w:shd w:val="clear" w:color="auto" w:fill="auto"/>
          </w:tcPr>
          <w:p w:rsidR="0003766D" w:rsidRPr="00057B8F" w:rsidRDefault="0003766D" w:rsidP="00523340">
            <w:pPr>
              <w:jc w:val="center"/>
              <w:rPr>
                <w:sz w:val="20"/>
                <w:szCs w:val="16"/>
              </w:rPr>
            </w:pPr>
            <w:r w:rsidRPr="00057B8F">
              <w:rPr>
                <w:sz w:val="20"/>
                <w:szCs w:val="16"/>
              </w:rPr>
              <w:t>220</w:t>
            </w:r>
          </w:p>
        </w:tc>
        <w:tc>
          <w:tcPr>
            <w:tcW w:w="1995" w:type="pct"/>
            <w:shd w:val="clear" w:color="auto" w:fill="auto"/>
          </w:tcPr>
          <w:p w:rsidR="0003766D" w:rsidRPr="00057B8F" w:rsidRDefault="0003766D" w:rsidP="00523340">
            <w:pPr>
              <w:jc w:val="center"/>
              <w:rPr>
                <w:sz w:val="20"/>
                <w:szCs w:val="16"/>
              </w:rPr>
            </w:pPr>
            <w:r w:rsidRPr="00057B8F">
              <w:rPr>
                <w:sz w:val="20"/>
                <w:szCs w:val="16"/>
              </w:rPr>
              <w:t>400,6</w:t>
            </w:r>
          </w:p>
        </w:tc>
      </w:tr>
      <w:tr w:rsidR="00057B8F" w:rsidRPr="00057B8F" w:rsidTr="00523340">
        <w:trPr>
          <w:cantSplit/>
        </w:trPr>
        <w:tc>
          <w:tcPr>
            <w:tcW w:w="274" w:type="pct"/>
            <w:shd w:val="clear" w:color="auto" w:fill="auto"/>
          </w:tcPr>
          <w:p w:rsidR="0003766D" w:rsidRPr="00057B8F" w:rsidRDefault="0003766D" w:rsidP="0002306E">
            <w:pPr>
              <w:numPr>
                <w:ilvl w:val="0"/>
                <w:numId w:val="154"/>
              </w:numPr>
              <w:rPr>
                <w:sz w:val="20"/>
                <w:szCs w:val="16"/>
              </w:rPr>
            </w:pPr>
          </w:p>
        </w:tc>
        <w:tc>
          <w:tcPr>
            <w:tcW w:w="1691" w:type="pct"/>
            <w:shd w:val="clear" w:color="auto" w:fill="auto"/>
          </w:tcPr>
          <w:p w:rsidR="0003766D" w:rsidRPr="00057B8F" w:rsidRDefault="0030768C" w:rsidP="00523340">
            <w:pPr>
              <w:rPr>
                <w:sz w:val="20"/>
                <w:szCs w:val="16"/>
              </w:rPr>
            </w:pPr>
            <w:r>
              <w:rPr>
                <w:color w:val="0070C0"/>
                <w:sz w:val="20"/>
                <w:szCs w:val="16"/>
              </w:rPr>
              <w:t>ПС 22</w:t>
            </w:r>
            <w:r w:rsidRPr="00E71FC8">
              <w:rPr>
                <w:color w:val="0070C0"/>
                <w:sz w:val="20"/>
                <w:szCs w:val="16"/>
              </w:rPr>
              <w:t xml:space="preserve">0 кВ </w:t>
            </w:r>
            <w:r w:rsidR="0003766D" w:rsidRPr="00057B8F">
              <w:rPr>
                <w:sz w:val="20"/>
                <w:szCs w:val="16"/>
              </w:rPr>
              <w:t>Р-4</w:t>
            </w:r>
          </w:p>
        </w:tc>
        <w:tc>
          <w:tcPr>
            <w:tcW w:w="1040" w:type="pct"/>
            <w:shd w:val="clear" w:color="auto" w:fill="auto"/>
          </w:tcPr>
          <w:p w:rsidR="0003766D" w:rsidRPr="00057B8F" w:rsidRDefault="0003766D" w:rsidP="00523340">
            <w:pPr>
              <w:jc w:val="center"/>
              <w:rPr>
                <w:sz w:val="20"/>
                <w:szCs w:val="16"/>
              </w:rPr>
            </w:pPr>
            <w:r w:rsidRPr="00057B8F">
              <w:rPr>
                <w:sz w:val="20"/>
                <w:szCs w:val="16"/>
              </w:rPr>
              <w:t>220</w:t>
            </w:r>
          </w:p>
        </w:tc>
        <w:tc>
          <w:tcPr>
            <w:tcW w:w="1995" w:type="pct"/>
            <w:shd w:val="clear" w:color="auto" w:fill="auto"/>
          </w:tcPr>
          <w:p w:rsidR="0003766D" w:rsidRPr="00057B8F" w:rsidRDefault="0003766D" w:rsidP="00523340">
            <w:pPr>
              <w:jc w:val="center"/>
              <w:rPr>
                <w:sz w:val="20"/>
                <w:szCs w:val="16"/>
              </w:rPr>
            </w:pPr>
            <w:r w:rsidRPr="00057B8F">
              <w:rPr>
                <w:sz w:val="20"/>
                <w:szCs w:val="16"/>
              </w:rPr>
              <w:t>1021,9</w:t>
            </w:r>
          </w:p>
        </w:tc>
      </w:tr>
      <w:tr w:rsidR="00057B8F" w:rsidRPr="00057B8F" w:rsidTr="00523340">
        <w:trPr>
          <w:cantSplit/>
        </w:trPr>
        <w:tc>
          <w:tcPr>
            <w:tcW w:w="274" w:type="pct"/>
            <w:shd w:val="clear" w:color="auto" w:fill="auto"/>
          </w:tcPr>
          <w:p w:rsidR="0003766D" w:rsidRPr="00057B8F" w:rsidRDefault="0003766D" w:rsidP="0002306E">
            <w:pPr>
              <w:numPr>
                <w:ilvl w:val="0"/>
                <w:numId w:val="154"/>
              </w:numPr>
              <w:rPr>
                <w:sz w:val="20"/>
                <w:szCs w:val="16"/>
              </w:rPr>
            </w:pPr>
          </w:p>
        </w:tc>
        <w:tc>
          <w:tcPr>
            <w:tcW w:w="1691" w:type="pct"/>
            <w:shd w:val="clear" w:color="auto" w:fill="auto"/>
          </w:tcPr>
          <w:p w:rsidR="0003766D" w:rsidRPr="00057B8F" w:rsidRDefault="0030768C" w:rsidP="00523340">
            <w:pPr>
              <w:rPr>
                <w:sz w:val="20"/>
                <w:szCs w:val="16"/>
              </w:rPr>
            </w:pPr>
            <w:r>
              <w:rPr>
                <w:color w:val="0070C0"/>
                <w:sz w:val="20"/>
                <w:szCs w:val="16"/>
              </w:rPr>
              <w:t>ПС 22</w:t>
            </w:r>
            <w:r w:rsidRPr="00E71FC8">
              <w:rPr>
                <w:color w:val="0070C0"/>
                <w:sz w:val="20"/>
                <w:szCs w:val="16"/>
              </w:rPr>
              <w:t xml:space="preserve">0 кВ </w:t>
            </w:r>
            <w:r w:rsidR="0003766D" w:rsidRPr="00057B8F">
              <w:rPr>
                <w:sz w:val="20"/>
                <w:szCs w:val="16"/>
              </w:rPr>
              <w:t>Р-40</w:t>
            </w:r>
          </w:p>
        </w:tc>
        <w:tc>
          <w:tcPr>
            <w:tcW w:w="1040" w:type="pct"/>
            <w:shd w:val="clear" w:color="auto" w:fill="auto"/>
          </w:tcPr>
          <w:p w:rsidR="0003766D" w:rsidRPr="00057B8F" w:rsidRDefault="0003766D" w:rsidP="00523340">
            <w:pPr>
              <w:jc w:val="center"/>
              <w:rPr>
                <w:sz w:val="20"/>
                <w:szCs w:val="16"/>
              </w:rPr>
            </w:pPr>
            <w:r w:rsidRPr="00057B8F">
              <w:rPr>
                <w:sz w:val="20"/>
                <w:szCs w:val="16"/>
              </w:rPr>
              <w:t>220</w:t>
            </w:r>
          </w:p>
        </w:tc>
        <w:tc>
          <w:tcPr>
            <w:tcW w:w="1995" w:type="pct"/>
            <w:shd w:val="clear" w:color="auto" w:fill="auto"/>
          </w:tcPr>
          <w:p w:rsidR="0003766D" w:rsidRPr="00057B8F" w:rsidRDefault="0003766D" w:rsidP="00523340">
            <w:pPr>
              <w:jc w:val="center"/>
              <w:rPr>
                <w:sz w:val="20"/>
                <w:szCs w:val="16"/>
              </w:rPr>
            </w:pPr>
            <w:r w:rsidRPr="00057B8F">
              <w:rPr>
                <w:sz w:val="20"/>
                <w:szCs w:val="16"/>
              </w:rPr>
              <w:t>250,5</w:t>
            </w:r>
          </w:p>
        </w:tc>
      </w:tr>
      <w:tr w:rsidR="00057B8F" w:rsidRPr="00057B8F" w:rsidTr="00523340">
        <w:trPr>
          <w:cantSplit/>
        </w:trPr>
        <w:tc>
          <w:tcPr>
            <w:tcW w:w="274" w:type="pct"/>
            <w:shd w:val="clear" w:color="auto" w:fill="auto"/>
          </w:tcPr>
          <w:p w:rsidR="0003766D" w:rsidRPr="00057B8F" w:rsidRDefault="0003766D" w:rsidP="0002306E">
            <w:pPr>
              <w:numPr>
                <w:ilvl w:val="0"/>
                <w:numId w:val="154"/>
              </w:numPr>
              <w:rPr>
                <w:sz w:val="20"/>
                <w:szCs w:val="16"/>
              </w:rPr>
            </w:pPr>
          </w:p>
        </w:tc>
        <w:tc>
          <w:tcPr>
            <w:tcW w:w="1691" w:type="pct"/>
            <w:shd w:val="clear" w:color="auto" w:fill="auto"/>
          </w:tcPr>
          <w:p w:rsidR="0003766D" w:rsidRPr="00057B8F" w:rsidRDefault="0030768C" w:rsidP="00523340">
            <w:pPr>
              <w:rPr>
                <w:sz w:val="20"/>
                <w:szCs w:val="16"/>
              </w:rPr>
            </w:pPr>
            <w:r>
              <w:rPr>
                <w:color w:val="0070C0"/>
                <w:sz w:val="20"/>
                <w:szCs w:val="16"/>
              </w:rPr>
              <w:t>ПС 22</w:t>
            </w:r>
            <w:r w:rsidRPr="00E71FC8">
              <w:rPr>
                <w:color w:val="0070C0"/>
                <w:sz w:val="20"/>
                <w:szCs w:val="16"/>
              </w:rPr>
              <w:t xml:space="preserve">0 кВ </w:t>
            </w:r>
            <w:r w:rsidR="0003766D" w:rsidRPr="00057B8F">
              <w:rPr>
                <w:sz w:val="20"/>
                <w:szCs w:val="16"/>
              </w:rPr>
              <w:t>РП Волгодонск</w:t>
            </w:r>
          </w:p>
        </w:tc>
        <w:tc>
          <w:tcPr>
            <w:tcW w:w="1040" w:type="pct"/>
            <w:shd w:val="clear" w:color="auto" w:fill="auto"/>
          </w:tcPr>
          <w:p w:rsidR="0003766D" w:rsidRPr="00057B8F" w:rsidRDefault="0003766D" w:rsidP="00523340">
            <w:pPr>
              <w:jc w:val="center"/>
              <w:rPr>
                <w:sz w:val="20"/>
                <w:szCs w:val="16"/>
              </w:rPr>
            </w:pPr>
            <w:r w:rsidRPr="00057B8F">
              <w:rPr>
                <w:sz w:val="20"/>
                <w:szCs w:val="16"/>
              </w:rPr>
              <w:t>220</w:t>
            </w:r>
          </w:p>
        </w:tc>
        <w:tc>
          <w:tcPr>
            <w:tcW w:w="1995" w:type="pct"/>
            <w:shd w:val="clear" w:color="auto" w:fill="auto"/>
          </w:tcPr>
          <w:p w:rsidR="0003766D" w:rsidRPr="00057B8F" w:rsidRDefault="0003766D" w:rsidP="00523340">
            <w:pPr>
              <w:jc w:val="center"/>
              <w:rPr>
                <w:sz w:val="20"/>
                <w:szCs w:val="16"/>
              </w:rPr>
            </w:pPr>
            <w:r w:rsidRPr="00057B8F">
              <w:rPr>
                <w:sz w:val="20"/>
                <w:szCs w:val="16"/>
              </w:rPr>
              <w:t>168,3</w:t>
            </w:r>
          </w:p>
        </w:tc>
      </w:tr>
      <w:tr w:rsidR="00057B8F" w:rsidRPr="00057B8F" w:rsidTr="00523340">
        <w:trPr>
          <w:cantSplit/>
        </w:trPr>
        <w:tc>
          <w:tcPr>
            <w:tcW w:w="274" w:type="pct"/>
            <w:shd w:val="clear" w:color="auto" w:fill="auto"/>
          </w:tcPr>
          <w:p w:rsidR="0003766D" w:rsidRPr="00057B8F" w:rsidRDefault="0003766D" w:rsidP="0002306E">
            <w:pPr>
              <w:numPr>
                <w:ilvl w:val="0"/>
                <w:numId w:val="154"/>
              </w:numPr>
              <w:rPr>
                <w:sz w:val="20"/>
                <w:szCs w:val="16"/>
              </w:rPr>
            </w:pPr>
          </w:p>
        </w:tc>
        <w:tc>
          <w:tcPr>
            <w:tcW w:w="1691" w:type="pct"/>
            <w:shd w:val="clear" w:color="auto" w:fill="auto"/>
          </w:tcPr>
          <w:p w:rsidR="0003766D" w:rsidRPr="00057B8F" w:rsidRDefault="0030768C" w:rsidP="00523340">
            <w:pPr>
              <w:rPr>
                <w:sz w:val="20"/>
                <w:szCs w:val="16"/>
              </w:rPr>
            </w:pPr>
            <w:r>
              <w:rPr>
                <w:color w:val="0070C0"/>
                <w:sz w:val="20"/>
                <w:szCs w:val="16"/>
              </w:rPr>
              <w:t>ПС 22</w:t>
            </w:r>
            <w:r w:rsidRPr="00E71FC8">
              <w:rPr>
                <w:color w:val="0070C0"/>
                <w:sz w:val="20"/>
                <w:szCs w:val="16"/>
              </w:rPr>
              <w:t xml:space="preserve">0 кВ </w:t>
            </w:r>
            <w:r w:rsidR="0003766D" w:rsidRPr="00057B8F">
              <w:rPr>
                <w:sz w:val="20"/>
                <w:szCs w:val="16"/>
              </w:rPr>
              <w:t>Сальская</w:t>
            </w:r>
          </w:p>
        </w:tc>
        <w:tc>
          <w:tcPr>
            <w:tcW w:w="1040" w:type="pct"/>
            <w:shd w:val="clear" w:color="auto" w:fill="auto"/>
          </w:tcPr>
          <w:p w:rsidR="0003766D" w:rsidRPr="00057B8F" w:rsidRDefault="0003766D" w:rsidP="00523340">
            <w:pPr>
              <w:jc w:val="center"/>
              <w:rPr>
                <w:sz w:val="20"/>
                <w:szCs w:val="16"/>
              </w:rPr>
            </w:pPr>
            <w:r w:rsidRPr="00057B8F">
              <w:rPr>
                <w:sz w:val="20"/>
                <w:szCs w:val="16"/>
              </w:rPr>
              <w:t>220</w:t>
            </w:r>
          </w:p>
        </w:tc>
        <w:tc>
          <w:tcPr>
            <w:tcW w:w="1995" w:type="pct"/>
            <w:shd w:val="clear" w:color="auto" w:fill="auto"/>
          </w:tcPr>
          <w:p w:rsidR="0003766D" w:rsidRPr="00057B8F" w:rsidRDefault="0003766D" w:rsidP="00523340">
            <w:pPr>
              <w:jc w:val="center"/>
              <w:rPr>
                <w:sz w:val="20"/>
                <w:szCs w:val="16"/>
              </w:rPr>
            </w:pPr>
            <w:r w:rsidRPr="00057B8F">
              <w:rPr>
                <w:sz w:val="20"/>
                <w:szCs w:val="16"/>
              </w:rPr>
              <w:t>301,0</w:t>
            </w:r>
          </w:p>
        </w:tc>
      </w:tr>
      <w:tr w:rsidR="00057B8F" w:rsidRPr="00057B8F" w:rsidTr="00523340">
        <w:trPr>
          <w:cantSplit/>
        </w:trPr>
        <w:tc>
          <w:tcPr>
            <w:tcW w:w="274" w:type="pct"/>
            <w:shd w:val="clear" w:color="auto" w:fill="auto"/>
          </w:tcPr>
          <w:p w:rsidR="00785E82" w:rsidRPr="00057B8F" w:rsidRDefault="00785E82" w:rsidP="0002306E">
            <w:pPr>
              <w:numPr>
                <w:ilvl w:val="0"/>
                <w:numId w:val="154"/>
              </w:numPr>
              <w:rPr>
                <w:sz w:val="20"/>
                <w:szCs w:val="16"/>
              </w:rPr>
            </w:pPr>
          </w:p>
        </w:tc>
        <w:tc>
          <w:tcPr>
            <w:tcW w:w="1691" w:type="pct"/>
            <w:shd w:val="clear" w:color="auto" w:fill="auto"/>
          </w:tcPr>
          <w:p w:rsidR="00785E82" w:rsidRPr="00057B8F" w:rsidRDefault="0030768C" w:rsidP="00523340">
            <w:pPr>
              <w:rPr>
                <w:sz w:val="20"/>
                <w:szCs w:val="16"/>
              </w:rPr>
            </w:pPr>
            <w:r>
              <w:rPr>
                <w:color w:val="0070C0"/>
                <w:sz w:val="20"/>
                <w:szCs w:val="16"/>
              </w:rPr>
              <w:t>ПС 22</w:t>
            </w:r>
            <w:r w:rsidRPr="00E71FC8">
              <w:rPr>
                <w:color w:val="0070C0"/>
                <w:sz w:val="20"/>
                <w:szCs w:val="16"/>
              </w:rPr>
              <w:t xml:space="preserve">0 кВ </w:t>
            </w:r>
            <w:r w:rsidR="00A815D9" w:rsidRPr="00057B8F">
              <w:rPr>
                <w:sz w:val="20"/>
                <w:szCs w:val="16"/>
              </w:rPr>
              <w:t>Сысоево-тяговая (ЭЧЭ-904)</w:t>
            </w:r>
          </w:p>
        </w:tc>
        <w:tc>
          <w:tcPr>
            <w:tcW w:w="1040" w:type="pct"/>
            <w:shd w:val="clear" w:color="auto" w:fill="auto"/>
          </w:tcPr>
          <w:p w:rsidR="00785E82" w:rsidRPr="00057B8F" w:rsidRDefault="00785E82" w:rsidP="00523340">
            <w:pPr>
              <w:jc w:val="center"/>
              <w:rPr>
                <w:sz w:val="20"/>
                <w:szCs w:val="16"/>
              </w:rPr>
            </w:pPr>
            <w:r w:rsidRPr="00057B8F">
              <w:rPr>
                <w:sz w:val="20"/>
                <w:szCs w:val="16"/>
              </w:rPr>
              <w:t>220</w:t>
            </w:r>
          </w:p>
        </w:tc>
        <w:tc>
          <w:tcPr>
            <w:tcW w:w="1995" w:type="pct"/>
            <w:shd w:val="clear" w:color="auto" w:fill="auto"/>
          </w:tcPr>
          <w:p w:rsidR="00785E82" w:rsidRPr="00057B8F" w:rsidRDefault="00A815D9" w:rsidP="00523340">
            <w:pPr>
              <w:jc w:val="center"/>
              <w:rPr>
                <w:sz w:val="20"/>
                <w:szCs w:val="16"/>
              </w:rPr>
            </w:pPr>
            <w:r w:rsidRPr="00057B8F">
              <w:rPr>
                <w:sz w:val="20"/>
                <w:szCs w:val="16"/>
              </w:rPr>
              <w:t>40</w:t>
            </w:r>
          </w:p>
        </w:tc>
      </w:tr>
      <w:tr w:rsidR="00057B8F" w:rsidRPr="00057B8F" w:rsidTr="00523340">
        <w:trPr>
          <w:cantSplit/>
        </w:trPr>
        <w:tc>
          <w:tcPr>
            <w:tcW w:w="274" w:type="pct"/>
            <w:shd w:val="clear" w:color="auto" w:fill="auto"/>
          </w:tcPr>
          <w:p w:rsidR="0003766D" w:rsidRPr="00057B8F" w:rsidRDefault="0003766D" w:rsidP="0002306E">
            <w:pPr>
              <w:numPr>
                <w:ilvl w:val="0"/>
                <w:numId w:val="154"/>
              </w:numPr>
              <w:rPr>
                <w:sz w:val="20"/>
                <w:szCs w:val="16"/>
              </w:rPr>
            </w:pPr>
          </w:p>
        </w:tc>
        <w:tc>
          <w:tcPr>
            <w:tcW w:w="1691" w:type="pct"/>
            <w:shd w:val="clear" w:color="auto" w:fill="auto"/>
          </w:tcPr>
          <w:p w:rsidR="0003766D" w:rsidRPr="00057B8F" w:rsidRDefault="0030768C" w:rsidP="00523340">
            <w:pPr>
              <w:rPr>
                <w:sz w:val="20"/>
                <w:szCs w:val="16"/>
              </w:rPr>
            </w:pPr>
            <w:r>
              <w:rPr>
                <w:color w:val="0070C0"/>
                <w:sz w:val="20"/>
                <w:szCs w:val="16"/>
              </w:rPr>
              <w:t>ПС 22</w:t>
            </w:r>
            <w:r w:rsidRPr="00E71FC8">
              <w:rPr>
                <w:color w:val="0070C0"/>
                <w:sz w:val="20"/>
                <w:szCs w:val="16"/>
              </w:rPr>
              <w:t xml:space="preserve">0 кВ </w:t>
            </w:r>
            <w:r w:rsidR="0003766D" w:rsidRPr="00057B8F">
              <w:rPr>
                <w:sz w:val="20"/>
                <w:szCs w:val="16"/>
              </w:rPr>
              <w:t>Т-10</w:t>
            </w:r>
          </w:p>
        </w:tc>
        <w:tc>
          <w:tcPr>
            <w:tcW w:w="1040" w:type="pct"/>
            <w:shd w:val="clear" w:color="auto" w:fill="auto"/>
          </w:tcPr>
          <w:p w:rsidR="0003766D" w:rsidRPr="00057B8F" w:rsidRDefault="0003766D" w:rsidP="00523340">
            <w:pPr>
              <w:jc w:val="center"/>
              <w:rPr>
                <w:sz w:val="20"/>
                <w:szCs w:val="16"/>
              </w:rPr>
            </w:pPr>
            <w:r w:rsidRPr="00057B8F">
              <w:rPr>
                <w:sz w:val="20"/>
                <w:szCs w:val="16"/>
              </w:rPr>
              <w:t>220</w:t>
            </w:r>
          </w:p>
        </w:tc>
        <w:tc>
          <w:tcPr>
            <w:tcW w:w="1995" w:type="pct"/>
            <w:shd w:val="clear" w:color="auto" w:fill="auto"/>
          </w:tcPr>
          <w:p w:rsidR="0003766D" w:rsidRPr="00057B8F" w:rsidRDefault="0003766D" w:rsidP="00523340">
            <w:pPr>
              <w:jc w:val="center"/>
              <w:rPr>
                <w:sz w:val="20"/>
                <w:szCs w:val="16"/>
              </w:rPr>
            </w:pPr>
            <w:r w:rsidRPr="00057B8F">
              <w:rPr>
                <w:sz w:val="20"/>
                <w:szCs w:val="16"/>
              </w:rPr>
              <w:t>250,6</w:t>
            </w:r>
          </w:p>
        </w:tc>
      </w:tr>
      <w:tr w:rsidR="00057B8F" w:rsidRPr="00057B8F" w:rsidTr="00523340">
        <w:trPr>
          <w:cantSplit/>
        </w:trPr>
        <w:tc>
          <w:tcPr>
            <w:tcW w:w="274" w:type="pct"/>
            <w:shd w:val="clear" w:color="auto" w:fill="auto"/>
          </w:tcPr>
          <w:p w:rsidR="0003766D" w:rsidRPr="00057B8F" w:rsidRDefault="0003766D" w:rsidP="0002306E">
            <w:pPr>
              <w:numPr>
                <w:ilvl w:val="0"/>
                <w:numId w:val="154"/>
              </w:numPr>
              <w:rPr>
                <w:sz w:val="20"/>
                <w:szCs w:val="16"/>
              </w:rPr>
            </w:pPr>
          </w:p>
        </w:tc>
        <w:tc>
          <w:tcPr>
            <w:tcW w:w="1691" w:type="pct"/>
            <w:shd w:val="clear" w:color="auto" w:fill="auto"/>
          </w:tcPr>
          <w:p w:rsidR="0003766D" w:rsidRPr="00057B8F" w:rsidRDefault="0030768C" w:rsidP="00523340">
            <w:pPr>
              <w:rPr>
                <w:sz w:val="20"/>
                <w:szCs w:val="16"/>
              </w:rPr>
            </w:pPr>
            <w:r>
              <w:rPr>
                <w:color w:val="0070C0"/>
                <w:sz w:val="20"/>
                <w:szCs w:val="16"/>
              </w:rPr>
              <w:t>ПС 22</w:t>
            </w:r>
            <w:r w:rsidRPr="00E71FC8">
              <w:rPr>
                <w:color w:val="0070C0"/>
                <w:sz w:val="20"/>
                <w:szCs w:val="16"/>
              </w:rPr>
              <w:t xml:space="preserve">0 кВ </w:t>
            </w:r>
            <w:r w:rsidR="0003766D" w:rsidRPr="00057B8F">
              <w:rPr>
                <w:sz w:val="20"/>
                <w:szCs w:val="16"/>
              </w:rPr>
              <w:t>Т-15</w:t>
            </w:r>
          </w:p>
        </w:tc>
        <w:tc>
          <w:tcPr>
            <w:tcW w:w="1040" w:type="pct"/>
            <w:shd w:val="clear" w:color="auto" w:fill="auto"/>
          </w:tcPr>
          <w:p w:rsidR="0003766D" w:rsidRPr="00057B8F" w:rsidRDefault="0003766D" w:rsidP="00523340">
            <w:pPr>
              <w:jc w:val="center"/>
              <w:rPr>
                <w:sz w:val="20"/>
                <w:szCs w:val="16"/>
              </w:rPr>
            </w:pPr>
            <w:r w:rsidRPr="00057B8F">
              <w:rPr>
                <w:sz w:val="20"/>
                <w:szCs w:val="16"/>
              </w:rPr>
              <w:t>220</w:t>
            </w:r>
          </w:p>
        </w:tc>
        <w:tc>
          <w:tcPr>
            <w:tcW w:w="1995" w:type="pct"/>
            <w:shd w:val="clear" w:color="auto" w:fill="auto"/>
          </w:tcPr>
          <w:p w:rsidR="0003766D" w:rsidRPr="00057B8F" w:rsidRDefault="0003766D" w:rsidP="00523340">
            <w:pPr>
              <w:jc w:val="center"/>
              <w:rPr>
                <w:sz w:val="20"/>
                <w:szCs w:val="16"/>
              </w:rPr>
            </w:pPr>
            <w:r w:rsidRPr="00057B8F">
              <w:rPr>
                <w:sz w:val="20"/>
                <w:szCs w:val="16"/>
              </w:rPr>
              <w:t>451,9</w:t>
            </w:r>
          </w:p>
        </w:tc>
      </w:tr>
      <w:tr w:rsidR="00057B8F" w:rsidRPr="00057B8F" w:rsidTr="009F7649">
        <w:trPr>
          <w:cantSplit/>
        </w:trPr>
        <w:tc>
          <w:tcPr>
            <w:tcW w:w="274" w:type="pct"/>
            <w:shd w:val="clear" w:color="auto" w:fill="auto"/>
          </w:tcPr>
          <w:p w:rsidR="00CD0833" w:rsidRPr="00057B8F" w:rsidRDefault="00CD0833" w:rsidP="0002306E">
            <w:pPr>
              <w:numPr>
                <w:ilvl w:val="0"/>
                <w:numId w:val="154"/>
              </w:numPr>
              <w:rPr>
                <w:sz w:val="20"/>
                <w:szCs w:val="16"/>
              </w:rPr>
            </w:pPr>
          </w:p>
        </w:tc>
        <w:tc>
          <w:tcPr>
            <w:tcW w:w="1691" w:type="pct"/>
            <w:shd w:val="clear" w:color="auto" w:fill="auto"/>
          </w:tcPr>
          <w:p w:rsidR="00CD0833" w:rsidRPr="00057B8F" w:rsidRDefault="0030768C" w:rsidP="009F7649">
            <w:pPr>
              <w:rPr>
                <w:sz w:val="20"/>
                <w:szCs w:val="16"/>
              </w:rPr>
            </w:pPr>
            <w:r>
              <w:rPr>
                <w:color w:val="0070C0"/>
                <w:sz w:val="20"/>
                <w:szCs w:val="16"/>
              </w:rPr>
              <w:t>ПС 22</w:t>
            </w:r>
            <w:r w:rsidRPr="00E71FC8">
              <w:rPr>
                <w:color w:val="0070C0"/>
                <w:sz w:val="20"/>
                <w:szCs w:val="16"/>
              </w:rPr>
              <w:t xml:space="preserve">0 кВ </w:t>
            </w:r>
            <w:r w:rsidR="00CD0833" w:rsidRPr="00057B8F">
              <w:rPr>
                <w:sz w:val="20"/>
                <w:szCs w:val="16"/>
              </w:rPr>
              <w:t>Т-20 Печная</w:t>
            </w:r>
          </w:p>
        </w:tc>
        <w:tc>
          <w:tcPr>
            <w:tcW w:w="1040" w:type="pct"/>
            <w:shd w:val="clear" w:color="auto" w:fill="auto"/>
          </w:tcPr>
          <w:p w:rsidR="00CD0833" w:rsidRPr="00057B8F" w:rsidRDefault="00CD0833" w:rsidP="009F7649">
            <w:pPr>
              <w:jc w:val="center"/>
              <w:rPr>
                <w:sz w:val="20"/>
                <w:szCs w:val="16"/>
              </w:rPr>
            </w:pPr>
            <w:r w:rsidRPr="00057B8F">
              <w:rPr>
                <w:sz w:val="20"/>
                <w:szCs w:val="16"/>
              </w:rPr>
              <w:t>220</w:t>
            </w:r>
          </w:p>
        </w:tc>
        <w:tc>
          <w:tcPr>
            <w:tcW w:w="1995" w:type="pct"/>
            <w:shd w:val="clear" w:color="auto" w:fill="auto"/>
          </w:tcPr>
          <w:p w:rsidR="00CD0833" w:rsidRPr="00057B8F" w:rsidRDefault="00CD0833" w:rsidP="009F7649">
            <w:pPr>
              <w:jc w:val="center"/>
              <w:rPr>
                <w:sz w:val="20"/>
                <w:szCs w:val="16"/>
              </w:rPr>
            </w:pPr>
            <w:r w:rsidRPr="00057B8F">
              <w:rPr>
                <w:sz w:val="20"/>
                <w:szCs w:val="16"/>
              </w:rPr>
              <w:t>160</w:t>
            </w:r>
          </w:p>
        </w:tc>
      </w:tr>
      <w:tr w:rsidR="00057B8F" w:rsidRPr="00057B8F" w:rsidTr="00523340">
        <w:trPr>
          <w:cantSplit/>
        </w:trPr>
        <w:tc>
          <w:tcPr>
            <w:tcW w:w="274" w:type="pct"/>
            <w:shd w:val="clear" w:color="auto" w:fill="auto"/>
          </w:tcPr>
          <w:p w:rsidR="0003766D" w:rsidRPr="00057B8F" w:rsidRDefault="0003766D" w:rsidP="0002306E">
            <w:pPr>
              <w:numPr>
                <w:ilvl w:val="0"/>
                <w:numId w:val="154"/>
              </w:numPr>
              <w:rPr>
                <w:sz w:val="20"/>
                <w:szCs w:val="16"/>
              </w:rPr>
            </w:pPr>
          </w:p>
        </w:tc>
        <w:tc>
          <w:tcPr>
            <w:tcW w:w="1691" w:type="pct"/>
            <w:shd w:val="clear" w:color="auto" w:fill="auto"/>
          </w:tcPr>
          <w:p w:rsidR="0003766D" w:rsidRPr="00057B8F" w:rsidRDefault="0030768C" w:rsidP="00523340">
            <w:pPr>
              <w:rPr>
                <w:sz w:val="20"/>
                <w:szCs w:val="16"/>
              </w:rPr>
            </w:pPr>
            <w:r>
              <w:rPr>
                <w:color w:val="0070C0"/>
                <w:sz w:val="20"/>
                <w:szCs w:val="16"/>
              </w:rPr>
              <w:t>ПС 22</w:t>
            </w:r>
            <w:r w:rsidRPr="00E71FC8">
              <w:rPr>
                <w:color w:val="0070C0"/>
                <w:sz w:val="20"/>
                <w:szCs w:val="16"/>
              </w:rPr>
              <w:t xml:space="preserve">0 кВ </w:t>
            </w:r>
            <w:r w:rsidR="0003766D" w:rsidRPr="00057B8F">
              <w:rPr>
                <w:sz w:val="20"/>
                <w:szCs w:val="16"/>
              </w:rPr>
              <w:t>Ш-50</w:t>
            </w:r>
          </w:p>
        </w:tc>
        <w:tc>
          <w:tcPr>
            <w:tcW w:w="1040" w:type="pct"/>
            <w:shd w:val="clear" w:color="auto" w:fill="auto"/>
          </w:tcPr>
          <w:p w:rsidR="0003766D" w:rsidRPr="00057B8F" w:rsidRDefault="0003766D" w:rsidP="00523340">
            <w:pPr>
              <w:jc w:val="center"/>
              <w:rPr>
                <w:sz w:val="20"/>
                <w:szCs w:val="16"/>
              </w:rPr>
            </w:pPr>
            <w:r w:rsidRPr="00057B8F">
              <w:rPr>
                <w:sz w:val="20"/>
                <w:szCs w:val="16"/>
              </w:rPr>
              <w:t>220</w:t>
            </w:r>
          </w:p>
        </w:tc>
        <w:tc>
          <w:tcPr>
            <w:tcW w:w="1995" w:type="pct"/>
            <w:shd w:val="clear" w:color="auto" w:fill="auto"/>
          </w:tcPr>
          <w:p w:rsidR="0003766D" w:rsidRPr="00057B8F" w:rsidRDefault="0003766D" w:rsidP="00523340">
            <w:pPr>
              <w:jc w:val="center"/>
              <w:rPr>
                <w:sz w:val="20"/>
                <w:szCs w:val="16"/>
              </w:rPr>
            </w:pPr>
            <w:r w:rsidRPr="00057B8F">
              <w:rPr>
                <w:sz w:val="20"/>
                <w:szCs w:val="16"/>
              </w:rPr>
              <w:t>126,3</w:t>
            </w:r>
          </w:p>
        </w:tc>
      </w:tr>
      <w:tr w:rsidR="0030768C" w:rsidRPr="0030768C" w:rsidTr="00523340">
        <w:trPr>
          <w:cantSplit/>
        </w:trPr>
        <w:tc>
          <w:tcPr>
            <w:tcW w:w="274" w:type="pct"/>
            <w:shd w:val="clear" w:color="auto" w:fill="auto"/>
          </w:tcPr>
          <w:p w:rsidR="0030768C" w:rsidRPr="0030768C" w:rsidRDefault="0030768C" w:rsidP="0002306E">
            <w:pPr>
              <w:numPr>
                <w:ilvl w:val="0"/>
                <w:numId w:val="154"/>
              </w:numPr>
              <w:rPr>
                <w:color w:val="0070C0"/>
                <w:sz w:val="20"/>
                <w:szCs w:val="16"/>
              </w:rPr>
            </w:pPr>
          </w:p>
        </w:tc>
        <w:tc>
          <w:tcPr>
            <w:tcW w:w="1691" w:type="pct"/>
            <w:shd w:val="clear" w:color="auto" w:fill="auto"/>
          </w:tcPr>
          <w:p w:rsidR="0030768C" w:rsidRPr="0030768C" w:rsidRDefault="0030768C" w:rsidP="00523340">
            <w:pPr>
              <w:rPr>
                <w:color w:val="0070C0"/>
                <w:sz w:val="20"/>
                <w:szCs w:val="16"/>
              </w:rPr>
            </w:pPr>
            <w:r w:rsidRPr="0030768C">
              <w:rPr>
                <w:color w:val="0070C0"/>
                <w:sz w:val="20"/>
                <w:szCs w:val="16"/>
              </w:rPr>
              <w:t>ПС 220 кВ Экспериментальная ТЭС</w:t>
            </w:r>
          </w:p>
        </w:tc>
        <w:tc>
          <w:tcPr>
            <w:tcW w:w="1040" w:type="pct"/>
            <w:shd w:val="clear" w:color="auto" w:fill="auto"/>
          </w:tcPr>
          <w:p w:rsidR="0030768C" w:rsidRPr="0030768C" w:rsidRDefault="0030768C" w:rsidP="00523340">
            <w:pPr>
              <w:jc w:val="center"/>
              <w:rPr>
                <w:color w:val="0070C0"/>
                <w:sz w:val="20"/>
                <w:szCs w:val="16"/>
              </w:rPr>
            </w:pPr>
            <w:r w:rsidRPr="0030768C">
              <w:rPr>
                <w:color w:val="0070C0"/>
                <w:sz w:val="20"/>
                <w:szCs w:val="16"/>
              </w:rPr>
              <w:t>220</w:t>
            </w:r>
          </w:p>
        </w:tc>
        <w:tc>
          <w:tcPr>
            <w:tcW w:w="1995" w:type="pct"/>
            <w:shd w:val="clear" w:color="auto" w:fill="auto"/>
          </w:tcPr>
          <w:p w:rsidR="0030768C" w:rsidRPr="0030768C" w:rsidRDefault="0030768C" w:rsidP="00523340">
            <w:pPr>
              <w:jc w:val="center"/>
              <w:rPr>
                <w:color w:val="0070C0"/>
                <w:sz w:val="20"/>
                <w:szCs w:val="16"/>
              </w:rPr>
            </w:pPr>
            <w:r w:rsidRPr="0030768C">
              <w:rPr>
                <w:color w:val="0070C0"/>
                <w:sz w:val="20"/>
                <w:szCs w:val="16"/>
              </w:rPr>
              <w:t>н/д</w:t>
            </w:r>
          </w:p>
        </w:tc>
      </w:tr>
      <w:tr w:rsidR="00057B8F" w:rsidRPr="00057B8F" w:rsidTr="00523340">
        <w:trPr>
          <w:cantSplit/>
        </w:trPr>
        <w:tc>
          <w:tcPr>
            <w:tcW w:w="1965" w:type="pct"/>
            <w:gridSpan w:val="2"/>
            <w:shd w:val="clear" w:color="auto" w:fill="auto"/>
          </w:tcPr>
          <w:p w:rsidR="0003766D" w:rsidRPr="00057B8F" w:rsidRDefault="0003766D" w:rsidP="00523340">
            <w:pPr>
              <w:rPr>
                <w:iCs/>
                <w:sz w:val="20"/>
                <w:szCs w:val="16"/>
              </w:rPr>
            </w:pPr>
            <w:r w:rsidRPr="00057B8F">
              <w:rPr>
                <w:iCs/>
                <w:sz w:val="20"/>
                <w:szCs w:val="16"/>
              </w:rPr>
              <w:t>Всего</w:t>
            </w:r>
          </w:p>
        </w:tc>
        <w:tc>
          <w:tcPr>
            <w:tcW w:w="1040" w:type="pct"/>
            <w:shd w:val="clear" w:color="auto" w:fill="auto"/>
          </w:tcPr>
          <w:p w:rsidR="0003766D" w:rsidRPr="00057B8F" w:rsidRDefault="0003766D" w:rsidP="00523340">
            <w:pPr>
              <w:rPr>
                <w:sz w:val="20"/>
                <w:szCs w:val="16"/>
              </w:rPr>
            </w:pPr>
          </w:p>
        </w:tc>
        <w:tc>
          <w:tcPr>
            <w:tcW w:w="1995" w:type="pct"/>
            <w:shd w:val="clear" w:color="auto" w:fill="auto"/>
          </w:tcPr>
          <w:p w:rsidR="0003766D" w:rsidRPr="00057B8F" w:rsidRDefault="0030768C" w:rsidP="000D527A">
            <w:pPr>
              <w:jc w:val="center"/>
              <w:rPr>
                <w:sz w:val="20"/>
                <w:szCs w:val="16"/>
              </w:rPr>
            </w:pPr>
            <w:r>
              <w:rPr>
                <w:color w:val="0070C0"/>
                <w:sz w:val="20"/>
                <w:szCs w:val="16"/>
              </w:rPr>
              <w:t>8943,7</w:t>
            </w:r>
          </w:p>
        </w:tc>
      </w:tr>
    </w:tbl>
    <w:p w:rsidR="0003766D" w:rsidRPr="00057B8F" w:rsidRDefault="0003766D" w:rsidP="0003766D">
      <w:pPr>
        <w:pStyle w:val="6"/>
      </w:pPr>
      <w:bookmarkStart w:id="1872" w:name="_Toc343872106"/>
      <w:r w:rsidRPr="00057B8F">
        <w:t>Действующие линии электропередачи напряжением 220 кВ и выше</w:t>
      </w:r>
      <w:bookmarkEnd w:id="187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2"/>
        <w:gridCol w:w="4106"/>
        <w:gridCol w:w="2818"/>
        <w:gridCol w:w="2175"/>
      </w:tblGrid>
      <w:tr w:rsidR="00057B8F" w:rsidRPr="00057B8F" w:rsidTr="00523340">
        <w:trPr>
          <w:cantSplit/>
          <w:tblHeader/>
        </w:trPr>
        <w:tc>
          <w:tcPr>
            <w:tcW w:w="247" w:type="pct"/>
            <w:shd w:val="clear" w:color="auto" w:fill="auto"/>
            <w:noWrap/>
          </w:tcPr>
          <w:p w:rsidR="0003766D" w:rsidRPr="00057B8F" w:rsidRDefault="0003766D" w:rsidP="00523340">
            <w:pPr>
              <w:jc w:val="center"/>
              <w:rPr>
                <w:bCs/>
                <w:sz w:val="20"/>
                <w:szCs w:val="16"/>
              </w:rPr>
            </w:pPr>
            <w:r w:rsidRPr="00057B8F">
              <w:rPr>
                <w:bCs/>
                <w:sz w:val="20"/>
                <w:szCs w:val="16"/>
              </w:rPr>
              <w:t>№</w:t>
            </w:r>
          </w:p>
        </w:tc>
        <w:tc>
          <w:tcPr>
            <w:tcW w:w="2145" w:type="pct"/>
            <w:shd w:val="clear" w:color="auto" w:fill="auto"/>
            <w:noWrap/>
          </w:tcPr>
          <w:p w:rsidR="0003766D" w:rsidRPr="00057B8F" w:rsidRDefault="0003766D" w:rsidP="00523340">
            <w:pPr>
              <w:rPr>
                <w:bCs/>
                <w:sz w:val="20"/>
                <w:szCs w:val="16"/>
              </w:rPr>
            </w:pPr>
            <w:r w:rsidRPr="00057B8F">
              <w:rPr>
                <w:bCs/>
                <w:sz w:val="20"/>
                <w:szCs w:val="16"/>
              </w:rPr>
              <w:t>Наименование линии электропередачи</w:t>
            </w:r>
          </w:p>
        </w:tc>
        <w:tc>
          <w:tcPr>
            <w:tcW w:w="1472" w:type="pct"/>
            <w:shd w:val="clear" w:color="auto" w:fill="auto"/>
            <w:noWrap/>
          </w:tcPr>
          <w:p w:rsidR="0003766D" w:rsidRPr="00057B8F" w:rsidRDefault="0003766D" w:rsidP="00523340">
            <w:pPr>
              <w:rPr>
                <w:bCs/>
                <w:sz w:val="20"/>
                <w:szCs w:val="16"/>
              </w:rPr>
            </w:pPr>
            <w:r w:rsidRPr="00057B8F">
              <w:rPr>
                <w:bCs/>
                <w:sz w:val="20"/>
                <w:szCs w:val="16"/>
              </w:rPr>
              <w:t>Местоположение</w:t>
            </w:r>
          </w:p>
        </w:tc>
        <w:tc>
          <w:tcPr>
            <w:tcW w:w="1136" w:type="pct"/>
            <w:shd w:val="clear" w:color="auto" w:fill="auto"/>
            <w:noWrap/>
          </w:tcPr>
          <w:p w:rsidR="0003766D" w:rsidRPr="00057B8F" w:rsidRDefault="0003766D" w:rsidP="00523340">
            <w:pPr>
              <w:jc w:val="center"/>
              <w:rPr>
                <w:bCs/>
                <w:sz w:val="20"/>
                <w:szCs w:val="16"/>
              </w:rPr>
            </w:pPr>
            <w:r w:rsidRPr="00057B8F">
              <w:rPr>
                <w:bCs/>
                <w:sz w:val="20"/>
                <w:szCs w:val="16"/>
              </w:rPr>
              <w:t>Протяженность, км</w:t>
            </w:r>
          </w:p>
        </w:tc>
      </w:tr>
      <w:tr w:rsidR="00057B8F" w:rsidRPr="00057B8F" w:rsidTr="00523340">
        <w:trPr>
          <w:cantSplit/>
        </w:trPr>
        <w:tc>
          <w:tcPr>
            <w:tcW w:w="247" w:type="pct"/>
            <w:shd w:val="clear" w:color="auto" w:fill="auto"/>
          </w:tcPr>
          <w:p w:rsidR="00194C3F" w:rsidRPr="00057B8F" w:rsidRDefault="00194C3F" w:rsidP="0002306E">
            <w:pPr>
              <w:numPr>
                <w:ilvl w:val="0"/>
                <w:numId w:val="155"/>
              </w:numPr>
              <w:rPr>
                <w:sz w:val="20"/>
                <w:szCs w:val="16"/>
              </w:rPr>
            </w:pPr>
          </w:p>
        </w:tc>
        <w:tc>
          <w:tcPr>
            <w:tcW w:w="2145" w:type="pct"/>
            <w:shd w:val="clear" w:color="auto" w:fill="auto"/>
          </w:tcPr>
          <w:p w:rsidR="00194C3F" w:rsidRPr="00057B8F" w:rsidRDefault="00194C3F" w:rsidP="00523340">
            <w:pPr>
              <w:rPr>
                <w:sz w:val="20"/>
                <w:szCs w:val="16"/>
              </w:rPr>
            </w:pPr>
            <w:r w:rsidRPr="00057B8F">
              <w:rPr>
                <w:sz w:val="20"/>
                <w:szCs w:val="16"/>
              </w:rPr>
              <w:t xml:space="preserve">ВЛ 500 кВ Победа - Шахты </w:t>
            </w:r>
          </w:p>
        </w:tc>
        <w:tc>
          <w:tcPr>
            <w:tcW w:w="1472" w:type="pct"/>
            <w:shd w:val="clear" w:color="auto" w:fill="auto"/>
          </w:tcPr>
          <w:p w:rsidR="00194C3F" w:rsidRPr="00057B8F" w:rsidRDefault="00194C3F" w:rsidP="00523340">
            <w:pPr>
              <w:rPr>
                <w:sz w:val="20"/>
                <w:szCs w:val="16"/>
              </w:rPr>
            </w:pPr>
            <w:r w:rsidRPr="00057B8F">
              <w:rPr>
                <w:sz w:val="20"/>
                <w:szCs w:val="16"/>
              </w:rPr>
              <w:t>Ростовская область, Украина</w:t>
            </w:r>
          </w:p>
        </w:tc>
        <w:tc>
          <w:tcPr>
            <w:tcW w:w="1136" w:type="pct"/>
            <w:shd w:val="clear" w:color="auto" w:fill="auto"/>
          </w:tcPr>
          <w:p w:rsidR="00194C3F" w:rsidRPr="00057B8F" w:rsidRDefault="00194C3F" w:rsidP="00523340">
            <w:pPr>
              <w:jc w:val="center"/>
              <w:rPr>
                <w:sz w:val="20"/>
                <w:szCs w:val="16"/>
              </w:rPr>
            </w:pPr>
            <w:r w:rsidRPr="00057B8F">
              <w:rPr>
                <w:sz w:val="20"/>
                <w:szCs w:val="16"/>
              </w:rPr>
              <w:t>147,8</w:t>
            </w:r>
          </w:p>
        </w:tc>
      </w:tr>
      <w:tr w:rsidR="00057B8F" w:rsidRPr="00057B8F" w:rsidTr="00523340">
        <w:trPr>
          <w:cantSplit/>
        </w:trPr>
        <w:tc>
          <w:tcPr>
            <w:tcW w:w="247" w:type="pct"/>
            <w:shd w:val="clear" w:color="auto" w:fill="auto"/>
          </w:tcPr>
          <w:p w:rsidR="00194C3F" w:rsidRPr="00057B8F" w:rsidRDefault="00194C3F" w:rsidP="0002306E">
            <w:pPr>
              <w:numPr>
                <w:ilvl w:val="0"/>
                <w:numId w:val="155"/>
              </w:numPr>
              <w:rPr>
                <w:sz w:val="20"/>
                <w:szCs w:val="16"/>
              </w:rPr>
            </w:pPr>
          </w:p>
        </w:tc>
        <w:tc>
          <w:tcPr>
            <w:tcW w:w="2145" w:type="pct"/>
            <w:shd w:val="clear" w:color="auto" w:fill="auto"/>
          </w:tcPr>
          <w:p w:rsidR="00194C3F" w:rsidRPr="00057B8F" w:rsidRDefault="00194C3F" w:rsidP="00523340">
            <w:pPr>
              <w:rPr>
                <w:sz w:val="20"/>
                <w:szCs w:val="16"/>
              </w:rPr>
            </w:pPr>
            <w:r w:rsidRPr="00057B8F">
              <w:rPr>
                <w:sz w:val="20"/>
                <w:szCs w:val="16"/>
              </w:rPr>
              <w:t>ВЛ 500 кВ Ростовская АЭС - Буденновск</w:t>
            </w:r>
          </w:p>
        </w:tc>
        <w:tc>
          <w:tcPr>
            <w:tcW w:w="1472" w:type="pct"/>
            <w:shd w:val="clear" w:color="auto" w:fill="auto"/>
          </w:tcPr>
          <w:p w:rsidR="00194C3F" w:rsidRPr="00057B8F" w:rsidRDefault="00194C3F" w:rsidP="00523340">
            <w:pPr>
              <w:rPr>
                <w:sz w:val="20"/>
                <w:szCs w:val="16"/>
              </w:rPr>
            </w:pPr>
            <w:r w:rsidRPr="00057B8F">
              <w:rPr>
                <w:sz w:val="20"/>
                <w:szCs w:val="16"/>
              </w:rPr>
              <w:t>Республика Калмыкия, Ростовская область,</w:t>
            </w:r>
          </w:p>
          <w:p w:rsidR="00194C3F" w:rsidRPr="00057B8F" w:rsidRDefault="00194C3F" w:rsidP="00523340">
            <w:pPr>
              <w:rPr>
                <w:sz w:val="20"/>
                <w:szCs w:val="16"/>
              </w:rPr>
            </w:pPr>
            <w:r w:rsidRPr="00057B8F">
              <w:rPr>
                <w:sz w:val="20"/>
                <w:szCs w:val="16"/>
              </w:rPr>
              <w:t>Ставропольский край</w:t>
            </w:r>
          </w:p>
        </w:tc>
        <w:tc>
          <w:tcPr>
            <w:tcW w:w="1136" w:type="pct"/>
            <w:shd w:val="clear" w:color="auto" w:fill="auto"/>
          </w:tcPr>
          <w:p w:rsidR="00194C3F" w:rsidRPr="00057B8F" w:rsidRDefault="009F7649" w:rsidP="00523340">
            <w:pPr>
              <w:jc w:val="center"/>
              <w:rPr>
                <w:sz w:val="20"/>
                <w:szCs w:val="16"/>
              </w:rPr>
            </w:pPr>
            <w:r w:rsidRPr="00057B8F">
              <w:rPr>
                <w:sz w:val="20"/>
                <w:szCs w:val="16"/>
              </w:rPr>
              <w:t>436,63</w:t>
            </w:r>
          </w:p>
        </w:tc>
      </w:tr>
      <w:tr w:rsidR="00057B8F" w:rsidRPr="00057B8F" w:rsidTr="00523340">
        <w:trPr>
          <w:cantSplit/>
        </w:trPr>
        <w:tc>
          <w:tcPr>
            <w:tcW w:w="247" w:type="pct"/>
            <w:shd w:val="clear" w:color="auto" w:fill="auto"/>
          </w:tcPr>
          <w:p w:rsidR="00194C3F" w:rsidRPr="00057B8F" w:rsidRDefault="00194C3F" w:rsidP="0002306E">
            <w:pPr>
              <w:numPr>
                <w:ilvl w:val="0"/>
                <w:numId w:val="155"/>
              </w:numPr>
              <w:rPr>
                <w:sz w:val="20"/>
                <w:szCs w:val="16"/>
              </w:rPr>
            </w:pPr>
          </w:p>
        </w:tc>
        <w:tc>
          <w:tcPr>
            <w:tcW w:w="2145" w:type="pct"/>
            <w:shd w:val="clear" w:color="auto" w:fill="auto"/>
          </w:tcPr>
          <w:p w:rsidR="00194C3F" w:rsidRPr="00057B8F" w:rsidRDefault="00194C3F" w:rsidP="00523340">
            <w:pPr>
              <w:rPr>
                <w:sz w:val="20"/>
                <w:szCs w:val="16"/>
              </w:rPr>
            </w:pPr>
            <w:r w:rsidRPr="00057B8F">
              <w:rPr>
                <w:sz w:val="20"/>
                <w:szCs w:val="16"/>
              </w:rPr>
              <w:t>ВЛ 500 кВ Ростовская АЭС - Невинномысск</w:t>
            </w:r>
          </w:p>
        </w:tc>
        <w:tc>
          <w:tcPr>
            <w:tcW w:w="1472" w:type="pct"/>
            <w:shd w:val="clear" w:color="auto" w:fill="auto"/>
          </w:tcPr>
          <w:p w:rsidR="00194C3F" w:rsidRPr="00057B8F" w:rsidRDefault="00194C3F" w:rsidP="00523340">
            <w:pPr>
              <w:rPr>
                <w:sz w:val="20"/>
                <w:szCs w:val="16"/>
              </w:rPr>
            </w:pPr>
            <w:r w:rsidRPr="00057B8F">
              <w:rPr>
                <w:sz w:val="20"/>
                <w:szCs w:val="16"/>
              </w:rPr>
              <w:t>Республика Калмыкия, Ростовская область,</w:t>
            </w:r>
          </w:p>
          <w:p w:rsidR="00194C3F" w:rsidRPr="00057B8F" w:rsidRDefault="00194C3F" w:rsidP="00523340">
            <w:pPr>
              <w:rPr>
                <w:sz w:val="20"/>
                <w:szCs w:val="16"/>
              </w:rPr>
            </w:pPr>
            <w:r w:rsidRPr="00057B8F">
              <w:rPr>
                <w:sz w:val="20"/>
                <w:szCs w:val="16"/>
              </w:rPr>
              <w:t>Ставропольский край</w:t>
            </w:r>
          </w:p>
        </w:tc>
        <w:tc>
          <w:tcPr>
            <w:tcW w:w="1136" w:type="pct"/>
            <w:shd w:val="clear" w:color="auto" w:fill="auto"/>
          </w:tcPr>
          <w:p w:rsidR="00194C3F" w:rsidRPr="00057B8F" w:rsidRDefault="00194C3F" w:rsidP="009F7649">
            <w:pPr>
              <w:jc w:val="center"/>
              <w:rPr>
                <w:sz w:val="20"/>
                <w:szCs w:val="16"/>
              </w:rPr>
            </w:pPr>
            <w:r w:rsidRPr="00057B8F">
              <w:rPr>
                <w:sz w:val="20"/>
                <w:szCs w:val="16"/>
              </w:rPr>
              <w:t>413,</w:t>
            </w:r>
            <w:r w:rsidR="009F7649" w:rsidRPr="00057B8F">
              <w:rPr>
                <w:sz w:val="20"/>
                <w:szCs w:val="16"/>
              </w:rPr>
              <w:t>93</w:t>
            </w:r>
          </w:p>
        </w:tc>
      </w:tr>
      <w:tr w:rsidR="00057B8F" w:rsidRPr="00057B8F" w:rsidTr="00523340">
        <w:trPr>
          <w:cantSplit/>
        </w:trPr>
        <w:tc>
          <w:tcPr>
            <w:tcW w:w="247" w:type="pct"/>
            <w:shd w:val="clear" w:color="auto" w:fill="auto"/>
          </w:tcPr>
          <w:p w:rsidR="004012DE" w:rsidRPr="00057B8F" w:rsidRDefault="004012DE" w:rsidP="0002306E">
            <w:pPr>
              <w:numPr>
                <w:ilvl w:val="0"/>
                <w:numId w:val="155"/>
              </w:numPr>
              <w:rPr>
                <w:sz w:val="20"/>
                <w:szCs w:val="16"/>
              </w:rPr>
            </w:pPr>
          </w:p>
        </w:tc>
        <w:tc>
          <w:tcPr>
            <w:tcW w:w="2145" w:type="pct"/>
            <w:shd w:val="clear" w:color="auto" w:fill="auto"/>
          </w:tcPr>
          <w:p w:rsidR="004012DE" w:rsidRPr="00057B8F" w:rsidRDefault="004012DE" w:rsidP="00523340">
            <w:pPr>
              <w:rPr>
                <w:sz w:val="20"/>
                <w:szCs w:val="16"/>
              </w:rPr>
            </w:pPr>
            <w:r w:rsidRPr="00057B8F">
              <w:rPr>
                <w:sz w:val="20"/>
                <w:szCs w:val="16"/>
              </w:rPr>
              <w:t>ВЛ 500 кВ Ростовская АЭС - Ростовская</w:t>
            </w:r>
          </w:p>
        </w:tc>
        <w:tc>
          <w:tcPr>
            <w:tcW w:w="1472" w:type="pct"/>
            <w:shd w:val="clear" w:color="auto" w:fill="auto"/>
          </w:tcPr>
          <w:p w:rsidR="004012DE" w:rsidRPr="00057B8F" w:rsidRDefault="004012DE" w:rsidP="00523340">
            <w:pPr>
              <w:rPr>
                <w:sz w:val="20"/>
                <w:szCs w:val="16"/>
              </w:rPr>
            </w:pPr>
            <w:r w:rsidRPr="00057B8F">
              <w:rPr>
                <w:sz w:val="20"/>
                <w:szCs w:val="16"/>
              </w:rPr>
              <w:t>Ростовская область</w:t>
            </w:r>
          </w:p>
        </w:tc>
        <w:tc>
          <w:tcPr>
            <w:tcW w:w="1136" w:type="pct"/>
            <w:shd w:val="clear" w:color="auto" w:fill="auto"/>
          </w:tcPr>
          <w:p w:rsidR="004012DE" w:rsidRPr="00057B8F" w:rsidRDefault="004012DE" w:rsidP="009F7649">
            <w:pPr>
              <w:jc w:val="center"/>
              <w:rPr>
                <w:sz w:val="20"/>
                <w:szCs w:val="16"/>
              </w:rPr>
            </w:pPr>
            <w:r w:rsidRPr="00057B8F">
              <w:rPr>
                <w:sz w:val="20"/>
                <w:szCs w:val="16"/>
              </w:rPr>
              <w:t>300</w:t>
            </w:r>
          </w:p>
        </w:tc>
      </w:tr>
      <w:tr w:rsidR="00057B8F" w:rsidRPr="00057B8F" w:rsidTr="00523340">
        <w:trPr>
          <w:cantSplit/>
        </w:trPr>
        <w:tc>
          <w:tcPr>
            <w:tcW w:w="247" w:type="pct"/>
            <w:shd w:val="clear" w:color="auto" w:fill="auto"/>
          </w:tcPr>
          <w:p w:rsidR="00194C3F" w:rsidRPr="00057B8F" w:rsidRDefault="00194C3F" w:rsidP="0002306E">
            <w:pPr>
              <w:numPr>
                <w:ilvl w:val="0"/>
                <w:numId w:val="155"/>
              </w:numPr>
              <w:rPr>
                <w:sz w:val="20"/>
                <w:szCs w:val="16"/>
              </w:rPr>
            </w:pPr>
          </w:p>
        </w:tc>
        <w:tc>
          <w:tcPr>
            <w:tcW w:w="2145" w:type="pct"/>
            <w:shd w:val="clear" w:color="auto" w:fill="auto"/>
          </w:tcPr>
          <w:p w:rsidR="00EC7F71" w:rsidRPr="00057B8F" w:rsidRDefault="00194C3F" w:rsidP="00523340">
            <w:pPr>
              <w:rPr>
                <w:sz w:val="20"/>
                <w:szCs w:val="16"/>
              </w:rPr>
            </w:pPr>
            <w:r w:rsidRPr="00057B8F">
              <w:rPr>
                <w:sz w:val="20"/>
                <w:szCs w:val="16"/>
              </w:rPr>
              <w:t>ВЛ 500 кВ Ростовская АЭС - Тихорецк</w:t>
            </w:r>
            <w:r w:rsidR="00EC7F71" w:rsidRPr="00057B8F">
              <w:rPr>
                <w:sz w:val="20"/>
                <w:szCs w:val="16"/>
              </w:rPr>
              <w:t xml:space="preserve"> </w:t>
            </w:r>
            <w:r w:rsidR="00B31149" w:rsidRPr="00057B8F">
              <w:rPr>
                <w:sz w:val="20"/>
                <w:szCs w:val="16"/>
              </w:rPr>
              <w:t xml:space="preserve">№1 </w:t>
            </w:r>
            <w:r w:rsidR="00EC7F71" w:rsidRPr="00057B8F">
              <w:rPr>
                <w:sz w:val="20"/>
                <w:szCs w:val="16"/>
              </w:rPr>
              <w:t>(ВЛ-505)</w:t>
            </w:r>
          </w:p>
        </w:tc>
        <w:tc>
          <w:tcPr>
            <w:tcW w:w="1472" w:type="pct"/>
            <w:shd w:val="clear" w:color="auto" w:fill="auto"/>
          </w:tcPr>
          <w:p w:rsidR="00194C3F" w:rsidRPr="00057B8F" w:rsidRDefault="00194C3F" w:rsidP="00523340">
            <w:pPr>
              <w:rPr>
                <w:sz w:val="20"/>
                <w:szCs w:val="16"/>
              </w:rPr>
            </w:pPr>
            <w:r w:rsidRPr="00057B8F">
              <w:rPr>
                <w:sz w:val="20"/>
                <w:szCs w:val="16"/>
              </w:rPr>
              <w:t>Краснодарский край, Ростовская область</w:t>
            </w:r>
          </w:p>
        </w:tc>
        <w:tc>
          <w:tcPr>
            <w:tcW w:w="1136" w:type="pct"/>
            <w:shd w:val="clear" w:color="auto" w:fill="auto"/>
          </w:tcPr>
          <w:p w:rsidR="00194C3F" w:rsidRPr="00057B8F" w:rsidRDefault="00194C3F" w:rsidP="00523340">
            <w:pPr>
              <w:jc w:val="center"/>
              <w:rPr>
                <w:sz w:val="20"/>
                <w:szCs w:val="16"/>
              </w:rPr>
            </w:pPr>
            <w:r w:rsidRPr="00057B8F">
              <w:rPr>
                <w:sz w:val="20"/>
                <w:szCs w:val="16"/>
              </w:rPr>
              <w:t>336,</w:t>
            </w:r>
            <w:r w:rsidR="009F7649" w:rsidRPr="00057B8F">
              <w:rPr>
                <w:sz w:val="20"/>
                <w:szCs w:val="16"/>
              </w:rPr>
              <w:t>54</w:t>
            </w:r>
          </w:p>
        </w:tc>
      </w:tr>
      <w:tr w:rsidR="00057B8F" w:rsidRPr="00057B8F" w:rsidTr="00523340">
        <w:trPr>
          <w:cantSplit/>
        </w:trPr>
        <w:tc>
          <w:tcPr>
            <w:tcW w:w="247" w:type="pct"/>
            <w:shd w:val="clear" w:color="auto" w:fill="auto"/>
          </w:tcPr>
          <w:p w:rsidR="00B31149" w:rsidRPr="00057B8F" w:rsidRDefault="00B31149" w:rsidP="0002306E">
            <w:pPr>
              <w:numPr>
                <w:ilvl w:val="0"/>
                <w:numId w:val="155"/>
              </w:numPr>
              <w:rPr>
                <w:sz w:val="20"/>
                <w:szCs w:val="16"/>
              </w:rPr>
            </w:pPr>
          </w:p>
        </w:tc>
        <w:tc>
          <w:tcPr>
            <w:tcW w:w="2145" w:type="pct"/>
            <w:shd w:val="clear" w:color="auto" w:fill="auto"/>
          </w:tcPr>
          <w:p w:rsidR="00B31149" w:rsidRPr="00057B8F" w:rsidRDefault="00B31149" w:rsidP="00523340">
            <w:pPr>
              <w:rPr>
                <w:sz w:val="20"/>
                <w:szCs w:val="16"/>
              </w:rPr>
            </w:pPr>
            <w:r w:rsidRPr="00057B8F">
              <w:rPr>
                <w:sz w:val="20"/>
                <w:szCs w:val="20"/>
              </w:rPr>
              <w:t>ВЛ 500 кВ Ро</w:t>
            </w:r>
            <w:r w:rsidRPr="00057B8F">
              <w:rPr>
                <w:sz w:val="20"/>
                <w:szCs w:val="20"/>
              </w:rPr>
              <w:softHyphen/>
              <w:t>стовская АЭС - Тихорецк №2</w:t>
            </w:r>
          </w:p>
        </w:tc>
        <w:tc>
          <w:tcPr>
            <w:tcW w:w="1472" w:type="pct"/>
            <w:shd w:val="clear" w:color="auto" w:fill="auto"/>
          </w:tcPr>
          <w:p w:rsidR="00B31149" w:rsidRPr="00057B8F" w:rsidRDefault="00B31149" w:rsidP="00523340">
            <w:pPr>
              <w:rPr>
                <w:sz w:val="20"/>
                <w:szCs w:val="16"/>
              </w:rPr>
            </w:pPr>
            <w:r w:rsidRPr="00057B8F">
              <w:rPr>
                <w:sz w:val="20"/>
                <w:szCs w:val="16"/>
              </w:rPr>
              <w:t>Краснодарский край, Ростовская область</w:t>
            </w:r>
          </w:p>
        </w:tc>
        <w:tc>
          <w:tcPr>
            <w:tcW w:w="1136" w:type="pct"/>
            <w:shd w:val="clear" w:color="auto" w:fill="auto"/>
          </w:tcPr>
          <w:p w:rsidR="00B31149" w:rsidRPr="00057B8F" w:rsidRDefault="00B31149" w:rsidP="009F7649">
            <w:pPr>
              <w:jc w:val="center"/>
              <w:rPr>
                <w:sz w:val="20"/>
                <w:szCs w:val="16"/>
              </w:rPr>
            </w:pPr>
            <w:r w:rsidRPr="00057B8F">
              <w:rPr>
                <w:sz w:val="20"/>
                <w:szCs w:val="16"/>
              </w:rPr>
              <w:t>3</w:t>
            </w:r>
            <w:r w:rsidR="009F7649" w:rsidRPr="00057B8F">
              <w:rPr>
                <w:sz w:val="20"/>
                <w:szCs w:val="16"/>
              </w:rPr>
              <w:t>36,86</w:t>
            </w:r>
          </w:p>
        </w:tc>
      </w:tr>
      <w:tr w:rsidR="00057B8F" w:rsidRPr="00057B8F" w:rsidTr="00523340">
        <w:trPr>
          <w:cantSplit/>
        </w:trPr>
        <w:tc>
          <w:tcPr>
            <w:tcW w:w="247" w:type="pct"/>
            <w:shd w:val="clear" w:color="auto" w:fill="auto"/>
          </w:tcPr>
          <w:p w:rsidR="00194C3F" w:rsidRPr="00057B8F" w:rsidRDefault="00194C3F" w:rsidP="0002306E">
            <w:pPr>
              <w:numPr>
                <w:ilvl w:val="0"/>
                <w:numId w:val="155"/>
              </w:numPr>
              <w:rPr>
                <w:sz w:val="20"/>
                <w:szCs w:val="16"/>
              </w:rPr>
            </w:pPr>
          </w:p>
        </w:tc>
        <w:tc>
          <w:tcPr>
            <w:tcW w:w="2145" w:type="pct"/>
            <w:shd w:val="clear" w:color="auto" w:fill="auto"/>
          </w:tcPr>
          <w:p w:rsidR="00194C3F" w:rsidRPr="00057B8F" w:rsidRDefault="00194C3F" w:rsidP="00523340">
            <w:pPr>
              <w:rPr>
                <w:sz w:val="20"/>
                <w:szCs w:val="16"/>
              </w:rPr>
            </w:pPr>
            <w:r w:rsidRPr="00057B8F">
              <w:rPr>
                <w:sz w:val="20"/>
                <w:szCs w:val="16"/>
              </w:rPr>
              <w:t>ВЛ 500 кВ Ростовская АЭС - Шахты (ВЛ-509)</w:t>
            </w:r>
          </w:p>
        </w:tc>
        <w:tc>
          <w:tcPr>
            <w:tcW w:w="1472" w:type="pct"/>
            <w:shd w:val="clear" w:color="auto" w:fill="auto"/>
          </w:tcPr>
          <w:p w:rsidR="00194C3F" w:rsidRPr="00057B8F" w:rsidRDefault="00194C3F" w:rsidP="00523340">
            <w:pPr>
              <w:rPr>
                <w:sz w:val="20"/>
                <w:szCs w:val="16"/>
              </w:rPr>
            </w:pPr>
            <w:r w:rsidRPr="00057B8F">
              <w:rPr>
                <w:sz w:val="20"/>
                <w:szCs w:val="16"/>
              </w:rPr>
              <w:t>Ростовская область</w:t>
            </w:r>
          </w:p>
        </w:tc>
        <w:tc>
          <w:tcPr>
            <w:tcW w:w="1136" w:type="pct"/>
            <w:shd w:val="clear" w:color="auto" w:fill="auto"/>
          </w:tcPr>
          <w:p w:rsidR="00194C3F" w:rsidRPr="00057B8F" w:rsidRDefault="00194C3F" w:rsidP="00523340">
            <w:pPr>
              <w:jc w:val="center"/>
              <w:rPr>
                <w:sz w:val="20"/>
                <w:szCs w:val="16"/>
              </w:rPr>
            </w:pPr>
            <w:r w:rsidRPr="00057B8F">
              <w:rPr>
                <w:sz w:val="20"/>
                <w:szCs w:val="16"/>
              </w:rPr>
              <w:t>209,64</w:t>
            </w:r>
          </w:p>
        </w:tc>
      </w:tr>
      <w:tr w:rsidR="00057B8F" w:rsidRPr="00057B8F" w:rsidTr="00523340">
        <w:trPr>
          <w:cantSplit/>
        </w:trPr>
        <w:tc>
          <w:tcPr>
            <w:tcW w:w="247" w:type="pct"/>
            <w:shd w:val="clear" w:color="auto" w:fill="auto"/>
          </w:tcPr>
          <w:p w:rsidR="00194C3F" w:rsidRPr="00057B8F" w:rsidRDefault="00194C3F" w:rsidP="0002306E">
            <w:pPr>
              <w:numPr>
                <w:ilvl w:val="0"/>
                <w:numId w:val="155"/>
              </w:numPr>
              <w:rPr>
                <w:sz w:val="20"/>
                <w:szCs w:val="16"/>
              </w:rPr>
            </w:pPr>
          </w:p>
        </w:tc>
        <w:tc>
          <w:tcPr>
            <w:tcW w:w="2145" w:type="pct"/>
            <w:shd w:val="clear" w:color="auto" w:fill="auto"/>
          </w:tcPr>
          <w:p w:rsidR="00194C3F" w:rsidRPr="00057B8F" w:rsidRDefault="00194C3F" w:rsidP="00523340">
            <w:pPr>
              <w:rPr>
                <w:sz w:val="20"/>
                <w:szCs w:val="16"/>
              </w:rPr>
            </w:pPr>
            <w:r w:rsidRPr="00057B8F">
              <w:rPr>
                <w:sz w:val="20"/>
                <w:szCs w:val="16"/>
              </w:rPr>
              <w:t>ВЛ 500 кВ Ростовская АЭС - Южная</w:t>
            </w:r>
          </w:p>
        </w:tc>
        <w:tc>
          <w:tcPr>
            <w:tcW w:w="1472" w:type="pct"/>
            <w:shd w:val="clear" w:color="auto" w:fill="auto"/>
          </w:tcPr>
          <w:p w:rsidR="00194C3F" w:rsidRPr="00057B8F" w:rsidRDefault="00194C3F" w:rsidP="00523340">
            <w:pPr>
              <w:rPr>
                <w:sz w:val="20"/>
                <w:szCs w:val="16"/>
              </w:rPr>
            </w:pPr>
            <w:r w:rsidRPr="00057B8F">
              <w:rPr>
                <w:sz w:val="20"/>
                <w:szCs w:val="16"/>
              </w:rPr>
              <w:t>Ростовская область, Волгоградская область</w:t>
            </w:r>
          </w:p>
        </w:tc>
        <w:tc>
          <w:tcPr>
            <w:tcW w:w="1136" w:type="pct"/>
            <w:shd w:val="clear" w:color="auto" w:fill="auto"/>
          </w:tcPr>
          <w:p w:rsidR="00194C3F" w:rsidRPr="00057B8F" w:rsidRDefault="009F7649" w:rsidP="00523340">
            <w:pPr>
              <w:jc w:val="center"/>
              <w:rPr>
                <w:sz w:val="20"/>
                <w:szCs w:val="16"/>
              </w:rPr>
            </w:pPr>
            <w:r w:rsidRPr="00057B8F">
              <w:rPr>
                <w:sz w:val="20"/>
                <w:szCs w:val="16"/>
              </w:rPr>
              <w:t>193,64</w:t>
            </w:r>
          </w:p>
        </w:tc>
      </w:tr>
      <w:tr w:rsidR="00057B8F" w:rsidRPr="00057B8F" w:rsidTr="00523340">
        <w:trPr>
          <w:cantSplit/>
        </w:trPr>
        <w:tc>
          <w:tcPr>
            <w:tcW w:w="247" w:type="pct"/>
            <w:shd w:val="clear" w:color="auto" w:fill="auto"/>
          </w:tcPr>
          <w:p w:rsidR="00194C3F" w:rsidRPr="00057B8F" w:rsidRDefault="00194C3F" w:rsidP="0002306E">
            <w:pPr>
              <w:numPr>
                <w:ilvl w:val="0"/>
                <w:numId w:val="155"/>
              </w:numPr>
              <w:rPr>
                <w:sz w:val="20"/>
                <w:szCs w:val="16"/>
              </w:rPr>
            </w:pPr>
          </w:p>
        </w:tc>
        <w:tc>
          <w:tcPr>
            <w:tcW w:w="2145" w:type="pct"/>
            <w:shd w:val="clear" w:color="auto" w:fill="auto"/>
          </w:tcPr>
          <w:p w:rsidR="00194C3F" w:rsidRPr="00057B8F" w:rsidRDefault="00194C3F" w:rsidP="00523340">
            <w:pPr>
              <w:rPr>
                <w:sz w:val="20"/>
                <w:szCs w:val="16"/>
              </w:rPr>
            </w:pPr>
            <w:r w:rsidRPr="00057B8F">
              <w:rPr>
                <w:sz w:val="20"/>
                <w:szCs w:val="16"/>
              </w:rPr>
              <w:t>ВЛ 500 кВ Фроловская - Шахты</w:t>
            </w:r>
          </w:p>
        </w:tc>
        <w:tc>
          <w:tcPr>
            <w:tcW w:w="1472" w:type="pct"/>
            <w:shd w:val="clear" w:color="auto" w:fill="auto"/>
          </w:tcPr>
          <w:p w:rsidR="00194C3F" w:rsidRPr="00057B8F" w:rsidRDefault="00194C3F" w:rsidP="00523340">
            <w:pPr>
              <w:rPr>
                <w:sz w:val="20"/>
                <w:szCs w:val="16"/>
              </w:rPr>
            </w:pPr>
            <w:r w:rsidRPr="00057B8F">
              <w:rPr>
                <w:sz w:val="20"/>
                <w:szCs w:val="16"/>
              </w:rPr>
              <w:t>Волгоградская область, Ростовская область</w:t>
            </w:r>
          </w:p>
        </w:tc>
        <w:tc>
          <w:tcPr>
            <w:tcW w:w="1136" w:type="pct"/>
            <w:shd w:val="clear" w:color="auto" w:fill="auto"/>
          </w:tcPr>
          <w:p w:rsidR="00194C3F" w:rsidRPr="00057B8F" w:rsidRDefault="00194C3F" w:rsidP="009F7649">
            <w:pPr>
              <w:jc w:val="center"/>
              <w:rPr>
                <w:sz w:val="20"/>
                <w:szCs w:val="16"/>
              </w:rPr>
            </w:pPr>
            <w:r w:rsidRPr="00057B8F">
              <w:rPr>
                <w:sz w:val="20"/>
                <w:szCs w:val="16"/>
              </w:rPr>
              <w:t>35</w:t>
            </w:r>
            <w:r w:rsidR="009F7649" w:rsidRPr="00057B8F">
              <w:rPr>
                <w:sz w:val="20"/>
                <w:szCs w:val="16"/>
              </w:rPr>
              <w:t>9,033</w:t>
            </w:r>
          </w:p>
        </w:tc>
      </w:tr>
      <w:tr w:rsidR="00057B8F" w:rsidRPr="00057B8F" w:rsidTr="00523340">
        <w:trPr>
          <w:cantSplit/>
        </w:trPr>
        <w:tc>
          <w:tcPr>
            <w:tcW w:w="247" w:type="pct"/>
            <w:shd w:val="clear" w:color="auto" w:fill="auto"/>
          </w:tcPr>
          <w:p w:rsidR="00194C3F" w:rsidRPr="00057B8F" w:rsidRDefault="00194C3F" w:rsidP="0002306E">
            <w:pPr>
              <w:numPr>
                <w:ilvl w:val="0"/>
                <w:numId w:val="155"/>
              </w:numPr>
              <w:rPr>
                <w:sz w:val="20"/>
                <w:szCs w:val="16"/>
              </w:rPr>
            </w:pPr>
          </w:p>
        </w:tc>
        <w:tc>
          <w:tcPr>
            <w:tcW w:w="2145" w:type="pct"/>
            <w:shd w:val="clear" w:color="auto" w:fill="auto"/>
          </w:tcPr>
          <w:p w:rsidR="00194C3F" w:rsidRPr="00057B8F" w:rsidRDefault="00194C3F" w:rsidP="00523340">
            <w:pPr>
              <w:rPr>
                <w:sz w:val="20"/>
                <w:szCs w:val="16"/>
              </w:rPr>
            </w:pPr>
            <w:r w:rsidRPr="00057B8F">
              <w:rPr>
                <w:sz w:val="20"/>
                <w:szCs w:val="16"/>
              </w:rPr>
              <w:t>ВЛ 500 кВ Шахты - Ростовская</w:t>
            </w:r>
          </w:p>
        </w:tc>
        <w:tc>
          <w:tcPr>
            <w:tcW w:w="1472" w:type="pct"/>
            <w:shd w:val="clear" w:color="auto" w:fill="auto"/>
          </w:tcPr>
          <w:p w:rsidR="00194C3F" w:rsidRPr="00057B8F" w:rsidRDefault="00194C3F" w:rsidP="00523340">
            <w:pPr>
              <w:rPr>
                <w:sz w:val="20"/>
                <w:szCs w:val="16"/>
              </w:rPr>
            </w:pPr>
            <w:r w:rsidRPr="00057B8F">
              <w:rPr>
                <w:sz w:val="20"/>
                <w:szCs w:val="16"/>
              </w:rPr>
              <w:t>Ростовская область</w:t>
            </w:r>
          </w:p>
        </w:tc>
        <w:tc>
          <w:tcPr>
            <w:tcW w:w="1136" w:type="pct"/>
            <w:shd w:val="clear" w:color="auto" w:fill="auto"/>
          </w:tcPr>
          <w:p w:rsidR="00194C3F" w:rsidRPr="00057B8F" w:rsidRDefault="00194C3F" w:rsidP="009F7649">
            <w:pPr>
              <w:jc w:val="center"/>
              <w:rPr>
                <w:sz w:val="20"/>
                <w:szCs w:val="16"/>
              </w:rPr>
            </w:pPr>
            <w:r w:rsidRPr="00057B8F">
              <w:rPr>
                <w:sz w:val="20"/>
                <w:szCs w:val="16"/>
              </w:rPr>
              <w:t>86</w:t>
            </w:r>
            <w:r w:rsidR="009F7649" w:rsidRPr="00057B8F">
              <w:rPr>
                <w:sz w:val="20"/>
                <w:szCs w:val="16"/>
              </w:rPr>
              <w:t>,411</w:t>
            </w:r>
          </w:p>
        </w:tc>
      </w:tr>
      <w:tr w:rsidR="00057B8F" w:rsidRPr="00057B8F" w:rsidTr="00523340">
        <w:trPr>
          <w:cantSplit/>
        </w:trPr>
        <w:tc>
          <w:tcPr>
            <w:tcW w:w="247" w:type="pct"/>
            <w:shd w:val="clear" w:color="auto" w:fill="auto"/>
          </w:tcPr>
          <w:p w:rsidR="007B72BE" w:rsidRPr="00057B8F" w:rsidRDefault="007B72BE" w:rsidP="0002306E">
            <w:pPr>
              <w:numPr>
                <w:ilvl w:val="0"/>
                <w:numId w:val="155"/>
              </w:numPr>
              <w:rPr>
                <w:sz w:val="20"/>
                <w:szCs w:val="16"/>
              </w:rPr>
            </w:pPr>
          </w:p>
        </w:tc>
        <w:tc>
          <w:tcPr>
            <w:tcW w:w="2145" w:type="pct"/>
            <w:shd w:val="clear" w:color="auto" w:fill="auto"/>
          </w:tcPr>
          <w:p w:rsidR="007B72BE" w:rsidRPr="00057B8F" w:rsidRDefault="007B72BE" w:rsidP="00523340">
            <w:pPr>
              <w:rPr>
                <w:sz w:val="20"/>
                <w:szCs w:val="16"/>
              </w:rPr>
            </w:pPr>
            <w:r w:rsidRPr="00057B8F">
              <w:rPr>
                <w:sz w:val="20"/>
                <w:szCs w:val="16"/>
              </w:rPr>
              <w:t>ВЛ 330 кВ Новочеркасская ГРЭС - Ростовская</w:t>
            </w:r>
          </w:p>
        </w:tc>
        <w:tc>
          <w:tcPr>
            <w:tcW w:w="1472" w:type="pct"/>
            <w:shd w:val="clear" w:color="auto" w:fill="auto"/>
          </w:tcPr>
          <w:p w:rsidR="007B72BE" w:rsidRPr="00057B8F" w:rsidRDefault="007B72BE" w:rsidP="00523340">
            <w:pPr>
              <w:rPr>
                <w:sz w:val="20"/>
                <w:szCs w:val="16"/>
              </w:rPr>
            </w:pPr>
            <w:r w:rsidRPr="00057B8F">
              <w:rPr>
                <w:sz w:val="20"/>
                <w:szCs w:val="16"/>
              </w:rPr>
              <w:t>Ростовская область</w:t>
            </w:r>
          </w:p>
        </w:tc>
        <w:tc>
          <w:tcPr>
            <w:tcW w:w="1136" w:type="pct"/>
            <w:shd w:val="clear" w:color="auto" w:fill="auto"/>
          </w:tcPr>
          <w:p w:rsidR="007B72BE" w:rsidRPr="00057B8F" w:rsidRDefault="009F7649" w:rsidP="00523340">
            <w:pPr>
              <w:jc w:val="center"/>
              <w:rPr>
                <w:sz w:val="20"/>
                <w:szCs w:val="16"/>
              </w:rPr>
            </w:pPr>
            <w:r w:rsidRPr="00057B8F">
              <w:rPr>
                <w:sz w:val="20"/>
                <w:szCs w:val="16"/>
              </w:rPr>
              <w:t>49,239</w:t>
            </w:r>
          </w:p>
        </w:tc>
      </w:tr>
      <w:tr w:rsidR="00057B8F" w:rsidRPr="00057B8F" w:rsidTr="00523340">
        <w:trPr>
          <w:cantSplit/>
        </w:trPr>
        <w:tc>
          <w:tcPr>
            <w:tcW w:w="247" w:type="pct"/>
            <w:shd w:val="clear" w:color="auto" w:fill="auto"/>
          </w:tcPr>
          <w:p w:rsidR="007B72BE" w:rsidRPr="00057B8F" w:rsidRDefault="007B72BE" w:rsidP="0002306E">
            <w:pPr>
              <w:numPr>
                <w:ilvl w:val="0"/>
                <w:numId w:val="155"/>
              </w:numPr>
              <w:rPr>
                <w:sz w:val="20"/>
                <w:szCs w:val="16"/>
              </w:rPr>
            </w:pPr>
          </w:p>
        </w:tc>
        <w:tc>
          <w:tcPr>
            <w:tcW w:w="2145" w:type="pct"/>
            <w:shd w:val="clear" w:color="auto" w:fill="auto"/>
          </w:tcPr>
          <w:p w:rsidR="007B72BE" w:rsidRPr="00057B8F" w:rsidRDefault="007B72BE" w:rsidP="00523340">
            <w:pPr>
              <w:rPr>
                <w:sz w:val="20"/>
                <w:szCs w:val="16"/>
              </w:rPr>
            </w:pPr>
            <w:r w:rsidRPr="00057B8F">
              <w:rPr>
                <w:sz w:val="20"/>
                <w:szCs w:val="16"/>
              </w:rPr>
              <w:t>ВЛ 330 кВ Новочеркасская ГРЭС - Тихорецк</w:t>
            </w:r>
            <w:r w:rsidR="009F7649" w:rsidRPr="00057B8F">
              <w:rPr>
                <w:sz w:val="20"/>
                <w:szCs w:val="16"/>
              </w:rPr>
              <w:t xml:space="preserve"> (ВЛ-503)</w:t>
            </w:r>
          </w:p>
        </w:tc>
        <w:tc>
          <w:tcPr>
            <w:tcW w:w="1472" w:type="pct"/>
            <w:shd w:val="clear" w:color="auto" w:fill="auto"/>
          </w:tcPr>
          <w:p w:rsidR="007B72BE" w:rsidRPr="00057B8F" w:rsidRDefault="007B72BE" w:rsidP="00523340">
            <w:pPr>
              <w:rPr>
                <w:sz w:val="20"/>
                <w:szCs w:val="16"/>
              </w:rPr>
            </w:pPr>
            <w:r w:rsidRPr="00057B8F">
              <w:rPr>
                <w:sz w:val="20"/>
                <w:szCs w:val="16"/>
              </w:rPr>
              <w:t>Краснодарский край, Ростовская область</w:t>
            </w:r>
          </w:p>
        </w:tc>
        <w:tc>
          <w:tcPr>
            <w:tcW w:w="1136" w:type="pct"/>
            <w:shd w:val="clear" w:color="auto" w:fill="auto"/>
          </w:tcPr>
          <w:p w:rsidR="007B72BE" w:rsidRPr="00057B8F" w:rsidRDefault="007B72BE" w:rsidP="00523340">
            <w:pPr>
              <w:jc w:val="center"/>
              <w:rPr>
                <w:sz w:val="20"/>
                <w:szCs w:val="16"/>
              </w:rPr>
            </w:pPr>
            <w:r w:rsidRPr="00057B8F">
              <w:rPr>
                <w:sz w:val="20"/>
                <w:szCs w:val="16"/>
              </w:rPr>
              <w:t>178,12</w:t>
            </w:r>
            <w:r w:rsidR="009F7649" w:rsidRPr="00057B8F">
              <w:rPr>
                <w:sz w:val="20"/>
                <w:szCs w:val="16"/>
              </w:rPr>
              <w:t>9</w:t>
            </w:r>
          </w:p>
        </w:tc>
      </w:tr>
      <w:tr w:rsidR="00057B8F" w:rsidRPr="00057B8F" w:rsidTr="00523340">
        <w:trPr>
          <w:cantSplit/>
        </w:trPr>
        <w:tc>
          <w:tcPr>
            <w:tcW w:w="247" w:type="pct"/>
            <w:shd w:val="clear" w:color="auto" w:fill="auto"/>
          </w:tcPr>
          <w:p w:rsidR="007B72BE" w:rsidRPr="00057B8F" w:rsidRDefault="007B72BE" w:rsidP="0002306E">
            <w:pPr>
              <w:numPr>
                <w:ilvl w:val="0"/>
                <w:numId w:val="155"/>
              </w:numPr>
              <w:rPr>
                <w:sz w:val="20"/>
                <w:szCs w:val="16"/>
              </w:rPr>
            </w:pPr>
          </w:p>
        </w:tc>
        <w:tc>
          <w:tcPr>
            <w:tcW w:w="2145" w:type="pct"/>
            <w:shd w:val="clear" w:color="auto" w:fill="auto"/>
          </w:tcPr>
          <w:p w:rsidR="007B72BE" w:rsidRPr="00057B8F" w:rsidRDefault="007B72BE" w:rsidP="007B72BE">
            <w:pPr>
              <w:rPr>
                <w:sz w:val="20"/>
                <w:szCs w:val="16"/>
              </w:rPr>
            </w:pPr>
            <w:r w:rsidRPr="00057B8F">
              <w:rPr>
                <w:sz w:val="20"/>
                <w:szCs w:val="16"/>
              </w:rPr>
              <w:t>ВЛ 330 кВ Ростовская - Южная</w:t>
            </w:r>
          </w:p>
        </w:tc>
        <w:tc>
          <w:tcPr>
            <w:tcW w:w="1472" w:type="pct"/>
            <w:shd w:val="clear" w:color="auto" w:fill="auto"/>
          </w:tcPr>
          <w:p w:rsidR="007B72BE" w:rsidRPr="00057B8F" w:rsidRDefault="007B72BE" w:rsidP="00EC7F71">
            <w:pPr>
              <w:rPr>
                <w:sz w:val="20"/>
                <w:szCs w:val="16"/>
              </w:rPr>
            </w:pPr>
            <w:r w:rsidRPr="00057B8F">
              <w:rPr>
                <w:sz w:val="20"/>
                <w:szCs w:val="16"/>
              </w:rPr>
              <w:t>Ростовская область,</w:t>
            </w:r>
            <w:r w:rsidR="00EC7F71" w:rsidRPr="00057B8F">
              <w:rPr>
                <w:sz w:val="20"/>
                <w:szCs w:val="16"/>
              </w:rPr>
              <w:t xml:space="preserve"> </w:t>
            </w:r>
            <w:r w:rsidRPr="00057B8F">
              <w:rPr>
                <w:sz w:val="20"/>
                <w:szCs w:val="16"/>
              </w:rPr>
              <w:t>Украина</w:t>
            </w:r>
          </w:p>
        </w:tc>
        <w:tc>
          <w:tcPr>
            <w:tcW w:w="1136" w:type="pct"/>
            <w:shd w:val="clear" w:color="auto" w:fill="auto"/>
          </w:tcPr>
          <w:p w:rsidR="007B72BE" w:rsidRPr="00057B8F" w:rsidRDefault="007B72BE" w:rsidP="00523340">
            <w:pPr>
              <w:jc w:val="center"/>
              <w:rPr>
                <w:sz w:val="20"/>
                <w:szCs w:val="16"/>
              </w:rPr>
            </w:pPr>
            <w:r w:rsidRPr="00057B8F">
              <w:rPr>
                <w:sz w:val="20"/>
                <w:szCs w:val="16"/>
              </w:rPr>
              <w:t>73</w:t>
            </w:r>
            <w:r w:rsidR="009F7649" w:rsidRPr="00057B8F">
              <w:rPr>
                <w:sz w:val="20"/>
                <w:szCs w:val="16"/>
              </w:rPr>
              <w:t>,027</w:t>
            </w:r>
          </w:p>
        </w:tc>
      </w:tr>
      <w:tr w:rsidR="00057B8F" w:rsidRPr="00057B8F" w:rsidTr="00523340">
        <w:trPr>
          <w:cantSplit/>
        </w:trPr>
        <w:tc>
          <w:tcPr>
            <w:tcW w:w="247" w:type="pct"/>
            <w:shd w:val="clear" w:color="auto" w:fill="auto"/>
          </w:tcPr>
          <w:p w:rsidR="00244DC8" w:rsidRPr="00057B8F" w:rsidRDefault="00244DC8" w:rsidP="0002306E">
            <w:pPr>
              <w:numPr>
                <w:ilvl w:val="0"/>
                <w:numId w:val="155"/>
              </w:numPr>
              <w:rPr>
                <w:sz w:val="20"/>
                <w:szCs w:val="16"/>
              </w:rPr>
            </w:pPr>
          </w:p>
        </w:tc>
        <w:tc>
          <w:tcPr>
            <w:tcW w:w="2145" w:type="pct"/>
            <w:shd w:val="clear" w:color="auto" w:fill="auto"/>
          </w:tcPr>
          <w:p w:rsidR="00244DC8" w:rsidRPr="00057B8F" w:rsidRDefault="00244DC8" w:rsidP="00523340">
            <w:pPr>
              <w:rPr>
                <w:sz w:val="20"/>
                <w:szCs w:val="16"/>
              </w:rPr>
            </w:pPr>
            <w:r w:rsidRPr="00057B8F">
              <w:rPr>
                <w:sz w:val="20"/>
                <w:szCs w:val="16"/>
              </w:rPr>
              <w:t>ВЛ 220 кВ А-20 - А-30</w:t>
            </w:r>
          </w:p>
        </w:tc>
        <w:tc>
          <w:tcPr>
            <w:tcW w:w="1472" w:type="pct"/>
            <w:shd w:val="clear" w:color="auto" w:fill="auto"/>
          </w:tcPr>
          <w:p w:rsidR="00244DC8" w:rsidRPr="00057B8F" w:rsidRDefault="00244DC8" w:rsidP="00523340">
            <w:pPr>
              <w:rPr>
                <w:sz w:val="20"/>
                <w:szCs w:val="16"/>
              </w:rPr>
            </w:pPr>
            <w:r w:rsidRPr="00057B8F">
              <w:rPr>
                <w:sz w:val="20"/>
                <w:szCs w:val="16"/>
              </w:rPr>
              <w:t>Ростовская область</w:t>
            </w:r>
          </w:p>
        </w:tc>
        <w:tc>
          <w:tcPr>
            <w:tcW w:w="1136" w:type="pct"/>
            <w:shd w:val="clear" w:color="auto" w:fill="auto"/>
          </w:tcPr>
          <w:p w:rsidR="00244DC8" w:rsidRPr="00057B8F" w:rsidRDefault="00244DC8" w:rsidP="00523340">
            <w:pPr>
              <w:jc w:val="center"/>
              <w:rPr>
                <w:sz w:val="20"/>
                <w:szCs w:val="16"/>
              </w:rPr>
            </w:pPr>
            <w:r w:rsidRPr="00057B8F">
              <w:rPr>
                <w:sz w:val="20"/>
                <w:szCs w:val="16"/>
              </w:rPr>
              <w:t>31,951</w:t>
            </w:r>
          </w:p>
        </w:tc>
      </w:tr>
      <w:tr w:rsidR="00057B8F" w:rsidRPr="00057B8F" w:rsidTr="00523340">
        <w:trPr>
          <w:cantSplit/>
        </w:trPr>
        <w:tc>
          <w:tcPr>
            <w:tcW w:w="247" w:type="pct"/>
            <w:shd w:val="clear" w:color="auto" w:fill="auto"/>
          </w:tcPr>
          <w:p w:rsidR="00244DC8" w:rsidRPr="00057B8F" w:rsidRDefault="00244DC8" w:rsidP="0002306E">
            <w:pPr>
              <w:numPr>
                <w:ilvl w:val="0"/>
                <w:numId w:val="155"/>
              </w:numPr>
              <w:rPr>
                <w:sz w:val="20"/>
                <w:szCs w:val="16"/>
              </w:rPr>
            </w:pPr>
          </w:p>
        </w:tc>
        <w:tc>
          <w:tcPr>
            <w:tcW w:w="2145" w:type="pct"/>
            <w:shd w:val="clear" w:color="auto" w:fill="auto"/>
          </w:tcPr>
          <w:p w:rsidR="00244DC8" w:rsidRPr="00057B8F" w:rsidRDefault="00244DC8" w:rsidP="00244DC8">
            <w:pPr>
              <w:rPr>
                <w:sz w:val="20"/>
                <w:szCs w:val="16"/>
              </w:rPr>
            </w:pPr>
            <w:r w:rsidRPr="00057B8F">
              <w:rPr>
                <w:sz w:val="20"/>
                <w:szCs w:val="16"/>
              </w:rPr>
              <w:t>ВЛ 220 кВ А-30 - Староминская</w:t>
            </w:r>
          </w:p>
        </w:tc>
        <w:tc>
          <w:tcPr>
            <w:tcW w:w="1472" w:type="pct"/>
            <w:shd w:val="clear" w:color="auto" w:fill="auto"/>
          </w:tcPr>
          <w:p w:rsidR="00244DC8" w:rsidRPr="00057B8F" w:rsidRDefault="00244DC8" w:rsidP="00523340">
            <w:pPr>
              <w:rPr>
                <w:sz w:val="20"/>
                <w:szCs w:val="16"/>
              </w:rPr>
            </w:pPr>
            <w:r w:rsidRPr="00057B8F">
              <w:rPr>
                <w:sz w:val="20"/>
                <w:szCs w:val="16"/>
              </w:rPr>
              <w:t>Краснодарский край, Ростовская область</w:t>
            </w:r>
          </w:p>
        </w:tc>
        <w:tc>
          <w:tcPr>
            <w:tcW w:w="1136" w:type="pct"/>
            <w:shd w:val="clear" w:color="auto" w:fill="auto"/>
          </w:tcPr>
          <w:p w:rsidR="00244DC8" w:rsidRPr="00057B8F" w:rsidRDefault="00244DC8" w:rsidP="00523340">
            <w:pPr>
              <w:jc w:val="center"/>
              <w:rPr>
                <w:sz w:val="20"/>
                <w:szCs w:val="16"/>
              </w:rPr>
            </w:pPr>
            <w:r w:rsidRPr="00057B8F">
              <w:rPr>
                <w:sz w:val="20"/>
                <w:szCs w:val="16"/>
              </w:rPr>
              <w:t>36,642</w:t>
            </w:r>
          </w:p>
        </w:tc>
      </w:tr>
      <w:tr w:rsidR="00057B8F" w:rsidRPr="00057B8F" w:rsidTr="00523340">
        <w:trPr>
          <w:cantSplit/>
        </w:trPr>
        <w:tc>
          <w:tcPr>
            <w:tcW w:w="247" w:type="pct"/>
            <w:shd w:val="clear" w:color="auto" w:fill="auto"/>
          </w:tcPr>
          <w:p w:rsidR="00244DC8" w:rsidRPr="00057B8F" w:rsidRDefault="00244DC8" w:rsidP="0002306E">
            <w:pPr>
              <w:numPr>
                <w:ilvl w:val="0"/>
                <w:numId w:val="155"/>
              </w:numPr>
              <w:rPr>
                <w:sz w:val="20"/>
                <w:szCs w:val="16"/>
              </w:rPr>
            </w:pPr>
          </w:p>
        </w:tc>
        <w:tc>
          <w:tcPr>
            <w:tcW w:w="2145" w:type="pct"/>
            <w:shd w:val="clear" w:color="auto" w:fill="auto"/>
          </w:tcPr>
          <w:p w:rsidR="00244DC8" w:rsidRPr="00057B8F" w:rsidRDefault="00244DC8" w:rsidP="00244DC8">
            <w:pPr>
              <w:rPr>
                <w:sz w:val="20"/>
                <w:szCs w:val="16"/>
              </w:rPr>
            </w:pPr>
            <w:r w:rsidRPr="00057B8F">
              <w:rPr>
                <w:sz w:val="20"/>
                <w:szCs w:val="16"/>
              </w:rPr>
              <w:t>ВЛ 220 кВ Амвросиевка - Т-15</w:t>
            </w:r>
          </w:p>
        </w:tc>
        <w:tc>
          <w:tcPr>
            <w:tcW w:w="1472" w:type="pct"/>
            <w:shd w:val="clear" w:color="auto" w:fill="auto"/>
          </w:tcPr>
          <w:p w:rsidR="00244DC8" w:rsidRPr="00057B8F" w:rsidRDefault="00244DC8" w:rsidP="00523340">
            <w:pPr>
              <w:rPr>
                <w:sz w:val="20"/>
                <w:szCs w:val="16"/>
              </w:rPr>
            </w:pPr>
            <w:r w:rsidRPr="00057B8F">
              <w:rPr>
                <w:sz w:val="20"/>
                <w:szCs w:val="16"/>
              </w:rPr>
              <w:t>Ростовская область, Украина</w:t>
            </w:r>
          </w:p>
        </w:tc>
        <w:tc>
          <w:tcPr>
            <w:tcW w:w="1136" w:type="pct"/>
            <w:shd w:val="clear" w:color="auto" w:fill="auto"/>
          </w:tcPr>
          <w:p w:rsidR="00244DC8" w:rsidRPr="00057B8F" w:rsidRDefault="00244DC8" w:rsidP="00523340">
            <w:pPr>
              <w:jc w:val="center"/>
              <w:rPr>
                <w:sz w:val="20"/>
                <w:szCs w:val="16"/>
              </w:rPr>
            </w:pPr>
            <w:r w:rsidRPr="00057B8F">
              <w:rPr>
                <w:sz w:val="20"/>
                <w:szCs w:val="16"/>
              </w:rPr>
              <w:t>106,26</w:t>
            </w:r>
          </w:p>
        </w:tc>
      </w:tr>
      <w:tr w:rsidR="00057B8F" w:rsidRPr="00057B8F" w:rsidTr="00523340">
        <w:trPr>
          <w:cantSplit/>
        </w:trPr>
        <w:tc>
          <w:tcPr>
            <w:tcW w:w="247" w:type="pct"/>
            <w:shd w:val="clear" w:color="auto" w:fill="auto"/>
          </w:tcPr>
          <w:p w:rsidR="00244DC8" w:rsidRPr="00057B8F" w:rsidRDefault="00244DC8" w:rsidP="0002306E">
            <w:pPr>
              <w:numPr>
                <w:ilvl w:val="0"/>
                <w:numId w:val="155"/>
              </w:numPr>
              <w:rPr>
                <w:sz w:val="20"/>
                <w:szCs w:val="16"/>
              </w:rPr>
            </w:pPr>
          </w:p>
        </w:tc>
        <w:tc>
          <w:tcPr>
            <w:tcW w:w="2145" w:type="pct"/>
            <w:shd w:val="clear" w:color="auto" w:fill="auto"/>
          </w:tcPr>
          <w:p w:rsidR="00244DC8" w:rsidRPr="00057B8F" w:rsidRDefault="00244DC8" w:rsidP="00523340">
            <w:pPr>
              <w:rPr>
                <w:sz w:val="20"/>
                <w:szCs w:val="16"/>
              </w:rPr>
            </w:pPr>
            <w:r w:rsidRPr="00057B8F">
              <w:rPr>
                <w:sz w:val="20"/>
                <w:szCs w:val="16"/>
              </w:rPr>
              <w:t>ВЛ 220 кВ Андреановская - Вешенская-2</w:t>
            </w:r>
          </w:p>
        </w:tc>
        <w:tc>
          <w:tcPr>
            <w:tcW w:w="1472" w:type="pct"/>
            <w:shd w:val="clear" w:color="auto" w:fill="auto"/>
          </w:tcPr>
          <w:p w:rsidR="00244DC8" w:rsidRPr="00057B8F" w:rsidRDefault="00244DC8" w:rsidP="00523340">
            <w:pPr>
              <w:rPr>
                <w:sz w:val="20"/>
                <w:szCs w:val="16"/>
              </w:rPr>
            </w:pPr>
            <w:r w:rsidRPr="00057B8F">
              <w:rPr>
                <w:sz w:val="20"/>
                <w:szCs w:val="16"/>
              </w:rPr>
              <w:t>Волгоградская область, Ростовская область</w:t>
            </w:r>
          </w:p>
        </w:tc>
        <w:tc>
          <w:tcPr>
            <w:tcW w:w="1136" w:type="pct"/>
            <w:shd w:val="clear" w:color="auto" w:fill="auto"/>
          </w:tcPr>
          <w:p w:rsidR="00244DC8" w:rsidRPr="00057B8F" w:rsidRDefault="00244DC8" w:rsidP="009F7649">
            <w:pPr>
              <w:jc w:val="center"/>
              <w:rPr>
                <w:sz w:val="20"/>
                <w:szCs w:val="16"/>
              </w:rPr>
            </w:pPr>
            <w:r w:rsidRPr="00057B8F">
              <w:rPr>
                <w:sz w:val="20"/>
                <w:szCs w:val="16"/>
              </w:rPr>
              <w:t>55,396</w:t>
            </w:r>
          </w:p>
        </w:tc>
      </w:tr>
      <w:tr w:rsidR="00057B8F" w:rsidRPr="00057B8F" w:rsidTr="00523340">
        <w:trPr>
          <w:cantSplit/>
        </w:trPr>
        <w:tc>
          <w:tcPr>
            <w:tcW w:w="247" w:type="pct"/>
            <w:shd w:val="clear" w:color="auto" w:fill="auto"/>
          </w:tcPr>
          <w:p w:rsidR="00244DC8" w:rsidRPr="00057B8F" w:rsidRDefault="00244DC8" w:rsidP="0002306E">
            <w:pPr>
              <w:numPr>
                <w:ilvl w:val="0"/>
                <w:numId w:val="155"/>
              </w:numPr>
              <w:rPr>
                <w:sz w:val="20"/>
                <w:szCs w:val="16"/>
              </w:rPr>
            </w:pPr>
          </w:p>
        </w:tc>
        <w:tc>
          <w:tcPr>
            <w:tcW w:w="2145" w:type="pct"/>
            <w:shd w:val="clear" w:color="auto" w:fill="auto"/>
          </w:tcPr>
          <w:p w:rsidR="00244DC8" w:rsidRPr="00057B8F" w:rsidRDefault="00244DC8" w:rsidP="009F7649">
            <w:pPr>
              <w:rPr>
                <w:sz w:val="20"/>
                <w:szCs w:val="16"/>
              </w:rPr>
            </w:pPr>
            <w:r w:rsidRPr="00057B8F">
              <w:rPr>
                <w:sz w:val="20"/>
                <w:szCs w:val="16"/>
              </w:rPr>
              <w:t>ВЛ 220 кВ Б-10 - Г-20</w:t>
            </w:r>
          </w:p>
        </w:tc>
        <w:tc>
          <w:tcPr>
            <w:tcW w:w="1472" w:type="pct"/>
            <w:shd w:val="clear" w:color="auto" w:fill="auto"/>
          </w:tcPr>
          <w:p w:rsidR="00244DC8" w:rsidRPr="00057B8F" w:rsidRDefault="00244DC8" w:rsidP="00523340">
            <w:pPr>
              <w:rPr>
                <w:sz w:val="20"/>
                <w:szCs w:val="16"/>
              </w:rPr>
            </w:pPr>
            <w:r w:rsidRPr="00057B8F">
              <w:rPr>
                <w:sz w:val="20"/>
                <w:szCs w:val="16"/>
              </w:rPr>
              <w:t>Ростовская область</w:t>
            </w:r>
          </w:p>
        </w:tc>
        <w:tc>
          <w:tcPr>
            <w:tcW w:w="1136" w:type="pct"/>
            <w:shd w:val="clear" w:color="auto" w:fill="auto"/>
          </w:tcPr>
          <w:p w:rsidR="00244DC8" w:rsidRPr="00057B8F" w:rsidRDefault="00244DC8" w:rsidP="00523340">
            <w:pPr>
              <w:jc w:val="center"/>
              <w:rPr>
                <w:sz w:val="20"/>
                <w:szCs w:val="16"/>
              </w:rPr>
            </w:pPr>
            <w:r w:rsidRPr="00057B8F">
              <w:rPr>
                <w:sz w:val="20"/>
                <w:szCs w:val="16"/>
              </w:rPr>
              <w:t>56,73</w:t>
            </w:r>
          </w:p>
        </w:tc>
      </w:tr>
      <w:tr w:rsidR="00057B8F" w:rsidRPr="00057B8F" w:rsidTr="00523340">
        <w:trPr>
          <w:cantSplit/>
        </w:trPr>
        <w:tc>
          <w:tcPr>
            <w:tcW w:w="247" w:type="pct"/>
            <w:shd w:val="clear" w:color="auto" w:fill="auto"/>
          </w:tcPr>
          <w:p w:rsidR="00244DC8" w:rsidRPr="00057B8F" w:rsidRDefault="00244DC8" w:rsidP="0002306E">
            <w:pPr>
              <w:numPr>
                <w:ilvl w:val="0"/>
                <w:numId w:val="155"/>
              </w:numPr>
              <w:rPr>
                <w:sz w:val="20"/>
                <w:szCs w:val="16"/>
              </w:rPr>
            </w:pPr>
          </w:p>
        </w:tc>
        <w:tc>
          <w:tcPr>
            <w:tcW w:w="2145" w:type="pct"/>
            <w:shd w:val="clear" w:color="auto" w:fill="auto"/>
          </w:tcPr>
          <w:p w:rsidR="00244DC8" w:rsidRPr="00057B8F" w:rsidRDefault="00244DC8" w:rsidP="00523340">
            <w:pPr>
              <w:rPr>
                <w:sz w:val="20"/>
                <w:szCs w:val="16"/>
              </w:rPr>
            </w:pPr>
            <w:r w:rsidRPr="00057B8F">
              <w:rPr>
                <w:sz w:val="20"/>
                <w:szCs w:val="16"/>
              </w:rPr>
              <w:t>ВЛ 220 кВ Б-10 - Погорелово</w:t>
            </w:r>
          </w:p>
        </w:tc>
        <w:tc>
          <w:tcPr>
            <w:tcW w:w="1472" w:type="pct"/>
            <w:shd w:val="clear" w:color="auto" w:fill="auto"/>
          </w:tcPr>
          <w:p w:rsidR="00244DC8" w:rsidRPr="00057B8F" w:rsidRDefault="00244DC8" w:rsidP="00523340">
            <w:pPr>
              <w:rPr>
                <w:sz w:val="20"/>
                <w:szCs w:val="16"/>
              </w:rPr>
            </w:pPr>
            <w:r w:rsidRPr="00057B8F">
              <w:rPr>
                <w:sz w:val="20"/>
                <w:szCs w:val="16"/>
              </w:rPr>
              <w:t>Ростовская область</w:t>
            </w:r>
          </w:p>
        </w:tc>
        <w:tc>
          <w:tcPr>
            <w:tcW w:w="1136" w:type="pct"/>
            <w:shd w:val="clear" w:color="auto" w:fill="auto"/>
          </w:tcPr>
          <w:p w:rsidR="00244DC8" w:rsidRPr="00057B8F" w:rsidRDefault="00244DC8" w:rsidP="00523340">
            <w:pPr>
              <w:jc w:val="center"/>
              <w:rPr>
                <w:sz w:val="20"/>
                <w:szCs w:val="16"/>
              </w:rPr>
            </w:pPr>
            <w:r w:rsidRPr="00057B8F">
              <w:rPr>
                <w:sz w:val="20"/>
                <w:szCs w:val="16"/>
              </w:rPr>
              <w:t>60,9</w:t>
            </w:r>
          </w:p>
        </w:tc>
      </w:tr>
      <w:tr w:rsidR="00057B8F" w:rsidRPr="00057B8F" w:rsidTr="00523340">
        <w:trPr>
          <w:cantSplit/>
        </w:trPr>
        <w:tc>
          <w:tcPr>
            <w:tcW w:w="247" w:type="pct"/>
            <w:shd w:val="clear" w:color="auto" w:fill="auto"/>
          </w:tcPr>
          <w:p w:rsidR="00244DC8" w:rsidRPr="00057B8F" w:rsidRDefault="00244DC8" w:rsidP="0002306E">
            <w:pPr>
              <w:numPr>
                <w:ilvl w:val="0"/>
                <w:numId w:val="155"/>
              </w:numPr>
              <w:rPr>
                <w:sz w:val="20"/>
                <w:szCs w:val="16"/>
              </w:rPr>
            </w:pPr>
          </w:p>
        </w:tc>
        <w:tc>
          <w:tcPr>
            <w:tcW w:w="2145" w:type="pct"/>
            <w:shd w:val="clear" w:color="auto" w:fill="auto"/>
          </w:tcPr>
          <w:p w:rsidR="00244DC8" w:rsidRPr="00057B8F" w:rsidRDefault="00244DC8" w:rsidP="009F7649">
            <w:pPr>
              <w:rPr>
                <w:sz w:val="20"/>
                <w:szCs w:val="16"/>
              </w:rPr>
            </w:pPr>
            <w:r w:rsidRPr="00057B8F">
              <w:rPr>
                <w:sz w:val="20"/>
                <w:szCs w:val="16"/>
              </w:rPr>
              <w:t>ВЛ 220 кВ Вешенская-2 - Б-10</w:t>
            </w:r>
          </w:p>
        </w:tc>
        <w:tc>
          <w:tcPr>
            <w:tcW w:w="1472" w:type="pct"/>
            <w:shd w:val="clear" w:color="auto" w:fill="auto"/>
          </w:tcPr>
          <w:p w:rsidR="00244DC8" w:rsidRPr="00057B8F" w:rsidRDefault="00244DC8" w:rsidP="00523340">
            <w:pPr>
              <w:rPr>
                <w:sz w:val="20"/>
                <w:szCs w:val="16"/>
              </w:rPr>
            </w:pPr>
            <w:r w:rsidRPr="00057B8F">
              <w:rPr>
                <w:sz w:val="20"/>
                <w:szCs w:val="16"/>
              </w:rPr>
              <w:t>Ростовская область</w:t>
            </w:r>
          </w:p>
        </w:tc>
        <w:tc>
          <w:tcPr>
            <w:tcW w:w="1136" w:type="pct"/>
            <w:shd w:val="clear" w:color="auto" w:fill="auto"/>
          </w:tcPr>
          <w:p w:rsidR="00244DC8" w:rsidRPr="00057B8F" w:rsidRDefault="00244DC8" w:rsidP="00523340">
            <w:pPr>
              <w:jc w:val="center"/>
              <w:rPr>
                <w:sz w:val="20"/>
                <w:szCs w:val="16"/>
              </w:rPr>
            </w:pPr>
            <w:r w:rsidRPr="00057B8F">
              <w:rPr>
                <w:sz w:val="20"/>
                <w:szCs w:val="16"/>
              </w:rPr>
              <w:t>234,12</w:t>
            </w:r>
          </w:p>
        </w:tc>
      </w:tr>
      <w:tr w:rsidR="00057B8F" w:rsidRPr="00057B8F" w:rsidTr="00523340">
        <w:trPr>
          <w:cantSplit/>
        </w:trPr>
        <w:tc>
          <w:tcPr>
            <w:tcW w:w="247" w:type="pct"/>
            <w:shd w:val="clear" w:color="auto" w:fill="auto"/>
          </w:tcPr>
          <w:p w:rsidR="00244DC8" w:rsidRPr="00057B8F" w:rsidRDefault="00244DC8" w:rsidP="0002306E">
            <w:pPr>
              <w:numPr>
                <w:ilvl w:val="0"/>
                <w:numId w:val="155"/>
              </w:numPr>
              <w:rPr>
                <w:sz w:val="20"/>
                <w:szCs w:val="16"/>
              </w:rPr>
            </w:pPr>
          </w:p>
        </w:tc>
        <w:tc>
          <w:tcPr>
            <w:tcW w:w="2145" w:type="pct"/>
            <w:shd w:val="clear" w:color="auto" w:fill="auto"/>
          </w:tcPr>
          <w:p w:rsidR="00244DC8" w:rsidRPr="00057B8F" w:rsidRDefault="00244DC8" w:rsidP="00523340">
            <w:pPr>
              <w:rPr>
                <w:sz w:val="20"/>
                <w:szCs w:val="16"/>
              </w:rPr>
            </w:pPr>
            <w:r w:rsidRPr="00057B8F">
              <w:rPr>
                <w:sz w:val="20"/>
                <w:szCs w:val="16"/>
              </w:rPr>
              <w:t>ВЛ 220 кВ Волгодонск - ГОК</w:t>
            </w:r>
          </w:p>
        </w:tc>
        <w:tc>
          <w:tcPr>
            <w:tcW w:w="1472" w:type="pct"/>
            <w:shd w:val="clear" w:color="auto" w:fill="auto"/>
          </w:tcPr>
          <w:p w:rsidR="00244DC8" w:rsidRPr="00057B8F" w:rsidRDefault="00244DC8" w:rsidP="00523340">
            <w:pPr>
              <w:rPr>
                <w:sz w:val="20"/>
                <w:szCs w:val="16"/>
              </w:rPr>
            </w:pPr>
            <w:r w:rsidRPr="00057B8F">
              <w:rPr>
                <w:sz w:val="20"/>
                <w:szCs w:val="16"/>
              </w:rPr>
              <w:t>Ростовская область</w:t>
            </w:r>
          </w:p>
        </w:tc>
        <w:tc>
          <w:tcPr>
            <w:tcW w:w="1136" w:type="pct"/>
            <w:shd w:val="clear" w:color="auto" w:fill="auto"/>
          </w:tcPr>
          <w:p w:rsidR="00244DC8" w:rsidRPr="00057B8F" w:rsidRDefault="00244DC8" w:rsidP="00523340">
            <w:pPr>
              <w:jc w:val="center"/>
              <w:rPr>
                <w:sz w:val="20"/>
                <w:szCs w:val="16"/>
              </w:rPr>
            </w:pPr>
            <w:r w:rsidRPr="00057B8F">
              <w:rPr>
                <w:sz w:val="20"/>
                <w:szCs w:val="16"/>
              </w:rPr>
              <w:t>105,85</w:t>
            </w:r>
          </w:p>
        </w:tc>
      </w:tr>
      <w:tr w:rsidR="00057B8F" w:rsidRPr="00057B8F" w:rsidTr="00523340">
        <w:trPr>
          <w:cantSplit/>
        </w:trPr>
        <w:tc>
          <w:tcPr>
            <w:tcW w:w="247" w:type="pct"/>
            <w:shd w:val="clear" w:color="auto" w:fill="auto"/>
          </w:tcPr>
          <w:p w:rsidR="00244DC8" w:rsidRPr="00057B8F" w:rsidRDefault="00244DC8" w:rsidP="0002306E">
            <w:pPr>
              <w:numPr>
                <w:ilvl w:val="0"/>
                <w:numId w:val="155"/>
              </w:numPr>
              <w:rPr>
                <w:sz w:val="20"/>
                <w:szCs w:val="16"/>
              </w:rPr>
            </w:pPr>
          </w:p>
        </w:tc>
        <w:tc>
          <w:tcPr>
            <w:tcW w:w="2145" w:type="pct"/>
            <w:shd w:val="clear" w:color="auto" w:fill="auto"/>
          </w:tcPr>
          <w:p w:rsidR="00244DC8" w:rsidRPr="00057B8F" w:rsidRDefault="00244DC8" w:rsidP="009F7649">
            <w:pPr>
              <w:rPr>
                <w:sz w:val="20"/>
                <w:szCs w:val="16"/>
              </w:rPr>
            </w:pPr>
            <w:r w:rsidRPr="00057B8F">
              <w:rPr>
                <w:sz w:val="20"/>
                <w:szCs w:val="16"/>
              </w:rPr>
              <w:t>ВЛ 220 кВ Волгодонск - Сальская</w:t>
            </w:r>
          </w:p>
        </w:tc>
        <w:tc>
          <w:tcPr>
            <w:tcW w:w="1472" w:type="pct"/>
            <w:shd w:val="clear" w:color="auto" w:fill="auto"/>
          </w:tcPr>
          <w:p w:rsidR="00244DC8" w:rsidRPr="00057B8F" w:rsidRDefault="00244DC8" w:rsidP="00523340">
            <w:pPr>
              <w:rPr>
                <w:sz w:val="20"/>
                <w:szCs w:val="16"/>
              </w:rPr>
            </w:pPr>
            <w:r w:rsidRPr="00057B8F">
              <w:rPr>
                <w:sz w:val="20"/>
                <w:szCs w:val="16"/>
              </w:rPr>
              <w:t>Ростовская область</w:t>
            </w:r>
          </w:p>
        </w:tc>
        <w:tc>
          <w:tcPr>
            <w:tcW w:w="1136" w:type="pct"/>
            <w:shd w:val="clear" w:color="auto" w:fill="auto"/>
          </w:tcPr>
          <w:p w:rsidR="00244DC8" w:rsidRPr="00057B8F" w:rsidRDefault="00244DC8" w:rsidP="00523340">
            <w:pPr>
              <w:jc w:val="center"/>
              <w:rPr>
                <w:sz w:val="20"/>
                <w:szCs w:val="16"/>
              </w:rPr>
            </w:pPr>
            <w:r w:rsidRPr="00057B8F">
              <w:rPr>
                <w:sz w:val="20"/>
                <w:szCs w:val="16"/>
              </w:rPr>
              <w:t>160,45</w:t>
            </w:r>
          </w:p>
        </w:tc>
      </w:tr>
      <w:tr w:rsidR="00057B8F" w:rsidRPr="00057B8F" w:rsidTr="00523340">
        <w:trPr>
          <w:cantSplit/>
        </w:trPr>
        <w:tc>
          <w:tcPr>
            <w:tcW w:w="247" w:type="pct"/>
            <w:shd w:val="clear" w:color="auto" w:fill="auto"/>
          </w:tcPr>
          <w:p w:rsidR="00244DC8" w:rsidRPr="00057B8F" w:rsidRDefault="00244DC8" w:rsidP="0002306E">
            <w:pPr>
              <w:numPr>
                <w:ilvl w:val="0"/>
                <w:numId w:val="155"/>
              </w:numPr>
              <w:rPr>
                <w:sz w:val="20"/>
                <w:szCs w:val="16"/>
              </w:rPr>
            </w:pPr>
          </w:p>
        </w:tc>
        <w:tc>
          <w:tcPr>
            <w:tcW w:w="2145" w:type="pct"/>
            <w:shd w:val="clear" w:color="auto" w:fill="auto"/>
          </w:tcPr>
          <w:p w:rsidR="00244DC8" w:rsidRPr="00057B8F" w:rsidRDefault="00244DC8" w:rsidP="009F7649">
            <w:pPr>
              <w:rPr>
                <w:sz w:val="20"/>
                <w:szCs w:val="16"/>
              </w:rPr>
            </w:pPr>
            <w:r w:rsidRPr="00057B8F">
              <w:rPr>
                <w:sz w:val="20"/>
                <w:szCs w:val="16"/>
              </w:rPr>
              <w:t>ВЛ 220 кВ Волгодонская ТЭЦ-2 - Волгодонск</w:t>
            </w:r>
          </w:p>
        </w:tc>
        <w:tc>
          <w:tcPr>
            <w:tcW w:w="1472" w:type="pct"/>
            <w:shd w:val="clear" w:color="auto" w:fill="auto"/>
          </w:tcPr>
          <w:p w:rsidR="00244DC8" w:rsidRPr="00057B8F" w:rsidRDefault="00244DC8" w:rsidP="00523340">
            <w:pPr>
              <w:rPr>
                <w:sz w:val="20"/>
                <w:szCs w:val="16"/>
              </w:rPr>
            </w:pPr>
            <w:r w:rsidRPr="00057B8F">
              <w:rPr>
                <w:sz w:val="20"/>
                <w:szCs w:val="16"/>
              </w:rPr>
              <w:t>Ростовская область</w:t>
            </w:r>
          </w:p>
        </w:tc>
        <w:tc>
          <w:tcPr>
            <w:tcW w:w="1136" w:type="pct"/>
            <w:shd w:val="clear" w:color="auto" w:fill="auto"/>
          </w:tcPr>
          <w:p w:rsidR="00244DC8" w:rsidRPr="00057B8F" w:rsidRDefault="00244DC8" w:rsidP="00523340">
            <w:pPr>
              <w:jc w:val="center"/>
              <w:rPr>
                <w:sz w:val="20"/>
                <w:szCs w:val="16"/>
              </w:rPr>
            </w:pPr>
            <w:r w:rsidRPr="00057B8F">
              <w:rPr>
                <w:sz w:val="20"/>
                <w:szCs w:val="16"/>
              </w:rPr>
              <w:t>5,707</w:t>
            </w:r>
          </w:p>
        </w:tc>
      </w:tr>
      <w:tr w:rsidR="00057B8F" w:rsidRPr="00057B8F" w:rsidTr="00523340">
        <w:trPr>
          <w:cantSplit/>
        </w:trPr>
        <w:tc>
          <w:tcPr>
            <w:tcW w:w="247" w:type="pct"/>
            <w:shd w:val="clear" w:color="auto" w:fill="auto"/>
          </w:tcPr>
          <w:p w:rsidR="00244DC8" w:rsidRPr="00057B8F" w:rsidRDefault="00244DC8" w:rsidP="0002306E">
            <w:pPr>
              <w:numPr>
                <w:ilvl w:val="0"/>
                <w:numId w:val="155"/>
              </w:numPr>
              <w:rPr>
                <w:sz w:val="20"/>
                <w:szCs w:val="16"/>
              </w:rPr>
            </w:pPr>
          </w:p>
        </w:tc>
        <w:tc>
          <w:tcPr>
            <w:tcW w:w="2145" w:type="pct"/>
            <w:shd w:val="clear" w:color="auto" w:fill="auto"/>
          </w:tcPr>
          <w:p w:rsidR="00244DC8" w:rsidRPr="00057B8F" w:rsidRDefault="00244DC8" w:rsidP="00523340">
            <w:pPr>
              <w:rPr>
                <w:sz w:val="20"/>
                <w:szCs w:val="16"/>
              </w:rPr>
            </w:pPr>
            <w:r w:rsidRPr="00057B8F">
              <w:rPr>
                <w:sz w:val="20"/>
                <w:szCs w:val="16"/>
              </w:rPr>
              <w:t>ВЛ 220 кВ Волгодонская ТЭЦ-2 - Городская-2</w:t>
            </w:r>
          </w:p>
        </w:tc>
        <w:tc>
          <w:tcPr>
            <w:tcW w:w="1472" w:type="pct"/>
            <w:shd w:val="clear" w:color="auto" w:fill="auto"/>
          </w:tcPr>
          <w:p w:rsidR="00244DC8" w:rsidRPr="00057B8F" w:rsidRDefault="00244DC8" w:rsidP="00523340">
            <w:pPr>
              <w:rPr>
                <w:sz w:val="20"/>
                <w:szCs w:val="16"/>
              </w:rPr>
            </w:pPr>
            <w:r w:rsidRPr="00057B8F">
              <w:rPr>
                <w:sz w:val="20"/>
                <w:szCs w:val="16"/>
              </w:rPr>
              <w:t>Ростовская область</w:t>
            </w:r>
          </w:p>
        </w:tc>
        <w:tc>
          <w:tcPr>
            <w:tcW w:w="1136" w:type="pct"/>
            <w:shd w:val="clear" w:color="auto" w:fill="auto"/>
          </w:tcPr>
          <w:p w:rsidR="00244DC8" w:rsidRPr="00057B8F" w:rsidRDefault="00244DC8" w:rsidP="00523340">
            <w:pPr>
              <w:jc w:val="center"/>
              <w:rPr>
                <w:sz w:val="20"/>
                <w:szCs w:val="16"/>
              </w:rPr>
            </w:pPr>
            <w:r w:rsidRPr="00057B8F">
              <w:rPr>
                <w:sz w:val="20"/>
                <w:szCs w:val="16"/>
              </w:rPr>
              <w:t>8,3</w:t>
            </w:r>
          </w:p>
        </w:tc>
      </w:tr>
      <w:tr w:rsidR="00057B8F" w:rsidRPr="00057B8F" w:rsidTr="00523340">
        <w:trPr>
          <w:cantSplit/>
        </w:trPr>
        <w:tc>
          <w:tcPr>
            <w:tcW w:w="247" w:type="pct"/>
            <w:shd w:val="clear" w:color="auto" w:fill="auto"/>
          </w:tcPr>
          <w:p w:rsidR="00244DC8" w:rsidRPr="00057B8F" w:rsidRDefault="00244DC8" w:rsidP="0002306E">
            <w:pPr>
              <w:numPr>
                <w:ilvl w:val="0"/>
                <w:numId w:val="155"/>
              </w:numPr>
              <w:rPr>
                <w:sz w:val="20"/>
                <w:szCs w:val="16"/>
              </w:rPr>
            </w:pPr>
          </w:p>
        </w:tc>
        <w:tc>
          <w:tcPr>
            <w:tcW w:w="2145" w:type="pct"/>
            <w:shd w:val="clear" w:color="auto" w:fill="auto"/>
          </w:tcPr>
          <w:p w:rsidR="00244DC8" w:rsidRPr="00057B8F" w:rsidRDefault="00244DC8" w:rsidP="009F7649">
            <w:pPr>
              <w:rPr>
                <w:sz w:val="20"/>
                <w:szCs w:val="16"/>
              </w:rPr>
            </w:pPr>
            <w:r w:rsidRPr="00057B8F">
              <w:rPr>
                <w:sz w:val="20"/>
                <w:szCs w:val="16"/>
              </w:rPr>
              <w:t>ВЛ 220 кВ Волгодонская ТЭЦ-2 - ГПП</w:t>
            </w:r>
            <w:r w:rsidR="00880860" w:rsidRPr="00057B8F">
              <w:rPr>
                <w:sz w:val="20"/>
                <w:szCs w:val="16"/>
              </w:rPr>
              <w:t>-</w:t>
            </w:r>
            <w:r w:rsidRPr="00057B8F">
              <w:rPr>
                <w:sz w:val="20"/>
                <w:szCs w:val="16"/>
              </w:rPr>
              <w:t>2 1 цепь</w:t>
            </w:r>
          </w:p>
        </w:tc>
        <w:tc>
          <w:tcPr>
            <w:tcW w:w="1472" w:type="pct"/>
            <w:shd w:val="clear" w:color="auto" w:fill="auto"/>
          </w:tcPr>
          <w:p w:rsidR="00244DC8" w:rsidRPr="00057B8F" w:rsidRDefault="00244DC8" w:rsidP="00523340">
            <w:pPr>
              <w:rPr>
                <w:sz w:val="20"/>
                <w:szCs w:val="16"/>
              </w:rPr>
            </w:pPr>
            <w:r w:rsidRPr="00057B8F">
              <w:rPr>
                <w:sz w:val="20"/>
                <w:szCs w:val="16"/>
              </w:rPr>
              <w:t>Ростовская область</w:t>
            </w:r>
          </w:p>
        </w:tc>
        <w:tc>
          <w:tcPr>
            <w:tcW w:w="1136" w:type="pct"/>
            <w:shd w:val="clear" w:color="auto" w:fill="auto"/>
          </w:tcPr>
          <w:p w:rsidR="00244DC8" w:rsidRPr="00057B8F" w:rsidRDefault="00244DC8" w:rsidP="00523340">
            <w:pPr>
              <w:jc w:val="center"/>
              <w:rPr>
                <w:sz w:val="20"/>
                <w:szCs w:val="16"/>
              </w:rPr>
            </w:pPr>
            <w:r w:rsidRPr="00057B8F">
              <w:rPr>
                <w:sz w:val="20"/>
                <w:szCs w:val="16"/>
              </w:rPr>
              <w:t>1,9</w:t>
            </w:r>
          </w:p>
        </w:tc>
      </w:tr>
      <w:tr w:rsidR="00057B8F" w:rsidRPr="00057B8F" w:rsidTr="00523340">
        <w:trPr>
          <w:cantSplit/>
        </w:trPr>
        <w:tc>
          <w:tcPr>
            <w:tcW w:w="247" w:type="pct"/>
            <w:shd w:val="clear" w:color="auto" w:fill="auto"/>
          </w:tcPr>
          <w:p w:rsidR="00244DC8" w:rsidRPr="00057B8F" w:rsidRDefault="00244DC8" w:rsidP="0002306E">
            <w:pPr>
              <w:numPr>
                <w:ilvl w:val="0"/>
                <w:numId w:val="155"/>
              </w:numPr>
              <w:rPr>
                <w:sz w:val="20"/>
                <w:szCs w:val="16"/>
              </w:rPr>
            </w:pPr>
          </w:p>
        </w:tc>
        <w:tc>
          <w:tcPr>
            <w:tcW w:w="2145" w:type="pct"/>
            <w:shd w:val="clear" w:color="auto" w:fill="auto"/>
          </w:tcPr>
          <w:p w:rsidR="00244DC8" w:rsidRPr="00057B8F" w:rsidRDefault="00244DC8" w:rsidP="009F7649">
            <w:pPr>
              <w:rPr>
                <w:sz w:val="20"/>
                <w:szCs w:val="16"/>
              </w:rPr>
            </w:pPr>
            <w:r w:rsidRPr="00057B8F">
              <w:rPr>
                <w:sz w:val="20"/>
                <w:szCs w:val="16"/>
              </w:rPr>
              <w:t>ВЛ 220 кВ Волгодонская ТЭЦ-2 - ГПП</w:t>
            </w:r>
            <w:r w:rsidR="00880860" w:rsidRPr="00057B8F">
              <w:rPr>
                <w:sz w:val="20"/>
                <w:szCs w:val="16"/>
              </w:rPr>
              <w:t>-</w:t>
            </w:r>
            <w:r w:rsidRPr="00057B8F">
              <w:rPr>
                <w:sz w:val="20"/>
                <w:szCs w:val="16"/>
              </w:rPr>
              <w:t>2 2 цепь</w:t>
            </w:r>
          </w:p>
        </w:tc>
        <w:tc>
          <w:tcPr>
            <w:tcW w:w="1472" w:type="pct"/>
            <w:shd w:val="clear" w:color="auto" w:fill="auto"/>
          </w:tcPr>
          <w:p w:rsidR="00244DC8" w:rsidRPr="00057B8F" w:rsidRDefault="00244DC8" w:rsidP="00523340">
            <w:pPr>
              <w:rPr>
                <w:sz w:val="20"/>
                <w:szCs w:val="16"/>
              </w:rPr>
            </w:pPr>
            <w:r w:rsidRPr="00057B8F">
              <w:rPr>
                <w:sz w:val="20"/>
                <w:szCs w:val="16"/>
              </w:rPr>
              <w:t>Ростовская область</w:t>
            </w:r>
          </w:p>
        </w:tc>
        <w:tc>
          <w:tcPr>
            <w:tcW w:w="1136" w:type="pct"/>
            <w:shd w:val="clear" w:color="auto" w:fill="auto"/>
          </w:tcPr>
          <w:p w:rsidR="00244DC8" w:rsidRPr="00057B8F" w:rsidRDefault="00244DC8" w:rsidP="00523340">
            <w:pPr>
              <w:jc w:val="center"/>
              <w:rPr>
                <w:sz w:val="20"/>
                <w:szCs w:val="16"/>
              </w:rPr>
            </w:pPr>
            <w:r w:rsidRPr="00057B8F">
              <w:rPr>
                <w:sz w:val="20"/>
                <w:szCs w:val="16"/>
              </w:rPr>
              <w:t>1,9</w:t>
            </w:r>
          </w:p>
        </w:tc>
      </w:tr>
      <w:tr w:rsidR="00057B8F" w:rsidRPr="00057B8F" w:rsidTr="00523340">
        <w:trPr>
          <w:cantSplit/>
        </w:trPr>
        <w:tc>
          <w:tcPr>
            <w:tcW w:w="247" w:type="pct"/>
            <w:shd w:val="clear" w:color="auto" w:fill="auto"/>
          </w:tcPr>
          <w:p w:rsidR="00244DC8" w:rsidRPr="00057B8F" w:rsidRDefault="00244DC8" w:rsidP="0002306E">
            <w:pPr>
              <w:numPr>
                <w:ilvl w:val="0"/>
                <w:numId w:val="155"/>
              </w:numPr>
              <w:rPr>
                <w:sz w:val="20"/>
                <w:szCs w:val="16"/>
              </w:rPr>
            </w:pPr>
          </w:p>
        </w:tc>
        <w:tc>
          <w:tcPr>
            <w:tcW w:w="2145" w:type="pct"/>
            <w:shd w:val="clear" w:color="auto" w:fill="auto"/>
          </w:tcPr>
          <w:p w:rsidR="00244DC8" w:rsidRPr="00057B8F" w:rsidRDefault="00244DC8" w:rsidP="00523340">
            <w:pPr>
              <w:rPr>
                <w:sz w:val="20"/>
                <w:szCs w:val="16"/>
              </w:rPr>
            </w:pPr>
            <w:r w:rsidRPr="00057B8F">
              <w:rPr>
                <w:sz w:val="20"/>
                <w:szCs w:val="16"/>
              </w:rPr>
              <w:t>ВЛ 220 кВ Волгодонская ТЭЦ-2 - Зимовники</w:t>
            </w:r>
          </w:p>
        </w:tc>
        <w:tc>
          <w:tcPr>
            <w:tcW w:w="1472" w:type="pct"/>
            <w:shd w:val="clear" w:color="auto" w:fill="auto"/>
          </w:tcPr>
          <w:p w:rsidR="00244DC8" w:rsidRPr="00057B8F" w:rsidRDefault="00244DC8" w:rsidP="00523340">
            <w:pPr>
              <w:rPr>
                <w:sz w:val="20"/>
                <w:szCs w:val="16"/>
              </w:rPr>
            </w:pPr>
            <w:r w:rsidRPr="00057B8F">
              <w:rPr>
                <w:sz w:val="20"/>
                <w:szCs w:val="16"/>
              </w:rPr>
              <w:t>Ростовская область</w:t>
            </w:r>
          </w:p>
        </w:tc>
        <w:tc>
          <w:tcPr>
            <w:tcW w:w="1136" w:type="pct"/>
            <w:shd w:val="clear" w:color="auto" w:fill="auto"/>
          </w:tcPr>
          <w:p w:rsidR="00244DC8" w:rsidRPr="00057B8F" w:rsidRDefault="00244DC8" w:rsidP="00523340">
            <w:pPr>
              <w:jc w:val="center"/>
              <w:rPr>
                <w:sz w:val="20"/>
                <w:szCs w:val="16"/>
              </w:rPr>
            </w:pPr>
            <w:r w:rsidRPr="00057B8F">
              <w:rPr>
                <w:sz w:val="20"/>
                <w:szCs w:val="16"/>
              </w:rPr>
              <w:t>43,6</w:t>
            </w:r>
          </w:p>
        </w:tc>
      </w:tr>
      <w:tr w:rsidR="00057B8F" w:rsidRPr="00057B8F" w:rsidTr="00523340">
        <w:trPr>
          <w:cantSplit/>
        </w:trPr>
        <w:tc>
          <w:tcPr>
            <w:tcW w:w="247" w:type="pct"/>
            <w:shd w:val="clear" w:color="auto" w:fill="auto"/>
          </w:tcPr>
          <w:p w:rsidR="00244DC8" w:rsidRPr="00057B8F" w:rsidRDefault="00244DC8" w:rsidP="0002306E">
            <w:pPr>
              <w:numPr>
                <w:ilvl w:val="0"/>
                <w:numId w:val="155"/>
              </w:numPr>
              <w:rPr>
                <w:sz w:val="20"/>
                <w:szCs w:val="16"/>
              </w:rPr>
            </w:pPr>
          </w:p>
        </w:tc>
        <w:tc>
          <w:tcPr>
            <w:tcW w:w="2145" w:type="pct"/>
            <w:shd w:val="clear" w:color="auto" w:fill="auto"/>
          </w:tcPr>
          <w:p w:rsidR="00244DC8" w:rsidRPr="00057B8F" w:rsidRDefault="00244DC8" w:rsidP="009F7649">
            <w:pPr>
              <w:rPr>
                <w:sz w:val="20"/>
                <w:szCs w:val="16"/>
              </w:rPr>
            </w:pPr>
            <w:r w:rsidRPr="00057B8F">
              <w:rPr>
                <w:sz w:val="20"/>
                <w:szCs w:val="16"/>
              </w:rPr>
              <w:t>ВЛ 220 кВ Донецкая - Погорелово</w:t>
            </w:r>
          </w:p>
        </w:tc>
        <w:tc>
          <w:tcPr>
            <w:tcW w:w="1472" w:type="pct"/>
            <w:shd w:val="clear" w:color="auto" w:fill="auto"/>
          </w:tcPr>
          <w:p w:rsidR="00244DC8" w:rsidRPr="00057B8F" w:rsidRDefault="00244DC8" w:rsidP="00523340">
            <w:pPr>
              <w:rPr>
                <w:sz w:val="20"/>
                <w:szCs w:val="16"/>
              </w:rPr>
            </w:pPr>
            <w:r w:rsidRPr="00057B8F">
              <w:rPr>
                <w:sz w:val="20"/>
                <w:szCs w:val="16"/>
              </w:rPr>
              <w:t>Ростовская область</w:t>
            </w:r>
          </w:p>
        </w:tc>
        <w:tc>
          <w:tcPr>
            <w:tcW w:w="1136" w:type="pct"/>
            <w:shd w:val="clear" w:color="auto" w:fill="auto"/>
          </w:tcPr>
          <w:p w:rsidR="00244DC8" w:rsidRPr="00057B8F" w:rsidRDefault="00244DC8" w:rsidP="00523340">
            <w:pPr>
              <w:jc w:val="center"/>
              <w:rPr>
                <w:sz w:val="20"/>
                <w:szCs w:val="16"/>
              </w:rPr>
            </w:pPr>
            <w:r w:rsidRPr="00057B8F">
              <w:rPr>
                <w:sz w:val="20"/>
                <w:szCs w:val="16"/>
              </w:rPr>
              <w:t>37,5</w:t>
            </w:r>
          </w:p>
        </w:tc>
      </w:tr>
      <w:tr w:rsidR="00057B8F" w:rsidRPr="00057B8F" w:rsidTr="00523340">
        <w:trPr>
          <w:cantSplit/>
        </w:trPr>
        <w:tc>
          <w:tcPr>
            <w:tcW w:w="247" w:type="pct"/>
            <w:shd w:val="clear" w:color="auto" w:fill="auto"/>
          </w:tcPr>
          <w:p w:rsidR="00244DC8" w:rsidRPr="00057B8F" w:rsidRDefault="00244DC8" w:rsidP="0002306E">
            <w:pPr>
              <w:numPr>
                <w:ilvl w:val="0"/>
                <w:numId w:val="155"/>
              </w:numPr>
              <w:rPr>
                <w:sz w:val="20"/>
                <w:szCs w:val="16"/>
              </w:rPr>
            </w:pPr>
          </w:p>
        </w:tc>
        <w:tc>
          <w:tcPr>
            <w:tcW w:w="2145" w:type="pct"/>
            <w:shd w:val="clear" w:color="auto" w:fill="auto"/>
          </w:tcPr>
          <w:p w:rsidR="00244DC8" w:rsidRPr="00057B8F" w:rsidRDefault="00244DC8" w:rsidP="00523340">
            <w:pPr>
              <w:rPr>
                <w:sz w:val="20"/>
                <w:szCs w:val="16"/>
              </w:rPr>
            </w:pPr>
            <w:r w:rsidRPr="00057B8F">
              <w:rPr>
                <w:sz w:val="20"/>
                <w:szCs w:val="16"/>
              </w:rPr>
              <w:t>ВЛ 220 кВ Ея-тяговая - Песчанокопская с отпайкой на ПС Светлая</w:t>
            </w:r>
          </w:p>
        </w:tc>
        <w:tc>
          <w:tcPr>
            <w:tcW w:w="1472" w:type="pct"/>
            <w:shd w:val="clear" w:color="auto" w:fill="auto"/>
          </w:tcPr>
          <w:p w:rsidR="00244DC8" w:rsidRPr="00057B8F" w:rsidRDefault="00244DC8" w:rsidP="00523340">
            <w:pPr>
              <w:rPr>
                <w:sz w:val="20"/>
                <w:szCs w:val="16"/>
              </w:rPr>
            </w:pPr>
            <w:r w:rsidRPr="00057B8F">
              <w:rPr>
                <w:sz w:val="20"/>
                <w:szCs w:val="16"/>
              </w:rPr>
              <w:t>Ростовская область</w:t>
            </w:r>
          </w:p>
        </w:tc>
        <w:tc>
          <w:tcPr>
            <w:tcW w:w="1136" w:type="pct"/>
            <w:shd w:val="clear" w:color="auto" w:fill="auto"/>
          </w:tcPr>
          <w:p w:rsidR="00244DC8" w:rsidRPr="00057B8F" w:rsidRDefault="00244DC8" w:rsidP="00523340">
            <w:pPr>
              <w:jc w:val="center"/>
              <w:rPr>
                <w:sz w:val="20"/>
                <w:szCs w:val="16"/>
              </w:rPr>
            </w:pPr>
            <w:r w:rsidRPr="00057B8F">
              <w:rPr>
                <w:sz w:val="20"/>
                <w:szCs w:val="16"/>
              </w:rPr>
              <w:t>56,9</w:t>
            </w:r>
          </w:p>
        </w:tc>
      </w:tr>
      <w:tr w:rsidR="00057B8F" w:rsidRPr="00057B8F" w:rsidTr="00523340">
        <w:trPr>
          <w:cantSplit/>
        </w:trPr>
        <w:tc>
          <w:tcPr>
            <w:tcW w:w="247" w:type="pct"/>
            <w:shd w:val="clear" w:color="auto" w:fill="auto"/>
          </w:tcPr>
          <w:p w:rsidR="00244DC8" w:rsidRPr="00057B8F" w:rsidRDefault="00244DC8" w:rsidP="0002306E">
            <w:pPr>
              <w:numPr>
                <w:ilvl w:val="0"/>
                <w:numId w:val="155"/>
              </w:numPr>
              <w:rPr>
                <w:sz w:val="20"/>
                <w:szCs w:val="16"/>
              </w:rPr>
            </w:pPr>
          </w:p>
        </w:tc>
        <w:tc>
          <w:tcPr>
            <w:tcW w:w="2145" w:type="pct"/>
            <w:shd w:val="clear" w:color="auto" w:fill="auto"/>
          </w:tcPr>
          <w:p w:rsidR="00244DC8" w:rsidRPr="00057B8F" w:rsidRDefault="00244DC8" w:rsidP="00523340">
            <w:pPr>
              <w:rPr>
                <w:sz w:val="20"/>
                <w:szCs w:val="16"/>
              </w:rPr>
            </w:pPr>
            <w:r w:rsidRPr="00057B8F">
              <w:rPr>
                <w:sz w:val="20"/>
                <w:szCs w:val="16"/>
              </w:rPr>
              <w:t>ВЛ 220 кВ Зерновая - Сальская</w:t>
            </w:r>
          </w:p>
        </w:tc>
        <w:tc>
          <w:tcPr>
            <w:tcW w:w="1472" w:type="pct"/>
            <w:shd w:val="clear" w:color="auto" w:fill="auto"/>
          </w:tcPr>
          <w:p w:rsidR="00244DC8" w:rsidRPr="00057B8F" w:rsidRDefault="00244DC8" w:rsidP="00523340">
            <w:pPr>
              <w:rPr>
                <w:sz w:val="20"/>
                <w:szCs w:val="16"/>
              </w:rPr>
            </w:pPr>
            <w:r w:rsidRPr="00057B8F">
              <w:rPr>
                <w:sz w:val="20"/>
                <w:szCs w:val="16"/>
              </w:rPr>
              <w:t>Ростовская область</w:t>
            </w:r>
          </w:p>
        </w:tc>
        <w:tc>
          <w:tcPr>
            <w:tcW w:w="1136" w:type="pct"/>
            <w:shd w:val="clear" w:color="auto" w:fill="auto"/>
          </w:tcPr>
          <w:p w:rsidR="00244DC8" w:rsidRPr="00057B8F" w:rsidRDefault="00244DC8" w:rsidP="00523340">
            <w:pPr>
              <w:jc w:val="center"/>
              <w:rPr>
                <w:sz w:val="20"/>
                <w:szCs w:val="16"/>
              </w:rPr>
            </w:pPr>
            <w:r w:rsidRPr="00057B8F">
              <w:rPr>
                <w:sz w:val="20"/>
                <w:szCs w:val="16"/>
              </w:rPr>
              <w:t>130,78</w:t>
            </w:r>
          </w:p>
        </w:tc>
      </w:tr>
      <w:tr w:rsidR="00057B8F" w:rsidRPr="00057B8F" w:rsidTr="00523340">
        <w:trPr>
          <w:cantSplit/>
        </w:trPr>
        <w:tc>
          <w:tcPr>
            <w:tcW w:w="247" w:type="pct"/>
            <w:shd w:val="clear" w:color="auto" w:fill="auto"/>
          </w:tcPr>
          <w:p w:rsidR="00244DC8" w:rsidRPr="00057B8F" w:rsidRDefault="00244DC8" w:rsidP="0002306E">
            <w:pPr>
              <w:numPr>
                <w:ilvl w:val="0"/>
                <w:numId w:val="155"/>
              </w:numPr>
              <w:rPr>
                <w:sz w:val="20"/>
                <w:szCs w:val="16"/>
              </w:rPr>
            </w:pPr>
          </w:p>
        </w:tc>
        <w:tc>
          <w:tcPr>
            <w:tcW w:w="2145" w:type="pct"/>
            <w:shd w:val="clear" w:color="auto" w:fill="auto"/>
          </w:tcPr>
          <w:p w:rsidR="00244DC8" w:rsidRPr="00057B8F" w:rsidRDefault="00244DC8" w:rsidP="00523340">
            <w:pPr>
              <w:rPr>
                <w:sz w:val="20"/>
                <w:szCs w:val="16"/>
              </w:rPr>
            </w:pPr>
            <w:r w:rsidRPr="00057B8F">
              <w:rPr>
                <w:sz w:val="20"/>
                <w:szCs w:val="16"/>
              </w:rPr>
              <w:t xml:space="preserve">ВЛ 220 кВ Зимовники - Элиста Северная </w:t>
            </w:r>
          </w:p>
        </w:tc>
        <w:tc>
          <w:tcPr>
            <w:tcW w:w="1472" w:type="pct"/>
            <w:shd w:val="clear" w:color="auto" w:fill="auto"/>
          </w:tcPr>
          <w:p w:rsidR="00244DC8" w:rsidRPr="00057B8F" w:rsidRDefault="00244DC8" w:rsidP="00523340">
            <w:pPr>
              <w:rPr>
                <w:sz w:val="20"/>
                <w:szCs w:val="16"/>
              </w:rPr>
            </w:pPr>
            <w:r w:rsidRPr="00057B8F">
              <w:rPr>
                <w:sz w:val="20"/>
                <w:szCs w:val="16"/>
              </w:rPr>
              <w:t>Республика Калмыкия, Ростовская область</w:t>
            </w:r>
          </w:p>
        </w:tc>
        <w:tc>
          <w:tcPr>
            <w:tcW w:w="1136" w:type="pct"/>
            <w:shd w:val="clear" w:color="auto" w:fill="auto"/>
          </w:tcPr>
          <w:p w:rsidR="00244DC8" w:rsidRPr="00057B8F" w:rsidRDefault="00244DC8" w:rsidP="009F7649">
            <w:pPr>
              <w:jc w:val="center"/>
              <w:rPr>
                <w:sz w:val="20"/>
                <w:szCs w:val="16"/>
              </w:rPr>
            </w:pPr>
            <w:r w:rsidRPr="00057B8F">
              <w:rPr>
                <w:sz w:val="20"/>
                <w:szCs w:val="16"/>
              </w:rPr>
              <w:t>175,013</w:t>
            </w:r>
          </w:p>
        </w:tc>
      </w:tr>
      <w:tr w:rsidR="00057B8F" w:rsidRPr="00057B8F" w:rsidTr="00523340">
        <w:trPr>
          <w:cantSplit/>
        </w:trPr>
        <w:tc>
          <w:tcPr>
            <w:tcW w:w="247" w:type="pct"/>
            <w:shd w:val="clear" w:color="auto" w:fill="auto"/>
          </w:tcPr>
          <w:p w:rsidR="00244DC8" w:rsidRPr="00057B8F" w:rsidRDefault="00244DC8" w:rsidP="0002306E">
            <w:pPr>
              <w:numPr>
                <w:ilvl w:val="0"/>
                <w:numId w:val="155"/>
              </w:numPr>
              <w:rPr>
                <w:sz w:val="20"/>
                <w:szCs w:val="16"/>
              </w:rPr>
            </w:pPr>
          </w:p>
        </w:tc>
        <w:tc>
          <w:tcPr>
            <w:tcW w:w="2145" w:type="pct"/>
            <w:shd w:val="clear" w:color="auto" w:fill="auto"/>
          </w:tcPr>
          <w:p w:rsidR="00244DC8" w:rsidRPr="00057B8F" w:rsidRDefault="00244DC8" w:rsidP="00523340">
            <w:pPr>
              <w:rPr>
                <w:sz w:val="20"/>
                <w:szCs w:val="16"/>
              </w:rPr>
            </w:pPr>
            <w:r w:rsidRPr="00057B8F">
              <w:rPr>
                <w:sz w:val="20"/>
                <w:szCs w:val="16"/>
              </w:rPr>
              <w:t>ВЛ 220 кВ Луганская ТЭС - Сысоево</w:t>
            </w:r>
          </w:p>
        </w:tc>
        <w:tc>
          <w:tcPr>
            <w:tcW w:w="1472" w:type="pct"/>
            <w:shd w:val="clear" w:color="auto" w:fill="auto"/>
          </w:tcPr>
          <w:p w:rsidR="00244DC8" w:rsidRPr="00057B8F" w:rsidRDefault="00244DC8" w:rsidP="00523340">
            <w:pPr>
              <w:rPr>
                <w:sz w:val="20"/>
                <w:szCs w:val="16"/>
              </w:rPr>
            </w:pPr>
            <w:r w:rsidRPr="00057B8F">
              <w:rPr>
                <w:sz w:val="20"/>
                <w:szCs w:val="16"/>
              </w:rPr>
              <w:t>Ростовская область, Украина</w:t>
            </w:r>
          </w:p>
        </w:tc>
        <w:tc>
          <w:tcPr>
            <w:tcW w:w="1136" w:type="pct"/>
            <w:shd w:val="clear" w:color="auto" w:fill="auto"/>
          </w:tcPr>
          <w:p w:rsidR="00244DC8" w:rsidRPr="00057B8F" w:rsidRDefault="00244DC8" w:rsidP="00523340">
            <w:pPr>
              <w:jc w:val="center"/>
              <w:rPr>
                <w:sz w:val="20"/>
                <w:szCs w:val="16"/>
              </w:rPr>
            </w:pPr>
            <w:r w:rsidRPr="00057B8F">
              <w:rPr>
                <w:sz w:val="20"/>
                <w:szCs w:val="16"/>
              </w:rPr>
              <w:t>132,97</w:t>
            </w:r>
          </w:p>
        </w:tc>
      </w:tr>
      <w:tr w:rsidR="00057B8F" w:rsidRPr="00057B8F" w:rsidTr="00523340">
        <w:trPr>
          <w:cantSplit/>
        </w:trPr>
        <w:tc>
          <w:tcPr>
            <w:tcW w:w="247" w:type="pct"/>
            <w:shd w:val="clear" w:color="auto" w:fill="auto"/>
          </w:tcPr>
          <w:p w:rsidR="00244DC8" w:rsidRPr="00057B8F" w:rsidRDefault="00244DC8" w:rsidP="0002306E">
            <w:pPr>
              <w:numPr>
                <w:ilvl w:val="0"/>
                <w:numId w:val="155"/>
              </w:numPr>
              <w:rPr>
                <w:sz w:val="20"/>
                <w:szCs w:val="16"/>
              </w:rPr>
            </w:pPr>
          </w:p>
        </w:tc>
        <w:tc>
          <w:tcPr>
            <w:tcW w:w="2145" w:type="pct"/>
            <w:shd w:val="clear" w:color="auto" w:fill="auto"/>
          </w:tcPr>
          <w:p w:rsidR="00244DC8" w:rsidRPr="00057B8F" w:rsidRDefault="00244DC8" w:rsidP="009F7649">
            <w:pPr>
              <w:rPr>
                <w:sz w:val="20"/>
                <w:szCs w:val="16"/>
              </w:rPr>
            </w:pPr>
            <w:r w:rsidRPr="00057B8F">
              <w:rPr>
                <w:sz w:val="20"/>
                <w:szCs w:val="16"/>
              </w:rPr>
              <w:t>ВЛ 220 кВ Новочеркасская ГРЭС - Койсуг 1 цепь</w:t>
            </w:r>
          </w:p>
        </w:tc>
        <w:tc>
          <w:tcPr>
            <w:tcW w:w="1472" w:type="pct"/>
            <w:shd w:val="clear" w:color="auto" w:fill="auto"/>
          </w:tcPr>
          <w:p w:rsidR="00244DC8" w:rsidRPr="00057B8F" w:rsidRDefault="00244DC8" w:rsidP="00523340">
            <w:pPr>
              <w:rPr>
                <w:sz w:val="20"/>
                <w:szCs w:val="16"/>
              </w:rPr>
            </w:pPr>
            <w:r w:rsidRPr="00057B8F">
              <w:rPr>
                <w:sz w:val="20"/>
                <w:szCs w:val="16"/>
              </w:rPr>
              <w:t>Ростовская область</w:t>
            </w:r>
          </w:p>
        </w:tc>
        <w:tc>
          <w:tcPr>
            <w:tcW w:w="1136" w:type="pct"/>
            <w:shd w:val="clear" w:color="auto" w:fill="auto"/>
          </w:tcPr>
          <w:p w:rsidR="00244DC8" w:rsidRPr="00057B8F" w:rsidRDefault="00244DC8" w:rsidP="00523340">
            <w:pPr>
              <w:jc w:val="center"/>
              <w:rPr>
                <w:sz w:val="20"/>
                <w:szCs w:val="16"/>
              </w:rPr>
            </w:pPr>
            <w:r w:rsidRPr="00057B8F">
              <w:rPr>
                <w:sz w:val="20"/>
                <w:szCs w:val="16"/>
              </w:rPr>
              <w:t>66,08</w:t>
            </w:r>
          </w:p>
        </w:tc>
      </w:tr>
      <w:tr w:rsidR="00057B8F" w:rsidRPr="00057B8F" w:rsidTr="00523340">
        <w:trPr>
          <w:cantSplit/>
        </w:trPr>
        <w:tc>
          <w:tcPr>
            <w:tcW w:w="247" w:type="pct"/>
            <w:shd w:val="clear" w:color="auto" w:fill="auto"/>
          </w:tcPr>
          <w:p w:rsidR="00244DC8" w:rsidRPr="00057B8F" w:rsidRDefault="00244DC8" w:rsidP="0002306E">
            <w:pPr>
              <w:numPr>
                <w:ilvl w:val="0"/>
                <w:numId w:val="155"/>
              </w:numPr>
              <w:rPr>
                <w:sz w:val="20"/>
                <w:szCs w:val="16"/>
              </w:rPr>
            </w:pPr>
          </w:p>
        </w:tc>
        <w:tc>
          <w:tcPr>
            <w:tcW w:w="2145" w:type="pct"/>
            <w:shd w:val="clear" w:color="auto" w:fill="auto"/>
          </w:tcPr>
          <w:p w:rsidR="00244DC8" w:rsidRPr="00057B8F" w:rsidRDefault="00244DC8" w:rsidP="009F7649">
            <w:pPr>
              <w:rPr>
                <w:sz w:val="20"/>
                <w:szCs w:val="16"/>
              </w:rPr>
            </w:pPr>
            <w:r w:rsidRPr="00057B8F">
              <w:rPr>
                <w:sz w:val="20"/>
                <w:szCs w:val="16"/>
              </w:rPr>
              <w:t>ВЛ 220 кВ Новочеркасская ГРЭС - Койсуг 2 цепь</w:t>
            </w:r>
          </w:p>
        </w:tc>
        <w:tc>
          <w:tcPr>
            <w:tcW w:w="1472" w:type="pct"/>
            <w:shd w:val="clear" w:color="auto" w:fill="auto"/>
          </w:tcPr>
          <w:p w:rsidR="00244DC8" w:rsidRPr="00057B8F" w:rsidRDefault="00244DC8" w:rsidP="00523340">
            <w:pPr>
              <w:rPr>
                <w:sz w:val="20"/>
                <w:szCs w:val="16"/>
              </w:rPr>
            </w:pPr>
            <w:r w:rsidRPr="00057B8F">
              <w:rPr>
                <w:sz w:val="20"/>
                <w:szCs w:val="16"/>
              </w:rPr>
              <w:t>Ростовская область</w:t>
            </w:r>
          </w:p>
        </w:tc>
        <w:tc>
          <w:tcPr>
            <w:tcW w:w="1136" w:type="pct"/>
            <w:shd w:val="clear" w:color="auto" w:fill="auto"/>
          </w:tcPr>
          <w:p w:rsidR="00244DC8" w:rsidRPr="00057B8F" w:rsidRDefault="00244DC8" w:rsidP="00523340">
            <w:pPr>
              <w:jc w:val="center"/>
              <w:rPr>
                <w:sz w:val="20"/>
                <w:szCs w:val="16"/>
              </w:rPr>
            </w:pPr>
            <w:r w:rsidRPr="00057B8F">
              <w:rPr>
                <w:sz w:val="20"/>
                <w:szCs w:val="16"/>
              </w:rPr>
              <w:t>63,76</w:t>
            </w:r>
          </w:p>
        </w:tc>
      </w:tr>
      <w:tr w:rsidR="00057B8F" w:rsidRPr="00057B8F" w:rsidTr="00523340">
        <w:trPr>
          <w:cantSplit/>
        </w:trPr>
        <w:tc>
          <w:tcPr>
            <w:tcW w:w="247" w:type="pct"/>
            <w:shd w:val="clear" w:color="auto" w:fill="auto"/>
          </w:tcPr>
          <w:p w:rsidR="00244DC8" w:rsidRPr="00057B8F" w:rsidRDefault="00244DC8" w:rsidP="0002306E">
            <w:pPr>
              <w:numPr>
                <w:ilvl w:val="0"/>
                <w:numId w:val="155"/>
              </w:numPr>
              <w:rPr>
                <w:sz w:val="20"/>
                <w:szCs w:val="16"/>
              </w:rPr>
            </w:pPr>
          </w:p>
        </w:tc>
        <w:tc>
          <w:tcPr>
            <w:tcW w:w="2145" w:type="pct"/>
            <w:shd w:val="clear" w:color="auto" w:fill="auto"/>
          </w:tcPr>
          <w:p w:rsidR="00244DC8" w:rsidRPr="00057B8F" w:rsidRDefault="00244DC8" w:rsidP="00523340">
            <w:pPr>
              <w:rPr>
                <w:sz w:val="20"/>
                <w:szCs w:val="16"/>
              </w:rPr>
            </w:pPr>
            <w:r w:rsidRPr="00057B8F">
              <w:rPr>
                <w:sz w:val="20"/>
                <w:szCs w:val="16"/>
              </w:rPr>
              <w:t>ВЛ 220 кВ Новочеркасская ГРЭС - НЗБ</w:t>
            </w:r>
          </w:p>
        </w:tc>
        <w:tc>
          <w:tcPr>
            <w:tcW w:w="1472" w:type="pct"/>
            <w:shd w:val="clear" w:color="auto" w:fill="auto"/>
          </w:tcPr>
          <w:p w:rsidR="00244DC8" w:rsidRPr="00057B8F" w:rsidRDefault="00244DC8" w:rsidP="00523340">
            <w:pPr>
              <w:rPr>
                <w:sz w:val="20"/>
                <w:szCs w:val="16"/>
              </w:rPr>
            </w:pPr>
            <w:r w:rsidRPr="00057B8F">
              <w:rPr>
                <w:sz w:val="20"/>
                <w:szCs w:val="16"/>
              </w:rPr>
              <w:t>Ростовская область</w:t>
            </w:r>
          </w:p>
        </w:tc>
        <w:tc>
          <w:tcPr>
            <w:tcW w:w="1136" w:type="pct"/>
            <w:shd w:val="clear" w:color="auto" w:fill="auto"/>
          </w:tcPr>
          <w:p w:rsidR="00244DC8" w:rsidRPr="00057B8F" w:rsidRDefault="00244DC8" w:rsidP="00523340">
            <w:pPr>
              <w:jc w:val="center"/>
              <w:rPr>
                <w:sz w:val="20"/>
                <w:szCs w:val="16"/>
              </w:rPr>
            </w:pPr>
            <w:r w:rsidRPr="00057B8F">
              <w:rPr>
                <w:sz w:val="20"/>
                <w:szCs w:val="16"/>
              </w:rPr>
              <w:t>30,9</w:t>
            </w:r>
          </w:p>
        </w:tc>
      </w:tr>
      <w:tr w:rsidR="00057B8F" w:rsidRPr="00057B8F" w:rsidTr="00523340">
        <w:trPr>
          <w:cantSplit/>
        </w:trPr>
        <w:tc>
          <w:tcPr>
            <w:tcW w:w="247" w:type="pct"/>
            <w:shd w:val="clear" w:color="auto" w:fill="auto"/>
          </w:tcPr>
          <w:p w:rsidR="00244DC8" w:rsidRPr="00057B8F" w:rsidRDefault="00244DC8" w:rsidP="0002306E">
            <w:pPr>
              <w:numPr>
                <w:ilvl w:val="0"/>
                <w:numId w:val="155"/>
              </w:numPr>
              <w:rPr>
                <w:sz w:val="20"/>
                <w:szCs w:val="16"/>
              </w:rPr>
            </w:pPr>
          </w:p>
        </w:tc>
        <w:tc>
          <w:tcPr>
            <w:tcW w:w="2145" w:type="pct"/>
            <w:shd w:val="clear" w:color="auto" w:fill="auto"/>
          </w:tcPr>
          <w:p w:rsidR="00244DC8" w:rsidRPr="00057B8F" w:rsidRDefault="00244DC8" w:rsidP="009F7649">
            <w:pPr>
              <w:rPr>
                <w:sz w:val="20"/>
                <w:szCs w:val="16"/>
              </w:rPr>
            </w:pPr>
            <w:r w:rsidRPr="00057B8F">
              <w:rPr>
                <w:sz w:val="20"/>
                <w:szCs w:val="16"/>
              </w:rPr>
              <w:t>ВЛ 220 кВ Новочеркасская ГРЭС - НЭЗ 1 цепь</w:t>
            </w:r>
          </w:p>
        </w:tc>
        <w:tc>
          <w:tcPr>
            <w:tcW w:w="1472" w:type="pct"/>
            <w:shd w:val="clear" w:color="auto" w:fill="auto"/>
          </w:tcPr>
          <w:p w:rsidR="00244DC8" w:rsidRPr="00057B8F" w:rsidRDefault="00244DC8" w:rsidP="00523340">
            <w:pPr>
              <w:rPr>
                <w:sz w:val="20"/>
                <w:szCs w:val="16"/>
              </w:rPr>
            </w:pPr>
            <w:r w:rsidRPr="00057B8F">
              <w:rPr>
                <w:sz w:val="20"/>
                <w:szCs w:val="16"/>
              </w:rPr>
              <w:t>Ростовская область</w:t>
            </w:r>
          </w:p>
        </w:tc>
        <w:tc>
          <w:tcPr>
            <w:tcW w:w="1136" w:type="pct"/>
            <w:shd w:val="clear" w:color="auto" w:fill="auto"/>
          </w:tcPr>
          <w:p w:rsidR="00244DC8" w:rsidRPr="00057B8F" w:rsidRDefault="00244DC8" w:rsidP="00523340">
            <w:pPr>
              <w:jc w:val="center"/>
              <w:rPr>
                <w:sz w:val="20"/>
                <w:szCs w:val="16"/>
              </w:rPr>
            </w:pPr>
            <w:r w:rsidRPr="00057B8F">
              <w:rPr>
                <w:sz w:val="20"/>
                <w:szCs w:val="16"/>
              </w:rPr>
              <w:t>15</w:t>
            </w:r>
          </w:p>
        </w:tc>
      </w:tr>
      <w:tr w:rsidR="00057B8F" w:rsidRPr="00057B8F" w:rsidTr="00523340">
        <w:trPr>
          <w:cantSplit/>
        </w:trPr>
        <w:tc>
          <w:tcPr>
            <w:tcW w:w="247" w:type="pct"/>
            <w:shd w:val="clear" w:color="auto" w:fill="auto"/>
          </w:tcPr>
          <w:p w:rsidR="00244DC8" w:rsidRPr="00057B8F" w:rsidRDefault="00244DC8" w:rsidP="0002306E">
            <w:pPr>
              <w:numPr>
                <w:ilvl w:val="0"/>
                <w:numId w:val="155"/>
              </w:numPr>
              <w:rPr>
                <w:sz w:val="20"/>
                <w:szCs w:val="16"/>
              </w:rPr>
            </w:pPr>
          </w:p>
        </w:tc>
        <w:tc>
          <w:tcPr>
            <w:tcW w:w="2145" w:type="pct"/>
            <w:shd w:val="clear" w:color="auto" w:fill="auto"/>
          </w:tcPr>
          <w:p w:rsidR="00244DC8" w:rsidRPr="00057B8F" w:rsidRDefault="00244DC8" w:rsidP="009F7649">
            <w:pPr>
              <w:rPr>
                <w:sz w:val="20"/>
                <w:szCs w:val="16"/>
              </w:rPr>
            </w:pPr>
            <w:r w:rsidRPr="00057B8F">
              <w:rPr>
                <w:sz w:val="20"/>
                <w:szCs w:val="16"/>
              </w:rPr>
              <w:t>ВЛ 220 кВ Новочеркасская ГРЭС - НЭЗ 2 цепь</w:t>
            </w:r>
          </w:p>
        </w:tc>
        <w:tc>
          <w:tcPr>
            <w:tcW w:w="1472" w:type="pct"/>
            <w:shd w:val="clear" w:color="auto" w:fill="auto"/>
          </w:tcPr>
          <w:p w:rsidR="00244DC8" w:rsidRPr="00057B8F" w:rsidRDefault="00244DC8" w:rsidP="00523340">
            <w:pPr>
              <w:rPr>
                <w:sz w:val="20"/>
                <w:szCs w:val="16"/>
              </w:rPr>
            </w:pPr>
            <w:r w:rsidRPr="00057B8F">
              <w:rPr>
                <w:sz w:val="20"/>
                <w:szCs w:val="16"/>
              </w:rPr>
              <w:t>Ростовская область</w:t>
            </w:r>
          </w:p>
        </w:tc>
        <w:tc>
          <w:tcPr>
            <w:tcW w:w="1136" w:type="pct"/>
            <w:shd w:val="clear" w:color="auto" w:fill="auto"/>
          </w:tcPr>
          <w:p w:rsidR="00244DC8" w:rsidRPr="00057B8F" w:rsidRDefault="00244DC8" w:rsidP="00523340">
            <w:pPr>
              <w:jc w:val="center"/>
              <w:rPr>
                <w:sz w:val="20"/>
                <w:szCs w:val="16"/>
              </w:rPr>
            </w:pPr>
            <w:r w:rsidRPr="00057B8F">
              <w:rPr>
                <w:sz w:val="20"/>
                <w:szCs w:val="16"/>
              </w:rPr>
              <w:t>15</w:t>
            </w:r>
          </w:p>
        </w:tc>
      </w:tr>
      <w:tr w:rsidR="00057B8F" w:rsidRPr="00057B8F" w:rsidTr="00523340">
        <w:trPr>
          <w:cantSplit/>
        </w:trPr>
        <w:tc>
          <w:tcPr>
            <w:tcW w:w="247" w:type="pct"/>
            <w:shd w:val="clear" w:color="auto" w:fill="auto"/>
          </w:tcPr>
          <w:p w:rsidR="00244DC8" w:rsidRPr="00057B8F" w:rsidRDefault="00244DC8" w:rsidP="0002306E">
            <w:pPr>
              <w:numPr>
                <w:ilvl w:val="0"/>
                <w:numId w:val="155"/>
              </w:numPr>
              <w:rPr>
                <w:sz w:val="20"/>
                <w:szCs w:val="16"/>
              </w:rPr>
            </w:pPr>
          </w:p>
        </w:tc>
        <w:tc>
          <w:tcPr>
            <w:tcW w:w="2145" w:type="pct"/>
            <w:shd w:val="clear" w:color="auto" w:fill="auto"/>
          </w:tcPr>
          <w:p w:rsidR="00244DC8" w:rsidRPr="00057B8F" w:rsidRDefault="00244DC8" w:rsidP="009F7649">
            <w:pPr>
              <w:rPr>
                <w:sz w:val="20"/>
                <w:szCs w:val="16"/>
              </w:rPr>
            </w:pPr>
            <w:r w:rsidRPr="00057B8F">
              <w:rPr>
                <w:sz w:val="20"/>
                <w:szCs w:val="16"/>
              </w:rPr>
              <w:t>ВЛ 220 кВ Новочеркасская ГРЭС - Р-20 1 цепь</w:t>
            </w:r>
          </w:p>
        </w:tc>
        <w:tc>
          <w:tcPr>
            <w:tcW w:w="1472" w:type="pct"/>
            <w:shd w:val="clear" w:color="auto" w:fill="auto"/>
          </w:tcPr>
          <w:p w:rsidR="00244DC8" w:rsidRPr="00057B8F" w:rsidRDefault="00244DC8" w:rsidP="00523340">
            <w:pPr>
              <w:rPr>
                <w:sz w:val="20"/>
                <w:szCs w:val="16"/>
              </w:rPr>
            </w:pPr>
            <w:r w:rsidRPr="00057B8F">
              <w:rPr>
                <w:sz w:val="20"/>
                <w:szCs w:val="16"/>
              </w:rPr>
              <w:t>Ростовская область</w:t>
            </w:r>
          </w:p>
        </w:tc>
        <w:tc>
          <w:tcPr>
            <w:tcW w:w="1136" w:type="pct"/>
            <w:shd w:val="clear" w:color="auto" w:fill="auto"/>
          </w:tcPr>
          <w:p w:rsidR="00244DC8" w:rsidRPr="00057B8F" w:rsidRDefault="00244DC8" w:rsidP="00523340">
            <w:pPr>
              <w:jc w:val="center"/>
              <w:rPr>
                <w:sz w:val="20"/>
                <w:szCs w:val="16"/>
              </w:rPr>
            </w:pPr>
            <w:r w:rsidRPr="00057B8F">
              <w:rPr>
                <w:sz w:val="20"/>
                <w:szCs w:val="16"/>
              </w:rPr>
              <w:t>69,76</w:t>
            </w:r>
          </w:p>
        </w:tc>
      </w:tr>
      <w:tr w:rsidR="00057B8F" w:rsidRPr="00057B8F" w:rsidTr="00523340">
        <w:trPr>
          <w:cantSplit/>
        </w:trPr>
        <w:tc>
          <w:tcPr>
            <w:tcW w:w="247" w:type="pct"/>
            <w:shd w:val="clear" w:color="auto" w:fill="auto"/>
          </w:tcPr>
          <w:p w:rsidR="00244DC8" w:rsidRPr="00057B8F" w:rsidRDefault="00244DC8" w:rsidP="0002306E">
            <w:pPr>
              <w:numPr>
                <w:ilvl w:val="0"/>
                <w:numId w:val="155"/>
              </w:numPr>
              <w:rPr>
                <w:sz w:val="20"/>
                <w:szCs w:val="16"/>
              </w:rPr>
            </w:pPr>
          </w:p>
        </w:tc>
        <w:tc>
          <w:tcPr>
            <w:tcW w:w="2145" w:type="pct"/>
            <w:shd w:val="clear" w:color="auto" w:fill="auto"/>
          </w:tcPr>
          <w:p w:rsidR="00244DC8" w:rsidRPr="00057B8F" w:rsidRDefault="00244DC8" w:rsidP="009F7649">
            <w:pPr>
              <w:rPr>
                <w:sz w:val="20"/>
                <w:szCs w:val="16"/>
              </w:rPr>
            </w:pPr>
            <w:r w:rsidRPr="00057B8F">
              <w:rPr>
                <w:sz w:val="20"/>
                <w:szCs w:val="16"/>
              </w:rPr>
              <w:t>ВЛ 220 кВ Новочеркасская ГРЭС - Р-20 2 цепь</w:t>
            </w:r>
          </w:p>
        </w:tc>
        <w:tc>
          <w:tcPr>
            <w:tcW w:w="1472" w:type="pct"/>
            <w:shd w:val="clear" w:color="auto" w:fill="auto"/>
          </w:tcPr>
          <w:p w:rsidR="00244DC8" w:rsidRPr="00057B8F" w:rsidRDefault="00244DC8" w:rsidP="00523340">
            <w:pPr>
              <w:rPr>
                <w:sz w:val="20"/>
                <w:szCs w:val="16"/>
              </w:rPr>
            </w:pPr>
            <w:r w:rsidRPr="00057B8F">
              <w:rPr>
                <w:sz w:val="20"/>
                <w:szCs w:val="16"/>
              </w:rPr>
              <w:t>Ростовская область</w:t>
            </w:r>
          </w:p>
        </w:tc>
        <w:tc>
          <w:tcPr>
            <w:tcW w:w="1136" w:type="pct"/>
            <w:shd w:val="clear" w:color="auto" w:fill="auto"/>
          </w:tcPr>
          <w:p w:rsidR="00244DC8" w:rsidRPr="00057B8F" w:rsidRDefault="00244DC8" w:rsidP="00523340">
            <w:pPr>
              <w:jc w:val="center"/>
              <w:rPr>
                <w:sz w:val="20"/>
                <w:szCs w:val="16"/>
              </w:rPr>
            </w:pPr>
            <w:r w:rsidRPr="00057B8F">
              <w:rPr>
                <w:sz w:val="20"/>
                <w:szCs w:val="16"/>
              </w:rPr>
              <w:t>69,76</w:t>
            </w:r>
          </w:p>
        </w:tc>
      </w:tr>
      <w:tr w:rsidR="00057B8F" w:rsidRPr="00057B8F" w:rsidTr="00523340">
        <w:trPr>
          <w:cantSplit/>
        </w:trPr>
        <w:tc>
          <w:tcPr>
            <w:tcW w:w="247" w:type="pct"/>
            <w:shd w:val="clear" w:color="auto" w:fill="auto"/>
          </w:tcPr>
          <w:p w:rsidR="00244DC8" w:rsidRPr="00057B8F" w:rsidRDefault="00244DC8" w:rsidP="0002306E">
            <w:pPr>
              <w:numPr>
                <w:ilvl w:val="0"/>
                <w:numId w:val="155"/>
              </w:numPr>
              <w:rPr>
                <w:sz w:val="20"/>
                <w:szCs w:val="16"/>
              </w:rPr>
            </w:pPr>
          </w:p>
        </w:tc>
        <w:tc>
          <w:tcPr>
            <w:tcW w:w="2145" w:type="pct"/>
            <w:shd w:val="clear" w:color="auto" w:fill="auto"/>
          </w:tcPr>
          <w:p w:rsidR="00244DC8" w:rsidRPr="00057B8F" w:rsidRDefault="00244DC8" w:rsidP="009F7649">
            <w:pPr>
              <w:rPr>
                <w:sz w:val="20"/>
                <w:szCs w:val="16"/>
              </w:rPr>
            </w:pPr>
            <w:r w:rsidRPr="00057B8F">
              <w:rPr>
                <w:sz w:val="20"/>
                <w:szCs w:val="16"/>
              </w:rPr>
              <w:t>ВЛ 220 кВ Новочеркасская ГРЭС - Р-4 1 цепь</w:t>
            </w:r>
          </w:p>
        </w:tc>
        <w:tc>
          <w:tcPr>
            <w:tcW w:w="1472" w:type="pct"/>
            <w:shd w:val="clear" w:color="auto" w:fill="auto"/>
          </w:tcPr>
          <w:p w:rsidR="00244DC8" w:rsidRPr="00057B8F" w:rsidRDefault="00244DC8" w:rsidP="00523340">
            <w:pPr>
              <w:rPr>
                <w:sz w:val="20"/>
                <w:szCs w:val="16"/>
              </w:rPr>
            </w:pPr>
            <w:r w:rsidRPr="00057B8F">
              <w:rPr>
                <w:sz w:val="20"/>
                <w:szCs w:val="16"/>
              </w:rPr>
              <w:t>Ростовская область</w:t>
            </w:r>
          </w:p>
        </w:tc>
        <w:tc>
          <w:tcPr>
            <w:tcW w:w="1136" w:type="pct"/>
            <w:shd w:val="clear" w:color="auto" w:fill="auto"/>
          </w:tcPr>
          <w:p w:rsidR="00244DC8" w:rsidRPr="00057B8F" w:rsidRDefault="00244DC8" w:rsidP="00523340">
            <w:pPr>
              <w:jc w:val="center"/>
              <w:rPr>
                <w:sz w:val="20"/>
                <w:szCs w:val="16"/>
              </w:rPr>
            </w:pPr>
            <w:r w:rsidRPr="00057B8F">
              <w:rPr>
                <w:sz w:val="20"/>
                <w:szCs w:val="16"/>
              </w:rPr>
              <w:t>36,48</w:t>
            </w:r>
          </w:p>
        </w:tc>
      </w:tr>
      <w:tr w:rsidR="00057B8F" w:rsidRPr="00057B8F" w:rsidTr="00523340">
        <w:trPr>
          <w:cantSplit/>
        </w:trPr>
        <w:tc>
          <w:tcPr>
            <w:tcW w:w="247" w:type="pct"/>
            <w:shd w:val="clear" w:color="auto" w:fill="auto"/>
          </w:tcPr>
          <w:p w:rsidR="00244DC8" w:rsidRPr="00057B8F" w:rsidRDefault="00244DC8" w:rsidP="0002306E">
            <w:pPr>
              <w:numPr>
                <w:ilvl w:val="0"/>
                <w:numId w:val="155"/>
              </w:numPr>
              <w:rPr>
                <w:sz w:val="20"/>
                <w:szCs w:val="16"/>
              </w:rPr>
            </w:pPr>
          </w:p>
        </w:tc>
        <w:tc>
          <w:tcPr>
            <w:tcW w:w="2145" w:type="pct"/>
            <w:shd w:val="clear" w:color="auto" w:fill="auto"/>
          </w:tcPr>
          <w:p w:rsidR="00244DC8" w:rsidRPr="00057B8F" w:rsidRDefault="00244DC8" w:rsidP="009F7649">
            <w:pPr>
              <w:rPr>
                <w:sz w:val="20"/>
                <w:szCs w:val="16"/>
              </w:rPr>
            </w:pPr>
            <w:r w:rsidRPr="00057B8F">
              <w:rPr>
                <w:sz w:val="20"/>
                <w:szCs w:val="16"/>
              </w:rPr>
              <w:t>ВЛ 220 кВ Новочеркасская ГРЭС - Р-4 2 цепь</w:t>
            </w:r>
          </w:p>
        </w:tc>
        <w:tc>
          <w:tcPr>
            <w:tcW w:w="1472" w:type="pct"/>
            <w:shd w:val="clear" w:color="auto" w:fill="auto"/>
          </w:tcPr>
          <w:p w:rsidR="00244DC8" w:rsidRPr="00057B8F" w:rsidRDefault="00244DC8" w:rsidP="00523340">
            <w:pPr>
              <w:rPr>
                <w:sz w:val="20"/>
                <w:szCs w:val="16"/>
              </w:rPr>
            </w:pPr>
            <w:r w:rsidRPr="00057B8F">
              <w:rPr>
                <w:sz w:val="20"/>
                <w:szCs w:val="16"/>
              </w:rPr>
              <w:t>Ростовская область</w:t>
            </w:r>
          </w:p>
        </w:tc>
        <w:tc>
          <w:tcPr>
            <w:tcW w:w="1136" w:type="pct"/>
            <w:shd w:val="clear" w:color="auto" w:fill="auto"/>
          </w:tcPr>
          <w:p w:rsidR="00244DC8" w:rsidRPr="00057B8F" w:rsidRDefault="00244DC8" w:rsidP="00523340">
            <w:pPr>
              <w:jc w:val="center"/>
              <w:rPr>
                <w:sz w:val="20"/>
                <w:szCs w:val="16"/>
              </w:rPr>
            </w:pPr>
            <w:r w:rsidRPr="00057B8F">
              <w:rPr>
                <w:sz w:val="20"/>
                <w:szCs w:val="16"/>
              </w:rPr>
              <w:t>36,48</w:t>
            </w:r>
          </w:p>
        </w:tc>
      </w:tr>
      <w:tr w:rsidR="00057B8F" w:rsidRPr="00057B8F" w:rsidTr="00523340">
        <w:trPr>
          <w:cantSplit/>
        </w:trPr>
        <w:tc>
          <w:tcPr>
            <w:tcW w:w="247" w:type="pct"/>
            <w:shd w:val="clear" w:color="auto" w:fill="auto"/>
          </w:tcPr>
          <w:p w:rsidR="00244DC8" w:rsidRPr="00057B8F" w:rsidRDefault="00244DC8" w:rsidP="0002306E">
            <w:pPr>
              <w:numPr>
                <w:ilvl w:val="0"/>
                <w:numId w:val="155"/>
              </w:numPr>
              <w:rPr>
                <w:sz w:val="20"/>
                <w:szCs w:val="16"/>
              </w:rPr>
            </w:pPr>
          </w:p>
        </w:tc>
        <w:tc>
          <w:tcPr>
            <w:tcW w:w="2145" w:type="pct"/>
            <w:shd w:val="clear" w:color="auto" w:fill="auto"/>
          </w:tcPr>
          <w:p w:rsidR="00244DC8" w:rsidRPr="00057B8F" w:rsidRDefault="00244DC8" w:rsidP="009F7649">
            <w:pPr>
              <w:rPr>
                <w:sz w:val="20"/>
                <w:szCs w:val="16"/>
              </w:rPr>
            </w:pPr>
            <w:r w:rsidRPr="00057B8F">
              <w:rPr>
                <w:sz w:val="20"/>
                <w:szCs w:val="16"/>
              </w:rPr>
              <w:t>ВЛ 220 кВ Новочеркасская ГРЭС - Шахты 1 цепь</w:t>
            </w:r>
          </w:p>
        </w:tc>
        <w:tc>
          <w:tcPr>
            <w:tcW w:w="1472" w:type="pct"/>
            <w:shd w:val="clear" w:color="auto" w:fill="auto"/>
          </w:tcPr>
          <w:p w:rsidR="00244DC8" w:rsidRPr="00057B8F" w:rsidRDefault="00244DC8" w:rsidP="00523340">
            <w:pPr>
              <w:rPr>
                <w:sz w:val="20"/>
                <w:szCs w:val="16"/>
              </w:rPr>
            </w:pPr>
            <w:r w:rsidRPr="00057B8F">
              <w:rPr>
                <w:sz w:val="20"/>
                <w:szCs w:val="16"/>
              </w:rPr>
              <w:t>Ростовская область</w:t>
            </w:r>
          </w:p>
        </w:tc>
        <w:tc>
          <w:tcPr>
            <w:tcW w:w="1136" w:type="pct"/>
            <w:shd w:val="clear" w:color="auto" w:fill="auto"/>
          </w:tcPr>
          <w:p w:rsidR="00244DC8" w:rsidRPr="00057B8F" w:rsidRDefault="00244DC8" w:rsidP="00523340">
            <w:pPr>
              <w:jc w:val="center"/>
              <w:rPr>
                <w:sz w:val="20"/>
                <w:szCs w:val="16"/>
              </w:rPr>
            </w:pPr>
            <w:r w:rsidRPr="00057B8F">
              <w:rPr>
                <w:sz w:val="20"/>
                <w:szCs w:val="16"/>
              </w:rPr>
              <w:t>47,33</w:t>
            </w:r>
          </w:p>
        </w:tc>
      </w:tr>
      <w:tr w:rsidR="00057B8F" w:rsidRPr="00057B8F" w:rsidTr="00523340">
        <w:trPr>
          <w:cantSplit/>
        </w:trPr>
        <w:tc>
          <w:tcPr>
            <w:tcW w:w="247" w:type="pct"/>
            <w:shd w:val="clear" w:color="auto" w:fill="auto"/>
          </w:tcPr>
          <w:p w:rsidR="00244DC8" w:rsidRPr="00057B8F" w:rsidRDefault="00244DC8" w:rsidP="0002306E">
            <w:pPr>
              <w:numPr>
                <w:ilvl w:val="0"/>
                <w:numId w:val="155"/>
              </w:numPr>
              <w:rPr>
                <w:sz w:val="20"/>
                <w:szCs w:val="16"/>
              </w:rPr>
            </w:pPr>
          </w:p>
        </w:tc>
        <w:tc>
          <w:tcPr>
            <w:tcW w:w="2145" w:type="pct"/>
            <w:shd w:val="clear" w:color="auto" w:fill="auto"/>
          </w:tcPr>
          <w:p w:rsidR="00244DC8" w:rsidRPr="00057B8F" w:rsidRDefault="00244DC8" w:rsidP="009F7649">
            <w:pPr>
              <w:rPr>
                <w:sz w:val="20"/>
                <w:szCs w:val="16"/>
              </w:rPr>
            </w:pPr>
            <w:r w:rsidRPr="00057B8F">
              <w:rPr>
                <w:sz w:val="20"/>
                <w:szCs w:val="16"/>
              </w:rPr>
              <w:t>ВЛ 220 кВ Новочеркасская ГРЭС - Шахты 2 цепь</w:t>
            </w:r>
          </w:p>
        </w:tc>
        <w:tc>
          <w:tcPr>
            <w:tcW w:w="1472" w:type="pct"/>
            <w:shd w:val="clear" w:color="auto" w:fill="auto"/>
          </w:tcPr>
          <w:p w:rsidR="00244DC8" w:rsidRPr="00057B8F" w:rsidRDefault="00244DC8" w:rsidP="00523340">
            <w:pPr>
              <w:rPr>
                <w:sz w:val="20"/>
                <w:szCs w:val="16"/>
              </w:rPr>
            </w:pPr>
            <w:r w:rsidRPr="00057B8F">
              <w:rPr>
                <w:sz w:val="20"/>
                <w:szCs w:val="16"/>
              </w:rPr>
              <w:t>Ростовская область</w:t>
            </w:r>
          </w:p>
        </w:tc>
        <w:tc>
          <w:tcPr>
            <w:tcW w:w="1136" w:type="pct"/>
            <w:shd w:val="clear" w:color="auto" w:fill="auto"/>
          </w:tcPr>
          <w:p w:rsidR="00244DC8" w:rsidRPr="00057B8F" w:rsidRDefault="00244DC8" w:rsidP="00523340">
            <w:pPr>
              <w:jc w:val="center"/>
              <w:rPr>
                <w:sz w:val="20"/>
                <w:szCs w:val="16"/>
              </w:rPr>
            </w:pPr>
            <w:r w:rsidRPr="00057B8F">
              <w:rPr>
                <w:sz w:val="20"/>
                <w:szCs w:val="16"/>
              </w:rPr>
              <w:t>47,33</w:t>
            </w:r>
          </w:p>
        </w:tc>
      </w:tr>
      <w:tr w:rsidR="00057B8F" w:rsidRPr="00057B8F" w:rsidTr="00523340">
        <w:trPr>
          <w:cantSplit/>
        </w:trPr>
        <w:tc>
          <w:tcPr>
            <w:tcW w:w="247" w:type="pct"/>
            <w:shd w:val="clear" w:color="auto" w:fill="auto"/>
          </w:tcPr>
          <w:p w:rsidR="00244DC8" w:rsidRPr="00057B8F" w:rsidRDefault="00244DC8" w:rsidP="0002306E">
            <w:pPr>
              <w:numPr>
                <w:ilvl w:val="0"/>
                <w:numId w:val="155"/>
              </w:numPr>
              <w:rPr>
                <w:sz w:val="20"/>
                <w:szCs w:val="16"/>
              </w:rPr>
            </w:pPr>
          </w:p>
        </w:tc>
        <w:tc>
          <w:tcPr>
            <w:tcW w:w="2145" w:type="pct"/>
            <w:shd w:val="clear" w:color="auto" w:fill="auto"/>
          </w:tcPr>
          <w:p w:rsidR="00244DC8" w:rsidRPr="00057B8F" w:rsidRDefault="00244DC8" w:rsidP="00244DC8">
            <w:pPr>
              <w:rPr>
                <w:sz w:val="20"/>
                <w:szCs w:val="16"/>
              </w:rPr>
            </w:pPr>
            <w:r w:rsidRPr="00057B8F">
              <w:rPr>
                <w:sz w:val="20"/>
                <w:szCs w:val="16"/>
              </w:rPr>
              <w:t>ВЛ 220 кВ Песчанокопская - Сальская</w:t>
            </w:r>
          </w:p>
        </w:tc>
        <w:tc>
          <w:tcPr>
            <w:tcW w:w="1472" w:type="pct"/>
            <w:shd w:val="clear" w:color="auto" w:fill="auto"/>
          </w:tcPr>
          <w:p w:rsidR="00244DC8" w:rsidRPr="00057B8F" w:rsidRDefault="00244DC8" w:rsidP="00523340">
            <w:pPr>
              <w:rPr>
                <w:sz w:val="20"/>
                <w:szCs w:val="16"/>
              </w:rPr>
            </w:pPr>
            <w:r w:rsidRPr="00057B8F">
              <w:rPr>
                <w:sz w:val="20"/>
                <w:szCs w:val="16"/>
              </w:rPr>
              <w:t>Ростовская область</w:t>
            </w:r>
          </w:p>
        </w:tc>
        <w:tc>
          <w:tcPr>
            <w:tcW w:w="1136" w:type="pct"/>
            <w:shd w:val="clear" w:color="auto" w:fill="auto"/>
          </w:tcPr>
          <w:p w:rsidR="00244DC8" w:rsidRPr="00057B8F" w:rsidRDefault="00244DC8" w:rsidP="00523340">
            <w:pPr>
              <w:jc w:val="center"/>
              <w:rPr>
                <w:sz w:val="20"/>
                <w:szCs w:val="16"/>
              </w:rPr>
            </w:pPr>
            <w:r w:rsidRPr="00057B8F">
              <w:rPr>
                <w:sz w:val="20"/>
                <w:szCs w:val="16"/>
              </w:rPr>
              <w:t>69,839</w:t>
            </w:r>
          </w:p>
        </w:tc>
      </w:tr>
      <w:tr w:rsidR="00057B8F" w:rsidRPr="00057B8F" w:rsidTr="00523340">
        <w:trPr>
          <w:cantSplit/>
        </w:trPr>
        <w:tc>
          <w:tcPr>
            <w:tcW w:w="247" w:type="pct"/>
            <w:shd w:val="clear" w:color="auto" w:fill="auto"/>
          </w:tcPr>
          <w:p w:rsidR="00244DC8" w:rsidRPr="00057B8F" w:rsidRDefault="00244DC8" w:rsidP="0002306E">
            <w:pPr>
              <w:numPr>
                <w:ilvl w:val="0"/>
                <w:numId w:val="155"/>
              </w:numPr>
              <w:rPr>
                <w:sz w:val="20"/>
                <w:szCs w:val="16"/>
              </w:rPr>
            </w:pPr>
          </w:p>
        </w:tc>
        <w:tc>
          <w:tcPr>
            <w:tcW w:w="2145" w:type="pct"/>
            <w:shd w:val="clear" w:color="auto" w:fill="auto"/>
          </w:tcPr>
          <w:p w:rsidR="00244DC8" w:rsidRPr="00057B8F" w:rsidRDefault="00244DC8" w:rsidP="00523340">
            <w:pPr>
              <w:rPr>
                <w:sz w:val="20"/>
                <w:szCs w:val="16"/>
              </w:rPr>
            </w:pPr>
            <w:r w:rsidRPr="00057B8F">
              <w:rPr>
                <w:sz w:val="20"/>
                <w:szCs w:val="16"/>
              </w:rPr>
              <w:t>ВЛ 220 кВ Р-20 - А-20</w:t>
            </w:r>
          </w:p>
        </w:tc>
        <w:tc>
          <w:tcPr>
            <w:tcW w:w="1472" w:type="pct"/>
            <w:shd w:val="clear" w:color="auto" w:fill="auto"/>
          </w:tcPr>
          <w:p w:rsidR="00244DC8" w:rsidRPr="00057B8F" w:rsidRDefault="00244DC8" w:rsidP="00523340">
            <w:pPr>
              <w:rPr>
                <w:sz w:val="20"/>
                <w:szCs w:val="16"/>
              </w:rPr>
            </w:pPr>
            <w:r w:rsidRPr="00057B8F">
              <w:rPr>
                <w:sz w:val="20"/>
                <w:szCs w:val="16"/>
              </w:rPr>
              <w:t>Ростовская область</w:t>
            </w:r>
          </w:p>
        </w:tc>
        <w:tc>
          <w:tcPr>
            <w:tcW w:w="1136" w:type="pct"/>
            <w:shd w:val="clear" w:color="auto" w:fill="auto"/>
          </w:tcPr>
          <w:p w:rsidR="00244DC8" w:rsidRPr="00057B8F" w:rsidRDefault="00244DC8" w:rsidP="00523340">
            <w:pPr>
              <w:jc w:val="center"/>
              <w:rPr>
                <w:sz w:val="20"/>
                <w:szCs w:val="16"/>
              </w:rPr>
            </w:pPr>
            <w:r w:rsidRPr="00057B8F">
              <w:rPr>
                <w:sz w:val="20"/>
                <w:szCs w:val="16"/>
              </w:rPr>
              <w:t>22,535</w:t>
            </w:r>
          </w:p>
        </w:tc>
      </w:tr>
      <w:tr w:rsidR="00057B8F" w:rsidRPr="00057B8F" w:rsidTr="00523340">
        <w:trPr>
          <w:cantSplit/>
        </w:trPr>
        <w:tc>
          <w:tcPr>
            <w:tcW w:w="247" w:type="pct"/>
            <w:shd w:val="clear" w:color="auto" w:fill="auto"/>
          </w:tcPr>
          <w:p w:rsidR="00244DC8" w:rsidRPr="00057B8F" w:rsidRDefault="00244DC8" w:rsidP="0002306E">
            <w:pPr>
              <w:numPr>
                <w:ilvl w:val="0"/>
                <w:numId w:val="155"/>
              </w:numPr>
              <w:rPr>
                <w:sz w:val="20"/>
                <w:szCs w:val="16"/>
              </w:rPr>
            </w:pPr>
          </w:p>
        </w:tc>
        <w:tc>
          <w:tcPr>
            <w:tcW w:w="2145" w:type="pct"/>
            <w:shd w:val="clear" w:color="auto" w:fill="auto"/>
          </w:tcPr>
          <w:p w:rsidR="00244DC8" w:rsidRPr="00057B8F" w:rsidRDefault="00244DC8" w:rsidP="00523340">
            <w:pPr>
              <w:rPr>
                <w:sz w:val="20"/>
                <w:szCs w:val="16"/>
              </w:rPr>
            </w:pPr>
            <w:r w:rsidRPr="00057B8F">
              <w:rPr>
                <w:sz w:val="20"/>
                <w:szCs w:val="16"/>
              </w:rPr>
              <w:t>ВЛ 220 кВ Р-20 - Т-10 1 цепь</w:t>
            </w:r>
          </w:p>
        </w:tc>
        <w:tc>
          <w:tcPr>
            <w:tcW w:w="1472" w:type="pct"/>
            <w:shd w:val="clear" w:color="auto" w:fill="auto"/>
          </w:tcPr>
          <w:p w:rsidR="00244DC8" w:rsidRPr="00057B8F" w:rsidRDefault="00244DC8" w:rsidP="00523340">
            <w:pPr>
              <w:rPr>
                <w:sz w:val="20"/>
                <w:szCs w:val="16"/>
              </w:rPr>
            </w:pPr>
            <w:r w:rsidRPr="00057B8F">
              <w:rPr>
                <w:sz w:val="20"/>
                <w:szCs w:val="16"/>
              </w:rPr>
              <w:t>Ростовская область</w:t>
            </w:r>
          </w:p>
        </w:tc>
        <w:tc>
          <w:tcPr>
            <w:tcW w:w="1136" w:type="pct"/>
            <w:shd w:val="clear" w:color="auto" w:fill="auto"/>
          </w:tcPr>
          <w:p w:rsidR="00244DC8" w:rsidRPr="00057B8F" w:rsidRDefault="00244DC8" w:rsidP="00523340">
            <w:pPr>
              <w:jc w:val="center"/>
              <w:rPr>
                <w:sz w:val="20"/>
                <w:szCs w:val="16"/>
              </w:rPr>
            </w:pPr>
            <w:r w:rsidRPr="00057B8F">
              <w:rPr>
                <w:sz w:val="20"/>
                <w:szCs w:val="16"/>
              </w:rPr>
              <w:t>51,56</w:t>
            </w:r>
          </w:p>
        </w:tc>
      </w:tr>
      <w:tr w:rsidR="00057B8F" w:rsidRPr="00057B8F" w:rsidTr="00523340">
        <w:trPr>
          <w:cantSplit/>
        </w:trPr>
        <w:tc>
          <w:tcPr>
            <w:tcW w:w="247" w:type="pct"/>
            <w:shd w:val="clear" w:color="auto" w:fill="auto"/>
          </w:tcPr>
          <w:p w:rsidR="00244DC8" w:rsidRPr="00057B8F" w:rsidRDefault="00244DC8" w:rsidP="0002306E">
            <w:pPr>
              <w:numPr>
                <w:ilvl w:val="0"/>
                <w:numId w:val="155"/>
              </w:numPr>
              <w:rPr>
                <w:sz w:val="20"/>
                <w:szCs w:val="16"/>
              </w:rPr>
            </w:pPr>
          </w:p>
        </w:tc>
        <w:tc>
          <w:tcPr>
            <w:tcW w:w="2145" w:type="pct"/>
            <w:shd w:val="clear" w:color="auto" w:fill="auto"/>
          </w:tcPr>
          <w:p w:rsidR="00244DC8" w:rsidRPr="00057B8F" w:rsidRDefault="00244DC8" w:rsidP="00523340">
            <w:pPr>
              <w:rPr>
                <w:sz w:val="20"/>
                <w:szCs w:val="16"/>
              </w:rPr>
            </w:pPr>
            <w:r w:rsidRPr="00057B8F">
              <w:rPr>
                <w:sz w:val="20"/>
                <w:szCs w:val="16"/>
              </w:rPr>
              <w:t>ВЛ 220 кВ Р-20 - Т-10 2 цепь</w:t>
            </w:r>
          </w:p>
        </w:tc>
        <w:tc>
          <w:tcPr>
            <w:tcW w:w="1472" w:type="pct"/>
            <w:shd w:val="clear" w:color="auto" w:fill="auto"/>
          </w:tcPr>
          <w:p w:rsidR="00244DC8" w:rsidRPr="00057B8F" w:rsidRDefault="00244DC8" w:rsidP="00523340">
            <w:pPr>
              <w:rPr>
                <w:sz w:val="20"/>
                <w:szCs w:val="16"/>
              </w:rPr>
            </w:pPr>
            <w:r w:rsidRPr="00057B8F">
              <w:rPr>
                <w:sz w:val="20"/>
                <w:szCs w:val="16"/>
              </w:rPr>
              <w:t>Ростовская область</w:t>
            </w:r>
          </w:p>
        </w:tc>
        <w:tc>
          <w:tcPr>
            <w:tcW w:w="1136" w:type="pct"/>
            <w:shd w:val="clear" w:color="auto" w:fill="auto"/>
          </w:tcPr>
          <w:p w:rsidR="00244DC8" w:rsidRPr="00057B8F" w:rsidRDefault="00244DC8" w:rsidP="00523340">
            <w:pPr>
              <w:jc w:val="center"/>
              <w:rPr>
                <w:sz w:val="20"/>
                <w:szCs w:val="16"/>
              </w:rPr>
            </w:pPr>
            <w:r w:rsidRPr="00057B8F">
              <w:rPr>
                <w:sz w:val="20"/>
                <w:szCs w:val="16"/>
              </w:rPr>
              <w:t>49,9</w:t>
            </w:r>
          </w:p>
        </w:tc>
      </w:tr>
      <w:tr w:rsidR="00057B8F" w:rsidRPr="00057B8F" w:rsidTr="00523340">
        <w:trPr>
          <w:cantSplit/>
        </w:trPr>
        <w:tc>
          <w:tcPr>
            <w:tcW w:w="247" w:type="pct"/>
            <w:shd w:val="clear" w:color="auto" w:fill="auto"/>
          </w:tcPr>
          <w:p w:rsidR="00244DC8" w:rsidRPr="00057B8F" w:rsidRDefault="00244DC8" w:rsidP="0002306E">
            <w:pPr>
              <w:numPr>
                <w:ilvl w:val="0"/>
                <w:numId w:val="155"/>
              </w:numPr>
              <w:rPr>
                <w:sz w:val="20"/>
                <w:szCs w:val="16"/>
              </w:rPr>
            </w:pPr>
          </w:p>
        </w:tc>
        <w:tc>
          <w:tcPr>
            <w:tcW w:w="2145" w:type="pct"/>
            <w:shd w:val="clear" w:color="auto" w:fill="auto"/>
          </w:tcPr>
          <w:p w:rsidR="00244DC8" w:rsidRPr="00057B8F" w:rsidRDefault="00244DC8" w:rsidP="00523340">
            <w:pPr>
              <w:rPr>
                <w:sz w:val="20"/>
                <w:szCs w:val="16"/>
              </w:rPr>
            </w:pPr>
            <w:r w:rsidRPr="00057B8F">
              <w:rPr>
                <w:sz w:val="20"/>
                <w:szCs w:val="16"/>
              </w:rPr>
              <w:t>ВЛ 220 кВ Р-4 - Р-40</w:t>
            </w:r>
          </w:p>
        </w:tc>
        <w:tc>
          <w:tcPr>
            <w:tcW w:w="1472" w:type="pct"/>
            <w:shd w:val="clear" w:color="auto" w:fill="auto"/>
          </w:tcPr>
          <w:p w:rsidR="00244DC8" w:rsidRPr="00057B8F" w:rsidRDefault="00244DC8" w:rsidP="00523340">
            <w:pPr>
              <w:rPr>
                <w:sz w:val="20"/>
                <w:szCs w:val="16"/>
              </w:rPr>
            </w:pPr>
            <w:r w:rsidRPr="00057B8F">
              <w:rPr>
                <w:sz w:val="20"/>
                <w:szCs w:val="16"/>
              </w:rPr>
              <w:t>Ростовская область</w:t>
            </w:r>
          </w:p>
        </w:tc>
        <w:tc>
          <w:tcPr>
            <w:tcW w:w="1136" w:type="pct"/>
            <w:shd w:val="clear" w:color="auto" w:fill="auto"/>
          </w:tcPr>
          <w:p w:rsidR="00244DC8" w:rsidRPr="00057B8F" w:rsidRDefault="00244DC8" w:rsidP="00523340">
            <w:pPr>
              <w:jc w:val="center"/>
              <w:rPr>
                <w:sz w:val="20"/>
                <w:szCs w:val="16"/>
              </w:rPr>
            </w:pPr>
            <w:r w:rsidRPr="00057B8F">
              <w:rPr>
                <w:sz w:val="20"/>
                <w:szCs w:val="16"/>
              </w:rPr>
              <w:t>9,9</w:t>
            </w:r>
          </w:p>
        </w:tc>
      </w:tr>
      <w:tr w:rsidR="00057B8F" w:rsidRPr="00057B8F" w:rsidTr="00523340">
        <w:trPr>
          <w:cantSplit/>
        </w:trPr>
        <w:tc>
          <w:tcPr>
            <w:tcW w:w="247" w:type="pct"/>
            <w:shd w:val="clear" w:color="auto" w:fill="auto"/>
          </w:tcPr>
          <w:p w:rsidR="00244DC8" w:rsidRPr="00057B8F" w:rsidRDefault="00244DC8" w:rsidP="0002306E">
            <w:pPr>
              <w:numPr>
                <w:ilvl w:val="0"/>
                <w:numId w:val="155"/>
              </w:numPr>
              <w:rPr>
                <w:sz w:val="20"/>
                <w:szCs w:val="16"/>
              </w:rPr>
            </w:pPr>
          </w:p>
        </w:tc>
        <w:tc>
          <w:tcPr>
            <w:tcW w:w="2145" w:type="pct"/>
            <w:shd w:val="clear" w:color="auto" w:fill="auto"/>
          </w:tcPr>
          <w:p w:rsidR="00244DC8" w:rsidRPr="00057B8F" w:rsidRDefault="00244DC8" w:rsidP="00523340">
            <w:pPr>
              <w:rPr>
                <w:sz w:val="20"/>
                <w:szCs w:val="16"/>
              </w:rPr>
            </w:pPr>
            <w:r w:rsidRPr="00057B8F">
              <w:rPr>
                <w:sz w:val="20"/>
                <w:szCs w:val="16"/>
              </w:rPr>
              <w:t>ВЛ 220 кВ Р-40 - Ростовская</w:t>
            </w:r>
          </w:p>
        </w:tc>
        <w:tc>
          <w:tcPr>
            <w:tcW w:w="1472" w:type="pct"/>
            <w:shd w:val="clear" w:color="auto" w:fill="auto"/>
          </w:tcPr>
          <w:p w:rsidR="00244DC8" w:rsidRPr="00057B8F" w:rsidRDefault="00244DC8" w:rsidP="00523340">
            <w:pPr>
              <w:rPr>
                <w:sz w:val="20"/>
                <w:szCs w:val="16"/>
              </w:rPr>
            </w:pPr>
            <w:r w:rsidRPr="00057B8F">
              <w:rPr>
                <w:sz w:val="20"/>
                <w:szCs w:val="16"/>
              </w:rPr>
              <w:t>Ростовская область</w:t>
            </w:r>
          </w:p>
        </w:tc>
        <w:tc>
          <w:tcPr>
            <w:tcW w:w="1136" w:type="pct"/>
            <w:shd w:val="clear" w:color="auto" w:fill="auto"/>
          </w:tcPr>
          <w:p w:rsidR="00244DC8" w:rsidRPr="00057B8F" w:rsidRDefault="00244DC8" w:rsidP="00523340">
            <w:pPr>
              <w:jc w:val="center"/>
              <w:rPr>
                <w:sz w:val="20"/>
                <w:szCs w:val="16"/>
              </w:rPr>
            </w:pPr>
            <w:r w:rsidRPr="00057B8F">
              <w:rPr>
                <w:sz w:val="20"/>
                <w:szCs w:val="16"/>
              </w:rPr>
              <w:t>40,68</w:t>
            </w:r>
          </w:p>
        </w:tc>
      </w:tr>
      <w:tr w:rsidR="00057B8F" w:rsidRPr="00057B8F" w:rsidTr="00523340">
        <w:trPr>
          <w:cantSplit/>
        </w:trPr>
        <w:tc>
          <w:tcPr>
            <w:tcW w:w="247" w:type="pct"/>
            <w:shd w:val="clear" w:color="auto" w:fill="auto"/>
          </w:tcPr>
          <w:p w:rsidR="00244DC8" w:rsidRPr="00057B8F" w:rsidRDefault="00244DC8" w:rsidP="0002306E">
            <w:pPr>
              <w:numPr>
                <w:ilvl w:val="0"/>
                <w:numId w:val="155"/>
              </w:numPr>
              <w:rPr>
                <w:sz w:val="20"/>
                <w:szCs w:val="16"/>
              </w:rPr>
            </w:pPr>
          </w:p>
        </w:tc>
        <w:tc>
          <w:tcPr>
            <w:tcW w:w="2145" w:type="pct"/>
            <w:shd w:val="clear" w:color="auto" w:fill="auto"/>
          </w:tcPr>
          <w:p w:rsidR="00244DC8" w:rsidRPr="00057B8F" w:rsidDel="00693730" w:rsidRDefault="00244DC8" w:rsidP="00523340">
            <w:pPr>
              <w:rPr>
                <w:sz w:val="20"/>
                <w:szCs w:val="16"/>
              </w:rPr>
            </w:pPr>
            <w:r w:rsidRPr="00057B8F">
              <w:rPr>
                <w:sz w:val="20"/>
                <w:szCs w:val="16"/>
              </w:rPr>
              <w:t>ВЛ 220 кВ Ростовская - Р-20 1 цепь</w:t>
            </w:r>
          </w:p>
        </w:tc>
        <w:tc>
          <w:tcPr>
            <w:tcW w:w="1472" w:type="pct"/>
            <w:shd w:val="clear" w:color="auto" w:fill="auto"/>
          </w:tcPr>
          <w:p w:rsidR="00244DC8" w:rsidRPr="00057B8F" w:rsidDel="00693730" w:rsidRDefault="00244DC8" w:rsidP="00523340">
            <w:pPr>
              <w:rPr>
                <w:sz w:val="20"/>
                <w:szCs w:val="16"/>
              </w:rPr>
            </w:pPr>
            <w:r w:rsidRPr="00057B8F">
              <w:rPr>
                <w:sz w:val="20"/>
                <w:szCs w:val="16"/>
              </w:rPr>
              <w:t>Ростовская область</w:t>
            </w:r>
          </w:p>
        </w:tc>
        <w:tc>
          <w:tcPr>
            <w:tcW w:w="1136" w:type="pct"/>
            <w:shd w:val="clear" w:color="auto" w:fill="auto"/>
          </w:tcPr>
          <w:p w:rsidR="00244DC8" w:rsidRPr="00057B8F" w:rsidDel="00693730" w:rsidRDefault="00244DC8" w:rsidP="00523340">
            <w:pPr>
              <w:jc w:val="center"/>
              <w:rPr>
                <w:sz w:val="20"/>
                <w:szCs w:val="16"/>
              </w:rPr>
            </w:pPr>
            <w:r w:rsidRPr="00057B8F">
              <w:rPr>
                <w:sz w:val="20"/>
                <w:szCs w:val="16"/>
              </w:rPr>
              <w:t>28,05</w:t>
            </w:r>
          </w:p>
        </w:tc>
      </w:tr>
      <w:tr w:rsidR="00057B8F" w:rsidRPr="00057B8F" w:rsidTr="00523340">
        <w:trPr>
          <w:cantSplit/>
        </w:trPr>
        <w:tc>
          <w:tcPr>
            <w:tcW w:w="247" w:type="pct"/>
            <w:shd w:val="clear" w:color="auto" w:fill="auto"/>
          </w:tcPr>
          <w:p w:rsidR="00244DC8" w:rsidRPr="00057B8F" w:rsidRDefault="00244DC8" w:rsidP="0002306E">
            <w:pPr>
              <w:numPr>
                <w:ilvl w:val="0"/>
                <w:numId w:val="155"/>
              </w:numPr>
              <w:rPr>
                <w:sz w:val="20"/>
                <w:szCs w:val="16"/>
              </w:rPr>
            </w:pPr>
          </w:p>
        </w:tc>
        <w:tc>
          <w:tcPr>
            <w:tcW w:w="2145" w:type="pct"/>
            <w:shd w:val="clear" w:color="auto" w:fill="auto"/>
          </w:tcPr>
          <w:p w:rsidR="00244DC8" w:rsidRPr="00057B8F" w:rsidDel="00693730" w:rsidRDefault="00244DC8" w:rsidP="00523340">
            <w:pPr>
              <w:rPr>
                <w:sz w:val="20"/>
                <w:szCs w:val="16"/>
              </w:rPr>
            </w:pPr>
            <w:r w:rsidRPr="00057B8F">
              <w:rPr>
                <w:sz w:val="20"/>
                <w:szCs w:val="16"/>
              </w:rPr>
              <w:t>ВЛ 220 кВ Ростовская - Р-20 2 цепь</w:t>
            </w:r>
          </w:p>
        </w:tc>
        <w:tc>
          <w:tcPr>
            <w:tcW w:w="1472" w:type="pct"/>
            <w:shd w:val="clear" w:color="auto" w:fill="auto"/>
          </w:tcPr>
          <w:p w:rsidR="00244DC8" w:rsidRPr="00057B8F" w:rsidDel="00693730" w:rsidRDefault="00244DC8" w:rsidP="00523340">
            <w:pPr>
              <w:rPr>
                <w:sz w:val="20"/>
                <w:szCs w:val="16"/>
              </w:rPr>
            </w:pPr>
            <w:r w:rsidRPr="00057B8F">
              <w:rPr>
                <w:sz w:val="20"/>
                <w:szCs w:val="16"/>
              </w:rPr>
              <w:t>Ростовская область</w:t>
            </w:r>
          </w:p>
        </w:tc>
        <w:tc>
          <w:tcPr>
            <w:tcW w:w="1136" w:type="pct"/>
            <w:shd w:val="clear" w:color="auto" w:fill="auto"/>
          </w:tcPr>
          <w:p w:rsidR="00244DC8" w:rsidRPr="00057B8F" w:rsidDel="00693730" w:rsidRDefault="00244DC8" w:rsidP="00523340">
            <w:pPr>
              <w:jc w:val="center"/>
              <w:rPr>
                <w:sz w:val="20"/>
                <w:szCs w:val="16"/>
              </w:rPr>
            </w:pPr>
            <w:r w:rsidRPr="00057B8F">
              <w:rPr>
                <w:sz w:val="20"/>
                <w:szCs w:val="16"/>
              </w:rPr>
              <w:t>28,05</w:t>
            </w:r>
          </w:p>
        </w:tc>
      </w:tr>
      <w:tr w:rsidR="00057B8F" w:rsidRPr="00057B8F" w:rsidTr="00523340">
        <w:trPr>
          <w:cantSplit/>
        </w:trPr>
        <w:tc>
          <w:tcPr>
            <w:tcW w:w="247" w:type="pct"/>
            <w:shd w:val="clear" w:color="auto" w:fill="auto"/>
          </w:tcPr>
          <w:p w:rsidR="00244DC8" w:rsidRPr="00057B8F" w:rsidRDefault="00244DC8" w:rsidP="0002306E">
            <w:pPr>
              <w:numPr>
                <w:ilvl w:val="0"/>
                <w:numId w:val="155"/>
              </w:numPr>
              <w:rPr>
                <w:sz w:val="20"/>
                <w:szCs w:val="16"/>
              </w:rPr>
            </w:pPr>
          </w:p>
        </w:tc>
        <w:tc>
          <w:tcPr>
            <w:tcW w:w="2145" w:type="pct"/>
            <w:shd w:val="clear" w:color="auto" w:fill="auto"/>
          </w:tcPr>
          <w:p w:rsidR="00244DC8" w:rsidRPr="00057B8F" w:rsidDel="00693730" w:rsidRDefault="00244DC8" w:rsidP="00523340">
            <w:pPr>
              <w:rPr>
                <w:sz w:val="20"/>
                <w:szCs w:val="16"/>
              </w:rPr>
            </w:pPr>
            <w:r w:rsidRPr="00057B8F">
              <w:rPr>
                <w:sz w:val="20"/>
                <w:szCs w:val="16"/>
              </w:rPr>
              <w:t>ВЛ 220 кВ Ростовская - Т-15</w:t>
            </w:r>
          </w:p>
        </w:tc>
        <w:tc>
          <w:tcPr>
            <w:tcW w:w="1472" w:type="pct"/>
            <w:shd w:val="clear" w:color="auto" w:fill="auto"/>
          </w:tcPr>
          <w:p w:rsidR="00244DC8" w:rsidRPr="00057B8F" w:rsidDel="00693730" w:rsidRDefault="00244DC8" w:rsidP="00523340">
            <w:pPr>
              <w:rPr>
                <w:sz w:val="20"/>
                <w:szCs w:val="16"/>
              </w:rPr>
            </w:pPr>
            <w:r w:rsidRPr="00057B8F">
              <w:rPr>
                <w:sz w:val="20"/>
                <w:szCs w:val="16"/>
              </w:rPr>
              <w:t>Ростовская область</w:t>
            </w:r>
          </w:p>
        </w:tc>
        <w:tc>
          <w:tcPr>
            <w:tcW w:w="1136" w:type="pct"/>
            <w:shd w:val="clear" w:color="auto" w:fill="auto"/>
          </w:tcPr>
          <w:p w:rsidR="00244DC8" w:rsidRPr="00057B8F" w:rsidDel="00693730" w:rsidRDefault="00244DC8" w:rsidP="00523340">
            <w:pPr>
              <w:jc w:val="center"/>
              <w:rPr>
                <w:sz w:val="20"/>
                <w:szCs w:val="16"/>
              </w:rPr>
            </w:pPr>
            <w:r w:rsidRPr="00057B8F">
              <w:rPr>
                <w:sz w:val="20"/>
                <w:szCs w:val="16"/>
              </w:rPr>
              <w:t>71,816</w:t>
            </w:r>
          </w:p>
        </w:tc>
      </w:tr>
      <w:tr w:rsidR="00057B8F" w:rsidRPr="00057B8F" w:rsidTr="008E0B98">
        <w:trPr>
          <w:cantSplit/>
        </w:trPr>
        <w:tc>
          <w:tcPr>
            <w:tcW w:w="247" w:type="pct"/>
            <w:shd w:val="clear" w:color="auto" w:fill="auto"/>
          </w:tcPr>
          <w:p w:rsidR="00244DC8" w:rsidRPr="00057B8F" w:rsidRDefault="00244DC8" w:rsidP="0002306E">
            <w:pPr>
              <w:numPr>
                <w:ilvl w:val="0"/>
                <w:numId w:val="155"/>
              </w:numPr>
              <w:rPr>
                <w:sz w:val="20"/>
                <w:szCs w:val="16"/>
              </w:rPr>
            </w:pPr>
          </w:p>
        </w:tc>
        <w:tc>
          <w:tcPr>
            <w:tcW w:w="2145" w:type="pct"/>
            <w:shd w:val="clear" w:color="auto" w:fill="auto"/>
          </w:tcPr>
          <w:p w:rsidR="00244DC8" w:rsidRPr="00057B8F" w:rsidRDefault="00244DC8" w:rsidP="00244DC8">
            <w:pPr>
              <w:rPr>
                <w:sz w:val="20"/>
                <w:szCs w:val="16"/>
              </w:rPr>
            </w:pPr>
            <w:r w:rsidRPr="00057B8F">
              <w:rPr>
                <w:sz w:val="20"/>
                <w:szCs w:val="16"/>
              </w:rPr>
              <w:t>ВЛ 220 кВ Ростовская АЭС - Волгодонск 1 цепь</w:t>
            </w:r>
          </w:p>
        </w:tc>
        <w:tc>
          <w:tcPr>
            <w:tcW w:w="1472" w:type="pct"/>
            <w:shd w:val="clear" w:color="auto" w:fill="auto"/>
          </w:tcPr>
          <w:p w:rsidR="00244DC8" w:rsidRPr="00057B8F" w:rsidRDefault="00244DC8" w:rsidP="008E0B98">
            <w:pPr>
              <w:rPr>
                <w:sz w:val="20"/>
                <w:szCs w:val="16"/>
              </w:rPr>
            </w:pPr>
            <w:r w:rsidRPr="00057B8F">
              <w:rPr>
                <w:sz w:val="20"/>
                <w:szCs w:val="16"/>
              </w:rPr>
              <w:t>Ростовская область</w:t>
            </w:r>
          </w:p>
        </w:tc>
        <w:tc>
          <w:tcPr>
            <w:tcW w:w="1136" w:type="pct"/>
            <w:shd w:val="clear" w:color="auto" w:fill="auto"/>
          </w:tcPr>
          <w:p w:rsidR="00244DC8" w:rsidRPr="00057B8F" w:rsidRDefault="00244DC8" w:rsidP="00244DC8">
            <w:pPr>
              <w:jc w:val="center"/>
              <w:rPr>
                <w:sz w:val="20"/>
                <w:szCs w:val="16"/>
              </w:rPr>
            </w:pPr>
            <w:r w:rsidRPr="00057B8F">
              <w:rPr>
                <w:sz w:val="20"/>
                <w:szCs w:val="16"/>
              </w:rPr>
              <w:t>32,07</w:t>
            </w:r>
          </w:p>
        </w:tc>
      </w:tr>
      <w:tr w:rsidR="00057B8F" w:rsidRPr="00057B8F" w:rsidTr="008E0B98">
        <w:trPr>
          <w:cantSplit/>
        </w:trPr>
        <w:tc>
          <w:tcPr>
            <w:tcW w:w="247" w:type="pct"/>
            <w:shd w:val="clear" w:color="auto" w:fill="auto"/>
          </w:tcPr>
          <w:p w:rsidR="00244DC8" w:rsidRPr="00057B8F" w:rsidRDefault="00244DC8" w:rsidP="0002306E">
            <w:pPr>
              <w:numPr>
                <w:ilvl w:val="0"/>
                <w:numId w:val="155"/>
              </w:numPr>
              <w:rPr>
                <w:sz w:val="20"/>
                <w:szCs w:val="16"/>
              </w:rPr>
            </w:pPr>
          </w:p>
        </w:tc>
        <w:tc>
          <w:tcPr>
            <w:tcW w:w="2145" w:type="pct"/>
            <w:shd w:val="clear" w:color="auto" w:fill="auto"/>
          </w:tcPr>
          <w:p w:rsidR="00244DC8" w:rsidRPr="00057B8F" w:rsidRDefault="00244DC8" w:rsidP="00244DC8">
            <w:pPr>
              <w:rPr>
                <w:sz w:val="20"/>
                <w:szCs w:val="16"/>
              </w:rPr>
            </w:pPr>
            <w:r w:rsidRPr="00057B8F">
              <w:rPr>
                <w:sz w:val="20"/>
                <w:szCs w:val="16"/>
              </w:rPr>
              <w:t>ВЛ 220 кВ Ростовская АЭС - Волгодонск 2 цепь</w:t>
            </w:r>
          </w:p>
        </w:tc>
        <w:tc>
          <w:tcPr>
            <w:tcW w:w="1472" w:type="pct"/>
            <w:shd w:val="clear" w:color="auto" w:fill="auto"/>
          </w:tcPr>
          <w:p w:rsidR="00244DC8" w:rsidRPr="00057B8F" w:rsidRDefault="00244DC8" w:rsidP="008E0B98">
            <w:pPr>
              <w:rPr>
                <w:sz w:val="20"/>
                <w:szCs w:val="16"/>
              </w:rPr>
            </w:pPr>
            <w:r w:rsidRPr="00057B8F">
              <w:rPr>
                <w:sz w:val="20"/>
                <w:szCs w:val="16"/>
              </w:rPr>
              <w:t>Ростовская область</w:t>
            </w:r>
          </w:p>
        </w:tc>
        <w:tc>
          <w:tcPr>
            <w:tcW w:w="1136" w:type="pct"/>
            <w:shd w:val="clear" w:color="auto" w:fill="auto"/>
          </w:tcPr>
          <w:p w:rsidR="00244DC8" w:rsidRPr="00057B8F" w:rsidRDefault="00244DC8" w:rsidP="00244DC8">
            <w:pPr>
              <w:jc w:val="center"/>
              <w:rPr>
                <w:sz w:val="20"/>
                <w:szCs w:val="16"/>
              </w:rPr>
            </w:pPr>
            <w:r w:rsidRPr="00057B8F">
              <w:rPr>
                <w:sz w:val="20"/>
                <w:szCs w:val="16"/>
              </w:rPr>
              <w:t>32,47</w:t>
            </w:r>
          </w:p>
        </w:tc>
      </w:tr>
      <w:tr w:rsidR="00057B8F" w:rsidRPr="00057B8F" w:rsidTr="00523340">
        <w:trPr>
          <w:cantSplit/>
        </w:trPr>
        <w:tc>
          <w:tcPr>
            <w:tcW w:w="247" w:type="pct"/>
            <w:shd w:val="clear" w:color="auto" w:fill="auto"/>
          </w:tcPr>
          <w:p w:rsidR="00244DC8" w:rsidRPr="00057B8F" w:rsidRDefault="00244DC8" w:rsidP="0002306E">
            <w:pPr>
              <w:numPr>
                <w:ilvl w:val="0"/>
                <w:numId w:val="155"/>
              </w:numPr>
              <w:rPr>
                <w:sz w:val="20"/>
                <w:szCs w:val="16"/>
              </w:rPr>
            </w:pPr>
          </w:p>
        </w:tc>
        <w:tc>
          <w:tcPr>
            <w:tcW w:w="2145" w:type="pct"/>
            <w:shd w:val="clear" w:color="auto" w:fill="auto"/>
          </w:tcPr>
          <w:p w:rsidR="00244DC8" w:rsidRPr="00057B8F" w:rsidRDefault="00244DC8" w:rsidP="009F7649">
            <w:pPr>
              <w:rPr>
                <w:sz w:val="20"/>
                <w:szCs w:val="16"/>
              </w:rPr>
            </w:pPr>
            <w:r w:rsidRPr="00057B8F">
              <w:rPr>
                <w:sz w:val="20"/>
                <w:szCs w:val="16"/>
              </w:rPr>
              <w:t>ВЛ 220 кВ Ростовская АЭС - Волгодонск №2</w:t>
            </w:r>
          </w:p>
        </w:tc>
        <w:tc>
          <w:tcPr>
            <w:tcW w:w="1472" w:type="pct"/>
            <w:shd w:val="clear" w:color="auto" w:fill="auto"/>
          </w:tcPr>
          <w:p w:rsidR="00244DC8" w:rsidRPr="00057B8F" w:rsidRDefault="00244DC8" w:rsidP="00523340">
            <w:pPr>
              <w:rPr>
                <w:sz w:val="20"/>
                <w:szCs w:val="16"/>
              </w:rPr>
            </w:pPr>
            <w:r w:rsidRPr="00057B8F">
              <w:rPr>
                <w:sz w:val="20"/>
                <w:szCs w:val="16"/>
              </w:rPr>
              <w:t>Ростовская область</w:t>
            </w:r>
          </w:p>
        </w:tc>
        <w:tc>
          <w:tcPr>
            <w:tcW w:w="1136" w:type="pct"/>
            <w:shd w:val="clear" w:color="auto" w:fill="auto"/>
          </w:tcPr>
          <w:p w:rsidR="00244DC8" w:rsidRPr="00057B8F" w:rsidRDefault="00244DC8" w:rsidP="009F7649">
            <w:pPr>
              <w:jc w:val="center"/>
              <w:rPr>
                <w:sz w:val="20"/>
                <w:szCs w:val="16"/>
              </w:rPr>
            </w:pPr>
            <w:r w:rsidRPr="00057B8F">
              <w:rPr>
                <w:sz w:val="20"/>
                <w:szCs w:val="16"/>
              </w:rPr>
              <w:t>32,346</w:t>
            </w:r>
          </w:p>
        </w:tc>
      </w:tr>
      <w:tr w:rsidR="00057B8F" w:rsidRPr="00057B8F" w:rsidTr="00523340">
        <w:trPr>
          <w:cantSplit/>
        </w:trPr>
        <w:tc>
          <w:tcPr>
            <w:tcW w:w="247" w:type="pct"/>
            <w:shd w:val="clear" w:color="auto" w:fill="auto"/>
          </w:tcPr>
          <w:p w:rsidR="00244DC8" w:rsidRPr="00057B8F" w:rsidRDefault="00244DC8" w:rsidP="0002306E">
            <w:pPr>
              <w:numPr>
                <w:ilvl w:val="0"/>
                <w:numId w:val="155"/>
              </w:numPr>
              <w:rPr>
                <w:sz w:val="20"/>
                <w:szCs w:val="16"/>
              </w:rPr>
            </w:pPr>
          </w:p>
        </w:tc>
        <w:tc>
          <w:tcPr>
            <w:tcW w:w="2145" w:type="pct"/>
            <w:shd w:val="clear" w:color="auto" w:fill="auto"/>
          </w:tcPr>
          <w:p w:rsidR="00244DC8" w:rsidRPr="00057B8F" w:rsidRDefault="00244DC8" w:rsidP="00523340">
            <w:pPr>
              <w:rPr>
                <w:sz w:val="20"/>
                <w:szCs w:val="16"/>
              </w:rPr>
            </w:pPr>
            <w:r w:rsidRPr="00057B8F">
              <w:rPr>
                <w:sz w:val="20"/>
                <w:szCs w:val="16"/>
              </w:rPr>
              <w:t>ВЛ 220 кВ Ростовская АЭС - Городская-2</w:t>
            </w:r>
          </w:p>
        </w:tc>
        <w:tc>
          <w:tcPr>
            <w:tcW w:w="1472" w:type="pct"/>
            <w:shd w:val="clear" w:color="auto" w:fill="auto"/>
          </w:tcPr>
          <w:p w:rsidR="00244DC8" w:rsidRPr="00057B8F" w:rsidRDefault="00244DC8" w:rsidP="00523340">
            <w:pPr>
              <w:rPr>
                <w:sz w:val="20"/>
                <w:szCs w:val="16"/>
              </w:rPr>
            </w:pPr>
            <w:r w:rsidRPr="00057B8F">
              <w:rPr>
                <w:sz w:val="20"/>
                <w:szCs w:val="16"/>
              </w:rPr>
              <w:t>Ростовская область</w:t>
            </w:r>
          </w:p>
        </w:tc>
        <w:tc>
          <w:tcPr>
            <w:tcW w:w="1136" w:type="pct"/>
            <w:shd w:val="clear" w:color="auto" w:fill="auto"/>
          </w:tcPr>
          <w:p w:rsidR="00244DC8" w:rsidRPr="00057B8F" w:rsidRDefault="00244DC8" w:rsidP="00523340">
            <w:pPr>
              <w:jc w:val="center"/>
              <w:rPr>
                <w:sz w:val="20"/>
                <w:szCs w:val="16"/>
              </w:rPr>
            </w:pPr>
            <w:r w:rsidRPr="00057B8F">
              <w:rPr>
                <w:sz w:val="20"/>
                <w:szCs w:val="16"/>
              </w:rPr>
              <w:t>21,167</w:t>
            </w:r>
          </w:p>
        </w:tc>
      </w:tr>
      <w:tr w:rsidR="00057B8F" w:rsidRPr="00057B8F" w:rsidTr="00523340">
        <w:trPr>
          <w:cantSplit/>
        </w:trPr>
        <w:tc>
          <w:tcPr>
            <w:tcW w:w="247" w:type="pct"/>
            <w:shd w:val="clear" w:color="auto" w:fill="auto"/>
          </w:tcPr>
          <w:p w:rsidR="00244DC8" w:rsidRPr="00057B8F" w:rsidRDefault="00244DC8" w:rsidP="0002306E">
            <w:pPr>
              <w:numPr>
                <w:ilvl w:val="0"/>
                <w:numId w:val="155"/>
              </w:numPr>
              <w:rPr>
                <w:sz w:val="20"/>
                <w:szCs w:val="16"/>
              </w:rPr>
            </w:pPr>
          </w:p>
        </w:tc>
        <w:tc>
          <w:tcPr>
            <w:tcW w:w="2145" w:type="pct"/>
            <w:shd w:val="clear" w:color="auto" w:fill="auto"/>
          </w:tcPr>
          <w:p w:rsidR="00244DC8" w:rsidRPr="00057B8F" w:rsidRDefault="00244DC8" w:rsidP="009F7649">
            <w:pPr>
              <w:rPr>
                <w:sz w:val="20"/>
                <w:szCs w:val="16"/>
              </w:rPr>
            </w:pPr>
            <w:r w:rsidRPr="00057B8F">
              <w:rPr>
                <w:sz w:val="20"/>
                <w:szCs w:val="16"/>
              </w:rPr>
              <w:t>ВЛ 220 кВ Ростовская АЭС - Котельниково</w:t>
            </w:r>
          </w:p>
        </w:tc>
        <w:tc>
          <w:tcPr>
            <w:tcW w:w="1472" w:type="pct"/>
            <w:shd w:val="clear" w:color="auto" w:fill="auto"/>
          </w:tcPr>
          <w:p w:rsidR="00244DC8" w:rsidRPr="00057B8F" w:rsidRDefault="00244DC8" w:rsidP="009F7649">
            <w:pPr>
              <w:rPr>
                <w:sz w:val="20"/>
                <w:szCs w:val="16"/>
              </w:rPr>
            </w:pPr>
            <w:r w:rsidRPr="00057B8F">
              <w:rPr>
                <w:sz w:val="20"/>
                <w:szCs w:val="16"/>
              </w:rPr>
              <w:t>Ростовская область</w:t>
            </w:r>
            <w:r w:rsidR="00A43FFF" w:rsidRPr="00057B8F">
              <w:rPr>
                <w:sz w:val="20"/>
                <w:szCs w:val="16"/>
              </w:rPr>
              <w:t>, Волгогра</w:t>
            </w:r>
            <w:r w:rsidRPr="00057B8F">
              <w:rPr>
                <w:sz w:val="20"/>
                <w:szCs w:val="16"/>
              </w:rPr>
              <w:t>д</w:t>
            </w:r>
            <w:r w:rsidR="00A43FFF" w:rsidRPr="00057B8F">
              <w:rPr>
                <w:sz w:val="20"/>
                <w:szCs w:val="16"/>
              </w:rPr>
              <w:t>с</w:t>
            </w:r>
            <w:r w:rsidRPr="00057B8F">
              <w:rPr>
                <w:sz w:val="20"/>
                <w:szCs w:val="16"/>
              </w:rPr>
              <w:t>кая область</w:t>
            </w:r>
          </w:p>
        </w:tc>
        <w:tc>
          <w:tcPr>
            <w:tcW w:w="1136" w:type="pct"/>
            <w:shd w:val="clear" w:color="auto" w:fill="auto"/>
          </w:tcPr>
          <w:p w:rsidR="00244DC8" w:rsidRPr="00057B8F" w:rsidRDefault="00244DC8" w:rsidP="009F7649">
            <w:pPr>
              <w:jc w:val="center"/>
              <w:rPr>
                <w:sz w:val="20"/>
                <w:szCs w:val="16"/>
              </w:rPr>
            </w:pPr>
            <w:r w:rsidRPr="00057B8F">
              <w:rPr>
                <w:sz w:val="20"/>
                <w:szCs w:val="16"/>
              </w:rPr>
              <w:t>67,49</w:t>
            </w:r>
          </w:p>
        </w:tc>
      </w:tr>
      <w:tr w:rsidR="00057B8F" w:rsidRPr="00057B8F" w:rsidTr="00523340">
        <w:trPr>
          <w:cantSplit/>
        </w:trPr>
        <w:tc>
          <w:tcPr>
            <w:tcW w:w="247" w:type="pct"/>
            <w:shd w:val="clear" w:color="auto" w:fill="auto"/>
          </w:tcPr>
          <w:p w:rsidR="00244DC8" w:rsidRPr="00057B8F" w:rsidRDefault="00244DC8" w:rsidP="0002306E">
            <w:pPr>
              <w:numPr>
                <w:ilvl w:val="0"/>
                <w:numId w:val="155"/>
              </w:numPr>
              <w:rPr>
                <w:sz w:val="20"/>
                <w:szCs w:val="16"/>
              </w:rPr>
            </w:pPr>
          </w:p>
        </w:tc>
        <w:tc>
          <w:tcPr>
            <w:tcW w:w="2145" w:type="pct"/>
            <w:shd w:val="clear" w:color="auto" w:fill="auto"/>
          </w:tcPr>
          <w:p w:rsidR="00244DC8" w:rsidRPr="00057B8F" w:rsidRDefault="00244DC8" w:rsidP="00523340">
            <w:pPr>
              <w:rPr>
                <w:sz w:val="20"/>
                <w:szCs w:val="16"/>
              </w:rPr>
            </w:pPr>
            <w:r w:rsidRPr="00057B8F">
              <w:rPr>
                <w:sz w:val="20"/>
                <w:szCs w:val="16"/>
              </w:rPr>
              <w:t>ВЛ 220 кВ РП Волгодонск - Зимовники</w:t>
            </w:r>
          </w:p>
        </w:tc>
        <w:tc>
          <w:tcPr>
            <w:tcW w:w="1472" w:type="pct"/>
            <w:shd w:val="clear" w:color="auto" w:fill="auto"/>
          </w:tcPr>
          <w:p w:rsidR="00244DC8" w:rsidRPr="00057B8F" w:rsidRDefault="00244DC8" w:rsidP="00523340">
            <w:pPr>
              <w:rPr>
                <w:sz w:val="20"/>
                <w:szCs w:val="16"/>
              </w:rPr>
            </w:pPr>
            <w:r w:rsidRPr="00057B8F">
              <w:rPr>
                <w:sz w:val="20"/>
                <w:szCs w:val="16"/>
              </w:rPr>
              <w:t>Ростовская область</w:t>
            </w:r>
          </w:p>
        </w:tc>
        <w:tc>
          <w:tcPr>
            <w:tcW w:w="1136" w:type="pct"/>
            <w:shd w:val="clear" w:color="auto" w:fill="auto"/>
          </w:tcPr>
          <w:p w:rsidR="00244DC8" w:rsidRPr="00057B8F" w:rsidRDefault="00244DC8" w:rsidP="00523340">
            <w:pPr>
              <w:jc w:val="center"/>
              <w:rPr>
                <w:sz w:val="20"/>
                <w:szCs w:val="16"/>
              </w:rPr>
            </w:pPr>
            <w:r w:rsidRPr="00057B8F">
              <w:rPr>
                <w:sz w:val="20"/>
                <w:szCs w:val="16"/>
              </w:rPr>
              <w:t>5,609</w:t>
            </w:r>
          </w:p>
        </w:tc>
      </w:tr>
      <w:tr w:rsidR="00057B8F" w:rsidRPr="00057B8F" w:rsidTr="00523340">
        <w:trPr>
          <w:cantSplit/>
        </w:trPr>
        <w:tc>
          <w:tcPr>
            <w:tcW w:w="247" w:type="pct"/>
            <w:shd w:val="clear" w:color="auto" w:fill="auto"/>
          </w:tcPr>
          <w:p w:rsidR="00244DC8" w:rsidRPr="00057B8F" w:rsidRDefault="00244DC8" w:rsidP="0002306E">
            <w:pPr>
              <w:numPr>
                <w:ilvl w:val="0"/>
                <w:numId w:val="155"/>
              </w:numPr>
              <w:rPr>
                <w:sz w:val="20"/>
                <w:szCs w:val="16"/>
              </w:rPr>
            </w:pPr>
          </w:p>
        </w:tc>
        <w:tc>
          <w:tcPr>
            <w:tcW w:w="2145" w:type="pct"/>
            <w:shd w:val="clear" w:color="auto" w:fill="auto"/>
          </w:tcPr>
          <w:p w:rsidR="00244DC8" w:rsidRPr="00057B8F" w:rsidRDefault="00244DC8" w:rsidP="009F7649">
            <w:pPr>
              <w:rPr>
                <w:sz w:val="20"/>
                <w:szCs w:val="16"/>
              </w:rPr>
            </w:pPr>
            <w:r w:rsidRPr="00057B8F">
              <w:rPr>
                <w:sz w:val="20"/>
                <w:szCs w:val="16"/>
              </w:rPr>
              <w:t>ВЛ 220 кВ Сысоево - Великоцкая</w:t>
            </w:r>
          </w:p>
        </w:tc>
        <w:tc>
          <w:tcPr>
            <w:tcW w:w="1472" w:type="pct"/>
            <w:shd w:val="clear" w:color="auto" w:fill="auto"/>
          </w:tcPr>
          <w:p w:rsidR="00244DC8" w:rsidRPr="00057B8F" w:rsidRDefault="00244DC8" w:rsidP="00523340">
            <w:pPr>
              <w:rPr>
                <w:sz w:val="20"/>
                <w:szCs w:val="16"/>
              </w:rPr>
            </w:pPr>
            <w:r w:rsidRPr="00057B8F">
              <w:rPr>
                <w:sz w:val="20"/>
                <w:szCs w:val="16"/>
              </w:rPr>
              <w:t>Ростовская область, Украина</w:t>
            </w:r>
          </w:p>
        </w:tc>
        <w:tc>
          <w:tcPr>
            <w:tcW w:w="1136" w:type="pct"/>
            <w:shd w:val="clear" w:color="auto" w:fill="auto"/>
          </w:tcPr>
          <w:p w:rsidR="00244DC8" w:rsidRPr="00057B8F" w:rsidRDefault="00244DC8" w:rsidP="00523340">
            <w:pPr>
              <w:jc w:val="center"/>
              <w:rPr>
                <w:sz w:val="20"/>
                <w:szCs w:val="16"/>
              </w:rPr>
            </w:pPr>
            <w:r w:rsidRPr="00057B8F">
              <w:rPr>
                <w:sz w:val="20"/>
                <w:szCs w:val="16"/>
              </w:rPr>
              <w:t>55,95</w:t>
            </w:r>
          </w:p>
        </w:tc>
      </w:tr>
      <w:tr w:rsidR="00057B8F" w:rsidRPr="00057B8F" w:rsidTr="00523340">
        <w:trPr>
          <w:cantSplit/>
        </w:trPr>
        <w:tc>
          <w:tcPr>
            <w:tcW w:w="247" w:type="pct"/>
            <w:shd w:val="clear" w:color="auto" w:fill="auto"/>
          </w:tcPr>
          <w:p w:rsidR="00244DC8" w:rsidRPr="00057B8F" w:rsidRDefault="00244DC8" w:rsidP="0002306E">
            <w:pPr>
              <w:numPr>
                <w:ilvl w:val="0"/>
                <w:numId w:val="155"/>
              </w:numPr>
              <w:rPr>
                <w:sz w:val="20"/>
                <w:szCs w:val="16"/>
              </w:rPr>
            </w:pPr>
          </w:p>
        </w:tc>
        <w:tc>
          <w:tcPr>
            <w:tcW w:w="2145" w:type="pct"/>
            <w:shd w:val="clear" w:color="auto" w:fill="auto"/>
          </w:tcPr>
          <w:p w:rsidR="00244DC8" w:rsidRPr="00057B8F" w:rsidRDefault="00244DC8" w:rsidP="00523340">
            <w:pPr>
              <w:rPr>
                <w:sz w:val="20"/>
                <w:szCs w:val="16"/>
              </w:rPr>
            </w:pPr>
            <w:r w:rsidRPr="00057B8F">
              <w:rPr>
                <w:sz w:val="20"/>
                <w:szCs w:val="16"/>
              </w:rPr>
              <w:t>ВЛ 220 кВ Т-10 - Т-15</w:t>
            </w:r>
          </w:p>
        </w:tc>
        <w:tc>
          <w:tcPr>
            <w:tcW w:w="1472" w:type="pct"/>
            <w:shd w:val="clear" w:color="auto" w:fill="auto"/>
          </w:tcPr>
          <w:p w:rsidR="00244DC8" w:rsidRPr="00057B8F" w:rsidRDefault="00244DC8" w:rsidP="00523340">
            <w:pPr>
              <w:rPr>
                <w:sz w:val="20"/>
                <w:szCs w:val="16"/>
              </w:rPr>
            </w:pPr>
            <w:r w:rsidRPr="00057B8F">
              <w:rPr>
                <w:sz w:val="20"/>
                <w:szCs w:val="16"/>
              </w:rPr>
              <w:t>Ростовская область</w:t>
            </w:r>
          </w:p>
        </w:tc>
        <w:tc>
          <w:tcPr>
            <w:tcW w:w="1136" w:type="pct"/>
            <w:shd w:val="clear" w:color="auto" w:fill="auto"/>
          </w:tcPr>
          <w:p w:rsidR="00244DC8" w:rsidRPr="00057B8F" w:rsidRDefault="00244DC8" w:rsidP="00523340">
            <w:pPr>
              <w:jc w:val="center"/>
              <w:rPr>
                <w:sz w:val="20"/>
                <w:szCs w:val="16"/>
              </w:rPr>
            </w:pPr>
            <w:r w:rsidRPr="00057B8F">
              <w:rPr>
                <w:sz w:val="20"/>
                <w:szCs w:val="16"/>
              </w:rPr>
              <w:t>7,76</w:t>
            </w:r>
          </w:p>
        </w:tc>
      </w:tr>
      <w:tr w:rsidR="00057B8F" w:rsidRPr="00057B8F" w:rsidTr="00523340">
        <w:trPr>
          <w:cantSplit/>
        </w:trPr>
        <w:tc>
          <w:tcPr>
            <w:tcW w:w="247" w:type="pct"/>
            <w:shd w:val="clear" w:color="auto" w:fill="auto"/>
          </w:tcPr>
          <w:p w:rsidR="00244DC8" w:rsidRPr="00057B8F" w:rsidRDefault="00244DC8" w:rsidP="0002306E">
            <w:pPr>
              <w:numPr>
                <w:ilvl w:val="0"/>
                <w:numId w:val="155"/>
              </w:numPr>
              <w:rPr>
                <w:sz w:val="20"/>
                <w:szCs w:val="16"/>
              </w:rPr>
            </w:pPr>
          </w:p>
        </w:tc>
        <w:tc>
          <w:tcPr>
            <w:tcW w:w="2145" w:type="pct"/>
            <w:shd w:val="clear" w:color="auto" w:fill="auto"/>
          </w:tcPr>
          <w:p w:rsidR="00244DC8" w:rsidRPr="00057B8F" w:rsidRDefault="00244DC8" w:rsidP="00244DC8">
            <w:pPr>
              <w:rPr>
                <w:sz w:val="20"/>
                <w:szCs w:val="16"/>
              </w:rPr>
            </w:pPr>
            <w:r w:rsidRPr="00057B8F">
              <w:rPr>
                <w:sz w:val="20"/>
                <w:szCs w:val="16"/>
              </w:rPr>
              <w:t>ВЛ 220 кВ Т-10 - Т-20 Печная</w:t>
            </w:r>
          </w:p>
        </w:tc>
        <w:tc>
          <w:tcPr>
            <w:tcW w:w="1472" w:type="pct"/>
            <w:shd w:val="clear" w:color="auto" w:fill="auto"/>
          </w:tcPr>
          <w:p w:rsidR="00244DC8" w:rsidRPr="00057B8F" w:rsidRDefault="00244DC8" w:rsidP="00822030">
            <w:pPr>
              <w:rPr>
                <w:sz w:val="20"/>
                <w:szCs w:val="16"/>
              </w:rPr>
            </w:pPr>
            <w:r w:rsidRPr="00057B8F">
              <w:rPr>
                <w:sz w:val="20"/>
                <w:szCs w:val="16"/>
              </w:rPr>
              <w:t>Ростовская область</w:t>
            </w:r>
          </w:p>
        </w:tc>
        <w:tc>
          <w:tcPr>
            <w:tcW w:w="1136" w:type="pct"/>
            <w:shd w:val="clear" w:color="auto" w:fill="auto"/>
          </w:tcPr>
          <w:p w:rsidR="00244DC8" w:rsidRPr="00057B8F" w:rsidRDefault="00244DC8" w:rsidP="00523340">
            <w:pPr>
              <w:jc w:val="center"/>
              <w:rPr>
                <w:sz w:val="20"/>
                <w:szCs w:val="16"/>
              </w:rPr>
            </w:pPr>
            <w:r w:rsidRPr="00057B8F">
              <w:rPr>
                <w:sz w:val="20"/>
                <w:szCs w:val="16"/>
              </w:rPr>
              <w:t>-</w:t>
            </w:r>
          </w:p>
        </w:tc>
      </w:tr>
      <w:tr w:rsidR="00057B8F" w:rsidRPr="00057B8F" w:rsidTr="00523340">
        <w:trPr>
          <w:cantSplit/>
        </w:trPr>
        <w:tc>
          <w:tcPr>
            <w:tcW w:w="247" w:type="pct"/>
            <w:shd w:val="clear" w:color="auto" w:fill="auto"/>
          </w:tcPr>
          <w:p w:rsidR="00244DC8" w:rsidRPr="00057B8F" w:rsidRDefault="00244DC8" w:rsidP="0002306E">
            <w:pPr>
              <w:numPr>
                <w:ilvl w:val="0"/>
                <w:numId w:val="155"/>
              </w:numPr>
              <w:rPr>
                <w:sz w:val="20"/>
                <w:szCs w:val="16"/>
              </w:rPr>
            </w:pPr>
          </w:p>
        </w:tc>
        <w:tc>
          <w:tcPr>
            <w:tcW w:w="2145" w:type="pct"/>
            <w:shd w:val="clear" w:color="auto" w:fill="auto"/>
          </w:tcPr>
          <w:p w:rsidR="00244DC8" w:rsidRPr="00057B8F" w:rsidRDefault="00244DC8" w:rsidP="00244DC8">
            <w:pPr>
              <w:rPr>
                <w:sz w:val="20"/>
                <w:szCs w:val="16"/>
              </w:rPr>
            </w:pPr>
            <w:r w:rsidRPr="00057B8F">
              <w:rPr>
                <w:sz w:val="20"/>
                <w:szCs w:val="16"/>
              </w:rPr>
              <w:t>ВЛ 220 кВ Тихорецк - Песчанокопская</w:t>
            </w:r>
          </w:p>
        </w:tc>
        <w:tc>
          <w:tcPr>
            <w:tcW w:w="1472" w:type="pct"/>
            <w:shd w:val="clear" w:color="auto" w:fill="auto"/>
          </w:tcPr>
          <w:p w:rsidR="00244DC8" w:rsidRPr="00057B8F" w:rsidRDefault="00244DC8" w:rsidP="00523340">
            <w:pPr>
              <w:rPr>
                <w:sz w:val="20"/>
                <w:szCs w:val="16"/>
              </w:rPr>
            </w:pPr>
            <w:r w:rsidRPr="00057B8F">
              <w:rPr>
                <w:sz w:val="20"/>
                <w:szCs w:val="16"/>
              </w:rPr>
              <w:t>Краснодарский край, Ростовская область</w:t>
            </w:r>
          </w:p>
        </w:tc>
        <w:tc>
          <w:tcPr>
            <w:tcW w:w="1136" w:type="pct"/>
            <w:shd w:val="clear" w:color="auto" w:fill="auto"/>
          </w:tcPr>
          <w:p w:rsidR="00244DC8" w:rsidRPr="00057B8F" w:rsidRDefault="00244DC8" w:rsidP="00523340">
            <w:pPr>
              <w:jc w:val="center"/>
              <w:rPr>
                <w:sz w:val="20"/>
                <w:szCs w:val="16"/>
              </w:rPr>
            </w:pPr>
            <w:r w:rsidRPr="00057B8F">
              <w:rPr>
                <w:sz w:val="20"/>
                <w:szCs w:val="16"/>
              </w:rPr>
              <w:t>9,361</w:t>
            </w:r>
          </w:p>
        </w:tc>
      </w:tr>
      <w:tr w:rsidR="00057B8F" w:rsidRPr="00057B8F" w:rsidTr="00523340">
        <w:trPr>
          <w:cantSplit/>
        </w:trPr>
        <w:tc>
          <w:tcPr>
            <w:tcW w:w="247" w:type="pct"/>
            <w:shd w:val="clear" w:color="auto" w:fill="auto"/>
          </w:tcPr>
          <w:p w:rsidR="00244DC8" w:rsidRPr="00057B8F" w:rsidRDefault="00244DC8" w:rsidP="0002306E">
            <w:pPr>
              <w:numPr>
                <w:ilvl w:val="0"/>
                <w:numId w:val="155"/>
              </w:numPr>
              <w:rPr>
                <w:sz w:val="20"/>
                <w:szCs w:val="16"/>
              </w:rPr>
            </w:pPr>
          </w:p>
        </w:tc>
        <w:tc>
          <w:tcPr>
            <w:tcW w:w="2145" w:type="pct"/>
            <w:shd w:val="clear" w:color="auto" w:fill="auto"/>
          </w:tcPr>
          <w:p w:rsidR="00244DC8" w:rsidRPr="00057B8F" w:rsidRDefault="00244DC8" w:rsidP="009F7649">
            <w:pPr>
              <w:rPr>
                <w:sz w:val="20"/>
                <w:szCs w:val="16"/>
              </w:rPr>
            </w:pPr>
            <w:r w:rsidRPr="00057B8F">
              <w:rPr>
                <w:sz w:val="20"/>
                <w:szCs w:val="16"/>
              </w:rPr>
              <w:t>ВЛ 220 кВ Цимлянская ГЭС - Волгодонская ТЭЦ-2</w:t>
            </w:r>
          </w:p>
        </w:tc>
        <w:tc>
          <w:tcPr>
            <w:tcW w:w="1472" w:type="pct"/>
            <w:shd w:val="clear" w:color="auto" w:fill="auto"/>
          </w:tcPr>
          <w:p w:rsidR="00244DC8" w:rsidRPr="00057B8F" w:rsidRDefault="00244DC8" w:rsidP="00523340">
            <w:pPr>
              <w:rPr>
                <w:sz w:val="20"/>
                <w:szCs w:val="16"/>
              </w:rPr>
            </w:pPr>
            <w:r w:rsidRPr="00057B8F">
              <w:rPr>
                <w:sz w:val="20"/>
                <w:szCs w:val="16"/>
              </w:rPr>
              <w:t>Ростовская область</w:t>
            </w:r>
          </w:p>
        </w:tc>
        <w:tc>
          <w:tcPr>
            <w:tcW w:w="1136" w:type="pct"/>
            <w:shd w:val="clear" w:color="auto" w:fill="auto"/>
          </w:tcPr>
          <w:p w:rsidR="00244DC8" w:rsidRPr="00057B8F" w:rsidRDefault="00244DC8" w:rsidP="00523340">
            <w:pPr>
              <w:jc w:val="center"/>
              <w:rPr>
                <w:sz w:val="20"/>
                <w:szCs w:val="16"/>
              </w:rPr>
            </w:pPr>
            <w:r w:rsidRPr="00057B8F">
              <w:rPr>
                <w:sz w:val="20"/>
                <w:szCs w:val="16"/>
              </w:rPr>
              <w:t>21,29</w:t>
            </w:r>
          </w:p>
        </w:tc>
      </w:tr>
      <w:tr w:rsidR="00057B8F" w:rsidRPr="00057B8F" w:rsidTr="00523340">
        <w:trPr>
          <w:cantSplit/>
        </w:trPr>
        <w:tc>
          <w:tcPr>
            <w:tcW w:w="247" w:type="pct"/>
            <w:shd w:val="clear" w:color="auto" w:fill="auto"/>
          </w:tcPr>
          <w:p w:rsidR="00244DC8" w:rsidRPr="00057B8F" w:rsidRDefault="00244DC8" w:rsidP="0002306E">
            <w:pPr>
              <w:numPr>
                <w:ilvl w:val="0"/>
                <w:numId w:val="155"/>
              </w:numPr>
              <w:rPr>
                <w:sz w:val="20"/>
                <w:szCs w:val="16"/>
              </w:rPr>
            </w:pPr>
          </w:p>
        </w:tc>
        <w:tc>
          <w:tcPr>
            <w:tcW w:w="2145" w:type="pct"/>
            <w:shd w:val="clear" w:color="auto" w:fill="auto"/>
          </w:tcPr>
          <w:p w:rsidR="00244DC8" w:rsidRPr="00057B8F" w:rsidRDefault="00244DC8" w:rsidP="00523340">
            <w:pPr>
              <w:rPr>
                <w:sz w:val="20"/>
                <w:szCs w:val="16"/>
              </w:rPr>
            </w:pPr>
            <w:r w:rsidRPr="00057B8F">
              <w:rPr>
                <w:sz w:val="20"/>
                <w:szCs w:val="16"/>
              </w:rPr>
              <w:t>ВЛ 220 кВ Цимлянская ГЭС - Шахты</w:t>
            </w:r>
          </w:p>
        </w:tc>
        <w:tc>
          <w:tcPr>
            <w:tcW w:w="1472" w:type="pct"/>
            <w:shd w:val="clear" w:color="auto" w:fill="auto"/>
          </w:tcPr>
          <w:p w:rsidR="00244DC8" w:rsidRPr="00057B8F" w:rsidRDefault="00244DC8" w:rsidP="00523340">
            <w:pPr>
              <w:rPr>
                <w:sz w:val="20"/>
                <w:szCs w:val="16"/>
              </w:rPr>
            </w:pPr>
            <w:r w:rsidRPr="00057B8F">
              <w:rPr>
                <w:sz w:val="20"/>
                <w:szCs w:val="16"/>
              </w:rPr>
              <w:t>Ростовская область</w:t>
            </w:r>
          </w:p>
        </w:tc>
        <w:tc>
          <w:tcPr>
            <w:tcW w:w="1136" w:type="pct"/>
            <w:shd w:val="clear" w:color="auto" w:fill="auto"/>
          </w:tcPr>
          <w:p w:rsidR="00244DC8" w:rsidRPr="00057B8F" w:rsidRDefault="00244DC8" w:rsidP="00523340">
            <w:pPr>
              <w:jc w:val="center"/>
              <w:rPr>
                <w:sz w:val="20"/>
                <w:szCs w:val="16"/>
              </w:rPr>
            </w:pPr>
            <w:r w:rsidRPr="00057B8F">
              <w:rPr>
                <w:sz w:val="20"/>
                <w:szCs w:val="16"/>
              </w:rPr>
              <w:t>140,83</w:t>
            </w:r>
          </w:p>
        </w:tc>
      </w:tr>
      <w:tr w:rsidR="00057B8F" w:rsidRPr="00057B8F" w:rsidTr="00523340">
        <w:trPr>
          <w:cantSplit/>
        </w:trPr>
        <w:tc>
          <w:tcPr>
            <w:tcW w:w="247" w:type="pct"/>
            <w:shd w:val="clear" w:color="auto" w:fill="auto"/>
          </w:tcPr>
          <w:p w:rsidR="00244DC8" w:rsidRPr="00057B8F" w:rsidRDefault="00244DC8" w:rsidP="0002306E">
            <w:pPr>
              <w:numPr>
                <w:ilvl w:val="0"/>
                <w:numId w:val="155"/>
              </w:numPr>
              <w:rPr>
                <w:sz w:val="20"/>
                <w:szCs w:val="16"/>
              </w:rPr>
            </w:pPr>
          </w:p>
        </w:tc>
        <w:tc>
          <w:tcPr>
            <w:tcW w:w="2145" w:type="pct"/>
            <w:shd w:val="clear" w:color="auto" w:fill="auto"/>
          </w:tcPr>
          <w:p w:rsidR="00244DC8" w:rsidRPr="00057B8F" w:rsidRDefault="00244DC8" w:rsidP="00523340">
            <w:pPr>
              <w:rPr>
                <w:sz w:val="20"/>
                <w:szCs w:val="16"/>
              </w:rPr>
            </w:pPr>
            <w:r w:rsidRPr="00057B8F">
              <w:rPr>
                <w:sz w:val="20"/>
                <w:szCs w:val="16"/>
              </w:rPr>
              <w:t>ВЛ 220 кВ Шахты - Б-10</w:t>
            </w:r>
          </w:p>
        </w:tc>
        <w:tc>
          <w:tcPr>
            <w:tcW w:w="1472" w:type="pct"/>
            <w:shd w:val="clear" w:color="auto" w:fill="auto"/>
          </w:tcPr>
          <w:p w:rsidR="00244DC8" w:rsidRPr="00057B8F" w:rsidRDefault="00244DC8" w:rsidP="00523340">
            <w:pPr>
              <w:rPr>
                <w:sz w:val="20"/>
                <w:szCs w:val="16"/>
              </w:rPr>
            </w:pPr>
            <w:r w:rsidRPr="00057B8F">
              <w:rPr>
                <w:sz w:val="20"/>
                <w:szCs w:val="16"/>
              </w:rPr>
              <w:t>Ростовская область</w:t>
            </w:r>
          </w:p>
        </w:tc>
        <w:tc>
          <w:tcPr>
            <w:tcW w:w="1136" w:type="pct"/>
            <w:shd w:val="clear" w:color="auto" w:fill="auto"/>
          </w:tcPr>
          <w:p w:rsidR="00244DC8" w:rsidRPr="00057B8F" w:rsidRDefault="00244DC8" w:rsidP="00523340">
            <w:pPr>
              <w:jc w:val="center"/>
              <w:rPr>
                <w:sz w:val="20"/>
                <w:szCs w:val="16"/>
              </w:rPr>
            </w:pPr>
            <w:r w:rsidRPr="00057B8F">
              <w:rPr>
                <w:sz w:val="20"/>
                <w:szCs w:val="16"/>
              </w:rPr>
              <w:t>63,55</w:t>
            </w:r>
          </w:p>
        </w:tc>
      </w:tr>
      <w:tr w:rsidR="00057B8F" w:rsidRPr="00057B8F" w:rsidTr="00523340">
        <w:trPr>
          <w:cantSplit/>
        </w:trPr>
        <w:tc>
          <w:tcPr>
            <w:tcW w:w="247" w:type="pct"/>
            <w:shd w:val="clear" w:color="auto" w:fill="auto"/>
          </w:tcPr>
          <w:p w:rsidR="00244DC8" w:rsidRPr="00057B8F" w:rsidRDefault="00244DC8" w:rsidP="0002306E">
            <w:pPr>
              <w:numPr>
                <w:ilvl w:val="0"/>
                <w:numId w:val="155"/>
              </w:numPr>
              <w:rPr>
                <w:sz w:val="20"/>
                <w:szCs w:val="16"/>
              </w:rPr>
            </w:pPr>
          </w:p>
        </w:tc>
        <w:tc>
          <w:tcPr>
            <w:tcW w:w="2145" w:type="pct"/>
            <w:shd w:val="clear" w:color="auto" w:fill="auto"/>
          </w:tcPr>
          <w:p w:rsidR="00244DC8" w:rsidRPr="00057B8F" w:rsidRDefault="00244DC8" w:rsidP="00244DC8">
            <w:pPr>
              <w:rPr>
                <w:sz w:val="20"/>
                <w:szCs w:val="16"/>
              </w:rPr>
            </w:pPr>
            <w:r w:rsidRPr="00057B8F">
              <w:rPr>
                <w:sz w:val="20"/>
                <w:szCs w:val="16"/>
              </w:rPr>
              <w:t>ВЛ 220 кВ Шахты - Донецкая</w:t>
            </w:r>
          </w:p>
        </w:tc>
        <w:tc>
          <w:tcPr>
            <w:tcW w:w="1472" w:type="pct"/>
            <w:shd w:val="clear" w:color="auto" w:fill="auto"/>
          </w:tcPr>
          <w:p w:rsidR="00244DC8" w:rsidRPr="00057B8F" w:rsidRDefault="00244DC8" w:rsidP="008E0B98">
            <w:pPr>
              <w:rPr>
                <w:sz w:val="20"/>
                <w:szCs w:val="16"/>
              </w:rPr>
            </w:pPr>
            <w:r w:rsidRPr="00057B8F">
              <w:rPr>
                <w:sz w:val="20"/>
                <w:szCs w:val="16"/>
              </w:rPr>
              <w:t>Ростовская область</w:t>
            </w:r>
          </w:p>
        </w:tc>
        <w:tc>
          <w:tcPr>
            <w:tcW w:w="1136" w:type="pct"/>
            <w:shd w:val="clear" w:color="auto" w:fill="auto"/>
          </w:tcPr>
          <w:p w:rsidR="00244DC8" w:rsidRPr="00057B8F" w:rsidRDefault="00244DC8" w:rsidP="008E0B98">
            <w:pPr>
              <w:jc w:val="center"/>
              <w:rPr>
                <w:sz w:val="20"/>
                <w:szCs w:val="16"/>
              </w:rPr>
            </w:pPr>
            <w:r w:rsidRPr="00057B8F">
              <w:rPr>
                <w:sz w:val="20"/>
                <w:szCs w:val="16"/>
              </w:rPr>
              <w:t>84,5</w:t>
            </w:r>
          </w:p>
        </w:tc>
      </w:tr>
      <w:tr w:rsidR="00057B8F" w:rsidRPr="00057B8F" w:rsidTr="00523340">
        <w:trPr>
          <w:cantSplit/>
        </w:trPr>
        <w:tc>
          <w:tcPr>
            <w:tcW w:w="247" w:type="pct"/>
            <w:shd w:val="clear" w:color="auto" w:fill="auto"/>
          </w:tcPr>
          <w:p w:rsidR="00244DC8" w:rsidRPr="00057B8F" w:rsidRDefault="00244DC8" w:rsidP="0002306E">
            <w:pPr>
              <w:numPr>
                <w:ilvl w:val="0"/>
                <w:numId w:val="155"/>
              </w:numPr>
              <w:rPr>
                <w:sz w:val="20"/>
                <w:szCs w:val="16"/>
              </w:rPr>
            </w:pPr>
          </w:p>
        </w:tc>
        <w:tc>
          <w:tcPr>
            <w:tcW w:w="2145" w:type="pct"/>
            <w:shd w:val="clear" w:color="auto" w:fill="auto"/>
          </w:tcPr>
          <w:p w:rsidR="00244DC8" w:rsidRPr="00057B8F" w:rsidRDefault="00244DC8" w:rsidP="00D62CCA">
            <w:pPr>
              <w:rPr>
                <w:sz w:val="20"/>
                <w:szCs w:val="16"/>
              </w:rPr>
            </w:pPr>
            <w:r w:rsidRPr="00057B8F">
              <w:rPr>
                <w:sz w:val="20"/>
                <w:szCs w:val="16"/>
              </w:rPr>
              <w:t>ВЛ 220 кВ Шахты - Печная</w:t>
            </w:r>
          </w:p>
        </w:tc>
        <w:tc>
          <w:tcPr>
            <w:tcW w:w="1472" w:type="pct"/>
            <w:shd w:val="clear" w:color="auto" w:fill="auto"/>
          </w:tcPr>
          <w:p w:rsidR="00244DC8" w:rsidRPr="00057B8F" w:rsidRDefault="00244DC8" w:rsidP="00957645">
            <w:pPr>
              <w:rPr>
                <w:sz w:val="20"/>
                <w:szCs w:val="16"/>
              </w:rPr>
            </w:pPr>
            <w:r w:rsidRPr="00057B8F">
              <w:rPr>
                <w:sz w:val="20"/>
                <w:szCs w:val="16"/>
              </w:rPr>
              <w:t>Ростовская область</w:t>
            </w:r>
          </w:p>
        </w:tc>
        <w:tc>
          <w:tcPr>
            <w:tcW w:w="1136" w:type="pct"/>
            <w:shd w:val="clear" w:color="auto" w:fill="auto"/>
          </w:tcPr>
          <w:p w:rsidR="00244DC8" w:rsidRPr="00057B8F" w:rsidRDefault="00244DC8" w:rsidP="00523340">
            <w:pPr>
              <w:jc w:val="center"/>
              <w:rPr>
                <w:sz w:val="20"/>
                <w:szCs w:val="16"/>
              </w:rPr>
            </w:pPr>
            <w:r w:rsidRPr="00057B8F">
              <w:rPr>
                <w:sz w:val="20"/>
                <w:szCs w:val="16"/>
              </w:rPr>
              <w:t>16</w:t>
            </w:r>
          </w:p>
        </w:tc>
      </w:tr>
      <w:tr w:rsidR="00057B8F" w:rsidRPr="00057B8F" w:rsidTr="00523340">
        <w:trPr>
          <w:cantSplit/>
        </w:trPr>
        <w:tc>
          <w:tcPr>
            <w:tcW w:w="247" w:type="pct"/>
            <w:shd w:val="clear" w:color="auto" w:fill="auto"/>
          </w:tcPr>
          <w:p w:rsidR="00244DC8" w:rsidRPr="00057B8F" w:rsidRDefault="00244DC8" w:rsidP="0002306E">
            <w:pPr>
              <w:numPr>
                <w:ilvl w:val="0"/>
                <w:numId w:val="155"/>
              </w:numPr>
              <w:rPr>
                <w:sz w:val="20"/>
                <w:szCs w:val="16"/>
              </w:rPr>
            </w:pPr>
          </w:p>
        </w:tc>
        <w:tc>
          <w:tcPr>
            <w:tcW w:w="2145" w:type="pct"/>
            <w:shd w:val="clear" w:color="auto" w:fill="auto"/>
          </w:tcPr>
          <w:p w:rsidR="00244DC8" w:rsidRPr="00057B8F" w:rsidRDefault="00244DC8" w:rsidP="00244DC8">
            <w:pPr>
              <w:rPr>
                <w:sz w:val="20"/>
                <w:szCs w:val="16"/>
              </w:rPr>
            </w:pPr>
            <w:r w:rsidRPr="00057B8F">
              <w:rPr>
                <w:sz w:val="20"/>
                <w:szCs w:val="16"/>
              </w:rPr>
              <w:t>ВЛ 220 кВ Шахты - Ш-50</w:t>
            </w:r>
          </w:p>
        </w:tc>
        <w:tc>
          <w:tcPr>
            <w:tcW w:w="1472" w:type="pct"/>
            <w:shd w:val="clear" w:color="auto" w:fill="auto"/>
          </w:tcPr>
          <w:p w:rsidR="00244DC8" w:rsidRPr="00057B8F" w:rsidRDefault="00244DC8" w:rsidP="00523340">
            <w:pPr>
              <w:rPr>
                <w:sz w:val="20"/>
                <w:szCs w:val="16"/>
              </w:rPr>
            </w:pPr>
            <w:r w:rsidRPr="00057B8F">
              <w:rPr>
                <w:sz w:val="20"/>
                <w:szCs w:val="16"/>
              </w:rPr>
              <w:t>Ростовская область</w:t>
            </w:r>
          </w:p>
        </w:tc>
        <w:tc>
          <w:tcPr>
            <w:tcW w:w="1136" w:type="pct"/>
            <w:shd w:val="clear" w:color="auto" w:fill="auto"/>
          </w:tcPr>
          <w:p w:rsidR="00244DC8" w:rsidRPr="00057B8F" w:rsidRDefault="00244DC8" w:rsidP="00523340">
            <w:pPr>
              <w:jc w:val="center"/>
              <w:rPr>
                <w:sz w:val="20"/>
                <w:szCs w:val="16"/>
              </w:rPr>
            </w:pPr>
            <w:r w:rsidRPr="00057B8F">
              <w:rPr>
                <w:sz w:val="20"/>
                <w:szCs w:val="16"/>
              </w:rPr>
              <w:t>20,29</w:t>
            </w:r>
          </w:p>
        </w:tc>
      </w:tr>
      <w:tr w:rsidR="00057B8F" w:rsidRPr="00057B8F" w:rsidTr="00523340">
        <w:trPr>
          <w:cantSplit/>
        </w:trPr>
        <w:tc>
          <w:tcPr>
            <w:tcW w:w="247" w:type="pct"/>
            <w:shd w:val="clear" w:color="auto" w:fill="auto"/>
          </w:tcPr>
          <w:p w:rsidR="00244DC8" w:rsidRPr="00057B8F" w:rsidRDefault="00244DC8" w:rsidP="0002306E">
            <w:pPr>
              <w:numPr>
                <w:ilvl w:val="0"/>
                <w:numId w:val="155"/>
              </w:numPr>
              <w:rPr>
                <w:sz w:val="20"/>
                <w:szCs w:val="16"/>
              </w:rPr>
            </w:pPr>
          </w:p>
        </w:tc>
        <w:tc>
          <w:tcPr>
            <w:tcW w:w="2145" w:type="pct"/>
            <w:shd w:val="clear" w:color="auto" w:fill="auto"/>
          </w:tcPr>
          <w:p w:rsidR="00244DC8" w:rsidRPr="00057B8F" w:rsidRDefault="00244DC8" w:rsidP="00523340">
            <w:pPr>
              <w:rPr>
                <w:sz w:val="20"/>
                <w:szCs w:val="16"/>
              </w:rPr>
            </w:pPr>
            <w:r w:rsidRPr="00057B8F">
              <w:rPr>
                <w:sz w:val="20"/>
                <w:szCs w:val="16"/>
              </w:rPr>
              <w:t>ВЛ 220 кВ Экспериментальная ТЭС - Г-20</w:t>
            </w:r>
          </w:p>
        </w:tc>
        <w:tc>
          <w:tcPr>
            <w:tcW w:w="1472" w:type="pct"/>
            <w:shd w:val="clear" w:color="auto" w:fill="auto"/>
          </w:tcPr>
          <w:p w:rsidR="00244DC8" w:rsidRPr="00057B8F" w:rsidRDefault="00244DC8" w:rsidP="00523340">
            <w:pPr>
              <w:rPr>
                <w:sz w:val="20"/>
                <w:szCs w:val="16"/>
              </w:rPr>
            </w:pPr>
            <w:r w:rsidRPr="00057B8F">
              <w:rPr>
                <w:sz w:val="20"/>
                <w:szCs w:val="16"/>
              </w:rPr>
              <w:t>Ростовская область</w:t>
            </w:r>
          </w:p>
        </w:tc>
        <w:tc>
          <w:tcPr>
            <w:tcW w:w="1136" w:type="pct"/>
            <w:shd w:val="clear" w:color="auto" w:fill="auto"/>
          </w:tcPr>
          <w:p w:rsidR="00244DC8" w:rsidRPr="00057B8F" w:rsidRDefault="00244DC8" w:rsidP="00523340">
            <w:pPr>
              <w:jc w:val="center"/>
              <w:rPr>
                <w:sz w:val="20"/>
                <w:szCs w:val="16"/>
              </w:rPr>
            </w:pPr>
            <w:r w:rsidRPr="00057B8F">
              <w:rPr>
                <w:sz w:val="20"/>
                <w:szCs w:val="16"/>
              </w:rPr>
              <w:t>53,561</w:t>
            </w:r>
          </w:p>
        </w:tc>
      </w:tr>
      <w:tr w:rsidR="00057B8F" w:rsidRPr="00057B8F" w:rsidTr="00523340">
        <w:trPr>
          <w:cantSplit/>
        </w:trPr>
        <w:tc>
          <w:tcPr>
            <w:tcW w:w="247" w:type="pct"/>
            <w:shd w:val="clear" w:color="auto" w:fill="auto"/>
          </w:tcPr>
          <w:p w:rsidR="00244DC8" w:rsidRPr="00057B8F" w:rsidRDefault="00244DC8" w:rsidP="0002306E">
            <w:pPr>
              <w:numPr>
                <w:ilvl w:val="0"/>
                <w:numId w:val="155"/>
              </w:numPr>
              <w:rPr>
                <w:sz w:val="20"/>
                <w:szCs w:val="16"/>
              </w:rPr>
            </w:pPr>
          </w:p>
        </w:tc>
        <w:tc>
          <w:tcPr>
            <w:tcW w:w="2145" w:type="pct"/>
            <w:shd w:val="clear" w:color="auto" w:fill="auto"/>
          </w:tcPr>
          <w:p w:rsidR="00244DC8" w:rsidRPr="00057B8F" w:rsidRDefault="00244DC8" w:rsidP="00523340">
            <w:pPr>
              <w:rPr>
                <w:sz w:val="20"/>
                <w:szCs w:val="16"/>
              </w:rPr>
            </w:pPr>
            <w:r w:rsidRPr="00057B8F">
              <w:rPr>
                <w:sz w:val="20"/>
                <w:szCs w:val="16"/>
              </w:rPr>
              <w:t>ВЛ 220 кВ Экспериментальная ТЭС - НЗБ</w:t>
            </w:r>
          </w:p>
        </w:tc>
        <w:tc>
          <w:tcPr>
            <w:tcW w:w="1472" w:type="pct"/>
            <w:shd w:val="clear" w:color="auto" w:fill="auto"/>
          </w:tcPr>
          <w:p w:rsidR="00244DC8" w:rsidRPr="00057B8F" w:rsidRDefault="00244DC8" w:rsidP="00523340">
            <w:pPr>
              <w:rPr>
                <w:sz w:val="20"/>
                <w:szCs w:val="16"/>
              </w:rPr>
            </w:pPr>
            <w:r w:rsidRPr="00057B8F">
              <w:rPr>
                <w:sz w:val="20"/>
                <w:szCs w:val="16"/>
              </w:rPr>
              <w:t>Ростовская область</w:t>
            </w:r>
          </w:p>
        </w:tc>
        <w:tc>
          <w:tcPr>
            <w:tcW w:w="1136" w:type="pct"/>
            <w:shd w:val="clear" w:color="auto" w:fill="auto"/>
          </w:tcPr>
          <w:p w:rsidR="00244DC8" w:rsidRPr="00057B8F" w:rsidRDefault="00244DC8" w:rsidP="00523340">
            <w:pPr>
              <w:jc w:val="center"/>
              <w:rPr>
                <w:sz w:val="20"/>
                <w:szCs w:val="16"/>
              </w:rPr>
            </w:pPr>
            <w:r w:rsidRPr="00057B8F">
              <w:rPr>
                <w:sz w:val="20"/>
                <w:szCs w:val="16"/>
              </w:rPr>
              <w:t>46,02</w:t>
            </w:r>
          </w:p>
        </w:tc>
      </w:tr>
      <w:tr w:rsidR="00057B8F" w:rsidRPr="00057B8F" w:rsidTr="00523340">
        <w:trPr>
          <w:cantSplit/>
        </w:trPr>
        <w:tc>
          <w:tcPr>
            <w:tcW w:w="247" w:type="pct"/>
            <w:shd w:val="clear" w:color="auto" w:fill="auto"/>
          </w:tcPr>
          <w:p w:rsidR="00244DC8" w:rsidRPr="00057B8F" w:rsidRDefault="00244DC8" w:rsidP="0002306E">
            <w:pPr>
              <w:numPr>
                <w:ilvl w:val="0"/>
                <w:numId w:val="155"/>
              </w:numPr>
              <w:rPr>
                <w:sz w:val="20"/>
                <w:szCs w:val="16"/>
              </w:rPr>
            </w:pPr>
          </w:p>
        </w:tc>
        <w:tc>
          <w:tcPr>
            <w:tcW w:w="2145" w:type="pct"/>
            <w:shd w:val="clear" w:color="auto" w:fill="auto"/>
          </w:tcPr>
          <w:p w:rsidR="00244DC8" w:rsidRPr="00057B8F" w:rsidRDefault="00244DC8" w:rsidP="00523340">
            <w:pPr>
              <w:rPr>
                <w:sz w:val="20"/>
                <w:szCs w:val="16"/>
              </w:rPr>
            </w:pPr>
            <w:bookmarkStart w:id="1873" w:name="OLE_LINK3"/>
            <w:r w:rsidRPr="00057B8F">
              <w:rPr>
                <w:sz w:val="20"/>
                <w:szCs w:val="16"/>
              </w:rPr>
              <w:t>ВЛ 220 кВ Экспериментальная ТЭС - Ш-50</w:t>
            </w:r>
            <w:bookmarkEnd w:id="1873"/>
          </w:p>
        </w:tc>
        <w:tc>
          <w:tcPr>
            <w:tcW w:w="1472" w:type="pct"/>
            <w:shd w:val="clear" w:color="auto" w:fill="auto"/>
          </w:tcPr>
          <w:p w:rsidR="00244DC8" w:rsidRPr="00057B8F" w:rsidRDefault="00244DC8" w:rsidP="00523340">
            <w:pPr>
              <w:rPr>
                <w:sz w:val="20"/>
                <w:szCs w:val="16"/>
              </w:rPr>
            </w:pPr>
            <w:r w:rsidRPr="00057B8F">
              <w:rPr>
                <w:sz w:val="20"/>
                <w:szCs w:val="16"/>
              </w:rPr>
              <w:t>Ростовская область</w:t>
            </w:r>
          </w:p>
        </w:tc>
        <w:tc>
          <w:tcPr>
            <w:tcW w:w="1136" w:type="pct"/>
            <w:shd w:val="clear" w:color="auto" w:fill="auto"/>
          </w:tcPr>
          <w:p w:rsidR="00244DC8" w:rsidRPr="00057B8F" w:rsidRDefault="00244DC8" w:rsidP="00523340">
            <w:pPr>
              <w:jc w:val="center"/>
              <w:rPr>
                <w:sz w:val="20"/>
                <w:szCs w:val="16"/>
              </w:rPr>
            </w:pPr>
            <w:r w:rsidRPr="00057B8F">
              <w:rPr>
                <w:sz w:val="20"/>
                <w:szCs w:val="16"/>
              </w:rPr>
              <w:t>20,52</w:t>
            </w:r>
          </w:p>
        </w:tc>
      </w:tr>
      <w:tr w:rsidR="00057B8F" w:rsidRPr="00057B8F" w:rsidTr="00523340">
        <w:trPr>
          <w:cantSplit/>
        </w:trPr>
        <w:tc>
          <w:tcPr>
            <w:tcW w:w="247" w:type="pct"/>
            <w:shd w:val="clear" w:color="auto" w:fill="auto"/>
          </w:tcPr>
          <w:p w:rsidR="00244DC8" w:rsidRPr="00057B8F" w:rsidRDefault="00244DC8" w:rsidP="0002306E">
            <w:pPr>
              <w:numPr>
                <w:ilvl w:val="0"/>
                <w:numId w:val="155"/>
              </w:numPr>
              <w:rPr>
                <w:sz w:val="20"/>
                <w:szCs w:val="16"/>
              </w:rPr>
            </w:pPr>
          </w:p>
        </w:tc>
        <w:tc>
          <w:tcPr>
            <w:tcW w:w="2145" w:type="pct"/>
            <w:shd w:val="clear" w:color="auto" w:fill="auto"/>
          </w:tcPr>
          <w:p w:rsidR="00244DC8" w:rsidRPr="00057B8F" w:rsidRDefault="00244DC8" w:rsidP="00523340">
            <w:pPr>
              <w:rPr>
                <w:sz w:val="20"/>
                <w:szCs w:val="16"/>
              </w:rPr>
            </w:pPr>
            <w:r w:rsidRPr="00057B8F">
              <w:rPr>
                <w:sz w:val="20"/>
                <w:szCs w:val="16"/>
              </w:rPr>
              <w:t>ВЛ 220 кВ Экспериментальная ТЭС - Шахты</w:t>
            </w:r>
          </w:p>
        </w:tc>
        <w:tc>
          <w:tcPr>
            <w:tcW w:w="1472" w:type="pct"/>
            <w:shd w:val="clear" w:color="auto" w:fill="auto"/>
          </w:tcPr>
          <w:p w:rsidR="00244DC8" w:rsidRPr="00057B8F" w:rsidRDefault="00244DC8" w:rsidP="00523340">
            <w:pPr>
              <w:rPr>
                <w:sz w:val="20"/>
                <w:szCs w:val="16"/>
              </w:rPr>
            </w:pPr>
            <w:r w:rsidRPr="00057B8F">
              <w:rPr>
                <w:sz w:val="20"/>
                <w:szCs w:val="16"/>
              </w:rPr>
              <w:t>Ростовская область</w:t>
            </w:r>
          </w:p>
        </w:tc>
        <w:tc>
          <w:tcPr>
            <w:tcW w:w="1136" w:type="pct"/>
            <w:shd w:val="clear" w:color="auto" w:fill="auto"/>
          </w:tcPr>
          <w:p w:rsidR="00244DC8" w:rsidRPr="00057B8F" w:rsidRDefault="00244DC8" w:rsidP="00244DC8">
            <w:pPr>
              <w:jc w:val="center"/>
              <w:rPr>
                <w:sz w:val="20"/>
                <w:szCs w:val="16"/>
              </w:rPr>
            </w:pPr>
            <w:r w:rsidRPr="00057B8F">
              <w:rPr>
                <w:sz w:val="20"/>
                <w:szCs w:val="16"/>
              </w:rPr>
              <w:t>33,637</w:t>
            </w:r>
          </w:p>
        </w:tc>
      </w:tr>
      <w:tr w:rsidR="00057B8F" w:rsidRPr="00057B8F" w:rsidTr="00523340">
        <w:trPr>
          <w:cantSplit/>
        </w:trPr>
        <w:tc>
          <w:tcPr>
            <w:tcW w:w="247" w:type="pct"/>
            <w:shd w:val="clear" w:color="auto" w:fill="auto"/>
          </w:tcPr>
          <w:p w:rsidR="00244DC8" w:rsidRPr="00057B8F" w:rsidRDefault="00244DC8" w:rsidP="0002306E">
            <w:pPr>
              <w:numPr>
                <w:ilvl w:val="0"/>
                <w:numId w:val="155"/>
              </w:numPr>
              <w:rPr>
                <w:sz w:val="20"/>
                <w:szCs w:val="16"/>
              </w:rPr>
            </w:pPr>
          </w:p>
        </w:tc>
        <w:tc>
          <w:tcPr>
            <w:tcW w:w="2145" w:type="pct"/>
            <w:shd w:val="clear" w:color="auto" w:fill="auto"/>
          </w:tcPr>
          <w:p w:rsidR="00244DC8" w:rsidRPr="00057B8F" w:rsidRDefault="00244DC8" w:rsidP="00523340">
            <w:pPr>
              <w:rPr>
                <w:sz w:val="20"/>
                <w:szCs w:val="16"/>
              </w:rPr>
            </w:pPr>
            <w:r w:rsidRPr="00057B8F">
              <w:rPr>
                <w:sz w:val="20"/>
                <w:szCs w:val="16"/>
              </w:rPr>
              <w:t>КВЛ 220 кВ Койсуг - А-20</w:t>
            </w:r>
          </w:p>
        </w:tc>
        <w:tc>
          <w:tcPr>
            <w:tcW w:w="1472" w:type="pct"/>
            <w:shd w:val="clear" w:color="auto" w:fill="auto"/>
          </w:tcPr>
          <w:p w:rsidR="00244DC8" w:rsidRPr="00057B8F" w:rsidRDefault="00244DC8" w:rsidP="00523340">
            <w:pPr>
              <w:rPr>
                <w:sz w:val="20"/>
                <w:szCs w:val="16"/>
              </w:rPr>
            </w:pPr>
            <w:r w:rsidRPr="00057B8F">
              <w:rPr>
                <w:sz w:val="20"/>
                <w:szCs w:val="16"/>
              </w:rPr>
              <w:t>Ростовская область</w:t>
            </w:r>
          </w:p>
        </w:tc>
        <w:tc>
          <w:tcPr>
            <w:tcW w:w="1136" w:type="pct"/>
            <w:shd w:val="clear" w:color="auto" w:fill="auto"/>
          </w:tcPr>
          <w:p w:rsidR="00244DC8" w:rsidRPr="00057B8F" w:rsidRDefault="00244DC8" w:rsidP="00523340">
            <w:pPr>
              <w:jc w:val="center"/>
              <w:rPr>
                <w:sz w:val="20"/>
                <w:szCs w:val="16"/>
              </w:rPr>
            </w:pPr>
            <w:r w:rsidRPr="00057B8F">
              <w:rPr>
                <w:sz w:val="20"/>
                <w:szCs w:val="16"/>
              </w:rPr>
              <w:t>24,6</w:t>
            </w:r>
          </w:p>
        </w:tc>
      </w:tr>
      <w:tr w:rsidR="00057B8F" w:rsidRPr="00057B8F" w:rsidTr="00523340">
        <w:trPr>
          <w:cantSplit/>
        </w:trPr>
        <w:tc>
          <w:tcPr>
            <w:tcW w:w="247" w:type="pct"/>
            <w:shd w:val="clear" w:color="auto" w:fill="auto"/>
          </w:tcPr>
          <w:p w:rsidR="00244DC8" w:rsidRPr="00057B8F" w:rsidRDefault="00244DC8" w:rsidP="0002306E">
            <w:pPr>
              <w:numPr>
                <w:ilvl w:val="0"/>
                <w:numId w:val="155"/>
              </w:numPr>
              <w:rPr>
                <w:sz w:val="20"/>
                <w:szCs w:val="16"/>
              </w:rPr>
            </w:pPr>
          </w:p>
        </w:tc>
        <w:tc>
          <w:tcPr>
            <w:tcW w:w="2145" w:type="pct"/>
            <w:shd w:val="clear" w:color="auto" w:fill="auto"/>
          </w:tcPr>
          <w:p w:rsidR="00244DC8" w:rsidRPr="00057B8F" w:rsidRDefault="00244DC8" w:rsidP="00523340">
            <w:pPr>
              <w:rPr>
                <w:sz w:val="20"/>
                <w:szCs w:val="16"/>
              </w:rPr>
            </w:pPr>
            <w:r w:rsidRPr="00057B8F">
              <w:rPr>
                <w:sz w:val="20"/>
                <w:szCs w:val="16"/>
              </w:rPr>
              <w:t>КВЛ 220 кВ Койсуг - Зерновая</w:t>
            </w:r>
          </w:p>
        </w:tc>
        <w:tc>
          <w:tcPr>
            <w:tcW w:w="1472" w:type="pct"/>
            <w:shd w:val="clear" w:color="auto" w:fill="auto"/>
          </w:tcPr>
          <w:p w:rsidR="00244DC8" w:rsidRPr="00057B8F" w:rsidRDefault="00244DC8" w:rsidP="00523340">
            <w:pPr>
              <w:rPr>
                <w:sz w:val="20"/>
                <w:szCs w:val="16"/>
              </w:rPr>
            </w:pPr>
            <w:r w:rsidRPr="00057B8F">
              <w:rPr>
                <w:sz w:val="20"/>
                <w:szCs w:val="16"/>
              </w:rPr>
              <w:t>Ростовская область</w:t>
            </w:r>
          </w:p>
        </w:tc>
        <w:tc>
          <w:tcPr>
            <w:tcW w:w="1136" w:type="pct"/>
            <w:shd w:val="clear" w:color="auto" w:fill="auto"/>
          </w:tcPr>
          <w:p w:rsidR="00244DC8" w:rsidRPr="00057B8F" w:rsidRDefault="00244DC8" w:rsidP="009F7649">
            <w:pPr>
              <w:jc w:val="center"/>
              <w:rPr>
                <w:sz w:val="20"/>
                <w:szCs w:val="16"/>
              </w:rPr>
            </w:pPr>
            <w:r w:rsidRPr="00057B8F">
              <w:rPr>
                <w:sz w:val="20"/>
                <w:szCs w:val="16"/>
              </w:rPr>
              <w:t>54,082</w:t>
            </w:r>
          </w:p>
        </w:tc>
      </w:tr>
      <w:tr w:rsidR="00057B8F" w:rsidRPr="00057B8F" w:rsidTr="00523340">
        <w:trPr>
          <w:cantSplit/>
        </w:trPr>
        <w:tc>
          <w:tcPr>
            <w:tcW w:w="247" w:type="pct"/>
            <w:shd w:val="clear" w:color="auto" w:fill="auto"/>
          </w:tcPr>
          <w:p w:rsidR="00244DC8" w:rsidRPr="00057B8F" w:rsidRDefault="00244DC8" w:rsidP="0002306E">
            <w:pPr>
              <w:numPr>
                <w:ilvl w:val="0"/>
                <w:numId w:val="155"/>
              </w:numPr>
              <w:rPr>
                <w:sz w:val="20"/>
                <w:szCs w:val="16"/>
              </w:rPr>
            </w:pPr>
          </w:p>
        </w:tc>
        <w:tc>
          <w:tcPr>
            <w:tcW w:w="2145" w:type="pct"/>
            <w:shd w:val="clear" w:color="auto" w:fill="auto"/>
          </w:tcPr>
          <w:p w:rsidR="00244DC8" w:rsidRPr="00057B8F" w:rsidRDefault="00244DC8" w:rsidP="00523340">
            <w:pPr>
              <w:rPr>
                <w:sz w:val="20"/>
                <w:szCs w:val="16"/>
              </w:rPr>
            </w:pPr>
            <w:r w:rsidRPr="00057B8F">
              <w:rPr>
                <w:sz w:val="20"/>
                <w:szCs w:val="16"/>
              </w:rPr>
              <w:t>КВЛ 220 кВ Койсуг - Крыловская</w:t>
            </w:r>
          </w:p>
        </w:tc>
        <w:tc>
          <w:tcPr>
            <w:tcW w:w="1472" w:type="pct"/>
            <w:shd w:val="clear" w:color="auto" w:fill="auto"/>
          </w:tcPr>
          <w:p w:rsidR="00244DC8" w:rsidRPr="00057B8F" w:rsidRDefault="00244DC8" w:rsidP="00523340">
            <w:pPr>
              <w:rPr>
                <w:sz w:val="20"/>
                <w:szCs w:val="16"/>
              </w:rPr>
            </w:pPr>
            <w:r w:rsidRPr="00057B8F">
              <w:rPr>
                <w:sz w:val="20"/>
                <w:szCs w:val="16"/>
              </w:rPr>
              <w:t>Краснодарский край, Ростовская область</w:t>
            </w:r>
          </w:p>
        </w:tc>
        <w:tc>
          <w:tcPr>
            <w:tcW w:w="1136" w:type="pct"/>
            <w:shd w:val="clear" w:color="auto" w:fill="auto"/>
          </w:tcPr>
          <w:p w:rsidR="00244DC8" w:rsidRPr="00057B8F" w:rsidRDefault="00244DC8" w:rsidP="00523340">
            <w:pPr>
              <w:jc w:val="center"/>
              <w:rPr>
                <w:sz w:val="20"/>
                <w:szCs w:val="16"/>
              </w:rPr>
            </w:pPr>
            <w:r w:rsidRPr="00057B8F">
              <w:rPr>
                <w:sz w:val="20"/>
                <w:szCs w:val="16"/>
              </w:rPr>
              <w:t>31,5</w:t>
            </w:r>
          </w:p>
        </w:tc>
      </w:tr>
      <w:tr w:rsidR="00057B8F" w:rsidRPr="00057B8F" w:rsidTr="00523340">
        <w:trPr>
          <w:cantSplit/>
          <w:trHeight w:val="15"/>
        </w:trPr>
        <w:tc>
          <w:tcPr>
            <w:tcW w:w="2392" w:type="pct"/>
            <w:gridSpan w:val="2"/>
            <w:shd w:val="clear" w:color="auto" w:fill="auto"/>
          </w:tcPr>
          <w:p w:rsidR="00244DC8" w:rsidRPr="00057B8F" w:rsidRDefault="00244DC8" w:rsidP="00523340">
            <w:pPr>
              <w:rPr>
                <w:iCs/>
                <w:sz w:val="20"/>
                <w:szCs w:val="16"/>
              </w:rPr>
            </w:pPr>
            <w:r w:rsidRPr="00057B8F">
              <w:rPr>
                <w:iCs/>
                <w:sz w:val="20"/>
                <w:szCs w:val="16"/>
              </w:rPr>
              <w:t>Всего</w:t>
            </w:r>
          </w:p>
        </w:tc>
        <w:tc>
          <w:tcPr>
            <w:tcW w:w="1472" w:type="pct"/>
            <w:shd w:val="clear" w:color="auto" w:fill="auto"/>
          </w:tcPr>
          <w:p w:rsidR="00244DC8" w:rsidRPr="00057B8F" w:rsidRDefault="00244DC8" w:rsidP="00523340">
            <w:pPr>
              <w:rPr>
                <w:sz w:val="20"/>
                <w:szCs w:val="16"/>
              </w:rPr>
            </w:pPr>
          </w:p>
        </w:tc>
        <w:tc>
          <w:tcPr>
            <w:tcW w:w="1136" w:type="pct"/>
            <w:shd w:val="clear" w:color="auto" w:fill="auto"/>
          </w:tcPr>
          <w:p w:rsidR="00244DC8" w:rsidRPr="00057B8F" w:rsidRDefault="00244DC8" w:rsidP="004012DE">
            <w:pPr>
              <w:jc w:val="center"/>
              <w:rPr>
                <w:sz w:val="20"/>
                <w:szCs w:val="16"/>
              </w:rPr>
            </w:pPr>
            <w:r w:rsidRPr="00057B8F">
              <w:rPr>
                <w:sz w:val="20"/>
                <w:szCs w:val="16"/>
              </w:rPr>
              <w:t>6</w:t>
            </w:r>
            <w:r w:rsidR="004012DE" w:rsidRPr="00057B8F">
              <w:rPr>
                <w:sz w:val="20"/>
                <w:szCs w:val="16"/>
              </w:rPr>
              <w:t>3</w:t>
            </w:r>
            <w:r w:rsidRPr="00057B8F">
              <w:rPr>
                <w:sz w:val="20"/>
                <w:szCs w:val="16"/>
              </w:rPr>
              <w:t>0</w:t>
            </w:r>
            <w:r w:rsidR="00880860" w:rsidRPr="00057B8F">
              <w:rPr>
                <w:sz w:val="20"/>
                <w:szCs w:val="16"/>
              </w:rPr>
              <w:t>8</w:t>
            </w:r>
            <w:r w:rsidRPr="00057B8F">
              <w:rPr>
                <w:sz w:val="20"/>
                <w:szCs w:val="16"/>
              </w:rPr>
              <w:t>,</w:t>
            </w:r>
            <w:r w:rsidR="00880860" w:rsidRPr="00057B8F">
              <w:rPr>
                <w:sz w:val="20"/>
                <w:szCs w:val="16"/>
              </w:rPr>
              <w:t>561</w:t>
            </w:r>
          </w:p>
        </w:tc>
      </w:tr>
    </w:tbl>
    <w:p w:rsidR="0003766D" w:rsidRPr="00057B8F" w:rsidRDefault="0003766D" w:rsidP="0003766D">
      <w:pPr>
        <w:pStyle w:val="6"/>
      </w:pPr>
      <w:bookmarkStart w:id="1874" w:name="_Toc343872107"/>
      <w:r w:rsidRPr="00057B8F">
        <w:t>Действующие линии электропередачи напряжением 110 кВ и выше, пересекающие границу Российской Федерации</w:t>
      </w:r>
      <w:bookmarkEnd w:id="187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4468"/>
        <w:gridCol w:w="1493"/>
        <w:gridCol w:w="1331"/>
        <w:gridCol w:w="1872"/>
      </w:tblGrid>
      <w:tr w:rsidR="00057B8F" w:rsidRPr="00057B8F" w:rsidTr="00523340">
        <w:trPr>
          <w:cantSplit/>
          <w:tblHeader/>
        </w:trPr>
        <w:tc>
          <w:tcPr>
            <w:tcW w:w="213" w:type="pct"/>
            <w:shd w:val="clear" w:color="auto" w:fill="auto"/>
            <w:noWrap/>
          </w:tcPr>
          <w:p w:rsidR="0003766D" w:rsidRPr="00057B8F" w:rsidRDefault="0003766D" w:rsidP="00523340">
            <w:pPr>
              <w:keepNext/>
              <w:keepLines/>
              <w:jc w:val="center"/>
              <w:rPr>
                <w:bCs/>
                <w:sz w:val="20"/>
                <w:szCs w:val="16"/>
              </w:rPr>
            </w:pPr>
            <w:r w:rsidRPr="00057B8F">
              <w:rPr>
                <w:bCs/>
                <w:sz w:val="20"/>
                <w:szCs w:val="16"/>
              </w:rPr>
              <w:t>№</w:t>
            </w:r>
          </w:p>
        </w:tc>
        <w:tc>
          <w:tcPr>
            <w:tcW w:w="2334" w:type="pct"/>
            <w:shd w:val="clear" w:color="auto" w:fill="auto"/>
            <w:noWrap/>
          </w:tcPr>
          <w:p w:rsidR="0003766D" w:rsidRPr="00057B8F" w:rsidRDefault="0003766D" w:rsidP="00523340">
            <w:pPr>
              <w:keepNext/>
              <w:keepLines/>
              <w:jc w:val="center"/>
              <w:rPr>
                <w:bCs/>
                <w:sz w:val="20"/>
                <w:szCs w:val="16"/>
              </w:rPr>
            </w:pPr>
            <w:r w:rsidRPr="00057B8F">
              <w:rPr>
                <w:bCs/>
                <w:sz w:val="20"/>
                <w:szCs w:val="16"/>
              </w:rPr>
              <w:t>Наименование линии электропередачи</w:t>
            </w:r>
          </w:p>
        </w:tc>
        <w:tc>
          <w:tcPr>
            <w:tcW w:w="780" w:type="pct"/>
            <w:shd w:val="clear" w:color="auto" w:fill="auto"/>
            <w:noWrap/>
          </w:tcPr>
          <w:p w:rsidR="0003766D" w:rsidRPr="00057B8F" w:rsidRDefault="0003766D" w:rsidP="00523340">
            <w:pPr>
              <w:keepNext/>
              <w:keepLines/>
              <w:jc w:val="center"/>
              <w:rPr>
                <w:bCs/>
                <w:sz w:val="20"/>
                <w:szCs w:val="16"/>
              </w:rPr>
            </w:pPr>
            <w:r w:rsidRPr="00057B8F">
              <w:rPr>
                <w:bCs/>
                <w:sz w:val="20"/>
                <w:szCs w:val="16"/>
              </w:rPr>
              <w:t>Собственник</w:t>
            </w:r>
          </w:p>
        </w:tc>
        <w:tc>
          <w:tcPr>
            <w:tcW w:w="695" w:type="pct"/>
            <w:shd w:val="clear" w:color="auto" w:fill="auto"/>
            <w:noWrap/>
          </w:tcPr>
          <w:p w:rsidR="0003766D" w:rsidRPr="00057B8F" w:rsidRDefault="0003766D" w:rsidP="00523340">
            <w:pPr>
              <w:keepNext/>
              <w:keepLines/>
              <w:jc w:val="center"/>
              <w:rPr>
                <w:bCs/>
                <w:sz w:val="20"/>
                <w:szCs w:val="16"/>
              </w:rPr>
            </w:pPr>
            <w:r w:rsidRPr="00057B8F">
              <w:rPr>
                <w:bCs/>
                <w:sz w:val="20"/>
                <w:szCs w:val="16"/>
              </w:rPr>
              <w:t>Направление</w:t>
            </w:r>
          </w:p>
        </w:tc>
        <w:tc>
          <w:tcPr>
            <w:tcW w:w="978" w:type="pct"/>
            <w:shd w:val="clear" w:color="auto" w:fill="auto"/>
            <w:noWrap/>
          </w:tcPr>
          <w:p w:rsidR="0003766D" w:rsidRPr="00057B8F" w:rsidRDefault="0003766D" w:rsidP="00523340">
            <w:pPr>
              <w:keepNext/>
              <w:keepLines/>
              <w:jc w:val="center"/>
              <w:rPr>
                <w:bCs/>
                <w:sz w:val="20"/>
                <w:szCs w:val="16"/>
              </w:rPr>
            </w:pPr>
            <w:r w:rsidRPr="00057B8F">
              <w:rPr>
                <w:bCs/>
                <w:sz w:val="20"/>
                <w:szCs w:val="16"/>
              </w:rPr>
              <w:t>Протяженность, км</w:t>
            </w:r>
          </w:p>
        </w:tc>
      </w:tr>
      <w:tr w:rsidR="00057B8F" w:rsidRPr="00057B8F" w:rsidTr="00523340">
        <w:trPr>
          <w:cantSplit/>
        </w:trPr>
        <w:tc>
          <w:tcPr>
            <w:tcW w:w="213" w:type="pct"/>
            <w:shd w:val="clear" w:color="auto" w:fill="auto"/>
          </w:tcPr>
          <w:p w:rsidR="002A7B70" w:rsidRPr="00057B8F" w:rsidRDefault="002A7B70" w:rsidP="0002306E">
            <w:pPr>
              <w:numPr>
                <w:ilvl w:val="0"/>
                <w:numId w:val="156"/>
              </w:numPr>
              <w:rPr>
                <w:sz w:val="20"/>
                <w:szCs w:val="16"/>
              </w:rPr>
            </w:pPr>
          </w:p>
        </w:tc>
        <w:tc>
          <w:tcPr>
            <w:tcW w:w="2334" w:type="pct"/>
            <w:shd w:val="clear" w:color="auto" w:fill="auto"/>
          </w:tcPr>
          <w:p w:rsidR="002A7B70" w:rsidRPr="00057B8F" w:rsidRDefault="002A7B70" w:rsidP="00523340">
            <w:pPr>
              <w:rPr>
                <w:sz w:val="20"/>
                <w:szCs w:val="16"/>
              </w:rPr>
            </w:pPr>
            <w:r w:rsidRPr="00057B8F">
              <w:rPr>
                <w:sz w:val="20"/>
                <w:szCs w:val="16"/>
              </w:rPr>
              <w:t>ВЛ 500 кВ Победа - Шахты</w:t>
            </w:r>
          </w:p>
        </w:tc>
        <w:tc>
          <w:tcPr>
            <w:tcW w:w="780" w:type="pct"/>
            <w:shd w:val="clear" w:color="auto" w:fill="auto"/>
          </w:tcPr>
          <w:p w:rsidR="002A7B70" w:rsidRPr="00057B8F" w:rsidRDefault="006E78CC" w:rsidP="00523340">
            <w:pPr>
              <w:jc w:val="center"/>
              <w:rPr>
                <w:sz w:val="20"/>
                <w:szCs w:val="16"/>
              </w:rPr>
            </w:pPr>
            <w:r w:rsidRPr="00057B8F">
              <w:rPr>
                <w:sz w:val="20"/>
                <w:szCs w:val="16"/>
              </w:rPr>
              <w:t>ПАО «ФСК ЕЭС»</w:t>
            </w:r>
          </w:p>
        </w:tc>
        <w:tc>
          <w:tcPr>
            <w:tcW w:w="695" w:type="pct"/>
            <w:shd w:val="clear" w:color="auto" w:fill="auto"/>
          </w:tcPr>
          <w:p w:rsidR="002A7B70" w:rsidRPr="00057B8F" w:rsidRDefault="002A7B70" w:rsidP="00523340">
            <w:pPr>
              <w:jc w:val="center"/>
              <w:rPr>
                <w:sz w:val="20"/>
                <w:szCs w:val="16"/>
              </w:rPr>
            </w:pPr>
            <w:r w:rsidRPr="00057B8F">
              <w:rPr>
                <w:sz w:val="20"/>
                <w:szCs w:val="16"/>
              </w:rPr>
              <w:t>Украина</w:t>
            </w:r>
          </w:p>
        </w:tc>
        <w:tc>
          <w:tcPr>
            <w:tcW w:w="978" w:type="pct"/>
            <w:shd w:val="clear" w:color="auto" w:fill="auto"/>
          </w:tcPr>
          <w:p w:rsidR="002A7B70" w:rsidRPr="00057B8F" w:rsidRDefault="002A7B70" w:rsidP="00523340">
            <w:pPr>
              <w:jc w:val="center"/>
              <w:rPr>
                <w:sz w:val="20"/>
                <w:szCs w:val="16"/>
              </w:rPr>
            </w:pPr>
            <w:r w:rsidRPr="00057B8F">
              <w:rPr>
                <w:sz w:val="20"/>
                <w:szCs w:val="16"/>
              </w:rPr>
              <w:t>147,8</w:t>
            </w:r>
          </w:p>
        </w:tc>
      </w:tr>
      <w:tr w:rsidR="00057B8F" w:rsidRPr="00057B8F" w:rsidTr="00523340">
        <w:trPr>
          <w:cantSplit/>
        </w:trPr>
        <w:tc>
          <w:tcPr>
            <w:tcW w:w="213" w:type="pct"/>
            <w:shd w:val="clear" w:color="auto" w:fill="auto"/>
          </w:tcPr>
          <w:p w:rsidR="002A7B70" w:rsidRPr="00057B8F" w:rsidRDefault="002A7B70" w:rsidP="0002306E">
            <w:pPr>
              <w:numPr>
                <w:ilvl w:val="0"/>
                <w:numId w:val="156"/>
              </w:numPr>
              <w:rPr>
                <w:sz w:val="20"/>
                <w:szCs w:val="16"/>
              </w:rPr>
            </w:pPr>
          </w:p>
        </w:tc>
        <w:tc>
          <w:tcPr>
            <w:tcW w:w="2334" w:type="pct"/>
            <w:shd w:val="clear" w:color="auto" w:fill="auto"/>
          </w:tcPr>
          <w:p w:rsidR="002A7B70" w:rsidRPr="00057B8F" w:rsidRDefault="002A7B70" w:rsidP="007B72BE">
            <w:pPr>
              <w:rPr>
                <w:sz w:val="20"/>
                <w:szCs w:val="16"/>
              </w:rPr>
            </w:pPr>
            <w:r w:rsidRPr="00057B8F">
              <w:rPr>
                <w:sz w:val="20"/>
                <w:szCs w:val="16"/>
              </w:rPr>
              <w:t>ВЛ 330 кВ Ростовская</w:t>
            </w:r>
            <w:r w:rsidR="007B72BE" w:rsidRPr="00057B8F">
              <w:rPr>
                <w:sz w:val="20"/>
                <w:szCs w:val="16"/>
              </w:rPr>
              <w:t xml:space="preserve"> - Южная</w:t>
            </w:r>
          </w:p>
        </w:tc>
        <w:tc>
          <w:tcPr>
            <w:tcW w:w="780" w:type="pct"/>
            <w:shd w:val="clear" w:color="auto" w:fill="auto"/>
          </w:tcPr>
          <w:p w:rsidR="002A7B70" w:rsidRPr="00057B8F" w:rsidRDefault="006E78CC" w:rsidP="00523340">
            <w:pPr>
              <w:jc w:val="center"/>
              <w:rPr>
                <w:sz w:val="20"/>
                <w:szCs w:val="16"/>
              </w:rPr>
            </w:pPr>
            <w:r w:rsidRPr="00057B8F">
              <w:rPr>
                <w:sz w:val="20"/>
                <w:szCs w:val="16"/>
              </w:rPr>
              <w:t>ПАО «ФСК ЕЭС»</w:t>
            </w:r>
          </w:p>
        </w:tc>
        <w:tc>
          <w:tcPr>
            <w:tcW w:w="695" w:type="pct"/>
            <w:shd w:val="clear" w:color="auto" w:fill="auto"/>
          </w:tcPr>
          <w:p w:rsidR="002A7B70" w:rsidRPr="00057B8F" w:rsidRDefault="002A7B70" w:rsidP="00523340">
            <w:pPr>
              <w:jc w:val="center"/>
              <w:rPr>
                <w:sz w:val="20"/>
                <w:szCs w:val="16"/>
              </w:rPr>
            </w:pPr>
            <w:r w:rsidRPr="00057B8F">
              <w:rPr>
                <w:sz w:val="20"/>
                <w:szCs w:val="16"/>
              </w:rPr>
              <w:t>Украина</w:t>
            </w:r>
          </w:p>
        </w:tc>
        <w:tc>
          <w:tcPr>
            <w:tcW w:w="978" w:type="pct"/>
            <w:shd w:val="clear" w:color="auto" w:fill="auto"/>
          </w:tcPr>
          <w:p w:rsidR="002A7B70" w:rsidRPr="00057B8F" w:rsidRDefault="008E0B98" w:rsidP="00523340">
            <w:pPr>
              <w:jc w:val="center"/>
              <w:rPr>
                <w:sz w:val="20"/>
                <w:szCs w:val="16"/>
              </w:rPr>
            </w:pPr>
            <w:r w:rsidRPr="00057B8F">
              <w:rPr>
                <w:sz w:val="20"/>
                <w:szCs w:val="16"/>
              </w:rPr>
              <w:t>73,027</w:t>
            </w:r>
          </w:p>
        </w:tc>
      </w:tr>
      <w:tr w:rsidR="00057B8F" w:rsidRPr="00057B8F" w:rsidTr="008E0B98">
        <w:trPr>
          <w:cantSplit/>
        </w:trPr>
        <w:tc>
          <w:tcPr>
            <w:tcW w:w="213" w:type="pct"/>
            <w:shd w:val="clear" w:color="auto" w:fill="auto"/>
          </w:tcPr>
          <w:p w:rsidR="008E0B98" w:rsidRPr="00057B8F" w:rsidRDefault="008E0B98" w:rsidP="0002306E">
            <w:pPr>
              <w:numPr>
                <w:ilvl w:val="0"/>
                <w:numId w:val="156"/>
              </w:numPr>
              <w:rPr>
                <w:sz w:val="20"/>
                <w:szCs w:val="16"/>
              </w:rPr>
            </w:pPr>
          </w:p>
        </w:tc>
        <w:tc>
          <w:tcPr>
            <w:tcW w:w="2334" w:type="pct"/>
            <w:shd w:val="clear" w:color="auto" w:fill="auto"/>
          </w:tcPr>
          <w:p w:rsidR="008E0B98" w:rsidRPr="00057B8F" w:rsidRDefault="008E0B98" w:rsidP="008E0B98">
            <w:pPr>
              <w:rPr>
                <w:sz w:val="20"/>
                <w:szCs w:val="16"/>
              </w:rPr>
            </w:pPr>
            <w:r w:rsidRPr="00057B8F">
              <w:rPr>
                <w:sz w:val="20"/>
                <w:szCs w:val="16"/>
              </w:rPr>
              <w:t>ВЛ 220 кВ Амвросиевка - Т-15</w:t>
            </w:r>
          </w:p>
        </w:tc>
        <w:tc>
          <w:tcPr>
            <w:tcW w:w="780" w:type="pct"/>
            <w:shd w:val="clear" w:color="auto" w:fill="auto"/>
          </w:tcPr>
          <w:p w:rsidR="008E0B98" w:rsidRPr="00057B8F" w:rsidRDefault="008E0B98" w:rsidP="008E0B98">
            <w:pPr>
              <w:jc w:val="center"/>
              <w:rPr>
                <w:sz w:val="20"/>
                <w:szCs w:val="16"/>
              </w:rPr>
            </w:pPr>
            <w:r w:rsidRPr="00057B8F">
              <w:rPr>
                <w:sz w:val="20"/>
                <w:szCs w:val="16"/>
              </w:rPr>
              <w:t>ПАО «ФСК ЕЭС»</w:t>
            </w:r>
          </w:p>
        </w:tc>
        <w:tc>
          <w:tcPr>
            <w:tcW w:w="695" w:type="pct"/>
            <w:shd w:val="clear" w:color="auto" w:fill="auto"/>
          </w:tcPr>
          <w:p w:rsidR="008E0B98" w:rsidRPr="00057B8F" w:rsidRDefault="008E0B98" w:rsidP="008E0B98">
            <w:pPr>
              <w:jc w:val="center"/>
              <w:rPr>
                <w:sz w:val="20"/>
                <w:szCs w:val="16"/>
              </w:rPr>
            </w:pPr>
            <w:r w:rsidRPr="00057B8F">
              <w:rPr>
                <w:sz w:val="20"/>
                <w:szCs w:val="16"/>
              </w:rPr>
              <w:t>Украина</w:t>
            </w:r>
          </w:p>
        </w:tc>
        <w:tc>
          <w:tcPr>
            <w:tcW w:w="978" w:type="pct"/>
            <w:shd w:val="clear" w:color="auto" w:fill="auto"/>
          </w:tcPr>
          <w:p w:rsidR="008E0B98" w:rsidRPr="00057B8F" w:rsidRDefault="008E0B98" w:rsidP="008E0B98">
            <w:pPr>
              <w:jc w:val="center"/>
              <w:rPr>
                <w:sz w:val="20"/>
                <w:szCs w:val="16"/>
              </w:rPr>
            </w:pPr>
            <w:r w:rsidRPr="00057B8F">
              <w:rPr>
                <w:sz w:val="20"/>
                <w:szCs w:val="16"/>
              </w:rPr>
              <w:t>106,26</w:t>
            </w:r>
          </w:p>
        </w:tc>
      </w:tr>
      <w:tr w:rsidR="00057B8F" w:rsidRPr="00057B8F" w:rsidTr="008E0B98">
        <w:trPr>
          <w:cantSplit/>
        </w:trPr>
        <w:tc>
          <w:tcPr>
            <w:tcW w:w="213" w:type="pct"/>
            <w:shd w:val="clear" w:color="auto" w:fill="auto"/>
          </w:tcPr>
          <w:p w:rsidR="008E0B98" w:rsidRPr="00057B8F" w:rsidRDefault="008E0B98" w:rsidP="0002306E">
            <w:pPr>
              <w:numPr>
                <w:ilvl w:val="0"/>
                <w:numId w:val="156"/>
              </w:numPr>
              <w:rPr>
                <w:sz w:val="20"/>
                <w:szCs w:val="16"/>
              </w:rPr>
            </w:pPr>
          </w:p>
        </w:tc>
        <w:tc>
          <w:tcPr>
            <w:tcW w:w="2334" w:type="pct"/>
            <w:shd w:val="clear" w:color="auto" w:fill="auto"/>
          </w:tcPr>
          <w:p w:rsidR="008E0B98" w:rsidRPr="00057B8F" w:rsidRDefault="008E0B98" w:rsidP="008E0B98">
            <w:pPr>
              <w:rPr>
                <w:sz w:val="20"/>
                <w:szCs w:val="16"/>
              </w:rPr>
            </w:pPr>
            <w:r w:rsidRPr="00057B8F">
              <w:rPr>
                <w:sz w:val="20"/>
                <w:szCs w:val="16"/>
              </w:rPr>
              <w:t>ВЛ 220 кВ Луганская ТЭС - Сысоево</w:t>
            </w:r>
          </w:p>
        </w:tc>
        <w:tc>
          <w:tcPr>
            <w:tcW w:w="780" w:type="pct"/>
            <w:shd w:val="clear" w:color="auto" w:fill="auto"/>
          </w:tcPr>
          <w:p w:rsidR="008E0B98" w:rsidRPr="00057B8F" w:rsidRDefault="008E0B98" w:rsidP="008E0B98">
            <w:pPr>
              <w:jc w:val="center"/>
              <w:rPr>
                <w:sz w:val="20"/>
                <w:szCs w:val="16"/>
              </w:rPr>
            </w:pPr>
            <w:r w:rsidRPr="00057B8F">
              <w:rPr>
                <w:sz w:val="20"/>
                <w:szCs w:val="16"/>
              </w:rPr>
              <w:t>ПАО «ФСК ЕЭС»</w:t>
            </w:r>
          </w:p>
        </w:tc>
        <w:tc>
          <w:tcPr>
            <w:tcW w:w="695" w:type="pct"/>
            <w:shd w:val="clear" w:color="auto" w:fill="auto"/>
          </w:tcPr>
          <w:p w:rsidR="008E0B98" w:rsidRPr="00057B8F" w:rsidRDefault="008E0B98" w:rsidP="008E0B98">
            <w:pPr>
              <w:jc w:val="center"/>
              <w:rPr>
                <w:sz w:val="20"/>
                <w:szCs w:val="16"/>
              </w:rPr>
            </w:pPr>
            <w:r w:rsidRPr="00057B8F">
              <w:rPr>
                <w:sz w:val="20"/>
                <w:szCs w:val="16"/>
              </w:rPr>
              <w:t>Украина</w:t>
            </w:r>
          </w:p>
        </w:tc>
        <w:tc>
          <w:tcPr>
            <w:tcW w:w="978" w:type="pct"/>
            <w:shd w:val="clear" w:color="auto" w:fill="auto"/>
          </w:tcPr>
          <w:p w:rsidR="008E0B98" w:rsidRPr="00057B8F" w:rsidRDefault="008E0B98" w:rsidP="008E0B98">
            <w:pPr>
              <w:jc w:val="center"/>
              <w:rPr>
                <w:sz w:val="20"/>
                <w:szCs w:val="16"/>
              </w:rPr>
            </w:pPr>
            <w:r w:rsidRPr="00057B8F">
              <w:rPr>
                <w:sz w:val="20"/>
                <w:szCs w:val="16"/>
              </w:rPr>
              <w:t>132,97</w:t>
            </w:r>
          </w:p>
        </w:tc>
      </w:tr>
      <w:tr w:rsidR="00057B8F" w:rsidRPr="00057B8F" w:rsidTr="00523340">
        <w:trPr>
          <w:cantSplit/>
        </w:trPr>
        <w:tc>
          <w:tcPr>
            <w:tcW w:w="213" w:type="pct"/>
            <w:shd w:val="clear" w:color="auto" w:fill="auto"/>
          </w:tcPr>
          <w:p w:rsidR="002A7B70" w:rsidRPr="00057B8F" w:rsidRDefault="002A7B70" w:rsidP="0002306E">
            <w:pPr>
              <w:numPr>
                <w:ilvl w:val="0"/>
                <w:numId w:val="156"/>
              </w:numPr>
              <w:rPr>
                <w:sz w:val="20"/>
                <w:szCs w:val="16"/>
              </w:rPr>
            </w:pPr>
          </w:p>
        </w:tc>
        <w:tc>
          <w:tcPr>
            <w:tcW w:w="2334" w:type="pct"/>
            <w:shd w:val="clear" w:color="auto" w:fill="auto"/>
          </w:tcPr>
          <w:p w:rsidR="002A7B70" w:rsidRPr="00057B8F" w:rsidRDefault="008E0B98" w:rsidP="00523340">
            <w:pPr>
              <w:rPr>
                <w:sz w:val="20"/>
                <w:szCs w:val="16"/>
              </w:rPr>
            </w:pPr>
            <w:r w:rsidRPr="00057B8F">
              <w:rPr>
                <w:sz w:val="20"/>
                <w:szCs w:val="16"/>
              </w:rPr>
              <w:t>ВЛ 220 кВ Сысоево - Великоцкая</w:t>
            </w:r>
          </w:p>
        </w:tc>
        <w:tc>
          <w:tcPr>
            <w:tcW w:w="780" w:type="pct"/>
            <w:shd w:val="clear" w:color="auto" w:fill="auto"/>
          </w:tcPr>
          <w:p w:rsidR="002A7B70" w:rsidRPr="00057B8F" w:rsidRDefault="006E78CC" w:rsidP="00523340">
            <w:pPr>
              <w:jc w:val="center"/>
              <w:rPr>
                <w:sz w:val="20"/>
                <w:szCs w:val="16"/>
              </w:rPr>
            </w:pPr>
            <w:r w:rsidRPr="00057B8F">
              <w:rPr>
                <w:sz w:val="20"/>
                <w:szCs w:val="16"/>
              </w:rPr>
              <w:t>ПАО «ФСК ЕЭС»</w:t>
            </w:r>
          </w:p>
        </w:tc>
        <w:tc>
          <w:tcPr>
            <w:tcW w:w="695" w:type="pct"/>
            <w:shd w:val="clear" w:color="auto" w:fill="auto"/>
          </w:tcPr>
          <w:p w:rsidR="002A7B70" w:rsidRPr="00057B8F" w:rsidRDefault="002A7B70" w:rsidP="00523340">
            <w:pPr>
              <w:jc w:val="center"/>
              <w:rPr>
                <w:sz w:val="20"/>
                <w:szCs w:val="16"/>
              </w:rPr>
            </w:pPr>
            <w:r w:rsidRPr="00057B8F">
              <w:rPr>
                <w:sz w:val="20"/>
                <w:szCs w:val="16"/>
              </w:rPr>
              <w:t>Украина</w:t>
            </w:r>
          </w:p>
        </w:tc>
        <w:tc>
          <w:tcPr>
            <w:tcW w:w="978" w:type="pct"/>
            <w:shd w:val="clear" w:color="auto" w:fill="auto"/>
          </w:tcPr>
          <w:p w:rsidR="002A7B70" w:rsidRPr="00057B8F" w:rsidRDefault="00402BCC" w:rsidP="00523340">
            <w:pPr>
              <w:jc w:val="center"/>
              <w:rPr>
                <w:sz w:val="20"/>
                <w:szCs w:val="16"/>
              </w:rPr>
            </w:pPr>
            <w:r w:rsidRPr="00057B8F">
              <w:rPr>
                <w:sz w:val="20"/>
                <w:szCs w:val="16"/>
              </w:rPr>
              <w:t>55,95</w:t>
            </w:r>
          </w:p>
        </w:tc>
      </w:tr>
      <w:tr w:rsidR="00057B8F" w:rsidRPr="00057B8F" w:rsidTr="00523340">
        <w:trPr>
          <w:cantSplit/>
        </w:trPr>
        <w:tc>
          <w:tcPr>
            <w:tcW w:w="213" w:type="pct"/>
            <w:shd w:val="clear" w:color="auto" w:fill="auto"/>
          </w:tcPr>
          <w:p w:rsidR="002A7B70" w:rsidRPr="00057B8F" w:rsidRDefault="002A7B70" w:rsidP="0002306E">
            <w:pPr>
              <w:numPr>
                <w:ilvl w:val="0"/>
                <w:numId w:val="156"/>
              </w:numPr>
              <w:rPr>
                <w:sz w:val="20"/>
                <w:szCs w:val="16"/>
              </w:rPr>
            </w:pPr>
          </w:p>
        </w:tc>
        <w:tc>
          <w:tcPr>
            <w:tcW w:w="2334" w:type="pct"/>
            <w:shd w:val="clear" w:color="auto" w:fill="auto"/>
          </w:tcPr>
          <w:p w:rsidR="002A7B70" w:rsidRPr="00057B8F" w:rsidRDefault="002A7B70" w:rsidP="00222018">
            <w:pPr>
              <w:rPr>
                <w:sz w:val="20"/>
                <w:szCs w:val="16"/>
              </w:rPr>
            </w:pPr>
            <w:r w:rsidRPr="00057B8F">
              <w:rPr>
                <w:sz w:val="20"/>
                <w:szCs w:val="16"/>
              </w:rPr>
              <w:t>ВЛ 110 кВ Центральная - Тяговая</w:t>
            </w:r>
            <w:r w:rsidR="00222018" w:rsidRPr="00057B8F">
              <w:rPr>
                <w:sz w:val="20"/>
                <w:szCs w:val="16"/>
              </w:rPr>
              <w:t xml:space="preserve"> с отпайкой на ПС Гундоровка</w:t>
            </w:r>
          </w:p>
        </w:tc>
        <w:tc>
          <w:tcPr>
            <w:tcW w:w="780" w:type="pct"/>
            <w:shd w:val="clear" w:color="auto" w:fill="auto"/>
          </w:tcPr>
          <w:p w:rsidR="002A7B70" w:rsidRPr="00057B8F" w:rsidRDefault="00E978A6" w:rsidP="00523340">
            <w:pPr>
              <w:jc w:val="center"/>
              <w:rPr>
                <w:sz w:val="20"/>
                <w:szCs w:val="16"/>
              </w:rPr>
            </w:pPr>
            <w:r w:rsidRPr="00057B8F">
              <w:rPr>
                <w:sz w:val="20"/>
                <w:szCs w:val="16"/>
              </w:rPr>
              <w:t>ПАО «МРСК Юга»</w:t>
            </w:r>
            <w:r w:rsidR="002A7B70" w:rsidRPr="00057B8F">
              <w:rPr>
                <w:sz w:val="20"/>
                <w:szCs w:val="16"/>
              </w:rPr>
              <w:t xml:space="preserve"> </w:t>
            </w:r>
          </w:p>
        </w:tc>
        <w:tc>
          <w:tcPr>
            <w:tcW w:w="695" w:type="pct"/>
            <w:shd w:val="clear" w:color="auto" w:fill="auto"/>
          </w:tcPr>
          <w:p w:rsidR="002A7B70" w:rsidRPr="00057B8F" w:rsidRDefault="002A7B70" w:rsidP="00523340">
            <w:pPr>
              <w:jc w:val="center"/>
              <w:rPr>
                <w:sz w:val="20"/>
                <w:szCs w:val="16"/>
              </w:rPr>
            </w:pPr>
            <w:r w:rsidRPr="00057B8F">
              <w:rPr>
                <w:sz w:val="20"/>
                <w:szCs w:val="16"/>
              </w:rPr>
              <w:t>Украина</w:t>
            </w:r>
          </w:p>
        </w:tc>
        <w:tc>
          <w:tcPr>
            <w:tcW w:w="978" w:type="pct"/>
            <w:shd w:val="clear" w:color="auto" w:fill="auto"/>
          </w:tcPr>
          <w:p w:rsidR="002A7B70" w:rsidRPr="00057B8F" w:rsidRDefault="002A7B70" w:rsidP="00523340">
            <w:pPr>
              <w:jc w:val="center"/>
              <w:rPr>
                <w:sz w:val="20"/>
                <w:szCs w:val="16"/>
              </w:rPr>
            </w:pPr>
            <w:r w:rsidRPr="00057B8F">
              <w:rPr>
                <w:sz w:val="20"/>
                <w:szCs w:val="16"/>
              </w:rPr>
              <w:t>- </w:t>
            </w:r>
          </w:p>
        </w:tc>
      </w:tr>
      <w:tr w:rsidR="00057B8F" w:rsidRPr="00057B8F" w:rsidTr="00523340">
        <w:trPr>
          <w:cantSplit/>
        </w:trPr>
        <w:tc>
          <w:tcPr>
            <w:tcW w:w="213" w:type="pct"/>
            <w:shd w:val="clear" w:color="auto" w:fill="auto"/>
          </w:tcPr>
          <w:p w:rsidR="002A7B70" w:rsidRPr="00057B8F" w:rsidRDefault="002A7B70" w:rsidP="0002306E">
            <w:pPr>
              <w:numPr>
                <w:ilvl w:val="0"/>
                <w:numId w:val="156"/>
              </w:numPr>
              <w:rPr>
                <w:sz w:val="20"/>
                <w:szCs w:val="16"/>
              </w:rPr>
            </w:pPr>
          </w:p>
        </w:tc>
        <w:tc>
          <w:tcPr>
            <w:tcW w:w="2334" w:type="pct"/>
            <w:shd w:val="clear" w:color="auto" w:fill="auto"/>
          </w:tcPr>
          <w:p w:rsidR="002A7B70" w:rsidRPr="00057B8F" w:rsidRDefault="002A7B70" w:rsidP="00523340">
            <w:pPr>
              <w:rPr>
                <w:sz w:val="20"/>
                <w:szCs w:val="16"/>
              </w:rPr>
            </w:pPr>
            <w:r w:rsidRPr="00057B8F">
              <w:rPr>
                <w:sz w:val="20"/>
                <w:szCs w:val="16"/>
              </w:rPr>
              <w:t>ВЛ 110 кВ Матвеев Курган - Квашино-тяговая</w:t>
            </w:r>
          </w:p>
        </w:tc>
        <w:tc>
          <w:tcPr>
            <w:tcW w:w="780" w:type="pct"/>
            <w:shd w:val="clear" w:color="auto" w:fill="auto"/>
          </w:tcPr>
          <w:p w:rsidR="002A7B70" w:rsidRPr="00057B8F" w:rsidRDefault="006E78CC" w:rsidP="00523340">
            <w:pPr>
              <w:jc w:val="center"/>
              <w:rPr>
                <w:sz w:val="20"/>
                <w:szCs w:val="16"/>
              </w:rPr>
            </w:pPr>
            <w:r w:rsidRPr="00057B8F">
              <w:rPr>
                <w:sz w:val="20"/>
                <w:szCs w:val="16"/>
              </w:rPr>
              <w:t>ПАО «ФСК ЕЭС»</w:t>
            </w:r>
          </w:p>
        </w:tc>
        <w:tc>
          <w:tcPr>
            <w:tcW w:w="695" w:type="pct"/>
            <w:shd w:val="clear" w:color="auto" w:fill="auto"/>
          </w:tcPr>
          <w:p w:rsidR="002A7B70" w:rsidRPr="00057B8F" w:rsidRDefault="002A7B70" w:rsidP="00523340">
            <w:pPr>
              <w:jc w:val="center"/>
              <w:rPr>
                <w:sz w:val="20"/>
                <w:szCs w:val="16"/>
              </w:rPr>
            </w:pPr>
            <w:r w:rsidRPr="00057B8F">
              <w:rPr>
                <w:sz w:val="20"/>
                <w:szCs w:val="16"/>
              </w:rPr>
              <w:t>Украина</w:t>
            </w:r>
          </w:p>
        </w:tc>
        <w:tc>
          <w:tcPr>
            <w:tcW w:w="978" w:type="pct"/>
            <w:shd w:val="clear" w:color="auto" w:fill="auto"/>
          </w:tcPr>
          <w:p w:rsidR="002A7B70" w:rsidRPr="00057B8F" w:rsidRDefault="002A7B70" w:rsidP="00523340">
            <w:pPr>
              <w:jc w:val="center"/>
              <w:rPr>
                <w:sz w:val="20"/>
                <w:szCs w:val="16"/>
              </w:rPr>
            </w:pPr>
            <w:r w:rsidRPr="00057B8F">
              <w:rPr>
                <w:sz w:val="20"/>
                <w:szCs w:val="16"/>
              </w:rPr>
              <w:t>43,25</w:t>
            </w:r>
          </w:p>
        </w:tc>
      </w:tr>
      <w:tr w:rsidR="00057B8F" w:rsidRPr="00057B8F" w:rsidTr="00523340">
        <w:trPr>
          <w:cantSplit/>
        </w:trPr>
        <w:tc>
          <w:tcPr>
            <w:tcW w:w="2547" w:type="pct"/>
            <w:gridSpan w:val="2"/>
            <w:shd w:val="clear" w:color="auto" w:fill="auto"/>
          </w:tcPr>
          <w:p w:rsidR="002A7B70" w:rsidRPr="00057B8F" w:rsidRDefault="002A7B70" w:rsidP="00523340">
            <w:pPr>
              <w:rPr>
                <w:iCs/>
                <w:sz w:val="20"/>
                <w:szCs w:val="16"/>
              </w:rPr>
            </w:pPr>
            <w:r w:rsidRPr="00057B8F">
              <w:rPr>
                <w:iCs/>
                <w:sz w:val="20"/>
                <w:szCs w:val="16"/>
              </w:rPr>
              <w:t>Всего</w:t>
            </w:r>
          </w:p>
        </w:tc>
        <w:tc>
          <w:tcPr>
            <w:tcW w:w="780" w:type="pct"/>
            <w:shd w:val="clear" w:color="auto" w:fill="auto"/>
          </w:tcPr>
          <w:p w:rsidR="002A7B70" w:rsidRPr="00057B8F" w:rsidRDefault="002A7B70" w:rsidP="00523340">
            <w:pPr>
              <w:rPr>
                <w:sz w:val="20"/>
                <w:szCs w:val="16"/>
              </w:rPr>
            </w:pPr>
          </w:p>
        </w:tc>
        <w:tc>
          <w:tcPr>
            <w:tcW w:w="695" w:type="pct"/>
            <w:shd w:val="clear" w:color="auto" w:fill="auto"/>
          </w:tcPr>
          <w:p w:rsidR="002A7B70" w:rsidRPr="00057B8F" w:rsidRDefault="002A7B70" w:rsidP="00523340">
            <w:pPr>
              <w:rPr>
                <w:sz w:val="20"/>
                <w:szCs w:val="16"/>
              </w:rPr>
            </w:pPr>
          </w:p>
        </w:tc>
        <w:tc>
          <w:tcPr>
            <w:tcW w:w="978" w:type="pct"/>
            <w:shd w:val="clear" w:color="auto" w:fill="auto"/>
          </w:tcPr>
          <w:p w:rsidR="002A7B70" w:rsidRPr="00057B8F" w:rsidRDefault="008E0B98" w:rsidP="002A7B70">
            <w:pPr>
              <w:jc w:val="center"/>
              <w:rPr>
                <w:sz w:val="20"/>
                <w:szCs w:val="16"/>
              </w:rPr>
            </w:pPr>
            <w:r w:rsidRPr="00057B8F">
              <w:rPr>
                <w:sz w:val="20"/>
                <w:szCs w:val="16"/>
              </w:rPr>
              <w:t>559,257</w:t>
            </w:r>
          </w:p>
        </w:tc>
      </w:tr>
    </w:tbl>
    <w:p w:rsidR="0003766D" w:rsidRPr="00057B8F" w:rsidRDefault="0003766D" w:rsidP="0003766D">
      <w:pPr>
        <w:pStyle w:val="6"/>
      </w:pPr>
      <w:bookmarkStart w:id="1875" w:name="_Toc343872108"/>
      <w:r w:rsidRPr="00057B8F">
        <w:t>Действующие подстанции напряжением 110 кВ и выше, обеспечивающие соединение и параллельную работу энергетических систем различных субъектов РФ и необходимые для обеспечения выдачи мощности новыми электростанциями, мощность которых превышает 500 МВт</w:t>
      </w:r>
      <w:bookmarkEnd w:id="187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0"/>
        <w:gridCol w:w="2544"/>
        <w:gridCol w:w="1847"/>
        <w:gridCol w:w="1635"/>
        <w:gridCol w:w="3105"/>
      </w:tblGrid>
      <w:tr w:rsidR="00057B8F" w:rsidRPr="00057B8F" w:rsidTr="00523340">
        <w:trPr>
          <w:cantSplit/>
          <w:tblHeader/>
        </w:trPr>
        <w:tc>
          <w:tcPr>
            <w:tcW w:w="230" w:type="pct"/>
            <w:shd w:val="clear" w:color="auto" w:fill="auto"/>
            <w:noWrap/>
          </w:tcPr>
          <w:p w:rsidR="0003766D" w:rsidRPr="00057B8F" w:rsidRDefault="0003766D" w:rsidP="00523340">
            <w:pPr>
              <w:keepNext/>
              <w:keepLines/>
              <w:jc w:val="center"/>
              <w:rPr>
                <w:bCs/>
                <w:sz w:val="20"/>
                <w:szCs w:val="16"/>
              </w:rPr>
            </w:pPr>
            <w:r w:rsidRPr="00057B8F">
              <w:rPr>
                <w:bCs/>
                <w:sz w:val="20"/>
                <w:szCs w:val="16"/>
              </w:rPr>
              <w:t>№</w:t>
            </w:r>
          </w:p>
        </w:tc>
        <w:tc>
          <w:tcPr>
            <w:tcW w:w="1329" w:type="pct"/>
            <w:shd w:val="clear" w:color="auto" w:fill="auto"/>
            <w:noWrap/>
          </w:tcPr>
          <w:p w:rsidR="0003766D" w:rsidRPr="00057B8F" w:rsidRDefault="0003766D" w:rsidP="00523340">
            <w:pPr>
              <w:keepNext/>
              <w:keepLines/>
              <w:rPr>
                <w:bCs/>
                <w:sz w:val="20"/>
                <w:szCs w:val="16"/>
              </w:rPr>
            </w:pPr>
            <w:r w:rsidRPr="00057B8F">
              <w:rPr>
                <w:bCs/>
                <w:sz w:val="20"/>
                <w:szCs w:val="16"/>
              </w:rPr>
              <w:t>Наименование подстанции</w:t>
            </w:r>
          </w:p>
        </w:tc>
        <w:tc>
          <w:tcPr>
            <w:tcW w:w="965" w:type="pct"/>
            <w:shd w:val="clear" w:color="auto" w:fill="auto"/>
            <w:noWrap/>
          </w:tcPr>
          <w:p w:rsidR="0003766D" w:rsidRPr="00057B8F" w:rsidRDefault="0003766D" w:rsidP="00523340">
            <w:pPr>
              <w:keepNext/>
              <w:keepLines/>
              <w:jc w:val="center"/>
              <w:rPr>
                <w:bCs/>
                <w:sz w:val="20"/>
                <w:szCs w:val="16"/>
              </w:rPr>
            </w:pPr>
            <w:r w:rsidRPr="00057B8F">
              <w:rPr>
                <w:bCs/>
                <w:sz w:val="20"/>
                <w:szCs w:val="16"/>
              </w:rPr>
              <w:t>Класс напряжения</w:t>
            </w:r>
          </w:p>
          <w:p w:rsidR="0003766D" w:rsidRPr="00057B8F" w:rsidRDefault="0003766D" w:rsidP="00523340">
            <w:pPr>
              <w:keepNext/>
              <w:keepLines/>
              <w:jc w:val="center"/>
              <w:rPr>
                <w:bCs/>
                <w:sz w:val="20"/>
                <w:szCs w:val="16"/>
              </w:rPr>
            </w:pPr>
            <w:r w:rsidRPr="00057B8F">
              <w:rPr>
                <w:bCs/>
                <w:sz w:val="20"/>
                <w:szCs w:val="16"/>
              </w:rPr>
              <w:t>подстанции, кВ</w:t>
            </w:r>
          </w:p>
        </w:tc>
        <w:tc>
          <w:tcPr>
            <w:tcW w:w="854" w:type="pct"/>
            <w:shd w:val="clear" w:color="auto" w:fill="auto"/>
            <w:noWrap/>
          </w:tcPr>
          <w:p w:rsidR="0003766D" w:rsidRPr="00057B8F" w:rsidRDefault="0003766D" w:rsidP="00523340">
            <w:pPr>
              <w:keepNext/>
              <w:keepLines/>
              <w:jc w:val="center"/>
              <w:rPr>
                <w:bCs/>
                <w:sz w:val="20"/>
                <w:szCs w:val="16"/>
              </w:rPr>
            </w:pPr>
            <w:r w:rsidRPr="00057B8F">
              <w:rPr>
                <w:bCs/>
                <w:sz w:val="20"/>
                <w:szCs w:val="16"/>
              </w:rPr>
              <w:t>Установленная</w:t>
            </w:r>
          </w:p>
          <w:p w:rsidR="0003766D" w:rsidRPr="00057B8F" w:rsidRDefault="0003766D" w:rsidP="00523340">
            <w:pPr>
              <w:keepNext/>
              <w:keepLines/>
              <w:jc w:val="center"/>
              <w:rPr>
                <w:bCs/>
                <w:sz w:val="20"/>
                <w:szCs w:val="16"/>
              </w:rPr>
            </w:pPr>
            <w:r w:rsidRPr="00057B8F">
              <w:rPr>
                <w:bCs/>
                <w:sz w:val="20"/>
                <w:szCs w:val="16"/>
              </w:rPr>
              <w:t>мощность, МВА</w:t>
            </w:r>
          </w:p>
        </w:tc>
        <w:tc>
          <w:tcPr>
            <w:tcW w:w="1622" w:type="pct"/>
            <w:shd w:val="clear" w:color="auto" w:fill="auto"/>
            <w:noWrap/>
          </w:tcPr>
          <w:p w:rsidR="0003766D" w:rsidRPr="00057B8F" w:rsidRDefault="0003766D" w:rsidP="00523340">
            <w:pPr>
              <w:keepNext/>
              <w:keepLines/>
              <w:rPr>
                <w:bCs/>
                <w:sz w:val="20"/>
                <w:szCs w:val="16"/>
              </w:rPr>
            </w:pPr>
            <w:r w:rsidRPr="00057B8F">
              <w:rPr>
                <w:bCs/>
                <w:sz w:val="20"/>
                <w:szCs w:val="16"/>
              </w:rPr>
              <w:t>Основное назначение</w:t>
            </w:r>
          </w:p>
        </w:tc>
      </w:tr>
      <w:tr w:rsidR="00057B8F" w:rsidRPr="00057B8F" w:rsidTr="00523340">
        <w:trPr>
          <w:cantSplit/>
        </w:trPr>
        <w:tc>
          <w:tcPr>
            <w:tcW w:w="230" w:type="pct"/>
            <w:shd w:val="clear" w:color="auto" w:fill="auto"/>
          </w:tcPr>
          <w:p w:rsidR="0003766D" w:rsidRPr="00057B8F" w:rsidRDefault="0003766D" w:rsidP="0002306E">
            <w:pPr>
              <w:widowControl w:val="0"/>
              <w:numPr>
                <w:ilvl w:val="0"/>
                <w:numId w:val="157"/>
              </w:numPr>
              <w:rPr>
                <w:sz w:val="20"/>
                <w:szCs w:val="16"/>
              </w:rPr>
            </w:pPr>
          </w:p>
        </w:tc>
        <w:tc>
          <w:tcPr>
            <w:tcW w:w="1329" w:type="pct"/>
            <w:shd w:val="clear" w:color="auto" w:fill="auto"/>
          </w:tcPr>
          <w:p w:rsidR="0003766D" w:rsidRPr="00057B8F" w:rsidRDefault="0003766D" w:rsidP="00523340">
            <w:pPr>
              <w:rPr>
                <w:sz w:val="20"/>
                <w:szCs w:val="16"/>
              </w:rPr>
            </w:pPr>
            <w:r w:rsidRPr="00057B8F">
              <w:rPr>
                <w:sz w:val="20"/>
                <w:szCs w:val="16"/>
              </w:rPr>
              <w:t>Шахты</w:t>
            </w:r>
          </w:p>
        </w:tc>
        <w:tc>
          <w:tcPr>
            <w:tcW w:w="965" w:type="pct"/>
            <w:shd w:val="clear" w:color="auto" w:fill="auto"/>
          </w:tcPr>
          <w:p w:rsidR="0003766D" w:rsidRPr="00057B8F" w:rsidRDefault="0003766D" w:rsidP="00523340">
            <w:pPr>
              <w:jc w:val="center"/>
              <w:rPr>
                <w:sz w:val="20"/>
                <w:szCs w:val="16"/>
              </w:rPr>
            </w:pPr>
            <w:r w:rsidRPr="00057B8F">
              <w:rPr>
                <w:sz w:val="20"/>
                <w:szCs w:val="16"/>
              </w:rPr>
              <w:t>500</w:t>
            </w:r>
          </w:p>
        </w:tc>
        <w:tc>
          <w:tcPr>
            <w:tcW w:w="854" w:type="pct"/>
            <w:shd w:val="clear" w:color="auto" w:fill="auto"/>
          </w:tcPr>
          <w:p w:rsidR="0003766D" w:rsidRPr="00057B8F" w:rsidRDefault="0003766D" w:rsidP="00523340">
            <w:pPr>
              <w:jc w:val="center"/>
              <w:rPr>
                <w:sz w:val="20"/>
                <w:szCs w:val="16"/>
              </w:rPr>
            </w:pPr>
            <w:r w:rsidRPr="00057B8F">
              <w:rPr>
                <w:sz w:val="20"/>
                <w:szCs w:val="16"/>
              </w:rPr>
              <w:t>1354,5</w:t>
            </w:r>
          </w:p>
        </w:tc>
        <w:tc>
          <w:tcPr>
            <w:tcW w:w="1622" w:type="pct"/>
            <w:shd w:val="clear" w:color="auto" w:fill="auto"/>
          </w:tcPr>
          <w:p w:rsidR="0003766D" w:rsidRPr="00057B8F" w:rsidRDefault="0003766D" w:rsidP="00523340">
            <w:pPr>
              <w:rPr>
                <w:sz w:val="20"/>
                <w:szCs w:val="16"/>
              </w:rPr>
            </w:pPr>
            <w:r w:rsidRPr="00057B8F">
              <w:rPr>
                <w:sz w:val="20"/>
                <w:szCs w:val="16"/>
              </w:rPr>
              <w:t>Выдача мощности Ростовской АЭС</w:t>
            </w:r>
          </w:p>
        </w:tc>
      </w:tr>
      <w:tr w:rsidR="00057B8F" w:rsidRPr="00057B8F" w:rsidTr="00523340">
        <w:trPr>
          <w:cantSplit/>
        </w:trPr>
        <w:tc>
          <w:tcPr>
            <w:tcW w:w="1559" w:type="pct"/>
            <w:gridSpan w:val="2"/>
            <w:shd w:val="clear" w:color="auto" w:fill="auto"/>
          </w:tcPr>
          <w:p w:rsidR="0003766D" w:rsidRPr="00057B8F" w:rsidRDefault="0003766D" w:rsidP="00523340">
            <w:pPr>
              <w:rPr>
                <w:sz w:val="20"/>
                <w:szCs w:val="16"/>
              </w:rPr>
            </w:pPr>
            <w:r w:rsidRPr="00057B8F">
              <w:rPr>
                <w:sz w:val="20"/>
                <w:szCs w:val="16"/>
              </w:rPr>
              <w:t>Всего</w:t>
            </w:r>
          </w:p>
        </w:tc>
        <w:tc>
          <w:tcPr>
            <w:tcW w:w="965" w:type="pct"/>
            <w:shd w:val="clear" w:color="auto" w:fill="auto"/>
          </w:tcPr>
          <w:p w:rsidR="0003766D" w:rsidRPr="00057B8F" w:rsidRDefault="0003766D" w:rsidP="00523340">
            <w:pPr>
              <w:jc w:val="center"/>
              <w:rPr>
                <w:sz w:val="20"/>
                <w:szCs w:val="16"/>
              </w:rPr>
            </w:pPr>
          </w:p>
        </w:tc>
        <w:tc>
          <w:tcPr>
            <w:tcW w:w="854" w:type="pct"/>
            <w:shd w:val="clear" w:color="auto" w:fill="auto"/>
          </w:tcPr>
          <w:p w:rsidR="0003766D" w:rsidRPr="00057B8F" w:rsidRDefault="0003766D" w:rsidP="00523340">
            <w:pPr>
              <w:jc w:val="center"/>
              <w:rPr>
                <w:sz w:val="20"/>
                <w:szCs w:val="16"/>
              </w:rPr>
            </w:pPr>
            <w:r w:rsidRPr="00057B8F">
              <w:rPr>
                <w:sz w:val="20"/>
                <w:szCs w:val="16"/>
              </w:rPr>
              <w:t>1354,5</w:t>
            </w:r>
          </w:p>
        </w:tc>
        <w:tc>
          <w:tcPr>
            <w:tcW w:w="1622" w:type="pct"/>
            <w:shd w:val="clear" w:color="auto" w:fill="auto"/>
          </w:tcPr>
          <w:p w:rsidR="0003766D" w:rsidRPr="00057B8F" w:rsidRDefault="0003766D" w:rsidP="00523340">
            <w:pPr>
              <w:rPr>
                <w:sz w:val="20"/>
                <w:szCs w:val="16"/>
              </w:rPr>
            </w:pPr>
          </w:p>
        </w:tc>
      </w:tr>
    </w:tbl>
    <w:p w:rsidR="0003766D" w:rsidRPr="00057B8F" w:rsidRDefault="0003766D" w:rsidP="0003766D">
      <w:pPr>
        <w:pStyle w:val="6"/>
      </w:pPr>
      <w:bookmarkStart w:id="1876" w:name="_Toc343872109"/>
      <w:r w:rsidRPr="00057B8F">
        <w:t>Действующие линии электропередачи напряжением 110 кВ и выше, обеспечивающие соединение и параллельную работу энергетических систем различных субъектов РФ и необходимые для обеспечения выдачи мощности новыми электростанциями, мощность которых превышает 500 МВт</w:t>
      </w:r>
      <w:bookmarkEnd w:id="187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3260"/>
        <w:gridCol w:w="1696"/>
        <w:gridCol w:w="1599"/>
        <w:gridCol w:w="2609"/>
      </w:tblGrid>
      <w:tr w:rsidR="00057B8F" w:rsidRPr="00057B8F" w:rsidTr="00523340">
        <w:trPr>
          <w:cantSplit/>
          <w:tblHeader/>
        </w:trPr>
        <w:tc>
          <w:tcPr>
            <w:tcW w:w="213" w:type="pct"/>
            <w:shd w:val="clear" w:color="auto" w:fill="auto"/>
            <w:noWrap/>
          </w:tcPr>
          <w:p w:rsidR="0003766D" w:rsidRPr="00057B8F" w:rsidRDefault="0003766D" w:rsidP="00523340">
            <w:pPr>
              <w:keepNext/>
              <w:keepLines/>
              <w:jc w:val="center"/>
              <w:rPr>
                <w:bCs/>
                <w:sz w:val="20"/>
                <w:szCs w:val="16"/>
              </w:rPr>
            </w:pPr>
            <w:r w:rsidRPr="00057B8F">
              <w:rPr>
                <w:bCs/>
                <w:sz w:val="20"/>
                <w:szCs w:val="16"/>
              </w:rPr>
              <w:t>№</w:t>
            </w:r>
          </w:p>
        </w:tc>
        <w:tc>
          <w:tcPr>
            <w:tcW w:w="1703" w:type="pct"/>
            <w:shd w:val="clear" w:color="auto" w:fill="auto"/>
            <w:noWrap/>
          </w:tcPr>
          <w:p w:rsidR="0003766D" w:rsidRPr="00057B8F" w:rsidRDefault="0003766D" w:rsidP="00523340">
            <w:pPr>
              <w:keepNext/>
              <w:keepLines/>
              <w:rPr>
                <w:bCs/>
                <w:sz w:val="20"/>
                <w:szCs w:val="16"/>
              </w:rPr>
            </w:pPr>
            <w:r w:rsidRPr="00057B8F">
              <w:rPr>
                <w:bCs/>
                <w:sz w:val="20"/>
                <w:szCs w:val="16"/>
              </w:rPr>
              <w:t xml:space="preserve">Наименование линии </w:t>
            </w:r>
          </w:p>
          <w:p w:rsidR="0003766D" w:rsidRPr="00057B8F" w:rsidRDefault="0003766D" w:rsidP="00523340">
            <w:pPr>
              <w:keepNext/>
              <w:keepLines/>
              <w:rPr>
                <w:bCs/>
                <w:sz w:val="20"/>
                <w:szCs w:val="16"/>
              </w:rPr>
            </w:pPr>
            <w:r w:rsidRPr="00057B8F">
              <w:rPr>
                <w:bCs/>
                <w:sz w:val="20"/>
                <w:szCs w:val="16"/>
              </w:rPr>
              <w:t>электропередачи</w:t>
            </w:r>
          </w:p>
        </w:tc>
        <w:tc>
          <w:tcPr>
            <w:tcW w:w="886" w:type="pct"/>
            <w:shd w:val="clear" w:color="auto" w:fill="auto"/>
            <w:noWrap/>
          </w:tcPr>
          <w:p w:rsidR="0003766D" w:rsidRPr="00057B8F" w:rsidRDefault="0003766D" w:rsidP="00523340">
            <w:pPr>
              <w:keepNext/>
              <w:keepLines/>
              <w:rPr>
                <w:bCs/>
                <w:sz w:val="20"/>
                <w:szCs w:val="16"/>
              </w:rPr>
            </w:pPr>
            <w:r w:rsidRPr="00057B8F">
              <w:rPr>
                <w:bCs/>
                <w:sz w:val="20"/>
                <w:szCs w:val="16"/>
              </w:rPr>
              <w:t>Местоположение</w:t>
            </w:r>
          </w:p>
        </w:tc>
        <w:tc>
          <w:tcPr>
            <w:tcW w:w="835" w:type="pct"/>
            <w:shd w:val="clear" w:color="auto" w:fill="auto"/>
            <w:noWrap/>
          </w:tcPr>
          <w:p w:rsidR="0003766D" w:rsidRPr="00057B8F" w:rsidRDefault="0003766D" w:rsidP="00523340">
            <w:pPr>
              <w:keepNext/>
              <w:keepLines/>
              <w:jc w:val="center"/>
              <w:rPr>
                <w:bCs/>
                <w:sz w:val="20"/>
                <w:szCs w:val="16"/>
              </w:rPr>
            </w:pPr>
            <w:r w:rsidRPr="00057B8F">
              <w:rPr>
                <w:bCs/>
                <w:sz w:val="20"/>
                <w:szCs w:val="16"/>
              </w:rPr>
              <w:t xml:space="preserve">Протяженность, </w:t>
            </w:r>
          </w:p>
          <w:p w:rsidR="0003766D" w:rsidRPr="00057B8F" w:rsidRDefault="0003766D" w:rsidP="00523340">
            <w:pPr>
              <w:keepNext/>
              <w:keepLines/>
              <w:jc w:val="center"/>
              <w:rPr>
                <w:bCs/>
                <w:sz w:val="20"/>
                <w:szCs w:val="16"/>
              </w:rPr>
            </w:pPr>
            <w:r w:rsidRPr="00057B8F">
              <w:rPr>
                <w:bCs/>
                <w:sz w:val="20"/>
                <w:szCs w:val="16"/>
              </w:rPr>
              <w:t>км</w:t>
            </w:r>
          </w:p>
        </w:tc>
        <w:tc>
          <w:tcPr>
            <w:tcW w:w="1363" w:type="pct"/>
            <w:shd w:val="clear" w:color="auto" w:fill="auto"/>
            <w:noWrap/>
          </w:tcPr>
          <w:p w:rsidR="0003766D" w:rsidRPr="00057B8F" w:rsidRDefault="0003766D" w:rsidP="00523340">
            <w:pPr>
              <w:keepNext/>
              <w:keepLines/>
              <w:rPr>
                <w:bCs/>
                <w:sz w:val="20"/>
                <w:szCs w:val="16"/>
              </w:rPr>
            </w:pPr>
            <w:r w:rsidRPr="00057B8F">
              <w:rPr>
                <w:bCs/>
                <w:sz w:val="20"/>
                <w:szCs w:val="16"/>
              </w:rPr>
              <w:t>Основное назначение</w:t>
            </w:r>
          </w:p>
        </w:tc>
      </w:tr>
      <w:tr w:rsidR="00057B8F" w:rsidRPr="00057B8F" w:rsidTr="00523340">
        <w:trPr>
          <w:cantSplit/>
        </w:trPr>
        <w:tc>
          <w:tcPr>
            <w:tcW w:w="213" w:type="pct"/>
            <w:shd w:val="clear" w:color="auto" w:fill="auto"/>
          </w:tcPr>
          <w:p w:rsidR="008E0B98" w:rsidRPr="00057B8F" w:rsidRDefault="008E0B98" w:rsidP="0002306E">
            <w:pPr>
              <w:widowControl w:val="0"/>
              <w:numPr>
                <w:ilvl w:val="0"/>
                <w:numId w:val="317"/>
              </w:numPr>
              <w:rPr>
                <w:iCs/>
                <w:sz w:val="20"/>
                <w:szCs w:val="16"/>
              </w:rPr>
            </w:pPr>
          </w:p>
        </w:tc>
        <w:tc>
          <w:tcPr>
            <w:tcW w:w="1703" w:type="pct"/>
            <w:shd w:val="clear" w:color="auto" w:fill="auto"/>
          </w:tcPr>
          <w:p w:rsidR="008E0B98" w:rsidRPr="00057B8F" w:rsidRDefault="008E0B98" w:rsidP="008E0B98">
            <w:pPr>
              <w:rPr>
                <w:sz w:val="20"/>
                <w:szCs w:val="16"/>
              </w:rPr>
            </w:pPr>
            <w:r w:rsidRPr="00057B8F">
              <w:rPr>
                <w:sz w:val="20"/>
                <w:szCs w:val="16"/>
              </w:rPr>
              <w:t>ВЛ 500 кВ Ростовская АЭС - Тихорецк №1 (ВЛ-505)</w:t>
            </w:r>
          </w:p>
        </w:tc>
        <w:tc>
          <w:tcPr>
            <w:tcW w:w="886" w:type="pct"/>
            <w:shd w:val="clear" w:color="auto" w:fill="auto"/>
          </w:tcPr>
          <w:p w:rsidR="008E0B98" w:rsidRPr="00057B8F" w:rsidRDefault="008E0B98" w:rsidP="008E0B98">
            <w:pPr>
              <w:rPr>
                <w:sz w:val="20"/>
                <w:szCs w:val="16"/>
              </w:rPr>
            </w:pPr>
            <w:r w:rsidRPr="00057B8F">
              <w:rPr>
                <w:sz w:val="20"/>
                <w:szCs w:val="16"/>
              </w:rPr>
              <w:t>Краснодарский край, Ростовская область</w:t>
            </w:r>
          </w:p>
        </w:tc>
        <w:tc>
          <w:tcPr>
            <w:tcW w:w="835" w:type="pct"/>
            <w:shd w:val="clear" w:color="auto" w:fill="auto"/>
          </w:tcPr>
          <w:p w:rsidR="008E0B98" w:rsidRPr="00057B8F" w:rsidRDefault="008E0B98" w:rsidP="008E0B98">
            <w:pPr>
              <w:jc w:val="center"/>
              <w:rPr>
                <w:sz w:val="20"/>
                <w:szCs w:val="16"/>
              </w:rPr>
            </w:pPr>
            <w:r w:rsidRPr="00057B8F">
              <w:rPr>
                <w:sz w:val="20"/>
                <w:szCs w:val="16"/>
              </w:rPr>
              <w:t>336,54</w:t>
            </w:r>
          </w:p>
        </w:tc>
        <w:tc>
          <w:tcPr>
            <w:tcW w:w="1363" w:type="pct"/>
            <w:shd w:val="clear" w:color="auto" w:fill="auto"/>
          </w:tcPr>
          <w:p w:rsidR="008E0B98" w:rsidRPr="00057B8F" w:rsidRDefault="008E0B98" w:rsidP="00523340">
            <w:pPr>
              <w:rPr>
                <w:sz w:val="20"/>
                <w:szCs w:val="16"/>
              </w:rPr>
            </w:pPr>
            <w:r w:rsidRPr="00057B8F">
              <w:rPr>
                <w:sz w:val="20"/>
                <w:szCs w:val="16"/>
              </w:rPr>
              <w:t>выдача мощности Ростовской АЭС</w:t>
            </w:r>
          </w:p>
        </w:tc>
      </w:tr>
      <w:tr w:rsidR="00057B8F" w:rsidRPr="00057B8F" w:rsidTr="00523340">
        <w:trPr>
          <w:cantSplit/>
        </w:trPr>
        <w:tc>
          <w:tcPr>
            <w:tcW w:w="213" w:type="pct"/>
            <w:shd w:val="clear" w:color="auto" w:fill="auto"/>
          </w:tcPr>
          <w:p w:rsidR="008E0B98" w:rsidRPr="00057B8F" w:rsidRDefault="008E0B98" w:rsidP="0002306E">
            <w:pPr>
              <w:widowControl w:val="0"/>
              <w:numPr>
                <w:ilvl w:val="0"/>
                <w:numId w:val="317"/>
              </w:numPr>
              <w:rPr>
                <w:iCs/>
                <w:sz w:val="20"/>
                <w:szCs w:val="16"/>
              </w:rPr>
            </w:pPr>
          </w:p>
        </w:tc>
        <w:tc>
          <w:tcPr>
            <w:tcW w:w="1703" w:type="pct"/>
            <w:shd w:val="clear" w:color="auto" w:fill="auto"/>
          </w:tcPr>
          <w:p w:rsidR="008E0B98" w:rsidRPr="00057B8F" w:rsidRDefault="008E0B98" w:rsidP="008E0B98">
            <w:pPr>
              <w:rPr>
                <w:sz w:val="20"/>
                <w:szCs w:val="16"/>
              </w:rPr>
            </w:pPr>
            <w:r w:rsidRPr="00057B8F">
              <w:rPr>
                <w:sz w:val="20"/>
                <w:szCs w:val="20"/>
              </w:rPr>
              <w:t>ВЛ 500 кВ Ро</w:t>
            </w:r>
            <w:r w:rsidRPr="00057B8F">
              <w:rPr>
                <w:sz w:val="20"/>
                <w:szCs w:val="20"/>
              </w:rPr>
              <w:softHyphen/>
              <w:t>стовская АЭС - Тихорецк №2</w:t>
            </w:r>
          </w:p>
        </w:tc>
        <w:tc>
          <w:tcPr>
            <w:tcW w:w="886" w:type="pct"/>
            <w:shd w:val="clear" w:color="auto" w:fill="auto"/>
          </w:tcPr>
          <w:p w:rsidR="008E0B98" w:rsidRPr="00057B8F" w:rsidRDefault="008E0B98" w:rsidP="008E0B98">
            <w:pPr>
              <w:rPr>
                <w:sz w:val="20"/>
                <w:szCs w:val="16"/>
              </w:rPr>
            </w:pPr>
            <w:r w:rsidRPr="00057B8F">
              <w:rPr>
                <w:sz w:val="20"/>
                <w:szCs w:val="16"/>
              </w:rPr>
              <w:t>Краснодарский край, Ростовская область</w:t>
            </w:r>
          </w:p>
        </w:tc>
        <w:tc>
          <w:tcPr>
            <w:tcW w:w="835" w:type="pct"/>
            <w:shd w:val="clear" w:color="auto" w:fill="auto"/>
          </w:tcPr>
          <w:p w:rsidR="008E0B98" w:rsidRPr="00057B8F" w:rsidRDefault="008E0B98" w:rsidP="008E0B98">
            <w:pPr>
              <w:jc w:val="center"/>
              <w:rPr>
                <w:sz w:val="20"/>
                <w:szCs w:val="16"/>
              </w:rPr>
            </w:pPr>
            <w:r w:rsidRPr="00057B8F">
              <w:rPr>
                <w:sz w:val="20"/>
                <w:szCs w:val="16"/>
              </w:rPr>
              <w:t>336,86</w:t>
            </w:r>
          </w:p>
        </w:tc>
        <w:tc>
          <w:tcPr>
            <w:tcW w:w="1363" w:type="pct"/>
            <w:shd w:val="clear" w:color="auto" w:fill="auto"/>
          </w:tcPr>
          <w:p w:rsidR="008E0B98" w:rsidRPr="00057B8F" w:rsidRDefault="008E0B98">
            <w:r w:rsidRPr="00057B8F">
              <w:rPr>
                <w:sz w:val="20"/>
                <w:szCs w:val="16"/>
              </w:rPr>
              <w:t>выдача мощности Ростовской АЭС</w:t>
            </w:r>
          </w:p>
        </w:tc>
      </w:tr>
      <w:tr w:rsidR="00057B8F" w:rsidRPr="00057B8F" w:rsidTr="00523340">
        <w:trPr>
          <w:cantSplit/>
        </w:trPr>
        <w:tc>
          <w:tcPr>
            <w:tcW w:w="213" w:type="pct"/>
            <w:shd w:val="clear" w:color="auto" w:fill="auto"/>
          </w:tcPr>
          <w:p w:rsidR="008E0B98" w:rsidRPr="00057B8F" w:rsidRDefault="008E0B98" w:rsidP="0002306E">
            <w:pPr>
              <w:widowControl w:val="0"/>
              <w:numPr>
                <w:ilvl w:val="0"/>
                <w:numId w:val="317"/>
              </w:numPr>
              <w:rPr>
                <w:iCs/>
                <w:sz w:val="20"/>
                <w:szCs w:val="16"/>
              </w:rPr>
            </w:pPr>
          </w:p>
        </w:tc>
        <w:tc>
          <w:tcPr>
            <w:tcW w:w="1703" w:type="pct"/>
            <w:shd w:val="clear" w:color="auto" w:fill="auto"/>
          </w:tcPr>
          <w:p w:rsidR="008E0B98" w:rsidRPr="00057B8F" w:rsidRDefault="008E0B98" w:rsidP="008E0B98">
            <w:pPr>
              <w:rPr>
                <w:sz w:val="20"/>
                <w:szCs w:val="16"/>
              </w:rPr>
            </w:pPr>
            <w:r w:rsidRPr="00057B8F">
              <w:rPr>
                <w:sz w:val="20"/>
                <w:szCs w:val="16"/>
              </w:rPr>
              <w:t>ВЛ 500 кВ Ростовская АЭС - Буденновск</w:t>
            </w:r>
          </w:p>
        </w:tc>
        <w:tc>
          <w:tcPr>
            <w:tcW w:w="886" w:type="pct"/>
            <w:shd w:val="clear" w:color="auto" w:fill="auto"/>
          </w:tcPr>
          <w:p w:rsidR="008E0B98" w:rsidRPr="00057B8F" w:rsidRDefault="008E0B98" w:rsidP="008E0B98">
            <w:pPr>
              <w:rPr>
                <w:sz w:val="20"/>
                <w:szCs w:val="16"/>
              </w:rPr>
            </w:pPr>
            <w:r w:rsidRPr="00057B8F">
              <w:rPr>
                <w:sz w:val="20"/>
                <w:szCs w:val="16"/>
              </w:rPr>
              <w:t>Республика Калмыкия, Ростовская область,</w:t>
            </w:r>
          </w:p>
          <w:p w:rsidR="008E0B98" w:rsidRPr="00057B8F" w:rsidRDefault="008E0B98" w:rsidP="008E0B98">
            <w:pPr>
              <w:rPr>
                <w:sz w:val="20"/>
                <w:szCs w:val="16"/>
              </w:rPr>
            </w:pPr>
            <w:r w:rsidRPr="00057B8F">
              <w:rPr>
                <w:sz w:val="20"/>
                <w:szCs w:val="16"/>
              </w:rPr>
              <w:t>Ставропольский край</w:t>
            </w:r>
          </w:p>
        </w:tc>
        <w:tc>
          <w:tcPr>
            <w:tcW w:w="835" w:type="pct"/>
            <w:shd w:val="clear" w:color="auto" w:fill="auto"/>
          </w:tcPr>
          <w:p w:rsidR="008E0B98" w:rsidRPr="00057B8F" w:rsidRDefault="008E0B98" w:rsidP="008E0B98">
            <w:pPr>
              <w:jc w:val="center"/>
              <w:rPr>
                <w:sz w:val="20"/>
                <w:szCs w:val="16"/>
              </w:rPr>
            </w:pPr>
            <w:r w:rsidRPr="00057B8F">
              <w:rPr>
                <w:sz w:val="20"/>
                <w:szCs w:val="16"/>
              </w:rPr>
              <w:t>436,63</w:t>
            </w:r>
          </w:p>
        </w:tc>
        <w:tc>
          <w:tcPr>
            <w:tcW w:w="1363" w:type="pct"/>
            <w:shd w:val="clear" w:color="auto" w:fill="auto"/>
          </w:tcPr>
          <w:p w:rsidR="008E0B98" w:rsidRPr="00057B8F" w:rsidRDefault="008E0B98">
            <w:r w:rsidRPr="00057B8F">
              <w:rPr>
                <w:sz w:val="20"/>
                <w:szCs w:val="16"/>
              </w:rPr>
              <w:t>выдача мощности Ростовской АЭС</w:t>
            </w:r>
          </w:p>
        </w:tc>
      </w:tr>
      <w:tr w:rsidR="00057B8F" w:rsidRPr="00057B8F" w:rsidTr="008E0B98">
        <w:trPr>
          <w:cantSplit/>
        </w:trPr>
        <w:tc>
          <w:tcPr>
            <w:tcW w:w="213" w:type="pct"/>
            <w:shd w:val="clear" w:color="auto" w:fill="auto"/>
          </w:tcPr>
          <w:p w:rsidR="008E0B98" w:rsidRPr="00057B8F" w:rsidRDefault="008E0B98" w:rsidP="0002306E">
            <w:pPr>
              <w:widowControl w:val="0"/>
              <w:numPr>
                <w:ilvl w:val="0"/>
                <w:numId w:val="317"/>
              </w:numPr>
              <w:rPr>
                <w:iCs/>
                <w:sz w:val="20"/>
                <w:szCs w:val="16"/>
              </w:rPr>
            </w:pPr>
          </w:p>
        </w:tc>
        <w:tc>
          <w:tcPr>
            <w:tcW w:w="1703" w:type="pct"/>
            <w:shd w:val="clear" w:color="auto" w:fill="auto"/>
          </w:tcPr>
          <w:p w:rsidR="008E0B98" w:rsidRPr="00057B8F" w:rsidRDefault="008E0B98" w:rsidP="008E0B98">
            <w:pPr>
              <w:rPr>
                <w:sz w:val="20"/>
                <w:szCs w:val="16"/>
              </w:rPr>
            </w:pPr>
            <w:r w:rsidRPr="00057B8F">
              <w:rPr>
                <w:sz w:val="20"/>
                <w:szCs w:val="16"/>
              </w:rPr>
              <w:t>ВЛ 500 кВ Ростовская АЭС - Невинномысск</w:t>
            </w:r>
          </w:p>
        </w:tc>
        <w:tc>
          <w:tcPr>
            <w:tcW w:w="886" w:type="pct"/>
            <w:shd w:val="clear" w:color="auto" w:fill="auto"/>
          </w:tcPr>
          <w:p w:rsidR="008E0B98" w:rsidRPr="00057B8F" w:rsidRDefault="008E0B98" w:rsidP="008E0B98">
            <w:pPr>
              <w:rPr>
                <w:sz w:val="20"/>
                <w:szCs w:val="16"/>
              </w:rPr>
            </w:pPr>
            <w:r w:rsidRPr="00057B8F">
              <w:rPr>
                <w:sz w:val="20"/>
                <w:szCs w:val="16"/>
              </w:rPr>
              <w:t>Республика Калмыкия, Ростовская область,</w:t>
            </w:r>
          </w:p>
          <w:p w:rsidR="008E0B98" w:rsidRPr="00057B8F" w:rsidRDefault="008E0B98" w:rsidP="008E0B98">
            <w:pPr>
              <w:rPr>
                <w:sz w:val="20"/>
                <w:szCs w:val="16"/>
              </w:rPr>
            </w:pPr>
            <w:r w:rsidRPr="00057B8F">
              <w:rPr>
                <w:sz w:val="20"/>
                <w:szCs w:val="16"/>
              </w:rPr>
              <w:t>Ставропольский край</w:t>
            </w:r>
          </w:p>
        </w:tc>
        <w:tc>
          <w:tcPr>
            <w:tcW w:w="835" w:type="pct"/>
            <w:shd w:val="clear" w:color="auto" w:fill="auto"/>
          </w:tcPr>
          <w:p w:rsidR="008E0B98" w:rsidRPr="00057B8F" w:rsidRDefault="008E0B98" w:rsidP="008E0B98">
            <w:pPr>
              <w:jc w:val="center"/>
              <w:rPr>
                <w:sz w:val="20"/>
                <w:szCs w:val="16"/>
              </w:rPr>
            </w:pPr>
            <w:r w:rsidRPr="00057B8F">
              <w:rPr>
                <w:sz w:val="20"/>
                <w:szCs w:val="16"/>
              </w:rPr>
              <w:t>413,93</w:t>
            </w:r>
          </w:p>
        </w:tc>
        <w:tc>
          <w:tcPr>
            <w:tcW w:w="1363" w:type="pct"/>
            <w:shd w:val="clear" w:color="auto" w:fill="auto"/>
          </w:tcPr>
          <w:p w:rsidR="008E0B98" w:rsidRPr="00057B8F" w:rsidRDefault="008E0B98" w:rsidP="008E0B98">
            <w:r w:rsidRPr="00057B8F">
              <w:rPr>
                <w:sz w:val="20"/>
                <w:szCs w:val="16"/>
              </w:rPr>
              <w:t>выдача мощности Ростовской АЭС</w:t>
            </w:r>
          </w:p>
        </w:tc>
      </w:tr>
      <w:tr w:rsidR="00057B8F" w:rsidRPr="00057B8F" w:rsidTr="00523340">
        <w:trPr>
          <w:cantSplit/>
        </w:trPr>
        <w:tc>
          <w:tcPr>
            <w:tcW w:w="213" w:type="pct"/>
            <w:shd w:val="clear" w:color="auto" w:fill="auto"/>
          </w:tcPr>
          <w:p w:rsidR="00B31149" w:rsidRPr="00057B8F" w:rsidRDefault="00B31149" w:rsidP="0002306E">
            <w:pPr>
              <w:widowControl w:val="0"/>
              <w:numPr>
                <w:ilvl w:val="0"/>
                <w:numId w:val="317"/>
              </w:numPr>
              <w:rPr>
                <w:iCs/>
                <w:sz w:val="20"/>
                <w:szCs w:val="16"/>
              </w:rPr>
            </w:pPr>
          </w:p>
        </w:tc>
        <w:tc>
          <w:tcPr>
            <w:tcW w:w="1703" w:type="pct"/>
            <w:shd w:val="clear" w:color="auto" w:fill="auto"/>
          </w:tcPr>
          <w:p w:rsidR="00B31149" w:rsidRPr="00057B8F" w:rsidRDefault="00B31149" w:rsidP="00523340">
            <w:pPr>
              <w:rPr>
                <w:sz w:val="20"/>
                <w:szCs w:val="16"/>
              </w:rPr>
            </w:pPr>
            <w:r w:rsidRPr="00057B8F">
              <w:rPr>
                <w:sz w:val="20"/>
                <w:szCs w:val="16"/>
              </w:rPr>
              <w:t>ВЛ 500 кВ Ростовская АЭС - Шахты (ВЛ-509)</w:t>
            </w:r>
          </w:p>
        </w:tc>
        <w:tc>
          <w:tcPr>
            <w:tcW w:w="886" w:type="pct"/>
            <w:shd w:val="clear" w:color="auto" w:fill="auto"/>
          </w:tcPr>
          <w:p w:rsidR="00B31149" w:rsidRPr="00057B8F" w:rsidRDefault="00B31149" w:rsidP="00523340">
            <w:pPr>
              <w:rPr>
                <w:sz w:val="20"/>
                <w:szCs w:val="16"/>
              </w:rPr>
            </w:pPr>
            <w:r w:rsidRPr="00057B8F">
              <w:rPr>
                <w:sz w:val="20"/>
                <w:szCs w:val="16"/>
              </w:rPr>
              <w:t>Ростовская область</w:t>
            </w:r>
          </w:p>
        </w:tc>
        <w:tc>
          <w:tcPr>
            <w:tcW w:w="835" w:type="pct"/>
            <w:shd w:val="clear" w:color="auto" w:fill="auto"/>
          </w:tcPr>
          <w:p w:rsidR="00B31149" w:rsidRPr="00057B8F" w:rsidRDefault="00B31149" w:rsidP="00523340">
            <w:pPr>
              <w:jc w:val="center"/>
              <w:rPr>
                <w:sz w:val="20"/>
                <w:szCs w:val="16"/>
              </w:rPr>
            </w:pPr>
            <w:r w:rsidRPr="00057B8F">
              <w:rPr>
                <w:sz w:val="20"/>
                <w:szCs w:val="16"/>
              </w:rPr>
              <w:t>209,64</w:t>
            </w:r>
          </w:p>
        </w:tc>
        <w:tc>
          <w:tcPr>
            <w:tcW w:w="1363" w:type="pct"/>
            <w:shd w:val="clear" w:color="auto" w:fill="auto"/>
          </w:tcPr>
          <w:p w:rsidR="00B31149" w:rsidRPr="00057B8F" w:rsidRDefault="00B31149">
            <w:r w:rsidRPr="00057B8F">
              <w:rPr>
                <w:sz w:val="20"/>
                <w:szCs w:val="16"/>
              </w:rPr>
              <w:t>выдача мощности Ростовской АЭС</w:t>
            </w:r>
          </w:p>
        </w:tc>
      </w:tr>
      <w:tr w:rsidR="00057B8F" w:rsidRPr="00057B8F" w:rsidTr="00523340">
        <w:trPr>
          <w:cantSplit/>
        </w:trPr>
        <w:tc>
          <w:tcPr>
            <w:tcW w:w="213" w:type="pct"/>
            <w:shd w:val="clear" w:color="auto" w:fill="auto"/>
          </w:tcPr>
          <w:p w:rsidR="008E0B98" w:rsidRPr="00057B8F" w:rsidRDefault="008E0B98" w:rsidP="0002306E">
            <w:pPr>
              <w:widowControl w:val="0"/>
              <w:numPr>
                <w:ilvl w:val="0"/>
                <w:numId w:val="317"/>
              </w:numPr>
              <w:rPr>
                <w:iCs/>
                <w:sz w:val="20"/>
                <w:szCs w:val="16"/>
              </w:rPr>
            </w:pPr>
          </w:p>
        </w:tc>
        <w:tc>
          <w:tcPr>
            <w:tcW w:w="1703" w:type="pct"/>
            <w:shd w:val="clear" w:color="auto" w:fill="auto"/>
          </w:tcPr>
          <w:p w:rsidR="008E0B98" w:rsidRPr="00057B8F" w:rsidRDefault="008E0B98" w:rsidP="008E0B98">
            <w:pPr>
              <w:rPr>
                <w:sz w:val="20"/>
                <w:szCs w:val="16"/>
              </w:rPr>
            </w:pPr>
            <w:r w:rsidRPr="00057B8F">
              <w:rPr>
                <w:sz w:val="20"/>
                <w:szCs w:val="16"/>
              </w:rPr>
              <w:t>ВЛ 500 кВ Ростовская АЭС - Южная</w:t>
            </w:r>
          </w:p>
        </w:tc>
        <w:tc>
          <w:tcPr>
            <w:tcW w:w="886" w:type="pct"/>
            <w:shd w:val="clear" w:color="auto" w:fill="auto"/>
          </w:tcPr>
          <w:p w:rsidR="008E0B98" w:rsidRPr="00057B8F" w:rsidRDefault="008E0B98" w:rsidP="008E0B98">
            <w:pPr>
              <w:rPr>
                <w:sz w:val="20"/>
                <w:szCs w:val="16"/>
              </w:rPr>
            </w:pPr>
            <w:r w:rsidRPr="00057B8F">
              <w:rPr>
                <w:sz w:val="20"/>
                <w:szCs w:val="16"/>
              </w:rPr>
              <w:t>Ростовская область, Волгоградская область</w:t>
            </w:r>
          </w:p>
        </w:tc>
        <w:tc>
          <w:tcPr>
            <w:tcW w:w="835" w:type="pct"/>
            <w:shd w:val="clear" w:color="auto" w:fill="auto"/>
          </w:tcPr>
          <w:p w:rsidR="008E0B98" w:rsidRPr="00057B8F" w:rsidRDefault="008E0B98" w:rsidP="008E0B98">
            <w:pPr>
              <w:jc w:val="center"/>
              <w:rPr>
                <w:sz w:val="20"/>
                <w:szCs w:val="16"/>
              </w:rPr>
            </w:pPr>
            <w:r w:rsidRPr="00057B8F">
              <w:rPr>
                <w:sz w:val="20"/>
                <w:szCs w:val="16"/>
              </w:rPr>
              <w:t>193,64</w:t>
            </w:r>
          </w:p>
        </w:tc>
        <w:tc>
          <w:tcPr>
            <w:tcW w:w="1363" w:type="pct"/>
            <w:shd w:val="clear" w:color="auto" w:fill="auto"/>
          </w:tcPr>
          <w:p w:rsidR="008E0B98" w:rsidRPr="00057B8F" w:rsidRDefault="008E0B98">
            <w:r w:rsidRPr="00057B8F">
              <w:rPr>
                <w:sz w:val="20"/>
                <w:szCs w:val="16"/>
              </w:rPr>
              <w:t>выдача мощности Ростовской АЭС</w:t>
            </w:r>
          </w:p>
        </w:tc>
      </w:tr>
      <w:tr w:rsidR="00057B8F" w:rsidRPr="00057B8F" w:rsidTr="00523340">
        <w:trPr>
          <w:cantSplit/>
        </w:trPr>
        <w:tc>
          <w:tcPr>
            <w:tcW w:w="213" w:type="pct"/>
            <w:shd w:val="clear" w:color="auto" w:fill="auto"/>
          </w:tcPr>
          <w:p w:rsidR="008E0B98" w:rsidRPr="00057B8F" w:rsidRDefault="008E0B98" w:rsidP="0002306E">
            <w:pPr>
              <w:widowControl w:val="0"/>
              <w:numPr>
                <w:ilvl w:val="0"/>
                <w:numId w:val="317"/>
              </w:numPr>
              <w:rPr>
                <w:iCs/>
                <w:sz w:val="20"/>
                <w:szCs w:val="16"/>
              </w:rPr>
            </w:pPr>
          </w:p>
        </w:tc>
        <w:tc>
          <w:tcPr>
            <w:tcW w:w="1703" w:type="pct"/>
            <w:shd w:val="clear" w:color="auto" w:fill="auto"/>
          </w:tcPr>
          <w:p w:rsidR="008E0B98" w:rsidRPr="00057B8F" w:rsidRDefault="008E0B98" w:rsidP="008E0B98">
            <w:pPr>
              <w:rPr>
                <w:sz w:val="20"/>
                <w:szCs w:val="16"/>
              </w:rPr>
            </w:pPr>
            <w:r w:rsidRPr="00057B8F">
              <w:rPr>
                <w:sz w:val="20"/>
                <w:szCs w:val="16"/>
              </w:rPr>
              <w:t>ВЛ 220 кВ Ростовская АЭС - Городская-2</w:t>
            </w:r>
          </w:p>
        </w:tc>
        <w:tc>
          <w:tcPr>
            <w:tcW w:w="886" w:type="pct"/>
            <w:shd w:val="clear" w:color="auto" w:fill="auto"/>
          </w:tcPr>
          <w:p w:rsidR="008E0B98" w:rsidRPr="00057B8F" w:rsidRDefault="008E0B98" w:rsidP="008E0B98">
            <w:pPr>
              <w:rPr>
                <w:sz w:val="20"/>
                <w:szCs w:val="16"/>
              </w:rPr>
            </w:pPr>
            <w:r w:rsidRPr="00057B8F">
              <w:rPr>
                <w:sz w:val="20"/>
                <w:szCs w:val="16"/>
              </w:rPr>
              <w:t>Ростовская область</w:t>
            </w:r>
          </w:p>
        </w:tc>
        <w:tc>
          <w:tcPr>
            <w:tcW w:w="835" w:type="pct"/>
            <w:shd w:val="clear" w:color="auto" w:fill="auto"/>
          </w:tcPr>
          <w:p w:rsidR="008E0B98" w:rsidRPr="00057B8F" w:rsidRDefault="008E0B98" w:rsidP="008E0B98">
            <w:pPr>
              <w:jc w:val="center"/>
              <w:rPr>
                <w:sz w:val="20"/>
                <w:szCs w:val="16"/>
              </w:rPr>
            </w:pPr>
            <w:r w:rsidRPr="00057B8F">
              <w:rPr>
                <w:sz w:val="20"/>
                <w:szCs w:val="16"/>
              </w:rPr>
              <w:t>21,167</w:t>
            </w:r>
          </w:p>
        </w:tc>
        <w:tc>
          <w:tcPr>
            <w:tcW w:w="1363" w:type="pct"/>
            <w:shd w:val="clear" w:color="auto" w:fill="auto"/>
          </w:tcPr>
          <w:p w:rsidR="008E0B98" w:rsidRPr="00057B8F" w:rsidRDefault="008E0B98">
            <w:r w:rsidRPr="00057B8F">
              <w:rPr>
                <w:sz w:val="20"/>
                <w:szCs w:val="16"/>
              </w:rPr>
              <w:t>выдача мощности Ростовской АЭС</w:t>
            </w:r>
          </w:p>
        </w:tc>
      </w:tr>
      <w:tr w:rsidR="00057B8F" w:rsidRPr="00057B8F" w:rsidTr="00523340">
        <w:trPr>
          <w:cantSplit/>
        </w:trPr>
        <w:tc>
          <w:tcPr>
            <w:tcW w:w="213" w:type="pct"/>
            <w:shd w:val="clear" w:color="auto" w:fill="auto"/>
          </w:tcPr>
          <w:p w:rsidR="008E0B98" w:rsidRPr="00057B8F" w:rsidRDefault="008E0B98" w:rsidP="0002306E">
            <w:pPr>
              <w:widowControl w:val="0"/>
              <w:numPr>
                <w:ilvl w:val="0"/>
                <w:numId w:val="317"/>
              </w:numPr>
              <w:rPr>
                <w:iCs/>
                <w:sz w:val="20"/>
                <w:szCs w:val="16"/>
              </w:rPr>
            </w:pPr>
          </w:p>
        </w:tc>
        <w:tc>
          <w:tcPr>
            <w:tcW w:w="1703" w:type="pct"/>
            <w:shd w:val="clear" w:color="auto" w:fill="auto"/>
          </w:tcPr>
          <w:p w:rsidR="008E0B98" w:rsidRPr="00057B8F" w:rsidRDefault="008E0B98" w:rsidP="008E0B98">
            <w:pPr>
              <w:rPr>
                <w:sz w:val="20"/>
                <w:szCs w:val="16"/>
              </w:rPr>
            </w:pPr>
            <w:r w:rsidRPr="00057B8F">
              <w:rPr>
                <w:sz w:val="20"/>
                <w:szCs w:val="16"/>
              </w:rPr>
              <w:t>ВЛ 220 кВ Ростовская АЭС - Волгодонск 1 цепь</w:t>
            </w:r>
          </w:p>
        </w:tc>
        <w:tc>
          <w:tcPr>
            <w:tcW w:w="886" w:type="pct"/>
            <w:shd w:val="clear" w:color="auto" w:fill="auto"/>
          </w:tcPr>
          <w:p w:rsidR="008E0B98" w:rsidRPr="00057B8F" w:rsidRDefault="008E0B98" w:rsidP="008E0B98">
            <w:pPr>
              <w:rPr>
                <w:sz w:val="20"/>
                <w:szCs w:val="16"/>
              </w:rPr>
            </w:pPr>
            <w:r w:rsidRPr="00057B8F">
              <w:rPr>
                <w:sz w:val="20"/>
                <w:szCs w:val="16"/>
              </w:rPr>
              <w:t>Ростовская область</w:t>
            </w:r>
          </w:p>
        </w:tc>
        <w:tc>
          <w:tcPr>
            <w:tcW w:w="835" w:type="pct"/>
            <w:shd w:val="clear" w:color="auto" w:fill="auto"/>
          </w:tcPr>
          <w:p w:rsidR="008E0B98" w:rsidRPr="00057B8F" w:rsidRDefault="008E0B98" w:rsidP="008E0B98">
            <w:pPr>
              <w:jc w:val="center"/>
              <w:rPr>
                <w:sz w:val="20"/>
                <w:szCs w:val="16"/>
              </w:rPr>
            </w:pPr>
            <w:r w:rsidRPr="00057B8F">
              <w:rPr>
                <w:sz w:val="20"/>
                <w:szCs w:val="16"/>
              </w:rPr>
              <w:t>32,07</w:t>
            </w:r>
          </w:p>
        </w:tc>
        <w:tc>
          <w:tcPr>
            <w:tcW w:w="1363" w:type="pct"/>
            <w:shd w:val="clear" w:color="auto" w:fill="auto"/>
          </w:tcPr>
          <w:p w:rsidR="008E0B98" w:rsidRPr="00057B8F" w:rsidRDefault="008E0B98">
            <w:r w:rsidRPr="00057B8F">
              <w:rPr>
                <w:sz w:val="20"/>
                <w:szCs w:val="16"/>
              </w:rPr>
              <w:t>выдача мощности Ростовской АЭС</w:t>
            </w:r>
          </w:p>
        </w:tc>
      </w:tr>
      <w:tr w:rsidR="00057B8F" w:rsidRPr="00057B8F" w:rsidTr="00523340">
        <w:trPr>
          <w:cantSplit/>
        </w:trPr>
        <w:tc>
          <w:tcPr>
            <w:tcW w:w="213" w:type="pct"/>
            <w:shd w:val="clear" w:color="auto" w:fill="auto"/>
          </w:tcPr>
          <w:p w:rsidR="008E0B98" w:rsidRPr="00057B8F" w:rsidRDefault="008E0B98" w:rsidP="0002306E">
            <w:pPr>
              <w:widowControl w:val="0"/>
              <w:numPr>
                <w:ilvl w:val="0"/>
                <w:numId w:val="317"/>
              </w:numPr>
              <w:rPr>
                <w:iCs/>
                <w:sz w:val="20"/>
                <w:szCs w:val="16"/>
              </w:rPr>
            </w:pPr>
          </w:p>
        </w:tc>
        <w:tc>
          <w:tcPr>
            <w:tcW w:w="1703" w:type="pct"/>
            <w:shd w:val="clear" w:color="auto" w:fill="auto"/>
          </w:tcPr>
          <w:p w:rsidR="008E0B98" w:rsidRPr="00057B8F" w:rsidRDefault="008E0B98" w:rsidP="008E0B98">
            <w:pPr>
              <w:rPr>
                <w:sz w:val="20"/>
                <w:szCs w:val="16"/>
              </w:rPr>
            </w:pPr>
            <w:r w:rsidRPr="00057B8F">
              <w:rPr>
                <w:sz w:val="20"/>
                <w:szCs w:val="16"/>
              </w:rPr>
              <w:t>ВЛ 220 кВ Ростовская АЭС - Волгодонск 2 цепь</w:t>
            </w:r>
          </w:p>
        </w:tc>
        <w:tc>
          <w:tcPr>
            <w:tcW w:w="886" w:type="pct"/>
            <w:shd w:val="clear" w:color="auto" w:fill="auto"/>
          </w:tcPr>
          <w:p w:rsidR="008E0B98" w:rsidRPr="00057B8F" w:rsidRDefault="008E0B98" w:rsidP="008E0B98">
            <w:pPr>
              <w:rPr>
                <w:sz w:val="20"/>
                <w:szCs w:val="16"/>
              </w:rPr>
            </w:pPr>
            <w:r w:rsidRPr="00057B8F">
              <w:rPr>
                <w:sz w:val="20"/>
                <w:szCs w:val="16"/>
              </w:rPr>
              <w:t>Ростовская область</w:t>
            </w:r>
          </w:p>
        </w:tc>
        <w:tc>
          <w:tcPr>
            <w:tcW w:w="835" w:type="pct"/>
            <w:shd w:val="clear" w:color="auto" w:fill="auto"/>
          </w:tcPr>
          <w:p w:rsidR="008E0B98" w:rsidRPr="00057B8F" w:rsidRDefault="008E0B98" w:rsidP="008E0B98">
            <w:pPr>
              <w:jc w:val="center"/>
              <w:rPr>
                <w:sz w:val="20"/>
                <w:szCs w:val="16"/>
              </w:rPr>
            </w:pPr>
            <w:r w:rsidRPr="00057B8F">
              <w:rPr>
                <w:sz w:val="20"/>
                <w:szCs w:val="16"/>
              </w:rPr>
              <w:t>32,47</w:t>
            </w:r>
          </w:p>
        </w:tc>
        <w:tc>
          <w:tcPr>
            <w:tcW w:w="1363" w:type="pct"/>
            <w:shd w:val="clear" w:color="auto" w:fill="auto"/>
          </w:tcPr>
          <w:p w:rsidR="008E0B98" w:rsidRPr="00057B8F" w:rsidRDefault="008E0B98">
            <w:r w:rsidRPr="00057B8F">
              <w:rPr>
                <w:sz w:val="20"/>
                <w:szCs w:val="16"/>
              </w:rPr>
              <w:t>выдача мощности Ростовской АЭС</w:t>
            </w:r>
          </w:p>
        </w:tc>
      </w:tr>
      <w:tr w:rsidR="00057B8F" w:rsidRPr="00057B8F" w:rsidTr="00523340">
        <w:trPr>
          <w:cantSplit/>
        </w:trPr>
        <w:tc>
          <w:tcPr>
            <w:tcW w:w="213" w:type="pct"/>
            <w:shd w:val="clear" w:color="auto" w:fill="auto"/>
          </w:tcPr>
          <w:p w:rsidR="008E0B98" w:rsidRPr="00057B8F" w:rsidRDefault="008E0B98" w:rsidP="0002306E">
            <w:pPr>
              <w:widowControl w:val="0"/>
              <w:numPr>
                <w:ilvl w:val="0"/>
                <w:numId w:val="317"/>
              </w:numPr>
              <w:rPr>
                <w:iCs/>
                <w:sz w:val="20"/>
                <w:szCs w:val="16"/>
              </w:rPr>
            </w:pPr>
          </w:p>
        </w:tc>
        <w:tc>
          <w:tcPr>
            <w:tcW w:w="1703" w:type="pct"/>
            <w:shd w:val="clear" w:color="auto" w:fill="auto"/>
          </w:tcPr>
          <w:p w:rsidR="008E0B98" w:rsidRPr="00057B8F" w:rsidRDefault="008E0B98" w:rsidP="008E0B98">
            <w:pPr>
              <w:rPr>
                <w:sz w:val="20"/>
                <w:szCs w:val="16"/>
              </w:rPr>
            </w:pPr>
            <w:r w:rsidRPr="00057B8F">
              <w:rPr>
                <w:sz w:val="20"/>
                <w:szCs w:val="16"/>
              </w:rPr>
              <w:t>ВЛ 220 кВ Ростовская АЭС - Волгодонск №2</w:t>
            </w:r>
          </w:p>
        </w:tc>
        <w:tc>
          <w:tcPr>
            <w:tcW w:w="886" w:type="pct"/>
            <w:shd w:val="clear" w:color="auto" w:fill="auto"/>
          </w:tcPr>
          <w:p w:rsidR="008E0B98" w:rsidRPr="00057B8F" w:rsidRDefault="008E0B98" w:rsidP="008E0B98">
            <w:pPr>
              <w:rPr>
                <w:sz w:val="20"/>
                <w:szCs w:val="16"/>
              </w:rPr>
            </w:pPr>
            <w:r w:rsidRPr="00057B8F">
              <w:rPr>
                <w:sz w:val="20"/>
                <w:szCs w:val="16"/>
              </w:rPr>
              <w:t>Ростовская область</w:t>
            </w:r>
          </w:p>
        </w:tc>
        <w:tc>
          <w:tcPr>
            <w:tcW w:w="835" w:type="pct"/>
            <w:shd w:val="clear" w:color="auto" w:fill="auto"/>
          </w:tcPr>
          <w:p w:rsidR="008E0B98" w:rsidRPr="00057B8F" w:rsidRDefault="008E0B98" w:rsidP="008E0B98">
            <w:pPr>
              <w:jc w:val="center"/>
              <w:rPr>
                <w:sz w:val="20"/>
                <w:szCs w:val="16"/>
              </w:rPr>
            </w:pPr>
            <w:r w:rsidRPr="00057B8F">
              <w:rPr>
                <w:sz w:val="20"/>
                <w:szCs w:val="16"/>
              </w:rPr>
              <w:t>32,346</w:t>
            </w:r>
          </w:p>
        </w:tc>
        <w:tc>
          <w:tcPr>
            <w:tcW w:w="1363" w:type="pct"/>
            <w:shd w:val="clear" w:color="auto" w:fill="auto"/>
          </w:tcPr>
          <w:p w:rsidR="008E0B98" w:rsidRPr="00057B8F" w:rsidRDefault="008E0B98">
            <w:r w:rsidRPr="00057B8F">
              <w:rPr>
                <w:sz w:val="20"/>
                <w:szCs w:val="16"/>
              </w:rPr>
              <w:t>выдача мощности Ростовской АЭС</w:t>
            </w:r>
          </w:p>
        </w:tc>
      </w:tr>
      <w:tr w:rsidR="00057B8F" w:rsidRPr="00057B8F" w:rsidTr="00523340">
        <w:trPr>
          <w:cantSplit/>
        </w:trPr>
        <w:tc>
          <w:tcPr>
            <w:tcW w:w="213" w:type="pct"/>
            <w:shd w:val="clear" w:color="auto" w:fill="auto"/>
          </w:tcPr>
          <w:p w:rsidR="008E0B98" w:rsidRPr="00057B8F" w:rsidRDefault="008E0B98" w:rsidP="0002306E">
            <w:pPr>
              <w:widowControl w:val="0"/>
              <w:numPr>
                <w:ilvl w:val="0"/>
                <w:numId w:val="317"/>
              </w:numPr>
              <w:rPr>
                <w:iCs/>
                <w:sz w:val="20"/>
                <w:szCs w:val="16"/>
              </w:rPr>
            </w:pPr>
          </w:p>
        </w:tc>
        <w:tc>
          <w:tcPr>
            <w:tcW w:w="1703" w:type="pct"/>
            <w:shd w:val="clear" w:color="auto" w:fill="auto"/>
          </w:tcPr>
          <w:p w:rsidR="008E0B98" w:rsidRPr="00057B8F" w:rsidRDefault="008E0B98" w:rsidP="008E0B98">
            <w:pPr>
              <w:rPr>
                <w:sz w:val="20"/>
                <w:szCs w:val="16"/>
              </w:rPr>
            </w:pPr>
            <w:r w:rsidRPr="00057B8F">
              <w:rPr>
                <w:sz w:val="20"/>
                <w:szCs w:val="16"/>
              </w:rPr>
              <w:t>ВЛ 220 кВ Ростовская АЭС - Котельниково</w:t>
            </w:r>
          </w:p>
        </w:tc>
        <w:tc>
          <w:tcPr>
            <w:tcW w:w="886" w:type="pct"/>
            <w:shd w:val="clear" w:color="auto" w:fill="auto"/>
          </w:tcPr>
          <w:p w:rsidR="008E0B98" w:rsidRPr="00057B8F" w:rsidRDefault="008E0B98" w:rsidP="008E0B98">
            <w:pPr>
              <w:rPr>
                <w:sz w:val="20"/>
                <w:szCs w:val="16"/>
              </w:rPr>
            </w:pPr>
            <w:r w:rsidRPr="00057B8F">
              <w:rPr>
                <w:sz w:val="20"/>
                <w:szCs w:val="16"/>
              </w:rPr>
              <w:t>Ростовская область, Волгоградская область</w:t>
            </w:r>
          </w:p>
        </w:tc>
        <w:tc>
          <w:tcPr>
            <w:tcW w:w="835" w:type="pct"/>
            <w:shd w:val="clear" w:color="auto" w:fill="auto"/>
          </w:tcPr>
          <w:p w:rsidR="008E0B98" w:rsidRPr="00057B8F" w:rsidRDefault="008E0B98" w:rsidP="008E0B98">
            <w:pPr>
              <w:jc w:val="center"/>
              <w:rPr>
                <w:sz w:val="20"/>
                <w:szCs w:val="16"/>
              </w:rPr>
            </w:pPr>
            <w:r w:rsidRPr="00057B8F">
              <w:rPr>
                <w:sz w:val="20"/>
                <w:szCs w:val="16"/>
              </w:rPr>
              <w:t>67,49</w:t>
            </w:r>
          </w:p>
        </w:tc>
        <w:tc>
          <w:tcPr>
            <w:tcW w:w="1363" w:type="pct"/>
            <w:shd w:val="clear" w:color="auto" w:fill="auto"/>
          </w:tcPr>
          <w:p w:rsidR="008E0B98" w:rsidRPr="00057B8F" w:rsidRDefault="008E0B98">
            <w:pPr>
              <w:rPr>
                <w:sz w:val="20"/>
                <w:szCs w:val="16"/>
              </w:rPr>
            </w:pPr>
            <w:r w:rsidRPr="00057B8F">
              <w:rPr>
                <w:sz w:val="20"/>
                <w:szCs w:val="16"/>
              </w:rPr>
              <w:t>выдача мощности Ростовской АЭС</w:t>
            </w:r>
          </w:p>
        </w:tc>
      </w:tr>
      <w:tr w:rsidR="00057B8F" w:rsidRPr="00057B8F" w:rsidTr="00523340">
        <w:trPr>
          <w:cantSplit/>
          <w:trHeight w:val="15"/>
        </w:trPr>
        <w:tc>
          <w:tcPr>
            <w:tcW w:w="1916" w:type="pct"/>
            <w:gridSpan w:val="2"/>
            <w:shd w:val="clear" w:color="auto" w:fill="auto"/>
          </w:tcPr>
          <w:p w:rsidR="008E0B98" w:rsidRPr="00057B8F" w:rsidRDefault="008E0B98" w:rsidP="00523340">
            <w:pPr>
              <w:rPr>
                <w:sz w:val="20"/>
                <w:szCs w:val="16"/>
              </w:rPr>
            </w:pPr>
            <w:r w:rsidRPr="00057B8F">
              <w:rPr>
                <w:sz w:val="20"/>
                <w:szCs w:val="16"/>
              </w:rPr>
              <w:t>Всего</w:t>
            </w:r>
          </w:p>
        </w:tc>
        <w:tc>
          <w:tcPr>
            <w:tcW w:w="886" w:type="pct"/>
            <w:shd w:val="clear" w:color="auto" w:fill="auto"/>
          </w:tcPr>
          <w:p w:rsidR="008E0B98" w:rsidRPr="00057B8F" w:rsidRDefault="008E0B98" w:rsidP="00523340">
            <w:pPr>
              <w:rPr>
                <w:sz w:val="20"/>
                <w:szCs w:val="16"/>
              </w:rPr>
            </w:pPr>
          </w:p>
        </w:tc>
        <w:tc>
          <w:tcPr>
            <w:tcW w:w="835" w:type="pct"/>
            <w:shd w:val="clear" w:color="auto" w:fill="auto"/>
          </w:tcPr>
          <w:p w:rsidR="008E0B98" w:rsidRPr="00057B8F" w:rsidRDefault="008E0B98" w:rsidP="00B31149">
            <w:pPr>
              <w:jc w:val="center"/>
              <w:rPr>
                <w:sz w:val="20"/>
                <w:szCs w:val="16"/>
              </w:rPr>
            </w:pPr>
            <w:r w:rsidRPr="00057B8F">
              <w:rPr>
                <w:sz w:val="20"/>
                <w:szCs w:val="16"/>
              </w:rPr>
              <w:t>2112,783</w:t>
            </w:r>
          </w:p>
        </w:tc>
        <w:tc>
          <w:tcPr>
            <w:tcW w:w="1363" w:type="pct"/>
            <w:shd w:val="clear" w:color="auto" w:fill="auto"/>
          </w:tcPr>
          <w:p w:rsidR="008E0B98" w:rsidRPr="00057B8F" w:rsidRDefault="008E0B98" w:rsidP="00523340">
            <w:pPr>
              <w:rPr>
                <w:sz w:val="20"/>
                <w:szCs w:val="16"/>
              </w:rPr>
            </w:pPr>
          </w:p>
        </w:tc>
      </w:tr>
    </w:tbl>
    <w:p w:rsidR="0003766D" w:rsidRPr="00057B8F" w:rsidRDefault="0003766D" w:rsidP="007634A1">
      <w:pPr>
        <w:pStyle w:val="6"/>
      </w:pPr>
      <w:bookmarkStart w:id="1877" w:name="_Toc343872110"/>
      <w:r w:rsidRPr="00057B8F">
        <w:t>Действующие линии электропередачи напряжением 110 кВ и выше, вывод из работы которых приводит к технологическим ограничениям перетока электрической энергии (мощности) по сетям более высокого класса напряжения</w:t>
      </w:r>
      <w:bookmarkEnd w:id="187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2846"/>
        <w:gridCol w:w="1696"/>
        <w:gridCol w:w="1599"/>
        <w:gridCol w:w="3023"/>
      </w:tblGrid>
      <w:tr w:rsidR="00057B8F" w:rsidRPr="00057B8F" w:rsidTr="00523340">
        <w:trPr>
          <w:cantSplit/>
          <w:tblHeader/>
        </w:trPr>
        <w:tc>
          <w:tcPr>
            <w:tcW w:w="213" w:type="pct"/>
            <w:shd w:val="clear" w:color="auto" w:fill="auto"/>
          </w:tcPr>
          <w:p w:rsidR="0003766D" w:rsidRPr="00057B8F" w:rsidRDefault="0003766D" w:rsidP="007634A1">
            <w:pPr>
              <w:keepNext/>
              <w:keepLines/>
              <w:jc w:val="center"/>
              <w:rPr>
                <w:bCs/>
                <w:sz w:val="20"/>
                <w:szCs w:val="16"/>
              </w:rPr>
            </w:pPr>
            <w:r w:rsidRPr="00057B8F">
              <w:rPr>
                <w:bCs/>
                <w:sz w:val="20"/>
                <w:szCs w:val="16"/>
              </w:rPr>
              <w:t>№</w:t>
            </w:r>
          </w:p>
        </w:tc>
        <w:tc>
          <w:tcPr>
            <w:tcW w:w="1487" w:type="pct"/>
            <w:shd w:val="clear" w:color="auto" w:fill="auto"/>
          </w:tcPr>
          <w:p w:rsidR="0003766D" w:rsidRPr="00057B8F" w:rsidRDefault="0003766D" w:rsidP="007634A1">
            <w:pPr>
              <w:keepNext/>
              <w:keepLines/>
              <w:rPr>
                <w:bCs/>
                <w:sz w:val="20"/>
                <w:szCs w:val="16"/>
              </w:rPr>
            </w:pPr>
            <w:r w:rsidRPr="00057B8F">
              <w:rPr>
                <w:bCs/>
                <w:sz w:val="20"/>
                <w:szCs w:val="16"/>
              </w:rPr>
              <w:t>Наименование линии электропередачи</w:t>
            </w:r>
          </w:p>
        </w:tc>
        <w:tc>
          <w:tcPr>
            <w:tcW w:w="886" w:type="pct"/>
            <w:shd w:val="clear" w:color="auto" w:fill="auto"/>
          </w:tcPr>
          <w:p w:rsidR="0003766D" w:rsidRPr="00057B8F" w:rsidRDefault="0003766D" w:rsidP="007634A1">
            <w:pPr>
              <w:keepNext/>
              <w:keepLines/>
              <w:rPr>
                <w:bCs/>
                <w:sz w:val="20"/>
                <w:szCs w:val="16"/>
              </w:rPr>
            </w:pPr>
            <w:r w:rsidRPr="00057B8F">
              <w:rPr>
                <w:bCs/>
                <w:sz w:val="20"/>
                <w:szCs w:val="16"/>
              </w:rPr>
              <w:t>Местоположение</w:t>
            </w:r>
          </w:p>
        </w:tc>
        <w:tc>
          <w:tcPr>
            <w:tcW w:w="835" w:type="pct"/>
            <w:shd w:val="clear" w:color="auto" w:fill="auto"/>
          </w:tcPr>
          <w:p w:rsidR="0003766D" w:rsidRPr="00057B8F" w:rsidRDefault="0003766D" w:rsidP="007634A1">
            <w:pPr>
              <w:keepNext/>
              <w:keepLines/>
              <w:jc w:val="center"/>
              <w:rPr>
                <w:bCs/>
                <w:sz w:val="20"/>
                <w:szCs w:val="16"/>
              </w:rPr>
            </w:pPr>
            <w:r w:rsidRPr="00057B8F">
              <w:rPr>
                <w:bCs/>
                <w:sz w:val="20"/>
                <w:szCs w:val="16"/>
              </w:rPr>
              <w:t>Протяженность, км</w:t>
            </w:r>
          </w:p>
        </w:tc>
        <w:tc>
          <w:tcPr>
            <w:tcW w:w="1579" w:type="pct"/>
            <w:shd w:val="clear" w:color="auto" w:fill="auto"/>
          </w:tcPr>
          <w:p w:rsidR="0003766D" w:rsidRPr="00057B8F" w:rsidRDefault="0003766D" w:rsidP="007634A1">
            <w:pPr>
              <w:keepNext/>
              <w:keepLines/>
              <w:rPr>
                <w:bCs/>
                <w:sz w:val="20"/>
                <w:szCs w:val="16"/>
              </w:rPr>
            </w:pPr>
            <w:r w:rsidRPr="00057B8F">
              <w:rPr>
                <w:bCs/>
                <w:sz w:val="20"/>
                <w:szCs w:val="16"/>
              </w:rPr>
              <w:t>Ограничения при выводе из работы</w:t>
            </w:r>
          </w:p>
        </w:tc>
      </w:tr>
      <w:tr w:rsidR="00057B8F" w:rsidRPr="00057B8F" w:rsidTr="00523340">
        <w:trPr>
          <w:cantSplit/>
        </w:trPr>
        <w:tc>
          <w:tcPr>
            <w:tcW w:w="213" w:type="pct"/>
            <w:shd w:val="clear" w:color="auto" w:fill="auto"/>
          </w:tcPr>
          <w:p w:rsidR="008E0B98" w:rsidRPr="00057B8F" w:rsidRDefault="008E0B98" w:rsidP="0002306E">
            <w:pPr>
              <w:keepNext/>
              <w:keepLines/>
              <w:numPr>
                <w:ilvl w:val="0"/>
                <w:numId w:val="318"/>
              </w:numPr>
              <w:rPr>
                <w:iCs/>
                <w:sz w:val="20"/>
                <w:szCs w:val="16"/>
              </w:rPr>
            </w:pPr>
          </w:p>
        </w:tc>
        <w:tc>
          <w:tcPr>
            <w:tcW w:w="1487" w:type="pct"/>
            <w:shd w:val="clear" w:color="auto" w:fill="auto"/>
          </w:tcPr>
          <w:p w:rsidR="008E0B98" w:rsidRPr="00057B8F" w:rsidRDefault="008E0B98" w:rsidP="008E0B98">
            <w:pPr>
              <w:rPr>
                <w:sz w:val="20"/>
                <w:szCs w:val="16"/>
              </w:rPr>
            </w:pPr>
            <w:r w:rsidRPr="00057B8F">
              <w:rPr>
                <w:sz w:val="20"/>
                <w:szCs w:val="16"/>
              </w:rPr>
              <w:t>ВЛ 330 кВ Новочеркасская ГРЭС - Тихорецк (ВЛ-503)</w:t>
            </w:r>
          </w:p>
        </w:tc>
        <w:tc>
          <w:tcPr>
            <w:tcW w:w="886" w:type="pct"/>
            <w:shd w:val="clear" w:color="auto" w:fill="auto"/>
          </w:tcPr>
          <w:p w:rsidR="008E0B98" w:rsidRPr="00057B8F" w:rsidRDefault="008E0B98" w:rsidP="008E0B98">
            <w:pPr>
              <w:rPr>
                <w:sz w:val="20"/>
                <w:szCs w:val="16"/>
              </w:rPr>
            </w:pPr>
            <w:r w:rsidRPr="00057B8F">
              <w:rPr>
                <w:sz w:val="20"/>
                <w:szCs w:val="16"/>
              </w:rPr>
              <w:t>Краснодарский край, Ростовская область</w:t>
            </w:r>
          </w:p>
        </w:tc>
        <w:tc>
          <w:tcPr>
            <w:tcW w:w="835" w:type="pct"/>
            <w:shd w:val="clear" w:color="auto" w:fill="auto"/>
          </w:tcPr>
          <w:p w:rsidR="008E0B98" w:rsidRPr="00057B8F" w:rsidRDefault="008E0B98" w:rsidP="008E0B98">
            <w:pPr>
              <w:jc w:val="center"/>
              <w:rPr>
                <w:sz w:val="20"/>
                <w:szCs w:val="16"/>
              </w:rPr>
            </w:pPr>
            <w:r w:rsidRPr="00057B8F">
              <w:rPr>
                <w:sz w:val="20"/>
                <w:szCs w:val="16"/>
              </w:rPr>
              <w:t>178,129</w:t>
            </w:r>
          </w:p>
        </w:tc>
        <w:tc>
          <w:tcPr>
            <w:tcW w:w="1579" w:type="pct"/>
            <w:shd w:val="clear" w:color="auto" w:fill="auto"/>
          </w:tcPr>
          <w:p w:rsidR="008E0B98" w:rsidRPr="00057B8F" w:rsidRDefault="008E0B98" w:rsidP="007634A1">
            <w:pPr>
              <w:keepNext/>
              <w:keepLines/>
              <w:rPr>
                <w:sz w:val="20"/>
                <w:szCs w:val="16"/>
              </w:rPr>
            </w:pPr>
            <w:r w:rsidRPr="00057B8F">
              <w:rPr>
                <w:sz w:val="20"/>
                <w:szCs w:val="16"/>
              </w:rPr>
              <w:t>В зависимости от фактического режима работы</w:t>
            </w:r>
          </w:p>
        </w:tc>
      </w:tr>
      <w:tr w:rsidR="00057B8F" w:rsidRPr="00057B8F" w:rsidTr="00523340">
        <w:trPr>
          <w:cantSplit/>
        </w:trPr>
        <w:tc>
          <w:tcPr>
            <w:tcW w:w="213" w:type="pct"/>
            <w:shd w:val="clear" w:color="auto" w:fill="auto"/>
          </w:tcPr>
          <w:p w:rsidR="008E0B98" w:rsidRPr="00057B8F" w:rsidRDefault="008E0B98" w:rsidP="0002306E">
            <w:pPr>
              <w:keepNext/>
              <w:keepLines/>
              <w:numPr>
                <w:ilvl w:val="0"/>
                <w:numId w:val="318"/>
              </w:numPr>
              <w:rPr>
                <w:iCs/>
                <w:sz w:val="20"/>
                <w:szCs w:val="16"/>
              </w:rPr>
            </w:pPr>
          </w:p>
        </w:tc>
        <w:tc>
          <w:tcPr>
            <w:tcW w:w="1487" w:type="pct"/>
            <w:shd w:val="clear" w:color="auto" w:fill="auto"/>
          </w:tcPr>
          <w:p w:rsidR="008E0B98" w:rsidRPr="00057B8F" w:rsidRDefault="008E0B98" w:rsidP="008E0B98">
            <w:pPr>
              <w:rPr>
                <w:sz w:val="20"/>
                <w:szCs w:val="16"/>
              </w:rPr>
            </w:pPr>
            <w:r w:rsidRPr="00057B8F">
              <w:rPr>
                <w:sz w:val="20"/>
                <w:szCs w:val="16"/>
              </w:rPr>
              <w:t>ВЛ 220 кВ Андреановская - Вешенская-2</w:t>
            </w:r>
          </w:p>
        </w:tc>
        <w:tc>
          <w:tcPr>
            <w:tcW w:w="886" w:type="pct"/>
            <w:shd w:val="clear" w:color="auto" w:fill="auto"/>
          </w:tcPr>
          <w:p w:rsidR="008E0B98" w:rsidRPr="00057B8F" w:rsidRDefault="008E0B98" w:rsidP="008E0B98">
            <w:pPr>
              <w:rPr>
                <w:sz w:val="20"/>
                <w:szCs w:val="16"/>
              </w:rPr>
            </w:pPr>
            <w:r w:rsidRPr="00057B8F">
              <w:rPr>
                <w:sz w:val="20"/>
                <w:szCs w:val="16"/>
              </w:rPr>
              <w:t>Волгоградская область, Ростовская область</w:t>
            </w:r>
          </w:p>
        </w:tc>
        <w:tc>
          <w:tcPr>
            <w:tcW w:w="835" w:type="pct"/>
            <w:shd w:val="clear" w:color="auto" w:fill="auto"/>
          </w:tcPr>
          <w:p w:rsidR="008E0B98" w:rsidRPr="00057B8F" w:rsidRDefault="008E0B98" w:rsidP="008E0B98">
            <w:pPr>
              <w:jc w:val="center"/>
              <w:rPr>
                <w:sz w:val="20"/>
                <w:szCs w:val="16"/>
              </w:rPr>
            </w:pPr>
            <w:r w:rsidRPr="00057B8F">
              <w:rPr>
                <w:sz w:val="20"/>
                <w:szCs w:val="16"/>
              </w:rPr>
              <w:t>55,396</w:t>
            </w:r>
          </w:p>
        </w:tc>
        <w:tc>
          <w:tcPr>
            <w:tcW w:w="1579" w:type="pct"/>
            <w:shd w:val="clear" w:color="auto" w:fill="auto"/>
          </w:tcPr>
          <w:p w:rsidR="008E0B98" w:rsidRPr="00057B8F" w:rsidRDefault="008E0B98" w:rsidP="007634A1">
            <w:pPr>
              <w:keepNext/>
              <w:keepLines/>
              <w:rPr>
                <w:sz w:val="20"/>
                <w:szCs w:val="16"/>
              </w:rPr>
            </w:pPr>
            <w:r w:rsidRPr="00057B8F">
              <w:rPr>
                <w:sz w:val="20"/>
                <w:szCs w:val="16"/>
              </w:rPr>
              <w:t>В зависимости от фактического режима работы</w:t>
            </w:r>
          </w:p>
        </w:tc>
      </w:tr>
      <w:tr w:rsidR="00057B8F" w:rsidRPr="00057B8F" w:rsidTr="00523340">
        <w:trPr>
          <w:cantSplit/>
          <w:trHeight w:val="15"/>
        </w:trPr>
        <w:tc>
          <w:tcPr>
            <w:tcW w:w="1699" w:type="pct"/>
            <w:gridSpan w:val="2"/>
            <w:shd w:val="clear" w:color="auto" w:fill="auto"/>
          </w:tcPr>
          <w:p w:rsidR="0003766D" w:rsidRPr="00057B8F" w:rsidRDefault="0003766D" w:rsidP="00523340">
            <w:pPr>
              <w:rPr>
                <w:sz w:val="20"/>
                <w:szCs w:val="16"/>
              </w:rPr>
            </w:pPr>
            <w:r w:rsidRPr="00057B8F">
              <w:rPr>
                <w:sz w:val="20"/>
                <w:szCs w:val="16"/>
              </w:rPr>
              <w:t>Всего</w:t>
            </w:r>
          </w:p>
        </w:tc>
        <w:tc>
          <w:tcPr>
            <w:tcW w:w="886" w:type="pct"/>
            <w:shd w:val="clear" w:color="auto" w:fill="auto"/>
          </w:tcPr>
          <w:p w:rsidR="0003766D" w:rsidRPr="00057B8F" w:rsidRDefault="0003766D" w:rsidP="00523340">
            <w:pPr>
              <w:rPr>
                <w:sz w:val="20"/>
                <w:szCs w:val="16"/>
              </w:rPr>
            </w:pPr>
          </w:p>
        </w:tc>
        <w:tc>
          <w:tcPr>
            <w:tcW w:w="835" w:type="pct"/>
            <w:shd w:val="clear" w:color="auto" w:fill="auto"/>
          </w:tcPr>
          <w:p w:rsidR="0003766D" w:rsidRPr="00057B8F" w:rsidRDefault="008E0B98" w:rsidP="00523340">
            <w:pPr>
              <w:jc w:val="center"/>
              <w:rPr>
                <w:sz w:val="20"/>
                <w:szCs w:val="16"/>
              </w:rPr>
            </w:pPr>
            <w:r w:rsidRPr="00057B8F">
              <w:rPr>
                <w:sz w:val="20"/>
                <w:szCs w:val="16"/>
              </w:rPr>
              <w:t>233,525</w:t>
            </w:r>
          </w:p>
        </w:tc>
        <w:tc>
          <w:tcPr>
            <w:tcW w:w="1579" w:type="pct"/>
            <w:shd w:val="clear" w:color="auto" w:fill="auto"/>
          </w:tcPr>
          <w:p w:rsidR="0003766D" w:rsidRPr="00057B8F" w:rsidRDefault="0003766D" w:rsidP="00523340">
            <w:pPr>
              <w:rPr>
                <w:sz w:val="20"/>
                <w:szCs w:val="16"/>
              </w:rPr>
            </w:pPr>
          </w:p>
        </w:tc>
      </w:tr>
    </w:tbl>
    <w:p w:rsidR="00AE28AF" w:rsidRPr="00057B8F" w:rsidRDefault="00AE28AF" w:rsidP="00FA0705">
      <w:pPr>
        <w:pStyle w:val="4"/>
        <w:keepNext w:val="0"/>
        <w:keepLines w:val="0"/>
        <w:widowControl w:val="0"/>
      </w:pPr>
      <w:r w:rsidRPr="00057B8F">
        <w:t>Строящиеся объекты</w:t>
      </w:r>
      <w:bookmarkEnd w:id="1871"/>
    </w:p>
    <w:p w:rsidR="0003766D" w:rsidRPr="00057B8F" w:rsidRDefault="0003766D" w:rsidP="009F3C7C">
      <w:pPr>
        <w:pStyle w:val="6"/>
        <w:keepNext w:val="0"/>
        <w:keepLines w:val="0"/>
        <w:widowControl w:val="0"/>
      </w:pPr>
      <w:bookmarkStart w:id="1878" w:name="_Toc343872112"/>
      <w:bookmarkStart w:id="1879" w:name="_Toc323121811"/>
      <w:bookmarkStart w:id="1880" w:name="_Toc325814090"/>
      <w:bookmarkStart w:id="1881" w:name="_Toc340925152"/>
      <w:bookmarkStart w:id="1882" w:name="_Toc343803269"/>
      <w:bookmarkStart w:id="1883" w:name="_Toc343872114"/>
      <w:bookmarkEnd w:id="1635"/>
      <w:r w:rsidRPr="00057B8F">
        <w:t>Строящиеся подстанции напряжением 220 кВ и выше</w:t>
      </w:r>
      <w:bookmarkEnd w:id="187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9"/>
        <w:gridCol w:w="1734"/>
        <w:gridCol w:w="697"/>
        <w:gridCol w:w="1072"/>
        <w:gridCol w:w="616"/>
        <w:gridCol w:w="1518"/>
        <w:gridCol w:w="1617"/>
        <w:gridCol w:w="1908"/>
      </w:tblGrid>
      <w:tr w:rsidR="00057B8F" w:rsidRPr="00057B8F" w:rsidTr="004679E7">
        <w:trPr>
          <w:cantSplit/>
          <w:trHeight w:val="20"/>
          <w:tblHeader/>
        </w:trPr>
        <w:tc>
          <w:tcPr>
            <w:tcW w:w="213" w:type="pct"/>
            <w:vMerge w:val="restart"/>
            <w:shd w:val="clear" w:color="auto" w:fill="auto"/>
          </w:tcPr>
          <w:p w:rsidR="00A90C1F" w:rsidRPr="00057B8F" w:rsidRDefault="00A90C1F" w:rsidP="009F3C7C">
            <w:pPr>
              <w:widowControl w:val="0"/>
              <w:jc w:val="center"/>
              <w:rPr>
                <w:bCs/>
                <w:sz w:val="20"/>
                <w:szCs w:val="16"/>
              </w:rPr>
            </w:pPr>
            <w:r w:rsidRPr="00057B8F">
              <w:rPr>
                <w:bCs/>
                <w:sz w:val="20"/>
                <w:szCs w:val="16"/>
              </w:rPr>
              <w:t>№</w:t>
            </w:r>
          </w:p>
        </w:tc>
        <w:tc>
          <w:tcPr>
            <w:tcW w:w="906" w:type="pct"/>
            <w:vMerge w:val="restart"/>
            <w:shd w:val="clear" w:color="auto" w:fill="auto"/>
          </w:tcPr>
          <w:p w:rsidR="00A90C1F" w:rsidRPr="00057B8F" w:rsidRDefault="00A90C1F" w:rsidP="009F3C7C">
            <w:pPr>
              <w:widowControl w:val="0"/>
              <w:rPr>
                <w:bCs/>
                <w:sz w:val="20"/>
                <w:szCs w:val="16"/>
              </w:rPr>
            </w:pPr>
            <w:r w:rsidRPr="00057B8F">
              <w:rPr>
                <w:bCs/>
                <w:sz w:val="20"/>
                <w:szCs w:val="16"/>
              </w:rPr>
              <w:t>Наименова</w:t>
            </w:r>
            <w:r w:rsidRPr="00057B8F">
              <w:rPr>
                <w:bCs/>
                <w:sz w:val="20"/>
                <w:szCs w:val="16"/>
              </w:rPr>
              <w:softHyphen/>
              <w:t>ние</w:t>
            </w:r>
          </w:p>
        </w:tc>
        <w:tc>
          <w:tcPr>
            <w:tcW w:w="364" w:type="pct"/>
            <w:vMerge w:val="restart"/>
            <w:shd w:val="clear" w:color="auto" w:fill="auto"/>
          </w:tcPr>
          <w:p w:rsidR="00A90C1F" w:rsidRPr="00057B8F" w:rsidRDefault="00A90C1F" w:rsidP="009F3C7C">
            <w:pPr>
              <w:widowControl w:val="0"/>
              <w:jc w:val="center"/>
              <w:rPr>
                <w:bCs/>
                <w:sz w:val="20"/>
                <w:szCs w:val="16"/>
              </w:rPr>
            </w:pPr>
            <w:r w:rsidRPr="00057B8F">
              <w:rPr>
                <w:bCs/>
                <w:sz w:val="20"/>
                <w:szCs w:val="16"/>
              </w:rPr>
              <w:t>Год ввода объ</w:t>
            </w:r>
            <w:r w:rsidRPr="00057B8F">
              <w:rPr>
                <w:bCs/>
                <w:sz w:val="20"/>
                <w:szCs w:val="16"/>
              </w:rPr>
              <w:softHyphen/>
              <w:t>екта</w:t>
            </w:r>
          </w:p>
        </w:tc>
        <w:tc>
          <w:tcPr>
            <w:tcW w:w="881" w:type="pct"/>
            <w:gridSpan w:val="2"/>
            <w:shd w:val="clear" w:color="auto" w:fill="auto"/>
          </w:tcPr>
          <w:p w:rsidR="00A90C1F" w:rsidRPr="00057B8F" w:rsidRDefault="00A90C1F" w:rsidP="009F3C7C">
            <w:pPr>
              <w:widowControl w:val="0"/>
              <w:jc w:val="center"/>
              <w:rPr>
                <w:bCs/>
                <w:sz w:val="20"/>
                <w:szCs w:val="16"/>
              </w:rPr>
            </w:pPr>
            <w:r w:rsidRPr="00057B8F">
              <w:rPr>
                <w:sz w:val="20"/>
                <w:szCs w:val="28"/>
              </w:rPr>
              <w:t>Установленная мощность (МВА)</w:t>
            </w:r>
          </w:p>
        </w:tc>
        <w:tc>
          <w:tcPr>
            <w:tcW w:w="793" w:type="pct"/>
            <w:vMerge w:val="restart"/>
          </w:tcPr>
          <w:p w:rsidR="00A90C1F" w:rsidRPr="00057B8F" w:rsidRDefault="00A90C1F" w:rsidP="009F3C7C">
            <w:pPr>
              <w:widowControl w:val="0"/>
              <w:rPr>
                <w:bCs/>
                <w:sz w:val="20"/>
                <w:szCs w:val="16"/>
              </w:rPr>
            </w:pPr>
            <w:r w:rsidRPr="00057B8F">
              <w:rPr>
                <w:sz w:val="20"/>
                <w:szCs w:val="28"/>
              </w:rPr>
              <w:t>Схемные осо</w:t>
            </w:r>
            <w:r w:rsidRPr="00057B8F">
              <w:rPr>
                <w:sz w:val="20"/>
                <w:szCs w:val="28"/>
              </w:rPr>
              <w:softHyphen/>
              <w:t>бенности</w:t>
            </w:r>
          </w:p>
        </w:tc>
        <w:tc>
          <w:tcPr>
            <w:tcW w:w="845" w:type="pct"/>
            <w:vMerge w:val="restart"/>
          </w:tcPr>
          <w:p w:rsidR="00A90C1F" w:rsidRPr="00057B8F" w:rsidRDefault="00A90C1F" w:rsidP="009F3C7C">
            <w:pPr>
              <w:widowControl w:val="0"/>
              <w:rPr>
                <w:bCs/>
                <w:sz w:val="20"/>
                <w:szCs w:val="16"/>
              </w:rPr>
            </w:pPr>
            <w:r w:rsidRPr="00057B8F">
              <w:rPr>
                <w:bCs/>
                <w:sz w:val="20"/>
                <w:szCs w:val="16"/>
              </w:rPr>
              <w:t>Ответствен</w:t>
            </w:r>
            <w:r w:rsidRPr="00057B8F">
              <w:rPr>
                <w:bCs/>
                <w:sz w:val="20"/>
                <w:szCs w:val="16"/>
              </w:rPr>
              <w:softHyphen/>
              <w:t>ная органи</w:t>
            </w:r>
            <w:r w:rsidRPr="00057B8F">
              <w:rPr>
                <w:bCs/>
                <w:sz w:val="20"/>
                <w:szCs w:val="16"/>
              </w:rPr>
              <w:softHyphen/>
              <w:t>зация</w:t>
            </w:r>
          </w:p>
        </w:tc>
        <w:tc>
          <w:tcPr>
            <w:tcW w:w="998" w:type="pct"/>
            <w:vMerge w:val="restart"/>
            <w:shd w:val="clear" w:color="auto" w:fill="auto"/>
          </w:tcPr>
          <w:p w:rsidR="00A90C1F" w:rsidRPr="00057B8F" w:rsidRDefault="00A90C1F" w:rsidP="009F3C7C">
            <w:pPr>
              <w:widowControl w:val="0"/>
              <w:rPr>
                <w:bCs/>
                <w:sz w:val="20"/>
                <w:szCs w:val="16"/>
              </w:rPr>
            </w:pPr>
            <w:r w:rsidRPr="00057B8F">
              <w:rPr>
                <w:bCs/>
                <w:sz w:val="20"/>
                <w:szCs w:val="16"/>
              </w:rPr>
              <w:t>Основное назна</w:t>
            </w:r>
            <w:r w:rsidRPr="00057B8F">
              <w:rPr>
                <w:bCs/>
                <w:sz w:val="20"/>
                <w:szCs w:val="16"/>
              </w:rPr>
              <w:softHyphen/>
              <w:t xml:space="preserve">чение </w:t>
            </w:r>
          </w:p>
        </w:tc>
      </w:tr>
      <w:tr w:rsidR="00057B8F" w:rsidRPr="00057B8F" w:rsidTr="004679E7">
        <w:trPr>
          <w:cantSplit/>
          <w:trHeight w:val="20"/>
          <w:tblHeader/>
        </w:trPr>
        <w:tc>
          <w:tcPr>
            <w:tcW w:w="213" w:type="pct"/>
            <w:vMerge/>
            <w:shd w:val="clear" w:color="auto" w:fill="auto"/>
          </w:tcPr>
          <w:p w:rsidR="00A90C1F" w:rsidRPr="00057B8F" w:rsidRDefault="00A90C1F" w:rsidP="009F3C7C">
            <w:pPr>
              <w:widowControl w:val="0"/>
              <w:jc w:val="center"/>
              <w:rPr>
                <w:bCs/>
                <w:sz w:val="20"/>
                <w:szCs w:val="16"/>
              </w:rPr>
            </w:pPr>
          </w:p>
        </w:tc>
        <w:tc>
          <w:tcPr>
            <w:tcW w:w="906" w:type="pct"/>
            <w:vMerge/>
            <w:shd w:val="clear" w:color="auto" w:fill="auto"/>
          </w:tcPr>
          <w:p w:rsidR="00A90C1F" w:rsidRPr="00057B8F" w:rsidRDefault="00A90C1F" w:rsidP="009F3C7C">
            <w:pPr>
              <w:widowControl w:val="0"/>
              <w:rPr>
                <w:bCs/>
                <w:sz w:val="20"/>
                <w:szCs w:val="16"/>
              </w:rPr>
            </w:pPr>
          </w:p>
        </w:tc>
        <w:tc>
          <w:tcPr>
            <w:tcW w:w="364" w:type="pct"/>
            <w:vMerge/>
            <w:shd w:val="clear" w:color="auto" w:fill="auto"/>
          </w:tcPr>
          <w:p w:rsidR="00A90C1F" w:rsidRPr="00057B8F" w:rsidRDefault="00A90C1F" w:rsidP="009F3C7C">
            <w:pPr>
              <w:widowControl w:val="0"/>
              <w:jc w:val="center"/>
              <w:rPr>
                <w:bCs/>
                <w:sz w:val="20"/>
                <w:szCs w:val="16"/>
              </w:rPr>
            </w:pPr>
          </w:p>
        </w:tc>
        <w:tc>
          <w:tcPr>
            <w:tcW w:w="560" w:type="pct"/>
            <w:shd w:val="clear" w:color="auto" w:fill="auto"/>
          </w:tcPr>
          <w:p w:rsidR="00A90C1F" w:rsidRPr="00057B8F" w:rsidRDefault="00A90C1F" w:rsidP="009F3C7C">
            <w:pPr>
              <w:widowControl w:val="0"/>
              <w:jc w:val="center"/>
              <w:rPr>
                <w:bCs/>
                <w:sz w:val="20"/>
                <w:szCs w:val="16"/>
              </w:rPr>
            </w:pPr>
            <w:r w:rsidRPr="00057B8F">
              <w:rPr>
                <w:sz w:val="20"/>
                <w:szCs w:val="28"/>
              </w:rPr>
              <w:t>кол-во х мощность</w:t>
            </w:r>
          </w:p>
        </w:tc>
        <w:tc>
          <w:tcPr>
            <w:tcW w:w="322" w:type="pct"/>
            <w:shd w:val="clear" w:color="auto" w:fill="auto"/>
          </w:tcPr>
          <w:p w:rsidR="00A90C1F" w:rsidRPr="00057B8F" w:rsidRDefault="00A90C1F" w:rsidP="009F3C7C">
            <w:pPr>
              <w:widowControl w:val="0"/>
              <w:jc w:val="center"/>
              <w:rPr>
                <w:bCs/>
                <w:sz w:val="20"/>
                <w:szCs w:val="16"/>
              </w:rPr>
            </w:pPr>
            <w:r w:rsidRPr="00057B8F">
              <w:rPr>
                <w:sz w:val="20"/>
                <w:szCs w:val="28"/>
              </w:rPr>
              <w:t>ито-го</w:t>
            </w:r>
          </w:p>
        </w:tc>
        <w:tc>
          <w:tcPr>
            <w:tcW w:w="793" w:type="pct"/>
            <w:vMerge/>
          </w:tcPr>
          <w:p w:rsidR="00A90C1F" w:rsidRPr="00057B8F" w:rsidRDefault="00A90C1F" w:rsidP="009F3C7C">
            <w:pPr>
              <w:widowControl w:val="0"/>
              <w:rPr>
                <w:bCs/>
                <w:sz w:val="20"/>
                <w:szCs w:val="16"/>
              </w:rPr>
            </w:pPr>
          </w:p>
        </w:tc>
        <w:tc>
          <w:tcPr>
            <w:tcW w:w="845" w:type="pct"/>
            <w:vMerge/>
          </w:tcPr>
          <w:p w:rsidR="00A90C1F" w:rsidRPr="00057B8F" w:rsidRDefault="00A90C1F" w:rsidP="009F3C7C">
            <w:pPr>
              <w:widowControl w:val="0"/>
              <w:rPr>
                <w:bCs/>
                <w:sz w:val="20"/>
                <w:szCs w:val="16"/>
              </w:rPr>
            </w:pPr>
          </w:p>
        </w:tc>
        <w:tc>
          <w:tcPr>
            <w:tcW w:w="998" w:type="pct"/>
            <w:vMerge/>
            <w:shd w:val="clear" w:color="auto" w:fill="auto"/>
          </w:tcPr>
          <w:p w:rsidR="00A90C1F" w:rsidRPr="00057B8F" w:rsidRDefault="00A90C1F" w:rsidP="009F3C7C">
            <w:pPr>
              <w:widowControl w:val="0"/>
              <w:rPr>
                <w:bCs/>
                <w:sz w:val="20"/>
                <w:szCs w:val="16"/>
              </w:rPr>
            </w:pPr>
          </w:p>
        </w:tc>
      </w:tr>
      <w:tr w:rsidR="00057B8F" w:rsidRPr="00057B8F" w:rsidTr="004679E7">
        <w:trPr>
          <w:cantSplit/>
        </w:trPr>
        <w:tc>
          <w:tcPr>
            <w:tcW w:w="213" w:type="pct"/>
            <w:shd w:val="clear" w:color="auto" w:fill="auto"/>
          </w:tcPr>
          <w:p w:rsidR="00A90C1F" w:rsidRPr="00057B8F" w:rsidRDefault="00A90C1F" w:rsidP="0002306E">
            <w:pPr>
              <w:widowControl w:val="0"/>
              <w:numPr>
                <w:ilvl w:val="0"/>
                <w:numId w:val="350"/>
              </w:numPr>
              <w:rPr>
                <w:sz w:val="20"/>
                <w:szCs w:val="16"/>
              </w:rPr>
            </w:pPr>
          </w:p>
        </w:tc>
        <w:tc>
          <w:tcPr>
            <w:tcW w:w="906" w:type="pct"/>
            <w:shd w:val="clear" w:color="auto" w:fill="auto"/>
          </w:tcPr>
          <w:p w:rsidR="00A90C1F" w:rsidRPr="00057B8F" w:rsidRDefault="008E0B98" w:rsidP="008E0B98">
            <w:pPr>
              <w:widowControl w:val="0"/>
              <w:rPr>
                <w:sz w:val="20"/>
                <w:szCs w:val="16"/>
              </w:rPr>
            </w:pPr>
            <w:r w:rsidRPr="00057B8F">
              <w:rPr>
                <w:sz w:val="20"/>
                <w:szCs w:val="16"/>
              </w:rPr>
              <w:t>ПС 220 кВ Генеральская</w:t>
            </w:r>
          </w:p>
        </w:tc>
        <w:tc>
          <w:tcPr>
            <w:tcW w:w="364" w:type="pct"/>
            <w:shd w:val="clear" w:color="auto" w:fill="auto"/>
          </w:tcPr>
          <w:p w:rsidR="00A90C1F" w:rsidRPr="00057B8F" w:rsidRDefault="000F21E2" w:rsidP="00C65A37">
            <w:pPr>
              <w:widowControl w:val="0"/>
              <w:jc w:val="center"/>
              <w:rPr>
                <w:sz w:val="20"/>
                <w:szCs w:val="16"/>
              </w:rPr>
            </w:pPr>
            <w:r w:rsidRPr="00057B8F">
              <w:rPr>
                <w:sz w:val="20"/>
                <w:szCs w:val="16"/>
              </w:rPr>
              <w:t>201</w:t>
            </w:r>
            <w:r w:rsidR="00C65A37" w:rsidRPr="00057B8F">
              <w:rPr>
                <w:sz w:val="20"/>
                <w:szCs w:val="16"/>
              </w:rPr>
              <w:t>8</w:t>
            </w:r>
            <w:r w:rsidRPr="00057B8F">
              <w:rPr>
                <w:sz w:val="20"/>
                <w:szCs w:val="16"/>
              </w:rPr>
              <w:t xml:space="preserve"> год</w:t>
            </w:r>
          </w:p>
        </w:tc>
        <w:tc>
          <w:tcPr>
            <w:tcW w:w="560" w:type="pct"/>
            <w:shd w:val="clear" w:color="auto" w:fill="auto"/>
          </w:tcPr>
          <w:p w:rsidR="00A90C1F" w:rsidRPr="00057B8F" w:rsidRDefault="008E0B98" w:rsidP="009F3C7C">
            <w:pPr>
              <w:widowControl w:val="0"/>
              <w:jc w:val="center"/>
              <w:rPr>
                <w:sz w:val="20"/>
                <w:szCs w:val="22"/>
              </w:rPr>
            </w:pPr>
            <w:r w:rsidRPr="00057B8F">
              <w:rPr>
                <w:sz w:val="20"/>
                <w:szCs w:val="16"/>
              </w:rPr>
              <w:t>2х125</w:t>
            </w:r>
          </w:p>
        </w:tc>
        <w:tc>
          <w:tcPr>
            <w:tcW w:w="322" w:type="pct"/>
            <w:shd w:val="clear" w:color="auto" w:fill="auto"/>
          </w:tcPr>
          <w:p w:rsidR="00A90C1F" w:rsidRPr="00057B8F" w:rsidRDefault="008E0B98" w:rsidP="009F3C7C">
            <w:pPr>
              <w:widowControl w:val="0"/>
              <w:jc w:val="center"/>
              <w:rPr>
                <w:sz w:val="20"/>
                <w:szCs w:val="22"/>
              </w:rPr>
            </w:pPr>
            <w:r w:rsidRPr="00057B8F">
              <w:rPr>
                <w:sz w:val="20"/>
                <w:szCs w:val="16"/>
              </w:rPr>
              <w:t>250</w:t>
            </w:r>
          </w:p>
        </w:tc>
        <w:tc>
          <w:tcPr>
            <w:tcW w:w="793" w:type="pct"/>
          </w:tcPr>
          <w:p w:rsidR="00A90C1F" w:rsidRPr="00057B8F" w:rsidRDefault="00A90C1F" w:rsidP="009F3C7C">
            <w:pPr>
              <w:widowControl w:val="0"/>
              <w:rPr>
                <w:sz w:val="20"/>
                <w:szCs w:val="16"/>
              </w:rPr>
            </w:pPr>
            <w:r w:rsidRPr="00057B8F">
              <w:rPr>
                <w:sz w:val="20"/>
                <w:szCs w:val="16"/>
              </w:rPr>
              <w:t>нет</w:t>
            </w:r>
          </w:p>
        </w:tc>
        <w:tc>
          <w:tcPr>
            <w:tcW w:w="845" w:type="pct"/>
          </w:tcPr>
          <w:p w:rsidR="00A90C1F" w:rsidRPr="00057B8F" w:rsidRDefault="008E0B98" w:rsidP="008E0B98">
            <w:pPr>
              <w:widowControl w:val="0"/>
              <w:rPr>
                <w:sz w:val="20"/>
                <w:szCs w:val="16"/>
              </w:rPr>
            </w:pPr>
            <w:r w:rsidRPr="00057B8F">
              <w:rPr>
                <w:sz w:val="20"/>
                <w:szCs w:val="16"/>
              </w:rPr>
              <w:t>ООО</w:t>
            </w:r>
            <w:r w:rsidR="006E78CC" w:rsidRPr="00057B8F">
              <w:rPr>
                <w:sz w:val="20"/>
                <w:szCs w:val="16"/>
              </w:rPr>
              <w:t xml:space="preserve"> «</w:t>
            </w:r>
            <w:r w:rsidRPr="00057B8F">
              <w:rPr>
                <w:sz w:val="20"/>
                <w:szCs w:val="16"/>
              </w:rPr>
              <w:t>КЭСК</w:t>
            </w:r>
            <w:r w:rsidR="006E78CC" w:rsidRPr="00057B8F">
              <w:rPr>
                <w:sz w:val="20"/>
                <w:szCs w:val="16"/>
              </w:rPr>
              <w:t>»</w:t>
            </w:r>
          </w:p>
        </w:tc>
        <w:tc>
          <w:tcPr>
            <w:tcW w:w="998" w:type="pct"/>
            <w:shd w:val="clear" w:color="auto" w:fill="auto"/>
          </w:tcPr>
          <w:p w:rsidR="00A90C1F" w:rsidRPr="00057B8F" w:rsidRDefault="00A90C1F" w:rsidP="008E0B98">
            <w:pPr>
              <w:widowControl w:val="0"/>
              <w:rPr>
                <w:sz w:val="20"/>
                <w:szCs w:val="16"/>
              </w:rPr>
            </w:pPr>
            <w:r w:rsidRPr="00057B8F">
              <w:rPr>
                <w:sz w:val="20"/>
                <w:szCs w:val="16"/>
              </w:rPr>
              <w:t>обеспечение электро</w:t>
            </w:r>
            <w:r w:rsidR="00CF1BA2" w:rsidRPr="00057B8F">
              <w:rPr>
                <w:sz w:val="20"/>
                <w:szCs w:val="16"/>
              </w:rPr>
              <w:softHyphen/>
            </w:r>
            <w:r w:rsidRPr="00057B8F">
              <w:rPr>
                <w:sz w:val="20"/>
                <w:szCs w:val="16"/>
              </w:rPr>
              <w:t xml:space="preserve">снабжения </w:t>
            </w:r>
            <w:r w:rsidR="008E0B98" w:rsidRPr="00057B8F">
              <w:rPr>
                <w:sz w:val="20"/>
                <w:szCs w:val="16"/>
              </w:rPr>
              <w:t xml:space="preserve">новых </w:t>
            </w:r>
            <w:r w:rsidRPr="00057B8F">
              <w:rPr>
                <w:sz w:val="20"/>
                <w:szCs w:val="16"/>
              </w:rPr>
              <w:t>потре</w:t>
            </w:r>
            <w:r w:rsidR="00CF1BA2" w:rsidRPr="00057B8F">
              <w:rPr>
                <w:sz w:val="20"/>
                <w:szCs w:val="16"/>
              </w:rPr>
              <w:softHyphen/>
            </w:r>
            <w:r w:rsidRPr="00057B8F">
              <w:rPr>
                <w:sz w:val="20"/>
                <w:szCs w:val="16"/>
              </w:rPr>
              <w:t>бителей</w:t>
            </w:r>
          </w:p>
        </w:tc>
      </w:tr>
      <w:tr w:rsidR="00057B8F" w:rsidRPr="00057B8F" w:rsidTr="004679E7">
        <w:trPr>
          <w:cantSplit/>
        </w:trPr>
        <w:tc>
          <w:tcPr>
            <w:tcW w:w="213" w:type="pct"/>
            <w:shd w:val="clear" w:color="auto" w:fill="auto"/>
          </w:tcPr>
          <w:p w:rsidR="004679E7" w:rsidRPr="00057B8F" w:rsidRDefault="004679E7" w:rsidP="0002306E">
            <w:pPr>
              <w:widowControl w:val="0"/>
              <w:numPr>
                <w:ilvl w:val="0"/>
                <w:numId w:val="350"/>
              </w:numPr>
              <w:rPr>
                <w:sz w:val="20"/>
                <w:szCs w:val="16"/>
              </w:rPr>
            </w:pPr>
          </w:p>
        </w:tc>
        <w:tc>
          <w:tcPr>
            <w:tcW w:w="906" w:type="pct"/>
            <w:shd w:val="clear" w:color="auto" w:fill="auto"/>
          </w:tcPr>
          <w:p w:rsidR="004679E7" w:rsidRPr="00057B8F" w:rsidRDefault="004679E7" w:rsidP="009F3C7C">
            <w:pPr>
              <w:widowControl w:val="0"/>
              <w:rPr>
                <w:sz w:val="20"/>
                <w:szCs w:val="16"/>
              </w:rPr>
            </w:pPr>
            <w:r w:rsidRPr="00057B8F">
              <w:rPr>
                <w:sz w:val="20"/>
                <w:szCs w:val="16"/>
              </w:rPr>
              <w:t>ПС 220 кВ КМК</w:t>
            </w:r>
          </w:p>
        </w:tc>
        <w:tc>
          <w:tcPr>
            <w:tcW w:w="364" w:type="pct"/>
            <w:shd w:val="clear" w:color="auto" w:fill="auto"/>
          </w:tcPr>
          <w:p w:rsidR="004679E7" w:rsidRPr="00057B8F" w:rsidRDefault="004679E7" w:rsidP="00E9573D">
            <w:pPr>
              <w:widowControl w:val="0"/>
              <w:jc w:val="center"/>
              <w:rPr>
                <w:sz w:val="20"/>
                <w:szCs w:val="16"/>
              </w:rPr>
            </w:pPr>
            <w:r w:rsidRPr="00057B8F">
              <w:rPr>
                <w:sz w:val="20"/>
                <w:szCs w:val="16"/>
              </w:rPr>
              <w:t>2018 год</w:t>
            </w:r>
          </w:p>
          <w:p w:rsidR="004679E7" w:rsidRPr="00057B8F" w:rsidRDefault="004679E7" w:rsidP="008E0B98">
            <w:pPr>
              <w:widowControl w:val="0"/>
              <w:jc w:val="center"/>
              <w:rPr>
                <w:sz w:val="20"/>
                <w:szCs w:val="16"/>
              </w:rPr>
            </w:pPr>
            <w:r w:rsidRPr="00057B8F">
              <w:rPr>
                <w:sz w:val="20"/>
                <w:szCs w:val="16"/>
              </w:rPr>
              <w:t>2019 год</w:t>
            </w:r>
          </w:p>
        </w:tc>
        <w:tc>
          <w:tcPr>
            <w:tcW w:w="560" w:type="pct"/>
            <w:shd w:val="clear" w:color="auto" w:fill="auto"/>
          </w:tcPr>
          <w:p w:rsidR="004679E7" w:rsidRPr="00057B8F" w:rsidRDefault="004679E7" w:rsidP="009F3C7C">
            <w:pPr>
              <w:widowControl w:val="0"/>
              <w:jc w:val="center"/>
              <w:rPr>
                <w:sz w:val="20"/>
                <w:szCs w:val="16"/>
              </w:rPr>
            </w:pPr>
            <w:r w:rsidRPr="00057B8F">
              <w:rPr>
                <w:sz w:val="20"/>
                <w:szCs w:val="16"/>
              </w:rPr>
              <w:t>160+2х80</w:t>
            </w:r>
          </w:p>
          <w:p w:rsidR="004679E7" w:rsidRPr="00057B8F" w:rsidRDefault="004679E7" w:rsidP="009F3C7C">
            <w:pPr>
              <w:widowControl w:val="0"/>
              <w:jc w:val="center"/>
              <w:rPr>
                <w:sz w:val="20"/>
                <w:szCs w:val="16"/>
              </w:rPr>
            </w:pPr>
            <w:r w:rsidRPr="00057B8F">
              <w:rPr>
                <w:sz w:val="20"/>
                <w:szCs w:val="16"/>
              </w:rPr>
              <w:t>+2х63+</w:t>
            </w:r>
          </w:p>
          <w:p w:rsidR="004679E7" w:rsidRPr="00057B8F" w:rsidRDefault="004679E7" w:rsidP="009F3C7C">
            <w:pPr>
              <w:widowControl w:val="0"/>
              <w:jc w:val="center"/>
              <w:rPr>
                <w:sz w:val="20"/>
                <w:szCs w:val="16"/>
              </w:rPr>
            </w:pPr>
            <w:r w:rsidRPr="00057B8F">
              <w:rPr>
                <w:sz w:val="20"/>
                <w:szCs w:val="16"/>
              </w:rPr>
              <w:t>160</w:t>
            </w:r>
          </w:p>
        </w:tc>
        <w:tc>
          <w:tcPr>
            <w:tcW w:w="322" w:type="pct"/>
            <w:shd w:val="clear" w:color="auto" w:fill="auto"/>
          </w:tcPr>
          <w:p w:rsidR="004679E7" w:rsidRPr="00057B8F" w:rsidRDefault="004679E7" w:rsidP="009F3C7C">
            <w:pPr>
              <w:widowControl w:val="0"/>
              <w:jc w:val="center"/>
              <w:rPr>
                <w:sz w:val="20"/>
                <w:szCs w:val="16"/>
              </w:rPr>
            </w:pPr>
            <w:r w:rsidRPr="00057B8F">
              <w:rPr>
                <w:sz w:val="20"/>
                <w:szCs w:val="16"/>
              </w:rPr>
              <w:t>606</w:t>
            </w:r>
          </w:p>
        </w:tc>
        <w:tc>
          <w:tcPr>
            <w:tcW w:w="793" w:type="pct"/>
          </w:tcPr>
          <w:p w:rsidR="004679E7" w:rsidRPr="00057B8F" w:rsidRDefault="004679E7">
            <w:r w:rsidRPr="00057B8F">
              <w:rPr>
                <w:sz w:val="20"/>
                <w:szCs w:val="16"/>
              </w:rPr>
              <w:t>нет</w:t>
            </w:r>
          </w:p>
        </w:tc>
        <w:tc>
          <w:tcPr>
            <w:tcW w:w="845" w:type="pct"/>
          </w:tcPr>
          <w:p w:rsidR="004679E7" w:rsidRPr="00057B8F" w:rsidRDefault="004679E7" w:rsidP="009F3C7C">
            <w:pPr>
              <w:widowControl w:val="0"/>
              <w:rPr>
                <w:sz w:val="20"/>
                <w:szCs w:val="16"/>
              </w:rPr>
            </w:pPr>
            <w:r w:rsidRPr="00057B8F">
              <w:rPr>
                <w:sz w:val="20"/>
                <w:szCs w:val="16"/>
              </w:rPr>
              <w:t>ООО «КМК»</w:t>
            </w:r>
          </w:p>
        </w:tc>
        <w:tc>
          <w:tcPr>
            <w:tcW w:w="998" w:type="pct"/>
            <w:shd w:val="clear" w:color="auto" w:fill="auto"/>
          </w:tcPr>
          <w:p w:rsidR="004679E7" w:rsidRPr="00057B8F" w:rsidRDefault="004679E7" w:rsidP="008E0B98">
            <w:pPr>
              <w:widowControl w:val="0"/>
              <w:rPr>
                <w:sz w:val="20"/>
                <w:szCs w:val="16"/>
              </w:rPr>
            </w:pPr>
            <w:r w:rsidRPr="00057B8F">
              <w:rPr>
                <w:sz w:val="20"/>
                <w:szCs w:val="16"/>
              </w:rPr>
              <w:t>обеспечение электро</w:t>
            </w:r>
            <w:r w:rsidRPr="00057B8F">
              <w:rPr>
                <w:sz w:val="20"/>
                <w:szCs w:val="16"/>
              </w:rPr>
              <w:softHyphen/>
              <w:t>снабжения металлургического комбината</w:t>
            </w:r>
          </w:p>
        </w:tc>
      </w:tr>
      <w:tr w:rsidR="00057B8F" w:rsidRPr="00057B8F" w:rsidTr="004679E7">
        <w:trPr>
          <w:cantSplit/>
        </w:trPr>
        <w:tc>
          <w:tcPr>
            <w:tcW w:w="213" w:type="pct"/>
            <w:shd w:val="clear" w:color="auto" w:fill="auto"/>
          </w:tcPr>
          <w:p w:rsidR="004679E7" w:rsidRPr="00057B8F" w:rsidRDefault="004679E7" w:rsidP="0002306E">
            <w:pPr>
              <w:widowControl w:val="0"/>
              <w:numPr>
                <w:ilvl w:val="0"/>
                <w:numId w:val="350"/>
              </w:numPr>
              <w:rPr>
                <w:sz w:val="20"/>
                <w:szCs w:val="16"/>
              </w:rPr>
            </w:pPr>
          </w:p>
        </w:tc>
        <w:tc>
          <w:tcPr>
            <w:tcW w:w="906" w:type="pct"/>
            <w:shd w:val="clear" w:color="auto" w:fill="auto"/>
          </w:tcPr>
          <w:p w:rsidR="004679E7" w:rsidRPr="00057B8F" w:rsidRDefault="004679E7" w:rsidP="009F3C7C">
            <w:pPr>
              <w:widowControl w:val="0"/>
              <w:rPr>
                <w:sz w:val="20"/>
                <w:szCs w:val="16"/>
              </w:rPr>
            </w:pPr>
            <w:r w:rsidRPr="00057B8F">
              <w:rPr>
                <w:sz w:val="20"/>
                <w:szCs w:val="16"/>
              </w:rPr>
              <w:t>ПС 220 кВ Донбиотех</w:t>
            </w:r>
          </w:p>
        </w:tc>
        <w:tc>
          <w:tcPr>
            <w:tcW w:w="364" w:type="pct"/>
            <w:shd w:val="clear" w:color="auto" w:fill="auto"/>
          </w:tcPr>
          <w:p w:rsidR="004679E7" w:rsidRPr="00057B8F" w:rsidRDefault="004679E7" w:rsidP="008E0B98">
            <w:pPr>
              <w:widowControl w:val="0"/>
              <w:jc w:val="center"/>
              <w:rPr>
                <w:sz w:val="20"/>
                <w:szCs w:val="16"/>
              </w:rPr>
            </w:pPr>
            <w:r w:rsidRPr="00057B8F">
              <w:rPr>
                <w:sz w:val="20"/>
                <w:szCs w:val="16"/>
              </w:rPr>
              <w:t>2018 год</w:t>
            </w:r>
          </w:p>
        </w:tc>
        <w:tc>
          <w:tcPr>
            <w:tcW w:w="560" w:type="pct"/>
            <w:shd w:val="clear" w:color="auto" w:fill="auto"/>
          </w:tcPr>
          <w:p w:rsidR="004679E7" w:rsidRPr="00057B8F" w:rsidRDefault="004679E7" w:rsidP="009F3C7C">
            <w:pPr>
              <w:widowControl w:val="0"/>
              <w:jc w:val="center"/>
              <w:rPr>
                <w:sz w:val="20"/>
                <w:szCs w:val="16"/>
              </w:rPr>
            </w:pPr>
            <w:r w:rsidRPr="00057B8F">
              <w:rPr>
                <w:sz w:val="20"/>
                <w:szCs w:val="16"/>
              </w:rPr>
              <w:t>2х40</w:t>
            </w:r>
          </w:p>
        </w:tc>
        <w:tc>
          <w:tcPr>
            <w:tcW w:w="322" w:type="pct"/>
            <w:shd w:val="clear" w:color="auto" w:fill="auto"/>
          </w:tcPr>
          <w:p w:rsidR="004679E7" w:rsidRPr="00057B8F" w:rsidRDefault="004679E7" w:rsidP="009F3C7C">
            <w:pPr>
              <w:widowControl w:val="0"/>
              <w:jc w:val="center"/>
              <w:rPr>
                <w:sz w:val="20"/>
                <w:szCs w:val="16"/>
              </w:rPr>
            </w:pPr>
            <w:r w:rsidRPr="00057B8F">
              <w:rPr>
                <w:sz w:val="20"/>
                <w:szCs w:val="16"/>
              </w:rPr>
              <w:t>80</w:t>
            </w:r>
          </w:p>
        </w:tc>
        <w:tc>
          <w:tcPr>
            <w:tcW w:w="793" w:type="pct"/>
          </w:tcPr>
          <w:p w:rsidR="004679E7" w:rsidRPr="00057B8F" w:rsidRDefault="004679E7">
            <w:r w:rsidRPr="00057B8F">
              <w:rPr>
                <w:sz w:val="20"/>
                <w:szCs w:val="16"/>
              </w:rPr>
              <w:t>нет</w:t>
            </w:r>
          </w:p>
        </w:tc>
        <w:tc>
          <w:tcPr>
            <w:tcW w:w="845" w:type="pct"/>
          </w:tcPr>
          <w:p w:rsidR="004679E7" w:rsidRPr="00057B8F" w:rsidRDefault="004679E7" w:rsidP="009F3C7C">
            <w:pPr>
              <w:widowControl w:val="0"/>
              <w:rPr>
                <w:sz w:val="20"/>
                <w:szCs w:val="16"/>
              </w:rPr>
            </w:pPr>
            <w:r w:rsidRPr="00057B8F">
              <w:rPr>
                <w:sz w:val="20"/>
                <w:szCs w:val="16"/>
              </w:rPr>
              <w:t>ООО «Донские Биотехнологии»</w:t>
            </w:r>
          </w:p>
        </w:tc>
        <w:tc>
          <w:tcPr>
            <w:tcW w:w="998" w:type="pct"/>
            <w:shd w:val="clear" w:color="auto" w:fill="auto"/>
          </w:tcPr>
          <w:p w:rsidR="004679E7" w:rsidRPr="00057B8F" w:rsidRDefault="004679E7" w:rsidP="008E0B98">
            <w:pPr>
              <w:widowControl w:val="0"/>
              <w:rPr>
                <w:sz w:val="20"/>
                <w:szCs w:val="16"/>
              </w:rPr>
            </w:pPr>
            <w:r w:rsidRPr="00057B8F">
              <w:rPr>
                <w:sz w:val="20"/>
                <w:szCs w:val="16"/>
              </w:rPr>
              <w:t>обеспечение электро</w:t>
            </w:r>
            <w:r w:rsidRPr="00057B8F">
              <w:rPr>
                <w:sz w:val="20"/>
                <w:szCs w:val="16"/>
              </w:rPr>
              <w:softHyphen/>
              <w:t>снабжения производства аминокислот</w:t>
            </w:r>
          </w:p>
        </w:tc>
      </w:tr>
      <w:tr w:rsidR="00057B8F" w:rsidRPr="00057B8F" w:rsidTr="004679E7">
        <w:trPr>
          <w:cantSplit/>
        </w:trPr>
        <w:tc>
          <w:tcPr>
            <w:tcW w:w="2042" w:type="pct"/>
            <w:gridSpan w:val="4"/>
            <w:shd w:val="clear" w:color="auto" w:fill="auto"/>
          </w:tcPr>
          <w:p w:rsidR="00A90C1F" w:rsidRPr="00057B8F" w:rsidRDefault="00A90C1F" w:rsidP="009F3C7C">
            <w:pPr>
              <w:widowControl w:val="0"/>
              <w:rPr>
                <w:sz w:val="20"/>
                <w:szCs w:val="16"/>
              </w:rPr>
            </w:pPr>
            <w:r w:rsidRPr="00057B8F">
              <w:rPr>
                <w:sz w:val="20"/>
                <w:szCs w:val="16"/>
              </w:rPr>
              <w:t>Всего</w:t>
            </w:r>
          </w:p>
        </w:tc>
        <w:tc>
          <w:tcPr>
            <w:tcW w:w="322" w:type="pct"/>
            <w:shd w:val="clear" w:color="auto" w:fill="auto"/>
          </w:tcPr>
          <w:p w:rsidR="00A90C1F" w:rsidRPr="00057B8F" w:rsidRDefault="008E0B98" w:rsidP="009F3C7C">
            <w:pPr>
              <w:widowControl w:val="0"/>
              <w:jc w:val="center"/>
              <w:rPr>
                <w:sz w:val="20"/>
                <w:szCs w:val="16"/>
              </w:rPr>
            </w:pPr>
            <w:r w:rsidRPr="00057B8F">
              <w:rPr>
                <w:bCs/>
                <w:sz w:val="20"/>
                <w:szCs w:val="16"/>
              </w:rPr>
              <w:t>936</w:t>
            </w:r>
          </w:p>
        </w:tc>
        <w:tc>
          <w:tcPr>
            <w:tcW w:w="2636" w:type="pct"/>
            <w:gridSpan w:val="3"/>
          </w:tcPr>
          <w:p w:rsidR="00A90C1F" w:rsidRPr="00057B8F" w:rsidRDefault="00A90C1F" w:rsidP="009F3C7C">
            <w:pPr>
              <w:widowControl w:val="0"/>
              <w:rPr>
                <w:sz w:val="20"/>
                <w:szCs w:val="16"/>
              </w:rPr>
            </w:pPr>
          </w:p>
        </w:tc>
      </w:tr>
    </w:tbl>
    <w:p w:rsidR="00BF65D9" w:rsidRPr="00057B8F" w:rsidRDefault="00BF65D9" w:rsidP="00FA0705">
      <w:pPr>
        <w:pStyle w:val="6"/>
      </w:pPr>
      <w:bookmarkStart w:id="1884" w:name="_Toc343872113"/>
      <w:r w:rsidRPr="00057B8F">
        <w:t>Строящиеся линии электропередачи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1636"/>
        <w:gridCol w:w="696"/>
        <w:gridCol w:w="867"/>
        <w:gridCol w:w="972"/>
        <w:gridCol w:w="1522"/>
        <w:gridCol w:w="1617"/>
        <w:gridCol w:w="1854"/>
      </w:tblGrid>
      <w:tr w:rsidR="00057B8F" w:rsidRPr="00057B8F" w:rsidTr="002557C1">
        <w:trPr>
          <w:cantSplit/>
          <w:trHeight w:val="20"/>
          <w:tblHeader/>
        </w:trPr>
        <w:tc>
          <w:tcPr>
            <w:tcW w:w="213" w:type="pct"/>
            <w:vMerge w:val="restart"/>
            <w:shd w:val="clear" w:color="auto" w:fill="auto"/>
          </w:tcPr>
          <w:p w:rsidR="00BF65D9" w:rsidRPr="00057B8F" w:rsidRDefault="00BF65D9" w:rsidP="00FA0705">
            <w:pPr>
              <w:keepNext/>
              <w:keepLines/>
              <w:jc w:val="center"/>
              <w:rPr>
                <w:bCs/>
                <w:sz w:val="20"/>
                <w:szCs w:val="16"/>
              </w:rPr>
            </w:pPr>
            <w:r w:rsidRPr="00057B8F">
              <w:rPr>
                <w:bCs/>
                <w:sz w:val="20"/>
                <w:szCs w:val="16"/>
              </w:rPr>
              <w:t>№</w:t>
            </w:r>
          </w:p>
        </w:tc>
        <w:tc>
          <w:tcPr>
            <w:tcW w:w="855" w:type="pct"/>
            <w:vMerge w:val="restart"/>
            <w:shd w:val="clear" w:color="auto" w:fill="auto"/>
          </w:tcPr>
          <w:p w:rsidR="00BF65D9" w:rsidRPr="00057B8F" w:rsidRDefault="00BF65D9" w:rsidP="00FA0705">
            <w:pPr>
              <w:keepNext/>
              <w:keepLines/>
              <w:rPr>
                <w:bCs/>
                <w:sz w:val="20"/>
                <w:szCs w:val="16"/>
              </w:rPr>
            </w:pPr>
            <w:r w:rsidRPr="00057B8F">
              <w:rPr>
                <w:bCs/>
                <w:sz w:val="20"/>
                <w:szCs w:val="16"/>
              </w:rPr>
              <w:t>Наименова</w:t>
            </w:r>
            <w:r w:rsidRPr="00057B8F">
              <w:rPr>
                <w:bCs/>
                <w:sz w:val="20"/>
                <w:szCs w:val="16"/>
              </w:rPr>
              <w:softHyphen/>
              <w:t>ние</w:t>
            </w:r>
          </w:p>
        </w:tc>
        <w:tc>
          <w:tcPr>
            <w:tcW w:w="364" w:type="pct"/>
            <w:vMerge w:val="restart"/>
            <w:shd w:val="clear" w:color="auto" w:fill="auto"/>
          </w:tcPr>
          <w:p w:rsidR="00BF65D9" w:rsidRPr="00057B8F" w:rsidRDefault="00BF65D9" w:rsidP="00FA0705">
            <w:pPr>
              <w:keepNext/>
              <w:keepLines/>
              <w:jc w:val="center"/>
              <w:rPr>
                <w:bCs/>
                <w:sz w:val="20"/>
                <w:szCs w:val="16"/>
              </w:rPr>
            </w:pPr>
            <w:r w:rsidRPr="00057B8F">
              <w:rPr>
                <w:bCs/>
                <w:sz w:val="20"/>
                <w:szCs w:val="16"/>
              </w:rPr>
              <w:t>Год ввода объ</w:t>
            </w:r>
            <w:r w:rsidRPr="00057B8F">
              <w:rPr>
                <w:bCs/>
                <w:sz w:val="20"/>
                <w:szCs w:val="16"/>
              </w:rPr>
              <w:softHyphen/>
              <w:t>екта</w:t>
            </w:r>
          </w:p>
        </w:tc>
        <w:tc>
          <w:tcPr>
            <w:tcW w:w="961" w:type="pct"/>
            <w:gridSpan w:val="2"/>
            <w:shd w:val="clear" w:color="auto" w:fill="auto"/>
          </w:tcPr>
          <w:p w:rsidR="00BF65D9" w:rsidRPr="00057B8F" w:rsidRDefault="00BF65D9" w:rsidP="00FA0705">
            <w:pPr>
              <w:keepNext/>
              <w:keepLines/>
              <w:jc w:val="center"/>
              <w:rPr>
                <w:bCs/>
                <w:sz w:val="20"/>
                <w:szCs w:val="16"/>
              </w:rPr>
            </w:pPr>
            <w:r w:rsidRPr="00057B8F">
              <w:rPr>
                <w:sz w:val="20"/>
                <w:szCs w:val="28"/>
              </w:rPr>
              <w:t>Протяженность, (км)</w:t>
            </w:r>
          </w:p>
        </w:tc>
        <w:tc>
          <w:tcPr>
            <w:tcW w:w="795" w:type="pct"/>
            <w:vMerge w:val="restart"/>
          </w:tcPr>
          <w:p w:rsidR="00BF65D9" w:rsidRPr="00057B8F" w:rsidRDefault="00BF65D9" w:rsidP="00FA0705">
            <w:pPr>
              <w:keepNext/>
              <w:keepLines/>
              <w:rPr>
                <w:bCs/>
                <w:sz w:val="20"/>
                <w:szCs w:val="16"/>
              </w:rPr>
            </w:pPr>
            <w:r w:rsidRPr="00057B8F">
              <w:rPr>
                <w:sz w:val="20"/>
                <w:szCs w:val="28"/>
              </w:rPr>
              <w:t>Схемные осо</w:t>
            </w:r>
            <w:r w:rsidRPr="00057B8F">
              <w:rPr>
                <w:sz w:val="20"/>
                <w:szCs w:val="28"/>
              </w:rPr>
              <w:softHyphen/>
              <w:t>бенности</w:t>
            </w:r>
          </w:p>
        </w:tc>
        <w:tc>
          <w:tcPr>
            <w:tcW w:w="845" w:type="pct"/>
            <w:vMerge w:val="restart"/>
          </w:tcPr>
          <w:p w:rsidR="00BF65D9" w:rsidRPr="00057B8F" w:rsidRDefault="00BF65D9" w:rsidP="00FA0705">
            <w:pPr>
              <w:keepNext/>
              <w:keepLines/>
              <w:rPr>
                <w:bCs/>
                <w:sz w:val="20"/>
                <w:szCs w:val="16"/>
              </w:rPr>
            </w:pPr>
            <w:r w:rsidRPr="00057B8F">
              <w:rPr>
                <w:bCs/>
                <w:sz w:val="20"/>
                <w:szCs w:val="16"/>
              </w:rPr>
              <w:t>Ответствен</w:t>
            </w:r>
            <w:r w:rsidRPr="00057B8F">
              <w:rPr>
                <w:bCs/>
                <w:sz w:val="20"/>
                <w:szCs w:val="16"/>
              </w:rPr>
              <w:softHyphen/>
              <w:t>ная органи</w:t>
            </w:r>
            <w:r w:rsidRPr="00057B8F">
              <w:rPr>
                <w:bCs/>
                <w:sz w:val="20"/>
                <w:szCs w:val="16"/>
              </w:rPr>
              <w:softHyphen/>
              <w:t>зация</w:t>
            </w:r>
          </w:p>
        </w:tc>
        <w:tc>
          <w:tcPr>
            <w:tcW w:w="969" w:type="pct"/>
            <w:vMerge w:val="restart"/>
            <w:shd w:val="clear" w:color="auto" w:fill="auto"/>
          </w:tcPr>
          <w:p w:rsidR="00BF65D9" w:rsidRPr="00057B8F" w:rsidRDefault="00BF65D9" w:rsidP="00FA0705">
            <w:pPr>
              <w:keepNext/>
              <w:keepLines/>
              <w:rPr>
                <w:bCs/>
                <w:sz w:val="20"/>
                <w:szCs w:val="16"/>
              </w:rPr>
            </w:pPr>
            <w:r w:rsidRPr="00057B8F">
              <w:rPr>
                <w:bCs/>
                <w:sz w:val="20"/>
                <w:szCs w:val="16"/>
              </w:rPr>
              <w:t>Основное назна</w:t>
            </w:r>
            <w:r w:rsidRPr="00057B8F">
              <w:rPr>
                <w:bCs/>
                <w:sz w:val="20"/>
                <w:szCs w:val="16"/>
              </w:rPr>
              <w:softHyphen/>
              <w:t xml:space="preserve">чение </w:t>
            </w:r>
          </w:p>
        </w:tc>
      </w:tr>
      <w:tr w:rsidR="00057B8F" w:rsidRPr="00057B8F" w:rsidTr="002557C1">
        <w:trPr>
          <w:cantSplit/>
          <w:trHeight w:val="20"/>
          <w:tblHeader/>
        </w:trPr>
        <w:tc>
          <w:tcPr>
            <w:tcW w:w="213" w:type="pct"/>
            <w:vMerge/>
            <w:shd w:val="clear" w:color="auto" w:fill="auto"/>
          </w:tcPr>
          <w:p w:rsidR="00BF65D9" w:rsidRPr="00057B8F" w:rsidRDefault="00BF65D9" w:rsidP="00FA0705">
            <w:pPr>
              <w:keepNext/>
              <w:keepLines/>
              <w:jc w:val="center"/>
              <w:rPr>
                <w:bCs/>
                <w:sz w:val="20"/>
                <w:szCs w:val="16"/>
              </w:rPr>
            </w:pPr>
          </w:p>
        </w:tc>
        <w:tc>
          <w:tcPr>
            <w:tcW w:w="855" w:type="pct"/>
            <w:vMerge/>
            <w:shd w:val="clear" w:color="auto" w:fill="auto"/>
          </w:tcPr>
          <w:p w:rsidR="00BF65D9" w:rsidRPr="00057B8F" w:rsidRDefault="00BF65D9" w:rsidP="00FA0705">
            <w:pPr>
              <w:keepNext/>
              <w:keepLines/>
              <w:rPr>
                <w:bCs/>
                <w:sz w:val="20"/>
                <w:szCs w:val="16"/>
              </w:rPr>
            </w:pPr>
          </w:p>
        </w:tc>
        <w:tc>
          <w:tcPr>
            <w:tcW w:w="364" w:type="pct"/>
            <w:vMerge/>
            <w:shd w:val="clear" w:color="auto" w:fill="auto"/>
          </w:tcPr>
          <w:p w:rsidR="00BF65D9" w:rsidRPr="00057B8F" w:rsidRDefault="00BF65D9" w:rsidP="00FA0705">
            <w:pPr>
              <w:keepNext/>
              <w:keepLines/>
              <w:jc w:val="center"/>
              <w:rPr>
                <w:bCs/>
                <w:sz w:val="20"/>
                <w:szCs w:val="16"/>
              </w:rPr>
            </w:pPr>
          </w:p>
        </w:tc>
        <w:tc>
          <w:tcPr>
            <w:tcW w:w="453" w:type="pct"/>
            <w:shd w:val="clear" w:color="auto" w:fill="auto"/>
          </w:tcPr>
          <w:p w:rsidR="00BF65D9" w:rsidRPr="00057B8F" w:rsidRDefault="00BF65D9" w:rsidP="00FA0705">
            <w:pPr>
              <w:keepNext/>
              <w:keepLines/>
              <w:jc w:val="center"/>
              <w:rPr>
                <w:bCs/>
                <w:sz w:val="20"/>
                <w:szCs w:val="16"/>
              </w:rPr>
            </w:pPr>
            <w:r w:rsidRPr="00057B8F">
              <w:rPr>
                <w:sz w:val="20"/>
                <w:szCs w:val="28"/>
              </w:rPr>
              <w:t>по участ</w:t>
            </w:r>
            <w:r w:rsidRPr="00057B8F">
              <w:rPr>
                <w:sz w:val="20"/>
                <w:szCs w:val="28"/>
              </w:rPr>
              <w:softHyphen/>
              <w:t>кам</w:t>
            </w:r>
          </w:p>
        </w:tc>
        <w:tc>
          <w:tcPr>
            <w:tcW w:w="508" w:type="pct"/>
            <w:shd w:val="clear" w:color="auto" w:fill="auto"/>
          </w:tcPr>
          <w:p w:rsidR="00BF65D9" w:rsidRPr="00057B8F" w:rsidRDefault="00BF65D9" w:rsidP="00FA0705">
            <w:pPr>
              <w:keepNext/>
              <w:keepLines/>
              <w:jc w:val="center"/>
              <w:rPr>
                <w:bCs/>
                <w:sz w:val="20"/>
                <w:szCs w:val="16"/>
              </w:rPr>
            </w:pPr>
            <w:r w:rsidRPr="00057B8F">
              <w:rPr>
                <w:sz w:val="20"/>
                <w:szCs w:val="28"/>
              </w:rPr>
              <w:t>итого</w:t>
            </w:r>
          </w:p>
        </w:tc>
        <w:tc>
          <w:tcPr>
            <w:tcW w:w="795" w:type="pct"/>
            <w:vMerge/>
          </w:tcPr>
          <w:p w:rsidR="00BF65D9" w:rsidRPr="00057B8F" w:rsidRDefault="00BF65D9" w:rsidP="00FA0705">
            <w:pPr>
              <w:keepNext/>
              <w:keepLines/>
              <w:rPr>
                <w:bCs/>
                <w:sz w:val="20"/>
                <w:szCs w:val="16"/>
              </w:rPr>
            </w:pPr>
          </w:p>
        </w:tc>
        <w:tc>
          <w:tcPr>
            <w:tcW w:w="845" w:type="pct"/>
            <w:vMerge/>
          </w:tcPr>
          <w:p w:rsidR="00BF65D9" w:rsidRPr="00057B8F" w:rsidRDefault="00BF65D9" w:rsidP="00FA0705">
            <w:pPr>
              <w:keepNext/>
              <w:keepLines/>
              <w:rPr>
                <w:bCs/>
                <w:sz w:val="20"/>
                <w:szCs w:val="16"/>
              </w:rPr>
            </w:pPr>
          </w:p>
        </w:tc>
        <w:tc>
          <w:tcPr>
            <w:tcW w:w="969" w:type="pct"/>
            <w:vMerge/>
            <w:shd w:val="clear" w:color="auto" w:fill="auto"/>
          </w:tcPr>
          <w:p w:rsidR="00BF65D9" w:rsidRPr="00057B8F" w:rsidRDefault="00BF65D9" w:rsidP="00FA0705">
            <w:pPr>
              <w:keepNext/>
              <w:keepLines/>
              <w:rPr>
                <w:bCs/>
                <w:sz w:val="20"/>
                <w:szCs w:val="16"/>
              </w:rPr>
            </w:pPr>
          </w:p>
        </w:tc>
      </w:tr>
      <w:tr w:rsidR="00057B8F" w:rsidRPr="00057B8F" w:rsidTr="002557C1">
        <w:trPr>
          <w:cantSplit/>
        </w:trPr>
        <w:tc>
          <w:tcPr>
            <w:tcW w:w="213" w:type="pct"/>
            <w:shd w:val="clear" w:color="auto" w:fill="auto"/>
          </w:tcPr>
          <w:p w:rsidR="002557C1" w:rsidRPr="00057B8F" w:rsidRDefault="002557C1" w:rsidP="0002306E">
            <w:pPr>
              <w:keepNext/>
              <w:keepLines/>
              <w:numPr>
                <w:ilvl w:val="0"/>
                <w:numId w:val="351"/>
              </w:numPr>
              <w:rPr>
                <w:sz w:val="20"/>
                <w:szCs w:val="16"/>
              </w:rPr>
            </w:pPr>
          </w:p>
        </w:tc>
        <w:tc>
          <w:tcPr>
            <w:tcW w:w="855" w:type="pct"/>
            <w:shd w:val="clear" w:color="auto" w:fill="auto"/>
          </w:tcPr>
          <w:p w:rsidR="002557C1" w:rsidRPr="00057B8F" w:rsidRDefault="002557C1" w:rsidP="00CA04F5">
            <w:pPr>
              <w:keepNext/>
              <w:keepLines/>
              <w:rPr>
                <w:sz w:val="20"/>
                <w:szCs w:val="16"/>
              </w:rPr>
            </w:pPr>
            <w:r w:rsidRPr="00057B8F">
              <w:rPr>
                <w:sz w:val="20"/>
                <w:szCs w:val="16"/>
              </w:rPr>
              <w:t>ВЛ 220 кВ Ростовская - Генеральская</w:t>
            </w:r>
            <w:r w:rsidR="00CA04F5" w:rsidRPr="00057B8F">
              <w:rPr>
                <w:sz w:val="20"/>
                <w:szCs w:val="16"/>
              </w:rPr>
              <w:t xml:space="preserve"> 1 и 2 цепь</w:t>
            </w:r>
          </w:p>
        </w:tc>
        <w:tc>
          <w:tcPr>
            <w:tcW w:w="364" w:type="pct"/>
            <w:shd w:val="clear" w:color="auto" w:fill="auto"/>
          </w:tcPr>
          <w:p w:rsidR="002557C1" w:rsidRPr="00057B8F" w:rsidRDefault="002557C1" w:rsidP="00C65A37">
            <w:pPr>
              <w:keepNext/>
              <w:keepLines/>
              <w:jc w:val="center"/>
              <w:rPr>
                <w:sz w:val="20"/>
                <w:szCs w:val="16"/>
              </w:rPr>
            </w:pPr>
            <w:r w:rsidRPr="00057B8F">
              <w:rPr>
                <w:sz w:val="20"/>
                <w:szCs w:val="16"/>
              </w:rPr>
              <w:t>201</w:t>
            </w:r>
            <w:r w:rsidR="00C65A37" w:rsidRPr="00057B8F">
              <w:rPr>
                <w:sz w:val="20"/>
                <w:szCs w:val="16"/>
              </w:rPr>
              <w:t>8</w:t>
            </w:r>
            <w:r w:rsidRPr="00057B8F">
              <w:rPr>
                <w:sz w:val="20"/>
                <w:szCs w:val="16"/>
              </w:rPr>
              <w:t xml:space="preserve"> год</w:t>
            </w:r>
          </w:p>
        </w:tc>
        <w:tc>
          <w:tcPr>
            <w:tcW w:w="453" w:type="pct"/>
            <w:shd w:val="clear" w:color="auto" w:fill="auto"/>
          </w:tcPr>
          <w:p w:rsidR="002557C1" w:rsidRPr="00057B8F" w:rsidRDefault="002557C1" w:rsidP="000C4A29">
            <w:pPr>
              <w:keepNext/>
              <w:keepLines/>
              <w:jc w:val="center"/>
              <w:rPr>
                <w:sz w:val="20"/>
                <w:szCs w:val="16"/>
              </w:rPr>
            </w:pPr>
            <w:r w:rsidRPr="00057B8F">
              <w:rPr>
                <w:sz w:val="20"/>
                <w:szCs w:val="16"/>
              </w:rPr>
              <w:t>2х15,37</w:t>
            </w:r>
          </w:p>
        </w:tc>
        <w:tc>
          <w:tcPr>
            <w:tcW w:w="508" w:type="pct"/>
            <w:shd w:val="clear" w:color="auto" w:fill="auto"/>
          </w:tcPr>
          <w:p w:rsidR="002557C1" w:rsidRPr="00057B8F" w:rsidRDefault="002557C1" w:rsidP="000C4A29">
            <w:pPr>
              <w:keepNext/>
              <w:keepLines/>
              <w:jc w:val="center"/>
              <w:rPr>
                <w:sz w:val="20"/>
                <w:szCs w:val="16"/>
              </w:rPr>
            </w:pPr>
            <w:r w:rsidRPr="00057B8F">
              <w:rPr>
                <w:sz w:val="20"/>
                <w:szCs w:val="16"/>
              </w:rPr>
              <w:t>30,74</w:t>
            </w:r>
          </w:p>
        </w:tc>
        <w:tc>
          <w:tcPr>
            <w:tcW w:w="795" w:type="pct"/>
          </w:tcPr>
          <w:p w:rsidR="002557C1" w:rsidRPr="00057B8F" w:rsidRDefault="002557C1" w:rsidP="003E1464">
            <w:pPr>
              <w:keepNext/>
              <w:keepLines/>
              <w:rPr>
                <w:sz w:val="20"/>
                <w:szCs w:val="16"/>
              </w:rPr>
            </w:pPr>
            <w:r w:rsidRPr="00057B8F">
              <w:rPr>
                <w:sz w:val="20"/>
                <w:szCs w:val="16"/>
              </w:rPr>
              <w:t>нет</w:t>
            </w:r>
          </w:p>
        </w:tc>
        <w:tc>
          <w:tcPr>
            <w:tcW w:w="845" w:type="pct"/>
          </w:tcPr>
          <w:p w:rsidR="002557C1" w:rsidRPr="00057B8F" w:rsidRDefault="002557C1" w:rsidP="000C4A29">
            <w:pPr>
              <w:keepNext/>
              <w:keepLines/>
              <w:rPr>
                <w:sz w:val="20"/>
                <w:szCs w:val="16"/>
              </w:rPr>
            </w:pPr>
            <w:r w:rsidRPr="00057B8F">
              <w:rPr>
                <w:sz w:val="20"/>
                <w:szCs w:val="16"/>
              </w:rPr>
              <w:t>ООО «КЭСК»</w:t>
            </w:r>
          </w:p>
        </w:tc>
        <w:tc>
          <w:tcPr>
            <w:tcW w:w="969" w:type="pct"/>
            <w:shd w:val="clear" w:color="auto" w:fill="auto"/>
          </w:tcPr>
          <w:p w:rsidR="002557C1" w:rsidRPr="00057B8F" w:rsidRDefault="002557C1" w:rsidP="000C4A29">
            <w:pPr>
              <w:keepNext/>
              <w:keepLines/>
              <w:rPr>
                <w:sz w:val="20"/>
                <w:szCs w:val="16"/>
              </w:rPr>
            </w:pPr>
            <w:r w:rsidRPr="00057B8F">
              <w:rPr>
                <w:sz w:val="20"/>
                <w:szCs w:val="16"/>
              </w:rPr>
              <w:t>обеспечение электроснабжения новых потребителей</w:t>
            </w:r>
          </w:p>
        </w:tc>
      </w:tr>
      <w:tr w:rsidR="00057B8F" w:rsidRPr="00057B8F" w:rsidTr="002557C1">
        <w:trPr>
          <w:cantSplit/>
        </w:trPr>
        <w:tc>
          <w:tcPr>
            <w:tcW w:w="213" w:type="pct"/>
            <w:shd w:val="clear" w:color="auto" w:fill="auto"/>
          </w:tcPr>
          <w:p w:rsidR="002557C1" w:rsidRPr="00057B8F" w:rsidRDefault="002557C1" w:rsidP="0002306E">
            <w:pPr>
              <w:keepNext/>
              <w:keepLines/>
              <w:numPr>
                <w:ilvl w:val="0"/>
                <w:numId w:val="351"/>
              </w:numPr>
              <w:rPr>
                <w:sz w:val="20"/>
                <w:szCs w:val="16"/>
              </w:rPr>
            </w:pPr>
          </w:p>
        </w:tc>
        <w:tc>
          <w:tcPr>
            <w:tcW w:w="855" w:type="pct"/>
            <w:shd w:val="clear" w:color="auto" w:fill="auto"/>
          </w:tcPr>
          <w:p w:rsidR="002557C1" w:rsidRPr="00057B8F" w:rsidRDefault="002557C1" w:rsidP="00CA04F5">
            <w:pPr>
              <w:keepNext/>
              <w:keepLines/>
              <w:rPr>
                <w:sz w:val="20"/>
                <w:szCs w:val="16"/>
              </w:rPr>
            </w:pPr>
            <w:r w:rsidRPr="00057B8F">
              <w:rPr>
                <w:sz w:val="20"/>
                <w:szCs w:val="16"/>
              </w:rPr>
              <w:t>ВЛ 220 кВ (в габаритах 330</w:t>
            </w:r>
            <w:r w:rsidR="00CA04F5" w:rsidRPr="00057B8F">
              <w:rPr>
                <w:sz w:val="20"/>
                <w:szCs w:val="16"/>
              </w:rPr>
              <w:t> </w:t>
            </w:r>
            <w:r w:rsidRPr="00057B8F">
              <w:rPr>
                <w:sz w:val="20"/>
                <w:szCs w:val="16"/>
              </w:rPr>
              <w:t xml:space="preserve">кВ) Шахты - КМК </w:t>
            </w:r>
          </w:p>
        </w:tc>
        <w:tc>
          <w:tcPr>
            <w:tcW w:w="364" w:type="pct"/>
            <w:shd w:val="clear" w:color="auto" w:fill="auto"/>
          </w:tcPr>
          <w:p w:rsidR="002557C1" w:rsidRPr="00057B8F" w:rsidRDefault="002557C1" w:rsidP="002557C1">
            <w:pPr>
              <w:keepNext/>
              <w:keepLines/>
              <w:jc w:val="center"/>
              <w:rPr>
                <w:sz w:val="20"/>
                <w:szCs w:val="16"/>
              </w:rPr>
            </w:pPr>
            <w:r w:rsidRPr="00057B8F">
              <w:rPr>
                <w:sz w:val="20"/>
                <w:szCs w:val="16"/>
              </w:rPr>
              <w:t>2018 год</w:t>
            </w:r>
          </w:p>
        </w:tc>
        <w:tc>
          <w:tcPr>
            <w:tcW w:w="453" w:type="pct"/>
            <w:shd w:val="clear" w:color="auto" w:fill="auto"/>
          </w:tcPr>
          <w:p w:rsidR="002557C1" w:rsidRPr="00057B8F" w:rsidRDefault="002557C1" w:rsidP="000C4A29">
            <w:pPr>
              <w:keepNext/>
              <w:keepLines/>
              <w:jc w:val="center"/>
              <w:rPr>
                <w:sz w:val="20"/>
                <w:szCs w:val="16"/>
              </w:rPr>
            </w:pPr>
            <w:r w:rsidRPr="00057B8F">
              <w:rPr>
                <w:sz w:val="20"/>
                <w:szCs w:val="16"/>
              </w:rPr>
              <w:t>2х21,7</w:t>
            </w:r>
          </w:p>
        </w:tc>
        <w:tc>
          <w:tcPr>
            <w:tcW w:w="508" w:type="pct"/>
            <w:shd w:val="clear" w:color="auto" w:fill="auto"/>
          </w:tcPr>
          <w:p w:rsidR="002557C1" w:rsidRPr="00057B8F" w:rsidRDefault="002557C1" w:rsidP="000C4A29">
            <w:pPr>
              <w:keepNext/>
              <w:keepLines/>
              <w:jc w:val="center"/>
              <w:rPr>
                <w:sz w:val="20"/>
                <w:szCs w:val="16"/>
              </w:rPr>
            </w:pPr>
            <w:r w:rsidRPr="00057B8F">
              <w:rPr>
                <w:sz w:val="20"/>
                <w:szCs w:val="16"/>
              </w:rPr>
              <w:t>43,4</w:t>
            </w:r>
          </w:p>
        </w:tc>
        <w:tc>
          <w:tcPr>
            <w:tcW w:w="795" w:type="pct"/>
          </w:tcPr>
          <w:p w:rsidR="002557C1" w:rsidRPr="00057B8F" w:rsidRDefault="002557C1" w:rsidP="003E1464">
            <w:pPr>
              <w:keepNext/>
              <w:keepLines/>
              <w:rPr>
                <w:sz w:val="20"/>
                <w:szCs w:val="16"/>
              </w:rPr>
            </w:pPr>
            <w:r w:rsidRPr="00057B8F">
              <w:rPr>
                <w:sz w:val="20"/>
                <w:szCs w:val="16"/>
              </w:rPr>
              <w:t>нет</w:t>
            </w:r>
          </w:p>
        </w:tc>
        <w:tc>
          <w:tcPr>
            <w:tcW w:w="845" w:type="pct"/>
          </w:tcPr>
          <w:p w:rsidR="002557C1" w:rsidRPr="00057B8F" w:rsidRDefault="002557C1" w:rsidP="000C4A29">
            <w:pPr>
              <w:keepNext/>
              <w:keepLines/>
              <w:rPr>
                <w:sz w:val="20"/>
                <w:szCs w:val="16"/>
              </w:rPr>
            </w:pPr>
            <w:r w:rsidRPr="00057B8F">
              <w:rPr>
                <w:sz w:val="20"/>
                <w:szCs w:val="16"/>
              </w:rPr>
              <w:t>ООО «КМК»</w:t>
            </w:r>
          </w:p>
        </w:tc>
        <w:tc>
          <w:tcPr>
            <w:tcW w:w="969" w:type="pct"/>
            <w:shd w:val="clear" w:color="auto" w:fill="auto"/>
          </w:tcPr>
          <w:p w:rsidR="002557C1" w:rsidRPr="00057B8F" w:rsidRDefault="002557C1" w:rsidP="000C4A29">
            <w:pPr>
              <w:keepNext/>
              <w:keepLines/>
              <w:rPr>
                <w:sz w:val="20"/>
                <w:szCs w:val="16"/>
              </w:rPr>
            </w:pPr>
            <w:r w:rsidRPr="00057B8F">
              <w:rPr>
                <w:sz w:val="20"/>
                <w:szCs w:val="16"/>
              </w:rPr>
              <w:t>обеспчение электроснабжения металлургического комбината</w:t>
            </w:r>
          </w:p>
        </w:tc>
      </w:tr>
      <w:tr w:rsidR="00057B8F" w:rsidRPr="00057B8F" w:rsidTr="002557C1">
        <w:trPr>
          <w:cantSplit/>
        </w:trPr>
        <w:tc>
          <w:tcPr>
            <w:tcW w:w="213" w:type="pct"/>
            <w:shd w:val="clear" w:color="auto" w:fill="auto"/>
          </w:tcPr>
          <w:p w:rsidR="002557C1" w:rsidRPr="00057B8F" w:rsidRDefault="002557C1" w:rsidP="0002306E">
            <w:pPr>
              <w:keepNext/>
              <w:keepLines/>
              <w:numPr>
                <w:ilvl w:val="0"/>
                <w:numId w:val="351"/>
              </w:numPr>
              <w:rPr>
                <w:sz w:val="20"/>
                <w:szCs w:val="16"/>
              </w:rPr>
            </w:pPr>
          </w:p>
        </w:tc>
        <w:tc>
          <w:tcPr>
            <w:tcW w:w="855" w:type="pct"/>
            <w:shd w:val="clear" w:color="auto" w:fill="auto"/>
          </w:tcPr>
          <w:p w:rsidR="002557C1" w:rsidRPr="00057B8F" w:rsidRDefault="002557C1" w:rsidP="000C4A29">
            <w:pPr>
              <w:keepNext/>
              <w:keepLines/>
              <w:rPr>
                <w:sz w:val="20"/>
                <w:szCs w:val="16"/>
              </w:rPr>
            </w:pPr>
            <w:r w:rsidRPr="00057B8F">
              <w:rPr>
                <w:sz w:val="20"/>
                <w:szCs w:val="16"/>
              </w:rPr>
              <w:t>заходы ВЛ 220 кВ Волгодонская ТЭЦ-2 - Волгодонск на ПС 220 кВ Донбиотех</w:t>
            </w:r>
          </w:p>
        </w:tc>
        <w:tc>
          <w:tcPr>
            <w:tcW w:w="364" w:type="pct"/>
            <w:shd w:val="clear" w:color="auto" w:fill="auto"/>
          </w:tcPr>
          <w:p w:rsidR="002557C1" w:rsidRPr="00057B8F" w:rsidRDefault="002557C1" w:rsidP="002557C1">
            <w:pPr>
              <w:keepNext/>
              <w:keepLines/>
              <w:jc w:val="center"/>
              <w:rPr>
                <w:sz w:val="20"/>
                <w:szCs w:val="16"/>
              </w:rPr>
            </w:pPr>
            <w:r w:rsidRPr="00057B8F">
              <w:rPr>
                <w:sz w:val="20"/>
                <w:szCs w:val="16"/>
              </w:rPr>
              <w:t>2018 год</w:t>
            </w:r>
          </w:p>
        </w:tc>
        <w:tc>
          <w:tcPr>
            <w:tcW w:w="453" w:type="pct"/>
            <w:shd w:val="clear" w:color="auto" w:fill="auto"/>
          </w:tcPr>
          <w:p w:rsidR="002557C1" w:rsidRPr="00057B8F" w:rsidRDefault="002557C1" w:rsidP="000C4A29">
            <w:pPr>
              <w:keepNext/>
              <w:keepLines/>
              <w:jc w:val="center"/>
              <w:rPr>
                <w:sz w:val="20"/>
                <w:szCs w:val="16"/>
              </w:rPr>
            </w:pPr>
            <w:r w:rsidRPr="00057B8F">
              <w:rPr>
                <w:sz w:val="20"/>
                <w:szCs w:val="16"/>
              </w:rPr>
              <w:t>3+11</w:t>
            </w:r>
          </w:p>
        </w:tc>
        <w:tc>
          <w:tcPr>
            <w:tcW w:w="508" w:type="pct"/>
            <w:shd w:val="clear" w:color="auto" w:fill="auto"/>
          </w:tcPr>
          <w:p w:rsidR="002557C1" w:rsidRPr="00057B8F" w:rsidRDefault="002557C1" w:rsidP="000C4A29">
            <w:pPr>
              <w:keepNext/>
              <w:keepLines/>
              <w:jc w:val="center"/>
              <w:rPr>
                <w:sz w:val="20"/>
                <w:szCs w:val="16"/>
              </w:rPr>
            </w:pPr>
            <w:r w:rsidRPr="00057B8F">
              <w:rPr>
                <w:sz w:val="20"/>
                <w:szCs w:val="16"/>
              </w:rPr>
              <w:t>14</w:t>
            </w:r>
          </w:p>
        </w:tc>
        <w:tc>
          <w:tcPr>
            <w:tcW w:w="795" w:type="pct"/>
          </w:tcPr>
          <w:p w:rsidR="002557C1" w:rsidRPr="00057B8F" w:rsidRDefault="002557C1" w:rsidP="003E1464">
            <w:pPr>
              <w:keepNext/>
              <w:keepLines/>
              <w:rPr>
                <w:sz w:val="20"/>
                <w:szCs w:val="16"/>
              </w:rPr>
            </w:pPr>
            <w:r w:rsidRPr="00057B8F">
              <w:rPr>
                <w:sz w:val="20"/>
                <w:szCs w:val="16"/>
              </w:rPr>
              <w:t>нет</w:t>
            </w:r>
          </w:p>
        </w:tc>
        <w:tc>
          <w:tcPr>
            <w:tcW w:w="845" w:type="pct"/>
          </w:tcPr>
          <w:p w:rsidR="002557C1" w:rsidRPr="00057B8F" w:rsidRDefault="002557C1" w:rsidP="000C4A29">
            <w:pPr>
              <w:keepNext/>
              <w:keepLines/>
              <w:rPr>
                <w:sz w:val="20"/>
                <w:szCs w:val="16"/>
              </w:rPr>
            </w:pPr>
            <w:r w:rsidRPr="00057B8F">
              <w:rPr>
                <w:sz w:val="20"/>
                <w:szCs w:val="16"/>
              </w:rPr>
              <w:t>ООО «Донские Биотехнологии»</w:t>
            </w:r>
          </w:p>
        </w:tc>
        <w:tc>
          <w:tcPr>
            <w:tcW w:w="969" w:type="pct"/>
            <w:shd w:val="clear" w:color="auto" w:fill="auto"/>
          </w:tcPr>
          <w:p w:rsidR="002557C1" w:rsidRPr="00057B8F" w:rsidRDefault="002557C1" w:rsidP="003E1464">
            <w:pPr>
              <w:widowControl w:val="0"/>
              <w:rPr>
                <w:sz w:val="20"/>
                <w:szCs w:val="16"/>
              </w:rPr>
            </w:pPr>
            <w:r w:rsidRPr="00057B8F">
              <w:rPr>
                <w:sz w:val="20"/>
                <w:szCs w:val="16"/>
              </w:rPr>
              <w:t>обеспечение электро</w:t>
            </w:r>
            <w:r w:rsidRPr="00057B8F">
              <w:rPr>
                <w:sz w:val="20"/>
                <w:szCs w:val="16"/>
              </w:rPr>
              <w:softHyphen/>
              <w:t>снабжения производства аминокислот</w:t>
            </w:r>
          </w:p>
        </w:tc>
      </w:tr>
      <w:tr w:rsidR="00057B8F" w:rsidRPr="00057B8F" w:rsidTr="002557C1">
        <w:trPr>
          <w:cantSplit/>
        </w:trPr>
        <w:tc>
          <w:tcPr>
            <w:tcW w:w="1884" w:type="pct"/>
            <w:gridSpan w:val="4"/>
            <w:shd w:val="clear" w:color="auto" w:fill="auto"/>
          </w:tcPr>
          <w:p w:rsidR="00BF65D9" w:rsidRPr="00057B8F" w:rsidRDefault="00BF65D9" w:rsidP="00FA0705">
            <w:pPr>
              <w:keepNext/>
              <w:keepLines/>
              <w:rPr>
                <w:sz w:val="20"/>
                <w:szCs w:val="16"/>
              </w:rPr>
            </w:pPr>
            <w:r w:rsidRPr="00057B8F">
              <w:rPr>
                <w:sz w:val="20"/>
                <w:szCs w:val="16"/>
              </w:rPr>
              <w:t>Всего</w:t>
            </w:r>
          </w:p>
        </w:tc>
        <w:tc>
          <w:tcPr>
            <w:tcW w:w="508" w:type="pct"/>
            <w:shd w:val="clear" w:color="auto" w:fill="auto"/>
          </w:tcPr>
          <w:p w:rsidR="00BF65D9" w:rsidRPr="00057B8F" w:rsidRDefault="002557C1" w:rsidP="00FA0705">
            <w:pPr>
              <w:keepNext/>
              <w:keepLines/>
              <w:jc w:val="center"/>
              <w:rPr>
                <w:sz w:val="20"/>
                <w:szCs w:val="16"/>
              </w:rPr>
            </w:pPr>
            <w:r w:rsidRPr="00057B8F">
              <w:rPr>
                <w:sz w:val="20"/>
                <w:szCs w:val="16"/>
              </w:rPr>
              <w:t>88,14</w:t>
            </w:r>
          </w:p>
        </w:tc>
        <w:tc>
          <w:tcPr>
            <w:tcW w:w="2608" w:type="pct"/>
            <w:gridSpan w:val="3"/>
          </w:tcPr>
          <w:p w:rsidR="00BF65D9" w:rsidRPr="00057B8F" w:rsidRDefault="00BF65D9" w:rsidP="00FA0705">
            <w:pPr>
              <w:keepNext/>
              <w:keepLines/>
              <w:rPr>
                <w:sz w:val="20"/>
                <w:szCs w:val="16"/>
              </w:rPr>
            </w:pPr>
          </w:p>
        </w:tc>
      </w:tr>
    </w:tbl>
    <w:p w:rsidR="002455B6" w:rsidRPr="00E943C8" w:rsidRDefault="002455B6" w:rsidP="002455B6">
      <w:pPr>
        <w:pStyle w:val="3"/>
        <w:rPr>
          <w:color w:val="0070C0"/>
        </w:rPr>
      </w:pPr>
      <w:bookmarkStart w:id="1885" w:name="_Toc527533645"/>
      <w:bookmarkStart w:id="1886" w:name="_Toc13650224"/>
      <w:bookmarkEnd w:id="1879"/>
      <w:bookmarkEnd w:id="1880"/>
      <w:bookmarkEnd w:id="1881"/>
      <w:bookmarkEnd w:id="1882"/>
      <w:bookmarkEnd w:id="1883"/>
      <w:bookmarkEnd w:id="1884"/>
      <w:r w:rsidRPr="00E943C8">
        <w:rPr>
          <w:color w:val="0070C0"/>
        </w:rPr>
        <w:t>Республика Крым</w:t>
      </w:r>
      <w:bookmarkEnd w:id="1886"/>
      <w:r w:rsidRPr="00E943C8">
        <w:rPr>
          <w:color w:val="0070C0"/>
        </w:rPr>
        <w:t xml:space="preserve"> </w:t>
      </w:r>
      <w:bookmarkEnd w:id="1885"/>
    </w:p>
    <w:p w:rsidR="002455B6" w:rsidRPr="00E943C8" w:rsidRDefault="002455B6" w:rsidP="002455B6">
      <w:pPr>
        <w:pStyle w:val="148"/>
        <w:rPr>
          <w:color w:val="0070C0"/>
        </w:rPr>
      </w:pPr>
      <w:r w:rsidRPr="00E943C8">
        <w:rPr>
          <w:color w:val="0070C0"/>
        </w:rPr>
        <w:t xml:space="preserve">На территории Республики Крым расположена операционная зона изолированной от ЕЭС России региональной Крымской энергосистемы, в которую входит также энергосистема города федерального значения Севастополя. </w:t>
      </w:r>
    </w:p>
    <w:p w:rsidR="002455B6" w:rsidRPr="00E943C8" w:rsidRDefault="002455B6" w:rsidP="002455B6">
      <w:pPr>
        <w:pStyle w:val="148"/>
        <w:rPr>
          <w:color w:val="0070C0"/>
        </w:rPr>
      </w:pPr>
      <w:r w:rsidRPr="00E943C8">
        <w:rPr>
          <w:color w:val="0070C0"/>
        </w:rPr>
        <w:t>Оперативно-диспетчерское управление Крымской энергосистемой осуществляет Филиал «Региональное диспетчерское управление энергосистемы Республики Крым и г. Севастополя» АО «СО ЕЭС» (Черноморское РДУ). В операционную зону Черноморского РДУ по энергосистеме Республики Крым входят следующие энергорайоны: Бахчисарай, ЮБК, ЮБК-2, ЮБК-3, Центральный, Феодосийско – Керченский, Евпаторийский, Старый Крым.</w:t>
      </w:r>
    </w:p>
    <w:p w:rsidR="002455B6" w:rsidRPr="00E943C8" w:rsidRDefault="002455B6" w:rsidP="002455B6">
      <w:pPr>
        <w:pStyle w:val="148"/>
        <w:rPr>
          <w:color w:val="0070C0"/>
        </w:rPr>
      </w:pPr>
      <w:r w:rsidRPr="00E943C8">
        <w:rPr>
          <w:color w:val="0070C0"/>
        </w:rPr>
        <w:lastRenderedPageBreak/>
        <w:t xml:space="preserve">Действующий электроэнергетический комплекс Республики Крым образуют: </w:t>
      </w:r>
    </w:p>
    <w:p w:rsidR="002455B6" w:rsidRPr="00E943C8" w:rsidRDefault="002455B6" w:rsidP="002455B6">
      <w:pPr>
        <w:pStyle w:val="-114"/>
        <w:rPr>
          <w:color w:val="0070C0"/>
        </w:rPr>
      </w:pPr>
      <w:r w:rsidRPr="00E943C8">
        <w:rPr>
          <w:color w:val="0070C0"/>
        </w:rPr>
        <w:t xml:space="preserve">23 электростанции суммарной установленной мощностью </w:t>
      </w:r>
      <w:r w:rsidRPr="00E943C8">
        <w:rPr>
          <w:color w:val="0070C0"/>
          <w:szCs w:val="28"/>
        </w:rPr>
        <w:t>1404,249 </w:t>
      </w:r>
      <w:r w:rsidRPr="00E943C8">
        <w:rPr>
          <w:color w:val="0070C0"/>
        </w:rPr>
        <w:t>МВт, в том числе:</w:t>
      </w:r>
    </w:p>
    <w:p w:rsidR="002455B6" w:rsidRPr="00E943C8" w:rsidRDefault="002455B6" w:rsidP="002455B6">
      <w:pPr>
        <w:pStyle w:val="-214"/>
        <w:rPr>
          <w:color w:val="0070C0"/>
        </w:rPr>
      </w:pPr>
      <w:r w:rsidRPr="00E943C8">
        <w:rPr>
          <w:color w:val="0070C0"/>
        </w:rPr>
        <w:t>8 тепловых электростанций суммарной установленной мощностью 1018,645 МВт;</w:t>
      </w:r>
    </w:p>
    <w:p w:rsidR="002455B6" w:rsidRPr="00E943C8" w:rsidRDefault="002455B6" w:rsidP="002455B6">
      <w:pPr>
        <w:pStyle w:val="-214"/>
        <w:rPr>
          <w:color w:val="0070C0"/>
        </w:rPr>
      </w:pPr>
      <w:r w:rsidRPr="00E943C8">
        <w:rPr>
          <w:color w:val="0070C0"/>
        </w:rPr>
        <w:t>15 возобновляемых источник</w:t>
      </w:r>
      <w:r w:rsidR="004B40A4">
        <w:rPr>
          <w:color w:val="0070C0"/>
        </w:rPr>
        <w:t>ов</w:t>
      </w:r>
      <w:r w:rsidRPr="00E943C8">
        <w:rPr>
          <w:color w:val="0070C0"/>
        </w:rPr>
        <w:t xml:space="preserve"> энергии суммарной установленной мощностью 385,604 МВт;</w:t>
      </w:r>
    </w:p>
    <w:p w:rsidR="002455B6" w:rsidRPr="00E943C8" w:rsidRDefault="002455B6" w:rsidP="002455B6">
      <w:pPr>
        <w:pStyle w:val="-114"/>
        <w:rPr>
          <w:color w:val="0070C0"/>
        </w:rPr>
      </w:pPr>
      <w:r w:rsidRPr="00E943C8">
        <w:rPr>
          <w:color w:val="0070C0"/>
        </w:rPr>
        <w:t>19326,73 км линий электропередачи напряжением 0,4-330 кВ, в том числе:</w:t>
      </w:r>
    </w:p>
    <w:p w:rsidR="002455B6" w:rsidRPr="00E943C8" w:rsidRDefault="002455B6" w:rsidP="002455B6">
      <w:pPr>
        <w:pStyle w:val="-214"/>
        <w:rPr>
          <w:color w:val="0070C0"/>
        </w:rPr>
      </w:pPr>
      <w:r w:rsidRPr="00E943C8">
        <w:rPr>
          <w:color w:val="0070C0"/>
          <w:szCs w:val="28"/>
        </w:rPr>
        <w:t>1262,79 км линий</w:t>
      </w:r>
      <w:r w:rsidRPr="00E943C8">
        <w:rPr>
          <w:color w:val="0070C0"/>
        </w:rPr>
        <w:t xml:space="preserve"> электропередачи напряжением 220-330 кВ;</w:t>
      </w:r>
    </w:p>
    <w:p w:rsidR="002455B6" w:rsidRPr="00E943C8" w:rsidRDefault="002455B6" w:rsidP="002455B6">
      <w:pPr>
        <w:pStyle w:val="-214"/>
        <w:rPr>
          <w:color w:val="0070C0"/>
        </w:rPr>
      </w:pPr>
      <w:r w:rsidRPr="00E943C8">
        <w:rPr>
          <w:color w:val="0070C0"/>
          <w:szCs w:val="28"/>
        </w:rPr>
        <w:t>18063,94 км линий</w:t>
      </w:r>
      <w:r w:rsidRPr="00E943C8">
        <w:rPr>
          <w:color w:val="0070C0"/>
        </w:rPr>
        <w:t xml:space="preserve"> электропередачи напряжением 0,4-110 кВ;</w:t>
      </w:r>
    </w:p>
    <w:p w:rsidR="002455B6" w:rsidRPr="00E943C8" w:rsidRDefault="002455B6" w:rsidP="002455B6">
      <w:pPr>
        <w:pStyle w:val="-114"/>
        <w:rPr>
          <w:color w:val="0070C0"/>
        </w:rPr>
      </w:pPr>
      <w:r w:rsidRPr="00E943C8">
        <w:rPr>
          <w:color w:val="0070C0"/>
        </w:rPr>
        <w:t>128 понизительных подстанций напряжением 35-330 кВ общей мощностью 7454,76 МВА, в том числе:</w:t>
      </w:r>
    </w:p>
    <w:p w:rsidR="002455B6" w:rsidRPr="00E943C8" w:rsidRDefault="002455B6" w:rsidP="002455B6">
      <w:pPr>
        <w:pStyle w:val="-214"/>
        <w:rPr>
          <w:color w:val="0070C0"/>
        </w:rPr>
      </w:pPr>
      <w:r w:rsidRPr="00E943C8">
        <w:rPr>
          <w:color w:val="0070C0"/>
        </w:rPr>
        <w:t xml:space="preserve">18 понизительных подстанций напряжением 220-330 кВ общей мощностью </w:t>
      </w:r>
      <w:r w:rsidRPr="00E943C8">
        <w:rPr>
          <w:color w:val="0070C0"/>
          <w:szCs w:val="28"/>
        </w:rPr>
        <w:t>3643,5</w:t>
      </w:r>
      <w:r w:rsidRPr="00E943C8">
        <w:rPr>
          <w:color w:val="0070C0"/>
        </w:rPr>
        <w:t xml:space="preserve"> МВА;</w:t>
      </w:r>
    </w:p>
    <w:p w:rsidR="002455B6" w:rsidRPr="00E943C8" w:rsidRDefault="002455B6" w:rsidP="002455B6">
      <w:pPr>
        <w:pStyle w:val="-214"/>
        <w:rPr>
          <w:color w:val="0070C0"/>
        </w:rPr>
      </w:pPr>
      <w:r w:rsidRPr="00E943C8">
        <w:rPr>
          <w:color w:val="0070C0"/>
          <w:szCs w:val="28"/>
        </w:rPr>
        <w:t>110</w:t>
      </w:r>
      <w:r w:rsidRPr="00E943C8">
        <w:rPr>
          <w:color w:val="0070C0"/>
        </w:rPr>
        <w:t xml:space="preserve"> понизительных подстанций напряжением 35-110 кВ общей мощностью </w:t>
      </w:r>
      <w:r w:rsidRPr="00E943C8">
        <w:rPr>
          <w:color w:val="0070C0"/>
          <w:szCs w:val="28"/>
        </w:rPr>
        <w:t xml:space="preserve">3811,26 </w:t>
      </w:r>
      <w:r w:rsidRPr="00E943C8">
        <w:rPr>
          <w:color w:val="0070C0"/>
        </w:rPr>
        <w:t>МВА;</w:t>
      </w:r>
    </w:p>
    <w:p w:rsidR="002455B6" w:rsidRPr="00E943C8" w:rsidRDefault="002455B6" w:rsidP="002455B6">
      <w:pPr>
        <w:pStyle w:val="-114"/>
        <w:rPr>
          <w:color w:val="0070C0"/>
        </w:rPr>
      </w:pPr>
      <w:r w:rsidRPr="00E943C8">
        <w:rPr>
          <w:color w:val="0070C0"/>
        </w:rPr>
        <w:t>8820 трансформаторных подстанций напряжением 6-10/0,4 кВ общей мощностью 2680,2 МВА.</w:t>
      </w:r>
    </w:p>
    <w:p w:rsidR="002455B6" w:rsidRPr="00E943C8" w:rsidRDefault="002455B6" w:rsidP="002455B6">
      <w:pPr>
        <w:pStyle w:val="148"/>
        <w:rPr>
          <w:color w:val="0070C0"/>
        </w:rPr>
      </w:pPr>
      <w:r w:rsidRPr="00E943C8">
        <w:rPr>
          <w:color w:val="0070C0"/>
        </w:rPr>
        <w:t xml:space="preserve">В Республике Крым действуют 5 электростанций федерального значения суммарной установленной мощностью </w:t>
      </w:r>
      <w:r w:rsidR="001A6267" w:rsidRPr="001A6267">
        <w:rPr>
          <w:color w:val="0070C0"/>
        </w:rPr>
        <w:t>969,823</w:t>
      </w:r>
      <w:r w:rsidR="001A6267">
        <w:rPr>
          <w:color w:val="0070C0"/>
        </w:rPr>
        <w:t xml:space="preserve"> </w:t>
      </w:r>
      <w:r w:rsidRPr="00E943C8">
        <w:rPr>
          <w:color w:val="0070C0"/>
        </w:rPr>
        <w:t xml:space="preserve">МВт, что составляет </w:t>
      </w:r>
      <w:r w:rsidR="001A6267">
        <w:rPr>
          <w:color w:val="0070C0"/>
        </w:rPr>
        <w:t>61</w:t>
      </w:r>
      <w:r w:rsidRPr="00E943C8">
        <w:rPr>
          <w:color w:val="0070C0"/>
        </w:rPr>
        <w:t>% общей установленной электрической мощности объектов генерации Крымской энергосистемы.</w:t>
      </w:r>
    </w:p>
    <w:p w:rsidR="002455B6" w:rsidRPr="00E943C8" w:rsidRDefault="002455B6" w:rsidP="002455B6">
      <w:pPr>
        <w:pStyle w:val="148"/>
        <w:rPr>
          <w:color w:val="0070C0"/>
        </w:rPr>
      </w:pPr>
      <w:r w:rsidRPr="00E943C8">
        <w:rPr>
          <w:color w:val="0070C0"/>
        </w:rPr>
        <w:t>По итогам 2018 года в целом Крымская энергосистема была энергодефицитной. В 2018 году производство электроэнергии в Республике Крым и Севастополе составило 3096 млн. кВтч, что на 38,4% больше, чем в 2017 году. Потребление  электроэнергии  в  2018  году  составило 773</w:t>
      </w:r>
      <w:r w:rsidR="001A6267">
        <w:rPr>
          <w:color w:val="0070C0"/>
        </w:rPr>
        <w:t>3</w:t>
      </w:r>
      <w:r w:rsidRPr="00E943C8">
        <w:rPr>
          <w:color w:val="0070C0"/>
        </w:rPr>
        <w:t xml:space="preserve"> млн.  кВтч,  что на 3,9% к больше, чем в 2017 году. Объем потребления </w:t>
      </w:r>
      <w:r w:rsidRPr="00E943C8">
        <w:rPr>
          <w:color w:val="0070C0"/>
        </w:rPr>
        <w:lastRenderedPageBreak/>
        <w:t>электроэнергии в Республике Крым и Севастополе в 2018 году превысил объем производства на 60%. Дефицит электроэнергии в регионе был покрыт за счет перетока электроэнергии (мощности) с континентальной части ЕЭС России.</w:t>
      </w:r>
    </w:p>
    <w:p w:rsidR="002455B6" w:rsidRPr="00E943C8" w:rsidRDefault="002455B6" w:rsidP="002455B6">
      <w:pPr>
        <w:pStyle w:val="148"/>
        <w:rPr>
          <w:color w:val="0070C0"/>
        </w:rPr>
      </w:pPr>
      <w:r w:rsidRPr="00E943C8">
        <w:rPr>
          <w:color w:val="0070C0"/>
        </w:rPr>
        <w:t xml:space="preserve">Необходимо отметить, что на территории Крыма сезонные различия потребления электроэнергии и мощности в зимний и летний период практически отсутствуют из-за преимущественно умеренно-континентального климата с признаками субтропического. </w:t>
      </w:r>
    </w:p>
    <w:p w:rsidR="002455B6" w:rsidRPr="00E943C8" w:rsidRDefault="002455B6" w:rsidP="002455B6">
      <w:pPr>
        <w:pStyle w:val="4"/>
        <w:rPr>
          <w:color w:val="0070C0"/>
        </w:rPr>
      </w:pPr>
      <w:r w:rsidRPr="00E943C8">
        <w:rPr>
          <w:color w:val="0070C0"/>
        </w:rPr>
        <w:t>Оценка возможного влияния планируемых для размещения объектов на комплексное развитие Республики Крым и города Севастополь</w:t>
      </w:r>
    </w:p>
    <w:p w:rsidR="002455B6" w:rsidRPr="00E943C8" w:rsidRDefault="002455B6" w:rsidP="002455B6">
      <w:pPr>
        <w:pStyle w:val="148"/>
        <w:rPr>
          <w:color w:val="0070C0"/>
        </w:rPr>
      </w:pPr>
      <w:r w:rsidRPr="00E943C8">
        <w:rPr>
          <w:color w:val="0070C0"/>
        </w:rPr>
        <w:t>Основной целью развития электроэнергетики Республики Крым является обеспечение условий развития экономики области посредством стабилизации и поддержания темпов роста её энергоэффективности, а также обеспечения должного уровня энергобезопасности хозяйственного комплекса и социальной сферы, а именно:</w:t>
      </w:r>
    </w:p>
    <w:p w:rsidR="002455B6" w:rsidRPr="00E943C8" w:rsidRDefault="002455B6" w:rsidP="002455B6">
      <w:pPr>
        <w:pStyle w:val="-114"/>
        <w:rPr>
          <w:color w:val="0070C0"/>
        </w:rPr>
      </w:pPr>
      <w:r w:rsidRPr="00E943C8">
        <w:rPr>
          <w:color w:val="0070C0"/>
        </w:rPr>
        <w:t>стабилизация процессов обновления и роста производственных мощностей и надежное электроснабжение хозяйственного комплекса и социальной сферы Республики Крым в условиях прогнозируемого экономического сценария и обеспечение возможностей для увеличения объемов энергопотребления;</w:t>
      </w:r>
    </w:p>
    <w:p w:rsidR="002455B6" w:rsidRPr="00E943C8" w:rsidRDefault="002455B6" w:rsidP="002455B6">
      <w:pPr>
        <w:pStyle w:val="-114"/>
        <w:rPr>
          <w:color w:val="0070C0"/>
        </w:rPr>
      </w:pPr>
      <w:r w:rsidRPr="00E943C8">
        <w:rPr>
          <w:color w:val="0070C0"/>
        </w:rPr>
        <w:t>создание технических основ надежного энергоснабжения и гарантированного доступа всех субъектов экономической деятельности к источникам электрической энергии, а источников - к сетям.</w:t>
      </w:r>
    </w:p>
    <w:p w:rsidR="002455B6" w:rsidRPr="00E943C8" w:rsidRDefault="002455B6" w:rsidP="002455B6">
      <w:pPr>
        <w:pStyle w:val="148"/>
        <w:rPr>
          <w:color w:val="0070C0"/>
        </w:rPr>
      </w:pPr>
      <w:r w:rsidRPr="00E943C8">
        <w:rPr>
          <w:color w:val="0070C0"/>
        </w:rPr>
        <w:t>Основными задачами формирования развития электроэнергетики Республики Крым являются:</w:t>
      </w:r>
    </w:p>
    <w:p w:rsidR="002455B6" w:rsidRPr="00E943C8" w:rsidRDefault="002455B6" w:rsidP="002455B6">
      <w:pPr>
        <w:pStyle w:val="-114"/>
        <w:rPr>
          <w:color w:val="0070C0"/>
        </w:rPr>
      </w:pPr>
      <w:r w:rsidRPr="00E943C8">
        <w:rPr>
          <w:color w:val="0070C0"/>
        </w:rPr>
        <w:t>экономическая эффективность решений, основанная на оптимизации режимов работы энергосистемы Республики Крым;</w:t>
      </w:r>
    </w:p>
    <w:p w:rsidR="002455B6" w:rsidRPr="00E943C8" w:rsidRDefault="002455B6" w:rsidP="002455B6">
      <w:pPr>
        <w:pStyle w:val="-114"/>
        <w:rPr>
          <w:color w:val="0070C0"/>
        </w:rPr>
      </w:pPr>
      <w:r w:rsidRPr="00E943C8">
        <w:rPr>
          <w:color w:val="0070C0"/>
        </w:rPr>
        <w:lastRenderedPageBreak/>
        <w:t>скоординированное развитие магистральной и распределительной электросетевой инфраструктуры, генерирующих мощностей, соответствующее инвестиционным программам развития субъектов электроэнергетики, расположенных на территории Республики Крым;</w:t>
      </w:r>
    </w:p>
    <w:p w:rsidR="002455B6" w:rsidRPr="00E943C8" w:rsidRDefault="002455B6" w:rsidP="002455B6">
      <w:pPr>
        <w:pStyle w:val="-114"/>
        <w:rPr>
          <w:color w:val="0070C0"/>
        </w:rPr>
      </w:pPr>
      <w:r w:rsidRPr="00E943C8">
        <w:rPr>
          <w:color w:val="0070C0"/>
        </w:rPr>
        <w:t>применение новых технологических решений.</w:t>
      </w:r>
    </w:p>
    <w:p w:rsidR="002455B6" w:rsidRPr="00E943C8" w:rsidRDefault="002455B6" w:rsidP="002455B6">
      <w:pPr>
        <w:pStyle w:val="4"/>
        <w:rPr>
          <w:color w:val="0070C0"/>
        </w:rPr>
      </w:pPr>
      <w:r w:rsidRPr="00E943C8">
        <w:rPr>
          <w:color w:val="0070C0"/>
        </w:rPr>
        <w:t>Электростанции федерального значения в Ростовской области</w:t>
      </w:r>
    </w:p>
    <w:p w:rsidR="001024DE" w:rsidRPr="00E943C8" w:rsidRDefault="001024DE" w:rsidP="001024DE">
      <w:pPr>
        <w:pStyle w:val="5"/>
        <w:rPr>
          <w:color w:val="0070C0"/>
        </w:rPr>
      </w:pPr>
      <w:r w:rsidRPr="00E943C8">
        <w:rPr>
          <w:color w:val="0070C0"/>
        </w:rPr>
        <w:t>Западно-Крымская МГТЭС</w:t>
      </w:r>
    </w:p>
    <w:p w:rsidR="001024DE" w:rsidRPr="00E943C8" w:rsidRDefault="001024DE" w:rsidP="001024DE">
      <w:pPr>
        <w:pStyle w:val="148"/>
        <w:rPr>
          <w:color w:val="0070C0"/>
        </w:rPr>
      </w:pPr>
      <w:r w:rsidRPr="00E943C8">
        <w:rPr>
          <w:color w:val="0070C0"/>
        </w:rPr>
        <w:t>Западно-Крымская МГТЭС (131,8 МВт) входит в состав ОП «Мобильные ГТЭС Крым» АО «Мобильные ГТЭС». Расположена на площадке ПС 330 кВ Западно-Крымская в г. Саки Республики Крым. Введена в эксплуатацию в 2014 году. Топливо - дизельное. Создана на базе 6 мобильных ГТЭС, перебазированных в 2016-2017 годах из Приморского края, Республики Тыва и Калининградской области. Служит для покрытия пиковых нагрузок Крымской энергосистемы.</w:t>
      </w:r>
    </w:p>
    <w:p w:rsidR="002455B6" w:rsidRPr="00E943C8" w:rsidRDefault="002455B6" w:rsidP="002455B6">
      <w:pPr>
        <w:pStyle w:val="5"/>
        <w:rPr>
          <w:color w:val="0070C0"/>
        </w:rPr>
      </w:pPr>
      <w:r w:rsidRPr="00E943C8">
        <w:rPr>
          <w:color w:val="0070C0"/>
        </w:rPr>
        <w:t xml:space="preserve">Симферопольская МГТЭС </w:t>
      </w:r>
    </w:p>
    <w:p w:rsidR="002455B6" w:rsidRPr="00E943C8" w:rsidRDefault="002455B6" w:rsidP="002455B6">
      <w:pPr>
        <w:pStyle w:val="148"/>
        <w:rPr>
          <w:color w:val="0070C0"/>
        </w:rPr>
      </w:pPr>
      <w:r w:rsidRPr="00E943C8">
        <w:rPr>
          <w:color w:val="0070C0"/>
        </w:rPr>
        <w:t>Симферопольская МГТЭС (135 МВт) входит в состав ОП «Мобильные ГТЭС Крым» АО «Мобильные ГТЭС». Расположена на площадке ПС 330 кВ Симферопольская у с. Денисовка в г. Симферополь Республики Крым. Введена в эксплуатацию в 2014 году. Топливо - дизельное. Создана на базе 6 мобильных ГТЭС мощностью по 22,5 МВт. Служит для покрытия пиковых нагрузок Крымской энергосистемы.</w:t>
      </w:r>
    </w:p>
    <w:p w:rsidR="002455B6" w:rsidRPr="00E943C8" w:rsidRDefault="002455B6" w:rsidP="002455B6">
      <w:pPr>
        <w:pStyle w:val="5"/>
        <w:rPr>
          <w:color w:val="0070C0"/>
        </w:rPr>
      </w:pPr>
      <w:r w:rsidRPr="00E943C8">
        <w:rPr>
          <w:color w:val="0070C0"/>
        </w:rPr>
        <w:t>Парк СЭС «Перово»</w:t>
      </w:r>
    </w:p>
    <w:p w:rsidR="002455B6" w:rsidRPr="00E943C8" w:rsidRDefault="002455B6" w:rsidP="002455B6">
      <w:pPr>
        <w:pStyle w:val="148"/>
        <w:rPr>
          <w:color w:val="0070C0"/>
        </w:rPr>
      </w:pPr>
      <w:r w:rsidRPr="00E943C8">
        <w:rPr>
          <w:color w:val="0070C0"/>
        </w:rPr>
        <w:t xml:space="preserve">Парк СЭС «Перово» (105,578 МВт) обслуживает и эксплуатирует ООО «Пауэр Сервисез». Расположен возле с. Перово Республики Крым. Введен в эксплуатацию в 2011 году. Состоит из СЭС: ООО «Альфа Солар» мощностью 20,05 МВт, ООО «Бета Солар» мощностью 22,15 МВт,  ООО «Гамма Солар» мощностью 21,55 МВт, </w:t>
      </w:r>
      <w:r w:rsidRPr="00E943C8">
        <w:rPr>
          <w:color w:val="0070C0"/>
        </w:rPr>
        <w:tab/>
        <w:t xml:space="preserve">ООО «Дельта Солар» </w:t>
      </w:r>
      <w:r w:rsidRPr="00E943C8">
        <w:rPr>
          <w:color w:val="0070C0"/>
        </w:rPr>
        <w:lastRenderedPageBreak/>
        <w:t>мощностью 20,85 МВт и ООО «Зета Солар» мощностью 20,978 МВт. Может производить 143000 МВтч электроэнергии в год, что достаточно для удовлетворения плановой пиковой потребностей в электроэнергии г. Симферополя.</w:t>
      </w:r>
    </w:p>
    <w:p w:rsidR="002455B6" w:rsidRPr="00E943C8" w:rsidRDefault="002455B6" w:rsidP="002455B6">
      <w:pPr>
        <w:pStyle w:val="5"/>
        <w:rPr>
          <w:color w:val="0070C0"/>
        </w:rPr>
      </w:pPr>
      <w:r w:rsidRPr="00E943C8">
        <w:rPr>
          <w:color w:val="0070C0"/>
        </w:rPr>
        <w:t>Таврическая ТЭС</w:t>
      </w:r>
    </w:p>
    <w:p w:rsidR="002455B6" w:rsidRPr="00E943C8" w:rsidRDefault="002455B6" w:rsidP="002455B6">
      <w:pPr>
        <w:pStyle w:val="148"/>
        <w:rPr>
          <w:color w:val="0070C0"/>
        </w:rPr>
      </w:pPr>
      <w:r w:rsidRPr="00E943C8">
        <w:rPr>
          <w:color w:val="0070C0"/>
        </w:rPr>
        <w:t xml:space="preserve">Таврическая ТЭС (480 МВт) - парогазовая электростанция, принадлежит ООО «ВО «Технопромэкспорт». Расположена в г. Симферополь Республики Крым. Другие названия - Симферопольская ПГУ-ТЭС, Таврическая ПГУ-ТЭС. Введена в эксплуатацию в 2018 году. Топливо - природный газ. </w:t>
      </w:r>
    </w:p>
    <w:p w:rsidR="002455B6" w:rsidRPr="00E943C8" w:rsidRDefault="002455B6" w:rsidP="002455B6">
      <w:pPr>
        <w:pStyle w:val="5"/>
        <w:rPr>
          <w:color w:val="0070C0"/>
        </w:rPr>
      </w:pPr>
      <w:r w:rsidRPr="00E943C8">
        <w:rPr>
          <w:color w:val="0070C0"/>
        </w:rPr>
        <w:t>ТЭЦ «Сакские тепловые сети»</w:t>
      </w:r>
    </w:p>
    <w:p w:rsidR="002455B6" w:rsidRPr="00E943C8" w:rsidRDefault="002455B6" w:rsidP="002455B6">
      <w:pPr>
        <w:pStyle w:val="148"/>
        <w:rPr>
          <w:color w:val="0070C0"/>
        </w:rPr>
      </w:pPr>
      <w:r w:rsidRPr="00E943C8">
        <w:rPr>
          <w:color w:val="0070C0"/>
        </w:rPr>
        <w:t>ТЭЦ «Сакские тепловые сети» (</w:t>
      </w:r>
      <w:r w:rsidR="005424BE" w:rsidRPr="005424BE">
        <w:rPr>
          <w:color w:val="0070C0"/>
        </w:rPr>
        <w:t>117,445 МВт, 88,1 Гкал/час</w:t>
      </w:r>
      <w:r w:rsidRPr="00E943C8">
        <w:rPr>
          <w:color w:val="0070C0"/>
        </w:rPr>
        <w:t>) - производственное подразделение АО «Крымтеплоэлектроцентраль» (АО «КрымТЭЦ»). Расположена в г. Саки Республики Крым. Другие названия - Сакская ТЭЦ, ПГУ Сакской ТЭЦ, Сакская ПГУ-ТЭЦ,  Новая Сакская ТЭЦ. Введена в эксплуатацию в 1955 году. Топливо - природный газ. 02 октября 2018 осуществ</w:t>
      </w:r>
      <w:r w:rsidR="001024DE">
        <w:rPr>
          <w:color w:val="0070C0"/>
        </w:rPr>
        <w:t>л</w:t>
      </w:r>
      <w:r w:rsidRPr="00E943C8">
        <w:rPr>
          <w:color w:val="0070C0"/>
        </w:rPr>
        <w:t>ен ввод 1 очереди ПГУ мощностью 90,045 МВт. В перспективе ввод 2 очереди ПГУ в составе 2 паровых турбин по 16 МВт и 4 паровых котлов-утилизаторов по 50 Гкал/час.</w:t>
      </w:r>
    </w:p>
    <w:p w:rsidR="002455B6" w:rsidRPr="00E943C8" w:rsidRDefault="002455B6" w:rsidP="002455B6">
      <w:pPr>
        <w:pStyle w:val="4"/>
        <w:rPr>
          <w:color w:val="0070C0"/>
        </w:rPr>
      </w:pPr>
      <w:r w:rsidRPr="00E943C8">
        <w:rPr>
          <w:color w:val="0070C0"/>
        </w:rPr>
        <w:t>Действующие объекты</w:t>
      </w:r>
    </w:p>
    <w:p w:rsidR="002455B6" w:rsidRPr="00E943C8" w:rsidRDefault="002455B6" w:rsidP="002455B6">
      <w:pPr>
        <w:pStyle w:val="6"/>
        <w:rPr>
          <w:color w:val="0070C0"/>
        </w:rPr>
      </w:pPr>
      <w:r w:rsidRPr="00E943C8">
        <w:rPr>
          <w:color w:val="0070C0"/>
        </w:rPr>
        <w:t>Действующие электростанции мощностью 100 МВт и более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4"/>
        <w:gridCol w:w="2075"/>
        <w:gridCol w:w="695"/>
        <w:gridCol w:w="1765"/>
        <w:gridCol w:w="1252"/>
        <w:gridCol w:w="3340"/>
      </w:tblGrid>
      <w:tr w:rsidR="002455B6" w:rsidRPr="002455B6" w:rsidTr="002455B6">
        <w:trPr>
          <w:cantSplit/>
          <w:tblHeader/>
        </w:trPr>
        <w:tc>
          <w:tcPr>
            <w:tcW w:w="232" w:type="pct"/>
            <w:shd w:val="clear" w:color="auto" w:fill="auto"/>
          </w:tcPr>
          <w:p w:rsidR="002455B6" w:rsidRPr="002455B6" w:rsidRDefault="002455B6" w:rsidP="00993C6F">
            <w:pPr>
              <w:jc w:val="center"/>
              <w:rPr>
                <w:bCs/>
                <w:color w:val="0070C0"/>
                <w:sz w:val="20"/>
                <w:szCs w:val="16"/>
              </w:rPr>
            </w:pPr>
            <w:r w:rsidRPr="002455B6">
              <w:rPr>
                <w:bCs/>
                <w:color w:val="0070C0"/>
                <w:sz w:val="20"/>
                <w:szCs w:val="16"/>
              </w:rPr>
              <w:t>№</w:t>
            </w:r>
          </w:p>
        </w:tc>
        <w:tc>
          <w:tcPr>
            <w:tcW w:w="1084" w:type="pct"/>
            <w:shd w:val="clear" w:color="auto" w:fill="auto"/>
          </w:tcPr>
          <w:p w:rsidR="002455B6" w:rsidRPr="002455B6" w:rsidRDefault="002455B6" w:rsidP="002455B6">
            <w:pPr>
              <w:rPr>
                <w:bCs/>
                <w:color w:val="0070C0"/>
                <w:sz w:val="20"/>
                <w:szCs w:val="16"/>
              </w:rPr>
            </w:pPr>
            <w:r w:rsidRPr="002455B6">
              <w:rPr>
                <w:bCs/>
                <w:color w:val="0070C0"/>
                <w:sz w:val="20"/>
                <w:szCs w:val="16"/>
                <w:lang w:val="en-US"/>
              </w:rPr>
              <w:t>Электростанция</w:t>
            </w:r>
          </w:p>
        </w:tc>
        <w:tc>
          <w:tcPr>
            <w:tcW w:w="363" w:type="pct"/>
            <w:shd w:val="clear" w:color="auto" w:fill="auto"/>
          </w:tcPr>
          <w:p w:rsidR="002455B6" w:rsidRPr="002455B6" w:rsidRDefault="002455B6" w:rsidP="00993C6F">
            <w:pPr>
              <w:jc w:val="center"/>
              <w:rPr>
                <w:bCs/>
                <w:color w:val="0070C0"/>
                <w:sz w:val="20"/>
                <w:szCs w:val="16"/>
              </w:rPr>
            </w:pPr>
            <w:r w:rsidRPr="002455B6">
              <w:rPr>
                <w:bCs/>
                <w:color w:val="0070C0"/>
                <w:sz w:val="20"/>
                <w:szCs w:val="16"/>
              </w:rPr>
              <w:t>Тип</w:t>
            </w:r>
          </w:p>
        </w:tc>
        <w:tc>
          <w:tcPr>
            <w:tcW w:w="922" w:type="pct"/>
            <w:shd w:val="clear" w:color="auto" w:fill="auto"/>
          </w:tcPr>
          <w:p w:rsidR="002455B6" w:rsidRPr="002455B6" w:rsidRDefault="002455B6" w:rsidP="00993C6F">
            <w:pPr>
              <w:jc w:val="center"/>
              <w:rPr>
                <w:bCs/>
                <w:color w:val="0070C0"/>
                <w:sz w:val="20"/>
                <w:szCs w:val="16"/>
              </w:rPr>
            </w:pPr>
            <w:r w:rsidRPr="002455B6">
              <w:rPr>
                <w:bCs/>
                <w:color w:val="0070C0"/>
                <w:sz w:val="20"/>
                <w:szCs w:val="16"/>
              </w:rPr>
              <w:t>Установленная</w:t>
            </w:r>
          </w:p>
          <w:p w:rsidR="002455B6" w:rsidRPr="002455B6" w:rsidRDefault="002455B6" w:rsidP="00993C6F">
            <w:pPr>
              <w:jc w:val="center"/>
              <w:rPr>
                <w:bCs/>
                <w:color w:val="0070C0"/>
                <w:sz w:val="20"/>
                <w:szCs w:val="16"/>
              </w:rPr>
            </w:pPr>
            <w:r w:rsidRPr="002455B6">
              <w:rPr>
                <w:bCs/>
                <w:color w:val="0070C0"/>
                <w:sz w:val="20"/>
                <w:szCs w:val="16"/>
              </w:rPr>
              <w:t>мощность, МВт</w:t>
            </w:r>
          </w:p>
        </w:tc>
        <w:tc>
          <w:tcPr>
            <w:tcW w:w="654" w:type="pct"/>
            <w:shd w:val="clear" w:color="auto" w:fill="auto"/>
          </w:tcPr>
          <w:p w:rsidR="002455B6" w:rsidRPr="002455B6" w:rsidRDefault="002455B6" w:rsidP="00993C6F">
            <w:pPr>
              <w:jc w:val="center"/>
              <w:rPr>
                <w:bCs/>
                <w:color w:val="0070C0"/>
                <w:sz w:val="20"/>
                <w:szCs w:val="16"/>
              </w:rPr>
            </w:pPr>
            <w:r w:rsidRPr="002455B6">
              <w:rPr>
                <w:bCs/>
                <w:color w:val="0070C0"/>
                <w:sz w:val="20"/>
                <w:szCs w:val="16"/>
              </w:rPr>
              <w:t>Топливо</w:t>
            </w:r>
          </w:p>
        </w:tc>
        <w:tc>
          <w:tcPr>
            <w:tcW w:w="1745" w:type="pct"/>
            <w:shd w:val="clear" w:color="auto" w:fill="auto"/>
          </w:tcPr>
          <w:p w:rsidR="002455B6" w:rsidRPr="002455B6" w:rsidRDefault="002455B6" w:rsidP="00993C6F">
            <w:pPr>
              <w:jc w:val="center"/>
              <w:rPr>
                <w:bCs/>
                <w:color w:val="0070C0"/>
                <w:sz w:val="20"/>
                <w:szCs w:val="16"/>
              </w:rPr>
            </w:pPr>
            <w:r w:rsidRPr="002455B6">
              <w:rPr>
                <w:bCs/>
                <w:color w:val="0070C0"/>
                <w:sz w:val="20"/>
                <w:szCs w:val="16"/>
              </w:rPr>
              <w:t>Компания</w:t>
            </w:r>
          </w:p>
        </w:tc>
      </w:tr>
      <w:tr w:rsidR="00F30B93" w:rsidRPr="002455B6" w:rsidTr="002455B6">
        <w:trPr>
          <w:cantSplit/>
        </w:trPr>
        <w:tc>
          <w:tcPr>
            <w:tcW w:w="232" w:type="pct"/>
            <w:shd w:val="clear" w:color="auto" w:fill="auto"/>
          </w:tcPr>
          <w:p w:rsidR="00F30B93" w:rsidRPr="002455B6" w:rsidRDefault="00F30B93" w:rsidP="0002306E">
            <w:pPr>
              <w:widowControl w:val="0"/>
              <w:numPr>
                <w:ilvl w:val="0"/>
                <w:numId w:val="423"/>
              </w:numPr>
              <w:rPr>
                <w:iCs/>
                <w:color w:val="0070C0"/>
                <w:sz w:val="20"/>
              </w:rPr>
            </w:pPr>
          </w:p>
        </w:tc>
        <w:tc>
          <w:tcPr>
            <w:tcW w:w="1084" w:type="pct"/>
            <w:shd w:val="clear" w:color="auto" w:fill="auto"/>
          </w:tcPr>
          <w:p w:rsidR="00F30B93" w:rsidRPr="002455B6" w:rsidRDefault="00F30B93" w:rsidP="00993C6F">
            <w:pPr>
              <w:rPr>
                <w:color w:val="0070C0"/>
                <w:sz w:val="20"/>
                <w:szCs w:val="16"/>
              </w:rPr>
            </w:pPr>
            <w:r w:rsidRPr="002455B6">
              <w:rPr>
                <w:color w:val="0070C0"/>
                <w:sz w:val="20"/>
                <w:szCs w:val="16"/>
              </w:rPr>
              <w:t>Симферопольская МГТЭС</w:t>
            </w:r>
          </w:p>
        </w:tc>
        <w:tc>
          <w:tcPr>
            <w:tcW w:w="363" w:type="pct"/>
            <w:shd w:val="clear" w:color="auto" w:fill="auto"/>
          </w:tcPr>
          <w:p w:rsidR="00F30B93" w:rsidRPr="002455B6" w:rsidRDefault="00F30B93" w:rsidP="00993C6F">
            <w:pPr>
              <w:jc w:val="center"/>
              <w:rPr>
                <w:color w:val="0070C0"/>
                <w:sz w:val="20"/>
                <w:szCs w:val="16"/>
              </w:rPr>
            </w:pPr>
            <w:r w:rsidRPr="002455B6">
              <w:rPr>
                <w:color w:val="0070C0"/>
                <w:sz w:val="20"/>
                <w:szCs w:val="16"/>
              </w:rPr>
              <w:t>ТЭС</w:t>
            </w:r>
          </w:p>
        </w:tc>
        <w:tc>
          <w:tcPr>
            <w:tcW w:w="922" w:type="pct"/>
            <w:shd w:val="clear" w:color="auto" w:fill="auto"/>
          </w:tcPr>
          <w:p w:rsidR="00F30B93" w:rsidRPr="002455B6" w:rsidRDefault="00F30B93" w:rsidP="00993C6F">
            <w:pPr>
              <w:jc w:val="center"/>
              <w:rPr>
                <w:color w:val="0070C0"/>
                <w:sz w:val="20"/>
                <w:szCs w:val="16"/>
              </w:rPr>
            </w:pPr>
            <w:r w:rsidRPr="002455B6">
              <w:rPr>
                <w:color w:val="0070C0"/>
                <w:sz w:val="20"/>
                <w:szCs w:val="16"/>
              </w:rPr>
              <w:t>135</w:t>
            </w:r>
          </w:p>
        </w:tc>
        <w:tc>
          <w:tcPr>
            <w:tcW w:w="654" w:type="pct"/>
            <w:shd w:val="clear" w:color="auto" w:fill="auto"/>
          </w:tcPr>
          <w:p w:rsidR="00F30B93" w:rsidRPr="002455B6" w:rsidRDefault="00F30B93" w:rsidP="00993C6F">
            <w:pPr>
              <w:jc w:val="center"/>
              <w:rPr>
                <w:color w:val="0070C0"/>
                <w:sz w:val="20"/>
                <w:szCs w:val="16"/>
              </w:rPr>
            </w:pPr>
            <w:r w:rsidRPr="002455B6">
              <w:rPr>
                <w:color w:val="0070C0"/>
                <w:sz w:val="20"/>
                <w:szCs w:val="16"/>
              </w:rPr>
              <w:t>дизельное</w:t>
            </w:r>
          </w:p>
        </w:tc>
        <w:tc>
          <w:tcPr>
            <w:tcW w:w="1745" w:type="pct"/>
            <w:shd w:val="clear" w:color="auto" w:fill="auto"/>
          </w:tcPr>
          <w:p w:rsidR="00F30B93" w:rsidRPr="002455B6" w:rsidRDefault="00F30B93" w:rsidP="00993C6F">
            <w:pPr>
              <w:rPr>
                <w:color w:val="0070C0"/>
                <w:sz w:val="20"/>
                <w:szCs w:val="16"/>
              </w:rPr>
            </w:pPr>
            <w:r w:rsidRPr="002455B6">
              <w:rPr>
                <w:color w:val="0070C0"/>
                <w:sz w:val="20"/>
                <w:szCs w:val="16"/>
              </w:rPr>
              <w:t>АО «Мобильные ГТЭС»</w:t>
            </w:r>
          </w:p>
        </w:tc>
      </w:tr>
      <w:tr w:rsidR="00F30B93" w:rsidRPr="002455B6" w:rsidTr="002455B6">
        <w:trPr>
          <w:cantSplit/>
        </w:trPr>
        <w:tc>
          <w:tcPr>
            <w:tcW w:w="232" w:type="pct"/>
            <w:shd w:val="clear" w:color="auto" w:fill="auto"/>
          </w:tcPr>
          <w:p w:rsidR="00F30B93" w:rsidRPr="002455B6" w:rsidRDefault="00F30B93" w:rsidP="0002306E">
            <w:pPr>
              <w:widowControl w:val="0"/>
              <w:numPr>
                <w:ilvl w:val="0"/>
                <w:numId w:val="423"/>
              </w:numPr>
              <w:rPr>
                <w:iCs/>
                <w:color w:val="0070C0"/>
                <w:sz w:val="20"/>
              </w:rPr>
            </w:pPr>
          </w:p>
        </w:tc>
        <w:tc>
          <w:tcPr>
            <w:tcW w:w="1084" w:type="pct"/>
            <w:shd w:val="clear" w:color="auto" w:fill="auto"/>
          </w:tcPr>
          <w:p w:rsidR="00F30B93" w:rsidRPr="002455B6" w:rsidRDefault="00F30B93" w:rsidP="00993C6F">
            <w:pPr>
              <w:rPr>
                <w:color w:val="0070C0"/>
                <w:sz w:val="20"/>
                <w:szCs w:val="16"/>
              </w:rPr>
            </w:pPr>
            <w:r w:rsidRPr="002455B6">
              <w:rPr>
                <w:color w:val="0070C0"/>
                <w:sz w:val="20"/>
                <w:szCs w:val="16"/>
              </w:rPr>
              <w:t>Западно-Крымская МГТЭС</w:t>
            </w:r>
          </w:p>
        </w:tc>
        <w:tc>
          <w:tcPr>
            <w:tcW w:w="363" w:type="pct"/>
            <w:shd w:val="clear" w:color="auto" w:fill="auto"/>
          </w:tcPr>
          <w:p w:rsidR="00F30B93" w:rsidRPr="002455B6" w:rsidRDefault="00F30B93" w:rsidP="00993C6F">
            <w:pPr>
              <w:jc w:val="center"/>
              <w:rPr>
                <w:color w:val="0070C0"/>
                <w:sz w:val="20"/>
                <w:szCs w:val="16"/>
              </w:rPr>
            </w:pPr>
            <w:r w:rsidRPr="002455B6">
              <w:rPr>
                <w:color w:val="0070C0"/>
                <w:sz w:val="20"/>
                <w:szCs w:val="16"/>
              </w:rPr>
              <w:t>ТЭС</w:t>
            </w:r>
          </w:p>
        </w:tc>
        <w:tc>
          <w:tcPr>
            <w:tcW w:w="922" w:type="pct"/>
            <w:shd w:val="clear" w:color="auto" w:fill="auto"/>
          </w:tcPr>
          <w:p w:rsidR="00F30B93" w:rsidRPr="002455B6" w:rsidRDefault="00F30B93" w:rsidP="00993C6F">
            <w:pPr>
              <w:jc w:val="center"/>
              <w:rPr>
                <w:color w:val="0070C0"/>
                <w:sz w:val="20"/>
                <w:szCs w:val="16"/>
              </w:rPr>
            </w:pPr>
            <w:r w:rsidRPr="002455B6">
              <w:rPr>
                <w:color w:val="0070C0"/>
                <w:sz w:val="20"/>
                <w:szCs w:val="16"/>
              </w:rPr>
              <w:t>131,8</w:t>
            </w:r>
          </w:p>
        </w:tc>
        <w:tc>
          <w:tcPr>
            <w:tcW w:w="654" w:type="pct"/>
            <w:shd w:val="clear" w:color="auto" w:fill="auto"/>
          </w:tcPr>
          <w:p w:rsidR="00F30B93" w:rsidRPr="002455B6" w:rsidRDefault="00F30B93" w:rsidP="00993C6F">
            <w:pPr>
              <w:jc w:val="center"/>
              <w:rPr>
                <w:color w:val="0070C0"/>
                <w:sz w:val="20"/>
                <w:szCs w:val="16"/>
              </w:rPr>
            </w:pPr>
            <w:r w:rsidRPr="002455B6">
              <w:rPr>
                <w:color w:val="0070C0"/>
                <w:sz w:val="20"/>
                <w:szCs w:val="16"/>
              </w:rPr>
              <w:t>дизельное</w:t>
            </w:r>
          </w:p>
        </w:tc>
        <w:tc>
          <w:tcPr>
            <w:tcW w:w="1745" w:type="pct"/>
            <w:shd w:val="clear" w:color="auto" w:fill="auto"/>
          </w:tcPr>
          <w:p w:rsidR="00F30B93" w:rsidRPr="002455B6" w:rsidRDefault="00F30B93" w:rsidP="00993C6F">
            <w:pPr>
              <w:rPr>
                <w:color w:val="0070C0"/>
                <w:sz w:val="20"/>
                <w:szCs w:val="16"/>
              </w:rPr>
            </w:pPr>
            <w:r w:rsidRPr="002455B6">
              <w:rPr>
                <w:color w:val="0070C0"/>
                <w:sz w:val="20"/>
                <w:szCs w:val="16"/>
              </w:rPr>
              <w:t>АО «Мобильные ГТЭС»</w:t>
            </w:r>
          </w:p>
        </w:tc>
      </w:tr>
      <w:tr w:rsidR="00F30B93" w:rsidRPr="002455B6" w:rsidTr="002455B6">
        <w:trPr>
          <w:cantSplit/>
        </w:trPr>
        <w:tc>
          <w:tcPr>
            <w:tcW w:w="232" w:type="pct"/>
            <w:shd w:val="clear" w:color="auto" w:fill="auto"/>
          </w:tcPr>
          <w:p w:rsidR="00F30B93" w:rsidRPr="002455B6" w:rsidRDefault="00F30B93" w:rsidP="0002306E">
            <w:pPr>
              <w:widowControl w:val="0"/>
              <w:numPr>
                <w:ilvl w:val="0"/>
                <w:numId w:val="423"/>
              </w:numPr>
              <w:rPr>
                <w:iCs/>
                <w:color w:val="0070C0"/>
                <w:sz w:val="20"/>
              </w:rPr>
            </w:pPr>
          </w:p>
        </w:tc>
        <w:tc>
          <w:tcPr>
            <w:tcW w:w="1084" w:type="pct"/>
            <w:shd w:val="clear" w:color="auto" w:fill="auto"/>
          </w:tcPr>
          <w:p w:rsidR="00F30B93" w:rsidRPr="002455B6" w:rsidRDefault="00F30B93" w:rsidP="00993C6F">
            <w:pPr>
              <w:rPr>
                <w:color w:val="0070C0"/>
                <w:sz w:val="20"/>
                <w:szCs w:val="16"/>
              </w:rPr>
            </w:pPr>
            <w:r w:rsidRPr="002455B6">
              <w:rPr>
                <w:color w:val="0070C0"/>
                <w:sz w:val="20"/>
                <w:szCs w:val="16"/>
              </w:rPr>
              <w:t>Парк СЭС «Перово»</w:t>
            </w:r>
          </w:p>
        </w:tc>
        <w:tc>
          <w:tcPr>
            <w:tcW w:w="363" w:type="pct"/>
            <w:shd w:val="clear" w:color="auto" w:fill="auto"/>
          </w:tcPr>
          <w:p w:rsidR="00F30B93" w:rsidRPr="002455B6" w:rsidRDefault="00F30B93" w:rsidP="00993C6F">
            <w:pPr>
              <w:jc w:val="center"/>
              <w:rPr>
                <w:color w:val="0070C0"/>
                <w:sz w:val="20"/>
                <w:szCs w:val="16"/>
              </w:rPr>
            </w:pPr>
            <w:r w:rsidRPr="002455B6">
              <w:rPr>
                <w:color w:val="0070C0"/>
                <w:sz w:val="20"/>
                <w:szCs w:val="16"/>
              </w:rPr>
              <w:t>СЭС</w:t>
            </w:r>
          </w:p>
        </w:tc>
        <w:tc>
          <w:tcPr>
            <w:tcW w:w="922" w:type="pct"/>
            <w:shd w:val="clear" w:color="auto" w:fill="auto"/>
          </w:tcPr>
          <w:p w:rsidR="00F30B93" w:rsidRPr="002455B6" w:rsidRDefault="00F30B93" w:rsidP="00993C6F">
            <w:pPr>
              <w:jc w:val="center"/>
              <w:rPr>
                <w:color w:val="0070C0"/>
                <w:sz w:val="20"/>
                <w:szCs w:val="16"/>
              </w:rPr>
            </w:pPr>
            <w:r w:rsidRPr="002455B6">
              <w:rPr>
                <w:color w:val="0070C0"/>
                <w:sz w:val="20"/>
                <w:szCs w:val="16"/>
              </w:rPr>
              <w:t>105,578</w:t>
            </w:r>
          </w:p>
        </w:tc>
        <w:tc>
          <w:tcPr>
            <w:tcW w:w="654" w:type="pct"/>
            <w:shd w:val="clear" w:color="auto" w:fill="auto"/>
          </w:tcPr>
          <w:p w:rsidR="00F30B93" w:rsidRPr="002455B6" w:rsidRDefault="00F30B93" w:rsidP="00993C6F">
            <w:pPr>
              <w:jc w:val="center"/>
              <w:rPr>
                <w:color w:val="0070C0"/>
                <w:sz w:val="20"/>
                <w:szCs w:val="16"/>
              </w:rPr>
            </w:pPr>
          </w:p>
        </w:tc>
        <w:tc>
          <w:tcPr>
            <w:tcW w:w="1745" w:type="pct"/>
            <w:shd w:val="clear" w:color="auto" w:fill="auto"/>
          </w:tcPr>
          <w:p w:rsidR="00F30B93" w:rsidRPr="002455B6" w:rsidRDefault="00F30B93" w:rsidP="00993C6F">
            <w:pPr>
              <w:rPr>
                <w:color w:val="0070C0"/>
                <w:sz w:val="20"/>
                <w:szCs w:val="16"/>
              </w:rPr>
            </w:pPr>
            <w:r w:rsidRPr="002455B6">
              <w:rPr>
                <w:color w:val="0070C0"/>
                <w:sz w:val="20"/>
                <w:szCs w:val="16"/>
              </w:rPr>
              <w:t>ООО «Пауэр Сервисез»</w:t>
            </w:r>
          </w:p>
        </w:tc>
      </w:tr>
      <w:tr w:rsidR="00F30B93" w:rsidRPr="002455B6" w:rsidTr="002455B6">
        <w:trPr>
          <w:cantSplit/>
        </w:trPr>
        <w:tc>
          <w:tcPr>
            <w:tcW w:w="232" w:type="pct"/>
            <w:shd w:val="clear" w:color="auto" w:fill="auto"/>
          </w:tcPr>
          <w:p w:rsidR="00F30B93" w:rsidRPr="002455B6" w:rsidRDefault="00F30B93" w:rsidP="0002306E">
            <w:pPr>
              <w:widowControl w:val="0"/>
              <w:numPr>
                <w:ilvl w:val="0"/>
                <w:numId w:val="423"/>
              </w:numPr>
              <w:rPr>
                <w:iCs/>
                <w:color w:val="0070C0"/>
                <w:sz w:val="20"/>
              </w:rPr>
            </w:pPr>
          </w:p>
        </w:tc>
        <w:tc>
          <w:tcPr>
            <w:tcW w:w="1084" w:type="pct"/>
            <w:shd w:val="clear" w:color="auto" w:fill="auto"/>
          </w:tcPr>
          <w:p w:rsidR="00F30B93" w:rsidRPr="002455B6" w:rsidRDefault="00F30B93" w:rsidP="00993C6F">
            <w:pPr>
              <w:rPr>
                <w:color w:val="0070C0"/>
                <w:sz w:val="20"/>
                <w:szCs w:val="16"/>
              </w:rPr>
            </w:pPr>
            <w:r w:rsidRPr="002455B6">
              <w:rPr>
                <w:color w:val="0070C0"/>
                <w:sz w:val="20"/>
                <w:szCs w:val="16"/>
              </w:rPr>
              <w:t>Таврическая ТЭС</w:t>
            </w:r>
          </w:p>
        </w:tc>
        <w:tc>
          <w:tcPr>
            <w:tcW w:w="363" w:type="pct"/>
            <w:shd w:val="clear" w:color="auto" w:fill="auto"/>
          </w:tcPr>
          <w:p w:rsidR="00F30B93" w:rsidRPr="002455B6" w:rsidRDefault="00F30B93" w:rsidP="00993C6F">
            <w:pPr>
              <w:jc w:val="center"/>
              <w:rPr>
                <w:color w:val="0070C0"/>
                <w:sz w:val="20"/>
                <w:szCs w:val="16"/>
              </w:rPr>
            </w:pPr>
            <w:r w:rsidRPr="002455B6">
              <w:rPr>
                <w:color w:val="0070C0"/>
                <w:sz w:val="20"/>
                <w:szCs w:val="16"/>
              </w:rPr>
              <w:t>ТЭС</w:t>
            </w:r>
          </w:p>
        </w:tc>
        <w:tc>
          <w:tcPr>
            <w:tcW w:w="922" w:type="pct"/>
            <w:shd w:val="clear" w:color="auto" w:fill="auto"/>
          </w:tcPr>
          <w:p w:rsidR="00F30B93" w:rsidRPr="002455B6" w:rsidRDefault="00F30B93" w:rsidP="00993C6F">
            <w:pPr>
              <w:jc w:val="center"/>
              <w:rPr>
                <w:color w:val="0070C0"/>
                <w:sz w:val="20"/>
                <w:szCs w:val="16"/>
              </w:rPr>
            </w:pPr>
            <w:r w:rsidRPr="002455B6">
              <w:rPr>
                <w:color w:val="0070C0"/>
                <w:sz w:val="20"/>
                <w:szCs w:val="16"/>
              </w:rPr>
              <w:t>480</w:t>
            </w:r>
          </w:p>
        </w:tc>
        <w:tc>
          <w:tcPr>
            <w:tcW w:w="654" w:type="pct"/>
            <w:shd w:val="clear" w:color="auto" w:fill="auto"/>
          </w:tcPr>
          <w:p w:rsidR="00F30B93" w:rsidRPr="002455B6" w:rsidRDefault="00F30B93" w:rsidP="00993C6F">
            <w:pPr>
              <w:jc w:val="center"/>
              <w:rPr>
                <w:color w:val="0070C0"/>
                <w:sz w:val="20"/>
                <w:szCs w:val="16"/>
              </w:rPr>
            </w:pPr>
            <w:r w:rsidRPr="002455B6">
              <w:rPr>
                <w:color w:val="0070C0"/>
                <w:sz w:val="20"/>
                <w:szCs w:val="16"/>
              </w:rPr>
              <w:t>Газ</w:t>
            </w:r>
            <w:r>
              <w:rPr>
                <w:color w:val="0070C0"/>
                <w:sz w:val="20"/>
                <w:szCs w:val="16"/>
              </w:rPr>
              <w:t>, дизельное</w:t>
            </w:r>
          </w:p>
        </w:tc>
        <w:tc>
          <w:tcPr>
            <w:tcW w:w="1745" w:type="pct"/>
            <w:shd w:val="clear" w:color="auto" w:fill="auto"/>
          </w:tcPr>
          <w:p w:rsidR="00F30B93" w:rsidRPr="002455B6" w:rsidRDefault="00F30B93" w:rsidP="00993C6F">
            <w:pPr>
              <w:rPr>
                <w:color w:val="0070C0"/>
                <w:sz w:val="20"/>
                <w:szCs w:val="16"/>
              </w:rPr>
            </w:pPr>
            <w:r w:rsidRPr="002455B6">
              <w:rPr>
                <w:color w:val="0070C0"/>
                <w:sz w:val="20"/>
                <w:szCs w:val="16"/>
              </w:rPr>
              <w:t>ООО «ВО «Технопромэкспорт»</w:t>
            </w:r>
          </w:p>
        </w:tc>
      </w:tr>
      <w:tr w:rsidR="00F30B93" w:rsidRPr="002455B6" w:rsidTr="002455B6">
        <w:trPr>
          <w:cantSplit/>
        </w:trPr>
        <w:tc>
          <w:tcPr>
            <w:tcW w:w="232" w:type="pct"/>
            <w:shd w:val="clear" w:color="auto" w:fill="auto"/>
          </w:tcPr>
          <w:p w:rsidR="00F30B93" w:rsidRPr="002455B6" w:rsidRDefault="00F30B93" w:rsidP="0002306E">
            <w:pPr>
              <w:numPr>
                <w:ilvl w:val="0"/>
                <w:numId w:val="423"/>
              </w:numPr>
              <w:rPr>
                <w:iCs/>
                <w:color w:val="0070C0"/>
                <w:sz w:val="20"/>
              </w:rPr>
            </w:pPr>
          </w:p>
        </w:tc>
        <w:tc>
          <w:tcPr>
            <w:tcW w:w="1084" w:type="pct"/>
            <w:shd w:val="clear" w:color="auto" w:fill="auto"/>
          </w:tcPr>
          <w:p w:rsidR="00F30B93" w:rsidRPr="002455B6" w:rsidRDefault="00F30B93" w:rsidP="00993C6F">
            <w:pPr>
              <w:rPr>
                <w:color w:val="0070C0"/>
                <w:sz w:val="20"/>
                <w:szCs w:val="16"/>
              </w:rPr>
            </w:pPr>
            <w:r w:rsidRPr="002455B6">
              <w:rPr>
                <w:color w:val="0070C0"/>
                <w:sz w:val="20"/>
                <w:szCs w:val="16"/>
              </w:rPr>
              <w:t>ТЭЦ «Сакские тепловые сети»</w:t>
            </w:r>
          </w:p>
        </w:tc>
        <w:tc>
          <w:tcPr>
            <w:tcW w:w="363" w:type="pct"/>
            <w:shd w:val="clear" w:color="auto" w:fill="auto"/>
          </w:tcPr>
          <w:p w:rsidR="00F30B93" w:rsidRPr="002455B6" w:rsidRDefault="00F30B93" w:rsidP="00993C6F">
            <w:pPr>
              <w:jc w:val="center"/>
              <w:rPr>
                <w:color w:val="0070C0"/>
                <w:sz w:val="20"/>
                <w:szCs w:val="16"/>
              </w:rPr>
            </w:pPr>
            <w:r w:rsidRPr="002455B6">
              <w:rPr>
                <w:color w:val="0070C0"/>
                <w:sz w:val="20"/>
                <w:szCs w:val="16"/>
              </w:rPr>
              <w:t>ТЭС</w:t>
            </w:r>
          </w:p>
        </w:tc>
        <w:tc>
          <w:tcPr>
            <w:tcW w:w="922" w:type="pct"/>
            <w:shd w:val="clear" w:color="auto" w:fill="auto"/>
          </w:tcPr>
          <w:p w:rsidR="00F30B93" w:rsidRPr="002455B6" w:rsidRDefault="00F30B93" w:rsidP="00993C6F">
            <w:pPr>
              <w:jc w:val="center"/>
              <w:rPr>
                <w:color w:val="0070C0"/>
                <w:sz w:val="20"/>
                <w:szCs w:val="16"/>
              </w:rPr>
            </w:pPr>
            <w:r w:rsidRPr="002455B6">
              <w:rPr>
                <w:color w:val="0070C0"/>
                <w:sz w:val="20"/>
                <w:szCs w:val="16"/>
              </w:rPr>
              <w:t>117,445</w:t>
            </w:r>
          </w:p>
        </w:tc>
        <w:tc>
          <w:tcPr>
            <w:tcW w:w="654" w:type="pct"/>
            <w:shd w:val="clear" w:color="auto" w:fill="auto"/>
          </w:tcPr>
          <w:p w:rsidR="00F30B93" w:rsidRPr="002455B6" w:rsidRDefault="00F30B93" w:rsidP="00993C6F">
            <w:pPr>
              <w:jc w:val="center"/>
              <w:rPr>
                <w:color w:val="0070C0"/>
                <w:sz w:val="20"/>
                <w:szCs w:val="16"/>
              </w:rPr>
            </w:pPr>
            <w:r w:rsidRPr="002455B6">
              <w:rPr>
                <w:color w:val="0070C0"/>
                <w:sz w:val="20"/>
                <w:szCs w:val="16"/>
              </w:rPr>
              <w:t>Газ</w:t>
            </w:r>
          </w:p>
        </w:tc>
        <w:tc>
          <w:tcPr>
            <w:tcW w:w="1745" w:type="pct"/>
            <w:shd w:val="clear" w:color="auto" w:fill="auto"/>
          </w:tcPr>
          <w:p w:rsidR="00F30B93" w:rsidRPr="002455B6" w:rsidRDefault="00F30B93" w:rsidP="00993C6F">
            <w:pPr>
              <w:rPr>
                <w:color w:val="0070C0"/>
                <w:sz w:val="20"/>
                <w:szCs w:val="16"/>
              </w:rPr>
            </w:pPr>
            <w:r w:rsidRPr="002455B6">
              <w:rPr>
                <w:color w:val="0070C0"/>
                <w:sz w:val="20"/>
                <w:szCs w:val="16"/>
              </w:rPr>
              <w:t>АО «Крымтеплоэлектроцентраль»</w:t>
            </w:r>
          </w:p>
        </w:tc>
      </w:tr>
      <w:tr w:rsidR="00F30B93" w:rsidRPr="002455B6" w:rsidTr="001A6267">
        <w:trPr>
          <w:cantSplit/>
          <w:trHeight w:val="106"/>
        </w:trPr>
        <w:tc>
          <w:tcPr>
            <w:tcW w:w="1316" w:type="pct"/>
            <w:gridSpan w:val="2"/>
            <w:shd w:val="clear" w:color="auto" w:fill="auto"/>
          </w:tcPr>
          <w:p w:rsidR="00F30B93" w:rsidRPr="002455B6" w:rsidRDefault="00F30B93" w:rsidP="00993C6F">
            <w:pPr>
              <w:rPr>
                <w:iCs/>
                <w:color w:val="0070C0"/>
                <w:sz w:val="20"/>
                <w:szCs w:val="16"/>
              </w:rPr>
            </w:pPr>
            <w:r w:rsidRPr="002455B6">
              <w:rPr>
                <w:iCs/>
                <w:color w:val="0070C0"/>
                <w:sz w:val="20"/>
                <w:szCs w:val="16"/>
              </w:rPr>
              <w:t>Всего</w:t>
            </w:r>
          </w:p>
        </w:tc>
        <w:tc>
          <w:tcPr>
            <w:tcW w:w="363" w:type="pct"/>
            <w:shd w:val="clear" w:color="auto" w:fill="auto"/>
          </w:tcPr>
          <w:p w:rsidR="00F30B93" w:rsidRPr="002455B6" w:rsidRDefault="00F30B93" w:rsidP="00993C6F">
            <w:pPr>
              <w:jc w:val="center"/>
              <w:rPr>
                <w:color w:val="0070C0"/>
                <w:sz w:val="20"/>
                <w:szCs w:val="16"/>
              </w:rPr>
            </w:pPr>
          </w:p>
        </w:tc>
        <w:tc>
          <w:tcPr>
            <w:tcW w:w="922" w:type="pct"/>
            <w:shd w:val="clear" w:color="auto" w:fill="auto"/>
          </w:tcPr>
          <w:p w:rsidR="00F30B93" w:rsidRPr="002455B6" w:rsidRDefault="005424BE" w:rsidP="00993C6F">
            <w:pPr>
              <w:jc w:val="center"/>
              <w:rPr>
                <w:color w:val="0070C0"/>
                <w:sz w:val="20"/>
                <w:szCs w:val="16"/>
              </w:rPr>
            </w:pPr>
            <w:r>
              <w:rPr>
                <w:color w:val="0070C0"/>
                <w:sz w:val="20"/>
                <w:szCs w:val="16"/>
              </w:rPr>
              <w:t>969,823</w:t>
            </w:r>
          </w:p>
        </w:tc>
        <w:tc>
          <w:tcPr>
            <w:tcW w:w="654" w:type="pct"/>
            <w:shd w:val="clear" w:color="auto" w:fill="auto"/>
          </w:tcPr>
          <w:p w:rsidR="00F30B93" w:rsidRPr="002455B6" w:rsidRDefault="00F30B93" w:rsidP="00993C6F">
            <w:pPr>
              <w:jc w:val="center"/>
              <w:rPr>
                <w:color w:val="0070C0"/>
                <w:sz w:val="20"/>
                <w:szCs w:val="16"/>
              </w:rPr>
            </w:pPr>
          </w:p>
        </w:tc>
        <w:tc>
          <w:tcPr>
            <w:tcW w:w="1745" w:type="pct"/>
            <w:shd w:val="clear" w:color="auto" w:fill="auto"/>
          </w:tcPr>
          <w:p w:rsidR="00F30B93" w:rsidRPr="002455B6" w:rsidRDefault="00F30B93" w:rsidP="00993C6F">
            <w:pPr>
              <w:rPr>
                <w:color w:val="0070C0"/>
                <w:sz w:val="20"/>
                <w:szCs w:val="16"/>
              </w:rPr>
            </w:pPr>
          </w:p>
        </w:tc>
      </w:tr>
    </w:tbl>
    <w:p w:rsidR="002455B6" w:rsidRPr="00E943C8" w:rsidRDefault="002455B6" w:rsidP="002455B6">
      <w:pPr>
        <w:pStyle w:val="6"/>
        <w:rPr>
          <w:color w:val="0070C0"/>
        </w:rPr>
      </w:pPr>
      <w:r w:rsidRPr="00E943C8">
        <w:rPr>
          <w:color w:val="0070C0"/>
        </w:rPr>
        <w:lastRenderedPageBreak/>
        <w:t>Действующие подстанции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70"/>
        <w:gridCol w:w="2511"/>
        <w:gridCol w:w="3356"/>
        <w:gridCol w:w="3134"/>
      </w:tblGrid>
      <w:tr w:rsidR="002455B6" w:rsidRPr="002455B6" w:rsidTr="00993C6F">
        <w:trPr>
          <w:cantSplit/>
          <w:tblHeader/>
        </w:trPr>
        <w:tc>
          <w:tcPr>
            <w:tcW w:w="298" w:type="pct"/>
            <w:shd w:val="clear" w:color="auto" w:fill="auto"/>
            <w:noWrap/>
          </w:tcPr>
          <w:p w:rsidR="002455B6" w:rsidRPr="002455B6" w:rsidRDefault="002455B6" w:rsidP="00993C6F">
            <w:pPr>
              <w:keepNext/>
              <w:keepLines/>
              <w:jc w:val="center"/>
              <w:rPr>
                <w:bCs/>
                <w:color w:val="0070C0"/>
                <w:sz w:val="20"/>
              </w:rPr>
            </w:pPr>
            <w:r w:rsidRPr="002455B6">
              <w:rPr>
                <w:bCs/>
                <w:color w:val="0070C0"/>
                <w:sz w:val="20"/>
              </w:rPr>
              <w:t>№</w:t>
            </w:r>
          </w:p>
        </w:tc>
        <w:tc>
          <w:tcPr>
            <w:tcW w:w="1312" w:type="pct"/>
            <w:shd w:val="clear" w:color="auto" w:fill="auto"/>
            <w:noWrap/>
          </w:tcPr>
          <w:p w:rsidR="002455B6" w:rsidRPr="002455B6" w:rsidRDefault="002455B6" w:rsidP="00993C6F">
            <w:pPr>
              <w:keepNext/>
              <w:keepLines/>
              <w:rPr>
                <w:bCs/>
                <w:color w:val="0070C0"/>
                <w:sz w:val="20"/>
              </w:rPr>
            </w:pPr>
            <w:r w:rsidRPr="002455B6">
              <w:rPr>
                <w:bCs/>
                <w:color w:val="0070C0"/>
                <w:sz w:val="20"/>
              </w:rPr>
              <w:t>Наименование подстанции</w:t>
            </w:r>
          </w:p>
        </w:tc>
        <w:tc>
          <w:tcPr>
            <w:tcW w:w="1753" w:type="pct"/>
            <w:shd w:val="clear" w:color="auto" w:fill="auto"/>
            <w:noWrap/>
          </w:tcPr>
          <w:p w:rsidR="002455B6" w:rsidRPr="002455B6" w:rsidRDefault="002455B6" w:rsidP="00993C6F">
            <w:pPr>
              <w:keepNext/>
              <w:keepLines/>
              <w:jc w:val="center"/>
              <w:rPr>
                <w:bCs/>
                <w:color w:val="0070C0"/>
                <w:sz w:val="20"/>
              </w:rPr>
            </w:pPr>
            <w:r w:rsidRPr="002455B6">
              <w:rPr>
                <w:bCs/>
                <w:color w:val="0070C0"/>
                <w:sz w:val="20"/>
              </w:rPr>
              <w:t>Класс напряжения подстанции, кВ</w:t>
            </w:r>
          </w:p>
        </w:tc>
        <w:tc>
          <w:tcPr>
            <w:tcW w:w="1637" w:type="pct"/>
            <w:shd w:val="clear" w:color="auto" w:fill="auto"/>
            <w:noWrap/>
          </w:tcPr>
          <w:p w:rsidR="002455B6" w:rsidRPr="002455B6" w:rsidRDefault="002455B6" w:rsidP="00993C6F">
            <w:pPr>
              <w:keepNext/>
              <w:keepLines/>
              <w:jc w:val="center"/>
              <w:rPr>
                <w:bCs/>
                <w:color w:val="0070C0"/>
                <w:sz w:val="20"/>
              </w:rPr>
            </w:pPr>
            <w:r w:rsidRPr="002455B6">
              <w:rPr>
                <w:bCs/>
                <w:color w:val="0070C0"/>
                <w:sz w:val="20"/>
              </w:rPr>
              <w:t>Установленная мощность, МВА</w:t>
            </w:r>
          </w:p>
        </w:tc>
      </w:tr>
      <w:tr w:rsidR="002455B6" w:rsidRPr="002455B6" w:rsidTr="00993C6F">
        <w:trPr>
          <w:cantSplit/>
        </w:trPr>
        <w:tc>
          <w:tcPr>
            <w:tcW w:w="298" w:type="pct"/>
            <w:shd w:val="clear" w:color="auto" w:fill="auto"/>
          </w:tcPr>
          <w:p w:rsidR="002455B6" w:rsidRPr="002455B6" w:rsidRDefault="002455B6" w:rsidP="0002306E">
            <w:pPr>
              <w:widowControl w:val="0"/>
              <w:numPr>
                <w:ilvl w:val="0"/>
                <w:numId w:val="430"/>
              </w:numPr>
              <w:rPr>
                <w:iCs/>
                <w:color w:val="0070C0"/>
                <w:sz w:val="20"/>
              </w:rPr>
            </w:pPr>
          </w:p>
        </w:tc>
        <w:tc>
          <w:tcPr>
            <w:tcW w:w="1312" w:type="pct"/>
            <w:shd w:val="clear" w:color="auto" w:fill="auto"/>
          </w:tcPr>
          <w:p w:rsidR="002455B6" w:rsidRPr="002455B6" w:rsidRDefault="002455B6" w:rsidP="00993C6F">
            <w:pPr>
              <w:rPr>
                <w:color w:val="0070C0"/>
                <w:sz w:val="20"/>
                <w:szCs w:val="16"/>
              </w:rPr>
            </w:pPr>
            <w:r w:rsidRPr="002455B6">
              <w:rPr>
                <w:color w:val="0070C0"/>
                <w:sz w:val="20"/>
                <w:szCs w:val="16"/>
              </w:rPr>
              <w:t>Джанкой</w:t>
            </w:r>
          </w:p>
        </w:tc>
        <w:tc>
          <w:tcPr>
            <w:tcW w:w="1753" w:type="pct"/>
            <w:shd w:val="clear" w:color="auto" w:fill="auto"/>
          </w:tcPr>
          <w:p w:rsidR="002455B6" w:rsidRPr="002455B6" w:rsidRDefault="002455B6" w:rsidP="00993C6F">
            <w:pPr>
              <w:jc w:val="center"/>
              <w:rPr>
                <w:color w:val="0070C0"/>
                <w:sz w:val="20"/>
                <w:szCs w:val="16"/>
              </w:rPr>
            </w:pPr>
            <w:r w:rsidRPr="002455B6">
              <w:rPr>
                <w:color w:val="0070C0"/>
                <w:sz w:val="20"/>
                <w:szCs w:val="16"/>
              </w:rPr>
              <w:t>330</w:t>
            </w:r>
          </w:p>
        </w:tc>
        <w:tc>
          <w:tcPr>
            <w:tcW w:w="1637" w:type="pct"/>
            <w:shd w:val="clear" w:color="auto" w:fill="auto"/>
          </w:tcPr>
          <w:p w:rsidR="002455B6" w:rsidRPr="002455B6" w:rsidRDefault="002455B6" w:rsidP="00993C6F">
            <w:pPr>
              <w:jc w:val="center"/>
              <w:rPr>
                <w:color w:val="0070C0"/>
                <w:sz w:val="20"/>
                <w:szCs w:val="16"/>
              </w:rPr>
            </w:pPr>
            <w:r w:rsidRPr="002455B6">
              <w:rPr>
                <w:color w:val="0070C0"/>
                <w:sz w:val="20"/>
                <w:szCs w:val="16"/>
              </w:rPr>
              <w:t>840</w:t>
            </w:r>
          </w:p>
        </w:tc>
      </w:tr>
      <w:tr w:rsidR="002455B6" w:rsidRPr="002455B6" w:rsidTr="00993C6F">
        <w:trPr>
          <w:cantSplit/>
        </w:trPr>
        <w:tc>
          <w:tcPr>
            <w:tcW w:w="298" w:type="pct"/>
            <w:shd w:val="clear" w:color="auto" w:fill="auto"/>
          </w:tcPr>
          <w:p w:rsidR="002455B6" w:rsidRPr="002455B6" w:rsidRDefault="002455B6" w:rsidP="0002306E">
            <w:pPr>
              <w:widowControl w:val="0"/>
              <w:numPr>
                <w:ilvl w:val="0"/>
                <w:numId w:val="430"/>
              </w:numPr>
              <w:rPr>
                <w:iCs/>
                <w:color w:val="0070C0"/>
                <w:sz w:val="20"/>
              </w:rPr>
            </w:pPr>
          </w:p>
        </w:tc>
        <w:tc>
          <w:tcPr>
            <w:tcW w:w="1312" w:type="pct"/>
            <w:shd w:val="clear" w:color="auto" w:fill="auto"/>
          </w:tcPr>
          <w:p w:rsidR="002455B6" w:rsidRPr="002455B6" w:rsidRDefault="002455B6" w:rsidP="00993C6F">
            <w:pPr>
              <w:rPr>
                <w:color w:val="0070C0"/>
                <w:sz w:val="20"/>
                <w:szCs w:val="16"/>
              </w:rPr>
            </w:pPr>
            <w:r w:rsidRPr="002455B6">
              <w:rPr>
                <w:color w:val="0070C0"/>
                <w:sz w:val="20"/>
                <w:szCs w:val="16"/>
              </w:rPr>
              <w:t>Западно-Крымская</w:t>
            </w:r>
          </w:p>
        </w:tc>
        <w:tc>
          <w:tcPr>
            <w:tcW w:w="1753" w:type="pct"/>
            <w:shd w:val="clear" w:color="auto" w:fill="auto"/>
          </w:tcPr>
          <w:p w:rsidR="002455B6" w:rsidRPr="002455B6" w:rsidRDefault="002455B6" w:rsidP="00993C6F">
            <w:pPr>
              <w:jc w:val="center"/>
              <w:rPr>
                <w:color w:val="0070C0"/>
                <w:sz w:val="20"/>
                <w:szCs w:val="16"/>
              </w:rPr>
            </w:pPr>
            <w:r w:rsidRPr="002455B6">
              <w:rPr>
                <w:color w:val="0070C0"/>
                <w:sz w:val="20"/>
                <w:szCs w:val="16"/>
              </w:rPr>
              <w:t>330</w:t>
            </w:r>
          </w:p>
        </w:tc>
        <w:tc>
          <w:tcPr>
            <w:tcW w:w="1637" w:type="pct"/>
            <w:shd w:val="clear" w:color="auto" w:fill="auto"/>
          </w:tcPr>
          <w:p w:rsidR="002455B6" w:rsidRPr="002455B6" w:rsidRDefault="002455B6" w:rsidP="00993C6F">
            <w:pPr>
              <w:jc w:val="center"/>
              <w:rPr>
                <w:color w:val="0070C0"/>
                <w:sz w:val="20"/>
                <w:szCs w:val="16"/>
              </w:rPr>
            </w:pPr>
            <w:r w:rsidRPr="002455B6">
              <w:rPr>
                <w:color w:val="0070C0"/>
                <w:sz w:val="20"/>
                <w:szCs w:val="16"/>
              </w:rPr>
              <w:t>125</w:t>
            </w:r>
          </w:p>
        </w:tc>
      </w:tr>
      <w:tr w:rsidR="002455B6" w:rsidRPr="002455B6" w:rsidTr="00993C6F">
        <w:trPr>
          <w:cantSplit/>
        </w:trPr>
        <w:tc>
          <w:tcPr>
            <w:tcW w:w="298" w:type="pct"/>
            <w:shd w:val="clear" w:color="auto" w:fill="auto"/>
          </w:tcPr>
          <w:p w:rsidR="002455B6" w:rsidRPr="002455B6" w:rsidRDefault="002455B6" w:rsidP="0002306E">
            <w:pPr>
              <w:widowControl w:val="0"/>
              <w:numPr>
                <w:ilvl w:val="0"/>
                <w:numId w:val="430"/>
              </w:numPr>
              <w:rPr>
                <w:iCs/>
                <w:color w:val="0070C0"/>
                <w:sz w:val="20"/>
              </w:rPr>
            </w:pPr>
          </w:p>
        </w:tc>
        <w:tc>
          <w:tcPr>
            <w:tcW w:w="1312" w:type="pct"/>
            <w:shd w:val="clear" w:color="auto" w:fill="auto"/>
          </w:tcPr>
          <w:p w:rsidR="002455B6" w:rsidRPr="002455B6" w:rsidRDefault="002455B6" w:rsidP="00993C6F">
            <w:pPr>
              <w:rPr>
                <w:color w:val="0070C0"/>
                <w:sz w:val="20"/>
                <w:szCs w:val="16"/>
              </w:rPr>
            </w:pPr>
            <w:r w:rsidRPr="002455B6">
              <w:rPr>
                <w:color w:val="0070C0"/>
                <w:sz w:val="20"/>
                <w:szCs w:val="16"/>
              </w:rPr>
              <w:t>Островская</w:t>
            </w:r>
          </w:p>
        </w:tc>
        <w:tc>
          <w:tcPr>
            <w:tcW w:w="1753" w:type="pct"/>
            <w:shd w:val="clear" w:color="auto" w:fill="auto"/>
          </w:tcPr>
          <w:p w:rsidR="002455B6" w:rsidRPr="002455B6" w:rsidRDefault="002455B6" w:rsidP="00993C6F">
            <w:pPr>
              <w:jc w:val="center"/>
              <w:rPr>
                <w:color w:val="0070C0"/>
                <w:sz w:val="20"/>
                <w:szCs w:val="16"/>
              </w:rPr>
            </w:pPr>
            <w:r w:rsidRPr="002455B6">
              <w:rPr>
                <w:color w:val="0070C0"/>
                <w:sz w:val="20"/>
                <w:szCs w:val="16"/>
              </w:rPr>
              <w:t>330</w:t>
            </w:r>
          </w:p>
        </w:tc>
        <w:tc>
          <w:tcPr>
            <w:tcW w:w="1637" w:type="pct"/>
            <w:shd w:val="clear" w:color="auto" w:fill="auto"/>
          </w:tcPr>
          <w:p w:rsidR="002455B6" w:rsidRPr="002455B6" w:rsidRDefault="002455B6" w:rsidP="00993C6F">
            <w:pPr>
              <w:jc w:val="center"/>
              <w:rPr>
                <w:color w:val="0070C0"/>
                <w:sz w:val="20"/>
                <w:szCs w:val="16"/>
              </w:rPr>
            </w:pPr>
            <w:r w:rsidRPr="002455B6">
              <w:rPr>
                <w:color w:val="0070C0"/>
                <w:sz w:val="20"/>
                <w:szCs w:val="16"/>
              </w:rPr>
              <w:t>250</w:t>
            </w:r>
          </w:p>
        </w:tc>
      </w:tr>
      <w:tr w:rsidR="002455B6" w:rsidRPr="002455B6" w:rsidTr="00993C6F">
        <w:trPr>
          <w:cantSplit/>
        </w:trPr>
        <w:tc>
          <w:tcPr>
            <w:tcW w:w="298" w:type="pct"/>
            <w:shd w:val="clear" w:color="auto" w:fill="auto"/>
          </w:tcPr>
          <w:p w:rsidR="002455B6" w:rsidRPr="002455B6" w:rsidRDefault="002455B6" w:rsidP="0002306E">
            <w:pPr>
              <w:widowControl w:val="0"/>
              <w:numPr>
                <w:ilvl w:val="0"/>
                <w:numId w:val="430"/>
              </w:numPr>
              <w:rPr>
                <w:iCs/>
                <w:color w:val="0070C0"/>
                <w:sz w:val="20"/>
              </w:rPr>
            </w:pPr>
          </w:p>
        </w:tc>
        <w:tc>
          <w:tcPr>
            <w:tcW w:w="1312" w:type="pct"/>
            <w:shd w:val="clear" w:color="auto" w:fill="auto"/>
          </w:tcPr>
          <w:p w:rsidR="002455B6" w:rsidRPr="002455B6" w:rsidRDefault="002455B6" w:rsidP="00993C6F">
            <w:pPr>
              <w:rPr>
                <w:color w:val="0070C0"/>
                <w:sz w:val="20"/>
                <w:szCs w:val="16"/>
              </w:rPr>
            </w:pPr>
            <w:r w:rsidRPr="002455B6">
              <w:rPr>
                <w:color w:val="0070C0"/>
                <w:sz w:val="20"/>
                <w:szCs w:val="16"/>
              </w:rPr>
              <w:t>Симферопольская</w:t>
            </w:r>
          </w:p>
        </w:tc>
        <w:tc>
          <w:tcPr>
            <w:tcW w:w="1753" w:type="pct"/>
            <w:shd w:val="clear" w:color="auto" w:fill="auto"/>
          </w:tcPr>
          <w:p w:rsidR="002455B6" w:rsidRPr="002455B6" w:rsidRDefault="002455B6" w:rsidP="00993C6F">
            <w:pPr>
              <w:jc w:val="center"/>
              <w:rPr>
                <w:color w:val="0070C0"/>
                <w:sz w:val="20"/>
                <w:szCs w:val="16"/>
              </w:rPr>
            </w:pPr>
            <w:r w:rsidRPr="002455B6">
              <w:rPr>
                <w:color w:val="0070C0"/>
                <w:sz w:val="20"/>
                <w:szCs w:val="16"/>
              </w:rPr>
              <w:t>330</w:t>
            </w:r>
          </w:p>
        </w:tc>
        <w:tc>
          <w:tcPr>
            <w:tcW w:w="1637" w:type="pct"/>
            <w:shd w:val="clear" w:color="auto" w:fill="auto"/>
          </w:tcPr>
          <w:p w:rsidR="002455B6" w:rsidRPr="002455B6" w:rsidRDefault="002455B6" w:rsidP="00993C6F">
            <w:pPr>
              <w:jc w:val="center"/>
              <w:rPr>
                <w:color w:val="0070C0"/>
                <w:sz w:val="20"/>
                <w:szCs w:val="16"/>
              </w:rPr>
            </w:pPr>
            <w:r w:rsidRPr="002455B6">
              <w:rPr>
                <w:color w:val="0070C0"/>
                <w:sz w:val="20"/>
                <w:szCs w:val="16"/>
              </w:rPr>
              <w:t>740</w:t>
            </w:r>
          </w:p>
        </w:tc>
      </w:tr>
      <w:tr w:rsidR="002455B6" w:rsidRPr="002455B6" w:rsidTr="00993C6F">
        <w:trPr>
          <w:cantSplit/>
        </w:trPr>
        <w:tc>
          <w:tcPr>
            <w:tcW w:w="298" w:type="pct"/>
            <w:shd w:val="clear" w:color="auto" w:fill="auto"/>
          </w:tcPr>
          <w:p w:rsidR="002455B6" w:rsidRPr="002455B6" w:rsidRDefault="002455B6" w:rsidP="0002306E">
            <w:pPr>
              <w:numPr>
                <w:ilvl w:val="0"/>
                <w:numId w:val="430"/>
              </w:numPr>
              <w:rPr>
                <w:iCs/>
                <w:color w:val="0070C0"/>
                <w:sz w:val="20"/>
              </w:rPr>
            </w:pPr>
          </w:p>
        </w:tc>
        <w:tc>
          <w:tcPr>
            <w:tcW w:w="1312" w:type="pct"/>
            <w:shd w:val="clear" w:color="auto" w:fill="auto"/>
          </w:tcPr>
          <w:p w:rsidR="002455B6" w:rsidRPr="002455B6" w:rsidRDefault="002455B6" w:rsidP="00993C6F">
            <w:pPr>
              <w:rPr>
                <w:color w:val="0070C0"/>
                <w:sz w:val="20"/>
                <w:szCs w:val="16"/>
              </w:rPr>
            </w:pPr>
            <w:r w:rsidRPr="002455B6">
              <w:rPr>
                <w:color w:val="0070C0"/>
                <w:sz w:val="20"/>
                <w:szCs w:val="16"/>
              </w:rPr>
              <w:t>Бахчисарай</w:t>
            </w:r>
          </w:p>
        </w:tc>
        <w:tc>
          <w:tcPr>
            <w:tcW w:w="1753" w:type="pct"/>
            <w:shd w:val="clear" w:color="auto" w:fill="auto"/>
          </w:tcPr>
          <w:p w:rsidR="002455B6" w:rsidRPr="002455B6" w:rsidRDefault="002455B6" w:rsidP="00993C6F">
            <w:pPr>
              <w:jc w:val="center"/>
              <w:rPr>
                <w:color w:val="0070C0"/>
                <w:sz w:val="20"/>
                <w:szCs w:val="16"/>
              </w:rPr>
            </w:pPr>
            <w:r w:rsidRPr="002455B6">
              <w:rPr>
                <w:color w:val="0070C0"/>
                <w:sz w:val="20"/>
                <w:szCs w:val="16"/>
              </w:rPr>
              <w:t>220</w:t>
            </w:r>
          </w:p>
        </w:tc>
        <w:tc>
          <w:tcPr>
            <w:tcW w:w="1637" w:type="pct"/>
            <w:shd w:val="clear" w:color="auto" w:fill="auto"/>
          </w:tcPr>
          <w:p w:rsidR="002455B6" w:rsidRPr="002455B6" w:rsidRDefault="002455B6" w:rsidP="00993C6F">
            <w:pPr>
              <w:jc w:val="center"/>
              <w:rPr>
                <w:color w:val="0070C0"/>
                <w:sz w:val="20"/>
                <w:szCs w:val="16"/>
              </w:rPr>
            </w:pPr>
            <w:r w:rsidRPr="002455B6">
              <w:rPr>
                <w:color w:val="0070C0"/>
                <w:sz w:val="20"/>
                <w:szCs w:val="16"/>
              </w:rPr>
              <w:t>119</w:t>
            </w:r>
          </w:p>
        </w:tc>
      </w:tr>
      <w:tr w:rsidR="002455B6" w:rsidRPr="002455B6" w:rsidTr="00993C6F">
        <w:trPr>
          <w:cantSplit/>
        </w:trPr>
        <w:tc>
          <w:tcPr>
            <w:tcW w:w="298" w:type="pct"/>
            <w:shd w:val="clear" w:color="auto" w:fill="auto"/>
          </w:tcPr>
          <w:p w:rsidR="002455B6" w:rsidRPr="002455B6" w:rsidRDefault="002455B6" w:rsidP="0002306E">
            <w:pPr>
              <w:widowControl w:val="0"/>
              <w:numPr>
                <w:ilvl w:val="0"/>
                <w:numId w:val="430"/>
              </w:numPr>
              <w:rPr>
                <w:iCs/>
                <w:color w:val="0070C0"/>
                <w:sz w:val="20"/>
              </w:rPr>
            </w:pPr>
          </w:p>
        </w:tc>
        <w:tc>
          <w:tcPr>
            <w:tcW w:w="1312" w:type="pct"/>
            <w:shd w:val="clear" w:color="auto" w:fill="auto"/>
          </w:tcPr>
          <w:p w:rsidR="002455B6" w:rsidRPr="002455B6" w:rsidRDefault="002455B6" w:rsidP="00993C6F">
            <w:pPr>
              <w:rPr>
                <w:color w:val="0070C0"/>
                <w:sz w:val="20"/>
                <w:szCs w:val="16"/>
              </w:rPr>
            </w:pPr>
            <w:r w:rsidRPr="002455B6">
              <w:rPr>
                <w:color w:val="0070C0"/>
                <w:sz w:val="20"/>
                <w:szCs w:val="16"/>
              </w:rPr>
              <w:t>Донузлав</w:t>
            </w:r>
          </w:p>
        </w:tc>
        <w:tc>
          <w:tcPr>
            <w:tcW w:w="1753" w:type="pct"/>
            <w:shd w:val="clear" w:color="auto" w:fill="auto"/>
          </w:tcPr>
          <w:p w:rsidR="002455B6" w:rsidRPr="002455B6" w:rsidRDefault="002455B6" w:rsidP="00993C6F">
            <w:pPr>
              <w:jc w:val="center"/>
              <w:rPr>
                <w:color w:val="0070C0"/>
                <w:sz w:val="20"/>
                <w:szCs w:val="16"/>
              </w:rPr>
            </w:pPr>
            <w:r w:rsidRPr="002455B6">
              <w:rPr>
                <w:color w:val="0070C0"/>
                <w:sz w:val="20"/>
                <w:szCs w:val="16"/>
              </w:rPr>
              <w:t>220</w:t>
            </w:r>
          </w:p>
        </w:tc>
        <w:tc>
          <w:tcPr>
            <w:tcW w:w="1637" w:type="pct"/>
            <w:shd w:val="clear" w:color="auto" w:fill="auto"/>
          </w:tcPr>
          <w:p w:rsidR="002455B6" w:rsidRPr="002455B6" w:rsidRDefault="002455B6" w:rsidP="00993C6F">
            <w:pPr>
              <w:jc w:val="center"/>
              <w:rPr>
                <w:color w:val="0070C0"/>
                <w:sz w:val="20"/>
                <w:szCs w:val="16"/>
              </w:rPr>
            </w:pPr>
            <w:r w:rsidRPr="002455B6">
              <w:rPr>
                <w:color w:val="0070C0"/>
                <w:sz w:val="20"/>
                <w:szCs w:val="16"/>
              </w:rPr>
              <w:t>150</w:t>
            </w:r>
          </w:p>
        </w:tc>
      </w:tr>
      <w:tr w:rsidR="002455B6" w:rsidRPr="002455B6" w:rsidTr="00993C6F">
        <w:trPr>
          <w:cantSplit/>
        </w:trPr>
        <w:tc>
          <w:tcPr>
            <w:tcW w:w="298" w:type="pct"/>
            <w:shd w:val="clear" w:color="auto" w:fill="auto"/>
          </w:tcPr>
          <w:p w:rsidR="002455B6" w:rsidRPr="002455B6" w:rsidRDefault="002455B6" w:rsidP="0002306E">
            <w:pPr>
              <w:widowControl w:val="0"/>
              <w:numPr>
                <w:ilvl w:val="0"/>
                <w:numId w:val="430"/>
              </w:numPr>
              <w:rPr>
                <w:iCs/>
                <w:color w:val="0070C0"/>
                <w:sz w:val="20"/>
              </w:rPr>
            </w:pPr>
          </w:p>
        </w:tc>
        <w:tc>
          <w:tcPr>
            <w:tcW w:w="1312" w:type="pct"/>
            <w:shd w:val="clear" w:color="auto" w:fill="auto"/>
          </w:tcPr>
          <w:p w:rsidR="002455B6" w:rsidRPr="002455B6" w:rsidRDefault="002455B6" w:rsidP="00993C6F">
            <w:pPr>
              <w:rPr>
                <w:color w:val="0070C0"/>
                <w:sz w:val="20"/>
                <w:szCs w:val="16"/>
              </w:rPr>
            </w:pPr>
            <w:r w:rsidRPr="002455B6">
              <w:rPr>
                <w:color w:val="0070C0"/>
                <w:sz w:val="20"/>
                <w:szCs w:val="16"/>
              </w:rPr>
              <w:t>Казантип</w:t>
            </w:r>
          </w:p>
        </w:tc>
        <w:tc>
          <w:tcPr>
            <w:tcW w:w="1753" w:type="pct"/>
            <w:shd w:val="clear" w:color="auto" w:fill="auto"/>
          </w:tcPr>
          <w:p w:rsidR="002455B6" w:rsidRPr="002455B6" w:rsidRDefault="002455B6" w:rsidP="00993C6F">
            <w:pPr>
              <w:jc w:val="center"/>
              <w:rPr>
                <w:color w:val="0070C0"/>
                <w:sz w:val="20"/>
                <w:szCs w:val="16"/>
              </w:rPr>
            </w:pPr>
            <w:r w:rsidRPr="002455B6">
              <w:rPr>
                <w:color w:val="0070C0"/>
                <w:sz w:val="20"/>
                <w:szCs w:val="16"/>
              </w:rPr>
              <w:t>220</w:t>
            </w:r>
          </w:p>
        </w:tc>
        <w:tc>
          <w:tcPr>
            <w:tcW w:w="1637" w:type="pct"/>
            <w:shd w:val="clear" w:color="auto" w:fill="auto"/>
          </w:tcPr>
          <w:p w:rsidR="002455B6" w:rsidRPr="002455B6" w:rsidRDefault="002455B6" w:rsidP="00993C6F">
            <w:pPr>
              <w:jc w:val="center"/>
              <w:rPr>
                <w:color w:val="0070C0"/>
                <w:sz w:val="20"/>
                <w:szCs w:val="16"/>
              </w:rPr>
            </w:pPr>
            <w:r w:rsidRPr="002455B6">
              <w:rPr>
                <w:color w:val="0070C0"/>
                <w:sz w:val="20"/>
                <w:szCs w:val="16"/>
              </w:rPr>
              <w:t>50</w:t>
            </w:r>
          </w:p>
        </w:tc>
      </w:tr>
      <w:tr w:rsidR="002455B6" w:rsidRPr="002455B6" w:rsidTr="00993C6F">
        <w:trPr>
          <w:cantSplit/>
        </w:trPr>
        <w:tc>
          <w:tcPr>
            <w:tcW w:w="298" w:type="pct"/>
            <w:shd w:val="clear" w:color="auto" w:fill="auto"/>
          </w:tcPr>
          <w:p w:rsidR="002455B6" w:rsidRPr="002455B6" w:rsidRDefault="002455B6" w:rsidP="0002306E">
            <w:pPr>
              <w:widowControl w:val="0"/>
              <w:numPr>
                <w:ilvl w:val="0"/>
                <w:numId w:val="430"/>
              </w:numPr>
              <w:rPr>
                <w:iCs/>
                <w:color w:val="0070C0"/>
                <w:sz w:val="20"/>
              </w:rPr>
            </w:pPr>
          </w:p>
        </w:tc>
        <w:tc>
          <w:tcPr>
            <w:tcW w:w="1312" w:type="pct"/>
            <w:shd w:val="clear" w:color="auto" w:fill="auto"/>
          </w:tcPr>
          <w:p w:rsidR="002455B6" w:rsidRPr="002455B6" w:rsidRDefault="002455B6" w:rsidP="00993C6F">
            <w:pPr>
              <w:rPr>
                <w:color w:val="0070C0"/>
                <w:sz w:val="20"/>
                <w:szCs w:val="16"/>
              </w:rPr>
            </w:pPr>
            <w:r w:rsidRPr="002455B6">
              <w:rPr>
                <w:color w:val="0070C0"/>
                <w:sz w:val="20"/>
                <w:szCs w:val="16"/>
              </w:rPr>
              <w:t>Камыш-Бурун</w:t>
            </w:r>
          </w:p>
        </w:tc>
        <w:tc>
          <w:tcPr>
            <w:tcW w:w="1753" w:type="pct"/>
            <w:shd w:val="clear" w:color="auto" w:fill="auto"/>
          </w:tcPr>
          <w:p w:rsidR="002455B6" w:rsidRPr="002455B6" w:rsidRDefault="002455B6" w:rsidP="00993C6F">
            <w:pPr>
              <w:jc w:val="center"/>
              <w:rPr>
                <w:color w:val="0070C0"/>
                <w:sz w:val="20"/>
                <w:szCs w:val="16"/>
              </w:rPr>
            </w:pPr>
            <w:r w:rsidRPr="002455B6">
              <w:rPr>
                <w:color w:val="0070C0"/>
                <w:sz w:val="20"/>
                <w:szCs w:val="16"/>
              </w:rPr>
              <w:t>220</w:t>
            </w:r>
          </w:p>
        </w:tc>
        <w:tc>
          <w:tcPr>
            <w:tcW w:w="1637" w:type="pct"/>
            <w:shd w:val="clear" w:color="auto" w:fill="auto"/>
          </w:tcPr>
          <w:p w:rsidR="002455B6" w:rsidRPr="002455B6" w:rsidRDefault="002455B6" w:rsidP="00993C6F">
            <w:pPr>
              <w:jc w:val="center"/>
              <w:rPr>
                <w:color w:val="0070C0"/>
                <w:sz w:val="20"/>
                <w:szCs w:val="16"/>
              </w:rPr>
            </w:pPr>
            <w:r w:rsidRPr="002455B6">
              <w:rPr>
                <w:color w:val="0070C0"/>
                <w:sz w:val="20"/>
                <w:szCs w:val="16"/>
              </w:rPr>
              <w:t>250</w:t>
            </w:r>
          </w:p>
        </w:tc>
      </w:tr>
      <w:tr w:rsidR="002455B6" w:rsidRPr="002455B6" w:rsidTr="00993C6F">
        <w:trPr>
          <w:cantSplit/>
        </w:trPr>
        <w:tc>
          <w:tcPr>
            <w:tcW w:w="298" w:type="pct"/>
            <w:shd w:val="clear" w:color="auto" w:fill="auto"/>
          </w:tcPr>
          <w:p w:rsidR="002455B6" w:rsidRPr="002455B6" w:rsidRDefault="002455B6" w:rsidP="0002306E">
            <w:pPr>
              <w:widowControl w:val="0"/>
              <w:numPr>
                <w:ilvl w:val="0"/>
                <w:numId w:val="430"/>
              </w:numPr>
              <w:rPr>
                <w:iCs/>
                <w:color w:val="0070C0"/>
                <w:sz w:val="20"/>
              </w:rPr>
            </w:pPr>
          </w:p>
        </w:tc>
        <w:tc>
          <w:tcPr>
            <w:tcW w:w="1312" w:type="pct"/>
            <w:shd w:val="clear" w:color="auto" w:fill="auto"/>
          </w:tcPr>
          <w:p w:rsidR="002455B6" w:rsidRPr="002455B6" w:rsidRDefault="002455B6" w:rsidP="00993C6F">
            <w:pPr>
              <w:rPr>
                <w:color w:val="0070C0"/>
                <w:sz w:val="20"/>
                <w:szCs w:val="16"/>
              </w:rPr>
            </w:pPr>
            <w:r w:rsidRPr="002455B6">
              <w:rPr>
                <w:color w:val="0070C0"/>
                <w:sz w:val="20"/>
                <w:szCs w:val="16"/>
              </w:rPr>
              <w:t>Кафа</w:t>
            </w:r>
          </w:p>
        </w:tc>
        <w:tc>
          <w:tcPr>
            <w:tcW w:w="1753" w:type="pct"/>
            <w:shd w:val="clear" w:color="auto" w:fill="auto"/>
          </w:tcPr>
          <w:p w:rsidR="002455B6" w:rsidRPr="002455B6" w:rsidRDefault="002455B6" w:rsidP="00993C6F">
            <w:pPr>
              <w:jc w:val="center"/>
              <w:rPr>
                <w:color w:val="0070C0"/>
                <w:sz w:val="20"/>
                <w:szCs w:val="16"/>
              </w:rPr>
            </w:pPr>
            <w:r w:rsidRPr="002455B6">
              <w:rPr>
                <w:color w:val="0070C0"/>
                <w:sz w:val="20"/>
                <w:szCs w:val="16"/>
              </w:rPr>
              <w:t>220</w:t>
            </w:r>
          </w:p>
        </w:tc>
        <w:tc>
          <w:tcPr>
            <w:tcW w:w="1637" w:type="pct"/>
            <w:shd w:val="clear" w:color="auto" w:fill="auto"/>
          </w:tcPr>
          <w:p w:rsidR="002455B6" w:rsidRPr="002455B6" w:rsidRDefault="002455B6" w:rsidP="00993C6F">
            <w:pPr>
              <w:jc w:val="center"/>
              <w:rPr>
                <w:color w:val="0070C0"/>
                <w:sz w:val="20"/>
                <w:szCs w:val="16"/>
              </w:rPr>
            </w:pPr>
            <w:r w:rsidRPr="002455B6">
              <w:rPr>
                <w:color w:val="0070C0"/>
                <w:sz w:val="20"/>
                <w:szCs w:val="16"/>
              </w:rPr>
              <w:t>250</w:t>
            </w:r>
          </w:p>
        </w:tc>
      </w:tr>
      <w:tr w:rsidR="002455B6" w:rsidRPr="002455B6" w:rsidTr="00993C6F">
        <w:trPr>
          <w:cantSplit/>
        </w:trPr>
        <w:tc>
          <w:tcPr>
            <w:tcW w:w="298" w:type="pct"/>
            <w:shd w:val="clear" w:color="auto" w:fill="auto"/>
          </w:tcPr>
          <w:p w:rsidR="002455B6" w:rsidRPr="002455B6" w:rsidRDefault="002455B6" w:rsidP="0002306E">
            <w:pPr>
              <w:widowControl w:val="0"/>
              <w:numPr>
                <w:ilvl w:val="0"/>
                <w:numId w:val="430"/>
              </w:numPr>
              <w:rPr>
                <w:iCs/>
                <w:color w:val="0070C0"/>
                <w:sz w:val="20"/>
              </w:rPr>
            </w:pPr>
          </w:p>
        </w:tc>
        <w:tc>
          <w:tcPr>
            <w:tcW w:w="1312" w:type="pct"/>
            <w:shd w:val="clear" w:color="auto" w:fill="auto"/>
          </w:tcPr>
          <w:p w:rsidR="002455B6" w:rsidRPr="002455B6" w:rsidRDefault="002455B6" w:rsidP="00993C6F">
            <w:pPr>
              <w:rPr>
                <w:color w:val="0070C0"/>
                <w:sz w:val="20"/>
                <w:szCs w:val="16"/>
              </w:rPr>
            </w:pPr>
            <w:r w:rsidRPr="002455B6">
              <w:rPr>
                <w:color w:val="0070C0"/>
                <w:sz w:val="20"/>
                <w:szCs w:val="16"/>
              </w:rPr>
              <w:t>Красноперекопск</w:t>
            </w:r>
          </w:p>
        </w:tc>
        <w:tc>
          <w:tcPr>
            <w:tcW w:w="1753" w:type="pct"/>
            <w:shd w:val="clear" w:color="auto" w:fill="auto"/>
          </w:tcPr>
          <w:p w:rsidR="002455B6" w:rsidRPr="002455B6" w:rsidRDefault="002455B6" w:rsidP="00993C6F">
            <w:pPr>
              <w:jc w:val="center"/>
              <w:rPr>
                <w:color w:val="0070C0"/>
                <w:sz w:val="20"/>
                <w:szCs w:val="16"/>
              </w:rPr>
            </w:pPr>
            <w:r w:rsidRPr="002455B6">
              <w:rPr>
                <w:color w:val="0070C0"/>
                <w:sz w:val="20"/>
                <w:szCs w:val="16"/>
              </w:rPr>
              <w:t>220</w:t>
            </w:r>
          </w:p>
        </w:tc>
        <w:tc>
          <w:tcPr>
            <w:tcW w:w="1637" w:type="pct"/>
            <w:shd w:val="clear" w:color="auto" w:fill="auto"/>
          </w:tcPr>
          <w:p w:rsidR="002455B6" w:rsidRPr="002455B6" w:rsidRDefault="002455B6" w:rsidP="00993C6F">
            <w:pPr>
              <w:jc w:val="center"/>
              <w:rPr>
                <w:color w:val="0070C0"/>
                <w:sz w:val="20"/>
                <w:szCs w:val="16"/>
              </w:rPr>
            </w:pPr>
            <w:r w:rsidRPr="002455B6">
              <w:rPr>
                <w:color w:val="0070C0"/>
                <w:sz w:val="20"/>
                <w:szCs w:val="16"/>
              </w:rPr>
              <w:t>80</w:t>
            </w:r>
          </w:p>
        </w:tc>
      </w:tr>
      <w:tr w:rsidR="002455B6" w:rsidRPr="002455B6" w:rsidTr="00993C6F">
        <w:trPr>
          <w:cantSplit/>
        </w:trPr>
        <w:tc>
          <w:tcPr>
            <w:tcW w:w="298" w:type="pct"/>
            <w:shd w:val="clear" w:color="auto" w:fill="auto"/>
          </w:tcPr>
          <w:p w:rsidR="002455B6" w:rsidRPr="002455B6" w:rsidRDefault="002455B6" w:rsidP="0002306E">
            <w:pPr>
              <w:widowControl w:val="0"/>
              <w:numPr>
                <w:ilvl w:val="0"/>
                <w:numId w:val="430"/>
              </w:numPr>
              <w:rPr>
                <w:iCs/>
                <w:color w:val="0070C0"/>
                <w:sz w:val="20"/>
              </w:rPr>
            </w:pPr>
          </w:p>
        </w:tc>
        <w:tc>
          <w:tcPr>
            <w:tcW w:w="1312" w:type="pct"/>
            <w:shd w:val="clear" w:color="auto" w:fill="auto"/>
          </w:tcPr>
          <w:p w:rsidR="002455B6" w:rsidRPr="002455B6" w:rsidRDefault="002455B6" w:rsidP="00993C6F">
            <w:pPr>
              <w:rPr>
                <w:color w:val="0070C0"/>
                <w:sz w:val="20"/>
                <w:szCs w:val="16"/>
              </w:rPr>
            </w:pPr>
            <w:r w:rsidRPr="002455B6">
              <w:rPr>
                <w:color w:val="0070C0"/>
                <w:sz w:val="20"/>
                <w:szCs w:val="16"/>
              </w:rPr>
              <w:t>Марьяновка</w:t>
            </w:r>
          </w:p>
        </w:tc>
        <w:tc>
          <w:tcPr>
            <w:tcW w:w="1753" w:type="pct"/>
            <w:shd w:val="clear" w:color="auto" w:fill="auto"/>
          </w:tcPr>
          <w:p w:rsidR="002455B6" w:rsidRPr="002455B6" w:rsidRDefault="002455B6" w:rsidP="00993C6F">
            <w:pPr>
              <w:jc w:val="center"/>
              <w:rPr>
                <w:color w:val="0070C0"/>
                <w:sz w:val="20"/>
                <w:szCs w:val="16"/>
              </w:rPr>
            </w:pPr>
            <w:r w:rsidRPr="002455B6">
              <w:rPr>
                <w:color w:val="0070C0"/>
                <w:sz w:val="20"/>
                <w:szCs w:val="16"/>
              </w:rPr>
              <w:t>220</w:t>
            </w:r>
          </w:p>
        </w:tc>
        <w:tc>
          <w:tcPr>
            <w:tcW w:w="1637" w:type="pct"/>
            <w:shd w:val="clear" w:color="auto" w:fill="auto"/>
          </w:tcPr>
          <w:p w:rsidR="002455B6" w:rsidRPr="002455B6" w:rsidRDefault="002455B6" w:rsidP="00993C6F">
            <w:pPr>
              <w:jc w:val="center"/>
              <w:rPr>
                <w:color w:val="0070C0"/>
                <w:sz w:val="20"/>
                <w:szCs w:val="16"/>
              </w:rPr>
            </w:pPr>
            <w:r w:rsidRPr="002455B6">
              <w:rPr>
                <w:color w:val="0070C0"/>
                <w:sz w:val="20"/>
                <w:szCs w:val="16"/>
              </w:rPr>
              <w:t>80</w:t>
            </w:r>
          </w:p>
        </w:tc>
      </w:tr>
      <w:tr w:rsidR="002455B6" w:rsidRPr="002455B6" w:rsidTr="00993C6F">
        <w:trPr>
          <w:cantSplit/>
        </w:trPr>
        <w:tc>
          <w:tcPr>
            <w:tcW w:w="298" w:type="pct"/>
            <w:shd w:val="clear" w:color="auto" w:fill="auto"/>
          </w:tcPr>
          <w:p w:rsidR="002455B6" w:rsidRPr="002455B6" w:rsidRDefault="002455B6" w:rsidP="0002306E">
            <w:pPr>
              <w:widowControl w:val="0"/>
              <w:numPr>
                <w:ilvl w:val="0"/>
                <w:numId w:val="430"/>
              </w:numPr>
              <w:rPr>
                <w:iCs/>
                <w:color w:val="0070C0"/>
                <w:sz w:val="20"/>
              </w:rPr>
            </w:pPr>
          </w:p>
        </w:tc>
        <w:tc>
          <w:tcPr>
            <w:tcW w:w="1312" w:type="pct"/>
            <w:shd w:val="clear" w:color="auto" w:fill="auto"/>
          </w:tcPr>
          <w:p w:rsidR="002455B6" w:rsidRPr="002455B6" w:rsidRDefault="002455B6" w:rsidP="00993C6F">
            <w:pPr>
              <w:rPr>
                <w:color w:val="0070C0"/>
                <w:sz w:val="20"/>
                <w:szCs w:val="16"/>
              </w:rPr>
            </w:pPr>
            <w:r w:rsidRPr="002455B6">
              <w:rPr>
                <w:color w:val="0070C0"/>
                <w:sz w:val="20"/>
                <w:szCs w:val="16"/>
              </w:rPr>
              <w:t>Насосная-2</w:t>
            </w:r>
          </w:p>
        </w:tc>
        <w:tc>
          <w:tcPr>
            <w:tcW w:w="1753" w:type="pct"/>
            <w:shd w:val="clear" w:color="auto" w:fill="auto"/>
          </w:tcPr>
          <w:p w:rsidR="002455B6" w:rsidRPr="002455B6" w:rsidRDefault="002455B6" w:rsidP="00993C6F">
            <w:pPr>
              <w:jc w:val="center"/>
              <w:rPr>
                <w:color w:val="0070C0"/>
                <w:sz w:val="20"/>
                <w:szCs w:val="16"/>
              </w:rPr>
            </w:pPr>
            <w:r w:rsidRPr="002455B6">
              <w:rPr>
                <w:color w:val="0070C0"/>
                <w:sz w:val="20"/>
                <w:szCs w:val="16"/>
              </w:rPr>
              <w:t>220</w:t>
            </w:r>
          </w:p>
        </w:tc>
        <w:tc>
          <w:tcPr>
            <w:tcW w:w="1637" w:type="pct"/>
            <w:shd w:val="clear" w:color="auto" w:fill="auto"/>
          </w:tcPr>
          <w:p w:rsidR="002455B6" w:rsidRPr="002455B6" w:rsidRDefault="002455B6" w:rsidP="00993C6F">
            <w:pPr>
              <w:jc w:val="center"/>
              <w:rPr>
                <w:color w:val="0070C0"/>
                <w:sz w:val="20"/>
                <w:szCs w:val="16"/>
              </w:rPr>
            </w:pPr>
            <w:r w:rsidRPr="002455B6">
              <w:rPr>
                <w:color w:val="0070C0"/>
                <w:sz w:val="20"/>
                <w:szCs w:val="16"/>
              </w:rPr>
              <w:t>114,5</w:t>
            </w:r>
          </w:p>
        </w:tc>
      </w:tr>
      <w:tr w:rsidR="002455B6" w:rsidRPr="002455B6" w:rsidTr="00993C6F">
        <w:trPr>
          <w:cantSplit/>
        </w:trPr>
        <w:tc>
          <w:tcPr>
            <w:tcW w:w="298" w:type="pct"/>
            <w:shd w:val="clear" w:color="auto" w:fill="auto"/>
          </w:tcPr>
          <w:p w:rsidR="002455B6" w:rsidRPr="002455B6" w:rsidRDefault="002455B6" w:rsidP="0002306E">
            <w:pPr>
              <w:widowControl w:val="0"/>
              <w:numPr>
                <w:ilvl w:val="0"/>
                <w:numId w:val="430"/>
              </w:numPr>
              <w:rPr>
                <w:iCs/>
                <w:color w:val="0070C0"/>
                <w:sz w:val="20"/>
              </w:rPr>
            </w:pPr>
          </w:p>
        </w:tc>
        <w:tc>
          <w:tcPr>
            <w:tcW w:w="1312" w:type="pct"/>
            <w:shd w:val="clear" w:color="auto" w:fill="auto"/>
          </w:tcPr>
          <w:p w:rsidR="002455B6" w:rsidRPr="002455B6" w:rsidRDefault="002455B6" w:rsidP="00993C6F">
            <w:pPr>
              <w:rPr>
                <w:color w:val="0070C0"/>
                <w:sz w:val="20"/>
                <w:szCs w:val="16"/>
              </w:rPr>
            </w:pPr>
            <w:r w:rsidRPr="002455B6">
              <w:rPr>
                <w:color w:val="0070C0"/>
                <w:sz w:val="20"/>
                <w:szCs w:val="16"/>
              </w:rPr>
              <w:t>Насосная-3</w:t>
            </w:r>
          </w:p>
        </w:tc>
        <w:tc>
          <w:tcPr>
            <w:tcW w:w="1753" w:type="pct"/>
            <w:shd w:val="clear" w:color="auto" w:fill="auto"/>
          </w:tcPr>
          <w:p w:rsidR="002455B6" w:rsidRPr="002455B6" w:rsidRDefault="002455B6" w:rsidP="00993C6F">
            <w:pPr>
              <w:jc w:val="center"/>
              <w:rPr>
                <w:color w:val="0070C0"/>
                <w:sz w:val="20"/>
                <w:szCs w:val="16"/>
              </w:rPr>
            </w:pPr>
            <w:r w:rsidRPr="002455B6">
              <w:rPr>
                <w:color w:val="0070C0"/>
                <w:sz w:val="20"/>
                <w:szCs w:val="16"/>
              </w:rPr>
              <w:t>220</w:t>
            </w:r>
          </w:p>
        </w:tc>
        <w:tc>
          <w:tcPr>
            <w:tcW w:w="1637" w:type="pct"/>
            <w:shd w:val="clear" w:color="auto" w:fill="auto"/>
          </w:tcPr>
          <w:p w:rsidR="002455B6" w:rsidRPr="002455B6" w:rsidRDefault="002455B6" w:rsidP="00993C6F">
            <w:pPr>
              <w:jc w:val="center"/>
              <w:rPr>
                <w:color w:val="0070C0"/>
                <w:sz w:val="20"/>
                <w:szCs w:val="16"/>
              </w:rPr>
            </w:pPr>
            <w:r w:rsidRPr="002455B6">
              <w:rPr>
                <w:color w:val="0070C0"/>
                <w:sz w:val="20"/>
                <w:szCs w:val="16"/>
              </w:rPr>
              <w:t>45</w:t>
            </w:r>
          </w:p>
        </w:tc>
      </w:tr>
      <w:tr w:rsidR="002455B6" w:rsidRPr="002455B6" w:rsidTr="00993C6F">
        <w:trPr>
          <w:cantSplit/>
        </w:trPr>
        <w:tc>
          <w:tcPr>
            <w:tcW w:w="298" w:type="pct"/>
            <w:shd w:val="clear" w:color="auto" w:fill="auto"/>
          </w:tcPr>
          <w:p w:rsidR="002455B6" w:rsidRPr="002455B6" w:rsidRDefault="002455B6" w:rsidP="0002306E">
            <w:pPr>
              <w:widowControl w:val="0"/>
              <w:numPr>
                <w:ilvl w:val="0"/>
                <w:numId w:val="430"/>
              </w:numPr>
              <w:rPr>
                <w:iCs/>
                <w:color w:val="0070C0"/>
                <w:sz w:val="20"/>
              </w:rPr>
            </w:pPr>
          </w:p>
        </w:tc>
        <w:tc>
          <w:tcPr>
            <w:tcW w:w="1312" w:type="pct"/>
            <w:shd w:val="clear" w:color="auto" w:fill="auto"/>
          </w:tcPr>
          <w:p w:rsidR="002455B6" w:rsidRPr="002455B6" w:rsidRDefault="002455B6" w:rsidP="00993C6F">
            <w:pPr>
              <w:rPr>
                <w:color w:val="0070C0"/>
                <w:sz w:val="20"/>
                <w:szCs w:val="16"/>
              </w:rPr>
            </w:pPr>
            <w:r w:rsidRPr="002455B6">
              <w:rPr>
                <w:color w:val="0070C0"/>
                <w:sz w:val="20"/>
                <w:szCs w:val="16"/>
              </w:rPr>
              <w:t>Сода</w:t>
            </w:r>
          </w:p>
        </w:tc>
        <w:tc>
          <w:tcPr>
            <w:tcW w:w="1753" w:type="pct"/>
            <w:shd w:val="clear" w:color="auto" w:fill="auto"/>
          </w:tcPr>
          <w:p w:rsidR="002455B6" w:rsidRPr="002455B6" w:rsidRDefault="002455B6" w:rsidP="00993C6F">
            <w:pPr>
              <w:jc w:val="center"/>
              <w:rPr>
                <w:color w:val="0070C0"/>
                <w:sz w:val="20"/>
                <w:szCs w:val="16"/>
              </w:rPr>
            </w:pPr>
            <w:r w:rsidRPr="002455B6">
              <w:rPr>
                <w:color w:val="0070C0"/>
                <w:sz w:val="20"/>
                <w:szCs w:val="16"/>
              </w:rPr>
              <w:t>220</w:t>
            </w:r>
          </w:p>
        </w:tc>
        <w:tc>
          <w:tcPr>
            <w:tcW w:w="1637" w:type="pct"/>
            <w:shd w:val="clear" w:color="auto" w:fill="auto"/>
          </w:tcPr>
          <w:p w:rsidR="002455B6" w:rsidRPr="002455B6" w:rsidRDefault="002455B6" w:rsidP="00993C6F">
            <w:pPr>
              <w:jc w:val="center"/>
              <w:rPr>
                <w:color w:val="0070C0"/>
                <w:sz w:val="20"/>
                <w:szCs w:val="16"/>
              </w:rPr>
            </w:pPr>
            <w:r w:rsidRPr="002455B6">
              <w:rPr>
                <w:color w:val="0070C0"/>
                <w:sz w:val="20"/>
                <w:szCs w:val="16"/>
              </w:rPr>
              <w:t>57</w:t>
            </w:r>
          </w:p>
        </w:tc>
      </w:tr>
      <w:tr w:rsidR="002455B6" w:rsidRPr="002455B6" w:rsidTr="00993C6F">
        <w:trPr>
          <w:cantSplit/>
        </w:trPr>
        <w:tc>
          <w:tcPr>
            <w:tcW w:w="298" w:type="pct"/>
            <w:shd w:val="clear" w:color="auto" w:fill="auto"/>
          </w:tcPr>
          <w:p w:rsidR="002455B6" w:rsidRPr="002455B6" w:rsidRDefault="002455B6" w:rsidP="0002306E">
            <w:pPr>
              <w:widowControl w:val="0"/>
              <w:numPr>
                <w:ilvl w:val="0"/>
                <w:numId w:val="430"/>
              </w:numPr>
              <w:rPr>
                <w:iCs/>
                <w:color w:val="0070C0"/>
                <w:sz w:val="20"/>
              </w:rPr>
            </w:pPr>
          </w:p>
        </w:tc>
        <w:tc>
          <w:tcPr>
            <w:tcW w:w="1312" w:type="pct"/>
            <w:shd w:val="clear" w:color="auto" w:fill="auto"/>
          </w:tcPr>
          <w:p w:rsidR="002455B6" w:rsidRPr="002455B6" w:rsidRDefault="002455B6" w:rsidP="00993C6F">
            <w:pPr>
              <w:rPr>
                <w:color w:val="0070C0"/>
                <w:sz w:val="20"/>
                <w:szCs w:val="16"/>
              </w:rPr>
            </w:pPr>
            <w:r w:rsidRPr="002455B6">
              <w:rPr>
                <w:color w:val="0070C0"/>
                <w:sz w:val="20"/>
                <w:szCs w:val="16"/>
              </w:rPr>
              <w:t>Титан</w:t>
            </w:r>
          </w:p>
        </w:tc>
        <w:tc>
          <w:tcPr>
            <w:tcW w:w="1753" w:type="pct"/>
            <w:shd w:val="clear" w:color="auto" w:fill="auto"/>
          </w:tcPr>
          <w:p w:rsidR="002455B6" w:rsidRPr="002455B6" w:rsidRDefault="002455B6" w:rsidP="00993C6F">
            <w:pPr>
              <w:jc w:val="center"/>
              <w:rPr>
                <w:color w:val="0070C0"/>
                <w:sz w:val="20"/>
                <w:szCs w:val="16"/>
              </w:rPr>
            </w:pPr>
            <w:r w:rsidRPr="002455B6">
              <w:rPr>
                <w:color w:val="0070C0"/>
                <w:sz w:val="20"/>
                <w:szCs w:val="16"/>
              </w:rPr>
              <w:t>220</w:t>
            </w:r>
          </w:p>
        </w:tc>
        <w:tc>
          <w:tcPr>
            <w:tcW w:w="1637" w:type="pct"/>
            <w:shd w:val="clear" w:color="auto" w:fill="auto"/>
          </w:tcPr>
          <w:p w:rsidR="002455B6" w:rsidRPr="002455B6" w:rsidRDefault="002455B6" w:rsidP="00993C6F">
            <w:pPr>
              <w:jc w:val="center"/>
              <w:rPr>
                <w:color w:val="0070C0"/>
                <w:sz w:val="20"/>
                <w:szCs w:val="16"/>
              </w:rPr>
            </w:pPr>
            <w:r w:rsidRPr="002455B6">
              <w:rPr>
                <w:color w:val="0070C0"/>
                <w:sz w:val="20"/>
                <w:szCs w:val="16"/>
              </w:rPr>
              <w:t>80</w:t>
            </w:r>
          </w:p>
        </w:tc>
      </w:tr>
      <w:tr w:rsidR="002455B6" w:rsidRPr="002455B6" w:rsidTr="00993C6F">
        <w:trPr>
          <w:cantSplit/>
        </w:trPr>
        <w:tc>
          <w:tcPr>
            <w:tcW w:w="298" w:type="pct"/>
            <w:shd w:val="clear" w:color="auto" w:fill="auto"/>
          </w:tcPr>
          <w:p w:rsidR="002455B6" w:rsidRPr="002455B6" w:rsidRDefault="002455B6" w:rsidP="0002306E">
            <w:pPr>
              <w:widowControl w:val="0"/>
              <w:numPr>
                <w:ilvl w:val="0"/>
                <w:numId w:val="430"/>
              </w:numPr>
              <w:rPr>
                <w:iCs/>
                <w:color w:val="0070C0"/>
                <w:sz w:val="20"/>
              </w:rPr>
            </w:pPr>
          </w:p>
        </w:tc>
        <w:tc>
          <w:tcPr>
            <w:tcW w:w="1312" w:type="pct"/>
            <w:shd w:val="clear" w:color="auto" w:fill="auto"/>
          </w:tcPr>
          <w:p w:rsidR="002455B6" w:rsidRPr="002455B6" w:rsidRDefault="002455B6" w:rsidP="00993C6F">
            <w:pPr>
              <w:rPr>
                <w:color w:val="0070C0"/>
                <w:sz w:val="20"/>
                <w:szCs w:val="16"/>
              </w:rPr>
            </w:pPr>
            <w:r w:rsidRPr="002455B6">
              <w:rPr>
                <w:color w:val="0070C0"/>
                <w:sz w:val="20"/>
                <w:szCs w:val="16"/>
              </w:rPr>
              <w:t>Феодосийская</w:t>
            </w:r>
          </w:p>
        </w:tc>
        <w:tc>
          <w:tcPr>
            <w:tcW w:w="1753" w:type="pct"/>
            <w:shd w:val="clear" w:color="auto" w:fill="auto"/>
          </w:tcPr>
          <w:p w:rsidR="002455B6" w:rsidRPr="002455B6" w:rsidRDefault="002455B6" w:rsidP="00993C6F">
            <w:pPr>
              <w:jc w:val="center"/>
              <w:rPr>
                <w:color w:val="0070C0"/>
                <w:sz w:val="20"/>
                <w:szCs w:val="16"/>
              </w:rPr>
            </w:pPr>
            <w:r w:rsidRPr="002455B6">
              <w:rPr>
                <w:color w:val="0070C0"/>
                <w:sz w:val="20"/>
                <w:szCs w:val="16"/>
              </w:rPr>
              <w:t>220</w:t>
            </w:r>
          </w:p>
        </w:tc>
        <w:tc>
          <w:tcPr>
            <w:tcW w:w="1637" w:type="pct"/>
            <w:shd w:val="clear" w:color="auto" w:fill="auto"/>
          </w:tcPr>
          <w:p w:rsidR="002455B6" w:rsidRPr="002455B6" w:rsidRDefault="002455B6" w:rsidP="00993C6F">
            <w:pPr>
              <w:jc w:val="center"/>
              <w:rPr>
                <w:color w:val="0070C0"/>
                <w:sz w:val="20"/>
                <w:szCs w:val="16"/>
              </w:rPr>
            </w:pPr>
            <w:r w:rsidRPr="002455B6">
              <w:rPr>
                <w:color w:val="0070C0"/>
                <w:sz w:val="20"/>
                <w:szCs w:val="16"/>
              </w:rPr>
              <w:t>245</w:t>
            </w:r>
          </w:p>
        </w:tc>
      </w:tr>
      <w:tr w:rsidR="002455B6" w:rsidRPr="002455B6" w:rsidTr="00993C6F">
        <w:trPr>
          <w:cantSplit/>
        </w:trPr>
        <w:tc>
          <w:tcPr>
            <w:tcW w:w="298" w:type="pct"/>
            <w:shd w:val="clear" w:color="auto" w:fill="auto"/>
          </w:tcPr>
          <w:p w:rsidR="002455B6" w:rsidRPr="002455B6" w:rsidRDefault="002455B6" w:rsidP="0002306E">
            <w:pPr>
              <w:widowControl w:val="0"/>
              <w:numPr>
                <w:ilvl w:val="0"/>
                <w:numId w:val="430"/>
              </w:numPr>
              <w:rPr>
                <w:iCs/>
                <w:color w:val="0070C0"/>
                <w:sz w:val="20"/>
              </w:rPr>
            </w:pPr>
          </w:p>
        </w:tc>
        <w:tc>
          <w:tcPr>
            <w:tcW w:w="1312" w:type="pct"/>
            <w:shd w:val="clear" w:color="auto" w:fill="auto"/>
          </w:tcPr>
          <w:p w:rsidR="002455B6" w:rsidRPr="002455B6" w:rsidRDefault="002455B6" w:rsidP="00993C6F">
            <w:pPr>
              <w:rPr>
                <w:color w:val="0070C0"/>
                <w:sz w:val="20"/>
                <w:szCs w:val="16"/>
              </w:rPr>
            </w:pPr>
            <w:r w:rsidRPr="002455B6">
              <w:rPr>
                <w:color w:val="0070C0"/>
                <w:sz w:val="20"/>
                <w:szCs w:val="16"/>
              </w:rPr>
              <w:t>Черноморская</w:t>
            </w:r>
          </w:p>
        </w:tc>
        <w:tc>
          <w:tcPr>
            <w:tcW w:w="1753" w:type="pct"/>
            <w:shd w:val="clear" w:color="auto" w:fill="auto"/>
          </w:tcPr>
          <w:p w:rsidR="002455B6" w:rsidRPr="002455B6" w:rsidRDefault="002455B6" w:rsidP="00993C6F">
            <w:pPr>
              <w:jc w:val="center"/>
              <w:rPr>
                <w:color w:val="0070C0"/>
                <w:sz w:val="20"/>
                <w:szCs w:val="16"/>
              </w:rPr>
            </w:pPr>
            <w:r w:rsidRPr="002455B6">
              <w:rPr>
                <w:color w:val="0070C0"/>
                <w:sz w:val="20"/>
                <w:szCs w:val="16"/>
              </w:rPr>
              <w:t>220</w:t>
            </w:r>
          </w:p>
        </w:tc>
        <w:tc>
          <w:tcPr>
            <w:tcW w:w="1637" w:type="pct"/>
            <w:shd w:val="clear" w:color="auto" w:fill="auto"/>
          </w:tcPr>
          <w:p w:rsidR="002455B6" w:rsidRPr="002455B6" w:rsidRDefault="002455B6" w:rsidP="00993C6F">
            <w:pPr>
              <w:jc w:val="center"/>
              <w:rPr>
                <w:color w:val="0070C0"/>
                <w:sz w:val="20"/>
                <w:szCs w:val="16"/>
              </w:rPr>
            </w:pPr>
            <w:r w:rsidRPr="002455B6">
              <w:rPr>
                <w:color w:val="0070C0"/>
                <w:sz w:val="20"/>
                <w:szCs w:val="16"/>
              </w:rPr>
              <w:t>88</w:t>
            </w:r>
          </w:p>
        </w:tc>
      </w:tr>
      <w:tr w:rsidR="002455B6" w:rsidRPr="002455B6" w:rsidTr="00993C6F">
        <w:trPr>
          <w:cantSplit/>
        </w:trPr>
        <w:tc>
          <w:tcPr>
            <w:tcW w:w="298" w:type="pct"/>
            <w:shd w:val="clear" w:color="auto" w:fill="auto"/>
          </w:tcPr>
          <w:p w:rsidR="002455B6" w:rsidRPr="002455B6" w:rsidRDefault="002455B6" w:rsidP="0002306E">
            <w:pPr>
              <w:widowControl w:val="0"/>
              <w:numPr>
                <w:ilvl w:val="0"/>
                <w:numId w:val="430"/>
              </w:numPr>
              <w:rPr>
                <w:iCs/>
                <w:color w:val="0070C0"/>
                <w:sz w:val="20"/>
              </w:rPr>
            </w:pPr>
          </w:p>
        </w:tc>
        <w:tc>
          <w:tcPr>
            <w:tcW w:w="1312" w:type="pct"/>
            <w:shd w:val="clear" w:color="auto" w:fill="auto"/>
          </w:tcPr>
          <w:p w:rsidR="002455B6" w:rsidRPr="002455B6" w:rsidRDefault="002455B6" w:rsidP="00993C6F">
            <w:pPr>
              <w:rPr>
                <w:color w:val="0070C0"/>
                <w:sz w:val="20"/>
                <w:szCs w:val="16"/>
              </w:rPr>
            </w:pPr>
            <w:r w:rsidRPr="002455B6">
              <w:rPr>
                <w:color w:val="0070C0"/>
                <w:sz w:val="20"/>
                <w:szCs w:val="16"/>
              </w:rPr>
              <w:t>Элеваторная</w:t>
            </w:r>
          </w:p>
        </w:tc>
        <w:tc>
          <w:tcPr>
            <w:tcW w:w="1753" w:type="pct"/>
            <w:shd w:val="clear" w:color="auto" w:fill="auto"/>
          </w:tcPr>
          <w:p w:rsidR="002455B6" w:rsidRPr="002455B6" w:rsidRDefault="002455B6" w:rsidP="00993C6F">
            <w:pPr>
              <w:jc w:val="center"/>
              <w:rPr>
                <w:color w:val="0070C0"/>
                <w:sz w:val="20"/>
                <w:szCs w:val="16"/>
              </w:rPr>
            </w:pPr>
            <w:r w:rsidRPr="002455B6">
              <w:rPr>
                <w:color w:val="0070C0"/>
                <w:sz w:val="20"/>
                <w:szCs w:val="16"/>
              </w:rPr>
              <w:t>220</w:t>
            </w:r>
          </w:p>
        </w:tc>
        <w:tc>
          <w:tcPr>
            <w:tcW w:w="1637" w:type="pct"/>
            <w:shd w:val="clear" w:color="auto" w:fill="auto"/>
          </w:tcPr>
          <w:p w:rsidR="002455B6" w:rsidRPr="002455B6" w:rsidRDefault="002455B6" w:rsidP="00993C6F">
            <w:pPr>
              <w:jc w:val="center"/>
              <w:rPr>
                <w:color w:val="0070C0"/>
                <w:sz w:val="20"/>
                <w:szCs w:val="16"/>
              </w:rPr>
            </w:pPr>
            <w:r w:rsidRPr="002455B6">
              <w:rPr>
                <w:color w:val="0070C0"/>
                <w:sz w:val="20"/>
                <w:szCs w:val="16"/>
              </w:rPr>
              <w:t>80</w:t>
            </w:r>
          </w:p>
        </w:tc>
      </w:tr>
      <w:tr w:rsidR="002455B6" w:rsidRPr="002455B6" w:rsidTr="00993C6F">
        <w:trPr>
          <w:cantSplit/>
        </w:trPr>
        <w:tc>
          <w:tcPr>
            <w:tcW w:w="1610" w:type="pct"/>
            <w:gridSpan w:val="2"/>
            <w:shd w:val="clear" w:color="auto" w:fill="auto"/>
          </w:tcPr>
          <w:p w:rsidR="002455B6" w:rsidRPr="002455B6" w:rsidRDefault="002455B6" w:rsidP="00993C6F">
            <w:pPr>
              <w:rPr>
                <w:color w:val="0070C0"/>
                <w:sz w:val="20"/>
                <w:szCs w:val="16"/>
              </w:rPr>
            </w:pPr>
            <w:r w:rsidRPr="002455B6">
              <w:rPr>
                <w:color w:val="0070C0"/>
                <w:sz w:val="20"/>
                <w:szCs w:val="16"/>
              </w:rPr>
              <w:t>Всего</w:t>
            </w:r>
          </w:p>
        </w:tc>
        <w:tc>
          <w:tcPr>
            <w:tcW w:w="1753" w:type="pct"/>
            <w:shd w:val="clear" w:color="auto" w:fill="auto"/>
          </w:tcPr>
          <w:p w:rsidR="002455B6" w:rsidRPr="002455B6" w:rsidRDefault="002455B6" w:rsidP="00993C6F">
            <w:pPr>
              <w:jc w:val="center"/>
              <w:rPr>
                <w:color w:val="0070C0"/>
                <w:sz w:val="20"/>
                <w:szCs w:val="16"/>
              </w:rPr>
            </w:pPr>
          </w:p>
        </w:tc>
        <w:tc>
          <w:tcPr>
            <w:tcW w:w="1637" w:type="pct"/>
            <w:shd w:val="clear" w:color="auto" w:fill="auto"/>
          </w:tcPr>
          <w:p w:rsidR="002455B6" w:rsidRPr="002455B6" w:rsidRDefault="002455B6" w:rsidP="00993C6F">
            <w:pPr>
              <w:jc w:val="center"/>
              <w:rPr>
                <w:color w:val="0070C0"/>
                <w:sz w:val="20"/>
                <w:szCs w:val="16"/>
              </w:rPr>
            </w:pPr>
            <w:r w:rsidRPr="002455B6">
              <w:rPr>
                <w:color w:val="0070C0"/>
                <w:sz w:val="20"/>
                <w:szCs w:val="16"/>
              </w:rPr>
              <w:t>3643,5</w:t>
            </w:r>
          </w:p>
        </w:tc>
      </w:tr>
    </w:tbl>
    <w:p w:rsidR="002455B6" w:rsidRPr="00E943C8" w:rsidRDefault="002455B6" w:rsidP="002455B6">
      <w:pPr>
        <w:pStyle w:val="6"/>
        <w:rPr>
          <w:color w:val="0070C0"/>
        </w:rPr>
      </w:pPr>
      <w:r w:rsidRPr="00E943C8">
        <w:rPr>
          <w:color w:val="0070C0"/>
        </w:rPr>
        <w:t>Действующие линии электропередачи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6"/>
        <w:gridCol w:w="4299"/>
        <w:gridCol w:w="2559"/>
        <w:gridCol w:w="2257"/>
      </w:tblGrid>
      <w:tr w:rsidR="002455B6" w:rsidRPr="002455B6" w:rsidTr="00993C6F">
        <w:trPr>
          <w:cantSplit/>
          <w:tblHeader/>
        </w:trPr>
        <w:tc>
          <w:tcPr>
            <w:tcW w:w="238" w:type="pct"/>
            <w:shd w:val="clear" w:color="auto" w:fill="auto"/>
            <w:noWrap/>
          </w:tcPr>
          <w:p w:rsidR="002455B6" w:rsidRPr="002455B6" w:rsidRDefault="002455B6" w:rsidP="00993C6F">
            <w:pPr>
              <w:keepNext/>
              <w:keepLines/>
              <w:jc w:val="center"/>
              <w:rPr>
                <w:bCs/>
                <w:color w:val="0070C0"/>
                <w:sz w:val="20"/>
                <w:szCs w:val="20"/>
              </w:rPr>
            </w:pPr>
            <w:r w:rsidRPr="002455B6">
              <w:rPr>
                <w:bCs/>
                <w:color w:val="0070C0"/>
                <w:sz w:val="20"/>
                <w:szCs w:val="20"/>
              </w:rPr>
              <w:t>№</w:t>
            </w:r>
          </w:p>
        </w:tc>
        <w:tc>
          <w:tcPr>
            <w:tcW w:w="2246" w:type="pct"/>
            <w:shd w:val="clear" w:color="auto" w:fill="auto"/>
            <w:noWrap/>
          </w:tcPr>
          <w:p w:rsidR="002455B6" w:rsidRPr="002455B6" w:rsidRDefault="002455B6" w:rsidP="00993C6F">
            <w:pPr>
              <w:keepNext/>
              <w:keepLines/>
              <w:rPr>
                <w:bCs/>
                <w:color w:val="0070C0"/>
                <w:sz w:val="20"/>
                <w:szCs w:val="20"/>
              </w:rPr>
            </w:pPr>
            <w:r w:rsidRPr="002455B6">
              <w:rPr>
                <w:bCs/>
                <w:color w:val="0070C0"/>
                <w:sz w:val="20"/>
                <w:szCs w:val="20"/>
              </w:rPr>
              <w:t>Наименование линии электропередачи</w:t>
            </w:r>
          </w:p>
        </w:tc>
        <w:tc>
          <w:tcPr>
            <w:tcW w:w="1337" w:type="pct"/>
            <w:shd w:val="clear" w:color="auto" w:fill="auto"/>
            <w:noWrap/>
          </w:tcPr>
          <w:p w:rsidR="002455B6" w:rsidRPr="002455B6" w:rsidRDefault="002455B6" w:rsidP="00993C6F">
            <w:pPr>
              <w:keepNext/>
              <w:keepLines/>
              <w:rPr>
                <w:bCs/>
                <w:color w:val="0070C0"/>
                <w:sz w:val="20"/>
                <w:szCs w:val="20"/>
              </w:rPr>
            </w:pPr>
            <w:r w:rsidRPr="002455B6">
              <w:rPr>
                <w:bCs/>
                <w:color w:val="0070C0"/>
                <w:sz w:val="20"/>
                <w:szCs w:val="20"/>
              </w:rPr>
              <w:t>Местоположение</w:t>
            </w:r>
          </w:p>
        </w:tc>
        <w:tc>
          <w:tcPr>
            <w:tcW w:w="1179" w:type="pct"/>
            <w:shd w:val="clear" w:color="auto" w:fill="auto"/>
            <w:noWrap/>
          </w:tcPr>
          <w:p w:rsidR="002455B6" w:rsidRPr="002455B6" w:rsidRDefault="002455B6" w:rsidP="00993C6F">
            <w:pPr>
              <w:keepNext/>
              <w:keepLines/>
              <w:jc w:val="center"/>
              <w:rPr>
                <w:bCs/>
                <w:color w:val="0070C0"/>
                <w:sz w:val="20"/>
                <w:szCs w:val="20"/>
              </w:rPr>
            </w:pPr>
            <w:r w:rsidRPr="002455B6">
              <w:rPr>
                <w:bCs/>
                <w:color w:val="0070C0"/>
                <w:sz w:val="20"/>
                <w:szCs w:val="20"/>
              </w:rPr>
              <w:t>Протяженность, км</w:t>
            </w:r>
          </w:p>
        </w:tc>
      </w:tr>
      <w:tr w:rsidR="002455B6" w:rsidRPr="002455B6" w:rsidTr="00993C6F">
        <w:trPr>
          <w:cantSplit/>
        </w:trPr>
        <w:tc>
          <w:tcPr>
            <w:tcW w:w="238" w:type="pct"/>
            <w:shd w:val="clear" w:color="auto" w:fill="auto"/>
          </w:tcPr>
          <w:p w:rsidR="002455B6" w:rsidRPr="002455B6" w:rsidRDefault="002455B6" w:rsidP="0002306E">
            <w:pPr>
              <w:keepNext/>
              <w:keepLines/>
              <w:numPr>
                <w:ilvl w:val="0"/>
                <w:numId w:val="424"/>
              </w:numPr>
              <w:rPr>
                <w:iCs/>
                <w:color w:val="0070C0"/>
                <w:sz w:val="20"/>
                <w:szCs w:val="20"/>
              </w:rPr>
            </w:pPr>
          </w:p>
        </w:tc>
        <w:tc>
          <w:tcPr>
            <w:tcW w:w="2246" w:type="pct"/>
            <w:shd w:val="clear" w:color="auto" w:fill="auto"/>
          </w:tcPr>
          <w:p w:rsidR="002455B6" w:rsidRPr="002455B6" w:rsidRDefault="002455B6" w:rsidP="004517EA">
            <w:pPr>
              <w:rPr>
                <w:color w:val="0070C0"/>
                <w:sz w:val="20"/>
                <w:szCs w:val="20"/>
              </w:rPr>
            </w:pPr>
            <w:r w:rsidRPr="004517EA">
              <w:rPr>
                <w:color w:val="0070C0"/>
                <w:sz w:val="20"/>
                <w:szCs w:val="16"/>
              </w:rPr>
              <w:t>КВЛ 330 кВ Балаклавская ТЭС - Севастополь №1</w:t>
            </w:r>
          </w:p>
        </w:tc>
        <w:tc>
          <w:tcPr>
            <w:tcW w:w="1337" w:type="pct"/>
            <w:shd w:val="clear" w:color="auto" w:fill="auto"/>
          </w:tcPr>
          <w:p w:rsidR="002455B6" w:rsidRPr="002455B6" w:rsidRDefault="002455B6" w:rsidP="00993C6F">
            <w:pPr>
              <w:rPr>
                <w:color w:val="0070C0"/>
                <w:sz w:val="20"/>
                <w:szCs w:val="20"/>
              </w:rPr>
            </w:pPr>
            <w:r w:rsidRPr="002455B6">
              <w:rPr>
                <w:color w:val="0070C0"/>
                <w:sz w:val="20"/>
                <w:szCs w:val="20"/>
              </w:rPr>
              <w:t>Республика Крым, Севастополь</w:t>
            </w:r>
          </w:p>
        </w:tc>
        <w:tc>
          <w:tcPr>
            <w:tcW w:w="1179" w:type="pct"/>
            <w:shd w:val="clear" w:color="auto" w:fill="auto"/>
          </w:tcPr>
          <w:p w:rsidR="002455B6" w:rsidRPr="004517EA" w:rsidRDefault="002455B6" w:rsidP="004517EA">
            <w:pPr>
              <w:jc w:val="center"/>
              <w:rPr>
                <w:color w:val="0070C0"/>
                <w:sz w:val="20"/>
                <w:szCs w:val="16"/>
              </w:rPr>
            </w:pPr>
            <w:r w:rsidRPr="004517EA">
              <w:rPr>
                <w:color w:val="0070C0"/>
                <w:sz w:val="20"/>
                <w:szCs w:val="16"/>
              </w:rPr>
              <w:t>5,78</w:t>
            </w:r>
          </w:p>
        </w:tc>
      </w:tr>
      <w:tr w:rsidR="002455B6" w:rsidRPr="002455B6" w:rsidTr="00993C6F">
        <w:trPr>
          <w:cantSplit/>
        </w:trPr>
        <w:tc>
          <w:tcPr>
            <w:tcW w:w="238" w:type="pct"/>
            <w:shd w:val="clear" w:color="auto" w:fill="auto"/>
          </w:tcPr>
          <w:p w:rsidR="002455B6" w:rsidRPr="002455B6" w:rsidRDefault="002455B6" w:rsidP="0002306E">
            <w:pPr>
              <w:widowControl w:val="0"/>
              <w:numPr>
                <w:ilvl w:val="0"/>
                <w:numId w:val="424"/>
              </w:numPr>
              <w:rPr>
                <w:iCs/>
                <w:color w:val="0070C0"/>
                <w:sz w:val="20"/>
                <w:szCs w:val="20"/>
              </w:rPr>
            </w:pPr>
          </w:p>
        </w:tc>
        <w:tc>
          <w:tcPr>
            <w:tcW w:w="2246" w:type="pct"/>
            <w:shd w:val="clear" w:color="auto" w:fill="auto"/>
          </w:tcPr>
          <w:p w:rsidR="002455B6" w:rsidRPr="004517EA" w:rsidRDefault="002455B6" w:rsidP="004517EA">
            <w:pPr>
              <w:rPr>
                <w:color w:val="0070C0"/>
                <w:sz w:val="20"/>
                <w:szCs w:val="16"/>
              </w:rPr>
            </w:pPr>
            <w:r w:rsidRPr="004517EA">
              <w:rPr>
                <w:color w:val="0070C0"/>
                <w:sz w:val="20"/>
                <w:szCs w:val="16"/>
              </w:rPr>
              <w:t>КВЛ 330 кВ Балаклавская ТЭС - Симферопольская</w:t>
            </w:r>
          </w:p>
        </w:tc>
        <w:tc>
          <w:tcPr>
            <w:tcW w:w="1337" w:type="pct"/>
            <w:shd w:val="clear" w:color="auto" w:fill="auto"/>
          </w:tcPr>
          <w:p w:rsidR="002455B6" w:rsidRPr="002455B6" w:rsidRDefault="002455B6" w:rsidP="00993C6F">
            <w:pPr>
              <w:rPr>
                <w:color w:val="0070C0"/>
                <w:sz w:val="20"/>
                <w:szCs w:val="20"/>
              </w:rPr>
            </w:pPr>
            <w:r w:rsidRPr="002455B6">
              <w:rPr>
                <w:color w:val="0070C0"/>
                <w:sz w:val="20"/>
                <w:szCs w:val="20"/>
              </w:rPr>
              <w:t>Республика Крым</w:t>
            </w:r>
          </w:p>
        </w:tc>
        <w:tc>
          <w:tcPr>
            <w:tcW w:w="1179" w:type="pct"/>
            <w:shd w:val="clear" w:color="auto" w:fill="auto"/>
          </w:tcPr>
          <w:p w:rsidR="002455B6" w:rsidRPr="004517EA" w:rsidRDefault="002455B6" w:rsidP="004517EA">
            <w:pPr>
              <w:jc w:val="center"/>
              <w:rPr>
                <w:color w:val="0070C0"/>
                <w:sz w:val="20"/>
                <w:szCs w:val="16"/>
              </w:rPr>
            </w:pPr>
            <w:r w:rsidRPr="004517EA">
              <w:rPr>
                <w:color w:val="0070C0"/>
                <w:sz w:val="20"/>
                <w:szCs w:val="16"/>
              </w:rPr>
              <w:t>72,1</w:t>
            </w:r>
          </w:p>
        </w:tc>
      </w:tr>
      <w:tr w:rsidR="002455B6" w:rsidRPr="002455B6" w:rsidTr="00993C6F">
        <w:trPr>
          <w:cantSplit/>
        </w:trPr>
        <w:tc>
          <w:tcPr>
            <w:tcW w:w="238" w:type="pct"/>
            <w:shd w:val="clear" w:color="auto" w:fill="auto"/>
          </w:tcPr>
          <w:p w:rsidR="002455B6" w:rsidRPr="002455B6" w:rsidRDefault="002455B6" w:rsidP="0002306E">
            <w:pPr>
              <w:widowControl w:val="0"/>
              <w:numPr>
                <w:ilvl w:val="0"/>
                <w:numId w:val="424"/>
              </w:numPr>
              <w:rPr>
                <w:iCs/>
                <w:color w:val="0070C0"/>
                <w:sz w:val="20"/>
                <w:szCs w:val="20"/>
              </w:rPr>
            </w:pPr>
          </w:p>
        </w:tc>
        <w:tc>
          <w:tcPr>
            <w:tcW w:w="2246" w:type="pct"/>
            <w:shd w:val="clear" w:color="auto" w:fill="auto"/>
          </w:tcPr>
          <w:p w:rsidR="002455B6" w:rsidRPr="004517EA" w:rsidRDefault="002455B6" w:rsidP="004517EA">
            <w:pPr>
              <w:rPr>
                <w:color w:val="0070C0"/>
                <w:sz w:val="20"/>
                <w:szCs w:val="16"/>
              </w:rPr>
            </w:pPr>
            <w:r w:rsidRPr="004517EA">
              <w:rPr>
                <w:color w:val="0070C0"/>
                <w:sz w:val="20"/>
                <w:szCs w:val="16"/>
              </w:rPr>
              <w:t>ВЛ 330 кВ Каховская - Джанкой</w:t>
            </w:r>
          </w:p>
        </w:tc>
        <w:tc>
          <w:tcPr>
            <w:tcW w:w="1337" w:type="pct"/>
            <w:shd w:val="clear" w:color="auto" w:fill="auto"/>
          </w:tcPr>
          <w:p w:rsidR="002455B6" w:rsidRPr="002455B6" w:rsidRDefault="002455B6" w:rsidP="00993C6F">
            <w:pPr>
              <w:rPr>
                <w:color w:val="0070C0"/>
                <w:sz w:val="20"/>
                <w:szCs w:val="20"/>
              </w:rPr>
            </w:pPr>
            <w:r w:rsidRPr="002455B6">
              <w:rPr>
                <w:color w:val="0070C0"/>
                <w:sz w:val="20"/>
                <w:szCs w:val="20"/>
              </w:rPr>
              <w:t>Республика Крым, Украина</w:t>
            </w:r>
          </w:p>
        </w:tc>
        <w:tc>
          <w:tcPr>
            <w:tcW w:w="1179" w:type="pct"/>
            <w:shd w:val="clear" w:color="auto" w:fill="auto"/>
          </w:tcPr>
          <w:p w:rsidR="002455B6" w:rsidRPr="004517EA" w:rsidRDefault="002455B6" w:rsidP="004517EA">
            <w:pPr>
              <w:jc w:val="center"/>
              <w:rPr>
                <w:color w:val="0070C0"/>
                <w:sz w:val="20"/>
                <w:szCs w:val="16"/>
              </w:rPr>
            </w:pPr>
            <w:r w:rsidRPr="004517EA">
              <w:rPr>
                <w:color w:val="0070C0"/>
                <w:sz w:val="20"/>
                <w:szCs w:val="16"/>
              </w:rPr>
              <w:t>89,4</w:t>
            </w:r>
          </w:p>
        </w:tc>
      </w:tr>
      <w:tr w:rsidR="002455B6" w:rsidRPr="002455B6" w:rsidTr="00993C6F">
        <w:trPr>
          <w:cantSplit/>
        </w:trPr>
        <w:tc>
          <w:tcPr>
            <w:tcW w:w="238" w:type="pct"/>
            <w:shd w:val="clear" w:color="auto" w:fill="auto"/>
          </w:tcPr>
          <w:p w:rsidR="002455B6" w:rsidRPr="002455B6" w:rsidRDefault="002455B6" w:rsidP="0002306E">
            <w:pPr>
              <w:widowControl w:val="0"/>
              <w:numPr>
                <w:ilvl w:val="0"/>
                <w:numId w:val="424"/>
              </w:numPr>
              <w:rPr>
                <w:iCs/>
                <w:color w:val="0070C0"/>
                <w:sz w:val="20"/>
                <w:szCs w:val="20"/>
              </w:rPr>
            </w:pPr>
          </w:p>
        </w:tc>
        <w:tc>
          <w:tcPr>
            <w:tcW w:w="2246" w:type="pct"/>
            <w:shd w:val="clear" w:color="auto" w:fill="auto"/>
          </w:tcPr>
          <w:p w:rsidR="002455B6" w:rsidRPr="004517EA" w:rsidRDefault="002455B6" w:rsidP="004517EA">
            <w:pPr>
              <w:rPr>
                <w:color w:val="0070C0"/>
                <w:sz w:val="20"/>
                <w:szCs w:val="16"/>
              </w:rPr>
            </w:pPr>
            <w:r w:rsidRPr="004517EA">
              <w:rPr>
                <w:color w:val="0070C0"/>
                <w:sz w:val="20"/>
                <w:szCs w:val="16"/>
              </w:rPr>
              <w:t>ВЛ 330 кВ Каховская - Островская</w:t>
            </w:r>
          </w:p>
        </w:tc>
        <w:tc>
          <w:tcPr>
            <w:tcW w:w="1337" w:type="pct"/>
            <w:shd w:val="clear" w:color="auto" w:fill="auto"/>
          </w:tcPr>
          <w:p w:rsidR="002455B6" w:rsidRPr="002455B6" w:rsidRDefault="002455B6" w:rsidP="00993C6F">
            <w:pPr>
              <w:rPr>
                <w:color w:val="0070C0"/>
                <w:sz w:val="20"/>
                <w:szCs w:val="20"/>
              </w:rPr>
            </w:pPr>
            <w:r w:rsidRPr="002455B6">
              <w:rPr>
                <w:color w:val="0070C0"/>
                <w:sz w:val="20"/>
                <w:szCs w:val="20"/>
              </w:rPr>
              <w:t>Республика Крым, Украина</w:t>
            </w:r>
          </w:p>
        </w:tc>
        <w:tc>
          <w:tcPr>
            <w:tcW w:w="1179" w:type="pct"/>
            <w:shd w:val="clear" w:color="auto" w:fill="auto"/>
          </w:tcPr>
          <w:p w:rsidR="002455B6" w:rsidRPr="004517EA" w:rsidRDefault="002455B6" w:rsidP="004517EA">
            <w:pPr>
              <w:jc w:val="center"/>
              <w:rPr>
                <w:color w:val="0070C0"/>
                <w:sz w:val="20"/>
                <w:szCs w:val="16"/>
              </w:rPr>
            </w:pPr>
            <w:r w:rsidRPr="004517EA">
              <w:rPr>
                <w:color w:val="0070C0"/>
                <w:sz w:val="20"/>
                <w:szCs w:val="16"/>
              </w:rPr>
              <w:t>74,317</w:t>
            </w:r>
          </w:p>
        </w:tc>
      </w:tr>
      <w:tr w:rsidR="002455B6" w:rsidRPr="002455B6" w:rsidTr="00993C6F">
        <w:trPr>
          <w:cantSplit/>
        </w:trPr>
        <w:tc>
          <w:tcPr>
            <w:tcW w:w="238" w:type="pct"/>
            <w:shd w:val="clear" w:color="auto" w:fill="auto"/>
          </w:tcPr>
          <w:p w:rsidR="002455B6" w:rsidRPr="002455B6" w:rsidRDefault="002455B6" w:rsidP="0002306E">
            <w:pPr>
              <w:widowControl w:val="0"/>
              <w:numPr>
                <w:ilvl w:val="0"/>
                <w:numId w:val="424"/>
              </w:numPr>
              <w:rPr>
                <w:iCs/>
                <w:color w:val="0070C0"/>
                <w:sz w:val="20"/>
                <w:szCs w:val="20"/>
              </w:rPr>
            </w:pPr>
          </w:p>
        </w:tc>
        <w:tc>
          <w:tcPr>
            <w:tcW w:w="2246" w:type="pct"/>
            <w:shd w:val="clear" w:color="auto" w:fill="auto"/>
          </w:tcPr>
          <w:p w:rsidR="002455B6" w:rsidRPr="004517EA" w:rsidRDefault="002455B6" w:rsidP="004517EA">
            <w:pPr>
              <w:rPr>
                <w:color w:val="0070C0"/>
                <w:sz w:val="20"/>
                <w:szCs w:val="16"/>
              </w:rPr>
            </w:pPr>
            <w:r w:rsidRPr="004517EA">
              <w:rPr>
                <w:color w:val="0070C0"/>
                <w:sz w:val="20"/>
                <w:szCs w:val="16"/>
              </w:rPr>
              <w:t>ВЛ 330 кВ Мелитополь - Джанкой</w:t>
            </w:r>
          </w:p>
        </w:tc>
        <w:tc>
          <w:tcPr>
            <w:tcW w:w="1337" w:type="pct"/>
            <w:shd w:val="clear" w:color="auto" w:fill="auto"/>
          </w:tcPr>
          <w:p w:rsidR="002455B6" w:rsidRPr="002455B6" w:rsidRDefault="002455B6" w:rsidP="00993C6F">
            <w:pPr>
              <w:rPr>
                <w:color w:val="0070C0"/>
                <w:sz w:val="20"/>
                <w:szCs w:val="20"/>
              </w:rPr>
            </w:pPr>
            <w:r w:rsidRPr="002455B6">
              <w:rPr>
                <w:color w:val="0070C0"/>
                <w:sz w:val="20"/>
                <w:szCs w:val="20"/>
              </w:rPr>
              <w:t>Республика Крым, Украина</w:t>
            </w:r>
          </w:p>
        </w:tc>
        <w:tc>
          <w:tcPr>
            <w:tcW w:w="1179" w:type="pct"/>
            <w:shd w:val="clear" w:color="auto" w:fill="auto"/>
          </w:tcPr>
          <w:p w:rsidR="002455B6" w:rsidRPr="004517EA" w:rsidRDefault="002455B6" w:rsidP="004517EA">
            <w:pPr>
              <w:jc w:val="center"/>
              <w:rPr>
                <w:color w:val="0070C0"/>
                <w:sz w:val="20"/>
                <w:szCs w:val="16"/>
              </w:rPr>
            </w:pPr>
            <w:r w:rsidRPr="004517EA">
              <w:rPr>
                <w:color w:val="0070C0"/>
                <w:sz w:val="20"/>
                <w:szCs w:val="16"/>
              </w:rPr>
              <w:t>62,6</w:t>
            </w:r>
          </w:p>
        </w:tc>
      </w:tr>
      <w:tr w:rsidR="002455B6" w:rsidRPr="002455B6" w:rsidTr="00993C6F">
        <w:trPr>
          <w:cantSplit/>
        </w:trPr>
        <w:tc>
          <w:tcPr>
            <w:tcW w:w="238" w:type="pct"/>
            <w:shd w:val="clear" w:color="auto" w:fill="auto"/>
          </w:tcPr>
          <w:p w:rsidR="002455B6" w:rsidRPr="002455B6" w:rsidRDefault="002455B6" w:rsidP="0002306E">
            <w:pPr>
              <w:widowControl w:val="0"/>
              <w:numPr>
                <w:ilvl w:val="0"/>
                <w:numId w:val="424"/>
              </w:numPr>
              <w:rPr>
                <w:color w:val="0070C0"/>
                <w:sz w:val="20"/>
                <w:szCs w:val="20"/>
              </w:rPr>
            </w:pPr>
          </w:p>
        </w:tc>
        <w:tc>
          <w:tcPr>
            <w:tcW w:w="2246" w:type="pct"/>
            <w:shd w:val="clear" w:color="auto" w:fill="auto"/>
          </w:tcPr>
          <w:p w:rsidR="002455B6" w:rsidRPr="004517EA" w:rsidRDefault="002455B6" w:rsidP="004517EA">
            <w:pPr>
              <w:rPr>
                <w:color w:val="0070C0"/>
                <w:sz w:val="20"/>
                <w:szCs w:val="16"/>
              </w:rPr>
            </w:pPr>
            <w:r w:rsidRPr="004517EA">
              <w:rPr>
                <w:color w:val="0070C0"/>
                <w:sz w:val="20"/>
                <w:szCs w:val="16"/>
              </w:rPr>
              <w:t>ВЛ 330 кВ Островская - Джанкой</w:t>
            </w:r>
          </w:p>
        </w:tc>
        <w:tc>
          <w:tcPr>
            <w:tcW w:w="1337" w:type="pct"/>
            <w:shd w:val="clear" w:color="auto" w:fill="auto"/>
          </w:tcPr>
          <w:p w:rsidR="002455B6" w:rsidRPr="002455B6" w:rsidRDefault="002455B6" w:rsidP="00993C6F">
            <w:pPr>
              <w:rPr>
                <w:color w:val="0070C0"/>
                <w:sz w:val="20"/>
                <w:szCs w:val="20"/>
              </w:rPr>
            </w:pPr>
            <w:r w:rsidRPr="002455B6">
              <w:rPr>
                <w:color w:val="0070C0"/>
                <w:sz w:val="20"/>
                <w:szCs w:val="20"/>
              </w:rPr>
              <w:t>Республика Крым</w:t>
            </w:r>
          </w:p>
        </w:tc>
        <w:tc>
          <w:tcPr>
            <w:tcW w:w="1179" w:type="pct"/>
            <w:shd w:val="clear" w:color="auto" w:fill="auto"/>
          </w:tcPr>
          <w:p w:rsidR="002455B6" w:rsidRPr="004517EA" w:rsidRDefault="002455B6" w:rsidP="004517EA">
            <w:pPr>
              <w:jc w:val="center"/>
              <w:rPr>
                <w:color w:val="0070C0"/>
                <w:sz w:val="20"/>
                <w:szCs w:val="16"/>
              </w:rPr>
            </w:pPr>
            <w:r w:rsidRPr="004517EA">
              <w:rPr>
                <w:color w:val="0070C0"/>
                <w:sz w:val="20"/>
                <w:szCs w:val="16"/>
              </w:rPr>
              <w:t>25,5</w:t>
            </w:r>
          </w:p>
        </w:tc>
      </w:tr>
      <w:tr w:rsidR="002455B6" w:rsidRPr="002455B6" w:rsidTr="00993C6F">
        <w:trPr>
          <w:cantSplit/>
        </w:trPr>
        <w:tc>
          <w:tcPr>
            <w:tcW w:w="238" w:type="pct"/>
            <w:shd w:val="clear" w:color="auto" w:fill="auto"/>
          </w:tcPr>
          <w:p w:rsidR="002455B6" w:rsidRPr="002455B6" w:rsidRDefault="002455B6" w:rsidP="0002306E">
            <w:pPr>
              <w:widowControl w:val="0"/>
              <w:numPr>
                <w:ilvl w:val="0"/>
                <w:numId w:val="424"/>
              </w:numPr>
              <w:rPr>
                <w:color w:val="0070C0"/>
                <w:sz w:val="20"/>
                <w:szCs w:val="20"/>
              </w:rPr>
            </w:pPr>
          </w:p>
        </w:tc>
        <w:tc>
          <w:tcPr>
            <w:tcW w:w="2246" w:type="pct"/>
            <w:shd w:val="clear" w:color="auto" w:fill="auto"/>
          </w:tcPr>
          <w:p w:rsidR="002455B6" w:rsidRPr="004517EA" w:rsidRDefault="002455B6" w:rsidP="004517EA">
            <w:pPr>
              <w:rPr>
                <w:color w:val="0070C0"/>
                <w:sz w:val="20"/>
                <w:szCs w:val="16"/>
              </w:rPr>
            </w:pPr>
            <w:r w:rsidRPr="004517EA">
              <w:rPr>
                <w:color w:val="0070C0"/>
                <w:sz w:val="20"/>
                <w:szCs w:val="16"/>
              </w:rPr>
              <w:t>ВЛ 330 кВ Островская - Западно-Крымская</w:t>
            </w:r>
          </w:p>
        </w:tc>
        <w:tc>
          <w:tcPr>
            <w:tcW w:w="1337" w:type="pct"/>
            <w:shd w:val="clear" w:color="auto" w:fill="auto"/>
          </w:tcPr>
          <w:p w:rsidR="002455B6" w:rsidRPr="002455B6" w:rsidRDefault="002455B6" w:rsidP="00993C6F">
            <w:pPr>
              <w:rPr>
                <w:color w:val="0070C0"/>
                <w:sz w:val="20"/>
                <w:szCs w:val="20"/>
              </w:rPr>
            </w:pPr>
            <w:r w:rsidRPr="002455B6">
              <w:rPr>
                <w:color w:val="0070C0"/>
                <w:sz w:val="20"/>
                <w:szCs w:val="20"/>
              </w:rPr>
              <w:t>Республика Крым</w:t>
            </w:r>
          </w:p>
        </w:tc>
        <w:tc>
          <w:tcPr>
            <w:tcW w:w="1179" w:type="pct"/>
            <w:shd w:val="clear" w:color="auto" w:fill="auto"/>
          </w:tcPr>
          <w:p w:rsidR="002455B6" w:rsidRPr="004517EA" w:rsidRDefault="002455B6" w:rsidP="004517EA">
            <w:pPr>
              <w:jc w:val="center"/>
              <w:rPr>
                <w:color w:val="0070C0"/>
                <w:sz w:val="20"/>
                <w:szCs w:val="16"/>
              </w:rPr>
            </w:pPr>
            <w:r w:rsidRPr="004517EA">
              <w:rPr>
                <w:color w:val="0070C0"/>
                <w:sz w:val="20"/>
                <w:szCs w:val="16"/>
              </w:rPr>
              <w:t>73,5</w:t>
            </w:r>
          </w:p>
        </w:tc>
      </w:tr>
      <w:tr w:rsidR="002455B6" w:rsidRPr="002455B6" w:rsidTr="00993C6F">
        <w:trPr>
          <w:cantSplit/>
        </w:trPr>
        <w:tc>
          <w:tcPr>
            <w:tcW w:w="238" w:type="pct"/>
            <w:shd w:val="clear" w:color="auto" w:fill="auto"/>
          </w:tcPr>
          <w:p w:rsidR="002455B6" w:rsidRPr="002455B6" w:rsidRDefault="002455B6" w:rsidP="0002306E">
            <w:pPr>
              <w:widowControl w:val="0"/>
              <w:numPr>
                <w:ilvl w:val="0"/>
                <w:numId w:val="424"/>
              </w:numPr>
              <w:rPr>
                <w:iCs/>
                <w:color w:val="0070C0"/>
                <w:sz w:val="20"/>
                <w:szCs w:val="20"/>
              </w:rPr>
            </w:pPr>
          </w:p>
        </w:tc>
        <w:tc>
          <w:tcPr>
            <w:tcW w:w="2246" w:type="pct"/>
            <w:shd w:val="clear" w:color="auto" w:fill="auto"/>
          </w:tcPr>
          <w:p w:rsidR="002455B6" w:rsidRPr="004517EA" w:rsidRDefault="002455B6" w:rsidP="004517EA">
            <w:pPr>
              <w:rPr>
                <w:color w:val="0070C0"/>
                <w:sz w:val="20"/>
                <w:szCs w:val="16"/>
              </w:rPr>
            </w:pPr>
            <w:r w:rsidRPr="004517EA">
              <w:rPr>
                <w:color w:val="0070C0"/>
                <w:sz w:val="20"/>
                <w:szCs w:val="16"/>
              </w:rPr>
              <w:t>ВЛ 330 кВ Севастополь - Западно-Крымская</w:t>
            </w:r>
          </w:p>
        </w:tc>
        <w:tc>
          <w:tcPr>
            <w:tcW w:w="1337" w:type="pct"/>
            <w:shd w:val="clear" w:color="auto" w:fill="auto"/>
          </w:tcPr>
          <w:p w:rsidR="002455B6" w:rsidRPr="002455B6" w:rsidRDefault="002455B6" w:rsidP="00993C6F">
            <w:pPr>
              <w:rPr>
                <w:color w:val="0070C0"/>
                <w:sz w:val="20"/>
                <w:szCs w:val="20"/>
              </w:rPr>
            </w:pPr>
            <w:r w:rsidRPr="002455B6">
              <w:rPr>
                <w:color w:val="0070C0"/>
                <w:sz w:val="20"/>
                <w:szCs w:val="20"/>
              </w:rPr>
              <w:t>Республика Крым, Севастополь</w:t>
            </w:r>
          </w:p>
        </w:tc>
        <w:tc>
          <w:tcPr>
            <w:tcW w:w="1179" w:type="pct"/>
            <w:shd w:val="clear" w:color="auto" w:fill="auto"/>
          </w:tcPr>
          <w:p w:rsidR="002455B6" w:rsidRPr="004517EA" w:rsidRDefault="002455B6" w:rsidP="004517EA">
            <w:pPr>
              <w:jc w:val="center"/>
              <w:rPr>
                <w:color w:val="0070C0"/>
                <w:sz w:val="20"/>
                <w:szCs w:val="16"/>
              </w:rPr>
            </w:pPr>
            <w:r w:rsidRPr="004517EA">
              <w:rPr>
                <w:color w:val="0070C0"/>
                <w:sz w:val="20"/>
                <w:szCs w:val="16"/>
              </w:rPr>
              <w:t> -</w:t>
            </w:r>
          </w:p>
        </w:tc>
      </w:tr>
      <w:tr w:rsidR="002455B6" w:rsidRPr="002455B6" w:rsidTr="00993C6F">
        <w:trPr>
          <w:cantSplit/>
        </w:trPr>
        <w:tc>
          <w:tcPr>
            <w:tcW w:w="238" w:type="pct"/>
            <w:shd w:val="clear" w:color="auto" w:fill="auto"/>
          </w:tcPr>
          <w:p w:rsidR="002455B6" w:rsidRPr="002455B6" w:rsidRDefault="002455B6" w:rsidP="0002306E">
            <w:pPr>
              <w:widowControl w:val="0"/>
              <w:numPr>
                <w:ilvl w:val="0"/>
                <w:numId w:val="424"/>
              </w:numPr>
              <w:rPr>
                <w:color w:val="0070C0"/>
                <w:sz w:val="20"/>
                <w:szCs w:val="20"/>
              </w:rPr>
            </w:pPr>
          </w:p>
        </w:tc>
        <w:tc>
          <w:tcPr>
            <w:tcW w:w="2246" w:type="pct"/>
            <w:shd w:val="clear" w:color="auto" w:fill="auto"/>
          </w:tcPr>
          <w:p w:rsidR="002455B6" w:rsidRPr="004517EA" w:rsidRDefault="002455B6" w:rsidP="004517EA">
            <w:pPr>
              <w:rPr>
                <w:color w:val="0070C0"/>
                <w:sz w:val="20"/>
                <w:szCs w:val="16"/>
              </w:rPr>
            </w:pPr>
            <w:r w:rsidRPr="004517EA">
              <w:rPr>
                <w:color w:val="0070C0"/>
                <w:sz w:val="20"/>
                <w:szCs w:val="16"/>
              </w:rPr>
              <w:t>ВЛ 330 кВ Таврическая ТЭС - Джанкой</w:t>
            </w:r>
          </w:p>
        </w:tc>
        <w:tc>
          <w:tcPr>
            <w:tcW w:w="1337" w:type="pct"/>
            <w:shd w:val="clear" w:color="auto" w:fill="auto"/>
          </w:tcPr>
          <w:p w:rsidR="002455B6" w:rsidRPr="002455B6" w:rsidRDefault="002455B6" w:rsidP="00993C6F">
            <w:pPr>
              <w:rPr>
                <w:color w:val="0070C0"/>
                <w:sz w:val="20"/>
                <w:szCs w:val="20"/>
              </w:rPr>
            </w:pPr>
            <w:r w:rsidRPr="002455B6">
              <w:rPr>
                <w:color w:val="0070C0"/>
                <w:sz w:val="20"/>
                <w:szCs w:val="20"/>
              </w:rPr>
              <w:t>Республика Крым</w:t>
            </w:r>
          </w:p>
        </w:tc>
        <w:tc>
          <w:tcPr>
            <w:tcW w:w="1179" w:type="pct"/>
            <w:shd w:val="clear" w:color="auto" w:fill="auto"/>
          </w:tcPr>
          <w:p w:rsidR="002455B6" w:rsidRPr="004517EA" w:rsidRDefault="002455B6" w:rsidP="004517EA">
            <w:pPr>
              <w:jc w:val="center"/>
              <w:rPr>
                <w:color w:val="0070C0"/>
                <w:sz w:val="20"/>
                <w:szCs w:val="16"/>
              </w:rPr>
            </w:pPr>
            <w:r w:rsidRPr="004517EA">
              <w:rPr>
                <w:color w:val="0070C0"/>
                <w:sz w:val="20"/>
                <w:szCs w:val="16"/>
              </w:rPr>
              <w:t>75,57</w:t>
            </w:r>
          </w:p>
        </w:tc>
      </w:tr>
      <w:tr w:rsidR="002455B6" w:rsidRPr="002455B6" w:rsidTr="00993C6F">
        <w:trPr>
          <w:cantSplit/>
        </w:trPr>
        <w:tc>
          <w:tcPr>
            <w:tcW w:w="238" w:type="pct"/>
            <w:shd w:val="clear" w:color="auto" w:fill="auto"/>
          </w:tcPr>
          <w:p w:rsidR="002455B6" w:rsidRPr="002455B6" w:rsidRDefault="002455B6" w:rsidP="0002306E">
            <w:pPr>
              <w:widowControl w:val="0"/>
              <w:numPr>
                <w:ilvl w:val="0"/>
                <w:numId w:val="424"/>
              </w:numPr>
              <w:rPr>
                <w:color w:val="0070C0"/>
                <w:sz w:val="20"/>
                <w:szCs w:val="20"/>
              </w:rPr>
            </w:pPr>
          </w:p>
        </w:tc>
        <w:tc>
          <w:tcPr>
            <w:tcW w:w="2246" w:type="pct"/>
            <w:shd w:val="clear" w:color="auto" w:fill="auto"/>
          </w:tcPr>
          <w:p w:rsidR="002455B6" w:rsidRPr="004517EA" w:rsidRDefault="002455B6" w:rsidP="004517EA">
            <w:pPr>
              <w:rPr>
                <w:color w:val="0070C0"/>
                <w:sz w:val="20"/>
                <w:szCs w:val="16"/>
              </w:rPr>
            </w:pPr>
            <w:r w:rsidRPr="004517EA">
              <w:rPr>
                <w:color w:val="0070C0"/>
                <w:sz w:val="20"/>
                <w:szCs w:val="16"/>
              </w:rPr>
              <w:t>ВЛ 330 кВ Таврическая ТЭС - Симферопольская</w:t>
            </w:r>
          </w:p>
        </w:tc>
        <w:tc>
          <w:tcPr>
            <w:tcW w:w="1337" w:type="pct"/>
            <w:shd w:val="clear" w:color="auto" w:fill="auto"/>
          </w:tcPr>
          <w:p w:rsidR="002455B6" w:rsidRPr="002455B6" w:rsidRDefault="002455B6" w:rsidP="00993C6F">
            <w:pPr>
              <w:rPr>
                <w:color w:val="0070C0"/>
                <w:sz w:val="20"/>
                <w:szCs w:val="20"/>
              </w:rPr>
            </w:pPr>
            <w:r w:rsidRPr="002455B6">
              <w:rPr>
                <w:color w:val="0070C0"/>
                <w:sz w:val="20"/>
                <w:szCs w:val="20"/>
              </w:rPr>
              <w:t>Республика Крым</w:t>
            </w:r>
          </w:p>
        </w:tc>
        <w:tc>
          <w:tcPr>
            <w:tcW w:w="1179" w:type="pct"/>
            <w:shd w:val="clear" w:color="auto" w:fill="auto"/>
          </w:tcPr>
          <w:p w:rsidR="002455B6" w:rsidRPr="004517EA" w:rsidRDefault="002455B6" w:rsidP="004517EA">
            <w:pPr>
              <w:jc w:val="center"/>
              <w:rPr>
                <w:color w:val="0070C0"/>
                <w:sz w:val="20"/>
                <w:szCs w:val="16"/>
              </w:rPr>
            </w:pPr>
            <w:r w:rsidRPr="004517EA">
              <w:rPr>
                <w:color w:val="0070C0"/>
                <w:sz w:val="20"/>
                <w:szCs w:val="16"/>
              </w:rPr>
              <w:t>1,85</w:t>
            </w:r>
          </w:p>
        </w:tc>
      </w:tr>
      <w:tr w:rsidR="002455B6" w:rsidRPr="002455B6" w:rsidTr="00993C6F">
        <w:trPr>
          <w:cantSplit/>
        </w:trPr>
        <w:tc>
          <w:tcPr>
            <w:tcW w:w="238" w:type="pct"/>
            <w:shd w:val="clear" w:color="auto" w:fill="auto"/>
          </w:tcPr>
          <w:p w:rsidR="002455B6" w:rsidRPr="002455B6" w:rsidRDefault="002455B6" w:rsidP="0002306E">
            <w:pPr>
              <w:widowControl w:val="0"/>
              <w:numPr>
                <w:ilvl w:val="0"/>
                <w:numId w:val="424"/>
              </w:numPr>
              <w:rPr>
                <w:color w:val="0070C0"/>
                <w:sz w:val="20"/>
                <w:szCs w:val="20"/>
              </w:rPr>
            </w:pPr>
          </w:p>
        </w:tc>
        <w:tc>
          <w:tcPr>
            <w:tcW w:w="2246" w:type="pct"/>
            <w:shd w:val="clear" w:color="auto" w:fill="auto"/>
          </w:tcPr>
          <w:p w:rsidR="002455B6" w:rsidRPr="004517EA" w:rsidRDefault="002455B6" w:rsidP="004517EA">
            <w:pPr>
              <w:rPr>
                <w:color w:val="0070C0"/>
                <w:sz w:val="20"/>
                <w:szCs w:val="16"/>
              </w:rPr>
            </w:pPr>
            <w:r w:rsidRPr="004517EA">
              <w:rPr>
                <w:color w:val="0070C0"/>
                <w:sz w:val="20"/>
                <w:szCs w:val="16"/>
              </w:rPr>
              <w:t>ВЛ 220 кВ Бахчисарай - Севастополь</w:t>
            </w:r>
          </w:p>
        </w:tc>
        <w:tc>
          <w:tcPr>
            <w:tcW w:w="1337" w:type="pct"/>
            <w:shd w:val="clear" w:color="auto" w:fill="auto"/>
          </w:tcPr>
          <w:p w:rsidR="002455B6" w:rsidRPr="002455B6" w:rsidRDefault="002455B6" w:rsidP="00993C6F">
            <w:pPr>
              <w:rPr>
                <w:color w:val="0070C0"/>
                <w:sz w:val="20"/>
                <w:szCs w:val="20"/>
              </w:rPr>
            </w:pPr>
            <w:r w:rsidRPr="002455B6">
              <w:rPr>
                <w:color w:val="0070C0"/>
                <w:sz w:val="20"/>
                <w:szCs w:val="20"/>
              </w:rPr>
              <w:t>Республика Крым, Севастополь</w:t>
            </w:r>
          </w:p>
        </w:tc>
        <w:tc>
          <w:tcPr>
            <w:tcW w:w="1179" w:type="pct"/>
            <w:shd w:val="clear" w:color="auto" w:fill="auto"/>
          </w:tcPr>
          <w:p w:rsidR="002455B6" w:rsidRPr="004517EA" w:rsidRDefault="002455B6" w:rsidP="004517EA">
            <w:pPr>
              <w:jc w:val="center"/>
              <w:rPr>
                <w:color w:val="0070C0"/>
                <w:sz w:val="20"/>
                <w:szCs w:val="16"/>
              </w:rPr>
            </w:pPr>
            <w:r w:rsidRPr="004517EA">
              <w:rPr>
                <w:color w:val="0070C0"/>
                <w:sz w:val="20"/>
                <w:szCs w:val="16"/>
              </w:rPr>
              <w:t>18,18</w:t>
            </w:r>
          </w:p>
        </w:tc>
      </w:tr>
      <w:tr w:rsidR="002455B6" w:rsidRPr="002455B6" w:rsidTr="00993C6F">
        <w:trPr>
          <w:cantSplit/>
        </w:trPr>
        <w:tc>
          <w:tcPr>
            <w:tcW w:w="238" w:type="pct"/>
            <w:shd w:val="clear" w:color="auto" w:fill="auto"/>
          </w:tcPr>
          <w:p w:rsidR="002455B6" w:rsidRPr="002455B6" w:rsidRDefault="002455B6" w:rsidP="0002306E">
            <w:pPr>
              <w:widowControl w:val="0"/>
              <w:numPr>
                <w:ilvl w:val="0"/>
                <w:numId w:val="424"/>
              </w:numPr>
              <w:rPr>
                <w:color w:val="0070C0"/>
                <w:sz w:val="20"/>
                <w:szCs w:val="20"/>
              </w:rPr>
            </w:pPr>
          </w:p>
        </w:tc>
        <w:tc>
          <w:tcPr>
            <w:tcW w:w="2246" w:type="pct"/>
            <w:shd w:val="clear" w:color="auto" w:fill="auto"/>
          </w:tcPr>
          <w:p w:rsidR="002455B6" w:rsidRPr="004517EA" w:rsidRDefault="002455B6" w:rsidP="004517EA">
            <w:pPr>
              <w:rPr>
                <w:color w:val="0070C0"/>
                <w:sz w:val="20"/>
                <w:szCs w:val="16"/>
              </w:rPr>
            </w:pPr>
            <w:r w:rsidRPr="004517EA">
              <w:rPr>
                <w:color w:val="0070C0"/>
                <w:sz w:val="20"/>
                <w:szCs w:val="16"/>
              </w:rPr>
              <w:t>ВЛ 220 кВ Джанкой - Марьяновка</w:t>
            </w:r>
          </w:p>
        </w:tc>
        <w:tc>
          <w:tcPr>
            <w:tcW w:w="1337" w:type="pct"/>
            <w:shd w:val="clear" w:color="auto" w:fill="auto"/>
          </w:tcPr>
          <w:p w:rsidR="002455B6" w:rsidRPr="002455B6" w:rsidRDefault="002455B6" w:rsidP="00993C6F">
            <w:pPr>
              <w:rPr>
                <w:color w:val="0070C0"/>
                <w:sz w:val="20"/>
                <w:szCs w:val="20"/>
              </w:rPr>
            </w:pPr>
            <w:r w:rsidRPr="002455B6">
              <w:rPr>
                <w:color w:val="0070C0"/>
                <w:sz w:val="20"/>
                <w:szCs w:val="20"/>
              </w:rPr>
              <w:t>Республика Крым</w:t>
            </w:r>
          </w:p>
        </w:tc>
        <w:tc>
          <w:tcPr>
            <w:tcW w:w="1179" w:type="pct"/>
            <w:shd w:val="clear" w:color="auto" w:fill="auto"/>
          </w:tcPr>
          <w:p w:rsidR="002455B6" w:rsidRPr="004517EA" w:rsidRDefault="002455B6" w:rsidP="004517EA">
            <w:pPr>
              <w:jc w:val="center"/>
              <w:rPr>
                <w:color w:val="0070C0"/>
                <w:sz w:val="20"/>
                <w:szCs w:val="16"/>
              </w:rPr>
            </w:pPr>
            <w:r w:rsidRPr="004517EA">
              <w:rPr>
                <w:color w:val="0070C0"/>
                <w:sz w:val="20"/>
                <w:szCs w:val="16"/>
              </w:rPr>
              <w:t>32,07</w:t>
            </w:r>
          </w:p>
        </w:tc>
      </w:tr>
      <w:tr w:rsidR="002455B6" w:rsidRPr="002455B6" w:rsidTr="00993C6F">
        <w:trPr>
          <w:cantSplit/>
        </w:trPr>
        <w:tc>
          <w:tcPr>
            <w:tcW w:w="238" w:type="pct"/>
            <w:shd w:val="clear" w:color="auto" w:fill="auto"/>
          </w:tcPr>
          <w:p w:rsidR="002455B6" w:rsidRPr="002455B6" w:rsidRDefault="002455B6" w:rsidP="0002306E">
            <w:pPr>
              <w:widowControl w:val="0"/>
              <w:numPr>
                <w:ilvl w:val="0"/>
                <w:numId w:val="424"/>
              </w:numPr>
              <w:rPr>
                <w:color w:val="0070C0"/>
                <w:sz w:val="20"/>
                <w:szCs w:val="20"/>
              </w:rPr>
            </w:pPr>
          </w:p>
        </w:tc>
        <w:tc>
          <w:tcPr>
            <w:tcW w:w="2246" w:type="pct"/>
            <w:shd w:val="clear" w:color="auto" w:fill="auto"/>
          </w:tcPr>
          <w:p w:rsidR="002455B6" w:rsidRPr="004517EA" w:rsidRDefault="002455B6" w:rsidP="004517EA">
            <w:pPr>
              <w:rPr>
                <w:color w:val="0070C0"/>
                <w:sz w:val="20"/>
                <w:szCs w:val="16"/>
              </w:rPr>
            </w:pPr>
            <w:r w:rsidRPr="004517EA">
              <w:rPr>
                <w:color w:val="0070C0"/>
                <w:sz w:val="20"/>
                <w:szCs w:val="16"/>
              </w:rPr>
              <w:t>ВЛ 220 кВ Джанкой - Насосная-2</w:t>
            </w:r>
          </w:p>
        </w:tc>
        <w:tc>
          <w:tcPr>
            <w:tcW w:w="1337" w:type="pct"/>
            <w:shd w:val="clear" w:color="auto" w:fill="auto"/>
          </w:tcPr>
          <w:p w:rsidR="002455B6" w:rsidRPr="002455B6" w:rsidRDefault="002455B6" w:rsidP="00993C6F">
            <w:pPr>
              <w:rPr>
                <w:color w:val="0070C0"/>
                <w:sz w:val="20"/>
                <w:szCs w:val="20"/>
              </w:rPr>
            </w:pPr>
            <w:r w:rsidRPr="002455B6">
              <w:rPr>
                <w:color w:val="0070C0"/>
                <w:sz w:val="20"/>
                <w:szCs w:val="20"/>
              </w:rPr>
              <w:t>Республика Крым</w:t>
            </w:r>
          </w:p>
        </w:tc>
        <w:tc>
          <w:tcPr>
            <w:tcW w:w="1179" w:type="pct"/>
            <w:shd w:val="clear" w:color="auto" w:fill="auto"/>
          </w:tcPr>
          <w:p w:rsidR="002455B6" w:rsidRPr="004517EA" w:rsidRDefault="002455B6" w:rsidP="004517EA">
            <w:pPr>
              <w:jc w:val="center"/>
              <w:rPr>
                <w:color w:val="0070C0"/>
                <w:sz w:val="20"/>
                <w:szCs w:val="16"/>
              </w:rPr>
            </w:pPr>
            <w:r w:rsidRPr="004517EA">
              <w:rPr>
                <w:color w:val="0070C0"/>
                <w:sz w:val="20"/>
                <w:szCs w:val="16"/>
              </w:rPr>
              <w:t>93,5</w:t>
            </w:r>
          </w:p>
        </w:tc>
      </w:tr>
      <w:tr w:rsidR="002455B6" w:rsidRPr="002455B6" w:rsidTr="00993C6F">
        <w:trPr>
          <w:cantSplit/>
        </w:trPr>
        <w:tc>
          <w:tcPr>
            <w:tcW w:w="238" w:type="pct"/>
            <w:shd w:val="clear" w:color="auto" w:fill="auto"/>
          </w:tcPr>
          <w:p w:rsidR="002455B6" w:rsidRPr="002455B6" w:rsidRDefault="002455B6" w:rsidP="0002306E">
            <w:pPr>
              <w:widowControl w:val="0"/>
              <w:numPr>
                <w:ilvl w:val="0"/>
                <w:numId w:val="424"/>
              </w:numPr>
              <w:rPr>
                <w:color w:val="0070C0"/>
                <w:sz w:val="20"/>
                <w:szCs w:val="20"/>
              </w:rPr>
            </w:pPr>
          </w:p>
        </w:tc>
        <w:tc>
          <w:tcPr>
            <w:tcW w:w="2246" w:type="pct"/>
            <w:shd w:val="clear" w:color="auto" w:fill="auto"/>
          </w:tcPr>
          <w:p w:rsidR="002455B6" w:rsidRPr="004517EA" w:rsidRDefault="002455B6" w:rsidP="004517EA">
            <w:pPr>
              <w:rPr>
                <w:color w:val="0070C0"/>
                <w:sz w:val="20"/>
                <w:szCs w:val="16"/>
              </w:rPr>
            </w:pPr>
            <w:r w:rsidRPr="004517EA">
              <w:rPr>
                <w:color w:val="0070C0"/>
                <w:sz w:val="20"/>
                <w:szCs w:val="16"/>
              </w:rPr>
              <w:t>ВЛ 220 кВ Кафа - Насосная-2</w:t>
            </w:r>
          </w:p>
        </w:tc>
        <w:tc>
          <w:tcPr>
            <w:tcW w:w="1337" w:type="pct"/>
            <w:shd w:val="clear" w:color="auto" w:fill="auto"/>
          </w:tcPr>
          <w:p w:rsidR="002455B6" w:rsidRPr="002455B6" w:rsidRDefault="002455B6" w:rsidP="00993C6F">
            <w:pPr>
              <w:rPr>
                <w:color w:val="0070C0"/>
                <w:sz w:val="20"/>
                <w:szCs w:val="20"/>
              </w:rPr>
            </w:pPr>
            <w:r w:rsidRPr="002455B6">
              <w:rPr>
                <w:color w:val="0070C0"/>
                <w:sz w:val="20"/>
                <w:szCs w:val="20"/>
              </w:rPr>
              <w:t>Республика Крым</w:t>
            </w:r>
          </w:p>
        </w:tc>
        <w:tc>
          <w:tcPr>
            <w:tcW w:w="1179" w:type="pct"/>
            <w:shd w:val="clear" w:color="auto" w:fill="auto"/>
          </w:tcPr>
          <w:p w:rsidR="002455B6" w:rsidRPr="004517EA" w:rsidRDefault="002455B6" w:rsidP="004517EA">
            <w:pPr>
              <w:jc w:val="center"/>
              <w:rPr>
                <w:color w:val="0070C0"/>
                <w:sz w:val="20"/>
                <w:szCs w:val="16"/>
              </w:rPr>
            </w:pPr>
            <w:r w:rsidRPr="004517EA">
              <w:rPr>
                <w:color w:val="0070C0"/>
                <w:sz w:val="20"/>
                <w:szCs w:val="16"/>
              </w:rPr>
              <w:t>33,6</w:t>
            </w:r>
          </w:p>
        </w:tc>
      </w:tr>
      <w:tr w:rsidR="002455B6" w:rsidRPr="002455B6" w:rsidTr="00993C6F">
        <w:trPr>
          <w:cantSplit/>
        </w:trPr>
        <w:tc>
          <w:tcPr>
            <w:tcW w:w="238" w:type="pct"/>
            <w:shd w:val="clear" w:color="auto" w:fill="auto"/>
          </w:tcPr>
          <w:p w:rsidR="002455B6" w:rsidRPr="002455B6" w:rsidRDefault="002455B6" w:rsidP="0002306E">
            <w:pPr>
              <w:widowControl w:val="0"/>
              <w:numPr>
                <w:ilvl w:val="0"/>
                <w:numId w:val="424"/>
              </w:numPr>
              <w:rPr>
                <w:color w:val="0070C0"/>
                <w:sz w:val="20"/>
                <w:szCs w:val="20"/>
              </w:rPr>
            </w:pPr>
          </w:p>
        </w:tc>
        <w:tc>
          <w:tcPr>
            <w:tcW w:w="2246" w:type="pct"/>
            <w:shd w:val="clear" w:color="auto" w:fill="auto"/>
          </w:tcPr>
          <w:p w:rsidR="002455B6" w:rsidRPr="004517EA" w:rsidRDefault="002455B6" w:rsidP="004517EA">
            <w:pPr>
              <w:rPr>
                <w:color w:val="0070C0"/>
                <w:sz w:val="20"/>
                <w:szCs w:val="16"/>
              </w:rPr>
            </w:pPr>
            <w:r w:rsidRPr="004517EA">
              <w:rPr>
                <w:color w:val="0070C0"/>
                <w:sz w:val="20"/>
                <w:szCs w:val="16"/>
              </w:rPr>
              <w:t>ВЛ 220 кВ Кафа - Феодосийская 1 цепь</w:t>
            </w:r>
          </w:p>
        </w:tc>
        <w:tc>
          <w:tcPr>
            <w:tcW w:w="1337" w:type="pct"/>
            <w:shd w:val="clear" w:color="auto" w:fill="auto"/>
          </w:tcPr>
          <w:p w:rsidR="002455B6" w:rsidRPr="002455B6" w:rsidRDefault="002455B6" w:rsidP="00993C6F">
            <w:pPr>
              <w:rPr>
                <w:color w:val="0070C0"/>
                <w:sz w:val="20"/>
                <w:szCs w:val="20"/>
              </w:rPr>
            </w:pPr>
            <w:r w:rsidRPr="002455B6">
              <w:rPr>
                <w:color w:val="0070C0"/>
                <w:sz w:val="20"/>
                <w:szCs w:val="20"/>
              </w:rPr>
              <w:t>Республика Крым</w:t>
            </w:r>
          </w:p>
        </w:tc>
        <w:tc>
          <w:tcPr>
            <w:tcW w:w="1179" w:type="pct"/>
            <w:shd w:val="clear" w:color="auto" w:fill="auto"/>
          </w:tcPr>
          <w:p w:rsidR="002455B6" w:rsidRPr="004517EA" w:rsidRDefault="002455B6" w:rsidP="004517EA">
            <w:pPr>
              <w:jc w:val="center"/>
              <w:rPr>
                <w:color w:val="0070C0"/>
                <w:sz w:val="20"/>
                <w:szCs w:val="16"/>
              </w:rPr>
            </w:pPr>
            <w:r w:rsidRPr="004517EA">
              <w:rPr>
                <w:color w:val="0070C0"/>
                <w:sz w:val="20"/>
                <w:szCs w:val="16"/>
              </w:rPr>
              <w:t>5,15</w:t>
            </w:r>
          </w:p>
        </w:tc>
      </w:tr>
      <w:tr w:rsidR="002455B6" w:rsidRPr="002455B6" w:rsidTr="00993C6F">
        <w:trPr>
          <w:cantSplit/>
        </w:trPr>
        <w:tc>
          <w:tcPr>
            <w:tcW w:w="238" w:type="pct"/>
            <w:shd w:val="clear" w:color="auto" w:fill="auto"/>
          </w:tcPr>
          <w:p w:rsidR="002455B6" w:rsidRPr="002455B6" w:rsidRDefault="002455B6" w:rsidP="0002306E">
            <w:pPr>
              <w:widowControl w:val="0"/>
              <w:numPr>
                <w:ilvl w:val="0"/>
                <w:numId w:val="424"/>
              </w:numPr>
              <w:rPr>
                <w:color w:val="0070C0"/>
                <w:sz w:val="20"/>
                <w:szCs w:val="20"/>
              </w:rPr>
            </w:pPr>
          </w:p>
        </w:tc>
        <w:tc>
          <w:tcPr>
            <w:tcW w:w="2246" w:type="pct"/>
            <w:shd w:val="clear" w:color="auto" w:fill="auto"/>
          </w:tcPr>
          <w:p w:rsidR="002455B6" w:rsidRPr="004517EA" w:rsidRDefault="002455B6" w:rsidP="004517EA">
            <w:pPr>
              <w:rPr>
                <w:color w:val="0070C0"/>
                <w:sz w:val="20"/>
                <w:szCs w:val="16"/>
              </w:rPr>
            </w:pPr>
            <w:r w:rsidRPr="004517EA">
              <w:rPr>
                <w:color w:val="0070C0"/>
                <w:sz w:val="20"/>
                <w:szCs w:val="16"/>
              </w:rPr>
              <w:t>ВЛ 220 кВ Кафа - Феодосийская 2 цепь</w:t>
            </w:r>
          </w:p>
        </w:tc>
        <w:tc>
          <w:tcPr>
            <w:tcW w:w="1337" w:type="pct"/>
            <w:shd w:val="clear" w:color="auto" w:fill="auto"/>
          </w:tcPr>
          <w:p w:rsidR="002455B6" w:rsidRPr="002455B6" w:rsidRDefault="002455B6" w:rsidP="00993C6F">
            <w:pPr>
              <w:rPr>
                <w:color w:val="0070C0"/>
                <w:sz w:val="20"/>
                <w:szCs w:val="20"/>
              </w:rPr>
            </w:pPr>
            <w:r w:rsidRPr="002455B6">
              <w:rPr>
                <w:color w:val="0070C0"/>
                <w:sz w:val="20"/>
                <w:szCs w:val="20"/>
              </w:rPr>
              <w:t>Республика Крым</w:t>
            </w:r>
          </w:p>
        </w:tc>
        <w:tc>
          <w:tcPr>
            <w:tcW w:w="1179" w:type="pct"/>
            <w:shd w:val="clear" w:color="auto" w:fill="auto"/>
          </w:tcPr>
          <w:p w:rsidR="002455B6" w:rsidRPr="004517EA" w:rsidRDefault="002455B6" w:rsidP="004517EA">
            <w:pPr>
              <w:jc w:val="center"/>
              <w:rPr>
                <w:color w:val="0070C0"/>
                <w:sz w:val="20"/>
                <w:szCs w:val="16"/>
              </w:rPr>
            </w:pPr>
            <w:r w:rsidRPr="004517EA">
              <w:rPr>
                <w:color w:val="0070C0"/>
                <w:sz w:val="20"/>
                <w:szCs w:val="16"/>
              </w:rPr>
              <w:t>5,17</w:t>
            </w:r>
          </w:p>
        </w:tc>
      </w:tr>
      <w:tr w:rsidR="002455B6" w:rsidRPr="002455B6" w:rsidTr="00993C6F">
        <w:trPr>
          <w:cantSplit/>
        </w:trPr>
        <w:tc>
          <w:tcPr>
            <w:tcW w:w="238" w:type="pct"/>
            <w:shd w:val="clear" w:color="auto" w:fill="auto"/>
          </w:tcPr>
          <w:p w:rsidR="002455B6" w:rsidRPr="002455B6" w:rsidRDefault="002455B6" w:rsidP="0002306E">
            <w:pPr>
              <w:widowControl w:val="0"/>
              <w:numPr>
                <w:ilvl w:val="0"/>
                <w:numId w:val="424"/>
              </w:numPr>
              <w:rPr>
                <w:color w:val="0070C0"/>
                <w:sz w:val="20"/>
                <w:szCs w:val="20"/>
              </w:rPr>
            </w:pPr>
          </w:p>
        </w:tc>
        <w:tc>
          <w:tcPr>
            <w:tcW w:w="2246" w:type="pct"/>
            <w:shd w:val="clear" w:color="auto" w:fill="auto"/>
          </w:tcPr>
          <w:p w:rsidR="002455B6" w:rsidRPr="004517EA" w:rsidRDefault="002455B6" w:rsidP="004517EA">
            <w:pPr>
              <w:rPr>
                <w:color w:val="0070C0"/>
                <w:sz w:val="20"/>
                <w:szCs w:val="16"/>
              </w:rPr>
            </w:pPr>
            <w:r w:rsidRPr="004517EA">
              <w:rPr>
                <w:color w:val="0070C0"/>
                <w:sz w:val="20"/>
                <w:szCs w:val="16"/>
              </w:rPr>
              <w:t>ВЛ 220 кВ Красноперекопск - Джанкой</w:t>
            </w:r>
          </w:p>
        </w:tc>
        <w:tc>
          <w:tcPr>
            <w:tcW w:w="1337" w:type="pct"/>
            <w:shd w:val="clear" w:color="auto" w:fill="auto"/>
          </w:tcPr>
          <w:p w:rsidR="002455B6" w:rsidRPr="002455B6" w:rsidRDefault="002455B6" w:rsidP="00993C6F">
            <w:pPr>
              <w:rPr>
                <w:color w:val="0070C0"/>
                <w:sz w:val="20"/>
                <w:szCs w:val="20"/>
              </w:rPr>
            </w:pPr>
            <w:r w:rsidRPr="002455B6">
              <w:rPr>
                <w:color w:val="0070C0"/>
                <w:sz w:val="20"/>
                <w:szCs w:val="20"/>
              </w:rPr>
              <w:t>Республика Крым</w:t>
            </w:r>
          </w:p>
        </w:tc>
        <w:tc>
          <w:tcPr>
            <w:tcW w:w="1179" w:type="pct"/>
            <w:shd w:val="clear" w:color="auto" w:fill="auto"/>
          </w:tcPr>
          <w:p w:rsidR="002455B6" w:rsidRPr="004517EA" w:rsidRDefault="002455B6" w:rsidP="004517EA">
            <w:pPr>
              <w:jc w:val="center"/>
              <w:rPr>
                <w:color w:val="0070C0"/>
                <w:sz w:val="20"/>
                <w:szCs w:val="16"/>
              </w:rPr>
            </w:pPr>
            <w:r w:rsidRPr="004517EA">
              <w:rPr>
                <w:color w:val="0070C0"/>
                <w:sz w:val="20"/>
                <w:szCs w:val="16"/>
              </w:rPr>
              <w:t>58,1</w:t>
            </w:r>
          </w:p>
        </w:tc>
      </w:tr>
      <w:tr w:rsidR="002455B6" w:rsidRPr="002455B6" w:rsidTr="00993C6F">
        <w:trPr>
          <w:cantSplit/>
        </w:trPr>
        <w:tc>
          <w:tcPr>
            <w:tcW w:w="238" w:type="pct"/>
            <w:shd w:val="clear" w:color="auto" w:fill="auto"/>
          </w:tcPr>
          <w:p w:rsidR="002455B6" w:rsidRPr="002455B6" w:rsidRDefault="002455B6" w:rsidP="0002306E">
            <w:pPr>
              <w:widowControl w:val="0"/>
              <w:numPr>
                <w:ilvl w:val="0"/>
                <w:numId w:val="424"/>
              </w:numPr>
              <w:rPr>
                <w:color w:val="0070C0"/>
                <w:sz w:val="20"/>
                <w:szCs w:val="20"/>
              </w:rPr>
            </w:pPr>
          </w:p>
        </w:tc>
        <w:tc>
          <w:tcPr>
            <w:tcW w:w="2246" w:type="pct"/>
            <w:shd w:val="clear" w:color="auto" w:fill="auto"/>
          </w:tcPr>
          <w:p w:rsidR="002455B6" w:rsidRPr="004517EA" w:rsidRDefault="002455B6" w:rsidP="004517EA">
            <w:pPr>
              <w:rPr>
                <w:color w:val="0070C0"/>
                <w:sz w:val="20"/>
                <w:szCs w:val="16"/>
              </w:rPr>
            </w:pPr>
            <w:r w:rsidRPr="004517EA">
              <w:rPr>
                <w:color w:val="0070C0"/>
                <w:sz w:val="20"/>
                <w:szCs w:val="16"/>
              </w:rPr>
              <w:t>ВЛ 220 кВ Красноперекопск - Донузлав</w:t>
            </w:r>
          </w:p>
        </w:tc>
        <w:tc>
          <w:tcPr>
            <w:tcW w:w="1337" w:type="pct"/>
            <w:shd w:val="clear" w:color="auto" w:fill="auto"/>
          </w:tcPr>
          <w:p w:rsidR="002455B6" w:rsidRPr="002455B6" w:rsidRDefault="002455B6" w:rsidP="00993C6F">
            <w:pPr>
              <w:rPr>
                <w:color w:val="0070C0"/>
                <w:sz w:val="20"/>
                <w:szCs w:val="20"/>
              </w:rPr>
            </w:pPr>
            <w:r w:rsidRPr="002455B6">
              <w:rPr>
                <w:color w:val="0070C0"/>
                <w:sz w:val="20"/>
                <w:szCs w:val="20"/>
              </w:rPr>
              <w:t>Республика Крым</w:t>
            </w:r>
          </w:p>
        </w:tc>
        <w:tc>
          <w:tcPr>
            <w:tcW w:w="1179" w:type="pct"/>
            <w:shd w:val="clear" w:color="auto" w:fill="auto"/>
          </w:tcPr>
          <w:p w:rsidR="002455B6" w:rsidRPr="004517EA" w:rsidRDefault="002455B6" w:rsidP="004517EA">
            <w:pPr>
              <w:jc w:val="center"/>
              <w:rPr>
                <w:color w:val="0070C0"/>
                <w:sz w:val="20"/>
                <w:szCs w:val="16"/>
              </w:rPr>
            </w:pPr>
            <w:r w:rsidRPr="004517EA">
              <w:rPr>
                <w:color w:val="0070C0"/>
                <w:sz w:val="20"/>
                <w:szCs w:val="16"/>
              </w:rPr>
              <w:t>94,8</w:t>
            </w:r>
          </w:p>
        </w:tc>
      </w:tr>
      <w:tr w:rsidR="002455B6" w:rsidRPr="002455B6" w:rsidTr="00993C6F">
        <w:trPr>
          <w:cantSplit/>
        </w:trPr>
        <w:tc>
          <w:tcPr>
            <w:tcW w:w="238" w:type="pct"/>
            <w:shd w:val="clear" w:color="auto" w:fill="auto"/>
          </w:tcPr>
          <w:p w:rsidR="002455B6" w:rsidRPr="002455B6" w:rsidRDefault="002455B6" w:rsidP="0002306E">
            <w:pPr>
              <w:widowControl w:val="0"/>
              <w:numPr>
                <w:ilvl w:val="0"/>
                <w:numId w:val="424"/>
              </w:numPr>
              <w:rPr>
                <w:color w:val="0070C0"/>
                <w:sz w:val="20"/>
                <w:szCs w:val="20"/>
              </w:rPr>
            </w:pPr>
          </w:p>
        </w:tc>
        <w:tc>
          <w:tcPr>
            <w:tcW w:w="2246" w:type="pct"/>
            <w:shd w:val="clear" w:color="auto" w:fill="auto"/>
          </w:tcPr>
          <w:p w:rsidR="002455B6" w:rsidRPr="004517EA" w:rsidRDefault="002455B6" w:rsidP="004517EA">
            <w:pPr>
              <w:rPr>
                <w:color w:val="0070C0"/>
                <w:sz w:val="20"/>
                <w:szCs w:val="16"/>
              </w:rPr>
            </w:pPr>
            <w:r w:rsidRPr="004517EA">
              <w:rPr>
                <w:color w:val="0070C0"/>
                <w:sz w:val="20"/>
                <w:szCs w:val="16"/>
              </w:rPr>
              <w:t>ВЛ 220 кВ Красноперекопск - Сода №1</w:t>
            </w:r>
          </w:p>
        </w:tc>
        <w:tc>
          <w:tcPr>
            <w:tcW w:w="1337" w:type="pct"/>
            <w:shd w:val="clear" w:color="auto" w:fill="auto"/>
          </w:tcPr>
          <w:p w:rsidR="002455B6" w:rsidRPr="002455B6" w:rsidRDefault="002455B6" w:rsidP="00993C6F">
            <w:pPr>
              <w:rPr>
                <w:color w:val="0070C0"/>
                <w:sz w:val="20"/>
                <w:szCs w:val="20"/>
              </w:rPr>
            </w:pPr>
            <w:r w:rsidRPr="002455B6">
              <w:rPr>
                <w:color w:val="0070C0"/>
                <w:sz w:val="20"/>
                <w:szCs w:val="20"/>
              </w:rPr>
              <w:t>Республика Крым</w:t>
            </w:r>
          </w:p>
        </w:tc>
        <w:tc>
          <w:tcPr>
            <w:tcW w:w="1179" w:type="pct"/>
            <w:shd w:val="clear" w:color="auto" w:fill="auto"/>
          </w:tcPr>
          <w:p w:rsidR="002455B6" w:rsidRPr="004517EA" w:rsidRDefault="002455B6" w:rsidP="004517EA">
            <w:pPr>
              <w:jc w:val="center"/>
              <w:rPr>
                <w:color w:val="0070C0"/>
                <w:sz w:val="20"/>
                <w:szCs w:val="16"/>
              </w:rPr>
            </w:pPr>
            <w:r w:rsidRPr="004517EA">
              <w:rPr>
                <w:color w:val="0070C0"/>
                <w:sz w:val="20"/>
                <w:szCs w:val="16"/>
              </w:rPr>
              <w:t>1,2</w:t>
            </w:r>
          </w:p>
        </w:tc>
      </w:tr>
      <w:tr w:rsidR="002455B6" w:rsidRPr="002455B6" w:rsidTr="00993C6F">
        <w:trPr>
          <w:cantSplit/>
        </w:trPr>
        <w:tc>
          <w:tcPr>
            <w:tcW w:w="238" w:type="pct"/>
            <w:shd w:val="clear" w:color="auto" w:fill="auto"/>
          </w:tcPr>
          <w:p w:rsidR="002455B6" w:rsidRPr="002455B6" w:rsidRDefault="002455B6" w:rsidP="0002306E">
            <w:pPr>
              <w:widowControl w:val="0"/>
              <w:numPr>
                <w:ilvl w:val="0"/>
                <w:numId w:val="424"/>
              </w:numPr>
              <w:rPr>
                <w:color w:val="0070C0"/>
                <w:sz w:val="20"/>
                <w:szCs w:val="20"/>
              </w:rPr>
            </w:pPr>
          </w:p>
        </w:tc>
        <w:tc>
          <w:tcPr>
            <w:tcW w:w="2246" w:type="pct"/>
            <w:shd w:val="clear" w:color="auto" w:fill="auto"/>
          </w:tcPr>
          <w:p w:rsidR="002455B6" w:rsidRPr="004517EA" w:rsidRDefault="002455B6" w:rsidP="004517EA">
            <w:pPr>
              <w:rPr>
                <w:color w:val="0070C0"/>
                <w:sz w:val="20"/>
                <w:szCs w:val="16"/>
              </w:rPr>
            </w:pPr>
            <w:r w:rsidRPr="004517EA">
              <w:rPr>
                <w:color w:val="0070C0"/>
                <w:sz w:val="20"/>
                <w:szCs w:val="16"/>
              </w:rPr>
              <w:t>ВЛ 220 кВ Красноперекопск - Сода №2</w:t>
            </w:r>
          </w:p>
        </w:tc>
        <w:tc>
          <w:tcPr>
            <w:tcW w:w="1337" w:type="pct"/>
            <w:shd w:val="clear" w:color="auto" w:fill="auto"/>
          </w:tcPr>
          <w:p w:rsidR="002455B6" w:rsidRPr="002455B6" w:rsidRDefault="002455B6" w:rsidP="00993C6F">
            <w:pPr>
              <w:rPr>
                <w:color w:val="0070C0"/>
                <w:sz w:val="20"/>
                <w:szCs w:val="20"/>
              </w:rPr>
            </w:pPr>
            <w:r w:rsidRPr="002455B6">
              <w:rPr>
                <w:color w:val="0070C0"/>
                <w:sz w:val="20"/>
                <w:szCs w:val="20"/>
              </w:rPr>
              <w:t>Республика Крым</w:t>
            </w:r>
          </w:p>
        </w:tc>
        <w:tc>
          <w:tcPr>
            <w:tcW w:w="1179" w:type="pct"/>
            <w:shd w:val="clear" w:color="auto" w:fill="auto"/>
          </w:tcPr>
          <w:p w:rsidR="002455B6" w:rsidRPr="004517EA" w:rsidRDefault="002455B6" w:rsidP="004517EA">
            <w:pPr>
              <w:jc w:val="center"/>
              <w:rPr>
                <w:color w:val="0070C0"/>
                <w:sz w:val="20"/>
                <w:szCs w:val="16"/>
              </w:rPr>
            </w:pPr>
            <w:r w:rsidRPr="004517EA">
              <w:rPr>
                <w:color w:val="0070C0"/>
                <w:sz w:val="20"/>
                <w:szCs w:val="16"/>
              </w:rPr>
              <w:t>1,2</w:t>
            </w:r>
          </w:p>
        </w:tc>
      </w:tr>
      <w:tr w:rsidR="002455B6" w:rsidRPr="002455B6" w:rsidTr="00993C6F">
        <w:trPr>
          <w:cantSplit/>
        </w:trPr>
        <w:tc>
          <w:tcPr>
            <w:tcW w:w="238" w:type="pct"/>
            <w:shd w:val="clear" w:color="auto" w:fill="auto"/>
          </w:tcPr>
          <w:p w:rsidR="002455B6" w:rsidRPr="002455B6" w:rsidRDefault="002455B6" w:rsidP="0002306E">
            <w:pPr>
              <w:widowControl w:val="0"/>
              <w:numPr>
                <w:ilvl w:val="0"/>
                <w:numId w:val="424"/>
              </w:numPr>
              <w:rPr>
                <w:color w:val="0070C0"/>
                <w:sz w:val="20"/>
                <w:szCs w:val="20"/>
              </w:rPr>
            </w:pPr>
          </w:p>
        </w:tc>
        <w:tc>
          <w:tcPr>
            <w:tcW w:w="2246" w:type="pct"/>
            <w:shd w:val="clear" w:color="auto" w:fill="auto"/>
          </w:tcPr>
          <w:p w:rsidR="002455B6" w:rsidRPr="004517EA" w:rsidRDefault="002455B6" w:rsidP="004517EA">
            <w:pPr>
              <w:rPr>
                <w:color w:val="0070C0"/>
                <w:sz w:val="20"/>
                <w:szCs w:val="16"/>
              </w:rPr>
            </w:pPr>
            <w:r w:rsidRPr="004517EA">
              <w:rPr>
                <w:color w:val="0070C0"/>
                <w:sz w:val="20"/>
                <w:szCs w:val="16"/>
              </w:rPr>
              <w:t>ВЛ 220 кВ Марьяновка - Элеваторная</w:t>
            </w:r>
          </w:p>
        </w:tc>
        <w:tc>
          <w:tcPr>
            <w:tcW w:w="1337" w:type="pct"/>
            <w:shd w:val="clear" w:color="auto" w:fill="auto"/>
          </w:tcPr>
          <w:p w:rsidR="002455B6" w:rsidRPr="002455B6" w:rsidRDefault="002455B6" w:rsidP="00993C6F">
            <w:pPr>
              <w:rPr>
                <w:color w:val="0070C0"/>
                <w:sz w:val="20"/>
                <w:szCs w:val="20"/>
              </w:rPr>
            </w:pPr>
            <w:r w:rsidRPr="002455B6">
              <w:rPr>
                <w:color w:val="0070C0"/>
                <w:sz w:val="20"/>
                <w:szCs w:val="20"/>
              </w:rPr>
              <w:t>Республика Крым</w:t>
            </w:r>
          </w:p>
        </w:tc>
        <w:tc>
          <w:tcPr>
            <w:tcW w:w="1179" w:type="pct"/>
            <w:shd w:val="clear" w:color="auto" w:fill="auto"/>
          </w:tcPr>
          <w:p w:rsidR="002455B6" w:rsidRPr="004517EA" w:rsidRDefault="002455B6" w:rsidP="004517EA">
            <w:pPr>
              <w:jc w:val="center"/>
              <w:rPr>
                <w:color w:val="0070C0"/>
                <w:sz w:val="20"/>
                <w:szCs w:val="16"/>
              </w:rPr>
            </w:pPr>
            <w:r w:rsidRPr="004517EA">
              <w:rPr>
                <w:color w:val="0070C0"/>
                <w:sz w:val="20"/>
                <w:szCs w:val="16"/>
              </w:rPr>
              <w:t>24,5</w:t>
            </w:r>
          </w:p>
        </w:tc>
      </w:tr>
      <w:tr w:rsidR="002455B6" w:rsidRPr="002455B6" w:rsidTr="00993C6F">
        <w:trPr>
          <w:cantSplit/>
        </w:trPr>
        <w:tc>
          <w:tcPr>
            <w:tcW w:w="238" w:type="pct"/>
            <w:shd w:val="clear" w:color="auto" w:fill="auto"/>
          </w:tcPr>
          <w:p w:rsidR="002455B6" w:rsidRPr="002455B6" w:rsidRDefault="002455B6" w:rsidP="0002306E">
            <w:pPr>
              <w:widowControl w:val="0"/>
              <w:numPr>
                <w:ilvl w:val="0"/>
                <w:numId w:val="424"/>
              </w:numPr>
              <w:rPr>
                <w:color w:val="0070C0"/>
                <w:sz w:val="20"/>
                <w:szCs w:val="20"/>
              </w:rPr>
            </w:pPr>
          </w:p>
        </w:tc>
        <w:tc>
          <w:tcPr>
            <w:tcW w:w="2246" w:type="pct"/>
            <w:shd w:val="clear" w:color="auto" w:fill="auto"/>
          </w:tcPr>
          <w:p w:rsidR="002455B6" w:rsidRPr="004517EA" w:rsidRDefault="002455B6" w:rsidP="004517EA">
            <w:pPr>
              <w:rPr>
                <w:color w:val="0070C0"/>
                <w:sz w:val="20"/>
                <w:szCs w:val="16"/>
              </w:rPr>
            </w:pPr>
            <w:r w:rsidRPr="004517EA">
              <w:rPr>
                <w:color w:val="0070C0"/>
                <w:sz w:val="20"/>
                <w:szCs w:val="16"/>
              </w:rPr>
              <w:t>ВЛ 220 кВ Насосная-3 - Казантип 1 цепь</w:t>
            </w:r>
          </w:p>
        </w:tc>
        <w:tc>
          <w:tcPr>
            <w:tcW w:w="1337" w:type="pct"/>
            <w:shd w:val="clear" w:color="auto" w:fill="auto"/>
          </w:tcPr>
          <w:p w:rsidR="002455B6" w:rsidRPr="002455B6" w:rsidRDefault="002455B6" w:rsidP="00993C6F">
            <w:pPr>
              <w:rPr>
                <w:color w:val="0070C0"/>
                <w:sz w:val="20"/>
                <w:szCs w:val="20"/>
              </w:rPr>
            </w:pPr>
            <w:r w:rsidRPr="002455B6">
              <w:rPr>
                <w:color w:val="0070C0"/>
                <w:sz w:val="20"/>
                <w:szCs w:val="20"/>
              </w:rPr>
              <w:t>Республика Крым</w:t>
            </w:r>
          </w:p>
        </w:tc>
        <w:tc>
          <w:tcPr>
            <w:tcW w:w="1179" w:type="pct"/>
            <w:shd w:val="clear" w:color="auto" w:fill="auto"/>
          </w:tcPr>
          <w:p w:rsidR="002455B6" w:rsidRPr="004517EA" w:rsidRDefault="002455B6" w:rsidP="004517EA">
            <w:pPr>
              <w:jc w:val="center"/>
              <w:rPr>
                <w:color w:val="0070C0"/>
                <w:sz w:val="20"/>
                <w:szCs w:val="16"/>
              </w:rPr>
            </w:pPr>
            <w:r w:rsidRPr="004517EA">
              <w:rPr>
                <w:color w:val="0070C0"/>
                <w:sz w:val="20"/>
                <w:szCs w:val="16"/>
              </w:rPr>
              <w:t>20,5</w:t>
            </w:r>
          </w:p>
        </w:tc>
      </w:tr>
      <w:tr w:rsidR="002455B6" w:rsidRPr="002455B6" w:rsidTr="00993C6F">
        <w:trPr>
          <w:cantSplit/>
        </w:trPr>
        <w:tc>
          <w:tcPr>
            <w:tcW w:w="238" w:type="pct"/>
            <w:shd w:val="clear" w:color="auto" w:fill="auto"/>
          </w:tcPr>
          <w:p w:rsidR="002455B6" w:rsidRPr="002455B6" w:rsidRDefault="002455B6" w:rsidP="0002306E">
            <w:pPr>
              <w:widowControl w:val="0"/>
              <w:numPr>
                <w:ilvl w:val="0"/>
                <w:numId w:val="424"/>
              </w:numPr>
              <w:rPr>
                <w:color w:val="0070C0"/>
                <w:sz w:val="20"/>
                <w:szCs w:val="20"/>
              </w:rPr>
            </w:pPr>
          </w:p>
        </w:tc>
        <w:tc>
          <w:tcPr>
            <w:tcW w:w="2246" w:type="pct"/>
            <w:shd w:val="clear" w:color="auto" w:fill="auto"/>
          </w:tcPr>
          <w:p w:rsidR="002455B6" w:rsidRPr="004517EA" w:rsidRDefault="002455B6" w:rsidP="004517EA">
            <w:pPr>
              <w:rPr>
                <w:color w:val="0070C0"/>
                <w:sz w:val="20"/>
                <w:szCs w:val="16"/>
              </w:rPr>
            </w:pPr>
            <w:r w:rsidRPr="004517EA">
              <w:rPr>
                <w:color w:val="0070C0"/>
                <w:sz w:val="20"/>
                <w:szCs w:val="16"/>
              </w:rPr>
              <w:t>ВЛ 220 кВ Насосная-3 - Казантип 2 цепь</w:t>
            </w:r>
          </w:p>
        </w:tc>
        <w:tc>
          <w:tcPr>
            <w:tcW w:w="1337" w:type="pct"/>
            <w:shd w:val="clear" w:color="auto" w:fill="auto"/>
          </w:tcPr>
          <w:p w:rsidR="002455B6" w:rsidRPr="002455B6" w:rsidRDefault="002455B6" w:rsidP="00993C6F">
            <w:pPr>
              <w:rPr>
                <w:color w:val="0070C0"/>
                <w:sz w:val="20"/>
                <w:szCs w:val="20"/>
              </w:rPr>
            </w:pPr>
            <w:r w:rsidRPr="002455B6">
              <w:rPr>
                <w:color w:val="0070C0"/>
                <w:sz w:val="20"/>
                <w:szCs w:val="20"/>
              </w:rPr>
              <w:t>Республика Крым</w:t>
            </w:r>
          </w:p>
        </w:tc>
        <w:tc>
          <w:tcPr>
            <w:tcW w:w="1179" w:type="pct"/>
            <w:shd w:val="clear" w:color="auto" w:fill="auto"/>
          </w:tcPr>
          <w:p w:rsidR="002455B6" w:rsidRPr="004517EA" w:rsidRDefault="002455B6" w:rsidP="004517EA">
            <w:pPr>
              <w:jc w:val="center"/>
              <w:rPr>
                <w:color w:val="0070C0"/>
                <w:sz w:val="20"/>
                <w:szCs w:val="16"/>
              </w:rPr>
            </w:pPr>
            <w:r w:rsidRPr="004517EA">
              <w:rPr>
                <w:color w:val="0070C0"/>
                <w:sz w:val="20"/>
                <w:szCs w:val="16"/>
              </w:rPr>
              <w:t>20,5</w:t>
            </w:r>
          </w:p>
        </w:tc>
      </w:tr>
      <w:tr w:rsidR="002455B6" w:rsidRPr="002455B6" w:rsidTr="00993C6F">
        <w:trPr>
          <w:cantSplit/>
        </w:trPr>
        <w:tc>
          <w:tcPr>
            <w:tcW w:w="238" w:type="pct"/>
            <w:shd w:val="clear" w:color="auto" w:fill="auto"/>
          </w:tcPr>
          <w:p w:rsidR="002455B6" w:rsidRPr="002455B6" w:rsidRDefault="002455B6" w:rsidP="0002306E">
            <w:pPr>
              <w:widowControl w:val="0"/>
              <w:numPr>
                <w:ilvl w:val="0"/>
                <w:numId w:val="424"/>
              </w:numPr>
              <w:rPr>
                <w:color w:val="0070C0"/>
                <w:sz w:val="20"/>
                <w:szCs w:val="20"/>
              </w:rPr>
            </w:pPr>
          </w:p>
        </w:tc>
        <w:tc>
          <w:tcPr>
            <w:tcW w:w="2246" w:type="pct"/>
            <w:shd w:val="clear" w:color="auto" w:fill="auto"/>
          </w:tcPr>
          <w:p w:rsidR="002455B6" w:rsidRPr="004517EA" w:rsidRDefault="002455B6" w:rsidP="004517EA">
            <w:pPr>
              <w:rPr>
                <w:color w:val="0070C0"/>
                <w:sz w:val="20"/>
                <w:szCs w:val="16"/>
              </w:rPr>
            </w:pPr>
            <w:r w:rsidRPr="004517EA">
              <w:rPr>
                <w:color w:val="0070C0"/>
                <w:sz w:val="20"/>
                <w:szCs w:val="16"/>
              </w:rPr>
              <w:t>ВЛ 220 кВ Насосная-3 - Камыш-Бурун</w:t>
            </w:r>
          </w:p>
        </w:tc>
        <w:tc>
          <w:tcPr>
            <w:tcW w:w="1337" w:type="pct"/>
            <w:shd w:val="clear" w:color="auto" w:fill="auto"/>
          </w:tcPr>
          <w:p w:rsidR="002455B6" w:rsidRPr="002455B6" w:rsidRDefault="002455B6" w:rsidP="00993C6F">
            <w:pPr>
              <w:rPr>
                <w:color w:val="0070C0"/>
                <w:sz w:val="20"/>
                <w:szCs w:val="20"/>
              </w:rPr>
            </w:pPr>
            <w:r w:rsidRPr="002455B6">
              <w:rPr>
                <w:color w:val="0070C0"/>
                <w:sz w:val="20"/>
                <w:szCs w:val="20"/>
              </w:rPr>
              <w:t>Республика Крым</w:t>
            </w:r>
          </w:p>
        </w:tc>
        <w:tc>
          <w:tcPr>
            <w:tcW w:w="1179" w:type="pct"/>
            <w:shd w:val="clear" w:color="auto" w:fill="auto"/>
          </w:tcPr>
          <w:p w:rsidR="002455B6" w:rsidRPr="004517EA" w:rsidRDefault="002455B6" w:rsidP="004517EA">
            <w:pPr>
              <w:jc w:val="center"/>
              <w:rPr>
                <w:color w:val="0070C0"/>
                <w:sz w:val="20"/>
                <w:szCs w:val="16"/>
              </w:rPr>
            </w:pPr>
            <w:r w:rsidRPr="004517EA">
              <w:rPr>
                <w:color w:val="0070C0"/>
                <w:sz w:val="20"/>
                <w:szCs w:val="16"/>
              </w:rPr>
              <w:t>52</w:t>
            </w:r>
          </w:p>
        </w:tc>
      </w:tr>
      <w:tr w:rsidR="002455B6" w:rsidRPr="002455B6" w:rsidTr="00993C6F">
        <w:trPr>
          <w:cantSplit/>
        </w:trPr>
        <w:tc>
          <w:tcPr>
            <w:tcW w:w="238" w:type="pct"/>
            <w:shd w:val="clear" w:color="auto" w:fill="auto"/>
          </w:tcPr>
          <w:p w:rsidR="002455B6" w:rsidRPr="002455B6" w:rsidRDefault="002455B6" w:rsidP="0002306E">
            <w:pPr>
              <w:widowControl w:val="0"/>
              <w:numPr>
                <w:ilvl w:val="0"/>
                <w:numId w:val="424"/>
              </w:numPr>
              <w:rPr>
                <w:color w:val="0070C0"/>
                <w:sz w:val="20"/>
                <w:szCs w:val="20"/>
              </w:rPr>
            </w:pPr>
          </w:p>
        </w:tc>
        <w:tc>
          <w:tcPr>
            <w:tcW w:w="2246" w:type="pct"/>
            <w:shd w:val="clear" w:color="auto" w:fill="auto"/>
          </w:tcPr>
          <w:p w:rsidR="002455B6" w:rsidRPr="004517EA" w:rsidRDefault="002455B6" w:rsidP="004517EA">
            <w:pPr>
              <w:rPr>
                <w:color w:val="0070C0"/>
                <w:sz w:val="20"/>
                <w:szCs w:val="16"/>
              </w:rPr>
            </w:pPr>
            <w:r w:rsidRPr="004517EA">
              <w:rPr>
                <w:color w:val="0070C0"/>
                <w:sz w:val="20"/>
                <w:szCs w:val="16"/>
              </w:rPr>
              <w:t>ВЛ 220 кВ Насосная-3 - Феодосийская</w:t>
            </w:r>
          </w:p>
        </w:tc>
        <w:tc>
          <w:tcPr>
            <w:tcW w:w="1337" w:type="pct"/>
            <w:shd w:val="clear" w:color="auto" w:fill="auto"/>
          </w:tcPr>
          <w:p w:rsidR="002455B6" w:rsidRPr="002455B6" w:rsidRDefault="002455B6" w:rsidP="00993C6F">
            <w:pPr>
              <w:rPr>
                <w:color w:val="0070C0"/>
                <w:sz w:val="20"/>
                <w:szCs w:val="20"/>
              </w:rPr>
            </w:pPr>
            <w:r w:rsidRPr="002455B6">
              <w:rPr>
                <w:color w:val="0070C0"/>
                <w:sz w:val="20"/>
                <w:szCs w:val="20"/>
              </w:rPr>
              <w:t>Республика Крым</w:t>
            </w:r>
          </w:p>
        </w:tc>
        <w:tc>
          <w:tcPr>
            <w:tcW w:w="1179" w:type="pct"/>
            <w:shd w:val="clear" w:color="auto" w:fill="auto"/>
          </w:tcPr>
          <w:p w:rsidR="002455B6" w:rsidRPr="004517EA" w:rsidRDefault="002455B6" w:rsidP="004517EA">
            <w:pPr>
              <w:jc w:val="center"/>
              <w:rPr>
                <w:color w:val="0070C0"/>
                <w:sz w:val="20"/>
                <w:szCs w:val="16"/>
              </w:rPr>
            </w:pPr>
            <w:r w:rsidRPr="004517EA">
              <w:rPr>
                <w:color w:val="0070C0"/>
                <w:sz w:val="20"/>
                <w:szCs w:val="16"/>
              </w:rPr>
              <w:t>65,2</w:t>
            </w:r>
          </w:p>
        </w:tc>
      </w:tr>
      <w:tr w:rsidR="002455B6" w:rsidRPr="002455B6" w:rsidTr="00993C6F">
        <w:trPr>
          <w:cantSplit/>
        </w:trPr>
        <w:tc>
          <w:tcPr>
            <w:tcW w:w="238" w:type="pct"/>
            <w:shd w:val="clear" w:color="auto" w:fill="auto"/>
          </w:tcPr>
          <w:p w:rsidR="002455B6" w:rsidRPr="002455B6" w:rsidRDefault="002455B6" w:rsidP="0002306E">
            <w:pPr>
              <w:widowControl w:val="0"/>
              <w:numPr>
                <w:ilvl w:val="0"/>
                <w:numId w:val="424"/>
              </w:numPr>
              <w:rPr>
                <w:color w:val="0070C0"/>
                <w:sz w:val="20"/>
                <w:szCs w:val="20"/>
              </w:rPr>
            </w:pPr>
          </w:p>
        </w:tc>
        <w:tc>
          <w:tcPr>
            <w:tcW w:w="2246" w:type="pct"/>
            <w:shd w:val="clear" w:color="auto" w:fill="auto"/>
          </w:tcPr>
          <w:p w:rsidR="002455B6" w:rsidRPr="004517EA" w:rsidRDefault="002455B6" w:rsidP="004517EA">
            <w:pPr>
              <w:rPr>
                <w:color w:val="0070C0"/>
                <w:sz w:val="20"/>
                <w:szCs w:val="16"/>
              </w:rPr>
            </w:pPr>
            <w:r w:rsidRPr="004517EA">
              <w:rPr>
                <w:color w:val="0070C0"/>
                <w:sz w:val="20"/>
                <w:szCs w:val="16"/>
              </w:rPr>
              <w:t>ВЛ 220 кВ Насосная-3 - Черноморская</w:t>
            </w:r>
          </w:p>
        </w:tc>
        <w:tc>
          <w:tcPr>
            <w:tcW w:w="1337" w:type="pct"/>
            <w:shd w:val="clear" w:color="auto" w:fill="auto"/>
          </w:tcPr>
          <w:p w:rsidR="002455B6" w:rsidRPr="002455B6" w:rsidRDefault="002455B6" w:rsidP="00993C6F">
            <w:pPr>
              <w:rPr>
                <w:color w:val="0070C0"/>
                <w:sz w:val="20"/>
                <w:szCs w:val="20"/>
              </w:rPr>
            </w:pPr>
            <w:r w:rsidRPr="002455B6">
              <w:rPr>
                <w:color w:val="0070C0"/>
                <w:sz w:val="20"/>
                <w:szCs w:val="20"/>
              </w:rPr>
              <w:t>Республика Крым</w:t>
            </w:r>
          </w:p>
        </w:tc>
        <w:tc>
          <w:tcPr>
            <w:tcW w:w="1179" w:type="pct"/>
            <w:shd w:val="clear" w:color="auto" w:fill="auto"/>
          </w:tcPr>
          <w:p w:rsidR="002455B6" w:rsidRPr="004517EA" w:rsidRDefault="002455B6" w:rsidP="004517EA">
            <w:pPr>
              <w:jc w:val="center"/>
              <w:rPr>
                <w:color w:val="0070C0"/>
                <w:sz w:val="20"/>
                <w:szCs w:val="16"/>
              </w:rPr>
            </w:pPr>
            <w:r w:rsidRPr="004517EA">
              <w:rPr>
                <w:color w:val="0070C0"/>
                <w:sz w:val="20"/>
                <w:szCs w:val="16"/>
              </w:rPr>
              <w:t>37</w:t>
            </w:r>
          </w:p>
        </w:tc>
      </w:tr>
      <w:tr w:rsidR="002455B6" w:rsidRPr="002455B6" w:rsidTr="00993C6F">
        <w:trPr>
          <w:cantSplit/>
        </w:trPr>
        <w:tc>
          <w:tcPr>
            <w:tcW w:w="238" w:type="pct"/>
            <w:shd w:val="clear" w:color="auto" w:fill="auto"/>
          </w:tcPr>
          <w:p w:rsidR="002455B6" w:rsidRPr="002455B6" w:rsidRDefault="002455B6" w:rsidP="0002306E">
            <w:pPr>
              <w:widowControl w:val="0"/>
              <w:numPr>
                <w:ilvl w:val="0"/>
                <w:numId w:val="424"/>
              </w:numPr>
              <w:rPr>
                <w:color w:val="0070C0"/>
                <w:sz w:val="20"/>
                <w:szCs w:val="20"/>
              </w:rPr>
            </w:pPr>
          </w:p>
        </w:tc>
        <w:tc>
          <w:tcPr>
            <w:tcW w:w="2246" w:type="pct"/>
            <w:shd w:val="clear" w:color="auto" w:fill="auto"/>
          </w:tcPr>
          <w:p w:rsidR="002455B6" w:rsidRPr="004517EA" w:rsidRDefault="002455B6" w:rsidP="004517EA">
            <w:pPr>
              <w:rPr>
                <w:color w:val="0070C0"/>
                <w:sz w:val="20"/>
                <w:szCs w:val="16"/>
              </w:rPr>
            </w:pPr>
            <w:r w:rsidRPr="004517EA">
              <w:rPr>
                <w:color w:val="0070C0"/>
                <w:sz w:val="20"/>
                <w:szCs w:val="16"/>
              </w:rPr>
              <w:t>ВЛ 220 кВ Симферопольская - Бахчисарай</w:t>
            </w:r>
          </w:p>
        </w:tc>
        <w:tc>
          <w:tcPr>
            <w:tcW w:w="1337" w:type="pct"/>
            <w:shd w:val="clear" w:color="auto" w:fill="auto"/>
          </w:tcPr>
          <w:p w:rsidR="002455B6" w:rsidRPr="002455B6" w:rsidRDefault="002455B6" w:rsidP="00993C6F">
            <w:pPr>
              <w:rPr>
                <w:color w:val="0070C0"/>
                <w:sz w:val="20"/>
                <w:szCs w:val="20"/>
              </w:rPr>
            </w:pPr>
            <w:r w:rsidRPr="002455B6">
              <w:rPr>
                <w:color w:val="0070C0"/>
                <w:sz w:val="20"/>
                <w:szCs w:val="20"/>
              </w:rPr>
              <w:t>Республика Крым</w:t>
            </w:r>
          </w:p>
        </w:tc>
        <w:tc>
          <w:tcPr>
            <w:tcW w:w="1179" w:type="pct"/>
            <w:shd w:val="clear" w:color="auto" w:fill="auto"/>
          </w:tcPr>
          <w:p w:rsidR="002455B6" w:rsidRPr="004517EA" w:rsidRDefault="002455B6" w:rsidP="004517EA">
            <w:pPr>
              <w:jc w:val="center"/>
              <w:rPr>
                <w:color w:val="0070C0"/>
                <w:sz w:val="20"/>
                <w:szCs w:val="16"/>
              </w:rPr>
            </w:pPr>
            <w:r w:rsidRPr="004517EA">
              <w:rPr>
                <w:color w:val="0070C0"/>
                <w:sz w:val="20"/>
                <w:szCs w:val="16"/>
              </w:rPr>
              <w:t>37,8</w:t>
            </w:r>
          </w:p>
        </w:tc>
      </w:tr>
      <w:tr w:rsidR="002455B6" w:rsidRPr="002455B6" w:rsidTr="00993C6F">
        <w:trPr>
          <w:cantSplit/>
        </w:trPr>
        <w:tc>
          <w:tcPr>
            <w:tcW w:w="238" w:type="pct"/>
            <w:shd w:val="clear" w:color="auto" w:fill="auto"/>
          </w:tcPr>
          <w:p w:rsidR="002455B6" w:rsidRPr="002455B6" w:rsidRDefault="002455B6" w:rsidP="0002306E">
            <w:pPr>
              <w:widowControl w:val="0"/>
              <w:numPr>
                <w:ilvl w:val="0"/>
                <w:numId w:val="424"/>
              </w:numPr>
              <w:rPr>
                <w:color w:val="0070C0"/>
                <w:sz w:val="20"/>
                <w:szCs w:val="20"/>
              </w:rPr>
            </w:pPr>
          </w:p>
        </w:tc>
        <w:tc>
          <w:tcPr>
            <w:tcW w:w="2246" w:type="pct"/>
            <w:shd w:val="clear" w:color="auto" w:fill="auto"/>
          </w:tcPr>
          <w:p w:rsidR="002455B6" w:rsidRPr="004517EA" w:rsidRDefault="002455B6" w:rsidP="004517EA">
            <w:pPr>
              <w:rPr>
                <w:color w:val="0070C0"/>
                <w:sz w:val="20"/>
                <w:szCs w:val="16"/>
              </w:rPr>
            </w:pPr>
            <w:r w:rsidRPr="004517EA">
              <w:rPr>
                <w:color w:val="0070C0"/>
                <w:sz w:val="20"/>
                <w:szCs w:val="16"/>
              </w:rPr>
              <w:t>ВЛ 220 кВ Симферопольская - Кафа 1 цепь</w:t>
            </w:r>
          </w:p>
        </w:tc>
        <w:tc>
          <w:tcPr>
            <w:tcW w:w="1337" w:type="pct"/>
            <w:shd w:val="clear" w:color="auto" w:fill="auto"/>
          </w:tcPr>
          <w:p w:rsidR="002455B6" w:rsidRPr="002455B6" w:rsidRDefault="002455B6" w:rsidP="00993C6F">
            <w:pPr>
              <w:rPr>
                <w:color w:val="0070C0"/>
                <w:sz w:val="20"/>
                <w:szCs w:val="20"/>
              </w:rPr>
            </w:pPr>
            <w:r w:rsidRPr="002455B6">
              <w:rPr>
                <w:color w:val="0070C0"/>
                <w:sz w:val="20"/>
                <w:szCs w:val="20"/>
              </w:rPr>
              <w:t>Республика Крым</w:t>
            </w:r>
          </w:p>
        </w:tc>
        <w:tc>
          <w:tcPr>
            <w:tcW w:w="1179" w:type="pct"/>
            <w:shd w:val="clear" w:color="auto" w:fill="auto"/>
          </w:tcPr>
          <w:p w:rsidR="002455B6" w:rsidRPr="004517EA" w:rsidRDefault="002455B6" w:rsidP="004517EA">
            <w:pPr>
              <w:jc w:val="center"/>
              <w:rPr>
                <w:color w:val="0070C0"/>
                <w:sz w:val="20"/>
                <w:szCs w:val="16"/>
              </w:rPr>
            </w:pPr>
            <w:r w:rsidRPr="004517EA">
              <w:rPr>
                <w:color w:val="0070C0"/>
                <w:sz w:val="20"/>
                <w:szCs w:val="16"/>
              </w:rPr>
              <w:t>105,6</w:t>
            </w:r>
          </w:p>
        </w:tc>
      </w:tr>
      <w:tr w:rsidR="002455B6" w:rsidRPr="002455B6" w:rsidTr="00993C6F">
        <w:trPr>
          <w:cantSplit/>
        </w:trPr>
        <w:tc>
          <w:tcPr>
            <w:tcW w:w="238" w:type="pct"/>
            <w:shd w:val="clear" w:color="auto" w:fill="auto"/>
          </w:tcPr>
          <w:p w:rsidR="002455B6" w:rsidRPr="002455B6" w:rsidRDefault="002455B6" w:rsidP="0002306E">
            <w:pPr>
              <w:widowControl w:val="0"/>
              <w:numPr>
                <w:ilvl w:val="0"/>
                <w:numId w:val="424"/>
              </w:numPr>
              <w:rPr>
                <w:color w:val="0070C0"/>
                <w:sz w:val="20"/>
                <w:szCs w:val="20"/>
              </w:rPr>
            </w:pPr>
          </w:p>
        </w:tc>
        <w:tc>
          <w:tcPr>
            <w:tcW w:w="2246" w:type="pct"/>
            <w:shd w:val="clear" w:color="auto" w:fill="auto"/>
          </w:tcPr>
          <w:p w:rsidR="002455B6" w:rsidRPr="004517EA" w:rsidRDefault="002455B6" w:rsidP="004517EA">
            <w:pPr>
              <w:rPr>
                <w:color w:val="0070C0"/>
                <w:sz w:val="20"/>
                <w:szCs w:val="16"/>
              </w:rPr>
            </w:pPr>
            <w:r w:rsidRPr="004517EA">
              <w:rPr>
                <w:color w:val="0070C0"/>
                <w:sz w:val="20"/>
                <w:szCs w:val="16"/>
              </w:rPr>
              <w:t>ВЛ 220 кВ Симферопольская - Кафа 2 цепь</w:t>
            </w:r>
          </w:p>
        </w:tc>
        <w:tc>
          <w:tcPr>
            <w:tcW w:w="1337" w:type="pct"/>
            <w:shd w:val="clear" w:color="auto" w:fill="auto"/>
          </w:tcPr>
          <w:p w:rsidR="002455B6" w:rsidRPr="002455B6" w:rsidRDefault="002455B6" w:rsidP="00993C6F">
            <w:pPr>
              <w:rPr>
                <w:color w:val="0070C0"/>
                <w:sz w:val="20"/>
                <w:szCs w:val="20"/>
              </w:rPr>
            </w:pPr>
            <w:r w:rsidRPr="002455B6">
              <w:rPr>
                <w:color w:val="0070C0"/>
                <w:sz w:val="20"/>
                <w:szCs w:val="20"/>
              </w:rPr>
              <w:t>Республика Крым</w:t>
            </w:r>
          </w:p>
        </w:tc>
        <w:tc>
          <w:tcPr>
            <w:tcW w:w="1179" w:type="pct"/>
            <w:shd w:val="clear" w:color="auto" w:fill="auto"/>
          </w:tcPr>
          <w:p w:rsidR="002455B6" w:rsidRPr="004517EA" w:rsidRDefault="002455B6" w:rsidP="004517EA">
            <w:pPr>
              <w:jc w:val="center"/>
              <w:rPr>
                <w:color w:val="0070C0"/>
                <w:sz w:val="20"/>
                <w:szCs w:val="16"/>
              </w:rPr>
            </w:pPr>
            <w:r w:rsidRPr="004517EA">
              <w:rPr>
                <w:color w:val="0070C0"/>
                <w:sz w:val="20"/>
                <w:szCs w:val="16"/>
              </w:rPr>
              <w:t>111,3</w:t>
            </w:r>
          </w:p>
        </w:tc>
      </w:tr>
      <w:tr w:rsidR="002455B6" w:rsidRPr="002455B6" w:rsidTr="00993C6F">
        <w:trPr>
          <w:cantSplit/>
        </w:trPr>
        <w:tc>
          <w:tcPr>
            <w:tcW w:w="238" w:type="pct"/>
            <w:shd w:val="clear" w:color="auto" w:fill="auto"/>
          </w:tcPr>
          <w:p w:rsidR="002455B6" w:rsidRPr="002455B6" w:rsidRDefault="002455B6" w:rsidP="0002306E">
            <w:pPr>
              <w:widowControl w:val="0"/>
              <w:numPr>
                <w:ilvl w:val="0"/>
                <w:numId w:val="424"/>
              </w:numPr>
              <w:rPr>
                <w:color w:val="0070C0"/>
                <w:sz w:val="20"/>
                <w:szCs w:val="20"/>
              </w:rPr>
            </w:pPr>
          </w:p>
        </w:tc>
        <w:tc>
          <w:tcPr>
            <w:tcW w:w="2246" w:type="pct"/>
            <w:shd w:val="clear" w:color="auto" w:fill="auto"/>
          </w:tcPr>
          <w:p w:rsidR="002455B6" w:rsidRPr="004517EA" w:rsidRDefault="002455B6" w:rsidP="004517EA">
            <w:pPr>
              <w:rPr>
                <w:color w:val="0070C0"/>
                <w:sz w:val="20"/>
                <w:szCs w:val="16"/>
              </w:rPr>
            </w:pPr>
            <w:r w:rsidRPr="004517EA">
              <w:rPr>
                <w:color w:val="0070C0"/>
                <w:sz w:val="20"/>
                <w:szCs w:val="16"/>
              </w:rPr>
              <w:t>ВЛ 220 кВ Симферопольская ТЭЦ - Элеваторная</w:t>
            </w:r>
          </w:p>
        </w:tc>
        <w:tc>
          <w:tcPr>
            <w:tcW w:w="1337" w:type="pct"/>
            <w:shd w:val="clear" w:color="auto" w:fill="auto"/>
          </w:tcPr>
          <w:p w:rsidR="002455B6" w:rsidRPr="002455B6" w:rsidRDefault="002455B6" w:rsidP="00993C6F">
            <w:pPr>
              <w:rPr>
                <w:color w:val="0070C0"/>
                <w:sz w:val="20"/>
                <w:szCs w:val="20"/>
              </w:rPr>
            </w:pPr>
            <w:r w:rsidRPr="002455B6">
              <w:rPr>
                <w:color w:val="0070C0"/>
                <w:sz w:val="20"/>
                <w:szCs w:val="20"/>
              </w:rPr>
              <w:t>Республика Крым</w:t>
            </w:r>
          </w:p>
        </w:tc>
        <w:tc>
          <w:tcPr>
            <w:tcW w:w="1179" w:type="pct"/>
            <w:shd w:val="clear" w:color="auto" w:fill="auto"/>
          </w:tcPr>
          <w:p w:rsidR="002455B6" w:rsidRPr="004517EA" w:rsidRDefault="002455B6" w:rsidP="004517EA">
            <w:pPr>
              <w:jc w:val="center"/>
              <w:rPr>
                <w:color w:val="0070C0"/>
                <w:sz w:val="20"/>
                <w:szCs w:val="16"/>
              </w:rPr>
            </w:pPr>
            <w:r w:rsidRPr="004517EA">
              <w:rPr>
                <w:color w:val="0070C0"/>
                <w:sz w:val="20"/>
                <w:szCs w:val="16"/>
              </w:rPr>
              <w:t>40,8</w:t>
            </w:r>
          </w:p>
        </w:tc>
      </w:tr>
      <w:tr w:rsidR="002455B6" w:rsidRPr="002455B6" w:rsidTr="00993C6F">
        <w:trPr>
          <w:cantSplit/>
        </w:trPr>
        <w:tc>
          <w:tcPr>
            <w:tcW w:w="238" w:type="pct"/>
            <w:shd w:val="clear" w:color="auto" w:fill="auto"/>
          </w:tcPr>
          <w:p w:rsidR="002455B6" w:rsidRPr="002455B6" w:rsidRDefault="002455B6" w:rsidP="0002306E">
            <w:pPr>
              <w:widowControl w:val="0"/>
              <w:numPr>
                <w:ilvl w:val="0"/>
                <w:numId w:val="424"/>
              </w:numPr>
              <w:rPr>
                <w:color w:val="0070C0"/>
                <w:sz w:val="20"/>
                <w:szCs w:val="20"/>
              </w:rPr>
            </w:pPr>
          </w:p>
        </w:tc>
        <w:tc>
          <w:tcPr>
            <w:tcW w:w="2246" w:type="pct"/>
            <w:shd w:val="clear" w:color="auto" w:fill="auto"/>
          </w:tcPr>
          <w:p w:rsidR="002455B6" w:rsidRPr="004517EA" w:rsidRDefault="002455B6" w:rsidP="004517EA">
            <w:pPr>
              <w:rPr>
                <w:color w:val="0070C0"/>
                <w:sz w:val="20"/>
                <w:szCs w:val="16"/>
              </w:rPr>
            </w:pPr>
            <w:r w:rsidRPr="004517EA">
              <w:rPr>
                <w:color w:val="0070C0"/>
                <w:sz w:val="20"/>
                <w:szCs w:val="16"/>
              </w:rPr>
              <w:t>КВЛ 220 кВ Тамань - Камыш-Бурун</w:t>
            </w:r>
          </w:p>
        </w:tc>
        <w:tc>
          <w:tcPr>
            <w:tcW w:w="1337" w:type="pct"/>
            <w:shd w:val="clear" w:color="auto" w:fill="auto"/>
          </w:tcPr>
          <w:p w:rsidR="002455B6" w:rsidRPr="002455B6" w:rsidRDefault="002455B6" w:rsidP="00993C6F">
            <w:pPr>
              <w:rPr>
                <w:color w:val="0070C0"/>
                <w:sz w:val="20"/>
                <w:szCs w:val="20"/>
              </w:rPr>
            </w:pPr>
            <w:r w:rsidRPr="002455B6">
              <w:rPr>
                <w:color w:val="0070C0"/>
                <w:sz w:val="20"/>
                <w:szCs w:val="20"/>
              </w:rPr>
              <w:t>Республика Крым, Краснодарский край</w:t>
            </w:r>
          </w:p>
        </w:tc>
        <w:tc>
          <w:tcPr>
            <w:tcW w:w="1179" w:type="pct"/>
            <w:shd w:val="clear" w:color="auto" w:fill="auto"/>
          </w:tcPr>
          <w:p w:rsidR="002455B6" w:rsidRPr="004517EA" w:rsidRDefault="002455B6" w:rsidP="004517EA">
            <w:pPr>
              <w:jc w:val="center"/>
              <w:rPr>
                <w:color w:val="0070C0"/>
                <w:sz w:val="20"/>
                <w:szCs w:val="16"/>
              </w:rPr>
            </w:pPr>
            <w:r w:rsidRPr="004517EA">
              <w:rPr>
                <w:color w:val="0070C0"/>
                <w:sz w:val="20"/>
                <w:szCs w:val="16"/>
              </w:rPr>
              <w:t>42,072</w:t>
            </w:r>
          </w:p>
        </w:tc>
      </w:tr>
      <w:tr w:rsidR="002455B6" w:rsidRPr="002455B6" w:rsidTr="00993C6F">
        <w:trPr>
          <w:cantSplit/>
        </w:trPr>
        <w:tc>
          <w:tcPr>
            <w:tcW w:w="238" w:type="pct"/>
            <w:shd w:val="clear" w:color="auto" w:fill="auto"/>
          </w:tcPr>
          <w:p w:rsidR="002455B6" w:rsidRPr="002455B6" w:rsidRDefault="002455B6" w:rsidP="0002306E">
            <w:pPr>
              <w:widowControl w:val="0"/>
              <w:numPr>
                <w:ilvl w:val="0"/>
                <w:numId w:val="424"/>
              </w:numPr>
              <w:rPr>
                <w:color w:val="0070C0"/>
                <w:sz w:val="20"/>
                <w:szCs w:val="20"/>
              </w:rPr>
            </w:pPr>
          </w:p>
        </w:tc>
        <w:tc>
          <w:tcPr>
            <w:tcW w:w="2246" w:type="pct"/>
            <w:shd w:val="clear" w:color="auto" w:fill="auto"/>
          </w:tcPr>
          <w:p w:rsidR="002455B6" w:rsidRPr="004517EA" w:rsidRDefault="002455B6" w:rsidP="004517EA">
            <w:pPr>
              <w:rPr>
                <w:color w:val="0070C0"/>
                <w:sz w:val="20"/>
                <w:szCs w:val="16"/>
              </w:rPr>
            </w:pPr>
            <w:r w:rsidRPr="004517EA">
              <w:rPr>
                <w:color w:val="0070C0"/>
                <w:sz w:val="20"/>
                <w:szCs w:val="16"/>
              </w:rPr>
              <w:t xml:space="preserve">КВЛ 220 кВ Тамань - Кафа 1 цепь </w:t>
            </w:r>
          </w:p>
        </w:tc>
        <w:tc>
          <w:tcPr>
            <w:tcW w:w="1337" w:type="pct"/>
            <w:shd w:val="clear" w:color="auto" w:fill="auto"/>
          </w:tcPr>
          <w:p w:rsidR="002455B6" w:rsidRPr="002455B6" w:rsidRDefault="002455B6" w:rsidP="00993C6F">
            <w:pPr>
              <w:rPr>
                <w:color w:val="0070C0"/>
                <w:sz w:val="20"/>
                <w:szCs w:val="20"/>
              </w:rPr>
            </w:pPr>
            <w:r w:rsidRPr="002455B6">
              <w:rPr>
                <w:color w:val="0070C0"/>
                <w:sz w:val="20"/>
                <w:szCs w:val="20"/>
              </w:rPr>
              <w:t>Республика Крым, Краснодарский край</w:t>
            </w:r>
          </w:p>
        </w:tc>
        <w:tc>
          <w:tcPr>
            <w:tcW w:w="1179" w:type="pct"/>
            <w:shd w:val="clear" w:color="auto" w:fill="auto"/>
          </w:tcPr>
          <w:p w:rsidR="002455B6" w:rsidRPr="004517EA" w:rsidRDefault="002455B6" w:rsidP="004517EA">
            <w:pPr>
              <w:jc w:val="center"/>
              <w:rPr>
                <w:color w:val="0070C0"/>
                <w:sz w:val="20"/>
                <w:szCs w:val="16"/>
              </w:rPr>
            </w:pPr>
            <w:r w:rsidRPr="004517EA">
              <w:rPr>
                <w:color w:val="0070C0"/>
                <w:sz w:val="20"/>
                <w:szCs w:val="16"/>
              </w:rPr>
              <w:t>127,471</w:t>
            </w:r>
          </w:p>
        </w:tc>
      </w:tr>
      <w:tr w:rsidR="002455B6" w:rsidRPr="002455B6" w:rsidTr="00993C6F">
        <w:trPr>
          <w:cantSplit/>
          <w:trHeight w:val="228"/>
        </w:trPr>
        <w:tc>
          <w:tcPr>
            <w:tcW w:w="238" w:type="pct"/>
            <w:shd w:val="clear" w:color="auto" w:fill="auto"/>
          </w:tcPr>
          <w:p w:rsidR="002455B6" w:rsidRPr="002455B6" w:rsidRDefault="002455B6" w:rsidP="0002306E">
            <w:pPr>
              <w:widowControl w:val="0"/>
              <w:numPr>
                <w:ilvl w:val="0"/>
                <w:numId w:val="424"/>
              </w:numPr>
              <w:rPr>
                <w:color w:val="0070C0"/>
                <w:sz w:val="20"/>
                <w:szCs w:val="20"/>
              </w:rPr>
            </w:pPr>
          </w:p>
        </w:tc>
        <w:tc>
          <w:tcPr>
            <w:tcW w:w="2246" w:type="pct"/>
            <w:shd w:val="clear" w:color="auto" w:fill="auto"/>
          </w:tcPr>
          <w:p w:rsidR="002455B6" w:rsidRPr="004517EA" w:rsidRDefault="002455B6" w:rsidP="004517EA">
            <w:pPr>
              <w:rPr>
                <w:color w:val="0070C0"/>
                <w:sz w:val="20"/>
                <w:szCs w:val="16"/>
              </w:rPr>
            </w:pPr>
            <w:r w:rsidRPr="004517EA">
              <w:rPr>
                <w:color w:val="0070C0"/>
                <w:sz w:val="20"/>
                <w:szCs w:val="16"/>
              </w:rPr>
              <w:t xml:space="preserve">КВЛ 220 кВ Тамань - Кафа 2 цепь </w:t>
            </w:r>
          </w:p>
        </w:tc>
        <w:tc>
          <w:tcPr>
            <w:tcW w:w="1337" w:type="pct"/>
            <w:shd w:val="clear" w:color="auto" w:fill="auto"/>
          </w:tcPr>
          <w:p w:rsidR="002455B6" w:rsidRPr="002455B6" w:rsidRDefault="002455B6" w:rsidP="00993C6F">
            <w:pPr>
              <w:rPr>
                <w:color w:val="0070C0"/>
                <w:sz w:val="20"/>
                <w:szCs w:val="20"/>
              </w:rPr>
            </w:pPr>
            <w:r w:rsidRPr="002455B6">
              <w:rPr>
                <w:color w:val="0070C0"/>
                <w:sz w:val="20"/>
                <w:szCs w:val="20"/>
              </w:rPr>
              <w:t>Республика Крым, Краснодарский край</w:t>
            </w:r>
          </w:p>
        </w:tc>
        <w:tc>
          <w:tcPr>
            <w:tcW w:w="1179" w:type="pct"/>
            <w:shd w:val="clear" w:color="auto" w:fill="auto"/>
          </w:tcPr>
          <w:p w:rsidR="002455B6" w:rsidRPr="004517EA" w:rsidRDefault="002455B6" w:rsidP="004517EA">
            <w:pPr>
              <w:jc w:val="center"/>
              <w:rPr>
                <w:color w:val="0070C0"/>
                <w:sz w:val="20"/>
                <w:szCs w:val="16"/>
              </w:rPr>
            </w:pPr>
            <w:r w:rsidRPr="004517EA">
              <w:rPr>
                <w:color w:val="0070C0"/>
                <w:sz w:val="20"/>
                <w:szCs w:val="16"/>
              </w:rPr>
              <w:t>127,471</w:t>
            </w:r>
          </w:p>
        </w:tc>
      </w:tr>
      <w:tr w:rsidR="002455B6" w:rsidRPr="002455B6" w:rsidTr="00993C6F">
        <w:trPr>
          <w:cantSplit/>
        </w:trPr>
        <w:tc>
          <w:tcPr>
            <w:tcW w:w="238" w:type="pct"/>
            <w:shd w:val="clear" w:color="auto" w:fill="auto"/>
          </w:tcPr>
          <w:p w:rsidR="002455B6" w:rsidRPr="002455B6" w:rsidRDefault="002455B6" w:rsidP="0002306E">
            <w:pPr>
              <w:widowControl w:val="0"/>
              <w:numPr>
                <w:ilvl w:val="0"/>
                <w:numId w:val="424"/>
              </w:numPr>
              <w:rPr>
                <w:color w:val="0070C0"/>
                <w:sz w:val="20"/>
                <w:szCs w:val="20"/>
              </w:rPr>
            </w:pPr>
          </w:p>
        </w:tc>
        <w:tc>
          <w:tcPr>
            <w:tcW w:w="2246" w:type="pct"/>
            <w:shd w:val="clear" w:color="auto" w:fill="auto"/>
          </w:tcPr>
          <w:p w:rsidR="002455B6" w:rsidRPr="004517EA" w:rsidRDefault="002455B6" w:rsidP="004517EA">
            <w:pPr>
              <w:rPr>
                <w:color w:val="0070C0"/>
                <w:sz w:val="20"/>
                <w:szCs w:val="16"/>
              </w:rPr>
            </w:pPr>
            <w:r w:rsidRPr="004517EA">
              <w:rPr>
                <w:color w:val="0070C0"/>
                <w:sz w:val="20"/>
                <w:szCs w:val="16"/>
              </w:rPr>
              <w:t>КВЛ 220 кВ Тамань - Кафа №3</w:t>
            </w:r>
          </w:p>
        </w:tc>
        <w:tc>
          <w:tcPr>
            <w:tcW w:w="1337" w:type="pct"/>
            <w:shd w:val="clear" w:color="auto" w:fill="auto"/>
          </w:tcPr>
          <w:p w:rsidR="002455B6" w:rsidRPr="002455B6" w:rsidRDefault="002455B6" w:rsidP="00993C6F">
            <w:pPr>
              <w:rPr>
                <w:color w:val="0070C0"/>
                <w:sz w:val="20"/>
                <w:szCs w:val="20"/>
              </w:rPr>
            </w:pPr>
            <w:r w:rsidRPr="002455B6">
              <w:rPr>
                <w:color w:val="0070C0"/>
                <w:sz w:val="20"/>
                <w:szCs w:val="20"/>
              </w:rPr>
              <w:t>Республика Крым, Краснодарский край</w:t>
            </w:r>
          </w:p>
        </w:tc>
        <w:tc>
          <w:tcPr>
            <w:tcW w:w="1179" w:type="pct"/>
            <w:shd w:val="clear" w:color="auto" w:fill="auto"/>
          </w:tcPr>
          <w:p w:rsidR="002455B6" w:rsidRPr="004517EA" w:rsidRDefault="002455B6" w:rsidP="004517EA">
            <w:pPr>
              <w:jc w:val="center"/>
              <w:rPr>
                <w:color w:val="0070C0"/>
                <w:sz w:val="20"/>
                <w:szCs w:val="16"/>
              </w:rPr>
            </w:pPr>
            <w:r w:rsidRPr="004517EA">
              <w:rPr>
                <w:color w:val="0070C0"/>
                <w:sz w:val="20"/>
                <w:szCs w:val="16"/>
              </w:rPr>
              <w:t>127,471</w:t>
            </w:r>
          </w:p>
        </w:tc>
      </w:tr>
      <w:tr w:rsidR="002455B6" w:rsidRPr="002455B6" w:rsidTr="00993C6F">
        <w:trPr>
          <w:cantSplit/>
        </w:trPr>
        <w:tc>
          <w:tcPr>
            <w:tcW w:w="238" w:type="pct"/>
            <w:shd w:val="clear" w:color="auto" w:fill="auto"/>
          </w:tcPr>
          <w:p w:rsidR="002455B6" w:rsidRPr="002455B6" w:rsidRDefault="002455B6" w:rsidP="0002306E">
            <w:pPr>
              <w:widowControl w:val="0"/>
              <w:numPr>
                <w:ilvl w:val="0"/>
                <w:numId w:val="424"/>
              </w:numPr>
              <w:rPr>
                <w:color w:val="0070C0"/>
                <w:sz w:val="20"/>
                <w:szCs w:val="20"/>
              </w:rPr>
            </w:pPr>
          </w:p>
        </w:tc>
        <w:tc>
          <w:tcPr>
            <w:tcW w:w="2246" w:type="pct"/>
            <w:shd w:val="clear" w:color="auto" w:fill="auto"/>
          </w:tcPr>
          <w:p w:rsidR="002455B6" w:rsidRPr="004517EA" w:rsidRDefault="002455B6" w:rsidP="004517EA">
            <w:pPr>
              <w:rPr>
                <w:color w:val="0070C0"/>
                <w:sz w:val="20"/>
                <w:szCs w:val="16"/>
              </w:rPr>
            </w:pPr>
            <w:r w:rsidRPr="004517EA">
              <w:rPr>
                <w:color w:val="0070C0"/>
                <w:sz w:val="20"/>
                <w:szCs w:val="16"/>
              </w:rPr>
              <w:t>ВЛ 220 кВ Каховская - Титан</w:t>
            </w:r>
          </w:p>
        </w:tc>
        <w:tc>
          <w:tcPr>
            <w:tcW w:w="1337" w:type="pct"/>
            <w:shd w:val="clear" w:color="auto" w:fill="auto"/>
          </w:tcPr>
          <w:p w:rsidR="002455B6" w:rsidRPr="002455B6" w:rsidRDefault="002455B6" w:rsidP="00993C6F">
            <w:pPr>
              <w:rPr>
                <w:color w:val="0070C0"/>
                <w:sz w:val="20"/>
                <w:szCs w:val="20"/>
              </w:rPr>
            </w:pPr>
            <w:r w:rsidRPr="002455B6">
              <w:rPr>
                <w:color w:val="0070C0"/>
                <w:sz w:val="20"/>
                <w:szCs w:val="20"/>
              </w:rPr>
              <w:t>Республика Крым, Украина</w:t>
            </w:r>
          </w:p>
        </w:tc>
        <w:tc>
          <w:tcPr>
            <w:tcW w:w="1179" w:type="pct"/>
            <w:shd w:val="clear" w:color="auto" w:fill="auto"/>
          </w:tcPr>
          <w:p w:rsidR="002455B6" w:rsidRPr="004517EA" w:rsidRDefault="002455B6" w:rsidP="004517EA">
            <w:pPr>
              <w:jc w:val="center"/>
              <w:rPr>
                <w:color w:val="0070C0"/>
                <w:sz w:val="20"/>
                <w:szCs w:val="16"/>
              </w:rPr>
            </w:pPr>
            <w:r w:rsidRPr="004517EA">
              <w:rPr>
                <w:color w:val="0070C0"/>
                <w:sz w:val="20"/>
                <w:szCs w:val="16"/>
              </w:rPr>
              <w:t>-</w:t>
            </w:r>
          </w:p>
        </w:tc>
      </w:tr>
      <w:tr w:rsidR="002455B6" w:rsidRPr="002455B6" w:rsidTr="00993C6F">
        <w:trPr>
          <w:cantSplit/>
        </w:trPr>
        <w:tc>
          <w:tcPr>
            <w:tcW w:w="238" w:type="pct"/>
            <w:shd w:val="clear" w:color="auto" w:fill="auto"/>
          </w:tcPr>
          <w:p w:rsidR="002455B6" w:rsidRPr="002455B6" w:rsidRDefault="002455B6" w:rsidP="0002306E">
            <w:pPr>
              <w:widowControl w:val="0"/>
              <w:numPr>
                <w:ilvl w:val="0"/>
                <w:numId w:val="424"/>
              </w:numPr>
              <w:rPr>
                <w:color w:val="0070C0"/>
                <w:sz w:val="20"/>
                <w:szCs w:val="20"/>
              </w:rPr>
            </w:pPr>
          </w:p>
        </w:tc>
        <w:tc>
          <w:tcPr>
            <w:tcW w:w="2246" w:type="pct"/>
            <w:shd w:val="clear" w:color="auto" w:fill="auto"/>
          </w:tcPr>
          <w:p w:rsidR="002455B6" w:rsidRPr="004517EA" w:rsidRDefault="002455B6" w:rsidP="004517EA">
            <w:pPr>
              <w:rPr>
                <w:color w:val="0070C0"/>
                <w:sz w:val="20"/>
                <w:szCs w:val="16"/>
              </w:rPr>
            </w:pPr>
            <w:r w:rsidRPr="004517EA">
              <w:rPr>
                <w:color w:val="0070C0"/>
                <w:sz w:val="20"/>
                <w:szCs w:val="16"/>
              </w:rPr>
              <w:t>ВЛ 220 кВ Титан -Красноперекопск</w:t>
            </w:r>
          </w:p>
        </w:tc>
        <w:tc>
          <w:tcPr>
            <w:tcW w:w="1337" w:type="pct"/>
            <w:shd w:val="clear" w:color="auto" w:fill="auto"/>
          </w:tcPr>
          <w:p w:rsidR="002455B6" w:rsidRPr="002455B6" w:rsidRDefault="002455B6" w:rsidP="00993C6F">
            <w:pPr>
              <w:rPr>
                <w:color w:val="0070C0"/>
                <w:sz w:val="20"/>
                <w:szCs w:val="20"/>
              </w:rPr>
            </w:pPr>
            <w:r w:rsidRPr="002455B6">
              <w:rPr>
                <w:color w:val="0070C0"/>
                <w:sz w:val="20"/>
                <w:szCs w:val="20"/>
              </w:rPr>
              <w:t>Республика Крым</w:t>
            </w:r>
          </w:p>
        </w:tc>
        <w:tc>
          <w:tcPr>
            <w:tcW w:w="1179" w:type="pct"/>
            <w:shd w:val="clear" w:color="auto" w:fill="auto"/>
          </w:tcPr>
          <w:p w:rsidR="002455B6" w:rsidRPr="004517EA" w:rsidRDefault="002455B6" w:rsidP="004517EA">
            <w:pPr>
              <w:jc w:val="center"/>
              <w:rPr>
                <w:color w:val="0070C0"/>
                <w:sz w:val="20"/>
                <w:szCs w:val="16"/>
              </w:rPr>
            </w:pPr>
            <w:r w:rsidRPr="004517EA">
              <w:rPr>
                <w:color w:val="0070C0"/>
                <w:sz w:val="20"/>
                <w:szCs w:val="16"/>
              </w:rPr>
              <w:t>32,8</w:t>
            </w:r>
          </w:p>
        </w:tc>
      </w:tr>
      <w:tr w:rsidR="002455B6" w:rsidRPr="002455B6" w:rsidTr="00993C6F">
        <w:trPr>
          <w:cantSplit/>
          <w:trHeight w:val="15"/>
        </w:trPr>
        <w:tc>
          <w:tcPr>
            <w:tcW w:w="2484" w:type="pct"/>
            <w:gridSpan w:val="2"/>
            <w:shd w:val="clear" w:color="auto" w:fill="auto"/>
          </w:tcPr>
          <w:p w:rsidR="002455B6" w:rsidRPr="002455B6" w:rsidRDefault="002455B6" w:rsidP="00993C6F">
            <w:pPr>
              <w:rPr>
                <w:color w:val="0070C0"/>
                <w:sz w:val="20"/>
                <w:szCs w:val="20"/>
              </w:rPr>
            </w:pPr>
            <w:r w:rsidRPr="002455B6">
              <w:rPr>
                <w:color w:val="0070C0"/>
                <w:sz w:val="20"/>
                <w:szCs w:val="20"/>
              </w:rPr>
              <w:t>Всего</w:t>
            </w:r>
          </w:p>
        </w:tc>
        <w:tc>
          <w:tcPr>
            <w:tcW w:w="1337" w:type="pct"/>
            <w:shd w:val="clear" w:color="auto" w:fill="auto"/>
          </w:tcPr>
          <w:p w:rsidR="002455B6" w:rsidRPr="002455B6" w:rsidRDefault="002455B6" w:rsidP="00993C6F">
            <w:pPr>
              <w:rPr>
                <w:color w:val="0070C0"/>
                <w:sz w:val="20"/>
                <w:szCs w:val="20"/>
              </w:rPr>
            </w:pPr>
          </w:p>
        </w:tc>
        <w:tc>
          <w:tcPr>
            <w:tcW w:w="1179" w:type="pct"/>
            <w:shd w:val="clear" w:color="auto" w:fill="auto"/>
          </w:tcPr>
          <w:p w:rsidR="002455B6" w:rsidRPr="002455B6" w:rsidRDefault="002455B6" w:rsidP="00993C6F">
            <w:pPr>
              <w:jc w:val="center"/>
              <w:rPr>
                <w:color w:val="0070C0"/>
                <w:sz w:val="20"/>
                <w:szCs w:val="20"/>
              </w:rPr>
            </w:pPr>
            <w:r w:rsidRPr="002455B6">
              <w:rPr>
                <w:color w:val="0070C0"/>
                <w:sz w:val="20"/>
                <w:szCs w:val="20"/>
              </w:rPr>
              <w:t>1019,407</w:t>
            </w:r>
          </w:p>
        </w:tc>
      </w:tr>
    </w:tbl>
    <w:p w:rsidR="002455B6" w:rsidRPr="00E943C8" w:rsidRDefault="002455B6" w:rsidP="002455B6">
      <w:pPr>
        <w:rPr>
          <w:color w:val="0070C0"/>
        </w:rPr>
      </w:pPr>
    </w:p>
    <w:p w:rsidR="002455B6" w:rsidRPr="00E943C8" w:rsidRDefault="002455B6" w:rsidP="002455B6">
      <w:pPr>
        <w:pStyle w:val="6"/>
        <w:rPr>
          <w:color w:val="0070C0"/>
        </w:rPr>
      </w:pPr>
      <w:r w:rsidRPr="00E943C8">
        <w:rPr>
          <w:color w:val="0070C0"/>
        </w:rPr>
        <w:t>Действующие линии электропередачи напряжением 110 кВ и выше, пересекающие границу Российской Федерации</w:t>
      </w:r>
      <w:r w:rsidRPr="00E943C8">
        <w:rPr>
          <w:rStyle w:val="a8"/>
          <w:color w:val="0070C0"/>
        </w:rPr>
        <w:footnoteReference w:id="6"/>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8"/>
        <w:gridCol w:w="3671"/>
        <w:gridCol w:w="1876"/>
        <w:gridCol w:w="1729"/>
        <w:gridCol w:w="1887"/>
      </w:tblGrid>
      <w:tr w:rsidR="002455B6" w:rsidRPr="002455B6" w:rsidTr="00993C6F">
        <w:trPr>
          <w:cantSplit/>
          <w:tblHeader/>
        </w:trPr>
        <w:tc>
          <w:tcPr>
            <w:tcW w:w="213" w:type="pct"/>
            <w:shd w:val="clear" w:color="auto" w:fill="auto"/>
            <w:noWrap/>
          </w:tcPr>
          <w:p w:rsidR="002455B6" w:rsidRPr="002455B6" w:rsidRDefault="002455B6" w:rsidP="00993C6F">
            <w:pPr>
              <w:rPr>
                <w:bCs/>
                <w:color w:val="0070C0"/>
                <w:sz w:val="20"/>
                <w:szCs w:val="20"/>
              </w:rPr>
            </w:pPr>
            <w:r w:rsidRPr="002455B6">
              <w:rPr>
                <w:bCs/>
                <w:color w:val="0070C0"/>
                <w:sz w:val="20"/>
                <w:szCs w:val="20"/>
              </w:rPr>
              <w:t>№</w:t>
            </w:r>
          </w:p>
        </w:tc>
        <w:tc>
          <w:tcPr>
            <w:tcW w:w="1918" w:type="pct"/>
            <w:shd w:val="clear" w:color="auto" w:fill="auto"/>
            <w:noWrap/>
          </w:tcPr>
          <w:p w:rsidR="002455B6" w:rsidRPr="002455B6" w:rsidRDefault="002455B6" w:rsidP="00993C6F">
            <w:pPr>
              <w:jc w:val="center"/>
              <w:rPr>
                <w:bCs/>
                <w:color w:val="0070C0"/>
                <w:sz w:val="20"/>
                <w:szCs w:val="20"/>
              </w:rPr>
            </w:pPr>
            <w:r w:rsidRPr="002455B6">
              <w:rPr>
                <w:bCs/>
                <w:color w:val="0070C0"/>
                <w:sz w:val="20"/>
                <w:szCs w:val="20"/>
              </w:rPr>
              <w:t>Наименование линии электропередачи</w:t>
            </w:r>
          </w:p>
        </w:tc>
        <w:tc>
          <w:tcPr>
            <w:tcW w:w="980" w:type="pct"/>
            <w:shd w:val="clear" w:color="auto" w:fill="auto"/>
            <w:noWrap/>
          </w:tcPr>
          <w:p w:rsidR="002455B6" w:rsidRPr="002455B6" w:rsidRDefault="002455B6" w:rsidP="00993C6F">
            <w:pPr>
              <w:jc w:val="center"/>
              <w:rPr>
                <w:bCs/>
                <w:color w:val="0070C0"/>
                <w:sz w:val="20"/>
                <w:szCs w:val="20"/>
              </w:rPr>
            </w:pPr>
            <w:r w:rsidRPr="002455B6">
              <w:rPr>
                <w:bCs/>
                <w:color w:val="0070C0"/>
                <w:sz w:val="20"/>
                <w:szCs w:val="20"/>
              </w:rPr>
              <w:t>Собственник</w:t>
            </w:r>
          </w:p>
        </w:tc>
        <w:tc>
          <w:tcPr>
            <w:tcW w:w="903" w:type="pct"/>
            <w:shd w:val="clear" w:color="auto" w:fill="auto"/>
            <w:noWrap/>
          </w:tcPr>
          <w:p w:rsidR="002455B6" w:rsidRPr="002455B6" w:rsidRDefault="002455B6" w:rsidP="00993C6F">
            <w:pPr>
              <w:jc w:val="center"/>
              <w:rPr>
                <w:bCs/>
                <w:color w:val="0070C0"/>
                <w:sz w:val="20"/>
                <w:szCs w:val="20"/>
              </w:rPr>
            </w:pPr>
            <w:r w:rsidRPr="002455B6">
              <w:rPr>
                <w:bCs/>
                <w:color w:val="0070C0"/>
                <w:sz w:val="20"/>
                <w:szCs w:val="20"/>
              </w:rPr>
              <w:t>Направление</w:t>
            </w:r>
          </w:p>
        </w:tc>
        <w:tc>
          <w:tcPr>
            <w:tcW w:w="986" w:type="pct"/>
            <w:shd w:val="clear" w:color="auto" w:fill="auto"/>
            <w:noWrap/>
          </w:tcPr>
          <w:p w:rsidR="002455B6" w:rsidRPr="002455B6" w:rsidRDefault="002455B6" w:rsidP="00993C6F">
            <w:pPr>
              <w:jc w:val="center"/>
              <w:rPr>
                <w:bCs/>
                <w:color w:val="0070C0"/>
                <w:sz w:val="20"/>
                <w:szCs w:val="20"/>
              </w:rPr>
            </w:pPr>
            <w:r w:rsidRPr="002455B6">
              <w:rPr>
                <w:bCs/>
                <w:color w:val="0070C0"/>
                <w:sz w:val="20"/>
                <w:szCs w:val="20"/>
              </w:rPr>
              <w:t>Протяженность, км</w:t>
            </w:r>
          </w:p>
        </w:tc>
      </w:tr>
      <w:tr w:rsidR="002455B6" w:rsidRPr="002455B6" w:rsidTr="00993C6F">
        <w:trPr>
          <w:cantSplit/>
        </w:trPr>
        <w:tc>
          <w:tcPr>
            <w:tcW w:w="213" w:type="pct"/>
            <w:shd w:val="clear" w:color="auto" w:fill="auto"/>
          </w:tcPr>
          <w:p w:rsidR="002455B6" w:rsidRPr="002455B6" w:rsidRDefault="002455B6" w:rsidP="0002306E">
            <w:pPr>
              <w:numPr>
                <w:ilvl w:val="0"/>
                <w:numId w:val="161"/>
              </w:numPr>
              <w:rPr>
                <w:color w:val="0070C0"/>
                <w:sz w:val="20"/>
                <w:szCs w:val="20"/>
              </w:rPr>
            </w:pPr>
          </w:p>
        </w:tc>
        <w:tc>
          <w:tcPr>
            <w:tcW w:w="1918" w:type="pct"/>
            <w:shd w:val="clear" w:color="auto" w:fill="auto"/>
          </w:tcPr>
          <w:p w:rsidR="002455B6" w:rsidRPr="002455B6" w:rsidRDefault="002455B6" w:rsidP="00993C6F">
            <w:pPr>
              <w:rPr>
                <w:color w:val="0070C0"/>
                <w:sz w:val="20"/>
                <w:szCs w:val="20"/>
              </w:rPr>
            </w:pPr>
            <w:r w:rsidRPr="002455B6">
              <w:rPr>
                <w:color w:val="0070C0"/>
                <w:sz w:val="20"/>
                <w:szCs w:val="20"/>
              </w:rPr>
              <w:t>ВЛ 220 кВ Каховская - Титан</w:t>
            </w:r>
          </w:p>
        </w:tc>
        <w:tc>
          <w:tcPr>
            <w:tcW w:w="980" w:type="pct"/>
            <w:shd w:val="clear" w:color="auto" w:fill="auto"/>
          </w:tcPr>
          <w:p w:rsidR="002455B6" w:rsidRPr="002455B6" w:rsidRDefault="002455B6" w:rsidP="00993C6F">
            <w:pPr>
              <w:jc w:val="center"/>
              <w:rPr>
                <w:color w:val="0070C0"/>
                <w:sz w:val="20"/>
                <w:szCs w:val="20"/>
              </w:rPr>
            </w:pPr>
            <w:r w:rsidRPr="002455B6">
              <w:rPr>
                <w:color w:val="0070C0"/>
                <w:sz w:val="20"/>
                <w:szCs w:val="20"/>
              </w:rPr>
              <w:t>-</w:t>
            </w:r>
          </w:p>
        </w:tc>
        <w:tc>
          <w:tcPr>
            <w:tcW w:w="903" w:type="pct"/>
            <w:shd w:val="clear" w:color="auto" w:fill="auto"/>
          </w:tcPr>
          <w:p w:rsidR="002455B6" w:rsidRPr="002455B6" w:rsidRDefault="002455B6" w:rsidP="00993C6F">
            <w:pPr>
              <w:jc w:val="center"/>
              <w:rPr>
                <w:color w:val="0070C0"/>
                <w:sz w:val="20"/>
                <w:szCs w:val="20"/>
              </w:rPr>
            </w:pPr>
            <w:r w:rsidRPr="002455B6">
              <w:rPr>
                <w:color w:val="0070C0"/>
                <w:sz w:val="20"/>
                <w:szCs w:val="20"/>
              </w:rPr>
              <w:t>Украина</w:t>
            </w:r>
          </w:p>
        </w:tc>
        <w:tc>
          <w:tcPr>
            <w:tcW w:w="986" w:type="pct"/>
            <w:shd w:val="clear" w:color="auto" w:fill="auto"/>
          </w:tcPr>
          <w:p w:rsidR="002455B6" w:rsidRPr="002455B6" w:rsidRDefault="002455B6" w:rsidP="00993C6F">
            <w:pPr>
              <w:jc w:val="center"/>
              <w:rPr>
                <w:color w:val="0070C0"/>
                <w:sz w:val="20"/>
                <w:szCs w:val="20"/>
              </w:rPr>
            </w:pPr>
            <w:r w:rsidRPr="002455B6">
              <w:rPr>
                <w:color w:val="0070C0"/>
                <w:sz w:val="20"/>
                <w:szCs w:val="20"/>
              </w:rPr>
              <w:t>-</w:t>
            </w:r>
          </w:p>
        </w:tc>
      </w:tr>
      <w:tr w:rsidR="002455B6" w:rsidRPr="002455B6" w:rsidTr="00993C6F">
        <w:trPr>
          <w:cantSplit/>
        </w:trPr>
        <w:tc>
          <w:tcPr>
            <w:tcW w:w="213" w:type="pct"/>
            <w:shd w:val="clear" w:color="auto" w:fill="auto"/>
          </w:tcPr>
          <w:p w:rsidR="002455B6" w:rsidRPr="002455B6" w:rsidRDefault="002455B6" w:rsidP="0002306E">
            <w:pPr>
              <w:numPr>
                <w:ilvl w:val="0"/>
                <w:numId w:val="161"/>
              </w:numPr>
              <w:rPr>
                <w:color w:val="0070C0"/>
                <w:sz w:val="20"/>
                <w:szCs w:val="20"/>
              </w:rPr>
            </w:pPr>
          </w:p>
        </w:tc>
        <w:tc>
          <w:tcPr>
            <w:tcW w:w="1918" w:type="pct"/>
            <w:shd w:val="clear" w:color="auto" w:fill="auto"/>
          </w:tcPr>
          <w:p w:rsidR="002455B6" w:rsidRPr="002455B6" w:rsidRDefault="002455B6" w:rsidP="00993C6F">
            <w:pPr>
              <w:rPr>
                <w:color w:val="0070C0"/>
                <w:sz w:val="20"/>
                <w:szCs w:val="20"/>
              </w:rPr>
            </w:pPr>
            <w:r w:rsidRPr="002455B6">
              <w:rPr>
                <w:color w:val="0070C0"/>
                <w:sz w:val="20"/>
                <w:szCs w:val="20"/>
              </w:rPr>
              <w:t>ВЛ 330 кВ Каховская - Островская</w:t>
            </w:r>
          </w:p>
        </w:tc>
        <w:tc>
          <w:tcPr>
            <w:tcW w:w="980" w:type="pct"/>
            <w:shd w:val="clear" w:color="auto" w:fill="auto"/>
          </w:tcPr>
          <w:p w:rsidR="002455B6" w:rsidRPr="002455B6" w:rsidRDefault="002455B6" w:rsidP="00993C6F">
            <w:pPr>
              <w:jc w:val="center"/>
              <w:rPr>
                <w:color w:val="0070C0"/>
                <w:sz w:val="20"/>
                <w:szCs w:val="20"/>
              </w:rPr>
            </w:pPr>
            <w:r w:rsidRPr="002455B6">
              <w:rPr>
                <w:color w:val="0070C0"/>
                <w:sz w:val="20"/>
                <w:szCs w:val="20"/>
              </w:rPr>
              <w:t>-</w:t>
            </w:r>
          </w:p>
        </w:tc>
        <w:tc>
          <w:tcPr>
            <w:tcW w:w="903" w:type="pct"/>
            <w:shd w:val="clear" w:color="auto" w:fill="auto"/>
          </w:tcPr>
          <w:p w:rsidR="002455B6" w:rsidRPr="002455B6" w:rsidRDefault="002455B6" w:rsidP="00993C6F">
            <w:pPr>
              <w:jc w:val="center"/>
              <w:rPr>
                <w:color w:val="0070C0"/>
                <w:sz w:val="20"/>
                <w:szCs w:val="20"/>
              </w:rPr>
            </w:pPr>
            <w:r w:rsidRPr="002455B6">
              <w:rPr>
                <w:color w:val="0070C0"/>
                <w:sz w:val="20"/>
                <w:szCs w:val="20"/>
              </w:rPr>
              <w:t>Украина</w:t>
            </w:r>
          </w:p>
        </w:tc>
        <w:tc>
          <w:tcPr>
            <w:tcW w:w="986" w:type="pct"/>
            <w:shd w:val="clear" w:color="auto" w:fill="auto"/>
          </w:tcPr>
          <w:p w:rsidR="002455B6" w:rsidRPr="002455B6" w:rsidRDefault="002455B6" w:rsidP="00993C6F">
            <w:pPr>
              <w:jc w:val="center"/>
              <w:rPr>
                <w:color w:val="0070C0"/>
                <w:sz w:val="20"/>
                <w:szCs w:val="20"/>
              </w:rPr>
            </w:pPr>
            <w:r w:rsidRPr="002455B6">
              <w:rPr>
                <w:color w:val="0070C0"/>
                <w:sz w:val="20"/>
                <w:szCs w:val="20"/>
              </w:rPr>
              <w:t>74,317</w:t>
            </w:r>
          </w:p>
        </w:tc>
      </w:tr>
      <w:tr w:rsidR="002455B6" w:rsidRPr="002455B6" w:rsidTr="00993C6F">
        <w:trPr>
          <w:cantSplit/>
        </w:trPr>
        <w:tc>
          <w:tcPr>
            <w:tcW w:w="213" w:type="pct"/>
            <w:shd w:val="clear" w:color="auto" w:fill="auto"/>
          </w:tcPr>
          <w:p w:rsidR="002455B6" w:rsidRPr="002455B6" w:rsidRDefault="002455B6" w:rsidP="0002306E">
            <w:pPr>
              <w:numPr>
                <w:ilvl w:val="0"/>
                <w:numId w:val="161"/>
              </w:numPr>
              <w:rPr>
                <w:color w:val="0070C0"/>
                <w:sz w:val="20"/>
                <w:szCs w:val="20"/>
              </w:rPr>
            </w:pPr>
          </w:p>
        </w:tc>
        <w:tc>
          <w:tcPr>
            <w:tcW w:w="1918" w:type="pct"/>
            <w:shd w:val="clear" w:color="auto" w:fill="auto"/>
          </w:tcPr>
          <w:p w:rsidR="002455B6" w:rsidRPr="002455B6" w:rsidRDefault="002455B6" w:rsidP="00993C6F">
            <w:pPr>
              <w:rPr>
                <w:color w:val="0070C0"/>
                <w:sz w:val="20"/>
                <w:szCs w:val="20"/>
              </w:rPr>
            </w:pPr>
            <w:r w:rsidRPr="002455B6">
              <w:rPr>
                <w:color w:val="0070C0"/>
                <w:sz w:val="20"/>
                <w:szCs w:val="20"/>
              </w:rPr>
              <w:t xml:space="preserve">ВЛ 330 кВ Каховская - Джанкой </w:t>
            </w:r>
          </w:p>
        </w:tc>
        <w:tc>
          <w:tcPr>
            <w:tcW w:w="980" w:type="pct"/>
            <w:shd w:val="clear" w:color="auto" w:fill="auto"/>
          </w:tcPr>
          <w:p w:rsidR="002455B6" w:rsidRPr="002455B6" w:rsidRDefault="002455B6" w:rsidP="00993C6F">
            <w:pPr>
              <w:jc w:val="center"/>
              <w:rPr>
                <w:color w:val="0070C0"/>
                <w:sz w:val="20"/>
                <w:szCs w:val="20"/>
              </w:rPr>
            </w:pPr>
            <w:r w:rsidRPr="002455B6">
              <w:rPr>
                <w:color w:val="0070C0"/>
                <w:sz w:val="20"/>
                <w:szCs w:val="20"/>
              </w:rPr>
              <w:t>-</w:t>
            </w:r>
          </w:p>
        </w:tc>
        <w:tc>
          <w:tcPr>
            <w:tcW w:w="903" w:type="pct"/>
            <w:shd w:val="clear" w:color="auto" w:fill="auto"/>
          </w:tcPr>
          <w:p w:rsidR="002455B6" w:rsidRPr="002455B6" w:rsidRDefault="002455B6" w:rsidP="00993C6F">
            <w:pPr>
              <w:jc w:val="center"/>
              <w:rPr>
                <w:color w:val="0070C0"/>
                <w:sz w:val="20"/>
                <w:szCs w:val="20"/>
              </w:rPr>
            </w:pPr>
            <w:r w:rsidRPr="002455B6">
              <w:rPr>
                <w:color w:val="0070C0"/>
                <w:sz w:val="20"/>
                <w:szCs w:val="20"/>
              </w:rPr>
              <w:t>Украина</w:t>
            </w:r>
          </w:p>
        </w:tc>
        <w:tc>
          <w:tcPr>
            <w:tcW w:w="986" w:type="pct"/>
            <w:shd w:val="clear" w:color="auto" w:fill="auto"/>
          </w:tcPr>
          <w:p w:rsidR="002455B6" w:rsidRPr="002455B6" w:rsidRDefault="002455B6" w:rsidP="00993C6F">
            <w:pPr>
              <w:jc w:val="center"/>
              <w:rPr>
                <w:color w:val="0070C0"/>
                <w:sz w:val="20"/>
                <w:szCs w:val="20"/>
              </w:rPr>
            </w:pPr>
            <w:r w:rsidRPr="002455B6">
              <w:rPr>
                <w:color w:val="0070C0"/>
                <w:sz w:val="20"/>
                <w:szCs w:val="20"/>
              </w:rPr>
              <w:t>89,4</w:t>
            </w:r>
          </w:p>
        </w:tc>
      </w:tr>
      <w:tr w:rsidR="002455B6" w:rsidRPr="002455B6" w:rsidTr="00993C6F">
        <w:trPr>
          <w:cantSplit/>
        </w:trPr>
        <w:tc>
          <w:tcPr>
            <w:tcW w:w="213" w:type="pct"/>
            <w:shd w:val="clear" w:color="auto" w:fill="auto"/>
          </w:tcPr>
          <w:p w:rsidR="002455B6" w:rsidRPr="002455B6" w:rsidRDefault="002455B6" w:rsidP="0002306E">
            <w:pPr>
              <w:numPr>
                <w:ilvl w:val="0"/>
                <w:numId w:val="161"/>
              </w:numPr>
              <w:rPr>
                <w:color w:val="0070C0"/>
                <w:sz w:val="20"/>
                <w:szCs w:val="20"/>
              </w:rPr>
            </w:pPr>
          </w:p>
        </w:tc>
        <w:tc>
          <w:tcPr>
            <w:tcW w:w="1918" w:type="pct"/>
            <w:shd w:val="clear" w:color="auto" w:fill="auto"/>
          </w:tcPr>
          <w:p w:rsidR="002455B6" w:rsidRPr="002455B6" w:rsidRDefault="002455B6" w:rsidP="00993C6F">
            <w:pPr>
              <w:rPr>
                <w:color w:val="0070C0"/>
                <w:sz w:val="20"/>
                <w:szCs w:val="20"/>
              </w:rPr>
            </w:pPr>
            <w:r w:rsidRPr="002455B6">
              <w:rPr>
                <w:color w:val="0070C0"/>
                <w:sz w:val="20"/>
                <w:szCs w:val="20"/>
              </w:rPr>
              <w:t>ВЛ 330 кВ Мелитополь - Джанкой</w:t>
            </w:r>
          </w:p>
        </w:tc>
        <w:tc>
          <w:tcPr>
            <w:tcW w:w="980" w:type="pct"/>
            <w:shd w:val="clear" w:color="auto" w:fill="auto"/>
          </w:tcPr>
          <w:p w:rsidR="002455B6" w:rsidRPr="002455B6" w:rsidRDefault="002455B6" w:rsidP="00993C6F">
            <w:pPr>
              <w:jc w:val="center"/>
              <w:rPr>
                <w:color w:val="0070C0"/>
                <w:sz w:val="20"/>
                <w:szCs w:val="20"/>
              </w:rPr>
            </w:pPr>
            <w:r w:rsidRPr="002455B6">
              <w:rPr>
                <w:color w:val="0070C0"/>
                <w:sz w:val="20"/>
                <w:szCs w:val="20"/>
              </w:rPr>
              <w:t>-</w:t>
            </w:r>
          </w:p>
        </w:tc>
        <w:tc>
          <w:tcPr>
            <w:tcW w:w="903" w:type="pct"/>
            <w:shd w:val="clear" w:color="auto" w:fill="auto"/>
          </w:tcPr>
          <w:p w:rsidR="002455B6" w:rsidRPr="002455B6" w:rsidRDefault="002455B6" w:rsidP="00993C6F">
            <w:pPr>
              <w:jc w:val="center"/>
              <w:rPr>
                <w:color w:val="0070C0"/>
                <w:sz w:val="20"/>
                <w:szCs w:val="20"/>
              </w:rPr>
            </w:pPr>
            <w:r w:rsidRPr="002455B6">
              <w:rPr>
                <w:color w:val="0070C0"/>
                <w:sz w:val="20"/>
                <w:szCs w:val="20"/>
              </w:rPr>
              <w:t>Украина</w:t>
            </w:r>
          </w:p>
        </w:tc>
        <w:tc>
          <w:tcPr>
            <w:tcW w:w="986" w:type="pct"/>
            <w:shd w:val="clear" w:color="auto" w:fill="auto"/>
          </w:tcPr>
          <w:p w:rsidR="002455B6" w:rsidRPr="002455B6" w:rsidRDefault="002455B6" w:rsidP="00993C6F">
            <w:pPr>
              <w:jc w:val="center"/>
              <w:rPr>
                <w:color w:val="0070C0"/>
                <w:sz w:val="20"/>
                <w:szCs w:val="20"/>
              </w:rPr>
            </w:pPr>
            <w:r w:rsidRPr="002455B6">
              <w:rPr>
                <w:color w:val="0070C0"/>
                <w:sz w:val="20"/>
                <w:szCs w:val="20"/>
              </w:rPr>
              <w:t>62,6</w:t>
            </w:r>
          </w:p>
        </w:tc>
      </w:tr>
      <w:tr w:rsidR="002455B6" w:rsidRPr="002455B6" w:rsidTr="00993C6F">
        <w:trPr>
          <w:cantSplit/>
        </w:trPr>
        <w:tc>
          <w:tcPr>
            <w:tcW w:w="2131" w:type="pct"/>
            <w:gridSpan w:val="2"/>
            <w:shd w:val="clear" w:color="auto" w:fill="auto"/>
          </w:tcPr>
          <w:p w:rsidR="002455B6" w:rsidRPr="002455B6" w:rsidRDefault="002455B6" w:rsidP="00993C6F">
            <w:pPr>
              <w:rPr>
                <w:iCs/>
                <w:color w:val="0070C0"/>
                <w:sz w:val="20"/>
                <w:szCs w:val="20"/>
              </w:rPr>
            </w:pPr>
            <w:r w:rsidRPr="002455B6">
              <w:rPr>
                <w:iCs/>
                <w:color w:val="0070C0"/>
                <w:sz w:val="20"/>
                <w:szCs w:val="20"/>
              </w:rPr>
              <w:t>Всего</w:t>
            </w:r>
          </w:p>
        </w:tc>
        <w:tc>
          <w:tcPr>
            <w:tcW w:w="980" w:type="pct"/>
            <w:shd w:val="clear" w:color="auto" w:fill="auto"/>
          </w:tcPr>
          <w:p w:rsidR="002455B6" w:rsidRPr="002455B6" w:rsidRDefault="002455B6" w:rsidP="00993C6F">
            <w:pPr>
              <w:rPr>
                <w:color w:val="0070C0"/>
                <w:sz w:val="20"/>
                <w:szCs w:val="20"/>
              </w:rPr>
            </w:pPr>
          </w:p>
        </w:tc>
        <w:tc>
          <w:tcPr>
            <w:tcW w:w="903" w:type="pct"/>
            <w:shd w:val="clear" w:color="auto" w:fill="auto"/>
          </w:tcPr>
          <w:p w:rsidR="002455B6" w:rsidRPr="002455B6" w:rsidRDefault="002455B6" w:rsidP="00993C6F">
            <w:pPr>
              <w:rPr>
                <w:color w:val="0070C0"/>
                <w:sz w:val="20"/>
                <w:szCs w:val="20"/>
              </w:rPr>
            </w:pPr>
          </w:p>
        </w:tc>
        <w:tc>
          <w:tcPr>
            <w:tcW w:w="986" w:type="pct"/>
            <w:shd w:val="clear" w:color="auto" w:fill="auto"/>
          </w:tcPr>
          <w:p w:rsidR="002455B6" w:rsidRPr="002455B6" w:rsidRDefault="002455B6" w:rsidP="00993C6F">
            <w:pPr>
              <w:jc w:val="center"/>
              <w:rPr>
                <w:color w:val="0070C0"/>
                <w:sz w:val="20"/>
                <w:szCs w:val="20"/>
              </w:rPr>
            </w:pPr>
            <w:r w:rsidRPr="002455B6">
              <w:rPr>
                <w:bCs/>
                <w:color w:val="0070C0"/>
                <w:sz w:val="20"/>
                <w:szCs w:val="20"/>
              </w:rPr>
              <w:t>226,317</w:t>
            </w:r>
          </w:p>
        </w:tc>
      </w:tr>
    </w:tbl>
    <w:p w:rsidR="002455B6" w:rsidRPr="00E943C8" w:rsidRDefault="002455B6" w:rsidP="002455B6">
      <w:pPr>
        <w:pStyle w:val="4"/>
        <w:rPr>
          <w:color w:val="0070C0"/>
        </w:rPr>
      </w:pPr>
      <w:r w:rsidRPr="00E943C8">
        <w:rPr>
          <w:color w:val="0070C0"/>
        </w:rPr>
        <w:t>Строящиеся объекты</w:t>
      </w:r>
    </w:p>
    <w:p w:rsidR="002455B6" w:rsidRPr="00E943C8" w:rsidRDefault="002455B6" w:rsidP="002455B6">
      <w:pPr>
        <w:pStyle w:val="6"/>
        <w:rPr>
          <w:color w:val="0070C0"/>
        </w:rPr>
      </w:pPr>
      <w:r w:rsidRPr="00E943C8">
        <w:rPr>
          <w:color w:val="0070C0"/>
        </w:rPr>
        <w:t>Строящиеся электростанции мощностью 100 МВт и более до 2030 года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2409"/>
        <w:gridCol w:w="874"/>
        <w:gridCol w:w="1751"/>
        <w:gridCol w:w="1531"/>
        <w:gridCol w:w="2599"/>
      </w:tblGrid>
      <w:tr w:rsidR="002455B6" w:rsidRPr="002455B6" w:rsidTr="00993C6F">
        <w:trPr>
          <w:cantSplit/>
          <w:trHeight w:val="920"/>
          <w:tblHeader/>
        </w:trPr>
        <w:tc>
          <w:tcPr>
            <w:tcW w:w="0" w:type="auto"/>
            <w:shd w:val="clear" w:color="auto" w:fill="auto"/>
          </w:tcPr>
          <w:p w:rsidR="002455B6" w:rsidRPr="002455B6" w:rsidRDefault="002455B6" w:rsidP="00993C6F">
            <w:pPr>
              <w:keepNext/>
              <w:keepLines/>
              <w:jc w:val="center"/>
              <w:rPr>
                <w:bCs/>
                <w:color w:val="0070C0"/>
                <w:sz w:val="20"/>
                <w:szCs w:val="16"/>
              </w:rPr>
            </w:pPr>
            <w:r w:rsidRPr="002455B6">
              <w:rPr>
                <w:bCs/>
                <w:color w:val="0070C0"/>
                <w:sz w:val="20"/>
                <w:szCs w:val="16"/>
              </w:rPr>
              <w:t>№</w:t>
            </w:r>
          </w:p>
        </w:tc>
        <w:tc>
          <w:tcPr>
            <w:tcW w:w="0" w:type="auto"/>
            <w:shd w:val="clear" w:color="auto" w:fill="auto"/>
          </w:tcPr>
          <w:p w:rsidR="002455B6" w:rsidRPr="002455B6" w:rsidRDefault="002455B6" w:rsidP="00993C6F">
            <w:pPr>
              <w:keepNext/>
              <w:keepLines/>
              <w:rPr>
                <w:bCs/>
                <w:color w:val="0070C0"/>
                <w:sz w:val="20"/>
                <w:szCs w:val="16"/>
              </w:rPr>
            </w:pPr>
            <w:r w:rsidRPr="002455B6">
              <w:rPr>
                <w:bCs/>
                <w:color w:val="0070C0"/>
                <w:sz w:val="20"/>
                <w:szCs w:val="16"/>
              </w:rPr>
              <w:t>Наименова</w:t>
            </w:r>
            <w:r w:rsidRPr="002455B6">
              <w:rPr>
                <w:bCs/>
                <w:color w:val="0070C0"/>
                <w:sz w:val="20"/>
                <w:szCs w:val="16"/>
              </w:rPr>
              <w:softHyphen/>
              <w:t>ние</w:t>
            </w:r>
          </w:p>
        </w:tc>
        <w:tc>
          <w:tcPr>
            <w:tcW w:w="0" w:type="auto"/>
            <w:shd w:val="clear" w:color="auto" w:fill="auto"/>
          </w:tcPr>
          <w:p w:rsidR="002455B6" w:rsidRPr="002455B6" w:rsidRDefault="002455B6" w:rsidP="00993C6F">
            <w:pPr>
              <w:keepNext/>
              <w:keepLines/>
              <w:jc w:val="center"/>
              <w:rPr>
                <w:bCs/>
                <w:color w:val="0070C0"/>
                <w:sz w:val="20"/>
                <w:szCs w:val="16"/>
              </w:rPr>
            </w:pPr>
            <w:r w:rsidRPr="002455B6">
              <w:rPr>
                <w:bCs/>
                <w:color w:val="0070C0"/>
                <w:sz w:val="20"/>
                <w:szCs w:val="16"/>
              </w:rPr>
              <w:t>Год ввода объ</w:t>
            </w:r>
            <w:r w:rsidRPr="002455B6">
              <w:rPr>
                <w:bCs/>
                <w:color w:val="0070C0"/>
                <w:sz w:val="20"/>
                <w:szCs w:val="16"/>
              </w:rPr>
              <w:softHyphen/>
              <w:t>екта</w:t>
            </w:r>
          </w:p>
        </w:tc>
        <w:tc>
          <w:tcPr>
            <w:tcW w:w="0" w:type="auto"/>
            <w:shd w:val="clear" w:color="auto" w:fill="auto"/>
          </w:tcPr>
          <w:p w:rsidR="002455B6" w:rsidRPr="002455B6" w:rsidRDefault="002455B6" w:rsidP="00993C6F">
            <w:pPr>
              <w:keepNext/>
              <w:keepLines/>
              <w:jc w:val="center"/>
              <w:rPr>
                <w:bCs/>
                <w:color w:val="0070C0"/>
                <w:sz w:val="20"/>
                <w:szCs w:val="16"/>
              </w:rPr>
            </w:pPr>
            <w:r w:rsidRPr="002455B6">
              <w:rPr>
                <w:color w:val="0070C0"/>
                <w:sz w:val="20"/>
                <w:szCs w:val="28"/>
              </w:rPr>
              <w:t>Установленная мощность (МВт)</w:t>
            </w:r>
          </w:p>
        </w:tc>
        <w:tc>
          <w:tcPr>
            <w:tcW w:w="0" w:type="auto"/>
          </w:tcPr>
          <w:p w:rsidR="002455B6" w:rsidRPr="002455B6" w:rsidRDefault="002455B6" w:rsidP="00993C6F">
            <w:pPr>
              <w:keepNext/>
              <w:keepLines/>
              <w:rPr>
                <w:bCs/>
                <w:color w:val="0070C0"/>
                <w:sz w:val="20"/>
                <w:szCs w:val="16"/>
              </w:rPr>
            </w:pPr>
            <w:r w:rsidRPr="002455B6">
              <w:rPr>
                <w:bCs/>
                <w:color w:val="0070C0"/>
                <w:sz w:val="20"/>
                <w:szCs w:val="16"/>
              </w:rPr>
              <w:t>Ответствен</w:t>
            </w:r>
            <w:r w:rsidRPr="002455B6">
              <w:rPr>
                <w:bCs/>
                <w:color w:val="0070C0"/>
                <w:sz w:val="20"/>
                <w:szCs w:val="16"/>
              </w:rPr>
              <w:softHyphen/>
              <w:t>ная органи</w:t>
            </w:r>
            <w:r w:rsidRPr="002455B6">
              <w:rPr>
                <w:bCs/>
                <w:color w:val="0070C0"/>
                <w:sz w:val="20"/>
                <w:szCs w:val="16"/>
              </w:rPr>
              <w:softHyphen/>
              <w:t>зация</w:t>
            </w:r>
          </w:p>
        </w:tc>
        <w:tc>
          <w:tcPr>
            <w:tcW w:w="0" w:type="auto"/>
            <w:shd w:val="clear" w:color="auto" w:fill="auto"/>
          </w:tcPr>
          <w:p w:rsidR="002455B6" w:rsidRPr="002455B6" w:rsidRDefault="002455B6" w:rsidP="00993C6F">
            <w:pPr>
              <w:keepNext/>
              <w:keepLines/>
              <w:rPr>
                <w:bCs/>
                <w:color w:val="0070C0"/>
                <w:sz w:val="20"/>
                <w:szCs w:val="16"/>
              </w:rPr>
            </w:pPr>
            <w:r w:rsidRPr="002455B6">
              <w:rPr>
                <w:bCs/>
                <w:color w:val="0070C0"/>
                <w:sz w:val="20"/>
                <w:szCs w:val="16"/>
              </w:rPr>
              <w:t>Основное назна</w:t>
            </w:r>
            <w:r w:rsidRPr="002455B6">
              <w:rPr>
                <w:bCs/>
                <w:color w:val="0070C0"/>
                <w:sz w:val="20"/>
                <w:szCs w:val="16"/>
              </w:rPr>
              <w:softHyphen/>
              <w:t xml:space="preserve">чение </w:t>
            </w:r>
          </w:p>
        </w:tc>
      </w:tr>
      <w:tr w:rsidR="002455B6" w:rsidRPr="002455B6" w:rsidTr="00993C6F">
        <w:trPr>
          <w:cantSplit/>
        </w:trPr>
        <w:tc>
          <w:tcPr>
            <w:tcW w:w="0" w:type="auto"/>
            <w:shd w:val="clear" w:color="auto" w:fill="auto"/>
          </w:tcPr>
          <w:p w:rsidR="002455B6" w:rsidRPr="002455B6" w:rsidRDefault="002455B6" w:rsidP="0002306E">
            <w:pPr>
              <w:keepNext/>
              <w:keepLines/>
              <w:numPr>
                <w:ilvl w:val="0"/>
                <w:numId w:val="434"/>
              </w:numPr>
              <w:rPr>
                <w:color w:val="0070C0"/>
                <w:sz w:val="20"/>
                <w:szCs w:val="16"/>
              </w:rPr>
            </w:pPr>
          </w:p>
        </w:tc>
        <w:tc>
          <w:tcPr>
            <w:tcW w:w="0" w:type="auto"/>
            <w:shd w:val="clear" w:color="auto" w:fill="auto"/>
          </w:tcPr>
          <w:p w:rsidR="002455B6" w:rsidRPr="002455B6" w:rsidRDefault="002455B6" w:rsidP="00993C6F">
            <w:pPr>
              <w:keepNext/>
              <w:keepLines/>
              <w:rPr>
                <w:bCs/>
                <w:color w:val="0070C0"/>
                <w:sz w:val="20"/>
                <w:szCs w:val="16"/>
              </w:rPr>
            </w:pPr>
            <w:r w:rsidRPr="002455B6">
              <w:rPr>
                <w:bCs/>
                <w:color w:val="0070C0"/>
                <w:sz w:val="20"/>
                <w:szCs w:val="16"/>
              </w:rPr>
              <w:t>СЭС Владиславовка,</w:t>
            </w:r>
          </w:p>
          <w:p w:rsidR="002455B6" w:rsidRPr="002455B6" w:rsidRDefault="002455B6" w:rsidP="00993C6F">
            <w:pPr>
              <w:keepNext/>
              <w:keepLines/>
              <w:rPr>
                <w:color w:val="0070C0"/>
                <w:sz w:val="20"/>
                <w:szCs w:val="16"/>
              </w:rPr>
            </w:pPr>
            <w:r w:rsidRPr="002455B6">
              <w:rPr>
                <w:color w:val="0070C0"/>
                <w:sz w:val="20"/>
                <w:szCs w:val="16"/>
              </w:rPr>
              <w:t>Владиславовске сельское поселение Кировского района Республики Крым</w:t>
            </w:r>
          </w:p>
          <w:p w:rsidR="002455B6" w:rsidRPr="002455B6" w:rsidRDefault="002455B6" w:rsidP="00993C6F">
            <w:pPr>
              <w:keepNext/>
              <w:keepLines/>
              <w:rPr>
                <w:color w:val="0070C0"/>
                <w:sz w:val="20"/>
                <w:szCs w:val="16"/>
              </w:rPr>
            </w:pPr>
            <w:r w:rsidRPr="002455B6">
              <w:rPr>
                <w:color w:val="0070C0"/>
                <w:sz w:val="20"/>
                <w:szCs w:val="16"/>
              </w:rPr>
              <w:t>(новая)</w:t>
            </w:r>
          </w:p>
        </w:tc>
        <w:tc>
          <w:tcPr>
            <w:tcW w:w="0" w:type="auto"/>
            <w:shd w:val="clear" w:color="auto" w:fill="auto"/>
          </w:tcPr>
          <w:p w:rsidR="002455B6" w:rsidRPr="002455B6" w:rsidRDefault="002455B6" w:rsidP="00993C6F">
            <w:pPr>
              <w:keepNext/>
              <w:keepLines/>
              <w:jc w:val="center"/>
              <w:rPr>
                <w:color w:val="0070C0"/>
                <w:sz w:val="20"/>
                <w:szCs w:val="16"/>
              </w:rPr>
            </w:pPr>
            <w:r w:rsidRPr="002455B6">
              <w:rPr>
                <w:color w:val="0070C0"/>
                <w:sz w:val="20"/>
                <w:szCs w:val="16"/>
              </w:rPr>
              <w:t>2020 год</w:t>
            </w:r>
          </w:p>
        </w:tc>
        <w:tc>
          <w:tcPr>
            <w:tcW w:w="0" w:type="auto"/>
            <w:shd w:val="clear" w:color="auto" w:fill="auto"/>
          </w:tcPr>
          <w:p w:rsidR="002455B6" w:rsidRPr="002455B6" w:rsidRDefault="002455B6" w:rsidP="00993C6F">
            <w:pPr>
              <w:keepNext/>
              <w:keepLines/>
              <w:jc w:val="center"/>
              <w:rPr>
                <w:color w:val="0070C0"/>
                <w:sz w:val="20"/>
                <w:szCs w:val="22"/>
              </w:rPr>
            </w:pPr>
            <w:r w:rsidRPr="002455B6">
              <w:rPr>
                <w:color w:val="0070C0"/>
                <w:sz w:val="20"/>
                <w:szCs w:val="22"/>
              </w:rPr>
              <w:t>110</w:t>
            </w:r>
          </w:p>
        </w:tc>
        <w:tc>
          <w:tcPr>
            <w:tcW w:w="0" w:type="auto"/>
          </w:tcPr>
          <w:p w:rsidR="002455B6" w:rsidRPr="002455B6" w:rsidRDefault="002455B6" w:rsidP="00993C6F">
            <w:pPr>
              <w:keepNext/>
              <w:keepLines/>
              <w:rPr>
                <w:color w:val="0070C0"/>
                <w:sz w:val="20"/>
                <w:szCs w:val="16"/>
              </w:rPr>
            </w:pPr>
            <w:r w:rsidRPr="002455B6">
              <w:rPr>
                <w:color w:val="0070C0"/>
                <w:sz w:val="20"/>
                <w:szCs w:val="16"/>
              </w:rPr>
              <w:t>ООО «ПАУЭР СЕРВИСЕЗ»</w:t>
            </w:r>
          </w:p>
        </w:tc>
        <w:tc>
          <w:tcPr>
            <w:tcW w:w="0" w:type="auto"/>
            <w:shd w:val="clear" w:color="auto" w:fill="auto"/>
          </w:tcPr>
          <w:p w:rsidR="002455B6" w:rsidRPr="002455B6" w:rsidRDefault="002455B6" w:rsidP="00993C6F">
            <w:pPr>
              <w:keepNext/>
              <w:keepLines/>
              <w:rPr>
                <w:color w:val="0070C0"/>
                <w:sz w:val="20"/>
                <w:szCs w:val="16"/>
              </w:rPr>
            </w:pPr>
            <w:r w:rsidRPr="002455B6">
              <w:rPr>
                <w:color w:val="0070C0"/>
                <w:sz w:val="20"/>
                <w:szCs w:val="16"/>
              </w:rPr>
              <w:t>повышение надежности электроснабжения потребителей Республики Крым</w:t>
            </w:r>
          </w:p>
        </w:tc>
      </w:tr>
    </w:tbl>
    <w:p w:rsidR="002455B6" w:rsidRPr="00E943C8" w:rsidRDefault="002455B6" w:rsidP="002455B6">
      <w:pPr>
        <w:pStyle w:val="3"/>
        <w:rPr>
          <w:color w:val="0070C0"/>
        </w:rPr>
      </w:pPr>
      <w:bookmarkStart w:id="1887" w:name="_Toc13650225"/>
      <w:r w:rsidRPr="00E943C8">
        <w:rPr>
          <w:color w:val="0070C0"/>
        </w:rPr>
        <w:t>Город Севастополь</w:t>
      </w:r>
      <w:bookmarkEnd w:id="1887"/>
    </w:p>
    <w:p w:rsidR="002455B6" w:rsidRPr="00E943C8" w:rsidRDefault="002455B6" w:rsidP="002455B6">
      <w:pPr>
        <w:pStyle w:val="148"/>
        <w:rPr>
          <w:color w:val="0070C0"/>
        </w:rPr>
      </w:pPr>
      <w:r w:rsidRPr="00E943C8">
        <w:rPr>
          <w:color w:val="0070C0"/>
        </w:rPr>
        <w:t xml:space="preserve">На территории города федерального значения Севастополя расположена операционная зона изолированной от ЕЭС России региональной Крымской энергосистемы, в которую входит также Республика Крым. </w:t>
      </w:r>
    </w:p>
    <w:p w:rsidR="002455B6" w:rsidRPr="00E943C8" w:rsidRDefault="002455B6" w:rsidP="002455B6">
      <w:pPr>
        <w:pStyle w:val="148"/>
        <w:rPr>
          <w:color w:val="0070C0"/>
        </w:rPr>
      </w:pPr>
      <w:r w:rsidRPr="00E943C8">
        <w:rPr>
          <w:color w:val="0070C0"/>
        </w:rPr>
        <w:t xml:space="preserve">Оперативно-диспетчерское управление Крымской энергосистемой осуществляет Филиал «Региональное диспетчерское управление </w:t>
      </w:r>
      <w:r w:rsidRPr="00E943C8">
        <w:rPr>
          <w:color w:val="0070C0"/>
        </w:rPr>
        <w:lastRenderedPageBreak/>
        <w:t>энергосистемы Республики Крым и г. Севастополя» АО «СО ЕЭС» (Черноморское РДУ).</w:t>
      </w:r>
    </w:p>
    <w:p w:rsidR="002455B6" w:rsidRPr="00E943C8" w:rsidRDefault="002455B6" w:rsidP="002455B6">
      <w:pPr>
        <w:pStyle w:val="148"/>
        <w:rPr>
          <w:color w:val="0070C0"/>
        </w:rPr>
      </w:pPr>
      <w:r w:rsidRPr="00E943C8">
        <w:rPr>
          <w:color w:val="0070C0"/>
        </w:rPr>
        <w:t xml:space="preserve">Действующий электроэнергетический комплекс города Севастополь образуют: </w:t>
      </w:r>
    </w:p>
    <w:p w:rsidR="002455B6" w:rsidRPr="00E943C8" w:rsidRDefault="002455B6" w:rsidP="002455B6">
      <w:pPr>
        <w:pStyle w:val="-114"/>
        <w:rPr>
          <w:color w:val="0070C0"/>
        </w:rPr>
      </w:pPr>
      <w:r w:rsidRPr="00E943C8">
        <w:rPr>
          <w:color w:val="0070C0"/>
        </w:rPr>
        <w:t xml:space="preserve">4 электростанции суммарной установленной мощностью </w:t>
      </w:r>
      <w:r w:rsidR="004B40A4">
        <w:rPr>
          <w:color w:val="0070C0"/>
          <w:szCs w:val="28"/>
        </w:rPr>
        <w:t>666</w:t>
      </w:r>
      <w:r w:rsidRPr="00E943C8">
        <w:rPr>
          <w:color w:val="0070C0"/>
          <w:szCs w:val="28"/>
        </w:rPr>
        <w:t> </w:t>
      </w:r>
      <w:r w:rsidRPr="00E943C8">
        <w:rPr>
          <w:color w:val="0070C0"/>
        </w:rPr>
        <w:t>МВт, в том числе:</w:t>
      </w:r>
    </w:p>
    <w:p w:rsidR="002455B6" w:rsidRPr="00E943C8" w:rsidRDefault="002455B6" w:rsidP="002455B6">
      <w:pPr>
        <w:pStyle w:val="-214"/>
        <w:rPr>
          <w:color w:val="0070C0"/>
        </w:rPr>
      </w:pPr>
      <w:r w:rsidRPr="00E943C8">
        <w:rPr>
          <w:color w:val="0070C0"/>
        </w:rPr>
        <w:t xml:space="preserve">3 тепловые электростанций суммарной установленной мощностью </w:t>
      </w:r>
      <w:r w:rsidR="004B40A4">
        <w:rPr>
          <w:color w:val="0070C0"/>
        </w:rPr>
        <w:t>663</w:t>
      </w:r>
      <w:r w:rsidRPr="00E943C8">
        <w:rPr>
          <w:color w:val="0070C0"/>
        </w:rPr>
        <w:t xml:space="preserve"> МВт;</w:t>
      </w:r>
    </w:p>
    <w:p w:rsidR="002455B6" w:rsidRPr="00E943C8" w:rsidRDefault="002455B6" w:rsidP="002455B6">
      <w:pPr>
        <w:pStyle w:val="-214"/>
        <w:rPr>
          <w:color w:val="0070C0"/>
        </w:rPr>
      </w:pPr>
      <w:r w:rsidRPr="00E943C8">
        <w:rPr>
          <w:color w:val="0070C0"/>
        </w:rPr>
        <w:t>1 солнечная электростанция установленной мощностью 3</w:t>
      </w:r>
      <w:r w:rsidR="004B40A4">
        <w:rPr>
          <w:color w:val="0070C0"/>
        </w:rPr>
        <w:t> </w:t>
      </w:r>
      <w:r w:rsidRPr="00E943C8">
        <w:rPr>
          <w:color w:val="0070C0"/>
        </w:rPr>
        <w:t>МВт;</w:t>
      </w:r>
    </w:p>
    <w:p w:rsidR="002455B6" w:rsidRPr="00E943C8" w:rsidRDefault="002455B6" w:rsidP="002455B6">
      <w:pPr>
        <w:pStyle w:val="14"/>
        <w:numPr>
          <w:ilvl w:val="0"/>
          <w:numId w:val="3"/>
        </w:numPr>
        <w:rPr>
          <w:color w:val="0070C0"/>
        </w:rPr>
      </w:pPr>
      <w:r w:rsidRPr="00E943C8">
        <w:rPr>
          <w:color w:val="0070C0"/>
        </w:rPr>
        <w:t>1375,86 км линий электропередачи напряжением 0,4-330 кВ, в том числе:</w:t>
      </w:r>
    </w:p>
    <w:p w:rsidR="002455B6" w:rsidRPr="00E943C8" w:rsidRDefault="002455B6" w:rsidP="002455B6">
      <w:pPr>
        <w:pStyle w:val="14"/>
        <w:numPr>
          <w:ilvl w:val="0"/>
          <w:numId w:val="3"/>
        </w:numPr>
        <w:ind w:left="1429" w:hanging="357"/>
        <w:rPr>
          <w:color w:val="0070C0"/>
        </w:rPr>
      </w:pPr>
      <w:r w:rsidRPr="00E943C8">
        <w:rPr>
          <w:color w:val="0070C0"/>
          <w:szCs w:val="28"/>
        </w:rPr>
        <w:t>23,96 км линий</w:t>
      </w:r>
      <w:r w:rsidRPr="00E943C8">
        <w:rPr>
          <w:color w:val="0070C0"/>
        </w:rPr>
        <w:t xml:space="preserve"> электропередачи напряжением 330 кВ;</w:t>
      </w:r>
    </w:p>
    <w:p w:rsidR="002455B6" w:rsidRPr="00E943C8" w:rsidRDefault="002455B6" w:rsidP="002455B6">
      <w:pPr>
        <w:pStyle w:val="14"/>
        <w:numPr>
          <w:ilvl w:val="0"/>
          <w:numId w:val="3"/>
        </w:numPr>
        <w:ind w:left="1429" w:hanging="357"/>
        <w:rPr>
          <w:color w:val="0070C0"/>
        </w:rPr>
      </w:pPr>
      <w:r w:rsidRPr="00E943C8">
        <w:rPr>
          <w:color w:val="0070C0"/>
          <w:szCs w:val="28"/>
        </w:rPr>
        <w:t>1351,9 км линий</w:t>
      </w:r>
      <w:r w:rsidRPr="00E943C8">
        <w:rPr>
          <w:color w:val="0070C0"/>
        </w:rPr>
        <w:t xml:space="preserve"> электропередачи напряжением 0,4-110 кВ;</w:t>
      </w:r>
    </w:p>
    <w:p w:rsidR="002455B6" w:rsidRPr="00E943C8" w:rsidRDefault="002455B6" w:rsidP="002455B6">
      <w:pPr>
        <w:pStyle w:val="14"/>
        <w:numPr>
          <w:ilvl w:val="0"/>
          <w:numId w:val="3"/>
        </w:numPr>
        <w:rPr>
          <w:color w:val="0070C0"/>
        </w:rPr>
      </w:pPr>
      <w:r w:rsidRPr="00E943C8">
        <w:rPr>
          <w:color w:val="0070C0"/>
        </w:rPr>
        <w:t>22 понизительные подстанции напряжением 35-330 кВ общей мощностью 948,3 МВА, в том числе:</w:t>
      </w:r>
    </w:p>
    <w:p w:rsidR="002455B6" w:rsidRPr="00E943C8" w:rsidRDefault="002455B6" w:rsidP="002455B6">
      <w:pPr>
        <w:pStyle w:val="14"/>
        <w:numPr>
          <w:ilvl w:val="0"/>
          <w:numId w:val="3"/>
        </w:numPr>
        <w:ind w:left="1429" w:hanging="357"/>
        <w:rPr>
          <w:color w:val="0070C0"/>
        </w:rPr>
      </w:pPr>
      <w:r w:rsidRPr="00E943C8">
        <w:rPr>
          <w:color w:val="0070C0"/>
        </w:rPr>
        <w:t xml:space="preserve">1 понизительная подстанция напряжением 330 кВ общей мощностью </w:t>
      </w:r>
      <w:r w:rsidRPr="00E943C8">
        <w:rPr>
          <w:color w:val="0070C0"/>
          <w:szCs w:val="28"/>
        </w:rPr>
        <w:t>325</w:t>
      </w:r>
      <w:r w:rsidRPr="00E943C8">
        <w:rPr>
          <w:color w:val="0070C0"/>
        </w:rPr>
        <w:t xml:space="preserve"> МВА;</w:t>
      </w:r>
    </w:p>
    <w:p w:rsidR="002455B6" w:rsidRPr="00E943C8" w:rsidRDefault="002455B6" w:rsidP="002455B6">
      <w:pPr>
        <w:pStyle w:val="14"/>
        <w:numPr>
          <w:ilvl w:val="0"/>
          <w:numId w:val="3"/>
        </w:numPr>
        <w:ind w:left="1429" w:hanging="357"/>
        <w:rPr>
          <w:color w:val="0070C0"/>
        </w:rPr>
      </w:pPr>
      <w:r w:rsidRPr="00E943C8">
        <w:rPr>
          <w:color w:val="0070C0"/>
          <w:szCs w:val="28"/>
        </w:rPr>
        <w:t>21</w:t>
      </w:r>
      <w:r w:rsidRPr="00E943C8">
        <w:rPr>
          <w:color w:val="0070C0"/>
        </w:rPr>
        <w:t xml:space="preserve"> понизительная подстанция напряжением 35-110 кВ общей мощностью </w:t>
      </w:r>
      <w:r w:rsidRPr="00E943C8">
        <w:rPr>
          <w:color w:val="0070C0"/>
          <w:szCs w:val="28"/>
        </w:rPr>
        <w:t xml:space="preserve">623,3 </w:t>
      </w:r>
      <w:r w:rsidRPr="00E943C8">
        <w:rPr>
          <w:color w:val="0070C0"/>
        </w:rPr>
        <w:t>МВА;</w:t>
      </w:r>
    </w:p>
    <w:p w:rsidR="002455B6" w:rsidRPr="00E943C8" w:rsidRDefault="002455B6" w:rsidP="002455B6">
      <w:pPr>
        <w:pStyle w:val="14"/>
        <w:numPr>
          <w:ilvl w:val="0"/>
          <w:numId w:val="3"/>
        </w:numPr>
        <w:rPr>
          <w:color w:val="0070C0"/>
        </w:rPr>
      </w:pPr>
      <w:r w:rsidRPr="00E943C8">
        <w:rPr>
          <w:color w:val="0070C0"/>
          <w:szCs w:val="28"/>
        </w:rPr>
        <w:t>782</w:t>
      </w:r>
      <w:r w:rsidRPr="00E943C8">
        <w:rPr>
          <w:color w:val="0070C0"/>
        </w:rPr>
        <w:t xml:space="preserve"> т</w:t>
      </w:r>
      <w:r w:rsidRPr="00E943C8">
        <w:rPr>
          <w:color w:val="0070C0"/>
          <w:szCs w:val="28"/>
        </w:rPr>
        <w:t>рансформаторные подстанции напряжением 6-10/0,4 кВ</w:t>
      </w:r>
      <w:r w:rsidRPr="00E943C8">
        <w:rPr>
          <w:color w:val="0070C0"/>
        </w:rPr>
        <w:t xml:space="preserve"> общей мощностью </w:t>
      </w:r>
      <w:r w:rsidRPr="00E943C8">
        <w:rPr>
          <w:color w:val="0070C0"/>
          <w:szCs w:val="28"/>
        </w:rPr>
        <w:t>437,5</w:t>
      </w:r>
      <w:r w:rsidRPr="00E943C8">
        <w:rPr>
          <w:color w:val="0070C0"/>
        </w:rPr>
        <w:t xml:space="preserve"> МВА.</w:t>
      </w:r>
    </w:p>
    <w:p w:rsidR="002455B6" w:rsidRPr="00E943C8" w:rsidRDefault="002455B6" w:rsidP="002455B6">
      <w:pPr>
        <w:pStyle w:val="148"/>
        <w:rPr>
          <w:color w:val="0070C0"/>
        </w:rPr>
      </w:pPr>
      <w:r w:rsidRPr="00E943C8">
        <w:rPr>
          <w:color w:val="0070C0"/>
        </w:rPr>
        <w:t xml:space="preserve">На территории города Севастополя действют 2 электростанции федерального значения суммарной установленной мощностью </w:t>
      </w:r>
      <w:r w:rsidR="002E5A0E" w:rsidRPr="002E5A0E">
        <w:rPr>
          <w:color w:val="0070C0"/>
        </w:rPr>
        <w:t>628,42</w:t>
      </w:r>
      <w:r w:rsidR="002E5A0E">
        <w:rPr>
          <w:color w:val="0070C0"/>
        </w:rPr>
        <w:t xml:space="preserve"> </w:t>
      </w:r>
      <w:r w:rsidRPr="00E943C8">
        <w:rPr>
          <w:color w:val="0070C0"/>
        </w:rPr>
        <w:t xml:space="preserve">МВт, что составляет </w:t>
      </w:r>
      <w:r w:rsidR="001A6267">
        <w:rPr>
          <w:color w:val="0070C0"/>
        </w:rPr>
        <w:t>39</w:t>
      </w:r>
      <w:r w:rsidRPr="00E943C8">
        <w:rPr>
          <w:color w:val="0070C0"/>
        </w:rPr>
        <w:t>% общей установленной электрической мощности объектов генерации Крымской энергосистемы.</w:t>
      </w:r>
    </w:p>
    <w:p w:rsidR="001A6267" w:rsidRPr="00E943C8" w:rsidRDefault="001A6267" w:rsidP="001A6267">
      <w:pPr>
        <w:pStyle w:val="148"/>
        <w:rPr>
          <w:color w:val="0070C0"/>
        </w:rPr>
      </w:pPr>
      <w:r w:rsidRPr="00E943C8">
        <w:rPr>
          <w:color w:val="0070C0"/>
        </w:rPr>
        <w:t xml:space="preserve">По итогам 2018 года в целом Крымская энергосистема была энергодефицитной. В 2018 году производство электроэнергии в Республике Крым и Севастополе составило 3096 млн. кВтч, что на 38,4% больше, чем в 2017 году. Потребление  электроэнергии  в  2018  году  составило </w:t>
      </w:r>
      <w:r w:rsidRPr="00E943C8">
        <w:rPr>
          <w:color w:val="0070C0"/>
        </w:rPr>
        <w:lastRenderedPageBreak/>
        <w:t>773</w:t>
      </w:r>
      <w:r>
        <w:rPr>
          <w:color w:val="0070C0"/>
        </w:rPr>
        <w:t>3</w:t>
      </w:r>
      <w:r w:rsidRPr="00E943C8">
        <w:rPr>
          <w:color w:val="0070C0"/>
        </w:rPr>
        <w:t> млн.  кВтч,  что на 3,9% к больше, чем в 2017 году. Объем потребления электроэнергии в Республике Крым и Севастополе в 2018 году превысил объем производства на 60%. Дефицит электроэнергии в регионе был покрыт за счет перетока электроэнергии (мощности) с континентальной части ЕЭС России.</w:t>
      </w:r>
    </w:p>
    <w:p w:rsidR="002455B6" w:rsidRPr="00E943C8" w:rsidRDefault="002455B6" w:rsidP="002455B6">
      <w:pPr>
        <w:pStyle w:val="148"/>
        <w:rPr>
          <w:color w:val="0070C0"/>
        </w:rPr>
      </w:pPr>
      <w:r w:rsidRPr="00E943C8">
        <w:rPr>
          <w:color w:val="0070C0"/>
        </w:rPr>
        <w:t xml:space="preserve">Необходимо отметить, что на территории Крыма сезонные различия потребления электроэнергии и мощности в зимний и летний период практически отсутствуют из-за преимущественно умеренно-континентального климата с признаками субтропического. </w:t>
      </w:r>
    </w:p>
    <w:p w:rsidR="002455B6" w:rsidRPr="00E943C8" w:rsidRDefault="002455B6" w:rsidP="002455B6">
      <w:pPr>
        <w:pStyle w:val="4"/>
        <w:rPr>
          <w:color w:val="0070C0"/>
        </w:rPr>
      </w:pPr>
      <w:r w:rsidRPr="00E943C8">
        <w:rPr>
          <w:color w:val="0070C0"/>
        </w:rPr>
        <w:t>Электростанции федерального значения в городе Севастополь</w:t>
      </w:r>
    </w:p>
    <w:p w:rsidR="005424BE" w:rsidRPr="001024DE" w:rsidRDefault="005424BE" w:rsidP="005424BE">
      <w:pPr>
        <w:pStyle w:val="5"/>
        <w:rPr>
          <w:color w:val="0070C0"/>
        </w:rPr>
      </w:pPr>
      <w:r w:rsidRPr="001024DE">
        <w:rPr>
          <w:color w:val="0070C0"/>
        </w:rPr>
        <w:t>Балаклавская ТЭС</w:t>
      </w:r>
    </w:p>
    <w:p w:rsidR="005424BE" w:rsidRPr="00F30B93" w:rsidRDefault="005424BE" w:rsidP="005424BE">
      <w:pPr>
        <w:pStyle w:val="148"/>
        <w:rPr>
          <w:color w:val="0070C0"/>
        </w:rPr>
      </w:pPr>
      <w:r w:rsidRPr="00F30B93">
        <w:rPr>
          <w:color w:val="0070C0"/>
        </w:rPr>
        <w:t>Балаклавская ТЭС (499,12 МВт) - производственное подразделение ООО «ВО «Технопромэкспорт». Другое название - Севастопольская ПГУ-ТЭС. Введена в эксплуатацию в 2018 году. Топливо - природный газ, дизельное топливо. 01</w:t>
      </w:r>
      <w:r>
        <w:rPr>
          <w:color w:val="0070C0"/>
        </w:rPr>
        <w:t xml:space="preserve"> октября </w:t>
      </w:r>
      <w:r w:rsidRPr="00F30B93">
        <w:rPr>
          <w:color w:val="0070C0"/>
        </w:rPr>
        <w:t xml:space="preserve">2018 </w:t>
      </w:r>
      <w:r>
        <w:rPr>
          <w:color w:val="0070C0"/>
        </w:rPr>
        <w:t xml:space="preserve">года </w:t>
      </w:r>
      <w:r w:rsidRPr="00F30B93">
        <w:rPr>
          <w:color w:val="0070C0"/>
        </w:rPr>
        <w:t>введена 1 очередь станции</w:t>
      </w:r>
      <w:r>
        <w:rPr>
          <w:color w:val="0070C0"/>
        </w:rPr>
        <w:t xml:space="preserve"> - ПГУ ст. </w:t>
      </w:r>
      <w:r w:rsidRPr="00F30B93">
        <w:rPr>
          <w:color w:val="0070C0"/>
        </w:rPr>
        <w:t>№2 мощностью 249,56 МВт. 18</w:t>
      </w:r>
      <w:r>
        <w:rPr>
          <w:color w:val="0070C0"/>
        </w:rPr>
        <w:t xml:space="preserve"> марта </w:t>
      </w:r>
      <w:r w:rsidRPr="00F30B93">
        <w:rPr>
          <w:color w:val="0070C0"/>
        </w:rPr>
        <w:t xml:space="preserve">2019 </w:t>
      </w:r>
      <w:r>
        <w:rPr>
          <w:color w:val="0070C0"/>
        </w:rPr>
        <w:t xml:space="preserve">года введена </w:t>
      </w:r>
      <w:r w:rsidRPr="00F30B93">
        <w:rPr>
          <w:color w:val="0070C0"/>
        </w:rPr>
        <w:t xml:space="preserve">2 очередь </w:t>
      </w:r>
      <w:r>
        <w:rPr>
          <w:color w:val="0070C0"/>
        </w:rPr>
        <w:t xml:space="preserve">ТЭС </w:t>
      </w:r>
      <w:r w:rsidRPr="00F30B93">
        <w:rPr>
          <w:color w:val="0070C0"/>
        </w:rPr>
        <w:t>- ПГУ ст. №1 мощностью 249,56 МВт. В перспективе предусматривается выдача тепловой энергии в близлежащие населенные пункты.</w:t>
      </w:r>
    </w:p>
    <w:p w:rsidR="002455B6" w:rsidRPr="00E943C8" w:rsidRDefault="002455B6" w:rsidP="002455B6">
      <w:pPr>
        <w:pStyle w:val="5"/>
        <w:rPr>
          <w:color w:val="0070C0"/>
        </w:rPr>
      </w:pPr>
      <w:r w:rsidRPr="00E943C8">
        <w:rPr>
          <w:color w:val="0070C0"/>
        </w:rPr>
        <w:t>Севастопольская МГТЭС</w:t>
      </w:r>
    </w:p>
    <w:p w:rsidR="002455B6" w:rsidRPr="00E943C8" w:rsidRDefault="002455B6" w:rsidP="002455B6">
      <w:pPr>
        <w:pStyle w:val="148"/>
        <w:rPr>
          <w:color w:val="0070C0"/>
        </w:rPr>
      </w:pPr>
      <w:r w:rsidRPr="00E943C8">
        <w:rPr>
          <w:color w:val="0070C0"/>
        </w:rPr>
        <w:t xml:space="preserve">Севастопольская МГТЭС (129,3 МВт) входит в состав ОП «Мобильные ГТЭС Крым» АО «Мобильные ГТЭС». Расположена на площадке ПС 330 кВ Севастопольская у с. Штурмовое в г. Севастополь. Введена в эксплуатацию в 2015 году. Топливо - дизельное. Создана на базе 6 мобильных ГТЭС, перебазированных в 2015-2017 годах из Приморского края и г. Новороссийска Краснодарского края. Служит для покрытия пиковых </w:t>
      </w:r>
    </w:p>
    <w:p w:rsidR="002455B6" w:rsidRPr="00E943C8" w:rsidRDefault="002455B6" w:rsidP="002455B6">
      <w:pPr>
        <w:pStyle w:val="4"/>
        <w:rPr>
          <w:color w:val="0070C0"/>
        </w:rPr>
      </w:pPr>
      <w:r w:rsidRPr="00E943C8">
        <w:rPr>
          <w:color w:val="0070C0"/>
        </w:rPr>
        <w:lastRenderedPageBreak/>
        <w:t>Оценка возможного влияния планируемых для размещения объектов на комплексное развитие Республики Крым и города Севастополь</w:t>
      </w:r>
    </w:p>
    <w:p w:rsidR="002455B6" w:rsidRPr="00E943C8" w:rsidRDefault="002455B6" w:rsidP="002455B6">
      <w:pPr>
        <w:pStyle w:val="148"/>
        <w:rPr>
          <w:color w:val="0070C0"/>
        </w:rPr>
      </w:pPr>
      <w:r w:rsidRPr="00E943C8">
        <w:rPr>
          <w:color w:val="0070C0"/>
        </w:rPr>
        <w:t>Основными направлениями развития электроэнергетики Крыма являются:</w:t>
      </w:r>
    </w:p>
    <w:p w:rsidR="002455B6" w:rsidRPr="00E943C8" w:rsidRDefault="002455B6" w:rsidP="002455B6">
      <w:pPr>
        <w:pStyle w:val="-114"/>
        <w:rPr>
          <w:color w:val="0070C0"/>
        </w:rPr>
      </w:pPr>
      <w:r w:rsidRPr="00E943C8">
        <w:rPr>
          <w:color w:val="0070C0"/>
        </w:rPr>
        <w:t>развитие системообразующей магистральной сети 330-220 кВ региона и распределительной сети более низких классов напряжения;</w:t>
      </w:r>
    </w:p>
    <w:p w:rsidR="002455B6" w:rsidRPr="00E943C8" w:rsidRDefault="002455B6" w:rsidP="002455B6">
      <w:pPr>
        <w:pStyle w:val="-114"/>
        <w:rPr>
          <w:color w:val="0070C0"/>
        </w:rPr>
      </w:pPr>
      <w:r w:rsidRPr="00E943C8">
        <w:rPr>
          <w:color w:val="0070C0"/>
        </w:rPr>
        <w:t>поддержание оптимальных уровней напряжения в сети;</w:t>
      </w:r>
    </w:p>
    <w:p w:rsidR="002455B6" w:rsidRPr="00E943C8" w:rsidRDefault="002455B6" w:rsidP="002455B6">
      <w:pPr>
        <w:pStyle w:val="-114"/>
        <w:rPr>
          <w:color w:val="0070C0"/>
        </w:rPr>
      </w:pPr>
      <w:r w:rsidRPr="00E943C8">
        <w:rPr>
          <w:color w:val="0070C0"/>
        </w:rPr>
        <w:t>улучшение технико-экономических показателей электрических режимов за счет снижения потерь электроэнергии;</w:t>
      </w:r>
    </w:p>
    <w:p w:rsidR="002455B6" w:rsidRPr="00E943C8" w:rsidRDefault="002455B6" w:rsidP="002455B6">
      <w:pPr>
        <w:pStyle w:val="-114"/>
        <w:rPr>
          <w:color w:val="0070C0"/>
        </w:rPr>
      </w:pPr>
      <w:r w:rsidRPr="00E943C8">
        <w:rPr>
          <w:color w:val="0070C0"/>
        </w:rPr>
        <w:t>увеличение количества альтернативной электроэнергетики в общем объеме генерации электроэнергии.</w:t>
      </w:r>
    </w:p>
    <w:p w:rsidR="002455B6" w:rsidRPr="00E943C8" w:rsidRDefault="002455B6" w:rsidP="002455B6">
      <w:pPr>
        <w:pStyle w:val="4"/>
        <w:rPr>
          <w:color w:val="0070C0"/>
        </w:rPr>
      </w:pPr>
      <w:r w:rsidRPr="00E943C8">
        <w:rPr>
          <w:color w:val="0070C0"/>
        </w:rPr>
        <w:t>Действующие объекты</w:t>
      </w:r>
    </w:p>
    <w:p w:rsidR="002455B6" w:rsidRPr="00E943C8" w:rsidRDefault="002455B6" w:rsidP="002455B6">
      <w:pPr>
        <w:pStyle w:val="6"/>
        <w:rPr>
          <w:color w:val="0070C0"/>
        </w:rPr>
      </w:pPr>
      <w:r w:rsidRPr="00E943C8">
        <w:rPr>
          <w:color w:val="0070C0"/>
        </w:rPr>
        <w:t>Действующие электростанции мощностью 100 МВт и более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2"/>
        <w:gridCol w:w="2173"/>
        <w:gridCol w:w="626"/>
        <w:gridCol w:w="1654"/>
        <w:gridCol w:w="1686"/>
        <w:gridCol w:w="3000"/>
      </w:tblGrid>
      <w:tr w:rsidR="002455B6" w:rsidRPr="002455B6" w:rsidTr="00993C6F">
        <w:trPr>
          <w:cantSplit/>
          <w:tblHeader/>
        </w:trPr>
        <w:tc>
          <w:tcPr>
            <w:tcW w:w="226" w:type="pct"/>
            <w:shd w:val="clear" w:color="auto" w:fill="auto"/>
          </w:tcPr>
          <w:p w:rsidR="002455B6" w:rsidRPr="002455B6" w:rsidRDefault="002455B6" w:rsidP="00993C6F">
            <w:pPr>
              <w:jc w:val="center"/>
              <w:rPr>
                <w:bCs/>
                <w:color w:val="0070C0"/>
                <w:sz w:val="20"/>
                <w:szCs w:val="20"/>
              </w:rPr>
            </w:pPr>
            <w:r w:rsidRPr="002455B6">
              <w:rPr>
                <w:bCs/>
                <w:color w:val="0070C0"/>
                <w:sz w:val="20"/>
                <w:szCs w:val="20"/>
              </w:rPr>
              <w:t>№</w:t>
            </w:r>
          </w:p>
        </w:tc>
        <w:tc>
          <w:tcPr>
            <w:tcW w:w="1135" w:type="pct"/>
            <w:shd w:val="clear" w:color="auto" w:fill="auto"/>
          </w:tcPr>
          <w:p w:rsidR="002455B6" w:rsidRPr="002455B6" w:rsidRDefault="002455B6" w:rsidP="002455B6">
            <w:pPr>
              <w:rPr>
                <w:bCs/>
                <w:color w:val="0070C0"/>
                <w:sz w:val="20"/>
                <w:szCs w:val="20"/>
              </w:rPr>
            </w:pPr>
            <w:r w:rsidRPr="002455B6">
              <w:rPr>
                <w:bCs/>
                <w:color w:val="0070C0"/>
                <w:sz w:val="20"/>
                <w:szCs w:val="20"/>
                <w:lang w:val="en-US"/>
              </w:rPr>
              <w:t>Электростанция</w:t>
            </w:r>
          </w:p>
        </w:tc>
        <w:tc>
          <w:tcPr>
            <w:tcW w:w="327" w:type="pct"/>
            <w:shd w:val="clear" w:color="auto" w:fill="auto"/>
          </w:tcPr>
          <w:p w:rsidR="002455B6" w:rsidRPr="002455B6" w:rsidRDefault="002455B6" w:rsidP="00993C6F">
            <w:pPr>
              <w:jc w:val="center"/>
              <w:rPr>
                <w:bCs/>
                <w:color w:val="0070C0"/>
                <w:sz w:val="20"/>
                <w:szCs w:val="20"/>
              </w:rPr>
            </w:pPr>
            <w:r w:rsidRPr="002455B6">
              <w:rPr>
                <w:bCs/>
                <w:color w:val="0070C0"/>
                <w:sz w:val="20"/>
                <w:szCs w:val="20"/>
              </w:rPr>
              <w:t>Тип</w:t>
            </w:r>
          </w:p>
        </w:tc>
        <w:tc>
          <w:tcPr>
            <w:tcW w:w="864" w:type="pct"/>
            <w:shd w:val="clear" w:color="auto" w:fill="auto"/>
          </w:tcPr>
          <w:p w:rsidR="002455B6" w:rsidRPr="002455B6" w:rsidRDefault="002455B6" w:rsidP="00993C6F">
            <w:pPr>
              <w:jc w:val="center"/>
              <w:rPr>
                <w:bCs/>
                <w:color w:val="0070C0"/>
                <w:sz w:val="20"/>
                <w:szCs w:val="20"/>
              </w:rPr>
            </w:pPr>
            <w:r w:rsidRPr="002455B6">
              <w:rPr>
                <w:bCs/>
                <w:color w:val="0070C0"/>
                <w:sz w:val="20"/>
                <w:szCs w:val="20"/>
              </w:rPr>
              <w:t>Установленная</w:t>
            </w:r>
          </w:p>
          <w:p w:rsidR="002455B6" w:rsidRPr="002455B6" w:rsidRDefault="002455B6" w:rsidP="00993C6F">
            <w:pPr>
              <w:jc w:val="center"/>
              <w:rPr>
                <w:bCs/>
                <w:color w:val="0070C0"/>
                <w:sz w:val="20"/>
                <w:szCs w:val="20"/>
              </w:rPr>
            </w:pPr>
            <w:r w:rsidRPr="002455B6">
              <w:rPr>
                <w:bCs/>
                <w:color w:val="0070C0"/>
                <w:sz w:val="20"/>
                <w:szCs w:val="20"/>
              </w:rPr>
              <w:t>мощность, МВт</w:t>
            </w:r>
          </w:p>
        </w:tc>
        <w:tc>
          <w:tcPr>
            <w:tcW w:w="881" w:type="pct"/>
            <w:shd w:val="clear" w:color="auto" w:fill="auto"/>
          </w:tcPr>
          <w:p w:rsidR="002455B6" w:rsidRPr="002455B6" w:rsidRDefault="002455B6" w:rsidP="00993C6F">
            <w:pPr>
              <w:jc w:val="center"/>
              <w:rPr>
                <w:bCs/>
                <w:color w:val="0070C0"/>
                <w:sz w:val="20"/>
                <w:szCs w:val="20"/>
              </w:rPr>
            </w:pPr>
            <w:r w:rsidRPr="002455B6">
              <w:rPr>
                <w:bCs/>
                <w:color w:val="0070C0"/>
                <w:sz w:val="20"/>
                <w:szCs w:val="20"/>
              </w:rPr>
              <w:t>Топливо</w:t>
            </w:r>
          </w:p>
        </w:tc>
        <w:tc>
          <w:tcPr>
            <w:tcW w:w="1567" w:type="pct"/>
            <w:shd w:val="clear" w:color="auto" w:fill="auto"/>
          </w:tcPr>
          <w:p w:rsidR="002455B6" w:rsidRPr="002455B6" w:rsidRDefault="002455B6" w:rsidP="00993C6F">
            <w:pPr>
              <w:jc w:val="center"/>
              <w:rPr>
                <w:bCs/>
                <w:color w:val="0070C0"/>
                <w:sz w:val="20"/>
                <w:szCs w:val="20"/>
              </w:rPr>
            </w:pPr>
            <w:r w:rsidRPr="002455B6">
              <w:rPr>
                <w:bCs/>
                <w:color w:val="0070C0"/>
                <w:sz w:val="20"/>
                <w:szCs w:val="20"/>
              </w:rPr>
              <w:t>Компания</w:t>
            </w:r>
          </w:p>
        </w:tc>
      </w:tr>
      <w:tr w:rsidR="002455B6" w:rsidRPr="002455B6" w:rsidTr="00993C6F">
        <w:trPr>
          <w:cantSplit/>
        </w:trPr>
        <w:tc>
          <w:tcPr>
            <w:tcW w:w="226" w:type="pct"/>
            <w:shd w:val="clear" w:color="auto" w:fill="auto"/>
          </w:tcPr>
          <w:p w:rsidR="002455B6" w:rsidRPr="002455B6" w:rsidRDefault="002455B6" w:rsidP="00993C6F">
            <w:pPr>
              <w:rPr>
                <w:color w:val="0070C0"/>
                <w:sz w:val="20"/>
                <w:szCs w:val="20"/>
              </w:rPr>
            </w:pPr>
            <w:r w:rsidRPr="002455B6">
              <w:rPr>
                <w:color w:val="0070C0"/>
                <w:sz w:val="20"/>
                <w:szCs w:val="20"/>
              </w:rPr>
              <w:t>1.</w:t>
            </w:r>
          </w:p>
        </w:tc>
        <w:tc>
          <w:tcPr>
            <w:tcW w:w="1135" w:type="pct"/>
            <w:shd w:val="clear" w:color="auto" w:fill="auto"/>
          </w:tcPr>
          <w:p w:rsidR="002455B6" w:rsidRPr="002455B6" w:rsidRDefault="002455B6" w:rsidP="00993C6F">
            <w:pPr>
              <w:rPr>
                <w:color w:val="0070C0"/>
                <w:sz w:val="20"/>
                <w:szCs w:val="20"/>
              </w:rPr>
            </w:pPr>
            <w:r w:rsidRPr="002455B6">
              <w:rPr>
                <w:color w:val="0070C0"/>
                <w:sz w:val="20"/>
                <w:szCs w:val="20"/>
              </w:rPr>
              <w:t>Балаклавская ТЭС</w:t>
            </w:r>
          </w:p>
        </w:tc>
        <w:tc>
          <w:tcPr>
            <w:tcW w:w="327" w:type="pct"/>
            <w:shd w:val="clear" w:color="auto" w:fill="auto"/>
          </w:tcPr>
          <w:p w:rsidR="002455B6" w:rsidRPr="002455B6" w:rsidRDefault="002455B6" w:rsidP="00993C6F">
            <w:pPr>
              <w:jc w:val="center"/>
              <w:rPr>
                <w:color w:val="0070C0"/>
                <w:sz w:val="20"/>
                <w:szCs w:val="20"/>
              </w:rPr>
            </w:pPr>
            <w:r w:rsidRPr="002455B6">
              <w:rPr>
                <w:color w:val="0070C0"/>
                <w:sz w:val="20"/>
                <w:szCs w:val="20"/>
              </w:rPr>
              <w:t>ТЭС</w:t>
            </w:r>
          </w:p>
        </w:tc>
        <w:tc>
          <w:tcPr>
            <w:tcW w:w="864" w:type="pct"/>
            <w:shd w:val="clear" w:color="auto" w:fill="auto"/>
          </w:tcPr>
          <w:p w:rsidR="002455B6" w:rsidRPr="002455B6" w:rsidRDefault="005424BE" w:rsidP="00993C6F">
            <w:pPr>
              <w:jc w:val="center"/>
              <w:rPr>
                <w:color w:val="0070C0"/>
                <w:sz w:val="20"/>
                <w:szCs w:val="20"/>
              </w:rPr>
            </w:pPr>
            <w:r>
              <w:rPr>
                <w:color w:val="0070C0"/>
                <w:sz w:val="20"/>
                <w:szCs w:val="20"/>
              </w:rPr>
              <w:t>499,12</w:t>
            </w:r>
          </w:p>
        </w:tc>
        <w:tc>
          <w:tcPr>
            <w:tcW w:w="881" w:type="pct"/>
            <w:shd w:val="clear" w:color="auto" w:fill="auto"/>
          </w:tcPr>
          <w:p w:rsidR="002455B6" w:rsidRPr="002455B6" w:rsidRDefault="005424BE" w:rsidP="00993C6F">
            <w:pPr>
              <w:jc w:val="center"/>
              <w:rPr>
                <w:color w:val="0070C0"/>
                <w:sz w:val="20"/>
                <w:szCs w:val="20"/>
              </w:rPr>
            </w:pPr>
            <w:r>
              <w:rPr>
                <w:color w:val="0070C0"/>
                <w:sz w:val="20"/>
                <w:szCs w:val="20"/>
              </w:rPr>
              <w:t>Г</w:t>
            </w:r>
            <w:r w:rsidR="002455B6" w:rsidRPr="002455B6">
              <w:rPr>
                <w:color w:val="0070C0"/>
                <w:sz w:val="20"/>
                <w:szCs w:val="20"/>
              </w:rPr>
              <w:t>аз</w:t>
            </w:r>
            <w:r>
              <w:rPr>
                <w:color w:val="0070C0"/>
                <w:sz w:val="20"/>
                <w:szCs w:val="20"/>
              </w:rPr>
              <w:t>, дизельное</w:t>
            </w:r>
          </w:p>
        </w:tc>
        <w:tc>
          <w:tcPr>
            <w:tcW w:w="1567" w:type="pct"/>
            <w:shd w:val="clear" w:color="auto" w:fill="auto"/>
          </w:tcPr>
          <w:p w:rsidR="002455B6" w:rsidRPr="002455B6" w:rsidRDefault="002455B6" w:rsidP="00993C6F">
            <w:pPr>
              <w:rPr>
                <w:color w:val="0070C0"/>
                <w:sz w:val="20"/>
                <w:szCs w:val="20"/>
              </w:rPr>
            </w:pPr>
            <w:r w:rsidRPr="002455B6">
              <w:rPr>
                <w:color w:val="0070C0"/>
                <w:sz w:val="20"/>
                <w:szCs w:val="20"/>
              </w:rPr>
              <w:t>ООО «ВО «Технопромэкспорт»</w:t>
            </w:r>
          </w:p>
        </w:tc>
      </w:tr>
      <w:tr w:rsidR="002455B6" w:rsidRPr="002455B6" w:rsidTr="00993C6F">
        <w:trPr>
          <w:cantSplit/>
        </w:trPr>
        <w:tc>
          <w:tcPr>
            <w:tcW w:w="226" w:type="pct"/>
            <w:shd w:val="clear" w:color="auto" w:fill="auto"/>
          </w:tcPr>
          <w:p w:rsidR="002455B6" w:rsidRPr="002455B6" w:rsidRDefault="002455B6" w:rsidP="00993C6F">
            <w:pPr>
              <w:rPr>
                <w:color w:val="0070C0"/>
                <w:sz w:val="20"/>
                <w:szCs w:val="20"/>
              </w:rPr>
            </w:pPr>
            <w:r w:rsidRPr="002455B6">
              <w:rPr>
                <w:color w:val="0070C0"/>
                <w:sz w:val="20"/>
                <w:szCs w:val="20"/>
              </w:rPr>
              <w:t>2.</w:t>
            </w:r>
          </w:p>
        </w:tc>
        <w:tc>
          <w:tcPr>
            <w:tcW w:w="1135" w:type="pct"/>
            <w:shd w:val="clear" w:color="auto" w:fill="auto"/>
          </w:tcPr>
          <w:p w:rsidR="002455B6" w:rsidRPr="002455B6" w:rsidRDefault="002455B6" w:rsidP="00993C6F">
            <w:pPr>
              <w:rPr>
                <w:color w:val="0070C0"/>
                <w:sz w:val="20"/>
                <w:szCs w:val="20"/>
              </w:rPr>
            </w:pPr>
            <w:r w:rsidRPr="002455B6">
              <w:rPr>
                <w:color w:val="0070C0"/>
                <w:sz w:val="20"/>
                <w:szCs w:val="20"/>
              </w:rPr>
              <w:t>Севастопольская МГТЭС</w:t>
            </w:r>
          </w:p>
        </w:tc>
        <w:tc>
          <w:tcPr>
            <w:tcW w:w="327" w:type="pct"/>
            <w:shd w:val="clear" w:color="auto" w:fill="auto"/>
          </w:tcPr>
          <w:p w:rsidR="002455B6" w:rsidRPr="002455B6" w:rsidRDefault="002455B6" w:rsidP="00993C6F">
            <w:pPr>
              <w:jc w:val="center"/>
              <w:rPr>
                <w:color w:val="0070C0"/>
                <w:sz w:val="20"/>
                <w:szCs w:val="20"/>
              </w:rPr>
            </w:pPr>
            <w:r w:rsidRPr="002455B6">
              <w:rPr>
                <w:color w:val="0070C0"/>
                <w:sz w:val="20"/>
                <w:szCs w:val="20"/>
              </w:rPr>
              <w:t>ТЭС</w:t>
            </w:r>
          </w:p>
        </w:tc>
        <w:tc>
          <w:tcPr>
            <w:tcW w:w="864" w:type="pct"/>
            <w:shd w:val="clear" w:color="auto" w:fill="auto"/>
          </w:tcPr>
          <w:p w:rsidR="002455B6" w:rsidRPr="002455B6" w:rsidRDefault="002455B6" w:rsidP="00993C6F">
            <w:pPr>
              <w:jc w:val="center"/>
              <w:rPr>
                <w:color w:val="0070C0"/>
                <w:sz w:val="20"/>
                <w:szCs w:val="20"/>
              </w:rPr>
            </w:pPr>
            <w:r w:rsidRPr="002455B6">
              <w:rPr>
                <w:color w:val="0070C0"/>
                <w:sz w:val="20"/>
                <w:szCs w:val="20"/>
              </w:rPr>
              <w:t>129,3</w:t>
            </w:r>
          </w:p>
        </w:tc>
        <w:tc>
          <w:tcPr>
            <w:tcW w:w="881" w:type="pct"/>
            <w:shd w:val="clear" w:color="auto" w:fill="auto"/>
          </w:tcPr>
          <w:p w:rsidR="002455B6" w:rsidRPr="002455B6" w:rsidRDefault="002455B6" w:rsidP="00993C6F">
            <w:pPr>
              <w:jc w:val="center"/>
              <w:rPr>
                <w:color w:val="0070C0"/>
                <w:sz w:val="20"/>
                <w:szCs w:val="20"/>
              </w:rPr>
            </w:pPr>
            <w:r w:rsidRPr="002455B6">
              <w:rPr>
                <w:color w:val="0070C0"/>
                <w:sz w:val="20"/>
                <w:szCs w:val="20"/>
              </w:rPr>
              <w:t>дизельное</w:t>
            </w:r>
          </w:p>
        </w:tc>
        <w:tc>
          <w:tcPr>
            <w:tcW w:w="1567" w:type="pct"/>
            <w:shd w:val="clear" w:color="auto" w:fill="auto"/>
          </w:tcPr>
          <w:p w:rsidR="002455B6" w:rsidRPr="002455B6" w:rsidRDefault="002455B6" w:rsidP="00993C6F">
            <w:pPr>
              <w:rPr>
                <w:color w:val="0070C0"/>
                <w:sz w:val="20"/>
                <w:szCs w:val="20"/>
              </w:rPr>
            </w:pPr>
            <w:r w:rsidRPr="002455B6">
              <w:rPr>
                <w:color w:val="0070C0"/>
                <w:sz w:val="20"/>
                <w:szCs w:val="20"/>
              </w:rPr>
              <w:t>АО «Мобильные ГТЭС»</w:t>
            </w:r>
          </w:p>
        </w:tc>
      </w:tr>
      <w:tr w:rsidR="002455B6" w:rsidRPr="002455B6" w:rsidTr="00993C6F">
        <w:trPr>
          <w:cantSplit/>
        </w:trPr>
        <w:tc>
          <w:tcPr>
            <w:tcW w:w="1361" w:type="pct"/>
            <w:gridSpan w:val="2"/>
            <w:shd w:val="clear" w:color="auto" w:fill="auto"/>
          </w:tcPr>
          <w:p w:rsidR="002455B6" w:rsidRPr="002455B6" w:rsidRDefault="002455B6" w:rsidP="00993C6F">
            <w:pPr>
              <w:rPr>
                <w:iCs/>
                <w:color w:val="0070C0"/>
                <w:sz w:val="20"/>
                <w:szCs w:val="20"/>
              </w:rPr>
            </w:pPr>
            <w:r w:rsidRPr="002455B6">
              <w:rPr>
                <w:iCs/>
                <w:color w:val="0070C0"/>
                <w:sz w:val="20"/>
                <w:szCs w:val="20"/>
              </w:rPr>
              <w:t>Всего</w:t>
            </w:r>
          </w:p>
        </w:tc>
        <w:tc>
          <w:tcPr>
            <w:tcW w:w="327" w:type="pct"/>
            <w:shd w:val="clear" w:color="auto" w:fill="auto"/>
          </w:tcPr>
          <w:p w:rsidR="002455B6" w:rsidRPr="002455B6" w:rsidRDefault="002455B6" w:rsidP="00993C6F">
            <w:pPr>
              <w:jc w:val="center"/>
              <w:rPr>
                <w:color w:val="0070C0"/>
                <w:sz w:val="20"/>
                <w:szCs w:val="20"/>
              </w:rPr>
            </w:pPr>
          </w:p>
        </w:tc>
        <w:tc>
          <w:tcPr>
            <w:tcW w:w="864" w:type="pct"/>
            <w:shd w:val="clear" w:color="auto" w:fill="auto"/>
          </w:tcPr>
          <w:p w:rsidR="002455B6" w:rsidRPr="002455B6" w:rsidRDefault="005424BE" w:rsidP="00993C6F">
            <w:pPr>
              <w:jc w:val="center"/>
              <w:rPr>
                <w:color w:val="0070C0"/>
                <w:sz w:val="20"/>
                <w:szCs w:val="20"/>
              </w:rPr>
            </w:pPr>
            <w:r>
              <w:rPr>
                <w:color w:val="0070C0"/>
                <w:sz w:val="20"/>
                <w:szCs w:val="20"/>
              </w:rPr>
              <w:t>628,42</w:t>
            </w:r>
          </w:p>
        </w:tc>
        <w:tc>
          <w:tcPr>
            <w:tcW w:w="881" w:type="pct"/>
            <w:shd w:val="clear" w:color="auto" w:fill="auto"/>
          </w:tcPr>
          <w:p w:rsidR="002455B6" w:rsidRPr="002455B6" w:rsidRDefault="002455B6" w:rsidP="00993C6F">
            <w:pPr>
              <w:jc w:val="center"/>
              <w:rPr>
                <w:color w:val="0070C0"/>
                <w:sz w:val="20"/>
                <w:szCs w:val="20"/>
              </w:rPr>
            </w:pPr>
          </w:p>
        </w:tc>
        <w:tc>
          <w:tcPr>
            <w:tcW w:w="1567" w:type="pct"/>
            <w:shd w:val="clear" w:color="auto" w:fill="auto"/>
          </w:tcPr>
          <w:p w:rsidR="002455B6" w:rsidRPr="002455B6" w:rsidRDefault="002455B6" w:rsidP="00993C6F">
            <w:pPr>
              <w:rPr>
                <w:color w:val="0070C0"/>
                <w:sz w:val="20"/>
                <w:szCs w:val="20"/>
              </w:rPr>
            </w:pPr>
          </w:p>
        </w:tc>
      </w:tr>
    </w:tbl>
    <w:p w:rsidR="002455B6" w:rsidRPr="00E943C8" w:rsidRDefault="002455B6" w:rsidP="002455B6">
      <w:pPr>
        <w:pStyle w:val="6"/>
        <w:rPr>
          <w:color w:val="0070C0"/>
        </w:rPr>
      </w:pPr>
      <w:r w:rsidRPr="00E943C8">
        <w:rPr>
          <w:color w:val="0070C0"/>
        </w:rPr>
        <w:t>Действующие подстанции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70"/>
        <w:gridCol w:w="2511"/>
        <w:gridCol w:w="3356"/>
        <w:gridCol w:w="3134"/>
      </w:tblGrid>
      <w:tr w:rsidR="002455B6" w:rsidRPr="002455B6" w:rsidTr="00993C6F">
        <w:trPr>
          <w:cantSplit/>
          <w:tblHeader/>
        </w:trPr>
        <w:tc>
          <w:tcPr>
            <w:tcW w:w="298" w:type="pct"/>
            <w:shd w:val="clear" w:color="auto" w:fill="auto"/>
            <w:noWrap/>
          </w:tcPr>
          <w:p w:rsidR="002455B6" w:rsidRPr="002455B6" w:rsidRDefault="002455B6" w:rsidP="00993C6F">
            <w:pPr>
              <w:keepNext/>
              <w:keepLines/>
              <w:jc w:val="center"/>
              <w:rPr>
                <w:bCs/>
                <w:color w:val="0070C0"/>
                <w:sz w:val="20"/>
                <w:szCs w:val="20"/>
              </w:rPr>
            </w:pPr>
            <w:r w:rsidRPr="002455B6">
              <w:rPr>
                <w:bCs/>
                <w:color w:val="0070C0"/>
                <w:sz w:val="20"/>
                <w:szCs w:val="20"/>
              </w:rPr>
              <w:t>№</w:t>
            </w:r>
          </w:p>
        </w:tc>
        <w:tc>
          <w:tcPr>
            <w:tcW w:w="1312" w:type="pct"/>
            <w:shd w:val="clear" w:color="auto" w:fill="auto"/>
            <w:noWrap/>
          </w:tcPr>
          <w:p w:rsidR="002455B6" w:rsidRPr="002455B6" w:rsidRDefault="002455B6" w:rsidP="00993C6F">
            <w:pPr>
              <w:keepNext/>
              <w:keepLines/>
              <w:rPr>
                <w:bCs/>
                <w:color w:val="0070C0"/>
                <w:sz w:val="20"/>
                <w:szCs w:val="20"/>
              </w:rPr>
            </w:pPr>
            <w:r w:rsidRPr="002455B6">
              <w:rPr>
                <w:bCs/>
                <w:color w:val="0070C0"/>
                <w:sz w:val="20"/>
                <w:szCs w:val="20"/>
              </w:rPr>
              <w:t>Наименование подстанции</w:t>
            </w:r>
          </w:p>
        </w:tc>
        <w:tc>
          <w:tcPr>
            <w:tcW w:w="1753" w:type="pct"/>
            <w:shd w:val="clear" w:color="auto" w:fill="auto"/>
            <w:noWrap/>
          </w:tcPr>
          <w:p w:rsidR="002455B6" w:rsidRPr="002455B6" w:rsidRDefault="002455B6" w:rsidP="00993C6F">
            <w:pPr>
              <w:keepNext/>
              <w:keepLines/>
              <w:jc w:val="center"/>
              <w:rPr>
                <w:bCs/>
                <w:color w:val="0070C0"/>
                <w:sz w:val="20"/>
                <w:szCs w:val="20"/>
              </w:rPr>
            </w:pPr>
            <w:r w:rsidRPr="002455B6">
              <w:rPr>
                <w:bCs/>
                <w:color w:val="0070C0"/>
                <w:sz w:val="20"/>
                <w:szCs w:val="20"/>
              </w:rPr>
              <w:t>Класс напряжения подстанции, кВ</w:t>
            </w:r>
          </w:p>
        </w:tc>
        <w:tc>
          <w:tcPr>
            <w:tcW w:w="1637" w:type="pct"/>
            <w:shd w:val="clear" w:color="auto" w:fill="auto"/>
            <w:noWrap/>
          </w:tcPr>
          <w:p w:rsidR="002455B6" w:rsidRPr="002455B6" w:rsidRDefault="002455B6" w:rsidP="00993C6F">
            <w:pPr>
              <w:keepNext/>
              <w:keepLines/>
              <w:jc w:val="center"/>
              <w:rPr>
                <w:bCs/>
                <w:color w:val="0070C0"/>
                <w:sz w:val="20"/>
                <w:szCs w:val="20"/>
              </w:rPr>
            </w:pPr>
            <w:r w:rsidRPr="002455B6">
              <w:rPr>
                <w:bCs/>
                <w:color w:val="0070C0"/>
                <w:sz w:val="20"/>
                <w:szCs w:val="20"/>
              </w:rPr>
              <w:t>Установленная мощность, МВА</w:t>
            </w:r>
          </w:p>
        </w:tc>
      </w:tr>
      <w:tr w:rsidR="002455B6" w:rsidRPr="002455B6" w:rsidTr="00993C6F">
        <w:trPr>
          <w:cantSplit/>
        </w:trPr>
        <w:tc>
          <w:tcPr>
            <w:tcW w:w="298" w:type="pct"/>
            <w:shd w:val="clear" w:color="auto" w:fill="auto"/>
          </w:tcPr>
          <w:p w:rsidR="002455B6" w:rsidRPr="002455B6" w:rsidRDefault="002455B6" w:rsidP="0002306E">
            <w:pPr>
              <w:widowControl w:val="0"/>
              <w:numPr>
                <w:ilvl w:val="0"/>
                <w:numId w:val="432"/>
              </w:numPr>
              <w:rPr>
                <w:iCs/>
                <w:color w:val="0070C0"/>
                <w:sz w:val="20"/>
                <w:szCs w:val="20"/>
              </w:rPr>
            </w:pPr>
          </w:p>
        </w:tc>
        <w:tc>
          <w:tcPr>
            <w:tcW w:w="1312" w:type="pct"/>
            <w:shd w:val="clear" w:color="auto" w:fill="auto"/>
          </w:tcPr>
          <w:p w:rsidR="002455B6" w:rsidRPr="002455B6" w:rsidRDefault="002455B6" w:rsidP="00993C6F">
            <w:pPr>
              <w:pStyle w:val="a4"/>
              <w:rPr>
                <w:color w:val="0070C0"/>
                <w:sz w:val="20"/>
                <w:szCs w:val="20"/>
              </w:rPr>
            </w:pPr>
            <w:r w:rsidRPr="002455B6">
              <w:rPr>
                <w:color w:val="0070C0"/>
                <w:sz w:val="20"/>
                <w:szCs w:val="20"/>
              </w:rPr>
              <w:t>Севастополь</w:t>
            </w:r>
          </w:p>
        </w:tc>
        <w:tc>
          <w:tcPr>
            <w:tcW w:w="1753" w:type="pct"/>
            <w:shd w:val="clear" w:color="auto" w:fill="auto"/>
          </w:tcPr>
          <w:p w:rsidR="002455B6" w:rsidRPr="002455B6" w:rsidRDefault="002455B6" w:rsidP="00993C6F">
            <w:pPr>
              <w:jc w:val="center"/>
              <w:rPr>
                <w:color w:val="0070C0"/>
                <w:sz w:val="20"/>
                <w:szCs w:val="20"/>
              </w:rPr>
            </w:pPr>
            <w:r w:rsidRPr="002455B6">
              <w:rPr>
                <w:color w:val="0070C0"/>
                <w:sz w:val="20"/>
                <w:szCs w:val="20"/>
              </w:rPr>
              <w:t>330</w:t>
            </w:r>
          </w:p>
        </w:tc>
        <w:tc>
          <w:tcPr>
            <w:tcW w:w="1637" w:type="pct"/>
            <w:shd w:val="clear" w:color="auto" w:fill="auto"/>
          </w:tcPr>
          <w:p w:rsidR="002455B6" w:rsidRPr="002455B6" w:rsidRDefault="002455B6" w:rsidP="00993C6F">
            <w:pPr>
              <w:jc w:val="center"/>
              <w:rPr>
                <w:color w:val="0070C0"/>
                <w:sz w:val="20"/>
                <w:szCs w:val="20"/>
              </w:rPr>
            </w:pPr>
            <w:r w:rsidRPr="002455B6">
              <w:rPr>
                <w:color w:val="0070C0"/>
                <w:sz w:val="20"/>
                <w:szCs w:val="20"/>
              </w:rPr>
              <w:t>325</w:t>
            </w:r>
          </w:p>
        </w:tc>
      </w:tr>
      <w:tr w:rsidR="002455B6" w:rsidRPr="00E943C8" w:rsidTr="00993C6F">
        <w:trPr>
          <w:cantSplit/>
        </w:trPr>
        <w:tc>
          <w:tcPr>
            <w:tcW w:w="1610" w:type="pct"/>
            <w:gridSpan w:val="2"/>
            <w:shd w:val="clear" w:color="auto" w:fill="auto"/>
          </w:tcPr>
          <w:p w:rsidR="002455B6" w:rsidRPr="00E943C8" w:rsidRDefault="002455B6" w:rsidP="00993C6F">
            <w:pPr>
              <w:rPr>
                <w:iCs/>
                <w:color w:val="0070C0"/>
              </w:rPr>
            </w:pPr>
            <w:r w:rsidRPr="00E943C8">
              <w:rPr>
                <w:bCs/>
                <w:iCs/>
                <w:color w:val="0070C0"/>
              </w:rPr>
              <w:t>Всего</w:t>
            </w:r>
          </w:p>
        </w:tc>
        <w:tc>
          <w:tcPr>
            <w:tcW w:w="1753" w:type="pct"/>
            <w:shd w:val="clear" w:color="auto" w:fill="auto"/>
          </w:tcPr>
          <w:p w:rsidR="002455B6" w:rsidRPr="00E943C8" w:rsidRDefault="002455B6" w:rsidP="00993C6F">
            <w:pPr>
              <w:jc w:val="center"/>
              <w:rPr>
                <w:color w:val="0070C0"/>
              </w:rPr>
            </w:pPr>
          </w:p>
        </w:tc>
        <w:tc>
          <w:tcPr>
            <w:tcW w:w="1637" w:type="pct"/>
            <w:shd w:val="clear" w:color="auto" w:fill="auto"/>
          </w:tcPr>
          <w:p w:rsidR="002455B6" w:rsidRPr="004517EA" w:rsidRDefault="002455B6" w:rsidP="00993C6F">
            <w:pPr>
              <w:jc w:val="center"/>
              <w:rPr>
                <w:color w:val="0070C0"/>
                <w:sz w:val="20"/>
                <w:szCs w:val="20"/>
              </w:rPr>
            </w:pPr>
            <w:r w:rsidRPr="004517EA">
              <w:rPr>
                <w:color w:val="0070C0"/>
                <w:sz w:val="20"/>
                <w:szCs w:val="20"/>
              </w:rPr>
              <w:t>325</w:t>
            </w:r>
          </w:p>
        </w:tc>
      </w:tr>
    </w:tbl>
    <w:p w:rsidR="002455B6" w:rsidRPr="00E943C8" w:rsidRDefault="002455B6" w:rsidP="002455B6">
      <w:pPr>
        <w:pStyle w:val="6"/>
        <w:rPr>
          <w:color w:val="0070C0"/>
        </w:rPr>
      </w:pPr>
      <w:r w:rsidRPr="00E943C8">
        <w:rPr>
          <w:color w:val="0070C0"/>
        </w:rPr>
        <w:t>Действующие линии электропередачи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6"/>
        <w:gridCol w:w="4299"/>
        <w:gridCol w:w="2559"/>
        <w:gridCol w:w="2257"/>
      </w:tblGrid>
      <w:tr w:rsidR="002455B6" w:rsidRPr="002455B6" w:rsidTr="00993C6F">
        <w:trPr>
          <w:cantSplit/>
          <w:tblHeader/>
        </w:trPr>
        <w:tc>
          <w:tcPr>
            <w:tcW w:w="238" w:type="pct"/>
            <w:shd w:val="clear" w:color="auto" w:fill="auto"/>
            <w:noWrap/>
          </w:tcPr>
          <w:p w:rsidR="002455B6" w:rsidRPr="002455B6" w:rsidRDefault="002455B6" w:rsidP="00993C6F">
            <w:pPr>
              <w:keepNext/>
              <w:keepLines/>
              <w:jc w:val="center"/>
              <w:rPr>
                <w:bCs/>
                <w:color w:val="0070C0"/>
                <w:sz w:val="20"/>
                <w:szCs w:val="20"/>
              </w:rPr>
            </w:pPr>
            <w:r w:rsidRPr="002455B6">
              <w:rPr>
                <w:bCs/>
                <w:color w:val="0070C0"/>
                <w:sz w:val="20"/>
                <w:szCs w:val="20"/>
              </w:rPr>
              <w:t>№</w:t>
            </w:r>
          </w:p>
        </w:tc>
        <w:tc>
          <w:tcPr>
            <w:tcW w:w="2246" w:type="pct"/>
            <w:shd w:val="clear" w:color="auto" w:fill="auto"/>
            <w:noWrap/>
          </w:tcPr>
          <w:p w:rsidR="002455B6" w:rsidRPr="002455B6" w:rsidRDefault="002455B6" w:rsidP="00993C6F">
            <w:pPr>
              <w:keepNext/>
              <w:keepLines/>
              <w:rPr>
                <w:bCs/>
                <w:color w:val="0070C0"/>
                <w:sz w:val="20"/>
                <w:szCs w:val="20"/>
              </w:rPr>
            </w:pPr>
            <w:r w:rsidRPr="002455B6">
              <w:rPr>
                <w:bCs/>
                <w:color w:val="0070C0"/>
                <w:sz w:val="20"/>
                <w:szCs w:val="20"/>
              </w:rPr>
              <w:t>Наименование линии электропередачи</w:t>
            </w:r>
          </w:p>
        </w:tc>
        <w:tc>
          <w:tcPr>
            <w:tcW w:w="1337" w:type="pct"/>
            <w:shd w:val="clear" w:color="auto" w:fill="auto"/>
            <w:noWrap/>
          </w:tcPr>
          <w:p w:rsidR="002455B6" w:rsidRPr="002455B6" w:rsidRDefault="002455B6" w:rsidP="00993C6F">
            <w:pPr>
              <w:keepNext/>
              <w:keepLines/>
              <w:rPr>
                <w:bCs/>
                <w:color w:val="0070C0"/>
                <w:sz w:val="20"/>
                <w:szCs w:val="20"/>
              </w:rPr>
            </w:pPr>
            <w:r w:rsidRPr="002455B6">
              <w:rPr>
                <w:bCs/>
                <w:color w:val="0070C0"/>
                <w:sz w:val="20"/>
                <w:szCs w:val="20"/>
              </w:rPr>
              <w:t>Местоположение</w:t>
            </w:r>
          </w:p>
        </w:tc>
        <w:tc>
          <w:tcPr>
            <w:tcW w:w="1179" w:type="pct"/>
            <w:shd w:val="clear" w:color="auto" w:fill="auto"/>
            <w:noWrap/>
          </w:tcPr>
          <w:p w:rsidR="002455B6" w:rsidRPr="002455B6" w:rsidRDefault="002455B6" w:rsidP="00993C6F">
            <w:pPr>
              <w:keepNext/>
              <w:keepLines/>
              <w:jc w:val="center"/>
              <w:rPr>
                <w:bCs/>
                <w:color w:val="0070C0"/>
                <w:sz w:val="20"/>
                <w:szCs w:val="20"/>
              </w:rPr>
            </w:pPr>
            <w:r w:rsidRPr="002455B6">
              <w:rPr>
                <w:bCs/>
                <w:color w:val="0070C0"/>
                <w:sz w:val="20"/>
                <w:szCs w:val="20"/>
              </w:rPr>
              <w:t>Протяженность, км</w:t>
            </w:r>
          </w:p>
        </w:tc>
      </w:tr>
      <w:tr w:rsidR="002455B6" w:rsidRPr="002455B6" w:rsidTr="00993C6F">
        <w:trPr>
          <w:cantSplit/>
        </w:trPr>
        <w:tc>
          <w:tcPr>
            <w:tcW w:w="238" w:type="pct"/>
            <w:shd w:val="clear" w:color="auto" w:fill="auto"/>
          </w:tcPr>
          <w:p w:rsidR="002455B6" w:rsidRPr="002455B6" w:rsidRDefault="002455B6" w:rsidP="0002306E">
            <w:pPr>
              <w:keepNext/>
              <w:keepLines/>
              <w:numPr>
                <w:ilvl w:val="0"/>
                <w:numId w:val="433"/>
              </w:numPr>
              <w:rPr>
                <w:iCs/>
                <w:color w:val="0070C0"/>
                <w:sz w:val="20"/>
                <w:szCs w:val="20"/>
              </w:rPr>
            </w:pPr>
          </w:p>
        </w:tc>
        <w:tc>
          <w:tcPr>
            <w:tcW w:w="2246" w:type="pct"/>
            <w:shd w:val="clear" w:color="auto" w:fill="auto"/>
          </w:tcPr>
          <w:p w:rsidR="002455B6" w:rsidRPr="002455B6" w:rsidRDefault="002455B6" w:rsidP="004517EA">
            <w:pPr>
              <w:pStyle w:val="a4"/>
              <w:rPr>
                <w:color w:val="0070C0"/>
                <w:sz w:val="20"/>
                <w:szCs w:val="20"/>
              </w:rPr>
            </w:pPr>
            <w:r w:rsidRPr="002455B6">
              <w:rPr>
                <w:color w:val="0070C0"/>
                <w:sz w:val="20"/>
                <w:szCs w:val="20"/>
              </w:rPr>
              <w:t>КВЛ 330 кВ Балаклавская ТЭС - Севастополь №1</w:t>
            </w:r>
          </w:p>
        </w:tc>
        <w:tc>
          <w:tcPr>
            <w:tcW w:w="1337" w:type="pct"/>
            <w:shd w:val="clear" w:color="auto" w:fill="auto"/>
          </w:tcPr>
          <w:p w:rsidR="002455B6" w:rsidRPr="002455B6" w:rsidRDefault="002455B6" w:rsidP="00993C6F">
            <w:pPr>
              <w:rPr>
                <w:color w:val="0070C0"/>
                <w:sz w:val="20"/>
                <w:szCs w:val="20"/>
              </w:rPr>
            </w:pPr>
            <w:r w:rsidRPr="002455B6">
              <w:rPr>
                <w:color w:val="0070C0"/>
                <w:sz w:val="20"/>
                <w:szCs w:val="20"/>
              </w:rPr>
              <w:t>Республика Крым, Севастополь</w:t>
            </w:r>
          </w:p>
        </w:tc>
        <w:tc>
          <w:tcPr>
            <w:tcW w:w="1179" w:type="pct"/>
            <w:shd w:val="clear" w:color="auto" w:fill="auto"/>
          </w:tcPr>
          <w:p w:rsidR="002455B6" w:rsidRPr="002455B6" w:rsidRDefault="002455B6" w:rsidP="004517EA">
            <w:pPr>
              <w:jc w:val="center"/>
              <w:rPr>
                <w:color w:val="0070C0"/>
                <w:sz w:val="20"/>
                <w:szCs w:val="20"/>
              </w:rPr>
            </w:pPr>
            <w:r w:rsidRPr="002455B6">
              <w:rPr>
                <w:color w:val="0070C0"/>
                <w:sz w:val="20"/>
                <w:szCs w:val="20"/>
              </w:rPr>
              <w:t>5,78</w:t>
            </w:r>
          </w:p>
        </w:tc>
      </w:tr>
      <w:tr w:rsidR="002455B6" w:rsidRPr="002455B6" w:rsidTr="00993C6F">
        <w:trPr>
          <w:cantSplit/>
        </w:trPr>
        <w:tc>
          <w:tcPr>
            <w:tcW w:w="238" w:type="pct"/>
            <w:shd w:val="clear" w:color="auto" w:fill="auto"/>
          </w:tcPr>
          <w:p w:rsidR="002455B6" w:rsidRPr="002455B6" w:rsidRDefault="002455B6" w:rsidP="0002306E">
            <w:pPr>
              <w:keepNext/>
              <w:keepLines/>
              <w:numPr>
                <w:ilvl w:val="0"/>
                <w:numId w:val="433"/>
              </w:numPr>
              <w:rPr>
                <w:iCs/>
                <w:color w:val="0070C0"/>
                <w:sz w:val="20"/>
                <w:szCs w:val="20"/>
              </w:rPr>
            </w:pPr>
          </w:p>
        </w:tc>
        <w:tc>
          <w:tcPr>
            <w:tcW w:w="2246" w:type="pct"/>
            <w:shd w:val="clear" w:color="auto" w:fill="auto"/>
          </w:tcPr>
          <w:p w:rsidR="002455B6" w:rsidRPr="002455B6" w:rsidRDefault="002455B6" w:rsidP="004517EA">
            <w:pPr>
              <w:pStyle w:val="a4"/>
              <w:rPr>
                <w:color w:val="0070C0"/>
                <w:sz w:val="20"/>
                <w:szCs w:val="20"/>
              </w:rPr>
            </w:pPr>
            <w:r w:rsidRPr="002455B6">
              <w:rPr>
                <w:color w:val="0070C0"/>
                <w:sz w:val="20"/>
                <w:szCs w:val="20"/>
              </w:rPr>
              <w:t>ВЛ 330 кВ Севастополь - Западно-Крымская</w:t>
            </w:r>
          </w:p>
        </w:tc>
        <w:tc>
          <w:tcPr>
            <w:tcW w:w="1337" w:type="pct"/>
            <w:shd w:val="clear" w:color="auto" w:fill="auto"/>
          </w:tcPr>
          <w:p w:rsidR="002455B6" w:rsidRPr="002455B6" w:rsidRDefault="002455B6" w:rsidP="00993C6F">
            <w:pPr>
              <w:rPr>
                <w:color w:val="0070C0"/>
                <w:sz w:val="20"/>
                <w:szCs w:val="20"/>
              </w:rPr>
            </w:pPr>
            <w:r w:rsidRPr="002455B6">
              <w:rPr>
                <w:color w:val="0070C0"/>
                <w:sz w:val="20"/>
                <w:szCs w:val="20"/>
              </w:rPr>
              <w:t>Республика Крым, Севастополь</w:t>
            </w:r>
          </w:p>
        </w:tc>
        <w:tc>
          <w:tcPr>
            <w:tcW w:w="1179" w:type="pct"/>
            <w:shd w:val="clear" w:color="auto" w:fill="auto"/>
          </w:tcPr>
          <w:p w:rsidR="002455B6" w:rsidRPr="002455B6" w:rsidRDefault="002455B6" w:rsidP="004517EA">
            <w:pPr>
              <w:jc w:val="center"/>
              <w:rPr>
                <w:color w:val="0070C0"/>
                <w:sz w:val="20"/>
                <w:szCs w:val="20"/>
              </w:rPr>
            </w:pPr>
            <w:r w:rsidRPr="002455B6">
              <w:rPr>
                <w:color w:val="0070C0"/>
                <w:sz w:val="20"/>
                <w:szCs w:val="20"/>
              </w:rPr>
              <w:t> -</w:t>
            </w:r>
          </w:p>
        </w:tc>
      </w:tr>
      <w:tr w:rsidR="002455B6" w:rsidRPr="002455B6" w:rsidTr="00993C6F">
        <w:trPr>
          <w:cantSplit/>
        </w:trPr>
        <w:tc>
          <w:tcPr>
            <w:tcW w:w="238" w:type="pct"/>
            <w:shd w:val="clear" w:color="auto" w:fill="auto"/>
          </w:tcPr>
          <w:p w:rsidR="002455B6" w:rsidRPr="002455B6" w:rsidRDefault="002455B6" w:rsidP="0002306E">
            <w:pPr>
              <w:widowControl w:val="0"/>
              <w:numPr>
                <w:ilvl w:val="0"/>
                <w:numId w:val="433"/>
              </w:numPr>
              <w:rPr>
                <w:iCs/>
                <w:color w:val="0070C0"/>
                <w:sz w:val="20"/>
                <w:szCs w:val="20"/>
              </w:rPr>
            </w:pPr>
          </w:p>
        </w:tc>
        <w:tc>
          <w:tcPr>
            <w:tcW w:w="2246" w:type="pct"/>
            <w:shd w:val="clear" w:color="auto" w:fill="auto"/>
          </w:tcPr>
          <w:p w:rsidR="002455B6" w:rsidRPr="002455B6" w:rsidRDefault="002455B6" w:rsidP="004517EA">
            <w:pPr>
              <w:pStyle w:val="a4"/>
              <w:rPr>
                <w:color w:val="0070C0"/>
                <w:sz w:val="20"/>
                <w:szCs w:val="20"/>
              </w:rPr>
            </w:pPr>
            <w:r w:rsidRPr="002455B6">
              <w:rPr>
                <w:color w:val="0070C0"/>
                <w:sz w:val="20"/>
                <w:szCs w:val="20"/>
              </w:rPr>
              <w:t>ВЛ 220 кВ Бахчисарай - Севастополь</w:t>
            </w:r>
          </w:p>
        </w:tc>
        <w:tc>
          <w:tcPr>
            <w:tcW w:w="1337" w:type="pct"/>
            <w:shd w:val="clear" w:color="auto" w:fill="auto"/>
          </w:tcPr>
          <w:p w:rsidR="002455B6" w:rsidRPr="002455B6" w:rsidRDefault="002455B6" w:rsidP="00993C6F">
            <w:pPr>
              <w:rPr>
                <w:color w:val="0070C0"/>
                <w:sz w:val="20"/>
                <w:szCs w:val="20"/>
              </w:rPr>
            </w:pPr>
            <w:r w:rsidRPr="002455B6">
              <w:rPr>
                <w:color w:val="0070C0"/>
                <w:sz w:val="20"/>
                <w:szCs w:val="20"/>
              </w:rPr>
              <w:t>Республика Крым, Севастополь</w:t>
            </w:r>
          </w:p>
        </w:tc>
        <w:tc>
          <w:tcPr>
            <w:tcW w:w="1179" w:type="pct"/>
            <w:shd w:val="clear" w:color="auto" w:fill="auto"/>
          </w:tcPr>
          <w:p w:rsidR="002455B6" w:rsidRPr="002455B6" w:rsidRDefault="002455B6" w:rsidP="004517EA">
            <w:pPr>
              <w:jc w:val="center"/>
              <w:rPr>
                <w:color w:val="0070C0"/>
                <w:sz w:val="20"/>
                <w:szCs w:val="20"/>
              </w:rPr>
            </w:pPr>
            <w:r w:rsidRPr="002455B6">
              <w:rPr>
                <w:color w:val="0070C0"/>
                <w:sz w:val="20"/>
                <w:szCs w:val="20"/>
              </w:rPr>
              <w:t>18,18</w:t>
            </w:r>
          </w:p>
        </w:tc>
      </w:tr>
      <w:tr w:rsidR="002455B6" w:rsidRPr="002455B6" w:rsidTr="00993C6F">
        <w:trPr>
          <w:cantSplit/>
          <w:trHeight w:val="15"/>
        </w:trPr>
        <w:tc>
          <w:tcPr>
            <w:tcW w:w="2484" w:type="pct"/>
            <w:gridSpan w:val="2"/>
            <w:shd w:val="clear" w:color="auto" w:fill="auto"/>
          </w:tcPr>
          <w:p w:rsidR="002455B6" w:rsidRPr="002455B6" w:rsidRDefault="002455B6" w:rsidP="00993C6F">
            <w:pPr>
              <w:rPr>
                <w:color w:val="0070C0"/>
                <w:sz w:val="20"/>
                <w:szCs w:val="20"/>
              </w:rPr>
            </w:pPr>
            <w:r w:rsidRPr="002455B6">
              <w:rPr>
                <w:color w:val="0070C0"/>
                <w:sz w:val="20"/>
                <w:szCs w:val="20"/>
              </w:rPr>
              <w:t>Всего</w:t>
            </w:r>
          </w:p>
        </w:tc>
        <w:tc>
          <w:tcPr>
            <w:tcW w:w="1337" w:type="pct"/>
            <w:shd w:val="clear" w:color="auto" w:fill="auto"/>
          </w:tcPr>
          <w:p w:rsidR="002455B6" w:rsidRPr="002455B6" w:rsidRDefault="002455B6" w:rsidP="00993C6F">
            <w:pPr>
              <w:rPr>
                <w:color w:val="0070C0"/>
                <w:sz w:val="20"/>
                <w:szCs w:val="20"/>
              </w:rPr>
            </w:pPr>
          </w:p>
        </w:tc>
        <w:tc>
          <w:tcPr>
            <w:tcW w:w="1179" w:type="pct"/>
            <w:shd w:val="clear" w:color="auto" w:fill="auto"/>
          </w:tcPr>
          <w:p w:rsidR="002455B6" w:rsidRPr="004517EA" w:rsidRDefault="002455B6" w:rsidP="00993C6F">
            <w:pPr>
              <w:jc w:val="center"/>
              <w:rPr>
                <w:color w:val="0070C0"/>
                <w:sz w:val="20"/>
                <w:szCs w:val="20"/>
              </w:rPr>
            </w:pPr>
            <w:r w:rsidRPr="004517EA">
              <w:rPr>
                <w:color w:val="0070C0"/>
                <w:sz w:val="20"/>
                <w:szCs w:val="20"/>
              </w:rPr>
              <w:t>23</w:t>
            </w:r>
            <w:r w:rsidRPr="002455B6">
              <w:rPr>
                <w:color w:val="0070C0"/>
                <w:sz w:val="20"/>
                <w:szCs w:val="20"/>
              </w:rPr>
              <w:t>,</w:t>
            </w:r>
            <w:r w:rsidRPr="004517EA">
              <w:rPr>
                <w:color w:val="0070C0"/>
                <w:sz w:val="20"/>
                <w:szCs w:val="20"/>
              </w:rPr>
              <w:t>96</w:t>
            </w:r>
          </w:p>
        </w:tc>
      </w:tr>
    </w:tbl>
    <w:p w:rsidR="002455B6" w:rsidRPr="00E943C8" w:rsidRDefault="002455B6" w:rsidP="002455B6">
      <w:pPr>
        <w:rPr>
          <w:color w:val="0070C0"/>
        </w:rPr>
      </w:pPr>
    </w:p>
    <w:p w:rsidR="002455B6" w:rsidRPr="00E943C8" w:rsidRDefault="002455B6" w:rsidP="002455B6">
      <w:pPr>
        <w:rPr>
          <w:color w:val="0070C0"/>
        </w:rPr>
      </w:pPr>
    </w:p>
    <w:p w:rsidR="007817CD" w:rsidRPr="00057B8F" w:rsidRDefault="007817CD" w:rsidP="007817CD">
      <w:pPr>
        <w:pStyle w:val="2"/>
      </w:pPr>
      <w:bookmarkStart w:id="1888" w:name="_Toc13650226"/>
      <w:r w:rsidRPr="00057B8F">
        <w:lastRenderedPageBreak/>
        <w:t>2.5. Северо-Кавказский федеральный округ</w:t>
      </w:r>
      <w:bookmarkEnd w:id="1888"/>
    </w:p>
    <w:p w:rsidR="00924124" w:rsidRPr="00057B8F" w:rsidRDefault="00924124" w:rsidP="00924124">
      <w:pPr>
        <w:pStyle w:val="14"/>
      </w:pPr>
      <w:r w:rsidRPr="00057B8F">
        <w:t xml:space="preserve">На территории Северо-Кавказского (СКФО) и Южного (ЮФО) федеральных округов расположена операционная зона Объединенной энергетической системы Юга (ОЭС Юга). В ее состав входят 12 региональных энергетических систем: 7 на территории СКФО  (Ставропольская, Дагестанская, Ингушская, Кабардино-Балкарская, Карачаево-Черкесская, Северо-Осетинская, Чеченская) и 5 на территории ЮФО (Астраханская, Волгоградская, Кубанская, Калмыцкая, Ростовская). </w:t>
      </w:r>
    </w:p>
    <w:p w:rsidR="00924124" w:rsidRPr="00057B8F" w:rsidRDefault="00924124" w:rsidP="00924124">
      <w:pPr>
        <w:pStyle w:val="14"/>
      </w:pPr>
      <w:r w:rsidRPr="00057B8F">
        <w:t xml:space="preserve">ОЭС Юга граничит с ОЭС Центра и ОЭС Средней Волги, энергосистемой Казахстана и обеспечивает параллельную работу ЕЭС России с энергосистемами Украины, Азербайджана и Грузии. </w:t>
      </w:r>
    </w:p>
    <w:p w:rsidR="00924124" w:rsidRPr="00057B8F" w:rsidRDefault="00924124" w:rsidP="00924124">
      <w:pPr>
        <w:pStyle w:val="14"/>
      </w:pPr>
      <w:r w:rsidRPr="00057B8F">
        <w:t>Площадь территории ОЭС Юга - 589,2 тыс. кв. км, в городах и населенных пунктах, расположенных на ней, проживает 22,9 млн. человек.</w:t>
      </w:r>
    </w:p>
    <w:p w:rsidR="00924124" w:rsidRPr="00057B8F" w:rsidRDefault="00924124" w:rsidP="00924124">
      <w:pPr>
        <w:pStyle w:val="14"/>
      </w:pPr>
      <w:r w:rsidRPr="00057B8F">
        <w:t>Основными потребителями электроэнергии в ОЭС Юга являются обрабатывающие производства на базе использования высокого природно-рекреационного потенциала региона, модернизации сельского хозяйства и пищевой промышленности, объекты Туапсинского НПЗ, нефтяные терминалы нефтепроводной системы Каспийского трубопроводного консорциума, морские порты, спортивные объекты.</w:t>
      </w:r>
    </w:p>
    <w:p w:rsidR="00924124" w:rsidRPr="00057B8F" w:rsidRDefault="00924124" w:rsidP="00924124">
      <w:pPr>
        <w:pStyle w:val="14"/>
      </w:pPr>
      <w:r w:rsidRPr="00057B8F">
        <w:t>Отличительными особенностями ОЭС Юга являются:</w:t>
      </w:r>
    </w:p>
    <w:p w:rsidR="00924124" w:rsidRPr="00057B8F" w:rsidRDefault="00924124" w:rsidP="0002306E">
      <w:pPr>
        <w:pStyle w:val="14"/>
        <w:numPr>
          <w:ilvl w:val="0"/>
          <w:numId w:val="400"/>
        </w:numPr>
      </w:pPr>
      <w:r w:rsidRPr="00057B8F">
        <w:t>исторически сложившаяся схема электрической сети на базе ВЛ 330-500 кВ, протянувшихся с северо-запада на юго-восток вдоль Кавказского хребта по районам с интенсивным гололедообразованием, особенно в предгорьях;</w:t>
      </w:r>
    </w:p>
    <w:p w:rsidR="00924124" w:rsidRPr="00057B8F" w:rsidRDefault="00924124" w:rsidP="0002306E">
      <w:pPr>
        <w:pStyle w:val="14"/>
        <w:numPr>
          <w:ilvl w:val="0"/>
          <w:numId w:val="400"/>
        </w:numPr>
      </w:pPr>
      <w:r w:rsidRPr="00057B8F">
        <w:t xml:space="preserve">неравномерность стока рек Северного Кавказа (Дон, Кубань, Терек, Сулак), которая оказывает существенное влияние на баланс электроэнергии, приводя к дефициту электроэнергии зимой (с соответствующей загрузкой электрической сети в направлении </w:t>
      </w:r>
      <w:r w:rsidRPr="00057B8F">
        <w:lastRenderedPageBreak/>
        <w:t>запад-восток) и профициту в летний период (с загрузкой в обратном направлении);</w:t>
      </w:r>
    </w:p>
    <w:p w:rsidR="00924124" w:rsidRPr="00057B8F" w:rsidRDefault="00924124" w:rsidP="0002306E">
      <w:pPr>
        <w:pStyle w:val="14"/>
        <w:numPr>
          <w:ilvl w:val="0"/>
          <w:numId w:val="400"/>
        </w:numPr>
      </w:pPr>
      <w:r w:rsidRPr="00057B8F">
        <w:t>самая большая (по сравнению с другими ОЭС) доля коммунально-бытовой нагрузки в структуре электропотребления, что приводит к резким скачкам потребления электроэнергии при температурных изменениях.</w:t>
      </w:r>
    </w:p>
    <w:p w:rsidR="00924124" w:rsidRPr="00057B8F" w:rsidRDefault="00924124" w:rsidP="00924124">
      <w:pPr>
        <w:pStyle w:val="14"/>
      </w:pPr>
      <w:r w:rsidRPr="00057B8F">
        <w:t>Функции оперативно-диспетчерского управления объектами электроэнергетики на территории Северо-Кавказского федерального округа выполняют Дагестанское РДУ (на территории Республики Дагестан) и Северокавказское РДУ (на территории Республики Ингушетия, Кабардино-Балкарской Республики, Карачаево-Черкесской Республики, Республики Северная Осетия - Алания, Чеченской Республики и Ставропольского края). Площадь операционной зоны Дагестанского РДУ составляет 50,3 тыс. кв. км, население - 2,98 млн. человек. Площадь операционной зоны Северокавказского РДУ составляет 120,2 тыс. кв. км, население - 6,67 млн. человек.</w:t>
      </w:r>
    </w:p>
    <w:p w:rsidR="00924124" w:rsidRPr="00057B8F" w:rsidRDefault="00924124" w:rsidP="00924124">
      <w:pPr>
        <w:pStyle w:val="14"/>
      </w:pPr>
      <w:r w:rsidRPr="00057B8F">
        <w:t xml:space="preserve">Электроэнергетический комплекс Северо-Кавказского федерального округа образуют: </w:t>
      </w:r>
    </w:p>
    <w:p w:rsidR="00924124" w:rsidRPr="00057B8F" w:rsidRDefault="006B2761" w:rsidP="0002306E">
      <w:pPr>
        <w:pStyle w:val="14"/>
        <w:numPr>
          <w:ilvl w:val="0"/>
          <w:numId w:val="401"/>
        </w:numPr>
      </w:pPr>
      <w:r w:rsidRPr="00057B8F">
        <w:t>65</w:t>
      </w:r>
      <w:r w:rsidR="00206946" w:rsidRPr="00057B8F">
        <w:t xml:space="preserve"> электростанци</w:t>
      </w:r>
      <w:r w:rsidRPr="00057B8F">
        <w:t>й</w:t>
      </w:r>
      <w:r w:rsidR="00206946" w:rsidRPr="00057B8F">
        <w:t xml:space="preserve"> суммарной </w:t>
      </w:r>
      <w:r w:rsidR="00924124" w:rsidRPr="00057B8F">
        <w:t xml:space="preserve">установленной мощностью </w:t>
      </w:r>
      <w:r w:rsidRPr="00057B8F">
        <w:t>7221</w:t>
      </w:r>
      <w:r w:rsidR="00206946" w:rsidRPr="00057B8F">
        <w:t> </w:t>
      </w:r>
      <w:r w:rsidR="00924124" w:rsidRPr="00057B8F">
        <w:t>МВт;</w:t>
      </w:r>
    </w:p>
    <w:p w:rsidR="00206946" w:rsidRPr="00057B8F" w:rsidRDefault="006B2761" w:rsidP="0002306E">
      <w:pPr>
        <w:pStyle w:val="14"/>
        <w:numPr>
          <w:ilvl w:val="0"/>
          <w:numId w:val="401"/>
        </w:numPr>
      </w:pPr>
      <w:r w:rsidRPr="00057B8F">
        <w:rPr>
          <w:szCs w:val="28"/>
        </w:rPr>
        <w:t>3944</w:t>
      </w:r>
      <w:r w:rsidR="00206946" w:rsidRPr="00057B8F">
        <w:t xml:space="preserve"> км линий электропередачи напряжением 330-500 кВ;</w:t>
      </w:r>
    </w:p>
    <w:p w:rsidR="00206946" w:rsidRPr="00057B8F" w:rsidRDefault="006B2761" w:rsidP="0002306E">
      <w:pPr>
        <w:pStyle w:val="14"/>
        <w:numPr>
          <w:ilvl w:val="0"/>
          <w:numId w:val="401"/>
        </w:numPr>
      </w:pPr>
      <w:r w:rsidRPr="00057B8F">
        <w:rPr>
          <w:szCs w:val="28"/>
        </w:rPr>
        <w:t>136566</w:t>
      </w:r>
      <w:r w:rsidR="00206946" w:rsidRPr="00057B8F">
        <w:t xml:space="preserve"> км линий электропередачи напряжением </w:t>
      </w:r>
      <w:r w:rsidR="00206946" w:rsidRPr="00057B8F">
        <w:rPr>
          <w:szCs w:val="28"/>
        </w:rPr>
        <w:t xml:space="preserve">0,4-110 </w:t>
      </w:r>
      <w:r w:rsidR="00206946" w:rsidRPr="00057B8F">
        <w:t>кВ;</w:t>
      </w:r>
    </w:p>
    <w:p w:rsidR="00206946" w:rsidRPr="00057B8F" w:rsidRDefault="006B2761" w:rsidP="0002306E">
      <w:pPr>
        <w:pStyle w:val="14"/>
        <w:numPr>
          <w:ilvl w:val="0"/>
          <w:numId w:val="401"/>
        </w:numPr>
      </w:pPr>
      <w:r w:rsidRPr="00057B8F">
        <w:t>19</w:t>
      </w:r>
      <w:r w:rsidR="00206946" w:rsidRPr="00057B8F">
        <w:t xml:space="preserve"> подстанций напряжением 330-500 кВ общей мощностью </w:t>
      </w:r>
      <w:r w:rsidRPr="00057B8F">
        <w:rPr>
          <w:szCs w:val="28"/>
        </w:rPr>
        <w:t>6982</w:t>
      </w:r>
      <w:r w:rsidR="00206946" w:rsidRPr="00057B8F">
        <w:rPr>
          <w:szCs w:val="28"/>
        </w:rPr>
        <w:t> </w:t>
      </w:r>
      <w:r w:rsidR="00206946" w:rsidRPr="00057B8F">
        <w:t>МВА;</w:t>
      </w:r>
    </w:p>
    <w:p w:rsidR="00206946" w:rsidRPr="00057B8F" w:rsidRDefault="006B2761" w:rsidP="0002306E">
      <w:pPr>
        <w:pStyle w:val="14"/>
        <w:numPr>
          <w:ilvl w:val="0"/>
          <w:numId w:val="401"/>
        </w:numPr>
      </w:pPr>
      <w:r w:rsidRPr="00057B8F">
        <w:t>924</w:t>
      </w:r>
      <w:r w:rsidR="00206946" w:rsidRPr="00057B8F">
        <w:t xml:space="preserve"> понизительны</w:t>
      </w:r>
      <w:r w:rsidRPr="00057B8F">
        <w:t>е</w:t>
      </w:r>
      <w:r w:rsidR="00206946" w:rsidRPr="00057B8F">
        <w:t xml:space="preserve"> подстанци</w:t>
      </w:r>
      <w:r w:rsidRPr="00057B8F">
        <w:t>и</w:t>
      </w:r>
      <w:r w:rsidR="00206946" w:rsidRPr="00057B8F">
        <w:t xml:space="preserve"> напряжением 35-110 кВ общей мощностью </w:t>
      </w:r>
      <w:r w:rsidRPr="00057B8F">
        <w:rPr>
          <w:szCs w:val="28"/>
        </w:rPr>
        <w:t>13419</w:t>
      </w:r>
      <w:r w:rsidR="00206946" w:rsidRPr="00057B8F">
        <w:t xml:space="preserve">  МВА; </w:t>
      </w:r>
    </w:p>
    <w:p w:rsidR="00206946" w:rsidRPr="00057B8F" w:rsidRDefault="006B2761" w:rsidP="0002306E">
      <w:pPr>
        <w:pStyle w:val="14"/>
        <w:numPr>
          <w:ilvl w:val="0"/>
          <w:numId w:val="401"/>
        </w:numPr>
      </w:pPr>
      <w:r w:rsidRPr="00057B8F">
        <w:t>33542</w:t>
      </w:r>
      <w:r w:rsidR="00206946" w:rsidRPr="00057B8F">
        <w:t xml:space="preserve"> трансформаторны</w:t>
      </w:r>
      <w:r w:rsidRPr="00057B8F">
        <w:t>е</w:t>
      </w:r>
      <w:r w:rsidR="00206946" w:rsidRPr="00057B8F">
        <w:t xml:space="preserve"> подстанци</w:t>
      </w:r>
      <w:r w:rsidRPr="00057B8F">
        <w:t>и</w:t>
      </w:r>
      <w:r w:rsidR="00206946" w:rsidRPr="00057B8F">
        <w:t xml:space="preserve"> напряжением 6-10/0,4 кВ  общей мощностью </w:t>
      </w:r>
      <w:r w:rsidRPr="00057B8F">
        <w:rPr>
          <w:szCs w:val="28"/>
        </w:rPr>
        <w:t>7654</w:t>
      </w:r>
      <w:r w:rsidR="00206946" w:rsidRPr="00057B8F">
        <w:t> МВА.</w:t>
      </w:r>
    </w:p>
    <w:p w:rsidR="00924124" w:rsidRPr="00057B8F" w:rsidRDefault="00924124" w:rsidP="00924124">
      <w:pPr>
        <w:pStyle w:val="14"/>
      </w:pPr>
      <w:r w:rsidRPr="00057B8F">
        <w:lastRenderedPageBreak/>
        <w:t>Самыми крупными объектами генерации на территории Северо-Кавказского федерального округа являются:  Ставропольская ГРЭС (</w:t>
      </w:r>
      <w:r w:rsidR="00146AC0" w:rsidRPr="00057B8F">
        <w:t>2423</w:t>
      </w:r>
      <w:r w:rsidRPr="00057B8F">
        <w:t> МВт), Невинномысская ГРЭС (</w:t>
      </w:r>
      <w:r w:rsidR="00764920" w:rsidRPr="00057B8F">
        <w:t>1530,2</w:t>
      </w:r>
      <w:r w:rsidRPr="00057B8F">
        <w:t xml:space="preserve"> МВт), Чиркейская ГЭС             (1000 МВт), Ирганайская  ГЭС (400 МВт),  </w:t>
      </w:r>
      <w:r w:rsidR="00146AC0" w:rsidRPr="00057B8F">
        <w:t xml:space="preserve">Зеленчукская ГЭС-ГАЭС (300 МВт), </w:t>
      </w:r>
      <w:r w:rsidRPr="00057B8F">
        <w:t>Миатлинская  ГЭС (220 МВ</w:t>
      </w:r>
      <w:r w:rsidR="00146AC0" w:rsidRPr="00057B8F">
        <w:t>т), Кубанская ГЭС-2 (184 МВт)</w:t>
      </w:r>
      <w:r w:rsidRPr="00057B8F">
        <w:t xml:space="preserve">. </w:t>
      </w:r>
    </w:p>
    <w:p w:rsidR="00924124" w:rsidRPr="00057B8F" w:rsidRDefault="00206946" w:rsidP="00924124">
      <w:pPr>
        <w:pStyle w:val="14"/>
      </w:pPr>
      <w:r w:rsidRPr="00057B8F">
        <w:t xml:space="preserve">Потребление электрической энергии в СКФО в 2017 году составило 25,6 млрд. кВтч, производство электроэнергии - 26,8 млрд. кВтч. Таким образом, в 2017 году в целом округ был энергоизбыточным. </w:t>
      </w:r>
      <w:r w:rsidR="00924124" w:rsidRPr="00057B8F">
        <w:t>При этом энергоизбыточным был только один субъект Российской Федерации, входящий в состав СКФО - Ст</w:t>
      </w:r>
      <w:r w:rsidRPr="00057B8F">
        <w:t>а</w:t>
      </w:r>
      <w:r w:rsidR="00924124" w:rsidRPr="00057B8F">
        <w:t xml:space="preserve">вропольский край, все остальные субъекты СКФО были энергодефицитными. Излишек электроэнергии был передан в  соседние региональные энергосистемы и энергосистему Азербайджана. </w:t>
      </w:r>
    </w:p>
    <w:p w:rsidR="00924124" w:rsidRPr="00057B8F" w:rsidRDefault="00924124" w:rsidP="00924124">
      <w:pPr>
        <w:pStyle w:val="14"/>
      </w:pPr>
      <w:r w:rsidRPr="00057B8F">
        <w:t xml:space="preserve">Основными проблемами электроэнергетического комплекса СКФО являются: </w:t>
      </w:r>
    </w:p>
    <w:p w:rsidR="00924124" w:rsidRPr="00057B8F" w:rsidRDefault="00924124" w:rsidP="0002306E">
      <w:pPr>
        <w:pStyle w:val="14"/>
        <w:numPr>
          <w:ilvl w:val="0"/>
          <w:numId w:val="402"/>
        </w:numPr>
      </w:pPr>
      <w:r w:rsidRPr="00057B8F">
        <w:t>высокий физический износ энергетического оборудования. Износ  электростанций в среднем составляет 69% (средний показатель по Российской Федерации - 40%). Износ электрических сетей в округе составляет 60-70%. Износ распределительных электросетевых объектов доходит до 90%. Значительный износ является следствием низкого уровня инвестиций в отрасль;</w:t>
      </w:r>
    </w:p>
    <w:p w:rsidR="00924124" w:rsidRPr="00057B8F" w:rsidRDefault="00924124" w:rsidP="0002306E">
      <w:pPr>
        <w:pStyle w:val="14"/>
        <w:numPr>
          <w:ilvl w:val="0"/>
          <w:numId w:val="402"/>
        </w:numPr>
      </w:pPr>
      <w:r w:rsidRPr="00057B8F">
        <w:t>неравномерное распределение тепловой и гидрогенерации по территории СКФО;</w:t>
      </w:r>
    </w:p>
    <w:p w:rsidR="00924124" w:rsidRPr="00057B8F" w:rsidRDefault="00924124" w:rsidP="0002306E">
      <w:pPr>
        <w:pStyle w:val="14"/>
        <w:numPr>
          <w:ilvl w:val="0"/>
          <w:numId w:val="402"/>
        </w:numPr>
      </w:pPr>
      <w:r w:rsidRPr="00057B8F">
        <w:t>недостаточно развитая сетевая инфраструктура;</w:t>
      </w:r>
    </w:p>
    <w:p w:rsidR="00924124" w:rsidRPr="00057B8F" w:rsidRDefault="00924124" w:rsidP="0002306E">
      <w:pPr>
        <w:pStyle w:val="14"/>
        <w:numPr>
          <w:ilvl w:val="0"/>
          <w:numId w:val="402"/>
        </w:numPr>
      </w:pPr>
      <w:r w:rsidRPr="00057B8F">
        <w:t>ограниченный доступ потребителей к технологическому присоединению к электрическим сетям, связанный с высоким уровнем износа энергетического оборудования в СКФО, дефицитом электроэнергии, нехваткой электрических сетей и сложностями с прокладкой сетей в горных районах округа;</w:t>
      </w:r>
    </w:p>
    <w:p w:rsidR="00924124" w:rsidRPr="00057B8F" w:rsidRDefault="00924124" w:rsidP="0002306E">
      <w:pPr>
        <w:pStyle w:val="14"/>
        <w:numPr>
          <w:ilvl w:val="0"/>
          <w:numId w:val="402"/>
        </w:numPr>
      </w:pPr>
      <w:r w:rsidRPr="00057B8F">
        <w:t>существование в Дагестанской энергосистеме сезонных ограничений на выдачу и прием мощности;</w:t>
      </w:r>
    </w:p>
    <w:p w:rsidR="00924124" w:rsidRPr="00057B8F" w:rsidRDefault="00924124" w:rsidP="0002306E">
      <w:pPr>
        <w:pStyle w:val="14"/>
        <w:numPr>
          <w:ilvl w:val="0"/>
          <w:numId w:val="402"/>
        </w:numPr>
      </w:pPr>
      <w:r w:rsidRPr="00057B8F">
        <w:lastRenderedPageBreak/>
        <w:t xml:space="preserve">наличие ограничений на передачу электроэнергии в восточном и западном направлении за счет слабых связей магистральных ВЛ 330-500 кВ; </w:t>
      </w:r>
    </w:p>
    <w:p w:rsidR="00924124" w:rsidRPr="00057B8F" w:rsidRDefault="00924124" w:rsidP="0002306E">
      <w:pPr>
        <w:pStyle w:val="14"/>
        <w:numPr>
          <w:ilvl w:val="0"/>
          <w:numId w:val="402"/>
        </w:numPr>
      </w:pPr>
      <w:r w:rsidRPr="00057B8F">
        <w:t>высокий уровень потерь электрической энергии (от 9,25% в Республике Северная Осетия - Алания крае до 37,3% в Чеченской Республике). Причинами высокого уровня потерь в сетях являются высокий уровень износа и большая протяженность сетей, недостаточный уровень проверок и контроля работы систем учета электроэнергии, значительные коммерческие потери, в том числе незаконное подключение к сетям;</w:t>
      </w:r>
    </w:p>
    <w:p w:rsidR="00924124" w:rsidRPr="00057B8F" w:rsidRDefault="00924124" w:rsidP="0002306E">
      <w:pPr>
        <w:pStyle w:val="14"/>
        <w:numPr>
          <w:ilvl w:val="0"/>
          <w:numId w:val="402"/>
        </w:numPr>
      </w:pPr>
      <w:r w:rsidRPr="00057B8F">
        <w:t xml:space="preserve">массовые неплатежи оптовых потребителей-перепродавцов и задолженность населения республик за электричество; </w:t>
      </w:r>
    </w:p>
    <w:p w:rsidR="00924124" w:rsidRPr="00057B8F" w:rsidRDefault="00924124" w:rsidP="0002306E">
      <w:pPr>
        <w:pStyle w:val="14"/>
        <w:numPr>
          <w:ilvl w:val="0"/>
          <w:numId w:val="402"/>
        </w:numPr>
      </w:pPr>
      <w:r w:rsidRPr="00057B8F">
        <w:t xml:space="preserve">значения основных удельных показателей деятельности субъектов электроэнергетики СКФО значительно превышают среднероссийский уровень, что отражает низкую внутреннюю эффективность энергокомпаний округа. </w:t>
      </w:r>
    </w:p>
    <w:p w:rsidR="00924124" w:rsidRPr="00057B8F" w:rsidRDefault="00924124" w:rsidP="00924124">
      <w:pPr>
        <w:pStyle w:val="14"/>
      </w:pPr>
      <w:bookmarkStart w:id="1889" w:name="_Toc325814091"/>
      <w:bookmarkStart w:id="1890" w:name="_Toc340925153"/>
      <w:bookmarkStart w:id="1891" w:name="_Toc343803270"/>
      <w:bookmarkStart w:id="1892" w:name="_Toc343872115"/>
      <w:r w:rsidRPr="00057B8F">
        <w:t>Приоритетными направлениями развития электроэнергетики СКФО являются:</w:t>
      </w:r>
    </w:p>
    <w:p w:rsidR="00924124" w:rsidRPr="00057B8F" w:rsidRDefault="00924124" w:rsidP="0002306E">
      <w:pPr>
        <w:pStyle w:val="14"/>
        <w:numPr>
          <w:ilvl w:val="0"/>
          <w:numId w:val="403"/>
        </w:numPr>
        <w:ind w:left="1069"/>
      </w:pPr>
      <w:r w:rsidRPr="00057B8F">
        <w:t>снижение потерь электроэнергии в сетях;</w:t>
      </w:r>
    </w:p>
    <w:p w:rsidR="00924124" w:rsidRPr="00057B8F" w:rsidRDefault="00924124" w:rsidP="0002306E">
      <w:pPr>
        <w:pStyle w:val="14"/>
        <w:numPr>
          <w:ilvl w:val="0"/>
          <w:numId w:val="403"/>
        </w:numPr>
        <w:ind w:left="1069"/>
      </w:pPr>
      <w:r w:rsidRPr="00057B8F">
        <w:t xml:space="preserve">строительство новых генерирующих мощностей, в первую очередь - гидрогенерирующего кластера в Дагестане (Агвали ГЭС, Тантарийской ГЭС). Кроме того, планируется строительство ГЭС в Кабардино-Балкарской Республике (ГЭС «Голубое озеро», Каскада Курпских ГЭС, </w:t>
      </w:r>
      <w:r w:rsidRPr="00057B8F">
        <w:rPr>
          <w:szCs w:val="28"/>
        </w:rPr>
        <w:t>Жанхотекской ГЭС)</w:t>
      </w:r>
      <w:r w:rsidRPr="00057B8F">
        <w:t>;</w:t>
      </w:r>
    </w:p>
    <w:p w:rsidR="00924124" w:rsidRPr="00057B8F" w:rsidRDefault="00924124" w:rsidP="0002306E">
      <w:pPr>
        <w:pStyle w:val="14"/>
        <w:numPr>
          <w:ilvl w:val="0"/>
          <w:numId w:val="403"/>
        </w:numPr>
        <w:ind w:left="1069"/>
      </w:pPr>
      <w:r w:rsidRPr="00057B8F">
        <w:t>развитие альтернативной (солнечной, ветровой, геотермальной) энергетики (в первую очередь - теплофикация населенных пунктов и районов г. Грозного за счет использования термальных вод на базе действующего фонда скважин);</w:t>
      </w:r>
    </w:p>
    <w:p w:rsidR="00924124" w:rsidRPr="00057B8F" w:rsidRDefault="00924124" w:rsidP="0002306E">
      <w:pPr>
        <w:pStyle w:val="14"/>
        <w:numPr>
          <w:ilvl w:val="0"/>
          <w:numId w:val="403"/>
        </w:numPr>
        <w:ind w:left="1069"/>
      </w:pPr>
      <w:r w:rsidRPr="00057B8F">
        <w:lastRenderedPageBreak/>
        <w:t>строительство малых гидроэлектростанций на горных реках Северного Кавказа;</w:t>
      </w:r>
    </w:p>
    <w:p w:rsidR="00924124" w:rsidRPr="00057B8F" w:rsidRDefault="00924124" w:rsidP="0002306E">
      <w:pPr>
        <w:pStyle w:val="14"/>
        <w:numPr>
          <w:ilvl w:val="0"/>
          <w:numId w:val="403"/>
        </w:numPr>
        <w:ind w:left="1069"/>
      </w:pPr>
      <w:r w:rsidRPr="00057B8F">
        <w:t>реконструкция и строительство электрических сетей, в первую очередь магистральных и межрегиональных распределительных сетей;</w:t>
      </w:r>
    </w:p>
    <w:p w:rsidR="00924124" w:rsidRPr="00057B8F" w:rsidRDefault="00924124" w:rsidP="0002306E">
      <w:pPr>
        <w:pStyle w:val="14"/>
        <w:numPr>
          <w:ilvl w:val="0"/>
          <w:numId w:val="403"/>
        </w:numPr>
        <w:ind w:left="1069"/>
      </w:pPr>
      <w:r w:rsidRPr="00057B8F">
        <w:t>стимулирование внедрения энергосберегающих технологий на производстве, в жилищно-коммунальном секторе, сфере услуг;</w:t>
      </w:r>
    </w:p>
    <w:p w:rsidR="00924124" w:rsidRPr="00057B8F" w:rsidRDefault="00924124" w:rsidP="0002306E">
      <w:pPr>
        <w:pStyle w:val="14"/>
        <w:numPr>
          <w:ilvl w:val="0"/>
          <w:numId w:val="403"/>
        </w:numPr>
        <w:ind w:left="1069"/>
      </w:pPr>
      <w:r w:rsidRPr="00057B8F">
        <w:t>поддержка посредством субсидирования конкурентоспособного уровня тарифов для приоритетных секторов экономики или территориальных зон, например крупных промышленных парков.</w:t>
      </w:r>
    </w:p>
    <w:p w:rsidR="007817CD" w:rsidRPr="00E97CEE" w:rsidRDefault="007817CD" w:rsidP="007817CD">
      <w:pPr>
        <w:pStyle w:val="3"/>
        <w:rPr>
          <w:color w:val="0070C0"/>
        </w:rPr>
      </w:pPr>
      <w:bookmarkStart w:id="1893" w:name="_Toc13650227"/>
      <w:r w:rsidRPr="00E97CEE">
        <w:rPr>
          <w:color w:val="0070C0"/>
        </w:rPr>
        <w:t>Республика Дагестан</w:t>
      </w:r>
      <w:bookmarkEnd w:id="1889"/>
      <w:bookmarkEnd w:id="1890"/>
      <w:bookmarkEnd w:id="1891"/>
      <w:bookmarkEnd w:id="1892"/>
      <w:bookmarkEnd w:id="1893"/>
    </w:p>
    <w:p w:rsidR="00E97CEE" w:rsidRDefault="00E97CEE" w:rsidP="00E97CEE">
      <w:pPr>
        <w:pStyle w:val="14"/>
      </w:pPr>
      <w:bookmarkStart w:id="1894" w:name="_Toc343872116"/>
      <w:bookmarkStart w:id="1895" w:name="_Toc297134499"/>
      <w:bookmarkStart w:id="1896" w:name="_Toc304479025"/>
      <w:bookmarkStart w:id="1897" w:name="_Toc305761716"/>
      <w:bookmarkStart w:id="1898" w:name="_Toc320269420"/>
      <w:bookmarkStart w:id="1899" w:name="_Toc323282536"/>
      <w:bookmarkStart w:id="1900" w:name="_Toc323399280"/>
      <w:bookmarkStart w:id="1901" w:name="_Toc330485065"/>
      <w:r>
        <w:t>На территории субъекта РФ расположена Дагестанская энергосистема, входящая в состав ОЭС Юга (объединенная энергетическая система Юга).</w:t>
      </w:r>
    </w:p>
    <w:p w:rsidR="00E97CEE" w:rsidRDefault="00E97CEE" w:rsidP="00E97CEE">
      <w:pPr>
        <w:pStyle w:val="14"/>
      </w:pPr>
      <w:r>
        <w:t>Функции оперативно-диспетчерского управления выполняет Филиал «Региональное диспетчерское управление энергосистемы Республики Дагестан» АО «СО ЕЭС» - Дагестанское РДУ.</w:t>
      </w:r>
    </w:p>
    <w:p w:rsidR="00817CCE" w:rsidRPr="00057B8F" w:rsidRDefault="00817CCE" w:rsidP="00E97CEE">
      <w:pPr>
        <w:pStyle w:val="14"/>
      </w:pPr>
      <w:r w:rsidRPr="00057B8F">
        <w:t xml:space="preserve">Действующий электроэнергетический комплекс Республики Дагестан образуют: </w:t>
      </w:r>
    </w:p>
    <w:p w:rsidR="00817CCE" w:rsidRPr="00057B8F" w:rsidRDefault="009418D6" w:rsidP="00817CCE">
      <w:pPr>
        <w:pStyle w:val="14"/>
        <w:numPr>
          <w:ilvl w:val="0"/>
          <w:numId w:val="1"/>
        </w:numPr>
      </w:pPr>
      <w:r w:rsidRPr="00057B8F">
        <w:t xml:space="preserve">19 </w:t>
      </w:r>
      <w:r w:rsidR="00817CCE" w:rsidRPr="00057B8F">
        <w:t xml:space="preserve">электростанций </w:t>
      </w:r>
      <w:r w:rsidR="00206946" w:rsidRPr="00057B8F">
        <w:t xml:space="preserve">суммарной установленной мощностью </w:t>
      </w:r>
      <w:r w:rsidRPr="00057B8F">
        <w:t>1922</w:t>
      </w:r>
      <w:r w:rsidR="00206946" w:rsidRPr="00057B8F">
        <w:t> </w:t>
      </w:r>
      <w:r w:rsidR="00817CCE" w:rsidRPr="00057B8F">
        <w:t>МВт;</w:t>
      </w:r>
    </w:p>
    <w:p w:rsidR="00E97CEE" w:rsidRPr="004771D1" w:rsidRDefault="00E97CEE" w:rsidP="0002306E">
      <w:pPr>
        <w:pStyle w:val="14"/>
        <w:numPr>
          <w:ilvl w:val="0"/>
          <w:numId w:val="404"/>
        </w:numPr>
        <w:rPr>
          <w:color w:val="0070C0"/>
        </w:rPr>
      </w:pPr>
      <w:r>
        <w:rPr>
          <w:color w:val="0070C0"/>
        </w:rPr>
        <w:t>2</w:t>
      </w:r>
      <w:r w:rsidRPr="004771D1">
        <w:rPr>
          <w:color w:val="0070C0"/>
        </w:rPr>
        <w:t xml:space="preserve"> тепловы</w:t>
      </w:r>
      <w:r>
        <w:rPr>
          <w:color w:val="0070C0"/>
        </w:rPr>
        <w:t>е</w:t>
      </w:r>
      <w:r w:rsidRPr="004771D1">
        <w:rPr>
          <w:color w:val="0070C0"/>
        </w:rPr>
        <w:t xml:space="preserve"> электростанци</w:t>
      </w:r>
      <w:r>
        <w:rPr>
          <w:color w:val="0070C0"/>
        </w:rPr>
        <w:t>и</w:t>
      </w:r>
      <w:r w:rsidRPr="004771D1">
        <w:rPr>
          <w:color w:val="0070C0"/>
        </w:rPr>
        <w:t xml:space="preserve"> суммарной установленной мощностью </w:t>
      </w:r>
      <w:r>
        <w:rPr>
          <w:color w:val="0070C0"/>
        </w:rPr>
        <w:t>36</w:t>
      </w:r>
      <w:r w:rsidRPr="004771D1">
        <w:rPr>
          <w:color w:val="0070C0"/>
        </w:rPr>
        <w:t xml:space="preserve"> МВт;</w:t>
      </w:r>
    </w:p>
    <w:p w:rsidR="00E97CEE" w:rsidRPr="004771D1" w:rsidRDefault="00E97CEE" w:rsidP="0002306E">
      <w:pPr>
        <w:pStyle w:val="14"/>
        <w:numPr>
          <w:ilvl w:val="0"/>
          <w:numId w:val="404"/>
        </w:numPr>
        <w:rPr>
          <w:color w:val="0070C0"/>
        </w:rPr>
      </w:pPr>
      <w:r>
        <w:rPr>
          <w:color w:val="0070C0"/>
        </w:rPr>
        <w:t>17</w:t>
      </w:r>
      <w:r w:rsidRPr="004771D1">
        <w:rPr>
          <w:color w:val="0070C0"/>
        </w:rPr>
        <w:t xml:space="preserve"> </w:t>
      </w:r>
      <w:r>
        <w:rPr>
          <w:color w:val="0070C0"/>
        </w:rPr>
        <w:t>гидроэлектростанций</w:t>
      </w:r>
      <w:r w:rsidRPr="004771D1">
        <w:rPr>
          <w:color w:val="0070C0"/>
        </w:rPr>
        <w:t xml:space="preserve"> суммарной установленной мощностью </w:t>
      </w:r>
      <w:r>
        <w:rPr>
          <w:color w:val="0070C0"/>
        </w:rPr>
        <w:t>1886</w:t>
      </w:r>
      <w:r w:rsidRPr="004771D1">
        <w:rPr>
          <w:color w:val="0070C0"/>
        </w:rPr>
        <w:t xml:space="preserve"> МВт;</w:t>
      </w:r>
    </w:p>
    <w:p w:rsidR="00E97CEE" w:rsidRPr="007D7E9A" w:rsidRDefault="00E97CEE" w:rsidP="00E97CEE">
      <w:pPr>
        <w:pStyle w:val="14"/>
        <w:numPr>
          <w:ilvl w:val="0"/>
          <w:numId w:val="1"/>
        </w:numPr>
        <w:rPr>
          <w:color w:val="0070C0"/>
        </w:rPr>
      </w:pPr>
      <w:r>
        <w:rPr>
          <w:color w:val="0070C0"/>
        </w:rPr>
        <w:t>37603</w:t>
      </w:r>
      <w:r w:rsidRPr="007D7E9A">
        <w:rPr>
          <w:color w:val="0070C0"/>
        </w:rPr>
        <w:t xml:space="preserve"> км линий электропередачи напряжением 0,4-</w:t>
      </w:r>
      <w:r>
        <w:rPr>
          <w:color w:val="0070C0"/>
        </w:rPr>
        <w:t>33</w:t>
      </w:r>
      <w:r w:rsidRPr="007D7E9A">
        <w:rPr>
          <w:color w:val="0070C0"/>
        </w:rPr>
        <w:t>0 кВ, в том числе:</w:t>
      </w:r>
    </w:p>
    <w:p w:rsidR="00817CCE" w:rsidRPr="00E97CEE" w:rsidRDefault="00E97CEE" w:rsidP="0002306E">
      <w:pPr>
        <w:pStyle w:val="14"/>
        <w:numPr>
          <w:ilvl w:val="0"/>
          <w:numId w:val="404"/>
        </w:numPr>
      </w:pPr>
      <w:r w:rsidRPr="00E97CEE">
        <w:rPr>
          <w:color w:val="0070C0"/>
        </w:rPr>
        <w:t>793</w:t>
      </w:r>
      <w:r w:rsidR="00817CCE" w:rsidRPr="00E97CEE">
        <w:t xml:space="preserve"> км линий электропередачи напряжением 330 кВ;</w:t>
      </w:r>
    </w:p>
    <w:p w:rsidR="00817CCE" w:rsidRPr="00E97CEE" w:rsidRDefault="00953B23" w:rsidP="0002306E">
      <w:pPr>
        <w:pStyle w:val="14"/>
        <w:numPr>
          <w:ilvl w:val="0"/>
          <w:numId w:val="404"/>
        </w:numPr>
      </w:pPr>
      <w:r w:rsidRPr="00E97CEE">
        <w:t>36810</w:t>
      </w:r>
      <w:r w:rsidR="00817CCE" w:rsidRPr="00E97CEE">
        <w:t xml:space="preserve"> км линий электропередачи напряжением 0,4-110 кВ;</w:t>
      </w:r>
    </w:p>
    <w:p w:rsidR="00E97CEE" w:rsidRPr="004771D1" w:rsidRDefault="00E97CEE" w:rsidP="0002306E">
      <w:pPr>
        <w:pStyle w:val="14"/>
        <w:numPr>
          <w:ilvl w:val="0"/>
          <w:numId w:val="404"/>
        </w:numPr>
        <w:ind w:left="1069"/>
        <w:rPr>
          <w:color w:val="0070C0"/>
        </w:rPr>
      </w:pPr>
      <w:r>
        <w:rPr>
          <w:color w:val="0070C0"/>
        </w:rPr>
        <w:t>218</w:t>
      </w:r>
      <w:r w:rsidRPr="004771D1">
        <w:rPr>
          <w:color w:val="0070C0"/>
        </w:rPr>
        <w:t xml:space="preserve"> понизительны</w:t>
      </w:r>
      <w:r>
        <w:rPr>
          <w:color w:val="0070C0"/>
        </w:rPr>
        <w:t>х</w:t>
      </w:r>
      <w:r w:rsidRPr="004771D1">
        <w:rPr>
          <w:color w:val="0070C0"/>
        </w:rPr>
        <w:t xml:space="preserve"> подстанци</w:t>
      </w:r>
      <w:r>
        <w:rPr>
          <w:color w:val="0070C0"/>
        </w:rPr>
        <w:t>й</w:t>
      </w:r>
      <w:r w:rsidRPr="004771D1">
        <w:rPr>
          <w:color w:val="0070C0"/>
        </w:rPr>
        <w:t xml:space="preserve"> напряжением 35-</w:t>
      </w:r>
      <w:r>
        <w:rPr>
          <w:color w:val="0070C0"/>
        </w:rPr>
        <w:t>33</w:t>
      </w:r>
      <w:r w:rsidRPr="004771D1">
        <w:rPr>
          <w:color w:val="0070C0"/>
        </w:rPr>
        <w:t xml:space="preserve">0 кВ общей мощностью </w:t>
      </w:r>
      <w:r>
        <w:rPr>
          <w:color w:val="0070C0"/>
        </w:rPr>
        <w:t>4006</w:t>
      </w:r>
      <w:r w:rsidRPr="004771D1">
        <w:rPr>
          <w:color w:val="0070C0"/>
        </w:rPr>
        <w:t xml:space="preserve"> МВА</w:t>
      </w:r>
      <w:r>
        <w:rPr>
          <w:color w:val="0070C0"/>
        </w:rPr>
        <w:t>, в том числе:</w:t>
      </w:r>
    </w:p>
    <w:p w:rsidR="00817CCE" w:rsidRPr="00057B8F" w:rsidRDefault="00817CCE" w:rsidP="0002306E">
      <w:pPr>
        <w:pStyle w:val="14"/>
        <w:numPr>
          <w:ilvl w:val="0"/>
          <w:numId w:val="404"/>
        </w:numPr>
      </w:pPr>
      <w:r w:rsidRPr="00057B8F">
        <w:lastRenderedPageBreak/>
        <w:t xml:space="preserve">4 подстанции напряжением 330 кВ общей мощностью </w:t>
      </w:r>
      <w:r w:rsidR="00E97CEE">
        <w:rPr>
          <w:color w:val="0070C0"/>
        </w:rPr>
        <w:t>1286</w:t>
      </w:r>
      <w:r w:rsidRPr="00E97CEE">
        <w:rPr>
          <w:color w:val="0070C0"/>
        </w:rPr>
        <w:t xml:space="preserve"> </w:t>
      </w:r>
      <w:r w:rsidRPr="00057B8F">
        <w:t>МВА;</w:t>
      </w:r>
    </w:p>
    <w:p w:rsidR="00817CCE" w:rsidRPr="00057B8F" w:rsidRDefault="009418D6" w:rsidP="0002306E">
      <w:pPr>
        <w:pStyle w:val="14"/>
        <w:numPr>
          <w:ilvl w:val="0"/>
          <w:numId w:val="404"/>
        </w:numPr>
      </w:pPr>
      <w:r w:rsidRPr="00057B8F">
        <w:t>214</w:t>
      </w:r>
      <w:r w:rsidR="00817CCE" w:rsidRPr="00057B8F">
        <w:t xml:space="preserve"> понизительных подстанций напряжением 35-110 кВ общей мощностью </w:t>
      </w:r>
      <w:r w:rsidRPr="00E97CEE">
        <w:t>2720</w:t>
      </w:r>
      <w:r w:rsidR="00817CCE" w:rsidRPr="00057B8F">
        <w:t xml:space="preserve">  МВА; </w:t>
      </w:r>
    </w:p>
    <w:p w:rsidR="00817CCE" w:rsidRPr="00057B8F" w:rsidRDefault="00953B23" w:rsidP="00817CCE">
      <w:pPr>
        <w:pStyle w:val="14"/>
        <w:numPr>
          <w:ilvl w:val="0"/>
          <w:numId w:val="1"/>
        </w:numPr>
      </w:pPr>
      <w:r w:rsidRPr="00057B8F">
        <w:t>8290</w:t>
      </w:r>
      <w:r w:rsidR="00817CCE" w:rsidRPr="00057B8F">
        <w:t xml:space="preserve"> трансформаторны</w:t>
      </w:r>
      <w:r w:rsidR="002937FC" w:rsidRPr="00057B8F">
        <w:t>х</w:t>
      </w:r>
      <w:r w:rsidR="00817CCE" w:rsidRPr="00057B8F">
        <w:t xml:space="preserve">  подстанци</w:t>
      </w:r>
      <w:r w:rsidR="002937FC" w:rsidRPr="00057B8F">
        <w:t>й</w:t>
      </w:r>
      <w:r w:rsidR="00817CCE" w:rsidRPr="00057B8F">
        <w:t xml:space="preserve"> напряжением 6-10/0,4 кВ  общей мощностью </w:t>
      </w:r>
      <w:r w:rsidRPr="00057B8F">
        <w:rPr>
          <w:szCs w:val="28"/>
        </w:rPr>
        <w:t>1530</w:t>
      </w:r>
      <w:r w:rsidR="00817CCE" w:rsidRPr="00057B8F">
        <w:t> МВА.</w:t>
      </w:r>
    </w:p>
    <w:p w:rsidR="00817CCE" w:rsidRPr="00057B8F" w:rsidRDefault="00817CCE" w:rsidP="00817CCE">
      <w:pPr>
        <w:pStyle w:val="14"/>
      </w:pPr>
      <w:r w:rsidRPr="00057B8F">
        <w:t>В республике действуют 4 электростанции федерального значения суммарной электрической мощностью 1720 МВт, что составляет 90% суммарной установленной электрической мощности объектов генерации республики.</w:t>
      </w:r>
    </w:p>
    <w:p w:rsidR="00817CCE" w:rsidRPr="00057B8F" w:rsidRDefault="00817CCE" w:rsidP="00817CCE">
      <w:pPr>
        <w:pStyle w:val="14"/>
      </w:pPr>
      <w:r w:rsidRPr="00057B8F">
        <w:t xml:space="preserve">По итогам </w:t>
      </w:r>
      <w:r w:rsidR="00953B23" w:rsidRPr="00E97CEE">
        <w:rPr>
          <w:color w:val="0070C0"/>
        </w:rPr>
        <w:t>201</w:t>
      </w:r>
      <w:r w:rsidR="00E97CEE" w:rsidRPr="00E97CEE">
        <w:rPr>
          <w:color w:val="0070C0"/>
        </w:rPr>
        <w:t>8</w:t>
      </w:r>
      <w:r w:rsidRPr="00057B8F">
        <w:t xml:space="preserve"> года Республика Дагестан была энергодефицитным регионом. В </w:t>
      </w:r>
      <w:r w:rsidR="00953B23" w:rsidRPr="00E97CEE">
        <w:rPr>
          <w:color w:val="0070C0"/>
        </w:rPr>
        <w:t>201</w:t>
      </w:r>
      <w:r w:rsidR="00E97CEE" w:rsidRPr="00E97CEE">
        <w:rPr>
          <w:color w:val="0070C0"/>
        </w:rPr>
        <w:t>8</w:t>
      </w:r>
      <w:r w:rsidRPr="00057B8F">
        <w:t xml:space="preserve"> году производство электроэнергии в республике </w:t>
      </w:r>
      <w:r w:rsidR="00E97CEE">
        <w:rPr>
          <w:color w:val="0070C0"/>
        </w:rPr>
        <w:t>увеличилось</w:t>
      </w:r>
      <w:r w:rsidRPr="00057B8F">
        <w:t xml:space="preserve"> на </w:t>
      </w:r>
      <w:r w:rsidR="00E97CEE">
        <w:rPr>
          <w:color w:val="0070C0"/>
        </w:rPr>
        <w:t>13,1</w:t>
      </w:r>
      <w:r w:rsidRPr="00057B8F">
        <w:t xml:space="preserve">% по сравнению с </w:t>
      </w:r>
      <w:r w:rsidR="00953B23" w:rsidRPr="00E97CEE">
        <w:rPr>
          <w:color w:val="0070C0"/>
        </w:rPr>
        <w:t>201</w:t>
      </w:r>
      <w:r w:rsidR="00E97CEE" w:rsidRPr="00E97CEE">
        <w:rPr>
          <w:color w:val="0070C0"/>
        </w:rPr>
        <w:t>7</w:t>
      </w:r>
      <w:r w:rsidRPr="00057B8F">
        <w:t xml:space="preserve"> годом и составило </w:t>
      </w:r>
      <w:r w:rsidR="00E97CEE">
        <w:rPr>
          <w:color w:val="0070C0"/>
        </w:rPr>
        <w:t>4786</w:t>
      </w:r>
      <w:r w:rsidRPr="00057B8F">
        <w:t xml:space="preserve"> млн. кВтч, потребление электроэнергии </w:t>
      </w:r>
      <w:r w:rsidR="00E97CEE">
        <w:rPr>
          <w:color w:val="0070C0"/>
        </w:rPr>
        <w:t>снизилось</w:t>
      </w:r>
      <w:r w:rsidRPr="00057B8F">
        <w:t xml:space="preserve"> на </w:t>
      </w:r>
      <w:r w:rsidR="00E97CEE">
        <w:rPr>
          <w:color w:val="0070C0"/>
        </w:rPr>
        <w:t>0,2</w:t>
      </w:r>
      <w:r w:rsidRPr="00057B8F">
        <w:t xml:space="preserve">% и составило </w:t>
      </w:r>
      <w:r w:rsidR="00E97CEE">
        <w:rPr>
          <w:color w:val="0070C0"/>
        </w:rPr>
        <w:t>6488</w:t>
      </w:r>
      <w:r w:rsidRPr="00057B8F">
        <w:t xml:space="preserve"> млн. кВтч. Объем потребления электроэнергии в республике в </w:t>
      </w:r>
      <w:r w:rsidR="00953B23" w:rsidRPr="00E97CEE">
        <w:rPr>
          <w:color w:val="0070C0"/>
        </w:rPr>
        <w:t>201</w:t>
      </w:r>
      <w:r w:rsidR="00E97CEE" w:rsidRPr="00E97CEE">
        <w:rPr>
          <w:color w:val="0070C0"/>
        </w:rPr>
        <w:t>8</w:t>
      </w:r>
      <w:r w:rsidRPr="00E97CEE">
        <w:rPr>
          <w:color w:val="0070C0"/>
        </w:rPr>
        <w:t xml:space="preserve"> </w:t>
      </w:r>
      <w:r w:rsidRPr="00057B8F">
        <w:t xml:space="preserve">году превысил объем производства на </w:t>
      </w:r>
      <w:r w:rsidR="00E97CEE">
        <w:rPr>
          <w:color w:val="0070C0"/>
        </w:rPr>
        <w:t>26</w:t>
      </w:r>
      <w:r w:rsidRPr="00057B8F">
        <w:t>%.</w:t>
      </w:r>
    </w:p>
    <w:p w:rsidR="007817CD" w:rsidRPr="00057B8F" w:rsidRDefault="007817CD" w:rsidP="007817CD">
      <w:pPr>
        <w:pStyle w:val="4"/>
      </w:pPr>
      <w:r w:rsidRPr="00057B8F">
        <w:t>Оценка возможного влияния планируемых для размещения объектов на комплексное развитие Республики Дагестан</w:t>
      </w:r>
      <w:bookmarkEnd w:id="1894"/>
    </w:p>
    <w:p w:rsidR="007817CD" w:rsidRPr="00057B8F" w:rsidRDefault="007817CD" w:rsidP="007817CD">
      <w:pPr>
        <w:pStyle w:val="14"/>
      </w:pPr>
      <w:r w:rsidRPr="00057B8F">
        <w:t>Целью развития электроэнергетики Республики Дагестан является обеспечение надежного и эффективного энергоснабжения потребителей и полноценного удовлетворения потребностей экономики республики в электрической и тепловой энергии с учетом Программы социально-экономического развития Республики Дагестан.</w:t>
      </w:r>
    </w:p>
    <w:p w:rsidR="007817CD" w:rsidRPr="00057B8F" w:rsidRDefault="007817CD" w:rsidP="007817CD">
      <w:pPr>
        <w:pStyle w:val="14"/>
      </w:pPr>
      <w:r w:rsidRPr="00057B8F">
        <w:t xml:space="preserve">Совершенствование энергетической инфраструктуры Республики Дагестан тесно связано с инновационным развитием </w:t>
      </w:r>
      <w:r w:rsidRPr="00057B8F">
        <w:rPr>
          <w:szCs w:val="28"/>
        </w:rPr>
        <w:t>производства строительных материалов, пищевой промышленности, добычи минералов и руд, топливной промышленности, легкой промышленности, транспорта, туристско-рекреационного комплекса.</w:t>
      </w:r>
    </w:p>
    <w:p w:rsidR="007817CD" w:rsidRPr="00057B8F" w:rsidRDefault="007817CD" w:rsidP="007817CD">
      <w:pPr>
        <w:pStyle w:val="14"/>
      </w:pPr>
      <w:r w:rsidRPr="00057B8F">
        <w:lastRenderedPageBreak/>
        <w:t>Строительство новых и расширение существующих объектов электроэнергетики в Республике Дагестан направлены прежде всего на энергообеспечение стратегических проектов, в числе которых:</w:t>
      </w:r>
    </w:p>
    <w:p w:rsidR="007817CD" w:rsidRPr="00057B8F" w:rsidRDefault="007817CD" w:rsidP="007817CD">
      <w:pPr>
        <w:pStyle w:val="14"/>
        <w:numPr>
          <w:ilvl w:val="0"/>
          <w:numId w:val="1"/>
        </w:numPr>
      </w:pPr>
      <w:r w:rsidRPr="00057B8F">
        <w:t>развитие кластера строительных материалов, включая организацию переработки гипсового сырья (Буйнакский район), строительство завода по производству автоклавного газобетона (Буйнакский район), строительство завода по выпуску агломератной плитки (Кумторкалинский район);</w:t>
      </w:r>
    </w:p>
    <w:p w:rsidR="007817CD" w:rsidRPr="00057B8F" w:rsidRDefault="007817CD" w:rsidP="007817CD">
      <w:pPr>
        <w:pStyle w:val="14"/>
        <w:numPr>
          <w:ilvl w:val="0"/>
          <w:numId w:val="1"/>
        </w:numPr>
      </w:pPr>
      <w:r w:rsidRPr="00057B8F">
        <w:t>строительство завода по производству стеклотарной продукции с целью обеспечения развития промышленного производства в республике с использованием передовых мировых технологий;</w:t>
      </w:r>
    </w:p>
    <w:p w:rsidR="007817CD" w:rsidRPr="00057B8F" w:rsidRDefault="007817CD" w:rsidP="007817CD">
      <w:pPr>
        <w:pStyle w:val="14"/>
        <w:numPr>
          <w:ilvl w:val="0"/>
          <w:numId w:val="1"/>
        </w:numPr>
      </w:pPr>
      <w:r w:rsidRPr="00057B8F">
        <w:t>реализация проекта «Высота 5642» (горнолыжный туристический кластер: «Архыз», «Приэльбрусье», «Матлас», «Мамисон»);</w:t>
      </w:r>
    </w:p>
    <w:p w:rsidR="007817CD" w:rsidRPr="00057B8F" w:rsidRDefault="007817CD" w:rsidP="007817CD">
      <w:pPr>
        <w:pStyle w:val="14"/>
        <w:numPr>
          <w:ilvl w:val="0"/>
          <w:numId w:val="1"/>
        </w:numPr>
      </w:pPr>
      <w:r w:rsidRPr="00057B8F">
        <w:t>строительство терминально-логистических комплексов федерального уровня в </w:t>
      </w:r>
      <w:r w:rsidR="002C03F9" w:rsidRPr="00057B8F">
        <w:t>г. </w:t>
      </w:r>
      <w:r w:rsidRPr="00057B8F">
        <w:t>Махачкала;</w:t>
      </w:r>
    </w:p>
    <w:p w:rsidR="007817CD" w:rsidRPr="00057B8F" w:rsidRDefault="007817CD" w:rsidP="007817CD">
      <w:pPr>
        <w:pStyle w:val="14"/>
        <w:numPr>
          <w:ilvl w:val="0"/>
          <w:numId w:val="1"/>
        </w:numPr>
      </w:pPr>
      <w:r w:rsidRPr="00057B8F">
        <w:t>развитие Махачкалинского транспортного узла, железнодорожного узла станции «Махачкала»;</w:t>
      </w:r>
    </w:p>
    <w:p w:rsidR="007817CD" w:rsidRPr="00057B8F" w:rsidRDefault="007817CD" w:rsidP="007817CD">
      <w:pPr>
        <w:pStyle w:val="14"/>
        <w:numPr>
          <w:ilvl w:val="0"/>
          <w:numId w:val="1"/>
        </w:numPr>
      </w:pPr>
      <w:r w:rsidRPr="00057B8F">
        <w:t>строительство портового железнодорожного сортировочного парка морского порта Махачкала;</w:t>
      </w:r>
    </w:p>
    <w:p w:rsidR="007817CD" w:rsidRPr="00057B8F" w:rsidRDefault="007817CD" w:rsidP="007817CD">
      <w:pPr>
        <w:pStyle w:val="14"/>
        <w:numPr>
          <w:ilvl w:val="0"/>
          <w:numId w:val="1"/>
        </w:numPr>
      </w:pPr>
      <w:r w:rsidRPr="00057B8F">
        <w:t>строительство железнодорожного пограничного пункта пропуска «Дербент»;</w:t>
      </w:r>
    </w:p>
    <w:p w:rsidR="007817CD" w:rsidRPr="00057B8F" w:rsidRDefault="007817CD" w:rsidP="007817CD">
      <w:pPr>
        <w:pStyle w:val="14"/>
        <w:numPr>
          <w:ilvl w:val="0"/>
          <w:numId w:val="1"/>
        </w:numPr>
      </w:pPr>
      <w:r w:rsidRPr="00057B8F">
        <w:t>строительство железнодорожной линии Буденновск - Нефтекумск </w:t>
      </w:r>
      <w:r w:rsidR="00070608" w:rsidRPr="00057B8F">
        <w:t>-</w:t>
      </w:r>
      <w:r w:rsidRPr="00057B8F">
        <w:t xml:space="preserve"> Кизляр;</w:t>
      </w:r>
    </w:p>
    <w:p w:rsidR="007817CD" w:rsidRPr="00057B8F" w:rsidRDefault="007817CD" w:rsidP="007817CD">
      <w:pPr>
        <w:pStyle w:val="14"/>
        <w:numPr>
          <w:ilvl w:val="0"/>
          <w:numId w:val="1"/>
        </w:numPr>
      </w:pPr>
      <w:r w:rsidRPr="00057B8F">
        <w:t>реконструкция инженерных сооружений аэропортового комплекса «Уйташ» (</w:t>
      </w:r>
      <w:r w:rsidR="002C03F9" w:rsidRPr="00057B8F">
        <w:t>г. </w:t>
      </w:r>
      <w:r w:rsidRPr="00057B8F">
        <w:t>Махачкала);</w:t>
      </w:r>
    </w:p>
    <w:p w:rsidR="007817CD" w:rsidRPr="00057B8F" w:rsidRDefault="007817CD" w:rsidP="007817CD">
      <w:pPr>
        <w:pStyle w:val="14"/>
        <w:numPr>
          <w:ilvl w:val="0"/>
          <w:numId w:val="1"/>
        </w:numPr>
      </w:pPr>
      <w:r w:rsidRPr="00057B8F">
        <w:t xml:space="preserve">реконструкция автомобильных дорог М-29 «Кавказ», А-153 Астрахань - Каспийский - Кочубей - Кизляр - Махачкала, Грозный - Ботлих </w:t>
      </w:r>
      <w:r w:rsidR="00070608" w:rsidRPr="00057B8F">
        <w:t>-</w:t>
      </w:r>
      <w:r w:rsidRPr="00057B8F">
        <w:t xml:space="preserve"> Махачкала;</w:t>
      </w:r>
    </w:p>
    <w:p w:rsidR="007817CD" w:rsidRPr="00057B8F" w:rsidRDefault="007817CD" w:rsidP="007817CD">
      <w:pPr>
        <w:pStyle w:val="14"/>
        <w:numPr>
          <w:ilvl w:val="0"/>
          <w:numId w:val="1"/>
        </w:numPr>
      </w:pPr>
      <w:r w:rsidRPr="00057B8F">
        <w:lastRenderedPageBreak/>
        <w:t xml:space="preserve">строительство участка автомобильной дороги Махачкала-Кочубей, автодорожного обхода </w:t>
      </w:r>
      <w:r w:rsidR="002C03F9" w:rsidRPr="00057B8F">
        <w:t>г. </w:t>
      </w:r>
      <w:r w:rsidRPr="00057B8F">
        <w:t>Хасавюрт.</w:t>
      </w:r>
    </w:p>
    <w:p w:rsidR="007817CD" w:rsidRPr="00057B8F" w:rsidRDefault="007817CD" w:rsidP="007817CD">
      <w:pPr>
        <w:pStyle w:val="14"/>
      </w:pPr>
      <w:r w:rsidRPr="00057B8F">
        <w:t xml:space="preserve">Таким образом, строительство новых и расширение существующих объектов электроэнергетики федерального значения в Республике Дагестан обеспечит энергетические потребности территории, создаст дополнительные рабочие места и условия для стабильного повышения качества жизни населения, будет способствовать масштабному внедрению инноваций и динамичному социально-экономическому развитию региона в долгосрочной перспективе. </w:t>
      </w:r>
    </w:p>
    <w:p w:rsidR="007817CD" w:rsidRPr="00057B8F" w:rsidRDefault="007817CD" w:rsidP="007817CD">
      <w:pPr>
        <w:pStyle w:val="4"/>
      </w:pPr>
      <w:bookmarkStart w:id="1902" w:name="_Toc343872117"/>
      <w:r w:rsidRPr="00057B8F">
        <w:t>Электростанции федерального значения в Республике Дагестан</w:t>
      </w:r>
      <w:bookmarkEnd w:id="1895"/>
      <w:bookmarkEnd w:id="1896"/>
      <w:bookmarkEnd w:id="1897"/>
      <w:bookmarkEnd w:id="1898"/>
      <w:bookmarkEnd w:id="1899"/>
      <w:bookmarkEnd w:id="1900"/>
      <w:bookmarkEnd w:id="1901"/>
      <w:bookmarkEnd w:id="1902"/>
    </w:p>
    <w:p w:rsidR="007817CD" w:rsidRPr="00057B8F" w:rsidRDefault="007817CD" w:rsidP="007817CD">
      <w:pPr>
        <w:pStyle w:val="5"/>
      </w:pPr>
      <w:bookmarkStart w:id="1903" w:name="_Toc299954373"/>
      <w:bookmarkStart w:id="1904" w:name="_Toc303595884"/>
      <w:bookmarkStart w:id="1905" w:name="_Toc304479033"/>
      <w:bookmarkStart w:id="1906" w:name="_Toc305761724"/>
      <w:bookmarkStart w:id="1907" w:name="_Toc320269428"/>
      <w:bookmarkStart w:id="1908" w:name="_Toc323282537"/>
      <w:bookmarkStart w:id="1909" w:name="_Toc343872118"/>
      <w:bookmarkStart w:id="1910" w:name="_Toc269311315"/>
      <w:r w:rsidRPr="00057B8F">
        <w:t>Гоцатлинская ГЭС</w:t>
      </w:r>
      <w:bookmarkEnd w:id="1903"/>
      <w:bookmarkEnd w:id="1904"/>
      <w:bookmarkEnd w:id="1905"/>
      <w:bookmarkEnd w:id="1906"/>
      <w:bookmarkEnd w:id="1907"/>
      <w:bookmarkEnd w:id="1908"/>
      <w:bookmarkEnd w:id="1909"/>
      <w:r w:rsidRPr="00057B8F">
        <w:t xml:space="preserve"> </w:t>
      </w:r>
      <w:bookmarkEnd w:id="1910"/>
    </w:p>
    <w:p w:rsidR="007817CD" w:rsidRPr="00057B8F" w:rsidRDefault="007817CD" w:rsidP="007817CD">
      <w:pPr>
        <w:pStyle w:val="14"/>
      </w:pPr>
      <w:r w:rsidRPr="00057B8F">
        <w:t xml:space="preserve">Гоцатлинская ГЭС (100 МВт) </w:t>
      </w:r>
      <w:r w:rsidR="00070608" w:rsidRPr="00057B8F">
        <w:t>-</w:t>
      </w:r>
      <w:r w:rsidR="002E62ED" w:rsidRPr="00057B8F">
        <w:t xml:space="preserve"> </w:t>
      </w:r>
      <w:r w:rsidR="00953B23" w:rsidRPr="00057B8F">
        <w:t>подразделение Дагестанского филиала ПАО «Русгидро»</w:t>
      </w:r>
      <w:r w:rsidRPr="00057B8F">
        <w:t xml:space="preserve">. </w:t>
      </w:r>
      <w:r w:rsidR="00953B23" w:rsidRPr="00057B8F">
        <w:t xml:space="preserve">Станция арендована у АО «Сулакский ГидроКаскад» (ДЗО ПАО «РусГидро», 100%). </w:t>
      </w:r>
      <w:r w:rsidRPr="00057B8F">
        <w:t xml:space="preserve">Расположена на реке Аварское Койсу в Гергебильском и Хунзахском районах Республики Дагестан. </w:t>
      </w:r>
      <w:r w:rsidR="00164265" w:rsidRPr="00057B8F">
        <w:t>Год</w:t>
      </w:r>
      <w:r w:rsidRPr="00057B8F">
        <w:t xml:space="preserve"> ввод</w:t>
      </w:r>
      <w:r w:rsidR="00164265" w:rsidRPr="00057B8F">
        <w:t>а</w:t>
      </w:r>
      <w:r w:rsidRPr="00057B8F">
        <w:t xml:space="preserve"> в эксплуатацию </w:t>
      </w:r>
      <w:r w:rsidR="00070608" w:rsidRPr="00057B8F">
        <w:t>-</w:t>
      </w:r>
      <w:r w:rsidRPr="00057B8F">
        <w:t xml:space="preserve"> 201</w:t>
      </w:r>
      <w:r w:rsidR="00164265" w:rsidRPr="00057B8F">
        <w:t>5</w:t>
      </w:r>
      <w:r w:rsidRPr="00057B8F">
        <w:t>. ГЭС плотинно-деривационно</w:t>
      </w:r>
      <w:r w:rsidR="00164265" w:rsidRPr="00057B8F">
        <w:t>го</w:t>
      </w:r>
      <w:r w:rsidRPr="00057B8F">
        <w:t xml:space="preserve"> тип</w:t>
      </w:r>
      <w:r w:rsidR="00164265" w:rsidRPr="00057B8F">
        <w:t>а</w:t>
      </w:r>
      <w:r w:rsidRPr="00057B8F">
        <w:t>. Плотина ГЭС образ</w:t>
      </w:r>
      <w:r w:rsidR="00164265" w:rsidRPr="00057B8F">
        <w:t>ует</w:t>
      </w:r>
      <w:r w:rsidRPr="00057B8F">
        <w:t xml:space="preserve"> водохранилище площадью 1,82 кв. км. В 25 км от Гоцатлинской ГЭС ниже по течению реки Аварское Койсу ведется строительство 2-й очереди Ирганайской ГЭС.</w:t>
      </w:r>
    </w:p>
    <w:p w:rsidR="007817CD" w:rsidRPr="00057B8F" w:rsidRDefault="007817CD" w:rsidP="007817CD">
      <w:pPr>
        <w:pStyle w:val="5"/>
      </w:pPr>
      <w:bookmarkStart w:id="1911" w:name="_Toc303614834"/>
      <w:bookmarkStart w:id="1912" w:name="_Toc304479035"/>
      <w:bookmarkStart w:id="1913" w:name="_Toc305761726"/>
      <w:bookmarkStart w:id="1914" w:name="_Toc320269430"/>
      <w:bookmarkStart w:id="1915" w:name="_Toc323282538"/>
      <w:bookmarkStart w:id="1916" w:name="_Toc343872119"/>
      <w:bookmarkStart w:id="1917" w:name="_Toc269478874"/>
      <w:r w:rsidRPr="00057B8F">
        <w:t>Ирганайская ГЭС</w:t>
      </w:r>
      <w:bookmarkEnd w:id="1911"/>
      <w:bookmarkEnd w:id="1912"/>
      <w:bookmarkEnd w:id="1913"/>
      <w:bookmarkEnd w:id="1914"/>
      <w:bookmarkEnd w:id="1915"/>
      <w:bookmarkEnd w:id="1916"/>
      <w:r w:rsidRPr="00057B8F">
        <w:t xml:space="preserve"> </w:t>
      </w:r>
    </w:p>
    <w:p w:rsidR="00921C2F" w:rsidRPr="00057B8F" w:rsidRDefault="007817CD" w:rsidP="00921C2F">
      <w:pPr>
        <w:pStyle w:val="14"/>
      </w:pPr>
      <w:r w:rsidRPr="00057B8F">
        <w:t>Ирганайская ГЭС (</w:t>
      </w:r>
      <w:r w:rsidR="00817CCE" w:rsidRPr="00057B8F">
        <w:t>400 МВт) - входит в Дагестанский филиал ПАО «РусГидро». Расположена на реке Аварское Койсу у п. Шамилькала (Светогорск) в Унцукульском районе Дагестана. Введена в эксплуатацию в 1998 году. Построена по плотинно-деривационной схеме. Является крупнейшей ГЭС деривационного типа в России и второй по мощности после Чиркейской ГЭС (1000 МВт) на Северном Кавказе. Плотина ГЭС образует Ирганайское водохранилище площадью 18 кв. км. Используется для работы в остропиковом режиме, для сглаживания суточных и недельных колебаний графика нагрузки энергосистемы Юга России.</w:t>
      </w:r>
    </w:p>
    <w:p w:rsidR="007817CD" w:rsidRPr="00057B8F" w:rsidRDefault="007817CD" w:rsidP="007817CD">
      <w:pPr>
        <w:pStyle w:val="5"/>
      </w:pPr>
      <w:bookmarkStart w:id="1918" w:name="_Toc299954560"/>
      <w:bookmarkStart w:id="1919" w:name="_Toc303674721"/>
      <w:bookmarkStart w:id="1920" w:name="_Toc304479040"/>
      <w:bookmarkStart w:id="1921" w:name="_Toc305761731"/>
      <w:bookmarkStart w:id="1922" w:name="_Toc320269435"/>
      <w:bookmarkStart w:id="1923" w:name="_Toc323282539"/>
      <w:bookmarkStart w:id="1924" w:name="_Toc343872120"/>
      <w:bookmarkStart w:id="1925" w:name="_Toc267764464"/>
      <w:bookmarkStart w:id="1926" w:name="_Toc268176017"/>
      <w:bookmarkEnd w:id="1917"/>
      <w:r w:rsidRPr="00057B8F">
        <w:lastRenderedPageBreak/>
        <w:t>Миатлинская ГЭС</w:t>
      </w:r>
      <w:bookmarkEnd w:id="1918"/>
      <w:bookmarkEnd w:id="1919"/>
      <w:bookmarkEnd w:id="1920"/>
      <w:bookmarkEnd w:id="1921"/>
      <w:bookmarkEnd w:id="1922"/>
      <w:bookmarkEnd w:id="1923"/>
      <w:bookmarkEnd w:id="1924"/>
      <w:r w:rsidRPr="00057B8F">
        <w:t xml:space="preserve"> </w:t>
      </w:r>
      <w:bookmarkEnd w:id="1925"/>
      <w:bookmarkEnd w:id="1926"/>
    </w:p>
    <w:p w:rsidR="00921C2F" w:rsidRPr="00057B8F" w:rsidRDefault="007817CD" w:rsidP="00921C2F">
      <w:pPr>
        <w:pStyle w:val="14"/>
      </w:pPr>
      <w:r w:rsidRPr="00057B8F">
        <w:t>Миатлинская ГЭС (</w:t>
      </w:r>
      <w:r w:rsidR="00817CCE" w:rsidRPr="00057B8F">
        <w:t>220 МВт) - вторая ступень каскада Сулакских ГЭС Дагестанского филиала ПАО «РусГидро». Расположена в Кизилюртовском районе Дагестана на реке Сулак в 15 км ниже Чиркейской ГЭС и в 13 км выше Чирюртской ГЭС. Введена в эксплуатацию в 198</w:t>
      </w:r>
      <w:r w:rsidR="007D1CEA" w:rsidRPr="00057B8F">
        <w:t>5</w:t>
      </w:r>
      <w:r w:rsidR="00817CCE" w:rsidRPr="00057B8F">
        <w:t xml:space="preserve"> году. Одна из трех ГЭС России с арочными плотинами (наряду с Чиркейской и Гунибской). Плотина ГЭС образует небольшое водохранилище площадью 1,7</w:t>
      </w:r>
      <w:r w:rsidR="007D1CEA" w:rsidRPr="00057B8F">
        <w:t>2</w:t>
      </w:r>
      <w:r w:rsidR="00817CCE" w:rsidRPr="00057B8F">
        <w:t xml:space="preserve"> кв. км. Станция является контррегулятором Чиркейской ГЭС, сглаживая колебания уровня реки Сулак, возникающие из-за неравномерности работы ГЭС. Миатлинское водохранилище используется как источник водоснабжения Махачкалы.</w:t>
      </w:r>
    </w:p>
    <w:p w:rsidR="007817CD" w:rsidRPr="00057B8F" w:rsidRDefault="007817CD" w:rsidP="007817CD">
      <w:pPr>
        <w:pStyle w:val="5"/>
      </w:pPr>
      <w:bookmarkStart w:id="1927" w:name="_Toc299954824"/>
      <w:bookmarkStart w:id="1928" w:name="_Toc303674991"/>
      <w:bookmarkStart w:id="1929" w:name="_Toc304479041"/>
      <w:bookmarkStart w:id="1930" w:name="_Toc305761732"/>
      <w:bookmarkStart w:id="1931" w:name="_Toc320269436"/>
      <w:bookmarkStart w:id="1932" w:name="_Toc323282540"/>
      <w:bookmarkStart w:id="1933" w:name="_Toc343872121"/>
      <w:bookmarkStart w:id="1934" w:name="_Toc268013058"/>
      <w:bookmarkStart w:id="1935" w:name="_Toc268176109"/>
      <w:bookmarkStart w:id="1936" w:name="_Toc267764466"/>
      <w:r w:rsidRPr="00057B8F">
        <w:t>Чиркейская ГЭС</w:t>
      </w:r>
      <w:bookmarkEnd w:id="1927"/>
      <w:bookmarkEnd w:id="1928"/>
      <w:bookmarkEnd w:id="1929"/>
      <w:bookmarkEnd w:id="1930"/>
      <w:bookmarkEnd w:id="1931"/>
      <w:bookmarkEnd w:id="1932"/>
      <w:bookmarkEnd w:id="1933"/>
      <w:r w:rsidRPr="00057B8F">
        <w:t xml:space="preserve"> </w:t>
      </w:r>
      <w:bookmarkEnd w:id="1934"/>
      <w:bookmarkEnd w:id="1935"/>
    </w:p>
    <w:p w:rsidR="00921C2F" w:rsidRPr="00057B8F" w:rsidRDefault="00825243" w:rsidP="00921C2F">
      <w:pPr>
        <w:pStyle w:val="14"/>
      </w:pPr>
      <w:r w:rsidRPr="00057B8F">
        <w:t>Ч</w:t>
      </w:r>
      <w:r w:rsidR="007817CD" w:rsidRPr="00057B8F">
        <w:t>иркейская ГЭС (</w:t>
      </w:r>
      <w:r w:rsidR="00817CCE" w:rsidRPr="00057B8F">
        <w:t>1000 МВт) - первая ступень каскада Сулакских ГЭС Дагестанского филиала ПАО «РусГидро». Расположена на реке Сулак в Буйнакском районе Дагестана. Самая крупная ГЭС на Северном Кавказе, имеет самую высокую арочнную плотину в России (232,5 м). Введена в эксплуатацию в 1974 году. Напорные сооружения ГЭС образуют Чиркейское водохранилище площадью 42,4 кв. км. Чиркейская ГЭС является крупнейшей из трех ГЭС с арочными плотинами, имеющимися в России (две другие - Миатлинская ГЭС и Гунибская ГЭС). Чиркейская ГЭС является основной регулирующей станцией в ОЭС Юга. Кроме того, она играет роль «скорой помощи», так как значительная доля оперативного резерва ОЭС Юга располагается на Чиркейской ГЭС и в случае аварийного выхода блоков 150-300 МВт на ТЭС она быстро замещает выбывшую мощность.</w:t>
      </w:r>
    </w:p>
    <w:p w:rsidR="007817CD" w:rsidRPr="00057B8F" w:rsidRDefault="007817CD" w:rsidP="007817CD">
      <w:pPr>
        <w:pStyle w:val="4"/>
      </w:pPr>
      <w:bookmarkStart w:id="1937" w:name="_Toc343872122"/>
      <w:bookmarkEnd w:id="1936"/>
      <w:r w:rsidRPr="00057B8F">
        <w:t>Действующие объекты</w:t>
      </w:r>
      <w:bookmarkEnd w:id="1937"/>
    </w:p>
    <w:p w:rsidR="007817CD" w:rsidRPr="00057B8F" w:rsidRDefault="007817CD" w:rsidP="007817CD">
      <w:pPr>
        <w:pStyle w:val="6"/>
      </w:pPr>
      <w:bookmarkStart w:id="1938" w:name="_Toc343872123"/>
      <w:r w:rsidRPr="00057B8F">
        <w:t>Действующие электростанции мощностью 100 МВт и более</w:t>
      </w:r>
      <w:bookmarkEnd w:id="193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6"/>
        <w:gridCol w:w="2104"/>
        <w:gridCol w:w="599"/>
        <w:gridCol w:w="3109"/>
        <w:gridCol w:w="1593"/>
        <w:gridCol w:w="1750"/>
      </w:tblGrid>
      <w:tr w:rsidR="00057B8F" w:rsidRPr="00057B8F" w:rsidTr="000B7F3F">
        <w:trPr>
          <w:cantSplit/>
          <w:tblHeader/>
        </w:trPr>
        <w:tc>
          <w:tcPr>
            <w:tcW w:w="217" w:type="pct"/>
            <w:shd w:val="clear" w:color="auto" w:fill="auto"/>
          </w:tcPr>
          <w:p w:rsidR="007817CD" w:rsidRPr="00057B8F" w:rsidRDefault="007817CD" w:rsidP="000B7F3F">
            <w:pPr>
              <w:rPr>
                <w:bCs/>
                <w:sz w:val="20"/>
                <w:szCs w:val="16"/>
              </w:rPr>
            </w:pPr>
            <w:r w:rsidRPr="00057B8F">
              <w:rPr>
                <w:bCs/>
                <w:sz w:val="20"/>
                <w:szCs w:val="16"/>
              </w:rPr>
              <w:t>№</w:t>
            </w:r>
          </w:p>
        </w:tc>
        <w:tc>
          <w:tcPr>
            <w:tcW w:w="1099" w:type="pct"/>
            <w:shd w:val="clear" w:color="auto" w:fill="auto"/>
          </w:tcPr>
          <w:p w:rsidR="007817CD" w:rsidRPr="00057B8F" w:rsidRDefault="007817CD" w:rsidP="000B7F3F">
            <w:pPr>
              <w:rPr>
                <w:bCs/>
                <w:sz w:val="20"/>
                <w:szCs w:val="16"/>
              </w:rPr>
            </w:pPr>
            <w:r w:rsidRPr="00057B8F">
              <w:rPr>
                <w:bCs/>
                <w:sz w:val="20"/>
                <w:szCs w:val="16"/>
                <w:lang w:val="en-US"/>
              </w:rPr>
              <w:t>Электростанция</w:t>
            </w:r>
          </w:p>
        </w:tc>
        <w:tc>
          <w:tcPr>
            <w:tcW w:w="313" w:type="pct"/>
            <w:shd w:val="clear" w:color="auto" w:fill="auto"/>
          </w:tcPr>
          <w:p w:rsidR="007817CD" w:rsidRPr="00057B8F" w:rsidRDefault="007817CD" w:rsidP="000B7F3F">
            <w:pPr>
              <w:rPr>
                <w:bCs/>
                <w:sz w:val="20"/>
                <w:szCs w:val="16"/>
              </w:rPr>
            </w:pPr>
            <w:r w:rsidRPr="00057B8F">
              <w:rPr>
                <w:bCs/>
                <w:sz w:val="20"/>
                <w:szCs w:val="16"/>
              </w:rPr>
              <w:t>Тип</w:t>
            </w:r>
          </w:p>
        </w:tc>
        <w:tc>
          <w:tcPr>
            <w:tcW w:w="1624" w:type="pct"/>
            <w:shd w:val="clear" w:color="auto" w:fill="auto"/>
          </w:tcPr>
          <w:p w:rsidR="007817CD" w:rsidRPr="00057B8F" w:rsidRDefault="007817CD" w:rsidP="000B7F3F">
            <w:pPr>
              <w:rPr>
                <w:bCs/>
                <w:sz w:val="20"/>
                <w:szCs w:val="16"/>
              </w:rPr>
            </w:pPr>
            <w:r w:rsidRPr="00057B8F">
              <w:rPr>
                <w:bCs/>
                <w:sz w:val="20"/>
                <w:szCs w:val="16"/>
              </w:rPr>
              <w:t>Установленная мощность, МВт</w:t>
            </w:r>
          </w:p>
        </w:tc>
        <w:tc>
          <w:tcPr>
            <w:tcW w:w="832" w:type="pct"/>
            <w:shd w:val="clear" w:color="auto" w:fill="auto"/>
          </w:tcPr>
          <w:p w:rsidR="007817CD" w:rsidRPr="00057B8F" w:rsidRDefault="007817CD" w:rsidP="000B7F3F">
            <w:pPr>
              <w:rPr>
                <w:bCs/>
                <w:sz w:val="20"/>
                <w:szCs w:val="16"/>
              </w:rPr>
            </w:pPr>
            <w:r w:rsidRPr="00057B8F">
              <w:rPr>
                <w:bCs/>
                <w:sz w:val="20"/>
                <w:szCs w:val="16"/>
              </w:rPr>
              <w:t>Топливо</w:t>
            </w:r>
          </w:p>
        </w:tc>
        <w:tc>
          <w:tcPr>
            <w:tcW w:w="914" w:type="pct"/>
            <w:shd w:val="clear" w:color="auto" w:fill="auto"/>
          </w:tcPr>
          <w:p w:rsidR="007817CD" w:rsidRPr="00057B8F" w:rsidRDefault="007817CD" w:rsidP="000B7F3F">
            <w:pPr>
              <w:rPr>
                <w:bCs/>
                <w:sz w:val="20"/>
                <w:szCs w:val="16"/>
              </w:rPr>
            </w:pPr>
            <w:r w:rsidRPr="00057B8F">
              <w:rPr>
                <w:bCs/>
                <w:sz w:val="20"/>
                <w:szCs w:val="16"/>
              </w:rPr>
              <w:t>Компания</w:t>
            </w:r>
          </w:p>
        </w:tc>
      </w:tr>
      <w:tr w:rsidR="00057B8F" w:rsidRPr="00057B8F" w:rsidTr="000B7F3F">
        <w:trPr>
          <w:cantSplit/>
        </w:trPr>
        <w:tc>
          <w:tcPr>
            <w:tcW w:w="217" w:type="pct"/>
            <w:shd w:val="clear" w:color="auto" w:fill="auto"/>
          </w:tcPr>
          <w:p w:rsidR="00164265" w:rsidRPr="00057B8F" w:rsidRDefault="00164265" w:rsidP="00164265">
            <w:pPr>
              <w:rPr>
                <w:sz w:val="20"/>
                <w:szCs w:val="16"/>
              </w:rPr>
            </w:pPr>
            <w:r w:rsidRPr="00057B8F">
              <w:rPr>
                <w:sz w:val="20"/>
                <w:szCs w:val="16"/>
              </w:rPr>
              <w:t>1.</w:t>
            </w:r>
          </w:p>
        </w:tc>
        <w:tc>
          <w:tcPr>
            <w:tcW w:w="1099" w:type="pct"/>
            <w:shd w:val="clear" w:color="auto" w:fill="auto"/>
          </w:tcPr>
          <w:p w:rsidR="00164265" w:rsidRPr="00057B8F" w:rsidRDefault="00164265" w:rsidP="000B7F3F">
            <w:pPr>
              <w:rPr>
                <w:sz w:val="20"/>
                <w:szCs w:val="16"/>
              </w:rPr>
            </w:pPr>
            <w:r w:rsidRPr="00057B8F">
              <w:rPr>
                <w:sz w:val="20"/>
                <w:szCs w:val="16"/>
              </w:rPr>
              <w:t>Гоцатлинская ГЭС</w:t>
            </w:r>
          </w:p>
        </w:tc>
        <w:tc>
          <w:tcPr>
            <w:tcW w:w="313" w:type="pct"/>
            <w:shd w:val="clear" w:color="auto" w:fill="auto"/>
          </w:tcPr>
          <w:p w:rsidR="00164265" w:rsidRPr="00057B8F" w:rsidRDefault="00957B4B" w:rsidP="000B7F3F">
            <w:pPr>
              <w:jc w:val="center"/>
              <w:rPr>
                <w:sz w:val="20"/>
                <w:szCs w:val="16"/>
              </w:rPr>
            </w:pPr>
            <w:r w:rsidRPr="00057B8F">
              <w:rPr>
                <w:sz w:val="20"/>
                <w:szCs w:val="16"/>
              </w:rPr>
              <w:t>ГЭС</w:t>
            </w:r>
          </w:p>
        </w:tc>
        <w:tc>
          <w:tcPr>
            <w:tcW w:w="1624" w:type="pct"/>
            <w:shd w:val="clear" w:color="auto" w:fill="auto"/>
          </w:tcPr>
          <w:p w:rsidR="00164265" w:rsidRPr="00057B8F" w:rsidRDefault="00957B4B" w:rsidP="000B7F3F">
            <w:pPr>
              <w:jc w:val="center"/>
              <w:rPr>
                <w:sz w:val="20"/>
                <w:szCs w:val="16"/>
              </w:rPr>
            </w:pPr>
            <w:r w:rsidRPr="00057B8F">
              <w:rPr>
                <w:sz w:val="20"/>
                <w:szCs w:val="16"/>
              </w:rPr>
              <w:t>100</w:t>
            </w:r>
          </w:p>
        </w:tc>
        <w:tc>
          <w:tcPr>
            <w:tcW w:w="832" w:type="pct"/>
            <w:shd w:val="clear" w:color="auto" w:fill="auto"/>
          </w:tcPr>
          <w:p w:rsidR="00164265" w:rsidRPr="00057B8F" w:rsidRDefault="00164265" w:rsidP="000B7F3F">
            <w:pPr>
              <w:rPr>
                <w:sz w:val="20"/>
                <w:szCs w:val="16"/>
              </w:rPr>
            </w:pPr>
          </w:p>
        </w:tc>
        <w:tc>
          <w:tcPr>
            <w:tcW w:w="914" w:type="pct"/>
            <w:shd w:val="clear" w:color="auto" w:fill="auto"/>
          </w:tcPr>
          <w:p w:rsidR="00164265" w:rsidRPr="00057B8F" w:rsidRDefault="00164265" w:rsidP="000B7F3F">
            <w:pPr>
              <w:rPr>
                <w:sz w:val="20"/>
                <w:szCs w:val="16"/>
              </w:rPr>
            </w:pPr>
            <w:r w:rsidRPr="00057B8F">
              <w:rPr>
                <w:sz w:val="20"/>
                <w:szCs w:val="16"/>
              </w:rPr>
              <w:t>ПАО «РусГидро»</w:t>
            </w:r>
          </w:p>
        </w:tc>
      </w:tr>
      <w:tr w:rsidR="00057B8F" w:rsidRPr="00057B8F" w:rsidTr="000B7F3F">
        <w:trPr>
          <w:cantSplit/>
        </w:trPr>
        <w:tc>
          <w:tcPr>
            <w:tcW w:w="217" w:type="pct"/>
            <w:shd w:val="clear" w:color="auto" w:fill="auto"/>
          </w:tcPr>
          <w:p w:rsidR="00164265" w:rsidRPr="00057B8F" w:rsidRDefault="00164265" w:rsidP="00164265">
            <w:pPr>
              <w:rPr>
                <w:sz w:val="20"/>
                <w:szCs w:val="16"/>
              </w:rPr>
            </w:pPr>
            <w:r w:rsidRPr="00057B8F">
              <w:rPr>
                <w:sz w:val="20"/>
                <w:szCs w:val="16"/>
              </w:rPr>
              <w:t>2.</w:t>
            </w:r>
          </w:p>
        </w:tc>
        <w:tc>
          <w:tcPr>
            <w:tcW w:w="1099" w:type="pct"/>
            <w:shd w:val="clear" w:color="auto" w:fill="auto"/>
          </w:tcPr>
          <w:p w:rsidR="00164265" w:rsidRPr="00057B8F" w:rsidRDefault="00164265" w:rsidP="000B7F3F">
            <w:pPr>
              <w:rPr>
                <w:sz w:val="20"/>
                <w:szCs w:val="16"/>
              </w:rPr>
            </w:pPr>
            <w:r w:rsidRPr="00057B8F">
              <w:rPr>
                <w:sz w:val="20"/>
                <w:szCs w:val="16"/>
              </w:rPr>
              <w:t>Ирганайская ГЭС</w:t>
            </w:r>
          </w:p>
        </w:tc>
        <w:tc>
          <w:tcPr>
            <w:tcW w:w="313" w:type="pct"/>
            <w:shd w:val="clear" w:color="auto" w:fill="auto"/>
          </w:tcPr>
          <w:p w:rsidR="00164265" w:rsidRPr="00057B8F" w:rsidRDefault="00164265" w:rsidP="000B7F3F">
            <w:pPr>
              <w:jc w:val="center"/>
              <w:rPr>
                <w:sz w:val="20"/>
                <w:szCs w:val="16"/>
              </w:rPr>
            </w:pPr>
            <w:r w:rsidRPr="00057B8F">
              <w:rPr>
                <w:sz w:val="20"/>
                <w:szCs w:val="16"/>
              </w:rPr>
              <w:t>ГЭС</w:t>
            </w:r>
          </w:p>
        </w:tc>
        <w:tc>
          <w:tcPr>
            <w:tcW w:w="1624" w:type="pct"/>
            <w:shd w:val="clear" w:color="auto" w:fill="auto"/>
          </w:tcPr>
          <w:p w:rsidR="00164265" w:rsidRPr="00057B8F" w:rsidRDefault="00164265" w:rsidP="000B7F3F">
            <w:pPr>
              <w:jc w:val="center"/>
              <w:rPr>
                <w:sz w:val="20"/>
                <w:szCs w:val="16"/>
              </w:rPr>
            </w:pPr>
            <w:r w:rsidRPr="00057B8F">
              <w:rPr>
                <w:sz w:val="20"/>
                <w:szCs w:val="16"/>
              </w:rPr>
              <w:t>400</w:t>
            </w:r>
          </w:p>
        </w:tc>
        <w:tc>
          <w:tcPr>
            <w:tcW w:w="832" w:type="pct"/>
            <w:shd w:val="clear" w:color="auto" w:fill="auto"/>
          </w:tcPr>
          <w:p w:rsidR="00164265" w:rsidRPr="00057B8F" w:rsidRDefault="00164265" w:rsidP="000B7F3F">
            <w:pPr>
              <w:rPr>
                <w:sz w:val="20"/>
                <w:szCs w:val="16"/>
              </w:rPr>
            </w:pPr>
          </w:p>
        </w:tc>
        <w:tc>
          <w:tcPr>
            <w:tcW w:w="914" w:type="pct"/>
            <w:shd w:val="clear" w:color="auto" w:fill="auto"/>
          </w:tcPr>
          <w:p w:rsidR="00164265" w:rsidRPr="00057B8F" w:rsidRDefault="00164265" w:rsidP="000B7F3F">
            <w:pPr>
              <w:rPr>
                <w:sz w:val="20"/>
                <w:szCs w:val="16"/>
              </w:rPr>
            </w:pPr>
            <w:r w:rsidRPr="00057B8F">
              <w:rPr>
                <w:sz w:val="20"/>
                <w:szCs w:val="16"/>
              </w:rPr>
              <w:t>ПАО «РусГидро»</w:t>
            </w:r>
          </w:p>
        </w:tc>
      </w:tr>
      <w:tr w:rsidR="00057B8F" w:rsidRPr="00057B8F" w:rsidTr="000B7F3F">
        <w:trPr>
          <w:cantSplit/>
        </w:trPr>
        <w:tc>
          <w:tcPr>
            <w:tcW w:w="217" w:type="pct"/>
            <w:shd w:val="clear" w:color="auto" w:fill="auto"/>
          </w:tcPr>
          <w:p w:rsidR="00164265" w:rsidRPr="00057B8F" w:rsidRDefault="00164265" w:rsidP="00164265">
            <w:pPr>
              <w:rPr>
                <w:sz w:val="20"/>
                <w:szCs w:val="16"/>
              </w:rPr>
            </w:pPr>
            <w:r w:rsidRPr="00057B8F">
              <w:rPr>
                <w:sz w:val="20"/>
                <w:szCs w:val="16"/>
              </w:rPr>
              <w:t>3.</w:t>
            </w:r>
          </w:p>
        </w:tc>
        <w:tc>
          <w:tcPr>
            <w:tcW w:w="1099" w:type="pct"/>
            <w:shd w:val="clear" w:color="auto" w:fill="auto"/>
          </w:tcPr>
          <w:p w:rsidR="00164265" w:rsidRPr="00057B8F" w:rsidRDefault="00164265" w:rsidP="000B7F3F">
            <w:pPr>
              <w:rPr>
                <w:sz w:val="20"/>
                <w:szCs w:val="16"/>
              </w:rPr>
            </w:pPr>
            <w:r w:rsidRPr="00057B8F">
              <w:rPr>
                <w:sz w:val="20"/>
                <w:szCs w:val="16"/>
              </w:rPr>
              <w:t>Миатлинская ГЭС</w:t>
            </w:r>
          </w:p>
        </w:tc>
        <w:tc>
          <w:tcPr>
            <w:tcW w:w="313" w:type="pct"/>
            <w:shd w:val="clear" w:color="auto" w:fill="auto"/>
          </w:tcPr>
          <w:p w:rsidR="00164265" w:rsidRPr="00057B8F" w:rsidRDefault="00164265" w:rsidP="000B7F3F">
            <w:pPr>
              <w:jc w:val="center"/>
              <w:rPr>
                <w:sz w:val="20"/>
                <w:szCs w:val="16"/>
              </w:rPr>
            </w:pPr>
            <w:r w:rsidRPr="00057B8F">
              <w:rPr>
                <w:sz w:val="20"/>
                <w:szCs w:val="16"/>
              </w:rPr>
              <w:t>ГЭС</w:t>
            </w:r>
          </w:p>
        </w:tc>
        <w:tc>
          <w:tcPr>
            <w:tcW w:w="1624" w:type="pct"/>
            <w:shd w:val="clear" w:color="auto" w:fill="auto"/>
          </w:tcPr>
          <w:p w:rsidR="00164265" w:rsidRPr="00057B8F" w:rsidRDefault="00164265" w:rsidP="000B7F3F">
            <w:pPr>
              <w:jc w:val="center"/>
              <w:rPr>
                <w:sz w:val="20"/>
                <w:szCs w:val="16"/>
              </w:rPr>
            </w:pPr>
            <w:r w:rsidRPr="00057B8F">
              <w:rPr>
                <w:sz w:val="20"/>
                <w:szCs w:val="16"/>
              </w:rPr>
              <w:t>220</w:t>
            </w:r>
          </w:p>
        </w:tc>
        <w:tc>
          <w:tcPr>
            <w:tcW w:w="832" w:type="pct"/>
            <w:shd w:val="clear" w:color="auto" w:fill="auto"/>
          </w:tcPr>
          <w:p w:rsidR="00164265" w:rsidRPr="00057B8F" w:rsidRDefault="00164265" w:rsidP="000B7F3F">
            <w:pPr>
              <w:rPr>
                <w:sz w:val="20"/>
                <w:szCs w:val="16"/>
              </w:rPr>
            </w:pPr>
          </w:p>
        </w:tc>
        <w:tc>
          <w:tcPr>
            <w:tcW w:w="914" w:type="pct"/>
            <w:shd w:val="clear" w:color="auto" w:fill="auto"/>
          </w:tcPr>
          <w:p w:rsidR="00164265" w:rsidRPr="00057B8F" w:rsidRDefault="00164265" w:rsidP="000B7F3F">
            <w:pPr>
              <w:rPr>
                <w:sz w:val="20"/>
                <w:szCs w:val="16"/>
              </w:rPr>
            </w:pPr>
            <w:r w:rsidRPr="00057B8F">
              <w:rPr>
                <w:sz w:val="20"/>
                <w:szCs w:val="16"/>
              </w:rPr>
              <w:t>ПАО «РусГидро»</w:t>
            </w:r>
          </w:p>
        </w:tc>
      </w:tr>
      <w:tr w:rsidR="00057B8F" w:rsidRPr="00057B8F" w:rsidTr="000B7F3F">
        <w:trPr>
          <w:cantSplit/>
        </w:trPr>
        <w:tc>
          <w:tcPr>
            <w:tcW w:w="217" w:type="pct"/>
            <w:shd w:val="clear" w:color="auto" w:fill="auto"/>
          </w:tcPr>
          <w:p w:rsidR="00164265" w:rsidRPr="00057B8F" w:rsidRDefault="00164265" w:rsidP="000B7F3F">
            <w:pPr>
              <w:rPr>
                <w:sz w:val="20"/>
                <w:szCs w:val="16"/>
              </w:rPr>
            </w:pPr>
            <w:r w:rsidRPr="00057B8F">
              <w:rPr>
                <w:sz w:val="20"/>
                <w:szCs w:val="16"/>
              </w:rPr>
              <w:t>4.</w:t>
            </w:r>
          </w:p>
        </w:tc>
        <w:tc>
          <w:tcPr>
            <w:tcW w:w="1099" w:type="pct"/>
            <w:shd w:val="clear" w:color="auto" w:fill="auto"/>
          </w:tcPr>
          <w:p w:rsidR="00164265" w:rsidRPr="00057B8F" w:rsidRDefault="00164265" w:rsidP="000B7F3F">
            <w:pPr>
              <w:rPr>
                <w:sz w:val="20"/>
                <w:szCs w:val="16"/>
              </w:rPr>
            </w:pPr>
            <w:r w:rsidRPr="00057B8F">
              <w:rPr>
                <w:sz w:val="20"/>
                <w:szCs w:val="16"/>
              </w:rPr>
              <w:t>Чиркейская ГЭС</w:t>
            </w:r>
          </w:p>
        </w:tc>
        <w:tc>
          <w:tcPr>
            <w:tcW w:w="313" w:type="pct"/>
            <w:shd w:val="clear" w:color="auto" w:fill="auto"/>
          </w:tcPr>
          <w:p w:rsidR="00164265" w:rsidRPr="00057B8F" w:rsidRDefault="00164265" w:rsidP="000B7F3F">
            <w:pPr>
              <w:jc w:val="center"/>
              <w:rPr>
                <w:sz w:val="20"/>
                <w:szCs w:val="16"/>
              </w:rPr>
            </w:pPr>
            <w:r w:rsidRPr="00057B8F">
              <w:rPr>
                <w:sz w:val="20"/>
                <w:szCs w:val="16"/>
              </w:rPr>
              <w:t>ГЭС</w:t>
            </w:r>
          </w:p>
        </w:tc>
        <w:tc>
          <w:tcPr>
            <w:tcW w:w="1624" w:type="pct"/>
            <w:shd w:val="clear" w:color="auto" w:fill="auto"/>
          </w:tcPr>
          <w:p w:rsidR="00164265" w:rsidRPr="00057B8F" w:rsidRDefault="00164265" w:rsidP="000B7F3F">
            <w:pPr>
              <w:jc w:val="center"/>
              <w:rPr>
                <w:sz w:val="20"/>
                <w:szCs w:val="16"/>
              </w:rPr>
            </w:pPr>
            <w:r w:rsidRPr="00057B8F">
              <w:rPr>
                <w:sz w:val="20"/>
                <w:szCs w:val="16"/>
              </w:rPr>
              <w:t>1000</w:t>
            </w:r>
          </w:p>
        </w:tc>
        <w:tc>
          <w:tcPr>
            <w:tcW w:w="832" w:type="pct"/>
            <w:shd w:val="clear" w:color="auto" w:fill="auto"/>
          </w:tcPr>
          <w:p w:rsidR="00164265" w:rsidRPr="00057B8F" w:rsidRDefault="00164265" w:rsidP="000B7F3F">
            <w:pPr>
              <w:rPr>
                <w:sz w:val="20"/>
                <w:szCs w:val="16"/>
              </w:rPr>
            </w:pPr>
          </w:p>
        </w:tc>
        <w:tc>
          <w:tcPr>
            <w:tcW w:w="914" w:type="pct"/>
            <w:shd w:val="clear" w:color="auto" w:fill="auto"/>
          </w:tcPr>
          <w:p w:rsidR="00164265" w:rsidRPr="00057B8F" w:rsidRDefault="00164265" w:rsidP="000B7F3F">
            <w:pPr>
              <w:rPr>
                <w:sz w:val="20"/>
                <w:szCs w:val="16"/>
              </w:rPr>
            </w:pPr>
            <w:r w:rsidRPr="00057B8F">
              <w:rPr>
                <w:sz w:val="20"/>
                <w:szCs w:val="16"/>
              </w:rPr>
              <w:t>ПАО «РусГидро»</w:t>
            </w:r>
          </w:p>
        </w:tc>
      </w:tr>
      <w:tr w:rsidR="00057B8F" w:rsidRPr="00057B8F" w:rsidTr="000B7F3F">
        <w:trPr>
          <w:cantSplit/>
        </w:trPr>
        <w:tc>
          <w:tcPr>
            <w:tcW w:w="1316" w:type="pct"/>
            <w:gridSpan w:val="2"/>
            <w:shd w:val="clear" w:color="auto" w:fill="auto"/>
          </w:tcPr>
          <w:p w:rsidR="00164265" w:rsidRPr="00057B8F" w:rsidRDefault="00164265" w:rsidP="000B7F3F">
            <w:pPr>
              <w:rPr>
                <w:iCs/>
                <w:sz w:val="20"/>
                <w:szCs w:val="16"/>
              </w:rPr>
            </w:pPr>
            <w:r w:rsidRPr="00057B8F">
              <w:rPr>
                <w:iCs/>
                <w:sz w:val="20"/>
                <w:szCs w:val="16"/>
              </w:rPr>
              <w:t>Всего</w:t>
            </w:r>
          </w:p>
        </w:tc>
        <w:tc>
          <w:tcPr>
            <w:tcW w:w="313" w:type="pct"/>
            <w:shd w:val="clear" w:color="auto" w:fill="auto"/>
          </w:tcPr>
          <w:p w:rsidR="00164265" w:rsidRPr="00057B8F" w:rsidRDefault="00164265" w:rsidP="000B7F3F">
            <w:pPr>
              <w:rPr>
                <w:sz w:val="20"/>
                <w:szCs w:val="16"/>
              </w:rPr>
            </w:pPr>
          </w:p>
        </w:tc>
        <w:tc>
          <w:tcPr>
            <w:tcW w:w="1624" w:type="pct"/>
            <w:shd w:val="clear" w:color="auto" w:fill="auto"/>
          </w:tcPr>
          <w:p w:rsidR="00164265" w:rsidRPr="00057B8F" w:rsidRDefault="00164265" w:rsidP="00957B4B">
            <w:pPr>
              <w:jc w:val="center"/>
              <w:rPr>
                <w:sz w:val="20"/>
                <w:szCs w:val="16"/>
              </w:rPr>
            </w:pPr>
            <w:r w:rsidRPr="00057B8F">
              <w:rPr>
                <w:sz w:val="20"/>
                <w:szCs w:val="16"/>
              </w:rPr>
              <w:t>1</w:t>
            </w:r>
            <w:r w:rsidR="00957B4B" w:rsidRPr="00057B8F">
              <w:rPr>
                <w:sz w:val="20"/>
                <w:szCs w:val="16"/>
              </w:rPr>
              <w:t>7</w:t>
            </w:r>
            <w:r w:rsidRPr="00057B8F">
              <w:rPr>
                <w:sz w:val="20"/>
                <w:szCs w:val="16"/>
              </w:rPr>
              <w:t>20</w:t>
            </w:r>
          </w:p>
        </w:tc>
        <w:tc>
          <w:tcPr>
            <w:tcW w:w="832" w:type="pct"/>
            <w:shd w:val="clear" w:color="auto" w:fill="auto"/>
          </w:tcPr>
          <w:p w:rsidR="00164265" w:rsidRPr="00057B8F" w:rsidRDefault="00164265" w:rsidP="000B7F3F">
            <w:pPr>
              <w:rPr>
                <w:sz w:val="20"/>
                <w:szCs w:val="16"/>
              </w:rPr>
            </w:pPr>
          </w:p>
        </w:tc>
        <w:tc>
          <w:tcPr>
            <w:tcW w:w="914" w:type="pct"/>
            <w:shd w:val="clear" w:color="auto" w:fill="auto"/>
          </w:tcPr>
          <w:p w:rsidR="00164265" w:rsidRPr="00057B8F" w:rsidRDefault="00164265" w:rsidP="000B7F3F">
            <w:pPr>
              <w:rPr>
                <w:sz w:val="20"/>
                <w:szCs w:val="16"/>
              </w:rPr>
            </w:pPr>
          </w:p>
        </w:tc>
      </w:tr>
    </w:tbl>
    <w:p w:rsidR="007817CD" w:rsidRPr="00057B8F" w:rsidRDefault="007817CD" w:rsidP="007817CD">
      <w:pPr>
        <w:pStyle w:val="6"/>
      </w:pPr>
      <w:bookmarkStart w:id="1939" w:name="_Toc343872124"/>
      <w:bookmarkStart w:id="1940" w:name="_Toc343872127"/>
      <w:r w:rsidRPr="00057B8F">
        <w:lastRenderedPageBreak/>
        <w:t>Действующие подстанции напряжением 220 кВ и выше</w:t>
      </w:r>
      <w:bookmarkEnd w:id="193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2564"/>
        <w:gridCol w:w="3176"/>
        <w:gridCol w:w="3424"/>
      </w:tblGrid>
      <w:tr w:rsidR="00057B8F" w:rsidRPr="00057B8F" w:rsidTr="000B7F3F">
        <w:trPr>
          <w:cantSplit/>
          <w:tblHeader/>
        </w:trPr>
        <w:tc>
          <w:tcPr>
            <w:tcW w:w="274" w:type="pct"/>
            <w:shd w:val="clear" w:color="auto" w:fill="auto"/>
            <w:noWrap/>
          </w:tcPr>
          <w:p w:rsidR="007817CD" w:rsidRPr="00057B8F" w:rsidRDefault="007817CD" w:rsidP="000B7F3F">
            <w:pPr>
              <w:rPr>
                <w:bCs/>
                <w:sz w:val="20"/>
                <w:szCs w:val="16"/>
              </w:rPr>
            </w:pPr>
            <w:r w:rsidRPr="00057B8F">
              <w:rPr>
                <w:bCs/>
                <w:sz w:val="20"/>
                <w:szCs w:val="16"/>
              </w:rPr>
              <w:t>№</w:t>
            </w:r>
          </w:p>
        </w:tc>
        <w:tc>
          <w:tcPr>
            <w:tcW w:w="1691" w:type="pct"/>
            <w:shd w:val="clear" w:color="auto" w:fill="auto"/>
            <w:noWrap/>
          </w:tcPr>
          <w:p w:rsidR="007817CD" w:rsidRPr="00057B8F" w:rsidRDefault="007817CD" w:rsidP="000B7F3F">
            <w:pPr>
              <w:rPr>
                <w:bCs/>
                <w:sz w:val="20"/>
                <w:szCs w:val="16"/>
              </w:rPr>
            </w:pPr>
            <w:r w:rsidRPr="00057B8F">
              <w:rPr>
                <w:bCs/>
                <w:sz w:val="20"/>
                <w:szCs w:val="16"/>
              </w:rPr>
              <w:t>Наименование подстанции</w:t>
            </w:r>
          </w:p>
        </w:tc>
        <w:tc>
          <w:tcPr>
            <w:tcW w:w="1040" w:type="pct"/>
            <w:shd w:val="clear" w:color="auto" w:fill="auto"/>
            <w:noWrap/>
          </w:tcPr>
          <w:p w:rsidR="007817CD" w:rsidRPr="00057B8F" w:rsidRDefault="007817CD" w:rsidP="000B7F3F">
            <w:pPr>
              <w:jc w:val="center"/>
              <w:rPr>
                <w:bCs/>
                <w:sz w:val="20"/>
                <w:szCs w:val="16"/>
              </w:rPr>
            </w:pPr>
            <w:r w:rsidRPr="00057B8F">
              <w:rPr>
                <w:bCs/>
                <w:sz w:val="20"/>
                <w:szCs w:val="20"/>
              </w:rPr>
              <w:t>Класс напряжения подстанции, кВ</w:t>
            </w:r>
          </w:p>
        </w:tc>
        <w:tc>
          <w:tcPr>
            <w:tcW w:w="1995" w:type="pct"/>
            <w:shd w:val="clear" w:color="auto" w:fill="auto"/>
            <w:noWrap/>
          </w:tcPr>
          <w:p w:rsidR="007817CD" w:rsidRPr="00057B8F" w:rsidRDefault="007817CD" w:rsidP="000B7F3F">
            <w:pPr>
              <w:jc w:val="center"/>
              <w:rPr>
                <w:bCs/>
                <w:sz w:val="20"/>
                <w:szCs w:val="16"/>
              </w:rPr>
            </w:pPr>
            <w:r w:rsidRPr="00057B8F">
              <w:rPr>
                <w:bCs/>
                <w:sz w:val="20"/>
                <w:szCs w:val="16"/>
              </w:rPr>
              <w:t>Установленная мощность, МВА</w:t>
            </w:r>
          </w:p>
        </w:tc>
      </w:tr>
      <w:tr w:rsidR="00057B8F" w:rsidRPr="00057B8F" w:rsidTr="000B7F3F">
        <w:trPr>
          <w:cantSplit/>
        </w:trPr>
        <w:tc>
          <w:tcPr>
            <w:tcW w:w="274" w:type="pct"/>
            <w:shd w:val="clear" w:color="auto" w:fill="auto"/>
          </w:tcPr>
          <w:p w:rsidR="007817CD" w:rsidRPr="00057B8F" w:rsidRDefault="007817CD" w:rsidP="0002306E">
            <w:pPr>
              <w:numPr>
                <w:ilvl w:val="0"/>
                <w:numId w:val="162"/>
              </w:numPr>
              <w:rPr>
                <w:sz w:val="20"/>
                <w:szCs w:val="16"/>
              </w:rPr>
            </w:pPr>
          </w:p>
        </w:tc>
        <w:tc>
          <w:tcPr>
            <w:tcW w:w="1691" w:type="pct"/>
            <w:shd w:val="clear" w:color="auto" w:fill="auto"/>
          </w:tcPr>
          <w:p w:rsidR="007817CD" w:rsidRPr="00057B8F" w:rsidRDefault="007817CD" w:rsidP="000B7F3F">
            <w:pPr>
              <w:rPr>
                <w:sz w:val="20"/>
                <w:szCs w:val="16"/>
              </w:rPr>
            </w:pPr>
            <w:r w:rsidRPr="00057B8F">
              <w:rPr>
                <w:sz w:val="20"/>
                <w:szCs w:val="16"/>
              </w:rPr>
              <w:t>Артем</w:t>
            </w:r>
          </w:p>
        </w:tc>
        <w:tc>
          <w:tcPr>
            <w:tcW w:w="1040" w:type="pct"/>
            <w:shd w:val="clear" w:color="auto" w:fill="auto"/>
          </w:tcPr>
          <w:p w:rsidR="007817CD" w:rsidRPr="00057B8F" w:rsidRDefault="007817CD" w:rsidP="000B7F3F">
            <w:pPr>
              <w:jc w:val="center"/>
              <w:rPr>
                <w:sz w:val="20"/>
                <w:szCs w:val="16"/>
              </w:rPr>
            </w:pPr>
            <w:r w:rsidRPr="00057B8F">
              <w:rPr>
                <w:sz w:val="20"/>
                <w:szCs w:val="16"/>
              </w:rPr>
              <w:t>330</w:t>
            </w:r>
          </w:p>
        </w:tc>
        <w:tc>
          <w:tcPr>
            <w:tcW w:w="1995" w:type="pct"/>
            <w:shd w:val="clear" w:color="auto" w:fill="auto"/>
          </w:tcPr>
          <w:p w:rsidR="007817CD" w:rsidRPr="00057B8F" w:rsidRDefault="007817CD" w:rsidP="000B7F3F">
            <w:pPr>
              <w:jc w:val="center"/>
              <w:rPr>
                <w:sz w:val="20"/>
                <w:szCs w:val="16"/>
              </w:rPr>
            </w:pPr>
            <w:r w:rsidRPr="00057B8F">
              <w:rPr>
                <w:sz w:val="20"/>
                <w:szCs w:val="16"/>
              </w:rPr>
              <w:t>125</w:t>
            </w:r>
          </w:p>
        </w:tc>
      </w:tr>
      <w:tr w:rsidR="00057B8F" w:rsidRPr="00057B8F" w:rsidTr="000B7F3F">
        <w:trPr>
          <w:cantSplit/>
        </w:trPr>
        <w:tc>
          <w:tcPr>
            <w:tcW w:w="274" w:type="pct"/>
            <w:shd w:val="clear" w:color="auto" w:fill="auto"/>
          </w:tcPr>
          <w:p w:rsidR="007817CD" w:rsidRPr="00057B8F" w:rsidRDefault="007817CD" w:rsidP="0002306E">
            <w:pPr>
              <w:numPr>
                <w:ilvl w:val="0"/>
                <w:numId w:val="162"/>
              </w:numPr>
              <w:rPr>
                <w:sz w:val="20"/>
                <w:szCs w:val="16"/>
              </w:rPr>
            </w:pPr>
          </w:p>
        </w:tc>
        <w:tc>
          <w:tcPr>
            <w:tcW w:w="1691" w:type="pct"/>
            <w:shd w:val="clear" w:color="auto" w:fill="auto"/>
          </w:tcPr>
          <w:p w:rsidR="007817CD" w:rsidRPr="00057B8F" w:rsidRDefault="007817CD" w:rsidP="000B7F3F">
            <w:pPr>
              <w:rPr>
                <w:sz w:val="20"/>
                <w:szCs w:val="16"/>
              </w:rPr>
            </w:pPr>
            <w:r w:rsidRPr="00057B8F">
              <w:rPr>
                <w:sz w:val="20"/>
                <w:szCs w:val="16"/>
              </w:rPr>
              <w:t>Дербент</w:t>
            </w:r>
          </w:p>
        </w:tc>
        <w:tc>
          <w:tcPr>
            <w:tcW w:w="1040" w:type="pct"/>
            <w:shd w:val="clear" w:color="auto" w:fill="auto"/>
          </w:tcPr>
          <w:p w:rsidR="007817CD" w:rsidRPr="00057B8F" w:rsidRDefault="007817CD" w:rsidP="000B7F3F">
            <w:pPr>
              <w:jc w:val="center"/>
              <w:rPr>
                <w:sz w:val="20"/>
                <w:szCs w:val="16"/>
              </w:rPr>
            </w:pPr>
            <w:r w:rsidRPr="00057B8F">
              <w:rPr>
                <w:sz w:val="20"/>
                <w:szCs w:val="16"/>
              </w:rPr>
              <w:t>330</w:t>
            </w:r>
          </w:p>
        </w:tc>
        <w:tc>
          <w:tcPr>
            <w:tcW w:w="1995" w:type="pct"/>
            <w:shd w:val="clear" w:color="auto" w:fill="auto"/>
          </w:tcPr>
          <w:p w:rsidR="007817CD" w:rsidRPr="00057B8F" w:rsidRDefault="007817CD" w:rsidP="000B7F3F">
            <w:pPr>
              <w:jc w:val="center"/>
              <w:rPr>
                <w:sz w:val="20"/>
                <w:szCs w:val="16"/>
              </w:rPr>
            </w:pPr>
            <w:r w:rsidRPr="00057B8F">
              <w:rPr>
                <w:sz w:val="20"/>
                <w:szCs w:val="16"/>
              </w:rPr>
              <w:t>284,3</w:t>
            </w:r>
          </w:p>
        </w:tc>
      </w:tr>
      <w:tr w:rsidR="00057B8F" w:rsidRPr="00057B8F" w:rsidTr="000B7F3F">
        <w:trPr>
          <w:cantSplit/>
        </w:trPr>
        <w:tc>
          <w:tcPr>
            <w:tcW w:w="274" w:type="pct"/>
            <w:shd w:val="clear" w:color="auto" w:fill="auto"/>
          </w:tcPr>
          <w:p w:rsidR="007817CD" w:rsidRPr="00057B8F" w:rsidRDefault="007817CD" w:rsidP="0002306E">
            <w:pPr>
              <w:numPr>
                <w:ilvl w:val="0"/>
                <w:numId w:val="162"/>
              </w:numPr>
              <w:rPr>
                <w:sz w:val="20"/>
                <w:szCs w:val="16"/>
              </w:rPr>
            </w:pPr>
          </w:p>
        </w:tc>
        <w:tc>
          <w:tcPr>
            <w:tcW w:w="1691" w:type="pct"/>
            <w:shd w:val="clear" w:color="auto" w:fill="auto"/>
          </w:tcPr>
          <w:p w:rsidR="007817CD" w:rsidRPr="00057B8F" w:rsidRDefault="007817CD" w:rsidP="000B7F3F">
            <w:pPr>
              <w:rPr>
                <w:sz w:val="20"/>
                <w:szCs w:val="16"/>
              </w:rPr>
            </w:pPr>
            <w:r w:rsidRPr="00057B8F">
              <w:rPr>
                <w:sz w:val="20"/>
                <w:szCs w:val="16"/>
              </w:rPr>
              <w:t>Махачкала</w:t>
            </w:r>
          </w:p>
        </w:tc>
        <w:tc>
          <w:tcPr>
            <w:tcW w:w="1040" w:type="pct"/>
            <w:shd w:val="clear" w:color="auto" w:fill="auto"/>
          </w:tcPr>
          <w:p w:rsidR="007817CD" w:rsidRPr="00057B8F" w:rsidRDefault="007817CD" w:rsidP="000B7F3F">
            <w:pPr>
              <w:jc w:val="center"/>
              <w:rPr>
                <w:sz w:val="20"/>
                <w:szCs w:val="16"/>
              </w:rPr>
            </w:pPr>
            <w:r w:rsidRPr="00057B8F">
              <w:rPr>
                <w:sz w:val="20"/>
                <w:szCs w:val="16"/>
              </w:rPr>
              <w:t>330</w:t>
            </w:r>
          </w:p>
        </w:tc>
        <w:tc>
          <w:tcPr>
            <w:tcW w:w="1995" w:type="pct"/>
            <w:shd w:val="clear" w:color="auto" w:fill="auto"/>
          </w:tcPr>
          <w:p w:rsidR="007817CD" w:rsidRPr="00057B8F" w:rsidRDefault="007817CD" w:rsidP="000B7F3F">
            <w:pPr>
              <w:jc w:val="center"/>
              <w:rPr>
                <w:sz w:val="20"/>
                <w:szCs w:val="16"/>
              </w:rPr>
            </w:pPr>
            <w:r w:rsidRPr="00057B8F">
              <w:rPr>
                <w:sz w:val="20"/>
                <w:szCs w:val="16"/>
              </w:rPr>
              <w:t>362,1</w:t>
            </w:r>
          </w:p>
        </w:tc>
      </w:tr>
      <w:tr w:rsidR="00057B8F" w:rsidRPr="00057B8F" w:rsidTr="000B7F3F">
        <w:trPr>
          <w:cantSplit/>
        </w:trPr>
        <w:tc>
          <w:tcPr>
            <w:tcW w:w="274" w:type="pct"/>
            <w:shd w:val="clear" w:color="auto" w:fill="auto"/>
          </w:tcPr>
          <w:p w:rsidR="007817CD" w:rsidRPr="00057B8F" w:rsidRDefault="007817CD" w:rsidP="0002306E">
            <w:pPr>
              <w:numPr>
                <w:ilvl w:val="0"/>
                <w:numId w:val="162"/>
              </w:numPr>
              <w:rPr>
                <w:sz w:val="20"/>
                <w:szCs w:val="16"/>
              </w:rPr>
            </w:pPr>
          </w:p>
        </w:tc>
        <w:tc>
          <w:tcPr>
            <w:tcW w:w="1691" w:type="pct"/>
            <w:shd w:val="clear" w:color="auto" w:fill="auto"/>
          </w:tcPr>
          <w:p w:rsidR="007817CD" w:rsidRPr="00057B8F" w:rsidRDefault="007817CD" w:rsidP="000B7F3F">
            <w:pPr>
              <w:rPr>
                <w:sz w:val="20"/>
                <w:szCs w:val="16"/>
              </w:rPr>
            </w:pPr>
            <w:r w:rsidRPr="00057B8F">
              <w:rPr>
                <w:sz w:val="20"/>
                <w:szCs w:val="16"/>
              </w:rPr>
              <w:t>Чирюрт</w:t>
            </w:r>
          </w:p>
        </w:tc>
        <w:tc>
          <w:tcPr>
            <w:tcW w:w="1040" w:type="pct"/>
            <w:shd w:val="clear" w:color="auto" w:fill="auto"/>
          </w:tcPr>
          <w:p w:rsidR="007817CD" w:rsidRPr="00057B8F" w:rsidRDefault="007817CD" w:rsidP="000B7F3F">
            <w:pPr>
              <w:jc w:val="center"/>
              <w:rPr>
                <w:sz w:val="20"/>
                <w:szCs w:val="16"/>
              </w:rPr>
            </w:pPr>
            <w:r w:rsidRPr="00057B8F">
              <w:rPr>
                <w:sz w:val="20"/>
                <w:szCs w:val="16"/>
              </w:rPr>
              <w:t>330</w:t>
            </w:r>
          </w:p>
        </w:tc>
        <w:tc>
          <w:tcPr>
            <w:tcW w:w="1995" w:type="pct"/>
            <w:shd w:val="clear" w:color="auto" w:fill="auto"/>
          </w:tcPr>
          <w:p w:rsidR="007817CD" w:rsidRPr="00057B8F" w:rsidRDefault="007817CD" w:rsidP="000B7F3F">
            <w:pPr>
              <w:jc w:val="center"/>
              <w:rPr>
                <w:sz w:val="20"/>
                <w:szCs w:val="16"/>
              </w:rPr>
            </w:pPr>
            <w:r w:rsidRPr="00057B8F">
              <w:rPr>
                <w:sz w:val="20"/>
                <w:szCs w:val="16"/>
              </w:rPr>
              <w:t>401,8</w:t>
            </w:r>
          </w:p>
        </w:tc>
      </w:tr>
      <w:tr w:rsidR="00057B8F" w:rsidRPr="00057B8F" w:rsidTr="000B7F3F">
        <w:trPr>
          <w:cantSplit/>
        </w:trPr>
        <w:tc>
          <w:tcPr>
            <w:tcW w:w="1965" w:type="pct"/>
            <w:gridSpan w:val="2"/>
            <w:shd w:val="clear" w:color="auto" w:fill="auto"/>
          </w:tcPr>
          <w:p w:rsidR="007817CD" w:rsidRPr="00057B8F" w:rsidRDefault="007817CD" w:rsidP="000B7F3F">
            <w:pPr>
              <w:rPr>
                <w:iCs/>
                <w:sz w:val="20"/>
                <w:szCs w:val="16"/>
              </w:rPr>
            </w:pPr>
            <w:r w:rsidRPr="00057B8F">
              <w:rPr>
                <w:iCs/>
                <w:sz w:val="20"/>
                <w:szCs w:val="16"/>
              </w:rPr>
              <w:t>Всего</w:t>
            </w:r>
          </w:p>
        </w:tc>
        <w:tc>
          <w:tcPr>
            <w:tcW w:w="1040" w:type="pct"/>
            <w:shd w:val="clear" w:color="auto" w:fill="auto"/>
          </w:tcPr>
          <w:p w:rsidR="007817CD" w:rsidRPr="00057B8F" w:rsidRDefault="007817CD" w:rsidP="000B7F3F">
            <w:pPr>
              <w:rPr>
                <w:sz w:val="20"/>
                <w:szCs w:val="16"/>
              </w:rPr>
            </w:pPr>
          </w:p>
        </w:tc>
        <w:tc>
          <w:tcPr>
            <w:tcW w:w="1995" w:type="pct"/>
            <w:shd w:val="clear" w:color="auto" w:fill="auto"/>
          </w:tcPr>
          <w:p w:rsidR="007817CD" w:rsidRPr="00057B8F" w:rsidRDefault="007817CD" w:rsidP="000B7F3F">
            <w:pPr>
              <w:tabs>
                <w:tab w:val="left" w:pos="2460"/>
              </w:tabs>
              <w:jc w:val="center"/>
              <w:rPr>
                <w:sz w:val="20"/>
                <w:szCs w:val="16"/>
              </w:rPr>
            </w:pPr>
            <w:r w:rsidRPr="00057B8F">
              <w:rPr>
                <w:sz w:val="20"/>
                <w:szCs w:val="16"/>
              </w:rPr>
              <w:t>1173,2</w:t>
            </w:r>
          </w:p>
        </w:tc>
      </w:tr>
    </w:tbl>
    <w:p w:rsidR="007817CD" w:rsidRPr="00057B8F" w:rsidRDefault="007817CD" w:rsidP="007817CD">
      <w:pPr>
        <w:pStyle w:val="6"/>
      </w:pPr>
      <w:bookmarkStart w:id="1941" w:name="_Toc343872125"/>
      <w:r w:rsidRPr="00057B8F">
        <w:t>Действующие линии электропередачи напряжением 220 кВ и выше</w:t>
      </w:r>
      <w:bookmarkEnd w:id="194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2"/>
        <w:gridCol w:w="4106"/>
        <w:gridCol w:w="2818"/>
        <w:gridCol w:w="2175"/>
      </w:tblGrid>
      <w:tr w:rsidR="00057B8F" w:rsidRPr="00057B8F" w:rsidTr="000B7F3F">
        <w:trPr>
          <w:cantSplit/>
          <w:tblHeader/>
        </w:trPr>
        <w:tc>
          <w:tcPr>
            <w:tcW w:w="247" w:type="pct"/>
            <w:shd w:val="clear" w:color="auto" w:fill="auto"/>
            <w:noWrap/>
          </w:tcPr>
          <w:p w:rsidR="007817CD" w:rsidRPr="00057B8F" w:rsidRDefault="007817CD" w:rsidP="000B7F3F">
            <w:pPr>
              <w:keepNext/>
              <w:keepLines/>
              <w:rPr>
                <w:bCs/>
                <w:sz w:val="20"/>
                <w:szCs w:val="16"/>
              </w:rPr>
            </w:pPr>
            <w:r w:rsidRPr="00057B8F">
              <w:rPr>
                <w:bCs/>
                <w:sz w:val="20"/>
                <w:szCs w:val="16"/>
              </w:rPr>
              <w:t>№</w:t>
            </w:r>
          </w:p>
        </w:tc>
        <w:tc>
          <w:tcPr>
            <w:tcW w:w="2145" w:type="pct"/>
            <w:shd w:val="clear" w:color="auto" w:fill="auto"/>
            <w:noWrap/>
          </w:tcPr>
          <w:p w:rsidR="007817CD" w:rsidRPr="00057B8F" w:rsidRDefault="007817CD" w:rsidP="000B7F3F">
            <w:pPr>
              <w:keepNext/>
              <w:keepLines/>
              <w:rPr>
                <w:bCs/>
                <w:sz w:val="20"/>
                <w:szCs w:val="16"/>
              </w:rPr>
            </w:pPr>
            <w:r w:rsidRPr="00057B8F">
              <w:rPr>
                <w:bCs/>
                <w:sz w:val="20"/>
                <w:szCs w:val="16"/>
              </w:rPr>
              <w:t>Наименование линии электропередачи</w:t>
            </w:r>
          </w:p>
        </w:tc>
        <w:tc>
          <w:tcPr>
            <w:tcW w:w="1472" w:type="pct"/>
            <w:shd w:val="clear" w:color="auto" w:fill="auto"/>
            <w:noWrap/>
          </w:tcPr>
          <w:p w:rsidR="007817CD" w:rsidRPr="00057B8F" w:rsidRDefault="007817CD" w:rsidP="000B7F3F">
            <w:pPr>
              <w:keepNext/>
              <w:keepLines/>
              <w:rPr>
                <w:bCs/>
                <w:sz w:val="20"/>
                <w:szCs w:val="16"/>
              </w:rPr>
            </w:pPr>
            <w:r w:rsidRPr="00057B8F">
              <w:rPr>
                <w:bCs/>
                <w:sz w:val="20"/>
                <w:szCs w:val="16"/>
              </w:rPr>
              <w:t>Местоположение</w:t>
            </w:r>
          </w:p>
        </w:tc>
        <w:tc>
          <w:tcPr>
            <w:tcW w:w="1136" w:type="pct"/>
            <w:shd w:val="clear" w:color="auto" w:fill="auto"/>
            <w:noWrap/>
          </w:tcPr>
          <w:p w:rsidR="007817CD" w:rsidRPr="00057B8F" w:rsidRDefault="007817CD" w:rsidP="000B7F3F">
            <w:pPr>
              <w:keepNext/>
              <w:keepLines/>
              <w:jc w:val="center"/>
              <w:rPr>
                <w:bCs/>
                <w:sz w:val="20"/>
                <w:szCs w:val="16"/>
              </w:rPr>
            </w:pPr>
            <w:r w:rsidRPr="00057B8F">
              <w:rPr>
                <w:bCs/>
                <w:sz w:val="20"/>
                <w:szCs w:val="16"/>
              </w:rPr>
              <w:t>Протяженность, км</w:t>
            </w:r>
          </w:p>
        </w:tc>
      </w:tr>
      <w:tr w:rsidR="00057B8F" w:rsidRPr="00057B8F" w:rsidTr="000B7F3F">
        <w:trPr>
          <w:cantSplit/>
        </w:trPr>
        <w:tc>
          <w:tcPr>
            <w:tcW w:w="247" w:type="pct"/>
            <w:shd w:val="clear" w:color="auto" w:fill="auto"/>
          </w:tcPr>
          <w:p w:rsidR="007817CD" w:rsidRPr="00057B8F" w:rsidRDefault="007817CD" w:rsidP="0002306E">
            <w:pPr>
              <w:numPr>
                <w:ilvl w:val="0"/>
                <w:numId w:val="160"/>
              </w:numPr>
              <w:rPr>
                <w:sz w:val="20"/>
                <w:szCs w:val="16"/>
              </w:rPr>
            </w:pPr>
          </w:p>
        </w:tc>
        <w:tc>
          <w:tcPr>
            <w:tcW w:w="2145" w:type="pct"/>
            <w:shd w:val="clear" w:color="auto" w:fill="auto"/>
          </w:tcPr>
          <w:p w:rsidR="007817CD" w:rsidRPr="00057B8F" w:rsidRDefault="007817CD" w:rsidP="000B7F3F">
            <w:pPr>
              <w:rPr>
                <w:sz w:val="20"/>
                <w:szCs w:val="16"/>
              </w:rPr>
            </w:pPr>
            <w:r w:rsidRPr="00057B8F">
              <w:rPr>
                <w:sz w:val="20"/>
                <w:szCs w:val="16"/>
              </w:rPr>
              <w:t>ВЛ 330 кВ Артем - Махачкала</w:t>
            </w:r>
          </w:p>
        </w:tc>
        <w:tc>
          <w:tcPr>
            <w:tcW w:w="1472" w:type="pct"/>
            <w:shd w:val="clear" w:color="auto" w:fill="auto"/>
          </w:tcPr>
          <w:p w:rsidR="007817CD" w:rsidRPr="00057B8F" w:rsidRDefault="007817CD" w:rsidP="000B7F3F">
            <w:pPr>
              <w:rPr>
                <w:sz w:val="20"/>
                <w:szCs w:val="16"/>
              </w:rPr>
            </w:pPr>
            <w:r w:rsidRPr="00057B8F">
              <w:rPr>
                <w:sz w:val="20"/>
                <w:szCs w:val="16"/>
              </w:rPr>
              <w:t>Республика Дагестан</w:t>
            </w:r>
          </w:p>
        </w:tc>
        <w:tc>
          <w:tcPr>
            <w:tcW w:w="1136" w:type="pct"/>
            <w:shd w:val="clear" w:color="auto" w:fill="auto"/>
          </w:tcPr>
          <w:p w:rsidR="007817CD" w:rsidRPr="00057B8F" w:rsidRDefault="007817CD" w:rsidP="000B7F3F">
            <w:pPr>
              <w:jc w:val="center"/>
              <w:rPr>
                <w:sz w:val="20"/>
                <w:szCs w:val="16"/>
              </w:rPr>
            </w:pPr>
            <w:r w:rsidRPr="00057B8F">
              <w:rPr>
                <w:sz w:val="20"/>
                <w:szCs w:val="16"/>
              </w:rPr>
              <w:t>39,3</w:t>
            </w:r>
          </w:p>
        </w:tc>
      </w:tr>
      <w:tr w:rsidR="00057B8F" w:rsidRPr="00057B8F" w:rsidTr="000B7F3F">
        <w:trPr>
          <w:cantSplit/>
        </w:trPr>
        <w:tc>
          <w:tcPr>
            <w:tcW w:w="247" w:type="pct"/>
            <w:shd w:val="clear" w:color="auto" w:fill="auto"/>
          </w:tcPr>
          <w:p w:rsidR="007817CD" w:rsidRPr="00057B8F" w:rsidRDefault="007817CD" w:rsidP="0002306E">
            <w:pPr>
              <w:numPr>
                <w:ilvl w:val="0"/>
                <w:numId w:val="160"/>
              </w:numPr>
              <w:rPr>
                <w:sz w:val="20"/>
                <w:szCs w:val="16"/>
              </w:rPr>
            </w:pPr>
          </w:p>
        </w:tc>
        <w:tc>
          <w:tcPr>
            <w:tcW w:w="2145" w:type="pct"/>
            <w:shd w:val="clear" w:color="auto" w:fill="auto"/>
          </w:tcPr>
          <w:p w:rsidR="007817CD" w:rsidRPr="00057B8F" w:rsidRDefault="007817CD" w:rsidP="000B7F3F">
            <w:pPr>
              <w:rPr>
                <w:sz w:val="20"/>
                <w:szCs w:val="16"/>
              </w:rPr>
            </w:pPr>
            <w:r w:rsidRPr="00057B8F">
              <w:rPr>
                <w:sz w:val="20"/>
                <w:szCs w:val="16"/>
              </w:rPr>
              <w:t>ВЛ 330 кВ Буденновск - Чирюрт (ВЛ-330-29)</w:t>
            </w:r>
          </w:p>
        </w:tc>
        <w:tc>
          <w:tcPr>
            <w:tcW w:w="1472" w:type="pct"/>
            <w:shd w:val="clear" w:color="auto" w:fill="auto"/>
          </w:tcPr>
          <w:p w:rsidR="007817CD" w:rsidRPr="00057B8F" w:rsidRDefault="007817CD" w:rsidP="000B7F3F">
            <w:pPr>
              <w:rPr>
                <w:sz w:val="20"/>
                <w:szCs w:val="16"/>
              </w:rPr>
            </w:pPr>
            <w:r w:rsidRPr="00057B8F">
              <w:rPr>
                <w:sz w:val="20"/>
                <w:szCs w:val="16"/>
              </w:rPr>
              <w:t xml:space="preserve">Республика Дагестан, </w:t>
            </w:r>
          </w:p>
          <w:p w:rsidR="007817CD" w:rsidRPr="00057B8F" w:rsidRDefault="007817CD" w:rsidP="000B7F3F">
            <w:pPr>
              <w:rPr>
                <w:sz w:val="20"/>
                <w:szCs w:val="16"/>
              </w:rPr>
            </w:pPr>
            <w:r w:rsidRPr="00057B8F">
              <w:rPr>
                <w:sz w:val="20"/>
                <w:szCs w:val="16"/>
              </w:rPr>
              <w:t>Ставропольский край, Чеченская Республика</w:t>
            </w:r>
          </w:p>
        </w:tc>
        <w:tc>
          <w:tcPr>
            <w:tcW w:w="1136" w:type="pct"/>
            <w:shd w:val="clear" w:color="auto" w:fill="auto"/>
          </w:tcPr>
          <w:p w:rsidR="007817CD" w:rsidRPr="00057B8F" w:rsidRDefault="007817CD" w:rsidP="000B7F3F">
            <w:pPr>
              <w:jc w:val="center"/>
              <w:rPr>
                <w:sz w:val="20"/>
                <w:szCs w:val="16"/>
              </w:rPr>
            </w:pPr>
            <w:r w:rsidRPr="00057B8F">
              <w:rPr>
                <w:sz w:val="20"/>
                <w:szCs w:val="16"/>
              </w:rPr>
              <w:t>408,7</w:t>
            </w:r>
          </w:p>
        </w:tc>
      </w:tr>
      <w:tr w:rsidR="00057B8F" w:rsidRPr="00057B8F" w:rsidTr="000B7F3F">
        <w:trPr>
          <w:cantSplit/>
        </w:trPr>
        <w:tc>
          <w:tcPr>
            <w:tcW w:w="247" w:type="pct"/>
            <w:shd w:val="clear" w:color="auto" w:fill="auto"/>
          </w:tcPr>
          <w:p w:rsidR="007817CD" w:rsidRPr="00057B8F" w:rsidRDefault="007817CD" w:rsidP="0002306E">
            <w:pPr>
              <w:numPr>
                <w:ilvl w:val="0"/>
                <w:numId w:val="160"/>
              </w:numPr>
              <w:rPr>
                <w:sz w:val="20"/>
                <w:szCs w:val="16"/>
              </w:rPr>
            </w:pPr>
          </w:p>
        </w:tc>
        <w:tc>
          <w:tcPr>
            <w:tcW w:w="2145" w:type="pct"/>
            <w:shd w:val="clear" w:color="auto" w:fill="auto"/>
          </w:tcPr>
          <w:p w:rsidR="007817CD" w:rsidRPr="00057B8F" w:rsidRDefault="007817CD" w:rsidP="000B7F3F">
            <w:pPr>
              <w:rPr>
                <w:sz w:val="20"/>
                <w:szCs w:val="16"/>
              </w:rPr>
            </w:pPr>
            <w:r w:rsidRPr="00057B8F">
              <w:rPr>
                <w:sz w:val="20"/>
                <w:szCs w:val="16"/>
              </w:rPr>
              <w:t>ВЛ 330 кВ Грозный - Чирюрт (ВЛ-330-07)</w:t>
            </w:r>
          </w:p>
        </w:tc>
        <w:tc>
          <w:tcPr>
            <w:tcW w:w="1472" w:type="pct"/>
            <w:shd w:val="clear" w:color="auto" w:fill="auto"/>
          </w:tcPr>
          <w:p w:rsidR="007817CD" w:rsidRPr="00057B8F" w:rsidRDefault="007817CD" w:rsidP="000B7F3F">
            <w:pPr>
              <w:rPr>
                <w:sz w:val="20"/>
                <w:szCs w:val="16"/>
              </w:rPr>
            </w:pPr>
            <w:r w:rsidRPr="00057B8F">
              <w:rPr>
                <w:sz w:val="20"/>
                <w:szCs w:val="16"/>
              </w:rPr>
              <w:t>Республика Дагестан, Чеченская Республика</w:t>
            </w:r>
          </w:p>
        </w:tc>
        <w:tc>
          <w:tcPr>
            <w:tcW w:w="1136" w:type="pct"/>
            <w:shd w:val="clear" w:color="auto" w:fill="auto"/>
          </w:tcPr>
          <w:p w:rsidR="007817CD" w:rsidRPr="00057B8F" w:rsidRDefault="007817CD" w:rsidP="000B7F3F">
            <w:pPr>
              <w:jc w:val="center"/>
              <w:rPr>
                <w:sz w:val="20"/>
                <w:szCs w:val="16"/>
              </w:rPr>
            </w:pPr>
            <w:r w:rsidRPr="00057B8F">
              <w:rPr>
                <w:sz w:val="20"/>
                <w:szCs w:val="16"/>
              </w:rPr>
              <w:t>93,45</w:t>
            </w:r>
          </w:p>
        </w:tc>
      </w:tr>
      <w:tr w:rsidR="00057B8F" w:rsidRPr="00057B8F" w:rsidTr="000B7F3F">
        <w:trPr>
          <w:cantSplit/>
          <w:trHeight w:val="372"/>
        </w:trPr>
        <w:tc>
          <w:tcPr>
            <w:tcW w:w="247" w:type="pct"/>
            <w:shd w:val="clear" w:color="auto" w:fill="auto"/>
          </w:tcPr>
          <w:p w:rsidR="007817CD" w:rsidRPr="00057B8F" w:rsidRDefault="007817CD" w:rsidP="0002306E">
            <w:pPr>
              <w:numPr>
                <w:ilvl w:val="0"/>
                <w:numId w:val="160"/>
              </w:numPr>
              <w:rPr>
                <w:sz w:val="20"/>
                <w:szCs w:val="16"/>
              </w:rPr>
            </w:pPr>
          </w:p>
        </w:tc>
        <w:tc>
          <w:tcPr>
            <w:tcW w:w="2145" w:type="pct"/>
            <w:shd w:val="clear" w:color="auto" w:fill="auto"/>
          </w:tcPr>
          <w:p w:rsidR="007817CD" w:rsidRPr="00057B8F" w:rsidRDefault="007817CD" w:rsidP="000B7F3F">
            <w:pPr>
              <w:rPr>
                <w:sz w:val="20"/>
                <w:szCs w:val="16"/>
              </w:rPr>
            </w:pPr>
            <w:r w:rsidRPr="00057B8F">
              <w:rPr>
                <w:sz w:val="20"/>
                <w:szCs w:val="16"/>
              </w:rPr>
              <w:t>ВЛ 330 кВ Дербент - Хачмаз (Дербентская)</w:t>
            </w:r>
          </w:p>
        </w:tc>
        <w:tc>
          <w:tcPr>
            <w:tcW w:w="1472" w:type="pct"/>
            <w:shd w:val="clear" w:color="auto" w:fill="auto"/>
          </w:tcPr>
          <w:p w:rsidR="007817CD" w:rsidRPr="00057B8F" w:rsidRDefault="007817CD" w:rsidP="000B7F3F">
            <w:pPr>
              <w:rPr>
                <w:sz w:val="20"/>
                <w:szCs w:val="16"/>
              </w:rPr>
            </w:pPr>
            <w:r w:rsidRPr="00057B8F">
              <w:rPr>
                <w:sz w:val="20"/>
                <w:szCs w:val="16"/>
              </w:rPr>
              <w:t>Республика Дагестан, Азербайджанская Республика</w:t>
            </w:r>
          </w:p>
        </w:tc>
        <w:tc>
          <w:tcPr>
            <w:tcW w:w="1136" w:type="pct"/>
            <w:shd w:val="clear" w:color="auto" w:fill="auto"/>
          </w:tcPr>
          <w:p w:rsidR="007817CD" w:rsidRPr="00057B8F" w:rsidRDefault="007817CD" w:rsidP="000B7F3F">
            <w:pPr>
              <w:jc w:val="center"/>
              <w:rPr>
                <w:sz w:val="20"/>
                <w:szCs w:val="16"/>
              </w:rPr>
            </w:pPr>
            <w:r w:rsidRPr="00057B8F">
              <w:rPr>
                <w:sz w:val="20"/>
                <w:szCs w:val="16"/>
              </w:rPr>
              <w:t>158,56</w:t>
            </w:r>
          </w:p>
        </w:tc>
      </w:tr>
      <w:tr w:rsidR="00057B8F" w:rsidRPr="00057B8F" w:rsidTr="000B7F3F">
        <w:trPr>
          <w:cantSplit/>
        </w:trPr>
        <w:tc>
          <w:tcPr>
            <w:tcW w:w="247" w:type="pct"/>
            <w:shd w:val="clear" w:color="auto" w:fill="auto"/>
          </w:tcPr>
          <w:p w:rsidR="007817CD" w:rsidRPr="00057B8F" w:rsidRDefault="007817CD" w:rsidP="0002306E">
            <w:pPr>
              <w:numPr>
                <w:ilvl w:val="0"/>
                <w:numId w:val="160"/>
              </w:numPr>
              <w:rPr>
                <w:sz w:val="20"/>
                <w:szCs w:val="16"/>
              </w:rPr>
            </w:pPr>
          </w:p>
        </w:tc>
        <w:tc>
          <w:tcPr>
            <w:tcW w:w="2145" w:type="pct"/>
            <w:shd w:val="clear" w:color="auto" w:fill="auto"/>
          </w:tcPr>
          <w:p w:rsidR="007817CD" w:rsidRPr="00057B8F" w:rsidRDefault="007817CD" w:rsidP="000B7F3F">
            <w:pPr>
              <w:rPr>
                <w:sz w:val="20"/>
                <w:szCs w:val="16"/>
              </w:rPr>
            </w:pPr>
            <w:r w:rsidRPr="00057B8F">
              <w:rPr>
                <w:sz w:val="20"/>
                <w:szCs w:val="16"/>
              </w:rPr>
              <w:t>ВЛ 330 кВ Ирганайская ГЭС - Махачкала (ВЛ-330-32)</w:t>
            </w:r>
          </w:p>
        </w:tc>
        <w:tc>
          <w:tcPr>
            <w:tcW w:w="1472" w:type="pct"/>
            <w:shd w:val="clear" w:color="auto" w:fill="auto"/>
          </w:tcPr>
          <w:p w:rsidR="007817CD" w:rsidRPr="00057B8F" w:rsidRDefault="007817CD" w:rsidP="000B7F3F">
            <w:pPr>
              <w:rPr>
                <w:sz w:val="20"/>
                <w:szCs w:val="16"/>
              </w:rPr>
            </w:pPr>
            <w:r w:rsidRPr="00057B8F">
              <w:rPr>
                <w:sz w:val="20"/>
                <w:szCs w:val="16"/>
              </w:rPr>
              <w:t>Республика Дагестан</w:t>
            </w:r>
          </w:p>
        </w:tc>
        <w:tc>
          <w:tcPr>
            <w:tcW w:w="1136" w:type="pct"/>
            <w:shd w:val="clear" w:color="auto" w:fill="auto"/>
          </w:tcPr>
          <w:p w:rsidR="007817CD" w:rsidRPr="00057B8F" w:rsidRDefault="007817CD" w:rsidP="000B7F3F">
            <w:pPr>
              <w:jc w:val="center"/>
              <w:rPr>
                <w:sz w:val="20"/>
                <w:szCs w:val="16"/>
              </w:rPr>
            </w:pPr>
            <w:r w:rsidRPr="00057B8F">
              <w:rPr>
                <w:sz w:val="20"/>
                <w:szCs w:val="16"/>
              </w:rPr>
              <w:t>80,4</w:t>
            </w:r>
          </w:p>
        </w:tc>
      </w:tr>
      <w:tr w:rsidR="00057B8F" w:rsidRPr="00057B8F" w:rsidTr="000B7F3F">
        <w:trPr>
          <w:cantSplit/>
        </w:trPr>
        <w:tc>
          <w:tcPr>
            <w:tcW w:w="247" w:type="pct"/>
            <w:shd w:val="clear" w:color="auto" w:fill="auto"/>
          </w:tcPr>
          <w:p w:rsidR="007817CD" w:rsidRPr="00057B8F" w:rsidRDefault="007817CD" w:rsidP="0002306E">
            <w:pPr>
              <w:numPr>
                <w:ilvl w:val="0"/>
                <w:numId w:val="160"/>
              </w:numPr>
              <w:rPr>
                <w:sz w:val="20"/>
                <w:szCs w:val="16"/>
              </w:rPr>
            </w:pPr>
          </w:p>
        </w:tc>
        <w:tc>
          <w:tcPr>
            <w:tcW w:w="2145" w:type="pct"/>
            <w:shd w:val="clear" w:color="auto" w:fill="auto"/>
          </w:tcPr>
          <w:p w:rsidR="007817CD" w:rsidRPr="00057B8F" w:rsidRDefault="007817CD" w:rsidP="000B7F3F">
            <w:pPr>
              <w:rPr>
                <w:sz w:val="20"/>
                <w:szCs w:val="16"/>
              </w:rPr>
            </w:pPr>
            <w:r w:rsidRPr="00057B8F">
              <w:rPr>
                <w:sz w:val="20"/>
                <w:szCs w:val="16"/>
              </w:rPr>
              <w:t>ВЛ 330 кВ Махачкала - Дербент (ВЛ-330-09)</w:t>
            </w:r>
          </w:p>
        </w:tc>
        <w:tc>
          <w:tcPr>
            <w:tcW w:w="1472" w:type="pct"/>
            <w:shd w:val="clear" w:color="auto" w:fill="auto"/>
          </w:tcPr>
          <w:p w:rsidR="007817CD" w:rsidRPr="00057B8F" w:rsidRDefault="007817CD" w:rsidP="000B7F3F">
            <w:pPr>
              <w:rPr>
                <w:sz w:val="20"/>
                <w:szCs w:val="16"/>
              </w:rPr>
            </w:pPr>
            <w:r w:rsidRPr="00057B8F">
              <w:rPr>
                <w:sz w:val="20"/>
                <w:szCs w:val="16"/>
              </w:rPr>
              <w:t>Республика Дагестан</w:t>
            </w:r>
          </w:p>
        </w:tc>
        <w:tc>
          <w:tcPr>
            <w:tcW w:w="1136" w:type="pct"/>
            <w:shd w:val="clear" w:color="auto" w:fill="auto"/>
          </w:tcPr>
          <w:p w:rsidR="007817CD" w:rsidRPr="00057B8F" w:rsidRDefault="007817CD" w:rsidP="000B7F3F">
            <w:pPr>
              <w:jc w:val="center"/>
              <w:rPr>
                <w:sz w:val="20"/>
                <w:szCs w:val="16"/>
              </w:rPr>
            </w:pPr>
            <w:r w:rsidRPr="00057B8F">
              <w:rPr>
                <w:sz w:val="20"/>
                <w:szCs w:val="16"/>
              </w:rPr>
              <w:t>115,9</w:t>
            </w:r>
          </w:p>
        </w:tc>
      </w:tr>
      <w:tr w:rsidR="00057B8F" w:rsidRPr="00057B8F" w:rsidTr="000B7F3F">
        <w:trPr>
          <w:cantSplit/>
        </w:trPr>
        <w:tc>
          <w:tcPr>
            <w:tcW w:w="247" w:type="pct"/>
            <w:shd w:val="clear" w:color="auto" w:fill="auto"/>
          </w:tcPr>
          <w:p w:rsidR="007817CD" w:rsidRPr="00057B8F" w:rsidRDefault="007817CD" w:rsidP="0002306E">
            <w:pPr>
              <w:numPr>
                <w:ilvl w:val="0"/>
                <w:numId w:val="160"/>
              </w:numPr>
              <w:rPr>
                <w:sz w:val="20"/>
                <w:szCs w:val="16"/>
              </w:rPr>
            </w:pPr>
          </w:p>
        </w:tc>
        <w:tc>
          <w:tcPr>
            <w:tcW w:w="2145" w:type="pct"/>
            <w:shd w:val="clear" w:color="auto" w:fill="auto"/>
          </w:tcPr>
          <w:p w:rsidR="007817CD" w:rsidRPr="00057B8F" w:rsidRDefault="007817CD" w:rsidP="000B7F3F">
            <w:pPr>
              <w:rPr>
                <w:sz w:val="20"/>
                <w:szCs w:val="16"/>
              </w:rPr>
            </w:pPr>
            <w:r w:rsidRPr="00057B8F">
              <w:rPr>
                <w:sz w:val="20"/>
                <w:szCs w:val="16"/>
              </w:rPr>
              <w:t>ВЛ 330 кВ Моздок - Артем</w:t>
            </w:r>
          </w:p>
        </w:tc>
        <w:tc>
          <w:tcPr>
            <w:tcW w:w="1472" w:type="pct"/>
            <w:shd w:val="clear" w:color="auto" w:fill="auto"/>
          </w:tcPr>
          <w:p w:rsidR="007817CD" w:rsidRPr="00057B8F" w:rsidRDefault="007817CD" w:rsidP="000B7F3F">
            <w:pPr>
              <w:rPr>
                <w:sz w:val="20"/>
                <w:szCs w:val="16"/>
              </w:rPr>
            </w:pPr>
            <w:r w:rsidRPr="00057B8F">
              <w:rPr>
                <w:sz w:val="20"/>
                <w:szCs w:val="16"/>
              </w:rPr>
              <w:t>Республика Дагестан,</w:t>
            </w:r>
          </w:p>
          <w:p w:rsidR="007817CD" w:rsidRPr="00057B8F" w:rsidRDefault="007817CD" w:rsidP="000B7F3F">
            <w:pPr>
              <w:rPr>
                <w:sz w:val="20"/>
                <w:szCs w:val="16"/>
              </w:rPr>
            </w:pPr>
            <w:r w:rsidRPr="00057B8F">
              <w:rPr>
                <w:sz w:val="20"/>
                <w:szCs w:val="16"/>
              </w:rPr>
              <w:t>Республика Северная Осетия - Алания, Чеченская Республика</w:t>
            </w:r>
          </w:p>
        </w:tc>
        <w:tc>
          <w:tcPr>
            <w:tcW w:w="1136" w:type="pct"/>
            <w:shd w:val="clear" w:color="auto" w:fill="auto"/>
          </w:tcPr>
          <w:p w:rsidR="007817CD" w:rsidRPr="00057B8F" w:rsidRDefault="007817CD" w:rsidP="000B7F3F">
            <w:pPr>
              <w:jc w:val="center"/>
              <w:rPr>
                <w:sz w:val="20"/>
                <w:szCs w:val="16"/>
              </w:rPr>
            </w:pPr>
            <w:r w:rsidRPr="00057B8F">
              <w:rPr>
                <w:sz w:val="20"/>
                <w:szCs w:val="16"/>
              </w:rPr>
              <w:t>274</w:t>
            </w:r>
          </w:p>
        </w:tc>
      </w:tr>
      <w:tr w:rsidR="00057B8F" w:rsidRPr="00057B8F" w:rsidTr="000B7F3F">
        <w:trPr>
          <w:cantSplit/>
        </w:trPr>
        <w:tc>
          <w:tcPr>
            <w:tcW w:w="247" w:type="pct"/>
            <w:shd w:val="clear" w:color="auto" w:fill="auto"/>
          </w:tcPr>
          <w:p w:rsidR="007817CD" w:rsidRPr="00057B8F" w:rsidRDefault="007817CD" w:rsidP="0002306E">
            <w:pPr>
              <w:numPr>
                <w:ilvl w:val="0"/>
                <w:numId w:val="160"/>
              </w:numPr>
              <w:rPr>
                <w:sz w:val="20"/>
                <w:szCs w:val="16"/>
              </w:rPr>
            </w:pPr>
          </w:p>
        </w:tc>
        <w:tc>
          <w:tcPr>
            <w:tcW w:w="2145" w:type="pct"/>
            <w:shd w:val="clear" w:color="auto" w:fill="auto"/>
          </w:tcPr>
          <w:p w:rsidR="007817CD" w:rsidRPr="00057B8F" w:rsidRDefault="007817CD" w:rsidP="000B7F3F">
            <w:pPr>
              <w:rPr>
                <w:sz w:val="20"/>
                <w:szCs w:val="16"/>
              </w:rPr>
            </w:pPr>
            <w:r w:rsidRPr="00057B8F">
              <w:rPr>
                <w:sz w:val="20"/>
                <w:szCs w:val="16"/>
              </w:rPr>
              <w:t>ВЛ 330 кВ Чиркейская ГЭС - Чирюрт №1 (ВЛ-330-10)</w:t>
            </w:r>
          </w:p>
        </w:tc>
        <w:tc>
          <w:tcPr>
            <w:tcW w:w="1472" w:type="pct"/>
            <w:shd w:val="clear" w:color="auto" w:fill="auto"/>
          </w:tcPr>
          <w:p w:rsidR="007817CD" w:rsidRPr="00057B8F" w:rsidRDefault="007817CD" w:rsidP="000B7F3F">
            <w:pPr>
              <w:rPr>
                <w:sz w:val="20"/>
                <w:szCs w:val="16"/>
              </w:rPr>
            </w:pPr>
            <w:r w:rsidRPr="00057B8F">
              <w:rPr>
                <w:sz w:val="20"/>
                <w:szCs w:val="16"/>
              </w:rPr>
              <w:t>Республика Дагестан</w:t>
            </w:r>
          </w:p>
        </w:tc>
        <w:tc>
          <w:tcPr>
            <w:tcW w:w="1136" w:type="pct"/>
            <w:shd w:val="clear" w:color="auto" w:fill="auto"/>
          </w:tcPr>
          <w:p w:rsidR="007817CD" w:rsidRPr="00057B8F" w:rsidRDefault="007817CD" w:rsidP="000B7F3F">
            <w:pPr>
              <w:jc w:val="center"/>
              <w:rPr>
                <w:sz w:val="20"/>
                <w:szCs w:val="16"/>
              </w:rPr>
            </w:pPr>
            <w:r w:rsidRPr="00057B8F">
              <w:rPr>
                <w:sz w:val="20"/>
                <w:szCs w:val="16"/>
              </w:rPr>
              <w:t>23,3</w:t>
            </w:r>
          </w:p>
        </w:tc>
      </w:tr>
      <w:tr w:rsidR="00057B8F" w:rsidRPr="00057B8F" w:rsidTr="000B7F3F">
        <w:trPr>
          <w:cantSplit/>
        </w:trPr>
        <w:tc>
          <w:tcPr>
            <w:tcW w:w="247" w:type="pct"/>
            <w:shd w:val="clear" w:color="auto" w:fill="auto"/>
          </w:tcPr>
          <w:p w:rsidR="007817CD" w:rsidRPr="00057B8F" w:rsidRDefault="007817CD" w:rsidP="0002306E">
            <w:pPr>
              <w:numPr>
                <w:ilvl w:val="0"/>
                <w:numId w:val="160"/>
              </w:numPr>
              <w:rPr>
                <w:sz w:val="20"/>
                <w:szCs w:val="16"/>
              </w:rPr>
            </w:pPr>
          </w:p>
        </w:tc>
        <w:tc>
          <w:tcPr>
            <w:tcW w:w="2145" w:type="pct"/>
            <w:shd w:val="clear" w:color="auto" w:fill="auto"/>
          </w:tcPr>
          <w:p w:rsidR="007817CD" w:rsidRPr="00057B8F" w:rsidRDefault="007817CD" w:rsidP="000B7F3F">
            <w:pPr>
              <w:rPr>
                <w:sz w:val="20"/>
                <w:szCs w:val="16"/>
              </w:rPr>
            </w:pPr>
            <w:r w:rsidRPr="00057B8F">
              <w:rPr>
                <w:sz w:val="20"/>
                <w:szCs w:val="16"/>
              </w:rPr>
              <w:t>ВЛ 330 кВ Чиркейская ГЭС - Чирюрт №2 (ВЛ-330-11)</w:t>
            </w:r>
          </w:p>
        </w:tc>
        <w:tc>
          <w:tcPr>
            <w:tcW w:w="1472" w:type="pct"/>
            <w:shd w:val="clear" w:color="auto" w:fill="auto"/>
          </w:tcPr>
          <w:p w:rsidR="007817CD" w:rsidRPr="00057B8F" w:rsidRDefault="007817CD" w:rsidP="000B7F3F">
            <w:pPr>
              <w:rPr>
                <w:sz w:val="20"/>
                <w:szCs w:val="16"/>
              </w:rPr>
            </w:pPr>
            <w:r w:rsidRPr="00057B8F">
              <w:rPr>
                <w:sz w:val="20"/>
                <w:szCs w:val="16"/>
              </w:rPr>
              <w:t>Республика Дагестан</w:t>
            </w:r>
          </w:p>
        </w:tc>
        <w:tc>
          <w:tcPr>
            <w:tcW w:w="1136" w:type="pct"/>
            <w:shd w:val="clear" w:color="auto" w:fill="auto"/>
          </w:tcPr>
          <w:p w:rsidR="007817CD" w:rsidRPr="00057B8F" w:rsidRDefault="007817CD" w:rsidP="000B7F3F">
            <w:pPr>
              <w:jc w:val="center"/>
              <w:rPr>
                <w:sz w:val="20"/>
                <w:szCs w:val="16"/>
              </w:rPr>
            </w:pPr>
            <w:r w:rsidRPr="00057B8F">
              <w:rPr>
                <w:sz w:val="20"/>
                <w:szCs w:val="16"/>
              </w:rPr>
              <w:t>23,2</w:t>
            </w:r>
          </w:p>
        </w:tc>
      </w:tr>
      <w:tr w:rsidR="00057B8F" w:rsidRPr="00057B8F" w:rsidTr="000B7F3F">
        <w:trPr>
          <w:cantSplit/>
        </w:trPr>
        <w:tc>
          <w:tcPr>
            <w:tcW w:w="247" w:type="pct"/>
            <w:shd w:val="clear" w:color="auto" w:fill="auto"/>
          </w:tcPr>
          <w:p w:rsidR="007817CD" w:rsidRPr="00057B8F" w:rsidRDefault="007817CD" w:rsidP="0002306E">
            <w:pPr>
              <w:numPr>
                <w:ilvl w:val="0"/>
                <w:numId w:val="160"/>
              </w:numPr>
              <w:rPr>
                <w:sz w:val="20"/>
                <w:szCs w:val="16"/>
              </w:rPr>
            </w:pPr>
          </w:p>
        </w:tc>
        <w:tc>
          <w:tcPr>
            <w:tcW w:w="2145" w:type="pct"/>
            <w:shd w:val="clear" w:color="auto" w:fill="auto"/>
          </w:tcPr>
          <w:p w:rsidR="007817CD" w:rsidRPr="00057B8F" w:rsidRDefault="007817CD" w:rsidP="000B7F3F">
            <w:pPr>
              <w:rPr>
                <w:sz w:val="20"/>
                <w:szCs w:val="16"/>
              </w:rPr>
            </w:pPr>
            <w:r w:rsidRPr="00057B8F">
              <w:rPr>
                <w:sz w:val="20"/>
                <w:szCs w:val="16"/>
              </w:rPr>
              <w:t>ВЛ 330 кВ Чирюрт - Артем</w:t>
            </w:r>
          </w:p>
        </w:tc>
        <w:tc>
          <w:tcPr>
            <w:tcW w:w="1472" w:type="pct"/>
            <w:shd w:val="clear" w:color="auto" w:fill="auto"/>
          </w:tcPr>
          <w:p w:rsidR="007817CD" w:rsidRPr="00057B8F" w:rsidRDefault="007817CD" w:rsidP="000B7F3F">
            <w:pPr>
              <w:rPr>
                <w:sz w:val="20"/>
                <w:szCs w:val="16"/>
              </w:rPr>
            </w:pPr>
            <w:r w:rsidRPr="00057B8F">
              <w:rPr>
                <w:sz w:val="20"/>
                <w:szCs w:val="16"/>
              </w:rPr>
              <w:t>Республика Дагестан</w:t>
            </w:r>
          </w:p>
        </w:tc>
        <w:tc>
          <w:tcPr>
            <w:tcW w:w="1136" w:type="pct"/>
            <w:shd w:val="clear" w:color="auto" w:fill="auto"/>
          </w:tcPr>
          <w:p w:rsidR="007817CD" w:rsidRPr="00057B8F" w:rsidRDefault="007817CD" w:rsidP="000B7F3F">
            <w:pPr>
              <w:jc w:val="center"/>
              <w:rPr>
                <w:sz w:val="20"/>
                <w:szCs w:val="16"/>
              </w:rPr>
            </w:pPr>
            <w:r w:rsidRPr="00057B8F">
              <w:rPr>
                <w:sz w:val="20"/>
                <w:szCs w:val="16"/>
              </w:rPr>
              <w:t>39,3</w:t>
            </w:r>
          </w:p>
        </w:tc>
      </w:tr>
      <w:tr w:rsidR="00057B8F" w:rsidRPr="00057B8F" w:rsidTr="000B7F3F">
        <w:trPr>
          <w:cantSplit/>
          <w:trHeight w:val="15"/>
        </w:trPr>
        <w:tc>
          <w:tcPr>
            <w:tcW w:w="2392" w:type="pct"/>
            <w:gridSpan w:val="2"/>
            <w:shd w:val="clear" w:color="auto" w:fill="auto"/>
          </w:tcPr>
          <w:p w:rsidR="007817CD" w:rsidRPr="00057B8F" w:rsidRDefault="007817CD" w:rsidP="000B7F3F">
            <w:pPr>
              <w:rPr>
                <w:iCs/>
                <w:sz w:val="20"/>
                <w:szCs w:val="16"/>
              </w:rPr>
            </w:pPr>
            <w:r w:rsidRPr="00057B8F">
              <w:rPr>
                <w:iCs/>
                <w:sz w:val="20"/>
                <w:szCs w:val="16"/>
              </w:rPr>
              <w:t>Всего</w:t>
            </w:r>
          </w:p>
        </w:tc>
        <w:tc>
          <w:tcPr>
            <w:tcW w:w="1472" w:type="pct"/>
            <w:shd w:val="clear" w:color="auto" w:fill="auto"/>
          </w:tcPr>
          <w:p w:rsidR="007817CD" w:rsidRPr="00057B8F" w:rsidRDefault="007817CD" w:rsidP="000B7F3F">
            <w:pPr>
              <w:rPr>
                <w:sz w:val="20"/>
                <w:szCs w:val="16"/>
              </w:rPr>
            </w:pPr>
          </w:p>
        </w:tc>
        <w:tc>
          <w:tcPr>
            <w:tcW w:w="1136" w:type="pct"/>
            <w:shd w:val="clear" w:color="auto" w:fill="auto"/>
          </w:tcPr>
          <w:p w:rsidR="007817CD" w:rsidRPr="00057B8F" w:rsidRDefault="007817CD" w:rsidP="000B7F3F">
            <w:pPr>
              <w:jc w:val="center"/>
              <w:rPr>
                <w:sz w:val="20"/>
                <w:szCs w:val="16"/>
              </w:rPr>
            </w:pPr>
            <w:r w:rsidRPr="00057B8F">
              <w:rPr>
                <w:sz w:val="20"/>
                <w:szCs w:val="16"/>
              </w:rPr>
              <w:t>1256,11</w:t>
            </w:r>
          </w:p>
        </w:tc>
      </w:tr>
    </w:tbl>
    <w:p w:rsidR="007817CD" w:rsidRPr="00057B8F" w:rsidRDefault="007817CD" w:rsidP="007817CD">
      <w:pPr>
        <w:pStyle w:val="6"/>
      </w:pPr>
      <w:bookmarkStart w:id="1942" w:name="_Toc343872126"/>
      <w:r w:rsidRPr="00057B8F">
        <w:t>Действующие линии электропередачи напряжением 110 кВ и выше, пересекающие границу Российской Федерации</w:t>
      </w:r>
      <w:bookmarkEnd w:id="194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3672"/>
        <w:gridCol w:w="1875"/>
        <w:gridCol w:w="1729"/>
        <w:gridCol w:w="1888"/>
      </w:tblGrid>
      <w:tr w:rsidR="00057B8F" w:rsidRPr="00057B8F" w:rsidTr="000B7F3F">
        <w:trPr>
          <w:cantSplit/>
          <w:tblHeader/>
        </w:trPr>
        <w:tc>
          <w:tcPr>
            <w:tcW w:w="218" w:type="pct"/>
            <w:shd w:val="clear" w:color="auto" w:fill="auto"/>
            <w:noWrap/>
          </w:tcPr>
          <w:p w:rsidR="007817CD" w:rsidRPr="00057B8F" w:rsidRDefault="007817CD" w:rsidP="000B7F3F">
            <w:pPr>
              <w:rPr>
                <w:bCs/>
                <w:sz w:val="20"/>
                <w:szCs w:val="16"/>
              </w:rPr>
            </w:pPr>
            <w:r w:rsidRPr="00057B8F">
              <w:rPr>
                <w:bCs/>
                <w:sz w:val="20"/>
                <w:szCs w:val="16"/>
              </w:rPr>
              <w:t>№</w:t>
            </w:r>
          </w:p>
        </w:tc>
        <w:tc>
          <w:tcPr>
            <w:tcW w:w="1962" w:type="pct"/>
            <w:shd w:val="clear" w:color="auto" w:fill="auto"/>
            <w:noWrap/>
          </w:tcPr>
          <w:p w:rsidR="007817CD" w:rsidRPr="00057B8F" w:rsidRDefault="007817CD" w:rsidP="000B7F3F">
            <w:pPr>
              <w:jc w:val="center"/>
              <w:rPr>
                <w:bCs/>
                <w:sz w:val="20"/>
                <w:szCs w:val="16"/>
              </w:rPr>
            </w:pPr>
            <w:r w:rsidRPr="00057B8F">
              <w:rPr>
                <w:bCs/>
                <w:sz w:val="20"/>
                <w:szCs w:val="16"/>
              </w:rPr>
              <w:t>Наименование линии электропередачи</w:t>
            </w:r>
          </w:p>
        </w:tc>
        <w:tc>
          <w:tcPr>
            <w:tcW w:w="1004" w:type="pct"/>
            <w:shd w:val="clear" w:color="auto" w:fill="auto"/>
            <w:noWrap/>
          </w:tcPr>
          <w:p w:rsidR="007817CD" w:rsidRPr="00057B8F" w:rsidRDefault="007817CD" w:rsidP="000B7F3F">
            <w:pPr>
              <w:jc w:val="center"/>
              <w:rPr>
                <w:bCs/>
                <w:sz w:val="20"/>
                <w:szCs w:val="16"/>
              </w:rPr>
            </w:pPr>
            <w:r w:rsidRPr="00057B8F">
              <w:rPr>
                <w:bCs/>
                <w:sz w:val="20"/>
                <w:szCs w:val="16"/>
              </w:rPr>
              <w:t>Собственник</w:t>
            </w:r>
          </w:p>
        </w:tc>
        <w:tc>
          <w:tcPr>
            <w:tcW w:w="805" w:type="pct"/>
            <w:shd w:val="clear" w:color="auto" w:fill="auto"/>
            <w:noWrap/>
          </w:tcPr>
          <w:p w:rsidR="007817CD" w:rsidRPr="00057B8F" w:rsidRDefault="007817CD" w:rsidP="000B7F3F">
            <w:pPr>
              <w:jc w:val="center"/>
              <w:rPr>
                <w:bCs/>
                <w:sz w:val="20"/>
                <w:szCs w:val="16"/>
              </w:rPr>
            </w:pPr>
            <w:r w:rsidRPr="00057B8F">
              <w:rPr>
                <w:bCs/>
                <w:sz w:val="20"/>
                <w:szCs w:val="16"/>
              </w:rPr>
              <w:t>Направление</w:t>
            </w:r>
          </w:p>
        </w:tc>
        <w:tc>
          <w:tcPr>
            <w:tcW w:w="1011" w:type="pct"/>
            <w:shd w:val="clear" w:color="auto" w:fill="auto"/>
            <w:noWrap/>
          </w:tcPr>
          <w:p w:rsidR="007817CD" w:rsidRPr="00057B8F" w:rsidRDefault="007817CD" w:rsidP="000B7F3F">
            <w:pPr>
              <w:jc w:val="center"/>
              <w:rPr>
                <w:bCs/>
                <w:sz w:val="20"/>
                <w:szCs w:val="16"/>
              </w:rPr>
            </w:pPr>
            <w:r w:rsidRPr="00057B8F">
              <w:rPr>
                <w:bCs/>
                <w:sz w:val="20"/>
                <w:szCs w:val="16"/>
              </w:rPr>
              <w:t>Протяженность, км</w:t>
            </w:r>
          </w:p>
        </w:tc>
      </w:tr>
      <w:tr w:rsidR="00057B8F" w:rsidRPr="00057B8F" w:rsidTr="000B7F3F">
        <w:trPr>
          <w:cantSplit/>
        </w:trPr>
        <w:tc>
          <w:tcPr>
            <w:tcW w:w="218" w:type="pct"/>
            <w:shd w:val="clear" w:color="auto" w:fill="auto"/>
          </w:tcPr>
          <w:p w:rsidR="007817CD" w:rsidRPr="00057B8F" w:rsidRDefault="007817CD" w:rsidP="0002306E">
            <w:pPr>
              <w:numPr>
                <w:ilvl w:val="0"/>
                <w:numId w:val="161"/>
              </w:numPr>
              <w:rPr>
                <w:sz w:val="20"/>
                <w:szCs w:val="16"/>
              </w:rPr>
            </w:pPr>
          </w:p>
        </w:tc>
        <w:tc>
          <w:tcPr>
            <w:tcW w:w="1962" w:type="pct"/>
            <w:shd w:val="clear" w:color="auto" w:fill="auto"/>
          </w:tcPr>
          <w:p w:rsidR="007817CD" w:rsidRPr="00057B8F" w:rsidRDefault="007817CD" w:rsidP="000B7F3F">
            <w:pPr>
              <w:rPr>
                <w:sz w:val="20"/>
                <w:szCs w:val="16"/>
              </w:rPr>
            </w:pPr>
            <w:r w:rsidRPr="00057B8F">
              <w:rPr>
                <w:sz w:val="20"/>
                <w:szCs w:val="16"/>
              </w:rPr>
              <w:t>ВЛ 330 кВ Дербент - Хачмаз (Дербентская)</w:t>
            </w:r>
          </w:p>
        </w:tc>
        <w:tc>
          <w:tcPr>
            <w:tcW w:w="1004" w:type="pct"/>
            <w:shd w:val="clear" w:color="auto" w:fill="auto"/>
          </w:tcPr>
          <w:p w:rsidR="007817CD" w:rsidRPr="00057B8F" w:rsidRDefault="006E78CC" w:rsidP="000B7F3F">
            <w:pPr>
              <w:jc w:val="center"/>
              <w:rPr>
                <w:sz w:val="20"/>
                <w:szCs w:val="16"/>
              </w:rPr>
            </w:pPr>
            <w:r w:rsidRPr="00057B8F">
              <w:rPr>
                <w:sz w:val="20"/>
                <w:szCs w:val="16"/>
              </w:rPr>
              <w:t>ПАО «ФСК ЕЭС»</w:t>
            </w:r>
          </w:p>
        </w:tc>
        <w:tc>
          <w:tcPr>
            <w:tcW w:w="805" w:type="pct"/>
            <w:shd w:val="clear" w:color="auto" w:fill="auto"/>
          </w:tcPr>
          <w:p w:rsidR="007817CD" w:rsidRPr="00057B8F" w:rsidRDefault="007817CD" w:rsidP="000B7F3F">
            <w:pPr>
              <w:jc w:val="center"/>
              <w:rPr>
                <w:sz w:val="20"/>
                <w:szCs w:val="16"/>
              </w:rPr>
            </w:pPr>
            <w:r w:rsidRPr="00057B8F">
              <w:rPr>
                <w:sz w:val="20"/>
                <w:szCs w:val="16"/>
              </w:rPr>
              <w:t>Азербайджанская Республика</w:t>
            </w:r>
          </w:p>
        </w:tc>
        <w:tc>
          <w:tcPr>
            <w:tcW w:w="1011" w:type="pct"/>
            <w:shd w:val="clear" w:color="auto" w:fill="auto"/>
          </w:tcPr>
          <w:p w:rsidR="007817CD" w:rsidRPr="00057B8F" w:rsidRDefault="007817CD" w:rsidP="000B7F3F">
            <w:pPr>
              <w:jc w:val="center"/>
              <w:rPr>
                <w:sz w:val="20"/>
                <w:szCs w:val="16"/>
              </w:rPr>
            </w:pPr>
            <w:r w:rsidRPr="00057B8F">
              <w:rPr>
                <w:sz w:val="20"/>
                <w:szCs w:val="16"/>
              </w:rPr>
              <w:t>158,56</w:t>
            </w:r>
          </w:p>
        </w:tc>
      </w:tr>
      <w:tr w:rsidR="00057B8F" w:rsidRPr="00057B8F" w:rsidTr="000B7F3F">
        <w:trPr>
          <w:cantSplit/>
        </w:trPr>
        <w:tc>
          <w:tcPr>
            <w:tcW w:w="218" w:type="pct"/>
            <w:shd w:val="clear" w:color="auto" w:fill="auto"/>
          </w:tcPr>
          <w:p w:rsidR="007817CD" w:rsidRPr="00057B8F" w:rsidRDefault="007817CD" w:rsidP="0002306E">
            <w:pPr>
              <w:numPr>
                <w:ilvl w:val="0"/>
                <w:numId w:val="161"/>
              </w:numPr>
              <w:rPr>
                <w:sz w:val="20"/>
                <w:szCs w:val="16"/>
              </w:rPr>
            </w:pPr>
          </w:p>
        </w:tc>
        <w:tc>
          <w:tcPr>
            <w:tcW w:w="1962" w:type="pct"/>
            <w:shd w:val="clear" w:color="auto" w:fill="auto"/>
          </w:tcPr>
          <w:p w:rsidR="007817CD" w:rsidRPr="00057B8F" w:rsidRDefault="007817CD" w:rsidP="000B7F3F">
            <w:pPr>
              <w:rPr>
                <w:sz w:val="20"/>
                <w:szCs w:val="16"/>
              </w:rPr>
            </w:pPr>
            <w:r w:rsidRPr="00057B8F">
              <w:rPr>
                <w:sz w:val="20"/>
                <w:szCs w:val="16"/>
              </w:rPr>
              <w:t>ВЛ 110 кВ Белиджи - Ялама</w:t>
            </w:r>
          </w:p>
        </w:tc>
        <w:tc>
          <w:tcPr>
            <w:tcW w:w="1004" w:type="pct"/>
            <w:shd w:val="clear" w:color="auto" w:fill="auto"/>
          </w:tcPr>
          <w:p w:rsidR="007817CD" w:rsidRPr="00057B8F" w:rsidRDefault="006E78CC" w:rsidP="000B7F3F">
            <w:pPr>
              <w:jc w:val="center"/>
              <w:rPr>
                <w:sz w:val="20"/>
                <w:szCs w:val="16"/>
              </w:rPr>
            </w:pPr>
            <w:r w:rsidRPr="00057B8F">
              <w:rPr>
                <w:sz w:val="20"/>
                <w:szCs w:val="16"/>
              </w:rPr>
              <w:t>ПАО «ФСК ЕЭС»</w:t>
            </w:r>
          </w:p>
        </w:tc>
        <w:tc>
          <w:tcPr>
            <w:tcW w:w="805" w:type="pct"/>
            <w:shd w:val="clear" w:color="auto" w:fill="auto"/>
          </w:tcPr>
          <w:p w:rsidR="007817CD" w:rsidRPr="00057B8F" w:rsidRDefault="007817CD" w:rsidP="000B7F3F">
            <w:pPr>
              <w:jc w:val="center"/>
              <w:rPr>
                <w:sz w:val="20"/>
                <w:szCs w:val="16"/>
              </w:rPr>
            </w:pPr>
            <w:r w:rsidRPr="00057B8F">
              <w:rPr>
                <w:sz w:val="20"/>
                <w:szCs w:val="16"/>
              </w:rPr>
              <w:t>Азербайджанская Республика</w:t>
            </w:r>
          </w:p>
        </w:tc>
        <w:tc>
          <w:tcPr>
            <w:tcW w:w="1011" w:type="pct"/>
            <w:shd w:val="clear" w:color="auto" w:fill="auto"/>
          </w:tcPr>
          <w:p w:rsidR="007817CD" w:rsidRPr="00057B8F" w:rsidRDefault="007817CD" w:rsidP="000B7F3F">
            <w:pPr>
              <w:jc w:val="center"/>
              <w:rPr>
                <w:sz w:val="20"/>
                <w:szCs w:val="16"/>
              </w:rPr>
            </w:pPr>
            <w:r w:rsidRPr="00057B8F">
              <w:rPr>
                <w:sz w:val="20"/>
                <w:szCs w:val="16"/>
              </w:rPr>
              <w:t>26,4</w:t>
            </w:r>
          </w:p>
        </w:tc>
      </w:tr>
      <w:tr w:rsidR="00057B8F" w:rsidRPr="00057B8F" w:rsidTr="000B7F3F">
        <w:trPr>
          <w:cantSplit/>
        </w:trPr>
        <w:tc>
          <w:tcPr>
            <w:tcW w:w="2180" w:type="pct"/>
            <w:gridSpan w:val="2"/>
            <w:shd w:val="clear" w:color="auto" w:fill="auto"/>
          </w:tcPr>
          <w:p w:rsidR="007817CD" w:rsidRPr="00057B8F" w:rsidRDefault="007817CD" w:rsidP="000B7F3F">
            <w:pPr>
              <w:rPr>
                <w:iCs/>
                <w:sz w:val="20"/>
                <w:szCs w:val="16"/>
              </w:rPr>
            </w:pPr>
            <w:r w:rsidRPr="00057B8F">
              <w:rPr>
                <w:iCs/>
                <w:sz w:val="20"/>
                <w:szCs w:val="16"/>
              </w:rPr>
              <w:t>Всего</w:t>
            </w:r>
          </w:p>
        </w:tc>
        <w:tc>
          <w:tcPr>
            <w:tcW w:w="1004" w:type="pct"/>
            <w:shd w:val="clear" w:color="auto" w:fill="auto"/>
          </w:tcPr>
          <w:p w:rsidR="007817CD" w:rsidRPr="00057B8F" w:rsidRDefault="007817CD" w:rsidP="000B7F3F">
            <w:pPr>
              <w:rPr>
                <w:sz w:val="20"/>
                <w:szCs w:val="16"/>
              </w:rPr>
            </w:pPr>
          </w:p>
        </w:tc>
        <w:tc>
          <w:tcPr>
            <w:tcW w:w="805" w:type="pct"/>
            <w:shd w:val="clear" w:color="auto" w:fill="auto"/>
          </w:tcPr>
          <w:p w:rsidR="007817CD" w:rsidRPr="00057B8F" w:rsidRDefault="007817CD" w:rsidP="000B7F3F">
            <w:pPr>
              <w:rPr>
                <w:sz w:val="20"/>
                <w:szCs w:val="16"/>
              </w:rPr>
            </w:pPr>
          </w:p>
        </w:tc>
        <w:tc>
          <w:tcPr>
            <w:tcW w:w="1011" w:type="pct"/>
            <w:shd w:val="clear" w:color="auto" w:fill="auto"/>
          </w:tcPr>
          <w:p w:rsidR="007817CD" w:rsidRPr="00057B8F" w:rsidRDefault="007817CD" w:rsidP="000B7F3F">
            <w:pPr>
              <w:jc w:val="center"/>
              <w:rPr>
                <w:sz w:val="20"/>
                <w:szCs w:val="16"/>
              </w:rPr>
            </w:pPr>
            <w:r w:rsidRPr="00057B8F">
              <w:rPr>
                <w:sz w:val="20"/>
                <w:szCs w:val="16"/>
              </w:rPr>
              <w:t>184,96</w:t>
            </w:r>
          </w:p>
        </w:tc>
      </w:tr>
    </w:tbl>
    <w:p w:rsidR="007817CD" w:rsidRPr="00057B8F" w:rsidRDefault="007817CD" w:rsidP="007817CD">
      <w:pPr>
        <w:pStyle w:val="4"/>
      </w:pPr>
      <w:r w:rsidRPr="00057B8F">
        <w:t>Строящиеся объекты</w:t>
      </w:r>
      <w:bookmarkEnd w:id="1940"/>
    </w:p>
    <w:p w:rsidR="007817CD" w:rsidRPr="00057B8F" w:rsidRDefault="007817CD" w:rsidP="007817CD">
      <w:pPr>
        <w:pStyle w:val="6"/>
      </w:pPr>
      <w:bookmarkStart w:id="1943" w:name="_Toc343872130"/>
      <w:bookmarkStart w:id="1944" w:name="_Toc325814092"/>
      <w:bookmarkStart w:id="1945" w:name="_Toc340925154"/>
      <w:bookmarkStart w:id="1946" w:name="_Toc343803271"/>
      <w:bookmarkStart w:id="1947" w:name="_Toc343872132"/>
      <w:r w:rsidRPr="00057B8F">
        <w:t>Строящиеся подстанции напряжением 220 кВ и выше</w:t>
      </w:r>
      <w:bookmarkEnd w:id="194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2047"/>
        <w:gridCol w:w="696"/>
        <w:gridCol w:w="1072"/>
        <w:gridCol w:w="605"/>
        <w:gridCol w:w="1524"/>
        <w:gridCol w:w="1304"/>
        <w:gridCol w:w="1916"/>
      </w:tblGrid>
      <w:tr w:rsidR="00057B8F" w:rsidRPr="00057B8F" w:rsidTr="008957AA">
        <w:trPr>
          <w:cantSplit/>
          <w:trHeight w:val="20"/>
          <w:tblHeader/>
        </w:trPr>
        <w:tc>
          <w:tcPr>
            <w:tcW w:w="213" w:type="pct"/>
            <w:vMerge w:val="restart"/>
            <w:shd w:val="clear" w:color="auto" w:fill="auto"/>
          </w:tcPr>
          <w:p w:rsidR="008957AA" w:rsidRPr="00057B8F" w:rsidRDefault="008957AA" w:rsidP="008957AA">
            <w:pPr>
              <w:jc w:val="center"/>
              <w:rPr>
                <w:bCs/>
                <w:sz w:val="20"/>
                <w:szCs w:val="16"/>
              </w:rPr>
            </w:pPr>
            <w:r w:rsidRPr="00057B8F">
              <w:rPr>
                <w:bCs/>
                <w:sz w:val="20"/>
                <w:szCs w:val="16"/>
              </w:rPr>
              <w:t>№</w:t>
            </w:r>
          </w:p>
        </w:tc>
        <w:tc>
          <w:tcPr>
            <w:tcW w:w="1069" w:type="pct"/>
            <w:vMerge w:val="restart"/>
            <w:shd w:val="clear" w:color="auto" w:fill="auto"/>
          </w:tcPr>
          <w:p w:rsidR="008957AA" w:rsidRPr="00057B8F" w:rsidRDefault="008957AA" w:rsidP="008957AA">
            <w:pPr>
              <w:rPr>
                <w:bCs/>
                <w:sz w:val="20"/>
                <w:szCs w:val="16"/>
              </w:rPr>
            </w:pPr>
            <w:r w:rsidRPr="00057B8F">
              <w:rPr>
                <w:bCs/>
                <w:sz w:val="20"/>
                <w:szCs w:val="16"/>
              </w:rPr>
              <w:t>Наименова</w:t>
            </w:r>
            <w:r w:rsidRPr="00057B8F">
              <w:rPr>
                <w:bCs/>
                <w:sz w:val="20"/>
                <w:szCs w:val="16"/>
              </w:rPr>
              <w:softHyphen/>
              <w:t>ние</w:t>
            </w:r>
          </w:p>
        </w:tc>
        <w:tc>
          <w:tcPr>
            <w:tcW w:w="364" w:type="pct"/>
            <w:vMerge w:val="restart"/>
            <w:shd w:val="clear" w:color="auto" w:fill="auto"/>
          </w:tcPr>
          <w:p w:rsidR="008957AA" w:rsidRPr="00057B8F" w:rsidRDefault="008957AA" w:rsidP="008957AA">
            <w:pPr>
              <w:jc w:val="center"/>
              <w:rPr>
                <w:bCs/>
                <w:sz w:val="20"/>
                <w:szCs w:val="16"/>
              </w:rPr>
            </w:pPr>
            <w:r w:rsidRPr="00057B8F">
              <w:rPr>
                <w:bCs/>
                <w:sz w:val="20"/>
                <w:szCs w:val="16"/>
              </w:rPr>
              <w:t>Год ввода объ</w:t>
            </w:r>
            <w:r w:rsidRPr="00057B8F">
              <w:rPr>
                <w:bCs/>
                <w:sz w:val="20"/>
                <w:szCs w:val="16"/>
              </w:rPr>
              <w:softHyphen/>
              <w:t>екта</w:t>
            </w:r>
          </w:p>
        </w:tc>
        <w:tc>
          <w:tcPr>
            <w:tcW w:w="876" w:type="pct"/>
            <w:gridSpan w:val="2"/>
            <w:shd w:val="clear" w:color="auto" w:fill="auto"/>
          </w:tcPr>
          <w:p w:rsidR="008957AA" w:rsidRPr="00057B8F" w:rsidRDefault="008957AA" w:rsidP="008957AA">
            <w:pPr>
              <w:jc w:val="center"/>
              <w:rPr>
                <w:bCs/>
                <w:sz w:val="20"/>
                <w:szCs w:val="16"/>
              </w:rPr>
            </w:pPr>
            <w:r w:rsidRPr="00057B8F">
              <w:rPr>
                <w:sz w:val="20"/>
                <w:szCs w:val="28"/>
              </w:rPr>
              <w:t>Установленная мощность (МВА)</w:t>
            </w:r>
          </w:p>
        </w:tc>
        <w:tc>
          <w:tcPr>
            <w:tcW w:w="796" w:type="pct"/>
            <w:vMerge w:val="restart"/>
          </w:tcPr>
          <w:p w:rsidR="008957AA" w:rsidRPr="00057B8F" w:rsidRDefault="008957AA" w:rsidP="008957AA">
            <w:pPr>
              <w:rPr>
                <w:bCs/>
                <w:sz w:val="20"/>
                <w:szCs w:val="16"/>
              </w:rPr>
            </w:pPr>
            <w:r w:rsidRPr="00057B8F">
              <w:rPr>
                <w:sz w:val="20"/>
                <w:szCs w:val="28"/>
              </w:rPr>
              <w:t>Схемные осо</w:t>
            </w:r>
            <w:r w:rsidRPr="00057B8F">
              <w:rPr>
                <w:sz w:val="20"/>
                <w:szCs w:val="28"/>
              </w:rPr>
              <w:softHyphen/>
              <w:t>бенности</w:t>
            </w:r>
          </w:p>
        </w:tc>
        <w:tc>
          <w:tcPr>
            <w:tcW w:w="681" w:type="pct"/>
            <w:vMerge w:val="restart"/>
          </w:tcPr>
          <w:p w:rsidR="008957AA" w:rsidRPr="00057B8F" w:rsidRDefault="008957AA" w:rsidP="008957AA">
            <w:pPr>
              <w:rPr>
                <w:bCs/>
                <w:sz w:val="20"/>
                <w:szCs w:val="16"/>
              </w:rPr>
            </w:pPr>
            <w:r w:rsidRPr="00057B8F">
              <w:rPr>
                <w:bCs/>
                <w:sz w:val="20"/>
                <w:szCs w:val="16"/>
              </w:rPr>
              <w:t>Ответствен</w:t>
            </w:r>
            <w:r w:rsidRPr="00057B8F">
              <w:rPr>
                <w:bCs/>
                <w:sz w:val="20"/>
                <w:szCs w:val="16"/>
              </w:rPr>
              <w:softHyphen/>
              <w:t>ная органи</w:t>
            </w:r>
            <w:r w:rsidRPr="00057B8F">
              <w:rPr>
                <w:bCs/>
                <w:sz w:val="20"/>
                <w:szCs w:val="16"/>
              </w:rPr>
              <w:softHyphen/>
              <w:t>зация</w:t>
            </w:r>
          </w:p>
        </w:tc>
        <w:tc>
          <w:tcPr>
            <w:tcW w:w="1001" w:type="pct"/>
            <w:vMerge w:val="restart"/>
            <w:shd w:val="clear" w:color="auto" w:fill="auto"/>
          </w:tcPr>
          <w:p w:rsidR="008957AA" w:rsidRPr="00057B8F" w:rsidRDefault="008957AA" w:rsidP="008957AA">
            <w:pPr>
              <w:rPr>
                <w:bCs/>
                <w:sz w:val="20"/>
                <w:szCs w:val="16"/>
              </w:rPr>
            </w:pPr>
            <w:r w:rsidRPr="00057B8F">
              <w:rPr>
                <w:bCs/>
                <w:sz w:val="20"/>
                <w:szCs w:val="16"/>
              </w:rPr>
              <w:t>Основное назна</w:t>
            </w:r>
            <w:r w:rsidRPr="00057B8F">
              <w:rPr>
                <w:bCs/>
                <w:sz w:val="20"/>
                <w:szCs w:val="16"/>
              </w:rPr>
              <w:softHyphen/>
              <w:t xml:space="preserve">чение </w:t>
            </w:r>
          </w:p>
        </w:tc>
      </w:tr>
      <w:tr w:rsidR="00057B8F" w:rsidRPr="00057B8F" w:rsidTr="008957AA">
        <w:trPr>
          <w:cantSplit/>
          <w:trHeight w:val="20"/>
          <w:tblHeader/>
        </w:trPr>
        <w:tc>
          <w:tcPr>
            <w:tcW w:w="213" w:type="pct"/>
            <w:vMerge/>
            <w:shd w:val="clear" w:color="auto" w:fill="auto"/>
          </w:tcPr>
          <w:p w:rsidR="008957AA" w:rsidRPr="00057B8F" w:rsidRDefault="008957AA" w:rsidP="008957AA">
            <w:pPr>
              <w:jc w:val="center"/>
              <w:rPr>
                <w:bCs/>
                <w:sz w:val="20"/>
                <w:szCs w:val="16"/>
              </w:rPr>
            </w:pPr>
          </w:p>
        </w:tc>
        <w:tc>
          <w:tcPr>
            <w:tcW w:w="1069" w:type="pct"/>
            <w:vMerge/>
            <w:shd w:val="clear" w:color="auto" w:fill="auto"/>
          </w:tcPr>
          <w:p w:rsidR="008957AA" w:rsidRPr="00057B8F" w:rsidRDefault="008957AA" w:rsidP="008957AA">
            <w:pPr>
              <w:rPr>
                <w:bCs/>
                <w:sz w:val="20"/>
                <w:szCs w:val="16"/>
              </w:rPr>
            </w:pPr>
          </w:p>
        </w:tc>
        <w:tc>
          <w:tcPr>
            <w:tcW w:w="364" w:type="pct"/>
            <w:vMerge/>
            <w:shd w:val="clear" w:color="auto" w:fill="auto"/>
          </w:tcPr>
          <w:p w:rsidR="008957AA" w:rsidRPr="00057B8F" w:rsidRDefault="008957AA" w:rsidP="008957AA">
            <w:pPr>
              <w:jc w:val="center"/>
              <w:rPr>
                <w:bCs/>
                <w:sz w:val="20"/>
                <w:szCs w:val="16"/>
              </w:rPr>
            </w:pPr>
          </w:p>
        </w:tc>
        <w:tc>
          <w:tcPr>
            <w:tcW w:w="560" w:type="pct"/>
            <w:shd w:val="clear" w:color="auto" w:fill="auto"/>
          </w:tcPr>
          <w:p w:rsidR="008957AA" w:rsidRPr="00057B8F" w:rsidRDefault="008957AA" w:rsidP="008957AA">
            <w:pPr>
              <w:jc w:val="center"/>
              <w:rPr>
                <w:bCs/>
                <w:sz w:val="20"/>
                <w:szCs w:val="16"/>
              </w:rPr>
            </w:pPr>
            <w:r w:rsidRPr="00057B8F">
              <w:rPr>
                <w:sz w:val="20"/>
                <w:szCs w:val="28"/>
              </w:rPr>
              <w:t>кол-во х мощность</w:t>
            </w:r>
          </w:p>
        </w:tc>
        <w:tc>
          <w:tcPr>
            <w:tcW w:w="316" w:type="pct"/>
            <w:shd w:val="clear" w:color="auto" w:fill="auto"/>
          </w:tcPr>
          <w:p w:rsidR="008957AA" w:rsidRPr="00057B8F" w:rsidRDefault="008957AA" w:rsidP="008957AA">
            <w:pPr>
              <w:jc w:val="center"/>
              <w:rPr>
                <w:bCs/>
                <w:sz w:val="20"/>
                <w:szCs w:val="16"/>
              </w:rPr>
            </w:pPr>
            <w:r w:rsidRPr="00057B8F">
              <w:rPr>
                <w:sz w:val="20"/>
                <w:szCs w:val="28"/>
              </w:rPr>
              <w:t>ито-го</w:t>
            </w:r>
          </w:p>
        </w:tc>
        <w:tc>
          <w:tcPr>
            <w:tcW w:w="796" w:type="pct"/>
            <w:vMerge/>
          </w:tcPr>
          <w:p w:rsidR="008957AA" w:rsidRPr="00057B8F" w:rsidRDefault="008957AA" w:rsidP="008957AA">
            <w:pPr>
              <w:rPr>
                <w:bCs/>
                <w:sz w:val="20"/>
                <w:szCs w:val="16"/>
              </w:rPr>
            </w:pPr>
          </w:p>
        </w:tc>
        <w:tc>
          <w:tcPr>
            <w:tcW w:w="681" w:type="pct"/>
            <w:vMerge/>
          </w:tcPr>
          <w:p w:rsidR="008957AA" w:rsidRPr="00057B8F" w:rsidRDefault="008957AA" w:rsidP="008957AA">
            <w:pPr>
              <w:rPr>
                <w:bCs/>
                <w:sz w:val="20"/>
                <w:szCs w:val="16"/>
              </w:rPr>
            </w:pPr>
          </w:p>
        </w:tc>
        <w:tc>
          <w:tcPr>
            <w:tcW w:w="1001" w:type="pct"/>
            <w:vMerge/>
            <w:shd w:val="clear" w:color="auto" w:fill="auto"/>
          </w:tcPr>
          <w:p w:rsidR="008957AA" w:rsidRPr="00057B8F" w:rsidRDefault="008957AA" w:rsidP="008957AA">
            <w:pPr>
              <w:rPr>
                <w:bCs/>
                <w:sz w:val="20"/>
                <w:szCs w:val="16"/>
              </w:rPr>
            </w:pPr>
          </w:p>
        </w:tc>
      </w:tr>
      <w:tr w:rsidR="00057B8F" w:rsidRPr="00057B8F" w:rsidTr="008957AA">
        <w:trPr>
          <w:cantSplit/>
        </w:trPr>
        <w:tc>
          <w:tcPr>
            <w:tcW w:w="213" w:type="pct"/>
            <w:shd w:val="clear" w:color="auto" w:fill="auto"/>
          </w:tcPr>
          <w:p w:rsidR="008957AA" w:rsidRPr="00057B8F" w:rsidRDefault="008957AA" w:rsidP="0002306E">
            <w:pPr>
              <w:numPr>
                <w:ilvl w:val="0"/>
                <w:numId w:val="355"/>
              </w:numPr>
              <w:rPr>
                <w:sz w:val="20"/>
                <w:szCs w:val="16"/>
              </w:rPr>
            </w:pPr>
          </w:p>
        </w:tc>
        <w:tc>
          <w:tcPr>
            <w:tcW w:w="1069" w:type="pct"/>
            <w:shd w:val="clear" w:color="auto" w:fill="auto"/>
          </w:tcPr>
          <w:p w:rsidR="008957AA" w:rsidRPr="00057B8F" w:rsidRDefault="008957AA" w:rsidP="008957AA">
            <w:pPr>
              <w:rPr>
                <w:sz w:val="20"/>
                <w:szCs w:val="16"/>
              </w:rPr>
            </w:pPr>
            <w:r w:rsidRPr="00057B8F">
              <w:rPr>
                <w:sz w:val="20"/>
                <w:szCs w:val="16"/>
              </w:rPr>
              <w:t>ПС 330 кВ Артем (установка второго автотрансформатора)</w:t>
            </w:r>
          </w:p>
        </w:tc>
        <w:tc>
          <w:tcPr>
            <w:tcW w:w="364" w:type="pct"/>
            <w:shd w:val="clear" w:color="auto" w:fill="auto"/>
          </w:tcPr>
          <w:p w:rsidR="008957AA" w:rsidRPr="00057B8F" w:rsidRDefault="008957AA" w:rsidP="00C65A37">
            <w:pPr>
              <w:jc w:val="center"/>
              <w:rPr>
                <w:sz w:val="20"/>
                <w:szCs w:val="16"/>
              </w:rPr>
            </w:pPr>
            <w:r w:rsidRPr="00057B8F">
              <w:rPr>
                <w:sz w:val="20"/>
                <w:szCs w:val="16"/>
              </w:rPr>
              <w:t>201</w:t>
            </w:r>
            <w:r w:rsidR="00C65A37" w:rsidRPr="00057B8F">
              <w:rPr>
                <w:sz w:val="20"/>
                <w:szCs w:val="16"/>
              </w:rPr>
              <w:t>8</w:t>
            </w:r>
            <w:r w:rsidR="000F21E2" w:rsidRPr="00057B8F">
              <w:rPr>
                <w:sz w:val="20"/>
                <w:szCs w:val="16"/>
              </w:rPr>
              <w:t xml:space="preserve"> год</w:t>
            </w:r>
          </w:p>
        </w:tc>
        <w:tc>
          <w:tcPr>
            <w:tcW w:w="560" w:type="pct"/>
            <w:shd w:val="clear" w:color="auto" w:fill="auto"/>
          </w:tcPr>
          <w:p w:rsidR="008957AA" w:rsidRPr="00057B8F" w:rsidRDefault="008957AA" w:rsidP="008957AA">
            <w:pPr>
              <w:jc w:val="center"/>
              <w:rPr>
                <w:sz w:val="20"/>
                <w:szCs w:val="16"/>
              </w:rPr>
            </w:pPr>
            <w:r w:rsidRPr="00057B8F">
              <w:rPr>
                <w:sz w:val="20"/>
                <w:szCs w:val="16"/>
              </w:rPr>
              <w:t>125</w:t>
            </w:r>
          </w:p>
        </w:tc>
        <w:tc>
          <w:tcPr>
            <w:tcW w:w="316" w:type="pct"/>
            <w:shd w:val="clear" w:color="auto" w:fill="auto"/>
          </w:tcPr>
          <w:p w:rsidR="008957AA" w:rsidRPr="00057B8F" w:rsidRDefault="008957AA" w:rsidP="008957AA">
            <w:pPr>
              <w:jc w:val="center"/>
              <w:rPr>
                <w:sz w:val="20"/>
                <w:szCs w:val="16"/>
              </w:rPr>
            </w:pPr>
            <w:r w:rsidRPr="00057B8F">
              <w:rPr>
                <w:sz w:val="20"/>
                <w:szCs w:val="16"/>
              </w:rPr>
              <w:t>125</w:t>
            </w:r>
          </w:p>
        </w:tc>
        <w:tc>
          <w:tcPr>
            <w:tcW w:w="796" w:type="pct"/>
          </w:tcPr>
          <w:p w:rsidR="008957AA" w:rsidRPr="00057B8F" w:rsidRDefault="008957AA" w:rsidP="008957AA">
            <w:pPr>
              <w:rPr>
                <w:sz w:val="20"/>
                <w:szCs w:val="16"/>
              </w:rPr>
            </w:pPr>
            <w:r w:rsidRPr="00057B8F">
              <w:rPr>
                <w:sz w:val="20"/>
                <w:szCs w:val="16"/>
              </w:rPr>
              <w:t>нет</w:t>
            </w:r>
          </w:p>
        </w:tc>
        <w:tc>
          <w:tcPr>
            <w:tcW w:w="681" w:type="pct"/>
          </w:tcPr>
          <w:p w:rsidR="008957AA" w:rsidRPr="00057B8F" w:rsidRDefault="008957AA" w:rsidP="008957AA">
            <w:pPr>
              <w:rPr>
                <w:sz w:val="20"/>
                <w:szCs w:val="16"/>
              </w:rPr>
            </w:pPr>
            <w:r w:rsidRPr="00057B8F">
              <w:rPr>
                <w:sz w:val="20"/>
                <w:szCs w:val="16"/>
              </w:rPr>
              <w:t>инвестор</w:t>
            </w:r>
          </w:p>
        </w:tc>
        <w:tc>
          <w:tcPr>
            <w:tcW w:w="1001" w:type="pct"/>
            <w:shd w:val="clear" w:color="auto" w:fill="auto"/>
          </w:tcPr>
          <w:p w:rsidR="008957AA" w:rsidRPr="00057B8F" w:rsidRDefault="008957AA" w:rsidP="008957AA">
            <w:pPr>
              <w:rPr>
                <w:sz w:val="20"/>
                <w:szCs w:val="16"/>
              </w:rPr>
            </w:pPr>
            <w:r w:rsidRPr="00057B8F">
              <w:rPr>
                <w:sz w:val="20"/>
                <w:szCs w:val="16"/>
              </w:rPr>
              <w:t>повышение надеж</w:t>
            </w:r>
            <w:r w:rsidR="00CF1BA2" w:rsidRPr="00057B8F">
              <w:rPr>
                <w:sz w:val="20"/>
                <w:szCs w:val="16"/>
              </w:rPr>
              <w:softHyphen/>
            </w:r>
            <w:r w:rsidRPr="00057B8F">
              <w:rPr>
                <w:sz w:val="20"/>
                <w:szCs w:val="16"/>
              </w:rPr>
              <w:t>ности электро</w:t>
            </w:r>
            <w:r w:rsidR="00CF1BA2" w:rsidRPr="00057B8F">
              <w:rPr>
                <w:sz w:val="20"/>
                <w:szCs w:val="16"/>
              </w:rPr>
              <w:softHyphen/>
            </w:r>
            <w:r w:rsidRPr="00057B8F">
              <w:rPr>
                <w:sz w:val="20"/>
                <w:szCs w:val="16"/>
              </w:rPr>
              <w:t>снабжения потре</w:t>
            </w:r>
            <w:r w:rsidR="00CF1BA2" w:rsidRPr="00057B8F">
              <w:rPr>
                <w:sz w:val="20"/>
                <w:szCs w:val="16"/>
              </w:rPr>
              <w:softHyphen/>
            </w:r>
            <w:r w:rsidRPr="00057B8F">
              <w:rPr>
                <w:sz w:val="20"/>
                <w:szCs w:val="16"/>
              </w:rPr>
              <w:t>бителей</w:t>
            </w:r>
          </w:p>
        </w:tc>
      </w:tr>
      <w:tr w:rsidR="00057B8F" w:rsidRPr="00057B8F" w:rsidTr="008957AA">
        <w:trPr>
          <w:cantSplit/>
        </w:trPr>
        <w:tc>
          <w:tcPr>
            <w:tcW w:w="2206" w:type="pct"/>
            <w:gridSpan w:val="4"/>
            <w:shd w:val="clear" w:color="auto" w:fill="auto"/>
          </w:tcPr>
          <w:p w:rsidR="008957AA" w:rsidRPr="00057B8F" w:rsidRDefault="008957AA" w:rsidP="008957AA">
            <w:pPr>
              <w:rPr>
                <w:sz w:val="20"/>
                <w:szCs w:val="16"/>
              </w:rPr>
            </w:pPr>
            <w:r w:rsidRPr="00057B8F">
              <w:rPr>
                <w:sz w:val="20"/>
                <w:szCs w:val="16"/>
              </w:rPr>
              <w:t>Всего</w:t>
            </w:r>
          </w:p>
        </w:tc>
        <w:tc>
          <w:tcPr>
            <w:tcW w:w="316" w:type="pct"/>
            <w:shd w:val="clear" w:color="auto" w:fill="auto"/>
          </w:tcPr>
          <w:p w:rsidR="008957AA" w:rsidRPr="00057B8F" w:rsidRDefault="00220551" w:rsidP="00220551">
            <w:pPr>
              <w:jc w:val="center"/>
              <w:rPr>
                <w:sz w:val="20"/>
                <w:szCs w:val="16"/>
              </w:rPr>
            </w:pPr>
            <w:r w:rsidRPr="00057B8F">
              <w:rPr>
                <w:sz w:val="20"/>
                <w:szCs w:val="16"/>
              </w:rPr>
              <w:t>125</w:t>
            </w:r>
          </w:p>
        </w:tc>
        <w:tc>
          <w:tcPr>
            <w:tcW w:w="2478" w:type="pct"/>
            <w:gridSpan w:val="3"/>
          </w:tcPr>
          <w:p w:rsidR="008957AA" w:rsidRPr="00057B8F" w:rsidRDefault="008957AA" w:rsidP="008957AA">
            <w:pPr>
              <w:rPr>
                <w:sz w:val="20"/>
                <w:szCs w:val="16"/>
              </w:rPr>
            </w:pPr>
          </w:p>
        </w:tc>
      </w:tr>
    </w:tbl>
    <w:p w:rsidR="00CF1BA2" w:rsidRPr="00057B8F" w:rsidRDefault="00CF1BA2" w:rsidP="00CF1BA2">
      <w:pPr>
        <w:pStyle w:val="6"/>
      </w:pPr>
      <w:bookmarkStart w:id="1948" w:name="_Toc343872131"/>
      <w:r w:rsidRPr="00057B8F">
        <w:t>Строящиеся линии электропередачи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1651"/>
        <w:gridCol w:w="697"/>
        <w:gridCol w:w="1072"/>
        <w:gridCol w:w="667"/>
        <w:gridCol w:w="1401"/>
        <w:gridCol w:w="1813"/>
        <w:gridCol w:w="1863"/>
      </w:tblGrid>
      <w:tr w:rsidR="00057B8F" w:rsidRPr="00057B8F" w:rsidTr="000149B0">
        <w:trPr>
          <w:cantSplit/>
          <w:trHeight w:val="20"/>
          <w:tblHeader/>
        </w:trPr>
        <w:tc>
          <w:tcPr>
            <w:tcW w:w="213" w:type="pct"/>
            <w:vMerge w:val="restart"/>
            <w:shd w:val="clear" w:color="auto" w:fill="auto"/>
          </w:tcPr>
          <w:p w:rsidR="00EC42FF" w:rsidRPr="00057B8F" w:rsidRDefault="00EC42FF" w:rsidP="000149B0">
            <w:pPr>
              <w:jc w:val="center"/>
              <w:rPr>
                <w:bCs/>
                <w:sz w:val="20"/>
                <w:szCs w:val="16"/>
              </w:rPr>
            </w:pPr>
            <w:r w:rsidRPr="00057B8F">
              <w:rPr>
                <w:bCs/>
                <w:sz w:val="20"/>
                <w:szCs w:val="16"/>
              </w:rPr>
              <w:t>№</w:t>
            </w:r>
          </w:p>
        </w:tc>
        <w:tc>
          <w:tcPr>
            <w:tcW w:w="863" w:type="pct"/>
            <w:vMerge w:val="restart"/>
            <w:shd w:val="clear" w:color="auto" w:fill="auto"/>
          </w:tcPr>
          <w:p w:rsidR="00EC42FF" w:rsidRPr="00057B8F" w:rsidRDefault="00EC42FF" w:rsidP="000149B0">
            <w:pPr>
              <w:rPr>
                <w:bCs/>
                <w:sz w:val="20"/>
                <w:szCs w:val="16"/>
              </w:rPr>
            </w:pPr>
            <w:r w:rsidRPr="00057B8F">
              <w:rPr>
                <w:bCs/>
                <w:sz w:val="20"/>
                <w:szCs w:val="16"/>
              </w:rPr>
              <w:t>Наименова</w:t>
            </w:r>
            <w:r w:rsidRPr="00057B8F">
              <w:rPr>
                <w:bCs/>
                <w:sz w:val="20"/>
                <w:szCs w:val="16"/>
              </w:rPr>
              <w:softHyphen/>
              <w:t>ние</w:t>
            </w:r>
          </w:p>
        </w:tc>
        <w:tc>
          <w:tcPr>
            <w:tcW w:w="364" w:type="pct"/>
            <w:vMerge w:val="restart"/>
            <w:shd w:val="clear" w:color="auto" w:fill="auto"/>
          </w:tcPr>
          <w:p w:rsidR="00EC42FF" w:rsidRPr="00057B8F" w:rsidRDefault="00EC42FF" w:rsidP="000149B0">
            <w:pPr>
              <w:jc w:val="center"/>
              <w:rPr>
                <w:bCs/>
                <w:sz w:val="20"/>
                <w:szCs w:val="16"/>
              </w:rPr>
            </w:pPr>
            <w:r w:rsidRPr="00057B8F">
              <w:rPr>
                <w:bCs/>
                <w:sz w:val="20"/>
                <w:szCs w:val="16"/>
              </w:rPr>
              <w:t xml:space="preserve">Год ввода </w:t>
            </w:r>
            <w:r w:rsidRPr="00057B8F">
              <w:rPr>
                <w:bCs/>
                <w:sz w:val="20"/>
                <w:szCs w:val="16"/>
              </w:rPr>
              <w:lastRenderedPageBreak/>
              <w:t>объ</w:t>
            </w:r>
            <w:r w:rsidRPr="00057B8F">
              <w:rPr>
                <w:bCs/>
                <w:sz w:val="20"/>
                <w:szCs w:val="16"/>
              </w:rPr>
              <w:softHyphen/>
              <w:t>екта</w:t>
            </w:r>
          </w:p>
        </w:tc>
        <w:tc>
          <w:tcPr>
            <w:tcW w:w="908" w:type="pct"/>
            <w:gridSpan w:val="2"/>
            <w:shd w:val="clear" w:color="auto" w:fill="auto"/>
          </w:tcPr>
          <w:p w:rsidR="00EC42FF" w:rsidRPr="00057B8F" w:rsidRDefault="00EC42FF" w:rsidP="006C6650">
            <w:pPr>
              <w:jc w:val="center"/>
              <w:rPr>
                <w:bCs/>
                <w:sz w:val="20"/>
                <w:szCs w:val="16"/>
              </w:rPr>
            </w:pPr>
            <w:r w:rsidRPr="00057B8F">
              <w:rPr>
                <w:sz w:val="20"/>
                <w:szCs w:val="28"/>
              </w:rPr>
              <w:lastRenderedPageBreak/>
              <w:t>Протяженность, (км)</w:t>
            </w:r>
          </w:p>
        </w:tc>
        <w:tc>
          <w:tcPr>
            <w:tcW w:w="732" w:type="pct"/>
            <w:vMerge w:val="restart"/>
          </w:tcPr>
          <w:p w:rsidR="00EC42FF" w:rsidRPr="00057B8F" w:rsidRDefault="00EC42FF" w:rsidP="006C6650">
            <w:pPr>
              <w:jc w:val="center"/>
              <w:rPr>
                <w:bCs/>
                <w:sz w:val="20"/>
                <w:szCs w:val="16"/>
              </w:rPr>
            </w:pPr>
            <w:r w:rsidRPr="00057B8F">
              <w:rPr>
                <w:sz w:val="20"/>
                <w:szCs w:val="28"/>
              </w:rPr>
              <w:t>Схемные осо</w:t>
            </w:r>
            <w:r w:rsidRPr="00057B8F">
              <w:rPr>
                <w:sz w:val="20"/>
                <w:szCs w:val="28"/>
              </w:rPr>
              <w:softHyphen/>
              <w:t>бенности</w:t>
            </w:r>
          </w:p>
        </w:tc>
        <w:tc>
          <w:tcPr>
            <w:tcW w:w="947" w:type="pct"/>
            <w:vMerge w:val="restart"/>
          </w:tcPr>
          <w:p w:rsidR="00EC42FF" w:rsidRPr="00057B8F" w:rsidRDefault="00EC42FF" w:rsidP="000149B0">
            <w:pPr>
              <w:rPr>
                <w:bCs/>
                <w:sz w:val="20"/>
                <w:szCs w:val="16"/>
              </w:rPr>
            </w:pPr>
            <w:r w:rsidRPr="00057B8F">
              <w:rPr>
                <w:bCs/>
                <w:sz w:val="20"/>
                <w:szCs w:val="16"/>
              </w:rPr>
              <w:t>Ответствен</w:t>
            </w:r>
            <w:r w:rsidRPr="00057B8F">
              <w:rPr>
                <w:bCs/>
                <w:sz w:val="20"/>
                <w:szCs w:val="16"/>
              </w:rPr>
              <w:softHyphen/>
              <w:t>ная органи</w:t>
            </w:r>
            <w:r w:rsidRPr="00057B8F">
              <w:rPr>
                <w:bCs/>
                <w:sz w:val="20"/>
                <w:szCs w:val="16"/>
              </w:rPr>
              <w:softHyphen/>
              <w:t>зация</w:t>
            </w:r>
          </w:p>
        </w:tc>
        <w:tc>
          <w:tcPr>
            <w:tcW w:w="973" w:type="pct"/>
            <w:vMerge w:val="restart"/>
            <w:shd w:val="clear" w:color="auto" w:fill="auto"/>
          </w:tcPr>
          <w:p w:rsidR="00EC42FF" w:rsidRPr="00057B8F" w:rsidRDefault="00EC42FF" w:rsidP="000149B0">
            <w:pPr>
              <w:rPr>
                <w:bCs/>
                <w:sz w:val="20"/>
                <w:szCs w:val="16"/>
              </w:rPr>
            </w:pPr>
            <w:r w:rsidRPr="00057B8F">
              <w:rPr>
                <w:bCs/>
                <w:sz w:val="20"/>
                <w:szCs w:val="16"/>
              </w:rPr>
              <w:t>Основное назна</w:t>
            </w:r>
            <w:r w:rsidRPr="00057B8F">
              <w:rPr>
                <w:bCs/>
                <w:sz w:val="20"/>
                <w:szCs w:val="16"/>
              </w:rPr>
              <w:softHyphen/>
              <w:t xml:space="preserve">чение </w:t>
            </w:r>
          </w:p>
        </w:tc>
      </w:tr>
      <w:tr w:rsidR="00057B8F" w:rsidRPr="00057B8F" w:rsidTr="000149B0">
        <w:trPr>
          <w:cantSplit/>
          <w:trHeight w:val="20"/>
          <w:tblHeader/>
        </w:trPr>
        <w:tc>
          <w:tcPr>
            <w:tcW w:w="213" w:type="pct"/>
            <w:vMerge/>
            <w:shd w:val="clear" w:color="auto" w:fill="auto"/>
          </w:tcPr>
          <w:p w:rsidR="00EC42FF" w:rsidRPr="00057B8F" w:rsidRDefault="00EC42FF" w:rsidP="000149B0">
            <w:pPr>
              <w:jc w:val="center"/>
              <w:rPr>
                <w:bCs/>
                <w:sz w:val="20"/>
                <w:szCs w:val="16"/>
              </w:rPr>
            </w:pPr>
          </w:p>
        </w:tc>
        <w:tc>
          <w:tcPr>
            <w:tcW w:w="863" w:type="pct"/>
            <w:vMerge/>
            <w:shd w:val="clear" w:color="auto" w:fill="auto"/>
          </w:tcPr>
          <w:p w:rsidR="00EC42FF" w:rsidRPr="00057B8F" w:rsidRDefault="00EC42FF" w:rsidP="000149B0">
            <w:pPr>
              <w:rPr>
                <w:bCs/>
                <w:sz w:val="20"/>
                <w:szCs w:val="16"/>
              </w:rPr>
            </w:pPr>
          </w:p>
        </w:tc>
        <w:tc>
          <w:tcPr>
            <w:tcW w:w="364" w:type="pct"/>
            <w:vMerge/>
            <w:shd w:val="clear" w:color="auto" w:fill="auto"/>
          </w:tcPr>
          <w:p w:rsidR="00EC42FF" w:rsidRPr="00057B8F" w:rsidRDefault="00EC42FF" w:rsidP="000149B0">
            <w:pPr>
              <w:jc w:val="center"/>
              <w:rPr>
                <w:bCs/>
                <w:sz w:val="20"/>
                <w:szCs w:val="16"/>
              </w:rPr>
            </w:pPr>
          </w:p>
        </w:tc>
        <w:tc>
          <w:tcPr>
            <w:tcW w:w="560" w:type="pct"/>
            <w:shd w:val="clear" w:color="auto" w:fill="auto"/>
          </w:tcPr>
          <w:p w:rsidR="00EC42FF" w:rsidRPr="00057B8F" w:rsidRDefault="00EC42FF" w:rsidP="006C6650">
            <w:pPr>
              <w:jc w:val="center"/>
              <w:rPr>
                <w:bCs/>
                <w:sz w:val="20"/>
                <w:szCs w:val="16"/>
              </w:rPr>
            </w:pPr>
            <w:r w:rsidRPr="00057B8F">
              <w:rPr>
                <w:sz w:val="20"/>
                <w:szCs w:val="28"/>
              </w:rPr>
              <w:t>по участ</w:t>
            </w:r>
            <w:r w:rsidRPr="00057B8F">
              <w:rPr>
                <w:sz w:val="20"/>
                <w:szCs w:val="28"/>
              </w:rPr>
              <w:softHyphen/>
              <w:t>кам</w:t>
            </w:r>
          </w:p>
        </w:tc>
        <w:tc>
          <w:tcPr>
            <w:tcW w:w="348" w:type="pct"/>
            <w:shd w:val="clear" w:color="auto" w:fill="auto"/>
          </w:tcPr>
          <w:p w:rsidR="00EC42FF" w:rsidRPr="00057B8F" w:rsidRDefault="00EC42FF" w:rsidP="006C6650">
            <w:pPr>
              <w:jc w:val="center"/>
              <w:rPr>
                <w:bCs/>
                <w:sz w:val="20"/>
                <w:szCs w:val="16"/>
              </w:rPr>
            </w:pPr>
            <w:r w:rsidRPr="00057B8F">
              <w:rPr>
                <w:sz w:val="20"/>
                <w:szCs w:val="28"/>
              </w:rPr>
              <w:t>ито-го</w:t>
            </w:r>
          </w:p>
        </w:tc>
        <w:tc>
          <w:tcPr>
            <w:tcW w:w="732" w:type="pct"/>
            <w:vMerge/>
          </w:tcPr>
          <w:p w:rsidR="00EC42FF" w:rsidRPr="00057B8F" w:rsidRDefault="00EC42FF" w:rsidP="000149B0">
            <w:pPr>
              <w:rPr>
                <w:bCs/>
                <w:sz w:val="20"/>
                <w:szCs w:val="16"/>
              </w:rPr>
            </w:pPr>
          </w:p>
        </w:tc>
        <w:tc>
          <w:tcPr>
            <w:tcW w:w="947" w:type="pct"/>
            <w:vMerge/>
          </w:tcPr>
          <w:p w:rsidR="00EC42FF" w:rsidRPr="00057B8F" w:rsidRDefault="00EC42FF" w:rsidP="000149B0">
            <w:pPr>
              <w:rPr>
                <w:bCs/>
                <w:sz w:val="20"/>
                <w:szCs w:val="16"/>
              </w:rPr>
            </w:pPr>
          </w:p>
        </w:tc>
        <w:tc>
          <w:tcPr>
            <w:tcW w:w="973" w:type="pct"/>
            <w:vMerge/>
            <w:shd w:val="clear" w:color="auto" w:fill="auto"/>
          </w:tcPr>
          <w:p w:rsidR="00EC42FF" w:rsidRPr="00057B8F" w:rsidRDefault="00EC42FF" w:rsidP="000149B0">
            <w:pPr>
              <w:rPr>
                <w:bCs/>
                <w:sz w:val="20"/>
                <w:szCs w:val="16"/>
              </w:rPr>
            </w:pPr>
          </w:p>
        </w:tc>
      </w:tr>
      <w:tr w:rsidR="00057B8F" w:rsidRPr="00057B8F" w:rsidTr="000C4A29">
        <w:trPr>
          <w:cantSplit/>
        </w:trPr>
        <w:tc>
          <w:tcPr>
            <w:tcW w:w="213" w:type="pct"/>
            <w:shd w:val="clear" w:color="auto" w:fill="auto"/>
          </w:tcPr>
          <w:p w:rsidR="005E0DE2" w:rsidRPr="00057B8F" w:rsidRDefault="005E0DE2" w:rsidP="0002306E">
            <w:pPr>
              <w:numPr>
                <w:ilvl w:val="0"/>
                <w:numId w:val="354"/>
              </w:numPr>
              <w:rPr>
                <w:sz w:val="20"/>
                <w:szCs w:val="16"/>
              </w:rPr>
            </w:pPr>
          </w:p>
        </w:tc>
        <w:tc>
          <w:tcPr>
            <w:tcW w:w="863" w:type="pct"/>
            <w:shd w:val="clear" w:color="auto" w:fill="auto"/>
          </w:tcPr>
          <w:p w:rsidR="005E0DE2" w:rsidRPr="00057B8F" w:rsidRDefault="005E0DE2" w:rsidP="000C4A29">
            <w:pPr>
              <w:rPr>
                <w:sz w:val="20"/>
                <w:szCs w:val="16"/>
              </w:rPr>
            </w:pPr>
            <w:r w:rsidRPr="00057B8F">
              <w:rPr>
                <w:sz w:val="20"/>
                <w:szCs w:val="16"/>
              </w:rPr>
              <w:t>ВЛ 330 кВ Ар</w:t>
            </w:r>
            <w:r w:rsidRPr="00057B8F">
              <w:rPr>
                <w:sz w:val="20"/>
                <w:szCs w:val="16"/>
              </w:rPr>
              <w:softHyphen/>
              <w:t>тем - Дербент с расширением ОРУ 330 кВ ПС Дербент</w:t>
            </w:r>
          </w:p>
        </w:tc>
        <w:tc>
          <w:tcPr>
            <w:tcW w:w="364" w:type="pct"/>
            <w:shd w:val="clear" w:color="auto" w:fill="auto"/>
          </w:tcPr>
          <w:p w:rsidR="005E0DE2" w:rsidRPr="00057B8F" w:rsidRDefault="0023303C" w:rsidP="00C65A37">
            <w:pPr>
              <w:jc w:val="center"/>
              <w:rPr>
                <w:sz w:val="20"/>
                <w:szCs w:val="16"/>
              </w:rPr>
            </w:pPr>
            <w:r w:rsidRPr="00057B8F">
              <w:rPr>
                <w:sz w:val="20"/>
                <w:szCs w:val="16"/>
              </w:rPr>
              <w:t>201</w:t>
            </w:r>
            <w:r w:rsidR="00C65A37" w:rsidRPr="00057B8F">
              <w:rPr>
                <w:sz w:val="20"/>
                <w:szCs w:val="16"/>
              </w:rPr>
              <w:t>8</w:t>
            </w:r>
            <w:r w:rsidR="000F21E2" w:rsidRPr="00057B8F">
              <w:rPr>
                <w:sz w:val="20"/>
                <w:szCs w:val="16"/>
              </w:rPr>
              <w:t xml:space="preserve"> год</w:t>
            </w:r>
          </w:p>
        </w:tc>
        <w:tc>
          <w:tcPr>
            <w:tcW w:w="560" w:type="pct"/>
            <w:shd w:val="clear" w:color="auto" w:fill="auto"/>
          </w:tcPr>
          <w:p w:rsidR="005E0DE2" w:rsidRPr="00057B8F" w:rsidRDefault="005E0DE2" w:rsidP="000C4A29">
            <w:pPr>
              <w:jc w:val="center"/>
              <w:rPr>
                <w:sz w:val="20"/>
                <w:szCs w:val="16"/>
              </w:rPr>
            </w:pPr>
            <w:r w:rsidRPr="00057B8F">
              <w:rPr>
                <w:sz w:val="20"/>
                <w:szCs w:val="16"/>
              </w:rPr>
              <w:t>175</w:t>
            </w:r>
          </w:p>
        </w:tc>
        <w:tc>
          <w:tcPr>
            <w:tcW w:w="348" w:type="pct"/>
            <w:shd w:val="clear" w:color="auto" w:fill="auto"/>
          </w:tcPr>
          <w:p w:rsidR="005E0DE2" w:rsidRPr="00057B8F" w:rsidRDefault="005E0DE2" w:rsidP="000C4A29">
            <w:pPr>
              <w:jc w:val="center"/>
              <w:rPr>
                <w:sz w:val="20"/>
                <w:szCs w:val="16"/>
              </w:rPr>
            </w:pPr>
            <w:r w:rsidRPr="00057B8F">
              <w:rPr>
                <w:sz w:val="20"/>
                <w:szCs w:val="16"/>
              </w:rPr>
              <w:t>175</w:t>
            </w:r>
          </w:p>
        </w:tc>
        <w:tc>
          <w:tcPr>
            <w:tcW w:w="732" w:type="pct"/>
          </w:tcPr>
          <w:p w:rsidR="005E0DE2" w:rsidRPr="00057B8F" w:rsidRDefault="005E0DE2" w:rsidP="000C4A29">
            <w:pPr>
              <w:rPr>
                <w:sz w:val="20"/>
                <w:szCs w:val="16"/>
              </w:rPr>
            </w:pPr>
            <w:r w:rsidRPr="00057B8F">
              <w:rPr>
                <w:sz w:val="20"/>
                <w:szCs w:val="16"/>
              </w:rPr>
              <w:t>нет</w:t>
            </w:r>
          </w:p>
        </w:tc>
        <w:tc>
          <w:tcPr>
            <w:tcW w:w="947" w:type="pct"/>
          </w:tcPr>
          <w:p w:rsidR="005E0DE2" w:rsidRPr="00057B8F" w:rsidRDefault="006E78CC" w:rsidP="000C4A29">
            <w:pPr>
              <w:rPr>
                <w:sz w:val="20"/>
                <w:szCs w:val="16"/>
              </w:rPr>
            </w:pPr>
            <w:r w:rsidRPr="00057B8F">
              <w:rPr>
                <w:sz w:val="20"/>
                <w:szCs w:val="16"/>
              </w:rPr>
              <w:t>ПАО «ФСК ЕЭС»</w:t>
            </w:r>
          </w:p>
        </w:tc>
        <w:tc>
          <w:tcPr>
            <w:tcW w:w="973" w:type="pct"/>
            <w:shd w:val="clear" w:color="auto" w:fill="auto"/>
          </w:tcPr>
          <w:p w:rsidR="005E0DE2" w:rsidRPr="00057B8F" w:rsidRDefault="005E0DE2" w:rsidP="000C4A29">
            <w:pPr>
              <w:rPr>
                <w:sz w:val="20"/>
                <w:szCs w:val="16"/>
              </w:rPr>
            </w:pPr>
            <w:r w:rsidRPr="00057B8F">
              <w:rPr>
                <w:sz w:val="20"/>
                <w:szCs w:val="16"/>
              </w:rPr>
              <w:t>повышение про</w:t>
            </w:r>
            <w:r w:rsidRPr="00057B8F">
              <w:rPr>
                <w:sz w:val="20"/>
                <w:szCs w:val="16"/>
              </w:rPr>
              <w:softHyphen/>
              <w:t>пускной способно</w:t>
            </w:r>
            <w:r w:rsidRPr="00057B8F">
              <w:rPr>
                <w:sz w:val="20"/>
                <w:szCs w:val="16"/>
              </w:rPr>
              <w:softHyphen/>
              <w:t>сти связей с Азер</w:t>
            </w:r>
            <w:r w:rsidRPr="00057B8F">
              <w:rPr>
                <w:sz w:val="20"/>
                <w:szCs w:val="16"/>
              </w:rPr>
              <w:softHyphen/>
              <w:t>байджаном для обеспечения экс</w:t>
            </w:r>
            <w:r w:rsidRPr="00057B8F">
              <w:rPr>
                <w:sz w:val="20"/>
                <w:szCs w:val="16"/>
              </w:rPr>
              <w:softHyphen/>
              <w:t>порта</w:t>
            </w:r>
          </w:p>
        </w:tc>
      </w:tr>
      <w:tr w:rsidR="00057B8F" w:rsidRPr="00057B8F" w:rsidTr="000149B0">
        <w:trPr>
          <w:cantSplit/>
        </w:trPr>
        <w:tc>
          <w:tcPr>
            <w:tcW w:w="213" w:type="pct"/>
            <w:shd w:val="clear" w:color="auto" w:fill="auto"/>
          </w:tcPr>
          <w:p w:rsidR="00CF1BA2" w:rsidRPr="00057B8F" w:rsidRDefault="00CF1BA2" w:rsidP="0002306E">
            <w:pPr>
              <w:numPr>
                <w:ilvl w:val="0"/>
                <w:numId w:val="354"/>
              </w:numPr>
              <w:rPr>
                <w:sz w:val="20"/>
                <w:szCs w:val="16"/>
              </w:rPr>
            </w:pPr>
          </w:p>
        </w:tc>
        <w:tc>
          <w:tcPr>
            <w:tcW w:w="863" w:type="pct"/>
            <w:shd w:val="clear" w:color="auto" w:fill="auto"/>
          </w:tcPr>
          <w:p w:rsidR="00CF1BA2" w:rsidRPr="00057B8F" w:rsidRDefault="00CF1BA2" w:rsidP="000149B0">
            <w:pPr>
              <w:rPr>
                <w:sz w:val="20"/>
                <w:szCs w:val="16"/>
              </w:rPr>
            </w:pPr>
            <w:r w:rsidRPr="00057B8F">
              <w:rPr>
                <w:sz w:val="20"/>
                <w:szCs w:val="16"/>
              </w:rPr>
              <w:t>ВЛ 330 кВ Ир</w:t>
            </w:r>
            <w:r w:rsidRPr="00057B8F">
              <w:rPr>
                <w:sz w:val="20"/>
                <w:szCs w:val="16"/>
              </w:rPr>
              <w:softHyphen/>
              <w:t>ганайская ГЭС - Чирюрт</w:t>
            </w:r>
          </w:p>
        </w:tc>
        <w:tc>
          <w:tcPr>
            <w:tcW w:w="364" w:type="pct"/>
            <w:shd w:val="clear" w:color="auto" w:fill="auto"/>
          </w:tcPr>
          <w:p w:rsidR="00CF1BA2" w:rsidRPr="00057B8F" w:rsidRDefault="0023303C" w:rsidP="00C65A37">
            <w:pPr>
              <w:jc w:val="center"/>
              <w:rPr>
                <w:sz w:val="20"/>
                <w:szCs w:val="16"/>
              </w:rPr>
            </w:pPr>
            <w:r w:rsidRPr="00057B8F">
              <w:rPr>
                <w:sz w:val="20"/>
                <w:szCs w:val="16"/>
              </w:rPr>
              <w:t>201</w:t>
            </w:r>
            <w:r w:rsidR="00C65A37" w:rsidRPr="00057B8F">
              <w:rPr>
                <w:sz w:val="20"/>
                <w:szCs w:val="16"/>
              </w:rPr>
              <w:t>8</w:t>
            </w:r>
            <w:r w:rsidR="000F21E2" w:rsidRPr="00057B8F">
              <w:rPr>
                <w:sz w:val="20"/>
                <w:szCs w:val="16"/>
              </w:rPr>
              <w:t xml:space="preserve"> год</w:t>
            </w:r>
          </w:p>
        </w:tc>
        <w:tc>
          <w:tcPr>
            <w:tcW w:w="560" w:type="pct"/>
            <w:shd w:val="clear" w:color="auto" w:fill="auto"/>
          </w:tcPr>
          <w:p w:rsidR="00CF1BA2" w:rsidRPr="00057B8F" w:rsidRDefault="00CF1BA2" w:rsidP="000149B0">
            <w:pPr>
              <w:jc w:val="center"/>
              <w:rPr>
                <w:sz w:val="20"/>
                <w:szCs w:val="22"/>
              </w:rPr>
            </w:pPr>
            <w:r w:rsidRPr="00057B8F">
              <w:rPr>
                <w:sz w:val="20"/>
                <w:szCs w:val="16"/>
              </w:rPr>
              <w:t>73,8</w:t>
            </w:r>
          </w:p>
        </w:tc>
        <w:tc>
          <w:tcPr>
            <w:tcW w:w="348" w:type="pct"/>
            <w:shd w:val="clear" w:color="auto" w:fill="auto"/>
          </w:tcPr>
          <w:p w:rsidR="00CF1BA2" w:rsidRPr="00057B8F" w:rsidRDefault="00CF1BA2" w:rsidP="000149B0">
            <w:pPr>
              <w:jc w:val="center"/>
              <w:rPr>
                <w:sz w:val="20"/>
                <w:szCs w:val="22"/>
              </w:rPr>
            </w:pPr>
            <w:r w:rsidRPr="00057B8F">
              <w:rPr>
                <w:sz w:val="20"/>
                <w:szCs w:val="16"/>
              </w:rPr>
              <w:t>73,8</w:t>
            </w:r>
          </w:p>
        </w:tc>
        <w:tc>
          <w:tcPr>
            <w:tcW w:w="732" w:type="pct"/>
          </w:tcPr>
          <w:p w:rsidR="00CF1BA2" w:rsidRPr="00057B8F" w:rsidRDefault="00CF1BA2" w:rsidP="000149B0">
            <w:pPr>
              <w:rPr>
                <w:sz w:val="20"/>
                <w:szCs w:val="16"/>
              </w:rPr>
            </w:pPr>
            <w:r w:rsidRPr="00057B8F">
              <w:rPr>
                <w:sz w:val="20"/>
                <w:szCs w:val="16"/>
              </w:rPr>
              <w:t>нет</w:t>
            </w:r>
          </w:p>
        </w:tc>
        <w:tc>
          <w:tcPr>
            <w:tcW w:w="947" w:type="pct"/>
          </w:tcPr>
          <w:p w:rsidR="00CF1BA2" w:rsidRPr="00057B8F" w:rsidRDefault="006E78CC" w:rsidP="000149B0">
            <w:pPr>
              <w:rPr>
                <w:sz w:val="20"/>
                <w:szCs w:val="16"/>
              </w:rPr>
            </w:pPr>
            <w:r w:rsidRPr="00057B8F">
              <w:rPr>
                <w:sz w:val="20"/>
                <w:szCs w:val="16"/>
              </w:rPr>
              <w:t>ПАО «ФСК ЕЭС»</w:t>
            </w:r>
          </w:p>
        </w:tc>
        <w:tc>
          <w:tcPr>
            <w:tcW w:w="973" w:type="pct"/>
            <w:shd w:val="clear" w:color="auto" w:fill="auto"/>
          </w:tcPr>
          <w:p w:rsidR="00CF1BA2" w:rsidRPr="00057B8F" w:rsidRDefault="00CF1BA2" w:rsidP="000149B0">
            <w:pPr>
              <w:rPr>
                <w:sz w:val="20"/>
                <w:szCs w:val="16"/>
              </w:rPr>
            </w:pPr>
            <w:r w:rsidRPr="00057B8F">
              <w:rPr>
                <w:sz w:val="20"/>
                <w:szCs w:val="16"/>
              </w:rPr>
              <w:t>повышение надежности ра</w:t>
            </w:r>
            <w:r w:rsidRPr="00057B8F">
              <w:rPr>
                <w:sz w:val="20"/>
                <w:szCs w:val="16"/>
              </w:rPr>
              <w:softHyphen/>
              <w:t>боты основной сети 330 кВ Даг</w:t>
            </w:r>
            <w:r w:rsidRPr="00057B8F">
              <w:rPr>
                <w:sz w:val="20"/>
                <w:szCs w:val="16"/>
              </w:rPr>
              <w:softHyphen/>
              <w:t>энерго и надежно</w:t>
            </w:r>
            <w:r w:rsidRPr="00057B8F">
              <w:rPr>
                <w:sz w:val="20"/>
                <w:szCs w:val="16"/>
              </w:rPr>
              <w:softHyphen/>
              <w:t>сти выдачи мощ</w:t>
            </w:r>
            <w:r w:rsidRPr="00057B8F">
              <w:rPr>
                <w:sz w:val="20"/>
                <w:szCs w:val="16"/>
              </w:rPr>
              <w:softHyphen/>
              <w:t>ности Ирганай</w:t>
            </w:r>
            <w:r w:rsidRPr="00057B8F">
              <w:rPr>
                <w:sz w:val="20"/>
                <w:szCs w:val="16"/>
              </w:rPr>
              <w:softHyphen/>
              <w:t>ской ГЭС</w:t>
            </w:r>
          </w:p>
        </w:tc>
      </w:tr>
      <w:tr w:rsidR="00057B8F" w:rsidRPr="00057B8F" w:rsidTr="000149B0">
        <w:trPr>
          <w:cantSplit/>
        </w:trPr>
        <w:tc>
          <w:tcPr>
            <w:tcW w:w="2000" w:type="pct"/>
            <w:gridSpan w:val="4"/>
            <w:shd w:val="clear" w:color="auto" w:fill="auto"/>
          </w:tcPr>
          <w:p w:rsidR="00CF1BA2" w:rsidRPr="00057B8F" w:rsidRDefault="00CF1BA2" w:rsidP="000149B0">
            <w:pPr>
              <w:rPr>
                <w:sz w:val="20"/>
                <w:szCs w:val="16"/>
              </w:rPr>
            </w:pPr>
            <w:r w:rsidRPr="00057B8F">
              <w:rPr>
                <w:sz w:val="20"/>
                <w:szCs w:val="16"/>
              </w:rPr>
              <w:t>Всего</w:t>
            </w:r>
          </w:p>
        </w:tc>
        <w:tc>
          <w:tcPr>
            <w:tcW w:w="348" w:type="pct"/>
            <w:shd w:val="clear" w:color="auto" w:fill="auto"/>
          </w:tcPr>
          <w:p w:rsidR="00CF1BA2" w:rsidRPr="00057B8F" w:rsidRDefault="00CF1BA2" w:rsidP="000149B0">
            <w:pPr>
              <w:jc w:val="center"/>
              <w:rPr>
                <w:sz w:val="20"/>
                <w:szCs w:val="16"/>
              </w:rPr>
            </w:pPr>
            <w:r w:rsidRPr="00057B8F">
              <w:rPr>
                <w:bCs/>
                <w:sz w:val="20"/>
                <w:szCs w:val="16"/>
              </w:rPr>
              <w:t>248,8</w:t>
            </w:r>
          </w:p>
        </w:tc>
        <w:tc>
          <w:tcPr>
            <w:tcW w:w="2652" w:type="pct"/>
            <w:gridSpan w:val="3"/>
          </w:tcPr>
          <w:p w:rsidR="00CF1BA2" w:rsidRPr="00057B8F" w:rsidRDefault="00CF1BA2" w:rsidP="000149B0">
            <w:pPr>
              <w:rPr>
                <w:sz w:val="20"/>
                <w:szCs w:val="16"/>
              </w:rPr>
            </w:pPr>
          </w:p>
        </w:tc>
      </w:tr>
    </w:tbl>
    <w:p w:rsidR="007817CD" w:rsidRPr="005E3A78" w:rsidRDefault="007817CD" w:rsidP="007817CD">
      <w:pPr>
        <w:pStyle w:val="3"/>
        <w:rPr>
          <w:color w:val="0070C0"/>
        </w:rPr>
      </w:pPr>
      <w:bookmarkStart w:id="1949" w:name="_Toc13650228"/>
      <w:bookmarkEnd w:id="1948"/>
      <w:r w:rsidRPr="005E3A78">
        <w:rPr>
          <w:color w:val="0070C0"/>
        </w:rPr>
        <w:t>Республика Ингушетия</w:t>
      </w:r>
      <w:bookmarkEnd w:id="1944"/>
      <w:bookmarkEnd w:id="1945"/>
      <w:bookmarkEnd w:id="1946"/>
      <w:bookmarkEnd w:id="1947"/>
      <w:bookmarkEnd w:id="1949"/>
    </w:p>
    <w:p w:rsidR="005E3A78" w:rsidRDefault="005E3A78" w:rsidP="005E3A78">
      <w:pPr>
        <w:pStyle w:val="14"/>
      </w:pPr>
      <w:r>
        <w:t>На территории субъекта РФ расположена Ингушская энергосистема, входящая в состав ОЭС Юга (объединенная энергетическая система Юга).</w:t>
      </w:r>
    </w:p>
    <w:p w:rsidR="005E3A78" w:rsidRDefault="005E3A78" w:rsidP="005E3A78">
      <w:pPr>
        <w:pStyle w:val="14"/>
      </w:pPr>
      <w:r>
        <w:t>Функции оперативно-диспетчерского управления выполняет Филиал «Региональное диспетчерское управление энергосистем республик Северного Кавказа и Ставропольского края» АО «СО ЕЭС» - Северокавказское РДУ.</w:t>
      </w:r>
    </w:p>
    <w:p w:rsidR="00817CCE" w:rsidRPr="00057B8F" w:rsidRDefault="00817CCE" w:rsidP="005E3A78">
      <w:pPr>
        <w:pStyle w:val="14"/>
      </w:pPr>
      <w:r w:rsidRPr="00057B8F">
        <w:t>Действующий электроэнергетический комплекс Республики Ингушетия образуют:</w:t>
      </w:r>
    </w:p>
    <w:p w:rsidR="005E3A78" w:rsidRPr="005E3A78" w:rsidRDefault="005E3A78" w:rsidP="0002306E">
      <w:pPr>
        <w:pStyle w:val="14"/>
        <w:numPr>
          <w:ilvl w:val="0"/>
          <w:numId w:val="405"/>
        </w:numPr>
        <w:ind w:left="1066" w:hanging="357"/>
        <w:rPr>
          <w:color w:val="0070C0"/>
        </w:rPr>
      </w:pPr>
      <w:r>
        <w:rPr>
          <w:color w:val="0070C0"/>
        </w:rPr>
        <w:t>3920</w:t>
      </w:r>
      <w:r w:rsidRPr="005E3A78">
        <w:rPr>
          <w:color w:val="0070C0"/>
        </w:rPr>
        <w:t xml:space="preserve"> км линий электропередачи напряжением 0,4-330 кВ, в том числе:</w:t>
      </w:r>
    </w:p>
    <w:p w:rsidR="00817CCE" w:rsidRPr="00057B8F" w:rsidRDefault="00817CCE" w:rsidP="0002306E">
      <w:pPr>
        <w:pStyle w:val="14"/>
        <w:numPr>
          <w:ilvl w:val="0"/>
          <w:numId w:val="404"/>
        </w:numPr>
      </w:pPr>
      <w:r w:rsidRPr="00057B8F">
        <w:t>100 км линий электропередачи напряжением 330 кВ;</w:t>
      </w:r>
    </w:p>
    <w:p w:rsidR="00817CCE" w:rsidRPr="00057B8F" w:rsidRDefault="00F30ED8" w:rsidP="0002306E">
      <w:pPr>
        <w:pStyle w:val="14"/>
        <w:numPr>
          <w:ilvl w:val="0"/>
          <w:numId w:val="404"/>
        </w:numPr>
      </w:pPr>
      <w:r w:rsidRPr="00057B8F">
        <w:t>3820</w:t>
      </w:r>
      <w:r w:rsidR="00817CCE" w:rsidRPr="00057B8F">
        <w:t xml:space="preserve"> км линий электропередачи напряжением 0,4-110 кВ; </w:t>
      </w:r>
    </w:p>
    <w:p w:rsidR="00817CCE" w:rsidRPr="00057B8F" w:rsidRDefault="00F30ED8" w:rsidP="0002306E">
      <w:pPr>
        <w:pStyle w:val="14"/>
        <w:numPr>
          <w:ilvl w:val="0"/>
          <w:numId w:val="405"/>
        </w:numPr>
        <w:ind w:left="1066" w:hanging="357"/>
      </w:pPr>
      <w:r w:rsidRPr="00057B8F">
        <w:t>34</w:t>
      </w:r>
      <w:r w:rsidR="00817CCE" w:rsidRPr="00057B8F">
        <w:t xml:space="preserve"> понизительны</w:t>
      </w:r>
      <w:r w:rsidRPr="00057B8F">
        <w:t>е</w:t>
      </w:r>
      <w:r w:rsidR="00817CCE" w:rsidRPr="00057B8F">
        <w:t xml:space="preserve"> подстанци</w:t>
      </w:r>
      <w:r w:rsidRPr="00057B8F">
        <w:t>и</w:t>
      </w:r>
      <w:r w:rsidR="00817CCE" w:rsidRPr="00057B8F">
        <w:t xml:space="preserve"> напряжением 35-110 кВ общей мощностью </w:t>
      </w:r>
      <w:r w:rsidRPr="00057B8F">
        <w:t>467</w:t>
      </w:r>
      <w:r w:rsidR="00817CCE" w:rsidRPr="00057B8F">
        <w:t> МВА;</w:t>
      </w:r>
    </w:p>
    <w:p w:rsidR="00817CCE" w:rsidRPr="00057B8F" w:rsidRDefault="00F30ED8" w:rsidP="0002306E">
      <w:pPr>
        <w:pStyle w:val="14"/>
        <w:numPr>
          <w:ilvl w:val="0"/>
          <w:numId w:val="405"/>
        </w:numPr>
        <w:ind w:left="1066" w:hanging="357"/>
      </w:pPr>
      <w:r w:rsidRPr="00057B8F">
        <w:t>1722</w:t>
      </w:r>
      <w:r w:rsidR="00817CCE" w:rsidRPr="00057B8F">
        <w:t xml:space="preserve"> трансформаторны</w:t>
      </w:r>
      <w:r w:rsidRPr="00057B8F">
        <w:t>е</w:t>
      </w:r>
      <w:r w:rsidR="00817CCE" w:rsidRPr="00057B8F">
        <w:t xml:space="preserve"> подстанци</w:t>
      </w:r>
      <w:r w:rsidRPr="00057B8F">
        <w:t>и</w:t>
      </w:r>
      <w:r w:rsidR="00817CCE" w:rsidRPr="00057B8F">
        <w:t xml:space="preserve"> напряжением 6-10/0,4 кВ общей мощностью </w:t>
      </w:r>
      <w:r w:rsidRPr="00057B8F">
        <w:t>234</w:t>
      </w:r>
      <w:r w:rsidR="00817CCE" w:rsidRPr="00057B8F">
        <w:t> МВА.</w:t>
      </w:r>
    </w:p>
    <w:p w:rsidR="007817CD" w:rsidRPr="00057B8F" w:rsidRDefault="007817CD" w:rsidP="007817CD">
      <w:pPr>
        <w:pStyle w:val="14"/>
      </w:pPr>
      <w:r w:rsidRPr="00057B8F">
        <w:t>В республике нет действующих электростанций.</w:t>
      </w:r>
    </w:p>
    <w:p w:rsidR="00817CCE" w:rsidRPr="00057B8F" w:rsidRDefault="00817CCE" w:rsidP="00817CCE">
      <w:pPr>
        <w:pStyle w:val="14"/>
      </w:pPr>
      <w:bookmarkStart w:id="1950" w:name="_Toc343872133"/>
      <w:bookmarkStart w:id="1951" w:name="_Toc297134519"/>
      <w:bookmarkStart w:id="1952" w:name="_Toc304479045"/>
      <w:bookmarkStart w:id="1953" w:name="_Toc305761736"/>
      <w:bookmarkStart w:id="1954" w:name="_Toc320269440"/>
      <w:bookmarkStart w:id="1955" w:name="_Toc323282541"/>
      <w:bookmarkStart w:id="1956" w:name="_Toc323399281"/>
      <w:bookmarkStart w:id="1957" w:name="_Toc330485066"/>
      <w:r w:rsidRPr="00057B8F">
        <w:t xml:space="preserve">По итогам </w:t>
      </w:r>
      <w:r w:rsidR="006331B1" w:rsidRPr="005E3A78">
        <w:rPr>
          <w:color w:val="0070C0"/>
        </w:rPr>
        <w:t>201</w:t>
      </w:r>
      <w:r w:rsidR="005E3A78" w:rsidRPr="005E3A78">
        <w:rPr>
          <w:color w:val="0070C0"/>
        </w:rPr>
        <w:t>8</w:t>
      </w:r>
      <w:r w:rsidRPr="00057B8F">
        <w:t xml:space="preserve"> года Республика Ингушетия является энергодефицитным регионом. Потребление электроэнергии в Республике Ингушетия в </w:t>
      </w:r>
      <w:r w:rsidR="006331B1" w:rsidRPr="005E3A78">
        <w:rPr>
          <w:color w:val="0070C0"/>
        </w:rPr>
        <w:t>201</w:t>
      </w:r>
      <w:r w:rsidR="005E3A78" w:rsidRPr="005E3A78">
        <w:rPr>
          <w:color w:val="0070C0"/>
        </w:rPr>
        <w:t>8</w:t>
      </w:r>
      <w:r w:rsidRPr="00057B8F">
        <w:t xml:space="preserve"> году </w:t>
      </w:r>
      <w:r w:rsidR="006331B1" w:rsidRPr="00057B8F">
        <w:t xml:space="preserve">увеличилось на </w:t>
      </w:r>
      <w:r w:rsidR="005E3A78">
        <w:rPr>
          <w:color w:val="0070C0"/>
        </w:rPr>
        <w:t>4,8</w:t>
      </w:r>
      <w:r w:rsidR="006331B1" w:rsidRPr="00057B8F">
        <w:t xml:space="preserve">% по сравнению с </w:t>
      </w:r>
      <w:r w:rsidR="006331B1" w:rsidRPr="005E3A78">
        <w:rPr>
          <w:color w:val="0070C0"/>
        </w:rPr>
        <w:t>201</w:t>
      </w:r>
      <w:r w:rsidR="005E3A78" w:rsidRPr="005E3A78">
        <w:rPr>
          <w:color w:val="0070C0"/>
        </w:rPr>
        <w:t>7</w:t>
      </w:r>
      <w:r w:rsidR="006331B1" w:rsidRPr="005E3A78">
        <w:rPr>
          <w:color w:val="0070C0"/>
        </w:rPr>
        <w:t xml:space="preserve"> </w:t>
      </w:r>
      <w:r w:rsidR="006331B1" w:rsidRPr="00057B8F">
        <w:t xml:space="preserve">годом и </w:t>
      </w:r>
      <w:r w:rsidR="006331B1" w:rsidRPr="00057B8F">
        <w:lastRenderedPageBreak/>
        <w:t xml:space="preserve">составило </w:t>
      </w:r>
      <w:r w:rsidR="005E3A78">
        <w:rPr>
          <w:color w:val="0070C0"/>
        </w:rPr>
        <w:t>770</w:t>
      </w:r>
      <w:r w:rsidRPr="00057B8F">
        <w:t xml:space="preserve"> млн. кВтч. Вся электроэнергия поступила в республику из соседних региональных энергосистем.</w:t>
      </w:r>
    </w:p>
    <w:p w:rsidR="007817CD" w:rsidRPr="00057B8F" w:rsidRDefault="007817CD" w:rsidP="007817CD">
      <w:pPr>
        <w:pStyle w:val="4"/>
      </w:pPr>
      <w:r w:rsidRPr="00057B8F">
        <w:t>Оценка возможного влияния планируемых для размещения объектов на комплексное развитие Республики Ингушетия</w:t>
      </w:r>
      <w:bookmarkEnd w:id="1950"/>
    </w:p>
    <w:p w:rsidR="007817CD" w:rsidRPr="00057B8F" w:rsidRDefault="007817CD" w:rsidP="007817CD">
      <w:pPr>
        <w:pStyle w:val="14"/>
      </w:pPr>
      <w:r w:rsidRPr="00057B8F">
        <w:t>Целью развития электроэнергетики Республики Ингушетия является обеспечение надежного и эффективного энергоснабжения потребителей и полноценного удовлетворения потребностей экономики республики в электрической и тепловой энергии с учетом Программы социально-экономического развития Республики Ингушетия.</w:t>
      </w:r>
    </w:p>
    <w:p w:rsidR="007817CD" w:rsidRPr="00057B8F" w:rsidRDefault="007817CD" w:rsidP="007817CD">
      <w:pPr>
        <w:pStyle w:val="14"/>
      </w:pPr>
      <w:r w:rsidRPr="00057B8F">
        <w:t xml:space="preserve">Совершенствование энергетической инфраструктуры Республики Ингушетия тесно связано с инновационным развитием </w:t>
      </w:r>
      <w:r w:rsidRPr="00057B8F">
        <w:rPr>
          <w:szCs w:val="28"/>
        </w:rPr>
        <w:t>легкой промышленности, топливной промышленности, производства строительных материалов, транспорта, туристско-рекреационного комплекса.</w:t>
      </w:r>
    </w:p>
    <w:p w:rsidR="007817CD" w:rsidRPr="00057B8F" w:rsidRDefault="007817CD" w:rsidP="007817CD">
      <w:pPr>
        <w:pStyle w:val="14"/>
      </w:pPr>
      <w:r w:rsidRPr="00057B8F">
        <w:t>Рост потребности в электрической мощности в энергосистеме Республики Ингушетия обусловлен необходимостью энергообеспечения стратегических проектов, в числе которых:</w:t>
      </w:r>
    </w:p>
    <w:p w:rsidR="007817CD" w:rsidRPr="00057B8F" w:rsidRDefault="007817CD" w:rsidP="007817CD">
      <w:pPr>
        <w:pStyle w:val="14"/>
        <w:numPr>
          <w:ilvl w:val="0"/>
          <w:numId w:val="1"/>
        </w:numPr>
      </w:pPr>
      <w:r w:rsidRPr="00057B8F">
        <w:t>строительство промышленного комплекса по глубокой переработке древесины на базе имеющейся инфраструктуры;</w:t>
      </w:r>
    </w:p>
    <w:p w:rsidR="007817CD" w:rsidRPr="00057B8F" w:rsidRDefault="007817CD" w:rsidP="007817CD">
      <w:pPr>
        <w:pStyle w:val="14"/>
        <w:numPr>
          <w:ilvl w:val="0"/>
          <w:numId w:val="1"/>
        </w:numPr>
      </w:pPr>
      <w:r w:rsidRPr="00057B8F">
        <w:t>развитие лечебно-оздоровительного комплекса на базе Ачалукских геотермальных источников;</w:t>
      </w:r>
    </w:p>
    <w:p w:rsidR="007817CD" w:rsidRPr="00057B8F" w:rsidRDefault="007817CD" w:rsidP="007817CD">
      <w:pPr>
        <w:pStyle w:val="14"/>
        <w:numPr>
          <w:ilvl w:val="0"/>
          <w:numId w:val="1"/>
        </w:numPr>
      </w:pPr>
      <w:r w:rsidRPr="00057B8F">
        <w:t xml:space="preserve">переселение и обустройство семей, проживающих в оползневой зоне </w:t>
      </w:r>
      <w:r w:rsidR="002C03F9" w:rsidRPr="00057B8F">
        <w:t>г. </w:t>
      </w:r>
      <w:r w:rsidRPr="00057B8F">
        <w:t>Малгобек и Малгобекского района;</w:t>
      </w:r>
    </w:p>
    <w:p w:rsidR="007817CD" w:rsidRPr="00057B8F" w:rsidRDefault="007817CD" w:rsidP="007817CD">
      <w:pPr>
        <w:pStyle w:val="14"/>
        <w:numPr>
          <w:ilvl w:val="0"/>
          <w:numId w:val="1"/>
        </w:numPr>
      </w:pPr>
      <w:r w:rsidRPr="00057B8F">
        <w:t>реконструкция автомобильных дорог М-29 «Кавказ», Назрань - Малгобек - Нижний Курп - Терек;</w:t>
      </w:r>
    </w:p>
    <w:p w:rsidR="007817CD" w:rsidRPr="00057B8F" w:rsidRDefault="007817CD" w:rsidP="007817CD">
      <w:pPr>
        <w:pStyle w:val="14"/>
        <w:numPr>
          <w:ilvl w:val="0"/>
          <w:numId w:val="1"/>
        </w:numPr>
      </w:pPr>
      <w:r w:rsidRPr="00057B8F">
        <w:t xml:space="preserve">реконструкция инженерных сооружений аэропортового комплекса </w:t>
      </w:r>
      <w:r w:rsidR="002C03F9" w:rsidRPr="00057B8F">
        <w:t>г. </w:t>
      </w:r>
      <w:r w:rsidRPr="00057B8F">
        <w:t>Магас;</w:t>
      </w:r>
    </w:p>
    <w:p w:rsidR="007817CD" w:rsidRPr="00057B8F" w:rsidRDefault="007817CD" w:rsidP="007817CD">
      <w:pPr>
        <w:pStyle w:val="14"/>
        <w:numPr>
          <w:ilvl w:val="0"/>
          <w:numId w:val="1"/>
        </w:numPr>
      </w:pPr>
      <w:r w:rsidRPr="00057B8F">
        <w:t>строительство железнодорожной линии Котляревская - Галашки, восстановление железнодорожного сообщения на участке Грозный - Назрань, строительство грузового двора станции Назрань - Опорная.</w:t>
      </w:r>
    </w:p>
    <w:p w:rsidR="007817CD" w:rsidRPr="00057B8F" w:rsidRDefault="007817CD" w:rsidP="007817CD">
      <w:pPr>
        <w:pStyle w:val="14"/>
      </w:pPr>
      <w:r w:rsidRPr="00057B8F">
        <w:lastRenderedPageBreak/>
        <w:t>Необходимые для реализации стратегических проектов Республики Ингушетия объемы электроэнергии предполагается обеспечить за счет перетоков из соседних региональных энергосистем.</w:t>
      </w:r>
    </w:p>
    <w:p w:rsidR="007817CD" w:rsidRPr="00057B8F" w:rsidRDefault="007817CD" w:rsidP="007817CD">
      <w:pPr>
        <w:pStyle w:val="4"/>
      </w:pPr>
      <w:bookmarkStart w:id="1958" w:name="_Toc343872134"/>
      <w:r w:rsidRPr="00057B8F">
        <w:t>Электростанции федерального значения в Республике Ингушетия</w:t>
      </w:r>
      <w:bookmarkEnd w:id="1951"/>
      <w:bookmarkEnd w:id="1952"/>
      <w:bookmarkEnd w:id="1953"/>
      <w:bookmarkEnd w:id="1954"/>
      <w:bookmarkEnd w:id="1955"/>
      <w:bookmarkEnd w:id="1956"/>
      <w:bookmarkEnd w:id="1957"/>
      <w:bookmarkEnd w:id="1958"/>
    </w:p>
    <w:p w:rsidR="007817CD" w:rsidRPr="00057B8F" w:rsidRDefault="007817CD" w:rsidP="007817CD">
      <w:pPr>
        <w:pStyle w:val="14"/>
      </w:pPr>
      <w:r w:rsidRPr="00057B8F">
        <w:t>Нет действующих электростанций.</w:t>
      </w:r>
    </w:p>
    <w:p w:rsidR="007817CD" w:rsidRPr="00057B8F" w:rsidRDefault="007817CD" w:rsidP="007817CD">
      <w:pPr>
        <w:pStyle w:val="4"/>
      </w:pPr>
      <w:bookmarkStart w:id="1959" w:name="_Toc343872135"/>
      <w:r w:rsidRPr="00057B8F">
        <w:t>Действующие объекты</w:t>
      </w:r>
      <w:bookmarkEnd w:id="1959"/>
    </w:p>
    <w:p w:rsidR="007817CD" w:rsidRPr="00057B8F" w:rsidRDefault="007817CD" w:rsidP="007817CD">
      <w:pPr>
        <w:pStyle w:val="6"/>
      </w:pPr>
      <w:bookmarkStart w:id="1960" w:name="_Toc343872136"/>
      <w:r w:rsidRPr="00057B8F">
        <w:t>Действующие линии электропередачи напряжением 220 кВ и выше</w:t>
      </w:r>
      <w:bookmarkEnd w:id="196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3535"/>
        <w:gridCol w:w="3757"/>
        <w:gridCol w:w="1872"/>
      </w:tblGrid>
      <w:tr w:rsidR="00057B8F" w:rsidRPr="00057B8F" w:rsidTr="000B7F3F">
        <w:trPr>
          <w:cantSplit/>
          <w:tblHeader/>
        </w:trPr>
        <w:tc>
          <w:tcPr>
            <w:tcW w:w="213" w:type="pct"/>
            <w:shd w:val="clear" w:color="auto" w:fill="auto"/>
            <w:noWrap/>
          </w:tcPr>
          <w:p w:rsidR="007817CD" w:rsidRPr="00057B8F" w:rsidRDefault="007817CD" w:rsidP="000B7F3F">
            <w:pPr>
              <w:keepNext/>
              <w:keepLines/>
              <w:rPr>
                <w:bCs/>
                <w:sz w:val="20"/>
                <w:szCs w:val="16"/>
              </w:rPr>
            </w:pPr>
            <w:r w:rsidRPr="00057B8F">
              <w:rPr>
                <w:bCs/>
                <w:sz w:val="20"/>
                <w:szCs w:val="16"/>
              </w:rPr>
              <w:t>№</w:t>
            </w:r>
          </w:p>
        </w:tc>
        <w:tc>
          <w:tcPr>
            <w:tcW w:w="1847" w:type="pct"/>
            <w:shd w:val="clear" w:color="auto" w:fill="auto"/>
            <w:noWrap/>
          </w:tcPr>
          <w:p w:rsidR="007817CD" w:rsidRPr="00057B8F" w:rsidRDefault="007817CD" w:rsidP="000B7F3F">
            <w:pPr>
              <w:keepNext/>
              <w:keepLines/>
              <w:rPr>
                <w:bCs/>
                <w:sz w:val="20"/>
                <w:szCs w:val="16"/>
              </w:rPr>
            </w:pPr>
            <w:r w:rsidRPr="00057B8F">
              <w:rPr>
                <w:bCs/>
                <w:sz w:val="20"/>
                <w:szCs w:val="16"/>
              </w:rPr>
              <w:t>Наименование линии электропередачи</w:t>
            </w:r>
          </w:p>
        </w:tc>
        <w:tc>
          <w:tcPr>
            <w:tcW w:w="1963" w:type="pct"/>
            <w:shd w:val="clear" w:color="auto" w:fill="auto"/>
            <w:noWrap/>
          </w:tcPr>
          <w:p w:rsidR="007817CD" w:rsidRPr="00057B8F" w:rsidRDefault="007817CD" w:rsidP="000B7F3F">
            <w:pPr>
              <w:keepNext/>
              <w:keepLines/>
              <w:rPr>
                <w:bCs/>
                <w:sz w:val="20"/>
                <w:szCs w:val="16"/>
              </w:rPr>
            </w:pPr>
            <w:r w:rsidRPr="00057B8F">
              <w:rPr>
                <w:bCs/>
                <w:sz w:val="20"/>
                <w:szCs w:val="16"/>
              </w:rPr>
              <w:t>Местоположение</w:t>
            </w:r>
          </w:p>
        </w:tc>
        <w:tc>
          <w:tcPr>
            <w:tcW w:w="978" w:type="pct"/>
            <w:shd w:val="clear" w:color="auto" w:fill="auto"/>
            <w:noWrap/>
          </w:tcPr>
          <w:p w:rsidR="007817CD" w:rsidRPr="00057B8F" w:rsidRDefault="007817CD" w:rsidP="000B7F3F">
            <w:pPr>
              <w:keepNext/>
              <w:keepLines/>
              <w:jc w:val="center"/>
              <w:rPr>
                <w:bCs/>
                <w:sz w:val="20"/>
                <w:szCs w:val="16"/>
              </w:rPr>
            </w:pPr>
            <w:r w:rsidRPr="00057B8F">
              <w:rPr>
                <w:bCs/>
                <w:sz w:val="20"/>
                <w:szCs w:val="16"/>
              </w:rPr>
              <w:t>Протяженность, км</w:t>
            </w:r>
          </w:p>
        </w:tc>
      </w:tr>
      <w:tr w:rsidR="00057B8F" w:rsidRPr="00057B8F" w:rsidTr="000B7F3F">
        <w:trPr>
          <w:cantSplit/>
        </w:trPr>
        <w:tc>
          <w:tcPr>
            <w:tcW w:w="213" w:type="pct"/>
            <w:shd w:val="clear" w:color="auto" w:fill="auto"/>
          </w:tcPr>
          <w:p w:rsidR="007817CD" w:rsidRPr="00057B8F" w:rsidRDefault="007817CD" w:rsidP="0002306E">
            <w:pPr>
              <w:numPr>
                <w:ilvl w:val="0"/>
                <w:numId w:val="163"/>
              </w:numPr>
              <w:rPr>
                <w:sz w:val="20"/>
                <w:szCs w:val="16"/>
              </w:rPr>
            </w:pPr>
          </w:p>
        </w:tc>
        <w:tc>
          <w:tcPr>
            <w:tcW w:w="1847" w:type="pct"/>
            <w:shd w:val="clear" w:color="auto" w:fill="auto"/>
          </w:tcPr>
          <w:p w:rsidR="007817CD" w:rsidRPr="00057B8F" w:rsidRDefault="007817CD" w:rsidP="000B7F3F">
            <w:pPr>
              <w:rPr>
                <w:sz w:val="20"/>
                <w:szCs w:val="16"/>
              </w:rPr>
            </w:pPr>
            <w:r w:rsidRPr="00057B8F">
              <w:rPr>
                <w:sz w:val="20"/>
                <w:szCs w:val="16"/>
              </w:rPr>
              <w:t>ВЛ 330 кВ Владикавказ-2 - Грозный (ВЛ-330-06)</w:t>
            </w:r>
          </w:p>
        </w:tc>
        <w:tc>
          <w:tcPr>
            <w:tcW w:w="1963" w:type="pct"/>
            <w:shd w:val="clear" w:color="auto" w:fill="auto"/>
          </w:tcPr>
          <w:p w:rsidR="007817CD" w:rsidRPr="00057B8F" w:rsidRDefault="007817CD" w:rsidP="000B7F3F">
            <w:pPr>
              <w:rPr>
                <w:sz w:val="20"/>
                <w:szCs w:val="16"/>
              </w:rPr>
            </w:pPr>
            <w:r w:rsidRPr="00057B8F">
              <w:rPr>
                <w:sz w:val="20"/>
                <w:szCs w:val="16"/>
              </w:rPr>
              <w:t>Республика Ингушетия, Республика Северная Осетия - Алания, Чеченская Республика</w:t>
            </w:r>
          </w:p>
        </w:tc>
        <w:tc>
          <w:tcPr>
            <w:tcW w:w="978" w:type="pct"/>
            <w:shd w:val="clear" w:color="auto" w:fill="auto"/>
          </w:tcPr>
          <w:p w:rsidR="007817CD" w:rsidRPr="00057B8F" w:rsidRDefault="007817CD" w:rsidP="000B7F3F">
            <w:pPr>
              <w:jc w:val="center"/>
              <w:rPr>
                <w:sz w:val="20"/>
                <w:szCs w:val="16"/>
              </w:rPr>
            </w:pPr>
            <w:r w:rsidRPr="00057B8F">
              <w:rPr>
                <w:sz w:val="20"/>
                <w:szCs w:val="16"/>
              </w:rPr>
              <w:t>114,42</w:t>
            </w:r>
          </w:p>
        </w:tc>
      </w:tr>
      <w:tr w:rsidR="00057B8F" w:rsidRPr="00057B8F" w:rsidTr="000B7F3F">
        <w:trPr>
          <w:cantSplit/>
        </w:trPr>
        <w:tc>
          <w:tcPr>
            <w:tcW w:w="213" w:type="pct"/>
            <w:shd w:val="clear" w:color="auto" w:fill="auto"/>
          </w:tcPr>
          <w:p w:rsidR="007817CD" w:rsidRPr="00057B8F" w:rsidRDefault="007817CD" w:rsidP="0002306E">
            <w:pPr>
              <w:numPr>
                <w:ilvl w:val="0"/>
                <w:numId w:val="163"/>
              </w:numPr>
              <w:rPr>
                <w:sz w:val="20"/>
                <w:szCs w:val="16"/>
              </w:rPr>
            </w:pPr>
          </w:p>
        </w:tc>
        <w:tc>
          <w:tcPr>
            <w:tcW w:w="1847" w:type="pct"/>
            <w:shd w:val="clear" w:color="auto" w:fill="auto"/>
          </w:tcPr>
          <w:p w:rsidR="007817CD" w:rsidRPr="00057B8F" w:rsidRDefault="007817CD" w:rsidP="000B7F3F">
            <w:pPr>
              <w:rPr>
                <w:sz w:val="20"/>
                <w:szCs w:val="16"/>
              </w:rPr>
            </w:pPr>
            <w:r w:rsidRPr="00057B8F">
              <w:rPr>
                <w:sz w:val="20"/>
                <w:szCs w:val="16"/>
              </w:rPr>
              <w:t xml:space="preserve">ВЛ 330 кВ Владикавказ-500 - Моздок (ВЛ-330-43) </w:t>
            </w:r>
          </w:p>
        </w:tc>
        <w:tc>
          <w:tcPr>
            <w:tcW w:w="1963" w:type="pct"/>
            <w:shd w:val="clear" w:color="auto" w:fill="auto"/>
          </w:tcPr>
          <w:p w:rsidR="007817CD" w:rsidRPr="00057B8F" w:rsidRDefault="007817CD" w:rsidP="000B7F3F">
            <w:pPr>
              <w:rPr>
                <w:sz w:val="20"/>
                <w:szCs w:val="16"/>
              </w:rPr>
            </w:pPr>
            <w:r w:rsidRPr="00057B8F">
              <w:rPr>
                <w:sz w:val="20"/>
                <w:szCs w:val="16"/>
              </w:rPr>
              <w:t>Республика Ингушетия, Кабардино-Балкарская Республика, Республика Северная Осетия - Алания</w:t>
            </w:r>
          </w:p>
        </w:tc>
        <w:tc>
          <w:tcPr>
            <w:tcW w:w="978" w:type="pct"/>
            <w:shd w:val="clear" w:color="auto" w:fill="auto"/>
          </w:tcPr>
          <w:p w:rsidR="007817CD" w:rsidRPr="00057B8F" w:rsidRDefault="007817CD" w:rsidP="000B7F3F">
            <w:pPr>
              <w:jc w:val="center"/>
              <w:rPr>
                <w:sz w:val="20"/>
                <w:szCs w:val="16"/>
              </w:rPr>
            </w:pPr>
            <w:r w:rsidRPr="00057B8F">
              <w:rPr>
                <w:sz w:val="20"/>
                <w:szCs w:val="16"/>
              </w:rPr>
              <w:t>86,85</w:t>
            </w:r>
          </w:p>
        </w:tc>
      </w:tr>
      <w:tr w:rsidR="00057B8F" w:rsidRPr="00057B8F" w:rsidTr="000B7F3F">
        <w:trPr>
          <w:cantSplit/>
        </w:trPr>
        <w:tc>
          <w:tcPr>
            <w:tcW w:w="213" w:type="pct"/>
            <w:shd w:val="clear" w:color="auto" w:fill="auto"/>
          </w:tcPr>
          <w:p w:rsidR="007817CD" w:rsidRPr="00057B8F" w:rsidRDefault="007817CD" w:rsidP="0002306E">
            <w:pPr>
              <w:numPr>
                <w:ilvl w:val="0"/>
                <w:numId w:val="163"/>
              </w:numPr>
              <w:rPr>
                <w:sz w:val="20"/>
                <w:szCs w:val="16"/>
              </w:rPr>
            </w:pPr>
          </w:p>
        </w:tc>
        <w:tc>
          <w:tcPr>
            <w:tcW w:w="1847" w:type="pct"/>
            <w:shd w:val="clear" w:color="auto" w:fill="auto"/>
          </w:tcPr>
          <w:p w:rsidR="007817CD" w:rsidRPr="00057B8F" w:rsidRDefault="007817CD" w:rsidP="000B7F3F">
            <w:pPr>
              <w:rPr>
                <w:sz w:val="20"/>
                <w:szCs w:val="16"/>
              </w:rPr>
            </w:pPr>
            <w:r w:rsidRPr="00057B8F">
              <w:rPr>
                <w:sz w:val="20"/>
                <w:szCs w:val="16"/>
              </w:rPr>
              <w:t>ВЛ 330 кВ Невинномысская ГРЭС-Владикавказ-2</w:t>
            </w:r>
          </w:p>
        </w:tc>
        <w:tc>
          <w:tcPr>
            <w:tcW w:w="1963" w:type="pct"/>
            <w:shd w:val="clear" w:color="auto" w:fill="auto"/>
          </w:tcPr>
          <w:p w:rsidR="007817CD" w:rsidRPr="00057B8F" w:rsidRDefault="007817CD" w:rsidP="000B7F3F">
            <w:pPr>
              <w:rPr>
                <w:sz w:val="20"/>
                <w:szCs w:val="16"/>
              </w:rPr>
            </w:pPr>
            <w:r w:rsidRPr="00057B8F">
              <w:rPr>
                <w:sz w:val="20"/>
                <w:szCs w:val="16"/>
              </w:rPr>
              <w:t>Республика Ингушетия, Кабардино-Балкарская Республика, Республика Северная Осетия - Алания, Ставропольский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316,7</w:t>
            </w:r>
          </w:p>
        </w:tc>
      </w:tr>
      <w:tr w:rsidR="00057B8F" w:rsidRPr="00057B8F" w:rsidTr="000B7F3F">
        <w:trPr>
          <w:cantSplit/>
          <w:trHeight w:val="15"/>
        </w:trPr>
        <w:tc>
          <w:tcPr>
            <w:tcW w:w="2059" w:type="pct"/>
            <w:gridSpan w:val="2"/>
            <w:shd w:val="clear" w:color="auto" w:fill="auto"/>
          </w:tcPr>
          <w:p w:rsidR="007817CD" w:rsidRPr="00057B8F" w:rsidRDefault="007817CD" w:rsidP="000B7F3F">
            <w:pPr>
              <w:rPr>
                <w:iCs/>
                <w:sz w:val="20"/>
                <w:szCs w:val="16"/>
              </w:rPr>
            </w:pPr>
            <w:r w:rsidRPr="00057B8F">
              <w:rPr>
                <w:iCs/>
                <w:sz w:val="20"/>
                <w:szCs w:val="16"/>
              </w:rPr>
              <w:t>Всего</w:t>
            </w:r>
          </w:p>
        </w:tc>
        <w:tc>
          <w:tcPr>
            <w:tcW w:w="1963" w:type="pct"/>
            <w:shd w:val="clear" w:color="auto" w:fill="auto"/>
          </w:tcPr>
          <w:p w:rsidR="007817CD" w:rsidRPr="00057B8F" w:rsidRDefault="007817CD" w:rsidP="000B7F3F">
            <w:pPr>
              <w:rPr>
                <w:sz w:val="20"/>
                <w:szCs w:val="16"/>
              </w:rPr>
            </w:pPr>
          </w:p>
        </w:tc>
        <w:tc>
          <w:tcPr>
            <w:tcW w:w="978" w:type="pct"/>
            <w:shd w:val="clear" w:color="auto" w:fill="auto"/>
          </w:tcPr>
          <w:p w:rsidR="007817CD" w:rsidRPr="00057B8F" w:rsidRDefault="007817CD" w:rsidP="000B7F3F">
            <w:pPr>
              <w:jc w:val="center"/>
              <w:rPr>
                <w:sz w:val="20"/>
                <w:szCs w:val="16"/>
              </w:rPr>
            </w:pPr>
            <w:r w:rsidRPr="00057B8F">
              <w:rPr>
                <w:sz w:val="20"/>
                <w:szCs w:val="16"/>
              </w:rPr>
              <w:t>517,97</w:t>
            </w:r>
          </w:p>
        </w:tc>
      </w:tr>
    </w:tbl>
    <w:p w:rsidR="007817CD" w:rsidRPr="00057B8F" w:rsidRDefault="007817CD" w:rsidP="007817CD">
      <w:pPr>
        <w:pStyle w:val="4"/>
      </w:pPr>
      <w:bookmarkStart w:id="1961" w:name="_Toc343872137"/>
      <w:r w:rsidRPr="00057B8F">
        <w:t>Строящиеся объекты</w:t>
      </w:r>
      <w:bookmarkEnd w:id="1961"/>
    </w:p>
    <w:p w:rsidR="007817CD" w:rsidRPr="00057B8F" w:rsidRDefault="007817CD" w:rsidP="007817CD">
      <w:pPr>
        <w:pStyle w:val="6"/>
      </w:pPr>
      <w:bookmarkStart w:id="1962" w:name="_Toc343872138"/>
      <w:r w:rsidRPr="00057B8F">
        <w:t>Электростанции мощностью 100 МВт и более, строящиеся и расширяемые в соответствии с ФЦП «Юг России» и ФЦП «Социально-экономическое развитие Республики Ингушетия на 2010-2016 гг.»</w:t>
      </w:r>
      <w:bookmarkEnd w:id="196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54"/>
        <w:gridCol w:w="2902"/>
        <w:gridCol w:w="3715"/>
      </w:tblGrid>
      <w:tr w:rsidR="00057B8F" w:rsidRPr="00057B8F" w:rsidTr="000B7F3F">
        <w:trPr>
          <w:cantSplit/>
          <w:trHeight w:val="20"/>
          <w:tblHeader/>
        </w:trPr>
        <w:tc>
          <w:tcPr>
            <w:tcW w:w="1543" w:type="pct"/>
            <w:shd w:val="clear" w:color="auto" w:fill="auto"/>
          </w:tcPr>
          <w:p w:rsidR="007817CD" w:rsidRPr="00057B8F" w:rsidRDefault="007817CD" w:rsidP="000B7F3F">
            <w:pPr>
              <w:keepNext/>
              <w:keepLines/>
              <w:rPr>
                <w:bCs/>
                <w:sz w:val="20"/>
                <w:szCs w:val="16"/>
              </w:rPr>
            </w:pPr>
            <w:r w:rsidRPr="00057B8F">
              <w:rPr>
                <w:bCs/>
                <w:sz w:val="20"/>
                <w:szCs w:val="16"/>
              </w:rPr>
              <w:t xml:space="preserve">Наименование </w:t>
            </w:r>
          </w:p>
        </w:tc>
        <w:tc>
          <w:tcPr>
            <w:tcW w:w="1516" w:type="pct"/>
            <w:shd w:val="clear" w:color="auto" w:fill="auto"/>
            <w:noWrap/>
          </w:tcPr>
          <w:p w:rsidR="007817CD" w:rsidRPr="00057B8F" w:rsidRDefault="007817CD" w:rsidP="000B7F3F">
            <w:pPr>
              <w:keepNext/>
              <w:keepLines/>
              <w:rPr>
                <w:bCs/>
                <w:sz w:val="20"/>
                <w:szCs w:val="16"/>
              </w:rPr>
            </w:pPr>
            <w:r w:rsidRPr="00057B8F">
              <w:rPr>
                <w:bCs/>
                <w:sz w:val="20"/>
                <w:szCs w:val="16"/>
              </w:rPr>
              <w:t>Тип ввода</w:t>
            </w:r>
          </w:p>
        </w:tc>
        <w:tc>
          <w:tcPr>
            <w:tcW w:w="1941" w:type="pct"/>
            <w:shd w:val="clear" w:color="auto" w:fill="auto"/>
            <w:noWrap/>
          </w:tcPr>
          <w:p w:rsidR="007817CD" w:rsidRPr="00057B8F" w:rsidRDefault="007817CD" w:rsidP="000B7F3F">
            <w:pPr>
              <w:jc w:val="center"/>
              <w:rPr>
                <w:bCs/>
                <w:sz w:val="20"/>
                <w:szCs w:val="16"/>
              </w:rPr>
            </w:pPr>
            <w:r w:rsidRPr="00057B8F">
              <w:rPr>
                <w:bCs/>
                <w:sz w:val="20"/>
                <w:szCs w:val="16"/>
              </w:rPr>
              <w:t>Вводимая мощность, МВт</w:t>
            </w:r>
          </w:p>
        </w:tc>
      </w:tr>
      <w:tr w:rsidR="00057B8F" w:rsidRPr="00057B8F" w:rsidTr="000B7F3F">
        <w:trPr>
          <w:cantSplit/>
          <w:trHeight w:val="20"/>
        </w:trPr>
        <w:tc>
          <w:tcPr>
            <w:tcW w:w="1543" w:type="pct"/>
            <w:shd w:val="clear" w:color="auto" w:fill="auto"/>
          </w:tcPr>
          <w:p w:rsidR="007817CD" w:rsidRPr="00057B8F" w:rsidRDefault="007817CD" w:rsidP="000B7F3F">
            <w:pPr>
              <w:rPr>
                <w:sz w:val="20"/>
                <w:szCs w:val="16"/>
              </w:rPr>
            </w:pPr>
            <w:r w:rsidRPr="00057B8F">
              <w:rPr>
                <w:sz w:val="20"/>
                <w:szCs w:val="16"/>
              </w:rPr>
              <w:t>Ингушская ГТЭС</w:t>
            </w:r>
          </w:p>
        </w:tc>
        <w:tc>
          <w:tcPr>
            <w:tcW w:w="1516" w:type="pct"/>
            <w:shd w:val="clear" w:color="auto" w:fill="auto"/>
            <w:noWrap/>
          </w:tcPr>
          <w:p w:rsidR="007817CD" w:rsidRPr="00057B8F" w:rsidRDefault="007817CD" w:rsidP="000B7F3F">
            <w:pPr>
              <w:rPr>
                <w:sz w:val="20"/>
                <w:szCs w:val="16"/>
              </w:rPr>
            </w:pPr>
            <w:r w:rsidRPr="00057B8F">
              <w:rPr>
                <w:sz w:val="20"/>
                <w:szCs w:val="16"/>
              </w:rPr>
              <w:t>Новое строительство</w:t>
            </w:r>
          </w:p>
        </w:tc>
        <w:tc>
          <w:tcPr>
            <w:tcW w:w="1941" w:type="pct"/>
            <w:shd w:val="clear" w:color="auto" w:fill="auto"/>
            <w:noWrap/>
          </w:tcPr>
          <w:p w:rsidR="007817CD" w:rsidRPr="00057B8F" w:rsidRDefault="007817CD" w:rsidP="000B7F3F">
            <w:pPr>
              <w:jc w:val="center"/>
              <w:rPr>
                <w:sz w:val="20"/>
                <w:szCs w:val="16"/>
              </w:rPr>
            </w:pPr>
            <w:r w:rsidRPr="00057B8F">
              <w:rPr>
                <w:sz w:val="20"/>
                <w:szCs w:val="16"/>
              </w:rPr>
              <w:t>104</w:t>
            </w:r>
          </w:p>
        </w:tc>
      </w:tr>
      <w:tr w:rsidR="00057B8F" w:rsidRPr="00057B8F" w:rsidTr="000B7F3F">
        <w:trPr>
          <w:cantSplit/>
          <w:trHeight w:val="20"/>
        </w:trPr>
        <w:tc>
          <w:tcPr>
            <w:tcW w:w="1543" w:type="pct"/>
            <w:shd w:val="clear" w:color="auto" w:fill="auto"/>
          </w:tcPr>
          <w:p w:rsidR="007817CD" w:rsidRPr="00057B8F" w:rsidRDefault="007817CD" w:rsidP="000B7F3F">
            <w:pPr>
              <w:rPr>
                <w:iCs/>
                <w:sz w:val="20"/>
                <w:szCs w:val="16"/>
              </w:rPr>
            </w:pPr>
            <w:r w:rsidRPr="00057B8F">
              <w:rPr>
                <w:iCs/>
                <w:sz w:val="20"/>
                <w:szCs w:val="16"/>
              </w:rPr>
              <w:t>Всего</w:t>
            </w:r>
          </w:p>
        </w:tc>
        <w:tc>
          <w:tcPr>
            <w:tcW w:w="1516" w:type="pct"/>
            <w:shd w:val="clear" w:color="auto" w:fill="auto"/>
            <w:noWrap/>
          </w:tcPr>
          <w:p w:rsidR="007817CD" w:rsidRPr="00057B8F" w:rsidRDefault="007817CD" w:rsidP="000B7F3F">
            <w:pPr>
              <w:rPr>
                <w:sz w:val="20"/>
                <w:szCs w:val="16"/>
              </w:rPr>
            </w:pPr>
          </w:p>
        </w:tc>
        <w:tc>
          <w:tcPr>
            <w:tcW w:w="1941" w:type="pct"/>
            <w:shd w:val="clear" w:color="auto" w:fill="auto"/>
            <w:noWrap/>
          </w:tcPr>
          <w:p w:rsidR="007817CD" w:rsidRPr="00057B8F" w:rsidRDefault="007817CD" w:rsidP="000B7F3F">
            <w:pPr>
              <w:jc w:val="center"/>
              <w:rPr>
                <w:sz w:val="20"/>
                <w:szCs w:val="16"/>
              </w:rPr>
            </w:pPr>
            <w:r w:rsidRPr="00057B8F">
              <w:rPr>
                <w:sz w:val="20"/>
                <w:szCs w:val="16"/>
              </w:rPr>
              <w:t>104</w:t>
            </w:r>
          </w:p>
        </w:tc>
      </w:tr>
    </w:tbl>
    <w:p w:rsidR="007817CD" w:rsidRPr="007D7E9A" w:rsidRDefault="007817CD" w:rsidP="007817CD">
      <w:pPr>
        <w:pStyle w:val="3"/>
        <w:rPr>
          <w:color w:val="0070C0"/>
        </w:rPr>
      </w:pPr>
      <w:bookmarkStart w:id="1963" w:name="_Toc325814093"/>
      <w:bookmarkStart w:id="1964" w:name="_Toc340925155"/>
      <w:bookmarkStart w:id="1965" w:name="_Toc343803272"/>
      <w:bookmarkStart w:id="1966" w:name="_Toc343872139"/>
      <w:bookmarkStart w:id="1967" w:name="_Toc13650229"/>
      <w:r w:rsidRPr="007D7E9A">
        <w:rPr>
          <w:color w:val="0070C0"/>
        </w:rPr>
        <w:t>Кабардино-Балкарская Республика</w:t>
      </w:r>
      <w:bookmarkEnd w:id="1963"/>
      <w:bookmarkEnd w:id="1964"/>
      <w:bookmarkEnd w:id="1965"/>
      <w:bookmarkEnd w:id="1966"/>
      <w:bookmarkEnd w:id="1967"/>
    </w:p>
    <w:p w:rsidR="007817CD" w:rsidRPr="00057B8F" w:rsidRDefault="007817CD" w:rsidP="007817CD">
      <w:pPr>
        <w:pStyle w:val="14"/>
      </w:pPr>
      <w:r w:rsidRPr="00057B8F">
        <w:t xml:space="preserve">На территории Кабардино-Балкарской Республики расположена операционная зона региональной Кабардино-Балкарской энергосистемы, входящей в состав Объединенной энергетической системы Юга (ОЭС Юга). </w:t>
      </w:r>
    </w:p>
    <w:p w:rsidR="00AF1774" w:rsidRPr="00057B8F" w:rsidRDefault="00AF1774" w:rsidP="00AF1774">
      <w:pPr>
        <w:pStyle w:val="14"/>
      </w:pPr>
      <w:r w:rsidRPr="00057B8F">
        <w:t xml:space="preserve">Оперативно-диспетчерское управление Кабардино-Балкарской энергосистемой осуществляет Филиал </w:t>
      </w:r>
      <w:r w:rsidR="005423C6" w:rsidRPr="00057B8F">
        <w:t xml:space="preserve">АО «СО ЕЭС» </w:t>
      </w:r>
      <w:r w:rsidRPr="00057B8F">
        <w:t xml:space="preserve">«Региональное диспетчерское управление энергосистемами республик Северного Кавказа и Ставропольского края» (Северокавказское РДУ). </w:t>
      </w:r>
    </w:p>
    <w:p w:rsidR="007B0D33" w:rsidRPr="00057B8F" w:rsidRDefault="007B0D33" w:rsidP="007B0D33">
      <w:pPr>
        <w:pStyle w:val="14"/>
      </w:pPr>
      <w:r w:rsidRPr="00057B8F">
        <w:t xml:space="preserve">Действующий электроэнергетический комплекс Кабардино-Балкарской Республики образуют: </w:t>
      </w:r>
    </w:p>
    <w:p w:rsidR="007B0D33" w:rsidRPr="007D7E9A" w:rsidRDefault="00EE77B3" w:rsidP="0002306E">
      <w:pPr>
        <w:pStyle w:val="14"/>
        <w:numPr>
          <w:ilvl w:val="0"/>
          <w:numId w:val="404"/>
        </w:numPr>
        <w:ind w:left="1069"/>
      </w:pPr>
      <w:r w:rsidRPr="00057B8F">
        <w:lastRenderedPageBreak/>
        <w:t>9</w:t>
      </w:r>
      <w:r w:rsidR="007B0D33" w:rsidRPr="00057B8F">
        <w:t xml:space="preserve"> электростанций суммарной установленной мощностью </w:t>
      </w:r>
      <w:r w:rsidRPr="00057B8F">
        <w:t>210</w:t>
      </w:r>
      <w:r w:rsidR="007D7E9A">
        <w:t xml:space="preserve"> МВт, </w:t>
      </w:r>
      <w:r w:rsidR="007D7E9A">
        <w:rPr>
          <w:color w:val="0070C0"/>
        </w:rPr>
        <w:t>в том числе:</w:t>
      </w:r>
    </w:p>
    <w:p w:rsidR="007D7E9A" w:rsidRPr="004771D1" w:rsidRDefault="007D7E9A" w:rsidP="0002306E">
      <w:pPr>
        <w:pStyle w:val="14"/>
        <w:numPr>
          <w:ilvl w:val="0"/>
          <w:numId w:val="404"/>
        </w:numPr>
        <w:rPr>
          <w:color w:val="0070C0"/>
        </w:rPr>
      </w:pPr>
      <w:r>
        <w:rPr>
          <w:color w:val="0070C0"/>
        </w:rPr>
        <w:t>2</w:t>
      </w:r>
      <w:r w:rsidRPr="004771D1">
        <w:rPr>
          <w:color w:val="0070C0"/>
        </w:rPr>
        <w:t xml:space="preserve"> тепловы</w:t>
      </w:r>
      <w:r>
        <w:rPr>
          <w:color w:val="0070C0"/>
        </w:rPr>
        <w:t>е</w:t>
      </w:r>
      <w:r w:rsidRPr="004771D1">
        <w:rPr>
          <w:color w:val="0070C0"/>
        </w:rPr>
        <w:t xml:space="preserve"> электростанци</w:t>
      </w:r>
      <w:r>
        <w:rPr>
          <w:color w:val="0070C0"/>
        </w:rPr>
        <w:t>и</w:t>
      </w:r>
      <w:r w:rsidRPr="004771D1">
        <w:rPr>
          <w:color w:val="0070C0"/>
        </w:rPr>
        <w:t xml:space="preserve"> суммарной установленной мощностью </w:t>
      </w:r>
      <w:r>
        <w:rPr>
          <w:color w:val="0070C0"/>
        </w:rPr>
        <w:t>22</w:t>
      </w:r>
      <w:r w:rsidRPr="004771D1">
        <w:rPr>
          <w:color w:val="0070C0"/>
        </w:rPr>
        <w:t xml:space="preserve"> МВт;</w:t>
      </w:r>
    </w:p>
    <w:p w:rsidR="007D7E9A" w:rsidRPr="004771D1" w:rsidRDefault="007D7E9A" w:rsidP="0002306E">
      <w:pPr>
        <w:pStyle w:val="14"/>
        <w:numPr>
          <w:ilvl w:val="0"/>
          <w:numId w:val="404"/>
        </w:numPr>
        <w:rPr>
          <w:color w:val="0070C0"/>
        </w:rPr>
      </w:pPr>
      <w:r>
        <w:rPr>
          <w:color w:val="0070C0"/>
        </w:rPr>
        <w:t>7</w:t>
      </w:r>
      <w:r w:rsidRPr="004771D1">
        <w:rPr>
          <w:color w:val="0070C0"/>
        </w:rPr>
        <w:t xml:space="preserve"> </w:t>
      </w:r>
      <w:r>
        <w:rPr>
          <w:color w:val="0070C0"/>
        </w:rPr>
        <w:t>гидроэлектростанций</w:t>
      </w:r>
      <w:r w:rsidRPr="004771D1">
        <w:rPr>
          <w:color w:val="0070C0"/>
        </w:rPr>
        <w:t xml:space="preserve"> суммарной установленной мощностью </w:t>
      </w:r>
      <w:r>
        <w:rPr>
          <w:color w:val="0070C0"/>
        </w:rPr>
        <w:t>188</w:t>
      </w:r>
      <w:r w:rsidRPr="004771D1">
        <w:rPr>
          <w:color w:val="0070C0"/>
        </w:rPr>
        <w:t xml:space="preserve"> МВт;</w:t>
      </w:r>
    </w:p>
    <w:p w:rsidR="007D7E9A" w:rsidRPr="007D7E9A" w:rsidRDefault="009258E6" w:rsidP="0002306E">
      <w:pPr>
        <w:pStyle w:val="14"/>
        <w:numPr>
          <w:ilvl w:val="0"/>
          <w:numId w:val="404"/>
        </w:numPr>
        <w:ind w:left="1069"/>
        <w:rPr>
          <w:color w:val="0070C0"/>
        </w:rPr>
      </w:pPr>
      <w:r>
        <w:rPr>
          <w:color w:val="0070C0"/>
        </w:rPr>
        <w:t>11802</w:t>
      </w:r>
      <w:r w:rsidR="007D7E9A" w:rsidRPr="007D7E9A">
        <w:rPr>
          <w:color w:val="0070C0"/>
        </w:rPr>
        <w:t xml:space="preserve"> км линий электропередачи напряжением 0,4-</w:t>
      </w:r>
      <w:r w:rsidR="00024B1C">
        <w:rPr>
          <w:color w:val="0070C0"/>
        </w:rPr>
        <w:t>33</w:t>
      </w:r>
      <w:r w:rsidR="007D7E9A" w:rsidRPr="007D7E9A">
        <w:rPr>
          <w:color w:val="0070C0"/>
        </w:rPr>
        <w:t>0 кВ, в том числе:</w:t>
      </w:r>
    </w:p>
    <w:p w:rsidR="007B0D33" w:rsidRPr="007D7E9A" w:rsidRDefault="007D7E9A" w:rsidP="0002306E">
      <w:pPr>
        <w:pStyle w:val="14"/>
        <w:numPr>
          <w:ilvl w:val="0"/>
          <w:numId w:val="404"/>
        </w:numPr>
      </w:pPr>
      <w:r w:rsidRPr="007D7E9A">
        <w:t xml:space="preserve">615 км </w:t>
      </w:r>
      <w:r w:rsidR="007B0D33" w:rsidRPr="007D7E9A">
        <w:t>линий электропередачи напряжением 330 кВ;</w:t>
      </w:r>
    </w:p>
    <w:p w:rsidR="007B0D33" w:rsidRPr="007D7E9A" w:rsidRDefault="00177494" w:rsidP="0002306E">
      <w:pPr>
        <w:pStyle w:val="14"/>
        <w:numPr>
          <w:ilvl w:val="0"/>
          <w:numId w:val="404"/>
        </w:numPr>
      </w:pPr>
      <w:r w:rsidRPr="007D7E9A">
        <w:t>11187</w:t>
      </w:r>
      <w:r w:rsidR="007B0D33" w:rsidRPr="007D7E9A">
        <w:t xml:space="preserve"> км линий электропередачи напряжением 0,4-110 кВ; </w:t>
      </w:r>
    </w:p>
    <w:p w:rsidR="009258E6" w:rsidRPr="004771D1" w:rsidRDefault="009258E6" w:rsidP="0002306E">
      <w:pPr>
        <w:pStyle w:val="14"/>
        <w:numPr>
          <w:ilvl w:val="0"/>
          <w:numId w:val="404"/>
        </w:numPr>
        <w:ind w:left="1069"/>
        <w:rPr>
          <w:color w:val="0070C0"/>
        </w:rPr>
      </w:pPr>
      <w:r>
        <w:rPr>
          <w:color w:val="0070C0"/>
        </w:rPr>
        <w:t>76</w:t>
      </w:r>
      <w:r w:rsidRPr="004771D1">
        <w:rPr>
          <w:color w:val="0070C0"/>
        </w:rPr>
        <w:t xml:space="preserve"> понизительны</w:t>
      </w:r>
      <w:r>
        <w:rPr>
          <w:color w:val="0070C0"/>
        </w:rPr>
        <w:t>х</w:t>
      </w:r>
      <w:r w:rsidRPr="004771D1">
        <w:rPr>
          <w:color w:val="0070C0"/>
        </w:rPr>
        <w:t xml:space="preserve"> подстанци</w:t>
      </w:r>
      <w:r>
        <w:rPr>
          <w:color w:val="0070C0"/>
        </w:rPr>
        <w:t>й</w:t>
      </w:r>
      <w:r w:rsidRPr="004771D1">
        <w:rPr>
          <w:color w:val="0070C0"/>
        </w:rPr>
        <w:t xml:space="preserve"> напряжением 35-</w:t>
      </w:r>
      <w:r>
        <w:rPr>
          <w:color w:val="0070C0"/>
        </w:rPr>
        <w:t>33</w:t>
      </w:r>
      <w:r w:rsidRPr="004771D1">
        <w:rPr>
          <w:color w:val="0070C0"/>
        </w:rPr>
        <w:t xml:space="preserve">0 кВ общей мощностью </w:t>
      </w:r>
      <w:r>
        <w:rPr>
          <w:color w:val="0070C0"/>
        </w:rPr>
        <w:t>1731</w:t>
      </w:r>
      <w:r w:rsidRPr="004771D1">
        <w:rPr>
          <w:color w:val="0070C0"/>
        </w:rPr>
        <w:t xml:space="preserve"> МВА</w:t>
      </w:r>
      <w:r>
        <w:rPr>
          <w:color w:val="0070C0"/>
        </w:rPr>
        <w:t>, в том числе:</w:t>
      </w:r>
    </w:p>
    <w:p w:rsidR="007B0D33" w:rsidRPr="00057B8F" w:rsidRDefault="007B0D33" w:rsidP="0002306E">
      <w:pPr>
        <w:pStyle w:val="14"/>
        <w:numPr>
          <w:ilvl w:val="0"/>
          <w:numId w:val="404"/>
        </w:numPr>
      </w:pPr>
      <w:r w:rsidRPr="00057B8F">
        <w:t xml:space="preserve">3 подстанции напряжением 330 кВ общей мощностью </w:t>
      </w:r>
      <w:r w:rsidR="00EE77B3" w:rsidRPr="00057B8F">
        <w:t>625</w:t>
      </w:r>
      <w:r w:rsidRPr="00057B8F">
        <w:t xml:space="preserve"> МВА;</w:t>
      </w:r>
    </w:p>
    <w:p w:rsidR="007B0D33" w:rsidRPr="00057B8F" w:rsidRDefault="007B0D33" w:rsidP="0002306E">
      <w:pPr>
        <w:pStyle w:val="14"/>
        <w:numPr>
          <w:ilvl w:val="0"/>
          <w:numId w:val="404"/>
        </w:numPr>
      </w:pPr>
      <w:r w:rsidRPr="00057B8F">
        <w:t xml:space="preserve">73 понизительные подстанции напряжением 35-110 кВ общей мощностью </w:t>
      </w:r>
      <w:r w:rsidR="00177494" w:rsidRPr="00057B8F">
        <w:t>1106</w:t>
      </w:r>
      <w:r w:rsidRPr="00057B8F">
        <w:t> МВА;</w:t>
      </w:r>
    </w:p>
    <w:p w:rsidR="007B0D33" w:rsidRPr="009258E6" w:rsidRDefault="00177494" w:rsidP="0002306E">
      <w:pPr>
        <w:pStyle w:val="14"/>
        <w:numPr>
          <w:ilvl w:val="0"/>
          <w:numId w:val="404"/>
        </w:numPr>
        <w:ind w:left="1069"/>
      </w:pPr>
      <w:r w:rsidRPr="009258E6">
        <w:t>2391</w:t>
      </w:r>
      <w:r w:rsidR="007B0D33" w:rsidRPr="009258E6">
        <w:t xml:space="preserve"> трансформаторн</w:t>
      </w:r>
      <w:r w:rsidRPr="009258E6">
        <w:t>ая</w:t>
      </w:r>
      <w:r w:rsidR="007B0D33" w:rsidRPr="009258E6">
        <w:t xml:space="preserve"> подстанци</w:t>
      </w:r>
      <w:r w:rsidRPr="009258E6">
        <w:t>я</w:t>
      </w:r>
      <w:r w:rsidR="007B0D33" w:rsidRPr="009258E6">
        <w:t xml:space="preserve"> напряжением 6-10/0,4 кВ общей мощностью </w:t>
      </w:r>
      <w:r w:rsidRPr="009258E6">
        <w:t>485</w:t>
      </w:r>
      <w:r w:rsidR="007B0D33" w:rsidRPr="009258E6">
        <w:t> МВА.</w:t>
      </w:r>
    </w:p>
    <w:p w:rsidR="007817CD" w:rsidRPr="00057B8F" w:rsidRDefault="007817CD" w:rsidP="007817CD">
      <w:pPr>
        <w:pStyle w:val="14"/>
      </w:pPr>
      <w:r w:rsidRPr="00057B8F">
        <w:t xml:space="preserve">В республике нет электростанций федерального значения. </w:t>
      </w:r>
    </w:p>
    <w:p w:rsidR="007B0D33" w:rsidRPr="00057B8F" w:rsidRDefault="007B0D33" w:rsidP="007B0D33">
      <w:pPr>
        <w:pStyle w:val="14"/>
      </w:pPr>
      <w:bookmarkStart w:id="1968" w:name="_Toc343872140"/>
      <w:bookmarkStart w:id="1969" w:name="_Toc297134520"/>
      <w:bookmarkStart w:id="1970" w:name="_Toc304479046"/>
      <w:bookmarkStart w:id="1971" w:name="_Toc305761737"/>
      <w:bookmarkStart w:id="1972" w:name="_Toc320269441"/>
      <w:bookmarkStart w:id="1973" w:name="_Toc323282542"/>
      <w:bookmarkStart w:id="1974" w:name="_Toc323399282"/>
      <w:bookmarkStart w:id="1975" w:name="_Toc330485067"/>
      <w:r w:rsidRPr="00057B8F">
        <w:t xml:space="preserve">По итогам </w:t>
      </w:r>
      <w:r w:rsidR="00DC64CC" w:rsidRPr="009258E6">
        <w:rPr>
          <w:color w:val="0070C0"/>
        </w:rPr>
        <w:t>201</w:t>
      </w:r>
      <w:r w:rsidR="009258E6" w:rsidRPr="009258E6">
        <w:rPr>
          <w:color w:val="0070C0"/>
        </w:rPr>
        <w:t>8</w:t>
      </w:r>
      <w:r w:rsidRPr="00057B8F">
        <w:t xml:space="preserve"> года Кабардино-Балкарская Республика была энергодефицитным регионом. В </w:t>
      </w:r>
      <w:r w:rsidR="00DC64CC" w:rsidRPr="009258E6">
        <w:rPr>
          <w:color w:val="0070C0"/>
        </w:rPr>
        <w:t>201</w:t>
      </w:r>
      <w:r w:rsidR="009258E6" w:rsidRPr="009258E6">
        <w:rPr>
          <w:color w:val="0070C0"/>
        </w:rPr>
        <w:t>8</w:t>
      </w:r>
      <w:r w:rsidR="00EE77B3" w:rsidRPr="00057B8F">
        <w:t xml:space="preserve"> </w:t>
      </w:r>
      <w:r w:rsidRPr="00057B8F">
        <w:t xml:space="preserve">году производство электроэнергии в республике </w:t>
      </w:r>
      <w:r w:rsidR="009258E6">
        <w:rPr>
          <w:color w:val="0070C0"/>
        </w:rPr>
        <w:t>снизилось</w:t>
      </w:r>
      <w:r w:rsidRPr="009258E6">
        <w:rPr>
          <w:color w:val="0070C0"/>
        </w:rPr>
        <w:t xml:space="preserve"> </w:t>
      </w:r>
      <w:r w:rsidRPr="00057B8F">
        <w:t xml:space="preserve">по сравнению с </w:t>
      </w:r>
      <w:r w:rsidR="00DC64CC" w:rsidRPr="009258E6">
        <w:rPr>
          <w:color w:val="0070C0"/>
        </w:rPr>
        <w:t>201</w:t>
      </w:r>
      <w:r w:rsidR="009258E6" w:rsidRPr="009258E6">
        <w:rPr>
          <w:color w:val="0070C0"/>
        </w:rPr>
        <w:t>7</w:t>
      </w:r>
      <w:r w:rsidR="00EE77B3" w:rsidRPr="00057B8F">
        <w:t xml:space="preserve"> </w:t>
      </w:r>
      <w:r w:rsidRPr="00057B8F">
        <w:t xml:space="preserve">годом </w:t>
      </w:r>
      <w:r w:rsidR="009258E6">
        <w:t xml:space="preserve">на </w:t>
      </w:r>
      <w:r w:rsidR="009258E6" w:rsidRPr="009258E6">
        <w:rPr>
          <w:color w:val="0070C0"/>
        </w:rPr>
        <w:t xml:space="preserve">7,3% </w:t>
      </w:r>
      <w:r w:rsidRPr="00057B8F">
        <w:t xml:space="preserve">и составило </w:t>
      </w:r>
      <w:r w:rsidR="009258E6">
        <w:rPr>
          <w:color w:val="0070C0"/>
        </w:rPr>
        <w:t>474</w:t>
      </w:r>
      <w:r w:rsidRPr="00057B8F">
        <w:t xml:space="preserve"> млн. кВтч, потребление электроэнергии </w:t>
      </w:r>
      <w:r w:rsidR="009258E6">
        <w:rPr>
          <w:color w:val="0070C0"/>
        </w:rPr>
        <w:t>снизилось</w:t>
      </w:r>
      <w:r w:rsidRPr="00057B8F">
        <w:t xml:space="preserve"> на </w:t>
      </w:r>
      <w:r w:rsidR="00DC64CC" w:rsidRPr="009258E6">
        <w:rPr>
          <w:color w:val="0070C0"/>
        </w:rPr>
        <w:t>0,</w:t>
      </w:r>
      <w:r w:rsidR="009258E6" w:rsidRPr="009258E6">
        <w:rPr>
          <w:color w:val="0070C0"/>
        </w:rPr>
        <w:t>9</w:t>
      </w:r>
      <w:r w:rsidRPr="009258E6">
        <w:rPr>
          <w:color w:val="0070C0"/>
        </w:rPr>
        <w:t xml:space="preserve">% </w:t>
      </w:r>
      <w:r w:rsidRPr="00057B8F">
        <w:t xml:space="preserve">и составило </w:t>
      </w:r>
      <w:r w:rsidR="00DC64CC" w:rsidRPr="009258E6">
        <w:rPr>
          <w:color w:val="0070C0"/>
        </w:rPr>
        <w:t>16</w:t>
      </w:r>
      <w:r w:rsidR="009258E6" w:rsidRPr="009258E6">
        <w:rPr>
          <w:color w:val="0070C0"/>
        </w:rPr>
        <w:t>77</w:t>
      </w:r>
      <w:r w:rsidRPr="00057B8F">
        <w:t xml:space="preserve"> млн. кВтч. Объем потребления электроэнергии в республике в </w:t>
      </w:r>
      <w:r w:rsidR="00DC64CC" w:rsidRPr="009258E6">
        <w:rPr>
          <w:color w:val="0070C0"/>
        </w:rPr>
        <w:t>201</w:t>
      </w:r>
      <w:r w:rsidR="009258E6" w:rsidRPr="009258E6">
        <w:rPr>
          <w:color w:val="0070C0"/>
        </w:rPr>
        <w:t>8</w:t>
      </w:r>
      <w:r w:rsidR="00EE77B3" w:rsidRPr="00057B8F">
        <w:t> </w:t>
      </w:r>
      <w:r w:rsidRPr="00057B8F">
        <w:t xml:space="preserve">году превысил объем производства </w:t>
      </w:r>
      <w:r w:rsidR="00DC64CC" w:rsidRPr="00057B8F">
        <w:t xml:space="preserve">на </w:t>
      </w:r>
      <w:r w:rsidR="00DC64CC" w:rsidRPr="009258E6">
        <w:rPr>
          <w:color w:val="0070C0"/>
        </w:rPr>
        <w:t>7</w:t>
      </w:r>
      <w:r w:rsidR="009258E6" w:rsidRPr="009258E6">
        <w:rPr>
          <w:color w:val="0070C0"/>
        </w:rPr>
        <w:t>1</w:t>
      </w:r>
      <w:r w:rsidR="00DC64CC" w:rsidRPr="00057B8F">
        <w:t>%</w:t>
      </w:r>
      <w:r w:rsidRPr="00057B8F">
        <w:t>.</w:t>
      </w:r>
    </w:p>
    <w:p w:rsidR="007817CD" w:rsidRPr="00057B8F" w:rsidRDefault="007817CD" w:rsidP="007817CD">
      <w:pPr>
        <w:pStyle w:val="4"/>
      </w:pPr>
      <w:r w:rsidRPr="00057B8F">
        <w:t>Оценка возможного влияния планируемых для размещения объектов на комплексное развитие Кабардино-Балкарской Республики</w:t>
      </w:r>
      <w:bookmarkEnd w:id="1968"/>
    </w:p>
    <w:p w:rsidR="007817CD" w:rsidRPr="00057B8F" w:rsidRDefault="007817CD" w:rsidP="007817CD">
      <w:pPr>
        <w:pStyle w:val="14"/>
      </w:pPr>
      <w:r w:rsidRPr="00057B8F">
        <w:t xml:space="preserve">Целью развития электроэнергетики Кабардино-Балкарской Республики является обеспечение надежного и эффективного энергоснабжения </w:t>
      </w:r>
      <w:r w:rsidRPr="00057B8F">
        <w:lastRenderedPageBreak/>
        <w:t>потребителей и полноценного удовлетворения потребностей экономики республики в электрической и тепловой энергии с учетом Программы социально-экономического развития Кабардино-Балкарской Республики.</w:t>
      </w:r>
    </w:p>
    <w:p w:rsidR="007817CD" w:rsidRPr="00057B8F" w:rsidRDefault="007817CD" w:rsidP="007817CD">
      <w:pPr>
        <w:pStyle w:val="14"/>
      </w:pPr>
      <w:r w:rsidRPr="00057B8F">
        <w:t xml:space="preserve">Совершенствование энергетической инфраструктуры Кабардино-Балкарской Республики тесно связано с инновационным развитием </w:t>
      </w:r>
      <w:r w:rsidRPr="00057B8F">
        <w:rPr>
          <w:szCs w:val="28"/>
        </w:rPr>
        <w:t>легкой промышленности, пищевой промышленности, добычи минералов и руд, металлургической промышленности, сельского хозяйства, транспорта, туристско-рекреационного комплекса.</w:t>
      </w:r>
    </w:p>
    <w:p w:rsidR="007817CD" w:rsidRPr="00057B8F" w:rsidRDefault="007817CD" w:rsidP="007817CD">
      <w:pPr>
        <w:pStyle w:val="14"/>
      </w:pPr>
      <w:r w:rsidRPr="00057B8F">
        <w:t>Строительство новых и расширение существующих объектов электроэнергетики в Кабардино-Балкарской Республике направлены прежде всего на энергообеспечение стратегических проектов, в числе которых:</w:t>
      </w:r>
    </w:p>
    <w:p w:rsidR="007817CD" w:rsidRPr="00057B8F" w:rsidRDefault="007817CD" w:rsidP="007817CD">
      <w:pPr>
        <w:pStyle w:val="14"/>
        <w:numPr>
          <w:ilvl w:val="0"/>
          <w:numId w:val="1"/>
        </w:numPr>
      </w:pPr>
      <w:r w:rsidRPr="00057B8F">
        <w:t>строительство завода по производству полиэтилентерефталата пищевого и текстильного назначения;</w:t>
      </w:r>
    </w:p>
    <w:p w:rsidR="007817CD" w:rsidRPr="00057B8F" w:rsidRDefault="007817CD" w:rsidP="007817CD">
      <w:pPr>
        <w:pStyle w:val="14"/>
        <w:numPr>
          <w:ilvl w:val="0"/>
          <w:numId w:val="1"/>
        </w:numPr>
      </w:pPr>
      <w:r w:rsidRPr="00057B8F">
        <w:t>развитие всесезонного горного курорта «Приэльбрусье»;</w:t>
      </w:r>
    </w:p>
    <w:p w:rsidR="007817CD" w:rsidRPr="00057B8F" w:rsidRDefault="007817CD" w:rsidP="007817CD">
      <w:pPr>
        <w:pStyle w:val="14"/>
        <w:numPr>
          <w:ilvl w:val="0"/>
          <w:numId w:val="1"/>
        </w:numPr>
      </w:pPr>
      <w:r w:rsidRPr="00057B8F">
        <w:t>реализация проекта «Высота 5642» (горнолыжный туристический кластер: «Архыз», «Приэльбрусье», «Матлас», «Мамисон»);</w:t>
      </w:r>
    </w:p>
    <w:p w:rsidR="007817CD" w:rsidRPr="00057B8F" w:rsidRDefault="007817CD" w:rsidP="007817CD">
      <w:pPr>
        <w:pStyle w:val="14"/>
        <w:numPr>
          <w:ilvl w:val="0"/>
          <w:numId w:val="1"/>
        </w:numPr>
      </w:pPr>
      <w:r w:rsidRPr="00057B8F">
        <w:t>реконструкция автомобильных дорог М-29 «Кавказ», Назрань - Малгобек - Нижний Курп - Терек, Прохладный - Эльхотово;</w:t>
      </w:r>
    </w:p>
    <w:p w:rsidR="007817CD" w:rsidRPr="00057B8F" w:rsidRDefault="007817CD" w:rsidP="007817CD">
      <w:pPr>
        <w:pStyle w:val="14"/>
        <w:numPr>
          <w:ilvl w:val="0"/>
          <w:numId w:val="1"/>
        </w:numPr>
      </w:pPr>
      <w:r w:rsidRPr="00057B8F">
        <w:t>реконструкция автомобильных дорог в рекреационном комплексе «Приэльбрусье»;</w:t>
      </w:r>
    </w:p>
    <w:p w:rsidR="007817CD" w:rsidRPr="00057B8F" w:rsidRDefault="007817CD" w:rsidP="007817CD">
      <w:pPr>
        <w:pStyle w:val="14"/>
        <w:numPr>
          <w:ilvl w:val="0"/>
          <w:numId w:val="1"/>
        </w:numPr>
      </w:pPr>
      <w:r w:rsidRPr="00057B8F">
        <w:t xml:space="preserve">строительство автомобильной дороги Кисловодск - Долина Нарзанов - Джилы Су - Эльбрус, кольцевой автомобильной дороги в </w:t>
      </w:r>
      <w:r w:rsidR="002C03F9" w:rsidRPr="00057B8F">
        <w:t>г. </w:t>
      </w:r>
      <w:r w:rsidRPr="00057B8F">
        <w:t>Нальчик;</w:t>
      </w:r>
    </w:p>
    <w:p w:rsidR="007817CD" w:rsidRPr="00057B8F" w:rsidRDefault="007817CD" w:rsidP="007817CD">
      <w:pPr>
        <w:pStyle w:val="14"/>
        <w:numPr>
          <w:ilvl w:val="0"/>
          <w:numId w:val="1"/>
        </w:numPr>
      </w:pPr>
      <w:r w:rsidRPr="00057B8F">
        <w:t>строительство железнодорожно</w:t>
      </w:r>
      <w:r w:rsidR="00EE77B3" w:rsidRPr="00057B8F">
        <w:t>й линии Солдатская - Тырныауз;</w:t>
      </w:r>
    </w:p>
    <w:p w:rsidR="00EE77B3" w:rsidRPr="00057B8F" w:rsidRDefault="00EE77B3" w:rsidP="007817CD">
      <w:pPr>
        <w:pStyle w:val="14"/>
        <w:numPr>
          <w:ilvl w:val="0"/>
          <w:numId w:val="1"/>
        </w:numPr>
      </w:pPr>
      <w:r w:rsidRPr="00057B8F">
        <w:t>строительство АО «Компания «Вольфрам» нового инновационного предприятия по переработке вольфрамового концентрата, вольфрам- и молибденсодержащих продуктов на базе ОАО «Гидрометаллург»;</w:t>
      </w:r>
    </w:p>
    <w:p w:rsidR="00EE77B3" w:rsidRPr="00057B8F" w:rsidRDefault="00EE77B3" w:rsidP="007817CD">
      <w:pPr>
        <w:pStyle w:val="14"/>
        <w:numPr>
          <w:ilvl w:val="0"/>
          <w:numId w:val="1"/>
        </w:numPr>
      </w:pPr>
      <w:r w:rsidRPr="00057B8F">
        <w:t>строительства автовокзала «Северный» в г.о. Нальчик;</w:t>
      </w:r>
    </w:p>
    <w:p w:rsidR="00EE77B3" w:rsidRPr="00057B8F" w:rsidRDefault="00EE77B3" w:rsidP="007817CD">
      <w:pPr>
        <w:pStyle w:val="14"/>
        <w:numPr>
          <w:ilvl w:val="0"/>
          <w:numId w:val="1"/>
        </w:numPr>
      </w:pPr>
      <w:r w:rsidRPr="00057B8F">
        <w:t>реализация проекта «Чумпаловская параметрическая скважина».</w:t>
      </w:r>
    </w:p>
    <w:p w:rsidR="007817CD" w:rsidRPr="00057B8F" w:rsidRDefault="007817CD" w:rsidP="007817CD">
      <w:pPr>
        <w:pStyle w:val="14"/>
      </w:pPr>
      <w:r w:rsidRPr="00057B8F">
        <w:lastRenderedPageBreak/>
        <w:t xml:space="preserve">Таким образом, строительство новых и расширение существующих объектов электроэнергетики федерального значения в Кабардино-Балкарской Республике обеспечит энергетические потребности территории, создаст дополнительные рабочие места и условия для стабильного повышения качества жизни населения, будет способствовать масштабному внедрению инноваций и динамичному социально-экономическому развитию региона в долгосрочной перспективе. </w:t>
      </w:r>
    </w:p>
    <w:p w:rsidR="007817CD" w:rsidRPr="00057B8F" w:rsidRDefault="007817CD" w:rsidP="007817CD">
      <w:pPr>
        <w:pStyle w:val="14"/>
      </w:pPr>
      <w:r w:rsidRPr="00057B8F">
        <w:rPr>
          <w:szCs w:val="28"/>
        </w:rPr>
        <w:t>Проектные решения</w:t>
      </w:r>
      <w:r w:rsidRPr="00057B8F">
        <w:t xml:space="preserve"> по р</w:t>
      </w:r>
      <w:r w:rsidRPr="00057B8F">
        <w:rPr>
          <w:szCs w:val="28"/>
        </w:rPr>
        <w:t>еализации программы строительства новых и расширения существующих объектов электроэнергетики в Кабардино-Балкарской Республике должны учитывать требования законодательства Российской Федерации в сфере охраны окружающей среды и природопользования, в том числе в области государственной экологической экспертизы и особо охраняемых природных территорий федерального значения (Национальный парк «Приэльбрусье», Кабардино-Балкарский государственный высокогорный заповедник).</w:t>
      </w:r>
    </w:p>
    <w:p w:rsidR="007817CD" w:rsidRPr="00057B8F" w:rsidRDefault="007817CD" w:rsidP="007817CD">
      <w:pPr>
        <w:pStyle w:val="4"/>
      </w:pPr>
      <w:bookmarkStart w:id="1976" w:name="_Toc343872141"/>
      <w:r w:rsidRPr="00057B8F">
        <w:t>Электростанции федерального значения в Кабардино-Балкарской Республике</w:t>
      </w:r>
      <w:bookmarkEnd w:id="1969"/>
      <w:bookmarkEnd w:id="1970"/>
      <w:bookmarkEnd w:id="1971"/>
      <w:bookmarkEnd w:id="1972"/>
      <w:bookmarkEnd w:id="1973"/>
      <w:bookmarkEnd w:id="1974"/>
      <w:bookmarkEnd w:id="1975"/>
      <w:bookmarkEnd w:id="1976"/>
    </w:p>
    <w:p w:rsidR="007817CD" w:rsidRPr="00057B8F" w:rsidRDefault="007817CD" w:rsidP="007817CD">
      <w:pPr>
        <w:pStyle w:val="14"/>
      </w:pPr>
      <w:r w:rsidRPr="00057B8F">
        <w:t>Нет электростанций федерального значения.</w:t>
      </w:r>
    </w:p>
    <w:p w:rsidR="007817CD" w:rsidRPr="00057B8F" w:rsidRDefault="007817CD" w:rsidP="0047111F">
      <w:pPr>
        <w:pStyle w:val="4"/>
      </w:pPr>
      <w:bookmarkStart w:id="1977" w:name="_Toc343872142"/>
      <w:r w:rsidRPr="00057B8F">
        <w:t>Действующие объекты</w:t>
      </w:r>
      <w:bookmarkEnd w:id="1977"/>
    </w:p>
    <w:p w:rsidR="007817CD" w:rsidRPr="00057B8F" w:rsidRDefault="007817CD" w:rsidP="0047111F">
      <w:pPr>
        <w:pStyle w:val="6"/>
      </w:pPr>
      <w:bookmarkStart w:id="1978" w:name="_Toc343872143"/>
      <w:bookmarkStart w:id="1979" w:name="_Toc343872145"/>
      <w:r w:rsidRPr="00057B8F">
        <w:t>Действующие подстанции напряжением 220 кВ и выше</w:t>
      </w:r>
      <w:bookmarkEnd w:id="197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2594"/>
        <w:gridCol w:w="3176"/>
        <w:gridCol w:w="3394"/>
      </w:tblGrid>
      <w:tr w:rsidR="00057B8F" w:rsidRPr="00057B8F" w:rsidTr="000524C7">
        <w:trPr>
          <w:cantSplit/>
          <w:tblHeader/>
        </w:trPr>
        <w:tc>
          <w:tcPr>
            <w:tcW w:w="213" w:type="pct"/>
            <w:shd w:val="clear" w:color="auto" w:fill="auto"/>
            <w:noWrap/>
          </w:tcPr>
          <w:p w:rsidR="007817CD" w:rsidRPr="00057B8F" w:rsidRDefault="007817CD" w:rsidP="0047111F">
            <w:pPr>
              <w:keepNext/>
              <w:keepLines/>
              <w:rPr>
                <w:bCs/>
                <w:sz w:val="20"/>
                <w:szCs w:val="16"/>
              </w:rPr>
            </w:pPr>
            <w:r w:rsidRPr="00057B8F">
              <w:rPr>
                <w:bCs/>
                <w:sz w:val="20"/>
                <w:szCs w:val="16"/>
              </w:rPr>
              <w:t>№</w:t>
            </w:r>
          </w:p>
        </w:tc>
        <w:tc>
          <w:tcPr>
            <w:tcW w:w="1355" w:type="pct"/>
            <w:shd w:val="clear" w:color="auto" w:fill="auto"/>
            <w:noWrap/>
          </w:tcPr>
          <w:p w:rsidR="007817CD" w:rsidRPr="00057B8F" w:rsidRDefault="007817CD" w:rsidP="0047111F">
            <w:pPr>
              <w:keepNext/>
              <w:keepLines/>
              <w:rPr>
                <w:bCs/>
                <w:sz w:val="20"/>
                <w:szCs w:val="16"/>
              </w:rPr>
            </w:pPr>
            <w:r w:rsidRPr="00057B8F">
              <w:rPr>
                <w:bCs/>
                <w:sz w:val="20"/>
                <w:szCs w:val="16"/>
              </w:rPr>
              <w:t>Наименование подстанции</w:t>
            </w:r>
          </w:p>
        </w:tc>
        <w:tc>
          <w:tcPr>
            <w:tcW w:w="1659" w:type="pct"/>
            <w:shd w:val="clear" w:color="auto" w:fill="auto"/>
            <w:noWrap/>
          </w:tcPr>
          <w:p w:rsidR="007817CD" w:rsidRPr="00057B8F" w:rsidRDefault="007817CD" w:rsidP="0047111F">
            <w:pPr>
              <w:keepNext/>
              <w:keepLines/>
              <w:jc w:val="center"/>
              <w:rPr>
                <w:bCs/>
                <w:sz w:val="20"/>
                <w:szCs w:val="16"/>
              </w:rPr>
            </w:pPr>
            <w:r w:rsidRPr="00057B8F">
              <w:rPr>
                <w:bCs/>
                <w:sz w:val="20"/>
                <w:szCs w:val="20"/>
              </w:rPr>
              <w:t>Класс напряжения подстанции, кВ</w:t>
            </w:r>
          </w:p>
        </w:tc>
        <w:tc>
          <w:tcPr>
            <w:tcW w:w="1774" w:type="pct"/>
            <w:shd w:val="clear" w:color="auto" w:fill="auto"/>
            <w:noWrap/>
          </w:tcPr>
          <w:p w:rsidR="007817CD" w:rsidRPr="00057B8F" w:rsidRDefault="007817CD" w:rsidP="0047111F">
            <w:pPr>
              <w:keepNext/>
              <w:keepLines/>
              <w:jc w:val="center"/>
              <w:rPr>
                <w:bCs/>
                <w:sz w:val="20"/>
                <w:szCs w:val="16"/>
              </w:rPr>
            </w:pPr>
            <w:r w:rsidRPr="00057B8F">
              <w:rPr>
                <w:bCs/>
                <w:sz w:val="20"/>
                <w:szCs w:val="16"/>
              </w:rPr>
              <w:t>Установленная мощность, МВА</w:t>
            </w:r>
          </w:p>
        </w:tc>
      </w:tr>
      <w:tr w:rsidR="00057B8F" w:rsidRPr="00057B8F" w:rsidTr="000524C7">
        <w:trPr>
          <w:cantSplit/>
        </w:trPr>
        <w:tc>
          <w:tcPr>
            <w:tcW w:w="213" w:type="pct"/>
            <w:shd w:val="clear" w:color="auto" w:fill="auto"/>
          </w:tcPr>
          <w:p w:rsidR="007817CD" w:rsidRPr="00057B8F" w:rsidRDefault="007817CD" w:rsidP="0002306E">
            <w:pPr>
              <w:keepNext/>
              <w:keepLines/>
              <w:numPr>
                <w:ilvl w:val="0"/>
                <w:numId w:val="164"/>
              </w:numPr>
              <w:rPr>
                <w:sz w:val="20"/>
                <w:szCs w:val="16"/>
              </w:rPr>
            </w:pPr>
          </w:p>
        </w:tc>
        <w:tc>
          <w:tcPr>
            <w:tcW w:w="1355" w:type="pct"/>
            <w:shd w:val="clear" w:color="auto" w:fill="auto"/>
          </w:tcPr>
          <w:p w:rsidR="007817CD" w:rsidRPr="00057B8F" w:rsidRDefault="007817CD" w:rsidP="0047111F">
            <w:pPr>
              <w:keepNext/>
              <w:keepLines/>
              <w:rPr>
                <w:sz w:val="20"/>
                <w:szCs w:val="16"/>
              </w:rPr>
            </w:pPr>
            <w:r w:rsidRPr="00057B8F">
              <w:rPr>
                <w:sz w:val="20"/>
                <w:szCs w:val="16"/>
              </w:rPr>
              <w:t>Баксан</w:t>
            </w:r>
          </w:p>
        </w:tc>
        <w:tc>
          <w:tcPr>
            <w:tcW w:w="1659" w:type="pct"/>
            <w:shd w:val="clear" w:color="auto" w:fill="auto"/>
          </w:tcPr>
          <w:p w:rsidR="007817CD" w:rsidRPr="00057B8F" w:rsidRDefault="007817CD" w:rsidP="0047111F">
            <w:pPr>
              <w:keepNext/>
              <w:keepLines/>
              <w:jc w:val="center"/>
              <w:rPr>
                <w:sz w:val="20"/>
                <w:szCs w:val="16"/>
              </w:rPr>
            </w:pPr>
            <w:r w:rsidRPr="00057B8F">
              <w:rPr>
                <w:sz w:val="20"/>
                <w:szCs w:val="16"/>
              </w:rPr>
              <w:t>330</w:t>
            </w:r>
          </w:p>
        </w:tc>
        <w:tc>
          <w:tcPr>
            <w:tcW w:w="1774" w:type="pct"/>
            <w:shd w:val="clear" w:color="auto" w:fill="auto"/>
          </w:tcPr>
          <w:p w:rsidR="007817CD" w:rsidRPr="00057B8F" w:rsidRDefault="00EE77B3" w:rsidP="0047111F">
            <w:pPr>
              <w:keepNext/>
              <w:keepLines/>
              <w:jc w:val="center"/>
              <w:rPr>
                <w:sz w:val="20"/>
                <w:szCs w:val="16"/>
              </w:rPr>
            </w:pPr>
            <w:r w:rsidRPr="00057B8F">
              <w:rPr>
                <w:sz w:val="20"/>
                <w:szCs w:val="16"/>
              </w:rPr>
              <w:t>250</w:t>
            </w:r>
          </w:p>
        </w:tc>
      </w:tr>
      <w:tr w:rsidR="00057B8F" w:rsidRPr="00057B8F" w:rsidTr="000524C7">
        <w:trPr>
          <w:cantSplit/>
        </w:trPr>
        <w:tc>
          <w:tcPr>
            <w:tcW w:w="213" w:type="pct"/>
            <w:shd w:val="clear" w:color="auto" w:fill="auto"/>
          </w:tcPr>
          <w:p w:rsidR="007817CD" w:rsidRPr="00057B8F" w:rsidRDefault="007817CD" w:rsidP="0002306E">
            <w:pPr>
              <w:keepNext/>
              <w:keepLines/>
              <w:numPr>
                <w:ilvl w:val="0"/>
                <w:numId w:val="164"/>
              </w:numPr>
              <w:rPr>
                <w:sz w:val="20"/>
                <w:szCs w:val="16"/>
              </w:rPr>
            </w:pPr>
          </w:p>
        </w:tc>
        <w:tc>
          <w:tcPr>
            <w:tcW w:w="1355" w:type="pct"/>
            <w:shd w:val="clear" w:color="auto" w:fill="auto"/>
          </w:tcPr>
          <w:p w:rsidR="007817CD" w:rsidRPr="00057B8F" w:rsidRDefault="007817CD" w:rsidP="0047111F">
            <w:pPr>
              <w:keepNext/>
              <w:keepLines/>
              <w:rPr>
                <w:sz w:val="20"/>
                <w:szCs w:val="16"/>
              </w:rPr>
            </w:pPr>
            <w:r w:rsidRPr="00057B8F">
              <w:rPr>
                <w:sz w:val="20"/>
                <w:szCs w:val="16"/>
              </w:rPr>
              <w:t>Нальчик</w:t>
            </w:r>
          </w:p>
        </w:tc>
        <w:tc>
          <w:tcPr>
            <w:tcW w:w="1659" w:type="pct"/>
            <w:shd w:val="clear" w:color="auto" w:fill="auto"/>
          </w:tcPr>
          <w:p w:rsidR="007817CD" w:rsidRPr="00057B8F" w:rsidRDefault="007817CD" w:rsidP="0047111F">
            <w:pPr>
              <w:keepNext/>
              <w:keepLines/>
              <w:jc w:val="center"/>
              <w:rPr>
                <w:sz w:val="20"/>
                <w:szCs w:val="16"/>
              </w:rPr>
            </w:pPr>
            <w:r w:rsidRPr="00057B8F">
              <w:rPr>
                <w:sz w:val="20"/>
                <w:szCs w:val="16"/>
              </w:rPr>
              <w:t>330</w:t>
            </w:r>
          </w:p>
        </w:tc>
        <w:tc>
          <w:tcPr>
            <w:tcW w:w="1774" w:type="pct"/>
            <w:shd w:val="clear" w:color="auto" w:fill="auto"/>
          </w:tcPr>
          <w:p w:rsidR="007817CD" w:rsidRPr="00057B8F" w:rsidRDefault="007817CD" w:rsidP="00EE77B3">
            <w:pPr>
              <w:keepNext/>
              <w:keepLines/>
              <w:jc w:val="center"/>
              <w:rPr>
                <w:sz w:val="20"/>
                <w:szCs w:val="16"/>
              </w:rPr>
            </w:pPr>
            <w:r w:rsidRPr="00057B8F">
              <w:rPr>
                <w:sz w:val="20"/>
                <w:szCs w:val="16"/>
              </w:rPr>
              <w:t>12</w:t>
            </w:r>
            <w:r w:rsidR="00EE77B3" w:rsidRPr="00057B8F">
              <w:rPr>
                <w:sz w:val="20"/>
                <w:szCs w:val="16"/>
              </w:rPr>
              <w:t>5</w:t>
            </w:r>
          </w:p>
        </w:tc>
      </w:tr>
      <w:tr w:rsidR="00057B8F" w:rsidRPr="00057B8F" w:rsidTr="000524C7">
        <w:trPr>
          <w:cantSplit/>
        </w:trPr>
        <w:tc>
          <w:tcPr>
            <w:tcW w:w="213" w:type="pct"/>
            <w:shd w:val="clear" w:color="auto" w:fill="auto"/>
          </w:tcPr>
          <w:p w:rsidR="007817CD" w:rsidRPr="00057B8F" w:rsidRDefault="007817CD" w:rsidP="0002306E">
            <w:pPr>
              <w:keepNext/>
              <w:keepLines/>
              <w:numPr>
                <w:ilvl w:val="0"/>
                <w:numId w:val="164"/>
              </w:numPr>
              <w:rPr>
                <w:sz w:val="20"/>
                <w:szCs w:val="16"/>
              </w:rPr>
            </w:pPr>
          </w:p>
        </w:tc>
        <w:tc>
          <w:tcPr>
            <w:tcW w:w="1355" w:type="pct"/>
            <w:shd w:val="clear" w:color="auto" w:fill="auto"/>
          </w:tcPr>
          <w:p w:rsidR="007817CD" w:rsidRPr="00057B8F" w:rsidRDefault="007817CD" w:rsidP="0047111F">
            <w:pPr>
              <w:keepNext/>
              <w:keepLines/>
              <w:rPr>
                <w:sz w:val="20"/>
                <w:szCs w:val="16"/>
              </w:rPr>
            </w:pPr>
            <w:r w:rsidRPr="00057B8F">
              <w:rPr>
                <w:sz w:val="20"/>
                <w:szCs w:val="16"/>
              </w:rPr>
              <w:t>Прохладная-2</w:t>
            </w:r>
          </w:p>
        </w:tc>
        <w:tc>
          <w:tcPr>
            <w:tcW w:w="1659" w:type="pct"/>
            <w:shd w:val="clear" w:color="auto" w:fill="auto"/>
          </w:tcPr>
          <w:p w:rsidR="007817CD" w:rsidRPr="00057B8F" w:rsidRDefault="007817CD" w:rsidP="0047111F">
            <w:pPr>
              <w:keepNext/>
              <w:keepLines/>
              <w:jc w:val="center"/>
              <w:rPr>
                <w:sz w:val="20"/>
                <w:szCs w:val="16"/>
              </w:rPr>
            </w:pPr>
            <w:r w:rsidRPr="00057B8F">
              <w:rPr>
                <w:sz w:val="20"/>
                <w:szCs w:val="16"/>
              </w:rPr>
              <w:t>330</w:t>
            </w:r>
          </w:p>
        </w:tc>
        <w:tc>
          <w:tcPr>
            <w:tcW w:w="1774" w:type="pct"/>
            <w:shd w:val="clear" w:color="auto" w:fill="auto"/>
          </w:tcPr>
          <w:p w:rsidR="007817CD" w:rsidRPr="00057B8F" w:rsidRDefault="007817CD" w:rsidP="00EE77B3">
            <w:pPr>
              <w:keepNext/>
              <w:keepLines/>
              <w:jc w:val="center"/>
              <w:rPr>
                <w:sz w:val="20"/>
                <w:szCs w:val="16"/>
              </w:rPr>
            </w:pPr>
            <w:r w:rsidRPr="00057B8F">
              <w:rPr>
                <w:sz w:val="20"/>
                <w:szCs w:val="16"/>
              </w:rPr>
              <w:t>25</w:t>
            </w:r>
            <w:r w:rsidR="00EE77B3" w:rsidRPr="00057B8F">
              <w:rPr>
                <w:sz w:val="20"/>
                <w:szCs w:val="16"/>
              </w:rPr>
              <w:t>0</w:t>
            </w:r>
          </w:p>
        </w:tc>
      </w:tr>
      <w:tr w:rsidR="00057B8F" w:rsidRPr="00057B8F" w:rsidTr="000524C7">
        <w:trPr>
          <w:cantSplit/>
        </w:trPr>
        <w:tc>
          <w:tcPr>
            <w:tcW w:w="1567" w:type="pct"/>
            <w:gridSpan w:val="2"/>
            <w:shd w:val="clear" w:color="auto" w:fill="auto"/>
          </w:tcPr>
          <w:p w:rsidR="007817CD" w:rsidRPr="00057B8F" w:rsidRDefault="007817CD" w:rsidP="0047111F">
            <w:pPr>
              <w:keepNext/>
              <w:keepLines/>
              <w:rPr>
                <w:iCs/>
                <w:sz w:val="20"/>
                <w:szCs w:val="16"/>
              </w:rPr>
            </w:pPr>
            <w:r w:rsidRPr="00057B8F">
              <w:rPr>
                <w:iCs/>
                <w:sz w:val="20"/>
                <w:szCs w:val="16"/>
              </w:rPr>
              <w:t>Всего</w:t>
            </w:r>
          </w:p>
        </w:tc>
        <w:tc>
          <w:tcPr>
            <w:tcW w:w="1659" w:type="pct"/>
            <w:shd w:val="clear" w:color="auto" w:fill="auto"/>
          </w:tcPr>
          <w:p w:rsidR="007817CD" w:rsidRPr="00057B8F" w:rsidRDefault="007817CD" w:rsidP="0047111F">
            <w:pPr>
              <w:keepNext/>
              <w:keepLines/>
              <w:rPr>
                <w:sz w:val="20"/>
                <w:szCs w:val="16"/>
              </w:rPr>
            </w:pPr>
          </w:p>
        </w:tc>
        <w:tc>
          <w:tcPr>
            <w:tcW w:w="1774" w:type="pct"/>
            <w:shd w:val="clear" w:color="auto" w:fill="auto"/>
          </w:tcPr>
          <w:p w:rsidR="007817CD" w:rsidRPr="00057B8F" w:rsidRDefault="007817CD" w:rsidP="00EE77B3">
            <w:pPr>
              <w:keepNext/>
              <w:keepLines/>
              <w:jc w:val="center"/>
              <w:rPr>
                <w:sz w:val="20"/>
                <w:szCs w:val="16"/>
              </w:rPr>
            </w:pPr>
            <w:r w:rsidRPr="00057B8F">
              <w:rPr>
                <w:sz w:val="20"/>
                <w:szCs w:val="16"/>
              </w:rPr>
              <w:t>6</w:t>
            </w:r>
            <w:r w:rsidR="00EE77B3" w:rsidRPr="00057B8F">
              <w:rPr>
                <w:sz w:val="20"/>
                <w:szCs w:val="16"/>
              </w:rPr>
              <w:t>25</w:t>
            </w:r>
          </w:p>
        </w:tc>
      </w:tr>
    </w:tbl>
    <w:p w:rsidR="000524C7" w:rsidRPr="00057B8F" w:rsidRDefault="000524C7" w:rsidP="000524C7">
      <w:pPr>
        <w:pStyle w:val="6"/>
      </w:pPr>
      <w:bookmarkStart w:id="1980" w:name="_Toc343872144"/>
      <w:r w:rsidRPr="00057B8F">
        <w:t>Действующие линии электропередачи напряжением 220 кВ и выше</w:t>
      </w:r>
      <w:bookmarkEnd w:id="198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2"/>
        <w:gridCol w:w="3989"/>
        <w:gridCol w:w="3009"/>
        <w:gridCol w:w="2111"/>
      </w:tblGrid>
      <w:tr w:rsidR="00057B8F" w:rsidRPr="00057B8F" w:rsidTr="00A30F65">
        <w:trPr>
          <w:cantSplit/>
          <w:tblHeader/>
        </w:trPr>
        <w:tc>
          <w:tcPr>
            <w:tcW w:w="241" w:type="pct"/>
            <w:shd w:val="clear" w:color="auto" w:fill="auto"/>
            <w:noWrap/>
          </w:tcPr>
          <w:p w:rsidR="000524C7" w:rsidRPr="00057B8F" w:rsidRDefault="000524C7" w:rsidP="00A30F65">
            <w:pPr>
              <w:keepNext/>
              <w:keepLines/>
              <w:rPr>
                <w:bCs/>
                <w:sz w:val="20"/>
                <w:szCs w:val="16"/>
              </w:rPr>
            </w:pPr>
            <w:r w:rsidRPr="00057B8F">
              <w:rPr>
                <w:bCs/>
                <w:sz w:val="20"/>
                <w:szCs w:val="16"/>
              </w:rPr>
              <w:t>№</w:t>
            </w:r>
          </w:p>
        </w:tc>
        <w:tc>
          <w:tcPr>
            <w:tcW w:w="2084" w:type="pct"/>
            <w:shd w:val="clear" w:color="auto" w:fill="auto"/>
            <w:noWrap/>
          </w:tcPr>
          <w:p w:rsidR="000524C7" w:rsidRPr="00057B8F" w:rsidRDefault="000524C7" w:rsidP="00A30F65">
            <w:pPr>
              <w:keepNext/>
              <w:keepLines/>
              <w:rPr>
                <w:bCs/>
                <w:sz w:val="20"/>
                <w:szCs w:val="16"/>
              </w:rPr>
            </w:pPr>
            <w:r w:rsidRPr="00057B8F">
              <w:rPr>
                <w:bCs/>
                <w:sz w:val="20"/>
                <w:szCs w:val="16"/>
              </w:rPr>
              <w:t>Наименование линии электропередачи</w:t>
            </w:r>
          </w:p>
        </w:tc>
        <w:tc>
          <w:tcPr>
            <w:tcW w:w="1572" w:type="pct"/>
            <w:shd w:val="clear" w:color="auto" w:fill="auto"/>
            <w:noWrap/>
          </w:tcPr>
          <w:p w:rsidR="000524C7" w:rsidRPr="00057B8F" w:rsidRDefault="000524C7" w:rsidP="00A30F65">
            <w:pPr>
              <w:keepNext/>
              <w:keepLines/>
              <w:rPr>
                <w:bCs/>
                <w:sz w:val="20"/>
                <w:szCs w:val="16"/>
              </w:rPr>
            </w:pPr>
            <w:r w:rsidRPr="00057B8F">
              <w:rPr>
                <w:bCs/>
                <w:sz w:val="20"/>
                <w:szCs w:val="16"/>
              </w:rPr>
              <w:t>Местоположение</w:t>
            </w:r>
          </w:p>
        </w:tc>
        <w:tc>
          <w:tcPr>
            <w:tcW w:w="1103" w:type="pct"/>
            <w:shd w:val="clear" w:color="auto" w:fill="auto"/>
            <w:noWrap/>
          </w:tcPr>
          <w:p w:rsidR="000524C7" w:rsidRPr="00057B8F" w:rsidRDefault="000524C7" w:rsidP="00A30F65">
            <w:pPr>
              <w:keepNext/>
              <w:keepLines/>
              <w:jc w:val="center"/>
              <w:rPr>
                <w:bCs/>
                <w:sz w:val="20"/>
                <w:szCs w:val="16"/>
              </w:rPr>
            </w:pPr>
            <w:r w:rsidRPr="00057B8F">
              <w:rPr>
                <w:bCs/>
                <w:sz w:val="20"/>
                <w:szCs w:val="16"/>
              </w:rPr>
              <w:t>Протяженность, км</w:t>
            </w:r>
          </w:p>
        </w:tc>
      </w:tr>
      <w:tr w:rsidR="00057B8F" w:rsidRPr="00057B8F" w:rsidTr="00A30F65">
        <w:trPr>
          <w:cantSplit/>
        </w:trPr>
        <w:tc>
          <w:tcPr>
            <w:tcW w:w="241" w:type="pct"/>
            <w:shd w:val="clear" w:color="auto" w:fill="auto"/>
          </w:tcPr>
          <w:p w:rsidR="000524C7" w:rsidRPr="00057B8F" w:rsidRDefault="000524C7" w:rsidP="0002306E">
            <w:pPr>
              <w:numPr>
                <w:ilvl w:val="0"/>
                <w:numId w:val="165"/>
              </w:numPr>
              <w:rPr>
                <w:sz w:val="20"/>
                <w:szCs w:val="16"/>
              </w:rPr>
            </w:pPr>
          </w:p>
        </w:tc>
        <w:tc>
          <w:tcPr>
            <w:tcW w:w="2084" w:type="pct"/>
            <w:shd w:val="clear" w:color="auto" w:fill="auto"/>
          </w:tcPr>
          <w:p w:rsidR="000524C7" w:rsidRPr="00057B8F" w:rsidRDefault="000524C7" w:rsidP="00A30F65">
            <w:pPr>
              <w:rPr>
                <w:sz w:val="20"/>
                <w:szCs w:val="16"/>
              </w:rPr>
            </w:pPr>
            <w:r w:rsidRPr="00057B8F">
              <w:rPr>
                <w:sz w:val="20"/>
                <w:szCs w:val="16"/>
              </w:rPr>
              <w:t>ВЛ 330 кВ Баксан - Нальчик (ВЛ-330-30)</w:t>
            </w:r>
          </w:p>
        </w:tc>
        <w:tc>
          <w:tcPr>
            <w:tcW w:w="1572" w:type="pct"/>
            <w:shd w:val="clear" w:color="auto" w:fill="auto"/>
          </w:tcPr>
          <w:p w:rsidR="000524C7" w:rsidRPr="00057B8F" w:rsidRDefault="000524C7" w:rsidP="00A30F65">
            <w:pPr>
              <w:rPr>
                <w:sz w:val="20"/>
                <w:szCs w:val="16"/>
              </w:rPr>
            </w:pPr>
            <w:r w:rsidRPr="00057B8F">
              <w:rPr>
                <w:sz w:val="20"/>
                <w:szCs w:val="16"/>
              </w:rPr>
              <w:t>Кабардино-Балкарская Республика</w:t>
            </w:r>
          </w:p>
        </w:tc>
        <w:tc>
          <w:tcPr>
            <w:tcW w:w="1103" w:type="pct"/>
            <w:shd w:val="clear" w:color="auto" w:fill="auto"/>
          </w:tcPr>
          <w:p w:rsidR="000524C7" w:rsidRPr="00057B8F" w:rsidRDefault="000524C7" w:rsidP="00A30F65">
            <w:pPr>
              <w:jc w:val="center"/>
              <w:rPr>
                <w:sz w:val="20"/>
                <w:szCs w:val="16"/>
              </w:rPr>
            </w:pPr>
            <w:r w:rsidRPr="00057B8F">
              <w:rPr>
                <w:sz w:val="20"/>
                <w:szCs w:val="16"/>
              </w:rPr>
              <w:t>29,68</w:t>
            </w:r>
          </w:p>
        </w:tc>
      </w:tr>
      <w:tr w:rsidR="00057B8F" w:rsidRPr="00057B8F" w:rsidTr="00A30F65">
        <w:trPr>
          <w:cantSplit/>
        </w:trPr>
        <w:tc>
          <w:tcPr>
            <w:tcW w:w="241" w:type="pct"/>
            <w:shd w:val="clear" w:color="auto" w:fill="auto"/>
          </w:tcPr>
          <w:p w:rsidR="000524C7" w:rsidRPr="00057B8F" w:rsidRDefault="000524C7" w:rsidP="0002306E">
            <w:pPr>
              <w:numPr>
                <w:ilvl w:val="0"/>
                <w:numId w:val="165"/>
              </w:numPr>
              <w:rPr>
                <w:sz w:val="20"/>
                <w:szCs w:val="16"/>
              </w:rPr>
            </w:pPr>
          </w:p>
        </w:tc>
        <w:tc>
          <w:tcPr>
            <w:tcW w:w="2084" w:type="pct"/>
            <w:shd w:val="clear" w:color="auto" w:fill="auto"/>
          </w:tcPr>
          <w:p w:rsidR="000524C7" w:rsidRPr="00057B8F" w:rsidRDefault="000524C7" w:rsidP="00A30F65">
            <w:pPr>
              <w:rPr>
                <w:sz w:val="20"/>
                <w:szCs w:val="16"/>
              </w:rPr>
            </w:pPr>
            <w:r w:rsidRPr="00057B8F">
              <w:rPr>
                <w:sz w:val="20"/>
                <w:szCs w:val="16"/>
              </w:rPr>
              <w:t>ВЛ 330 кВ Баксан - Прохладная-2 (ВЛ-330-25)</w:t>
            </w:r>
          </w:p>
        </w:tc>
        <w:tc>
          <w:tcPr>
            <w:tcW w:w="1572" w:type="pct"/>
            <w:shd w:val="clear" w:color="auto" w:fill="auto"/>
          </w:tcPr>
          <w:p w:rsidR="000524C7" w:rsidRPr="00057B8F" w:rsidRDefault="000524C7" w:rsidP="00A30F65">
            <w:pPr>
              <w:rPr>
                <w:sz w:val="20"/>
                <w:szCs w:val="16"/>
              </w:rPr>
            </w:pPr>
            <w:r w:rsidRPr="00057B8F">
              <w:rPr>
                <w:sz w:val="20"/>
                <w:szCs w:val="16"/>
              </w:rPr>
              <w:t>Кабардино-Балкарская Республика</w:t>
            </w:r>
          </w:p>
        </w:tc>
        <w:tc>
          <w:tcPr>
            <w:tcW w:w="1103" w:type="pct"/>
            <w:shd w:val="clear" w:color="auto" w:fill="auto"/>
          </w:tcPr>
          <w:p w:rsidR="000524C7" w:rsidRPr="00057B8F" w:rsidRDefault="000524C7" w:rsidP="00A30F65">
            <w:pPr>
              <w:jc w:val="center"/>
              <w:rPr>
                <w:sz w:val="20"/>
                <w:szCs w:val="16"/>
              </w:rPr>
            </w:pPr>
            <w:r w:rsidRPr="00057B8F">
              <w:rPr>
                <w:sz w:val="20"/>
                <w:szCs w:val="16"/>
              </w:rPr>
              <w:t>63,8</w:t>
            </w:r>
          </w:p>
        </w:tc>
      </w:tr>
      <w:tr w:rsidR="00057B8F" w:rsidRPr="00057B8F" w:rsidTr="00A30F65">
        <w:trPr>
          <w:cantSplit/>
        </w:trPr>
        <w:tc>
          <w:tcPr>
            <w:tcW w:w="241" w:type="pct"/>
            <w:shd w:val="clear" w:color="auto" w:fill="auto"/>
          </w:tcPr>
          <w:p w:rsidR="000524C7" w:rsidRPr="00057B8F" w:rsidRDefault="000524C7" w:rsidP="0002306E">
            <w:pPr>
              <w:numPr>
                <w:ilvl w:val="0"/>
                <w:numId w:val="165"/>
              </w:numPr>
              <w:rPr>
                <w:sz w:val="20"/>
                <w:szCs w:val="16"/>
              </w:rPr>
            </w:pPr>
          </w:p>
        </w:tc>
        <w:tc>
          <w:tcPr>
            <w:tcW w:w="2084" w:type="pct"/>
            <w:shd w:val="clear" w:color="auto" w:fill="auto"/>
          </w:tcPr>
          <w:p w:rsidR="000524C7" w:rsidRPr="00057B8F" w:rsidRDefault="000524C7" w:rsidP="00A30F65">
            <w:pPr>
              <w:rPr>
                <w:sz w:val="20"/>
                <w:szCs w:val="16"/>
              </w:rPr>
            </w:pPr>
            <w:r w:rsidRPr="00057B8F">
              <w:rPr>
                <w:sz w:val="20"/>
                <w:szCs w:val="16"/>
              </w:rPr>
              <w:t>ВЛ 330 кВ Буденновск - Прохладная-2 (ВЛ-330-44)</w:t>
            </w:r>
          </w:p>
        </w:tc>
        <w:tc>
          <w:tcPr>
            <w:tcW w:w="1572" w:type="pct"/>
            <w:shd w:val="clear" w:color="auto" w:fill="auto"/>
          </w:tcPr>
          <w:p w:rsidR="000524C7" w:rsidRPr="00057B8F" w:rsidRDefault="000524C7" w:rsidP="00A30F65">
            <w:pPr>
              <w:rPr>
                <w:sz w:val="20"/>
                <w:szCs w:val="16"/>
              </w:rPr>
            </w:pPr>
            <w:r w:rsidRPr="00057B8F">
              <w:rPr>
                <w:sz w:val="20"/>
                <w:szCs w:val="16"/>
              </w:rPr>
              <w:t>Кабардино-Балкарская Республика, Ставропольский край</w:t>
            </w:r>
          </w:p>
        </w:tc>
        <w:tc>
          <w:tcPr>
            <w:tcW w:w="1103" w:type="pct"/>
            <w:shd w:val="clear" w:color="auto" w:fill="auto"/>
          </w:tcPr>
          <w:p w:rsidR="000524C7" w:rsidRPr="00057B8F" w:rsidRDefault="004D25E5" w:rsidP="00A30F65">
            <w:pPr>
              <w:jc w:val="center"/>
              <w:rPr>
                <w:sz w:val="20"/>
                <w:szCs w:val="16"/>
              </w:rPr>
            </w:pPr>
            <w:r w:rsidRPr="00057B8F">
              <w:rPr>
                <w:sz w:val="20"/>
                <w:szCs w:val="16"/>
              </w:rPr>
              <w:t>160</w:t>
            </w:r>
          </w:p>
        </w:tc>
      </w:tr>
      <w:tr w:rsidR="00057B8F" w:rsidRPr="00057B8F" w:rsidTr="00A30F65">
        <w:trPr>
          <w:cantSplit/>
        </w:trPr>
        <w:tc>
          <w:tcPr>
            <w:tcW w:w="241" w:type="pct"/>
            <w:shd w:val="clear" w:color="auto" w:fill="auto"/>
          </w:tcPr>
          <w:p w:rsidR="000524C7" w:rsidRPr="00057B8F" w:rsidRDefault="000524C7" w:rsidP="0002306E">
            <w:pPr>
              <w:numPr>
                <w:ilvl w:val="0"/>
                <w:numId w:val="165"/>
              </w:numPr>
              <w:rPr>
                <w:sz w:val="20"/>
                <w:szCs w:val="16"/>
              </w:rPr>
            </w:pPr>
          </w:p>
        </w:tc>
        <w:tc>
          <w:tcPr>
            <w:tcW w:w="2084" w:type="pct"/>
            <w:shd w:val="clear" w:color="auto" w:fill="auto"/>
          </w:tcPr>
          <w:p w:rsidR="000524C7" w:rsidRPr="00057B8F" w:rsidRDefault="000524C7" w:rsidP="00A30F65">
            <w:pPr>
              <w:rPr>
                <w:sz w:val="20"/>
                <w:szCs w:val="16"/>
              </w:rPr>
            </w:pPr>
            <w:r w:rsidRPr="00057B8F">
              <w:rPr>
                <w:sz w:val="20"/>
                <w:szCs w:val="16"/>
              </w:rPr>
              <w:t xml:space="preserve">ВЛ 330 кВ Владикавказ-500 - Моздок (ВЛ-330-43) </w:t>
            </w:r>
          </w:p>
        </w:tc>
        <w:tc>
          <w:tcPr>
            <w:tcW w:w="1572" w:type="pct"/>
            <w:shd w:val="clear" w:color="auto" w:fill="auto"/>
          </w:tcPr>
          <w:p w:rsidR="000524C7" w:rsidRPr="00057B8F" w:rsidRDefault="000524C7" w:rsidP="00A30F65">
            <w:pPr>
              <w:rPr>
                <w:sz w:val="20"/>
                <w:szCs w:val="16"/>
              </w:rPr>
            </w:pPr>
            <w:r w:rsidRPr="00057B8F">
              <w:rPr>
                <w:sz w:val="20"/>
                <w:szCs w:val="16"/>
              </w:rPr>
              <w:t>Республика Ингушетия, Кабардино-Балкарская Республика, Республика Северная Осетия - Алания</w:t>
            </w:r>
          </w:p>
        </w:tc>
        <w:tc>
          <w:tcPr>
            <w:tcW w:w="1103" w:type="pct"/>
            <w:shd w:val="clear" w:color="auto" w:fill="auto"/>
          </w:tcPr>
          <w:p w:rsidR="000524C7" w:rsidRPr="00057B8F" w:rsidRDefault="000524C7" w:rsidP="00A30F65">
            <w:pPr>
              <w:jc w:val="center"/>
              <w:rPr>
                <w:sz w:val="20"/>
                <w:szCs w:val="16"/>
              </w:rPr>
            </w:pPr>
            <w:r w:rsidRPr="00057B8F">
              <w:rPr>
                <w:sz w:val="20"/>
                <w:szCs w:val="16"/>
              </w:rPr>
              <w:t>86,85</w:t>
            </w:r>
          </w:p>
        </w:tc>
      </w:tr>
      <w:tr w:rsidR="00057B8F" w:rsidRPr="00057B8F" w:rsidTr="00A30F65">
        <w:trPr>
          <w:cantSplit/>
        </w:trPr>
        <w:tc>
          <w:tcPr>
            <w:tcW w:w="241" w:type="pct"/>
            <w:shd w:val="clear" w:color="auto" w:fill="auto"/>
          </w:tcPr>
          <w:p w:rsidR="000524C7" w:rsidRPr="00057B8F" w:rsidRDefault="000524C7" w:rsidP="0002306E">
            <w:pPr>
              <w:numPr>
                <w:ilvl w:val="0"/>
                <w:numId w:val="165"/>
              </w:numPr>
              <w:rPr>
                <w:sz w:val="20"/>
                <w:szCs w:val="16"/>
              </w:rPr>
            </w:pPr>
          </w:p>
        </w:tc>
        <w:tc>
          <w:tcPr>
            <w:tcW w:w="2084" w:type="pct"/>
            <w:shd w:val="clear" w:color="auto" w:fill="auto"/>
          </w:tcPr>
          <w:p w:rsidR="000524C7" w:rsidRPr="00057B8F" w:rsidRDefault="000524C7" w:rsidP="00A30F65">
            <w:pPr>
              <w:rPr>
                <w:sz w:val="20"/>
                <w:szCs w:val="16"/>
              </w:rPr>
            </w:pPr>
            <w:r w:rsidRPr="00057B8F">
              <w:rPr>
                <w:sz w:val="20"/>
                <w:szCs w:val="16"/>
              </w:rPr>
              <w:t>КВЛ 330 кВ Ильенко - Баксан</w:t>
            </w:r>
          </w:p>
        </w:tc>
        <w:tc>
          <w:tcPr>
            <w:tcW w:w="1572" w:type="pct"/>
            <w:shd w:val="clear" w:color="auto" w:fill="auto"/>
          </w:tcPr>
          <w:p w:rsidR="000524C7" w:rsidRPr="00057B8F" w:rsidRDefault="000524C7" w:rsidP="00A30F65">
            <w:pPr>
              <w:rPr>
                <w:sz w:val="20"/>
                <w:szCs w:val="16"/>
              </w:rPr>
            </w:pPr>
            <w:r w:rsidRPr="00057B8F">
              <w:rPr>
                <w:sz w:val="20"/>
                <w:szCs w:val="16"/>
              </w:rPr>
              <w:t>Кабардино-Балкарская Республика, Ставропольский край</w:t>
            </w:r>
          </w:p>
        </w:tc>
        <w:tc>
          <w:tcPr>
            <w:tcW w:w="1103" w:type="pct"/>
            <w:shd w:val="clear" w:color="auto" w:fill="auto"/>
          </w:tcPr>
          <w:p w:rsidR="000524C7" w:rsidRPr="00057B8F" w:rsidRDefault="004D25E5" w:rsidP="00A30F65">
            <w:pPr>
              <w:jc w:val="center"/>
              <w:rPr>
                <w:sz w:val="20"/>
                <w:szCs w:val="16"/>
              </w:rPr>
            </w:pPr>
            <w:r w:rsidRPr="00057B8F">
              <w:rPr>
                <w:sz w:val="20"/>
                <w:szCs w:val="16"/>
              </w:rPr>
              <w:t>138,34</w:t>
            </w:r>
          </w:p>
        </w:tc>
      </w:tr>
      <w:tr w:rsidR="00057B8F" w:rsidRPr="00057B8F" w:rsidTr="00A30F65">
        <w:trPr>
          <w:cantSplit/>
        </w:trPr>
        <w:tc>
          <w:tcPr>
            <w:tcW w:w="241" w:type="pct"/>
            <w:shd w:val="clear" w:color="auto" w:fill="auto"/>
          </w:tcPr>
          <w:p w:rsidR="000524C7" w:rsidRPr="00057B8F" w:rsidRDefault="000524C7" w:rsidP="0002306E">
            <w:pPr>
              <w:numPr>
                <w:ilvl w:val="0"/>
                <w:numId w:val="165"/>
              </w:numPr>
              <w:rPr>
                <w:sz w:val="20"/>
                <w:szCs w:val="16"/>
              </w:rPr>
            </w:pPr>
          </w:p>
        </w:tc>
        <w:tc>
          <w:tcPr>
            <w:tcW w:w="2084" w:type="pct"/>
            <w:shd w:val="clear" w:color="auto" w:fill="auto"/>
          </w:tcPr>
          <w:p w:rsidR="000524C7" w:rsidRPr="00057B8F" w:rsidRDefault="000524C7" w:rsidP="00A30F65">
            <w:pPr>
              <w:rPr>
                <w:sz w:val="20"/>
                <w:szCs w:val="16"/>
              </w:rPr>
            </w:pPr>
            <w:r w:rsidRPr="00057B8F">
              <w:rPr>
                <w:sz w:val="20"/>
                <w:szCs w:val="16"/>
              </w:rPr>
              <w:t>ВЛ 330 кВ Машук - Прохладная-2 (ВЛ-330-04)</w:t>
            </w:r>
          </w:p>
        </w:tc>
        <w:tc>
          <w:tcPr>
            <w:tcW w:w="1572" w:type="pct"/>
            <w:shd w:val="clear" w:color="auto" w:fill="auto"/>
          </w:tcPr>
          <w:p w:rsidR="000524C7" w:rsidRPr="00057B8F" w:rsidRDefault="000524C7" w:rsidP="00A30F65">
            <w:pPr>
              <w:rPr>
                <w:sz w:val="20"/>
                <w:szCs w:val="16"/>
              </w:rPr>
            </w:pPr>
            <w:r w:rsidRPr="00057B8F">
              <w:rPr>
                <w:sz w:val="20"/>
                <w:szCs w:val="16"/>
              </w:rPr>
              <w:t>Кабардино-Балкарская Республика, Ставропольский край</w:t>
            </w:r>
          </w:p>
        </w:tc>
        <w:tc>
          <w:tcPr>
            <w:tcW w:w="1103" w:type="pct"/>
            <w:shd w:val="clear" w:color="auto" w:fill="auto"/>
          </w:tcPr>
          <w:p w:rsidR="000524C7" w:rsidRPr="00057B8F" w:rsidRDefault="004D25E5" w:rsidP="00A30F65">
            <w:pPr>
              <w:jc w:val="center"/>
              <w:rPr>
                <w:sz w:val="20"/>
                <w:szCs w:val="16"/>
              </w:rPr>
            </w:pPr>
            <w:r w:rsidRPr="00057B8F">
              <w:rPr>
                <w:sz w:val="20"/>
                <w:szCs w:val="16"/>
              </w:rPr>
              <w:t>87,9</w:t>
            </w:r>
          </w:p>
        </w:tc>
      </w:tr>
      <w:tr w:rsidR="00057B8F" w:rsidRPr="00057B8F" w:rsidTr="00A30F65">
        <w:trPr>
          <w:cantSplit/>
        </w:trPr>
        <w:tc>
          <w:tcPr>
            <w:tcW w:w="241" w:type="pct"/>
            <w:shd w:val="clear" w:color="auto" w:fill="auto"/>
          </w:tcPr>
          <w:p w:rsidR="000524C7" w:rsidRPr="00057B8F" w:rsidRDefault="000524C7" w:rsidP="0002306E">
            <w:pPr>
              <w:numPr>
                <w:ilvl w:val="0"/>
                <w:numId w:val="165"/>
              </w:numPr>
              <w:rPr>
                <w:sz w:val="20"/>
                <w:szCs w:val="16"/>
              </w:rPr>
            </w:pPr>
          </w:p>
        </w:tc>
        <w:tc>
          <w:tcPr>
            <w:tcW w:w="2084" w:type="pct"/>
            <w:shd w:val="clear" w:color="auto" w:fill="auto"/>
          </w:tcPr>
          <w:p w:rsidR="000524C7" w:rsidRPr="00057B8F" w:rsidRDefault="000524C7" w:rsidP="00A30F65">
            <w:pPr>
              <w:rPr>
                <w:sz w:val="20"/>
                <w:szCs w:val="16"/>
              </w:rPr>
            </w:pPr>
            <w:r w:rsidRPr="00057B8F">
              <w:rPr>
                <w:sz w:val="20"/>
                <w:szCs w:val="16"/>
              </w:rPr>
              <w:t>ВЛ 330 кВ Нальчик - Владикавказ-2</w:t>
            </w:r>
          </w:p>
        </w:tc>
        <w:tc>
          <w:tcPr>
            <w:tcW w:w="1572" w:type="pct"/>
            <w:shd w:val="clear" w:color="auto" w:fill="auto"/>
          </w:tcPr>
          <w:p w:rsidR="000524C7" w:rsidRPr="00057B8F" w:rsidRDefault="000524C7" w:rsidP="00A30F65">
            <w:pPr>
              <w:rPr>
                <w:sz w:val="20"/>
                <w:szCs w:val="16"/>
              </w:rPr>
            </w:pPr>
            <w:r w:rsidRPr="00057B8F">
              <w:rPr>
                <w:sz w:val="20"/>
                <w:szCs w:val="16"/>
              </w:rPr>
              <w:t>Кабардино-Балкарская Республика, Республика Северная Осетия - Алания</w:t>
            </w:r>
          </w:p>
        </w:tc>
        <w:tc>
          <w:tcPr>
            <w:tcW w:w="1103" w:type="pct"/>
            <w:shd w:val="clear" w:color="auto" w:fill="auto"/>
          </w:tcPr>
          <w:p w:rsidR="000524C7" w:rsidRPr="00057B8F" w:rsidRDefault="004D25E5" w:rsidP="00A30F65">
            <w:pPr>
              <w:jc w:val="center"/>
              <w:rPr>
                <w:sz w:val="20"/>
                <w:szCs w:val="16"/>
              </w:rPr>
            </w:pPr>
            <w:r w:rsidRPr="00057B8F">
              <w:rPr>
                <w:sz w:val="20"/>
                <w:szCs w:val="16"/>
              </w:rPr>
              <w:t>140,5</w:t>
            </w:r>
          </w:p>
        </w:tc>
      </w:tr>
      <w:tr w:rsidR="00057B8F" w:rsidRPr="00057B8F" w:rsidTr="00A30F65">
        <w:trPr>
          <w:cantSplit/>
        </w:trPr>
        <w:tc>
          <w:tcPr>
            <w:tcW w:w="241" w:type="pct"/>
            <w:shd w:val="clear" w:color="auto" w:fill="auto"/>
          </w:tcPr>
          <w:p w:rsidR="000524C7" w:rsidRPr="00057B8F" w:rsidRDefault="000524C7" w:rsidP="0002306E">
            <w:pPr>
              <w:numPr>
                <w:ilvl w:val="0"/>
                <w:numId w:val="165"/>
              </w:numPr>
              <w:rPr>
                <w:sz w:val="20"/>
                <w:szCs w:val="16"/>
              </w:rPr>
            </w:pPr>
          </w:p>
        </w:tc>
        <w:tc>
          <w:tcPr>
            <w:tcW w:w="2084" w:type="pct"/>
            <w:shd w:val="clear" w:color="auto" w:fill="auto"/>
          </w:tcPr>
          <w:p w:rsidR="000524C7" w:rsidRPr="00057B8F" w:rsidRDefault="000524C7" w:rsidP="00A30F65">
            <w:pPr>
              <w:rPr>
                <w:sz w:val="20"/>
                <w:szCs w:val="16"/>
              </w:rPr>
            </w:pPr>
            <w:r w:rsidRPr="00057B8F">
              <w:rPr>
                <w:sz w:val="20"/>
                <w:szCs w:val="16"/>
              </w:rPr>
              <w:t>ВЛ 330 кВ Невинномысская ГРЭС-Владикавказ-2</w:t>
            </w:r>
          </w:p>
        </w:tc>
        <w:tc>
          <w:tcPr>
            <w:tcW w:w="1572" w:type="pct"/>
            <w:shd w:val="clear" w:color="auto" w:fill="auto"/>
          </w:tcPr>
          <w:p w:rsidR="000524C7" w:rsidRPr="00057B8F" w:rsidRDefault="000524C7" w:rsidP="00A30F65">
            <w:pPr>
              <w:rPr>
                <w:sz w:val="20"/>
                <w:szCs w:val="16"/>
              </w:rPr>
            </w:pPr>
            <w:r w:rsidRPr="00057B8F">
              <w:rPr>
                <w:sz w:val="20"/>
                <w:szCs w:val="16"/>
              </w:rPr>
              <w:t>Республика Ингушетия, Кабардино-Балкарская Республика, Республика Северная Осетия - Алания, Ставропольский край</w:t>
            </w:r>
          </w:p>
        </w:tc>
        <w:tc>
          <w:tcPr>
            <w:tcW w:w="1103" w:type="pct"/>
            <w:shd w:val="clear" w:color="auto" w:fill="auto"/>
          </w:tcPr>
          <w:p w:rsidR="000524C7" w:rsidRPr="00057B8F" w:rsidRDefault="000524C7" w:rsidP="00A30F65">
            <w:pPr>
              <w:jc w:val="center"/>
              <w:rPr>
                <w:sz w:val="20"/>
                <w:szCs w:val="16"/>
              </w:rPr>
            </w:pPr>
            <w:r w:rsidRPr="00057B8F">
              <w:rPr>
                <w:sz w:val="20"/>
                <w:szCs w:val="16"/>
              </w:rPr>
              <w:t>316,7</w:t>
            </w:r>
          </w:p>
        </w:tc>
      </w:tr>
      <w:tr w:rsidR="00057B8F" w:rsidRPr="00057B8F" w:rsidTr="00A30F65">
        <w:trPr>
          <w:cantSplit/>
        </w:trPr>
        <w:tc>
          <w:tcPr>
            <w:tcW w:w="241" w:type="pct"/>
            <w:shd w:val="clear" w:color="auto" w:fill="auto"/>
          </w:tcPr>
          <w:p w:rsidR="000524C7" w:rsidRPr="00057B8F" w:rsidRDefault="000524C7" w:rsidP="0002306E">
            <w:pPr>
              <w:numPr>
                <w:ilvl w:val="0"/>
                <w:numId w:val="165"/>
              </w:numPr>
              <w:rPr>
                <w:sz w:val="20"/>
                <w:szCs w:val="16"/>
              </w:rPr>
            </w:pPr>
          </w:p>
        </w:tc>
        <w:tc>
          <w:tcPr>
            <w:tcW w:w="2084" w:type="pct"/>
            <w:shd w:val="clear" w:color="auto" w:fill="auto"/>
          </w:tcPr>
          <w:p w:rsidR="000524C7" w:rsidRPr="00057B8F" w:rsidRDefault="000524C7" w:rsidP="00A30F65">
            <w:pPr>
              <w:rPr>
                <w:sz w:val="20"/>
                <w:szCs w:val="16"/>
              </w:rPr>
            </w:pPr>
            <w:r w:rsidRPr="00057B8F">
              <w:rPr>
                <w:sz w:val="20"/>
                <w:szCs w:val="16"/>
              </w:rPr>
              <w:t>ВЛ 330 кВ Прохладная-2 - Моздок (ВЛ-330-05)</w:t>
            </w:r>
          </w:p>
        </w:tc>
        <w:tc>
          <w:tcPr>
            <w:tcW w:w="1572" w:type="pct"/>
            <w:shd w:val="clear" w:color="auto" w:fill="auto"/>
          </w:tcPr>
          <w:p w:rsidR="000524C7" w:rsidRPr="00057B8F" w:rsidRDefault="000524C7" w:rsidP="00A30F65">
            <w:pPr>
              <w:rPr>
                <w:sz w:val="20"/>
                <w:szCs w:val="16"/>
              </w:rPr>
            </w:pPr>
            <w:r w:rsidRPr="00057B8F">
              <w:rPr>
                <w:sz w:val="20"/>
                <w:szCs w:val="16"/>
              </w:rPr>
              <w:t>Кабардино-Балкарская Республика, Республика Северная Осетия - Алания</w:t>
            </w:r>
          </w:p>
        </w:tc>
        <w:tc>
          <w:tcPr>
            <w:tcW w:w="1103" w:type="pct"/>
            <w:shd w:val="clear" w:color="auto" w:fill="auto"/>
          </w:tcPr>
          <w:p w:rsidR="000524C7" w:rsidRPr="00057B8F" w:rsidRDefault="000524C7" w:rsidP="00A30F65">
            <w:pPr>
              <w:jc w:val="center"/>
              <w:rPr>
                <w:sz w:val="20"/>
                <w:szCs w:val="16"/>
              </w:rPr>
            </w:pPr>
            <w:r w:rsidRPr="00057B8F">
              <w:rPr>
                <w:sz w:val="20"/>
                <w:szCs w:val="16"/>
              </w:rPr>
              <w:t>63,5</w:t>
            </w:r>
          </w:p>
        </w:tc>
      </w:tr>
      <w:tr w:rsidR="00057B8F" w:rsidRPr="00057B8F" w:rsidTr="00A30F65">
        <w:trPr>
          <w:cantSplit/>
          <w:trHeight w:val="15"/>
        </w:trPr>
        <w:tc>
          <w:tcPr>
            <w:tcW w:w="2325" w:type="pct"/>
            <w:gridSpan w:val="2"/>
            <w:shd w:val="clear" w:color="auto" w:fill="auto"/>
          </w:tcPr>
          <w:p w:rsidR="000524C7" w:rsidRPr="00057B8F" w:rsidRDefault="000524C7" w:rsidP="00A30F65">
            <w:pPr>
              <w:rPr>
                <w:iCs/>
                <w:sz w:val="20"/>
                <w:szCs w:val="16"/>
              </w:rPr>
            </w:pPr>
            <w:r w:rsidRPr="00057B8F">
              <w:rPr>
                <w:iCs/>
                <w:sz w:val="20"/>
                <w:szCs w:val="16"/>
              </w:rPr>
              <w:t>Всего</w:t>
            </w:r>
          </w:p>
        </w:tc>
        <w:tc>
          <w:tcPr>
            <w:tcW w:w="1572" w:type="pct"/>
            <w:shd w:val="clear" w:color="auto" w:fill="auto"/>
          </w:tcPr>
          <w:p w:rsidR="000524C7" w:rsidRPr="00057B8F" w:rsidRDefault="000524C7" w:rsidP="00A30F65">
            <w:pPr>
              <w:rPr>
                <w:sz w:val="20"/>
                <w:szCs w:val="16"/>
              </w:rPr>
            </w:pPr>
          </w:p>
        </w:tc>
        <w:tc>
          <w:tcPr>
            <w:tcW w:w="1103" w:type="pct"/>
            <w:shd w:val="clear" w:color="auto" w:fill="auto"/>
          </w:tcPr>
          <w:p w:rsidR="000524C7" w:rsidRPr="00057B8F" w:rsidRDefault="004D25E5" w:rsidP="004D25E5">
            <w:pPr>
              <w:jc w:val="center"/>
              <w:rPr>
                <w:sz w:val="20"/>
                <w:szCs w:val="16"/>
              </w:rPr>
            </w:pPr>
            <w:r w:rsidRPr="00057B8F">
              <w:rPr>
                <w:sz w:val="20"/>
                <w:szCs w:val="16"/>
              </w:rPr>
              <w:t>1087,27</w:t>
            </w:r>
          </w:p>
        </w:tc>
      </w:tr>
    </w:tbl>
    <w:p w:rsidR="007817CD" w:rsidRPr="00057B8F" w:rsidRDefault="007817CD" w:rsidP="007934CC">
      <w:pPr>
        <w:pStyle w:val="4"/>
      </w:pPr>
      <w:r w:rsidRPr="00057B8F">
        <w:t>Строящиеся объекты</w:t>
      </w:r>
      <w:bookmarkEnd w:id="1979"/>
    </w:p>
    <w:p w:rsidR="00087A48" w:rsidRPr="00057B8F" w:rsidRDefault="00087A48" w:rsidP="00087A48">
      <w:pPr>
        <w:pStyle w:val="6"/>
        <w:keepNext w:val="0"/>
        <w:keepLines w:val="0"/>
      </w:pPr>
      <w:bookmarkStart w:id="1981" w:name="_Toc325814094"/>
      <w:bookmarkStart w:id="1982" w:name="_Toc340925156"/>
      <w:bookmarkStart w:id="1983" w:name="_Toc343803273"/>
      <w:bookmarkStart w:id="1984" w:name="_Toc343872146"/>
      <w:r w:rsidRPr="00057B8F">
        <w:t>Строящиеся подстанции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8"/>
        <w:gridCol w:w="1960"/>
        <w:gridCol w:w="697"/>
        <w:gridCol w:w="1072"/>
        <w:gridCol w:w="616"/>
        <w:gridCol w:w="1005"/>
        <w:gridCol w:w="1665"/>
        <w:gridCol w:w="2148"/>
      </w:tblGrid>
      <w:tr w:rsidR="00057B8F" w:rsidRPr="00057B8F" w:rsidTr="00087A48">
        <w:trPr>
          <w:cantSplit/>
          <w:trHeight w:val="20"/>
          <w:tblHeader/>
        </w:trPr>
        <w:tc>
          <w:tcPr>
            <w:tcW w:w="213" w:type="pct"/>
            <w:vMerge w:val="restart"/>
            <w:shd w:val="clear" w:color="auto" w:fill="auto"/>
          </w:tcPr>
          <w:p w:rsidR="00087A48" w:rsidRPr="00057B8F" w:rsidRDefault="00087A48" w:rsidP="00937623">
            <w:pPr>
              <w:jc w:val="center"/>
              <w:rPr>
                <w:bCs/>
                <w:sz w:val="20"/>
                <w:szCs w:val="16"/>
              </w:rPr>
            </w:pPr>
            <w:r w:rsidRPr="00057B8F">
              <w:rPr>
                <w:bCs/>
                <w:sz w:val="20"/>
                <w:szCs w:val="16"/>
              </w:rPr>
              <w:t>№</w:t>
            </w:r>
          </w:p>
        </w:tc>
        <w:tc>
          <w:tcPr>
            <w:tcW w:w="1024" w:type="pct"/>
            <w:vMerge w:val="restart"/>
            <w:shd w:val="clear" w:color="auto" w:fill="auto"/>
          </w:tcPr>
          <w:p w:rsidR="00087A48" w:rsidRPr="00057B8F" w:rsidRDefault="00087A48" w:rsidP="00937623">
            <w:pPr>
              <w:rPr>
                <w:bCs/>
                <w:sz w:val="20"/>
                <w:szCs w:val="16"/>
              </w:rPr>
            </w:pPr>
            <w:r w:rsidRPr="00057B8F">
              <w:rPr>
                <w:bCs/>
                <w:sz w:val="20"/>
                <w:szCs w:val="16"/>
              </w:rPr>
              <w:t>Наименова</w:t>
            </w:r>
            <w:r w:rsidRPr="00057B8F">
              <w:rPr>
                <w:bCs/>
                <w:sz w:val="20"/>
                <w:szCs w:val="16"/>
              </w:rPr>
              <w:softHyphen/>
              <w:t>ние</w:t>
            </w:r>
          </w:p>
        </w:tc>
        <w:tc>
          <w:tcPr>
            <w:tcW w:w="364" w:type="pct"/>
            <w:vMerge w:val="restart"/>
            <w:shd w:val="clear" w:color="auto" w:fill="auto"/>
          </w:tcPr>
          <w:p w:rsidR="00087A48" w:rsidRPr="00057B8F" w:rsidRDefault="00087A48" w:rsidP="00937623">
            <w:pPr>
              <w:jc w:val="center"/>
              <w:rPr>
                <w:bCs/>
                <w:sz w:val="20"/>
                <w:szCs w:val="16"/>
              </w:rPr>
            </w:pPr>
            <w:r w:rsidRPr="00057B8F">
              <w:rPr>
                <w:bCs/>
                <w:sz w:val="20"/>
                <w:szCs w:val="16"/>
              </w:rPr>
              <w:t>Год ввода объ</w:t>
            </w:r>
            <w:r w:rsidRPr="00057B8F">
              <w:rPr>
                <w:bCs/>
                <w:sz w:val="20"/>
                <w:szCs w:val="16"/>
              </w:rPr>
              <w:softHyphen/>
              <w:t>екта</w:t>
            </w:r>
          </w:p>
        </w:tc>
        <w:tc>
          <w:tcPr>
            <w:tcW w:w="881" w:type="pct"/>
            <w:gridSpan w:val="2"/>
            <w:shd w:val="clear" w:color="auto" w:fill="auto"/>
          </w:tcPr>
          <w:p w:rsidR="00087A48" w:rsidRPr="00057B8F" w:rsidRDefault="00087A48" w:rsidP="00937623">
            <w:pPr>
              <w:jc w:val="center"/>
              <w:rPr>
                <w:bCs/>
                <w:sz w:val="20"/>
                <w:szCs w:val="16"/>
              </w:rPr>
            </w:pPr>
            <w:r w:rsidRPr="00057B8F">
              <w:rPr>
                <w:sz w:val="20"/>
                <w:szCs w:val="28"/>
              </w:rPr>
              <w:t>Установленная мощность (МВА)</w:t>
            </w:r>
          </w:p>
        </w:tc>
        <w:tc>
          <w:tcPr>
            <w:tcW w:w="525" w:type="pct"/>
            <w:vMerge w:val="restart"/>
          </w:tcPr>
          <w:p w:rsidR="00087A48" w:rsidRPr="00057B8F" w:rsidRDefault="00087A48" w:rsidP="00937623">
            <w:pPr>
              <w:rPr>
                <w:bCs/>
                <w:sz w:val="20"/>
                <w:szCs w:val="16"/>
              </w:rPr>
            </w:pPr>
            <w:r w:rsidRPr="00057B8F">
              <w:rPr>
                <w:sz w:val="20"/>
                <w:szCs w:val="28"/>
              </w:rPr>
              <w:t>Схемные осо</w:t>
            </w:r>
            <w:r w:rsidRPr="00057B8F">
              <w:rPr>
                <w:sz w:val="20"/>
                <w:szCs w:val="28"/>
              </w:rPr>
              <w:softHyphen/>
              <w:t>бенности</w:t>
            </w:r>
          </w:p>
        </w:tc>
        <w:tc>
          <w:tcPr>
            <w:tcW w:w="870" w:type="pct"/>
            <w:vMerge w:val="restart"/>
          </w:tcPr>
          <w:p w:rsidR="00087A48" w:rsidRPr="00057B8F" w:rsidRDefault="00087A48" w:rsidP="00937623">
            <w:pPr>
              <w:rPr>
                <w:bCs/>
                <w:sz w:val="20"/>
                <w:szCs w:val="16"/>
              </w:rPr>
            </w:pPr>
            <w:r w:rsidRPr="00057B8F">
              <w:rPr>
                <w:bCs/>
                <w:sz w:val="20"/>
                <w:szCs w:val="16"/>
              </w:rPr>
              <w:t>Ответствен</w:t>
            </w:r>
            <w:r w:rsidRPr="00057B8F">
              <w:rPr>
                <w:bCs/>
                <w:sz w:val="20"/>
                <w:szCs w:val="16"/>
              </w:rPr>
              <w:softHyphen/>
              <w:t>ная органи</w:t>
            </w:r>
            <w:r w:rsidRPr="00057B8F">
              <w:rPr>
                <w:bCs/>
                <w:sz w:val="20"/>
                <w:szCs w:val="16"/>
              </w:rPr>
              <w:softHyphen/>
              <w:t>зация</w:t>
            </w:r>
          </w:p>
        </w:tc>
        <w:tc>
          <w:tcPr>
            <w:tcW w:w="1124" w:type="pct"/>
            <w:vMerge w:val="restart"/>
            <w:shd w:val="clear" w:color="auto" w:fill="auto"/>
          </w:tcPr>
          <w:p w:rsidR="00087A48" w:rsidRPr="00057B8F" w:rsidRDefault="00087A48" w:rsidP="00937623">
            <w:pPr>
              <w:rPr>
                <w:bCs/>
                <w:sz w:val="20"/>
                <w:szCs w:val="16"/>
              </w:rPr>
            </w:pPr>
            <w:r w:rsidRPr="00057B8F">
              <w:rPr>
                <w:bCs/>
                <w:sz w:val="20"/>
                <w:szCs w:val="16"/>
              </w:rPr>
              <w:t>Основное назна</w:t>
            </w:r>
            <w:r w:rsidRPr="00057B8F">
              <w:rPr>
                <w:bCs/>
                <w:sz w:val="20"/>
                <w:szCs w:val="16"/>
              </w:rPr>
              <w:softHyphen/>
              <w:t xml:space="preserve">чение </w:t>
            </w:r>
          </w:p>
        </w:tc>
      </w:tr>
      <w:tr w:rsidR="00057B8F" w:rsidRPr="00057B8F" w:rsidTr="00087A48">
        <w:trPr>
          <w:cantSplit/>
          <w:trHeight w:val="20"/>
          <w:tblHeader/>
        </w:trPr>
        <w:tc>
          <w:tcPr>
            <w:tcW w:w="213" w:type="pct"/>
            <w:vMerge/>
            <w:shd w:val="clear" w:color="auto" w:fill="auto"/>
          </w:tcPr>
          <w:p w:rsidR="00087A48" w:rsidRPr="00057B8F" w:rsidRDefault="00087A48" w:rsidP="00937623">
            <w:pPr>
              <w:jc w:val="center"/>
              <w:rPr>
                <w:bCs/>
                <w:sz w:val="20"/>
                <w:szCs w:val="16"/>
              </w:rPr>
            </w:pPr>
          </w:p>
        </w:tc>
        <w:tc>
          <w:tcPr>
            <w:tcW w:w="1024" w:type="pct"/>
            <w:vMerge/>
            <w:shd w:val="clear" w:color="auto" w:fill="auto"/>
          </w:tcPr>
          <w:p w:rsidR="00087A48" w:rsidRPr="00057B8F" w:rsidRDefault="00087A48" w:rsidP="00937623">
            <w:pPr>
              <w:rPr>
                <w:bCs/>
                <w:sz w:val="20"/>
                <w:szCs w:val="16"/>
              </w:rPr>
            </w:pPr>
          </w:p>
        </w:tc>
        <w:tc>
          <w:tcPr>
            <w:tcW w:w="364" w:type="pct"/>
            <w:vMerge/>
            <w:shd w:val="clear" w:color="auto" w:fill="auto"/>
          </w:tcPr>
          <w:p w:rsidR="00087A48" w:rsidRPr="00057B8F" w:rsidRDefault="00087A48" w:rsidP="00937623">
            <w:pPr>
              <w:jc w:val="center"/>
              <w:rPr>
                <w:bCs/>
                <w:sz w:val="20"/>
                <w:szCs w:val="16"/>
              </w:rPr>
            </w:pPr>
          </w:p>
        </w:tc>
        <w:tc>
          <w:tcPr>
            <w:tcW w:w="560" w:type="pct"/>
            <w:shd w:val="clear" w:color="auto" w:fill="auto"/>
          </w:tcPr>
          <w:p w:rsidR="00087A48" w:rsidRPr="00057B8F" w:rsidRDefault="00087A48" w:rsidP="00937623">
            <w:pPr>
              <w:jc w:val="center"/>
              <w:rPr>
                <w:bCs/>
                <w:sz w:val="20"/>
                <w:szCs w:val="16"/>
              </w:rPr>
            </w:pPr>
            <w:r w:rsidRPr="00057B8F">
              <w:rPr>
                <w:sz w:val="20"/>
                <w:szCs w:val="28"/>
              </w:rPr>
              <w:t>кол-во х мощность</w:t>
            </w:r>
          </w:p>
        </w:tc>
        <w:tc>
          <w:tcPr>
            <w:tcW w:w="322" w:type="pct"/>
            <w:shd w:val="clear" w:color="auto" w:fill="auto"/>
          </w:tcPr>
          <w:p w:rsidR="00087A48" w:rsidRPr="00057B8F" w:rsidRDefault="00087A48" w:rsidP="00937623">
            <w:pPr>
              <w:jc w:val="center"/>
              <w:rPr>
                <w:bCs/>
                <w:sz w:val="20"/>
                <w:szCs w:val="16"/>
              </w:rPr>
            </w:pPr>
            <w:r w:rsidRPr="00057B8F">
              <w:rPr>
                <w:sz w:val="20"/>
                <w:szCs w:val="28"/>
              </w:rPr>
              <w:t>ито-го</w:t>
            </w:r>
          </w:p>
        </w:tc>
        <w:tc>
          <w:tcPr>
            <w:tcW w:w="525" w:type="pct"/>
            <w:vMerge/>
          </w:tcPr>
          <w:p w:rsidR="00087A48" w:rsidRPr="00057B8F" w:rsidRDefault="00087A48" w:rsidP="00937623">
            <w:pPr>
              <w:rPr>
                <w:bCs/>
                <w:sz w:val="20"/>
                <w:szCs w:val="16"/>
              </w:rPr>
            </w:pPr>
          </w:p>
        </w:tc>
        <w:tc>
          <w:tcPr>
            <w:tcW w:w="870" w:type="pct"/>
            <w:vMerge/>
          </w:tcPr>
          <w:p w:rsidR="00087A48" w:rsidRPr="00057B8F" w:rsidRDefault="00087A48" w:rsidP="00937623">
            <w:pPr>
              <w:rPr>
                <w:bCs/>
                <w:sz w:val="20"/>
                <w:szCs w:val="16"/>
              </w:rPr>
            </w:pPr>
          </w:p>
        </w:tc>
        <w:tc>
          <w:tcPr>
            <w:tcW w:w="1124" w:type="pct"/>
            <w:vMerge/>
            <w:shd w:val="clear" w:color="auto" w:fill="auto"/>
          </w:tcPr>
          <w:p w:rsidR="00087A48" w:rsidRPr="00057B8F" w:rsidRDefault="00087A48" w:rsidP="00937623">
            <w:pPr>
              <w:rPr>
                <w:bCs/>
                <w:sz w:val="20"/>
                <w:szCs w:val="16"/>
              </w:rPr>
            </w:pPr>
          </w:p>
        </w:tc>
      </w:tr>
      <w:tr w:rsidR="00057B8F" w:rsidRPr="00057B8F" w:rsidTr="00087A48">
        <w:trPr>
          <w:cantSplit/>
        </w:trPr>
        <w:tc>
          <w:tcPr>
            <w:tcW w:w="213" w:type="pct"/>
            <w:shd w:val="clear" w:color="auto" w:fill="auto"/>
          </w:tcPr>
          <w:p w:rsidR="00087A48" w:rsidRPr="00057B8F" w:rsidRDefault="00087A48" w:rsidP="0002306E">
            <w:pPr>
              <w:numPr>
                <w:ilvl w:val="0"/>
                <w:numId w:val="358"/>
              </w:numPr>
              <w:rPr>
                <w:sz w:val="20"/>
                <w:szCs w:val="16"/>
              </w:rPr>
            </w:pPr>
          </w:p>
        </w:tc>
        <w:tc>
          <w:tcPr>
            <w:tcW w:w="1024" w:type="pct"/>
            <w:shd w:val="clear" w:color="auto" w:fill="auto"/>
          </w:tcPr>
          <w:p w:rsidR="00087A48" w:rsidRPr="00057B8F" w:rsidRDefault="00087A48" w:rsidP="00087A48">
            <w:pPr>
              <w:rPr>
                <w:sz w:val="20"/>
                <w:szCs w:val="16"/>
              </w:rPr>
            </w:pPr>
            <w:r w:rsidRPr="00057B8F">
              <w:rPr>
                <w:sz w:val="20"/>
                <w:szCs w:val="16"/>
              </w:rPr>
              <w:t>ПС 330 кВ Прохладная-2 (комплексная реконструкция)</w:t>
            </w:r>
          </w:p>
        </w:tc>
        <w:tc>
          <w:tcPr>
            <w:tcW w:w="364" w:type="pct"/>
            <w:shd w:val="clear" w:color="auto" w:fill="auto"/>
          </w:tcPr>
          <w:p w:rsidR="00087A48" w:rsidRPr="00057B8F" w:rsidRDefault="00087A48" w:rsidP="00087A48">
            <w:pPr>
              <w:jc w:val="center"/>
              <w:rPr>
                <w:sz w:val="20"/>
                <w:szCs w:val="16"/>
              </w:rPr>
            </w:pPr>
            <w:r w:rsidRPr="00057B8F">
              <w:rPr>
                <w:sz w:val="20"/>
                <w:szCs w:val="16"/>
              </w:rPr>
              <w:t>2020 год</w:t>
            </w:r>
          </w:p>
        </w:tc>
        <w:tc>
          <w:tcPr>
            <w:tcW w:w="560" w:type="pct"/>
            <w:shd w:val="clear" w:color="auto" w:fill="auto"/>
          </w:tcPr>
          <w:p w:rsidR="00087A48" w:rsidRPr="00057B8F" w:rsidRDefault="00087A48" w:rsidP="00937623">
            <w:pPr>
              <w:jc w:val="center"/>
              <w:rPr>
                <w:sz w:val="20"/>
                <w:szCs w:val="16"/>
              </w:rPr>
            </w:pPr>
            <w:r w:rsidRPr="00057B8F">
              <w:rPr>
                <w:sz w:val="20"/>
                <w:szCs w:val="16"/>
              </w:rPr>
              <w:t>400</w:t>
            </w:r>
          </w:p>
        </w:tc>
        <w:tc>
          <w:tcPr>
            <w:tcW w:w="322" w:type="pct"/>
            <w:shd w:val="clear" w:color="auto" w:fill="auto"/>
          </w:tcPr>
          <w:p w:rsidR="00087A48" w:rsidRPr="00057B8F" w:rsidRDefault="00087A48" w:rsidP="00937623">
            <w:pPr>
              <w:jc w:val="center"/>
              <w:rPr>
                <w:sz w:val="20"/>
                <w:szCs w:val="16"/>
              </w:rPr>
            </w:pPr>
            <w:r w:rsidRPr="00057B8F">
              <w:rPr>
                <w:sz w:val="20"/>
                <w:szCs w:val="16"/>
              </w:rPr>
              <w:t>400</w:t>
            </w:r>
          </w:p>
        </w:tc>
        <w:tc>
          <w:tcPr>
            <w:tcW w:w="525" w:type="pct"/>
          </w:tcPr>
          <w:p w:rsidR="00087A48" w:rsidRPr="00057B8F" w:rsidRDefault="00087A48" w:rsidP="00937623">
            <w:pPr>
              <w:rPr>
                <w:sz w:val="20"/>
                <w:szCs w:val="16"/>
              </w:rPr>
            </w:pPr>
            <w:r w:rsidRPr="00057B8F">
              <w:rPr>
                <w:sz w:val="20"/>
                <w:szCs w:val="16"/>
              </w:rPr>
              <w:t>нет</w:t>
            </w:r>
          </w:p>
        </w:tc>
        <w:tc>
          <w:tcPr>
            <w:tcW w:w="870" w:type="pct"/>
          </w:tcPr>
          <w:p w:rsidR="00087A48" w:rsidRPr="00057B8F" w:rsidRDefault="00087A48" w:rsidP="00937623">
            <w:pPr>
              <w:rPr>
                <w:sz w:val="20"/>
                <w:szCs w:val="16"/>
              </w:rPr>
            </w:pPr>
            <w:r w:rsidRPr="00057B8F">
              <w:rPr>
                <w:sz w:val="20"/>
                <w:szCs w:val="16"/>
              </w:rPr>
              <w:t>ПАО «ФСК ЕЭС»</w:t>
            </w:r>
          </w:p>
        </w:tc>
        <w:tc>
          <w:tcPr>
            <w:tcW w:w="1124" w:type="pct"/>
            <w:shd w:val="clear" w:color="auto" w:fill="auto"/>
          </w:tcPr>
          <w:p w:rsidR="00087A48" w:rsidRPr="00057B8F" w:rsidRDefault="00087A48" w:rsidP="00087A48">
            <w:pPr>
              <w:rPr>
                <w:sz w:val="20"/>
                <w:szCs w:val="16"/>
              </w:rPr>
            </w:pPr>
            <w:r w:rsidRPr="00057B8F">
              <w:rPr>
                <w:sz w:val="20"/>
                <w:szCs w:val="16"/>
              </w:rPr>
              <w:t>повышение надежно</w:t>
            </w:r>
            <w:r w:rsidRPr="00057B8F">
              <w:rPr>
                <w:sz w:val="20"/>
                <w:szCs w:val="16"/>
              </w:rPr>
              <w:softHyphen/>
              <w:t>сти электроснабжения потребителей Кабардино-Балкарской Республики</w:t>
            </w:r>
          </w:p>
        </w:tc>
      </w:tr>
      <w:tr w:rsidR="00057B8F" w:rsidRPr="00057B8F" w:rsidTr="00087A48">
        <w:trPr>
          <w:cantSplit/>
        </w:trPr>
        <w:tc>
          <w:tcPr>
            <w:tcW w:w="2160" w:type="pct"/>
            <w:gridSpan w:val="4"/>
            <w:shd w:val="clear" w:color="auto" w:fill="auto"/>
          </w:tcPr>
          <w:p w:rsidR="00087A48" w:rsidRPr="00057B8F" w:rsidRDefault="00087A48" w:rsidP="00937623">
            <w:pPr>
              <w:rPr>
                <w:sz w:val="20"/>
                <w:szCs w:val="16"/>
              </w:rPr>
            </w:pPr>
            <w:r w:rsidRPr="00057B8F">
              <w:rPr>
                <w:sz w:val="20"/>
                <w:szCs w:val="16"/>
              </w:rPr>
              <w:t>Всего</w:t>
            </w:r>
          </w:p>
        </w:tc>
        <w:tc>
          <w:tcPr>
            <w:tcW w:w="322" w:type="pct"/>
            <w:shd w:val="clear" w:color="auto" w:fill="auto"/>
          </w:tcPr>
          <w:p w:rsidR="00087A48" w:rsidRPr="00057B8F" w:rsidRDefault="00087A48" w:rsidP="00937623">
            <w:pPr>
              <w:jc w:val="center"/>
              <w:rPr>
                <w:sz w:val="20"/>
                <w:szCs w:val="16"/>
              </w:rPr>
            </w:pPr>
            <w:r w:rsidRPr="00057B8F">
              <w:rPr>
                <w:bCs/>
                <w:sz w:val="20"/>
                <w:szCs w:val="16"/>
              </w:rPr>
              <w:t>400</w:t>
            </w:r>
          </w:p>
        </w:tc>
        <w:tc>
          <w:tcPr>
            <w:tcW w:w="2519" w:type="pct"/>
            <w:gridSpan w:val="3"/>
          </w:tcPr>
          <w:p w:rsidR="00087A48" w:rsidRPr="00057B8F" w:rsidRDefault="00087A48" w:rsidP="00937623">
            <w:pPr>
              <w:rPr>
                <w:sz w:val="20"/>
                <w:szCs w:val="16"/>
              </w:rPr>
            </w:pPr>
          </w:p>
        </w:tc>
      </w:tr>
    </w:tbl>
    <w:p w:rsidR="007817CD" w:rsidRPr="00024B1C" w:rsidRDefault="007817CD" w:rsidP="007817CD">
      <w:pPr>
        <w:pStyle w:val="3"/>
        <w:rPr>
          <w:color w:val="0070C0"/>
        </w:rPr>
      </w:pPr>
      <w:bookmarkStart w:id="1985" w:name="_Toc13650230"/>
      <w:r w:rsidRPr="00024B1C">
        <w:rPr>
          <w:color w:val="0070C0"/>
        </w:rPr>
        <w:t>Карачаево-Черкесская Республика</w:t>
      </w:r>
      <w:bookmarkEnd w:id="1981"/>
      <w:bookmarkEnd w:id="1982"/>
      <w:bookmarkEnd w:id="1983"/>
      <w:bookmarkEnd w:id="1984"/>
      <w:bookmarkEnd w:id="1985"/>
    </w:p>
    <w:p w:rsidR="00024B1C" w:rsidRDefault="00024B1C" w:rsidP="00024B1C">
      <w:pPr>
        <w:pStyle w:val="14"/>
      </w:pPr>
      <w:r>
        <w:t>На территории субъекта РФ расположена Карачаево-Черкесская энергосистема, входящая в состав ОЭС Юга (объединенная энергетическая система Юга).</w:t>
      </w:r>
    </w:p>
    <w:p w:rsidR="00024B1C" w:rsidRDefault="00024B1C" w:rsidP="00024B1C">
      <w:pPr>
        <w:pStyle w:val="14"/>
      </w:pPr>
      <w:r>
        <w:t>Функции оперативно-диспетчерского управления выполняет Филиал «Региональное диспетчерское управление энергосистем республик Северного Кавказа и Ставропольского края» АО «СО ЕЭС» - Северокавказское РДУ.</w:t>
      </w:r>
    </w:p>
    <w:p w:rsidR="00817CCE" w:rsidRPr="00057B8F" w:rsidRDefault="00817CCE" w:rsidP="00024B1C">
      <w:pPr>
        <w:pStyle w:val="14"/>
      </w:pPr>
      <w:r w:rsidRPr="00057B8F">
        <w:t xml:space="preserve">Действующий электроэнергетический комплекс Карачаево-Черкесской Республики образуют: </w:t>
      </w:r>
    </w:p>
    <w:p w:rsidR="00817CCE" w:rsidRPr="00057B8F" w:rsidRDefault="00177494" w:rsidP="00817CCE">
      <w:pPr>
        <w:pStyle w:val="14"/>
        <w:numPr>
          <w:ilvl w:val="0"/>
          <w:numId w:val="1"/>
        </w:numPr>
      </w:pPr>
      <w:r w:rsidRPr="00057B8F">
        <w:lastRenderedPageBreak/>
        <w:t>7</w:t>
      </w:r>
      <w:r w:rsidR="00817CCE" w:rsidRPr="00057B8F">
        <w:t xml:space="preserve"> электростанций установленной мощностью </w:t>
      </w:r>
      <w:r w:rsidRPr="00057B8F">
        <w:t>343</w:t>
      </w:r>
      <w:r w:rsidR="00024B1C">
        <w:t xml:space="preserve"> МВт, </w:t>
      </w:r>
      <w:r w:rsidR="00024B1C">
        <w:rPr>
          <w:color w:val="0070C0"/>
        </w:rPr>
        <w:t>в том числе:</w:t>
      </w:r>
    </w:p>
    <w:p w:rsidR="00024B1C" w:rsidRPr="004771D1" w:rsidRDefault="00024B1C" w:rsidP="0002306E">
      <w:pPr>
        <w:pStyle w:val="14"/>
        <w:numPr>
          <w:ilvl w:val="0"/>
          <w:numId w:val="404"/>
        </w:numPr>
        <w:rPr>
          <w:color w:val="0070C0"/>
        </w:rPr>
      </w:pPr>
      <w:r>
        <w:rPr>
          <w:color w:val="0070C0"/>
        </w:rPr>
        <w:t>3</w:t>
      </w:r>
      <w:r w:rsidRPr="004771D1">
        <w:rPr>
          <w:color w:val="0070C0"/>
        </w:rPr>
        <w:t xml:space="preserve"> тепловы</w:t>
      </w:r>
      <w:r>
        <w:rPr>
          <w:color w:val="0070C0"/>
        </w:rPr>
        <w:t>е</w:t>
      </w:r>
      <w:r w:rsidRPr="004771D1">
        <w:rPr>
          <w:color w:val="0070C0"/>
        </w:rPr>
        <w:t xml:space="preserve"> электростанци</w:t>
      </w:r>
      <w:r>
        <w:rPr>
          <w:color w:val="0070C0"/>
        </w:rPr>
        <w:t>и</w:t>
      </w:r>
      <w:r w:rsidRPr="004771D1">
        <w:rPr>
          <w:color w:val="0070C0"/>
        </w:rPr>
        <w:t xml:space="preserve"> суммарной установленной мощностью </w:t>
      </w:r>
      <w:r>
        <w:rPr>
          <w:color w:val="0070C0"/>
        </w:rPr>
        <w:t>40</w:t>
      </w:r>
      <w:r w:rsidRPr="004771D1">
        <w:rPr>
          <w:color w:val="0070C0"/>
        </w:rPr>
        <w:t xml:space="preserve"> МВт;</w:t>
      </w:r>
    </w:p>
    <w:p w:rsidR="00024B1C" w:rsidRPr="004771D1" w:rsidRDefault="00024B1C" w:rsidP="0002306E">
      <w:pPr>
        <w:pStyle w:val="14"/>
        <w:numPr>
          <w:ilvl w:val="0"/>
          <w:numId w:val="404"/>
        </w:numPr>
        <w:rPr>
          <w:color w:val="0070C0"/>
        </w:rPr>
      </w:pPr>
      <w:r>
        <w:rPr>
          <w:color w:val="0070C0"/>
        </w:rPr>
        <w:t>4</w:t>
      </w:r>
      <w:r w:rsidRPr="004771D1">
        <w:rPr>
          <w:color w:val="0070C0"/>
        </w:rPr>
        <w:t xml:space="preserve"> </w:t>
      </w:r>
      <w:r>
        <w:rPr>
          <w:color w:val="0070C0"/>
        </w:rPr>
        <w:t>гидроэлектростанции</w:t>
      </w:r>
      <w:r w:rsidRPr="004771D1">
        <w:rPr>
          <w:color w:val="0070C0"/>
        </w:rPr>
        <w:t xml:space="preserve"> суммарной установленной мощностью </w:t>
      </w:r>
      <w:r w:rsidR="00FA4DAF">
        <w:rPr>
          <w:color w:val="0070C0"/>
        </w:rPr>
        <w:t>303</w:t>
      </w:r>
      <w:r w:rsidRPr="004771D1">
        <w:rPr>
          <w:color w:val="0070C0"/>
        </w:rPr>
        <w:t xml:space="preserve"> МВт;</w:t>
      </w:r>
    </w:p>
    <w:p w:rsidR="00024B1C" w:rsidRPr="007D7E9A" w:rsidRDefault="00FA4DAF" w:rsidP="00024B1C">
      <w:pPr>
        <w:pStyle w:val="14"/>
        <w:numPr>
          <w:ilvl w:val="0"/>
          <w:numId w:val="1"/>
        </w:numPr>
        <w:rPr>
          <w:color w:val="0070C0"/>
        </w:rPr>
      </w:pPr>
      <w:r>
        <w:rPr>
          <w:color w:val="0070C0"/>
        </w:rPr>
        <w:t>7102</w:t>
      </w:r>
      <w:r w:rsidR="00024B1C" w:rsidRPr="007D7E9A">
        <w:rPr>
          <w:color w:val="0070C0"/>
        </w:rPr>
        <w:t xml:space="preserve"> км линий электропередачи напряжением 0,4-</w:t>
      </w:r>
      <w:r w:rsidR="00024B1C">
        <w:rPr>
          <w:color w:val="0070C0"/>
        </w:rPr>
        <w:t>33</w:t>
      </w:r>
      <w:r w:rsidR="00024B1C" w:rsidRPr="007D7E9A">
        <w:rPr>
          <w:color w:val="0070C0"/>
        </w:rPr>
        <w:t>0 кВ, в том числе:</w:t>
      </w:r>
    </w:p>
    <w:p w:rsidR="00817CCE" w:rsidRPr="00FA4DAF" w:rsidRDefault="002937FC" w:rsidP="0002306E">
      <w:pPr>
        <w:pStyle w:val="14"/>
        <w:numPr>
          <w:ilvl w:val="0"/>
          <w:numId w:val="404"/>
        </w:numPr>
      </w:pPr>
      <w:r w:rsidRPr="00FA4DAF">
        <w:t>118</w:t>
      </w:r>
      <w:r w:rsidR="00817CCE" w:rsidRPr="00FA4DAF">
        <w:t xml:space="preserve"> км линий электропередачи напряжением 330</w:t>
      </w:r>
      <w:r w:rsidR="002E6A12" w:rsidRPr="00FA4DAF">
        <w:t xml:space="preserve"> </w:t>
      </w:r>
      <w:r w:rsidR="00817CCE" w:rsidRPr="00FA4DAF">
        <w:t>кВ;</w:t>
      </w:r>
    </w:p>
    <w:p w:rsidR="00817CCE" w:rsidRPr="00FA4DAF" w:rsidRDefault="002937FC" w:rsidP="0002306E">
      <w:pPr>
        <w:pStyle w:val="14"/>
        <w:numPr>
          <w:ilvl w:val="0"/>
          <w:numId w:val="404"/>
        </w:numPr>
      </w:pPr>
      <w:r w:rsidRPr="00FA4DAF">
        <w:t>6984</w:t>
      </w:r>
      <w:r w:rsidR="00817CCE" w:rsidRPr="00FA4DAF">
        <w:t xml:space="preserve"> км линий электропередачи напряжением 0,4-110 кВ;</w:t>
      </w:r>
    </w:p>
    <w:p w:rsidR="00FA4DAF" w:rsidRPr="004771D1" w:rsidRDefault="00FA4DAF" w:rsidP="0002306E">
      <w:pPr>
        <w:pStyle w:val="14"/>
        <w:numPr>
          <w:ilvl w:val="0"/>
          <w:numId w:val="404"/>
        </w:numPr>
        <w:ind w:left="1069"/>
        <w:rPr>
          <w:color w:val="0070C0"/>
        </w:rPr>
      </w:pPr>
      <w:r>
        <w:rPr>
          <w:color w:val="0070C0"/>
        </w:rPr>
        <w:t>73</w:t>
      </w:r>
      <w:r w:rsidRPr="004771D1">
        <w:rPr>
          <w:color w:val="0070C0"/>
        </w:rPr>
        <w:t xml:space="preserve"> понизительны</w:t>
      </w:r>
      <w:r>
        <w:rPr>
          <w:color w:val="0070C0"/>
        </w:rPr>
        <w:t>е</w:t>
      </w:r>
      <w:r w:rsidRPr="004771D1">
        <w:rPr>
          <w:color w:val="0070C0"/>
        </w:rPr>
        <w:t xml:space="preserve"> подстанци</w:t>
      </w:r>
      <w:r>
        <w:rPr>
          <w:color w:val="0070C0"/>
        </w:rPr>
        <w:t>и</w:t>
      </w:r>
      <w:r w:rsidRPr="004771D1">
        <w:rPr>
          <w:color w:val="0070C0"/>
        </w:rPr>
        <w:t xml:space="preserve"> напряжением 35-</w:t>
      </w:r>
      <w:r>
        <w:rPr>
          <w:color w:val="0070C0"/>
        </w:rPr>
        <w:t>33</w:t>
      </w:r>
      <w:r w:rsidRPr="004771D1">
        <w:rPr>
          <w:color w:val="0070C0"/>
        </w:rPr>
        <w:t xml:space="preserve">0 кВ общей мощностью </w:t>
      </w:r>
      <w:r>
        <w:rPr>
          <w:color w:val="0070C0"/>
        </w:rPr>
        <w:t>1406</w:t>
      </w:r>
      <w:r w:rsidRPr="004771D1">
        <w:rPr>
          <w:color w:val="0070C0"/>
        </w:rPr>
        <w:t xml:space="preserve"> МВА</w:t>
      </w:r>
      <w:r>
        <w:rPr>
          <w:color w:val="0070C0"/>
        </w:rPr>
        <w:t>, в том числе:</w:t>
      </w:r>
    </w:p>
    <w:p w:rsidR="00817CCE" w:rsidRPr="00057B8F" w:rsidRDefault="00817CCE" w:rsidP="0002306E">
      <w:pPr>
        <w:pStyle w:val="14"/>
        <w:numPr>
          <w:ilvl w:val="0"/>
          <w:numId w:val="404"/>
        </w:numPr>
      </w:pPr>
      <w:r w:rsidRPr="00057B8F">
        <w:t xml:space="preserve">1 подстанция напряжением 330 кВ мощностью </w:t>
      </w:r>
      <w:r w:rsidR="002937FC" w:rsidRPr="00057B8F">
        <w:t>250</w:t>
      </w:r>
      <w:r w:rsidRPr="00057B8F">
        <w:t xml:space="preserve"> МВА;</w:t>
      </w:r>
    </w:p>
    <w:p w:rsidR="00817CCE" w:rsidRPr="00057B8F" w:rsidRDefault="002937FC" w:rsidP="0002306E">
      <w:pPr>
        <w:pStyle w:val="14"/>
        <w:numPr>
          <w:ilvl w:val="0"/>
          <w:numId w:val="404"/>
        </w:numPr>
      </w:pPr>
      <w:r w:rsidRPr="00057B8F">
        <w:t>72</w:t>
      </w:r>
      <w:r w:rsidR="00817CCE" w:rsidRPr="00057B8F">
        <w:t xml:space="preserve"> понизительные подстанции напряжением 35-110 кВ общей мощностью </w:t>
      </w:r>
      <w:r w:rsidRPr="00057B8F">
        <w:t>1156</w:t>
      </w:r>
      <w:r w:rsidR="00817CCE" w:rsidRPr="00057B8F">
        <w:t xml:space="preserve">  МВА; </w:t>
      </w:r>
    </w:p>
    <w:p w:rsidR="00817CCE" w:rsidRPr="00057B8F" w:rsidRDefault="002937FC" w:rsidP="00817CCE">
      <w:pPr>
        <w:pStyle w:val="14"/>
        <w:numPr>
          <w:ilvl w:val="0"/>
          <w:numId w:val="1"/>
        </w:numPr>
      </w:pPr>
      <w:r w:rsidRPr="00057B8F">
        <w:t>1693</w:t>
      </w:r>
      <w:r w:rsidR="00817CCE" w:rsidRPr="00057B8F">
        <w:t xml:space="preserve"> трансформаторны</w:t>
      </w:r>
      <w:r w:rsidRPr="00057B8F">
        <w:t>е</w:t>
      </w:r>
      <w:r w:rsidR="00817CCE" w:rsidRPr="00057B8F">
        <w:t xml:space="preserve">  подстанци</w:t>
      </w:r>
      <w:r w:rsidRPr="00057B8F">
        <w:t>и</w:t>
      </w:r>
      <w:r w:rsidR="00817CCE" w:rsidRPr="00057B8F">
        <w:t xml:space="preserve"> напряжением 6-10/0,4 кВ  общей мощностью </w:t>
      </w:r>
      <w:r w:rsidRPr="00057B8F">
        <w:t>355</w:t>
      </w:r>
      <w:r w:rsidR="00817CCE" w:rsidRPr="00057B8F">
        <w:t> МВА.</w:t>
      </w:r>
    </w:p>
    <w:p w:rsidR="00817CCE" w:rsidRPr="00057B8F" w:rsidRDefault="00817CCE" w:rsidP="00817CCE">
      <w:pPr>
        <w:pStyle w:val="14"/>
      </w:pPr>
      <w:bookmarkStart w:id="1986" w:name="_Toc343872147"/>
      <w:bookmarkStart w:id="1987" w:name="_Toc297134528"/>
      <w:bookmarkStart w:id="1988" w:name="_Toc304479054"/>
      <w:bookmarkStart w:id="1989" w:name="_Toc305761745"/>
      <w:bookmarkStart w:id="1990" w:name="_Toc320269449"/>
      <w:bookmarkStart w:id="1991" w:name="_Toc323282543"/>
      <w:bookmarkStart w:id="1992" w:name="_Toc323399283"/>
      <w:bookmarkStart w:id="1993" w:name="_Toc330485068"/>
      <w:r w:rsidRPr="00057B8F">
        <w:t xml:space="preserve">В республике действует одна электростанция федерального значения - </w:t>
      </w:r>
      <w:r w:rsidR="002937FC" w:rsidRPr="00057B8F">
        <w:t xml:space="preserve">Зеленчукская ГЭС-ГАЭС </w:t>
      </w:r>
      <w:r w:rsidRPr="00057B8F">
        <w:t xml:space="preserve">электрической мощностью </w:t>
      </w:r>
      <w:r w:rsidR="002937FC" w:rsidRPr="00057B8F">
        <w:t>300</w:t>
      </w:r>
      <w:r w:rsidRPr="00057B8F">
        <w:t xml:space="preserve"> МВт, что составляет </w:t>
      </w:r>
      <w:r w:rsidR="002937FC" w:rsidRPr="00057B8F">
        <w:t>87,7</w:t>
      </w:r>
      <w:r w:rsidRPr="00057B8F">
        <w:t>% суммарной установленной электрической мощности объектов генерации республики.</w:t>
      </w:r>
    </w:p>
    <w:p w:rsidR="00817CCE" w:rsidRPr="00057B8F" w:rsidRDefault="00817CCE" w:rsidP="00817CCE">
      <w:pPr>
        <w:pStyle w:val="14"/>
      </w:pPr>
      <w:r w:rsidRPr="00057B8F">
        <w:t xml:space="preserve">По итогам </w:t>
      </w:r>
      <w:r w:rsidR="002937FC" w:rsidRPr="00FA4DAF">
        <w:rPr>
          <w:color w:val="0070C0"/>
        </w:rPr>
        <w:t>201</w:t>
      </w:r>
      <w:r w:rsidR="00FA4DAF" w:rsidRPr="00FA4DAF">
        <w:rPr>
          <w:color w:val="0070C0"/>
        </w:rPr>
        <w:t>8</w:t>
      </w:r>
      <w:r w:rsidRPr="00057B8F">
        <w:t xml:space="preserve"> года Карачаево-Черкесская Республика была энергодефицитным регионом. В </w:t>
      </w:r>
      <w:r w:rsidR="002937FC" w:rsidRPr="00FA4DAF">
        <w:rPr>
          <w:color w:val="0070C0"/>
        </w:rPr>
        <w:t>201</w:t>
      </w:r>
      <w:r w:rsidR="00FA4DAF" w:rsidRPr="00FA4DAF">
        <w:rPr>
          <w:color w:val="0070C0"/>
        </w:rPr>
        <w:t>8</w:t>
      </w:r>
      <w:r w:rsidRPr="00057B8F">
        <w:t xml:space="preserve"> году производство электроэнергии в республике </w:t>
      </w:r>
      <w:r w:rsidR="002937FC" w:rsidRPr="00057B8F">
        <w:t>увеличилось</w:t>
      </w:r>
      <w:r w:rsidRPr="00057B8F">
        <w:t xml:space="preserve"> </w:t>
      </w:r>
      <w:r w:rsidR="002937FC" w:rsidRPr="00057B8F">
        <w:t xml:space="preserve">на </w:t>
      </w:r>
      <w:r w:rsidR="00FA4DAF">
        <w:rPr>
          <w:color w:val="0070C0"/>
        </w:rPr>
        <w:t>8,8</w:t>
      </w:r>
      <w:r w:rsidR="002937FC" w:rsidRPr="00057B8F">
        <w:t>%</w:t>
      </w:r>
      <w:r w:rsidRPr="00057B8F">
        <w:t xml:space="preserve"> по сравнению с </w:t>
      </w:r>
      <w:r w:rsidR="002937FC" w:rsidRPr="00FA4DAF">
        <w:rPr>
          <w:color w:val="0070C0"/>
        </w:rPr>
        <w:t>201</w:t>
      </w:r>
      <w:r w:rsidR="00FA4DAF" w:rsidRPr="00FA4DAF">
        <w:rPr>
          <w:color w:val="0070C0"/>
        </w:rPr>
        <w:t>7</w:t>
      </w:r>
      <w:r w:rsidRPr="00057B8F">
        <w:t xml:space="preserve"> годом и составило </w:t>
      </w:r>
      <w:r w:rsidR="00FA4DAF">
        <w:rPr>
          <w:color w:val="0070C0"/>
        </w:rPr>
        <w:t>524</w:t>
      </w:r>
      <w:r w:rsidRPr="00057B8F">
        <w:t xml:space="preserve"> млн. кВтч, потребление электроэнергии </w:t>
      </w:r>
      <w:r w:rsidR="00FA4DAF">
        <w:rPr>
          <w:color w:val="0070C0"/>
        </w:rPr>
        <w:t>снизилось</w:t>
      </w:r>
      <w:r w:rsidRPr="00057B8F">
        <w:t xml:space="preserve"> на </w:t>
      </w:r>
      <w:r w:rsidR="00FA4DAF">
        <w:rPr>
          <w:color w:val="0070C0"/>
        </w:rPr>
        <w:t>3,7</w:t>
      </w:r>
      <w:r w:rsidRPr="00057B8F">
        <w:t xml:space="preserve">% и составило </w:t>
      </w:r>
      <w:r w:rsidR="00FA4DAF">
        <w:rPr>
          <w:color w:val="0070C0"/>
        </w:rPr>
        <w:t>1354</w:t>
      </w:r>
      <w:r w:rsidRPr="00057B8F">
        <w:t xml:space="preserve"> млн. кВтч. Объем потребления электроэнергии в республике в </w:t>
      </w:r>
      <w:r w:rsidR="002937FC" w:rsidRPr="00FA4DAF">
        <w:rPr>
          <w:color w:val="0070C0"/>
        </w:rPr>
        <w:t>201</w:t>
      </w:r>
      <w:r w:rsidR="00FA4DAF" w:rsidRPr="00FA4DAF">
        <w:rPr>
          <w:color w:val="0070C0"/>
        </w:rPr>
        <w:t>8</w:t>
      </w:r>
      <w:r w:rsidRPr="00FA4DAF">
        <w:rPr>
          <w:color w:val="0070C0"/>
        </w:rPr>
        <w:t xml:space="preserve"> </w:t>
      </w:r>
      <w:r w:rsidRPr="00057B8F">
        <w:t xml:space="preserve">году превысил объем производства </w:t>
      </w:r>
      <w:r w:rsidR="002937FC" w:rsidRPr="00057B8F">
        <w:t xml:space="preserve">на </w:t>
      </w:r>
      <w:r w:rsidR="002937FC" w:rsidRPr="00FA4DAF">
        <w:rPr>
          <w:color w:val="0070C0"/>
        </w:rPr>
        <w:t>6</w:t>
      </w:r>
      <w:r w:rsidR="00FA4DAF" w:rsidRPr="00FA4DAF">
        <w:rPr>
          <w:color w:val="0070C0"/>
        </w:rPr>
        <w:t>1</w:t>
      </w:r>
      <w:r w:rsidR="002937FC" w:rsidRPr="00057B8F">
        <w:t>%</w:t>
      </w:r>
      <w:r w:rsidR="00FA4DAF">
        <w:t>.</w:t>
      </w:r>
    </w:p>
    <w:p w:rsidR="007817CD" w:rsidRPr="00057B8F" w:rsidRDefault="007817CD" w:rsidP="007817CD">
      <w:pPr>
        <w:pStyle w:val="4"/>
      </w:pPr>
      <w:r w:rsidRPr="00057B8F">
        <w:lastRenderedPageBreak/>
        <w:t>Оценка возможного влияния планируемых для размещения объектов на комплексное развитие Карачаево-Черкесской Республики</w:t>
      </w:r>
      <w:bookmarkEnd w:id="1986"/>
    </w:p>
    <w:p w:rsidR="007817CD" w:rsidRPr="00057B8F" w:rsidRDefault="007817CD" w:rsidP="007817CD">
      <w:pPr>
        <w:pStyle w:val="14"/>
      </w:pPr>
      <w:r w:rsidRPr="00057B8F">
        <w:t>Целью развития электроэнергетики Карачаево-Черкесской Республики является обеспечение надежного и эффективного энергоснабжения потребителей и полноценного удовлетворения потребностей экономики республики в электрической и тепловой энергии с учетом Программы социально-экономического развития Карачаево-Черкесской Республики.</w:t>
      </w:r>
    </w:p>
    <w:p w:rsidR="007817CD" w:rsidRPr="00057B8F" w:rsidRDefault="007817CD" w:rsidP="007817CD">
      <w:pPr>
        <w:pStyle w:val="14"/>
      </w:pPr>
      <w:r w:rsidRPr="00057B8F">
        <w:t xml:space="preserve">Совершенствование энергетической инфраструктуры Карачаево-Черкесской Республики тесно связано с инновационным развитием </w:t>
      </w:r>
      <w:r w:rsidRPr="00057B8F">
        <w:rPr>
          <w:szCs w:val="28"/>
        </w:rPr>
        <w:t>легкой промышленности, добычи минералов и руд, производства строительных материалов, металлургии, сельского хозяйства, транспорта, туристско-рекреационного комплекса.</w:t>
      </w:r>
    </w:p>
    <w:p w:rsidR="007817CD" w:rsidRPr="00057B8F" w:rsidRDefault="007817CD" w:rsidP="007817CD">
      <w:pPr>
        <w:pStyle w:val="14"/>
      </w:pPr>
      <w:r w:rsidRPr="00057B8F">
        <w:t>Строительство новых и расширение существующих объектов электроэнергетики в Карачаево-Черкесской Республике направлены прежде всего на энергообеспечение стратегических проектов, в числе которых:</w:t>
      </w:r>
    </w:p>
    <w:p w:rsidR="007817CD" w:rsidRPr="00057B8F" w:rsidRDefault="007817CD" w:rsidP="007817CD">
      <w:pPr>
        <w:pStyle w:val="14"/>
        <w:numPr>
          <w:ilvl w:val="0"/>
          <w:numId w:val="1"/>
        </w:numPr>
      </w:pPr>
      <w:r w:rsidRPr="00057B8F">
        <w:t xml:space="preserve">строительство первой в России шерстеперерабатывающей фабрики полного цикла в </w:t>
      </w:r>
      <w:r w:rsidR="002C03F9" w:rsidRPr="00057B8F">
        <w:t>г. </w:t>
      </w:r>
      <w:r w:rsidRPr="00057B8F">
        <w:t>Черкесске;</w:t>
      </w:r>
    </w:p>
    <w:p w:rsidR="007817CD" w:rsidRPr="00057B8F" w:rsidRDefault="007817CD" w:rsidP="007817CD">
      <w:pPr>
        <w:pStyle w:val="14"/>
        <w:numPr>
          <w:ilvl w:val="0"/>
          <w:numId w:val="1"/>
        </w:numPr>
      </w:pPr>
      <w:r w:rsidRPr="00057B8F">
        <w:t>развитие мощностей по производству автомобилей и автокомпонентов на базе действующего производства;</w:t>
      </w:r>
    </w:p>
    <w:p w:rsidR="007817CD" w:rsidRPr="00057B8F" w:rsidRDefault="007817CD" w:rsidP="007817CD">
      <w:pPr>
        <w:pStyle w:val="14"/>
        <w:numPr>
          <w:ilvl w:val="0"/>
          <w:numId w:val="1"/>
        </w:numPr>
      </w:pPr>
      <w:r w:rsidRPr="00057B8F">
        <w:t>реализация проекта «Высота 5642» (горнолыжный туристический кластер: «Архыз», «Приэльбрусье», «Матлас», «Мамисон»);</w:t>
      </w:r>
    </w:p>
    <w:p w:rsidR="007817CD" w:rsidRPr="00057B8F" w:rsidRDefault="007817CD" w:rsidP="007817CD">
      <w:pPr>
        <w:pStyle w:val="14"/>
        <w:numPr>
          <w:ilvl w:val="0"/>
          <w:numId w:val="1"/>
        </w:numPr>
      </w:pPr>
      <w:r w:rsidRPr="00057B8F">
        <w:t xml:space="preserve">развитие лечебно-оздоровительного туристического центра в с. Учкекен, Малокарачаевский район; </w:t>
      </w:r>
    </w:p>
    <w:p w:rsidR="007817CD" w:rsidRPr="00057B8F" w:rsidRDefault="007817CD" w:rsidP="007817CD">
      <w:pPr>
        <w:pStyle w:val="14"/>
        <w:numPr>
          <w:ilvl w:val="0"/>
          <w:numId w:val="1"/>
        </w:numPr>
      </w:pPr>
      <w:r w:rsidRPr="00057B8F">
        <w:t>создание птицеводческого комплекса на базе реконструкции комплекса зданий «Хабезское райпо»;</w:t>
      </w:r>
    </w:p>
    <w:p w:rsidR="007817CD" w:rsidRPr="00057B8F" w:rsidRDefault="007817CD" w:rsidP="007817CD">
      <w:pPr>
        <w:pStyle w:val="14"/>
        <w:numPr>
          <w:ilvl w:val="0"/>
          <w:numId w:val="1"/>
        </w:numPr>
      </w:pPr>
      <w:r w:rsidRPr="00057B8F">
        <w:t>реконструкция автомобильных дорог М-29 «Кавказ», Кисловодск - Карачаевск, участков автомобильной дороги А-155 Черкесск - Домбай до границы с Грузией;</w:t>
      </w:r>
    </w:p>
    <w:p w:rsidR="007817CD" w:rsidRPr="00057B8F" w:rsidRDefault="007817CD" w:rsidP="007817CD">
      <w:pPr>
        <w:pStyle w:val="14"/>
        <w:numPr>
          <w:ilvl w:val="0"/>
          <w:numId w:val="1"/>
        </w:numPr>
      </w:pPr>
      <w:r w:rsidRPr="00057B8F">
        <w:lastRenderedPageBreak/>
        <w:t>строительство автомобильных дорог Черкесск - Адлер, Архыз - Дукка;</w:t>
      </w:r>
    </w:p>
    <w:p w:rsidR="007817CD" w:rsidRPr="00057B8F" w:rsidRDefault="007817CD" w:rsidP="007817CD">
      <w:pPr>
        <w:pStyle w:val="14"/>
        <w:numPr>
          <w:ilvl w:val="0"/>
          <w:numId w:val="1"/>
        </w:numPr>
      </w:pPr>
      <w:r w:rsidRPr="00057B8F">
        <w:t>строительство железнодорожной линии Кисловодск - Черкесск - Адлер.</w:t>
      </w:r>
    </w:p>
    <w:p w:rsidR="007817CD" w:rsidRPr="00057B8F" w:rsidRDefault="007817CD" w:rsidP="007817CD">
      <w:pPr>
        <w:pStyle w:val="14"/>
      </w:pPr>
      <w:r w:rsidRPr="00057B8F">
        <w:t xml:space="preserve">Строительство новых и расширение существующих объектов электроэнергетики федерального значения в Карачаево-Черкесской Республике не окажет отрицательного влияния на окружающую среду, обеспечит энергетические потребности территории, создаст дополнительные рабочие места и условия для стабильного повышения качества жизни населения, будет способствовать масштабному внедрению инноваций и динамичному социально-экономическому развитию региона в долгосрочной перспективе. </w:t>
      </w:r>
    </w:p>
    <w:p w:rsidR="007817CD" w:rsidRPr="00057B8F" w:rsidRDefault="007817CD" w:rsidP="007817CD">
      <w:pPr>
        <w:pStyle w:val="4"/>
      </w:pPr>
      <w:bookmarkStart w:id="1994" w:name="_Toc343872148"/>
      <w:r w:rsidRPr="00057B8F">
        <w:t>Электростанции федерального значения в Карачаево-Черкесской Республике</w:t>
      </w:r>
      <w:bookmarkEnd w:id="1987"/>
      <w:bookmarkEnd w:id="1988"/>
      <w:bookmarkEnd w:id="1989"/>
      <w:bookmarkEnd w:id="1990"/>
      <w:bookmarkEnd w:id="1991"/>
      <w:bookmarkEnd w:id="1992"/>
      <w:bookmarkEnd w:id="1993"/>
      <w:bookmarkEnd w:id="1994"/>
    </w:p>
    <w:p w:rsidR="007817CD" w:rsidRPr="00057B8F" w:rsidRDefault="007817CD" w:rsidP="00A85563">
      <w:pPr>
        <w:pStyle w:val="5"/>
        <w:rPr>
          <w:szCs w:val="24"/>
        </w:rPr>
      </w:pPr>
      <w:bookmarkStart w:id="1995" w:name="_Toc299954413"/>
      <w:bookmarkStart w:id="1996" w:name="_Toc303614819"/>
      <w:bookmarkStart w:id="1997" w:name="_Toc304479055"/>
      <w:bookmarkStart w:id="1998" w:name="_Toc305761746"/>
      <w:bookmarkStart w:id="1999" w:name="_Toc320269450"/>
      <w:bookmarkStart w:id="2000" w:name="_Toc323282544"/>
      <w:bookmarkStart w:id="2001" w:name="_Toc343872149"/>
      <w:bookmarkStart w:id="2002" w:name="_Toc267764477"/>
      <w:bookmarkStart w:id="2003" w:name="_Toc268175957"/>
      <w:r w:rsidRPr="00057B8F">
        <w:t>Зеленчукская ГЭС</w:t>
      </w:r>
      <w:bookmarkEnd w:id="1995"/>
      <w:bookmarkEnd w:id="1996"/>
      <w:bookmarkEnd w:id="1997"/>
      <w:bookmarkEnd w:id="1998"/>
      <w:bookmarkEnd w:id="1999"/>
      <w:bookmarkEnd w:id="2000"/>
      <w:bookmarkEnd w:id="2001"/>
      <w:r w:rsidR="00A85563" w:rsidRPr="00057B8F">
        <w:rPr>
          <w:szCs w:val="24"/>
        </w:rPr>
        <w:t>-ГАЭС</w:t>
      </w:r>
      <w:r w:rsidRPr="00057B8F">
        <w:rPr>
          <w:szCs w:val="24"/>
        </w:rPr>
        <w:t xml:space="preserve"> </w:t>
      </w:r>
      <w:bookmarkEnd w:id="2002"/>
      <w:bookmarkEnd w:id="2003"/>
    </w:p>
    <w:p w:rsidR="00817CCE" w:rsidRPr="00057B8F" w:rsidRDefault="007817CD" w:rsidP="00817CCE">
      <w:pPr>
        <w:pStyle w:val="14"/>
      </w:pPr>
      <w:r w:rsidRPr="00057B8F">
        <w:t>Зеленчукская ГЭС</w:t>
      </w:r>
      <w:r w:rsidR="00A85563" w:rsidRPr="00057B8F">
        <w:t>-ГАЭС</w:t>
      </w:r>
      <w:r w:rsidRPr="00057B8F">
        <w:t xml:space="preserve"> (</w:t>
      </w:r>
      <w:r w:rsidR="00A85563" w:rsidRPr="00057B8F">
        <w:t>300</w:t>
      </w:r>
      <w:r w:rsidRPr="00057B8F">
        <w:t xml:space="preserve"> МВт) входит в состав Каскада Зеленчукских ГЭС Карачаево-Черкесского филиала </w:t>
      </w:r>
      <w:r w:rsidR="00B8313A" w:rsidRPr="00057B8F">
        <w:t>ПАО «РусГидро»</w:t>
      </w:r>
      <w:r w:rsidRPr="00057B8F">
        <w:t xml:space="preserve">. Расположена на реках Большой Зеленчук, Маруха и Аксаут на территории Зеленчукского и Карачаевского районов Карачаево-Черкесской Республики. Введена в эксплуатацию в 1999 году. </w:t>
      </w:r>
      <w:r w:rsidR="00817CCE" w:rsidRPr="00057B8F">
        <w:t xml:space="preserve">ГЭС построена по деривационной схеме, с большим количеством каналов и туннелей. Концепция ГЭС подразумевает переброску в реку Кубань части стока рек Маруха, Аксаут и Большой Зеленчук с использованием перепада высот между этими реками и рекой Кубань для создания напора ГЭС. Введена в эксплуатацию в 1999 году.  </w:t>
      </w:r>
    </w:p>
    <w:p w:rsidR="00817CCE" w:rsidRPr="00057B8F" w:rsidRDefault="00817CCE" w:rsidP="00817CCE">
      <w:pPr>
        <w:pStyle w:val="14"/>
      </w:pPr>
      <w:r w:rsidRPr="00057B8F">
        <w:t>Система гидротехнических сооружений Каскада Зеленчукских ГЭС позволяет обеспечить качественной питьевой водой более 120 тысяч жителей Карачаево-Черкесии, что сняло обостренную ранее до предела проблему снабжения</w:t>
      </w:r>
      <w:r w:rsidR="00A85563" w:rsidRPr="00057B8F">
        <w:t xml:space="preserve"> населения фильтрованной водой.</w:t>
      </w:r>
    </w:p>
    <w:p w:rsidR="00A85563" w:rsidRPr="00057B8F" w:rsidRDefault="00397C32" w:rsidP="00817CCE">
      <w:pPr>
        <w:pStyle w:val="14"/>
      </w:pPr>
      <w:r w:rsidRPr="00057B8F">
        <w:lastRenderedPageBreak/>
        <w:t>23.12.2016 в рамках сооружения Зеленчукской ГЭС-ГАЭС на базе действующей ГЭС (160 МВт) объединены две станции: ГЭС и ГАЭС, прирост мощности составил 140 МВт (в турбинном режиме).</w:t>
      </w:r>
    </w:p>
    <w:p w:rsidR="00A85563" w:rsidRPr="00057B8F" w:rsidRDefault="00A85563" w:rsidP="00A85563">
      <w:pPr>
        <w:pStyle w:val="14"/>
      </w:pPr>
      <w:r w:rsidRPr="00057B8F">
        <w:t>Проект Зеленчукской ГЭС-ГАЭС является первым, принципиально новым опытом в нашей стране по проектированию технологического оборудования и сооружений ГАЭС с напорами воды 220-230 м. В состав Зеленчукской ГЭС-ГАЭС входят бассейн суточного регулирования (БСР), водоводы верхнего бьефа, уравнительный резервуар, здание ГЭС, водоводы и водоприемник нижнего бассейна. Нижний бассейн расположен на террасе правого берега реки Кубань. Установленная мощность станции - в турбинном режиме 140 МВт, в насосном режиме - 160 МВт. Проектная выработка станции -</w:t>
      </w:r>
      <w:r w:rsidR="00397C32" w:rsidRPr="00057B8F">
        <w:t xml:space="preserve"> </w:t>
      </w:r>
      <w:r w:rsidRPr="00057B8F">
        <w:t>162 млн кВтч в год, это позволит в значительной степени покрыть потребность Карачаево-Черкесской Республики в электроэнергии.</w:t>
      </w:r>
    </w:p>
    <w:p w:rsidR="007817CD" w:rsidRPr="00057B8F" w:rsidRDefault="007817CD" w:rsidP="007817CD">
      <w:pPr>
        <w:pStyle w:val="4"/>
      </w:pPr>
      <w:bookmarkStart w:id="2004" w:name="_Toc343872150"/>
      <w:r w:rsidRPr="00057B8F">
        <w:t>Действующие объекты</w:t>
      </w:r>
      <w:bookmarkEnd w:id="2004"/>
    </w:p>
    <w:p w:rsidR="007817CD" w:rsidRPr="00057B8F" w:rsidRDefault="007817CD" w:rsidP="007817CD">
      <w:pPr>
        <w:pStyle w:val="6"/>
      </w:pPr>
      <w:bookmarkStart w:id="2005" w:name="_Toc343872151"/>
      <w:r w:rsidRPr="00057B8F">
        <w:t>Действующие электростанции мощностью 100 МВт и более</w:t>
      </w:r>
      <w:bookmarkEnd w:id="200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6"/>
        <w:gridCol w:w="2104"/>
        <w:gridCol w:w="599"/>
        <w:gridCol w:w="3109"/>
        <w:gridCol w:w="1593"/>
        <w:gridCol w:w="1750"/>
      </w:tblGrid>
      <w:tr w:rsidR="00057B8F" w:rsidRPr="00057B8F" w:rsidTr="000B7F3F">
        <w:trPr>
          <w:cantSplit/>
          <w:tblHeader/>
        </w:trPr>
        <w:tc>
          <w:tcPr>
            <w:tcW w:w="217" w:type="pct"/>
            <w:shd w:val="clear" w:color="auto" w:fill="auto"/>
          </w:tcPr>
          <w:p w:rsidR="007817CD" w:rsidRPr="00057B8F" w:rsidRDefault="007817CD" w:rsidP="000B7F3F">
            <w:pPr>
              <w:rPr>
                <w:bCs/>
                <w:sz w:val="20"/>
                <w:szCs w:val="16"/>
              </w:rPr>
            </w:pPr>
            <w:r w:rsidRPr="00057B8F">
              <w:rPr>
                <w:bCs/>
                <w:sz w:val="20"/>
                <w:szCs w:val="16"/>
              </w:rPr>
              <w:t>№</w:t>
            </w:r>
          </w:p>
        </w:tc>
        <w:tc>
          <w:tcPr>
            <w:tcW w:w="1099" w:type="pct"/>
            <w:shd w:val="clear" w:color="auto" w:fill="auto"/>
          </w:tcPr>
          <w:p w:rsidR="007817CD" w:rsidRPr="00057B8F" w:rsidRDefault="007817CD" w:rsidP="000B7F3F">
            <w:pPr>
              <w:rPr>
                <w:bCs/>
                <w:sz w:val="20"/>
                <w:szCs w:val="16"/>
              </w:rPr>
            </w:pPr>
            <w:r w:rsidRPr="00057B8F">
              <w:rPr>
                <w:bCs/>
                <w:sz w:val="20"/>
                <w:szCs w:val="16"/>
              </w:rPr>
              <w:t>Электростанция</w:t>
            </w:r>
          </w:p>
        </w:tc>
        <w:tc>
          <w:tcPr>
            <w:tcW w:w="313" w:type="pct"/>
            <w:shd w:val="clear" w:color="auto" w:fill="auto"/>
          </w:tcPr>
          <w:p w:rsidR="007817CD" w:rsidRPr="00057B8F" w:rsidRDefault="007817CD" w:rsidP="000B7F3F">
            <w:pPr>
              <w:jc w:val="center"/>
              <w:rPr>
                <w:bCs/>
                <w:sz w:val="20"/>
                <w:szCs w:val="16"/>
              </w:rPr>
            </w:pPr>
            <w:r w:rsidRPr="00057B8F">
              <w:rPr>
                <w:bCs/>
                <w:sz w:val="20"/>
                <w:szCs w:val="16"/>
              </w:rPr>
              <w:t>Тип</w:t>
            </w:r>
          </w:p>
        </w:tc>
        <w:tc>
          <w:tcPr>
            <w:tcW w:w="1624" w:type="pct"/>
            <w:shd w:val="clear" w:color="auto" w:fill="auto"/>
          </w:tcPr>
          <w:p w:rsidR="007817CD" w:rsidRPr="00057B8F" w:rsidRDefault="007817CD" w:rsidP="000B7F3F">
            <w:pPr>
              <w:jc w:val="center"/>
              <w:rPr>
                <w:bCs/>
                <w:sz w:val="20"/>
                <w:szCs w:val="16"/>
              </w:rPr>
            </w:pPr>
            <w:r w:rsidRPr="00057B8F">
              <w:rPr>
                <w:bCs/>
                <w:sz w:val="20"/>
                <w:szCs w:val="16"/>
              </w:rPr>
              <w:t>Установленная мощность, МВт</w:t>
            </w:r>
          </w:p>
        </w:tc>
        <w:tc>
          <w:tcPr>
            <w:tcW w:w="832" w:type="pct"/>
            <w:shd w:val="clear" w:color="auto" w:fill="auto"/>
          </w:tcPr>
          <w:p w:rsidR="007817CD" w:rsidRPr="00057B8F" w:rsidRDefault="007817CD" w:rsidP="000B7F3F">
            <w:pPr>
              <w:rPr>
                <w:bCs/>
                <w:sz w:val="20"/>
                <w:szCs w:val="16"/>
              </w:rPr>
            </w:pPr>
            <w:r w:rsidRPr="00057B8F">
              <w:rPr>
                <w:bCs/>
                <w:sz w:val="20"/>
                <w:szCs w:val="16"/>
              </w:rPr>
              <w:t>Топливо</w:t>
            </w:r>
          </w:p>
        </w:tc>
        <w:tc>
          <w:tcPr>
            <w:tcW w:w="914" w:type="pct"/>
            <w:shd w:val="clear" w:color="auto" w:fill="auto"/>
          </w:tcPr>
          <w:p w:rsidR="007817CD" w:rsidRPr="00057B8F" w:rsidRDefault="007817CD" w:rsidP="000B7F3F">
            <w:pPr>
              <w:rPr>
                <w:bCs/>
                <w:sz w:val="20"/>
                <w:szCs w:val="16"/>
              </w:rPr>
            </w:pPr>
            <w:r w:rsidRPr="00057B8F">
              <w:rPr>
                <w:bCs/>
                <w:sz w:val="20"/>
                <w:szCs w:val="16"/>
              </w:rPr>
              <w:t>Компания</w:t>
            </w:r>
          </w:p>
        </w:tc>
      </w:tr>
      <w:tr w:rsidR="00057B8F" w:rsidRPr="00057B8F" w:rsidTr="000B7F3F">
        <w:trPr>
          <w:cantSplit/>
        </w:trPr>
        <w:tc>
          <w:tcPr>
            <w:tcW w:w="217" w:type="pct"/>
            <w:shd w:val="clear" w:color="auto" w:fill="auto"/>
          </w:tcPr>
          <w:p w:rsidR="007817CD" w:rsidRPr="00057B8F" w:rsidRDefault="007817CD" w:rsidP="0002306E">
            <w:pPr>
              <w:numPr>
                <w:ilvl w:val="0"/>
                <w:numId w:val="166"/>
              </w:numPr>
              <w:rPr>
                <w:sz w:val="20"/>
                <w:szCs w:val="16"/>
              </w:rPr>
            </w:pPr>
          </w:p>
        </w:tc>
        <w:tc>
          <w:tcPr>
            <w:tcW w:w="1099" w:type="pct"/>
            <w:shd w:val="clear" w:color="auto" w:fill="auto"/>
          </w:tcPr>
          <w:p w:rsidR="007817CD" w:rsidRPr="00057B8F" w:rsidRDefault="00A85563" w:rsidP="000B7F3F">
            <w:pPr>
              <w:rPr>
                <w:sz w:val="20"/>
                <w:szCs w:val="16"/>
              </w:rPr>
            </w:pPr>
            <w:r w:rsidRPr="00057B8F">
              <w:rPr>
                <w:sz w:val="20"/>
                <w:szCs w:val="16"/>
              </w:rPr>
              <w:t>Зеленчукская ГЭС-ГАЭС</w:t>
            </w:r>
          </w:p>
        </w:tc>
        <w:tc>
          <w:tcPr>
            <w:tcW w:w="313" w:type="pct"/>
            <w:shd w:val="clear" w:color="auto" w:fill="auto"/>
          </w:tcPr>
          <w:p w:rsidR="007817CD" w:rsidRPr="00057B8F" w:rsidRDefault="007817CD" w:rsidP="000B7F3F">
            <w:pPr>
              <w:rPr>
                <w:sz w:val="20"/>
                <w:szCs w:val="16"/>
              </w:rPr>
            </w:pPr>
            <w:r w:rsidRPr="00057B8F">
              <w:rPr>
                <w:sz w:val="20"/>
                <w:szCs w:val="16"/>
              </w:rPr>
              <w:t>ГЭС</w:t>
            </w:r>
          </w:p>
        </w:tc>
        <w:tc>
          <w:tcPr>
            <w:tcW w:w="1624" w:type="pct"/>
            <w:shd w:val="clear" w:color="auto" w:fill="auto"/>
          </w:tcPr>
          <w:p w:rsidR="007817CD" w:rsidRPr="00057B8F" w:rsidRDefault="00A85563" w:rsidP="000B7F3F">
            <w:pPr>
              <w:jc w:val="center"/>
              <w:rPr>
                <w:sz w:val="20"/>
                <w:szCs w:val="16"/>
              </w:rPr>
            </w:pPr>
            <w:r w:rsidRPr="00057B8F">
              <w:rPr>
                <w:sz w:val="20"/>
                <w:szCs w:val="16"/>
              </w:rPr>
              <w:t>300</w:t>
            </w:r>
          </w:p>
        </w:tc>
        <w:tc>
          <w:tcPr>
            <w:tcW w:w="832" w:type="pct"/>
            <w:shd w:val="clear" w:color="auto" w:fill="auto"/>
          </w:tcPr>
          <w:p w:rsidR="007817CD" w:rsidRPr="00057B8F" w:rsidRDefault="007817CD" w:rsidP="000B7F3F">
            <w:pPr>
              <w:rPr>
                <w:sz w:val="20"/>
                <w:szCs w:val="16"/>
              </w:rPr>
            </w:pPr>
          </w:p>
        </w:tc>
        <w:tc>
          <w:tcPr>
            <w:tcW w:w="914" w:type="pct"/>
            <w:shd w:val="clear" w:color="auto" w:fill="auto"/>
          </w:tcPr>
          <w:p w:rsidR="007817CD" w:rsidRPr="00057B8F" w:rsidRDefault="00B8313A" w:rsidP="000B7F3F">
            <w:pPr>
              <w:rPr>
                <w:sz w:val="20"/>
                <w:szCs w:val="16"/>
              </w:rPr>
            </w:pPr>
            <w:r w:rsidRPr="00057B8F">
              <w:rPr>
                <w:sz w:val="20"/>
                <w:szCs w:val="16"/>
              </w:rPr>
              <w:t>ПАО «РусГидро»</w:t>
            </w:r>
          </w:p>
        </w:tc>
      </w:tr>
      <w:tr w:rsidR="00057B8F" w:rsidRPr="00057B8F" w:rsidTr="000B7F3F">
        <w:trPr>
          <w:cantSplit/>
        </w:trPr>
        <w:tc>
          <w:tcPr>
            <w:tcW w:w="1316" w:type="pct"/>
            <w:gridSpan w:val="2"/>
            <w:shd w:val="clear" w:color="auto" w:fill="auto"/>
          </w:tcPr>
          <w:p w:rsidR="007817CD" w:rsidRPr="00057B8F" w:rsidRDefault="007817CD" w:rsidP="000B7F3F">
            <w:pPr>
              <w:rPr>
                <w:iCs/>
                <w:sz w:val="20"/>
                <w:szCs w:val="16"/>
              </w:rPr>
            </w:pPr>
            <w:r w:rsidRPr="00057B8F">
              <w:rPr>
                <w:iCs/>
                <w:sz w:val="20"/>
                <w:szCs w:val="16"/>
              </w:rPr>
              <w:t>Всего</w:t>
            </w:r>
          </w:p>
        </w:tc>
        <w:tc>
          <w:tcPr>
            <w:tcW w:w="313" w:type="pct"/>
            <w:shd w:val="clear" w:color="auto" w:fill="auto"/>
          </w:tcPr>
          <w:p w:rsidR="007817CD" w:rsidRPr="00057B8F" w:rsidRDefault="007817CD" w:rsidP="000B7F3F">
            <w:pPr>
              <w:rPr>
                <w:sz w:val="20"/>
                <w:szCs w:val="16"/>
              </w:rPr>
            </w:pPr>
          </w:p>
        </w:tc>
        <w:tc>
          <w:tcPr>
            <w:tcW w:w="1624" w:type="pct"/>
            <w:shd w:val="clear" w:color="auto" w:fill="auto"/>
          </w:tcPr>
          <w:p w:rsidR="007817CD" w:rsidRPr="00057B8F" w:rsidRDefault="00A85563" w:rsidP="000B7F3F">
            <w:pPr>
              <w:jc w:val="center"/>
              <w:rPr>
                <w:sz w:val="20"/>
                <w:szCs w:val="16"/>
              </w:rPr>
            </w:pPr>
            <w:r w:rsidRPr="00057B8F">
              <w:rPr>
                <w:sz w:val="20"/>
                <w:szCs w:val="16"/>
              </w:rPr>
              <w:t>300</w:t>
            </w:r>
          </w:p>
        </w:tc>
        <w:tc>
          <w:tcPr>
            <w:tcW w:w="832" w:type="pct"/>
            <w:shd w:val="clear" w:color="auto" w:fill="auto"/>
          </w:tcPr>
          <w:p w:rsidR="007817CD" w:rsidRPr="00057B8F" w:rsidRDefault="007817CD" w:rsidP="000B7F3F">
            <w:pPr>
              <w:rPr>
                <w:sz w:val="20"/>
                <w:szCs w:val="16"/>
              </w:rPr>
            </w:pPr>
          </w:p>
        </w:tc>
        <w:tc>
          <w:tcPr>
            <w:tcW w:w="914" w:type="pct"/>
            <w:shd w:val="clear" w:color="auto" w:fill="auto"/>
          </w:tcPr>
          <w:p w:rsidR="007817CD" w:rsidRPr="00057B8F" w:rsidRDefault="007817CD" w:rsidP="000B7F3F">
            <w:pPr>
              <w:rPr>
                <w:sz w:val="20"/>
                <w:szCs w:val="16"/>
              </w:rPr>
            </w:pPr>
          </w:p>
        </w:tc>
      </w:tr>
    </w:tbl>
    <w:p w:rsidR="007817CD" w:rsidRPr="00057B8F" w:rsidRDefault="007817CD" w:rsidP="007817CD">
      <w:pPr>
        <w:pStyle w:val="6"/>
      </w:pPr>
      <w:bookmarkStart w:id="2006" w:name="_Toc343872152"/>
      <w:bookmarkStart w:id="2007" w:name="_Toc343872155"/>
      <w:r w:rsidRPr="00057B8F">
        <w:t>Действующие подстанции напряжением 220 кВ и выше</w:t>
      </w:r>
      <w:bookmarkEnd w:id="200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2593"/>
        <w:gridCol w:w="3176"/>
        <w:gridCol w:w="3395"/>
      </w:tblGrid>
      <w:tr w:rsidR="00057B8F" w:rsidRPr="00057B8F" w:rsidTr="000B7F3F">
        <w:trPr>
          <w:cantSplit/>
          <w:tblHeader/>
        </w:trPr>
        <w:tc>
          <w:tcPr>
            <w:tcW w:w="267" w:type="pct"/>
            <w:shd w:val="clear" w:color="auto" w:fill="auto"/>
            <w:noWrap/>
          </w:tcPr>
          <w:p w:rsidR="007817CD" w:rsidRPr="00057B8F" w:rsidRDefault="007817CD" w:rsidP="000B7F3F">
            <w:pPr>
              <w:rPr>
                <w:bCs/>
                <w:sz w:val="20"/>
                <w:szCs w:val="16"/>
              </w:rPr>
            </w:pPr>
            <w:r w:rsidRPr="00057B8F">
              <w:rPr>
                <w:bCs/>
                <w:sz w:val="20"/>
                <w:szCs w:val="16"/>
              </w:rPr>
              <w:t>№</w:t>
            </w:r>
          </w:p>
        </w:tc>
        <w:tc>
          <w:tcPr>
            <w:tcW w:w="1654" w:type="pct"/>
            <w:shd w:val="clear" w:color="auto" w:fill="auto"/>
            <w:noWrap/>
          </w:tcPr>
          <w:p w:rsidR="007817CD" w:rsidRPr="00057B8F" w:rsidRDefault="007817CD" w:rsidP="000B7F3F">
            <w:pPr>
              <w:rPr>
                <w:bCs/>
                <w:sz w:val="20"/>
                <w:szCs w:val="16"/>
              </w:rPr>
            </w:pPr>
            <w:r w:rsidRPr="00057B8F">
              <w:rPr>
                <w:bCs/>
                <w:sz w:val="20"/>
                <w:szCs w:val="16"/>
              </w:rPr>
              <w:t>Наименование подстанции</w:t>
            </w:r>
          </w:p>
        </w:tc>
        <w:tc>
          <w:tcPr>
            <w:tcW w:w="1129" w:type="pct"/>
            <w:shd w:val="clear" w:color="auto" w:fill="auto"/>
            <w:noWrap/>
          </w:tcPr>
          <w:p w:rsidR="007817CD" w:rsidRPr="00057B8F" w:rsidRDefault="007817CD" w:rsidP="000B7F3F">
            <w:pPr>
              <w:jc w:val="center"/>
              <w:rPr>
                <w:bCs/>
                <w:sz w:val="20"/>
                <w:szCs w:val="16"/>
              </w:rPr>
            </w:pPr>
            <w:r w:rsidRPr="00057B8F">
              <w:rPr>
                <w:bCs/>
                <w:sz w:val="20"/>
                <w:szCs w:val="20"/>
              </w:rPr>
              <w:t>Класс напряжения подстанции, кВ</w:t>
            </w:r>
          </w:p>
        </w:tc>
        <w:tc>
          <w:tcPr>
            <w:tcW w:w="1950" w:type="pct"/>
            <w:shd w:val="clear" w:color="auto" w:fill="auto"/>
            <w:noWrap/>
          </w:tcPr>
          <w:p w:rsidR="007817CD" w:rsidRPr="00057B8F" w:rsidRDefault="007817CD" w:rsidP="000B7F3F">
            <w:pPr>
              <w:jc w:val="center"/>
              <w:rPr>
                <w:bCs/>
                <w:sz w:val="20"/>
                <w:szCs w:val="16"/>
              </w:rPr>
            </w:pPr>
            <w:r w:rsidRPr="00057B8F">
              <w:rPr>
                <w:bCs/>
                <w:sz w:val="20"/>
                <w:szCs w:val="16"/>
              </w:rPr>
              <w:t>Установленная мощность, МВА</w:t>
            </w:r>
          </w:p>
        </w:tc>
      </w:tr>
      <w:tr w:rsidR="00057B8F" w:rsidRPr="00057B8F" w:rsidTr="000B7F3F">
        <w:trPr>
          <w:cantSplit/>
        </w:trPr>
        <w:tc>
          <w:tcPr>
            <w:tcW w:w="267" w:type="pct"/>
            <w:shd w:val="clear" w:color="auto" w:fill="auto"/>
          </w:tcPr>
          <w:p w:rsidR="007817CD" w:rsidRPr="00057B8F" w:rsidRDefault="007817CD" w:rsidP="0002306E">
            <w:pPr>
              <w:numPr>
                <w:ilvl w:val="0"/>
                <w:numId w:val="167"/>
              </w:numPr>
              <w:rPr>
                <w:sz w:val="20"/>
                <w:szCs w:val="16"/>
              </w:rPr>
            </w:pPr>
          </w:p>
        </w:tc>
        <w:tc>
          <w:tcPr>
            <w:tcW w:w="1654" w:type="pct"/>
            <w:shd w:val="clear" w:color="auto" w:fill="auto"/>
          </w:tcPr>
          <w:p w:rsidR="007817CD" w:rsidRPr="00057B8F" w:rsidRDefault="007817CD" w:rsidP="000B7F3F">
            <w:pPr>
              <w:rPr>
                <w:sz w:val="20"/>
                <w:szCs w:val="16"/>
              </w:rPr>
            </w:pPr>
            <w:r w:rsidRPr="00057B8F">
              <w:rPr>
                <w:sz w:val="20"/>
                <w:szCs w:val="16"/>
              </w:rPr>
              <w:t>Черкесск</w:t>
            </w:r>
          </w:p>
        </w:tc>
        <w:tc>
          <w:tcPr>
            <w:tcW w:w="1129" w:type="pct"/>
            <w:shd w:val="clear" w:color="auto" w:fill="auto"/>
          </w:tcPr>
          <w:p w:rsidR="007817CD" w:rsidRPr="00057B8F" w:rsidRDefault="007817CD" w:rsidP="000B7F3F">
            <w:pPr>
              <w:jc w:val="center"/>
              <w:rPr>
                <w:sz w:val="20"/>
                <w:szCs w:val="16"/>
              </w:rPr>
            </w:pPr>
            <w:r w:rsidRPr="00057B8F">
              <w:rPr>
                <w:sz w:val="20"/>
                <w:szCs w:val="16"/>
              </w:rPr>
              <w:t>330</w:t>
            </w:r>
          </w:p>
        </w:tc>
        <w:tc>
          <w:tcPr>
            <w:tcW w:w="1950" w:type="pct"/>
            <w:shd w:val="clear" w:color="auto" w:fill="auto"/>
          </w:tcPr>
          <w:p w:rsidR="007817CD" w:rsidRPr="00057B8F" w:rsidRDefault="007817CD" w:rsidP="000B7F3F">
            <w:pPr>
              <w:jc w:val="center"/>
              <w:rPr>
                <w:sz w:val="20"/>
                <w:szCs w:val="16"/>
              </w:rPr>
            </w:pPr>
            <w:r w:rsidRPr="00057B8F">
              <w:rPr>
                <w:sz w:val="20"/>
                <w:szCs w:val="16"/>
              </w:rPr>
              <w:t>251,3</w:t>
            </w:r>
          </w:p>
        </w:tc>
      </w:tr>
      <w:tr w:rsidR="00057B8F" w:rsidRPr="00057B8F" w:rsidTr="000B7F3F">
        <w:trPr>
          <w:cantSplit/>
        </w:trPr>
        <w:tc>
          <w:tcPr>
            <w:tcW w:w="1921" w:type="pct"/>
            <w:gridSpan w:val="2"/>
            <w:shd w:val="clear" w:color="auto" w:fill="auto"/>
          </w:tcPr>
          <w:p w:rsidR="007817CD" w:rsidRPr="00057B8F" w:rsidRDefault="007817CD" w:rsidP="000B7F3F">
            <w:pPr>
              <w:rPr>
                <w:iCs/>
                <w:sz w:val="20"/>
                <w:szCs w:val="16"/>
              </w:rPr>
            </w:pPr>
            <w:r w:rsidRPr="00057B8F">
              <w:rPr>
                <w:iCs/>
                <w:sz w:val="20"/>
                <w:szCs w:val="16"/>
              </w:rPr>
              <w:t>Всего</w:t>
            </w:r>
          </w:p>
        </w:tc>
        <w:tc>
          <w:tcPr>
            <w:tcW w:w="1129" w:type="pct"/>
            <w:shd w:val="clear" w:color="auto" w:fill="auto"/>
          </w:tcPr>
          <w:p w:rsidR="007817CD" w:rsidRPr="00057B8F" w:rsidRDefault="007817CD" w:rsidP="000B7F3F">
            <w:pPr>
              <w:rPr>
                <w:sz w:val="20"/>
                <w:szCs w:val="16"/>
              </w:rPr>
            </w:pPr>
          </w:p>
        </w:tc>
        <w:tc>
          <w:tcPr>
            <w:tcW w:w="1950" w:type="pct"/>
            <w:shd w:val="clear" w:color="auto" w:fill="auto"/>
          </w:tcPr>
          <w:p w:rsidR="007817CD" w:rsidRPr="00057B8F" w:rsidRDefault="007817CD" w:rsidP="000B7F3F">
            <w:pPr>
              <w:jc w:val="center"/>
              <w:rPr>
                <w:sz w:val="20"/>
                <w:szCs w:val="16"/>
              </w:rPr>
            </w:pPr>
            <w:r w:rsidRPr="00057B8F">
              <w:rPr>
                <w:sz w:val="20"/>
                <w:szCs w:val="16"/>
              </w:rPr>
              <w:t>251,3</w:t>
            </w:r>
          </w:p>
        </w:tc>
      </w:tr>
    </w:tbl>
    <w:p w:rsidR="007817CD" w:rsidRPr="00057B8F" w:rsidRDefault="007817CD" w:rsidP="007817CD">
      <w:pPr>
        <w:pStyle w:val="6"/>
      </w:pPr>
      <w:bookmarkStart w:id="2008" w:name="_Toc343872153"/>
      <w:r w:rsidRPr="00057B8F">
        <w:t>Действующие линии электропередачи напряжением 220 кВ и выше</w:t>
      </w:r>
      <w:bookmarkEnd w:id="200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6"/>
        <w:gridCol w:w="4278"/>
        <w:gridCol w:w="2534"/>
        <w:gridCol w:w="2263"/>
      </w:tblGrid>
      <w:tr w:rsidR="00057B8F" w:rsidRPr="00057B8F" w:rsidTr="00D546CC">
        <w:trPr>
          <w:cantSplit/>
          <w:tblHeader/>
        </w:trPr>
        <w:tc>
          <w:tcPr>
            <w:tcW w:w="259" w:type="pct"/>
            <w:shd w:val="clear" w:color="auto" w:fill="auto"/>
            <w:noWrap/>
          </w:tcPr>
          <w:p w:rsidR="007817CD" w:rsidRPr="00057B8F" w:rsidRDefault="007817CD" w:rsidP="000B7F3F">
            <w:pPr>
              <w:rPr>
                <w:bCs/>
                <w:sz w:val="20"/>
                <w:szCs w:val="16"/>
              </w:rPr>
            </w:pPr>
            <w:r w:rsidRPr="00057B8F">
              <w:rPr>
                <w:bCs/>
                <w:sz w:val="20"/>
                <w:szCs w:val="16"/>
              </w:rPr>
              <w:t>№</w:t>
            </w:r>
          </w:p>
        </w:tc>
        <w:tc>
          <w:tcPr>
            <w:tcW w:w="2235" w:type="pct"/>
            <w:shd w:val="clear" w:color="auto" w:fill="auto"/>
            <w:noWrap/>
          </w:tcPr>
          <w:p w:rsidR="007817CD" w:rsidRPr="00057B8F" w:rsidRDefault="007817CD" w:rsidP="000B7F3F">
            <w:pPr>
              <w:rPr>
                <w:bCs/>
                <w:sz w:val="20"/>
                <w:szCs w:val="16"/>
              </w:rPr>
            </w:pPr>
            <w:r w:rsidRPr="00057B8F">
              <w:rPr>
                <w:bCs/>
                <w:sz w:val="20"/>
                <w:szCs w:val="16"/>
              </w:rPr>
              <w:t>Наименование линии электропередачи</w:t>
            </w:r>
          </w:p>
        </w:tc>
        <w:tc>
          <w:tcPr>
            <w:tcW w:w="1324" w:type="pct"/>
            <w:shd w:val="clear" w:color="auto" w:fill="auto"/>
            <w:noWrap/>
          </w:tcPr>
          <w:p w:rsidR="007817CD" w:rsidRPr="00057B8F" w:rsidRDefault="007817CD" w:rsidP="000B7F3F">
            <w:pPr>
              <w:rPr>
                <w:bCs/>
                <w:sz w:val="20"/>
                <w:szCs w:val="16"/>
              </w:rPr>
            </w:pPr>
            <w:r w:rsidRPr="00057B8F">
              <w:rPr>
                <w:bCs/>
                <w:sz w:val="20"/>
                <w:szCs w:val="16"/>
              </w:rPr>
              <w:t>Местоположение</w:t>
            </w:r>
          </w:p>
        </w:tc>
        <w:tc>
          <w:tcPr>
            <w:tcW w:w="1182" w:type="pct"/>
            <w:shd w:val="clear" w:color="auto" w:fill="auto"/>
            <w:noWrap/>
          </w:tcPr>
          <w:p w:rsidR="007817CD" w:rsidRPr="00057B8F" w:rsidRDefault="007817CD" w:rsidP="000B7F3F">
            <w:pPr>
              <w:jc w:val="center"/>
              <w:rPr>
                <w:bCs/>
                <w:sz w:val="20"/>
                <w:szCs w:val="16"/>
              </w:rPr>
            </w:pPr>
            <w:r w:rsidRPr="00057B8F">
              <w:rPr>
                <w:bCs/>
                <w:sz w:val="20"/>
                <w:szCs w:val="16"/>
              </w:rPr>
              <w:t>Протяженность, км</w:t>
            </w:r>
          </w:p>
        </w:tc>
      </w:tr>
      <w:tr w:rsidR="00057B8F" w:rsidRPr="00057B8F" w:rsidTr="00D546CC">
        <w:trPr>
          <w:cantSplit/>
        </w:trPr>
        <w:tc>
          <w:tcPr>
            <w:tcW w:w="259" w:type="pct"/>
            <w:shd w:val="clear" w:color="auto" w:fill="auto"/>
          </w:tcPr>
          <w:p w:rsidR="007817CD" w:rsidRPr="00057B8F" w:rsidRDefault="007817CD" w:rsidP="0002306E">
            <w:pPr>
              <w:numPr>
                <w:ilvl w:val="0"/>
                <w:numId w:val="169"/>
              </w:numPr>
              <w:rPr>
                <w:sz w:val="20"/>
                <w:szCs w:val="16"/>
              </w:rPr>
            </w:pPr>
          </w:p>
        </w:tc>
        <w:tc>
          <w:tcPr>
            <w:tcW w:w="2235" w:type="pct"/>
            <w:shd w:val="clear" w:color="auto" w:fill="auto"/>
          </w:tcPr>
          <w:p w:rsidR="007817CD" w:rsidRPr="00057B8F" w:rsidRDefault="007817CD" w:rsidP="000B7F3F">
            <w:pPr>
              <w:rPr>
                <w:sz w:val="20"/>
                <w:szCs w:val="16"/>
              </w:rPr>
            </w:pPr>
            <w:r w:rsidRPr="00057B8F">
              <w:rPr>
                <w:sz w:val="20"/>
                <w:szCs w:val="16"/>
              </w:rPr>
              <w:t>ВЛ 500 кВ Центральная - Ингури ГЭС (Кавкасиони)</w:t>
            </w:r>
          </w:p>
        </w:tc>
        <w:tc>
          <w:tcPr>
            <w:tcW w:w="1324" w:type="pct"/>
            <w:shd w:val="clear" w:color="auto" w:fill="auto"/>
          </w:tcPr>
          <w:p w:rsidR="007817CD" w:rsidRPr="00057B8F" w:rsidRDefault="00C86076" w:rsidP="000B7F3F">
            <w:pPr>
              <w:rPr>
                <w:sz w:val="20"/>
                <w:szCs w:val="16"/>
              </w:rPr>
            </w:pPr>
            <w:r w:rsidRPr="00057B8F">
              <w:rPr>
                <w:sz w:val="20"/>
                <w:szCs w:val="16"/>
              </w:rPr>
              <w:t>Краснодарский край, Карачаево-Черкесская Республика, Республика Грузия</w:t>
            </w:r>
          </w:p>
        </w:tc>
        <w:tc>
          <w:tcPr>
            <w:tcW w:w="1182" w:type="pct"/>
            <w:shd w:val="clear" w:color="auto" w:fill="auto"/>
          </w:tcPr>
          <w:p w:rsidR="007817CD" w:rsidRPr="00057B8F" w:rsidRDefault="007817CD" w:rsidP="00C86076">
            <w:pPr>
              <w:jc w:val="center"/>
              <w:rPr>
                <w:sz w:val="20"/>
                <w:szCs w:val="16"/>
              </w:rPr>
            </w:pPr>
            <w:r w:rsidRPr="00057B8F">
              <w:rPr>
                <w:sz w:val="20"/>
                <w:szCs w:val="16"/>
              </w:rPr>
              <w:t>408,</w:t>
            </w:r>
            <w:r w:rsidR="00C86076" w:rsidRPr="00057B8F">
              <w:rPr>
                <w:sz w:val="20"/>
                <w:szCs w:val="16"/>
              </w:rPr>
              <w:t>2</w:t>
            </w:r>
          </w:p>
        </w:tc>
      </w:tr>
      <w:tr w:rsidR="00057B8F" w:rsidRPr="00057B8F" w:rsidTr="00D546CC">
        <w:trPr>
          <w:cantSplit/>
        </w:trPr>
        <w:tc>
          <w:tcPr>
            <w:tcW w:w="259" w:type="pct"/>
            <w:shd w:val="clear" w:color="auto" w:fill="auto"/>
          </w:tcPr>
          <w:p w:rsidR="00A63347" w:rsidRPr="00057B8F" w:rsidRDefault="00A63347" w:rsidP="0002306E">
            <w:pPr>
              <w:numPr>
                <w:ilvl w:val="0"/>
                <w:numId w:val="169"/>
              </w:numPr>
              <w:rPr>
                <w:sz w:val="20"/>
                <w:szCs w:val="16"/>
              </w:rPr>
            </w:pPr>
          </w:p>
        </w:tc>
        <w:tc>
          <w:tcPr>
            <w:tcW w:w="2235" w:type="pct"/>
            <w:shd w:val="clear" w:color="auto" w:fill="auto"/>
          </w:tcPr>
          <w:p w:rsidR="00A63347" w:rsidRPr="00057B8F" w:rsidRDefault="00A63347" w:rsidP="000B7F3F">
            <w:pPr>
              <w:rPr>
                <w:sz w:val="20"/>
                <w:szCs w:val="16"/>
              </w:rPr>
            </w:pPr>
            <w:r w:rsidRPr="00057B8F">
              <w:rPr>
                <w:sz w:val="20"/>
                <w:szCs w:val="16"/>
              </w:rPr>
              <w:t>ВЛ 330 кВ Гибкая связь А Т-301/302 п/ст ГЭС-2 - а/т-4/ОРУ-330</w:t>
            </w:r>
          </w:p>
        </w:tc>
        <w:tc>
          <w:tcPr>
            <w:tcW w:w="1324" w:type="pct"/>
            <w:shd w:val="clear" w:color="auto" w:fill="auto"/>
          </w:tcPr>
          <w:p w:rsidR="00A63347" w:rsidRPr="00057B8F" w:rsidRDefault="00A63347" w:rsidP="000B7F3F">
            <w:pPr>
              <w:rPr>
                <w:sz w:val="20"/>
                <w:szCs w:val="16"/>
              </w:rPr>
            </w:pPr>
            <w:r w:rsidRPr="00057B8F">
              <w:rPr>
                <w:sz w:val="20"/>
                <w:szCs w:val="16"/>
              </w:rPr>
              <w:t>Карачаево-Черкесская Республика</w:t>
            </w:r>
          </w:p>
        </w:tc>
        <w:tc>
          <w:tcPr>
            <w:tcW w:w="1182" w:type="pct"/>
            <w:shd w:val="clear" w:color="auto" w:fill="auto"/>
          </w:tcPr>
          <w:p w:rsidR="00A63347" w:rsidRPr="00057B8F" w:rsidRDefault="00A63347" w:rsidP="000B7F3F">
            <w:pPr>
              <w:jc w:val="center"/>
              <w:rPr>
                <w:sz w:val="20"/>
                <w:szCs w:val="16"/>
              </w:rPr>
            </w:pPr>
            <w:r w:rsidRPr="00057B8F">
              <w:rPr>
                <w:sz w:val="20"/>
                <w:szCs w:val="16"/>
              </w:rPr>
              <w:t>-</w:t>
            </w:r>
          </w:p>
        </w:tc>
      </w:tr>
      <w:tr w:rsidR="00057B8F" w:rsidRPr="00057B8F" w:rsidTr="00D546CC">
        <w:trPr>
          <w:cantSplit/>
        </w:trPr>
        <w:tc>
          <w:tcPr>
            <w:tcW w:w="259" w:type="pct"/>
            <w:shd w:val="clear" w:color="auto" w:fill="auto"/>
          </w:tcPr>
          <w:p w:rsidR="00762AF3" w:rsidRPr="00057B8F" w:rsidRDefault="00762AF3" w:rsidP="0002306E">
            <w:pPr>
              <w:numPr>
                <w:ilvl w:val="0"/>
                <w:numId w:val="169"/>
              </w:numPr>
              <w:rPr>
                <w:sz w:val="20"/>
                <w:szCs w:val="16"/>
              </w:rPr>
            </w:pPr>
          </w:p>
        </w:tc>
        <w:tc>
          <w:tcPr>
            <w:tcW w:w="2235" w:type="pct"/>
            <w:shd w:val="clear" w:color="auto" w:fill="auto"/>
          </w:tcPr>
          <w:p w:rsidR="00762AF3" w:rsidRPr="00057B8F" w:rsidRDefault="00762AF3" w:rsidP="000B7F3F">
            <w:pPr>
              <w:rPr>
                <w:sz w:val="20"/>
                <w:szCs w:val="16"/>
              </w:rPr>
            </w:pPr>
            <w:r w:rsidRPr="00057B8F">
              <w:rPr>
                <w:sz w:val="20"/>
                <w:szCs w:val="16"/>
              </w:rPr>
              <w:t>ВЛ 330 кВ Зе</w:t>
            </w:r>
            <w:r w:rsidRPr="00057B8F">
              <w:rPr>
                <w:sz w:val="20"/>
                <w:szCs w:val="16"/>
              </w:rPr>
              <w:softHyphen/>
              <w:t>лен</w:t>
            </w:r>
            <w:r w:rsidRPr="00057B8F">
              <w:rPr>
                <w:sz w:val="20"/>
                <w:szCs w:val="16"/>
              </w:rPr>
              <w:softHyphen/>
              <w:t>чукская ГЭС - Черкесск</w:t>
            </w:r>
          </w:p>
        </w:tc>
        <w:tc>
          <w:tcPr>
            <w:tcW w:w="1324" w:type="pct"/>
            <w:shd w:val="clear" w:color="auto" w:fill="auto"/>
          </w:tcPr>
          <w:p w:rsidR="00762AF3" w:rsidRPr="00057B8F" w:rsidRDefault="00762AF3" w:rsidP="000B7F3F">
            <w:pPr>
              <w:rPr>
                <w:sz w:val="20"/>
                <w:szCs w:val="16"/>
              </w:rPr>
            </w:pPr>
            <w:r w:rsidRPr="00057B8F">
              <w:rPr>
                <w:sz w:val="20"/>
                <w:szCs w:val="16"/>
              </w:rPr>
              <w:t>Карачаево-Черкесская Республика</w:t>
            </w:r>
          </w:p>
        </w:tc>
        <w:tc>
          <w:tcPr>
            <w:tcW w:w="1182" w:type="pct"/>
            <w:shd w:val="clear" w:color="auto" w:fill="auto"/>
          </w:tcPr>
          <w:p w:rsidR="00762AF3" w:rsidRPr="00057B8F" w:rsidRDefault="00762AF3" w:rsidP="000B7F3F">
            <w:pPr>
              <w:jc w:val="center"/>
              <w:rPr>
                <w:sz w:val="20"/>
                <w:szCs w:val="16"/>
              </w:rPr>
            </w:pPr>
            <w:r w:rsidRPr="00057B8F">
              <w:rPr>
                <w:sz w:val="20"/>
                <w:szCs w:val="16"/>
              </w:rPr>
              <w:t>56,3</w:t>
            </w:r>
          </w:p>
        </w:tc>
      </w:tr>
      <w:tr w:rsidR="00057B8F" w:rsidRPr="00057B8F" w:rsidTr="00D546CC">
        <w:trPr>
          <w:cantSplit/>
        </w:trPr>
        <w:tc>
          <w:tcPr>
            <w:tcW w:w="259" w:type="pct"/>
            <w:shd w:val="clear" w:color="auto" w:fill="auto"/>
          </w:tcPr>
          <w:p w:rsidR="007817CD" w:rsidRPr="00057B8F" w:rsidRDefault="007817CD" w:rsidP="0002306E">
            <w:pPr>
              <w:numPr>
                <w:ilvl w:val="0"/>
                <w:numId w:val="169"/>
              </w:numPr>
              <w:rPr>
                <w:sz w:val="20"/>
                <w:szCs w:val="16"/>
              </w:rPr>
            </w:pPr>
          </w:p>
        </w:tc>
        <w:tc>
          <w:tcPr>
            <w:tcW w:w="2235" w:type="pct"/>
            <w:shd w:val="clear" w:color="auto" w:fill="auto"/>
          </w:tcPr>
          <w:p w:rsidR="007817CD" w:rsidRPr="00057B8F" w:rsidRDefault="007817CD" w:rsidP="000B7F3F">
            <w:pPr>
              <w:rPr>
                <w:sz w:val="20"/>
                <w:szCs w:val="16"/>
              </w:rPr>
            </w:pPr>
            <w:r w:rsidRPr="00057B8F">
              <w:rPr>
                <w:sz w:val="20"/>
                <w:szCs w:val="16"/>
              </w:rPr>
              <w:t>ВЛ 330 кВ Кубанская ГЭС-2 - АТ №4 на ОРУ 330 кВ Кубанской ГЭС-2</w:t>
            </w:r>
          </w:p>
        </w:tc>
        <w:tc>
          <w:tcPr>
            <w:tcW w:w="1324" w:type="pct"/>
            <w:shd w:val="clear" w:color="auto" w:fill="auto"/>
          </w:tcPr>
          <w:p w:rsidR="007817CD" w:rsidRPr="00057B8F" w:rsidRDefault="007817CD" w:rsidP="000B7F3F">
            <w:pPr>
              <w:rPr>
                <w:sz w:val="20"/>
                <w:szCs w:val="16"/>
              </w:rPr>
            </w:pPr>
            <w:r w:rsidRPr="00057B8F">
              <w:rPr>
                <w:sz w:val="20"/>
                <w:szCs w:val="16"/>
              </w:rPr>
              <w:t>Карачаево-Черкесская Республика</w:t>
            </w:r>
          </w:p>
        </w:tc>
        <w:tc>
          <w:tcPr>
            <w:tcW w:w="1182" w:type="pct"/>
            <w:shd w:val="clear" w:color="auto" w:fill="auto"/>
          </w:tcPr>
          <w:p w:rsidR="007817CD" w:rsidRPr="00057B8F" w:rsidRDefault="007817CD" w:rsidP="000B7F3F">
            <w:pPr>
              <w:jc w:val="center"/>
              <w:rPr>
                <w:sz w:val="20"/>
                <w:szCs w:val="16"/>
              </w:rPr>
            </w:pPr>
            <w:r w:rsidRPr="00057B8F">
              <w:rPr>
                <w:sz w:val="20"/>
                <w:szCs w:val="16"/>
              </w:rPr>
              <w:t>-</w:t>
            </w:r>
          </w:p>
        </w:tc>
      </w:tr>
      <w:tr w:rsidR="00057B8F" w:rsidRPr="00057B8F" w:rsidTr="00D546CC">
        <w:trPr>
          <w:cantSplit/>
        </w:trPr>
        <w:tc>
          <w:tcPr>
            <w:tcW w:w="259" w:type="pct"/>
            <w:shd w:val="clear" w:color="auto" w:fill="auto"/>
          </w:tcPr>
          <w:p w:rsidR="007817CD" w:rsidRPr="00057B8F" w:rsidRDefault="007817CD" w:rsidP="0002306E">
            <w:pPr>
              <w:numPr>
                <w:ilvl w:val="0"/>
                <w:numId w:val="169"/>
              </w:numPr>
              <w:rPr>
                <w:sz w:val="20"/>
                <w:szCs w:val="16"/>
              </w:rPr>
            </w:pPr>
          </w:p>
        </w:tc>
        <w:tc>
          <w:tcPr>
            <w:tcW w:w="2235" w:type="pct"/>
            <w:shd w:val="clear" w:color="auto" w:fill="auto"/>
          </w:tcPr>
          <w:p w:rsidR="007817CD" w:rsidRPr="00057B8F" w:rsidRDefault="007817CD" w:rsidP="000B7F3F">
            <w:pPr>
              <w:rPr>
                <w:sz w:val="20"/>
                <w:szCs w:val="16"/>
              </w:rPr>
            </w:pPr>
            <w:r w:rsidRPr="00057B8F">
              <w:rPr>
                <w:sz w:val="20"/>
                <w:szCs w:val="16"/>
              </w:rPr>
              <w:t>ВЛ 330 кВ Кубанская ГЭС-2 - Машук (ВЛ-330-03)</w:t>
            </w:r>
          </w:p>
        </w:tc>
        <w:tc>
          <w:tcPr>
            <w:tcW w:w="1324" w:type="pct"/>
            <w:shd w:val="clear" w:color="auto" w:fill="auto"/>
          </w:tcPr>
          <w:p w:rsidR="007817CD" w:rsidRPr="00057B8F" w:rsidRDefault="007817CD" w:rsidP="000B7F3F">
            <w:pPr>
              <w:rPr>
                <w:sz w:val="20"/>
                <w:szCs w:val="16"/>
              </w:rPr>
            </w:pPr>
            <w:r w:rsidRPr="00057B8F">
              <w:rPr>
                <w:sz w:val="20"/>
                <w:szCs w:val="16"/>
              </w:rPr>
              <w:t>Карачаево-Черкесская Республика, Ставропольский край</w:t>
            </w:r>
          </w:p>
        </w:tc>
        <w:tc>
          <w:tcPr>
            <w:tcW w:w="1182" w:type="pct"/>
            <w:shd w:val="clear" w:color="auto" w:fill="auto"/>
          </w:tcPr>
          <w:p w:rsidR="007817CD" w:rsidRPr="00057B8F" w:rsidRDefault="007817CD" w:rsidP="000B7F3F">
            <w:pPr>
              <w:jc w:val="center"/>
              <w:rPr>
                <w:sz w:val="20"/>
                <w:szCs w:val="16"/>
              </w:rPr>
            </w:pPr>
            <w:r w:rsidRPr="00057B8F">
              <w:rPr>
                <w:sz w:val="20"/>
                <w:szCs w:val="16"/>
              </w:rPr>
              <w:t>85,4</w:t>
            </w:r>
          </w:p>
        </w:tc>
      </w:tr>
      <w:tr w:rsidR="00057B8F" w:rsidRPr="00057B8F" w:rsidTr="00D546CC">
        <w:trPr>
          <w:cantSplit/>
        </w:trPr>
        <w:tc>
          <w:tcPr>
            <w:tcW w:w="259" w:type="pct"/>
            <w:shd w:val="clear" w:color="auto" w:fill="auto"/>
          </w:tcPr>
          <w:p w:rsidR="007817CD" w:rsidRPr="00057B8F" w:rsidRDefault="007817CD" w:rsidP="0002306E">
            <w:pPr>
              <w:numPr>
                <w:ilvl w:val="0"/>
                <w:numId w:val="169"/>
              </w:numPr>
              <w:rPr>
                <w:sz w:val="20"/>
                <w:szCs w:val="16"/>
              </w:rPr>
            </w:pPr>
          </w:p>
        </w:tc>
        <w:tc>
          <w:tcPr>
            <w:tcW w:w="2235" w:type="pct"/>
            <w:shd w:val="clear" w:color="auto" w:fill="auto"/>
          </w:tcPr>
          <w:p w:rsidR="007817CD" w:rsidRPr="00057B8F" w:rsidRDefault="007817CD" w:rsidP="000B7F3F">
            <w:pPr>
              <w:rPr>
                <w:sz w:val="20"/>
                <w:szCs w:val="16"/>
              </w:rPr>
            </w:pPr>
            <w:r w:rsidRPr="00057B8F">
              <w:rPr>
                <w:sz w:val="20"/>
                <w:szCs w:val="16"/>
              </w:rPr>
              <w:t>ВЛ 330 кВ Кубанская ГЭС-4 - Черкесск (ВЛ-330-13)</w:t>
            </w:r>
          </w:p>
        </w:tc>
        <w:tc>
          <w:tcPr>
            <w:tcW w:w="1324" w:type="pct"/>
            <w:shd w:val="clear" w:color="auto" w:fill="auto"/>
          </w:tcPr>
          <w:p w:rsidR="007817CD" w:rsidRPr="00057B8F" w:rsidRDefault="007817CD" w:rsidP="000B7F3F">
            <w:pPr>
              <w:rPr>
                <w:sz w:val="20"/>
                <w:szCs w:val="16"/>
              </w:rPr>
            </w:pPr>
            <w:r w:rsidRPr="00057B8F">
              <w:rPr>
                <w:sz w:val="20"/>
                <w:szCs w:val="16"/>
              </w:rPr>
              <w:t>Карачаево-Черкесская Республика, Ставропольский край</w:t>
            </w:r>
          </w:p>
        </w:tc>
        <w:tc>
          <w:tcPr>
            <w:tcW w:w="1182" w:type="pct"/>
            <w:shd w:val="clear" w:color="auto" w:fill="auto"/>
          </w:tcPr>
          <w:p w:rsidR="007817CD" w:rsidRPr="00057B8F" w:rsidRDefault="007817CD" w:rsidP="000B7F3F">
            <w:pPr>
              <w:jc w:val="center"/>
              <w:rPr>
                <w:sz w:val="20"/>
                <w:szCs w:val="16"/>
              </w:rPr>
            </w:pPr>
            <w:r w:rsidRPr="00057B8F">
              <w:rPr>
                <w:sz w:val="20"/>
                <w:szCs w:val="16"/>
              </w:rPr>
              <w:t>59</w:t>
            </w:r>
          </w:p>
        </w:tc>
      </w:tr>
      <w:tr w:rsidR="00057B8F" w:rsidRPr="00057B8F" w:rsidTr="00D546CC">
        <w:trPr>
          <w:cantSplit/>
        </w:trPr>
        <w:tc>
          <w:tcPr>
            <w:tcW w:w="259" w:type="pct"/>
            <w:shd w:val="clear" w:color="auto" w:fill="auto"/>
          </w:tcPr>
          <w:p w:rsidR="007817CD" w:rsidRPr="00057B8F" w:rsidRDefault="007817CD" w:rsidP="0002306E">
            <w:pPr>
              <w:numPr>
                <w:ilvl w:val="0"/>
                <w:numId w:val="169"/>
              </w:numPr>
              <w:rPr>
                <w:sz w:val="20"/>
                <w:szCs w:val="16"/>
              </w:rPr>
            </w:pPr>
          </w:p>
        </w:tc>
        <w:tc>
          <w:tcPr>
            <w:tcW w:w="2235" w:type="pct"/>
            <w:shd w:val="clear" w:color="auto" w:fill="auto"/>
          </w:tcPr>
          <w:p w:rsidR="007817CD" w:rsidRPr="00057B8F" w:rsidRDefault="007817CD" w:rsidP="000B7F3F">
            <w:pPr>
              <w:rPr>
                <w:sz w:val="20"/>
                <w:szCs w:val="16"/>
              </w:rPr>
            </w:pPr>
            <w:r w:rsidRPr="00057B8F">
              <w:rPr>
                <w:sz w:val="20"/>
                <w:szCs w:val="16"/>
              </w:rPr>
              <w:t>ВЛ 330 кВ Невинномысская ГРЭС - Кубанская ГЭС-2 (ВЛ-330-02)</w:t>
            </w:r>
          </w:p>
        </w:tc>
        <w:tc>
          <w:tcPr>
            <w:tcW w:w="1324" w:type="pct"/>
            <w:shd w:val="clear" w:color="auto" w:fill="auto"/>
          </w:tcPr>
          <w:p w:rsidR="007817CD" w:rsidRPr="00057B8F" w:rsidRDefault="007817CD" w:rsidP="000B7F3F">
            <w:pPr>
              <w:rPr>
                <w:sz w:val="20"/>
                <w:szCs w:val="16"/>
              </w:rPr>
            </w:pPr>
            <w:r w:rsidRPr="00057B8F">
              <w:rPr>
                <w:sz w:val="20"/>
                <w:szCs w:val="16"/>
              </w:rPr>
              <w:t>Карачаево-Черкесская Республика, Ставропольский край</w:t>
            </w:r>
          </w:p>
        </w:tc>
        <w:tc>
          <w:tcPr>
            <w:tcW w:w="1182" w:type="pct"/>
            <w:shd w:val="clear" w:color="auto" w:fill="auto"/>
          </w:tcPr>
          <w:p w:rsidR="007817CD" w:rsidRPr="00057B8F" w:rsidRDefault="007817CD" w:rsidP="000B7F3F">
            <w:pPr>
              <w:jc w:val="center"/>
              <w:rPr>
                <w:sz w:val="20"/>
                <w:szCs w:val="16"/>
              </w:rPr>
            </w:pPr>
            <w:r w:rsidRPr="00057B8F">
              <w:rPr>
                <w:sz w:val="20"/>
                <w:szCs w:val="16"/>
              </w:rPr>
              <w:t>75,7</w:t>
            </w:r>
          </w:p>
        </w:tc>
      </w:tr>
      <w:tr w:rsidR="00057B8F" w:rsidRPr="00057B8F" w:rsidTr="00D546CC">
        <w:trPr>
          <w:cantSplit/>
        </w:trPr>
        <w:tc>
          <w:tcPr>
            <w:tcW w:w="259" w:type="pct"/>
            <w:shd w:val="clear" w:color="auto" w:fill="auto"/>
          </w:tcPr>
          <w:p w:rsidR="000524C7" w:rsidRPr="00057B8F" w:rsidRDefault="000524C7" w:rsidP="0002306E">
            <w:pPr>
              <w:numPr>
                <w:ilvl w:val="0"/>
                <w:numId w:val="169"/>
              </w:numPr>
              <w:rPr>
                <w:sz w:val="20"/>
                <w:szCs w:val="16"/>
              </w:rPr>
            </w:pPr>
          </w:p>
        </w:tc>
        <w:tc>
          <w:tcPr>
            <w:tcW w:w="2235" w:type="pct"/>
            <w:shd w:val="clear" w:color="auto" w:fill="auto"/>
          </w:tcPr>
          <w:p w:rsidR="000524C7" w:rsidRPr="00057B8F" w:rsidRDefault="000524C7" w:rsidP="00A30F65">
            <w:pPr>
              <w:rPr>
                <w:sz w:val="20"/>
                <w:szCs w:val="16"/>
              </w:rPr>
            </w:pPr>
            <w:r w:rsidRPr="00057B8F">
              <w:rPr>
                <w:sz w:val="20"/>
                <w:szCs w:val="16"/>
              </w:rPr>
              <w:t>КВЛ 330 кВ Черкесск - Ильенко</w:t>
            </w:r>
          </w:p>
        </w:tc>
        <w:tc>
          <w:tcPr>
            <w:tcW w:w="1324" w:type="pct"/>
            <w:shd w:val="clear" w:color="auto" w:fill="auto"/>
          </w:tcPr>
          <w:p w:rsidR="000524C7" w:rsidRPr="00057B8F" w:rsidRDefault="000524C7" w:rsidP="00A30F65">
            <w:pPr>
              <w:rPr>
                <w:sz w:val="20"/>
                <w:szCs w:val="16"/>
              </w:rPr>
            </w:pPr>
            <w:r w:rsidRPr="00057B8F">
              <w:rPr>
                <w:sz w:val="20"/>
                <w:szCs w:val="16"/>
              </w:rPr>
              <w:t>Карачаево-Черкесская Республика, Ставропольский край</w:t>
            </w:r>
          </w:p>
        </w:tc>
        <w:tc>
          <w:tcPr>
            <w:tcW w:w="1182" w:type="pct"/>
            <w:shd w:val="clear" w:color="auto" w:fill="auto"/>
          </w:tcPr>
          <w:p w:rsidR="000524C7" w:rsidRPr="00057B8F" w:rsidRDefault="000524C7" w:rsidP="00A30F65">
            <w:pPr>
              <w:jc w:val="center"/>
              <w:rPr>
                <w:sz w:val="20"/>
                <w:szCs w:val="16"/>
              </w:rPr>
            </w:pPr>
            <w:r w:rsidRPr="00057B8F">
              <w:rPr>
                <w:sz w:val="20"/>
                <w:szCs w:val="16"/>
              </w:rPr>
              <w:t>70,35</w:t>
            </w:r>
          </w:p>
        </w:tc>
      </w:tr>
      <w:tr w:rsidR="00057B8F" w:rsidRPr="00057B8F" w:rsidTr="00D546CC">
        <w:trPr>
          <w:cantSplit/>
          <w:trHeight w:val="15"/>
        </w:trPr>
        <w:tc>
          <w:tcPr>
            <w:tcW w:w="2494" w:type="pct"/>
            <w:gridSpan w:val="2"/>
            <w:shd w:val="clear" w:color="auto" w:fill="auto"/>
          </w:tcPr>
          <w:p w:rsidR="000524C7" w:rsidRPr="00057B8F" w:rsidRDefault="000524C7" w:rsidP="000B7F3F">
            <w:pPr>
              <w:rPr>
                <w:iCs/>
                <w:sz w:val="20"/>
                <w:szCs w:val="16"/>
              </w:rPr>
            </w:pPr>
            <w:r w:rsidRPr="00057B8F">
              <w:rPr>
                <w:iCs/>
                <w:sz w:val="20"/>
                <w:szCs w:val="16"/>
              </w:rPr>
              <w:t>Всего</w:t>
            </w:r>
          </w:p>
        </w:tc>
        <w:tc>
          <w:tcPr>
            <w:tcW w:w="1324" w:type="pct"/>
            <w:shd w:val="clear" w:color="auto" w:fill="auto"/>
          </w:tcPr>
          <w:p w:rsidR="000524C7" w:rsidRPr="00057B8F" w:rsidRDefault="000524C7" w:rsidP="000B7F3F">
            <w:pPr>
              <w:rPr>
                <w:sz w:val="20"/>
                <w:szCs w:val="16"/>
              </w:rPr>
            </w:pPr>
          </w:p>
        </w:tc>
        <w:tc>
          <w:tcPr>
            <w:tcW w:w="1182" w:type="pct"/>
            <w:shd w:val="clear" w:color="auto" w:fill="auto"/>
          </w:tcPr>
          <w:p w:rsidR="000524C7" w:rsidRPr="00057B8F" w:rsidRDefault="000524C7" w:rsidP="00C86076">
            <w:pPr>
              <w:jc w:val="center"/>
              <w:rPr>
                <w:sz w:val="20"/>
                <w:szCs w:val="16"/>
              </w:rPr>
            </w:pPr>
            <w:r w:rsidRPr="00057B8F">
              <w:rPr>
                <w:sz w:val="20"/>
                <w:szCs w:val="16"/>
              </w:rPr>
              <w:t>754,95</w:t>
            </w:r>
          </w:p>
        </w:tc>
      </w:tr>
    </w:tbl>
    <w:p w:rsidR="007817CD" w:rsidRPr="00057B8F" w:rsidRDefault="007817CD" w:rsidP="007817CD">
      <w:pPr>
        <w:pStyle w:val="6"/>
      </w:pPr>
      <w:bookmarkStart w:id="2009" w:name="_Toc343872154"/>
      <w:r w:rsidRPr="00057B8F">
        <w:t>Действующие линии электропередачи напряжением 110 кВ и выше, пересекающие границу Российской Федерации</w:t>
      </w:r>
      <w:bookmarkEnd w:id="200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7"/>
        <w:gridCol w:w="3756"/>
        <w:gridCol w:w="1922"/>
        <w:gridCol w:w="1541"/>
        <w:gridCol w:w="1935"/>
      </w:tblGrid>
      <w:tr w:rsidR="00057B8F" w:rsidRPr="00057B8F" w:rsidTr="000B7F3F">
        <w:trPr>
          <w:cantSplit/>
          <w:tblHeader/>
        </w:trPr>
        <w:tc>
          <w:tcPr>
            <w:tcW w:w="218" w:type="pct"/>
            <w:shd w:val="clear" w:color="auto" w:fill="auto"/>
            <w:noWrap/>
          </w:tcPr>
          <w:p w:rsidR="007817CD" w:rsidRPr="00057B8F" w:rsidRDefault="007817CD" w:rsidP="000B7F3F">
            <w:pPr>
              <w:keepNext/>
              <w:keepLines/>
              <w:rPr>
                <w:bCs/>
                <w:sz w:val="20"/>
                <w:szCs w:val="16"/>
              </w:rPr>
            </w:pPr>
            <w:r w:rsidRPr="00057B8F">
              <w:rPr>
                <w:bCs/>
                <w:sz w:val="20"/>
                <w:szCs w:val="16"/>
              </w:rPr>
              <w:t>№</w:t>
            </w:r>
          </w:p>
        </w:tc>
        <w:tc>
          <w:tcPr>
            <w:tcW w:w="1962" w:type="pct"/>
            <w:shd w:val="clear" w:color="auto" w:fill="auto"/>
            <w:noWrap/>
          </w:tcPr>
          <w:p w:rsidR="007817CD" w:rsidRPr="00057B8F" w:rsidRDefault="007817CD" w:rsidP="000B7F3F">
            <w:pPr>
              <w:keepNext/>
              <w:keepLines/>
              <w:rPr>
                <w:bCs/>
                <w:sz w:val="20"/>
                <w:szCs w:val="16"/>
              </w:rPr>
            </w:pPr>
            <w:r w:rsidRPr="00057B8F">
              <w:rPr>
                <w:bCs/>
                <w:sz w:val="20"/>
                <w:szCs w:val="16"/>
              </w:rPr>
              <w:t>Наименование линии электропередачи</w:t>
            </w:r>
          </w:p>
        </w:tc>
        <w:tc>
          <w:tcPr>
            <w:tcW w:w="1004" w:type="pct"/>
            <w:shd w:val="clear" w:color="auto" w:fill="auto"/>
            <w:noWrap/>
          </w:tcPr>
          <w:p w:rsidR="007817CD" w:rsidRPr="00057B8F" w:rsidRDefault="007817CD" w:rsidP="000B7F3F">
            <w:pPr>
              <w:keepNext/>
              <w:keepLines/>
              <w:jc w:val="center"/>
              <w:rPr>
                <w:bCs/>
                <w:sz w:val="20"/>
                <w:szCs w:val="16"/>
              </w:rPr>
            </w:pPr>
            <w:r w:rsidRPr="00057B8F">
              <w:rPr>
                <w:bCs/>
                <w:sz w:val="20"/>
                <w:szCs w:val="16"/>
              </w:rPr>
              <w:t>Собственник</w:t>
            </w:r>
          </w:p>
        </w:tc>
        <w:tc>
          <w:tcPr>
            <w:tcW w:w="805" w:type="pct"/>
            <w:shd w:val="clear" w:color="auto" w:fill="auto"/>
            <w:noWrap/>
          </w:tcPr>
          <w:p w:rsidR="007817CD" w:rsidRPr="00057B8F" w:rsidRDefault="007817CD" w:rsidP="000B7F3F">
            <w:pPr>
              <w:keepNext/>
              <w:keepLines/>
              <w:jc w:val="center"/>
              <w:rPr>
                <w:bCs/>
                <w:sz w:val="20"/>
                <w:szCs w:val="16"/>
              </w:rPr>
            </w:pPr>
            <w:r w:rsidRPr="00057B8F">
              <w:rPr>
                <w:bCs/>
                <w:sz w:val="20"/>
                <w:szCs w:val="16"/>
              </w:rPr>
              <w:t>Направление</w:t>
            </w:r>
          </w:p>
        </w:tc>
        <w:tc>
          <w:tcPr>
            <w:tcW w:w="1011" w:type="pct"/>
            <w:shd w:val="clear" w:color="auto" w:fill="auto"/>
            <w:noWrap/>
          </w:tcPr>
          <w:p w:rsidR="007817CD" w:rsidRPr="00057B8F" w:rsidRDefault="007817CD" w:rsidP="000B7F3F">
            <w:pPr>
              <w:keepNext/>
              <w:keepLines/>
              <w:jc w:val="center"/>
              <w:rPr>
                <w:bCs/>
                <w:sz w:val="20"/>
                <w:szCs w:val="16"/>
              </w:rPr>
            </w:pPr>
            <w:r w:rsidRPr="00057B8F">
              <w:rPr>
                <w:bCs/>
                <w:sz w:val="20"/>
                <w:szCs w:val="16"/>
              </w:rPr>
              <w:t>Протяженность, км</w:t>
            </w:r>
          </w:p>
        </w:tc>
      </w:tr>
      <w:tr w:rsidR="00057B8F" w:rsidRPr="00057B8F" w:rsidTr="000B7F3F">
        <w:trPr>
          <w:cantSplit/>
        </w:trPr>
        <w:tc>
          <w:tcPr>
            <w:tcW w:w="218" w:type="pct"/>
            <w:shd w:val="clear" w:color="auto" w:fill="auto"/>
          </w:tcPr>
          <w:p w:rsidR="007817CD" w:rsidRPr="00057B8F" w:rsidRDefault="007817CD" w:rsidP="0002306E">
            <w:pPr>
              <w:keepNext/>
              <w:keepLines/>
              <w:numPr>
                <w:ilvl w:val="0"/>
                <w:numId w:val="168"/>
              </w:numPr>
              <w:rPr>
                <w:sz w:val="20"/>
                <w:szCs w:val="16"/>
              </w:rPr>
            </w:pPr>
          </w:p>
        </w:tc>
        <w:tc>
          <w:tcPr>
            <w:tcW w:w="1962" w:type="pct"/>
            <w:shd w:val="clear" w:color="auto" w:fill="auto"/>
          </w:tcPr>
          <w:p w:rsidR="007817CD" w:rsidRPr="00057B8F" w:rsidRDefault="007817CD" w:rsidP="000B7F3F">
            <w:pPr>
              <w:keepNext/>
              <w:keepLines/>
              <w:rPr>
                <w:sz w:val="20"/>
                <w:szCs w:val="16"/>
              </w:rPr>
            </w:pPr>
            <w:r w:rsidRPr="00057B8F">
              <w:rPr>
                <w:sz w:val="20"/>
                <w:szCs w:val="16"/>
              </w:rPr>
              <w:t>ВЛ 500 кВ Центральная - Ингури ГЭС (Кавкасиони)</w:t>
            </w:r>
          </w:p>
        </w:tc>
        <w:tc>
          <w:tcPr>
            <w:tcW w:w="1004" w:type="pct"/>
            <w:shd w:val="clear" w:color="auto" w:fill="auto"/>
          </w:tcPr>
          <w:p w:rsidR="007817CD" w:rsidRPr="00057B8F" w:rsidRDefault="007817CD" w:rsidP="000B7F3F">
            <w:pPr>
              <w:keepNext/>
              <w:keepLines/>
              <w:jc w:val="center"/>
              <w:rPr>
                <w:sz w:val="20"/>
                <w:szCs w:val="16"/>
              </w:rPr>
            </w:pPr>
            <w:r w:rsidRPr="00057B8F">
              <w:rPr>
                <w:sz w:val="20"/>
                <w:szCs w:val="16"/>
              </w:rPr>
              <w:t>АО «ОЭС «Грузросэнерго»</w:t>
            </w:r>
          </w:p>
        </w:tc>
        <w:tc>
          <w:tcPr>
            <w:tcW w:w="805" w:type="pct"/>
            <w:shd w:val="clear" w:color="auto" w:fill="auto"/>
          </w:tcPr>
          <w:p w:rsidR="007817CD" w:rsidRPr="00057B8F" w:rsidRDefault="007817CD" w:rsidP="000B7F3F">
            <w:pPr>
              <w:keepNext/>
              <w:keepLines/>
              <w:jc w:val="center"/>
              <w:rPr>
                <w:sz w:val="20"/>
                <w:szCs w:val="16"/>
              </w:rPr>
            </w:pPr>
            <w:r w:rsidRPr="00057B8F">
              <w:rPr>
                <w:sz w:val="20"/>
                <w:szCs w:val="16"/>
              </w:rPr>
              <w:t>Республика Грузия</w:t>
            </w:r>
          </w:p>
        </w:tc>
        <w:tc>
          <w:tcPr>
            <w:tcW w:w="1011" w:type="pct"/>
            <w:shd w:val="clear" w:color="auto" w:fill="auto"/>
          </w:tcPr>
          <w:p w:rsidR="007817CD" w:rsidRPr="00057B8F" w:rsidRDefault="007817CD" w:rsidP="00C86076">
            <w:pPr>
              <w:keepNext/>
              <w:keepLines/>
              <w:jc w:val="center"/>
              <w:rPr>
                <w:sz w:val="20"/>
                <w:szCs w:val="16"/>
              </w:rPr>
            </w:pPr>
            <w:r w:rsidRPr="00057B8F">
              <w:rPr>
                <w:sz w:val="20"/>
                <w:szCs w:val="16"/>
              </w:rPr>
              <w:t>408,</w:t>
            </w:r>
            <w:r w:rsidR="00C86076" w:rsidRPr="00057B8F">
              <w:rPr>
                <w:sz w:val="20"/>
                <w:szCs w:val="16"/>
              </w:rPr>
              <w:t>2</w:t>
            </w:r>
          </w:p>
        </w:tc>
      </w:tr>
      <w:tr w:rsidR="00057B8F" w:rsidRPr="00057B8F" w:rsidTr="000B7F3F">
        <w:trPr>
          <w:cantSplit/>
        </w:trPr>
        <w:tc>
          <w:tcPr>
            <w:tcW w:w="2180" w:type="pct"/>
            <w:gridSpan w:val="2"/>
            <w:shd w:val="clear" w:color="auto" w:fill="auto"/>
          </w:tcPr>
          <w:p w:rsidR="007817CD" w:rsidRPr="00057B8F" w:rsidRDefault="007817CD" w:rsidP="000B7F3F">
            <w:pPr>
              <w:rPr>
                <w:iCs/>
                <w:sz w:val="20"/>
                <w:szCs w:val="16"/>
              </w:rPr>
            </w:pPr>
            <w:r w:rsidRPr="00057B8F">
              <w:rPr>
                <w:iCs/>
                <w:sz w:val="20"/>
                <w:szCs w:val="16"/>
              </w:rPr>
              <w:t>Всего</w:t>
            </w:r>
          </w:p>
        </w:tc>
        <w:tc>
          <w:tcPr>
            <w:tcW w:w="1004" w:type="pct"/>
            <w:shd w:val="clear" w:color="auto" w:fill="auto"/>
          </w:tcPr>
          <w:p w:rsidR="007817CD" w:rsidRPr="00057B8F" w:rsidRDefault="007817CD" w:rsidP="000B7F3F">
            <w:pPr>
              <w:rPr>
                <w:sz w:val="20"/>
                <w:szCs w:val="16"/>
              </w:rPr>
            </w:pPr>
          </w:p>
        </w:tc>
        <w:tc>
          <w:tcPr>
            <w:tcW w:w="805" w:type="pct"/>
            <w:shd w:val="clear" w:color="auto" w:fill="auto"/>
          </w:tcPr>
          <w:p w:rsidR="007817CD" w:rsidRPr="00057B8F" w:rsidRDefault="007817CD" w:rsidP="000B7F3F">
            <w:pPr>
              <w:rPr>
                <w:sz w:val="20"/>
                <w:szCs w:val="16"/>
              </w:rPr>
            </w:pPr>
          </w:p>
        </w:tc>
        <w:tc>
          <w:tcPr>
            <w:tcW w:w="1011" w:type="pct"/>
            <w:shd w:val="clear" w:color="auto" w:fill="auto"/>
          </w:tcPr>
          <w:p w:rsidR="007817CD" w:rsidRPr="00057B8F" w:rsidRDefault="007817CD" w:rsidP="00C86076">
            <w:pPr>
              <w:jc w:val="center"/>
              <w:rPr>
                <w:sz w:val="20"/>
                <w:szCs w:val="16"/>
              </w:rPr>
            </w:pPr>
            <w:r w:rsidRPr="00057B8F">
              <w:rPr>
                <w:sz w:val="20"/>
                <w:szCs w:val="16"/>
              </w:rPr>
              <w:t>408,</w:t>
            </w:r>
            <w:r w:rsidR="00C86076" w:rsidRPr="00057B8F">
              <w:rPr>
                <w:sz w:val="20"/>
                <w:szCs w:val="16"/>
              </w:rPr>
              <w:t>2</w:t>
            </w:r>
          </w:p>
        </w:tc>
      </w:tr>
    </w:tbl>
    <w:p w:rsidR="007817CD" w:rsidRPr="00057B8F" w:rsidRDefault="007817CD" w:rsidP="000B52D2">
      <w:pPr>
        <w:pStyle w:val="4"/>
        <w:keepNext w:val="0"/>
        <w:keepLines w:val="0"/>
        <w:widowControl w:val="0"/>
      </w:pPr>
      <w:r w:rsidRPr="00057B8F">
        <w:t>Строящиеся объекты</w:t>
      </w:r>
      <w:bookmarkEnd w:id="2007"/>
    </w:p>
    <w:p w:rsidR="004308F4" w:rsidRPr="00057B8F" w:rsidRDefault="004308F4" w:rsidP="004308F4">
      <w:pPr>
        <w:pStyle w:val="14"/>
      </w:pPr>
      <w:r w:rsidRPr="00057B8F">
        <w:t>Нет строящихся объектов электроэнергетики.</w:t>
      </w:r>
    </w:p>
    <w:p w:rsidR="007817CD" w:rsidRPr="00C6678F" w:rsidRDefault="007817CD" w:rsidP="007817CD">
      <w:pPr>
        <w:pStyle w:val="3"/>
        <w:rPr>
          <w:color w:val="0070C0"/>
        </w:rPr>
      </w:pPr>
      <w:bookmarkStart w:id="2010" w:name="_Toc325814095"/>
      <w:bookmarkStart w:id="2011" w:name="_Toc340925157"/>
      <w:bookmarkStart w:id="2012" w:name="_Toc343803274"/>
      <w:bookmarkStart w:id="2013" w:name="_Toc343872156"/>
      <w:bookmarkStart w:id="2014" w:name="_Toc13650231"/>
      <w:r w:rsidRPr="00C6678F">
        <w:rPr>
          <w:color w:val="0070C0"/>
        </w:rPr>
        <w:t>Республика Северная Осетия - Алания</w:t>
      </w:r>
      <w:bookmarkEnd w:id="2010"/>
      <w:bookmarkEnd w:id="2011"/>
      <w:bookmarkEnd w:id="2012"/>
      <w:bookmarkEnd w:id="2013"/>
      <w:bookmarkEnd w:id="2014"/>
    </w:p>
    <w:p w:rsidR="00C6678F" w:rsidRPr="00B803F5" w:rsidRDefault="00C6678F" w:rsidP="00C6678F">
      <w:pPr>
        <w:pStyle w:val="14"/>
      </w:pPr>
      <w:r w:rsidRPr="00B803F5">
        <w:t>На территории субъекта РФ расположена Северо-Осетинская энергосистема, входящая в состав ОЭС Юга (объединенная энергетическая система Юга).</w:t>
      </w:r>
    </w:p>
    <w:p w:rsidR="00C6678F" w:rsidRPr="00C6678F" w:rsidRDefault="00C6678F" w:rsidP="00C6678F">
      <w:pPr>
        <w:pStyle w:val="14"/>
      </w:pPr>
      <w:r w:rsidRPr="00C6678F">
        <w:t>Функции оперативно-диспетчерского управления выполняет Филиал «Региональное диспетчерское управление энергосистем республик Северного Кавказа и Ставропольского края» АО «СО ЕЭС» - Северокавказское РДУ.</w:t>
      </w:r>
    </w:p>
    <w:p w:rsidR="00817CCE" w:rsidRPr="00057B8F" w:rsidRDefault="00817CCE" w:rsidP="00817CCE">
      <w:pPr>
        <w:pStyle w:val="14"/>
      </w:pPr>
      <w:r w:rsidRPr="00057B8F">
        <w:t xml:space="preserve">Действующий электроэнергетический комплекс Республики Северная Осетия - Алания образуют: </w:t>
      </w:r>
    </w:p>
    <w:p w:rsidR="00817CCE" w:rsidRPr="00C6678F" w:rsidRDefault="002B0DF7" w:rsidP="00817CCE">
      <w:pPr>
        <w:pStyle w:val="14"/>
        <w:numPr>
          <w:ilvl w:val="0"/>
          <w:numId w:val="1"/>
        </w:numPr>
      </w:pPr>
      <w:r w:rsidRPr="00057B8F">
        <w:t>9</w:t>
      </w:r>
      <w:r w:rsidR="00817CCE" w:rsidRPr="00057B8F">
        <w:t xml:space="preserve"> электростанций суммарной установленной мощностью </w:t>
      </w:r>
      <w:r w:rsidRPr="00057B8F">
        <w:t>107</w:t>
      </w:r>
      <w:r w:rsidR="00C6678F">
        <w:t xml:space="preserve"> МВт, </w:t>
      </w:r>
      <w:r w:rsidR="00C6678F">
        <w:rPr>
          <w:color w:val="0070C0"/>
        </w:rPr>
        <w:t>в том числе:</w:t>
      </w:r>
    </w:p>
    <w:p w:rsidR="00C6678F" w:rsidRPr="004771D1" w:rsidRDefault="00C6678F" w:rsidP="0002306E">
      <w:pPr>
        <w:pStyle w:val="14"/>
        <w:numPr>
          <w:ilvl w:val="0"/>
          <w:numId w:val="404"/>
        </w:numPr>
        <w:rPr>
          <w:color w:val="0070C0"/>
        </w:rPr>
      </w:pPr>
      <w:r>
        <w:rPr>
          <w:color w:val="0070C0"/>
        </w:rPr>
        <w:t>1</w:t>
      </w:r>
      <w:r w:rsidRPr="004771D1">
        <w:rPr>
          <w:color w:val="0070C0"/>
        </w:rPr>
        <w:t xml:space="preserve"> теплов</w:t>
      </w:r>
      <w:r>
        <w:rPr>
          <w:color w:val="0070C0"/>
        </w:rPr>
        <w:t>ая</w:t>
      </w:r>
      <w:r w:rsidRPr="004771D1">
        <w:rPr>
          <w:color w:val="0070C0"/>
        </w:rPr>
        <w:t xml:space="preserve"> электростанци</w:t>
      </w:r>
      <w:r>
        <w:rPr>
          <w:color w:val="0070C0"/>
        </w:rPr>
        <w:t>я</w:t>
      </w:r>
      <w:r w:rsidRPr="004771D1">
        <w:rPr>
          <w:color w:val="0070C0"/>
        </w:rPr>
        <w:t xml:space="preserve"> установленной мощностью </w:t>
      </w:r>
      <w:r>
        <w:rPr>
          <w:color w:val="0070C0"/>
        </w:rPr>
        <w:t>6</w:t>
      </w:r>
      <w:r w:rsidRPr="004771D1">
        <w:rPr>
          <w:color w:val="0070C0"/>
        </w:rPr>
        <w:t xml:space="preserve"> МВт;</w:t>
      </w:r>
    </w:p>
    <w:p w:rsidR="00C6678F" w:rsidRPr="004771D1" w:rsidRDefault="00C6678F" w:rsidP="0002306E">
      <w:pPr>
        <w:pStyle w:val="14"/>
        <w:numPr>
          <w:ilvl w:val="0"/>
          <w:numId w:val="404"/>
        </w:numPr>
        <w:rPr>
          <w:color w:val="0070C0"/>
        </w:rPr>
      </w:pPr>
      <w:r>
        <w:rPr>
          <w:color w:val="0070C0"/>
        </w:rPr>
        <w:t>8</w:t>
      </w:r>
      <w:r w:rsidRPr="004771D1">
        <w:rPr>
          <w:color w:val="0070C0"/>
        </w:rPr>
        <w:t xml:space="preserve"> </w:t>
      </w:r>
      <w:r>
        <w:rPr>
          <w:color w:val="0070C0"/>
        </w:rPr>
        <w:t>гидроэлектростанций</w:t>
      </w:r>
      <w:r w:rsidRPr="004771D1">
        <w:rPr>
          <w:color w:val="0070C0"/>
        </w:rPr>
        <w:t xml:space="preserve"> суммарной установленной мощностью </w:t>
      </w:r>
      <w:r>
        <w:rPr>
          <w:color w:val="0070C0"/>
        </w:rPr>
        <w:t>101</w:t>
      </w:r>
      <w:r w:rsidRPr="004771D1">
        <w:rPr>
          <w:color w:val="0070C0"/>
        </w:rPr>
        <w:t xml:space="preserve"> МВт;</w:t>
      </w:r>
    </w:p>
    <w:p w:rsidR="00C6678F" w:rsidRPr="007D7E9A" w:rsidRDefault="00795380" w:rsidP="00C6678F">
      <w:pPr>
        <w:pStyle w:val="14"/>
        <w:numPr>
          <w:ilvl w:val="0"/>
          <w:numId w:val="1"/>
        </w:numPr>
        <w:rPr>
          <w:color w:val="0070C0"/>
        </w:rPr>
      </w:pPr>
      <w:r>
        <w:rPr>
          <w:color w:val="0070C0"/>
        </w:rPr>
        <w:t>11397</w:t>
      </w:r>
      <w:r w:rsidR="00C6678F" w:rsidRPr="007D7E9A">
        <w:rPr>
          <w:color w:val="0070C0"/>
        </w:rPr>
        <w:t xml:space="preserve"> км линий электропередачи напряжением 0,4-</w:t>
      </w:r>
      <w:r w:rsidR="00C6678F">
        <w:rPr>
          <w:color w:val="0070C0"/>
        </w:rPr>
        <w:t>33</w:t>
      </w:r>
      <w:r w:rsidR="00C6678F" w:rsidRPr="007D7E9A">
        <w:rPr>
          <w:color w:val="0070C0"/>
        </w:rPr>
        <w:t>0 кВ, в том числе:</w:t>
      </w:r>
    </w:p>
    <w:p w:rsidR="00817CCE" w:rsidRPr="00C6678F" w:rsidRDefault="00EE6543" w:rsidP="0002306E">
      <w:pPr>
        <w:pStyle w:val="14"/>
        <w:numPr>
          <w:ilvl w:val="0"/>
          <w:numId w:val="404"/>
        </w:numPr>
      </w:pPr>
      <w:r w:rsidRPr="00C6678F">
        <w:t>27</w:t>
      </w:r>
      <w:r w:rsidR="002B0DF7" w:rsidRPr="00C6678F">
        <w:t>2</w:t>
      </w:r>
      <w:r w:rsidR="00817CCE" w:rsidRPr="00C6678F">
        <w:t xml:space="preserve"> км линий электропередачи напряжением 330 кВ;</w:t>
      </w:r>
    </w:p>
    <w:p w:rsidR="00817CCE" w:rsidRPr="00C6678F" w:rsidRDefault="002B0DF7" w:rsidP="0002306E">
      <w:pPr>
        <w:pStyle w:val="14"/>
        <w:numPr>
          <w:ilvl w:val="0"/>
          <w:numId w:val="404"/>
        </w:numPr>
      </w:pPr>
      <w:r w:rsidRPr="00C6678F">
        <w:t>11125</w:t>
      </w:r>
      <w:r w:rsidR="00EE6543" w:rsidRPr="00C6678F">
        <w:t xml:space="preserve"> </w:t>
      </w:r>
      <w:r w:rsidR="00817CCE" w:rsidRPr="00C6678F">
        <w:t>км линий электропередачи напряжением 0,4-110 кВ;</w:t>
      </w:r>
    </w:p>
    <w:p w:rsidR="00795380" w:rsidRPr="004771D1" w:rsidRDefault="00795380" w:rsidP="0002306E">
      <w:pPr>
        <w:pStyle w:val="14"/>
        <w:numPr>
          <w:ilvl w:val="0"/>
          <w:numId w:val="404"/>
        </w:numPr>
        <w:ind w:left="1069"/>
        <w:rPr>
          <w:color w:val="0070C0"/>
        </w:rPr>
      </w:pPr>
      <w:r>
        <w:rPr>
          <w:color w:val="0070C0"/>
        </w:rPr>
        <w:lastRenderedPageBreak/>
        <w:t>91</w:t>
      </w:r>
      <w:r w:rsidRPr="004771D1">
        <w:rPr>
          <w:color w:val="0070C0"/>
        </w:rPr>
        <w:t xml:space="preserve"> понизительн</w:t>
      </w:r>
      <w:r>
        <w:rPr>
          <w:color w:val="0070C0"/>
        </w:rPr>
        <w:t>ая</w:t>
      </w:r>
      <w:r w:rsidRPr="004771D1">
        <w:rPr>
          <w:color w:val="0070C0"/>
        </w:rPr>
        <w:t xml:space="preserve"> подстанци</w:t>
      </w:r>
      <w:r>
        <w:rPr>
          <w:color w:val="0070C0"/>
        </w:rPr>
        <w:t>я</w:t>
      </w:r>
      <w:r w:rsidRPr="004771D1">
        <w:rPr>
          <w:color w:val="0070C0"/>
        </w:rPr>
        <w:t xml:space="preserve"> напряжением 35-</w:t>
      </w:r>
      <w:r>
        <w:rPr>
          <w:color w:val="0070C0"/>
        </w:rPr>
        <w:t>33</w:t>
      </w:r>
      <w:r w:rsidRPr="004771D1">
        <w:rPr>
          <w:color w:val="0070C0"/>
        </w:rPr>
        <w:t xml:space="preserve">0 кВ общей мощностью </w:t>
      </w:r>
      <w:r>
        <w:rPr>
          <w:color w:val="0070C0"/>
        </w:rPr>
        <w:t>2863</w:t>
      </w:r>
      <w:r w:rsidRPr="004771D1">
        <w:rPr>
          <w:color w:val="0070C0"/>
        </w:rPr>
        <w:t xml:space="preserve"> МВА</w:t>
      </w:r>
      <w:r>
        <w:rPr>
          <w:color w:val="0070C0"/>
        </w:rPr>
        <w:t>, в том числе:</w:t>
      </w:r>
    </w:p>
    <w:p w:rsidR="00817CCE" w:rsidRPr="00057B8F" w:rsidRDefault="00817CCE" w:rsidP="0002306E">
      <w:pPr>
        <w:pStyle w:val="14"/>
        <w:numPr>
          <w:ilvl w:val="0"/>
          <w:numId w:val="404"/>
        </w:numPr>
      </w:pPr>
      <w:r w:rsidRPr="00057B8F">
        <w:t xml:space="preserve">3 подстанции напряжением 330 кВ общей мощностью </w:t>
      </w:r>
      <w:r w:rsidR="002B0DF7" w:rsidRPr="00795380">
        <w:t>1050</w:t>
      </w:r>
      <w:r w:rsidRPr="00057B8F">
        <w:t xml:space="preserve"> МВА;</w:t>
      </w:r>
    </w:p>
    <w:p w:rsidR="00817CCE" w:rsidRPr="00057B8F" w:rsidRDefault="00817CCE" w:rsidP="0002306E">
      <w:pPr>
        <w:pStyle w:val="14"/>
        <w:numPr>
          <w:ilvl w:val="0"/>
          <w:numId w:val="404"/>
        </w:numPr>
      </w:pPr>
      <w:r w:rsidRPr="00057B8F">
        <w:t xml:space="preserve">88 понизительных подстанций напряжением 35-110 кВ общей мощностью </w:t>
      </w:r>
      <w:r w:rsidR="002B0DF7" w:rsidRPr="00795380">
        <w:t>1813</w:t>
      </w:r>
      <w:r w:rsidRPr="00057B8F">
        <w:t xml:space="preserve">  МВА; </w:t>
      </w:r>
    </w:p>
    <w:p w:rsidR="00817CCE" w:rsidRPr="00057B8F" w:rsidRDefault="002B0DF7" w:rsidP="00817CCE">
      <w:pPr>
        <w:pStyle w:val="14"/>
        <w:numPr>
          <w:ilvl w:val="0"/>
          <w:numId w:val="1"/>
        </w:numPr>
      </w:pPr>
      <w:r w:rsidRPr="00057B8F">
        <w:t>2552</w:t>
      </w:r>
      <w:r w:rsidR="00817CCE" w:rsidRPr="00057B8F">
        <w:t xml:space="preserve"> трансформаторны</w:t>
      </w:r>
      <w:r w:rsidRPr="00057B8F">
        <w:t>е</w:t>
      </w:r>
      <w:r w:rsidR="00817CCE" w:rsidRPr="00057B8F">
        <w:t xml:space="preserve">  подстанци</w:t>
      </w:r>
      <w:r w:rsidRPr="00057B8F">
        <w:t>и</w:t>
      </w:r>
      <w:r w:rsidR="00817CCE" w:rsidRPr="00057B8F">
        <w:t xml:space="preserve"> напряжением 6-10/0,4 кВ  общей мощностью </w:t>
      </w:r>
      <w:r w:rsidRPr="00057B8F">
        <w:rPr>
          <w:szCs w:val="28"/>
        </w:rPr>
        <w:t>710</w:t>
      </w:r>
      <w:r w:rsidR="00817CCE" w:rsidRPr="00057B8F">
        <w:t> МВА.</w:t>
      </w:r>
    </w:p>
    <w:p w:rsidR="00B143C8" w:rsidRPr="00057B8F" w:rsidRDefault="00B143C8" w:rsidP="00B143C8">
      <w:pPr>
        <w:pStyle w:val="14"/>
      </w:pPr>
      <w:bookmarkStart w:id="2015" w:name="_Toc343872157"/>
      <w:bookmarkStart w:id="2016" w:name="_Toc328667965"/>
      <w:r w:rsidRPr="00057B8F">
        <w:t>В республике нет электростанций федерального значения. Ведется строительство Зарамагской ГЭС</w:t>
      </w:r>
      <w:r w:rsidR="000A5165" w:rsidRPr="00057B8F">
        <w:t>-1</w:t>
      </w:r>
      <w:r w:rsidRPr="00057B8F">
        <w:t xml:space="preserve"> проектной установленной мощностью 34</w:t>
      </w:r>
      <w:r w:rsidR="002B0DF7" w:rsidRPr="00057B8F">
        <w:t>6</w:t>
      </w:r>
      <w:r w:rsidR="000A5165" w:rsidRPr="00057B8F">
        <w:t> </w:t>
      </w:r>
      <w:r w:rsidRPr="00057B8F">
        <w:t>МВт.</w:t>
      </w:r>
    </w:p>
    <w:p w:rsidR="00EE6543" w:rsidRPr="00057B8F" w:rsidRDefault="000A5165" w:rsidP="000A5165">
      <w:pPr>
        <w:pStyle w:val="14"/>
      </w:pPr>
      <w:r w:rsidRPr="00057B8F">
        <w:t xml:space="preserve">По итогам </w:t>
      </w:r>
      <w:r w:rsidR="00EE6543" w:rsidRPr="00795380">
        <w:rPr>
          <w:color w:val="0070C0"/>
        </w:rPr>
        <w:t>201</w:t>
      </w:r>
      <w:r w:rsidR="00795380" w:rsidRPr="00795380">
        <w:rPr>
          <w:color w:val="0070C0"/>
        </w:rPr>
        <w:t>8</w:t>
      </w:r>
      <w:r w:rsidRPr="00057B8F">
        <w:t xml:space="preserve"> года </w:t>
      </w:r>
      <w:r w:rsidRPr="00057B8F">
        <w:rPr>
          <w:noProof/>
        </w:rPr>
        <w:t>Республика Северная Осетия - Алания</w:t>
      </w:r>
      <w:r w:rsidRPr="00057B8F">
        <w:t xml:space="preserve"> была энергодефицитным регионом. В </w:t>
      </w:r>
      <w:r w:rsidR="00EE6543" w:rsidRPr="00795380">
        <w:rPr>
          <w:color w:val="0070C0"/>
        </w:rPr>
        <w:t>201</w:t>
      </w:r>
      <w:r w:rsidR="00795380" w:rsidRPr="00795380">
        <w:rPr>
          <w:color w:val="0070C0"/>
        </w:rPr>
        <w:t>8</w:t>
      </w:r>
      <w:r w:rsidRPr="00057B8F">
        <w:t xml:space="preserve"> году производство электроэнергии в республике </w:t>
      </w:r>
      <w:r w:rsidR="00EE6543" w:rsidRPr="00057B8F">
        <w:t>увеличилось</w:t>
      </w:r>
      <w:r w:rsidRPr="00057B8F">
        <w:t xml:space="preserve"> на </w:t>
      </w:r>
      <w:r w:rsidR="00795380">
        <w:rPr>
          <w:color w:val="0070C0"/>
        </w:rPr>
        <w:t>11,1</w:t>
      </w:r>
      <w:r w:rsidRPr="00057B8F">
        <w:t xml:space="preserve">%  по сравнению с </w:t>
      </w:r>
      <w:r w:rsidR="00EE6543" w:rsidRPr="00795380">
        <w:rPr>
          <w:color w:val="0070C0"/>
        </w:rPr>
        <w:t>201</w:t>
      </w:r>
      <w:r w:rsidR="00795380" w:rsidRPr="00795380">
        <w:rPr>
          <w:color w:val="0070C0"/>
        </w:rPr>
        <w:t>7</w:t>
      </w:r>
      <w:r w:rsidRPr="00057B8F">
        <w:t xml:space="preserve"> годом и составило </w:t>
      </w:r>
      <w:r w:rsidR="00795380">
        <w:rPr>
          <w:color w:val="0070C0"/>
        </w:rPr>
        <w:t>331</w:t>
      </w:r>
      <w:r w:rsidR="00EE6543" w:rsidRPr="00057B8F">
        <w:t> </w:t>
      </w:r>
      <w:r w:rsidRPr="00057B8F">
        <w:t xml:space="preserve">млн кВтч, потребление электроэнергии в республике в </w:t>
      </w:r>
      <w:r w:rsidR="00EE6543" w:rsidRPr="00795380">
        <w:rPr>
          <w:color w:val="0070C0"/>
        </w:rPr>
        <w:t>201</w:t>
      </w:r>
      <w:r w:rsidR="00795380" w:rsidRPr="00795380">
        <w:rPr>
          <w:color w:val="0070C0"/>
        </w:rPr>
        <w:t>8</w:t>
      </w:r>
      <w:r w:rsidRPr="00057B8F">
        <w:t xml:space="preserve"> году </w:t>
      </w:r>
      <w:r w:rsidR="00795380">
        <w:rPr>
          <w:color w:val="0070C0"/>
        </w:rPr>
        <w:t>снизилось</w:t>
      </w:r>
      <w:r w:rsidRPr="00057B8F">
        <w:t xml:space="preserve"> на </w:t>
      </w:r>
      <w:r w:rsidR="00795380">
        <w:rPr>
          <w:color w:val="0070C0"/>
        </w:rPr>
        <w:t>3,8</w:t>
      </w:r>
      <w:r w:rsidRPr="00057B8F">
        <w:t xml:space="preserve">% и составило </w:t>
      </w:r>
      <w:r w:rsidR="00795380">
        <w:rPr>
          <w:color w:val="0070C0"/>
        </w:rPr>
        <w:t>2051</w:t>
      </w:r>
      <w:r w:rsidRPr="00057B8F">
        <w:t xml:space="preserve"> млн кВтч. Объем потребления электроэнергии превысил объем производства</w:t>
      </w:r>
      <w:r w:rsidR="00EE6543" w:rsidRPr="00057B8F">
        <w:t xml:space="preserve"> на </w:t>
      </w:r>
      <w:r w:rsidR="00795380">
        <w:rPr>
          <w:color w:val="0070C0"/>
        </w:rPr>
        <w:t>84</w:t>
      </w:r>
      <w:r w:rsidR="00EE6543" w:rsidRPr="00057B8F">
        <w:t>%</w:t>
      </w:r>
      <w:r w:rsidRPr="00057B8F">
        <w:t xml:space="preserve">. Дефицит электроэнергии в республике был покрыт за счет перетоков из соседних региональных энергосистем. </w:t>
      </w:r>
    </w:p>
    <w:p w:rsidR="007817CD" w:rsidRPr="00057B8F" w:rsidRDefault="007817CD" w:rsidP="007817CD">
      <w:pPr>
        <w:pStyle w:val="4"/>
      </w:pPr>
      <w:r w:rsidRPr="00057B8F">
        <w:t>Оценка возможного влияния планируемых для размещения объектов на комплексное развитие Республики Северная Осетия - Алания</w:t>
      </w:r>
      <w:bookmarkEnd w:id="2015"/>
    </w:p>
    <w:p w:rsidR="007817CD" w:rsidRPr="00057B8F" w:rsidRDefault="007817CD" w:rsidP="007817CD">
      <w:pPr>
        <w:pStyle w:val="14"/>
      </w:pPr>
      <w:r w:rsidRPr="00057B8F">
        <w:t>Целью развития электроэнергетики Республики Северная Осетия - Алания является обеспечение надежного и эффективного энергоснабжения потребителей и полноценного удовлетворения потребностей экономики республики в электрической энергии с учетом Программы социально-экономического развития Республики Северная Осетия - Алания.</w:t>
      </w:r>
    </w:p>
    <w:p w:rsidR="007817CD" w:rsidRPr="00057B8F" w:rsidRDefault="007817CD" w:rsidP="007817CD">
      <w:pPr>
        <w:pStyle w:val="14"/>
      </w:pPr>
      <w:r w:rsidRPr="00057B8F">
        <w:t xml:space="preserve">Совершенствование энергетической инфраструктуры Республики Северная Осетия - Алания тесно связано с инновационным развитием </w:t>
      </w:r>
      <w:r w:rsidRPr="00057B8F">
        <w:rPr>
          <w:szCs w:val="28"/>
        </w:rPr>
        <w:t xml:space="preserve">производства строительных материалов, металлургии, добычи минералов и </w:t>
      </w:r>
      <w:r w:rsidRPr="00057B8F">
        <w:rPr>
          <w:szCs w:val="28"/>
        </w:rPr>
        <w:lastRenderedPageBreak/>
        <w:t>руд, химической промышленности, легкой промышленности, пищевой промышленности, транспорта, туристско-рекреационного комплекса.</w:t>
      </w:r>
    </w:p>
    <w:p w:rsidR="007817CD" w:rsidRPr="00057B8F" w:rsidRDefault="007817CD" w:rsidP="007817CD">
      <w:pPr>
        <w:pStyle w:val="14"/>
      </w:pPr>
      <w:r w:rsidRPr="00057B8F">
        <w:t>Строительство новых и расширение существующих объектов электроэнергетики в Республике Северная Осетия - Алания направлены прежде всего на энергообеспечение стратегических проектов, в числе которых:</w:t>
      </w:r>
    </w:p>
    <w:p w:rsidR="007817CD" w:rsidRPr="00057B8F" w:rsidRDefault="007817CD" w:rsidP="007817CD">
      <w:pPr>
        <w:pStyle w:val="14"/>
        <w:numPr>
          <w:ilvl w:val="0"/>
          <w:numId w:val="1"/>
        </w:numPr>
      </w:pPr>
      <w:r w:rsidRPr="00057B8F">
        <w:t>развитие фотоэлектронных и наномикротехнологий и производства изделий на основе этих технологий;</w:t>
      </w:r>
    </w:p>
    <w:p w:rsidR="007817CD" w:rsidRPr="00057B8F" w:rsidRDefault="007817CD" w:rsidP="007817CD">
      <w:pPr>
        <w:pStyle w:val="14"/>
        <w:numPr>
          <w:ilvl w:val="0"/>
          <w:numId w:val="1"/>
        </w:numPr>
      </w:pPr>
      <w:r w:rsidRPr="00057B8F">
        <w:t>строительство цементного завода на базе Алагирского месторождения мергелей;</w:t>
      </w:r>
    </w:p>
    <w:p w:rsidR="007817CD" w:rsidRPr="00057B8F" w:rsidRDefault="007817CD" w:rsidP="007817CD">
      <w:pPr>
        <w:pStyle w:val="14"/>
        <w:numPr>
          <w:ilvl w:val="0"/>
          <w:numId w:val="1"/>
        </w:numPr>
      </w:pPr>
      <w:r w:rsidRPr="00057B8F">
        <w:t>строительство предприятий агропромышленного холдинга по производству молока и его переработке;</w:t>
      </w:r>
    </w:p>
    <w:p w:rsidR="007817CD" w:rsidRPr="00057B8F" w:rsidRDefault="007817CD" w:rsidP="007817CD">
      <w:pPr>
        <w:pStyle w:val="14"/>
        <w:numPr>
          <w:ilvl w:val="0"/>
          <w:numId w:val="1"/>
        </w:numPr>
      </w:pPr>
      <w:r w:rsidRPr="00057B8F">
        <w:t>развитие горно-рекреационного комплекса «Мамисон» в Алагирском районе;</w:t>
      </w:r>
    </w:p>
    <w:p w:rsidR="007817CD" w:rsidRPr="00057B8F" w:rsidRDefault="007817CD" w:rsidP="007817CD">
      <w:pPr>
        <w:pStyle w:val="14"/>
        <w:numPr>
          <w:ilvl w:val="0"/>
          <w:numId w:val="1"/>
        </w:numPr>
      </w:pPr>
      <w:r w:rsidRPr="00057B8F">
        <w:t xml:space="preserve">реконструкция аэропортового комплекса «Беслан», </w:t>
      </w:r>
      <w:r w:rsidR="002C03F9" w:rsidRPr="00057B8F">
        <w:t>г. </w:t>
      </w:r>
      <w:r w:rsidRPr="00057B8F">
        <w:t>Владикавказ;</w:t>
      </w:r>
    </w:p>
    <w:p w:rsidR="007817CD" w:rsidRPr="00057B8F" w:rsidRDefault="007817CD" w:rsidP="007817CD">
      <w:pPr>
        <w:pStyle w:val="14"/>
        <w:numPr>
          <w:ilvl w:val="0"/>
          <w:numId w:val="1"/>
        </w:numPr>
      </w:pPr>
      <w:r w:rsidRPr="00057B8F">
        <w:t xml:space="preserve">реконструкция автомобильных дорог М-29 «Кавказ», Алагир (М-29 «Кавказ») - Нижний Зарамаг до границы с Грузией (Транскам), Чикола - Мацута с подъездом к с. Галиат, Назрань - Малгобек - Нижний Курп-Терек, Прохладный - Эльхотово; </w:t>
      </w:r>
    </w:p>
    <w:p w:rsidR="007817CD" w:rsidRPr="00057B8F" w:rsidRDefault="007817CD" w:rsidP="007817CD">
      <w:pPr>
        <w:pStyle w:val="14"/>
        <w:numPr>
          <w:ilvl w:val="0"/>
          <w:numId w:val="1"/>
        </w:numPr>
      </w:pPr>
      <w:r w:rsidRPr="00057B8F">
        <w:t>реконструкция автомобильной дороги регионального значения для подъезда к курорту Цей;</w:t>
      </w:r>
    </w:p>
    <w:p w:rsidR="007817CD" w:rsidRPr="00057B8F" w:rsidRDefault="007817CD" w:rsidP="007817CD">
      <w:pPr>
        <w:pStyle w:val="14"/>
        <w:numPr>
          <w:ilvl w:val="0"/>
          <w:numId w:val="1"/>
        </w:numPr>
      </w:pPr>
      <w:r w:rsidRPr="00057B8F">
        <w:t>строительство автомобильной дороги Нижний Зарамаг - рекреационный комплекс «Мамисон»;</w:t>
      </w:r>
    </w:p>
    <w:p w:rsidR="007817CD" w:rsidRPr="00057B8F" w:rsidRDefault="007817CD" w:rsidP="007817CD">
      <w:pPr>
        <w:pStyle w:val="14"/>
        <w:numPr>
          <w:ilvl w:val="0"/>
          <w:numId w:val="1"/>
        </w:numPr>
      </w:pPr>
      <w:r w:rsidRPr="00057B8F">
        <w:t xml:space="preserve">строительство железнодорожной линии на обходе </w:t>
      </w:r>
      <w:r w:rsidR="002C03F9" w:rsidRPr="00057B8F">
        <w:t>г. </w:t>
      </w:r>
      <w:r w:rsidRPr="00057B8F">
        <w:t>Беслана.</w:t>
      </w:r>
    </w:p>
    <w:p w:rsidR="007817CD" w:rsidRPr="00057B8F" w:rsidRDefault="007817CD" w:rsidP="007817CD">
      <w:pPr>
        <w:pStyle w:val="14"/>
      </w:pPr>
      <w:r w:rsidRPr="00057B8F">
        <w:t xml:space="preserve">Таким образом, строительство новых и расширение существующих объектов электроэнергетики федерального значения в Республике Северная Осетия - Алания обеспечит энергетические потребности территории, создаст дополнительные рабочие места и условия для стабильного повышения качества жизни населения, будет способствовать масштабному внедрению </w:t>
      </w:r>
      <w:r w:rsidRPr="00057B8F">
        <w:lastRenderedPageBreak/>
        <w:t xml:space="preserve">инноваций и динамичному социально-экономическому развитию региона в долгосрочной перспективе. </w:t>
      </w:r>
    </w:p>
    <w:p w:rsidR="007817CD" w:rsidRPr="00057B8F" w:rsidRDefault="007817CD" w:rsidP="007817CD">
      <w:pPr>
        <w:pStyle w:val="4"/>
      </w:pPr>
      <w:bookmarkStart w:id="2017" w:name="_Toc343872158"/>
      <w:r w:rsidRPr="00057B8F">
        <w:t xml:space="preserve">Электростанции федерального значения в </w:t>
      </w:r>
      <w:r w:rsidRPr="00057B8F">
        <w:rPr>
          <w:noProof/>
        </w:rPr>
        <w:t xml:space="preserve">Республике Северная Осетия </w:t>
      </w:r>
      <w:r w:rsidR="00070608" w:rsidRPr="00057B8F">
        <w:rPr>
          <w:noProof/>
        </w:rPr>
        <w:t>-</w:t>
      </w:r>
      <w:r w:rsidRPr="00057B8F">
        <w:rPr>
          <w:noProof/>
        </w:rPr>
        <w:t xml:space="preserve"> Алания</w:t>
      </w:r>
      <w:bookmarkEnd w:id="2017"/>
      <w:r w:rsidRPr="00057B8F">
        <w:t xml:space="preserve"> </w:t>
      </w:r>
    </w:p>
    <w:p w:rsidR="00CB38F2" w:rsidRPr="00057B8F" w:rsidRDefault="00CB38F2" w:rsidP="00CB38F2">
      <w:pPr>
        <w:pStyle w:val="14"/>
      </w:pPr>
      <w:bookmarkStart w:id="2018" w:name="_Toc343872160"/>
      <w:bookmarkEnd w:id="2016"/>
      <w:r w:rsidRPr="00057B8F">
        <w:t>Нет электростанций федерального значения.</w:t>
      </w:r>
    </w:p>
    <w:p w:rsidR="007817CD" w:rsidRPr="00057B8F" w:rsidRDefault="007817CD" w:rsidP="007817CD">
      <w:pPr>
        <w:pStyle w:val="4"/>
      </w:pPr>
      <w:r w:rsidRPr="00057B8F">
        <w:t>Действующие объекты</w:t>
      </w:r>
      <w:bookmarkEnd w:id="2018"/>
    </w:p>
    <w:p w:rsidR="007817CD" w:rsidRPr="00057B8F" w:rsidRDefault="007817CD" w:rsidP="007817CD">
      <w:pPr>
        <w:pStyle w:val="6"/>
      </w:pPr>
      <w:bookmarkStart w:id="2019" w:name="_Toc343872161"/>
      <w:bookmarkStart w:id="2020" w:name="_Toc343872164"/>
      <w:r w:rsidRPr="00057B8F">
        <w:t>Действующие подстанции напряжением 220 кВ и выше</w:t>
      </w:r>
      <w:bookmarkEnd w:id="201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2564"/>
        <w:gridCol w:w="3176"/>
        <w:gridCol w:w="3424"/>
      </w:tblGrid>
      <w:tr w:rsidR="00057B8F" w:rsidRPr="00057B8F" w:rsidTr="000B7F3F">
        <w:trPr>
          <w:cantSplit/>
          <w:tblHeader/>
        </w:trPr>
        <w:tc>
          <w:tcPr>
            <w:tcW w:w="274" w:type="pct"/>
            <w:shd w:val="clear" w:color="auto" w:fill="auto"/>
            <w:noWrap/>
          </w:tcPr>
          <w:p w:rsidR="007817CD" w:rsidRPr="00057B8F" w:rsidRDefault="007817CD" w:rsidP="000B7F3F">
            <w:pPr>
              <w:keepNext/>
              <w:keepLines/>
              <w:rPr>
                <w:bCs/>
                <w:sz w:val="20"/>
                <w:szCs w:val="16"/>
              </w:rPr>
            </w:pPr>
            <w:r w:rsidRPr="00057B8F">
              <w:rPr>
                <w:bCs/>
                <w:sz w:val="20"/>
                <w:szCs w:val="16"/>
              </w:rPr>
              <w:t>№</w:t>
            </w:r>
          </w:p>
        </w:tc>
        <w:tc>
          <w:tcPr>
            <w:tcW w:w="1691" w:type="pct"/>
            <w:shd w:val="clear" w:color="auto" w:fill="auto"/>
            <w:noWrap/>
          </w:tcPr>
          <w:p w:rsidR="007817CD" w:rsidRPr="00057B8F" w:rsidRDefault="007817CD" w:rsidP="000B7F3F">
            <w:pPr>
              <w:keepNext/>
              <w:keepLines/>
              <w:rPr>
                <w:bCs/>
                <w:sz w:val="20"/>
                <w:szCs w:val="16"/>
              </w:rPr>
            </w:pPr>
            <w:r w:rsidRPr="00057B8F">
              <w:rPr>
                <w:bCs/>
                <w:sz w:val="20"/>
                <w:szCs w:val="16"/>
              </w:rPr>
              <w:t>Наименование подстанции</w:t>
            </w:r>
          </w:p>
        </w:tc>
        <w:tc>
          <w:tcPr>
            <w:tcW w:w="1040" w:type="pct"/>
            <w:shd w:val="clear" w:color="auto" w:fill="auto"/>
            <w:noWrap/>
          </w:tcPr>
          <w:p w:rsidR="007817CD" w:rsidRPr="00057B8F" w:rsidRDefault="007817CD" w:rsidP="000B7F3F">
            <w:pPr>
              <w:keepNext/>
              <w:keepLines/>
              <w:jc w:val="center"/>
              <w:rPr>
                <w:bCs/>
                <w:sz w:val="20"/>
                <w:szCs w:val="16"/>
              </w:rPr>
            </w:pPr>
            <w:r w:rsidRPr="00057B8F">
              <w:rPr>
                <w:bCs/>
                <w:sz w:val="20"/>
                <w:szCs w:val="20"/>
              </w:rPr>
              <w:t>Класс напряжения подстанции, кВ</w:t>
            </w:r>
          </w:p>
        </w:tc>
        <w:tc>
          <w:tcPr>
            <w:tcW w:w="1995" w:type="pct"/>
            <w:shd w:val="clear" w:color="auto" w:fill="auto"/>
            <w:noWrap/>
          </w:tcPr>
          <w:p w:rsidR="007817CD" w:rsidRPr="00057B8F" w:rsidRDefault="007817CD" w:rsidP="000B7F3F">
            <w:pPr>
              <w:keepNext/>
              <w:keepLines/>
              <w:jc w:val="center"/>
              <w:rPr>
                <w:bCs/>
                <w:sz w:val="20"/>
                <w:szCs w:val="16"/>
              </w:rPr>
            </w:pPr>
            <w:r w:rsidRPr="00057B8F">
              <w:rPr>
                <w:bCs/>
                <w:sz w:val="20"/>
                <w:szCs w:val="16"/>
              </w:rPr>
              <w:t>Установленная мощность, МВА</w:t>
            </w:r>
          </w:p>
        </w:tc>
      </w:tr>
      <w:tr w:rsidR="00057B8F" w:rsidRPr="00057B8F" w:rsidTr="000B7F3F">
        <w:trPr>
          <w:cantSplit/>
        </w:trPr>
        <w:tc>
          <w:tcPr>
            <w:tcW w:w="274" w:type="pct"/>
            <w:shd w:val="clear" w:color="auto" w:fill="auto"/>
          </w:tcPr>
          <w:p w:rsidR="007817CD" w:rsidRPr="00057B8F" w:rsidRDefault="007817CD" w:rsidP="0002306E">
            <w:pPr>
              <w:numPr>
                <w:ilvl w:val="0"/>
                <w:numId w:val="170"/>
              </w:numPr>
              <w:rPr>
                <w:sz w:val="20"/>
                <w:szCs w:val="16"/>
              </w:rPr>
            </w:pPr>
          </w:p>
        </w:tc>
        <w:tc>
          <w:tcPr>
            <w:tcW w:w="1691" w:type="pct"/>
            <w:shd w:val="clear" w:color="auto" w:fill="auto"/>
          </w:tcPr>
          <w:p w:rsidR="007817CD" w:rsidRPr="00057B8F" w:rsidRDefault="007817CD" w:rsidP="000B7F3F">
            <w:pPr>
              <w:rPr>
                <w:sz w:val="20"/>
                <w:szCs w:val="16"/>
              </w:rPr>
            </w:pPr>
            <w:r w:rsidRPr="00057B8F">
              <w:rPr>
                <w:sz w:val="20"/>
                <w:szCs w:val="16"/>
              </w:rPr>
              <w:t>Владикавказ-2</w:t>
            </w:r>
          </w:p>
        </w:tc>
        <w:tc>
          <w:tcPr>
            <w:tcW w:w="1040" w:type="pct"/>
            <w:shd w:val="clear" w:color="auto" w:fill="auto"/>
          </w:tcPr>
          <w:p w:rsidR="007817CD" w:rsidRPr="00057B8F" w:rsidRDefault="007817CD" w:rsidP="000B7F3F">
            <w:pPr>
              <w:jc w:val="center"/>
              <w:rPr>
                <w:sz w:val="20"/>
                <w:szCs w:val="16"/>
              </w:rPr>
            </w:pPr>
            <w:r w:rsidRPr="00057B8F">
              <w:rPr>
                <w:sz w:val="20"/>
                <w:szCs w:val="16"/>
              </w:rPr>
              <w:t>330</w:t>
            </w:r>
          </w:p>
        </w:tc>
        <w:tc>
          <w:tcPr>
            <w:tcW w:w="1995" w:type="pct"/>
            <w:shd w:val="clear" w:color="auto" w:fill="auto"/>
          </w:tcPr>
          <w:p w:rsidR="007817CD" w:rsidRPr="00057B8F" w:rsidRDefault="00D8459C" w:rsidP="000B7F3F">
            <w:pPr>
              <w:jc w:val="center"/>
              <w:rPr>
                <w:sz w:val="20"/>
                <w:szCs w:val="16"/>
              </w:rPr>
            </w:pPr>
            <w:r w:rsidRPr="00057B8F">
              <w:rPr>
                <w:sz w:val="20"/>
                <w:szCs w:val="16"/>
              </w:rPr>
              <w:t>400</w:t>
            </w:r>
          </w:p>
        </w:tc>
      </w:tr>
      <w:tr w:rsidR="00057B8F" w:rsidRPr="00057B8F" w:rsidTr="000B7F3F">
        <w:trPr>
          <w:cantSplit/>
        </w:trPr>
        <w:tc>
          <w:tcPr>
            <w:tcW w:w="274" w:type="pct"/>
            <w:shd w:val="clear" w:color="auto" w:fill="auto"/>
          </w:tcPr>
          <w:p w:rsidR="007817CD" w:rsidRPr="00057B8F" w:rsidRDefault="007817CD" w:rsidP="0002306E">
            <w:pPr>
              <w:numPr>
                <w:ilvl w:val="0"/>
                <w:numId w:val="170"/>
              </w:numPr>
              <w:rPr>
                <w:sz w:val="20"/>
                <w:szCs w:val="16"/>
              </w:rPr>
            </w:pPr>
          </w:p>
        </w:tc>
        <w:tc>
          <w:tcPr>
            <w:tcW w:w="1691" w:type="pct"/>
            <w:shd w:val="clear" w:color="auto" w:fill="auto"/>
          </w:tcPr>
          <w:p w:rsidR="007817CD" w:rsidRPr="00057B8F" w:rsidRDefault="007817CD" w:rsidP="000B7F3F">
            <w:pPr>
              <w:rPr>
                <w:sz w:val="20"/>
                <w:szCs w:val="16"/>
              </w:rPr>
            </w:pPr>
            <w:r w:rsidRPr="00057B8F">
              <w:rPr>
                <w:sz w:val="20"/>
                <w:szCs w:val="16"/>
              </w:rPr>
              <w:t>Владикавказ-500</w:t>
            </w:r>
          </w:p>
        </w:tc>
        <w:tc>
          <w:tcPr>
            <w:tcW w:w="1040" w:type="pct"/>
            <w:shd w:val="clear" w:color="auto" w:fill="auto"/>
          </w:tcPr>
          <w:p w:rsidR="007817CD" w:rsidRPr="00057B8F" w:rsidRDefault="007817CD" w:rsidP="000B7F3F">
            <w:pPr>
              <w:jc w:val="center"/>
              <w:rPr>
                <w:sz w:val="20"/>
                <w:szCs w:val="16"/>
              </w:rPr>
            </w:pPr>
            <w:r w:rsidRPr="00057B8F">
              <w:rPr>
                <w:sz w:val="20"/>
                <w:szCs w:val="16"/>
              </w:rPr>
              <w:t>330</w:t>
            </w:r>
          </w:p>
        </w:tc>
        <w:tc>
          <w:tcPr>
            <w:tcW w:w="1995" w:type="pct"/>
            <w:shd w:val="clear" w:color="auto" w:fill="auto"/>
          </w:tcPr>
          <w:p w:rsidR="007817CD" w:rsidRPr="00057B8F" w:rsidRDefault="007817CD" w:rsidP="000B7F3F">
            <w:pPr>
              <w:jc w:val="center"/>
              <w:rPr>
                <w:sz w:val="20"/>
                <w:szCs w:val="16"/>
              </w:rPr>
            </w:pPr>
            <w:r w:rsidRPr="00057B8F">
              <w:rPr>
                <w:sz w:val="20"/>
                <w:szCs w:val="16"/>
              </w:rPr>
              <w:t>400</w:t>
            </w:r>
          </w:p>
        </w:tc>
      </w:tr>
      <w:tr w:rsidR="00057B8F" w:rsidRPr="00057B8F" w:rsidTr="000B7F3F">
        <w:trPr>
          <w:cantSplit/>
        </w:trPr>
        <w:tc>
          <w:tcPr>
            <w:tcW w:w="274" w:type="pct"/>
            <w:shd w:val="clear" w:color="auto" w:fill="auto"/>
          </w:tcPr>
          <w:p w:rsidR="007817CD" w:rsidRPr="00057B8F" w:rsidRDefault="007817CD" w:rsidP="0002306E">
            <w:pPr>
              <w:numPr>
                <w:ilvl w:val="0"/>
                <w:numId w:val="170"/>
              </w:numPr>
              <w:rPr>
                <w:sz w:val="20"/>
                <w:szCs w:val="16"/>
              </w:rPr>
            </w:pPr>
          </w:p>
        </w:tc>
        <w:tc>
          <w:tcPr>
            <w:tcW w:w="1691" w:type="pct"/>
            <w:shd w:val="clear" w:color="auto" w:fill="auto"/>
          </w:tcPr>
          <w:p w:rsidR="007817CD" w:rsidRPr="00057B8F" w:rsidRDefault="007817CD" w:rsidP="000B7F3F">
            <w:pPr>
              <w:rPr>
                <w:sz w:val="20"/>
                <w:szCs w:val="16"/>
              </w:rPr>
            </w:pPr>
            <w:r w:rsidRPr="00057B8F">
              <w:rPr>
                <w:sz w:val="20"/>
                <w:szCs w:val="16"/>
              </w:rPr>
              <w:t>Моздок</w:t>
            </w:r>
            <w:r w:rsidR="00362AD5" w:rsidRPr="00057B8F">
              <w:rPr>
                <w:sz w:val="20"/>
                <w:szCs w:val="16"/>
              </w:rPr>
              <w:t>-330</w:t>
            </w:r>
          </w:p>
        </w:tc>
        <w:tc>
          <w:tcPr>
            <w:tcW w:w="1040" w:type="pct"/>
            <w:shd w:val="clear" w:color="auto" w:fill="auto"/>
          </w:tcPr>
          <w:p w:rsidR="007817CD" w:rsidRPr="00057B8F" w:rsidRDefault="007817CD" w:rsidP="000B7F3F">
            <w:pPr>
              <w:jc w:val="center"/>
              <w:rPr>
                <w:sz w:val="20"/>
                <w:szCs w:val="16"/>
              </w:rPr>
            </w:pPr>
            <w:r w:rsidRPr="00057B8F">
              <w:rPr>
                <w:sz w:val="20"/>
                <w:szCs w:val="16"/>
              </w:rPr>
              <w:t>330</w:t>
            </w:r>
          </w:p>
        </w:tc>
        <w:tc>
          <w:tcPr>
            <w:tcW w:w="1995" w:type="pct"/>
            <w:shd w:val="clear" w:color="auto" w:fill="auto"/>
          </w:tcPr>
          <w:p w:rsidR="007817CD" w:rsidRPr="00057B8F" w:rsidRDefault="007817CD" w:rsidP="000B7F3F">
            <w:pPr>
              <w:jc w:val="center"/>
              <w:rPr>
                <w:sz w:val="20"/>
                <w:szCs w:val="16"/>
              </w:rPr>
            </w:pPr>
            <w:r w:rsidRPr="00057B8F">
              <w:rPr>
                <w:sz w:val="20"/>
                <w:szCs w:val="16"/>
              </w:rPr>
              <w:t>343</w:t>
            </w:r>
          </w:p>
        </w:tc>
      </w:tr>
      <w:tr w:rsidR="00057B8F" w:rsidRPr="00057B8F" w:rsidTr="000B7F3F">
        <w:trPr>
          <w:cantSplit/>
        </w:trPr>
        <w:tc>
          <w:tcPr>
            <w:tcW w:w="1965" w:type="pct"/>
            <w:gridSpan w:val="2"/>
            <w:shd w:val="clear" w:color="auto" w:fill="auto"/>
          </w:tcPr>
          <w:p w:rsidR="007817CD" w:rsidRPr="00057B8F" w:rsidRDefault="007817CD" w:rsidP="000B7F3F">
            <w:pPr>
              <w:rPr>
                <w:iCs/>
                <w:sz w:val="20"/>
                <w:szCs w:val="16"/>
              </w:rPr>
            </w:pPr>
            <w:r w:rsidRPr="00057B8F">
              <w:rPr>
                <w:iCs/>
                <w:sz w:val="20"/>
                <w:szCs w:val="16"/>
              </w:rPr>
              <w:t>Всего</w:t>
            </w:r>
          </w:p>
        </w:tc>
        <w:tc>
          <w:tcPr>
            <w:tcW w:w="1040" w:type="pct"/>
            <w:shd w:val="clear" w:color="auto" w:fill="auto"/>
          </w:tcPr>
          <w:p w:rsidR="007817CD" w:rsidRPr="00057B8F" w:rsidRDefault="007817CD" w:rsidP="000B7F3F">
            <w:pPr>
              <w:rPr>
                <w:sz w:val="20"/>
                <w:szCs w:val="16"/>
              </w:rPr>
            </w:pPr>
          </w:p>
        </w:tc>
        <w:tc>
          <w:tcPr>
            <w:tcW w:w="1995" w:type="pct"/>
            <w:shd w:val="clear" w:color="auto" w:fill="auto"/>
          </w:tcPr>
          <w:p w:rsidR="007817CD" w:rsidRPr="00057B8F" w:rsidRDefault="007817CD" w:rsidP="00D8459C">
            <w:pPr>
              <w:jc w:val="center"/>
              <w:rPr>
                <w:sz w:val="20"/>
                <w:szCs w:val="16"/>
              </w:rPr>
            </w:pPr>
            <w:r w:rsidRPr="00057B8F">
              <w:rPr>
                <w:sz w:val="20"/>
                <w:szCs w:val="16"/>
              </w:rPr>
              <w:t>1</w:t>
            </w:r>
            <w:r w:rsidR="00D8459C" w:rsidRPr="00057B8F">
              <w:rPr>
                <w:sz w:val="20"/>
                <w:szCs w:val="16"/>
              </w:rPr>
              <w:t>1</w:t>
            </w:r>
            <w:r w:rsidRPr="00057B8F">
              <w:rPr>
                <w:sz w:val="20"/>
                <w:szCs w:val="16"/>
              </w:rPr>
              <w:t>43</w:t>
            </w:r>
          </w:p>
        </w:tc>
      </w:tr>
    </w:tbl>
    <w:p w:rsidR="007817CD" w:rsidRPr="00057B8F" w:rsidRDefault="007817CD" w:rsidP="007817CD">
      <w:pPr>
        <w:pStyle w:val="6"/>
      </w:pPr>
      <w:bookmarkStart w:id="2021" w:name="_Toc343872162"/>
      <w:r w:rsidRPr="00057B8F">
        <w:t>Действующие линии электропередачи напряжением 220 кВ и выше</w:t>
      </w:r>
      <w:bookmarkEnd w:id="202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2"/>
        <w:gridCol w:w="3890"/>
        <w:gridCol w:w="2971"/>
        <w:gridCol w:w="2238"/>
      </w:tblGrid>
      <w:tr w:rsidR="00057B8F" w:rsidRPr="00057B8F" w:rsidTr="00AB4AE9">
        <w:trPr>
          <w:cantSplit/>
          <w:tblHeader/>
        </w:trPr>
        <w:tc>
          <w:tcPr>
            <w:tcW w:w="247" w:type="pct"/>
            <w:shd w:val="clear" w:color="auto" w:fill="auto"/>
            <w:noWrap/>
          </w:tcPr>
          <w:p w:rsidR="007817CD" w:rsidRPr="00057B8F" w:rsidRDefault="007817CD" w:rsidP="000B7F3F">
            <w:pPr>
              <w:rPr>
                <w:bCs/>
                <w:sz w:val="20"/>
                <w:szCs w:val="16"/>
              </w:rPr>
            </w:pPr>
            <w:r w:rsidRPr="00057B8F">
              <w:rPr>
                <w:bCs/>
                <w:sz w:val="20"/>
                <w:szCs w:val="16"/>
              </w:rPr>
              <w:t>№</w:t>
            </w:r>
          </w:p>
        </w:tc>
        <w:tc>
          <w:tcPr>
            <w:tcW w:w="2032" w:type="pct"/>
            <w:shd w:val="clear" w:color="auto" w:fill="auto"/>
            <w:noWrap/>
          </w:tcPr>
          <w:p w:rsidR="007817CD" w:rsidRPr="00057B8F" w:rsidRDefault="007817CD" w:rsidP="000B7F3F">
            <w:pPr>
              <w:rPr>
                <w:bCs/>
                <w:sz w:val="20"/>
                <w:szCs w:val="16"/>
              </w:rPr>
            </w:pPr>
            <w:r w:rsidRPr="00057B8F">
              <w:rPr>
                <w:bCs/>
                <w:sz w:val="20"/>
                <w:szCs w:val="16"/>
              </w:rPr>
              <w:t>Наименование линии электропередачи</w:t>
            </w:r>
          </w:p>
        </w:tc>
        <w:tc>
          <w:tcPr>
            <w:tcW w:w="1552" w:type="pct"/>
            <w:shd w:val="clear" w:color="auto" w:fill="auto"/>
            <w:noWrap/>
          </w:tcPr>
          <w:p w:rsidR="007817CD" w:rsidRPr="00057B8F" w:rsidRDefault="007817CD" w:rsidP="000B7F3F">
            <w:pPr>
              <w:rPr>
                <w:bCs/>
                <w:sz w:val="20"/>
                <w:szCs w:val="16"/>
              </w:rPr>
            </w:pPr>
            <w:r w:rsidRPr="00057B8F">
              <w:rPr>
                <w:bCs/>
                <w:sz w:val="20"/>
                <w:szCs w:val="16"/>
              </w:rPr>
              <w:t>Местоположение</w:t>
            </w:r>
          </w:p>
        </w:tc>
        <w:tc>
          <w:tcPr>
            <w:tcW w:w="1169" w:type="pct"/>
            <w:shd w:val="clear" w:color="auto" w:fill="auto"/>
            <w:noWrap/>
          </w:tcPr>
          <w:p w:rsidR="007817CD" w:rsidRPr="00057B8F" w:rsidRDefault="007817CD" w:rsidP="000B7F3F">
            <w:pPr>
              <w:jc w:val="center"/>
              <w:rPr>
                <w:bCs/>
                <w:sz w:val="20"/>
                <w:szCs w:val="16"/>
              </w:rPr>
            </w:pPr>
            <w:r w:rsidRPr="00057B8F">
              <w:rPr>
                <w:bCs/>
                <w:sz w:val="20"/>
                <w:szCs w:val="16"/>
              </w:rPr>
              <w:t>Протяженность, км</w:t>
            </w:r>
            <w:r w:rsidR="00D8459C" w:rsidRPr="00057B8F">
              <w:rPr>
                <w:bCs/>
                <w:sz w:val="20"/>
                <w:szCs w:val="16"/>
              </w:rPr>
              <w:t>*</w:t>
            </w:r>
          </w:p>
        </w:tc>
      </w:tr>
      <w:tr w:rsidR="00057B8F" w:rsidRPr="00057B8F" w:rsidTr="00AB4AE9">
        <w:trPr>
          <w:cantSplit/>
        </w:trPr>
        <w:tc>
          <w:tcPr>
            <w:tcW w:w="247" w:type="pct"/>
            <w:shd w:val="clear" w:color="auto" w:fill="auto"/>
          </w:tcPr>
          <w:p w:rsidR="007817CD" w:rsidRPr="00057B8F" w:rsidRDefault="007817CD" w:rsidP="0002306E">
            <w:pPr>
              <w:numPr>
                <w:ilvl w:val="0"/>
                <w:numId w:val="172"/>
              </w:numPr>
              <w:rPr>
                <w:sz w:val="20"/>
                <w:szCs w:val="16"/>
              </w:rPr>
            </w:pPr>
          </w:p>
        </w:tc>
        <w:tc>
          <w:tcPr>
            <w:tcW w:w="2032" w:type="pct"/>
            <w:shd w:val="clear" w:color="auto" w:fill="auto"/>
          </w:tcPr>
          <w:p w:rsidR="007817CD" w:rsidRPr="00057B8F" w:rsidRDefault="007817CD" w:rsidP="000B7F3F">
            <w:pPr>
              <w:rPr>
                <w:sz w:val="20"/>
                <w:szCs w:val="16"/>
              </w:rPr>
            </w:pPr>
            <w:r w:rsidRPr="00057B8F">
              <w:rPr>
                <w:sz w:val="20"/>
                <w:szCs w:val="16"/>
              </w:rPr>
              <w:t xml:space="preserve">ВЛ 330 кВ Владикавказ-2 - Владикавказ-500 </w:t>
            </w:r>
          </w:p>
        </w:tc>
        <w:tc>
          <w:tcPr>
            <w:tcW w:w="1552" w:type="pct"/>
            <w:shd w:val="clear" w:color="auto" w:fill="auto"/>
          </w:tcPr>
          <w:p w:rsidR="007817CD" w:rsidRPr="00057B8F" w:rsidRDefault="007817CD" w:rsidP="000B7F3F">
            <w:pPr>
              <w:rPr>
                <w:sz w:val="20"/>
                <w:szCs w:val="16"/>
              </w:rPr>
            </w:pPr>
            <w:r w:rsidRPr="00057B8F">
              <w:rPr>
                <w:sz w:val="20"/>
                <w:szCs w:val="16"/>
              </w:rPr>
              <w:t>Республика Северная Осетия - Алания</w:t>
            </w:r>
          </w:p>
        </w:tc>
        <w:tc>
          <w:tcPr>
            <w:tcW w:w="1169" w:type="pct"/>
            <w:shd w:val="clear" w:color="auto" w:fill="auto"/>
          </w:tcPr>
          <w:p w:rsidR="007817CD" w:rsidRPr="00057B8F" w:rsidRDefault="007817CD" w:rsidP="000B7F3F">
            <w:pPr>
              <w:jc w:val="center"/>
              <w:rPr>
                <w:sz w:val="20"/>
                <w:szCs w:val="16"/>
              </w:rPr>
            </w:pPr>
            <w:r w:rsidRPr="00057B8F">
              <w:rPr>
                <w:sz w:val="20"/>
                <w:szCs w:val="16"/>
              </w:rPr>
              <w:t>11,814</w:t>
            </w:r>
          </w:p>
          <w:p w:rsidR="00D8459C" w:rsidRPr="00057B8F" w:rsidRDefault="00D8459C" w:rsidP="000B7F3F">
            <w:pPr>
              <w:jc w:val="center"/>
              <w:rPr>
                <w:sz w:val="20"/>
                <w:szCs w:val="16"/>
              </w:rPr>
            </w:pPr>
            <w:r w:rsidRPr="00057B8F">
              <w:rPr>
                <w:sz w:val="20"/>
                <w:szCs w:val="16"/>
              </w:rPr>
              <w:t>(11,422)</w:t>
            </w:r>
          </w:p>
        </w:tc>
      </w:tr>
      <w:tr w:rsidR="00057B8F" w:rsidRPr="00057B8F" w:rsidTr="00AB4AE9">
        <w:trPr>
          <w:cantSplit/>
        </w:trPr>
        <w:tc>
          <w:tcPr>
            <w:tcW w:w="247" w:type="pct"/>
            <w:shd w:val="clear" w:color="auto" w:fill="auto"/>
          </w:tcPr>
          <w:p w:rsidR="007817CD" w:rsidRPr="00057B8F" w:rsidRDefault="007817CD" w:rsidP="0002306E">
            <w:pPr>
              <w:numPr>
                <w:ilvl w:val="0"/>
                <w:numId w:val="172"/>
              </w:numPr>
              <w:rPr>
                <w:sz w:val="20"/>
                <w:szCs w:val="16"/>
              </w:rPr>
            </w:pPr>
          </w:p>
        </w:tc>
        <w:tc>
          <w:tcPr>
            <w:tcW w:w="2032" w:type="pct"/>
            <w:shd w:val="clear" w:color="auto" w:fill="auto"/>
          </w:tcPr>
          <w:p w:rsidR="007817CD" w:rsidRPr="00057B8F" w:rsidRDefault="00E03662" w:rsidP="002D3ACD">
            <w:pPr>
              <w:rPr>
                <w:sz w:val="20"/>
                <w:szCs w:val="16"/>
              </w:rPr>
            </w:pPr>
            <w:r w:rsidRPr="00057B8F">
              <w:rPr>
                <w:sz w:val="20"/>
                <w:szCs w:val="16"/>
              </w:rPr>
              <w:t xml:space="preserve">ВЛ 330 кВ Владикавказ-2 - Грозный </w:t>
            </w:r>
          </w:p>
        </w:tc>
        <w:tc>
          <w:tcPr>
            <w:tcW w:w="1552" w:type="pct"/>
            <w:shd w:val="clear" w:color="auto" w:fill="auto"/>
          </w:tcPr>
          <w:p w:rsidR="007817CD" w:rsidRPr="00057B8F" w:rsidRDefault="007817CD" w:rsidP="000B7F3F">
            <w:pPr>
              <w:rPr>
                <w:sz w:val="20"/>
                <w:szCs w:val="16"/>
              </w:rPr>
            </w:pPr>
            <w:r w:rsidRPr="00057B8F">
              <w:rPr>
                <w:sz w:val="20"/>
                <w:szCs w:val="16"/>
              </w:rPr>
              <w:t>Республика Ингушетия, Республика Северная Осетия - Алания, Чеченская Республика</w:t>
            </w:r>
          </w:p>
        </w:tc>
        <w:tc>
          <w:tcPr>
            <w:tcW w:w="1169" w:type="pct"/>
            <w:shd w:val="clear" w:color="auto" w:fill="auto"/>
          </w:tcPr>
          <w:p w:rsidR="007817CD" w:rsidRPr="00057B8F" w:rsidRDefault="007817CD" w:rsidP="000B7F3F">
            <w:pPr>
              <w:jc w:val="center"/>
              <w:rPr>
                <w:sz w:val="20"/>
                <w:szCs w:val="16"/>
              </w:rPr>
            </w:pPr>
            <w:r w:rsidRPr="00057B8F">
              <w:rPr>
                <w:sz w:val="20"/>
                <w:szCs w:val="16"/>
              </w:rPr>
              <w:t>114,43</w:t>
            </w:r>
          </w:p>
          <w:p w:rsidR="00D8459C" w:rsidRPr="00057B8F" w:rsidRDefault="00D8459C" w:rsidP="00D8459C">
            <w:pPr>
              <w:jc w:val="center"/>
              <w:rPr>
                <w:sz w:val="20"/>
                <w:szCs w:val="16"/>
              </w:rPr>
            </w:pPr>
            <w:r w:rsidRPr="00057B8F">
              <w:rPr>
                <w:sz w:val="20"/>
                <w:szCs w:val="16"/>
              </w:rPr>
              <w:t>(12,258)</w:t>
            </w:r>
          </w:p>
        </w:tc>
      </w:tr>
      <w:tr w:rsidR="00057B8F" w:rsidRPr="00057B8F" w:rsidTr="00AB4AE9">
        <w:trPr>
          <w:cantSplit/>
        </w:trPr>
        <w:tc>
          <w:tcPr>
            <w:tcW w:w="247" w:type="pct"/>
            <w:shd w:val="clear" w:color="auto" w:fill="auto"/>
          </w:tcPr>
          <w:p w:rsidR="007817CD" w:rsidRPr="00057B8F" w:rsidRDefault="007817CD" w:rsidP="0002306E">
            <w:pPr>
              <w:numPr>
                <w:ilvl w:val="0"/>
                <w:numId w:val="172"/>
              </w:numPr>
              <w:rPr>
                <w:sz w:val="20"/>
                <w:szCs w:val="16"/>
              </w:rPr>
            </w:pPr>
          </w:p>
        </w:tc>
        <w:tc>
          <w:tcPr>
            <w:tcW w:w="2032" w:type="pct"/>
            <w:shd w:val="clear" w:color="auto" w:fill="auto"/>
          </w:tcPr>
          <w:p w:rsidR="007817CD" w:rsidRPr="00057B8F" w:rsidRDefault="007817CD" w:rsidP="000B7F3F">
            <w:pPr>
              <w:rPr>
                <w:sz w:val="20"/>
                <w:szCs w:val="16"/>
              </w:rPr>
            </w:pPr>
            <w:r w:rsidRPr="00057B8F">
              <w:rPr>
                <w:sz w:val="20"/>
                <w:szCs w:val="16"/>
              </w:rPr>
              <w:t xml:space="preserve">ВЛ 330 кВ Владикавказ-500 - Моздок </w:t>
            </w:r>
          </w:p>
        </w:tc>
        <w:tc>
          <w:tcPr>
            <w:tcW w:w="1552" w:type="pct"/>
            <w:shd w:val="clear" w:color="auto" w:fill="auto"/>
          </w:tcPr>
          <w:p w:rsidR="007817CD" w:rsidRPr="00057B8F" w:rsidRDefault="007817CD" w:rsidP="000B7F3F">
            <w:pPr>
              <w:rPr>
                <w:sz w:val="20"/>
                <w:szCs w:val="16"/>
              </w:rPr>
            </w:pPr>
            <w:r w:rsidRPr="00057B8F">
              <w:rPr>
                <w:sz w:val="20"/>
                <w:szCs w:val="16"/>
              </w:rPr>
              <w:t>Республика Ингушетия, Кабардино-Балкарская Республика, Республика Северная Осетия - Алания</w:t>
            </w:r>
          </w:p>
        </w:tc>
        <w:tc>
          <w:tcPr>
            <w:tcW w:w="1169" w:type="pct"/>
            <w:shd w:val="clear" w:color="auto" w:fill="auto"/>
          </w:tcPr>
          <w:p w:rsidR="007817CD" w:rsidRPr="00057B8F" w:rsidRDefault="007817CD" w:rsidP="000B7F3F">
            <w:pPr>
              <w:jc w:val="center"/>
              <w:rPr>
                <w:sz w:val="20"/>
                <w:szCs w:val="16"/>
              </w:rPr>
            </w:pPr>
            <w:r w:rsidRPr="00057B8F">
              <w:rPr>
                <w:sz w:val="20"/>
                <w:szCs w:val="16"/>
              </w:rPr>
              <w:t>86,847</w:t>
            </w:r>
          </w:p>
          <w:p w:rsidR="00D8459C" w:rsidRPr="00057B8F" w:rsidRDefault="00D8459C" w:rsidP="00D8459C">
            <w:pPr>
              <w:jc w:val="center"/>
              <w:rPr>
                <w:sz w:val="20"/>
                <w:szCs w:val="16"/>
              </w:rPr>
            </w:pPr>
            <w:r w:rsidRPr="00057B8F">
              <w:rPr>
                <w:sz w:val="20"/>
                <w:szCs w:val="16"/>
              </w:rPr>
              <w:t>(61,703)</w:t>
            </w:r>
          </w:p>
        </w:tc>
      </w:tr>
      <w:tr w:rsidR="00057B8F" w:rsidRPr="00057B8F" w:rsidTr="00AB4AE9">
        <w:trPr>
          <w:cantSplit/>
        </w:trPr>
        <w:tc>
          <w:tcPr>
            <w:tcW w:w="247" w:type="pct"/>
            <w:shd w:val="clear" w:color="auto" w:fill="auto"/>
          </w:tcPr>
          <w:p w:rsidR="00AB4AE9" w:rsidRPr="00057B8F" w:rsidRDefault="00AB4AE9" w:rsidP="0002306E">
            <w:pPr>
              <w:numPr>
                <w:ilvl w:val="0"/>
                <w:numId w:val="172"/>
              </w:numPr>
              <w:rPr>
                <w:sz w:val="20"/>
                <w:szCs w:val="16"/>
              </w:rPr>
            </w:pPr>
          </w:p>
        </w:tc>
        <w:tc>
          <w:tcPr>
            <w:tcW w:w="2032" w:type="pct"/>
            <w:shd w:val="clear" w:color="auto" w:fill="auto"/>
          </w:tcPr>
          <w:p w:rsidR="00AB4AE9" w:rsidRPr="00057B8F" w:rsidRDefault="00AB4AE9" w:rsidP="001272B2">
            <w:pPr>
              <w:rPr>
                <w:sz w:val="20"/>
                <w:szCs w:val="16"/>
              </w:rPr>
            </w:pPr>
            <w:r w:rsidRPr="00057B8F">
              <w:rPr>
                <w:sz w:val="20"/>
                <w:szCs w:val="16"/>
              </w:rPr>
              <w:t>ВЛ 330 кВ Нальчик - Владикавказ-2</w:t>
            </w:r>
          </w:p>
        </w:tc>
        <w:tc>
          <w:tcPr>
            <w:tcW w:w="1552" w:type="pct"/>
            <w:shd w:val="clear" w:color="auto" w:fill="auto"/>
          </w:tcPr>
          <w:p w:rsidR="00AB4AE9" w:rsidRPr="00057B8F" w:rsidRDefault="00AB4AE9" w:rsidP="001272B2">
            <w:pPr>
              <w:rPr>
                <w:sz w:val="20"/>
                <w:szCs w:val="16"/>
              </w:rPr>
            </w:pPr>
            <w:r w:rsidRPr="00057B8F">
              <w:rPr>
                <w:sz w:val="20"/>
                <w:szCs w:val="16"/>
              </w:rPr>
              <w:t>Кабардино-Балкарская Республика, Республика Северная Осетия - Алания</w:t>
            </w:r>
          </w:p>
        </w:tc>
        <w:tc>
          <w:tcPr>
            <w:tcW w:w="1169" w:type="pct"/>
            <w:shd w:val="clear" w:color="auto" w:fill="auto"/>
          </w:tcPr>
          <w:p w:rsidR="00AB4AE9" w:rsidRPr="00057B8F" w:rsidRDefault="00AB4AE9" w:rsidP="000A5165">
            <w:pPr>
              <w:jc w:val="center"/>
              <w:rPr>
                <w:sz w:val="20"/>
                <w:szCs w:val="16"/>
              </w:rPr>
            </w:pPr>
            <w:r w:rsidRPr="00057B8F">
              <w:rPr>
                <w:sz w:val="20"/>
                <w:szCs w:val="16"/>
              </w:rPr>
              <w:t>14</w:t>
            </w:r>
            <w:r w:rsidR="000A5165" w:rsidRPr="00057B8F">
              <w:rPr>
                <w:sz w:val="20"/>
                <w:szCs w:val="16"/>
              </w:rPr>
              <w:t>0</w:t>
            </w:r>
            <w:r w:rsidRPr="00057B8F">
              <w:rPr>
                <w:sz w:val="20"/>
                <w:szCs w:val="16"/>
              </w:rPr>
              <w:t>,</w:t>
            </w:r>
            <w:r w:rsidR="000A5165" w:rsidRPr="00057B8F">
              <w:rPr>
                <w:sz w:val="20"/>
                <w:szCs w:val="16"/>
              </w:rPr>
              <w:t>514</w:t>
            </w:r>
          </w:p>
          <w:p w:rsidR="000A5165" w:rsidRPr="00057B8F" w:rsidRDefault="000A5165" w:rsidP="000A5165">
            <w:pPr>
              <w:jc w:val="center"/>
              <w:rPr>
                <w:sz w:val="20"/>
                <w:szCs w:val="16"/>
              </w:rPr>
            </w:pPr>
            <w:r w:rsidRPr="00057B8F">
              <w:rPr>
                <w:sz w:val="20"/>
                <w:szCs w:val="16"/>
              </w:rPr>
              <w:t>(84)</w:t>
            </w:r>
          </w:p>
        </w:tc>
      </w:tr>
      <w:tr w:rsidR="00057B8F" w:rsidRPr="00057B8F" w:rsidTr="00AB4AE9">
        <w:trPr>
          <w:cantSplit/>
        </w:trPr>
        <w:tc>
          <w:tcPr>
            <w:tcW w:w="247" w:type="pct"/>
            <w:shd w:val="clear" w:color="auto" w:fill="auto"/>
          </w:tcPr>
          <w:p w:rsidR="00AB4AE9" w:rsidRPr="00057B8F" w:rsidRDefault="00AB4AE9" w:rsidP="0002306E">
            <w:pPr>
              <w:numPr>
                <w:ilvl w:val="0"/>
                <w:numId w:val="172"/>
              </w:numPr>
              <w:rPr>
                <w:sz w:val="20"/>
                <w:szCs w:val="16"/>
              </w:rPr>
            </w:pPr>
          </w:p>
        </w:tc>
        <w:tc>
          <w:tcPr>
            <w:tcW w:w="2032" w:type="pct"/>
            <w:shd w:val="clear" w:color="auto" w:fill="auto"/>
          </w:tcPr>
          <w:p w:rsidR="00AB4AE9" w:rsidRPr="00057B8F" w:rsidRDefault="00AB4AE9" w:rsidP="00B929E5">
            <w:pPr>
              <w:rPr>
                <w:sz w:val="20"/>
                <w:szCs w:val="16"/>
              </w:rPr>
            </w:pPr>
            <w:r w:rsidRPr="00057B8F">
              <w:rPr>
                <w:sz w:val="20"/>
                <w:szCs w:val="16"/>
              </w:rPr>
              <w:t>ВЛ 330 кВ Невинномы</w:t>
            </w:r>
            <w:r w:rsidR="000A5165" w:rsidRPr="00057B8F">
              <w:rPr>
                <w:sz w:val="20"/>
                <w:szCs w:val="16"/>
              </w:rPr>
              <w:t>с</w:t>
            </w:r>
            <w:r w:rsidRPr="00057B8F">
              <w:rPr>
                <w:sz w:val="20"/>
                <w:szCs w:val="16"/>
              </w:rPr>
              <w:t>ск - Владикавказ-2</w:t>
            </w:r>
          </w:p>
        </w:tc>
        <w:tc>
          <w:tcPr>
            <w:tcW w:w="1552" w:type="pct"/>
            <w:shd w:val="clear" w:color="auto" w:fill="auto"/>
          </w:tcPr>
          <w:p w:rsidR="00AB4AE9" w:rsidRPr="00057B8F" w:rsidRDefault="00AB4AE9" w:rsidP="000B7F3F">
            <w:pPr>
              <w:rPr>
                <w:sz w:val="20"/>
                <w:szCs w:val="16"/>
              </w:rPr>
            </w:pPr>
            <w:r w:rsidRPr="00057B8F">
              <w:rPr>
                <w:sz w:val="20"/>
                <w:szCs w:val="16"/>
              </w:rPr>
              <w:t>Республика Ингушетия, Кабардино-Балкарская Республика, Республика Северная Осетия - Алания, Ставропольский край</w:t>
            </w:r>
          </w:p>
        </w:tc>
        <w:tc>
          <w:tcPr>
            <w:tcW w:w="1169" w:type="pct"/>
            <w:shd w:val="clear" w:color="auto" w:fill="auto"/>
          </w:tcPr>
          <w:p w:rsidR="00AB4AE9" w:rsidRPr="00057B8F" w:rsidRDefault="00AB4AE9" w:rsidP="000B7F3F">
            <w:pPr>
              <w:jc w:val="center"/>
              <w:rPr>
                <w:sz w:val="20"/>
                <w:szCs w:val="16"/>
              </w:rPr>
            </w:pPr>
            <w:r w:rsidRPr="00057B8F">
              <w:rPr>
                <w:sz w:val="20"/>
                <w:szCs w:val="16"/>
              </w:rPr>
              <w:t>316,697</w:t>
            </w:r>
          </w:p>
          <w:p w:rsidR="00AB4AE9" w:rsidRPr="00057B8F" w:rsidRDefault="00AB4AE9" w:rsidP="00D8459C">
            <w:pPr>
              <w:jc w:val="center"/>
              <w:rPr>
                <w:sz w:val="20"/>
                <w:szCs w:val="16"/>
              </w:rPr>
            </w:pPr>
            <w:r w:rsidRPr="00057B8F">
              <w:rPr>
                <w:sz w:val="20"/>
                <w:szCs w:val="16"/>
              </w:rPr>
              <w:t>(46,447)</w:t>
            </w:r>
          </w:p>
        </w:tc>
      </w:tr>
      <w:tr w:rsidR="00057B8F" w:rsidRPr="00057B8F" w:rsidTr="00AB4AE9">
        <w:trPr>
          <w:cantSplit/>
        </w:trPr>
        <w:tc>
          <w:tcPr>
            <w:tcW w:w="247" w:type="pct"/>
            <w:shd w:val="clear" w:color="auto" w:fill="auto"/>
          </w:tcPr>
          <w:p w:rsidR="00AB4AE9" w:rsidRPr="00057B8F" w:rsidRDefault="00AB4AE9" w:rsidP="0002306E">
            <w:pPr>
              <w:numPr>
                <w:ilvl w:val="0"/>
                <w:numId w:val="172"/>
              </w:numPr>
              <w:rPr>
                <w:sz w:val="20"/>
                <w:szCs w:val="16"/>
              </w:rPr>
            </w:pPr>
          </w:p>
        </w:tc>
        <w:tc>
          <w:tcPr>
            <w:tcW w:w="2032" w:type="pct"/>
            <w:shd w:val="clear" w:color="auto" w:fill="auto"/>
          </w:tcPr>
          <w:p w:rsidR="00AB4AE9" w:rsidRPr="00057B8F" w:rsidRDefault="00AB4AE9" w:rsidP="000B7F3F">
            <w:pPr>
              <w:rPr>
                <w:sz w:val="20"/>
                <w:szCs w:val="16"/>
              </w:rPr>
            </w:pPr>
            <w:r w:rsidRPr="00057B8F">
              <w:rPr>
                <w:sz w:val="20"/>
                <w:szCs w:val="16"/>
              </w:rPr>
              <w:t xml:space="preserve">ВЛ 330 кВ Прохладная-2 - Моздок </w:t>
            </w:r>
          </w:p>
        </w:tc>
        <w:tc>
          <w:tcPr>
            <w:tcW w:w="1552" w:type="pct"/>
            <w:shd w:val="clear" w:color="auto" w:fill="auto"/>
          </w:tcPr>
          <w:p w:rsidR="00AB4AE9" w:rsidRPr="00057B8F" w:rsidRDefault="00AB4AE9" w:rsidP="000B7F3F">
            <w:pPr>
              <w:rPr>
                <w:sz w:val="20"/>
                <w:szCs w:val="16"/>
              </w:rPr>
            </w:pPr>
            <w:r w:rsidRPr="00057B8F">
              <w:rPr>
                <w:sz w:val="20"/>
                <w:szCs w:val="16"/>
              </w:rPr>
              <w:t>Кабардино-Балкарская Республика, Республика Северная Осетия - Алания</w:t>
            </w:r>
          </w:p>
        </w:tc>
        <w:tc>
          <w:tcPr>
            <w:tcW w:w="1169" w:type="pct"/>
            <w:shd w:val="clear" w:color="auto" w:fill="auto"/>
          </w:tcPr>
          <w:p w:rsidR="00AB4AE9" w:rsidRPr="00057B8F" w:rsidRDefault="00AB4AE9" w:rsidP="000B7F3F">
            <w:pPr>
              <w:jc w:val="center"/>
              <w:rPr>
                <w:sz w:val="20"/>
                <w:szCs w:val="16"/>
              </w:rPr>
            </w:pPr>
            <w:r w:rsidRPr="00057B8F">
              <w:rPr>
                <w:sz w:val="20"/>
                <w:szCs w:val="16"/>
              </w:rPr>
              <w:t>63,5</w:t>
            </w:r>
          </w:p>
          <w:p w:rsidR="00AB4AE9" w:rsidRPr="00057B8F" w:rsidRDefault="00AB4AE9" w:rsidP="00D8459C">
            <w:pPr>
              <w:jc w:val="center"/>
              <w:rPr>
                <w:sz w:val="20"/>
                <w:szCs w:val="16"/>
              </w:rPr>
            </w:pPr>
            <w:r w:rsidRPr="00057B8F">
              <w:rPr>
                <w:sz w:val="20"/>
                <w:szCs w:val="16"/>
              </w:rPr>
              <w:t>(35,336)</w:t>
            </w:r>
          </w:p>
        </w:tc>
      </w:tr>
      <w:tr w:rsidR="00057B8F" w:rsidRPr="00057B8F" w:rsidTr="00AB4AE9">
        <w:trPr>
          <w:cantSplit/>
        </w:trPr>
        <w:tc>
          <w:tcPr>
            <w:tcW w:w="247" w:type="pct"/>
            <w:shd w:val="clear" w:color="auto" w:fill="auto"/>
          </w:tcPr>
          <w:p w:rsidR="00AB4AE9" w:rsidRPr="00057B8F" w:rsidRDefault="00AB4AE9" w:rsidP="0002306E">
            <w:pPr>
              <w:numPr>
                <w:ilvl w:val="0"/>
                <w:numId w:val="172"/>
              </w:numPr>
              <w:rPr>
                <w:sz w:val="20"/>
                <w:szCs w:val="16"/>
              </w:rPr>
            </w:pPr>
          </w:p>
        </w:tc>
        <w:tc>
          <w:tcPr>
            <w:tcW w:w="2032" w:type="pct"/>
            <w:shd w:val="clear" w:color="auto" w:fill="auto"/>
          </w:tcPr>
          <w:p w:rsidR="00AB4AE9" w:rsidRPr="00057B8F" w:rsidRDefault="00AB4AE9" w:rsidP="000B7F3F">
            <w:pPr>
              <w:rPr>
                <w:sz w:val="20"/>
                <w:szCs w:val="16"/>
              </w:rPr>
            </w:pPr>
            <w:r w:rsidRPr="00057B8F">
              <w:rPr>
                <w:sz w:val="20"/>
                <w:szCs w:val="16"/>
              </w:rPr>
              <w:t>ВЛ 330 кВ Моздок - Артем</w:t>
            </w:r>
          </w:p>
        </w:tc>
        <w:tc>
          <w:tcPr>
            <w:tcW w:w="1552" w:type="pct"/>
            <w:shd w:val="clear" w:color="auto" w:fill="auto"/>
          </w:tcPr>
          <w:p w:rsidR="00AB4AE9" w:rsidRPr="00057B8F" w:rsidRDefault="00AB4AE9" w:rsidP="000B7F3F">
            <w:pPr>
              <w:rPr>
                <w:sz w:val="20"/>
                <w:szCs w:val="16"/>
              </w:rPr>
            </w:pPr>
            <w:r w:rsidRPr="00057B8F">
              <w:rPr>
                <w:sz w:val="20"/>
                <w:szCs w:val="16"/>
              </w:rPr>
              <w:t>Республика Дагестан,</w:t>
            </w:r>
          </w:p>
          <w:p w:rsidR="00AB4AE9" w:rsidRPr="00057B8F" w:rsidRDefault="00AB4AE9" w:rsidP="000B7F3F">
            <w:pPr>
              <w:rPr>
                <w:sz w:val="20"/>
                <w:szCs w:val="16"/>
              </w:rPr>
            </w:pPr>
            <w:r w:rsidRPr="00057B8F">
              <w:rPr>
                <w:sz w:val="20"/>
                <w:szCs w:val="16"/>
              </w:rPr>
              <w:t>Республика Северная Осетия - Алания, Чеченская Республика</w:t>
            </w:r>
          </w:p>
        </w:tc>
        <w:tc>
          <w:tcPr>
            <w:tcW w:w="1169" w:type="pct"/>
            <w:shd w:val="clear" w:color="auto" w:fill="auto"/>
          </w:tcPr>
          <w:p w:rsidR="00AB4AE9" w:rsidRPr="00057B8F" w:rsidRDefault="00AB4AE9" w:rsidP="000B7F3F">
            <w:pPr>
              <w:jc w:val="center"/>
              <w:rPr>
                <w:sz w:val="20"/>
                <w:szCs w:val="16"/>
              </w:rPr>
            </w:pPr>
            <w:r w:rsidRPr="00057B8F">
              <w:rPr>
                <w:sz w:val="20"/>
                <w:szCs w:val="16"/>
              </w:rPr>
              <w:t>280</w:t>
            </w:r>
          </w:p>
          <w:p w:rsidR="00AB4AE9" w:rsidRPr="00057B8F" w:rsidRDefault="00AB4AE9" w:rsidP="00D8459C">
            <w:pPr>
              <w:jc w:val="center"/>
              <w:rPr>
                <w:sz w:val="20"/>
                <w:szCs w:val="16"/>
              </w:rPr>
            </w:pPr>
            <w:r w:rsidRPr="00057B8F">
              <w:rPr>
                <w:sz w:val="20"/>
                <w:szCs w:val="16"/>
              </w:rPr>
              <w:t>(20,56)</w:t>
            </w:r>
          </w:p>
        </w:tc>
      </w:tr>
      <w:tr w:rsidR="00057B8F" w:rsidRPr="00057B8F" w:rsidTr="00AB4AE9">
        <w:trPr>
          <w:cantSplit/>
          <w:trHeight w:val="15"/>
        </w:trPr>
        <w:tc>
          <w:tcPr>
            <w:tcW w:w="2279" w:type="pct"/>
            <w:gridSpan w:val="2"/>
            <w:shd w:val="clear" w:color="auto" w:fill="auto"/>
          </w:tcPr>
          <w:p w:rsidR="00AB4AE9" w:rsidRPr="00057B8F" w:rsidRDefault="00AB4AE9" w:rsidP="000B7F3F">
            <w:pPr>
              <w:rPr>
                <w:iCs/>
                <w:sz w:val="20"/>
                <w:szCs w:val="16"/>
              </w:rPr>
            </w:pPr>
            <w:r w:rsidRPr="00057B8F">
              <w:rPr>
                <w:iCs/>
                <w:sz w:val="20"/>
                <w:szCs w:val="16"/>
              </w:rPr>
              <w:t>Всего</w:t>
            </w:r>
          </w:p>
        </w:tc>
        <w:tc>
          <w:tcPr>
            <w:tcW w:w="1552" w:type="pct"/>
            <w:shd w:val="clear" w:color="auto" w:fill="auto"/>
          </w:tcPr>
          <w:p w:rsidR="00AB4AE9" w:rsidRPr="00057B8F" w:rsidRDefault="00AB4AE9" w:rsidP="000B7F3F">
            <w:pPr>
              <w:rPr>
                <w:sz w:val="20"/>
                <w:szCs w:val="16"/>
              </w:rPr>
            </w:pPr>
          </w:p>
        </w:tc>
        <w:tc>
          <w:tcPr>
            <w:tcW w:w="1169" w:type="pct"/>
            <w:shd w:val="clear" w:color="auto" w:fill="auto"/>
          </w:tcPr>
          <w:p w:rsidR="00AB4AE9" w:rsidRPr="00057B8F" w:rsidRDefault="00AB4AE9" w:rsidP="000B7F3F">
            <w:pPr>
              <w:jc w:val="center"/>
              <w:rPr>
                <w:sz w:val="20"/>
                <w:szCs w:val="16"/>
              </w:rPr>
            </w:pPr>
            <w:r w:rsidRPr="00057B8F">
              <w:rPr>
                <w:sz w:val="20"/>
                <w:szCs w:val="16"/>
              </w:rPr>
              <w:t>10</w:t>
            </w:r>
            <w:r w:rsidR="000A5165" w:rsidRPr="00057B8F">
              <w:rPr>
                <w:sz w:val="20"/>
                <w:szCs w:val="16"/>
              </w:rPr>
              <w:t>13</w:t>
            </w:r>
            <w:r w:rsidRPr="00057B8F">
              <w:rPr>
                <w:sz w:val="20"/>
                <w:szCs w:val="16"/>
              </w:rPr>
              <w:t>,</w:t>
            </w:r>
            <w:r w:rsidR="000A5165" w:rsidRPr="00057B8F">
              <w:rPr>
                <w:sz w:val="20"/>
                <w:szCs w:val="16"/>
              </w:rPr>
              <w:t>802</w:t>
            </w:r>
          </w:p>
          <w:p w:rsidR="00AB4AE9" w:rsidRPr="00057B8F" w:rsidRDefault="00AB4AE9" w:rsidP="000A5165">
            <w:pPr>
              <w:jc w:val="center"/>
              <w:rPr>
                <w:sz w:val="20"/>
                <w:szCs w:val="16"/>
              </w:rPr>
            </w:pPr>
            <w:r w:rsidRPr="00057B8F">
              <w:rPr>
                <w:sz w:val="20"/>
                <w:szCs w:val="16"/>
              </w:rPr>
              <w:t>(</w:t>
            </w:r>
            <w:r w:rsidR="000A5165" w:rsidRPr="00057B8F">
              <w:rPr>
                <w:sz w:val="20"/>
                <w:szCs w:val="16"/>
              </w:rPr>
              <w:t>271</w:t>
            </w:r>
            <w:r w:rsidRPr="00057B8F">
              <w:rPr>
                <w:sz w:val="20"/>
                <w:szCs w:val="16"/>
              </w:rPr>
              <w:t>,</w:t>
            </w:r>
            <w:r w:rsidR="000A5165" w:rsidRPr="00057B8F">
              <w:rPr>
                <w:sz w:val="20"/>
                <w:szCs w:val="16"/>
              </w:rPr>
              <w:t>726</w:t>
            </w:r>
            <w:r w:rsidRPr="00057B8F">
              <w:rPr>
                <w:sz w:val="20"/>
                <w:szCs w:val="16"/>
              </w:rPr>
              <w:t>)</w:t>
            </w:r>
          </w:p>
        </w:tc>
      </w:tr>
    </w:tbl>
    <w:p w:rsidR="00D8459C" w:rsidRPr="00057B8F" w:rsidRDefault="00D8459C" w:rsidP="00DD21A9">
      <w:pPr>
        <w:pStyle w:val="a4"/>
        <w:rPr>
          <w:sz w:val="20"/>
          <w:szCs w:val="20"/>
        </w:rPr>
      </w:pPr>
      <w:bookmarkStart w:id="2022" w:name="_Toc343872163"/>
      <w:r w:rsidRPr="00057B8F">
        <w:rPr>
          <w:sz w:val="20"/>
          <w:szCs w:val="20"/>
        </w:rPr>
        <w:t>* - в скобках указана протяженность ЛЭП по территории республики.</w:t>
      </w:r>
    </w:p>
    <w:p w:rsidR="007817CD" w:rsidRPr="00057B8F" w:rsidRDefault="007817CD" w:rsidP="007817CD">
      <w:pPr>
        <w:pStyle w:val="6"/>
      </w:pPr>
      <w:r w:rsidRPr="00057B8F">
        <w:t>Действующие линии электропередачи напряжением 110 кВ и выше, пересекающие границу Российской Федерации</w:t>
      </w:r>
      <w:bookmarkEnd w:id="202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3647"/>
        <w:gridCol w:w="2081"/>
        <w:gridCol w:w="1441"/>
        <w:gridCol w:w="1995"/>
      </w:tblGrid>
      <w:tr w:rsidR="00057B8F" w:rsidRPr="00057B8F" w:rsidTr="000B7F3F">
        <w:trPr>
          <w:cantSplit/>
          <w:tblHeader/>
        </w:trPr>
        <w:tc>
          <w:tcPr>
            <w:tcW w:w="213" w:type="pct"/>
            <w:shd w:val="clear" w:color="auto" w:fill="auto"/>
            <w:noWrap/>
          </w:tcPr>
          <w:p w:rsidR="007817CD" w:rsidRPr="00057B8F" w:rsidRDefault="007817CD" w:rsidP="000B7F3F">
            <w:pPr>
              <w:rPr>
                <w:bCs/>
                <w:sz w:val="20"/>
                <w:szCs w:val="16"/>
              </w:rPr>
            </w:pPr>
            <w:r w:rsidRPr="00057B8F">
              <w:rPr>
                <w:bCs/>
                <w:sz w:val="20"/>
                <w:szCs w:val="16"/>
              </w:rPr>
              <w:t>№</w:t>
            </w:r>
          </w:p>
        </w:tc>
        <w:tc>
          <w:tcPr>
            <w:tcW w:w="1905" w:type="pct"/>
            <w:shd w:val="clear" w:color="auto" w:fill="auto"/>
            <w:noWrap/>
          </w:tcPr>
          <w:p w:rsidR="007817CD" w:rsidRPr="00057B8F" w:rsidRDefault="007817CD" w:rsidP="000B7F3F">
            <w:pPr>
              <w:rPr>
                <w:bCs/>
                <w:sz w:val="20"/>
                <w:szCs w:val="16"/>
              </w:rPr>
            </w:pPr>
            <w:r w:rsidRPr="00057B8F">
              <w:rPr>
                <w:bCs/>
                <w:sz w:val="20"/>
                <w:szCs w:val="16"/>
              </w:rPr>
              <w:t>Наименование линии электропередачи</w:t>
            </w:r>
          </w:p>
        </w:tc>
        <w:tc>
          <w:tcPr>
            <w:tcW w:w="1087" w:type="pct"/>
            <w:shd w:val="clear" w:color="auto" w:fill="auto"/>
            <w:noWrap/>
          </w:tcPr>
          <w:p w:rsidR="007817CD" w:rsidRPr="00057B8F" w:rsidRDefault="007817CD" w:rsidP="000B7F3F">
            <w:pPr>
              <w:jc w:val="center"/>
              <w:rPr>
                <w:bCs/>
                <w:sz w:val="20"/>
                <w:szCs w:val="16"/>
              </w:rPr>
            </w:pPr>
            <w:r w:rsidRPr="00057B8F">
              <w:rPr>
                <w:bCs/>
                <w:sz w:val="20"/>
                <w:szCs w:val="16"/>
              </w:rPr>
              <w:t>Собственник</w:t>
            </w:r>
          </w:p>
        </w:tc>
        <w:tc>
          <w:tcPr>
            <w:tcW w:w="753" w:type="pct"/>
            <w:shd w:val="clear" w:color="auto" w:fill="auto"/>
            <w:noWrap/>
          </w:tcPr>
          <w:p w:rsidR="007817CD" w:rsidRPr="00057B8F" w:rsidRDefault="007817CD" w:rsidP="000B7F3F">
            <w:pPr>
              <w:jc w:val="center"/>
              <w:rPr>
                <w:bCs/>
                <w:sz w:val="20"/>
                <w:szCs w:val="16"/>
              </w:rPr>
            </w:pPr>
            <w:r w:rsidRPr="00057B8F">
              <w:rPr>
                <w:bCs/>
                <w:sz w:val="20"/>
                <w:szCs w:val="16"/>
              </w:rPr>
              <w:t>Направление</w:t>
            </w:r>
          </w:p>
        </w:tc>
        <w:tc>
          <w:tcPr>
            <w:tcW w:w="1042" w:type="pct"/>
            <w:shd w:val="clear" w:color="auto" w:fill="auto"/>
            <w:noWrap/>
          </w:tcPr>
          <w:p w:rsidR="007817CD" w:rsidRPr="00057B8F" w:rsidRDefault="007817CD" w:rsidP="000B7F3F">
            <w:pPr>
              <w:jc w:val="center"/>
              <w:rPr>
                <w:bCs/>
                <w:sz w:val="20"/>
                <w:szCs w:val="16"/>
              </w:rPr>
            </w:pPr>
            <w:r w:rsidRPr="00057B8F">
              <w:rPr>
                <w:bCs/>
                <w:sz w:val="20"/>
                <w:szCs w:val="16"/>
              </w:rPr>
              <w:t>Протяженность, км</w:t>
            </w:r>
          </w:p>
        </w:tc>
      </w:tr>
      <w:tr w:rsidR="00057B8F" w:rsidRPr="00057B8F" w:rsidTr="000B7F3F">
        <w:trPr>
          <w:cantSplit/>
        </w:trPr>
        <w:tc>
          <w:tcPr>
            <w:tcW w:w="213" w:type="pct"/>
            <w:shd w:val="clear" w:color="auto" w:fill="auto"/>
          </w:tcPr>
          <w:p w:rsidR="007817CD" w:rsidRPr="00057B8F" w:rsidRDefault="007817CD" w:rsidP="0002306E">
            <w:pPr>
              <w:numPr>
                <w:ilvl w:val="0"/>
                <w:numId w:val="171"/>
              </w:numPr>
              <w:rPr>
                <w:sz w:val="20"/>
                <w:szCs w:val="16"/>
              </w:rPr>
            </w:pPr>
          </w:p>
        </w:tc>
        <w:tc>
          <w:tcPr>
            <w:tcW w:w="1905" w:type="pct"/>
            <w:shd w:val="clear" w:color="auto" w:fill="auto"/>
          </w:tcPr>
          <w:p w:rsidR="007817CD" w:rsidRPr="00057B8F" w:rsidRDefault="007817CD" w:rsidP="000B7F3F">
            <w:pPr>
              <w:rPr>
                <w:sz w:val="20"/>
                <w:szCs w:val="16"/>
              </w:rPr>
            </w:pPr>
            <w:r w:rsidRPr="00057B8F">
              <w:rPr>
                <w:sz w:val="20"/>
                <w:szCs w:val="16"/>
              </w:rPr>
              <w:t>ВЛ 110 кВ Северный Портал - Джава</w:t>
            </w:r>
          </w:p>
        </w:tc>
        <w:tc>
          <w:tcPr>
            <w:tcW w:w="1087" w:type="pct"/>
            <w:shd w:val="clear" w:color="auto" w:fill="auto"/>
          </w:tcPr>
          <w:p w:rsidR="007817CD" w:rsidRPr="00057B8F" w:rsidRDefault="006E78CC" w:rsidP="000B7F3F">
            <w:pPr>
              <w:jc w:val="center"/>
              <w:rPr>
                <w:sz w:val="20"/>
                <w:szCs w:val="16"/>
              </w:rPr>
            </w:pPr>
            <w:r w:rsidRPr="00057B8F">
              <w:rPr>
                <w:sz w:val="20"/>
                <w:szCs w:val="16"/>
              </w:rPr>
              <w:t>ПАО «ФСК ЕЭС»</w:t>
            </w:r>
          </w:p>
        </w:tc>
        <w:tc>
          <w:tcPr>
            <w:tcW w:w="753" w:type="pct"/>
            <w:shd w:val="clear" w:color="auto" w:fill="auto"/>
          </w:tcPr>
          <w:p w:rsidR="007817CD" w:rsidRPr="00057B8F" w:rsidRDefault="007817CD" w:rsidP="000B7F3F">
            <w:pPr>
              <w:jc w:val="center"/>
              <w:rPr>
                <w:sz w:val="20"/>
                <w:szCs w:val="16"/>
              </w:rPr>
            </w:pPr>
            <w:r w:rsidRPr="00057B8F">
              <w:rPr>
                <w:sz w:val="20"/>
                <w:szCs w:val="16"/>
              </w:rPr>
              <w:t>Республика Южная Осетия</w:t>
            </w:r>
          </w:p>
        </w:tc>
        <w:tc>
          <w:tcPr>
            <w:tcW w:w="1042" w:type="pct"/>
            <w:shd w:val="clear" w:color="auto" w:fill="auto"/>
          </w:tcPr>
          <w:p w:rsidR="007817CD" w:rsidRPr="00057B8F" w:rsidRDefault="007817CD" w:rsidP="000B7F3F">
            <w:pPr>
              <w:jc w:val="center"/>
              <w:rPr>
                <w:sz w:val="20"/>
                <w:szCs w:val="16"/>
              </w:rPr>
            </w:pPr>
            <w:r w:rsidRPr="00057B8F">
              <w:rPr>
                <w:sz w:val="20"/>
                <w:szCs w:val="16"/>
              </w:rPr>
              <w:t>39,7</w:t>
            </w:r>
          </w:p>
        </w:tc>
      </w:tr>
      <w:tr w:rsidR="00057B8F" w:rsidRPr="00057B8F" w:rsidTr="000B7F3F">
        <w:trPr>
          <w:cantSplit/>
        </w:trPr>
        <w:tc>
          <w:tcPr>
            <w:tcW w:w="2118" w:type="pct"/>
            <w:gridSpan w:val="2"/>
            <w:shd w:val="clear" w:color="auto" w:fill="auto"/>
          </w:tcPr>
          <w:p w:rsidR="007817CD" w:rsidRPr="00057B8F" w:rsidRDefault="007817CD" w:rsidP="000B7F3F">
            <w:pPr>
              <w:rPr>
                <w:iCs/>
                <w:sz w:val="20"/>
                <w:szCs w:val="16"/>
              </w:rPr>
            </w:pPr>
            <w:r w:rsidRPr="00057B8F">
              <w:rPr>
                <w:iCs/>
                <w:sz w:val="20"/>
                <w:szCs w:val="16"/>
              </w:rPr>
              <w:t>Всего</w:t>
            </w:r>
          </w:p>
        </w:tc>
        <w:tc>
          <w:tcPr>
            <w:tcW w:w="1087" w:type="pct"/>
            <w:shd w:val="clear" w:color="auto" w:fill="auto"/>
          </w:tcPr>
          <w:p w:rsidR="007817CD" w:rsidRPr="00057B8F" w:rsidRDefault="007817CD" w:rsidP="000B7F3F">
            <w:pPr>
              <w:rPr>
                <w:sz w:val="20"/>
                <w:szCs w:val="16"/>
              </w:rPr>
            </w:pPr>
          </w:p>
        </w:tc>
        <w:tc>
          <w:tcPr>
            <w:tcW w:w="753" w:type="pct"/>
            <w:shd w:val="clear" w:color="auto" w:fill="auto"/>
          </w:tcPr>
          <w:p w:rsidR="007817CD" w:rsidRPr="00057B8F" w:rsidRDefault="007817CD" w:rsidP="000B7F3F">
            <w:pPr>
              <w:rPr>
                <w:sz w:val="20"/>
                <w:szCs w:val="16"/>
              </w:rPr>
            </w:pPr>
          </w:p>
        </w:tc>
        <w:tc>
          <w:tcPr>
            <w:tcW w:w="1042" w:type="pct"/>
            <w:shd w:val="clear" w:color="auto" w:fill="auto"/>
          </w:tcPr>
          <w:p w:rsidR="007817CD" w:rsidRPr="00057B8F" w:rsidRDefault="007817CD" w:rsidP="000B7F3F">
            <w:pPr>
              <w:jc w:val="center"/>
              <w:rPr>
                <w:sz w:val="20"/>
                <w:szCs w:val="16"/>
              </w:rPr>
            </w:pPr>
            <w:r w:rsidRPr="00057B8F">
              <w:rPr>
                <w:sz w:val="20"/>
                <w:szCs w:val="16"/>
              </w:rPr>
              <w:t>39,7</w:t>
            </w:r>
          </w:p>
        </w:tc>
      </w:tr>
    </w:tbl>
    <w:p w:rsidR="007817CD" w:rsidRPr="00057B8F" w:rsidRDefault="007817CD" w:rsidP="00D439AB">
      <w:pPr>
        <w:pStyle w:val="4"/>
      </w:pPr>
      <w:r w:rsidRPr="00057B8F">
        <w:lastRenderedPageBreak/>
        <w:t>Строящиеся объекты</w:t>
      </w:r>
      <w:bookmarkEnd w:id="2020"/>
    </w:p>
    <w:p w:rsidR="007817CD" w:rsidRPr="00057B8F" w:rsidRDefault="007817CD" w:rsidP="007817CD">
      <w:pPr>
        <w:pStyle w:val="6"/>
      </w:pPr>
      <w:bookmarkStart w:id="2023" w:name="_Toc325814096"/>
      <w:bookmarkStart w:id="2024" w:name="_Toc340925158"/>
      <w:bookmarkStart w:id="2025" w:name="_Toc343803275"/>
      <w:bookmarkStart w:id="2026" w:name="_Toc343872167"/>
      <w:r w:rsidRPr="00057B8F">
        <w:t>Строящиеся линии электропередачи напряжением 110 кВ и выше, пересекающие границу Российской Федерации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13"/>
        <w:gridCol w:w="1826"/>
        <w:gridCol w:w="990"/>
        <w:gridCol w:w="1275"/>
        <w:gridCol w:w="1133"/>
        <w:gridCol w:w="1558"/>
        <w:gridCol w:w="2376"/>
      </w:tblGrid>
      <w:tr w:rsidR="00057B8F" w:rsidRPr="00057B8F" w:rsidTr="000B7F3F">
        <w:trPr>
          <w:cantSplit/>
          <w:tblHeader/>
        </w:trPr>
        <w:tc>
          <w:tcPr>
            <w:tcW w:w="216" w:type="pct"/>
            <w:shd w:val="clear" w:color="auto" w:fill="auto"/>
            <w:noWrap/>
          </w:tcPr>
          <w:p w:rsidR="007817CD" w:rsidRPr="00057B8F" w:rsidRDefault="007817CD" w:rsidP="000B7F3F">
            <w:pPr>
              <w:rPr>
                <w:bCs/>
                <w:sz w:val="20"/>
                <w:szCs w:val="16"/>
              </w:rPr>
            </w:pPr>
            <w:r w:rsidRPr="00057B8F">
              <w:rPr>
                <w:bCs/>
                <w:sz w:val="20"/>
                <w:szCs w:val="16"/>
              </w:rPr>
              <w:t>№</w:t>
            </w:r>
          </w:p>
        </w:tc>
        <w:tc>
          <w:tcPr>
            <w:tcW w:w="954" w:type="pct"/>
            <w:shd w:val="clear" w:color="auto" w:fill="auto"/>
            <w:noWrap/>
          </w:tcPr>
          <w:p w:rsidR="007817CD" w:rsidRPr="00057B8F" w:rsidRDefault="007817CD" w:rsidP="000B7F3F">
            <w:pPr>
              <w:rPr>
                <w:bCs/>
                <w:sz w:val="20"/>
                <w:szCs w:val="16"/>
              </w:rPr>
            </w:pPr>
            <w:r w:rsidRPr="00057B8F">
              <w:rPr>
                <w:bCs/>
                <w:sz w:val="20"/>
                <w:szCs w:val="16"/>
              </w:rPr>
              <w:t>Наименование линии электропе</w:t>
            </w:r>
            <w:r w:rsidR="00A27DBB" w:rsidRPr="00057B8F">
              <w:rPr>
                <w:bCs/>
                <w:sz w:val="20"/>
                <w:szCs w:val="16"/>
              </w:rPr>
              <w:softHyphen/>
            </w:r>
            <w:r w:rsidRPr="00057B8F">
              <w:rPr>
                <w:bCs/>
                <w:sz w:val="20"/>
                <w:szCs w:val="16"/>
              </w:rPr>
              <w:t>редачи</w:t>
            </w:r>
          </w:p>
        </w:tc>
        <w:tc>
          <w:tcPr>
            <w:tcW w:w="517" w:type="pct"/>
          </w:tcPr>
          <w:p w:rsidR="007817CD" w:rsidRPr="00057B8F" w:rsidRDefault="007817CD" w:rsidP="000B7F3F">
            <w:pPr>
              <w:jc w:val="center"/>
              <w:rPr>
                <w:bCs/>
                <w:sz w:val="20"/>
                <w:szCs w:val="16"/>
              </w:rPr>
            </w:pPr>
            <w:r w:rsidRPr="00057B8F">
              <w:rPr>
                <w:bCs/>
                <w:sz w:val="20"/>
                <w:szCs w:val="16"/>
              </w:rPr>
              <w:t>Год ввода объекта</w:t>
            </w:r>
          </w:p>
        </w:tc>
        <w:tc>
          <w:tcPr>
            <w:tcW w:w="666" w:type="pct"/>
          </w:tcPr>
          <w:p w:rsidR="007817CD" w:rsidRPr="00057B8F" w:rsidRDefault="007817CD" w:rsidP="000B7F3F">
            <w:pPr>
              <w:jc w:val="center"/>
              <w:rPr>
                <w:bCs/>
                <w:sz w:val="20"/>
                <w:szCs w:val="16"/>
              </w:rPr>
            </w:pPr>
            <w:r w:rsidRPr="00057B8F">
              <w:rPr>
                <w:bCs/>
                <w:sz w:val="20"/>
                <w:szCs w:val="16"/>
              </w:rPr>
              <w:t>Протяжен-ность-всего, км</w:t>
            </w:r>
          </w:p>
        </w:tc>
        <w:tc>
          <w:tcPr>
            <w:tcW w:w="592" w:type="pct"/>
            <w:shd w:val="clear" w:color="auto" w:fill="auto"/>
            <w:noWrap/>
          </w:tcPr>
          <w:p w:rsidR="007817CD" w:rsidRPr="00057B8F" w:rsidRDefault="007817CD" w:rsidP="000B7F3F">
            <w:pPr>
              <w:jc w:val="center"/>
              <w:rPr>
                <w:bCs/>
                <w:sz w:val="20"/>
                <w:szCs w:val="16"/>
              </w:rPr>
            </w:pPr>
            <w:r w:rsidRPr="00057B8F">
              <w:rPr>
                <w:bCs/>
                <w:sz w:val="20"/>
                <w:szCs w:val="16"/>
              </w:rPr>
              <w:t>Собствен-ник</w:t>
            </w:r>
          </w:p>
        </w:tc>
        <w:tc>
          <w:tcPr>
            <w:tcW w:w="814" w:type="pct"/>
            <w:shd w:val="clear" w:color="auto" w:fill="auto"/>
            <w:noWrap/>
          </w:tcPr>
          <w:p w:rsidR="007817CD" w:rsidRPr="00057B8F" w:rsidRDefault="007817CD" w:rsidP="000B7F3F">
            <w:pPr>
              <w:jc w:val="center"/>
              <w:rPr>
                <w:bCs/>
                <w:sz w:val="20"/>
                <w:szCs w:val="16"/>
              </w:rPr>
            </w:pPr>
            <w:r w:rsidRPr="00057B8F">
              <w:rPr>
                <w:bCs/>
                <w:sz w:val="20"/>
                <w:szCs w:val="16"/>
              </w:rPr>
              <w:t>Направление</w:t>
            </w:r>
          </w:p>
        </w:tc>
        <w:tc>
          <w:tcPr>
            <w:tcW w:w="1241" w:type="pct"/>
            <w:shd w:val="clear" w:color="auto" w:fill="auto"/>
            <w:noWrap/>
          </w:tcPr>
          <w:p w:rsidR="007817CD" w:rsidRPr="00057B8F" w:rsidRDefault="007817CD" w:rsidP="000B7F3F">
            <w:pPr>
              <w:jc w:val="center"/>
              <w:rPr>
                <w:bCs/>
                <w:sz w:val="20"/>
                <w:szCs w:val="16"/>
              </w:rPr>
            </w:pPr>
            <w:r w:rsidRPr="00057B8F">
              <w:rPr>
                <w:bCs/>
                <w:sz w:val="20"/>
                <w:szCs w:val="16"/>
              </w:rPr>
              <w:t>Основное назначение</w:t>
            </w:r>
          </w:p>
        </w:tc>
      </w:tr>
      <w:tr w:rsidR="00057B8F" w:rsidRPr="00057B8F" w:rsidTr="00DD21A9">
        <w:tc>
          <w:tcPr>
            <w:tcW w:w="216" w:type="pct"/>
            <w:shd w:val="clear" w:color="auto" w:fill="auto"/>
          </w:tcPr>
          <w:p w:rsidR="007817CD" w:rsidRPr="00057B8F" w:rsidRDefault="007817CD" w:rsidP="0002306E">
            <w:pPr>
              <w:numPr>
                <w:ilvl w:val="0"/>
                <w:numId w:val="321"/>
              </w:numPr>
              <w:rPr>
                <w:sz w:val="20"/>
                <w:szCs w:val="16"/>
              </w:rPr>
            </w:pPr>
          </w:p>
        </w:tc>
        <w:tc>
          <w:tcPr>
            <w:tcW w:w="954" w:type="pct"/>
            <w:shd w:val="clear" w:color="auto" w:fill="auto"/>
          </w:tcPr>
          <w:p w:rsidR="007817CD" w:rsidRPr="00057B8F" w:rsidRDefault="007817CD" w:rsidP="000B7F3F">
            <w:pPr>
              <w:rPr>
                <w:sz w:val="20"/>
                <w:szCs w:val="16"/>
              </w:rPr>
            </w:pPr>
            <w:r w:rsidRPr="00057B8F">
              <w:rPr>
                <w:sz w:val="20"/>
                <w:szCs w:val="16"/>
              </w:rPr>
              <w:t>ВЛ 110 кВ Зара</w:t>
            </w:r>
            <w:r w:rsidR="00A27DBB" w:rsidRPr="00057B8F">
              <w:rPr>
                <w:sz w:val="20"/>
                <w:szCs w:val="16"/>
              </w:rPr>
              <w:softHyphen/>
            </w:r>
            <w:r w:rsidRPr="00057B8F">
              <w:rPr>
                <w:sz w:val="20"/>
                <w:szCs w:val="16"/>
              </w:rPr>
              <w:t>маг</w:t>
            </w:r>
            <w:r w:rsidR="00E46273" w:rsidRPr="00057B8F">
              <w:rPr>
                <w:sz w:val="20"/>
                <w:szCs w:val="16"/>
              </w:rPr>
              <w:t xml:space="preserve"> </w:t>
            </w:r>
            <w:r w:rsidRPr="00057B8F">
              <w:rPr>
                <w:sz w:val="20"/>
                <w:szCs w:val="16"/>
              </w:rPr>
              <w:t>-</w:t>
            </w:r>
            <w:r w:rsidR="00E46273" w:rsidRPr="00057B8F">
              <w:rPr>
                <w:sz w:val="20"/>
                <w:szCs w:val="16"/>
              </w:rPr>
              <w:t xml:space="preserve"> </w:t>
            </w:r>
            <w:r w:rsidRPr="00057B8F">
              <w:rPr>
                <w:sz w:val="20"/>
                <w:szCs w:val="16"/>
              </w:rPr>
              <w:t>Квайса</w:t>
            </w:r>
          </w:p>
        </w:tc>
        <w:tc>
          <w:tcPr>
            <w:tcW w:w="517" w:type="pct"/>
          </w:tcPr>
          <w:p w:rsidR="007817CD" w:rsidRPr="00057B8F" w:rsidRDefault="007817CD" w:rsidP="00E46273">
            <w:pPr>
              <w:spacing w:line="276" w:lineRule="auto"/>
              <w:jc w:val="center"/>
              <w:rPr>
                <w:sz w:val="20"/>
                <w:szCs w:val="16"/>
                <w:lang w:eastAsia="en-US"/>
              </w:rPr>
            </w:pPr>
            <w:r w:rsidRPr="00057B8F">
              <w:rPr>
                <w:sz w:val="20"/>
                <w:szCs w:val="16"/>
                <w:lang w:eastAsia="en-US"/>
              </w:rPr>
              <w:t>20</w:t>
            </w:r>
            <w:r w:rsidR="00E46273" w:rsidRPr="00057B8F">
              <w:rPr>
                <w:sz w:val="20"/>
                <w:szCs w:val="16"/>
                <w:lang w:eastAsia="en-US"/>
              </w:rPr>
              <w:t>20</w:t>
            </w:r>
            <w:r w:rsidR="000F21E2" w:rsidRPr="00057B8F">
              <w:rPr>
                <w:sz w:val="20"/>
                <w:szCs w:val="16"/>
              </w:rPr>
              <w:t xml:space="preserve"> год</w:t>
            </w:r>
          </w:p>
        </w:tc>
        <w:tc>
          <w:tcPr>
            <w:tcW w:w="666" w:type="pct"/>
          </w:tcPr>
          <w:p w:rsidR="007817CD" w:rsidRPr="00057B8F" w:rsidRDefault="007817CD" w:rsidP="000A5165">
            <w:pPr>
              <w:spacing w:line="276" w:lineRule="auto"/>
              <w:jc w:val="center"/>
              <w:rPr>
                <w:sz w:val="20"/>
                <w:szCs w:val="16"/>
                <w:lang w:eastAsia="en-US"/>
              </w:rPr>
            </w:pPr>
            <w:r w:rsidRPr="00057B8F">
              <w:rPr>
                <w:sz w:val="20"/>
                <w:szCs w:val="16"/>
                <w:lang w:eastAsia="en-US"/>
              </w:rPr>
              <w:t>45</w:t>
            </w:r>
            <w:r w:rsidR="000A5165" w:rsidRPr="00057B8F">
              <w:rPr>
                <w:sz w:val="20"/>
                <w:szCs w:val="16"/>
                <w:lang w:eastAsia="en-US"/>
              </w:rPr>
              <w:t xml:space="preserve"> </w:t>
            </w:r>
            <w:r w:rsidR="000A5165" w:rsidRPr="00057B8F">
              <w:rPr>
                <w:sz w:val="20"/>
                <w:szCs w:val="16"/>
                <w:lang w:eastAsia="en-US"/>
              </w:rPr>
              <w:br/>
              <w:t>(до границы)</w:t>
            </w:r>
          </w:p>
        </w:tc>
        <w:tc>
          <w:tcPr>
            <w:tcW w:w="592" w:type="pct"/>
            <w:shd w:val="clear" w:color="auto" w:fill="auto"/>
          </w:tcPr>
          <w:p w:rsidR="007817CD" w:rsidRPr="00057B8F" w:rsidRDefault="006E78CC" w:rsidP="000B7F3F">
            <w:pPr>
              <w:jc w:val="center"/>
              <w:rPr>
                <w:sz w:val="20"/>
                <w:szCs w:val="16"/>
              </w:rPr>
            </w:pPr>
            <w:r w:rsidRPr="00057B8F">
              <w:rPr>
                <w:sz w:val="20"/>
                <w:szCs w:val="16"/>
              </w:rPr>
              <w:t>ПАО «ФСК ЕЭС»</w:t>
            </w:r>
          </w:p>
        </w:tc>
        <w:tc>
          <w:tcPr>
            <w:tcW w:w="814" w:type="pct"/>
            <w:shd w:val="clear" w:color="auto" w:fill="auto"/>
          </w:tcPr>
          <w:p w:rsidR="007817CD" w:rsidRPr="00057B8F" w:rsidRDefault="007817CD" w:rsidP="000B7F3F">
            <w:pPr>
              <w:jc w:val="center"/>
              <w:rPr>
                <w:sz w:val="20"/>
                <w:szCs w:val="16"/>
              </w:rPr>
            </w:pPr>
            <w:r w:rsidRPr="00057B8F">
              <w:rPr>
                <w:sz w:val="20"/>
                <w:szCs w:val="16"/>
              </w:rPr>
              <w:t>Республика Южная Осетия</w:t>
            </w:r>
          </w:p>
        </w:tc>
        <w:tc>
          <w:tcPr>
            <w:tcW w:w="1241" w:type="pct"/>
            <w:shd w:val="clear" w:color="auto" w:fill="auto"/>
          </w:tcPr>
          <w:p w:rsidR="007817CD" w:rsidRPr="00057B8F" w:rsidRDefault="00E46273" w:rsidP="000B7F3F">
            <w:pPr>
              <w:rPr>
                <w:sz w:val="20"/>
                <w:szCs w:val="16"/>
              </w:rPr>
            </w:pPr>
            <w:r w:rsidRPr="00057B8F">
              <w:rPr>
                <w:sz w:val="20"/>
                <w:szCs w:val="16"/>
              </w:rPr>
              <w:t>с</w:t>
            </w:r>
            <w:r w:rsidR="007817CD" w:rsidRPr="00057B8F">
              <w:rPr>
                <w:sz w:val="20"/>
                <w:szCs w:val="16"/>
              </w:rPr>
              <w:t>оздание нового тран</w:t>
            </w:r>
            <w:r w:rsidR="00A27DBB" w:rsidRPr="00057B8F">
              <w:rPr>
                <w:sz w:val="20"/>
                <w:szCs w:val="16"/>
              </w:rPr>
              <w:softHyphen/>
            </w:r>
            <w:r w:rsidR="007817CD" w:rsidRPr="00057B8F">
              <w:rPr>
                <w:sz w:val="20"/>
                <w:szCs w:val="16"/>
              </w:rPr>
              <w:t>зита по ВЛ 110 кВ</w:t>
            </w:r>
            <w:r w:rsidR="00FA01B6" w:rsidRPr="00057B8F">
              <w:rPr>
                <w:sz w:val="20"/>
                <w:szCs w:val="16"/>
              </w:rPr>
              <w:t xml:space="preserve"> </w:t>
            </w:r>
            <w:r w:rsidR="007817CD" w:rsidRPr="00057B8F">
              <w:rPr>
                <w:sz w:val="20"/>
                <w:szCs w:val="16"/>
              </w:rPr>
              <w:t>с це</w:t>
            </w:r>
            <w:r w:rsidR="00A27DBB" w:rsidRPr="00057B8F">
              <w:rPr>
                <w:sz w:val="20"/>
                <w:szCs w:val="16"/>
              </w:rPr>
              <w:softHyphen/>
            </w:r>
            <w:r w:rsidR="007817CD" w:rsidRPr="00057B8F">
              <w:rPr>
                <w:sz w:val="20"/>
                <w:szCs w:val="16"/>
              </w:rPr>
              <w:t>лью повышения надеж</w:t>
            </w:r>
            <w:r w:rsidR="00A27DBB" w:rsidRPr="00057B8F">
              <w:rPr>
                <w:sz w:val="20"/>
                <w:szCs w:val="16"/>
              </w:rPr>
              <w:softHyphen/>
            </w:r>
            <w:r w:rsidR="007817CD" w:rsidRPr="00057B8F">
              <w:rPr>
                <w:sz w:val="20"/>
                <w:szCs w:val="16"/>
              </w:rPr>
              <w:t>ности межгосударствен</w:t>
            </w:r>
            <w:r w:rsidR="00A27DBB" w:rsidRPr="00057B8F">
              <w:rPr>
                <w:sz w:val="20"/>
                <w:szCs w:val="16"/>
              </w:rPr>
              <w:softHyphen/>
            </w:r>
            <w:r w:rsidR="007817CD" w:rsidRPr="00057B8F">
              <w:rPr>
                <w:sz w:val="20"/>
                <w:szCs w:val="16"/>
              </w:rPr>
              <w:t>ного перетока электро</w:t>
            </w:r>
            <w:r w:rsidR="00A27DBB" w:rsidRPr="00057B8F">
              <w:rPr>
                <w:sz w:val="20"/>
                <w:szCs w:val="16"/>
              </w:rPr>
              <w:softHyphen/>
            </w:r>
            <w:r w:rsidR="007817CD" w:rsidRPr="00057B8F">
              <w:rPr>
                <w:sz w:val="20"/>
                <w:szCs w:val="16"/>
              </w:rPr>
              <w:t>энергии между РФ и Южной Осетией</w:t>
            </w:r>
          </w:p>
        </w:tc>
      </w:tr>
      <w:tr w:rsidR="00057B8F" w:rsidRPr="00057B8F" w:rsidTr="000B7F3F">
        <w:trPr>
          <w:cantSplit/>
        </w:trPr>
        <w:tc>
          <w:tcPr>
            <w:tcW w:w="1170" w:type="pct"/>
            <w:gridSpan w:val="2"/>
            <w:shd w:val="clear" w:color="auto" w:fill="auto"/>
          </w:tcPr>
          <w:p w:rsidR="007817CD" w:rsidRPr="00057B8F" w:rsidRDefault="007817CD" w:rsidP="000B7F3F">
            <w:pPr>
              <w:rPr>
                <w:iCs/>
                <w:sz w:val="20"/>
                <w:szCs w:val="16"/>
              </w:rPr>
            </w:pPr>
            <w:r w:rsidRPr="00057B8F">
              <w:rPr>
                <w:iCs/>
                <w:sz w:val="20"/>
                <w:szCs w:val="16"/>
              </w:rPr>
              <w:t>Всего</w:t>
            </w:r>
          </w:p>
        </w:tc>
        <w:tc>
          <w:tcPr>
            <w:tcW w:w="517" w:type="pct"/>
          </w:tcPr>
          <w:p w:rsidR="007817CD" w:rsidRPr="00057B8F" w:rsidRDefault="007817CD" w:rsidP="000B7F3F">
            <w:pPr>
              <w:rPr>
                <w:sz w:val="20"/>
                <w:szCs w:val="16"/>
              </w:rPr>
            </w:pPr>
          </w:p>
        </w:tc>
        <w:tc>
          <w:tcPr>
            <w:tcW w:w="666" w:type="pct"/>
          </w:tcPr>
          <w:p w:rsidR="007817CD" w:rsidRPr="00057B8F" w:rsidRDefault="007817CD" w:rsidP="000B7F3F">
            <w:pPr>
              <w:jc w:val="center"/>
              <w:rPr>
                <w:sz w:val="20"/>
                <w:szCs w:val="16"/>
              </w:rPr>
            </w:pPr>
            <w:r w:rsidRPr="00057B8F">
              <w:rPr>
                <w:sz w:val="20"/>
                <w:szCs w:val="16"/>
              </w:rPr>
              <w:t>45</w:t>
            </w:r>
          </w:p>
        </w:tc>
        <w:tc>
          <w:tcPr>
            <w:tcW w:w="592" w:type="pct"/>
            <w:shd w:val="clear" w:color="auto" w:fill="auto"/>
          </w:tcPr>
          <w:p w:rsidR="007817CD" w:rsidRPr="00057B8F" w:rsidRDefault="007817CD" w:rsidP="000B7F3F">
            <w:pPr>
              <w:rPr>
                <w:sz w:val="20"/>
                <w:szCs w:val="16"/>
              </w:rPr>
            </w:pPr>
          </w:p>
        </w:tc>
        <w:tc>
          <w:tcPr>
            <w:tcW w:w="814" w:type="pct"/>
            <w:shd w:val="clear" w:color="auto" w:fill="auto"/>
          </w:tcPr>
          <w:p w:rsidR="007817CD" w:rsidRPr="00057B8F" w:rsidRDefault="007817CD" w:rsidP="000B7F3F">
            <w:pPr>
              <w:rPr>
                <w:sz w:val="20"/>
                <w:szCs w:val="16"/>
              </w:rPr>
            </w:pPr>
          </w:p>
        </w:tc>
        <w:tc>
          <w:tcPr>
            <w:tcW w:w="1241" w:type="pct"/>
            <w:shd w:val="clear" w:color="auto" w:fill="auto"/>
          </w:tcPr>
          <w:p w:rsidR="007817CD" w:rsidRPr="00057B8F" w:rsidRDefault="007817CD" w:rsidP="000B7F3F">
            <w:pPr>
              <w:jc w:val="center"/>
              <w:rPr>
                <w:sz w:val="20"/>
                <w:szCs w:val="16"/>
              </w:rPr>
            </w:pPr>
          </w:p>
        </w:tc>
      </w:tr>
    </w:tbl>
    <w:p w:rsidR="007817CD" w:rsidRPr="00F81E53" w:rsidRDefault="007817CD" w:rsidP="007817CD">
      <w:pPr>
        <w:pStyle w:val="3"/>
        <w:rPr>
          <w:color w:val="0070C0"/>
        </w:rPr>
      </w:pPr>
      <w:bookmarkStart w:id="2027" w:name="_Toc13650232"/>
      <w:r w:rsidRPr="00F81E53">
        <w:rPr>
          <w:color w:val="0070C0"/>
        </w:rPr>
        <w:t>Ставропольский край</w:t>
      </w:r>
      <w:bookmarkEnd w:id="2023"/>
      <w:bookmarkEnd w:id="2024"/>
      <w:bookmarkEnd w:id="2025"/>
      <w:bookmarkEnd w:id="2026"/>
      <w:bookmarkEnd w:id="2027"/>
      <w:r w:rsidRPr="00F81E53">
        <w:rPr>
          <w:color w:val="0070C0"/>
        </w:rPr>
        <w:t xml:space="preserve"> </w:t>
      </w:r>
    </w:p>
    <w:p w:rsidR="00F81E53" w:rsidRDefault="00F81E53" w:rsidP="00F81E53">
      <w:pPr>
        <w:pStyle w:val="14"/>
      </w:pPr>
      <w:r>
        <w:t>На территории субъекта РФ расположена Ставропольская энергосистема, входящая в состав ОЭС Юга (объединенная энергетическая система Юга).</w:t>
      </w:r>
    </w:p>
    <w:p w:rsidR="00F81E53" w:rsidRDefault="00F81E53" w:rsidP="00F81E53">
      <w:pPr>
        <w:pStyle w:val="14"/>
      </w:pPr>
      <w:r>
        <w:t>Функции оперативно-диспетчерского управления выполняет Филиал «Региональное диспетчерское управление энергосистем республик Северного Кавказа и Ставропольского края» АО «СО ЕЭС» - Северокавказское РДУ.</w:t>
      </w:r>
    </w:p>
    <w:p w:rsidR="00B143C8" w:rsidRPr="00057B8F" w:rsidRDefault="00B143C8" w:rsidP="00F81E53">
      <w:pPr>
        <w:pStyle w:val="14"/>
      </w:pPr>
      <w:r w:rsidRPr="00057B8F">
        <w:t xml:space="preserve">Действующий электроэнергетический комплекс Ставропольского края образуют: </w:t>
      </w:r>
    </w:p>
    <w:p w:rsidR="00B143C8" w:rsidRPr="00F81E53" w:rsidRDefault="00B143C8" w:rsidP="00B143C8">
      <w:pPr>
        <w:pStyle w:val="14"/>
        <w:numPr>
          <w:ilvl w:val="0"/>
          <w:numId w:val="1"/>
        </w:numPr>
      </w:pPr>
      <w:r w:rsidRPr="00057B8F">
        <w:t xml:space="preserve">20 электростанций суммарной установленной мощностью </w:t>
      </w:r>
      <w:r w:rsidR="002B0DF7" w:rsidRPr="00057B8F">
        <w:t>4638</w:t>
      </w:r>
      <w:r w:rsidR="00F81E53">
        <w:t xml:space="preserve"> МВт, </w:t>
      </w:r>
      <w:r w:rsidR="00F81E53">
        <w:rPr>
          <w:color w:val="0070C0"/>
        </w:rPr>
        <w:t>в том числе:</w:t>
      </w:r>
    </w:p>
    <w:p w:rsidR="00F81E53" w:rsidRPr="004771D1" w:rsidRDefault="00F81E53" w:rsidP="0002306E">
      <w:pPr>
        <w:pStyle w:val="14"/>
        <w:numPr>
          <w:ilvl w:val="0"/>
          <w:numId w:val="404"/>
        </w:numPr>
        <w:rPr>
          <w:color w:val="0070C0"/>
        </w:rPr>
      </w:pPr>
      <w:r>
        <w:rPr>
          <w:color w:val="0070C0"/>
        </w:rPr>
        <w:t>8</w:t>
      </w:r>
      <w:r w:rsidRPr="004771D1">
        <w:rPr>
          <w:color w:val="0070C0"/>
        </w:rPr>
        <w:t xml:space="preserve"> теплов</w:t>
      </w:r>
      <w:r>
        <w:rPr>
          <w:color w:val="0070C0"/>
        </w:rPr>
        <w:t>ых</w:t>
      </w:r>
      <w:r w:rsidRPr="004771D1">
        <w:rPr>
          <w:color w:val="0070C0"/>
        </w:rPr>
        <w:t xml:space="preserve"> электростанци</w:t>
      </w:r>
      <w:r>
        <w:rPr>
          <w:color w:val="0070C0"/>
        </w:rPr>
        <w:t>й</w:t>
      </w:r>
      <w:r w:rsidRPr="004771D1">
        <w:rPr>
          <w:color w:val="0070C0"/>
        </w:rPr>
        <w:t xml:space="preserve"> суммарной установленной мощностью </w:t>
      </w:r>
      <w:r>
        <w:rPr>
          <w:color w:val="0070C0"/>
        </w:rPr>
        <w:t>4159</w:t>
      </w:r>
      <w:r w:rsidRPr="004771D1">
        <w:rPr>
          <w:color w:val="0070C0"/>
        </w:rPr>
        <w:t xml:space="preserve"> МВт;</w:t>
      </w:r>
    </w:p>
    <w:p w:rsidR="00F81E53" w:rsidRPr="004771D1" w:rsidRDefault="00F81E53" w:rsidP="0002306E">
      <w:pPr>
        <w:pStyle w:val="14"/>
        <w:numPr>
          <w:ilvl w:val="0"/>
          <w:numId w:val="404"/>
        </w:numPr>
        <w:rPr>
          <w:color w:val="0070C0"/>
        </w:rPr>
      </w:pPr>
      <w:r>
        <w:rPr>
          <w:color w:val="0070C0"/>
        </w:rPr>
        <w:t>12</w:t>
      </w:r>
      <w:r w:rsidRPr="004771D1">
        <w:rPr>
          <w:color w:val="0070C0"/>
        </w:rPr>
        <w:t xml:space="preserve"> </w:t>
      </w:r>
      <w:r>
        <w:rPr>
          <w:color w:val="0070C0"/>
        </w:rPr>
        <w:t>гидроэлектростанций</w:t>
      </w:r>
      <w:r w:rsidRPr="004771D1">
        <w:rPr>
          <w:color w:val="0070C0"/>
        </w:rPr>
        <w:t xml:space="preserve"> суммарной установленной мощностью </w:t>
      </w:r>
      <w:r>
        <w:rPr>
          <w:color w:val="0070C0"/>
        </w:rPr>
        <w:t>479</w:t>
      </w:r>
      <w:r w:rsidRPr="004771D1">
        <w:rPr>
          <w:color w:val="0070C0"/>
        </w:rPr>
        <w:t xml:space="preserve"> МВт;</w:t>
      </w:r>
    </w:p>
    <w:p w:rsidR="00F81E53" w:rsidRPr="007D7E9A" w:rsidRDefault="00F81E53" w:rsidP="00F81E53">
      <w:pPr>
        <w:pStyle w:val="14"/>
        <w:numPr>
          <w:ilvl w:val="0"/>
          <w:numId w:val="1"/>
        </w:numPr>
        <w:rPr>
          <w:color w:val="0070C0"/>
        </w:rPr>
      </w:pPr>
      <w:r>
        <w:rPr>
          <w:color w:val="0070C0"/>
        </w:rPr>
        <w:t>52212</w:t>
      </w:r>
      <w:r w:rsidRPr="007D7E9A">
        <w:rPr>
          <w:color w:val="0070C0"/>
        </w:rPr>
        <w:t xml:space="preserve"> км линий электропередачи напряжением 0,4-</w:t>
      </w:r>
      <w:r>
        <w:rPr>
          <w:color w:val="0070C0"/>
        </w:rPr>
        <w:t>50</w:t>
      </w:r>
      <w:r w:rsidRPr="007D7E9A">
        <w:rPr>
          <w:color w:val="0070C0"/>
        </w:rPr>
        <w:t>0 кВ, в том числе:</w:t>
      </w:r>
    </w:p>
    <w:p w:rsidR="00B143C8" w:rsidRPr="00F81E53" w:rsidRDefault="00DF12AA" w:rsidP="0002306E">
      <w:pPr>
        <w:pStyle w:val="14"/>
        <w:numPr>
          <w:ilvl w:val="0"/>
          <w:numId w:val="404"/>
        </w:numPr>
      </w:pPr>
      <w:r w:rsidRPr="00F81E53">
        <w:t>1472</w:t>
      </w:r>
      <w:r w:rsidR="00B143C8" w:rsidRPr="00F81E53">
        <w:t xml:space="preserve"> км линий электропередачи напряжением 330-500 кВ;</w:t>
      </w:r>
    </w:p>
    <w:p w:rsidR="00B143C8" w:rsidRPr="00F81E53" w:rsidRDefault="00DF12AA" w:rsidP="0002306E">
      <w:pPr>
        <w:pStyle w:val="14"/>
        <w:numPr>
          <w:ilvl w:val="0"/>
          <w:numId w:val="404"/>
        </w:numPr>
      </w:pPr>
      <w:r w:rsidRPr="00F81E53">
        <w:t xml:space="preserve">50740 </w:t>
      </w:r>
      <w:r w:rsidR="00B143C8" w:rsidRPr="00F81E53">
        <w:t>км линий электропередачи напряжением 0,4-110 кВ;</w:t>
      </w:r>
    </w:p>
    <w:p w:rsidR="00F81E53" w:rsidRPr="004771D1" w:rsidRDefault="00F81E53" w:rsidP="0002306E">
      <w:pPr>
        <w:pStyle w:val="14"/>
        <w:numPr>
          <w:ilvl w:val="0"/>
          <w:numId w:val="404"/>
        </w:numPr>
        <w:ind w:left="1069"/>
        <w:rPr>
          <w:color w:val="0070C0"/>
        </w:rPr>
      </w:pPr>
      <w:r>
        <w:rPr>
          <w:color w:val="0070C0"/>
        </w:rPr>
        <w:lastRenderedPageBreak/>
        <w:t>3</w:t>
      </w:r>
      <w:r w:rsidR="0099625A">
        <w:rPr>
          <w:color w:val="0070C0"/>
        </w:rPr>
        <w:t>60</w:t>
      </w:r>
      <w:r w:rsidRPr="004771D1">
        <w:rPr>
          <w:color w:val="0070C0"/>
        </w:rPr>
        <w:t xml:space="preserve"> понизительн</w:t>
      </w:r>
      <w:r>
        <w:rPr>
          <w:color w:val="0070C0"/>
        </w:rPr>
        <w:t>ых</w:t>
      </w:r>
      <w:r w:rsidRPr="004771D1">
        <w:rPr>
          <w:color w:val="0070C0"/>
        </w:rPr>
        <w:t xml:space="preserve"> подстанци</w:t>
      </w:r>
      <w:r>
        <w:rPr>
          <w:color w:val="0070C0"/>
        </w:rPr>
        <w:t>й</w:t>
      </w:r>
      <w:r w:rsidRPr="004771D1">
        <w:rPr>
          <w:color w:val="0070C0"/>
        </w:rPr>
        <w:t xml:space="preserve"> напряжением 35-</w:t>
      </w:r>
      <w:r>
        <w:rPr>
          <w:color w:val="0070C0"/>
        </w:rPr>
        <w:t>50</w:t>
      </w:r>
      <w:r w:rsidRPr="004771D1">
        <w:rPr>
          <w:color w:val="0070C0"/>
        </w:rPr>
        <w:t xml:space="preserve">0 кВ общей мощностью </w:t>
      </w:r>
      <w:r w:rsidR="0099625A">
        <w:rPr>
          <w:color w:val="0070C0"/>
        </w:rPr>
        <w:t>9137</w:t>
      </w:r>
      <w:r w:rsidRPr="004771D1">
        <w:rPr>
          <w:color w:val="0070C0"/>
        </w:rPr>
        <w:t xml:space="preserve"> МВА</w:t>
      </w:r>
      <w:r>
        <w:rPr>
          <w:color w:val="0070C0"/>
        </w:rPr>
        <w:t>, в том числе:</w:t>
      </w:r>
    </w:p>
    <w:p w:rsidR="00B143C8" w:rsidRPr="00057B8F" w:rsidRDefault="0099625A" w:rsidP="0002306E">
      <w:pPr>
        <w:pStyle w:val="14"/>
        <w:numPr>
          <w:ilvl w:val="0"/>
          <w:numId w:val="404"/>
        </w:numPr>
      </w:pPr>
      <w:r>
        <w:rPr>
          <w:color w:val="0070C0"/>
        </w:rPr>
        <w:t>8</w:t>
      </w:r>
      <w:r w:rsidR="00B143C8" w:rsidRPr="00057B8F">
        <w:t xml:space="preserve"> подстанций напряжением 330-500 кВ общей мощностью </w:t>
      </w:r>
      <w:r>
        <w:rPr>
          <w:color w:val="0070C0"/>
        </w:rPr>
        <w:t>4252</w:t>
      </w:r>
      <w:r w:rsidR="00B143C8" w:rsidRPr="00057B8F">
        <w:t> МВА;</w:t>
      </w:r>
    </w:p>
    <w:p w:rsidR="00B143C8" w:rsidRPr="00057B8F" w:rsidRDefault="00B143C8" w:rsidP="0002306E">
      <w:pPr>
        <w:pStyle w:val="14"/>
        <w:numPr>
          <w:ilvl w:val="0"/>
          <w:numId w:val="404"/>
        </w:numPr>
      </w:pPr>
      <w:r w:rsidRPr="00057B8F">
        <w:t>352 понизительны</w:t>
      </w:r>
      <w:r w:rsidR="002B0DF7" w:rsidRPr="00057B8F">
        <w:t>е</w:t>
      </w:r>
      <w:r w:rsidRPr="00057B8F">
        <w:t xml:space="preserve"> подстанции напряжением 35-110 кВ общей мощностью </w:t>
      </w:r>
      <w:r w:rsidR="002B0DF7" w:rsidRPr="00F81E53">
        <w:t>4885</w:t>
      </w:r>
      <w:r w:rsidRPr="00057B8F">
        <w:t xml:space="preserve">  МВА; </w:t>
      </w:r>
    </w:p>
    <w:p w:rsidR="00B143C8" w:rsidRPr="00057B8F" w:rsidRDefault="002B0DF7" w:rsidP="00B143C8">
      <w:pPr>
        <w:pStyle w:val="14"/>
        <w:numPr>
          <w:ilvl w:val="0"/>
          <w:numId w:val="1"/>
        </w:numPr>
      </w:pPr>
      <w:r w:rsidRPr="00057B8F">
        <w:t>11886</w:t>
      </w:r>
      <w:r w:rsidR="00B143C8" w:rsidRPr="00057B8F">
        <w:t xml:space="preserve"> трансформаторных  подстанций напряжением 6-10/0,4 кВ  общей мощностью </w:t>
      </w:r>
      <w:r w:rsidR="00DF12AA" w:rsidRPr="00057B8F">
        <w:rPr>
          <w:szCs w:val="28"/>
        </w:rPr>
        <w:t>3300</w:t>
      </w:r>
      <w:r w:rsidR="00B143C8" w:rsidRPr="00057B8F">
        <w:t> МВА.</w:t>
      </w:r>
    </w:p>
    <w:p w:rsidR="00B143C8" w:rsidRPr="00057B8F" w:rsidRDefault="00B143C8" w:rsidP="00B143C8">
      <w:pPr>
        <w:pStyle w:val="14"/>
      </w:pPr>
      <w:bookmarkStart w:id="2028" w:name="_Toc343872168"/>
      <w:bookmarkStart w:id="2029" w:name="_Toc297134543"/>
      <w:bookmarkStart w:id="2030" w:name="_Toc304479069"/>
      <w:bookmarkStart w:id="2031" w:name="_Toc305761760"/>
      <w:bookmarkStart w:id="2032" w:name="_Toc320269464"/>
      <w:bookmarkStart w:id="2033" w:name="_Toc323282547"/>
      <w:bookmarkStart w:id="2034" w:name="_Toc323399285"/>
      <w:bookmarkStart w:id="2035" w:name="_Toc330485069"/>
      <w:r w:rsidRPr="00057B8F">
        <w:t xml:space="preserve">В крае действуют 4 электростанции федерального значения суммарной электрической мощностью </w:t>
      </w:r>
      <w:r w:rsidR="00764920" w:rsidRPr="00057B8F">
        <w:t>42</w:t>
      </w:r>
      <w:r w:rsidR="0020618D" w:rsidRPr="00057B8F">
        <w:t>90</w:t>
      </w:r>
      <w:r w:rsidR="00764920" w:rsidRPr="00057B8F">
        <w:t>,2</w:t>
      </w:r>
      <w:r w:rsidRPr="00057B8F">
        <w:t xml:space="preserve"> МВт, что составляет </w:t>
      </w:r>
      <w:r w:rsidR="00DF12AA" w:rsidRPr="00057B8F">
        <w:t>92</w:t>
      </w:r>
      <w:r w:rsidRPr="00057B8F">
        <w:t>% суммарной установленной электрической мощности объектов генерации края.</w:t>
      </w:r>
    </w:p>
    <w:p w:rsidR="00B143C8" w:rsidRPr="00057B8F" w:rsidRDefault="00B143C8" w:rsidP="00B143C8">
      <w:pPr>
        <w:pStyle w:val="14"/>
      </w:pPr>
      <w:r w:rsidRPr="00057B8F">
        <w:t xml:space="preserve">По итогам </w:t>
      </w:r>
      <w:r w:rsidR="00DF12AA" w:rsidRPr="00F81E53">
        <w:rPr>
          <w:color w:val="0070C0"/>
        </w:rPr>
        <w:t>201</w:t>
      </w:r>
      <w:r w:rsidR="00F81E53" w:rsidRPr="00F81E53">
        <w:rPr>
          <w:color w:val="0070C0"/>
        </w:rPr>
        <w:t>8</w:t>
      </w:r>
      <w:r w:rsidRPr="00057B8F">
        <w:t xml:space="preserve"> года Ставропольский край был энергоизбыточным регионом. В </w:t>
      </w:r>
      <w:r w:rsidR="00DF12AA" w:rsidRPr="00796326">
        <w:rPr>
          <w:color w:val="0070C0"/>
        </w:rPr>
        <w:t>201</w:t>
      </w:r>
      <w:r w:rsidR="00796326" w:rsidRPr="00796326">
        <w:rPr>
          <w:color w:val="0070C0"/>
        </w:rPr>
        <w:t>8</w:t>
      </w:r>
      <w:r w:rsidRPr="00057B8F">
        <w:t xml:space="preserve"> году производство электроэнергии в крае </w:t>
      </w:r>
      <w:r w:rsidR="00796326">
        <w:rPr>
          <w:color w:val="0070C0"/>
        </w:rPr>
        <w:t>снизилось</w:t>
      </w:r>
      <w:r w:rsidRPr="00057B8F">
        <w:t xml:space="preserve"> на </w:t>
      </w:r>
      <w:r w:rsidR="00796326">
        <w:rPr>
          <w:color w:val="0070C0"/>
        </w:rPr>
        <w:t>10,7</w:t>
      </w:r>
      <w:r w:rsidRPr="00057B8F">
        <w:t xml:space="preserve">% по сравнению с </w:t>
      </w:r>
      <w:r w:rsidR="00DF12AA" w:rsidRPr="00796326">
        <w:rPr>
          <w:color w:val="0070C0"/>
        </w:rPr>
        <w:t>201</w:t>
      </w:r>
      <w:r w:rsidR="00796326" w:rsidRPr="00796326">
        <w:rPr>
          <w:color w:val="0070C0"/>
        </w:rPr>
        <w:t>7</w:t>
      </w:r>
      <w:r w:rsidRPr="00057B8F">
        <w:t xml:space="preserve"> годом и составило </w:t>
      </w:r>
      <w:r w:rsidR="00796326">
        <w:rPr>
          <w:color w:val="0070C0"/>
        </w:rPr>
        <w:t>19015</w:t>
      </w:r>
      <w:r w:rsidRPr="00057B8F">
        <w:t xml:space="preserve"> млн. кВтч, потребление электроэнергии увеличилось на </w:t>
      </w:r>
      <w:r w:rsidR="00DF12AA" w:rsidRPr="00796326">
        <w:rPr>
          <w:color w:val="0070C0"/>
        </w:rPr>
        <w:t>1,</w:t>
      </w:r>
      <w:r w:rsidR="00796326" w:rsidRPr="00796326">
        <w:rPr>
          <w:color w:val="0070C0"/>
        </w:rPr>
        <w:t>6</w:t>
      </w:r>
      <w:r w:rsidRPr="00057B8F">
        <w:t xml:space="preserve">% и достигло уровня </w:t>
      </w:r>
      <w:r w:rsidR="00796326">
        <w:rPr>
          <w:color w:val="0070C0"/>
        </w:rPr>
        <w:t>10591</w:t>
      </w:r>
      <w:r w:rsidRPr="00057B8F">
        <w:t xml:space="preserve"> млн. кВтч. Объем производства электроэнергии в крае превысил объем потребления </w:t>
      </w:r>
      <w:r w:rsidR="00DF12AA" w:rsidRPr="00057B8F">
        <w:t>на</w:t>
      </w:r>
      <w:r w:rsidRPr="00057B8F">
        <w:t xml:space="preserve"> </w:t>
      </w:r>
      <w:r w:rsidR="00DF12AA" w:rsidRPr="00796326">
        <w:rPr>
          <w:color w:val="0070C0"/>
        </w:rPr>
        <w:t>4</w:t>
      </w:r>
      <w:r w:rsidR="00796326" w:rsidRPr="00796326">
        <w:rPr>
          <w:color w:val="0070C0"/>
        </w:rPr>
        <w:t>4</w:t>
      </w:r>
      <w:r w:rsidRPr="00796326">
        <w:rPr>
          <w:color w:val="0070C0"/>
        </w:rPr>
        <w:t>%</w:t>
      </w:r>
      <w:r w:rsidRPr="00057B8F">
        <w:t>. Избыток электроэнергии был передан в соседние региональные энергосистемы.</w:t>
      </w:r>
    </w:p>
    <w:p w:rsidR="007817CD" w:rsidRPr="00057B8F" w:rsidRDefault="007817CD" w:rsidP="007817CD">
      <w:pPr>
        <w:pStyle w:val="4"/>
      </w:pPr>
      <w:r w:rsidRPr="00057B8F">
        <w:t>Оценка возможного влияния планируемых для размещения объектов на комплексное развитие Ставропольского края</w:t>
      </w:r>
      <w:bookmarkEnd w:id="2028"/>
    </w:p>
    <w:p w:rsidR="007817CD" w:rsidRPr="00057B8F" w:rsidRDefault="007817CD" w:rsidP="007817CD">
      <w:pPr>
        <w:pStyle w:val="14"/>
      </w:pPr>
      <w:r w:rsidRPr="00057B8F">
        <w:t>Целью развития электроэнергетики Ставропольского края является обеспечение надежного и эффективного энергоснабжения потребителей и полноценного удовлетворения потребностей экономики края в электрической и тепловой энергии с учетом Программы социально-экономического развития Ставропольского края.</w:t>
      </w:r>
    </w:p>
    <w:p w:rsidR="007817CD" w:rsidRPr="00057B8F" w:rsidRDefault="007817CD" w:rsidP="007817CD">
      <w:pPr>
        <w:pStyle w:val="14"/>
      </w:pPr>
      <w:r w:rsidRPr="00057B8F">
        <w:t xml:space="preserve">Совершенствование энергетической инфраструктуры Ставропольского края тесно связано с инновационным развитием </w:t>
      </w:r>
      <w:r w:rsidRPr="00057B8F">
        <w:rPr>
          <w:szCs w:val="28"/>
        </w:rPr>
        <w:t xml:space="preserve">химической промышленности, машиностроения, производства строительных материалов, </w:t>
      </w:r>
      <w:r w:rsidRPr="00057B8F">
        <w:rPr>
          <w:szCs w:val="28"/>
        </w:rPr>
        <w:lastRenderedPageBreak/>
        <w:t>пищевой промышленности, сельского хозяйства, транспорта, туристско-рекреационного комплекса.</w:t>
      </w:r>
    </w:p>
    <w:p w:rsidR="007817CD" w:rsidRPr="00057B8F" w:rsidRDefault="007817CD" w:rsidP="007817CD">
      <w:pPr>
        <w:pStyle w:val="14"/>
      </w:pPr>
      <w:r w:rsidRPr="00057B8F">
        <w:t>Строительство новых и расширение существующих объектов электроэнергетики в Ставропольском крае направлены прежде всего на энергообеспечение стратегических проектов, в числе которых:</w:t>
      </w:r>
    </w:p>
    <w:p w:rsidR="007817CD" w:rsidRPr="00057B8F" w:rsidRDefault="007817CD" w:rsidP="007817CD">
      <w:pPr>
        <w:pStyle w:val="14"/>
        <w:numPr>
          <w:ilvl w:val="0"/>
          <w:numId w:val="1"/>
        </w:numPr>
      </w:pPr>
      <w:r w:rsidRPr="00057B8F">
        <w:t>создание региональных индустриальных парков «Буденновск» и «Невинномысск»;</w:t>
      </w:r>
    </w:p>
    <w:p w:rsidR="007817CD" w:rsidRPr="00057B8F" w:rsidRDefault="007817CD" w:rsidP="007817CD">
      <w:pPr>
        <w:pStyle w:val="14"/>
        <w:numPr>
          <w:ilvl w:val="0"/>
          <w:numId w:val="1"/>
        </w:numPr>
      </w:pPr>
      <w:r w:rsidRPr="00057B8F">
        <w:t>создание комплекса по переработке газа Северного Каспия в этилен, полиэтилен и полипропилен;</w:t>
      </w:r>
    </w:p>
    <w:p w:rsidR="007817CD" w:rsidRPr="00057B8F" w:rsidRDefault="007817CD" w:rsidP="007817CD">
      <w:pPr>
        <w:pStyle w:val="14"/>
        <w:numPr>
          <w:ilvl w:val="0"/>
          <w:numId w:val="1"/>
        </w:numPr>
      </w:pPr>
      <w:r w:rsidRPr="00057B8F">
        <w:t>развитие особой экономической зоны туристско-рекреационного типа «Гранд Спа Юца»;</w:t>
      </w:r>
    </w:p>
    <w:p w:rsidR="007817CD" w:rsidRPr="00057B8F" w:rsidRDefault="007817CD" w:rsidP="007817CD">
      <w:pPr>
        <w:pStyle w:val="14"/>
        <w:numPr>
          <w:ilvl w:val="0"/>
          <w:numId w:val="1"/>
        </w:numPr>
      </w:pPr>
      <w:r w:rsidRPr="00057B8F">
        <w:t>развитие зерновой логистической инфраструктуры (пяти грузоформирующих узлов);</w:t>
      </w:r>
    </w:p>
    <w:p w:rsidR="007817CD" w:rsidRPr="00057B8F" w:rsidRDefault="007817CD" w:rsidP="007817CD">
      <w:pPr>
        <w:pStyle w:val="14"/>
        <w:numPr>
          <w:ilvl w:val="0"/>
          <w:numId w:val="1"/>
        </w:numPr>
      </w:pPr>
      <w:r w:rsidRPr="00057B8F">
        <w:t>реконструкция животноводческого комплекса ОАО «Урожайное» (Новоалек</w:t>
      </w:r>
      <w:r w:rsidRPr="00057B8F">
        <w:softHyphen/>
        <w:t>сандровский район), строительство, реконструкция и модернизация животноводческого комплекса ЗАО «Став</w:t>
      </w:r>
      <w:r w:rsidRPr="00057B8F">
        <w:softHyphen/>
        <w:t>ропольский бройлер» (Шпаковский район), реконструкция и модернизация объектов мясного животноводства (свинарники) ООО «Бекон» (Благодарненский район);</w:t>
      </w:r>
    </w:p>
    <w:p w:rsidR="007817CD" w:rsidRPr="00057B8F" w:rsidRDefault="007817CD" w:rsidP="007817CD">
      <w:pPr>
        <w:pStyle w:val="14"/>
        <w:numPr>
          <w:ilvl w:val="0"/>
          <w:numId w:val="1"/>
        </w:numPr>
      </w:pPr>
      <w:r w:rsidRPr="00057B8F">
        <w:t>строительство современной системы хранения и перевалки зерна - элеватора ООО «Агромаркет»;</w:t>
      </w:r>
    </w:p>
    <w:p w:rsidR="007817CD" w:rsidRPr="00057B8F" w:rsidRDefault="007817CD" w:rsidP="007817CD">
      <w:pPr>
        <w:pStyle w:val="14"/>
        <w:numPr>
          <w:ilvl w:val="0"/>
          <w:numId w:val="1"/>
        </w:numPr>
      </w:pPr>
      <w:r w:rsidRPr="00057B8F">
        <w:t>развитие птицеводческого производства на предприятиях ООО «Мегаферма 2» (Изобильненский район) и на птицефабрике ООО «Грачевская»;</w:t>
      </w:r>
    </w:p>
    <w:p w:rsidR="007817CD" w:rsidRPr="00057B8F" w:rsidRDefault="007817CD" w:rsidP="007817CD">
      <w:pPr>
        <w:pStyle w:val="14"/>
        <w:numPr>
          <w:ilvl w:val="0"/>
          <w:numId w:val="1"/>
        </w:numPr>
      </w:pPr>
      <w:r w:rsidRPr="00057B8F">
        <w:t xml:space="preserve">реконструкция аэропортового комплекса </w:t>
      </w:r>
      <w:r w:rsidR="002C03F9" w:rsidRPr="00057B8F">
        <w:t>г. </w:t>
      </w:r>
      <w:r w:rsidRPr="00057B8F">
        <w:t>Минеральные Воды;</w:t>
      </w:r>
    </w:p>
    <w:p w:rsidR="007817CD" w:rsidRPr="00057B8F" w:rsidRDefault="007817CD" w:rsidP="007817CD">
      <w:pPr>
        <w:pStyle w:val="14"/>
        <w:numPr>
          <w:ilvl w:val="0"/>
          <w:numId w:val="1"/>
        </w:numPr>
      </w:pPr>
      <w:r w:rsidRPr="00057B8F">
        <w:t>реконструкция автомобильных дорог М-29 «Кавказ», Кисловодск - Долина Нарзанов - Джилы Су - Эльбрус, Кисловодск - Карачаевск, Астрахань - Элиста - Ставрополь, Светлоград - Благодарный - Буденновск;</w:t>
      </w:r>
    </w:p>
    <w:p w:rsidR="007817CD" w:rsidRPr="00057B8F" w:rsidRDefault="007817CD" w:rsidP="007817CD">
      <w:pPr>
        <w:pStyle w:val="14"/>
        <w:numPr>
          <w:ilvl w:val="0"/>
          <w:numId w:val="1"/>
        </w:numPr>
      </w:pPr>
      <w:r w:rsidRPr="00057B8F">
        <w:lastRenderedPageBreak/>
        <w:t>строительство автодорожных обходов г</w:t>
      </w:r>
      <w:r w:rsidR="002C03F9" w:rsidRPr="00057B8F">
        <w:t>г. </w:t>
      </w:r>
      <w:r w:rsidRPr="00057B8F">
        <w:t>Минеральные Воды, Пятигорск, Буденновск и с. Дивное;</w:t>
      </w:r>
    </w:p>
    <w:p w:rsidR="007817CD" w:rsidRPr="00057B8F" w:rsidRDefault="007817CD" w:rsidP="007817CD">
      <w:pPr>
        <w:pStyle w:val="14"/>
        <w:numPr>
          <w:ilvl w:val="0"/>
          <w:numId w:val="1"/>
        </w:numPr>
      </w:pPr>
      <w:r w:rsidRPr="00057B8F">
        <w:t>строительство железнодорожных линий Кисловодск - Черкесск - Адлер, Буденновск - Нефтекумск - Кизляр, Минеральные Воды - аэропорт, Ставрополь - Невинномысск;</w:t>
      </w:r>
    </w:p>
    <w:p w:rsidR="007817CD" w:rsidRPr="00057B8F" w:rsidRDefault="007817CD" w:rsidP="007817CD">
      <w:pPr>
        <w:pStyle w:val="14"/>
        <w:numPr>
          <w:ilvl w:val="0"/>
          <w:numId w:val="1"/>
        </w:numPr>
      </w:pPr>
      <w:r w:rsidRPr="00057B8F">
        <w:t xml:space="preserve">строительство терминально-логистических комплексов федерального уровня в </w:t>
      </w:r>
      <w:r w:rsidR="002C03F9" w:rsidRPr="00057B8F">
        <w:t>г. </w:t>
      </w:r>
      <w:r w:rsidRPr="00057B8F">
        <w:t xml:space="preserve">Минеральные Воды, терминально-логистического комплекса межрегионального уровня в </w:t>
      </w:r>
      <w:r w:rsidR="002C03F9" w:rsidRPr="00057B8F">
        <w:t>г. </w:t>
      </w:r>
      <w:r w:rsidRPr="00057B8F">
        <w:t>Буденновск;</w:t>
      </w:r>
    </w:p>
    <w:p w:rsidR="007817CD" w:rsidRPr="00057B8F" w:rsidRDefault="007817CD" w:rsidP="007817CD">
      <w:pPr>
        <w:pStyle w:val="14"/>
        <w:numPr>
          <w:ilvl w:val="0"/>
          <w:numId w:val="1"/>
        </w:numPr>
      </w:pPr>
      <w:r w:rsidRPr="00057B8F">
        <w:t>строительство производственно-лабораторного корпуса Ставропольского краевого центра по гидрометеорологии и мониторингу окружающей среды;</w:t>
      </w:r>
    </w:p>
    <w:p w:rsidR="007817CD" w:rsidRPr="00057B8F" w:rsidRDefault="007817CD" w:rsidP="007817CD">
      <w:pPr>
        <w:pStyle w:val="14"/>
        <w:numPr>
          <w:ilvl w:val="0"/>
          <w:numId w:val="1"/>
        </w:numPr>
      </w:pPr>
      <w:r w:rsidRPr="00057B8F">
        <w:t>ликвидация аварийных скважин на месторождениях минеральных вод, выполнение мероприятий по реабилитации штольни радонового источника;</w:t>
      </w:r>
    </w:p>
    <w:p w:rsidR="007817CD" w:rsidRPr="00057B8F" w:rsidRDefault="007817CD" w:rsidP="007817CD">
      <w:pPr>
        <w:pStyle w:val="14"/>
        <w:numPr>
          <w:ilvl w:val="0"/>
          <w:numId w:val="1"/>
        </w:numPr>
      </w:pPr>
      <w:r w:rsidRPr="00057B8F">
        <w:t>рекультивация хвостохранилища урановых рудников.</w:t>
      </w:r>
    </w:p>
    <w:p w:rsidR="007817CD" w:rsidRPr="00057B8F" w:rsidRDefault="007817CD" w:rsidP="007817CD">
      <w:pPr>
        <w:pStyle w:val="14"/>
      </w:pPr>
      <w:r w:rsidRPr="00057B8F">
        <w:t>Таким образом, строительство новых и расширение существующих объектов электроэнергетики федерального значения в Ставропольском крае обеспечит энергетические потребности территории, создаст дополнительные рабочие места и условия для стабильного повышения качества жизни населения, будет способствовать масштабному внедрению инноваций и динамичному социально-экономическому развитию региона в долгосрочной перспективе.</w:t>
      </w:r>
    </w:p>
    <w:p w:rsidR="007817CD" w:rsidRPr="00057B8F" w:rsidRDefault="007817CD" w:rsidP="007817CD">
      <w:pPr>
        <w:pStyle w:val="14"/>
      </w:pPr>
      <w:r w:rsidRPr="00057B8F">
        <w:t>Проектные материалы на строительство объектов электроэнергетики, планируемых к размещению в пределах особо охраняемой природной территории</w:t>
      </w:r>
      <w:r w:rsidR="00FA01B6" w:rsidRPr="00057B8F">
        <w:t xml:space="preserve"> </w:t>
      </w:r>
      <w:r w:rsidRPr="00057B8F">
        <w:t xml:space="preserve">(ООПТ) федерального значения - регионе Кавказские Минеральные Воды - подлежат государственной экологической экспертизе, устанавливающей допустимость воздействия намечаемой хозяйственной деятельности на окружающую среду, на основании подпункта 7.1 статьи 11 Федерального закона от 23.11.1995 № 174-ФЗ «Об экологической </w:t>
      </w:r>
      <w:r w:rsidRPr="00057B8F">
        <w:lastRenderedPageBreak/>
        <w:t>экспертизе». Режим использования ООПТ федерального значения регламентируется Федеральными законами от 10.01.2002 № 7-ФЗ «Об охране окружающей среды», от 23.02.1995 № 26-ФЗ «О природных лечебных ресурсах, лечебно-оздоровительных местностях и курортах», от 14.03.1995 № 33-ФЗ «Об особо охраняемых природных территориях», Положением об округах санитарной и горно-санитарной охраны лечебно-оздоровительных местностей и курортов федерального значения, утвержденным постановлением Правительства Российской Федерации от 07.12.1996 № 1425 и другими документами.</w:t>
      </w:r>
    </w:p>
    <w:p w:rsidR="007817CD" w:rsidRPr="00057B8F" w:rsidRDefault="007817CD" w:rsidP="007817CD">
      <w:pPr>
        <w:pStyle w:val="4"/>
      </w:pPr>
      <w:bookmarkStart w:id="2036" w:name="_Toc343872169"/>
      <w:r w:rsidRPr="00057B8F">
        <w:t>Электростанции федерального значения в Ставропольском крае</w:t>
      </w:r>
      <w:bookmarkEnd w:id="2029"/>
      <w:bookmarkEnd w:id="2030"/>
      <w:bookmarkEnd w:id="2031"/>
      <w:bookmarkEnd w:id="2032"/>
      <w:bookmarkEnd w:id="2033"/>
      <w:bookmarkEnd w:id="2034"/>
      <w:bookmarkEnd w:id="2035"/>
      <w:bookmarkEnd w:id="2036"/>
    </w:p>
    <w:p w:rsidR="00CB38F2" w:rsidRPr="00057B8F" w:rsidRDefault="00CB38F2" w:rsidP="00CB38F2">
      <w:pPr>
        <w:pStyle w:val="5"/>
      </w:pPr>
      <w:bookmarkStart w:id="2037" w:name="_Toc299954517"/>
      <w:bookmarkStart w:id="2038" w:name="_Toc303674678"/>
      <w:bookmarkStart w:id="2039" w:name="_Toc304479077"/>
      <w:bookmarkStart w:id="2040" w:name="_Toc305761768"/>
      <w:bookmarkStart w:id="2041" w:name="_Toc320269472"/>
      <w:bookmarkStart w:id="2042" w:name="_Toc323282548"/>
      <w:bookmarkStart w:id="2043" w:name="_Toc343872170"/>
      <w:bookmarkStart w:id="2044" w:name="_Toc267764454"/>
      <w:bookmarkStart w:id="2045" w:name="_Toc268175993"/>
      <w:r w:rsidRPr="00057B8F">
        <w:t xml:space="preserve">Будённовская ТЭС </w:t>
      </w:r>
    </w:p>
    <w:p w:rsidR="00CB38F2" w:rsidRPr="00057B8F" w:rsidRDefault="00CB38F2" w:rsidP="00CB38F2">
      <w:pPr>
        <w:pStyle w:val="14"/>
        <w:rPr>
          <w:szCs w:val="20"/>
        </w:rPr>
      </w:pPr>
      <w:r w:rsidRPr="00057B8F">
        <w:t>Будённовская ТЭС (1</w:t>
      </w:r>
      <w:r w:rsidR="002D2C90" w:rsidRPr="00057B8F">
        <w:t>53</w:t>
      </w:r>
      <w:r w:rsidRPr="00057B8F">
        <w:t xml:space="preserve"> МВт, </w:t>
      </w:r>
      <w:r w:rsidR="002D2C90" w:rsidRPr="00057B8F">
        <w:t>115,2</w:t>
      </w:r>
      <w:r w:rsidRPr="00057B8F">
        <w:t xml:space="preserve"> Гкал/час) - производственное подразделение ООО «ЛУКОЙЛ-Ставропольэнерго». Другие названия - Будённовская ПГУ-ТЭС. Расположена в г. Будённовск на площадке </w:t>
      </w:r>
      <w:r w:rsidR="002D2C90" w:rsidRPr="00057B8F">
        <w:t xml:space="preserve">регионального индустриального парка </w:t>
      </w:r>
      <w:r w:rsidRPr="00057B8F">
        <w:t>(Ставропольский край, СКФО). Введена в эксплуатацию в 2015 году. Топливо - газ</w:t>
      </w:r>
      <w:r w:rsidR="002D2C90" w:rsidRPr="00057B8F">
        <w:t xml:space="preserve"> горючий природный отбензиненный</w:t>
      </w:r>
      <w:r w:rsidRPr="00057B8F">
        <w:t>. Построена на базе ПГУ.</w:t>
      </w:r>
    </w:p>
    <w:p w:rsidR="007817CD" w:rsidRPr="00057B8F" w:rsidRDefault="007817CD" w:rsidP="007817CD">
      <w:pPr>
        <w:pStyle w:val="5"/>
      </w:pPr>
      <w:r w:rsidRPr="00057B8F">
        <w:t>Кубанская ГЭС-2</w:t>
      </w:r>
      <w:bookmarkEnd w:id="2037"/>
      <w:bookmarkEnd w:id="2038"/>
      <w:bookmarkEnd w:id="2039"/>
      <w:bookmarkEnd w:id="2040"/>
      <w:bookmarkEnd w:id="2041"/>
      <w:bookmarkEnd w:id="2042"/>
      <w:bookmarkEnd w:id="2043"/>
      <w:r w:rsidRPr="00057B8F">
        <w:t xml:space="preserve"> </w:t>
      </w:r>
      <w:bookmarkEnd w:id="2044"/>
      <w:bookmarkEnd w:id="2045"/>
    </w:p>
    <w:p w:rsidR="00B143C8" w:rsidRPr="00057B8F" w:rsidRDefault="007817CD" w:rsidP="00B143C8">
      <w:pPr>
        <w:pStyle w:val="14"/>
      </w:pPr>
      <w:r w:rsidRPr="00057B8F">
        <w:t>Кубанская ГЭС-2 (</w:t>
      </w:r>
      <w:r w:rsidR="00B143C8" w:rsidRPr="00057B8F">
        <w:t xml:space="preserve">184 МВт) - производственное подразделение филиала </w:t>
      </w:r>
      <w:r w:rsidR="0057535B" w:rsidRPr="00057B8F">
        <w:t xml:space="preserve">«Каскад Кубанских ГЭС» </w:t>
      </w:r>
      <w:r w:rsidR="0020618D" w:rsidRPr="00057B8F">
        <w:t>ПАО «РусГидро»</w:t>
      </w:r>
      <w:r w:rsidR="00B143C8" w:rsidRPr="00057B8F">
        <w:t xml:space="preserve">. </w:t>
      </w:r>
      <w:r w:rsidR="0020618D" w:rsidRPr="00057B8F">
        <w:t xml:space="preserve">Входит в состав Куршавской группы ГЭС Каскада Кубанских ГЭС. </w:t>
      </w:r>
      <w:r w:rsidR="00B143C8" w:rsidRPr="00057B8F">
        <w:t>Входит в Ставропольскую энергосистему, хотя расположена у п. Ударный Прикубанского района Карачаево-Черкесской Республики, на 76-м километре Большого Ставропольского канала. Введена в эксплуатацию в 1967 году. Самая мощная ГЭС Кубанского каскада. Построена по деривационной схеме. Количество силовых агрегатов - 4. Режим работы ГЭС - пиковый по установленному графику. Все 4 гидротурбины станции были заменены в 1977-1983 годах.</w:t>
      </w:r>
    </w:p>
    <w:p w:rsidR="007817CD" w:rsidRPr="00057B8F" w:rsidRDefault="007817CD" w:rsidP="007817CD">
      <w:pPr>
        <w:pStyle w:val="5"/>
      </w:pPr>
      <w:bookmarkStart w:id="2046" w:name="_Toc299954574"/>
      <w:bookmarkStart w:id="2047" w:name="_Toc303674735"/>
      <w:bookmarkStart w:id="2048" w:name="_Toc304479080"/>
      <w:bookmarkStart w:id="2049" w:name="_Toc305761771"/>
      <w:bookmarkStart w:id="2050" w:name="_Toc320269475"/>
      <w:bookmarkStart w:id="2051" w:name="_Toc323282549"/>
      <w:bookmarkStart w:id="2052" w:name="_Toc343872171"/>
      <w:r w:rsidRPr="00057B8F">
        <w:lastRenderedPageBreak/>
        <w:t>Невинномысская ГРЭС</w:t>
      </w:r>
      <w:bookmarkEnd w:id="2046"/>
      <w:bookmarkEnd w:id="2047"/>
      <w:bookmarkEnd w:id="2048"/>
      <w:bookmarkEnd w:id="2049"/>
      <w:bookmarkEnd w:id="2050"/>
      <w:bookmarkEnd w:id="2051"/>
      <w:bookmarkEnd w:id="2052"/>
      <w:r w:rsidRPr="00057B8F">
        <w:t xml:space="preserve"> </w:t>
      </w:r>
    </w:p>
    <w:p w:rsidR="0057535B" w:rsidRPr="00057B8F" w:rsidRDefault="007817CD" w:rsidP="00B143C8">
      <w:pPr>
        <w:pStyle w:val="14"/>
      </w:pPr>
      <w:r w:rsidRPr="00057B8F">
        <w:t>Невинномысская ГРЭС (</w:t>
      </w:r>
      <w:r w:rsidR="00764920" w:rsidRPr="00057B8F">
        <w:t>1530,2 МВт, 585 Гкал/час</w:t>
      </w:r>
      <w:r w:rsidR="00B143C8" w:rsidRPr="00057B8F">
        <w:t>) - филиал ПАО «Энел Россия». Расположена в г. Невинномысск Ставропольского края. Введена в эксплуатацию в 1960 году. Топливо - природный газ, мазут. Станция снабжает электроэнергией Северный Кавказ и Юг России. Основным потребителем станции является АО «Невинномысский азот».</w:t>
      </w:r>
    </w:p>
    <w:p w:rsidR="00B143C8" w:rsidRPr="00057B8F" w:rsidRDefault="00B143C8" w:rsidP="00B143C8">
      <w:pPr>
        <w:pStyle w:val="14"/>
      </w:pPr>
      <w:r w:rsidRPr="00057B8F">
        <w:t xml:space="preserve"> В июле 2011 года введена в строй новая ПГУ-410 (энергоблок №14), пуск которой позволил увеличить установленную мощность Невинномысской ГРЭС на 380 МВт (с учетом вывода из эксплуатации старого блока №5 мощностью 30 МВт) и повысить надежность электростанции.</w:t>
      </w:r>
      <w:r w:rsidR="0057535B" w:rsidRPr="00057B8F">
        <w:t xml:space="preserve"> В 2015 году был выведен из эксплуатации энергоблок ПГУ-170 ст. №12 мощностью 170 МВт.</w:t>
      </w:r>
    </w:p>
    <w:p w:rsidR="007817CD" w:rsidRPr="00057B8F" w:rsidRDefault="007817CD" w:rsidP="007817CD">
      <w:pPr>
        <w:pStyle w:val="5"/>
      </w:pPr>
      <w:bookmarkStart w:id="2053" w:name="_Toc299954723"/>
      <w:bookmarkStart w:id="2054" w:name="_Toc303674884"/>
      <w:bookmarkStart w:id="2055" w:name="_Toc304479085"/>
      <w:bookmarkStart w:id="2056" w:name="_Toc305761776"/>
      <w:bookmarkStart w:id="2057" w:name="_Toc320269480"/>
      <w:bookmarkStart w:id="2058" w:name="_Toc323282550"/>
      <w:bookmarkStart w:id="2059" w:name="_Toc343872172"/>
      <w:r w:rsidRPr="00057B8F">
        <w:t>Ставропольская ГРЭС</w:t>
      </w:r>
      <w:bookmarkEnd w:id="2053"/>
      <w:bookmarkEnd w:id="2054"/>
      <w:bookmarkEnd w:id="2055"/>
      <w:bookmarkEnd w:id="2056"/>
      <w:bookmarkEnd w:id="2057"/>
      <w:bookmarkEnd w:id="2058"/>
      <w:bookmarkEnd w:id="2059"/>
      <w:r w:rsidRPr="00057B8F">
        <w:t xml:space="preserve"> </w:t>
      </w:r>
    </w:p>
    <w:p w:rsidR="00B143C8" w:rsidRPr="00057B8F" w:rsidRDefault="007817CD" w:rsidP="00B143C8">
      <w:pPr>
        <w:pStyle w:val="14"/>
      </w:pPr>
      <w:r w:rsidRPr="00057B8F">
        <w:t>Ставропольская ГРЭС (</w:t>
      </w:r>
      <w:r w:rsidR="00764920" w:rsidRPr="00057B8F">
        <w:t>24</w:t>
      </w:r>
      <w:r w:rsidR="0020618D" w:rsidRPr="00057B8F">
        <w:t>23</w:t>
      </w:r>
      <w:r w:rsidR="00764920" w:rsidRPr="00057B8F">
        <w:t xml:space="preserve"> МВт, </w:t>
      </w:r>
      <w:r w:rsidR="0057535B" w:rsidRPr="00057B8F">
        <w:t>145</w:t>
      </w:r>
      <w:r w:rsidR="00764920" w:rsidRPr="00057B8F">
        <w:t> Гкал/час</w:t>
      </w:r>
      <w:r w:rsidR="00B143C8" w:rsidRPr="00057B8F">
        <w:t>) - филиал ПАО «ОГК-2». Расположена в п. Солнечнодольск на севере Ставропольского края. Введена в эксплуатацию в 1975 году. Топливо - природный газ, мазут. Является одним из крупнейших узлов противоаварийной автоматики в ОЭС Юга. Загрузка станции обеспечивает техническую возможность экспортных поставок электроэнергии в Грузию и в Азербайджан, а также поддержание перетоков в системообразующей электрической сети ОЭС Юга на допустимых уровнях.</w:t>
      </w:r>
    </w:p>
    <w:p w:rsidR="0057535B" w:rsidRPr="00057B8F" w:rsidRDefault="0057535B" w:rsidP="0057535B">
      <w:pPr>
        <w:pStyle w:val="14"/>
      </w:pPr>
      <w:r w:rsidRPr="00057B8F">
        <w:t>В декабре 2016 года проведена перемаркировка турбины ст. №6 К-304-240-2 с увеличением мощности на 4 МВт. В</w:t>
      </w:r>
      <w:r w:rsidRPr="00057B8F">
        <w:tab/>
        <w:t>феврале 2017 года выполнена перемаркировка турбины ст. №5 с увеличением мощности на 4 МВт.</w:t>
      </w:r>
    </w:p>
    <w:p w:rsidR="007817CD" w:rsidRPr="00057B8F" w:rsidRDefault="007817CD" w:rsidP="00F349A3">
      <w:pPr>
        <w:pStyle w:val="4"/>
      </w:pPr>
      <w:bookmarkStart w:id="2060" w:name="_Toc343872173"/>
      <w:r w:rsidRPr="00057B8F">
        <w:lastRenderedPageBreak/>
        <w:t>Действующие объекты</w:t>
      </w:r>
      <w:bookmarkEnd w:id="2060"/>
    </w:p>
    <w:p w:rsidR="007817CD" w:rsidRPr="00057B8F" w:rsidRDefault="007817CD" w:rsidP="00F349A3">
      <w:pPr>
        <w:pStyle w:val="6"/>
      </w:pPr>
      <w:bookmarkStart w:id="2061" w:name="_Toc343872174"/>
      <w:r w:rsidRPr="00057B8F">
        <w:t>Действующие электростанции мощностью 100 МВт и более</w:t>
      </w:r>
      <w:bookmarkEnd w:id="206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2026"/>
        <w:gridCol w:w="604"/>
        <w:gridCol w:w="2912"/>
        <w:gridCol w:w="1539"/>
        <w:gridCol w:w="2083"/>
      </w:tblGrid>
      <w:tr w:rsidR="00057B8F" w:rsidRPr="00057B8F" w:rsidTr="00B8313A">
        <w:trPr>
          <w:cantSplit/>
          <w:tblHeader/>
        </w:trPr>
        <w:tc>
          <w:tcPr>
            <w:tcW w:w="216" w:type="pct"/>
            <w:shd w:val="clear" w:color="auto" w:fill="auto"/>
            <w:noWrap/>
          </w:tcPr>
          <w:p w:rsidR="007817CD" w:rsidRPr="00057B8F" w:rsidRDefault="007817CD" w:rsidP="00F349A3">
            <w:pPr>
              <w:keepNext/>
              <w:keepLines/>
              <w:rPr>
                <w:bCs/>
                <w:sz w:val="20"/>
                <w:szCs w:val="16"/>
              </w:rPr>
            </w:pPr>
            <w:r w:rsidRPr="00057B8F">
              <w:rPr>
                <w:bCs/>
                <w:sz w:val="20"/>
                <w:szCs w:val="16"/>
              </w:rPr>
              <w:t>№</w:t>
            </w:r>
          </w:p>
        </w:tc>
        <w:tc>
          <w:tcPr>
            <w:tcW w:w="1143" w:type="pct"/>
            <w:shd w:val="clear" w:color="auto" w:fill="auto"/>
            <w:noWrap/>
          </w:tcPr>
          <w:p w:rsidR="007817CD" w:rsidRPr="00057B8F" w:rsidRDefault="007817CD" w:rsidP="00F349A3">
            <w:pPr>
              <w:keepNext/>
              <w:keepLines/>
              <w:rPr>
                <w:bCs/>
                <w:sz w:val="20"/>
                <w:szCs w:val="16"/>
              </w:rPr>
            </w:pPr>
            <w:r w:rsidRPr="00057B8F">
              <w:rPr>
                <w:bCs/>
                <w:sz w:val="20"/>
                <w:szCs w:val="16"/>
                <w:lang w:val="en-US"/>
              </w:rPr>
              <w:t>Электростанция</w:t>
            </w:r>
          </w:p>
        </w:tc>
        <w:tc>
          <w:tcPr>
            <w:tcW w:w="316" w:type="pct"/>
            <w:shd w:val="clear" w:color="auto" w:fill="auto"/>
            <w:noWrap/>
          </w:tcPr>
          <w:p w:rsidR="007817CD" w:rsidRPr="00057B8F" w:rsidRDefault="007817CD" w:rsidP="00F349A3">
            <w:pPr>
              <w:keepNext/>
              <w:keepLines/>
              <w:jc w:val="center"/>
              <w:rPr>
                <w:bCs/>
                <w:sz w:val="20"/>
                <w:szCs w:val="16"/>
              </w:rPr>
            </w:pPr>
            <w:r w:rsidRPr="00057B8F">
              <w:rPr>
                <w:bCs/>
                <w:sz w:val="20"/>
                <w:szCs w:val="16"/>
              </w:rPr>
              <w:t>Тип</w:t>
            </w:r>
          </w:p>
        </w:tc>
        <w:tc>
          <w:tcPr>
            <w:tcW w:w="1574" w:type="pct"/>
            <w:shd w:val="clear" w:color="auto" w:fill="auto"/>
            <w:noWrap/>
          </w:tcPr>
          <w:p w:rsidR="007817CD" w:rsidRPr="00057B8F" w:rsidRDefault="007817CD" w:rsidP="00F349A3">
            <w:pPr>
              <w:keepNext/>
              <w:keepLines/>
              <w:jc w:val="center"/>
              <w:rPr>
                <w:bCs/>
                <w:sz w:val="20"/>
                <w:szCs w:val="16"/>
              </w:rPr>
            </w:pPr>
            <w:r w:rsidRPr="00057B8F">
              <w:rPr>
                <w:bCs/>
                <w:sz w:val="20"/>
                <w:szCs w:val="16"/>
              </w:rPr>
              <w:t>Установленная мощность, МВт</w:t>
            </w:r>
          </w:p>
        </w:tc>
        <w:tc>
          <w:tcPr>
            <w:tcW w:w="585" w:type="pct"/>
            <w:shd w:val="clear" w:color="auto" w:fill="auto"/>
            <w:noWrap/>
          </w:tcPr>
          <w:p w:rsidR="007817CD" w:rsidRPr="00057B8F" w:rsidRDefault="007817CD" w:rsidP="00F349A3">
            <w:pPr>
              <w:keepNext/>
              <w:keepLines/>
              <w:rPr>
                <w:bCs/>
                <w:sz w:val="20"/>
                <w:szCs w:val="16"/>
              </w:rPr>
            </w:pPr>
            <w:r w:rsidRPr="00057B8F">
              <w:rPr>
                <w:bCs/>
                <w:sz w:val="20"/>
                <w:szCs w:val="16"/>
              </w:rPr>
              <w:t>Топливо</w:t>
            </w:r>
          </w:p>
        </w:tc>
        <w:tc>
          <w:tcPr>
            <w:tcW w:w="1166" w:type="pct"/>
            <w:shd w:val="clear" w:color="auto" w:fill="auto"/>
            <w:noWrap/>
          </w:tcPr>
          <w:p w:rsidR="007817CD" w:rsidRPr="00057B8F" w:rsidRDefault="007817CD" w:rsidP="00F349A3">
            <w:pPr>
              <w:keepNext/>
              <w:keepLines/>
              <w:rPr>
                <w:bCs/>
                <w:sz w:val="20"/>
                <w:szCs w:val="16"/>
              </w:rPr>
            </w:pPr>
            <w:r w:rsidRPr="00057B8F">
              <w:rPr>
                <w:bCs/>
                <w:sz w:val="20"/>
                <w:szCs w:val="16"/>
              </w:rPr>
              <w:t>Компания</w:t>
            </w:r>
          </w:p>
        </w:tc>
      </w:tr>
      <w:tr w:rsidR="00057B8F" w:rsidRPr="00057B8F" w:rsidTr="00B8313A">
        <w:trPr>
          <w:cantSplit/>
        </w:trPr>
        <w:tc>
          <w:tcPr>
            <w:tcW w:w="216" w:type="pct"/>
            <w:shd w:val="clear" w:color="auto" w:fill="auto"/>
          </w:tcPr>
          <w:p w:rsidR="007817CD" w:rsidRPr="00057B8F" w:rsidRDefault="007817CD" w:rsidP="0002306E">
            <w:pPr>
              <w:keepNext/>
              <w:keepLines/>
              <w:numPr>
                <w:ilvl w:val="0"/>
                <w:numId w:val="173"/>
              </w:numPr>
              <w:rPr>
                <w:sz w:val="20"/>
                <w:szCs w:val="16"/>
              </w:rPr>
            </w:pPr>
          </w:p>
        </w:tc>
        <w:tc>
          <w:tcPr>
            <w:tcW w:w="1143" w:type="pct"/>
            <w:shd w:val="clear" w:color="auto" w:fill="auto"/>
          </w:tcPr>
          <w:p w:rsidR="007817CD" w:rsidRPr="00057B8F" w:rsidRDefault="007817CD" w:rsidP="00F349A3">
            <w:pPr>
              <w:keepNext/>
              <w:keepLines/>
              <w:rPr>
                <w:sz w:val="20"/>
                <w:szCs w:val="16"/>
              </w:rPr>
            </w:pPr>
            <w:r w:rsidRPr="00057B8F">
              <w:rPr>
                <w:sz w:val="20"/>
                <w:szCs w:val="16"/>
              </w:rPr>
              <w:t xml:space="preserve">Кубанская ГЭС-2 </w:t>
            </w:r>
          </w:p>
        </w:tc>
        <w:tc>
          <w:tcPr>
            <w:tcW w:w="316" w:type="pct"/>
            <w:shd w:val="clear" w:color="auto" w:fill="auto"/>
          </w:tcPr>
          <w:p w:rsidR="007817CD" w:rsidRPr="00057B8F" w:rsidRDefault="007817CD" w:rsidP="00F349A3">
            <w:pPr>
              <w:keepNext/>
              <w:keepLines/>
              <w:jc w:val="center"/>
              <w:rPr>
                <w:sz w:val="20"/>
                <w:szCs w:val="16"/>
              </w:rPr>
            </w:pPr>
            <w:r w:rsidRPr="00057B8F">
              <w:rPr>
                <w:sz w:val="20"/>
                <w:szCs w:val="16"/>
              </w:rPr>
              <w:t>ГЭС</w:t>
            </w:r>
          </w:p>
        </w:tc>
        <w:tc>
          <w:tcPr>
            <w:tcW w:w="1574" w:type="pct"/>
            <w:shd w:val="clear" w:color="auto" w:fill="auto"/>
          </w:tcPr>
          <w:p w:rsidR="007817CD" w:rsidRPr="00057B8F" w:rsidRDefault="007817CD" w:rsidP="00F349A3">
            <w:pPr>
              <w:keepNext/>
              <w:keepLines/>
              <w:jc w:val="center"/>
              <w:rPr>
                <w:sz w:val="20"/>
                <w:szCs w:val="16"/>
              </w:rPr>
            </w:pPr>
            <w:r w:rsidRPr="00057B8F">
              <w:rPr>
                <w:sz w:val="20"/>
                <w:szCs w:val="16"/>
              </w:rPr>
              <w:t>184</w:t>
            </w:r>
          </w:p>
        </w:tc>
        <w:tc>
          <w:tcPr>
            <w:tcW w:w="585" w:type="pct"/>
            <w:shd w:val="clear" w:color="auto" w:fill="auto"/>
          </w:tcPr>
          <w:p w:rsidR="007817CD" w:rsidRPr="00057B8F" w:rsidRDefault="007817CD" w:rsidP="00F349A3">
            <w:pPr>
              <w:keepNext/>
              <w:keepLines/>
              <w:rPr>
                <w:sz w:val="20"/>
                <w:szCs w:val="16"/>
              </w:rPr>
            </w:pPr>
          </w:p>
        </w:tc>
        <w:tc>
          <w:tcPr>
            <w:tcW w:w="1166" w:type="pct"/>
            <w:shd w:val="clear" w:color="auto" w:fill="auto"/>
          </w:tcPr>
          <w:p w:rsidR="007817CD" w:rsidRPr="00057B8F" w:rsidRDefault="00B8313A" w:rsidP="00F349A3">
            <w:pPr>
              <w:keepNext/>
              <w:keepLines/>
              <w:rPr>
                <w:sz w:val="20"/>
                <w:szCs w:val="16"/>
              </w:rPr>
            </w:pPr>
            <w:r w:rsidRPr="00057B8F">
              <w:rPr>
                <w:sz w:val="20"/>
                <w:szCs w:val="16"/>
              </w:rPr>
              <w:t>ПАО «РусГидро»</w:t>
            </w:r>
          </w:p>
        </w:tc>
      </w:tr>
      <w:tr w:rsidR="00057B8F" w:rsidRPr="00057B8F" w:rsidTr="009E4A1A">
        <w:trPr>
          <w:cantSplit/>
        </w:trPr>
        <w:tc>
          <w:tcPr>
            <w:tcW w:w="216" w:type="pct"/>
            <w:shd w:val="clear" w:color="auto" w:fill="auto"/>
          </w:tcPr>
          <w:p w:rsidR="00CB38F2" w:rsidRPr="00057B8F" w:rsidRDefault="00CB38F2" w:rsidP="0002306E">
            <w:pPr>
              <w:keepNext/>
              <w:keepLines/>
              <w:numPr>
                <w:ilvl w:val="0"/>
                <w:numId w:val="173"/>
              </w:numPr>
              <w:rPr>
                <w:sz w:val="20"/>
                <w:szCs w:val="16"/>
              </w:rPr>
            </w:pPr>
          </w:p>
        </w:tc>
        <w:tc>
          <w:tcPr>
            <w:tcW w:w="1143" w:type="pct"/>
            <w:shd w:val="clear" w:color="auto" w:fill="auto"/>
          </w:tcPr>
          <w:p w:rsidR="00CB38F2" w:rsidRPr="00057B8F" w:rsidRDefault="00CB38F2" w:rsidP="009E4A1A">
            <w:pPr>
              <w:keepNext/>
              <w:keepLines/>
              <w:rPr>
                <w:sz w:val="20"/>
                <w:szCs w:val="16"/>
              </w:rPr>
            </w:pPr>
            <w:r w:rsidRPr="00057B8F">
              <w:rPr>
                <w:sz w:val="20"/>
                <w:szCs w:val="16"/>
              </w:rPr>
              <w:t>Будённовская ТЭС</w:t>
            </w:r>
          </w:p>
        </w:tc>
        <w:tc>
          <w:tcPr>
            <w:tcW w:w="316" w:type="pct"/>
            <w:shd w:val="clear" w:color="auto" w:fill="auto"/>
          </w:tcPr>
          <w:p w:rsidR="00CB38F2" w:rsidRPr="00057B8F" w:rsidRDefault="00CB38F2" w:rsidP="009E4A1A">
            <w:pPr>
              <w:keepNext/>
              <w:keepLines/>
              <w:jc w:val="center"/>
              <w:rPr>
                <w:sz w:val="20"/>
                <w:szCs w:val="16"/>
              </w:rPr>
            </w:pPr>
            <w:r w:rsidRPr="00057B8F">
              <w:rPr>
                <w:sz w:val="20"/>
                <w:szCs w:val="16"/>
              </w:rPr>
              <w:t>ТЭС</w:t>
            </w:r>
          </w:p>
        </w:tc>
        <w:tc>
          <w:tcPr>
            <w:tcW w:w="1574" w:type="pct"/>
            <w:shd w:val="clear" w:color="auto" w:fill="auto"/>
          </w:tcPr>
          <w:p w:rsidR="00CB38F2" w:rsidRPr="00057B8F" w:rsidRDefault="00CB38F2" w:rsidP="0020618D">
            <w:pPr>
              <w:keepNext/>
              <w:keepLines/>
              <w:jc w:val="center"/>
              <w:rPr>
                <w:sz w:val="20"/>
                <w:szCs w:val="16"/>
              </w:rPr>
            </w:pPr>
            <w:r w:rsidRPr="00057B8F">
              <w:rPr>
                <w:sz w:val="20"/>
                <w:szCs w:val="16"/>
              </w:rPr>
              <w:t>1</w:t>
            </w:r>
            <w:r w:rsidR="0020618D" w:rsidRPr="00057B8F">
              <w:rPr>
                <w:sz w:val="20"/>
                <w:szCs w:val="16"/>
              </w:rPr>
              <w:t>53</w:t>
            </w:r>
          </w:p>
        </w:tc>
        <w:tc>
          <w:tcPr>
            <w:tcW w:w="585" w:type="pct"/>
            <w:shd w:val="clear" w:color="auto" w:fill="auto"/>
          </w:tcPr>
          <w:p w:rsidR="00CB38F2" w:rsidRPr="00057B8F" w:rsidRDefault="003877CE" w:rsidP="009E4A1A">
            <w:pPr>
              <w:keepNext/>
              <w:keepLines/>
              <w:rPr>
                <w:sz w:val="20"/>
                <w:szCs w:val="16"/>
              </w:rPr>
            </w:pPr>
            <w:r w:rsidRPr="00057B8F">
              <w:rPr>
                <w:sz w:val="20"/>
                <w:szCs w:val="16"/>
              </w:rPr>
              <w:t>газ сухой отбензиненный</w:t>
            </w:r>
          </w:p>
        </w:tc>
        <w:tc>
          <w:tcPr>
            <w:tcW w:w="1166" w:type="pct"/>
            <w:shd w:val="clear" w:color="auto" w:fill="auto"/>
          </w:tcPr>
          <w:p w:rsidR="00CB38F2" w:rsidRPr="00057B8F" w:rsidRDefault="00CB38F2" w:rsidP="009E4A1A">
            <w:pPr>
              <w:keepNext/>
              <w:keepLines/>
              <w:rPr>
                <w:sz w:val="20"/>
                <w:szCs w:val="16"/>
              </w:rPr>
            </w:pPr>
            <w:r w:rsidRPr="00057B8F">
              <w:rPr>
                <w:sz w:val="20"/>
                <w:szCs w:val="16"/>
              </w:rPr>
              <w:t>ООО «Лукойл-Ставропольэнерго»</w:t>
            </w:r>
          </w:p>
        </w:tc>
      </w:tr>
      <w:tr w:rsidR="00057B8F" w:rsidRPr="00057B8F" w:rsidTr="00B8313A">
        <w:trPr>
          <w:cantSplit/>
        </w:trPr>
        <w:tc>
          <w:tcPr>
            <w:tcW w:w="216" w:type="pct"/>
            <w:shd w:val="clear" w:color="auto" w:fill="auto"/>
          </w:tcPr>
          <w:p w:rsidR="007817CD" w:rsidRPr="00057B8F" w:rsidRDefault="007817CD" w:rsidP="0002306E">
            <w:pPr>
              <w:keepNext/>
              <w:keepLines/>
              <w:numPr>
                <w:ilvl w:val="0"/>
                <w:numId w:val="173"/>
              </w:numPr>
              <w:rPr>
                <w:sz w:val="20"/>
                <w:szCs w:val="16"/>
              </w:rPr>
            </w:pPr>
          </w:p>
        </w:tc>
        <w:tc>
          <w:tcPr>
            <w:tcW w:w="1143" w:type="pct"/>
            <w:shd w:val="clear" w:color="auto" w:fill="auto"/>
          </w:tcPr>
          <w:p w:rsidR="007817CD" w:rsidRPr="00057B8F" w:rsidRDefault="007817CD" w:rsidP="00F349A3">
            <w:pPr>
              <w:keepNext/>
              <w:keepLines/>
              <w:rPr>
                <w:sz w:val="20"/>
                <w:szCs w:val="16"/>
              </w:rPr>
            </w:pPr>
            <w:r w:rsidRPr="00057B8F">
              <w:rPr>
                <w:sz w:val="20"/>
                <w:szCs w:val="16"/>
              </w:rPr>
              <w:t xml:space="preserve">Невинномысская ГРЭС </w:t>
            </w:r>
          </w:p>
        </w:tc>
        <w:tc>
          <w:tcPr>
            <w:tcW w:w="316" w:type="pct"/>
            <w:shd w:val="clear" w:color="auto" w:fill="auto"/>
          </w:tcPr>
          <w:p w:rsidR="007817CD" w:rsidRPr="00057B8F" w:rsidRDefault="007817CD" w:rsidP="00F349A3">
            <w:pPr>
              <w:keepNext/>
              <w:keepLines/>
              <w:jc w:val="center"/>
              <w:rPr>
                <w:sz w:val="20"/>
                <w:szCs w:val="16"/>
              </w:rPr>
            </w:pPr>
            <w:r w:rsidRPr="00057B8F">
              <w:rPr>
                <w:sz w:val="20"/>
                <w:szCs w:val="16"/>
              </w:rPr>
              <w:t>ТЭС</w:t>
            </w:r>
          </w:p>
        </w:tc>
        <w:tc>
          <w:tcPr>
            <w:tcW w:w="1574" w:type="pct"/>
            <w:shd w:val="clear" w:color="auto" w:fill="auto"/>
          </w:tcPr>
          <w:p w:rsidR="007817CD" w:rsidRPr="00057B8F" w:rsidRDefault="00764920" w:rsidP="00392AF1">
            <w:pPr>
              <w:keepNext/>
              <w:keepLines/>
              <w:jc w:val="center"/>
              <w:rPr>
                <w:sz w:val="20"/>
                <w:szCs w:val="16"/>
              </w:rPr>
            </w:pPr>
            <w:r w:rsidRPr="00057B8F">
              <w:rPr>
                <w:sz w:val="20"/>
                <w:szCs w:val="16"/>
              </w:rPr>
              <w:t>1530,2</w:t>
            </w:r>
          </w:p>
        </w:tc>
        <w:tc>
          <w:tcPr>
            <w:tcW w:w="585" w:type="pct"/>
            <w:shd w:val="clear" w:color="auto" w:fill="auto"/>
          </w:tcPr>
          <w:p w:rsidR="007817CD" w:rsidRPr="00057B8F" w:rsidRDefault="007817CD" w:rsidP="00F349A3">
            <w:pPr>
              <w:keepNext/>
              <w:keepLines/>
              <w:rPr>
                <w:sz w:val="20"/>
                <w:szCs w:val="16"/>
              </w:rPr>
            </w:pPr>
            <w:r w:rsidRPr="00057B8F">
              <w:rPr>
                <w:sz w:val="20"/>
                <w:szCs w:val="16"/>
              </w:rPr>
              <w:t>Газ, мазут</w:t>
            </w:r>
          </w:p>
        </w:tc>
        <w:tc>
          <w:tcPr>
            <w:tcW w:w="1166" w:type="pct"/>
            <w:shd w:val="clear" w:color="auto" w:fill="auto"/>
          </w:tcPr>
          <w:p w:rsidR="007817CD" w:rsidRPr="00057B8F" w:rsidRDefault="00B8313A" w:rsidP="00B8313A">
            <w:pPr>
              <w:keepNext/>
              <w:keepLines/>
              <w:rPr>
                <w:sz w:val="20"/>
                <w:szCs w:val="20"/>
              </w:rPr>
            </w:pPr>
            <w:r w:rsidRPr="00057B8F">
              <w:rPr>
                <w:sz w:val="20"/>
                <w:szCs w:val="20"/>
              </w:rPr>
              <w:t>ПАО «Энел Россия»</w:t>
            </w:r>
          </w:p>
        </w:tc>
      </w:tr>
      <w:tr w:rsidR="00057B8F" w:rsidRPr="00057B8F" w:rsidTr="00B8313A">
        <w:trPr>
          <w:cantSplit/>
        </w:trPr>
        <w:tc>
          <w:tcPr>
            <w:tcW w:w="216" w:type="pct"/>
            <w:shd w:val="clear" w:color="auto" w:fill="auto"/>
          </w:tcPr>
          <w:p w:rsidR="007817CD" w:rsidRPr="00057B8F" w:rsidRDefault="007817CD" w:rsidP="0002306E">
            <w:pPr>
              <w:keepNext/>
              <w:keepLines/>
              <w:numPr>
                <w:ilvl w:val="0"/>
                <w:numId w:val="173"/>
              </w:numPr>
              <w:rPr>
                <w:sz w:val="20"/>
                <w:szCs w:val="16"/>
              </w:rPr>
            </w:pPr>
          </w:p>
        </w:tc>
        <w:tc>
          <w:tcPr>
            <w:tcW w:w="1143" w:type="pct"/>
            <w:shd w:val="clear" w:color="auto" w:fill="auto"/>
          </w:tcPr>
          <w:p w:rsidR="007817CD" w:rsidRPr="00057B8F" w:rsidRDefault="007817CD" w:rsidP="00F349A3">
            <w:pPr>
              <w:keepNext/>
              <w:keepLines/>
              <w:rPr>
                <w:sz w:val="20"/>
                <w:szCs w:val="16"/>
              </w:rPr>
            </w:pPr>
            <w:r w:rsidRPr="00057B8F">
              <w:rPr>
                <w:sz w:val="20"/>
                <w:szCs w:val="16"/>
              </w:rPr>
              <w:t xml:space="preserve">Ставропольская ГРЭС </w:t>
            </w:r>
          </w:p>
        </w:tc>
        <w:tc>
          <w:tcPr>
            <w:tcW w:w="316" w:type="pct"/>
            <w:shd w:val="clear" w:color="auto" w:fill="auto"/>
          </w:tcPr>
          <w:p w:rsidR="007817CD" w:rsidRPr="00057B8F" w:rsidRDefault="007817CD" w:rsidP="00F349A3">
            <w:pPr>
              <w:keepNext/>
              <w:keepLines/>
              <w:jc w:val="center"/>
              <w:rPr>
                <w:sz w:val="20"/>
                <w:szCs w:val="16"/>
              </w:rPr>
            </w:pPr>
            <w:r w:rsidRPr="00057B8F">
              <w:rPr>
                <w:sz w:val="20"/>
                <w:szCs w:val="16"/>
              </w:rPr>
              <w:t>ТЭС</w:t>
            </w:r>
          </w:p>
        </w:tc>
        <w:tc>
          <w:tcPr>
            <w:tcW w:w="1574" w:type="pct"/>
            <w:shd w:val="clear" w:color="auto" w:fill="auto"/>
          </w:tcPr>
          <w:p w:rsidR="007817CD" w:rsidRPr="00057B8F" w:rsidRDefault="007817CD" w:rsidP="0020618D">
            <w:pPr>
              <w:keepNext/>
              <w:keepLines/>
              <w:jc w:val="center"/>
              <w:rPr>
                <w:sz w:val="20"/>
                <w:szCs w:val="16"/>
              </w:rPr>
            </w:pPr>
            <w:r w:rsidRPr="00057B8F">
              <w:rPr>
                <w:sz w:val="20"/>
                <w:szCs w:val="16"/>
              </w:rPr>
              <w:t>24</w:t>
            </w:r>
            <w:r w:rsidR="0020618D" w:rsidRPr="00057B8F">
              <w:rPr>
                <w:sz w:val="20"/>
                <w:szCs w:val="16"/>
              </w:rPr>
              <w:t>23</w:t>
            </w:r>
          </w:p>
        </w:tc>
        <w:tc>
          <w:tcPr>
            <w:tcW w:w="585" w:type="pct"/>
            <w:shd w:val="clear" w:color="auto" w:fill="auto"/>
          </w:tcPr>
          <w:p w:rsidR="007817CD" w:rsidRPr="00057B8F" w:rsidRDefault="007817CD" w:rsidP="00F349A3">
            <w:pPr>
              <w:keepNext/>
              <w:keepLines/>
              <w:rPr>
                <w:sz w:val="20"/>
                <w:szCs w:val="16"/>
              </w:rPr>
            </w:pPr>
            <w:r w:rsidRPr="00057B8F">
              <w:rPr>
                <w:sz w:val="20"/>
                <w:szCs w:val="16"/>
              </w:rPr>
              <w:t>Газ, мазут</w:t>
            </w:r>
          </w:p>
        </w:tc>
        <w:tc>
          <w:tcPr>
            <w:tcW w:w="1166" w:type="pct"/>
            <w:shd w:val="clear" w:color="auto" w:fill="auto"/>
          </w:tcPr>
          <w:p w:rsidR="007817CD" w:rsidRPr="00057B8F" w:rsidRDefault="00006273" w:rsidP="00F349A3">
            <w:pPr>
              <w:keepNext/>
              <w:keepLines/>
              <w:rPr>
                <w:sz w:val="20"/>
                <w:szCs w:val="16"/>
              </w:rPr>
            </w:pPr>
            <w:r w:rsidRPr="00057B8F">
              <w:rPr>
                <w:sz w:val="20"/>
                <w:szCs w:val="16"/>
              </w:rPr>
              <w:t>П</w:t>
            </w:r>
            <w:r w:rsidR="007817CD" w:rsidRPr="00057B8F">
              <w:rPr>
                <w:sz w:val="20"/>
                <w:szCs w:val="16"/>
              </w:rPr>
              <w:t>АО «ОГК-2»</w:t>
            </w:r>
          </w:p>
        </w:tc>
      </w:tr>
      <w:tr w:rsidR="00057B8F" w:rsidRPr="00057B8F" w:rsidTr="00B8313A">
        <w:trPr>
          <w:cantSplit/>
        </w:trPr>
        <w:tc>
          <w:tcPr>
            <w:tcW w:w="1359" w:type="pct"/>
            <w:gridSpan w:val="2"/>
            <w:shd w:val="clear" w:color="auto" w:fill="auto"/>
          </w:tcPr>
          <w:p w:rsidR="007817CD" w:rsidRPr="00057B8F" w:rsidRDefault="007817CD" w:rsidP="00F349A3">
            <w:pPr>
              <w:keepNext/>
              <w:keepLines/>
              <w:rPr>
                <w:iCs/>
                <w:sz w:val="20"/>
                <w:szCs w:val="16"/>
              </w:rPr>
            </w:pPr>
            <w:r w:rsidRPr="00057B8F">
              <w:rPr>
                <w:iCs/>
                <w:sz w:val="20"/>
                <w:szCs w:val="16"/>
              </w:rPr>
              <w:t>Всего</w:t>
            </w:r>
          </w:p>
        </w:tc>
        <w:tc>
          <w:tcPr>
            <w:tcW w:w="316" w:type="pct"/>
            <w:shd w:val="clear" w:color="auto" w:fill="auto"/>
          </w:tcPr>
          <w:p w:rsidR="007817CD" w:rsidRPr="00057B8F" w:rsidRDefault="007817CD" w:rsidP="00F349A3">
            <w:pPr>
              <w:keepNext/>
              <w:keepLines/>
              <w:rPr>
                <w:sz w:val="20"/>
                <w:szCs w:val="16"/>
              </w:rPr>
            </w:pPr>
          </w:p>
        </w:tc>
        <w:tc>
          <w:tcPr>
            <w:tcW w:w="1574" w:type="pct"/>
            <w:shd w:val="clear" w:color="auto" w:fill="auto"/>
          </w:tcPr>
          <w:p w:rsidR="007817CD" w:rsidRPr="00057B8F" w:rsidRDefault="00764920" w:rsidP="0020618D">
            <w:pPr>
              <w:keepNext/>
              <w:keepLines/>
              <w:jc w:val="center"/>
              <w:rPr>
                <w:sz w:val="20"/>
                <w:szCs w:val="16"/>
              </w:rPr>
            </w:pPr>
            <w:r w:rsidRPr="00057B8F">
              <w:rPr>
                <w:sz w:val="20"/>
                <w:szCs w:val="16"/>
              </w:rPr>
              <w:t>42</w:t>
            </w:r>
            <w:r w:rsidR="0020618D" w:rsidRPr="00057B8F">
              <w:rPr>
                <w:sz w:val="20"/>
                <w:szCs w:val="16"/>
              </w:rPr>
              <w:t>90</w:t>
            </w:r>
            <w:r w:rsidRPr="00057B8F">
              <w:rPr>
                <w:sz w:val="20"/>
                <w:szCs w:val="16"/>
              </w:rPr>
              <w:t>,2</w:t>
            </w:r>
          </w:p>
        </w:tc>
        <w:tc>
          <w:tcPr>
            <w:tcW w:w="585" w:type="pct"/>
            <w:shd w:val="clear" w:color="auto" w:fill="auto"/>
          </w:tcPr>
          <w:p w:rsidR="007817CD" w:rsidRPr="00057B8F" w:rsidRDefault="007817CD" w:rsidP="00F349A3">
            <w:pPr>
              <w:keepNext/>
              <w:keepLines/>
              <w:rPr>
                <w:sz w:val="20"/>
                <w:szCs w:val="16"/>
              </w:rPr>
            </w:pPr>
          </w:p>
        </w:tc>
        <w:tc>
          <w:tcPr>
            <w:tcW w:w="1166" w:type="pct"/>
            <w:shd w:val="clear" w:color="auto" w:fill="auto"/>
          </w:tcPr>
          <w:p w:rsidR="007817CD" w:rsidRPr="00057B8F" w:rsidRDefault="007817CD" w:rsidP="00F349A3">
            <w:pPr>
              <w:keepNext/>
              <w:keepLines/>
              <w:rPr>
                <w:sz w:val="20"/>
                <w:szCs w:val="16"/>
              </w:rPr>
            </w:pPr>
          </w:p>
        </w:tc>
      </w:tr>
    </w:tbl>
    <w:p w:rsidR="007817CD" w:rsidRPr="00057B8F" w:rsidRDefault="007817CD" w:rsidP="007817CD">
      <w:pPr>
        <w:pStyle w:val="6"/>
      </w:pPr>
      <w:bookmarkStart w:id="2062" w:name="_Toc343872175"/>
      <w:bookmarkStart w:id="2063" w:name="_Toc343872178"/>
      <w:r w:rsidRPr="00057B8F">
        <w:t>Действующие подстанции напряжением 220 кВ и выше</w:t>
      </w:r>
      <w:bookmarkEnd w:id="206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2563"/>
        <w:gridCol w:w="3176"/>
        <w:gridCol w:w="3425"/>
      </w:tblGrid>
      <w:tr w:rsidR="00057B8F" w:rsidRPr="00057B8F" w:rsidTr="000524C7">
        <w:trPr>
          <w:cantSplit/>
          <w:tblHeader/>
        </w:trPr>
        <w:tc>
          <w:tcPr>
            <w:tcW w:w="213" w:type="pct"/>
            <w:shd w:val="clear" w:color="auto" w:fill="auto"/>
            <w:noWrap/>
          </w:tcPr>
          <w:p w:rsidR="007817CD" w:rsidRPr="00057B8F" w:rsidRDefault="007817CD" w:rsidP="000B7F3F">
            <w:pPr>
              <w:keepNext/>
              <w:keepLines/>
              <w:rPr>
                <w:bCs/>
                <w:sz w:val="20"/>
                <w:szCs w:val="16"/>
              </w:rPr>
            </w:pPr>
            <w:r w:rsidRPr="00057B8F">
              <w:rPr>
                <w:bCs/>
                <w:sz w:val="20"/>
                <w:szCs w:val="16"/>
              </w:rPr>
              <w:t>№</w:t>
            </w:r>
          </w:p>
        </w:tc>
        <w:tc>
          <w:tcPr>
            <w:tcW w:w="1339" w:type="pct"/>
            <w:shd w:val="clear" w:color="auto" w:fill="auto"/>
            <w:noWrap/>
          </w:tcPr>
          <w:p w:rsidR="007817CD" w:rsidRPr="00057B8F" w:rsidRDefault="007817CD" w:rsidP="000B7F3F">
            <w:pPr>
              <w:keepNext/>
              <w:keepLines/>
              <w:rPr>
                <w:bCs/>
                <w:sz w:val="20"/>
                <w:szCs w:val="16"/>
              </w:rPr>
            </w:pPr>
            <w:r w:rsidRPr="00057B8F">
              <w:rPr>
                <w:bCs/>
                <w:sz w:val="20"/>
                <w:szCs w:val="16"/>
              </w:rPr>
              <w:t>Наименование подстанции</w:t>
            </w:r>
          </w:p>
        </w:tc>
        <w:tc>
          <w:tcPr>
            <w:tcW w:w="1659" w:type="pct"/>
            <w:shd w:val="clear" w:color="auto" w:fill="auto"/>
            <w:noWrap/>
          </w:tcPr>
          <w:p w:rsidR="007817CD" w:rsidRPr="00057B8F" w:rsidRDefault="007817CD" w:rsidP="000B7F3F">
            <w:pPr>
              <w:keepNext/>
              <w:keepLines/>
              <w:jc w:val="center"/>
              <w:rPr>
                <w:bCs/>
                <w:sz w:val="20"/>
                <w:szCs w:val="16"/>
              </w:rPr>
            </w:pPr>
            <w:r w:rsidRPr="00057B8F">
              <w:rPr>
                <w:bCs/>
                <w:sz w:val="20"/>
                <w:szCs w:val="20"/>
              </w:rPr>
              <w:t>Класс напряжения подстанции, кВ</w:t>
            </w:r>
          </w:p>
        </w:tc>
        <w:tc>
          <w:tcPr>
            <w:tcW w:w="1789" w:type="pct"/>
            <w:shd w:val="clear" w:color="auto" w:fill="auto"/>
            <w:noWrap/>
          </w:tcPr>
          <w:p w:rsidR="007817CD" w:rsidRPr="00057B8F" w:rsidRDefault="007817CD" w:rsidP="000B7F3F">
            <w:pPr>
              <w:keepNext/>
              <w:keepLines/>
              <w:jc w:val="center"/>
              <w:rPr>
                <w:bCs/>
                <w:sz w:val="20"/>
                <w:szCs w:val="16"/>
              </w:rPr>
            </w:pPr>
            <w:r w:rsidRPr="00057B8F">
              <w:rPr>
                <w:bCs/>
                <w:sz w:val="20"/>
                <w:szCs w:val="16"/>
              </w:rPr>
              <w:t>Установленная мощность, МВА</w:t>
            </w:r>
          </w:p>
        </w:tc>
      </w:tr>
      <w:tr w:rsidR="00057B8F" w:rsidRPr="00057B8F" w:rsidTr="000524C7">
        <w:trPr>
          <w:cantSplit/>
        </w:trPr>
        <w:tc>
          <w:tcPr>
            <w:tcW w:w="213" w:type="pct"/>
            <w:shd w:val="clear" w:color="auto" w:fill="auto"/>
          </w:tcPr>
          <w:p w:rsidR="007817CD" w:rsidRPr="00057B8F" w:rsidRDefault="007817CD" w:rsidP="0002306E">
            <w:pPr>
              <w:numPr>
                <w:ilvl w:val="0"/>
                <w:numId w:val="174"/>
              </w:numPr>
              <w:rPr>
                <w:sz w:val="20"/>
                <w:szCs w:val="16"/>
              </w:rPr>
            </w:pPr>
          </w:p>
        </w:tc>
        <w:tc>
          <w:tcPr>
            <w:tcW w:w="1339" w:type="pct"/>
            <w:shd w:val="clear" w:color="auto" w:fill="auto"/>
          </w:tcPr>
          <w:p w:rsidR="007817CD" w:rsidRPr="00057B8F" w:rsidRDefault="007817CD" w:rsidP="000B7F3F">
            <w:pPr>
              <w:rPr>
                <w:sz w:val="20"/>
                <w:szCs w:val="16"/>
              </w:rPr>
            </w:pPr>
            <w:r w:rsidRPr="00057B8F">
              <w:rPr>
                <w:sz w:val="20"/>
                <w:szCs w:val="16"/>
              </w:rPr>
              <w:t>Буденновск</w:t>
            </w:r>
          </w:p>
        </w:tc>
        <w:tc>
          <w:tcPr>
            <w:tcW w:w="1659" w:type="pct"/>
            <w:shd w:val="clear" w:color="auto" w:fill="auto"/>
          </w:tcPr>
          <w:p w:rsidR="007817CD" w:rsidRPr="00057B8F" w:rsidRDefault="007817CD" w:rsidP="000B7F3F">
            <w:pPr>
              <w:jc w:val="center"/>
              <w:rPr>
                <w:sz w:val="20"/>
                <w:szCs w:val="16"/>
              </w:rPr>
            </w:pPr>
            <w:r w:rsidRPr="00057B8F">
              <w:rPr>
                <w:sz w:val="20"/>
                <w:szCs w:val="16"/>
              </w:rPr>
              <w:t>500</w:t>
            </w:r>
          </w:p>
        </w:tc>
        <w:tc>
          <w:tcPr>
            <w:tcW w:w="1789" w:type="pct"/>
            <w:shd w:val="clear" w:color="auto" w:fill="auto"/>
          </w:tcPr>
          <w:p w:rsidR="007817CD" w:rsidRPr="00057B8F" w:rsidRDefault="007817CD" w:rsidP="000B7F3F">
            <w:pPr>
              <w:jc w:val="center"/>
              <w:rPr>
                <w:sz w:val="20"/>
                <w:szCs w:val="16"/>
              </w:rPr>
            </w:pPr>
            <w:r w:rsidRPr="00057B8F">
              <w:rPr>
                <w:sz w:val="20"/>
                <w:szCs w:val="16"/>
              </w:rPr>
              <w:t>1129,5</w:t>
            </w:r>
          </w:p>
        </w:tc>
      </w:tr>
      <w:tr w:rsidR="00057B8F" w:rsidRPr="00057B8F" w:rsidTr="000524C7">
        <w:trPr>
          <w:cantSplit/>
        </w:trPr>
        <w:tc>
          <w:tcPr>
            <w:tcW w:w="213" w:type="pct"/>
            <w:shd w:val="clear" w:color="auto" w:fill="auto"/>
          </w:tcPr>
          <w:p w:rsidR="007817CD" w:rsidRPr="00057B8F" w:rsidRDefault="007817CD" w:rsidP="0002306E">
            <w:pPr>
              <w:numPr>
                <w:ilvl w:val="0"/>
                <w:numId w:val="174"/>
              </w:numPr>
              <w:rPr>
                <w:sz w:val="20"/>
                <w:szCs w:val="16"/>
              </w:rPr>
            </w:pPr>
          </w:p>
        </w:tc>
        <w:tc>
          <w:tcPr>
            <w:tcW w:w="1339" w:type="pct"/>
            <w:shd w:val="clear" w:color="auto" w:fill="auto"/>
          </w:tcPr>
          <w:p w:rsidR="007817CD" w:rsidRPr="00057B8F" w:rsidRDefault="007817CD" w:rsidP="000B7F3F">
            <w:pPr>
              <w:rPr>
                <w:sz w:val="20"/>
                <w:szCs w:val="16"/>
              </w:rPr>
            </w:pPr>
            <w:r w:rsidRPr="00057B8F">
              <w:rPr>
                <w:sz w:val="20"/>
                <w:szCs w:val="16"/>
              </w:rPr>
              <w:t>Невинномысск</w:t>
            </w:r>
          </w:p>
        </w:tc>
        <w:tc>
          <w:tcPr>
            <w:tcW w:w="1659" w:type="pct"/>
            <w:shd w:val="clear" w:color="auto" w:fill="auto"/>
          </w:tcPr>
          <w:p w:rsidR="007817CD" w:rsidRPr="00057B8F" w:rsidRDefault="007817CD" w:rsidP="000B7F3F">
            <w:pPr>
              <w:jc w:val="center"/>
              <w:rPr>
                <w:sz w:val="20"/>
                <w:szCs w:val="16"/>
              </w:rPr>
            </w:pPr>
            <w:r w:rsidRPr="00057B8F">
              <w:rPr>
                <w:sz w:val="20"/>
                <w:szCs w:val="16"/>
              </w:rPr>
              <w:t>500</w:t>
            </w:r>
          </w:p>
        </w:tc>
        <w:tc>
          <w:tcPr>
            <w:tcW w:w="1789" w:type="pct"/>
            <w:shd w:val="clear" w:color="auto" w:fill="auto"/>
          </w:tcPr>
          <w:p w:rsidR="007817CD" w:rsidRPr="00057B8F" w:rsidRDefault="007817CD" w:rsidP="000B7F3F">
            <w:pPr>
              <w:jc w:val="center"/>
              <w:rPr>
                <w:sz w:val="20"/>
                <w:szCs w:val="16"/>
              </w:rPr>
            </w:pPr>
            <w:r w:rsidRPr="00057B8F">
              <w:rPr>
                <w:sz w:val="20"/>
                <w:szCs w:val="16"/>
              </w:rPr>
              <w:t>1253,9</w:t>
            </w:r>
          </w:p>
        </w:tc>
      </w:tr>
      <w:tr w:rsidR="00057B8F" w:rsidRPr="00057B8F" w:rsidTr="000524C7">
        <w:trPr>
          <w:cantSplit/>
        </w:trPr>
        <w:tc>
          <w:tcPr>
            <w:tcW w:w="213" w:type="pct"/>
            <w:shd w:val="clear" w:color="auto" w:fill="auto"/>
          </w:tcPr>
          <w:p w:rsidR="007817CD" w:rsidRPr="00057B8F" w:rsidRDefault="007817CD" w:rsidP="0002306E">
            <w:pPr>
              <w:numPr>
                <w:ilvl w:val="0"/>
                <w:numId w:val="174"/>
              </w:numPr>
              <w:rPr>
                <w:sz w:val="20"/>
                <w:szCs w:val="16"/>
              </w:rPr>
            </w:pPr>
          </w:p>
        </w:tc>
        <w:tc>
          <w:tcPr>
            <w:tcW w:w="1339" w:type="pct"/>
            <w:shd w:val="clear" w:color="auto" w:fill="auto"/>
          </w:tcPr>
          <w:p w:rsidR="007817CD" w:rsidRPr="00057B8F" w:rsidRDefault="007817CD" w:rsidP="000B7F3F">
            <w:pPr>
              <w:rPr>
                <w:sz w:val="20"/>
                <w:szCs w:val="16"/>
              </w:rPr>
            </w:pPr>
            <w:r w:rsidRPr="00057B8F">
              <w:rPr>
                <w:sz w:val="20"/>
                <w:szCs w:val="16"/>
              </w:rPr>
              <w:t>Благодарная</w:t>
            </w:r>
          </w:p>
        </w:tc>
        <w:tc>
          <w:tcPr>
            <w:tcW w:w="1659" w:type="pct"/>
            <w:shd w:val="clear" w:color="auto" w:fill="auto"/>
          </w:tcPr>
          <w:p w:rsidR="007817CD" w:rsidRPr="00057B8F" w:rsidRDefault="007817CD" w:rsidP="000B7F3F">
            <w:pPr>
              <w:jc w:val="center"/>
              <w:rPr>
                <w:sz w:val="20"/>
                <w:szCs w:val="16"/>
              </w:rPr>
            </w:pPr>
            <w:r w:rsidRPr="00057B8F">
              <w:rPr>
                <w:sz w:val="20"/>
                <w:szCs w:val="16"/>
              </w:rPr>
              <w:t>330</w:t>
            </w:r>
          </w:p>
        </w:tc>
        <w:tc>
          <w:tcPr>
            <w:tcW w:w="1789" w:type="pct"/>
            <w:shd w:val="clear" w:color="auto" w:fill="auto"/>
          </w:tcPr>
          <w:p w:rsidR="007817CD" w:rsidRPr="00057B8F" w:rsidRDefault="007817CD" w:rsidP="000B7F3F">
            <w:pPr>
              <w:jc w:val="center"/>
              <w:rPr>
                <w:sz w:val="20"/>
                <w:szCs w:val="16"/>
              </w:rPr>
            </w:pPr>
            <w:r w:rsidRPr="00057B8F">
              <w:rPr>
                <w:sz w:val="20"/>
                <w:szCs w:val="16"/>
              </w:rPr>
              <w:t>125,8</w:t>
            </w:r>
          </w:p>
        </w:tc>
      </w:tr>
      <w:tr w:rsidR="00057B8F" w:rsidRPr="00057B8F" w:rsidTr="000524C7">
        <w:trPr>
          <w:cantSplit/>
        </w:trPr>
        <w:tc>
          <w:tcPr>
            <w:tcW w:w="213" w:type="pct"/>
            <w:shd w:val="clear" w:color="auto" w:fill="auto"/>
          </w:tcPr>
          <w:p w:rsidR="0020618D" w:rsidRPr="00057B8F" w:rsidRDefault="0020618D" w:rsidP="0002306E">
            <w:pPr>
              <w:numPr>
                <w:ilvl w:val="0"/>
                <w:numId w:val="174"/>
              </w:numPr>
              <w:rPr>
                <w:sz w:val="20"/>
                <w:szCs w:val="16"/>
              </w:rPr>
            </w:pPr>
          </w:p>
        </w:tc>
        <w:tc>
          <w:tcPr>
            <w:tcW w:w="1339" w:type="pct"/>
            <w:shd w:val="clear" w:color="auto" w:fill="auto"/>
          </w:tcPr>
          <w:p w:rsidR="0020618D" w:rsidRPr="00057B8F" w:rsidRDefault="0020618D" w:rsidP="000B7F3F">
            <w:pPr>
              <w:rPr>
                <w:sz w:val="20"/>
                <w:szCs w:val="16"/>
              </w:rPr>
            </w:pPr>
            <w:r w:rsidRPr="00057B8F">
              <w:rPr>
                <w:sz w:val="20"/>
                <w:szCs w:val="16"/>
              </w:rPr>
              <w:t>Ильенко</w:t>
            </w:r>
          </w:p>
        </w:tc>
        <w:tc>
          <w:tcPr>
            <w:tcW w:w="1659" w:type="pct"/>
            <w:shd w:val="clear" w:color="auto" w:fill="auto"/>
          </w:tcPr>
          <w:p w:rsidR="0020618D" w:rsidRPr="00057B8F" w:rsidRDefault="0020618D" w:rsidP="000B7F3F">
            <w:pPr>
              <w:jc w:val="center"/>
              <w:rPr>
                <w:sz w:val="20"/>
                <w:szCs w:val="16"/>
              </w:rPr>
            </w:pPr>
            <w:r w:rsidRPr="00057B8F">
              <w:rPr>
                <w:sz w:val="20"/>
                <w:szCs w:val="16"/>
              </w:rPr>
              <w:t>330</w:t>
            </w:r>
          </w:p>
        </w:tc>
        <w:tc>
          <w:tcPr>
            <w:tcW w:w="1789" w:type="pct"/>
            <w:shd w:val="clear" w:color="auto" w:fill="auto"/>
          </w:tcPr>
          <w:p w:rsidR="0020618D" w:rsidRPr="00057B8F" w:rsidRDefault="0020618D" w:rsidP="000B7F3F">
            <w:pPr>
              <w:jc w:val="center"/>
              <w:rPr>
                <w:sz w:val="20"/>
                <w:szCs w:val="16"/>
              </w:rPr>
            </w:pPr>
            <w:r w:rsidRPr="00057B8F">
              <w:rPr>
                <w:sz w:val="20"/>
                <w:szCs w:val="16"/>
              </w:rPr>
              <w:t>250</w:t>
            </w:r>
          </w:p>
        </w:tc>
      </w:tr>
      <w:tr w:rsidR="00057B8F" w:rsidRPr="00057B8F" w:rsidTr="000524C7">
        <w:trPr>
          <w:cantSplit/>
        </w:trPr>
        <w:tc>
          <w:tcPr>
            <w:tcW w:w="213" w:type="pct"/>
            <w:shd w:val="clear" w:color="auto" w:fill="auto"/>
          </w:tcPr>
          <w:p w:rsidR="007817CD" w:rsidRPr="00057B8F" w:rsidRDefault="007817CD" w:rsidP="0002306E">
            <w:pPr>
              <w:numPr>
                <w:ilvl w:val="0"/>
                <w:numId w:val="174"/>
              </w:numPr>
              <w:rPr>
                <w:sz w:val="20"/>
                <w:szCs w:val="16"/>
              </w:rPr>
            </w:pPr>
          </w:p>
        </w:tc>
        <w:tc>
          <w:tcPr>
            <w:tcW w:w="1339" w:type="pct"/>
            <w:shd w:val="clear" w:color="auto" w:fill="auto"/>
          </w:tcPr>
          <w:p w:rsidR="007817CD" w:rsidRPr="00057B8F" w:rsidRDefault="007817CD" w:rsidP="000B7F3F">
            <w:pPr>
              <w:rPr>
                <w:sz w:val="20"/>
                <w:szCs w:val="16"/>
              </w:rPr>
            </w:pPr>
            <w:r w:rsidRPr="00057B8F">
              <w:rPr>
                <w:sz w:val="20"/>
                <w:szCs w:val="16"/>
              </w:rPr>
              <w:t>Машук</w:t>
            </w:r>
          </w:p>
        </w:tc>
        <w:tc>
          <w:tcPr>
            <w:tcW w:w="1659" w:type="pct"/>
            <w:shd w:val="clear" w:color="auto" w:fill="auto"/>
          </w:tcPr>
          <w:p w:rsidR="007817CD" w:rsidRPr="00057B8F" w:rsidRDefault="007817CD" w:rsidP="000B7F3F">
            <w:pPr>
              <w:jc w:val="center"/>
              <w:rPr>
                <w:sz w:val="20"/>
                <w:szCs w:val="16"/>
              </w:rPr>
            </w:pPr>
            <w:r w:rsidRPr="00057B8F">
              <w:rPr>
                <w:sz w:val="20"/>
                <w:szCs w:val="16"/>
              </w:rPr>
              <w:t>330</w:t>
            </w:r>
          </w:p>
        </w:tc>
        <w:tc>
          <w:tcPr>
            <w:tcW w:w="1789" w:type="pct"/>
            <w:shd w:val="clear" w:color="auto" w:fill="auto"/>
          </w:tcPr>
          <w:p w:rsidR="007817CD" w:rsidRPr="00057B8F" w:rsidRDefault="007817CD" w:rsidP="000B7F3F">
            <w:pPr>
              <w:jc w:val="center"/>
              <w:rPr>
                <w:sz w:val="20"/>
                <w:szCs w:val="16"/>
              </w:rPr>
            </w:pPr>
            <w:r w:rsidRPr="00057B8F">
              <w:rPr>
                <w:sz w:val="20"/>
                <w:szCs w:val="16"/>
              </w:rPr>
              <w:t>522,3</w:t>
            </w:r>
          </w:p>
        </w:tc>
      </w:tr>
      <w:tr w:rsidR="00057B8F" w:rsidRPr="00057B8F" w:rsidTr="000524C7">
        <w:trPr>
          <w:cantSplit/>
        </w:trPr>
        <w:tc>
          <w:tcPr>
            <w:tcW w:w="213" w:type="pct"/>
            <w:shd w:val="clear" w:color="auto" w:fill="auto"/>
          </w:tcPr>
          <w:p w:rsidR="007817CD" w:rsidRPr="00057B8F" w:rsidRDefault="007817CD" w:rsidP="0002306E">
            <w:pPr>
              <w:numPr>
                <w:ilvl w:val="0"/>
                <w:numId w:val="174"/>
              </w:numPr>
              <w:rPr>
                <w:sz w:val="20"/>
                <w:szCs w:val="16"/>
              </w:rPr>
            </w:pPr>
          </w:p>
        </w:tc>
        <w:tc>
          <w:tcPr>
            <w:tcW w:w="1339" w:type="pct"/>
            <w:shd w:val="clear" w:color="auto" w:fill="auto"/>
          </w:tcPr>
          <w:p w:rsidR="007817CD" w:rsidRPr="00057B8F" w:rsidRDefault="007817CD" w:rsidP="000B7F3F">
            <w:pPr>
              <w:rPr>
                <w:sz w:val="20"/>
                <w:szCs w:val="16"/>
              </w:rPr>
            </w:pPr>
            <w:r w:rsidRPr="00057B8F">
              <w:rPr>
                <w:sz w:val="20"/>
                <w:szCs w:val="16"/>
              </w:rPr>
              <w:t>Прикумск</w:t>
            </w:r>
          </w:p>
        </w:tc>
        <w:tc>
          <w:tcPr>
            <w:tcW w:w="1659" w:type="pct"/>
            <w:shd w:val="clear" w:color="auto" w:fill="auto"/>
          </w:tcPr>
          <w:p w:rsidR="007817CD" w:rsidRPr="00057B8F" w:rsidRDefault="007817CD" w:rsidP="000B7F3F">
            <w:pPr>
              <w:jc w:val="center"/>
              <w:rPr>
                <w:sz w:val="20"/>
                <w:szCs w:val="16"/>
              </w:rPr>
            </w:pPr>
            <w:r w:rsidRPr="00057B8F">
              <w:rPr>
                <w:sz w:val="20"/>
                <w:szCs w:val="16"/>
              </w:rPr>
              <w:t>330</w:t>
            </w:r>
          </w:p>
        </w:tc>
        <w:tc>
          <w:tcPr>
            <w:tcW w:w="1789" w:type="pct"/>
            <w:shd w:val="clear" w:color="auto" w:fill="auto"/>
          </w:tcPr>
          <w:p w:rsidR="007817CD" w:rsidRPr="00057B8F" w:rsidRDefault="007817CD" w:rsidP="000B7F3F">
            <w:pPr>
              <w:jc w:val="center"/>
              <w:rPr>
                <w:sz w:val="20"/>
                <w:szCs w:val="16"/>
              </w:rPr>
            </w:pPr>
            <w:r w:rsidRPr="00057B8F">
              <w:rPr>
                <w:sz w:val="20"/>
                <w:szCs w:val="16"/>
              </w:rPr>
              <w:t>433,7</w:t>
            </w:r>
          </w:p>
        </w:tc>
      </w:tr>
      <w:tr w:rsidR="00057B8F" w:rsidRPr="00057B8F" w:rsidTr="000524C7">
        <w:trPr>
          <w:cantSplit/>
        </w:trPr>
        <w:tc>
          <w:tcPr>
            <w:tcW w:w="213" w:type="pct"/>
            <w:shd w:val="clear" w:color="auto" w:fill="auto"/>
          </w:tcPr>
          <w:p w:rsidR="00CF55F0" w:rsidRPr="00057B8F" w:rsidRDefault="00CF55F0" w:rsidP="0002306E">
            <w:pPr>
              <w:numPr>
                <w:ilvl w:val="0"/>
                <w:numId w:val="174"/>
              </w:numPr>
              <w:rPr>
                <w:sz w:val="20"/>
                <w:szCs w:val="16"/>
              </w:rPr>
            </w:pPr>
          </w:p>
        </w:tc>
        <w:tc>
          <w:tcPr>
            <w:tcW w:w="1339" w:type="pct"/>
            <w:shd w:val="clear" w:color="auto" w:fill="auto"/>
          </w:tcPr>
          <w:p w:rsidR="00CF55F0" w:rsidRPr="00057B8F" w:rsidRDefault="00CF55F0" w:rsidP="000B7F3F">
            <w:pPr>
              <w:rPr>
                <w:sz w:val="20"/>
                <w:szCs w:val="16"/>
              </w:rPr>
            </w:pPr>
            <w:r w:rsidRPr="00057B8F">
              <w:rPr>
                <w:sz w:val="20"/>
                <w:szCs w:val="16"/>
              </w:rPr>
              <w:t>Солнечный дар</w:t>
            </w:r>
          </w:p>
        </w:tc>
        <w:tc>
          <w:tcPr>
            <w:tcW w:w="1659" w:type="pct"/>
            <w:shd w:val="clear" w:color="auto" w:fill="auto"/>
          </w:tcPr>
          <w:p w:rsidR="00CF55F0" w:rsidRPr="00057B8F" w:rsidRDefault="00CF55F0" w:rsidP="000B7F3F">
            <w:pPr>
              <w:jc w:val="center"/>
              <w:rPr>
                <w:sz w:val="20"/>
                <w:szCs w:val="16"/>
              </w:rPr>
            </w:pPr>
            <w:r w:rsidRPr="00057B8F">
              <w:rPr>
                <w:sz w:val="20"/>
                <w:szCs w:val="16"/>
              </w:rPr>
              <w:t>330</w:t>
            </w:r>
          </w:p>
        </w:tc>
        <w:tc>
          <w:tcPr>
            <w:tcW w:w="1789" w:type="pct"/>
            <w:shd w:val="clear" w:color="auto" w:fill="auto"/>
          </w:tcPr>
          <w:p w:rsidR="00CF55F0" w:rsidRPr="00057B8F" w:rsidRDefault="00CF55F0" w:rsidP="000B7F3F">
            <w:pPr>
              <w:jc w:val="center"/>
              <w:rPr>
                <w:sz w:val="20"/>
                <w:szCs w:val="16"/>
              </w:rPr>
            </w:pPr>
            <w:r w:rsidRPr="00057B8F">
              <w:rPr>
                <w:sz w:val="20"/>
                <w:szCs w:val="16"/>
              </w:rPr>
              <w:t>160</w:t>
            </w:r>
          </w:p>
        </w:tc>
      </w:tr>
      <w:tr w:rsidR="00057B8F" w:rsidRPr="00057B8F" w:rsidTr="000524C7">
        <w:trPr>
          <w:cantSplit/>
        </w:trPr>
        <w:tc>
          <w:tcPr>
            <w:tcW w:w="213" w:type="pct"/>
            <w:shd w:val="clear" w:color="auto" w:fill="auto"/>
          </w:tcPr>
          <w:p w:rsidR="007817CD" w:rsidRPr="00057B8F" w:rsidRDefault="007817CD" w:rsidP="0002306E">
            <w:pPr>
              <w:numPr>
                <w:ilvl w:val="0"/>
                <w:numId w:val="174"/>
              </w:numPr>
              <w:rPr>
                <w:sz w:val="20"/>
                <w:szCs w:val="16"/>
              </w:rPr>
            </w:pPr>
          </w:p>
        </w:tc>
        <w:tc>
          <w:tcPr>
            <w:tcW w:w="1339" w:type="pct"/>
            <w:shd w:val="clear" w:color="auto" w:fill="auto"/>
          </w:tcPr>
          <w:p w:rsidR="007817CD" w:rsidRPr="00057B8F" w:rsidRDefault="007817CD" w:rsidP="000B7F3F">
            <w:pPr>
              <w:rPr>
                <w:sz w:val="20"/>
                <w:szCs w:val="16"/>
              </w:rPr>
            </w:pPr>
            <w:r w:rsidRPr="00057B8F">
              <w:rPr>
                <w:sz w:val="20"/>
                <w:szCs w:val="16"/>
              </w:rPr>
              <w:t>Ставрополь</w:t>
            </w:r>
          </w:p>
        </w:tc>
        <w:tc>
          <w:tcPr>
            <w:tcW w:w="1659" w:type="pct"/>
            <w:shd w:val="clear" w:color="auto" w:fill="auto"/>
          </w:tcPr>
          <w:p w:rsidR="007817CD" w:rsidRPr="00057B8F" w:rsidRDefault="007817CD" w:rsidP="000B7F3F">
            <w:pPr>
              <w:jc w:val="center"/>
              <w:rPr>
                <w:sz w:val="20"/>
                <w:szCs w:val="16"/>
              </w:rPr>
            </w:pPr>
            <w:r w:rsidRPr="00057B8F">
              <w:rPr>
                <w:sz w:val="20"/>
                <w:szCs w:val="16"/>
              </w:rPr>
              <w:t>330</w:t>
            </w:r>
          </w:p>
        </w:tc>
        <w:tc>
          <w:tcPr>
            <w:tcW w:w="1789" w:type="pct"/>
            <w:shd w:val="clear" w:color="auto" w:fill="auto"/>
          </w:tcPr>
          <w:p w:rsidR="007817CD" w:rsidRPr="00057B8F" w:rsidRDefault="007817CD" w:rsidP="000B7F3F">
            <w:pPr>
              <w:jc w:val="center"/>
              <w:rPr>
                <w:sz w:val="20"/>
                <w:szCs w:val="16"/>
              </w:rPr>
            </w:pPr>
            <w:r w:rsidRPr="00057B8F">
              <w:rPr>
                <w:sz w:val="20"/>
                <w:szCs w:val="16"/>
              </w:rPr>
              <w:t>376,3</w:t>
            </w:r>
          </w:p>
        </w:tc>
      </w:tr>
      <w:tr w:rsidR="00057B8F" w:rsidRPr="00057B8F" w:rsidTr="000524C7">
        <w:trPr>
          <w:cantSplit/>
        </w:trPr>
        <w:tc>
          <w:tcPr>
            <w:tcW w:w="1552" w:type="pct"/>
            <w:gridSpan w:val="2"/>
            <w:shd w:val="clear" w:color="auto" w:fill="auto"/>
          </w:tcPr>
          <w:p w:rsidR="007817CD" w:rsidRPr="00057B8F" w:rsidRDefault="007817CD" w:rsidP="000B7F3F">
            <w:pPr>
              <w:rPr>
                <w:iCs/>
                <w:sz w:val="20"/>
                <w:szCs w:val="16"/>
              </w:rPr>
            </w:pPr>
            <w:r w:rsidRPr="00057B8F">
              <w:rPr>
                <w:iCs/>
                <w:sz w:val="20"/>
                <w:szCs w:val="16"/>
              </w:rPr>
              <w:t>Всего</w:t>
            </w:r>
          </w:p>
        </w:tc>
        <w:tc>
          <w:tcPr>
            <w:tcW w:w="1659" w:type="pct"/>
            <w:shd w:val="clear" w:color="auto" w:fill="auto"/>
          </w:tcPr>
          <w:p w:rsidR="007817CD" w:rsidRPr="00057B8F" w:rsidRDefault="007817CD" w:rsidP="000B7F3F">
            <w:pPr>
              <w:rPr>
                <w:sz w:val="20"/>
                <w:szCs w:val="16"/>
              </w:rPr>
            </w:pPr>
          </w:p>
        </w:tc>
        <w:tc>
          <w:tcPr>
            <w:tcW w:w="1789" w:type="pct"/>
            <w:shd w:val="clear" w:color="auto" w:fill="auto"/>
          </w:tcPr>
          <w:p w:rsidR="007817CD" w:rsidRPr="00057B8F" w:rsidRDefault="00CF55F0" w:rsidP="00CF55F0">
            <w:pPr>
              <w:jc w:val="center"/>
              <w:rPr>
                <w:sz w:val="20"/>
                <w:szCs w:val="16"/>
              </w:rPr>
            </w:pPr>
            <w:r w:rsidRPr="00057B8F">
              <w:rPr>
                <w:sz w:val="20"/>
                <w:szCs w:val="16"/>
              </w:rPr>
              <w:t>4251,5</w:t>
            </w:r>
          </w:p>
        </w:tc>
      </w:tr>
    </w:tbl>
    <w:p w:rsidR="000524C7" w:rsidRPr="00057B8F" w:rsidRDefault="000524C7" w:rsidP="000524C7">
      <w:pPr>
        <w:pStyle w:val="6"/>
      </w:pPr>
      <w:bookmarkStart w:id="2064" w:name="_Toc343872176"/>
      <w:bookmarkStart w:id="2065" w:name="_Toc343872177"/>
      <w:r w:rsidRPr="00057B8F">
        <w:t>Действующие линии электропередачи напряжением 220 кВ и выше</w:t>
      </w:r>
      <w:bookmarkEnd w:id="206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2"/>
        <w:gridCol w:w="4106"/>
        <w:gridCol w:w="2818"/>
        <w:gridCol w:w="2175"/>
      </w:tblGrid>
      <w:tr w:rsidR="00057B8F" w:rsidRPr="00057B8F" w:rsidTr="00A30F65">
        <w:trPr>
          <w:cantSplit/>
          <w:tblHeader/>
        </w:trPr>
        <w:tc>
          <w:tcPr>
            <w:tcW w:w="247" w:type="pct"/>
            <w:shd w:val="clear" w:color="auto" w:fill="auto"/>
            <w:noWrap/>
          </w:tcPr>
          <w:p w:rsidR="000524C7" w:rsidRPr="00057B8F" w:rsidRDefault="000524C7" w:rsidP="00A30F65">
            <w:pPr>
              <w:rPr>
                <w:bCs/>
                <w:sz w:val="20"/>
                <w:szCs w:val="16"/>
              </w:rPr>
            </w:pPr>
            <w:r w:rsidRPr="00057B8F">
              <w:rPr>
                <w:bCs/>
                <w:sz w:val="20"/>
                <w:szCs w:val="16"/>
              </w:rPr>
              <w:t>№</w:t>
            </w:r>
          </w:p>
        </w:tc>
        <w:tc>
          <w:tcPr>
            <w:tcW w:w="2145" w:type="pct"/>
            <w:shd w:val="clear" w:color="auto" w:fill="auto"/>
            <w:noWrap/>
          </w:tcPr>
          <w:p w:rsidR="000524C7" w:rsidRPr="00057B8F" w:rsidRDefault="000524C7" w:rsidP="00A30F65">
            <w:pPr>
              <w:rPr>
                <w:bCs/>
                <w:sz w:val="20"/>
                <w:szCs w:val="16"/>
              </w:rPr>
            </w:pPr>
            <w:r w:rsidRPr="00057B8F">
              <w:rPr>
                <w:bCs/>
                <w:sz w:val="20"/>
                <w:szCs w:val="16"/>
              </w:rPr>
              <w:t>Наименование линии электропередачи</w:t>
            </w:r>
          </w:p>
        </w:tc>
        <w:tc>
          <w:tcPr>
            <w:tcW w:w="1472" w:type="pct"/>
            <w:shd w:val="clear" w:color="auto" w:fill="auto"/>
            <w:noWrap/>
          </w:tcPr>
          <w:p w:rsidR="000524C7" w:rsidRPr="00057B8F" w:rsidRDefault="000524C7" w:rsidP="00A30F65">
            <w:pPr>
              <w:rPr>
                <w:bCs/>
                <w:sz w:val="20"/>
                <w:szCs w:val="16"/>
              </w:rPr>
            </w:pPr>
            <w:r w:rsidRPr="00057B8F">
              <w:rPr>
                <w:bCs/>
                <w:sz w:val="20"/>
                <w:szCs w:val="16"/>
              </w:rPr>
              <w:t>Местоположение</w:t>
            </w:r>
          </w:p>
        </w:tc>
        <w:tc>
          <w:tcPr>
            <w:tcW w:w="1136" w:type="pct"/>
            <w:shd w:val="clear" w:color="auto" w:fill="auto"/>
            <w:noWrap/>
          </w:tcPr>
          <w:p w:rsidR="000524C7" w:rsidRPr="00057B8F" w:rsidRDefault="000524C7" w:rsidP="00A30F65">
            <w:pPr>
              <w:jc w:val="center"/>
              <w:rPr>
                <w:bCs/>
                <w:sz w:val="20"/>
                <w:szCs w:val="16"/>
              </w:rPr>
            </w:pPr>
            <w:r w:rsidRPr="00057B8F">
              <w:rPr>
                <w:bCs/>
                <w:sz w:val="20"/>
                <w:szCs w:val="16"/>
              </w:rPr>
              <w:t>Протяженность, км</w:t>
            </w:r>
          </w:p>
        </w:tc>
      </w:tr>
      <w:tr w:rsidR="00057B8F" w:rsidRPr="00057B8F" w:rsidTr="00A30F65">
        <w:trPr>
          <w:cantSplit/>
        </w:trPr>
        <w:tc>
          <w:tcPr>
            <w:tcW w:w="247" w:type="pct"/>
            <w:shd w:val="clear" w:color="auto" w:fill="auto"/>
          </w:tcPr>
          <w:p w:rsidR="00A43FFF" w:rsidRPr="00057B8F" w:rsidRDefault="00A43FFF" w:rsidP="0002306E">
            <w:pPr>
              <w:numPr>
                <w:ilvl w:val="0"/>
                <w:numId w:val="175"/>
              </w:numPr>
              <w:rPr>
                <w:sz w:val="20"/>
                <w:szCs w:val="16"/>
              </w:rPr>
            </w:pPr>
          </w:p>
        </w:tc>
        <w:tc>
          <w:tcPr>
            <w:tcW w:w="2145" w:type="pct"/>
            <w:shd w:val="clear" w:color="auto" w:fill="auto"/>
          </w:tcPr>
          <w:p w:rsidR="00A43FFF" w:rsidRPr="00057B8F" w:rsidRDefault="00A43FFF" w:rsidP="008E0B98">
            <w:pPr>
              <w:rPr>
                <w:sz w:val="20"/>
                <w:szCs w:val="16"/>
              </w:rPr>
            </w:pPr>
            <w:r w:rsidRPr="00057B8F">
              <w:rPr>
                <w:sz w:val="20"/>
                <w:szCs w:val="16"/>
              </w:rPr>
              <w:t>ВЛ 500 кВ Ростовская АЭС - Буденновск</w:t>
            </w:r>
          </w:p>
        </w:tc>
        <w:tc>
          <w:tcPr>
            <w:tcW w:w="1472" w:type="pct"/>
            <w:shd w:val="clear" w:color="auto" w:fill="auto"/>
          </w:tcPr>
          <w:p w:rsidR="00A43FFF" w:rsidRPr="00057B8F" w:rsidRDefault="00A43FFF" w:rsidP="008E0B98">
            <w:pPr>
              <w:rPr>
                <w:sz w:val="20"/>
                <w:szCs w:val="16"/>
              </w:rPr>
            </w:pPr>
            <w:r w:rsidRPr="00057B8F">
              <w:rPr>
                <w:sz w:val="20"/>
                <w:szCs w:val="16"/>
              </w:rPr>
              <w:t>Республика Калмыкия, Ростовская область,</w:t>
            </w:r>
          </w:p>
          <w:p w:rsidR="00A43FFF" w:rsidRPr="00057B8F" w:rsidRDefault="00A43FFF" w:rsidP="008E0B98">
            <w:pPr>
              <w:rPr>
                <w:sz w:val="20"/>
                <w:szCs w:val="16"/>
              </w:rPr>
            </w:pPr>
            <w:r w:rsidRPr="00057B8F">
              <w:rPr>
                <w:sz w:val="20"/>
                <w:szCs w:val="16"/>
              </w:rPr>
              <w:t>Ставропольский край</w:t>
            </w:r>
          </w:p>
        </w:tc>
        <w:tc>
          <w:tcPr>
            <w:tcW w:w="1136" w:type="pct"/>
            <w:shd w:val="clear" w:color="auto" w:fill="auto"/>
          </w:tcPr>
          <w:p w:rsidR="00A43FFF" w:rsidRPr="00057B8F" w:rsidRDefault="00A43FFF" w:rsidP="008E0B98">
            <w:pPr>
              <w:jc w:val="center"/>
              <w:rPr>
                <w:sz w:val="20"/>
                <w:szCs w:val="16"/>
              </w:rPr>
            </w:pPr>
            <w:r w:rsidRPr="00057B8F">
              <w:rPr>
                <w:sz w:val="20"/>
                <w:szCs w:val="16"/>
              </w:rPr>
              <w:t>436,63</w:t>
            </w:r>
          </w:p>
        </w:tc>
      </w:tr>
      <w:tr w:rsidR="00057B8F" w:rsidRPr="00057B8F" w:rsidTr="00A30F65">
        <w:trPr>
          <w:cantSplit/>
        </w:trPr>
        <w:tc>
          <w:tcPr>
            <w:tcW w:w="247" w:type="pct"/>
            <w:shd w:val="clear" w:color="auto" w:fill="auto"/>
          </w:tcPr>
          <w:p w:rsidR="00A43FFF" w:rsidRPr="00057B8F" w:rsidRDefault="00A43FFF" w:rsidP="0002306E">
            <w:pPr>
              <w:numPr>
                <w:ilvl w:val="0"/>
                <w:numId w:val="175"/>
              </w:numPr>
              <w:rPr>
                <w:sz w:val="20"/>
                <w:szCs w:val="16"/>
              </w:rPr>
            </w:pPr>
          </w:p>
        </w:tc>
        <w:tc>
          <w:tcPr>
            <w:tcW w:w="2145" w:type="pct"/>
            <w:shd w:val="clear" w:color="auto" w:fill="auto"/>
          </w:tcPr>
          <w:p w:rsidR="00A43FFF" w:rsidRPr="00057B8F" w:rsidRDefault="00A43FFF" w:rsidP="008E0B98">
            <w:pPr>
              <w:rPr>
                <w:sz w:val="20"/>
                <w:szCs w:val="16"/>
              </w:rPr>
            </w:pPr>
            <w:r w:rsidRPr="00057B8F">
              <w:rPr>
                <w:sz w:val="20"/>
                <w:szCs w:val="16"/>
              </w:rPr>
              <w:t>ВЛ 500 кВ Ростовская АЭС - Невинномысск</w:t>
            </w:r>
          </w:p>
        </w:tc>
        <w:tc>
          <w:tcPr>
            <w:tcW w:w="1472" w:type="pct"/>
            <w:shd w:val="clear" w:color="auto" w:fill="auto"/>
          </w:tcPr>
          <w:p w:rsidR="00A43FFF" w:rsidRPr="00057B8F" w:rsidRDefault="00A43FFF" w:rsidP="008E0B98">
            <w:pPr>
              <w:rPr>
                <w:sz w:val="20"/>
                <w:szCs w:val="16"/>
              </w:rPr>
            </w:pPr>
            <w:r w:rsidRPr="00057B8F">
              <w:rPr>
                <w:sz w:val="20"/>
                <w:szCs w:val="16"/>
              </w:rPr>
              <w:t>Республика Калмыкия, Ростовская область,</w:t>
            </w:r>
          </w:p>
          <w:p w:rsidR="00A43FFF" w:rsidRPr="00057B8F" w:rsidRDefault="00A43FFF" w:rsidP="008E0B98">
            <w:pPr>
              <w:rPr>
                <w:sz w:val="20"/>
                <w:szCs w:val="16"/>
              </w:rPr>
            </w:pPr>
            <w:r w:rsidRPr="00057B8F">
              <w:rPr>
                <w:sz w:val="20"/>
                <w:szCs w:val="16"/>
              </w:rPr>
              <w:t>Ставропольский край</w:t>
            </w:r>
          </w:p>
        </w:tc>
        <w:tc>
          <w:tcPr>
            <w:tcW w:w="1136" w:type="pct"/>
            <w:shd w:val="clear" w:color="auto" w:fill="auto"/>
          </w:tcPr>
          <w:p w:rsidR="00A43FFF" w:rsidRPr="00057B8F" w:rsidRDefault="00A43FFF" w:rsidP="008E0B98">
            <w:pPr>
              <w:jc w:val="center"/>
              <w:rPr>
                <w:sz w:val="20"/>
                <w:szCs w:val="16"/>
              </w:rPr>
            </w:pPr>
            <w:r w:rsidRPr="00057B8F">
              <w:rPr>
                <w:sz w:val="20"/>
                <w:szCs w:val="16"/>
              </w:rPr>
              <w:t>413,93</w:t>
            </w:r>
          </w:p>
        </w:tc>
      </w:tr>
      <w:tr w:rsidR="00057B8F" w:rsidRPr="00057B8F" w:rsidTr="00A30F65">
        <w:trPr>
          <w:cantSplit/>
        </w:trPr>
        <w:tc>
          <w:tcPr>
            <w:tcW w:w="247" w:type="pct"/>
            <w:shd w:val="clear" w:color="auto" w:fill="auto"/>
          </w:tcPr>
          <w:p w:rsidR="000524C7" w:rsidRPr="00057B8F" w:rsidRDefault="000524C7" w:rsidP="0002306E">
            <w:pPr>
              <w:numPr>
                <w:ilvl w:val="0"/>
                <w:numId w:val="175"/>
              </w:numPr>
              <w:rPr>
                <w:sz w:val="20"/>
                <w:szCs w:val="16"/>
              </w:rPr>
            </w:pPr>
          </w:p>
        </w:tc>
        <w:tc>
          <w:tcPr>
            <w:tcW w:w="2145" w:type="pct"/>
            <w:shd w:val="clear" w:color="auto" w:fill="auto"/>
          </w:tcPr>
          <w:p w:rsidR="000524C7" w:rsidRPr="00057B8F" w:rsidRDefault="000524C7" w:rsidP="00A30F65">
            <w:pPr>
              <w:rPr>
                <w:sz w:val="20"/>
                <w:szCs w:val="16"/>
              </w:rPr>
            </w:pPr>
            <w:r w:rsidRPr="00057B8F">
              <w:rPr>
                <w:sz w:val="20"/>
                <w:szCs w:val="16"/>
              </w:rPr>
              <w:t>ВЛ 500 кВ Ставропольская ГРЭС - Тихорецк (ВЛ-502)</w:t>
            </w:r>
          </w:p>
        </w:tc>
        <w:tc>
          <w:tcPr>
            <w:tcW w:w="1472" w:type="pct"/>
            <w:shd w:val="clear" w:color="auto" w:fill="auto"/>
          </w:tcPr>
          <w:p w:rsidR="000524C7" w:rsidRPr="00057B8F" w:rsidRDefault="000524C7" w:rsidP="00A30F65">
            <w:pPr>
              <w:rPr>
                <w:sz w:val="20"/>
                <w:szCs w:val="16"/>
              </w:rPr>
            </w:pPr>
            <w:r w:rsidRPr="00057B8F">
              <w:rPr>
                <w:sz w:val="20"/>
                <w:szCs w:val="16"/>
              </w:rPr>
              <w:t>Краснодарский край, Ставропольский край</w:t>
            </w:r>
          </w:p>
        </w:tc>
        <w:tc>
          <w:tcPr>
            <w:tcW w:w="1136" w:type="pct"/>
            <w:shd w:val="clear" w:color="auto" w:fill="auto"/>
          </w:tcPr>
          <w:p w:rsidR="000524C7" w:rsidRPr="00057B8F" w:rsidRDefault="000524C7" w:rsidP="00A30F65">
            <w:pPr>
              <w:jc w:val="center"/>
              <w:rPr>
                <w:sz w:val="20"/>
                <w:szCs w:val="16"/>
              </w:rPr>
            </w:pPr>
            <w:r w:rsidRPr="00057B8F">
              <w:rPr>
                <w:sz w:val="20"/>
                <w:szCs w:val="16"/>
              </w:rPr>
              <w:t>170,1</w:t>
            </w:r>
          </w:p>
        </w:tc>
      </w:tr>
      <w:tr w:rsidR="00057B8F" w:rsidRPr="00057B8F" w:rsidTr="00A30F65">
        <w:trPr>
          <w:cantSplit/>
        </w:trPr>
        <w:tc>
          <w:tcPr>
            <w:tcW w:w="247" w:type="pct"/>
            <w:shd w:val="clear" w:color="auto" w:fill="auto"/>
          </w:tcPr>
          <w:p w:rsidR="000524C7" w:rsidRPr="00057B8F" w:rsidRDefault="000524C7" w:rsidP="0002306E">
            <w:pPr>
              <w:numPr>
                <w:ilvl w:val="0"/>
                <w:numId w:val="175"/>
              </w:numPr>
              <w:rPr>
                <w:sz w:val="20"/>
                <w:szCs w:val="16"/>
              </w:rPr>
            </w:pPr>
          </w:p>
        </w:tc>
        <w:tc>
          <w:tcPr>
            <w:tcW w:w="2145" w:type="pct"/>
            <w:shd w:val="clear" w:color="auto" w:fill="auto"/>
          </w:tcPr>
          <w:p w:rsidR="000524C7" w:rsidRPr="00057B8F" w:rsidRDefault="000524C7" w:rsidP="00A30F65">
            <w:pPr>
              <w:rPr>
                <w:sz w:val="20"/>
                <w:szCs w:val="16"/>
              </w:rPr>
            </w:pPr>
            <w:r w:rsidRPr="00057B8F">
              <w:rPr>
                <w:sz w:val="20"/>
                <w:szCs w:val="16"/>
              </w:rPr>
              <w:t>ВЛ 500 кВ Ставропольская ГРЭС - Центральная (ВЛ-501)</w:t>
            </w:r>
          </w:p>
        </w:tc>
        <w:tc>
          <w:tcPr>
            <w:tcW w:w="1472" w:type="pct"/>
            <w:shd w:val="clear" w:color="auto" w:fill="auto"/>
          </w:tcPr>
          <w:p w:rsidR="000524C7" w:rsidRPr="00057B8F" w:rsidRDefault="000524C7" w:rsidP="00A30F65">
            <w:pPr>
              <w:rPr>
                <w:sz w:val="20"/>
                <w:szCs w:val="16"/>
              </w:rPr>
            </w:pPr>
            <w:r w:rsidRPr="00057B8F">
              <w:rPr>
                <w:sz w:val="20"/>
                <w:szCs w:val="16"/>
              </w:rPr>
              <w:t>Республика Адыгея, Краснодарский край, Ставропольский край</w:t>
            </w:r>
          </w:p>
        </w:tc>
        <w:tc>
          <w:tcPr>
            <w:tcW w:w="1136" w:type="pct"/>
            <w:shd w:val="clear" w:color="auto" w:fill="auto"/>
          </w:tcPr>
          <w:p w:rsidR="000524C7" w:rsidRPr="00057B8F" w:rsidRDefault="000524C7" w:rsidP="00A30F65">
            <w:pPr>
              <w:jc w:val="center"/>
              <w:rPr>
                <w:sz w:val="20"/>
                <w:szCs w:val="16"/>
              </w:rPr>
            </w:pPr>
            <w:r w:rsidRPr="00057B8F">
              <w:rPr>
                <w:sz w:val="20"/>
                <w:szCs w:val="16"/>
              </w:rPr>
              <w:t>200</w:t>
            </w:r>
          </w:p>
        </w:tc>
      </w:tr>
      <w:tr w:rsidR="00057B8F" w:rsidRPr="00057B8F" w:rsidTr="00A30F65">
        <w:trPr>
          <w:cantSplit/>
        </w:trPr>
        <w:tc>
          <w:tcPr>
            <w:tcW w:w="247" w:type="pct"/>
            <w:shd w:val="clear" w:color="auto" w:fill="auto"/>
          </w:tcPr>
          <w:p w:rsidR="000524C7" w:rsidRPr="00057B8F" w:rsidRDefault="000524C7" w:rsidP="0002306E">
            <w:pPr>
              <w:numPr>
                <w:ilvl w:val="0"/>
                <w:numId w:val="175"/>
              </w:numPr>
              <w:rPr>
                <w:sz w:val="20"/>
                <w:szCs w:val="16"/>
              </w:rPr>
            </w:pPr>
          </w:p>
        </w:tc>
        <w:tc>
          <w:tcPr>
            <w:tcW w:w="2145" w:type="pct"/>
            <w:shd w:val="clear" w:color="auto" w:fill="auto"/>
          </w:tcPr>
          <w:p w:rsidR="000524C7" w:rsidRPr="00057B8F" w:rsidRDefault="000524C7" w:rsidP="00A30F65">
            <w:pPr>
              <w:rPr>
                <w:sz w:val="20"/>
                <w:szCs w:val="16"/>
              </w:rPr>
            </w:pPr>
            <w:r w:rsidRPr="00057B8F">
              <w:rPr>
                <w:sz w:val="20"/>
                <w:szCs w:val="16"/>
              </w:rPr>
              <w:t>ВЛ 330 кВ Благодарная - Прикумск (ВЛ-330-19)</w:t>
            </w:r>
          </w:p>
        </w:tc>
        <w:tc>
          <w:tcPr>
            <w:tcW w:w="1472" w:type="pct"/>
            <w:shd w:val="clear" w:color="auto" w:fill="auto"/>
          </w:tcPr>
          <w:p w:rsidR="000524C7" w:rsidRPr="00057B8F" w:rsidRDefault="000524C7" w:rsidP="00A30F65">
            <w:pPr>
              <w:rPr>
                <w:sz w:val="20"/>
                <w:szCs w:val="16"/>
              </w:rPr>
            </w:pPr>
            <w:r w:rsidRPr="00057B8F">
              <w:rPr>
                <w:sz w:val="20"/>
                <w:szCs w:val="16"/>
              </w:rPr>
              <w:t>Ставропольский край</w:t>
            </w:r>
          </w:p>
        </w:tc>
        <w:tc>
          <w:tcPr>
            <w:tcW w:w="1136" w:type="pct"/>
            <w:shd w:val="clear" w:color="auto" w:fill="auto"/>
          </w:tcPr>
          <w:p w:rsidR="000524C7" w:rsidRPr="00057B8F" w:rsidRDefault="000524C7" w:rsidP="00A30F65">
            <w:pPr>
              <w:jc w:val="center"/>
              <w:rPr>
                <w:sz w:val="20"/>
                <w:szCs w:val="16"/>
              </w:rPr>
            </w:pPr>
            <w:r w:rsidRPr="00057B8F">
              <w:rPr>
                <w:sz w:val="20"/>
                <w:szCs w:val="16"/>
              </w:rPr>
              <w:t>85,20</w:t>
            </w:r>
          </w:p>
        </w:tc>
      </w:tr>
      <w:tr w:rsidR="00057B8F" w:rsidRPr="00057B8F" w:rsidTr="00A30F65">
        <w:trPr>
          <w:cantSplit/>
        </w:trPr>
        <w:tc>
          <w:tcPr>
            <w:tcW w:w="247" w:type="pct"/>
            <w:shd w:val="clear" w:color="auto" w:fill="auto"/>
          </w:tcPr>
          <w:p w:rsidR="004D25E5" w:rsidRPr="00057B8F" w:rsidRDefault="004D25E5" w:rsidP="0002306E">
            <w:pPr>
              <w:numPr>
                <w:ilvl w:val="0"/>
                <w:numId w:val="175"/>
              </w:numPr>
              <w:rPr>
                <w:sz w:val="20"/>
                <w:szCs w:val="16"/>
              </w:rPr>
            </w:pPr>
          </w:p>
        </w:tc>
        <w:tc>
          <w:tcPr>
            <w:tcW w:w="2145" w:type="pct"/>
            <w:shd w:val="clear" w:color="auto" w:fill="auto"/>
          </w:tcPr>
          <w:p w:rsidR="004D25E5" w:rsidRPr="00057B8F" w:rsidRDefault="004D25E5" w:rsidP="00937623">
            <w:pPr>
              <w:rPr>
                <w:sz w:val="20"/>
                <w:szCs w:val="16"/>
              </w:rPr>
            </w:pPr>
            <w:r w:rsidRPr="00057B8F">
              <w:rPr>
                <w:sz w:val="20"/>
                <w:szCs w:val="16"/>
              </w:rPr>
              <w:t>ВЛ 330 кВ Буденновск - Прохладная-2 (ВЛ-330-44)</w:t>
            </w:r>
          </w:p>
        </w:tc>
        <w:tc>
          <w:tcPr>
            <w:tcW w:w="1472" w:type="pct"/>
            <w:shd w:val="clear" w:color="auto" w:fill="auto"/>
          </w:tcPr>
          <w:p w:rsidR="004D25E5" w:rsidRPr="00057B8F" w:rsidRDefault="004D25E5" w:rsidP="00937623">
            <w:pPr>
              <w:rPr>
                <w:sz w:val="20"/>
                <w:szCs w:val="16"/>
              </w:rPr>
            </w:pPr>
            <w:r w:rsidRPr="00057B8F">
              <w:rPr>
                <w:sz w:val="20"/>
                <w:szCs w:val="16"/>
              </w:rPr>
              <w:t>Кабардино-Балкарская Республика, Ставропольский край</w:t>
            </w:r>
          </w:p>
        </w:tc>
        <w:tc>
          <w:tcPr>
            <w:tcW w:w="1136" w:type="pct"/>
            <w:shd w:val="clear" w:color="auto" w:fill="auto"/>
          </w:tcPr>
          <w:p w:rsidR="004D25E5" w:rsidRPr="00057B8F" w:rsidRDefault="004D25E5" w:rsidP="00937623">
            <w:pPr>
              <w:jc w:val="center"/>
              <w:rPr>
                <w:sz w:val="20"/>
                <w:szCs w:val="16"/>
              </w:rPr>
            </w:pPr>
            <w:r w:rsidRPr="00057B8F">
              <w:rPr>
                <w:sz w:val="20"/>
                <w:szCs w:val="16"/>
              </w:rPr>
              <w:t>160</w:t>
            </w:r>
          </w:p>
        </w:tc>
      </w:tr>
      <w:tr w:rsidR="00057B8F" w:rsidRPr="00057B8F" w:rsidTr="00A30F65">
        <w:trPr>
          <w:cantSplit/>
        </w:trPr>
        <w:tc>
          <w:tcPr>
            <w:tcW w:w="247" w:type="pct"/>
            <w:shd w:val="clear" w:color="auto" w:fill="auto"/>
          </w:tcPr>
          <w:p w:rsidR="000524C7" w:rsidRPr="00057B8F" w:rsidRDefault="000524C7" w:rsidP="0002306E">
            <w:pPr>
              <w:numPr>
                <w:ilvl w:val="0"/>
                <w:numId w:val="175"/>
              </w:numPr>
              <w:rPr>
                <w:sz w:val="20"/>
                <w:szCs w:val="16"/>
              </w:rPr>
            </w:pPr>
          </w:p>
        </w:tc>
        <w:tc>
          <w:tcPr>
            <w:tcW w:w="2145" w:type="pct"/>
            <w:shd w:val="clear" w:color="auto" w:fill="auto"/>
          </w:tcPr>
          <w:p w:rsidR="000524C7" w:rsidRPr="00057B8F" w:rsidRDefault="000524C7" w:rsidP="00A30F65">
            <w:pPr>
              <w:rPr>
                <w:sz w:val="20"/>
                <w:szCs w:val="16"/>
              </w:rPr>
            </w:pPr>
            <w:r w:rsidRPr="00057B8F">
              <w:rPr>
                <w:sz w:val="20"/>
                <w:szCs w:val="16"/>
              </w:rPr>
              <w:t>ВЛ 330 кВ Буденновск - Чирюрт (ВЛ-330-29)</w:t>
            </w:r>
          </w:p>
        </w:tc>
        <w:tc>
          <w:tcPr>
            <w:tcW w:w="1472" w:type="pct"/>
            <w:shd w:val="clear" w:color="auto" w:fill="auto"/>
          </w:tcPr>
          <w:p w:rsidR="000524C7" w:rsidRPr="00057B8F" w:rsidRDefault="000524C7" w:rsidP="00A30F65">
            <w:pPr>
              <w:rPr>
                <w:sz w:val="20"/>
                <w:szCs w:val="16"/>
              </w:rPr>
            </w:pPr>
            <w:r w:rsidRPr="00057B8F">
              <w:rPr>
                <w:sz w:val="20"/>
                <w:szCs w:val="16"/>
              </w:rPr>
              <w:t>Республика Дагестан, Ставропольский край, Чеченская Республика</w:t>
            </w:r>
          </w:p>
        </w:tc>
        <w:tc>
          <w:tcPr>
            <w:tcW w:w="1136" w:type="pct"/>
            <w:shd w:val="clear" w:color="auto" w:fill="auto"/>
          </w:tcPr>
          <w:p w:rsidR="000524C7" w:rsidRPr="00057B8F" w:rsidRDefault="000524C7" w:rsidP="00A30F65">
            <w:pPr>
              <w:jc w:val="center"/>
              <w:rPr>
                <w:sz w:val="20"/>
                <w:szCs w:val="16"/>
              </w:rPr>
            </w:pPr>
            <w:r w:rsidRPr="00057B8F">
              <w:rPr>
                <w:sz w:val="20"/>
                <w:szCs w:val="16"/>
              </w:rPr>
              <w:t>408,7</w:t>
            </w:r>
          </w:p>
        </w:tc>
      </w:tr>
      <w:tr w:rsidR="00057B8F" w:rsidRPr="00057B8F" w:rsidTr="00A30F65">
        <w:trPr>
          <w:cantSplit/>
        </w:trPr>
        <w:tc>
          <w:tcPr>
            <w:tcW w:w="247" w:type="pct"/>
            <w:shd w:val="clear" w:color="auto" w:fill="auto"/>
          </w:tcPr>
          <w:p w:rsidR="004D25E5" w:rsidRPr="00057B8F" w:rsidRDefault="004D25E5" w:rsidP="0002306E">
            <w:pPr>
              <w:numPr>
                <w:ilvl w:val="0"/>
                <w:numId w:val="175"/>
              </w:numPr>
              <w:rPr>
                <w:sz w:val="20"/>
                <w:szCs w:val="16"/>
              </w:rPr>
            </w:pPr>
          </w:p>
        </w:tc>
        <w:tc>
          <w:tcPr>
            <w:tcW w:w="2145" w:type="pct"/>
            <w:shd w:val="clear" w:color="auto" w:fill="auto"/>
          </w:tcPr>
          <w:p w:rsidR="004D25E5" w:rsidRPr="00057B8F" w:rsidRDefault="004D25E5" w:rsidP="00937623">
            <w:pPr>
              <w:rPr>
                <w:sz w:val="20"/>
                <w:szCs w:val="16"/>
              </w:rPr>
            </w:pPr>
            <w:r w:rsidRPr="00057B8F">
              <w:rPr>
                <w:sz w:val="20"/>
                <w:szCs w:val="16"/>
              </w:rPr>
              <w:t>КВЛ 330 кВ Ильенко - Баксан</w:t>
            </w:r>
          </w:p>
        </w:tc>
        <w:tc>
          <w:tcPr>
            <w:tcW w:w="1472" w:type="pct"/>
            <w:shd w:val="clear" w:color="auto" w:fill="auto"/>
          </w:tcPr>
          <w:p w:rsidR="004D25E5" w:rsidRPr="00057B8F" w:rsidRDefault="004D25E5" w:rsidP="00937623">
            <w:pPr>
              <w:rPr>
                <w:sz w:val="20"/>
                <w:szCs w:val="16"/>
              </w:rPr>
            </w:pPr>
            <w:r w:rsidRPr="00057B8F">
              <w:rPr>
                <w:sz w:val="20"/>
                <w:szCs w:val="16"/>
              </w:rPr>
              <w:t>Кабардино-Балкарская Республика, Ставропольский край</w:t>
            </w:r>
          </w:p>
        </w:tc>
        <w:tc>
          <w:tcPr>
            <w:tcW w:w="1136" w:type="pct"/>
            <w:shd w:val="clear" w:color="auto" w:fill="auto"/>
          </w:tcPr>
          <w:p w:rsidR="004D25E5" w:rsidRPr="00057B8F" w:rsidRDefault="004D25E5" w:rsidP="00937623">
            <w:pPr>
              <w:jc w:val="center"/>
              <w:rPr>
                <w:sz w:val="20"/>
                <w:szCs w:val="16"/>
              </w:rPr>
            </w:pPr>
            <w:r w:rsidRPr="00057B8F">
              <w:rPr>
                <w:sz w:val="20"/>
                <w:szCs w:val="16"/>
              </w:rPr>
              <w:t>138,34</w:t>
            </w:r>
          </w:p>
        </w:tc>
      </w:tr>
      <w:tr w:rsidR="00057B8F" w:rsidRPr="00057B8F" w:rsidTr="00A30F65">
        <w:trPr>
          <w:cantSplit/>
        </w:trPr>
        <w:tc>
          <w:tcPr>
            <w:tcW w:w="247" w:type="pct"/>
            <w:shd w:val="clear" w:color="auto" w:fill="auto"/>
          </w:tcPr>
          <w:p w:rsidR="000524C7" w:rsidRPr="00057B8F" w:rsidRDefault="000524C7" w:rsidP="0002306E">
            <w:pPr>
              <w:numPr>
                <w:ilvl w:val="0"/>
                <w:numId w:val="175"/>
              </w:numPr>
              <w:rPr>
                <w:sz w:val="20"/>
                <w:szCs w:val="16"/>
              </w:rPr>
            </w:pPr>
          </w:p>
        </w:tc>
        <w:tc>
          <w:tcPr>
            <w:tcW w:w="2145" w:type="pct"/>
            <w:shd w:val="clear" w:color="auto" w:fill="auto"/>
          </w:tcPr>
          <w:p w:rsidR="000524C7" w:rsidRPr="00057B8F" w:rsidRDefault="000524C7" w:rsidP="00A30F65">
            <w:pPr>
              <w:rPr>
                <w:sz w:val="20"/>
                <w:szCs w:val="16"/>
              </w:rPr>
            </w:pPr>
            <w:r w:rsidRPr="00057B8F">
              <w:rPr>
                <w:sz w:val="20"/>
                <w:szCs w:val="16"/>
              </w:rPr>
              <w:t>ВЛ 330 кВ Кубанская ГЭС-2 - Машук (ВЛ-330-03)</w:t>
            </w:r>
          </w:p>
        </w:tc>
        <w:tc>
          <w:tcPr>
            <w:tcW w:w="1472" w:type="pct"/>
            <w:shd w:val="clear" w:color="auto" w:fill="auto"/>
          </w:tcPr>
          <w:p w:rsidR="000524C7" w:rsidRPr="00057B8F" w:rsidRDefault="000524C7" w:rsidP="00A30F65">
            <w:pPr>
              <w:rPr>
                <w:sz w:val="20"/>
                <w:szCs w:val="16"/>
              </w:rPr>
            </w:pPr>
            <w:r w:rsidRPr="00057B8F">
              <w:rPr>
                <w:sz w:val="20"/>
                <w:szCs w:val="16"/>
              </w:rPr>
              <w:t>Карачаево-Черкесская Республика, Ставропольский край</w:t>
            </w:r>
          </w:p>
        </w:tc>
        <w:tc>
          <w:tcPr>
            <w:tcW w:w="1136" w:type="pct"/>
            <w:shd w:val="clear" w:color="auto" w:fill="auto"/>
          </w:tcPr>
          <w:p w:rsidR="000524C7" w:rsidRPr="00057B8F" w:rsidRDefault="000524C7" w:rsidP="00A30F65">
            <w:pPr>
              <w:jc w:val="center"/>
              <w:rPr>
                <w:sz w:val="20"/>
                <w:szCs w:val="16"/>
              </w:rPr>
            </w:pPr>
            <w:r w:rsidRPr="00057B8F">
              <w:rPr>
                <w:sz w:val="20"/>
                <w:szCs w:val="16"/>
              </w:rPr>
              <w:t>85,4</w:t>
            </w:r>
          </w:p>
        </w:tc>
      </w:tr>
      <w:tr w:rsidR="00057B8F" w:rsidRPr="00057B8F" w:rsidTr="00A30F65">
        <w:trPr>
          <w:cantSplit/>
        </w:trPr>
        <w:tc>
          <w:tcPr>
            <w:tcW w:w="247" w:type="pct"/>
            <w:shd w:val="clear" w:color="auto" w:fill="auto"/>
          </w:tcPr>
          <w:p w:rsidR="000524C7" w:rsidRPr="00057B8F" w:rsidRDefault="000524C7" w:rsidP="0002306E">
            <w:pPr>
              <w:numPr>
                <w:ilvl w:val="0"/>
                <w:numId w:val="175"/>
              </w:numPr>
              <w:rPr>
                <w:sz w:val="20"/>
                <w:szCs w:val="16"/>
              </w:rPr>
            </w:pPr>
          </w:p>
        </w:tc>
        <w:tc>
          <w:tcPr>
            <w:tcW w:w="2145" w:type="pct"/>
            <w:shd w:val="clear" w:color="auto" w:fill="auto"/>
          </w:tcPr>
          <w:p w:rsidR="000524C7" w:rsidRPr="00057B8F" w:rsidRDefault="000524C7" w:rsidP="00A30F65">
            <w:pPr>
              <w:rPr>
                <w:sz w:val="20"/>
                <w:szCs w:val="16"/>
              </w:rPr>
            </w:pPr>
            <w:r w:rsidRPr="00057B8F">
              <w:rPr>
                <w:sz w:val="20"/>
                <w:szCs w:val="16"/>
              </w:rPr>
              <w:t>ВЛ 330 кВ Кубанская ГЭС-4 - Невинномысск</w:t>
            </w:r>
          </w:p>
        </w:tc>
        <w:tc>
          <w:tcPr>
            <w:tcW w:w="1472" w:type="pct"/>
            <w:shd w:val="clear" w:color="auto" w:fill="auto"/>
          </w:tcPr>
          <w:p w:rsidR="000524C7" w:rsidRPr="00057B8F" w:rsidRDefault="000524C7" w:rsidP="00A30F65">
            <w:pPr>
              <w:rPr>
                <w:sz w:val="20"/>
                <w:szCs w:val="16"/>
              </w:rPr>
            </w:pPr>
            <w:r w:rsidRPr="00057B8F">
              <w:rPr>
                <w:sz w:val="20"/>
                <w:szCs w:val="16"/>
              </w:rPr>
              <w:t>Ставропольский край</w:t>
            </w:r>
          </w:p>
        </w:tc>
        <w:tc>
          <w:tcPr>
            <w:tcW w:w="1136" w:type="pct"/>
            <w:shd w:val="clear" w:color="auto" w:fill="auto"/>
          </w:tcPr>
          <w:p w:rsidR="000524C7" w:rsidRPr="00057B8F" w:rsidRDefault="000524C7" w:rsidP="00A30F65">
            <w:pPr>
              <w:jc w:val="center"/>
              <w:rPr>
                <w:sz w:val="20"/>
                <w:szCs w:val="16"/>
              </w:rPr>
            </w:pPr>
            <w:r w:rsidRPr="00057B8F">
              <w:rPr>
                <w:sz w:val="20"/>
                <w:szCs w:val="16"/>
              </w:rPr>
              <w:t>10,7</w:t>
            </w:r>
          </w:p>
        </w:tc>
      </w:tr>
      <w:tr w:rsidR="00057B8F" w:rsidRPr="00057B8F" w:rsidTr="00A30F65">
        <w:trPr>
          <w:cantSplit/>
        </w:trPr>
        <w:tc>
          <w:tcPr>
            <w:tcW w:w="247" w:type="pct"/>
            <w:shd w:val="clear" w:color="auto" w:fill="auto"/>
          </w:tcPr>
          <w:p w:rsidR="000524C7" w:rsidRPr="00057B8F" w:rsidRDefault="000524C7" w:rsidP="0002306E">
            <w:pPr>
              <w:numPr>
                <w:ilvl w:val="0"/>
                <w:numId w:val="175"/>
              </w:numPr>
              <w:rPr>
                <w:sz w:val="20"/>
                <w:szCs w:val="16"/>
              </w:rPr>
            </w:pPr>
          </w:p>
        </w:tc>
        <w:tc>
          <w:tcPr>
            <w:tcW w:w="2145" w:type="pct"/>
            <w:shd w:val="clear" w:color="auto" w:fill="auto"/>
          </w:tcPr>
          <w:p w:rsidR="000524C7" w:rsidRPr="00057B8F" w:rsidRDefault="000524C7" w:rsidP="00A30F65">
            <w:pPr>
              <w:rPr>
                <w:sz w:val="20"/>
                <w:szCs w:val="16"/>
              </w:rPr>
            </w:pPr>
            <w:r w:rsidRPr="00057B8F">
              <w:rPr>
                <w:sz w:val="20"/>
                <w:szCs w:val="16"/>
              </w:rPr>
              <w:t>ВЛ 330 кВ Кубанская ГЭС-4 - Черкесск (ВЛ-330-13)</w:t>
            </w:r>
          </w:p>
        </w:tc>
        <w:tc>
          <w:tcPr>
            <w:tcW w:w="1472" w:type="pct"/>
            <w:shd w:val="clear" w:color="auto" w:fill="auto"/>
          </w:tcPr>
          <w:p w:rsidR="000524C7" w:rsidRPr="00057B8F" w:rsidRDefault="000524C7" w:rsidP="00A30F65">
            <w:pPr>
              <w:rPr>
                <w:sz w:val="20"/>
                <w:szCs w:val="16"/>
              </w:rPr>
            </w:pPr>
            <w:r w:rsidRPr="00057B8F">
              <w:rPr>
                <w:sz w:val="20"/>
                <w:szCs w:val="16"/>
              </w:rPr>
              <w:t>Карачаево-Черкесская Республика, Ставропольский край</w:t>
            </w:r>
          </w:p>
        </w:tc>
        <w:tc>
          <w:tcPr>
            <w:tcW w:w="1136" w:type="pct"/>
            <w:shd w:val="clear" w:color="auto" w:fill="auto"/>
          </w:tcPr>
          <w:p w:rsidR="000524C7" w:rsidRPr="00057B8F" w:rsidRDefault="000524C7" w:rsidP="00A30F65">
            <w:pPr>
              <w:jc w:val="center"/>
              <w:rPr>
                <w:sz w:val="20"/>
                <w:szCs w:val="16"/>
              </w:rPr>
            </w:pPr>
            <w:r w:rsidRPr="00057B8F">
              <w:rPr>
                <w:sz w:val="20"/>
                <w:szCs w:val="16"/>
              </w:rPr>
              <w:t>59</w:t>
            </w:r>
          </w:p>
        </w:tc>
      </w:tr>
      <w:tr w:rsidR="00057B8F" w:rsidRPr="00057B8F" w:rsidTr="00A30F65">
        <w:trPr>
          <w:cantSplit/>
        </w:trPr>
        <w:tc>
          <w:tcPr>
            <w:tcW w:w="247" w:type="pct"/>
            <w:shd w:val="clear" w:color="auto" w:fill="auto"/>
          </w:tcPr>
          <w:p w:rsidR="004D25E5" w:rsidRPr="00057B8F" w:rsidRDefault="004D25E5" w:rsidP="0002306E">
            <w:pPr>
              <w:numPr>
                <w:ilvl w:val="0"/>
                <w:numId w:val="175"/>
              </w:numPr>
              <w:rPr>
                <w:sz w:val="20"/>
                <w:szCs w:val="16"/>
              </w:rPr>
            </w:pPr>
          </w:p>
        </w:tc>
        <w:tc>
          <w:tcPr>
            <w:tcW w:w="2145" w:type="pct"/>
            <w:shd w:val="clear" w:color="auto" w:fill="auto"/>
          </w:tcPr>
          <w:p w:rsidR="004D25E5" w:rsidRPr="00057B8F" w:rsidRDefault="004D25E5" w:rsidP="00937623">
            <w:pPr>
              <w:rPr>
                <w:sz w:val="20"/>
                <w:szCs w:val="16"/>
              </w:rPr>
            </w:pPr>
            <w:r w:rsidRPr="00057B8F">
              <w:rPr>
                <w:sz w:val="20"/>
                <w:szCs w:val="16"/>
              </w:rPr>
              <w:t>ВЛ 330 кВ Машук - Прохладная-2 (ВЛ-330-04)</w:t>
            </w:r>
          </w:p>
        </w:tc>
        <w:tc>
          <w:tcPr>
            <w:tcW w:w="1472" w:type="pct"/>
            <w:shd w:val="clear" w:color="auto" w:fill="auto"/>
          </w:tcPr>
          <w:p w:rsidR="004D25E5" w:rsidRPr="00057B8F" w:rsidRDefault="004D25E5" w:rsidP="00937623">
            <w:pPr>
              <w:rPr>
                <w:sz w:val="20"/>
                <w:szCs w:val="16"/>
              </w:rPr>
            </w:pPr>
            <w:r w:rsidRPr="00057B8F">
              <w:rPr>
                <w:sz w:val="20"/>
                <w:szCs w:val="16"/>
              </w:rPr>
              <w:t>Кабардино-Балкарская Республика, Ставропольский край</w:t>
            </w:r>
          </w:p>
        </w:tc>
        <w:tc>
          <w:tcPr>
            <w:tcW w:w="1136" w:type="pct"/>
            <w:shd w:val="clear" w:color="auto" w:fill="auto"/>
          </w:tcPr>
          <w:p w:rsidR="004D25E5" w:rsidRPr="00057B8F" w:rsidRDefault="004D25E5" w:rsidP="00937623">
            <w:pPr>
              <w:jc w:val="center"/>
              <w:rPr>
                <w:sz w:val="20"/>
                <w:szCs w:val="16"/>
              </w:rPr>
            </w:pPr>
            <w:r w:rsidRPr="00057B8F">
              <w:rPr>
                <w:sz w:val="20"/>
                <w:szCs w:val="16"/>
              </w:rPr>
              <w:t>87,9</w:t>
            </w:r>
          </w:p>
        </w:tc>
      </w:tr>
      <w:tr w:rsidR="00057B8F" w:rsidRPr="00057B8F" w:rsidTr="00A30F65">
        <w:trPr>
          <w:cantSplit/>
        </w:trPr>
        <w:tc>
          <w:tcPr>
            <w:tcW w:w="247" w:type="pct"/>
            <w:shd w:val="clear" w:color="auto" w:fill="auto"/>
          </w:tcPr>
          <w:p w:rsidR="000524C7" w:rsidRPr="00057B8F" w:rsidRDefault="000524C7" w:rsidP="0002306E">
            <w:pPr>
              <w:keepNext/>
              <w:keepLines/>
              <w:numPr>
                <w:ilvl w:val="0"/>
                <w:numId w:val="175"/>
              </w:numPr>
              <w:rPr>
                <w:sz w:val="20"/>
                <w:szCs w:val="16"/>
              </w:rPr>
            </w:pPr>
          </w:p>
        </w:tc>
        <w:tc>
          <w:tcPr>
            <w:tcW w:w="2145" w:type="pct"/>
            <w:shd w:val="clear" w:color="auto" w:fill="auto"/>
          </w:tcPr>
          <w:p w:rsidR="000524C7" w:rsidRPr="00057B8F" w:rsidRDefault="000524C7" w:rsidP="00A30F65">
            <w:pPr>
              <w:keepNext/>
              <w:keepLines/>
              <w:rPr>
                <w:sz w:val="20"/>
                <w:szCs w:val="16"/>
              </w:rPr>
            </w:pPr>
            <w:r w:rsidRPr="00057B8F">
              <w:rPr>
                <w:sz w:val="20"/>
                <w:szCs w:val="16"/>
              </w:rPr>
              <w:t>ВЛ 330 кВ Невинномысск - Владикавказ-2</w:t>
            </w:r>
          </w:p>
        </w:tc>
        <w:tc>
          <w:tcPr>
            <w:tcW w:w="1472" w:type="pct"/>
            <w:shd w:val="clear" w:color="auto" w:fill="auto"/>
          </w:tcPr>
          <w:p w:rsidR="000524C7" w:rsidRPr="00057B8F" w:rsidRDefault="000524C7" w:rsidP="00A30F65">
            <w:pPr>
              <w:keepNext/>
              <w:keepLines/>
              <w:rPr>
                <w:sz w:val="20"/>
                <w:szCs w:val="16"/>
              </w:rPr>
            </w:pPr>
            <w:r w:rsidRPr="00057B8F">
              <w:rPr>
                <w:sz w:val="20"/>
                <w:szCs w:val="16"/>
              </w:rPr>
              <w:t>Ставропольский край, Чеченская Республика</w:t>
            </w:r>
          </w:p>
        </w:tc>
        <w:tc>
          <w:tcPr>
            <w:tcW w:w="1136" w:type="pct"/>
            <w:shd w:val="clear" w:color="auto" w:fill="auto"/>
          </w:tcPr>
          <w:p w:rsidR="000524C7" w:rsidRPr="00057B8F" w:rsidRDefault="000524C7" w:rsidP="00A30F65">
            <w:pPr>
              <w:keepNext/>
              <w:keepLines/>
              <w:jc w:val="center"/>
              <w:rPr>
                <w:sz w:val="20"/>
                <w:szCs w:val="16"/>
              </w:rPr>
            </w:pPr>
            <w:r w:rsidRPr="00057B8F">
              <w:rPr>
                <w:sz w:val="20"/>
                <w:szCs w:val="16"/>
              </w:rPr>
              <w:t>-</w:t>
            </w:r>
          </w:p>
        </w:tc>
      </w:tr>
      <w:tr w:rsidR="00057B8F" w:rsidRPr="00057B8F" w:rsidTr="00A30F65">
        <w:trPr>
          <w:cantSplit/>
        </w:trPr>
        <w:tc>
          <w:tcPr>
            <w:tcW w:w="247" w:type="pct"/>
            <w:shd w:val="clear" w:color="auto" w:fill="auto"/>
          </w:tcPr>
          <w:p w:rsidR="000524C7" w:rsidRPr="00057B8F" w:rsidRDefault="000524C7" w:rsidP="0002306E">
            <w:pPr>
              <w:keepNext/>
              <w:keepLines/>
              <w:numPr>
                <w:ilvl w:val="0"/>
                <w:numId w:val="175"/>
              </w:numPr>
              <w:rPr>
                <w:sz w:val="20"/>
                <w:szCs w:val="16"/>
              </w:rPr>
            </w:pPr>
          </w:p>
        </w:tc>
        <w:tc>
          <w:tcPr>
            <w:tcW w:w="2145" w:type="pct"/>
            <w:shd w:val="clear" w:color="auto" w:fill="auto"/>
          </w:tcPr>
          <w:p w:rsidR="000524C7" w:rsidRPr="00057B8F" w:rsidRDefault="000524C7" w:rsidP="00A30F65">
            <w:pPr>
              <w:keepNext/>
              <w:keepLines/>
              <w:rPr>
                <w:sz w:val="20"/>
                <w:szCs w:val="16"/>
              </w:rPr>
            </w:pPr>
            <w:r w:rsidRPr="00057B8F">
              <w:rPr>
                <w:sz w:val="20"/>
                <w:szCs w:val="16"/>
              </w:rPr>
              <w:t>ВЛ 330 кВ Невинномысск - Ставрополь</w:t>
            </w:r>
          </w:p>
        </w:tc>
        <w:tc>
          <w:tcPr>
            <w:tcW w:w="1472" w:type="pct"/>
            <w:shd w:val="clear" w:color="auto" w:fill="auto"/>
          </w:tcPr>
          <w:p w:rsidR="000524C7" w:rsidRPr="00057B8F" w:rsidRDefault="000524C7" w:rsidP="00A30F65">
            <w:pPr>
              <w:keepNext/>
              <w:keepLines/>
              <w:rPr>
                <w:sz w:val="20"/>
                <w:szCs w:val="16"/>
              </w:rPr>
            </w:pPr>
            <w:r w:rsidRPr="00057B8F">
              <w:rPr>
                <w:sz w:val="20"/>
                <w:szCs w:val="16"/>
              </w:rPr>
              <w:t>Ставропольский край</w:t>
            </w:r>
          </w:p>
        </w:tc>
        <w:tc>
          <w:tcPr>
            <w:tcW w:w="1136" w:type="pct"/>
            <w:shd w:val="clear" w:color="auto" w:fill="auto"/>
          </w:tcPr>
          <w:p w:rsidR="000524C7" w:rsidRPr="00057B8F" w:rsidRDefault="000524C7" w:rsidP="00A30F65">
            <w:pPr>
              <w:keepNext/>
              <w:keepLines/>
              <w:jc w:val="center"/>
              <w:rPr>
                <w:sz w:val="20"/>
                <w:szCs w:val="16"/>
              </w:rPr>
            </w:pPr>
            <w:r w:rsidRPr="00057B8F">
              <w:rPr>
                <w:sz w:val="20"/>
                <w:szCs w:val="16"/>
              </w:rPr>
              <w:t>-</w:t>
            </w:r>
          </w:p>
        </w:tc>
      </w:tr>
      <w:tr w:rsidR="00057B8F" w:rsidRPr="00057B8F" w:rsidTr="00A30F65">
        <w:trPr>
          <w:cantSplit/>
          <w:trHeight w:val="1200"/>
        </w:trPr>
        <w:tc>
          <w:tcPr>
            <w:tcW w:w="247" w:type="pct"/>
            <w:shd w:val="clear" w:color="auto" w:fill="auto"/>
          </w:tcPr>
          <w:p w:rsidR="000524C7" w:rsidRPr="00057B8F" w:rsidRDefault="000524C7" w:rsidP="0002306E">
            <w:pPr>
              <w:numPr>
                <w:ilvl w:val="0"/>
                <w:numId w:val="175"/>
              </w:numPr>
              <w:rPr>
                <w:sz w:val="20"/>
                <w:szCs w:val="16"/>
              </w:rPr>
            </w:pPr>
          </w:p>
        </w:tc>
        <w:tc>
          <w:tcPr>
            <w:tcW w:w="2145" w:type="pct"/>
            <w:shd w:val="clear" w:color="auto" w:fill="auto"/>
          </w:tcPr>
          <w:p w:rsidR="000524C7" w:rsidRPr="00057B8F" w:rsidRDefault="000524C7" w:rsidP="00A30F65">
            <w:pPr>
              <w:rPr>
                <w:sz w:val="20"/>
                <w:szCs w:val="16"/>
              </w:rPr>
            </w:pPr>
            <w:r w:rsidRPr="00057B8F">
              <w:rPr>
                <w:sz w:val="20"/>
                <w:szCs w:val="16"/>
              </w:rPr>
              <w:t>ВЛ 330 кВ Невинномысская ГРЭС - Армавир (ВЛ-330-01)</w:t>
            </w:r>
          </w:p>
        </w:tc>
        <w:tc>
          <w:tcPr>
            <w:tcW w:w="1472" w:type="pct"/>
            <w:shd w:val="clear" w:color="auto" w:fill="auto"/>
          </w:tcPr>
          <w:p w:rsidR="000524C7" w:rsidRPr="00057B8F" w:rsidRDefault="000524C7" w:rsidP="00A30F65">
            <w:pPr>
              <w:rPr>
                <w:sz w:val="20"/>
                <w:szCs w:val="16"/>
              </w:rPr>
            </w:pPr>
            <w:r w:rsidRPr="00057B8F">
              <w:rPr>
                <w:sz w:val="20"/>
                <w:szCs w:val="16"/>
              </w:rPr>
              <w:t>Краснодарский край, Ставропольский край</w:t>
            </w:r>
          </w:p>
        </w:tc>
        <w:tc>
          <w:tcPr>
            <w:tcW w:w="1136" w:type="pct"/>
            <w:shd w:val="clear" w:color="auto" w:fill="auto"/>
          </w:tcPr>
          <w:p w:rsidR="000524C7" w:rsidRPr="00057B8F" w:rsidRDefault="000524C7" w:rsidP="00A30F65">
            <w:pPr>
              <w:jc w:val="center"/>
              <w:rPr>
                <w:sz w:val="20"/>
                <w:szCs w:val="16"/>
              </w:rPr>
            </w:pPr>
            <w:r w:rsidRPr="00057B8F">
              <w:rPr>
                <w:sz w:val="20"/>
                <w:szCs w:val="16"/>
              </w:rPr>
              <w:t>84,32</w:t>
            </w:r>
          </w:p>
        </w:tc>
      </w:tr>
      <w:tr w:rsidR="00057B8F" w:rsidRPr="00057B8F" w:rsidTr="00A30F65">
        <w:trPr>
          <w:cantSplit/>
        </w:trPr>
        <w:tc>
          <w:tcPr>
            <w:tcW w:w="247" w:type="pct"/>
            <w:shd w:val="clear" w:color="auto" w:fill="auto"/>
          </w:tcPr>
          <w:p w:rsidR="000524C7" w:rsidRPr="00057B8F" w:rsidRDefault="000524C7" w:rsidP="0002306E">
            <w:pPr>
              <w:numPr>
                <w:ilvl w:val="0"/>
                <w:numId w:val="175"/>
              </w:numPr>
              <w:rPr>
                <w:sz w:val="20"/>
                <w:szCs w:val="16"/>
              </w:rPr>
            </w:pPr>
          </w:p>
        </w:tc>
        <w:tc>
          <w:tcPr>
            <w:tcW w:w="2145" w:type="pct"/>
            <w:shd w:val="clear" w:color="auto" w:fill="auto"/>
          </w:tcPr>
          <w:p w:rsidR="000524C7" w:rsidRPr="00057B8F" w:rsidRDefault="000524C7" w:rsidP="00A30F65">
            <w:pPr>
              <w:rPr>
                <w:sz w:val="20"/>
                <w:szCs w:val="16"/>
              </w:rPr>
            </w:pPr>
            <w:r w:rsidRPr="00057B8F">
              <w:rPr>
                <w:sz w:val="20"/>
                <w:szCs w:val="16"/>
              </w:rPr>
              <w:t>ВЛ 330 кВ Невинномысская ГРЭС - Владикавказ-2</w:t>
            </w:r>
          </w:p>
        </w:tc>
        <w:tc>
          <w:tcPr>
            <w:tcW w:w="1472" w:type="pct"/>
            <w:shd w:val="clear" w:color="auto" w:fill="auto"/>
          </w:tcPr>
          <w:p w:rsidR="000524C7" w:rsidRPr="00057B8F" w:rsidRDefault="000524C7" w:rsidP="00A30F65">
            <w:pPr>
              <w:rPr>
                <w:sz w:val="20"/>
                <w:szCs w:val="16"/>
              </w:rPr>
            </w:pPr>
            <w:r w:rsidRPr="00057B8F">
              <w:rPr>
                <w:sz w:val="20"/>
                <w:szCs w:val="16"/>
              </w:rPr>
              <w:t>Республика Ингушетия, Кабардино-Балкарская Республика, Республика Северная Осетия - Алания, Ставропольский край</w:t>
            </w:r>
          </w:p>
        </w:tc>
        <w:tc>
          <w:tcPr>
            <w:tcW w:w="1136" w:type="pct"/>
            <w:shd w:val="clear" w:color="auto" w:fill="auto"/>
          </w:tcPr>
          <w:p w:rsidR="000524C7" w:rsidRPr="00057B8F" w:rsidRDefault="000524C7" w:rsidP="00A30F65">
            <w:pPr>
              <w:jc w:val="center"/>
              <w:rPr>
                <w:sz w:val="20"/>
                <w:szCs w:val="16"/>
              </w:rPr>
            </w:pPr>
            <w:r w:rsidRPr="00057B8F">
              <w:rPr>
                <w:sz w:val="20"/>
                <w:szCs w:val="16"/>
              </w:rPr>
              <w:t>316,7</w:t>
            </w:r>
          </w:p>
        </w:tc>
      </w:tr>
      <w:tr w:rsidR="00057B8F" w:rsidRPr="00057B8F" w:rsidTr="00A30F65">
        <w:trPr>
          <w:cantSplit/>
        </w:trPr>
        <w:tc>
          <w:tcPr>
            <w:tcW w:w="247" w:type="pct"/>
            <w:shd w:val="clear" w:color="auto" w:fill="auto"/>
          </w:tcPr>
          <w:p w:rsidR="000524C7" w:rsidRPr="00057B8F" w:rsidRDefault="000524C7" w:rsidP="0002306E">
            <w:pPr>
              <w:numPr>
                <w:ilvl w:val="0"/>
                <w:numId w:val="175"/>
              </w:numPr>
              <w:rPr>
                <w:sz w:val="20"/>
                <w:szCs w:val="16"/>
              </w:rPr>
            </w:pPr>
          </w:p>
        </w:tc>
        <w:tc>
          <w:tcPr>
            <w:tcW w:w="2145" w:type="pct"/>
            <w:shd w:val="clear" w:color="auto" w:fill="auto"/>
          </w:tcPr>
          <w:p w:rsidR="000524C7" w:rsidRPr="00057B8F" w:rsidRDefault="000524C7" w:rsidP="00A30F65">
            <w:pPr>
              <w:rPr>
                <w:sz w:val="20"/>
                <w:szCs w:val="16"/>
              </w:rPr>
            </w:pPr>
            <w:r w:rsidRPr="00057B8F">
              <w:rPr>
                <w:sz w:val="20"/>
                <w:szCs w:val="16"/>
              </w:rPr>
              <w:t>ВЛ 330 кВ Невинномысская ГРЭС - Кубанская ГЭС-2 (ВЛ-330-02)</w:t>
            </w:r>
          </w:p>
        </w:tc>
        <w:tc>
          <w:tcPr>
            <w:tcW w:w="1472" w:type="pct"/>
            <w:shd w:val="clear" w:color="auto" w:fill="auto"/>
          </w:tcPr>
          <w:p w:rsidR="000524C7" w:rsidRPr="00057B8F" w:rsidRDefault="000524C7" w:rsidP="00A30F65">
            <w:pPr>
              <w:rPr>
                <w:sz w:val="20"/>
                <w:szCs w:val="16"/>
              </w:rPr>
            </w:pPr>
            <w:r w:rsidRPr="00057B8F">
              <w:rPr>
                <w:sz w:val="20"/>
                <w:szCs w:val="16"/>
              </w:rPr>
              <w:t>Карачаево-Черкесская Республика, Ставропольский край</w:t>
            </w:r>
          </w:p>
        </w:tc>
        <w:tc>
          <w:tcPr>
            <w:tcW w:w="1136" w:type="pct"/>
            <w:shd w:val="clear" w:color="auto" w:fill="auto"/>
          </w:tcPr>
          <w:p w:rsidR="000524C7" w:rsidRPr="00057B8F" w:rsidRDefault="000524C7" w:rsidP="00A30F65">
            <w:pPr>
              <w:jc w:val="center"/>
              <w:rPr>
                <w:sz w:val="20"/>
                <w:szCs w:val="16"/>
              </w:rPr>
            </w:pPr>
            <w:r w:rsidRPr="00057B8F">
              <w:rPr>
                <w:sz w:val="20"/>
                <w:szCs w:val="16"/>
              </w:rPr>
              <w:t>75,7</w:t>
            </w:r>
          </w:p>
        </w:tc>
      </w:tr>
      <w:tr w:rsidR="00057B8F" w:rsidRPr="00057B8F" w:rsidTr="00A30F65">
        <w:trPr>
          <w:cantSplit/>
        </w:trPr>
        <w:tc>
          <w:tcPr>
            <w:tcW w:w="247" w:type="pct"/>
            <w:shd w:val="clear" w:color="auto" w:fill="auto"/>
          </w:tcPr>
          <w:p w:rsidR="000524C7" w:rsidRPr="00057B8F" w:rsidRDefault="000524C7" w:rsidP="0002306E">
            <w:pPr>
              <w:numPr>
                <w:ilvl w:val="0"/>
                <w:numId w:val="175"/>
              </w:numPr>
              <w:rPr>
                <w:sz w:val="20"/>
                <w:szCs w:val="16"/>
              </w:rPr>
            </w:pPr>
          </w:p>
        </w:tc>
        <w:tc>
          <w:tcPr>
            <w:tcW w:w="2145" w:type="pct"/>
            <w:shd w:val="clear" w:color="auto" w:fill="auto"/>
          </w:tcPr>
          <w:p w:rsidR="000524C7" w:rsidRPr="00057B8F" w:rsidRDefault="000524C7" w:rsidP="00A30F65">
            <w:pPr>
              <w:rPr>
                <w:sz w:val="20"/>
                <w:szCs w:val="16"/>
              </w:rPr>
            </w:pPr>
            <w:r w:rsidRPr="00057B8F">
              <w:rPr>
                <w:sz w:val="20"/>
                <w:szCs w:val="16"/>
              </w:rPr>
              <w:t>ВЛ 330 кВ Невинномысская ГРЭС - Кубанская ГЭС-4</w:t>
            </w:r>
          </w:p>
        </w:tc>
        <w:tc>
          <w:tcPr>
            <w:tcW w:w="1472" w:type="pct"/>
            <w:shd w:val="clear" w:color="auto" w:fill="auto"/>
          </w:tcPr>
          <w:p w:rsidR="000524C7" w:rsidRPr="00057B8F" w:rsidRDefault="000524C7" w:rsidP="00A30F65">
            <w:pPr>
              <w:rPr>
                <w:sz w:val="20"/>
                <w:szCs w:val="16"/>
              </w:rPr>
            </w:pPr>
            <w:r w:rsidRPr="00057B8F">
              <w:rPr>
                <w:sz w:val="20"/>
                <w:szCs w:val="16"/>
              </w:rPr>
              <w:t>Ставропольский край</w:t>
            </w:r>
          </w:p>
        </w:tc>
        <w:tc>
          <w:tcPr>
            <w:tcW w:w="1136" w:type="pct"/>
            <w:shd w:val="clear" w:color="auto" w:fill="auto"/>
          </w:tcPr>
          <w:p w:rsidR="000524C7" w:rsidRPr="00057B8F" w:rsidRDefault="000524C7" w:rsidP="00A30F65">
            <w:pPr>
              <w:jc w:val="center"/>
              <w:rPr>
                <w:sz w:val="20"/>
                <w:szCs w:val="16"/>
              </w:rPr>
            </w:pPr>
            <w:r w:rsidRPr="00057B8F">
              <w:rPr>
                <w:sz w:val="20"/>
                <w:szCs w:val="16"/>
              </w:rPr>
              <w:t>11,45</w:t>
            </w:r>
          </w:p>
        </w:tc>
      </w:tr>
      <w:tr w:rsidR="00057B8F" w:rsidRPr="00057B8F" w:rsidTr="00A30F65">
        <w:trPr>
          <w:cantSplit/>
        </w:trPr>
        <w:tc>
          <w:tcPr>
            <w:tcW w:w="247" w:type="pct"/>
            <w:shd w:val="clear" w:color="auto" w:fill="auto"/>
          </w:tcPr>
          <w:p w:rsidR="000524C7" w:rsidRPr="00057B8F" w:rsidRDefault="000524C7" w:rsidP="0002306E">
            <w:pPr>
              <w:numPr>
                <w:ilvl w:val="0"/>
                <w:numId w:val="175"/>
              </w:numPr>
              <w:rPr>
                <w:sz w:val="20"/>
                <w:szCs w:val="16"/>
              </w:rPr>
            </w:pPr>
          </w:p>
        </w:tc>
        <w:tc>
          <w:tcPr>
            <w:tcW w:w="2145" w:type="pct"/>
            <w:shd w:val="clear" w:color="auto" w:fill="auto"/>
          </w:tcPr>
          <w:p w:rsidR="000524C7" w:rsidRPr="00057B8F" w:rsidRDefault="000524C7" w:rsidP="00A30F65">
            <w:pPr>
              <w:rPr>
                <w:sz w:val="20"/>
                <w:szCs w:val="16"/>
              </w:rPr>
            </w:pPr>
            <w:r w:rsidRPr="00057B8F">
              <w:rPr>
                <w:sz w:val="20"/>
                <w:szCs w:val="16"/>
              </w:rPr>
              <w:t>ВЛ 330 кВ Невинномысская ГРЭС - Невинномысск</w:t>
            </w:r>
          </w:p>
        </w:tc>
        <w:tc>
          <w:tcPr>
            <w:tcW w:w="1472" w:type="pct"/>
            <w:shd w:val="clear" w:color="auto" w:fill="auto"/>
          </w:tcPr>
          <w:p w:rsidR="000524C7" w:rsidRPr="00057B8F" w:rsidRDefault="000524C7" w:rsidP="00A30F65">
            <w:pPr>
              <w:rPr>
                <w:sz w:val="20"/>
                <w:szCs w:val="16"/>
              </w:rPr>
            </w:pPr>
            <w:r w:rsidRPr="00057B8F">
              <w:rPr>
                <w:sz w:val="20"/>
                <w:szCs w:val="16"/>
              </w:rPr>
              <w:t>Ставропольский край</w:t>
            </w:r>
          </w:p>
        </w:tc>
        <w:tc>
          <w:tcPr>
            <w:tcW w:w="1136" w:type="pct"/>
            <w:shd w:val="clear" w:color="auto" w:fill="auto"/>
          </w:tcPr>
          <w:p w:rsidR="000524C7" w:rsidRPr="00057B8F" w:rsidRDefault="000524C7" w:rsidP="00A30F65">
            <w:pPr>
              <w:jc w:val="center"/>
              <w:rPr>
                <w:sz w:val="20"/>
                <w:szCs w:val="16"/>
              </w:rPr>
            </w:pPr>
            <w:r w:rsidRPr="00057B8F">
              <w:rPr>
                <w:sz w:val="20"/>
                <w:szCs w:val="16"/>
              </w:rPr>
              <w:t>-</w:t>
            </w:r>
          </w:p>
        </w:tc>
      </w:tr>
      <w:tr w:rsidR="00057B8F" w:rsidRPr="00057B8F" w:rsidTr="00A30F65">
        <w:trPr>
          <w:cantSplit/>
        </w:trPr>
        <w:tc>
          <w:tcPr>
            <w:tcW w:w="247" w:type="pct"/>
            <w:shd w:val="clear" w:color="auto" w:fill="auto"/>
          </w:tcPr>
          <w:p w:rsidR="000524C7" w:rsidRPr="00057B8F" w:rsidRDefault="000524C7" w:rsidP="0002306E">
            <w:pPr>
              <w:numPr>
                <w:ilvl w:val="0"/>
                <w:numId w:val="175"/>
              </w:numPr>
              <w:rPr>
                <w:sz w:val="20"/>
                <w:szCs w:val="16"/>
              </w:rPr>
            </w:pPr>
          </w:p>
        </w:tc>
        <w:tc>
          <w:tcPr>
            <w:tcW w:w="2145" w:type="pct"/>
            <w:shd w:val="clear" w:color="auto" w:fill="auto"/>
          </w:tcPr>
          <w:p w:rsidR="000524C7" w:rsidRPr="00057B8F" w:rsidRDefault="000524C7" w:rsidP="00A30F65">
            <w:pPr>
              <w:rPr>
                <w:sz w:val="20"/>
                <w:szCs w:val="16"/>
              </w:rPr>
            </w:pPr>
            <w:r w:rsidRPr="00057B8F">
              <w:rPr>
                <w:sz w:val="20"/>
                <w:szCs w:val="16"/>
              </w:rPr>
              <w:t>ВЛ 330 кВ Прикумск - Буденновск (ВЛ-330-22)</w:t>
            </w:r>
          </w:p>
        </w:tc>
        <w:tc>
          <w:tcPr>
            <w:tcW w:w="1472" w:type="pct"/>
            <w:shd w:val="clear" w:color="auto" w:fill="auto"/>
          </w:tcPr>
          <w:p w:rsidR="000524C7" w:rsidRPr="00057B8F" w:rsidRDefault="000524C7" w:rsidP="00A30F65">
            <w:pPr>
              <w:rPr>
                <w:sz w:val="20"/>
                <w:szCs w:val="16"/>
              </w:rPr>
            </w:pPr>
            <w:r w:rsidRPr="00057B8F">
              <w:rPr>
                <w:sz w:val="20"/>
                <w:szCs w:val="16"/>
              </w:rPr>
              <w:t>Ставропольский край</w:t>
            </w:r>
          </w:p>
        </w:tc>
        <w:tc>
          <w:tcPr>
            <w:tcW w:w="1136" w:type="pct"/>
            <w:shd w:val="clear" w:color="auto" w:fill="auto"/>
          </w:tcPr>
          <w:p w:rsidR="000524C7" w:rsidRPr="00057B8F" w:rsidRDefault="000524C7" w:rsidP="00A30F65">
            <w:pPr>
              <w:jc w:val="center"/>
              <w:rPr>
                <w:sz w:val="20"/>
                <w:szCs w:val="16"/>
              </w:rPr>
            </w:pPr>
            <w:r w:rsidRPr="00057B8F">
              <w:rPr>
                <w:sz w:val="20"/>
                <w:szCs w:val="16"/>
              </w:rPr>
              <w:t>17,05</w:t>
            </w:r>
          </w:p>
        </w:tc>
      </w:tr>
      <w:tr w:rsidR="00057B8F" w:rsidRPr="00057B8F" w:rsidTr="00A30F65">
        <w:trPr>
          <w:cantSplit/>
        </w:trPr>
        <w:tc>
          <w:tcPr>
            <w:tcW w:w="247" w:type="pct"/>
            <w:shd w:val="clear" w:color="auto" w:fill="auto"/>
          </w:tcPr>
          <w:p w:rsidR="000524C7" w:rsidRPr="00057B8F" w:rsidRDefault="000524C7" w:rsidP="0002306E">
            <w:pPr>
              <w:numPr>
                <w:ilvl w:val="0"/>
                <w:numId w:val="175"/>
              </w:numPr>
              <w:rPr>
                <w:sz w:val="20"/>
                <w:szCs w:val="16"/>
              </w:rPr>
            </w:pPr>
          </w:p>
        </w:tc>
        <w:tc>
          <w:tcPr>
            <w:tcW w:w="2145" w:type="pct"/>
            <w:shd w:val="clear" w:color="auto" w:fill="auto"/>
          </w:tcPr>
          <w:p w:rsidR="000524C7" w:rsidRPr="00057B8F" w:rsidRDefault="000524C7" w:rsidP="00A30F65">
            <w:pPr>
              <w:rPr>
                <w:sz w:val="20"/>
                <w:szCs w:val="16"/>
              </w:rPr>
            </w:pPr>
            <w:r w:rsidRPr="00057B8F">
              <w:rPr>
                <w:sz w:val="20"/>
                <w:szCs w:val="16"/>
              </w:rPr>
              <w:t>ВЛ 330 кВ Ставрополь - Благодарная (ВЛ-330-18)</w:t>
            </w:r>
          </w:p>
        </w:tc>
        <w:tc>
          <w:tcPr>
            <w:tcW w:w="1472" w:type="pct"/>
            <w:shd w:val="clear" w:color="auto" w:fill="auto"/>
          </w:tcPr>
          <w:p w:rsidR="000524C7" w:rsidRPr="00057B8F" w:rsidRDefault="000524C7" w:rsidP="00A30F65">
            <w:pPr>
              <w:rPr>
                <w:sz w:val="20"/>
                <w:szCs w:val="16"/>
              </w:rPr>
            </w:pPr>
            <w:r w:rsidRPr="00057B8F">
              <w:rPr>
                <w:sz w:val="20"/>
                <w:szCs w:val="16"/>
              </w:rPr>
              <w:t>Ставропольский край</w:t>
            </w:r>
          </w:p>
        </w:tc>
        <w:tc>
          <w:tcPr>
            <w:tcW w:w="1136" w:type="pct"/>
            <w:shd w:val="clear" w:color="auto" w:fill="auto"/>
          </w:tcPr>
          <w:p w:rsidR="000524C7" w:rsidRPr="00057B8F" w:rsidRDefault="000524C7" w:rsidP="00A30F65">
            <w:pPr>
              <w:jc w:val="center"/>
              <w:rPr>
                <w:sz w:val="20"/>
                <w:szCs w:val="16"/>
              </w:rPr>
            </w:pPr>
            <w:r w:rsidRPr="00057B8F">
              <w:rPr>
                <w:sz w:val="20"/>
                <w:szCs w:val="16"/>
              </w:rPr>
              <w:t>105,7</w:t>
            </w:r>
          </w:p>
        </w:tc>
      </w:tr>
      <w:tr w:rsidR="00057B8F" w:rsidRPr="00057B8F" w:rsidTr="00DF2B41">
        <w:trPr>
          <w:cantSplit/>
        </w:trPr>
        <w:tc>
          <w:tcPr>
            <w:tcW w:w="247" w:type="pct"/>
            <w:shd w:val="clear" w:color="auto" w:fill="auto"/>
          </w:tcPr>
          <w:p w:rsidR="00CF55F0" w:rsidRPr="00057B8F" w:rsidRDefault="00CF55F0" w:rsidP="0002306E">
            <w:pPr>
              <w:keepNext/>
              <w:keepLines/>
              <w:numPr>
                <w:ilvl w:val="0"/>
                <w:numId w:val="175"/>
              </w:numPr>
              <w:rPr>
                <w:sz w:val="20"/>
                <w:szCs w:val="16"/>
              </w:rPr>
            </w:pPr>
          </w:p>
        </w:tc>
        <w:tc>
          <w:tcPr>
            <w:tcW w:w="2145" w:type="pct"/>
            <w:shd w:val="clear" w:color="auto" w:fill="auto"/>
          </w:tcPr>
          <w:p w:rsidR="00CF55F0" w:rsidRPr="00057B8F" w:rsidRDefault="00CF55F0" w:rsidP="00DF2B41">
            <w:pPr>
              <w:keepNext/>
              <w:keepLines/>
              <w:rPr>
                <w:sz w:val="20"/>
                <w:szCs w:val="16"/>
              </w:rPr>
            </w:pPr>
            <w:r w:rsidRPr="00057B8F">
              <w:rPr>
                <w:sz w:val="20"/>
                <w:szCs w:val="16"/>
              </w:rPr>
              <w:t>ВЛ 330 кВ Ставрополь - Солнечный дар</w:t>
            </w:r>
          </w:p>
        </w:tc>
        <w:tc>
          <w:tcPr>
            <w:tcW w:w="1472" w:type="pct"/>
            <w:shd w:val="clear" w:color="auto" w:fill="auto"/>
          </w:tcPr>
          <w:p w:rsidR="00CF55F0" w:rsidRPr="00057B8F" w:rsidRDefault="00CF55F0" w:rsidP="00DF2B41">
            <w:pPr>
              <w:keepNext/>
              <w:keepLines/>
              <w:rPr>
                <w:sz w:val="20"/>
                <w:szCs w:val="16"/>
              </w:rPr>
            </w:pPr>
            <w:r w:rsidRPr="00057B8F">
              <w:rPr>
                <w:sz w:val="20"/>
                <w:szCs w:val="16"/>
              </w:rPr>
              <w:t>Ставропольский край</w:t>
            </w:r>
          </w:p>
        </w:tc>
        <w:tc>
          <w:tcPr>
            <w:tcW w:w="1136" w:type="pct"/>
            <w:shd w:val="clear" w:color="auto" w:fill="auto"/>
          </w:tcPr>
          <w:p w:rsidR="00CF55F0" w:rsidRPr="00057B8F" w:rsidRDefault="00CF55F0" w:rsidP="00DF2B41">
            <w:pPr>
              <w:keepNext/>
              <w:keepLines/>
              <w:jc w:val="center"/>
              <w:rPr>
                <w:sz w:val="20"/>
                <w:szCs w:val="16"/>
              </w:rPr>
            </w:pPr>
            <w:r w:rsidRPr="00057B8F">
              <w:rPr>
                <w:sz w:val="20"/>
                <w:szCs w:val="16"/>
              </w:rPr>
              <w:t>45,6</w:t>
            </w:r>
          </w:p>
        </w:tc>
      </w:tr>
      <w:tr w:rsidR="00057B8F" w:rsidRPr="00057B8F" w:rsidTr="00A30F65">
        <w:trPr>
          <w:cantSplit/>
          <w:trHeight w:val="1200"/>
        </w:trPr>
        <w:tc>
          <w:tcPr>
            <w:tcW w:w="247" w:type="pct"/>
            <w:shd w:val="clear" w:color="auto" w:fill="auto"/>
          </w:tcPr>
          <w:p w:rsidR="000524C7" w:rsidRPr="00057B8F" w:rsidRDefault="000524C7" w:rsidP="0002306E">
            <w:pPr>
              <w:numPr>
                <w:ilvl w:val="0"/>
                <w:numId w:val="175"/>
              </w:numPr>
              <w:rPr>
                <w:sz w:val="20"/>
                <w:szCs w:val="16"/>
              </w:rPr>
            </w:pPr>
          </w:p>
        </w:tc>
        <w:tc>
          <w:tcPr>
            <w:tcW w:w="2145" w:type="pct"/>
            <w:shd w:val="clear" w:color="auto" w:fill="auto"/>
          </w:tcPr>
          <w:p w:rsidR="000524C7" w:rsidRPr="00057B8F" w:rsidRDefault="000524C7" w:rsidP="00A30F65">
            <w:pPr>
              <w:rPr>
                <w:sz w:val="20"/>
                <w:szCs w:val="16"/>
              </w:rPr>
            </w:pPr>
            <w:r w:rsidRPr="00057B8F">
              <w:rPr>
                <w:sz w:val="20"/>
                <w:szCs w:val="16"/>
              </w:rPr>
              <w:t>ВЛ 330 кВ Ставропольская ГРЭС - Армавир 1 цепь (ВЛ-330-14)</w:t>
            </w:r>
          </w:p>
        </w:tc>
        <w:tc>
          <w:tcPr>
            <w:tcW w:w="1472" w:type="pct"/>
            <w:shd w:val="clear" w:color="auto" w:fill="auto"/>
          </w:tcPr>
          <w:p w:rsidR="000524C7" w:rsidRPr="00057B8F" w:rsidRDefault="000524C7" w:rsidP="00A30F65">
            <w:pPr>
              <w:rPr>
                <w:sz w:val="20"/>
                <w:szCs w:val="16"/>
              </w:rPr>
            </w:pPr>
            <w:r w:rsidRPr="00057B8F">
              <w:rPr>
                <w:sz w:val="20"/>
                <w:szCs w:val="16"/>
              </w:rPr>
              <w:t>Краснодарский край, Ставропольский край</w:t>
            </w:r>
          </w:p>
        </w:tc>
        <w:tc>
          <w:tcPr>
            <w:tcW w:w="1136" w:type="pct"/>
            <w:shd w:val="clear" w:color="auto" w:fill="auto"/>
          </w:tcPr>
          <w:p w:rsidR="000524C7" w:rsidRPr="00057B8F" w:rsidRDefault="000524C7" w:rsidP="00A30F65">
            <w:pPr>
              <w:jc w:val="center"/>
              <w:rPr>
                <w:sz w:val="20"/>
                <w:szCs w:val="16"/>
              </w:rPr>
            </w:pPr>
            <w:r w:rsidRPr="00057B8F">
              <w:rPr>
                <w:sz w:val="20"/>
                <w:szCs w:val="16"/>
              </w:rPr>
              <w:t>63,1</w:t>
            </w:r>
          </w:p>
        </w:tc>
      </w:tr>
      <w:tr w:rsidR="00057B8F" w:rsidRPr="00057B8F" w:rsidTr="00A30F65">
        <w:trPr>
          <w:cantSplit/>
          <w:trHeight w:val="1200"/>
        </w:trPr>
        <w:tc>
          <w:tcPr>
            <w:tcW w:w="247" w:type="pct"/>
            <w:shd w:val="clear" w:color="auto" w:fill="auto"/>
          </w:tcPr>
          <w:p w:rsidR="000524C7" w:rsidRPr="00057B8F" w:rsidRDefault="000524C7" w:rsidP="0002306E">
            <w:pPr>
              <w:numPr>
                <w:ilvl w:val="0"/>
                <w:numId w:val="175"/>
              </w:numPr>
              <w:rPr>
                <w:sz w:val="20"/>
                <w:szCs w:val="16"/>
              </w:rPr>
            </w:pPr>
          </w:p>
        </w:tc>
        <w:tc>
          <w:tcPr>
            <w:tcW w:w="2145" w:type="pct"/>
            <w:shd w:val="clear" w:color="auto" w:fill="auto"/>
          </w:tcPr>
          <w:p w:rsidR="000524C7" w:rsidRPr="00057B8F" w:rsidRDefault="000524C7" w:rsidP="00A30F65">
            <w:pPr>
              <w:rPr>
                <w:sz w:val="20"/>
                <w:szCs w:val="16"/>
              </w:rPr>
            </w:pPr>
            <w:r w:rsidRPr="00057B8F">
              <w:rPr>
                <w:sz w:val="20"/>
                <w:szCs w:val="16"/>
              </w:rPr>
              <w:t>ВЛ 330 кВ Ставропольская ГРЭС - Армавир 2 цепь (ВЛ-330-15)</w:t>
            </w:r>
          </w:p>
        </w:tc>
        <w:tc>
          <w:tcPr>
            <w:tcW w:w="1472" w:type="pct"/>
            <w:shd w:val="clear" w:color="auto" w:fill="auto"/>
          </w:tcPr>
          <w:p w:rsidR="000524C7" w:rsidRPr="00057B8F" w:rsidRDefault="000524C7" w:rsidP="00A30F65">
            <w:pPr>
              <w:rPr>
                <w:sz w:val="20"/>
                <w:szCs w:val="16"/>
              </w:rPr>
            </w:pPr>
            <w:r w:rsidRPr="00057B8F">
              <w:rPr>
                <w:sz w:val="20"/>
                <w:szCs w:val="16"/>
              </w:rPr>
              <w:t>Краснодарский край, Ставропольский край</w:t>
            </w:r>
          </w:p>
        </w:tc>
        <w:tc>
          <w:tcPr>
            <w:tcW w:w="1136" w:type="pct"/>
            <w:shd w:val="clear" w:color="auto" w:fill="auto"/>
          </w:tcPr>
          <w:p w:rsidR="000524C7" w:rsidRPr="00057B8F" w:rsidDel="00693730" w:rsidRDefault="000524C7" w:rsidP="00A30F65">
            <w:pPr>
              <w:jc w:val="center"/>
              <w:rPr>
                <w:sz w:val="20"/>
                <w:szCs w:val="16"/>
              </w:rPr>
            </w:pPr>
            <w:r w:rsidRPr="00057B8F">
              <w:rPr>
                <w:sz w:val="20"/>
                <w:szCs w:val="16"/>
              </w:rPr>
              <w:t>62,5</w:t>
            </w:r>
          </w:p>
        </w:tc>
      </w:tr>
      <w:tr w:rsidR="00057B8F" w:rsidRPr="00057B8F" w:rsidTr="00CF55F0">
        <w:trPr>
          <w:cantSplit/>
          <w:trHeight w:val="70"/>
        </w:trPr>
        <w:tc>
          <w:tcPr>
            <w:tcW w:w="247" w:type="pct"/>
            <w:shd w:val="clear" w:color="auto" w:fill="auto"/>
          </w:tcPr>
          <w:p w:rsidR="000524C7" w:rsidRPr="00057B8F" w:rsidRDefault="000524C7" w:rsidP="0002306E">
            <w:pPr>
              <w:keepNext/>
              <w:keepLines/>
              <w:numPr>
                <w:ilvl w:val="0"/>
                <w:numId w:val="175"/>
              </w:numPr>
              <w:rPr>
                <w:sz w:val="20"/>
                <w:szCs w:val="16"/>
              </w:rPr>
            </w:pPr>
          </w:p>
        </w:tc>
        <w:tc>
          <w:tcPr>
            <w:tcW w:w="2145" w:type="pct"/>
            <w:shd w:val="clear" w:color="auto" w:fill="auto"/>
          </w:tcPr>
          <w:p w:rsidR="000524C7" w:rsidRPr="00057B8F" w:rsidRDefault="000524C7" w:rsidP="00CF55F0">
            <w:pPr>
              <w:keepNext/>
              <w:keepLines/>
              <w:rPr>
                <w:sz w:val="20"/>
                <w:szCs w:val="16"/>
              </w:rPr>
            </w:pPr>
            <w:r w:rsidRPr="00057B8F">
              <w:rPr>
                <w:sz w:val="20"/>
                <w:szCs w:val="16"/>
              </w:rPr>
              <w:t xml:space="preserve">ВЛ 330 кВ Ставропольская ГРЭС - </w:t>
            </w:r>
            <w:r w:rsidR="00CF55F0" w:rsidRPr="00057B8F">
              <w:rPr>
                <w:sz w:val="20"/>
                <w:szCs w:val="16"/>
              </w:rPr>
              <w:t>Солнечный дар</w:t>
            </w:r>
          </w:p>
        </w:tc>
        <w:tc>
          <w:tcPr>
            <w:tcW w:w="1472" w:type="pct"/>
            <w:shd w:val="clear" w:color="auto" w:fill="auto"/>
          </w:tcPr>
          <w:p w:rsidR="000524C7" w:rsidRPr="00057B8F" w:rsidRDefault="000524C7" w:rsidP="00A30F65">
            <w:pPr>
              <w:keepNext/>
              <w:keepLines/>
              <w:rPr>
                <w:sz w:val="20"/>
                <w:szCs w:val="16"/>
              </w:rPr>
            </w:pPr>
            <w:r w:rsidRPr="00057B8F">
              <w:rPr>
                <w:sz w:val="20"/>
                <w:szCs w:val="16"/>
              </w:rPr>
              <w:t>Ставропольский край</w:t>
            </w:r>
          </w:p>
        </w:tc>
        <w:tc>
          <w:tcPr>
            <w:tcW w:w="1136" w:type="pct"/>
            <w:shd w:val="clear" w:color="auto" w:fill="auto"/>
          </w:tcPr>
          <w:p w:rsidR="000524C7" w:rsidRPr="00057B8F" w:rsidRDefault="00CF55F0" w:rsidP="00A30F65">
            <w:pPr>
              <w:keepNext/>
              <w:keepLines/>
              <w:jc w:val="center"/>
              <w:rPr>
                <w:sz w:val="20"/>
                <w:szCs w:val="16"/>
              </w:rPr>
            </w:pPr>
            <w:r w:rsidRPr="00057B8F">
              <w:rPr>
                <w:sz w:val="20"/>
                <w:szCs w:val="16"/>
              </w:rPr>
              <w:t>45,5</w:t>
            </w:r>
          </w:p>
        </w:tc>
      </w:tr>
      <w:tr w:rsidR="00057B8F" w:rsidRPr="00057B8F" w:rsidTr="00A30F65">
        <w:trPr>
          <w:cantSplit/>
        </w:trPr>
        <w:tc>
          <w:tcPr>
            <w:tcW w:w="247" w:type="pct"/>
            <w:shd w:val="clear" w:color="auto" w:fill="auto"/>
          </w:tcPr>
          <w:p w:rsidR="00CF55F0" w:rsidRPr="00057B8F" w:rsidRDefault="00CF55F0" w:rsidP="0002306E">
            <w:pPr>
              <w:numPr>
                <w:ilvl w:val="0"/>
                <w:numId w:val="175"/>
              </w:numPr>
              <w:rPr>
                <w:sz w:val="20"/>
                <w:szCs w:val="16"/>
              </w:rPr>
            </w:pPr>
          </w:p>
        </w:tc>
        <w:tc>
          <w:tcPr>
            <w:tcW w:w="2145" w:type="pct"/>
            <w:shd w:val="clear" w:color="auto" w:fill="auto"/>
          </w:tcPr>
          <w:p w:rsidR="00CF55F0" w:rsidRPr="00057B8F" w:rsidRDefault="00CF55F0" w:rsidP="00A30F65">
            <w:pPr>
              <w:rPr>
                <w:sz w:val="20"/>
                <w:szCs w:val="16"/>
              </w:rPr>
            </w:pPr>
            <w:r w:rsidRPr="00057B8F">
              <w:rPr>
                <w:sz w:val="20"/>
                <w:szCs w:val="16"/>
              </w:rPr>
              <w:t>КВЛ 330 кВ Черкесск - Ильенко</w:t>
            </w:r>
          </w:p>
        </w:tc>
        <w:tc>
          <w:tcPr>
            <w:tcW w:w="1472" w:type="pct"/>
            <w:shd w:val="clear" w:color="auto" w:fill="auto"/>
          </w:tcPr>
          <w:p w:rsidR="00CF55F0" w:rsidRPr="00057B8F" w:rsidRDefault="00CF55F0" w:rsidP="00A30F65">
            <w:pPr>
              <w:rPr>
                <w:sz w:val="20"/>
                <w:szCs w:val="16"/>
              </w:rPr>
            </w:pPr>
            <w:r w:rsidRPr="00057B8F">
              <w:rPr>
                <w:sz w:val="20"/>
                <w:szCs w:val="16"/>
              </w:rPr>
              <w:t>Карачаево-Черкесская Республика, Ставропольский край</w:t>
            </w:r>
          </w:p>
        </w:tc>
        <w:tc>
          <w:tcPr>
            <w:tcW w:w="1136" w:type="pct"/>
            <w:shd w:val="clear" w:color="auto" w:fill="auto"/>
          </w:tcPr>
          <w:p w:rsidR="00CF55F0" w:rsidRPr="00057B8F" w:rsidRDefault="00CF55F0" w:rsidP="00A30F65">
            <w:pPr>
              <w:jc w:val="center"/>
              <w:rPr>
                <w:sz w:val="20"/>
                <w:szCs w:val="16"/>
              </w:rPr>
            </w:pPr>
            <w:r w:rsidRPr="00057B8F">
              <w:rPr>
                <w:sz w:val="20"/>
                <w:szCs w:val="16"/>
              </w:rPr>
              <w:t>70,35</w:t>
            </w:r>
          </w:p>
        </w:tc>
      </w:tr>
      <w:tr w:rsidR="00057B8F" w:rsidRPr="00057B8F" w:rsidTr="00A30F65">
        <w:trPr>
          <w:cantSplit/>
          <w:trHeight w:val="15"/>
        </w:trPr>
        <w:tc>
          <w:tcPr>
            <w:tcW w:w="2392" w:type="pct"/>
            <w:gridSpan w:val="2"/>
            <w:shd w:val="clear" w:color="auto" w:fill="auto"/>
          </w:tcPr>
          <w:p w:rsidR="00CF55F0" w:rsidRPr="00057B8F" w:rsidRDefault="00CF55F0" w:rsidP="00A30F65">
            <w:pPr>
              <w:rPr>
                <w:iCs/>
                <w:sz w:val="20"/>
                <w:szCs w:val="16"/>
              </w:rPr>
            </w:pPr>
            <w:r w:rsidRPr="00057B8F">
              <w:rPr>
                <w:iCs/>
                <w:sz w:val="20"/>
                <w:szCs w:val="16"/>
              </w:rPr>
              <w:t>Всего</w:t>
            </w:r>
          </w:p>
        </w:tc>
        <w:tc>
          <w:tcPr>
            <w:tcW w:w="1472" w:type="pct"/>
            <w:shd w:val="clear" w:color="auto" w:fill="auto"/>
          </w:tcPr>
          <w:p w:rsidR="00CF55F0" w:rsidRPr="00057B8F" w:rsidRDefault="00CF55F0" w:rsidP="00A30F65">
            <w:pPr>
              <w:rPr>
                <w:sz w:val="20"/>
                <w:szCs w:val="16"/>
              </w:rPr>
            </w:pPr>
          </w:p>
        </w:tc>
        <w:tc>
          <w:tcPr>
            <w:tcW w:w="1136" w:type="pct"/>
            <w:shd w:val="clear" w:color="auto" w:fill="auto"/>
          </w:tcPr>
          <w:p w:rsidR="00CF55F0" w:rsidRPr="00057B8F" w:rsidRDefault="00CF55F0" w:rsidP="004D25E5">
            <w:pPr>
              <w:jc w:val="center"/>
              <w:rPr>
                <w:sz w:val="20"/>
                <w:szCs w:val="16"/>
              </w:rPr>
            </w:pPr>
            <w:r w:rsidRPr="00057B8F">
              <w:rPr>
                <w:sz w:val="20"/>
                <w:szCs w:val="16"/>
              </w:rPr>
              <w:t>3153,82</w:t>
            </w:r>
          </w:p>
        </w:tc>
      </w:tr>
    </w:tbl>
    <w:p w:rsidR="007817CD" w:rsidRPr="00057B8F" w:rsidRDefault="007817CD" w:rsidP="007817CD">
      <w:pPr>
        <w:pStyle w:val="6"/>
      </w:pPr>
      <w:r w:rsidRPr="00057B8F">
        <w:t>Действующие подстанции напряжением 110 кВ и выше, обеспечивающие соединение и параллельную работу энергетических систем различных субъектов РФ и необходимые для обеспечения выдачи мощности новыми электростанциями, мощность которых превышает 500 МВт</w:t>
      </w:r>
      <w:bookmarkEnd w:id="206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0"/>
        <w:gridCol w:w="2544"/>
        <w:gridCol w:w="1847"/>
        <w:gridCol w:w="1635"/>
        <w:gridCol w:w="3105"/>
      </w:tblGrid>
      <w:tr w:rsidR="00057B8F" w:rsidRPr="00057B8F" w:rsidTr="000B7F3F">
        <w:trPr>
          <w:cantSplit/>
          <w:tblHeader/>
        </w:trPr>
        <w:tc>
          <w:tcPr>
            <w:tcW w:w="230" w:type="pct"/>
            <w:shd w:val="clear" w:color="auto" w:fill="auto"/>
            <w:noWrap/>
          </w:tcPr>
          <w:p w:rsidR="007817CD" w:rsidRPr="00057B8F" w:rsidRDefault="007817CD" w:rsidP="000B7F3F">
            <w:pPr>
              <w:keepNext/>
              <w:keepLines/>
              <w:jc w:val="center"/>
              <w:rPr>
                <w:bCs/>
                <w:sz w:val="20"/>
                <w:szCs w:val="16"/>
              </w:rPr>
            </w:pPr>
            <w:r w:rsidRPr="00057B8F">
              <w:rPr>
                <w:bCs/>
                <w:sz w:val="20"/>
                <w:szCs w:val="16"/>
              </w:rPr>
              <w:t>№</w:t>
            </w:r>
          </w:p>
        </w:tc>
        <w:tc>
          <w:tcPr>
            <w:tcW w:w="1329" w:type="pct"/>
            <w:shd w:val="clear" w:color="auto" w:fill="auto"/>
            <w:noWrap/>
          </w:tcPr>
          <w:p w:rsidR="007817CD" w:rsidRPr="00057B8F" w:rsidRDefault="007817CD" w:rsidP="000B7F3F">
            <w:pPr>
              <w:keepNext/>
              <w:keepLines/>
              <w:rPr>
                <w:bCs/>
                <w:sz w:val="20"/>
                <w:szCs w:val="16"/>
              </w:rPr>
            </w:pPr>
            <w:r w:rsidRPr="00057B8F">
              <w:rPr>
                <w:bCs/>
                <w:sz w:val="20"/>
                <w:szCs w:val="16"/>
              </w:rPr>
              <w:t>Наименование подстанции</w:t>
            </w:r>
          </w:p>
        </w:tc>
        <w:tc>
          <w:tcPr>
            <w:tcW w:w="965" w:type="pct"/>
            <w:shd w:val="clear" w:color="auto" w:fill="auto"/>
            <w:noWrap/>
          </w:tcPr>
          <w:p w:rsidR="007817CD" w:rsidRPr="00057B8F" w:rsidRDefault="007817CD" w:rsidP="000B7F3F">
            <w:pPr>
              <w:keepNext/>
              <w:keepLines/>
              <w:jc w:val="center"/>
              <w:rPr>
                <w:bCs/>
                <w:sz w:val="20"/>
                <w:szCs w:val="16"/>
              </w:rPr>
            </w:pPr>
            <w:r w:rsidRPr="00057B8F">
              <w:rPr>
                <w:bCs/>
                <w:sz w:val="20"/>
                <w:szCs w:val="16"/>
              </w:rPr>
              <w:t>Класс напряжения</w:t>
            </w:r>
          </w:p>
          <w:p w:rsidR="007817CD" w:rsidRPr="00057B8F" w:rsidRDefault="007817CD" w:rsidP="000B7F3F">
            <w:pPr>
              <w:keepNext/>
              <w:keepLines/>
              <w:jc w:val="center"/>
              <w:rPr>
                <w:bCs/>
                <w:sz w:val="20"/>
                <w:szCs w:val="16"/>
              </w:rPr>
            </w:pPr>
            <w:r w:rsidRPr="00057B8F">
              <w:rPr>
                <w:bCs/>
                <w:sz w:val="20"/>
                <w:szCs w:val="16"/>
              </w:rPr>
              <w:t>подстанции, кВ</w:t>
            </w:r>
          </w:p>
        </w:tc>
        <w:tc>
          <w:tcPr>
            <w:tcW w:w="854" w:type="pct"/>
            <w:shd w:val="clear" w:color="auto" w:fill="auto"/>
            <w:noWrap/>
          </w:tcPr>
          <w:p w:rsidR="007817CD" w:rsidRPr="00057B8F" w:rsidRDefault="007817CD" w:rsidP="000B7F3F">
            <w:pPr>
              <w:keepNext/>
              <w:keepLines/>
              <w:jc w:val="center"/>
              <w:rPr>
                <w:bCs/>
                <w:sz w:val="20"/>
                <w:szCs w:val="16"/>
              </w:rPr>
            </w:pPr>
            <w:r w:rsidRPr="00057B8F">
              <w:rPr>
                <w:bCs/>
                <w:sz w:val="20"/>
                <w:szCs w:val="16"/>
              </w:rPr>
              <w:t>Установленная</w:t>
            </w:r>
          </w:p>
          <w:p w:rsidR="007817CD" w:rsidRPr="00057B8F" w:rsidRDefault="007817CD" w:rsidP="000B7F3F">
            <w:pPr>
              <w:keepNext/>
              <w:keepLines/>
              <w:jc w:val="center"/>
              <w:rPr>
                <w:bCs/>
                <w:sz w:val="20"/>
                <w:szCs w:val="16"/>
              </w:rPr>
            </w:pPr>
            <w:r w:rsidRPr="00057B8F">
              <w:rPr>
                <w:bCs/>
                <w:sz w:val="20"/>
                <w:szCs w:val="16"/>
              </w:rPr>
              <w:t>мощность, МВА</w:t>
            </w:r>
          </w:p>
        </w:tc>
        <w:tc>
          <w:tcPr>
            <w:tcW w:w="1622" w:type="pct"/>
            <w:shd w:val="clear" w:color="auto" w:fill="auto"/>
            <w:noWrap/>
          </w:tcPr>
          <w:p w:rsidR="007817CD" w:rsidRPr="00057B8F" w:rsidRDefault="007817CD" w:rsidP="000B7F3F">
            <w:pPr>
              <w:keepNext/>
              <w:keepLines/>
              <w:rPr>
                <w:bCs/>
                <w:sz w:val="20"/>
                <w:szCs w:val="16"/>
              </w:rPr>
            </w:pPr>
            <w:r w:rsidRPr="00057B8F">
              <w:rPr>
                <w:bCs/>
                <w:sz w:val="20"/>
                <w:szCs w:val="16"/>
              </w:rPr>
              <w:t>Основное назначение</w:t>
            </w:r>
          </w:p>
        </w:tc>
      </w:tr>
      <w:tr w:rsidR="00057B8F" w:rsidRPr="00057B8F" w:rsidTr="000B7F3F">
        <w:trPr>
          <w:cantSplit/>
        </w:trPr>
        <w:tc>
          <w:tcPr>
            <w:tcW w:w="230" w:type="pct"/>
            <w:shd w:val="clear" w:color="auto" w:fill="auto"/>
          </w:tcPr>
          <w:p w:rsidR="007817CD" w:rsidRPr="00057B8F" w:rsidRDefault="007817CD" w:rsidP="0002306E">
            <w:pPr>
              <w:widowControl w:val="0"/>
              <w:numPr>
                <w:ilvl w:val="0"/>
                <w:numId w:val="176"/>
              </w:numPr>
              <w:rPr>
                <w:sz w:val="20"/>
                <w:szCs w:val="16"/>
              </w:rPr>
            </w:pPr>
          </w:p>
        </w:tc>
        <w:tc>
          <w:tcPr>
            <w:tcW w:w="1329" w:type="pct"/>
            <w:shd w:val="clear" w:color="auto" w:fill="auto"/>
          </w:tcPr>
          <w:p w:rsidR="007817CD" w:rsidRPr="00057B8F" w:rsidRDefault="007817CD" w:rsidP="000B7F3F">
            <w:pPr>
              <w:rPr>
                <w:sz w:val="20"/>
                <w:szCs w:val="16"/>
              </w:rPr>
            </w:pPr>
            <w:r w:rsidRPr="00057B8F">
              <w:rPr>
                <w:sz w:val="20"/>
                <w:szCs w:val="16"/>
              </w:rPr>
              <w:t>Буденновск</w:t>
            </w:r>
          </w:p>
        </w:tc>
        <w:tc>
          <w:tcPr>
            <w:tcW w:w="965" w:type="pct"/>
            <w:shd w:val="clear" w:color="auto" w:fill="auto"/>
          </w:tcPr>
          <w:p w:rsidR="007817CD" w:rsidRPr="00057B8F" w:rsidRDefault="007817CD" w:rsidP="000B7F3F">
            <w:pPr>
              <w:jc w:val="center"/>
              <w:rPr>
                <w:sz w:val="20"/>
                <w:szCs w:val="16"/>
              </w:rPr>
            </w:pPr>
            <w:r w:rsidRPr="00057B8F">
              <w:rPr>
                <w:sz w:val="20"/>
                <w:szCs w:val="16"/>
              </w:rPr>
              <w:t>500</w:t>
            </w:r>
          </w:p>
        </w:tc>
        <w:tc>
          <w:tcPr>
            <w:tcW w:w="854" w:type="pct"/>
            <w:shd w:val="clear" w:color="auto" w:fill="auto"/>
          </w:tcPr>
          <w:p w:rsidR="007817CD" w:rsidRPr="00057B8F" w:rsidRDefault="007817CD" w:rsidP="000B7F3F">
            <w:pPr>
              <w:jc w:val="center"/>
              <w:rPr>
                <w:sz w:val="20"/>
                <w:szCs w:val="16"/>
              </w:rPr>
            </w:pPr>
            <w:r w:rsidRPr="00057B8F">
              <w:rPr>
                <w:sz w:val="20"/>
                <w:szCs w:val="16"/>
              </w:rPr>
              <w:t>1129,5</w:t>
            </w:r>
          </w:p>
        </w:tc>
        <w:tc>
          <w:tcPr>
            <w:tcW w:w="1622" w:type="pct"/>
            <w:shd w:val="clear" w:color="auto" w:fill="auto"/>
          </w:tcPr>
          <w:p w:rsidR="007817CD" w:rsidRPr="00057B8F" w:rsidRDefault="002235D6" w:rsidP="000B7F3F">
            <w:pPr>
              <w:rPr>
                <w:sz w:val="20"/>
                <w:szCs w:val="16"/>
              </w:rPr>
            </w:pPr>
            <w:r w:rsidRPr="00057B8F">
              <w:rPr>
                <w:sz w:val="20"/>
                <w:szCs w:val="16"/>
              </w:rPr>
              <w:t>в</w:t>
            </w:r>
            <w:r w:rsidR="007817CD" w:rsidRPr="00057B8F">
              <w:rPr>
                <w:sz w:val="20"/>
                <w:szCs w:val="16"/>
              </w:rPr>
              <w:t>ыдача мощности Ростовской АЭС</w:t>
            </w:r>
          </w:p>
        </w:tc>
      </w:tr>
      <w:tr w:rsidR="00057B8F" w:rsidRPr="00057B8F" w:rsidTr="000B7F3F">
        <w:trPr>
          <w:cantSplit/>
        </w:trPr>
        <w:tc>
          <w:tcPr>
            <w:tcW w:w="230" w:type="pct"/>
            <w:shd w:val="clear" w:color="auto" w:fill="auto"/>
          </w:tcPr>
          <w:p w:rsidR="007817CD" w:rsidRPr="00057B8F" w:rsidRDefault="007817CD" w:rsidP="0002306E">
            <w:pPr>
              <w:widowControl w:val="0"/>
              <w:numPr>
                <w:ilvl w:val="0"/>
                <w:numId w:val="176"/>
              </w:numPr>
              <w:rPr>
                <w:sz w:val="20"/>
                <w:szCs w:val="16"/>
              </w:rPr>
            </w:pPr>
          </w:p>
        </w:tc>
        <w:tc>
          <w:tcPr>
            <w:tcW w:w="1329" w:type="pct"/>
            <w:shd w:val="clear" w:color="auto" w:fill="auto"/>
          </w:tcPr>
          <w:p w:rsidR="007817CD" w:rsidRPr="00057B8F" w:rsidRDefault="007817CD" w:rsidP="000B7F3F">
            <w:pPr>
              <w:rPr>
                <w:sz w:val="20"/>
                <w:szCs w:val="16"/>
              </w:rPr>
            </w:pPr>
            <w:r w:rsidRPr="00057B8F">
              <w:rPr>
                <w:sz w:val="20"/>
                <w:szCs w:val="16"/>
              </w:rPr>
              <w:t>Невинномысск</w:t>
            </w:r>
          </w:p>
        </w:tc>
        <w:tc>
          <w:tcPr>
            <w:tcW w:w="965" w:type="pct"/>
            <w:shd w:val="clear" w:color="auto" w:fill="auto"/>
          </w:tcPr>
          <w:p w:rsidR="007817CD" w:rsidRPr="00057B8F" w:rsidRDefault="007817CD" w:rsidP="000B7F3F">
            <w:pPr>
              <w:jc w:val="center"/>
              <w:rPr>
                <w:sz w:val="20"/>
                <w:szCs w:val="16"/>
              </w:rPr>
            </w:pPr>
            <w:r w:rsidRPr="00057B8F">
              <w:rPr>
                <w:sz w:val="20"/>
                <w:szCs w:val="16"/>
              </w:rPr>
              <w:t>500</w:t>
            </w:r>
          </w:p>
        </w:tc>
        <w:tc>
          <w:tcPr>
            <w:tcW w:w="854" w:type="pct"/>
            <w:shd w:val="clear" w:color="auto" w:fill="auto"/>
          </w:tcPr>
          <w:p w:rsidR="007817CD" w:rsidRPr="00057B8F" w:rsidRDefault="007817CD" w:rsidP="000B7F3F">
            <w:pPr>
              <w:jc w:val="center"/>
              <w:rPr>
                <w:sz w:val="20"/>
                <w:szCs w:val="16"/>
              </w:rPr>
            </w:pPr>
            <w:r w:rsidRPr="00057B8F">
              <w:rPr>
                <w:sz w:val="20"/>
                <w:szCs w:val="16"/>
              </w:rPr>
              <w:t>1253,9</w:t>
            </w:r>
          </w:p>
        </w:tc>
        <w:tc>
          <w:tcPr>
            <w:tcW w:w="1622" w:type="pct"/>
            <w:shd w:val="clear" w:color="auto" w:fill="auto"/>
          </w:tcPr>
          <w:p w:rsidR="007817CD" w:rsidRPr="00057B8F" w:rsidRDefault="002235D6" w:rsidP="000B7F3F">
            <w:pPr>
              <w:rPr>
                <w:sz w:val="20"/>
                <w:szCs w:val="16"/>
              </w:rPr>
            </w:pPr>
            <w:r w:rsidRPr="00057B8F">
              <w:rPr>
                <w:sz w:val="20"/>
                <w:szCs w:val="16"/>
              </w:rPr>
              <w:t>в</w:t>
            </w:r>
            <w:r w:rsidR="007817CD" w:rsidRPr="00057B8F">
              <w:rPr>
                <w:sz w:val="20"/>
                <w:szCs w:val="16"/>
              </w:rPr>
              <w:t>ыдача мощности Ростовской АЭС</w:t>
            </w:r>
          </w:p>
        </w:tc>
      </w:tr>
      <w:tr w:rsidR="00057B8F" w:rsidRPr="00057B8F" w:rsidTr="000B7F3F">
        <w:trPr>
          <w:cantSplit/>
        </w:trPr>
        <w:tc>
          <w:tcPr>
            <w:tcW w:w="1559" w:type="pct"/>
            <w:gridSpan w:val="2"/>
            <w:shd w:val="clear" w:color="auto" w:fill="auto"/>
          </w:tcPr>
          <w:p w:rsidR="007817CD" w:rsidRPr="00057B8F" w:rsidRDefault="007817CD" w:rsidP="000B7F3F">
            <w:pPr>
              <w:rPr>
                <w:sz w:val="20"/>
                <w:szCs w:val="16"/>
              </w:rPr>
            </w:pPr>
            <w:r w:rsidRPr="00057B8F">
              <w:rPr>
                <w:sz w:val="20"/>
                <w:szCs w:val="16"/>
              </w:rPr>
              <w:t>Всего</w:t>
            </w:r>
          </w:p>
        </w:tc>
        <w:tc>
          <w:tcPr>
            <w:tcW w:w="965" w:type="pct"/>
            <w:shd w:val="clear" w:color="auto" w:fill="auto"/>
          </w:tcPr>
          <w:p w:rsidR="007817CD" w:rsidRPr="00057B8F" w:rsidRDefault="007817CD" w:rsidP="000B7F3F">
            <w:pPr>
              <w:jc w:val="center"/>
              <w:rPr>
                <w:sz w:val="20"/>
                <w:szCs w:val="16"/>
              </w:rPr>
            </w:pPr>
          </w:p>
        </w:tc>
        <w:tc>
          <w:tcPr>
            <w:tcW w:w="854" w:type="pct"/>
            <w:shd w:val="clear" w:color="auto" w:fill="auto"/>
          </w:tcPr>
          <w:p w:rsidR="007817CD" w:rsidRPr="00057B8F" w:rsidRDefault="007817CD" w:rsidP="000B7F3F">
            <w:pPr>
              <w:jc w:val="center"/>
              <w:rPr>
                <w:sz w:val="20"/>
                <w:szCs w:val="16"/>
              </w:rPr>
            </w:pPr>
            <w:r w:rsidRPr="00057B8F">
              <w:rPr>
                <w:sz w:val="20"/>
                <w:szCs w:val="16"/>
              </w:rPr>
              <w:t>2383,4</w:t>
            </w:r>
          </w:p>
        </w:tc>
        <w:tc>
          <w:tcPr>
            <w:tcW w:w="1622" w:type="pct"/>
            <w:shd w:val="clear" w:color="auto" w:fill="auto"/>
          </w:tcPr>
          <w:p w:rsidR="007817CD" w:rsidRPr="00057B8F" w:rsidRDefault="007817CD" w:rsidP="000B7F3F">
            <w:pPr>
              <w:rPr>
                <w:sz w:val="20"/>
                <w:szCs w:val="16"/>
              </w:rPr>
            </w:pPr>
          </w:p>
        </w:tc>
      </w:tr>
    </w:tbl>
    <w:p w:rsidR="007817CD" w:rsidRPr="00057B8F" w:rsidRDefault="007817CD" w:rsidP="007817CD">
      <w:pPr>
        <w:pStyle w:val="6"/>
      </w:pPr>
      <w:r w:rsidRPr="00057B8F">
        <w:lastRenderedPageBreak/>
        <w:t>Действующие линии электропередачи напряжением 110 кВ и выше, обеспечивающие соединение и параллельную работу энергетических систем различных субъектов РФ и необходимые для обеспечения выдачи мощности новыми электростанциями, мощность которых превышает 500 МВт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3260"/>
        <w:gridCol w:w="1696"/>
        <w:gridCol w:w="1599"/>
        <w:gridCol w:w="2609"/>
      </w:tblGrid>
      <w:tr w:rsidR="00057B8F" w:rsidRPr="00057B8F" w:rsidTr="000B7F3F">
        <w:trPr>
          <w:cantSplit/>
          <w:tblHeader/>
        </w:trPr>
        <w:tc>
          <w:tcPr>
            <w:tcW w:w="213" w:type="pct"/>
            <w:shd w:val="clear" w:color="auto" w:fill="auto"/>
            <w:noWrap/>
          </w:tcPr>
          <w:p w:rsidR="007817CD" w:rsidRPr="00057B8F" w:rsidRDefault="007817CD" w:rsidP="000B7F3F">
            <w:pPr>
              <w:keepNext/>
              <w:keepLines/>
              <w:jc w:val="center"/>
              <w:rPr>
                <w:bCs/>
                <w:sz w:val="20"/>
                <w:szCs w:val="16"/>
              </w:rPr>
            </w:pPr>
            <w:r w:rsidRPr="00057B8F">
              <w:rPr>
                <w:bCs/>
                <w:sz w:val="20"/>
                <w:szCs w:val="16"/>
              </w:rPr>
              <w:t>№</w:t>
            </w:r>
          </w:p>
        </w:tc>
        <w:tc>
          <w:tcPr>
            <w:tcW w:w="1703" w:type="pct"/>
            <w:shd w:val="clear" w:color="auto" w:fill="auto"/>
            <w:noWrap/>
          </w:tcPr>
          <w:p w:rsidR="007817CD" w:rsidRPr="00057B8F" w:rsidRDefault="007817CD" w:rsidP="000B7F3F">
            <w:pPr>
              <w:keepNext/>
              <w:keepLines/>
              <w:rPr>
                <w:bCs/>
                <w:sz w:val="20"/>
                <w:szCs w:val="16"/>
              </w:rPr>
            </w:pPr>
            <w:r w:rsidRPr="00057B8F">
              <w:rPr>
                <w:bCs/>
                <w:sz w:val="20"/>
                <w:szCs w:val="16"/>
              </w:rPr>
              <w:t xml:space="preserve">Наименование линии </w:t>
            </w:r>
          </w:p>
          <w:p w:rsidR="007817CD" w:rsidRPr="00057B8F" w:rsidRDefault="007817CD" w:rsidP="000B7F3F">
            <w:pPr>
              <w:keepNext/>
              <w:keepLines/>
              <w:rPr>
                <w:bCs/>
                <w:sz w:val="20"/>
                <w:szCs w:val="16"/>
              </w:rPr>
            </w:pPr>
            <w:r w:rsidRPr="00057B8F">
              <w:rPr>
                <w:bCs/>
                <w:sz w:val="20"/>
                <w:szCs w:val="16"/>
              </w:rPr>
              <w:t>электропередачи</w:t>
            </w:r>
          </w:p>
        </w:tc>
        <w:tc>
          <w:tcPr>
            <w:tcW w:w="886" w:type="pct"/>
            <w:shd w:val="clear" w:color="auto" w:fill="auto"/>
            <w:noWrap/>
          </w:tcPr>
          <w:p w:rsidR="007817CD" w:rsidRPr="00057B8F" w:rsidRDefault="007817CD" w:rsidP="000B7F3F">
            <w:pPr>
              <w:keepNext/>
              <w:keepLines/>
              <w:rPr>
                <w:bCs/>
                <w:sz w:val="20"/>
                <w:szCs w:val="16"/>
              </w:rPr>
            </w:pPr>
            <w:r w:rsidRPr="00057B8F">
              <w:rPr>
                <w:bCs/>
                <w:sz w:val="20"/>
                <w:szCs w:val="16"/>
              </w:rPr>
              <w:t>Местоположение</w:t>
            </w:r>
          </w:p>
        </w:tc>
        <w:tc>
          <w:tcPr>
            <w:tcW w:w="835" w:type="pct"/>
            <w:shd w:val="clear" w:color="auto" w:fill="auto"/>
            <w:noWrap/>
          </w:tcPr>
          <w:p w:rsidR="007817CD" w:rsidRPr="00057B8F" w:rsidRDefault="007817CD" w:rsidP="000B7F3F">
            <w:pPr>
              <w:keepNext/>
              <w:keepLines/>
              <w:jc w:val="center"/>
              <w:rPr>
                <w:bCs/>
                <w:sz w:val="20"/>
                <w:szCs w:val="16"/>
              </w:rPr>
            </w:pPr>
            <w:r w:rsidRPr="00057B8F">
              <w:rPr>
                <w:bCs/>
                <w:sz w:val="20"/>
                <w:szCs w:val="16"/>
              </w:rPr>
              <w:t xml:space="preserve">Протяженность, </w:t>
            </w:r>
          </w:p>
          <w:p w:rsidR="007817CD" w:rsidRPr="00057B8F" w:rsidRDefault="007817CD" w:rsidP="000B7F3F">
            <w:pPr>
              <w:keepNext/>
              <w:keepLines/>
              <w:jc w:val="center"/>
              <w:rPr>
                <w:bCs/>
                <w:sz w:val="20"/>
                <w:szCs w:val="16"/>
              </w:rPr>
            </w:pPr>
            <w:r w:rsidRPr="00057B8F">
              <w:rPr>
                <w:bCs/>
                <w:sz w:val="20"/>
                <w:szCs w:val="16"/>
              </w:rPr>
              <w:t>км</w:t>
            </w:r>
          </w:p>
        </w:tc>
        <w:tc>
          <w:tcPr>
            <w:tcW w:w="1363" w:type="pct"/>
            <w:shd w:val="clear" w:color="auto" w:fill="auto"/>
            <w:noWrap/>
          </w:tcPr>
          <w:p w:rsidR="007817CD" w:rsidRPr="00057B8F" w:rsidRDefault="007817CD" w:rsidP="000B7F3F">
            <w:pPr>
              <w:keepNext/>
              <w:keepLines/>
              <w:rPr>
                <w:bCs/>
                <w:sz w:val="20"/>
                <w:szCs w:val="16"/>
              </w:rPr>
            </w:pPr>
            <w:r w:rsidRPr="00057B8F">
              <w:rPr>
                <w:bCs/>
                <w:sz w:val="20"/>
                <w:szCs w:val="16"/>
              </w:rPr>
              <w:t>Основное назначение</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313"/>
              </w:numPr>
              <w:rPr>
                <w:iCs/>
                <w:sz w:val="20"/>
                <w:szCs w:val="16"/>
              </w:rPr>
            </w:pPr>
          </w:p>
        </w:tc>
        <w:tc>
          <w:tcPr>
            <w:tcW w:w="1703" w:type="pct"/>
            <w:shd w:val="clear" w:color="auto" w:fill="auto"/>
          </w:tcPr>
          <w:p w:rsidR="007817CD" w:rsidRPr="00057B8F" w:rsidRDefault="007817CD" w:rsidP="000B7F3F">
            <w:pPr>
              <w:rPr>
                <w:sz w:val="20"/>
                <w:szCs w:val="16"/>
              </w:rPr>
            </w:pPr>
            <w:r w:rsidRPr="00057B8F">
              <w:rPr>
                <w:sz w:val="20"/>
                <w:szCs w:val="16"/>
              </w:rPr>
              <w:t>ВЛ 500 кВ Ростовская АЭС - Буденновск</w:t>
            </w:r>
          </w:p>
        </w:tc>
        <w:tc>
          <w:tcPr>
            <w:tcW w:w="886" w:type="pct"/>
            <w:shd w:val="clear" w:color="auto" w:fill="auto"/>
          </w:tcPr>
          <w:p w:rsidR="007817CD" w:rsidRPr="00057B8F" w:rsidRDefault="007817CD" w:rsidP="000B7F3F">
            <w:pPr>
              <w:rPr>
                <w:sz w:val="20"/>
                <w:szCs w:val="16"/>
              </w:rPr>
            </w:pPr>
            <w:r w:rsidRPr="00057B8F">
              <w:rPr>
                <w:sz w:val="20"/>
                <w:szCs w:val="16"/>
              </w:rPr>
              <w:t>Республика Калмыкия, Ростовская область,</w:t>
            </w:r>
          </w:p>
          <w:p w:rsidR="007817CD" w:rsidRPr="00057B8F" w:rsidRDefault="007817CD" w:rsidP="000B7F3F">
            <w:pPr>
              <w:rPr>
                <w:sz w:val="20"/>
                <w:szCs w:val="16"/>
              </w:rPr>
            </w:pPr>
            <w:r w:rsidRPr="00057B8F">
              <w:rPr>
                <w:sz w:val="20"/>
                <w:szCs w:val="16"/>
              </w:rPr>
              <w:t>Ставропольский край</w:t>
            </w:r>
          </w:p>
        </w:tc>
        <w:tc>
          <w:tcPr>
            <w:tcW w:w="835" w:type="pct"/>
            <w:shd w:val="clear" w:color="auto" w:fill="auto"/>
          </w:tcPr>
          <w:p w:rsidR="007817CD" w:rsidRPr="00057B8F" w:rsidRDefault="007817CD" w:rsidP="000B7F3F">
            <w:pPr>
              <w:jc w:val="center"/>
              <w:rPr>
                <w:sz w:val="20"/>
                <w:szCs w:val="16"/>
              </w:rPr>
            </w:pPr>
            <w:r w:rsidRPr="00057B8F">
              <w:rPr>
                <w:sz w:val="20"/>
                <w:szCs w:val="16"/>
              </w:rPr>
              <w:t>308,01</w:t>
            </w:r>
          </w:p>
        </w:tc>
        <w:tc>
          <w:tcPr>
            <w:tcW w:w="1363" w:type="pct"/>
            <w:shd w:val="clear" w:color="auto" w:fill="auto"/>
          </w:tcPr>
          <w:p w:rsidR="007817CD" w:rsidRPr="00057B8F" w:rsidRDefault="002235D6" w:rsidP="000B7F3F">
            <w:pPr>
              <w:rPr>
                <w:sz w:val="20"/>
                <w:szCs w:val="16"/>
              </w:rPr>
            </w:pPr>
            <w:r w:rsidRPr="00057B8F">
              <w:rPr>
                <w:sz w:val="20"/>
                <w:szCs w:val="16"/>
              </w:rPr>
              <w:t>в</w:t>
            </w:r>
            <w:r w:rsidR="007817CD" w:rsidRPr="00057B8F">
              <w:rPr>
                <w:sz w:val="20"/>
                <w:szCs w:val="16"/>
              </w:rPr>
              <w:t>ыдача мощности Ростовской АЭС</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313"/>
              </w:numPr>
              <w:rPr>
                <w:iCs/>
                <w:sz w:val="20"/>
                <w:szCs w:val="16"/>
              </w:rPr>
            </w:pPr>
          </w:p>
        </w:tc>
        <w:tc>
          <w:tcPr>
            <w:tcW w:w="1703" w:type="pct"/>
            <w:shd w:val="clear" w:color="auto" w:fill="auto"/>
          </w:tcPr>
          <w:p w:rsidR="007817CD" w:rsidRPr="00057B8F" w:rsidRDefault="007817CD" w:rsidP="000B7F3F">
            <w:pPr>
              <w:rPr>
                <w:sz w:val="20"/>
                <w:szCs w:val="16"/>
              </w:rPr>
            </w:pPr>
            <w:r w:rsidRPr="00057B8F">
              <w:rPr>
                <w:sz w:val="20"/>
                <w:szCs w:val="16"/>
              </w:rPr>
              <w:t>ВЛ 500 кВ Ростовская АЭС - Невинномысск</w:t>
            </w:r>
          </w:p>
        </w:tc>
        <w:tc>
          <w:tcPr>
            <w:tcW w:w="886" w:type="pct"/>
            <w:shd w:val="clear" w:color="auto" w:fill="auto"/>
          </w:tcPr>
          <w:p w:rsidR="007817CD" w:rsidRPr="00057B8F" w:rsidRDefault="007817CD" w:rsidP="000B7F3F">
            <w:pPr>
              <w:rPr>
                <w:sz w:val="20"/>
                <w:szCs w:val="16"/>
              </w:rPr>
            </w:pPr>
            <w:r w:rsidRPr="00057B8F">
              <w:rPr>
                <w:sz w:val="20"/>
                <w:szCs w:val="16"/>
              </w:rPr>
              <w:t>Республика Калмыкия, Ростовская область,</w:t>
            </w:r>
          </w:p>
          <w:p w:rsidR="007817CD" w:rsidRPr="00057B8F" w:rsidRDefault="007817CD" w:rsidP="000B7F3F">
            <w:pPr>
              <w:rPr>
                <w:sz w:val="20"/>
                <w:szCs w:val="16"/>
              </w:rPr>
            </w:pPr>
            <w:r w:rsidRPr="00057B8F">
              <w:rPr>
                <w:sz w:val="20"/>
                <w:szCs w:val="16"/>
              </w:rPr>
              <w:t>Ставропольский край</w:t>
            </w:r>
          </w:p>
        </w:tc>
        <w:tc>
          <w:tcPr>
            <w:tcW w:w="835" w:type="pct"/>
            <w:shd w:val="clear" w:color="auto" w:fill="auto"/>
          </w:tcPr>
          <w:p w:rsidR="007817CD" w:rsidRPr="00057B8F" w:rsidRDefault="007817CD" w:rsidP="000B7F3F">
            <w:pPr>
              <w:jc w:val="center"/>
              <w:rPr>
                <w:sz w:val="20"/>
                <w:szCs w:val="16"/>
              </w:rPr>
            </w:pPr>
            <w:r w:rsidRPr="00057B8F">
              <w:rPr>
                <w:sz w:val="20"/>
                <w:szCs w:val="16"/>
              </w:rPr>
              <w:t>413,65</w:t>
            </w:r>
          </w:p>
        </w:tc>
        <w:tc>
          <w:tcPr>
            <w:tcW w:w="1363" w:type="pct"/>
            <w:shd w:val="clear" w:color="auto" w:fill="auto"/>
          </w:tcPr>
          <w:p w:rsidR="007817CD" w:rsidRPr="00057B8F" w:rsidRDefault="002235D6" w:rsidP="000B7F3F">
            <w:pPr>
              <w:rPr>
                <w:sz w:val="20"/>
                <w:szCs w:val="16"/>
              </w:rPr>
            </w:pPr>
            <w:r w:rsidRPr="00057B8F">
              <w:rPr>
                <w:sz w:val="20"/>
                <w:szCs w:val="16"/>
              </w:rPr>
              <w:t>в</w:t>
            </w:r>
            <w:r w:rsidR="007817CD" w:rsidRPr="00057B8F">
              <w:rPr>
                <w:sz w:val="20"/>
                <w:szCs w:val="16"/>
              </w:rPr>
              <w:t>ыдача мощности Ростовской АЭС</w:t>
            </w:r>
          </w:p>
        </w:tc>
      </w:tr>
      <w:tr w:rsidR="00057B8F" w:rsidRPr="00057B8F" w:rsidTr="000B7F3F">
        <w:trPr>
          <w:cantSplit/>
          <w:trHeight w:val="15"/>
        </w:trPr>
        <w:tc>
          <w:tcPr>
            <w:tcW w:w="1916" w:type="pct"/>
            <w:gridSpan w:val="2"/>
            <w:shd w:val="clear" w:color="auto" w:fill="auto"/>
          </w:tcPr>
          <w:p w:rsidR="007817CD" w:rsidRPr="00057B8F" w:rsidRDefault="007817CD" w:rsidP="000B7F3F">
            <w:pPr>
              <w:rPr>
                <w:sz w:val="20"/>
                <w:szCs w:val="16"/>
              </w:rPr>
            </w:pPr>
            <w:r w:rsidRPr="00057B8F">
              <w:rPr>
                <w:sz w:val="20"/>
                <w:szCs w:val="16"/>
              </w:rPr>
              <w:t>Всего</w:t>
            </w:r>
          </w:p>
        </w:tc>
        <w:tc>
          <w:tcPr>
            <w:tcW w:w="886" w:type="pct"/>
            <w:shd w:val="clear" w:color="auto" w:fill="auto"/>
          </w:tcPr>
          <w:p w:rsidR="007817CD" w:rsidRPr="00057B8F" w:rsidRDefault="007817CD" w:rsidP="000B7F3F">
            <w:pPr>
              <w:rPr>
                <w:sz w:val="20"/>
                <w:szCs w:val="16"/>
              </w:rPr>
            </w:pPr>
          </w:p>
        </w:tc>
        <w:tc>
          <w:tcPr>
            <w:tcW w:w="835" w:type="pct"/>
            <w:shd w:val="clear" w:color="auto" w:fill="auto"/>
          </w:tcPr>
          <w:p w:rsidR="007817CD" w:rsidRPr="00057B8F" w:rsidRDefault="007817CD" w:rsidP="000B7F3F">
            <w:pPr>
              <w:jc w:val="center"/>
              <w:rPr>
                <w:sz w:val="20"/>
                <w:szCs w:val="16"/>
              </w:rPr>
            </w:pPr>
            <w:r w:rsidRPr="00057B8F">
              <w:rPr>
                <w:sz w:val="20"/>
                <w:szCs w:val="16"/>
              </w:rPr>
              <w:t>721,66</w:t>
            </w:r>
          </w:p>
        </w:tc>
        <w:tc>
          <w:tcPr>
            <w:tcW w:w="1363" w:type="pct"/>
            <w:shd w:val="clear" w:color="auto" w:fill="auto"/>
          </w:tcPr>
          <w:p w:rsidR="007817CD" w:rsidRPr="00057B8F" w:rsidRDefault="007817CD" w:rsidP="000B7F3F">
            <w:pPr>
              <w:rPr>
                <w:sz w:val="20"/>
                <w:szCs w:val="16"/>
              </w:rPr>
            </w:pPr>
          </w:p>
        </w:tc>
      </w:tr>
    </w:tbl>
    <w:p w:rsidR="007817CD" w:rsidRPr="00057B8F" w:rsidRDefault="007817CD" w:rsidP="007817CD">
      <w:pPr>
        <w:pStyle w:val="4"/>
      </w:pPr>
      <w:r w:rsidRPr="00057B8F">
        <w:t>Строящиеся объекты</w:t>
      </w:r>
      <w:bookmarkEnd w:id="2063"/>
    </w:p>
    <w:p w:rsidR="007817CD" w:rsidRPr="00057B8F" w:rsidRDefault="007817CD" w:rsidP="007817CD">
      <w:pPr>
        <w:pStyle w:val="6"/>
      </w:pPr>
      <w:bookmarkStart w:id="2066" w:name="_Toc343872180"/>
      <w:r w:rsidRPr="00057B8F">
        <w:t>Строящиеся линии электропередачи напряжением 220 кВ и выше</w:t>
      </w:r>
      <w:bookmarkEnd w:id="206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1676"/>
        <w:gridCol w:w="697"/>
        <w:gridCol w:w="1072"/>
        <w:gridCol w:w="579"/>
        <w:gridCol w:w="1438"/>
        <w:gridCol w:w="1824"/>
        <w:gridCol w:w="1878"/>
      </w:tblGrid>
      <w:tr w:rsidR="00057B8F" w:rsidRPr="00057B8F" w:rsidTr="00B86F18">
        <w:trPr>
          <w:cantSplit/>
          <w:trHeight w:val="20"/>
          <w:tblHeader/>
        </w:trPr>
        <w:tc>
          <w:tcPr>
            <w:tcW w:w="213" w:type="pct"/>
            <w:vMerge w:val="restart"/>
            <w:shd w:val="clear" w:color="auto" w:fill="auto"/>
          </w:tcPr>
          <w:p w:rsidR="00EC42FF" w:rsidRPr="00057B8F" w:rsidRDefault="00EC42FF" w:rsidP="00281D6A">
            <w:pPr>
              <w:jc w:val="center"/>
              <w:rPr>
                <w:bCs/>
                <w:sz w:val="20"/>
                <w:szCs w:val="16"/>
              </w:rPr>
            </w:pPr>
            <w:r w:rsidRPr="00057B8F">
              <w:rPr>
                <w:bCs/>
                <w:sz w:val="20"/>
                <w:szCs w:val="16"/>
              </w:rPr>
              <w:t>№</w:t>
            </w:r>
          </w:p>
        </w:tc>
        <w:tc>
          <w:tcPr>
            <w:tcW w:w="876" w:type="pct"/>
            <w:vMerge w:val="restart"/>
            <w:shd w:val="clear" w:color="auto" w:fill="auto"/>
          </w:tcPr>
          <w:p w:rsidR="00EC42FF" w:rsidRPr="00057B8F" w:rsidRDefault="00EC42FF" w:rsidP="00281D6A">
            <w:pPr>
              <w:rPr>
                <w:bCs/>
                <w:sz w:val="20"/>
                <w:szCs w:val="16"/>
              </w:rPr>
            </w:pPr>
            <w:r w:rsidRPr="00057B8F">
              <w:rPr>
                <w:bCs/>
                <w:sz w:val="20"/>
                <w:szCs w:val="16"/>
              </w:rPr>
              <w:t>Наименова</w:t>
            </w:r>
            <w:r w:rsidRPr="00057B8F">
              <w:rPr>
                <w:bCs/>
                <w:sz w:val="20"/>
                <w:szCs w:val="16"/>
              </w:rPr>
              <w:softHyphen/>
              <w:t>ние</w:t>
            </w:r>
          </w:p>
        </w:tc>
        <w:tc>
          <w:tcPr>
            <w:tcW w:w="364" w:type="pct"/>
            <w:vMerge w:val="restart"/>
            <w:shd w:val="clear" w:color="auto" w:fill="auto"/>
          </w:tcPr>
          <w:p w:rsidR="00EC42FF" w:rsidRPr="00057B8F" w:rsidRDefault="00EC42FF" w:rsidP="00281D6A">
            <w:pPr>
              <w:jc w:val="center"/>
              <w:rPr>
                <w:bCs/>
                <w:sz w:val="20"/>
                <w:szCs w:val="16"/>
              </w:rPr>
            </w:pPr>
            <w:r w:rsidRPr="00057B8F">
              <w:rPr>
                <w:bCs/>
                <w:sz w:val="20"/>
                <w:szCs w:val="16"/>
              </w:rPr>
              <w:t>Год ввода объ</w:t>
            </w:r>
            <w:r w:rsidRPr="00057B8F">
              <w:rPr>
                <w:bCs/>
                <w:sz w:val="20"/>
                <w:szCs w:val="16"/>
              </w:rPr>
              <w:softHyphen/>
              <w:t>екта</w:t>
            </w:r>
          </w:p>
        </w:tc>
        <w:tc>
          <w:tcPr>
            <w:tcW w:w="862" w:type="pct"/>
            <w:gridSpan w:val="2"/>
            <w:shd w:val="clear" w:color="auto" w:fill="auto"/>
          </w:tcPr>
          <w:p w:rsidR="00EC42FF" w:rsidRPr="00057B8F" w:rsidRDefault="00EC42FF" w:rsidP="006C6650">
            <w:pPr>
              <w:jc w:val="center"/>
              <w:rPr>
                <w:bCs/>
                <w:sz w:val="20"/>
                <w:szCs w:val="16"/>
              </w:rPr>
            </w:pPr>
            <w:r w:rsidRPr="00057B8F">
              <w:rPr>
                <w:sz w:val="20"/>
                <w:szCs w:val="28"/>
              </w:rPr>
              <w:t>Протяженность, (км)</w:t>
            </w:r>
          </w:p>
        </w:tc>
        <w:tc>
          <w:tcPr>
            <w:tcW w:w="751" w:type="pct"/>
            <w:vMerge w:val="restart"/>
          </w:tcPr>
          <w:p w:rsidR="00EC42FF" w:rsidRPr="00057B8F" w:rsidRDefault="00EC42FF" w:rsidP="00281D6A">
            <w:pPr>
              <w:rPr>
                <w:bCs/>
                <w:sz w:val="20"/>
                <w:szCs w:val="16"/>
              </w:rPr>
            </w:pPr>
            <w:r w:rsidRPr="00057B8F">
              <w:rPr>
                <w:sz w:val="20"/>
                <w:szCs w:val="28"/>
              </w:rPr>
              <w:t>Схемные осо</w:t>
            </w:r>
            <w:r w:rsidRPr="00057B8F">
              <w:rPr>
                <w:sz w:val="20"/>
                <w:szCs w:val="28"/>
              </w:rPr>
              <w:softHyphen/>
              <w:t>бенности</w:t>
            </w:r>
          </w:p>
        </w:tc>
        <w:tc>
          <w:tcPr>
            <w:tcW w:w="953" w:type="pct"/>
            <w:vMerge w:val="restart"/>
          </w:tcPr>
          <w:p w:rsidR="00EC42FF" w:rsidRPr="00057B8F" w:rsidRDefault="00EC42FF" w:rsidP="00281D6A">
            <w:pPr>
              <w:rPr>
                <w:bCs/>
                <w:sz w:val="20"/>
                <w:szCs w:val="16"/>
              </w:rPr>
            </w:pPr>
            <w:r w:rsidRPr="00057B8F">
              <w:rPr>
                <w:bCs/>
                <w:sz w:val="20"/>
                <w:szCs w:val="16"/>
              </w:rPr>
              <w:t>Ответствен</w:t>
            </w:r>
            <w:r w:rsidRPr="00057B8F">
              <w:rPr>
                <w:bCs/>
                <w:sz w:val="20"/>
                <w:szCs w:val="16"/>
              </w:rPr>
              <w:softHyphen/>
              <w:t>ная органи</w:t>
            </w:r>
            <w:r w:rsidRPr="00057B8F">
              <w:rPr>
                <w:bCs/>
                <w:sz w:val="20"/>
                <w:szCs w:val="16"/>
              </w:rPr>
              <w:softHyphen/>
              <w:t>зация</w:t>
            </w:r>
          </w:p>
        </w:tc>
        <w:tc>
          <w:tcPr>
            <w:tcW w:w="981" w:type="pct"/>
            <w:vMerge w:val="restart"/>
            <w:shd w:val="clear" w:color="auto" w:fill="auto"/>
          </w:tcPr>
          <w:p w:rsidR="00EC42FF" w:rsidRPr="00057B8F" w:rsidRDefault="00EC42FF" w:rsidP="00281D6A">
            <w:pPr>
              <w:rPr>
                <w:bCs/>
                <w:sz w:val="20"/>
                <w:szCs w:val="16"/>
              </w:rPr>
            </w:pPr>
            <w:r w:rsidRPr="00057B8F">
              <w:rPr>
                <w:bCs/>
                <w:sz w:val="20"/>
                <w:szCs w:val="16"/>
              </w:rPr>
              <w:t>Основное назна</w:t>
            </w:r>
            <w:r w:rsidRPr="00057B8F">
              <w:rPr>
                <w:bCs/>
                <w:sz w:val="20"/>
                <w:szCs w:val="16"/>
              </w:rPr>
              <w:softHyphen/>
              <w:t xml:space="preserve">чение </w:t>
            </w:r>
          </w:p>
        </w:tc>
      </w:tr>
      <w:tr w:rsidR="00057B8F" w:rsidRPr="00057B8F" w:rsidTr="00B86F18">
        <w:trPr>
          <w:cantSplit/>
          <w:trHeight w:val="20"/>
          <w:tblHeader/>
        </w:trPr>
        <w:tc>
          <w:tcPr>
            <w:tcW w:w="213" w:type="pct"/>
            <w:vMerge/>
            <w:shd w:val="clear" w:color="auto" w:fill="auto"/>
          </w:tcPr>
          <w:p w:rsidR="00EC42FF" w:rsidRPr="00057B8F" w:rsidRDefault="00EC42FF" w:rsidP="00281D6A">
            <w:pPr>
              <w:jc w:val="center"/>
              <w:rPr>
                <w:bCs/>
                <w:sz w:val="20"/>
                <w:szCs w:val="16"/>
              </w:rPr>
            </w:pPr>
          </w:p>
        </w:tc>
        <w:tc>
          <w:tcPr>
            <w:tcW w:w="876" w:type="pct"/>
            <w:vMerge/>
            <w:shd w:val="clear" w:color="auto" w:fill="auto"/>
          </w:tcPr>
          <w:p w:rsidR="00EC42FF" w:rsidRPr="00057B8F" w:rsidRDefault="00EC42FF" w:rsidP="00281D6A">
            <w:pPr>
              <w:rPr>
                <w:bCs/>
                <w:sz w:val="20"/>
                <w:szCs w:val="16"/>
              </w:rPr>
            </w:pPr>
          </w:p>
        </w:tc>
        <w:tc>
          <w:tcPr>
            <w:tcW w:w="364" w:type="pct"/>
            <w:vMerge/>
            <w:shd w:val="clear" w:color="auto" w:fill="auto"/>
          </w:tcPr>
          <w:p w:rsidR="00EC42FF" w:rsidRPr="00057B8F" w:rsidRDefault="00EC42FF" w:rsidP="00281D6A">
            <w:pPr>
              <w:jc w:val="center"/>
              <w:rPr>
                <w:bCs/>
                <w:sz w:val="20"/>
                <w:szCs w:val="16"/>
              </w:rPr>
            </w:pPr>
          </w:p>
        </w:tc>
        <w:tc>
          <w:tcPr>
            <w:tcW w:w="560" w:type="pct"/>
            <w:shd w:val="clear" w:color="auto" w:fill="auto"/>
          </w:tcPr>
          <w:p w:rsidR="00EC42FF" w:rsidRPr="00057B8F" w:rsidRDefault="00EC42FF" w:rsidP="006C6650">
            <w:pPr>
              <w:jc w:val="center"/>
              <w:rPr>
                <w:bCs/>
                <w:sz w:val="20"/>
                <w:szCs w:val="16"/>
              </w:rPr>
            </w:pPr>
            <w:r w:rsidRPr="00057B8F">
              <w:rPr>
                <w:sz w:val="20"/>
                <w:szCs w:val="28"/>
              </w:rPr>
              <w:t>по участ</w:t>
            </w:r>
            <w:r w:rsidRPr="00057B8F">
              <w:rPr>
                <w:sz w:val="20"/>
                <w:szCs w:val="28"/>
              </w:rPr>
              <w:softHyphen/>
              <w:t>кам</w:t>
            </w:r>
          </w:p>
        </w:tc>
        <w:tc>
          <w:tcPr>
            <w:tcW w:w="302" w:type="pct"/>
            <w:shd w:val="clear" w:color="auto" w:fill="auto"/>
          </w:tcPr>
          <w:p w:rsidR="00EC42FF" w:rsidRPr="00057B8F" w:rsidRDefault="00EC42FF" w:rsidP="00281D6A">
            <w:pPr>
              <w:jc w:val="center"/>
              <w:rPr>
                <w:bCs/>
                <w:sz w:val="20"/>
                <w:szCs w:val="16"/>
              </w:rPr>
            </w:pPr>
            <w:r w:rsidRPr="00057B8F">
              <w:rPr>
                <w:sz w:val="20"/>
                <w:szCs w:val="28"/>
              </w:rPr>
              <w:t>ито-го</w:t>
            </w:r>
          </w:p>
        </w:tc>
        <w:tc>
          <w:tcPr>
            <w:tcW w:w="751" w:type="pct"/>
            <w:vMerge/>
          </w:tcPr>
          <w:p w:rsidR="00EC42FF" w:rsidRPr="00057B8F" w:rsidRDefault="00EC42FF" w:rsidP="00281D6A">
            <w:pPr>
              <w:rPr>
                <w:bCs/>
                <w:sz w:val="20"/>
                <w:szCs w:val="16"/>
              </w:rPr>
            </w:pPr>
          </w:p>
        </w:tc>
        <w:tc>
          <w:tcPr>
            <w:tcW w:w="953" w:type="pct"/>
            <w:vMerge/>
          </w:tcPr>
          <w:p w:rsidR="00EC42FF" w:rsidRPr="00057B8F" w:rsidRDefault="00EC42FF" w:rsidP="00281D6A">
            <w:pPr>
              <w:rPr>
                <w:bCs/>
                <w:sz w:val="20"/>
                <w:szCs w:val="16"/>
              </w:rPr>
            </w:pPr>
          </w:p>
        </w:tc>
        <w:tc>
          <w:tcPr>
            <w:tcW w:w="981" w:type="pct"/>
            <w:vMerge/>
            <w:shd w:val="clear" w:color="auto" w:fill="auto"/>
          </w:tcPr>
          <w:p w:rsidR="00EC42FF" w:rsidRPr="00057B8F" w:rsidRDefault="00EC42FF" w:rsidP="00281D6A">
            <w:pPr>
              <w:rPr>
                <w:bCs/>
                <w:sz w:val="20"/>
                <w:szCs w:val="16"/>
              </w:rPr>
            </w:pPr>
          </w:p>
        </w:tc>
      </w:tr>
      <w:tr w:rsidR="00057B8F" w:rsidRPr="00057B8F" w:rsidTr="000C4A29">
        <w:trPr>
          <w:cantSplit/>
        </w:trPr>
        <w:tc>
          <w:tcPr>
            <w:tcW w:w="213" w:type="pct"/>
            <w:shd w:val="clear" w:color="auto" w:fill="auto"/>
          </w:tcPr>
          <w:p w:rsidR="005E0DE2" w:rsidRPr="00057B8F" w:rsidRDefault="005E0DE2" w:rsidP="0002306E">
            <w:pPr>
              <w:numPr>
                <w:ilvl w:val="0"/>
                <w:numId w:val="353"/>
              </w:numPr>
              <w:rPr>
                <w:sz w:val="20"/>
                <w:szCs w:val="16"/>
              </w:rPr>
            </w:pPr>
          </w:p>
        </w:tc>
        <w:tc>
          <w:tcPr>
            <w:tcW w:w="876" w:type="pct"/>
            <w:shd w:val="clear" w:color="auto" w:fill="auto"/>
          </w:tcPr>
          <w:p w:rsidR="005E0DE2" w:rsidRPr="00057B8F" w:rsidRDefault="005E0DE2" w:rsidP="000C4A29">
            <w:pPr>
              <w:rPr>
                <w:sz w:val="20"/>
                <w:szCs w:val="16"/>
              </w:rPr>
            </w:pPr>
            <w:r w:rsidRPr="00057B8F">
              <w:rPr>
                <w:sz w:val="20"/>
                <w:szCs w:val="20"/>
              </w:rPr>
              <w:t>ВЛ 500 кВ Не</w:t>
            </w:r>
            <w:r w:rsidRPr="00057B8F">
              <w:rPr>
                <w:sz w:val="20"/>
                <w:szCs w:val="20"/>
              </w:rPr>
              <w:softHyphen/>
              <w:t>виномысск - РП Новосвободный</w:t>
            </w:r>
          </w:p>
        </w:tc>
        <w:tc>
          <w:tcPr>
            <w:tcW w:w="364" w:type="pct"/>
            <w:shd w:val="clear" w:color="auto" w:fill="auto"/>
          </w:tcPr>
          <w:p w:rsidR="005E0DE2" w:rsidRPr="00057B8F" w:rsidRDefault="005E0DE2" w:rsidP="000C4A29">
            <w:pPr>
              <w:jc w:val="center"/>
              <w:rPr>
                <w:sz w:val="20"/>
                <w:szCs w:val="16"/>
              </w:rPr>
            </w:pPr>
            <w:r w:rsidRPr="00057B8F">
              <w:rPr>
                <w:sz w:val="20"/>
                <w:szCs w:val="16"/>
              </w:rPr>
              <w:t>2019</w:t>
            </w:r>
            <w:r w:rsidR="000F21E2" w:rsidRPr="00057B8F">
              <w:rPr>
                <w:sz w:val="20"/>
                <w:szCs w:val="16"/>
              </w:rPr>
              <w:t xml:space="preserve"> год</w:t>
            </w:r>
          </w:p>
        </w:tc>
        <w:tc>
          <w:tcPr>
            <w:tcW w:w="560" w:type="pct"/>
            <w:shd w:val="clear" w:color="auto" w:fill="auto"/>
          </w:tcPr>
          <w:p w:rsidR="005E0DE2" w:rsidRPr="00057B8F" w:rsidRDefault="005E0DE2" w:rsidP="000C4A29">
            <w:pPr>
              <w:jc w:val="center"/>
              <w:rPr>
                <w:sz w:val="20"/>
                <w:szCs w:val="16"/>
              </w:rPr>
            </w:pPr>
            <w:r w:rsidRPr="00057B8F">
              <w:rPr>
                <w:sz w:val="20"/>
                <w:szCs w:val="20"/>
              </w:rPr>
              <w:t>169</w:t>
            </w:r>
          </w:p>
        </w:tc>
        <w:tc>
          <w:tcPr>
            <w:tcW w:w="302" w:type="pct"/>
            <w:shd w:val="clear" w:color="auto" w:fill="auto"/>
          </w:tcPr>
          <w:p w:rsidR="005E0DE2" w:rsidRPr="00057B8F" w:rsidRDefault="005E0DE2" w:rsidP="000C4A29">
            <w:pPr>
              <w:jc w:val="center"/>
              <w:rPr>
                <w:sz w:val="20"/>
                <w:szCs w:val="16"/>
              </w:rPr>
            </w:pPr>
            <w:r w:rsidRPr="00057B8F">
              <w:rPr>
                <w:sz w:val="20"/>
                <w:szCs w:val="16"/>
              </w:rPr>
              <w:t>169</w:t>
            </w:r>
          </w:p>
        </w:tc>
        <w:tc>
          <w:tcPr>
            <w:tcW w:w="751" w:type="pct"/>
          </w:tcPr>
          <w:p w:rsidR="005E0DE2" w:rsidRPr="00057B8F" w:rsidRDefault="005E0DE2" w:rsidP="000C4A29">
            <w:pPr>
              <w:rPr>
                <w:sz w:val="20"/>
                <w:szCs w:val="16"/>
              </w:rPr>
            </w:pPr>
            <w:r w:rsidRPr="00057B8F">
              <w:rPr>
                <w:sz w:val="20"/>
                <w:szCs w:val="16"/>
              </w:rPr>
              <w:t>-</w:t>
            </w:r>
          </w:p>
        </w:tc>
        <w:tc>
          <w:tcPr>
            <w:tcW w:w="953" w:type="pct"/>
          </w:tcPr>
          <w:p w:rsidR="005E0DE2" w:rsidRPr="00057B8F" w:rsidRDefault="006E78CC" w:rsidP="000C4A29">
            <w:pPr>
              <w:rPr>
                <w:sz w:val="20"/>
                <w:szCs w:val="16"/>
              </w:rPr>
            </w:pPr>
            <w:r w:rsidRPr="00057B8F">
              <w:rPr>
                <w:sz w:val="20"/>
                <w:szCs w:val="16"/>
              </w:rPr>
              <w:t>ПАО «ФСК ЕЭС»</w:t>
            </w:r>
          </w:p>
        </w:tc>
        <w:tc>
          <w:tcPr>
            <w:tcW w:w="981" w:type="pct"/>
            <w:shd w:val="clear" w:color="auto" w:fill="auto"/>
          </w:tcPr>
          <w:p w:rsidR="005E0DE2" w:rsidRPr="00057B8F" w:rsidRDefault="005E0DE2" w:rsidP="000C4A29">
            <w:pPr>
              <w:rPr>
                <w:sz w:val="20"/>
                <w:szCs w:val="16"/>
              </w:rPr>
            </w:pPr>
            <w:r w:rsidRPr="00057B8F">
              <w:rPr>
                <w:sz w:val="20"/>
                <w:szCs w:val="20"/>
              </w:rPr>
              <w:t>повышение надежности элек</w:t>
            </w:r>
            <w:r w:rsidRPr="00057B8F">
              <w:rPr>
                <w:sz w:val="20"/>
                <w:szCs w:val="20"/>
              </w:rPr>
              <w:softHyphen/>
              <w:t>троснабжения Со</w:t>
            </w:r>
            <w:r w:rsidRPr="00057B8F">
              <w:rPr>
                <w:sz w:val="20"/>
                <w:szCs w:val="20"/>
              </w:rPr>
              <w:softHyphen/>
              <w:t>чинского энерго</w:t>
            </w:r>
            <w:r w:rsidRPr="00057B8F">
              <w:rPr>
                <w:sz w:val="20"/>
                <w:szCs w:val="20"/>
              </w:rPr>
              <w:softHyphen/>
              <w:t>узла (Проходит по территории крас</w:t>
            </w:r>
            <w:r w:rsidRPr="00057B8F">
              <w:rPr>
                <w:sz w:val="20"/>
                <w:szCs w:val="20"/>
              </w:rPr>
              <w:softHyphen/>
              <w:t>нодарского края и Ставропольского края)</w:t>
            </w:r>
          </w:p>
        </w:tc>
      </w:tr>
      <w:tr w:rsidR="00057B8F" w:rsidRPr="00057B8F" w:rsidTr="00B86F18">
        <w:trPr>
          <w:cantSplit/>
        </w:trPr>
        <w:tc>
          <w:tcPr>
            <w:tcW w:w="2013" w:type="pct"/>
            <w:gridSpan w:val="4"/>
            <w:shd w:val="clear" w:color="auto" w:fill="auto"/>
          </w:tcPr>
          <w:p w:rsidR="00B86F18" w:rsidRPr="00057B8F" w:rsidRDefault="00B86F18" w:rsidP="00281D6A">
            <w:pPr>
              <w:rPr>
                <w:sz w:val="20"/>
                <w:szCs w:val="16"/>
              </w:rPr>
            </w:pPr>
            <w:r w:rsidRPr="00057B8F">
              <w:rPr>
                <w:sz w:val="20"/>
                <w:szCs w:val="16"/>
              </w:rPr>
              <w:t>Всего</w:t>
            </w:r>
          </w:p>
        </w:tc>
        <w:tc>
          <w:tcPr>
            <w:tcW w:w="302" w:type="pct"/>
            <w:shd w:val="clear" w:color="auto" w:fill="auto"/>
          </w:tcPr>
          <w:p w:rsidR="00B86F18" w:rsidRPr="00057B8F" w:rsidRDefault="00B73379" w:rsidP="00281D6A">
            <w:pPr>
              <w:jc w:val="center"/>
              <w:rPr>
                <w:sz w:val="20"/>
                <w:szCs w:val="16"/>
              </w:rPr>
            </w:pPr>
            <w:r w:rsidRPr="00057B8F">
              <w:rPr>
                <w:bCs/>
                <w:sz w:val="20"/>
                <w:szCs w:val="16"/>
              </w:rPr>
              <w:t>169</w:t>
            </w:r>
          </w:p>
        </w:tc>
        <w:tc>
          <w:tcPr>
            <w:tcW w:w="2685" w:type="pct"/>
            <w:gridSpan w:val="3"/>
          </w:tcPr>
          <w:p w:rsidR="00B86F18" w:rsidRPr="00057B8F" w:rsidRDefault="00B86F18" w:rsidP="00281D6A">
            <w:pPr>
              <w:rPr>
                <w:sz w:val="20"/>
                <w:szCs w:val="16"/>
              </w:rPr>
            </w:pPr>
          </w:p>
        </w:tc>
      </w:tr>
    </w:tbl>
    <w:p w:rsidR="007817CD" w:rsidRPr="00DF209E" w:rsidRDefault="007817CD" w:rsidP="007817CD">
      <w:pPr>
        <w:pStyle w:val="3"/>
        <w:rPr>
          <w:color w:val="0070C0"/>
        </w:rPr>
      </w:pPr>
      <w:bookmarkStart w:id="2067" w:name="_Toc325814097"/>
      <w:bookmarkStart w:id="2068" w:name="_Toc340925159"/>
      <w:bookmarkStart w:id="2069" w:name="_Toc343803276"/>
      <w:bookmarkStart w:id="2070" w:name="_Toc343872181"/>
      <w:bookmarkStart w:id="2071" w:name="_Toc13650233"/>
      <w:r w:rsidRPr="00DF209E">
        <w:rPr>
          <w:color w:val="0070C0"/>
        </w:rPr>
        <w:t>Чеченская Республика</w:t>
      </w:r>
      <w:bookmarkEnd w:id="2067"/>
      <w:bookmarkEnd w:id="2068"/>
      <w:bookmarkEnd w:id="2069"/>
      <w:bookmarkEnd w:id="2070"/>
      <w:bookmarkEnd w:id="2071"/>
    </w:p>
    <w:p w:rsidR="00DF209E" w:rsidRDefault="00DF209E" w:rsidP="00DF209E">
      <w:pPr>
        <w:pStyle w:val="14"/>
      </w:pPr>
      <w:r>
        <w:t>На территории субъекта РФ расположена Чеченская энергосистема, входящая в состав ОЭС Юга (объединенная энергетическая система Юга).</w:t>
      </w:r>
    </w:p>
    <w:p w:rsidR="00DF209E" w:rsidRDefault="00DF209E" w:rsidP="00DF209E">
      <w:pPr>
        <w:pStyle w:val="14"/>
      </w:pPr>
      <w:r>
        <w:t>Функции оперативно-диспетчерского управления выполняет Филиал «Региональное диспетчерское управление энергосистем республик Северного Кавказа и Ставропольского края» АО «СО ЕЭС» - Северокавказское РДУ.</w:t>
      </w:r>
    </w:p>
    <w:p w:rsidR="00B143C8" w:rsidRPr="00057B8F" w:rsidRDefault="00B143C8" w:rsidP="00DF209E">
      <w:pPr>
        <w:pStyle w:val="14"/>
      </w:pPr>
      <w:r w:rsidRPr="00057B8F">
        <w:t>Действующий электроэнергетический комплекс Чеченской Республики образуют:</w:t>
      </w:r>
    </w:p>
    <w:p w:rsidR="00B143C8" w:rsidRPr="00DF209E" w:rsidRDefault="00A11E4E" w:rsidP="0002306E">
      <w:pPr>
        <w:pStyle w:val="14"/>
        <w:numPr>
          <w:ilvl w:val="0"/>
          <w:numId w:val="405"/>
        </w:numPr>
        <w:ind w:left="1066" w:hanging="357"/>
        <w:rPr>
          <w:color w:val="0070C0"/>
        </w:rPr>
      </w:pPr>
      <w:r w:rsidRPr="00057B8F">
        <w:t>2</w:t>
      </w:r>
      <w:r w:rsidR="00B143C8" w:rsidRPr="00057B8F">
        <w:t xml:space="preserve"> </w:t>
      </w:r>
      <w:r w:rsidR="00207522" w:rsidRPr="00057B8F">
        <w:t>электростанци</w:t>
      </w:r>
      <w:r w:rsidRPr="00057B8F">
        <w:t>и</w:t>
      </w:r>
      <w:r w:rsidR="00B143C8" w:rsidRPr="00057B8F">
        <w:t xml:space="preserve"> установленной мощностью </w:t>
      </w:r>
      <w:r w:rsidR="00F11F59" w:rsidRPr="00057B8F">
        <w:t>177</w:t>
      </w:r>
      <w:r w:rsidR="00DF209E">
        <w:t xml:space="preserve"> МВт, </w:t>
      </w:r>
      <w:r w:rsidR="00DF209E" w:rsidRPr="00DF209E">
        <w:rPr>
          <w:color w:val="0070C0"/>
        </w:rPr>
        <w:t>в том числе:</w:t>
      </w:r>
    </w:p>
    <w:p w:rsidR="00DF209E" w:rsidRPr="004771D1" w:rsidRDefault="00DF209E" w:rsidP="0002306E">
      <w:pPr>
        <w:pStyle w:val="14"/>
        <w:numPr>
          <w:ilvl w:val="0"/>
          <w:numId w:val="405"/>
        </w:numPr>
        <w:rPr>
          <w:color w:val="0070C0"/>
        </w:rPr>
      </w:pPr>
      <w:r>
        <w:rPr>
          <w:color w:val="0070C0"/>
        </w:rPr>
        <w:lastRenderedPageBreak/>
        <w:t>1</w:t>
      </w:r>
      <w:r w:rsidRPr="004771D1">
        <w:rPr>
          <w:color w:val="0070C0"/>
        </w:rPr>
        <w:t xml:space="preserve"> теплов</w:t>
      </w:r>
      <w:r>
        <w:rPr>
          <w:color w:val="0070C0"/>
        </w:rPr>
        <w:t>ая</w:t>
      </w:r>
      <w:r w:rsidRPr="004771D1">
        <w:rPr>
          <w:color w:val="0070C0"/>
        </w:rPr>
        <w:t xml:space="preserve"> электростанци</w:t>
      </w:r>
      <w:r>
        <w:rPr>
          <w:color w:val="0070C0"/>
        </w:rPr>
        <w:t>я</w:t>
      </w:r>
      <w:r w:rsidRPr="004771D1">
        <w:rPr>
          <w:color w:val="0070C0"/>
        </w:rPr>
        <w:t xml:space="preserve"> установленной мощностью </w:t>
      </w:r>
      <w:r>
        <w:rPr>
          <w:color w:val="0070C0"/>
        </w:rPr>
        <w:t>176</w:t>
      </w:r>
      <w:r w:rsidRPr="004771D1">
        <w:rPr>
          <w:color w:val="0070C0"/>
        </w:rPr>
        <w:t xml:space="preserve"> МВт;</w:t>
      </w:r>
    </w:p>
    <w:p w:rsidR="00DF209E" w:rsidRPr="004771D1" w:rsidRDefault="00DF209E" w:rsidP="0002306E">
      <w:pPr>
        <w:pStyle w:val="14"/>
        <w:numPr>
          <w:ilvl w:val="0"/>
          <w:numId w:val="405"/>
        </w:numPr>
        <w:rPr>
          <w:color w:val="0070C0"/>
        </w:rPr>
      </w:pPr>
      <w:r>
        <w:rPr>
          <w:color w:val="0070C0"/>
        </w:rPr>
        <w:t>1</w:t>
      </w:r>
      <w:r w:rsidRPr="004771D1">
        <w:rPr>
          <w:color w:val="0070C0"/>
        </w:rPr>
        <w:t xml:space="preserve"> </w:t>
      </w:r>
      <w:r>
        <w:rPr>
          <w:color w:val="0070C0"/>
        </w:rPr>
        <w:t xml:space="preserve">гидроэлектростанция </w:t>
      </w:r>
      <w:r w:rsidRPr="004771D1">
        <w:rPr>
          <w:color w:val="0070C0"/>
        </w:rPr>
        <w:t xml:space="preserve">установленной мощностью </w:t>
      </w:r>
      <w:r>
        <w:rPr>
          <w:color w:val="0070C0"/>
        </w:rPr>
        <w:t>1</w:t>
      </w:r>
      <w:r w:rsidRPr="004771D1">
        <w:rPr>
          <w:color w:val="0070C0"/>
        </w:rPr>
        <w:t xml:space="preserve"> МВт;</w:t>
      </w:r>
    </w:p>
    <w:p w:rsidR="00DF209E" w:rsidRPr="00DF209E" w:rsidRDefault="00DF209E" w:rsidP="0002306E">
      <w:pPr>
        <w:pStyle w:val="14"/>
        <w:numPr>
          <w:ilvl w:val="0"/>
          <w:numId w:val="405"/>
        </w:numPr>
        <w:ind w:left="1066" w:hanging="357"/>
        <w:rPr>
          <w:color w:val="0070C0"/>
        </w:rPr>
      </w:pPr>
      <w:r>
        <w:rPr>
          <w:color w:val="0070C0"/>
        </w:rPr>
        <w:t>16011</w:t>
      </w:r>
      <w:r w:rsidRPr="00DF209E">
        <w:rPr>
          <w:color w:val="0070C0"/>
        </w:rPr>
        <w:t xml:space="preserve"> км линий электропередачи напряжением 0,4-</w:t>
      </w:r>
      <w:r>
        <w:rPr>
          <w:color w:val="0070C0"/>
        </w:rPr>
        <w:t>33</w:t>
      </w:r>
      <w:r w:rsidRPr="00DF209E">
        <w:rPr>
          <w:color w:val="0070C0"/>
        </w:rPr>
        <w:t>0 кВ, в том числе:</w:t>
      </w:r>
    </w:p>
    <w:p w:rsidR="00B143C8" w:rsidRPr="00DF209E" w:rsidRDefault="00D90284" w:rsidP="0002306E">
      <w:pPr>
        <w:pStyle w:val="14"/>
        <w:numPr>
          <w:ilvl w:val="0"/>
          <w:numId w:val="405"/>
        </w:numPr>
      </w:pPr>
      <w:r w:rsidRPr="00DF209E">
        <w:t>111</w:t>
      </w:r>
      <w:r w:rsidR="00B143C8" w:rsidRPr="00DF209E">
        <w:t xml:space="preserve"> км линий электропередачи напряжением 330 кВ;</w:t>
      </w:r>
    </w:p>
    <w:p w:rsidR="00B143C8" w:rsidRPr="00DF209E" w:rsidRDefault="00B143C8" w:rsidP="0002306E">
      <w:pPr>
        <w:pStyle w:val="14"/>
        <w:numPr>
          <w:ilvl w:val="0"/>
          <w:numId w:val="405"/>
        </w:numPr>
      </w:pPr>
      <w:r w:rsidRPr="00DF209E">
        <w:t>159</w:t>
      </w:r>
      <w:r w:rsidR="00DF209E" w:rsidRPr="00DF209E">
        <w:t>00</w:t>
      </w:r>
      <w:r w:rsidRPr="00DF209E">
        <w:t xml:space="preserve"> км линий электропередачи напряжением 0,4-110 кВ; </w:t>
      </w:r>
    </w:p>
    <w:p w:rsidR="00DF209E" w:rsidRPr="004771D1" w:rsidRDefault="00DF209E" w:rsidP="0002306E">
      <w:pPr>
        <w:pStyle w:val="14"/>
        <w:numPr>
          <w:ilvl w:val="0"/>
          <w:numId w:val="405"/>
        </w:numPr>
        <w:ind w:left="1066" w:hanging="357"/>
        <w:rPr>
          <w:color w:val="0070C0"/>
        </w:rPr>
      </w:pPr>
      <w:r>
        <w:rPr>
          <w:color w:val="0070C0"/>
        </w:rPr>
        <w:t>92</w:t>
      </w:r>
      <w:r w:rsidRPr="004771D1">
        <w:rPr>
          <w:color w:val="0070C0"/>
        </w:rPr>
        <w:t xml:space="preserve"> понизительн</w:t>
      </w:r>
      <w:r>
        <w:rPr>
          <w:color w:val="0070C0"/>
        </w:rPr>
        <w:t>ые</w:t>
      </w:r>
      <w:r w:rsidRPr="004771D1">
        <w:rPr>
          <w:color w:val="0070C0"/>
        </w:rPr>
        <w:t xml:space="preserve"> подстанци</w:t>
      </w:r>
      <w:r>
        <w:rPr>
          <w:color w:val="0070C0"/>
        </w:rPr>
        <w:t>и</w:t>
      </w:r>
      <w:r w:rsidRPr="004771D1">
        <w:rPr>
          <w:color w:val="0070C0"/>
        </w:rPr>
        <w:t xml:space="preserve"> напряжением 35-</w:t>
      </w:r>
      <w:r>
        <w:rPr>
          <w:color w:val="0070C0"/>
        </w:rPr>
        <w:t>33</w:t>
      </w:r>
      <w:r w:rsidRPr="004771D1">
        <w:rPr>
          <w:color w:val="0070C0"/>
        </w:rPr>
        <w:t xml:space="preserve">0 кВ общей мощностью </w:t>
      </w:r>
      <w:r>
        <w:rPr>
          <w:color w:val="0070C0"/>
        </w:rPr>
        <w:t>1647</w:t>
      </w:r>
      <w:r w:rsidRPr="004771D1">
        <w:rPr>
          <w:color w:val="0070C0"/>
        </w:rPr>
        <w:t xml:space="preserve"> МВА</w:t>
      </w:r>
      <w:r>
        <w:rPr>
          <w:color w:val="0070C0"/>
        </w:rPr>
        <w:t>, в том числе:</w:t>
      </w:r>
    </w:p>
    <w:p w:rsidR="00B143C8" w:rsidRPr="00057B8F" w:rsidRDefault="00B143C8" w:rsidP="0002306E">
      <w:pPr>
        <w:pStyle w:val="14"/>
        <w:numPr>
          <w:ilvl w:val="0"/>
          <w:numId w:val="405"/>
        </w:numPr>
      </w:pPr>
      <w:r w:rsidRPr="00057B8F">
        <w:t xml:space="preserve">1 понизительная подстанция напряжением 330 кВ мощностью </w:t>
      </w:r>
      <w:r w:rsidR="00D90284" w:rsidRPr="00057B8F">
        <w:t>375</w:t>
      </w:r>
      <w:r w:rsidRPr="00057B8F">
        <w:t>  МВА;</w:t>
      </w:r>
      <w:r w:rsidRPr="00057B8F">
        <w:tab/>
      </w:r>
    </w:p>
    <w:p w:rsidR="00B143C8" w:rsidRPr="00057B8F" w:rsidRDefault="00207522" w:rsidP="0002306E">
      <w:pPr>
        <w:pStyle w:val="14"/>
        <w:numPr>
          <w:ilvl w:val="0"/>
          <w:numId w:val="405"/>
        </w:numPr>
      </w:pPr>
      <w:r w:rsidRPr="00057B8F">
        <w:t>91</w:t>
      </w:r>
      <w:r w:rsidR="00B143C8" w:rsidRPr="00057B8F">
        <w:t xml:space="preserve"> понизительная подстанция напряжением 35-110 кВ общей мощностью </w:t>
      </w:r>
      <w:r w:rsidRPr="00057B8F">
        <w:t>1272</w:t>
      </w:r>
      <w:r w:rsidR="00B143C8" w:rsidRPr="00057B8F">
        <w:t> МВА;</w:t>
      </w:r>
    </w:p>
    <w:p w:rsidR="00B143C8" w:rsidRPr="00057B8F" w:rsidRDefault="00207522" w:rsidP="0002306E">
      <w:pPr>
        <w:pStyle w:val="14"/>
        <w:numPr>
          <w:ilvl w:val="0"/>
          <w:numId w:val="405"/>
        </w:numPr>
        <w:ind w:left="1066" w:hanging="357"/>
      </w:pPr>
      <w:r w:rsidRPr="00057B8F">
        <w:t>5008</w:t>
      </w:r>
      <w:r w:rsidR="00B143C8" w:rsidRPr="00057B8F">
        <w:t xml:space="preserve"> трансформаторных подстанций напряжением 6</w:t>
      </w:r>
      <w:r w:rsidR="00B143C8" w:rsidRPr="00057B8F">
        <w:noBreakHyphen/>
        <w:t xml:space="preserve">10/0,4 кВ общей мощностью </w:t>
      </w:r>
      <w:r w:rsidRPr="00057B8F">
        <w:t>1040</w:t>
      </w:r>
      <w:r w:rsidR="00B143C8" w:rsidRPr="00057B8F">
        <w:t> МВА.</w:t>
      </w:r>
    </w:p>
    <w:p w:rsidR="00F11F59" w:rsidRPr="00057B8F" w:rsidRDefault="00F11F59" w:rsidP="00F11F59">
      <w:pPr>
        <w:pStyle w:val="14"/>
      </w:pPr>
      <w:bookmarkStart w:id="2072" w:name="_Toc343872182"/>
      <w:bookmarkStart w:id="2073" w:name="_Toc297134560"/>
      <w:bookmarkStart w:id="2074" w:name="_Toc304479086"/>
      <w:bookmarkStart w:id="2075" w:name="_Toc305761777"/>
      <w:bookmarkStart w:id="2076" w:name="_Toc320269481"/>
      <w:bookmarkStart w:id="2077" w:name="_Toc323282551"/>
      <w:bookmarkStart w:id="2078" w:name="_Toc323399286"/>
      <w:bookmarkStart w:id="2079" w:name="_Toc330485070"/>
      <w:r w:rsidRPr="00057B8F">
        <w:t>В Чеченской Республике действует 1 электростанция федерального значения электрической мощностью 176 МВт, что составляет 99,4% суммарной установленной электрической мощности объектов генерации республики.</w:t>
      </w:r>
    </w:p>
    <w:p w:rsidR="00B143C8" w:rsidRPr="00057B8F" w:rsidRDefault="00B143C8" w:rsidP="00B143C8">
      <w:pPr>
        <w:pStyle w:val="14"/>
      </w:pPr>
      <w:r w:rsidRPr="00057B8F">
        <w:t xml:space="preserve">По итогам </w:t>
      </w:r>
      <w:r w:rsidR="00207522" w:rsidRPr="00DF209E">
        <w:rPr>
          <w:color w:val="0070C0"/>
        </w:rPr>
        <w:t>201</w:t>
      </w:r>
      <w:r w:rsidR="00DF209E" w:rsidRPr="00DF209E">
        <w:rPr>
          <w:color w:val="0070C0"/>
        </w:rPr>
        <w:t>8</w:t>
      </w:r>
      <w:r w:rsidRPr="00057B8F">
        <w:t xml:space="preserve"> года Чеченская Республика была энергодефицитным регионом. </w:t>
      </w:r>
      <w:r w:rsidR="00207522" w:rsidRPr="00057B8F">
        <w:t xml:space="preserve">В </w:t>
      </w:r>
      <w:r w:rsidR="00207522" w:rsidRPr="00DF209E">
        <w:rPr>
          <w:color w:val="0070C0"/>
        </w:rPr>
        <w:t>201</w:t>
      </w:r>
      <w:r w:rsidR="00DF209E" w:rsidRPr="00DF209E">
        <w:rPr>
          <w:color w:val="0070C0"/>
        </w:rPr>
        <w:t>8</w:t>
      </w:r>
      <w:r w:rsidR="00207522" w:rsidRPr="00057B8F">
        <w:t xml:space="preserve"> году производство электроэнергии в республике увеличилось на </w:t>
      </w:r>
      <w:r w:rsidR="00DF209E">
        <w:rPr>
          <w:color w:val="0070C0"/>
        </w:rPr>
        <w:t>520,3</w:t>
      </w:r>
      <w:r w:rsidR="00207522" w:rsidRPr="00057B8F">
        <w:t xml:space="preserve">%  по сравнению с </w:t>
      </w:r>
      <w:r w:rsidR="00207522" w:rsidRPr="00DF209E">
        <w:rPr>
          <w:color w:val="0070C0"/>
        </w:rPr>
        <w:t>201</w:t>
      </w:r>
      <w:r w:rsidR="00DF209E" w:rsidRPr="00DF209E">
        <w:rPr>
          <w:color w:val="0070C0"/>
        </w:rPr>
        <w:t>7</w:t>
      </w:r>
      <w:r w:rsidR="00207522" w:rsidRPr="00DF209E">
        <w:rPr>
          <w:color w:val="0070C0"/>
        </w:rPr>
        <w:t xml:space="preserve"> </w:t>
      </w:r>
      <w:r w:rsidR="00207522" w:rsidRPr="00057B8F">
        <w:t xml:space="preserve">годом и составило </w:t>
      </w:r>
      <w:r w:rsidR="00DF209E">
        <w:rPr>
          <w:color w:val="0070C0"/>
        </w:rPr>
        <w:t>44</w:t>
      </w:r>
      <w:r w:rsidR="00207522" w:rsidRPr="00DF209E">
        <w:rPr>
          <w:color w:val="0070C0"/>
        </w:rPr>
        <w:t> </w:t>
      </w:r>
      <w:r w:rsidR="00207522" w:rsidRPr="00057B8F">
        <w:t>млн кВтч, п</w:t>
      </w:r>
      <w:r w:rsidRPr="00057B8F">
        <w:t xml:space="preserve">отребление электроэнергии </w:t>
      </w:r>
      <w:r w:rsidR="00207522" w:rsidRPr="00057B8F">
        <w:t xml:space="preserve">- </w:t>
      </w:r>
      <w:r w:rsidRPr="00057B8F">
        <w:t xml:space="preserve">увеличилось на </w:t>
      </w:r>
      <w:r w:rsidR="00DF209E">
        <w:rPr>
          <w:color w:val="0070C0"/>
        </w:rPr>
        <w:t>6,4</w:t>
      </w:r>
      <w:r w:rsidRPr="00057B8F">
        <w:t xml:space="preserve">% и составило </w:t>
      </w:r>
      <w:r w:rsidR="00DF209E">
        <w:rPr>
          <w:color w:val="0070C0"/>
        </w:rPr>
        <w:t>2870</w:t>
      </w:r>
      <w:r w:rsidRPr="00057B8F">
        <w:t xml:space="preserve"> млн. кВтч. </w:t>
      </w:r>
      <w:r w:rsidR="00DF209E" w:rsidRPr="00DF209E">
        <w:rPr>
          <w:color w:val="0070C0"/>
        </w:rPr>
        <w:t xml:space="preserve">Объем потребления электроэнергии в республике в 2018 году превысил объем производства на </w:t>
      </w:r>
      <w:r w:rsidR="00DF209E">
        <w:rPr>
          <w:color w:val="0070C0"/>
        </w:rPr>
        <w:t>98,5</w:t>
      </w:r>
      <w:r w:rsidR="00DF209E" w:rsidRPr="00DF209E">
        <w:rPr>
          <w:color w:val="0070C0"/>
        </w:rPr>
        <w:t>%.</w:t>
      </w:r>
      <w:r w:rsidR="00DF209E">
        <w:rPr>
          <w:color w:val="0070C0"/>
        </w:rPr>
        <w:t xml:space="preserve"> Рост выработки электроэнергии </w:t>
      </w:r>
      <w:r w:rsidR="00DF209E" w:rsidRPr="00DF209E">
        <w:rPr>
          <w:color w:val="0070C0"/>
        </w:rPr>
        <w:t>в 2018 году</w:t>
      </w:r>
      <w:r w:rsidR="00DF209E">
        <w:rPr>
          <w:color w:val="0070C0"/>
        </w:rPr>
        <w:t xml:space="preserve"> обусловлен вводом </w:t>
      </w:r>
      <w:r w:rsidR="00DF209E" w:rsidRPr="00DF209E">
        <w:rPr>
          <w:color w:val="0070C0"/>
        </w:rPr>
        <w:t>Грозненск</w:t>
      </w:r>
      <w:r w:rsidR="00DF209E">
        <w:rPr>
          <w:color w:val="0070C0"/>
        </w:rPr>
        <w:t>ой</w:t>
      </w:r>
      <w:r w:rsidR="00DF209E" w:rsidRPr="00DF209E">
        <w:rPr>
          <w:color w:val="0070C0"/>
        </w:rPr>
        <w:t xml:space="preserve"> ТЭС</w:t>
      </w:r>
      <w:r w:rsidR="00DF209E">
        <w:rPr>
          <w:color w:val="0070C0"/>
        </w:rPr>
        <w:t xml:space="preserve"> мощностью 176 МВт. </w:t>
      </w:r>
      <w:r w:rsidR="00207522" w:rsidRPr="00057B8F">
        <w:t>Дефицит электроэнергии в республике был покрыт за счет перетоков из соседних региональных энергосистем.</w:t>
      </w:r>
    </w:p>
    <w:p w:rsidR="007817CD" w:rsidRPr="00057B8F" w:rsidRDefault="007817CD" w:rsidP="007817CD">
      <w:pPr>
        <w:pStyle w:val="4"/>
      </w:pPr>
      <w:r w:rsidRPr="00057B8F">
        <w:lastRenderedPageBreak/>
        <w:t>Оценка возможного влияния планируемых для размещения объектов на комплексное развитие Чеченской Республики</w:t>
      </w:r>
      <w:bookmarkEnd w:id="2072"/>
    </w:p>
    <w:p w:rsidR="007817CD" w:rsidRPr="00057B8F" w:rsidRDefault="007817CD" w:rsidP="007817CD">
      <w:pPr>
        <w:pStyle w:val="14"/>
      </w:pPr>
      <w:r w:rsidRPr="00057B8F">
        <w:t>Целью развития электроэнергетики Чеченской Республики является обеспечение надежного и эффективного энергоснабжения потребителей и полноценного удовлетворения потребностей экономики республики в электрической и тепловой энергии с учетом Программы социально-экономического развития Чеченской Республики.</w:t>
      </w:r>
    </w:p>
    <w:p w:rsidR="007817CD" w:rsidRPr="00057B8F" w:rsidRDefault="007817CD" w:rsidP="007817CD">
      <w:pPr>
        <w:pStyle w:val="14"/>
      </w:pPr>
      <w:r w:rsidRPr="00057B8F">
        <w:t xml:space="preserve">Совершенствование энергетической инфраструктуры Чеченской Республики тесно связано с инновационным развитием </w:t>
      </w:r>
      <w:r w:rsidRPr="00057B8F">
        <w:rPr>
          <w:szCs w:val="28"/>
        </w:rPr>
        <w:t>производства строительных материалов, топливной, пищевой и легкой промышленности, транспорта, туристско-рекреационного комплекса.</w:t>
      </w:r>
    </w:p>
    <w:p w:rsidR="007817CD" w:rsidRPr="00057B8F" w:rsidRDefault="007817CD" w:rsidP="007817CD">
      <w:pPr>
        <w:pStyle w:val="14"/>
      </w:pPr>
      <w:r w:rsidRPr="00057B8F">
        <w:t>Строительство новых и расширение существующих объектов электроэнергетики в Чеченской Республике направлены прежде всего на энергообеспечение стратегических проектов, в числе которых:</w:t>
      </w:r>
    </w:p>
    <w:p w:rsidR="007817CD" w:rsidRPr="00057B8F" w:rsidRDefault="007817CD" w:rsidP="007817CD">
      <w:pPr>
        <w:pStyle w:val="14"/>
        <w:numPr>
          <w:ilvl w:val="0"/>
          <w:numId w:val="2"/>
        </w:numPr>
        <w:tabs>
          <w:tab w:val="clear" w:pos="57"/>
          <w:tab w:val="num" w:pos="766"/>
        </w:tabs>
        <w:ind w:left="936"/>
      </w:pPr>
      <w:r w:rsidRPr="00057B8F">
        <w:t>строительство нефтеперерабатывающего комплекса;</w:t>
      </w:r>
    </w:p>
    <w:p w:rsidR="007817CD" w:rsidRPr="00057B8F" w:rsidRDefault="007817CD" w:rsidP="007817CD">
      <w:pPr>
        <w:pStyle w:val="14"/>
        <w:numPr>
          <w:ilvl w:val="0"/>
          <w:numId w:val="2"/>
        </w:numPr>
        <w:tabs>
          <w:tab w:val="clear" w:pos="57"/>
          <w:tab w:val="num" w:pos="766"/>
        </w:tabs>
        <w:ind w:left="936"/>
      </w:pPr>
      <w:r w:rsidRPr="00057B8F">
        <w:t>развитие строительного технопарка по производству газобетона, строительных смесей, извести, фиброцементных плит;</w:t>
      </w:r>
    </w:p>
    <w:p w:rsidR="007817CD" w:rsidRPr="00057B8F" w:rsidRDefault="007817CD" w:rsidP="007817CD">
      <w:pPr>
        <w:pStyle w:val="14"/>
        <w:numPr>
          <w:ilvl w:val="0"/>
          <w:numId w:val="2"/>
        </w:numPr>
        <w:tabs>
          <w:tab w:val="clear" w:pos="57"/>
          <w:tab w:val="num" w:pos="766"/>
        </w:tabs>
        <w:ind w:left="936"/>
      </w:pPr>
      <w:r w:rsidRPr="00057B8F">
        <w:t>развитие производства автомобилей и автомобильных компонентов, строительство 2-й очереди автомобильного завода в </w:t>
      </w:r>
      <w:r w:rsidR="002C03F9" w:rsidRPr="00057B8F">
        <w:t>г. </w:t>
      </w:r>
      <w:r w:rsidRPr="00057B8F">
        <w:t>Аргун;</w:t>
      </w:r>
    </w:p>
    <w:p w:rsidR="007817CD" w:rsidRPr="00057B8F" w:rsidRDefault="007817CD" w:rsidP="007817CD">
      <w:pPr>
        <w:pStyle w:val="14"/>
        <w:numPr>
          <w:ilvl w:val="0"/>
          <w:numId w:val="2"/>
        </w:numPr>
        <w:tabs>
          <w:tab w:val="clear" w:pos="57"/>
          <w:tab w:val="num" w:pos="766"/>
        </w:tabs>
        <w:ind w:left="936"/>
      </w:pPr>
      <w:r w:rsidRPr="00057B8F">
        <w:t>строительство завода по переработке кожи и завода по производству обуви широкого ассортимента;</w:t>
      </w:r>
    </w:p>
    <w:p w:rsidR="007817CD" w:rsidRPr="00057B8F" w:rsidRDefault="007817CD" w:rsidP="007817CD">
      <w:pPr>
        <w:pStyle w:val="14"/>
        <w:numPr>
          <w:ilvl w:val="0"/>
          <w:numId w:val="2"/>
        </w:numPr>
        <w:tabs>
          <w:tab w:val="clear" w:pos="57"/>
          <w:tab w:val="num" w:pos="766"/>
        </w:tabs>
        <w:ind w:left="936"/>
      </w:pPr>
      <w:r w:rsidRPr="00057B8F">
        <w:t xml:space="preserve">восстановление инфраструктуры </w:t>
      </w:r>
      <w:r w:rsidR="002C03F9" w:rsidRPr="00057B8F">
        <w:t>г. </w:t>
      </w:r>
      <w:r w:rsidRPr="00057B8F">
        <w:t>Грозный;</w:t>
      </w:r>
    </w:p>
    <w:p w:rsidR="007817CD" w:rsidRPr="00057B8F" w:rsidRDefault="007817CD" w:rsidP="007817CD">
      <w:pPr>
        <w:pStyle w:val="14"/>
        <w:numPr>
          <w:ilvl w:val="0"/>
          <w:numId w:val="2"/>
        </w:numPr>
        <w:tabs>
          <w:tab w:val="clear" w:pos="57"/>
          <w:tab w:val="num" w:pos="766"/>
        </w:tabs>
        <w:ind w:left="936"/>
      </w:pPr>
      <w:r w:rsidRPr="00057B8F">
        <w:t>строительство горнолыжного комплекса «Ведучи» (Итум-Калинский район);</w:t>
      </w:r>
    </w:p>
    <w:p w:rsidR="007817CD" w:rsidRPr="00057B8F" w:rsidRDefault="007817CD" w:rsidP="007817CD">
      <w:pPr>
        <w:pStyle w:val="14"/>
        <w:numPr>
          <w:ilvl w:val="0"/>
          <w:numId w:val="2"/>
        </w:numPr>
        <w:tabs>
          <w:tab w:val="clear" w:pos="57"/>
          <w:tab w:val="num" w:pos="766"/>
        </w:tabs>
        <w:ind w:left="936"/>
      </w:pPr>
      <w:r w:rsidRPr="00057B8F">
        <w:t>развитие бальнеологического курорта в Серноводске (Сунженский район), санаторно-оздоровительных комплексов в Итум-Калинском, Веденском, Шатойском районах;</w:t>
      </w:r>
    </w:p>
    <w:p w:rsidR="007817CD" w:rsidRPr="00057B8F" w:rsidRDefault="007817CD" w:rsidP="007817CD">
      <w:pPr>
        <w:pStyle w:val="14"/>
        <w:numPr>
          <w:ilvl w:val="0"/>
          <w:numId w:val="2"/>
        </w:numPr>
        <w:tabs>
          <w:tab w:val="clear" w:pos="57"/>
          <w:tab w:val="num" w:pos="766"/>
        </w:tabs>
        <w:ind w:left="936"/>
      </w:pPr>
      <w:r w:rsidRPr="00057B8F">
        <w:t xml:space="preserve">строительство терминально-логистического комплекса межрегионального уровня в </w:t>
      </w:r>
      <w:r w:rsidR="002C03F9" w:rsidRPr="00057B8F">
        <w:t>г. </w:t>
      </w:r>
      <w:r w:rsidRPr="00057B8F">
        <w:t>Гудермес;</w:t>
      </w:r>
    </w:p>
    <w:p w:rsidR="007817CD" w:rsidRPr="00057B8F" w:rsidRDefault="007817CD" w:rsidP="007817CD">
      <w:pPr>
        <w:pStyle w:val="14"/>
        <w:numPr>
          <w:ilvl w:val="0"/>
          <w:numId w:val="2"/>
        </w:numPr>
        <w:tabs>
          <w:tab w:val="clear" w:pos="57"/>
          <w:tab w:val="num" w:pos="766"/>
        </w:tabs>
        <w:ind w:left="936"/>
      </w:pPr>
      <w:r w:rsidRPr="00057B8F">
        <w:lastRenderedPageBreak/>
        <w:t>реконструкция автомобильных дорог М-29 «Кавказ», Грозный - Ботлих - Махачкала;</w:t>
      </w:r>
    </w:p>
    <w:p w:rsidR="007817CD" w:rsidRPr="00057B8F" w:rsidRDefault="007817CD" w:rsidP="007817CD">
      <w:pPr>
        <w:pStyle w:val="14"/>
        <w:numPr>
          <w:ilvl w:val="0"/>
          <w:numId w:val="2"/>
        </w:numPr>
        <w:tabs>
          <w:tab w:val="clear" w:pos="57"/>
          <w:tab w:val="num" w:pos="766"/>
        </w:tabs>
        <w:ind w:left="936"/>
      </w:pPr>
      <w:r w:rsidRPr="00057B8F">
        <w:t xml:space="preserve">строительство автодорожного обхода </w:t>
      </w:r>
      <w:r w:rsidR="002C03F9" w:rsidRPr="00057B8F">
        <w:t>г. </w:t>
      </w:r>
      <w:r w:rsidRPr="00057B8F">
        <w:t>Гудермес;</w:t>
      </w:r>
    </w:p>
    <w:p w:rsidR="007817CD" w:rsidRPr="00057B8F" w:rsidRDefault="007817CD" w:rsidP="007817CD">
      <w:pPr>
        <w:pStyle w:val="14"/>
        <w:numPr>
          <w:ilvl w:val="0"/>
          <w:numId w:val="2"/>
        </w:numPr>
        <w:tabs>
          <w:tab w:val="clear" w:pos="57"/>
          <w:tab w:val="num" w:pos="766"/>
        </w:tabs>
        <w:ind w:left="936"/>
      </w:pPr>
      <w:r w:rsidRPr="00057B8F">
        <w:t xml:space="preserve">восстановление аэропорта «Северный», </w:t>
      </w:r>
      <w:r w:rsidR="002C03F9" w:rsidRPr="00057B8F">
        <w:t>г. </w:t>
      </w:r>
      <w:r w:rsidRPr="00057B8F">
        <w:t>Грозный;</w:t>
      </w:r>
    </w:p>
    <w:p w:rsidR="007817CD" w:rsidRPr="00057B8F" w:rsidRDefault="007817CD" w:rsidP="007817CD">
      <w:pPr>
        <w:pStyle w:val="14"/>
        <w:numPr>
          <w:ilvl w:val="0"/>
          <w:numId w:val="2"/>
        </w:numPr>
        <w:tabs>
          <w:tab w:val="clear" w:pos="57"/>
          <w:tab w:val="num" w:pos="766"/>
        </w:tabs>
        <w:ind w:left="936"/>
      </w:pPr>
      <w:r w:rsidRPr="00057B8F">
        <w:t>реконструкция железнодорожной сети Чеченской Республики, восстановление железнодорожного сообщения на участке Грозный - Назрань.</w:t>
      </w:r>
    </w:p>
    <w:p w:rsidR="007817CD" w:rsidRPr="00057B8F" w:rsidRDefault="007817CD" w:rsidP="007817CD">
      <w:pPr>
        <w:pStyle w:val="14"/>
      </w:pPr>
      <w:r w:rsidRPr="00057B8F">
        <w:t xml:space="preserve">Таким образом, строительство новых и расширение существующих объектов электроэнергетики федерального значения в Чеченской Республике обеспечит энергетические потребности территории, создаст дополнительные рабочие места и условия для стабильного повышения качества жизни населения, будет способствовать масштабному внедрению инноваций и динамичному социально-экономическому развитию региона в долгосрочной перспективе. </w:t>
      </w:r>
    </w:p>
    <w:p w:rsidR="007817CD" w:rsidRPr="00057B8F" w:rsidRDefault="007817CD" w:rsidP="007817CD">
      <w:pPr>
        <w:pStyle w:val="4"/>
      </w:pPr>
      <w:bookmarkStart w:id="2080" w:name="_Toc343872183"/>
      <w:r w:rsidRPr="00057B8F">
        <w:t>Электростанции федерального значения в Чеченской Республик</w:t>
      </w:r>
      <w:bookmarkEnd w:id="2073"/>
      <w:bookmarkEnd w:id="2074"/>
      <w:bookmarkEnd w:id="2075"/>
      <w:bookmarkEnd w:id="2076"/>
      <w:bookmarkEnd w:id="2077"/>
      <w:bookmarkEnd w:id="2078"/>
      <w:bookmarkEnd w:id="2079"/>
      <w:r w:rsidRPr="00057B8F">
        <w:t>е</w:t>
      </w:r>
      <w:bookmarkEnd w:id="2080"/>
    </w:p>
    <w:p w:rsidR="00A11E4E" w:rsidRPr="00081655" w:rsidRDefault="00A11E4E" w:rsidP="00A11E4E">
      <w:pPr>
        <w:pStyle w:val="5"/>
        <w:rPr>
          <w:color w:val="0070C0"/>
        </w:rPr>
      </w:pPr>
      <w:bookmarkStart w:id="2081" w:name="_Toc343872185"/>
      <w:bookmarkStart w:id="2082" w:name="_Toc343872190"/>
      <w:bookmarkStart w:id="2083" w:name="_Toc343803277"/>
      <w:bookmarkStart w:id="2084" w:name="_Toc340925160"/>
      <w:bookmarkStart w:id="2085" w:name="_Toc325814234"/>
      <w:bookmarkStart w:id="2086" w:name="_Toc323134037"/>
      <w:bookmarkStart w:id="2087" w:name="_Toc325814395"/>
      <w:bookmarkStart w:id="2088" w:name="_Toc323228474"/>
      <w:r w:rsidRPr="00081655">
        <w:rPr>
          <w:color w:val="0070C0"/>
        </w:rPr>
        <w:t xml:space="preserve">Грозненская ТЭС </w:t>
      </w:r>
    </w:p>
    <w:p w:rsidR="00081655" w:rsidRDefault="00A11E4E" w:rsidP="00A11E4E">
      <w:pPr>
        <w:pStyle w:val="14"/>
      </w:pPr>
      <w:r w:rsidRPr="00057B8F">
        <w:t>Грозненская ТЭС (</w:t>
      </w:r>
      <w:r w:rsidR="00081655">
        <w:rPr>
          <w:color w:val="0070C0"/>
        </w:rPr>
        <w:t>358</w:t>
      </w:r>
      <w:r w:rsidRPr="00057B8F">
        <w:t xml:space="preserve"> МВт, </w:t>
      </w:r>
      <w:r w:rsidR="00081655">
        <w:rPr>
          <w:color w:val="0070C0"/>
        </w:rPr>
        <w:t>280</w:t>
      </w:r>
      <w:r w:rsidRPr="00057B8F">
        <w:t xml:space="preserve"> Гкал/час) - производственное подразделение филиала «Грозненская ТЭС» ПАО «ОГК-2». Расположена в в г. Грозный на территории бывшей Грозненской ТЭЦ-3, разрушенной во время боевых действий. Первая очередь станции введена в эксплуатацию в 2018 году. Топливо - природный газ. </w:t>
      </w:r>
    </w:p>
    <w:p w:rsidR="00A11E4E" w:rsidRPr="00081655" w:rsidRDefault="00A11E4E" w:rsidP="00A11E4E">
      <w:pPr>
        <w:pStyle w:val="14"/>
        <w:rPr>
          <w:color w:val="0070C0"/>
          <w:szCs w:val="20"/>
        </w:rPr>
      </w:pPr>
      <w:r w:rsidRPr="00081655">
        <w:rPr>
          <w:color w:val="0070C0"/>
        </w:rPr>
        <w:t>В</w:t>
      </w:r>
      <w:r w:rsidRPr="00081655">
        <w:rPr>
          <w:color w:val="0070C0"/>
        </w:rPr>
        <w:tab/>
      </w:r>
      <w:r w:rsidR="00081655" w:rsidRPr="00081655">
        <w:rPr>
          <w:color w:val="0070C0"/>
        </w:rPr>
        <w:t>феврале</w:t>
      </w:r>
      <w:r w:rsidRPr="00081655">
        <w:rPr>
          <w:color w:val="0070C0"/>
        </w:rPr>
        <w:t xml:space="preserve"> 2019 года вв</w:t>
      </w:r>
      <w:r w:rsidR="00081655" w:rsidRPr="00081655">
        <w:rPr>
          <w:color w:val="0070C0"/>
        </w:rPr>
        <w:t>еден в эксплуатацию</w:t>
      </w:r>
      <w:r w:rsidRPr="00081655">
        <w:rPr>
          <w:color w:val="0070C0"/>
        </w:rPr>
        <w:t xml:space="preserve"> </w:t>
      </w:r>
      <w:r w:rsidR="00081655" w:rsidRPr="00081655">
        <w:rPr>
          <w:color w:val="0070C0"/>
        </w:rPr>
        <w:t>второй</w:t>
      </w:r>
      <w:r w:rsidRPr="00081655">
        <w:rPr>
          <w:color w:val="0070C0"/>
        </w:rPr>
        <w:t xml:space="preserve"> блок Грозненской ТЭС (18</w:t>
      </w:r>
      <w:r w:rsidR="00081655" w:rsidRPr="00081655">
        <w:rPr>
          <w:color w:val="0070C0"/>
        </w:rPr>
        <w:t>2</w:t>
      </w:r>
      <w:r w:rsidRPr="00081655">
        <w:rPr>
          <w:color w:val="0070C0"/>
        </w:rPr>
        <w:t xml:space="preserve"> МВт, 140 Гкал/час).</w:t>
      </w:r>
    </w:p>
    <w:p w:rsidR="00A11E4E" w:rsidRPr="00081655" w:rsidRDefault="00A11E4E" w:rsidP="00A11E4E">
      <w:pPr>
        <w:pStyle w:val="4"/>
        <w:rPr>
          <w:color w:val="0070C0"/>
        </w:rPr>
      </w:pPr>
      <w:r w:rsidRPr="00081655">
        <w:rPr>
          <w:color w:val="0070C0"/>
        </w:rPr>
        <w:t>Действующие объекты</w:t>
      </w:r>
    </w:p>
    <w:p w:rsidR="00A11E4E" w:rsidRPr="00081655" w:rsidRDefault="00A11E4E" w:rsidP="00A11E4E">
      <w:pPr>
        <w:pStyle w:val="6"/>
        <w:rPr>
          <w:color w:val="0070C0"/>
        </w:rPr>
      </w:pPr>
      <w:r w:rsidRPr="00081655">
        <w:rPr>
          <w:color w:val="0070C0"/>
        </w:rPr>
        <w:t>Действующие электростанции мощностью 100 МВт и более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2025"/>
        <w:gridCol w:w="605"/>
        <w:gridCol w:w="2912"/>
        <w:gridCol w:w="1539"/>
        <w:gridCol w:w="2083"/>
      </w:tblGrid>
      <w:tr w:rsidR="00057B8F" w:rsidRPr="00057B8F" w:rsidTr="00A11E4E">
        <w:trPr>
          <w:cantSplit/>
          <w:tblHeader/>
        </w:trPr>
        <w:tc>
          <w:tcPr>
            <w:tcW w:w="213" w:type="pct"/>
            <w:shd w:val="clear" w:color="auto" w:fill="auto"/>
            <w:noWrap/>
          </w:tcPr>
          <w:p w:rsidR="00A11E4E" w:rsidRPr="00057B8F" w:rsidRDefault="00A11E4E" w:rsidP="00A138C5">
            <w:pPr>
              <w:keepNext/>
              <w:keepLines/>
              <w:rPr>
                <w:bCs/>
                <w:sz w:val="20"/>
                <w:szCs w:val="16"/>
              </w:rPr>
            </w:pPr>
            <w:r w:rsidRPr="00057B8F">
              <w:rPr>
                <w:bCs/>
                <w:sz w:val="20"/>
                <w:szCs w:val="16"/>
              </w:rPr>
              <w:t>№</w:t>
            </w:r>
          </w:p>
        </w:tc>
        <w:tc>
          <w:tcPr>
            <w:tcW w:w="1058" w:type="pct"/>
            <w:shd w:val="clear" w:color="auto" w:fill="auto"/>
            <w:noWrap/>
          </w:tcPr>
          <w:p w:rsidR="00A11E4E" w:rsidRPr="00057B8F" w:rsidRDefault="00A11E4E" w:rsidP="00A138C5">
            <w:pPr>
              <w:keepNext/>
              <w:keepLines/>
              <w:rPr>
                <w:bCs/>
                <w:sz w:val="20"/>
                <w:szCs w:val="16"/>
              </w:rPr>
            </w:pPr>
            <w:r w:rsidRPr="00057B8F">
              <w:rPr>
                <w:bCs/>
                <w:sz w:val="20"/>
                <w:szCs w:val="16"/>
                <w:lang w:val="en-US"/>
              </w:rPr>
              <w:t>Электростанция</w:t>
            </w:r>
          </w:p>
        </w:tc>
        <w:tc>
          <w:tcPr>
            <w:tcW w:w="316" w:type="pct"/>
            <w:shd w:val="clear" w:color="auto" w:fill="auto"/>
            <w:noWrap/>
          </w:tcPr>
          <w:p w:rsidR="00A11E4E" w:rsidRPr="00057B8F" w:rsidRDefault="00A11E4E" w:rsidP="00A138C5">
            <w:pPr>
              <w:keepNext/>
              <w:keepLines/>
              <w:jc w:val="center"/>
              <w:rPr>
                <w:bCs/>
                <w:sz w:val="20"/>
                <w:szCs w:val="16"/>
              </w:rPr>
            </w:pPr>
            <w:r w:rsidRPr="00057B8F">
              <w:rPr>
                <w:bCs/>
                <w:sz w:val="20"/>
                <w:szCs w:val="16"/>
              </w:rPr>
              <w:t>Тип</w:t>
            </w:r>
          </w:p>
        </w:tc>
        <w:tc>
          <w:tcPr>
            <w:tcW w:w="1521" w:type="pct"/>
            <w:shd w:val="clear" w:color="auto" w:fill="auto"/>
            <w:noWrap/>
          </w:tcPr>
          <w:p w:rsidR="00A11E4E" w:rsidRPr="00057B8F" w:rsidRDefault="00A11E4E" w:rsidP="00A138C5">
            <w:pPr>
              <w:keepNext/>
              <w:keepLines/>
              <w:jc w:val="center"/>
              <w:rPr>
                <w:bCs/>
                <w:sz w:val="20"/>
                <w:szCs w:val="16"/>
              </w:rPr>
            </w:pPr>
            <w:r w:rsidRPr="00057B8F">
              <w:rPr>
                <w:bCs/>
                <w:sz w:val="20"/>
                <w:szCs w:val="16"/>
              </w:rPr>
              <w:t>Установленная мощность, МВт</w:t>
            </w:r>
          </w:p>
        </w:tc>
        <w:tc>
          <w:tcPr>
            <w:tcW w:w="804" w:type="pct"/>
            <w:shd w:val="clear" w:color="auto" w:fill="auto"/>
            <w:noWrap/>
          </w:tcPr>
          <w:p w:rsidR="00A11E4E" w:rsidRPr="00057B8F" w:rsidRDefault="00A11E4E" w:rsidP="00A138C5">
            <w:pPr>
              <w:keepNext/>
              <w:keepLines/>
              <w:rPr>
                <w:bCs/>
                <w:sz w:val="20"/>
                <w:szCs w:val="16"/>
              </w:rPr>
            </w:pPr>
            <w:r w:rsidRPr="00057B8F">
              <w:rPr>
                <w:bCs/>
                <w:sz w:val="20"/>
                <w:szCs w:val="16"/>
              </w:rPr>
              <w:t>Топливо</w:t>
            </w:r>
          </w:p>
        </w:tc>
        <w:tc>
          <w:tcPr>
            <w:tcW w:w="1088" w:type="pct"/>
            <w:shd w:val="clear" w:color="auto" w:fill="auto"/>
            <w:noWrap/>
          </w:tcPr>
          <w:p w:rsidR="00A11E4E" w:rsidRPr="00057B8F" w:rsidRDefault="00A11E4E" w:rsidP="00A138C5">
            <w:pPr>
              <w:keepNext/>
              <w:keepLines/>
              <w:rPr>
                <w:bCs/>
                <w:sz w:val="20"/>
                <w:szCs w:val="16"/>
              </w:rPr>
            </w:pPr>
            <w:r w:rsidRPr="00057B8F">
              <w:rPr>
                <w:bCs/>
                <w:sz w:val="20"/>
                <w:szCs w:val="16"/>
              </w:rPr>
              <w:t>Компания</w:t>
            </w:r>
          </w:p>
        </w:tc>
      </w:tr>
      <w:tr w:rsidR="00057B8F" w:rsidRPr="00057B8F" w:rsidTr="00A11E4E">
        <w:trPr>
          <w:cantSplit/>
        </w:trPr>
        <w:tc>
          <w:tcPr>
            <w:tcW w:w="213" w:type="pct"/>
            <w:shd w:val="clear" w:color="auto" w:fill="auto"/>
          </w:tcPr>
          <w:p w:rsidR="00A11E4E" w:rsidRPr="00057B8F" w:rsidRDefault="00A11E4E" w:rsidP="00A11E4E">
            <w:pPr>
              <w:keepNext/>
              <w:keepLines/>
              <w:rPr>
                <w:sz w:val="20"/>
                <w:szCs w:val="16"/>
              </w:rPr>
            </w:pPr>
            <w:r w:rsidRPr="00057B8F">
              <w:rPr>
                <w:sz w:val="20"/>
                <w:szCs w:val="16"/>
              </w:rPr>
              <w:t>1.</w:t>
            </w:r>
          </w:p>
        </w:tc>
        <w:tc>
          <w:tcPr>
            <w:tcW w:w="1058" w:type="pct"/>
            <w:shd w:val="clear" w:color="auto" w:fill="auto"/>
          </w:tcPr>
          <w:p w:rsidR="00A11E4E" w:rsidRPr="00057B8F" w:rsidRDefault="00A11E4E" w:rsidP="00A138C5">
            <w:pPr>
              <w:keepNext/>
              <w:keepLines/>
              <w:rPr>
                <w:sz w:val="20"/>
                <w:szCs w:val="16"/>
              </w:rPr>
            </w:pPr>
            <w:r w:rsidRPr="00057B8F">
              <w:rPr>
                <w:sz w:val="20"/>
                <w:szCs w:val="16"/>
              </w:rPr>
              <w:t>Грозненская ТЭС</w:t>
            </w:r>
          </w:p>
        </w:tc>
        <w:tc>
          <w:tcPr>
            <w:tcW w:w="316" w:type="pct"/>
            <w:shd w:val="clear" w:color="auto" w:fill="auto"/>
          </w:tcPr>
          <w:p w:rsidR="00A11E4E" w:rsidRPr="00057B8F" w:rsidRDefault="00A11E4E" w:rsidP="00A138C5">
            <w:pPr>
              <w:keepNext/>
              <w:keepLines/>
              <w:jc w:val="center"/>
              <w:rPr>
                <w:sz w:val="20"/>
                <w:szCs w:val="16"/>
              </w:rPr>
            </w:pPr>
            <w:r w:rsidRPr="00057B8F">
              <w:rPr>
                <w:sz w:val="20"/>
                <w:szCs w:val="16"/>
              </w:rPr>
              <w:t>ТЭС</w:t>
            </w:r>
          </w:p>
        </w:tc>
        <w:tc>
          <w:tcPr>
            <w:tcW w:w="1521" w:type="pct"/>
            <w:shd w:val="clear" w:color="auto" w:fill="auto"/>
          </w:tcPr>
          <w:p w:rsidR="00A11E4E" w:rsidRPr="00057B8F" w:rsidRDefault="00081655" w:rsidP="00A138C5">
            <w:pPr>
              <w:keepNext/>
              <w:keepLines/>
              <w:jc w:val="center"/>
              <w:rPr>
                <w:sz w:val="20"/>
                <w:szCs w:val="16"/>
              </w:rPr>
            </w:pPr>
            <w:r>
              <w:rPr>
                <w:color w:val="0070C0"/>
                <w:sz w:val="20"/>
                <w:szCs w:val="16"/>
              </w:rPr>
              <w:t>358</w:t>
            </w:r>
          </w:p>
        </w:tc>
        <w:tc>
          <w:tcPr>
            <w:tcW w:w="804" w:type="pct"/>
            <w:shd w:val="clear" w:color="auto" w:fill="auto"/>
          </w:tcPr>
          <w:p w:rsidR="00A11E4E" w:rsidRPr="00057B8F" w:rsidRDefault="00A11E4E" w:rsidP="00A138C5">
            <w:pPr>
              <w:keepNext/>
              <w:keepLines/>
              <w:rPr>
                <w:sz w:val="20"/>
                <w:szCs w:val="16"/>
              </w:rPr>
            </w:pPr>
            <w:r w:rsidRPr="00057B8F">
              <w:rPr>
                <w:sz w:val="20"/>
                <w:szCs w:val="16"/>
              </w:rPr>
              <w:t>Газ</w:t>
            </w:r>
          </w:p>
        </w:tc>
        <w:tc>
          <w:tcPr>
            <w:tcW w:w="1088" w:type="pct"/>
            <w:shd w:val="clear" w:color="auto" w:fill="auto"/>
          </w:tcPr>
          <w:p w:rsidR="00A11E4E" w:rsidRPr="00057B8F" w:rsidRDefault="00A11E4E" w:rsidP="00A138C5">
            <w:pPr>
              <w:keepNext/>
              <w:keepLines/>
              <w:rPr>
                <w:sz w:val="20"/>
                <w:szCs w:val="16"/>
              </w:rPr>
            </w:pPr>
            <w:r w:rsidRPr="00057B8F">
              <w:rPr>
                <w:sz w:val="20"/>
                <w:szCs w:val="16"/>
              </w:rPr>
              <w:t>ПАО «ОГК-2»</w:t>
            </w:r>
          </w:p>
        </w:tc>
      </w:tr>
      <w:tr w:rsidR="00057B8F" w:rsidRPr="00057B8F" w:rsidTr="00A11E4E">
        <w:trPr>
          <w:cantSplit/>
        </w:trPr>
        <w:tc>
          <w:tcPr>
            <w:tcW w:w="1271" w:type="pct"/>
            <w:gridSpan w:val="2"/>
            <w:shd w:val="clear" w:color="auto" w:fill="auto"/>
          </w:tcPr>
          <w:p w:rsidR="00A11E4E" w:rsidRPr="00057B8F" w:rsidRDefault="00A11E4E" w:rsidP="00A138C5">
            <w:pPr>
              <w:keepNext/>
              <w:keepLines/>
              <w:rPr>
                <w:iCs/>
                <w:sz w:val="20"/>
                <w:szCs w:val="16"/>
              </w:rPr>
            </w:pPr>
            <w:r w:rsidRPr="00057B8F">
              <w:rPr>
                <w:iCs/>
                <w:sz w:val="20"/>
                <w:szCs w:val="16"/>
              </w:rPr>
              <w:t>Всего</w:t>
            </w:r>
          </w:p>
        </w:tc>
        <w:tc>
          <w:tcPr>
            <w:tcW w:w="316" w:type="pct"/>
            <w:shd w:val="clear" w:color="auto" w:fill="auto"/>
          </w:tcPr>
          <w:p w:rsidR="00A11E4E" w:rsidRPr="00057B8F" w:rsidRDefault="00A11E4E" w:rsidP="00A138C5">
            <w:pPr>
              <w:keepNext/>
              <w:keepLines/>
              <w:rPr>
                <w:sz w:val="20"/>
                <w:szCs w:val="16"/>
              </w:rPr>
            </w:pPr>
          </w:p>
        </w:tc>
        <w:tc>
          <w:tcPr>
            <w:tcW w:w="1521" w:type="pct"/>
            <w:shd w:val="clear" w:color="auto" w:fill="auto"/>
          </w:tcPr>
          <w:p w:rsidR="00A11E4E" w:rsidRPr="00057B8F" w:rsidRDefault="00081655" w:rsidP="00A138C5">
            <w:pPr>
              <w:keepNext/>
              <w:keepLines/>
              <w:jc w:val="center"/>
              <w:rPr>
                <w:sz w:val="20"/>
                <w:szCs w:val="16"/>
              </w:rPr>
            </w:pPr>
            <w:r>
              <w:rPr>
                <w:color w:val="0070C0"/>
                <w:sz w:val="20"/>
                <w:szCs w:val="16"/>
              </w:rPr>
              <w:t>358</w:t>
            </w:r>
          </w:p>
        </w:tc>
        <w:tc>
          <w:tcPr>
            <w:tcW w:w="804" w:type="pct"/>
            <w:shd w:val="clear" w:color="auto" w:fill="auto"/>
          </w:tcPr>
          <w:p w:rsidR="00A11E4E" w:rsidRPr="00057B8F" w:rsidRDefault="00A11E4E" w:rsidP="00A138C5">
            <w:pPr>
              <w:keepNext/>
              <w:keepLines/>
              <w:rPr>
                <w:sz w:val="20"/>
                <w:szCs w:val="16"/>
              </w:rPr>
            </w:pPr>
          </w:p>
        </w:tc>
        <w:tc>
          <w:tcPr>
            <w:tcW w:w="1088" w:type="pct"/>
            <w:shd w:val="clear" w:color="auto" w:fill="auto"/>
          </w:tcPr>
          <w:p w:rsidR="00A11E4E" w:rsidRPr="00057B8F" w:rsidRDefault="00A11E4E" w:rsidP="00A138C5">
            <w:pPr>
              <w:keepNext/>
              <w:keepLines/>
              <w:rPr>
                <w:sz w:val="20"/>
                <w:szCs w:val="16"/>
              </w:rPr>
            </w:pPr>
          </w:p>
        </w:tc>
      </w:tr>
    </w:tbl>
    <w:p w:rsidR="007817CD" w:rsidRPr="00057B8F" w:rsidRDefault="007817CD" w:rsidP="007817CD">
      <w:pPr>
        <w:pStyle w:val="6"/>
      </w:pPr>
      <w:r w:rsidRPr="00057B8F">
        <w:t>Действующие подстанции напряжением 220 кВ и выше</w:t>
      </w:r>
      <w:bookmarkEnd w:id="208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2517"/>
        <w:gridCol w:w="3176"/>
        <w:gridCol w:w="3471"/>
      </w:tblGrid>
      <w:tr w:rsidR="00057B8F" w:rsidRPr="00057B8F" w:rsidTr="000B7F3F">
        <w:trPr>
          <w:cantSplit/>
          <w:tblHeader/>
        </w:trPr>
        <w:tc>
          <w:tcPr>
            <w:tcW w:w="247" w:type="pct"/>
            <w:shd w:val="clear" w:color="auto" w:fill="auto"/>
            <w:noWrap/>
          </w:tcPr>
          <w:p w:rsidR="007817CD" w:rsidRPr="00057B8F" w:rsidRDefault="007817CD" w:rsidP="000B7F3F">
            <w:pPr>
              <w:rPr>
                <w:bCs/>
                <w:sz w:val="20"/>
                <w:szCs w:val="16"/>
              </w:rPr>
            </w:pPr>
            <w:r w:rsidRPr="00057B8F">
              <w:rPr>
                <w:bCs/>
                <w:sz w:val="20"/>
                <w:szCs w:val="16"/>
              </w:rPr>
              <w:t>№</w:t>
            </w:r>
          </w:p>
        </w:tc>
        <w:tc>
          <w:tcPr>
            <w:tcW w:w="1649" w:type="pct"/>
            <w:shd w:val="clear" w:color="auto" w:fill="auto"/>
            <w:noWrap/>
          </w:tcPr>
          <w:p w:rsidR="007817CD" w:rsidRPr="00057B8F" w:rsidRDefault="007817CD" w:rsidP="000B7F3F">
            <w:pPr>
              <w:rPr>
                <w:bCs/>
                <w:sz w:val="20"/>
                <w:szCs w:val="16"/>
              </w:rPr>
            </w:pPr>
            <w:r w:rsidRPr="00057B8F">
              <w:rPr>
                <w:bCs/>
                <w:sz w:val="20"/>
                <w:szCs w:val="16"/>
              </w:rPr>
              <w:t>Наименование подстанции</w:t>
            </w:r>
          </w:p>
        </w:tc>
        <w:tc>
          <w:tcPr>
            <w:tcW w:w="1014" w:type="pct"/>
            <w:shd w:val="clear" w:color="auto" w:fill="auto"/>
            <w:noWrap/>
          </w:tcPr>
          <w:p w:rsidR="007817CD" w:rsidRPr="00057B8F" w:rsidRDefault="007817CD" w:rsidP="000B7F3F">
            <w:pPr>
              <w:jc w:val="center"/>
              <w:rPr>
                <w:bCs/>
                <w:sz w:val="20"/>
                <w:szCs w:val="16"/>
              </w:rPr>
            </w:pPr>
            <w:r w:rsidRPr="00057B8F">
              <w:rPr>
                <w:bCs/>
                <w:sz w:val="20"/>
                <w:szCs w:val="20"/>
              </w:rPr>
              <w:t>Класс напряжения подстанции, кВ</w:t>
            </w:r>
          </w:p>
        </w:tc>
        <w:tc>
          <w:tcPr>
            <w:tcW w:w="2089" w:type="pct"/>
            <w:shd w:val="clear" w:color="auto" w:fill="auto"/>
            <w:noWrap/>
          </w:tcPr>
          <w:p w:rsidR="007817CD" w:rsidRPr="00057B8F" w:rsidRDefault="007817CD" w:rsidP="000B7F3F">
            <w:pPr>
              <w:jc w:val="center"/>
              <w:rPr>
                <w:bCs/>
                <w:sz w:val="20"/>
                <w:szCs w:val="16"/>
              </w:rPr>
            </w:pPr>
            <w:r w:rsidRPr="00057B8F">
              <w:rPr>
                <w:bCs/>
                <w:sz w:val="20"/>
                <w:szCs w:val="16"/>
              </w:rPr>
              <w:t>Установленная мощность, МВА</w:t>
            </w:r>
          </w:p>
        </w:tc>
      </w:tr>
      <w:tr w:rsidR="00057B8F" w:rsidRPr="00057B8F" w:rsidTr="000B7F3F">
        <w:trPr>
          <w:cantSplit/>
        </w:trPr>
        <w:tc>
          <w:tcPr>
            <w:tcW w:w="247" w:type="pct"/>
            <w:shd w:val="clear" w:color="auto" w:fill="auto"/>
          </w:tcPr>
          <w:p w:rsidR="007817CD" w:rsidRPr="00057B8F" w:rsidRDefault="007817CD" w:rsidP="0002306E">
            <w:pPr>
              <w:numPr>
                <w:ilvl w:val="0"/>
                <w:numId w:val="177"/>
              </w:numPr>
              <w:rPr>
                <w:sz w:val="20"/>
                <w:szCs w:val="16"/>
              </w:rPr>
            </w:pPr>
          </w:p>
        </w:tc>
        <w:tc>
          <w:tcPr>
            <w:tcW w:w="1649" w:type="pct"/>
            <w:shd w:val="clear" w:color="auto" w:fill="auto"/>
          </w:tcPr>
          <w:p w:rsidR="007817CD" w:rsidRPr="00057B8F" w:rsidRDefault="007817CD" w:rsidP="000B7F3F">
            <w:pPr>
              <w:rPr>
                <w:sz w:val="20"/>
                <w:szCs w:val="16"/>
              </w:rPr>
            </w:pPr>
            <w:r w:rsidRPr="00057B8F">
              <w:rPr>
                <w:sz w:val="20"/>
                <w:szCs w:val="16"/>
              </w:rPr>
              <w:t>Грозный</w:t>
            </w:r>
          </w:p>
        </w:tc>
        <w:tc>
          <w:tcPr>
            <w:tcW w:w="1014" w:type="pct"/>
            <w:shd w:val="clear" w:color="auto" w:fill="auto"/>
          </w:tcPr>
          <w:p w:rsidR="007817CD" w:rsidRPr="00057B8F" w:rsidRDefault="007817CD" w:rsidP="000B7F3F">
            <w:pPr>
              <w:jc w:val="center"/>
              <w:rPr>
                <w:sz w:val="20"/>
                <w:szCs w:val="16"/>
              </w:rPr>
            </w:pPr>
            <w:r w:rsidRPr="00057B8F">
              <w:rPr>
                <w:sz w:val="20"/>
                <w:szCs w:val="16"/>
              </w:rPr>
              <w:t>330</w:t>
            </w:r>
          </w:p>
        </w:tc>
        <w:tc>
          <w:tcPr>
            <w:tcW w:w="2089" w:type="pct"/>
            <w:shd w:val="clear" w:color="auto" w:fill="auto"/>
          </w:tcPr>
          <w:p w:rsidR="007817CD" w:rsidRPr="00057B8F" w:rsidRDefault="007817CD" w:rsidP="000B7F3F">
            <w:pPr>
              <w:jc w:val="center"/>
              <w:rPr>
                <w:sz w:val="20"/>
                <w:szCs w:val="16"/>
              </w:rPr>
            </w:pPr>
            <w:r w:rsidRPr="00057B8F">
              <w:rPr>
                <w:sz w:val="20"/>
                <w:szCs w:val="16"/>
              </w:rPr>
              <w:t>375</w:t>
            </w:r>
          </w:p>
        </w:tc>
      </w:tr>
      <w:tr w:rsidR="00057B8F" w:rsidRPr="00057B8F" w:rsidTr="000B7F3F">
        <w:trPr>
          <w:cantSplit/>
        </w:trPr>
        <w:tc>
          <w:tcPr>
            <w:tcW w:w="1897" w:type="pct"/>
            <w:gridSpan w:val="2"/>
            <w:shd w:val="clear" w:color="auto" w:fill="auto"/>
          </w:tcPr>
          <w:p w:rsidR="007817CD" w:rsidRPr="00057B8F" w:rsidRDefault="007817CD" w:rsidP="000B7F3F">
            <w:pPr>
              <w:rPr>
                <w:iCs/>
                <w:sz w:val="20"/>
                <w:szCs w:val="16"/>
              </w:rPr>
            </w:pPr>
            <w:r w:rsidRPr="00057B8F">
              <w:rPr>
                <w:iCs/>
                <w:sz w:val="20"/>
                <w:szCs w:val="16"/>
              </w:rPr>
              <w:lastRenderedPageBreak/>
              <w:t>Всего</w:t>
            </w:r>
          </w:p>
        </w:tc>
        <w:tc>
          <w:tcPr>
            <w:tcW w:w="1014" w:type="pct"/>
            <w:shd w:val="clear" w:color="auto" w:fill="auto"/>
          </w:tcPr>
          <w:p w:rsidR="007817CD" w:rsidRPr="00057B8F" w:rsidRDefault="007817CD" w:rsidP="000B7F3F">
            <w:pPr>
              <w:rPr>
                <w:sz w:val="20"/>
                <w:szCs w:val="16"/>
              </w:rPr>
            </w:pPr>
          </w:p>
        </w:tc>
        <w:tc>
          <w:tcPr>
            <w:tcW w:w="2089" w:type="pct"/>
            <w:shd w:val="clear" w:color="auto" w:fill="auto"/>
          </w:tcPr>
          <w:p w:rsidR="007817CD" w:rsidRPr="00057B8F" w:rsidRDefault="007817CD" w:rsidP="000B7F3F">
            <w:pPr>
              <w:jc w:val="center"/>
              <w:rPr>
                <w:sz w:val="20"/>
                <w:szCs w:val="16"/>
              </w:rPr>
            </w:pPr>
            <w:r w:rsidRPr="00057B8F">
              <w:rPr>
                <w:sz w:val="20"/>
                <w:szCs w:val="16"/>
              </w:rPr>
              <w:t>375</w:t>
            </w:r>
          </w:p>
        </w:tc>
      </w:tr>
    </w:tbl>
    <w:p w:rsidR="007817CD" w:rsidRPr="00057B8F" w:rsidRDefault="007817CD" w:rsidP="007817CD">
      <w:pPr>
        <w:pStyle w:val="6"/>
      </w:pPr>
      <w:bookmarkStart w:id="2089" w:name="_Toc343872186"/>
      <w:r w:rsidRPr="00057B8F">
        <w:t>Действующие линии электропередачи напряжением 220 кВ и выше</w:t>
      </w:r>
      <w:bookmarkEnd w:id="208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2"/>
        <w:gridCol w:w="4106"/>
        <w:gridCol w:w="2820"/>
        <w:gridCol w:w="2173"/>
      </w:tblGrid>
      <w:tr w:rsidR="00057B8F" w:rsidRPr="00057B8F" w:rsidTr="000B7F3F">
        <w:trPr>
          <w:cantSplit/>
          <w:tblHeader/>
        </w:trPr>
        <w:tc>
          <w:tcPr>
            <w:tcW w:w="247" w:type="pct"/>
            <w:shd w:val="clear" w:color="auto" w:fill="auto"/>
            <w:noWrap/>
          </w:tcPr>
          <w:p w:rsidR="007817CD" w:rsidRPr="00057B8F" w:rsidRDefault="007817CD" w:rsidP="000B7F3F">
            <w:pPr>
              <w:rPr>
                <w:bCs/>
                <w:sz w:val="20"/>
                <w:szCs w:val="16"/>
              </w:rPr>
            </w:pPr>
            <w:r w:rsidRPr="00057B8F">
              <w:rPr>
                <w:bCs/>
                <w:sz w:val="20"/>
                <w:szCs w:val="16"/>
              </w:rPr>
              <w:t>№</w:t>
            </w:r>
          </w:p>
        </w:tc>
        <w:tc>
          <w:tcPr>
            <w:tcW w:w="2145" w:type="pct"/>
            <w:shd w:val="clear" w:color="auto" w:fill="auto"/>
            <w:noWrap/>
          </w:tcPr>
          <w:p w:rsidR="007817CD" w:rsidRPr="00057B8F" w:rsidRDefault="007817CD" w:rsidP="000B7F3F">
            <w:pPr>
              <w:rPr>
                <w:bCs/>
                <w:sz w:val="20"/>
                <w:szCs w:val="16"/>
              </w:rPr>
            </w:pPr>
            <w:r w:rsidRPr="00057B8F">
              <w:rPr>
                <w:bCs/>
                <w:sz w:val="20"/>
                <w:szCs w:val="16"/>
              </w:rPr>
              <w:t>Наименование линии электропередачи</w:t>
            </w:r>
          </w:p>
        </w:tc>
        <w:tc>
          <w:tcPr>
            <w:tcW w:w="1473" w:type="pct"/>
            <w:shd w:val="clear" w:color="auto" w:fill="auto"/>
            <w:noWrap/>
          </w:tcPr>
          <w:p w:rsidR="007817CD" w:rsidRPr="00057B8F" w:rsidRDefault="007817CD" w:rsidP="000B7F3F">
            <w:pPr>
              <w:rPr>
                <w:bCs/>
                <w:sz w:val="20"/>
                <w:szCs w:val="16"/>
              </w:rPr>
            </w:pPr>
            <w:r w:rsidRPr="00057B8F">
              <w:rPr>
                <w:bCs/>
                <w:sz w:val="20"/>
                <w:szCs w:val="16"/>
              </w:rPr>
              <w:t>Местоположение</w:t>
            </w:r>
          </w:p>
        </w:tc>
        <w:tc>
          <w:tcPr>
            <w:tcW w:w="1135" w:type="pct"/>
            <w:shd w:val="clear" w:color="auto" w:fill="auto"/>
            <w:noWrap/>
          </w:tcPr>
          <w:p w:rsidR="007817CD" w:rsidRPr="00057B8F" w:rsidRDefault="007817CD" w:rsidP="000B7F3F">
            <w:pPr>
              <w:jc w:val="center"/>
              <w:rPr>
                <w:bCs/>
                <w:sz w:val="20"/>
                <w:szCs w:val="16"/>
              </w:rPr>
            </w:pPr>
            <w:r w:rsidRPr="00057B8F">
              <w:rPr>
                <w:bCs/>
                <w:sz w:val="20"/>
                <w:szCs w:val="16"/>
              </w:rPr>
              <w:t>Протяженность, км</w:t>
            </w:r>
          </w:p>
        </w:tc>
      </w:tr>
      <w:tr w:rsidR="00057B8F" w:rsidRPr="00057B8F" w:rsidTr="000B7F3F">
        <w:trPr>
          <w:cantSplit/>
        </w:trPr>
        <w:tc>
          <w:tcPr>
            <w:tcW w:w="247" w:type="pct"/>
            <w:shd w:val="clear" w:color="auto" w:fill="auto"/>
          </w:tcPr>
          <w:p w:rsidR="007817CD" w:rsidRPr="00057B8F" w:rsidRDefault="007817CD" w:rsidP="0002306E">
            <w:pPr>
              <w:numPr>
                <w:ilvl w:val="0"/>
                <w:numId w:val="178"/>
              </w:numPr>
              <w:rPr>
                <w:sz w:val="20"/>
                <w:szCs w:val="16"/>
              </w:rPr>
            </w:pPr>
          </w:p>
        </w:tc>
        <w:tc>
          <w:tcPr>
            <w:tcW w:w="2145" w:type="pct"/>
            <w:shd w:val="clear" w:color="auto" w:fill="auto"/>
          </w:tcPr>
          <w:p w:rsidR="007817CD" w:rsidRPr="00057B8F" w:rsidRDefault="007817CD" w:rsidP="000B7F3F">
            <w:pPr>
              <w:rPr>
                <w:sz w:val="20"/>
                <w:szCs w:val="16"/>
              </w:rPr>
            </w:pPr>
            <w:r w:rsidRPr="00057B8F">
              <w:rPr>
                <w:sz w:val="20"/>
                <w:szCs w:val="16"/>
              </w:rPr>
              <w:t>ВЛ 330 кВ Владикавказ-2 - Грозный (ВЛ-330-06)</w:t>
            </w:r>
          </w:p>
        </w:tc>
        <w:tc>
          <w:tcPr>
            <w:tcW w:w="1473" w:type="pct"/>
            <w:shd w:val="clear" w:color="auto" w:fill="auto"/>
          </w:tcPr>
          <w:p w:rsidR="007817CD" w:rsidRPr="00057B8F" w:rsidRDefault="007817CD" w:rsidP="000B7F3F">
            <w:pPr>
              <w:rPr>
                <w:sz w:val="20"/>
                <w:szCs w:val="16"/>
              </w:rPr>
            </w:pPr>
            <w:r w:rsidRPr="00057B8F">
              <w:rPr>
                <w:sz w:val="20"/>
                <w:szCs w:val="16"/>
              </w:rPr>
              <w:t>Республика Ингушетия, Республика Северная Осетия - Алания, Чеченская Республика</w:t>
            </w:r>
          </w:p>
        </w:tc>
        <w:tc>
          <w:tcPr>
            <w:tcW w:w="1135" w:type="pct"/>
            <w:shd w:val="clear" w:color="auto" w:fill="auto"/>
          </w:tcPr>
          <w:p w:rsidR="007817CD" w:rsidRPr="00057B8F" w:rsidRDefault="007817CD" w:rsidP="000B7F3F">
            <w:pPr>
              <w:jc w:val="center"/>
              <w:rPr>
                <w:sz w:val="20"/>
                <w:szCs w:val="16"/>
              </w:rPr>
            </w:pPr>
            <w:r w:rsidRPr="00057B8F">
              <w:rPr>
                <w:sz w:val="20"/>
                <w:szCs w:val="16"/>
              </w:rPr>
              <w:t>114,42</w:t>
            </w:r>
          </w:p>
        </w:tc>
      </w:tr>
      <w:tr w:rsidR="00057B8F" w:rsidRPr="00057B8F" w:rsidTr="000B7F3F">
        <w:trPr>
          <w:cantSplit/>
        </w:trPr>
        <w:tc>
          <w:tcPr>
            <w:tcW w:w="247" w:type="pct"/>
            <w:shd w:val="clear" w:color="auto" w:fill="auto"/>
          </w:tcPr>
          <w:p w:rsidR="007817CD" w:rsidRPr="00057B8F" w:rsidRDefault="007817CD" w:rsidP="0002306E">
            <w:pPr>
              <w:numPr>
                <w:ilvl w:val="0"/>
                <w:numId w:val="178"/>
              </w:numPr>
              <w:rPr>
                <w:sz w:val="20"/>
                <w:szCs w:val="16"/>
              </w:rPr>
            </w:pPr>
          </w:p>
        </w:tc>
        <w:tc>
          <w:tcPr>
            <w:tcW w:w="2145" w:type="pct"/>
            <w:shd w:val="clear" w:color="auto" w:fill="auto"/>
          </w:tcPr>
          <w:p w:rsidR="007817CD" w:rsidRPr="00057B8F" w:rsidRDefault="007817CD" w:rsidP="000B7F3F">
            <w:pPr>
              <w:rPr>
                <w:sz w:val="20"/>
                <w:szCs w:val="16"/>
              </w:rPr>
            </w:pPr>
            <w:r w:rsidRPr="00057B8F">
              <w:rPr>
                <w:sz w:val="20"/>
                <w:szCs w:val="16"/>
              </w:rPr>
              <w:t>ВЛ 330 кВ Грозный - Чирюрт (ВЛ-330-07)</w:t>
            </w:r>
          </w:p>
        </w:tc>
        <w:tc>
          <w:tcPr>
            <w:tcW w:w="1473" w:type="pct"/>
            <w:shd w:val="clear" w:color="auto" w:fill="auto"/>
          </w:tcPr>
          <w:p w:rsidR="007817CD" w:rsidRPr="00057B8F" w:rsidRDefault="007817CD" w:rsidP="000B7F3F">
            <w:pPr>
              <w:rPr>
                <w:sz w:val="20"/>
                <w:szCs w:val="16"/>
              </w:rPr>
            </w:pPr>
            <w:r w:rsidRPr="00057B8F">
              <w:rPr>
                <w:sz w:val="20"/>
                <w:szCs w:val="16"/>
              </w:rPr>
              <w:t>Республика Дагестан, Чеченская Республика</w:t>
            </w:r>
          </w:p>
        </w:tc>
        <w:tc>
          <w:tcPr>
            <w:tcW w:w="1135" w:type="pct"/>
            <w:shd w:val="clear" w:color="auto" w:fill="auto"/>
          </w:tcPr>
          <w:p w:rsidR="007817CD" w:rsidRPr="00057B8F" w:rsidRDefault="007817CD" w:rsidP="000B7F3F">
            <w:pPr>
              <w:jc w:val="center"/>
              <w:rPr>
                <w:sz w:val="20"/>
                <w:szCs w:val="16"/>
              </w:rPr>
            </w:pPr>
            <w:r w:rsidRPr="00057B8F">
              <w:rPr>
                <w:sz w:val="20"/>
                <w:szCs w:val="16"/>
              </w:rPr>
              <w:t>93,45</w:t>
            </w:r>
          </w:p>
        </w:tc>
      </w:tr>
      <w:tr w:rsidR="00057B8F" w:rsidRPr="00057B8F" w:rsidTr="000B7F3F">
        <w:trPr>
          <w:cantSplit/>
        </w:trPr>
        <w:tc>
          <w:tcPr>
            <w:tcW w:w="247" w:type="pct"/>
            <w:shd w:val="clear" w:color="auto" w:fill="auto"/>
          </w:tcPr>
          <w:p w:rsidR="007817CD" w:rsidRPr="00057B8F" w:rsidRDefault="007817CD" w:rsidP="0002306E">
            <w:pPr>
              <w:numPr>
                <w:ilvl w:val="0"/>
                <w:numId w:val="178"/>
              </w:numPr>
              <w:rPr>
                <w:sz w:val="20"/>
                <w:szCs w:val="16"/>
              </w:rPr>
            </w:pPr>
          </w:p>
        </w:tc>
        <w:tc>
          <w:tcPr>
            <w:tcW w:w="2145" w:type="pct"/>
            <w:shd w:val="clear" w:color="auto" w:fill="auto"/>
          </w:tcPr>
          <w:p w:rsidR="007817CD" w:rsidRPr="00057B8F" w:rsidRDefault="007817CD" w:rsidP="000B7F3F">
            <w:pPr>
              <w:rPr>
                <w:sz w:val="20"/>
                <w:szCs w:val="16"/>
              </w:rPr>
            </w:pPr>
            <w:r w:rsidRPr="00057B8F">
              <w:rPr>
                <w:sz w:val="20"/>
                <w:szCs w:val="16"/>
              </w:rPr>
              <w:t>ВЛ 330 кВ Моздок - Артем</w:t>
            </w:r>
          </w:p>
        </w:tc>
        <w:tc>
          <w:tcPr>
            <w:tcW w:w="1473" w:type="pct"/>
            <w:shd w:val="clear" w:color="auto" w:fill="auto"/>
          </w:tcPr>
          <w:p w:rsidR="007817CD" w:rsidRPr="00057B8F" w:rsidRDefault="007817CD" w:rsidP="000B7F3F">
            <w:pPr>
              <w:rPr>
                <w:sz w:val="20"/>
                <w:szCs w:val="16"/>
              </w:rPr>
            </w:pPr>
            <w:r w:rsidRPr="00057B8F">
              <w:rPr>
                <w:sz w:val="20"/>
                <w:szCs w:val="16"/>
              </w:rPr>
              <w:t>Республика Дагестан,</w:t>
            </w:r>
          </w:p>
          <w:p w:rsidR="007817CD" w:rsidRPr="00057B8F" w:rsidRDefault="007817CD" w:rsidP="000B7F3F">
            <w:pPr>
              <w:rPr>
                <w:sz w:val="20"/>
                <w:szCs w:val="16"/>
              </w:rPr>
            </w:pPr>
            <w:r w:rsidRPr="00057B8F">
              <w:rPr>
                <w:sz w:val="20"/>
                <w:szCs w:val="16"/>
              </w:rPr>
              <w:t>Республика Северная Осетия - Алания, Чеченская Республика</w:t>
            </w:r>
          </w:p>
        </w:tc>
        <w:tc>
          <w:tcPr>
            <w:tcW w:w="1135" w:type="pct"/>
            <w:shd w:val="clear" w:color="auto" w:fill="auto"/>
          </w:tcPr>
          <w:p w:rsidR="007817CD" w:rsidRPr="00057B8F" w:rsidRDefault="007817CD" w:rsidP="000B7F3F">
            <w:pPr>
              <w:jc w:val="center"/>
              <w:rPr>
                <w:sz w:val="20"/>
                <w:szCs w:val="16"/>
              </w:rPr>
            </w:pPr>
            <w:r w:rsidRPr="00057B8F">
              <w:rPr>
                <w:sz w:val="20"/>
                <w:szCs w:val="16"/>
              </w:rPr>
              <w:t>274</w:t>
            </w:r>
          </w:p>
        </w:tc>
      </w:tr>
      <w:tr w:rsidR="00057B8F" w:rsidRPr="00057B8F" w:rsidTr="000B7F3F">
        <w:trPr>
          <w:cantSplit/>
          <w:trHeight w:val="15"/>
        </w:trPr>
        <w:tc>
          <w:tcPr>
            <w:tcW w:w="2392" w:type="pct"/>
            <w:gridSpan w:val="2"/>
            <w:shd w:val="clear" w:color="auto" w:fill="auto"/>
          </w:tcPr>
          <w:p w:rsidR="007817CD" w:rsidRPr="00057B8F" w:rsidRDefault="007817CD" w:rsidP="000B7F3F">
            <w:pPr>
              <w:rPr>
                <w:iCs/>
                <w:sz w:val="20"/>
                <w:szCs w:val="16"/>
              </w:rPr>
            </w:pPr>
            <w:r w:rsidRPr="00057B8F">
              <w:rPr>
                <w:iCs/>
                <w:sz w:val="20"/>
                <w:szCs w:val="16"/>
              </w:rPr>
              <w:t>Всего</w:t>
            </w:r>
          </w:p>
        </w:tc>
        <w:tc>
          <w:tcPr>
            <w:tcW w:w="1473" w:type="pct"/>
            <w:shd w:val="clear" w:color="auto" w:fill="auto"/>
          </w:tcPr>
          <w:p w:rsidR="007817CD" w:rsidRPr="00057B8F" w:rsidRDefault="007817CD" w:rsidP="000B7F3F">
            <w:pPr>
              <w:rPr>
                <w:sz w:val="20"/>
                <w:szCs w:val="16"/>
              </w:rPr>
            </w:pPr>
          </w:p>
        </w:tc>
        <w:tc>
          <w:tcPr>
            <w:tcW w:w="1135" w:type="pct"/>
            <w:shd w:val="clear" w:color="auto" w:fill="auto"/>
          </w:tcPr>
          <w:p w:rsidR="007817CD" w:rsidRPr="00057B8F" w:rsidRDefault="007817CD" w:rsidP="000B7F3F">
            <w:pPr>
              <w:jc w:val="center"/>
              <w:rPr>
                <w:sz w:val="20"/>
                <w:szCs w:val="16"/>
              </w:rPr>
            </w:pPr>
            <w:r w:rsidRPr="00057B8F">
              <w:rPr>
                <w:sz w:val="20"/>
                <w:szCs w:val="16"/>
              </w:rPr>
              <w:t>481,87</w:t>
            </w:r>
          </w:p>
        </w:tc>
      </w:tr>
    </w:tbl>
    <w:p w:rsidR="007817CD" w:rsidRPr="00057B8F" w:rsidRDefault="007817CD" w:rsidP="007817CD">
      <w:pPr>
        <w:pStyle w:val="6"/>
        <w:keepNext w:val="0"/>
        <w:keepLines w:val="0"/>
        <w:widowControl w:val="0"/>
      </w:pPr>
      <w:bookmarkStart w:id="2090" w:name="_Toc343872187"/>
      <w:r w:rsidRPr="00057B8F">
        <w:t>Действующие линии электропередачи напряжением 110 кВ и выше, обеспечивающие соединение и параллельную работу энергетических систем различных субъектов РФ и необходимые для обеспечения выдачи мощности новыми электростанциями, мощность которых превышает 500 МВт</w:t>
      </w:r>
      <w:bookmarkEnd w:id="209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2461"/>
        <w:gridCol w:w="3044"/>
        <w:gridCol w:w="1599"/>
        <w:gridCol w:w="2060"/>
      </w:tblGrid>
      <w:tr w:rsidR="00057B8F" w:rsidRPr="00057B8F" w:rsidTr="000B7F3F">
        <w:trPr>
          <w:cantSplit/>
          <w:tblHeader/>
        </w:trPr>
        <w:tc>
          <w:tcPr>
            <w:tcW w:w="213" w:type="pct"/>
            <w:shd w:val="clear" w:color="auto" w:fill="auto"/>
            <w:noWrap/>
            <w:hideMark/>
          </w:tcPr>
          <w:p w:rsidR="007817CD" w:rsidRPr="00057B8F" w:rsidRDefault="007817CD" w:rsidP="000B7F3F">
            <w:pPr>
              <w:widowControl w:val="0"/>
              <w:jc w:val="center"/>
              <w:rPr>
                <w:bCs/>
                <w:sz w:val="20"/>
                <w:szCs w:val="16"/>
              </w:rPr>
            </w:pPr>
            <w:r w:rsidRPr="00057B8F">
              <w:rPr>
                <w:bCs/>
                <w:sz w:val="20"/>
                <w:szCs w:val="16"/>
              </w:rPr>
              <w:t>№</w:t>
            </w:r>
          </w:p>
        </w:tc>
        <w:tc>
          <w:tcPr>
            <w:tcW w:w="1286" w:type="pct"/>
            <w:shd w:val="clear" w:color="auto" w:fill="auto"/>
            <w:noWrap/>
            <w:hideMark/>
          </w:tcPr>
          <w:p w:rsidR="007817CD" w:rsidRPr="00057B8F" w:rsidRDefault="007817CD" w:rsidP="000B7F3F">
            <w:pPr>
              <w:widowControl w:val="0"/>
              <w:rPr>
                <w:bCs/>
                <w:sz w:val="20"/>
                <w:szCs w:val="16"/>
              </w:rPr>
            </w:pPr>
            <w:r w:rsidRPr="00057B8F">
              <w:rPr>
                <w:bCs/>
                <w:sz w:val="20"/>
                <w:szCs w:val="16"/>
              </w:rPr>
              <w:t xml:space="preserve">Наименование линии </w:t>
            </w:r>
          </w:p>
          <w:p w:rsidR="007817CD" w:rsidRPr="00057B8F" w:rsidRDefault="007817CD" w:rsidP="000B7F3F">
            <w:pPr>
              <w:widowControl w:val="0"/>
              <w:rPr>
                <w:bCs/>
                <w:sz w:val="20"/>
                <w:szCs w:val="16"/>
              </w:rPr>
            </w:pPr>
            <w:r w:rsidRPr="00057B8F">
              <w:rPr>
                <w:bCs/>
                <w:sz w:val="20"/>
                <w:szCs w:val="16"/>
              </w:rPr>
              <w:t>электропередачи</w:t>
            </w:r>
          </w:p>
        </w:tc>
        <w:tc>
          <w:tcPr>
            <w:tcW w:w="1590" w:type="pct"/>
            <w:shd w:val="clear" w:color="auto" w:fill="auto"/>
            <w:noWrap/>
            <w:hideMark/>
          </w:tcPr>
          <w:p w:rsidR="007817CD" w:rsidRPr="00057B8F" w:rsidRDefault="007817CD" w:rsidP="000B7F3F">
            <w:pPr>
              <w:widowControl w:val="0"/>
              <w:rPr>
                <w:bCs/>
                <w:sz w:val="20"/>
                <w:szCs w:val="16"/>
              </w:rPr>
            </w:pPr>
            <w:r w:rsidRPr="00057B8F">
              <w:rPr>
                <w:bCs/>
                <w:sz w:val="20"/>
                <w:szCs w:val="16"/>
              </w:rPr>
              <w:t>Местоположение</w:t>
            </w:r>
          </w:p>
        </w:tc>
        <w:tc>
          <w:tcPr>
            <w:tcW w:w="835" w:type="pct"/>
            <w:shd w:val="clear" w:color="auto" w:fill="auto"/>
            <w:noWrap/>
            <w:hideMark/>
          </w:tcPr>
          <w:p w:rsidR="007817CD" w:rsidRPr="00057B8F" w:rsidRDefault="007817CD" w:rsidP="000B7F3F">
            <w:pPr>
              <w:widowControl w:val="0"/>
              <w:jc w:val="center"/>
              <w:rPr>
                <w:bCs/>
                <w:sz w:val="20"/>
                <w:szCs w:val="16"/>
              </w:rPr>
            </w:pPr>
            <w:r w:rsidRPr="00057B8F">
              <w:rPr>
                <w:bCs/>
                <w:sz w:val="20"/>
                <w:szCs w:val="16"/>
              </w:rPr>
              <w:t xml:space="preserve">Протяженность, </w:t>
            </w:r>
          </w:p>
          <w:p w:rsidR="007817CD" w:rsidRPr="00057B8F" w:rsidRDefault="007817CD" w:rsidP="000B7F3F">
            <w:pPr>
              <w:widowControl w:val="0"/>
              <w:jc w:val="center"/>
              <w:rPr>
                <w:bCs/>
                <w:sz w:val="20"/>
                <w:szCs w:val="16"/>
              </w:rPr>
            </w:pPr>
            <w:r w:rsidRPr="00057B8F">
              <w:rPr>
                <w:bCs/>
                <w:sz w:val="20"/>
                <w:szCs w:val="16"/>
              </w:rPr>
              <w:t>км</w:t>
            </w:r>
          </w:p>
        </w:tc>
        <w:tc>
          <w:tcPr>
            <w:tcW w:w="1076" w:type="pct"/>
            <w:shd w:val="clear" w:color="auto" w:fill="auto"/>
            <w:noWrap/>
            <w:hideMark/>
          </w:tcPr>
          <w:p w:rsidR="007817CD" w:rsidRPr="00057B8F" w:rsidRDefault="007817CD" w:rsidP="000B7F3F">
            <w:pPr>
              <w:widowControl w:val="0"/>
              <w:rPr>
                <w:bCs/>
                <w:sz w:val="20"/>
                <w:szCs w:val="16"/>
              </w:rPr>
            </w:pPr>
            <w:r w:rsidRPr="00057B8F">
              <w:rPr>
                <w:bCs/>
                <w:sz w:val="20"/>
                <w:szCs w:val="16"/>
              </w:rPr>
              <w:t>Основное назначение</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14"/>
              </w:numPr>
              <w:rPr>
                <w:iCs/>
                <w:sz w:val="20"/>
                <w:szCs w:val="16"/>
              </w:rPr>
            </w:pPr>
          </w:p>
        </w:tc>
        <w:tc>
          <w:tcPr>
            <w:tcW w:w="1286" w:type="pct"/>
            <w:shd w:val="clear" w:color="auto" w:fill="auto"/>
            <w:hideMark/>
          </w:tcPr>
          <w:p w:rsidR="007817CD" w:rsidRPr="00057B8F" w:rsidRDefault="007817CD" w:rsidP="000B7F3F">
            <w:pPr>
              <w:widowControl w:val="0"/>
              <w:rPr>
                <w:sz w:val="20"/>
                <w:szCs w:val="16"/>
              </w:rPr>
            </w:pPr>
            <w:r w:rsidRPr="00057B8F">
              <w:rPr>
                <w:sz w:val="20"/>
                <w:szCs w:val="16"/>
              </w:rPr>
              <w:t>ВЛ 110 кВ Кизляр - Каргалиновская (Л-148)</w:t>
            </w:r>
          </w:p>
        </w:tc>
        <w:tc>
          <w:tcPr>
            <w:tcW w:w="1590" w:type="pct"/>
            <w:shd w:val="clear" w:color="auto" w:fill="auto"/>
            <w:hideMark/>
          </w:tcPr>
          <w:p w:rsidR="007817CD" w:rsidRPr="00057B8F" w:rsidRDefault="007817CD" w:rsidP="000B7F3F">
            <w:pPr>
              <w:widowControl w:val="0"/>
              <w:rPr>
                <w:sz w:val="20"/>
                <w:szCs w:val="16"/>
              </w:rPr>
            </w:pPr>
            <w:r w:rsidRPr="00057B8F">
              <w:rPr>
                <w:sz w:val="20"/>
                <w:szCs w:val="16"/>
              </w:rPr>
              <w:t>Республика Дагестан, Чеченская Республика</w:t>
            </w:r>
          </w:p>
        </w:tc>
        <w:tc>
          <w:tcPr>
            <w:tcW w:w="835" w:type="pct"/>
            <w:shd w:val="clear" w:color="auto" w:fill="auto"/>
            <w:hideMark/>
          </w:tcPr>
          <w:p w:rsidR="007817CD" w:rsidRPr="00057B8F" w:rsidRDefault="007817CD" w:rsidP="000B7F3F">
            <w:pPr>
              <w:widowControl w:val="0"/>
              <w:jc w:val="center"/>
              <w:rPr>
                <w:sz w:val="20"/>
                <w:szCs w:val="16"/>
              </w:rPr>
            </w:pPr>
            <w:r w:rsidRPr="00057B8F">
              <w:rPr>
                <w:sz w:val="20"/>
                <w:szCs w:val="16"/>
              </w:rPr>
              <w:t>70</w:t>
            </w:r>
          </w:p>
        </w:tc>
        <w:tc>
          <w:tcPr>
            <w:tcW w:w="1076" w:type="pct"/>
            <w:shd w:val="clear" w:color="auto" w:fill="auto"/>
            <w:hideMark/>
          </w:tcPr>
          <w:p w:rsidR="007817CD" w:rsidRPr="00057B8F" w:rsidRDefault="007817CD" w:rsidP="000B7F3F">
            <w:pPr>
              <w:widowControl w:val="0"/>
            </w:pPr>
            <w:r w:rsidRPr="00057B8F">
              <w:rPr>
                <w:sz w:val="20"/>
                <w:szCs w:val="16"/>
              </w:rPr>
              <w:t>Переток из Республики Дагестан</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14"/>
              </w:numPr>
              <w:rPr>
                <w:iCs/>
                <w:sz w:val="20"/>
                <w:szCs w:val="16"/>
              </w:rPr>
            </w:pPr>
          </w:p>
        </w:tc>
        <w:tc>
          <w:tcPr>
            <w:tcW w:w="1286" w:type="pct"/>
            <w:shd w:val="clear" w:color="auto" w:fill="auto"/>
            <w:hideMark/>
          </w:tcPr>
          <w:p w:rsidR="007817CD" w:rsidRPr="00057B8F" w:rsidRDefault="007817CD" w:rsidP="000B7F3F">
            <w:pPr>
              <w:widowControl w:val="0"/>
              <w:rPr>
                <w:sz w:val="20"/>
                <w:szCs w:val="16"/>
              </w:rPr>
            </w:pPr>
            <w:r w:rsidRPr="00057B8F">
              <w:rPr>
                <w:sz w:val="20"/>
                <w:szCs w:val="16"/>
              </w:rPr>
              <w:t>ВЛ 110 кВ Ярык-Су - Ойсунгур</w:t>
            </w:r>
          </w:p>
        </w:tc>
        <w:tc>
          <w:tcPr>
            <w:tcW w:w="1590" w:type="pct"/>
            <w:shd w:val="clear" w:color="auto" w:fill="auto"/>
            <w:hideMark/>
          </w:tcPr>
          <w:p w:rsidR="007817CD" w:rsidRPr="00057B8F" w:rsidRDefault="007817CD" w:rsidP="000B7F3F">
            <w:pPr>
              <w:widowControl w:val="0"/>
              <w:rPr>
                <w:sz w:val="20"/>
                <w:szCs w:val="16"/>
              </w:rPr>
            </w:pPr>
            <w:r w:rsidRPr="00057B8F">
              <w:rPr>
                <w:sz w:val="20"/>
                <w:szCs w:val="16"/>
              </w:rPr>
              <w:t>Республика Дагестан, Чеченская Республика</w:t>
            </w:r>
          </w:p>
        </w:tc>
        <w:tc>
          <w:tcPr>
            <w:tcW w:w="835" w:type="pct"/>
            <w:shd w:val="clear" w:color="auto" w:fill="auto"/>
            <w:hideMark/>
          </w:tcPr>
          <w:p w:rsidR="007817CD" w:rsidRPr="00057B8F" w:rsidRDefault="007817CD" w:rsidP="000B7F3F">
            <w:pPr>
              <w:widowControl w:val="0"/>
              <w:jc w:val="center"/>
              <w:rPr>
                <w:sz w:val="20"/>
                <w:szCs w:val="16"/>
              </w:rPr>
            </w:pPr>
            <w:r w:rsidRPr="00057B8F">
              <w:rPr>
                <w:sz w:val="20"/>
                <w:szCs w:val="16"/>
              </w:rPr>
              <w:t>54</w:t>
            </w:r>
          </w:p>
        </w:tc>
        <w:tc>
          <w:tcPr>
            <w:tcW w:w="1076" w:type="pct"/>
            <w:shd w:val="clear" w:color="auto" w:fill="auto"/>
            <w:hideMark/>
          </w:tcPr>
          <w:p w:rsidR="007817CD" w:rsidRPr="00057B8F" w:rsidRDefault="007817CD" w:rsidP="000B7F3F">
            <w:pPr>
              <w:widowControl w:val="0"/>
            </w:pPr>
            <w:r w:rsidRPr="00057B8F">
              <w:rPr>
                <w:sz w:val="20"/>
                <w:szCs w:val="16"/>
              </w:rPr>
              <w:t>Переток из Республики Дагестан</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14"/>
              </w:numPr>
              <w:rPr>
                <w:iCs/>
                <w:sz w:val="20"/>
                <w:szCs w:val="16"/>
              </w:rPr>
            </w:pPr>
          </w:p>
        </w:tc>
        <w:tc>
          <w:tcPr>
            <w:tcW w:w="1286" w:type="pct"/>
            <w:shd w:val="clear" w:color="auto" w:fill="auto"/>
            <w:hideMark/>
          </w:tcPr>
          <w:p w:rsidR="007817CD" w:rsidRPr="00057B8F" w:rsidRDefault="007817CD" w:rsidP="000B7F3F">
            <w:pPr>
              <w:widowControl w:val="0"/>
              <w:rPr>
                <w:sz w:val="20"/>
                <w:szCs w:val="16"/>
              </w:rPr>
            </w:pPr>
            <w:r w:rsidRPr="00057B8F">
              <w:rPr>
                <w:sz w:val="20"/>
                <w:szCs w:val="16"/>
              </w:rPr>
              <w:t>ВЛ 110 кВ Акташ - Гудермес-тяговая</w:t>
            </w:r>
          </w:p>
        </w:tc>
        <w:tc>
          <w:tcPr>
            <w:tcW w:w="1590" w:type="pct"/>
            <w:shd w:val="clear" w:color="auto" w:fill="auto"/>
            <w:hideMark/>
          </w:tcPr>
          <w:p w:rsidR="007817CD" w:rsidRPr="00057B8F" w:rsidRDefault="007817CD" w:rsidP="000B7F3F">
            <w:pPr>
              <w:widowControl w:val="0"/>
              <w:rPr>
                <w:sz w:val="20"/>
                <w:szCs w:val="16"/>
              </w:rPr>
            </w:pPr>
            <w:r w:rsidRPr="00057B8F">
              <w:rPr>
                <w:sz w:val="20"/>
                <w:szCs w:val="16"/>
              </w:rPr>
              <w:t>Республика Дагестан, Чеченская Республика</w:t>
            </w:r>
          </w:p>
        </w:tc>
        <w:tc>
          <w:tcPr>
            <w:tcW w:w="835" w:type="pct"/>
            <w:shd w:val="clear" w:color="auto" w:fill="auto"/>
            <w:hideMark/>
          </w:tcPr>
          <w:p w:rsidR="007817CD" w:rsidRPr="00057B8F" w:rsidRDefault="007817CD" w:rsidP="000B7F3F">
            <w:pPr>
              <w:widowControl w:val="0"/>
              <w:jc w:val="center"/>
              <w:rPr>
                <w:sz w:val="20"/>
                <w:szCs w:val="16"/>
              </w:rPr>
            </w:pPr>
            <w:r w:rsidRPr="00057B8F">
              <w:rPr>
                <w:sz w:val="20"/>
                <w:szCs w:val="16"/>
              </w:rPr>
              <w:t>65,8</w:t>
            </w:r>
          </w:p>
        </w:tc>
        <w:tc>
          <w:tcPr>
            <w:tcW w:w="1076" w:type="pct"/>
            <w:shd w:val="clear" w:color="auto" w:fill="auto"/>
            <w:hideMark/>
          </w:tcPr>
          <w:p w:rsidR="007817CD" w:rsidRPr="00057B8F" w:rsidRDefault="007817CD" w:rsidP="000B7F3F">
            <w:pPr>
              <w:widowControl w:val="0"/>
              <w:rPr>
                <w:sz w:val="20"/>
                <w:szCs w:val="16"/>
              </w:rPr>
            </w:pPr>
            <w:r w:rsidRPr="00057B8F">
              <w:rPr>
                <w:sz w:val="20"/>
                <w:szCs w:val="16"/>
              </w:rPr>
              <w:t>Переток из Республики Дагестан</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14"/>
              </w:numPr>
              <w:rPr>
                <w:iCs/>
                <w:sz w:val="20"/>
                <w:szCs w:val="16"/>
              </w:rPr>
            </w:pPr>
          </w:p>
        </w:tc>
        <w:tc>
          <w:tcPr>
            <w:tcW w:w="1286" w:type="pct"/>
            <w:shd w:val="clear" w:color="auto" w:fill="auto"/>
            <w:hideMark/>
          </w:tcPr>
          <w:p w:rsidR="007817CD" w:rsidRPr="00057B8F" w:rsidRDefault="007817CD" w:rsidP="000B7F3F">
            <w:pPr>
              <w:widowControl w:val="0"/>
              <w:rPr>
                <w:sz w:val="20"/>
                <w:szCs w:val="16"/>
              </w:rPr>
            </w:pPr>
            <w:r w:rsidRPr="00057B8F">
              <w:rPr>
                <w:sz w:val="20"/>
                <w:szCs w:val="16"/>
              </w:rPr>
              <w:t>ВЛ 110 кВ Моздок - Ищерская 1 цепь</w:t>
            </w:r>
          </w:p>
        </w:tc>
        <w:tc>
          <w:tcPr>
            <w:tcW w:w="1590" w:type="pct"/>
            <w:shd w:val="clear" w:color="auto" w:fill="auto"/>
            <w:hideMark/>
          </w:tcPr>
          <w:p w:rsidR="007817CD" w:rsidRPr="00057B8F" w:rsidRDefault="007817CD" w:rsidP="000B7F3F">
            <w:pPr>
              <w:widowControl w:val="0"/>
              <w:rPr>
                <w:sz w:val="20"/>
                <w:szCs w:val="16"/>
              </w:rPr>
            </w:pPr>
            <w:r w:rsidRPr="00057B8F">
              <w:rPr>
                <w:sz w:val="20"/>
                <w:szCs w:val="16"/>
              </w:rPr>
              <w:t>Республика Дагестан, Республика Северная Осетия - Алания</w:t>
            </w:r>
          </w:p>
        </w:tc>
        <w:tc>
          <w:tcPr>
            <w:tcW w:w="835" w:type="pct"/>
            <w:shd w:val="clear" w:color="auto" w:fill="auto"/>
            <w:hideMark/>
          </w:tcPr>
          <w:p w:rsidR="007817CD" w:rsidRPr="00057B8F" w:rsidRDefault="007817CD" w:rsidP="000B7F3F">
            <w:pPr>
              <w:widowControl w:val="0"/>
              <w:jc w:val="center"/>
              <w:rPr>
                <w:sz w:val="20"/>
                <w:szCs w:val="16"/>
              </w:rPr>
            </w:pPr>
            <w:r w:rsidRPr="00057B8F">
              <w:rPr>
                <w:sz w:val="20"/>
                <w:szCs w:val="16"/>
              </w:rPr>
              <w:t>47,8</w:t>
            </w:r>
          </w:p>
        </w:tc>
        <w:tc>
          <w:tcPr>
            <w:tcW w:w="1076" w:type="pct"/>
            <w:shd w:val="clear" w:color="auto" w:fill="auto"/>
            <w:hideMark/>
          </w:tcPr>
          <w:p w:rsidR="007817CD" w:rsidRPr="00057B8F" w:rsidRDefault="007817CD" w:rsidP="000B7F3F">
            <w:pPr>
              <w:widowControl w:val="0"/>
              <w:rPr>
                <w:sz w:val="20"/>
                <w:szCs w:val="16"/>
              </w:rPr>
            </w:pPr>
            <w:r w:rsidRPr="00057B8F">
              <w:rPr>
                <w:sz w:val="20"/>
                <w:szCs w:val="16"/>
              </w:rPr>
              <w:t>Переток из Республики Северная Осетия - Алания</w:t>
            </w:r>
          </w:p>
        </w:tc>
      </w:tr>
      <w:tr w:rsidR="00057B8F" w:rsidRPr="00057B8F" w:rsidTr="000B7F3F">
        <w:trPr>
          <w:cantSplit/>
        </w:trPr>
        <w:tc>
          <w:tcPr>
            <w:tcW w:w="213" w:type="pct"/>
            <w:shd w:val="clear" w:color="auto" w:fill="auto"/>
          </w:tcPr>
          <w:p w:rsidR="007817CD" w:rsidRPr="00057B8F" w:rsidRDefault="007817CD" w:rsidP="0002306E">
            <w:pPr>
              <w:keepNext/>
              <w:keepLines/>
              <w:numPr>
                <w:ilvl w:val="0"/>
                <w:numId w:val="214"/>
              </w:numPr>
              <w:rPr>
                <w:iCs/>
                <w:sz w:val="20"/>
                <w:szCs w:val="16"/>
              </w:rPr>
            </w:pPr>
          </w:p>
        </w:tc>
        <w:tc>
          <w:tcPr>
            <w:tcW w:w="1286" w:type="pct"/>
            <w:shd w:val="clear" w:color="auto" w:fill="auto"/>
            <w:hideMark/>
          </w:tcPr>
          <w:p w:rsidR="007817CD" w:rsidRPr="00057B8F" w:rsidRDefault="007817CD" w:rsidP="000B7F3F">
            <w:pPr>
              <w:keepNext/>
              <w:keepLines/>
              <w:rPr>
                <w:sz w:val="20"/>
                <w:szCs w:val="16"/>
              </w:rPr>
            </w:pPr>
            <w:r w:rsidRPr="00057B8F">
              <w:rPr>
                <w:sz w:val="20"/>
                <w:szCs w:val="16"/>
              </w:rPr>
              <w:t>ВЛ 110 кВ Моздок - Ищерская 2 цепь</w:t>
            </w:r>
          </w:p>
        </w:tc>
        <w:tc>
          <w:tcPr>
            <w:tcW w:w="1590" w:type="pct"/>
            <w:shd w:val="clear" w:color="auto" w:fill="auto"/>
            <w:hideMark/>
          </w:tcPr>
          <w:p w:rsidR="007817CD" w:rsidRPr="00057B8F" w:rsidRDefault="007817CD" w:rsidP="000B7F3F">
            <w:pPr>
              <w:keepNext/>
              <w:keepLines/>
              <w:rPr>
                <w:sz w:val="20"/>
                <w:szCs w:val="16"/>
              </w:rPr>
            </w:pPr>
            <w:r w:rsidRPr="00057B8F">
              <w:rPr>
                <w:sz w:val="20"/>
                <w:szCs w:val="16"/>
              </w:rPr>
              <w:t>Республика Дагестан, Республика Северная Осетия - Алания</w:t>
            </w:r>
          </w:p>
        </w:tc>
        <w:tc>
          <w:tcPr>
            <w:tcW w:w="835" w:type="pct"/>
            <w:shd w:val="clear" w:color="auto" w:fill="auto"/>
            <w:hideMark/>
          </w:tcPr>
          <w:p w:rsidR="007817CD" w:rsidRPr="00057B8F" w:rsidRDefault="007817CD" w:rsidP="000B7F3F">
            <w:pPr>
              <w:keepNext/>
              <w:keepLines/>
              <w:jc w:val="center"/>
              <w:rPr>
                <w:sz w:val="20"/>
                <w:szCs w:val="16"/>
              </w:rPr>
            </w:pPr>
            <w:r w:rsidRPr="00057B8F">
              <w:rPr>
                <w:sz w:val="20"/>
                <w:szCs w:val="16"/>
              </w:rPr>
              <w:t>46,4</w:t>
            </w:r>
          </w:p>
        </w:tc>
        <w:tc>
          <w:tcPr>
            <w:tcW w:w="1076" w:type="pct"/>
            <w:shd w:val="clear" w:color="auto" w:fill="auto"/>
            <w:hideMark/>
          </w:tcPr>
          <w:p w:rsidR="007817CD" w:rsidRPr="00057B8F" w:rsidRDefault="007817CD" w:rsidP="000B7F3F">
            <w:pPr>
              <w:keepNext/>
              <w:keepLines/>
              <w:rPr>
                <w:sz w:val="20"/>
                <w:szCs w:val="16"/>
              </w:rPr>
            </w:pPr>
            <w:r w:rsidRPr="00057B8F">
              <w:rPr>
                <w:sz w:val="20"/>
                <w:szCs w:val="16"/>
              </w:rPr>
              <w:t>Переток из Республики Северная Осетия - Алания</w:t>
            </w:r>
          </w:p>
        </w:tc>
      </w:tr>
      <w:tr w:rsidR="00057B8F" w:rsidRPr="00057B8F" w:rsidTr="000B7F3F">
        <w:trPr>
          <w:cantSplit/>
        </w:trPr>
        <w:tc>
          <w:tcPr>
            <w:tcW w:w="213" w:type="pct"/>
            <w:shd w:val="clear" w:color="auto" w:fill="auto"/>
          </w:tcPr>
          <w:p w:rsidR="007817CD" w:rsidRPr="00057B8F" w:rsidRDefault="007817CD" w:rsidP="0002306E">
            <w:pPr>
              <w:keepNext/>
              <w:keepLines/>
              <w:numPr>
                <w:ilvl w:val="0"/>
                <w:numId w:val="214"/>
              </w:numPr>
              <w:rPr>
                <w:iCs/>
                <w:sz w:val="20"/>
                <w:szCs w:val="16"/>
              </w:rPr>
            </w:pPr>
          </w:p>
        </w:tc>
        <w:tc>
          <w:tcPr>
            <w:tcW w:w="1286" w:type="pct"/>
            <w:shd w:val="clear" w:color="auto" w:fill="auto"/>
            <w:hideMark/>
          </w:tcPr>
          <w:p w:rsidR="007817CD" w:rsidRPr="00057B8F" w:rsidRDefault="007817CD" w:rsidP="000B7F3F">
            <w:pPr>
              <w:keepNext/>
              <w:keepLines/>
              <w:rPr>
                <w:sz w:val="20"/>
                <w:szCs w:val="16"/>
              </w:rPr>
            </w:pPr>
            <w:r w:rsidRPr="00057B8F">
              <w:rPr>
                <w:sz w:val="20"/>
                <w:szCs w:val="16"/>
              </w:rPr>
              <w:t>ВЛ 110 кВ Затеречная - Ищерская 1 цепь (Л-123)</w:t>
            </w:r>
          </w:p>
        </w:tc>
        <w:tc>
          <w:tcPr>
            <w:tcW w:w="1590" w:type="pct"/>
            <w:shd w:val="clear" w:color="auto" w:fill="auto"/>
            <w:hideMark/>
          </w:tcPr>
          <w:p w:rsidR="007817CD" w:rsidRPr="00057B8F" w:rsidRDefault="007817CD" w:rsidP="000B7F3F">
            <w:pPr>
              <w:keepNext/>
              <w:keepLines/>
              <w:rPr>
                <w:sz w:val="20"/>
                <w:szCs w:val="16"/>
              </w:rPr>
            </w:pPr>
            <w:r w:rsidRPr="00057B8F">
              <w:rPr>
                <w:sz w:val="20"/>
                <w:szCs w:val="16"/>
              </w:rPr>
              <w:t>Республика Дагестан, Ставропольский край</w:t>
            </w:r>
          </w:p>
        </w:tc>
        <w:tc>
          <w:tcPr>
            <w:tcW w:w="835" w:type="pct"/>
            <w:shd w:val="clear" w:color="auto" w:fill="auto"/>
            <w:hideMark/>
          </w:tcPr>
          <w:p w:rsidR="007817CD" w:rsidRPr="00057B8F" w:rsidRDefault="007817CD" w:rsidP="000B7F3F">
            <w:pPr>
              <w:keepNext/>
              <w:keepLines/>
              <w:jc w:val="center"/>
              <w:rPr>
                <w:sz w:val="20"/>
                <w:szCs w:val="16"/>
              </w:rPr>
            </w:pPr>
            <w:r w:rsidRPr="00057B8F">
              <w:rPr>
                <w:sz w:val="20"/>
                <w:szCs w:val="16"/>
              </w:rPr>
              <w:t>132</w:t>
            </w:r>
          </w:p>
        </w:tc>
        <w:tc>
          <w:tcPr>
            <w:tcW w:w="1076" w:type="pct"/>
            <w:shd w:val="clear" w:color="auto" w:fill="auto"/>
            <w:hideMark/>
          </w:tcPr>
          <w:p w:rsidR="007817CD" w:rsidRPr="00057B8F" w:rsidRDefault="007817CD" w:rsidP="000B7F3F">
            <w:pPr>
              <w:keepNext/>
              <w:keepLines/>
              <w:rPr>
                <w:sz w:val="20"/>
                <w:szCs w:val="16"/>
              </w:rPr>
            </w:pPr>
            <w:r w:rsidRPr="00057B8F">
              <w:rPr>
                <w:sz w:val="20"/>
                <w:szCs w:val="16"/>
              </w:rPr>
              <w:t>Переток из Ставропольского края</w:t>
            </w:r>
          </w:p>
        </w:tc>
      </w:tr>
      <w:tr w:rsidR="00057B8F" w:rsidRPr="00057B8F" w:rsidTr="000B7F3F">
        <w:trPr>
          <w:cantSplit/>
        </w:trPr>
        <w:tc>
          <w:tcPr>
            <w:tcW w:w="213" w:type="pct"/>
            <w:shd w:val="clear" w:color="auto" w:fill="auto"/>
          </w:tcPr>
          <w:p w:rsidR="007817CD" w:rsidRPr="00057B8F" w:rsidRDefault="007817CD" w:rsidP="0002306E">
            <w:pPr>
              <w:keepNext/>
              <w:keepLines/>
              <w:numPr>
                <w:ilvl w:val="0"/>
                <w:numId w:val="214"/>
              </w:numPr>
              <w:rPr>
                <w:iCs/>
                <w:sz w:val="20"/>
                <w:szCs w:val="16"/>
              </w:rPr>
            </w:pPr>
          </w:p>
        </w:tc>
        <w:tc>
          <w:tcPr>
            <w:tcW w:w="1286" w:type="pct"/>
            <w:shd w:val="clear" w:color="auto" w:fill="auto"/>
          </w:tcPr>
          <w:p w:rsidR="007817CD" w:rsidRPr="00057B8F" w:rsidRDefault="007817CD" w:rsidP="000B7F3F">
            <w:pPr>
              <w:keepNext/>
              <w:keepLines/>
              <w:rPr>
                <w:sz w:val="20"/>
                <w:szCs w:val="16"/>
              </w:rPr>
            </w:pPr>
            <w:r w:rsidRPr="00057B8F">
              <w:rPr>
                <w:sz w:val="20"/>
                <w:szCs w:val="16"/>
              </w:rPr>
              <w:t>ВЛ 110 кВ Затеречная - Ищерская 1 цепь (Л-124)</w:t>
            </w:r>
          </w:p>
        </w:tc>
        <w:tc>
          <w:tcPr>
            <w:tcW w:w="1590" w:type="pct"/>
            <w:shd w:val="clear" w:color="auto" w:fill="auto"/>
          </w:tcPr>
          <w:p w:rsidR="007817CD" w:rsidRPr="00057B8F" w:rsidRDefault="007817CD" w:rsidP="000B7F3F">
            <w:pPr>
              <w:keepNext/>
              <w:keepLines/>
              <w:rPr>
                <w:sz w:val="20"/>
                <w:szCs w:val="16"/>
              </w:rPr>
            </w:pPr>
            <w:r w:rsidRPr="00057B8F">
              <w:rPr>
                <w:sz w:val="20"/>
                <w:szCs w:val="16"/>
              </w:rPr>
              <w:t>Республика Дагестан, Ставропольский край</w:t>
            </w:r>
          </w:p>
        </w:tc>
        <w:tc>
          <w:tcPr>
            <w:tcW w:w="835" w:type="pct"/>
            <w:shd w:val="clear" w:color="auto" w:fill="auto"/>
          </w:tcPr>
          <w:p w:rsidR="007817CD" w:rsidRPr="00057B8F" w:rsidRDefault="007817CD" w:rsidP="000B7F3F">
            <w:pPr>
              <w:keepNext/>
              <w:keepLines/>
              <w:jc w:val="center"/>
              <w:rPr>
                <w:sz w:val="20"/>
                <w:szCs w:val="16"/>
              </w:rPr>
            </w:pPr>
            <w:r w:rsidRPr="00057B8F">
              <w:rPr>
                <w:sz w:val="20"/>
                <w:szCs w:val="16"/>
              </w:rPr>
              <w:t>132</w:t>
            </w:r>
          </w:p>
        </w:tc>
        <w:tc>
          <w:tcPr>
            <w:tcW w:w="1076" w:type="pct"/>
            <w:shd w:val="clear" w:color="auto" w:fill="auto"/>
          </w:tcPr>
          <w:p w:rsidR="007817CD" w:rsidRPr="00057B8F" w:rsidRDefault="007817CD" w:rsidP="000B7F3F">
            <w:pPr>
              <w:keepNext/>
              <w:keepLines/>
              <w:rPr>
                <w:sz w:val="20"/>
                <w:szCs w:val="16"/>
              </w:rPr>
            </w:pPr>
            <w:r w:rsidRPr="00057B8F">
              <w:rPr>
                <w:sz w:val="20"/>
                <w:szCs w:val="16"/>
              </w:rPr>
              <w:t>Переток из Ставропольского края</w:t>
            </w:r>
          </w:p>
        </w:tc>
      </w:tr>
      <w:tr w:rsidR="00057B8F" w:rsidRPr="00057B8F" w:rsidTr="000B7F3F">
        <w:trPr>
          <w:cantSplit/>
        </w:trPr>
        <w:tc>
          <w:tcPr>
            <w:tcW w:w="213" w:type="pct"/>
            <w:shd w:val="clear" w:color="auto" w:fill="auto"/>
          </w:tcPr>
          <w:p w:rsidR="007817CD" w:rsidRPr="00057B8F" w:rsidRDefault="007817CD" w:rsidP="0002306E">
            <w:pPr>
              <w:keepNext/>
              <w:keepLines/>
              <w:numPr>
                <w:ilvl w:val="0"/>
                <w:numId w:val="214"/>
              </w:numPr>
              <w:rPr>
                <w:iCs/>
                <w:sz w:val="20"/>
                <w:szCs w:val="16"/>
              </w:rPr>
            </w:pPr>
          </w:p>
        </w:tc>
        <w:tc>
          <w:tcPr>
            <w:tcW w:w="1286" w:type="pct"/>
            <w:shd w:val="clear" w:color="auto" w:fill="auto"/>
            <w:hideMark/>
          </w:tcPr>
          <w:p w:rsidR="007817CD" w:rsidRPr="00057B8F" w:rsidRDefault="007817CD" w:rsidP="000B7F3F">
            <w:pPr>
              <w:keepNext/>
              <w:keepLines/>
              <w:rPr>
                <w:sz w:val="20"/>
                <w:szCs w:val="16"/>
              </w:rPr>
            </w:pPr>
            <w:r w:rsidRPr="00057B8F">
              <w:rPr>
                <w:sz w:val="20"/>
                <w:szCs w:val="16"/>
              </w:rPr>
              <w:t>ВЛ 110 кВ Плиево - Самашки</w:t>
            </w:r>
          </w:p>
        </w:tc>
        <w:tc>
          <w:tcPr>
            <w:tcW w:w="1590" w:type="pct"/>
            <w:shd w:val="clear" w:color="auto" w:fill="auto"/>
            <w:hideMark/>
          </w:tcPr>
          <w:p w:rsidR="007817CD" w:rsidRPr="00057B8F" w:rsidRDefault="007817CD" w:rsidP="000B7F3F">
            <w:pPr>
              <w:keepNext/>
              <w:keepLines/>
              <w:rPr>
                <w:sz w:val="20"/>
                <w:szCs w:val="16"/>
              </w:rPr>
            </w:pPr>
            <w:r w:rsidRPr="00057B8F">
              <w:rPr>
                <w:sz w:val="20"/>
                <w:szCs w:val="16"/>
              </w:rPr>
              <w:t>Республика Ингушетия, Республика Дагестан</w:t>
            </w:r>
          </w:p>
        </w:tc>
        <w:tc>
          <w:tcPr>
            <w:tcW w:w="835" w:type="pct"/>
            <w:shd w:val="clear" w:color="auto" w:fill="auto"/>
            <w:hideMark/>
          </w:tcPr>
          <w:p w:rsidR="007817CD" w:rsidRPr="00057B8F" w:rsidRDefault="007817CD" w:rsidP="000B7F3F">
            <w:pPr>
              <w:keepNext/>
              <w:keepLines/>
              <w:jc w:val="center"/>
              <w:rPr>
                <w:sz w:val="20"/>
                <w:szCs w:val="16"/>
              </w:rPr>
            </w:pPr>
            <w:r w:rsidRPr="00057B8F">
              <w:rPr>
                <w:sz w:val="20"/>
                <w:szCs w:val="16"/>
              </w:rPr>
              <w:t>65</w:t>
            </w:r>
          </w:p>
        </w:tc>
        <w:tc>
          <w:tcPr>
            <w:tcW w:w="1076" w:type="pct"/>
            <w:shd w:val="clear" w:color="auto" w:fill="auto"/>
            <w:hideMark/>
          </w:tcPr>
          <w:p w:rsidR="007817CD" w:rsidRPr="00057B8F" w:rsidRDefault="007817CD" w:rsidP="000B7F3F">
            <w:pPr>
              <w:keepNext/>
              <w:keepLines/>
              <w:rPr>
                <w:sz w:val="20"/>
                <w:szCs w:val="16"/>
              </w:rPr>
            </w:pPr>
            <w:r w:rsidRPr="00057B8F">
              <w:rPr>
                <w:sz w:val="20"/>
                <w:szCs w:val="16"/>
              </w:rPr>
              <w:t>Переток из</w:t>
            </w:r>
            <w:r w:rsidRPr="00057B8F">
              <w:t xml:space="preserve"> </w:t>
            </w:r>
            <w:r w:rsidRPr="00057B8F">
              <w:rPr>
                <w:sz w:val="20"/>
                <w:szCs w:val="16"/>
              </w:rPr>
              <w:t>Республики Ингушетия</w:t>
            </w:r>
          </w:p>
        </w:tc>
      </w:tr>
      <w:tr w:rsidR="00057B8F" w:rsidRPr="00057B8F" w:rsidTr="000B7F3F">
        <w:trPr>
          <w:cantSplit/>
          <w:trHeight w:val="15"/>
        </w:trPr>
        <w:tc>
          <w:tcPr>
            <w:tcW w:w="1498" w:type="pct"/>
            <w:gridSpan w:val="2"/>
            <w:shd w:val="clear" w:color="auto" w:fill="auto"/>
            <w:hideMark/>
          </w:tcPr>
          <w:p w:rsidR="007817CD" w:rsidRPr="00057B8F" w:rsidRDefault="007817CD" w:rsidP="000B7F3F">
            <w:pPr>
              <w:keepNext/>
              <w:keepLines/>
              <w:rPr>
                <w:sz w:val="20"/>
                <w:szCs w:val="16"/>
              </w:rPr>
            </w:pPr>
            <w:r w:rsidRPr="00057B8F">
              <w:rPr>
                <w:sz w:val="20"/>
                <w:szCs w:val="16"/>
              </w:rPr>
              <w:t>Всего</w:t>
            </w:r>
          </w:p>
        </w:tc>
        <w:tc>
          <w:tcPr>
            <w:tcW w:w="1590" w:type="pct"/>
            <w:shd w:val="clear" w:color="auto" w:fill="auto"/>
          </w:tcPr>
          <w:p w:rsidR="007817CD" w:rsidRPr="00057B8F" w:rsidRDefault="007817CD" w:rsidP="000B7F3F">
            <w:pPr>
              <w:keepNext/>
              <w:keepLines/>
              <w:rPr>
                <w:sz w:val="20"/>
                <w:szCs w:val="16"/>
              </w:rPr>
            </w:pPr>
          </w:p>
        </w:tc>
        <w:tc>
          <w:tcPr>
            <w:tcW w:w="835" w:type="pct"/>
            <w:shd w:val="clear" w:color="auto" w:fill="auto"/>
            <w:hideMark/>
          </w:tcPr>
          <w:p w:rsidR="007817CD" w:rsidRPr="00057B8F" w:rsidRDefault="007817CD" w:rsidP="000B7F3F">
            <w:pPr>
              <w:keepNext/>
              <w:keepLines/>
              <w:jc w:val="center"/>
              <w:rPr>
                <w:sz w:val="20"/>
                <w:szCs w:val="16"/>
              </w:rPr>
            </w:pPr>
            <w:r w:rsidRPr="00057B8F">
              <w:rPr>
                <w:sz w:val="20"/>
                <w:szCs w:val="16"/>
              </w:rPr>
              <w:t>613</w:t>
            </w:r>
          </w:p>
        </w:tc>
        <w:tc>
          <w:tcPr>
            <w:tcW w:w="1076" w:type="pct"/>
            <w:shd w:val="clear" w:color="auto" w:fill="auto"/>
          </w:tcPr>
          <w:p w:rsidR="007817CD" w:rsidRPr="00057B8F" w:rsidRDefault="007817CD" w:rsidP="000B7F3F">
            <w:pPr>
              <w:keepNext/>
              <w:keepLines/>
              <w:rPr>
                <w:sz w:val="20"/>
                <w:szCs w:val="16"/>
              </w:rPr>
            </w:pPr>
          </w:p>
        </w:tc>
      </w:tr>
    </w:tbl>
    <w:p w:rsidR="00CF1BA2" w:rsidRPr="00057B8F" w:rsidRDefault="00CF1BA2" w:rsidP="00CF1BA2">
      <w:pPr>
        <w:pStyle w:val="4"/>
      </w:pPr>
      <w:r w:rsidRPr="00057B8F">
        <w:t>Строящиеся объекты</w:t>
      </w:r>
    </w:p>
    <w:p w:rsidR="00CF1BA2" w:rsidRPr="00057B8F" w:rsidRDefault="00CF1BA2" w:rsidP="00CF1BA2">
      <w:pPr>
        <w:pStyle w:val="14"/>
      </w:pPr>
      <w:r w:rsidRPr="00057B8F">
        <w:t>Нет строящихся объектов электроэнергетики.</w:t>
      </w:r>
    </w:p>
    <w:p w:rsidR="007817CD" w:rsidRPr="00057B8F" w:rsidRDefault="007817CD" w:rsidP="007817CD">
      <w:pPr>
        <w:pStyle w:val="2"/>
        <w:ind w:left="720"/>
      </w:pPr>
      <w:bookmarkStart w:id="2091" w:name="_Toc13650234"/>
      <w:r w:rsidRPr="00057B8F">
        <w:lastRenderedPageBreak/>
        <w:t>2.6. Уральский федеральный округ</w:t>
      </w:r>
      <w:bookmarkEnd w:id="2082"/>
      <w:bookmarkEnd w:id="2083"/>
      <w:bookmarkEnd w:id="2084"/>
      <w:bookmarkEnd w:id="2085"/>
      <w:bookmarkEnd w:id="2091"/>
    </w:p>
    <w:p w:rsidR="007817CD" w:rsidRPr="00057B8F" w:rsidRDefault="007817CD" w:rsidP="007817CD">
      <w:pPr>
        <w:pStyle w:val="14"/>
      </w:pPr>
      <w:r w:rsidRPr="00057B8F">
        <w:t xml:space="preserve">Территории Уральского федерального округа (УФО) входят в операционную зону Объединенной энергетической системы Урала (ОЭС Урала). </w:t>
      </w:r>
    </w:p>
    <w:p w:rsidR="007817CD" w:rsidRPr="00057B8F" w:rsidRDefault="007817CD" w:rsidP="007817CD">
      <w:pPr>
        <w:pStyle w:val="14"/>
      </w:pPr>
      <w:r w:rsidRPr="00057B8F">
        <w:t xml:space="preserve">Объединенная энергетическая система Урала располагается на стыке ОЭС Сибири, Центра, Средней Волги и Казахстана. В нее входят 9 региональных энергосистем 6 субъектов Уральского федерального округа и 5 субъектов Приволжского федерального округа: </w:t>
      </w:r>
    </w:p>
    <w:p w:rsidR="007817CD" w:rsidRPr="00057B8F" w:rsidRDefault="007817CD" w:rsidP="0002306E">
      <w:pPr>
        <w:pStyle w:val="14"/>
        <w:numPr>
          <w:ilvl w:val="0"/>
          <w:numId w:val="216"/>
        </w:numPr>
      </w:pPr>
      <w:r w:rsidRPr="00057B8F">
        <w:t>Курганская, Свердловская, Тюменская и Челябинская (УФО);</w:t>
      </w:r>
    </w:p>
    <w:p w:rsidR="007817CD" w:rsidRPr="00057B8F" w:rsidRDefault="007817CD" w:rsidP="0002306E">
      <w:pPr>
        <w:pStyle w:val="14"/>
        <w:numPr>
          <w:ilvl w:val="0"/>
          <w:numId w:val="216"/>
        </w:numPr>
      </w:pPr>
      <w:r w:rsidRPr="00057B8F">
        <w:t>Башкирская, Кировская, Оренбургская, Пермская, Удмуртская (ПФО);</w:t>
      </w:r>
    </w:p>
    <w:p w:rsidR="007817CD" w:rsidRPr="00057B8F" w:rsidRDefault="007817CD" w:rsidP="007817CD">
      <w:pPr>
        <w:pStyle w:val="14"/>
      </w:pPr>
      <w:r w:rsidRPr="00057B8F">
        <w:t>При этом Тюменская энергосистема ОЭС Урала объединяет Тюменскую область, Ханты-Мансийский и Ямало-Ненецкий автономные округа.</w:t>
      </w:r>
    </w:p>
    <w:p w:rsidR="007817CD" w:rsidRPr="00057B8F" w:rsidRDefault="007817CD" w:rsidP="007817CD">
      <w:pPr>
        <w:pStyle w:val="14"/>
      </w:pPr>
      <w:r w:rsidRPr="00057B8F">
        <w:t>ОЭС Урала обслуживают территорию площадью в 2,38 млн. кв. км, на которой проживает 24,6 млн. человек. Это составляет 14% территории и 17% населения России.</w:t>
      </w:r>
    </w:p>
    <w:p w:rsidR="007817CD" w:rsidRPr="00057B8F" w:rsidRDefault="007817CD" w:rsidP="007817CD">
      <w:pPr>
        <w:pStyle w:val="14"/>
      </w:pPr>
      <w:r w:rsidRPr="00057B8F">
        <w:t>ОЭС Урала представляет собой сложную многокольцевую сеть 500 кВ, в которой ежедневно от двух до восьми ВЛ 500 кВ отключены в плановый или аварийный ремонт, а также в резерв по напряжению. Межсистемными линиями электропередачи 500 кВ ОЭС Урала соединяется с энергосистемами Центра, Средней Волги, Сибири и Казахстана.</w:t>
      </w:r>
    </w:p>
    <w:p w:rsidR="007817CD" w:rsidRPr="00057B8F" w:rsidRDefault="007817CD" w:rsidP="007817CD">
      <w:pPr>
        <w:pStyle w:val="14"/>
      </w:pPr>
      <w:r w:rsidRPr="00057B8F">
        <w:t xml:space="preserve">Отличительной особенностью ОЭС Урала является большая доля высокоманевренного блочного оборудования (69% от установленной мощности), которое позволяет: </w:t>
      </w:r>
    </w:p>
    <w:p w:rsidR="007817CD" w:rsidRPr="00057B8F" w:rsidRDefault="007817CD" w:rsidP="0002306E">
      <w:pPr>
        <w:pStyle w:val="14"/>
        <w:numPr>
          <w:ilvl w:val="0"/>
          <w:numId w:val="216"/>
        </w:numPr>
      </w:pPr>
      <w:r w:rsidRPr="00057B8F">
        <w:t xml:space="preserve">ежедневно изменять суммарную загрузку электростанций ОЭС Урала в диапазоне от 5000 до 7000 МВт; </w:t>
      </w:r>
    </w:p>
    <w:p w:rsidR="007817CD" w:rsidRPr="00057B8F" w:rsidRDefault="007817CD" w:rsidP="0002306E">
      <w:pPr>
        <w:pStyle w:val="14"/>
        <w:numPr>
          <w:ilvl w:val="0"/>
          <w:numId w:val="216"/>
        </w:numPr>
      </w:pPr>
      <w:r w:rsidRPr="00057B8F">
        <w:lastRenderedPageBreak/>
        <w:t xml:space="preserve">отключать в резерв на субботу, воскресенье и в праздники от двух до десяти энергоблоков суммарной мощностью от 500 до 2000 МВт. </w:t>
      </w:r>
    </w:p>
    <w:p w:rsidR="007817CD" w:rsidRPr="00057B8F" w:rsidRDefault="007817CD" w:rsidP="007817CD">
      <w:pPr>
        <w:pStyle w:val="14"/>
      </w:pPr>
      <w:r w:rsidRPr="00057B8F">
        <w:t>Эти возможности по регулированию частоты позволяют обойтись без каких-либо системных нарушений при вечернем спаде электропотребления (со скоростью до 1200 МВт/час) и утреннем его росте (со скоростью до 1400 МВт/час), вызванных высокой долей промышленности в структуре электропотребления ОЭС Урала.</w:t>
      </w:r>
    </w:p>
    <w:p w:rsidR="001036D2" w:rsidRPr="00057B8F" w:rsidRDefault="00E220D4" w:rsidP="001036D2">
      <w:pPr>
        <w:pStyle w:val="14"/>
      </w:pPr>
      <w:r w:rsidRPr="00057B8F">
        <w:t>Действующий электроэнергетический</w:t>
      </w:r>
      <w:r w:rsidR="001036D2" w:rsidRPr="00057B8F">
        <w:t xml:space="preserve"> комплекс УФО образуют:</w:t>
      </w:r>
    </w:p>
    <w:p w:rsidR="00E220D4" w:rsidRPr="00057B8F" w:rsidRDefault="003D5E5E" w:rsidP="0002306E">
      <w:pPr>
        <w:pStyle w:val="14"/>
        <w:numPr>
          <w:ilvl w:val="0"/>
          <w:numId w:val="215"/>
        </w:numPr>
      </w:pPr>
      <w:r w:rsidRPr="00057B8F">
        <w:t>282</w:t>
      </w:r>
      <w:r w:rsidR="00E220D4" w:rsidRPr="00057B8F">
        <w:t xml:space="preserve"> электростанци</w:t>
      </w:r>
      <w:r w:rsidRPr="00057B8F">
        <w:t>и (в том числе 75 ДЭС)</w:t>
      </w:r>
      <w:r w:rsidR="00E220D4" w:rsidRPr="00057B8F">
        <w:t xml:space="preserve"> суммарной установленной мощностью </w:t>
      </w:r>
      <w:r w:rsidRPr="00057B8F">
        <w:t>35839</w:t>
      </w:r>
      <w:r w:rsidR="00E220D4" w:rsidRPr="00057B8F">
        <w:t> МВт;</w:t>
      </w:r>
    </w:p>
    <w:p w:rsidR="00E220D4" w:rsidRPr="00057B8F" w:rsidRDefault="003D5E5E" w:rsidP="0002306E">
      <w:pPr>
        <w:pStyle w:val="14"/>
        <w:numPr>
          <w:ilvl w:val="0"/>
          <w:numId w:val="215"/>
        </w:numPr>
      </w:pPr>
      <w:r w:rsidRPr="00057B8F">
        <w:rPr>
          <w:szCs w:val="28"/>
        </w:rPr>
        <w:t>26531</w:t>
      </w:r>
      <w:r w:rsidR="00E220D4" w:rsidRPr="00057B8F">
        <w:t xml:space="preserve"> км линий электропередачи напряжением 330-500 кВ;</w:t>
      </w:r>
    </w:p>
    <w:p w:rsidR="00E220D4" w:rsidRPr="00057B8F" w:rsidRDefault="003D5E5E" w:rsidP="0002306E">
      <w:pPr>
        <w:pStyle w:val="14"/>
        <w:numPr>
          <w:ilvl w:val="0"/>
          <w:numId w:val="215"/>
        </w:numPr>
      </w:pPr>
      <w:r w:rsidRPr="00057B8F">
        <w:rPr>
          <w:szCs w:val="28"/>
        </w:rPr>
        <w:t>246671</w:t>
      </w:r>
      <w:r w:rsidR="00E220D4" w:rsidRPr="00057B8F">
        <w:rPr>
          <w:szCs w:val="28"/>
        </w:rPr>
        <w:t xml:space="preserve"> </w:t>
      </w:r>
      <w:r w:rsidR="00E220D4" w:rsidRPr="00057B8F">
        <w:t xml:space="preserve">км линий электропередачи напряжением </w:t>
      </w:r>
      <w:r w:rsidR="00E220D4" w:rsidRPr="00057B8F">
        <w:rPr>
          <w:szCs w:val="28"/>
        </w:rPr>
        <w:t xml:space="preserve">0,4-110 </w:t>
      </w:r>
      <w:r w:rsidR="00E220D4" w:rsidRPr="00057B8F">
        <w:t>кВ;</w:t>
      </w:r>
    </w:p>
    <w:p w:rsidR="00E220D4" w:rsidRPr="00057B8F" w:rsidRDefault="003D5E5E" w:rsidP="0002306E">
      <w:pPr>
        <w:pStyle w:val="14"/>
        <w:numPr>
          <w:ilvl w:val="0"/>
          <w:numId w:val="215"/>
        </w:numPr>
      </w:pPr>
      <w:r w:rsidRPr="00057B8F">
        <w:t>180</w:t>
      </w:r>
      <w:r w:rsidR="00E220D4" w:rsidRPr="00057B8F">
        <w:t xml:space="preserve"> подстанций напряжением 220-500 кВ общей мощностью </w:t>
      </w:r>
      <w:r w:rsidR="00E220D4" w:rsidRPr="00057B8F">
        <w:rPr>
          <w:szCs w:val="28"/>
        </w:rPr>
        <w:t>76188</w:t>
      </w:r>
      <w:r w:rsidR="00E220D4" w:rsidRPr="00057B8F">
        <w:t> МВА;</w:t>
      </w:r>
    </w:p>
    <w:p w:rsidR="00E220D4" w:rsidRPr="00057B8F" w:rsidRDefault="003D5E5E" w:rsidP="0002306E">
      <w:pPr>
        <w:pStyle w:val="14"/>
        <w:numPr>
          <w:ilvl w:val="0"/>
          <w:numId w:val="215"/>
        </w:numPr>
      </w:pPr>
      <w:r w:rsidRPr="00057B8F">
        <w:t>3162</w:t>
      </w:r>
      <w:r w:rsidR="00E220D4" w:rsidRPr="00057B8F">
        <w:t xml:space="preserve"> понизительн</w:t>
      </w:r>
      <w:r w:rsidRPr="00057B8F">
        <w:t>ые</w:t>
      </w:r>
      <w:r w:rsidR="00E220D4" w:rsidRPr="00057B8F">
        <w:t xml:space="preserve"> подстанци</w:t>
      </w:r>
      <w:r w:rsidRPr="00057B8F">
        <w:t>и</w:t>
      </w:r>
      <w:r w:rsidR="00E220D4" w:rsidRPr="00057B8F">
        <w:t xml:space="preserve"> напряжением 35-110 кВ общей мощностью </w:t>
      </w:r>
      <w:r w:rsidRPr="00057B8F">
        <w:rPr>
          <w:szCs w:val="28"/>
        </w:rPr>
        <w:t>75941</w:t>
      </w:r>
      <w:r w:rsidR="00E220D4" w:rsidRPr="00057B8F">
        <w:t xml:space="preserve"> МВА; </w:t>
      </w:r>
    </w:p>
    <w:p w:rsidR="00E220D4" w:rsidRPr="00057B8F" w:rsidRDefault="003D5E5E" w:rsidP="0002306E">
      <w:pPr>
        <w:pStyle w:val="14"/>
        <w:numPr>
          <w:ilvl w:val="0"/>
          <w:numId w:val="215"/>
        </w:numPr>
      </w:pPr>
      <w:r w:rsidRPr="00057B8F">
        <w:t>62305</w:t>
      </w:r>
      <w:r w:rsidR="00E220D4" w:rsidRPr="00057B8F">
        <w:t xml:space="preserve"> трансформаторны</w:t>
      </w:r>
      <w:r w:rsidRPr="00057B8F">
        <w:t>х</w:t>
      </w:r>
      <w:r w:rsidR="00E220D4" w:rsidRPr="00057B8F">
        <w:t xml:space="preserve"> подстанци</w:t>
      </w:r>
      <w:r w:rsidRPr="00057B8F">
        <w:t>й</w:t>
      </w:r>
      <w:r w:rsidR="00E220D4" w:rsidRPr="00057B8F">
        <w:t xml:space="preserve"> напряжением 6-10/0,4 кВ  общей мощностью </w:t>
      </w:r>
      <w:r w:rsidR="00E220D4" w:rsidRPr="00057B8F">
        <w:rPr>
          <w:szCs w:val="28"/>
        </w:rPr>
        <w:t>22</w:t>
      </w:r>
      <w:r w:rsidRPr="00057B8F">
        <w:rPr>
          <w:szCs w:val="28"/>
        </w:rPr>
        <w:t>410</w:t>
      </w:r>
      <w:r w:rsidR="00E220D4" w:rsidRPr="00057B8F">
        <w:t> МВА.</w:t>
      </w:r>
    </w:p>
    <w:p w:rsidR="00032F67" w:rsidRPr="00057B8F" w:rsidRDefault="00032F67" w:rsidP="00032F67">
      <w:pPr>
        <w:pStyle w:val="14"/>
      </w:pPr>
      <w:r w:rsidRPr="00057B8F">
        <w:t xml:space="preserve">На территории УФО представлена атомная генерация (Белоярская АЭС - </w:t>
      </w:r>
      <w:r w:rsidR="003D5E5E" w:rsidRPr="00057B8F">
        <w:t>1485</w:t>
      </w:r>
      <w:r w:rsidRPr="00057B8F">
        <w:t xml:space="preserve"> МВт) и тепловая генерация. Гидравлическая генерация представлена только </w:t>
      </w:r>
      <w:r w:rsidR="003D5E5E" w:rsidRPr="00057B8F">
        <w:t>5</w:t>
      </w:r>
      <w:r w:rsidRPr="00057B8F">
        <w:t xml:space="preserve"> малыми ГЭС. </w:t>
      </w:r>
    </w:p>
    <w:p w:rsidR="001036D2" w:rsidRPr="00057B8F" w:rsidRDefault="001036D2" w:rsidP="001036D2">
      <w:pPr>
        <w:pStyle w:val="14"/>
      </w:pPr>
      <w:r w:rsidRPr="00057B8F">
        <w:t xml:space="preserve">Самыми крупными объектами генерации на территории УФО являются тепловые электростанции: </w:t>
      </w:r>
    </w:p>
    <w:p w:rsidR="001036D2" w:rsidRPr="00057B8F" w:rsidRDefault="001036D2" w:rsidP="0002306E">
      <w:pPr>
        <w:pStyle w:val="14"/>
        <w:numPr>
          <w:ilvl w:val="0"/>
          <w:numId w:val="406"/>
        </w:numPr>
        <w:spacing w:before="120" w:after="120"/>
      </w:pPr>
      <w:r w:rsidRPr="00057B8F">
        <w:t>Сургутская ГРЭС-2 (</w:t>
      </w:r>
      <w:r w:rsidR="00AC588D" w:rsidRPr="00057B8F">
        <w:t>5657,1</w:t>
      </w:r>
      <w:r w:rsidRPr="00057B8F">
        <w:t xml:space="preserve"> МВт) - филиал </w:t>
      </w:r>
      <w:r w:rsidR="003C605C" w:rsidRPr="00057B8F">
        <w:t>ПАО «Юнипро»</w:t>
      </w:r>
      <w:r w:rsidRPr="00057B8F">
        <w:t xml:space="preserve">; </w:t>
      </w:r>
    </w:p>
    <w:p w:rsidR="001036D2" w:rsidRPr="00057B8F" w:rsidRDefault="001036D2" w:rsidP="0002306E">
      <w:pPr>
        <w:pStyle w:val="14"/>
        <w:numPr>
          <w:ilvl w:val="0"/>
          <w:numId w:val="406"/>
        </w:numPr>
        <w:spacing w:before="120" w:after="120"/>
      </w:pPr>
      <w:r w:rsidRPr="00057B8F">
        <w:t>Рефтинская ГРЭС (3800 МВт) и Среднеуральская ГРЭС (</w:t>
      </w:r>
      <w:r w:rsidR="00AC588D" w:rsidRPr="00057B8F">
        <w:t>1578,5</w:t>
      </w:r>
      <w:r w:rsidR="003D5E5E" w:rsidRPr="00057B8F">
        <w:t> </w:t>
      </w:r>
      <w:r w:rsidRPr="00057B8F">
        <w:t xml:space="preserve">МВт) - филиалы ПАО «Энел Россия»; </w:t>
      </w:r>
    </w:p>
    <w:p w:rsidR="001036D2" w:rsidRPr="00057B8F" w:rsidRDefault="001036D2" w:rsidP="0002306E">
      <w:pPr>
        <w:pStyle w:val="14"/>
        <w:numPr>
          <w:ilvl w:val="0"/>
          <w:numId w:val="406"/>
        </w:numPr>
        <w:spacing w:before="120" w:after="120"/>
      </w:pPr>
      <w:r w:rsidRPr="00057B8F">
        <w:t>Сургутская ГРЭС-1 (3268 МВт) и Троицкая ГРЭС (</w:t>
      </w:r>
      <w:r w:rsidR="003D5E5E" w:rsidRPr="00057B8F">
        <w:t xml:space="preserve">1315 </w:t>
      </w:r>
      <w:r w:rsidRPr="00057B8F">
        <w:t xml:space="preserve">МВт) - филиалы ПАО «ОГК-2»; </w:t>
      </w:r>
    </w:p>
    <w:p w:rsidR="001036D2" w:rsidRPr="00057B8F" w:rsidRDefault="001036D2" w:rsidP="0002306E">
      <w:pPr>
        <w:pStyle w:val="14"/>
        <w:numPr>
          <w:ilvl w:val="0"/>
          <w:numId w:val="406"/>
        </w:numPr>
        <w:spacing w:before="120" w:after="120"/>
      </w:pPr>
      <w:r w:rsidRPr="00057B8F">
        <w:lastRenderedPageBreak/>
        <w:t>Верхнетагильская ГРЭС (</w:t>
      </w:r>
      <w:r w:rsidR="00AC588D" w:rsidRPr="00057B8F">
        <w:t>1062,15</w:t>
      </w:r>
      <w:r w:rsidRPr="00057B8F">
        <w:t xml:space="preserve"> МВт), Южноуральская ГРЭС (7</w:t>
      </w:r>
      <w:r w:rsidR="0050150B" w:rsidRPr="00057B8F">
        <w:t>47 </w:t>
      </w:r>
      <w:r w:rsidRPr="00057B8F">
        <w:t>МВт), Южноуральская ГРЭС-2 (</w:t>
      </w:r>
      <w:r w:rsidR="003D5E5E" w:rsidRPr="00057B8F">
        <w:t>747</w:t>
      </w:r>
      <w:r w:rsidRPr="00057B8F">
        <w:t> МВт) и Нижневартовская ГРЭС (</w:t>
      </w:r>
      <w:r w:rsidR="00AC588D" w:rsidRPr="00057B8F">
        <w:t>2031</w:t>
      </w:r>
      <w:r w:rsidRPr="00057B8F">
        <w:t xml:space="preserve"> МВт) - филиалы и ДЗО АО «И</w:t>
      </w:r>
      <w:r w:rsidR="00AC588D" w:rsidRPr="00057B8F">
        <w:t>нтер</w:t>
      </w:r>
      <w:r w:rsidRPr="00057B8F">
        <w:t xml:space="preserve"> РАО - Электрогенерация». </w:t>
      </w:r>
    </w:p>
    <w:p w:rsidR="00032F67" w:rsidRPr="00057B8F" w:rsidRDefault="00032F67" w:rsidP="00032F67">
      <w:pPr>
        <w:pStyle w:val="14"/>
      </w:pPr>
      <w:r w:rsidRPr="00057B8F">
        <w:t xml:space="preserve">Потребление электрической энергии в УФО в </w:t>
      </w:r>
      <w:r w:rsidR="00E220D4" w:rsidRPr="00057B8F">
        <w:t>2017</w:t>
      </w:r>
      <w:r w:rsidRPr="00057B8F">
        <w:t xml:space="preserve"> году составило </w:t>
      </w:r>
      <w:r w:rsidR="00AC588D" w:rsidRPr="00057B8F">
        <w:t xml:space="preserve">176,9 </w:t>
      </w:r>
      <w:r w:rsidRPr="00057B8F">
        <w:t xml:space="preserve">млрд. кВтч, производство электроэнергии (АЭС, ГЭС, ТЭС) - </w:t>
      </w:r>
      <w:r w:rsidR="00942C69" w:rsidRPr="00057B8F">
        <w:t>186,3 </w:t>
      </w:r>
      <w:r w:rsidRPr="00057B8F">
        <w:t xml:space="preserve">млрд. кВтч. Таким образом, в </w:t>
      </w:r>
      <w:r w:rsidR="00E220D4" w:rsidRPr="00057B8F">
        <w:t>2017</w:t>
      </w:r>
      <w:r w:rsidRPr="00057B8F">
        <w:t xml:space="preserve"> году УФО был энерго</w:t>
      </w:r>
      <w:r w:rsidR="00E220D4" w:rsidRPr="00057B8F">
        <w:t>избыточным</w:t>
      </w:r>
      <w:r w:rsidRPr="00057B8F">
        <w:t xml:space="preserve">. При этом Свердловская и Тюменская области были энергоизбыточными, а Курганская и Челябинская - энергодефицитными. </w:t>
      </w:r>
    </w:p>
    <w:p w:rsidR="00032F67" w:rsidRPr="00057B8F" w:rsidRDefault="00032F67" w:rsidP="00032F67">
      <w:pPr>
        <w:pStyle w:val="14"/>
      </w:pPr>
      <w:r w:rsidRPr="00057B8F">
        <w:t xml:space="preserve">Прогнозируемые темпы роста потребления электроэнергии в УФО несколько ниже, чем по России в целом, что в значительной степени определяется особенностями структуры промышленного производства округа. На территориях Свердловской, Челябинской и Тюменской областей традиционно высокими темпами прироста электропотребления характеризуются промышленные центры, в которых развиваются обрабатывающие производства. </w:t>
      </w:r>
    </w:p>
    <w:p w:rsidR="00032F67" w:rsidRPr="00057B8F" w:rsidRDefault="00032F67" w:rsidP="00032F67">
      <w:pPr>
        <w:pStyle w:val="14"/>
      </w:pPr>
      <w:bookmarkStart w:id="2092" w:name="_Toc343872191"/>
      <w:bookmarkStart w:id="2093" w:name="_Toc343803278"/>
      <w:bookmarkStart w:id="2094" w:name="_Toc340925161"/>
      <w:bookmarkStart w:id="2095" w:name="_Toc325814235"/>
      <w:r w:rsidRPr="00057B8F">
        <w:t>Основной целью развития энергетической инфраструктуры Урала до 2020 года является наращивание генерирующих мощностей с рациональной, всесторонне обоснованной структурой производства и в объемах, надежно обеспечивающих потребителей. Для формирования рациональной структуры генерирующих мощностей необходимо:</w:t>
      </w:r>
    </w:p>
    <w:p w:rsidR="00032F67" w:rsidRPr="00057B8F" w:rsidRDefault="00032F67" w:rsidP="0002306E">
      <w:pPr>
        <w:pStyle w:val="14"/>
        <w:numPr>
          <w:ilvl w:val="0"/>
          <w:numId w:val="408"/>
        </w:numPr>
      </w:pPr>
      <w:r w:rsidRPr="00057B8F">
        <w:t>развитие существующих и создание новых объектов генерации, в том числе в рамках проекта «Урал Промышленный - Урал Полярный» для обеспечения электроэнергией районов нового освоения и преодоления прогнозного энергодефицита;</w:t>
      </w:r>
    </w:p>
    <w:p w:rsidR="00032F67" w:rsidRPr="00057B8F" w:rsidRDefault="00032F67" w:rsidP="0002306E">
      <w:pPr>
        <w:pStyle w:val="14"/>
        <w:numPr>
          <w:ilvl w:val="0"/>
          <w:numId w:val="408"/>
        </w:numPr>
      </w:pPr>
      <w:r w:rsidRPr="00057B8F">
        <w:t>развитие электростанций, не использующих органическое топливо, в том числе атомных;</w:t>
      </w:r>
    </w:p>
    <w:p w:rsidR="00032F67" w:rsidRPr="00057B8F" w:rsidRDefault="00032F67" w:rsidP="0002306E">
      <w:pPr>
        <w:pStyle w:val="14"/>
        <w:numPr>
          <w:ilvl w:val="0"/>
          <w:numId w:val="408"/>
        </w:numPr>
      </w:pPr>
      <w:r w:rsidRPr="00057B8F">
        <w:lastRenderedPageBreak/>
        <w:t>рост мощностей теплоэлектроцентралей (ТЭЦ) за счет модернизации их генерирующего оборудования с использованием парогазовой и газотурбинной технологий;</w:t>
      </w:r>
    </w:p>
    <w:p w:rsidR="00032F67" w:rsidRPr="00057B8F" w:rsidRDefault="00032F67" w:rsidP="0002306E">
      <w:pPr>
        <w:pStyle w:val="14"/>
        <w:numPr>
          <w:ilvl w:val="0"/>
          <w:numId w:val="408"/>
        </w:numPr>
      </w:pPr>
      <w:r w:rsidRPr="00057B8F">
        <w:t>использование возобновляемых источников энергии и местных видов топлива.</w:t>
      </w:r>
    </w:p>
    <w:p w:rsidR="00032F67" w:rsidRPr="00057B8F" w:rsidRDefault="00032F67" w:rsidP="00032F67">
      <w:pPr>
        <w:pStyle w:val="14"/>
      </w:pPr>
      <w:r w:rsidRPr="00057B8F">
        <w:t>Особого внимания требует сложившаяся энергетическая инфраструктура северных районов УФО. В структуре генерации этих районов существенную роль играют автономные источники с низким коэффициентом полезного действия.</w:t>
      </w:r>
    </w:p>
    <w:p w:rsidR="00032F67" w:rsidRPr="00057B8F" w:rsidRDefault="00032F67" w:rsidP="00032F67">
      <w:pPr>
        <w:pStyle w:val="14"/>
      </w:pPr>
      <w:r w:rsidRPr="00057B8F">
        <w:t xml:space="preserve">Объемы строительства высоковольтных линий электропередачи (ЛЭП) до 2020 года составят более 11,2 тыс. км, что обеспечит передачу электрической энергии вновь строящихся электростанций, повышение уровня надежности электроснабжения потребителей на территории УФО и межсистемных связей внутри ОЭС Урала. </w:t>
      </w:r>
    </w:p>
    <w:p w:rsidR="00032F67" w:rsidRPr="00057B8F" w:rsidRDefault="00942C69" w:rsidP="00032F67">
      <w:pPr>
        <w:pStyle w:val="14"/>
      </w:pPr>
      <w:r w:rsidRPr="00057B8F">
        <w:t>Планируется сооружение ПС 220 кВ Надежда с заходами ВЛ 220 кВ Ново-Свердловская ТЭЦ - Южная - для обеспечения надежности электроснабжения существующих потребителей города Екатеринбург и обеспечения технологического присоединения ПАО «МРСК Урала» и АО «Екатеринбургская электросетевая компания», строительство ПС 220 кВ Ермак, ПС 220 кВ Славянская - для присоединения объектов НПС нефтепровода Заполярье - Пурпе</w:t>
      </w:r>
      <w:r w:rsidR="00032F67" w:rsidRPr="00057B8F">
        <w:t xml:space="preserve">. </w:t>
      </w:r>
    </w:p>
    <w:p w:rsidR="00032F67" w:rsidRPr="00057B8F" w:rsidRDefault="00032F67" w:rsidP="00032F67">
      <w:pPr>
        <w:pStyle w:val="14"/>
      </w:pPr>
      <w:r w:rsidRPr="00057B8F">
        <w:t>Основным направлением развития электрических сетей напряжением 110 кВ будет дальнейшее их расширение на территории УФО с целью повышения надежности электроснабжения потребителей.</w:t>
      </w:r>
    </w:p>
    <w:p w:rsidR="00032F67" w:rsidRPr="00057B8F" w:rsidRDefault="00032F67" w:rsidP="00032F67">
      <w:pPr>
        <w:pStyle w:val="14"/>
      </w:pPr>
      <w:r w:rsidRPr="00057B8F">
        <w:t>В топливно-энергетическом балансе регионов предполагается использовать потенциал местных, нетрадиционных и возобновляемых видов топливно-энергетических ресурсов. Такими ресурсами для УФО являются торф, ветровая энергия и энергия малых рек.</w:t>
      </w:r>
    </w:p>
    <w:p w:rsidR="00032F67" w:rsidRPr="00057B8F" w:rsidRDefault="00032F67" w:rsidP="00032F67">
      <w:pPr>
        <w:pStyle w:val="14"/>
      </w:pPr>
      <w:r w:rsidRPr="00057B8F">
        <w:t xml:space="preserve">К 2030 году УФО сохранит за собой позиции главного нефте- и газодобывающего района России, поставляющего энергоносители в </w:t>
      </w:r>
      <w:r w:rsidRPr="00057B8F">
        <w:lastRenderedPageBreak/>
        <w:t>энергодефицитные районы страны и на экспорт. Возрастет энергоэффективность экономики региона, будет реализован потенциал энергосбережения, использованы экологически безопасные и эффективные способы добычи и производства энергоресурсов в сложных природно-климатических условиях.</w:t>
      </w:r>
    </w:p>
    <w:p w:rsidR="007817CD" w:rsidRPr="00057B8F" w:rsidRDefault="007817CD" w:rsidP="007817CD">
      <w:pPr>
        <w:pStyle w:val="3"/>
      </w:pPr>
      <w:bookmarkStart w:id="2096" w:name="_Toc13650235"/>
      <w:r w:rsidRPr="00057B8F">
        <w:t>Курганская область</w:t>
      </w:r>
      <w:bookmarkEnd w:id="2092"/>
      <w:bookmarkEnd w:id="2093"/>
      <w:bookmarkEnd w:id="2094"/>
      <w:bookmarkEnd w:id="2095"/>
      <w:bookmarkEnd w:id="2096"/>
    </w:p>
    <w:p w:rsidR="007817CD" w:rsidRPr="00057B8F" w:rsidRDefault="007817CD" w:rsidP="007817CD">
      <w:pPr>
        <w:pStyle w:val="14"/>
      </w:pPr>
      <w:r w:rsidRPr="00057B8F">
        <w:t xml:space="preserve">На территории Курганской области расположена операционная зона региональной Курганской энергосистемы, входящей в состав Объединенной энергетической системы Урала (ОЭС Урала). </w:t>
      </w:r>
    </w:p>
    <w:p w:rsidR="007817CD" w:rsidRPr="00057B8F" w:rsidRDefault="00C97656" w:rsidP="007817CD">
      <w:pPr>
        <w:pStyle w:val="14"/>
      </w:pPr>
      <w:r w:rsidRPr="00057B8F">
        <w:t xml:space="preserve">Оперативно-диспетчерское управление Курганской энергосистемой осуществляет Филиал </w:t>
      </w:r>
      <w:r w:rsidR="005423C6" w:rsidRPr="00057B8F">
        <w:t xml:space="preserve">АО «СО ЕЭС» </w:t>
      </w:r>
      <w:r w:rsidRPr="00057B8F">
        <w:t>«</w:t>
      </w:r>
      <w:r w:rsidR="006D0957" w:rsidRPr="00057B8F">
        <w:t>Региональное диспетчерское управление энергосистем Свердловской и Курганской областей</w:t>
      </w:r>
      <w:r w:rsidRPr="00057B8F">
        <w:t xml:space="preserve">» (Свердловское РДУ). В Курганской области действует представительство </w:t>
      </w:r>
      <w:r w:rsidR="005423C6" w:rsidRPr="00057B8F">
        <w:t xml:space="preserve">АО «СО ЕЭС» </w:t>
      </w:r>
      <w:r w:rsidRPr="00057B8F">
        <w:t xml:space="preserve">в Курганской области для взаимодействия с субъектами электроэнергетики, исполнительными органами государственной власти, территориальными органами Ростехнадзора и МЧС России. </w:t>
      </w:r>
      <w:r w:rsidR="007817CD" w:rsidRPr="00057B8F">
        <w:t xml:space="preserve">Территория операционной зоны расположена на площади 71,5 тыс. кв. км с населением </w:t>
      </w:r>
      <w:r w:rsidRPr="00057B8F">
        <w:t>871,5</w:t>
      </w:r>
      <w:r w:rsidR="00091CFA" w:rsidRPr="00057B8F">
        <w:t xml:space="preserve"> </w:t>
      </w:r>
      <w:r w:rsidR="007817CD" w:rsidRPr="00057B8F">
        <w:t>тыс. человек.</w:t>
      </w:r>
    </w:p>
    <w:p w:rsidR="00690DD5" w:rsidRPr="00057B8F" w:rsidRDefault="00690DD5" w:rsidP="00690DD5">
      <w:pPr>
        <w:pStyle w:val="14"/>
      </w:pPr>
      <w:r w:rsidRPr="00057B8F">
        <w:t xml:space="preserve">Действующий электроэнергетический комплекс Курганской области образуют: </w:t>
      </w:r>
    </w:p>
    <w:p w:rsidR="00690DD5" w:rsidRPr="00057B8F" w:rsidRDefault="006D0957" w:rsidP="00690DD5">
      <w:pPr>
        <w:pStyle w:val="14"/>
        <w:numPr>
          <w:ilvl w:val="0"/>
          <w:numId w:val="1"/>
        </w:numPr>
      </w:pPr>
      <w:r w:rsidRPr="00057B8F">
        <w:t>5 электростанций суммарной</w:t>
      </w:r>
      <w:r w:rsidR="00690DD5" w:rsidRPr="00057B8F">
        <w:t xml:space="preserve"> установленной мощностью </w:t>
      </w:r>
      <w:r w:rsidRPr="00057B8F">
        <w:t>707</w:t>
      </w:r>
      <w:r w:rsidR="00690DD5" w:rsidRPr="00057B8F">
        <w:t xml:space="preserve"> МВт;</w:t>
      </w:r>
    </w:p>
    <w:p w:rsidR="006D0957" w:rsidRPr="00057B8F" w:rsidRDefault="006D0957" w:rsidP="006D0957">
      <w:pPr>
        <w:pStyle w:val="14"/>
        <w:numPr>
          <w:ilvl w:val="0"/>
          <w:numId w:val="1"/>
        </w:numPr>
      </w:pPr>
      <w:r w:rsidRPr="00057B8F">
        <w:t>1267 км линий электропередачи напряжением 220-500 кВ;</w:t>
      </w:r>
    </w:p>
    <w:p w:rsidR="006D0957" w:rsidRPr="00057B8F" w:rsidRDefault="00322BE3" w:rsidP="006D0957">
      <w:pPr>
        <w:pStyle w:val="14"/>
        <w:numPr>
          <w:ilvl w:val="0"/>
          <w:numId w:val="1"/>
        </w:numPr>
      </w:pPr>
      <w:r w:rsidRPr="00057B8F">
        <w:rPr>
          <w:szCs w:val="28"/>
        </w:rPr>
        <w:t>31529</w:t>
      </w:r>
      <w:r w:rsidR="006D0957" w:rsidRPr="00057B8F">
        <w:rPr>
          <w:szCs w:val="28"/>
        </w:rPr>
        <w:t xml:space="preserve"> </w:t>
      </w:r>
      <w:r w:rsidR="006D0957" w:rsidRPr="00057B8F">
        <w:t>км линий электропередачи напряжением 0,4-110 кВ;</w:t>
      </w:r>
    </w:p>
    <w:p w:rsidR="006D0957" w:rsidRPr="00057B8F" w:rsidRDefault="006D0957" w:rsidP="006D0957">
      <w:pPr>
        <w:pStyle w:val="14"/>
        <w:numPr>
          <w:ilvl w:val="0"/>
          <w:numId w:val="1"/>
        </w:numPr>
      </w:pPr>
      <w:r w:rsidRPr="00057B8F">
        <w:t>6 понизительных подстанций напряжением 220-500 кВ общей мощностью 2303 МВА;</w:t>
      </w:r>
    </w:p>
    <w:p w:rsidR="006D0957" w:rsidRPr="00057B8F" w:rsidRDefault="006D0957" w:rsidP="006D0957">
      <w:pPr>
        <w:pStyle w:val="14"/>
        <w:numPr>
          <w:ilvl w:val="0"/>
          <w:numId w:val="1"/>
        </w:numPr>
      </w:pPr>
      <w:r w:rsidRPr="00057B8F">
        <w:t>247 понизительных подстанций напряжением 35-110 кВ общей мощностью 4966 МВА;</w:t>
      </w:r>
    </w:p>
    <w:p w:rsidR="006D0957" w:rsidRPr="00057B8F" w:rsidRDefault="00322BE3" w:rsidP="006D0957">
      <w:pPr>
        <w:pStyle w:val="14"/>
        <w:numPr>
          <w:ilvl w:val="0"/>
          <w:numId w:val="1"/>
        </w:numPr>
      </w:pPr>
      <w:r w:rsidRPr="00057B8F">
        <w:t>8897</w:t>
      </w:r>
      <w:r w:rsidR="006D0957" w:rsidRPr="00057B8F">
        <w:t xml:space="preserve"> трансформаторных подстанций напряжением 6-10/0,4 кВ общей мощностью 2082 МВА.</w:t>
      </w:r>
    </w:p>
    <w:p w:rsidR="00690DD5" w:rsidRPr="00057B8F" w:rsidRDefault="00690DD5" w:rsidP="00690DD5">
      <w:pPr>
        <w:pStyle w:val="14"/>
      </w:pPr>
      <w:bookmarkStart w:id="2097" w:name="_Toc343872192"/>
      <w:bookmarkStart w:id="2098" w:name="_Toc323282554"/>
      <w:bookmarkStart w:id="2099" w:name="_Toc320269484"/>
      <w:bookmarkStart w:id="2100" w:name="_Toc305761780"/>
      <w:bookmarkStart w:id="2101" w:name="_Toc304479089"/>
      <w:bookmarkStart w:id="2102" w:name="_Toc303674687"/>
      <w:bookmarkStart w:id="2103" w:name="_Toc299954526"/>
      <w:r w:rsidRPr="00057B8F">
        <w:lastRenderedPageBreak/>
        <w:t>В области действуют 2 электростанции федерального значения суммарной электрической мощностью 675</w:t>
      </w:r>
      <w:r w:rsidR="00FF54D7" w:rsidRPr="00057B8F">
        <w:t>,177</w:t>
      </w:r>
      <w:r w:rsidRPr="00057B8F">
        <w:t xml:space="preserve"> МВт, что составляет </w:t>
      </w:r>
      <w:r w:rsidR="006D0957" w:rsidRPr="00057B8F">
        <w:t>95,5</w:t>
      </w:r>
      <w:r w:rsidRPr="00057B8F">
        <w:t>% суммарной установленной электрической мощности объектов генерации области.</w:t>
      </w:r>
    </w:p>
    <w:p w:rsidR="00690DD5" w:rsidRPr="00057B8F" w:rsidRDefault="00690DD5" w:rsidP="00690DD5">
      <w:pPr>
        <w:pStyle w:val="14"/>
      </w:pPr>
      <w:r w:rsidRPr="00057B8F">
        <w:rPr>
          <w:szCs w:val="28"/>
        </w:rPr>
        <w:t>Режим работы  Курганской энергосистемы характеризуется приемом мощности по системообразующим связям из Тюменской, Свердловской и Челябинской энергосистем, а также из ЕЭС Казахстана. В некоторые периоды наблюдается отдача по связям 220 кВ в Челябинскую и Свердловскую энергосистемы и ЕЭС Казахстана.</w:t>
      </w:r>
    </w:p>
    <w:p w:rsidR="00690DD5" w:rsidRPr="00057B8F" w:rsidRDefault="00690DD5" w:rsidP="00690DD5">
      <w:pPr>
        <w:pStyle w:val="14"/>
      </w:pPr>
      <w:r w:rsidRPr="00057B8F">
        <w:t xml:space="preserve">По итогам </w:t>
      </w:r>
      <w:r w:rsidR="006D0957" w:rsidRPr="00057B8F">
        <w:t>2017</w:t>
      </w:r>
      <w:r w:rsidRPr="00057B8F">
        <w:t xml:space="preserve"> года Курганская область была энергодефицитным регионом. В </w:t>
      </w:r>
      <w:r w:rsidR="006D0957" w:rsidRPr="00057B8F">
        <w:t>2017</w:t>
      </w:r>
      <w:r w:rsidRPr="00057B8F">
        <w:t xml:space="preserve"> году производство электроэнергии в области  выросло  на </w:t>
      </w:r>
      <w:r w:rsidR="006D0957" w:rsidRPr="00057B8F">
        <w:t>4</w:t>
      </w:r>
      <w:r w:rsidRPr="00057B8F">
        <w:t xml:space="preserve">% по сравнению с </w:t>
      </w:r>
      <w:r w:rsidR="006D0957" w:rsidRPr="00057B8F">
        <w:t>2016</w:t>
      </w:r>
      <w:r w:rsidRPr="00057B8F">
        <w:t xml:space="preserve"> годом и составило </w:t>
      </w:r>
      <w:r w:rsidR="006D0957" w:rsidRPr="00057B8F">
        <w:t>3228</w:t>
      </w:r>
      <w:r w:rsidRPr="00057B8F">
        <w:t xml:space="preserve"> млн. кВтч, потребление электроэнергии - увеличилось на </w:t>
      </w:r>
      <w:r w:rsidR="006D0957" w:rsidRPr="00057B8F">
        <w:t>0,9</w:t>
      </w:r>
      <w:r w:rsidRPr="00057B8F">
        <w:t xml:space="preserve">% и составило </w:t>
      </w:r>
      <w:r w:rsidR="006D0957" w:rsidRPr="00057B8F">
        <w:t>4486</w:t>
      </w:r>
      <w:r w:rsidRPr="00057B8F">
        <w:t xml:space="preserve"> млн. кВтч. Объем потребления электроэнергии в области в </w:t>
      </w:r>
      <w:r w:rsidR="006D0957" w:rsidRPr="00057B8F">
        <w:t>2017</w:t>
      </w:r>
      <w:r w:rsidRPr="00057B8F">
        <w:t xml:space="preserve"> году превысил объем производства </w:t>
      </w:r>
      <w:r w:rsidR="006D0957" w:rsidRPr="00057B8F">
        <w:t>на 28%</w:t>
      </w:r>
      <w:r w:rsidRPr="00057B8F">
        <w:t>. Дефицит электроэнергии в области был покрыт за счет перетоков из соседних региональных энергосистем.</w:t>
      </w:r>
    </w:p>
    <w:p w:rsidR="007817CD" w:rsidRPr="00057B8F" w:rsidRDefault="007817CD" w:rsidP="007817CD">
      <w:pPr>
        <w:pStyle w:val="4"/>
      </w:pPr>
      <w:r w:rsidRPr="00057B8F">
        <w:t>Оценка возможного влияния планируемых для размещения объектов на комплексное развитие Курганской области</w:t>
      </w:r>
      <w:bookmarkEnd w:id="2097"/>
    </w:p>
    <w:p w:rsidR="007817CD" w:rsidRPr="00057B8F" w:rsidRDefault="007817CD" w:rsidP="007817CD">
      <w:pPr>
        <w:pStyle w:val="14"/>
      </w:pPr>
      <w:r w:rsidRPr="00057B8F">
        <w:t>Целью развития электроэнергетики Курганской области является обеспечение надежного и эффективного энергоснабжения потребителей и полноценного удовлетворения потребностей экономики области в электрической и тепловой энергии с учетом Программы социально-экономического развития Курганской области.</w:t>
      </w:r>
    </w:p>
    <w:p w:rsidR="007817CD" w:rsidRPr="00057B8F" w:rsidRDefault="007817CD" w:rsidP="007817CD">
      <w:pPr>
        <w:pStyle w:val="14"/>
      </w:pPr>
      <w:r w:rsidRPr="00057B8F">
        <w:t>Совершенствование энергетической инфраструктуры Курганской области тесно связано с инновационным развитием горнорудной промышленности, машиностроения, металлообработки, пищевой промышленности.</w:t>
      </w:r>
    </w:p>
    <w:p w:rsidR="007817CD" w:rsidRPr="00057B8F" w:rsidRDefault="007817CD" w:rsidP="007817CD">
      <w:pPr>
        <w:pStyle w:val="14"/>
      </w:pPr>
      <w:r w:rsidRPr="00057B8F">
        <w:lastRenderedPageBreak/>
        <w:t>Строительство новых и расширение существующих объектов электроэнергетики в Курганской области направлены прежде всего на энергообеспечение стратегических проектов, в числе которых:</w:t>
      </w:r>
    </w:p>
    <w:p w:rsidR="007817CD" w:rsidRPr="00057B8F" w:rsidRDefault="007817CD" w:rsidP="0002306E">
      <w:pPr>
        <w:pStyle w:val="14"/>
        <w:numPr>
          <w:ilvl w:val="0"/>
          <w:numId w:val="217"/>
        </w:numPr>
        <w:tabs>
          <w:tab w:val="clear" w:pos="57"/>
          <w:tab w:val="num" w:pos="766"/>
        </w:tabs>
        <w:ind w:left="936"/>
      </w:pPr>
      <w:r w:rsidRPr="00057B8F">
        <w:t>строительство железорудного горно-обогатительного комбината;</w:t>
      </w:r>
    </w:p>
    <w:p w:rsidR="007817CD" w:rsidRPr="00057B8F" w:rsidRDefault="007817CD" w:rsidP="0002306E">
      <w:pPr>
        <w:pStyle w:val="14"/>
        <w:numPr>
          <w:ilvl w:val="0"/>
          <w:numId w:val="217"/>
        </w:numPr>
        <w:tabs>
          <w:tab w:val="clear" w:pos="57"/>
          <w:tab w:val="num" w:pos="766"/>
        </w:tabs>
        <w:ind w:left="936"/>
      </w:pPr>
      <w:r w:rsidRPr="00057B8F">
        <w:t>создание современного экологически чистого производства стальной литой и колотой дроби (стальных абразивов) на основе передовых технологий, создание цвет</w:t>
      </w:r>
      <w:r w:rsidR="006B3A5D" w:rsidRPr="00057B8F">
        <w:t>н</w:t>
      </w:r>
      <w:r w:rsidRPr="00057B8F">
        <w:t>олитейного производства;</w:t>
      </w:r>
    </w:p>
    <w:p w:rsidR="007817CD" w:rsidRPr="00057B8F" w:rsidRDefault="007817CD" w:rsidP="0002306E">
      <w:pPr>
        <w:pStyle w:val="14"/>
        <w:numPr>
          <w:ilvl w:val="0"/>
          <w:numId w:val="217"/>
        </w:numPr>
        <w:tabs>
          <w:tab w:val="clear" w:pos="57"/>
          <w:tab w:val="num" w:pos="766"/>
        </w:tabs>
        <w:ind w:left="936"/>
      </w:pPr>
      <w:r w:rsidRPr="00057B8F">
        <w:t>создание высокотехнологичного, экономически эффективного и экологически безопасного производства природного урана способом подземного выщелачивания (АО «Далур»);</w:t>
      </w:r>
    </w:p>
    <w:p w:rsidR="007817CD" w:rsidRPr="00057B8F" w:rsidRDefault="007817CD" w:rsidP="0002306E">
      <w:pPr>
        <w:pStyle w:val="14"/>
        <w:numPr>
          <w:ilvl w:val="0"/>
          <w:numId w:val="217"/>
        </w:numPr>
        <w:tabs>
          <w:tab w:val="clear" w:pos="57"/>
          <w:tab w:val="num" w:pos="766"/>
        </w:tabs>
        <w:ind w:left="936"/>
      </w:pPr>
      <w:r w:rsidRPr="00057B8F">
        <w:t>строительство птицекомплекса по производству инкубационного яйца, мяса бройлера и индейки производственной мощностью 48 тыс. тонн мяса птицы в год и 20 млн. штук инкубационного яйца (ООО «</w:t>
      </w:r>
      <w:r w:rsidR="006C58A4" w:rsidRPr="00057B8F">
        <w:t>Агрострой</w:t>
      </w:r>
      <w:r w:rsidRPr="00057B8F">
        <w:t>»);</w:t>
      </w:r>
    </w:p>
    <w:p w:rsidR="007817CD" w:rsidRPr="00057B8F" w:rsidRDefault="007817CD" w:rsidP="0002306E">
      <w:pPr>
        <w:pStyle w:val="14"/>
        <w:numPr>
          <w:ilvl w:val="0"/>
          <w:numId w:val="217"/>
        </w:numPr>
        <w:tabs>
          <w:tab w:val="clear" w:pos="57"/>
          <w:tab w:val="num" w:pos="766"/>
        </w:tabs>
        <w:ind w:left="936"/>
      </w:pPr>
      <w:r w:rsidRPr="00057B8F">
        <w:t>создание системы инновационных бизнес-инкубаторов и технопарков;</w:t>
      </w:r>
    </w:p>
    <w:p w:rsidR="007817CD" w:rsidRPr="00057B8F" w:rsidRDefault="007817CD" w:rsidP="0002306E">
      <w:pPr>
        <w:pStyle w:val="14"/>
        <w:numPr>
          <w:ilvl w:val="0"/>
          <w:numId w:val="217"/>
        </w:numPr>
        <w:tabs>
          <w:tab w:val="clear" w:pos="57"/>
          <w:tab w:val="num" w:pos="766"/>
        </w:tabs>
        <w:ind w:left="936"/>
      </w:pPr>
      <w:r w:rsidRPr="00057B8F">
        <w:t>создание центра исследований в области нанотехнологий в медицине на базе ФГБУ «Восстановительная травматология и ортопедия» имени академика Г.А. Илизарова Министерства здравоохранения и социального развития Российской Федерации.</w:t>
      </w:r>
    </w:p>
    <w:p w:rsidR="007817CD" w:rsidRPr="00057B8F" w:rsidRDefault="007817CD" w:rsidP="007817CD">
      <w:pPr>
        <w:pStyle w:val="14"/>
      </w:pPr>
      <w:r w:rsidRPr="00057B8F">
        <w:t>Таким образом, строительство новых и расширение существующих объектов электроэнергетики федерального значения в Курганской области обеспечит энергетические потребности территории, создаст дополнительные рабочие места и условия для стабильного повышения качества жизни населения, будет способствовать масштабному внедрению инноваций и динамичному социально-экономическому развитию региона в долгосрочной перспективе.</w:t>
      </w:r>
    </w:p>
    <w:p w:rsidR="007817CD" w:rsidRPr="00057B8F" w:rsidRDefault="007817CD" w:rsidP="007817CD">
      <w:pPr>
        <w:pStyle w:val="4"/>
      </w:pPr>
      <w:bookmarkStart w:id="2104" w:name="_Toc343872193"/>
      <w:r w:rsidRPr="00057B8F">
        <w:lastRenderedPageBreak/>
        <w:t>Электростанции федерального значения в Курганской области</w:t>
      </w:r>
      <w:bookmarkEnd w:id="2104"/>
    </w:p>
    <w:p w:rsidR="007817CD" w:rsidRPr="00057B8F" w:rsidRDefault="007817CD" w:rsidP="007817CD">
      <w:pPr>
        <w:pStyle w:val="5"/>
      </w:pPr>
      <w:bookmarkStart w:id="2105" w:name="_Toc343872194"/>
      <w:r w:rsidRPr="00057B8F">
        <w:t>Курганская ТЭЦ</w:t>
      </w:r>
      <w:bookmarkEnd w:id="2098"/>
      <w:bookmarkEnd w:id="2099"/>
      <w:bookmarkEnd w:id="2100"/>
      <w:bookmarkEnd w:id="2101"/>
      <w:bookmarkEnd w:id="2102"/>
      <w:bookmarkEnd w:id="2103"/>
      <w:bookmarkEnd w:id="2105"/>
      <w:r w:rsidRPr="00057B8F">
        <w:t xml:space="preserve"> </w:t>
      </w:r>
    </w:p>
    <w:p w:rsidR="00690DD5" w:rsidRPr="00057B8F" w:rsidRDefault="007817CD" w:rsidP="00690DD5">
      <w:pPr>
        <w:pStyle w:val="14"/>
      </w:pPr>
      <w:r w:rsidRPr="00057B8F">
        <w:t>Курганская ТЭЦ (</w:t>
      </w:r>
      <w:r w:rsidR="00690DD5" w:rsidRPr="00057B8F">
        <w:t xml:space="preserve">450 МВт, </w:t>
      </w:r>
      <w:r w:rsidR="00A300EC" w:rsidRPr="00057B8F">
        <w:t>1317</w:t>
      </w:r>
      <w:r w:rsidR="00690DD5" w:rsidRPr="00057B8F">
        <w:t xml:space="preserve"> Гкал/час) - подразделение </w:t>
      </w:r>
      <w:r w:rsidR="00A300EC" w:rsidRPr="00057B8F">
        <w:t>П</w:t>
      </w:r>
      <w:r w:rsidR="00690DD5" w:rsidRPr="00057B8F">
        <w:t>АО «Курганская генерирующая компания» (</w:t>
      </w:r>
      <w:r w:rsidR="00A300EC" w:rsidRPr="00057B8F">
        <w:t>П</w:t>
      </w:r>
      <w:r w:rsidR="00690DD5" w:rsidRPr="00057B8F">
        <w:t xml:space="preserve">АО «КГК»). Расположена в г. Курган Курганской области. Введена в эксплуатацию в 1956 году. Топливо - уголь экибастузский и челябинский, природный газ, мазут. Обеспечивает централизованным теплоснабжением поселок Энергетиков, район Курганского завода колесных тягачей, центральную часть Кургана и ряд крупных заводов (Курганский машиностроительный, Химмаш, Кургансельмаш, завод Курганстальмост, Арматурный завод). </w:t>
      </w:r>
    </w:p>
    <w:p w:rsidR="007817CD" w:rsidRPr="00057B8F" w:rsidRDefault="007817CD" w:rsidP="007817CD">
      <w:pPr>
        <w:pStyle w:val="5"/>
      </w:pPr>
      <w:r w:rsidRPr="00057B8F">
        <w:t xml:space="preserve">Курганская ТЭЦ-2 </w:t>
      </w:r>
    </w:p>
    <w:p w:rsidR="00690DD5" w:rsidRPr="00057B8F" w:rsidRDefault="007817CD" w:rsidP="00690DD5">
      <w:pPr>
        <w:pStyle w:val="14"/>
      </w:pPr>
      <w:r w:rsidRPr="00057B8F">
        <w:t xml:space="preserve">Курганская ТЭЦ-2 </w:t>
      </w:r>
      <w:r w:rsidR="00ED2942" w:rsidRPr="00057B8F">
        <w:t>(</w:t>
      </w:r>
      <w:r w:rsidR="00690DD5" w:rsidRPr="00057B8F">
        <w:t>225,177 МВт, 250 Гкал/час) - производственное подразделение ООО «Курганская ТЭЦ» (100%-е ДЗО ООО «Интертехэлектро - Новая генерация»). Два энергоблока  Курганской ТЭЦ-2 введены в эксплуатацию в марте и октябре 2013 года соответственно. Расположена в г. Курган Курганской области. Топливо - природный газ.</w:t>
      </w:r>
    </w:p>
    <w:p w:rsidR="007817CD" w:rsidRPr="00057B8F" w:rsidRDefault="007817CD" w:rsidP="007817CD">
      <w:pPr>
        <w:pStyle w:val="4"/>
      </w:pPr>
      <w:bookmarkStart w:id="2106" w:name="_Toc343872195"/>
      <w:r w:rsidRPr="00057B8F">
        <w:t>Действующие объекты</w:t>
      </w:r>
      <w:bookmarkEnd w:id="2106"/>
    </w:p>
    <w:p w:rsidR="007817CD" w:rsidRPr="00057B8F" w:rsidRDefault="007817CD" w:rsidP="007817CD">
      <w:pPr>
        <w:pStyle w:val="6"/>
      </w:pPr>
      <w:bookmarkStart w:id="2107" w:name="_Toc343872196"/>
      <w:r w:rsidRPr="00057B8F">
        <w:t>Действующие электростанции мощностью 100 МВт и более</w:t>
      </w:r>
      <w:bookmarkEnd w:id="210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1970"/>
        <w:gridCol w:w="852"/>
        <w:gridCol w:w="2127"/>
        <w:gridCol w:w="1702"/>
        <w:gridCol w:w="2513"/>
      </w:tblGrid>
      <w:tr w:rsidR="00057B8F" w:rsidRPr="00057B8F" w:rsidTr="000B7F3F">
        <w:trPr>
          <w:cantSplit/>
          <w:tblHeader/>
        </w:trPr>
        <w:tc>
          <w:tcPr>
            <w:tcW w:w="213" w:type="pct"/>
            <w:shd w:val="clear" w:color="auto" w:fill="auto"/>
            <w:hideMark/>
          </w:tcPr>
          <w:p w:rsidR="007817CD" w:rsidRPr="00057B8F" w:rsidRDefault="007817CD" w:rsidP="000B7F3F">
            <w:pPr>
              <w:rPr>
                <w:bCs/>
                <w:sz w:val="20"/>
                <w:szCs w:val="16"/>
              </w:rPr>
            </w:pPr>
            <w:r w:rsidRPr="00057B8F">
              <w:rPr>
                <w:bCs/>
                <w:sz w:val="20"/>
                <w:szCs w:val="16"/>
              </w:rPr>
              <w:t>№</w:t>
            </w:r>
          </w:p>
        </w:tc>
        <w:tc>
          <w:tcPr>
            <w:tcW w:w="1029" w:type="pct"/>
            <w:shd w:val="clear" w:color="auto" w:fill="auto"/>
            <w:hideMark/>
          </w:tcPr>
          <w:p w:rsidR="007817CD" w:rsidRPr="00057B8F" w:rsidRDefault="007817CD" w:rsidP="000B7F3F">
            <w:pPr>
              <w:rPr>
                <w:bCs/>
                <w:sz w:val="20"/>
                <w:szCs w:val="16"/>
              </w:rPr>
            </w:pPr>
            <w:r w:rsidRPr="00057B8F">
              <w:rPr>
                <w:bCs/>
                <w:sz w:val="20"/>
                <w:szCs w:val="16"/>
                <w:lang w:val="en-US"/>
              </w:rPr>
              <w:t>Электростанция</w:t>
            </w:r>
          </w:p>
        </w:tc>
        <w:tc>
          <w:tcPr>
            <w:tcW w:w="445" w:type="pct"/>
            <w:shd w:val="clear" w:color="auto" w:fill="auto"/>
            <w:hideMark/>
          </w:tcPr>
          <w:p w:rsidR="007817CD" w:rsidRPr="00057B8F" w:rsidRDefault="007817CD" w:rsidP="000B7F3F">
            <w:pPr>
              <w:jc w:val="center"/>
              <w:rPr>
                <w:bCs/>
                <w:sz w:val="20"/>
                <w:szCs w:val="16"/>
              </w:rPr>
            </w:pPr>
            <w:r w:rsidRPr="00057B8F">
              <w:rPr>
                <w:bCs/>
                <w:sz w:val="20"/>
                <w:szCs w:val="16"/>
              </w:rPr>
              <w:t>Тип</w:t>
            </w:r>
          </w:p>
        </w:tc>
        <w:tc>
          <w:tcPr>
            <w:tcW w:w="1111" w:type="pct"/>
            <w:shd w:val="clear" w:color="auto" w:fill="auto"/>
            <w:hideMark/>
          </w:tcPr>
          <w:p w:rsidR="007817CD" w:rsidRPr="00057B8F" w:rsidRDefault="007817CD" w:rsidP="000B7F3F">
            <w:pPr>
              <w:jc w:val="center"/>
              <w:rPr>
                <w:bCs/>
                <w:sz w:val="20"/>
                <w:szCs w:val="16"/>
              </w:rPr>
            </w:pPr>
            <w:r w:rsidRPr="00057B8F">
              <w:rPr>
                <w:bCs/>
                <w:sz w:val="20"/>
                <w:szCs w:val="16"/>
              </w:rPr>
              <w:t>Установленная</w:t>
            </w:r>
          </w:p>
          <w:p w:rsidR="007817CD" w:rsidRPr="00057B8F" w:rsidRDefault="007817CD" w:rsidP="000B7F3F">
            <w:pPr>
              <w:jc w:val="center"/>
              <w:rPr>
                <w:bCs/>
                <w:sz w:val="20"/>
                <w:szCs w:val="16"/>
              </w:rPr>
            </w:pPr>
            <w:r w:rsidRPr="00057B8F">
              <w:rPr>
                <w:bCs/>
                <w:sz w:val="20"/>
                <w:szCs w:val="16"/>
              </w:rPr>
              <w:t>мощность, МВт</w:t>
            </w:r>
          </w:p>
        </w:tc>
        <w:tc>
          <w:tcPr>
            <w:tcW w:w="889" w:type="pct"/>
            <w:shd w:val="clear" w:color="auto" w:fill="auto"/>
            <w:hideMark/>
          </w:tcPr>
          <w:p w:rsidR="007817CD" w:rsidRPr="00057B8F" w:rsidRDefault="007817CD" w:rsidP="000B7F3F">
            <w:pPr>
              <w:rPr>
                <w:bCs/>
                <w:sz w:val="20"/>
                <w:szCs w:val="16"/>
              </w:rPr>
            </w:pPr>
            <w:r w:rsidRPr="00057B8F">
              <w:rPr>
                <w:bCs/>
                <w:sz w:val="20"/>
                <w:szCs w:val="16"/>
              </w:rPr>
              <w:t>Топливо</w:t>
            </w:r>
          </w:p>
        </w:tc>
        <w:tc>
          <w:tcPr>
            <w:tcW w:w="1313" w:type="pct"/>
            <w:shd w:val="clear" w:color="auto" w:fill="auto"/>
            <w:hideMark/>
          </w:tcPr>
          <w:p w:rsidR="007817CD" w:rsidRPr="00057B8F" w:rsidRDefault="007817CD" w:rsidP="000B7F3F">
            <w:pPr>
              <w:rPr>
                <w:bCs/>
                <w:sz w:val="20"/>
                <w:szCs w:val="16"/>
              </w:rPr>
            </w:pPr>
            <w:r w:rsidRPr="00057B8F">
              <w:rPr>
                <w:bCs/>
                <w:sz w:val="20"/>
                <w:szCs w:val="16"/>
              </w:rPr>
              <w:t>Компания</w:t>
            </w:r>
          </w:p>
        </w:tc>
      </w:tr>
      <w:tr w:rsidR="00057B8F" w:rsidRPr="00057B8F" w:rsidTr="000B7F3F">
        <w:trPr>
          <w:cantSplit/>
        </w:trPr>
        <w:tc>
          <w:tcPr>
            <w:tcW w:w="213" w:type="pct"/>
            <w:shd w:val="clear" w:color="auto" w:fill="auto"/>
          </w:tcPr>
          <w:p w:rsidR="007817CD" w:rsidRPr="00057B8F" w:rsidRDefault="007817CD" w:rsidP="0002306E">
            <w:pPr>
              <w:numPr>
                <w:ilvl w:val="0"/>
                <w:numId w:val="218"/>
              </w:numPr>
              <w:rPr>
                <w:sz w:val="20"/>
                <w:szCs w:val="16"/>
              </w:rPr>
            </w:pPr>
          </w:p>
        </w:tc>
        <w:tc>
          <w:tcPr>
            <w:tcW w:w="1029" w:type="pct"/>
            <w:shd w:val="clear" w:color="auto" w:fill="auto"/>
            <w:hideMark/>
          </w:tcPr>
          <w:p w:rsidR="007817CD" w:rsidRPr="00057B8F" w:rsidRDefault="007817CD" w:rsidP="000B7F3F">
            <w:pPr>
              <w:rPr>
                <w:sz w:val="20"/>
                <w:szCs w:val="16"/>
              </w:rPr>
            </w:pPr>
            <w:r w:rsidRPr="00057B8F">
              <w:rPr>
                <w:sz w:val="20"/>
                <w:szCs w:val="16"/>
              </w:rPr>
              <w:t xml:space="preserve">Курганская ТЭЦ </w:t>
            </w:r>
          </w:p>
        </w:tc>
        <w:tc>
          <w:tcPr>
            <w:tcW w:w="445" w:type="pct"/>
            <w:shd w:val="clear" w:color="auto" w:fill="auto"/>
            <w:hideMark/>
          </w:tcPr>
          <w:p w:rsidR="007817CD" w:rsidRPr="00057B8F" w:rsidRDefault="007817CD" w:rsidP="000B7F3F">
            <w:pPr>
              <w:jc w:val="center"/>
              <w:rPr>
                <w:sz w:val="20"/>
                <w:szCs w:val="16"/>
              </w:rPr>
            </w:pPr>
            <w:r w:rsidRPr="00057B8F">
              <w:rPr>
                <w:sz w:val="20"/>
                <w:szCs w:val="16"/>
              </w:rPr>
              <w:t>ТЭС</w:t>
            </w:r>
          </w:p>
        </w:tc>
        <w:tc>
          <w:tcPr>
            <w:tcW w:w="1111" w:type="pct"/>
            <w:shd w:val="clear" w:color="auto" w:fill="auto"/>
            <w:hideMark/>
          </w:tcPr>
          <w:p w:rsidR="007817CD" w:rsidRPr="00057B8F" w:rsidRDefault="007817CD" w:rsidP="000B7F3F">
            <w:pPr>
              <w:jc w:val="center"/>
              <w:rPr>
                <w:sz w:val="20"/>
                <w:szCs w:val="16"/>
              </w:rPr>
            </w:pPr>
            <w:r w:rsidRPr="00057B8F">
              <w:rPr>
                <w:sz w:val="20"/>
                <w:szCs w:val="16"/>
              </w:rPr>
              <w:t>450</w:t>
            </w:r>
          </w:p>
        </w:tc>
        <w:tc>
          <w:tcPr>
            <w:tcW w:w="889" w:type="pct"/>
            <w:shd w:val="clear" w:color="auto" w:fill="auto"/>
            <w:hideMark/>
          </w:tcPr>
          <w:p w:rsidR="007817CD" w:rsidRPr="00057B8F" w:rsidRDefault="007817CD" w:rsidP="000B7F3F">
            <w:pPr>
              <w:rPr>
                <w:sz w:val="20"/>
                <w:szCs w:val="16"/>
              </w:rPr>
            </w:pPr>
            <w:r w:rsidRPr="00057B8F">
              <w:rPr>
                <w:sz w:val="20"/>
                <w:szCs w:val="16"/>
              </w:rPr>
              <w:t>Уголь, газ, мазут</w:t>
            </w:r>
          </w:p>
        </w:tc>
        <w:tc>
          <w:tcPr>
            <w:tcW w:w="1313" w:type="pct"/>
            <w:shd w:val="clear" w:color="auto" w:fill="auto"/>
            <w:hideMark/>
          </w:tcPr>
          <w:p w:rsidR="007817CD" w:rsidRPr="00057B8F" w:rsidRDefault="00FF54D7" w:rsidP="000B7F3F">
            <w:pPr>
              <w:rPr>
                <w:sz w:val="20"/>
                <w:szCs w:val="16"/>
              </w:rPr>
            </w:pPr>
            <w:r w:rsidRPr="00057B8F">
              <w:rPr>
                <w:sz w:val="20"/>
                <w:szCs w:val="16"/>
              </w:rPr>
              <w:t>П</w:t>
            </w:r>
            <w:r w:rsidR="007817CD" w:rsidRPr="00057B8F">
              <w:rPr>
                <w:sz w:val="20"/>
                <w:szCs w:val="16"/>
              </w:rPr>
              <w:t>АО «Курганская генерирующая компания»</w:t>
            </w:r>
          </w:p>
        </w:tc>
      </w:tr>
      <w:tr w:rsidR="00057B8F" w:rsidRPr="00057B8F" w:rsidTr="000B7F3F">
        <w:trPr>
          <w:cantSplit/>
        </w:trPr>
        <w:tc>
          <w:tcPr>
            <w:tcW w:w="213" w:type="pct"/>
            <w:shd w:val="clear" w:color="auto" w:fill="auto"/>
          </w:tcPr>
          <w:p w:rsidR="007817CD" w:rsidRPr="00057B8F" w:rsidRDefault="007817CD" w:rsidP="0002306E">
            <w:pPr>
              <w:numPr>
                <w:ilvl w:val="0"/>
                <w:numId w:val="218"/>
              </w:numPr>
              <w:rPr>
                <w:sz w:val="20"/>
                <w:szCs w:val="16"/>
              </w:rPr>
            </w:pPr>
          </w:p>
        </w:tc>
        <w:tc>
          <w:tcPr>
            <w:tcW w:w="1029" w:type="pct"/>
            <w:shd w:val="clear" w:color="auto" w:fill="auto"/>
          </w:tcPr>
          <w:p w:rsidR="007817CD" w:rsidRPr="00057B8F" w:rsidRDefault="007817CD" w:rsidP="000B7F3F">
            <w:pPr>
              <w:rPr>
                <w:sz w:val="20"/>
                <w:szCs w:val="16"/>
              </w:rPr>
            </w:pPr>
            <w:r w:rsidRPr="00057B8F">
              <w:rPr>
                <w:sz w:val="20"/>
                <w:szCs w:val="16"/>
              </w:rPr>
              <w:t>Курганская ТЭЦ-2</w:t>
            </w:r>
          </w:p>
        </w:tc>
        <w:tc>
          <w:tcPr>
            <w:tcW w:w="445" w:type="pct"/>
            <w:shd w:val="clear" w:color="auto" w:fill="auto"/>
          </w:tcPr>
          <w:p w:rsidR="007817CD" w:rsidRPr="00057B8F" w:rsidRDefault="007817CD" w:rsidP="000B7F3F">
            <w:pPr>
              <w:jc w:val="center"/>
              <w:rPr>
                <w:sz w:val="20"/>
                <w:szCs w:val="16"/>
              </w:rPr>
            </w:pPr>
            <w:r w:rsidRPr="00057B8F">
              <w:rPr>
                <w:sz w:val="20"/>
                <w:szCs w:val="16"/>
              </w:rPr>
              <w:t>ТЭС</w:t>
            </w:r>
          </w:p>
        </w:tc>
        <w:tc>
          <w:tcPr>
            <w:tcW w:w="1111" w:type="pct"/>
            <w:shd w:val="clear" w:color="auto" w:fill="auto"/>
          </w:tcPr>
          <w:p w:rsidR="007817CD" w:rsidRPr="00057B8F" w:rsidRDefault="00CC5F03" w:rsidP="000B7F3F">
            <w:pPr>
              <w:jc w:val="center"/>
              <w:rPr>
                <w:sz w:val="20"/>
                <w:szCs w:val="16"/>
              </w:rPr>
            </w:pPr>
            <w:r w:rsidRPr="00057B8F">
              <w:rPr>
                <w:sz w:val="20"/>
                <w:szCs w:val="16"/>
              </w:rPr>
              <w:t>225,177</w:t>
            </w:r>
          </w:p>
        </w:tc>
        <w:tc>
          <w:tcPr>
            <w:tcW w:w="889" w:type="pct"/>
            <w:shd w:val="clear" w:color="auto" w:fill="auto"/>
          </w:tcPr>
          <w:p w:rsidR="007817CD" w:rsidRPr="00057B8F" w:rsidRDefault="007817CD" w:rsidP="000B7F3F">
            <w:pPr>
              <w:rPr>
                <w:sz w:val="20"/>
                <w:szCs w:val="16"/>
              </w:rPr>
            </w:pPr>
            <w:r w:rsidRPr="00057B8F">
              <w:rPr>
                <w:sz w:val="20"/>
                <w:szCs w:val="16"/>
              </w:rPr>
              <w:t>Газ</w:t>
            </w:r>
          </w:p>
        </w:tc>
        <w:tc>
          <w:tcPr>
            <w:tcW w:w="1313" w:type="pct"/>
            <w:shd w:val="clear" w:color="auto" w:fill="auto"/>
          </w:tcPr>
          <w:p w:rsidR="007817CD" w:rsidRPr="00057B8F" w:rsidRDefault="007817CD" w:rsidP="000B7F3F">
            <w:pPr>
              <w:rPr>
                <w:sz w:val="20"/>
                <w:szCs w:val="16"/>
              </w:rPr>
            </w:pPr>
            <w:r w:rsidRPr="00057B8F">
              <w:rPr>
                <w:sz w:val="20"/>
                <w:szCs w:val="16"/>
              </w:rPr>
              <w:t>ООО «Курганская ТЭЦ»</w:t>
            </w:r>
          </w:p>
        </w:tc>
      </w:tr>
      <w:tr w:rsidR="00057B8F" w:rsidRPr="00057B8F" w:rsidTr="000B7F3F">
        <w:trPr>
          <w:cantSplit/>
        </w:trPr>
        <w:tc>
          <w:tcPr>
            <w:tcW w:w="1242" w:type="pct"/>
            <w:gridSpan w:val="2"/>
            <w:shd w:val="clear" w:color="auto" w:fill="auto"/>
            <w:hideMark/>
          </w:tcPr>
          <w:p w:rsidR="007817CD" w:rsidRPr="00057B8F" w:rsidRDefault="007817CD" w:rsidP="000B7F3F">
            <w:pPr>
              <w:rPr>
                <w:iCs/>
                <w:sz w:val="20"/>
                <w:szCs w:val="16"/>
              </w:rPr>
            </w:pPr>
            <w:r w:rsidRPr="00057B8F">
              <w:rPr>
                <w:iCs/>
                <w:sz w:val="20"/>
                <w:szCs w:val="16"/>
              </w:rPr>
              <w:t>Всего</w:t>
            </w:r>
          </w:p>
        </w:tc>
        <w:tc>
          <w:tcPr>
            <w:tcW w:w="445" w:type="pct"/>
            <w:shd w:val="clear" w:color="auto" w:fill="auto"/>
          </w:tcPr>
          <w:p w:rsidR="007817CD" w:rsidRPr="00057B8F" w:rsidRDefault="007817CD" w:rsidP="000B7F3F">
            <w:pPr>
              <w:jc w:val="center"/>
              <w:rPr>
                <w:sz w:val="20"/>
                <w:szCs w:val="16"/>
              </w:rPr>
            </w:pPr>
          </w:p>
        </w:tc>
        <w:tc>
          <w:tcPr>
            <w:tcW w:w="1111" w:type="pct"/>
            <w:shd w:val="clear" w:color="auto" w:fill="auto"/>
            <w:hideMark/>
          </w:tcPr>
          <w:p w:rsidR="007817CD" w:rsidRPr="00057B8F" w:rsidRDefault="00CC5F03" w:rsidP="000B7F3F">
            <w:pPr>
              <w:jc w:val="center"/>
              <w:rPr>
                <w:sz w:val="20"/>
                <w:szCs w:val="16"/>
              </w:rPr>
            </w:pPr>
            <w:r w:rsidRPr="00057B8F">
              <w:rPr>
                <w:sz w:val="20"/>
                <w:szCs w:val="16"/>
              </w:rPr>
              <w:t>675,177</w:t>
            </w:r>
          </w:p>
        </w:tc>
        <w:tc>
          <w:tcPr>
            <w:tcW w:w="889" w:type="pct"/>
            <w:shd w:val="clear" w:color="auto" w:fill="auto"/>
          </w:tcPr>
          <w:p w:rsidR="007817CD" w:rsidRPr="00057B8F" w:rsidRDefault="007817CD" w:rsidP="000B7F3F">
            <w:pPr>
              <w:rPr>
                <w:sz w:val="20"/>
                <w:szCs w:val="16"/>
              </w:rPr>
            </w:pPr>
          </w:p>
        </w:tc>
        <w:tc>
          <w:tcPr>
            <w:tcW w:w="1313" w:type="pct"/>
            <w:shd w:val="clear" w:color="auto" w:fill="auto"/>
          </w:tcPr>
          <w:p w:rsidR="007817CD" w:rsidRPr="00057B8F" w:rsidRDefault="007817CD" w:rsidP="000B7F3F">
            <w:pPr>
              <w:rPr>
                <w:sz w:val="20"/>
                <w:szCs w:val="16"/>
              </w:rPr>
            </w:pPr>
          </w:p>
        </w:tc>
      </w:tr>
    </w:tbl>
    <w:p w:rsidR="007817CD" w:rsidRPr="00057B8F" w:rsidRDefault="007817CD" w:rsidP="007817CD">
      <w:pPr>
        <w:pStyle w:val="6"/>
      </w:pPr>
      <w:bookmarkStart w:id="2108" w:name="_Toc343872197"/>
      <w:bookmarkStart w:id="2109" w:name="_Toc343872201"/>
      <w:r w:rsidRPr="00057B8F">
        <w:t>Действующие подстанции напряжением 220 кВ и выше</w:t>
      </w:r>
      <w:bookmarkEnd w:id="210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2564"/>
        <w:gridCol w:w="3176"/>
        <w:gridCol w:w="3424"/>
      </w:tblGrid>
      <w:tr w:rsidR="00057B8F" w:rsidRPr="00057B8F" w:rsidTr="000B7F3F">
        <w:trPr>
          <w:cantSplit/>
          <w:tblHeader/>
        </w:trPr>
        <w:tc>
          <w:tcPr>
            <w:tcW w:w="274" w:type="pct"/>
            <w:shd w:val="clear" w:color="auto" w:fill="auto"/>
            <w:noWrap/>
            <w:hideMark/>
          </w:tcPr>
          <w:p w:rsidR="007817CD" w:rsidRPr="00057B8F" w:rsidRDefault="007817CD" w:rsidP="000B7F3F">
            <w:pPr>
              <w:rPr>
                <w:bCs/>
                <w:sz w:val="20"/>
                <w:szCs w:val="16"/>
              </w:rPr>
            </w:pPr>
            <w:r w:rsidRPr="00057B8F">
              <w:rPr>
                <w:bCs/>
                <w:sz w:val="20"/>
                <w:szCs w:val="16"/>
              </w:rPr>
              <w:t>№</w:t>
            </w:r>
          </w:p>
        </w:tc>
        <w:tc>
          <w:tcPr>
            <w:tcW w:w="1691" w:type="pct"/>
            <w:shd w:val="clear" w:color="auto" w:fill="auto"/>
            <w:noWrap/>
            <w:hideMark/>
          </w:tcPr>
          <w:p w:rsidR="007817CD" w:rsidRPr="00057B8F" w:rsidRDefault="007817CD" w:rsidP="000B7F3F">
            <w:pPr>
              <w:rPr>
                <w:bCs/>
                <w:sz w:val="20"/>
                <w:szCs w:val="16"/>
              </w:rPr>
            </w:pPr>
            <w:r w:rsidRPr="00057B8F">
              <w:rPr>
                <w:bCs/>
                <w:sz w:val="20"/>
                <w:szCs w:val="16"/>
              </w:rPr>
              <w:t>Наименование подстанции</w:t>
            </w:r>
          </w:p>
        </w:tc>
        <w:tc>
          <w:tcPr>
            <w:tcW w:w="1040" w:type="pct"/>
            <w:shd w:val="clear" w:color="auto" w:fill="auto"/>
            <w:noWrap/>
            <w:hideMark/>
          </w:tcPr>
          <w:p w:rsidR="007817CD" w:rsidRPr="00057B8F" w:rsidRDefault="007817CD" w:rsidP="000B7F3F">
            <w:pPr>
              <w:jc w:val="center"/>
              <w:rPr>
                <w:bCs/>
                <w:sz w:val="20"/>
                <w:szCs w:val="16"/>
              </w:rPr>
            </w:pPr>
            <w:r w:rsidRPr="00057B8F">
              <w:rPr>
                <w:bCs/>
                <w:sz w:val="20"/>
                <w:szCs w:val="20"/>
              </w:rPr>
              <w:t>Класс напряжения подстанции, кВ</w:t>
            </w:r>
          </w:p>
        </w:tc>
        <w:tc>
          <w:tcPr>
            <w:tcW w:w="1995" w:type="pct"/>
            <w:shd w:val="clear" w:color="auto" w:fill="auto"/>
            <w:noWrap/>
            <w:hideMark/>
          </w:tcPr>
          <w:p w:rsidR="007817CD" w:rsidRPr="00057B8F" w:rsidRDefault="007817CD" w:rsidP="000B7F3F">
            <w:pPr>
              <w:jc w:val="center"/>
              <w:rPr>
                <w:bCs/>
                <w:sz w:val="20"/>
                <w:szCs w:val="16"/>
              </w:rPr>
            </w:pPr>
            <w:r w:rsidRPr="00057B8F">
              <w:rPr>
                <w:bCs/>
                <w:sz w:val="20"/>
                <w:szCs w:val="16"/>
              </w:rPr>
              <w:t>Установленная мощность, МВА</w:t>
            </w:r>
          </w:p>
        </w:tc>
      </w:tr>
      <w:tr w:rsidR="00057B8F" w:rsidRPr="00057B8F" w:rsidTr="000B7F3F">
        <w:trPr>
          <w:cantSplit/>
        </w:trPr>
        <w:tc>
          <w:tcPr>
            <w:tcW w:w="274" w:type="pct"/>
            <w:shd w:val="clear" w:color="auto" w:fill="auto"/>
          </w:tcPr>
          <w:p w:rsidR="007817CD" w:rsidRPr="00057B8F" w:rsidRDefault="007817CD" w:rsidP="0002306E">
            <w:pPr>
              <w:numPr>
                <w:ilvl w:val="0"/>
                <w:numId w:val="219"/>
              </w:numPr>
              <w:rPr>
                <w:sz w:val="20"/>
                <w:szCs w:val="16"/>
              </w:rPr>
            </w:pPr>
          </w:p>
        </w:tc>
        <w:tc>
          <w:tcPr>
            <w:tcW w:w="1691" w:type="pct"/>
            <w:shd w:val="clear" w:color="auto" w:fill="auto"/>
            <w:hideMark/>
          </w:tcPr>
          <w:p w:rsidR="007817CD" w:rsidRPr="00057B8F" w:rsidRDefault="007817CD" w:rsidP="000B7F3F">
            <w:pPr>
              <w:rPr>
                <w:sz w:val="20"/>
                <w:szCs w:val="16"/>
              </w:rPr>
            </w:pPr>
            <w:r w:rsidRPr="00057B8F">
              <w:rPr>
                <w:sz w:val="20"/>
                <w:szCs w:val="16"/>
              </w:rPr>
              <w:t>Курган</w:t>
            </w:r>
          </w:p>
        </w:tc>
        <w:tc>
          <w:tcPr>
            <w:tcW w:w="1040" w:type="pct"/>
            <w:shd w:val="clear" w:color="auto" w:fill="auto"/>
            <w:hideMark/>
          </w:tcPr>
          <w:p w:rsidR="007817CD" w:rsidRPr="00057B8F" w:rsidRDefault="007817CD" w:rsidP="000B7F3F">
            <w:pPr>
              <w:jc w:val="center"/>
              <w:rPr>
                <w:sz w:val="20"/>
                <w:szCs w:val="16"/>
              </w:rPr>
            </w:pPr>
            <w:r w:rsidRPr="00057B8F">
              <w:rPr>
                <w:sz w:val="20"/>
                <w:szCs w:val="16"/>
              </w:rPr>
              <w:t>500</w:t>
            </w:r>
          </w:p>
        </w:tc>
        <w:tc>
          <w:tcPr>
            <w:tcW w:w="1995" w:type="pct"/>
            <w:shd w:val="clear" w:color="auto" w:fill="auto"/>
            <w:hideMark/>
          </w:tcPr>
          <w:p w:rsidR="007817CD" w:rsidRPr="00057B8F" w:rsidRDefault="007817CD" w:rsidP="000B7F3F">
            <w:pPr>
              <w:jc w:val="center"/>
              <w:rPr>
                <w:sz w:val="20"/>
                <w:szCs w:val="16"/>
              </w:rPr>
            </w:pPr>
            <w:r w:rsidRPr="00057B8F">
              <w:rPr>
                <w:sz w:val="20"/>
                <w:szCs w:val="16"/>
              </w:rPr>
              <w:t>1004,8</w:t>
            </w:r>
          </w:p>
        </w:tc>
      </w:tr>
      <w:tr w:rsidR="00057B8F" w:rsidRPr="00057B8F" w:rsidTr="000B7F3F">
        <w:trPr>
          <w:cantSplit/>
        </w:trPr>
        <w:tc>
          <w:tcPr>
            <w:tcW w:w="274" w:type="pct"/>
            <w:shd w:val="clear" w:color="auto" w:fill="auto"/>
          </w:tcPr>
          <w:p w:rsidR="007817CD" w:rsidRPr="00057B8F" w:rsidRDefault="007817CD" w:rsidP="0002306E">
            <w:pPr>
              <w:numPr>
                <w:ilvl w:val="0"/>
                <w:numId w:val="219"/>
              </w:numPr>
              <w:rPr>
                <w:sz w:val="20"/>
                <w:szCs w:val="16"/>
              </w:rPr>
            </w:pPr>
          </w:p>
        </w:tc>
        <w:tc>
          <w:tcPr>
            <w:tcW w:w="1691" w:type="pct"/>
            <w:shd w:val="clear" w:color="auto" w:fill="auto"/>
            <w:hideMark/>
          </w:tcPr>
          <w:p w:rsidR="007817CD" w:rsidRPr="00057B8F" w:rsidRDefault="007817CD" w:rsidP="000B7F3F">
            <w:pPr>
              <w:rPr>
                <w:sz w:val="20"/>
                <w:szCs w:val="16"/>
              </w:rPr>
            </w:pPr>
            <w:r w:rsidRPr="00057B8F">
              <w:rPr>
                <w:sz w:val="20"/>
                <w:szCs w:val="16"/>
              </w:rPr>
              <w:t>Высокая</w:t>
            </w:r>
          </w:p>
        </w:tc>
        <w:tc>
          <w:tcPr>
            <w:tcW w:w="1040"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995" w:type="pct"/>
            <w:shd w:val="clear" w:color="auto" w:fill="auto"/>
            <w:hideMark/>
          </w:tcPr>
          <w:p w:rsidR="007817CD" w:rsidRPr="00057B8F" w:rsidRDefault="007817CD" w:rsidP="000B7F3F">
            <w:pPr>
              <w:jc w:val="center"/>
              <w:rPr>
                <w:sz w:val="20"/>
                <w:szCs w:val="16"/>
              </w:rPr>
            </w:pPr>
            <w:r w:rsidRPr="00057B8F">
              <w:rPr>
                <w:sz w:val="20"/>
                <w:szCs w:val="16"/>
              </w:rPr>
              <w:t>250</w:t>
            </w:r>
          </w:p>
        </w:tc>
      </w:tr>
      <w:tr w:rsidR="00057B8F" w:rsidRPr="00057B8F" w:rsidTr="000B7F3F">
        <w:trPr>
          <w:cantSplit/>
        </w:trPr>
        <w:tc>
          <w:tcPr>
            <w:tcW w:w="274" w:type="pct"/>
            <w:shd w:val="clear" w:color="auto" w:fill="auto"/>
          </w:tcPr>
          <w:p w:rsidR="007817CD" w:rsidRPr="00057B8F" w:rsidRDefault="007817CD" w:rsidP="0002306E">
            <w:pPr>
              <w:numPr>
                <w:ilvl w:val="0"/>
                <w:numId w:val="219"/>
              </w:numPr>
              <w:rPr>
                <w:sz w:val="20"/>
                <w:szCs w:val="16"/>
              </w:rPr>
            </w:pPr>
          </w:p>
        </w:tc>
        <w:tc>
          <w:tcPr>
            <w:tcW w:w="1691" w:type="pct"/>
            <w:shd w:val="clear" w:color="auto" w:fill="auto"/>
            <w:hideMark/>
          </w:tcPr>
          <w:p w:rsidR="007817CD" w:rsidRPr="00057B8F" w:rsidRDefault="007817CD" w:rsidP="000B7F3F">
            <w:pPr>
              <w:rPr>
                <w:sz w:val="20"/>
                <w:szCs w:val="16"/>
              </w:rPr>
            </w:pPr>
            <w:r w:rsidRPr="00057B8F">
              <w:rPr>
                <w:sz w:val="20"/>
                <w:szCs w:val="16"/>
              </w:rPr>
              <w:t>Макушино</w:t>
            </w:r>
          </w:p>
        </w:tc>
        <w:tc>
          <w:tcPr>
            <w:tcW w:w="1040"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995" w:type="pct"/>
            <w:shd w:val="clear" w:color="auto" w:fill="auto"/>
            <w:hideMark/>
          </w:tcPr>
          <w:p w:rsidR="007817CD" w:rsidRPr="00057B8F" w:rsidRDefault="007817CD" w:rsidP="000B7F3F">
            <w:pPr>
              <w:jc w:val="center"/>
              <w:rPr>
                <w:sz w:val="20"/>
                <w:szCs w:val="16"/>
              </w:rPr>
            </w:pPr>
            <w:r w:rsidRPr="00057B8F">
              <w:rPr>
                <w:sz w:val="20"/>
                <w:szCs w:val="16"/>
              </w:rPr>
              <w:t>200</w:t>
            </w:r>
          </w:p>
        </w:tc>
      </w:tr>
      <w:tr w:rsidR="00057B8F" w:rsidRPr="00057B8F" w:rsidTr="000B7F3F">
        <w:trPr>
          <w:cantSplit/>
        </w:trPr>
        <w:tc>
          <w:tcPr>
            <w:tcW w:w="274" w:type="pct"/>
            <w:shd w:val="clear" w:color="auto" w:fill="auto"/>
          </w:tcPr>
          <w:p w:rsidR="007817CD" w:rsidRPr="00057B8F" w:rsidRDefault="007817CD" w:rsidP="0002306E">
            <w:pPr>
              <w:numPr>
                <w:ilvl w:val="0"/>
                <w:numId w:val="219"/>
              </w:numPr>
              <w:rPr>
                <w:sz w:val="20"/>
                <w:szCs w:val="16"/>
              </w:rPr>
            </w:pPr>
          </w:p>
        </w:tc>
        <w:tc>
          <w:tcPr>
            <w:tcW w:w="1691" w:type="pct"/>
            <w:shd w:val="clear" w:color="auto" w:fill="auto"/>
            <w:hideMark/>
          </w:tcPr>
          <w:p w:rsidR="007817CD" w:rsidRPr="00057B8F" w:rsidRDefault="007817CD" w:rsidP="000B7F3F">
            <w:pPr>
              <w:rPr>
                <w:sz w:val="20"/>
                <w:szCs w:val="16"/>
              </w:rPr>
            </w:pPr>
            <w:r w:rsidRPr="00057B8F">
              <w:rPr>
                <w:sz w:val="20"/>
                <w:szCs w:val="16"/>
              </w:rPr>
              <w:t>Промышленная</w:t>
            </w:r>
          </w:p>
        </w:tc>
        <w:tc>
          <w:tcPr>
            <w:tcW w:w="1040"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995" w:type="pct"/>
            <w:shd w:val="clear" w:color="auto" w:fill="auto"/>
            <w:hideMark/>
          </w:tcPr>
          <w:p w:rsidR="007817CD" w:rsidRPr="00057B8F" w:rsidRDefault="007817CD" w:rsidP="000B7F3F">
            <w:pPr>
              <w:jc w:val="center"/>
              <w:rPr>
                <w:sz w:val="20"/>
                <w:szCs w:val="16"/>
              </w:rPr>
            </w:pPr>
            <w:r w:rsidRPr="00057B8F">
              <w:rPr>
                <w:sz w:val="20"/>
                <w:szCs w:val="16"/>
              </w:rPr>
              <w:t>400</w:t>
            </w:r>
          </w:p>
        </w:tc>
      </w:tr>
      <w:tr w:rsidR="00057B8F" w:rsidRPr="00057B8F" w:rsidTr="000B7F3F">
        <w:trPr>
          <w:cantSplit/>
        </w:trPr>
        <w:tc>
          <w:tcPr>
            <w:tcW w:w="274" w:type="pct"/>
            <w:shd w:val="clear" w:color="auto" w:fill="auto"/>
          </w:tcPr>
          <w:p w:rsidR="007817CD" w:rsidRPr="00057B8F" w:rsidRDefault="007817CD" w:rsidP="0002306E">
            <w:pPr>
              <w:numPr>
                <w:ilvl w:val="0"/>
                <w:numId w:val="219"/>
              </w:numPr>
              <w:rPr>
                <w:sz w:val="20"/>
                <w:szCs w:val="16"/>
              </w:rPr>
            </w:pPr>
          </w:p>
        </w:tc>
        <w:tc>
          <w:tcPr>
            <w:tcW w:w="1691" w:type="pct"/>
            <w:shd w:val="clear" w:color="auto" w:fill="auto"/>
            <w:hideMark/>
          </w:tcPr>
          <w:p w:rsidR="007817CD" w:rsidRPr="00057B8F" w:rsidRDefault="007817CD" w:rsidP="000B7F3F">
            <w:pPr>
              <w:rPr>
                <w:sz w:val="20"/>
                <w:szCs w:val="16"/>
              </w:rPr>
            </w:pPr>
            <w:r w:rsidRPr="00057B8F">
              <w:rPr>
                <w:sz w:val="20"/>
                <w:szCs w:val="16"/>
              </w:rPr>
              <w:t>Шумиха</w:t>
            </w:r>
          </w:p>
        </w:tc>
        <w:tc>
          <w:tcPr>
            <w:tcW w:w="1040"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995" w:type="pct"/>
            <w:shd w:val="clear" w:color="auto" w:fill="auto"/>
            <w:hideMark/>
          </w:tcPr>
          <w:p w:rsidR="007817CD" w:rsidRPr="00057B8F" w:rsidRDefault="007817CD" w:rsidP="000B7F3F">
            <w:pPr>
              <w:jc w:val="center"/>
              <w:rPr>
                <w:sz w:val="20"/>
                <w:szCs w:val="16"/>
              </w:rPr>
            </w:pPr>
            <w:r w:rsidRPr="00057B8F">
              <w:rPr>
                <w:sz w:val="20"/>
                <w:szCs w:val="16"/>
              </w:rPr>
              <w:t>325</w:t>
            </w:r>
          </w:p>
        </w:tc>
      </w:tr>
      <w:tr w:rsidR="00057B8F" w:rsidRPr="00057B8F" w:rsidTr="000B7F3F">
        <w:trPr>
          <w:cantSplit/>
        </w:trPr>
        <w:tc>
          <w:tcPr>
            <w:tcW w:w="274" w:type="pct"/>
            <w:shd w:val="clear" w:color="auto" w:fill="auto"/>
          </w:tcPr>
          <w:p w:rsidR="00692024" w:rsidRPr="00057B8F" w:rsidRDefault="00692024" w:rsidP="0002306E">
            <w:pPr>
              <w:numPr>
                <w:ilvl w:val="0"/>
                <w:numId w:val="219"/>
              </w:numPr>
              <w:rPr>
                <w:sz w:val="20"/>
                <w:szCs w:val="16"/>
              </w:rPr>
            </w:pPr>
          </w:p>
        </w:tc>
        <w:tc>
          <w:tcPr>
            <w:tcW w:w="1691" w:type="pct"/>
            <w:shd w:val="clear" w:color="auto" w:fill="auto"/>
          </w:tcPr>
          <w:p w:rsidR="00692024" w:rsidRPr="00057B8F" w:rsidRDefault="00692024" w:rsidP="000B7F3F">
            <w:pPr>
              <w:rPr>
                <w:sz w:val="20"/>
                <w:szCs w:val="16"/>
              </w:rPr>
            </w:pPr>
            <w:r w:rsidRPr="00057B8F">
              <w:rPr>
                <w:sz w:val="20"/>
                <w:szCs w:val="16"/>
              </w:rPr>
              <w:t>Щучанская</w:t>
            </w:r>
          </w:p>
        </w:tc>
        <w:tc>
          <w:tcPr>
            <w:tcW w:w="1040" w:type="pct"/>
            <w:shd w:val="clear" w:color="auto" w:fill="auto"/>
          </w:tcPr>
          <w:p w:rsidR="00692024" w:rsidRPr="00057B8F" w:rsidRDefault="00692024" w:rsidP="000B7F3F">
            <w:pPr>
              <w:jc w:val="center"/>
              <w:rPr>
                <w:sz w:val="20"/>
                <w:szCs w:val="16"/>
              </w:rPr>
            </w:pPr>
            <w:r w:rsidRPr="00057B8F">
              <w:rPr>
                <w:sz w:val="20"/>
                <w:szCs w:val="16"/>
              </w:rPr>
              <w:t>220</w:t>
            </w:r>
          </w:p>
        </w:tc>
        <w:tc>
          <w:tcPr>
            <w:tcW w:w="1995" w:type="pct"/>
            <w:shd w:val="clear" w:color="auto" w:fill="auto"/>
          </w:tcPr>
          <w:p w:rsidR="00692024" w:rsidRPr="00057B8F" w:rsidRDefault="00692024" w:rsidP="000B7F3F">
            <w:pPr>
              <w:jc w:val="center"/>
              <w:rPr>
                <w:sz w:val="20"/>
                <w:szCs w:val="16"/>
              </w:rPr>
            </w:pPr>
            <w:r w:rsidRPr="00057B8F">
              <w:rPr>
                <w:sz w:val="20"/>
                <w:szCs w:val="16"/>
              </w:rPr>
              <w:t>126</w:t>
            </w:r>
          </w:p>
        </w:tc>
      </w:tr>
      <w:tr w:rsidR="00057B8F" w:rsidRPr="00057B8F" w:rsidTr="000B7F3F">
        <w:trPr>
          <w:cantSplit/>
        </w:trPr>
        <w:tc>
          <w:tcPr>
            <w:tcW w:w="1965" w:type="pct"/>
            <w:gridSpan w:val="2"/>
            <w:shd w:val="clear" w:color="auto" w:fill="auto"/>
            <w:hideMark/>
          </w:tcPr>
          <w:p w:rsidR="007817CD" w:rsidRPr="00057B8F" w:rsidRDefault="007817CD" w:rsidP="000B7F3F">
            <w:pPr>
              <w:rPr>
                <w:iCs/>
                <w:sz w:val="20"/>
                <w:szCs w:val="16"/>
              </w:rPr>
            </w:pPr>
            <w:r w:rsidRPr="00057B8F">
              <w:rPr>
                <w:iCs/>
                <w:sz w:val="20"/>
                <w:szCs w:val="16"/>
              </w:rPr>
              <w:t>Всего</w:t>
            </w:r>
          </w:p>
        </w:tc>
        <w:tc>
          <w:tcPr>
            <w:tcW w:w="1040" w:type="pct"/>
            <w:shd w:val="clear" w:color="auto" w:fill="auto"/>
          </w:tcPr>
          <w:p w:rsidR="007817CD" w:rsidRPr="00057B8F" w:rsidRDefault="007817CD" w:rsidP="000B7F3F">
            <w:pPr>
              <w:rPr>
                <w:sz w:val="20"/>
                <w:szCs w:val="16"/>
              </w:rPr>
            </w:pPr>
          </w:p>
        </w:tc>
        <w:tc>
          <w:tcPr>
            <w:tcW w:w="1995" w:type="pct"/>
            <w:shd w:val="clear" w:color="auto" w:fill="auto"/>
            <w:hideMark/>
          </w:tcPr>
          <w:p w:rsidR="007817CD" w:rsidRPr="00057B8F" w:rsidRDefault="00692024" w:rsidP="000B7F3F">
            <w:pPr>
              <w:jc w:val="center"/>
              <w:rPr>
                <w:sz w:val="20"/>
                <w:szCs w:val="16"/>
              </w:rPr>
            </w:pPr>
            <w:r w:rsidRPr="00057B8F">
              <w:rPr>
                <w:sz w:val="20"/>
                <w:szCs w:val="16"/>
              </w:rPr>
              <w:t>2305</w:t>
            </w:r>
            <w:r w:rsidR="007817CD" w:rsidRPr="00057B8F">
              <w:rPr>
                <w:sz w:val="20"/>
                <w:szCs w:val="16"/>
              </w:rPr>
              <w:t>,8</w:t>
            </w:r>
          </w:p>
        </w:tc>
      </w:tr>
    </w:tbl>
    <w:p w:rsidR="007817CD" w:rsidRPr="00057B8F" w:rsidRDefault="007817CD" w:rsidP="007817CD">
      <w:pPr>
        <w:pStyle w:val="6"/>
      </w:pPr>
      <w:bookmarkStart w:id="2110" w:name="_Toc343872198"/>
      <w:r w:rsidRPr="00057B8F">
        <w:t>Действующие линии электропередачи напряжением 220 кВ и выше</w:t>
      </w:r>
      <w:bookmarkEnd w:id="211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2"/>
        <w:gridCol w:w="4188"/>
        <w:gridCol w:w="2684"/>
        <w:gridCol w:w="2217"/>
      </w:tblGrid>
      <w:tr w:rsidR="00057B8F" w:rsidRPr="00057B8F" w:rsidTr="000B7F3F">
        <w:trPr>
          <w:cantSplit/>
          <w:tblHeader/>
        </w:trPr>
        <w:tc>
          <w:tcPr>
            <w:tcW w:w="252" w:type="pct"/>
            <w:shd w:val="clear" w:color="auto" w:fill="auto"/>
            <w:noWrap/>
            <w:hideMark/>
          </w:tcPr>
          <w:p w:rsidR="007817CD" w:rsidRPr="00057B8F" w:rsidRDefault="007817CD" w:rsidP="000B7F3F">
            <w:pPr>
              <w:rPr>
                <w:bCs/>
                <w:sz w:val="20"/>
                <w:szCs w:val="16"/>
              </w:rPr>
            </w:pPr>
            <w:r w:rsidRPr="00057B8F">
              <w:rPr>
                <w:bCs/>
                <w:sz w:val="20"/>
                <w:szCs w:val="16"/>
              </w:rPr>
              <w:t>№</w:t>
            </w:r>
          </w:p>
        </w:tc>
        <w:tc>
          <w:tcPr>
            <w:tcW w:w="2188" w:type="pct"/>
            <w:shd w:val="clear" w:color="auto" w:fill="auto"/>
            <w:noWrap/>
            <w:hideMark/>
          </w:tcPr>
          <w:p w:rsidR="007817CD" w:rsidRPr="00057B8F" w:rsidRDefault="007817CD" w:rsidP="000B7F3F">
            <w:pPr>
              <w:rPr>
                <w:bCs/>
                <w:sz w:val="20"/>
                <w:szCs w:val="16"/>
              </w:rPr>
            </w:pPr>
            <w:r w:rsidRPr="00057B8F">
              <w:rPr>
                <w:bCs/>
                <w:sz w:val="20"/>
                <w:szCs w:val="16"/>
              </w:rPr>
              <w:t>Наименование линии электропередачи</w:t>
            </w:r>
          </w:p>
        </w:tc>
        <w:tc>
          <w:tcPr>
            <w:tcW w:w="1402" w:type="pct"/>
            <w:shd w:val="clear" w:color="auto" w:fill="auto"/>
            <w:noWrap/>
            <w:hideMark/>
          </w:tcPr>
          <w:p w:rsidR="007817CD" w:rsidRPr="00057B8F" w:rsidRDefault="007817CD" w:rsidP="000B7F3F">
            <w:pPr>
              <w:rPr>
                <w:bCs/>
                <w:sz w:val="20"/>
                <w:szCs w:val="16"/>
              </w:rPr>
            </w:pPr>
            <w:r w:rsidRPr="00057B8F">
              <w:rPr>
                <w:bCs/>
                <w:sz w:val="20"/>
                <w:szCs w:val="16"/>
              </w:rPr>
              <w:t>Местоположение</w:t>
            </w:r>
          </w:p>
        </w:tc>
        <w:tc>
          <w:tcPr>
            <w:tcW w:w="1158" w:type="pct"/>
            <w:shd w:val="clear" w:color="auto" w:fill="auto"/>
            <w:noWrap/>
            <w:hideMark/>
          </w:tcPr>
          <w:p w:rsidR="007817CD" w:rsidRPr="00057B8F" w:rsidRDefault="007817CD" w:rsidP="000B7F3F">
            <w:pPr>
              <w:jc w:val="center"/>
              <w:rPr>
                <w:bCs/>
                <w:sz w:val="20"/>
                <w:szCs w:val="16"/>
              </w:rPr>
            </w:pPr>
            <w:r w:rsidRPr="00057B8F">
              <w:rPr>
                <w:bCs/>
                <w:sz w:val="20"/>
                <w:szCs w:val="16"/>
              </w:rPr>
              <w:t>Протяженность, км</w:t>
            </w:r>
          </w:p>
        </w:tc>
      </w:tr>
      <w:tr w:rsidR="00057B8F" w:rsidRPr="00057B8F" w:rsidTr="000B7F3F">
        <w:trPr>
          <w:cantSplit/>
        </w:trPr>
        <w:tc>
          <w:tcPr>
            <w:tcW w:w="252" w:type="pct"/>
            <w:shd w:val="clear" w:color="auto" w:fill="auto"/>
          </w:tcPr>
          <w:p w:rsidR="007817CD" w:rsidRPr="00057B8F" w:rsidRDefault="007817CD" w:rsidP="0002306E">
            <w:pPr>
              <w:numPr>
                <w:ilvl w:val="0"/>
                <w:numId w:val="220"/>
              </w:numPr>
              <w:rPr>
                <w:sz w:val="20"/>
                <w:szCs w:val="16"/>
              </w:rPr>
            </w:pPr>
          </w:p>
        </w:tc>
        <w:tc>
          <w:tcPr>
            <w:tcW w:w="2188" w:type="pct"/>
            <w:shd w:val="clear" w:color="auto" w:fill="auto"/>
            <w:hideMark/>
          </w:tcPr>
          <w:p w:rsidR="007817CD" w:rsidRPr="00057B8F" w:rsidRDefault="007817CD" w:rsidP="000B7F3F">
            <w:pPr>
              <w:rPr>
                <w:sz w:val="20"/>
                <w:szCs w:val="16"/>
              </w:rPr>
            </w:pPr>
            <w:r w:rsidRPr="00057B8F">
              <w:rPr>
                <w:sz w:val="20"/>
                <w:szCs w:val="16"/>
              </w:rPr>
              <w:t>ВЛ 500 кВ Курган - Аврора</w:t>
            </w:r>
          </w:p>
        </w:tc>
        <w:tc>
          <w:tcPr>
            <w:tcW w:w="1402" w:type="pct"/>
            <w:shd w:val="clear" w:color="auto" w:fill="auto"/>
            <w:hideMark/>
          </w:tcPr>
          <w:p w:rsidR="007817CD" w:rsidRPr="00057B8F" w:rsidRDefault="007817CD" w:rsidP="000B7F3F">
            <w:pPr>
              <w:rPr>
                <w:sz w:val="20"/>
                <w:szCs w:val="16"/>
              </w:rPr>
            </w:pPr>
            <w:r w:rsidRPr="00057B8F">
              <w:rPr>
                <w:sz w:val="20"/>
                <w:szCs w:val="16"/>
              </w:rPr>
              <w:t>Курганская область, Республика Казахстан</w:t>
            </w:r>
          </w:p>
        </w:tc>
        <w:tc>
          <w:tcPr>
            <w:tcW w:w="1158" w:type="pct"/>
            <w:shd w:val="clear" w:color="auto" w:fill="auto"/>
            <w:hideMark/>
          </w:tcPr>
          <w:p w:rsidR="007817CD" w:rsidRPr="00057B8F" w:rsidRDefault="007817CD" w:rsidP="000B7F3F">
            <w:pPr>
              <w:jc w:val="center"/>
              <w:rPr>
                <w:sz w:val="20"/>
                <w:szCs w:val="16"/>
              </w:rPr>
            </w:pPr>
            <w:r w:rsidRPr="00057B8F">
              <w:rPr>
                <w:sz w:val="20"/>
                <w:szCs w:val="16"/>
              </w:rPr>
              <w:t>439,3</w:t>
            </w:r>
          </w:p>
        </w:tc>
      </w:tr>
      <w:tr w:rsidR="00057B8F" w:rsidRPr="00057B8F" w:rsidTr="000B7F3F">
        <w:trPr>
          <w:cantSplit/>
        </w:trPr>
        <w:tc>
          <w:tcPr>
            <w:tcW w:w="252" w:type="pct"/>
            <w:shd w:val="clear" w:color="auto" w:fill="auto"/>
          </w:tcPr>
          <w:p w:rsidR="007817CD" w:rsidRPr="00057B8F" w:rsidRDefault="007817CD" w:rsidP="0002306E">
            <w:pPr>
              <w:numPr>
                <w:ilvl w:val="0"/>
                <w:numId w:val="220"/>
              </w:numPr>
              <w:rPr>
                <w:sz w:val="20"/>
                <w:szCs w:val="16"/>
              </w:rPr>
            </w:pPr>
          </w:p>
        </w:tc>
        <w:tc>
          <w:tcPr>
            <w:tcW w:w="2188" w:type="pct"/>
            <w:shd w:val="clear" w:color="auto" w:fill="auto"/>
            <w:hideMark/>
          </w:tcPr>
          <w:p w:rsidR="007817CD" w:rsidRPr="00057B8F" w:rsidRDefault="007817CD" w:rsidP="000B7F3F">
            <w:pPr>
              <w:rPr>
                <w:sz w:val="20"/>
                <w:szCs w:val="16"/>
              </w:rPr>
            </w:pPr>
            <w:r w:rsidRPr="00057B8F">
              <w:rPr>
                <w:sz w:val="20"/>
                <w:szCs w:val="16"/>
              </w:rPr>
              <w:t>ВЛ 500 кВ Курган - Беркут</w:t>
            </w:r>
          </w:p>
        </w:tc>
        <w:tc>
          <w:tcPr>
            <w:tcW w:w="1402" w:type="pct"/>
            <w:shd w:val="clear" w:color="auto" w:fill="auto"/>
            <w:hideMark/>
          </w:tcPr>
          <w:p w:rsidR="007817CD" w:rsidRPr="00057B8F" w:rsidRDefault="007817CD" w:rsidP="000B7F3F">
            <w:pPr>
              <w:rPr>
                <w:sz w:val="20"/>
                <w:szCs w:val="16"/>
              </w:rPr>
            </w:pPr>
            <w:r w:rsidRPr="00057B8F">
              <w:rPr>
                <w:sz w:val="20"/>
                <w:szCs w:val="16"/>
              </w:rPr>
              <w:t>Курганская область, Тюменская область</w:t>
            </w:r>
          </w:p>
        </w:tc>
        <w:tc>
          <w:tcPr>
            <w:tcW w:w="1158" w:type="pct"/>
            <w:shd w:val="clear" w:color="auto" w:fill="auto"/>
            <w:hideMark/>
          </w:tcPr>
          <w:p w:rsidR="007817CD" w:rsidRPr="00057B8F" w:rsidRDefault="007817CD" w:rsidP="000B7F3F">
            <w:pPr>
              <w:jc w:val="center"/>
              <w:rPr>
                <w:sz w:val="20"/>
                <w:szCs w:val="16"/>
              </w:rPr>
            </w:pPr>
            <w:r w:rsidRPr="00057B8F">
              <w:rPr>
                <w:sz w:val="20"/>
                <w:szCs w:val="16"/>
              </w:rPr>
              <w:t>154,3</w:t>
            </w:r>
          </w:p>
        </w:tc>
      </w:tr>
      <w:tr w:rsidR="00057B8F" w:rsidRPr="00057B8F" w:rsidTr="000B7F3F">
        <w:trPr>
          <w:cantSplit/>
        </w:trPr>
        <w:tc>
          <w:tcPr>
            <w:tcW w:w="252" w:type="pct"/>
            <w:shd w:val="clear" w:color="auto" w:fill="auto"/>
          </w:tcPr>
          <w:p w:rsidR="00CF4B9A" w:rsidRPr="00057B8F" w:rsidRDefault="00CF4B9A" w:rsidP="0002306E">
            <w:pPr>
              <w:numPr>
                <w:ilvl w:val="0"/>
                <w:numId w:val="220"/>
              </w:numPr>
              <w:rPr>
                <w:sz w:val="20"/>
                <w:szCs w:val="16"/>
              </w:rPr>
            </w:pPr>
          </w:p>
        </w:tc>
        <w:tc>
          <w:tcPr>
            <w:tcW w:w="2188" w:type="pct"/>
            <w:shd w:val="clear" w:color="auto" w:fill="auto"/>
          </w:tcPr>
          <w:p w:rsidR="00CF4B9A" w:rsidRPr="00057B8F" w:rsidRDefault="00CF4B9A" w:rsidP="00822030">
            <w:pPr>
              <w:rPr>
                <w:sz w:val="20"/>
                <w:szCs w:val="16"/>
              </w:rPr>
            </w:pPr>
            <w:r w:rsidRPr="00057B8F">
              <w:rPr>
                <w:sz w:val="20"/>
                <w:szCs w:val="16"/>
              </w:rPr>
              <w:t xml:space="preserve">ВЛ 500 кВ Курган - </w:t>
            </w:r>
            <w:r w:rsidR="00822030" w:rsidRPr="00057B8F">
              <w:rPr>
                <w:sz w:val="20"/>
                <w:szCs w:val="16"/>
              </w:rPr>
              <w:t>Витязь</w:t>
            </w:r>
          </w:p>
        </w:tc>
        <w:tc>
          <w:tcPr>
            <w:tcW w:w="1402" w:type="pct"/>
            <w:shd w:val="clear" w:color="auto" w:fill="auto"/>
          </w:tcPr>
          <w:p w:rsidR="00CF4B9A" w:rsidRPr="00057B8F" w:rsidRDefault="00CF4B9A" w:rsidP="000B7F3F">
            <w:pPr>
              <w:rPr>
                <w:sz w:val="20"/>
                <w:szCs w:val="16"/>
              </w:rPr>
            </w:pPr>
            <w:r w:rsidRPr="00057B8F">
              <w:rPr>
                <w:sz w:val="20"/>
                <w:szCs w:val="16"/>
              </w:rPr>
              <w:t>Курганская область, Тюменская область</w:t>
            </w:r>
          </w:p>
        </w:tc>
        <w:tc>
          <w:tcPr>
            <w:tcW w:w="1158" w:type="pct"/>
            <w:shd w:val="clear" w:color="auto" w:fill="auto"/>
          </w:tcPr>
          <w:p w:rsidR="00CF4B9A" w:rsidRPr="00057B8F" w:rsidRDefault="00CF4B9A" w:rsidP="00CF4B9A">
            <w:pPr>
              <w:jc w:val="center"/>
              <w:rPr>
                <w:sz w:val="20"/>
                <w:szCs w:val="16"/>
              </w:rPr>
            </w:pPr>
            <w:r w:rsidRPr="00057B8F">
              <w:rPr>
                <w:sz w:val="20"/>
                <w:szCs w:val="16"/>
              </w:rPr>
              <w:t>289</w:t>
            </w:r>
          </w:p>
        </w:tc>
      </w:tr>
      <w:tr w:rsidR="00057B8F" w:rsidRPr="00057B8F" w:rsidTr="000B7F3F">
        <w:trPr>
          <w:cantSplit/>
        </w:trPr>
        <w:tc>
          <w:tcPr>
            <w:tcW w:w="252" w:type="pct"/>
            <w:shd w:val="clear" w:color="auto" w:fill="auto"/>
          </w:tcPr>
          <w:p w:rsidR="007817CD" w:rsidRPr="00057B8F" w:rsidRDefault="007817CD" w:rsidP="0002306E">
            <w:pPr>
              <w:numPr>
                <w:ilvl w:val="0"/>
                <w:numId w:val="220"/>
              </w:numPr>
              <w:rPr>
                <w:sz w:val="20"/>
                <w:szCs w:val="16"/>
              </w:rPr>
            </w:pPr>
          </w:p>
        </w:tc>
        <w:tc>
          <w:tcPr>
            <w:tcW w:w="2188" w:type="pct"/>
            <w:shd w:val="clear" w:color="auto" w:fill="auto"/>
            <w:hideMark/>
          </w:tcPr>
          <w:p w:rsidR="007817CD" w:rsidRPr="00057B8F" w:rsidRDefault="007817CD" w:rsidP="000B7F3F">
            <w:pPr>
              <w:rPr>
                <w:sz w:val="20"/>
                <w:szCs w:val="16"/>
              </w:rPr>
            </w:pPr>
            <w:r w:rsidRPr="00057B8F">
              <w:rPr>
                <w:sz w:val="20"/>
                <w:szCs w:val="16"/>
              </w:rPr>
              <w:t>ВЛ 500 кВ Курган - Козырево</w:t>
            </w:r>
          </w:p>
        </w:tc>
        <w:tc>
          <w:tcPr>
            <w:tcW w:w="1402" w:type="pct"/>
            <w:shd w:val="clear" w:color="auto" w:fill="auto"/>
            <w:hideMark/>
          </w:tcPr>
          <w:p w:rsidR="007817CD" w:rsidRPr="00057B8F" w:rsidRDefault="007817CD" w:rsidP="000B7F3F">
            <w:pPr>
              <w:rPr>
                <w:sz w:val="20"/>
                <w:szCs w:val="16"/>
              </w:rPr>
            </w:pPr>
            <w:r w:rsidRPr="00057B8F">
              <w:rPr>
                <w:sz w:val="20"/>
                <w:szCs w:val="16"/>
              </w:rPr>
              <w:t>Курганская область, Челябинская область</w:t>
            </w:r>
          </w:p>
        </w:tc>
        <w:tc>
          <w:tcPr>
            <w:tcW w:w="1158" w:type="pct"/>
            <w:shd w:val="clear" w:color="auto" w:fill="auto"/>
            <w:hideMark/>
          </w:tcPr>
          <w:p w:rsidR="007817CD" w:rsidRPr="00057B8F" w:rsidRDefault="007817CD" w:rsidP="000B7F3F">
            <w:pPr>
              <w:jc w:val="center"/>
              <w:rPr>
                <w:sz w:val="20"/>
                <w:szCs w:val="16"/>
              </w:rPr>
            </w:pPr>
            <w:r w:rsidRPr="00057B8F">
              <w:rPr>
                <w:sz w:val="20"/>
                <w:szCs w:val="16"/>
              </w:rPr>
              <w:t>280,32</w:t>
            </w:r>
          </w:p>
        </w:tc>
      </w:tr>
      <w:tr w:rsidR="00057B8F" w:rsidRPr="00057B8F" w:rsidTr="000B7F3F">
        <w:trPr>
          <w:cantSplit/>
        </w:trPr>
        <w:tc>
          <w:tcPr>
            <w:tcW w:w="252" w:type="pct"/>
            <w:shd w:val="clear" w:color="auto" w:fill="auto"/>
          </w:tcPr>
          <w:p w:rsidR="007817CD" w:rsidRPr="00057B8F" w:rsidRDefault="007817CD" w:rsidP="0002306E">
            <w:pPr>
              <w:numPr>
                <w:ilvl w:val="0"/>
                <w:numId w:val="220"/>
              </w:numPr>
              <w:rPr>
                <w:sz w:val="20"/>
                <w:szCs w:val="16"/>
              </w:rPr>
            </w:pPr>
          </w:p>
        </w:tc>
        <w:tc>
          <w:tcPr>
            <w:tcW w:w="2188" w:type="pct"/>
            <w:shd w:val="clear" w:color="auto" w:fill="auto"/>
            <w:hideMark/>
          </w:tcPr>
          <w:p w:rsidR="007817CD" w:rsidRPr="00057B8F" w:rsidRDefault="007817CD" w:rsidP="000B7F3F">
            <w:pPr>
              <w:tabs>
                <w:tab w:val="left" w:pos="2985"/>
              </w:tabs>
              <w:rPr>
                <w:sz w:val="20"/>
                <w:szCs w:val="16"/>
              </w:rPr>
            </w:pPr>
            <w:r w:rsidRPr="00057B8F">
              <w:rPr>
                <w:sz w:val="20"/>
                <w:szCs w:val="16"/>
              </w:rPr>
              <w:t>ВЛ 220 кВ Курган - Высокая</w:t>
            </w:r>
            <w:r w:rsidRPr="00057B8F">
              <w:rPr>
                <w:sz w:val="20"/>
                <w:szCs w:val="16"/>
              </w:rPr>
              <w:tab/>
            </w:r>
          </w:p>
        </w:tc>
        <w:tc>
          <w:tcPr>
            <w:tcW w:w="1402" w:type="pct"/>
            <w:shd w:val="clear" w:color="auto" w:fill="auto"/>
            <w:hideMark/>
          </w:tcPr>
          <w:p w:rsidR="007817CD" w:rsidRPr="00057B8F" w:rsidRDefault="007817CD" w:rsidP="000B7F3F">
            <w:pPr>
              <w:rPr>
                <w:sz w:val="20"/>
                <w:szCs w:val="16"/>
              </w:rPr>
            </w:pPr>
            <w:r w:rsidRPr="00057B8F">
              <w:rPr>
                <w:sz w:val="20"/>
                <w:szCs w:val="16"/>
              </w:rPr>
              <w:t>Курганская область</w:t>
            </w:r>
          </w:p>
        </w:tc>
        <w:tc>
          <w:tcPr>
            <w:tcW w:w="1158" w:type="pct"/>
            <w:shd w:val="clear" w:color="auto" w:fill="auto"/>
            <w:hideMark/>
          </w:tcPr>
          <w:p w:rsidR="007817CD" w:rsidRPr="00057B8F" w:rsidRDefault="007817CD" w:rsidP="000B7F3F">
            <w:pPr>
              <w:jc w:val="center"/>
              <w:rPr>
                <w:sz w:val="20"/>
                <w:szCs w:val="16"/>
              </w:rPr>
            </w:pPr>
            <w:r w:rsidRPr="00057B8F">
              <w:rPr>
                <w:sz w:val="20"/>
                <w:szCs w:val="16"/>
              </w:rPr>
              <w:t>175,23</w:t>
            </w:r>
          </w:p>
        </w:tc>
      </w:tr>
      <w:tr w:rsidR="00057B8F" w:rsidRPr="00057B8F" w:rsidTr="000B7F3F">
        <w:trPr>
          <w:cantSplit/>
        </w:trPr>
        <w:tc>
          <w:tcPr>
            <w:tcW w:w="252" w:type="pct"/>
            <w:shd w:val="clear" w:color="auto" w:fill="auto"/>
          </w:tcPr>
          <w:p w:rsidR="007817CD" w:rsidRPr="00057B8F" w:rsidRDefault="007817CD" w:rsidP="0002306E">
            <w:pPr>
              <w:numPr>
                <w:ilvl w:val="0"/>
                <w:numId w:val="220"/>
              </w:numPr>
              <w:rPr>
                <w:sz w:val="20"/>
                <w:szCs w:val="16"/>
              </w:rPr>
            </w:pPr>
          </w:p>
        </w:tc>
        <w:tc>
          <w:tcPr>
            <w:tcW w:w="2188" w:type="pct"/>
            <w:shd w:val="clear" w:color="auto" w:fill="auto"/>
            <w:hideMark/>
          </w:tcPr>
          <w:p w:rsidR="007817CD" w:rsidRPr="00057B8F" w:rsidRDefault="007817CD" w:rsidP="000B7F3F">
            <w:pPr>
              <w:rPr>
                <w:sz w:val="20"/>
                <w:szCs w:val="16"/>
              </w:rPr>
            </w:pPr>
            <w:r w:rsidRPr="00057B8F">
              <w:rPr>
                <w:sz w:val="20"/>
                <w:szCs w:val="16"/>
              </w:rPr>
              <w:t>ВЛ 220 кВ Высокая - Каменская</w:t>
            </w:r>
          </w:p>
        </w:tc>
        <w:tc>
          <w:tcPr>
            <w:tcW w:w="1402" w:type="pct"/>
            <w:shd w:val="clear" w:color="auto" w:fill="auto"/>
            <w:hideMark/>
          </w:tcPr>
          <w:p w:rsidR="007817CD" w:rsidRPr="00057B8F" w:rsidRDefault="007817CD" w:rsidP="000B7F3F">
            <w:pPr>
              <w:rPr>
                <w:sz w:val="20"/>
                <w:szCs w:val="16"/>
              </w:rPr>
            </w:pPr>
            <w:r w:rsidRPr="00057B8F">
              <w:rPr>
                <w:sz w:val="20"/>
                <w:szCs w:val="16"/>
              </w:rPr>
              <w:t>Курганская область, Свердловская область</w:t>
            </w:r>
          </w:p>
        </w:tc>
        <w:tc>
          <w:tcPr>
            <w:tcW w:w="1158" w:type="pct"/>
            <w:shd w:val="clear" w:color="auto" w:fill="auto"/>
            <w:hideMark/>
          </w:tcPr>
          <w:p w:rsidR="007817CD" w:rsidRPr="00057B8F" w:rsidRDefault="007817CD" w:rsidP="000B7F3F">
            <w:pPr>
              <w:jc w:val="center"/>
              <w:rPr>
                <w:sz w:val="20"/>
                <w:szCs w:val="16"/>
              </w:rPr>
            </w:pPr>
            <w:r w:rsidRPr="00057B8F">
              <w:rPr>
                <w:sz w:val="20"/>
                <w:szCs w:val="16"/>
              </w:rPr>
              <w:t>110,7</w:t>
            </w:r>
          </w:p>
        </w:tc>
      </w:tr>
      <w:tr w:rsidR="00057B8F" w:rsidRPr="00057B8F" w:rsidTr="000B7F3F">
        <w:trPr>
          <w:cantSplit/>
        </w:trPr>
        <w:tc>
          <w:tcPr>
            <w:tcW w:w="252" w:type="pct"/>
            <w:shd w:val="clear" w:color="auto" w:fill="auto"/>
          </w:tcPr>
          <w:p w:rsidR="007817CD" w:rsidRPr="00057B8F" w:rsidRDefault="007817CD" w:rsidP="0002306E">
            <w:pPr>
              <w:numPr>
                <w:ilvl w:val="0"/>
                <w:numId w:val="220"/>
              </w:numPr>
              <w:rPr>
                <w:sz w:val="20"/>
                <w:szCs w:val="16"/>
              </w:rPr>
            </w:pPr>
          </w:p>
        </w:tc>
        <w:tc>
          <w:tcPr>
            <w:tcW w:w="2188" w:type="pct"/>
            <w:shd w:val="clear" w:color="auto" w:fill="auto"/>
            <w:hideMark/>
          </w:tcPr>
          <w:p w:rsidR="007817CD" w:rsidRPr="00057B8F" w:rsidRDefault="007817CD" w:rsidP="000B7F3F">
            <w:pPr>
              <w:rPr>
                <w:sz w:val="20"/>
                <w:szCs w:val="16"/>
              </w:rPr>
            </w:pPr>
            <w:r w:rsidRPr="00057B8F">
              <w:rPr>
                <w:sz w:val="20"/>
                <w:szCs w:val="16"/>
                <w:lang w:eastAsia="en-US"/>
              </w:rPr>
              <w:t>ВЛ 220 кВ Козырево - Шумиха №1</w:t>
            </w:r>
          </w:p>
        </w:tc>
        <w:tc>
          <w:tcPr>
            <w:tcW w:w="1402" w:type="pct"/>
            <w:shd w:val="clear" w:color="auto" w:fill="auto"/>
            <w:hideMark/>
          </w:tcPr>
          <w:p w:rsidR="007817CD" w:rsidRPr="00057B8F" w:rsidRDefault="007817CD" w:rsidP="000B7F3F">
            <w:r w:rsidRPr="00057B8F">
              <w:rPr>
                <w:sz w:val="20"/>
                <w:szCs w:val="16"/>
              </w:rPr>
              <w:t>Курганская область, Челябинская область</w:t>
            </w:r>
          </w:p>
        </w:tc>
        <w:tc>
          <w:tcPr>
            <w:tcW w:w="1158" w:type="pct"/>
            <w:shd w:val="clear" w:color="auto" w:fill="auto"/>
            <w:hideMark/>
          </w:tcPr>
          <w:p w:rsidR="007817CD" w:rsidRPr="00057B8F" w:rsidRDefault="007817CD" w:rsidP="000B7F3F">
            <w:pPr>
              <w:jc w:val="center"/>
              <w:rPr>
                <w:sz w:val="20"/>
                <w:szCs w:val="16"/>
              </w:rPr>
            </w:pPr>
            <w:r w:rsidRPr="00057B8F">
              <w:rPr>
                <w:sz w:val="20"/>
                <w:szCs w:val="16"/>
              </w:rPr>
              <w:t>108,3</w:t>
            </w:r>
          </w:p>
        </w:tc>
      </w:tr>
      <w:tr w:rsidR="00057B8F" w:rsidRPr="00057B8F" w:rsidTr="000B7F3F">
        <w:trPr>
          <w:cantSplit/>
        </w:trPr>
        <w:tc>
          <w:tcPr>
            <w:tcW w:w="252" w:type="pct"/>
            <w:shd w:val="clear" w:color="auto" w:fill="auto"/>
          </w:tcPr>
          <w:p w:rsidR="007817CD" w:rsidRPr="00057B8F" w:rsidRDefault="007817CD" w:rsidP="0002306E">
            <w:pPr>
              <w:numPr>
                <w:ilvl w:val="0"/>
                <w:numId w:val="220"/>
              </w:numPr>
              <w:rPr>
                <w:sz w:val="20"/>
                <w:szCs w:val="16"/>
              </w:rPr>
            </w:pPr>
          </w:p>
        </w:tc>
        <w:tc>
          <w:tcPr>
            <w:tcW w:w="2188" w:type="pct"/>
            <w:shd w:val="clear" w:color="auto" w:fill="auto"/>
            <w:hideMark/>
          </w:tcPr>
          <w:p w:rsidR="007817CD" w:rsidRPr="00057B8F" w:rsidRDefault="007817CD" w:rsidP="000B7F3F">
            <w:pPr>
              <w:rPr>
                <w:sz w:val="20"/>
                <w:szCs w:val="16"/>
              </w:rPr>
            </w:pPr>
            <w:r w:rsidRPr="00057B8F">
              <w:rPr>
                <w:sz w:val="20"/>
                <w:szCs w:val="16"/>
                <w:lang w:eastAsia="en-US"/>
              </w:rPr>
              <w:t>ВЛ 220 кВ Козырево - Шумиха №2</w:t>
            </w:r>
          </w:p>
        </w:tc>
        <w:tc>
          <w:tcPr>
            <w:tcW w:w="1402" w:type="pct"/>
            <w:shd w:val="clear" w:color="auto" w:fill="auto"/>
            <w:hideMark/>
          </w:tcPr>
          <w:p w:rsidR="007817CD" w:rsidRPr="00057B8F" w:rsidRDefault="007817CD" w:rsidP="000B7F3F">
            <w:r w:rsidRPr="00057B8F">
              <w:rPr>
                <w:sz w:val="20"/>
                <w:szCs w:val="16"/>
              </w:rPr>
              <w:t>Курганская область, Челябинская область</w:t>
            </w:r>
          </w:p>
        </w:tc>
        <w:tc>
          <w:tcPr>
            <w:tcW w:w="1158" w:type="pct"/>
            <w:shd w:val="clear" w:color="auto" w:fill="auto"/>
            <w:hideMark/>
          </w:tcPr>
          <w:p w:rsidR="007817CD" w:rsidRPr="00057B8F" w:rsidRDefault="007817CD" w:rsidP="000B7F3F">
            <w:pPr>
              <w:jc w:val="center"/>
              <w:rPr>
                <w:sz w:val="20"/>
                <w:szCs w:val="16"/>
              </w:rPr>
            </w:pPr>
            <w:r w:rsidRPr="00057B8F">
              <w:rPr>
                <w:sz w:val="20"/>
                <w:szCs w:val="16"/>
              </w:rPr>
              <w:t>108</w:t>
            </w:r>
          </w:p>
        </w:tc>
      </w:tr>
      <w:tr w:rsidR="00057B8F" w:rsidRPr="00057B8F" w:rsidTr="000B7F3F">
        <w:trPr>
          <w:cantSplit/>
        </w:trPr>
        <w:tc>
          <w:tcPr>
            <w:tcW w:w="252" w:type="pct"/>
            <w:shd w:val="clear" w:color="auto" w:fill="auto"/>
          </w:tcPr>
          <w:p w:rsidR="007817CD" w:rsidRPr="00057B8F" w:rsidRDefault="007817CD" w:rsidP="0002306E">
            <w:pPr>
              <w:numPr>
                <w:ilvl w:val="0"/>
                <w:numId w:val="220"/>
              </w:numPr>
              <w:rPr>
                <w:sz w:val="20"/>
                <w:szCs w:val="16"/>
              </w:rPr>
            </w:pPr>
          </w:p>
        </w:tc>
        <w:tc>
          <w:tcPr>
            <w:tcW w:w="2188" w:type="pct"/>
            <w:shd w:val="clear" w:color="auto" w:fill="auto"/>
            <w:hideMark/>
          </w:tcPr>
          <w:p w:rsidR="007817CD" w:rsidRPr="00057B8F" w:rsidRDefault="007817CD" w:rsidP="000B7F3F">
            <w:pPr>
              <w:rPr>
                <w:sz w:val="20"/>
                <w:szCs w:val="16"/>
              </w:rPr>
            </w:pPr>
            <w:r w:rsidRPr="00057B8F">
              <w:rPr>
                <w:sz w:val="20"/>
                <w:szCs w:val="16"/>
              </w:rPr>
              <w:t>ВЛ 220 кВ Макушино - Аврора</w:t>
            </w:r>
          </w:p>
        </w:tc>
        <w:tc>
          <w:tcPr>
            <w:tcW w:w="1402" w:type="pct"/>
            <w:shd w:val="clear" w:color="auto" w:fill="auto"/>
            <w:hideMark/>
          </w:tcPr>
          <w:p w:rsidR="007817CD" w:rsidRPr="00057B8F" w:rsidRDefault="007817CD" w:rsidP="000B7F3F">
            <w:pPr>
              <w:rPr>
                <w:sz w:val="20"/>
                <w:szCs w:val="16"/>
              </w:rPr>
            </w:pPr>
            <w:r w:rsidRPr="00057B8F">
              <w:rPr>
                <w:sz w:val="20"/>
                <w:szCs w:val="16"/>
              </w:rPr>
              <w:t>Курганская область, Республика Казахстан</w:t>
            </w:r>
          </w:p>
        </w:tc>
        <w:tc>
          <w:tcPr>
            <w:tcW w:w="1158" w:type="pct"/>
            <w:shd w:val="clear" w:color="auto" w:fill="auto"/>
            <w:hideMark/>
          </w:tcPr>
          <w:p w:rsidR="007817CD" w:rsidRPr="00057B8F" w:rsidRDefault="007817CD" w:rsidP="000B7F3F">
            <w:pPr>
              <w:jc w:val="center"/>
              <w:rPr>
                <w:sz w:val="20"/>
                <w:szCs w:val="16"/>
              </w:rPr>
            </w:pPr>
            <w:r w:rsidRPr="00057B8F">
              <w:rPr>
                <w:sz w:val="20"/>
                <w:szCs w:val="16"/>
              </w:rPr>
              <w:t>255,12</w:t>
            </w:r>
          </w:p>
        </w:tc>
      </w:tr>
      <w:tr w:rsidR="00057B8F" w:rsidRPr="00057B8F" w:rsidTr="000B7F3F">
        <w:trPr>
          <w:cantSplit/>
        </w:trPr>
        <w:tc>
          <w:tcPr>
            <w:tcW w:w="252" w:type="pct"/>
            <w:shd w:val="clear" w:color="auto" w:fill="auto"/>
          </w:tcPr>
          <w:p w:rsidR="007817CD" w:rsidRPr="00057B8F" w:rsidRDefault="007817CD" w:rsidP="0002306E">
            <w:pPr>
              <w:numPr>
                <w:ilvl w:val="0"/>
                <w:numId w:val="220"/>
              </w:numPr>
              <w:rPr>
                <w:sz w:val="20"/>
                <w:szCs w:val="16"/>
              </w:rPr>
            </w:pPr>
          </w:p>
        </w:tc>
        <w:tc>
          <w:tcPr>
            <w:tcW w:w="2188" w:type="pct"/>
            <w:shd w:val="clear" w:color="auto" w:fill="auto"/>
            <w:hideMark/>
          </w:tcPr>
          <w:p w:rsidR="007817CD" w:rsidRPr="00057B8F" w:rsidRDefault="007817CD" w:rsidP="000B7F3F">
            <w:pPr>
              <w:rPr>
                <w:sz w:val="20"/>
                <w:szCs w:val="16"/>
              </w:rPr>
            </w:pPr>
            <w:r w:rsidRPr="00057B8F">
              <w:rPr>
                <w:sz w:val="20"/>
                <w:szCs w:val="16"/>
              </w:rPr>
              <w:t>ВЛ 220 кВ Курган - Промышленная</w:t>
            </w:r>
          </w:p>
        </w:tc>
        <w:tc>
          <w:tcPr>
            <w:tcW w:w="1402" w:type="pct"/>
            <w:shd w:val="clear" w:color="auto" w:fill="auto"/>
            <w:hideMark/>
          </w:tcPr>
          <w:p w:rsidR="007817CD" w:rsidRPr="00057B8F" w:rsidRDefault="007817CD" w:rsidP="000B7F3F">
            <w:pPr>
              <w:rPr>
                <w:sz w:val="20"/>
                <w:szCs w:val="16"/>
              </w:rPr>
            </w:pPr>
            <w:r w:rsidRPr="00057B8F">
              <w:rPr>
                <w:sz w:val="20"/>
                <w:szCs w:val="16"/>
              </w:rPr>
              <w:t>Курганская область</w:t>
            </w:r>
          </w:p>
        </w:tc>
        <w:tc>
          <w:tcPr>
            <w:tcW w:w="1158" w:type="pct"/>
            <w:shd w:val="clear" w:color="auto" w:fill="auto"/>
            <w:hideMark/>
          </w:tcPr>
          <w:p w:rsidR="007817CD" w:rsidRPr="00057B8F" w:rsidRDefault="007817CD" w:rsidP="000B7F3F">
            <w:pPr>
              <w:jc w:val="center"/>
              <w:rPr>
                <w:sz w:val="20"/>
                <w:szCs w:val="16"/>
              </w:rPr>
            </w:pPr>
            <w:r w:rsidRPr="00057B8F">
              <w:rPr>
                <w:sz w:val="20"/>
                <w:szCs w:val="16"/>
              </w:rPr>
              <w:t>45,8</w:t>
            </w:r>
          </w:p>
        </w:tc>
      </w:tr>
      <w:tr w:rsidR="00057B8F" w:rsidRPr="00057B8F" w:rsidTr="000B7F3F">
        <w:trPr>
          <w:cantSplit/>
        </w:trPr>
        <w:tc>
          <w:tcPr>
            <w:tcW w:w="252" w:type="pct"/>
            <w:shd w:val="clear" w:color="auto" w:fill="auto"/>
          </w:tcPr>
          <w:p w:rsidR="007817CD" w:rsidRPr="00057B8F" w:rsidRDefault="007817CD" w:rsidP="0002306E">
            <w:pPr>
              <w:numPr>
                <w:ilvl w:val="0"/>
                <w:numId w:val="220"/>
              </w:numPr>
              <w:rPr>
                <w:sz w:val="20"/>
                <w:szCs w:val="16"/>
              </w:rPr>
            </w:pPr>
          </w:p>
        </w:tc>
        <w:tc>
          <w:tcPr>
            <w:tcW w:w="2188" w:type="pct"/>
            <w:shd w:val="clear" w:color="auto" w:fill="auto"/>
            <w:hideMark/>
          </w:tcPr>
          <w:p w:rsidR="007817CD" w:rsidRPr="00057B8F" w:rsidRDefault="007817CD" w:rsidP="000B7F3F">
            <w:pPr>
              <w:rPr>
                <w:sz w:val="20"/>
                <w:szCs w:val="16"/>
              </w:rPr>
            </w:pPr>
            <w:r w:rsidRPr="00057B8F">
              <w:rPr>
                <w:sz w:val="20"/>
                <w:szCs w:val="16"/>
              </w:rPr>
              <w:t xml:space="preserve">ВЛ 220 кВ Шумиха - Промышленная </w:t>
            </w:r>
          </w:p>
        </w:tc>
        <w:tc>
          <w:tcPr>
            <w:tcW w:w="1402" w:type="pct"/>
            <w:shd w:val="clear" w:color="auto" w:fill="auto"/>
            <w:hideMark/>
          </w:tcPr>
          <w:p w:rsidR="007817CD" w:rsidRPr="00057B8F" w:rsidRDefault="007817CD" w:rsidP="000B7F3F">
            <w:pPr>
              <w:rPr>
                <w:sz w:val="20"/>
                <w:szCs w:val="16"/>
              </w:rPr>
            </w:pPr>
            <w:r w:rsidRPr="00057B8F">
              <w:rPr>
                <w:sz w:val="20"/>
                <w:szCs w:val="16"/>
              </w:rPr>
              <w:t>Курганская область</w:t>
            </w:r>
          </w:p>
        </w:tc>
        <w:tc>
          <w:tcPr>
            <w:tcW w:w="1158" w:type="pct"/>
            <w:shd w:val="clear" w:color="auto" w:fill="auto"/>
            <w:hideMark/>
          </w:tcPr>
          <w:p w:rsidR="007817CD" w:rsidRPr="00057B8F" w:rsidRDefault="007817CD" w:rsidP="000B7F3F">
            <w:pPr>
              <w:jc w:val="center"/>
              <w:rPr>
                <w:sz w:val="20"/>
                <w:szCs w:val="16"/>
              </w:rPr>
            </w:pPr>
            <w:r w:rsidRPr="00057B8F">
              <w:rPr>
                <w:sz w:val="20"/>
                <w:szCs w:val="16"/>
              </w:rPr>
              <w:t>139,2</w:t>
            </w:r>
          </w:p>
        </w:tc>
      </w:tr>
      <w:tr w:rsidR="00057B8F" w:rsidRPr="00057B8F" w:rsidTr="000B7F3F">
        <w:trPr>
          <w:cantSplit/>
          <w:trHeight w:val="15"/>
        </w:trPr>
        <w:tc>
          <w:tcPr>
            <w:tcW w:w="2440" w:type="pct"/>
            <w:gridSpan w:val="2"/>
            <w:shd w:val="clear" w:color="auto" w:fill="auto"/>
            <w:hideMark/>
          </w:tcPr>
          <w:p w:rsidR="007817CD" w:rsidRPr="00057B8F" w:rsidRDefault="007817CD" w:rsidP="000B7F3F">
            <w:pPr>
              <w:rPr>
                <w:iCs/>
                <w:sz w:val="20"/>
                <w:szCs w:val="16"/>
              </w:rPr>
            </w:pPr>
            <w:r w:rsidRPr="00057B8F">
              <w:rPr>
                <w:iCs/>
                <w:sz w:val="20"/>
                <w:szCs w:val="16"/>
              </w:rPr>
              <w:t>Всего</w:t>
            </w:r>
          </w:p>
        </w:tc>
        <w:tc>
          <w:tcPr>
            <w:tcW w:w="1402" w:type="pct"/>
            <w:shd w:val="clear" w:color="auto" w:fill="auto"/>
          </w:tcPr>
          <w:p w:rsidR="007817CD" w:rsidRPr="00057B8F" w:rsidRDefault="007817CD" w:rsidP="000B7F3F">
            <w:pPr>
              <w:rPr>
                <w:sz w:val="20"/>
                <w:szCs w:val="16"/>
              </w:rPr>
            </w:pPr>
          </w:p>
        </w:tc>
        <w:tc>
          <w:tcPr>
            <w:tcW w:w="1158" w:type="pct"/>
            <w:shd w:val="clear" w:color="auto" w:fill="auto"/>
            <w:hideMark/>
          </w:tcPr>
          <w:p w:rsidR="007817CD" w:rsidRPr="00057B8F" w:rsidRDefault="00CF4B9A" w:rsidP="000B7F3F">
            <w:pPr>
              <w:jc w:val="center"/>
              <w:rPr>
                <w:sz w:val="20"/>
                <w:szCs w:val="16"/>
              </w:rPr>
            </w:pPr>
            <w:r w:rsidRPr="00057B8F">
              <w:rPr>
                <w:sz w:val="20"/>
                <w:szCs w:val="16"/>
              </w:rPr>
              <w:t>2105,27</w:t>
            </w:r>
          </w:p>
        </w:tc>
      </w:tr>
    </w:tbl>
    <w:p w:rsidR="007817CD" w:rsidRPr="00057B8F" w:rsidRDefault="007817CD" w:rsidP="007817CD">
      <w:pPr>
        <w:pStyle w:val="6"/>
      </w:pPr>
      <w:bookmarkStart w:id="2111" w:name="_Toc343872199"/>
      <w:r w:rsidRPr="00057B8F">
        <w:t>Действующие линии электропередачи напряжением 110 кВ и выше, пересекающие границу Российской Федерации</w:t>
      </w:r>
      <w:bookmarkEnd w:id="211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8"/>
        <w:gridCol w:w="4630"/>
        <w:gridCol w:w="1330"/>
        <w:gridCol w:w="1331"/>
        <w:gridCol w:w="1872"/>
      </w:tblGrid>
      <w:tr w:rsidR="00057B8F" w:rsidRPr="00057B8F" w:rsidTr="000B7F3F">
        <w:trPr>
          <w:cantSplit/>
          <w:tblHeader/>
        </w:trPr>
        <w:tc>
          <w:tcPr>
            <w:tcW w:w="213" w:type="pct"/>
            <w:shd w:val="clear" w:color="auto" w:fill="auto"/>
            <w:noWrap/>
            <w:hideMark/>
          </w:tcPr>
          <w:p w:rsidR="007817CD" w:rsidRPr="00057B8F" w:rsidRDefault="007817CD" w:rsidP="000B7F3F">
            <w:pPr>
              <w:rPr>
                <w:bCs/>
                <w:sz w:val="20"/>
                <w:szCs w:val="16"/>
              </w:rPr>
            </w:pPr>
            <w:r w:rsidRPr="00057B8F">
              <w:rPr>
                <w:bCs/>
                <w:sz w:val="20"/>
                <w:szCs w:val="16"/>
              </w:rPr>
              <w:t>№</w:t>
            </w:r>
          </w:p>
        </w:tc>
        <w:tc>
          <w:tcPr>
            <w:tcW w:w="2419" w:type="pct"/>
            <w:shd w:val="clear" w:color="auto" w:fill="auto"/>
            <w:noWrap/>
            <w:hideMark/>
          </w:tcPr>
          <w:p w:rsidR="007817CD" w:rsidRPr="00057B8F" w:rsidRDefault="007817CD" w:rsidP="000B7F3F">
            <w:pPr>
              <w:rPr>
                <w:bCs/>
                <w:sz w:val="20"/>
                <w:szCs w:val="16"/>
              </w:rPr>
            </w:pPr>
            <w:r w:rsidRPr="00057B8F">
              <w:rPr>
                <w:bCs/>
                <w:sz w:val="20"/>
                <w:szCs w:val="16"/>
              </w:rPr>
              <w:t>Наименование линии электропередачи</w:t>
            </w:r>
          </w:p>
        </w:tc>
        <w:tc>
          <w:tcPr>
            <w:tcW w:w="695" w:type="pct"/>
            <w:shd w:val="clear" w:color="auto" w:fill="auto"/>
            <w:noWrap/>
            <w:hideMark/>
          </w:tcPr>
          <w:p w:rsidR="007817CD" w:rsidRPr="00057B8F" w:rsidRDefault="007817CD" w:rsidP="000B7F3F">
            <w:pPr>
              <w:jc w:val="center"/>
              <w:rPr>
                <w:bCs/>
                <w:sz w:val="20"/>
                <w:szCs w:val="16"/>
              </w:rPr>
            </w:pPr>
            <w:r w:rsidRPr="00057B8F">
              <w:rPr>
                <w:bCs/>
                <w:sz w:val="20"/>
                <w:szCs w:val="16"/>
              </w:rPr>
              <w:t>Собственник</w:t>
            </w:r>
          </w:p>
        </w:tc>
        <w:tc>
          <w:tcPr>
            <w:tcW w:w="695" w:type="pct"/>
            <w:shd w:val="clear" w:color="auto" w:fill="auto"/>
            <w:noWrap/>
            <w:hideMark/>
          </w:tcPr>
          <w:p w:rsidR="007817CD" w:rsidRPr="00057B8F" w:rsidRDefault="007817CD" w:rsidP="000B7F3F">
            <w:pPr>
              <w:jc w:val="center"/>
              <w:rPr>
                <w:bCs/>
                <w:sz w:val="20"/>
                <w:szCs w:val="16"/>
              </w:rPr>
            </w:pPr>
            <w:r w:rsidRPr="00057B8F">
              <w:rPr>
                <w:bCs/>
                <w:sz w:val="20"/>
                <w:szCs w:val="16"/>
              </w:rPr>
              <w:t>Направление</w:t>
            </w:r>
          </w:p>
        </w:tc>
        <w:tc>
          <w:tcPr>
            <w:tcW w:w="978" w:type="pct"/>
            <w:shd w:val="clear" w:color="auto" w:fill="auto"/>
            <w:noWrap/>
            <w:hideMark/>
          </w:tcPr>
          <w:p w:rsidR="007817CD" w:rsidRPr="00057B8F" w:rsidRDefault="007817CD" w:rsidP="000B7F3F">
            <w:pPr>
              <w:jc w:val="center"/>
              <w:rPr>
                <w:bCs/>
                <w:sz w:val="20"/>
                <w:szCs w:val="16"/>
              </w:rPr>
            </w:pPr>
            <w:r w:rsidRPr="00057B8F">
              <w:rPr>
                <w:bCs/>
                <w:sz w:val="20"/>
                <w:szCs w:val="16"/>
              </w:rPr>
              <w:t>Протяженность, км</w:t>
            </w:r>
          </w:p>
        </w:tc>
      </w:tr>
      <w:tr w:rsidR="00057B8F" w:rsidRPr="00057B8F" w:rsidTr="000B7F3F">
        <w:trPr>
          <w:cantSplit/>
        </w:trPr>
        <w:tc>
          <w:tcPr>
            <w:tcW w:w="213" w:type="pct"/>
            <w:shd w:val="clear" w:color="auto" w:fill="auto"/>
          </w:tcPr>
          <w:p w:rsidR="007817CD" w:rsidRPr="00057B8F" w:rsidRDefault="007817CD" w:rsidP="0002306E">
            <w:pPr>
              <w:numPr>
                <w:ilvl w:val="0"/>
                <w:numId w:val="221"/>
              </w:numPr>
              <w:rPr>
                <w:sz w:val="20"/>
                <w:szCs w:val="16"/>
              </w:rPr>
            </w:pPr>
          </w:p>
        </w:tc>
        <w:tc>
          <w:tcPr>
            <w:tcW w:w="2419" w:type="pct"/>
            <w:shd w:val="clear" w:color="auto" w:fill="auto"/>
            <w:hideMark/>
          </w:tcPr>
          <w:p w:rsidR="007817CD" w:rsidRPr="00057B8F" w:rsidRDefault="007817CD" w:rsidP="000B7F3F">
            <w:pPr>
              <w:rPr>
                <w:sz w:val="20"/>
                <w:szCs w:val="16"/>
              </w:rPr>
            </w:pPr>
            <w:r w:rsidRPr="00057B8F">
              <w:rPr>
                <w:sz w:val="20"/>
                <w:szCs w:val="16"/>
              </w:rPr>
              <w:t>ВЛ 500 кВ Курган - Аврора</w:t>
            </w:r>
          </w:p>
        </w:tc>
        <w:tc>
          <w:tcPr>
            <w:tcW w:w="695" w:type="pct"/>
            <w:shd w:val="clear" w:color="auto" w:fill="auto"/>
            <w:hideMark/>
          </w:tcPr>
          <w:p w:rsidR="007817CD" w:rsidRPr="00057B8F" w:rsidRDefault="006E78CC" w:rsidP="000B7F3F">
            <w:pPr>
              <w:jc w:val="center"/>
              <w:rPr>
                <w:sz w:val="20"/>
                <w:szCs w:val="16"/>
              </w:rPr>
            </w:pPr>
            <w:r w:rsidRPr="00057B8F">
              <w:rPr>
                <w:sz w:val="20"/>
                <w:szCs w:val="16"/>
              </w:rPr>
              <w:t>ПАО «ФСК ЕЭС»</w:t>
            </w:r>
          </w:p>
        </w:tc>
        <w:tc>
          <w:tcPr>
            <w:tcW w:w="695" w:type="pct"/>
            <w:shd w:val="clear" w:color="auto" w:fill="auto"/>
            <w:hideMark/>
          </w:tcPr>
          <w:p w:rsidR="007817CD" w:rsidRPr="00057B8F" w:rsidRDefault="007817CD" w:rsidP="000B7F3F">
            <w:r w:rsidRPr="00057B8F">
              <w:rPr>
                <w:sz w:val="20"/>
                <w:szCs w:val="16"/>
              </w:rPr>
              <w:t>Республика Казахстан</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439,3</w:t>
            </w:r>
          </w:p>
        </w:tc>
      </w:tr>
      <w:tr w:rsidR="00057B8F" w:rsidRPr="00057B8F" w:rsidTr="000B7F3F">
        <w:trPr>
          <w:cantSplit/>
        </w:trPr>
        <w:tc>
          <w:tcPr>
            <w:tcW w:w="213" w:type="pct"/>
            <w:shd w:val="clear" w:color="auto" w:fill="auto"/>
          </w:tcPr>
          <w:p w:rsidR="007817CD" w:rsidRPr="00057B8F" w:rsidRDefault="007817CD" w:rsidP="0002306E">
            <w:pPr>
              <w:numPr>
                <w:ilvl w:val="0"/>
                <w:numId w:val="221"/>
              </w:numPr>
              <w:rPr>
                <w:sz w:val="20"/>
                <w:szCs w:val="16"/>
              </w:rPr>
            </w:pPr>
          </w:p>
        </w:tc>
        <w:tc>
          <w:tcPr>
            <w:tcW w:w="2419" w:type="pct"/>
            <w:shd w:val="clear" w:color="auto" w:fill="auto"/>
            <w:hideMark/>
          </w:tcPr>
          <w:p w:rsidR="007817CD" w:rsidRPr="00057B8F" w:rsidRDefault="007817CD" w:rsidP="000B7F3F">
            <w:pPr>
              <w:rPr>
                <w:sz w:val="20"/>
                <w:szCs w:val="16"/>
              </w:rPr>
            </w:pPr>
            <w:r w:rsidRPr="00057B8F">
              <w:rPr>
                <w:sz w:val="20"/>
                <w:szCs w:val="16"/>
              </w:rPr>
              <w:t>ВЛ 220 кВ Макушино - Аврора</w:t>
            </w:r>
          </w:p>
        </w:tc>
        <w:tc>
          <w:tcPr>
            <w:tcW w:w="695" w:type="pct"/>
            <w:shd w:val="clear" w:color="auto" w:fill="auto"/>
            <w:hideMark/>
          </w:tcPr>
          <w:p w:rsidR="007817CD" w:rsidRPr="00057B8F" w:rsidRDefault="006E78CC" w:rsidP="000B7F3F">
            <w:pPr>
              <w:jc w:val="center"/>
              <w:rPr>
                <w:sz w:val="20"/>
                <w:szCs w:val="16"/>
              </w:rPr>
            </w:pPr>
            <w:r w:rsidRPr="00057B8F">
              <w:rPr>
                <w:sz w:val="20"/>
                <w:szCs w:val="16"/>
              </w:rPr>
              <w:t>ПАО «ФСК ЕЭС»</w:t>
            </w:r>
          </w:p>
        </w:tc>
        <w:tc>
          <w:tcPr>
            <w:tcW w:w="695" w:type="pct"/>
            <w:shd w:val="clear" w:color="auto" w:fill="auto"/>
            <w:hideMark/>
          </w:tcPr>
          <w:p w:rsidR="007817CD" w:rsidRPr="00057B8F" w:rsidRDefault="007817CD" w:rsidP="000B7F3F">
            <w:r w:rsidRPr="00057B8F">
              <w:rPr>
                <w:sz w:val="20"/>
                <w:szCs w:val="16"/>
              </w:rPr>
              <w:t>Республика Казахстан</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255,12</w:t>
            </w:r>
          </w:p>
        </w:tc>
      </w:tr>
      <w:tr w:rsidR="00057B8F" w:rsidRPr="00057B8F" w:rsidTr="000B7F3F">
        <w:trPr>
          <w:cantSplit/>
        </w:trPr>
        <w:tc>
          <w:tcPr>
            <w:tcW w:w="213" w:type="pct"/>
            <w:shd w:val="clear" w:color="auto" w:fill="auto"/>
          </w:tcPr>
          <w:p w:rsidR="007817CD" w:rsidRPr="00057B8F" w:rsidRDefault="007817CD" w:rsidP="0002306E">
            <w:pPr>
              <w:numPr>
                <w:ilvl w:val="0"/>
                <w:numId w:val="221"/>
              </w:numPr>
              <w:rPr>
                <w:sz w:val="20"/>
                <w:szCs w:val="16"/>
              </w:rPr>
            </w:pPr>
          </w:p>
        </w:tc>
        <w:tc>
          <w:tcPr>
            <w:tcW w:w="2419" w:type="pct"/>
            <w:shd w:val="clear" w:color="auto" w:fill="auto"/>
            <w:hideMark/>
          </w:tcPr>
          <w:p w:rsidR="007817CD" w:rsidRPr="00057B8F" w:rsidRDefault="007817CD" w:rsidP="000B7F3F">
            <w:pPr>
              <w:rPr>
                <w:sz w:val="20"/>
                <w:szCs w:val="16"/>
              </w:rPr>
            </w:pPr>
            <w:r w:rsidRPr="00057B8F">
              <w:rPr>
                <w:sz w:val="20"/>
                <w:szCs w:val="16"/>
              </w:rPr>
              <w:t>ВЛ 110 кВ Большеприютная - Пресновка</w:t>
            </w:r>
          </w:p>
        </w:tc>
        <w:tc>
          <w:tcPr>
            <w:tcW w:w="695" w:type="pct"/>
            <w:shd w:val="clear" w:color="auto" w:fill="auto"/>
            <w:hideMark/>
          </w:tcPr>
          <w:p w:rsidR="007817CD" w:rsidRPr="00057B8F" w:rsidRDefault="007817CD" w:rsidP="000B7F3F">
            <w:pPr>
              <w:jc w:val="center"/>
              <w:rPr>
                <w:sz w:val="20"/>
                <w:szCs w:val="16"/>
              </w:rPr>
            </w:pPr>
            <w:r w:rsidRPr="00057B8F">
              <w:rPr>
                <w:sz w:val="20"/>
                <w:szCs w:val="16"/>
              </w:rPr>
              <w:t>-</w:t>
            </w:r>
          </w:p>
        </w:tc>
        <w:tc>
          <w:tcPr>
            <w:tcW w:w="695" w:type="pct"/>
            <w:shd w:val="clear" w:color="auto" w:fill="auto"/>
            <w:hideMark/>
          </w:tcPr>
          <w:p w:rsidR="007817CD" w:rsidRPr="00057B8F" w:rsidRDefault="007817CD" w:rsidP="000B7F3F">
            <w:r w:rsidRPr="00057B8F">
              <w:rPr>
                <w:sz w:val="20"/>
                <w:szCs w:val="16"/>
              </w:rPr>
              <w:t>Республика Казахстан</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 -</w:t>
            </w:r>
          </w:p>
        </w:tc>
      </w:tr>
      <w:tr w:rsidR="00057B8F" w:rsidRPr="00057B8F" w:rsidTr="000B7F3F">
        <w:trPr>
          <w:cantSplit/>
        </w:trPr>
        <w:tc>
          <w:tcPr>
            <w:tcW w:w="213" w:type="pct"/>
            <w:shd w:val="clear" w:color="auto" w:fill="auto"/>
          </w:tcPr>
          <w:p w:rsidR="007817CD" w:rsidRPr="00057B8F" w:rsidRDefault="007817CD" w:rsidP="0002306E">
            <w:pPr>
              <w:numPr>
                <w:ilvl w:val="0"/>
                <w:numId w:val="221"/>
              </w:numPr>
              <w:rPr>
                <w:sz w:val="20"/>
                <w:szCs w:val="16"/>
              </w:rPr>
            </w:pPr>
          </w:p>
        </w:tc>
        <w:tc>
          <w:tcPr>
            <w:tcW w:w="2419" w:type="pct"/>
            <w:shd w:val="clear" w:color="auto" w:fill="auto"/>
            <w:hideMark/>
          </w:tcPr>
          <w:p w:rsidR="007817CD" w:rsidRPr="00057B8F" w:rsidRDefault="007817CD" w:rsidP="000B7F3F">
            <w:pPr>
              <w:rPr>
                <w:sz w:val="20"/>
                <w:szCs w:val="16"/>
              </w:rPr>
            </w:pPr>
            <w:r w:rsidRPr="00057B8F">
              <w:rPr>
                <w:sz w:val="20"/>
                <w:szCs w:val="16"/>
                <w:lang w:eastAsia="en-US"/>
              </w:rPr>
              <w:t>ВЛ 110 кВ Литейная - Петухово-тяговая с отпайкой на ПС Горбуново</w:t>
            </w:r>
          </w:p>
        </w:tc>
        <w:tc>
          <w:tcPr>
            <w:tcW w:w="695" w:type="pct"/>
            <w:shd w:val="clear" w:color="auto" w:fill="auto"/>
            <w:hideMark/>
          </w:tcPr>
          <w:p w:rsidR="007817CD" w:rsidRPr="00057B8F" w:rsidRDefault="007817CD" w:rsidP="000B7F3F">
            <w:pPr>
              <w:jc w:val="center"/>
              <w:rPr>
                <w:sz w:val="20"/>
                <w:szCs w:val="16"/>
              </w:rPr>
            </w:pPr>
            <w:r w:rsidRPr="00057B8F">
              <w:rPr>
                <w:sz w:val="20"/>
                <w:szCs w:val="16"/>
                <w:lang w:eastAsia="en-US"/>
              </w:rPr>
              <w:t>ФГУП «Экран»</w:t>
            </w:r>
          </w:p>
        </w:tc>
        <w:tc>
          <w:tcPr>
            <w:tcW w:w="695" w:type="pct"/>
            <w:shd w:val="clear" w:color="auto" w:fill="auto"/>
            <w:hideMark/>
          </w:tcPr>
          <w:p w:rsidR="007817CD" w:rsidRPr="00057B8F" w:rsidRDefault="007817CD" w:rsidP="000B7F3F">
            <w:r w:rsidRPr="00057B8F">
              <w:rPr>
                <w:sz w:val="20"/>
                <w:szCs w:val="16"/>
              </w:rPr>
              <w:t>Республика Казахстан</w:t>
            </w:r>
          </w:p>
        </w:tc>
        <w:tc>
          <w:tcPr>
            <w:tcW w:w="978" w:type="pct"/>
            <w:shd w:val="clear" w:color="auto" w:fill="auto"/>
            <w:hideMark/>
          </w:tcPr>
          <w:p w:rsidR="007817CD" w:rsidRPr="00057B8F" w:rsidRDefault="007817CD" w:rsidP="000B7F3F">
            <w:pPr>
              <w:jc w:val="center"/>
              <w:rPr>
                <w:sz w:val="20"/>
                <w:szCs w:val="16"/>
              </w:rPr>
            </w:pPr>
            <w:r w:rsidRPr="00057B8F">
              <w:rPr>
                <w:sz w:val="20"/>
                <w:szCs w:val="16"/>
                <w:lang w:eastAsia="en-US"/>
              </w:rPr>
              <w:t>22,5</w:t>
            </w:r>
          </w:p>
        </w:tc>
      </w:tr>
      <w:tr w:rsidR="00057B8F" w:rsidRPr="00057B8F" w:rsidTr="000B7F3F">
        <w:trPr>
          <w:cantSplit/>
        </w:trPr>
        <w:tc>
          <w:tcPr>
            <w:tcW w:w="213" w:type="pct"/>
            <w:shd w:val="clear" w:color="auto" w:fill="auto"/>
          </w:tcPr>
          <w:p w:rsidR="007817CD" w:rsidRPr="00057B8F" w:rsidRDefault="007817CD" w:rsidP="0002306E">
            <w:pPr>
              <w:numPr>
                <w:ilvl w:val="0"/>
                <w:numId w:val="221"/>
              </w:numPr>
              <w:rPr>
                <w:sz w:val="20"/>
                <w:szCs w:val="16"/>
              </w:rPr>
            </w:pPr>
          </w:p>
        </w:tc>
        <w:tc>
          <w:tcPr>
            <w:tcW w:w="2419" w:type="pct"/>
            <w:shd w:val="clear" w:color="auto" w:fill="auto"/>
            <w:hideMark/>
          </w:tcPr>
          <w:p w:rsidR="007817CD" w:rsidRPr="00057B8F" w:rsidRDefault="007817CD" w:rsidP="000B7F3F">
            <w:pPr>
              <w:rPr>
                <w:sz w:val="20"/>
                <w:szCs w:val="16"/>
              </w:rPr>
            </w:pPr>
            <w:r w:rsidRPr="00057B8F">
              <w:rPr>
                <w:sz w:val="20"/>
                <w:szCs w:val="16"/>
                <w:lang w:eastAsia="en-US"/>
              </w:rPr>
              <w:t>ВЛ 110 кВ Мамлютка - Петухово-тяговая с отпайкой на ПС Горбуново</w:t>
            </w:r>
          </w:p>
        </w:tc>
        <w:tc>
          <w:tcPr>
            <w:tcW w:w="695" w:type="pct"/>
            <w:shd w:val="clear" w:color="auto" w:fill="auto"/>
            <w:hideMark/>
          </w:tcPr>
          <w:p w:rsidR="007817CD" w:rsidRPr="00057B8F" w:rsidRDefault="007817CD" w:rsidP="000B7F3F">
            <w:pPr>
              <w:jc w:val="center"/>
              <w:rPr>
                <w:sz w:val="20"/>
                <w:szCs w:val="16"/>
              </w:rPr>
            </w:pPr>
            <w:r w:rsidRPr="00057B8F">
              <w:rPr>
                <w:sz w:val="20"/>
                <w:szCs w:val="16"/>
                <w:lang w:eastAsia="en-US"/>
              </w:rPr>
              <w:t>ФГУП «Экран»</w:t>
            </w:r>
          </w:p>
        </w:tc>
        <w:tc>
          <w:tcPr>
            <w:tcW w:w="695" w:type="pct"/>
            <w:shd w:val="clear" w:color="auto" w:fill="auto"/>
            <w:hideMark/>
          </w:tcPr>
          <w:p w:rsidR="007817CD" w:rsidRPr="00057B8F" w:rsidRDefault="007817CD" w:rsidP="000B7F3F">
            <w:r w:rsidRPr="00057B8F">
              <w:rPr>
                <w:sz w:val="20"/>
                <w:szCs w:val="16"/>
              </w:rPr>
              <w:t>Республика Казахстан</w:t>
            </w:r>
          </w:p>
        </w:tc>
        <w:tc>
          <w:tcPr>
            <w:tcW w:w="978" w:type="pct"/>
            <w:shd w:val="clear" w:color="auto" w:fill="auto"/>
            <w:hideMark/>
          </w:tcPr>
          <w:p w:rsidR="007817CD" w:rsidRPr="00057B8F" w:rsidRDefault="007817CD" w:rsidP="000B7F3F">
            <w:pPr>
              <w:jc w:val="center"/>
              <w:rPr>
                <w:sz w:val="20"/>
                <w:szCs w:val="16"/>
              </w:rPr>
            </w:pPr>
            <w:r w:rsidRPr="00057B8F">
              <w:rPr>
                <w:sz w:val="20"/>
                <w:szCs w:val="16"/>
                <w:lang w:eastAsia="en-US"/>
              </w:rPr>
              <w:t>22,5</w:t>
            </w:r>
          </w:p>
        </w:tc>
      </w:tr>
      <w:tr w:rsidR="00057B8F" w:rsidRPr="00057B8F" w:rsidTr="000B7F3F">
        <w:trPr>
          <w:cantSplit/>
        </w:trPr>
        <w:tc>
          <w:tcPr>
            <w:tcW w:w="213" w:type="pct"/>
            <w:shd w:val="clear" w:color="auto" w:fill="auto"/>
          </w:tcPr>
          <w:p w:rsidR="007817CD" w:rsidRPr="00057B8F" w:rsidRDefault="007817CD" w:rsidP="0002306E">
            <w:pPr>
              <w:numPr>
                <w:ilvl w:val="0"/>
                <w:numId w:val="221"/>
              </w:numPr>
              <w:rPr>
                <w:sz w:val="20"/>
                <w:szCs w:val="16"/>
              </w:rPr>
            </w:pPr>
          </w:p>
        </w:tc>
        <w:tc>
          <w:tcPr>
            <w:tcW w:w="2419" w:type="pct"/>
            <w:shd w:val="clear" w:color="auto" w:fill="auto"/>
            <w:hideMark/>
          </w:tcPr>
          <w:p w:rsidR="007817CD" w:rsidRPr="00057B8F" w:rsidRDefault="007817CD" w:rsidP="000B7F3F">
            <w:pPr>
              <w:rPr>
                <w:sz w:val="20"/>
                <w:szCs w:val="16"/>
              </w:rPr>
            </w:pPr>
            <w:r w:rsidRPr="00057B8F">
              <w:rPr>
                <w:sz w:val="20"/>
                <w:szCs w:val="16"/>
              </w:rPr>
              <w:t>ВЛ 110 кВ Петухово - Петропавловская ТЭЦ-2</w:t>
            </w:r>
          </w:p>
        </w:tc>
        <w:tc>
          <w:tcPr>
            <w:tcW w:w="695" w:type="pct"/>
            <w:shd w:val="clear" w:color="auto" w:fill="auto"/>
            <w:hideMark/>
          </w:tcPr>
          <w:p w:rsidR="007817CD" w:rsidRPr="00057B8F" w:rsidRDefault="007817CD" w:rsidP="000B7F3F">
            <w:pPr>
              <w:jc w:val="center"/>
              <w:rPr>
                <w:sz w:val="20"/>
                <w:szCs w:val="16"/>
              </w:rPr>
            </w:pPr>
            <w:r w:rsidRPr="00057B8F">
              <w:rPr>
                <w:sz w:val="20"/>
                <w:szCs w:val="16"/>
              </w:rPr>
              <w:t>ФГУП «Экран»</w:t>
            </w:r>
          </w:p>
        </w:tc>
        <w:tc>
          <w:tcPr>
            <w:tcW w:w="695" w:type="pct"/>
            <w:shd w:val="clear" w:color="auto" w:fill="auto"/>
            <w:hideMark/>
          </w:tcPr>
          <w:p w:rsidR="007817CD" w:rsidRPr="00057B8F" w:rsidRDefault="007817CD" w:rsidP="000B7F3F">
            <w:r w:rsidRPr="00057B8F">
              <w:rPr>
                <w:sz w:val="20"/>
                <w:szCs w:val="16"/>
              </w:rPr>
              <w:t>Республика Казахстан</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 -</w:t>
            </w:r>
          </w:p>
        </w:tc>
      </w:tr>
      <w:tr w:rsidR="00057B8F" w:rsidRPr="00057B8F" w:rsidTr="000B7F3F">
        <w:trPr>
          <w:cantSplit/>
        </w:trPr>
        <w:tc>
          <w:tcPr>
            <w:tcW w:w="2631" w:type="pct"/>
            <w:gridSpan w:val="2"/>
            <w:shd w:val="clear" w:color="auto" w:fill="auto"/>
            <w:hideMark/>
          </w:tcPr>
          <w:p w:rsidR="007817CD" w:rsidRPr="00057B8F" w:rsidRDefault="007817CD" w:rsidP="000B7F3F">
            <w:pPr>
              <w:rPr>
                <w:iCs/>
                <w:sz w:val="20"/>
                <w:szCs w:val="16"/>
              </w:rPr>
            </w:pPr>
            <w:r w:rsidRPr="00057B8F">
              <w:rPr>
                <w:iCs/>
                <w:sz w:val="20"/>
                <w:szCs w:val="16"/>
              </w:rPr>
              <w:t>Всего</w:t>
            </w:r>
          </w:p>
        </w:tc>
        <w:tc>
          <w:tcPr>
            <w:tcW w:w="695" w:type="pct"/>
            <w:shd w:val="clear" w:color="auto" w:fill="auto"/>
          </w:tcPr>
          <w:p w:rsidR="007817CD" w:rsidRPr="00057B8F" w:rsidRDefault="007817CD" w:rsidP="000B7F3F">
            <w:pPr>
              <w:rPr>
                <w:sz w:val="20"/>
                <w:szCs w:val="16"/>
              </w:rPr>
            </w:pPr>
          </w:p>
        </w:tc>
        <w:tc>
          <w:tcPr>
            <w:tcW w:w="695" w:type="pct"/>
            <w:shd w:val="clear" w:color="auto" w:fill="auto"/>
          </w:tcPr>
          <w:p w:rsidR="007817CD" w:rsidRPr="00057B8F" w:rsidRDefault="007817CD" w:rsidP="000B7F3F">
            <w:pPr>
              <w:rPr>
                <w:sz w:val="20"/>
                <w:szCs w:val="16"/>
              </w:rPr>
            </w:pPr>
          </w:p>
        </w:tc>
        <w:tc>
          <w:tcPr>
            <w:tcW w:w="978" w:type="pct"/>
            <w:shd w:val="clear" w:color="auto" w:fill="auto"/>
            <w:hideMark/>
          </w:tcPr>
          <w:p w:rsidR="007817CD" w:rsidRPr="00057B8F" w:rsidRDefault="006B3A5D" w:rsidP="000B7F3F">
            <w:pPr>
              <w:jc w:val="center"/>
              <w:rPr>
                <w:sz w:val="20"/>
                <w:szCs w:val="16"/>
              </w:rPr>
            </w:pPr>
            <w:r w:rsidRPr="00057B8F">
              <w:rPr>
                <w:sz w:val="20"/>
                <w:szCs w:val="16"/>
              </w:rPr>
              <w:t>7</w:t>
            </w:r>
            <w:r w:rsidR="007817CD" w:rsidRPr="00057B8F">
              <w:rPr>
                <w:sz w:val="20"/>
                <w:szCs w:val="16"/>
              </w:rPr>
              <w:t>39,42</w:t>
            </w:r>
          </w:p>
        </w:tc>
      </w:tr>
    </w:tbl>
    <w:p w:rsidR="007817CD" w:rsidRPr="00057B8F" w:rsidRDefault="007817CD" w:rsidP="007817CD">
      <w:pPr>
        <w:pStyle w:val="6"/>
      </w:pPr>
      <w:bookmarkStart w:id="2112" w:name="_Toc343872200"/>
      <w:r w:rsidRPr="00057B8F">
        <w:t>Действующие линии электропередачи напряжением 110 кВ и выше, вывод из работы которых приводит к технологическим ограничениям перетока электрической энергии (мощности) по сетям более высокого класса напряжения</w:t>
      </w:r>
      <w:bookmarkEnd w:id="211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3000"/>
        <w:gridCol w:w="1696"/>
        <w:gridCol w:w="1599"/>
        <w:gridCol w:w="2869"/>
      </w:tblGrid>
      <w:tr w:rsidR="00057B8F" w:rsidRPr="00057B8F" w:rsidTr="000B7F3F">
        <w:trPr>
          <w:cantSplit/>
          <w:tblHeader/>
        </w:trPr>
        <w:tc>
          <w:tcPr>
            <w:tcW w:w="213" w:type="pct"/>
            <w:shd w:val="clear" w:color="auto" w:fill="auto"/>
            <w:hideMark/>
          </w:tcPr>
          <w:p w:rsidR="007817CD" w:rsidRPr="00057B8F" w:rsidRDefault="007817CD" w:rsidP="000B7F3F">
            <w:pPr>
              <w:jc w:val="center"/>
              <w:rPr>
                <w:bCs/>
                <w:sz w:val="20"/>
                <w:szCs w:val="16"/>
              </w:rPr>
            </w:pPr>
            <w:r w:rsidRPr="00057B8F">
              <w:rPr>
                <w:bCs/>
                <w:sz w:val="20"/>
                <w:szCs w:val="16"/>
              </w:rPr>
              <w:t>№</w:t>
            </w:r>
          </w:p>
        </w:tc>
        <w:tc>
          <w:tcPr>
            <w:tcW w:w="1567" w:type="pct"/>
            <w:shd w:val="clear" w:color="auto" w:fill="auto"/>
            <w:hideMark/>
          </w:tcPr>
          <w:p w:rsidR="007817CD" w:rsidRPr="00057B8F" w:rsidRDefault="007817CD" w:rsidP="000B7F3F">
            <w:pPr>
              <w:rPr>
                <w:bCs/>
                <w:sz w:val="20"/>
                <w:szCs w:val="16"/>
              </w:rPr>
            </w:pPr>
            <w:r w:rsidRPr="00057B8F">
              <w:rPr>
                <w:bCs/>
                <w:sz w:val="20"/>
                <w:szCs w:val="16"/>
              </w:rPr>
              <w:t>Наименование линии электропередачи</w:t>
            </w:r>
          </w:p>
        </w:tc>
        <w:tc>
          <w:tcPr>
            <w:tcW w:w="886" w:type="pct"/>
            <w:shd w:val="clear" w:color="auto" w:fill="auto"/>
            <w:hideMark/>
          </w:tcPr>
          <w:p w:rsidR="007817CD" w:rsidRPr="00057B8F" w:rsidRDefault="007817CD" w:rsidP="000B7F3F">
            <w:pPr>
              <w:rPr>
                <w:bCs/>
                <w:sz w:val="20"/>
                <w:szCs w:val="16"/>
              </w:rPr>
            </w:pPr>
            <w:r w:rsidRPr="00057B8F">
              <w:rPr>
                <w:bCs/>
                <w:sz w:val="20"/>
                <w:szCs w:val="16"/>
              </w:rPr>
              <w:t>Местоположение</w:t>
            </w:r>
          </w:p>
        </w:tc>
        <w:tc>
          <w:tcPr>
            <w:tcW w:w="835" w:type="pct"/>
            <w:shd w:val="clear" w:color="auto" w:fill="auto"/>
            <w:hideMark/>
          </w:tcPr>
          <w:p w:rsidR="007817CD" w:rsidRPr="00057B8F" w:rsidRDefault="007817CD" w:rsidP="000B7F3F">
            <w:pPr>
              <w:jc w:val="center"/>
              <w:rPr>
                <w:bCs/>
                <w:sz w:val="20"/>
                <w:szCs w:val="16"/>
              </w:rPr>
            </w:pPr>
            <w:r w:rsidRPr="00057B8F">
              <w:rPr>
                <w:bCs/>
                <w:sz w:val="20"/>
                <w:szCs w:val="16"/>
              </w:rPr>
              <w:t>Протяженность, км</w:t>
            </w:r>
          </w:p>
        </w:tc>
        <w:tc>
          <w:tcPr>
            <w:tcW w:w="1499" w:type="pct"/>
            <w:shd w:val="clear" w:color="auto" w:fill="auto"/>
            <w:hideMark/>
          </w:tcPr>
          <w:p w:rsidR="007817CD" w:rsidRPr="00057B8F" w:rsidRDefault="007817CD" w:rsidP="000B7F3F">
            <w:pPr>
              <w:rPr>
                <w:bCs/>
                <w:sz w:val="20"/>
                <w:szCs w:val="16"/>
              </w:rPr>
            </w:pPr>
            <w:r w:rsidRPr="00057B8F">
              <w:rPr>
                <w:bCs/>
                <w:sz w:val="20"/>
                <w:szCs w:val="16"/>
              </w:rPr>
              <w:t>Ограничения при выводе из работы</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22"/>
              </w:numPr>
              <w:rPr>
                <w:iCs/>
                <w:sz w:val="20"/>
                <w:szCs w:val="16"/>
              </w:rPr>
            </w:pPr>
          </w:p>
        </w:tc>
        <w:tc>
          <w:tcPr>
            <w:tcW w:w="1567" w:type="pct"/>
            <w:shd w:val="clear" w:color="auto" w:fill="auto"/>
            <w:hideMark/>
          </w:tcPr>
          <w:p w:rsidR="007817CD" w:rsidRPr="00057B8F" w:rsidRDefault="007817CD" w:rsidP="000B7F3F">
            <w:pPr>
              <w:rPr>
                <w:sz w:val="20"/>
                <w:szCs w:val="16"/>
              </w:rPr>
            </w:pPr>
            <w:r w:rsidRPr="00057B8F">
              <w:rPr>
                <w:sz w:val="20"/>
                <w:szCs w:val="16"/>
              </w:rPr>
              <w:t>ВЛ 110 кВ Высокая - Ватолино-тяговая</w:t>
            </w:r>
          </w:p>
        </w:tc>
        <w:tc>
          <w:tcPr>
            <w:tcW w:w="886" w:type="pct"/>
            <w:shd w:val="clear" w:color="auto" w:fill="auto"/>
            <w:hideMark/>
          </w:tcPr>
          <w:p w:rsidR="007817CD" w:rsidRPr="00057B8F" w:rsidRDefault="007817CD" w:rsidP="000B7F3F">
            <w:pPr>
              <w:rPr>
                <w:sz w:val="20"/>
                <w:szCs w:val="16"/>
              </w:rPr>
            </w:pPr>
            <w:r w:rsidRPr="00057B8F">
              <w:rPr>
                <w:bCs/>
                <w:sz w:val="20"/>
                <w:szCs w:val="16"/>
              </w:rPr>
              <w:t>Курганская область</w:t>
            </w:r>
          </w:p>
        </w:tc>
        <w:tc>
          <w:tcPr>
            <w:tcW w:w="835" w:type="pct"/>
            <w:shd w:val="clear" w:color="auto" w:fill="auto"/>
            <w:hideMark/>
          </w:tcPr>
          <w:p w:rsidR="007817CD" w:rsidRPr="00057B8F" w:rsidRDefault="007817CD" w:rsidP="000B7F3F">
            <w:pPr>
              <w:jc w:val="center"/>
              <w:rPr>
                <w:sz w:val="20"/>
                <w:szCs w:val="16"/>
                <w:lang w:val="en-US"/>
              </w:rPr>
            </w:pPr>
            <w:r w:rsidRPr="00057B8F">
              <w:rPr>
                <w:sz w:val="20"/>
                <w:szCs w:val="16"/>
                <w:lang w:val="en-US"/>
              </w:rPr>
              <w:t>-</w:t>
            </w:r>
          </w:p>
        </w:tc>
        <w:tc>
          <w:tcPr>
            <w:tcW w:w="1499" w:type="pct"/>
            <w:shd w:val="clear" w:color="auto" w:fill="auto"/>
            <w:hideMark/>
          </w:tcPr>
          <w:p w:rsidR="007817CD" w:rsidRPr="00057B8F" w:rsidRDefault="007817CD" w:rsidP="000B7F3F">
            <w:pPr>
              <w:rPr>
                <w:sz w:val="20"/>
                <w:szCs w:val="16"/>
              </w:rPr>
            </w:pPr>
            <w:r w:rsidRPr="00057B8F">
              <w:rPr>
                <w:sz w:val="20"/>
                <w:szCs w:val="16"/>
              </w:rPr>
              <w:t>В зависимости от фактического режима</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22"/>
              </w:numPr>
              <w:rPr>
                <w:iCs/>
                <w:sz w:val="20"/>
                <w:szCs w:val="16"/>
              </w:rPr>
            </w:pPr>
          </w:p>
        </w:tc>
        <w:tc>
          <w:tcPr>
            <w:tcW w:w="1567" w:type="pct"/>
            <w:shd w:val="clear" w:color="auto" w:fill="auto"/>
            <w:hideMark/>
          </w:tcPr>
          <w:p w:rsidR="007817CD" w:rsidRPr="00057B8F" w:rsidRDefault="007817CD" w:rsidP="000B7F3F">
            <w:pPr>
              <w:rPr>
                <w:sz w:val="20"/>
                <w:szCs w:val="16"/>
              </w:rPr>
            </w:pPr>
            <w:r w:rsidRPr="00057B8F">
              <w:rPr>
                <w:sz w:val="20"/>
                <w:szCs w:val="16"/>
              </w:rPr>
              <w:t>ВЛ 110 кВ Высокая - ЗОК</w:t>
            </w:r>
          </w:p>
        </w:tc>
        <w:tc>
          <w:tcPr>
            <w:tcW w:w="886" w:type="pct"/>
            <w:shd w:val="clear" w:color="auto" w:fill="auto"/>
            <w:hideMark/>
          </w:tcPr>
          <w:p w:rsidR="007817CD" w:rsidRPr="00057B8F" w:rsidRDefault="007817CD" w:rsidP="000B7F3F">
            <w:pPr>
              <w:rPr>
                <w:sz w:val="20"/>
                <w:szCs w:val="16"/>
              </w:rPr>
            </w:pPr>
            <w:r w:rsidRPr="00057B8F">
              <w:rPr>
                <w:bCs/>
                <w:sz w:val="20"/>
                <w:szCs w:val="16"/>
              </w:rPr>
              <w:t>Курганская область</w:t>
            </w:r>
          </w:p>
        </w:tc>
        <w:tc>
          <w:tcPr>
            <w:tcW w:w="835" w:type="pct"/>
            <w:shd w:val="clear" w:color="auto" w:fill="auto"/>
            <w:hideMark/>
          </w:tcPr>
          <w:p w:rsidR="007817CD" w:rsidRPr="00057B8F" w:rsidRDefault="007817CD" w:rsidP="000B7F3F">
            <w:pPr>
              <w:jc w:val="center"/>
              <w:rPr>
                <w:sz w:val="20"/>
                <w:szCs w:val="16"/>
                <w:lang w:val="en-US"/>
              </w:rPr>
            </w:pPr>
            <w:r w:rsidRPr="00057B8F">
              <w:rPr>
                <w:sz w:val="20"/>
                <w:szCs w:val="16"/>
                <w:lang w:val="en-US"/>
              </w:rPr>
              <w:t>-</w:t>
            </w:r>
          </w:p>
        </w:tc>
        <w:tc>
          <w:tcPr>
            <w:tcW w:w="1499" w:type="pct"/>
            <w:shd w:val="clear" w:color="auto" w:fill="auto"/>
            <w:hideMark/>
          </w:tcPr>
          <w:p w:rsidR="007817CD" w:rsidRPr="00057B8F" w:rsidRDefault="007817CD" w:rsidP="000B7F3F">
            <w:pPr>
              <w:rPr>
                <w:sz w:val="20"/>
                <w:szCs w:val="16"/>
              </w:rPr>
            </w:pPr>
            <w:r w:rsidRPr="00057B8F">
              <w:rPr>
                <w:sz w:val="20"/>
                <w:szCs w:val="16"/>
              </w:rPr>
              <w:t>В зависимости от фактического режима</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22"/>
              </w:numPr>
              <w:rPr>
                <w:sz w:val="20"/>
                <w:szCs w:val="16"/>
              </w:rPr>
            </w:pPr>
          </w:p>
        </w:tc>
        <w:tc>
          <w:tcPr>
            <w:tcW w:w="1567" w:type="pct"/>
            <w:shd w:val="clear" w:color="auto" w:fill="auto"/>
            <w:hideMark/>
          </w:tcPr>
          <w:p w:rsidR="007817CD" w:rsidRPr="00057B8F" w:rsidRDefault="007817CD" w:rsidP="000B7F3F">
            <w:pPr>
              <w:rPr>
                <w:sz w:val="20"/>
                <w:szCs w:val="16"/>
              </w:rPr>
            </w:pPr>
            <w:r w:rsidRPr="00057B8F">
              <w:rPr>
                <w:sz w:val="20"/>
                <w:szCs w:val="16"/>
              </w:rPr>
              <w:t>ВЛ 110 кВ Высокая - Ольховка</w:t>
            </w:r>
          </w:p>
        </w:tc>
        <w:tc>
          <w:tcPr>
            <w:tcW w:w="886" w:type="pct"/>
            <w:shd w:val="clear" w:color="auto" w:fill="auto"/>
            <w:hideMark/>
          </w:tcPr>
          <w:p w:rsidR="007817CD" w:rsidRPr="00057B8F" w:rsidRDefault="007817CD" w:rsidP="000B7F3F">
            <w:pPr>
              <w:rPr>
                <w:sz w:val="20"/>
                <w:szCs w:val="16"/>
              </w:rPr>
            </w:pPr>
            <w:r w:rsidRPr="00057B8F">
              <w:rPr>
                <w:bCs/>
                <w:sz w:val="20"/>
                <w:szCs w:val="16"/>
              </w:rPr>
              <w:t>Курганская область</w:t>
            </w:r>
          </w:p>
        </w:tc>
        <w:tc>
          <w:tcPr>
            <w:tcW w:w="835" w:type="pct"/>
            <w:shd w:val="clear" w:color="auto" w:fill="auto"/>
            <w:hideMark/>
          </w:tcPr>
          <w:p w:rsidR="007817CD" w:rsidRPr="00057B8F" w:rsidRDefault="007817CD" w:rsidP="000B7F3F">
            <w:pPr>
              <w:jc w:val="center"/>
              <w:rPr>
                <w:sz w:val="20"/>
                <w:szCs w:val="16"/>
                <w:lang w:val="en-US"/>
              </w:rPr>
            </w:pPr>
            <w:r w:rsidRPr="00057B8F">
              <w:rPr>
                <w:sz w:val="20"/>
                <w:szCs w:val="16"/>
                <w:lang w:val="en-US"/>
              </w:rPr>
              <w:t>-</w:t>
            </w:r>
          </w:p>
        </w:tc>
        <w:tc>
          <w:tcPr>
            <w:tcW w:w="1499" w:type="pct"/>
            <w:shd w:val="clear" w:color="auto" w:fill="auto"/>
            <w:hideMark/>
          </w:tcPr>
          <w:p w:rsidR="007817CD" w:rsidRPr="00057B8F" w:rsidRDefault="007817CD" w:rsidP="000B7F3F">
            <w:pPr>
              <w:rPr>
                <w:sz w:val="20"/>
                <w:szCs w:val="16"/>
              </w:rPr>
            </w:pPr>
            <w:r w:rsidRPr="00057B8F">
              <w:rPr>
                <w:sz w:val="20"/>
                <w:szCs w:val="16"/>
              </w:rPr>
              <w:t>В зависимости от фактического режима</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22"/>
              </w:numPr>
              <w:rPr>
                <w:iCs/>
                <w:sz w:val="20"/>
                <w:szCs w:val="16"/>
              </w:rPr>
            </w:pPr>
          </w:p>
        </w:tc>
        <w:tc>
          <w:tcPr>
            <w:tcW w:w="1567" w:type="pct"/>
            <w:shd w:val="clear" w:color="auto" w:fill="auto"/>
            <w:hideMark/>
          </w:tcPr>
          <w:p w:rsidR="007817CD" w:rsidRPr="00057B8F" w:rsidRDefault="007817CD" w:rsidP="000B7F3F">
            <w:pPr>
              <w:rPr>
                <w:sz w:val="20"/>
                <w:szCs w:val="16"/>
              </w:rPr>
            </w:pPr>
            <w:r w:rsidRPr="00057B8F">
              <w:rPr>
                <w:sz w:val="20"/>
                <w:szCs w:val="16"/>
              </w:rPr>
              <w:t xml:space="preserve">ВЛ 110 кВ Каменская - В. Ключи </w:t>
            </w:r>
          </w:p>
        </w:tc>
        <w:tc>
          <w:tcPr>
            <w:tcW w:w="886" w:type="pct"/>
            <w:shd w:val="clear" w:color="auto" w:fill="auto"/>
            <w:hideMark/>
          </w:tcPr>
          <w:p w:rsidR="007817CD" w:rsidRPr="00057B8F" w:rsidRDefault="007817CD" w:rsidP="000B7F3F">
            <w:pPr>
              <w:rPr>
                <w:sz w:val="20"/>
                <w:szCs w:val="16"/>
              </w:rPr>
            </w:pPr>
            <w:r w:rsidRPr="00057B8F">
              <w:rPr>
                <w:bCs/>
                <w:sz w:val="20"/>
                <w:szCs w:val="16"/>
              </w:rPr>
              <w:t>Курганская область</w:t>
            </w:r>
          </w:p>
        </w:tc>
        <w:tc>
          <w:tcPr>
            <w:tcW w:w="835" w:type="pct"/>
            <w:shd w:val="clear" w:color="auto" w:fill="auto"/>
            <w:hideMark/>
          </w:tcPr>
          <w:p w:rsidR="007817CD" w:rsidRPr="00057B8F" w:rsidRDefault="007817CD" w:rsidP="000B7F3F">
            <w:pPr>
              <w:jc w:val="center"/>
              <w:rPr>
                <w:sz w:val="20"/>
                <w:szCs w:val="16"/>
              </w:rPr>
            </w:pPr>
            <w:r w:rsidRPr="00057B8F">
              <w:rPr>
                <w:sz w:val="20"/>
                <w:szCs w:val="16"/>
              </w:rPr>
              <w:t>-</w:t>
            </w:r>
          </w:p>
        </w:tc>
        <w:tc>
          <w:tcPr>
            <w:tcW w:w="1499" w:type="pct"/>
            <w:shd w:val="clear" w:color="auto" w:fill="auto"/>
            <w:hideMark/>
          </w:tcPr>
          <w:p w:rsidR="007817CD" w:rsidRPr="00057B8F" w:rsidRDefault="007817CD" w:rsidP="000B7F3F">
            <w:pPr>
              <w:rPr>
                <w:sz w:val="20"/>
                <w:szCs w:val="16"/>
              </w:rPr>
            </w:pPr>
            <w:r w:rsidRPr="00057B8F">
              <w:rPr>
                <w:sz w:val="20"/>
                <w:szCs w:val="16"/>
              </w:rPr>
              <w:t>В зависимости от фактического режима</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22"/>
              </w:numPr>
              <w:rPr>
                <w:iCs/>
                <w:sz w:val="20"/>
                <w:szCs w:val="16"/>
              </w:rPr>
            </w:pPr>
          </w:p>
        </w:tc>
        <w:tc>
          <w:tcPr>
            <w:tcW w:w="1567" w:type="pct"/>
            <w:shd w:val="clear" w:color="auto" w:fill="auto"/>
            <w:hideMark/>
          </w:tcPr>
          <w:p w:rsidR="007817CD" w:rsidRPr="00057B8F" w:rsidRDefault="007817CD" w:rsidP="000B7F3F">
            <w:pPr>
              <w:rPr>
                <w:sz w:val="20"/>
                <w:szCs w:val="16"/>
              </w:rPr>
            </w:pPr>
            <w:r w:rsidRPr="00057B8F">
              <w:rPr>
                <w:sz w:val="20"/>
                <w:szCs w:val="16"/>
              </w:rPr>
              <w:t>ВЛ 110 кВ Каменская - Колчедан</w:t>
            </w:r>
          </w:p>
        </w:tc>
        <w:tc>
          <w:tcPr>
            <w:tcW w:w="886" w:type="pct"/>
            <w:shd w:val="clear" w:color="auto" w:fill="auto"/>
            <w:hideMark/>
          </w:tcPr>
          <w:p w:rsidR="007817CD" w:rsidRPr="00057B8F" w:rsidRDefault="007817CD" w:rsidP="000B7F3F">
            <w:pPr>
              <w:rPr>
                <w:sz w:val="20"/>
                <w:szCs w:val="16"/>
              </w:rPr>
            </w:pPr>
            <w:r w:rsidRPr="00057B8F">
              <w:rPr>
                <w:bCs/>
                <w:sz w:val="20"/>
                <w:szCs w:val="16"/>
              </w:rPr>
              <w:t>Курганская область</w:t>
            </w:r>
          </w:p>
        </w:tc>
        <w:tc>
          <w:tcPr>
            <w:tcW w:w="835" w:type="pct"/>
            <w:shd w:val="clear" w:color="auto" w:fill="auto"/>
            <w:hideMark/>
          </w:tcPr>
          <w:p w:rsidR="007817CD" w:rsidRPr="00057B8F" w:rsidRDefault="007817CD" w:rsidP="000B7F3F">
            <w:pPr>
              <w:jc w:val="center"/>
              <w:rPr>
                <w:sz w:val="20"/>
                <w:szCs w:val="16"/>
              </w:rPr>
            </w:pPr>
            <w:r w:rsidRPr="00057B8F">
              <w:rPr>
                <w:sz w:val="20"/>
                <w:szCs w:val="16"/>
              </w:rPr>
              <w:t>-</w:t>
            </w:r>
          </w:p>
        </w:tc>
        <w:tc>
          <w:tcPr>
            <w:tcW w:w="1499" w:type="pct"/>
            <w:shd w:val="clear" w:color="auto" w:fill="auto"/>
            <w:hideMark/>
          </w:tcPr>
          <w:p w:rsidR="007817CD" w:rsidRPr="00057B8F" w:rsidRDefault="007817CD" w:rsidP="000B7F3F">
            <w:pPr>
              <w:rPr>
                <w:sz w:val="20"/>
                <w:szCs w:val="16"/>
              </w:rPr>
            </w:pPr>
            <w:r w:rsidRPr="00057B8F">
              <w:rPr>
                <w:sz w:val="20"/>
                <w:szCs w:val="16"/>
              </w:rPr>
              <w:t>В зависимости от фактического режима</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22"/>
              </w:numPr>
              <w:rPr>
                <w:iCs/>
                <w:sz w:val="20"/>
                <w:szCs w:val="16"/>
              </w:rPr>
            </w:pPr>
          </w:p>
        </w:tc>
        <w:tc>
          <w:tcPr>
            <w:tcW w:w="1567" w:type="pct"/>
            <w:shd w:val="clear" w:color="auto" w:fill="auto"/>
            <w:hideMark/>
          </w:tcPr>
          <w:p w:rsidR="007817CD" w:rsidRPr="00057B8F" w:rsidRDefault="007817CD" w:rsidP="000B7F3F">
            <w:pPr>
              <w:rPr>
                <w:sz w:val="20"/>
                <w:szCs w:val="16"/>
              </w:rPr>
            </w:pPr>
            <w:r w:rsidRPr="00057B8F">
              <w:rPr>
                <w:sz w:val="20"/>
                <w:szCs w:val="16"/>
              </w:rPr>
              <w:t>ВЛ 110 кВ Козырево - Алакуль-тяговая</w:t>
            </w:r>
          </w:p>
        </w:tc>
        <w:tc>
          <w:tcPr>
            <w:tcW w:w="886" w:type="pct"/>
            <w:shd w:val="clear" w:color="auto" w:fill="auto"/>
            <w:hideMark/>
          </w:tcPr>
          <w:p w:rsidR="007817CD" w:rsidRPr="00057B8F" w:rsidRDefault="007817CD" w:rsidP="000B7F3F">
            <w:pPr>
              <w:rPr>
                <w:sz w:val="20"/>
                <w:szCs w:val="16"/>
              </w:rPr>
            </w:pPr>
            <w:r w:rsidRPr="00057B8F">
              <w:rPr>
                <w:bCs/>
                <w:sz w:val="20"/>
                <w:szCs w:val="16"/>
              </w:rPr>
              <w:t>Курганская область</w:t>
            </w:r>
          </w:p>
        </w:tc>
        <w:tc>
          <w:tcPr>
            <w:tcW w:w="835" w:type="pct"/>
            <w:shd w:val="clear" w:color="auto" w:fill="auto"/>
            <w:hideMark/>
          </w:tcPr>
          <w:p w:rsidR="007817CD" w:rsidRPr="00057B8F" w:rsidRDefault="007817CD" w:rsidP="000B7F3F">
            <w:pPr>
              <w:jc w:val="center"/>
              <w:rPr>
                <w:sz w:val="20"/>
                <w:szCs w:val="16"/>
                <w:lang w:val="en-US"/>
              </w:rPr>
            </w:pPr>
            <w:r w:rsidRPr="00057B8F">
              <w:rPr>
                <w:sz w:val="20"/>
                <w:szCs w:val="16"/>
                <w:lang w:val="en-US"/>
              </w:rPr>
              <w:t>-</w:t>
            </w:r>
          </w:p>
        </w:tc>
        <w:tc>
          <w:tcPr>
            <w:tcW w:w="1499" w:type="pct"/>
            <w:shd w:val="clear" w:color="auto" w:fill="auto"/>
            <w:hideMark/>
          </w:tcPr>
          <w:p w:rsidR="007817CD" w:rsidRPr="00057B8F" w:rsidRDefault="007817CD" w:rsidP="000B7F3F">
            <w:pPr>
              <w:rPr>
                <w:sz w:val="20"/>
                <w:szCs w:val="16"/>
              </w:rPr>
            </w:pPr>
            <w:r w:rsidRPr="00057B8F">
              <w:rPr>
                <w:sz w:val="20"/>
                <w:szCs w:val="16"/>
              </w:rPr>
              <w:t>В зависимости от фактического режима</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22"/>
              </w:numPr>
              <w:rPr>
                <w:iCs/>
                <w:sz w:val="20"/>
                <w:szCs w:val="16"/>
              </w:rPr>
            </w:pPr>
          </w:p>
        </w:tc>
        <w:tc>
          <w:tcPr>
            <w:tcW w:w="1567" w:type="pct"/>
            <w:shd w:val="clear" w:color="auto" w:fill="auto"/>
            <w:hideMark/>
          </w:tcPr>
          <w:p w:rsidR="007817CD" w:rsidRPr="00057B8F" w:rsidRDefault="007817CD" w:rsidP="000B7F3F">
            <w:pPr>
              <w:rPr>
                <w:sz w:val="20"/>
                <w:szCs w:val="16"/>
              </w:rPr>
            </w:pPr>
            <w:r w:rsidRPr="00057B8F">
              <w:rPr>
                <w:sz w:val="20"/>
                <w:szCs w:val="16"/>
              </w:rPr>
              <w:t>ВЛ 110 кВ Козырево - Чернявская-тяговая</w:t>
            </w:r>
          </w:p>
        </w:tc>
        <w:tc>
          <w:tcPr>
            <w:tcW w:w="886" w:type="pct"/>
            <w:shd w:val="clear" w:color="auto" w:fill="auto"/>
            <w:hideMark/>
          </w:tcPr>
          <w:p w:rsidR="007817CD" w:rsidRPr="00057B8F" w:rsidRDefault="007817CD" w:rsidP="000B7F3F">
            <w:pPr>
              <w:rPr>
                <w:sz w:val="20"/>
                <w:szCs w:val="16"/>
              </w:rPr>
            </w:pPr>
            <w:r w:rsidRPr="00057B8F">
              <w:rPr>
                <w:bCs/>
                <w:sz w:val="20"/>
                <w:szCs w:val="16"/>
              </w:rPr>
              <w:t>Курганская область</w:t>
            </w:r>
          </w:p>
        </w:tc>
        <w:tc>
          <w:tcPr>
            <w:tcW w:w="835" w:type="pct"/>
            <w:shd w:val="clear" w:color="auto" w:fill="auto"/>
            <w:hideMark/>
          </w:tcPr>
          <w:p w:rsidR="007817CD" w:rsidRPr="00057B8F" w:rsidRDefault="007817CD" w:rsidP="000B7F3F">
            <w:pPr>
              <w:jc w:val="center"/>
              <w:rPr>
                <w:sz w:val="20"/>
                <w:szCs w:val="16"/>
                <w:lang w:val="en-US"/>
              </w:rPr>
            </w:pPr>
            <w:r w:rsidRPr="00057B8F">
              <w:rPr>
                <w:sz w:val="20"/>
                <w:szCs w:val="16"/>
                <w:lang w:val="en-US"/>
              </w:rPr>
              <w:t>-</w:t>
            </w:r>
          </w:p>
        </w:tc>
        <w:tc>
          <w:tcPr>
            <w:tcW w:w="1499" w:type="pct"/>
            <w:shd w:val="clear" w:color="auto" w:fill="auto"/>
            <w:hideMark/>
          </w:tcPr>
          <w:p w:rsidR="007817CD" w:rsidRPr="00057B8F" w:rsidRDefault="007817CD" w:rsidP="000B7F3F">
            <w:pPr>
              <w:rPr>
                <w:sz w:val="20"/>
                <w:szCs w:val="16"/>
              </w:rPr>
            </w:pPr>
            <w:r w:rsidRPr="00057B8F">
              <w:rPr>
                <w:sz w:val="20"/>
                <w:szCs w:val="16"/>
              </w:rPr>
              <w:t>В зависимости от фактического режима</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22"/>
              </w:numPr>
              <w:rPr>
                <w:iCs/>
                <w:sz w:val="20"/>
                <w:szCs w:val="16"/>
              </w:rPr>
            </w:pPr>
          </w:p>
        </w:tc>
        <w:tc>
          <w:tcPr>
            <w:tcW w:w="1567" w:type="pct"/>
            <w:shd w:val="clear" w:color="auto" w:fill="auto"/>
            <w:hideMark/>
          </w:tcPr>
          <w:p w:rsidR="007817CD" w:rsidRPr="00057B8F" w:rsidRDefault="007817CD" w:rsidP="000B7F3F">
            <w:pPr>
              <w:rPr>
                <w:sz w:val="20"/>
                <w:szCs w:val="16"/>
              </w:rPr>
            </w:pPr>
            <w:r w:rsidRPr="00057B8F">
              <w:rPr>
                <w:sz w:val="20"/>
                <w:szCs w:val="16"/>
                <w:lang w:eastAsia="en-US"/>
              </w:rPr>
              <w:t>ВЛ 110 кВ Литейная - Петухово-тяговая с отпайкой на ПС Горбуново</w:t>
            </w:r>
          </w:p>
        </w:tc>
        <w:tc>
          <w:tcPr>
            <w:tcW w:w="886" w:type="pct"/>
            <w:shd w:val="clear" w:color="auto" w:fill="auto"/>
            <w:hideMark/>
          </w:tcPr>
          <w:p w:rsidR="007817CD" w:rsidRPr="00057B8F" w:rsidRDefault="007817CD" w:rsidP="000B7F3F">
            <w:pPr>
              <w:rPr>
                <w:sz w:val="20"/>
                <w:szCs w:val="16"/>
              </w:rPr>
            </w:pPr>
            <w:r w:rsidRPr="00057B8F">
              <w:rPr>
                <w:bCs/>
                <w:sz w:val="20"/>
                <w:szCs w:val="16"/>
              </w:rPr>
              <w:t>Курганская область</w:t>
            </w:r>
          </w:p>
        </w:tc>
        <w:tc>
          <w:tcPr>
            <w:tcW w:w="835" w:type="pct"/>
            <w:shd w:val="clear" w:color="auto" w:fill="auto"/>
            <w:hideMark/>
          </w:tcPr>
          <w:p w:rsidR="007817CD" w:rsidRPr="00057B8F" w:rsidRDefault="007817CD" w:rsidP="000B7F3F">
            <w:pPr>
              <w:jc w:val="center"/>
              <w:rPr>
                <w:sz w:val="20"/>
                <w:szCs w:val="16"/>
              </w:rPr>
            </w:pPr>
            <w:r w:rsidRPr="00057B8F">
              <w:rPr>
                <w:sz w:val="20"/>
                <w:szCs w:val="16"/>
                <w:lang w:eastAsia="en-US"/>
              </w:rPr>
              <w:t>22,5</w:t>
            </w:r>
          </w:p>
        </w:tc>
        <w:tc>
          <w:tcPr>
            <w:tcW w:w="1499" w:type="pct"/>
            <w:shd w:val="clear" w:color="auto" w:fill="auto"/>
            <w:hideMark/>
          </w:tcPr>
          <w:p w:rsidR="007817CD" w:rsidRPr="00057B8F" w:rsidRDefault="007817CD" w:rsidP="000B7F3F">
            <w:pPr>
              <w:rPr>
                <w:sz w:val="20"/>
                <w:szCs w:val="16"/>
              </w:rPr>
            </w:pPr>
            <w:r w:rsidRPr="00057B8F">
              <w:rPr>
                <w:sz w:val="20"/>
                <w:szCs w:val="16"/>
              </w:rPr>
              <w:t>В зависимости от фактического режима</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22"/>
              </w:numPr>
              <w:rPr>
                <w:iCs/>
                <w:sz w:val="20"/>
                <w:szCs w:val="16"/>
              </w:rPr>
            </w:pPr>
          </w:p>
        </w:tc>
        <w:tc>
          <w:tcPr>
            <w:tcW w:w="1567" w:type="pct"/>
            <w:shd w:val="clear" w:color="auto" w:fill="auto"/>
            <w:hideMark/>
          </w:tcPr>
          <w:p w:rsidR="007817CD" w:rsidRPr="00057B8F" w:rsidRDefault="007817CD" w:rsidP="000B7F3F">
            <w:pPr>
              <w:rPr>
                <w:sz w:val="20"/>
                <w:szCs w:val="16"/>
              </w:rPr>
            </w:pPr>
            <w:r w:rsidRPr="00057B8F">
              <w:rPr>
                <w:sz w:val="20"/>
                <w:szCs w:val="16"/>
                <w:lang w:eastAsia="en-US"/>
              </w:rPr>
              <w:t>ВЛ 110 кВ Мамлютка - Петухово-тяговая с отпайкой на ПС Горбуново</w:t>
            </w:r>
          </w:p>
        </w:tc>
        <w:tc>
          <w:tcPr>
            <w:tcW w:w="886" w:type="pct"/>
            <w:shd w:val="clear" w:color="auto" w:fill="auto"/>
            <w:hideMark/>
          </w:tcPr>
          <w:p w:rsidR="007817CD" w:rsidRPr="00057B8F" w:rsidRDefault="007817CD" w:rsidP="000B7F3F">
            <w:pPr>
              <w:rPr>
                <w:sz w:val="20"/>
                <w:szCs w:val="16"/>
              </w:rPr>
            </w:pPr>
            <w:r w:rsidRPr="00057B8F">
              <w:rPr>
                <w:bCs/>
                <w:sz w:val="20"/>
                <w:szCs w:val="16"/>
              </w:rPr>
              <w:t>Курганская область</w:t>
            </w:r>
          </w:p>
        </w:tc>
        <w:tc>
          <w:tcPr>
            <w:tcW w:w="835" w:type="pct"/>
            <w:shd w:val="clear" w:color="auto" w:fill="auto"/>
            <w:hideMark/>
          </w:tcPr>
          <w:p w:rsidR="007817CD" w:rsidRPr="00057B8F" w:rsidRDefault="007817CD" w:rsidP="000B7F3F">
            <w:pPr>
              <w:jc w:val="center"/>
              <w:rPr>
                <w:sz w:val="20"/>
                <w:szCs w:val="16"/>
              </w:rPr>
            </w:pPr>
            <w:r w:rsidRPr="00057B8F">
              <w:rPr>
                <w:sz w:val="20"/>
                <w:szCs w:val="16"/>
                <w:lang w:eastAsia="en-US"/>
              </w:rPr>
              <w:t>22,5</w:t>
            </w:r>
          </w:p>
        </w:tc>
        <w:tc>
          <w:tcPr>
            <w:tcW w:w="1499" w:type="pct"/>
            <w:shd w:val="clear" w:color="auto" w:fill="auto"/>
            <w:hideMark/>
          </w:tcPr>
          <w:p w:rsidR="007817CD" w:rsidRPr="00057B8F" w:rsidRDefault="007817CD" w:rsidP="000B7F3F">
            <w:pPr>
              <w:rPr>
                <w:sz w:val="20"/>
                <w:szCs w:val="16"/>
              </w:rPr>
            </w:pPr>
            <w:r w:rsidRPr="00057B8F">
              <w:rPr>
                <w:sz w:val="20"/>
                <w:szCs w:val="16"/>
              </w:rPr>
              <w:t>В зависимости от фактического режима</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22"/>
              </w:numPr>
              <w:rPr>
                <w:iCs/>
                <w:sz w:val="20"/>
                <w:szCs w:val="16"/>
              </w:rPr>
            </w:pPr>
          </w:p>
        </w:tc>
        <w:tc>
          <w:tcPr>
            <w:tcW w:w="1567" w:type="pct"/>
            <w:shd w:val="clear" w:color="auto" w:fill="auto"/>
            <w:hideMark/>
          </w:tcPr>
          <w:p w:rsidR="007817CD" w:rsidRPr="00057B8F" w:rsidRDefault="007817CD" w:rsidP="000B7F3F">
            <w:pPr>
              <w:rPr>
                <w:sz w:val="20"/>
                <w:szCs w:val="16"/>
              </w:rPr>
            </w:pPr>
            <w:r w:rsidRPr="00057B8F">
              <w:rPr>
                <w:sz w:val="20"/>
                <w:szCs w:val="16"/>
              </w:rPr>
              <w:t>ВЛ 110 кВ Шумиха - Бутырское-тяговая</w:t>
            </w:r>
          </w:p>
        </w:tc>
        <w:tc>
          <w:tcPr>
            <w:tcW w:w="886" w:type="pct"/>
            <w:shd w:val="clear" w:color="auto" w:fill="auto"/>
            <w:hideMark/>
          </w:tcPr>
          <w:p w:rsidR="007817CD" w:rsidRPr="00057B8F" w:rsidRDefault="007817CD" w:rsidP="000B7F3F">
            <w:pPr>
              <w:rPr>
                <w:sz w:val="20"/>
                <w:szCs w:val="16"/>
              </w:rPr>
            </w:pPr>
            <w:r w:rsidRPr="00057B8F">
              <w:rPr>
                <w:bCs/>
                <w:sz w:val="20"/>
                <w:szCs w:val="16"/>
              </w:rPr>
              <w:t>Курганская область</w:t>
            </w:r>
          </w:p>
        </w:tc>
        <w:tc>
          <w:tcPr>
            <w:tcW w:w="835" w:type="pct"/>
            <w:shd w:val="clear" w:color="auto" w:fill="auto"/>
            <w:hideMark/>
          </w:tcPr>
          <w:p w:rsidR="007817CD" w:rsidRPr="00057B8F" w:rsidRDefault="007817CD" w:rsidP="000B7F3F">
            <w:pPr>
              <w:jc w:val="center"/>
              <w:rPr>
                <w:sz w:val="20"/>
                <w:szCs w:val="16"/>
                <w:lang w:val="en-US"/>
              </w:rPr>
            </w:pPr>
            <w:r w:rsidRPr="00057B8F">
              <w:rPr>
                <w:sz w:val="20"/>
                <w:szCs w:val="16"/>
                <w:lang w:val="en-US"/>
              </w:rPr>
              <w:t>-</w:t>
            </w:r>
          </w:p>
        </w:tc>
        <w:tc>
          <w:tcPr>
            <w:tcW w:w="1499" w:type="pct"/>
            <w:shd w:val="clear" w:color="auto" w:fill="auto"/>
            <w:hideMark/>
          </w:tcPr>
          <w:p w:rsidR="007817CD" w:rsidRPr="00057B8F" w:rsidRDefault="007817CD" w:rsidP="000B7F3F">
            <w:pPr>
              <w:rPr>
                <w:sz w:val="20"/>
                <w:szCs w:val="16"/>
              </w:rPr>
            </w:pPr>
            <w:r w:rsidRPr="00057B8F">
              <w:rPr>
                <w:sz w:val="20"/>
                <w:szCs w:val="16"/>
              </w:rPr>
              <w:t>В зависимости от фактического режима</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22"/>
              </w:numPr>
              <w:rPr>
                <w:iCs/>
                <w:sz w:val="20"/>
                <w:szCs w:val="16"/>
              </w:rPr>
            </w:pPr>
          </w:p>
        </w:tc>
        <w:tc>
          <w:tcPr>
            <w:tcW w:w="1567" w:type="pct"/>
            <w:shd w:val="clear" w:color="auto" w:fill="auto"/>
            <w:hideMark/>
          </w:tcPr>
          <w:p w:rsidR="007817CD" w:rsidRPr="00057B8F" w:rsidRDefault="007817CD" w:rsidP="000B7F3F">
            <w:pPr>
              <w:rPr>
                <w:sz w:val="20"/>
                <w:szCs w:val="16"/>
              </w:rPr>
            </w:pPr>
            <w:r w:rsidRPr="00057B8F">
              <w:rPr>
                <w:sz w:val="20"/>
                <w:szCs w:val="16"/>
              </w:rPr>
              <w:t>ВЛ 110 кВ Шумиха - Хохлы-Н</w:t>
            </w:r>
          </w:p>
        </w:tc>
        <w:tc>
          <w:tcPr>
            <w:tcW w:w="886" w:type="pct"/>
            <w:shd w:val="clear" w:color="auto" w:fill="auto"/>
            <w:hideMark/>
          </w:tcPr>
          <w:p w:rsidR="007817CD" w:rsidRPr="00057B8F" w:rsidRDefault="007817CD" w:rsidP="000B7F3F">
            <w:pPr>
              <w:rPr>
                <w:sz w:val="20"/>
                <w:szCs w:val="16"/>
              </w:rPr>
            </w:pPr>
            <w:r w:rsidRPr="00057B8F">
              <w:rPr>
                <w:bCs/>
                <w:sz w:val="20"/>
                <w:szCs w:val="16"/>
              </w:rPr>
              <w:t>Курганская область</w:t>
            </w:r>
          </w:p>
        </w:tc>
        <w:tc>
          <w:tcPr>
            <w:tcW w:w="835" w:type="pct"/>
            <w:shd w:val="clear" w:color="auto" w:fill="auto"/>
            <w:hideMark/>
          </w:tcPr>
          <w:p w:rsidR="007817CD" w:rsidRPr="00057B8F" w:rsidRDefault="007817CD" w:rsidP="000B7F3F">
            <w:pPr>
              <w:jc w:val="center"/>
              <w:rPr>
                <w:sz w:val="20"/>
                <w:szCs w:val="16"/>
                <w:lang w:val="en-US"/>
              </w:rPr>
            </w:pPr>
            <w:r w:rsidRPr="00057B8F">
              <w:rPr>
                <w:sz w:val="20"/>
                <w:szCs w:val="16"/>
                <w:lang w:val="en-US"/>
              </w:rPr>
              <w:t>-</w:t>
            </w:r>
          </w:p>
        </w:tc>
        <w:tc>
          <w:tcPr>
            <w:tcW w:w="1499" w:type="pct"/>
            <w:shd w:val="clear" w:color="auto" w:fill="auto"/>
            <w:hideMark/>
          </w:tcPr>
          <w:p w:rsidR="007817CD" w:rsidRPr="00057B8F" w:rsidRDefault="007817CD" w:rsidP="000B7F3F">
            <w:pPr>
              <w:rPr>
                <w:sz w:val="20"/>
                <w:szCs w:val="16"/>
              </w:rPr>
            </w:pPr>
            <w:r w:rsidRPr="00057B8F">
              <w:rPr>
                <w:sz w:val="20"/>
                <w:szCs w:val="16"/>
              </w:rPr>
              <w:t>В зависимости от фактического режима</w:t>
            </w:r>
          </w:p>
        </w:tc>
      </w:tr>
      <w:tr w:rsidR="00057B8F" w:rsidRPr="00057B8F" w:rsidTr="000B7F3F">
        <w:trPr>
          <w:cantSplit/>
          <w:trHeight w:val="15"/>
        </w:trPr>
        <w:tc>
          <w:tcPr>
            <w:tcW w:w="1780" w:type="pct"/>
            <w:gridSpan w:val="2"/>
            <w:shd w:val="clear" w:color="auto" w:fill="auto"/>
            <w:hideMark/>
          </w:tcPr>
          <w:p w:rsidR="007817CD" w:rsidRPr="00057B8F" w:rsidRDefault="007817CD" w:rsidP="000B7F3F">
            <w:pPr>
              <w:rPr>
                <w:sz w:val="20"/>
                <w:szCs w:val="16"/>
              </w:rPr>
            </w:pPr>
            <w:r w:rsidRPr="00057B8F">
              <w:rPr>
                <w:sz w:val="20"/>
                <w:szCs w:val="16"/>
              </w:rPr>
              <w:t>Всего</w:t>
            </w:r>
          </w:p>
        </w:tc>
        <w:tc>
          <w:tcPr>
            <w:tcW w:w="886" w:type="pct"/>
            <w:shd w:val="clear" w:color="auto" w:fill="auto"/>
          </w:tcPr>
          <w:p w:rsidR="007817CD" w:rsidRPr="00057B8F" w:rsidRDefault="007817CD" w:rsidP="000B7F3F">
            <w:pPr>
              <w:rPr>
                <w:sz w:val="20"/>
                <w:szCs w:val="16"/>
              </w:rPr>
            </w:pPr>
          </w:p>
        </w:tc>
        <w:tc>
          <w:tcPr>
            <w:tcW w:w="835" w:type="pct"/>
            <w:shd w:val="clear" w:color="auto" w:fill="auto"/>
            <w:hideMark/>
          </w:tcPr>
          <w:p w:rsidR="007817CD" w:rsidRPr="00057B8F" w:rsidRDefault="006B3A5D" w:rsidP="000B7F3F">
            <w:pPr>
              <w:jc w:val="center"/>
              <w:rPr>
                <w:sz w:val="20"/>
                <w:szCs w:val="16"/>
              </w:rPr>
            </w:pPr>
            <w:r w:rsidRPr="00057B8F">
              <w:rPr>
                <w:sz w:val="20"/>
                <w:szCs w:val="16"/>
              </w:rPr>
              <w:t>45</w:t>
            </w:r>
          </w:p>
        </w:tc>
        <w:tc>
          <w:tcPr>
            <w:tcW w:w="1499" w:type="pct"/>
            <w:shd w:val="clear" w:color="auto" w:fill="auto"/>
          </w:tcPr>
          <w:p w:rsidR="007817CD" w:rsidRPr="00057B8F" w:rsidRDefault="007817CD" w:rsidP="000B7F3F">
            <w:pPr>
              <w:rPr>
                <w:sz w:val="20"/>
                <w:szCs w:val="16"/>
              </w:rPr>
            </w:pPr>
          </w:p>
        </w:tc>
      </w:tr>
    </w:tbl>
    <w:p w:rsidR="007817CD" w:rsidRPr="00057B8F" w:rsidRDefault="007817CD" w:rsidP="007817CD">
      <w:pPr>
        <w:pStyle w:val="4"/>
      </w:pPr>
      <w:r w:rsidRPr="00057B8F">
        <w:t>Строящиеся объекты</w:t>
      </w:r>
      <w:bookmarkEnd w:id="2109"/>
    </w:p>
    <w:p w:rsidR="00CF4B9A" w:rsidRPr="00057B8F" w:rsidRDefault="00CF4B9A" w:rsidP="00CF4B9A">
      <w:pPr>
        <w:pStyle w:val="14"/>
      </w:pPr>
      <w:bookmarkStart w:id="2113" w:name="_Toc343872202"/>
      <w:bookmarkStart w:id="2114" w:name="_Toc343803279"/>
      <w:bookmarkStart w:id="2115" w:name="_Toc340925162"/>
      <w:bookmarkStart w:id="2116" w:name="_Toc325814236"/>
      <w:r w:rsidRPr="00057B8F">
        <w:t>Нет строящихся объектов электроэнергетики.</w:t>
      </w:r>
    </w:p>
    <w:p w:rsidR="007817CD" w:rsidRPr="00057B8F" w:rsidRDefault="007817CD" w:rsidP="007817CD">
      <w:pPr>
        <w:pStyle w:val="3"/>
      </w:pPr>
      <w:bookmarkStart w:id="2117" w:name="_Toc13650236"/>
      <w:r w:rsidRPr="00057B8F">
        <w:t>Свердловская область</w:t>
      </w:r>
      <w:bookmarkEnd w:id="2113"/>
      <w:bookmarkEnd w:id="2114"/>
      <w:bookmarkEnd w:id="2115"/>
      <w:bookmarkEnd w:id="2116"/>
      <w:bookmarkEnd w:id="2117"/>
    </w:p>
    <w:p w:rsidR="007817CD" w:rsidRPr="00057B8F" w:rsidRDefault="007817CD" w:rsidP="007817CD">
      <w:pPr>
        <w:pStyle w:val="14"/>
      </w:pPr>
      <w:r w:rsidRPr="00057B8F">
        <w:t xml:space="preserve">На территории Свердловской области расположена операционная зона региональной Свердловской энергосистемы, входящей в состав Объединенной энергетической системы Урала (ОЭС Урала). </w:t>
      </w:r>
    </w:p>
    <w:p w:rsidR="007817CD" w:rsidRPr="00057B8F" w:rsidRDefault="007817CD" w:rsidP="007817CD">
      <w:pPr>
        <w:pStyle w:val="14"/>
      </w:pPr>
      <w:r w:rsidRPr="00057B8F">
        <w:t xml:space="preserve">Оперативно-диспетчерское управление Свердловской энергосистемой осуществляет Филиал </w:t>
      </w:r>
      <w:r w:rsidR="005423C6" w:rsidRPr="00057B8F">
        <w:t xml:space="preserve">АО «СО ЕЭС» </w:t>
      </w:r>
      <w:r w:rsidRPr="00057B8F">
        <w:t>«Региональное диспетчерское управление энергосистем</w:t>
      </w:r>
      <w:r w:rsidR="00691725" w:rsidRPr="00057B8F">
        <w:t>ами</w:t>
      </w:r>
      <w:r w:rsidRPr="00057B8F">
        <w:t xml:space="preserve"> Свердловской </w:t>
      </w:r>
      <w:r w:rsidR="00691725" w:rsidRPr="00057B8F">
        <w:t xml:space="preserve">и Курганской </w:t>
      </w:r>
      <w:r w:rsidRPr="00057B8F">
        <w:t>област</w:t>
      </w:r>
      <w:r w:rsidR="00691725" w:rsidRPr="00057B8F">
        <w:t>ей</w:t>
      </w:r>
      <w:r w:rsidRPr="00057B8F">
        <w:t>» (Свердловское РДУ). Территория операционной зоны расположена на площади 194,3 тыс. кв. км с населением 4,3 млн. человек.</w:t>
      </w:r>
    </w:p>
    <w:p w:rsidR="009B7EB6" w:rsidRPr="00057B8F" w:rsidRDefault="009B7EB6" w:rsidP="009B7EB6">
      <w:pPr>
        <w:pStyle w:val="14"/>
      </w:pPr>
      <w:r w:rsidRPr="00057B8F">
        <w:t xml:space="preserve">Действующий электроэнергетический комплекс Свердловской области образуют: </w:t>
      </w:r>
    </w:p>
    <w:p w:rsidR="009B7EB6" w:rsidRPr="00057B8F" w:rsidRDefault="00E462FB" w:rsidP="0002306E">
      <w:pPr>
        <w:pStyle w:val="14"/>
        <w:numPr>
          <w:ilvl w:val="0"/>
          <w:numId w:val="407"/>
        </w:numPr>
        <w:ind w:left="1066" w:hanging="357"/>
      </w:pPr>
      <w:r w:rsidRPr="00057B8F">
        <w:t>39</w:t>
      </w:r>
      <w:r w:rsidR="009B7EB6" w:rsidRPr="00057B8F">
        <w:t xml:space="preserve"> электростанций установленной мощностью </w:t>
      </w:r>
      <w:r w:rsidR="00371692" w:rsidRPr="00057B8F">
        <w:t>10544</w:t>
      </w:r>
      <w:r w:rsidR="009B7EB6" w:rsidRPr="00057B8F">
        <w:t> МВт;</w:t>
      </w:r>
    </w:p>
    <w:p w:rsidR="009B7EB6" w:rsidRPr="00057B8F" w:rsidRDefault="00F7622A" w:rsidP="0002306E">
      <w:pPr>
        <w:pStyle w:val="14"/>
        <w:numPr>
          <w:ilvl w:val="0"/>
          <w:numId w:val="407"/>
        </w:numPr>
        <w:ind w:left="1066" w:hanging="357"/>
      </w:pPr>
      <w:r w:rsidRPr="00057B8F">
        <w:t>5347</w:t>
      </w:r>
      <w:r w:rsidR="009B7EB6" w:rsidRPr="00057B8F">
        <w:t xml:space="preserve"> км линий электропередачи напряжением 220-500 кВ;</w:t>
      </w:r>
    </w:p>
    <w:p w:rsidR="009B7EB6" w:rsidRPr="00057B8F" w:rsidRDefault="00F7622A" w:rsidP="0002306E">
      <w:pPr>
        <w:pStyle w:val="14"/>
        <w:numPr>
          <w:ilvl w:val="0"/>
          <w:numId w:val="407"/>
        </w:numPr>
        <w:ind w:left="1066" w:hanging="357"/>
      </w:pPr>
      <w:r w:rsidRPr="00057B8F">
        <w:t>72617</w:t>
      </w:r>
      <w:r w:rsidR="009B7EB6" w:rsidRPr="00057B8F">
        <w:t xml:space="preserve"> км линий электропередачи напряжением 0,4-110 кВ;</w:t>
      </w:r>
    </w:p>
    <w:p w:rsidR="009B7EB6" w:rsidRPr="00057B8F" w:rsidRDefault="00F7622A" w:rsidP="0002306E">
      <w:pPr>
        <w:pStyle w:val="14"/>
        <w:numPr>
          <w:ilvl w:val="0"/>
          <w:numId w:val="407"/>
        </w:numPr>
        <w:ind w:left="1066" w:hanging="357"/>
      </w:pPr>
      <w:r w:rsidRPr="00057B8F">
        <w:t>45</w:t>
      </w:r>
      <w:r w:rsidR="009B7EB6" w:rsidRPr="00057B8F">
        <w:t xml:space="preserve"> понизительн</w:t>
      </w:r>
      <w:r w:rsidR="00430462" w:rsidRPr="00057B8F">
        <w:t>ы</w:t>
      </w:r>
      <w:r w:rsidRPr="00057B8F">
        <w:t>х</w:t>
      </w:r>
      <w:r w:rsidR="009B7EB6" w:rsidRPr="00057B8F">
        <w:t xml:space="preserve"> подстанци</w:t>
      </w:r>
      <w:r w:rsidRPr="00057B8F">
        <w:t>й</w:t>
      </w:r>
      <w:r w:rsidR="009B7EB6" w:rsidRPr="00057B8F">
        <w:t xml:space="preserve"> напряжением</w:t>
      </w:r>
      <w:r w:rsidR="009B7EB6" w:rsidRPr="00057B8F" w:rsidDel="00887762">
        <w:t xml:space="preserve"> </w:t>
      </w:r>
      <w:r w:rsidR="009B7EB6" w:rsidRPr="00057B8F">
        <w:t xml:space="preserve">220-500 кВ общей мощностью </w:t>
      </w:r>
      <w:r w:rsidR="006C58A4" w:rsidRPr="00057B8F">
        <w:t>15883</w:t>
      </w:r>
      <w:r w:rsidR="009B7EB6" w:rsidRPr="00057B8F">
        <w:t xml:space="preserve"> МВА;</w:t>
      </w:r>
    </w:p>
    <w:p w:rsidR="009B7EB6" w:rsidRPr="00057B8F" w:rsidRDefault="00F7622A" w:rsidP="0002306E">
      <w:pPr>
        <w:pStyle w:val="14"/>
        <w:numPr>
          <w:ilvl w:val="0"/>
          <w:numId w:val="407"/>
        </w:numPr>
        <w:ind w:left="1066" w:hanging="357"/>
      </w:pPr>
      <w:r w:rsidRPr="00057B8F">
        <w:t>773</w:t>
      </w:r>
      <w:r w:rsidR="009B7EB6" w:rsidRPr="00057B8F">
        <w:t xml:space="preserve"> понизительн</w:t>
      </w:r>
      <w:r w:rsidRPr="00057B8F">
        <w:t>ые</w:t>
      </w:r>
      <w:r w:rsidR="009B7EB6" w:rsidRPr="00057B8F">
        <w:t xml:space="preserve"> подстанци</w:t>
      </w:r>
      <w:r w:rsidRPr="00057B8F">
        <w:t>и</w:t>
      </w:r>
      <w:r w:rsidR="009B7EB6" w:rsidRPr="00057B8F">
        <w:t xml:space="preserve"> напряжением</w:t>
      </w:r>
      <w:r w:rsidR="009B7EB6" w:rsidRPr="00057B8F" w:rsidDel="00887762">
        <w:t xml:space="preserve"> </w:t>
      </w:r>
      <w:r w:rsidR="009B7EB6" w:rsidRPr="00057B8F">
        <w:t>35-110 кВ общей мощностью более 12000 МВА;</w:t>
      </w:r>
    </w:p>
    <w:p w:rsidR="009B7EB6" w:rsidRPr="00057B8F" w:rsidRDefault="009B7EB6" w:rsidP="0002306E">
      <w:pPr>
        <w:pStyle w:val="14"/>
        <w:numPr>
          <w:ilvl w:val="0"/>
          <w:numId w:val="407"/>
        </w:numPr>
        <w:ind w:left="1066" w:hanging="357"/>
      </w:pPr>
      <w:r w:rsidRPr="00057B8F">
        <w:t>1</w:t>
      </w:r>
      <w:r w:rsidR="00B359E1" w:rsidRPr="00057B8F">
        <w:t>6085</w:t>
      </w:r>
      <w:r w:rsidRPr="00057B8F">
        <w:t xml:space="preserve"> трансформаторных подстанций напряжением 6-10/0,4 кВ общей мощностью более 5000 МВА.</w:t>
      </w:r>
    </w:p>
    <w:p w:rsidR="009B7EB6" w:rsidRPr="00057B8F" w:rsidRDefault="009B7EB6" w:rsidP="009B7EB6">
      <w:pPr>
        <w:pStyle w:val="14"/>
      </w:pPr>
      <w:bookmarkStart w:id="2118" w:name="_Toc343872203"/>
      <w:bookmarkStart w:id="2119" w:name="_Toc330485073"/>
      <w:bookmarkStart w:id="2120" w:name="_Toc323399289"/>
      <w:bookmarkStart w:id="2121" w:name="_Toc323282555"/>
      <w:bookmarkStart w:id="2122" w:name="_Toc320269485"/>
      <w:bookmarkStart w:id="2123" w:name="_Toc305761781"/>
      <w:bookmarkStart w:id="2124" w:name="_Toc304479090"/>
      <w:bookmarkStart w:id="2125" w:name="_Toc297134564"/>
      <w:r w:rsidRPr="00057B8F">
        <w:lastRenderedPageBreak/>
        <w:t xml:space="preserve">В области работают </w:t>
      </w:r>
      <w:r w:rsidR="006C58A4" w:rsidRPr="00057B8F">
        <w:t>12</w:t>
      </w:r>
      <w:r w:rsidRPr="00057B8F">
        <w:t xml:space="preserve"> электростанций федерального значения суммарной электрической мощностью </w:t>
      </w:r>
      <w:r w:rsidR="00371692" w:rsidRPr="00057B8F">
        <w:t xml:space="preserve">10129,05 </w:t>
      </w:r>
      <w:r w:rsidRPr="00057B8F">
        <w:t xml:space="preserve">МВт, что составляет </w:t>
      </w:r>
      <w:r w:rsidR="006C58A4" w:rsidRPr="00057B8F">
        <w:t>96</w:t>
      </w:r>
      <w:r w:rsidRPr="00057B8F">
        <w:t>% суммарной установленной мощности электростанций области.</w:t>
      </w:r>
    </w:p>
    <w:p w:rsidR="009B7EB6" w:rsidRPr="00057B8F" w:rsidRDefault="009B7EB6" w:rsidP="009B7EB6">
      <w:pPr>
        <w:pStyle w:val="14"/>
      </w:pPr>
      <w:r w:rsidRPr="00057B8F">
        <w:t xml:space="preserve">По итогам </w:t>
      </w:r>
      <w:r w:rsidR="006C58A4" w:rsidRPr="00057B8F">
        <w:t>2017</w:t>
      </w:r>
      <w:r w:rsidRPr="00057B8F">
        <w:t xml:space="preserve"> года Свердловская область была энергоизбыточным регионом. В </w:t>
      </w:r>
      <w:r w:rsidR="006C58A4" w:rsidRPr="00057B8F">
        <w:t>2017</w:t>
      </w:r>
      <w:r w:rsidR="00B359E1" w:rsidRPr="00057B8F">
        <w:t xml:space="preserve"> </w:t>
      </w:r>
      <w:r w:rsidRPr="00057B8F">
        <w:t xml:space="preserve">году производство электроэнергии в области </w:t>
      </w:r>
      <w:r w:rsidR="00B359E1" w:rsidRPr="00057B8F">
        <w:t>увеличилось</w:t>
      </w:r>
      <w:r w:rsidRPr="00057B8F">
        <w:t xml:space="preserve"> на </w:t>
      </w:r>
      <w:r w:rsidR="006C58A4" w:rsidRPr="00057B8F">
        <w:t>6,6</w:t>
      </w:r>
      <w:r w:rsidRPr="00057B8F">
        <w:t xml:space="preserve">% по сравнению с </w:t>
      </w:r>
      <w:r w:rsidR="006C58A4" w:rsidRPr="00057B8F">
        <w:t>2016</w:t>
      </w:r>
      <w:r w:rsidR="00B359E1" w:rsidRPr="00057B8F">
        <w:t xml:space="preserve"> </w:t>
      </w:r>
      <w:r w:rsidRPr="00057B8F">
        <w:t xml:space="preserve">годом и составило </w:t>
      </w:r>
      <w:r w:rsidR="006C58A4" w:rsidRPr="00057B8F">
        <w:t>54774</w:t>
      </w:r>
      <w:r w:rsidRPr="00057B8F">
        <w:t xml:space="preserve"> млн. кВтч, потребление электроэнергии </w:t>
      </w:r>
      <w:r w:rsidR="006C58A4" w:rsidRPr="00057B8F">
        <w:t>увеличилось</w:t>
      </w:r>
      <w:r w:rsidRPr="00057B8F">
        <w:t xml:space="preserve"> на </w:t>
      </w:r>
      <w:r w:rsidR="006C58A4" w:rsidRPr="00057B8F">
        <w:t>1,1</w:t>
      </w:r>
      <w:r w:rsidRPr="00057B8F">
        <w:t xml:space="preserve">% и составило </w:t>
      </w:r>
      <w:r w:rsidR="006C58A4" w:rsidRPr="00057B8F">
        <w:t>42866 млн. </w:t>
      </w:r>
      <w:r w:rsidRPr="00057B8F">
        <w:t xml:space="preserve">кВтч. Объем производства электроэнергии в области в </w:t>
      </w:r>
      <w:r w:rsidR="006C58A4" w:rsidRPr="00057B8F">
        <w:t>2017</w:t>
      </w:r>
      <w:r w:rsidR="00B359E1" w:rsidRPr="00057B8F">
        <w:t xml:space="preserve"> </w:t>
      </w:r>
      <w:r w:rsidRPr="00057B8F">
        <w:t xml:space="preserve">году превысил объем потребления на </w:t>
      </w:r>
      <w:r w:rsidR="006C58A4" w:rsidRPr="00057B8F">
        <w:t>22</w:t>
      </w:r>
      <w:r w:rsidRPr="00057B8F">
        <w:t>%. Избыток электроэнергии был передан в соседние региональные энергосистемы.</w:t>
      </w:r>
    </w:p>
    <w:p w:rsidR="007817CD" w:rsidRPr="00057B8F" w:rsidRDefault="007817CD" w:rsidP="007817CD">
      <w:pPr>
        <w:pStyle w:val="4"/>
      </w:pPr>
      <w:r w:rsidRPr="00057B8F">
        <w:t>Оценка возможного влияния планируемых для размещения объектов на комплексное развитие Свердловской области</w:t>
      </w:r>
      <w:bookmarkEnd w:id="2118"/>
    </w:p>
    <w:p w:rsidR="007817CD" w:rsidRPr="00057B8F" w:rsidRDefault="007817CD" w:rsidP="007817CD">
      <w:pPr>
        <w:pStyle w:val="14"/>
      </w:pPr>
      <w:r w:rsidRPr="00057B8F">
        <w:t>Целью развития электроэнергетики Свердловской области является обеспечение надежного и эффективного энергоснабжения потребителей и полноценного удовлетворения потребностей экономики области в электрической и тепловой энергии с учетом Программы социально-экономического развития Свердловской области.</w:t>
      </w:r>
    </w:p>
    <w:p w:rsidR="007817CD" w:rsidRPr="00057B8F" w:rsidRDefault="007817CD" w:rsidP="007817CD">
      <w:pPr>
        <w:pStyle w:val="14"/>
      </w:pPr>
      <w:r w:rsidRPr="00057B8F">
        <w:t>Совершенствование энергетической инфраструктуры Свердловской области тесно связано с инновационным развитием черной и цветной металлургии, машиностроения и металлообработки.</w:t>
      </w:r>
    </w:p>
    <w:p w:rsidR="007817CD" w:rsidRPr="00057B8F" w:rsidRDefault="007817CD" w:rsidP="007817CD">
      <w:pPr>
        <w:pStyle w:val="14"/>
      </w:pPr>
      <w:r w:rsidRPr="00057B8F">
        <w:t>Строительство новых и расширение существующих объектов электроэнергетики в Свердловской области направлены прежде всего на энергообеспечение стратегических проектов, в числе которых:</w:t>
      </w:r>
    </w:p>
    <w:p w:rsidR="007817CD" w:rsidRPr="00057B8F" w:rsidRDefault="007817CD" w:rsidP="0002306E">
      <w:pPr>
        <w:pStyle w:val="14"/>
        <w:numPr>
          <w:ilvl w:val="0"/>
          <w:numId w:val="217"/>
        </w:numPr>
        <w:tabs>
          <w:tab w:val="clear" w:pos="57"/>
          <w:tab w:val="num" w:pos="766"/>
        </w:tabs>
        <w:ind w:left="936"/>
      </w:pPr>
      <w:r w:rsidRPr="00057B8F">
        <w:t xml:space="preserve">создание химического кластера на базе </w:t>
      </w:r>
      <w:r w:rsidR="006C58A4" w:rsidRPr="00057B8F">
        <w:t>П</w:t>
      </w:r>
      <w:r w:rsidRPr="00057B8F">
        <w:t>АО «Уралхимпласт»;</w:t>
      </w:r>
    </w:p>
    <w:p w:rsidR="007817CD" w:rsidRPr="00057B8F" w:rsidRDefault="007817CD" w:rsidP="0002306E">
      <w:pPr>
        <w:pStyle w:val="14"/>
        <w:numPr>
          <w:ilvl w:val="0"/>
          <w:numId w:val="217"/>
        </w:numPr>
        <w:tabs>
          <w:tab w:val="clear" w:pos="57"/>
          <w:tab w:val="num" w:pos="766"/>
        </w:tabs>
        <w:ind w:left="936"/>
      </w:pPr>
      <w:r w:rsidRPr="00057B8F">
        <w:t xml:space="preserve">создание трубного кластера на базе </w:t>
      </w:r>
      <w:r w:rsidR="006C58A4" w:rsidRPr="00057B8F">
        <w:t>П</w:t>
      </w:r>
      <w:r w:rsidRPr="00057B8F">
        <w:t>АО «Синарский трубный завод»;</w:t>
      </w:r>
    </w:p>
    <w:p w:rsidR="007817CD" w:rsidRPr="00057B8F" w:rsidRDefault="007817CD" w:rsidP="0002306E">
      <w:pPr>
        <w:pStyle w:val="14"/>
        <w:numPr>
          <w:ilvl w:val="0"/>
          <w:numId w:val="217"/>
        </w:numPr>
        <w:tabs>
          <w:tab w:val="clear" w:pos="57"/>
          <w:tab w:val="num" w:pos="766"/>
        </w:tabs>
        <w:ind w:left="936"/>
      </w:pPr>
      <w:r w:rsidRPr="00057B8F">
        <w:t xml:space="preserve">реконструкция трубопрокатного производства на </w:t>
      </w:r>
      <w:r w:rsidR="006C58A4" w:rsidRPr="00057B8F">
        <w:t>П</w:t>
      </w:r>
      <w:r w:rsidRPr="00057B8F">
        <w:t>АО «Северский трубный завод»;</w:t>
      </w:r>
    </w:p>
    <w:p w:rsidR="007817CD" w:rsidRPr="00057B8F" w:rsidRDefault="007817CD" w:rsidP="0002306E">
      <w:pPr>
        <w:pStyle w:val="14"/>
        <w:numPr>
          <w:ilvl w:val="0"/>
          <w:numId w:val="217"/>
        </w:numPr>
        <w:tabs>
          <w:tab w:val="clear" w:pos="57"/>
          <w:tab w:val="num" w:pos="766"/>
        </w:tabs>
        <w:ind w:left="936"/>
      </w:pPr>
      <w:r w:rsidRPr="00057B8F">
        <w:t>строительство цеха электролиза меди в АО «Уралэлектромедь»;</w:t>
      </w:r>
    </w:p>
    <w:p w:rsidR="007817CD" w:rsidRPr="00057B8F" w:rsidRDefault="007817CD" w:rsidP="0002306E">
      <w:pPr>
        <w:pStyle w:val="14"/>
        <w:numPr>
          <w:ilvl w:val="0"/>
          <w:numId w:val="217"/>
        </w:numPr>
        <w:tabs>
          <w:tab w:val="clear" w:pos="57"/>
          <w:tab w:val="num" w:pos="766"/>
        </w:tabs>
        <w:ind w:left="936"/>
      </w:pPr>
      <w:r w:rsidRPr="00057B8F">
        <w:lastRenderedPageBreak/>
        <w:t>строительство прокатного комплекса крупногабаритного проката из алюминиевых сплавов мощностью 166 тыс. тонн в год в ОАО «Каменск-Уральский металлургический завод»;</w:t>
      </w:r>
    </w:p>
    <w:p w:rsidR="007817CD" w:rsidRPr="00057B8F" w:rsidRDefault="007817CD" w:rsidP="0002306E">
      <w:pPr>
        <w:pStyle w:val="14"/>
        <w:numPr>
          <w:ilvl w:val="0"/>
          <w:numId w:val="217"/>
        </w:numPr>
        <w:tabs>
          <w:tab w:val="clear" w:pos="57"/>
          <w:tab w:val="num" w:pos="766"/>
        </w:tabs>
        <w:ind w:left="936"/>
      </w:pPr>
      <w:r w:rsidRPr="00057B8F">
        <w:t>создание особой экономической зоны промышленно-производственного типа «Титановая долина».</w:t>
      </w:r>
    </w:p>
    <w:p w:rsidR="00937623" w:rsidRPr="00057B8F" w:rsidRDefault="00937623" w:rsidP="00937623">
      <w:pPr>
        <w:pStyle w:val="14"/>
      </w:pPr>
      <w:r w:rsidRPr="00057B8F">
        <w:t>Перспективный прирост энергетических нагрузок на территории Екатеринбургской агломерации к 2035 году по инерционному сценарию составит - 1178 МВт, по агломерационному - 1953 МВт.</w:t>
      </w:r>
    </w:p>
    <w:p w:rsidR="007817CD" w:rsidRPr="00057B8F" w:rsidRDefault="007817CD" w:rsidP="007817CD">
      <w:pPr>
        <w:pStyle w:val="14"/>
      </w:pPr>
      <w:r w:rsidRPr="00057B8F">
        <w:t>Таким образом, строительство новых и расширение существующих объектов электроэнергетики федерального значения в Свердловской области обеспечит энергетические потребности территории, создаст дополнительные рабочие места и условия для стабильного повышения качества жизни населения, будет способствовать масштабному внедрению инноваций и динамичному социально-экономическому развитию региона в долгосрочной перспективе.</w:t>
      </w:r>
    </w:p>
    <w:p w:rsidR="007817CD" w:rsidRPr="00057B8F" w:rsidRDefault="007817CD" w:rsidP="007817CD">
      <w:pPr>
        <w:pStyle w:val="4"/>
      </w:pPr>
      <w:bookmarkStart w:id="2126" w:name="_Toc343872204"/>
      <w:r w:rsidRPr="00057B8F">
        <w:t>Электростанции федерального значения в Свердловской области</w:t>
      </w:r>
      <w:bookmarkEnd w:id="2126"/>
    </w:p>
    <w:p w:rsidR="007817CD" w:rsidRPr="00057B8F" w:rsidRDefault="007817CD" w:rsidP="007817CD">
      <w:pPr>
        <w:pStyle w:val="5"/>
      </w:pPr>
      <w:bookmarkStart w:id="2127" w:name="_Toc343872205"/>
      <w:bookmarkStart w:id="2128" w:name="_Toc323282557"/>
      <w:bookmarkStart w:id="2129" w:name="_Toc320269488"/>
      <w:bookmarkStart w:id="2130" w:name="_Toc305761784"/>
      <w:bookmarkStart w:id="2131" w:name="_Toc304479093"/>
      <w:bookmarkStart w:id="2132" w:name="_Toc303595826"/>
      <w:bookmarkStart w:id="2133" w:name="_Toc299954315"/>
      <w:bookmarkStart w:id="2134" w:name="_Toc265680413"/>
      <w:bookmarkEnd w:id="2119"/>
      <w:bookmarkEnd w:id="2120"/>
      <w:bookmarkEnd w:id="2121"/>
      <w:bookmarkEnd w:id="2122"/>
      <w:bookmarkEnd w:id="2123"/>
      <w:bookmarkEnd w:id="2124"/>
      <w:bookmarkEnd w:id="2125"/>
      <w:r w:rsidRPr="00057B8F">
        <w:t>Белоярская АЭС</w:t>
      </w:r>
      <w:bookmarkEnd w:id="2127"/>
      <w:bookmarkEnd w:id="2128"/>
      <w:bookmarkEnd w:id="2129"/>
      <w:bookmarkEnd w:id="2130"/>
      <w:bookmarkEnd w:id="2131"/>
      <w:bookmarkEnd w:id="2132"/>
      <w:bookmarkEnd w:id="2133"/>
      <w:r w:rsidRPr="00057B8F">
        <w:t xml:space="preserve"> </w:t>
      </w:r>
      <w:bookmarkEnd w:id="2134"/>
    </w:p>
    <w:p w:rsidR="00D40FF4" w:rsidRPr="00057B8F" w:rsidRDefault="007817CD" w:rsidP="000B71BC">
      <w:pPr>
        <w:pStyle w:val="14"/>
      </w:pPr>
      <w:r w:rsidRPr="00057B8F">
        <w:t>Белоярская АЭС им. И.П. Курчатова (</w:t>
      </w:r>
      <w:r w:rsidR="00D73116" w:rsidRPr="00057B8F">
        <w:t>148</w:t>
      </w:r>
      <w:r w:rsidR="00B359E1" w:rsidRPr="00057B8F">
        <w:t>5 </w:t>
      </w:r>
      <w:r w:rsidR="000B71BC" w:rsidRPr="00057B8F">
        <w:t xml:space="preserve">МВт, </w:t>
      </w:r>
      <w:r w:rsidR="00F7622A" w:rsidRPr="00057B8F">
        <w:t>294</w:t>
      </w:r>
      <w:r w:rsidR="00E87EAE" w:rsidRPr="00057B8F">
        <w:t xml:space="preserve"> Гкал/час</w:t>
      </w:r>
      <w:r w:rsidR="000B71BC" w:rsidRPr="00057B8F">
        <w:t xml:space="preserve">) - филиал АО «Концерн Росэнергоатом». Расположена на берегу Белоярского водохранилища в п. Заречный Свердловской области, в 40 км от Екатеринбурга. Единственная в России АЭС с разными типами реакторов на одной площадке. Вырабатывает около </w:t>
      </w:r>
      <w:r w:rsidR="00E87EAE" w:rsidRPr="00057B8F">
        <w:t>8</w:t>
      </w:r>
      <w:r w:rsidR="000B71BC" w:rsidRPr="00057B8F">
        <w:t>% общего объёма электроэнергии Свердловской энергосистемы. Поставляет электроэнергию на оптовый рынок энергии и мощности. Обеспечивает до 90% теплоснабжения п. Заречный. В настоящее время действу</w:t>
      </w:r>
      <w:r w:rsidR="00D40FF4" w:rsidRPr="00057B8F">
        <w:t>ю</w:t>
      </w:r>
      <w:r w:rsidR="000B71BC" w:rsidRPr="00057B8F">
        <w:t xml:space="preserve">т </w:t>
      </w:r>
      <w:r w:rsidR="00D40FF4" w:rsidRPr="00057B8F">
        <w:t>два</w:t>
      </w:r>
      <w:r w:rsidR="000B71BC" w:rsidRPr="00057B8F">
        <w:t xml:space="preserve"> энергоблок</w:t>
      </w:r>
      <w:r w:rsidR="00D40FF4" w:rsidRPr="00057B8F">
        <w:t>а</w:t>
      </w:r>
      <w:r w:rsidR="000B71BC" w:rsidRPr="00057B8F">
        <w:t xml:space="preserve"> - энергоблок №3 с реактором БН-600 с натриевым теплоносителем электрической мощностью 600 МВт, запущенный в 1980 году</w:t>
      </w:r>
      <w:r w:rsidR="00D40FF4" w:rsidRPr="00057B8F">
        <w:t xml:space="preserve"> и энергоблок №4 с реактором БН-800, который был введен в промышленную эксплуатацию в октябре 2016 года</w:t>
      </w:r>
      <w:r w:rsidR="000B71BC" w:rsidRPr="00057B8F">
        <w:t xml:space="preserve">. Энергоблок БН-600 признан одним из самых экологически чистых и входит в число лучших </w:t>
      </w:r>
      <w:r w:rsidR="000B71BC" w:rsidRPr="00057B8F">
        <w:lastRenderedPageBreak/>
        <w:t xml:space="preserve">ядерных реакторов мира. </w:t>
      </w:r>
      <w:r w:rsidR="00D40FF4" w:rsidRPr="00057B8F">
        <w:t>Это первый в мире и крупнейший успешно работающий энергоблок промышленного масштаба с реактором на быстрых нейтронах. Энергоблок БН-800 является реактором замкнутого цикла. Ввод в эксплуатацию такого реактора позволил сократить радиоактивные отходы и расширил топливную базу атомной энергетики.</w:t>
      </w:r>
    </w:p>
    <w:p w:rsidR="007817CD" w:rsidRPr="00057B8F" w:rsidRDefault="007817CD" w:rsidP="007817CD">
      <w:pPr>
        <w:pStyle w:val="5"/>
      </w:pPr>
      <w:bookmarkStart w:id="2135" w:name="_Toc343872206"/>
      <w:bookmarkStart w:id="2136" w:name="_Toc323282558"/>
      <w:bookmarkStart w:id="2137" w:name="_Toc320269489"/>
      <w:bookmarkStart w:id="2138" w:name="_Toc305761785"/>
      <w:bookmarkStart w:id="2139" w:name="_Toc304479094"/>
      <w:bookmarkStart w:id="2140" w:name="_Toc303595835"/>
      <w:bookmarkStart w:id="2141" w:name="_Toc299954324"/>
      <w:r w:rsidRPr="00057B8F">
        <w:t>Богословская ТЭЦ</w:t>
      </w:r>
      <w:bookmarkEnd w:id="2135"/>
      <w:bookmarkEnd w:id="2136"/>
      <w:bookmarkEnd w:id="2137"/>
      <w:bookmarkEnd w:id="2138"/>
      <w:bookmarkEnd w:id="2139"/>
      <w:bookmarkEnd w:id="2140"/>
      <w:bookmarkEnd w:id="2141"/>
      <w:r w:rsidRPr="00057B8F">
        <w:t xml:space="preserve"> </w:t>
      </w:r>
    </w:p>
    <w:p w:rsidR="007817CD" w:rsidRPr="00057B8F" w:rsidRDefault="007817CD" w:rsidP="007817CD">
      <w:pPr>
        <w:pStyle w:val="14"/>
      </w:pPr>
      <w:r w:rsidRPr="00057B8F">
        <w:t xml:space="preserve">Богословская ТЭЦ (135,5 МВт, </w:t>
      </w:r>
      <w:r w:rsidR="00B359E1" w:rsidRPr="00057B8F">
        <w:t>784</w:t>
      </w:r>
      <w:r w:rsidRPr="00057B8F">
        <w:t xml:space="preserve"> Гкал/час) </w:t>
      </w:r>
      <w:r w:rsidR="00691725" w:rsidRPr="00057B8F">
        <w:t xml:space="preserve">- </w:t>
      </w:r>
      <w:r w:rsidR="00D73116" w:rsidRPr="00057B8F">
        <w:t xml:space="preserve">производственное подразделение </w:t>
      </w:r>
      <w:r w:rsidR="00D40FF4" w:rsidRPr="00057B8F">
        <w:t>филиала «РУСАЛ Краснотурьинск» АО «РУСАЛ Урал</w:t>
      </w:r>
      <w:r w:rsidR="00D73116" w:rsidRPr="00057B8F">
        <w:t>».</w:t>
      </w:r>
      <w:r w:rsidRPr="00057B8F">
        <w:t xml:space="preserve"> Расположена в </w:t>
      </w:r>
      <w:r w:rsidR="002C03F9" w:rsidRPr="00057B8F">
        <w:t>г. </w:t>
      </w:r>
      <w:r w:rsidRPr="00057B8F">
        <w:t xml:space="preserve">Краснотурьинск Свердловской области. Введена в эксплуатацию в 1944 году. До 1955 года входила в состав Богословского алюминиевого завода. Топливо </w:t>
      </w:r>
      <w:r w:rsidR="00070608" w:rsidRPr="00057B8F">
        <w:t>-</w:t>
      </w:r>
      <w:r w:rsidRPr="00057B8F">
        <w:t xml:space="preserve"> природный газ, свердловский уголь. Снабжает электроэнергией и теплом жителей и промышленные предприятия Краснотурьинска. Главный потребитель - Богословский алюминиевый завод. </w:t>
      </w:r>
    </w:p>
    <w:p w:rsidR="007817CD" w:rsidRPr="00057B8F" w:rsidRDefault="007817CD" w:rsidP="007817CD">
      <w:pPr>
        <w:pStyle w:val="5"/>
      </w:pPr>
      <w:bookmarkStart w:id="2142" w:name="_Toc343872207"/>
      <w:bookmarkStart w:id="2143" w:name="_Toc323282559"/>
      <w:bookmarkStart w:id="2144" w:name="_Toc320269490"/>
      <w:bookmarkStart w:id="2145" w:name="_Toc305761786"/>
      <w:bookmarkStart w:id="2146" w:name="_Toc304479095"/>
      <w:bookmarkStart w:id="2147" w:name="_Toc303595848"/>
      <w:bookmarkStart w:id="2148" w:name="_Toc299954337"/>
      <w:r w:rsidRPr="00057B8F">
        <w:t>Верхнетагильская ГРЭС</w:t>
      </w:r>
      <w:bookmarkEnd w:id="2142"/>
      <w:bookmarkEnd w:id="2143"/>
      <w:bookmarkEnd w:id="2144"/>
      <w:bookmarkEnd w:id="2145"/>
      <w:bookmarkEnd w:id="2146"/>
      <w:bookmarkEnd w:id="2147"/>
      <w:bookmarkEnd w:id="2148"/>
      <w:r w:rsidRPr="00057B8F">
        <w:t xml:space="preserve"> </w:t>
      </w:r>
    </w:p>
    <w:p w:rsidR="000B71BC" w:rsidRPr="00057B8F" w:rsidRDefault="007817CD" w:rsidP="000B71BC">
      <w:pPr>
        <w:pStyle w:val="14"/>
      </w:pPr>
      <w:r w:rsidRPr="00057B8F">
        <w:t>Верхнетагильская ГРЭС (</w:t>
      </w:r>
      <w:r w:rsidR="00D40FF4" w:rsidRPr="00057B8F">
        <w:t>1062,15</w:t>
      </w:r>
      <w:r w:rsidR="00430462" w:rsidRPr="00057B8F">
        <w:t> </w:t>
      </w:r>
      <w:r w:rsidR="000B71BC" w:rsidRPr="00057B8F">
        <w:t xml:space="preserve">МВт, </w:t>
      </w:r>
      <w:r w:rsidR="00D73116" w:rsidRPr="00057B8F">
        <w:t>2</w:t>
      </w:r>
      <w:r w:rsidR="00B359E1" w:rsidRPr="00057B8F">
        <w:t>4</w:t>
      </w:r>
      <w:r w:rsidR="000B71BC" w:rsidRPr="00057B8F">
        <w:t>0 Гкал/час) - производственное подразделение филиала «Верхнетагильская ГРЭС» АО «И</w:t>
      </w:r>
      <w:r w:rsidR="00D96CE0" w:rsidRPr="00057B8F">
        <w:t>нтер</w:t>
      </w:r>
      <w:r w:rsidR="000B71BC" w:rsidRPr="00057B8F">
        <w:t xml:space="preserve"> РАО - Электрогенерация». Расположена в г. Верхний Тагил Свердловской области, в 80 км севернее Екатеринбурга. Топливо - природный газ, </w:t>
      </w:r>
      <w:r w:rsidR="00B967BB" w:rsidRPr="00057B8F">
        <w:t>мазут</w:t>
      </w:r>
      <w:r w:rsidR="000B71BC" w:rsidRPr="00057B8F">
        <w:t>. Вырабатывает электроэнергию для продажи на оптовом рынке, обеспечивает электроэнергией Новоуральский электрохимический комбинат, снабжает теплом потребителей городов Верхний Тагил и Новоуральск.</w:t>
      </w:r>
    </w:p>
    <w:p w:rsidR="00B967BB" w:rsidRPr="00057B8F" w:rsidRDefault="00B967BB" w:rsidP="000B71BC">
      <w:pPr>
        <w:pStyle w:val="14"/>
      </w:pPr>
      <w:r w:rsidRPr="00057B8F">
        <w:t xml:space="preserve">В июне 2017 года на ГРЭС введен </w:t>
      </w:r>
      <w:r w:rsidR="00AD2271" w:rsidRPr="00057B8F">
        <w:t xml:space="preserve">в эксплуатацию </w:t>
      </w:r>
      <w:r w:rsidRPr="00057B8F">
        <w:t>новый газовый энергоблок ст. №12 установленной мощностью 447,15 МВт.</w:t>
      </w:r>
    </w:p>
    <w:p w:rsidR="007817CD" w:rsidRPr="00057B8F" w:rsidRDefault="007817CD" w:rsidP="007817CD">
      <w:pPr>
        <w:pStyle w:val="5"/>
      </w:pPr>
      <w:bookmarkStart w:id="2149" w:name="_Toc343872208"/>
      <w:bookmarkStart w:id="2150" w:name="_Toc323282560"/>
      <w:bookmarkStart w:id="2151" w:name="_Toc320269495"/>
      <w:bookmarkStart w:id="2152" w:name="_Toc305761791"/>
      <w:bookmarkStart w:id="2153" w:name="_Toc304479100"/>
      <w:bookmarkStart w:id="2154" w:name="_Toc303674663"/>
      <w:bookmarkStart w:id="2155" w:name="_Toc299954503"/>
      <w:bookmarkStart w:id="2156" w:name="_Toc267328204"/>
      <w:r w:rsidRPr="00057B8F">
        <w:t>Красногорская ТЭЦ</w:t>
      </w:r>
      <w:bookmarkEnd w:id="2149"/>
      <w:bookmarkEnd w:id="2150"/>
      <w:bookmarkEnd w:id="2151"/>
      <w:bookmarkEnd w:id="2152"/>
      <w:bookmarkEnd w:id="2153"/>
      <w:bookmarkEnd w:id="2154"/>
      <w:bookmarkEnd w:id="2155"/>
      <w:r w:rsidRPr="00057B8F">
        <w:t xml:space="preserve"> </w:t>
      </w:r>
      <w:bookmarkEnd w:id="2156"/>
    </w:p>
    <w:p w:rsidR="007817CD" w:rsidRPr="00057B8F" w:rsidRDefault="007817CD" w:rsidP="007817CD">
      <w:pPr>
        <w:pStyle w:val="14"/>
      </w:pPr>
      <w:r w:rsidRPr="00057B8F">
        <w:t xml:space="preserve">Красногорская ТЭЦ (121 МВт, </w:t>
      </w:r>
      <w:r w:rsidR="00B359E1" w:rsidRPr="00057B8F">
        <w:t>704</w:t>
      </w:r>
      <w:r w:rsidRPr="00057B8F">
        <w:t xml:space="preserve"> Гкал/час) входит в </w:t>
      </w:r>
      <w:r w:rsidR="00B359E1" w:rsidRPr="00057B8F">
        <w:t xml:space="preserve">состав филиала </w:t>
      </w:r>
      <w:r w:rsidR="007121FA" w:rsidRPr="00057B8F">
        <w:t>РУСАЛ Каменск-Уральский»  АО «РУСАЛ Урал</w:t>
      </w:r>
      <w:r w:rsidR="00B359E1" w:rsidRPr="00057B8F">
        <w:t>»</w:t>
      </w:r>
      <w:r w:rsidRPr="00057B8F">
        <w:t xml:space="preserve">. Расположена на правом берегу реки Исеть на месте деревни Красная Горка в </w:t>
      </w:r>
      <w:r w:rsidR="002C03F9" w:rsidRPr="00057B8F">
        <w:t>г. </w:t>
      </w:r>
      <w:r w:rsidRPr="00057B8F">
        <w:t xml:space="preserve">Каменск-Уральский Свердловской области. Введена в эксплуатацию в 1939 году. Топливо </w:t>
      </w:r>
      <w:r w:rsidR="00070608" w:rsidRPr="00057B8F">
        <w:t>-</w:t>
      </w:r>
      <w:r w:rsidR="007121FA" w:rsidRPr="00057B8F">
        <w:t xml:space="preserve"> </w:t>
      </w:r>
      <w:r w:rsidR="007121FA" w:rsidRPr="00057B8F">
        <w:lastRenderedPageBreak/>
        <w:t>природный газ</w:t>
      </w:r>
      <w:r w:rsidRPr="00057B8F">
        <w:t xml:space="preserve">. Обеспечивает теплом Красногорский район Свердловской области, Уральский алюминиевый завод, Каменск-Уральский металлургический завод и другие предприятия </w:t>
      </w:r>
      <w:r w:rsidR="002C03F9" w:rsidRPr="00057B8F">
        <w:t>г. </w:t>
      </w:r>
      <w:r w:rsidRPr="00057B8F">
        <w:t xml:space="preserve">Каменск-Уральский. </w:t>
      </w:r>
    </w:p>
    <w:p w:rsidR="007817CD" w:rsidRPr="00057B8F" w:rsidRDefault="007817CD" w:rsidP="007817CD">
      <w:pPr>
        <w:pStyle w:val="14"/>
      </w:pPr>
      <w:r w:rsidRPr="00057B8F">
        <w:t>В марте 2008 года на станции пущена в работу обновленная турбина №9, которая взяла на себя нагрузку в 17 МВт. Турбина обеспечивает тепловой энергией как теплосети, так и таких крупных потребителей, как Уральский алюминиевый завод.</w:t>
      </w:r>
    </w:p>
    <w:p w:rsidR="007817CD" w:rsidRPr="00057B8F" w:rsidRDefault="007817CD" w:rsidP="007817CD">
      <w:pPr>
        <w:pStyle w:val="5"/>
      </w:pPr>
      <w:bookmarkStart w:id="2157" w:name="_Toc343872209"/>
      <w:bookmarkStart w:id="2158" w:name="_Toc323282561"/>
      <w:bookmarkStart w:id="2159" w:name="_Toc320269496"/>
      <w:bookmarkStart w:id="2160" w:name="_Toc305761792"/>
      <w:bookmarkStart w:id="2161" w:name="_Toc304479101"/>
      <w:bookmarkStart w:id="2162" w:name="_Toc303674749"/>
      <w:bookmarkStart w:id="2163" w:name="_Toc299954588"/>
      <w:r w:rsidRPr="00057B8F">
        <w:t>Нижнетуринская ГРЭС</w:t>
      </w:r>
      <w:bookmarkEnd w:id="2157"/>
      <w:bookmarkEnd w:id="2158"/>
      <w:bookmarkEnd w:id="2159"/>
      <w:bookmarkEnd w:id="2160"/>
      <w:bookmarkEnd w:id="2161"/>
      <w:bookmarkEnd w:id="2162"/>
      <w:bookmarkEnd w:id="2163"/>
      <w:r w:rsidRPr="00057B8F">
        <w:t xml:space="preserve"> </w:t>
      </w:r>
    </w:p>
    <w:p w:rsidR="007817CD" w:rsidRPr="00057B8F" w:rsidRDefault="007817CD" w:rsidP="007817CD">
      <w:pPr>
        <w:pStyle w:val="14"/>
      </w:pPr>
      <w:bookmarkStart w:id="2164" w:name="OLE_LINK14"/>
      <w:r w:rsidRPr="00057B8F">
        <w:t xml:space="preserve">Нижнетуринская ГРЭС </w:t>
      </w:r>
      <w:bookmarkEnd w:id="2164"/>
      <w:r w:rsidRPr="00057B8F">
        <w:t>(</w:t>
      </w:r>
      <w:r w:rsidR="00261754" w:rsidRPr="00057B8F">
        <w:t>484</w:t>
      </w:r>
      <w:r w:rsidR="00430462" w:rsidRPr="00057B8F">
        <w:t xml:space="preserve"> МВт, </w:t>
      </w:r>
      <w:r w:rsidR="00B359E1" w:rsidRPr="00057B8F">
        <w:t>522</w:t>
      </w:r>
      <w:r w:rsidR="00430462" w:rsidRPr="00057B8F">
        <w:t> Гкал/час</w:t>
      </w:r>
      <w:r w:rsidRPr="00057B8F">
        <w:t xml:space="preserve">) входит в </w:t>
      </w:r>
      <w:r w:rsidR="00261754" w:rsidRPr="00057B8F">
        <w:t xml:space="preserve">филиал «Свердловский» </w:t>
      </w:r>
      <w:r w:rsidR="00691725" w:rsidRPr="00057B8F">
        <w:t xml:space="preserve"> </w:t>
      </w:r>
      <w:r w:rsidR="001F633D" w:rsidRPr="00057B8F">
        <w:t>ПАО «Т Плюс»</w:t>
      </w:r>
      <w:r w:rsidR="00691725" w:rsidRPr="00057B8F">
        <w:t>.</w:t>
      </w:r>
      <w:r w:rsidRPr="00057B8F">
        <w:t xml:space="preserve"> В состав станции входит Верхотурская ГЭС (7 МВт). Расположена в </w:t>
      </w:r>
      <w:r w:rsidR="002C03F9" w:rsidRPr="00057B8F">
        <w:t>г. </w:t>
      </w:r>
      <w:r w:rsidRPr="00057B8F">
        <w:t xml:space="preserve">Нижняя Тура Свердловской области. Введена в эксплуатацию в 1950 году. Топливо </w:t>
      </w:r>
      <w:r w:rsidR="00070608" w:rsidRPr="00057B8F">
        <w:t>-</w:t>
      </w:r>
      <w:r w:rsidRPr="00057B8F">
        <w:t xml:space="preserve"> природный газ, мазут. Первая крупная электростанция высокого давления на Урале. Обеспечивает электрической и тепловой энергией города Нижняя Тура и Лесной Свердловской области. </w:t>
      </w:r>
    </w:p>
    <w:p w:rsidR="00261754" w:rsidRPr="00057B8F" w:rsidRDefault="00261754" w:rsidP="007817CD">
      <w:pPr>
        <w:pStyle w:val="14"/>
      </w:pPr>
      <w:r w:rsidRPr="00057B8F">
        <w:t>В 2017 году проведена переаттестация второго блока ПГУ с увеличением мощности на 12 МВт. Суммарная аттестованная мощность станции была увеличена до 484 МВт.</w:t>
      </w:r>
    </w:p>
    <w:p w:rsidR="007817CD" w:rsidRPr="00057B8F" w:rsidRDefault="007817CD" w:rsidP="007817CD">
      <w:pPr>
        <w:pStyle w:val="5"/>
      </w:pPr>
      <w:bookmarkStart w:id="2165" w:name="_Toc343872210"/>
      <w:bookmarkStart w:id="2166" w:name="_Toc323282562"/>
      <w:bookmarkStart w:id="2167" w:name="_Toc320269497"/>
      <w:bookmarkStart w:id="2168" w:name="_Toc305761793"/>
      <w:bookmarkStart w:id="2169" w:name="_Toc304479102"/>
      <w:bookmarkStart w:id="2170" w:name="_Toc303674763"/>
      <w:bookmarkStart w:id="2171" w:name="_Toc299954602"/>
      <w:r w:rsidRPr="00057B8F">
        <w:t>Ново-Свердловская ТЭЦ</w:t>
      </w:r>
      <w:bookmarkEnd w:id="2165"/>
      <w:bookmarkEnd w:id="2166"/>
      <w:bookmarkEnd w:id="2167"/>
      <w:bookmarkEnd w:id="2168"/>
      <w:bookmarkEnd w:id="2169"/>
      <w:bookmarkEnd w:id="2170"/>
      <w:bookmarkEnd w:id="2171"/>
      <w:r w:rsidRPr="00057B8F">
        <w:t xml:space="preserve"> </w:t>
      </w:r>
    </w:p>
    <w:p w:rsidR="007817CD" w:rsidRPr="00057B8F" w:rsidRDefault="007817CD" w:rsidP="007817CD">
      <w:pPr>
        <w:pStyle w:val="14"/>
      </w:pPr>
      <w:r w:rsidRPr="00057B8F">
        <w:t>Ново-Свердловская ТЭЦ (</w:t>
      </w:r>
      <w:r w:rsidR="000B71BC" w:rsidRPr="00057B8F">
        <w:t xml:space="preserve">557 МВт, </w:t>
      </w:r>
      <w:r w:rsidR="00B52A49" w:rsidRPr="00057B8F">
        <w:t>857</w:t>
      </w:r>
      <w:r w:rsidR="000B71BC" w:rsidRPr="00057B8F">
        <w:t> Гкал/час) - производственное подразделение филиала «Свердловский» ПАО «Т Плюс». Расположена в 12 км от Екатеринбурга. Топливо - природный газ, мазут. Самая современная и самая мощная станция ПАО «Т Плюс» в Свердловской области. Обеспечивает тепловой энергией г. Екатеринбург и г. Берёзовский.</w:t>
      </w:r>
    </w:p>
    <w:p w:rsidR="007817CD" w:rsidRPr="00057B8F" w:rsidRDefault="007817CD" w:rsidP="007817CD">
      <w:pPr>
        <w:pStyle w:val="5"/>
      </w:pPr>
      <w:bookmarkStart w:id="2172" w:name="_Toc343872211"/>
      <w:bookmarkStart w:id="2173" w:name="_Toc323282563"/>
      <w:bookmarkStart w:id="2174" w:name="_Toc320269499"/>
      <w:bookmarkStart w:id="2175" w:name="_Toc305761795"/>
      <w:bookmarkStart w:id="2176" w:name="_Toc304479104"/>
      <w:bookmarkStart w:id="2177" w:name="_Toc303674833"/>
      <w:bookmarkStart w:id="2178" w:name="_Toc299954672"/>
      <w:r w:rsidRPr="00057B8F">
        <w:t>Рефтинская ГРЭС</w:t>
      </w:r>
      <w:bookmarkEnd w:id="2172"/>
      <w:bookmarkEnd w:id="2173"/>
      <w:bookmarkEnd w:id="2174"/>
      <w:bookmarkEnd w:id="2175"/>
      <w:bookmarkEnd w:id="2176"/>
      <w:bookmarkEnd w:id="2177"/>
      <w:bookmarkEnd w:id="2178"/>
      <w:r w:rsidRPr="00057B8F">
        <w:t xml:space="preserve"> </w:t>
      </w:r>
    </w:p>
    <w:p w:rsidR="000B71BC" w:rsidRPr="00057B8F" w:rsidRDefault="007817CD" w:rsidP="000B71BC">
      <w:pPr>
        <w:pStyle w:val="14"/>
      </w:pPr>
      <w:r w:rsidRPr="00057B8F">
        <w:t>Рефтинская ГРЭС (</w:t>
      </w:r>
      <w:r w:rsidR="000B71BC" w:rsidRPr="00057B8F">
        <w:t xml:space="preserve">3800 МВт, 350 Гкал/час) - филиал ПАО «Энел Россия». Крупнейшая ТЭС России, работающая на твердом топливе. Расположена в 120 км северо-восточнее Екатеринбурга недалеко от п. Рефтинский Свердловской области. Топливо - экибастузский каменный уголь, мазут. Крупнейший производитель электроэнергии на Урале и важный </w:t>
      </w:r>
      <w:r w:rsidR="000B71BC" w:rsidRPr="00057B8F">
        <w:lastRenderedPageBreak/>
        <w:t xml:space="preserve">резервный генерирующий актив в энергосистеме Урала. Обеспечивает энергоснабжение промышленных районов Свердловской, Тюменской, Пермской и Челябинской областей. </w:t>
      </w:r>
    </w:p>
    <w:p w:rsidR="007817CD" w:rsidRPr="00057B8F" w:rsidRDefault="007817CD" w:rsidP="007817CD">
      <w:pPr>
        <w:pStyle w:val="5"/>
      </w:pPr>
      <w:bookmarkStart w:id="2179" w:name="_Toc343872212"/>
      <w:bookmarkStart w:id="2180" w:name="_Toc323282564"/>
      <w:bookmarkStart w:id="2181" w:name="_Toc320269501"/>
      <w:bookmarkStart w:id="2182" w:name="_Toc305761797"/>
      <w:bookmarkStart w:id="2183" w:name="_Toc304479106"/>
      <w:bookmarkStart w:id="2184" w:name="_Toc303674872"/>
      <w:bookmarkStart w:id="2185" w:name="_Toc299954711"/>
      <w:r w:rsidRPr="00057B8F">
        <w:t>Серовская ГРЭС</w:t>
      </w:r>
      <w:bookmarkEnd w:id="2179"/>
      <w:bookmarkEnd w:id="2180"/>
      <w:bookmarkEnd w:id="2181"/>
      <w:bookmarkEnd w:id="2182"/>
      <w:bookmarkEnd w:id="2183"/>
      <w:bookmarkEnd w:id="2184"/>
      <w:bookmarkEnd w:id="2185"/>
      <w:r w:rsidRPr="00057B8F">
        <w:t xml:space="preserve"> </w:t>
      </w:r>
    </w:p>
    <w:p w:rsidR="0030266F" w:rsidRPr="00057B8F" w:rsidRDefault="007817CD" w:rsidP="00D73116">
      <w:pPr>
        <w:pStyle w:val="14"/>
        <w:rPr>
          <w:szCs w:val="18"/>
        </w:rPr>
      </w:pPr>
      <w:r w:rsidRPr="00057B8F">
        <w:t>Серовская ГРЭС (</w:t>
      </w:r>
      <w:r w:rsidR="0030266F" w:rsidRPr="00057B8F">
        <w:t>420</w:t>
      </w:r>
      <w:r w:rsidR="00D73116" w:rsidRPr="00057B8F">
        <w:t xml:space="preserve"> МВт, </w:t>
      </w:r>
      <w:r w:rsidR="00B52A49" w:rsidRPr="00057B8F">
        <w:t>68</w:t>
      </w:r>
      <w:r w:rsidR="00D73116" w:rsidRPr="00057B8F">
        <w:t> Гкал/час</w:t>
      </w:r>
      <w:r w:rsidR="000B71BC" w:rsidRPr="00057B8F">
        <w:t xml:space="preserve">) - филиал ПАО «ОГК-2». Расположена в г. Серов Свердловской области. Введена в эксплуатацию в 1954 году. Снабжается водой Киселевского гидроузла на реке Каква, расположенного рядом с г. Серов. Топливо - природный газ. Поставляет электроэнергию в крайне дефицитный </w:t>
      </w:r>
      <w:r w:rsidR="000B71BC" w:rsidRPr="00057B8F">
        <w:rPr>
          <w:szCs w:val="18"/>
        </w:rPr>
        <w:t>Серовско-Богословский энергоузел.</w:t>
      </w:r>
      <w:r w:rsidR="00D73116" w:rsidRPr="00057B8F">
        <w:rPr>
          <w:szCs w:val="18"/>
        </w:rPr>
        <w:t xml:space="preserve"> </w:t>
      </w:r>
    </w:p>
    <w:p w:rsidR="00D73116" w:rsidRPr="00057B8F" w:rsidRDefault="00D73116" w:rsidP="00D73116">
      <w:pPr>
        <w:pStyle w:val="14"/>
      </w:pPr>
      <w:r w:rsidRPr="00057B8F">
        <w:rPr>
          <w:szCs w:val="18"/>
        </w:rPr>
        <w:t xml:space="preserve">В </w:t>
      </w:r>
      <w:r w:rsidRPr="00057B8F">
        <w:t>декабре 2015 года была введена в эксплуатацию ПГУ-420 (ст. №9)</w:t>
      </w:r>
      <w:r w:rsidRPr="00057B8F">
        <w:rPr>
          <w:szCs w:val="18"/>
        </w:rPr>
        <w:t xml:space="preserve">. </w:t>
      </w:r>
      <w:r w:rsidR="0030266F" w:rsidRPr="00057B8F">
        <w:rPr>
          <w:szCs w:val="18"/>
        </w:rPr>
        <w:t>С 01 января 2018 года выведены из эксплуатации: турбина К-100-90М мощностью 88 МВт и 3 турбин</w:t>
      </w:r>
      <w:r w:rsidR="00AD2271" w:rsidRPr="00057B8F">
        <w:rPr>
          <w:szCs w:val="18"/>
        </w:rPr>
        <w:t>ы</w:t>
      </w:r>
      <w:r w:rsidR="0030266F" w:rsidRPr="00057B8F">
        <w:rPr>
          <w:szCs w:val="18"/>
        </w:rPr>
        <w:t xml:space="preserve"> К-100-90 по 100 МВт.</w:t>
      </w:r>
    </w:p>
    <w:p w:rsidR="007817CD" w:rsidRPr="00057B8F" w:rsidRDefault="007817CD" w:rsidP="007817CD">
      <w:pPr>
        <w:pStyle w:val="5"/>
      </w:pPr>
      <w:bookmarkStart w:id="2186" w:name="_Toc343872213"/>
      <w:bookmarkStart w:id="2187" w:name="_Toc323282565"/>
      <w:bookmarkStart w:id="2188" w:name="_Toc320269502"/>
      <w:bookmarkStart w:id="2189" w:name="_Toc305761798"/>
      <w:bookmarkStart w:id="2190" w:name="_Toc304479107"/>
      <w:bookmarkStart w:id="2191" w:name="_Toc303674883"/>
      <w:bookmarkStart w:id="2192" w:name="_Toc299954722"/>
      <w:r w:rsidRPr="00057B8F">
        <w:t>Среднеуральская ГРЭС</w:t>
      </w:r>
      <w:bookmarkEnd w:id="2186"/>
      <w:bookmarkEnd w:id="2187"/>
      <w:bookmarkEnd w:id="2188"/>
      <w:bookmarkEnd w:id="2189"/>
      <w:bookmarkEnd w:id="2190"/>
      <w:bookmarkEnd w:id="2191"/>
      <w:bookmarkEnd w:id="2192"/>
      <w:r w:rsidRPr="00057B8F">
        <w:t xml:space="preserve"> </w:t>
      </w:r>
    </w:p>
    <w:p w:rsidR="00D96CE0" w:rsidRPr="00057B8F" w:rsidRDefault="007817CD" w:rsidP="000B71BC">
      <w:pPr>
        <w:pStyle w:val="14"/>
      </w:pPr>
      <w:r w:rsidRPr="00057B8F">
        <w:t>Среднеуральская ГРЭС (</w:t>
      </w:r>
      <w:r w:rsidR="000B71BC" w:rsidRPr="00057B8F">
        <w:t>1</w:t>
      </w:r>
      <w:r w:rsidR="00B359E1" w:rsidRPr="00057B8F">
        <w:t>578,5</w:t>
      </w:r>
      <w:r w:rsidR="000B71BC" w:rsidRPr="00057B8F">
        <w:t xml:space="preserve"> МВт, 1327 Гкал/час) - филиал ПАО «Энел Россия». Расположена на берегу озера Исеть в г. Среднеуральск Свердловской области. Топливо - природный газ, мазут. Обеспечивает электроэнергией и теплом г. Екатеринбург и частично Свердловскую область. Градообразующее предприятие Среднеуральска. </w:t>
      </w:r>
    </w:p>
    <w:p w:rsidR="000B71BC" w:rsidRPr="00057B8F" w:rsidRDefault="000B71BC" w:rsidP="000B71BC">
      <w:pPr>
        <w:pStyle w:val="14"/>
      </w:pPr>
      <w:r w:rsidRPr="00057B8F">
        <w:t xml:space="preserve">В 2011 году введен в эксплуатацию новый парогазовый энергоблок №12 мощностью 410 МВт (ПГУ-410). </w:t>
      </w:r>
      <w:r w:rsidR="0030266F" w:rsidRPr="00057B8F">
        <w:t xml:space="preserve">В 2016 году выведены из эксплуатации паровые турбины: ст. №1, ст. №5 </w:t>
      </w:r>
      <w:r w:rsidR="00AD2271" w:rsidRPr="00057B8F">
        <w:t xml:space="preserve">мощностью по </w:t>
      </w:r>
      <w:r w:rsidR="0030266F" w:rsidRPr="00057B8F">
        <w:t xml:space="preserve">16 МВт и ст. №2 </w:t>
      </w:r>
      <w:r w:rsidR="00AD2271" w:rsidRPr="00057B8F">
        <w:t xml:space="preserve">мощностью </w:t>
      </w:r>
      <w:r w:rsidR="0030266F" w:rsidRPr="00057B8F">
        <w:t>46 МВт.</w:t>
      </w:r>
    </w:p>
    <w:p w:rsidR="00D73116" w:rsidRPr="00057B8F" w:rsidRDefault="00D73116" w:rsidP="00D73116">
      <w:pPr>
        <w:pStyle w:val="5"/>
      </w:pPr>
      <w:r w:rsidRPr="00057B8F">
        <w:t>ТЭЦ «Академическая»</w:t>
      </w:r>
    </w:p>
    <w:p w:rsidR="00D73116" w:rsidRPr="00057B8F" w:rsidRDefault="00D73116" w:rsidP="00D73116">
      <w:pPr>
        <w:pStyle w:val="14"/>
      </w:pPr>
      <w:r w:rsidRPr="00057B8F">
        <w:t>ТЭЦ «Академическая» (</w:t>
      </w:r>
      <w:r w:rsidR="00B359E1" w:rsidRPr="00057B8F">
        <w:t>22</w:t>
      </w:r>
      <w:r w:rsidR="00371692" w:rsidRPr="00057B8F">
        <w:t>8</w:t>
      </w:r>
      <w:r w:rsidRPr="00057B8F">
        <w:t xml:space="preserve"> МВт, </w:t>
      </w:r>
      <w:r w:rsidR="00B52A49" w:rsidRPr="00057B8F">
        <w:t>391</w:t>
      </w:r>
      <w:r w:rsidRPr="00057B8F">
        <w:t xml:space="preserve"> Гкал/час) - </w:t>
      </w:r>
      <w:r w:rsidR="00B52A49" w:rsidRPr="00057B8F">
        <w:t xml:space="preserve">производственное подразделение </w:t>
      </w:r>
      <w:r w:rsidRPr="00057B8F">
        <w:t>филиала «Свердловский» ПАО «Т Плюс». Год ввода станции в эксплуатацию - 2016. Расположена в г. Екатеринбург. Топливо - природный газ, мазут. Обеспечивает электроэнергией и теплом промышленные предприятия, социальную сферу и население Академичес</w:t>
      </w:r>
      <w:r w:rsidR="00CD1D72" w:rsidRPr="00057B8F">
        <w:t>кого и Юго-Западного районов г. </w:t>
      </w:r>
      <w:r w:rsidRPr="00057B8F">
        <w:t xml:space="preserve">Екатеринбург. </w:t>
      </w:r>
    </w:p>
    <w:p w:rsidR="00371692" w:rsidRPr="00057B8F" w:rsidRDefault="00371692" w:rsidP="00D73116">
      <w:pPr>
        <w:pStyle w:val="14"/>
      </w:pPr>
      <w:r w:rsidRPr="00057B8F">
        <w:lastRenderedPageBreak/>
        <w:t>В январе 2019 г. по итогам переаттестации установленная мощность энергоблока №1 на базе ПГУ-230 была увеличена до 228 МВт.</w:t>
      </w:r>
    </w:p>
    <w:p w:rsidR="00CB38F2" w:rsidRPr="00057B8F" w:rsidRDefault="00CB38F2" w:rsidP="00CB38F2">
      <w:pPr>
        <w:pStyle w:val="5"/>
      </w:pPr>
      <w:bookmarkStart w:id="2193" w:name="_Toc343872214"/>
      <w:r w:rsidRPr="00057B8F">
        <w:t xml:space="preserve">ТЭЦ Нижнетагильского металлургического комбината </w:t>
      </w:r>
    </w:p>
    <w:p w:rsidR="00CB38F2" w:rsidRPr="00057B8F" w:rsidRDefault="00CB38F2" w:rsidP="00CB38F2">
      <w:pPr>
        <w:pStyle w:val="14"/>
      </w:pPr>
      <w:r w:rsidRPr="00057B8F">
        <w:t xml:space="preserve">ТЭЦ Нижнетагильского металлургического комбината (149,9 МВт, </w:t>
      </w:r>
      <w:r w:rsidR="00B359E1" w:rsidRPr="00057B8F">
        <w:t>1777,2</w:t>
      </w:r>
      <w:r w:rsidRPr="00057B8F">
        <w:t xml:space="preserve"> Гкал/час) - производственное подразделение АО «ЕВРАЗ Нижнетагильский металлургический комбинат» (АО «ЕВРАЗ НТМК»). Управляющая компания АО «ЕВРАЗ НТМК» - ООО «ЕвразХолдинг». Год ввода в эксплуатацию - 1940.</w:t>
      </w:r>
      <w:r w:rsidR="00CD1D72" w:rsidRPr="00057B8F">
        <w:t xml:space="preserve"> Расположена в г. Нижний Тагил</w:t>
      </w:r>
      <w:r w:rsidRPr="00057B8F">
        <w:t>. Топливо - природный газ, доменный, коксовый газ. Обеспечивает электроэнергией и теплом Нижнетагильский металлургический комбинат, социальн</w:t>
      </w:r>
      <w:r w:rsidR="00CD1D72" w:rsidRPr="00057B8F">
        <w:t>ую</w:t>
      </w:r>
      <w:r w:rsidRPr="00057B8F">
        <w:t xml:space="preserve"> сфер</w:t>
      </w:r>
      <w:r w:rsidR="00CD1D72" w:rsidRPr="00057B8F">
        <w:t>у</w:t>
      </w:r>
      <w:r w:rsidRPr="00057B8F">
        <w:t xml:space="preserve"> и население г. Нижний Тагил (районы Тагилстрой и Красный Камень). С 2002 года ведется широкомасштабная программа модернизации ТЭЦ. </w:t>
      </w:r>
    </w:p>
    <w:p w:rsidR="00CB38F2" w:rsidRPr="00057B8F" w:rsidRDefault="00CB38F2" w:rsidP="00CB38F2">
      <w:pPr>
        <w:pStyle w:val="5"/>
      </w:pPr>
      <w:r w:rsidRPr="00057B8F">
        <w:t>ТЭЦ Уралвагонзавод</w:t>
      </w:r>
    </w:p>
    <w:p w:rsidR="00CB38F2" w:rsidRPr="00057B8F" w:rsidRDefault="00CB38F2" w:rsidP="00B359E1">
      <w:pPr>
        <w:pStyle w:val="14"/>
      </w:pPr>
      <w:r w:rsidRPr="00057B8F">
        <w:t>ТЭЦ Уралвагонзавод (</w:t>
      </w:r>
      <w:r w:rsidR="00CD1D72" w:rsidRPr="00057B8F">
        <w:t>108</w:t>
      </w:r>
      <w:r w:rsidRPr="00057B8F">
        <w:t xml:space="preserve"> МВт, </w:t>
      </w:r>
      <w:r w:rsidR="00B359E1" w:rsidRPr="00057B8F">
        <w:t>1827</w:t>
      </w:r>
      <w:r w:rsidRPr="00057B8F">
        <w:t xml:space="preserve"> Гкал/час) - производственное подразделение АО «НПК «Уралвагонзавод». Друг</w:t>
      </w:r>
      <w:r w:rsidR="00B359E1" w:rsidRPr="00057B8F">
        <w:t>и</w:t>
      </w:r>
      <w:r w:rsidRPr="00057B8F">
        <w:t>е названи</w:t>
      </w:r>
      <w:r w:rsidR="00B359E1" w:rsidRPr="00057B8F">
        <w:t>я</w:t>
      </w:r>
      <w:r w:rsidRPr="00057B8F">
        <w:t xml:space="preserve"> - </w:t>
      </w:r>
      <w:r w:rsidR="00B359E1" w:rsidRPr="00057B8F">
        <w:t xml:space="preserve">ТЭЦ АО «Научно-производственная корпорация «Уралвагонзавод» имени Ф. Э. Дзержинского», </w:t>
      </w:r>
      <w:r w:rsidRPr="00057B8F">
        <w:t>ТЭЦ УВЗ. Год ввода станции в эксплуатацию - 1935. Расположена в г. Нижний Тагил. Топливо - природный газ, мазут. Обеспечивает электроэнергией и теплом промышленные предприятия, социальную сферу и население Дзержинского района г. Нижний Тагил. Планируется масштабная реконструкция ТЭЦ.</w:t>
      </w:r>
    </w:p>
    <w:p w:rsidR="00CD1D72" w:rsidRPr="00057B8F" w:rsidRDefault="00CD1D72" w:rsidP="00B359E1">
      <w:pPr>
        <w:pStyle w:val="14"/>
      </w:pPr>
      <w:r w:rsidRPr="00057B8F">
        <w:t>В июле 2017 года на ТЭЦ выведен из эксплуатации энергоблок  ст. №2 мощностью 20 МВт.</w:t>
      </w:r>
    </w:p>
    <w:p w:rsidR="007817CD" w:rsidRPr="00057B8F" w:rsidRDefault="007817CD" w:rsidP="007817CD">
      <w:pPr>
        <w:pStyle w:val="4"/>
      </w:pPr>
      <w:r w:rsidRPr="00057B8F">
        <w:t>Действующие объекты</w:t>
      </w:r>
      <w:bookmarkEnd w:id="2193"/>
    </w:p>
    <w:p w:rsidR="007817CD" w:rsidRPr="00057B8F" w:rsidRDefault="007817CD" w:rsidP="007817CD">
      <w:pPr>
        <w:pStyle w:val="6"/>
      </w:pPr>
      <w:bookmarkStart w:id="2194" w:name="_Toc343872215"/>
      <w:r w:rsidRPr="00057B8F">
        <w:t>Действующие электростанции мощностью 100 МВт и более</w:t>
      </w:r>
      <w:bookmarkEnd w:id="219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9"/>
        <w:gridCol w:w="2670"/>
        <w:gridCol w:w="626"/>
        <w:gridCol w:w="1508"/>
        <w:gridCol w:w="1332"/>
        <w:gridCol w:w="3026"/>
      </w:tblGrid>
      <w:tr w:rsidR="00057B8F" w:rsidRPr="00057B8F" w:rsidTr="00CD1D72">
        <w:trPr>
          <w:cantSplit/>
          <w:tblHeader/>
        </w:trPr>
        <w:tc>
          <w:tcPr>
            <w:tcW w:w="213" w:type="pct"/>
            <w:shd w:val="clear" w:color="auto" w:fill="auto"/>
            <w:hideMark/>
          </w:tcPr>
          <w:p w:rsidR="007817CD" w:rsidRPr="00057B8F" w:rsidRDefault="007817CD" w:rsidP="000B7F3F">
            <w:pPr>
              <w:keepNext/>
              <w:keepLines/>
              <w:rPr>
                <w:sz w:val="20"/>
                <w:szCs w:val="16"/>
              </w:rPr>
            </w:pPr>
            <w:r w:rsidRPr="00057B8F">
              <w:rPr>
                <w:bCs/>
                <w:sz w:val="20"/>
                <w:szCs w:val="16"/>
              </w:rPr>
              <w:t>№</w:t>
            </w:r>
          </w:p>
        </w:tc>
        <w:tc>
          <w:tcPr>
            <w:tcW w:w="1395" w:type="pct"/>
            <w:shd w:val="clear" w:color="auto" w:fill="auto"/>
            <w:hideMark/>
          </w:tcPr>
          <w:p w:rsidR="007817CD" w:rsidRPr="00057B8F" w:rsidRDefault="007817CD" w:rsidP="000B7F3F">
            <w:pPr>
              <w:keepNext/>
              <w:keepLines/>
              <w:rPr>
                <w:sz w:val="20"/>
                <w:szCs w:val="16"/>
              </w:rPr>
            </w:pPr>
            <w:r w:rsidRPr="00057B8F">
              <w:rPr>
                <w:bCs/>
                <w:sz w:val="20"/>
                <w:szCs w:val="16"/>
                <w:lang w:val="en-US"/>
              </w:rPr>
              <w:t>Электростанция</w:t>
            </w:r>
          </w:p>
        </w:tc>
        <w:tc>
          <w:tcPr>
            <w:tcW w:w="327" w:type="pct"/>
            <w:shd w:val="clear" w:color="auto" w:fill="auto"/>
            <w:hideMark/>
          </w:tcPr>
          <w:p w:rsidR="007817CD" w:rsidRPr="00057B8F" w:rsidRDefault="007817CD" w:rsidP="000B7F3F">
            <w:pPr>
              <w:keepNext/>
              <w:keepLines/>
              <w:rPr>
                <w:sz w:val="20"/>
                <w:szCs w:val="16"/>
              </w:rPr>
            </w:pPr>
            <w:r w:rsidRPr="00057B8F">
              <w:rPr>
                <w:bCs/>
                <w:sz w:val="20"/>
                <w:szCs w:val="16"/>
              </w:rPr>
              <w:t>Тип</w:t>
            </w:r>
          </w:p>
        </w:tc>
        <w:tc>
          <w:tcPr>
            <w:tcW w:w="788" w:type="pct"/>
            <w:shd w:val="clear" w:color="auto" w:fill="auto"/>
            <w:hideMark/>
          </w:tcPr>
          <w:p w:rsidR="007817CD" w:rsidRPr="00057B8F" w:rsidRDefault="007817CD" w:rsidP="000B7F3F">
            <w:pPr>
              <w:keepNext/>
              <w:keepLines/>
              <w:jc w:val="center"/>
              <w:rPr>
                <w:sz w:val="20"/>
                <w:szCs w:val="16"/>
              </w:rPr>
            </w:pPr>
            <w:r w:rsidRPr="00057B8F">
              <w:rPr>
                <w:bCs/>
                <w:sz w:val="20"/>
                <w:szCs w:val="16"/>
              </w:rPr>
              <w:t>Установленная</w:t>
            </w:r>
          </w:p>
          <w:p w:rsidR="007817CD" w:rsidRPr="00057B8F" w:rsidRDefault="007817CD" w:rsidP="000B7F3F">
            <w:pPr>
              <w:keepNext/>
              <w:keepLines/>
              <w:jc w:val="center"/>
              <w:rPr>
                <w:sz w:val="20"/>
                <w:szCs w:val="16"/>
              </w:rPr>
            </w:pPr>
            <w:r w:rsidRPr="00057B8F">
              <w:rPr>
                <w:bCs/>
                <w:sz w:val="20"/>
                <w:szCs w:val="16"/>
              </w:rPr>
              <w:t>мощность, МВт</w:t>
            </w:r>
          </w:p>
        </w:tc>
        <w:tc>
          <w:tcPr>
            <w:tcW w:w="696" w:type="pct"/>
            <w:shd w:val="clear" w:color="auto" w:fill="auto"/>
            <w:hideMark/>
          </w:tcPr>
          <w:p w:rsidR="007817CD" w:rsidRPr="00057B8F" w:rsidRDefault="007817CD" w:rsidP="000B7F3F">
            <w:pPr>
              <w:keepNext/>
              <w:keepLines/>
              <w:rPr>
                <w:sz w:val="20"/>
                <w:szCs w:val="16"/>
              </w:rPr>
            </w:pPr>
            <w:r w:rsidRPr="00057B8F">
              <w:rPr>
                <w:bCs/>
                <w:sz w:val="20"/>
                <w:szCs w:val="16"/>
              </w:rPr>
              <w:t>Топливо</w:t>
            </w:r>
          </w:p>
        </w:tc>
        <w:tc>
          <w:tcPr>
            <w:tcW w:w="1582" w:type="pct"/>
            <w:shd w:val="clear" w:color="auto" w:fill="auto"/>
            <w:hideMark/>
          </w:tcPr>
          <w:p w:rsidR="007817CD" w:rsidRPr="00057B8F" w:rsidRDefault="007817CD" w:rsidP="000B7F3F">
            <w:pPr>
              <w:keepNext/>
              <w:keepLines/>
              <w:rPr>
                <w:sz w:val="20"/>
                <w:szCs w:val="16"/>
              </w:rPr>
            </w:pPr>
            <w:r w:rsidRPr="00057B8F">
              <w:rPr>
                <w:bCs/>
                <w:sz w:val="20"/>
                <w:szCs w:val="16"/>
              </w:rPr>
              <w:t>Компания</w:t>
            </w:r>
          </w:p>
        </w:tc>
      </w:tr>
      <w:tr w:rsidR="00057B8F" w:rsidRPr="00057B8F" w:rsidTr="00CD1D72">
        <w:trPr>
          <w:cantSplit/>
        </w:trPr>
        <w:tc>
          <w:tcPr>
            <w:tcW w:w="213" w:type="pct"/>
            <w:shd w:val="clear" w:color="auto" w:fill="auto"/>
          </w:tcPr>
          <w:p w:rsidR="007817CD" w:rsidRPr="00057B8F" w:rsidRDefault="007817CD" w:rsidP="0002306E">
            <w:pPr>
              <w:numPr>
                <w:ilvl w:val="0"/>
                <w:numId w:val="223"/>
              </w:numPr>
              <w:rPr>
                <w:sz w:val="20"/>
                <w:szCs w:val="16"/>
              </w:rPr>
            </w:pPr>
          </w:p>
        </w:tc>
        <w:tc>
          <w:tcPr>
            <w:tcW w:w="1395" w:type="pct"/>
            <w:shd w:val="clear" w:color="auto" w:fill="auto"/>
            <w:hideMark/>
          </w:tcPr>
          <w:p w:rsidR="007817CD" w:rsidRPr="00057B8F" w:rsidRDefault="007817CD" w:rsidP="000B7F3F">
            <w:pPr>
              <w:rPr>
                <w:sz w:val="20"/>
                <w:szCs w:val="16"/>
              </w:rPr>
            </w:pPr>
            <w:r w:rsidRPr="00057B8F">
              <w:rPr>
                <w:sz w:val="20"/>
                <w:szCs w:val="16"/>
              </w:rPr>
              <w:t>Белоярская АЭС</w:t>
            </w:r>
          </w:p>
        </w:tc>
        <w:tc>
          <w:tcPr>
            <w:tcW w:w="327" w:type="pct"/>
            <w:shd w:val="clear" w:color="auto" w:fill="auto"/>
            <w:hideMark/>
          </w:tcPr>
          <w:p w:rsidR="007817CD" w:rsidRPr="00057B8F" w:rsidRDefault="007817CD" w:rsidP="000B7F3F">
            <w:pPr>
              <w:jc w:val="center"/>
              <w:rPr>
                <w:sz w:val="20"/>
                <w:szCs w:val="16"/>
              </w:rPr>
            </w:pPr>
            <w:r w:rsidRPr="00057B8F">
              <w:rPr>
                <w:sz w:val="20"/>
                <w:szCs w:val="16"/>
              </w:rPr>
              <w:t>АЭС</w:t>
            </w:r>
          </w:p>
        </w:tc>
        <w:tc>
          <w:tcPr>
            <w:tcW w:w="788" w:type="pct"/>
            <w:shd w:val="clear" w:color="auto" w:fill="auto"/>
            <w:hideMark/>
          </w:tcPr>
          <w:p w:rsidR="007817CD" w:rsidRPr="00057B8F" w:rsidRDefault="00D73116" w:rsidP="00B359E1">
            <w:pPr>
              <w:jc w:val="center"/>
              <w:rPr>
                <w:sz w:val="20"/>
                <w:szCs w:val="16"/>
              </w:rPr>
            </w:pPr>
            <w:r w:rsidRPr="00057B8F">
              <w:rPr>
                <w:sz w:val="20"/>
                <w:szCs w:val="16"/>
              </w:rPr>
              <w:t>148</w:t>
            </w:r>
            <w:r w:rsidR="00B359E1" w:rsidRPr="00057B8F">
              <w:rPr>
                <w:sz w:val="20"/>
                <w:szCs w:val="16"/>
              </w:rPr>
              <w:t>5</w:t>
            </w:r>
          </w:p>
        </w:tc>
        <w:tc>
          <w:tcPr>
            <w:tcW w:w="696" w:type="pct"/>
            <w:shd w:val="clear" w:color="auto" w:fill="auto"/>
          </w:tcPr>
          <w:p w:rsidR="007817CD" w:rsidRPr="00057B8F" w:rsidRDefault="007817CD" w:rsidP="000B7F3F">
            <w:pPr>
              <w:rPr>
                <w:sz w:val="20"/>
                <w:szCs w:val="16"/>
              </w:rPr>
            </w:pPr>
          </w:p>
        </w:tc>
        <w:tc>
          <w:tcPr>
            <w:tcW w:w="1582" w:type="pct"/>
            <w:shd w:val="clear" w:color="auto" w:fill="auto"/>
            <w:hideMark/>
          </w:tcPr>
          <w:p w:rsidR="007817CD" w:rsidRPr="00057B8F" w:rsidRDefault="007817CD" w:rsidP="000B7F3F">
            <w:pPr>
              <w:rPr>
                <w:sz w:val="20"/>
                <w:szCs w:val="20"/>
              </w:rPr>
            </w:pPr>
            <w:r w:rsidRPr="00057B8F">
              <w:rPr>
                <w:sz w:val="20"/>
                <w:szCs w:val="20"/>
              </w:rPr>
              <w:t>АО «Концерн Росэнергоатом»</w:t>
            </w:r>
          </w:p>
        </w:tc>
      </w:tr>
      <w:tr w:rsidR="00057B8F" w:rsidRPr="00057B8F" w:rsidTr="00CD1D72">
        <w:trPr>
          <w:cantSplit/>
        </w:trPr>
        <w:tc>
          <w:tcPr>
            <w:tcW w:w="213" w:type="pct"/>
            <w:shd w:val="clear" w:color="auto" w:fill="auto"/>
          </w:tcPr>
          <w:p w:rsidR="007817CD" w:rsidRPr="00057B8F" w:rsidRDefault="007817CD" w:rsidP="0002306E">
            <w:pPr>
              <w:numPr>
                <w:ilvl w:val="0"/>
                <w:numId w:val="223"/>
              </w:numPr>
              <w:rPr>
                <w:sz w:val="20"/>
                <w:szCs w:val="16"/>
              </w:rPr>
            </w:pPr>
          </w:p>
        </w:tc>
        <w:tc>
          <w:tcPr>
            <w:tcW w:w="1395" w:type="pct"/>
            <w:shd w:val="clear" w:color="auto" w:fill="auto"/>
            <w:hideMark/>
          </w:tcPr>
          <w:p w:rsidR="007817CD" w:rsidRPr="00057B8F" w:rsidRDefault="007817CD" w:rsidP="000B7F3F">
            <w:pPr>
              <w:rPr>
                <w:sz w:val="20"/>
                <w:szCs w:val="16"/>
              </w:rPr>
            </w:pPr>
            <w:r w:rsidRPr="00057B8F">
              <w:rPr>
                <w:sz w:val="20"/>
                <w:szCs w:val="16"/>
              </w:rPr>
              <w:t xml:space="preserve">Богословская ТЭЦ </w:t>
            </w:r>
          </w:p>
        </w:tc>
        <w:tc>
          <w:tcPr>
            <w:tcW w:w="327" w:type="pct"/>
            <w:shd w:val="clear" w:color="auto" w:fill="auto"/>
            <w:hideMark/>
          </w:tcPr>
          <w:p w:rsidR="007817CD" w:rsidRPr="00057B8F" w:rsidRDefault="007817CD" w:rsidP="000B7F3F">
            <w:pPr>
              <w:jc w:val="center"/>
              <w:rPr>
                <w:sz w:val="20"/>
                <w:szCs w:val="16"/>
              </w:rPr>
            </w:pPr>
            <w:r w:rsidRPr="00057B8F">
              <w:rPr>
                <w:sz w:val="20"/>
                <w:szCs w:val="16"/>
              </w:rPr>
              <w:t>ТЭС</w:t>
            </w:r>
          </w:p>
        </w:tc>
        <w:tc>
          <w:tcPr>
            <w:tcW w:w="788" w:type="pct"/>
            <w:shd w:val="clear" w:color="auto" w:fill="auto"/>
            <w:hideMark/>
          </w:tcPr>
          <w:p w:rsidR="007817CD" w:rsidRPr="00057B8F" w:rsidRDefault="007817CD" w:rsidP="000B7F3F">
            <w:pPr>
              <w:jc w:val="center"/>
              <w:rPr>
                <w:sz w:val="20"/>
                <w:szCs w:val="16"/>
              </w:rPr>
            </w:pPr>
            <w:r w:rsidRPr="00057B8F">
              <w:rPr>
                <w:sz w:val="20"/>
                <w:szCs w:val="16"/>
              </w:rPr>
              <w:t>135,5</w:t>
            </w:r>
          </w:p>
        </w:tc>
        <w:tc>
          <w:tcPr>
            <w:tcW w:w="696" w:type="pct"/>
            <w:shd w:val="clear" w:color="auto" w:fill="auto"/>
            <w:hideMark/>
          </w:tcPr>
          <w:p w:rsidR="007817CD" w:rsidRPr="00057B8F" w:rsidRDefault="007817CD" w:rsidP="000B7F3F">
            <w:pPr>
              <w:rPr>
                <w:sz w:val="20"/>
                <w:szCs w:val="16"/>
              </w:rPr>
            </w:pPr>
            <w:r w:rsidRPr="00057B8F">
              <w:rPr>
                <w:sz w:val="20"/>
                <w:szCs w:val="16"/>
              </w:rPr>
              <w:t>Газ, уголь</w:t>
            </w:r>
          </w:p>
        </w:tc>
        <w:tc>
          <w:tcPr>
            <w:tcW w:w="1582" w:type="pct"/>
            <w:shd w:val="clear" w:color="auto" w:fill="auto"/>
            <w:hideMark/>
          </w:tcPr>
          <w:p w:rsidR="007817CD" w:rsidRPr="00057B8F" w:rsidRDefault="00D40FF4" w:rsidP="00D40FF4">
            <w:pPr>
              <w:rPr>
                <w:sz w:val="20"/>
                <w:szCs w:val="20"/>
              </w:rPr>
            </w:pPr>
            <w:r w:rsidRPr="00057B8F">
              <w:rPr>
                <w:sz w:val="20"/>
                <w:szCs w:val="20"/>
              </w:rPr>
              <w:t>АО «РУСАЛ Урал»</w:t>
            </w:r>
          </w:p>
        </w:tc>
      </w:tr>
      <w:tr w:rsidR="00057B8F" w:rsidRPr="00057B8F" w:rsidTr="00CD1D72">
        <w:trPr>
          <w:cantSplit/>
        </w:trPr>
        <w:tc>
          <w:tcPr>
            <w:tcW w:w="213" w:type="pct"/>
            <w:shd w:val="clear" w:color="auto" w:fill="auto"/>
          </w:tcPr>
          <w:p w:rsidR="007817CD" w:rsidRPr="00057B8F" w:rsidRDefault="007817CD" w:rsidP="0002306E">
            <w:pPr>
              <w:numPr>
                <w:ilvl w:val="0"/>
                <w:numId w:val="223"/>
              </w:numPr>
              <w:rPr>
                <w:sz w:val="20"/>
                <w:szCs w:val="16"/>
              </w:rPr>
            </w:pPr>
          </w:p>
        </w:tc>
        <w:tc>
          <w:tcPr>
            <w:tcW w:w="1395" w:type="pct"/>
            <w:shd w:val="clear" w:color="auto" w:fill="auto"/>
            <w:hideMark/>
          </w:tcPr>
          <w:p w:rsidR="007817CD" w:rsidRPr="00057B8F" w:rsidRDefault="007817CD" w:rsidP="000B7F3F">
            <w:pPr>
              <w:rPr>
                <w:sz w:val="20"/>
                <w:szCs w:val="16"/>
              </w:rPr>
            </w:pPr>
            <w:r w:rsidRPr="00057B8F">
              <w:rPr>
                <w:sz w:val="20"/>
                <w:szCs w:val="16"/>
              </w:rPr>
              <w:t>Верхнетагильская ГРЭС</w:t>
            </w:r>
          </w:p>
        </w:tc>
        <w:tc>
          <w:tcPr>
            <w:tcW w:w="327" w:type="pct"/>
            <w:shd w:val="clear" w:color="auto" w:fill="auto"/>
            <w:hideMark/>
          </w:tcPr>
          <w:p w:rsidR="007817CD" w:rsidRPr="00057B8F" w:rsidRDefault="007817CD" w:rsidP="000B7F3F">
            <w:pPr>
              <w:jc w:val="center"/>
              <w:rPr>
                <w:sz w:val="20"/>
                <w:szCs w:val="16"/>
              </w:rPr>
            </w:pPr>
            <w:r w:rsidRPr="00057B8F">
              <w:rPr>
                <w:sz w:val="20"/>
                <w:szCs w:val="16"/>
              </w:rPr>
              <w:t>ТЭС</w:t>
            </w:r>
          </w:p>
        </w:tc>
        <w:tc>
          <w:tcPr>
            <w:tcW w:w="788" w:type="pct"/>
            <w:shd w:val="clear" w:color="auto" w:fill="auto"/>
            <w:hideMark/>
          </w:tcPr>
          <w:p w:rsidR="007817CD" w:rsidRPr="00057B8F" w:rsidRDefault="00B967BB" w:rsidP="000B7F3F">
            <w:pPr>
              <w:jc w:val="center"/>
              <w:rPr>
                <w:sz w:val="20"/>
                <w:szCs w:val="16"/>
              </w:rPr>
            </w:pPr>
            <w:r w:rsidRPr="00057B8F">
              <w:rPr>
                <w:sz w:val="20"/>
                <w:szCs w:val="16"/>
              </w:rPr>
              <w:t>1062,15</w:t>
            </w:r>
          </w:p>
        </w:tc>
        <w:tc>
          <w:tcPr>
            <w:tcW w:w="696" w:type="pct"/>
            <w:shd w:val="clear" w:color="auto" w:fill="auto"/>
            <w:hideMark/>
          </w:tcPr>
          <w:p w:rsidR="007817CD" w:rsidRPr="00057B8F" w:rsidRDefault="007817CD" w:rsidP="00B967BB">
            <w:pPr>
              <w:rPr>
                <w:sz w:val="20"/>
                <w:szCs w:val="16"/>
              </w:rPr>
            </w:pPr>
            <w:r w:rsidRPr="00057B8F">
              <w:rPr>
                <w:sz w:val="20"/>
                <w:szCs w:val="16"/>
              </w:rPr>
              <w:t xml:space="preserve">Газ, </w:t>
            </w:r>
            <w:r w:rsidR="00B967BB" w:rsidRPr="00057B8F">
              <w:rPr>
                <w:sz w:val="20"/>
                <w:szCs w:val="16"/>
              </w:rPr>
              <w:t>мазут</w:t>
            </w:r>
          </w:p>
        </w:tc>
        <w:tc>
          <w:tcPr>
            <w:tcW w:w="1582" w:type="pct"/>
            <w:shd w:val="clear" w:color="auto" w:fill="auto"/>
            <w:hideMark/>
          </w:tcPr>
          <w:p w:rsidR="007817CD" w:rsidRPr="00057B8F" w:rsidRDefault="007817CD" w:rsidP="00D96CE0">
            <w:pPr>
              <w:rPr>
                <w:sz w:val="20"/>
                <w:szCs w:val="20"/>
              </w:rPr>
            </w:pPr>
            <w:r w:rsidRPr="00057B8F">
              <w:rPr>
                <w:sz w:val="20"/>
                <w:szCs w:val="20"/>
              </w:rPr>
              <w:t>АО «И</w:t>
            </w:r>
            <w:r w:rsidR="00D96CE0" w:rsidRPr="00057B8F">
              <w:rPr>
                <w:sz w:val="20"/>
                <w:szCs w:val="20"/>
              </w:rPr>
              <w:t>нтер</w:t>
            </w:r>
            <w:r w:rsidRPr="00057B8F">
              <w:rPr>
                <w:sz w:val="20"/>
                <w:szCs w:val="20"/>
              </w:rPr>
              <w:t xml:space="preserve"> РАО - Электрогенерация»</w:t>
            </w:r>
          </w:p>
        </w:tc>
      </w:tr>
      <w:tr w:rsidR="00057B8F" w:rsidRPr="00057B8F" w:rsidTr="00CD1D72">
        <w:trPr>
          <w:cantSplit/>
        </w:trPr>
        <w:tc>
          <w:tcPr>
            <w:tcW w:w="213" w:type="pct"/>
            <w:shd w:val="clear" w:color="auto" w:fill="auto"/>
          </w:tcPr>
          <w:p w:rsidR="007817CD" w:rsidRPr="00057B8F" w:rsidRDefault="007817CD" w:rsidP="0002306E">
            <w:pPr>
              <w:numPr>
                <w:ilvl w:val="0"/>
                <w:numId w:val="223"/>
              </w:numPr>
              <w:rPr>
                <w:sz w:val="20"/>
                <w:szCs w:val="16"/>
              </w:rPr>
            </w:pPr>
          </w:p>
        </w:tc>
        <w:tc>
          <w:tcPr>
            <w:tcW w:w="1395" w:type="pct"/>
            <w:shd w:val="clear" w:color="auto" w:fill="auto"/>
            <w:hideMark/>
          </w:tcPr>
          <w:p w:rsidR="007817CD" w:rsidRPr="00057B8F" w:rsidRDefault="007817CD" w:rsidP="000B7F3F">
            <w:pPr>
              <w:rPr>
                <w:sz w:val="20"/>
                <w:szCs w:val="16"/>
              </w:rPr>
            </w:pPr>
            <w:r w:rsidRPr="00057B8F">
              <w:rPr>
                <w:sz w:val="20"/>
                <w:szCs w:val="16"/>
              </w:rPr>
              <w:t xml:space="preserve">Красногорская ТЭЦ </w:t>
            </w:r>
          </w:p>
        </w:tc>
        <w:tc>
          <w:tcPr>
            <w:tcW w:w="327" w:type="pct"/>
            <w:shd w:val="clear" w:color="auto" w:fill="auto"/>
            <w:hideMark/>
          </w:tcPr>
          <w:p w:rsidR="007817CD" w:rsidRPr="00057B8F" w:rsidRDefault="007817CD" w:rsidP="000B7F3F">
            <w:pPr>
              <w:jc w:val="center"/>
              <w:rPr>
                <w:sz w:val="20"/>
                <w:szCs w:val="16"/>
              </w:rPr>
            </w:pPr>
            <w:r w:rsidRPr="00057B8F">
              <w:rPr>
                <w:sz w:val="20"/>
                <w:szCs w:val="16"/>
              </w:rPr>
              <w:t>ТЭС</w:t>
            </w:r>
          </w:p>
        </w:tc>
        <w:tc>
          <w:tcPr>
            <w:tcW w:w="788" w:type="pct"/>
            <w:shd w:val="clear" w:color="auto" w:fill="auto"/>
            <w:hideMark/>
          </w:tcPr>
          <w:p w:rsidR="007817CD" w:rsidRPr="00057B8F" w:rsidRDefault="007817CD" w:rsidP="000B7F3F">
            <w:pPr>
              <w:jc w:val="center"/>
              <w:rPr>
                <w:sz w:val="20"/>
                <w:szCs w:val="16"/>
              </w:rPr>
            </w:pPr>
            <w:r w:rsidRPr="00057B8F">
              <w:rPr>
                <w:sz w:val="20"/>
                <w:szCs w:val="16"/>
              </w:rPr>
              <w:t>121</w:t>
            </w:r>
          </w:p>
        </w:tc>
        <w:tc>
          <w:tcPr>
            <w:tcW w:w="696" w:type="pct"/>
            <w:shd w:val="clear" w:color="auto" w:fill="auto"/>
            <w:hideMark/>
          </w:tcPr>
          <w:p w:rsidR="007817CD" w:rsidRPr="00057B8F" w:rsidRDefault="007817CD" w:rsidP="007121FA">
            <w:pPr>
              <w:rPr>
                <w:sz w:val="20"/>
                <w:szCs w:val="16"/>
              </w:rPr>
            </w:pPr>
            <w:r w:rsidRPr="00057B8F">
              <w:rPr>
                <w:sz w:val="20"/>
                <w:szCs w:val="16"/>
              </w:rPr>
              <w:t>Газ</w:t>
            </w:r>
          </w:p>
        </w:tc>
        <w:tc>
          <w:tcPr>
            <w:tcW w:w="1582" w:type="pct"/>
            <w:shd w:val="clear" w:color="auto" w:fill="auto"/>
            <w:hideMark/>
          </w:tcPr>
          <w:p w:rsidR="007817CD" w:rsidRPr="00057B8F" w:rsidRDefault="00B359E1" w:rsidP="000B7F3F">
            <w:pPr>
              <w:rPr>
                <w:sz w:val="20"/>
                <w:szCs w:val="20"/>
              </w:rPr>
            </w:pPr>
            <w:r w:rsidRPr="00057B8F">
              <w:rPr>
                <w:sz w:val="20"/>
                <w:szCs w:val="20"/>
              </w:rPr>
              <w:t>АО «</w:t>
            </w:r>
            <w:r w:rsidR="007121FA" w:rsidRPr="00057B8F">
              <w:rPr>
                <w:sz w:val="20"/>
                <w:szCs w:val="20"/>
              </w:rPr>
              <w:t>РУСАЛ Урал</w:t>
            </w:r>
            <w:r w:rsidRPr="00057B8F">
              <w:rPr>
                <w:sz w:val="20"/>
                <w:szCs w:val="20"/>
              </w:rPr>
              <w:t>»</w:t>
            </w:r>
          </w:p>
        </w:tc>
      </w:tr>
      <w:tr w:rsidR="00057B8F" w:rsidRPr="00057B8F" w:rsidTr="00CD1D72">
        <w:trPr>
          <w:cantSplit/>
        </w:trPr>
        <w:tc>
          <w:tcPr>
            <w:tcW w:w="213" w:type="pct"/>
            <w:shd w:val="clear" w:color="auto" w:fill="auto"/>
          </w:tcPr>
          <w:p w:rsidR="007817CD" w:rsidRPr="00057B8F" w:rsidRDefault="007817CD" w:rsidP="0002306E">
            <w:pPr>
              <w:numPr>
                <w:ilvl w:val="0"/>
                <w:numId w:val="223"/>
              </w:numPr>
              <w:rPr>
                <w:sz w:val="20"/>
                <w:szCs w:val="16"/>
              </w:rPr>
            </w:pPr>
          </w:p>
        </w:tc>
        <w:tc>
          <w:tcPr>
            <w:tcW w:w="1395" w:type="pct"/>
            <w:shd w:val="clear" w:color="auto" w:fill="auto"/>
            <w:hideMark/>
          </w:tcPr>
          <w:p w:rsidR="007817CD" w:rsidRPr="00057B8F" w:rsidRDefault="007817CD" w:rsidP="000B7F3F">
            <w:pPr>
              <w:rPr>
                <w:sz w:val="20"/>
                <w:szCs w:val="16"/>
              </w:rPr>
            </w:pPr>
            <w:r w:rsidRPr="00057B8F">
              <w:rPr>
                <w:sz w:val="20"/>
                <w:szCs w:val="16"/>
              </w:rPr>
              <w:t xml:space="preserve">Нижнетуринская ГРЭС </w:t>
            </w:r>
          </w:p>
        </w:tc>
        <w:tc>
          <w:tcPr>
            <w:tcW w:w="327" w:type="pct"/>
            <w:shd w:val="clear" w:color="auto" w:fill="auto"/>
            <w:hideMark/>
          </w:tcPr>
          <w:p w:rsidR="007817CD" w:rsidRPr="00057B8F" w:rsidRDefault="007817CD" w:rsidP="000B7F3F">
            <w:pPr>
              <w:jc w:val="center"/>
              <w:rPr>
                <w:sz w:val="20"/>
                <w:szCs w:val="16"/>
              </w:rPr>
            </w:pPr>
            <w:r w:rsidRPr="00057B8F">
              <w:rPr>
                <w:sz w:val="20"/>
                <w:szCs w:val="16"/>
              </w:rPr>
              <w:t>ТЭС</w:t>
            </w:r>
          </w:p>
        </w:tc>
        <w:tc>
          <w:tcPr>
            <w:tcW w:w="788" w:type="pct"/>
            <w:shd w:val="clear" w:color="auto" w:fill="auto"/>
            <w:hideMark/>
          </w:tcPr>
          <w:p w:rsidR="007817CD" w:rsidRPr="00057B8F" w:rsidRDefault="00306AF7" w:rsidP="000B7F3F">
            <w:pPr>
              <w:jc w:val="center"/>
              <w:rPr>
                <w:sz w:val="20"/>
                <w:szCs w:val="16"/>
              </w:rPr>
            </w:pPr>
            <w:r w:rsidRPr="00057B8F">
              <w:rPr>
                <w:sz w:val="20"/>
                <w:szCs w:val="16"/>
              </w:rPr>
              <w:t>484</w:t>
            </w:r>
          </w:p>
        </w:tc>
        <w:tc>
          <w:tcPr>
            <w:tcW w:w="696" w:type="pct"/>
            <w:shd w:val="clear" w:color="auto" w:fill="auto"/>
            <w:hideMark/>
          </w:tcPr>
          <w:p w:rsidR="007817CD" w:rsidRPr="00057B8F" w:rsidRDefault="007817CD" w:rsidP="00261754">
            <w:pPr>
              <w:rPr>
                <w:sz w:val="20"/>
                <w:szCs w:val="16"/>
              </w:rPr>
            </w:pPr>
            <w:r w:rsidRPr="00057B8F">
              <w:rPr>
                <w:sz w:val="20"/>
                <w:szCs w:val="16"/>
              </w:rPr>
              <w:t>Газ</w:t>
            </w:r>
            <w:r w:rsidR="00261754" w:rsidRPr="00057B8F">
              <w:rPr>
                <w:sz w:val="20"/>
                <w:szCs w:val="16"/>
              </w:rPr>
              <w:t xml:space="preserve">, </w:t>
            </w:r>
            <w:r w:rsidRPr="00057B8F">
              <w:rPr>
                <w:sz w:val="20"/>
                <w:szCs w:val="16"/>
              </w:rPr>
              <w:t>мазут</w:t>
            </w:r>
          </w:p>
        </w:tc>
        <w:tc>
          <w:tcPr>
            <w:tcW w:w="1582" w:type="pct"/>
            <w:shd w:val="clear" w:color="auto" w:fill="auto"/>
            <w:hideMark/>
          </w:tcPr>
          <w:p w:rsidR="007817CD" w:rsidRPr="00057B8F" w:rsidRDefault="001F633D" w:rsidP="000B7F3F">
            <w:pPr>
              <w:rPr>
                <w:sz w:val="20"/>
                <w:szCs w:val="20"/>
              </w:rPr>
            </w:pPr>
            <w:r w:rsidRPr="00057B8F">
              <w:rPr>
                <w:sz w:val="20"/>
                <w:szCs w:val="20"/>
              </w:rPr>
              <w:t>ПАО «Т Плюс»</w:t>
            </w:r>
          </w:p>
        </w:tc>
      </w:tr>
      <w:tr w:rsidR="00057B8F" w:rsidRPr="00057B8F" w:rsidTr="00CD1D72">
        <w:trPr>
          <w:cantSplit/>
        </w:trPr>
        <w:tc>
          <w:tcPr>
            <w:tcW w:w="213" w:type="pct"/>
            <w:shd w:val="clear" w:color="auto" w:fill="auto"/>
          </w:tcPr>
          <w:p w:rsidR="007817CD" w:rsidRPr="00057B8F" w:rsidRDefault="007817CD" w:rsidP="0002306E">
            <w:pPr>
              <w:numPr>
                <w:ilvl w:val="0"/>
                <w:numId w:val="223"/>
              </w:numPr>
              <w:rPr>
                <w:sz w:val="20"/>
                <w:szCs w:val="16"/>
              </w:rPr>
            </w:pPr>
          </w:p>
        </w:tc>
        <w:tc>
          <w:tcPr>
            <w:tcW w:w="1395" w:type="pct"/>
            <w:shd w:val="clear" w:color="auto" w:fill="auto"/>
            <w:hideMark/>
          </w:tcPr>
          <w:p w:rsidR="007817CD" w:rsidRPr="00057B8F" w:rsidRDefault="007817CD" w:rsidP="000B7F3F">
            <w:pPr>
              <w:rPr>
                <w:sz w:val="20"/>
                <w:szCs w:val="16"/>
              </w:rPr>
            </w:pPr>
            <w:r w:rsidRPr="00057B8F">
              <w:rPr>
                <w:sz w:val="20"/>
                <w:szCs w:val="16"/>
              </w:rPr>
              <w:t xml:space="preserve">Ново-Свердловская ТЭЦ </w:t>
            </w:r>
          </w:p>
        </w:tc>
        <w:tc>
          <w:tcPr>
            <w:tcW w:w="327" w:type="pct"/>
            <w:shd w:val="clear" w:color="auto" w:fill="auto"/>
            <w:hideMark/>
          </w:tcPr>
          <w:p w:rsidR="007817CD" w:rsidRPr="00057B8F" w:rsidRDefault="007817CD" w:rsidP="000B7F3F">
            <w:pPr>
              <w:jc w:val="center"/>
              <w:rPr>
                <w:sz w:val="20"/>
                <w:szCs w:val="16"/>
              </w:rPr>
            </w:pPr>
            <w:r w:rsidRPr="00057B8F">
              <w:rPr>
                <w:sz w:val="20"/>
                <w:szCs w:val="16"/>
              </w:rPr>
              <w:t>ТЭС</w:t>
            </w:r>
          </w:p>
        </w:tc>
        <w:tc>
          <w:tcPr>
            <w:tcW w:w="788" w:type="pct"/>
            <w:shd w:val="clear" w:color="auto" w:fill="auto"/>
            <w:hideMark/>
          </w:tcPr>
          <w:p w:rsidR="007817CD" w:rsidRPr="00057B8F" w:rsidRDefault="007817CD" w:rsidP="000B7F3F">
            <w:pPr>
              <w:jc w:val="center"/>
              <w:rPr>
                <w:sz w:val="20"/>
                <w:szCs w:val="16"/>
              </w:rPr>
            </w:pPr>
            <w:r w:rsidRPr="00057B8F">
              <w:rPr>
                <w:sz w:val="20"/>
                <w:szCs w:val="16"/>
              </w:rPr>
              <w:t>55</w:t>
            </w:r>
            <w:r w:rsidRPr="00057B8F">
              <w:rPr>
                <w:sz w:val="20"/>
                <w:szCs w:val="16"/>
                <w:lang w:val="en-US"/>
              </w:rPr>
              <w:t>7</w:t>
            </w:r>
          </w:p>
        </w:tc>
        <w:tc>
          <w:tcPr>
            <w:tcW w:w="696" w:type="pct"/>
            <w:shd w:val="clear" w:color="auto" w:fill="auto"/>
            <w:hideMark/>
          </w:tcPr>
          <w:p w:rsidR="007817CD" w:rsidRPr="00057B8F" w:rsidRDefault="007817CD" w:rsidP="000B7F3F">
            <w:pPr>
              <w:rPr>
                <w:sz w:val="20"/>
                <w:szCs w:val="16"/>
              </w:rPr>
            </w:pPr>
            <w:r w:rsidRPr="00057B8F">
              <w:rPr>
                <w:sz w:val="20"/>
                <w:szCs w:val="16"/>
              </w:rPr>
              <w:t>Газ, мазут</w:t>
            </w:r>
          </w:p>
        </w:tc>
        <w:tc>
          <w:tcPr>
            <w:tcW w:w="1582" w:type="pct"/>
            <w:shd w:val="clear" w:color="auto" w:fill="auto"/>
            <w:hideMark/>
          </w:tcPr>
          <w:p w:rsidR="007817CD" w:rsidRPr="00057B8F" w:rsidRDefault="001F633D" w:rsidP="000B7F3F">
            <w:pPr>
              <w:rPr>
                <w:sz w:val="20"/>
                <w:szCs w:val="20"/>
              </w:rPr>
            </w:pPr>
            <w:r w:rsidRPr="00057B8F">
              <w:rPr>
                <w:sz w:val="20"/>
                <w:szCs w:val="20"/>
              </w:rPr>
              <w:t>ПАО «Т Плюс»</w:t>
            </w:r>
          </w:p>
        </w:tc>
      </w:tr>
      <w:tr w:rsidR="00057B8F" w:rsidRPr="00057B8F" w:rsidTr="00CD1D72">
        <w:trPr>
          <w:cantSplit/>
        </w:trPr>
        <w:tc>
          <w:tcPr>
            <w:tcW w:w="213" w:type="pct"/>
            <w:shd w:val="clear" w:color="auto" w:fill="auto"/>
          </w:tcPr>
          <w:p w:rsidR="007817CD" w:rsidRPr="00057B8F" w:rsidRDefault="007817CD" w:rsidP="0002306E">
            <w:pPr>
              <w:numPr>
                <w:ilvl w:val="0"/>
                <w:numId w:val="223"/>
              </w:numPr>
              <w:rPr>
                <w:sz w:val="20"/>
                <w:szCs w:val="16"/>
              </w:rPr>
            </w:pPr>
          </w:p>
        </w:tc>
        <w:tc>
          <w:tcPr>
            <w:tcW w:w="1395" w:type="pct"/>
            <w:shd w:val="clear" w:color="auto" w:fill="auto"/>
            <w:hideMark/>
          </w:tcPr>
          <w:p w:rsidR="007817CD" w:rsidRPr="00057B8F" w:rsidRDefault="007817CD" w:rsidP="000B7F3F">
            <w:pPr>
              <w:rPr>
                <w:sz w:val="20"/>
                <w:szCs w:val="16"/>
              </w:rPr>
            </w:pPr>
            <w:r w:rsidRPr="00057B8F">
              <w:rPr>
                <w:sz w:val="20"/>
                <w:szCs w:val="16"/>
              </w:rPr>
              <w:t xml:space="preserve">Рефтинская ГРЭС </w:t>
            </w:r>
          </w:p>
        </w:tc>
        <w:tc>
          <w:tcPr>
            <w:tcW w:w="327" w:type="pct"/>
            <w:shd w:val="clear" w:color="auto" w:fill="auto"/>
            <w:hideMark/>
          </w:tcPr>
          <w:p w:rsidR="007817CD" w:rsidRPr="00057B8F" w:rsidRDefault="007817CD" w:rsidP="000B7F3F">
            <w:pPr>
              <w:jc w:val="center"/>
              <w:rPr>
                <w:sz w:val="20"/>
                <w:szCs w:val="16"/>
              </w:rPr>
            </w:pPr>
            <w:r w:rsidRPr="00057B8F">
              <w:rPr>
                <w:sz w:val="20"/>
                <w:szCs w:val="16"/>
              </w:rPr>
              <w:t>ТЭС</w:t>
            </w:r>
          </w:p>
        </w:tc>
        <w:tc>
          <w:tcPr>
            <w:tcW w:w="788" w:type="pct"/>
            <w:shd w:val="clear" w:color="auto" w:fill="auto"/>
            <w:hideMark/>
          </w:tcPr>
          <w:p w:rsidR="007817CD" w:rsidRPr="00057B8F" w:rsidRDefault="007817CD" w:rsidP="000B7F3F">
            <w:pPr>
              <w:jc w:val="center"/>
              <w:rPr>
                <w:sz w:val="20"/>
                <w:szCs w:val="16"/>
              </w:rPr>
            </w:pPr>
            <w:r w:rsidRPr="00057B8F">
              <w:rPr>
                <w:sz w:val="20"/>
                <w:szCs w:val="16"/>
              </w:rPr>
              <w:t>3800</w:t>
            </w:r>
          </w:p>
        </w:tc>
        <w:tc>
          <w:tcPr>
            <w:tcW w:w="696" w:type="pct"/>
            <w:shd w:val="clear" w:color="auto" w:fill="auto"/>
            <w:hideMark/>
          </w:tcPr>
          <w:p w:rsidR="007817CD" w:rsidRPr="00057B8F" w:rsidRDefault="007817CD" w:rsidP="000B7F3F">
            <w:pPr>
              <w:rPr>
                <w:sz w:val="20"/>
                <w:szCs w:val="16"/>
              </w:rPr>
            </w:pPr>
            <w:r w:rsidRPr="00057B8F">
              <w:rPr>
                <w:sz w:val="20"/>
                <w:szCs w:val="16"/>
              </w:rPr>
              <w:t>Уголь, мазут</w:t>
            </w:r>
          </w:p>
        </w:tc>
        <w:tc>
          <w:tcPr>
            <w:tcW w:w="1582" w:type="pct"/>
            <w:shd w:val="clear" w:color="auto" w:fill="auto"/>
            <w:hideMark/>
          </w:tcPr>
          <w:p w:rsidR="007817CD" w:rsidRPr="00057B8F" w:rsidRDefault="00B8313A" w:rsidP="000B7F3F">
            <w:pPr>
              <w:rPr>
                <w:sz w:val="20"/>
                <w:szCs w:val="20"/>
              </w:rPr>
            </w:pPr>
            <w:r w:rsidRPr="00057B8F">
              <w:rPr>
                <w:sz w:val="20"/>
                <w:szCs w:val="20"/>
              </w:rPr>
              <w:t>ПАО «Энел Россия»</w:t>
            </w:r>
          </w:p>
        </w:tc>
      </w:tr>
      <w:tr w:rsidR="00057B8F" w:rsidRPr="00057B8F" w:rsidTr="00CD1D72">
        <w:trPr>
          <w:cantSplit/>
        </w:trPr>
        <w:tc>
          <w:tcPr>
            <w:tcW w:w="213" w:type="pct"/>
            <w:shd w:val="clear" w:color="auto" w:fill="auto"/>
          </w:tcPr>
          <w:p w:rsidR="007817CD" w:rsidRPr="00057B8F" w:rsidRDefault="007817CD" w:rsidP="0002306E">
            <w:pPr>
              <w:numPr>
                <w:ilvl w:val="0"/>
                <w:numId w:val="223"/>
              </w:numPr>
              <w:rPr>
                <w:sz w:val="20"/>
                <w:szCs w:val="16"/>
              </w:rPr>
            </w:pPr>
          </w:p>
        </w:tc>
        <w:tc>
          <w:tcPr>
            <w:tcW w:w="1395" w:type="pct"/>
            <w:shd w:val="clear" w:color="auto" w:fill="auto"/>
            <w:hideMark/>
          </w:tcPr>
          <w:p w:rsidR="007817CD" w:rsidRPr="00057B8F" w:rsidRDefault="007817CD" w:rsidP="000B7F3F">
            <w:pPr>
              <w:rPr>
                <w:sz w:val="20"/>
                <w:szCs w:val="16"/>
              </w:rPr>
            </w:pPr>
            <w:r w:rsidRPr="00057B8F">
              <w:rPr>
                <w:sz w:val="20"/>
                <w:szCs w:val="16"/>
              </w:rPr>
              <w:t xml:space="preserve">Серовская ГРЭС </w:t>
            </w:r>
          </w:p>
        </w:tc>
        <w:tc>
          <w:tcPr>
            <w:tcW w:w="327" w:type="pct"/>
            <w:shd w:val="clear" w:color="auto" w:fill="auto"/>
            <w:hideMark/>
          </w:tcPr>
          <w:p w:rsidR="007817CD" w:rsidRPr="00057B8F" w:rsidRDefault="007817CD" w:rsidP="000B7F3F">
            <w:pPr>
              <w:jc w:val="center"/>
              <w:rPr>
                <w:sz w:val="20"/>
                <w:szCs w:val="16"/>
              </w:rPr>
            </w:pPr>
            <w:r w:rsidRPr="00057B8F">
              <w:rPr>
                <w:sz w:val="20"/>
                <w:szCs w:val="16"/>
              </w:rPr>
              <w:t>ТЭС</w:t>
            </w:r>
          </w:p>
        </w:tc>
        <w:tc>
          <w:tcPr>
            <w:tcW w:w="788" w:type="pct"/>
            <w:shd w:val="clear" w:color="auto" w:fill="auto"/>
            <w:hideMark/>
          </w:tcPr>
          <w:p w:rsidR="007817CD" w:rsidRPr="00057B8F" w:rsidRDefault="0030266F" w:rsidP="000B7F3F">
            <w:pPr>
              <w:jc w:val="center"/>
              <w:rPr>
                <w:sz w:val="20"/>
                <w:szCs w:val="16"/>
              </w:rPr>
            </w:pPr>
            <w:r w:rsidRPr="00057B8F">
              <w:rPr>
                <w:sz w:val="20"/>
                <w:szCs w:val="16"/>
              </w:rPr>
              <w:t>420</w:t>
            </w:r>
          </w:p>
        </w:tc>
        <w:tc>
          <w:tcPr>
            <w:tcW w:w="696" w:type="pct"/>
            <w:shd w:val="clear" w:color="auto" w:fill="auto"/>
            <w:hideMark/>
          </w:tcPr>
          <w:p w:rsidR="007817CD" w:rsidRPr="00057B8F" w:rsidRDefault="0030266F" w:rsidP="000B7F3F">
            <w:pPr>
              <w:rPr>
                <w:sz w:val="20"/>
                <w:szCs w:val="16"/>
              </w:rPr>
            </w:pPr>
            <w:r w:rsidRPr="00057B8F">
              <w:rPr>
                <w:sz w:val="20"/>
                <w:szCs w:val="16"/>
              </w:rPr>
              <w:t>Газ</w:t>
            </w:r>
          </w:p>
        </w:tc>
        <w:tc>
          <w:tcPr>
            <w:tcW w:w="1582" w:type="pct"/>
            <w:shd w:val="clear" w:color="auto" w:fill="auto"/>
            <w:hideMark/>
          </w:tcPr>
          <w:p w:rsidR="007817CD" w:rsidRPr="00057B8F" w:rsidRDefault="001F633D" w:rsidP="000B7F3F">
            <w:pPr>
              <w:rPr>
                <w:sz w:val="20"/>
                <w:szCs w:val="20"/>
              </w:rPr>
            </w:pPr>
            <w:r w:rsidRPr="00057B8F">
              <w:rPr>
                <w:sz w:val="20"/>
                <w:szCs w:val="20"/>
              </w:rPr>
              <w:t>П</w:t>
            </w:r>
            <w:r w:rsidR="007817CD" w:rsidRPr="00057B8F">
              <w:rPr>
                <w:sz w:val="20"/>
                <w:szCs w:val="20"/>
              </w:rPr>
              <w:t>АО «ОГК-2»</w:t>
            </w:r>
          </w:p>
        </w:tc>
      </w:tr>
      <w:tr w:rsidR="00057B8F" w:rsidRPr="00057B8F" w:rsidTr="00CD1D72">
        <w:trPr>
          <w:cantSplit/>
        </w:trPr>
        <w:tc>
          <w:tcPr>
            <w:tcW w:w="213" w:type="pct"/>
            <w:shd w:val="clear" w:color="auto" w:fill="auto"/>
          </w:tcPr>
          <w:p w:rsidR="007817CD" w:rsidRPr="00057B8F" w:rsidRDefault="007817CD" w:rsidP="0002306E">
            <w:pPr>
              <w:numPr>
                <w:ilvl w:val="0"/>
                <w:numId w:val="223"/>
              </w:numPr>
              <w:rPr>
                <w:sz w:val="20"/>
                <w:szCs w:val="16"/>
              </w:rPr>
            </w:pPr>
          </w:p>
        </w:tc>
        <w:tc>
          <w:tcPr>
            <w:tcW w:w="1395" w:type="pct"/>
            <w:shd w:val="clear" w:color="auto" w:fill="auto"/>
            <w:hideMark/>
          </w:tcPr>
          <w:p w:rsidR="007817CD" w:rsidRPr="00057B8F" w:rsidRDefault="007817CD" w:rsidP="000B7F3F">
            <w:pPr>
              <w:rPr>
                <w:sz w:val="20"/>
                <w:szCs w:val="16"/>
              </w:rPr>
            </w:pPr>
            <w:r w:rsidRPr="00057B8F">
              <w:rPr>
                <w:sz w:val="20"/>
                <w:szCs w:val="16"/>
              </w:rPr>
              <w:t xml:space="preserve">Среднеуральская ГРЭС </w:t>
            </w:r>
          </w:p>
        </w:tc>
        <w:tc>
          <w:tcPr>
            <w:tcW w:w="327" w:type="pct"/>
            <w:shd w:val="clear" w:color="auto" w:fill="auto"/>
            <w:hideMark/>
          </w:tcPr>
          <w:p w:rsidR="007817CD" w:rsidRPr="00057B8F" w:rsidRDefault="007817CD" w:rsidP="000B7F3F">
            <w:pPr>
              <w:jc w:val="center"/>
              <w:rPr>
                <w:sz w:val="20"/>
                <w:szCs w:val="16"/>
              </w:rPr>
            </w:pPr>
            <w:r w:rsidRPr="00057B8F">
              <w:rPr>
                <w:sz w:val="20"/>
                <w:szCs w:val="16"/>
              </w:rPr>
              <w:t>ТЭС</w:t>
            </w:r>
          </w:p>
        </w:tc>
        <w:tc>
          <w:tcPr>
            <w:tcW w:w="788" w:type="pct"/>
            <w:shd w:val="clear" w:color="auto" w:fill="auto"/>
            <w:hideMark/>
          </w:tcPr>
          <w:p w:rsidR="007817CD" w:rsidRPr="00057B8F" w:rsidRDefault="00B359E1" w:rsidP="007E4C89">
            <w:pPr>
              <w:jc w:val="center"/>
              <w:rPr>
                <w:sz w:val="20"/>
                <w:szCs w:val="16"/>
              </w:rPr>
            </w:pPr>
            <w:r w:rsidRPr="00057B8F">
              <w:rPr>
                <w:sz w:val="20"/>
                <w:szCs w:val="16"/>
              </w:rPr>
              <w:t>1578,5</w:t>
            </w:r>
          </w:p>
        </w:tc>
        <w:tc>
          <w:tcPr>
            <w:tcW w:w="696" w:type="pct"/>
            <w:shd w:val="clear" w:color="auto" w:fill="auto"/>
            <w:hideMark/>
          </w:tcPr>
          <w:p w:rsidR="007817CD" w:rsidRPr="00057B8F" w:rsidRDefault="007817CD" w:rsidP="000B7F3F">
            <w:pPr>
              <w:rPr>
                <w:sz w:val="20"/>
                <w:szCs w:val="16"/>
              </w:rPr>
            </w:pPr>
            <w:r w:rsidRPr="00057B8F">
              <w:rPr>
                <w:sz w:val="20"/>
                <w:szCs w:val="16"/>
              </w:rPr>
              <w:t>Газ, мазут</w:t>
            </w:r>
          </w:p>
        </w:tc>
        <w:tc>
          <w:tcPr>
            <w:tcW w:w="1582" w:type="pct"/>
            <w:shd w:val="clear" w:color="auto" w:fill="auto"/>
            <w:hideMark/>
          </w:tcPr>
          <w:p w:rsidR="007817CD" w:rsidRPr="00057B8F" w:rsidRDefault="00B8313A" w:rsidP="000B7F3F">
            <w:pPr>
              <w:rPr>
                <w:sz w:val="20"/>
                <w:szCs w:val="20"/>
              </w:rPr>
            </w:pPr>
            <w:r w:rsidRPr="00057B8F">
              <w:rPr>
                <w:sz w:val="20"/>
                <w:szCs w:val="20"/>
              </w:rPr>
              <w:t>ПАО «Энел Россия»</w:t>
            </w:r>
          </w:p>
        </w:tc>
      </w:tr>
      <w:tr w:rsidR="00057B8F" w:rsidRPr="00057B8F" w:rsidTr="00CD1D72">
        <w:trPr>
          <w:cantSplit/>
        </w:trPr>
        <w:tc>
          <w:tcPr>
            <w:tcW w:w="213" w:type="pct"/>
            <w:shd w:val="clear" w:color="auto" w:fill="auto"/>
          </w:tcPr>
          <w:p w:rsidR="00CD1D72" w:rsidRPr="00057B8F" w:rsidRDefault="00CD1D72" w:rsidP="0002306E">
            <w:pPr>
              <w:numPr>
                <w:ilvl w:val="0"/>
                <w:numId w:val="223"/>
              </w:numPr>
              <w:rPr>
                <w:sz w:val="20"/>
                <w:szCs w:val="16"/>
              </w:rPr>
            </w:pPr>
          </w:p>
        </w:tc>
        <w:tc>
          <w:tcPr>
            <w:tcW w:w="1395" w:type="pct"/>
            <w:shd w:val="clear" w:color="auto" w:fill="auto"/>
          </w:tcPr>
          <w:p w:rsidR="00CD1D72" w:rsidRPr="00057B8F" w:rsidRDefault="00CD1D72" w:rsidP="000B7F3F">
            <w:pPr>
              <w:rPr>
                <w:sz w:val="20"/>
                <w:szCs w:val="16"/>
              </w:rPr>
            </w:pPr>
            <w:r w:rsidRPr="00057B8F">
              <w:rPr>
                <w:sz w:val="20"/>
                <w:szCs w:val="16"/>
              </w:rPr>
              <w:t>ТЭЦ «Академическая»</w:t>
            </w:r>
          </w:p>
        </w:tc>
        <w:tc>
          <w:tcPr>
            <w:tcW w:w="327" w:type="pct"/>
            <w:shd w:val="clear" w:color="auto" w:fill="auto"/>
          </w:tcPr>
          <w:p w:rsidR="00CD1D72" w:rsidRPr="00057B8F" w:rsidRDefault="00CD1D72" w:rsidP="000B7F3F">
            <w:pPr>
              <w:jc w:val="center"/>
              <w:rPr>
                <w:sz w:val="20"/>
                <w:szCs w:val="16"/>
              </w:rPr>
            </w:pPr>
            <w:r w:rsidRPr="00057B8F">
              <w:rPr>
                <w:sz w:val="20"/>
                <w:szCs w:val="16"/>
              </w:rPr>
              <w:t>ТЭС</w:t>
            </w:r>
          </w:p>
        </w:tc>
        <w:tc>
          <w:tcPr>
            <w:tcW w:w="788" w:type="pct"/>
            <w:shd w:val="clear" w:color="auto" w:fill="auto"/>
          </w:tcPr>
          <w:p w:rsidR="00CD1D72" w:rsidRPr="00057B8F" w:rsidRDefault="00CD1D72" w:rsidP="00371692">
            <w:pPr>
              <w:jc w:val="center"/>
              <w:rPr>
                <w:sz w:val="20"/>
                <w:szCs w:val="16"/>
              </w:rPr>
            </w:pPr>
            <w:r w:rsidRPr="00057B8F">
              <w:rPr>
                <w:sz w:val="20"/>
                <w:szCs w:val="16"/>
              </w:rPr>
              <w:t>22</w:t>
            </w:r>
            <w:r w:rsidR="00371692" w:rsidRPr="00057B8F">
              <w:rPr>
                <w:sz w:val="20"/>
                <w:szCs w:val="16"/>
              </w:rPr>
              <w:t>8</w:t>
            </w:r>
          </w:p>
        </w:tc>
        <w:tc>
          <w:tcPr>
            <w:tcW w:w="696" w:type="pct"/>
            <w:shd w:val="clear" w:color="auto" w:fill="auto"/>
          </w:tcPr>
          <w:p w:rsidR="00CD1D72" w:rsidRPr="00057B8F" w:rsidRDefault="00CD1D72" w:rsidP="0050718B">
            <w:pPr>
              <w:rPr>
                <w:sz w:val="20"/>
                <w:szCs w:val="16"/>
              </w:rPr>
            </w:pPr>
            <w:r w:rsidRPr="00057B8F">
              <w:rPr>
                <w:sz w:val="20"/>
                <w:szCs w:val="16"/>
              </w:rPr>
              <w:t>Газ, мазут</w:t>
            </w:r>
          </w:p>
        </w:tc>
        <w:tc>
          <w:tcPr>
            <w:tcW w:w="1582" w:type="pct"/>
            <w:shd w:val="clear" w:color="auto" w:fill="auto"/>
          </w:tcPr>
          <w:p w:rsidR="00CD1D72" w:rsidRPr="00057B8F" w:rsidRDefault="00CD1D72" w:rsidP="000B7F3F">
            <w:pPr>
              <w:rPr>
                <w:sz w:val="20"/>
                <w:szCs w:val="20"/>
              </w:rPr>
            </w:pPr>
            <w:r w:rsidRPr="00057B8F">
              <w:rPr>
                <w:sz w:val="20"/>
                <w:szCs w:val="20"/>
              </w:rPr>
              <w:t>ПАО «Т Плюс»</w:t>
            </w:r>
          </w:p>
        </w:tc>
      </w:tr>
      <w:tr w:rsidR="00057B8F" w:rsidRPr="00057B8F" w:rsidTr="00CD1D72">
        <w:trPr>
          <w:cantSplit/>
        </w:trPr>
        <w:tc>
          <w:tcPr>
            <w:tcW w:w="213" w:type="pct"/>
            <w:shd w:val="clear" w:color="auto" w:fill="auto"/>
          </w:tcPr>
          <w:p w:rsidR="00CD1D72" w:rsidRPr="00057B8F" w:rsidRDefault="00CD1D72" w:rsidP="0002306E">
            <w:pPr>
              <w:numPr>
                <w:ilvl w:val="0"/>
                <w:numId w:val="223"/>
              </w:numPr>
              <w:rPr>
                <w:sz w:val="20"/>
                <w:szCs w:val="16"/>
              </w:rPr>
            </w:pPr>
          </w:p>
        </w:tc>
        <w:tc>
          <w:tcPr>
            <w:tcW w:w="1395" w:type="pct"/>
            <w:shd w:val="clear" w:color="auto" w:fill="auto"/>
            <w:hideMark/>
          </w:tcPr>
          <w:p w:rsidR="00CD1D72" w:rsidRPr="00057B8F" w:rsidRDefault="00CD1D72" w:rsidP="000B7F3F">
            <w:pPr>
              <w:rPr>
                <w:sz w:val="20"/>
                <w:szCs w:val="16"/>
              </w:rPr>
            </w:pPr>
            <w:r w:rsidRPr="00057B8F">
              <w:rPr>
                <w:sz w:val="20"/>
                <w:szCs w:val="16"/>
              </w:rPr>
              <w:t xml:space="preserve">ТЭЦ Нижнетагильского </w:t>
            </w:r>
          </w:p>
          <w:p w:rsidR="00CD1D72" w:rsidRPr="00057B8F" w:rsidRDefault="00CD1D72" w:rsidP="000B7F3F">
            <w:pPr>
              <w:rPr>
                <w:sz w:val="20"/>
                <w:szCs w:val="16"/>
              </w:rPr>
            </w:pPr>
            <w:r w:rsidRPr="00057B8F">
              <w:rPr>
                <w:sz w:val="20"/>
                <w:szCs w:val="16"/>
              </w:rPr>
              <w:t>металлургического комбината</w:t>
            </w:r>
          </w:p>
        </w:tc>
        <w:tc>
          <w:tcPr>
            <w:tcW w:w="327" w:type="pct"/>
            <w:shd w:val="clear" w:color="auto" w:fill="auto"/>
            <w:hideMark/>
          </w:tcPr>
          <w:p w:rsidR="00CD1D72" w:rsidRPr="00057B8F" w:rsidRDefault="00CD1D72" w:rsidP="000B7F3F">
            <w:pPr>
              <w:jc w:val="center"/>
              <w:rPr>
                <w:sz w:val="20"/>
                <w:szCs w:val="16"/>
              </w:rPr>
            </w:pPr>
            <w:r w:rsidRPr="00057B8F">
              <w:rPr>
                <w:sz w:val="20"/>
                <w:szCs w:val="16"/>
              </w:rPr>
              <w:t>ТЭС</w:t>
            </w:r>
          </w:p>
        </w:tc>
        <w:tc>
          <w:tcPr>
            <w:tcW w:w="788" w:type="pct"/>
            <w:shd w:val="clear" w:color="auto" w:fill="auto"/>
            <w:hideMark/>
          </w:tcPr>
          <w:p w:rsidR="00CD1D72" w:rsidRPr="00057B8F" w:rsidRDefault="00CD1D72" w:rsidP="000B7F3F">
            <w:pPr>
              <w:jc w:val="center"/>
              <w:rPr>
                <w:sz w:val="20"/>
                <w:szCs w:val="16"/>
              </w:rPr>
            </w:pPr>
            <w:r w:rsidRPr="00057B8F">
              <w:rPr>
                <w:sz w:val="20"/>
                <w:szCs w:val="16"/>
              </w:rPr>
              <w:t>149,9</w:t>
            </w:r>
          </w:p>
        </w:tc>
        <w:tc>
          <w:tcPr>
            <w:tcW w:w="696" w:type="pct"/>
            <w:shd w:val="clear" w:color="auto" w:fill="auto"/>
            <w:hideMark/>
          </w:tcPr>
          <w:p w:rsidR="00CD1D72" w:rsidRPr="00057B8F" w:rsidRDefault="00CD1D72" w:rsidP="000B7F3F">
            <w:pPr>
              <w:rPr>
                <w:sz w:val="20"/>
                <w:szCs w:val="16"/>
              </w:rPr>
            </w:pPr>
            <w:r w:rsidRPr="00057B8F">
              <w:rPr>
                <w:sz w:val="20"/>
                <w:szCs w:val="16"/>
              </w:rPr>
              <w:t>Газ</w:t>
            </w:r>
          </w:p>
        </w:tc>
        <w:tc>
          <w:tcPr>
            <w:tcW w:w="1582" w:type="pct"/>
            <w:shd w:val="clear" w:color="auto" w:fill="auto"/>
            <w:hideMark/>
          </w:tcPr>
          <w:p w:rsidR="00CD1D72" w:rsidRPr="00057B8F" w:rsidRDefault="00CD1D72" w:rsidP="000B7F3F">
            <w:pPr>
              <w:rPr>
                <w:sz w:val="20"/>
                <w:szCs w:val="20"/>
              </w:rPr>
            </w:pPr>
            <w:r w:rsidRPr="00057B8F">
              <w:rPr>
                <w:sz w:val="20"/>
                <w:szCs w:val="20"/>
              </w:rPr>
              <w:t>АО «ЕВРАЗ НТМК»</w:t>
            </w:r>
          </w:p>
        </w:tc>
      </w:tr>
      <w:tr w:rsidR="00057B8F" w:rsidRPr="00057B8F" w:rsidTr="00CD1D72">
        <w:trPr>
          <w:cantSplit/>
        </w:trPr>
        <w:tc>
          <w:tcPr>
            <w:tcW w:w="213" w:type="pct"/>
            <w:shd w:val="clear" w:color="auto" w:fill="auto"/>
          </w:tcPr>
          <w:p w:rsidR="00CD1D72" w:rsidRPr="00057B8F" w:rsidRDefault="00CD1D72" w:rsidP="0002306E">
            <w:pPr>
              <w:numPr>
                <w:ilvl w:val="0"/>
                <w:numId w:val="223"/>
              </w:numPr>
              <w:rPr>
                <w:sz w:val="20"/>
                <w:szCs w:val="16"/>
              </w:rPr>
            </w:pPr>
          </w:p>
        </w:tc>
        <w:tc>
          <w:tcPr>
            <w:tcW w:w="1395" w:type="pct"/>
            <w:shd w:val="clear" w:color="auto" w:fill="auto"/>
            <w:hideMark/>
          </w:tcPr>
          <w:p w:rsidR="00CD1D72" w:rsidRPr="00057B8F" w:rsidRDefault="00CD1D72" w:rsidP="00CB38F2">
            <w:pPr>
              <w:rPr>
                <w:sz w:val="20"/>
                <w:szCs w:val="16"/>
              </w:rPr>
            </w:pPr>
            <w:r w:rsidRPr="00057B8F">
              <w:rPr>
                <w:sz w:val="20"/>
                <w:szCs w:val="16"/>
              </w:rPr>
              <w:t>ТЭЦ Уралвагонзавод</w:t>
            </w:r>
          </w:p>
        </w:tc>
        <w:tc>
          <w:tcPr>
            <w:tcW w:w="327" w:type="pct"/>
            <w:shd w:val="clear" w:color="auto" w:fill="auto"/>
            <w:hideMark/>
          </w:tcPr>
          <w:p w:rsidR="00CD1D72" w:rsidRPr="00057B8F" w:rsidRDefault="00CD1D72" w:rsidP="000B7F3F">
            <w:pPr>
              <w:jc w:val="center"/>
              <w:rPr>
                <w:sz w:val="20"/>
                <w:szCs w:val="16"/>
              </w:rPr>
            </w:pPr>
            <w:r w:rsidRPr="00057B8F">
              <w:rPr>
                <w:sz w:val="20"/>
                <w:szCs w:val="16"/>
              </w:rPr>
              <w:t>ТЭС</w:t>
            </w:r>
          </w:p>
        </w:tc>
        <w:tc>
          <w:tcPr>
            <w:tcW w:w="788" w:type="pct"/>
            <w:shd w:val="clear" w:color="auto" w:fill="auto"/>
            <w:hideMark/>
          </w:tcPr>
          <w:p w:rsidR="00CD1D72" w:rsidRPr="00057B8F" w:rsidRDefault="00557A0F" w:rsidP="000B7F3F">
            <w:pPr>
              <w:jc w:val="center"/>
              <w:rPr>
                <w:sz w:val="20"/>
                <w:szCs w:val="16"/>
              </w:rPr>
            </w:pPr>
            <w:r w:rsidRPr="00057B8F">
              <w:rPr>
                <w:sz w:val="20"/>
                <w:szCs w:val="16"/>
              </w:rPr>
              <w:t>108</w:t>
            </w:r>
          </w:p>
        </w:tc>
        <w:tc>
          <w:tcPr>
            <w:tcW w:w="696" w:type="pct"/>
            <w:shd w:val="clear" w:color="auto" w:fill="auto"/>
            <w:hideMark/>
          </w:tcPr>
          <w:p w:rsidR="00CD1D72" w:rsidRPr="00057B8F" w:rsidRDefault="00CD1D72" w:rsidP="000B7F3F">
            <w:pPr>
              <w:rPr>
                <w:sz w:val="20"/>
                <w:szCs w:val="16"/>
              </w:rPr>
            </w:pPr>
            <w:r w:rsidRPr="00057B8F">
              <w:rPr>
                <w:sz w:val="20"/>
                <w:szCs w:val="16"/>
              </w:rPr>
              <w:t>Газ</w:t>
            </w:r>
            <w:r w:rsidR="00557A0F" w:rsidRPr="00057B8F">
              <w:rPr>
                <w:sz w:val="20"/>
                <w:szCs w:val="16"/>
              </w:rPr>
              <w:t>, мазут</w:t>
            </w:r>
          </w:p>
        </w:tc>
        <w:tc>
          <w:tcPr>
            <w:tcW w:w="1582" w:type="pct"/>
            <w:shd w:val="clear" w:color="auto" w:fill="auto"/>
            <w:hideMark/>
          </w:tcPr>
          <w:p w:rsidR="00CD1D72" w:rsidRPr="00057B8F" w:rsidRDefault="00CD1D72" w:rsidP="000B7F3F">
            <w:pPr>
              <w:rPr>
                <w:sz w:val="20"/>
                <w:szCs w:val="20"/>
              </w:rPr>
            </w:pPr>
            <w:r w:rsidRPr="00057B8F">
              <w:rPr>
                <w:sz w:val="20"/>
                <w:szCs w:val="20"/>
              </w:rPr>
              <w:t>АО «НПК «Уралвагонзавод»</w:t>
            </w:r>
          </w:p>
        </w:tc>
      </w:tr>
      <w:tr w:rsidR="00057B8F" w:rsidRPr="00057B8F" w:rsidTr="00CD1D72">
        <w:trPr>
          <w:cantSplit/>
        </w:trPr>
        <w:tc>
          <w:tcPr>
            <w:tcW w:w="1607" w:type="pct"/>
            <w:gridSpan w:val="2"/>
            <w:shd w:val="clear" w:color="auto" w:fill="auto"/>
            <w:hideMark/>
          </w:tcPr>
          <w:p w:rsidR="00CD1D72" w:rsidRPr="00057B8F" w:rsidRDefault="00CD1D72" w:rsidP="000B7F3F">
            <w:pPr>
              <w:rPr>
                <w:sz w:val="20"/>
                <w:szCs w:val="16"/>
              </w:rPr>
            </w:pPr>
            <w:r w:rsidRPr="00057B8F">
              <w:rPr>
                <w:iCs/>
                <w:sz w:val="20"/>
                <w:szCs w:val="16"/>
              </w:rPr>
              <w:t>Всего</w:t>
            </w:r>
          </w:p>
        </w:tc>
        <w:tc>
          <w:tcPr>
            <w:tcW w:w="327" w:type="pct"/>
            <w:shd w:val="clear" w:color="auto" w:fill="auto"/>
          </w:tcPr>
          <w:p w:rsidR="00CD1D72" w:rsidRPr="00057B8F" w:rsidRDefault="00CD1D72" w:rsidP="000B7F3F">
            <w:pPr>
              <w:rPr>
                <w:sz w:val="20"/>
                <w:szCs w:val="16"/>
              </w:rPr>
            </w:pPr>
          </w:p>
        </w:tc>
        <w:tc>
          <w:tcPr>
            <w:tcW w:w="788" w:type="pct"/>
            <w:shd w:val="clear" w:color="auto" w:fill="auto"/>
            <w:hideMark/>
          </w:tcPr>
          <w:p w:rsidR="00CD1D72" w:rsidRPr="00057B8F" w:rsidRDefault="00557A0F" w:rsidP="00371692">
            <w:pPr>
              <w:jc w:val="center"/>
              <w:rPr>
                <w:bCs/>
                <w:sz w:val="20"/>
                <w:szCs w:val="16"/>
                <w:lang w:val="en-US"/>
              </w:rPr>
            </w:pPr>
            <w:r w:rsidRPr="00057B8F">
              <w:rPr>
                <w:bCs/>
                <w:sz w:val="20"/>
                <w:szCs w:val="16"/>
              </w:rPr>
              <w:t>1012</w:t>
            </w:r>
            <w:r w:rsidR="00371692" w:rsidRPr="00057B8F">
              <w:rPr>
                <w:bCs/>
                <w:sz w:val="20"/>
                <w:szCs w:val="16"/>
              </w:rPr>
              <w:t>9</w:t>
            </w:r>
            <w:r w:rsidRPr="00057B8F">
              <w:rPr>
                <w:bCs/>
                <w:sz w:val="20"/>
                <w:szCs w:val="16"/>
              </w:rPr>
              <w:t>,05</w:t>
            </w:r>
          </w:p>
        </w:tc>
        <w:tc>
          <w:tcPr>
            <w:tcW w:w="696" w:type="pct"/>
            <w:shd w:val="clear" w:color="auto" w:fill="auto"/>
          </w:tcPr>
          <w:p w:rsidR="00CD1D72" w:rsidRPr="00057B8F" w:rsidRDefault="00CD1D72" w:rsidP="000B7F3F">
            <w:pPr>
              <w:rPr>
                <w:sz w:val="20"/>
                <w:szCs w:val="16"/>
              </w:rPr>
            </w:pPr>
          </w:p>
        </w:tc>
        <w:tc>
          <w:tcPr>
            <w:tcW w:w="1582" w:type="pct"/>
            <w:shd w:val="clear" w:color="auto" w:fill="auto"/>
          </w:tcPr>
          <w:p w:rsidR="00CD1D72" w:rsidRPr="00057B8F" w:rsidRDefault="00CD1D72" w:rsidP="000B7F3F">
            <w:pPr>
              <w:rPr>
                <w:sz w:val="20"/>
                <w:szCs w:val="16"/>
              </w:rPr>
            </w:pPr>
          </w:p>
        </w:tc>
      </w:tr>
    </w:tbl>
    <w:p w:rsidR="007817CD" w:rsidRPr="00057B8F" w:rsidRDefault="007817CD" w:rsidP="007817CD">
      <w:pPr>
        <w:pStyle w:val="6"/>
      </w:pPr>
      <w:bookmarkStart w:id="2195" w:name="_Toc343872216"/>
      <w:r w:rsidRPr="00057B8F">
        <w:t>Действующие подстанции напряжением 220 кВ и выше</w:t>
      </w:r>
      <w:bookmarkEnd w:id="219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7"/>
        <w:gridCol w:w="2651"/>
        <w:gridCol w:w="3308"/>
        <w:gridCol w:w="3195"/>
      </w:tblGrid>
      <w:tr w:rsidR="00057B8F" w:rsidRPr="00057B8F" w:rsidTr="000B7F3F">
        <w:trPr>
          <w:cantSplit/>
          <w:tblHeader/>
        </w:trPr>
        <w:tc>
          <w:tcPr>
            <w:tcW w:w="218" w:type="pct"/>
            <w:shd w:val="clear" w:color="auto" w:fill="auto"/>
            <w:noWrap/>
            <w:hideMark/>
          </w:tcPr>
          <w:p w:rsidR="007817CD" w:rsidRPr="00057B8F" w:rsidRDefault="007817CD" w:rsidP="000B7F3F">
            <w:pPr>
              <w:rPr>
                <w:bCs/>
                <w:sz w:val="20"/>
                <w:szCs w:val="16"/>
              </w:rPr>
            </w:pPr>
            <w:r w:rsidRPr="00057B8F">
              <w:rPr>
                <w:bCs/>
                <w:sz w:val="20"/>
                <w:szCs w:val="16"/>
              </w:rPr>
              <w:t>№</w:t>
            </w:r>
          </w:p>
        </w:tc>
        <w:tc>
          <w:tcPr>
            <w:tcW w:w="1385" w:type="pct"/>
            <w:shd w:val="clear" w:color="auto" w:fill="auto"/>
            <w:noWrap/>
            <w:hideMark/>
          </w:tcPr>
          <w:p w:rsidR="007817CD" w:rsidRPr="00057B8F" w:rsidRDefault="007817CD" w:rsidP="000B7F3F">
            <w:pPr>
              <w:rPr>
                <w:bCs/>
                <w:sz w:val="20"/>
                <w:szCs w:val="16"/>
              </w:rPr>
            </w:pPr>
            <w:r w:rsidRPr="00057B8F">
              <w:rPr>
                <w:bCs/>
                <w:sz w:val="20"/>
                <w:szCs w:val="16"/>
              </w:rPr>
              <w:t>Наименование подстанции</w:t>
            </w:r>
          </w:p>
        </w:tc>
        <w:tc>
          <w:tcPr>
            <w:tcW w:w="1728" w:type="pct"/>
            <w:shd w:val="clear" w:color="auto" w:fill="auto"/>
            <w:noWrap/>
            <w:hideMark/>
          </w:tcPr>
          <w:p w:rsidR="007817CD" w:rsidRPr="00057B8F" w:rsidRDefault="007817CD" w:rsidP="000B7F3F">
            <w:pPr>
              <w:jc w:val="center"/>
              <w:rPr>
                <w:bCs/>
                <w:sz w:val="20"/>
                <w:szCs w:val="16"/>
              </w:rPr>
            </w:pPr>
            <w:r w:rsidRPr="00057B8F">
              <w:rPr>
                <w:bCs/>
                <w:sz w:val="20"/>
                <w:szCs w:val="16"/>
              </w:rPr>
              <w:t>Класс напряжения подстанции, кВ</w:t>
            </w:r>
          </w:p>
        </w:tc>
        <w:tc>
          <w:tcPr>
            <w:tcW w:w="1669" w:type="pct"/>
            <w:shd w:val="clear" w:color="auto" w:fill="auto"/>
            <w:noWrap/>
            <w:hideMark/>
          </w:tcPr>
          <w:p w:rsidR="007817CD" w:rsidRPr="00057B8F" w:rsidRDefault="007817CD" w:rsidP="000B7F3F">
            <w:pPr>
              <w:jc w:val="center"/>
              <w:rPr>
                <w:bCs/>
                <w:sz w:val="20"/>
                <w:szCs w:val="16"/>
              </w:rPr>
            </w:pPr>
            <w:r w:rsidRPr="00057B8F">
              <w:rPr>
                <w:bCs/>
                <w:sz w:val="20"/>
                <w:szCs w:val="16"/>
              </w:rPr>
              <w:t>Установленная мощность, МВА</w:t>
            </w:r>
          </w:p>
        </w:tc>
      </w:tr>
      <w:tr w:rsidR="00057B8F" w:rsidRPr="00057B8F" w:rsidTr="000B7F3F">
        <w:trPr>
          <w:cantSplit/>
        </w:trPr>
        <w:tc>
          <w:tcPr>
            <w:tcW w:w="218" w:type="pct"/>
            <w:shd w:val="clear" w:color="auto" w:fill="auto"/>
          </w:tcPr>
          <w:p w:rsidR="007817CD" w:rsidRPr="00057B8F" w:rsidRDefault="007817CD" w:rsidP="0002306E">
            <w:pPr>
              <w:numPr>
                <w:ilvl w:val="0"/>
                <w:numId w:val="224"/>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БАЗ</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500</w:t>
            </w:r>
          </w:p>
        </w:tc>
        <w:tc>
          <w:tcPr>
            <w:tcW w:w="1669" w:type="pct"/>
            <w:shd w:val="clear" w:color="auto" w:fill="auto"/>
            <w:hideMark/>
          </w:tcPr>
          <w:p w:rsidR="007817CD" w:rsidRPr="00057B8F" w:rsidRDefault="007817CD" w:rsidP="000B7F3F">
            <w:pPr>
              <w:jc w:val="center"/>
              <w:rPr>
                <w:sz w:val="20"/>
                <w:szCs w:val="16"/>
              </w:rPr>
            </w:pPr>
            <w:r w:rsidRPr="00057B8F">
              <w:rPr>
                <w:sz w:val="20"/>
                <w:szCs w:val="16"/>
              </w:rPr>
              <w:t>1405,2</w:t>
            </w:r>
          </w:p>
        </w:tc>
      </w:tr>
      <w:tr w:rsidR="00057B8F" w:rsidRPr="00057B8F" w:rsidTr="000B7F3F">
        <w:trPr>
          <w:cantSplit/>
        </w:trPr>
        <w:tc>
          <w:tcPr>
            <w:tcW w:w="218" w:type="pct"/>
            <w:shd w:val="clear" w:color="auto" w:fill="auto"/>
          </w:tcPr>
          <w:p w:rsidR="007817CD" w:rsidRPr="00057B8F" w:rsidRDefault="007817CD" w:rsidP="0002306E">
            <w:pPr>
              <w:numPr>
                <w:ilvl w:val="0"/>
                <w:numId w:val="224"/>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Емелино</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500</w:t>
            </w:r>
          </w:p>
        </w:tc>
        <w:tc>
          <w:tcPr>
            <w:tcW w:w="1669" w:type="pct"/>
            <w:shd w:val="clear" w:color="auto" w:fill="auto"/>
            <w:hideMark/>
          </w:tcPr>
          <w:p w:rsidR="007817CD" w:rsidRPr="00057B8F" w:rsidRDefault="007817CD" w:rsidP="000B7F3F">
            <w:pPr>
              <w:jc w:val="center"/>
              <w:rPr>
                <w:sz w:val="20"/>
                <w:szCs w:val="16"/>
              </w:rPr>
            </w:pPr>
            <w:r w:rsidRPr="00057B8F">
              <w:rPr>
                <w:sz w:val="20"/>
                <w:szCs w:val="16"/>
              </w:rPr>
              <w:t>1003,3</w:t>
            </w:r>
          </w:p>
        </w:tc>
      </w:tr>
      <w:tr w:rsidR="00057B8F" w:rsidRPr="00057B8F" w:rsidTr="00BD1C53">
        <w:trPr>
          <w:cantSplit/>
        </w:trPr>
        <w:tc>
          <w:tcPr>
            <w:tcW w:w="218" w:type="pct"/>
            <w:shd w:val="clear" w:color="auto" w:fill="auto"/>
          </w:tcPr>
          <w:p w:rsidR="002227B4" w:rsidRPr="00057B8F" w:rsidRDefault="002227B4" w:rsidP="0002306E">
            <w:pPr>
              <w:numPr>
                <w:ilvl w:val="0"/>
                <w:numId w:val="224"/>
              </w:numPr>
              <w:rPr>
                <w:sz w:val="20"/>
                <w:szCs w:val="16"/>
              </w:rPr>
            </w:pPr>
          </w:p>
        </w:tc>
        <w:tc>
          <w:tcPr>
            <w:tcW w:w="1385" w:type="pct"/>
            <w:shd w:val="clear" w:color="auto" w:fill="auto"/>
          </w:tcPr>
          <w:p w:rsidR="002227B4" w:rsidRPr="00057B8F" w:rsidRDefault="002227B4" w:rsidP="00BD1C53">
            <w:pPr>
              <w:rPr>
                <w:sz w:val="20"/>
                <w:szCs w:val="16"/>
              </w:rPr>
            </w:pPr>
            <w:r w:rsidRPr="00057B8F">
              <w:rPr>
                <w:sz w:val="20"/>
                <w:szCs w:val="16"/>
              </w:rPr>
              <w:t>Исеть ПП</w:t>
            </w:r>
          </w:p>
        </w:tc>
        <w:tc>
          <w:tcPr>
            <w:tcW w:w="1728" w:type="pct"/>
            <w:shd w:val="clear" w:color="auto" w:fill="auto"/>
          </w:tcPr>
          <w:p w:rsidR="002227B4" w:rsidRPr="00057B8F" w:rsidRDefault="002227B4" w:rsidP="00BD1C53">
            <w:pPr>
              <w:jc w:val="center"/>
              <w:rPr>
                <w:sz w:val="20"/>
                <w:szCs w:val="16"/>
              </w:rPr>
            </w:pPr>
            <w:r w:rsidRPr="00057B8F">
              <w:rPr>
                <w:sz w:val="20"/>
                <w:szCs w:val="16"/>
              </w:rPr>
              <w:t>500</w:t>
            </w:r>
          </w:p>
        </w:tc>
        <w:tc>
          <w:tcPr>
            <w:tcW w:w="1669" w:type="pct"/>
            <w:shd w:val="clear" w:color="auto" w:fill="auto"/>
          </w:tcPr>
          <w:p w:rsidR="002227B4" w:rsidRPr="00057B8F" w:rsidRDefault="005713AE" w:rsidP="00BD1C53">
            <w:pPr>
              <w:jc w:val="center"/>
              <w:rPr>
                <w:sz w:val="20"/>
                <w:szCs w:val="16"/>
              </w:rPr>
            </w:pPr>
            <w:r w:rsidRPr="00057B8F">
              <w:rPr>
                <w:sz w:val="20"/>
                <w:szCs w:val="16"/>
              </w:rPr>
              <w:t>0</w:t>
            </w:r>
          </w:p>
        </w:tc>
      </w:tr>
      <w:tr w:rsidR="00057B8F" w:rsidRPr="00057B8F" w:rsidTr="00BD1C53">
        <w:trPr>
          <w:cantSplit/>
        </w:trPr>
        <w:tc>
          <w:tcPr>
            <w:tcW w:w="218" w:type="pct"/>
            <w:shd w:val="clear" w:color="auto" w:fill="auto"/>
          </w:tcPr>
          <w:p w:rsidR="00BD1C53" w:rsidRPr="00057B8F" w:rsidRDefault="00BD1C53" w:rsidP="0002306E">
            <w:pPr>
              <w:numPr>
                <w:ilvl w:val="0"/>
                <w:numId w:val="224"/>
              </w:numPr>
              <w:rPr>
                <w:sz w:val="20"/>
                <w:szCs w:val="16"/>
              </w:rPr>
            </w:pPr>
          </w:p>
        </w:tc>
        <w:tc>
          <w:tcPr>
            <w:tcW w:w="1385" w:type="pct"/>
            <w:shd w:val="clear" w:color="auto" w:fill="auto"/>
          </w:tcPr>
          <w:p w:rsidR="00BD1C53" w:rsidRPr="00057B8F" w:rsidRDefault="00BD1C53" w:rsidP="00BD1C53">
            <w:pPr>
              <w:rPr>
                <w:sz w:val="20"/>
                <w:szCs w:val="16"/>
              </w:rPr>
            </w:pPr>
            <w:r w:rsidRPr="00057B8F">
              <w:rPr>
                <w:sz w:val="20"/>
                <w:szCs w:val="16"/>
              </w:rPr>
              <w:t>Курчатовская (Белоярская АЭС-2)</w:t>
            </w:r>
          </w:p>
        </w:tc>
        <w:tc>
          <w:tcPr>
            <w:tcW w:w="1728" w:type="pct"/>
            <w:shd w:val="clear" w:color="auto" w:fill="auto"/>
          </w:tcPr>
          <w:p w:rsidR="00BD1C53" w:rsidRPr="00057B8F" w:rsidRDefault="00BD1C53" w:rsidP="00BD1C53">
            <w:pPr>
              <w:jc w:val="center"/>
              <w:rPr>
                <w:sz w:val="20"/>
                <w:szCs w:val="16"/>
              </w:rPr>
            </w:pPr>
            <w:r w:rsidRPr="00057B8F">
              <w:rPr>
                <w:sz w:val="20"/>
                <w:szCs w:val="16"/>
              </w:rPr>
              <w:t>500</w:t>
            </w:r>
          </w:p>
        </w:tc>
        <w:tc>
          <w:tcPr>
            <w:tcW w:w="1669" w:type="pct"/>
            <w:shd w:val="clear" w:color="auto" w:fill="auto"/>
          </w:tcPr>
          <w:p w:rsidR="00BD1C53" w:rsidRPr="00057B8F" w:rsidRDefault="00BD1C53" w:rsidP="00BD1C53">
            <w:pPr>
              <w:jc w:val="center"/>
              <w:rPr>
                <w:sz w:val="20"/>
                <w:szCs w:val="16"/>
              </w:rPr>
            </w:pPr>
            <w:r w:rsidRPr="00057B8F">
              <w:rPr>
                <w:sz w:val="20"/>
                <w:szCs w:val="16"/>
              </w:rPr>
              <w:t>-</w:t>
            </w:r>
          </w:p>
        </w:tc>
      </w:tr>
      <w:tr w:rsidR="00057B8F" w:rsidRPr="00057B8F" w:rsidTr="000B7F3F">
        <w:trPr>
          <w:cantSplit/>
        </w:trPr>
        <w:tc>
          <w:tcPr>
            <w:tcW w:w="218" w:type="pct"/>
            <w:shd w:val="clear" w:color="auto" w:fill="auto"/>
          </w:tcPr>
          <w:p w:rsidR="007817CD" w:rsidRPr="00057B8F" w:rsidRDefault="007817CD" w:rsidP="0002306E">
            <w:pPr>
              <w:numPr>
                <w:ilvl w:val="0"/>
                <w:numId w:val="224"/>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Тагил</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500</w:t>
            </w:r>
          </w:p>
        </w:tc>
        <w:tc>
          <w:tcPr>
            <w:tcW w:w="1669" w:type="pct"/>
            <w:shd w:val="clear" w:color="auto" w:fill="auto"/>
            <w:hideMark/>
          </w:tcPr>
          <w:p w:rsidR="007817CD" w:rsidRPr="00057B8F" w:rsidRDefault="007817CD" w:rsidP="000B7F3F">
            <w:pPr>
              <w:jc w:val="center"/>
              <w:rPr>
                <w:sz w:val="20"/>
                <w:szCs w:val="16"/>
              </w:rPr>
            </w:pPr>
            <w:r w:rsidRPr="00057B8F">
              <w:rPr>
                <w:sz w:val="20"/>
                <w:szCs w:val="16"/>
              </w:rPr>
              <w:t>1745,6</w:t>
            </w:r>
          </w:p>
        </w:tc>
      </w:tr>
      <w:tr w:rsidR="00057B8F" w:rsidRPr="00057B8F" w:rsidTr="000B7F3F">
        <w:trPr>
          <w:cantSplit/>
        </w:trPr>
        <w:tc>
          <w:tcPr>
            <w:tcW w:w="218" w:type="pct"/>
            <w:shd w:val="clear" w:color="auto" w:fill="auto"/>
          </w:tcPr>
          <w:p w:rsidR="007817CD" w:rsidRPr="00057B8F" w:rsidRDefault="007817CD" w:rsidP="0002306E">
            <w:pPr>
              <w:numPr>
                <w:ilvl w:val="0"/>
                <w:numId w:val="224"/>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Южная</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500</w:t>
            </w:r>
          </w:p>
        </w:tc>
        <w:tc>
          <w:tcPr>
            <w:tcW w:w="1669" w:type="pct"/>
            <w:shd w:val="clear" w:color="auto" w:fill="auto"/>
            <w:hideMark/>
          </w:tcPr>
          <w:p w:rsidR="007817CD" w:rsidRPr="00057B8F" w:rsidRDefault="007817CD" w:rsidP="000B7F3F">
            <w:pPr>
              <w:jc w:val="center"/>
              <w:rPr>
                <w:sz w:val="20"/>
                <w:szCs w:val="16"/>
              </w:rPr>
            </w:pPr>
            <w:r w:rsidRPr="00057B8F">
              <w:rPr>
                <w:sz w:val="20"/>
                <w:szCs w:val="16"/>
              </w:rPr>
              <w:t>1505,1</w:t>
            </w:r>
          </w:p>
        </w:tc>
      </w:tr>
      <w:tr w:rsidR="00057B8F" w:rsidRPr="00057B8F" w:rsidTr="000B7F3F">
        <w:trPr>
          <w:cantSplit/>
        </w:trPr>
        <w:tc>
          <w:tcPr>
            <w:tcW w:w="218" w:type="pct"/>
            <w:shd w:val="clear" w:color="auto" w:fill="auto"/>
          </w:tcPr>
          <w:p w:rsidR="007817CD" w:rsidRPr="00057B8F" w:rsidRDefault="007817CD" w:rsidP="0002306E">
            <w:pPr>
              <w:numPr>
                <w:ilvl w:val="0"/>
                <w:numId w:val="224"/>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Анна</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hideMark/>
          </w:tcPr>
          <w:p w:rsidR="007817CD" w:rsidRPr="00057B8F" w:rsidRDefault="007817CD" w:rsidP="000B7F3F">
            <w:pPr>
              <w:jc w:val="center"/>
              <w:rPr>
                <w:sz w:val="20"/>
                <w:szCs w:val="16"/>
              </w:rPr>
            </w:pPr>
            <w:r w:rsidRPr="00057B8F">
              <w:rPr>
                <w:sz w:val="20"/>
                <w:szCs w:val="16"/>
              </w:rPr>
              <w:t>160</w:t>
            </w:r>
          </w:p>
        </w:tc>
      </w:tr>
      <w:tr w:rsidR="00057B8F" w:rsidRPr="00057B8F" w:rsidTr="000B7F3F">
        <w:trPr>
          <w:cantSplit/>
        </w:trPr>
        <w:tc>
          <w:tcPr>
            <w:tcW w:w="218" w:type="pct"/>
            <w:shd w:val="clear" w:color="auto" w:fill="auto"/>
          </w:tcPr>
          <w:p w:rsidR="007817CD" w:rsidRPr="00057B8F" w:rsidRDefault="007817CD" w:rsidP="0002306E">
            <w:pPr>
              <w:numPr>
                <w:ilvl w:val="0"/>
                <w:numId w:val="224"/>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Белка</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hideMark/>
          </w:tcPr>
          <w:p w:rsidR="007817CD" w:rsidRPr="00057B8F" w:rsidRDefault="007817CD" w:rsidP="000B7F3F">
            <w:pPr>
              <w:jc w:val="center"/>
              <w:rPr>
                <w:sz w:val="20"/>
                <w:szCs w:val="16"/>
              </w:rPr>
            </w:pPr>
            <w:r w:rsidRPr="00057B8F">
              <w:rPr>
                <w:sz w:val="20"/>
                <w:szCs w:val="16"/>
              </w:rPr>
              <w:t>125,8</w:t>
            </w:r>
          </w:p>
        </w:tc>
      </w:tr>
      <w:tr w:rsidR="00057B8F" w:rsidRPr="00057B8F" w:rsidTr="000B7F3F">
        <w:trPr>
          <w:cantSplit/>
        </w:trPr>
        <w:tc>
          <w:tcPr>
            <w:tcW w:w="218" w:type="pct"/>
            <w:shd w:val="clear" w:color="auto" w:fill="auto"/>
          </w:tcPr>
          <w:p w:rsidR="00A815D9" w:rsidRPr="00057B8F" w:rsidRDefault="00A815D9" w:rsidP="0002306E">
            <w:pPr>
              <w:numPr>
                <w:ilvl w:val="0"/>
                <w:numId w:val="224"/>
              </w:numPr>
              <w:rPr>
                <w:sz w:val="20"/>
                <w:szCs w:val="16"/>
              </w:rPr>
            </w:pPr>
          </w:p>
        </w:tc>
        <w:tc>
          <w:tcPr>
            <w:tcW w:w="1385" w:type="pct"/>
            <w:shd w:val="clear" w:color="auto" w:fill="auto"/>
          </w:tcPr>
          <w:p w:rsidR="00A815D9" w:rsidRPr="00057B8F" w:rsidRDefault="00A815D9" w:rsidP="000B7F3F">
            <w:pPr>
              <w:rPr>
                <w:sz w:val="20"/>
                <w:szCs w:val="16"/>
              </w:rPr>
            </w:pPr>
            <w:r w:rsidRPr="00057B8F">
              <w:rPr>
                <w:sz w:val="20"/>
                <w:szCs w:val="16"/>
              </w:rPr>
              <w:t>Бисертский Завод-тяговая (ЭЧЭ-33)</w:t>
            </w:r>
          </w:p>
        </w:tc>
        <w:tc>
          <w:tcPr>
            <w:tcW w:w="1728" w:type="pct"/>
            <w:shd w:val="clear" w:color="auto" w:fill="auto"/>
          </w:tcPr>
          <w:p w:rsidR="00A815D9" w:rsidRPr="00057B8F" w:rsidRDefault="00A815D9" w:rsidP="000B7F3F">
            <w:pPr>
              <w:jc w:val="center"/>
              <w:rPr>
                <w:sz w:val="20"/>
                <w:szCs w:val="16"/>
              </w:rPr>
            </w:pPr>
            <w:r w:rsidRPr="00057B8F">
              <w:rPr>
                <w:sz w:val="20"/>
                <w:szCs w:val="16"/>
              </w:rPr>
              <w:t>220</w:t>
            </w:r>
          </w:p>
        </w:tc>
        <w:tc>
          <w:tcPr>
            <w:tcW w:w="1669" w:type="pct"/>
            <w:shd w:val="clear" w:color="auto" w:fill="auto"/>
          </w:tcPr>
          <w:p w:rsidR="00A815D9" w:rsidRPr="00057B8F" w:rsidRDefault="00A815D9" w:rsidP="000B7F3F">
            <w:pPr>
              <w:jc w:val="center"/>
              <w:rPr>
                <w:sz w:val="20"/>
                <w:szCs w:val="16"/>
              </w:rPr>
            </w:pPr>
            <w:r w:rsidRPr="00057B8F">
              <w:rPr>
                <w:sz w:val="20"/>
                <w:szCs w:val="16"/>
              </w:rPr>
              <w:t>80</w:t>
            </w:r>
          </w:p>
        </w:tc>
      </w:tr>
      <w:tr w:rsidR="00057B8F" w:rsidRPr="00057B8F" w:rsidTr="000B7F3F">
        <w:trPr>
          <w:cantSplit/>
        </w:trPr>
        <w:tc>
          <w:tcPr>
            <w:tcW w:w="218" w:type="pct"/>
            <w:shd w:val="clear" w:color="auto" w:fill="auto"/>
          </w:tcPr>
          <w:p w:rsidR="007817CD" w:rsidRPr="00057B8F" w:rsidRDefault="007817CD" w:rsidP="0002306E">
            <w:pPr>
              <w:numPr>
                <w:ilvl w:val="0"/>
                <w:numId w:val="224"/>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Вязовская</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hideMark/>
          </w:tcPr>
          <w:p w:rsidR="007817CD" w:rsidRPr="00057B8F" w:rsidRDefault="007817CD" w:rsidP="000B7F3F">
            <w:pPr>
              <w:jc w:val="center"/>
              <w:rPr>
                <w:sz w:val="20"/>
                <w:szCs w:val="16"/>
              </w:rPr>
            </w:pPr>
            <w:r w:rsidRPr="00057B8F">
              <w:rPr>
                <w:sz w:val="20"/>
                <w:szCs w:val="16"/>
              </w:rPr>
              <w:t>401,3</w:t>
            </w:r>
          </w:p>
        </w:tc>
      </w:tr>
      <w:tr w:rsidR="00057B8F" w:rsidRPr="00057B8F" w:rsidTr="000B7F3F">
        <w:trPr>
          <w:cantSplit/>
        </w:trPr>
        <w:tc>
          <w:tcPr>
            <w:tcW w:w="218" w:type="pct"/>
            <w:shd w:val="clear" w:color="auto" w:fill="auto"/>
          </w:tcPr>
          <w:p w:rsidR="007817CD" w:rsidRPr="00057B8F" w:rsidRDefault="007817CD" w:rsidP="0002306E">
            <w:pPr>
              <w:numPr>
                <w:ilvl w:val="0"/>
                <w:numId w:val="224"/>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Дружинино</w:t>
            </w:r>
            <w:r w:rsidR="00A815D9" w:rsidRPr="00057B8F">
              <w:rPr>
                <w:sz w:val="20"/>
                <w:szCs w:val="16"/>
              </w:rPr>
              <w:t>-тяговая</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hideMark/>
          </w:tcPr>
          <w:p w:rsidR="007817CD" w:rsidRPr="00057B8F" w:rsidRDefault="007817CD" w:rsidP="000B7F3F">
            <w:pPr>
              <w:jc w:val="center"/>
              <w:rPr>
                <w:sz w:val="20"/>
                <w:szCs w:val="16"/>
              </w:rPr>
            </w:pPr>
            <w:r w:rsidRPr="00057B8F">
              <w:rPr>
                <w:sz w:val="20"/>
                <w:szCs w:val="16"/>
              </w:rPr>
              <w:t>143</w:t>
            </w:r>
          </w:p>
        </w:tc>
      </w:tr>
      <w:tr w:rsidR="00057B8F" w:rsidRPr="00057B8F" w:rsidTr="000B7F3F">
        <w:trPr>
          <w:cantSplit/>
        </w:trPr>
        <w:tc>
          <w:tcPr>
            <w:tcW w:w="218" w:type="pct"/>
            <w:shd w:val="clear" w:color="auto" w:fill="auto"/>
          </w:tcPr>
          <w:p w:rsidR="007817CD" w:rsidRPr="00057B8F" w:rsidRDefault="007817CD" w:rsidP="0002306E">
            <w:pPr>
              <w:numPr>
                <w:ilvl w:val="0"/>
                <w:numId w:val="224"/>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Искра</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hideMark/>
          </w:tcPr>
          <w:p w:rsidR="007817CD" w:rsidRPr="00057B8F" w:rsidRDefault="007817CD" w:rsidP="000B7F3F">
            <w:pPr>
              <w:jc w:val="center"/>
              <w:rPr>
                <w:sz w:val="20"/>
                <w:szCs w:val="16"/>
              </w:rPr>
            </w:pPr>
            <w:r w:rsidRPr="00057B8F">
              <w:rPr>
                <w:sz w:val="20"/>
                <w:szCs w:val="16"/>
              </w:rPr>
              <w:t>480</w:t>
            </w:r>
          </w:p>
        </w:tc>
      </w:tr>
      <w:tr w:rsidR="00057B8F" w:rsidRPr="00057B8F" w:rsidTr="000B7F3F">
        <w:trPr>
          <w:cantSplit/>
        </w:trPr>
        <w:tc>
          <w:tcPr>
            <w:tcW w:w="218" w:type="pct"/>
            <w:shd w:val="clear" w:color="auto" w:fill="auto"/>
          </w:tcPr>
          <w:p w:rsidR="007817CD" w:rsidRPr="00057B8F" w:rsidRDefault="007817CD" w:rsidP="0002306E">
            <w:pPr>
              <w:numPr>
                <w:ilvl w:val="0"/>
                <w:numId w:val="224"/>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Калининская</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hideMark/>
          </w:tcPr>
          <w:p w:rsidR="007817CD" w:rsidRPr="00057B8F" w:rsidRDefault="007817CD" w:rsidP="000B7F3F">
            <w:pPr>
              <w:jc w:val="center"/>
              <w:rPr>
                <w:sz w:val="20"/>
                <w:szCs w:val="16"/>
              </w:rPr>
            </w:pPr>
            <w:r w:rsidRPr="00057B8F">
              <w:rPr>
                <w:sz w:val="20"/>
                <w:szCs w:val="16"/>
              </w:rPr>
              <w:t>501,3</w:t>
            </w:r>
          </w:p>
        </w:tc>
      </w:tr>
      <w:tr w:rsidR="00057B8F" w:rsidRPr="00057B8F" w:rsidTr="000B7F3F">
        <w:trPr>
          <w:cantSplit/>
        </w:trPr>
        <w:tc>
          <w:tcPr>
            <w:tcW w:w="218" w:type="pct"/>
            <w:shd w:val="clear" w:color="auto" w:fill="auto"/>
          </w:tcPr>
          <w:p w:rsidR="007817CD" w:rsidRPr="00057B8F" w:rsidRDefault="007817CD" w:rsidP="0002306E">
            <w:pPr>
              <w:numPr>
                <w:ilvl w:val="0"/>
                <w:numId w:val="224"/>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Каменская</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hideMark/>
          </w:tcPr>
          <w:p w:rsidR="007817CD" w:rsidRPr="00057B8F" w:rsidRDefault="007817CD" w:rsidP="000B7F3F">
            <w:pPr>
              <w:jc w:val="center"/>
              <w:rPr>
                <w:sz w:val="20"/>
                <w:szCs w:val="16"/>
              </w:rPr>
            </w:pPr>
            <w:r w:rsidRPr="00057B8F">
              <w:rPr>
                <w:sz w:val="20"/>
                <w:szCs w:val="16"/>
              </w:rPr>
              <w:t>487,9</w:t>
            </w:r>
          </w:p>
        </w:tc>
      </w:tr>
      <w:tr w:rsidR="00057B8F" w:rsidRPr="00057B8F" w:rsidTr="000B7F3F">
        <w:trPr>
          <w:cantSplit/>
        </w:trPr>
        <w:tc>
          <w:tcPr>
            <w:tcW w:w="218" w:type="pct"/>
            <w:shd w:val="clear" w:color="auto" w:fill="auto"/>
          </w:tcPr>
          <w:p w:rsidR="007817CD" w:rsidRPr="00057B8F" w:rsidRDefault="007817CD" w:rsidP="0002306E">
            <w:pPr>
              <w:numPr>
                <w:ilvl w:val="0"/>
                <w:numId w:val="224"/>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Качканар</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hideMark/>
          </w:tcPr>
          <w:p w:rsidR="007817CD" w:rsidRPr="00057B8F" w:rsidRDefault="007817CD" w:rsidP="000B7F3F">
            <w:pPr>
              <w:jc w:val="center"/>
              <w:rPr>
                <w:sz w:val="20"/>
                <w:szCs w:val="16"/>
              </w:rPr>
            </w:pPr>
            <w:r w:rsidRPr="00057B8F">
              <w:rPr>
                <w:sz w:val="20"/>
                <w:szCs w:val="16"/>
              </w:rPr>
              <w:t>391,9</w:t>
            </w:r>
          </w:p>
        </w:tc>
      </w:tr>
      <w:tr w:rsidR="00057B8F" w:rsidRPr="00057B8F" w:rsidTr="000B7F3F">
        <w:trPr>
          <w:cantSplit/>
        </w:trPr>
        <w:tc>
          <w:tcPr>
            <w:tcW w:w="218" w:type="pct"/>
            <w:shd w:val="clear" w:color="auto" w:fill="auto"/>
          </w:tcPr>
          <w:p w:rsidR="00A815D9" w:rsidRPr="00057B8F" w:rsidRDefault="00A815D9" w:rsidP="0002306E">
            <w:pPr>
              <w:numPr>
                <w:ilvl w:val="0"/>
                <w:numId w:val="224"/>
              </w:numPr>
              <w:rPr>
                <w:sz w:val="20"/>
                <w:szCs w:val="16"/>
              </w:rPr>
            </w:pPr>
          </w:p>
        </w:tc>
        <w:tc>
          <w:tcPr>
            <w:tcW w:w="1385" w:type="pct"/>
            <w:shd w:val="clear" w:color="auto" w:fill="auto"/>
          </w:tcPr>
          <w:p w:rsidR="00A815D9" w:rsidRPr="00057B8F" w:rsidRDefault="00A815D9" w:rsidP="00C132A6">
            <w:pPr>
              <w:rPr>
                <w:sz w:val="20"/>
                <w:szCs w:val="16"/>
              </w:rPr>
            </w:pPr>
            <w:r w:rsidRPr="00057B8F">
              <w:rPr>
                <w:sz w:val="20"/>
                <w:szCs w:val="16"/>
              </w:rPr>
              <w:t>Ключевая-тяговая (ЭЧЭ-34)</w:t>
            </w:r>
          </w:p>
        </w:tc>
        <w:tc>
          <w:tcPr>
            <w:tcW w:w="1728" w:type="pct"/>
            <w:shd w:val="clear" w:color="auto" w:fill="auto"/>
          </w:tcPr>
          <w:p w:rsidR="00A815D9" w:rsidRPr="00057B8F" w:rsidRDefault="00A815D9" w:rsidP="00C132A6">
            <w:pPr>
              <w:jc w:val="center"/>
              <w:rPr>
                <w:sz w:val="20"/>
                <w:szCs w:val="16"/>
              </w:rPr>
            </w:pPr>
            <w:r w:rsidRPr="00057B8F">
              <w:rPr>
                <w:sz w:val="20"/>
                <w:szCs w:val="16"/>
              </w:rPr>
              <w:t>220</w:t>
            </w:r>
          </w:p>
        </w:tc>
        <w:tc>
          <w:tcPr>
            <w:tcW w:w="1669" w:type="pct"/>
            <w:shd w:val="clear" w:color="auto" w:fill="auto"/>
          </w:tcPr>
          <w:p w:rsidR="00A815D9" w:rsidRPr="00057B8F" w:rsidRDefault="00A815D9" w:rsidP="00C132A6">
            <w:pPr>
              <w:jc w:val="center"/>
              <w:rPr>
                <w:sz w:val="20"/>
                <w:szCs w:val="16"/>
              </w:rPr>
            </w:pPr>
            <w:r w:rsidRPr="00057B8F">
              <w:rPr>
                <w:sz w:val="20"/>
                <w:szCs w:val="16"/>
              </w:rPr>
              <w:t>80</w:t>
            </w:r>
          </w:p>
        </w:tc>
      </w:tr>
      <w:tr w:rsidR="00057B8F" w:rsidRPr="00057B8F" w:rsidTr="000B7F3F">
        <w:trPr>
          <w:cantSplit/>
        </w:trPr>
        <w:tc>
          <w:tcPr>
            <w:tcW w:w="218" w:type="pct"/>
            <w:shd w:val="clear" w:color="auto" w:fill="auto"/>
          </w:tcPr>
          <w:p w:rsidR="00A815D9" w:rsidRPr="00057B8F" w:rsidRDefault="00A815D9" w:rsidP="0002306E">
            <w:pPr>
              <w:numPr>
                <w:ilvl w:val="0"/>
                <w:numId w:val="224"/>
              </w:numPr>
              <w:rPr>
                <w:sz w:val="20"/>
                <w:szCs w:val="16"/>
              </w:rPr>
            </w:pPr>
          </w:p>
        </w:tc>
        <w:tc>
          <w:tcPr>
            <w:tcW w:w="1385" w:type="pct"/>
            <w:shd w:val="clear" w:color="auto" w:fill="auto"/>
            <w:hideMark/>
          </w:tcPr>
          <w:p w:rsidR="00A815D9" w:rsidRPr="00057B8F" w:rsidRDefault="00A815D9" w:rsidP="000B7F3F">
            <w:pPr>
              <w:rPr>
                <w:sz w:val="20"/>
                <w:szCs w:val="16"/>
              </w:rPr>
            </w:pPr>
            <w:r w:rsidRPr="00057B8F">
              <w:rPr>
                <w:sz w:val="20"/>
                <w:szCs w:val="16"/>
              </w:rPr>
              <w:t>Кошай</w:t>
            </w:r>
          </w:p>
        </w:tc>
        <w:tc>
          <w:tcPr>
            <w:tcW w:w="1728" w:type="pct"/>
            <w:shd w:val="clear" w:color="auto" w:fill="auto"/>
            <w:hideMark/>
          </w:tcPr>
          <w:p w:rsidR="00A815D9" w:rsidRPr="00057B8F" w:rsidRDefault="00A815D9" w:rsidP="000B7F3F">
            <w:pPr>
              <w:jc w:val="center"/>
              <w:rPr>
                <w:sz w:val="20"/>
                <w:szCs w:val="16"/>
              </w:rPr>
            </w:pPr>
            <w:r w:rsidRPr="00057B8F">
              <w:rPr>
                <w:sz w:val="20"/>
                <w:szCs w:val="16"/>
              </w:rPr>
              <w:t>220</w:t>
            </w:r>
          </w:p>
        </w:tc>
        <w:tc>
          <w:tcPr>
            <w:tcW w:w="1669" w:type="pct"/>
            <w:shd w:val="clear" w:color="auto" w:fill="auto"/>
            <w:hideMark/>
          </w:tcPr>
          <w:p w:rsidR="00A815D9" w:rsidRPr="00057B8F" w:rsidRDefault="00A815D9" w:rsidP="000B7F3F">
            <w:pPr>
              <w:jc w:val="center"/>
              <w:rPr>
                <w:sz w:val="20"/>
                <w:szCs w:val="16"/>
              </w:rPr>
            </w:pPr>
            <w:r w:rsidRPr="00057B8F">
              <w:rPr>
                <w:sz w:val="20"/>
                <w:szCs w:val="16"/>
              </w:rPr>
              <w:t>305,8</w:t>
            </w:r>
          </w:p>
        </w:tc>
      </w:tr>
      <w:tr w:rsidR="00057B8F" w:rsidRPr="00057B8F" w:rsidTr="000B7F3F">
        <w:trPr>
          <w:cantSplit/>
        </w:trPr>
        <w:tc>
          <w:tcPr>
            <w:tcW w:w="218" w:type="pct"/>
            <w:shd w:val="clear" w:color="auto" w:fill="auto"/>
          </w:tcPr>
          <w:p w:rsidR="00A815D9" w:rsidRPr="00057B8F" w:rsidRDefault="00A815D9" w:rsidP="0002306E">
            <w:pPr>
              <w:numPr>
                <w:ilvl w:val="0"/>
                <w:numId w:val="224"/>
              </w:numPr>
              <w:rPr>
                <w:sz w:val="20"/>
                <w:szCs w:val="16"/>
              </w:rPr>
            </w:pPr>
          </w:p>
        </w:tc>
        <w:tc>
          <w:tcPr>
            <w:tcW w:w="1385" w:type="pct"/>
            <w:shd w:val="clear" w:color="auto" w:fill="auto"/>
            <w:hideMark/>
          </w:tcPr>
          <w:p w:rsidR="00A815D9" w:rsidRPr="00057B8F" w:rsidRDefault="00A815D9" w:rsidP="000B7F3F">
            <w:pPr>
              <w:rPr>
                <w:sz w:val="20"/>
                <w:szCs w:val="16"/>
              </w:rPr>
            </w:pPr>
            <w:r w:rsidRPr="00057B8F">
              <w:rPr>
                <w:sz w:val="20"/>
                <w:szCs w:val="16"/>
              </w:rPr>
              <w:t>Краснотурьинск</w:t>
            </w:r>
          </w:p>
        </w:tc>
        <w:tc>
          <w:tcPr>
            <w:tcW w:w="1728" w:type="pct"/>
            <w:shd w:val="clear" w:color="auto" w:fill="auto"/>
            <w:hideMark/>
          </w:tcPr>
          <w:p w:rsidR="00A815D9" w:rsidRPr="00057B8F" w:rsidRDefault="00A815D9" w:rsidP="000B7F3F">
            <w:pPr>
              <w:jc w:val="center"/>
              <w:rPr>
                <w:sz w:val="20"/>
                <w:szCs w:val="16"/>
              </w:rPr>
            </w:pPr>
            <w:r w:rsidRPr="00057B8F">
              <w:rPr>
                <w:sz w:val="20"/>
                <w:szCs w:val="16"/>
              </w:rPr>
              <w:t>220</w:t>
            </w:r>
          </w:p>
        </w:tc>
        <w:tc>
          <w:tcPr>
            <w:tcW w:w="1669" w:type="pct"/>
            <w:shd w:val="clear" w:color="auto" w:fill="auto"/>
            <w:hideMark/>
          </w:tcPr>
          <w:p w:rsidR="00A815D9" w:rsidRPr="00057B8F" w:rsidRDefault="00A815D9" w:rsidP="000B7F3F">
            <w:pPr>
              <w:jc w:val="center"/>
              <w:rPr>
                <w:sz w:val="20"/>
                <w:szCs w:val="16"/>
              </w:rPr>
            </w:pPr>
            <w:r w:rsidRPr="00057B8F">
              <w:rPr>
                <w:sz w:val="20"/>
                <w:szCs w:val="16"/>
              </w:rPr>
              <w:t>492,4</w:t>
            </w:r>
          </w:p>
        </w:tc>
      </w:tr>
      <w:tr w:rsidR="00057B8F" w:rsidRPr="00057B8F" w:rsidTr="000B7F3F">
        <w:trPr>
          <w:cantSplit/>
        </w:trPr>
        <w:tc>
          <w:tcPr>
            <w:tcW w:w="218" w:type="pct"/>
            <w:shd w:val="clear" w:color="auto" w:fill="auto"/>
          </w:tcPr>
          <w:p w:rsidR="00A815D9" w:rsidRPr="00057B8F" w:rsidRDefault="00A815D9" w:rsidP="0002306E">
            <w:pPr>
              <w:numPr>
                <w:ilvl w:val="0"/>
                <w:numId w:val="224"/>
              </w:numPr>
              <w:rPr>
                <w:sz w:val="20"/>
                <w:szCs w:val="16"/>
              </w:rPr>
            </w:pPr>
          </w:p>
        </w:tc>
        <w:tc>
          <w:tcPr>
            <w:tcW w:w="1385" w:type="pct"/>
            <w:shd w:val="clear" w:color="auto" w:fill="auto"/>
            <w:hideMark/>
          </w:tcPr>
          <w:p w:rsidR="00A815D9" w:rsidRPr="00057B8F" w:rsidRDefault="00A815D9" w:rsidP="000B7F3F">
            <w:pPr>
              <w:rPr>
                <w:sz w:val="20"/>
                <w:szCs w:val="16"/>
              </w:rPr>
            </w:pPr>
            <w:r w:rsidRPr="00057B8F">
              <w:rPr>
                <w:sz w:val="20"/>
                <w:szCs w:val="16"/>
              </w:rPr>
              <w:t>Красноуфимская</w:t>
            </w:r>
          </w:p>
        </w:tc>
        <w:tc>
          <w:tcPr>
            <w:tcW w:w="1728" w:type="pct"/>
            <w:shd w:val="clear" w:color="auto" w:fill="auto"/>
            <w:hideMark/>
          </w:tcPr>
          <w:p w:rsidR="00A815D9" w:rsidRPr="00057B8F" w:rsidRDefault="00A815D9" w:rsidP="000B7F3F">
            <w:pPr>
              <w:jc w:val="center"/>
              <w:rPr>
                <w:sz w:val="20"/>
                <w:szCs w:val="16"/>
              </w:rPr>
            </w:pPr>
            <w:r w:rsidRPr="00057B8F">
              <w:rPr>
                <w:sz w:val="20"/>
                <w:szCs w:val="16"/>
              </w:rPr>
              <w:t>220</w:t>
            </w:r>
          </w:p>
        </w:tc>
        <w:tc>
          <w:tcPr>
            <w:tcW w:w="1669" w:type="pct"/>
            <w:shd w:val="clear" w:color="auto" w:fill="auto"/>
            <w:hideMark/>
          </w:tcPr>
          <w:p w:rsidR="00A815D9" w:rsidRPr="00057B8F" w:rsidRDefault="00A815D9" w:rsidP="000B7F3F">
            <w:pPr>
              <w:jc w:val="center"/>
              <w:rPr>
                <w:sz w:val="20"/>
                <w:szCs w:val="16"/>
              </w:rPr>
            </w:pPr>
            <w:r w:rsidRPr="00057B8F">
              <w:rPr>
                <w:sz w:val="20"/>
                <w:szCs w:val="16"/>
              </w:rPr>
              <w:t>314,7</w:t>
            </w:r>
          </w:p>
        </w:tc>
      </w:tr>
      <w:tr w:rsidR="00057B8F" w:rsidRPr="00057B8F" w:rsidTr="000B7F3F">
        <w:trPr>
          <w:cantSplit/>
        </w:trPr>
        <w:tc>
          <w:tcPr>
            <w:tcW w:w="218" w:type="pct"/>
            <w:shd w:val="clear" w:color="auto" w:fill="auto"/>
          </w:tcPr>
          <w:p w:rsidR="00A815D9" w:rsidRPr="00057B8F" w:rsidRDefault="00A815D9" w:rsidP="0002306E">
            <w:pPr>
              <w:numPr>
                <w:ilvl w:val="0"/>
                <w:numId w:val="224"/>
              </w:numPr>
              <w:rPr>
                <w:sz w:val="20"/>
                <w:szCs w:val="16"/>
              </w:rPr>
            </w:pPr>
          </w:p>
        </w:tc>
        <w:tc>
          <w:tcPr>
            <w:tcW w:w="1385" w:type="pct"/>
            <w:shd w:val="clear" w:color="auto" w:fill="auto"/>
          </w:tcPr>
          <w:p w:rsidR="00A815D9" w:rsidRPr="00057B8F" w:rsidRDefault="00A815D9" w:rsidP="000B7F3F">
            <w:pPr>
              <w:rPr>
                <w:sz w:val="20"/>
                <w:szCs w:val="16"/>
              </w:rPr>
            </w:pPr>
            <w:r w:rsidRPr="00057B8F">
              <w:rPr>
                <w:sz w:val="20"/>
                <w:szCs w:val="16"/>
              </w:rPr>
              <w:t>КУМЗ</w:t>
            </w:r>
          </w:p>
        </w:tc>
        <w:tc>
          <w:tcPr>
            <w:tcW w:w="1728" w:type="pct"/>
            <w:shd w:val="clear" w:color="auto" w:fill="auto"/>
          </w:tcPr>
          <w:p w:rsidR="00A815D9" w:rsidRPr="00057B8F" w:rsidRDefault="00A815D9" w:rsidP="000B7F3F">
            <w:pPr>
              <w:jc w:val="center"/>
              <w:rPr>
                <w:sz w:val="20"/>
                <w:szCs w:val="16"/>
              </w:rPr>
            </w:pPr>
            <w:r w:rsidRPr="00057B8F">
              <w:rPr>
                <w:sz w:val="20"/>
                <w:szCs w:val="16"/>
              </w:rPr>
              <w:t>220</w:t>
            </w:r>
          </w:p>
        </w:tc>
        <w:tc>
          <w:tcPr>
            <w:tcW w:w="1669" w:type="pct"/>
            <w:shd w:val="clear" w:color="auto" w:fill="auto"/>
          </w:tcPr>
          <w:p w:rsidR="00A815D9" w:rsidRPr="00057B8F" w:rsidRDefault="00A815D9" w:rsidP="000B7F3F">
            <w:pPr>
              <w:jc w:val="center"/>
              <w:rPr>
                <w:sz w:val="20"/>
                <w:szCs w:val="16"/>
              </w:rPr>
            </w:pPr>
            <w:r w:rsidRPr="00057B8F">
              <w:rPr>
                <w:sz w:val="20"/>
                <w:szCs w:val="16"/>
              </w:rPr>
              <w:t>200</w:t>
            </w:r>
          </w:p>
        </w:tc>
      </w:tr>
      <w:tr w:rsidR="00057B8F" w:rsidRPr="00057B8F" w:rsidTr="000B7F3F">
        <w:trPr>
          <w:cantSplit/>
        </w:trPr>
        <w:tc>
          <w:tcPr>
            <w:tcW w:w="218" w:type="pct"/>
            <w:shd w:val="clear" w:color="auto" w:fill="auto"/>
          </w:tcPr>
          <w:p w:rsidR="00A815D9" w:rsidRPr="00057B8F" w:rsidRDefault="00A815D9" w:rsidP="0002306E">
            <w:pPr>
              <w:numPr>
                <w:ilvl w:val="0"/>
                <w:numId w:val="224"/>
              </w:numPr>
              <w:rPr>
                <w:sz w:val="20"/>
                <w:szCs w:val="16"/>
              </w:rPr>
            </w:pPr>
          </w:p>
        </w:tc>
        <w:tc>
          <w:tcPr>
            <w:tcW w:w="1385" w:type="pct"/>
            <w:shd w:val="clear" w:color="auto" w:fill="auto"/>
            <w:hideMark/>
          </w:tcPr>
          <w:p w:rsidR="00A815D9" w:rsidRPr="00057B8F" w:rsidRDefault="00A815D9" w:rsidP="000B7F3F">
            <w:pPr>
              <w:rPr>
                <w:sz w:val="20"/>
                <w:szCs w:val="16"/>
              </w:rPr>
            </w:pPr>
            <w:r w:rsidRPr="00057B8F">
              <w:rPr>
                <w:sz w:val="20"/>
                <w:szCs w:val="16"/>
              </w:rPr>
              <w:t>Малахит</w:t>
            </w:r>
          </w:p>
        </w:tc>
        <w:tc>
          <w:tcPr>
            <w:tcW w:w="1728" w:type="pct"/>
            <w:shd w:val="clear" w:color="auto" w:fill="auto"/>
            <w:hideMark/>
          </w:tcPr>
          <w:p w:rsidR="00A815D9" w:rsidRPr="00057B8F" w:rsidRDefault="00A815D9" w:rsidP="000B7F3F">
            <w:pPr>
              <w:jc w:val="center"/>
              <w:rPr>
                <w:sz w:val="20"/>
                <w:szCs w:val="16"/>
              </w:rPr>
            </w:pPr>
            <w:r w:rsidRPr="00057B8F">
              <w:rPr>
                <w:sz w:val="20"/>
                <w:szCs w:val="16"/>
              </w:rPr>
              <w:t>220</w:t>
            </w:r>
          </w:p>
        </w:tc>
        <w:tc>
          <w:tcPr>
            <w:tcW w:w="1669" w:type="pct"/>
            <w:shd w:val="clear" w:color="auto" w:fill="auto"/>
            <w:hideMark/>
          </w:tcPr>
          <w:p w:rsidR="00A815D9" w:rsidRPr="00057B8F" w:rsidRDefault="00A815D9" w:rsidP="000B7F3F">
            <w:pPr>
              <w:jc w:val="center"/>
              <w:rPr>
                <w:sz w:val="20"/>
                <w:szCs w:val="16"/>
              </w:rPr>
            </w:pPr>
            <w:r w:rsidRPr="00057B8F">
              <w:rPr>
                <w:sz w:val="20"/>
                <w:szCs w:val="16"/>
              </w:rPr>
              <w:t>202</w:t>
            </w:r>
          </w:p>
        </w:tc>
      </w:tr>
      <w:tr w:rsidR="00057B8F" w:rsidRPr="00057B8F" w:rsidTr="000B7F3F">
        <w:trPr>
          <w:cantSplit/>
        </w:trPr>
        <w:tc>
          <w:tcPr>
            <w:tcW w:w="218" w:type="pct"/>
            <w:shd w:val="clear" w:color="auto" w:fill="auto"/>
          </w:tcPr>
          <w:p w:rsidR="00A815D9" w:rsidRPr="00057B8F" w:rsidRDefault="00A815D9" w:rsidP="0002306E">
            <w:pPr>
              <w:numPr>
                <w:ilvl w:val="0"/>
                <w:numId w:val="224"/>
              </w:numPr>
              <w:rPr>
                <w:sz w:val="20"/>
                <w:szCs w:val="16"/>
              </w:rPr>
            </w:pPr>
          </w:p>
        </w:tc>
        <w:tc>
          <w:tcPr>
            <w:tcW w:w="1385" w:type="pct"/>
            <w:shd w:val="clear" w:color="auto" w:fill="auto"/>
            <w:hideMark/>
          </w:tcPr>
          <w:p w:rsidR="00A815D9" w:rsidRPr="00057B8F" w:rsidRDefault="00A815D9" w:rsidP="000B7F3F">
            <w:pPr>
              <w:rPr>
                <w:sz w:val="20"/>
                <w:szCs w:val="16"/>
              </w:rPr>
            </w:pPr>
            <w:r w:rsidRPr="00057B8F">
              <w:rPr>
                <w:sz w:val="20"/>
                <w:szCs w:val="16"/>
              </w:rPr>
              <w:t>Метиз</w:t>
            </w:r>
          </w:p>
        </w:tc>
        <w:tc>
          <w:tcPr>
            <w:tcW w:w="1728" w:type="pct"/>
            <w:shd w:val="clear" w:color="auto" w:fill="auto"/>
            <w:hideMark/>
          </w:tcPr>
          <w:p w:rsidR="00A815D9" w:rsidRPr="00057B8F" w:rsidRDefault="00A815D9" w:rsidP="000B7F3F">
            <w:pPr>
              <w:jc w:val="center"/>
              <w:rPr>
                <w:sz w:val="20"/>
                <w:szCs w:val="16"/>
              </w:rPr>
            </w:pPr>
            <w:r w:rsidRPr="00057B8F">
              <w:rPr>
                <w:sz w:val="20"/>
                <w:szCs w:val="16"/>
              </w:rPr>
              <w:t>220</w:t>
            </w:r>
          </w:p>
        </w:tc>
        <w:tc>
          <w:tcPr>
            <w:tcW w:w="1669" w:type="pct"/>
            <w:shd w:val="clear" w:color="auto" w:fill="auto"/>
            <w:hideMark/>
          </w:tcPr>
          <w:p w:rsidR="00A815D9" w:rsidRPr="00057B8F" w:rsidRDefault="00A815D9" w:rsidP="000B7F3F">
            <w:pPr>
              <w:jc w:val="center"/>
              <w:rPr>
                <w:sz w:val="20"/>
                <w:szCs w:val="16"/>
              </w:rPr>
            </w:pPr>
            <w:r w:rsidRPr="00057B8F">
              <w:rPr>
                <w:sz w:val="20"/>
                <w:szCs w:val="16"/>
              </w:rPr>
              <w:t>320</w:t>
            </w:r>
          </w:p>
        </w:tc>
      </w:tr>
      <w:tr w:rsidR="00057B8F" w:rsidRPr="00057B8F" w:rsidTr="000B7F3F">
        <w:trPr>
          <w:cantSplit/>
        </w:trPr>
        <w:tc>
          <w:tcPr>
            <w:tcW w:w="218" w:type="pct"/>
            <w:shd w:val="clear" w:color="auto" w:fill="auto"/>
          </w:tcPr>
          <w:p w:rsidR="00A815D9" w:rsidRPr="00057B8F" w:rsidRDefault="00A815D9" w:rsidP="0002306E">
            <w:pPr>
              <w:numPr>
                <w:ilvl w:val="0"/>
                <w:numId w:val="224"/>
              </w:numPr>
              <w:rPr>
                <w:sz w:val="20"/>
                <w:szCs w:val="16"/>
              </w:rPr>
            </w:pPr>
          </w:p>
        </w:tc>
        <w:tc>
          <w:tcPr>
            <w:tcW w:w="1385" w:type="pct"/>
            <w:shd w:val="clear" w:color="auto" w:fill="auto"/>
            <w:hideMark/>
          </w:tcPr>
          <w:p w:rsidR="00A815D9" w:rsidRPr="00057B8F" w:rsidRDefault="00A815D9" w:rsidP="000B7F3F">
            <w:pPr>
              <w:rPr>
                <w:sz w:val="20"/>
                <w:szCs w:val="16"/>
              </w:rPr>
            </w:pPr>
            <w:r w:rsidRPr="00057B8F">
              <w:rPr>
                <w:sz w:val="20"/>
                <w:szCs w:val="16"/>
              </w:rPr>
              <w:t>Ница</w:t>
            </w:r>
          </w:p>
        </w:tc>
        <w:tc>
          <w:tcPr>
            <w:tcW w:w="1728" w:type="pct"/>
            <w:shd w:val="clear" w:color="auto" w:fill="auto"/>
            <w:hideMark/>
          </w:tcPr>
          <w:p w:rsidR="00A815D9" w:rsidRPr="00057B8F" w:rsidRDefault="00A815D9" w:rsidP="000B7F3F">
            <w:pPr>
              <w:jc w:val="center"/>
              <w:rPr>
                <w:sz w:val="20"/>
                <w:szCs w:val="16"/>
              </w:rPr>
            </w:pPr>
            <w:r w:rsidRPr="00057B8F">
              <w:rPr>
                <w:sz w:val="20"/>
                <w:szCs w:val="16"/>
              </w:rPr>
              <w:t>220</w:t>
            </w:r>
          </w:p>
        </w:tc>
        <w:tc>
          <w:tcPr>
            <w:tcW w:w="1669" w:type="pct"/>
            <w:shd w:val="clear" w:color="auto" w:fill="auto"/>
            <w:hideMark/>
          </w:tcPr>
          <w:p w:rsidR="00A815D9" w:rsidRPr="00057B8F" w:rsidRDefault="00A815D9" w:rsidP="000B7F3F">
            <w:pPr>
              <w:jc w:val="center"/>
              <w:rPr>
                <w:sz w:val="20"/>
                <w:szCs w:val="16"/>
              </w:rPr>
            </w:pPr>
            <w:r w:rsidRPr="00057B8F">
              <w:rPr>
                <w:sz w:val="20"/>
                <w:szCs w:val="16"/>
              </w:rPr>
              <w:t>251,2</w:t>
            </w:r>
          </w:p>
        </w:tc>
      </w:tr>
      <w:tr w:rsidR="00057B8F" w:rsidRPr="00057B8F" w:rsidTr="000B7F3F">
        <w:trPr>
          <w:cantSplit/>
        </w:trPr>
        <w:tc>
          <w:tcPr>
            <w:tcW w:w="218" w:type="pct"/>
            <w:shd w:val="clear" w:color="auto" w:fill="auto"/>
          </w:tcPr>
          <w:p w:rsidR="00A815D9" w:rsidRPr="00057B8F" w:rsidRDefault="00A815D9" w:rsidP="0002306E">
            <w:pPr>
              <w:numPr>
                <w:ilvl w:val="0"/>
                <w:numId w:val="224"/>
              </w:numPr>
              <w:rPr>
                <w:sz w:val="20"/>
                <w:szCs w:val="16"/>
              </w:rPr>
            </w:pPr>
          </w:p>
        </w:tc>
        <w:tc>
          <w:tcPr>
            <w:tcW w:w="1385" w:type="pct"/>
            <w:shd w:val="clear" w:color="auto" w:fill="auto"/>
            <w:hideMark/>
          </w:tcPr>
          <w:p w:rsidR="00A815D9" w:rsidRPr="00057B8F" w:rsidRDefault="00A815D9" w:rsidP="000B7F3F">
            <w:pPr>
              <w:rPr>
                <w:sz w:val="20"/>
                <w:szCs w:val="16"/>
              </w:rPr>
            </w:pPr>
            <w:r w:rsidRPr="00057B8F">
              <w:rPr>
                <w:sz w:val="20"/>
                <w:szCs w:val="16"/>
              </w:rPr>
              <w:t>Окунево</w:t>
            </w:r>
          </w:p>
        </w:tc>
        <w:tc>
          <w:tcPr>
            <w:tcW w:w="1728" w:type="pct"/>
            <w:shd w:val="clear" w:color="auto" w:fill="auto"/>
            <w:hideMark/>
          </w:tcPr>
          <w:p w:rsidR="00A815D9" w:rsidRPr="00057B8F" w:rsidRDefault="00A815D9" w:rsidP="000B7F3F">
            <w:pPr>
              <w:jc w:val="center"/>
              <w:rPr>
                <w:sz w:val="20"/>
                <w:szCs w:val="16"/>
              </w:rPr>
            </w:pPr>
            <w:r w:rsidRPr="00057B8F">
              <w:rPr>
                <w:sz w:val="20"/>
                <w:szCs w:val="16"/>
              </w:rPr>
              <w:t>220</w:t>
            </w:r>
          </w:p>
        </w:tc>
        <w:tc>
          <w:tcPr>
            <w:tcW w:w="1669" w:type="pct"/>
            <w:shd w:val="clear" w:color="auto" w:fill="auto"/>
            <w:hideMark/>
          </w:tcPr>
          <w:p w:rsidR="00A815D9" w:rsidRPr="00057B8F" w:rsidRDefault="00A815D9" w:rsidP="000B7F3F">
            <w:pPr>
              <w:jc w:val="center"/>
              <w:rPr>
                <w:sz w:val="20"/>
                <w:szCs w:val="16"/>
              </w:rPr>
            </w:pPr>
            <w:r w:rsidRPr="00057B8F">
              <w:rPr>
                <w:sz w:val="20"/>
                <w:szCs w:val="16"/>
              </w:rPr>
              <w:t>713,8</w:t>
            </w:r>
          </w:p>
        </w:tc>
      </w:tr>
      <w:tr w:rsidR="00057B8F" w:rsidRPr="00057B8F" w:rsidTr="000B7F3F">
        <w:trPr>
          <w:cantSplit/>
        </w:trPr>
        <w:tc>
          <w:tcPr>
            <w:tcW w:w="218" w:type="pct"/>
            <w:shd w:val="clear" w:color="auto" w:fill="auto"/>
          </w:tcPr>
          <w:p w:rsidR="00A815D9" w:rsidRPr="00057B8F" w:rsidRDefault="00A815D9" w:rsidP="0002306E">
            <w:pPr>
              <w:numPr>
                <w:ilvl w:val="0"/>
                <w:numId w:val="224"/>
              </w:numPr>
              <w:rPr>
                <w:sz w:val="20"/>
                <w:szCs w:val="16"/>
              </w:rPr>
            </w:pPr>
          </w:p>
        </w:tc>
        <w:tc>
          <w:tcPr>
            <w:tcW w:w="1385" w:type="pct"/>
            <w:shd w:val="clear" w:color="auto" w:fill="auto"/>
            <w:hideMark/>
          </w:tcPr>
          <w:p w:rsidR="00A815D9" w:rsidRPr="00057B8F" w:rsidRDefault="00A815D9" w:rsidP="000B7F3F">
            <w:pPr>
              <w:rPr>
                <w:sz w:val="20"/>
                <w:szCs w:val="16"/>
              </w:rPr>
            </w:pPr>
            <w:r w:rsidRPr="00057B8F">
              <w:rPr>
                <w:sz w:val="20"/>
                <w:szCs w:val="16"/>
              </w:rPr>
              <w:t>Острая</w:t>
            </w:r>
          </w:p>
        </w:tc>
        <w:tc>
          <w:tcPr>
            <w:tcW w:w="1728" w:type="pct"/>
            <w:shd w:val="clear" w:color="auto" w:fill="auto"/>
            <w:hideMark/>
          </w:tcPr>
          <w:p w:rsidR="00A815D9" w:rsidRPr="00057B8F" w:rsidRDefault="00A815D9" w:rsidP="000B7F3F">
            <w:pPr>
              <w:jc w:val="center"/>
              <w:rPr>
                <w:sz w:val="20"/>
                <w:szCs w:val="16"/>
              </w:rPr>
            </w:pPr>
            <w:r w:rsidRPr="00057B8F">
              <w:rPr>
                <w:sz w:val="20"/>
                <w:szCs w:val="16"/>
              </w:rPr>
              <w:t>220</w:t>
            </w:r>
          </w:p>
        </w:tc>
        <w:tc>
          <w:tcPr>
            <w:tcW w:w="1669" w:type="pct"/>
            <w:shd w:val="clear" w:color="auto" w:fill="auto"/>
            <w:hideMark/>
          </w:tcPr>
          <w:p w:rsidR="00A815D9" w:rsidRPr="00057B8F" w:rsidRDefault="00A815D9" w:rsidP="000B7F3F">
            <w:pPr>
              <w:jc w:val="center"/>
              <w:rPr>
                <w:sz w:val="20"/>
                <w:szCs w:val="16"/>
              </w:rPr>
            </w:pPr>
            <w:r w:rsidRPr="00057B8F">
              <w:rPr>
                <w:sz w:val="20"/>
                <w:szCs w:val="16"/>
              </w:rPr>
              <w:t>80,3</w:t>
            </w:r>
          </w:p>
        </w:tc>
      </w:tr>
      <w:tr w:rsidR="00057B8F" w:rsidRPr="00057B8F" w:rsidTr="000B7F3F">
        <w:trPr>
          <w:cantSplit/>
        </w:trPr>
        <w:tc>
          <w:tcPr>
            <w:tcW w:w="218" w:type="pct"/>
            <w:shd w:val="clear" w:color="auto" w:fill="auto"/>
          </w:tcPr>
          <w:p w:rsidR="00A815D9" w:rsidRPr="00057B8F" w:rsidRDefault="00A815D9" w:rsidP="0002306E">
            <w:pPr>
              <w:numPr>
                <w:ilvl w:val="0"/>
                <w:numId w:val="224"/>
              </w:numPr>
              <w:rPr>
                <w:sz w:val="20"/>
                <w:szCs w:val="16"/>
              </w:rPr>
            </w:pPr>
          </w:p>
        </w:tc>
        <w:tc>
          <w:tcPr>
            <w:tcW w:w="1385" w:type="pct"/>
            <w:shd w:val="clear" w:color="auto" w:fill="auto"/>
            <w:hideMark/>
          </w:tcPr>
          <w:p w:rsidR="00A815D9" w:rsidRPr="00057B8F" w:rsidRDefault="00A815D9" w:rsidP="000B7F3F">
            <w:pPr>
              <w:rPr>
                <w:sz w:val="20"/>
                <w:szCs w:val="16"/>
              </w:rPr>
            </w:pPr>
            <w:r w:rsidRPr="00057B8F">
              <w:rPr>
                <w:sz w:val="20"/>
                <w:szCs w:val="16"/>
              </w:rPr>
              <w:t>Партизанская</w:t>
            </w:r>
          </w:p>
        </w:tc>
        <w:tc>
          <w:tcPr>
            <w:tcW w:w="1728" w:type="pct"/>
            <w:shd w:val="clear" w:color="auto" w:fill="auto"/>
            <w:hideMark/>
          </w:tcPr>
          <w:p w:rsidR="00A815D9" w:rsidRPr="00057B8F" w:rsidRDefault="00A815D9" w:rsidP="000B7F3F">
            <w:pPr>
              <w:jc w:val="center"/>
              <w:rPr>
                <w:sz w:val="20"/>
                <w:szCs w:val="16"/>
              </w:rPr>
            </w:pPr>
            <w:r w:rsidRPr="00057B8F">
              <w:rPr>
                <w:sz w:val="20"/>
                <w:szCs w:val="16"/>
              </w:rPr>
              <w:t>220</w:t>
            </w:r>
          </w:p>
        </w:tc>
        <w:tc>
          <w:tcPr>
            <w:tcW w:w="1669" w:type="pct"/>
            <w:shd w:val="clear" w:color="auto" w:fill="auto"/>
            <w:hideMark/>
          </w:tcPr>
          <w:p w:rsidR="00A815D9" w:rsidRPr="00057B8F" w:rsidRDefault="00A815D9" w:rsidP="000B7F3F">
            <w:pPr>
              <w:jc w:val="center"/>
              <w:rPr>
                <w:sz w:val="20"/>
                <w:szCs w:val="16"/>
              </w:rPr>
            </w:pPr>
            <w:r w:rsidRPr="00057B8F">
              <w:rPr>
                <w:sz w:val="20"/>
                <w:szCs w:val="16"/>
              </w:rPr>
              <w:t>80</w:t>
            </w:r>
          </w:p>
        </w:tc>
      </w:tr>
      <w:tr w:rsidR="00057B8F" w:rsidRPr="00057B8F" w:rsidTr="000B7F3F">
        <w:trPr>
          <w:cantSplit/>
        </w:trPr>
        <w:tc>
          <w:tcPr>
            <w:tcW w:w="218" w:type="pct"/>
            <w:shd w:val="clear" w:color="auto" w:fill="auto"/>
          </w:tcPr>
          <w:p w:rsidR="00A815D9" w:rsidRPr="00057B8F" w:rsidRDefault="00A815D9" w:rsidP="0002306E">
            <w:pPr>
              <w:numPr>
                <w:ilvl w:val="0"/>
                <w:numId w:val="224"/>
              </w:numPr>
              <w:rPr>
                <w:sz w:val="20"/>
                <w:szCs w:val="16"/>
              </w:rPr>
            </w:pPr>
          </w:p>
        </w:tc>
        <w:tc>
          <w:tcPr>
            <w:tcW w:w="1385" w:type="pct"/>
            <w:shd w:val="clear" w:color="auto" w:fill="auto"/>
            <w:hideMark/>
          </w:tcPr>
          <w:p w:rsidR="00A815D9" w:rsidRPr="00057B8F" w:rsidRDefault="00A815D9" w:rsidP="000B7F3F">
            <w:pPr>
              <w:rPr>
                <w:sz w:val="20"/>
                <w:szCs w:val="16"/>
              </w:rPr>
            </w:pPr>
            <w:r w:rsidRPr="00057B8F">
              <w:rPr>
                <w:sz w:val="20"/>
                <w:szCs w:val="16"/>
              </w:rPr>
              <w:t>Первоуральская</w:t>
            </w:r>
          </w:p>
        </w:tc>
        <w:tc>
          <w:tcPr>
            <w:tcW w:w="1728" w:type="pct"/>
            <w:shd w:val="clear" w:color="auto" w:fill="auto"/>
            <w:hideMark/>
          </w:tcPr>
          <w:p w:rsidR="00A815D9" w:rsidRPr="00057B8F" w:rsidRDefault="00A815D9" w:rsidP="000B7F3F">
            <w:pPr>
              <w:jc w:val="center"/>
              <w:rPr>
                <w:sz w:val="20"/>
                <w:szCs w:val="16"/>
              </w:rPr>
            </w:pPr>
            <w:r w:rsidRPr="00057B8F">
              <w:rPr>
                <w:sz w:val="20"/>
                <w:szCs w:val="16"/>
              </w:rPr>
              <w:t>220</w:t>
            </w:r>
          </w:p>
        </w:tc>
        <w:tc>
          <w:tcPr>
            <w:tcW w:w="1669" w:type="pct"/>
            <w:shd w:val="clear" w:color="auto" w:fill="auto"/>
            <w:hideMark/>
          </w:tcPr>
          <w:p w:rsidR="00A815D9" w:rsidRPr="00057B8F" w:rsidRDefault="00A815D9" w:rsidP="000B7F3F">
            <w:pPr>
              <w:jc w:val="center"/>
              <w:rPr>
                <w:sz w:val="20"/>
                <w:szCs w:val="16"/>
              </w:rPr>
            </w:pPr>
            <w:r w:rsidRPr="00057B8F">
              <w:rPr>
                <w:sz w:val="20"/>
                <w:szCs w:val="16"/>
              </w:rPr>
              <w:t>743,8</w:t>
            </w:r>
          </w:p>
        </w:tc>
      </w:tr>
      <w:tr w:rsidR="00057B8F" w:rsidRPr="00057B8F" w:rsidTr="000B7F3F">
        <w:trPr>
          <w:cantSplit/>
        </w:trPr>
        <w:tc>
          <w:tcPr>
            <w:tcW w:w="218" w:type="pct"/>
            <w:shd w:val="clear" w:color="auto" w:fill="auto"/>
          </w:tcPr>
          <w:p w:rsidR="00A815D9" w:rsidRPr="00057B8F" w:rsidRDefault="00A815D9" w:rsidP="0002306E">
            <w:pPr>
              <w:numPr>
                <w:ilvl w:val="0"/>
                <w:numId w:val="224"/>
              </w:numPr>
              <w:rPr>
                <w:sz w:val="20"/>
                <w:szCs w:val="16"/>
              </w:rPr>
            </w:pPr>
          </w:p>
        </w:tc>
        <w:tc>
          <w:tcPr>
            <w:tcW w:w="1385" w:type="pct"/>
            <w:shd w:val="clear" w:color="auto" w:fill="auto"/>
            <w:hideMark/>
          </w:tcPr>
          <w:p w:rsidR="00A815D9" w:rsidRPr="00057B8F" w:rsidRDefault="00A815D9" w:rsidP="000B7F3F">
            <w:pPr>
              <w:rPr>
                <w:sz w:val="20"/>
                <w:szCs w:val="16"/>
              </w:rPr>
            </w:pPr>
            <w:r w:rsidRPr="00057B8F">
              <w:rPr>
                <w:sz w:val="20"/>
                <w:szCs w:val="16"/>
              </w:rPr>
              <w:t>Платина</w:t>
            </w:r>
          </w:p>
        </w:tc>
        <w:tc>
          <w:tcPr>
            <w:tcW w:w="1728" w:type="pct"/>
            <w:shd w:val="clear" w:color="auto" w:fill="auto"/>
            <w:hideMark/>
          </w:tcPr>
          <w:p w:rsidR="00A815D9" w:rsidRPr="00057B8F" w:rsidRDefault="00A815D9" w:rsidP="000B7F3F">
            <w:pPr>
              <w:jc w:val="center"/>
              <w:rPr>
                <w:sz w:val="20"/>
                <w:szCs w:val="16"/>
              </w:rPr>
            </w:pPr>
            <w:r w:rsidRPr="00057B8F">
              <w:rPr>
                <w:sz w:val="20"/>
                <w:szCs w:val="16"/>
              </w:rPr>
              <w:t>220</w:t>
            </w:r>
          </w:p>
        </w:tc>
        <w:tc>
          <w:tcPr>
            <w:tcW w:w="1669" w:type="pct"/>
            <w:shd w:val="clear" w:color="auto" w:fill="auto"/>
            <w:hideMark/>
          </w:tcPr>
          <w:p w:rsidR="00A815D9" w:rsidRPr="00057B8F" w:rsidRDefault="00A815D9" w:rsidP="000B7F3F">
            <w:pPr>
              <w:jc w:val="center"/>
              <w:rPr>
                <w:sz w:val="20"/>
                <w:szCs w:val="16"/>
              </w:rPr>
            </w:pPr>
            <w:r w:rsidRPr="00057B8F">
              <w:rPr>
                <w:sz w:val="20"/>
                <w:szCs w:val="16"/>
              </w:rPr>
              <w:t>64,5</w:t>
            </w:r>
          </w:p>
        </w:tc>
      </w:tr>
      <w:tr w:rsidR="00057B8F" w:rsidRPr="00057B8F" w:rsidTr="000B7F3F">
        <w:trPr>
          <w:cantSplit/>
        </w:trPr>
        <w:tc>
          <w:tcPr>
            <w:tcW w:w="218" w:type="pct"/>
            <w:shd w:val="clear" w:color="auto" w:fill="auto"/>
          </w:tcPr>
          <w:p w:rsidR="00A815D9" w:rsidRPr="00057B8F" w:rsidRDefault="00A815D9" w:rsidP="0002306E">
            <w:pPr>
              <w:numPr>
                <w:ilvl w:val="0"/>
                <w:numId w:val="224"/>
              </w:numPr>
              <w:rPr>
                <w:sz w:val="20"/>
                <w:szCs w:val="16"/>
              </w:rPr>
            </w:pPr>
          </w:p>
        </w:tc>
        <w:tc>
          <w:tcPr>
            <w:tcW w:w="1385" w:type="pct"/>
            <w:shd w:val="clear" w:color="auto" w:fill="auto"/>
            <w:hideMark/>
          </w:tcPr>
          <w:p w:rsidR="00A815D9" w:rsidRPr="00057B8F" w:rsidRDefault="00A815D9" w:rsidP="000B7F3F">
            <w:pPr>
              <w:rPr>
                <w:sz w:val="20"/>
                <w:szCs w:val="16"/>
              </w:rPr>
            </w:pPr>
            <w:r w:rsidRPr="00057B8F">
              <w:rPr>
                <w:sz w:val="20"/>
                <w:szCs w:val="16"/>
              </w:rPr>
              <w:t>Продольная</w:t>
            </w:r>
          </w:p>
        </w:tc>
        <w:tc>
          <w:tcPr>
            <w:tcW w:w="1728" w:type="pct"/>
            <w:shd w:val="clear" w:color="auto" w:fill="auto"/>
            <w:hideMark/>
          </w:tcPr>
          <w:p w:rsidR="00A815D9" w:rsidRPr="00057B8F" w:rsidRDefault="00A815D9" w:rsidP="000B7F3F">
            <w:pPr>
              <w:jc w:val="center"/>
              <w:rPr>
                <w:sz w:val="20"/>
                <w:szCs w:val="16"/>
              </w:rPr>
            </w:pPr>
            <w:r w:rsidRPr="00057B8F">
              <w:rPr>
                <w:sz w:val="20"/>
                <w:szCs w:val="16"/>
              </w:rPr>
              <w:t>220</w:t>
            </w:r>
          </w:p>
        </w:tc>
        <w:tc>
          <w:tcPr>
            <w:tcW w:w="1669" w:type="pct"/>
            <w:shd w:val="clear" w:color="auto" w:fill="auto"/>
            <w:hideMark/>
          </w:tcPr>
          <w:p w:rsidR="00A815D9" w:rsidRPr="00057B8F" w:rsidRDefault="00A815D9" w:rsidP="000B7F3F">
            <w:pPr>
              <w:jc w:val="center"/>
              <w:rPr>
                <w:sz w:val="20"/>
                <w:szCs w:val="16"/>
              </w:rPr>
            </w:pPr>
            <w:r w:rsidRPr="00057B8F">
              <w:rPr>
                <w:sz w:val="20"/>
                <w:szCs w:val="16"/>
              </w:rPr>
              <w:t>80</w:t>
            </w:r>
          </w:p>
        </w:tc>
      </w:tr>
      <w:tr w:rsidR="00057B8F" w:rsidRPr="00057B8F" w:rsidTr="000B7F3F">
        <w:trPr>
          <w:cantSplit/>
        </w:trPr>
        <w:tc>
          <w:tcPr>
            <w:tcW w:w="218" w:type="pct"/>
            <w:shd w:val="clear" w:color="auto" w:fill="auto"/>
          </w:tcPr>
          <w:p w:rsidR="00A815D9" w:rsidRPr="00057B8F" w:rsidRDefault="00A815D9" w:rsidP="0002306E">
            <w:pPr>
              <w:numPr>
                <w:ilvl w:val="0"/>
                <w:numId w:val="224"/>
              </w:numPr>
              <w:rPr>
                <w:sz w:val="20"/>
                <w:szCs w:val="16"/>
              </w:rPr>
            </w:pPr>
          </w:p>
        </w:tc>
        <w:tc>
          <w:tcPr>
            <w:tcW w:w="1385" w:type="pct"/>
            <w:shd w:val="clear" w:color="auto" w:fill="auto"/>
            <w:hideMark/>
          </w:tcPr>
          <w:p w:rsidR="00A815D9" w:rsidRPr="00057B8F" w:rsidRDefault="00A815D9" w:rsidP="000B7F3F">
            <w:pPr>
              <w:rPr>
                <w:sz w:val="20"/>
                <w:szCs w:val="16"/>
              </w:rPr>
            </w:pPr>
            <w:r w:rsidRPr="00057B8F">
              <w:rPr>
                <w:sz w:val="20"/>
                <w:szCs w:val="16"/>
              </w:rPr>
              <w:t>Рябина</w:t>
            </w:r>
          </w:p>
        </w:tc>
        <w:tc>
          <w:tcPr>
            <w:tcW w:w="1728" w:type="pct"/>
            <w:shd w:val="clear" w:color="auto" w:fill="auto"/>
            <w:hideMark/>
          </w:tcPr>
          <w:p w:rsidR="00A815D9" w:rsidRPr="00057B8F" w:rsidRDefault="00A815D9" w:rsidP="000B7F3F">
            <w:pPr>
              <w:jc w:val="center"/>
              <w:rPr>
                <w:sz w:val="20"/>
                <w:szCs w:val="16"/>
              </w:rPr>
            </w:pPr>
            <w:r w:rsidRPr="00057B8F">
              <w:rPr>
                <w:sz w:val="20"/>
                <w:szCs w:val="16"/>
              </w:rPr>
              <w:t>220</w:t>
            </w:r>
          </w:p>
        </w:tc>
        <w:tc>
          <w:tcPr>
            <w:tcW w:w="1669" w:type="pct"/>
            <w:shd w:val="clear" w:color="auto" w:fill="auto"/>
            <w:hideMark/>
          </w:tcPr>
          <w:p w:rsidR="00A815D9" w:rsidRPr="00057B8F" w:rsidRDefault="00A815D9" w:rsidP="000B7F3F">
            <w:pPr>
              <w:jc w:val="center"/>
              <w:rPr>
                <w:sz w:val="20"/>
                <w:szCs w:val="16"/>
              </w:rPr>
            </w:pPr>
            <w:r w:rsidRPr="00057B8F">
              <w:rPr>
                <w:sz w:val="20"/>
                <w:szCs w:val="16"/>
              </w:rPr>
              <w:t>500</w:t>
            </w:r>
          </w:p>
        </w:tc>
      </w:tr>
      <w:tr w:rsidR="00057B8F" w:rsidRPr="00057B8F" w:rsidTr="000B7F3F">
        <w:trPr>
          <w:cantSplit/>
        </w:trPr>
        <w:tc>
          <w:tcPr>
            <w:tcW w:w="218" w:type="pct"/>
            <w:shd w:val="clear" w:color="auto" w:fill="auto"/>
          </w:tcPr>
          <w:p w:rsidR="00A815D9" w:rsidRPr="00057B8F" w:rsidRDefault="00A815D9" w:rsidP="0002306E">
            <w:pPr>
              <w:numPr>
                <w:ilvl w:val="0"/>
                <w:numId w:val="224"/>
              </w:numPr>
              <w:rPr>
                <w:sz w:val="20"/>
                <w:szCs w:val="16"/>
              </w:rPr>
            </w:pPr>
          </w:p>
        </w:tc>
        <w:tc>
          <w:tcPr>
            <w:tcW w:w="1385" w:type="pct"/>
            <w:shd w:val="clear" w:color="auto" w:fill="auto"/>
            <w:hideMark/>
          </w:tcPr>
          <w:p w:rsidR="00A815D9" w:rsidRPr="00057B8F" w:rsidRDefault="00A815D9" w:rsidP="000B7F3F">
            <w:pPr>
              <w:rPr>
                <w:sz w:val="20"/>
                <w:szCs w:val="16"/>
              </w:rPr>
            </w:pPr>
            <w:r w:rsidRPr="00057B8F">
              <w:rPr>
                <w:sz w:val="20"/>
                <w:szCs w:val="16"/>
              </w:rPr>
              <w:t>Салда</w:t>
            </w:r>
          </w:p>
        </w:tc>
        <w:tc>
          <w:tcPr>
            <w:tcW w:w="1728" w:type="pct"/>
            <w:shd w:val="clear" w:color="auto" w:fill="auto"/>
            <w:hideMark/>
          </w:tcPr>
          <w:p w:rsidR="00A815D9" w:rsidRPr="00057B8F" w:rsidRDefault="00A815D9" w:rsidP="000B7F3F">
            <w:pPr>
              <w:jc w:val="center"/>
              <w:rPr>
                <w:sz w:val="20"/>
                <w:szCs w:val="16"/>
              </w:rPr>
            </w:pPr>
            <w:r w:rsidRPr="00057B8F">
              <w:rPr>
                <w:sz w:val="20"/>
                <w:szCs w:val="16"/>
              </w:rPr>
              <w:t>220</w:t>
            </w:r>
          </w:p>
        </w:tc>
        <w:tc>
          <w:tcPr>
            <w:tcW w:w="1669" w:type="pct"/>
            <w:shd w:val="clear" w:color="auto" w:fill="auto"/>
            <w:hideMark/>
          </w:tcPr>
          <w:p w:rsidR="00A815D9" w:rsidRPr="00057B8F" w:rsidRDefault="00A815D9" w:rsidP="000B7F3F">
            <w:pPr>
              <w:jc w:val="center"/>
              <w:rPr>
                <w:sz w:val="20"/>
                <w:szCs w:val="16"/>
              </w:rPr>
            </w:pPr>
            <w:r w:rsidRPr="00057B8F">
              <w:rPr>
                <w:sz w:val="20"/>
                <w:szCs w:val="16"/>
              </w:rPr>
              <w:t>482,5</w:t>
            </w:r>
          </w:p>
        </w:tc>
      </w:tr>
      <w:tr w:rsidR="00057B8F" w:rsidRPr="00057B8F" w:rsidTr="000B7F3F">
        <w:trPr>
          <w:cantSplit/>
        </w:trPr>
        <w:tc>
          <w:tcPr>
            <w:tcW w:w="218" w:type="pct"/>
            <w:shd w:val="clear" w:color="auto" w:fill="auto"/>
          </w:tcPr>
          <w:p w:rsidR="00A815D9" w:rsidRPr="00057B8F" w:rsidRDefault="00A815D9" w:rsidP="0002306E">
            <w:pPr>
              <w:numPr>
                <w:ilvl w:val="0"/>
                <w:numId w:val="224"/>
              </w:numPr>
              <w:rPr>
                <w:sz w:val="20"/>
                <w:szCs w:val="16"/>
              </w:rPr>
            </w:pPr>
          </w:p>
        </w:tc>
        <w:tc>
          <w:tcPr>
            <w:tcW w:w="1385" w:type="pct"/>
            <w:shd w:val="clear" w:color="auto" w:fill="auto"/>
            <w:hideMark/>
          </w:tcPr>
          <w:p w:rsidR="00A815D9" w:rsidRPr="00057B8F" w:rsidRDefault="00A815D9" w:rsidP="000B7F3F">
            <w:pPr>
              <w:rPr>
                <w:sz w:val="20"/>
                <w:szCs w:val="16"/>
              </w:rPr>
            </w:pPr>
            <w:r w:rsidRPr="00057B8F">
              <w:rPr>
                <w:sz w:val="20"/>
                <w:szCs w:val="16"/>
              </w:rPr>
              <w:t>Сварочная</w:t>
            </w:r>
          </w:p>
        </w:tc>
        <w:tc>
          <w:tcPr>
            <w:tcW w:w="1728" w:type="pct"/>
            <w:shd w:val="clear" w:color="auto" w:fill="auto"/>
            <w:hideMark/>
          </w:tcPr>
          <w:p w:rsidR="00A815D9" w:rsidRPr="00057B8F" w:rsidRDefault="00A815D9" w:rsidP="000B7F3F">
            <w:pPr>
              <w:jc w:val="center"/>
              <w:rPr>
                <w:sz w:val="20"/>
                <w:szCs w:val="16"/>
              </w:rPr>
            </w:pPr>
            <w:r w:rsidRPr="00057B8F">
              <w:rPr>
                <w:sz w:val="20"/>
                <w:szCs w:val="16"/>
              </w:rPr>
              <w:t>220</w:t>
            </w:r>
          </w:p>
        </w:tc>
        <w:tc>
          <w:tcPr>
            <w:tcW w:w="1669" w:type="pct"/>
            <w:shd w:val="clear" w:color="auto" w:fill="auto"/>
            <w:hideMark/>
          </w:tcPr>
          <w:p w:rsidR="00A815D9" w:rsidRPr="00057B8F" w:rsidRDefault="00A815D9" w:rsidP="000B7F3F">
            <w:pPr>
              <w:jc w:val="center"/>
              <w:rPr>
                <w:sz w:val="20"/>
                <w:szCs w:val="16"/>
              </w:rPr>
            </w:pPr>
            <w:r w:rsidRPr="00057B8F">
              <w:rPr>
                <w:sz w:val="20"/>
                <w:szCs w:val="16"/>
              </w:rPr>
              <w:t>250,8</w:t>
            </w:r>
          </w:p>
        </w:tc>
      </w:tr>
      <w:tr w:rsidR="00057B8F" w:rsidRPr="00057B8F" w:rsidTr="000B7F3F">
        <w:trPr>
          <w:cantSplit/>
        </w:trPr>
        <w:tc>
          <w:tcPr>
            <w:tcW w:w="218" w:type="pct"/>
            <w:shd w:val="clear" w:color="auto" w:fill="auto"/>
          </w:tcPr>
          <w:p w:rsidR="00A815D9" w:rsidRPr="00057B8F" w:rsidRDefault="00A815D9" w:rsidP="0002306E">
            <w:pPr>
              <w:numPr>
                <w:ilvl w:val="0"/>
                <w:numId w:val="224"/>
              </w:numPr>
              <w:rPr>
                <w:sz w:val="20"/>
                <w:szCs w:val="16"/>
              </w:rPr>
            </w:pPr>
          </w:p>
        </w:tc>
        <w:tc>
          <w:tcPr>
            <w:tcW w:w="1385" w:type="pct"/>
            <w:shd w:val="clear" w:color="auto" w:fill="auto"/>
            <w:hideMark/>
          </w:tcPr>
          <w:p w:rsidR="00A815D9" w:rsidRPr="00057B8F" w:rsidRDefault="00A815D9" w:rsidP="000B7F3F">
            <w:pPr>
              <w:rPr>
                <w:sz w:val="20"/>
                <w:szCs w:val="16"/>
              </w:rPr>
            </w:pPr>
            <w:r w:rsidRPr="00057B8F">
              <w:rPr>
                <w:sz w:val="20"/>
                <w:szCs w:val="16"/>
              </w:rPr>
              <w:t>Сирень</w:t>
            </w:r>
          </w:p>
        </w:tc>
        <w:tc>
          <w:tcPr>
            <w:tcW w:w="1728" w:type="pct"/>
            <w:shd w:val="clear" w:color="auto" w:fill="auto"/>
            <w:hideMark/>
          </w:tcPr>
          <w:p w:rsidR="00A815D9" w:rsidRPr="00057B8F" w:rsidRDefault="00A815D9" w:rsidP="000B7F3F">
            <w:pPr>
              <w:jc w:val="center"/>
              <w:rPr>
                <w:sz w:val="20"/>
                <w:szCs w:val="16"/>
              </w:rPr>
            </w:pPr>
            <w:r w:rsidRPr="00057B8F">
              <w:rPr>
                <w:sz w:val="20"/>
                <w:szCs w:val="16"/>
              </w:rPr>
              <w:t>220</w:t>
            </w:r>
          </w:p>
        </w:tc>
        <w:tc>
          <w:tcPr>
            <w:tcW w:w="1669" w:type="pct"/>
            <w:shd w:val="clear" w:color="auto" w:fill="auto"/>
            <w:hideMark/>
          </w:tcPr>
          <w:p w:rsidR="00A815D9" w:rsidRPr="00057B8F" w:rsidRDefault="00A815D9" w:rsidP="000B7F3F">
            <w:pPr>
              <w:jc w:val="center"/>
              <w:rPr>
                <w:sz w:val="20"/>
                <w:szCs w:val="16"/>
              </w:rPr>
            </w:pPr>
            <w:r w:rsidRPr="00057B8F">
              <w:rPr>
                <w:sz w:val="20"/>
                <w:szCs w:val="16"/>
              </w:rPr>
              <w:t>401,3</w:t>
            </w:r>
          </w:p>
        </w:tc>
      </w:tr>
      <w:tr w:rsidR="00057B8F" w:rsidRPr="00057B8F" w:rsidTr="000B7F3F">
        <w:trPr>
          <w:cantSplit/>
        </w:trPr>
        <w:tc>
          <w:tcPr>
            <w:tcW w:w="218" w:type="pct"/>
            <w:shd w:val="clear" w:color="auto" w:fill="auto"/>
          </w:tcPr>
          <w:p w:rsidR="00A815D9" w:rsidRPr="00057B8F" w:rsidRDefault="00A815D9" w:rsidP="0002306E">
            <w:pPr>
              <w:numPr>
                <w:ilvl w:val="0"/>
                <w:numId w:val="224"/>
              </w:numPr>
              <w:rPr>
                <w:sz w:val="20"/>
                <w:szCs w:val="16"/>
              </w:rPr>
            </w:pPr>
          </w:p>
        </w:tc>
        <w:tc>
          <w:tcPr>
            <w:tcW w:w="1385" w:type="pct"/>
            <w:shd w:val="clear" w:color="auto" w:fill="auto"/>
            <w:hideMark/>
          </w:tcPr>
          <w:p w:rsidR="00A815D9" w:rsidRPr="00057B8F" w:rsidRDefault="00A815D9" w:rsidP="000B7F3F">
            <w:pPr>
              <w:rPr>
                <w:sz w:val="20"/>
                <w:szCs w:val="16"/>
              </w:rPr>
            </w:pPr>
            <w:r w:rsidRPr="00057B8F">
              <w:rPr>
                <w:sz w:val="20"/>
                <w:szCs w:val="16"/>
              </w:rPr>
              <w:t>Сопка</w:t>
            </w:r>
          </w:p>
        </w:tc>
        <w:tc>
          <w:tcPr>
            <w:tcW w:w="1728" w:type="pct"/>
            <w:shd w:val="clear" w:color="auto" w:fill="auto"/>
            <w:hideMark/>
          </w:tcPr>
          <w:p w:rsidR="00A815D9" w:rsidRPr="00057B8F" w:rsidRDefault="00A815D9" w:rsidP="000B7F3F">
            <w:pPr>
              <w:jc w:val="center"/>
              <w:rPr>
                <w:sz w:val="20"/>
                <w:szCs w:val="16"/>
              </w:rPr>
            </w:pPr>
            <w:r w:rsidRPr="00057B8F">
              <w:rPr>
                <w:sz w:val="20"/>
                <w:szCs w:val="16"/>
              </w:rPr>
              <w:t>220</w:t>
            </w:r>
          </w:p>
        </w:tc>
        <w:tc>
          <w:tcPr>
            <w:tcW w:w="1669" w:type="pct"/>
            <w:shd w:val="clear" w:color="auto" w:fill="auto"/>
            <w:hideMark/>
          </w:tcPr>
          <w:p w:rsidR="00A815D9" w:rsidRPr="00057B8F" w:rsidRDefault="00A815D9" w:rsidP="000B7F3F">
            <w:pPr>
              <w:jc w:val="center"/>
              <w:rPr>
                <w:sz w:val="20"/>
                <w:szCs w:val="16"/>
              </w:rPr>
            </w:pPr>
            <w:r w:rsidRPr="00057B8F">
              <w:rPr>
                <w:sz w:val="20"/>
                <w:szCs w:val="16"/>
              </w:rPr>
              <w:t>80,3</w:t>
            </w:r>
          </w:p>
        </w:tc>
      </w:tr>
      <w:tr w:rsidR="00057B8F" w:rsidRPr="00057B8F" w:rsidTr="000B7F3F">
        <w:trPr>
          <w:cantSplit/>
        </w:trPr>
        <w:tc>
          <w:tcPr>
            <w:tcW w:w="218" w:type="pct"/>
            <w:shd w:val="clear" w:color="auto" w:fill="auto"/>
          </w:tcPr>
          <w:p w:rsidR="00A815D9" w:rsidRPr="00057B8F" w:rsidRDefault="00A815D9" w:rsidP="0002306E">
            <w:pPr>
              <w:numPr>
                <w:ilvl w:val="0"/>
                <w:numId w:val="224"/>
              </w:numPr>
              <w:rPr>
                <w:sz w:val="20"/>
                <w:szCs w:val="16"/>
              </w:rPr>
            </w:pPr>
          </w:p>
        </w:tc>
        <w:tc>
          <w:tcPr>
            <w:tcW w:w="1385" w:type="pct"/>
            <w:shd w:val="clear" w:color="auto" w:fill="auto"/>
            <w:hideMark/>
          </w:tcPr>
          <w:p w:rsidR="00A815D9" w:rsidRPr="00057B8F" w:rsidRDefault="00A815D9" w:rsidP="000B7F3F">
            <w:pPr>
              <w:rPr>
                <w:sz w:val="20"/>
                <w:szCs w:val="16"/>
              </w:rPr>
            </w:pPr>
            <w:r w:rsidRPr="00057B8F">
              <w:rPr>
                <w:sz w:val="20"/>
                <w:szCs w:val="16"/>
              </w:rPr>
              <w:t>Сосьва ПП</w:t>
            </w:r>
          </w:p>
        </w:tc>
        <w:tc>
          <w:tcPr>
            <w:tcW w:w="1728" w:type="pct"/>
            <w:shd w:val="clear" w:color="auto" w:fill="auto"/>
            <w:hideMark/>
          </w:tcPr>
          <w:p w:rsidR="00A815D9" w:rsidRPr="00057B8F" w:rsidRDefault="00A815D9" w:rsidP="000B7F3F">
            <w:pPr>
              <w:jc w:val="center"/>
              <w:rPr>
                <w:sz w:val="20"/>
                <w:szCs w:val="16"/>
              </w:rPr>
            </w:pPr>
            <w:r w:rsidRPr="00057B8F">
              <w:rPr>
                <w:sz w:val="20"/>
                <w:szCs w:val="16"/>
              </w:rPr>
              <w:t>220</w:t>
            </w:r>
          </w:p>
        </w:tc>
        <w:tc>
          <w:tcPr>
            <w:tcW w:w="1669" w:type="pct"/>
            <w:shd w:val="clear" w:color="auto" w:fill="auto"/>
            <w:hideMark/>
          </w:tcPr>
          <w:p w:rsidR="00A815D9" w:rsidRPr="00057B8F" w:rsidRDefault="00A815D9" w:rsidP="000B7F3F">
            <w:pPr>
              <w:jc w:val="center"/>
              <w:rPr>
                <w:sz w:val="20"/>
                <w:szCs w:val="16"/>
              </w:rPr>
            </w:pPr>
            <w:r w:rsidRPr="00057B8F">
              <w:rPr>
                <w:sz w:val="20"/>
                <w:szCs w:val="16"/>
              </w:rPr>
              <w:t>0</w:t>
            </w:r>
          </w:p>
        </w:tc>
      </w:tr>
      <w:tr w:rsidR="00057B8F" w:rsidRPr="00057B8F" w:rsidTr="000B7F3F">
        <w:trPr>
          <w:cantSplit/>
        </w:trPr>
        <w:tc>
          <w:tcPr>
            <w:tcW w:w="218" w:type="pct"/>
            <w:shd w:val="clear" w:color="auto" w:fill="auto"/>
          </w:tcPr>
          <w:p w:rsidR="00A815D9" w:rsidRPr="00057B8F" w:rsidRDefault="00A815D9" w:rsidP="0002306E">
            <w:pPr>
              <w:numPr>
                <w:ilvl w:val="0"/>
                <w:numId w:val="224"/>
              </w:numPr>
              <w:rPr>
                <w:sz w:val="20"/>
                <w:szCs w:val="16"/>
              </w:rPr>
            </w:pPr>
          </w:p>
        </w:tc>
        <w:tc>
          <w:tcPr>
            <w:tcW w:w="1385" w:type="pct"/>
            <w:shd w:val="clear" w:color="auto" w:fill="auto"/>
            <w:hideMark/>
          </w:tcPr>
          <w:p w:rsidR="00A815D9" w:rsidRPr="00057B8F" w:rsidRDefault="00A815D9" w:rsidP="000B7F3F">
            <w:pPr>
              <w:rPr>
                <w:sz w:val="20"/>
                <w:szCs w:val="16"/>
              </w:rPr>
            </w:pPr>
            <w:r w:rsidRPr="00057B8F">
              <w:rPr>
                <w:sz w:val="20"/>
                <w:szCs w:val="16"/>
              </w:rPr>
              <w:t>СТЗ</w:t>
            </w:r>
          </w:p>
        </w:tc>
        <w:tc>
          <w:tcPr>
            <w:tcW w:w="1728" w:type="pct"/>
            <w:shd w:val="clear" w:color="auto" w:fill="auto"/>
            <w:hideMark/>
          </w:tcPr>
          <w:p w:rsidR="00A815D9" w:rsidRPr="00057B8F" w:rsidRDefault="00A815D9" w:rsidP="000B7F3F">
            <w:pPr>
              <w:jc w:val="center"/>
              <w:rPr>
                <w:sz w:val="20"/>
                <w:szCs w:val="16"/>
              </w:rPr>
            </w:pPr>
            <w:r w:rsidRPr="00057B8F">
              <w:rPr>
                <w:sz w:val="20"/>
                <w:szCs w:val="16"/>
              </w:rPr>
              <w:t>220</w:t>
            </w:r>
          </w:p>
        </w:tc>
        <w:tc>
          <w:tcPr>
            <w:tcW w:w="1669" w:type="pct"/>
            <w:shd w:val="clear" w:color="auto" w:fill="auto"/>
            <w:hideMark/>
          </w:tcPr>
          <w:p w:rsidR="00A815D9" w:rsidRPr="00057B8F" w:rsidRDefault="00A815D9" w:rsidP="000B7F3F">
            <w:pPr>
              <w:jc w:val="center"/>
              <w:rPr>
                <w:sz w:val="20"/>
                <w:szCs w:val="16"/>
              </w:rPr>
            </w:pPr>
            <w:r w:rsidRPr="00057B8F">
              <w:rPr>
                <w:sz w:val="20"/>
                <w:szCs w:val="16"/>
              </w:rPr>
              <w:t>160</w:t>
            </w:r>
          </w:p>
        </w:tc>
      </w:tr>
      <w:tr w:rsidR="00057B8F" w:rsidRPr="00057B8F" w:rsidTr="000B7F3F">
        <w:trPr>
          <w:cantSplit/>
        </w:trPr>
        <w:tc>
          <w:tcPr>
            <w:tcW w:w="218" w:type="pct"/>
            <w:shd w:val="clear" w:color="auto" w:fill="auto"/>
          </w:tcPr>
          <w:p w:rsidR="00A815D9" w:rsidRPr="00057B8F" w:rsidRDefault="00A815D9" w:rsidP="0002306E">
            <w:pPr>
              <w:numPr>
                <w:ilvl w:val="0"/>
                <w:numId w:val="224"/>
              </w:numPr>
              <w:rPr>
                <w:sz w:val="20"/>
                <w:szCs w:val="16"/>
              </w:rPr>
            </w:pPr>
          </w:p>
        </w:tc>
        <w:tc>
          <w:tcPr>
            <w:tcW w:w="1385" w:type="pct"/>
            <w:shd w:val="clear" w:color="auto" w:fill="auto"/>
            <w:hideMark/>
          </w:tcPr>
          <w:p w:rsidR="00A815D9" w:rsidRPr="00057B8F" w:rsidRDefault="00A815D9" w:rsidP="000B7F3F">
            <w:pPr>
              <w:rPr>
                <w:sz w:val="20"/>
                <w:szCs w:val="16"/>
              </w:rPr>
            </w:pPr>
            <w:r w:rsidRPr="00057B8F">
              <w:rPr>
                <w:sz w:val="20"/>
                <w:szCs w:val="16"/>
              </w:rPr>
              <w:t>Тавда</w:t>
            </w:r>
          </w:p>
        </w:tc>
        <w:tc>
          <w:tcPr>
            <w:tcW w:w="1728" w:type="pct"/>
            <w:shd w:val="clear" w:color="auto" w:fill="auto"/>
            <w:hideMark/>
          </w:tcPr>
          <w:p w:rsidR="00A815D9" w:rsidRPr="00057B8F" w:rsidRDefault="00A815D9" w:rsidP="000B7F3F">
            <w:pPr>
              <w:jc w:val="center"/>
              <w:rPr>
                <w:sz w:val="20"/>
                <w:szCs w:val="16"/>
              </w:rPr>
            </w:pPr>
            <w:r w:rsidRPr="00057B8F">
              <w:rPr>
                <w:sz w:val="20"/>
                <w:szCs w:val="16"/>
              </w:rPr>
              <w:t>220</w:t>
            </w:r>
          </w:p>
        </w:tc>
        <w:tc>
          <w:tcPr>
            <w:tcW w:w="1669" w:type="pct"/>
            <w:shd w:val="clear" w:color="auto" w:fill="auto"/>
            <w:hideMark/>
          </w:tcPr>
          <w:p w:rsidR="00A815D9" w:rsidRPr="00057B8F" w:rsidRDefault="00A815D9" w:rsidP="000B7F3F">
            <w:pPr>
              <w:jc w:val="center"/>
              <w:rPr>
                <w:sz w:val="20"/>
                <w:szCs w:val="16"/>
              </w:rPr>
            </w:pPr>
            <w:r w:rsidRPr="00057B8F">
              <w:rPr>
                <w:sz w:val="20"/>
                <w:szCs w:val="16"/>
              </w:rPr>
              <w:t>189,3</w:t>
            </w:r>
          </w:p>
        </w:tc>
      </w:tr>
      <w:tr w:rsidR="00057B8F" w:rsidRPr="00057B8F" w:rsidTr="000B7F3F">
        <w:trPr>
          <w:cantSplit/>
        </w:trPr>
        <w:tc>
          <w:tcPr>
            <w:tcW w:w="218" w:type="pct"/>
            <w:shd w:val="clear" w:color="auto" w:fill="auto"/>
          </w:tcPr>
          <w:p w:rsidR="00A815D9" w:rsidRPr="00057B8F" w:rsidRDefault="00A815D9" w:rsidP="0002306E">
            <w:pPr>
              <w:numPr>
                <w:ilvl w:val="0"/>
                <w:numId w:val="224"/>
              </w:numPr>
              <w:rPr>
                <w:sz w:val="20"/>
                <w:szCs w:val="16"/>
              </w:rPr>
            </w:pPr>
          </w:p>
        </w:tc>
        <w:tc>
          <w:tcPr>
            <w:tcW w:w="1385" w:type="pct"/>
            <w:shd w:val="clear" w:color="auto" w:fill="auto"/>
            <w:hideMark/>
          </w:tcPr>
          <w:p w:rsidR="00A815D9" w:rsidRPr="00057B8F" w:rsidRDefault="00A815D9" w:rsidP="000B7F3F">
            <w:pPr>
              <w:rPr>
                <w:sz w:val="20"/>
                <w:szCs w:val="16"/>
              </w:rPr>
            </w:pPr>
            <w:r w:rsidRPr="00057B8F">
              <w:rPr>
                <w:sz w:val="20"/>
                <w:szCs w:val="16"/>
              </w:rPr>
              <w:t>Травянская</w:t>
            </w:r>
          </w:p>
        </w:tc>
        <w:tc>
          <w:tcPr>
            <w:tcW w:w="1728" w:type="pct"/>
            <w:shd w:val="clear" w:color="auto" w:fill="auto"/>
            <w:hideMark/>
          </w:tcPr>
          <w:p w:rsidR="00A815D9" w:rsidRPr="00057B8F" w:rsidRDefault="00A815D9" w:rsidP="000B7F3F">
            <w:pPr>
              <w:jc w:val="center"/>
              <w:rPr>
                <w:sz w:val="20"/>
                <w:szCs w:val="16"/>
              </w:rPr>
            </w:pPr>
            <w:r w:rsidRPr="00057B8F">
              <w:rPr>
                <w:sz w:val="20"/>
                <w:szCs w:val="16"/>
              </w:rPr>
              <w:t>220</w:t>
            </w:r>
          </w:p>
        </w:tc>
        <w:tc>
          <w:tcPr>
            <w:tcW w:w="1669" w:type="pct"/>
            <w:shd w:val="clear" w:color="auto" w:fill="auto"/>
            <w:hideMark/>
          </w:tcPr>
          <w:p w:rsidR="00A815D9" w:rsidRPr="00057B8F" w:rsidRDefault="00A815D9" w:rsidP="000B7F3F">
            <w:pPr>
              <w:jc w:val="center"/>
              <w:rPr>
                <w:sz w:val="20"/>
                <w:szCs w:val="16"/>
              </w:rPr>
            </w:pPr>
            <w:r w:rsidRPr="00057B8F">
              <w:rPr>
                <w:sz w:val="20"/>
                <w:szCs w:val="16"/>
              </w:rPr>
              <w:t>402,5</w:t>
            </w:r>
          </w:p>
        </w:tc>
      </w:tr>
      <w:tr w:rsidR="00057B8F" w:rsidRPr="00057B8F" w:rsidTr="000B7F3F">
        <w:trPr>
          <w:cantSplit/>
        </w:trPr>
        <w:tc>
          <w:tcPr>
            <w:tcW w:w="218" w:type="pct"/>
            <w:shd w:val="clear" w:color="auto" w:fill="auto"/>
          </w:tcPr>
          <w:p w:rsidR="00A815D9" w:rsidRPr="00057B8F" w:rsidRDefault="00A815D9" w:rsidP="0002306E">
            <w:pPr>
              <w:numPr>
                <w:ilvl w:val="0"/>
                <w:numId w:val="224"/>
              </w:numPr>
              <w:rPr>
                <w:sz w:val="20"/>
                <w:szCs w:val="16"/>
              </w:rPr>
            </w:pPr>
          </w:p>
        </w:tc>
        <w:tc>
          <w:tcPr>
            <w:tcW w:w="1385" w:type="pct"/>
            <w:shd w:val="clear" w:color="auto" w:fill="auto"/>
            <w:hideMark/>
          </w:tcPr>
          <w:p w:rsidR="00A815D9" w:rsidRPr="00057B8F" w:rsidRDefault="00A815D9" w:rsidP="000B7F3F">
            <w:pPr>
              <w:rPr>
                <w:sz w:val="20"/>
                <w:szCs w:val="16"/>
              </w:rPr>
            </w:pPr>
            <w:r w:rsidRPr="00057B8F">
              <w:rPr>
                <w:sz w:val="20"/>
                <w:szCs w:val="16"/>
              </w:rPr>
              <w:t>Трубная</w:t>
            </w:r>
          </w:p>
        </w:tc>
        <w:tc>
          <w:tcPr>
            <w:tcW w:w="1728" w:type="pct"/>
            <w:shd w:val="clear" w:color="auto" w:fill="auto"/>
            <w:hideMark/>
          </w:tcPr>
          <w:p w:rsidR="00A815D9" w:rsidRPr="00057B8F" w:rsidRDefault="00A815D9" w:rsidP="000B7F3F">
            <w:pPr>
              <w:jc w:val="center"/>
              <w:rPr>
                <w:sz w:val="20"/>
                <w:szCs w:val="16"/>
              </w:rPr>
            </w:pPr>
            <w:r w:rsidRPr="00057B8F">
              <w:rPr>
                <w:sz w:val="20"/>
                <w:szCs w:val="16"/>
              </w:rPr>
              <w:t>220</w:t>
            </w:r>
          </w:p>
        </w:tc>
        <w:tc>
          <w:tcPr>
            <w:tcW w:w="1669" w:type="pct"/>
            <w:shd w:val="clear" w:color="auto" w:fill="auto"/>
            <w:hideMark/>
          </w:tcPr>
          <w:p w:rsidR="00A815D9" w:rsidRPr="00057B8F" w:rsidRDefault="00A815D9" w:rsidP="000B7F3F">
            <w:pPr>
              <w:jc w:val="center"/>
              <w:rPr>
                <w:sz w:val="20"/>
                <w:szCs w:val="16"/>
              </w:rPr>
            </w:pPr>
            <w:r w:rsidRPr="00057B8F">
              <w:rPr>
                <w:sz w:val="20"/>
                <w:szCs w:val="16"/>
              </w:rPr>
              <w:t>320</w:t>
            </w:r>
          </w:p>
        </w:tc>
      </w:tr>
      <w:tr w:rsidR="00057B8F" w:rsidRPr="00057B8F" w:rsidTr="000B7F3F">
        <w:trPr>
          <w:cantSplit/>
        </w:trPr>
        <w:tc>
          <w:tcPr>
            <w:tcW w:w="218" w:type="pct"/>
            <w:shd w:val="clear" w:color="auto" w:fill="auto"/>
          </w:tcPr>
          <w:p w:rsidR="00A815D9" w:rsidRPr="00057B8F" w:rsidRDefault="00A815D9" w:rsidP="0002306E">
            <w:pPr>
              <w:numPr>
                <w:ilvl w:val="0"/>
                <w:numId w:val="224"/>
              </w:numPr>
              <w:rPr>
                <w:sz w:val="20"/>
                <w:szCs w:val="16"/>
              </w:rPr>
            </w:pPr>
          </w:p>
        </w:tc>
        <w:tc>
          <w:tcPr>
            <w:tcW w:w="1385" w:type="pct"/>
            <w:shd w:val="clear" w:color="auto" w:fill="auto"/>
            <w:hideMark/>
          </w:tcPr>
          <w:p w:rsidR="00A815D9" w:rsidRPr="00057B8F" w:rsidRDefault="00A815D9" w:rsidP="000B7F3F">
            <w:pPr>
              <w:rPr>
                <w:sz w:val="20"/>
                <w:szCs w:val="16"/>
              </w:rPr>
            </w:pPr>
            <w:r w:rsidRPr="00057B8F">
              <w:rPr>
                <w:sz w:val="20"/>
                <w:szCs w:val="16"/>
              </w:rPr>
              <w:t>Электролизная</w:t>
            </w:r>
          </w:p>
        </w:tc>
        <w:tc>
          <w:tcPr>
            <w:tcW w:w="1728" w:type="pct"/>
            <w:shd w:val="clear" w:color="auto" w:fill="auto"/>
            <w:hideMark/>
          </w:tcPr>
          <w:p w:rsidR="00A815D9" w:rsidRPr="00057B8F" w:rsidRDefault="00A815D9" w:rsidP="000B7F3F">
            <w:pPr>
              <w:jc w:val="center"/>
              <w:rPr>
                <w:sz w:val="20"/>
                <w:szCs w:val="16"/>
              </w:rPr>
            </w:pPr>
            <w:r w:rsidRPr="00057B8F">
              <w:rPr>
                <w:sz w:val="20"/>
                <w:szCs w:val="16"/>
              </w:rPr>
              <w:t>220</w:t>
            </w:r>
          </w:p>
        </w:tc>
        <w:tc>
          <w:tcPr>
            <w:tcW w:w="1669" w:type="pct"/>
            <w:shd w:val="clear" w:color="auto" w:fill="auto"/>
            <w:hideMark/>
          </w:tcPr>
          <w:p w:rsidR="00A815D9" w:rsidRPr="00057B8F" w:rsidRDefault="00A815D9" w:rsidP="000B7F3F">
            <w:pPr>
              <w:jc w:val="center"/>
              <w:rPr>
                <w:sz w:val="20"/>
                <w:szCs w:val="16"/>
              </w:rPr>
            </w:pPr>
            <w:r w:rsidRPr="00057B8F">
              <w:rPr>
                <w:sz w:val="20"/>
                <w:szCs w:val="16"/>
              </w:rPr>
              <w:t>660,8</w:t>
            </w:r>
          </w:p>
        </w:tc>
      </w:tr>
      <w:tr w:rsidR="00057B8F" w:rsidRPr="00057B8F" w:rsidTr="000B7F3F">
        <w:trPr>
          <w:cantSplit/>
        </w:trPr>
        <w:tc>
          <w:tcPr>
            <w:tcW w:w="218" w:type="pct"/>
            <w:shd w:val="clear" w:color="auto" w:fill="auto"/>
          </w:tcPr>
          <w:p w:rsidR="00A815D9" w:rsidRPr="00057B8F" w:rsidRDefault="00A815D9" w:rsidP="0002306E">
            <w:pPr>
              <w:numPr>
                <w:ilvl w:val="0"/>
                <w:numId w:val="224"/>
              </w:numPr>
              <w:rPr>
                <w:sz w:val="20"/>
                <w:szCs w:val="16"/>
              </w:rPr>
            </w:pPr>
          </w:p>
        </w:tc>
        <w:tc>
          <w:tcPr>
            <w:tcW w:w="1385" w:type="pct"/>
            <w:shd w:val="clear" w:color="auto" w:fill="auto"/>
            <w:hideMark/>
          </w:tcPr>
          <w:p w:rsidR="00A815D9" w:rsidRPr="00057B8F" w:rsidRDefault="00A815D9" w:rsidP="000B7F3F">
            <w:pPr>
              <w:rPr>
                <w:sz w:val="20"/>
                <w:szCs w:val="16"/>
              </w:rPr>
            </w:pPr>
            <w:r w:rsidRPr="00057B8F">
              <w:rPr>
                <w:sz w:val="20"/>
                <w:szCs w:val="16"/>
              </w:rPr>
              <w:t>Электросталь</w:t>
            </w:r>
          </w:p>
        </w:tc>
        <w:tc>
          <w:tcPr>
            <w:tcW w:w="1728" w:type="pct"/>
            <w:shd w:val="clear" w:color="auto" w:fill="auto"/>
            <w:hideMark/>
          </w:tcPr>
          <w:p w:rsidR="00A815D9" w:rsidRPr="00057B8F" w:rsidRDefault="00A815D9" w:rsidP="000B7F3F">
            <w:pPr>
              <w:jc w:val="center"/>
              <w:rPr>
                <w:sz w:val="20"/>
                <w:szCs w:val="16"/>
              </w:rPr>
            </w:pPr>
            <w:r w:rsidRPr="00057B8F">
              <w:rPr>
                <w:sz w:val="20"/>
                <w:szCs w:val="16"/>
              </w:rPr>
              <w:t>220</w:t>
            </w:r>
          </w:p>
        </w:tc>
        <w:tc>
          <w:tcPr>
            <w:tcW w:w="1669" w:type="pct"/>
            <w:shd w:val="clear" w:color="auto" w:fill="auto"/>
            <w:hideMark/>
          </w:tcPr>
          <w:p w:rsidR="00A815D9" w:rsidRPr="00057B8F" w:rsidRDefault="00A815D9" w:rsidP="000B7F3F">
            <w:pPr>
              <w:jc w:val="center"/>
              <w:rPr>
                <w:sz w:val="20"/>
                <w:szCs w:val="16"/>
              </w:rPr>
            </w:pPr>
            <w:r w:rsidRPr="00057B8F">
              <w:rPr>
                <w:sz w:val="20"/>
                <w:szCs w:val="16"/>
              </w:rPr>
              <w:t>100</w:t>
            </w:r>
          </w:p>
        </w:tc>
      </w:tr>
      <w:tr w:rsidR="00057B8F" w:rsidRPr="00057B8F" w:rsidTr="000B7F3F">
        <w:trPr>
          <w:cantSplit/>
        </w:trPr>
        <w:tc>
          <w:tcPr>
            <w:tcW w:w="218" w:type="pct"/>
            <w:shd w:val="clear" w:color="auto" w:fill="auto"/>
          </w:tcPr>
          <w:p w:rsidR="00A815D9" w:rsidRPr="00057B8F" w:rsidRDefault="00A815D9" w:rsidP="0002306E">
            <w:pPr>
              <w:numPr>
                <w:ilvl w:val="0"/>
                <w:numId w:val="224"/>
              </w:numPr>
              <w:rPr>
                <w:sz w:val="20"/>
                <w:szCs w:val="16"/>
              </w:rPr>
            </w:pPr>
          </w:p>
        </w:tc>
        <w:tc>
          <w:tcPr>
            <w:tcW w:w="1385" w:type="pct"/>
            <w:shd w:val="clear" w:color="auto" w:fill="auto"/>
            <w:hideMark/>
          </w:tcPr>
          <w:p w:rsidR="00A815D9" w:rsidRPr="00057B8F" w:rsidRDefault="00A815D9" w:rsidP="000B7F3F">
            <w:pPr>
              <w:rPr>
                <w:sz w:val="20"/>
                <w:szCs w:val="16"/>
              </w:rPr>
            </w:pPr>
            <w:r w:rsidRPr="00057B8F">
              <w:rPr>
                <w:sz w:val="20"/>
                <w:szCs w:val="16"/>
              </w:rPr>
              <w:t>Ягодная</w:t>
            </w:r>
          </w:p>
        </w:tc>
        <w:tc>
          <w:tcPr>
            <w:tcW w:w="1728" w:type="pct"/>
            <w:shd w:val="clear" w:color="auto" w:fill="auto"/>
            <w:hideMark/>
          </w:tcPr>
          <w:p w:rsidR="00A815D9" w:rsidRPr="00057B8F" w:rsidRDefault="00A815D9" w:rsidP="000B7F3F">
            <w:pPr>
              <w:jc w:val="center"/>
              <w:rPr>
                <w:sz w:val="20"/>
                <w:szCs w:val="16"/>
              </w:rPr>
            </w:pPr>
            <w:r w:rsidRPr="00057B8F">
              <w:rPr>
                <w:sz w:val="20"/>
                <w:szCs w:val="16"/>
              </w:rPr>
              <w:t>220</w:t>
            </w:r>
          </w:p>
        </w:tc>
        <w:tc>
          <w:tcPr>
            <w:tcW w:w="1669" w:type="pct"/>
            <w:shd w:val="clear" w:color="auto" w:fill="auto"/>
            <w:hideMark/>
          </w:tcPr>
          <w:p w:rsidR="00A815D9" w:rsidRPr="00057B8F" w:rsidRDefault="00A815D9" w:rsidP="000B7F3F">
            <w:pPr>
              <w:jc w:val="center"/>
              <w:rPr>
                <w:sz w:val="20"/>
                <w:szCs w:val="16"/>
              </w:rPr>
            </w:pPr>
            <w:r w:rsidRPr="00057B8F">
              <w:rPr>
                <w:sz w:val="20"/>
                <w:szCs w:val="16"/>
              </w:rPr>
              <w:t>10,1</w:t>
            </w:r>
          </w:p>
        </w:tc>
      </w:tr>
      <w:tr w:rsidR="00057B8F" w:rsidRPr="00057B8F" w:rsidTr="000B7F3F">
        <w:trPr>
          <w:cantSplit/>
        </w:trPr>
        <w:tc>
          <w:tcPr>
            <w:tcW w:w="218" w:type="pct"/>
            <w:shd w:val="clear" w:color="auto" w:fill="auto"/>
          </w:tcPr>
          <w:p w:rsidR="00A815D9" w:rsidRPr="00057B8F" w:rsidRDefault="00A815D9" w:rsidP="0002306E">
            <w:pPr>
              <w:numPr>
                <w:ilvl w:val="0"/>
                <w:numId w:val="224"/>
              </w:numPr>
              <w:rPr>
                <w:sz w:val="20"/>
                <w:szCs w:val="16"/>
              </w:rPr>
            </w:pPr>
          </w:p>
        </w:tc>
        <w:tc>
          <w:tcPr>
            <w:tcW w:w="1385" w:type="pct"/>
            <w:shd w:val="clear" w:color="auto" w:fill="auto"/>
            <w:hideMark/>
          </w:tcPr>
          <w:p w:rsidR="00A815D9" w:rsidRPr="00057B8F" w:rsidRDefault="00A815D9" w:rsidP="000B7F3F">
            <w:pPr>
              <w:rPr>
                <w:sz w:val="20"/>
                <w:szCs w:val="16"/>
              </w:rPr>
            </w:pPr>
            <w:r w:rsidRPr="00057B8F">
              <w:rPr>
                <w:sz w:val="20"/>
                <w:szCs w:val="16"/>
              </w:rPr>
              <w:t>Янтарь</w:t>
            </w:r>
          </w:p>
        </w:tc>
        <w:tc>
          <w:tcPr>
            <w:tcW w:w="1728" w:type="pct"/>
            <w:shd w:val="clear" w:color="auto" w:fill="auto"/>
            <w:hideMark/>
          </w:tcPr>
          <w:p w:rsidR="00A815D9" w:rsidRPr="00057B8F" w:rsidRDefault="00A815D9" w:rsidP="000B7F3F">
            <w:pPr>
              <w:jc w:val="center"/>
              <w:rPr>
                <w:sz w:val="20"/>
                <w:szCs w:val="16"/>
              </w:rPr>
            </w:pPr>
            <w:r w:rsidRPr="00057B8F">
              <w:rPr>
                <w:sz w:val="20"/>
                <w:szCs w:val="16"/>
              </w:rPr>
              <w:t>220</w:t>
            </w:r>
          </w:p>
        </w:tc>
        <w:tc>
          <w:tcPr>
            <w:tcW w:w="1669" w:type="pct"/>
            <w:shd w:val="clear" w:color="auto" w:fill="auto"/>
            <w:hideMark/>
          </w:tcPr>
          <w:p w:rsidR="00A815D9" w:rsidRPr="00057B8F" w:rsidRDefault="00A815D9" w:rsidP="000B7F3F">
            <w:pPr>
              <w:jc w:val="center"/>
              <w:rPr>
                <w:sz w:val="20"/>
                <w:szCs w:val="16"/>
              </w:rPr>
            </w:pPr>
            <w:r w:rsidRPr="00057B8F">
              <w:rPr>
                <w:sz w:val="20"/>
                <w:szCs w:val="16"/>
              </w:rPr>
              <w:t>126</w:t>
            </w:r>
          </w:p>
        </w:tc>
      </w:tr>
      <w:tr w:rsidR="00057B8F" w:rsidRPr="00057B8F" w:rsidTr="000B7F3F">
        <w:trPr>
          <w:cantSplit/>
        </w:trPr>
        <w:tc>
          <w:tcPr>
            <w:tcW w:w="1603" w:type="pct"/>
            <w:gridSpan w:val="2"/>
            <w:shd w:val="clear" w:color="auto" w:fill="auto"/>
            <w:hideMark/>
          </w:tcPr>
          <w:p w:rsidR="00A815D9" w:rsidRPr="00057B8F" w:rsidRDefault="00A815D9" w:rsidP="000B7F3F">
            <w:pPr>
              <w:rPr>
                <w:iCs/>
                <w:sz w:val="20"/>
                <w:szCs w:val="16"/>
              </w:rPr>
            </w:pPr>
            <w:r w:rsidRPr="00057B8F">
              <w:rPr>
                <w:iCs/>
                <w:sz w:val="20"/>
                <w:szCs w:val="16"/>
              </w:rPr>
              <w:t>Всего</w:t>
            </w:r>
          </w:p>
        </w:tc>
        <w:tc>
          <w:tcPr>
            <w:tcW w:w="1728" w:type="pct"/>
            <w:shd w:val="clear" w:color="auto" w:fill="auto"/>
          </w:tcPr>
          <w:p w:rsidR="00A815D9" w:rsidRPr="00057B8F" w:rsidRDefault="00A815D9" w:rsidP="000B7F3F">
            <w:pPr>
              <w:rPr>
                <w:sz w:val="20"/>
                <w:szCs w:val="16"/>
              </w:rPr>
            </w:pPr>
          </w:p>
        </w:tc>
        <w:tc>
          <w:tcPr>
            <w:tcW w:w="1669" w:type="pct"/>
            <w:shd w:val="clear" w:color="auto" w:fill="auto"/>
            <w:hideMark/>
          </w:tcPr>
          <w:p w:rsidR="00A815D9" w:rsidRPr="00057B8F" w:rsidRDefault="0050150B" w:rsidP="005019CD">
            <w:pPr>
              <w:jc w:val="center"/>
              <w:rPr>
                <w:sz w:val="20"/>
                <w:szCs w:val="16"/>
              </w:rPr>
            </w:pPr>
            <w:r w:rsidRPr="00057B8F">
              <w:rPr>
                <w:sz w:val="20"/>
                <w:szCs w:val="16"/>
              </w:rPr>
              <w:t>16042,5</w:t>
            </w:r>
          </w:p>
        </w:tc>
      </w:tr>
    </w:tbl>
    <w:p w:rsidR="007817CD" w:rsidRPr="00057B8F" w:rsidRDefault="007817CD" w:rsidP="007817CD">
      <w:pPr>
        <w:pStyle w:val="6"/>
      </w:pPr>
      <w:bookmarkStart w:id="2196" w:name="_Toc343872217"/>
      <w:bookmarkStart w:id="2197" w:name="_Toc343872221"/>
      <w:r w:rsidRPr="00057B8F">
        <w:t>Действующие линии электропередачи напряжением 220 кВ и выше</w:t>
      </w:r>
      <w:bookmarkEnd w:id="219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9"/>
        <w:gridCol w:w="4764"/>
        <w:gridCol w:w="2125"/>
        <w:gridCol w:w="2203"/>
      </w:tblGrid>
      <w:tr w:rsidR="00057B8F" w:rsidRPr="00057B8F" w:rsidTr="00316890">
        <w:trPr>
          <w:cantSplit/>
          <w:tblHeader/>
        </w:trPr>
        <w:tc>
          <w:tcPr>
            <w:tcW w:w="250" w:type="pct"/>
            <w:shd w:val="clear" w:color="auto" w:fill="auto"/>
            <w:noWrap/>
            <w:hideMark/>
          </w:tcPr>
          <w:p w:rsidR="007817CD" w:rsidRPr="00057B8F" w:rsidRDefault="007817CD" w:rsidP="000B7F3F">
            <w:pPr>
              <w:rPr>
                <w:sz w:val="20"/>
                <w:szCs w:val="16"/>
              </w:rPr>
            </w:pPr>
            <w:r w:rsidRPr="00057B8F">
              <w:rPr>
                <w:bCs/>
                <w:sz w:val="20"/>
                <w:szCs w:val="16"/>
              </w:rPr>
              <w:t>№</w:t>
            </w:r>
          </w:p>
        </w:tc>
        <w:tc>
          <w:tcPr>
            <w:tcW w:w="2489" w:type="pct"/>
            <w:shd w:val="clear" w:color="auto" w:fill="auto"/>
            <w:noWrap/>
            <w:hideMark/>
          </w:tcPr>
          <w:p w:rsidR="007817CD" w:rsidRPr="00057B8F" w:rsidRDefault="007817CD" w:rsidP="000B7F3F">
            <w:pPr>
              <w:rPr>
                <w:sz w:val="20"/>
                <w:szCs w:val="16"/>
              </w:rPr>
            </w:pPr>
            <w:r w:rsidRPr="00057B8F">
              <w:rPr>
                <w:bCs/>
                <w:sz w:val="20"/>
                <w:szCs w:val="16"/>
              </w:rPr>
              <w:t>Наименование линии электропередачи</w:t>
            </w:r>
          </w:p>
        </w:tc>
        <w:tc>
          <w:tcPr>
            <w:tcW w:w="1110" w:type="pct"/>
            <w:shd w:val="clear" w:color="auto" w:fill="auto"/>
            <w:noWrap/>
            <w:hideMark/>
          </w:tcPr>
          <w:p w:rsidR="007817CD" w:rsidRPr="00057B8F" w:rsidRDefault="007817CD" w:rsidP="000B7F3F">
            <w:pPr>
              <w:rPr>
                <w:sz w:val="20"/>
                <w:szCs w:val="16"/>
              </w:rPr>
            </w:pPr>
            <w:r w:rsidRPr="00057B8F">
              <w:rPr>
                <w:bCs/>
                <w:sz w:val="20"/>
                <w:szCs w:val="16"/>
              </w:rPr>
              <w:t>Местоположение</w:t>
            </w:r>
          </w:p>
        </w:tc>
        <w:tc>
          <w:tcPr>
            <w:tcW w:w="1151" w:type="pct"/>
            <w:shd w:val="clear" w:color="auto" w:fill="auto"/>
            <w:noWrap/>
            <w:hideMark/>
          </w:tcPr>
          <w:p w:rsidR="007817CD" w:rsidRPr="00057B8F" w:rsidRDefault="007817CD" w:rsidP="000B7F3F">
            <w:pPr>
              <w:jc w:val="center"/>
              <w:rPr>
                <w:sz w:val="20"/>
                <w:szCs w:val="16"/>
              </w:rPr>
            </w:pPr>
            <w:r w:rsidRPr="00057B8F">
              <w:rPr>
                <w:bCs/>
                <w:sz w:val="20"/>
                <w:szCs w:val="16"/>
              </w:rPr>
              <w:t>Протяженность, км</w:t>
            </w:r>
          </w:p>
        </w:tc>
      </w:tr>
      <w:tr w:rsidR="00057B8F" w:rsidRPr="00057B8F" w:rsidTr="00316890">
        <w:trPr>
          <w:cantSplit/>
        </w:trPr>
        <w:tc>
          <w:tcPr>
            <w:tcW w:w="250" w:type="pct"/>
            <w:shd w:val="clear" w:color="auto" w:fill="auto"/>
          </w:tcPr>
          <w:p w:rsidR="00A063D0" w:rsidRPr="00057B8F" w:rsidRDefault="00A063D0" w:rsidP="0002306E">
            <w:pPr>
              <w:numPr>
                <w:ilvl w:val="0"/>
                <w:numId w:val="225"/>
              </w:numPr>
              <w:rPr>
                <w:sz w:val="20"/>
                <w:szCs w:val="16"/>
              </w:rPr>
            </w:pPr>
          </w:p>
        </w:tc>
        <w:tc>
          <w:tcPr>
            <w:tcW w:w="2489" w:type="pct"/>
            <w:shd w:val="clear" w:color="auto" w:fill="auto"/>
            <w:hideMark/>
          </w:tcPr>
          <w:p w:rsidR="00A063D0" w:rsidRPr="00057B8F" w:rsidRDefault="00A063D0" w:rsidP="000B7F3F">
            <w:pPr>
              <w:rPr>
                <w:sz w:val="20"/>
                <w:szCs w:val="16"/>
              </w:rPr>
            </w:pPr>
            <w:r w:rsidRPr="00057B8F">
              <w:rPr>
                <w:sz w:val="20"/>
                <w:szCs w:val="16"/>
              </w:rPr>
              <w:t>ВЛ 500 кВ БАЗ - Тагил</w:t>
            </w:r>
          </w:p>
        </w:tc>
        <w:tc>
          <w:tcPr>
            <w:tcW w:w="1110" w:type="pct"/>
            <w:shd w:val="clear" w:color="auto" w:fill="auto"/>
            <w:hideMark/>
          </w:tcPr>
          <w:p w:rsidR="00A063D0" w:rsidRPr="00057B8F" w:rsidRDefault="00A063D0" w:rsidP="000B7F3F">
            <w:pPr>
              <w:rPr>
                <w:sz w:val="20"/>
                <w:szCs w:val="16"/>
              </w:rPr>
            </w:pPr>
            <w:r w:rsidRPr="00057B8F">
              <w:rPr>
                <w:sz w:val="20"/>
                <w:szCs w:val="16"/>
              </w:rPr>
              <w:t>Свердловская область</w:t>
            </w:r>
          </w:p>
        </w:tc>
        <w:tc>
          <w:tcPr>
            <w:tcW w:w="1151" w:type="pct"/>
            <w:shd w:val="clear" w:color="auto" w:fill="auto"/>
            <w:hideMark/>
          </w:tcPr>
          <w:p w:rsidR="00A063D0" w:rsidRPr="00057B8F" w:rsidRDefault="00A063D0" w:rsidP="000B7F3F">
            <w:pPr>
              <w:jc w:val="center"/>
              <w:rPr>
                <w:sz w:val="20"/>
                <w:szCs w:val="16"/>
              </w:rPr>
            </w:pPr>
            <w:r w:rsidRPr="00057B8F">
              <w:rPr>
                <w:sz w:val="20"/>
                <w:szCs w:val="16"/>
              </w:rPr>
              <w:t>245,8</w:t>
            </w:r>
          </w:p>
        </w:tc>
      </w:tr>
      <w:tr w:rsidR="00057B8F" w:rsidRPr="00057B8F" w:rsidTr="00316890">
        <w:trPr>
          <w:cantSplit/>
        </w:trPr>
        <w:tc>
          <w:tcPr>
            <w:tcW w:w="250" w:type="pct"/>
            <w:shd w:val="clear" w:color="auto" w:fill="auto"/>
          </w:tcPr>
          <w:p w:rsidR="00A063D0" w:rsidRPr="00057B8F" w:rsidRDefault="00A063D0" w:rsidP="0002306E">
            <w:pPr>
              <w:numPr>
                <w:ilvl w:val="0"/>
                <w:numId w:val="225"/>
              </w:numPr>
              <w:rPr>
                <w:sz w:val="20"/>
                <w:szCs w:val="16"/>
              </w:rPr>
            </w:pPr>
          </w:p>
        </w:tc>
        <w:tc>
          <w:tcPr>
            <w:tcW w:w="2489" w:type="pct"/>
            <w:shd w:val="clear" w:color="auto" w:fill="auto"/>
            <w:hideMark/>
          </w:tcPr>
          <w:p w:rsidR="00A063D0" w:rsidRPr="00057B8F" w:rsidRDefault="00A063D0" w:rsidP="000B7F3F">
            <w:pPr>
              <w:rPr>
                <w:sz w:val="20"/>
                <w:szCs w:val="16"/>
              </w:rPr>
            </w:pPr>
            <w:r w:rsidRPr="00057B8F">
              <w:rPr>
                <w:sz w:val="20"/>
                <w:szCs w:val="16"/>
              </w:rPr>
              <w:t>ВЛ 500 кВ Воткинская ГЭС - Емелино</w:t>
            </w:r>
          </w:p>
        </w:tc>
        <w:tc>
          <w:tcPr>
            <w:tcW w:w="1110" w:type="pct"/>
            <w:shd w:val="clear" w:color="auto" w:fill="auto"/>
            <w:hideMark/>
          </w:tcPr>
          <w:p w:rsidR="00A063D0" w:rsidRPr="00057B8F" w:rsidRDefault="00A063D0" w:rsidP="000B7F3F">
            <w:pPr>
              <w:rPr>
                <w:sz w:val="20"/>
                <w:szCs w:val="16"/>
              </w:rPr>
            </w:pPr>
            <w:r w:rsidRPr="00057B8F">
              <w:rPr>
                <w:sz w:val="20"/>
                <w:szCs w:val="16"/>
              </w:rPr>
              <w:t>Пермский край, Свердловская область</w:t>
            </w:r>
          </w:p>
        </w:tc>
        <w:tc>
          <w:tcPr>
            <w:tcW w:w="1151" w:type="pct"/>
            <w:shd w:val="clear" w:color="auto" w:fill="auto"/>
            <w:hideMark/>
          </w:tcPr>
          <w:p w:rsidR="00A063D0" w:rsidRPr="00057B8F" w:rsidRDefault="00A063D0" w:rsidP="000B7F3F">
            <w:pPr>
              <w:jc w:val="center"/>
              <w:rPr>
                <w:sz w:val="20"/>
                <w:szCs w:val="16"/>
              </w:rPr>
            </w:pPr>
            <w:r w:rsidRPr="00057B8F">
              <w:rPr>
                <w:sz w:val="20"/>
                <w:szCs w:val="16"/>
              </w:rPr>
              <w:t>339,18</w:t>
            </w:r>
          </w:p>
        </w:tc>
      </w:tr>
      <w:tr w:rsidR="00057B8F" w:rsidRPr="00057B8F" w:rsidTr="00316890">
        <w:trPr>
          <w:cantSplit/>
        </w:trPr>
        <w:tc>
          <w:tcPr>
            <w:tcW w:w="250" w:type="pct"/>
            <w:shd w:val="clear" w:color="auto" w:fill="auto"/>
          </w:tcPr>
          <w:p w:rsidR="00A063D0" w:rsidRPr="00057B8F" w:rsidRDefault="00A063D0" w:rsidP="0002306E">
            <w:pPr>
              <w:numPr>
                <w:ilvl w:val="0"/>
                <w:numId w:val="225"/>
              </w:numPr>
              <w:rPr>
                <w:sz w:val="20"/>
                <w:szCs w:val="16"/>
              </w:rPr>
            </w:pPr>
          </w:p>
        </w:tc>
        <w:tc>
          <w:tcPr>
            <w:tcW w:w="2489" w:type="pct"/>
            <w:shd w:val="clear" w:color="auto" w:fill="auto"/>
            <w:hideMark/>
          </w:tcPr>
          <w:p w:rsidR="00A063D0" w:rsidRPr="00057B8F" w:rsidRDefault="00A063D0" w:rsidP="000B7F3F">
            <w:pPr>
              <w:rPr>
                <w:sz w:val="20"/>
                <w:szCs w:val="16"/>
              </w:rPr>
            </w:pPr>
            <w:r w:rsidRPr="00057B8F">
              <w:rPr>
                <w:sz w:val="20"/>
                <w:szCs w:val="16"/>
              </w:rPr>
              <w:t>ВЛ 500 кВ Емелино - Южная</w:t>
            </w:r>
          </w:p>
        </w:tc>
        <w:tc>
          <w:tcPr>
            <w:tcW w:w="1110" w:type="pct"/>
            <w:shd w:val="clear" w:color="auto" w:fill="auto"/>
            <w:hideMark/>
          </w:tcPr>
          <w:p w:rsidR="00A063D0" w:rsidRPr="00057B8F" w:rsidRDefault="00A063D0" w:rsidP="000B7F3F">
            <w:pPr>
              <w:rPr>
                <w:sz w:val="20"/>
                <w:szCs w:val="16"/>
              </w:rPr>
            </w:pPr>
            <w:r w:rsidRPr="00057B8F">
              <w:rPr>
                <w:sz w:val="20"/>
                <w:szCs w:val="16"/>
              </w:rPr>
              <w:t>Свердловская область</w:t>
            </w:r>
          </w:p>
        </w:tc>
        <w:tc>
          <w:tcPr>
            <w:tcW w:w="1151" w:type="pct"/>
            <w:shd w:val="clear" w:color="auto" w:fill="auto"/>
            <w:hideMark/>
          </w:tcPr>
          <w:p w:rsidR="00A063D0" w:rsidRPr="00057B8F" w:rsidRDefault="00A063D0" w:rsidP="000B7F3F">
            <w:pPr>
              <w:jc w:val="center"/>
              <w:rPr>
                <w:sz w:val="20"/>
                <w:szCs w:val="16"/>
              </w:rPr>
            </w:pPr>
            <w:r w:rsidRPr="00057B8F">
              <w:rPr>
                <w:sz w:val="20"/>
                <w:szCs w:val="16"/>
              </w:rPr>
              <w:t>75,15</w:t>
            </w:r>
          </w:p>
        </w:tc>
      </w:tr>
      <w:tr w:rsidR="00057B8F" w:rsidRPr="00057B8F" w:rsidTr="000F486B">
        <w:trPr>
          <w:cantSplit/>
        </w:trPr>
        <w:tc>
          <w:tcPr>
            <w:tcW w:w="250" w:type="pct"/>
            <w:shd w:val="clear" w:color="auto" w:fill="auto"/>
          </w:tcPr>
          <w:p w:rsidR="003C2669" w:rsidRPr="00057B8F" w:rsidRDefault="003C2669" w:rsidP="0002306E">
            <w:pPr>
              <w:numPr>
                <w:ilvl w:val="0"/>
                <w:numId w:val="225"/>
              </w:numPr>
              <w:rPr>
                <w:sz w:val="20"/>
                <w:szCs w:val="16"/>
              </w:rPr>
            </w:pPr>
          </w:p>
        </w:tc>
        <w:tc>
          <w:tcPr>
            <w:tcW w:w="2489" w:type="pct"/>
            <w:shd w:val="clear" w:color="auto" w:fill="auto"/>
          </w:tcPr>
          <w:p w:rsidR="003C2669" w:rsidRPr="00057B8F" w:rsidRDefault="003C2669" w:rsidP="000F486B">
            <w:pPr>
              <w:rPr>
                <w:sz w:val="20"/>
                <w:szCs w:val="16"/>
              </w:rPr>
            </w:pPr>
            <w:r w:rsidRPr="00057B8F">
              <w:rPr>
                <w:sz w:val="20"/>
                <w:szCs w:val="16"/>
              </w:rPr>
              <w:t>ВЛ 500 кВ ПП Исеть - Козырево</w:t>
            </w:r>
          </w:p>
        </w:tc>
        <w:tc>
          <w:tcPr>
            <w:tcW w:w="1110" w:type="pct"/>
            <w:shd w:val="clear" w:color="auto" w:fill="auto"/>
          </w:tcPr>
          <w:p w:rsidR="003C2669" w:rsidRPr="00057B8F" w:rsidRDefault="003C2669" w:rsidP="000F486B">
            <w:pPr>
              <w:rPr>
                <w:sz w:val="20"/>
                <w:szCs w:val="16"/>
              </w:rPr>
            </w:pPr>
            <w:r w:rsidRPr="00057B8F">
              <w:rPr>
                <w:sz w:val="20"/>
                <w:szCs w:val="16"/>
              </w:rPr>
              <w:t>Свердловская область, Челябинская область</w:t>
            </w:r>
          </w:p>
        </w:tc>
        <w:tc>
          <w:tcPr>
            <w:tcW w:w="1151" w:type="pct"/>
            <w:shd w:val="clear" w:color="auto" w:fill="auto"/>
          </w:tcPr>
          <w:p w:rsidR="003C2669" w:rsidRPr="00057B8F" w:rsidRDefault="003C2669" w:rsidP="000F486B">
            <w:pPr>
              <w:jc w:val="center"/>
              <w:rPr>
                <w:sz w:val="20"/>
                <w:szCs w:val="16"/>
              </w:rPr>
            </w:pPr>
            <w:r w:rsidRPr="00057B8F">
              <w:rPr>
                <w:sz w:val="20"/>
                <w:szCs w:val="16"/>
              </w:rPr>
              <w:t>111,54</w:t>
            </w:r>
          </w:p>
        </w:tc>
      </w:tr>
      <w:tr w:rsidR="00057B8F" w:rsidRPr="00057B8F" w:rsidTr="00316890">
        <w:trPr>
          <w:cantSplit/>
        </w:trPr>
        <w:tc>
          <w:tcPr>
            <w:tcW w:w="250" w:type="pct"/>
            <w:shd w:val="clear" w:color="auto" w:fill="auto"/>
          </w:tcPr>
          <w:p w:rsidR="001573D2" w:rsidRPr="00057B8F" w:rsidRDefault="001573D2" w:rsidP="0002306E">
            <w:pPr>
              <w:numPr>
                <w:ilvl w:val="0"/>
                <w:numId w:val="225"/>
              </w:numPr>
              <w:rPr>
                <w:sz w:val="20"/>
                <w:szCs w:val="16"/>
              </w:rPr>
            </w:pPr>
          </w:p>
        </w:tc>
        <w:tc>
          <w:tcPr>
            <w:tcW w:w="2489" w:type="pct"/>
            <w:shd w:val="clear" w:color="auto" w:fill="auto"/>
          </w:tcPr>
          <w:p w:rsidR="001573D2" w:rsidRPr="00057B8F" w:rsidRDefault="001573D2" w:rsidP="001573D2">
            <w:pPr>
              <w:rPr>
                <w:sz w:val="20"/>
                <w:szCs w:val="16"/>
              </w:rPr>
            </w:pPr>
            <w:r w:rsidRPr="00057B8F">
              <w:rPr>
                <w:sz w:val="20"/>
                <w:szCs w:val="16"/>
              </w:rPr>
              <w:t>ВЛ 500 кВ Курчатовская (Белоярская АЭС-2) - ПП Исеть</w:t>
            </w:r>
          </w:p>
        </w:tc>
        <w:tc>
          <w:tcPr>
            <w:tcW w:w="1110" w:type="pct"/>
            <w:shd w:val="clear" w:color="auto" w:fill="auto"/>
          </w:tcPr>
          <w:p w:rsidR="001573D2" w:rsidRPr="00057B8F" w:rsidRDefault="001573D2" w:rsidP="000B7F3F">
            <w:pPr>
              <w:rPr>
                <w:sz w:val="20"/>
                <w:szCs w:val="16"/>
              </w:rPr>
            </w:pPr>
            <w:r w:rsidRPr="00057B8F">
              <w:rPr>
                <w:sz w:val="20"/>
                <w:szCs w:val="16"/>
              </w:rPr>
              <w:t>Свердловская область</w:t>
            </w:r>
          </w:p>
        </w:tc>
        <w:tc>
          <w:tcPr>
            <w:tcW w:w="1151" w:type="pct"/>
            <w:shd w:val="clear" w:color="auto" w:fill="auto"/>
          </w:tcPr>
          <w:p w:rsidR="001573D2" w:rsidRPr="00057B8F" w:rsidRDefault="001573D2" w:rsidP="000B7F3F">
            <w:pPr>
              <w:jc w:val="center"/>
              <w:rPr>
                <w:sz w:val="20"/>
                <w:szCs w:val="16"/>
              </w:rPr>
            </w:pPr>
            <w:r w:rsidRPr="00057B8F">
              <w:rPr>
                <w:sz w:val="20"/>
                <w:szCs w:val="16"/>
              </w:rPr>
              <w:t>92,6</w:t>
            </w:r>
          </w:p>
        </w:tc>
      </w:tr>
      <w:tr w:rsidR="00057B8F" w:rsidRPr="00057B8F" w:rsidTr="00316890">
        <w:trPr>
          <w:cantSplit/>
        </w:trPr>
        <w:tc>
          <w:tcPr>
            <w:tcW w:w="250" w:type="pct"/>
            <w:shd w:val="clear" w:color="auto" w:fill="auto"/>
          </w:tcPr>
          <w:p w:rsidR="00A063D0" w:rsidRPr="00057B8F" w:rsidRDefault="00A063D0" w:rsidP="0002306E">
            <w:pPr>
              <w:numPr>
                <w:ilvl w:val="0"/>
                <w:numId w:val="225"/>
              </w:numPr>
              <w:rPr>
                <w:sz w:val="20"/>
                <w:szCs w:val="16"/>
              </w:rPr>
            </w:pPr>
          </w:p>
        </w:tc>
        <w:tc>
          <w:tcPr>
            <w:tcW w:w="2489" w:type="pct"/>
            <w:shd w:val="clear" w:color="auto" w:fill="auto"/>
          </w:tcPr>
          <w:p w:rsidR="00A063D0" w:rsidRPr="00057B8F" w:rsidRDefault="00A063D0" w:rsidP="000B7F3F">
            <w:pPr>
              <w:rPr>
                <w:sz w:val="20"/>
                <w:szCs w:val="16"/>
              </w:rPr>
            </w:pPr>
            <w:r w:rsidRPr="00057B8F">
              <w:rPr>
                <w:sz w:val="20"/>
                <w:szCs w:val="16"/>
              </w:rPr>
              <w:t xml:space="preserve">ВЛ 500 кВ Курчатовская </w:t>
            </w:r>
            <w:r w:rsidR="007B5FD5" w:rsidRPr="00057B8F">
              <w:rPr>
                <w:sz w:val="20"/>
                <w:szCs w:val="16"/>
              </w:rPr>
              <w:t xml:space="preserve">(Белоярская АЭС-2) </w:t>
            </w:r>
            <w:r w:rsidRPr="00057B8F">
              <w:rPr>
                <w:sz w:val="20"/>
                <w:szCs w:val="16"/>
              </w:rPr>
              <w:t>- Шагол</w:t>
            </w:r>
          </w:p>
        </w:tc>
        <w:tc>
          <w:tcPr>
            <w:tcW w:w="1110" w:type="pct"/>
            <w:shd w:val="clear" w:color="auto" w:fill="auto"/>
          </w:tcPr>
          <w:p w:rsidR="00A063D0" w:rsidRPr="00057B8F" w:rsidRDefault="00A063D0" w:rsidP="000B7F3F">
            <w:pPr>
              <w:rPr>
                <w:sz w:val="20"/>
                <w:szCs w:val="16"/>
              </w:rPr>
            </w:pPr>
            <w:r w:rsidRPr="00057B8F">
              <w:rPr>
                <w:sz w:val="20"/>
                <w:szCs w:val="16"/>
              </w:rPr>
              <w:t>Свердловская область, Челябинская область</w:t>
            </w:r>
          </w:p>
        </w:tc>
        <w:tc>
          <w:tcPr>
            <w:tcW w:w="1151" w:type="pct"/>
            <w:shd w:val="clear" w:color="auto" w:fill="auto"/>
          </w:tcPr>
          <w:p w:rsidR="00A063D0" w:rsidRPr="00057B8F" w:rsidRDefault="00A2675F" w:rsidP="000B7F3F">
            <w:pPr>
              <w:jc w:val="center"/>
              <w:rPr>
                <w:sz w:val="20"/>
                <w:szCs w:val="16"/>
              </w:rPr>
            </w:pPr>
            <w:r w:rsidRPr="00057B8F">
              <w:rPr>
                <w:sz w:val="20"/>
                <w:szCs w:val="16"/>
              </w:rPr>
              <w:t>84,4</w:t>
            </w:r>
          </w:p>
        </w:tc>
      </w:tr>
      <w:tr w:rsidR="00057B8F" w:rsidRPr="00057B8F" w:rsidTr="00316890">
        <w:trPr>
          <w:cantSplit/>
        </w:trPr>
        <w:tc>
          <w:tcPr>
            <w:tcW w:w="250" w:type="pct"/>
            <w:shd w:val="clear" w:color="auto" w:fill="auto"/>
          </w:tcPr>
          <w:p w:rsidR="00A063D0" w:rsidRPr="00057B8F" w:rsidRDefault="00A063D0" w:rsidP="0002306E">
            <w:pPr>
              <w:numPr>
                <w:ilvl w:val="0"/>
                <w:numId w:val="225"/>
              </w:numPr>
              <w:rPr>
                <w:sz w:val="20"/>
                <w:szCs w:val="16"/>
              </w:rPr>
            </w:pPr>
          </w:p>
        </w:tc>
        <w:tc>
          <w:tcPr>
            <w:tcW w:w="2489" w:type="pct"/>
            <w:shd w:val="clear" w:color="auto" w:fill="auto"/>
            <w:hideMark/>
          </w:tcPr>
          <w:p w:rsidR="00A063D0" w:rsidRPr="00057B8F" w:rsidRDefault="00A063D0" w:rsidP="000B7F3F">
            <w:pPr>
              <w:rPr>
                <w:sz w:val="20"/>
                <w:szCs w:val="16"/>
              </w:rPr>
            </w:pPr>
            <w:r w:rsidRPr="00057B8F">
              <w:rPr>
                <w:sz w:val="20"/>
                <w:szCs w:val="16"/>
              </w:rPr>
              <w:t xml:space="preserve">ВЛ 500 кВ Курчатовская </w:t>
            </w:r>
            <w:r w:rsidR="007B5FD5" w:rsidRPr="00057B8F">
              <w:rPr>
                <w:sz w:val="20"/>
                <w:szCs w:val="16"/>
              </w:rPr>
              <w:t xml:space="preserve">(Белоярская АЭС-2) </w:t>
            </w:r>
            <w:r w:rsidRPr="00057B8F">
              <w:rPr>
                <w:sz w:val="20"/>
                <w:szCs w:val="16"/>
              </w:rPr>
              <w:t>- Южная</w:t>
            </w:r>
          </w:p>
        </w:tc>
        <w:tc>
          <w:tcPr>
            <w:tcW w:w="1110" w:type="pct"/>
            <w:shd w:val="clear" w:color="auto" w:fill="auto"/>
            <w:hideMark/>
          </w:tcPr>
          <w:p w:rsidR="00A063D0" w:rsidRPr="00057B8F" w:rsidRDefault="00A063D0" w:rsidP="00BD1C53">
            <w:pPr>
              <w:rPr>
                <w:sz w:val="20"/>
                <w:szCs w:val="16"/>
              </w:rPr>
            </w:pPr>
            <w:r w:rsidRPr="00057B8F">
              <w:rPr>
                <w:sz w:val="20"/>
                <w:szCs w:val="16"/>
              </w:rPr>
              <w:t>Свердловская область</w:t>
            </w:r>
          </w:p>
        </w:tc>
        <w:tc>
          <w:tcPr>
            <w:tcW w:w="1151" w:type="pct"/>
            <w:shd w:val="clear" w:color="auto" w:fill="auto"/>
            <w:hideMark/>
          </w:tcPr>
          <w:p w:rsidR="00A063D0" w:rsidRPr="00057B8F" w:rsidRDefault="00A2675F" w:rsidP="000B7F3F">
            <w:pPr>
              <w:jc w:val="center"/>
              <w:rPr>
                <w:sz w:val="20"/>
                <w:szCs w:val="16"/>
              </w:rPr>
            </w:pPr>
            <w:r w:rsidRPr="00057B8F">
              <w:rPr>
                <w:sz w:val="20"/>
                <w:szCs w:val="16"/>
              </w:rPr>
              <w:t>84,5</w:t>
            </w:r>
          </w:p>
        </w:tc>
      </w:tr>
      <w:tr w:rsidR="00057B8F" w:rsidRPr="00057B8F" w:rsidTr="00316890">
        <w:trPr>
          <w:cantSplit/>
        </w:trPr>
        <w:tc>
          <w:tcPr>
            <w:tcW w:w="250" w:type="pct"/>
            <w:shd w:val="clear" w:color="auto" w:fill="auto"/>
          </w:tcPr>
          <w:p w:rsidR="00A063D0" w:rsidRPr="00057B8F" w:rsidRDefault="00A063D0" w:rsidP="0002306E">
            <w:pPr>
              <w:numPr>
                <w:ilvl w:val="0"/>
                <w:numId w:val="225"/>
              </w:numPr>
              <w:rPr>
                <w:sz w:val="20"/>
                <w:szCs w:val="16"/>
              </w:rPr>
            </w:pPr>
          </w:p>
        </w:tc>
        <w:tc>
          <w:tcPr>
            <w:tcW w:w="2489" w:type="pct"/>
            <w:shd w:val="clear" w:color="auto" w:fill="auto"/>
            <w:hideMark/>
          </w:tcPr>
          <w:p w:rsidR="00A063D0" w:rsidRPr="00057B8F" w:rsidRDefault="00A063D0" w:rsidP="003C2669">
            <w:pPr>
              <w:rPr>
                <w:sz w:val="20"/>
                <w:szCs w:val="16"/>
              </w:rPr>
            </w:pPr>
            <w:r w:rsidRPr="00057B8F">
              <w:rPr>
                <w:sz w:val="20"/>
                <w:szCs w:val="16"/>
              </w:rPr>
              <w:t xml:space="preserve">ВЛ 500 кВ Рефтинская ГРЭС - </w:t>
            </w:r>
            <w:r w:rsidR="003C2669" w:rsidRPr="00057B8F">
              <w:rPr>
                <w:sz w:val="20"/>
                <w:szCs w:val="16"/>
              </w:rPr>
              <w:t>ПП Исеть</w:t>
            </w:r>
          </w:p>
        </w:tc>
        <w:tc>
          <w:tcPr>
            <w:tcW w:w="1110" w:type="pct"/>
            <w:shd w:val="clear" w:color="auto" w:fill="auto"/>
            <w:hideMark/>
          </w:tcPr>
          <w:p w:rsidR="00A063D0" w:rsidRPr="00057B8F" w:rsidRDefault="00A063D0" w:rsidP="003C2669">
            <w:pPr>
              <w:rPr>
                <w:sz w:val="20"/>
                <w:szCs w:val="16"/>
              </w:rPr>
            </w:pPr>
            <w:r w:rsidRPr="00057B8F">
              <w:rPr>
                <w:sz w:val="20"/>
                <w:szCs w:val="16"/>
              </w:rPr>
              <w:t>Свердловская область</w:t>
            </w:r>
          </w:p>
        </w:tc>
        <w:tc>
          <w:tcPr>
            <w:tcW w:w="1151" w:type="pct"/>
            <w:shd w:val="clear" w:color="auto" w:fill="auto"/>
            <w:hideMark/>
          </w:tcPr>
          <w:p w:rsidR="00A063D0" w:rsidRPr="00057B8F" w:rsidRDefault="003C2669" w:rsidP="000B7F3F">
            <w:pPr>
              <w:jc w:val="center"/>
              <w:rPr>
                <w:sz w:val="20"/>
                <w:szCs w:val="16"/>
              </w:rPr>
            </w:pPr>
            <w:r w:rsidRPr="00057B8F">
              <w:rPr>
                <w:sz w:val="20"/>
                <w:szCs w:val="16"/>
              </w:rPr>
              <w:t>111,72</w:t>
            </w:r>
          </w:p>
        </w:tc>
      </w:tr>
      <w:tr w:rsidR="00057B8F" w:rsidRPr="00057B8F" w:rsidTr="00316890">
        <w:trPr>
          <w:cantSplit/>
        </w:trPr>
        <w:tc>
          <w:tcPr>
            <w:tcW w:w="250" w:type="pct"/>
            <w:shd w:val="clear" w:color="auto" w:fill="auto"/>
          </w:tcPr>
          <w:p w:rsidR="00A063D0" w:rsidRPr="00057B8F" w:rsidRDefault="00A063D0" w:rsidP="0002306E">
            <w:pPr>
              <w:numPr>
                <w:ilvl w:val="0"/>
                <w:numId w:val="225"/>
              </w:numPr>
              <w:rPr>
                <w:sz w:val="20"/>
                <w:szCs w:val="16"/>
              </w:rPr>
            </w:pPr>
          </w:p>
        </w:tc>
        <w:tc>
          <w:tcPr>
            <w:tcW w:w="2489" w:type="pct"/>
            <w:shd w:val="clear" w:color="auto" w:fill="auto"/>
            <w:hideMark/>
          </w:tcPr>
          <w:p w:rsidR="00A063D0" w:rsidRPr="00057B8F" w:rsidRDefault="00A063D0" w:rsidP="000B7F3F">
            <w:pPr>
              <w:rPr>
                <w:sz w:val="20"/>
                <w:szCs w:val="16"/>
              </w:rPr>
            </w:pPr>
            <w:r w:rsidRPr="00057B8F">
              <w:rPr>
                <w:sz w:val="20"/>
                <w:szCs w:val="16"/>
              </w:rPr>
              <w:t>ВЛ 500 кВ Рефтинская ГРЭС - Тагил</w:t>
            </w:r>
          </w:p>
        </w:tc>
        <w:tc>
          <w:tcPr>
            <w:tcW w:w="1110" w:type="pct"/>
            <w:shd w:val="clear" w:color="auto" w:fill="auto"/>
            <w:hideMark/>
          </w:tcPr>
          <w:p w:rsidR="00A063D0" w:rsidRPr="00057B8F" w:rsidRDefault="00A063D0" w:rsidP="000B7F3F">
            <w:pPr>
              <w:rPr>
                <w:sz w:val="20"/>
                <w:szCs w:val="16"/>
              </w:rPr>
            </w:pPr>
            <w:r w:rsidRPr="00057B8F">
              <w:rPr>
                <w:sz w:val="20"/>
                <w:szCs w:val="16"/>
              </w:rPr>
              <w:t>Свердловская область</w:t>
            </w:r>
          </w:p>
        </w:tc>
        <w:tc>
          <w:tcPr>
            <w:tcW w:w="1151" w:type="pct"/>
            <w:shd w:val="clear" w:color="auto" w:fill="auto"/>
            <w:hideMark/>
          </w:tcPr>
          <w:p w:rsidR="00A063D0" w:rsidRPr="00057B8F" w:rsidRDefault="00A063D0" w:rsidP="000B7F3F">
            <w:pPr>
              <w:jc w:val="center"/>
              <w:rPr>
                <w:sz w:val="20"/>
                <w:szCs w:val="16"/>
              </w:rPr>
            </w:pPr>
            <w:r w:rsidRPr="00057B8F">
              <w:rPr>
                <w:sz w:val="20"/>
                <w:szCs w:val="16"/>
              </w:rPr>
              <w:t>189,2</w:t>
            </w:r>
          </w:p>
        </w:tc>
      </w:tr>
      <w:tr w:rsidR="00057B8F" w:rsidRPr="00057B8F" w:rsidTr="00316890">
        <w:trPr>
          <w:cantSplit/>
        </w:trPr>
        <w:tc>
          <w:tcPr>
            <w:tcW w:w="250" w:type="pct"/>
            <w:shd w:val="clear" w:color="auto" w:fill="auto"/>
          </w:tcPr>
          <w:p w:rsidR="00A063D0" w:rsidRPr="00057B8F" w:rsidRDefault="00A063D0" w:rsidP="0002306E">
            <w:pPr>
              <w:numPr>
                <w:ilvl w:val="0"/>
                <w:numId w:val="225"/>
              </w:numPr>
              <w:rPr>
                <w:sz w:val="20"/>
                <w:szCs w:val="16"/>
              </w:rPr>
            </w:pPr>
          </w:p>
        </w:tc>
        <w:tc>
          <w:tcPr>
            <w:tcW w:w="2489" w:type="pct"/>
            <w:shd w:val="clear" w:color="auto" w:fill="auto"/>
            <w:hideMark/>
          </w:tcPr>
          <w:p w:rsidR="00A063D0" w:rsidRPr="00057B8F" w:rsidRDefault="00A063D0" w:rsidP="000B7F3F">
            <w:pPr>
              <w:rPr>
                <w:sz w:val="20"/>
                <w:szCs w:val="16"/>
              </w:rPr>
            </w:pPr>
            <w:r w:rsidRPr="00057B8F">
              <w:rPr>
                <w:sz w:val="20"/>
                <w:szCs w:val="16"/>
              </w:rPr>
              <w:t>ВЛ 500 кВ Рефтинская ГРЭС - Тюмень №1</w:t>
            </w:r>
          </w:p>
        </w:tc>
        <w:tc>
          <w:tcPr>
            <w:tcW w:w="1110" w:type="pct"/>
            <w:shd w:val="clear" w:color="auto" w:fill="auto"/>
            <w:hideMark/>
          </w:tcPr>
          <w:p w:rsidR="00A063D0" w:rsidRPr="00057B8F" w:rsidRDefault="00A063D0" w:rsidP="000B7F3F">
            <w:pPr>
              <w:rPr>
                <w:sz w:val="20"/>
                <w:szCs w:val="16"/>
              </w:rPr>
            </w:pPr>
            <w:r w:rsidRPr="00057B8F">
              <w:rPr>
                <w:sz w:val="20"/>
                <w:szCs w:val="16"/>
              </w:rPr>
              <w:t>Свердловская область, Тюменская область</w:t>
            </w:r>
          </w:p>
        </w:tc>
        <w:tc>
          <w:tcPr>
            <w:tcW w:w="1151" w:type="pct"/>
            <w:shd w:val="clear" w:color="auto" w:fill="auto"/>
            <w:hideMark/>
          </w:tcPr>
          <w:p w:rsidR="00A063D0" w:rsidRPr="00057B8F" w:rsidRDefault="00A063D0" w:rsidP="000B7F3F">
            <w:pPr>
              <w:jc w:val="center"/>
              <w:rPr>
                <w:sz w:val="20"/>
                <w:szCs w:val="16"/>
              </w:rPr>
            </w:pPr>
            <w:r w:rsidRPr="00057B8F">
              <w:rPr>
                <w:sz w:val="20"/>
                <w:szCs w:val="16"/>
              </w:rPr>
              <w:t>248,6</w:t>
            </w:r>
          </w:p>
        </w:tc>
      </w:tr>
      <w:tr w:rsidR="00057B8F" w:rsidRPr="00057B8F" w:rsidTr="00316890">
        <w:trPr>
          <w:cantSplit/>
        </w:trPr>
        <w:tc>
          <w:tcPr>
            <w:tcW w:w="250" w:type="pct"/>
            <w:shd w:val="clear" w:color="auto" w:fill="auto"/>
          </w:tcPr>
          <w:p w:rsidR="00A063D0" w:rsidRPr="00057B8F" w:rsidRDefault="00A063D0" w:rsidP="0002306E">
            <w:pPr>
              <w:numPr>
                <w:ilvl w:val="0"/>
                <w:numId w:val="225"/>
              </w:numPr>
              <w:rPr>
                <w:sz w:val="20"/>
                <w:szCs w:val="16"/>
              </w:rPr>
            </w:pPr>
          </w:p>
        </w:tc>
        <w:tc>
          <w:tcPr>
            <w:tcW w:w="2489" w:type="pct"/>
            <w:shd w:val="clear" w:color="auto" w:fill="auto"/>
            <w:hideMark/>
          </w:tcPr>
          <w:p w:rsidR="00A063D0" w:rsidRPr="00057B8F" w:rsidRDefault="00A063D0" w:rsidP="000B7F3F">
            <w:pPr>
              <w:rPr>
                <w:sz w:val="20"/>
                <w:szCs w:val="16"/>
              </w:rPr>
            </w:pPr>
            <w:r w:rsidRPr="00057B8F">
              <w:rPr>
                <w:sz w:val="20"/>
                <w:szCs w:val="16"/>
              </w:rPr>
              <w:t>ВЛ 500 кВ Рефтинская ГРЭС - Тюмень №2</w:t>
            </w:r>
          </w:p>
        </w:tc>
        <w:tc>
          <w:tcPr>
            <w:tcW w:w="1110" w:type="pct"/>
            <w:shd w:val="clear" w:color="auto" w:fill="auto"/>
            <w:hideMark/>
          </w:tcPr>
          <w:p w:rsidR="00A063D0" w:rsidRPr="00057B8F" w:rsidRDefault="00A063D0" w:rsidP="000B7F3F">
            <w:pPr>
              <w:rPr>
                <w:sz w:val="20"/>
                <w:szCs w:val="16"/>
              </w:rPr>
            </w:pPr>
            <w:r w:rsidRPr="00057B8F">
              <w:rPr>
                <w:sz w:val="20"/>
                <w:szCs w:val="16"/>
              </w:rPr>
              <w:t>Свердловская область, Тюменская область</w:t>
            </w:r>
          </w:p>
        </w:tc>
        <w:tc>
          <w:tcPr>
            <w:tcW w:w="1151" w:type="pct"/>
            <w:shd w:val="clear" w:color="auto" w:fill="auto"/>
            <w:hideMark/>
          </w:tcPr>
          <w:p w:rsidR="00A063D0" w:rsidRPr="00057B8F" w:rsidRDefault="00A063D0" w:rsidP="000B7F3F">
            <w:pPr>
              <w:jc w:val="center"/>
              <w:rPr>
                <w:sz w:val="20"/>
                <w:szCs w:val="16"/>
              </w:rPr>
            </w:pPr>
            <w:r w:rsidRPr="00057B8F">
              <w:rPr>
                <w:sz w:val="20"/>
                <w:szCs w:val="16"/>
              </w:rPr>
              <w:t>304,3</w:t>
            </w:r>
          </w:p>
        </w:tc>
      </w:tr>
      <w:tr w:rsidR="00057B8F" w:rsidRPr="00057B8F" w:rsidTr="00316890">
        <w:trPr>
          <w:cantSplit/>
        </w:trPr>
        <w:tc>
          <w:tcPr>
            <w:tcW w:w="250" w:type="pct"/>
            <w:shd w:val="clear" w:color="auto" w:fill="auto"/>
          </w:tcPr>
          <w:p w:rsidR="00A063D0" w:rsidRPr="00057B8F" w:rsidRDefault="00A063D0" w:rsidP="0002306E">
            <w:pPr>
              <w:numPr>
                <w:ilvl w:val="0"/>
                <w:numId w:val="225"/>
              </w:numPr>
              <w:rPr>
                <w:sz w:val="20"/>
                <w:szCs w:val="16"/>
              </w:rPr>
            </w:pPr>
          </w:p>
        </w:tc>
        <w:tc>
          <w:tcPr>
            <w:tcW w:w="2489" w:type="pct"/>
            <w:shd w:val="clear" w:color="auto" w:fill="auto"/>
            <w:hideMark/>
          </w:tcPr>
          <w:p w:rsidR="00A063D0" w:rsidRPr="00057B8F" w:rsidRDefault="00A063D0" w:rsidP="000B7F3F">
            <w:pPr>
              <w:rPr>
                <w:sz w:val="20"/>
                <w:szCs w:val="16"/>
              </w:rPr>
            </w:pPr>
            <w:r w:rsidRPr="00057B8F">
              <w:rPr>
                <w:sz w:val="20"/>
                <w:szCs w:val="16"/>
              </w:rPr>
              <w:t>ВЛ 500 кВ Рефтинская ГРЭС - Южная</w:t>
            </w:r>
          </w:p>
        </w:tc>
        <w:tc>
          <w:tcPr>
            <w:tcW w:w="1110" w:type="pct"/>
            <w:shd w:val="clear" w:color="auto" w:fill="auto"/>
            <w:hideMark/>
          </w:tcPr>
          <w:p w:rsidR="00A063D0" w:rsidRPr="00057B8F" w:rsidRDefault="00A063D0" w:rsidP="000B7F3F">
            <w:pPr>
              <w:rPr>
                <w:sz w:val="20"/>
                <w:szCs w:val="16"/>
              </w:rPr>
            </w:pPr>
            <w:r w:rsidRPr="00057B8F">
              <w:rPr>
                <w:sz w:val="20"/>
                <w:szCs w:val="16"/>
              </w:rPr>
              <w:t>Свердловская область</w:t>
            </w:r>
          </w:p>
        </w:tc>
        <w:tc>
          <w:tcPr>
            <w:tcW w:w="1151" w:type="pct"/>
            <w:shd w:val="clear" w:color="auto" w:fill="auto"/>
            <w:hideMark/>
          </w:tcPr>
          <w:p w:rsidR="00A063D0" w:rsidRPr="00057B8F" w:rsidRDefault="00A063D0" w:rsidP="000B7F3F">
            <w:pPr>
              <w:jc w:val="center"/>
              <w:rPr>
                <w:sz w:val="20"/>
                <w:szCs w:val="16"/>
              </w:rPr>
            </w:pPr>
            <w:r w:rsidRPr="00057B8F">
              <w:rPr>
                <w:sz w:val="20"/>
                <w:szCs w:val="16"/>
              </w:rPr>
              <w:t>86,4</w:t>
            </w:r>
          </w:p>
        </w:tc>
      </w:tr>
      <w:tr w:rsidR="00057B8F" w:rsidRPr="00057B8F" w:rsidTr="00316890">
        <w:trPr>
          <w:cantSplit/>
        </w:trPr>
        <w:tc>
          <w:tcPr>
            <w:tcW w:w="250" w:type="pct"/>
            <w:shd w:val="clear" w:color="auto" w:fill="auto"/>
          </w:tcPr>
          <w:p w:rsidR="00A063D0" w:rsidRPr="00057B8F" w:rsidRDefault="00A063D0" w:rsidP="0002306E">
            <w:pPr>
              <w:numPr>
                <w:ilvl w:val="0"/>
                <w:numId w:val="225"/>
              </w:numPr>
              <w:rPr>
                <w:sz w:val="20"/>
                <w:szCs w:val="16"/>
              </w:rPr>
            </w:pPr>
          </w:p>
        </w:tc>
        <w:tc>
          <w:tcPr>
            <w:tcW w:w="2489" w:type="pct"/>
            <w:shd w:val="clear" w:color="auto" w:fill="auto"/>
            <w:hideMark/>
          </w:tcPr>
          <w:p w:rsidR="00A063D0" w:rsidRPr="00057B8F" w:rsidRDefault="00A063D0" w:rsidP="000B7F3F">
            <w:pPr>
              <w:rPr>
                <w:sz w:val="20"/>
                <w:szCs w:val="16"/>
              </w:rPr>
            </w:pPr>
            <w:r w:rsidRPr="00057B8F">
              <w:rPr>
                <w:sz w:val="20"/>
                <w:szCs w:val="16"/>
              </w:rPr>
              <w:t>ВЛ 500 кВ Северная - БАЗ</w:t>
            </w:r>
          </w:p>
        </w:tc>
        <w:tc>
          <w:tcPr>
            <w:tcW w:w="1110" w:type="pct"/>
            <w:shd w:val="clear" w:color="auto" w:fill="auto"/>
            <w:hideMark/>
          </w:tcPr>
          <w:p w:rsidR="00A063D0" w:rsidRPr="00057B8F" w:rsidRDefault="00A063D0" w:rsidP="000B7F3F">
            <w:pPr>
              <w:rPr>
                <w:sz w:val="20"/>
                <w:szCs w:val="16"/>
              </w:rPr>
            </w:pPr>
            <w:r w:rsidRPr="00057B8F">
              <w:rPr>
                <w:sz w:val="20"/>
                <w:szCs w:val="16"/>
              </w:rPr>
              <w:t>Пермский край, Свердловская область</w:t>
            </w:r>
          </w:p>
        </w:tc>
        <w:tc>
          <w:tcPr>
            <w:tcW w:w="1151" w:type="pct"/>
            <w:shd w:val="clear" w:color="auto" w:fill="auto"/>
            <w:hideMark/>
          </w:tcPr>
          <w:p w:rsidR="00A063D0" w:rsidRPr="00057B8F" w:rsidRDefault="00A063D0" w:rsidP="000B7F3F">
            <w:pPr>
              <w:jc w:val="center"/>
              <w:rPr>
                <w:sz w:val="20"/>
                <w:szCs w:val="16"/>
              </w:rPr>
            </w:pPr>
            <w:r w:rsidRPr="00057B8F">
              <w:rPr>
                <w:sz w:val="20"/>
                <w:szCs w:val="16"/>
              </w:rPr>
              <w:t>199</w:t>
            </w:r>
          </w:p>
        </w:tc>
      </w:tr>
      <w:tr w:rsidR="00057B8F" w:rsidRPr="00057B8F" w:rsidTr="00316890">
        <w:trPr>
          <w:cantSplit/>
        </w:trPr>
        <w:tc>
          <w:tcPr>
            <w:tcW w:w="250" w:type="pct"/>
            <w:shd w:val="clear" w:color="auto" w:fill="auto"/>
          </w:tcPr>
          <w:p w:rsidR="00A063D0" w:rsidRPr="00057B8F" w:rsidRDefault="00A063D0" w:rsidP="0002306E">
            <w:pPr>
              <w:numPr>
                <w:ilvl w:val="0"/>
                <w:numId w:val="225"/>
              </w:numPr>
              <w:rPr>
                <w:sz w:val="20"/>
                <w:szCs w:val="16"/>
              </w:rPr>
            </w:pPr>
          </w:p>
        </w:tc>
        <w:tc>
          <w:tcPr>
            <w:tcW w:w="2489" w:type="pct"/>
            <w:shd w:val="clear" w:color="auto" w:fill="auto"/>
            <w:hideMark/>
          </w:tcPr>
          <w:p w:rsidR="00A063D0" w:rsidRPr="00057B8F" w:rsidRDefault="00A063D0" w:rsidP="000B7F3F">
            <w:pPr>
              <w:rPr>
                <w:sz w:val="20"/>
                <w:szCs w:val="16"/>
              </w:rPr>
            </w:pPr>
            <w:r w:rsidRPr="00057B8F">
              <w:rPr>
                <w:sz w:val="20"/>
                <w:szCs w:val="16"/>
              </w:rPr>
              <w:t>ВЛ 500 кВ Тагил - Калино</w:t>
            </w:r>
          </w:p>
        </w:tc>
        <w:tc>
          <w:tcPr>
            <w:tcW w:w="1110" w:type="pct"/>
            <w:shd w:val="clear" w:color="auto" w:fill="auto"/>
            <w:hideMark/>
          </w:tcPr>
          <w:p w:rsidR="00A063D0" w:rsidRPr="00057B8F" w:rsidRDefault="00A063D0" w:rsidP="000B7F3F">
            <w:pPr>
              <w:rPr>
                <w:sz w:val="20"/>
                <w:szCs w:val="16"/>
              </w:rPr>
            </w:pPr>
            <w:r w:rsidRPr="00057B8F">
              <w:rPr>
                <w:sz w:val="20"/>
                <w:szCs w:val="16"/>
              </w:rPr>
              <w:t>Пермский край, Свердловская область</w:t>
            </w:r>
          </w:p>
        </w:tc>
        <w:tc>
          <w:tcPr>
            <w:tcW w:w="1151" w:type="pct"/>
            <w:shd w:val="clear" w:color="auto" w:fill="auto"/>
            <w:hideMark/>
          </w:tcPr>
          <w:p w:rsidR="00A063D0" w:rsidRPr="00057B8F" w:rsidRDefault="00A063D0" w:rsidP="000B7F3F">
            <w:pPr>
              <w:jc w:val="center"/>
              <w:rPr>
                <w:sz w:val="20"/>
                <w:szCs w:val="16"/>
              </w:rPr>
            </w:pPr>
            <w:r w:rsidRPr="00057B8F">
              <w:rPr>
                <w:sz w:val="20"/>
                <w:szCs w:val="16"/>
              </w:rPr>
              <w:t>175,5</w:t>
            </w:r>
          </w:p>
        </w:tc>
      </w:tr>
      <w:tr w:rsidR="00057B8F" w:rsidRPr="00057B8F" w:rsidTr="00316890">
        <w:trPr>
          <w:cantSplit/>
        </w:trPr>
        <w:tc>
          <w:tcPr>
            <w:tcW w:w="250" w:type="pct"/>
            <w:shd w:val="clear" w:color="auto" w:fill="auto"/>
          </w:tcPr>
          <w:p w:rsidR="00A063D0" w:rsidRPr="00057B8F" w:rsidRDefault="00A063D0" w:rsidP="0002306E">
            <w:pPr>
              <w:numPr>
                <w:ilvl w:val="0"/>
                <w:numId w:val="225"/>
              </w:numPr>
              <w:rPr>
                <w:sz w:val="20"/>
                <w:szCs w:val="16"/>
              </w:rPr>
            </w:pPr>
          </w:p>
        </w:tc>
        <w:tc>
          <w:tcPr>
            <w:tcW w:w="2489" w:type="pct"/>
            <w:shd w:val="clear" w:color="auto" w:fill="auto"/>
          </w:tcPr>
          <w:p w:rsidR="00A063D0" w:rsidRPr="00057B8F" w:rsidRDefault="00A063D0" w:rsidP="000B7F3F">
            <w:pPr>
              <w:rPr>
                <w:sz w:val="20"/>
                <w:szCs w:val="16"/>
              </w:rPr>
            </w:pPr>
            <w:r w:rsidRPr="00057B8F">
              <w:rPr>
                <w:sz w:val="20"/>
                <w:szCs w:val="16"/>
              </w:rPr>
              <w:t>ВЛ 500 кВ Тюмень - Луговая</w:t>
            </w:r>
          </w:p>
        </w:tc>
        <w:tc>
          <w:tcPr>
            <w:tcW w:w="1110" w:type="pct"/>
            <w:shd w:val="clear" w:color="auto" w:fill="auto"/>
          </w:tcPr>
          <w:p w:rsidR="00A063D0" w:rsidRPr="00057B8F" w:rsidRDefault="00A063D0" w:rsidP="000B7F3F">
            <w:pPr>
              <w:rPr>
                <w:sz w:val="20"/>
                <w:szCs w:val="16"/>
              </w:rPr>
            </w:pPr>
            <w:r w:rsidRPr="00057B8F">
              <w:rPr>
                <w:sz w:val="20"/>
                <w:szCs w:val="16"/>
              </w:rPr>
              <w:t>Свердловская область, Тюменская область, Ханты-Мансийский АО - Югра</w:t>
            </w:r>
          </w:p>
        </w:tc>
        <w:tc>
          <w:tcPr>
            <w:tcW w:w="1151" w:type="pct"/>
            <w:shd w:val="clear" w:color="auto" w:fill="auto"/>
          </w:tcPr>
          <w:p w:rsidR="00A063D0" w:rsidRPr="00057B8F" w:rsidRDefault="00A063D0" w:rsidP="000B7F3F">
            <w:pPr>
              <w:jc w:val="center"/>
              <w:rPr>
                <w:sz w:val="20"/>
                <w:szCs w:val="16"/>
              </w:rPr>
            </w:pPr>
            <w:r w:rsidRPr="00057B8F">
              <w:rPr>
                <w:sz w:val="20"/>
                <w:szCs w:val="16"/>
              </w:rPr>
              <w:t>318,57</w:t>
            </w:r>
          </w:p>
        </w:tc>
      </w:tr>
      <w:tr w:rsidR="00057B8F" w:rsidRPr="00057B8F" w:rsidTr="00316890">
        <w:trPr>
          <w:cantSplit/>
        </w:trPr>
        <w:tc>
          <w:tcPr>
            <w:tcW w:w="250" w:type="pct"/>
            <w:shd w:val="clear" w:color="auto" w:fill="auto"/>
          </w:tcPr>
          <w:p w:rsidR="00A063D0" w:rsidRPr="00057B8F" w:rsidRDefault="00A063D0" w:rsidP="0002306E">
            <w:pPr>
              <w:numPr>
                <w:ilvl w:val="0"/>
                <w:numId w:val="225"/>
              </w:numPr>
              <w:rPr>
                <w:sz w:val="20"/>
                <w:szCs w:val="16"/>
              </w:rPr>
            </w:pPr>
          </w:p>
        </w:tc>
        <w:tc>
          <w:tcPr>
            <w:tcW w:w="2489" w:type="pct"/>
            <w:shd w:val="clear" w:color="auto" w:fill="auto"/>
            <w:hideMark/>
          </w:tcPr>
          <w:p w:rsidR="00A063D0" w:rsidRPr="00057B8F" w:rsidRDefault="00A063D0" w:rsidP="000B7F3F">
            <w:pPr>
              <w:rPr>
                <w:sz w:val="20"/>
                <w:szCs w:val="16"/>
              </w:rPr>
            </w:pPr>
            <w:r w:rsidRPr="00057B8F">
              <w:rPr>
                <w:sz w:val="20"/>
                <w:szCs w:val="16"/>
              </w:rPr>
              <w:t>ВЛ 500 кВ Южная - Тагил</w:t>
            </w:r>
          </w:p>
        </w:tc>
        <w:tc>
          <w:tcPr>
            <w:tcW w:w="1110" w:type="pct"/>
            <w:shd w:val="clear" w:color="auto" w:fill="auto"/>
            <w:hideMark/>
          </w:tcPr>
          <w:p w:rsidR="00A063D0" w:rsidRPr="00057B8F" w:rsidRDefault="00A063D0" w:rsidP="000B7F3F">
            <w:pPr>
              <w:rPr>
                <w:sz w:val="20"/>
                <w:szCs w:val="16"/>
              </w:rPr>
            </w:pPr>
            <w:r w:rsidRPr="00057B8F">
              <w:rPr>
                <w:sz w:val="20"/>
                <w:szCs w:val="16"/>
              </w:rPr>
              <w:t>Свердловская область</w:t>
            </w:r>
          </w:p>
        </w:tc>
        <w:tc>
          <w:tcPr>
            <w:tcW w:w="1151" w:type="pct"/>
            <w:shd w:val="clear" w:color="auto" w:fill="auto"/>
            <w:hideMark/>
          </w:tcPr>
          <w:p w:rsidR="00A063D0" w:rsidRPr="00057B8F" w:rsidRDefault="00A063D0" w:rsidP="000B7F3F">
            <w:pPr>
              <w:jc w:val="center"/>
              <w:rPr>
                <w:sz w:val="20"/>
                <w:szCs w:val="16"/>
              </w:rPr>
            </w:pPr>
            <w:r w:rsidRPr="00057B8F">
              <w:rPr>
                <w:sz w:val="20"/>
                <w:szCs w:val="16"/>
              </w:rPr>
              <w:t>168,6</w:t>
            </w:r>
          </w:p>
        </w:tc>
      </w:tr>
      <w:tr w:rsidR="00057B8F" w:rsidRPr="00057B8F" w:rsidTr="00316890">
        <w:trPr>
          <w:cantSplit/>
        </w:trPr>
        <w:tc>
          <w:tcPr>
            <w:tcW w:w="250" w:type="pct"/>
            <w:shd w:val="clear" w:color="auto" w:fill="auto"/>
          </w:tcPr>
          <w:p w:rsidR="005340B7" w:rsidRPr="00057B8F" w:rsidRDefault="005340B7" w:rsidP="0002306E">
            <w:pPr>
              <w:numPr>
                <w:ilvl w:val="0"/>
                <w:numId w:val="225"/>
              </w:numPr>
              <w:rPr>
                <w:sz w:val="20"/>
                <w:szCs w:val="16"/>
              </w:rPr>
            </w:pPr>
          </w:p>
        </w:tc>
        <w:tc>
          <w:tcPr>
            <w:tcW w:w="2489" w:type="pct"/>
            <w:shd w:val="clear" w:color="auto" w:fill="auto"/>
            <w:hideMark/>
          </w:tcPr>
          <w:p w:rsidR="005340B7" w:rsidRPr="00057B8F" w:rsidRDefault="005340B7" w:rsidP="000B7F3F">
            <w:pPr>
              <w:rPr>
                <w:sz w:val="20"/>
                <w:szCs w:val="16"/>
              </w:rPr>
            </w:pPr>
            <w:r w:rsidRPr="00057B8F">
              <w:rPr>
                <w:sz w:val="20"/>
                <w:szCs w:val="16"/>
              </w:rPr>
              <w:t xml:space="preserve">ВЛ 220 кВ Анна - Травянская </w:t>
            </w:r>
          </w:p>
        </w:tc>
        <w:tc>
          <w:tcPr>
            <w:tcW w:w="1110" w:type="pct"/>
            <w:shd w:val="clear" w:color="auto" w:fill="auto"/>
            <w:hideMark/>
          </w:tcPr>
          <w:p w:rsidR="005340B7" w:rsidRPr="00057B8F" w:rsidRDefault="005340B7" w:rsidP="000B7F3F">
            <w:pPr>
              <w:rPr>
                <w:sz w:val="20"/>
                <w:szCs w:val="16"/>
              </w:rPr>
            </w:pPr>
            <w:r w:rsidRPr="00057B8F">
              <w:rPr>
                <w:sz w:val="20"/>
                <w:szCs w:val="16"/>
              </w:rPr>
              <w:t>Свердловская область</w:t>
            </w:r>
          </w:p>
        </w:tc>
        <w:tc>
          <w:tcPr>
            <w:tcW w:w="1151" w:type="pct"/>
            <w:shd w:val="clear" w:color="auto" w:fill="auto"/>
            <w:hideMark/>
          </w:tcPr>
          <w:p w:rsidR="005340B7" w:rsidRPr="00057B8F" w:rsidRDefault="005340B7" w:rsidP="000B7F3F">
            <w:pPr>
              <w:jc w:val="center"/>
              <w:rPr>
                <w:sz w:val="20"/>
                <w:szCs w:val="16"/>
              </w:rPr>
            </w:pPr>
            <w:r w:rsidRPr="00057B8F">
              <w:rPr>
                <w:sz w:val="20"/>
                <w:szCs w:val="16"/>
              </w:rPr>
              <w:t>59,82</w:t>
            </w:r>
          </w:p>
        </w:tc>
      </w:tr>
      <w:tr w:rsidR="00057B8F" w:rsidRPr="00057B8F" w:rsidTr="00316890">
        <w:trPr>
          <w:cantSplit/>
        </w:trPr>
        <w:tc>
          <w:tcPr>
            <w:tcW w:w="250" w:type="pct"/>
            <w:shd w:val="clear" w:color="auto" w:fill="auto"/>
          </w:tcPr>
          <w:p w:rsidR="005340B7" w:rsidRPr="00057B8F" w:rsidRDefault="005340B7" w:rsidP="0002306E">
            <w:pPr>
              <w:numPr>
                <w:ilvl w:val="0"/>
                <w:numId w:val="225"/>
              </w:numPr>
              <w:rPr>
                <w:sz w:val="20"/>
                <w:szCs w:val="16"/>
              </w:rPr>
            </w:pPr>
          </w:p>
        </w:tc>
        <w:tc>
          <w:tcPr>
            <w:tcW w:w="2489" w:type="pct"/>
            <w:shd w:val="clear" w:color="auto" w:fill="auto"/>
            <w:hideMark/>
          </w:tcPr>
          <w:p w:rsidR="005340B7" w:rsidRPr="00057B8F" w:rsidRDefault="005340B7" w:rsidP="000B7F3F">
            <w:pPr>
              <w:rPr>
                <w:sz w:val="20"/>
                <w:szCs w:val="16"/>
              </w:rPr>
            </w:pPr>
            <w:r w:rsidRPr="00057B8F">
              <w:rPr>
                <w:sz w:val="20"/>
                <w:szCs w:val="16"/>
              </w:rPr>
              <w:t>ВЛ 220 кВ БАЗ - Белка</w:t>
            </w:r>
          </w:p>
        </w:tc>
        <w:tc>
          <w:tcPr>
            <w:tcW w:w="1110" w:type="pct"/>
            <w:shd w:val="clear" w:color="auto" w:fill="auto"/>
            <w:hideMark/>
          </w:tcPr>
          <w:p w:rsidR="005340B7" w:rsidRPr="00057B8F" w:rsidRDefault="005340B7" w:rsidP="000B7F3F">
            <w:pPr>
              <w:rPr>
                <w:sz w:val="20"/>
                <w:szCs w:val="16"/>
              </w:rPr>
            </w:pPr>
            <w:r w:rsidRPr="00057B8F">
              <w:rPr>
                <w:sz w:val="20"/>
                <w:szCs w:val="16"/>
              </w:rPr>
              <w:t>Свердловская область</w:t>
            </w:r>
          </w:p>
        </w:tc>
        <w:tc>
          <w:tcPr>
            <w:tcW w:w="1151" w:type="pct"/>
            <w:shd w:val="clear" w:color="auto" w:fill="auto"/>
            <w:hideMark/>
          </w:tcPr>
          <w:p w:rsidR="005340B7" w:rsidRPr="00057B8F" w:rsidRDefault="005340B7" w:rsidP="000B7F3F">
            <w:pPr>
              <w:jc w:val="center"/>
              <w:rPr>
                <w:sz w:val="20"/>
                <w:szCs w:val="16"/>
              </w:rPr>
            </w:pPr>
            <w:r w:rsidRPr="00057B8F">
              <w:rPr>
                <w:sz w:val="20"/>
                <w:szCs w:val="16"/>
              </w:rPr>
              <w:t>107,8</w:t>
            </w:r>
          </w:p>
        </w:tc>
      </w:tr>
      <w:tr w:rsidR="00057B8F" w:rsidRPr="00057B8F" w:rsidTr="00316890">
        <w:trPr>
          <w:cantSplit/>
        </w:trPr>
        <w:tc>
          <w:tcPr>
            <w:tcW w:w="250" w:type="pct"/>
            <w:shd w:val="clear" w:color="auto" w:fill="auto"/>
          </w:tcPr>
          <w:p w:rsidR="005340B7" w:rsidRPr="00057B8F" w:rsidRDefault="005340B7" w:rsidP="0002306E">
            <w:pPr>
              <w:numPr>
                <w:ilvl w:val="0"/>
                <w:numId w:val="225"/>
              </w:numPr>
              <w:rPr>
                <w:sz w:val="20"/>
                <w:szCs w:val="16"/>
              </w:rPr>
            </w:pPr>
          </w:p>
        </w:tc>
        <w:tc>
          <w:tcPr>
            <w:tcW w:w="2489" w:type="pct"/>
            <w:shd w:val="clear" w:color="auto" w:fill="auto"/>
            <w:hideMark/>
          </w:tcPr>
          <w:p w:rsidR="005340B7" w:rsidRPr="00057B8F" w:rsidRDefault="005340B7" w:rsidP="000B7F3F">
            <w:pPr>
              <w:rPr>
                <w:sz w:val="20"/>
                <w:szCs w:val="16"/>
              </w:rPr>
            </w:pPr>
            <w:r w:rsidRPr="00057B8F">
              <w:rPr>
                <w:sz w:val="20"/>
                <w:szCs w:val="16"/>
              </w:rPr>
              <w:t>ВЛ 220 кВ БАЗ - Краснотурьинск</w:t>
            </w:r>
          </w:p>
        </w:tc>
        <w:tc>
          <w:tcPr>
            <w:tcW w:w="1110" w:type="pct"/>
            <w:shd w:val="clear" w:color="auto" w:fill="auto"/>
            <w:hideMark/>
          </w:tcPr>
          <w:p w:rsidR="005340B7" w:rsidRPr="00057B8F" w:rsidRDefault="005340B7" w:rsidP="000B7F3F">
            <w:pPr>
              <w:rPr>
                <w:sz w:val="20"/>
                <w:szCs w:val="16"/>
              </w:rPr>
            </w:pPr>
            <w:r w:rsidRPr="00057B8F">
              <w:rPr>
                <w:sz w:val="20"/>
                <w:szCs w:val="16"/>
              </w:rPr>
              <w:t>Свердловская область</w:t>
            </w:r>
          </w:p>
        </w:tc>
        <w:tc>
          <w:tcPr>
            <w:tcW w:w="1151" w:type="pct"/>
            <w:shd w:val="clear" w:color="auto" w:fill="auto"/>
            <w:hideMark/>
          </w:tcPr>
          <w:p w:rsidR="005340B7" w:rsidRPr="00057B8F" w:rsidRDefault="005340B7" w:rsidP="000B7F3F">
            <w:pPr>
              <w:jc w:val="center"/>
              <w:rPr>
                <w:sz w:val="20"/>
                <w:szCs w:val="16"/>
              </w:rPr>
            </w:pPr>
            <w:r w:rsidRPr="00057B8F">
              <w:rPr>
                <w:sz w:val="20"/>
                <w:szCs w:val="16"/>
              </w:rPr>
              <w:t>14,8</w:t>
            </w:r>
          </w:p>
        </w:tc>
      </w:tr>
      <w:tr w:rsidR="00057B8F" w:rsidRPr="00057B8F" w:rsidTr="000F486B">
        <w:trPr>
          <w:cantSplit/>
        </w:trPr>
        <w:tc>
          <w:tcPr>
            <w:tcW w:w="250" w:type="pct"/>
            <w:shd w:val="clear" w:color="auto" w:fill="auto"/>
          </w:tcPr>
          <w:p w:rsidR="002227B4" w:rsidRPr="00057B8F" w:rsidRDefault="002227B4" w:rsidP="0002306E">
            <w:pPr>
              <w:numPr>
                <w:ilvl w:val="0"/>
                <w:numId w:val="225"/>
              </w:numPr>
              <w:rPr>
                <w:sz w:val="20"/>
              </w:rPr>
            </w:pPr>
          </w:p>
        </w:tc>
        <w:tc>
          <w:tcPr>
            <w:tcW w:w="2489" w:type="pct"/>
            <w:shd w:val="clear" w:color="auto" w:fill="auto"/>
            <w:hideMark/>
          </w:tcPr>
          <w:p w:rsidR="002227B4" w:rsidRPr="00057B8F" w:rsidRDefault="002227B4" w:rsidP="000F486B">
            <w:pPr>
              <w:rPr>
                <w:sz w:val="20"/>
              </w:rPr>
            </w:pPr>
            <w:r w:rsidRPr="00057B8F">
              <w:rPr>
                <w:sz w:val="20"/>
              </w:rPr>
              <w:t xml:space="preserve">ВЛ 220 кВ Белоярская АЭС - </w:t>
            </w:r>
            <w:r w:rsidRPr="00057B8F">
              <w:rPr>
                <w:sz w:val="20"/>
                <w:szCs w:val="16"/>
              </w:rPr>
              <w:t>Курчатовская (Белоярская АЭС-2) 1 цепь</w:t>
            </w:r>
          </w:p>
        </w:tc>
        <w:tc>
          <w:tcPr>
            <w:tcW w:w="1110" w:type="pct"/>
            <w:shd w:val="clear" w:color="auto" w:fill="auto"/>
            <w:hideMark/>
          </w:tcPr>
          <w:p w:rsidR="002227B4" w:rsidRPr="00057B8F" w:rsidRDefault="002227B4" w:rsidP="000F486B">
            <w:pPr>
              <w:rPr>
                <w:sz w:val="20"/>
              </w:rPr>
            </w:pPr>
            <w:r w:rsidRPr="00057B8F">
              <w:rPr>
                <w:sz w:val="20"/>
              </w:rPr>
              <w:t>Свердловская область</w:t>
            </w:r>
          </w:p>
        </w:tc>
        <w:tc>
          <w:tcPr>
            <w:tcW w:w="1151" w:type="pct"/>
            <w:shd w:val="clear" w:color="auto" w:fill="auto"/>
            <w:hideMark/>
          </w:tcPr>
          <w:p w:rsidR="002227B4" w:rsidRPr="00057B8F" w:rsidRDefault="002227B4" w:rsidP="000F486B">
            <w:pPr>
              <w:jc w:val="center"/>
              <w:rPr>
                <w:sz w:val="20"/>
              </w:rPr>
            </w:pPr>
            <w:r w:rsidRPr="00057B8F">
              <w:rPr>
                <w:sz w:val="20"/>
                <w:szCs w:val="16"/>
              </w:rPr>
              <w:t>45,4</w:t>
            </w:r>
          </w:p>
        </w:tc>
      </w:tr>
      <w:tr w:rsidR="00057B8F" w:rsidRPr="00057B8F" w:rsidTr="000F486B">
        <w:trPr>
          <w:cantSplit/>
        </w:trPr>
        <w:tc>
          <w:tcPr>
            <w:tcW w:w="250" w:type="pct"/>
            <w:shd w:val="clear" w:color="auto" w:fill="auto"/>
          </w:tcPr>
          <w:p w:rsidR="002227B4" w:rsidRPr="00057B8F" w:rsidRDefault="002227B4" w:rsidP="0002306E">
            <w:pPr>
              <w:numPr>
                <w:ilvl w:val="0"/>
                <w:numId w:val="225"/>
              </w:numPr>
              <w:rPr>
                <w:sz w:val="20"/>
                <w:szCs w:val="16"/>
              </w:rPr>
            </w:pPr>
          </w:p>
        </w:tc>
        <w:tc>
          <w:tcPr>
            <w:tcW w:w="2489" w:type="pct"/>
            <w:shd w:val="clear" w:color="auto" w:fill="auto"/>
          </w:tcPr>
          <w:p w:rsidR="002227B4" w:rsidRPr="00057B8F" w:rsidRDefault="002227B4" w:rsidP="002227B4">
            <w:pPr>
              <w:rPr>
                <w:sz w:val="20"/>
                <w:szCs w:val="16"/>
              </w:rPr>
            </w:pPr>
            <w:r w:rsidRPr="00057B8F">
              <w:rPr>
                <w:sz w:val="20"/>
                <w:szCs w:val="16"/>
              </w:rPr>
              <w:t xml:space="preserve">ВЛ 220 кВ </w:t>
            </w:r>
            <w:r w:rsidRPr="00057B8F">
              <w:rPr>
                <w:sz w:val="20"/>
              </w:rPr>
              <w:t xml:space="preserve">Белоярская АЭС - </w:t>
            </w:r>
            <w:r w:rsidRPr="00057B8F">
              <w:rPr>
                <w:sz w:val="20"/>
                <w:szCs w:val="16"/>
              </w:rPr>
              <w:t>Курчатовская (Белоярская АЭС-2) 2 цепь</w:t>
            </w:r>
          </w:p>
        </w:tc>
        <w:tc>
          <w:tcPr>
            <w:tcW w:w="1110" w:type="pct"/>
            <w:shd w:val="clear" w:color="auto" w:fill="auto"/>
          </w:tcPr>
          <w:p w:rsidR="002227B4" w:rsidRPr="00057B8F" w:rsidRDefault="002227B4" w:rsidP="000F486B">
            <w:pPr>
              <w:rPr>
                <w:sz w:val="20"/>
                <w:szCs w:val="16"/>
              </w:rPr>
            </w:pPr>
            <w:r w:rsidRPr="00057B8F">
              <w:rPr>
                <w:sz w:val="20"/>
                <w:szCs w:val="16"/>
              </w:rPr>
              <w:t>Свердловская область</w:t>
            </w:r>
          </w:p>
        </w:tc>
        <w:tc>
          <w:tcPr>
            <w:tcW w:w="1151" w:type="pct"/>
            <w:shd w:val="clear" w:color="auto" w:fill="auto"/>
          </w:tcPr>
          <w:p w:rsidR="002227B4" w:rsidRPr="00057B8F" w:rsidRDefault="002227B4" w:rsidP="000F486B">
            <w:pPr>
              <w:jc w:val="center"/>
              <w:rPr>
                <w:sz w:val="20"/>
                <w:szCs w:val="16"/>
              </w:rPr>
            </w:pPr>
            <w:r w:rsidRPr="00057B8F">
              <w:rPr>
                <w:sz w:val="20"/>
                <w:szCs w:val="16"/>
              </w:rPr>
              <w:t>45,4</w:t>
            </w:r>
          </w:p>
        </w:tc>
      </w:tr>
      <w:tr w:rsidR="00057B8F" w:rsidRPr="00057B8F" w:rsidTr="00316890">
        <w:trPr>
          <w:cantSplit/>
        </w:trPr>
        <w:tc>
          <w:tcPr>
            <w:tcW w:w="250" w:type="pct"/>
            <w:shd w:val="clear" w:color="auto" w:fill="auto"/>
          </w:tcPr>
          <w:p w:rsidR="005340B7" w:rsidRPr="00057B8F" w:rsidRDefault="005340B7" w:rsidP="0002306E">
            <w:pPr>
              <w:numPr>
                <w:ilvl w:val="0"/>
                <w:numId w:val="225"/>
              </w:numPr>
              <w:rPr>
                <w:sz w:val="20"/>
                <w:szCs w:val="16"/>
              </w:rPr>
            </w:pPr>
          </w:p>
        </w:tc>
        <w:tc>
          <w:tcPr>
            <w:tcW w:w="2489" w:type="pct"/>
            <w:shd w:val="clear" w:color="auto" w:fill="auto"/>
            <w:hideMark/>
          </w:tcPr>
          <w:p w:rsidR="005340B7" w:rsidRPr="00057B8F" w:rsidRDefault="005340B7" w:rsidP="000B7F3F">
            <w:pPr>
              <w:rPr>
                <w:sz w:val="20"/>
                <w:szCs w:val="16"/>
              </w:rPr>
            </w:pPr>
            <w:r w:rsidRPr="00057B8F">
              <w:rPr>
                <w:sz w:val="20"/>
                <w:szCs w:val="16"/>
              </w:rPr>
              <w:t>ВЛ 220 кВ Белоярская АЭС - Мраморная</w:t>
            </w:r>
          </w:p>
        </w:tc>
        <w:tc>
          <w:tcPr>
            <w:tcW w:w="1110" w:type="pct"/>
            <w:shd w:val="clear" w:color="auto" w:fill="auto"/>
            <w:hideMark/>
          </w:tcPr>
          <w:p w:rsidR="005340B7" w:rsidRPr="00057B8F" w:rsidRDefault="005340B7" w:rsidP="000B7F3F">
            <w:pPr>
              <w:rPr>
                <w:sz w:val="20"/>
                <w:szCs w:val="16"/>
              </w:rPr>
            </w:pPr>
            <w:r w:rsidRPr="00057B8F">
              <w:rPr>
                <w:sz w:val="20"/>
                <w:szCs w:val="16"/>
              </w:rPr>
              <w:t>Свердловская область, Челябинская область</w:t>
            </w:r>
          </w:p>
        </w:tc>
        <w:tc>
          <w:tcPr>
            <w:tcW w:w="1151" w:type="pct"/>
            <w:shd w:val="clear" w:color="auto" w:fill="auto"/>
            <w:hideMark/>
          </w:tcPr>
          <w:p w:rsidR="005340B7" w:rsidRPr="00057B8F" w:rsidRDefault="005340B7" w:rsidP="000B7F3F">
            <w:pPr>
              <w:jc w:val="center"/>
              <w:rPr>
                <w:sz w:val="20"/>
                <w:szCs w:val="16"/>
              </w:rPr>
            </w:pPr>
            <w:r w:rsidRPr="00057B8F">
              <w:rPr>
                <w:sz w:val="20"/>
                <w:szCs w:val="16"/>
              </w:rPr>
              <w:t>174,79</w:t>
            </w:r>
          </w:p>
        </w:tc>
      </w:tr>
      <w:tr w:rsidR="00057B8F" w:rsidRPr="00057B8F" w:rsidTr="00316890">
        <w:trPr>
          <w:cantSplit/>
        </w:trPr>
        <w:tc>
          <w:tcPr>
            <w:tcW w:w="250" w:type="pct"/>
            <w:shd w:val="clear" w:color="auto" w:fill="auto"/>
          </w:tcPr>
          <w:p w:rsidR="005340B7" w:rsidRPr="00057B8F" w:rsidRDefault="005340B7" w:rsidP="0002306E">
            <w:pPr>
              <w:numPr>
                <w:ilvl w:val="0"/>
                <w:numId w:val="225"/>
              </w:numPr>
              <w:rPr>
                <w:sz w:val="20"/>
                <w:szCs w:val="16"/>
              </w:rPr>
            </w:pPr>
          </w:p>
        </w:tc>
        <w:tc>
          <w:tcPr>
            <w:tcW w:w="2489" w:type="pct"/>
            <w:shd w:val="clear" w:color="auto" w:fill="auto"/>
            <w:hideMark/>
          </w:tcPr>
          <w:p w:rsidR="005340B7" w:rsidRPr="00057B8F" w:rsidRDefault="005340B7" w:rsidP="000B7F3F">
            <w:pPr>
              <w:rPr>
                <w:sz w:val="20"/>
                <w:szCs w:val="16"/>
              </w:rPr>
            </w:pPr>
            <w:r w:rsidRPr="00057B8F">
              <w:rPr>
                <w:sz w:val="20"/>
                <w:szCs w:val="16"/>
              </w:rPr>
              <w:t>ВЛ 220 кВ Верхнетагильская ГРЭС - Первомайская №1</w:t>
            </w:r>
          </w:p>
        </w:tc>
        <w:tc>
          <w:tcPr>
            <w:tcW w:w="1110" w:type="pct"/>
            <w:shd w:val="clear" w:color="auto" w:fill="auto"/>
            <w:hideMark/>
          </w:tcPr>
          <w:p w:rsidR="005340B7" w:rsidRPr="00057B8F" w:rsidRDefault="005340B7" w:rsidP="000B7F3F">
            <w:pPr>
              <w:rPr>
                <w:sz w:val="20"/>
                <w:szCs w:val="16"/>
              </w:rPr>
            </w:pPr>
            <w:r w:rsidRPr="00057B8F">
              <w:rPr>
                <w:sz w:val="20"/>
                <w:szCs w:val="16"/>
              </w:rPr>
              <w:t>Свердловская область</w:t>
            </w:r>
          </w:p>
        </w:tc>
        <w:tc>
          <w:tcPr>
            <w:tcW w:w="1151" w:type="pct"/>
            <w:shd w:val="clear" w:color="auto" w:fill="auto"/>
            <w:hideMark/>
          </w:tcPr>
          <w:p w:rsidR="005340B7" w:rsidRPr="00057B8F" w:rsidRDefault="005340B7" w:rsidP="000B7F3F">
            <w:pPr>
              <w:jc w:val="center"/>
              <w:rPr>
                <w:sz w:val="20"/>
                <w:szCs w:val="16"/>
              </w:rPr>
            </w:pPr>
            <w:r w:rsidRPr="00057B8F">
              <w:rPr>
                <w:sz w:val="20"/>
                <w:szCs w:val="16"/>
              </w:rPr>
              <w:t>15,74</w:t>
            </w:r>
          </w:p>
        </w:tc>
      </w:tr>
      <w:tr w:rsidR="00057B8F" w:rsidRPr="00057B8F" w:rsidTr="00316890">
        <w:trPr>
          <w:cantSplit/>
        </w:trPr>
        <w:tc>
          <w:tcPr>
            <w:tcW w:w="250" w:type="pct"/>
            <w:shd w:val="clear" w:color="auto" w:fill="auto"/>
          </w:tcPr>
          <w:p w:rsidR="005340B7" w:rsidRPr="00057B8F" w:rsidRDefault="005340B7" w:rsidP="0002306E">
            <w:pPr>
              <w:numPr>
                <w:ilvl w:val="0"/>
                <w:numId w:val="225"/>
              </w:numPr>
              <w:rPr>
                <w:sz w:val="20"/>
                <w:szCs w:val="16"/>
              </w:rPr>
            </w:pPr>
          </w:p>
        </w:tc>
        <w:tc>
          <w:tcPr>
            <w:tcW w:w="2489" w:type="pct"/>
            <w:shd w:val="clear" w:color="auto" w:fill="auto"/>
            <w:hideMark/>
          </w:tcPr>
          <w:p w:rsidR="005340B7" w:rsidRPr="00057B8F" w:rsidRDefault="005340B7" w:rsidP="000B7F3F">
            <w:pPr>
              <w:rPr>
                <w:sz w:val="20"/>
                <w:szCs w:val="16"/>
              </w:rPr>
            </w:pPr>
            <w:r w:rsidRPr="00057B8F">
              <w:rPr>
                <w:sz w:val="20"/>
                <w:szCs w:val="16"/>
              </w:rPr>
              <w:t>ВЛ 220 кВ Верхнетагильская ГРЭС - Первомайская №2</w:t>
            </w:r>
          </w:p>
        </w:tc>
        <w:tc>
          <w:tcPr>
            <w:tcW w:w="1110" w:type="pct"/>
            <w:shd w:val="clear" w:color="auto" w:fill="auto"/>
            <w:hideMark/>
          </w:tcPr>
          <w:p w:rsidR="005340B7" w:rsidRPr="00057B8F" w:rsidRDefault="005340B7" w:rsidP="000B7F3F">
            <w:pPr>
              <w:rPr>
                <w:sz w:val="20"/>
                <w:szCs w:val="16"/>
              </w:rPr>
            </w:pPr>
            <w:r w:rsidRPr="00057B8F">
              <w:rPr>
                <w:sz w:val="20"/>
                <w:szCs w:val="16"/>
              </w:rPr>
              <w:t>Свердловская область</w:t>
            </w:r>
          </w:p>
        </w:tc>
        <w:tc>
          <w:tcPr>
            <w:tcW w:w="1151" w:type="pct"/>
            <w:shd w:val="clear" w:color="auto" w:fill="auto"/>
            <w:hideMark/>
          </w:tcPr>
          <w:p w:rsidR="005340B7" w:rsidRPr="00057B8F" w:rsidRDefault="005340B7" w:rsidP="000B7F3F">
            <w:pPr>
              <w:jc w:val="center"/>
              <w:rPr>
                <w:sz w:val="20"/>
                <w:szCs w:val="16"/>
              </w:rPr>
            </w:pPr>
            <w:r w:rsidRPr="00057B8F">
              <w:rPr>
                <w:sz w:val="20"/>
                <w:szCs w:val="16"/>
              </w:rPr>
              <w:t>15,28</w:t>
            </w:r>
          </w:p>
        </w:tc>
      </w:tr>
      <w:tr w:rsidR="00057B8F" w:rsidRPr="00057B8F" w:rsidTr="00316890">
        <w:trPr>
          <w:cantSplit/>
        </w:trPr>
        <w:tc>
          <w:tcPr>
            <w:tcW w:w="250" w:type="pct"/>
            <w:shd w:val="clear" w:color="auto" w:fill="auto"/>
          </w:tcPr>
          <w:p w:rsidR="005340B7" w:rsidRPr="00057B8F" w:rsidRDefault="005340B7" w:rsidP="0002306E">
            <w:pPr>
              <w:numPr>
                <w:ilvl w:val="0"/>
                <w:numId w:val="225"/>
              </w:numPr>
              <w:rPr>
                <w:sz w:val="20"/>
                <w:szCs w:val="16"/>
              </w:rPr>
            </w:pPr>
          </w:p>
        </w:tc>
        <w:tc>
          <w:tcPr>
            <w:tcW w:w="2489" w:type="pct"/>
            <w:shd w:val="clear" w:color="auto" w:fill="auto"/>
            <w:hideMark/>
          </w:tcPr>
          <w:p w:rsidR="005340B7" w:rsidRPr="00057B8F" w:rsidRDefault="005340B7" w:rsidP="000B7F3F">
            <w:pPr>
              <w:rPr>
                <w:sz w:val="20"/>
                <w:szCs w:val="16"/>
              </w:rPr>
            </w:pPr>
            <w:r w:rsidRPr="00057B8F">
              <w:rPr>
                <w:sz w:val="20"/>
                <w:szCs w:val="16"/>
              </w:rPr>
              <w:t>ВЛ 220 кВ Верхнетагильская ГРЭС - Песчаная №3</w:t>
            </w:r>
          </w:p>
        </w:tc>
        <w:tc>
          <w:tcPr>
            <w:tcW w:w="1110" w:type="pct"/>
            <w:shd w:val="clear" w:color="auto" w:fill="auto"/>
            <w:hideMark/>
          </w:tcPr>
          <w:p w:rsidR="005340B7" w:rsidRPr="00057B8F" w:rsidRDefault="005340B7" w:rsidP="000B7F3F">
            <w:pPr>
              <w:rPr>
                <w:sz w:val="20"/>
                <w:szCs w:val="16"/>
              </w:rPr>
            </w:pPr>
            <w:r w:rsidRPr="00057B8F">
              <w:rPr>
                <w:sz w:val="20"/>
                <w:szCs w:val="16"/>
              </w:rPr>
              <w:t>Свердловская область</w:t>
            </w:r>
          </w:p>
        </w:tc>
        <w:tc>
          <w:tcPr>
            <w:tcW w:w="1151" w:type="pct"/>
            <w:shd w:val="clear" w:color="auto" w:fill="auto"/>
            <w:hideMark/>
          </w:tcPr>
          <w:p w:rsidR="005340B7" w:rsidRPr="00057B8F" w:rsidRDefault="005340B7" w:rsidP="000B7F3F">
            <w:pPr>
              <w:jc w:val="center"/>
              <w:rPr>
                <w:sz w:val="20"/>
                <w:szCs w:val="16"/>
              </w:rPr>
            </w:pPr>
            <w:r w:rsidRPr="00057B8F">
              <w:rPr>
                <w:sz w:val="20"/>
                <w:szCs w:val="16"/>
              </w:rPr>
              <w:t>14,05</w:t>
            </w:r>
          </w:p>
        </w:tc>
      </w:tr>
      <w:tr w:rsidR="00057B8F" w:rsidRPr="00057B8F" w:rsidTr="00316890">
        <w:trPr>
          <w:cantSplit/>
        </w:trPr>
        <w:tc>
          <w:tcPr>
            <w:tcW w:w="250" w:type="pct"/>
            <w:shd w:val="clear" w:color="auto" w:fill="auto"/>
          </w:tcPr>
          <w:p w:rsidR="005340B7" w:rsidRPr="00057B8F" w:rsidRDefault="005340B7" w:rsidP="0002306E">
            <w:pPr>
              <w:numPr>
                <w:ilvl w:val="0"/>
                <w:numId w:val="225"/>
              </w:numPr>
              <w:rPr>
                <w:sz w:val="20"/>
                <w:szCs w:val="16"/>
              </w:rPr>
            </w:pPr>
          </w:p>
        </w:tc>
        <w:tc>
          <w:tcPr>
            <w:tcW w:w="2489" w:type="pct"/>
            <w:shd w:val="clear" w:color="auto" w:fill="auto"/>
            <w:hideMark/>
          </w:tcPr>
          <w:p w:rsidR="005340B7" w:rsidRPr="00057B8F" w:rsidRDefault="005340B7" w:rsidP="000B7F3F">
            <w:pPr>
              <w:rPr>
                <w:sz w:val="20"/>
                <w:szCs w:val="16"/>
              </w:rPr>
            </w:pPr>
            <w:r w:rsidRPr="00057B8F">
              <w:rPr>
                <w:sz w:val="20"/>
                <w:szCs w:val="16"/>
              </w:rPr>
              <w:t>ВЛ 220 кВ Верхнетагильская ГРЭС - Песчаная №4</w:t>
            </w:r>
          </w:p>
        </w:tc>
        <w:tc>
          <w:tcPr>
            <w:tcW w:w="1110" w:type="pct"/>
            <w:shd w:val="clear" w:color="auto" w:fill="auto"/>
            <w:hideMark/>
          </w:tcPr>
          <w:p w:rsidR="005340B7" w:rsidRPr="00057B8F" w:rsidRDefault="005340B7" w:rsidP="000B7F3F">
            <w:pPr>
              <w:rPr>
                <w:sz w:val="20"/>
                <w:szCs w:val="16"/>
              </w:rPr>
            </w:pPr>
            <w:r w:rsidRPr="00057B8F">
              <w:rPr>
                <w:sz w:val="20"/>
                <w:szCs w:val="16"/>
              </w:rPr>
              <w:t>Свердловская область</w:t>
            </w:r>
          </w:p>
        </w:tc>
        <w:tc>
          <w:tcPr>
            <w:tcW w:w="1151" w:type="pct"/>
            <w:shd w:val="clear" w:color="auto" w:fill="auto"/>
            <w:hideMark/>
          </w:tcPr>
          <w:p w:rsidR="005340B7" w:rsidRPr="00057B8F" w:rsidRDefault="005340B7" w:rsidP="000B7F3F">
            <w:pPr>
              <w:jc w:val="center"/>
              <w:rPr>
                <w:sz w:val="20"/>
                <w:szCs w:val="16"/>
              </w:rPr>
            </w:pPr>
            <w:r w:rsidRPr="00057B8F">
              <w:rPr>
                <w:sz w:val="20"/>
                <w:szCs w:val="16"/>
              </w:rPr>
              <w:t>14,05</w:t>
            </w:r>
          </w:p>
        </w:tc>
      </w:tr>
      <w:tr w:rsidR="00057B8F" w:rsidRPr="00057B8F" w:rsidTr="00316890">
        <w:trPr>
          <w:cantSplit/>
        </w:trPr>
        <w:tc>
          <w:tcPr>
            <w:tcW w:w="250" w:type="pct"/>
            <w:shd w:val="clear" w:color="auto" w:fill="auto"/>
          </w:tcPr>
          <w:p w:rsidR="005340B7" w:rsidRPr="00057B8F" w:rsidRDefault="005340B7" w:rsidP="0002306E">
            <w:pPr>
              <w:numPr>
                <w:ilvl w:val="0"/>
                <w:numId w:val="225"/>
              </w:numPr>
              <w:rPr>
                <w:sz w:val="20"/>
                <w:szCs w:val="16"/>
              </w:rPr>
            </w:pPr>
          </w:p>
        </w:tc>
        <w:tc>
          <w:tcPr>
            <w:tcW w:w="2489" w:type="pct"/>
            <w:shd w:val="clear" w:color="auto" w:fill="auto"/>
            <w:hideMark/>
          </w:tcPr>
          <w:p w:rsidR="005340B7" w:rsidRPr="00057B8F" w:rsidRDefault="005340B7" w:rsidP="000B7F3F">
            <w:pPr>
              <w:rPr>
                <w:sz w:val="20"/>
                <w:szCs w:val="16"/>
              </w:rPr>
            </w:pPr>
            <w:r w:rsidRPr="00057B8F">
              <w:rPr>
                <w:sz w:val="20"/>
                <w:szCs w:val="16"/>
              </w:rPr>
              <w:t>ВЛ 220 кВ Верхнетагильская ГРЭС - Тагил №1</w:t>
            </w:r>
          </w:p>
        </w:tc>
        <w:tc>
          <w:tcPr>
            <w:tcW w:w="1110" w:type="pct"/>
            <w:shd w:val="clear" w:color="auto" w:fill="auto"/>
            <w:hideMark/>
          </w:tcPr>
          <w:p w:rsidR="005340B7" w:rsidRPr="00057B8F" w:rsidRDefault="005340B7" w:rsidP="000B7F3F">
            <w:pPr>
              <w:rPr>
                <w:sz w:val="20"/>
                <w:szCs w:val="16"/>
              </w:rPr>
            </w:pPr>
            <w:r w:rsidRPr="00057B8F">
              <w:rPr>
                <w:sz w:val="20"/>
                <w:szCs w:val="16"/>
              </w:rPr>
              <w:t>Свердловская область</w:t>
            </w:r>
          </w:p>
        </w:tc>
        <w:tc>
          <w:tcPr>
            <w:tcW w:w="1151" w:type="pct"/>
            <w:shd w:val="clear" w:color="auto" w:fill="auto"/>
            <w:hideMark/>
          </w:tcPr>
          <w:p w:rsidR="005340B7" w:rsidRPr="00057B8F" w:rsidRDefault="005340B7" w:rsidP="000B7F3F">
            <w:pPr>
              <w:jc w:val="center"/>
              <w:rPr>
                <w:sz w:val="20"/>
                <w:szCs w:val="16"/>
              </w:rPr>
            </w:pPr>
            <w:r w:rsidRPr="00057B8F">
              <w:rPr>
                <w:sz w:val="20"/>
                <w:szCs w:val="16"/>
              </w:rPr>
              <w:t>93,75</w:t>
            </w:r>
          </w:p>
        </w:tc>
      </w:tr>
      <w:tr w:rsidR="00057B8F" w:rsidRPr="00057B8F" w:rsidTr="00316890">
        <w:trPr>
          <w:cantSplit/>
        </w:trPr>
        <w:tc>
          <w:tcPr>
            <w:tcW w:w="250" w:type="pct"/>
            <w:shd w:val="clear" w:color="auto" w:fill="auto"/>
          </w:tcPr>
          <w:p w:rsidR="005340B7" w:rsidRPr="00057B8F" w:rsidRDefault="005340B7" w:rsidP="0002306E">
            <w:pPr>
              <w:numPr>
                <w:ilvl w:val="0"/>
                <w:numId w:val="225"/>
              </w:numPr>
              <w:rPr>
                <w:sz w:val="20"/>
                <w:szCs w:val="16"/>
              </w:rPr>
            </w:pPr>
          </w:p>
        </w:tc>
        <w:tc>
          <w:tcPr>
            <w:tcW w:w="2489" w:type="pct"/>
            <w:shd w:val="clear" w:color="auto" w:fill="auto"/>
            <w:hideMark/>
          </w:tcPr>
          <w:p w:rsidR="005340B7" w:rsidRPr="00057B8F" w:rsidRDefault="005340B7" w:rsidP="000B7F3F">
            <w:pPr>
              <w:rPr>
                <w:sz w:val="20"/>
                <w:szCs w:val="16"/>
              </w:rPr>
            </w:pPr>
            <w:r w:rsidRPr="00057B8F">
              <w:rPr>
                <w:sz w:val="20"/>
                <w:szCs w:val="16"/>
              </w:rPr>
              <w:t>ВЛ 220 кВ Верхнетагильская ГРЭС - Тагил №2</w:t>
            </w:r>
          </w:p>
        </w:tc>
        <w:tc>
          <w:tcPr>
            <w:tcW w:w="1110" w:type="pct"/>
            <w:shd w:val="clear" w:color="auto" w:fill="auto"/>
            <w:hideMark/>
          </w:tcPr>
          <w:p w:rsidR="005340B7" w:rsidRPr="00057B8F" w:rsidRDefault="005340B7" w:rsidP="000B7F3F">
            <w:pPr>
              <w:rPr>
                <w:sz w:val="20"/>
                <w:szCs w:val="16"/>
              </w:rPr>
            </w:pPr>
            <w:r w:rsidRPr="00057B8F">
              <w:rPr>
                <w:sz w:val="20"/>
                <w:szCs w:val="16"/>
              </w:rPr>
              <w:t>Свердловская область</w:t>
            </w:r>
          </w:p>
        </w:tc>
        <w:tc>
          <w:tcPr>
            <w:tcW w:w="1151" w:type="pct"/>
            <w:shd w:val="clear" w:color="auto" w:fill="auto"/>
            <w:hideMark/>
          </w:tcPr>
          <w:p w:rsidR="005340B7" w:rsidRPr="00057B8F" w:rsidRDefault="005340B7" w:rsidP="000B7F3F">
            <w:pPr>
              <w:jc w:val="center"/>
              <w:rPr>
                <w:sz w:val="20"/>
                <w:szCs w:val="16"/>
              </w:rPr>
            </w:pPr>
            <w:r w:rsidRPr="00057B8F">
              <w:rPr>
                <w:sz w:val="20"/>
                <w:szCs w:val="16"/>
              </w:rPr>
              <w:t>94,25</w:t>
            </w:r>
          </w:p>
        </w:tc>
      </w:tr>
      <w:tr w:rsidR="00057B8F" w:rsidRPr="00057B8F" w:rsidTr="00316890">
        <w:trPr>
          <w:cantSplit/>
        </w:trPr>
        <w:tc>
          <w:tcPr>
            <w:tcW w:w="250" w:type="pct"/>
            <w:shd w:val="clear" w:color="auto" w:fill="auto"/>
          </w:tcPr>
          <w:p w:rsidR="005340B7" w:rsidRPr="00057B8F" w:rsidRDefault="005340B7" w:rsidP="0002306E">
            <w:pPr>
              <w:numPr>
                <w:ilvl w:val="0"/>
                <w:numId w:val="225"/>
              </w:numPr>
              <w:rPr>
                <w:sz w:val="20"/>
                <w:szCs w:val="16"/>
              </w:rPr>
            </w:pPr>
          </w:p>
        </w:tc>
        <w:tc>
          <w:tcPr>
            <w:tcW w:w="2489" w:type="pct"/>
            <w:shd w:val="clear" w:color="auto" w:fill="auto"/>
          </w:tcPr>
          <w:p w:rsidR="005340B7" w:rsidRPr="00057B8F" w:rsidRDefault="005340B7" w:rsidP="000B7F3F">
            <w:pPr>
              <w:rPr>
                <w:sz w:val="20"/>
                <w:szCs w:val="16"/>
              </w:rPr>
            </w:pPr>
            <w:r w:rsidRPr="00057B8F">
              <w:rPr>
                <w:sz w:val="20"/>
                <w:szCs w:val="16"/>
              </w:rPr>
              <w:t>ВЛ 220 кВ Высокая - Каменская</w:t>
            </w:r>
          </w:p>
        </w:tc>
        <w:tc>
          <w:tcPr>
            <w:tcW w:w="1110" w:type="pct"/>
            <w:shd w:val="clear" w:color="auto" w:fill="auto"/>
          </w:tcPr>
          <w:p w:rsidR="005340B7" w:rsidRPr="00057B8F" w:rsidRDefault="005340B7" w:rsidP="000B7F3F">
            <w:pPr>
              <w:rPr>
                <w:sz w:val="20"/>
                <w:szCs w:val="16"/>
              </w:rPr>
            </w:pPr>
            <w:r w:rsidRPr="00057B8F">
              <w:rPr>
                <w:sz w:val="20"/>
                <w:szCs w:val="16"/>
              </w:rPr>
              <w:t>Курганская область, Свердловская область</w:t>
            </w:r>
          </w:p>
        </w:tc>
        <w:tc>
          <w:tcPr>
            <w:tcW w:w="1151" w:type="pct"/>
            <w:shd w:val="clear" w:color="auto" w:fill="auto"/>
          </w:tcPr>
          <w:p w:rsidR="005340B7" w:rsidRPr="00057B8F" w:rsidRDefault="005340B7" w:rsidP="000B7F3F">
            <w:pPr>
              <w:jc w:val="center"/>
              <w:rPr>
                <w:sz w:val="20"/>
                <w:szCs w:val="16"/>
              </w:rPr>
            </w:pPr>
            <w:r w:rsidRPr="00057B8F">
              <w:rPr>
                <w:sz w:val="20"/>
                <w:szCs w:val="16"/>
              </w:rPr>
              <w:t>110,7</w:t>
            </w:r>
          </w:p>
        </w:tc>
      </w:tr>
      <w:tr w:rsidR="00057B8F" w:rsidRPr="00057B8F" w:rsidTr="00316890">
        <w:trPr>
          <w:cantSplit/>
        </w:trPr>
        <w:tc>
          <w:tcPr>
            <w:tcW w:w="250" w:type="pct"/>
            <w:shd w:val="clear" w:color="auto" w:fill="auto"/>
          </w:tcPr>
          <w:p w:rsidR="005340B7" w:rsidRPr="00057B8F" w:rsidRDefault="005340B7" w:rsidP="0002306E">
            <w:pPr>
              <w:numPr>
                <w:ilvl w:val="0"/>
                <w:numId w:val="225"/>
              </w:numPr>
              <w:rPr>
                <w:sz w:val="20"/>
                <w:szCs w:val="16"/>
              </w:rPr>
            </w:pPr>
          </w:p>
        </w:tc>
        <w:tc>
          <w:tcPr>
            <w:tcW w:w="2489" w:type="pct"/>
            <w:shd w:val="clear" w:color="auto" w:fill="auto"/>
            <w:hideMark/>
          </w:tcPr>
          <w:p w:rsidR="005340B7" w:rsidRPr="00057B8F" w:rsidRDefault="005340B7" w:rsidP="000B7F3F">
            <w:pPr>
              <w:rPr>
                <w:sz w:val="20"/>
                <w:szCs w:val="16"/>
              </w:rPr>
            </w:pPr>
            <w:r w:rsidRPr="00057B8F">
              <w:rPr>
                <w:sz w:val="20"/>
                <w:szCs w:val="16"/>
              </w:rPr>
              <w:t>ВЛ 220 кВ Емелино - Партизанская</w:t>
            </w:r>
          </w:p>
        </w:tc>
        <w:tc>
          <w:tcPr>
            <w:tcW w:w="1110" w:type="pct"/>
            <w:shd w:val="clear" w:color="auto" w:fill="auto"/>
            <w:hideMark/>
          </w:tcPr>
          <w:p w:rsidR="005340B7" w:rsidRPr="00057B8F" w:rsidRDefault="005340B7" w:rsidP="000B7F3F">
            <w:pPr>
              <w:rPr>
                <w:sz w:val="20"/>
                <w:szCs w:val="16"/>
              </w:rPr>
            </w:pPr>
            <w:r w:rsidRPr="00057B8F">
              <w:rPr>
                <w:sz w:val="20"/>
                <w:szCs w:val="16"/>
              </w:rPr>
              <w:t>Свердловская область</w:t>
            </w:r>
          </w:p>
        </w:tc>
        <w:tc>
          <w:tcPr>
            <w:tcW w:w="1151" w:type="pct"/>
            <w:shd w:val="clear" w:color="auto" w:fill="auto"/>
            <w:hideMark/>
          </w:tcPr>
          <w:p w:rsidR="005340B7" w:rsidRPr="00057B8F" w:rsidRDefault="005340B7" w:rsidP="000B7F3F">
            <w:pPr>
              <w:jc w:val="center"/>
              <w:rPr>
                <w:sz w:val="20"/>
                <w:szCs w:val="16"/>
              </w:rPr>
            </w:pPr>
            <w:r w:rsidRPr="00057B8F">
              <w:rPr>
                <w:sz w:val="20"/>
                <w:szCs w:val="16"/>
              </w:rPr>
              <w:t>71,47</w:t>
            </w:r>
          </w:p>
        </w:tc>
      </w:tr>
      <w:tr w:rsidR="00057B8F" w:rsidRPr="00057B8F" w:rsidTr="00316890">
        <w:trPr>
          <w:cantSplit/>
        </w:trPr>
        <w:tc>
          <w:tcPr>
            <w:tcW w:w="250" w:type="pct"/>
            <w:shd w:val="clear" w:color="auto" w:fill="auto"/>
          </w:tcPr>
          <w:p w:rsidR="005340B7" w:rsidRPr="00057B8F" w:rsidRDefault="005340B7" w:rsidP="0002306E">
            <w:pPr>
              <w:numPr>
                <w:ilvl w:val="0"/>
                <w:numId w:val="225"/>
              </w:numPr>
              <w:rPr>
                <w:sz w:val="20"/>
                <w:szCs w:val="16"/>
              </w:rPr>
            </w:pPr>
          </w:p>
        </w:tc>
        <w:tc>
          <w:tcPr>
            <w:tcW w:w="2489" w:type="pct"/>
            <w:shd w:val="clear" w:color="auto" w:fill="auto"/>
            <w:hideMark/>
          </w:tcPr>
          <w:p w:rsidR="005340B7" w:rsidRPr="00057B8F" w:rsidRDefault="005340B7" w:rsidP="000B7F3F">
            <w:pPr>
              <w:rPr>
                <w:sz w:val="20"/>
                <w:szCs w:val="16"/>
              </w:rPr>
            </w:pPr>
            <w:r w:rsidRPr="00057B8F">
              <w:rPr>
                <w:sz w:val="20"/>
                <w:szCs w:val="16"/>
              </w:rPr>
              <w:t>ВЛ 220 кВ Емелино - Первоуральская №1 с отпайкой на ПС Дружинино</w:t>
            </w:r>
          </w:p>
        </w:tc>
        <w:tc>
          <w:tcPr>
            <w:tcW w:w="1110" w:type="pct"/>
            <w:shd w:val="clear" w:color="auto" w:fill="auto"/>
            <w:hideMark/>
          </w:tcPr>
          <w:p w:rsidR="005340B7" w:rsidRPr="00057B8F" w:rsidRDefault="005340B7" w:rsidP="000B7F3F">
            <w:pPr>
              <w:rPr>
                <w:sz w:val="20"/>
                <w:szCs w:val="16"/>
              </w:rPr>
            </w:pPr>
            <w:r w:rsidRPr="00057B8F">
              <w:rPr>
                <w:sz w:val="20"/>
                <w:szCs w:val="16"/>
              </w:rPr>
              <w:t>Свердловская область</w:t>
            </w:r>
          </w:p>
        </w:tc>
        <w:tc>
          <w:tcPr>
            <w:tcW w:w="1151" w:type="pct"/>
            <w:shd w:val="clear" w:color="auto" w:fill="auto"/>
            <w:hideMark/>
          </w:tcPr>
          <w:p w:rsidR="005340B7" w:rsidRPr="00057B8F" w:rsidRDefault="005340B7" w:rsidP="000B7F3F">
            <w:pPr>
              <w:jc w:val="center"/>
              <w:rPr>
                <w:sz w:val="20"/>
                <w:szCs w:val="16"/>
              </w:rPr>
            </w:pPr>
            <w:r w:rsidRPr="00057B8F">
              <w:rPr>
                <w:sz w:val="20"/>
                <w:szCs w:val="16"/>
              </w:rPr>
              <w:t>30,26</w:t>
            </w:r>
          </w:p>
        </w:tc>
      </w:tr>
      <w:tr w:rsidR="00057B8F" w:rsidRPr="00057B8F" w:rsidTr="00316890">
        <w:trPr>
          <w:cantSplit/>
        </w:trPr>
        <w:tc>
          <w:tcPr>
            <w:tcW w:w="250" w:type="pct"/>
            <w:shd w:val="clear" w:color="auto" w:fill="auto"/>
          </w:tcPr>
          <w:p w:rsidR="005340B7" w:rsidRPr="00057B8F" w:rsidRDefault="005340B7" w:rsidP="0002306E">
            <w:pPr>
              <w:numPr>
                <w:ilvl w:val="0"/>
                <w:numId w:val="225"/>
              </w:numPr>
              <w:rPr>
                <w:sz w:val="20"/>
                <w:szCs w:val="16"/>
              </w:rPr>
            </w:pPr>
          </w:p>
        </w:tc>
        <w:tc>
          <w:tcPr>
            <w:tcW w:w="2489" w:type="pct"/>
            <w:shd w:val="clear" w:color="auto" w:fill="auto"/>
          </w:tcPr>
          <w:p w:rsidR="005340B7" w:rsidRPr="00057B8F" w:rsidRDefault="005340B7" w:rsidP="000B7F3F">
            <w:pPr>
              <w:rPr>
                <w:sz w:val="20"/>
                <w:szCs w:val="16"/>
              </w:rPr>
            </w:pPr>
            <w:r w:rsidRPr="00057B8F">
              <w:rPr>
                <w:sz w:val="20"/>
                <w:szCs w:val="16"/>
              </w:rPr>
              <w:t>ВЛ 220 кВ Емелино - Первоуральская №1, отпайка на ПС Дружинино</w:t>
            </w:r>
          </w:p>
        </w:tc>
        <w:tc>
          <w:tcPr>
            <w:tcW w:w="1110" w:type="pct"/>
            <w:shd w:val="clear" w:color="auto" w:fill="auto"/>
          </w:tcPr>
          <w:p w:rsidR="005340B7" w:rsidRPr="00057B8F" w:rsidRDefault="005340B7" w:rsidP="000B7F3F">
            <w:pPr>
              <w:rPr>
                <w:sz w:val="20"/>
                <w:szCs w:val="16"/>
              </w:rPr>
            </w:pPr>
            <w:r w:rsidRPr="00057B8F">
              <w:rPr>
                <w:sz w:val="20"/>
                <w:szCs w:val="16"/>
              </w:rPr>
              <w:t>Свердловская область</w:t>
            </w:r>
          </w:p>
        </w:tc>
        <w:tc>
          <w:tcPr>
            <w:tcW w:w="1151" w:type="pct"/>
            <w:shd w:val="clear" w:color="auto" w:fill="auto"/>
          </w:tcPr>
          <w:p w:rsidR="005340B7" w:rsidRPr="00057B8F" w:rsidRDefault="005340B7" w:rsidP="000B7F3F">
            <w:pPr>
              <w:jc w:val="center"/>
              <w:rPr>
                <w:sz w:val="20"/>
                <w:szCs w:val="16"/>
              </w:rPr>
            </w:pPr>
            <w:r w:rsidRPr="00057B8F">
              <w:rPr>
                <w:sz w:val="20"/>
                <w:szCs w:val="16"/>
              </w:rPr>
              <w:t>-</w:t>
            </w:r>
          </w:p>
        </w:tc>
      </w:tr>
      <w:tr w:rsidR="00057B8F" w:rsidRPr="00057B8F" w:rsidTr="00316890">
        <w:trPr>
          <w:cantSplit/>
        </w:trPr>
        <w:tc>
          <w:tcPr>
            <w:tcW w:w="250" w:type="pct"/>
            <w:shd w:val="clear" w:color="auto" w:fill="auto"/>
          </w:tcPr>
          <w:p w:rsidR="005340B7" w:rsidRPr="00057B8F" w:rsidRDefault="005340B7" w:rsidP="0002306E">
            <w:pPr>
              <w:numPr>
                <w:ilvl w:val="0"/>
                <w:numId w:val="225"/>
              </w:numPr>
              <w:rPr>
                <w:sz w:val="20"/>
                <w:szCs w:val="16"/>
              </w:rPr>
            </w:pPr>
          </w:p>
        </w:tc>
        <w:tc>
          <w:tcPr>
            <w:tcW w:w="2489" w:type="pct"/>
            <w:shd w:val="clear" w:color="auto" w:fill="auto"/>
            <w:hideMark/>
          </w:tcPr>
          <w:p w:rsidR="005340B7" w:rsidRPr="00057B8F" w:rsidRDefault="005340B7" w:rsidP="000B7F3F">
            <w:pPr>
              <w:rPr>
                <w:sz w:val="20"/>
                <w:szCs w:val="16"/>
              </w:rPr>
            </w:pPr>
            <w:r w:rsidRPr="00057B8F">
              <w:rPr>
                <w:sz w:val="20"/>
                <w:szCs w:val="16"/>
              </w:rPr>
              <w:t>ВЛ 220 кВ Емелино - Первоуральская №2</w:t>
            </w:r>
          </w:p>
        </w:tc>
        <w:tc>
          <w:tcPr>
            <w:tcW w:w="1110" w:type="pct"/>
            <w:shd w:val="clear" w:color="auto" w:fill="auto"/>
            <w:hideMark/>
          </w:tcPr>
          <w:p w:rsidR="005340B7" w:rsidRPr="00057B8F" w:rsidRDefault="005340B7" w:rsidP="000B7F3F">
            <w:pPr>
              <w:rPr>
                <w:sz w:val="20"/>
                <w:szCs w:val="16"/>
              </w:rPr>
            </w:pPr>
            <w:r w:rsidRPr="00057B8F">
              <w:rPr>
                <w:sz w:val="20"/>
                <w:szCs w:val="16"/>
              </w:rPr>
              <w:t>Свердловская область</w:t>
            </w:r>
          </w:p>
        </w:tc>
        <w:tc>
          <w:tcPr>
            <w:tcW w:w="1151" w:type="pct"/>
            <w:shd w:val="clear" w:color="auto" w:fill="auto"/>
            <w:hideMark/>
          </w:tcPr>
          <w:p w:rsidR="005340B7" w:rsidRPr="00057B8F" w:rsidRDefault="005340B7" w:rsidP="000B7F3F">
            <w:pPr>
              <w:jc w:val="center"/>
              <w:rPr>
                <w:sz w:val="20"/>
                <w:szCs w:val="16"/>
              </w:rPr>
            </w:pPr>
            <w:r w:rsidRPr="00057B8F">
              <w:rPr>
                <w:sz w:val="20"/>
                <w:szCs w:val="16"/>
              </w:rPr>
              <w:t>29,42</w:t>
            </w:r>
          </w:p>
        </w:tc>
      </w:tr>
      <w:tr w:rsidR="00057B8F" w:rsidRPr="00057B8F" w:rsidTr="00316890">
        <w:trPr>
          <w:cantSplit/>
        </w:trPr>
        <w:tc>
          <w:tcPr>
            <w:tcW w:w="250" w:type="pct"/>
            <w:shd w:val="clear" w:color="auto" w:fill="auto"/>
          </w:tcPr>
          <w:p w:rsidR="005340B7" w:rsidRPr="00057B8F" w:rsidRDefault="005340B7" w:rsidP="0002306E">
            <w:pPr>
              <w:numPr>
                <w:ilvl w:val="0"/>
                <w:numId w:val="225"/>
              </w:numPr>
              <w:rPr>
                <w:sz w:val="20"/>
                <w:szCs w:val="16"/>
              </w:rPr>
            </w:pPr>
          </w:p>
        </w:tc>
        <w:tc>
          <w:tcPr>
            <w:tcW w:w="2489" w:type="pct"/>
            <w:shd w:val="clear" w:color="auto" w:fill="auto"/>
            <w:hideMark/>
          </w:tcPr>
          <w:p w:rsidR="005340B7" w:rsidRPr="00057B8F" w:rsidRDefault="005340B7" w:rsidP="000B7F3F">
            <w:pPr>
              <w:rPr>
                <w:sz w:val="20"/>
                <w:szCs w:val="16"/>
              </w:rPr>
            </w:pPr>
            <w:r w:rsidRPr="00057B8F">
              <w:rPr>
                <w:sz w:val="20"/>
                <w:szCs w:val="16"/>
              </w:rPr>
              <w:t>ВЛ 220 кВ Емелино - Продольная</w:t>
            </w:r>
          </w:p>
        </w:tc>
        <w:tc>
          <w:tcPr>
            <w:tcW w:w="1110" w:type="pct"/>
            <w:shd w:val="clear" w:color="auto" w:fill="auto"/>
            <w:hideMark/>
          </w:tcPr>
          <w:p w:rsidR="005340B7" w:rsidRPr="00057B8F" w:rsidRDefault="005340B7" w:rsidP="000B7F3F">
            <w:pPr>
              <w:rPr>
                <w:sz w:val="20"/>
                <w:szCs w:val="16"/>
              </w:rPr>
            </w:pPr>
            <w:r w:rsidRPr="00057B8F">
              <w:rPr>
                <w:sz w:val="20"/>
                <w:szCs w:val="16"/>
              </w:rPr>
              <w:t>Свердловская область</w:t>
            </w:r>
          </w:p>
        </w:tc>
        <w:tc>
          <w:tcPr>
            <w:tcW w:w="1151" w:type="pct"/>
            <w:shd w:val="clear" w:color="auto" w:fill="auto"/>
            <w:hideMark/>
          </w:tcPr>
          <w:p w:rsidR="005340B7" w:rsidRPr="00057B8F" w:rsidRDefault="005340B7" w:rsidP="000B7F3F">
            <w:pPr>
              <w:jc w:val="center"/>
              <w:rPr>
                <w:sz w:val="20"/>
                <w:szCs w:val="16"/>
              </w:rPr>
            </w:pPr>
            <w:r w:rsidRPr="00057B8F">
              <w:rPr>
                <w:sz w:val="20"/>
                <w:szCs w:val="16"/>
              </w:rPr>
              <w:t>31,3</w:t>
            </w:r>
          </w:p>
        </w:tc>
      </w:tr>
      <w:tr w:rsidR="00057B8F" w:rsidRPr="00057B8F" w:rsidTr="00316890">
        <w:trPr>
          <w:cantSplit/>
        </w:trPr>
        <w:tc>
          <w:tcPr>
            <w:tcW w:w="250" w:type="pct"/>
            <w:shd w:val="clear" w:color="auto" w:fill="auto"/>
          </w:tcPr>
          <w:p w:rsidR="005340B7" w:rsidRPr="00057B8F" w:rsidRDefault="005340B7" w:rsidP="0002306E">
            <w:pPr>
              <w:numPr>
                <w:ilvl w:val="0"/>
                <w:numId w:val="225"/>
              </w:numPr>
              <w:rPr>
                <w:sz w:val="20"/>
                <w:szCs w:val="16"/>
              </w:rPr>
            </w:pPr>
          </w:p>
        </w:tc>
        <w:tc>
          <w:tcPr>
            <w:tcW w:w="2489" w:type="pct"/>
            <w:shd w:val="clear" w:color="auto" w:fill="auto"/>
            <w:hideMark/>
          </w:tcPr>
          <w:p w:rsidR="005340B7" w:rsidRPr="00057B8F" w:rsidRDefault="005340B7" w:rsidP="000B7F3F">
            <w:pPr>
              <w:rPr>
                <w:sz w:val="20"/>
                <w:szCs w:val="16"/>
              </w:rPr>
            </w:pPr>
            <w:r w:rsidRPr="00057B8F">
              <w:rPr>
                <w:sz w:val="20"/>
                <w:szCs w:val="16"/>
              </w:rPr>
              <w:t>ВЛ 220 кВ Емелино - СТЗ</w:t>
            </w:r>
          </w:p>
        </w:tc>
        <w:tc>
          <w:tcPr>
            <w:tcW w:w="1110" w:type="pct"/>
            <w:shd w:val="clear" w:color="auto" w:fill="auto"/>
            <w:hideMark/>
          </w:tcPr>
          <w:p w:rsidR="005340B7" w:rsidRPr="00057B8F" w:rsidRDefault="005340B7" w:rsidP="000B7F3F">
            <w:pPr>
              <w:rPr>
                <w:sz w:val="20"/>
                <w:szCs w:val="16"/>
              </w:rPr>
            </w:pPr>
            <w:r w:rsidRPr="00057B8F">
              <w:rPr>
                <w:sz w:val="20"/>
                <w:szCs w:val="16"/>
              </w:rPr>
              <w:t>Свердловская область</w:t>
            </w:r>
          </w:p>
        </w:tc>
        <w:tc>
          <w:tcPr>
            <w:tcW w:w="1151" w:type="pct"/>
            <w:shd w:val="clear" w:color="auto" w:fill="auto"/>
            <w:hideMark/>
          </w:tcPr>
          <w:p w:rsidR="005340B7" w:rsidRPr="00057B8F" w:rsidRDefault="005340B7" w:rsidP="000B7F3F">
            <w:pPr>
              <w:jc w:val="center"/>
              <w:rPr>
                <w:sz w:val="20"/>
                <w:szCs w:val="16"/>
              </w:rPr>
            </w:pPr>
            <w:r w:rsidRPr="00057B8F">
              <w:rPr>
                <w:sz w:val="20"/>
                <w:szCs w:val="16"/>
              </w:rPr>
              <w:t>65,8</w:t>
            </w:r>
          </w:p>
        </w:tc>
      </w:tr>
      <w:tr w:rsidR="00057B8F" w:rsidRPr="00057B8F" w:rsidTr="00316890">
        <w:trPr>
          <w:cantSplit/>
        </w:trPr>
        <w:tc>
          <w:tcPr>
            <w:tcW w:w="250" w:type="pct"/>
            <w:shd w:val="clear" w:color="auto" w:fill="auto"/>
          </w:tcPr>
          <w:p w:rsidR="005340B7" w:rsidRPr="00057B8F" w:rsidRDefault="005340B7" w:rsidP="0002306E">
            <w:pPr>
              <w:numPr>
                <w:ilvl w:val="0"/>
                <w:numId w:val="225"/>
              </w:numPr>
              <w:rPr>
                <w:sz w:val="20"/>
                <w:szCs w:val="16"/>
              </w:rPr>
            </w:pPr>
          </w:p>
        </w:tc>
        <w:tc>
          <w:tcPr>
            <w:tcW w:w="2489" w:type="pct"/>
            <w:shd w:val="clear" w:color="auto" w:fill="auto"/>
            <w:hideMark/>
          </w:tcPr>
          <w:p w:rsidR="005340B7" w:rsidRPr="00057B8F" w:rsidRDefault="005340B7" w:rsidP="000B7F3F">
            <w:pPr>
              <w:rPr>
                <w:sz w:val="20"/>
                <w:szCs w:val="16"/>
              </w:rPr>
            </w:pPr>
            <w:r w:rsidRPr="00057B8F">
              <w:rPr>
                <w:sz w:val="20"/>
                <w:szCs w:val="16"/>
              </w:rPr>
              <w:t>ВЛ 220 кВ Емелино - Трубная</w:t>
            </w:r>
          </w:p>
        </w:tc>
        <w:tc>
          <w:tcPr>
            <w:tcW w:w="1110" w:type="pct"/>
            <w:shd w:val="clear" w:color="auto" w:fill="auto"/>
            <w:hideMark/>
          </w:tcPr>
          <w:p w:rsidR="005340B7" w:rsidRPr="00057B8F" w:rsidRDefault="005340B7" w:rsidP="000B7F3F">
            <w:pPr>
              <w:rPr>
                <w:sz w:val="20"/>
                <w:szCs w:val="16"/>
              </w:rPr>
            </w:pPr>
            <w:r w:rsidRPr="00057B8F">
              <w:rPr>
                <w:sz w:val="20"/>
                <w:szCs w:val="16"/>
              </w:rPr>
              <w:t>Свердловская область</w:t>
            </w:r>
          </w:p>
        </w:tc>
        <w:tc>
          <w:tcPr>
            <w:tcW w:w="1151" w:type="pct"/>
            <w:shd w:val="clear" w:color="auto" w:fill="auto"/>
            <w:hideMark/>
          </w:tcPr>
          <w:p w:rsidR="005340B7" w:rsidRPr="00057B8F" w:rsidRDefault="005340B7" w:rsidP="000B7F3F">
            <w:pPr>
              <w:jc w:val="center"/>
              <w:rPr>
                <w:sz w:val="20"/>
                <w:szCs w:val="16"/>
              </w:rPr>
            </w:pPr>
            <w:r w:rsidRPr="00057B8F">
              <w:rPr>
                <w:sz w:val="20"/>
                <w:szCs w:val="16"/>
              </w:rPr>
              <w:t>60,8</w:t>
            </w:r>
          </w:p>
        </w:tc>
      </w:tr>
      <w:tr w:rsidR="00057B8F" w:rsidRPr="00057B8F" w:rsidTr="00316890">
        <w:trPr>
          <w:cantSplit/>
        </w:trPr>
        <w:tc>
          <w:tcPr>
            <w:tcW w:w="250" w:type="pct"/>
            <w:shd w:val="clear" w:color="auto" w:fill="auto"/>
          </w:tcPr>
          <w:p w:rsidR="005340B7" w:rsidRPr="00057B8F" w:rsidRDefault="005340B7" w:rsidP="0002306E">
            <w:pPr>
              <w:numPr>
                <w:ilvl w:val="0"/>
                <w:numId w:val="225"/>
              </w:numPr>
              <w:rPr>
                <w:sz w:val="20"/>
                <w:szCs w:val="16"/>
              </w:rPr>
            </w:pPr>
          </w:p>
        </w:tc>
        <w:tc>
          <w:tcPr>
            <w:tcW w:w="2489" w:type="pct"/>
            <w:shd w:val="clear" w:color="auto" w:fill="auto"/>
            <w:hideMark/>
          </w:tcPr>
          <w:p w:rsidR="005340B7" w:rsidRPr="00057B8F" w:rsidRDefault="005340B7" w:rsidP="000B7F3F">
            <w:pPr>
              <w:rPr>
                <w:sz w:val="20"/>
                <w:szCs w:val="16"/>
              </w:rPr>
            </w:pPr>
            <w:r w:rsidRPr="00057B8F">
              <w:rPr>
                <w:sz w:val="20"/>
                <w:szCs w:val="16"/>
              </w:rPr>
              <w:t>ВЛ 220 кВ Ирень - Красноуфимская</w:t>
            </w:r>
          </w:p>
        </w:tc>
        <w:tc>
          <w:tcPr>
            <w:tcW w:w="1110" w:type="pct"/>
            <w:shd w:val="clear" w:color="auto" w:fill="auto"/>
            <w:hideMark/>
          </w:tcPr>
          <w:p w:rsidR="005340B7" w:rsidRPr="00057B8F" w:rsidRDefault="005340B7" w:rsidP="000B7F3F">
            <w:pPr>
              <w:rPr>
                <w:sz w:val="20"/>
                <w:szCs w:val="16"/>
              </w:rPr>
            </w:pPr>
            <w:r w:rsidRPr="00057B8F">
              <w:rPr>
                <w:sz w:val="20"/>
                <w:szCs w:val="16"/>
              </w:rPr>
              <w:t>Пермский край, Свердловская область</w:t>
            </w:r>
          </w:p>
        </w:tc>
        <w:tc>
          <w:tcPr>
            <w:tcW w:w="1151" w:type="pct"/>
            <w:shd w:val="clear" w:color="auto" w:fill="auto"/>
            <w:hideMark/>
          </w:tcPr>
          <w:p w:rsidR="005340B7" w:rsidRPr="00057B8F" w:rsidRDefault="005340B7" w:rsidP="000B7F3F">
            <w:pPr>
              <w:jc w:val="center"/>
              <w:rPr>
                <w:sz w:val="20"/>
                <w:szCs w:val="16"/>
              </w:rPr>
            </w:pPr>
            <w:r w:rsidRPr="00057B8F">
              <w:rPr>
                <w:sz w:val="20"/>
                <w:szCs w:val="16"/>
              </w:rPr>
              <w:t>130</w:t>
            </w:r>
          </w:p>
        </w:tc>
      </w:tr>
      <w:tr w:rsidR="00057B8F" w:rsidRPr="00057B8F" w:rsidTr="00316890">
        <w:trPr>
          <w:cantSplit/>
        </w:trPr>
        <w:tc>
          <w:tcPr>
            <w:tcW w:w="250" w:type="pct"/>
            <w:shd w:val="clear" w:color="auto" w:fill="auto"/>
          </w:tcPr>
          <w:p w:rsidR="005340B7" w:rsidRPr="00057B8F" w:rsidRDefault="005340B7" w:rsidP="0002306E">
            <w:pPr>
              <w:numPr>
                <w:ilvl w:val="0"/>
                <w:numId w:val="225"/>
              </w:numPr>
              <w:rPr>
                <w:sz w:val="20"/>
                <w:szCs w:val="16"/>
              </w:rPr>
            </w:pPr>
          </w:p>
        </w:tc>
        <w:tc>
          <w:tcPr>
            <w:tcW w:w="2489" w:type="pct"/>
            <w:shd w:val="clear" w:color="auto" w:fill="auto"/>
            <w:hideMark/>
          </w:tcPr>
          <w:p w:rsidR="005340B7" w:rsidRPr="00057B8F" w:rsidRDefault="005340B7" w:rsidP="000B7F3F">
            <w:pPr>
              <w:rPr>
                <w:sz w:val="20"/>
                <w:szCs w:val="16"/>
              </w:rPr>
            </w:pPr>
            <w:r w:rsidRPr="00057B8F">
              <w:rPr>
                <w:sz w:val="20"/>
                <w:szCs w:val="16"/>
              </w:rPr>
              <w:t>ВЛ 220 кВ Ирень - Партизанская</w:t>
            </w:r>
          </w:p>
        </w:tc>
        <w:tc>
          <w:tcPr>
            <w:tcW w:w="1110" w:type="pct"/>
            <w:shd w:val="clear" w:color="auto" w:fill="auto"/>
            <w:hideMark/>
          </w:tcPr>
          <w:p w:rsidR="005340B7" w:rsidRPr="00057B8F" w:rsidRDefault="005340B7" w:rsidP="000B7F3F">
            <w:pPr>
              <w:rPr>
                <w:sz w:val="20"/>
                <w:szCs w:val="16"/>
              </w:rPr>
            </w:pPr>
            <w:r w:rsidRPr="00057B8F">
              <w:rPr>
                <w:sz w:val="20"/>
                <w:szCs w:val="16"/>
              </w:rPr>
              <w:t>Пермский край, Свердловская область</w:t>
            </w:r>
          </w:p>
        </w:tc>
        <w:tc>
          <w:tcPr>
            <w:tcW w:w="1151" w:type="pct"/>
            <w:shd w:val="clear" w:color="auto" w:fill="auto"/>
            <w:hideMark/>
          </w:tcPr>
          <w:p w:rsidR="005340B7" w:rsidRPr="00057B8F" w:rsidRDefault="005340B7" w:rsidP="000B7F3F">
            <w:pPr>
              <w:jc w:val="center"/>
              <w:rPr>
                <w:sz w:val="20"/>
                <w:szCs w:val="16"/>
              </w:rPr>
            </w:pPr>
            <w:r w:rsidRPr="00057B8F">
              <w:rPr>
                <w:sz w:val="20"/>
                <w:szCs w:val="16"/>
              </w:rPr>
              <w:t>195,6</w:t>
            </w:r>
          </w:p>
        </w:tc>
      </w:tr>
      <w:tr w:rsidR="00057B8F" w:rsidRPr="00057B8F" w:rsidTr="00316890">
        <w:trPr>
          <w:cantSplit/>
        </w:trPr>
        <w:tc>
          <w:tcPr>
            <w:tcW w:w="250" w:type="pct"/>
            <w:shd w:val="clear" w:color="auto" w:fill="auto"/>
          </w:tcPr>
          <w:p w:rsidR="005340B7" w:rsidRPr="00057B8F" w:rsidRDefault="005340B7" w:rsidP="0002306E">
            <w:pPr>
              <w:numPr>
                <w:ilvl w:val="0"/>
                <w:numId w:val="225"/>
              </w:numPr>
              <w:rPr>
                <w:sz w:val="20"/>
                <w:szCs w:val="16"/>
              </w:rPr>
            </w:pPr>
          </w:p>
        </w:tc>
        <w:tc>
          <w:tcPr>
            <w:tcW w:w="2489" w:type="pct"/>
            <w:shd w:val="clear" w:color="auto" w:fill="auto"/>
            <w:hideMark/>
          </w:tcPr>
          <w:p w:rsidR="005340B7" w:rsidRPr="00057B8F" w:rsidRDefault="005340B7" w:rsidP="000B7F3F">
            <w:pPr>
              <w:rPr>
                <w:sz w:val="20"/>
                <w:szCs w:val="16"/>
              </w:rPr>
            </w:pPr>
            <w:r w:rsidRPr="00057B8F">
              <w:rPr>
                <w:sz w:val="20"/>
                <w:szCs w:val="16"/>
              </w:rPr>
              <w:t>ВЛ 220 кВ Каменская - Кунашак</w:t>
            </w:r>
          </w:p>
        </w:tc>
        <w:tc>
          <w:tcPr>
            <w:tcW w:w="1110" w:type="pct"/>
            <w:shd w:val="clear" w:color="auto" w:fill="auto"/>
            <w:hideMark/>
          </w:tcPr>
          <w:p w:rsidR="005340B7" w:rsidRPr="00057B8F" w:rsidRDefault="005340B7" w:rsidP="000B7F3F">
            <w:pPr>
              <w:rPr>
                <w:sz w:val="20"/>
                <w:szCs w:val="16"/>
              </w:rPr>
            </w:pPr>
            <w:r w:rsidRPr="00057B8F">
              <w:rPr>
                <w:sz w:val="20"/>
                <w:szCs w:val="16"/>
              </w:rPr>
              <w:t>Свердловская область, Челябинская область</w:t>
            </w:r>
          </w:p>
        </w:tc>
        <w:tc>
          <w:tcPr>
            <w:tcW w:w="1151" w:type="pct"/>
            <w:shd w:val="clear" w:color="auto" w:fill="auto"/>
            <w:hideMark/>
          </w:tcPr>
          <w:p w:rsidR="005340B7" w:rsidRPr="00057B8F" w:rsidRDefault="005340B7" w:rsidP="000B7F3F">
            <w:pPr>
              <w:jc w:val="center"/>
              <w:rPr>
                <w:sz w:val="20"/>
                <w:szCs w:val="16"/>
              </w:rPr>
            </w:pPr>
            <w:r w:rsidRPr="00057B8F">
              <w:rPr>
                <w:sz w:val="20"/>
                <w:szCs w:val="16"/>
              </w:rPr>
              <w:t>105,2</w:t>
            </w:r>
          </w:p>
        </w:tc>
      </w:tr>
      <w:tr w:rsidR="00057B8F" w:rsidRPr="00057B8F" w:rsidTr="00316890">
        <w:trPr>
          <w:cantSplit/>
        </w:trPr>
        <w:tc>
          <w:tcPr>
            <w:tcW w:w="250" w:type="pct"/>
            <w:shd w:val="clear" w:color="auto" w:fill="auto"/>
          </w:tcPr>
          <w:p w:rsidR="005019CD" w:rsidRPr="00057B8F" w:rsidRDefault="005019CD" w:rsidP="0002306E">
            <w:pPr>
              <w:numPr>
                <w:ilvl w:val="0"/>
                <w:numId w:val="225"/>
              </w:numPr>
              <w:rPr>
                <w:sz w:val="20"/>
                <w:szCs w:val="16"/>
              </w:rPr>
            </w:pPr>
          </w:p>
        </w:tc>
        <w:tc>
          <w:tcPr>
            <w:tcW w:w="2489" w:type="pct"/>
            <w:shd w:val="clear" w:color="auto" w:fill="auto"/>
          </w:tcPr>
          <w:p w:rsidR="005019CD" w:rsidRPr="00057B8F" w:rsidRDefault="005019CD" w:rsidP="000B7F3F">
            <w:pPr>
              <w:rPr>
                <w:sz w:val="20"/>
                <w:szCs w:val="16"/>
              </w:rPr>
            </w:pPr>
            <w:r w:rsidRPr="00057B8F">
              <w:rPr>
                <w:sz w:val="20"/>
                <w:szCs w:val="16"/>
              </w:rPr>
              <w:t>ВЛ 220 кВ Каменская - КУМЗ</w:t>
            </w:r>
          </w:p>
        </w:tc>
        <w:tc>
          <w:tcPr>
            <w:tcW w:w="1110" w:type="pct"/>
            <w:shd w:val="clear" w:color="auto" w:fill="auto"/>
          </w:tcPr>
          <w:p w:rsidR="005019CD" w:rsidRPr="00057B8F" w:rsidRDefault="005019CD" w:rsidP="000B7F3F">
            <w:pPr>
              <w:rPr>
                <w:sz w:val="20"/>
                <w:szCs w:val="16"/>
              </w:rPr>
            </w:pPr>
            <w:r w:rsidRPr="00057B8F">
              <w:rPr>
                <w:sz w:val="20"/>
                <w:szCs w:val="16"/>
              </w:rPr>
              <w:t>Свердловская область</w:t>
            </w:r>
          </w:p>
        </w:tc>
        <w:tc>
          <w:tcPr>
            <w:tcW w:w="1151" w:type="pct"/>
            <w:shd w:val="clear" w:color="auto" w:fill="auto"/>
          </w:tcPr>
          <w:p w:rsidR="005019CD" w:rsidRPr="00057B8F" w:rsidRDefault="005019CD" w:rsidP="000B7F3F">
            <w:pPr>
              <w:jc w:val="center"/>
              <w:rPr>
                <w:sz w:val="20"/>
                <w:szCs w:val="16"/>
              </w:rPr>
            </w:pPr>
            <w:r w:rsidRPr="00057B8F">
              <w:rPr>
                <w:sz w:val="20"/>
                <w:szCs w:val="16"/>
              </w:rPr>
              <w:t>4,4</w:t>
            </w:r>
          </w:p>
        </w:tc>
      </w:tr>
      <w:tr w:rsidR="00057B8F" w:rsidRPr="00057B8F" w:rsidTr="00316890">
        <w:trPr>
          <w:cantSplit/>
        </w:trPr>
        <w:tc>
          <w:tcPr>
            <w:tcW w:w="250" w:type="pct"/>
            <w:shd w:val="clear" w:color="auto" w:fill="auto"/>
          </w:tcPr>
          <w:p w:rsidR="005340B7" w:rsidRPr="00057B8F" w:rsidRDefault="005340B7" w:rsidP="0002306E">
            <w:pPr>
              <w:numPr>
                <w:ilvl w:val="0"/>
                <w:numId w:val="225"/>
              </w:numPr>
              <w:rPr>
                <w:sz w:val="20"/>
                <w:szCs w:val="16"/>
              </w:rPr>
            </w:pPr>
          </w:p>
        </w:tc>
        <w:tc>
          <w:tcPr>
            <w:tcW w:w="2489" w:type="pct"/>
            <w:shd w:val="clear" w:color="auto" w:fill="auto"/>
            <w:hideMark/>
          </w:tcPr>
          <w:p w:rsidR="005340B7" w:rsidRPr="00057B8F" w:rsidRDefault="005340B7" w:rsidP="000B7F3F">
            <w:pPr>
              <w:rPr>
                <w:sz w:val="20"/>
                <w:szCs w:val="16"/>
              </w:rPr>
            </w:pPr>
            <w:r w:rsidRPr="00057B8F">
              <w:rPr>
                <w:sz w:val="20"/>
                <w:szCs w:val="16"/>
              </w:rPr>
              <w:t>ВЛ 220 кВ Каменская - Электролизная</w:t>
            </w:r>
          </w:p>
        </w:tc>
        <w:tc>
          <w:tcPr>
            <w:tcW w:w="1110" w:type="pct"/>
            <w:shd w:val="clear" w:color="auto" w:fill="auto"/>
            <w:hideMark/>
          </w:tcPr>
          <w:p w:rsidR="005340B7" w:rsidRPr="00057B8F" w:rsidRDefault="005340B7" w:rsidP="000B7F3F">
            <w:pPr>
              <w:rPr>
                <w:sz w:val="20"/>
                <w:szCs w:val="16"/>
              </w:rPr>
            </w:pPr>
            <w:r w:rsidRPr="00057B8F">
              <w:rPr>
                <w:sz w:val="20"/>
                <w:szCs w:val="16"/>
              </w:rPr>
              <w:t>Свердловская область</w:t>
            </w:r>
          </w:p>
        </w:tc>
        <w:tc>
          <w:tcPr>
            <w:tcW w:w="1151" w:type="pct"/>
            <w:shd w:val="clear" w:color="auto" w:fill="auto"/>
            <w:hideMark/>
          </w:tcPr>
          <w:p w:rsidR="005340B7" w:rsidRPr="00057B8F" w:rsidRDefault="005340B7" w:rsidP="000B7F3F">
            <w:pPr>
              <w:jc w:val="center"/>
              <w:rPr>
                <w:sz w:val="20"/>
                <w:szCs w:val="16"/>
              </w:rPr>
            </w:pPr>
            <w:r w:rsidRPr="00057B8F">
              <w:rPr>
                <w:sz w:val="20"/>
                <w:szCs w:val="16"/>
              </w:rPr>
              <w:t>6,9</w:t>
            </w:r>
          </w:p>
        </w:tc>
      </w:tr>
      <w:tr w:rsidR="00057B8F" w:rsidRPr="00057B8F" w:rsidTr="00316890">
        <w:trPr>
          <w:cantSplit/>
        </w:trPr>
        <w:tc>
          <w:tcPr>
            <w:tcW w:w="250" w:type="pct"/>
            <w:shd w:val="clear" w:color="auto" w:fill="auto"/>
          </w:tcPr>
          <w:p w:rsidR="005340B7" w:rsidRPr="00057B8F" w:rsidRDefault="005340B7" w:rsidP="0002306E">
            <w:pPr>
              <w:numPr>
                <w:ilvl w:val="0"/>
                <w:numId w:val="225"/>
              </w:numPr>
              <w:rPr>
                <w:sz w:val="20"/>
                <w:szCs w:val="16"/>
              </w:rPr>
            </w:pPr>
          </w:p>
        </w:tc>
        <w:tc>
          <w:tcPr>
            <w:tcW w:w="2489" w:type="pct"/>
            <w:shd w:val="clear" w:color="auto" w:fill="auto"/>
            <w:hideMark/>
          </w:tcPr>
          <w:p w:rsidR="005340B7" w:rsidRPr="00057B8F" w:rsidRDefault="005340B7" w:rsidP="000B7F3F">
            <w:pPr>
              <w:rPr>
                <w:sz w:val="20"/>
                <w:szCs w:val="16"/>
              </w:rPr>
            </w:pPr>
            <w:r w:rsidRPr="00057B8F">
              <w:rPr>
                <w:sz w:val="20"/>
                <w:szCs w:val="16"/>
              </w:rPr>
              <w:t>ВЛ 220 кВ Качканар - Острая</w:t>
            </w:r>
          </w:p>
        </w:tc>
        <w:tc>
          <w:tcPr>
            <w:tcW w:w="1110" w:type="pct"/>
            <w:shd w:val="clear" w:color="auto" w:fill="auto"/>
            <w:hideMark/>
          </w:tcPr>
          <w:p w:rsidR="005340B7" w:rsidRPr="00057B8F" w:rsidRDefault="005340B7" w:rsidP="000B7F3F">
            <w:pPr>
              <w:rPr>
                <w:sz w:val="20"/>
                <w:szCs w:val="16"/>
              </w:rPr>
            </w:pPr>
            <w:r w:rsidRPr="00057B8F">
              <w:rPr>
                <w:sz w:val="20"/>
                <w:szCs w:val="16"/>
              </w:rPr>
              <w:t>Свердловская область</w:t>
            </w:r>
          </w:p>
        </w:tc>
        <w:tc>
          <w:tcPr>
            <w:tcW w:w="1151" w:type="pct"/>
            <w:shd w:val="clear" w:color="auto" w:fill="auto"/>
            <w:hideMark/>
          </w:tcPr>
          <w:p w:rsidR="005340B7" w:rsidRPr="00057B8F" w:rsidRDefault="005340B7" w:rsidP="000B7F3F">
            <w:pPr>
              <w:jc w:val="center"/>
              <w:rPr>
                <w:sz w:val="20"/>
                <w:szCs w:val="16"/>
              </w:rPr>
            </w:pPr>
            <w:r w:rsidRPr="00057B8F">
              <w:rPr>
                <w:sz w:val="20"/>
                <w:szCs w:val="16"/>
              </w:rPr>
              <w:t>19,59</w:t>
            </w:r>
          </w:p>
        </w:tc>
      </w:tr>
      <w:tr w:rsidR="00057B8F" w:rsidRPr="00057B8F" w:rsidTr="00316890">
        <w:trPr>
          <w:cantSplit/>
        </w:trPr>
        <w:tc>
          <w:tcPr>
            <w:tcW w:w="250" w:type="pct"/>
            <w:shd w:val="clear" w:color="auto" w:fill="auto"/>
          </w:tcPr>
          <w:p w:rsidR="005340B7" w:rsidRPr="00057B8F" w:rsidRDefault="005340B7" w:rsidP="0002306E">
            <w:pPr>
              <w:numPr>
                <w:ilvl w:val="0"/>
                <w:numId w:val="225"/>
              </w:numPr>
              <w:rPr>
                <w:sz w:val="20"/>
                <w:szCs w:val="16"/>
              </w:rPr>
            </w:pPr>
          </w:p>
        </w:tc>
        <w:tc>
          <w:tcPr>
            <w:tcW w:w="2489" w:type="pct"/>
            <w:shd w:val="clear" w:color="auto" w:fill="auto"/>
            <w:hideMark/>
          </w:tcPr>
          <w:p w:rsidR="005340B7" w:rsidRPr="00057B8F" w:rsidRDefault="005340B7" w:rsidP="000B7F3F">
            <w:pPr>
              <w:rPr>
                <w:sz w:val="20"/>
                <w:szCs w:val="16"/>
              </w:rPr>
            </w:pPr>
            <w:r w:rsidRPr="00057B8F">
              <w:rPr>
                <w:sz w:val="20"/>
                <w:szCs w:val="16"/>
              </w:rPr>
              <w:t>ВЛ 220 кВ Качканар - Янтарь</w:t>
            </w:r>
          </w:p>
        </w:tc>
        <w:tc>
          <w:tcPr>
            <w:tcW w:w="1110" w:type="pct"/>
            <w:shd w:val="clear" w:color="auto" w:fill="auto"/>
            <w:hideMark/>
          </w:tcPr>
          <w:p w:rsidR="005340B7" w:rsidRPr="00057B8F" w:rsidRDefault="005340B7" w:rsidP="000B7F3F">
            <w:pPr>
              <w:rPr>
                <w:sz w:val="20"/>
                <w:szCs w:val="16"/>
              </w:rPr>
            </w:pPr>
            <w:r w:rsidRPr="00057B8F">
              <w:rPr>
                <w:sz w:val="20"/>
                <w:szCs w:val="16"/>
              </w:rPr>
              <w:t>Свердловская область</w:t>
            </w:r>
          </w:p>
        </w:tc>
        <w:tc>
          <w:tcPr>
            <w:tcW w:w="1151" w:type="pct"/>
            <w:shd w:val="clear" w:color="auto" w:fill="auto"/>
            <w:hideMark/>
          </w:tcPr>
          <w:p w:rsidR="005340B7" w:rsidRPr="00057B8F" w:rsidRDefault="005340B7" w:rsidP="000B7F3F">
            <w:pPr>
              <w:jc w:val="center"/>
              <w:rPr>
                <w:sz w:val="20"/>
                <w:szCs w:val="16"/>
              </w:rPr>
            </w:pPr>
            <w:r w:rsidRPr="00057B8F">
              <w:rPr>
                <w:sz w:val="20"/>
                <w:szCs w:val="16"/>
              </w:rPr>
              <w:t>14,36</w:t>
            </w:r>
          </w:p>
        </w:tc>
      </w:tr>
      <w:tr w:rsidR="00057B8F" w:rsidRPr="00057B8F" w:rsidTr="00316890">
        <w:trPr>
          <w:cantSplit/>
        </w:trPr>
        <w:tc>
          <w:tcPr>
            <w:tcW w:w="250" w:type="pct"/>
            <w:shd w:val="clear" w:color="auto" w:fill="auto"/>
          </w:tcPr>
          <w:p w:rsidR="005340B7" w:rsidRPr="00057B8F" w:rsidRDefault="005340B7" w:rsidP="0002306E">
            <w:pPr>
              <w:numPr>
                <w:ilvl w:val="0"/>
                <w:numId w:val="225"/>
              </w:numPr>
              <w:rPr>
                <w:sz w:val="20"/>
                <w:szCs w:val="16"/>
              </w:rPr>
            </w:pPr>
          </w:p>
        </w:tc>
        <w:tc>
          <w:tcPr>
            <w:tcW w:w="2489" w:type="pct"/>
            <w:shd w:val="clear" w:color="auto" w:fill="auto"/>
            <w:hideMark/>
          </w:tcPr>
          <w:p w:rsidR="005340B7" w:rsidRPr="00057B8F" w:rsidRDefault="005340B7" w:rsidP="000B7F3F">
            <w:pPr>
              <w:rPr>
                <w:sz w:val="20"/>
                <w:szCs w:val="16"/>
              </w:rPr>
            </w:pPr>
            <w:r w:rsidRPr="00057B8F">
              <w:rPr>
                <w:sz w:val="20"/>
                <w:szCs w:val="16"/>
              </w:rPr>
              <w:t>ВЛ 220 кВ Кошай - Салда</w:t>
            </w:r>
          </w:p>
        </w:tc>
        <w:tc>
          <w:tcPr>
            <w:tcW w:w="1110" w:type="pct"/>
            <w:shd w:val="clear" w:color="auto" w:fill="auto"/>
            <w:hideMark/>
          </w:tcPr>
          <w:p w:rsidR="005340B7" w:rsidRPr="00057B8F" w:rsidRDefault="005340B7" w:rsidP="000B7F3F">
            <w:pPr>
              <w:rPr>
                <w:sz w:val="20"/>
                <w:szCs w:val="16"/>
              </w:rPr>
            </w:pPr>
            <w:r w:rsidRPr="00057B8F">
              <w:rPr>
                <w:sz w:val="20"/>
                <w:szCs w:val="16"/>
              </w:rPr>
              <w:t>Свердловская область</w:t>
            </w:r>
          </w:p>
        </w:tc>
        <w:tc>
          <w:tcPr>
            <w:tcW w:w="1151" w:type="pct"/>
            <w:shd w:val="clear" w:color="auto" w:fill="auto"/>
            <w:hideMark/>
          </w:tcPr>
          <w:p w:rsidR="005340B7" w:rsidRPr="00057B8F" w:rsidRDefault="005340B7" w:rsidP="000B7F3F">
            <w:pPr>
              <w:jc w:val="center"/>
              <w:rPr>
                <w:sz w:val="20"/>
                <w:szCs w:val="16"/>
              </w:rPr>
            </w:pPr>
            <w:r w:rsidRPr="00057B8F">
              <w:rPr>
                <w:sz w:val="20"/>
                <w:szCs w:val="16"/>
              </w:rPr>
              <w:t>153,5</w:t>
            </w:r>
          </w:p>
        </w:tc>
      </w:tr>
      <w:tr w:rsidR="00057B8F" w:rsidRPr="00057B8F" w:rsidTr="00316890">
        <w:trPr>
          <w:cantSplit/>
        </w:trPr>
        <w:tc>
          <w:tcPr>
            <w:tcW w:w="250" w:type="pct"/>
            <w:shd w:val="clear" w:color="auto" w:fill="auto"/>
          </w:tcPr>
          <w:p w:rsidR="00F46433" w:rsidRPr="00057B8F" w:rsidRDefault="00F46433" w:rsidP="0002306E">
            <w:pPr>
              <w:numPr>
                <w:ilvl w:val="0"/>
                <w:numId w:val="225"/>
              </w:numPr>
              <w:rPr>
                <w:sz w:val="20"/>
                <w:szCs w:val="16"/>
              </w:rPr>
            </w:pPr>
          </w:p>
        </w:tc>
        <w:tc>
          <w:tcPr>
            <w:tcW w:w="2489" w:type="pct"/>
            <w:shd w:val="clear" w:color="auto" w:fill="auto"/>
            <w:hideMark/>
          </w:tcPr>
          <w:p w:rsidR="00F46433" w:rsidRPr="00057B8F" w:rsidRDefault="00F46433" w:rsidP="000B7F3F">
            <w:pPr>
              <w:rPr>
                <w:sz w:val="20"/>
                <w:szCs w:val="16"/>
              </w:rPr>
            </w:pPr>
            <w:r w:rsidRPr="00057B8F">
              <w:rPr>
                <w:sz w:val="20"/>
                <w:szCs w:val="16"/>
              </w:rPr>
              <w:t>ВЛ 220 кВ Красноуфимская - Продольная с отпайкой на ПС Ягодная</w:t>
            </w:r>
          </w:p>
        </w:tc>
        <w:tc>
          <w:tcPr>
            <w:tcW w:w="1110" w:type="pct"/>
            <w:shd w:val="clear" w:color="auto" w:fill="auto"/>
            <w:hideMark/>
          </w:tcPr>
          <w:p w:rsidR="00F46433" w:rsidRPr="00057B8F" w:rsidRDefault="00F46433" w:rsidP="000B7F3F">
            <w:pPr>
              <w:rPr>
                <w:sz w:val="20"/>
                <w:szCs w:val="16"/>
              </w:rPr>
            </w:pPr>
            <w:r w:rsidRPr="00057B8F">
              <w:rPr>
                <w:sz w:val="20"/>
                <w:szCs w:val="16"/>
              </w:rPr>
              <w:t>Свердловская область</w:t>
            </w:r>
          </w:p>
        </w:tc>
        <w:tc>
          <w:tcPr>
            <w:tcW w:w="1151" w:type="pct"/>
            <w:shd w:val="clear" w:color="auto" w:fill="auto"/>
            <w:hideMark/>
          </w:tcPr>
          <w:p w:rsidR="00F46433" w:rsidRPr="00057B8F" w:rsidRDefault="00F46433" w:rsidP="000B7F3F">
            <w:pPr>
              <w:jc w:val="center"/>
              <w:rPr>
                <w:sz w:val="20"/>
                <w:szCs w:val="16"/>
              </w:rPr>
            </w:pPr>
            <w:r w:rsidRPr="00057B8F">
              <w:rPr>
                <w:sz w:val="20"/>
                <w:szCs w:val="16"/>
              </w:rPr>
              <w:t>105,7</w:t>
            </w:r>
          </w:p>
        </w:tc>
      </w:tr>
      <w:tr w:rsidR="00057B8F" w:rsidRPr="00057B8F" w:rsidTr="00316890">
        <w:trPr>
          <w:cantSplit/>
        </w:trPr>
        <w:tc>
          <w:tcPr>
            <w:tcW w:w="250" w:type="pct"/>
            <w:shd w:val="clear" w:color="auto" w:fill="auto"/>
          </w:tcPr>
          <w:p w:rsidR="00F46433" w:rsidRPr="00057B8F" w:rsidRDefault="00F46433" w:rsidP="0002306E">
            <w:pPr>
              <w:numPr>
                <w:ilvl w:val="0"/>
                <w:numId w:val="225"/>
              </w:numPr>
              <w:rPr>
                <w:sz w:val="20"/>
                <w:szCs w:val="16"/>
              </w:rPr>
            </w:pPr>
          </w:p>
        </w:tc>
        <w:tc>
          <w:tcPr>
            <w:tcW w:w="2489" w:type="pct"/>
            <w:shd w:val="clear" w:color="auto" w:fill="auto"/>
          </w:tcPr>
          <w:p w:rsidR="00F46433" w:rsidRPr="00057B8F" w:rsidRDefault="00F46433" w:rsidP="000B7F3F">
            <w:pPr>
              <w:rPr>
                <w:sz w:val="20"/>
                <w:szCs w:val="16"/>
              </w:rPr>
            </w:pPr>
            <w:r w:rsidRPr="00057B8F">
              <w:rPr>
                <w:sz w:val="20"/>
                <w:szCs w:val="16"/>
              </w:rPr>
              <w:t>ВЛ 220 кВ Красноуфимская - Продольная, отпайка на ПС Ягодная</w:t>
            </w:r>
          </w:p>
        </w:tc>
        <w:tc>
          <w:tcPr>
            <w:tcW w:w="1110" w:type="pct"/>
            <w:shd w:val="clear" w:color="auto" w:fill="auto"/>
          </w:tcPr>
          <w:p w:rsidR="00F46433" w:rsidRPr="00057B8F" w:rsidRDefault="00F46433" w:rsidP="000B7F3F">
            <w:pPr>
              <w:rPr>
                <w:sz w:val="20"/>
                <w:szCs w:val="16"/>
              </w:rPr>
            </w:pPr>
            <w:r w:rsidRPr="00057B8F">
              <w:rPr>
                <w:sz w:val="20"/>
                <w:szCs w:val="16"/>
              </w:rPr>
              <w:t>Свердловская область</w:t>
            </w:r>
          </w:p>
        </w:tc>
        <w:tc>
          <w:tcPr>
            <w:tcW w:w="1151" w:type="pct"/>
            <w:shd w:val="clear" w:color="auto" w:fill="auto"/>
          </w:tcPr>
          <w:p w:rsidR="00F46433" w:rsidRPr="00057B8F" w:rsidRDefault="00F46433" w:rsidP="000B7F3F">
            <w:pPr>
              <w:jc w:val="center"/>
              <w:rPr>
                <w:sz w:val="20"/>
                <w:szCs w:val="16"/>
              </w:rPr>
            </w:pPr>
            <w:r w:rsidRPr="00057B8F">
              <w:rPr>
                <w:sz w:val="20"/>
                <w:szCs w:val="16"/>
              </w:rPr>
              <w:t>-</w:t>
            </w:r>
          </w:p>
        </w:tc>
      </w:tr>
      <w:tr w:rsidR="00057B8F" w:rsidRPr="00057B8F" w:rsidTr="000F486B">
        <w:trPr>
          <w:cantSplit/>
        </w:trPr>
        <w:tc>
          <w:tcPr>
            <w:tcW w:w="250" w:type="pct"/>
            <w:shd w:val="clear" w:color="auto" w:fill="auto"/>
          </w:tcPr>
          <w:p w:rsidR="00F46433" w:rsidRPr="00057B8F" w:rsidRDefault="00F46433" w:rsidP="0002306E">
            <w:pPr>
              <w:numPr>
                <w:ilvl w:val="0"/>
                <w:numId w:val="225"/>
              </w:numPr>
              <w:rPr>
                <w:sz w:val="20"/>
                <w:szCs w:val="16"/>
              </w:rPr>
            </w:pPr>
          </w:p>
        </w:tc>
        <w:tc>
          <w:tcPr>
            <w:tcW w:w="2489" w:type="pct"/>
            <w:shd w:val="clear" w:color="auto" w:fill="auto"/>
            <w:hideMark/>
          </w:tcPr>
          <w:p w:rsidR="00F46433" w:rsidRPr="00057B8F" w:rsidRDefault="00F46433" w:rsidP="000F486B">
            <w:pPr>
              <w:rPr>
                <w:sz w:val="20"/>
                <w:szCs w:val="16"/>
              </w:rPr>
            </w:pPr>
            <w:r w:rsidRPr="00057B8F">
              <w:rPr>
                <w:sz w:val="20"/>
                <w:szCs w:val="16"/>
              </w:rPr>
              <w:t>ВЛ 220 кВ Курчатовская (Белоярская АЭС-2) - Каменская</w:t>
            </w:r>
          </w:p>
        </w:tc>
        <w:tc>
          <w:tcPr>
            <w:tcW w:w="1110" w:type="pct"/>
            <w:shd w:val="clear" w:color="auto" w:fill="auto"/>
            <w:hideMark/>
          </w:tcPr>
          <w:p w:rsidR="00F46433" w:rsidRPr="00057B8F" w:rsidRDefault="00F46433" w:rsidP="000F486B">
            <w:pPr>
              <w:rPr>
                <w:sz w:val="20"/>
                <w:szCs w:val="16"/>
              </w:rPr>
            </w:pPr>
            <w:r w:rsidRPr="00057B8F">
              <w:rPr>
                <w:sz w:val="20"/>
                <w:szCs w:val="16"/>
              </w:rPr>
              <w:t>Свердловская область</w:t>
            </w:r>
          </w:p>
        </w:tc>
        <w:tc>
          <w:tcPr>
            <w:tcW w:w="1151" w:type="pct"/>
            <w:shd w:val="clear" w:color="auto" w:fill="auto"/>
            <w:hideMark/>
          </w:tcPr>
          <w:p w:rsidR="00F46433" w:rsidRPr="00057B8F" w:rsidRDefault="00F46433" w:rsidP="000F486B">
            <w:pPr>
              <w:jc w:val="center"/>
              <w:rPr>
                <w:sz w:val="20"/>
                <w:szCs w:val="16"/>
              </w:rPr>
            </w:pPr>
            <w:r w:rsidRPr="00057B8F">
              <w:rPr>
                <w:sz w:val="20"/>
                <w:szCs w:val="16"/>
              </w:rPr>
              <w:t>88,6</w:t>
            </w:r>
          </w:p>
        </w:tc>
      </w:tr>
      <w:tr w:rsidR="00057B8F" w:rsidRPr="00057B8F" w:rsidTr="000F486B">
        <w:trPr>
          <w:cantSplit/>
        </w:trPr>
        <w:tc>
          <w:tcPr>
            <w:tcW w:w="250" w:type="pct"/>
            <w:shd w:val="clear" w:color="auto" w:fill="auto"/>
          </w:tcPr>
          <w:p w:rsidR="00F46433" w:rsidRPr="00057B8F" w:rsidRDefault="00F46433" w:rsidP="0002306E">
            <w:pPr>
              <w:numPr>
                <w:ilvl w:val="0"/>
                <w:numId w:val="225"/>
              </w:numPr>
              <w:rPr>
                <w:sz w:val="20"/>
                <w:szCs w:val="16"/>
              </w:rPr>
            </w:pPr>
          </w:p>
        </w:tc>
        <w:tc>
          <w:tcPr>
            <w:tcW w:w="2489" w:type="pct"/>
            <w:shd w:val="clear" w:color="auto" w:fill="auto"/>
            <w:hideMark/>
          </w:tcPr>
          <w:p w:rsidR="00F46433" w:rsidRPr="00057B8F" w:rsidRDefault="00F46433" w:rsidP="000F486B">
            <w:pPr>
              <w:rPr>
                <w:sz w:val="20"/>
                <w:szCs w:val="16"/>
              </w:rPr>
            </w:pPr>
            <w:r w:rsidRPr="00057B8F">
              <w:rPr>
                <w:sz w:val="20"/>
                <w:szCs w:val="16"/>
              </w:rPr>
              <w:t>ВЛ 220 кВ Курчатовская (Белоярская АЭС-2)</w:t>
            </w:r>
            <w:r w:rsidR="00091CFA" w:rsidRPr="00057B8F">
              <w:rPr>
                <w:sz w:val="20"/>
                <w:szCs w:val="16"/>
              </w:rPr>
              <w:t xml:space="preserve"> </w:t>
            </w:r>
            <w:r w:rsidRPr="00057B8F">
              <w:rPr>
                <w:sz w:val="20"/>
                <w:szCs w:val="16"/>
              </w:rPr>
              <w:t>- Окунево</w:t>
            </w:r>
          </w:p>
        </w:tc>
        <w:tc>
          <w:tcPr>
            <w:tcW w:w="1110" w:type="pct"/>
            <w:shd w:val="clear" w:color="auto" w:fill="auto"/>
            <w:hideMark/>
          </w:tcPr>
          <w:p w:rsidR="00F46433" w:rsidRPr="00057B8F" w:rsidRDefault="00F46433" w:rsidP="000F486B">
            <w:pPr>
              <w:rPr>
                <w:sz w:val="20"/>
                <w:szCs w:val="16"/>
              </w:rPr>
            </w:pPr>
            <w:r w:rsidRPr="00057B8F">
              <w:rPr>
                <w:sz w:val="20"/>
                <w:szCs w:val="16"/>
              </w:rPr>
              <w:t>Свердловская область</w:t>
            </w:r>
          </w:p>
        </w:tc>
        <w:tc>
          <w:tcPr>
            <w:tcW w:w="1151" w:type="pct"/>
            <w:shd w:val="clear" w:color="auto" w:fill="auto"/>
            <w:hideMark/>
          </w:tcPr>
          <w:p w:rsidR="00F46433" w:rsidRPr="00057B8F" w:rsidRDefault="00F46433" w:rsidP="000F486B">
            <w:pPr>
              <w:jc w:val="center"/>
              <w:rPr>
                <w:sz w:val="20"/>
                <w:szCs w:val="16"/>
              </w:rPr>
            </w:pPr>
            <w:r w:rsidRPr="00057B8F">
              <w:rPr>
                <w:sz w:val="20"/>
                <w:szCs w:val="16"/>
              </w:rPr>
              <w:t>33,68</w:t>
            </w:r>
          </w:p>
        </w:tc>
      </w:tr>
      <w:tr w:rsidR="00057B8F" w:rsidRPr="00057B8F" w:rsidTr="00316890">
        <w:trPr>
          <w:cantSplit/>
        </w:trPr>
        <w:tc>
          <w:tcPr>
            <w:tcW w:w="250" w:type="pct"/>
            <w:shd w:val="clear" w:color="auto" w:fill="auto"/>
          </w:tcPr>
          <w:p w:rsidR="00F46433" w:rsidRPr="00057B8F" w:rsidRDefault="00F46433" w:rsidP="0002306E">
            <w:pPr>
              <w:numPr>
                <w:ilvl w:val="0"/>
                <w:numId w:val="225"/>
              </w:numPr>
              <w:rPr>
                <w:sz w:val="20"/>
                <w:szCs w:val="16"/>
              </w:rPr>
            </w:pPr>
          </w:p>
        </w:tc>
        <w:tc>
          <w:tcPr>
            <w:tcW w:w="2489" w:type="pct"/>
            <w:shd w:val="clear" w:color="auto" w:fill="auto"/>
            <w:hideMark/>
          </w:tcPr>
          <w:p w:rsidR="00F46433" w:rsidRPr="00057B8F" w:rsidRDefault="00F46433" w:rsidP="000B7F3F">
            <w:pPr>
              <w:rPr>
                <w:sz w:val="20"/>
                <w:szCs w:val="16"/>
              </w:rPr>
            </w:pPr>
            <w:r w:rsidRPr="00057B8F">
              <w:rPr>
                <w:sz w:val="20"/>
                <w:szCs w:val="16"/>
              </w:rPr>
              <w:t>ВЛ 220 кВ Малахит - Южная</w:t>
            </w:r>
          </w:p>
        </w:tc>
        <w:tc>
          <w:tcPr>
            <w:tcW w:w="1110" w:type="pct"/>
            <w:shd w:val="clear" w:color="auto" w:fill="auto"/>
            <w:hideMark/>
          </w:tcPr>
          <w:p w:rsidR="00F46433" w:rsidRPr="00057B8F" w:rsidRDefault="00F46433" w:rsidP="000B7F3F">
            <w:pPr>
              <w:rPr>
                <w:sz w:val="20"/>
                <w:szCs w:val="16"/>
              </w:rPr>
            </w:pPr>
            <w:r w:rsidRPr="00057B8F">
              <w:rPr>
                <w:sz w:val="20"/>
                <w:szCs w:val="16"/>
              </w:rPr>
              <w:t>Свердловская область</w:t>
            </w:r>
          </w:p>
        </w:tc>
        <w:tc>
          <w:tcPr>
            <w:tcW w:w="1151" w:type="pct"/>
            <w:shd w:val="clear" w:color="auto" w:fill="auto"/>
            <w:hideMark/>
          </w:tcPr>
          <w:p w:rsidR="00F46433" w:rsidRPr="00057B8F" w:rsidRDefault="00F46433" w:rsidP="000B7F3F">
            <w:pPr>
              <w:jc w:val="center"/>
              <w:rPr>
                <w:sz w:val="20"/>
                <w:szCs w:val="16"/>
              </w:rPr>
            </w:pPr>
            <w:r w:rsidRPr="00057B8F">
              <w:rPr>
                <w:sz w:val="20"/>
                <w:szCs w:val="16"/>
              </w:rPr>
              <w:t>44,4</w:t>
            </w:r>
          </w:p>
        </w:tc>
      </w:tr>
      <w:tr w:rsidR="00057B8F" w:rsidRPr="00057B8F" w:rsidTr="00316890">
        <w:trPr>
          <w:cantSplit/>
        </w:trPr>
        <w:tc>
          <w:tcPr>
            <w:tcW w:w="250" w:type="pct"/>
            <w:shd w:val="clear" w:color="auto" w:fill="auto"/>
          </w:tcPr>
          <w:p w:rsidR="00F46433" w:rsidRPr="00057B8F" w:rsidRDefault="00F46433" w:rsidP="0002306E">
            <w:pPr>
              <w:numPr>
                <w:ilvl w:val="0"/>
                <w:numId w:val="225"/>
              </w:numPr>
              <w:rPr>
                <w:sz w:val="20"/>
                <w:szCs w:val="16"/>
              </w:rPr>
            </w:pPr>
          </w:p>
        </w:tc>
        <w:tc>
          <w:tcPr>
            <w:tcW w:w="2489" w:type="pct"/>
            <w:shd w:val="clear" w:color="auto" w:fill="auto"/>
            <w:hideMark/>
          </w:tcPr>
          <w:p w:rsidR="00F46433" w:rsidRPr="00057B8F" w:rsidRDefault="00F46433" w:rsidP="000B7F3F">
            <w:pPr>
              <w:rPr>
                <w:sz w:val="20"/>
                <w:szCs w:val="16"/>
              </w:rPr>
            </w:pPr>
            <w:r w:rsidRPr="00057B8F">
              <w:rPr>
                <w:sz w:val="20"/>
                <w:szCs w:val="16"/>
              </w:rPr>
              <w:t>ВЛ 220 кВ Метиз - Первоуральская 1 цепь</w:t>
            </w:r>
          </w:p>
        </w:tc>
        <w:tc>
          <w:tcPr>
            <w:tcW w:w="1110" w:type="pct"/>
            <w:shd w:val="clear" w:color="auto" w:fill="auto"/>
            <w:hideMark/>
          </w:tcPr>
          <w:p w:rsidR="00F46433" w:rsidRPr="00057B8F" w:rsidRDefault="00F46433" w:rsidP="000B7F3F">
            <w:pPr>
              <w:rPr>
                <w:sz w:val="20"/>
                <w:szCs w:val="16"/>
              </w:rPr>
            </w:pPr>
            <w:r w:rsidRPr="00057B8F">
              <w:rPr>
                <w:sz w:val="20"/>
                <w:szCs w:val="16"/>
              </w:rPr>
              <w:t>Свердловская область</w:t>
            </w:r>
          </w:p>
        </w:tc>
        <w:tc>
          <w:tcPr>
            <w:tcW w:w="1151" w:type="pct"/>
            <w:shd w:val="clear" w:color="auto" w:fill="auto"/>
            <w:hideMark/>
          </w:tcPr>
          <w:p w:rsidR="00F46433" w:rsidRPr="00057B8F" w:rsidRDefault="00F46433" w:rsidP="000B7F3F">
            <w:pPr>
              <w:jc w:val="center"/>
              <w:rPr>
                <w:sz w:val="20"/>
                <w:szCs w:val="16"/>
              </w:rPr>
            </w:pPr>
            <w:r w:rsidRPr="00057B8F">
              <w:rPr>
                <w:sz w:val="20"/>
                <w:szCs w:val="16"/>
              </w:rPr>
              <w:t>5,04</w:t>
            </w:r>
          </w:p>
        </w:tc>
      </w:tr>
      <w:tr w:rsidR="00057B8F" w:rsidRPr="00057B8F" w:rsidTr="00316890">
        <w:trPr>
          <w:cantSplit/>
        </w:trPr>
        <w:tc>
          <w:tcPr>
            <w:tcW w:w="250" w:type="pct"/>
            <w:shd w:val="clear" w:color="auto" w:fill="auto"/>
          </w:tcPr>
          <w:p w:rsidR="00F46433" w:rsidRPr="00057B8F" w:rsidRDefault="00F46433" w:rsidP="0002306E">
            <w:pPr>
              <w:numPr>
                <w:ilvl w:val="0"/>
                <w:numId w:val="225"/>
              </w:numPr>
              <w:rPr>
                <w:sz w:val="20"/>
                <w:szCs w:val="16"/>
              </w:rPr>
            </w:pPr>
          </w:p>
        </w:tc>
        <w:tc>
          <w:tcPr>
            <w:tcW w:w="2489" w:type="pct"/>
            <w:shd w:val="clear" w:color="auto" w:fill="auto"/>
            <w:hideMark/>
          </w:tcPr>
          <w:p w:rsidR="00F46433" w:rsidRPr="00057B8F" w:rsidRDefault="00F46433" w:rsidP="000B7F3F">
            <w:pPr>
              <w:rPr>
                <w:sz w:val="20"/>
                <w:szCs w:val="16"/>
              </w:rPr>
            </w:pPr>
            <w:r w:rsidRPr="00057B8F">
              <w:rPr>
                <w:sz w:val="20"/>
                <w:szCs w:val="16"/>
              </w:rPr>
              <w:t>ВЛ 220 кВ Метиз - Первоуральская 2 цепь</w:t>
            </w:r>
          </w:p>
        </w:tc>
        <w:tc>
          <w:tcPr>
            <w:tcW w:w="1110" w:type="pct"/>
            <w:shd w:val="clear" w:color="auto" w:fill="auto"/>
            <w:hideMark/>
          </w:tcPr>
          <w:p w:rsidR="00F46433" w:rsidRPr="00057B8F" w:rsidRDefault="00F46433" w:rsidP="000B7F3F">
            <w:pPr>
              <w:rPr>
                <w:sz w:val="20"/>
                <w:szCs w:val="16"/>
              </w:rPr>
            </w:pPr>
            <w:r w:rsidRPr="00057B8F">
              <w:rPr>
                <w:sz w:val="20"/>
                <w:szCs w:val="16"/>
              </w:rPr>
              <w:t>Свердловская область</w:t>
            </w:r>
          </w:p>
        </w:tc>
        <w:tc>
          <w:tcPr>
            <w:tcW w:w="1151" w:type="pct"/>
            <w:shd w:val="clear" w:color="auto" w:fill="auto"/>
            <w:hideMark/>
          </w:tcPr>
          <w:p w:rsidR="00F46433" w:rsidRPr="00057B8F" w:rsidRDefault="00F46433" w:rsidP="000B7F3F">
            <w:pPr>
              <w:jc w:val="center"/>
              <w:rPr>
                <w:sz w:val="20"/>
                <w:szCs w:val="16"/>
              </w:rPr>
            </w:pPr>
            <w:r w:rsidRPr="00057B8F">
              <w:rPr>
                <w:sz w:val="20"/>
                <w:szCs w:val="16"/>
              </w:rPr>
              <w:t>5,04</w:t>
            </w:r>
          </w:p>
        </w:tc>
      </w:tr>
      <w:tr w:rsidR="00057B8F" w:rsidRPr="00057B8F" w:rsidTr="00316890">
        <w:trPr>
          <w:cantSplit/>
        </w:trPr>
        <w:tc>
          <w:tcPr>
            <w:tcW w:w="250" w:type="pct"/>
            <w:shd w:val="clear" w:color="auto" w:fill="auto"/>
          </w:tcPr>
          <w:p w:rsidR="00F46433" w:rsidRPr="00057B8F" w:rsidRDefault="00F46433" w:rsidP="0002306E">
            <w:pPr>
              <w:numPr>
                <w:ilvl w:val="0"/>
                <w:numId w:val="225"/>
              </w:numPr>
              <w:rPr>
                <w:sz w:val="20"/>
                <w:szCs w:val="16"/>
              </w:rPr>
            </w:pPr>
          </w:p>
        </w:tc>
        <w:tc>
          <w:tcPr>
            <w:tcW w:w="2489" w:type="pct"/>
            <w:shd w:val="clear" w:color="auto" w:fill="auto"/>
            <w:hideMark/>
          </w:tcPr>
          <w:p w:rsidR="00F46433" w:rsidRPr="00057B8F" w:rsidRDefault="00F46433" w:rsidP="000B7F3F">
            <w:pPr>
              <w:rPr>
                <w:sz w:val="20"/>
                <w:szCs w:val="16"/>
              </w:rPr>
            </w:pPr>
            <w:r w:rsidRPr="00057B8F">
              <w:rPr>
                <w:sz w:val="20"/>
                <w:szCs w:val="16"/>
              </w:rPr>
              <w:t>ВЛ 220 кВ Нижнетуринская ГРЭС - Сопка с отпайкой на ПС Платина</w:t>
            </w:r>
          </w:p>
        </w:tc>
        <w:tc>
          <w:tcPr>
            <w:tcW w:w="1110" w:type="pct"/>
            <w:shd w:val="clear" w:color="auto" w:fill="auto"/>
            <w:hideMark/>
          </w:tcPr>
          <w:p w:rsidR="00F46433" w:rsidRPr="00057B8F" w:rsidRDefault="00F46433" w:rsidP="000B7F3F">
            <w:pPr>
              <w:rPr>
                <w:sz w:val="20"/>
                <w:szCs w:val="16"/>
              </w:rPr>
            </w:pPr>
            <w:r w:rsidRPr="00057B8F">
              <w:rPr>
                <w:sz w:val="20"/>
                <w:szCs w:val="16"/>
              </w:rPr>
              <w:t>Свердловская область</w:t>
            </w:r>
          </w:p>
        </w:tc>
        <w:tc>
          <w:tcPr>
            <w:tcW w:w="1151" w:type="pct"/>
            <w:shd w:val="clear" w:color="auto" w:fill="auto"/>
            <w:hideMark/>
          </w:tcPr>
          <w:p w:rsidR="00F46433" w:rsidRPr="00057B8F" w:rsidRDefault="00F46433" w:rsidP="000B7F3F">
            <w:pPr>
              <w:jc w:val="center"/>
              <w:rPr>
                <w:sz w:val="20"/>
                <w:szCs w:val="16"/>
              </w:rPr>
            </w:pPr>
            <w:r w:rsidRPr="00057B8F">
              <w:rPr>
                <w:sz w:val="20"/>
                <w:szCs w:val="16"/>
              </w:rPr>
              <w:t>29,5</w:t>
            </w:r>
          </w:p>
        </w:tc>
      </w:tr>
      <w:tr w:rsidR="00057B8F" w:rsidRPr="00057B8F" w:rsidTr="00316890">
        <w:trPr>
          <w:cantSplit/>
        </w:trPr>
        <w:tc>
          <w:tcPr>
            <w:tcW w:w="250" w:type="pct"/>
            <w:shd w:val="clear" w:color="auto" w:fill="auto"/>
          </w:tcPr>
          <w:p w:rsidR="00F46433" w:rsidRPr="00057B8F" w:rsidRDefault="00F46433" w:rsidP="0002306E">
            <w:pPr>
              <w:numPr>
                <w:ilvl w:val="0"/>
                <w:numId w:val="225"/>
              </w:numPr>
              <w:rPr>
                <w:sz w:val="20"/>
                <w:szCs w:val="16"/>
              </w:rPr>
            </w:pPr>
          </w:p>
        </w:tc>
        <w:tc>
          <w:tcPr>
            <w:tcW w:w="2489" w:type="pct"/>
            <w:shd w:val="clear" w:color="auto" w:fill="auto"/>
          </w:tcPr>
          <w:p w:rsidR="00F46433" w:rsidRPr="00057B8F" w:rsidRDefault="00F46433" w:rsidP="000B7F3F">
            <w:pPr>
              <w:rPr>
                <w:sz w:val="20"/>
                <w:szCs w:val="16"/>
              </w:rPr>
            </w:pPr>
            <w:r w:rsidRPr="00057B8F">
              <w:rPr>
                <w:sz w:val="20"/>
                <w:szCs w:val="16"/>
              </w:rPr>
              <w:t>ВЛ 220 кВ Нижнетуринская ГРЭС - Сопка, отпайка на ПС Платина</w:t>
            </w:r>
          </w:p>
        </w:tc>
        <w:tc>
          <w:tcPr>
            <w:tcW w:w="1110" w:type="pct"/>
            <w:shd w:val="clear" w:color="auto" w:fill="auto"/>
          </w:tcPr>
          <w:p w:rsidR="00F46433" w:rsidRPr="00057B8F" w:rsidRDefault="00F46433" w:rsidP="000B7F3F">
            <w:pPr>
              <w:rPr>
                <w:sz w:val="20"/>
                <w:szCs w:val="16"/>
              </w:rPr>
            </w:pPr>
            <w:r w:rsidRPr="00057B8F">
              <w:rPr>
                <w:sz w:val="20"/>
                <w:szCs w:val="16"/>
              </w:rPr>
              <w:t>Свердловская область</w:t>
            </w:r>
          </w:p>
        </w:tc>
        <w:tc>
          <w:tcPr>
            <w:tcW w:w="1151" w:type="pct"/>
            <w:shd w:val="clear" w:color="auto" w:fill="auto"/>
          </w:tcPr>
          <w:p w:rsidR="00F46433" w:rsidRPr="00057B8F" w:rsidRDefault="00F46433" w:rsidP="000B7F3F">
            <w:pPr>
              <w:jc w:val="center"/>
              <w:rPr>
                <w:sz w:val="20"/>
                <w:szCs w:val="16"/>
              </w:rPr>
            </w:pPr>
            <w:r w:rsidRPr="00057B8F">
              <w:rPr>
                <w:sz w:val="20"/>
                <w:szCs w:val="16"/>
              </w:rPr>
              <w:t>-</w:t>
            </w:r>
          </w:p>
        </w:tc>
      </w:tr>
      <w:tr w:rsidR="00057B8F" w:rsidRPr="00057B8F" w:rsidTr="00316890">
        <w:trPr>
          <w:cantSplit/>
        </w:trPr>
        <w:tc>
          <w:tcPr>
            <w:tcW w:w="250" w:type="pct"/>
            <w:shd w:val="clear" w:color="auto" w:fill="auto"/>
          </w:tcPr>
          <w:p w:rsidR="00F46433" w:rsidRPr="00057B8F" w:rsidRDefault="00F46433" w:rsidP="0002306E">
            <w:pPr>
              <w:numPr>
                <w:ilvl w:val="0"/>
                <w:numId w:val="225"/>
              </w:numPr>
              <w:rPr>
                <w:sz w:val="20"/>
                <w:szCs w:val="16"/>
              </w:rPr>
            </w:pPr>
          </w:p>
        </w:tc>
        <w:tc>
          <w:tcPr>
            <w:tcW w:w="2489" w:type="pct"/>
            <w:shd w:val="clear" w:color="auto" w:fill="auto"/>
            <w:hideMark/>
          </w:tcPr>
          <w:p w:rsidR="00F46433" w:rsidRPr="00057B8F" w:rsidRDefault="00F46433" w:rsidP="000B7F3F">
            <w:pPr>
              <w:rPr>
                <w:sz w:val="20"/>
                <w:szCs w:val="16"/>
              </w:rPr>
            </w:pPr>
            <w:r w:rsidRPr="00057B8F">
              <w:rPr>
                <w:sz w:val="20"/>
                <w:szCs w:val="16"/>
              </w:rPr>
              <w:t>ВЛ 220 кВ Нижнетуринская ГРЭС - Сосьва</w:t>
            </w:r>
          </w:p>
        </w:tc>
        <w:tc>
          <w:tcPr>
            <w:tcW w:w="1110" w:type="pct"/>
            <w:shd w:val="clear" w:color="auto" w:fill="auto"/>
            <w:hideMark/>
          </w:tcPr>
          <w:p w:rsidR="00F46433" w:rsidRPr="00057B8F" w:rsidRDefault="00F46433" w:rsidP="000B7F3F">
            <w:pPr>
              <w:rPr>
                <w:sz w:val="20"/>
                <w:szCs w:val="16"/>
              </w:rPr>
            </w:pPr>
            <w:r w:rsidRPr="00057B8F">
              <w:rPr>
                <w:sz w:val="20"/>
                <w:szCs w:val="16"/>
              </w:rPr>
              <w:t>Свердловская область</w:t>
            </w:r>
          </w:p>
        </w:tc>
        <w:tc>
          <w:tcPr>
            <w:tcW w:w="1151" w:type="pct"/>
            <w:shd w:val="clear" w:color="auto" w:fill="auto"/>
            <w:hideMark/>
          </w:tcPr>
          <w:p w:rsidR="00F46433" w:rsidRPr="00057B8F" w:rsidRDefault="00F46433" w:rsidP="000B7F3F">
            <w:pPr>
              <w:jc w:val="center"/>
              <w:rPr>
                <w:sz w:val="20"/>
                <w:szCs w:val="16"/>
              </w:rPr>
            </w:pPr>
            <w:r w:rsidRPr="00057B8F">
              <w:rPr>
                <w:sz w:val="20"/>
                <w:szCs w:val="16"/>
              </w:rPr>
              <w:t>127,98</w:t>
            </w:r>
          </w:p>
        </w:tc>
      </w:tr>
      <w:tr w:rsidR="00057B8F" w:rsidRPr="00057B8F" w:rsidTr="00316890">
        <w:trPr>
          <w:cantSplit/>
        </w:trPr>
        <w:tc>
          <w:tcPr>
            <w:tcW w:w="250" w:type="pct"/>
            <w:shd w:val="clear" w:color="auto" w:fill="auto"/>
          </w:tcPr>
          <w:p w:rsidR="00F46433" w:rsidRPr="00057B8F" w:rsidRDefault="00F46433" w:rsidP="0002306E">
            <w:pPr>
              <w:numPr>
                <w:ilvl w:val="0"/>
                <w:numId w:val="225"/>
              </w:numPr>
              <w:rPr>
                <w:sz w:val="20"/>
                <w:szCs w:val="16"/>
              </w:rPr>
            </w:pPr>
          </w:p>
        </w:tc>
        <w:tc>
          <w:tcPr>
            <w:tcW w:w="2489" w:type="pct"/>
            <w:shd w:val="clear" w:color="auto" w:fill="auto"/>
            <w:hideMark/>
          </w:tcPr>
          <w:p w:rsidR="00F46433" w:rsidRPr="00057B8F" w:rsidRDefault="00F46433" w:rsidP="000B7F3F">
            <w:pPr>
              <w:rPr>
                <w:sz w:val="20"/>
                <w:szCs w:val="16"/>
              </w:rPr>
            </w:pPr>
            <w:r w:rsidRPr="00057B8F">
              <w:rPr>
                <w:sz w:val="20"/>
                <w:szCs w:val="16"/>
              </w:rPr>
              <w:t>ВЛ 220 кВ Нижнетуринская ГРЭС - Тагил №1 с отпайкой на ПС Острая</w:t>
            </w:r>
          </w:p>
        </w:tc>
        <w:tc>
          <w:tcPr>
            <w:tcW w:w="1110" w:type="pct"/>
            <w:shd w:val="clear" w:color="auto" w:fill="auto"/>
            <w:hideMark/>
          </w:tcPr>
          <w:p w:rsidR="00F46433" w:rsidRPr="00057B8F" w:rsidRDefault="00F46433" w:rsidP="000B7F3F">
            <w:pPr>
              <w:rPr>
                <w:sz w:val="20"/>
                <w:szCs w:val="16"/>
              </w:rPr>
            </w:pPr>
            <w:r w:rsidRPr="00057B8F">
              <w:rPr>
                <w:sz w:val="20"/>
                <w:szCs w:val="16"/>
              </w:rPr>
              <w:t>Свердловская область</w:t>
            </w:r>
          </w:p>
        </w:tc>
        <w:tc>
          <w:tcPr>
            <w:tcW w:w="1151" w:type="pct"/>
            <w:shd w:val="clear" w:color="auto" w:fill="auto"/>
            <w:hideMark/>
          </w:tcPr>
          <w:p w:rsidR="00F46433" w:rsidRPr="00057B8F" w:rsidRDefault="00F46433" w:rsidP="000B7F3F">
            <w:pPr>
              <w:jc w:val="center"/>
              <w:rPr>
                <w:sz w:val="20"/>
                <w:szCs w:val="16"/>
              </w:rPr>
            </w:pPr>
            <w:r w:rsidRPr="00057B8F">
              <w:rPr>
                <w:sz w:val="20"/>
                <w:szCs w:val="16"/>
              </w:rPr>
              <w:t>111,76</w:t>
            </w:r>
          </w:p>
        </w:tc>
      </w:tr>
      <w:tr w:rsidR="00057B8F" w:rsidRPr="00057B8F" w:rsidTr="00316890">
        <w:trPr>
          <w:cantSplit/>
        </w:trPr>
        <w:tc>
          <w:tcPr>
            <w:tcW w:w="250" w:type="pct"/>
            <w:shd w:val="clear" w:color="auto" w:fill="auto"/>
          </w:tcPr>
          <w:p w:rsidR="00F46433" w:rsidRPr="00057B8F" w:rsidRDefault="00F46433" w:rsidP="0002306E">
            <w:pPr>
              <w:numPr>
                <w:ilvl w:val="0"/>
                <w:numId w:val="225"/>
              </w:numPr>
              <w:rPr>
                <w:sz w:val="20"/>
                <w:szCs w:val="16"/>
              </w:rPr>
            </w:pPr>
          </w:p>
        </w:tc>
        <w:tc>
          <w:tcPr>
            <w:tcW w:w="2489" w:type="pct"/>
            <w:shd w:val="clear" w:color="auto" w:fill="auto"/>
          </w:tcPr>
          <w:p w:rsidR="00F46433" w:rsidRPr="00057B8F" w:rsidRDefault="00F46433" w:rsidP="000B7F3F">
            <w:pPr>
              <w:rPr>
                <w:sz w:val="20"/>
                <w:szCs w:val="16"/>
              </w:rPr>
            </w:pPr>
            <w:r w:rsidRPr="00057B8F">
              <w:rPr>
                <w:sz w:val="20"/>
                <w:szCs w:val="16"/>
              </w:rPr>
              <w:t>ВЛ 220 кВ Нижнетуринская ГРЭС - Тагил №1, отпайка на ПС Острая</w:t>
            </w:r>
          </w:p>
        </w:tc>
        <w:tc>
          <w:tcPr>
            <w:tcW w:w="1110" w:type="pct"/>
            <w:shd w:val="clear" w:color="auto" w:fill="auto"/>
          </w:tcPr>
          <w:p w:rsidR="00F46433" w:rsidRPr="00057B8F" w:rsidRDefault="00F46433" w:rsidP="000B7F3F">
            <w:pPr>
              <w:rPr>
                <w:sz w:val="20"/>
                <w:szCs w:val="16"/>
              </w:rPr>
            </w:pPr>
            <w:r w:rsidRPr="00057B8F">
              <w:rPr>
                <w:sz w:val="20"/>
                <w:szCs w:val="16"/>
              </w:rPr>
              <w:t>Свердловская область</w:t>
            </w:r>
          </w:p>
        </w:tc>
        <w:tc>
          <w:tcPr>
            <w:tcW w:w="1151" w:type="pct"/>
            <w:shd w:val="clear" w:color="auto" w:fill="auto"/>
          </w:tcPr>
          <w:p w:rsidR="00F46433" w:rsidRPr="00057B8F" w:rsidRDefault="00F46433" w:rsidP="000B7F3F">
            <w:pPr>
              <w:jc w:val="center"/>
              <w:rPr>
                <w:sz w:val="20"/>
                <w:szCs w:val="16"/>
              </w:rPr>
            </w:pPr>
            <w:r w:rsidRPr="00057B8F">
              <w:rPr>
                <w:sz w:val="20"/>
                <w:szCs w:val="16"/>
              </w:rPr>
              <w:t>-</w:t>
            </w:r>
          </w:p>
        </w:tc>
      </w:tr>
      <w:tr w:rsidR="00057B8F" w:rsidRPr="00057B8F" w:rsidTr="00316890">
        <w:trPr>
          <w:cantSplit/>
        </w:trPr>
        <w:tc>
          <w:tcPr>
            <w:tcW w:w="250" w:type="pct"/>
            <w:shd w:val="clear" w:color="auto" w:fill="auto"/>
          </w:tcPr>
          <w:p w:rsidR="00F46433" w:rsidRPr="00057B8F" w:rsidRDefault="00F46433" w:rsidP="0002306E">
            <w:pPr>
              <w:numPr>
                <w:ilvl w:val="0"/>
                <w:numId w:val="225"/>
              </w:numPr>
              <w:rPr>
                <w:sz w:val="20"/>
                <w:szCs w:val="16"/>
              </w:rPr>
            </w:pPr>
          </w:p>
        </w:tc>
        <w:tc>
          <w:tcPr>
            <w:tcW w:w="2489" w:type="pct"/>
            <w:shd w:val="clear" w:color="auto" w:fill="auto"/>
            <w:hideMark/>
          </w:tcPr>
          <w:p w:rsidR="00F46433" w:rsidRPr="00057B8F" w:rsidRDefault="00F46433" w:rsidP="000B7F3F">
            <w:pPr>
              <w:rPr>
                <w:sz w:val="20"/>
                <w:szCs w:val="16"/>
              </w:rPr>
            </w:pPr>
            <w:r w:rsidRPr="00057B8F">
              <w:rPr>
                <w:sz w:val="20"/>
                <w:szCs w:val="16"/>
              </w:rPr>
              <w:t>ВЛ 220 кВ Нижнетуринская ГРЭС - Тагил №2</w:t>
            </w:r>
          </w:p>
        </w:tc>
        <w:tc>
          <w:tcPr>
            <w:tcW w:w="1110" w:type="pct"/>
            <w:shd w:val="clear" w:color="auto" w:fill="auto"/>
            <w:hideMark/>
          </w:tcPr>
          <w:p w:rsidR="00F46433" w:rsidRPr="00057B8F" w:rsidRDefault="00F46433" w:rsidP="000B7F3F">
            <w:pPr>
              <w:rPr>
                <w:sz w:val="20"/>
                <w:szCs w:val="16"/>
              </w:rPr>
            </w:pPr>
            <w:r w:rsidRPr="00057B8F">
              <w:rPr>
                <w:sz w:val="20"/>
                <w:szCs w:val="16"/>
              </w:rPr>
              <w:t>Свердловская область</w:t>
            </w:r>
          </w:p>
        </w:tc>
        <w:tc>
          <w:tcPr>
            <w:tcW w:w="1151" w:type="pct"/>
            <w:shd w:val="clear" w:color="auto" w:fill="auto"/>
            <w:hideMark/>
          </w:tcPr>
          <w:p w:rsidR="00F46433" w:rsidRPr="00057B8F" w:rsidRDefault="00F46433" w:rsidP="000B7F3F">
            <w:pPr>
              <w:jc w:val="center"/>
              <w:rPr>
                <w:sz w:val="20"/>
                <w:szCs w:val="16"/>
              </w:rPr>
            </w:pPr>
            <w:r w:rsidRPr="00057B8F">
              <w:rPr>
                <w:sz w:val="20"/>
                <w:szCs w:val="16"/>
              </w:rPr>
              <w:t>77,69</w:t>
            </w:r>
          </w:p>
        </w:tc>
      </w:tr>
      <w:tr w:rsidR="00057B8F" w:rsidRPr="00057B8F" w:rsidTr="00316890">
        <w:trPr>
          <w:cantSplit/>
        </w:trPr>
        <w:tc>
          <w:tcPr>
            <w:tcW w:w="250" w:type="pct"/>
            <w:shd w:val="clear" w:color="auto" w:fill="auto"/>
          </w:tcPr>
          <w:p w:rsidR="00F46433" w:rsidRPr="00057B8F" w:rsidRDefault="00F46433" w:rsidP="0002306E">
            <w:pPr>
              <w:numPr>
                <w:ilvl w:val="0"/>
                <w:numId w:val="225"/>
              </w:numPr>
              <w:rPr>
                <w:sz w:val="20"/>
                <w:szCs w:val="16"/>
              </w:rPr>
            </w:pPr>
          </w:p>
        </w:tc>
        <w:tc>
          <w:tcPr>
            <w:tcW w:w="2489" w:type="pct"/>
            <w:shd w:val="clear" w:color="auto" w:fill="auto"/>
            <w:hideMark/>
          </w:tcPr>
          <w:p w:rsidR="00F46433" w:rsidRPr="00057B8F" w:rsidRDefault="00F46433" w:rsidP="000B7F3F">
            <w:pPr>
              <w:rPr>
                <w:sz w:val="20"/>
                <w:szCs w:val="16"/>
              </w:rPr>
            </w:pPr>
            <w:r w:rsidRPr="00057B8F">
              <w:rPr>
                <w:sz w:val="20"/>
                <w:szCs w:val="16"/>
              </w:rPr>
              <w:t>ВЛ 220 кВ Нижнетуринская ГРЭС - Янтарь</w:t>
            </w:r>
          </w:p>
        </w:tc>
        <w:tc>
          <w:tcPr>
            <w:tcW w:w="1110" w:type="pct"/>
            <w:shd w:val="clear" w:color="auto" w:fill="auto"/>
            <w:hideMark/>
          </w:tcPr>
          <w:p w:rsidR="00F46433" w:rsidRPr="00057B8F" w:rsidRDefault="00F46433" w:rsidP="000B7F3F">
            <w:pPr>
              <w:rPr>
                <w:sz w:val="20"/>
                <w:szCs w:val="16"/>
              </w:rPr>
            </w:pPr>
            <w:r w:rsidRPr="00057B8F">
              <w:rPr>
                <w:sz w:val="20"/>
                <w:szCs w:val="16"/>
              </w:rPr>
              <w:t>Свердловская область</w:t>
            </w:r>
          </w:p>
        </w:tc>
        <w:tc>
          <w:tcPr>
            <w:tcW w:w="1151" w:type="pct"/>
            <w:shd w:val="clear" w:color="auto" w:fill="auto"/>
            <w:hideMark/>
          </w:tcPr>
          <w:p w:rsidR="00F46433" w:rsidRPr="00057B8F" w:rsidRDefault="00F46433" w:rsidP="000B7F3F">
            <w:pPr>
              <w:jc w:val="center"/>
              <w:rPr>
                <w:sz w:val="20"/>
                <w:szCs w:val="16"/>
              </w:rPr>
            </w:pPr>
            <w:r w:rsidRPr="00057B8F">
              <w:rPr>
                <w:sz w:val="20"/>
                <w:szCs w:val="16"/>
              </w:rPr>
              <w:t>13,16</w:t>
            </w:r>
          </w:p>
        </w:tc>
      </w:tr>
      <w:tr w:rsidR="00057B8F" w:rsidRPr="00057B8F" w:rsidTr="00316890">
        <w:trPr>
          <w:cantSplit/>
        </w:trPr>
        <w:tc>
          <w:tcPr>
            <w:tcW w:w="250" w:type="pct"/>
            <w:shd w:val="clear" w:color="auto" w:fill="auto"/>
          </w:tcPr>
          <w:p w:rsidR="00F46433" w:rsidRPr="00057B8F" w:rsidRDefault="00F46433" w:rsidP="0002306E">
            <w:pPr>
              <w:numPr>
                <w:ilvl w:val="0"/>
                <w:numId w:val="225"/>
              </w:numPr>
              <w:rPr>
                <w:sz w:val="20"/>
                <w:szCs w:val="16"/>
              </w:rPr>
            </w:pPr>
          </w:p>
        </w:tc>
        <w:tc>
          <w:tcPr>
            <w:tcW w:w="2489" w:type="pct"/>
            <w:shd w:val="clear" w:color="auto" w:fill="auto"/>
            <w:hideMark/>
          </w:tcPr>
          <w:p w:rsidR="00F46433" w:rsidRPr="00057B8F" w:rsidRDefault="00F46433" w:rsidP="000B7F3F">
            <w:pPr>
              <w:rPr>
                <w:sz w:val="20"/>
                <w:szCs w:val="16"/>
              </w:rPr>
            </w:pPr>
            <w:r w:rsidRPr="00057B8F">
              <w:rPr>
                <w:sz w:val="20"/>
                <w:szCs w:val="16"/>
              </w:rPr>
              <w:t>ВЛ 220 кВ Ново-Свердловская ТЭЦ - Белоярская АЭС</w:t>
            </w:r>
          </w:p>
        </w:tc>
        <w:tc>
          <w:tcPr>
            <w:tcW w:w="1110" w:type="pct"/>
            <w:shd w:val="clear" w:color="auto" w:fill="auto"/>
            <w:hideMark/>
          </w:tcPr>
          <w:p w:rsidR="00F46433" w:rsidRPr="00057B8F" w:rsidRDefault="00F46433" w:rsidP="000B7F3F">
            <w:pPr>
              <w:rPr>
                <w:sz w:val="20"/>
                <w:szCs w:val="16"/>
              </w:rPr>
            </w:pPr>
            <w:r w:rsidRPr="00057B8F">
              <w:rPr>
                <w:sz w:val="20"/>
                <w:szCs w:val="16"/>
              </w:rPr>
              <w:t>Свердловская область</w:t>
            </w:r>
          </w:p>
        </w:tc>
        <w:tc>
          <w:tcPr>
            <w:tcW w:w="1151" w:type="pct"/>
            <w:shd w:val="clear" w:color="auto" w:fill="auto"/>
            <w:hideMark/>
          </w:tcPr>
          <w:p w:rsidR="00F46433" w:rsidRPr="00057B8F" w:rsidRDefault="00F46433" w:rsidP="000B7F3F">
            <w:pPr>
              <w:jc w:val="center"/>
              <w:rPr>
                <w:sz w:val="20"/>
                <w:szCs w:val="16"/>
              </w:rPr>
            </w:pPr>
            <w:r w:rsidRPr="00057B8F">
              <w:rPr>
                <w:sz w:val="20"/>
                <w:szCs w:val="16"/>
              </w:rPr>
              <w:t>44,1</w:t>
            </w:r>
          </w:p>
        </w:tc>
      </w:tr>
      <w:tr w:rsidR="00057B8F" w:rsidRPr="00057B8F" w:rsidTr="00316890">
        <w:trPr>
          <w:cantSplit/>
        </w:trPr>
        <w:tc>
          <w:tcPr>
            <w:tcW w:w="250" w:type="pct"/>
            <w:shd w:val="clear" w:color="auto" w:fill="auto"/>
          </w:tcPr>
          <w:p w:rsidR="00F46433" w:rsidRPr="00057B8F" w:rsidRDefault="00F46433" w:rsidP="0002306E">
            <w:pPr>
              <w:numPr>
                <w:ilvl w:val="0"/>
                <w:numId w:val="225"/>
              </w:numPr>
              <w:rPr>
                <w:sz w:val="20"/>
                <w:szCs w:val="16"/>
              </w:rPr>
            </w:pPr>
          </w:p>
        </w:tc>
        <w:tc>
          <w:tcPr>
            <w:tcW w:w="2489" w:type="pct"/>
            <w:shd w:val="clear" w:color="auto" w:fill="auto"/>
            <w:hideMark/>
          </w:tcPr>
          <w:p w:rsidR="00F46433" w:rsidRPr="00057B8F" w:rsidRDefault="00F46433" w:rsidP="000B7F3F">
            <w:pPr>
              <w:rPr>
                <w:sz w:val="20"/>
                <w:szCs w:val="16"/>
              </w:rPr>
            </w:pPr>
            <w:r w:rsidRPr="00057B8F">
              <w:rPr>
                <w:sz w:val="20"/>
                <w:szCs w:val="16"/>
              </w:rPr>
              <w:t>ВЛ 220 кВ Первомайская - Салда №1</w:t>
            </w:r>
          </w:p>
        </w:tc>
        <w:tc>
          <w:tcPr>
            <w:tcW w:w="1110" w:type="pct"/>
            <w:shd w:val="clear" w:color="auto" w:fill="auto"/>
            <w:hideMark/>
          </w:tcPr>
          <w:p w:rsidR="00F46433" w:rsidRPr="00057B8F" w:rsidRDefault="00F46433" w:rsidP="000B7F3F">
            <w:pPr>
              <w:rPr>
                <w:sz w:val="20"/>
                <w:szCs w:val="16"/>
              </w:rPr>
            </w:pPr>
            <w:r w:rsidRPr="00057B8F">
              <w:rPr>
                <w:sz w:val="20"/>
                <w:szCs w:val="16"/>
              </w:rPr>
              <w:t>Свердловская область</w:t>
            </w:r>
          </w:p>
        </w:tc>
        <w:tc>
          <w:tcPr>
            <w:tcW w:w="1151" w:type="pct"/>
            <w:shd w:val="clear" w:color="auto" w:fill="auto"/>
            <w:hideMark/>
          </w:tcPr>
          <w:p w:rsidR="00F46433" w:rsidRPr="00057B8F" w:rsidRDefault="00F46433" w:rsidP="000B7F3F">
            <w:pPr>
              <w:jc w:val="center"/>
              <w:rPr>
                <w:sz w:val="20"/>
                <w:szCs w:val="16"/>
              </w:rPr>
            </w:pPr>
            <w:r w:rsidRPr="00057B8F">
              <w:rPr>
                <w:sz w:val="20"/>
                <w:szCs w:val="16"/>
              </w:rPr>
              <w:t>116,93</w:t>
            </w:r>
          </w:p>
        </w:tc>
      </w:tr>
      <w:tr w:rsidR="00057B8F" w:rsidRPr="00057B8F" w:rsidTr="00316890">
        <w:trPr>
          <w:cantSplit/>
        </w:trPr>
        <w:tc>
          <w:tcPr>
            <w:tcW w:w="250" w:type="pct"/>
            <w:shd w:val="clear" w:color="auto" w:fill="auto"/>
          </w:tcPr>
          <w:p w:rsidR="00F46433" w:rsidRPr="00057B8F" w:rsidRDefault="00F46433" w:rsidP="0002306E">
            <w:pPr>
              <w:numPr>
                <w:ilvl w:val="0"/>
                <w:numId w:val="225"/>
              </w:numPr>
              <w:rPr>
                <w:sz w:val="20"/>
                <w:szCs w:val="16"/>
              </w:rPr>
            </w:pPr>
          </w:p>
        </w:tc>
        <w:tc>
          <w:tcPr>
            <w:tcW w:w="2489" w:type="pct"/>
            <w:shd w:val="clear" w:color="auto" w:fill="auto"/>
            <w:hideMark/>
          </w:tcPr>
          <w:p w:rsidR="00F46433" w:rsidRPr="00057B8F" w:rsidRDefault="00F46433" w:rsidP="000B7F3F">
            <w:pPr>
              <w:rPr>
                <w:sz w:val="20"/>
                <w:szCs w:val="16"/>
              </w:rPr>
            </w:pPr>
            <w:r w:rsidRPr="00057B8F">
              <w:rPr>
                <w:sz w:val="20"/>
                <w:szCs w:val="16"/>
              </w:rPr>
              <w:t>ВЛ 220 кВ Первомайская - Салда №2</w:t>
            </w:r>
          </w:p>
        </w:tc>
        <w:tc>
          <w:tcPr>
            <w:tcW w:w="1110" w:type="pct"/>
            <w:shd w:val="clear" w:color="auto" w:fill="auto"/>
            <w:hideMark/>
          </w:tcPr>
          <w:p w:rsidR="00F46433" w:rsidRPr="00057B8F" w:rsidRDefault="00F46433" w:rsidP="000B7F3F">
            <w:pPr>
              <w:rPr>
                <w:sz w:val="20"/>
                <w:szCs w:val="16"/>
              </w:rPr>
            </w:pPr>
            <w:r w:rsidRPr="00057B8F">
              <w:rPr>
                <w:sz w:val="20"/>
                <w:szCs w:val="16"/>
              </w:rPr>
              <w:t>Свердловская область</w:t>
            </w:r>
          </w:p>
        </w:tc>
        <w:tc>
          <w:tcPr>
            <w:tcW w:w="1151" w:type="pct"/>
            <w:shd w:val="clear" w:color="auto" w:fill="auto"/>
            <w:hideMark/>
          </w:tcPr>
          <w:p w:rsidR="00F46433" w:rsidRPr="00057B8F" w:rsidRDefault="00F46433" w:rsidP="000B7F3F">
            <w:pPr>
              <w:jc w:val="center"/>
              <w:rPr>
                <w:sz w:val="20"/>
                <w:szCs w:val="16"/>
              </w:rPr>
            </w:pPr>
            <w:r w:rsidRPr="00057B8F">
              <w:rPr>
                <w:sz w:val="20"/>
                <w:szCs w:val="16"/>
              </w:rPr>
              <w:t>115,94</w:t>
            </w:r>
          </w:p>
        </w:tc>
      </w:tr>
      <w:tr w:rsidR="00057B8F" w:rsidRPr="00057B8F" w:rsidTr="00316890">
        <w:trPr>
          <w:cantSplit/>
        </w:trPr>
        <w:tc>
          <w:tcPr>
            <w:tcW w:w="250" w:type="pct"/>
            <w:shd w:val="clear" w:color="auto" w:fill="auto"/>
          </w:tcPr>
          <w:p w:rsidR="00F46433" w:rsidRPr="00057B8F" w:rsidRDefault="00F46433" w:rsidP="0002306E">
            <w:pPr>
              <w:numPr>
                <w:ilvl w:val="0"/>
                <w:numId w:val="225"/>
              </w:numPr>
              <w:rPr>
                <w:sz w:val="20"/>
                <w:szCs w:val="16"/>
              </w:rPr>
            </w:pPr>
          </w:p>
        </w:tc>
        <w:tc>
          <w:tcPr>
            <w:tcW w:w="2489" w:type="pct"/>
            <w:shd w:val="clear" w:color="auto" w:fill="auto"/>
            <w:hideMark/>
          </w:tcPr>
          <w:p w:rsidR="00F46433" w:rsidRPr="00057B8F" w:rsidRDefault="00F46433" w:rsidP="000B7F3F">
            <w:pPr>
              <w:rPr>
                <w:sz w:val="20"/>
                <w:szCs w:val="16"/>
              </w:rPr>
            </w:pPr>
            <w:r w:rsidRPr="00057B8F">
              <w:rPr>
                <w:sz w:val="20"/>
                <w:szCs w:val="16"/>
              </w:rPr>
              <w:t>ВЛ 220 кВ Первоуральская - Южная №1</w:t>
            </w:r>
          </w:p>
        </w:tc>
        <w:tc>
          <w:tcPr>
            <w:tcW w:w="1110" w:type="pct"/>
            <w:shd w:val="clear" w:color="auto" w:fill="auto"/>
            <w:hideMark/>
          </w:tcPr>
          <w:p w:rsidR="00F46433" w:rsidRPr="00057B8F" w:rsidRDefault="00F46433" w:rsidP="000B7F3F">
            <w:pPr>
              <w:rPr>
                <w:sz w:val="20"/>
                <w:szCs w:val="16"/>
              </w:rPr>
            </w:pPr>
            <w:r w:rsidRPr="00057B8F">
              <w:rPr>
                <w:sz w:val="20"/>
                <w:szCs w:val="16"/>
              </w:rPr>
              <w:t>Свердловская область</w:t>
            </w:r>
          </w:p>
        </w:tc>
        <w:tc>
          <w:tcPr>
            <w:tcW w:w="1151" w:type="pct"/>
            <w:shd w:val="clear" w:color="auto" w:fill="auto"/>
            <w:hideMark/>
          </w:tcPr>
          <w:p w:rsidR="00F46433" w:rsidRPr="00057B8F" w:rsidRDefault="00F46433" w:rsidP="000B7F3F">
            <w:pPr>
              <w:jc w:val="center"/>
              <w:rPr>
                <w:sz w:val="20"/>
                <w:szCs w:val="16"/>
              </w:rPr>
            </w:pPr>
            <w:r w:rsidRPr="00057B8F">
              <w:rPr>
                <w:sz w:val="20"/>
                <w:szCs w:val="16"/>
              </w:rPr>
              <w:t>46,8</w:t>
            </w:r>
          </w:p>
        </w:tc>
      </w:tr>
      <w:tr w:rsidR="00057B8F" w:rsidRPr="00057B8F" w:rsidTr="00316890">
        <w:trPr>
          <w:cantSplit/>
        </w:trPr>
        <w:tc>
          <w:tcPr>
            <w:tcW w:w="250" w:type="pct"/>
            <w:shd w:val="clear" w:color="auto" w:fill="auto"/>
          </w:tcPr>
          <w:p w:rsidR="00F46433" w:rsidRPr="00057B8F" w:rsidRDefault="00F46433" w:rsidP="0002306E">
            <w:pPr>
              <w:numPr>
                <w:ilvl w:val="0"/>
                <w:numId w:val="225"/>
              </w:numPr>
              <w:rPr>
                <w:sz w:val="20"/>
                <w:szCs w:val="16"/>
              </w:rPr>
            </w:pPr>
          </w:p>
        </w:tc>
        <w:tc>
          <w:tcPr>
            <w:tcW w:w="2489" w:type="pct"/>
            <w:shd w:val="clear" w:color="auto" w:fill="auto"/>
            <w:hideMark/>
          </w:tcPr>
          <w:p w:rsidR="00F46433" w:rsidRPr="00057B8F" w:rsidRDefault="00F46433" w:rsidP="000B7F3F">
            <w:pPr>
              <w:rPr>
                <w:sz w:val="20"/>
                <w:szCs w:val="16"/>
              </w:rPr>
            </w:pPr>
            <w:r w:rsidRPr="00057B8F">
              <w:rPr>
                <w:sz w:val="20"/>
                <w:szCs w:val="16"/>
              </w:rPr>
              <w:t>ВЛ 220 кВ Первоуральская - Южная №2</w:t>
            </w:r>
          </w:p>
        </w:tc>
        <w:tc>
          <w:tcPr>
            <w:tcW w:w="1110" w:type="pct"/>
            <w:shd w:val="clear" w:color="auto" w:fill="auto"/>
            <w:hideMark/>
          </w:tcPr>
          <w:p w:rsidR="00F46433" w:rsidRPr="00057B8F" w:rsidRDefault="00F46433" w:rsidP="000B7F3F">
            <w:pPr>
              <w:rPr>
                <w:sz w:val="20"/>
                <w:szCs w:val="16"/>
              </w:rPr>
            </w:pPr>
            <w:r w:rsidRPr="00057B8F">
              <w:rPr>
                <w:sz w:val="20"/>
                <w:szCs w:val="16"/>
              </w:rPr>
              <w:t>Свердловская область</w:t>
            </w:r>
          </w:p>
        </w:tc>
        <w:tc>
          <w:tcPr>
            <w:tcW w:w="1151" w:type="pct"/>
            <w:shd w:val="clear" w:color="auto" w:fill="auto"/>
            <w:hideMark/>
          </w:tcPr>
          <w:p w:rsidR="00F46433" w:rsidRPr="00057B8F" w:rsidRDefault="00F46433" w:rsidP="000B7F3F">
            <w:pPr>
              <w:jc w:val="center"/>
              <w:rPr>
                <w:sz w:val="20"/>
                <w:szCs w:val="16"/>
              </w:rPr>
            </w:pPr>
            <w:r w:rsidRPr="00057B8F">
              <w:rPr>
                <w:sz w:val="20"/>
                <w:szCs w:val="16"/>
              </w:rPr>
              <w:t>46,8</w:t>
            </w:r>
          </w:p>
        </w:tc>
      </w:tr>
      <w:tr w:rsidR="00057B8F" w:rsidRPr="00057B8F" w:rsidTr="00316890">
        <w:trPr>
          <w:cantSplit/>
        </w:trPr>
        <w:tc>
          <w:tcPr>
            <w:tcW w:w="250" w:type="pct"/>
            <w:shd w:val="clear" w:color="auto" w:fill="auto"/>
          </w:tcPr>
          <w:p w:rsidR="00F46433" w:rsidRPr="00057B8F" w:rsidRDefault="00F46433" w:rsidP="0002306E">
            <w:pPr>
              <w:numPr>
                <w:ilvl w:val="0"/>
                <w:numId w:val="225"/>
              </w:numPr>
              <w:rPr>
                <w:sz w:val="20"/>
                <w:szCs w:val="16"/>
              </w:rPr>
            </w:pPr>
          </w:p>
        </w:tc>
        <w:tc>
          <w:tcPr>
            <w:tcW w:w="2489" w:type="pct"/>
            <w:shd w:val="clear" w:color="auto" w:fill="auto"/>
            <w:hideMark/>
          </w:tcPr>
          <w:p w:rsidR="00F46433" w:rsidRPr="00057B8F" w:rsidRDefault="00F46433" w:rsidP="000B7F3F">
            <w:pPr>
              <w:rPr>
                <w:sz w:val="20"/>
                <w:szCs w:val="16"/>
              </w:rPr>
            </w:pPr>
            <w:r w:rsidRPr="00057B8F">
              <w:rPr>
                <w:sz w:val="20"/>
                <w:szCs w:val="16"/>
              </w:rPr>
              <w:t>ВЛ 220 кВ Рефтинская ГРЭС - Анна</w:t>
            </w:r>
          </w:p>
        </w:tc>
        <w:tc>
          <w:tcPr>
            <w:tcW w:w="1110" w:type="pct"/>
            <w:shd w:val="clear" w:color="auto" w:fill="auto"/>
            <w:hideMark/>
          </w:tcPr>
          <w:p w:rsidR="00F46433" w:rsidRPr="00057B8F" w:rsidRDefault="00F46433" w:rsidP="000B7F3F">
            <w:pPr>
              <w:rPr>
                <w:sz w:val="20"/>
                <w:szCs w:val="16"/>
              </w:rPr>
            </w:pPr>
            <w:r w:rsidRPr="00057B8F">
              <w:rPr>
                <w:sz w:val="20"/>
                <w:szCs w:val="16"/>
              </w:rPr>
              <w:t>Свердловская область</w:t>
            </w:r>
          </w:p>
        </w:tc>
        <w:tc>
          <w:tcPr>
            <w:tcW w:w="1151" w:type="pct"/>
            <w:shd w:val="clear" w:color="auto" w:fill="auto"/>
            <w:hideMark/>
          </w:tcPr>
          <w:p w:rsidR="00F46433" w:rsidRPr="00057B8F" w:rsidRDefault="00F46433" w:rsidP="000B7F3F">
            <w:pPr>
              <w:jc w:val="center"/>
              <w:rPr>
                <w:sz w:val="20"/>
                <w:szCs w:val="16"/>
              </w:rPr>
            </w:pPr>
            <w:r w:rsidRPr="00057B8F">
              <w:rPr>
                <w:sz w:val="20"/>
                <w:szCs w:val="16"/>
              </w:rPr>
              <w:t>36,46</w:t>
            </w:r>
          </w:p>
        </w:tc>
      </w:tr>
      <w:tr w:rsidR="00057B8F" w:rsidRPr="00057B8F" w:rsidTr="00316890">
        <w:trPr>
          <w:cantSplit/>
        </w:trPr>
        <w:tc>
          <w:tcPr>
            <w:tcW w:w="250" w:type="pct"/>
            <w:shd w:val="clear" w:color="auto" w:fill="auto"/>
          </w:tcPr>
          <w:p w:rsidR="00F46433" w:rsidRPr="00057B8F" w:rsidRDefault="00F46433" w:rsidP="0002306E">
            <w:pPr>
              <w:numPr>
                <w:ilvl w:val="0"/>
                <w:numId w:val="225"/>
              </w:numPr>
              <w:rPr>
                <w:sz w:val="20"/>
                <w:szCs w:val="16"/>
              </w:rPr>
            </w:pPr>
          </w:p>
        </w:tc>
        <w:tc>
          <w:tcPr>
            <w:tcW w:w="2489" w:type="pct"/>
            <w:shd w:val="clear" w:color="auto" w:fill="auto"/>
            <w:hideMark/>
          </w:tcPr>
          <w:p w:rsidR="00F46433" w:rsidRPr="00057B8F" w:rsidRDefault="00F46433" w:rsidP="000B7F3F">
            <w:pPr>
              <w:rPr>
                <w:sz w:val="20"/>
                <w:szCs w:val="16"/>
              </w:rPr>
            </w:pPr>
            <w:r w:rsidRPr="00057B8F">
              <w:rPr>
                <w:sz w:val="20"/>
                <w:szCs w:val="16"/>
              </w:rPr>
              <w:t>ВЛ 220 кВ Рефтинская ГРЭС - Ница</w:t>
            </w:r>
          </w:p>
        </w:tc>
        <w:tc>
          <w:tcPr>
            <w:tcW w:w="1110" w:type="pct"/>
            <w:shd w:val="clear" w:color="auto" w:fill="auto"/>
            <w:hideMark/>
          </w:tcPr>
          <w:p w:rsidR="00F46433" w:rsidRPr="00057B8F" w:rsidRDefault="00F46433" w:rsidP="000B7F3F">
            <w:pPr>
              <w:rPr>
                <w:sz w:val="20"/>
                <w:szCs w:val="16"/>
              </w:rPr>
            </w:pPr>
            <w:r w:rsidRPr="00057B8F">
              <w:rPr>
                <w:sz w:val="20"/>
                <w:szCs w:val="16"/>
              </w:rPr>
              <w:t>Свердловская область</w:t>
            </w:r>
          </w:p>
        </w:tc>
        <w:tc>
          <w:tcPr>
            <w:tcW w:w="1151" w:type="pct"/>
            <w:shd w:val="clear" w:color="auto" w:fill="auto"/>
            <w:hideMark/>
          </w:tcPr>
          <w:p w:rsidR="00F46433" w:rsidRPr="00057B8F" w:rsidRDefault="00F46433" w:rsidP="000B7F3F">
            <w:pPr>
              <w:jc w:val="center"/>
              <w:rPr>
                <w:sz w:val="20"/>
                <w:szCs w:val="16"/>
              </w:rPr>
            </w:pPr>
            <w:r w:rsidRPr="00057B8F">
              <w:rPr>
                <w:sz w:val="20"/>
                <w:szCs w:val="16"/>
              </w:rPr>
              <w:t>108,1</w:t>
            </w:r>
          </w:p>
        </w:tc>
      </w:tr>
      <w:tr w:rsidR="00057B8F" w:rsidRPr="00057B8F" w:rsidTr="00316890">
        <w:trPr>
          <w:cantSplit/>
        </w:trPr>
        <w:tc>
          <w:tcPr>
            <w:tcW w:w="250" w:type="pct"/>
            <w:shd w:val="clear" w:color="auto" w:fill="auto"/>
          </w:tcPr>
          <w:p w:rsidR="00F46433" w:rsidRPr="00057B8F" w:rsidRDefault="00F46433" w:rsidP="0002306E">
            <w:pPr>
              <w:numPr>
                <w:ilvl w:val="0"/>
                <w:numId w:val="225"/>
              </w:numPr>
              <w:rPr>
                <w:sz w:val="20"/>
                <w:szCs w:val="16"/>
              </w:rPr>
            </w:pPr>
          </w:p>
        </w:tc>
        <w:tc>
          <w:tcPr>
            <w:tcW w:w="2489" w:type="pct"/>
            <w:shd w:val="clear" w:color="auto" w:fill="auto"/>
            <w:hideMark/>
          </w:tcPr>
          <w:p w:rsidR="00F46433" w:rsidRPr="00057B8F" w:rsidRDefault="00F46433" w:rsidP="000B7F3F">
            <w:pPr>
              <w:rPr>
                <w:sz w:val="20"/>
                <w:szCs w:val="16"/>
              </w:rPr>
            </w:pPr>
            <w:r w:rsidRPr="00057B8F">
              <w:rPr>
                <w:sz w:val="20"/>
                <w:szCs w:val="16"/>
              </w:rPr>
              <w:t>ВЛ 220 кВ Рефтинская ГРЭС - Окунево №1</w:t>
            </w:r>
          </w:p>
        </w:tc>
        <w:tc>
          <w:tcPr>
            <w:tcW w:w="1110" w:type="pct"/>
            <w:shd w:val="clear" w:color="auto" w:fill="auto"/>
            <w:hideMark/>
          </w:tcPr>
          <w:p w:rsidR="00F46433" w:rsidRPr="00057B8F" w:rsidRDefault="00F46433" w:rsidP="000B7F3F">
            <w:pPr>
              <w:rPr>
                <w:sz w:val="20"/>
                <w:szCs w:val="16"/>
              </w:rPr>
            </w:pPr>
            <w:r w:rsidRPr="00057B8F">
              <w:rPr>
                <w:sz w:val="20"/>
                <w:szCs w:val="16"/>
              </w:rPr>
              <w:t>Свердловская область</w:t>
            </w:r>
          </w:p>
        </w:tc>
        <w:tc>
          <w:tcPr>
            <w:tcW w:w="1151" w:type="pct"/>
            <w:shd w:val="clear" w:color="auto" w:fill="auto"/>
            <w:hideMark/>
          </w:tcPr>
          <w:p w:rsidR="00F46433" w:rsidRPr="00057B8F" w:rsidRDefault="00F46433" w:rsidP="000B7F3F">
            <w:pPr>
              <w:jc w:val="center"/>
              <w:rPr>
                <w:sz w:val="20"/>
                <w:szCs w:val="16"/>
              </w:rPr>
            </w:pPr>
            <w:r w:rsidRPr="00057B8F">
              <w:rPr>
                <w:sz w:val="20"/>
                <w:szCs w:val="16"/>
              </w:rPr>
              <w:t>11</w:t>
            </w:r>
          </w:p>
        </w:tc>
      </w:tr>
      <w:tr w:rsidR="00057B8F" w:rsidRPr="00057B8F" w:rsidTr="00316890">
        <w:trPr>
          <w:cantSplit/>
        </w:trPr>
        <w:tc>
          <w:tcPr>
            <w:tcW w:w="250" w:type="pct"/>
            <w:shd w:val="clear" w:color="auto" w:fill="auto"/>
          </w:tcPr>
          <w:p w:rsidR="00F46433" w:rsidRPr="00057B8F" w:rsidRDefault="00F46433" w:rsidP="0002306E">
            <w:pPr>
              <w:numPr>
                <w:ilvl w:val="0"/>
                <w:numId w:val="225"/>
              </w:numPr>
              <w:rPr>
                <w:sz w:val="20"/>
                <w:szCs w:val="16"/>
              </w:rPr>
            </w:pPr>
          </w:p>
        </w:tc>
        <w:tc>
          <w:tcPr>
            <w:tcW w:w="2489" w:type="pct"/>
            <w:shd w:val="clear" w:color="auto" w:fill="auto"/>
            <w:hideMark/>
          </w:tcPr>
          <w:p w:rsidR="00F46433" w:rsidRPr="00057B8F" w:rsidRDefault="00F46433" w:rsidP="000B7F3F">
            <w:pPr>
              <w:rPr>
                <w:sz w:val="20"/>
                <w:szCs w:val="16"/>
              </w:rPr>
            </w:pPr>
            <w:r w:rsidRPr="00057B8F">
              <w:rPr>
                <w:sz w:val="20"/>
                <w:szCs w:val="16"/>
              </w:rPr>
              <w:t>ВЛ 220 кВ Рефтинская ГРЭС - Окунево №2</w:t>
            </w:r>
          </w:p>
        </w:tc>
        <w:tc>
          <w:tcPr>
            <w:tcW w:w="1110" w:type="pct"/>
            <w:shd w:val="clear" w:color="auto" w:fill="auto"/>
            <w:hideMark/>
          </w:tcPr>
          <w:p w:rsidR="00F46433" w:rsidRPr="00057B8F" w:rsidRDefault="00F46433" w:rsidP="000B7F3F">
            <w:pPr>
              <w:rPr>
                <w:sz w:val="20"/>
                <w:szCs w:val="16"/>
              </w:rPr>
            </w:pPr>
            <w:r w:rsidRPr="00057B8F">
              <w:rPr>
                <w:sz w:val="20"/>
                <w:szCs w:val="16"/>
              </w:rPr>
              <w:t>Свердловская область</w:t>
            </w:r>
          </w:p>
        </w:tc>
        <w:tc>
          <w:tcPr>
            <w:tcW w:w="1151" w:type="pct"/>
            <w:shd w:val="clear" w:color="auto" w:fill="auto"/>
            <w:hideMark/>
          </w:tcPr>
          <w:p w:rsidR="00F46433" w:rsidRPr="00057B8F" w:rsidRDefault="00F46433" w:rsidP="000B7F3F">
            <w:pPr>
              <w:jc w:val="center"/>
              <w:rPr>
                <w:sz w:val="20"/>
                <w:szCs w:val="16"/>
              </w:rPr>
            </w:pPr>
            <w:r w:rsidRPr="00057B8F">
              <w:rPr>
                <w:sz w:val="20"/>
                <w:szCs w:val="16"/>
              </w:rPr>
              <w:t>11</w:t>
            </w:r>
          </w:p>
        </w:tc>
      </w:tr>
      <w:tr w:rsidR="00057B8F" w:rsidRPr="00057B8F" w:rsidTr="00316890">
        <w:trPr>
          <w:cantSplit/>
        </w:trPr>
        <w:tc>
          <w:tcPr>
            <w:tcW w:w="250" w:type="pct"/>
            <w:shd w:val="clear" w:color="auto" w:fill="auto"/>
          </w:tcPr>
          <w:p w:rsidR="00F46433" w:rsidRPr="00057B8F" w:rsidRDefault="00F46433" w:rsidP="0002306E">
            <w:pPr>
              <w:numPr>
                <w:ilvl w:val="0"/>
                <w:numId w:val="225"/>
              </w:numPr>
              <w:rPr>
                <w:sz w:val="20"/>
                <w:szCs w:val="16"/>
              </w:rPr>
            </w:pPr>
          </w:p>
        </w:tc>
        <w:tc>
          <w:tcPr>
            <w:tcW w:w="2489" w:type="pct"/>
            <w:shd w:val="clear" w:color="auto" w:fill="auto"/>
            <w:hideMark/>
          </w:tcPr>
          <w:p w:rsidR="00F46433" w:rsidRPr="00057B8F" w:rsidRDefault="00F46433" w:rsidP="000B7F3F">
            <w:pPr>
              <w:rPr>
                <w:sz w:val="20"/>
                <w:szCs w:val="16"/>
              </w:rPr>
            </w:pPr>
            <w:r w:rsidRPr="00057B8F">
              <w:rPr>
                <w:sz w:val="20"/>
                <w:szCs w:val="16"/>
              </w:rPr>
              <w:t>ВЛ 220 кВ Рефтинская ГРЭС - Сирень</w:t>
            </w:r>
          </w:p>
        </w:tc>
        <w:tc>
          <w:tcPr>
            <w:tcW w:w="1110" w:type="pct"/>
            <w:shd w:val="clear" w:color="auto" w:fill="auto"/>
            <w:hideMark/>
          </w:tcPr>
          <w:p w:rsidR="00F46433" w:rsidRPr="00057B8F" w:rsidRDefault="00F46433" w:rsidP="000B7F3F">
            <w:pPr>
              <w:rPr>
                <w:sz w:val="20"/>
                <w:szCs w:val="16"/>
              </w:rPr>
            </w:pPr>
            <w:r w:rsidRPr="00057B8F">
              <w:rPr>
                <w:sz w:val="20"/>
                <w:szCs w:val="16"/>
              </w:rPr>
              <w:t>Свердловская область</w:t>
            </w:r>
          </w:p>
        </w:tc>
        <w:tc>
          <w:tcPr>
            <w:tcW w:w="1151" w:type="pct"/>
            <w:shd w:val="clear" w:color="auto" w:fill="auto"/>
            <w:hideMark/>
          </w:tcPr>
          <w:p w:rsidR="00F46433" w:rsidRPr="00057B8F" w:rsidRDefault="00F46433" w:rsidP="000B7F3F">
            <w:pPr>
              <w:jc w:val="center"/>
              <w:rPr>
                <w:sz w:val="20"/>
                <w:szCs w:val="16"/>
              </w:rPr>
            </w:pPr>
            <w:r w:rsidRPr="00057B8F">
              <w:rPr>
                <w:sz w:val="20"/>
                <w:szCs w:val="16"/>
              </w:rPr>
              <w:t>34,4</w:t>
            </w:r>
          </w:p>
        </w:tc>
      </w:tr>
      <w:tr w:rsidR="00057B8F" w:rsidRPr="00057B8F" w:rsidTr="00316890">
        <w:trPr>
          <w:cantSplit/>
        </w:trPr>
        <w:tc>
          <w:tcPr>
            <w:tcW w:w="250" w:type="pct"/>
            <w:shd w:val="clear" w:color="auto" w:fill="auto"/>
          </w:tcPr>
          <w:p w:rsidR="00F46433" w:rsidRPr="00057B8F" w:rsidRDefault="00F46433" w:rsidP="0002306E">
            <w:pPr>
              <w:numPr>
                <w:ilvl w:val="0"/>
                <w:numId w:val="225"/>
              </w:numPr>
              <w:rPr>
                <w:sz w:val="20"/>
                <w:szCs w:val="16"/>
              </w:rPr>
            </w:pPr>
          </w:p>
        </w:tc>
        <w:tc>
          <w:tcPr>
            <w:tcW w:w="2489" w:type="pct"/>
            <w:shd w:val="clear" w:color="auto" w:fill="auto"/>
            <w:hideMark/>
          </w:tcPr>
          <w:p w:rsidR="00F46433" w:rsidRPr="00057B8F" w:rsidRDefault="00F46433" w:rsidP="000B7F3F">
            <w:pPr>
              <w:rPr>
                <w:sz w:val="20"/>
                <w:szCs w:val="16"/>
              </w:rPr>
            </w:pPr>
            <w:r w:rsidRPr="00057B8F">
              <w:rPr>
                <w:sz w:val="20"/>
                <w:szCs w:val="16"/>
              </w:rPr>
              <w:t>ВЛ 220 кВ Рефтинская ГРЭС - Травянская №2</w:t>
            </w:r>
          </w:p>
        </w:tc>
        <w:tc>
          <w:tcPr>
            <w:tcW w:w="1110" w:type="pct"/>
            <w:shd w:val="clear" w:color="auto" w:fill="auto"/>
            <w:hideMark/>
          </w:tcPr>
          <w:p w:rsidR="00F46433" w:rsidRPr="00057B8F" w:rsidRDefault="00F46433" w:rsidP="000B7F3F">
            <w:pPr>
              <w:rPr>
                <w:sz w:val="20"/>
                <w:szCs w:val="16"/>
              </w:rPr>
            </w:pPr>
            <w:r w:rsidRPr="00057B8F">
              <w:rPr>
                <w:sz w:val="20"/>
                <w:szCs w:val="16"/>
              </w:rPr>
              <w:t>Свердловская область</w:t>
            </w:r>
          </w:p>
        </w:tc>
        <w:tc>
          <w:tcPr>
            <w:tcW w:w="1151" w:type="pct"/>
            <w:shd w:val="clear" w:color="auto" w:fill="auto"/>
            <w:hideMark/>
          </w:tcPr>
          <w:p w:rsidR="00F46433" w:rsidRPr="00057B8F" w:rsidRDefault="00F46433" w:rsidP="000B7F3F">
            <w:pPr>
              <w:jc w:val="center"/>
              <w:rPr>
                <w:sz w:val="20"/>
                <w:szCs w:val="16"/>
              </w:rPr>
            </w:pPr>
            <w:r w:rsidRPr="00057B8F">
              <w:rPr>
                <w:sz w:val="20"/>
                <w:szCs w:val="16"/>
              </w:rPr>
              <w:t>96,3</w:t>
            </w:r>
          </w:p>
        </w:tc>
      </w:tr>
      <w:tr w:rsidR="00057B8F" w:rsidRPr="00057B8F" w:rsidTr="00316890">
        <w:trPr>
          <w:cantSplit/>
        </w:trPr>
        <w:tc>
          <w:tcPr>
            <w:tcW w:w="250" w:type="pct"/>
            <w:shd w:val="clear" w:color="auto" w:fill="auto"/>
          </w:tcPr>
          <w:p w:rsidR="00F46433" w:rsidRPr="00057B8F" w:rsidRDefault="00F46433" w:rsidP="0002306E">
            <w:pPr>
              <w:numPr>
                <w:ilvl w:val="0"/>
                <w:numId w:val="225"/>
              </w:numPr>
              <w:rPr>
                <w:sz w:val="20"/>
                <w:szCs w:val="16"/>
              </w:rPr>
            </w:pPr>
          </w:p>
        </w:tc>
        <w:tc>
          <w:tcPr>
            <w:tcW w:w="2489" w:type="pct"/>
            <w:shd w:val="clear" w:color="auto" w:fill="auto"/>
            <w:hideMark/>
          </w:tcPr>
          <w:p w:rsidR="00F46433" w:rsidRPr="00057B8F" w:rsidRDefault="00F46433" w:rsidP="000B7F3F">
            <w:pPr>
              <w:rPr>
                <w:sz w:val="20"/>
                <w:szCs w:val="16"/>
              </w:rPr>
            </w:pPr>
            <w:r w:rsidRPr="00057B8F">
              <w:rPr>
                <w:sz w:val="20"/>
                <w:szCs w:val="16"/>
              </w:rPr>
              <w:t>ВЛ 220 кВ Серовская ГРЭС - БАЗ</w:t>
            </w:r>
          </w:p>
        </w:tc>
        <w:tc>
          <w:tcPr>
            <w:tcW w:w="1110" w:type="pct"/>
            <w:shd w:val="clear" w:color="auto" w:fill="auto"/>
            <w:hideMark/>
          </w:tcPr>
          <w:p w:rsidR="00F46433" w:rsidRPr="00057B8F" w:rsidRDefault="00F46433" w:rsidP="000B7F3F">
            <w:pPr>
              <w:rPr>
                <w:sz w:val="20"/>
                <w:szCs w:val="16"/>
              </w:rPr>
            </w:pPr>
            <w:r w:rsidRPr="00057B8F">
              <w:rPr>
                <w:sz w:val="20"/>
                <w:szCs w:val="16"/>
              </w:rPr>
              <w:t>Свердловская область</w:t>
            </w:r>
          </w:p>
        </w:tc>
        <w:tc>
          <w:tcPr>
            <w:tcW w:w="1151" w:type="pct"/>
            <w:shd w:val="clear" w:color="auto" w:fill="auto"/>
            <w:hideMark/>
          </w:tcPr>
          <w:p w:rsidR="00F46433" w:rsidRPr="00057B8F" w:rsidRDefault="00F46433" w:rsidP="000B7F3F">
            <w:pPr>
              <w:jc w:val="center"/>
              <w:rPr>
                <w:sz w:val="20"/>
                <w:szCs w:val="16"/>
              </w:rPr>
            </w:pPr>
            <w:r w:rsidRPr="00057B8F">
              <w:rPr>
                <w:sz w:val="20"/>
                <w:szCs w:val="16"/>
              </w:rPr>
              <w:t>43,4</w:t>
            </w:r>
          </w:p>
        </w:tc>
      </w:tr>
      <w:tr w:rsidR="00057B8F" w:rsidRPr="00057B8F" w:rsidTr="00EC6895">
        <w:trPr>
          <w:cantSplit/>
        </w:trPr>
        <w:tc>
          <w:tcPr>
            <w:tcW w:w="250" w:type="pct"/>
            <w:shd w:val="clear" w:color="auto" w:fill="auto"/>
          </w:tcPr>
          <w:p w:rsidR="00F46433" w:rsidRPr="00057B8F" w:rsidRDefault="00F46433" w:rsidP="0002306E">
            <w:pPr>
              <w:numPr>
                <w:ilvl w:val="0"/>
                <w:numId w:val="225"/>
              </w:numPr>
              <w:rPr>
                <w:sz w:val="20"/>
                <w:szCs w:val="16"/>
              </w:rPr>
            </w:pPr>
          </w:p>
        </w:tc>
        <w:tc>
          <w:tcPr>
            <w:tcW w:w="2489" w:type="pct"/>
            <w:shd w:val="clear" w:color="auto" w:fill="auto"/>
            <w:hideMark/>
          </w:tcPr>
          <w:p w:rsidR="00F46433" w:rsidRPr="00057B8F" w:rsidRDefault="00F46433" w:rsidP="00EC6895">
            <w:pPr>
              <w:rPr>
                <w:sz w:val="20"/>
                <w:szCs w:val="16"/>
              </w:rPr>
            </w:pPr>
            <w:r w:rsidRPr="00057B8F">
              <w:rPr>
                <w:sz w:val="20"/>
                <w:szCs w:val="16"/>
              </w:rPr>
              <w:t>ВЛ 220 кВ Серовская ГРЭС - Краснотурьинск</w:t>
            </w:r>
          </w:p>
        </w:tc>
        <w:tc>
          <w:tcPr>
            <w:tcW w:w="1110" w:type="pct"/>
            <w:shd w:val="clear" w:color="auto" w:fill="auto"/>
            <w:hideMark/>
          </w:tcPr>
          <w:p w:rsidR="00F46433" w:rsidRPr="00057B8F" w:rsidRDefault="00F46433" w:rsidP="00EC6895">
            <w:pPr>
              <w:rPr>
                <w:sz w:val="20"/>
                <w:szCs w:val="16"/>
              </w:rPr>
            </w:pPr>
            <w:r w:rsidRPr="00057B8F">
              <w:rPr>
                <w:sz w:val="20"/>
                <w:szCs w:val="16"/>
              </w:rPr>
              <w:t>Свердловская область</w:t>
            </w:r>
          </w:p>
        </w:tc>
        <w:tc>
          <w:tcPr>
            <w:tcW w:w="1151" w:type="pct"/>
            <w:shd w:val="clear" w:color="auto" w:fill="auto"/>
            <w:hideMark/>
          </w:tcPr>
          <w:p w:rsidR="00F46433" w:rsidRPr="00057B8F" w:rsidRDefault="00F46433" w:rsidP="00EC6895">
            <w:pPr>
              <w:jc w:val="center"/>
              <w:rPr>
                <w:sz w:val="20"/>
                <w:szCs w:val="16"/>
              </w:rPr>
            </w:pPr>
            <w:r w:rsidRPr="00057B8F">
              <w:rPr>
                <w:sz w:val="20"/>
                <w:szCs w:val="16"/>
              </w:rPr>
              <w:t>61,55</w:t>
            </w:r>
          </w:p>
        </w:tc>
      </w:tr>
      <w:tr w:rsidR="00057B8F" w:rsidRPr="00057B8F" w:rsidTr="00316890">
        <w:trPr>
          <w:cantSplit/>
        </w:trPr>
        <w:tc>
          <w:tcPr>
            <w:tcW w:w="250" w:type="pct"/>
            <w:shd w:val="clear" w:color="auto" w:fill="auto"/>
          </w:tcPr>
          <w:p w:rsidR="00F46433" w:rsidRPr="00057B8F" w:rsidRDefault="00F46433" w:rsidP="0002306E">
            <w:pPr>
              <w:numPr>
                <w:ilvl w:val="0"/>
                <w:numId w:val="225"/>
              </w:numPr>
              <w:rPr>
                <w:sz w:val="20"/>
                <w:szCs w:val="16"/>
              </w:rPr>
            </w:pPr>
          </w:p>
        </w:tc>
        <w:tc>
          <w:tcPr>
            <w:tcW w:w="2489" w:type="pct"/>
            <w:shd w:val="clear" w:color="auto" w:fill="auto"/>
            <w:hideMark/>
          </w:tcPr>
          <w:p w:rsidR="00F46433" w:rsidRPr="00057B8F" w:rsidRDefault="00F46433" w:rsidP="000B7F3F">
            <w:pPr>
              <w:rPr>
                <w:sz w:val="20"/>
                <w:szCs w:val="16"/>
              </w:rPr>
            </w:pPr>
            <w:r w:rsidRPr="00057B8F">
              <w:rPr>
                <w:sz w:val="20"/>
                <w:szCs w:val="16"/>
              </w:rPr>
              <w:t>ВЛ 220 кВ Серовская ГРЭС - Сосьва</w:t>
            </w:r>
          </w:p>
        </w:tc>
        <w:tc>
          <w:tcPr>
            <w:tcW w:w="1110" w:type="pct"/>
            <w:shd w:val="clear" w:color="auto" w:fill="auto"/>
            <w:hideMark/>
          </w:tcPr>
          <w:p w:rsidR="00F46433" w:rsidRPr="00057B8F" w:rsidRDefault="00F46433" w:rsidP="000B7F3F">
            <w:pPr>
              <w:rPr>
                <w:sz w:val="20"/>
                <w:szCs w:val="16"/>
              </w:rPr>
            </w:pPr>
            <w:r w:rsidRPr="00057B8F">
              <w:rPr>
                <w:sz w:val="20"/>
                <w:szCs w:val="16"/>
              </w:rPr>
              <w:t>Свердловская область</w:t>
            </w:r>
          </w:p>
        </w:tc>
        <w:tc>
          <w:tcPr>
            <w:tcW w:w="1151" w:type="pct"/>
            <w:shd w:val="clear" w:color="auto" w:fill="auto"/>
            <w:hideMark/>
          </w:tcPr>
          <w:p w:rsidR="00F46433" w:rsidRPr="00057B8F" w:rsidRDefault="00F46433" w:rsidP="000B7F3F">
            <w:pPr>
              <w:jc w:val="center"/>
              <w:rPr>
                <w:sz w:val="20"/>
                <w:szCs w:val="16"/>
              </w:rPr>
            </w:pPr>
            <w:r w:rsidRPr="00057B8F">
              <w:rPr>
                <w:sz w:val="20"/>
                <w:szCs w:val="16"/>
              </w:rPr>
              <w:t>21,9</w:t>
            </w:r>
          </w:p>
        </w:tc>
      </w:tr>
      <w:tr w:rsidR="00057B8F" w:rsidRPr="00057B8F" w:rsidTr="00316890">
        <w:trPr>
          <w:cantSplit/>
        </w:trPr>
        <w:tc>
          <w:tcPr>
            <w:tcW w:w="250" w:type="pct"/>
            <w:shd w:val="clear" w:color="auto" w:fill="auto"/>
          </w:tcPr>
          <w:p w:rsidR="00F46433" w:rsidRPr="00057B8F" w:rsidRDefault="00F46433" w:rsidP="0002306E">
            <w:pPr>
              <w:numPr>
                <w:ilvl w:val="0"/>
                <w:numId w:val="225"/>
              </w:numPr>
              <w:rPr>
                <w:sz w:val="20"/>
                <w:szCs w:val="16"/>
              </w:rPr>
            </w:pPr>
          </w:p>
        </w:tc>
        <w:tc>
          <w:tcPr>
            <w:tcW w:w="2489" w:type="pct"/>
            <w:shd w:val="clear" w:color="auto" w:fill="auto"/>
            <w:hideMark/>
          </w:tcPr>
          <w:p w:rsidR="00F46433" w:rsidRPr="00057B8F" w:rsidRDefault="00F46433" w:rsidP="000B7F3F">
            <w:pPr>
              <w:rPr>
                <w:sz w:val="20"/>
                <w:szCs w:val="16"/>
              </w:rPr>
            </w:pPr>
            <w:r w:rsidRPr="00057B8F">
              <w:rPr>
                <w:sz w:val="20"/>
                <w:szCs w:val="16"/>
              </w:rPr>
              <w:t>ВЛ 220 кВ Сопка - Сосьва с отпайкой на ПС Платина</w:t>
            </w:r>
          </w:p>
        </w:tc>
        <w:tc>
          <w:tcPr>
            <w:tcW w:w="1110" w:type="pct"/>
            <w:shd w:val="clear" w:color="auto" w:fill="auto"/>
            <w:hideMark/>
          </w:tcPr>
          <w:p w:rsidR="00F46433" w:rsidRPr="00057B8F" w:rsidRDefault="00F46433" w:rsidP="000B7F3F">
            <w:pPr>
              <w:rPr>
                <w:sz w:val="20"/>
                <w:szCs w:val="16"/>
              </w:rPr>
            </w:pPr>
            <w:r w:rsidRPr="00057B8F">
              <w:rPr>
                <w:sz w:val="20"/>
                <w:szCs w:val="16"/>
              </w:rPr>
              <w:t>Свердловская область</w:t>
            </w:r>
          </w:p>
        </w:tc>
        <w:tc>
          <w:tcPr>
            <w:tcW w:w="1151" w:type="pct"/>
            <w:shd w:val="clear" w:color="auto" w:fill="auto"/>
            <w:hideMark/>
          </w:tcPr>
          <w:p w:rsidR="00F46433" w:rsidRPr="00057B8F" w:rsidRDefault="00F46433" w:rsidP="000B7F3F">
            <w:pPr>
              <w:jc w:val="center"/>
              <w:rPr>
                <w:sz w:val="20"/>
                <w:szCs w:val="16"/>
              </w:rPr>
            </w:pPr>
            <w:r w:rsidRPr="00057B8F">
              <w:rPr>
                <w:sz w:val="20"/>
                <w:szCs w:val="16"/>
              </w:rPr>
              <w:t>114,2</w:t>
            </w:r>
          </w:p>
        </w:tc>
      </w:tr>
      <w:tr w:rsidR="00057B8F" w:rsidRPr="00057B8F" w:rsidTr="00316890">
        <w:trPr>
          <w:cantSplit/>
        </w:trPr>
        <w:tc>
          <w:tcPr>
            <w:tcW w:w="250" w:type="pct"/>
            <w:shd w:val="clear" w:color="auto" w:fill="auto"/>
          </w:tcPr>
          <w:p w:rsidR="00F46433" w:rsidRPr="00057B8F" w:rsidRDefault="00F46433" w:rsidP="0002306E">
            <w:pPr>
              <w:numPr>
                <w:ilvl w:val="0"/>
                <w:numId w:val="225"/>
              </w:numPr>
              <w:rPr>
                <w:sz w:val="20"/>
                <w:szCs w:val="16"/>
              </w:rPr>
            </w:pPr>
          </w:p>
        </w:tc>
        <w:tc>
          <w:tcPr>
            <w:tcW w:w="2489" w:type="pct"/>
            <w:shd w:val="clear" w:color="auto" w:fill="auto"/>
          </w:tcPr>
          <w:p w:rsidR="00F46433" w:rsidRPr="00057B8F" w:rsidRDefault="00F46433" w:rsidP="000B7F3F">
            <w:pPr>
              <w:rPr>
                <w:sz w:val="20"/>
                <w:szCs w:val="16"/>
              </w:rPr>
            </w:pPr>
            <w:r w:rsidRPr="00057B8F">
              <w:rPr>
                <w:sz w:val="20"/>
                <w:szCs w:val="16"/>
              </w:rPr>
              <w:t>ВЛ 220 кВ Сопка - Сосьва, отпайка на ПС Платина</w:t>
            </w:r>
          </w:p>
        </w:tc>
        <w:tc>
          <w:tcPr>
            <w:tcW w:w="1110" w:type="pct"/>
            <w:shd w:val="clear" w:color="auto" w:fill="auto"/>
          </w:tcPr>
          <w:p w:rsidR="00F46433" w:rsidRPr="00057B8F" w:rsidRDefault="00F46433" w:rsidP="000B7F3F">
            <w:pPr>
              <w:rPr>
                <w:sz w:val="20"/>
                <w:szCs w:val="16"/>
              </w:rPr>
            </w:pPr>
            <w:r w:rsidRPr="00057B8F">
              <w:rPr>
                <w:sz w:val="20"/>
                <w:szCs w:val="16"/>
              </w:rPr>
              <w:t>Свердловская область</w:t>
            </w:r>
          </w:p>
        </w:tc>
        <w:tc>
          <w:tcPr>
            <w:tcW w:w="1151" w:type="pct"/>
            <w:shd w:val="clear" w:color="auto" w:fill="auto"/>
          </w:tcPr>
          <w:p w:rsidR="00F46433" w:rsidRPr="00057B8F" w:rsidRDefault="00F46433" w:rsidP="000B7F3F">
            <w:pPr>
              <w:jc w:val="center"/>
              <w:rPr>
                <w:sz w:val="20"/>
                <w:szCs w:val="16"/>
              </w:rPr>
            </w:pPr>
            <w:r w:rsidRPr="00057B8F">
              <w:rPr>
                <w:sz w:val="20"/>
                <w:szCs w:val="16"/>
              </w:rPr>
              <w:t>-</w:t>
            </w:r>
          </w:p>
        </w:tc>
      </w:tr>
      <w:tr w:rsidR="00057B8F" w:rsidRPr="00057B8F" w:rsidTr="00316890">
        <w:trPr>
          <w:cantSplit/>
        </w:trPr>
        <w:tc>
          <w:tcPr>
            <w:tcW w:w="250" w:type="pct"/>
            <w:shd w:val="clear" w:color="auto" w:fill="auto"/>
          </w:tcPr>
          <w:p w:rsidR="00F46433" w:rsidRPr="00057B8F" w:rsidRDefault="00F46433" w:rsidP="0002306E">
            <w:pPr>
              <w:numPr>
                <w:ilvl w:val="0"/>
                <w:numId w:val="225"/>
              </w:numPr>
              <w:rPr>
                <w:sz w:val="20"/>
                <w:szCs w:val="16"/>
              </w:rPr>
            </w:pPr>
          </w:p>
        </w:tc>
        <w:tc>
          <w:tcPr>
            <w:tcW w:w="2489" w:type="pct"/>
            <w:shd w:val="clear" w:color="auto" w:fill="auto"/>
            <w:hideMark/>
          </w:tcPr>
          <w:p w:rsidR="00F46433" w:rsidRPr="00057B8F" w:rsidRDefault="00F46433" w:rsidP="000B7F3F">
            <w:pPr>
              <w:rPr>
                <w:sz w:val="20"/>
                <w:szCs w:val="16"/>
              </w:rPr>
            </w:pPr>
            <w:r w:rsidRPr="00057B8F">
              <w:rPr>
                <w:sz w:val="20"/>
                <w:szCs w:val="16"/>
              </w:rPr>
              <w:t>ВЛ 220 кВ Сосьва - Электросталь</w:t>
            </w:r>
          </w:p>
        </w:tc>
        <w:tc>
          <w:tcPr>
            <w:tcW w:w="1110" w:type="pct"/>
            <w:shd w:val="clear" w:color="auto" w:fill="auto"/>
            <w:hideMark/>
          </w:tcPr>
          <w:p w:rsidR="00F46433" w:rsidRPr="00057B8F" w:rsidRDefault="00F46433" w:rsidP="000B7F3F">
            <w:pPr>
              <w:rPr>
                <w:sz w:val="20"/>
                <w:szCs w:val="16"/>
              </w:rPr>
            </w:pPr>
            <w:r w:rsidRPr="00057B8F">
              <w:rPr>
                <w:sz w:val="20"/>
                <w:szCs w:val="16"/>
              </w:rPr>
              <w:t>Свердловская область</w:t>
            </w:r>
          </w:p>
        </w:tc>
        <w:tc>
          <w:tcPr>
            <w:tcW w:w="1151" w:type="pct"/>
            <w:shd w:val="clear" w:color="auto" w:fill="auto"/>
            <w:hideMark/>
          </w:tcPr>
          <w:p w:rsidR="00F46433" w:rsidRPr="00057B8F" w:rsidRDefault="00F46433" w:rsidP="000B7F3F">
            <w:pPr>
              <w:jc w:val="center"/>
              <w:rPr>
                <w:sz w:val="20"/>
                <w:szCs w:val="16"/>
              </w:rPr>
            </w:pPr>
            <w:r w:rsidRPr="00057B8F">
              <w:rPr>
                <w:sz w:val="20"/>
                <w:szCs w:val="16"/>
              </w:rPr>
              <w:t>8</w:t>
            </w:r>
          </w:p>
        </w:tc>
      </w:tr>
      <w:tr w:rsidR="00057B8F" w:rsidRPr="00057B8F" w:rsidTr="00316890">
        <w:trPr>
          <w:cantSplit/>
        </w:trPr>
        <w:tc>
          <w:tcPr>
            <w:tcW w:w="250" w:type="pct"/>
            <w:shd w:val="clear" w:color="auto" w:fill="auto"/>
          </w:tcPr>
          <w:p w:rsidR="00F46433" w:rsidRPr="00057B8F" w:rsidRDefault="00F46433" w:rsidP="0002306E">
            <w:pPr>
              <w:numPr>
                <w:ilvl w:val="0"/>
                <w:numId w:val="225"/>
              </w:numPr>
              <w:rPr>
                <w:sz w:val="20"/>
                <w:szCs w:val="16"/>
              </w:rPr>
            </w:pPr>
          </w:p>
        </w:tc>
        <w:tc>
          <w:tcPr>
            <w:tcW w:w="2489" w:type="pct"/>
            <w:shd w:val="clear" w:color="auto" w:fill="auto"/>
            <w:hideMark/>
          </w:tcPr>
          <w:p w:rsidR="00F46433" w:rsidRPr="00057B8F" w:rsidRDefault="00F46433" w:rsidP="000B7F3F">
            <w:pPr>
              <w:rPr>
                <w:sz w:val="20"/>
                <w:szCs w:val="16"/>
              </w:rPr>
            </w:pPr>
            <w:r w:rsidRPr="00057B8F">
              <w:rPr>
                <w:sz w:val="20"/>
                <w:szCs w:val="16"/>
              </w:rPr>
              <w:t>ВЛ 220 кВ Среднеуральская ГРЭС - Искра 1 цепь</w:t>
            </w:r>
          </w:p>
        </w:tc>
        <w:tc>
          <w:tcPr>
            <w:tcW w:w="1110" w:type="pct"/>
            <w:shd w:val="clear" w:color="auto" w:fill="auto"/>
            <w:hideMark/>
          </w:tcPr>
          <w:p w:rsidR="00F46433" w:rsidRPr="00057B8F" w:rsidRDefault="00F46433" w:rsidP="000B7F3F">
            <w:pPr>
              <w:rPr>
                <w:sz w:val="20"/>
                <w:szCs w:val="16"/>
              </w:rPr>
            </w:pPr>
            <w:r w:rsidRPr="00057B8F">
              <w:rPr>
                <w:sz w:val="20"/>
                <w:szCs w:val="16"/>
              </w:rPr>
              <w:t>Свердловская область</w:t>
            </w:r>
          </w:p>
        </w:tc>
        <w:tc>
          <w:tcPr>
            <w:tcW w:w="1151" w:type="pct"/>
            <w:shd w:val="clear" w:color="auto" w:fill="auto"/>
            <w:hideMark/>
          </w:tcPr>
          <w:p w:rsidR="00F46433" w:rsidRPr="00057B8F" w:rsidRDefault="00F46433" w:rsidP="000B7F3F">
            <w:pPr>
              <w:jc w:val="center"/>
              <w:rPr>
                <w:sz w:val="20"/>
                <w:szCs w:val="16"/>
              </w:rPr>
            </w:pPr>
            <w:r w:rsidRPr="00057B8F">
              <w:rPr>
                <w:sz w:val="20"/>
                <w:szCs w:val="16"/>
              </w:rPr>
              <w:t>21,8</w:t>
            </w:r>
          </w:p>
        </w:tc>
      </w:tr>
      <w:tr w:rsidR="00057B8F" w:rsidRPr="00057B8F" w:rsidTr="00316890">
        <w:trPr>
          <w:cantSplit/>
        </w:trPr>
        <w:tc>
          <w:tcPr>
            <w:tcW w:w="250" w:type="pct"/>
            <w:shd w:val="clear" w:color="auto" w:fill="auto"/>
          </w:tcPr>
          <w:p w:rsidR="00F46433" w:rsidRPr="00057B8F" w:rsidRDefault="00F46433" w:rsidP="0002306E">
            <w:pPr>
              <w:numPr>
                <w:ilvl w:val="0"/>
                <w:numId w:val="225"/>
              </w:numPr>
              <w:rPr>
                <w:sz w:val="20"/>
                <w:szCs w:val="16"/>
              </w:rPr>
            </w:pPr>
          </w:p>
        </w:tc>
        <w:tc>
          <w:tcPr>
            <w:tcW w:w="2489" w:type="pct"/>
            <w:shd w:val="clear" w:color="auto" w:fill="auto"/>
            <w:hideMark/>
          </w:tcPr>
          <w:p w:rsidR="00F46433" w:rsidRPr="00057B8F" w:rsidRDefault="00F46433" w:rsidP="000B7F3F">
            <w:pPr>
              <w:rPr>
                <w:sz w:val="20"/>
                <w:szCs w:val="16"/>
              </w:rPr>
            </w:pPr>
            <w:r w:rsidRPr="00057B8F">
              <w:rPr>
                <w:sz w:val="20"/>
                <w:szCs w:val="16"/>
              </w:rPr>
              <w:t>ВЛ 220 кВ Среднеуральская ГРЭС - Искра 2 цепь</w:t>
            </w:r>
          </w:p>
        </w:tc>
        <w:tc>
          <w:tcPr>
            <w:tcW w:w="1110" w:type="pct"/>
            <w:shd w:val="clear" w:color="auto" w:fill="auto"/>
            <w:hideMark/>
          </w:tcPr>
          <w:p w:rsidR="00F46433" w:rsidRPr="00057B8F" w:rsidRDefault="00F46433" w:rsidP="000B7F3F">
            <w:pPr>
              <w:rPr>
                <w:sz w:val="20"/>
                <w:szCs w:val="16"/>
              </w:rPr>
            </w:pPr>
            <w:r w:rsidRPr="00057B8F">
              <w:rPr>
                <w:sz w:val="20"/>
                <w:szCs w:val="16"/>
              </w:rPr>
              <w:t>Свердловская область</w:t>
            </w:r>
          </w:p>
        </w:tc>
        <w:tc>
          <w:tcPr>
            <w:tcW w:w="1151" w:type="pct"/>
            <w:shd w:val="clear" w:color="auto" w:fill="auto"/>
            <w:hideMark/>
          </w:tcPr>
          <w:p w:rsidR="00F46433" w:rsidRPr="00057B8F" w:rsidRDefault="00F46433" w:rsidP="000B7F3F">
            <w:pPr>
              <w:jc w:val="center"/>
              <w:rPr>
                <w:sz w:val="20"/>
                <w:szCs w:val="16"/>
              </w:rPr>
            </w:pPr>
            <w:r w:rsidRPr="00057B8F">
              <w:rPr>
                <w:sz w:val="20"/>
                <w:szCs w:val="16"/>
              </w:rPr>
              <w:t>21,8</w:t>
            </w:r>
          </w:p>
        </w:tc>
      </w:tr>
      <w:tr w:rsidR="00057B8F" w:rsidRPr="00057B8F" w:rsidTr="00316890">
        <w:trPr>
          <w:cantSplit/>
        </w:trPr>
        <w:tc>
          <w:tcPr>
            <w:tcW w:w="250" w:type="pct"/>
            <w:shd w:val="clear" w:color="auto" w:fill="auto"/>
          </w:tcPr>
          <w:p w:rsidR="00F46433" w:rsidRPr="00057B8F" w:rsidRDefault="00F46433" w:rsidP="0002306E">
            <w:pPr>
              <w:numPr>
                <w:ilvl w:val="0"/>
                <w:numId w:val="225"/>
              </w:numPr>
              <w:rPr>
                <w:sz w:val="20"/>
                <w:szCs w:val="16"/>
              </w:rPr>
            </w:pPr>
          </w:p>
        </w:tc>
        <w:tc>
          <w:tcPr>
            <w:tcW w:w="2489" w:type="pct"/>
            <w:shd w:val="clear" w:color="auto" w:fill="auto"/>
            <w:hideMark/>
          </w:tcPr>
          <w:p w:rsidR="00F46433" w:rsidRPr="00057B8F" w:rsidRDefault="00F46433" w:rsidP="000B7F3F">
            <w:pPr>
              <w:rPr>
                <w:sz w:val="20"/>
                <w:szCs w:val="16"/>
              </w:rPr>
            </w:pPr>
            <w:r w:rsidRPr="00057B8F">
              <w:rPr>
                <w:sz w:val="20"/>
                <w:szCs w:val="16"/>
              </w:rPr>
              <w:t>ВЛ 220 кВ Среднеуральская ГРЭС - Калининская №1 с отпайкой на ПС Сварочная</w:t>
            </w:r>
          </w:p>
        </w:tc>
        <w:tc>
          <w:tcPr>
            <w:tcW w:w="1110" w:type="pct"/>
            <w:shd w:val="clear" w:color="auto" w:fill="auto"/>
            <w:hideMark/>
          </w:tcPr>
          <w:p w:rsidR="00F46433" w:rsidRPr="00057B8F" w:rsidRDefault="00F46433" w:rsidP="000B7F3F">
            <w:pPr>
              <w:rPr>
                <w:sz w:val="20"/>
                <w:szCs w:val="16"/>
              </w:rPr>
            </w:pPr>
            <w:r w:rsidRPr="00057B8F">
              <w:rPr>
                <w:sz w:val="20"/>
                <w:szCs w:val="16"/>
              </w:rPr>
              <w:t>Свердловская область</w:t>
            </w:r>
          </w:p>
        </w:tc>
        <w:tc>
          <w:tcPr>
            <w:tcW w:w="1151" w:type="pct"/>
            <w:shd w:val="clear" w:color="auto" w:fill="auto"/>
            <w:hideMark/>
          </w:tcPr>
          <w:p w:rsidR="00F46433" w:rsidRPr="00057B8F" w:rsidRDefault="00F46433" w:rsidP="000B7F3F">
            <w:pPr>
              <w:jc w:val="center"/>
              <w:rPr>
                <w:sz w:val="20"/>
                <w:szCs w:val="16"/>
              </w:rPr>
            </w:pPr>
            <w:r w:rsidRPr="00057B8F">
              <w:rPr>
                <w:sz w:val="20"/>
                <w:szCs w:val="16"/>
              </w:rPr>
              <w:t>28,12</w:t>
            </w:r>
          </w:p>
        </w:tc>
      </w:tr>
      <w:tr w:rsidR="00057B8F" w:rsidRPr="00057B8F" w:rsidTr="00316890">
        <w:trPr>
          <w:cantSplit/>
        </w:trPr>
        <w:tc>
          <w:tcPr>
            <w:tcW w:w="250" w:type="pct"/>
            <w:shd w:val="clear" w:color="auto" w:fill="auto"/>
          </w:tcPr>
          <w:p w:rsidR="00F46433" w:rsidRPr="00057B8F" w:rsidRDefault="00F46433" w:rsidP="0002306E">
            <w:pPr>
              <w:numPr>
                <w:ilvl w:val="0"/>
                <w:numId w:val="225"/>
              </w:numPr>
              <w:rPr>
                <w:sz w:val="20"/>
                <w:szCs w:val="16"/>
              </w:rPr>
            </w:pPr>
          </w:p>
        </w:tc>
        <w:tc>
          <w:tcPr>
            <w:tcW w:w="2489" w:type="pct"/>
            <w:shd w:val="clear" w:color="auto" w:fill="auto"/>
            <w:hideMark/>
          </w:tcPr>
          <w:p w:rsidR="00F46433" w:rsidRPr="00057B8F" w:rsidRDefault="00F46433" w:rsidP="000B7F3F">
            <w:pPr>
              <w:rPr>
                <w:sz w:val="20"/>
                <w:szCs w:val="16"/>
              </w:rPr>
            </w:pPr>
            <w:r w:rsidRPr="00057B8F">
              <w:rPr>
                <w:sz w:val="20"/>
                <w:szCs w:val="16"/>
              </w:rPr>
              <w:t xml:space="preserve">ВЛ 220 кВ Среднеуральская ГРЭС - Калининская №2 </w:t>
            </w:r>
          </w:p>
        </w:tc>
        <w:tc>
          <w:tcPr>
            <w:tcW w:w="1110" w:type="pct"/>
            <w:shd w:val="clear" w:color="auto" w:fill="auto"/>
            <w:hideMark/>
          </w:tcPr>
          <w:p w:rsidR="00F46433" w:rsidRPr="00057B8F" w:rsidRDefault="00F46433" w:rsidP="000B7F3F">
            <w:pPr>
              <w:rPr>
                <w:sz w:val="20"/>
                <w:szCs w:val="16"/>
              </w:rPr>
            </w:pPr>
            <w:r w:rsidRPr="00057B8F">
              <w:rPr>
                <w:sz w:val="20"/>
                <w:szCs w:val="16"/>
              </w:rPr>
              <w:t>Свердловская область</w:t>
            </w:r>
          </w:p>
        </w:tc>
        <w:tc>
          <w:tcPr>
            <w:tcW w:w="1151" w:type="pct"/>
            <w:shd w:val="clear" w:color="auto" w:fill="auto"/>
            <w:hideMark/>
          </w:tcPr>
          <w:p w:rsidR="00F46433" w:rsidRPr="00057B8F" w:rsidRDefault="00F46433" w:rsidP="000B7F3F">
            <w:pPr>
              <w:jc w:val="center"/>
              <w:rPr>
                <w:sz w:val="20"/>
                <w:szCs w:val="16"/>
              </w:rPr>
            </w:pPr>
            <w:r w:rsidRPr="00057B8F">
              <w:rPr>
                <w:sz w:val="20"/>
                <w:szCs w:val="16"/>
              </w:rPr>
              <w:t>28,12</w:t>
            </w:r>
          </w:p>
        </w:tc>
      </w:tr>
      <w:tr w:rsidR="00057B8F" w:rsidRPr="00057B8F" w:rsidTr="00316890">
        <w:trPr>
          <w:cantSplit/>
        </w:trPr>
        <w:tc>
          <w:tcPr>
            <w:tcW w:w="250" w:type="pct"/>
            <w:shd w:val="clear" w:color="auto" w:fill="auto"/>
          </w:tcPr>
          <w:p w:rsidR="00F46433" w:rsidRPr="00057B8F" w:rsidRDefault="00F46433" w:rsidP="0002306E">
            <w:pPr>
              <w:numPr>
                <w:ilvl w:val="0"/>
                <w:numId w:val="225"/>
              </w:numPr>
              <w:rPr>
                <w:sz w:val="20"/>
                <w:szCs w:val="16"/>
              </w:rPr>
            </w:pPr>
          </w:p>
        </w:tc>
        <w:tc>
          <w:tcPr>
            <w:tcW w:w="2489" w:type="pct"/>
            <w:shd w:val="clear" w:color="auto" w:fill="auto"/>
            <w:hideMark/>
          </w:tcPr>
          <w:p w:rsidR="00F46433" w:rsidRPr="00057B8F" w:rsidRDefault="00F46433" w:rsidP="000B7F3F">
            <w:pPr>
              <w:rPr>
                <w:sz w:val="20"/>
                <w:szCs w:val="16"/>
              </w:rPr>
            </w:pPr>
            <w:r w:rsidRPr="00057B8F">
              <w:rPr>
                <w:sz w:val="20"/>
                <w:szCs w:val="16"/>
              </w:rPr>
              <w:t>ВЛ 220 кВ Среднеуральская ГРЭС - Первоуральская №1</w:t>
            </w:r>
          </w:p>
        </w:tc>
        <w:tc>
          <w:tcPr>
            <w:tcW w:w="1110" w:type="pct"/>
            <w:shd w:val="clear" w:color="auto" w:fill="auto"/>
            <w:hideMark/>
          </w:tcPr>
          <w:p w:rsidR="00F46433" w:rsidRPr="00057B8F" w:rsidRDefault="00F46433" w:rsidP="000B7F3F">
            <w:pPr>
              <w:rPr>
                <w:sz w:val="20"/>
                <w:szCs w:val="16"/>
              </w:rPr>
            </w:pPr>
            <w:r w:rsidRPr="00057B8F">
              <w:rPr>
                <w:sz w:val="20"/>
                <w:szCs w:val="16"/>
              </w:rPr>
              <w:t>Свердловская область</w:t>
            </w:r>
          </w:p>
        </w:tc>
        <w:tc>
          <w:tcPr>
            <w:tcW w:w="1151" w:type="pct"/>
            <w:shd w:val="clear" w:color="auto" w:fill="auto"/>
            <w:hideMark/>
          </w:tcPr>
          <w:p w:rsidR="00F46433" w:rsidRPr="00057B8F" w:rsidRDefault="00F46433" w:rsidP="000B7F3F">
            <w:pPr>
              <w:jc w:val="center"/>
              <w:rPr>
                <w:sz w:val="20"/>
                <w:szCs w:val="16"/>
              </w:rPr>
            </w:pPr>
            <w:r w:rsidRPr="00057B8F">
              <w:rPr>
                <w:sz w:val="20"/>
                <w:szCs w:val="16"/>
              </w:rPr>
              <w:t>56,04</w:t>
            </w:r>
          </w:p>
        </w:tc>
      </w:tr>
      <w:tr w:rsidR="00057B8F" w:rsidRPr="00057B8F" w:rsidTr="00316890">
        <w:trPr>
          <w:cantSplit/>
        </w:trPr>
        <w:tc>
          <w:tcPr>
            <w:tcW w:w="250" w:type="pct"/>
            <w:shd w:val="clear" w:color="auto" w:fill="auto"/>
          </w:tcPr>
          <w:p w:rsidR="00F46433" w:rsidRPr="00057B8F" w:rsidRDefault="00F46433" w:rsidP="0002306E">
            <w:pPr>
              <w:numPr>
                <w:ilvl w:val="0"/>
                <w:numId w:val="225"/>
              </w:numPr>
              <w:rPr>
                <w:sz w:val="20"/>
                <w:szCs w:val="16"/>
              </w:rPr>
            </w:pPr>
          </w:p>
        </w:tc>
        <w:tc>
          <w:tcPr>
            <w:tcW w:w="2489" w:type="pct"/>
            <w:shd w:val="clear" w:color="auto" w:fill="auto"/>
            <w:hideMark/>
          </w:tcPr>
          <w:p w:rsidR="00F46433" w:rsidRPr="00057B8F" w:rsidRDefault="00F46433" w:rsidP="000B7F3F">
            <w:pPr>
              <w:rPr>
                <w:sz w:val="20"/>
                <w:szCs w:val="16"/>
              </w:rPr>
            </w:pPr>
            <w:r w:rsidRPr="00057B8F">
              <w:rPr>
                <w:sz w:val="20"/>
                <w:szCs w:val="16"/>
              </w:rPr>
              <w:t>ВЛ 220 кВ Среднеуральская ГРЭС - Первоуральская №2</w:t>
            </w:r>
          </w:p>
        </w:tc>
        <w:tc>
          <w:tcPr>
            <w:tcW w:w="1110" w:type="pct"/>
            <w:shd w:val="clear" w:color="auto" w:fill="auto"/>
            <w:hideMark/>
          </w:tcPr>
          <w:p w:rsidR="00F46433" w:rsidRPr="00057B8F" w:rsidRDefault="00F46433" w:rsidP="000B7F3F">
            <w:pPr>
              <w:rPr>
                <w:sz w:val="20"/>
                <w:szCs w:val="16"/>
              </w:rPr>
            </w:pPr>
            <w:r w:rsidRPr="00057B8F">
              <w:rPr>
                <w:sz w:val="20"/>
                <w:szCs w:val="16"/>
              </w:rPr>
              <w:t>Свердловская область</w:t>
            </w:r>
          </w:p>
        </w:tc>
        <w:tc>
          <w:tcPr>
            <w:tcW w:w="1151" w:type="pct"/>
            <w:shd w:val="clear" w:color="auto" w:fill="auto"/>
            <w:hideMark/>
          </w:tcPr>
          <w:p w:rsidR="00F46433" w:rsidRPr="00057B8F" w:rsidRDefault="00F46433" w:rsidP="000B7F3F">
            <w:pPr>
              <w:jc w:val="center"/>
              <w:rPr>
                <w:sz w:val="20"/>
                <w:szCs w:val="16"/>
              </w:rPr>
            </w:pPr>
            <w:r w:rsidRPr="00057B8F">
              <w:rPr>
                <w:sz w:val="20"/>
                <w:szCs w:val="16"/>
              </w:rPr>
              <w:t>49,4</w:t>
            </w:r>
          </w:p>
        </w:tc>
      </w:tr>
      <w:tr w:rsidR="00057B8F" w:rsidRPr="00057B8F" w:rsidTr="00316890">
        <w:trPr>
          <w:cantSplit/>
        </w:trPr>
        <w:tc>
          <w:tcPr>
            <w:tcW w:w="250" w:type="pct"/>
            <w:shd w:val="clear" w:color="auto" w:fill="auto"/>
          </w:tcPr>
          <w:p w:rsidR="00F46433" w:rsidRPr="00057B8F" w:rsidRDefault="00F46433" w:rsidP="0002306E">
            <w:pPr>
              <w:numPr>
                <w:ilvl w:val="0"/>
                <w:numId w:val="225"/>
              </w:numPr>
              <w:rPr>
                <w:sz w:val="20"/>
                <w:szCs w:val="16"/>
              </w:rPr>
            </w:pPr>
          </w:p>
        </w:tc>
        <w:tc>
          <w:tcPr>
            <w:tcW w:w="2489" w:type="pct"/>
            <w:shd w:val="clear" w:color="auto" w:fill="auto"/>
            <w:hideMark/>
          </w:tcPr>
          <w:p w:rsidR="00F46433" w:rsidRPr="00057B8F" w:rsidRDefault="00F46433" w:rsidP="000B7F3F">
            <w:pPr>
              <w:rPr>
                <w:sz w:val="20"/>
                <w:szCs w:val="16"/>
              </w:rPr>
            </w:pPr>
            <w:r w:rsidRPr="00057B8F">
              <w:rPr>
                <w:sz w:val="20"/>
                <w:szCs w:val="16"/>
              </w:rPr>
              <w:t>ВЛ 220 кВ Среднеуральская ГРЭС - Песчаная №1</w:t>
            </w:r>
          </w:p>
        </w:tc>
        <w:tc>
          <w:tcPr>
            <w:tcW w:w="1110" w:type="pct"/>
            <w:shd w:val="clear" w:color="auto" w:fill="auto"/>
            <w:hideMark/>
          </w:tcPr>
          <w:p w:rsidR="00F46433" w:rsidRPr="00057B8F" w:rsidRDefault="00F46433" w:rsidP="000B7F3F">
            <w:pPr>
              <w:rPr>
                <w:sz w:val="20"/>
                <w:szCs w:val="16"/>
              </w:rPr>
            </w:pPr>
            <w:r w:rsidRPr="00057B8F">
              <w:rPr>
                <w:sz w:val="20"/>
                <w:szCs w:val="16"/>
              </w:rPr>
              <w:t>Свердловская область</w:t>
            </w:r>
          </w:p>
        </w:tc>
        <w:tc>
          <w:tcPr>
            <w:tcW w:w="1151" w:type="pct"/>
            <w:shd w:val="clear" w:color="auto" w:fill="auto"/>
            <w:hideMark/>
          </w:tcPr>
          <w:p w:rsidR="00F46433" w:rsidRPr="00057B8F" w:rsidRDefault="00F46433" w:rsidP="000B7F3F">
            <w:pPr>
              <w:jc w:val="center"/>
              <w:rPr>
                <w:sz w:val="20"/>
                <w:szCs w:val="16"/>
              </w:rPr>
            </w:pPr>
            <w:r w:rsidRPr="00057B8F">
              <w:rPr>
                <w:sz w:val="20"/>
                <w:szCs w:val="16"/>
              </w:rPr>
              <w:t>50,3</w:t>
            </w:r>
          </w:p>
        </w:tc>
      </w:tr>
      <w:tr w:rsidR="00057B8F" w:rsidRPr="00057B8F" w:rsidTr="00316890">
        <w:trPr>
          <w:cantSplit/>
        </w:trPr>
        <w:tc>
          <w:tcPr>
            <w:tcW w:w="250" w:type="pct"/>
            <w:shd w:val="clear" w:color="auto" w:fill="auto"/>
          </w:tcPr>
          <w:p w:rsidR="00F46433" w:rsidRPr="00057B8F" w:rsidRDefault="00F46433" w:rsidP="0002306E">
            <w:pPr>
              <w:numPr>
                <w:ilvl w:val="0"/>
                <w:numId w:val="225"/>
              </w:numPr>
              <w:rPr>
                <w:sz w:val="20"/>
                <w:szCs w:val="16"/>
              </w:rPr>
            </w:pPr>
          </w:p>
        </w:tc>
        <w:tc>
          <w:tcPr>
            <w:tcW w:w="2489" w:type="pct"/>
            <w:shd w:val="clear" w:color="auto" w:fill="auto"/>
          </w:tcPr>
          <w:p w:rsidR="00F46433" w:rsidRPr="00057B8F" w:rsidRDefault="00F46433" w:rsidP="000B7F3F">
            <w:pPr>
              <w:rPr>
                <w:sz w:val="20"/>
                <w:szCs w:val="16"/>
              </w:rPr>
            </w:pPr>
            <w:r w:rsidRPr="00057B8F">
              <w:rPr>
                <w:sz w:val="20"/>
                <w:szCs w:val="16"/>
              </w:rPr>
              <w:t>ВЛ 220 кВ Среднеуральская ГРЭС - Песчаная №2</w:t>
            </w:r>
          </w:p>
        </w:tc>
        <w:tc>
          <w:tcPr>
            <w:tcW w:w="1110" w:type="pct"/>
            <w:shd w:val="clear" w:color="auto" w:fill="auto"/>
          </w:tcPr>
          <w:p w:rsidR="00F46433" w:rsidRPr="00057B8F" w:rsidRDefault="00F46433" w:rsidP="000B7F3F">
            <w:pPr>
              <w:rPr>
                <w:sz w:val="20"/>
                <w:szCs w:val="16"/>
              </w:rPr>
            </w:pPr>
            <w:r w:rsidRPr="00057B8F">
              <w:rPr>
                <w:sz w:val="20"/>
                <w:szCs w:val="16"/>
              </w:rPr>
              <w:t>Свердловская область</w:t>
            </w:r>
          </w:p>
        </w:tc>
        <w:tc>
          <w:tcPr>
            <w:tcW w:w="1151" w:type="pct"/>
            <w:shd w:val="clear" w:color="auto" w:fill="auto"/>
          </w:tcPr>
          <w:p w:rsidR="00F46433" w:rsidRPr="00057B8F" w:rsidRDefault="00F46433" w:rsidP="000B7F3F">
            <w:pPr>
              <w:jc w:val="center"/>
              <w:rPr>
                <w:sz w:val="20"/>
                <w:szCs w:val="16"/>
              </w:rPr>
            </w:pPr>
            <w:r w:rsidRPr="00057B8F">
              <w:rPr>
                <w:sz w:val="20"/>
                <w:szCs w:val="16"/>
              </w:rPr>
              <w:t>-</w:t>
            </w:r>
          </w:p>
        </w:tc>
      </w:tr>
      <w:tr w:rsidR="00057B8F" w:rsidRPr="00057B8F" w:rsidTr="00316890">
        <w:trPr>
          <w:cantSplit/>
        </w:trPr>
        <w:tc>
          <w:tcPr>
            <w:tcW w:w="250" w:type="pct"/>
            <w:shd w:val="clear" w:color="auto" w:fill="auto"/>
          </w:tcPr>
          <w:p w:rsidR="00F46433" w:rsidRPr="00057B8F" w:rsidRDefault="00F46433" w:rsidP="0002306E">
            <w:pPr>
              <w:numPr>
                <w:ilvl w:val="0"/>
                <w:numId w:val="225"/>
              </w:numPr>
              <w:rPr>
                <w:sz w:val="20"/>
                <w:szCs w:val="16"/>
              </w:rPr>
            </w:pPr>
          </w:p>
        </w:tc>
        <w:tc>
          <w:tcPr>
            <w:tcW w:w="2489" w:type="pct"/>
            <w:shd w:val="clear" w:color="auto" w:fill="auto"/>
            <w:hideMark/>
          </w:tcPr>
          <w:p w:rsidR="00F46433" w:rsidRPr="00057B8F" w:rsidRDefault="00F46433" w:rsidP="000B7F3F">
            <w:pPr>
              <w:rPr>
                <w:sz w:val="20"/>
                <w:szCs w:val="16"/>
              </w:rPr>
            </w:pPr>
            <w:r w:rsidRPr="00057B8F">
              <w:rPr>
                <w:sz w:val="20"/>
                <w:szCs w:val="16"/>
              </w:rPr>
              <w:t>ВЛ 220 кВ Среднеуральская ГРЭС - Рябина</w:t>
            </w:r>
          </w:p>
        </w:tc>
        <w:tc>
          <w:tcPr>
            <w:tcW w:w="1110" w:type="pct"/>
            <w:shd w:val="clear" w:color="auto" w:fill="auto"/>
            <w:hideMark/>
          </w:tcPr>
          <w:p w:rsidR="00F46433" w:rsidRPr="00057B8F" w:rsidRDefault="00F46433" w:rsidP="000B7F3F">
            <w:pPr>
              <w:rPr>
                <w:sz w:val="20"/>
                <w:szCs w:val="16"/>
              </w:rPr>
            </w:pPr>
            <w:r w:rsidRPr="00057B8F">
              <w:rPr>
                <w:sz w:val="20"/>
                <w:szCs w:val="16"/>
              </w:rPr>
              <w:t>Свердловская область</w:t>
            </w:r>
          </w:p>
        </w:tc>
        <w:tc>
          <w:tcPr>
            <w:tcW w:w="1151" w:type="pct"/>
            <w:shd w:val="clear" w:color="auto" w:fill="auto"/>
            <w:hideMark/>
          </w:tcPr>
          <w:p w:rsidR="00F46433" w:rsidRPr="00057B8F" w:rsidRDefault="00F46433" w:rsidP="000B7F3F">
            <w:pPr>
              <w:jc w:val="center"/>
              <w:rPr>
                <w:sz w:val="20"/>
                <w:szCs w:val="16"/>
              </w:rPr>
            </w:pPr>
            <w:r w:rsidRPr="00057B8F">
              <w:rPr>
                <w:sz w:val="20"/>
                <w:szCs w:val="16"/>
              </w:rPr>
              <w:t>38,63</w:t>
            </w:r>
          </w:p>
        </w:tc>
      </w:tr>
      <w:tr w:rsidR="00057B8F" w:rsidRPr="00057B8F" w:rsidTr="00316890">
        <w:trPr>
          <w:cantSplit/>
        </w:trPr>
        <w:tc>
          <w:tcPr>
            <w:tcW w:w="250" w:type="pct"/>
            <w:shd w:val="clear" w:color="auto" w:fill="auto"/>
          </w:tcPr>
          <w:p w:rsidR="00F46433" w:rsidRPr="00057B8F" w:rsidRDefault="00F46433" w:rsidP="0002306E">
            <w:pPr>
              <w:numPr>
                <w:ilvl w:val="0"/>
                <w:numId w:val="225"/>
              </w:numPr>
              <w:rPr>
                <w:sz w:val="20"/>
                <w:szCs w:val="16"/>
              </w:rPr>
            </w:pPr>
          </w:p>
        </w:tc>
        <w:tc>
          <w:tcPr>
            <w:tcW w:w="2489" w:type="pct"/>
            <w:shd w:val="clear" w:color="auto" w:fill="auto"/>
            <w:hideMark/>
          </w:tcPr>
          <w:p w:rsidR="00F46433" w:rsidRPr="00057B8F" w:rsidRDefault="00F46433" w:rsidP="000B7F3F">
            <w:pPr>
              <w:rPr>
                <w:sz w:val="20"/>
                <w:szCs w:val="16"/>
              </w:rPr>
            </w:pPr>
            <w:r w:rsidRPr="00057B8F">
              <w:rPr>
                <w:sz w:val="20"/>
                <w:szCs w:val="16"/>
              </w:rPr>
              <w:t>ВЛ 220 кВ Среднеуральская ГРЭС - Сварочная 1 цепь</w:t>
            </w:r>
          </w:p>
        </w:tc>
        <w:tc>
          <w:tcPr>
            <w:tcW w:w="1110" w:type="pct"/>
            <w:shd w:val="clear" w:color="auto" w:fill="auto"/>
            <w:hideMark/>
          </w:tcPr>
          <w:p w:rsidR="00F46433" w:rsidRPr="00057B8F" w:rsidRDefault="00F46433" w:rsidP="000B7F3F">
            <w:pPr>
              <w:rPr>
                <w:sz w:val="20"/>
                <w:szCs w:val="16"/>
              </w:rPr>
            </w:pPr>
            <w:r w:rsidRPr="00057B8F">
              <w:rPr>
                <w:sz w:val="20"/>
                <w:szCs w:val="16"/>
              </w:rPr>
              <w:t>Свердловская область</w:t>
            </w:r>
          </w:p>
        </w:tc>
        <w:tc>
          <w:tcPr>
            <w:tcW w:w="1151" w:type="pct"/>
            <w:shd w:val="clear" w:color="auto" w:fill="auto"/>
            <w:hideMark/>
          </w:tcPr>
          <w:p w:rsidR="00F46433" w:rsidRPr="00057B8F" w:rsidRDefault="00F46433" w:rsidP="000B7F3F">
            <w:pPr>
              <w:jc w:val="center"/>
              <w:rPr>
                <w:sz w:val="20"/>
                <w:szCs w:val="16"/>
              </w:rPr>
            </w:pPr>
            <w:r w:rsidRPr="00057B8F">
              <w:rPr>
                <w:sz w:val="20"/>
                <w:szCs w:val="16"/>
              </w:rPr>
              <w:t>9,8</w:t>
            </w:r>
          </w:p>
        </w:tc>
      </w:tr>
      <w:tr w:rsidR="00057B8F" w:rsidRPr="00057B8F" w:rsidTr="00316890">
        <w:trPr>
          <w:cantSplit/>
        </w:trPr>
        <w:tc>
          <w:tcPr>
            <w:tcW w:w="250" w:type="pct"/>
            <w:shd w:val="clear" w:color="auto" w:fill="auto"/>
          </w:tcPr>
          <w:p w:rsidR="00F46433" w:rsidRPr="00057B8F" w:rsidRDefault="00F46433" w:rsidP="0002306E">
            <w:pPr>
              <w:numPr>
                <w:ilvl w:val="0"/>
                <w:numId w:val="225"/>
              </w:numPr>
              <w:rPr>
                <w:sz w:val="20"/>
                <w:szCs w:val="16"/>
              </w:rPr>
            </w:pPr>
          </w:p>
        </w:tc>
        <w:tc>
          <w:tcPr>
            <w:tcW w:w="2489" w:type="pct"/>
            <w:shd w:val="clear" w:color="auto" w:fill="auto"/>
            <w:hideMark/>
          </w:tcPr>
          <w:p w:rsidR="00F46433" w:rsidRPr="00057B8F" w:rsidRDefault="00F46433" w:rsidP="000B7F3F">
            <w:pPr>
              <w:rPr>
                <w:sz w:val="20"/>
                <w:szCs w:val="16"/>
              </w:rPr>
            </w:pPr>
            <w:r w:rsidRPr="00057B8F">
              <w:rPr>
                <w:sz w:val="20"/>
                <w:szCs w:val="16"/>
              </w:rPr>
              <w:t>ВЛ 220 кВ Среднеуральская ГРЭС - Сварочная 2 цепь</w:t>
            </w:r>
          </w:p>
        </w:tc>
        <w:tc>
          <w:tcPr>
            <w:tcW w:w="1110" w:type="pct"/>
            <w:shd w:val="clear" w:color="auto" w:fill="auto"/>
            <w:hideMark/>
          </w:tcPr>
          <w:p w:rsidR="00F46433" w:rsidRPr="00057B8F" w:rsidRDefault="00F46433" w:rsidP="000B7F3F">
            <w:pPr>
              <w:rPr>
                <w:sz w:val="20"/>
                <w:szCs w:val="16"/>
              </w:rPr>
            </w:pPr>
            <w:r w:rsidRPr="00057B8F">
              <w:rPr>
                <w:sz w:val="20"/>
                <w:szCs w:val="16"/>
              </w:rPr>
              <w:t>Свердловская область</w:t>
            </w:r>
          </w:p>
        </w:tc>
        <w:tc>
          <w:tcPr>
            <w:tcW w:w="1151" w:type="pct"/>
            <w:shd w:val="clear" w:color="auto" w:fill="auto"/>
            <w:hideMark/>
          </w:tcPr>
          <w:p w:rsidR="00F46433" w:rsidRPr="00057B8F" w:rsidRDefault="00F46433" w:rsidP="000B7F3F">
            <w:pPr>
              <w:jc w:val="center"/>
              <w:rPr>
                <w:sz w:val="20"/>
                <w:szCs w:val="16"/>
              </w:rPr>
            </w:pPr>
            <w:r w:rsidRPr="00057B8F">
              <w:rPr>
                <w:sz w:val="20"/>
                <w:szCs w:val="16"/>
              </w:rPr>
              <w:t>7,86</w:t>
            </w:r>
          </w:p>
        </w:tc>
      </w:tr>
      <w:tr w:rsidR="00057B8F" w:rsidRPr="00057B8F" w:rsidTr="00316890">
        <w:trPr>
          <w:cantSplit/>
        </w:trPr>
        <w:tc>
          <w:tcPr>
            <w:tcW w:w="250" w:type="pct"/>
            <w:shd w:val="clear" w:color="auto" w:fill="auto"/>
          </w:tcPr>
          <w:p w:rsidR="00F46433" w:rsidRPr="00057B8F" w:rsidRDefault="00F46433" w:rsidP="0002306E">
            <w:pPr>
              <w:numPr>
                <w:ilvl w:val="0"/>
                <w:numId w:val="225"/>
              </w:numPr>
              <w:rPr>
                <w:sz w:val="20"/>
                <w:szCs w:val="16"/>
              </w:rPr>
            </w:pPr>
          </w:p>
        </w:tc>
        <w:tc>
          <w:tcPr>
            <w:tcW w:w="2489" w:type="pct"/>
            <w:shd w:val="clear" w:color="auto" w:fill="auto"/>
            <w:hideMark/>
          </w:tcPr>
          <w:p w:rsidR="00F46433" w:rsidRPr="00057B8F" w:rsidRDefault="00F46433" w:rsidP="000B7F3F">
            <w:pPr>
              <w:rPr>
                <w:sz w:val="20"/>
                <w:szCs w:val="16"/>
              </w:rPr>
            </w:pPr>
            <w:r w:rsidRPr="00057B8F">
              <w:rPr>
                <w:sz w:val="20"/>
                <w:szCs w:val="16"/>
              </w:rPr>
              <w:t>ВЛ 220 кВ Среднеуральская ГРЭС - Южная №1</w:t>
            </w:r>
          </w:p>
        </w:tc>
        <w:tc>
          <w:tcPr>
            <w:tcW w:w="1110" w:type="pct"/>
            <w:shd w:val="clear" w:color="auto" w:fill="auto"/>
            <w:hideMark/>
          </w:tcPr>
          <w:p w:rsidR="00F46433" w:rsidRPr="00057B8F" w:rsidRDefault="00F46433" w:rsidP="000B7F3F">
            <w:pPr>
              <w:rPr>
                <w:sz w:val="20"/>
                <w:szCs w:val="16"/>
              </w:rPr>
            </w:pPr>
            <w:r w:rsidRPr="00057B8F">
              <w:rPr>
                <w:sz w:val="20"/>
                <w:szCs w:val="16"/>
              </w:rPr>
              <w:t>Свердловская область</w:t>
            </w:r>
          </w:p>
        </w:tc>
        <w:tc>
          <w:tcPr>
            <w:tcW w:w="1151" w:type="pct"/>
            <w:shd w:val="clear" w:color="auto" w:fill="auto"/>
            <w:hideMark/>
          </w:tcPr>
          <w:p w:rsidR="00F46433" w:rsidRPr="00057B8F" w:rsidRDefault="00F46433" w:rsidP="000B7F3F">
            <w:pPr>
              <w:jc w:val="center"/>
              <w:rPr>
                <w:sz w:val="20"/>
                <w:szCs w:val="16"/>
              </w:rPr>
            </w:pPr>
            <w:r w:rsidRPr="00057B8F">
              <w:rPr>
                <w:sz w:val="20"/>
                <w:szCs w:val="16"/>
              </w:rPr>
              <w:t>38,11</w:t>
            </w:r>
          </w:p>
        </w:tc>
      </w:tr>
      <w:tr w:rsidR="00057B8F" w:rsidRPr="00057B8F" w:rsidTr="00316890">
        <w:trPr>
          <w:cantSplit/>
        </w:trPr>
        <w:tc>
          <w:tcPr>
            <w:tcW w:w="250" w:type="pct"/>
            <w:shd w:val="clear" w:color="auto" w:fill="auto"/>
          </w:tcPr>
          <w:p w:rsidR="00F46433" w:rsidRPr="00057B8F" w:rsidRDefault="00F46433" w:rsidP="0002306E">
            <w:pPr>
              <w:numPr>
                <w:ilvl w:val="0"/>
                <w:numId w:val="225"/>
              </w:numPr>
              <w:rPr>
                <w:sz w:val="20"/>
                <w:szCs w:val="16"/>
              </w:rPr>
            </w:pPr>
          </w:p>
        </w:tc>
        <w:tc>
          <w:tcPr>
            <w:tcW w:w="2489" w:type="pct"/>
            <w:shd w:val="clear" w:color="auto" w:fill="auto"/>
            <w:hideMark/>
          </w:tcPr>
          <w:p w:rsidR="00F46433" w:rsidRPr="00057B8F" w:rsidRDefault="00F46433" w:rsidP="000B7F3F">
            <w:pPr>
              <w:rPr>
                <w:sz w:val="20"/>
                <w:szCs w:val="16"/>
              </w:rPr>
            </w:pPr>
            <w:r w:rsidRPr="00057B8F">
              <w:rPr>
                <w:sz w:val="20"/>
                <w:szCs w:val="16"/>
              </w:rPr>
              <w:t>ВЛ 220 кВ Среднеуральская ГРЭС - Южная №2</w:t>
            </w:r>
          </w:p>
        </w:tc>
        <w:tc>
          <w:tcPr>
            <w:tcW w:w="1110" w:type="pct"/>
            <w:shd w:val="clear" w:color="auto" w:fill="auto"/>
            <w:hideMark/>
          </w:tcPr>
          <w:p w:rsidR="00F46433" w:rsidRPr="00057B8F" w:rsidRDefault="00F46433" w:rsidP="000B7F3F">
            <w:pPr>
              <w:rPr>
                <w:sz w:val="20"/>
                <w:szCs w:val="16"/>
              </w:rPr>
            </w:pPr>
            <w:r w:rsidRPr="00057B8F">
              <w:rPr>
                <w:sz w:val="20"/>
                <w:szCs w:val="16"/>
              </w:rPr>
              <w:t>Свердловская область</w:t>
            </w:r>
          </w:p>
        </w:tc>
        <w:tc>
          <w:tcPr>
            <w:tcW w:w="1151" w:type="pct"/>
            <w:shd w:val="clear" w:color="auto" w:fill="auto"/>
            <w:hideMark/>
          </w:tcPr>
          <w:p w:rsidR="00F46433" w:rsidRPr="00057B8F" w:rsidRDefault="00F46433" w:rsidP="000B7F3F">
            <w:pPr>
              <w:jc w:val="center"/>
              <w:rPr>
                <w:sz w:val="20"/>
                <w:szCs w:val="16"/>
              </w:rPr>
            </w:pPr>
            <w:r w:rsidRPr="00057B8F">
              <w:rPr>
                <w:sz w:val="20"/>
                <w:szCs w:val="16"/>
              </w:rPr>
              <w:t>47,2</w:t>
            </w:r>
          </w:p>
        </w:tc>
      </w:tr>
      <w:tr w:rsidR="00057B8F" w:rsidRPr="00057B8F" w:rsidTr="00316890">
        <w:trPr>
          <w:cantSplit/>
        </w:trPr>
        <w:tc>
          <w:tcPr>
            <w:tcW w:w="250" w:type="pct"/>
            <w:shd w:val="clear" w:color="auto" w:fill="auto"/>
          </w:tcPr>
          <w:p w:rsidR="00F46433" w:rsidRPr="00057B8F" w:rsidRDefault="00F46433" w:rsidP="0002306E">
            <w:pPr>
              <w:numPr>
                <w:ilvl w:val="0"/>
                <w:numId w:val="225"/>
              </w:numPr>
              <w:rPr>
                <w:sz w:val="20"/>
                <w:szCs w:val="16"/>
              </w:rPr>
            </w:pPr>
          </w:p>
        </w:tc>
        <w:tc>
          <w:tcPr>
            <w:tcW w:w="2489" w:type="pct"/>
            <w:shd w:val="clear" w:color="auto" w:fill="auto"/>
            <w:hideMark/>
          </w:tcPr>
          <w:p w:rsidR="00F46433" w:rsidRPr="00057B8F" w:rsidRDefault="00F46433" w:rsidP="000B7F3F">
            <w:pPr>
              <w:rPr>
                <w:sz w:val="20"/>
                <w:szCs w:val="16"/>
              </w:rPr>
            </w:pPr>
            <w:r w:rsidRPr="00057B8F">
              <w:rPr>
                <w:sz w:val="20"/>
                <w:szCs w:val="16"/>
              </w:rPr>
              <w:t>ВЛ 220 кВ Тагил - Салда №1 с отпайкой на ПС Вязовская</w:t>
            </w:r>
          </w:p>
        </w:tc>
        <w:tc>
          <w:tcPr>
            <w:tcW w:w="1110" w:type="pct"/>
            <w:shd w:val="clear" w:color="auto" w:fill="auto"/>
            <w:hideMark/>
          </w:tcPr>
          <w:p w:rsidR="00F46433" w:rsidRPr="00057B8F" w:rsidRDefault="00F46433" w:rsidP="000B7F3F">
            <w:pPr>
              <w:rPr>
                <w:sz w:val="20"/>
                <w:szCs w:val="16"/>
              </w:rPr>
            </w:pPr>
            <w:r w:rsidRPr="00057B8F">
              <w:rPr>
                <w:sz w:val="20"/>
                <w:szCs w:val="16"/>
              </w:rPr>
              <w:t>Свердловская область</w:t>
            </w:r>
          </w:p>
        </w:tc>
        <w:tc>
          <w:tcPr>
            <w:tcW w:w="1151" w:type="pct"/>
            <w:shd w:val="clear" w:color="auto" w:fill="auto"/>
            <w:hideMark/>
          </w:tcPr>
          <w:p w:rsidR="00F46433" w:rsidRPr="00057B8F" w:rsidRDefault="00F46433" w:rsidP="000B7F3F">
            <w:pPr>
              <w:jc w:val="center"/>
              <w:rPr>
                <w:sz w:val="20"/>
                <w:szCs w:val="16"/>
              </w:rPr>
            </w:pPr>
            <w:r w:rsidRPr="00057B8F">
              <w:rPr>
                <w:sz w:val="20"/>
                <w:szCs w:val="16"/>
              </w:rPr>
              <w:t>51,7</w:t>
            </w:r>
          </w:p>
        </w:tc>
      </w:tr>
      <w:tr w:rsidR="00057B8F" w:rsidRPr="00057B8F" w:rsidTr="00316890">
        <w:trPr>
          <w:cantSplit/>
        </w:trPr>
        <w:tc>
          <w:tcPr>
            <w:tcW w:w="250" w:type="pct"/>
            <w:shd w:val="clear" w:color="auto" w:fill="auto"/>
          </w:tcPr>
          <w:p w:rsidR="00F46433" w:rsidRPr="00057B8F" w:rsidRDefault="00F46433" w:rsidP="0002306E">
            <w:pPr>
              <w:numPr>
                <w:ilvl w:val="0"/>
                <w:numId w:val="225"/>
              </w:numPr>
              <w:rPr>
                <w:sz w:val="20"/>
                <w:szCs w:val="16"/>
              </w:rPr>
            </w:pPr>
          </w:p>
        </w:tc>
        <w:tc>
          <w:tcPr>
            <w:tcW w:w="2489" w:type="pct"/>
            <w:shd w:val="clear" w:color="auto" w:fill="auto"/>
          </w:tcPr>
          <w:p w:rsidR="00F46433" w:rsidRPr="00057B8F" w:rsidRDefault="00F46433" w:rsidP="000B7F3F">
            <w:pPr>
              <w:rPr>
                <w:sz w:val="20"/>
                <w:szCs w:val="16"/>
              </w:rPr>
            </w:pPr>
            <w:r w:rsidRPr="00057B8F">
              <w:rPr>
                <w:sz w:val="20"/>
                <w:szCs w:val="16"/>
              </w:rPr>
              <w:t>ВЛ 220 кВ Тагил - Салда №1, отпайка на ПС Вязовская</w:t>
            </w:r>
          </w:p>
        </w:tc>
        <w:tc>
          <w:tcPr>
            <w:tcW w:w="1110" w:type="pct"/>
            <w:shd w:val="clear" w:color="auto" w:fill="auto"/>
          </w:tcPr>
          <w:p w:rsidR="00F46433" w:rsidRPr="00057B8F" w:rsidRDefault="00F46433" w:rsidP="000B7F3F">
            <w:pPr>
              <w:rPr>
                <w:sz w:val="20"/>
                <w:szCs w:val="16"/>
              </w:rPr>
            </w:pPr>
            <w:r w:rsidRPr="00057B8F">
              <w:rPr>
                <w:sz w:val="20"/>
                <w:szCs w:val="16"/>
              </w:rPr>
              <w:t>Свердловская область</w:t>
            </w:r>
          </w:p>
        </w:tc>
        <w:tc>
          <w:tcPr>
            <w:tcW w:w="1151" w:type="pct"/>
            <w:shd w:val="clear" w:color="auto" w:fill="auto"/>
          </w:tcPr>
          <w:p w:rsidR="00F46433" w:rsidRPr="00057B8F" w:rsidRDefault="00F46433" w:rsidP="000B7F3F">
            <w:pPr>
              <w:jc w:val="center"/>
              <w:rPr>
                <w:sz w:val="20"/>
                <w:szCs w:val="16"/>
              </w:rPr>
            </w:pPr>
            <w:r w:rsidRPr="00057B8F">
              <w:rPr>
                <w:sz w:val="20"/>
                <w:szCs w:val="16"/>
              </w:rPr>
              <w:t>-</w:t>
            </w:r>
          </w:p>
        </w:tc>
      </w:tr>
      <w:tr w:rsidR="00057B8F" w:rsidRPr="00057B8F" w:rsidTr="00316890">
        <w:trPr>
          <w:cantSplit/>
        </w:trPr>
        <w:tc>
          <w:tcPr>
            <w:tcW w:w="250" w:type="pct"/>
            <w:shd w:val="clear" w:color="auto" w:fill="auto"/>
          </w:tcPr>
          <w:p w:rsidR="00F46433" w:rsidRPr="00057B8F" w:rsidRDefault="00F46433" w:rsidP="0002306E">
            <w:pPr>
              <w:numPr>
                <w:ilvl w:val="0"/>
                <w:numId w:val="225"/>
              </w:numPr>
              <w:rPr>
                <w:sz w:val="20"/>
                <w:szCs w:val="16"/>
              </w:rPr>
            </w:pPr>
          </w:p>
        </w:tc>
        <w:tc>
          <w:tcPr>
            <w:tcW w:w="2489" w:type="pct"/>
            <w:shd w:val="clear" w:color="auto" w:fill="auto"/>
            <w:hideMark/>
          </w:tcPr>
          <w:p w:rsidR="00F46433" w:rsidRPr="00057B8F" w:rsidRDefault="00F46433" w:rsidP="000B7F3F">
            <w:pPr>
              <w:rPr>
                <w:sz w:val="20"/>
                <w:szCs w:val="16"/>
              </w:rPr>
            </w:pPr>
            <w:r w:rsidRPr="00057B8F">
              <w:rPr>
                <w:sz w:val="20"/>
                <w:szCs w:val="16"/>
              </w:rPr>
              <w:t>ВЛ 220 кВ Тагил - Салда №2 с отпайкой на ПС Вязовская</w:t>
            </w:r>
          </w:p>
        </w:tc>
        <w:tc>
          <w:tcPr>
            <w:tcW w:w="1110" w:type="pct"/>
            <w:shd w:val="clear" w:color="auto" w:fill="auto"/>
            <w:hideMark/>
          </w:tcPr>
          <w:p w:rsidR="00F46433" w:rsidRPr="00057B8F" w:rsidRDefault="00F46433" w:rsidP="000B7F3F">
            <w:pPr>
              <w:rPr>
                <w:sz w:val="20"/>
                <w:szCs w:val="16"/>
              </w:rPr>
            </w:pPr>
            <w:r w:rsidRPr="00057B8F">
              <w:rPr>
                <w:sz w:val="20"/>
                <w:szCs w:val="16"/>
              </w:rPr>
              <w:t>Свердловская область</w:t>
            </w:r>
          </w:p>
        </w:tc>
        <w:tc>
          <w:tcPr>
            <w:tcW w:w="1151" w:type="pct"/>
            <w:shd w:val="clear" w:color="auto" w:fill="auto"/>
            <w:hideMark/>
          </w:tcPr>
          <w:p w:rsidR="00F46433" w:rsidRPr="00057B8F" w:rsidRDefault="00F46433" w:rsidP="000B7F3F">
            <w:pPr>
              <w:jc w:val="center"/>
              <w:rPr>
                <w:sz w:val="20"/>
                <w:szCs w:val="16"/>
              </w:rPr>
            </w:pPr>
            <w:r w:rsidRPr="00057B8F">
              <w:rPr>
                <w:sz w:val="20"/>
                <w:szCs w:val="16"/>
              </w:rPr>
              <w:t>51,6</w:t>
            </w:r>
          </w:p>
        </w:tc>
      </w:tr>
      <w:tr w:rsidR="00057B8F" w:rsidRPr="00057B8F" w:rsidTr="00316890">
        <w:trPr>
          <w:cantSplit/>
        </w:trPr>
        <w:tc>
          <w:tcPr>
            <w:tcW w:w="250" w:type="pct"/>
            <w:shd w:val="clear" w:color="auto" w:fill="auto"/>
          </w:tcPr>
          <w:p w:rsidR="00F46433" w:rsidRPr="00057B8F" w:rsidRDefault="00F46433" w:rsidP="0002306E">
            <w:pPr>
              <w:numPr>
                <w:ilvl w:val="0"/>
                <w:numId w:val="225"/>
              </w:numPr>
              <w:rPr>
                <w:sz w:val="20"/>
                <w:szCs w:val="16"/>
              </w:rPr>
            </w:pPr>
          </w:p>
        </w:tc>
        <w:tc>
          <w:tcPr>
            <w:tcW w:w="2489" w:type="pct"/>
            <w:shd w:val="clear" w:color="auto" w:fill="auto"/>
          </w:tcPr>
          <w:p w:rsidR="00F46433" w:rsidRPr="00057B8F" w:rsidRDefault="00F46433" w:rsidP="000B7F3F">
            <w:pPr>
              <w:rPr>
                <w:sz w:val="20"/>
                <w:szCs w:val="16"/>
              </w:rPr>
            </w:pPr>
            <w:r w:rsidRPr="00057B8F">
              <w:rPr>
                <w:sz w:val="20"/>
                <w:szCs w:val="16"/>
              </w:rPr>
              <w:t>ВЛ 220 кВ Тагил - Салда №2, отпайка на ПС Вязовская</w:t>
            </w:r>
          </w:p>
        </w:tc>
        <w:tc>
          <w:tcPr>
            <w:tcW w:w="1110" w:type="pct"/>
            <w:shd w:val="clear" w:color="auto" w:fill="auto"/>
          </w:tcPr>
          <w:p w:rsidR="00F46433" w:rsidRPr="00057B8F" w:rsidRDefault="00F46433" w:rsidP="000B7F3F">
            <w:pPr>
              <w:rPr>
                <w:sz w:val="20"/>
                <w:szCs w:val="16"/>
              </w:rPr>
            </w:pPr>
            <w:r w:rsidRPr="00057B8F">
              <w:rPr>
                <w:sz w:val="20"/>
                <w:szCs w:val="16"/>
              </w:rPr>
              <w:t>Свердловская область</w:t>
            </w:r>
          </w:p>
        </w:tc>
        <w:tc>
          <w:tcPr>
            <w:tcW w:w="1151" w:type="pct"/>
            <w:shd w:val="clear" w:color="auto" w:fill="auto"/>
          </w:tcPr>
          <w:p w:rsidR="00F46433" w:rsidRPr="00057B8F" w:rsidRDefault="00F46433" w:rsidP="000B7F3F">
            <w:pPr>
              <w:jc w:val="center"/>
              <w:rPr>
                <w:sz w:val="20"/>
                <w:szCs w:val="16"/>
              </w:rPr>
            </w:pPr>
            <w:r w:rsidRPr="00057B8F">
              <w:rPr>
                <w:sz w:val="20"/>
                <w:szCs w:val="16"/>
              </w:rPr>
              <w:t>-</w:t>
            </w:r>
          </w:p>
        </w:tc>
      </w:tr>
      <w:tr w:rsidR="00057B8F" w:rsidRPr="00057B8F" w:rsidTr="002370B8">
        <w:trPr>
          <w:cantSplit/>
        </w:trPr>
        <w:tc>
          <w:tcPr>
            <w:tcW w:w="250" w:type="pct"/>
            <w:shd w:val="clear" w:color="auto" w:fill="auto"/>
          </w:tcPr>
          <w:p w:rsidR="00F46433" w:rsidRPr="00057B8F" w:rsidRDefault="00F46433" w:rsidP="0002306E">
            <w:pPr>
              <w:numPr>
                <w:ilvl w:val="0"/>
                <w:numId w:val="225"/>
              </w:numPr>
              <w:rPr>
                <w:sz w:val="20"/>
                <w:szCs w:val="16"/>
              </w:rPr>
            </w:pPr>
          </w:p>
        </w:tc>
        <w:tc>
          <w:tcPr>
            <w:tcW w:w="2489" w:type="pct"/>
            <w:shd w:val="clear" w:color="auto" w:fill="auto"/>
          </w:tcPr>
          <w:p w:rsidR="00F46433" w:rsidRPr="00057B8F" w:rsidRDefault="00F46433" w:rsidP="002370B8">
            <w:pPr>
              <w:rPr>
                <w:sz w:val="20"/>
                <w:szCs w:val="16"/>
              </w:rPr>
            </w:pPr>
            <w:r w:rsidRPr="00057B8F">
              <w:rPr>
                <w:sz w:val="20"/>
                <w:szCs w:val="16"/>
              </w:rPr>
              <w:t>ВЛ 220 кВ Травянская - КУМЗ</w:t>
            </w:r>
          </w:p>
        </w:tc>
        <w:tc>
          <w:tcPr>
            <w:tcW w:w="1110" w:type="pct"/>
            <w:shd w:val="clear" w:color="auto" w:fill="auto"/>
          </w:tcPr>
          <w:p w:rsidR="00F46433" w:rsidRPr="00057B8F" w:rsidRDefault="00F46433" w:rsidP="002370B8">
            <w:pPr>
              <w:rPr>
                <w:sz w:val="20"/>
                <w:szCs w:val="16"/>
              </w:rPr>
            </w:pPr>
            <w:r w:rsidRPr="00057B8F">
              <w:rPr>
                <w:sz w:val="20"/>
                <w:szCs w:val="16"/>
              </w:rPr>
              <w:t>Свердловская область</w:t>
            </w:r>
          </w:p>
        </w:tc>
        <w:tc>
          <w:tcPr>
            <w:tcW w:w="1151" w:type="pct"/>
            <w:shd w:val="clear" w:color="auto" w:fill="auto"/>
          </w:tcPr>
          <w:p w:rsidR="00F46433" w:rsidRPr="00057B8F" w:rsidRDefault="00F46433" w:rsidP="002370B8">
            <w:pPr>
              <w:jc w:val="center"/>
              <w:rPr>
                <w:sz w:val="20"/>
                <w:szCs w:val="16"/>
              </w:rPr>
            </w:pPr>
            <w:r w:rsidRPr="00057B8F">
              <w:rPr>
                <w:sz w:val="20"/>
                <w:szCs w:val="16"/>
              </w:rPr>
              <w:t>4,4</w:t>
            </w:r>
          </w:p>
        </w:tc>
      </w:tr>
      <w:tr w:rsidR="00057B8F" w:rsidRPr="00057B8F" w:rsidTr="00316890">
        <w:trPr>
          <w:cantSplit/>
        </w:trPr>
        <w:tc>
          <w:tcPr>
            <w:tcW w:w="250" w:type="pct"/>
            <w:shd w:val="clear" w:color="auto" w:fill="auto"/>
          </w:tcPr>
          <w:p w:rsidR="00F46433" w:rsidRPr="00057B8F" w:rsidRDefault="00F46433" w:rsidP="0002306E">
            <w:pPr>
              <w:numPr>
                <w:ilvl w:val="0"/>
                <w:numId w:val="225"/>
              </w:numPr>
              <w:rPr>
                <w:sz w:val="20"/>
                <w:szCs w:val="16"/>
              </w:rPr>
            </w:pPr>
          </w:p>
        </w:tc>
        <w:tc>
          <w:tcPr>
            <w:tcW w:w="2489" w:type="pct"/>
            <w:shd w:val="clear" w:color="auto" w:fill="auto"/>
            <w:hideMark/>
          </w:tcPr>
          <w:p w:rsidR="00F46433" w:rsidRPr="00057B8F" w:rsidRDefault="00F46433" w:rsidP="000B7F3F">
            <w:pPr>
              <w:rPr>
                <w:sz w:val="20"/>
                <w:szCs w:val="16"/>
              </w:rPr>
            </w:pPr>
            <w:r w:rsidRPr="00057B8F">
              <w:rPr>
                <w:sz w:val="20"/>
                <w:szCs w:val="16"/>
              </w:rPr>
              <w:t>ВЛ 220 кВ Травянская - Электролизная №1</w:t>
            </w:r>
          </w:p>
        </w:tc>
        <w:tc>
          <w:tcPr>
            <w:tcW w:w="1110" w:type="pct"/>
            <w:shd w:val="clear" w:color="auto" w:fill="auto"/>
            <w:hideMark/>
          </w:tcPr>
          <w:p w:rsidR="00F46433" w:rsidRPr="00057B8F" w:rsidRDefault="00F46433" w:rsidP="000B7F3F">
            <w:pPr>
              <w:rPr>
                <w:sz w:val="20"/>
                <w:szCs w:val="16"/>
              </w:rPr>
            </w:pPr>
            <w:r w:rsidRPr="00057B8F">
              <w:rPr>
                <w:sz w:val="20"/>
                <w:szCs w:val="16"/>
              </w:rPr>
              <w:t>Свердловская область</w:t>
            </w:r>
          </w:p>
        </w:tc>
        <w:tc>
          <w:tcPr>
            <w:tcW w:w="1151" w:type="pct"/>
            <w:shd w:val="clear" w:color="auto" w:fill="auto"/>
            <w:hideMark/>
          </w:tcPr>
          <w:p w:rsidR="00F46433" w:rsidRPr="00057B8F" w:rsidRDefault="00F46433" w:rsidP="000B7F3F">
            <w:pPr>
              <w:jc w:val="center"/>
              <w:rPr>
                <w:sz w:val="20"/>
                <w:szCs w:val="16"/>
              </w:rPr>
            </w:pPr>
            <w:r w:rsidRPr="00057B8F">
              <w:rPr>
                <w:sz w:val="20"/>
                <w:szCs w:val="16"/>
              </w:rPr>
              <w:t>4,56</w:t>
            </w:r>
          </w:p>
        </w:tc>
      </w:tr>
      <w:tr w:rsidR="00057B8F" w:rsidRPr="00057B8F" w:rsidTr="00316890">
        <w:trPr>
          <w:cantSplit/>
        </w:trPr>
        <w:tc>
          <w:tcPr>
            <w:tcW w:w="250" w:type="pct"/>
            <w:shd w:val="clear" w:color="auto" w:fill="auto"/>
          </w:tcPr>
          <w:p w:rsidR="00F46433" w:rsidRPr="00057B8F" w:rsidRDefault="00F46433" w:rsidP="0002306E">
            <w:pPr>
              <w:numPr>
                <w:ilvl w:val="0"/>
                <w:numId w:val="225"/>
              </w:numPr>
              <w:rPr>
                <w:sz w:val="20"/>
                <w:szCs w:val="16"/>
              </w:rPr>
            </w:pPr>
          </w:p>
        </w:tc>
        <w:tc>
          <w:tcPr>
            <w:tcW w:w="2489" w:type="pct"/>
            <w:shd w:val="clear" w:color="auto" w:fill="auto"/>
          </w:tcPr>
          <w:p w:rsidR="00F46433" w:rsidRPr="00057B8F" w:rsidRDefault="00F46433" w:rsidP="000B7F3F">
            <w:pPr>
              <w:rPr>
                <w:sz w:val="20"/>
                <w:szCs w:val="16"/>
              </w:rPr>
            </w:pPr>
            <w:r w:rsidRPr="00057B8F">
              <w:rPr>
                <w:sz w:val="20"/>
                <w:szCs w:val="16"/>
              </w:rPr>
              <w:t>ВЛ 220 кВ Травянская - Электролизная №2</w:t>
            </w:r>
          </w:p>
        </w:tc>
        <w:tc>
          <w:tcPr>
            <w:tcW w:w="1110" w:type="pct"/>
            <w:shd w:val="clear" w:color="auto" w:fill="auto"/>
          </w:tcPr>
          <w:p w:rsidR="00F46433" w:rsidRPr="00057B8F" w:rsidRDefault="00F46433" w:rsidP="000B7F3F">
            <w:pPr>
              <w:rPr>
                <w:sz w:val="20"/>
                <w:szCs w:val="16"/>
              </w:rPr>
            </w:pPr>
            <w:r w:rsidRPr="00057B8F">
              <w:rPr>
                <w:sz w:val="20"/>
                <w:szCs w:val="16"/>
              </w:rPr>
              <w:t>Свердловская область</w:t>
            </w:r>
          </w:p>
        </w:tc>
        <w:tc>
          <w:tcPr>
            <w:tcW w:w="1151" w:type="pct"/>
            <w:shd w:val="clear" w:color="auto" w:fill="auto"/>
          </w:tcPr>
          <w:p w:rsidR="00F46433" w:rsidRPr="00057B8F" w:rsidRDefault="00F46433" w:rsidP="000B7F3F">
            <w:pPr>
              <w:jc w:val="center"/>
              <w:rPr>
                <w:sz w:val="20"/>
                <w:szCs w:val="16"/>
              </w:rPr>
            </w:pPr>
            <w:r w:rsidRPr="00057B8F">
              <w:rPr>
                <w:sz w:val="20"/>
                <w:szCs w:val="16"/>
              </w:rPr>
              <w:t>4,56</w:t>
            </w:r>
          </w:p>
        </w:tc>
      </w:tr>
      <w:tr w:rsidR="00057B8F" w:rsidRPr="00057B8F" w:rsidTr="00316890">
        <w:trPr>
          <w:cantSplit/>
        </w:trPr>
        <w:tc>
          <w:tcPr>
            <w:tcW w:w="250" w:type="pct"/>
            <w:shd w:val="clear" w:color="auto" w:fill="auto"/>
          </w:tcPr>
          <w:p w:rsidR="00F46433" w:rsidRPr="00057B8F" w:rsidRDefault="00F46433" w:rsidP="0002306E">
            <w:pPr>
              <w:numPr>
                <w:ilvl w:val="0"/>
                <w:numId w:val="225"/>
              </w:numPr>
              <w:rPr>
                <w:sz w:val="20"/>
                <w:szCs w:val="16"/>
              </w:rPr>
            </w:pPr>
          </w:p>
        </w:tc>
        <w:tc>
          <w:tcPr>
            <w:tcW w:w="2489" w:type="pct"/>
            <w:shd w:val="clear" w:color="auto" w:fill="auto"/>
            <w:hideMark/>
          </w:tcPr>
          <w:p w:rsidR="00F46433" w:rsidRPr="00057B8F" w:rsidRDefault="00F46433" w:rsidP="000B7F3F">
            <w:pPr>
              <w:rPr>
                <w:sz w:val="20"/>
                <w:szCs w:val="16"/>
              </w:rPr>
            </w:pPr>
            <w:r w:rsidRPr="00057B8F">
              <w:rPr>
                <w:sz w:val="20"/>
                <w:szCs w:val="16"/>
              </w:rPr>
              <w:t>ВЛ 220 кВ Тюмень - Тавда</w:t>
            </w:r>
          </w:p>
        </w:tc>
        <w:tc>
          <w:tcPr>
            <w:tcW w:w="1110" w:type="pct"/>
            <w:shd w:val="clear" w:color="auto" w:fill="auto"/>
            <w:hideMark/>
          </w:tcPr>
          <w:p w:rsidR="00F46433" w:rsidRPr="00057B8F" w:rsidRDefault="00F46433" w:rsidP="000B7F3F">
            <w:pPr>
              <w:rPr>
                <w:sz w:val="20"/>
                <w:szCs w:val="16"/>
              </w:rPr>
            </w:pPr>
            <w:r w:rsidRPr="00057B8F">
              <w:rPr>
                <w:sz w:val="20"/>
                <w:szCs w:val="16"/>
              </w:rPr>
              <w:t>Свердловская область, Тюменская область</w:t>
            </w:r>
          </w:p>
        </w:tc>
        <w:tc>
          <w:tcPr>
            <w:tcW w:w="1151" w:type="pct"/>
            <w:shd w:val="clear" w:color="auto" w:fill="auto"/>
            <w:hideMark/>
          </w:tcPr>
          <w:p w:rsidR="00F46433" w:rsidRPr="00057B8F" w:rsidRDefault="00F46433" w:rsidP="000B7F3F">
            <w:pPr>
              <w:jc w:val="center"/>
              <w:rPr>
                <w:sz w:val="20"/>
                <w:szCs w:val="16"/>
              </w:rPr>
            </w:pPr>
            <w:r w:rsidRPr="00057B8F">
              <w:rPr>
                <w:sz w:val="20"/>
                <w:szCs w:val="16"/>
              </w:rPr>
              <w:t>135,2</w:t>
            </w:r>
          </w:p>
        </w:tc>
      </w:tr>
      <w:tr w:rsidR="00057B8F" w:rsidRPr="00057B8F" w:rsidTr="00316890">
        <w:trPr>
          <w:cantSplit/>
        </w:trPr>
        <w:tc>
          <w:tcPr>
            <w:tcW w:w="250" w:type="pct"/>
            <w:shd w:val="clear" w:color="auto" w:fill="auto"/>
          </w:tcPr>
          <w:p w:rsidR="00F46433" w:rsidRPr="00057B8F" w:rsidRDefault="00F46433" w:rsidP="0002306E">
            <w:pPr>
              <w:numPr>
                <w:ilvl w:val="0"/>
                <w:numId w:val="225"/>
              </w:numPr>
              <w:rPr>
                <w:sz w:val="20"/>
                <w:szCs w:val="16"/>
              </w:rPr>
            </w:pPr>
          </w:p>
        </w:tc>
        <w:tc>
          <w:tcPr>
            <w:tcW w:w="2489" w:type="pct"/>
            <w:shd w:val="clear" w:color="auto" w:fill="auto"/>
            <w:hideMark/>
          </w:tcPr>
          <w:p w:rsidR="00F46433" w:rsidRPr="00057B8F" w:rsidRDefault="00F46433" w:rsidP="000B7F3F">
            <w:pPr>
              <w:rPr>
                <w:sz w:val="20"/>
                <w:szCs w:val="16"/>
              </w:rPr>
            </w:pPr>
            <w:r w:rsidRPr="00057B8F">
              <w:rPr>
                <w:sz w:val="20"/>
                <w:szCs w:val="16"/>
              </w:rPr>
              <w:t>ВЛ 220 кВ Цемент - Качканар</w:t>
            </w:r>
          </w:p>
        </w:tc>
        <w:tc>
          <w:tcPr>
            <w:tcW w:w="1110" w:type="pct"/>
            <w:shd w:val="clear" w:color="auto" w:fill="auto"/>
            <w:hideMark/>
          </w:tcPr>
          <w:p w:rsidR="00F46433" w:rsidRPr="00057B8F" w:rsidRDefault="00F46433" w:rsidP="000B7F3F">
            <w:pPr>
              <w:rPr>
                <w:sz w:val="20"/>
                <w:szCs w:val="16"/>
              </w:rPr>
            </w:pPr>
            <w:r w:rsidRPr="00057B8F">
              <w:rPr>
                <w:sz w:val="20"/>
                <w:szCs w:val="16"/>
              </w:rPr>
              <w:t>Пермский край, Свердловская область</w:t>
            </w:r>
          </w:p>
        </w:tc>
        <w:tc>
          <w:tcPr>
            <w:tcW w:w="1151" w:type="pct"/>
            <w:shd w:val="clear" w:color="auto" w:fill="auto"/>
            <w:hideMark/>
          </w:tcPr>
          <w:p w:rsidR="00F46433" w:rsidRPr="00057B8F" w:rsidRDefault="00F46433" w:rsidP="000B7F3F">
            <w:pPr>
              <w:jc w:val="center"/>
              <w:rPr>
                <w:sz w:val="20"/>
                <w:szCs w:val="16"/>
              </w:rPr>
            </w:pPr>
            <w:r w:rsidRPr="00057B8F">
              <w:rPr>
                <w:sz w:val="20"/>
                <w:szCs w:val="16"/>
              </w:rPr>
              <w:t>10,85</w:t>
            </w:r>
          </w:p>
        </w:tc>
      </w:tr>
      <w:tr w:rsidR="00057B8F" w:rsidRPr="00057B8F" w:rsidTr="00316890">
        <w:trPr>
          <w:cantSplit/>
        </w:trPr>
        <w:tc>
          <w:tcPr>
            <w:tcW w:w="250" w:type="pct"/>
            <w:shd w:val="clear" w:color="auto" w:fill="auto"/>
          </w:tcPr>
          <w:p w:rsidR="00F46433" w:rsidRPr="00057B8F" w:rsidRDefault="00F46433" w:rsidP="0002306E">
            <w:pPr>
              <w:numPr>
                <w:ilvl w:val="0"/>
                <w:numId w:val="225"/>
              </w:numPr>
              <w:rPr>
                <w:sz w:val="20"/>
                <w:szCs w:val="16"/>
              </w:rPr>
            </w:pPr>
          </w:p>
        </w:tc>
        <w:tc>
          <w:tcPr>
            <w:tcW w:w="2489" w:type="pct"/>
            <w:shd w:val="clear" w:color="auto" w:fill="auto"/>
            <w:hideMark/>
          </w:tcPr>
          <w:p w:rsidR="00F46433" w:rsidRPr="00057B8F" w:rsidRDefault="00F46433" w:rsidP="000B7F3F">
            <w:pPr>
              <w:rPr>
                <w:sz w:val="20"/>
                <w:szCs w:val="16"/>
              </w:rPr>
            </w:pPr>
            <w:r w:rsidRPr="00057B8F">
              <w:rPr>
                <w:sz w:val="20"/>
                <w:szCs w:val="16"/>
              </w:rPr>
              <w:t>ВЛ 220 кВ Южная - Ново-Свердловская ТЭЦ</w:t>
            </w:r>
          </w:p>
        </w:tc>
        <w:tc>
          <w:tcPr>
            <w:tcW w:w="1110" w:type="pct"/>
            <w:shd w:val="clear" w:color="auto" w:fill="auto"/>
            <w:hideMark/>
          </w:tcPr>
          <w:p w:rsidR="00F46433" w:rsidRPr="00057B8F" w:rsidRDefault="00F46433" w:rsidP="000B7F3F">
            <w:pPr>
              <w:rPr>
                <w:sz w:val="20"/>
                <w:szCs w:val="16"/>
              </w:rPr>
            </w:pPr>
            <w:r w:rsidRPr="00057B8F">
              <w:rPr>
                <w:sz w:val="20"/>
                <w:szCs w:val="16"/>
              </w:rPr>
              <w:t>Свердловская область</w:t>
            </w:r>
          </w:p>
        </w:tc>
        <w:tc>
          <w:tcPr>
            <w:tcW w:w="1151" w:type="pct"/>
            <w:shd w:val="clear" w:color="auto" w:fill="auto"/>
            <w:hideMark/>
          </w:tcPr>
          <w:p w:rsidR="00F46433" w:rsidRPr="00057B8F" w:rsidRDefault="00F46433" w:rsidP="000B7F3F">
            <w:pPr>
              <w:jc w:val="center"/>
              <w:rPr>
                <w:sz w:val="20"/>
                <w:szCs w:val="16"/>
              </w:rPr>
            </w:pPr>
            <w:r w:rsidRPr="00057B8F">
              <w:rPr>
                <w:sz w:val="20"/>
                <w:szCs w:val="16"/>
              </w:rPr>
              <w:t>24,8</w:t>
            </w:r>
          </w:p>
        </w:tc>
      </w:tr>
      <w:tr w:rsidR="00057B8F" w:rsidRPr="00057B8F" w:rsidTr="00316890">
        <w:trPr>
          <w:cantSplit/>
        </w:trPr>
        <w:tc>
          <w:tcPr>
            <w:tcW w:w="250" w:type="pct"/>
            <w:shd w:val="clear" w:color="auto" w:fill="auto"/>
          </w:tcPr>
          <w:p w:rsidR="00F46433" w:rsidRPr="00057B8F" w:rsidRDefault="00F46433" w:rsidP="0002306E">
            <w:pPr>
              <w:numPr>
                <w:ilvl w:val="0"/>
                <w:numId w:val="225"/>
              </w:numPr>
              <w:rPr>
                <w:sz w:val="20"/>
                <w:szCs w:val="16"/>
              </w:rPr>
            </w:pPr>
          </w:p>
        </w:tc>
        <w:tc>
          <w:tcPr>
            <w:tcW w:w="2489" w:type="pct"/>
            <w:shd w:val="clear" w:color="auto" w:fill="auto"/>
            <w:hideMark/>
          </w:tcPr>
          <w:p w:rsidR="00F46433" w:rsidRPr="00057B8F" w:rsidRDefault="00F46433" w:rsidP="000B7F3F">
            <w:pPr>
              <w:rPr>
                <w:sz w:val="20"/>
                <w:szCs w:val="16"/>
              </w:rPr>
            </w:pPr>
            <w:r w:rsidRPr="00057B8F">
              <w:rPr>
                <w:sz w:val="20"/>
                <w:szCs w:val="16"/>
              </w:rPr>
              <w:t>ВЛ 220 кВ Южная - Рябина</w:t>
            </w:r>
          </w:p>
        </w:tc>
        <w:tc>
          <w:tcPr>
            <w:tcW w:w="1110" w:type="pct"/>
            <w:shd w:val="clear" w:color="auto" w:fill="auto"/>
            <w:hideMark/>
          </w:tcPr>
          <w:p w:rsidR="00F46433" w:rsidRPr="00057B8F" w:rsidRDefault="00F46433" w:rsidP="000B7F3F">
            <w:pPr>
              <w:rPr>
                <w:sz w:val="20"/>
                <w:szCs w:val="16"/>
              </w:rPr>
            </w:pPr>
            <w:r w:rsidRPr="00057B8F">
              <w:rPr>
                <w:sz w:val="20"/>
                <w:szCs w:val="16"/>
              </w:rPr>
              <w:t>Свердловская область</w:t>
            </w:r>
          </w:p>
        </w:tc>
        <w:tc>
          <w:tcPr>
            <w:tcW w:w="1151" w:type="pct"/>
            <w:shd w:val="clear" w:color="auto" w:fill="auto"/>
            <w:hideMark/>
          </w:tcPr>
          <w:p w:rsidR="00F46433" w:rsidRPr="00057B8F" w:rsidRDefault="00F46433" w:rsidP="000B7F3F">
            <w:pPr>
              <w:jc w:val="center"/>
              <w:rPr>
                <w:sz w:val="20"/>
                <w:szCs w:val="16"/>
              </w:rPr>
            </w:pPr>
            <w:r w:rsidRPr="00057B8F">
              <w:rPr>
                <w:sz w:val="20"/>
                <w:szCs w:val="16"/>
              </w:rPr>
              <w:t>9,53</w:t>
            </w:r>
          </w:p>
        </w:tc>
      </w:tr>
      <w:tr w:rsidR="00057B8F" w:rsidRPr="00057B8F" w:rsidTr="000B7F3F">
        <w:trPr>
          <w:cantSplit/>
          <w:trHeight w:val="15"/>
        </w:trPr>
        <w:tc>
          <w:tcPr>
            <w:tcW w:w="2739" w:type="pct"/>
            <w:gridSpan w:val="2"/>
            <w:shd w:val="clear" w:color="auto" w:fill="auto"/>
            <w:hideMark/>
          </w:tcPr>
          <w:p w:rsidR="00F46433" w:rsidRPr="00057B8F" w:rsidRDefault="00F46433" w:rsidP="000B7F3F">
            <w:pPr>
              <w:rPr>
                <w:sz w:val="20"/>
                <w:szCs w:val="16"/>
              </w:rPr>
            </w:pPr>
            <w:r w:rsidRPr="00057B8F">
              <w:rPr>
                <w:iCs/>
                <w:sz w:val="20"/>
                <w:szCs w:val="16"/>
              </w:rPr>
              <w:t>Всего</w:t>
            </w:r>
          </w:p>
        </w:tc>
        <w:tc>
          <w:tcPr>
            <w:tcW w:w="1110" w:type="pct"/>
            <w:shd w:val="clear" w:color="auto" w:fill="auto"/>
          </w:tcPr>
          <w:p w:rsidR="00F46433" w:rsidRPr="00057B8F" w:rsidRDefault="00F46433" w:rsidP="000B7F3F">
            <w:pPr>
              <w:rPr>
                <w:sz w:val="20"/>
                <w:szCs w:val="16"/>
              </w:rPr>
            </w:pPr>
          </w:p>
        </w:tc>
        <w:tc>
          <w:tcPr>
            <w:tcW w:w="1151" w:type="pct"/>
            <w:shd w:val="clear" w:color="auto" w:fill="auto"/>
            <w:hideMark/>
          </w:tcPr>
          <w:p w:rsidR="00F46433" w:rsidRPr="00057B8F" w:rsidRDefault="00F46433" w:rsidP="00F46433">
            <w:pPr>
              <w:jc w:val="center"/>
              <w:rPr>
                <w:sz w:val="20"/>
                <w:szCs w:val="16"/>
              </w:rPr>
            </w:pPr>
            <w:r w:rsidRPr="00057B8F">
              <w:rPr>
                <w:sz w:val="20"/>
                <w:szCs w:val="16"/>
              </w:rPr>
              <w:t>6813,3</w:t>
            </w:r>
          </w:p>
        </w:tc>
      </w:tr>
    </w:tbl>
    <w:p w:rsidR="007817CD" w:rsidRPr="00057B8F" w:rsidRDefault="007817CD" w:rsidP="007817CD">
      <w:pPr>
        <w:pStyle w:val="6"/>
      </w:pPr>
      <w:bookmarkStart w:id="2198" w:name="_Toc343872218"/>
      <w:r w:rsidRPr="00057B8F">
        <w:t>Действующие подстанции напряжением 110 кВ и выше, обеспечивающие соединение и параллельную работу энергетических систем различных субъектов РФ и необходимые для обеспечения выдачи мощности новыми электростанциями, мощность которых превышает 500 МВт</w:t>
      </w:r>
      <w:bookmarkEnd w:id="219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8"/>
        <w:gridCol w:w="2517"/>
        <w:gridCol w:w="1794"/>
        <w:gridCol w:w="1627"/>
        <w:gridCol w:w="3225"/>
      </w:tblGrid>
      <w:tr w:rsidR="00057B8F" w:rsidRPr="00057B8F" w:rsidTr="007B5FD5">
        <w:trPr>
          <w:cantSplit/>
          <w:tblHeader/>
        </w:trPr>
        <w:tc>
          <w:tcPr>
            <w:tcW w:w="213" w:type="pct"/>
            <w:shd w:val="clear" w:color="auto" w:fill="auto"/>
            <w:noWrap/>
            <w:hideMark/>
          </w:tcPr>
          <w:p w:rsidR="007817CD" w:rsidRPr="00057B8F" w:rsidRDefault="007817CD" w:rsidP="000B7F3F">
            <w:pPr>
              <w:keepNext/>
              <w:keepLines/>
              <w:jc w:val="center"/>
              <w:rPr>
                <w:bCs/>
                <w:sz w:val="20"/>
                <w:szCs w:val="16"/>
              </w:rPr>
            </w:pPr>
            <w:r w:rsidRPr="00057B8F">
              <w:rPr>
                <w:bCs/>
                <w:sz w:val="20"/>
                <w:szCs w:val="16"/>
              </w:rPr>
              <w:t>№</w:t>
            </w:r>
          </w:p>
        </w:tc>
        <w:tc>
          <w:tcPr>
            <w:tcW w:w="1315" w:type="pct"/>
            <w:shd w:val="clear" w:color="auto" w:fill="auto"/>
            <w:noWrap/>
            <w:hideMark/>
          </w:tcPr>
          <w:p w:rsidR="007817CD" w:rsidRPr="00057B8F" w:rsidRDefault="007817CD" w:rsidP="000B7F3F">
            <w:pPr>
              <w:keepNext/>
              <w:keepLines/>
              <w:rPr>
                <w:bCs/>
                <w:sz w:val="20"/>
                <w:szCs w:val="16"/>
              </w:rPr>
            </w:pPr>
            <w:r w:rsidRPr="00057B8F">
              <w:rPr>
                <w:bCs/>
                <w:sz w:val="20"/>
                <w:szCs w:val="16"/>
              </w:rPr>
              <w:t>Наименование подстанции</w:t>
            </w:r>
          </w:p>
        </w:tc>
        <w:tc>
          <w:tcPr>
            <w:tcW w:w="937" w:type="pct"/>
            <w:shd w:val="clear" w:color="auto" w:fill="auto"/>
            <w:noWrap/>
            <w:hideMark/>
          </w:tcPr>
          <w:p w:rsidR="007817CD" w:rsidRPr="00057B8F" w:rsidRDefault="007817CD" w:rsidP="000B7F3F">
            <w:pPr>
              <w:keepNext/>
              <w:keepLines/>
              <w:jc w:val="center"/>
              <w:rPr>
                <w:bCs/>
                <w:sz w:val="20"/>
                <w:szCs w:val="16"/>
              </w:rPr>
            </w:pPr>
            <w:r w:rsidRPr="00057B8F">
              <w:rPr>
                <w:bCs/>
                <w:sz w:val="20"/>
                <w:szCs w:val="16"/>
              </w:rPr>
              <w:t>Класс напряжения</w:t>
            </w:r>
          </w:p>
          <w:p w:rsidR="007817CD" w:rsidRPr="00057B8F" w:rsidRDefault="007817CD" w:rsidP="000B7F3F">
            <w:pPr>
              <w:keepNext/>
              <w:keepLines/>
              <w:jc w:val="center"/>
              <w:rPr>
                <w:bCs/>
                <w:sz w:val="20"/>
                <w:szCs w:val="16"/>
              </w:rPr>
            </w:pPr>
            <w:r w:rsidRPr="00057B8F">
              <w:rPr>
                <w:bCs/>
                <w:sz w:val="20"/>
                <w:szCs w:val="16"/>
              </w:rPr>
              <w:t>подстанции, кВ</w:t>
            </w:r>
          </w:p>
        </w:tc>
        <w:tc>
          <w:tcPr>
            <w:tcW w:w="850" w:type="pct"/>
            <w:shd w:val="clear" w:color="auto" w:fill="auto"/>
            <w:noWrap/>
            <w:hideMark/>
          </w:tcPr>
          <w:p w:rsidR="007817CD" w:rsidRPr="00057B8F" w:rsidRDefault="007817CD" w:rsidP="000B7F3F">
            <w:pPr>
              <w:keepNext/>
              <w:keepLines/>
              <w:jc w:val="center"/>
              <w:rPr>
                <w:bCs/>
                <w:sz w:val="20"/>
                <w:szCs w:val="16"/>
              </w:rPr>
            </w:pPr>
            <w:r w:rsidRPr="00057B8F">
              <w:rPr>
                <w:bCs/>
                <w:sz w:val="20"/>
                <w:szCs w:val="16"/>
              </w:rPr>
              <w:t>Установленная</w:t>
            </w:r>
          </w:p>
          <w:p w:rsidR="007817CD" w:rsidRPr="00057B8F" w:rsidRDefault="007817CD" w:rsidP="000B7F3F">
            <w:pPr>
              <w:keepNext/>
              <w:keepLines/>
              <w:jc w:val="center"/>
              <w:rPr>
                <w:bCs/>
                <w:sz w:val="20"/>
                <w:szCs w:val="16"/>
              </w:rPr>
            </w:pPr>
            <w:r w:rsidRPr="00057B8F">
              <w:rPr>
                <w:bCs/>
                <w:sz w:val="20"/>
                <w:szCs w:val="16"/>
              </w:rPr>
              <w:t>мощность, МВА</w:t>
            </w:r>
          </w:p>
        </w:tc>
        <w:tc>
          <w:tcPr>
            <w:tcW w:w="1685" w:type="pct"/>
            <w:shd w:val="clear" w:color="auto" w:fill="auto"/>
            <w:noWrap/>
            <w:hideMark/>
          </w:tcPr>
          <w:p w:rsidR="007817CD" w:rsidRPr="00057B8F" w:rsidRDefault="007817CD" w:rsidP="000B7F3F">
            <w:pPr>
              <w:keepNext/>
              <w:keepLines/>
              <w:rPr>
                <w:bCs/>
                <w:sz w:val="20"/>
                <w:szCs w:val="16"/>
              </w:rPr>
            </w:pPr>
            <w:r w:rsidRPr="00057B8F">
              <w:rPr>
                <w:bCs/>
                <w:sz w:val="20"/>
                <w:szCs w:val="16"/>
              </w:rPr>
              <w:t>Основное назначение</w:t>
            </w:r>
          </w:p>
        </w:tc>
      </w:tr>
      <w:tr w:rsidR="00057B8F" w:rsidRPr="00057B8F" w:rsidTr="007B5FD5">
        <w:trPr>
          <w:cantSplit/>
        </w:trPr>
        <w:tc>
          <w:tcPr>
            <w:tcW w:w="213" w:type="pct"/>
            <w:shd w:val="clear" w:color="auto" w:fill="auto"/>
          </w:tcPr>
          <w:p w:rsidR="007817CD" w:rsidRPr="00057B8F" w:rsidRDefault="007817CD" w:rsidP="0002306E">
            <w:pPr>
              <w:widowControl w:val="0"/>
              <w:numPr>
                <w:ilvl w:val="0"/>
                <w:numId w:val="226"/>
              </w:numPr>
              <w:rPr>
                <w:sz w:val="20"/>
                <w:szCs w:val="16"/>
              </w:rPr>
            </w:pPr>
          </w:p>
        </w:tc>
        <w:tc>
          <w:tcPr>
            <w:tcW w:w="1315" w:type="pct"/>
            <w:shd w:val="clear" w:color="auto" w:fill="auto"/>
            <w:hideMark/>
          </w:tcPr>
          <w:p w:rsidR="007817CD" w:rsidRPr="00057B8F" w:rsidRDefault="007817CD" w:rsidP="000B7F3F">
            <w:pPr>
              <w:rPr>
                <w:sz w:val="20"/>
                <w:szCs w:val="16"/>
              </w:rPr>
            </w:pPr>
            <w:r w:rsidRPr="00057B8F">
              <w:rPr>
                <w:sz w:val="20"/>
                <w:szCs w:val="16"/>
              </w:rPr>
              <w:t>БАЗ</w:t>
            </w:r>
          </w:p>
        </w:tc>
        <w:tc>
          <w:tcPr>
            <w:tcW w:w="937" w:type="pct"/>
            <w:shd w:val="clear" w:color="auto" w:fill="auto"/>
            <w:hideMark/>
          </w:tcPr>
          <w:p w:rsidR="007817CD" w:rsidRPr="00057B8F" w:rsidRDefault="007817CD" w:rsidP="000B7F3F">
            <w:pPr>
              <w:jc w:val="center"/>
              <w:rPr>
                <w:sz w:val="20"/>
                <w:szCs w:val="16"/>
              </w:rPr>
            </w:pPr>
            <w:r w:rsidRPr="00057B8F">
              <w:rPr>
                <w:sz w:val="20"/>
                <w:szCs w:val="16"/>
              </w:rPr>
              <w:t>500</w:t>
            </w:r>
          </w:p>
        </w:tc>
        <w:tc>
          <w:tcPr>
            <w:tcW w:w="850" w:type="pct"/>
            <w:shd w:val="clear" w:color="auto" w:fill="auto"/>
            <w:hideMark/>
          </w:tcPr>
          <w:p w:rsidR="007817CD" w:rsidRPr="00057B8F" w:rsidRDefault="007817CD" w:rsidP="000B7F3F">
            <w:pPr>
              <w:jc w:val="center"/>
              <w:rPr>
                <w:sz w:val="20"/>
                <w:szCs w:val="16"/>
              </w:rPr>
            </w:pPr>
            <w:r w:rsidRPr="00057B8F">
              <w:rPr>
                <w:sz w:val="20"/>
                <w:szCs w:val="16"/>
              </w:rPr>
              <w:t>1405,2</w:t>
            </w:r>
          </w:p>
        </w:tc>
        <w:tc>
          <w:tcPr>
            <w:tcW w:w="1685" w:type="pct"/>
            <w:shd w:val="clear" w:color="auto" w:fill="auto"/>
            <w:hideMark/>
          </w:tcPr>
          <w:p w:rsidR="007817CD" w:rsidRPr="00057B8F" w:rsidRDefault="007B5FD5" w:rsidP="000B7F3F">
            <w:pPr>
              <w:rPr>
                <w:sz w:val="20"/>
                <w:szCs w:val="16"/>
              </w:rPr>
            </w:pPr>
            <w:r w:rsidRPr="00057B8F">
              <w:rPr>
                <w:sz w:val="20"/>
                <w:szCs w:val="16"/>
              </w:rPr>
              <w:t>в</w:t>
            </w:r>
            <w:r w:rsidR="007817CD" w:rsidRPr="00057B8F">
              <w:rPr>
                <w:sz w:val="20"/>
                <w:szCs w:val="16"/>
              </w:rPr>
              <w:t>ыдача мощности Серовской ГРЭС</w:t>
            </w:r>
          </w:p>
        </w:tc>
      </w:tr>
      <w:tr w:rsidR="00057B8F" w:rsidRPr="00057B8F" w:rsidTr="007B5FD5">
        <w:trPr>
          <w:cantSplit/>
        </w:trPr>
        <w:tc>
          <w:tcPr>
            <w:tcW w:w="213" w:type="pct"/>
            <w:shd w:val="clear" w:color="auto" w:fill="auto"/>
          </w:tcPr>
          <w:p w:rsidR="005713AE" w:rsidRPr="00057B8F" w:rsidRDefault="005713AE" w:rsidP="0002306E">
            <w:pPr>
              <w:widowControl w:val="0"/>
              <w:numPr>
                <w:ilvl w:val="0"/>
                <w:numId w:val="226"/>
              </w:numPr>
              <w:rPr>
                <w:sz w:val="20"/>
                <w:szCs w:val="16"/>
              </w:rPr>
            </w:pPr>
          </w:p>
        </w:tc>
        <w:tc>
          <w:tcPr>
            <w:tcW w:w="1315" w:type="pct"/>
            <w:shd w:val="clear" w:color="auto" w:fill="auto"/>
          </w:tcPr>
          <w:p w:rsidR="005713AE" w:rsidRPr="00057B8F" w:rsidRDefault="005713AE" w:rsidP="000B7F3F">
            <w:pPr>
              <w:rPr>
                <w:sz w:val="20"/>
                <w:szCs w:val="16"/>
              </w:rPr>
            </w:pPr>
            <w:r w:rsidRPr="00057B8F">
              <w:rPr>
                <w:sz w:val="20"/>
                <w:szCs w:val="16"/>
              </w:rPr>
              <w:t>ПП Исеть</w:t>
            </w:r>
          </w:p>
        </w:tc>
        <w:tc>
          <w:tcPr>
            <w:tcW w:w="937" w:type="pct"/>
            <w:shd w:val="clear" w:color="auto" w:fill="auto"/>
          </w:tcPr>
          <w:p w:rsidR="005713AE" w:rsidRPr="00057B8F" w:rsidRDefault="005713AE" w:rsidP="000B7F3F">
            <w:pPr>
              <w:jc w:val="center"/>
              <w:rPr>
                <w:sz w:val="20"/>
                <w:szCs w:val="16"/>
              </w:rPr>
            </w:pPr>
            <w:r w:rsidRPr="00057B8F">
              <w:rPr>
                <w:sz w:val="20"/>
                <w:szCs w:val="16"/>
              </w:rPr>
              <w:t>500</w:t>
            </w:r>
          </w:p>
        </w:tc>
        <w:tc>
          <w:tcPr>
            <w:tcW w:w="850" w:type="pct"/>
            <w:shd w:val="clear" w:color="auto" w:fill="auto"/>
          </w:tcPr>
          <w:p w:rsidR="005713AE" w:rsidRPr="00057B8F" w:rsidRDefault="005713AE" w:rsidP="000B7F3F">
            <w:pPr>
              <w:jc w:val="center"/>
              <w:rPr>
                <w:sz w:val="20"/>
                <w:szCs w:val="16"/>
              </w:rPr>
            </w:pPr>
            <w:r w:rsidRPr="00057B8F">
              <w:rPr>
                <w:sz w:val="20"/>
                <w:szCs w:val="16"/>
              </w:rPr>
              <w:t>0</w:t>
            </w:r>
          </w:p>
        </w:tc>
        <w:tc>
          <w:tcPr>
            <w:tcW w:w="1685" w:type="pct"/>
            <w:shd w:val="clear" w:color="auto" w:fill="auto"/>
          </w:tcPr>
          <w:p w:rsidR="005713AE" w:rsidRPr="00057B8F" w:rsidRDefault="005713AE" w:rsidP="000B7F3F">
            <w:pPr>
              <w:rPr>
                <w:sz w:val="20"/>
                <w:szCs w:val="16"/>
              </w:rPr>
            </w:pPr>
            <w:r w:rsidRPr="00057B8F">
              <w:rPr>
                <w:sz w:val="20"/>
                <w:szCs w:val="16"/>
              </w:rPr>
              <w:t>выдача мощности Белоярской АЭС-2</w:t>
            </w:r>
          </w:p>
        </w:tc>
      </w:tr>
      <w:tr w:rsidR="00057B8F" w:rsidRPr="00057B8F" w:rsidTr="007B5FD5">
        <w:trPr>
          <w:cantSplit/>
        </w:trPr>
        <w:tc>
          <w:tcPr>
            <w:tcW w:w="213" w:type="pct"/>
            <w:shd w:val="clear" w:color="auto" w:fill="auto"/>
          </w:tcPr>
          <w:p w:rsidR="007B5FD5" w:rsidRPr="00057B8F" w:rsidRDefault="007B5FD5" w:rsidP="0002306E">
            <w:pPr>
              <w:widowControl w:val="0"/>
              <w:numPr>
                <w:ilvl w:val="0"/>
                <w:numId w:val="226"/>
              </w:numPr>
              <w:rPr>
                <w:sz w:val="20"/>
                <w:szCs w:val="16"/>
              </w:rPr>
            </w:pPr>
          </w:p>
        </w:tc>
        <w:tc>
          <w:tcPr>
            <w:tcW w:w="1315" w:type="pct"/>
            <w:shd w:val="clear" w:color="auto" w:fill="auto"/>
          </w:tcPr>
          <w:p w:rsidR="007B5FD5" w:rsidRPr="00057B8F" w:rsidRDefault="007B5FD5" w:rsidP="000B7F3F">
            <w:pPr>
              <w:rPr>
                <w:sz w:val="20"/>
                <w:szCs w:val="16"/>
              </w:rPr>
            </w:pPr>
            <w:r w:rsidRPr="00057B8F">
              <w:rPr>
                <w:sz w:val="20"/>
                <w:szCs w:val="16"/>
              </w:rPr>
              <w:t>Курчатовская (Белоярская АЭС-2)</w:t>
            </w:r>
          </w:p>
        </w:tc>
        <w:tc>
          <w:tcPr>
            <w:tcW w:w="937" w:type="pct"/>
            <w:shd w:val="clear" w:color="auto" w:fill="auto"/>
          </w:tcPr>
          <w:p w:rsidR="007B5FD5" w:rsidRPr="00057B8F" w:rsidRDefault="007B5FD5" w:rsidP="000B7F3F">
            <w:pPr>
              <w:jc w:val="center"/>
              <w:rPr>
                <w:sz w:val="20"/>
                <w:szCs w:val="16"/>
              </w:rPr>
            </w:pPr>
            <w:r w:rsidRPr="00057B8F">
              <w:rPr>
                <w:sz w:val="20"/>
                <w:szCs w:val="16"/>
              </w:rPr>
              <w:t>500</w:t>
            </w:r>
          </w:p>
        </w:tc>
        <w:tc>
          <w:tcPr>
            <w:tcW w:w="850" w:type="pct"/>
            <w:shd w:val="clear" w:color="auto" w:fill="auto"/>
          </w:tcPr>
          <w:p w:rsidR="007B5FD5" w:rsidRPr="00057B8F" w:rsidRDefault="007B5FD5" w:rsidP="000B7F3F">
            <w:pPr>
              <w:jc w:val="center"/>
              <w:rPr>
                <w:sz w:val="20"/>
                <w:szCs w:val="16"/>
              </w:rPr>
            </w:pPr>
            <w:r w:rsidRPr="00057B8F">
              <w:rPr>
                <w:sz w:val="20"/>
                <w:szCs w:val="16"/>
              </w:rPr>
              <w:t>-</w:t>
            </w:r>
          </w:p>
        </w:tc>
        <w:tc>
          <w:tcPr>
            <w:tcW w:w="1685" w:type="pct"/>
            <w:shd w:val="clear" w:color="auto" w:fill="auto"/>
          </w:tcPr>
          <w:p w:rsidR="007B5FD5" w:rsidRPr="00057B8F" w:rsidRDefault="007B5FD5" w:rsidP="000B7F3F">
            <w:pPr>
              <w:rPr>
                <w:sz w:val="20"/>
                <w:szCs w:val="16"/>
              </w:rPr>
            </w:pPr>
            <w:r w:rsidRPr="00057B8F">
              <w:rPr>
                <w:sz w:val="20"/>
                <w:szCs w:val="16"/>
              </w:rPr>
              <w:t>выдача мощности Белоярской АЭС-2</w:t>
            </w:r>
          </w:p>
        </w:tc>
      </w:tr>
      <w:tr w:rsidR="00057B8F" w:rsidRPr="00057B8F" w:rsidTr="007B5FD5">
        <w:trPr>
          <w:cantSplit/>
        </w:trPr>
        <w:tc>
          <w:tcPr>
            <w:tcW w:w="213" w:type="pct"/>
            <w:shd w:val="clear" w:color="auto" w:fill="auto"/>
          </w:tcPr>
          <w:p w:rsidR="007B5FD5" w:rsidRPr="00057B8F" w:rsidRDefault="007B5FD5" w:rsidP="0002306E">
            <w:pPr>
              <w:widowControl w:val="0"/>
              <w:numPr>
                <w:ilvl w:val="0"/>
                <w:numId w:val="226"/>
              </w:numPr>
              <w:rPr>
                <w:sz w:val="20"/>
                <w:szCs w:val="16"/>
              </w:rPr>
            </w:pPr>
          </w:p>
        </w:tc>
        <w:tc>
          <w:tcPr>
            <w:tcW w:w="1315" w:type="pct"/>
            <w:shd w:val="clear" w:color="auto" w:fill="auto"/>
            <w:hideMark/>
          </w:tcPr>
          <w:p w:rsidR="007B5FD5" w:rsidRPr="00057B8F" w:rsidRDefault="007B5FD5" w:rsidP="000B7F3F">
            <w:pPr>
              <w:rPr>
                <w:sz w:val="20"/>
                <w:szCs w:val="16"/>
              </w:rPr>
            </w:pPr>
            <w:r w:rsidRPr="00057B8F">
              <w:rPr>
                <w:sz w:val="20"/>
                <w:szCs w:val="16"/>
              </w:rPr>
              <w:t>Южная</w:t>
            </w:r>
          </w:p>
        </w:tc>
        <w:tc>
          <w:tcPr>
            <w:tcW w:w="937" w:type="pct"/>
            <w:shd w:val="clear" w:color="auto" w:fill="auto"/>
            <w:hideMark/>
          </w:tcPr>
          <w:p w:rsidR="007B5FD5" w:rsidRPr="00057B8F" w:rsidRDefault="007B5FD5" w:rsidP="000B7F3F">
            <w:pPr>
              <w:jc w:val="center"/>
              <w:rPr>
                <w:sz w:val="20"/>
                <w:szCs w:val="16"/>
              </w:rPr>
            </w:pPr>
            <w:r w:rsidRPr="00057B8F">
              <w:rPr>
                <w:sz w:val="20"/>
                <w:szCs w:val="16"/>
              </w:rPr>
              <w:t>500</w:t>
            </w:r>
          </w:p>
        </w:tc>
        <w:tc>
          <w:tcPr>
            <w:tcW w:w="850" w:type="pct"/>
            <w:shd w:val="clear" w:color="auto" w:fill="auto"/>
            <w:hideMark/>
          </w:tcPr>
          <w:p w:rsidR="007B5FD5" w:rsidRPr="00057B8F" w:rsidRDefault="007B5FD5" w:rsidP="000B7F3F">
            <w:pPr>
              <w:jc w:val="center"/>
              <w:rPr>
                <w:sz w:val="20"/>
                <w:szCs w:val="16"/>
              </w:rPr>
            </w:pPr>
            <w:r w:rsidRPr="00057B8F">
              <w:rPr>
                <w:sz w:val="20"/>
                <w:szCs w:val="16"/>
              </w:rPr>
              <w:t>1505,1</w:t>
            </w:r>
          </w:p>
        </w:tc>
        <w:tc>
          <w:tcPr>
            <w:tcW w:w="1685" w:type="pct"/>
            <w:shd w:val="clear" w:color="auto" w:fill="auto"/>
            <w:hideMark/>
          </w:tcPr>
          <w:p w:rsidR="007B5FD5" w:rsidRPr="00057B8F" w:rsidRDefault="007B5FD5" w:rsidP="000B7F3F">
            <w:pPr>
              <w:rPr>
                <w:sz w:val="20"/>
                <w:szCs w:val="16"/>
              </w:rPr>
            </w:pPr>
            <w:r w:rsidRPr="00057B8F">
              <w:rPr>
                <w:sz w:val="20"/>
                <w:szCs w:val="16"/>
              </w:rPr>
              <w:t>выдача мощности Среднеуральской ГРЭС</w:t>
            </w:r>
          </w:p>
        </w:tc>
      </w:tr>
      <w:tr w:rsidR="00057B8F" w:rsidRPr="00057B8F" w:rsidTr="007B5FD5">
        <w:trPr>
          <w:cantSplit/>
        </w:trPr>
        <w:tc>
          <w:tcPr>
            <w:tcW w:w="213" w:type="pct"/>
            <w:shd w:val="clear" w:color="auto" w:fill="auto"/>
          </w:tcPr>
          <w:p w:rsidR="007B5FD5" w:rsidRPr="00057B8F" w:rsidRDefault="007B5FD5" w:rsidP="0002306E">
            <w:pPr>
              <w:widowControl w:val="0"/>
              <w:numPr>
                <w:ilvl w:val="0"/>
                <w:numId w:val="226"/>
              </w:numPr>
              <w:rPr>
                <w:sz w:val="20"/>
                <w:szCs w:val="16"/>
              </w:rPr>
            </w:pPr>
          </w:p>
        </w:tc>
        <w:tc>
          <w:tcPr>
            <w:tcW w:w="1315" w:type="pct"/>
            <w:shd w:val="clear" w:color="auto" w:fill="auto"/>
            <w:hideMark/>
          </w:tcPr>
          <w:p w:rsidR="007B5FD5" w:rsidRPr="00057B8F" w:rsidRDefault="007B5FD5" w:rsidP="000B7F3F">
            <w:pPr>
              <w:rPr>
                <w:sz w:val="20"/>
                <w:szCs w:val="16"/>
              </w:rPr>
            </w:pPr>
            <w:r w:rsidRPr="00057B8F">
              <w:rPr>
                <w:sz w:val="20"/>
                <w:szCs w:val="16"/>
              </w:rPr>
              <w:t>Калининская</w:t>
            </w:r>
          </w:p>
        </w:tc>
        <w:tc>
          <w:tcPr>
            <w:tcW w:w="937" w:type="pct"/>
            <w:shd w:val="clear" w:color="auto" w:fill="auto"/>
            <w:hideMark/>
          </w:tcPr>
          <w:p w:rsidR="007B5FD5" w:rsidRPr="00057B8F" w:rsidRDefault="007B5FD5" w:rsidP="000B7F3F">
            <w:pPr>
              <w:jc w:val="center"/>
              <w:rPr>
                <w:sz w:val="20"/>
                <w:szCs w:val="16"/>
              </w:rPr>
            </w:pPr>
            <w:r w:rsidRPr="00057B8F">
              <w:rPr>
                <w:sz w:val="20"/>
                <w:szCs w:val="16"/>
              </w:rPr>
              <w:t>220</w:t>
            </w:r>
          </w:p>
        </w:tc>
        <w:tc>
          <w:tcPr>
            <w:tcW w:w="850" w:type="pct"/>
            <w:shd w:val="clear" w:color="auto" w:fill="auto"/>
            <w:hideMark/>
          </w:tcPr>
          <w:p w:rsidR="007B5FD5" w:rsidRPr="00057B8F" w:rsidRDefault="007B5FD5" w:rsidP="000B7F3F">
            <w:pPr>
              <w:jc w:val="center"/>
              <w:rPr>
                <w:sz w:val="20"/>
                <w:szCs w:val="16"/>
              </w:rPr>
            </w:pPr>
            <w:r w:rsidRPr="00057B8F">
              <w:rPr>
                <w:sz w:val="20"/>
                <w:szCs w:val="16"/>
              </w:rPr>
              <w:t>501,3</w:t>
            </w:r>
          </w:p>
        </w:tc>
        <w:tc>
          <w:tcPr>
            <w:tcW w:w="1685" w:type="pct"/>
            <w:shd w:val="clear" w:color="auto" w:fill="auto"/>
            <w:hideMark/>
          </w:tcPr>
          <w:p w:rsidR="007B5FD5" w:rsidRPr="00057B8F" w:rsidRDefault="007B5FD5" w:rsidP="000B7F3F">
            <w:pPr>
              <w:rPr>
                <w:sz w:val="20"/>
                <w:szCs w:val="16"/>
              </w:rPr>
            </w:pPr>
            <w:r w:rsidRPr="00057B8F">
              <w:rPr>
                <w:sz w:val="20"/>
                <w:szCs w:val="16"/>
              </w:rPr>
              <w:t>выдача мощности Среднеуральской ГРЭС</w:t>
            </w:r>
          </w:p>
        </w:tc>
      </w:tr>
      <w:tr w:rsidR="00057B8F" w:rsidRPr="00057B8F" w:rsidTr="007B5FD5">
        <w:trPr>
          <w:cantSplit/>
        </w:trPr>
        <w:tc>
          <w:tcPr>
            <w:tcW w:w="213" w:type="pct"/>
            <w:shd w:val="clear" w:color="auto" w:fill="auto"/>
          </w:tcPr>
          <w:p w:rsidR="007B5FD5" w:rsidRPr="00057B8F" w:rsidRDefault="007B5FD5" w:rsidP="0002306E">
            <w:pPr>
              <w:widowControl w:val="0"/>
              <w:numPr>
                <w:ilvl w:val="0"/>
                <w:numId w:val="226"/>
              </w:numPr>
              <w:rPr>
                <w:sz w:val="20"/>
                <w:szCs w:val="16"/>
              </w:rPr>
            </w:pPr>
          </w:p>
        </w:tc>
        <w:tc>
          <w:tcPr>
            <w:tcW w:w="1315" w:type="pct"/>
            <w:shd w:val="clear" w:color="auto" w:fill="auto"/>
            <w:hideMark/>
          </w:tcPr>
          <w:p w:rsidR="007B5FD5" w:rsidRPr="00057B8F" w:rsidRDefault="007B5FD5" w:rsidP="000B7F3F">
            <w:pPr>
              <w:rPr>
                <w:sz w:val="20"/>
                <w:szCs w:val="16"/>
                <w:lang w:val="en-US"/>
              </w:rPr>
            </w:pPr>
            <w:r w:rsidRPr="00057B8F">
              <w:rPr>
                <w:sz w:val="20"/>
                <w:szCs w:val="16"/>
              </w:rPr>
              <w:t>Краснотурьинск</w:t>
            </w:r>
            <w:r w:rsidRPr="00057B8F">
              <w:rPr>
                <w:sz w:val="20"/>
                <w:szCs w:val="16"/>
                <w:lang w:val="en-US"/>
              </w:rPr>
              <w:t xml:space="preserve"> </w:t>
            </w:r>
          </w:p>
        </w:tc>
        <w:tc>
          <w:tcPr>
            <w:tcW w:w="937" w:type="pct"/>
            <w:shd w:val="clear" w:color="auto" w:fill="auto"/>
            <w:hideMark/>
          </w:tcPr>
          <w:p w:rsidR="007B5FD5" w:rsidRPr="00057B8F" w:rsidRDefault="007B5FD5" w:rsidP="000B7F3F">
            <w:pPr>
              <w:jc w:val="center"/>
              <w:rPr>
                <w:sz w:val="20"/>
                <w:szCs w:val="16"/>
              </w:rPr>
            </w:pPr>
            <w:r w:rsidRPr="00057B8F">
              <w:rPr>
                <w:sz w:val="20"/>
                <w:szCs w:val="16"/>
                <w:lang w:val="en-US"/>
              </w:rPr>
              <w:t>220</w:t>
            </w:r>
          </w:p>
        </w:tc>
        <w:tc>
          <w:tcPr>
            <w:tcW w:w="850" w:type="pct"/>
            <w:shd w:val="clear" w:color="auto" w:fill="auto"/>
            <w:hideMark/>
          </w:tcPr>
          <w:p w:rsidR="007B5FD5" w:rsidRPr="00057B8F" w:rsidRDefault="007B5FD5" w:rsidP="000B7F3F">
            <w:pPr>
              <w:jc w:val="center"/>
              <w:rPr>
                <w:sz w:val="20"/>
                <w:szCs w:val="16"/>
                <w:lang w:val="en-US"/>
              </w:rPr>
            </w:pPr>
            <w:r w:rsidRPr="00057B8F">
              <w:rPr>
                <w:sz w:val="20"/>
                <w:szCs w:val="16"/>
              </w:rPr>
              <w:t>492,4</w:t>
            </w:r>
          </w:p>
        </w:tc>
        <w:tc>
          <w:tcPr>
            <w:tcW w:w="1685" w:type="pct"/>
            <w:shd w:val="clear" w:color="auto" w:fill="auto"/>
            <w:hideMark/>
          </w:tcPr>
          <w:p w:rsidR="007B5FD5" w:rsidRPr="00057B8F" w:rsidRDefault="007B5FD5" w:rsidP="000B7F3F">
            <w:pPr>
              <w:rPr>
                <w:sz w:val="20"/>
                <w:szCs w:val="16"/>
              </w:rPr>
            </w:pPr>
            <w:r w:rsidRPr="00057B8F">
              <w:rPr>
                <w:sz w:val="20"/>
                <w:szCs w:val="16"/>
              </w:rPr>
              <w:t>выдача мощности Серовской ГРЭС</w:t>
            </w:r>
          </w:p>
        </w:tc>
      </w:tr>
      <w:tr w:rsidR="00057B8F" w:rsidRPr="00057B8F" w:rsidTr="007B5FD5">
        <w:trPr>
          <w:cantSplit/>
        </w:trPr>
        <w:tc>
          <w:tcPr>
            <w:tcW w:w="213" w:type="pct"/>
            <w:shd w:val="clear" w:color="auto" w:fill="auto"/>
          </w:tcPr>
          <w:p w:rsidR="007B5FD5" w:rsidRPr="00057B8F" w:rsidRDefault="007B5FD5" w:rsidP="0002306E">
            <w:pPr>
              <w:widowControl w:val="0"/>
              <w:numPr>
                <w:ilvl w:val="0"/>
                <w:numId w:val="226"/>
              </w:numPr>
              <w:rPr>
                <w:sz w:val="20"/>
                <w:szCs w:val="16"/>
              </w:rPr>
            </w:pPr>
          </w:p>
        </w:tc>
        <w:tc>
          <w:tcPr>
            <w:tcW w:w="1315" w:type="pct"/>
            <w:shd w:val="clear" w:color="auto" w:fill="auto"/>
            <w:hideMark/>
          </w:tcPr>
          <w:p w:rsidR="007B5FD5" w:rsidRPr="00057B8F" w:rsidRDefault="007B5FD5" w:rsidP="000B7F3F">
            <w:pPr>
              <w:rPr>
                <w:sz w:val="20"/>
                <w:szCs w:val="16"/>
              </w:rPr>
            </w:pPr>
            <w:r w:rsidRPr="00057B8F">
              <w:rPr>
                <w:sz w:val="20"/>
                <w:szCs w:val="16"/>
              </w:rPr>
              <w:t>Окунево</w:t>
            </w:r>
          </w:p>
        </w:tc>
        <w:tc>
          <w:tcPr>
            <w:tcW w:w="937" w:type="pct"/>
            <w:shd w:val="clear" w:color="auto" w:fill="auto"/>
            <w:hideMark/>
          </w:tcPr>
          <w:p w:rsidR="007B5FD5" w:rsidRPr="00057B8F" w:rsidRDefault="007B5FD5" w:rsidP="000B7F3F">
            <w:pPr>
              <w:jc w:val="center"/>
              <w:rPr>
                <w:sz w:val="20"/>
                <w:szCs w:val="16"/>
              </w:rPr>
            </w:pPr>
            <w:r w:rsidRPr="00057B8F">
              <w:rPr>
                <w:sz w:val="20"/>
                <w:szCs w:val="16"/>
              </w:rPr>
              <w:t>220</w:t>
            </w:r>
          </w:p>
        </w:tc>
        <w:tc>
          <w:tcPr>
            <w:tcW w:w="850" w:type="pct"/>
            <w:shd w:val="clear" w:color="auto" w:fill="auto"/>
            <w:hideMark/>
          </w:tcPr>
          <w:p w:rsidR="007B5FD5" w:rsidRPr="00057B8F" w:rsidRDefault="007B5FD5" w:rsidP="000B7F3F">
            <w:pPr>
              <w:jc w:val="center"/>
              <w:rPr>
                <w:sz w:val="20"/>
                <w:szCs w:val="16"/>
                <w:lang w:val="en-US"/>
              </w:rPr>
            </w:pPr>
            <w:r w:rsidRPr="00057B8F">
              <w:rPr>
                <w:sz w:val="20"/>
                <w:szCs w:val="16"/>
              </w:rPr>
              <w:t>713,8</w:t>
            </w:r>
          </w:p>
        </w:tc>
        <w:tc>
          <w:tcPr>
            <w:tcW w:w="1685" w:type="pct"/>
            <w:shd w:val="clear" w:color="auto" w:fill="auto"/>
            <w:hideMark/>
          </w:tcPr>
          <w:p w:rsidR="007B5FD5" w:rsidRPr="00057B8F" w:rsidRDefault="007B5FD5" w:rsidP="000B7F3F">
            <w:pPr>
              <w:rPr>
                <w:sz w:val="20"/>
                <w:szCs w:val="16"/>
              </w:rPr>
            </w:pPr>
            <w:r w:rsidRPr="00057B8F">
              <w:rPr>
                <w:sz w:val="20"/>
                <w:szCs w:val="16"/>
              </w:rPr>
              <w:t>выдача мощности Белоярской АЭС-2</w:t>
            </w:r>
          </w:p>
        </w:tc>
      </w:tr>
      <w:tr w:rsidR="00057B8F" w:rsidRPr="00057B8F" w:rsidTr="007B5FD5">
        <w:trPr>
          <w:cantSplit/>
        </w:trPr>
        <w:tc>
          <w:tcPr>
            <w:tcW w:w="213" w:type="pct"/>
            <w:shd w:val="clear" w:color="auto" w:fill="auto"/>
          </w:tcPr>
          <w:p w:rsidR="007B5FD5" w:rsidRPr="00057B8F" w:rsidRDefault="007B5FD5" w:rsidP="0002306E">
            <w:pPr>
              <w:widowControl w:val="0"/>
              <w:numPr>
                <w:ilvl w:val="0"/>
                <w:numId w:val="226"/>
              </w:numPr>
              <w:rPr>
                <w:sz w:val="20"/>
                <w:szCs w:val="16"/>
              </w:rPr>
            </w:pPr>
          </w:p>
        </w:tc>
        <w:tc>
          <w:tcPr>
            <w:tcW w:w="1315" w:type="pct"/>
            <w:shd w:val="clear" w:color="auto" w:fill="auto"/>
            <w:hideMark/>
          </w:tcPr>
          <w:p w:rsidR="007B5FD5" w:rsidRPr="00057B8F" w:rsidRDefault="007B5FD5" w:rsidP="000B7F3F">
            <w:pPr>
              <w:rPr>
                <w:sz w:val="20"/>
                <w:szCs w:val="16"/>
              </w:rPr>
            </w:pPr>
            <w:r w:rsidRPr="00057B8F">
              <w:rPr>
                <w:sz w:val="20"/>
                <w:szCs w:val="16"/>
              </w:rPr>
              <w:t>Первоуральская</w:t>
            </w:r>
          </w:p>
        </w:tc>
        <w:tc>
          <w:tcPr>
            <w:tcW w:w="937" w:type="pct"/>
            <w:shd w:val="clear" w:color="auto" w:fill="auto"/>
            <w:hideMark/>
          </w:tcPr>
          <w:p w:rsidR="007B5FD5" w:rsidRPr="00057B8F" w:rsidRDefault="007B5FD5" w:rsidP="000B7F3F">
            <w:pPr>
              <w:jc w:val="center"/>
              <w:rPr>
                <w:sz w:val="20"/>
                <w:szCs w:val="16"/>
              </w:rPr>
            </w:pPr>
            <w:r w:rsidRPr="00057B8F">
              <w:rPr>
                <w:sz w:val="20"/>
                <w:szCs w:val="16"/>
              </w:rPr>
              <w:t>220</w:t>
            </w:r>
          </w:p>
        </w:tc>
        <w:tc>
          <w:tcPr>
            <w:tcW w:w="850" w:type="pct"/>
            <w:shd w:val="clear" w:color="auto" w:fill="auto"/>
            <w:hideMark/>
          </w:tcPr>
          <w:p w:rsidR="007B5FD5" w:rsidRPr="00057B8F" w:rsidRDefault="007B5FD5" w:rsidP="000B7F3F">
            <w:pPr>
              <w:jc w:val="center"/>
              <w:rPr>
                <w:sz w:val="20"/>
                <w:szCs w:val="16"/>
              </w:rPr>
            </w:pPr>
            <w:r w:rsidRPr="00057B8F">
              <w:rPr>
                <w:sz w:val="20"/>
                <w:szCs w:val="16"/>
              </w:rPr>
              <w:t>743,8</w:t>
            </w:r>
          </w:p>
        </w:tc>
        <w:tc>
          <w:tcPr>
            <w:tcW w:w="1685" w:type="pct"/>
            <w:shd w:val="clear" w:color="auto" w:fill="auto"/>
            <w:hideMark/>
          </w:tcPr>
          <w:p w:rsidR="007B5FD5" w:rsidRPr="00057B8F" w:rsidRDefault="007B5FD5" w:rsidP="000B7F3F">
            <w:pPr>
              <w:rPr>
                <w:sz w:val="20"/>
                <w:szCs w:val="16"/>
              </w:rPr>
            </w:pPr>
            <w:r w:rsidRPr="00057B8F">
              <w:rPr>
                <w:sz w:val="20"/>
                <w:szCs w:val="16"/>
              </w:rPr>
              <w:t>выдача мощности Среднеуральской ГРЭС</w:t>
            </w:r>
          </w:p>
        </w:tc>
      </w:tr>
      <w:tr w:rsidR="00057B8F" w:rsidRPr="00057B8F" w:rsidTr="007B5FD5">
        <w:trPr>
          <w:cantSplit/>
        </w:trPr>
        <w:tc>
          <w:tcPr>
            <w:tcW w:w="213" w:type="pct"/>
            <w:shd w:val="clear" w:color="auto" w:fill="auto"/>
          </w:tcPr>
          <w:p w:rsidR="007B5FD5" w:rsidRPr="00057B8F" w:rsidRDefault="007B5FD5" w:rsidP="0002306E">
            <w:pPr>
              <w:widowControl w:val="0"/>
              <w:numPr>
                <w:ilvl w:val="0"/>
                <w:numId w:val="226"/>
              </w:numPr>
              <w:rPr>
                <w:sz w:val="20"/>
                <w:szCs w:val="16"/>
              </w:rPr>
            </w:pPr>
          </w:p>
        </w:tc>
        <w:tc>
          <w:tcPr>
            <w:tcW w:w="1315" w:type="pct"/>
            <w:shd w:val="clear" w:color="auto" w:fill="auto"/>
            <w:hideMark/>
          </w:tcPr>
          <w:p w:rsidR="007B5FD5" w:rsidRPr="00057B8F" w:rsidRDefault="007B5FD5" w:rsidP="000B7F3F">
            <w:pPr>
              <w:rPr>
                <w:sz w:val="20"/>
                <w:szCs w:val="16"/>
              </w:rPr>
            </w:pPr>
            <w:r w:rsidRPr="00057B8F">
              <w:rPr>
                <w:sz w:val="20"/>
                <w:szCs w:val="16"/>
              </w:rPr>
              <w:t>Сварочная</w:t>
            </w:r>
          </w:p>
        </w:tc>
        <w:tc>
          <w:tcPr>
            <w:tcW w:w="937" w:type="pct"/>
            <w:shd w:val="clear" w:color="auto" w:fill="auto"/>
            <w:hideMark/>
          </w:tcPr>
          <w:p w:rsidR="007B5FD5" w:rsidRPr="00057B8F" w:rsidRDefault="007B5FD5" w:rsidP="000B7F3F">
            <w:pPr>
              <w:jc w:val="center"/>
              <w:rPr>
                <w:sz w:val="20"/>
                <w:szCs w:val="16"/>
              </w:rPr>
            </w:pPr>
            <w:r w:rsidRPr="00057B8F">
              <w:rPr>
                <w:sz w:val="20"/>
                <w:szCs w:val="16"/>
              </w:rPr>
              <w:t>220</w:t>
            </w:r>
          </w:p>
        </w:tc>
        <w:tc>
          <w:tcPr>
            <w:tcW w:w="850" w:type="pct"/>
            <w:shd w:val="clear" w:color="auto" w:fill="auto"/>
            <w:hideMark/>
          </w:tcPr>
          <w:p w:rsidR="007B5FD5" w:rsidRPr="00057B8F" w:rsidRDefault="007B5FD5" w:rsidP="000B7F3F">
            <w:pPr>
              <w:jc w:val="center"/>
              <w:rPr>
                <w:sz w:val="20"/>
                <w:szCs w:val="16"/>
              </w:rPr>
            </w:pPr>
            <w:r w:rsidRPr="00057B8F">
              <w:rPr>
                <w:sz w:val="20"/>
                <w:szCs w:val="16"/>
              </w:rPr>
              <w:t>250,8</w:t>
            </w:r>
          </w:p>
        </w:tc>
        <w:tc>
          <w:tcPr>
            <w:tcW w:w="1685" w:type="pct"/>
            <w:shd w:val="clear" w:color="auto" w:fill="auto"/>
            <w:hideMark/>
          </w:tcPr>
          <w:p w:rsidR="007B5FD5" w:rsidRPr="00057B8F" w:rsidRDefault="007B5FD5" w:rsidP="000B7F3F">
            <w:pPr>
              <w:rPr>
                <w:sz w:val="20"/>
                <w:szCs w:val="16"/>
              </w:rPr>
            </w:pPr>
            <w:r w:rsidRPr="00057B8F">
              <w:rPr>
                <w:sz w:val="20"/>
                <w:szCs w:val="16"/>
              </w:rPr>
              <w:t>выдача мощности с Среднеуральской ГРЭС</w:t>
            </w:r>
          </w:p>
        </w:tc>
      </w:tr>
      <w:tr w:rsidR="00057B8F" w:rsidRPr="00057B8F" w:rsidTr="007B5FD5">
        <w:trPr>
          <w:cantSplit/>
        </w:trPr>
        <w:tc>
          <w:tcPr>
            <w:tcW w:w="1528" w:type="pct"/>
            <w:gridSpan w:val="2"/>
            <w:shd w:val="clear" w:color="auto" w:fill="auto"/>
            <w:hideMark/>
          </w:tcPr>
          <w:p w:rsidR="007B5FD5" w:rsidRPr="00057B8F" w:rsidRDefault="007B5FD5" w:rsidP="000B7F3F">
            <w:pPr>
              <w:rPr>
                <w:sz w:val="20"/>
                <w:szCs w:val="16"/>
              </w:rPr>
            </w:pPr>
            <w:r w:rsidRPr="00057B8F">
              <w:rPr>
                <w:sz w:val="20"/>
                <w:szCs w:val="16"/>
              </w:rPr>
              <w:t>Всего</w:t>
            </w:r>
          </w:p>
        </w:tc>
        <w:tc>
          <w:tcPr>
            <w:tcW w:w="937" w:type="pct"/>
            <w:shd w:val="clear" w:color="auto" w:fill="auto"/>
          </w:tcPr>
          <w:p w:rsidR="007B5FD5" w:rsidRPr="00057B8F" w:rsidRDefault="007B5FD5" w:rsidP="000B7F3F">
            <w:pPr>
              <w:rPr>
                <w:sz w:val="20"/>
                <w:szCs w:val="16"/>
              </w:rPr>
            </w:pPr>
          </w:p>
        </w:tc>
        <w:tc>
          <w:tcPr>
            <w:tcW w:w="850" w:type="pct"/>
            <w:shd w:val="clear" w:color="auto" w:fill="auto"/>
            <w:hideMark/>
          </w:tcPr>
          <w:p w:rsidR="007B5FD5" w:rsidRPr="00057B8F" w:rsidRDefault="007B5FD5" w:rsidP="000B7F3F">
            <w:pPr>
              <w:jc w:val="center"/>
              <w:rPr>
                <w:sz w:val="20"/>
                <w:szCs w:val="16"/>
              </w:rPr>
            </w:pPr>
            <w:r w:rsidRPr="00057B8F">
              <w:rPr>
                <w:sz w:val="20"/>
                <w:szCs w:val="16"/>
              </w:rPr>
              <w:t>5612,4</w:t>
            </w:r>
          </w:p>
        </w:tc>
        <w:tc>
          <w:tcPr>
            <w:tcW w:w="1685" w:type="pct"/>
            <w:shd w:val="clear" w:color="auto" w:fill="auto"/>
          </w:tcPr>
          <w:p w:rsidR="007B5FD5" w:rsidRPr="00057B8F" w:rsidRDefault="007B5FD5" w:rsidP="000B7F3F">
            <w:pPr>
              <w:rPr>
                <w:sz w:val="20"/>
                <w:szCs w:val="16"/>
                <w:lang w:val="en-US"/>
              </w:rPr>
            </w:pPr>
          </w:p>
        </w:tc>
      </w:tr>
    </w:tbl>
    <w:p w:rsidR="007817CD" w:rsidRPr="00057B8F" w:rsidRDefault="007817CD" w:rsidP="007817CD">
      <w:pPr>
        <w:pStyle w:val="6"/>
      </w:pPr>
      <w:bookmarkStart w:id="2199" w:name="_Toc343872219"/>
      <w:r w:rsidRPr="00057B8F">
        <w:t>Действующие линии электропередачи напряжением 110 кВ и выше, обеспечивающие соединение и параллельную работу энергетических систем различных субъектов РФ и необходимые для обеспечения выдачи мощности новыми электростанциями, мощность которых превышает 500 МВт</w:t>
      </w:r>
      <w:bookmarkEnd w:id="219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8"/>
        <w:gridCol w:w="3380"/>
        <w:gridCol w:w="1696"/>
        <w:gridCol w:w="1872"/>
        <w:gridCol w:w="2215"/>
      </w:tblGrid>
      <w:tr w:rsidR="00057B8F" w:rsidRPr="00057B8F" w:rsidTr="000B7F3F">
        <w:trPr>
          <w:cantSplit/>
          <w:tblHeader/>
        </w:trPr>
        <w:tc>
          <w:tcPr>
            <w:tcW w:w="213" w:type="pct"/>
            <w:shd w:val="clear" w:color="auto" w:fill="auto"/>
            <w:noWrap/>
            <w:hideMark/>
          </w:tcPr>
          <w:p w:rsidR="007817CD" w:rsidRPr="00057B8F" w:rsidRDefault="007817CD" w:rsidP="000B7F3F">
            <w:pPr>
              <w:keepNext/>
              <w:keepLines/>
              <w:jc w:val="center"/>
              <w:rPr>
                <w:bCs/>
                <w:sz w:val="20"/>
                <w:szCs w:val="16"/>
              </w:rPr>
            </w:pPr>
            <w:r w:rsidRPr="00057B8F">
              <w:rPr>
                <w:bCs/>
                <w:sz w:val="20"/>
                <w:szCs w:val="16"/>
              </w:rPr>
              <w:t>№</w:t>
            </w:r>
          </w:p>
        </w:tc>
        <w:tc>
          <w:tcPr>
            <w:tcW w:w="1766" w:type="pct"/>
            <w:shd w:val="clear" w:color="auto" w:fill="auto"/>
            <w:noWrap/>
            <w:hideMark/>
          </w:tcPr>
          <w:p w:rsidR="007817CD" w:rsidRPr="00057B8F" w:rsidRDefault="007817CD" w:rsidP="000B7F3F">
            <w:pPr>
              <w:keepNext/>
              <w:keepLines/>
              <w:rPr>
                <w:bCs/>
                <w:sz w:val="20"/>
                <w:szCs w:val="16"/>
              </w:rPr>
            </w:pPr>
            <w:r w:rsidRPr="00057B8F">
              <w:rPr>
                <w:bCs/>
                <w:sz w:val="20"/>
                <w:szCs w:val="16"/>
              </w:rPr>
              <w:t xml:space="preserve">Наименование линии </w:t>
            </w:r>
          </w:p>
          <w:p w:rsidR="007817CD" w:rsidRPr="00057B8F" w:rsidRDefault="007817CD" w:rsidP="000B7F3F">
            <w:pPr>
              <w:keepNext/>
              <w:keepLines/>
              <w:rPr>
                <w:bCs/>
                <w:sz w:val="20"/>
                <w:szCs w:val="16"/>
              </w:rPr>
            </w:pPr>
            <w:r w:rsidRPr="00057B8F">
              <w:rPr>
                <w:bCs/>
                <w:sz w:val="20"/>
                <w:szCs w:val="16"/>
              </w:rPr>
              <w:t>электропередачи</w:t>
            </w:r>
          </w:p>
        </w:tc>
        <w:tc>
          <w:tcPr>
            <w:tcW w:w="886" w:type="pct"/>
            <w:shd w:val="clear" w:color="auto" w:fill="auto"/>
            <w:noWrap/>
            <w:hideMark/>
          </w:tcPr>
          <w:p w:rsidR="007817CD" w:rsidRPr="00057B8F" w:rsidRDefault="007817CD" w:rsidP="000B7F3F">
            <w:pPr>
              <w:keepNext/>
              <w:keepLines/>
              <w:rPr>
                <w:bCs/>
                <w:sz w:val="20"/>
                <w:szCs w:val="16"/>
              </w:rPr>
            </w:pPr>
            <w:r w:rsidRPr="00057B8F">
              <w:rPr>
                <w:bCs/>
                <w:sz w:val="20"/>
                <w:szCs w:val="16"/>
              </w:rPr>
              <w:t>Местоположение</w:t>
            </w:r>
          </w:p>
        </w:tc>
        <w:tc>
          <w:tcPr>
            <w:tcW w:w="978" w:type="pct"/>
            <w:shd w:val="clear" w:color="auto" w:fill="auto"/>
            <w:noWrap/>
            <w:hideMark/>
          </w:tcPr>
          <w:p w:rsidR="007817CD" w:rsidRPr="00057B8F" w:rsidRDefault="007817CD" w:rsidP="000B7F3F">
            <w:pPr>
              <w:keepNext/>
              <w:keepLines/>
              <w:jc w:val="center"/>
              <w:rPr>
                <w:bCs/>
                <w:sz w:val="20"/>
                <w:szCs w:val="16"/>
              </w:rPr>
            </w:pPr>
            <w:r w:rsidRPr="00057B8F">
              <w:rPr>
                <w:bCs/>
                <w:sz w:val="20"/>
                <w:szCs w:val="16"/>
              </w:rPr>
              <w:t>Протяженность, км</w:t>
            </w:r>
          </w:p>
        </w:tc>
        <w:tc>
          <w:tcPr>
            <w:tcW w:w="1157" w:type="pct"/>
            <w:shd w:val="clear" w:color="auto" w:fill="auto"/>
            <w:noWrap/>
            <w:hideMark/>
          </w:tcPr>
          <w:p w:rsidR="007817CD" w:rsidRPr="00057B8F" w:rsidRDefault="007817CD" w:rsidP="000B7F3F">
            <w:pPr>
              <w:keepNext/>
              <w:keepLines/>
              <w:rPr>
                <w:bCs/>
                <w:sz w:val="20"/>
                <w:szCs w:val="16"/>
              </w:rPr>
            </w:pPr>
            <w:r w:rsidRPr="00057B8F">
              <w:rPr>
                <w:bCs/>
                <w:sz w:val="20"/>
                <w:szCs w:val="16"/>
              </w:rPr>
              <w:t>Основное назначение</w:t>
            </w:r>
          </w:p>
        </w:tc>
      </w:tr>
      <w:tr w:rsidR="00057B8F" w:rsidRPr="00057B8F" w:rsidTr="000B7F3F">
        <w:trPr>
          <w:cantSplit/>
        </w:trPr>
        <w:tc>
          <w:tcPr>
            <w:tcW w:w="213" w:type="pct"/>
            <w:shd w:val="clear" w:color="auto" w:fill="auto"/>
          </w:tcPr>
          <w:p w:rsidR="005713AE" w:rsidRPr="00057B8F" w:rsidRDefault="005713AE" w:rsidP="0002306E">
            <w:pPr>
              <w:widowControl w:val="0"/>
              <w:numPr>
                <w:ilvl w:val="0"/>
                <w:numId w:val="227"/>
              </w:numPr>
              <w:rPr>
                <w:iCs/>
                <w:sz w:val="20"/>
                <w:szCs w:val="16"/>
              </w:rPr>
            </w:pPr>
          </w:p>
        </w:tc>
        <w:tc>
          <w:tcPr>
            <w:tcW w:w="1766" w:type="pct"/>
            <w:shd w:val="clear" w:color="auto" w:fill="auto"/>
          </w:tcPr>
          <w:p w:rsidR="005713AE" w:rsidRPr="00057B8F" w:rsidRDefault="005713AE" w:rsidP="000F486B">
            <w:pPr>
              <w:rPr>
                <w:sz w:val="20"/>
                <w:szCs w:val="16"/>
              </w:rPr>
            </w:pPr>
            <w:r w:rsidRPr="00057B8F">
              <w:rPr>
                <w:sz w:val="20"/>
                <w:szCs w:val="16"/>
              </w:rPr>
              <w:t>ВЛ 500 кВ Курчатовская (Белоярская АЭС-2) - ПП Исеть</w:t>
            </w:r>
          </w:p>
        </w:tc>
        <w:tc>
          <w:tcPr>
            <w:tcW w:w="886" w:type="pct"/>
            <w:shd w:val="clear" w:color="auto" w:fill="auto"/>
          </w:tcPr>
          <w:p w:rsidR="005713AE" w:rsidRPr="00057B8F" w:rsidRDefault="005713AE" w:rsidP="000F486B">
            <w:pPr>
              <w:rPr>
                <w:sz w:val="20"/>
                <w:szCs w:val="16"/>
              </w:rPr>
            </w:pPr>
            <w:r w:rsidRPr="00057B8F">
              <w:rPr>
                <w:sz w:val="20"/>
                <w:szCs w:val="16"/>
              </w:rPr>
              <w:t>Свердловская область</w:t>
            </w:r>
          </w:p>
        </w:tc>
        <w:tc>
          <w:tcPr>
            <w:tcW w:w="978" w:type="pct"/>
            <w:shd w:val="clear" w:color="auto" w:fill="auto"/>
          </w:tcPr>
          <w:p w:rsidR="005713AE" w:rsidRPr="00057B8F" w:rsidRDefault="005713AE" w:rsidP="000F486B">
            <w:pPr>
              <w:jc w:val="center"/>
              <w:rPr>
                <w:sz w:val="20"/>
                <w:szCs w:val="16"/>
              </w:rPr>
            </w:pPr>
            <w:r w:rsidRPr="00057B8F">
              <w:rPr>
                <w:sz w:val="20"/>
                <w:szCs w:val="16"/>
              </w:rPr>
              <w:t>92,6</w:t>
            </w:r>
          </w:p>
        </w:tc>
        <w:tc>
          <w:tcPr>
            <w:tcW w:w="1157" w:type="pct"/>
            <w:shd w:val="clear" w:color="auto" w:fill="auto"/>
          </w:tcPr>
          <w:p w:rsidR="005713AE" w:rsidRPr="00057B8F" w:rsidRDefault="005713AE" w:rsidP="007B5FD5">
            <w:pPr>
              <w:rPr>
                <w:sz w:val="20"/>
                <w:szCs w:val="16"/>
              </w:rPr>
            </w:pPr>
            <w:r w:rsidRPr="00057B8F">
              <w:rPr>
                <w:sz w:val="20"/>
                <w:szCs w:val="16"/>
              </w:rPr>
              <w:t>выдача мощности Белоярской АЭС-2</w:t>
            </w:r>
          </w:p>
        </w:tc>
      </w:tr>
      <w:tr w:rsidR="00057B8F" w:rsidRPr="00057B8F" w:rsidTr="000B7F3F">
        <w:trPr>
          <w:cantSplit/>
        </w:trPr>
        <w:tc>
          <w:tcPr>
            <w:tcW w:w="213" w:type="pct"/>
            <w:shd w:val="clear" w:color="auto" w:fill="auto"/>
          </w:tcPr>
          <w:p w:rsidR="007B5FD5" w:rsidRPr="00057B8F" w:rsidRDefault="007B5FD5" w:rsidP="0002306E">
            <w:pPr>
              <w:widowControl w:val="0"/>
              <w:numPr>
                <w:ilvl w:val="0"/>
                <w:numId w:val="227"/>
              </w:numPr>
              <w:rPr>
                <w:iCs/>
                <w:sz w:val="20"/>
                <w:szCs w:val="16"/>
              </w:rPr>
            </w:pPr>
          </w:p>
        </w:tc>
        <w:tc>
          <w:tcPr>
            <w:tcW w:w="1766" w:type="pct"/>
            <w:shd w:val="clear" w:color="auto" w:fill="auto"/>
          </w:tcPr>
          <w:p w:rsidR="007B5FD5" w:rsidRPr="00057B8F" w:rsidRDefault="007B5FD5" w:rsidP="000B7F3F">
            <w:pPr>
              <w:rPr>
                <w:sz w:val="20"/>
                <w:szCs w:val="16"/>
              </w:rPr>
            </w:pPr>
            <w:r w:rsidRPr="00057B8F">
              <w:rPr>
                <w:sz w:val="20"/>
                <w:szCs w:val="16"/>
              </w:rPr>
              <w:t>ВЛ 500 кВ Курчатовская (Белоярская АЭС-2) - Шагол</w:t>
            </w:r>
          </w:p>
        </w:tc>
        <w:tc>
          <w:tcPr>
            <w:tcW w:w="886" w:type="pct"/>
            <w:shd w:val="clear" w:color="auto" w:fill="auto"/>
          </w:tcPr>
          <w:p w:rsidR="007B5FD5" w:rsidRPr="00057B8F" w:rsidRDefault="007B5FD5" w:rsidP="000B7F3F">
            <w:pPr>
              <w:rPr>
                <w:sz w:val="20"/>
                <w:szCs w:val="16"/>
              </w:rPr>
            </w:pPr>
            <w:r w:rsidRPr="00057B8F">
              <w:rPr>
                <w:sz w:val="20"/>
                <w:szCs w:val="16"/>
              </w:rPr>
              <w:t>Свердловская область, Челябинская область</w:t>
            </w:r>
          </w:p>
        </w:tc>
        <w:tc>
          <w:tcPr>
            <w:tcW w:w="978" w:type="pct"/>
            <w:shd w:val="clear" w:color="auto" w:fill="auto"/>
          </w:tcPr>
          <w:p w:rsidR="007B5FD5" w:rsidRPr="00057B8F" w:rsidRDefault="007B5FD5" w:rsidP="000B7F3F">
            <w:pPr>
              <w:jc w:val="center"/>
              <w:rPr>
                <w:sz w:val="20"/>
                <w:szCs w:val="16"/>
              </w:rPr>
            </w:pPr>
            <w:r w:rsidRPr="00057B8F">
              <w:rPr>
                <w:sz w:val="20"/>
                <w:szCs w:val="16"/>
              </w:rPr>
              <w:t>84,4</w:t>
            </w:r>
          </w:p>
        </w:tc>
        <w:tc>
          <w:tcPr>
            <w:tcW w:w="1157" w:type="pct"/>
            <w:shd w:val="clear" w:color="auto" w:fill="auto"/>
          </w:tcPr>
          <w:p w:rsidR="007B5FD5" w:rsidRPr="00057B8F" w:rsidRDefault="007B5FD5" w:rsidP="007B5FD5">
            <w:pPr>
              <w:rPr>
                <w:sz w:val="20"/>
                <w:szCs w:val="16"/>
              </w:rPr>
            </w:pPr>
            <w:r w:rsidRPr="00057B8F">
              <w:rPr>
                <w:sz w:val="20"/>
                <w:szCs w:val="16"/>
              </w:rPr>
              <w:t>выдача мощности Белоярской АЭС-2</w:t>
            </w:r>
          </w:p>
        </w:tc>
      </w:tr>
      <w:tr w:rsidR="00057B8F" w:rsidRPr="00057B8F" w:rsidTr="000B7F3F">
        <w:trPr>
          <w:cantSplit/>
        </w:trPr>
        <w:tc>
          <w:tcPr>
            <w:tcW w:w="213" w:type="pct"/>
            <w:shd w:val="clear" w:color="auto" w:fill="auto"/>
          </w:tcPr>
          <w:p w:rsidR="007B5FD5" w:rsidRPr="00057B8F" w:rsidRDefault="007B5FD5" w:rsidP="0002306E">
            <w:pPr>
              <w:widowControl w:val="0"/>
              <w:numPr>
                <w:ilvl w:val="0"/>
                <w:numId w:val="227"/>
              </w:numPr>
              <w:rPr>
                <w:iCs/>
                <w:sz w:val="20"/>
                <w:szCs w:val="16"/>
              </w:rPr>
            </w:pPr>
          </w:p>
        </w:tc>
        <w:tc>
          <w:tcPr>
            <w:tcW w:w="1766" w:type="pct"/>
            <w:shd w:val="clear" w:color="auto" w:fill="auto"/>
          </w:tcPr>
          <w:p w:rsidR="007B5FD5" w:rsidRPr="00057B8F" w:rsidRDefault="007B5FD5" w:rsidP="000B7F3F">
            <w:pPr>
              <w:rPr>
                <w:sz w:val="20"/>
                <w:szCs w:val="16"/>
              </w:rPr>
            </w:pPr>
            <w:r w:rsidRPr="00057B8F">
              <w:rPr>
                <w:sz w:val="20"/>
                <w:szCs w:val="16"/>
              </w:rPr>
              <w:t>ВЛ 500 кВ Курчатовская (Белоярская АЭС-2) - Южная</w:t>
            </w:r>
          </w:p>
        </w:tc>
        <w:tc>
          <w:tcPr>
            <w:tcW w:w="886" w:type="pct"/>
            <w:shd w:val="clear" w:color="auto" w:fill="auto"/>
          </w:tcPr>
          <w:p w:rsidR="007B5FD5" w:rsidRPr="00057B8F" w:rsidRDefault="007B5FD5" w:rsidP="000B7F3F">
            <w:pPr>
              <w:rPr>
                <w:sz w:val="20"/>
                <w:szCs w:val="16"/>
              </w:rPr>
            </w:pPr>
            <w:r w:rsidRPr="00057B8F">
              <w:rPr>
                <w:sz w:val="20"/>
                <w:szCs w:val="16"/>
              </w:rPr>
              <w:t>Свердловская область</w:t>
            </w:r>
          </w:p>
        </w:tc>
        <w:tc>
          <w:tcPr>
            <w:tcW w:w="978" w:type="pct"/>
            <w:shd w:val="clear" w:color="auto" w:fill="auto"/>
          </w:tcPr>
          <w:p w:rsidR="007B5FD5" w:rsidRPr="00057B8F" w:rsidRDefault="007B5FD5" w:rsidP="000B7F3F">
            <w:pPr>
              <w:jc w:val="center"/>
              <w:rPr>
                <w:sz w:val="20"/>
                <w:szCs w:val="16"/>
              </w:rPr>
            </w:pPr>
            <w:r w:rsidRPr="00057B8F">
              <w:rPr>
                <w:sz w:val="20"/>
                <w:szCs w:val="16"/>
              </w:rPr>
              <w:t>84,5</w:t>
            </w:r>
          </w:p>
        </w:tc>
        <w:tc>
          <w:tcPr>
            <w:tcW w:w="1157" w:type="pct"/>
            <w:shd w:val="clear" w:color="auto" w:fill="auto"/>
          </w:tcPr>
          <w:p w:rsidR="007B5FD5" w:rsidRPr="00057B8F" w:rsidRDefault="007B5FD5" w:rsidP="000B7F3F">
            <w:pPr>
              <w:rPr>
                <w:sz w:val="20"/>
                <w:szCs w:val="16"/>
              </w:rPr>
            </w:pPr>
            <w:r w:rsidRPr="00057B8F">
              <w:rPr>
                <w:sz w:val="20"/>
                <w:szCs w:val="16"/>
              </w:rPr>
              <w:t>выдача мощности Белоярской АЭС-2</w:t>
            </w:r>
          </w:p>
        </w:tc>
      </w:tr>
      <w:tr w:rsidR="00057B8F" w:rsidRPr="00057B8F" w:rsidTr="000B7F3F">
        <w:trPr>
          <w:cantSplit/>
        </w:trPr>
        <w:tc>
          <w:tcPr>
            <w:tcW w:w="213" w:type="pct"/>
            <w:shd w:val="clear" w:color="auto" w:fill="auto"/>
          </w:tcPr>
          <w:p w:rsidR="007B5FD5" w:rsidRPr="00057B8F" w:rsidRDefault="007B5FD5" w:rsidP="0002306E">
            <w:pPr>
              <w:widowControl w:val="0"/>
              <w:numPr>
                <w:ilvl w:val="0"/>
                <w:numId w:val="227"/>
              </w:numPr>
              <w:rPr>
                <w:iCs/>
                <w:sz w:val="20"/>
                <w:szCs w:val="16"/>
              </w:rPr>
            </w:pPr>
          </w:p>
        </w:tc>
        <w:tc>
          <w:tcPr>
            <w:tcW w:w="1766" w:type="pct"/>
            <w:shd w:val="clear" w:color="auto" w:fill="auto"/>
          </w:tcPr>
          <w:p w:rsidR="007B5FD5" w:rsidRPr="00057B8F" w:rsidRDefault="007B5FD5" w:rsidP="000B7F3F">
            <w:pPr>
              <w:rPr>
                <w:sz w:val="20"/>
                <w:szCs w:val="16"/>
              </w:rPr>
            </w:pPr>
            <w:r w:rsidRPr="00057B8F">
              <w:rPr>
                <w:sz w:val="20"/>
              </w:rPr>
              <w:t xml:space="preserve">ВЛ 220 кВ Белоярская АЭС - </w:t>
            </w:r>
            <w:r w:rsidRPr="00057B8F">
              <w:rPr>
                <w:sz w:val="20"/>
                <w:szCs w:val="16"/>
              </w:rPr>
              <w:t>Курчатовская (Белоярская АЭС-2) 1 цепь</w:t>
            </w:r>
          </w:p>
        </w:tc>
        <w:tc>
          <w:tcPr>
            <w:tcW w:w="886" w:type="pct"/>
            <w:shd w:val="clear" w:color="auto" w:fill="auto"/>
          </w:tcPr>
          <w:p w:rsidR="007B5FD5" w:rsidRPr="00057B8F" w:rsidRDefault="007B5FD5" w:rsidP="000B7F3F">
            <w:pPr>
              <w:rPr>
                <w:sz w:val="20"/>
                <w:szCs w:val="16"/>
              </w:rPr>
            </w:pPr>
            <w:r w:rsidRPr="00057B8F">
              <w:rPr>
                <w:sz w:val="20"/>
              </w:rPr>
              <w:t>Свердловская область</w:t>
            </w:r>
          </w:p>
        </w:tc>
        <w:tc>
          <w:tcPr>
            <w:tcW w:w="978" w:type="pct"/>
            <w:shd w:val="clear" w:color="auto" w:fill="auto"/>
          </w:tcPr>
          <w:p w:rsidR="007B5FD5" w:rsidRPr="00057B8F" w:rsidRDefault="007B5FD5" w:rsidP="000B7F3F">
            <w:pPr>
              <w:jc w:val="center"/>
              <w:rPr>
                <w:sz w:val="20"/>
                <w:szCs w:val="16"/>
              </w:rPr>
            </w:pPr>
            <w:r w:rsidRPr="00057B8F">
              <w:rPr>
                <w:sz w:val="20"/>
                <w:szCs w:val="16"/>
              </w:rPr>
              <w:t>45,4</w:t>
            </w:r>
          </w:p>
        </w:tc>
        <w:tc>
          <w:tcPr>
            <w:tcW w:w="1157" w:type="pct"/>
            <w:shd w:val="clear" w:color="auto" w:fill="auto"/>
          </w:tcPr>
          <w:p w:rsidR="007B5FD5" w:rsidRPr="00057B8F" w:rsidRDefault="007B5FD5" w:rsidP="000B7F3F">
            <w:pPr>
              <w:rPr>
                <w:sz w:val="20"/>
                <w:szCs w:val="16"/>
              </w:rPr>
            </w:pPr>
            <w:r w:rsidRPr="00057B8F">
              <w:rPr>
                <w:sz w:val="20"/>
                <w:szCs w:val="16"/>
              </w:rPr>
              <w:t>выдача мощности Белоярской АЭС-2</w:t>
            </w:r>
          </w:p>
        </w:tc>
      </w:tr>
      <w:tr w:rsidR="00057B8F" w:rsidRPr="00057B8F" w:rsidTr="000B7F3F">
        <w:trPr>
          <w:cantSplit/>
        </w:trPr>
        <w:tc>
          <w:tcPr>
            <w:tcW w:w="213" w:type="pct"/>
            <w:shd w:val="clear" w:color="auto" w:fill="auto"/>
          </w:tcPr>
          <w:p w:rsidR="007B5FD5" w:rsidRPr="00057B8F" w:rsidRDefault="007B5FD5" w:rsidP="0002306E">
            <w:pPr>
              <w:widowControl w:val="0"/>
              <w:numPr>
                <w:ilvl w:val="0"/>
                <w:numId w:val="227"/>
              </w:numPr>
              <w:rPr>
                <w:iCs/>
                <w:sz w:val="20"/>
                <w:szCs w:val="16"/>
              </w:rPr>
            </w:pPr>
          </w:p>
        </w:tc>
        <w:tc>
          <w:tcPr>
            <w:tcW w:w="1766" w:type="pct"/>
            <w:shd w:val="clear" w:color="auto" w:fill="auto"/>
          </w:tcPr>
          <w:p w:rsidR="007B5FD5" w:rsidRPr="00057B8F" w:rsidRDefault="005713AE" w:rsidP="000B7F3F">
            <w:pPr>
              <w:rPr>
                <w:sz w:val="20"/>
                <w:szCs w:val="16"/>
              </w:rPr>
            </w:pPr>
            <w:r w:rsidRPr="00057B8F">
              <w:rPr>
                <w:sz w:val="20"/>
                <w:szCs w:val="16"/>
              </w:rPr>
              <w:t>ВЛ 220 кВ Белоярская АЭС - Курчатовская (Белоярская АЭС-2) 2 цепь</w:t>
            </w:r>
          </w:p>
        </w:tc>
        <w:tc>
          <w:tcPr>
            <w:tcW w:w="886" w:type="pct"/>
            <w:shd w:val="clear" w:color="auto" w:fill="auto"/>
          </w:tcPr>
          <w:p w:rsidR="007B5FD5" w:rsidRPr="00057B8F" w:rsidRDefault="007B5FD5" w:rsidP="000B7F3F">
            <w:pPr>
              <w:rPr>
                <w:sz w:val="20"/>
                <w:szCs w:val="16"/>
              </w:rPr>
            </w:pPr>
            <w:r w:rsidRPr="00057B8F">
              <w:rPr>
                <w:sz w:val="20"/>
                <w:szCs w:val="16"/>
              </w:rPr>
              <w:t>Свердловская область</w:t>
            </w:r>
          </w:p>
        </w:tc>
        <w:tc>
          <w:tcPr>
            <w:tcW w:w="978" w:type="pct"/>
            <w:shd w:val="clear" w:color="auto" w:fill="auto"/>
          </w:tcPr>
          <w:p w:rsidR="007B5FD5" w:rsidRPr="00057B8F" w:rsidRDefault="007B5FD5" w:rsidP="000B7F3F">
            <w:pPr>
              <w:jc w:val="center"/>
              <w:rPr>
                <w:sz w:val="20"/>
                <w:szCs w:val="16"/>
              </w:rPr>
            </w:pPr>
            <w:r w:rsidRPr="00057B8F">
              <w:rPr>
                <w:sz w:val="20"/>
                <w:szCs w:val="16"/>
              </w:rPr>
              <w:t>45,4</w:t>
            </w:r>
          </w:p>
        </w:tc>
        <w:tc>
          <w:tcPr>
            <w:tcW w:w="1157" w:type="pct"/>
            <w:shd w:val="clear" w:color="auto" w:fill="auto"/>
          </w:tcPr>
          <w:p w:rsidR="007B5FD5" w:rsidRPr="00057B8F" w:rsidRDefault="007B5FD5" w:rsidP="000B7F3F">
            <w:pPr>
              <w:rPr>
                <w:sz w:val="20"/>
                <w:szCs w:val="16"/>
              </w:rPr>
            </w:pPr>
            <w:r w:rsidRPr="00057B8F">
              <w:rPr>
                <w:sz w:val="20"/>
                <w:szCs w:val="16"/>
              </w:rPr>
              <w:t>выдача мощности Белоярской АЭС-2</w:t>
            </w:r>
          </w:p>
        </w:tc>
      </w:tr>
      <w:tr w:rsidR="00057B8F" w:rsidRPr="00057B8F" w:rsidTr="000B7F3F">
        <w:trPr>
          <w:cantSplit/>
        </w:trPr>
        <w:tc>
          <w:tcPr>
            <w:tcW w:w="213" w:type="pct"/>
            <w:shd w:val="clear" w:color="auto" w:fill="auto"/>
          </w:tcPr>
          <w:p w:rsidR="005713AE" w:rsidRPr="00057B8F" w:rsidRDefault="005713AE" w:rsidP="0002306E">
            <w:pPr>
              <w:widowControl w:val="0"/>
              <w:numPr>
                <w:ilvl w:val="0"/>
                <w:numId w:val="227"/>
              </w:numPr>
              <w:rPr>
                <w:iCs/>
                <w:sz w:val="20"/>
                <w:szCs w:val="16"/>
              </w:rPr>
            </w:pPr>
          </w:p>
        </w:tc>
        <w:tc>
          <w:tcPr>
            <w:tcW w:w="1766" w:type="pct"/>
            <w:shd w:val="clear" w:color="auto" w:fill="auto"/>
          </w:tcPr>
          <w:p w:rsidR="005713AE" w:rsidRPr="00057B8F" w:rsidRDefault="005713AE" w:rsidP="005713AE">
            <w:pPr>
              <w:rPr>
                <w:sz w:val="20"/>
                <w:szCs w:val="16"/>
              </w:rPr>
            </w:pPr>
            <w:r w:rsidRPr="00057B8F">
              <w:rPr>
                <w:sz w:val="20"/>
                <w:szCs w:val="16"/>
              </w:rPr>
              <w:t>ВЛ 220 кВ Курчатовская (Белоярская АЭС-2) - Каменская</w:t>
            </w:r>
          </w:p>
        </w:tc>
        <w:tc>
          <w:tcPr>
            <w:tcW w:w="886" w:type="pct"/>
            <w:shd w:val="clear" w:color="auto" w:fill="auto"/>
          </w:tcPr>
          <w:p w:rsidR="005713AE" w:rsidRPr="00057B8F" w:rsidRDefault="005713AE" w:rsidP="000F486B">
            <w:pPr>
              <w:rPr>
                <w:sz w:val="20"/>
                <w:szCs w:val="16"/>
              </w:rPr>
            </w:pPr>
            <w:r w:rsidRPr="00057B8F">
              <w:rPr>
                <w:sz w:val="20"/>
                <w:szCs w:val="16"/>
              </w:rPr>
              <w:t>Свердловская область</w:t>
            </w:r>
          </w:p>
        </w:tc>
        <w:tc>
          <w:tcPr>
            <w:tcW w:w="978" w:type="pct"/>
            <w:shd w:val="clear" w:color="auto" w:fill="auto"/>
          </w:tcPr>
          <w:p w:rsidR="005713AE" w:rsidRPr="00057B8F" w:rsidRDefault="005713AE" w:rsidP="005713AE">
            <w:pPr>
              <w:jc w:val="center"/>
              <w:rPr>
                <w:sz w:val="20"/>
              </w:rPr>
            </w:pPr>
            <w:r w:rsidRPr="00057B8F">
              <w:rPr>
                <w:sz w:val="20"/>
              </w:rPr>
              <w:t>88,6</w:t>
            </w:r>
          </w:p>
        </w:tc>
        <w:tc>
          <w:tcPr>
            <w:tcW w:w="1157" w:type="pct"/>
            <w:shd w:val="clear" w:color="auto" w:fill="auto"/>
          </w:tcPr>
          <w:p w:rsidR="005713AE" w:rsidRPr="00057B8F" w:rsidRDefault="005713AE" w:rsidP="000F486B">
            <w:pPr>
              <w:rPr>
                <w:sz w:val="20"/>
                <w:szCs w:val="16"/>
              </w:rPr>
            </w:pPr>
            <w:r w:rsidRPr="00057B8F">
              <w:rPr>
                <w:sz w:val="20"/>
                <w:szCs w:val="16"/>
              </w:rPr>
              <w:t>выдача мощности Белоярской АЭС-2</w:t>
            </w:r>
          </w:p>
        </w:tc>
      </w:tr>
      <w:tr w:rsidR="00057B8F" w:rsidRPr="00057B8F" w:rsidTr="000B7F3F">
        <w:trPr>
          <w:cantSplit/>
        </w:trPr>
        <w:tc>
          <w:tcPr>
            <w:tcW w:w="213" w:type="pct"/>
            <w:shd w:val="clear" w:color="auto" w:fill="auto"/>
          </w:tcPr>
          <w:p w:rsidR="005713AE" w:rsidRPr="00057B8F" w:rsidRDefault="005713AE" w:rsidP="0002306E">
            <w:pPr>
              <w:widowControl w:val="0"/>
              <w:numPr>
                <w:ilvl w:val="0"/>
                <w:numId w:val="227"/>
              </w:numPr>
              <w:rPr>
                <w:iCs/>
                <w:sz w:val="20"/>
                <w:szCs w:val="16"/>
              </w:rPr>
            </w:pPr>
          </w:p>
        </w:tc>
        <w:tc>
          <w:tcPr>
            <w:tcW w:w="1766" w:type="pct"/>
            <w:shd w:val="clear" w:color="auto" w:fill="auto"/>
          </w:tcPr>
          <w:p w:rsidR="005713AE" w:rsidRPr="00057B8F" w:rsidRDefault="005713AE" w:rsidP="000B7F3F">
            <w:pPr>
              <w:rPr>
                <w:sz w:val="20"/>
                <w:szCs w:val="16"/>
              </w:rPr>
            </w:pPr>
            <w:r w:rsidRPr="00057B8F">
              <w:rPr>
                <w:sz w:val="20"/>
                <w:szCs w:val="16"/>
              </w:rPr>
              <w:t>ВЛ 220 кВ Курчатовская (Белоярская АЭС-2) - Окунево</w:t>
            </w:r>
          </w:p>
        </w:tc>
        <w:tc>
          <w:tcPr>
            <w:tcW w:w="886" w:type="pct"/>
            <w:shd w:val="clear" w:color="auto" w:fill="auto"/>
          </w:tcPr>
          <w:p w:rsidR="005713AE" w:rsidRPr="00057B8F" w:rsidRDefault="005713AE" w:rsidP="000B7F3F">
            <w:pPr>
              <w:rPr>
                <w:sz w:val="20"/>
                <w:szCs w:val="16"/>
              </w:rPr>
            </w:pPr>
            <w:r w:rsidRPr="00057B8F">
              <w:rPr>
                <w:sz w:val="20"/>
                <w:szCs w:val="16"/>
              </w:rPr>
              <w:t>Свердловская область</w:t>
            </w:r>
          </w:p>
        </w:tc>
        <w:tc>
          <w:tcPr>
            <w:tcW w:w="978" w:type="pct"/>
            <w:shd w:val="clear" w:color="auto" w:fill="auto"/>
          </w:tcPr>
          <w:p w:rsidR="005713AE" w:rsidRPr="00057B8F" w:rsidRDefault="005713AE" w:rsidP="005713AE">
            <w:pPr>
              <w:jc w:val="center"/>
              <w:rPr>
                <w:sz w:val="20"/>
              </w:rPr>
            </w:pPr>
            <w:r w:rsidRPr="00057B8F">
              <w:rPr>
                <w:sz w:val="20"/>
              </w:rPr>
              <w:t>33,68</w:t>
            </w:r>
          </w:p>
        </w:tc>
        <w:tc>
          <w:tcPr>
            <w:tcW w:w="1157" w:type="pct"/>
            <w:shd w:val="clear" w:color="auto" w:fill="auto"/>
          </w:tcPr>
          <w:p w:rsidR="005713AE" w:rsidRPr="00057B8F" w:rsidRDefault="005713AE" w:rsidP="000B7F3F">
            <w:pPr>
              <w:rPr>
                <w:sz w:val="20"/>
                <w:szCs w:val="16"/>
              </w:rPr>
            </w:pPr>
            <w:r w:rsidRPr="00057B8F">
              <w:rPr>
                <w:sz w:val="20"/>
                <w:szCs w:val="16"/>
              </w:rPr>
              <w:t>выдача мощности Белоярской АЭС-2</w:t>
            </w:r>
          </w:p>
        </w:tc>
      </w:tr>
      <w:tr w:rsidR="00057B8F" w:rsidRPr="00057B8F" w:rsidTr="00EC6895">
        <w:trPr>
          <w:cantSplit/>
        </w:trPr>
        <w:tc>
          <w:tcPr>
            <w:tcW w:w="213" w:type="pct"/>
            <w:shd w:val="clear" w:color="auto" w:fill="auto"/>
          </w:tcPr>
          <w:p w:rsidR="00F46433" w:rsidRPr="00057B8F" w:rsidRDefault="00F46433" w:rsidP="0002306E">
            <w:pPr>
              <w:widowControl w:val="0"/>
              <w:numPr>
                <w:ilvl w:val="0"/>
                <w:numId w:val="227"/>
              </w:numPr>
              <w:rPr>
                <w:iCs/>
                <w:sz w:val="20"/>
                <w:szCs w:val="16"/>
              </w:rPr>
            </w:pPr>
          </w:p>
        </w:tc>
        <w:tc>
          <w:tcPr>
            <w:tcW w:w="1766" w:type="pct"/>
            <w:shd w:val="clear" w:color="auto" w:fill="auto"/>
            <w:hideMark/>
          </w:tcPr>
          <w:p w:rsidR="00F46433" w:rsidRPr="00057B8F" w:rsidRDefault="00F46433" w:rsidP="00EC6895">
            <w:pPr>
              <w:rPr>
                <w:sz w:val="20"/>
                <w:szCs w:val="16"/>
              </w:rPr>
            </w:pPr>
            <w:r w:rsidRPr="00057B8F">
              <w:rPr>
                <w:sz w:val="20"/>
                <w:szCs w:val="16"/>
              </w:rPr>
              <w:t>ВЛ 220 кВ Серовская ГРЭС - БАЗ</w:t>
            </w:r>
          </w:p>
        </w:tc>
        <w:tc>
          <w:tcPr>
            <w:tcW w:w="886" w:type="pct"/>
            <w:shd w:val="clear" w:color="auto" w:fill="auto"/>
            <w:hideMark/>
          </w:tcPr>
          <w:p w:rsidR="00F46433" w:rsidRPr="00057B8F" w:rsidRDefault="00F46433" w:rsidP="00EC6895">
            <w:pPr>
              <w:rPr>
                <w:sz w:val="20"/>
                <w:szCs w:val="16"/>
              </w:rPr>
            </w:pPr>
            <w:r w:rsidRPr="00057B8F">
              <w:rPr>
                <w:sz w:val="20"/>
                <w:szCs w:val="16"/>
              </w:rPr>
              <w:t>Свердловская область</w:t>
            </w:r>
          </w:p>
        </w:tc>
        <w:tc>
          <w:tcPr>
            <w:tcW w:w="978" w:type="pct"/>
            <w:shd w:val="clear" w:color="auto" w:fill="auto"/>
            <w:hideMark/>
          </w:tcPr>
          <w:p w:rsidR="00F46433" w:rsidRPr="00057B8F" w:rsidRDefault="00F46433" w:rsidP="00EC6895">
            <w:pPr>
              <w:jc w:val="center"/>
              <w:rPr>
                <w:sz w:val="20"/>
                <w:szCs w:val="16"/>
              </w:rPr>
            </w:pPr>
            <w:r w:rsidRPr="00057B8F">
              <w:rPr>
                <w:sz w:val="20"/>
                <w:szCs w:val="16"/>
              </w:rPr>
              <w:t>43,4</w:t>
            </w:r>
          </w:p>
        </w:tc>
        <w:tc>
          <w:tcPr>
            <w:tcW w:w="1157" w:type="pct"/>
            <w:shd w:val="clear" w:color="auto" w:fill="auto"/>
            <w:hideMark/>
          </w:tcPr>
          <w:p w:rsidR="00F46433" w:rsidRPr="00057B8F" w:rsidRDefault="00F46433" w:rsidP="00EC6895">
            <w:pPr>
              <w:rPr>
                <w:sz w:val="20"/>
                <w:szCs w:val="16"/>
              </w:rPr>
            </w:pPr>
            <w:r w:rsidRPr="00057B8F">
              <w:rPr>
                <w:sz w:val="20"/>
                <w:szCs w:val="16"/>
              </w:rPr>
              <w:t>выдача мощности Серовской ГРЭС</w:t>
            </w:r>
          </w:p>
        </w:tc>
      </w:tr>
      <w:tr w:rsidR="00057B8F" w:rsidRPr="00057B8F" w:rsidTr="000B7F3F">
        <w:trPr>
          <w:cantSplit/>
        </w:trPr>
        <w:tc>
          <w:tcPr>
            <w:tcW w:w="213" w:type="pct"/>
            <w:shd w:val="clear" w:color="auto" w:fill="auto"/>
          </w:tcPr>
          <w:p w:rsidR="00F46433" w:rsidRPr="00057B8F" w:rsidRDefault="00F46433" w:rsidP="0002306E">
            <w:pPr>
              <w:widowControl w:val="0"/>
              <w:numPr>
                <w:ilvl w:val="0"/>
                <w:numId w:val="227"/>
              </w:numPr>
              <w:rPr>
                <w:iCs/>
                <w:sz w:val="20"/>
                <w:szCs w:val="16"/>
              </w:rPr>
            </w:pPr>
          </w:p>
        </w:tc>
        <w:tc>
          <w:tcPr>
            <w:tcW w:w="1766" w:type="pct"/>
            <w:shd w:val="clear" w:color="auto" w:fill="auto"/>
          </w:tcPr>
          <w:p w:rsidR="00F46433" w:rsidRPr="00057B8F" w:rsidRDefault="00F46433" w:rsidP="00EC6895">
            <w:pPr>
              <w:rPr>
                <w:sz w:val="20"/>
                <w:szCs w:val="16"/>
              </w:rPr>
            </w:pPr>
            <w:r w:rsidRPr="00057B8F">
              <w:rPr>
                <w:sz w:val="20"/>
                <w:szCs w:val="16"/>
              </w:rPr>
              <w:t>ВЛ 220 кВ Серовская ГРЭС - Краснотурьинск</w:t>
            </w:r>
          </w:p>
        </w:tc>
        <w:tc>
          <w:tcPr>
            <w:tcW w:w="886" w:type="pct"/>
            <w:shd w:val="clear" w:color="auto" w:fill="auto"/>
          </w:tcPr>
          <w:p w:rsidR="00F46433" w:rsidRPr="00057B8F" w:rsidRDefault="00F46433" w:rsidP="00EC6895">
            <w:pPr>
              <w:rPr>
                <w:sz w:val="20"/>
                <w:szCs w:val="16"/>
              </w:rPr>
            </w:pPr>
            <w:r w:rsidRPr="00057B8F">
              <w:rPr>
                <w:sz w:val="20"/>
                <w:szCs w:val="16"/>
              </w:rPr>
              <w:t>Свердловская область</w:t>
            </w:r>
          </w:p>
        </w:tc>
        <w:tc>
          <w:tcPr>
            <w:tcW w:w="978" w:type="pct"/>
            <w:shd w:val="clear" w:color="auto" w:fill="auto"/>
          </w:tcPr>
          <w:p w:rsidR="00F46433" w:rsidRPr="00057B8F" w:rsidRDefault="00F46433" w:rsidP="00EC6895">
            <w:pPr>
              <w:jc w:val="center"/>
              <w:rPr>
                <w:sz w:val="20"/>
                <w:szCs w:val="16"/>
              </w:rPr>
            </w:pPr>
            <w:r w:rsidRPr="00057B8F">
              <w:rPr>
                <w:sz w:val="20"/>
                <w:szCs w:val="16"/>
              </w:rPr>
              <w:t>61,55</w:t>
            </w:r>
          </w:p>
        </w:tc>
        <w:tc>
          <w:tcPr>
            <w:tcW w:w="1157" w:type="pct"/>
            <w:shd w:val="clear" w:color="auto" w:fill="auto"/>
          </w:tcPr>
          <w:p w:rsidR="00F46433" w:rsidRPr="00057B8F" w:rsidRDefault="00F46433" w:rsidP="00F46433">
            <w:pPr>
              <w:rPr>
                <w:sz w:val="20"/>
                <w:szCs w:val="16"/>
              </w:rPr>
            </w:pPr>
            <w:r w:rsidRPr="00057B8F">
              <w:rPr>
                <w:sz w:val="20"/>
                <w:szCs w:val="16"/>
              </w:rPr>
              <w:t>выдача мощности Серовской ГРЭС</w:t>
            </w:r>
          </w:p>
        </w:tc>
      </w:tr>
      <w:tr w:rsidR="00057B8F" w:rsidRPr="00057B8F" w:rsidTr="000B7F3F">
        <w:trPr>
          <w:cantSplit/>
        </w:trPr>
        <w:tc>
          <w:tcPr>
            <w:tcW w:w="213" w:type="pct"/>
            <w:shd w:val="clear" w:color="auto" w:fill="auto"/>
          </w:tcPr>
          <w:p w:rsidR="00F46433" w:rsidRPr="00057B8F" w:rsidRDefault="00F46433" w:rsidP="0002306E">
            <w:pPr>
              <w:widowControl w:val="0"/>
              <w:numPr>
                <w:ilvl w:val="0"/>
                <w:numId w:val="227"/>
              </w:numPr>
              <w:rPr>
                <w:iCs/>
                <w:sz w:val="20"/>
                <w:szCs w:val="16"/>
              </w:rPr>
            </w:pPr>
          </w:p>
        </w:tc>
        <w:tc>
          <w:tcPr>
            <w:tcW w:w="1766" w:type="pct"/>
            <w:shd w:val="clear" w:color="auto" w:fill="auto"/>
          </w:tcPr>
          <w:p w:rsidR="00F46433" w:rsidRPr="00057B8F" w:rsidRDefault="00F46433" w:rsidP="00EC6895">
            <w:pPr>
              <w:rPr>
                <w:sz w:val="20"/>
                <w:szCs w:val="16"/>
              </w:rPr>
            </w:pPr>
            <w:r w:rsidRPr="00057B8F">
              <w:rPr>
                <w:sz w:val="20"/>
                <w:szCs w:val="16"/>
              </w:rPr>
              <w:t>ВЛ 220 кВ Серовская ГРЭС - Сосьва</w:t>
            </w:r>
          </w:p>
        </w:tc>
        <w:tc>
          <w:tcPr>
            <w:tcW w:w="886" w:type="pct"/>
            <w:shd w:val="clear" w:color="auto" w:fill="auto"/>
          </w:tcPr>
          <w:p w:rsidR="00F46433" w:rsidRPr="00057B8F" w:rsidRDefault="00F46433" w:rsidP="00EC6895">
            <w:pPr>
              <w:rPr>
                <w:sz w:val="20"/>
                <w:szCs w:val="16"/>
              </w:rPr>
            </w:pPr>
            <w:r w:rsidRPr="00057B8F">
              <w:rPr>
                <w:sz w:val="20"/>
                <w:szCs w:val="16"/>
              </w:rPr>
              <w:t>Свердловская область</w:t>
            </w:r>
          </w:p>
        </w:tc>
        <w:tc>
          <w:tcPr>
            <w:tcW w:w="978" w:type="pct"/>
            <w:shd w:val="clear" w:color="auto" w:fill="auto"/>
          </w:tcPr>
          <w:p w:rsidR="00F46433" w:rsidRPr="00057B8F" w:rsidRDefault="00F46433" w:rsidP="00EC6895">
            <w:pPr>
              <w:jc w:val="center"/>
              <w:rPr>
                <w:sz w:val="20"/>
                <w:szCs w:val="16"/>
              </w:rPr>
            </w:pPr>
            <w:r w:rsidRPr="00057B8F">
              <w:rPr>
                <w:sz w:val="20"/>
                <w:szCs w:val="16"/>
              </w:rPr>
              <w:t>21,9</w:t>
            </w:r>
          </w:p>
        </w:tc>
        <w:tc>
          <w:tcPr>
            <w:tcW w:w="1157" w:type="pct"/>
            <w:shd w:val="clear" w:color="auto" w:fill="auto"/>
          </w:tcPr>
          <w:p w:rsidR="00F46433" w:rsidRPr="00057B8F" w:rsidRDefault="00F46433" w:rsidP="000B7F3F">
            <w:pPr>
              <w:rPr>
                <w:sz w:val="20"/>
                <w:szCs w:val="16"/>
              </w:rPr>
            </w:pPr>
            <w:r w:rsidRPr="00057B8F">
              <w:rPr>
                <w:sz w:val="20"/>
                <w:szCs w:val="16"/>
              </w:rPr>
              <w:t>выдача мощности Серовской ГРЭС</w:t>
            </w:r>
          </w:p>
        </w:tc>
      </w:tr>
      <w:tr w:rsidR="00057B8F" w:rsidRPr="00057B8F" w:rsidTr="000B7F3F">
        <w:trPr>
          <w:cantSplit/>
        </w:trPr>
        <w:tc>
          <w:tcPr>
            <w:tcW w:w="213" w:type="pct"/>
            <w:shd w:val="clear" w:color="auto" w:fill="auto"/>
          </w:tcPr>
          <w:p w:rsidR="00F46433" w:rsidRPr="00057B8F" w:rsidRDefault="00F46433" w:rsidP="0002306E">
            <w:pPr>
              <w:widowControl w:val="0"/>
              <w:numPr>
                <w:ilvl w:val="0"/>
                <w:numId w:val="227"/>
              </w:numPr>
              <w:rPr>
                <w:iCs/>
                <w:sz w:val="20"/>
                <w:szCs w:val="16"/>
              </w:rPr>
            </w:pPr>
          </w:p>
        </w:tc>
        <w:tc>
          <w:tcPr>
            <w:tcW w:w="1766" w:type="pct"/>
            <w:shd w:val="clear" w:color="auto" w:fill="auto"/>
            <w:hideMark/>
          </w:tcPr>
          <w:p w:rsidR="00F46433" w:rsidRPr="00057B8F" w:rsidRDefault="00F46433" w:rsidP="000B7F3F">
            <w:pPr>
              <w:rPr>
                <w:sz w:val="20"/>
                <w:szCs w:val="16"/>
              </w:rPr>
            </w:pPr>
            <w:r w:rsidRPr="00057B8F">
              <w:rPr>
                <w:sz w:val="20"/>
                <w:szCs w:val="16"/>
              </w:rPr>
              <w:t>ВЛ 220 кВ Среднеуральская ГРЭС - Песчаная №1</w:t>
            </w:r>
          </w:p>
        </w:tc>
        <w:tc>
          <w:tcPr>
            <w:tcW w:w="886" w:type="pct"/>
            <w:shd w:val="clear" w:color="auto" w:fill="auto"/>
            <w:hideMark/>
          </w:tcPr>
          <w:p w:rsidR="00F46433" w:rsidRPr="00057B8F" w:rsidRDefault="00F46433" w:rsidP="000B7F3F">
            <w:pPr>
              <w:rPr>
                <w:sz w:val="20"/>
                <w:szCs w:val="16"/>
              </w:rPr>
            </w:pPr>
            <w:r w:rsidRPr="00057B8F">
              <w:rPr>
                <w:sz w:val="20"/>
                <w:szCs w:val="16"/>
              </w:rPr>
              <w:t>Свердловская область</w:t>
            </w:r>
          </w:p>
        </w:tc>
        <w:tc>
          <w:tcPr>
            <w:tcW w:w="978" w:type="pct"/>
            <w:shd w:val="clear" w:color="auto" w:fill="auto"/>
            <w:hideMark/>
          </w:tcPr>
          <w:p w:rsidR="00F46433" w:rsidRPr="00057B8F" w:rsidRDefault="00F46433" w:rsidP="000B7F3F">
            <w:pPr>
              <w:jc w:val="center"/>
              <w:rPr>
                <w:sz w:val="20"/>
                <w:szCs w:val="16"/>
              </w:rPr>
            </w:pPr>
            <w:r w:rsidRPr="00057B8F">
              <w:rPr>
                <w:sz w:val="20"/>
                <w:szCs w:val="16"/>
              </w:rPr>
              <w:t>50,3</w:t>
            </w:r>
          </w:p>
        </w:tc>
        <w:tc>
          <w:tcPr>
            <w:tcW w:w="1157" w:type="pct"/>
            <w:shd w:val="clear" w:color="auto" w:fill="auto"/>
            <w:hideMark/>
          </w:tcPr>
          <w:p w:rsidR="00F46433" w:rsidRPr="00057B8F" w:rsidRDefault="00F46433" w:rsidP="000B7F3F">
            <w:pPr>
              <w:rPr>
                <w:sz w:val="20"/>
                <w:szCs w:val="16"/>
              </w:rPr>
            </w:pPr>
            <w:r w:rsidRPr="00057B8F">
              <w:rPr>
                <w:sz w:val="20"/>
                <w:szCs w:val="16"/>
              </w:rPr>
              <w:t>выдача мощности Среднеуральской ГРЭС</w:t>
            </w:r>
          </w:p>
        </w:tc>
      </w:tr>
      <w:tr w:rsidR="00057B8F" w:rsidRPr="00057B8F" w:rsidTr="000B7F3F">
        <w:trPr>
          <w:cantSplit/>
        </w:trPr>
        <w:tc>
          <w:tcPr>
            <w:tcW w:w="213" w:type="pct"/>
            <w:shd w:val="clear" w:color="auto" w:fill="auto"/>
          </w:tcPr>
          <w:p w:rsidR="00F46433" w:rsidRPr="00057B8F" w:rsidRDefault="00F46433" w:rsidP="0002306E">
            <w:pPr>
              <w:widowControl w:val="0"/>
              <w:numPr>
                <w:ilvl w:val="0"/>
                <w:numId w:val="227"/>
              </w:numPr>
              <w:rPr>
                <w:iCs/>
                <w:sz w:val="20"/>
                <w:szCs w:val="16"/>
              </w:rPr>
            </w:pPr>
          </w:p>
        </w:tc>
        <w:tc>
          <w:tcPr>
            <w:tcW w:w="1766" w:type="pct"/>
            <w:shd w:val="clear" w:color="auto" w:fill="auto"/>
          </w:tcPr>
          <w:p w:rsidR="00F46433" w:rsidRPr="00057B8F" w:rsidRDefault="00F46433" w:rsidP="000B7F3F">
            <w:pPr>
              <w:rPr>
                <w:sz w:val="20"/>
                <w:szCs w:val="16"/>
              </w:rPr>
            </w:pPr>
            <w:r w:rsidRPr="00057B8F">
              <w:rPr>
                <w:sz w:val="20"/>
                <w:szCs w:val="16"/>
              </w:rPr>
              <w:t>ВЛ 220 кВ Среднеуральская ГРЭС - Песчаная №2</w:t>
            </w:r>
          </w:p>
        </w:tc>
        <w:tc>
          <w:tcPr>
            <w:tcW w:w="886" w:type="pct"/>
            <w:shd w:val="clear" w:color="auto" w:fill="auto"/>
          </w:tcPr>
          <w:p w:rsidR="00F46433" w:rsidRPr="00057B8F" w:rsidRDefault="00F46433" w:rsidP="000B7F3F">
            <w:pPr>
              <w:rPr>
                <w:sz w:val="20"/>
                <w:szCs w:val="16"/>
              </w:rPr>
            </w:pPr>
            <w:r w:rsidRPr="00057B8F">
              <w:rPr>
                <w:sz w:val="20"/>
                <w:szCs w:val="16"/>
              </w:rPr>
              <w:t>Свердловская область</w:t>
            </w:r>
          </w:p>
        </w:tc>
        <w:tc>
          <w:tcPr>
            <w:tcW w:w="978" w:type="pct"/>
            <w:shd w:val="clear" w:color="auto" w:fill="auto"/>
          </w:tcPr>
          <w:p w:rsidR="00F46433" w:rsidRPr="00057B8F" w:rsidRDefault="00F46433" w:rsidP="000B7F3F">
            <w:pPr>
              <w:jc w:val="center"/>
              <w:rPr>
                <w:sz w:val="20"/>
                <w:szCs w:val="16"/>
              </w:rPr>
            </w:pPr>
            <w:r w:rsidRPr="00057B8F">
              <w:rPr>
                <w:sz w:val="20"/>
                <w:szCs w:val="16"/>
              </w:rPr>
              <w:t>-</w:t>
            </w:r>
          </w:p>
        </w:tc>
        <w:tc>
          <w:tcPr>
            <w:tcW w:w="1157" w:type="pct"/>
            <w:shd w:val="clear" w:color="auto" w:fill="auto"/>
          </w:tcPr>
          <w:p w:rsidR="00F46433" w:rsidRPr="00057B8F" w:rsidRDefault="00F46433" w:rsidP="000B7F3F">
            <w:pPr>
              <w:rPr>
                <w:sz w:val="20"/>
                <w:szCs w:val="16"/>
              </w:rPr>
            </w:pPr>
            <w:r w:rsidRPr="00057B8F">
              <w:rPr>
                <w:sz w:val="20"/>
                <w:szCs w:val="16"/>
              </w:rPr>
              <w:t>выдача мощности Среднеуральской ГРЭС</w:t>
            </w:r>
          </w:p>
        </w:tc>
      </w:tr>
      <w:tr w:rsidR="00057B8F" w:rsidRPr="00057B8F" w:rsidTr="000B7F3F">
        <w:trPr>
          <w:cantSplit/>
        </w:trPr>
        <w:tc>
          <w:tcPr>
            <w:tcW w:w="213" w:type="pct"/>
            <w:shd w:val="clear" w:color="auto" w:fill="auto"/>
          </w:tcPr>
          <w:p w:rsidR="00F46433" w:rsidRPr="00057B8F" w:rsidRDefault="00F46433" w:rsidP="0002306E">
            <w:pPr>
              <w:widowControl w:val="0"/>
              <w:numPr>
                <w:ilvl w:val="0"/>
                <w:numId w:val="227"/>
              </w:numPr>
              <w:rPr>
                <w:iCs/>
                <w:sz w:val="20"/>
                <w:szCs w:val="16"/>
              </w:rPr>
            </w:pPr>
          </w:p>
        </w:tc>
        <w:tc>
          <w:tcPr>
            <w:tcW w:w="1766" w:type="pct"/>
            <w:shd w:val="clear" w:color="auto" w:fill="auto"/>
            <w:hideMark/>
          </w:tcPr>
          <w:p w:rsidR="00F46433" w:rsidRPr="00057B8F" w:rsidRDefault="00F46433" w:rsidP="000B7F3F">
            <w:pPr>
              <w:rPr>
                <w:sz w:val="20"/>
                <w:szCs w:val="16"/>
              </w:rPr>
            </w:pPr>
            <w:r w:rsidRPr="00057B8F">
              <w:rPr>
                <w:sz w:val="20"/>
                <w:szCs w:val="16"/>
              </w:rPr>
              <w:t>ВЛ 220 кВ Среднеуральская ГРЭС - Калининская №1 с отпайкой на ПС Сварочная</w:t>
            </w:r>
          </w:p>
        </w:tc>
        <w:tc>
          <w:tcPr>
            <w:tcW w:w="886" w:type="pct"/>
            <w:shd w:val="clear" w:color="auto" w:fill="auto"/>
            <w:hideMark/>
          </w:tcPr>
          <w:p w:rsidR="00F46433" w:rsidRPr="00057B8F" w:rsidRDefault="00F46433" w:rsidP="000B7F3F">
            <w:pPr>
              <w:rPr>
                <w:sz w:val="20"/>
                <w:szCs w:val="16"/>
              </w:rPr>
            </w:pPr>
            <w:r w:rsidRPr="00057B8F">
              <w:rPr>
                <w:sz w:val="20"/>
                <w:szCs w:val="16"/>
              </w:rPr>
              <w:t>Свердловская область</w:t>
            </w:r>
          </w:p>
        </w:tc>
        <w:tc>
          <w:tcPr>
            <w:tcW w:w="978" w:type="pct"/>
            <w:shd w:val="clear" w:color="auto" w:fill="auto"/>
            <w:hideMark/>
          </w:tcPr>
          <w:p w:rsidR="00F46433" w:rsidRPr="00057B8F" w:rsidRDefault="00F46433" w:rsidP="000B7F3F">
            <w:pPr>
              <w:jc w:val="center"/>
              <w:rPr>
                <w:sz w:val="20"/>
                <w:szCs w:val="16"/>
              </w:rPr>
            </w:pPr>
            <w:r w:rsidRPr="00057B8F">
              <w:rPr>
                <w:sz w:val="20"/>
                <w:szCs w:val="16"/>
              </w:rPr>
              <w:t>28,12</w:t>
            </w:r>
          </w:p>
        </w:tc>
        <w:tc>
          <w:tcPr>
            <w:tcW w:w="1157" w:type="pct"/>
            <w:shd w:val="clear" w:color="auto" w:fill="auto"/>
            <w:hideMark/>
          </w:tcPr>
          <w:p w:rsidR="00F46433" w:rsidRPr="00057B8F" w:rsidRDefault="00F46433" w:rsidP="000B7F3F">
            <w:pPr>
              <w:rPr>
                <w:sz w:val="20"/>
                <w:szCs w:val="16"/>
              </w:rPr>
            </w:pPr>
            <w:r w:rsidRPr="00057B8F">
              <w:rPr>
                <w:sz w:val="20"/>
                <w:szCs w:val="16"/>
              </w:rPr>
              <w:t>выдача мощности Среднеуральской ГРЭС</w:t>
            </w:r>
          </w:p>
        </w:tc>
      </w:tr>
      <w:tr w:rsidR="00057B8F" w:rsidRPr="00057B8F" w:rsidTr="000B7F3F">
        <w:trPr>
          <w:cantSplit/>
        </w:trPr>
        <w:tc>
          <w:tcPr>
            <w:tcW w:w="213" w:type="pct"/>
            <w:shd w:val="clear" w:color="auto" w:fill="auto"/>
          </w:tcPr>
          <w:p w:rsidR="00F46433" w:rsidRPr="00057B8F" w:rsidRDefault="00F46433" w:rsidP="0002306E">
            <w:pPr>
              <w:widowControl w:val="0"/>
              <w:numPr>
                <w:ilvl w:val="0"/>
                <w:numId w:val="227"/>
              </w:numPr>
              <w:rPr>
                <w:iCs/>
                <w:sz w:val="20"/>
                <w:szCs w:val="16"/>
              </w:rPr>
            </w:pPr>
          </w:p>
        </w:tc>
        <w:tc>
          <w:tcPr>
            <w:tcW w:w="1766" w:type="pct"/>
            <w:shd w:val="clear" w:color="auto" w:fill="auto"/>
            <w:hideMark/>
          </w:tcPr>
          <w:p w:rsidR="00F46433" w:rsidRPr="00057B8F" w:rsidRDefault="00F46433" w:rsidP="000B7F3F">
            <w:pPr>
              <w:rPr>
                <w:sz w:val="20"/>
                <w:szCs w:val="16"/>
              </w:rPr>
            </w:pPr>
            <w:r w:rsidRPr="00057B8F">
              <w:rPr>
                <w:sz w:val="20"/>
                <w:szCs w:val="16"/>
              </w:rPr>
              <w:t>ВЛ 220 кВ Среднеуральская ГРЭС - Искра 1 цепь</w:t>
            </w:r>
          </w:p>
        </w:tc>
        <w:tc>
          <w:tcPr>
            <w:tcW w:w="886" w:type="pct"/>
            <w:shd w:val="clear" w:color="auto" w:fill="auto"/>
            <w:hideMark/>
          </w:tcPr>
          <w:p w:rsidR="00F46433" w:rsidRPr="00057B8F" w:rsidRDefault="00F46433" w:rsidP="000B7F3F">
            <w:pPr>
              <w:rPr>
                <w:sz w:val="20"/>
                <w:szCs w:val="16"/>
              </w:rPr>
            </w:pPr>
            <w:r w:rsidRPr="00057B8F">
              <w:rPr>
                <w:sz w:val="20"/>
                <w:szCs w:val="16"/>
              </w:rPr>
              <w:t>Свердловская область</w:t>
            </w:r>
          </w:p>
        </w:tc>
        <w:tc>
          <w:tcPr>
            <w:tcW w:w="978" w:type="pct"/>
            <w:shd w:val="clear" w:color="auto" w:fill="auto"/>
            <w:hideMark/>
          </w:tcPr>
          <w:p w:rsidR="00F46433" w:rsidRPr="00057B8F" w:rsidRDefault="00F46433" w:rsidP="000B7F3F">
            <w:pPr>
              <w:jc w:val="center"/>
              <w:rPr>
                <w:sz w:val="20"/>
                <w:szCs w:val="16"/>
              </w:rPr>
            </w:pPr>
            <w:r w:rsidRPr="00057B8F">
              <w:rPr>
                <w:sz w:val="20"/>
                <w:szCs w:val="16"/>
              </w:rPr>
              <w:t>21,8</w:t>
            </w:r>
          </w:p>
        </w:tc>
        <w:tc>
          <w:tcPr>
            <w:tcW w:w="1157" w:type="pct"/>
            <w:shd w:val="clear" w:color="auto" w:fill="auto"/>
            <w:hideMark/>
          </w:tcPr>
          <w:p w:rsidR="00F46433" w:rsidRPr="00057B8F" w:rsidRDefault="00F46433" w:rsidP="000B7F3F">
            <w:pPr>
              <w:rPr>
                <w:sz w:val="20"/>
                <w:szCs w:val="16"/>
              </w:rPr>
            </w:pPr>
            <w:r w:rsidRPr="00057B8F">
              <w:rPr>
                <w:sz w:val="20"/>
                <w:szCs w:val="16"/>
              </w:rPr>
              <w:t>выдача мощности Среднеуральской ГРЭС</w:t>
            </w:r>
          </w:p>
        </w:tc>
      </w:tr>
      <w:tr w:rsidR="00057B8F" w:rsidRPr="00057B8F" w:rsidTr="000B7F3F">
        <w:trPr>
          <w:cantSplit/>
        </w:trPr>
        <w:tc>
          <w:tcPr>
            <w:tcW w:w="213" w:type="pct"/>
            <w:shd w:val="clear" w:color="auto" w:fill="auto"/>
          </w:tcPr>
          <w:p w:rsidR="00F46433" w:rsidRPr="00057B8F" w:rsidRDefault="00F46433" w:rsidP="0002306E">
            <w:pPr>
              <w:widowControl w:val="0"/>
              <w:numPr>
                <w:ilvl w:val="0"/>
                <w:numId w:val="227"/>
              </w:numPr>
              <w:rPr>
                <w:iCs/>
                <w:sz w:val="20"/>
                <w:szCs w:val="16"/>
              </w:rPr>
            </w:pPr>
          </w:p>
        </w:tc>
        <w:tc>
          <w:tcPr>
            <w:tcW w:w="1766" w:type="pct"/>
            <w:shd w:val="clear" w:color="auto" w:fill="auto"/>
          </w:tcPr>
          <w:p w:rsidR="00F46433" w:rsidRPr="00057B8F" w:rsidRDefault="00F46433" w:rsidP="000B7F3F">
            <w:pPr>
              <w:rPr>
                <w:sz w:val="20"/>
                <w:szCs w:val="16"/>
              </w:rPr>
            </w:pPr>
            <w:r w:rsidRPr="00057B8F">
              <w:rPr>
                <w:sz w:val="20"/>
                <w:szCs w:val="16"/>
              </w:rPr>
              <w:t>ВЛ 220 кВ Среднеуральская ГРЭС - Искра 2 цепь</w:t>
            </w:r>
          </w:p>
        </w:tc>
        <w:tc>
          <w:tcPr>
            <w:tcW w:w="886" w:type="pct"/>
            <w:shd w:val="clear" w:color="auto" w:fill="auto"/>
          </w:tcPr>
          <w:p w:rsidR="00F46433" w:rsidRPr="00057B8F" w:rsidRDefault="00F46433" w:rsidP="000B7F3F">
            <w:pPr>
              <w:rPr>
                <w:sz w:val="20"/>
                <w:szCs w:val="16"/>
              </w:rPr>
            </w:pPr>
            <w:r w:rsidRPr="00057B8F">
              <w:rPr>
                <w:sz w:val="20"/>
                <w:szCs w:val="16"/>
              </w:rPr>
              <w:t>Свердловская область</w:t>
            </w:r>
          </w:p>
        </w:tc>
        <w:tc>
          <w:tcPr>
            <w:tcW w:w="978" w:type="pct"/>
            <w:shd w:val="clear" w:color="auto" w:fill="auto"/>
          </w:tcPr>
          <w:p w:rsidR="00F46433" w:rsidRPr="00057B8F" w:rsidRDefault="00F46433" w:rsidP="000B7F3F">
            <w:pPr>
              <w:jc w:val="center"/>
              <w:rPr>
                <w:sz w:val="20"/>
                <w:szCs w:val="16"/>
              </w:rPr>
            </w:pPr>
            <w:r w:rsidRPr="00057B8F">
              <w:rPr>
                <w:sz w:val="20"/>
                <w:szCs w:val="16"/>
              </w:rPr>
              <w:t>21,8</w:t>
            </w:r>
          </w:p>
        </w:tc>
        <w:tc>
          <w:tcPr>
            <w:tcW w:w="1157" w:type="pct"/>
            <w:shd w:val="clear" w:color="auto" w:fill="auto"/>
          </w:tcPr>
          <w:p w:rsidR="00F46433" w:rsidRPr="00057B8F" w:rsidRDefault="00F46433" w:rsidP="000B7F3F">
            <w:pPr>
              <w:rPr>
                <w:sz w:val="20"/>
                <w:szCs w:val="16"/>
              </w:rPr>
            </w:pPr>
            <w:r w:rsidRPr="00057B8F">
              <w:rPr>
                <w:sz w:val="20"/>
                <w:szCs w:val="16"/>
              </w:rPr>
              <w:t>выдача мощности Среднеуральской ГРЭС</w:t>
            </w:r>
          </w:p>
        </w:tc>
      </w:tr>
      <w:tr w:rsidR="00057B8F" w:rsidRPr="00057B8F" w:rsidTr="000B7F3F">
        <w:trPr>
          <w:cantSplit/>
        </w:trPr>
        <w:tc>
          <w:tcPr>
            <w:tcW w:w="213" w:type="pct"/>
            <w:shd w:val="clear" w:color="auto" w:fill="auto"/>
          </w:tcPr>
          <w:p w:rsidR="00F46433" w:rsidRPr="00057B8F" w:rsidRDefault="00F46433" w:rsidP="0002306E">
            <w:pPr>
              <w:widowControl w:val="0"/>
              <w:numPr>
                <w:ilvl w:val="0"/>
                <w:numId w:val="227"/>
              </w:numPr>
              <w:rPr>
                <w:iCs/>
                <w:sz w:val="20"/>
                <w:szCs w:val="16"/>
              </w:rPr>
            </w:pPr>
          </w:p>
        </w:tc>
        <w:tc>
          <w:tcPr>
            <w:tcW w:w="1766" w:type="pct"/>
            <w:shd w:val="clear" w:color="auto" w:fill="auto"/>
            <w:hideMark/>
          </w:tcPr>
          <w:p w:rsidR="00F46433" w:rsidRPr="00057B8F" w:rsidRDefault="00F46433" w:rsidP="000B7F3F">
            <w:pPr>
              <w:rPr>
                <w:sz w:val="20"/>
                <w:szCs w:val="16"/>
              </w:rPr>
            </w:pPr>
            <w:r w:rsidRPr="00057B8F">
              <w:rPr>
                <w:sz w:val="20"/>
                <w:szCs w:val="16"/>
              </w:rPr>
              <w:t>ВЛ 220 кВ Среднеуральская ГРЭС - Южная №1</w:t>
            </w:r>
          </w:p>
        </w:tc>
        <w:tc>
          <w:tcPr>
            <w:tcW w:w="886" w:type="pct"/>
            <w:shd w:val="clear" w:color="auto" w:fill="auto"/>
            <w:hideMark/>
          </w:tcPr>
          <w:p w:rsidR="00F46433" w:rsidRPr="00057B8F" w:rsidRDefault="00F46433" w:rsidP="000B7F3F">
            <w:pPr>
              <w:rPr>
                <w:sz w:val="20"/>
                <w:szCs w:val="16"/>
              </w:rPr>
            </w:pPr>
            <w:r w:rsidRPr="00057B8F">
              <w:rPr>
                <w:sz w:val="20"/>
                <w:szCs w:val="16"/>
              </w:rPr>
              <w:t>Свердловская область</w:t>
            </w:r>
          </w:p>
        </w:tc>
        <w:tc>
          <w:tcPr>
            <w:tcW w:w="978" w:type="pct"/>
            <w:shd w:val="clear" w:color="auto" w:fill="auto"/>
            <w:hideMark/>
          </w:tcPr>
          <w:p w:rsidR="00F46433" w:rsidRPr="00057B8F" w:rsidRDefault="00F46433" w:rsidP="000B7F3F">
            <w:pPr>
              <w:jc w:val="center"/>
              <w:rPr>
                <w:sz w:val="20"/>
                <w:szCs w:val="16"/>
              </w:rPr>
            </w:pPr>
            <w:r w:rsidRPr="00057B8F">
              <w:rPr>
                <w:sz w:val="20"/>
                <w:szCs w:val="16"/>
              </w:rPr>
              <w:t>38,11</w:t>
            </w:r>
          </w:p>
        </w:tc>
        <w:tc>
          <w:tcPr>
            <w:tcW w:w="1157" w:type="pct"/>
            <w:shd w:val="clear" w:color="auto" w:fill="auto"/>
            <w:hideMark/>
          </w:tcPr>
          <w:p w:rsidR="00F46433" w:rsidRPr="00057B8F" w:rsidRDefault="00F46433" w:rsidP="000B7F3F">
            <w:pPr>
              <w:rPr>
                <w:sz w:val="20"/>
                <w:szCs w:val="16"/>
              </w:rPr>
            </w:pPr>
            <w:r w:rsidRPr="00057B8F">
              <w:rPr>
                <w:sz w:val="20"/>
                <w:szCs w:val="16"/>
              </w:rPr>
              <w:t>выдача мощности Среднеуральской ГРЭС</w:t>
            </w:r>
          </w:p>
        </w:tc>
      </w:tr>
      <w:tr w:rsidR="00057B8F" w:rsidRPr="00057B8F" w:rsidTr="000B7F3F">
        <w:trPr>
          <w:cantSplit/>
        </w:trPr>
        <w:tc>
          <w:tcPr>
            <w:tcW w:w="213" w:type="pct"/>
            <w:shd w:val="clear" w:color="auto" w:fill="auto"/>
          </w:tcPr>
          <w:p w:rsidR="00F46433" w:rsidRPr="00057B8F" w:rsidRDefault="00F46433" w:rsidP="0002306E">
            <w:pPr>
              <w:widowControl w:val="0"/>
              <w:numPr>
                <w:ilvl w:val="0"/>
                <w:numId w:val="227"/>
              </w:numPr>
              <w:rPr>
                <w:iCs/>
                <w:sz w:val="20"/>
                <w:szCs w:val="16"/>
              </w:rPr>
            </w:pPr>
          </w:p>
        </w:tc>
        <w:tc>
          <w:tcPr>
            <w:tcW w:w="1766" w:type="pct"/>
            <w:shd w:val="clear" w:color="auto" w:fill="auto"/>
          </w:tcPr>
          <w:p w:rsidR="00F46433" w:rsidRPr="00057B8F" w:rsidRDefault="00F46433" w:rsidP="000B7F3F">
            <w:pPr>
              <w:rPr>
                <w:sz w:val="20"/>
                <w:szCs w:val="16"/>
              </w:rPr>
            </w:pPr>
            <w:r w:rsidRPr="00057B8F">
              <w:rPr>
                <w:sz w:val="20"/>
                <w:szCs w:val="16"/>
              </w:rPr>
              <w:t>ВЛ 220 кВ Среднеуральская ГРЭС - Южная №2</w:t>
            </w:r>
          </w:p>
        </w:tc>
        <w:tc>
          <w:tcPr>
            <w:tcW w:w="886" w:type="pct"/>
            <w:shd w:val="clear" w:color="auto" w:fill="auto"/>
          </w:tcPr>
          <w:p w:rsidR="00F46433" w:rsidRPr="00057B8F" w:rsidRDefault="00F46433" w:rsidP="000B7F3F">
            <w:pPr>
              <w:rPr>
                <w:sz w:val="20"/>
                <w:szCs w:val="16"/>
              </w:rPr>
            </w:pPr>
            <w:r w:rsidRPr="00057B8F">
              <w:rPr>
                <w:sz w:val="20"/>
                <w:szCs w:val="16"/>
              </w:rPr>
              <w:t>Свердловская область</w:t>
            </w:r>
          </w:p>
        </w:tc>
        <w:tc>
          <w:tcPr>
            <w:tcW w:w="978" w:type="pct"/>
            <w:shd w:val="clear" w:color="auto" w:fill="auto"/>
          </w:tcPr>
          <w:p w:rsidR="00F46433" w:rsidRPr="00057B8F" w:rsidRDefault="00F46433" w:rsidP="000B7F3F">
            <w:pPr>
              <w:jc w:val="center"/>
              <w:rPr>
                <w:sz w:val="20"/>
                <w:szCs w:val="16"/>
              </w:rPr>
            </w:pPr>
            <w:r w:rsidRPr="00057B8F">
              <w:rPr>
                <w:sz w:val="20"/>
                <w:szCs w:val="16"/>
              </w:rPr>
              <w:t>47,2</w:t>
            </w:r>
          </w:p>
        </w:tc>
        <w:tc>
          <w:tcPr>
            <w:tcW w:w="1157" w:type="pct"/>
            <w:shd w:val="clear" w:color="auto" w:fill="auto"/>
          </w:tcPr>
          <w:p w:rsidR="00F46433" w:rsidRPr="00057B8F" w:rsidRDefault="00F46433" w:rsidP="000B7F3F">
            <w:pPr>
              <w:rPr>
                <w:sz w:val="20"/>
                <w:szCs w:val="16"/>
              </w:rPr>
            </w:pPr>
            <w:r w:rsidRPr="00057B8F">
              <w:rPr>
                <w:sz w:val="20"/>
                <w:szCs w:val="16"/>
              </w:rPr>
              <w:t>выдача мощности Среднеуральской ГРЭС</w:t>
            </w:r>
          </w:p>
        </w:tc>
      </w:tr>
      <w:tr w:rsidR="00057B8F" w:rsidRPr="00057B8F" w:rsidTr="000B7F3F">
        <w:trPr>
          <w:cantSplit/>
        </w:trPr>
        <w:tc>
          <w:tcPr>
            <w:tcW w:w="213" w:type="pct"/>
            <w:shd w:val="clear" w:color="auto" w:fill="auto"/>
          </w:tcPr>
          <w:p w:rsidR="00F46433" w:rsidRPr="00057B8F" w:rsidRDefault="00F46433" w:rsidP="0002306E">
            <w:pPr>
              <w:widowControl w:val="0"/>
              <w:numPr>
                <w:ilvl w:val="0"/>
                <w:numId w:val="227"/>
              </w:numPr>
              <w:rPr>
                <w:iCs/>
                <w:sz w:val="20"/>
                <w:szCs w:val="16"/>
              </w:rPr>
            </w:pPr>
          </w:p>
        </w:tc>
        <w:tc>
          <w:tcPr>
            <w:tcW w:w="1766" w:type="pct"/>
            <w:shd w:val="clear" w:color="auto" w:fill="auto"/>
            <w:hideMark/>
          </w:tcPr>
          <w:p w:rsidR="00F46433" w:rsidRPr="00057B8F" w:rsidRDefault="00F46433" w:rsidP="000B7F3F">
            <w:pPr>
              <w:rPr>
                <w:sz w:val="20"/>
                <w:szCs w:val="16"/>
              </w:rPr>
            </w:pPr>
            <w:r w:rsidRPr="00057B8F">
              <w:rPr>
                <w:sz w:val="20"/>
                <w:szCs w:val="16"/>
              </w:rPr>
              <w:t>ВЛ 220 кВ Среднеуральская ГРЭС - Первоуральская №1</w:t>
            </w:r>
          </w:p>
        </w:tc>
        <w:tc>
          <w:tcPr>
            <w:tcW w:w="886" w:type="pct"/>
            <w:shd w:val="clear" w:color="auto" w:fill="auto"/>
            <w:hideMark/>
          </w:tcPr>
          <w:p w:rsidR="00F46433" w:rsidRPr="00057B8F" w:rsidRDefault="00F46433" w:rsidP="000B7F3F">
            <w:pPr>
              <w:rPr>
                <w:sz w:val="20"/>
                <w:szCs w:val="16"/>
              </w:rPr>
            </w:pPr>
            <w:r w:rsidRPr="00057B8F">
              <w:rPr>
                <w:sz w:val="20"/>
                <w:szCs w:val="16"/>
              </w:rPr>
              <w:t>Свердловская область</w:t>
            </w:r>
          </w:p>
        </w:tc>
        <w:tc>
          <w:tcPr>
            <w:tcW w:w="978" w:type="pct"/>
            <w:shd w:val="clear" w:color="auto" w:fill="auto"/>
            <w:hideMark/>
          </w:tcPr>
          <w:p w:rsidR="00F46433" w:rsidRPr="00057B8F" w:rsidRDefault="00F46433" w:rsidP="000B7F3F">
            <w:pPr>
              <w:jc w:val="center"/>
              <w:rPr>
                <w:sz w:val="20"/>
                <w:szCs w:val="16"/>
              </w:rPr>
            </w:pPr>
            <w:r w:rsidRPr="00057B8F">
              <w:rPr>
                <w:sz w:val="20"/>
                <w:szCs w:val="16"/>
              </w:rPr>
              <w:t>56,04</w:t>
            </w:r>
          </w:p>
        </w:tc>
        <w:tc>
          <w:tcPr>
            <w:tcW w:w="1157" w:type="pct"/>
            <w:shd w:val="clear" w:color="auto" w:fill="auto"/>
            <w:hideMark/>
          </w:tcPr>
          <w:p w:rsidR="00F46433" w:rsidRPr="00057B8F" w:rsidRDefault="00F46433" w:rsidP="000B7F3F">
            <w:pPr>
              <w:rPr>
                <w:sz w:val="20"/>
                <w:szCs w:val="16"/>
              </w:rPr>
            </w:pPr>
            <w:r w:rsidRPr="00057B8F">
              <w:rPr>
                <w:sz w:val="20"/>
                <w:szCs w:val="16"/>
              </w:rPr>
              <w:t>выдача мощности Среднеуральской ГРЭС</w:t>
            </w:r>
          </w:p>
        </w:tc>
      </w:tr>
      <w:tr w:rsidR="00057B8F" w:rsidRPr="00057B8F" w:rsidTr="000B7F3F">
        <w:trPr>
          <w:cantSplit/>
        </w:trPr>
        <w:tc>
          <w:tcPr>
            <w:tcW w:w="213" w:type="pct"/>
            <w:shd w:val="clear" w:color="auto" w:fill="auto"/>
          </w:tcPr>
          <w:p w:rsidR="00F46433" w:rsidRPr="00057B8F" w:rsidRDefault="00F46433" w:rsidP="0002306E">
            <w:pPr>
              <w:widowControl w:val="0"/>
              <w:numPr>
                <w:ilvl w:val="0"/>
                <w:numId w:val="227"/>
              </w:numPr>
              <w:rPr>
                <w:iCs/>
                <w:sz w:val="20"/>
                <w:szCs w:val="16"/>
              </w:rPr>
            </w:pPr>
          </w:p>
        </w:tc>
        <w:tc>
          <w:tcPr>
            <w:tcW w:w="1766" w:type="pct"/>
            <w:shd w:val="clear" w:color="auto" w:fill="auto"/>
          </w:tcPr>
          <w:p w:rsidR="00F46433" w:rsidRPr="00057B8F" w:rsidRDefault="00F46433" w:rsidP="000B7F3F">
            <w:pPr>
              <w:rPr>
                <w:sz w:val="20"/>
                <w:szCs w:val="16"/>
              </w:rPr>
            </w:pPr>
            <w:r w:rsidRPr="00057B8F">
              <w:rPr>
                <w:sz w:val="20"/>
                <w:szCs w:val="16"/>
              </w:rPr>
              <w:t>ВЛ 220 кВ Среднеуральская ГРЭС - Первоуральская №2</w:t>
            </w:r>
          </w:p>
        </w:tc>
        <w:tc>
          <w:tcPr>
            <w:tcW w:w="886" w:type="pct"/>
            <w:shd w:val="clear" w:color="auto" w:fill="auto"/>
          </w:tcPr>
          <w:p w:rsidR="00F46433" w:rsidRPr="00057B8F" w:rsidRDefault="00F46433" w:rsidP="000B7F3F">
            <w:pPr>
              <w:rPr>
                <w:sz w:val="20"/>
                <w:szCs w:val="16"/>
              </w:rPr>
            </w:pPr>
            <w:r w:rsidRPr="00057B8F">
              <w:rPr>
                <w:sz w:val="20"/>
                <w:szCs w:val="16"/>
              </w:rPr>
              <w:t>Свердловская область</w:t>
            </w:r>
          </w:p>
        </w:tc>
        <w:tc>
          <w:tcPr>
            <w:tcW w:w="978" w:type="pct"/>
            <w:shd w:val="clear" w:color="auto" w:fill="auto"/>
          </w:tcPr>
          <w:p w:rsidR="00F46433" w:rsidRPr="00057B8F" w:rsidRDefault="00F46433" w:rsidP="000B7F3F">
            <w:pPr>
              <w:jc w:val="center"/>
              <w:rPr>
                <w:sz w:val="20"/>
                <w:szCs w:val="16"/>
              </w:rPr>
            </w:pPr>
            <w:r w:rsidRPr="00057B8F">
              <w:rPr>
                <w:sz w:val="20"/>
                <w:szCs w:val="16"/>
              </w:rPr>
              <w:t>49,4</w:t>
            </w:r>
          </w:p>
        </w:tc>
        <w:tc>
          <w:tcPr>
            <w:tcW w:w="1157" w:type="pct"/>
            <w:shd w:val="clear" w:color="auto" w:fill="auto"/>
          </w:tcPr>
          <w:p w:rsidR="00F46433" w:rsidRPr="00057B8F" w:rsidRDefault="00F46433" w:rsidP="000B7F3F">
            <w:pPr>
              <w:rPr>
                <w:sz w:val="20"/>
                <w:szCs w:val="16"/>
              </w:rPr>
            </w:pPr>
            <w:r w:rsidRPr="00057B8F">
              <w:rPr>
                <w:sz w:val="20"/>
                <w:szCs w:val="16"/>
              </w:rPr>
              <w:t>выдача мощности Среднеуральской ГРЭС</w:t>
            </w:r>
          </w:p>
        </w:tc>
      </w:tr>
      <w:tr w:rsidR="00057B8F" w:rsidRPr="00057B8F" w:rsidTr="000B7F3F">
        <w:trPr>
          <w:cantSplit/>
          <w:trHeight w:val="15"/>
        </w:trPr>
        <w:tc>
          <w:tcPr>
            <w:tcW w:w="1979" w:type="pct"/>
            <w:gridSpan w:val="2"/>
            <w:shd w:val="clear" w:color="auto" w:fill="auto"/>
            <w:hideMark/>
          </w:tcPr>
          <w:p w:rsidR="00F46433" w:rsidRPr="00057B8F" w:rsidRDefault="00F46433" w:rsidP="000B7F3F">
            <w:pPr>
              <w:rPr>
                <w:sz w:val="20"/>
                <w:szCs w:val="16"/>
              </w:rPr>
            </w:pPr>
            <w:r w:rsidRPr="00057B8F">
              <w:rPr>
                <w:sz w:val="20"/>
                <w:szCs w:val="16"/>
              </w:rPr>
              <w:t>Всего</w:t>
            </w:r>
          </w:p>
        </w:tc>
        <w:tc>
          <w:tcPr>
            <w:tcW w:w="886" w:type="pct"/>
            <w:shd w:val="clear" w:color="auto" w:fill="auto"/>
          </w:tcPr>
          <w:p w:rsidR="00F46433" w:rsidRPr="00057B8F" w:rsidRDefault="00F46433" w:rsidP="000B7F3F">
            <w:pPr>
              <w:rPr>
                <w:sz w:val="20"/>
                <w:szCs w:val="16"/>
              </w:rPr>
            </w:pPr>
          </w:p>
        </w:tc>
        <w:tc>
          <w:tcPr>
            <w:tcW w:w="978" w:type="pct"/>
            <w:shd w:val="clear" w:color="auto" w:fill="auto"/>
            <w:hideMark/>
          </w:tcPr>
          <w:p w:rsidR="00F46433" w:rsidRPr="00057B8F" w:rsidRDefault="00F46433" w:rsidP="000B7F3F">
            <w:pPr>
              <w:jc w:val="center"/>
              <w:rPr>
                <w:sz w:val="20"/>
                <w:szCs w:val="16"/>
              </w:rPr>
            </w:pPr>
            <w:r w:rsidRPr="00057B8F">
              <w:rPr>
                <w:sz w:val="20"/>
                <w:szCs w:val="16"/>
              </w:rPr>
              <w:t>914,2</w:t>
            </w:r>
          </w:p>
        </w:tc>
        <w:tc>
          <w:tcPr>
            <w:tcW w:w="1157" w:type="pct"/>
            <w:shd w:val="clear" w:color="auto" w:fill="auto"/>
          </w:tcPr>
          <w:p w:rsidR="00F46433" w:rsidRPr="00057B8F" w:rsidRDefault="00F46433" w:rsidP="000B7F3F">
            <w:pPr>
              <w:rPr>
                <w:sz w:val="20"/>
                <w:szCs w:val="16"/>
              </w:rPr>
            </w:pPr>
          </w:p>
        </w:tc>
      </w:tr>
    </w:tbl>
    <w:p w:rsidR="007817CD" w:rsidRPr="00057B8F" w:rsidRDefault="007817CD" w:rsidP="007817CD">
      <w:pPr>
        <w:pStyle w:val="6"/>
      </w:pPr>
      <w:bookmarkStart w:id="2200" w:name="_Toc343872220"/>
      <w:r w:rsidRPr="00057B8F">
        <w:t>Действующие линии электропередачи напряжением 110 кВ и выше, вывод из работы которых приводит к технологическим ограничениям перетока электрической энергии (мощности) по сетям более высокого класса напряжения</w:t>
      </w:r>
      <w:bookmarkEnd w:id="220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7"/>
        <w:gridCol w:w="2869"/>
        <w:gridCol w:w="2351"/>
        <w:gridCol w:w="1702"/>
        <w:gridCol w:w="2232"/>
      </w:tblGrid>
      <w:tr w:rsidR="00057B8F" w:rsidRPr="00057B8F" w:rsidTr="006B234F">
        <w:trPr>
          <w:cantSplit/>
          <w:tblHeader/>
        </w:trPr>
        <w:tc>
          <w:tcPr>
            <w:tcW w:w="218" w:type="pct"/>
            <w:shd w:val="clear" w:color="auto" w:fill="auto"/>
            <w:hideMark/>
          </w:tcPr>
          <w:p w:rsidR="00BF052D" w:rsidRPr="00057B8F" w:rsidRDefault="00BF052D" w:rsidP="006B234F">
            <w:pPr>
              <w:jc w:val="center"/>
              <w:rPr>
                <w:sz w:val="20"/>
                <w:szCs w:val="16"/>
              </w:rPr>
            </w:pPr>
            <w:r w:rsidRPr="00057B8F">
              <w:rPr>
                <w:bCs/>
                <w:sz w:val="20"/>
                <w:szCs w:val="16"/>
              </w:rPr>
              <w:t>№</w:t>
            </w:r>
          </w:p>
        </w:tc>
        <w:tc>
          <w:tcPr>
            <w:tcW w:w="1499" w:type="pct"/>
            <w:shd w:val="clear" w:color="auto" w:fill="auto"/>
            <w:hideMark/>
          </w:tcPr>
          <w:p w:rsidR="00BF052D" w:rsidRPr="00057B8F" w:rsidRDefault="00BF052D" w:rsidP="006B234F">
            <w:pPr>
              <w:rPr>
                <w:sz w:val="20"/>
                <w:szCs w:val="16"/>
              </w:rPr>
            </w:pPr>
            <w:r w:rsidRPr="00057B8F">
              <w:rPr>
                <w:bCs/>
                <w:sz w:val="20"/>
                <w:szCs w:val="16"/>
              </w:rPr>
              <w:t>Наименование линии электропередачи</w:t>
            </w:r>
          </w:p>
        </w:tc>
        <w:tc>
          <w:tcPr>
            <w:tcW w:w="1228" w:type="pct"/>
            <w:shd w:val="clear" w:color="auto" w:fill="auto"/>
            <w:hideMark/>
          </w:tcPr>
          <w:p w:rsidR="00BF052D" w:rsidRPr="00057B8F" w:rsidRDefault="00BF052D" w:rsidP="006B234F">
            <w:pPr>
              <w:rPr>
                <w:sz w:val="20"/>
                <w:szCs w:val="16"/>
              </w:rPr>
            </w:pPr>
            <w:r w:rsidRPr="00057B8F">
              <w:rPr>
                <w:bCs/>
                <w:sz w:val="20"/>
                <w:szCs w:val="16"/>
              </w:rPr>
              <w:t>Местоположение</w:t>
            </w:r>
          </w:p>
        </w:tc>
        <w:tc>
          <w:tcPr>
            <w:tcW w:w="889" w:type="pct"/>
            <w:shd w:val="clear" w:color="auto" w:fill="auto"/>
            <w:hideMark/>
          </w:tcPr>
          <w:p w:rsidR="00BF052D" w:rsidRPr="00057B8F" w:rsidRDefault="00BF052D" w:rsidP="006B234F">
            <w:pPr>
              <w:jc w:val="center"/>
              <w:rPr>
                <w:sz w:val="20"/>
                <w:szCs w:val="16"/>
              </w:rPr>
            </w:pPr>
            <w:r w:rsidRPr="00057B8F">
              <w:rPr>
                <w:bCs/>
                <w:sz w:val="20"/>
                <w:szCs w:val="16"/>
              </w:rPr>
              <w:t>Протяженность, км</w:t>
            </w:r>
          </w:p>
        </w:tc>
        <w:tc>
          <w:tcPr>
            <w:tcW w:w="1166" w:type="pct"/>
            <w:shd w:val="clear" w:color="auto" w:fill="auto"/>
            <w:hideMark/>
          </w:tcPr>
          <w:p w:rsidR="00BF052D" w:rsidRPr="00057B8F" w:rsidRDefault="00BF052D" w:rsidP="006B234F">
            <w:pPr>
              <w:rPr>
                <w:sz w:val="20"/>
                <w:szCs w:val="16"/>
              </w:rPr>
            </w:pPr>
            <w:r w:rsidRPr="00057B8F">
              <w:rPr>
                <w:bCs/>
                <w:sz w:val="20"/>
                <w:szCs w:val="16"/>
              </w:rPr>
              <w:t>Ограничения при выводе из работы</w:t>
            </w:r>
          </w:p>
        </w:tc>
      </w:tr>
      <w:tr w:rsidR="00057B8F" w:rsidRPr="00057B8F" w:rsidTr="006B234F">
        <w:trPr>
          <w:cantSplit/>
        </w:trPr>
        <w:tc>
          <w:tcPr>
            <w:tcW w:w="218" w:type="pct"/>
            <w:shd w:val="clear" w:color="auto" w:fill="auto"/>
          </w:tcPr>
          <w:p w:rsidR="00BF052D" w:rsidRPr="00057B8F" w:rsidRDefault="00BF052D" w:rsidP="0002306E">
            <w:pPr>
              <w:widowControl w:val="0"/>
              <w:numPr>
                <w:ilvl w:val="0"/>
                <w:numId w:val="228"/>
              </w:numPr>
              <w:rPr>
                <w:iCs/>
                <w:sz w:val="20"/>
                <w:szCs w:val="16"/>
              </w:rPr>
            </w:pPr>
          </w:p>
        </w:tc>
        <w:tc>
          <w:tcPr>
            <w:tcW w:w="1499" w:type="pct"/>
            <w:shd w:val="clear" w:color="auto" w:fill="auto"/>
            <w:hideMark/>
          </w:tcPr>
          <w:p w:rsidR="00BF052D" w:rsidRPr="00057B8F" w:rsidRDefault="00BF052D" w:rsidP="006B234F">
            <w:pPr>
              <w:rPr>
                <w:sz w:val="20"/>
                <w:szCs w:val="16"/>
              </w:rPr>
            </w:pPr>
            <w:r w:rsidRPr="00057B8F">
              <w:rPr>
                <w:sz w:val="20"/>
                <w:szCs w:val="16"/>
              </w:rPr>
              <w:t>ВЛ 220 кВ Нижнетуринская ГРЭС - Сопка с отпайкой на ПС Платина</w:t>
            </w:r>
          </w:p>
        </w:tc>
        <w:tc>
          <w:tcPr>
            <w:tcW w:w="1228" w:type="pct"/>
            <w:shd w:val="clear" w:color="auto" w:fill="auto"/>
            <w:hideMark/>
          </w:tcPr>
          <w:p w:rsidR="00BF052D" w:rsidRPr="00057B8F" w:rsidRDefault="00BF052D" w:rsidP="006B234F">
            <w:pPr>
              <w:rPr>
                <w:sz w:val="20"/>
                <w:szCs w:val="16"/>
              </w:rPr>
            </w:pPr>
            <w:r w:rsidRPr="00057B8F">
              <w:rPr>
                <w:sz w:val="20"/>
                <w:szCs w:val="16"/>
              </w:rPr>
              <w:t>Свердловская область</w:t>
            </w:r>
          </w:p>
        </w:tc>
        <w:tc>
          <w:tcPr>
            <w:tcW w:w="889" w:type="pct"/>
            <w:shd w:val="clear" w:color="auto" w:fill="auto"/>
            <w:hideMark/>
          </w:tcPr>
          <w:p w:rsidR="00BF052D" w:rsidRPr="00057B8F" w:rsidRDefault="00BF052D" w:rsidP="006B234F">
            <w:pPr>
              <w:jc w:val="center"/>
              <w:rPr>
                <w:sz w:val="20"/>
                <w:szCs w:val="16"/>
              </w:rPr>
            </w:pPr>
            <w:r w:rsidRPr="00057B8F">
              <w:rPr>
                <w:sz w:val="20"/>
                <w:szCs w:val="16"/>
              </w:rPr>
              <w:t>29,5</w:t>
            </w:r>
          </w:p>
        </w:tc>
        <w:tc>
          <w:tcPr>
            <w:tcW w:w="1166" w:type="pct"/>
            <w:shd w:val="clear" w:color="auto" w:fill="auto"/>
            <w:hideMark/>
          </w:tcPr>
          <w:p w:rsidR="00BF052D" w:rsidRPr="00057B8F" w:rsidRDefault="00BF052D" w:rsidP="006B234F">
            <w:pPr>
              <w:rPr>
                <w:sz w:val="20"/>
                <w:szCs w:val="16"/>
              </w:rPr>
            </w:pPr>
            <w:r w:rsidRPr="00057B8F">
              <w:rPr>
                <w:sz w:val="20"/>
                <w:szCs w:val="16"/>
              </w:rPr>
              <w:t>В зависимости от фактического режима</w:t>
            </w:r>
          </w:p>
        </w:tc>
      </w:tr>
      <w:tr w:rsidR="00057B8F" w:rsidRPr="00057B8F" w:rsidTr="006B234F">
        <w:trPr>
          <w:cantSplit/>
        </w:trPr>
        <w:tc>
          <w:tcPr>
            <w:tcW w:w="218" w:type="pct"/>
            <w:shd w:val="clear" w:color="auto" w:fill="auto"/>
          </w:tcPr>
          <w:p w:rsidR="00BF052D" w:rsidRPr="00057B8F" w:rsidRDefault="00BF052D" w:rsidP="0002306E">
            <w:pPr>
              <w:widowControl w:val="0"/>
              <w:numPr>
                <w:ilvl w:val="0"/>
                <w:numId w:val="228"/>
              </w:numPr>
              <w:rPr>
                <w:iCs/>
                <w:sz w:val="20"/>
                <w:szCs w:val="16"/>
              </w:rPr>
            </w:pPr>
          </w:p>
        </w:tc>
        <w:tc>
          <w:tcPr>
            <w:tcW w:w="1499" w:type="pct"/>
            <w:shd w:val="clear" w:color="auto" w:fill="auto"/>
            <w:hideMark/>
          </w:tcPr>
          <w:p w:rsidR="00BF052D" w:rsidRPr="00057B8F" w:rsidRDefault="00BF052D" w:rsidP="006B234F">
            <w:pPr>
              <w:rPr>
                <w:sz w:val="20"/>
                <w:szCs w:val="16"/>
              </w:rPr>
            </w:pPr>
            <w:r w:rsidRPr="00057B8F">
              <w:rPr>
                <w:sz w:val="20"/>
                <w:szCs w:val="16"/>
              </w:rPr>
              <w:t>ВЛ 220 кВ Нижнетуринская ГРЭС - Сосьва</w:t>
            </w:r>
          </w:p>
        </w:tc>
        <w:tc>
          <w:tcPr>
            <w:tcW w:w="1228" w:type="pct"/>
            <w:shd w:val="clear" w:color="auto" w:fill="auto"/>
            <w:hideMark/>
          </w:tcPr>
          <w:p w:rsidR="00BF052D" w:rsidRPr="00057B8F" w:rsidRDefault="00BF052D" w:rsidP="006B234F">
            <w:pPr>
              <w:rPr>
                <w:sz w:val="20"/>
                <w:szCs w:val="16"/>
              </w:rPr>
            </w:pPr>
            <w:r w:rsidRPr="00057B8F">
              <w:rPr>
                <w:sz w:val="20"/>
                <w:szCs w:val="16"/>
              </w:rPr>
              <w:t>Свердловская область</w:t>
            </w:r>
          </w:p>
        </w:tc>
        <w:tc>
          <w:tcPr>
            <w:tcW w:w="889" w:type="pct"/>
            <w:shd w:val="clear" w:color="auto" w:fill="auto"/>
            <w:hideMark/>
          </w:tcPr>
          <w:p w:rsidR="00BF052D" w:rsidRPr="00057B8F" w:rsidRDefault="00BF052D" w:rsidP="006B234F">
            <w:pPr>
              <w:jc w:val="center"/>
              <w:rPr>
                <w:sz w:val="20"/>
                <w:szCs w:val="16"/>
              </w:rPr>
            </w:pPr>
            <w:r w:rsidRPr="00057B8F">
              <w:rPr>
                <w:sz w:val="20"/>
                <w:szCs w:val="16"/>
              </w:rPr>
              <w:t>127,98</w:t>
            </w:r>
          </w:p>
        </w:tc>
        <w:tc>
          <w:tcPr>
            <w:tcW w:w="1166" w:type="pct"/>
            <w:shd w:val="clear" w:color="auto" w:fill="auto"/>
            <w:hideMark/>
          </w:tcPr>
          <w:p w:rsidR="00BF052D" w:rsidRPr="00057B8F" w:rsidRDefault="00BF052D" w:rsidP="006B234F">
            <w:pPr>
              <w:rPr>
                <w:sz w:val="20"/>
                <w:szCs w:val="16"/>
              </w:rPr>
            </w:pPr>
            <w:r w:rsidRPr="00057B8F">
              <w:rPr>
                <w:sz w:val="20"/>
                <w:szCs w:val="16"/>
              </w:rPr>
              <w:t>В зависимости от фактического режима</w:t>
            </w:r>
          </w:p>
        </w:tc>
      </w:tr>
      <w:tr w:rsidR="00057B8F" w:rsidRPr="00057B8F" w:rsidTr="006B234F">
        <w:trPr>
          <w:cantSplit/>
          <w:trHeight w:val="15"/>
        </w:trPr>
        <w:tc>
          <w:tcPr>
            <w:tcW w:w="1717" w:type="pct"/>
            <w:gridSpan w:val="2"/>
            <w:shd w:val="clear" w:color="auto" w:fill="auto"/>
            <w:hideMark/>
          </w:tcPr>
          <w:p w:rsidR="00BF052D" w:rsidRPr="00057B8F" w:rsidRDefault="00BF052D" w:rsidP="006B234F">
            <w:pPr>
              <w:rPr>
                <w:sz w:val="20"/>
                <w:szCs w:val="16"/>
              </w:rPr>
            </w:pPr>
            <w:r w:rsidRPr="00057B8F">
              <w:rPr>
                <w:sz w:val="20"/>
                <w:szCs w:val="16"/>
              </w:rPr>
              <w:t>Всего</w:t>
            </w:r>
          </w:p>
        </w:tc>
        <w:tc>
          <w:tcPr>
            <w:tcW w:w="1228" w:type="pct"/>
            <w:shd w:val="clear" w:color="auto" w:fill="auto"/>
          </w:tcPr>
          <w:p w:rsidR="00BF052D" w:rsidRPr="00057B8F" w:rsidRDefault="00BF052D" w:rsidP="006B234F">
            <w:pPr>
              <w:rPr>
                <w:sz w:val="20"/>
                <w:szCs w:val="16"/>
              </w:rPr>
            </w:pPr>
          </w:p>
        </w:tc>
        <w:tc>
          <w:tcPr>
            <w:tcW w:w="889" w:type="pct"/>
            <w:shd w:val="clear" w:color="auto" w:fill="auto"/>
            <w:hideMark/>
          </w:tcPr>
          <w:p w:rsidR="00BF052D" w:rsidRPr="00057B8F" w:rsidRDefault="00BF052D" w:rsidP="006B234F">
            <w:pPr>
              <w:jc w:val="center"/>
              <w:rPr>
                <w:sz w:val="20"/>
                <w:szCs w:val="16"/>
              </w:rPr>
            </w:pPr>
            <w:r w:rsidRPr="00057B8F">
              <w:rPr>
                <w:sz w:val="20"/>
                <w:szCs w:val="16"/>
              </w:rPr>
              <w:t>157,48</w:t>
            </w:r>
          </w:p>
        </w:tc>
        <w:tc>
          <w:tcPr>
            <w:tcW w:w="1166" w:type="pct"/>
            <w:shd w:val="clear" w:color="auto" w:fill="auto"/>
          </w:tcPr>
          <w:p w:rsidR="00BF052D" w:rsidRPr="00057B8F" w:rsidRDefault="00BF052D" w:rsidP="006B234F">
            <w:pPr>
              <w:rPr>
                <w:sz w:val="20"/>
                <w:szCs w:val="16"/>
              </w:rPr>
            </w:pPr>
          </w:p>
        </w:tc>
      </w:tr>
    </w:tbl>
    <w:p w:rsidR="00BF052D" w:rsidRPr="00057B8F" w:rsidRDefault="00BF052D" w:rsidP="00BF052D">
      <w:pPr>
        <w:pStyle w:val="4"/>
      </w:pPr>
      <w:r w:rsidRPr="00057B8F">
        <w:t>Строящиеся объекты</w:t>
      </w:r>
    </w:p>
    <w:p w:rsidR="007817CD" w:rsidRPr="00057B8F" w:rsidRDefault="007817CD" w:rsidP="007817CD">
      <w:pPr>
        <w:pStyle w:val="6"/>
      </w:pPr>
      <w:bookmarkStart w:id="2201" w:name="_Toc343872224"/>
      <w:bookmarkStart w:id="2202" w:name="_Toc343803280"/>
      <w:bookmarkStart w:id="2203" w:name="_Toc340925163"/>
      <w:bookmarkStart w:id="2204" w:name="_Toc325814237"/>
      <w:bookmarkEnd w:id="2197"/>
      <w:r w:rsidRPr="00057B8F">
        <w:t>Строящиеся линии электропередачи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1614"/>
        <w:gridCol w:w="697"/>
        <w:gridCol w:w="1072"/>
        <w:gridCol w:w="865"/>
        <w:gridCol w:w="1300"/>
        <w:gridCol w:w="1786"/>
        <w:gridCol w:w="1830"/>
      </w:tblGrid>
      <w:tr w:rsidR="00057B8F" w:rsidRPr="00057B8F" w:rsidTr="00F46433">
        <w:trPr>
          <w:cantSplit/>
          <w:trHeight w:val="20"/>
          <w:tblHeader/>
        </w:trPr>
        <w:tc>
          <w:tcPr>
            <w:tcW w:w="213" w:type="pct"/>
            <w:vMerge w:val="restart"/>
            <w:shd w:val="clear" w:color="auto" w:fill="auto"/>
          </w:tcPr>
          <w:p w:rsidR="00EC42FF" w:rsidRPr="00057B8F" w:rsidRDefault="00EC42FF" w:rsidP="00F62C7D">
            <w:pPr>
              <w:jc w:val="center"/>
              <w:rPr>
                <w:bCs/>
                <w:sz w:val="20"/>
                <w:szCs w:val="16"/>
              </w:rPr>
            </w:pPr>
            <w:r w:rsidRPr="00057B8F">
              <w:rPr>
                <w:bCs/>
                <w:sz w:val="20"/>
                <w:szCs w:val="16"/>
              </w:rPr>
              <w:t>№</w:t>
            </w:r>
          </w:p>
        </w:tc>
        <w:tc>
          <w:tcPr>
            <w:tcW w:w="843" w:type="pct"/>
            <w:vMerge w:val="restart"/>
            <w:shd w:val="clear" w:color="auto" w:fill="auto"/>
          </w:tcPr>
          <w:p w:rsidR="00EC42FF" w:rsidRPr="00057B8F" w:rsidRDefault="00EC42FF" w:rsidP="00F62C7D">
            <w:pPr>
              <w:rPr>
                <w:bCs/>
                <w:sz w:val="20"/>
                <w:szCs w:val="16"/>
              </w:rPr>
            </w:pPr>
            <w:r w:rsidRPr="00057B8F">
              <w:rPr>
                <w:bCs/>
                <w:sz w:val="20"/>
                <w:szCs w:val="16"/>
              </w:rPr>
              <w:t>Наименова</w:t>
            </w:r>
            <w:r w:rsidRPr="00057B8F">
              <w:rPr>
                <w:bCs/>
                <w:sz w:val="20"/>
                <w:szCs w:val="16"/>
              </w:rPr>
              <w:softHyphen/>
              <w:t>ние</w:t>
            </w:r>
          </w:p>
        </w:tc>
        <w:tc>
          <w:tcPr>
            <w:tcW w:w="364" w:type="pct"/>
            <w:vMerge w:val="restart"/>
            <w:shd w:val="clear" w:color="auto" w:fill="auto"/>
          </w:tcPr>
          <w:p w:rsidR="00EC42FF" w:rsidRPr="00057B8F" w:rsidRDefault="00EC42FF" w:rsidP="00F62C7D">
            <w:pPr>
              <w:jc w:val="center"/>
              <w:rPr>
                <w:bCs/>
                <w:sz w:val="20"/>
                <w:szCs w:val="16"/>
              </w:rPr>
            </w:pPr>
            <w:r w:rsidRPr="00057B8F">
              <w:rPr>
                <w:bCs/>
                <w:sz w:val="20"/>
                <w:szCs w:val="16"/>
              </w:rPr>
              <w:t>Год ввода объ</w:t>
            </w:r>
            <w:r w:rsidRPr="00057B8F">
              <w:rPr>
                <w:bCs/>
                <w:sz w:val="20"/>
                <w:szCs w:val="16"/>
              </w:rPr>
              <w:softHyphen/>
              <w:t>екта</w:t>
            </w:r>
          </w:p>
        </w:tc>
        <w:tc>
          <w:tcPr>
            <w:tcW w:w="1012" w:type="pct"/>
            <w:gridSpan w:val="2"/>
            <w:shd w:val="clear" w:color="auto" w:fill="auto"/>
          </w:tcPr>
          <w:p w:rsidR="00EC42FF" w:rsidRPr="00057B8F" w:rsidRDefault="00EC42FF" w:rsidP="006C6650">
            <w:pPr>
              <w:jc w:val="center"/>
              <w:rPr>
                <w:bCs/>
                <w:sz w:val="20"/>
                <w:szCs w:val="16"/>
              </w:rPr>
            </w:pPr>
            <w:r w:rsidRPr="00057B8F">
              <w:rPr>
                <w:sz w:val="20"/>
                <w:szCs w:val="28"/>
              </w:rPr>
              <w:t>Протяженность, (км)</w:t>
            </w:r>
          </w:p>
        </w:tc>
        <w:tc>
          <w:tcPr>
            <w:tcW w:w="679" w:type="pct"/>
            <w:vMerge w:val="restart"/>
          </w:tcPr>
          <w:p w:rsidR="00EC42FF" w:rsidRPr="00057B8F" w:rsidRDefault="00EC42FF" w:rsidP="00F62C7D">
            <w:pPr>
              <w:rPr>
                <w:bCs/>
                <w:sz w:val="20"/>
                <w:szCs w:val="16"/>
              </w:rPr>
            </w:pPr>
            <w:r w:rsidRPr="00057B8F">
              <w:rPr>
                <w:sz w:val="20"/>
                <w:szCs w:val="28"/>
              </w:rPr>
              <w:t>Схемные осо</w:t>
            </w:r>
            <w:r w:rsidRPr="00057B8F">
              <w:rPr>
                <w:sz w:val="20"/>
                <w:szCs w:val="28"/>
              </w:rPr>
              <w:softHyphen/>
              <w:t>бенности</w:t>
            </w:r>
          </w:p>
        </w:tc>
        <w:tc>
          <w:tcPr>
            <w:tcW w:w="933" w:type="pct"/>
            <w:vMerge w:val="restart"/>
          </w:tcPr>
          <w:p w:rsidR="00EC42FF" w:rsidRPr="00057B8F" w:rsidRDefault="00EC42FF" w:rsidP="00F62C7D">
            <w:pPr>
              <w:rPr>
                <w:bCs/>
                <w:sz w:val="20"/>
                <w:szCs w:val="16"/>
              </w:rPr>
            </w:pPr>
            <w:r w:rsidRPr="00057B8F">
              <w:rPr>
                <w:bCs/>
                <w:sz w:val="20"/>
                <w:szCs w:val="16"/>
              </w:rPr>
              <w:t>Ответствен</w:t>
            </w:r>
            <w:r w:rsidRPr="00057B8F">
              <w:rPr>
                <w:bCs/>
                <w:sz w:val="20"/>
                <w:szCs w:val="16"/>
              </w:rPr>
              <w:softHyphen/>
              <w:t>ная органи</w:t>
            </w:r>
            <w:r w:rsidRPr="00057B8F">
              <w:rPr>
                <w:bCs/>
                <w:sz w:val="20"/>
                <w:szCs w:val="16"/>
              </w:rPr>
              <w:softHyphen/>
              <w:t>зация</w:t>
            </w:r>
          </w:p>
        </w:tc>
        <w:tc>
          <w:tcPr>
            <w:tcW w:w="956" w:type="pct"/>
            <w:vMerge w:val="restart"/>
            <w:shd w:val="clear" w:color="auto" w:fill="auto"/>
          </w:tcPr>
          <w:p w:rsidR="00EC42FF" w:rsidRPr="00057B8F" w:rsidRDefault="00EC42FF" w:rsidP="00F62C7D">
            <w:pPr>
              <w:rPr>
                <w:bCs/>
                <w:sz w:val="20"/>
                <w:szCs w:val="16"/>
              </w:rPr>
            </w:pPr>
            <w:r w:rsidRPr="00057B8F">
              <w:rPr>
                <w:bCs/>
                <w:sz w:val="20"/>
                <w:szCs w:val="16"/>
              </w:rPr>
              <w:t>Основное назна</w:t>
            </w:r>
            <w:r w:rsidRPr="00057B8F">
              <w:rPr>
                <w:bCs/>
                <w:sz w:val="20"/>
                <w:szCs w:val="16"/>
              </w:rPr>
              <w:softHyphen/>
              <w:t xml:space="preserve">чение </w:t>
            </w:r>
          </w:p>
        </w:tc>
      </w:tr>
      <w:tr w:rsidR="00057B8F" w:rsidRPr="00057B8F" w:rsidTr="00F46433">
        <w:trPr>
          <w:cantSplit/>
          <w:trHeight w:val="20"/>
          <w:tblHeader/>
        </w:trPr>
        <w:tc>
          <w:tcPr>
            <w:tcW w:w="213" w:type="pct"/>
            <w:vMerge/>
            <w:shd w:val="clear" w:color="auto" w:fill="auto"/>
          </w:tcPr>
          <w:p w:rsidR="00EC42FF" w:rsidRPr="00057B8F" w:rsidRDefault="00EC42FF" w:rsidP="00F62C7D">
            <w:pPr>
              <w:jc w:val="center"/>
              <w:rPr>
                <w:bCs/>
                <w:sz w:val="20"/>
                <w:szCs w:val="16"/>
              </w:rPr>
            </w:pPr>
          </w:p>
        </w:tc>
        <w:tc>
          <w:tcPr>
            <w:tcW w:w="843" w:type="pct"/>
            <w:vMerge/>
            <w:shd w:val="clear" w:color="auto" w:fill="auto"/>
          </w:tcPr>
          <w:p w:rsidR="00EC42FF" w:rsidRPr="00057B8F" w:rsidRDefault="00EC42FF" w:rsidP="00F62C7D">
            <w:pPr>
              <w:rPr>
                <w:bCs/>
                <w:sz w:val="20"/>
                <w:szCs w:val="16"/>
              </w:rPr>
            </w:pPr>
          </w:p>
        </w:tc>
        <w:tc>
          <w:tcPr>
            <w:tcW w:w="364" w:type="pct"/>
            <w:vMerge/>
            <w:shd w:val="clear" w:color="auto" w:fill="auto"/>
          </w:tcPr>
          <w:p w:rsidR="00EC42FF" w:rsidRPr="00057B8F" w:rsidRDefault="00EC42FF" w:rsidP="00F62C7D">
            <w:pPr>
              <w:jc w:val="center"/>
              <w:rPr>
                <w:bCs/>
                <w:sz w:val="20"/>
                <w:szCs w:val="16"/>
              </w:rPr>
            </w:pPr>
          </w:p>
        </w:tc>
        <w:tc>
          <w:tcPr>
            <w:tcW w:w="560" w:type="pct"/>
            <w:shd w:val="clear" w:color="auto" w:fill="auto"/>
          </w:tcPr>
          <w:p w:rsidR="00EC42FF" w:rsidRPr="00057B8F" w:rsidRDefault="00EC42FF" w:rsidP="006C6650">
            <w:pPr>
              <w:jc w:val="center"/>
              <w:rPr>
                <w:bCs/>
                <w:sz w:val="20"/>
                <w:szCs w:val="16"/>
              </w:rPr>
            </w:pPr>
            <w:r w:rsidRPr="00057B8F">
              <w:rPr>
                <w:sz w:val="20"/>
                <w:szCs w:val="28"/>
              </w:rPr>
              <w:t>по участ</w:t>
            </w:r>
            <w:r w:rsidRPr="00057B8F">
              <w:rPr>
                <w:sz w:val="20"/>
                <w:szCs w:val="28"/>
              </w:rPr>
              <w:softHyphen/>
              <w:t>кам</w:t>
            </w:r>
          </w:p>
        </w:tc>
        <w:tc>
          <w:tcPr>
            <w:tcW w:w="452" w:type="pct"/>
            <w:shd w:val="clear" w:color="auto" w:fill="auto"/>
          </w:tcPr>
          <w:p w:rsidR="00EC42FF" w:rsidRPr="00057B8F" w:rsidRDefault="00EC42FF" w:rsidP="00F62C7D">
            <w:pPr>
              <w:jc w:val="center"/>
              <w:rPr>
                <w:bCs/>
                <w:sz w:val="20"/>
                <w:szCs w:val="16"/>
              </w:rPr>
            </w:pPr>
            <w:r w:rsidRPr="00057B8F">
              <w:rPr>
                <w:sz w:val="20"/>
                <w:szCs w:val="28"/>
              </w:rPr>
              <w:t>ито-го</w:t>
            </w:r>
          </w:p>
        </w:tc>
        <w:tc>
          <w:tcPr>
            <w:tcW w:w="679" w:type="pct"/>
            <w:vMerge/>
          </w:tcPr>
          <w:p w:rsidR="00EC42FF" w:rsidRPr="00057B8F" w:rsidRDefault="00EC42FF" w:rsidP="00F62C7D">
            <w:pPr>
              <w:rPr>
                <w:bCs/>
                <w:sz w:val="20"/>
                <w:szCs w:val="16"/>
              </w:rPr>
            </w:pPr>
          </w:p>
        </w:tc>
        <w:tc>
          <w:tcPr>
            <w:tcW w:w="933" w:type="pct"/>
            <w:vMerge/>
          </w:tcPr>
          <w:p w:rsidR="00EC42FF" w:rsidRPr="00057B8F" w:rsidRDefault="00EC42FF" w:rsidP="00F62C7D">
            <w:pPr>
              <w:rPr>
                <w:bCs/>
                <w:sz w:val="20"/>
                <w:szCs w:val="16"/>
              </w:rPr>
            </w:pPr>
          </w:p>
        </w:tc>
        <w:tc>
          <w:tcPr>
            <w:tcW w:w="956" w:type="pct"/>
            <w:vMerge/>
            <w:shd w:val="clear" w:color="auto" w:fill="auto"/>
          </w:tcPr>
          <w:p w:rsidR="00EC42FF" w:rsidRPr="00057B8F" w:rsidRDefault="00EC42FF" w:rsidP="00F62C7D">
            <w:pPr>
              <w:rPr>
                <w:bCs/>
                <w:sz w:val="20"/>
                <w:szCs w:val="16"/>
              </w:rPr>
            </w:pPr>
          </w:p>
        </w:tc>
      </w:tr>
      <w:tr w:rsidR="00057B8F" w:rsidRPr="00057B8F" w:rsidTr="00F46433">
        <w:trPr>
          <w:cantSplit/>
        </w:trPr>
        <w:tc>
          <w:tcPr>
            <w:tcW w:w="213" w:type="pct"/>
            <w:shd w:val="clear" w:color="auto" w:fill="auto"/>
          </w:tcPr>
          <w:p w:rsidR="005E0DE2" w:rsidRPr="00057B8F" w:rsidRDefault="005E0DE2" w:rsidP="0002306E">
            <w:pPr>
              <w:numPr>
                <w:ilvl w:val="0"/>
                <w:numId w:val="356"/>
              </w:numPr>
              <w:rPr>
                <w:sz w:val="20"/>
                <w:szCs w:val="16"/>
              </w:rPr>
            </w:pPr>
          </w:p>
        </w:tc>
        <w:tc>
          <w:tcPr>
            <w:tcW w:w="843" w:type="pct"/>
            <w:shd w:val="clear" w:color="auto" w:fill="auto"/>
          </w:tcPr>
          <w:p w:rsidR="005E0DE2" w:rsidRPr="00057B8F" w:rsidRDefault="005E0DE2" w:rsidP="000C4A29">
            <w:pPr>
              <w:rPr>
                <w:sz w:val="20"/>
                <w:szCs w:val="16"/>
              </w:rPr>
            </w:pPr>
            <w:r w:rsidRPr="00057B8F">
              <w:rPr>
                <w:sz w:val="20"/>
                <w:szCs w:val="16"/>
              </w:rPr>
              <w:t>заходы ВЛ 220 кВ Ново-Свердловская ТЭЦ - Южная на ПС 220 кВ Надежда</w:t>
            </w:r>
          </w:p>
        </w:tc>
        <w:tc>
          <w:tcPr>
            <w:tcW w:w="364" w:type="pct"/>
            <w:shd w:val="clear" w:color="auto" w:fill="auto"/>
          </w:tcPr>
          <w:p w:rsidR="005E0DE2" w:rsidRPr="00057B8F" w:rsidRDefault="000F21E2" w:rsidP="00C65A37">
            <w:pPr>
              <w:jc w:val="center"/>
              <w:rPr>
                <w:sz w:val="20"/>
                <w:szCs w:val="16"/>
              </w:rPr>
            </w:pPr>
            <w:r w:rsidRPr="00057B8F">
              <w:rPr>
                <w:sz w:val="20"/>
                <w:szCs w:val="16"/>
              </w:rPr>
              <w:t>201</w:t>
            </w:r>
            <w:r w:rsidR="00C65A37" w:rsidRPr="00057B8F">
              <w:rPr>
                <w:sz w:val="20"/>
                <w:szCs w:val="16"/>
              </w:rPr>
              <w:t>8</w:t>
            </w:r>
            <w:r w:rsidRPr="00057B8F">
              <w:rPr>
                <w:sz w:val="20"/>
                <w:szCs w:val="16"/>
              </w:rPr>
              <w:t xml:space="preserve"> год</w:t>
            </w:r>
          </w:p>
        </w:tc>
        <w:tc>
          <w:tcPr>
            <w:tcW w:w="560" w:type="pct"/>
            <w:shd w:val="clear" w:color="auto" w:fill="auto"/>
          </w:tcPr>
          <w:p w:rsidR="005E0DE2" w:rsidRPr="00057B8F" w:rsidRDefault="005E0DE2" w:rsidP="000C4A29">
            <w:pPr>
              <w:jc w:val="center"/>
              <w:rPr>
                <w:sz w:val="20"/>
                <w:szCs w:val="16"/>
              </w:rPr>
            </w:pPr>
            <w:r w:rsidRPr="00057B8F">
              <w:rPr>
                <w:sz w:val="20"/>
                <w:szCs w:val="16"/>
              </w:rPr>
              <w:t>2х6,2</w:t>
            </w:r>
          </w:p>
        </w:tc>
        <w:tc>
          <w:tcPr>
            <w:tcW w:w="452" w:type="pct"/>
            <w:shd w:val="clear" w:color="auto" w:fill="auto"/>
          </w:tcPr>
          <w:p w:rsidR="005E0DE2" w:rsidRPr="00057B8F" w:rsidRDefault="005E0DE2" w:rsidP="000C4A29">
            <w:pPr>
              <w:jc w:val="center"/>
              <w:rPr>
                <w:sz w:val="20"/>
                <w:szCs w:val="16"/>
              </w:rPr>
            </w:pPr>
            <w:r w:rsidRPr="00057B8F">
              <w:rPr>
                <w:sz w:val="20"/>
                <w:szCs w:val="16"/>
              </w:rPr>
              <w:t>12,4</w:t>
            </w:r>
          </w:p>
        </w:tc>
        <w:tc>
          <w:tcPr>
            <w:tcW w:w="679" w:type="pct"/>
          </w:tcPr>
          <w:p w:rsidR="005E0DE2" w:rsidRPr="00057B8F" w:rsidRDefault="005E0DE2" w:rsidP="000C4A29">
            <w:pPr>
              <w:rPr>
                <w:sz w:val="20"/>
                <w:szCs w:val="16"/>
              </w:rPr>
            </w:pPr>
            <w:r w:rsidRPr="00057B8F">
              <w:rPr>
                <w:sz w:val="20"/>
                <w:szCs w:val="16"/>
              </w:rPr>
              <w:t>нет</w:t>
            </w:r>
          </w:p>
        </w:tc>
        <w:tc>
          <w:tcPr>
            <w:tcW w:w="933" w:type="pct"/>
          </w:tcPr>
          <w:p w:rsidR="005E0DE2" w:rsidRPr="00057B8F" w:rsidRDefault="006E78CC" w:rsidP="000C4A29">
            <w:pPr>
              <w:rPr>
                <w:sz w:val="20"/>
                <w:szCs w:val="16"/>
              </w:rPr>
            </w:pPr>
            <w:r w:rsidRPr="00057B8F">
              <w:rPr>
                <w:sz w:val="20"/>
                <w:szCs w:val="16"/>
              </w:rPr>
              <w:t>ПАО «ФСК ЕЭС»</w:t>
            </w:r>
          </w:p>
        </w:tc>
        <w:tc>
          <w:tcPr>
            <w:tcW w:w="956" w:type="pct"/>
            <w:shd w:val="clear" w:color="auto" w:fill="auto"/>
          </w:tcPr>
          <w:p w:rsidR="005E0DE2" w:rsidRPr="00057B8F" w:rsidRDefault="005E0DE2" w:rsidP="000C4A29">
            <w:pPr>
              <w:rPr>
                <w:sz w:val="20"/>
                <w:szCs w:val="16"/>
              </w:rPr>
            </w:pPr>
            <w:r w:rsidRPr="00057B8F">
              <w:rPr>
                <w:sz w:val="20"/>
                <w:szCs w:val="16"/>
              </w:rPr>
              <w:t>повышение надежности элек</w:t>
            </w:r>
            <w:r w:rsidRPr="00057B8F">
              <w:rPr>
                <w:sz w:val="20"/>
                <w:szCs w:val="16"/>
              </w:rPr>
              <w:softHyphen/>
              <w:t xml:space="preserve">троснабжения </w:t>
            </w:r>
            <w:r w:rsidR="002C03F9" w:rsidRPr="00057B8F">
              <w:rPr>
                <w:sz w:val="20"/>
                <w:szCs w:val="16"/>
              </w:rPr>
              <w:t>г. </w:t>
            </w:r>
            <w:r w:rsidRPr="00057B8F">
              <w:rPr>
                <w:sz w:val="20"/>
                <w:szCs w:val="16"/>
              </w:rPr>
              <w:t>Екатеринбурга</w:t>
            </w:r>
          </w:p>
        </w:tc>
      </w:tr>
      <w:tr w:rsidR="00057B8F" w:rsidRPr="00057B8F" w:rsidTr="00697DE3">
        <w:trPr>
          <w:cantSplit/>
        </w:trPr>
        <w:tc>
          <w:tcPr>
            <w:tcW w:w="1980" w:type="pct"/>
            <w:gridSpan w:val="4"/>
            <w:shd w:val="clear" w:color="auto" w:fill="auto"/>
          </w:tcPr>
          <w:p w:rsidR="007B5FD5" w:rsidRPr="00057B8F" w:rsidRDefault="007B5FD5" w:rsidP="00F62C7D">
            <w:pPr>
              <w:rPr>
                <w:sz w:val="20"/>
                <w:szCs w:val="16"/>
              </w:rPr>
            </w:pPr>
            <w:r w:rsidRPr="00057B8F">
              <w:rPr>
                <w:sz w:val="20"/>
                <w:szCs w:val="16"/>
              </w:rPr>
              <w:t>Всего</w:t>
            </w:r>
          </w:p>
        </w:tc>
        <w:tc>
          <w:tcPr>
            <w:tcW w:w="452" w:type="pct"/>
            <w:shd w:val="clear" w:color="auto" w:fill="auto"/>
          </w:tcPr>
          <w:p w:rsidR="007B5FD5" w:rsidRPr="00057B8F" w:rsidRDefault="00697DE3" w:rsidP="002A7991">
            <w:pPr>
              <w:jc w:val="center"/>
              <w:rPr>
                <w:sz w:val="20"/>
                <w:szCs w:val="16"/>
              </w:rPr>
            </w:pPr>
            <w:r w:rsidRPr="00057B8F">
              <w:rPr>
                <w:bCs/>
                <w:sz w:val="20"/>
                <w:szCs w:val="16"/>
              </w:rPr>
              <w:t>12,4</w:t>
            </w:r>
          </w:p>
        </w:tc>
        <w:tc>
          <w:tcPr>
            <w:tcW w:w="2568" w:type="pct"/>
            <w:gridSpan w:val="3"/>
          </w:tcPr>
          <w:p w:rsidR="007B5FD5" w:rsidRPr="00057B8F" w:rsidRDefault="007B5FD5" w:rsidP="00F62C7D">
            <w:pPr>
              <w:rPr>
                <w:sz w:val="20"/>
                <w:szCs w:val="16"/>
              </w:rPr>
            </w:pPr>
          </w:p>
        </w:tc>
      </w:tr>
    </w:tbl>
    <w:p w:rsidR="007817CD" w:rsidRPr="00057B8F" w:rsidRDefault="007817CD" w:rsidP="007817CD">
      <w:pPr>
        <w:pStyle w:val="3"/>
      </w:pPr>
      <w:bookmarkStart w:id="2205" w:name="_Toc13650237"/>
      <w:r w:rsidRPr="00057B8F">
        <w:t>Тюменская область, в том числе ХМАО - Югра и ЯНАО</w:t>
      </w:r>
      <w:bookmarkEnd w:id="2201"/>
      <w:bookmarkEnd w:id="2202"/>
      <w:bookmarkEnd w:id="2203"/>
      <w:bookmarkEnd w:id="2204"/>
      <w:bookmarkEnd w:id="2205"/>
    </w:p>
    <w:p w:rsidR="007817CD" w:rsidRPr="00057B8F" w:rsidRDefault="007817CD" w:rsidP="007817CD">
      <w:pPr>
        <w:pStyle w:val="14"/>
      </w:pPr>
      <w:r w:rsidRPr="00057B8F">
        <w:t xml:space="preserve">На территории Тюменской области расположена операционная зона региональной Тюменской энергосистемы, входящей в состав Объединенной энергетической системы Урала (ОЭС Урала). </w:t>
      </w:r>
    </w:p>
    <w:p w:rsidR="007817CD" w:rsidRPr="00057B8F" w:rsidRDefault="007817CD" w:rsidP="007817CD">
      <w:pPr>
        <w:pStyle w:val="14"/>
      </w:pPr>
      <w:r w:rsidRPr="00057B8F">
        <w:t xml:space="preserve">Оперативно-диспетчерское управление Тюменской энергосистемой осуществляет Филиал </w:t>
      </w:r>
      <w:r w:rsidR="005423C6" w:rsidRPr="00057B8F">
        <w:t xml:space="preserve">АО «СО ЕЭС» </w:t>
      </w:r>
      <w:r w:rsidRPr="00057B8F">
        <w:t>«</w:t>
      </w:r>
      <w:r w:rsidR="0050718B" w:rsidRPr="00057B8F">
        <w:t>Региональное диспетчерское управление энергосистемы Тюменской области, Ханты-Мансийского автономного округа - Югры и Ямало-Ненецкого автономного округа</w:t>
      </w:r>
      <w:r w:rsidRPr="00057B8F">
        <w:t xml:space="preserve">» </w:t>
      </w:r>
      <w:r w:rsidRPr="00057B8F">
        <w:lastRenderedPageBreak/>
        <w:t>(Тюменское РДУ). Территория операционной зоны расположена на площади 1,4 млн. кв. км с населением 3,4 млн. человек.</w:t>
      </w:r>
    </w:p>
    <w:p w:rsidR="00430462" w:rsidRPr="00057B8F" w:rsidRDefault="00430462" w:rsidP="00430462">
      <w:pPr>
        <w:pStyle w:val="14"/>
      </w:pPr>
      <w:r w:rsidRPr="00057B8F">
        <w:t xml:space="preserve">Действующий электроэнергетический комплекс Тюменской области с учетом Ханты-Мансийского автономного округа - Югра и Ямало-Ненецкого автономного округа образуют: </w:t>
      </w:r>
    </w:p>
    <w:p w:rsidR="0050718B" w:rsidRPr="00057B8F" w:rsidRDefault="001967E9" w:rsidP="0050718B">
      <w:pPr>
        <w:pStyle w:val="14"/>
        <w:numPr>
          <w:ilvl w:val="0"/>
          <w:numId w:val="1"/>
        </w:numPr>
      </w:pPr>
      <w:r w:rsidRPr="00057B8F">
        <w:t>201</w:t>
      </w:r>
      <w:r w:rsidR="0050718B" w:rsidRPr="00057B8F">
        <w:t xml:space="preserve"> электростанци</w:t>
      </w:r>
      <w:r w:rsidRPr="00057B8F">
        <w:t>я (в том числе 75 ДЭС)</w:t>
      </w:r>
      <w:r w:rsidR="0050718B" w:rsidRPr="00057B8F">
        <w:t xml:space="preserve"> установленной мощностью </w:t>
      </w:r>
      <w:r w:rsidRPr="00057B8F">
        <w:t>18434,25</w:t>
      </w:r>
      <w:r w:rsidR="0050718B" w:rsidRPr="00057B8F">
        <w:t> МВт;</w:t>
      </w:r>
    </w:p>
    <w:p w:rsidR="0050718B" w:rsidRPr="00057B8F" w:rsidRDefault="001967E9" w:rsidP="0050718B">
      <w:pPr>
        <w:pStyle w:val="14"/>
        <w:numPr>
          <w:ilvl w:val="0"/>
          <w:numId w:val="1"/>
        </w:numPr>
      </w:pPr>
      <w:r w:rsidRPr="00057B8F">
        <w:t>16906</w:t>
      </w:r>
      <w:r w:rsidR="0050718B" w:rsidRPr="00057B8F">
        <w:t xml:space="preserve"> км линий электропередачи напряжением 220-500 кВ;</w:t>
      </w:r>
    </w:p>
    <w:p w:rsidR="0050718B" w:rsidRPr="00057B8F" w:rsidRDefault="001967E9" w:rsidP="0050718B">
      <w:pPr>
        <w:pStyle w:val="14"/>
        <w:numPr>
          <w:ilvl w:val="0"/>
          <w:numId w:val="1"/>
        </w:numPr>
      </w:pPr>
      <w:r w:rsidRPr="00057B8F">
        <w:t>86005</w:t>
      </w:r>
      <w:r w:rsidR="0050718B" w:rsidRPr="00057B8F">
        <w:t xml:space="preserve"> км линий электропередачи напряжением 0,4-110 кВ;</w:t>
      </w:r>
    </w:p>
    <w:p w:rsidR="0050718B" w:rsidRPr="00057B8F" w:rsidRDefault="001967E9" w:rsidP="0050718B">
      <w:pPr>
        <w:pStyle w:val="14"/>
        <w:numPr>
          <w:ilvl w:val="0"/>
          <w:numId w:val="1"/>
        </w:numPr>
      </w:pPr>
      <w:r w:rsidRPr="00057B8F">
        <w:t>100</w:t>
      </w:r>
      <w:r w:rsidR="0050718B" w:rsidRPr="00057B8F">
        <w:t xml:space="preserve"> понизительны</w:t>
      </w:r>
      <w:r w:rsidR="00E04675" w:rsidRPr="00057B8F">
        <w:t>х</w:t>
      </w:r>
      <w:r w:rsidR="0050718B" w:rsidRPr="00057B8F">
        <w:t xml:space="preserve"> подстанци</w:t>
      </w:r>
      <w:r w:rsidR="00E04675" w:rsidRPr="00057B8F">
        <w:t>й</w:t>
      </w:r>
      <w:r w:rsidR="0050718B" w:rsidRPr="00057B8F">
        <w:t xml:space="preserve"> напряжением</w:t>
      </w:r>
      <w:r w:rsidR="0050718B" w:rsidRPr="00057B8F" w:rsidDel="00887762">
        <w:t xml:space="preserve"> </w:t>
      </w:r>
      <w:r w:rsidR="0050718B" w:rsidRPr="00057B8F">
        <w:t>220-500 кВ общей мощностью 43410 МВА;</w:t>
      </w:r>
    </w:p>
    <w:p w:rsidR="0050718B" w:rsidRPr="00057B8F" w:rsidRDefault="0050718B" w:rsidP="0050718B">
      <w:pPr>
        <w:pStyle w:val="14"/>
        <w:numPr>
          <w:ilvl w:val="0"/>
          <w:numId w:val="1"/>
        </w:numPr>
      </w:pPr>
      <w:r w:rsidRPr="00057B8F">
        <w:t>17</w:t>
      </w:r>
      <w:r w:rsidR="001967E9" w:rsidRPr="00057B8F">
        <w:t>38</w:t>
      </w:r>
      <w:r w:rsidRPr="00057B8F">
        <w:t xml:space="preserve"> понизительн</w:t>
      </w:r>
      <w:r w:rsidR="00E04675" w:rsidRPr="00057B8F">
        <w:t>ых</w:t>
      </w:r>
      <w:r w:rsidRPr="00057B8F">
        <w:t xml:space="preserve"> подстанци</w:t>
      </w:r>
      <w:r w:rsidR="00E04675" w:rsidRPr="00057B8F">
        <w:t>й</w:t>
      </w:r>
      <w:r w:rsidRPr="00057B8F">
        <w:t xml:space="preserve"> напряжением</w:t>
      </w:r>
      <w:r w:rsidRPr="00057B8F" w:rsidDel="00887762">
        <w:t xml:space="preserve"> </w:t>
      </w:r>
      <w:r w:rsidRPr="00057B8F">
        <w:t xml:space="preserve">35-110 кВ общей мощностью </w:t>
      </w:r>
      <w:r w:rsidR="001967E9" w:rsidRPr="00057B8F">
        <w:t>49317</w:t>
      </w:r>
      <w:r w:rsidRPr="00057B8F">
        <w:t xml:space="preserve"> МВА;</w:t>
      </w:r>
    </w:p>
    <w:p w:rsidR="001967E9" w:rsidRPr="00057B8F" w:rsidRDefault="00E04675" w:rsidP="001967E9">
      <w:pPr>
        <w:pStyle w:val="14"/>
        <w:numPr>
          <w:ilvl w:val="0"/>
          <w:numId w:val="1"/>
        </w:numPr>
      </w:pPr>
      <w:r w:rsidRPr="00057B8F">
        <w:t>23</w:t>
      </w:r>
      <w:r w:rsidR="001967E9" w:rsidRPr="00057B8F">
        <w:t>723</w:t>
      </w:r>
      <w:r w:rsidR="0050718B" w:rsidRPr="00057B8F">
        <w:t xml:space="preserve"> трансформаторны</w:t>
      </w:r>
      <w:r w:rsidR="001967E9" w:rsidRPr="00057B8F">
        <w:t>е</w:t>
      </w:r>
      <w:r w:rsidR="0050718B" w:rsidRPr="00057B8F">
        <w:t xml:space="preserve"> подстанци</w:t>
      </w:r>
      <w:r w:rsidR="001967E9" w:rsidRPr="00057B8F">
        <w:t>и напряжением 6-10/0,4 кВ общей мощностью 9828 МВА.</w:t>
      </w:r>
    </w:p>
    <w:p w:rsidR="00430462" w:rsidRPr="00057B8F" w:rsidRDefault="00430462" w:rsidP="00430462">
      <w:pPr>
        <w:pStyle w:val="14"/>
      </w:pPr>
      <w:r w:rsidRPr="00057B8F">
        <w:t xml:space="preserve">В области действуют </w:t>
      </w:r>
      <w:r w:rsidR="005832F9" w:rsidRPr="00057B8F">
        <w:t>11</w:t>
      </w:r>
      <w:r w:rsidRPr="00057B8F">
        <w:t xml:space="preserve"> электростанций федерального значения суммарной электрической мощностью </w:t>
      </w:r>
      <w:r w:rsidR="005832F9" w:rsidRPr="00057B8F">
        <w:t xml:space="preserve">15503,37 </w:t>
      </w:r>
      <w:r w:rsidRPr="00057B8F">
        <w:t xml:space="preserve">МВт, что составляет </w:t>
      </w:r>
      <w:r w:rsidR="005832F9" w:rsidRPr="00057B8F">
        <w:t>86</w:t>
      </w:r>
      <w:r w:rsidRPr="00057B8F">
        <w:t>% суммарной установленной электрической мощности объектов генерации области.</w:t>
      </w:r>
    </w:p>
    <w:p w:rsidR="00430462" w:rsidRPr="00057B8F" w:rsidRDefault="00430462" w:rsidP="00430462">
      <w:pPr>
        <w:pStyle w:val="14"/>
      </w:pPr>
      <w:r w:rsidRPr="00057B8F">
        <w:t xml:space="preserve">По итогам </w:t>
      </w:r>
      <w:r w:rsidR="00E04675" w:rsidRPr="00057B8F">
        <w:t>2017</w:t>
      </w:r>
      <w:r w:rsidRPr="00057B8F">
        <w:t xml:space="preserve"> года Тюменская область (включая ХМАО-Югру и ЯНАО) </w:t>
      </w:r>
      <w:r w:rsidR="00E04675" w:rsidRPr="00057B8F">
        <w:t>была</w:t>
      </w:r>
      <w:r w:rsidRPr="00057B8F">
        <w:t xml:space="preserve"> энергоизбыточным регионом. В </w:t>
      </w:r>
      <w:r w:rsidR="00E04675" w:rsidRPr="00057B8F">
        <w:t xml:space="preserve">2017 </w:t>
      </w:r>
      <w:r w:rsidRPr="00057B8F">
        <w:t xml:space="preserve">году производство электроэнергии в области  </w:t>
      </w:r>
      <w:r w:rsidR="007F36BB" w:rsidRPr="00057B8F">
        <w:t>уменьшилось</w:t>
      </w:r>
      <w:r w:rsidRPr="00057B8F">
        <w:t xml:space="preserve"> на </w:t>
      </w:r>
      <w:r w:rsidR="00E04675" w:rsidRPr="00057B8F">
        <w:t>3,2</w:t>
      </w:r>
      <w:r w:rsidRPr="00057B8F">
        <w:t xml:space="preserve">% по сравнению с </w:t>
      </w:r>
      <w:r w:rsidR="00E04675" w:rsidRPr="00057B8F">
        <w:t>2016</w:t>
      </w:r>
      <w:r w:rsidRPr="00057B8F">
        <w:t xml:space="preserve"> годом и составило </w:t>
      </w:r>
      <w:r w:rsidR="00E04675" w:rsidRPr="00057B8F">
        <w:t>101067</w:t>
      </w:r>
      <w:r w:rsidRPr="00057B8F">
        <w:t xml:space="preserve">  млн. кВтч, потребление электроэнергии - </w:t>
      </w:r>
      <w:r w:rsidR="00E04675" w:rsidRPr="00057B8F">
        <w:t>увеличилось</w:t>
      </w:r>
      <w:r w:rsidR="007F36BB" w:rsidRPr="00057B8F">
        <w:t xml:space="preserve"> </w:t>
      </w:r>
      <w:r w:rsidRPr="00057B8F">
        <w:t xml:space="preserve">на </w:t>
      </w:r>
      <w:r w:rsidR="00E04675" w:rsidRPr="00057B8F">
        <w:t>0,2</w:t>
      </w:r>
      <w:r w:rsidRPr="00057B8F">
        <w:t xml:space="preserve">% и составило </w:t>
      </w:r>
      <w:r w:rsidR="00E04675" w:rsidRPr="00057B8F">
        <w:t>94285</w:t>
      </w:r>
      <w:r w:rsidRPr="00057B8F">
        <w:t xml:space="preserve">  млн. кВтч. Объем производства электроэнергии в области в </w:t>
      </w:r>
      <w:r w:rsidR="00E04675" w:rsidRPr="00057B8F">
        <w:t>2017</w:t>
      </w:r>
      <w:r w:rsidRPr="00057B8F">
        <w:t xml:space="preserve"> году превысил объем потребления на </w:t>
      </w:r>
      <w:r w:rsidR="00E04675" w:rsidRPr="00057B8F">
        <w:t>7</w:t>
      </w:r>
      <w:r w:rsidRPr="00057B8F">
        <w:t>%. Избыток электроэнергии был передан в соседние региональные энергосистемы.</w:t>
      </w:r>
    </w:p>
    <w:p w:rsidR="00430462" w:rsidRPr="00057B8F" w:rsidRDefault="00430462" w:rsidP="00430462">
      <w:pPr>
        <w:pStyle w:val="14"/>
      </w:pPr>
      <w:r w:rsidRPr="00057B8F">
        <w:t>Годовая выработка электроэнергии в Тюменской области без учета ХМАО-Югры и ЯНАО составляет около 11,</w:t>
      </w:r>
      <w:r w:rsidR="007F36BB" w:rsidRPr="00057B8F">
        <w:t>7</w:t>
      </w:r>
      <w:r w:rsidRPr="00057B8F">
        <w:t xml:space="preserve"> млрд. кВтч, потребление - около </w:t>
      </w:r>
      <w:r w:rsidR="007F36BB" w:rsidRPr="00057B8F">
        <w:t>9,3</w:t>
      </w:r>
      <w:r w:rsidRPr="00057B8F">
        <w:t xml:space="preserve"> млрд. кВтч.</w:t>
      </w:r>
    </w:p>
    <w:p w:rsidR="007817CD" w:rsidRPr="00057B8F" w:rsidRDefault="007817CD" w:rsidP="007817CD">
      <w:pPr>
        <w:pStyle w:val="14"/>
      </w:pPr>
      <w:r w:rsidRPr="00057B8F">
        <w:lastRenderedPageBreak/>
        <w:t>На территории Ханты-Мансийского автономного округа - Югры электроснабжение ряда промышленных потребителей и населенных пунктов осуществляется автономными электростанциями.</w:t>
      </w:r>
    </w:p>
    <w:p w:rsidR="007817CD" w:rsidRPr="00057B8F" w:rsidRDefault="007817CD" w:rsidP="007817CD">
      <w:pPr>
        <w:pStyle w:val="14"/>
      </w:pPr>
      <w:r w:rsidRPr="00057B8F">
        <w:t>Основной целью развития энергетической инфраструктуры Ханты-Мансийского автономного округа - Югры</w:t>
      </w:r>
      <w:r w:rsidR="00FA01B6" w:rsidRPr="00057B8F">
        <w:t xml:space="preserve"> </w:t>
      </w:r>
      <w:r w:rsidRPr="00057B8F">
        <w:t xml:space="preserve">до 2020 года является наращивание генерирующих мощностей и электрических сетей с рациональной, всесторонне обоснованной структурой производства и в объемах, надежно обеспечивающих потребителей. </w:t>
      </w:r>
    </w:p>
    <w:p w:rsidR="007817CD" w:rsidRPr="00057B8F" w:rsidRDefault="007817CD" w:rsidP="007817CD">
      <w:pPr>
        <w:pStyle w:val="14"/>
      </w:pPr>
      <w:r w:rsidRPr="00057B8F">
        <w:t>Для формирования рациональной структуры генерирующих мощностей необходимо:</w:t>
      </w:r>
    </w:p>
    <w:p w:rsidR="007817CD" w:rsidRPr="00057B8F" w:rsidRDefault="007817CD" w:rsidP="0002306E">
      <w:pPr>
        <w:pStyle w:val="14"/>
        <w:numPr>
          <w:ilvl w:val="0"/>
          <w:numId w:val="322"/>
        </w:numPr>
        <w:ind w:left="936" w:hanging="227"/>
      </w:pPr>
      <w:r w:rsidRPr="00057B8F">
        <w:t>развитие существующих и создание новых объектов генерации (в том числе в рамках проекта «Урал Промышленный - Урал Полярный» для обеспечения районов нового освоения и преодоления прогнозного энергодефицита;</w:t>
      </w:r>
    </w:p>
    <w:p w:rsidR="007817CD" w:rsidRPr="00057B8F" w:rsidRDefault="007817CD" w:rsidP="0002306E">
      <w:pPr>
        <w:pStyle w:val="14"/>
        <w:numPr>
          <w:ilvl w:val="0"/>
          <w:numId w:val="322"/>
        </w:numPr>
        <w:ind w:left="936" w:hanging="227"/>
      </w:pPr>
      <w:r w:rsidRPr="00057B8F">
        <w:t>увеличение доли мощности тепловых электростанций, использующих твердое топливо, при снижении доли мощности тепловых электростанций, использующих газ;</w:t>
      </w:r>
    </w:p>
    <w:p w:rsidR="00C71A5B" w:rsidRPr="00057B8F" w:rsidRDefault="00C71A5B" w:rsidP="0002306E">
      <w:pPr>
        <w:pStyle w:val="14"/>
        <w:numPr>
          <w:ilvl w:val="0"/>
          <w:numId w:val="322"/>
        </w:numPr>
        <w:ind w:left="936" w:hanging="227"/>
      </w:pPr>
      <w:r w:rsidRPr="00057B8F">
        <w:t>увеличение мощности электростанций, использующих попутный нефтяной газ;</w:t>
      </w:r>
    </w:p>
    <w:p w:rsidR="007817CD" w:rsidRPr="00057B8F" w:rsidRDefault="007817CD" w:rsidP="0002306E">
      <w:pPr>
        <w:pStyle w:val="14"/>
        <w:numPr>
          <w:ilvl w:val="0"/>
          <w:numId w:val="322"/>
        </w:numPr>
        <w:ind w:left="936" w:hanging="227"/>
      </w:pPr>
      <w:r w:rsidRPr="00057B8F">
        <w:t>рост мощностей теплоэлектроцентралей за счет модернизации их генерирующего оборудования с использованием парогазовой и газотурбинной технологий;</w:t>
      </w:r>
    </w:p>
    <w:p w:rsidR="007817CD" w:rsidRPr="00057B8F" w:rsidRDefault="007817CD" w:rsidP="0002306E">
      <w:pPr>
        <w:pStyle w:val="14"/>
        <w:numPr>
          <w:ilvl w:val="0"/>
          <w:numId w:val="322"/>
        </w:numPr>
        <w:ind w:left="936" w:hanging="227"/>
      </w:pPr>
      <w:r w:rsidRPr="00057B8F">
        <w:t>использование возобновляемых источников энергии и местных видов топлива.</w:t>
      </w:r>
    </w:p>
    <w:p w:rsidR="007817CD" w:rsidRPr="00057B8F" w:rsidRDefault="007817CD" w:rsidP="007817CD">
      <w:pPr>
        <w:pStyle w:val="14"/>
      </w:pPr>
      <w:r w:rsidRPr="00057B8F">
        <w:t>Особого внимания требует сложившаяся энергетическая инфраструктура Ханты-Мансийского автономного округа - Югры. В структуре генерации районов автономного округа существенную роль играют автономные источники с низким коэффициентом полезного действия.</w:t>
      </w:r>
    </w:p>
    <w:p w:rsidR="007817CD" w:rsidRPr="00057B8F" w:rsidRDefault="007817CD" w:rsidP="007817CD">
      <w:pPr>
        <w:pStyle w:val="14"/>
      </w:pPr>
      <w:r w:rsidRPr="00057B8F">
        <w:t xml:space="preserve">Объемы строительства высоковольтных линий электропередачи до 2020 года составят более 11,2 тыс. км, что обеспечит передачу электрической </w:t>
      </w:r>
      <w:r w:rsidRPr="00057B8F">
        <w:lastRenderedPageBreak/>
        <w:t xml:space="preserve">энергии вновь строящихся электростанций, повышение уровня надежности электроснабжения потребителей на территории Уральского федерального округа, в том числе Ханты-Мансийского автономного округа - Югра и межсистемных связей внутри ОЭС Урала. </w:t>
      </w:r>
    </w:p>
    <w:p w:rsidR="007817CD" w:rsidRPr="00057B8F" w:rsidRDefault="007817CD" w:rsidP="007817CD">
      <w:pPr>
        <w:pStyle w:val="14"/>
      </w:pPr>
      <w:r w:rsidRPr="00057B8F">
        <w:t xml:space="preserve">Основные тенденции в развитии энергетических сетей напряжением 220 кВ будут состоять в усилении распределительных функций и обеспечении выдачи мощности электростанций. </w:t>
      </w:r>
    </w:p>
    <w:p w:rsidR="007817CD" w:rsidRPr="00057B8F" w:rsidRDefault="007817CD" w:rsidP="007817CD">
      <w:pPr>
        <w:pStyle w:val="14"/>
      </w:pPr>
      <w:r w:rsidRPr="00057B8F">
        <w:t>В топливно-энергетическом балансе регионов предполагается использовать потенциал местных, нетрадиционных и возобновляемых видов топливно-энергетических ресурсов. Такими ресурсами для Урала, в первую очередь, являются торф, ветровая энергия и энергия малых рек.</w:t>
      </w:r>
    </w:p>
    <w:p w:rsidR="007817CD" w:rsidRPr="00057B8F" w:rsidRDefault="007817CD" w:rsidP="007817CD">
      <w:pPr>
        <w:pStyle w:val="14"/>
      </w:pPr>
      <w:r w:rsidRPr="00057B8F">
        <w:t>К 2030 году Ханты-Мансийский автономный округ - Югра сохранит за собой позиции одного из главных нефте- и газодобывающих районов России. Возрастет энергоэффективность экономики региона, будет реализован потенциал энергосбережения, использованы экологически безопасные и эффективные способы добычи и производства энергоресурсов в сложных природно-климатических условиях.</w:t>
      </w:r>
    </w:p>
    <w:p w:rsidR="007817CD" w:rsidRPr="00057B8F" w:rsidRDefault="007817CD" w:rsidP="007817CD">
      <w:pPr>
        <w:pStyle w:val="4"/>
      </w:pPr>
      <w:bookmarkStart w:id="2206" w:name="_Toc343872225"/>
      <w:bookmarkStart w:id="2207" w:name="_Toc330485074"/>
      <w:bookmarkStart w:id="2208" w:name="_Toc323399290"/>
      <w:bookmarkStart w:id="2209" w:name="_Toc323282566"/>
      <w:bookmarkStart w:id="2210" w:name="_Toc320269503"/>
      <w:bookmarkStart w:id="2211" w:name="_Toc305761799"/>
      <w:bookmarkStart w:id="2212" w:name="_Toc304479108"/>
      <w:bookmarkStart w:id="2213" w:name="_Toc297134582"/>
      <w:r w:rsidRPr="00057B8F">
        <w:t xml:space="preserve">Оценка возможного влияния планируемых для размещения объектов на комплексное развитие Тюменской области, в том числе ХМАО </w:t>
      </w:r>
      <w:r w:rsidR="00070608" w:rsidRPr="00057B8F">
        <w:t>-</w:t>
      </w:r>
      <w:r w:rsidRPr="00057B8F">
        <w:t xml:space="preserve"> Югры и ЯНАО</w:t>
      </w:r>
      <w:bookmarkEnd w:id="2206"/>
    </w:p>
    <w:p w:rsidR="007817CD" w:rsidRPr="00057B8F" w:rsidRDefault="007817CD" w:rsidP="007817CD">
      <w:pPr>
        <w:pStyle w:val="14"/>
      </w:pPr>
      <w:r w:rsidRPr="00057B8F">
        <w:t>Целью развития электроэнергетики Тюменской области является обеспечение надежного и эффективного энергоснабжения потребителей и полноценного удовлетворения потребностей экономики области в электрической и тепловой энергии с учетом Программы социально-экономического развития Тюменской области.</w:t>
      </w:r>
    </w:p>
    <w:p w:rsidR="007817CD" w:rsidRPr="00057B8F" w:rsidRDefault="007817CD" w:rsidP="007817CD">
      <w:pPr>
        <w:pStyle w:val="14"/>
      </w:pPr>
      <w:r w:rsidRPr="00057B8F">
        <w:t>Совершенствование энергетической инфраструктуры Тюменской области тесно связано с инновационным развитием нефтегазодобычи, нефтепереработки и нефтегазохимии, машиностроения и пищевой промышленности, транспортной инфраструктуры.</w:t>
      </w:r>
    </w:p>
    <w:p w:rsidR="007817CD" w:rsidRPr="00057B8F" w:rsidRDefault="007817CD" w:rsidP="007817CD">
      <w:pPr>
        <w:pStyle w:val="14"/>
      </w:pPr>
      <w:r w:rsidRPr="00057B8F">
        <w:lastRenderedPageBreak/>
        <w:t>Строительство новых и расширение существующих объектов электроэнергетики в Тюменской области направлены прежде всего на энергообеспечение стратегических проектов, в числе которых:</w:t>
      </w:r>
    </w:p>
    <w:p w:rsidR="007817CD" w:rsidRPr="00057B8F" w:rsidRDefault="007817CD" w:rsidP="0002306E">
      <w:pPr>
        <w:pStyle w:val="14"/>
        <w:numPr>
          <w:ilvl w:val="0"/>
          <w:numId w:val="217"/>
        </w:numPr>
        <w:tabs>
          <w:tab w:val="clear" w:pos="57"/>
          <w:tab w:val="num" w:pos="766"/>
        </w:tabs>
        <w:ind w:left="936"/>
      </w:pPr>
      <w:r w:rsidRPr="00057B8F">
        <w:t xml:space="preserve">развитие Тобольской промышленной площадки </w:t>
      </w:r>
      <w:r w:rsidR="00D96CE0" w:rsidRPr="00057B8F">
        <w:t>П</w:t>
      </w:r>
      <w:r w:rsidRPr="00057B8F">
        <w:t>АО «СИБУР Холдинг» (строительство комплекса по производству пропилена дегидрированием пропана и полипропилена мощностью 500 тыс. тонн в год, строительство комплекса по производству биаксиально-ориентированной полипропиленовой пленки (БОПП) мощностью 61 тыс. тонн в год, расширение комплекса по переработке широкой фракции легких углеводородов (ШФЛУ) мощностью не менее 5,8 млн. тонн в год);</w:t>
      </w:r>
    </w:p>
    <w:p w:rsidR="007817CD" w:rsidRPr="00057B8F" w:rsidRDefault="007817CD" w:rsidP="0002306E">
      <w:pPr>
        <w:pStyle w:val="14"/>
        <w:numPr>
          <w:ilvl w:val="0"/>
          <w:numId w:val="217"/>
        </w:numPr>
        <w:tabs>
          <w:tab w:val="clear" w:pos="57"/>
          <w:tab w:val="num" w:pos="766"/>
        </w:tabs>
        <w:ind w:left="936"/>
      </w:pPr>
      <w:r w:rsidRPr="00057B8F">
        <w:t>развитие нефтедобывающего комплекса в Уватском районе с доведением объемов добычи нефти до уровня 12 млн. тонн в год;</w:t>
      </w:r>
    </w:p>
    <w:p w:rsidR="007817CD" w:rsidRPr="00057B8F" w:rsidRDefault="007817CD" w:rsidP="0002306E">
      <w:pPr>
        <w:pStyle w:val="14"/>
        <w:numPr>
          <w:ilvl w:val="0"/>
          <w:numId w:val="217"/>
        </w:numPr>
        <w:tabs>
          <w:tab w:val="clear" w:pos="57"/>
          <w:tab w:val="num" w:pos="766"/>
        </w:tabs>
        <w:ind w:left="936"/>
      </w:pPr>
      <w:r w:rsidRPr="00057B8F">
        <w:t>развитие Антипинского нефтеперерабатывающего завода с доведением объемов переработки нефти до 7 млн. тонн в год и организацией выпуска высокооктановых бензинов и другой продукции уровня Евро-5;</w:t>
      </w:r>
    </w:p>
    <w:p w:rsidR="007817CD" w:rsidRPr="00057B8F" w:rsidRDefault="007817CD" w:rsidP="0002306E">
      <w:pPr>
        <w:pStyle w:val="14"/>
        <w:numPr>
          <w:ilvl w:val="0"/>
          <w:numId w:val="217"/>
        </w:numPr>
        <w:tabs>
          <w:tab w:val="clear" w:pos="57"/>
          <w:tab w:val="num" w:pos="766"/>
        </w:tabs>
        <w:ind w:left="936"/>
      </w:pPr>
      <w:r w:rsidRPr="00057B8F">
        <w:t xml:space="preserve">строительство электрометаллургического завода по производству сортового проката мощностью 550 тыс. тонн в год в </w:t>
      </w:r>
      <w:r w:rsidR="002C03F9" w:rsidRPr="00057B8F">
        <w:t>г. </w:t>
      </w:r>
      <w:r w:rsidRPr="00057B8F">
        <w:t>Тюмени;</w:t>
      </w:r>
    </w:p>
    <w:p w:rsidR="007817CD" w:rsidRPr="00057B8F" w:rsidRDefault="007817CD" w:rsidP="0002306E">
      <w:pPr>
        <w:pStyle w:val="14"/>
        <w:numPr>
          <w:ilvl w:val="0"/>
          <w:numId w:val="217"/>
        </w:numPr>
        <w:tabs>
          <w:tab w:val="clear" w:pos="57"/>
          <w:tab w:val="num" w:pos="766"/>
        </w:tabs>
        <w:ind w:left="936"/>
      </w:pPr>
      <w:r w:rsidRPr="00057B8F">
        <w:t>реконструкция рыборазводного завода по воспроизводству ценных видов рыб в средней Оби (</w:t>
      </w:r>
      <w:r w:rsidR="002C03F9" w:rsidRPr="00057B8F">
        <w:t>г. </w:t>
      </w:r>
      <w:r w:rsidRPr="00057B8F">
        <w:t>Ханты-Мансийск, ХМАО - Югра);</w:t>
      </w:r>
    </w:p>
    <w:p w:rsidR="008774CD" w:rsidRPr="00057B8F" w:rsidRDefault="008774CD" w:rsidP="0002306E">
      <w:pPr>
        <w:pStyle w:val="14"/>
        <w:numPr>
          <w:ilvl w:val="0"/>
          <w:numId w:val="217"/>
        </w:numPr>
        <w:tabs>
          <w:tab w:val="clear" w:pos="57"/>
          <w:tab w:val="num" w:pos="766"/>
        </w:tabs>
        <w:ind w:left="936"/>
      </w:pPr>
      <w:r w:rsidRPr="00057B8F">
        <w:t>строительство рыборазводного завода в с. Самбург (ЯНАО);</w:t>
      </w:r>
    </w:p>
    <w:p w:rsidR="0009468E" w:rsidRPr="00057B8F" w:rsidRDefault="0009468E" w:rsidP="0002306E">
      <w:pPr>
        <w:pStyle w:val="14"/>
        <w:numPr>
          <w:ilvl w:val="0"/>
          <w:numId w:val="217"/>
        </w:numPr>
        <w:tabs>
          <w:tab w:val="clear" w:pos="57"/>
          <w:tab w:val="num" w:pos="766"/>
        </w:tabs>
        <w:ind w:left="936"/>
      </w:pPr>
      <w:r w:rsidRPr="00057B8F">
        <w:t>разработка меторождений Самбургского лицензионного участка (ЯНАО);</w:t>
      </w:r>
    </w:p>
    <w:p w:rsidR="0009468E" w:rsidRPr="00057B8F" w:rsidRDefault="0009468E" w:rsidP="0002306E">
      <w:pPr>
        <w:pStyle w:val="14"/>
        <w:numPr>
          <w:ilvl w:val="0"/>
          <w:numId w:val="217"/>
        </w:numPr>
        <w:tabs>
          <w:tab w:val="clear" w:pos="57"/>
          <w:tab w:val="num" w:pos="766"/>
        </w:tabs>
        <w:ind w:left="936"/>
      </w:pPr>
      <w:r w:rsidRPr="00057B8F">
        <w:t>строительство Новоуренгойского газохимического комплекса (ЯНАО);</w:t>
      </w:r>
    </w:p>
    <w:p w:rsidR="007817CD" w:rsidRPr="00057B8F" w:rsidRDefault="007817CD" w:rsidP="0002306E">
      <w:pPr>
        <w:pStyle w:val="14"/>
        <w:numPr>
          <w:ilvl w:val="0"/>
          <w:numId w:val="217"/>
        </w:numPr>
        <w:tabs>
          <w:tab w:val="clear" w:pos="57"/>
          <w:tab w:val="num" w:pos="766"/>
        </w:tabs>
        <w:ind w:left="936"/>
      </w:pPr>
      <w:r w:rsidRPr="00057B8F">
        <w:t>строительство птицеводческого предприятия комплексной яично-мясной специализации и блока теплиц АО «Агрофирма» вблизи д. Ярки Ханты-Мансийского района (ХМАО - Югра);</w:t>
      </w:r>
    </w:p>
    <w:p w:rsidR="008774CD" w:rsidRPr="00057B8F" w:rsidRDefault="008774CD" w:rsidP="0002306E">
      <w:pPr>
        <w:pStyle w:val="14"/>
        <w:numPr>
          <w:ilvl w:val="0"/>
          <w:numId w:val="217"/>
        </w:numPr>
        <w:tabs>
          <w:tab w:val="clear" w:pos="57"/>
          <w:tab w:val="num" w:pos="766"/>
        </w:tabs>
        <w:ind w:left="936"/>
      </w:pPr>
      <w:r w:rsidRPr="00057B8F">
        <w:lastRenderedPageBreak/>
        <w:t xml:space="preserve">строительство птицефабрики в </w:t>
      </w:r>
      <w:r w:rsidR="002C03F9" w:rsidRPr="00057B8F">
        <w:t>г. </w:t>
      </w:r>
      <w:r w:rsidRPr="00057B8F">
        <w:t>Губкинский (ЯНАО);</w:t>
      </w:r>
    </w:p>
    <w:p w:rsidR="007817CD" w:rsidRPr="00057B8F" w:rsidRDefault="007817CD" w:rsidP="0002306E">
      <w:pPr>
        <w:pStyle w:val="14"/>
        <w:numPr>
          <w:ilvl w:val="0"/>
          <w:numId w:val="217"/>
        </w:numPr>
        <w:tabs>
          <w:tab w:val="clear" w:pos="57"/>
          <w:tab w:val="num" w:pos="766"/>
        </w:tabs>
        <w:ind w:left="936"/>
      </w:pPr>
      <w:r w:rsidRPr="00057B8F">
        <w:t>строительство автомобильной дороги Сургут - Салехард, участок Надым - Салехард (ЯНАО);</w:t>
      </w:r>
    </w:p>
    <w:p w:rsidR="007817CD" w:rsidRPr="00057B8F" w:rsidRDefault="007817CD" w:rsidP="0002306E">
      <w:pPr>
        <w:pStyle w:val="14"/>
        <w:numPr>
          <w:ilvl w:val="0"/>
          <w:numId w:val="217"/>
        </w:numPr>
        <w:tabs>
          <w:tab w:val="clear" w:pos="57"/>
          <w:tab w:val="num" w:pos="766"/>
        </w:tabs>
        <w:ind w:left="936"/>
      </w:pPr>
      <w:r w:rsidRPr="00057B8F">
        <w:t>строительство трубопроводной системы Заполярье - нефтеперекачивающая станция (НПС) Пурпе - НПС Самотлор (ЯНАО);</w:t>
      </w:r>
    </w:p>
    <w:p w:rsidR="007817CD" w:rsidRPr="00057B8F" w:rsidRDefault="007817CD" w:rsidP="0002306E">
      <w:pPr>
        <w:pStyle w:val="14"/>
        <w:numPr>
          <w:ilvl w:val="0"/>
          <w:numId w:val="217"/>
        </w:numPr>
        <w:tabs>
          <w:tab w:val="clear" w:pos="57"/>
          <w:tab w:val="num" w:pos="766"/>
        </w:tabs>
        <w:ind w:left="936"/>
      </w:pPr>
      <w:r w:rsidRPr="00057B8F">
        <w:t xml:space="preserve">создание производств на базе новейших нанотехнологий: производства деэмульгаторов нового поколения на основе жидкокристаллической нанотехнологии, производства оборудования ионно-плазменного легирования деталей газотурбинных двигателей, производства микро- и нанофлюидных биочипов для аналитических приборов. </w:t>
      </w:r>
    </w:p>
    <w:p w:rsidR="007817CD" w:rsidRPr="00057B8F" w:rsidRDefault="007817CD" w:rsidP="007817CD">
      <w:pPr>
        <w:pStyle w:val="14"/>
      </w:pPr>
      <w:r w:rsidRPr="00057B8F">
        <w:t>Целью развития электроэнергетики Ханты-Мансийского автономного округа - Югры является обеспечение надежного и эффективного энергоснабжения потребителей и полноценного удовлетворения потребностей экономики области в электрической и тепловой энергии с учетом Программы социально-экономического развития Тюменской области.</w:t>
      </w:r>
    </w:p>
    <w:p w:rsidR="007817CD" w:rsidRPr="00057B8F" w:rsidRDefault="007817CD" w:rsidP="007817CD">
      <w:pPr>
        <w:pStyle w:val="14"/>
      </w:pPr>
      <w:r w:rsidRPr="00057B8F">
        <w:t>Совершенствование энергетической инфраструктуры ХМАО-Югры тесно связано с инновационным развитием нефтегазодобычи, нефтепереработки и нефтегазохимии, машиностроения и пищевой промышленности, транспортной инфраструктуры.</w:t>
      </w:r>
    </w:p>
    <w:p w:rsidR="007817CD" w:rsidRPr="00057B8F" w:rsidRDefault="007817CD" w:rsidP="007817CD">
      <w:pPr>
        <w:pStyle w:val="14"/>
      </w:pPr>
      <w:r w:rsidRPr="00057B8F">
        <w:t>Строительство новых и расширение существующих объектов электроэнергетики направлены прежде всего на энергообеспечение стратегических проектов, в числе которых:</w:t>
      </w:r>
    </w:p>
    <w:p w:rsidR="007817CD" w:rsidRPr="00057B8F" w:rsidRDefault="007817CD" w:rsidP="0002306E">
      <w:pPr>
        <w:pStyle w:val="14"/>
        <w:numPr>
          <w:ilvl w:val="0"/>
          <w:numId w:val="323"/>
        </w:numPr>
        <w:ind w:left="936" w:hanging="227"/>
      </w:pPr>
      <w:r w:rsidRPr="00057B8F">
        <w:t xml:space="preserve">развитие Тобольской промышленной площадки </w:t>
      </w:r>
      <w:r w:rsidR="00EE4961" w:rsidRPr="00057B8F">
        <w:t>П</w:t>
      </w:r>
      <w:r w:rsidRPr="00057B8F">
        <w:t xml:space="preserve">АО «СИБУР Холдинг» (строительство комплекса по производству пропилена дегидрированием пропана и полипропилена мощностью 500 тыс. тонн в год, строительство комплекса по производству биаксиально-ориентированной полипропиленовой пленки (БОПП) мощностью 61 тыс. тонн в год, расширение комплекса по переработке широкой </w:t>
      </w:r>
      <w:r w:rsidRPr="00057B8F">
        <w:lastRenderedPageBreak/>
        <w:t>фракции легких углеводородов (ШФЛУ) мощностью не менее 5,8 млн. тонн в год);</w:t>
      </w:r>
    </w:p>
    <w:p w:rsidR="007817CD" w:rsidRPr="00057B8F" w:rsidRDefault="007817CD" w:rsidP="0002306E">
      <w:pPr>
        <w:pStyle w:val="14"/>
        <w:numPr>
          <w:ilvl w:val="0"/>
          <w:numId w:val="323"/>
        </w:numPr>
        <w:ind w:left="936" w:hanging="227"/>
      </w:pPr>
      <w:r w:rsidRPr="00057B8F">
        <w:t>реконструкция рыборазводного завода по воспроизводству ценных видов рыб в средней Оби (</w:t>
      </w:r>
      <w:r w:rsidR="002C03F9" w:rsidRPr="00057B8F">
        <w:t>г. </w:t>
      </w:r>
      <w:r w:rsidRPr="00057B8F">
        <w:t>Ханты-Мансийск);</w:t>
      </w:r>
    </w:p>
    <w:p w:rsidR="007817CD" w:rsidRPr="00057B8F" w:rsidRDefault="007817CD" w:rsidP="0002306E">
      <w:pPr>
        <w:pStyle w:val="14"/>
        <w:numPr>
          <w:ilvl w:val="0"/>
          <w:numId w:val="323"/>
        </w:numPr>
        <w:ind w:left="936" w:hanging="227"/>
      </w:pPr>
      <w:r w:rsidRPr="00057B8F">
        <w:t>строительство птицеводческого предприятия комплексной яично-мясной специализации и блока теплиц АО «Агрофирма» вблизи д. Ярки Ханты-Мансийского района;</w:t>
      </w:r>
    </w:p>
    <w:p w:rsidR="007817CD" w:rsidRPr="00057B8F" w:rsidRDefault="007817CD" w:rsidP="0002306E">
      <w:pPr>
        <w:pStyle w:val="14"/>
        <w:numPr>
          <w:ilvl w:val="0"/>
          <w:numId w:val="323"/>
        </w:numPr>
        <w:ind w:left="936" w:hanging="227"/>
      </w:pPr>
      <w:r w:rsidRPr="00057B8F">
        <w:t>создание производств на базе новейших нанотехнологий: производства деэмульгаторов нового поколения на основе жидкокристаллической нанотехнологии, производства оборудования ионно-плазменного легирования деталей газотурбинных двигателей, производства микро- и нанофлюидных биочипов для аналитических приборов.</w:t>
      </w:r>
    </w:p>
    <w:p w:rsidR="007817CD" w:rsidRPr="00057B8F" w:rsidRDefault="007817CD" w:rsidP="007817CD">
      <w:pPr>
        <w:pStyle w:val="14"/>
      </w:pPr>
      <w:r w:rsidRPr="00057B8F">
        <w:t>Таким образом, строительство новых и расширение существующих объектов электроэнергетики федерального значения в Тюменской области, в том числе в ХМАО-Югре и ЯНАО, обеспечит энергетические потребности территории, создаст дополнительные рабочие места и условия для стабильного повышения качества жизни населения, будет способствовать масштабному внедрению инноваций и динамичному социально-экономическому развитию региона в долгосрочной перспективе.</w:t>
      </w:r>
    </w:p>
    <w:p w:rsidR="007817CD" w:rsidRPr="00057B8F" w:rsidRDefault="007817CD" w:rsidP="007817CD">
      <w:pPr>
        <w:pStyle w:val="4"/>
      </w:pPr>
      <w:bookmarkStart w:id="2214" w:name="_Toc343872226"/>
      <w:r w:rsidRPr="00057B8F">
        <w:t xml:space="preserve">Электростанции федерального значения в Тюменской области, в том числе в </w:t>
      </w:r>
      <w:bookmarkEnd w:id="2207"/>
      <w:bookmarkEnd w:id="2208"/>
      <w:bookmarkEnd w:id="2209"/>
      <w:bookmarkEnd w:id="2210"/>
      <w:bookmarkEnd w:id="2211"/>
      <w:bookmarkEnd w:id="2212"/>
      <w:bookmarkEnd w:id="2213"/>
      <w:r w:rsidRPr="00057B8F">
        <w:t xml:space="preserve">ХМАО </w:t>
      </w:r>
      <w:r w:rsidR="00070608" w:rsidRPr="00057B8F">
        <w:t>-</w:t>
      </w:r>
      <w:r w:rsidRPr="00057B8F">
        <w:t xml:space="preserve"> Югре и ЯНАО</w:t>
      </w:r>
      <w:bookmarkEnd w:id="2214"/>
    </w:p>
    <w:p w:rsidR="007817CD" w:rsidRPr="00057B8F" w:rsidRDefault="007817CD" w:rsidP="007817CD">
      <w:pPr>
        <w:pStyle w:val="5"/>
      </w:pPr>
      <w:bookmarkStart w:id="2215" w:name="_Toc343872227"/>
      <w:bookmarkStart w:id="2216" w:name="_Toc323282567"/>
      <w:bookmarkStart w:id="2217" w:name="_Toc320269505"/>
      <w:bookmarkStart w:id="2218" w:name="_Toc305761801"/>
      <w:bookmarkStart w:id="2219" w:name="_Toc304479110"/>
      <w:bookmarkStart w:id="2220" w:name="_Toc303674742"/>
      <w:bookmarkStart w:id="2221" w:name="_Toc299954581"/>
      <w:bookmarkStart w:id="2222" w:name="_Toc271222562"/>
      <w:r w:rsidRPr="00057B8F">
        <w:t>Нижневартовская ГРЭС</w:t>
      </w:r>
      <w:bookmarkEnd w:id="2215"/>
      <w:bookmarkEnd w:id="2216"/>
      <w:bookmarkEnd w:id="2217"/>
      <w:bookmarkEnd w:id="2218"/>
      <w:bookmarkEnd w:id="2219"/>
      <w:bookmarkEnd w:id="2220"/>
      <w:bookmarkEnd w:id="2221"/>
      <w:r w:rsidRPr="00057B8F">
        <w:t xml:space="preserve"> </w:t>
      </w:r>
    </w:p>
    <w:p w:rsidR="0032643F" w:rsidRPr="00057B8F" w:rsidRDefault="00DF4034" w:rsidP="00D95010">
      <w:pPr>
        <w:pStyle w:val="14"/>
      </w:pPr>
      <w:r w:rsidRPr="00057B8F">
        <w:t>Нижневартовская ГРЭС (</w:t>
      </w:r>
      <w:r w:rsidR="0032643F" w:rsidRPr="00057B8F">
        <w:t>2031</w:t>
      </w:r>
      <w:r w:rsidR="00D95010" w:rsidRPr="00057B8F">
        <w:t xml:space="preserve"> МВт, 758 Гкал/час) производственное подразделение АО</w:t>
      </w:r>
      <w:r w:rsidR="00D95010" w:rsidRPr="00057B8F">
        <w:rPr>
          <w:lang w:val="en-US"/>
        </w:rPr>
        <w:t> </w:t>
      </w:r>
      <w:r w:rsidR="00D95010" w:rsidRPr="00057B8F">
        <w:t xml:space="preserve">«Нижневартовская ГРЭС».  Расположена на берегу реки Вахг в п. Излучинск Нижневартовского района ХМАО - Югра, в 15 км от г. Нижневартовск (Тюменская область). Введена в эксплуатацию в 1993 году. Топливо - </w:t>
      </w:r>
      <w:r w:rsidR="0032643F" w:rsidRPr="00057B8F">
        <w:t>попутный газ Белозёрного и Нижневартовского ГПК</w:t>
      </w:r>
      <w:r w:rsidR="00D95010" w:rsidRPr="00057B8F">
        <w:t xml:space="preserve">.  Обеспечивает энергоснабжение около 15% потребителей Тюменской </w:t>
      </w:r>
      <w:r w:rsidR="00D95010" w:rsidRPr="00057B8F">
        <w:lastRenderedPageBreak/>
        <w:t xml:space="preserve">области, в числе которых население Нижневартовска, Нижневартовского района, предприятия нефтегазовой промышленности, социально-значимые объекты. </w:t>
      </w:r>
    </w:p>
    <w:p w:rsidR="00D95010" w:rsidRPr="00057B8F" w:rsidRDefault="00D95010" w:rsidP="00D95010">
      <w:pPr>
        <w:pStyle w:val="14"/>
      </w:pPr>
      <w:r w:rsidRPr="00057B8F">
        <w:t>В марте 2014 г</w:t>
      </w:r>
      <w:r w:rsidR="0032643F" w:rsidRPr="00057B8F">
        <w:t>ода</w:t>
      </w:r>
      <w:r w:rsidRPr="00057B8F">
        <w:t xml:space="preserve"> был введен в эксплуатацию парогазовый блок №3 мощностью 413 МВт.</w:t>
      </w:r>
      <w:r w:rsidR="0032643F" w:rsidRPr="00057B8F">
        <w:t xml:space="preserve"> В ноябре 2017 года в результате модернизации мощность энергоблока №3 была увеличена на 18 МВт.</w:t>
      </w:r>
    </w:p>
    <w:p w:rsidR="00955292" w:rsidRPr="00057B8F" w:rsidRDefault="00955292">
      <w:pPr>
        <w:pStyle w:val="5"/>
      </w:pPr>
      <w:bookmarkStart w:id="2223" w:name="_Toc343872228"/>
      <w:bookmarkStart w:id="2224" w:name="_Toc323282568"/>
      <w:bookmarkStart w:id="2225" w:name="_Toc320269506"/>
      <w:bookmarkStart w:id="2226" w:name="_Toc305761802"/>
      <w:bookmarkStart w:id="2227" w:name="_Toc304479111"/>
      <w:bookmarkStart w:id="2228" w:name="_Toc303674780"/>
      <w:bookmarkStart w:id="2229" w:name="_Toc299954619"/>
      <w:bookmarkStart w:id="2230" w:name="_Toc271222668"/>
      <w:bookmarkEnd w:id="2222"/>
      <w:r w:rsidRPr="00057B8F">
        <w:t>Новоуренгойская ГТЭС</w:t>
      </w:r>
    </w:p>
    <w:p w:rsidR="00955292" w:rsidRPr="00057B8F" w:rsidRDefault="00955292" w:rsidP="00955292">
      <w:pPr>
        <w:pStyle w:val="14"/>
      </w:pPr>
      <w:r w:rsidRPr="00057B8F">
        <w:t>Новоуренгойская ГТЭС (120 МВт, 32,7 Гкал/час) - производственное подразделение ООО «Новоуренгойский газохимический комплекс» (100%-е ДЗО ПАО «Газпром»). Год ввода в эксплуатацию - 2016. Расположена на площадке НГХК в 30 км от г. Новый Уренгой (ЯНАО, УФО). Обеспечивает электрической и тепловой энергией газохимический комплекс. Топливо - метановая фракция с производства этилена, природный газ.</w:t>
      </w:r>
    </w:p>
    <w:p w:rsidR="00955292" w:rsidRPr="004771D1" w:rsidRDefault="00955292" w:rsidP="00955292"/>
    <w:p w:rsidR="007817CD" w:rsidRPr="00057B8F" w:rsidRDefault="007817CD" w:rsidP="007817CD">
      <w:pPr>
        <w:pStyle w:val="5"/>
      </w:pPr>
      <w:r w:rsidRPr="00057B8F">
        <w:t>Ноябрьская ПГЭ</w:t>
      </w:r>
      <w:bookmarkEnd w:id="2223"/>
      <w:bookmarkEnd w:id="2224"/>
      <w:bookmarkEnd w:id="2225"/>
    </w:p>
    <w:p w:rsidR="00D95010" w:rsidRPr="00057B8F" w:rsidRDefault="007817CD" w:rsidP="00D95010">
      <w:pPr>
        <w:pStyle w:val="14"/>
      </w:pPr>
      <w:r w:rsidRPr="00057B8F">
        <w:t>Ноябрьская ПГЭ (</w:t>
      </w:r>
      <w:r w:rsidR="00D95010" w:rsidRPr="00057B8F">
        <w:t xml:space="preserve">119,57 МВт, </w:t>
      </w:r>
      <w:r w:rsidR="007D7452" w:rsidRPr="00057B8F">
        <w:t>95,2</w:t>
      </w:r>
      <w:r w:rsidR="00D95010" w:rsidRPr="00057B8F">
        <w:t xml:space="preserve"> Гкал/час) - производственное подразделение ООО «Ноябрьская парогазовая электрическая станция» (100%-е ДЗО ООО «Интертехэлектро - Новая генерация»). Год ввода в эксплуатацию - 2010. Расположена в г. Ноябрьск (ЯНАО, УФО). Обеспечивает электроэнергией промышленные предприятия и бытовых потребителей г. Ноябрьска. Топливо - природный газ.</w:t>
      </w:r>
    </w:p>
    <w:p w:rsidR="007817CD" w:rsidRPr="00057B8F" w:rsidRDefault="007817CD" w:rsidP="007817CD">
      <w:pPr>
        <w:pStyle w:val="5"/>
      </w:pPr>
      <w:bookmarkStart w:id="2231" w:name="_Toc343872229"/>
      <w:bookmarkStart w:id="2232" w:name="_Toc323282569"/>
      <w:bookmarkStart w:id="2233" w:name="_Toc320269507"/>
      <w:r w:rsidRPr="00057B8F">
        <w:t>Няганская ГРЭС</w:t>
      </w:r>
      <w:bookmarkEnd w:id="2226"/>
      <w:bookmarkEnd w:id="2227"/>
      <w:bookmarkEnd w:id="2228"/>
      <w:bookmarkEnd w:id="2229"/>
      <w:bookmarkEnd w:id="2231"/>
      <w:bookmarkEnd w:id="2232"/>
      <w:bookmarkEnd w:id="2233"/>
      <w:r w:rsidRPr="00057B8F">
        <w:t xml:space="preserve"> </w:t>
      </w:r>
    </w:p>
    <w:p w:rsidR="00986A8D" w:rsidRPr="00057B8F" w:rsidRDefault="007817CD" w:rsidP="00D95010">
      <w:pPr>
        <w:pStyle w:val="14"/>
      </w:pPr>
      <w:r w:rsidRPr="00057B8F">
        <w:t>Няганская ГРЭС (</w:t>
      </w:r>
      <w:r w:rsidR="00986A8D" w:rsidRPr="00057B8F">
        <w:t>1361 МВт, 59,67 Гкал/час</w:t>
      </w:r>
      <w:r w:rsidR="00D95010" w:rsidRPr="00057B8F">
        <w:t xml:space="preserve">) - </w:t>
      </w:r>
      <w:r w:rsidR="00986A8D" w:rsidRPr="00057B8F">
        <w:t>производственное подразделение филиала «Энергосистема «Западная Сибирь» ПАО «Фортум»</w:t>
      </w:r>
      <w:r w:rsidR="00D95010" w:rsidRPr="00057B8F">
        <w:t xml:space="preserve">. Расположена в 6 км от г. Нягань, ХМАО - Югра. Введена в эксплуатацию в 2013 году. Топливо - природный газ. Обеспечивает электро- и тепловой энергией промышленные предприятия и бытовых потребителей г. Нягань. </w:t>
      </w:r>
    </w:p>
    <w:p w:rsidR="00D95010" w:rsidRPr="00057B8F" w:rsidRDefault="00D95010" w:rsidP="00986A8D">
      <w:pPr>
        <w:pStyle w:val="14"/>
      </w:pPr>
      <w:r w:rsidRPr="00057B8F">
        <w:t xml:space="preserve">В 2013 году были введены энергоблок №1 электрической мощностью 420,9 МВт и энергоблок №2 электрической мощностью 424,24 МВт. В </w:t>
      </w:r>
      <w:r w:rsidRPr="00057B8F">
        <w:lastRenderedPageBreak/>
        <w:t>сентябре 2014 года был введен в эксплуатацию энергоблок №3 электрической мощностью 424,68 МВт.</w:t>
      </w:r>
      <w:r w:rsidR="00986A8D" w:rsidRPr="00057B8F">
        <w:t xml:space="preserve"> В 2016 году проведена модернизация энергоблока №2 с увеличением мощности на 28,86 МВт</w:t>
      </w:r>
      <w:r w:rsidR="00E35B10" w:rsidRPr="00057B8F">
        <w:t>, в</w:t>
      </w:r>
      <w:r w:rsidR="00986A8D" w:rsidRPr="00057B8F">
        <w:t xml:space="preserve">  мае 2017 года </w:t>
      </w:r>
      <w:r w:rsidR="00E35B10" w:rsidRPr="00057B8F">
        <w:t>-</w:t>
      </w:r>
      <w:r w:rsidR="00986A8D" w:rsidRPr="00057B8F">
        <w:t xml:space="preserve"> модернизация энергоблока №3 с увеличением мощности на 30,1 МВт.</w:t>
      </w:r>
    </w:p>
    <w:p w:rsidR="007817CD" w:rsidRPr="00057B8F" w:rsidRDefault="007817CD" w:rsidP="007817CD">
      <w:pPr>
        <w:pStyle w:val="5"/>
      </w:pPr>
      <w:bookmarkStart w:id="2234" w:name="_Toc343872230"/>
      <w:bookmarkStart w:id="2235" w:name="_Toc323282570"/>
      <w:bookmarkStart w:id="2236" w:name="_Toc320269508"/>
      <w:bookmarkStart w:id="2237" w:name="_Toc305761803"/>
      <w:bookmarkStart w:id="2238" w:name="_Toc304479112"/>
      <w:bookmarkStart w:id="2239" w:name="_Toc303674886"/>
      <w:bookmarkStart w:id="2240" w:name="_Toc299954725"/>
      <w:bookmarkEnd w:id="2230"/>
      <w:r w:rsidRPr="00057B8F">
        <w:t>Приобская ГТЭС</w:t>
      </w:r>
      <w:bookmarkEnd w:id="2234"/>
      <w:bookmarkEnd w:id="2235"/>
      <w:bookmarkEnd w:id="2236"/>
      <w:r w:rsidRPr="00057B8F">
        <w:t xml:space="preserve"> </w:t>
      </w:r>
    </w:p>
    <w:p w:rsidR="007817CD" w:rsidRPr="00057B8F" w:rsidRDefault="007817CD" w:rsidP="007817CD">
      <w:pPr>
        <w:pStyle w:val="14"/>
      </w:pPr>
      <w:r w:rsidRPr="00057B8F">
        <w:t>Приобская ГТЭС (</w:t>
      </w:r>
      <w:r w:rsidR="00E35B10" w:rsidRPr="00057B8F">
        <w:t>315</w:t>
      </w:r>
      <w:r w:rsidRPr="00057B8F">
        <w:t xml:space="preserve"> МВт, 32 Гкал/час) </w:t>
      </w:r>
      <w:r w:rsidR="00070608" w:rsidRPr="00057B8F">
        <w:t>-</w:t>
      </w:r>
      <w:r w:rsidRPr="00057B8F">
        <w:t xml:space="preserve"> газотурбинная электростанция, принадлежащая ООО «РН-Юганскнефтегаз», дочерней структуры </w:t>
      </w:r>
      <w:r w:rsidR="00E35B10" w:rsidRPr="00057B8F">
        <w:t>ПАО «НК «Роснефть</w:t>
      </w:r>
      <w:r w:rsidRPr="00057B8F">
        <w:t xml:space="preserve">». Расположена в 70 км от </w:t>
      </w:r>
      <w:r w:rsidR="002C03F9" w:rsidRPr="00057B8F">
        <w:t>г. </w:t>
      </w:r>
      <w:r w:rsidRPr="00057B8F">
        <w:t xml:space="preserve">Ханты-Мансийск (Ханты-Мансийский автономный округ-Югра, УФО), на левобережной части Приобского месторождения, эксплуатация которого началась в 1989 году. Введена в эксплуатацию в 2010 году. Топливо </w:t>
      </w:r>
      <w:r w:rsidR="00070608" w:rsidRPr="00057B8F">
        <w:t>-</w:t>
      </w:r>
      <w:r w:rsidRPr="00057B8F">
        <w:t xml:space="preserve"> попутный нефтяной газ (ПНГ) месторождения. Обеспечивает электроэнергией нефтепромыслы, решает задачу утилизации ПНГ, а также способствует стабильной работе энергосистемы региона. Для очистки попутного газа используется УПГ (установка подготовки газа).</w:t>
      </w:r>
    </w:p>
    <w:p w:rsidR="007817CD" w:rsidRPr="00057B8F" w:rsidRDefault="007817CD" w:rsidP="007817CD">
      <w:pPr>
        <w:pStyle w:val="14"/>
      </w:pPr>
      <w:r w:rsidRPr="00057B8F">
        <w:t xml:space="preserve">Состоит из 4 блоков, на которых установлено 7 газотурбинных установок SGT-800 производства компании Siemens мощностью по 45 МВт каждая, способных работать как на природном, так и на попутном нефтяном газе (ГТУ №4 введена в эксплуатацию в 2012 году); четыре водогрейных котла Vitomax-200 (компании Viessmann). Электрический КПД электростанции </w:t>
      </w:r>
      <w:r w:rsidR="00070608" w:rsidRPr="00057B8F">
        <w:t>-</w:t>
      </w:r>
      <w:r w:rsidRPr="00057B8F">
        <w:t xml:space="preserve"> примерно 36%. Суммарная мощность приемников потребителей Приобского месторождения составляет около 350 МВт. Фактически энергоузел месторождения практически полностью обеспечивает потребности потребителей, избегая сетевых потерь.</w:t>
      </w:r>
    </w:p>
    <w:p w:rsidR="007817CD" w:rsidRPr="00057B8F" w:rsidRDefault="007817CD" w:rsidP="007817CD">
      <w:pPr>
        <w:pStyle w:val="14"/>
      </w:pPr>
      <w:r w:rsidRPr="00057B8F">
        <w:t>Имеется проект увеличения мощности ГТЭС до 415 МВт.</w:t>
      </w:r>
    </w:p>
    <w:p w:rsidR="007817CD" w:rsidRPr="00057B8F" w:rsidRDefault="007817CD" w:rsidP="007817CD">
      <w:pPr>
        <w:pStyle w:val="5"/>
      </w:pPr>
      <w:bookmarkStart w:id="2241" w:name="_Toc343872231"/>
      <w:bookmarkStart w:id="2242" w:name="_Toc323282571"/>
      <w:bookmarkStart w:id="2243" w:name="_Toc320269509"/>
      <w:r w:rsidRPr="00057B8F">
        <w:t>Сургутская ГРЭС-1</w:t>
      </w:r>
      <w:bookmarkEnd w:id="2237"/>
      <w:bookmarkEnd w:id="2238"/>
      <w:bookmarkEnd w:id="2239"/>
      <w:bookmarkEnd w:id="2240"/>
      <w:bookmarkEnd w:id="2241"/>
      <w:bookmarkEnd w:id="2242"/>
      <w:bookmarkEnd w:id="2243"/>
      <w:r w:rsidRPr="00057B8F">
        <w:t xml:space="preserve"> </w:t>
      </w:r>
    </w:p>
    <w:p w:rsidR="00D95010" w:rsidRPr="00057B8F" w:rsidRDefault="007817CD" w:rsidP="00D95010">
      <w:pPr>
        <w:pStyle w:val="14"/>
      </w:pPr>
      <w:r w:rsidRPr="00057B8F">
        <w:t>Сургутская ГРЭС-1 (</w:t>
      </w:r>
      <w:r w:rsidR="00D95010" w:rsidRPr="00057B8F">
        <w:t>3268 МВт, 903 Гкал/час) - филиал ПАО «ОГК-2». Расположена в г. Сургут, ХМАО - Югра. Введена в эксплуатацию в 1972 году. Топливо</w:t>
      </w:r>
      <w:r w:rsidR="00B32C6D" w:rsidRPr="00057B8F">
        <w:t xml:space="preserve"> -</w:t>
      </w:r>
      <w:r w:rsidR="00D95010" w:rsidRPr="00057B8F">
        <w:t xml:space="preserve"> попутный нефтяной газ приобских месторождений. На </w:t>
      </w:r>
      <w:r w:rsidR="00D95010" w:rsidRPr="00057B8F">
        <w:lastRenderedPageBreak/>
        <w:t>Сургутской ГРЭС-1 впервые в СССР было освоено сжигание попутного нефтяного газа. Поставляет электроэнергию преимущественно нефтегазовым предприятиям Тюменского промышленного узла.</w:t>
      </w:r>
    </w:p>
    <w:p w:rsidR="007817CD" w:rsidRPr="00057B8F" w:rsidRDefault="007817CD" w:rsidP="007817CD">
      <w:pPr>
        <w:pStyle w:val="5"/>
      </w:pPr>
      <w:bookmarkStart w:id="2244" w:name="_Toc343872232"/>
      <w:bookmarkStart w:id="2245" w:name="_Toc323282572"/>
      <w:bookmarkStart w:id="2246" w:name="_Toc320269510"/>
      <w:bookmarkStart w:id="2247" w:name="_Toc305761804"/>
      <w:bookmarkStart w:id="2248" w:name="_Toc304479113"/>
      <w:bookmarkStart w:id="2249" w:name="_Toc303674887"/>
      <w:bookmarkStart w:id="2250" w:name="_Toc299954726"/>
      <w:bookmarkStart w:id="2251" w:name="_Toc265851473"/>
      <w:r w:rsidRPr="00057B8F">
        <w:t>Сургутская ГРЭС-2</w:t>
      </w:r>
      <w:bookmarkEnd w:id="2244"/>
      <w:bookmarkEnd w:id="2245"/>
      <w:bookmarkEnd w:id="2246"/>
      <w:bookmarkEnd w:id="2247"/>
      <w:bookmarkEnd w:id="2248"/>
      <w:bookmarkEnd w:id="2249"/>
      <w:bookmarkEnd w:id="2250"/>
      <w:r w:rsidRPr="00057B8F">
        <w:t xml:space="preserve"> </w:t>
      </w:r>
      <w:bookmarkEnd w:id="2251"/>
      <w:r w:rsidRPr="00057B8F">
        <w:tab/>
      </w:r>
    </w:p>
    <w:p w:rsidR="00B32C6D" w:rsidRPr="00057B8F" w:rsidRDefault="007817CD" w:rsidP="00D95010">
      <w:pPr>
        <w:pStyle w:val="14"/>
      </w:pPr>
      <w:r w:rsidRPr="00057B8F">
        <w:t>Сургутская ГРЭС-2 (</w:t>
      </w:r>
      <w:r w:rsidR="008F4D6D" w:rsidRPr="00057B8F">
        <w:t>565</w:t>
      </w:r>
      <w:r w:rsidR="00D95010" w:rsidRPr="00057B8F">
        <w:t xml:space="preserve">7,1 МВт, 840 Гкал/час) - филиал </w:t>
      </w:r>
      <w:r w:rsidR="003C605C" w:rsidRPr="00057B8F">
        <w:t>ПАО «Юнипро»</w:t>
      </w:r>
      <w:r w:rsidR="00D95010" w:rsidRPr="00057B8F">
        <w:t xml:space="preserve">. Расположена в г. Сургут, ХМАО - Югра (Тюменская область). Самая мощная ТЭС в Евразии. Введена в эксплуатацию в 1985 году. Топливо - попутный нефтяной газ приобских месторождений. Сургутская ГРЭС-2 - одна из самых эффективных ТЭС России. Технико-экономические показатели станции не уступают ее зарубежным аналогам: удельный расход топлива - менее 305 г/кВтч, расход электроэнергии на собственные нужды - около 2,5%. </w:t>
      </w:r>
    </w:p>
    <w:p w:rsidR="00D95010" w:rsidRPr="00057B8F" w:rsidRDefault="00D95010" w:rsidP="00D95010">
      <w:pPr>
        <w:pStyle w:val="14"/>
      </w:pPr>
      <w:r w:rsidRPr="00057B8F">
        <w:t xml:space="preserve">25 июля 2011 года осуществлен пуск двух новых энергоблоков Сургутской ГРЭС-2. Суммарная мощность двух высокоэффективных парогазовых энергоблоков на базе высокоэффективной технологии ПГУ составляет 800 МВт. </w:t>
      </w:r>
      <w:r w:rsidR="00B32C6D" w:rsidRPr="00057B8F">
        <w:t xml:space="preserve">В </w:t>
      </w:r>
      <w:r w:rsidR="00B32C6D" w:rsidRPr="00057B8F">
        <w:tab/>
        <w:t>2016 году в результате перемаркировки энергоблоков П</w:t>
      </w:r>
      <w:r w:rsidR="00D96CE0" w:rsidRPr="00057B8F">
        <w:t>Г</w:t>
      </w:r>
      <w:r w:rsidR="00B32C6D" w:rsidRPr="00057B8F">
        <w:t>У мощность Сургутской ГРЭС-2 увеличилась суммарно на 60 МВт до 5657,1 МВт.</w:t>
      </w:r>
    </w:p>
    <w:p w:rsidR="007817CD" w:rsidRPr="00057B8F" w:rsidRDefault="007817CD" w:rsidP="007817CD">
      <w:pPr>
        <w:pStyle w:val="5"/>
      </w:pPr>
      <w:bookmarkStart w:id="2252" w:name="_Toc343872233"/>
      <w:bookmarkStart w:id="2253" w:name="_Toc323282573"/>
      <w:bookmarkStart w:id="2254" w:name="_Toc320269511"/>
      <w:bookmarkStart w:id="2255" w:name="_Toc305761805"/>
      <w:bookmarkStart w:id="2256" w:name="_Toc304479114"/>
      <w:bookmarkStart w:id="2257" w:name="_Toc303674902"/>
      <w:bookmarkStart w:id="2258" w:name="_Toc299954741"/>
      <w:r w:rsidRPr="00057B8F">
        <w:t>Тобольская ТЭЦ</w:t>
      </w:r>
      <w:bookmarkEnd w:id="2252"/>
      <w:bookmarkEnd w:id="2253"/>
      <w:bookmarkEnd w:id="2254"/>
      <w:bookmarkEnd w:id="2255"/>
      <w:bookmarkEnd w:id="2256"/>
      <w:bookmarkEnd w:id="2257"/>
      <w:bookmarkEnd w:id="2258"/>
      <w:r w:rsidRPr="00057B8F">
        <w:tab/>
      </w:r>
    </w:p>
    <w:p w:rsidR="00EE4961" w:rsidRPr="00057B8F" w:rsidRDefault="007817CD" w:rsidP="00D95010">
      <w:pPr>
        <w:pStyle w:val="14"/>
      </w:pPr>
      <w:r w:rsidRPr="00057B8F">
        <w:t>Тобольская ТЭЦ (</w:t>
      </w:r>
      <w:r w:rsidR="00C40657" w:rsidRPr="00057B8F">
        <w:t>665,3</w:t>
      </w:r>
      <w:r w:rsidR="00D95010" w:rsidRPr="00057B8F">
        <w:t xml:space="preserve"> МВт, </w:t>
      </w:r>
      <w:r w:rsidR="00EE4961" w:rsidRPr="00057B8F">
        <w:t>2223</w:t>
      </w:r>
      <w:r w:rsidR="00D95010" w:rsidRPr="00057B8F">
        <w:t xml:space="preserve"> Гкал/час) - производственное подразделение ООО «</w:t>
      </w:r>
      <w:r w:rsidR="007F36BB" w:rsidRPr="00057B8F">
        <w:t>СИБУР-Тобольск</w:t>
      </w:r>
      <w:r w:rsidR="00D95010" w:rsidRPr="00057B8F">
        <w:t xml:space="preserve">». Расположена в г. Тобольск Тюменской области. Введена в эксплуатацию в 1980 году. Топливо - природный газ, мазут. Ключевой поставщик электроэнергии и тепла для потребителей Тобольска, единственный производитель и поставщик технологического пара для Тобольского нефтехимического комбината. </w:t>
      </w:r>
    </w:p>
    <w:p w:rsidR="00D95010" w:rsidRPr="00057B8F" w:rsidRDefault="00D95010" w:rsidP="00D95010">
      <w:pPr>
        <w:pStyle w:val="14"/>
      </w:pPr>
      <w:r w:rsidRPr="00057B8F">
        <w:t>В 2011 году была введена приключенная турбина К-110-1,6, работающая в блоке с паровой турбиной Р-100-130/15, и паровой котел ТГМЕ-428. Электрическая мощность станции выросла на 213 МВт.</w:t>
      </w:r>
    </w:p>
    <w:p w:rsidR="007817CD" w:rsidRPr="00057B8F" w:rsidRDefault="007817CD" w:rsidP="007817CD">
      <w:pPr>
        <w:pStyle w:val="5"/>
      </w:pPr>
      <w:bookmarkStart w:id="2259" w:name="_Toc343872234"/>
      <w:bookmarkStart w:id="2260" w:name="_Toc323282574"/>
      <w:bookmarkStart w:id="2261" w:name="_Toc320269512"/>
      <w:bookmarkStart w:id="2262" w:name="_Toc305761806"/>
      <w:bookmarkStart w:id="2263" w:name="_Toc304479115"/>
      <w:bookmarkStart w:id="2264" w:name="_Toc303674938"/>
      <w:r w:rsidRPr="00057B8F">
        <w:lastRenderedPageBreak/>
        <w:t>Тюменская ТЭЦ-1</w:t>
      </w:r>
      <w:bookmarkEnd w:id="2259"/>
      <w:bookmarkEnd w:id="2260"/>
      <w:bookmarkEnd w:id="2261"/>
      <w:bookmarkEnd w:id="2262"/>
      <w:bookmarkEnd w:id="2263"/>
      <w:bookmarkEnd w:id="2264"/>
      <w:r w:rsidRPr="00057B8F">
        <w:tab/>
      </w:r>
    </w:p>
    <w:p w:rsidR="007739D7" w:rsidRPr="00057B8F" w:rsidRDefault="007817CD" w:rsidP="00D95010">
      <w:pPr>
        <w:pStyle w:val="14"/>
      </w:pPr>
      <w:r w:rsidRPr="00057B8F">
        <w:t>Тюменская ТЭЦ-1 (</w:t>
      </w:r>
      <w:r w:rsidR="00184536" w:rsidRPr="00057B8F">
        <w:t>681,7 МВт, 1565 Гкал/час</w:t>
      </w:r>
      <w:r w:rsidR="00D95010" w:rsidRPr="00057B8F">
        <w:t xml:space="preserve">) - производственное подразделение филиала «Энергосистема «Западная Сибирь» </w:t>
      </w:r>
      <w:r w:rsidR="00184536" w:rsidRPr="00057B8F">
        <w:t>П</w:t>
      </w:r>
      <w:r w:rsidR="00D95010" w:rsidRPr="00057B8F">
        <w:t xml:space="preserve">АО «Фортум».  Расположена в восточной части г. Тюмень. Введена в эксплуатацию в 1960 году. Топливо - природный газ. Является одним из двух основных источников теплоснабжения Тюмени. </w:t>
      </w:r>
    </w:p>
    <w:p w:rsidR="00D95010" w:rsidRPr="00057B8F" w:rsidRDefault="00D95010" w:rsidP="007739D7">
      <w:pPr>
        <w:pStyle w:val="14"/>
      </w:pPr>
      <w:r w:rsidRPr="00057B8F">
        <w:t>В 2011 году был введен в эксплуатацию парогазовый энергоблок электрической мощностью 190 МВт, тепловой - 220 Гкал/час. </w:t>
      </w:r>
      <w:r w:rsidR="007739D7" w:rsidRPr="00057B8F">
        <w:t xml:space="preserve">В </w:t>
      </w:r>
      <w:r w:rsidR="007739D7" w:rsidRPr="00057B8F">
        <w:tab/>
        <w:t>2015 году проведена перемаркировка турбины ст. №6 и ПГУ ст. №2, в</w:t>
      </w:r>
      <w:r w:rsidR="007739D7" w:rsidRPr="00057B8F">
        <w:tab/>
        <w:t>январе 2018 года - перемаркировка турбины ст. №6 с увеличением мощности на 22 МВт до 94 МВт.</w:t>
      </w:r>
    </w:p>
    <w:p w:rsidR="007817CD" w:rsidRPr="00057B8F" w:rsidRDefault="007817CD" w:rsidP="007817CD">
      <w:pPr>
        <w:pStyle w:val="5"/>
      </w:pPr>
      <w:bookmarkStart w:id="2265" w:name="_Toc343872235"/>
      <w:bookmarkStart w:id="2266" w:name="_Toc323282575"/>
      <w:bookmarkStart w:id="2267" w:name="_Toc320269513"/>
      <w:bookmarkStart w:id="2268" w:name="_Toc305761807"/>
      <w:bookmarkStart w:id="2269" w:name="_Toc304479116"/>
      <w:bookmarkStart w:id="2270" w:name="_Toc303674939"/>
      <w:bookmarkStart w:id="2271" w:name="_Toc299954772"/>
      <w:bookmarkStart w:id="2272" w:name="_Toc267328214"/>
      <w:bookmarkStart w:id="2273" w:name="_Toc264997616"/>
      <w:r w:rsidRPr="00057B8F">
        <w:t>Тюменская ТЭЦ-2</w:t>
      </w:r>
      <w:bookmarkEnd w:id="2265"/>
      <w:bookmarkEnd w:id="2266"/>
      <w:bookmarkEnd w:id="2267"/>
      <w:bookmarkEnd w:id="2268"/>
      <w:bookmarkEnd w:id="2269"/>
      <w:bookmarkEnd w:id="2270"/>
      <w:bookmarkEnd w:id="2271"/>
      <w:bookmarkEnd w:id="2272"/>
      <w:bookmarkEnd w:id="2273"/>
      <w:r w:rsidRPr="00057B8F">
        <w:tab/>
      </w:r>
    </w:p>
    <w:p w:rsidR="007817CD" w:rsidRPr="00057B8F" w:rsidRDefault="007817CD" w:rsidP="007817CD">
      <w:pPr>
        <w:pStyle w:val="14"/>
      </w:pPr>
      <w:r w:rsidRPr="00057B8F">
        <w:t>Тюменская ТЭЦ-2 (</w:t>
      </w:r>
      <w:r w:rsidR="00C40657" w:rsidRPr="00057B8F">
        <w:t>755</w:t>
      </w:r>
      <w:r w:rsidR="00D95010" w:rsidRPr="00057B8F">
        <w:t xml:space="preserve"> МВт, </w:t>
      </w:r>
      <w:r w:rsidR="00B32C6D" w:rsidRPr="00057B8F">
        <w:t xml:space="preserve">1410 </w:t>
      </w:r>
      <w:r w:rsidR="00D95010" w:rsidRPr="00057B8F">
        <w:t xml:space="preserve">Гкал/час) - производственное подразделение филиала «Энергосистема «Западная Сибирь» </w:t>
      </w:r>
      <w:r w:rsidR="00B32C6D" w:rsidRPr="00057B8F">
        <w:t>П</w:t>
      </w:r>
      <w:r w:rsidR="00D95010" w:rsidRPr="00057B8F">
        <w:t xml:space="preserve">АО «Фортум».  Расположена в северной части г. Тюмень. Введена в эксплуатацию в 1986 году. Топливо - природный газ, мазут. Самая крупная электростанция </w:t>
      </w:r>
      <w:r w:rsidR="00B32C6D" w:rsidRPr="00057B8F">
        <w:t>П</w:t>
      </w:r>
      <w:r w:rsidR="00D95010" w:rsidRPr="00057B8F">
        <w:t>АО «Фортум» по мощности и по выработке. На станции имеется большой резерв тепловой мощности. Поставляет электроэнергию и тепло промышленным и бытовым потребителям Тюмени.</w:t>
      </w:r>
    </w:p>
    <w:p w:rsidR="007817CD" w:rsidRPr="00057B8F" w:rsidRDefault="007817CD" w:rsidP="007817CD">
      <w:pPr>
        <w:pStyle w:val="5"/>
      </w:pPr>
      <w:r w:rsidRPr="00057B8F">
        <w:t>Уренгойская ГРЭС</w:t>
      </w:r>
    </w:p>
    <w:p w:rsidR="007817CD" w:rsidRPr="00057B8F" w:rsidRDefault="007817CD" w:rsidP="007817CD">
      <w:pPr>
        <w:pStyle w:val="14"/>
      </w:pPr>
      <w:r w:rsidRPr="00057B8F">
        <w:t>Уренгойская ГРЭС (</w:t>
      </w:r>
      <w:r w:rsidR="00E35B10" w:rsidRPr="00057B8F">
        <w:t xml:space="preserve">529,7 </w:t>
      </w:r>
      <w:r w:rsidR="00F31481" w:rsidRPr="00057B8F">
        <w:t>МВт, 410 Гкал/час</w:t>
      </w:r>
      <w:r w:rsidR="00D95010" w:rsidRPr="00057B8F">
        <w:t>) - филиал АО «И</w:t>
      </w:r>
      <w:r w:rsidR="00D96CE0" w:rsidRPr="00057B8F">
        <w:t>нтер</w:t>
      </w:r>
      <w:r w:rsidR="00D95010" w:rsidRPr="00057B8F">
        <w:t xml:space="preserve"> РАО - Электрогенерация».  Расположена на берегу озера Ямылимуяганто в бассейне реки Пур в 70 км южнее полярного круга на территории района Лимбяяха, относящегося к г. Новый Уренгой Ямало-Ненецкого автономного округа Тюменской области. Введена в эксплуатацию в 1987 году. Топливо - природный газ, мазут. Станция функционирует в условиях сурового климата, многолетней мерзлоты и является единственной на территории ЯНАО стационарной тепловой электростанцией. В настоящее время на площадке Уренгойской ГРЭС работает пускорезервная ТЭЦ и ПГУ мощностью </w:t>
      </w:r>
      <w:r w:rsidR="00D95010" w:rsidRPr="00057B8F">
        <w:lastRenderedPageBreak/>
        <w:t>4</w:t>
      </w:r>
      <w:r w:rsidR="00E35B10" w:rsidRPr="00057B8F">
        <w:t>6</w:t>
      </w:r>
      <w:r w:rsidR="00D95010" w:rsidRPr="00057B8F">
        <w:t>0</w:t>
      </w:r>
      <w:r w:rsidR="00D95010" w:rsidRPr="00057B8F">
        <w:rPr>
          <w:lang w:val="en-US"/>
        </w:rPr>
        <w:t> </w:t>
      </w:r>
      <w:r w:rsidR="00D95010" w:rsidRPr="00057B8F">
        <w:t>МВт, введенная в эксплуатацию в ноябре 2012 года.</w:t>
      </w:r>
      <w:r w:rsidR="00E35B10" w:rsidRPr="00057B8F">
        <w:t xml:space="preserve"> В результате перемаркировок генерирующего оборудования энергоблока №3 ПГУ в 2015 и в 2016 годах установленная мощность Уренгойской ГРЭС была увеличена до 529,7 МВт.</w:t>
      </w:r>
    </w:p>
    <w:p w:rsidR="007817CD" w:rsidRPr="00057B8F" w:rsidRDefault="007817CD" w:rsidP="007817CD">
      <w:pPr>
        <w:pStyle w:val="4"/>
      </w:pPr>
      <w:bookmarkStart w:id="2274" w:name="_Toc343872236"/>
      <w:r w:rsidRPr="00057B8F">
        <w:t>Действующие объекты</w:t>
      </w:r>
      <w:bookmarkEnd w:id="2274"/>
    </w:p>
    <w:p w:rsidR="007817CD" w:rsidRPr="00057B8F" w:rsidRDefault="007817CD" w:rsidP="007817CD">
      <w:pPr>
        <w:pStyle w:val="6"/>
      </w:pPr>
      <w:bookmarkStart w:id="2275" w:name="_Toc343872237"/>
      <w:r w:rsidRPr="00057B8F">
        <w:t>Действующие электростанции мощностью 100 МВт и более</w:t>
      </w:r>
      <w:bookmarkEnd w:id="227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2276"/>
        <w:gridCol w:w="604"/>
        <w:gridCol w:w="1570"/>
        <w:gridCol w:w="1482"/>
        <w:gridCol w:w="3232"/>
      </w:tblGrid>
      <w:tr w:rsidR="00057B8F" w:rsidRPr="00057B8F" w:rsidTr="000B7F3F">
        <w:trPr>
          <w:cantSplit/>
          <w:tblHeader/>
        </w:trPr>
        <w:tc>
          <w:tcPr>
            <w:tcW w:w="197" w:type="pct"/>
            <w:shd w:val="clear" w:color="auto" w:fill="auto"/>
            <w:noWrap/>
            <w:hideMark/>
          </w:tcPr>
          <w:p w:rsidR="007817CD" w:rsidRPr="00057B8F" w:rsidRDefault="007817CD" w:rsidP="000B7F3F">
            <w:pPr>
              <w:rPr>
                <w:bCs/>
                <w:sz w:val="20"/>
                <w:szCs w:val="16"/>
              </w:rPr>
            </w:pPr>
            <w:r w:rsidRPr="00057B8F">
              <w:rPr>
                <w:bCs/>
                <w:sz w:val="20"/>
                <w:szCs w:val="16"/>
              </w:rPr>
              <w:t>№</w:t>
            </w:r>
          </w:p>
        </w:tc>
        <w:tc>
          <w:tcPr>
            <w:tcW w:w="974" w:type="pct"/>
            <w:shd w:val="clear" w:color="auto" w:fill="auto"/>
            <w:noWrap/>
            <w:hideMark/>
          </w:tcPr>
          <w:p w:rsidR="007817CD" w:rsidRPr="00057B8F" w:rsidRDefault="007817CD" w:rsidP="000B7F3F">
            <w:pPr>
              <w:rPr>
                <w:bCs/>
                <w:sz w:val="20"/>
                <w:szCs w:val="16"/>
              </w:rPr>
            </w:pPr>
            <w:r w:rsidRPr="00057B8F">
              <w:rPr>
                <w:bCs/>
                <w:sz w:val="20"/>
                <w:szCs w:val="16"/>
                <w:lang w:val="en-US"/>
              </w:rPr>
              <w:t>Электростанция</w:t>
            </w:r>
          </w:p>
        </w:tc>
        <w:tc>
          <w:tcPr>
            <w:tcW w:w="275" w:type="pct"/>
            <w:shd w:val="clear" w:color="auto" w:fill="auto"/>
            <w:noWrap/>
            <w:hideMark/>
          </w:tcPr>
          <w:p w:rsidR="007817CD" w:rsidRPr="00057B8F" w:rsidRDefault="007817CD" w:rsidP="000B7F3F">
            <w:pPr>
              <w:rPr>
                <w:bCs/>
                <w:sz w:val="20"/>
                <w:szCs w:val="16"/>
              </w:rPr>
            </w:pPr>
            <w:r w:rsidRPr="00057B8F">
              <w:rPr>
                <w:bCs/>
                <w:sz w:val="20"/>
                <w:szCs w:val="16"/>
              </w:rPr>
              <w:t>Тип</w:t>
            </w:r>
          </w:p>
        </w:tc>
        <w:tc>
          <w:tcPr>
            <w:tcW w:w="712" w:type="pct"/>
            <w:shd w:val="clear" w:color="auto" w:fill="auto"/>
            <w:noWrap/>
            <w:hideMark/>
          </w:tcPr>
          <w:p w:rsidR="007817CD" w:rsidRPr="00057B8F" w:rsidRDefault="007817CD" w:rsidP="000B7F3F">
            <w:pPr>
              <w:jc w:val="center"/>
              <w:rPr>
                <w:bCs/>
                <w:sz w:val="20"/>
                <w:szCs w:val="16"/>
              </w:rPr>
            </w:pPr>
            <w:r w:rsidRPr="00057B8F">
              <w:rPr>
                <w:bCs/>
                <w:sz w:val="20"/>
                <w:szCs w:val="16"/>
              </w:rPr>
              <w:t>Установленная</w:t>
            </w:r>
          </w:p>
          <w:p w:rsidR="007817CD" w:rsidRPr="00057B8F" w:rsidRDefault="007817CD" w:rsidP="000B7F3F">
            <w:pPr>
              <w:jc w:val="center"/>
              <w:rPr>
                <w:bCs/>
                <w:sz w:val="20"/>
                <w:szCs w:val="16"/>
              </w:rPr>
            </w:pPr>
            <w:r w:rsidRPr="00057B8F">
              <w:rPr>
                <w:bCs/>
                <w:sz w:val="20"/>
                <w:szCs w:val="16"/>
              </w:rPr>
              <w:t>мощность, МВт</w:t>
            </w:r>
          </w:p>
        </w:tc>
        <w:tc>
          <w:tcPr>
            <w:tcW w:w="964" w:type="pct"/>
            <w:shd w:val="clear" w:color="auto" w:fill="auto"/>
            <w:noWrap/>
            <w:hideMark/>
          </w:tcPr>
          <w:p w:rsidR="007817CD" w:rsidRPr="00057B8F" w:rsidRDefault="007817CD" w:rsidP="000B7F3F">
            <w:pPr>
              <w:rPr>
                <w:bCs/>
                <w:sz w:val="20"/>
                <w:szCs w:val="16"/>
              </w:rPr>
            </w:pPr>
            <w:r w:rsidRPr="00057B8F">
              <w:rPr>
                <w:bCs/>
                <w:sz w:val="20"/>
                <w:szCs w:val="16"/>
              </w:rPr>
              <w:t>Топливо</w:t>
            </w:r>
          </w:p>
        </w:tc>
        <w:tc>
          <w:tcPr>
            <w:tcW w:w="1878" w:type="pct"/>
            <w:shd w:val="clear" w:color="auto" w:fill="auto"/>
            <w:noWrap/>
            <w:hideMark/>
          </w:tcPr>
          <w:p w:rsidR="007817CD" w:rsidRPr="00057B8F" w:rsidRDefault="007817CD" w:rsidP="000B7F3F">
            <w:pPr>
              <w:rPr>
                <w:bCs/>
                <w:sz w:val="20"/>
                <w:szCs w:val="16"/>
              </w:rPr>
            </w:pPr>
            <w:r w:rsidRPr="00057B8F">
              <w:rPr>
                <w:bCs/>
                <w:sz w:val="20"/>
                <w:szCs w:val="16"/>
              </w:rPr>
              <w:t>Компания</w:t>
            </w:r>
          </w:p>
        </w:tc>
      </w:tr>
      <w:tr w:rsidR="00057B8F" w:rsidRPr="00057B8F" w:rsidTr="000B7F3F">
        <w:trPr>
          <w:cantSplit/>
        </w:trPr>
        <w:tc>
          <w:tcPr>
            <w:tcW w:w="197" w:type="pct"/>
            <w:shd w:val="clear" w:color="auto" w:fill="auto"/>
          </w:tcPr>
          <w:p w:rsidR="007817CD" w:rsidRPr="00057B8F" w:rsidRDefault="007817CD" w:rsidP="0002306E">
            <w:pPr>
              <w:numPr>
                <w:ilvl w:val="0"/>
                <w:numId w:val="229"/>
              </w:numPr>
              <w:rPr>
                <w:sz w:val="20"/>
                <w:szCs w:val="16"/>
              </w:rPr>
            </w:pPr>
          </w:p>
        </w:tc>
        <w:tc>
          <w:tcPr>
            <w:tcW w:w="974" w:type="pct"/>
            <w:shd w:val="clear" w:color="auto" w:fill="auto"/>
            <w:noWrap/>
            <w:hideMark/>
          </w:tcPr>
          <w:p w:rsidR="007817CD" w:rsidRPr="00057B8F" w:rsidRDefault="007817CD" w:rsidP="000B7F3F">
            <w:pPr>
              <w:rPr>
                <w:sz w:val="20"/>
                <w:szCs w:val="16"/>
              </w:rPr>
            </w:pPr>
            <w:r w:rsidRPr="00057B8F">
              <w:rPr>
                <w:sz w:val="20"/>
                <w:szCs w:val="16"/>
              </w:rPr>
              <w:t>Нижневартовская ГРЭС</w:t>
            </w:r>
          </w:p>
        </w:tc>
        <w:tc>
          <w:tcPr>
            <w:tcW w:w="275" w:type="pct"/>
            <w:shd w:val="clear" w:color="auto" w:fill="auto"/>
            <w:hideMark/>
          </w:tcPr>
          <w:p w:rsidR="007817CD" w:rsidRPr="00057B8F" w:rsidRDefault="007817CD" w:rsidP="000B7F3F">
            <w:pPr>
              <w:jc w:val="center"/>
              <w:rPr>
                <w:sz w:val="20"/>
                <w:szCs w:val="16"/>
              </w:rPr>
            </w:pPr>
            <w:r w:rsidRPr="00057B8F">
              <w:rPr>
                <w:sz w:val="20"/>
                <w:szCs w:val="16"/>
              </w:rPr>
              <w:t>ТЭС</w:t>
            </w:r>
          </w:p>
        </w:tc>
        <w:tc>
          <w:tcPr>
            <w:tcW w:w="712" w:type="pct"/>
            <w:shd w:val="clear" w:color="auto" w:fill="auto"/>
            <w:hideMark/>
          </w:tcPr>
          <w:p w:rsidR="007817CD" w:rsidRPr="00057B8F" w:rsidRDefault="0032643F" w:rsidP="000B7F3F">
            <w:pPr>
              <w:jc w:val="center"/>
              <w:rPr>
                <w:sz w:val="20"/>
                <w:szCs w:val="16"/>
              </w:rPr>
            </w:pPr>
            <w:r w:rsidRPr="00057B8F">
              <w:rPr>
                <w:sz w:val="20"/>
                <w:szCs w:val="16"/>
              </w:rPr>
              <w:t>2031</w:t>
            </w:r>
          </w:p>
        </w:tc>
        <w:tc>
          <w:tcPr>
            <w:tcW w:w="964" w:type="pct"/>
            <w:shd w:val="clear" w:color="auto" w:fill="auto"/>
            <w:hideMark/>
          </w:tcPr>
          <w:p w:rsidR="007817CD" w:rsidRPr="00057B8F" w:rsidRDefault="0032643F" w:rsidP="0032643F">
            <w:pPr>
              <w:rPr>
                <w:sz w:val="20"/>
                <w:szCs w:val="16"/>
              </w:rPr>
            </w:pPr>
            <w:r w:rsidRPr="00057B8F">
              <w:rPr>
                <w:sz w:val="20"/>
                <w:szCs w:val="16"/>
              </w:rPr>
              <w:t>Попутный г</w:t>
            </w:r>
            <w:r w:rsidR="007817CD" w:rsidRPr="00057B8F">
              <w:rPr>
                <w:sz w:val="20"/>
                <w:szCs w:val="16"/>
              </w:rPr>
              <w:t>аз</w:t>
            </w:r>
          </w:p>
        </w:tc>
        <w:tc>
          <w:tcPr>
            <w:tcW w:w="1878" w:type="pct"/>
            <w:shd w:val="clear" w:color="auto" w:fill="auto"/>
            <w:hideMark/>
          </w:tcPr>
          <w:p w:rsidR="007817CD" w:rsidRPr="00057B8F" w:rsidRDefault="007817CD" w:rsidP="00430462">
            <w:pPr>
              <w:rPr>
                <w:sz w:val="20"/>
                <w:szCs w:val="16"/>
              </w:rPr>
            </w:pPr>
            <w:r w:rsidRPr="00057B8F">
              <w:rPr>
                <w:sz w:val="20"/>
                <w:szCs w:val="16"/>
              </w:rPr>
              <w:t xml:space="preserve">АО «Нижневартовская ГРЭС» </w:t>
            </w:r>
          </w:p>
        </w:tc>
      </w:tr>
      <w:tr w:rsidR="00057B8F" w:rsidRPr="00057B8F" w:rsidTr="000B7F3F">
        <w:trPr>
          <w:cantSplit/>
        </w:trPr>
        <w:tc>
          <w:tcPr>
            <w:tcW w:w="197" w:type="pct"/>
            <w:shd w:val="clear" w:color="auto" w:fill="auto"/>
          </w:tcPr>
          <w:p w:rsidR="00517846" w:rsidRPr="00057B8F" w:rsidRDefault="00517846" w:rsidP="0002306E">
            <w:pPr>
              <w:numPr>
                <w:ilvl w:val="0"/>
                <w:numId w:val="229"/>
              </w:numPr>
              <w:rPr>
                <w:sz w:val="20"/>
                <w:szCs w:val="16"/>
              </w:rPr>
            </w:pPr>
          </w:p>
        </w:tc>
        <w:tc>
          <w:tcPr>
            <w:tcW w:w="974" w:type="pct"/>
            <w:shd w:val="clear" w:color="auto" w:fill="auto"/>
            <w:noWrap/>
          </w:tcPr>
          <w:p w:rsidR="00517846" w:rsidRPr="00057B8F" w:rsidRDefault="00517846" w:rsidP="000B7F3F">
            <w:pPr>
              <w:rPr>
                <w:sz w:val="20"/>
                <w:szCs w:val="16"/>
              </w:rPr>
            </w:pPr>
            <w:r w:rsidRPr="00057B8F">
              <w:rPr>
                <w:sz w:val="20"/>
                <w:szCs w:val="16"/>
              </w:rPr>
              <w:t>Новоуренгойская ГТЭС</w:t>
            </w:r>
          </w:p>
        </w:tc>
        <w:tc>
          <w:tcPr>
            <w:tcW w:w="275" w:type="pct"/>
            <w:shd w:val="clear" w:color="auto" w:fill="auto"/>
          </w:tcPr>
          <w:p w:rsidR="00517846" w:rsidRPr="00057B8F" w:rsidRDefault="00517846" w:rsidP="000B7F3F">
            <w:pPr>
              <w:jc w:val="center"/>
              <w:rPr>
                <w:sz w:val="20"/>
                <w:szCs w:val="16"/>
              </w:rPr>
            </w:pPr>
            <w:r w:rsidRPr="00057B8F">
              <w:rPr>
                <w:sz w:val="20"/>
                <w:szCs w:val="16"/>
              </w:rPr>
              <w:t>ТЭС</w:t>
            </w:r>
          </w:p>
        </w:tc>
        <w:tc>
          <w:tcPr>
            <w:tcW w:w="712" w:type="pct"/>
            <w:shd w:val="clear" w:color="auto" w:fill="auto"/>
          </w:tcPr>
          <w:p w:rsidR="00517846" w:rsidRPr="00057B8F" w:rsidRDefault="00517846" w:rsidP="000B7F3F">
            <w:pPr>
              <w:jc w:val="center"/>
              <w:rPr>
                <w:sz w:val="20"/>
                <w:szCs w:val="16"/>
              </w:rPr>
            </w:pPr>
            <w:r w:rsidRPr="00057B8F">
              <w:rPr>
                <w:sz w:val="20"/>
                <w:szCs w:val="16"/>
              </w:rPr>
              <w:t>120</w:t>
            </w:r>
          </w:p>
        </w:tc>
        <w:tc>
          <w:tcPr>
            <w:tcW w:w="964" w:type="pct"/>
            <w:shd w:val="clear" w:color="auto" w:fill="auto"/>
          </w:tcPr>
          <w:p w:rsidR="00517846" w:rsidRPr="00057B8F" w:rsidRDefault="00517846" w:rsidP="000B7F3F">
            <w:pPr>
              <w:rPr>
                <w:sz w:val="20"/>
                <w:szCs w:val="16"/>
              </w:rPr>
            </w:pPr>
            <w:r w:rsidRPr="00057B8F">
              <w:rPr>
                <w:sz w:val="20"/>
                <w:szCs w:val="16"/>
              </w:rPr>
              <w:t xml:space="preserve">Газ </w:t>
            </w:r>
          </w:p>
        </w:tc>
        <w:tc>
          <w:tcPr>
            <w:tcW w:w="1878" w:type="pct"/>
            <w:shd w:val="clear" w:color="auto" w:fill="auto"/>
          </w:tcPr>
          <w:p w:rsidR="00517846" w:rsidRPr="00057B8F" w:rsidRDefault="00517846" w:rsidP="000B7F3F">
            <w:pPr>
              <w:rPr>
                <w:sz w:val="20"/>
                <w:szCs w:val="16"/>
              </w:rPr>
            </w:pPr>
            <w:r w:rsidRPr="00057B8F">
              <w:rPr>
                <w:sz w:val="20"/>
                <w:szCs w:val="16"/>
              </w:rPr>
              <w:t>ООО «НГХК»</w:t>
            </w:r>
          </w:p>
        </w:tc>
      </w:tr>
      <w:tr w:rsidR="00057B8F" w:rsidRPr="00057B8F" w:rsidTr="000B7F3F">
        <w:trPr>
          <w:cantSplit/>
        </w:trPr>
        <w:tc>
          <w:tcPr>
            <w:tcW w:w="197" w:type="pct"/>
            <w:shd w:val="clear" w:color="auto" w:fill="auto"/>
          </w:tcPr>
          <w:p w:rsidR="007817CD" w:rsidRPr="00057B8F" w:rsidRDefault="007817CD" w:rsidP="0002306E">
            <w:pPr>
              <w:numPr>
                <w:ilvl w:val="0"/>
                <w:numId w:val="229"/>
              </w:numPr>
              <w:rPr>
                <w:sz w:val="20"/>
                <w:szCs w:val="16"/>
              </w:rPr>
            </w:pPr>
          </w:p>
        </w:tc>
        <w:tc>
          <w:tcPr>
            <w:tcW w:w="974" w:type="pct"/>
            <w:shd w:val="clear" w:color="auto" w:fill="auto"/>
            <w:noWrap/>
            <w:hideMark/>
          </w:tcPr>
          <w:p w:rsidR="007817CD" w:rsidRPr="00057B8F" w:rsidRDefault="007817CD" w:rsidP="000B7F3F">
            <w:pPr>
              <w:rPr>
                <w:sz w:val="20"/>
                <w:szCs w:val="16"/>
              </w:rPr>
            </w:pPr>
            <w:r w:rsidRPr="00057B8F">
              <w:rPr>
                <w:sz w:val="20"/>
                <w:szCs w:val="16"/>
              </w:rPr>
              <w:t>Ноябрьская ПГЭ</w:t>
            </w:r>
          </w:p>
        </w:tc>
        <w:tc>
          <w:tcPr>
            <w:tcW w:w="275" w:type="pct"/>
            <w:shd w:val="clear" w:color="auto" w:fill="auto"/>
            <w:hideMark/>
          </w:tcPr>
          <w:p w:rsidR="007817CD" w:rsidRPr="00057B8F" w:rsidRDefault="007817CD" w:rsidP="000B7F3F">
            <w:pPr>
              <w:jc w:val="center"/>
              <w:rPr>
                <w:sz w:val="20"/>
                <w:szCs w:val="16"/>
              </w:rPr>
            </w:pPr>
            <w:r w:rsidRPr="00057B8F">
              <w:rPr>
                <w:sz w:val="20"/>
                <w:szCs w:val="16"/>
              </w:rPr>
              <w:t>ТЭС</w:t>
            </w:r>
          </w:p>
        </w:tc>
        <w:tc>
          <w:tcPr>
            <w:tcW w:w="712" w:type="pct"/>
            <w:shd w:val="clear" w:color="auto" w:fill="auto"/>
            <w:hideMark/>
          </w:tcPr>
          <w:p w:rsidR="007817CD" w:rsidRPr="00057B8F" w:rsidRDefault="007817CD" w:rsidP="000B7F3F">
            <w:pPr>
              <w:jc w:val="center"/>
              <w:rPr>
                <w:sz w:val="20"/>
                <w:szCs w:val="16"/>
              </w:rPr>
            </w:pPr>
            <w:r w:rsidRPr="00057B8F">
              <w:rPr>
                <w:sz w:val="20"/>
                <w:szCs w:val="16"/>
              </w:rPr>
              <w:t>119,57</w:t>
            </w:r>
          </w:p>
        </w:tc>
        <w:tc>
          <w:tcPr>
            <w:tcW w:w="964" w:type="pct"/>
            <w:shd w:val="clear" w:color="auto" w:fill="auto"/>
            <w:hideMark/>
          </w:tcPr>
          <w:p w:rsidR="007817CD" w:rsidRPr="00057B8F" w:rsidRDefault="007817CD" w:rsidP="000B7F3F">
            <w:pPr>
              <w:rPr>
                <w:sz w:val="20"/>
                <w:szCs w:val="16"/>
              </w:rPr>
            </w:pPr>
            <w:r w:rsidRPr="00057B8F">
              <w:rPr>
                <w:sz w:val="20"/>
                <w:szCs w:val="16"/>
              </w:rPr>
              <w:t>Газ</w:t>
            </w:r>
          </w:p>
        </w:tc>
        <w:tc>
          <w:tcPr>
            <w:tcW w:w="1878" w:type="pct"/>
            <w:shd w:val="clear" w:color="auto" w:fill="auto"/>
            <w:hideMark/>
          </w:tcPr>
          <w:p w:rsidR="007817CD" w:rsidRPr="00057B8F" w:rsidRDefault="007817CD" w:rsidP="000B7F3F">
            <w:pPr>
              <w:rPr>
                <w:sz w:val="20"/>
                <w:szCs w:val="16"/>
              </w:rPr>
            </w:pPr>
            <w:r w:rsidRPr="00057B8F">
              <w:rPr>
                <w:sz w:val="20"/>
                <w:szCs w:val="16"/>
              </w:rPr>
              <w:t>ООО «Ноябрьская парогазовая электрическая станция»</w:t>
            </w:r>
          </w:p>
        </w:tc>
      </w:tr>
      <w:tr w:rsidR="00057B8F" w:rsidRPr="00057B8F" w:rsidTr="000B7F3F">
        <w:trPr>
          <w:cantSplit/>
        </w:trPr>
        <w:tc>
          <w:tcPr>
            <w:tcW w:w="197" w:type="pct"/>
            <w:shd w:val="clear" w:color="auto" w:fill="auto"/>
          </w:tcPr>
          <w:p w:rsidR="00AD54FD" w:rsidRPr="00057B8F" w:rsidRDefault="00AD54FD" w:rsidP="0002306E">
            <w:pPr>
              <w:numPr>
                <w:ilvl w:val="0"/>
                <w:numId w:val="229"/>
              </w:numPr>
              <w:rPr>
                <w:sz w:val="20"/>
                <w:szCs w:val="16"/>
              </w:rPr>
            </w:pPr>
          </w:p>
        </w:tc>
        <w:tc>
          <w:tcPr>
            <w:tcW w:w="974" w:type="pct"/>
            <w:shd w:val="clear" w:color="auto" w:fill="auto"/>
            <w:noWrap/>
          </w:tcPr>
          <w:p w:rsidR="00AD54FD" w:rsidRPr="00057B8F" w:rsidRDefault="00AD54FD" w:rsidP="000B7F3F">
            <w:pPr>
              <w:rPr>
                <w:sz w:val="20"/>
                <w:szCs w:val="16"/>
              </w:rPr>
            </w:pPr>
            <w:r w:rsidRPr="00057B8F">
              <w:rPr>
                <w:sz w:val="20"/>
                <w:szCs w:val="16"/>
              </w:rPr>
              <w:t>Няганская ГРЭС</w:t>
            </w:r>
          </w:p>
        </w:tc>
        <w:tc>
          <w:tcPr>
            <w:tcW w:w="275" w:type="pct"/>
            <w:shd w:val="clear" w:color="auto" w:fill="auto"/>
          </w:tcPr>
          <w:p w:rsidR="00AD54FD" w:rsidRPr="00057B8F" w:rsidRDefault="00AD54FD" w:rsidP="000B7F3F">
            <w:pPr>
              <w:jc w:val="center"/>
              <w:rPr>
                <w:sz w:val="20"/>
                <w:szCs w:val="16"/>
              </w:rPr>
            </w:pPr>
            <w:r w:rsidRPr="00057B8F">
              <w:rPr>
                <w:sz w:val="20"/>
                <w:szCs w:val="16"/>
              </w:rPr>
              <w:t>ТЭС</w:t>
            </w:r>
          </w:p>
        </w:tc>
        <w:tc>
          <w:tcPr>
            <w:tcW w:w="712" w:type="pct"/>
            <w:shd w:val="clear" w:color="auto" w:fill="auto"/>
          </w:tcPr>
          <w:p w:rsidR="00AD54FD" w:rsidRPr="00057B8F" w:rsidRDefault="00E35B10" w:rsidP="000B7F3F">
            <w:pPr>
              <w:jc w:val="center"/>
              <w:rPr>
                <w:sz w:val="20"/>
                <w:szCs w:val="16"/>
              </w:rPr>
            </w:pPr>
            <w:r w:rsidRPr="00057B8F">
              <w:rPr>
                <w:sz w:val="20"/>
                <w:szCs w:val="16"/>
              </w:rPr>
              <w:t>1361</w:t>
            </w:r>
          </w:p>
        </w:tc>
        <w:tc>
          <w:tcPr>
            <w:tcW w:w="964" w:type="pct"/>
            <w:shd w:val="clear" w:color="auto" w:fill="auto"/>
          </w:tcPr>
          <w:p w:rsidR="00AD54FD" w:rsidRPr="00057B8F" w:rsidRDefault="00AD54FD" w:rsidP="000B7F3F">
            <w:pPr>
              <w:rPr>
                <w:sz w:val="20"/>
                <w:szCs w:val="16"/>
              </w:rPr>
            </w:pPr>
            <w:r w:rsidRPr="00057B8F">
              <w:rPr>
                <w:sz w:val="20"/>
                <w:szCs w:val="16"/>
              </w:rPr>
              <w:t>Газ</w:t>
            </w:r>
          </w:p>
        </w:tc>
        <w:tc>
          <w:tcPr>
            <w:tcW w:w="1878" w:type="pct"/>
            <w:shd w:val="clear" w:color="auto" w:fill="auto"/>
          </w:tcPr>
          <w:p w:rsidR="00AD54FD" w:rsidRPr="00057B8F" w:rsidRDefault="00E35B10" w:rsidP="000B7F3F">
            <w:pPr>
              <w:rPr>
                <w:sz w:val="20"/>
                <w:szCs w:val="16"/>
              </w:rPr>
            </w:pPr>
            <w:r w:rsidRPr="00057B8F">
              <w:rPr>
                <w:sz w:val="20"/>
                <w:szCs w:val="16"/>
              </w:rPr>
              <w:t>П</w:t>
            </w:r>
            <w:r w:rsidR="00AD54FD" w:rsidRPr="00057B8F">
              <w:rPr>
                <w:sz w:val="20"/>
                <w:szCs w:val="16"/>
              </w:rPr>
              <w:t>АО «Фортум»</w:t>
            </w:r>
          </w:p>
        </w:tc>
      </w:tr>
      <w:tr w:rsidR="00057B8F" w:rsidRPr="00057B8F" w:rsidTr="000B7F3F">
        <w:trPr>
          <w:cantSplit/>
        </w:trPr>
        <w:tc>
          <w:tcPr>
            <w:tcW w:w="197" w:type="pct"/>
            <w:shd w:val="clear" w:color="auto" w:fill="auto"/>
          </w:tcPr>
          <w:p w:rsidR="007817CD" w:rsidRPr="00057B8F" w:rsidRDefault="007817CD" w:rsidP="0002306E">
            <w:pPr>
              <w:numPr>
                <w:ilvl w:val="0"/>
                <w:numId w:val="229"/>
              </w:numPr>
              <w:rPr>
                <w:sz w:val="20"/>
                <w:szCs w:val="16"/>
              </w:rPr>
            </w:pPr>
          </w:p>
        </w:tc>
        <w:tc>
          <w:tcPr>
            <w:tcW w:w="974" w:type="pct"/>
            <w:shd w:val="clear" w:color="auto" w:fill="auto"/>
            <w:noWrap/>
            <w:hideMark/>
          </w:tcPr>
          <w:p w:rsidR="007817CD" w:rsidRPr="00057B8F" w:rsidRDefault="007817CD" w:rsidP="000B7F3F">
            <w:pPr>
              <w:rPr>
                <w:sz w:val="20"/>
                <w:szCs w:val="16"/>
              </w:rPr>
            </w:pPr>
            <w:r w:rsidRPr="00057B8F">
              <w:rPr>
                <w:sz w:val="20"/>
                <w:szCs w:val="16"/>
              </w:rPr>
              <w:t>Приобская ГТЭС</w:t>
            </w:r>
          </w:p>
        </w:tc>
        <w:tc>
          <w:tcPr>
            <w:tcW w:w="275" w:type="pct"/>
            <w:shd w:val="clear" w:color="auto" w:fill="auto"/>
            <w:hideMark/>
          </w:tcPr>
          <w:p w:rsidR="007817CD" w:rsidRPr="00057B8F" w:rsidRDefault="007817CD" w:rsidP="000B7F3F">
            <w:pPr>
              <w:jc w:val="center"/>
              <w:rPr>
                <w:sz w:val="20"/>
                <w:szCs w:val="16"/>
              </w:rPr>
            </w:pPr>
            <w:r w:rsidRPr="00057B8F">
              <w:rPr>
                <w:sz w:val="20"/>
                <w:szCs w:val="16"/>
              </w:rPr>
              <w:t>ТЭС</w:t>
            </w:r>
          </w:p>
        </w:tc>
        <w:tc>
          <w:tcPr>
            <w:tcW w:w="712" w:type="pct"/>
            <w:shd w:val="clear" w:color="auto" w:fill="auto"/>
            <w:hideMark/>
          </w:tcPr>
          <w:p w:rsidR="007817CD" w:rsidRPr="00057B8F" w:rsidRDefault="008F4D6D" w:rsidP="000B7F3F">
            <w:pPr>
              <w:jc w:val="center"/>
              <w:rPr>
                <w:sz w:val="20"/>
                <w:szCs w:val="16"/>
              </w:rPr>
            </w:pPr>
            <w:r w:rsidRPr="00057B8F">
              <w:rPr>
                <w:sz w:val="20"/>
                <w:szCs w:val="16"/>
              </w:rPr>
              <w:t>315</w:t>
            </w:r>
          </w:p>
        </w:tc>
        <w:tc>
          <w:tcPr>
            <w:tcW w:w="964" w:type="pct"/>
            <w:shd w:val="clear" w:color="auto" w:fill="auto"/>
            <w:hideMark/>
          </w:tcPr>
          <w:p w:rsidR="007817CD" w:rsidRPr="00057B8F" w:rsidRDefault="00F31481" w:rsidP="000B7F3F">
            <w:pPr>
              <w:rPr>
                <w:sz w:val="20"/>
                <w:szCs w:val="16"/>
              </w:rPr>
            </w:pPr>
            <w:r w:rsidRPr="00057B8F">
              <w:rPr>
                <w:sz w:val="20"/>
                <w:szCs w:val="16"/>
              </w:rPr>
              <w:t>Попутный нефтяной газ</w:t>
            </w:r>
          </w:p>
        </w:tc>
        <w:tc>
          <w:tcPr>
            <w:tcW w:w="1878" w:type="pct"/>
            <w:shd w:val="clear" w:color="auto" w:fill="auto"/>
            <w:hideMark/>
          </w:tcPr>
          <w:p w:rsidR="007817CD" w:rsidRPr="00057B8F" w:rsidRDefault="007817CD" w:rsidP="000B7F3F">
            <w:pPr>
              <w:rPr>
                <w:sz w:val="20"/>
                <w:szCs w:val="16"/>
              </w:rPr>
            </w:pPr>
            <w:r w:rsidRPr="00057B8F">
              <w:rPr>
                <w:sz w:val="20"/>
                <w:szCs w:val="16"/>
              </w:rPr>
              <w:t>ООО «РН-Юганскнефтегаз»</w:t>
            </w:r>
          </w:p>
        </w:tc>
      </w:tr>
      <w:tr w:rsidR="00057B8F" w:rsidRPr="00057B8F" w:rsidTr="000B7F3F">
        <w:trPr>
          <w:cantSplit/>
        </w:trPr>
        <w:tc>
          <w:tcPr>
            <w:tcW w:w="197" w:type="pct"/>
            <w:shd w:val="clear" w:color="auto" w:fill="auto"/>
          </w:tcPr>
          <w:p w:rsidR="007817CD" w:rsidRPr="00057B8F" w:rsidRDefault="007817CD" w:rsidP="0002306E">
            <w:pPr>
              <w:numPr>
                <w:ilvl w:val="0"/>
                <w:numId w:val="229"/>
              </w:numPr>
              <w:rPr>
                <w:sz w:val="20"/>
                <w:szCs w:val="16"/>
              </w:rPr>
            </w:pPr>
          </w:p>
        </w:tc>
        <w:tc>
          <w:tcPr>
            <w:tcW w:w="974" w:type="pct"/>
            <w:shd w:val="clear" w:color="auto" w:fill="auto"/>
            <w:noWrap/>
            <w:hideMark/>
          </w:tcPr>
          <w:p w:rsidR="007817CD" w:rsidRPr="00057B8F" w:rsidRDefault="007817CD" w:rsidP="000B7F3F">
            <w:pPr>
              <w:rPr>
                <w:sz w:val="20"/>
                <w:szCs w:val="16"/>
              </w:rPr>
            </w:pPr>
            <w:r w:rsidRPr="00057B8F">
              <w:rPr>
                <w:sz w:val="20"/>
                <w:szCs w:val="16"/>
              </w:rPr>
              <w:t>Сургутская ГРЭС-1</w:t>
            </w:r>
          </w:p>
        </w:tc>
        <w:tc>
          <w:tcPr>
            <w:tcW w:w="275" w:type="pct"/>
            <w:shd w:val="clear" w:color="auto" w:fill="auto"/>
            <w:hideMark/>
          </w:tcPr>
          <w:p w:rsidR="007817CD" w:rsidRPr="00057B8F" w:rsidRDefault="007817CD" w:rsidP="000B7F3F">
            <w:pPr>
              <w:jc w:val="center"/>
              <w:rPr>
                <w:sz w:val="20"/>
                <w:szCs w:val="16"/>
              </w:rPr>
            </w:pPr>
            <w:r w:rsidRPr="00057B8F">
              <w:rPr>
                <w:sz w:val="20"/>
                <w:szCs w:val="16"/>
              </w:rPr>
              <w:t>ТЭС</w:t>
            </w:r>
          </w:p>
        </w:tc>
        <w:tc>
          <w:tcPr>
            <w:tcW w:w="712" w:type="pct"/>
            <w:shd w:val="clear" w:color="auto" w:fill="auto"/>
            <w:hideMark/>
          </w:tcPr>
          <w:p w:rsidR="007817CD" w:rsidRPr="00057B8F" w:rsidRDefault="007817CD" w:rsidP="000B7F3F">
            <w:pPr>
              <w:jc w:val="center"/>
              <w:rPr>
                <w:sz w:val="20"/>
                <w:szCs w:val="16"/>
              </w:rPr>
            </w:pPr>
            <w:r w:rsidRPr="00057B8F">
              <w:rPr>
                <w:sz w:val="20"/>
                <w:szCs w:val="16"/>
              </w:rPr>
              <w:t>3268</w:t>
            </w:r>
          </w:p>
        </w:tc>
        <w:tc>
          <w:tcPr>
            <w:tcW w:w="964" w:type="pct"/>
            <w:shd w:val="clear" w:color="auto" w:fill="auto"/>
            <w:hideMark/>
          </w:tcPr>
          <w:p w:rsidR="007817CD" w:rsidRPr="00057B8F" w:rsidRDefault="00F31481" w:rsidP="000B7F3F">
            <w:pPr>
              <w:rPr>
                <w:sz w:val="20"/>
                <w:szCs w:val="16"/>
              </w:rPr>
            </w:pPr>
            <w:r w:rsidRPr="00057B8F">
              <w:rPr>
                <w:sz w:val="20"/>
                <w:szCs w:val="16"/>
              </w:rPr>
              <w:t>Попутный нефтяной газ</w:t>
            </w:r>
          </w:p>
        </w:tc>
        <w:tc>
          <w:tcPr>
            <w:tcW w:w="1878" w:type="pct"/>
            <w:shd w:val="clear" w:color="auto" w:fill="auto"/>
            <w:hideMark/>
          </w:tcPr>
          <w:p w:rsidR="007817CD" w:rsidRPr="00057B8F" w:rsidRDefault="00DF4034" w:rsidP="000B7F3F">
            <w:pPr>
              <w:rPr>
                <w:sz w:val="20"/>
                <w:szCs w:val="16"/>
              </w:rPr>
            </w:pPr>
            <w:r w:rsidRPr="00057B8F">
              <w:rPr>
                <w:sz w:val="20"/>
                <w:szCs w:val="16"/>
              </w:rPr>
              <w:t>П</w:t>
            </w:r>
            <w:r w:rsidR="007817CD" w:rsidRPr="00057B8F">
              <w:rPr>
                <w:sz w:val="20"/>
                <w:szCs w:val="16"/>
              </w:rPr>
              <w:t>АО «ОГК-2»</w:t>
            </w:r>
          </w:p>
        </w:tc>
      </w:tr>
      <w:tr w:rsidR="00057B8F" w:rsidRPr="00057B8F" w:rsidTr="000B7F3F">
        <w:trPr>
          <w:cantSplit/>
        </w:trPr>
        <w:tc>
          <w:tcPr>
            <w:tcW w:w="197" w:type="pct"/>
            <w:shd w:val="clear" w:color="auto" w:fill="auto"/>
          </w:tcPr>
          <w:p w:rsidR="007817CD" w:rsidRPr="00057B8F" w:rsidRDefault="007817CD" w:rsidP="0002306E">
            <w:pPr>
              <w:numPr>
                <w:ilvl w:val="0"/>
                <w:numId w:val="229"/>
              </w:numPr>
              <w:rPr>
                <w:sz w:val="20"/>
                <w:szCs w:val="16"/>
              </w:rPr>
            </w:pPr>
          </w:p>
        </w:tc>
        <w:tc>
          <w:tcPr>
            <w:tcW w:w="974" w:type="pct"/>
            <w:shd w:val="clear" w:color="auto" w:fill="auto"/>
            <w:noWrap/>
            <w:hideMark/>
          </w:tcPr>
          <w:p w:rsidR="007817CD" w:rsidRPr="00057B8F" w:rsidRDefault="007817CD" w:rsidP="000B7F3F">
            <w:pPr>
              <w:rPr>
                <w:sz w:val="20"/>
                <w:szCs w:val="16"/>
              </w:rPr>
            </w:pPr>
            <w:r w:rsidRPr="00057B8F">
              <w:rPr>
                <w:sz w:val="20"/>
                <w:szCs w:val="16"/>
              </w:rPr>
              <w:t>Сургутская ГРЭС-2</w:t>
            </w:r>
          </w:p>
        </w:tc>
        <w:tc>
          <w:tcPr>
            <w:tcW w:w="275" w:type="pct"/>
            <w:shd w:val="clear" w:color="auto" w:fill="auto"/>
            <w:hideMark/>
          </w:tcPr>
          <w:p w:rsidR="007817CD" w:rsidRPr="00057B8F" w:rsidRDefault="007817CD" w:rsidP="000B7F3F">
            <w:pPr>
              <w:jc w:val="center"/>
              <w:rPr>
                <w:sz w:val="20"/>
                <w:szCs w:val="16"/>
              </w:rPr>
            </w:pPr>
            <w:r w:rsidRPr="00057B8F">
              <w:rPr>
                <w:sz w:val="20"/>
                <w:szCs w:val="16"/>
              </w:rPr>
              <w:t>ТЭС</w:t>
            </w:r>
          </w:p>
        </w:tc>
        <w:tc>
          <w:tcPr>
            <w:tcW w:w="712" w:type="pct"/>
            <w:shd w:val="clear" w:color="auto" w:fill="auto"/>
            <w:hideMark/>
          </w:tcPr>
          <w:p w:rsidR="007817CD" w:rsidRPr="00057B8F" w:rsidRDefault="007817CD" w:rsidP="008F4D6D">
            <w:pPr>
              <w:jc w:val="center"/>
              <w:rPr>
                <w:sz w:val="20"/>
                <w:szCs w:val="16"/>
              </w:rPr>
            </w:pPr>
            <w:r w:rsidRPr="00057B8F">
              <w:rPr>
                <w:sz w:val="20"/>
                <w:szCs w:val="16"/>
              </w:rPr>
              <w:t>5</w:t>
            </w:r>
            <w:r w:rsidR="008F4D6D" w:rsidRPr="00057B8F">
              <w:rPr>
                <w:sz w:val="20"/>
                <w:szCs w:val="16"/>
              </w:rPr>
              <w:t>65</w:t>
            </w:r>
            <w:r w:rsidRPr="00057B8F">
              <w:rPr>
                <w:sz w:val="20"/>
                <w:szCs w:val="16"/>
              </w:rPr>
              <w:t>7,1</w:t>
            </w:r>
          </w:p>
        </w:tc>
        <w:tc>
          <w:tcPr>
            <w:tcW w:w="964" w:type="pct"/>
            <w:shd w:val="clear" w:color="auto" w:fill="auto"/>
            <w:hideMark/>
          </w:tcPr>
          <w:p w:rsidR="007817CD" w:rsidRPr="00057B8F" w:rsidRDefault="00F31481" w:rsidP="000B7F3F">
            <w:pPr>
              <w:rPr>
                <w:sz w:val="20"/>
                <w:szCs w:val="16"/>
              </w:rPr>
            </w:pPr>
            <w:r w:rsidRPr="00057B8F">
              <w:rPr>
                <w:sz w:val="20"/>
                <w:szCs w:val="16"/>
              </w:rPr>
              <w:t>Попутный нефтяной газ</w:t>
            </w:r>
          </w:p>
        </w:tc>
        <w:tc>
          <w:tcPr>
            <w:tcW w:w="1878" w:type="pct"/>
            <w:shd w:val="clear" w:color="auto" w:fill="auto"/>
            <w:hideMark/>
          </w:tcPr>
          <w:p w:rsidR="007817CD" w:rsidRPr="00057B8F" w:rsidRDefault="003C605C" w:rsidP="000B7F3F">
            <w:pPr>
              <w:rPr>
                <w:sz w:val="20"/>
                <w:szCs w:val="16"/>
              </w:rPr>
            </w:pPr>
            <w:r w:rsidRPr="00057B8F">
              <w:rPr>
                <w:sz w:val="20"/>
                <w:szCs w:val="16"/>
              </w:rPr>
              <w:t>ПАО «Юнипро»</w:t>
            </w:r>
          </w:p>
        </w:tc>
      </w:tr>
      <w:tr w:rsidR="00057B8F" w:rsidRPr="00057B8F" w:rsidTr="000B7F3F">
        <w:trPr>
          <w:cantSplit/>
        </w:trPr>
        <w:tc>
          <w:tcPr>
            <w:tcW w:w="197" w:type="pct"/>
            <w:shd w:val="clear" w:color="auto" w:fill="auto"/>
          </w:tcPr>
          <w:p w:rsidR="007817CD" w:rsidRPr="00057B8F" w:rsidRDefault="007817CD" w:rsidP="0002306E">
            <w:pPr>
              <w:numPr>
                <w:ilvl w:val="0"/>
                <w:numId w:val="229"/>
              </w:numPr>
              <w:rPr>
                <w:sz w:val="20"/>
                <w:szCs w:val="16"/>
              </w:rPr>
            </w:pPr>
          </w:p>
        </w:tc>
        <w:tc>
          <w:tcPr>
            <w:tcW w:w="974" w:type="pct"/>
            <w:shd w:val="clear" w:color="auto" w:fill="auto"/>
            <w:noWrap/>
            <w:hideMark/>
          </w:tcPr>
          <w:p w:rsidR="007817CD" w:rsidRPr="00057B8F" w:rsidRDefault="007817CD" w:rsidP="000B7F3F">
            <w:pPr>
              <w:rPr>
                <w:sz w:val="20"/>
                <w:szCs w:val="16"/>
              </w:rPr>
            </w:pPr>
            <w:r w:rsidRPr="00057B8F">
              <w:rPr>
                <w:sz w:val="20"/>
                <w:szCs w:val="16"/>
              </w:rPr>
              <w:t>Тобольская ТЭЦ</w:t>
            </w:r>
          </w:p>
        </w:tc>
        <w:tc>
          <w:tcPr>
            <w:tcW w:w="275" w:type="pct"/>
            <w:shd w:val="clear" w:color="auto" w:fill="auto"/>
            <w:hideMark/>
          </w:tcPr>
          <w:p w:rsidR="007817CD" w:rsidRPr="00057B8F" w:rsidRDefault="007817CD" w:rsidP="000B7F3F">
            <w:pPr>
              <w:jc w:val="center"/>
              <w:rPr>
                <w:sz w:val="20"/>
                <w:szCs w:val="16"/>
              </w:rPr>
            </w:pPr>
            <w:r w:rsidRPr="00057B8F">
              <w:rPr>
                <w:sz w:val="20"/>
                <w:szCs w:val="16"/>
              </w:rPr>
              <w:t>ТЭС</w:t>
            </w:r>
          </w:p>
        </w:tc>
        <w:tc>
          <w:tcPr>
            <w:tcW w:w="712" w:type="pct"/>
            <w:shd w:val="clear" w:color="auto" w:fill="auto"/>
            <w:hideMark/>
          </w:tcPr>
          <w:p w:rsidR="007817CD" w:rsidRPr="00057B8F" w:rsidRDefault="00C40657" w:rsidP="000B7F3F">
            <w:pPr>
              <w:jc w:val="center"/>
              <w:rPr>
                <w:sz w:val="20"/>
                <w:szCs w:val="16"/>
              </w:rPr>
            </w:pPr>
            <w:r w:rsidRPr="00057B8F">
              <w:rPr>
                <w:sz w:val="20"/>
                <w:szCs w:val="16"/>
              </w:rPr>
              <w:t>665,3</w:t>
            </w:r>
          </w:p>
        </w:tc>
        <w:tc>
          <w:tcPr>
            <w:tcW w:w="964" w:type="pct"/>
            <w:shd w:val="clear" w:color="auto" w:fill="auto"/>
            <w:hideMark/>
          </w:tcPr>
          <w:p w:rsidR="007817CD" w:rsidRPr="00057B8F" w:rsidRDefault="007817CD" w:rsidP="00F31481">
            <w:pPr>
              <w:rPr>
                <w:sz w:val="20"/>
                <w:szCs w:val="16"/>
              </w:rPr>
            </w:pPr>
            <w:r w:rsidRPr="00057B8F">
              <w:rPr>
                <w:sz w:val="20"/>
                <w:szCs w:val="16"/>
              </w:rPr>
              <w:t>Газ</w:t>
            </w:r>
            <w:r w:rsidR="00184536" w:rsidRPr="00057B8F">
              <w:rPr>
                <w:sz w:val="20"/>
                <w:szCs w:val="16"/>
              </w:rPr>
              <w:t>, мазут</w:t>
            </w:r>
          </w:p>
        </w:tc>
        <w:tc>
          <w:tcPr>
            <w:tcW w:w="1878" w:type="pct"/>
            <w:shd w:val="clear" w:color="auto" w:fill="auto"/>
            <w:hideMark/>
          </w:tcPr>
          <w:p w:rsidR="007817CD" w:rsidRPr="00057B8F" w:rsidRDefault="00430462" w:rsidP="00C40657">
            <w:pPr>
              <w:rPr>
                <w:sz w:val="20"/>
                <w:szCs w:val="16"/>
              </w:rPr>
            </w:pPr>
            <w:r w:rsidRPr="00057B8F">
              <w:rPr>
                <w:sz w:val="20"/>
                <w:szCs w:val="16"/>
              </w:rPr>
              <w:t>ООО «</w:t>
            </w:r>
            <w:r w:rsidR="00C40657" w:rsidRPr="00057B8F">
              <w:rPr>
                <w:sz w:val="20"/>
                <w:szCs w:val="16"/>
              </w:rPr>
              <w:t>СИБУР Тобольск</w:t>
            </w:r>
            <w:r w:rsidRPr="00057B8F">
              <w:rPr>
                <w:sz w:val="20"/>
                <w:szCs w:val="16"/>
              </w:rPr>
              <w:t>»</w:t>
            </w:r>
          </w:p>
        </w:tc>
      </w:tr>
      <w:tr w:rsidR="00057B8F" w:rsidRPr="00057B8F" w:rsidTr="000B7F3F">
        <w:trPr>
          <w:cantSplit/>
        </w:trPr>
        <w:tc>
          <w:tcPr>
            <w:tcW w:w="197" w:type="pct"/>
            <w:shd w:val="clear" w:color="auto" w:fill="auto"/>
          </w:tcPr>
          <w:p w:rsidR="007817CD" w:rsidRPr="00057B8F" w:rsidRDefault="007817CD" w:rsidP="0002306E">
            <w:pPr>
              <w:numPr>
                <w:ilvl w:val="0"/>
                <w:numId w:val="229"/>
              </w:numPr>
              <w:rPr>
                <w:sz w:val="20"/>
                <w:szCs w:val="16"/>
              </w:rPr>
            </w:pPr>
          </w:p>
        </w:tc>
        <w:tc>
          <w:tcPr>
            <w:tcW w:w="974" w:type="pct"/>
            <w:shd w:val="clear" w:color="auto" w:fill="auto"/>
            <w:noWrap/>
            <w:hideMark/>
          </w:tcPr>
          <w:p w:rsidR="007817CD" w:rsidRPr="00057B8F" w:rsidRDefault="007817CD" w:rsidP="000B7F3F">
            <w:pPr>
              <w:rPr>
                <w:sz w:val="20"/>
                <w:szCs w:val="16"/>
              </w:rPr>
            </w:pPr>
            <w:r w:rsidRPr="00057B8F">
              <w:rPr>
                <w:sz w:val="20"/>
                <w:szCs w:val="16"/>
              </w:rPr>
              <w:t>Тюменская ТЭЦ-1</w:t>
            </w:r>
          </w:p>
        </w:tc>
        <w:tc>
          <w:tcPr>
            <w:tcW w:w="275" w:type="pct"/>
            <w:shd w:val="clear" w:color="auto" w:fill="auto"/>
            <w:hideMark/>
          </w:tcPr>
          <w:p w:rsidR="007817CD" w:rsidRPr="00057B8F" w:rsidRDefault="007817CD" w:rsidP="000B7F3F">
            <w:pPr>
              <w:jc w:val="center"/>
              <w:rPr>
                <w:sz w:val="20"/>
                <w:szCs w:val="16"/>
              </w:rPr>
            </w:pPr>
            <w:r w:rsidRPr="00057B8F">
              <w:rPr>
                <w:sz w:val="20"/>
                <w:szCs w:val="16"/>
              </w:rPr>
              <w:t>ТЭС</w:t>
            </w:r>
          </w:p>
        </w:tc>
        <w:tc>
          <w:tcPr>
            <w:tcW w:w="712" w:type="pct"/>
            <w:shd w:val="clear" w:color="auto" w:fill="auto"/>
            <w:hideMark/>
          </w:tcPr>
          <w:p w:rsidR="007817CD" w:rsidRPr="00057B8F" w:rsidRDefault="007739D7" w:rsidP="00430462">
            <w:pPr>
              <w:jc w:val="center"/>
              <w:rPr>
                <w:sz w:val="20"/>
                <w:szCs w:val="16"/>
              </w:rPr>
            </w:pPr>
            <w:r w:rsidRPr="00057B8F">
              <w:rPr>
                <w:sz w:val="20"/>
                <w:szCs w:val="16"/>
              </w:rPr>
              <w:t>681,7</w:t>
            </w:r>
          </w:p>
        </w:tc>
        <w:tc>
          <w:tcPr>
            <w:tcW w:w="964" w:type="pct"/>
            <w:shd w:val="clear" w:color="auto" w:fill="auto"/>
            <w:hideMark/>
          </w:tcPr>
          <w:p w:rsidR="007817CD" w:rsidRPr="00057B8F" w:rsidRDefault="00F31481" w:rsidP="000B7F3F">
            <w:pPr>
              <w:rPr>
                <w:sz w:val="20"/>
                <w:szCs w:val="16"/>
              </w:rPr>
            </w:pPr>
            <w:r w:rsidRPr="00057B8F">
              <w:rPr>
                <w:sz w:val="20"/>
                <w:szCs w:val="16"/>
              </w:rPr>
              <w:t>Газ</w:t>
            </w:r>
          </w:p>
        </w:tc>
        <w:tc>
          <w:tcPr>
            <w:tcW w:w="1878" w:type="pct"/>
            <w:shd w:val="clear" w:color="auto" w:fill="auto"/>
            <w:hideMark/>
          </w:tcPr>
          <w:p w:rsidR="007817CD" w:rsidRPr="00057B8F" w:rsidRDefault="007739D7" w:rsidP="000B7F3F">
            <w:pPr>
              <w:rPr>
                <w:sz w:val="20"/>
                <w:szCs w:val="16"/>
              </w:rPr>
            </w:pPr>
            <w:r w:rsidRPr="00057B8F">
              <w:rPr>
                <w:sz w:val="20"/>
                <w:szCs w:val="16"/>
              </w:rPr>
              <w:t>П</w:t>
            </w:r>
            <w:r w:rsidR="007817CD" w:rsidRPr="00057B8F">
              <w:rPr>
                <w:sz w:val="20"/>
                <w:szCs w:val="16"/>
              </w:rPr>
              <w:t>АО «Фортум»</w:t>
            </w:r>
          </w:p>
        </w:tc>
      </w:tr>
      <w:tr w:rsidR="00057B8F" w:rsidRPr="00057B8F" w:rsidTr="000B7F3F">
        <w:trPr>
          <w:cantSplit/>
        </w:trPr>
        <w:tc>
          <w:tcPr>
            <w:tcW w:w="197" w:type="pct"/>
            <w:shd w:val="clear" w:color="auto" w:fill="auto"/>
          </w:tcPr>
          <w:p w:rsidR="007817CD" w:rsidRPr="00057B8F" w:rsidRDefault="007817CD" w:rsidP="0002306E">
            <w:pPr>
              <w:numPr>
                <w:ilvl w:val="0"/>
                <w:numId w:val="229"/>
              </w:numPr>
              <w:rPr>
                <w:sz w:val="20"/>
                <w:szCs w:val="16"/>
              </w:rPr>
            </w:pPr>
          </w:p>
        </w:tc>
        <w:tc>
          <w:tcPr>
            <w:tcW w:w="974" w:type="pct"/>
            <w:shd w:val="clear" w:color="auto" w:fill="auto"/>
            <w:noWrap/>
            <w:hideMark/>
          </w:tcPr>
          <w:p w:rsidR="007817CD" w:rsidRPr="00057B8F" w:rsidRDefault="007817CD" w:rsidP="000B7F3F">
            <w:pPr>
              <w:rPr>
                <w:sz w:val="20"/>
                <w:szCs w:val="16"/>
              </w:rPr>
            </w:pPr>
            <w:r w:rsidRPr="00057B8F">
              <w:rPr>
                <w:sz w:val="20"/>
                <w:szCs w:val="16"/>
              </w:rPr>
              <w:t>Тюменская ТЭЦ-2</w:t>
            </w:r>
          </w:p>
        </w:tc>
        <w:tc>
          <w:tcPr>
            <w:tcW w:w="275" w:type="pct"/>
            <w:shd w:val="clear" w:color="auto" w:fill="auto"/>
            <w:hideMark/>
          </w:tcPr>
          <w:p w:rsidR="007817CD" w:rsidRPr="00057B8F" w:rsidRDefault="007817CD" w:rsidP="000B7F3F">
            <w:pPr>
              <w:jc w:val="center"/>
              <w:rPr>
                <w:sz w:val="20"/>
                <w:szCs w:val="16"/>
              </w:rPr>
            </w:pPr>
            <w:r w:rsidRPr="00057B8F">
              <w:rPr>
                <w:sz w:val="20"/>
                <w:szCs w:val="16"/>
              </w:rPr>
              <w:t>ТЭС</w:t>
            </w:r>
          </w:p>
        </w:tc>
        <w:tc>
          <w:tcPr>
            <w:tcW w:w="712" w:type="pct"/>
            <w:shd w:val="clear" w:color="auto" w:fill="auto"/>
            <w:hideMark/>
          </w:tcPr>
          <w:p w:rsidR="007817CD" w:rsidRPr="00057B8F" w:rsidRDefault="007817CD" w:rsidP="000B7F3F">
            <w:pPr>
              <w:jc w:val="center"/>
              <w:rPr>
                <w:sz w:val="20"/>
                <w:szCs w:val="16"/>
              </w:rPr>
            </w:pPr>
            <w:r w:rsidRPr="00057B8F">
              <w:rPr>
                <w:sz w:val="20"/>
                <w:szCs w:val="16"/>
              </w:rPr>
              <w:t>755</w:t>
            </w:r>
          </w:p>
        </w:tc>
        <w:tc>
          <w:tcPr>
            <w:tcW w:w="964" w:type="pct"/>
            <w:shd w:val="clear" w:color="auto" w:fill="auto"/>
            <w:hideMark/>
          </w:tcPr>
          <w:p w:rsidR="007817CD" w:rsidRPr="00057B8F" w:rsidRDefault="007817CD" w:rsidP="00F31481">
            <w:pPr>
              <w:rPr>
                <w:sz w:val="20"/>
                <w:szCs w:val="16"/>
              </w:rPr>
            </w:pPr>
            <w:r w:rsidRPr="00057B8F">
              <w:rPr>
                <w:sz w:val="20"/>
                <w:szCs w:val="16"/>
              </w:rPr>
              <w:t>Газ</w:t>
            </w:r>
          </w:p>
        </w:tc>
        <w:tc>
          <w:tcPr>
            <w:tcW w:w="1878" w:type="pct"/>
            <w:shd w:val="clear" w:color="auto" w:fill="auto"/>
            <w:hideMark/>
          </w:tcPr>
          <w:p w:rsidR="007817CD" w:rsidRPr="00057B8F" w:rsidRDefault="00B32C6D" w:rsidP="000B7F3F">
            <w:pPr>
              <w:rPr>
                <w:sz w:val="20"/>
                <w:szCs w:val="16"/>
              </w:rPr>
            </w:pPr>
            <w:r w:rsidRPr="00057B8F">
              <w:rPr>
                <w:sz w:val="20"/>
                <w:szCs w:val="16"/>
              </w:rPr>
              <w:t>П</w:t>
            </w:r>
            <w:r w:rsidR="007817CD" w:rsidRPr="00057B8F">
              <w:rPr>
                <w:sz w:val="20"/>
                <w:szCs w:val="16"/>
              </w:rPr>
              <w:t>АО «Фортум»</w:t>
            </w:r>
          </w:p>
        </w:tc>
      </w:tr>
      <w:tr w:rsidR="00057B8F" w:rsidRPr="00057B8F" w:rsidTr="000B7F3F">
        <w:trPr>
          <w:cantSplit/>
        </w:trPr>
        <w:tc>
          <w:tcPr>
            <w:tcW w:w="197" w:type="pct"/>
            <w:shd w:val="clear" w:color="auto" w:fill="auto"/>
          </w:tcPr>
          <w:p w:rsidR="007817CD" w:rsidRPr="00057B8F" w:rsidRDefault="007817CD" w:rsidP="0002306E">
            <w:pPr>
              <w:numPr>
                <w:ilvl w:val="0"/>
                <w:numId w:val="229"/>
              </w:numPr>
              <w:rPr>
                <w:sz w:val="20"/>
                <w:szCs w:val="16"/>
              </w:rPr>
            </w:pPr>
          </w:p>
        </w:tc>
        <w:tc>
          <w:tcPr>
            <w:tcW w:w="974" w:type="pct"/>
            <w:shd w:val="clear" w:color="auto" w:fill="auto"/>
            <w:noWrap/>
          </w:tcPr>
          <w:p w:rsidR="007817CD" w:rsidRPr="00057B8F" w:rsidRDefault="007817CD" w:rsidP="000B7F3F">
            <w:pPr>
              <w:rPr>
                <w:sz w:val="20"/>
                <w:szCs w:val="16"/>
              </w:rPr>
            </w:pPr>
            <w:r w:rsidRPr="00057B8F">
              <w:rPr>
                <w:sz w:val="20"/>
                <w:szCs w:val="16"/>
              </w:rPr>
              <w:t>Уренгойская ГРЭС</w:t>
            </w:r>
          </w:p>
        </w:tc>
        <w:tc>
          <w:tcPr>
            <w:tcW w:w="275" w:type="pct"/>
            <w:shd w:val="clear" w:color="auto" w:fill="auto"/>
          </w:tcPr>
          <w:p w:rsidR="007817CD" w:rsidRPr="00057B8F" w:rsidRDefault="007817CD" w:rsidP="000B7F3F">
            <w:pPr>
              <w:jc w:val="center"/>
              <w:rPr>
                <w:sz w:val="20"/>
                <w:szCs w:val="16"/>
              </w:rPr>
            </w:pPr>
            <w:r w:rsidRPr="00057B8F">
              <w:rPr>
                <w:sz w:val="20"/>
                <w:szCs w:val="16"/>
              </w:rPr>
              <w:t>ТЭС</w:t>
            </w:r>
          </w:p>
        </w:tc>
        <w:tc>
          <w:tcPr>
            <w:tcW w:w="712" w:type="pct"/>
            <w:shd w:val="clear" w:color="auto" w:fill="auto"/>
          </w:tcPr>
          <w:p w:rsidR="007817CD" w:rsidRPr="00057B8F" w:rsidRDefault="00E35B10" w:rsidP="00430462">
            <w:pPr>
              <w:jc w:val="center"/>
              <w:rPr>
                <w:sz w:val="20"/>
                <w:szCs w:val="16"/>
              </w:rPr>
            </w:pPr>
            <w:r w:rsidRPr="00057B8F">
              <w:rPr>
                <w:sz w:val="20"/>
                <w:szCs w:val="16"/>
              </w:rPr>
              <w:t>529,7</w:t>
            </w:r>
          </w:p>
        </w:tc>
        <w:tc>
          <w:tcPr>
            <w:tcW w:w="964" w:type="pct"/>
            <w:shd w:val="clear" w:color="auto" w:fill="auto"/>
          </w:tcPr>
          <w:p w:rsidR="007817CD" w:rsidRPr="00057B8F" w:rsidRDefault="00F31481" w:rsidP="000B7F3F">
            <w:pPr>
              <w:rPr>
                <w:sz w:val="20"/>
                <w:szCs w:val="16"/>
              </w:rPr>
            </w:pPr>
            <w:r w:rsidRPr="00057B8F">
              <w:rPr>
                <w:sz w:val="20"/>
                <w:szCs w:val="16"/>
              </w:rPr>
              <w:t>Г</w:t>
            </w:r>
            <w:r w:rsidR="007817CD" w:rsidRPr="00057B8F">
              <w:rPr>
                <w:sz w:val="20"/>
                <w:szCs w:val="16"/>
              </w:rPr>
              <w:t>аз, мазут</w:t>
            </w:r>
          </w:p>
        </w:tc>
        <w:tc>
          <w:tcPr>
            <w:tcW w:w="1878" w:type="pct"/>
            <w:shd w:val="clear" w:color="auto" w:fill="auto"/>
          </w:tcPr>
          <w:p w:rsidR="007817CD" w:rsidRPr="00057B8F" w:rsidRDefault="007817CD" w:rsidP="00D96CE0">
            <w:pPr>
              <w:rPr>
                <w:sz w:val="20"/>
                <w:szCs w:val="16"/>
              </w:rPr>
            </w:pPr>
            <w:r w:rsidRPr="00057B8F">
              <w:rPr>
                <w:sz w:val="20"/>
                <w:szCs w:val="16"/>
              </w:rPr>
              <w:t>АО «И</w:t>
            </w:r>
            <w:r w:rsidR="00D96CE0" w:rsidRPr="00057B8F">
              <w:rPr>
                <w:sz w:val="20"/>
                <w:szCs w:val="16"/>
              </w:rPr>
              <w:t>нтер</w:t>
            </w:r>
            <w:r w:rsidRPr="00057B8F">
              <w:rPr>
                <w:sz w:val="20"/>
                <w:szCs w:val="16"/>
              </w:rPr>
              <w:t xml:space="preserve"> РАО - Электрогенерация»</w:t>
            </w:r>
          </w:p>
        </w:tc>
      </w:tr>
      <w:tr w:rsidR="00057B8F" w:rsidRPr="00057B8F" w:rsidTr="000B7F3F">
        <w:trPr>
          <w:cantSplit/>
        </w:trPr>
        <w:tc>
          <w:tcPr>
            <w:tcW w:w="1171" w:type="pct"/>
            <w:gridSpan w:val="2"/>
            <w:shd w:val="clear" w:color="auto" w:fill="auto"/>
            <w:hideMark/>
          </w:tcPr>
          <w:p w:rsidR="007817CD" w:rsidRPr="00057B8F" w:rsidRDefault="007817CD" w:rsidP="000B7F3F">
            <w:pPr>
              <w:rPr>
                <w:iCs/>
                <w:sz w:val="20"/>
                <w:szCs w:val="16"/>
              </w:rPr>
            </w:pPr>
            <w:r w:rsidRPr="00057B8F">
              <w:rPr>
                <w:iCs/>
                <w:sz w:val="20"/>
                <w:szCs w:val="16"/>
              </w:rPr>
              <w:t>Всего</w:t>
            </w:r>
          </w:p>
        </w:tc>
        <w:tc>
          <w:tcPr>
            <w:tcW w:w="275" w:type="pct"/>
            <w:shd w:val="clear" w:color="auto" w:fill="auto"/>
          </w:tcPr>
          <w:p w:rsidR="007817CD" w:rsidRPr="00057B8F" w:rsidRDefault="007817CD" w:rsidP="000B7F3F">
            <w:pPr>
              <w:rPr>
                <w:sz w:val="20"/>
                <w:szCs w:val="16"/>
              </w:rPr>
            </w:pPr>
          </w:p>
        </w:tc>
        <w:tc>
          <w:tcPr>
            <w:tcW w:w="712" w:type="pct"/>
            <w:shd w:val="clear" w:color="auto" w:fill="auto"/>
            <w:hideMark/>
          </w:tcPr>
          <w:p w:rsidR="007817CD" w:rsidRPr="00057B8F" w:rsidRDefault="005832F9" w:rsidP="00841106">
            <w:pPr>
              <w:jc w:val="center"/>
              <w:rPr>
                <w:bCs/>
                <w:sz w:val="20"/>
                <w:szCs w:val="16"/>
              </w:rPr>
            </w:pPr>
            <w:r w:rsidRPr="00057B8F">
              <w:rPr>
                <w:bCs/>
                <w:sz w:val="20"/>
                <w:szCs w:val="16"/>
              </w:rPr>
              <w:t>15503,37</w:t>
            </w:r>
          </w:p>
        </w:tc>
        <w:tc>
          <w:tcPr>
            <w:tcW w:w="964" w:type="pct"/>
            <w:shd w:val="clear" w:color="auto" w:fill="auto"/>
          </w:tcPr>
          <w:p w:rsidR="007817CD" w:rsidRPr="00057B8F" w:rsidRDefault="007817CD" w:rsidP="000B7F3F">
            <w:pPr>
              <w:rPr>
                <w:sz w:val="20"/>
                <w:szCs w:val="16"/>
              </w:rPr>
            </w:pPr>
          </w:p>
        </w:tc>
        <w:tc>
          <w:tcPr>
            <w:tcW w:w="1878" w:type="pct"/>
            <w:shd w:val="clear" w:color="auto" w:fill="auto"/>
          </w:tcPr>
          <w:p w:rsidR="007817CD" w:rsidRPr="00057B8F" w:rsidRDefault="007817CD" w:rsidP="000B7F3F">
            <w:pPr>
              <w:rPr>
                <w:sz w:val="20"/>
                <w:szCs w:val="16"/>
              </w:rPr>
            </w:pPr>
          </w:p>
        </w:tc>
      </w:tr>
    </w:tbl>
    <w:p w:rsidR="007817CD" w:rsidRPr="00057B8F" w:rsidRDefault="007817CD" w:rsidP="00AD54FD">
      <w:pPr>
        <w:pStyle w:val="6"/>
      </w:pPr>
      <w:bookmarkStart w:id="2276" w:name="_Toc343872238"/>
      <w:r w:rsidRPr="00057B8F">
        <w:t>Действующие подстанции напряжением 220 кВ и выше</w:t>
      </w:r>
      <w:bookmarkEnd w:id="227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7"/>
        <w:gridCol w:w="2651"/>
        <w:gridCol w:w="3308"/>
        <w:gridCol w:w="3195"/>
      </w:tblGrid>
      <w:tr w:rsidR="00057B8F" w:rsidRPr="00057B8F" w:rsidTr="000B7F3F">
        <w:trPr>
          <w:cantSplit/>
          <w:tblHeader/>
        </w:trPr>
        <w:tc>
          <w:tcPr>
            <w:tcW w:w="218" w:type="pct"/>
            <w:shd w:val="clear" w:color="auto" w:fill="auto"/>
            <w:noWrap/>
            <w:hideMark/>
          </w:tcPr>
          <w:p w:rsidR="007817CD" w:rsidRPr="00057B8F" w:rsidRDefault="007817CD" w:rsidP="00AD54FD">
            <w:pPr>
              <w:keepNext/>
              <w:keepLines/>
              <w:rPr>
                <w:sz w:val="20"/>
                <w:szCs w:val="16"/>
              </w:rPr>
            </w:pPr>
            <w:r w:rsidRPr="00057B8F">
              <w:rPr>
                <w:bCs/>
                <w:sz w:val="20"/>
                <w:szCs w:val="16"/>
              </w:rPr>
              <w:t>№</w:t>
            </w:r>
          </w:p>
        </w:tc>
        <w:tc>
          <w:tcPr>
            <w:tcW w:w="1385" w:type="pct"/>
            <w:shd w:val="clear" w:color="auto" w:fill="auto"/>
            <w:noWrap/>
            <w:hideMark/>
          </w:tcPr>
          <w:p w:rsidR="007817CD" w:rsidRPr="00057B8F" w:rsidRDefault="007817CD" w:rsidP="00AD54FD">
            <w:pPr>
              <w:keepNext/>
              <w:keepLines/>
              <w:rPr>
                <w:sz w:val="20"/>
                <w:szCs w:val="16"/>
              </w:rPr>
            </w:pPr>
            <w:r w:rsidRPr="00057B8F">
              <w:rPr>
                <w:bCs/>
                <w:sz w:val="20"/>
                <w:szCs w:val="16"/>
              </w:rPr>
              <w:t>Наименование подстанции</w:t>
            </w:r>
          </w:p>
        </w:tc>
        <w:tc>
          <w:tcPr>
            <w:tcW w:w="1728" w:type="pct"/>
            <w:shd w:val="clear" w:color="auto" w:fill="auto"/>
            <w:noWrap/>
            <w:hideMark/>
          </w:tcPr>
          <w:p w:rsidR="007817CD" w:rsidRPr="00057B8F" w:rsidRDefault="007817CD" w:rsidP="00AD54FD">
            <w:pPr>
              <w:keepNext/>
              <w:keepLines/>
              <w:jc w:val="center"/>
              <w:rPr>
                <w:sz w:val="20"/>
                <w:szCs w:val="16"/>
              </w:rPr>
            </w:pPr>
            <w:r w:rsidRPr="00057B8F">
              <w:rPr>
                <w:bCs/>
                <w:sz w:val="20"/>
                <w:szCs w:val="16"/>
              </w:rPr>
              <w:t>Класс напряжения подстанции, кВ</w:t>
            </w:r>
          </w:p>
        </w:tc>
        <w:tc>
          <w:tcPr>
            <w:tcW w:w="1669" w:type="pct"/>
            <w:shd w:val="clear" w:color="auto" w:fill="auto"/>
            <w:noWrap/>
            <w:hideMark/>
          </w:tcPr>
          <w:p w:rsidR="007817CD" w:rsidRPr="00057B8F" w:rsidRDefault="007817CD" w:rsidP="00AD54FD">
            <w:pPr>
              <w:keepNext/>
              <w:keepLines/>
              <w:jc w:val="center"/>
              <w:rPr>
                <w:sz w:val="20"/>
                <w:szCs w:val="16"/>
              </w:rPr>
            </w:pPr>
            <w:r w:rsidRPr="00057B8F">
              <w:rPr>
                <w:bCs/>
                <w:sz w:val="20"/>
                <w:szCs w:val="16"/>
              </w:rPr>
              <w:t>Установленная мощность, МВА</w:t>
            </w:r>
          </w:p>
        </w:tc>
      </w:tr>
      <w:tr w:rsidR="00057B8F" w:rsidRPr="00057B8F" w:rsidTr="000B7F3F">
        <w:trPr>
          <w:cantSplit/>
        </w:trPr>
        <w:tc>
          <w:tcPr>
            <w:tcW w:w="218" w:type="pct"/>
            <w:shd w:val="clear" w:color="auto" w:fill="auto"/>
          </w:tcPr>
          <w:p w:rsidR="007817CD" w:rsidRPr="00057B8F" w:rsidRDefault="007817CD" w:rsidP="0002306E">
            <w:pPr>
              <w:keepNext/>
              <w:keepLines/>
              <w:numPr>
                <w:ilvl w:val="0"/>
                <w:numId w:val="230"/>
              </w:numPr>
              <w:rPr>
                <w:sz w:val="20"/>
                <w:szCs w:val="16"/>
              </w:rPr>
            </w:pPr>
          </w:p>
        </w:tc>
        <w:tc>
          <w:tcPr>
            <w:tcW w:w="1385" w:type="pct"/>
            <w:shd w:val="clear" w:color="auto" w:fill="auto"/>
            <w:hideMark/>
          </w:tcPr>
          <w:p w:rsidR="007817CD" w:rsidRPr="00057B8F" w:rsidRDefault="007817CD" w:rsidP="00AD54FD">
            <w:pPr>
              <w:keepNext/>
              <w:keepLines/>
              <w:rPr>
                <w:sz w:val="20"/>
                <w:szCs w:val="16"/>
              </w:rPr>
            </w:pPr>
            <w:r w:rsidRPr="00057B8F">
              <w:rPr>
                <w:sz w:val="20"/>
                <w:szCs w:val="16"/>
              </w:rPr>
              <w:t>Белозерная</w:t>
            </w:r>
            <w:r w:rsidR="001B0FCB" w:rsidRPr="00057B8F">
              <w:rPr>
                <w:sz w:val="20"/>
                <w:szCs w:val="16"/>
              </w:rPr>
              <w:t>, ХМАО</w:t>
            </w:r>
          </w:p>
        </w:tc>
        <w:tc>
          <w:tcPr>
            <w:tcW w:w="1728" w:type="pct"/>
            <w:shd w:val="clear" w:color="auto" w:fill="auto"/>
            <w:hideMark/>
          </w:tcPr>
          <w:p w:rsidR="007817CD" w:rsidRPr="00057B8F" w:rsidRDefault="007817CD" w:rsidP="00AD54FD">
            <w:pPr>
              <w:keepNext/>
              <w:keepLines/>
              <w:jc w:val="center"/>
              <w:rPr>
                <w:sz w:val="20"/>
                <w:szCs w:val="16"/>
              </w:rPr>
            </w:pPr>
            <w:r w:rsidRPr="00057B8F">
              <w:rPr>
                <w:sz w:val="20"/>
                <w:szCs w:val="16"/>
              </w:rPr>
              <w:t>500</w:t>
            </w:r>
          </w:p>
        </w:tc>
        <w:tc>
          <w:tcPr>
            <w:tcW w:w="1669" w:type="pct"/>
            <w:shd w:val="clear" w:color="auto" w:fill="auto"/>
          </w:tcPr>
          <w:p w:rsidR="007817CD" w:rsidRPr="00057B8F" w:rsidRDefault="007817CD" w:rsidP="00AD54FD">
            <w:pPr>
              <w:keepNext/>
              <w:keepLines/>
              <w:jc w:val="center"/>
              <w:rPr>
                <w:sz w:val="20"/>
                <w:szCs w:val="16"/>
              </w:rPr>
            </w:pPr>
            <w:r w:rsidRPr="00057B8F">
              <w:rPr>
                <w:sz w:val="20"/>
                <w:szCs w:val="16"/>
              </w:rPr>
              <w:t>1878</w:t>
            </w:r>
          </w:p>
        </w:tc>
      </w:tr>
      <w:tr w:rsidR="00057B8F" w:rsidRPr="00057B8F" w:rsidTr="000B7F3F">
        <w:trPr>
          <w:cantSplit/>
        </w:trPr>
        <w:tc>
          <w:tcPr>
            <w:tcW w:w="218" w:type="pct"/>
            <w:shd w:val="clear" w:color="auto" w:fill="auto"/>
          </w:tcPr>
          <w:p w:rsidR="007817CD" w:rsidRPr="00057B8F" w:rsidRDefault="007817CD" w:rsidP="0002306E">
            <w:pPr>
              <w:keepNext/>
              <w:keepLines/>
              <w:numPr>
                <w:ilvl w:val="0"/>
                <w:numId w:val="230"/>
              </w:numPr>
              <w:rPr>
                <w:sz w:val="20"/>
                <w:szCs w:val="16"/>
              </w:rPr>
            </w:pPr>
          </w:p>
        </w:tc>
        <w:tc>
          <w:tcPr>
            <w:tcW w:w="1385" w:type="pct"/>
            <w:shd w:val="clear" w:color="auto" w:fill="auto"/>
            <w:hideMark/>
          </w:tcPr>
          <w:p w:rsidR="007817CD" w:rsidRPr="00057B8F" w:rsidRDefault="007817CD" w:rsidP="00AD54FD">
            <w:pPr>
              <w:keepNext/>
              <w:keepLines/>
              <w:rPr>
                <w:sz w:val="20"/>
                <w:szCs w:val="16"/>
              </w:rPr>
            </w:pPr>
            <w:r w:rsidRPr="00057B8F">
              <w:rPr>
                <w:sz w:val="20"/>
                <w:szCs w:val="16"/>
              </w:rPr>
              <w:t>Беркут ПП</w:t>
            </w:r>
          </w:p>
        </w:tc>
        <w:tc>
          <w:tcPr>
            <w:tcW w:w="1728" w:type="pct"/>
            <w:shd w:val="clear" w:color="auto" w:fill="auto"/>
            <w:hideMark/>
          </w:tcPr>
          <w:p w:rsidR="007817CD" w:rsidRPr="00057B8F" w:rsidRDefault="007817CD" w:rsidP="00AD54FD">
            <w:pPr>
              <w:keepNext/>
              <w:keepLines/>
              <w:jc w:val="center"/>
              <w:rPr>
                <w:sz w:val="20"/>
                <w:szCs w:val="16"/>
              </w:rPr>
            </w:pPr>
            <w:r w:rsidRPr="00057B8F">
              <w:rPr>
                <w:sz w:val="20"/>
                <w:szCs w:val="16"/>
              </w:rPr>
              <w:t>500</w:t>
            </w:r>
          </w:p>
        </w:tc>
        <w:tc>
          <w:tcPr>
            <w:tcW w:w="1669" w:type="pct"/>
            <w:shd w:val="clear" w:color="auto" w:fill="auto"/>
          </w:tcPr>
          <w:p w:rsidR="007817CD" w:rsidRPr="00057B8F" w:rsidRDefault="007817CD" w:rsidP="00AD54FD">
            <w:pPr>
              <w:keepNext/>
              <w:keepLines/>
              <w:jc w:val="center"/>
              <w:rPr>
                <w:sz w:val="20"/>
                <w:szCs w:val="16"/>
              </w:rPr>
            </w:pPr>
            <w:r w:rsidRPr="00057B8F">
              <w:rPr>
                <w:sz w:val="20"/>
                <w:szCs w:val="16"/>
              </w:rPr>
              <w:t>0</w:t>
            </w:r>
          </w:p>
        </w:tc>
      </w:tr>
      <w:tr w:rsidR="00057B8F" w:rsidRPr="00057B8F" w:rsidTr="00822030">
        <w:trPr>
          <w:cantSplit/>
        </w:trPr>
        <w:tc>
          <w:tcPr>
            <w:tcW w:w="218" w:type="pct"/>
            <w:shd w:val="clear" w:color="auto" w:fill="auto"/>
          </w:tcPr>
          <w:p w:rsidR="00822030" w:rsidRPr="00057B8F" w:rsidRDefault="00822030" w:rsidP="0002306E">
            <w:pPr>
              <w:numPr>
                <w:ilvl w:val="0"/>
                <w:numId w:val="230"/>
              </w:numPr>
              <w:rPr>
                <w:sz w:val="20"/>
                <w:szCs w:val="16"/>
              </w:rPr>
            </w:pPr>
          </w:p>
        </w:tc>
        <w:tc>
          <w:tcPr>
            <w:tcW w:w="1385" w:type="pct"/>
            <w:shd w:val="clear" w:color="auto" w:fill="auto"/>
            <w:hideMark/>
          </w:tcPr>
          <w:p w:rsidR="00822030" w:rsidRPr="00057B8F" w:rsidRDefault="00822030" w:rsidP="00822030">
            <w:pPr>
              <w:rPr>
                <w:sz w:val="20"/>
                <w:szCs w:val="16"/>
              </w:rPr>
            </w:pPr>
            <w:r w:rsidRPr="00057B8F">
              <w:rPr>
                <w:sz w:val="20"/>
                <w:szCs w:val="16"/>
              </w:rPr>
              <w:t>Витязь</w:t>
            </w:r>
          </w:p>
        </w:tc>
        <w:tc>
          <w:tcPr>
            <w:tcW w:w="1728" w:type="pct"/>
            <w:shd w:val="clear" w:color="auto" w:fill="auto"/>
            <w:hideMark/>
          </w:tcPr>
          <w:p w:rsidR="00822030" w:rsidRPr="00057B8F" w:rsidRDefault="00822030" w:rsidP="00822030">
            <w:pPr>
              <w:jc w:val="center"/>
              <w:rPr>
                <w:sz w:val="20"/>
                <w:szCs w:val="16"/>
              </w:rPr>
            </w:pPr>
            <w:r w:rsidRPr="00057B8F">
              <w:rPr>
                <w:sz w:val="20"/>
                <w:szCs w:val="16"/>
              </w:rPr>
              <w:t>500</w:t>
            </w:r>
          </w:p>
        </w:tc>
        <w:tc>
          <w:tcPr>
            <w:tcW w:w="1669" w:type="pct"/>
            <w:shd w:val="clear" w:color="auto" w:fill="auto"/>
          </w:tcPr>
          <w:p w:rsidR="00822030" w:rsidRPr="00057B8F" w:rsidRDefault="00822030" w:rsidP="00822030">
            <w:pPr>
              <w:jc w:val="center"/>
              <w:rPr>
                <w:sz w:val="20"/>
                <w:szCs w:val="16"/>
              </w:rPr>
            </w:pPr>
            <w:r w:rsidRPr="00057B8F">
              <w:rPr>
                <w:sz w:val="20"/>
                <w:szCs w:val="16"/>
              </w:rPr>
              <w:t>783</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Демьянская</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500</w:t>
            </w:r>
          </w:p>
        </w:tc>
        <w:tc>
          <w:tcPr>
            <w:tcW w:w="1669" w:type="pct"/>
            <w:shd w:val="clear" w:color="auto" w:fill="auto"/>
          </w:tcPr>
          <w:p w:rsidR="007817CD" w:rsidRPr="00057B8F" w:rsidRDefault="007817CD" w:rsidP="000B7F3F">
            <w:pPr>
              <w:jc w:val="center"/>
              <w:rPr>
                <w:sz w:val="20"/>
                <w:szCs w:val="16"/>
              </w:rPr>
            </w:pPr>
            <w:r w:rsidRPr="00057B8F">
              <w:rPr>
                <w:sz w:val="20"/>
                <w:szCs w:val="16"/>
              </w:rPr>
              <w:t>1253</w:t>
            </w:r>
          </w:p>
        </w:tc>
      </w:tr>
      <w:tr w:rsidR="00057B8F" w:rsidRPr="00057B8F" w:rsidTr="00A918CF">
        <w:trPr>
          <w:cantSplit/>
        </w:trPr>
        <w:tc>
          <w:tcPr>
            <w:tcW w:w="218" w:type="pct"/>
            <w:shd w:val="clear" w:color="auto" w:fill="auto"/>
          </w:tcPr>
          <w:p w:rsidR="004012DE" w:rsidRPr="00057B8F" w:rsidRDefault="004012DE" w:rsidP="0002306E">
            <w:pPr>
              <w:numPr>
                <w:ilvl w:val="0"/>
                <w:numId w:val="230"/>
              </w:numPr>
              <w:rPr>
                <w:sz w:val="20"/>
                <w:szCs w:val="16"/>
              </w:rPr>
            </w:pPr>
          </w:p>
        </w:tc>
        <w:tc>
          <w:tcPr>
            <w:tcW w:w="1385" w:type="pct"/>
            <w:shd w:val="clear" w:color="auto" w:fill="auto"/>
          </w:tcPr>
          <w:p w:rsidR="004012DE" w:rsidRPr="00057B8F" w:rsidRDefault="004012DE" w:rsidP="00A918CF">
            <w:pPr>
              <w:rPr>
                <w:sz w:val="20"/>
                <w:szCs w:val="16"/>
              </w:rPr>
            </w:pPr>
            <w:r w:rsidRPr="00057B8F">
              <w:rPr>
                <w:sz w:val="20"/>
                <w:szCs w:val="16"/>
              </w:rPr>
              <w:t>ЗапСибр</w:t>
            </w:r>
          </w:p>
        </w:tc>
        <w:tc>
          <w:tcPr>
            <w:tcW w:w="1728" w:type="pct"/>
            <w:shd w:val="clear" w:color="auto" w:fill="auto"/>
          </w:tcPr>
          <w:p w:rsidR="004012DE" w:rsidRPr="00057B8F" w:rsidRDefault="004012DE" w:rsidP="00A918CF">
            <w:pPr>
              <w:jc w:val="center"/>
              <w:rPr>
                <w:sz w:val="20"/>
                <w:szCs w:val="16"/>
              </w:rPr>
            </w:pPr>
            <w:r w:rsidRPr="00057B8F">
              <w:rPr>
                <w:sz w:val="20"/>
                <w:szCs w:val="16"/>
              </w:rPr>
              <w:t>500</w:t>
            </w:r>
          </w:p>
        </w:tc>
        <w:tc>
          <w:tcPr>
            <w:tcW w:w="1669" w:type="pct"/>
            <w:shd w:val="clear" w:color="auto" w:fill="auto"/>
          </w:tcPr>
          <w:p w:rsidR="004012DE" w:rsidRPr="00057B8F" w:rsidRDefault="004012DE" w:rsidP="00A918CF">
            <w:pPr>
              <w:jc w:val="center"/>
              <w:rPr>
                <w:sz w:val="20"/>
                <w:szCs w:val="16"/>
              </w:rPr>
            </w:pPr>
            <w:r w:rsidRPr="00057B8F">
              <w:rPr>
                <w:sz w:val="20"/>
                <w:szCs w:val="16"/>
              </w:rPr>
              <w:t>1000</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hideMark/>
          </w:tcPr>
          <w:p w:rsidR="007817CD" w:rsidRPr="00057B8F" w:rsidRDefault="007817CD" w:rsidP="001B0FCB">
            <w:pPr>
              <w:rPr>
                <w:sz w:val="20"/>
                <w:szCs w:val="16"/>
              </w:rPr>
            </w:pPr>
            <w:r w:rsidRPr="00057B8F">
              <w:rPr>
                <w:sz w:val="20"/>
                <w:szCs w:val="16"/>
              </w:rPr>
              <w:t>Ильков</w:t>
            </w:r>
            <w:r w:rsidR="001B0FCB" w:rsidRPr="00057B8F">
              <w:rPr>
                <w:sz w:val="20"/>
                <w:szCs w:val="16"/>
              </w:rPr>
              <w:t>ская, ХМАО</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500</w:t>
            </w:r>
          </w:p>
        </w:tc>
        <w:tc>
          <w:tcPr>
            <w:tcW w:w="1669" w:type="pct"/>
            <w:shd w:val="clear" w:color="auto" w:fill="auto"/>
          </w:tcPr>
          <w:p w:rsidR="007817CD" w:rsidRPr="00057B8F" w:rsidRDefault="007817CD" w:rsidP="000B7F3F">
            <w:pPr>
              <w:jc w:val="center"/>
              <w:rPr>
                <w:sz w:val="20"/>
                <w:szCs w:val="16"/>
              </w:rPr>
            </w:pPr>
            <w:r w:rsidRPr="00057B8F">
              <w:rPr>
                <w:sz w:val="20"/>
                <w:szCs w:val="16"/>
              </w:rPr>
              <w:t>1002</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Иртыш</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500</w:t>
            </w:r>
          </w:p>
        </w:tc>
        <w:tc>
          <w:tcPr>
            <w:tcW w:w="1669" w:type="pct"/>
            <w:shd w:val="clear" w:color="auto" w:fill="auto"/>
          </w:tcPr>
          <w:p w:rsidR="007817CD" w:rsidRPr="00057B8F" w:rsidRDefault="007817CD" w:rsidP="000B7F3F">
            <w:pPr>
              <w:jc w:val="center"/>
              <w:rPr>
                <w:sz w:val="20"/>
                <w:szCs w:val="16"/>
              </w:rPr>
            </w:pPr>
            <w:r w:rsidRPr="00057B8F">
              <w:rPr>
                <w:sz w:val="20"/>
                <w:szCs w:val="16"/>
              </w:rPr>
              <w:t>375</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Кирилловская</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500</w:t>
            </w:r>
          </w:p>
        </w:tc>
        <w:tc>
          <w:tcPr>
            <w:tcW w:w="1669" w:type="pct"/>
            <w:shd w:val="clear" w:color="auto" w:fill="auto"/>
          </w:tcPr>
          <w:p w:rsidR="007817CD" w:rsidRPr="00057B8F" w:rsidRDefault="007817CD" w:rsidP="000B7F3F">
            <w:pPr>
              <w:jc w:val="center"/>
              <w:rPr>
                <w:sz w:val="20"/>
                <w:szCs w:val="16"/>
              </w:rPr>
            </w:pPr>
            <w:r w:rsidRPr="00057B8F">
              <w:rPr>
                <w:sz w:val="20"/>
                <w:szCs w:val="16"/>
              </w:rPr>
              <w:t>1502</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Кустовая</w:t>
            </w:r>
            <w:r w:rsidR="001B0FCB" w:rsidRPr="00057B8F">
              <w:rPr>
                <w:sz w:val="20"/>
                <w:szCs w:val="16"/>
              </w:rPr>
              <w:t>, ХМАО</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500</w:t>
            </w:r>
          </w:p>
        </w:tc>
        <w:tc>
          <w:tcPr>
            <w:tcW w:w="1669" w:type="pct"/>
            <w:shd w:val="clear" w:color="auto" w:fill="auto"/>
          </w:tcPr>
          <w:p w:rsidR="007817CD" w:rsidRPr="00057B8F" w:rsidRDefault="007817CD" w:rsidP="000B7F3F">
            <w:pPr>
              <w:jc w:val="center"/>
              <w:rPr>
                <w:sz w:val="20"/>
                <w:szCs w:val="16"/>
              </w:rPr>
            </w:pPr>
            <w:r w:rsidRPr="00057B8F">
              <w:rPr>
                <w:sz w:val="20"/>
                <w:szCs w:val="16"/>
              </w:rPr>
              <w:t>1002</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Луговая</w:t>
            </w:r>
            <w:r w:rsidR="001B0FCB" w:rsidRPr="00057B8F">
              <w:rPr>
                <w:sz w:val="20"/>
                <w:szCs w:val="16"/>
              </w:rPr>
              <w:t>, ХМАО</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500</w:t>
            </w:r>
          </w:p>
        </w:tc>
        <w:tc>
          <w:tcPr>
            <w:tcW w:w="1669" w:type="pct"/>
            <w:shd w:val="clear" w:color="auto" w:fill="auto"/>
          </w:tcPr>
          <w:p w:rsidR="007817CD" w:rsidRPr="00057B8F" w:rsidRDefault="007817CD" w:rsidP="000B7F3F">
            <w:pPr>
              <w:jc w:val="center"/>
              <w:rPr>
                <w:sz w:val="20"/>
                <w:szCs w:val="16"/>
              </w:rPr>
            </w:pPr>
            <w:r w:rsidRPr="00057B8F">
              <w:rPr>
                <w:sz w:val="20"/>
                <w:szCs w:val="16"/>
              </w:rPr>
              <w:t>1002</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Магистральная</w:t>
            </w:r>
            <w:r w:rsidR="001B0FCB" w:rsidRPr="00057B8F">
              <w:rPr>
                <w:sz w:val="20"/>
                <w:szCs w:val="16"/>
              </w:rPr>
              <w:t>, ХМАО</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500</w:t>
            </w:r>
          </w:p>
        </w:tc>
        <w:tc>
          <w:tcPr>
            <w:tcW w:w="1669" w:type="pct"/>
            <w:shd w:val="clear" w:color="auto" w:fill="auto"/>
          </w:tcPr>
          <w:p w:rsidR="007817CD" w:rsidRPr="00057B8F" w:rsidRDefault="007817CD" w:rsidP="000B7F3F">
            <w:pPr>
              <w:jc w:val="center"/>
              <w:rPr>
                <w:sz w:val="20"/>
                <w:szCs w:val="16"/>
              </w:rPr>
            </w:pPr>
            <w:r w:rsidRPr="00057B8F">
              <w:rPr>
                <w:sz w:val="20"/>
                <w:szCs w:val="16"/>
              </w:rPr>
              <w:t>1252</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hideMark/>
          </w:tcPr>
          <w:p w:rsidR="007817CD" w:rsidRPr="00057B8F" w:rsidRDefault="007817CD" w:rsidP="001B0FCB">
            <w:pPr>
              <w:rPr>
                <w:sz w:val="20"/>
                <w:szCs w:val="16"/>
              </w:rPr>
            </w:pPr>
            <w:r w:rsidRPr="00057B8F">
              <w:rPr>
                <w:sz w:val="20"/>
                <w:szCs w:val="16"/>
              </w:rPr>
              <w:t>Муравленковская</w:t>
            </w:r>
            <w:r w:rsidR="00D15F71" w:rsidRPr="00057B8F">
              <w:rPr>
                <w:sz w:val="20"/>
                <w:szCs w:val="16"/>
              </w:rPr>
              <w:t>, ЯНАО</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500</w:t>
            </w:r>
          </w:p>
        </w:tc>
        <w:tc>
          <w:tcPr>
            <w:tcW w:w="1669" w:type="pct"/>
            <w:shd w:val="clear" w:color="auto" w:fill="auto"/>
          </w:tcPr>
          <w:p w:rsidR="007817CD" w:rsidRPr="00057B8F" w:rsidRDefault="006F3495" w:rsidP="000B7F3F">
            <w:pPr>
              <w:jc w:val="center"/>
              <w:rPr>
                <w:sz w:val="20"/>
                <w:szCs w:val="16"/>
              </w:rPr>
            </w:pPr>
            <w:r w:rsidRPr="00057B8F">
              <w:rPr>
                <w:sz w:val="20"/>
                <w:szCs w:val="16"/>
              </w:rPr>
              <w:t>877</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Нелым ПП</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500</w:t>
            </w:r>
          </w:p>
        </w:tc>
        <w:tc>
          <w:tcPr>
            <w:tcW w:w="1669" w:type="pct"/>
            <w:shd w:val="clear" w:color="auto" w:fill="auto"/>
          </w:tcPr>
          <w:p w:rsidR="007817CD" w:rsidRPr="00057B8F" w:rsidRDefault="007817CD" w:rsidP="000B7F3F">
            <w:pPr>
              <w:jc w:val="center"/>
              <w:rPr>
                <w:sz w:val="20"/>
                <w:szCs w:val="16"/>
              </w:rPr>
            </w:pPr>
            <w:r w:rsidRPr="00057B8F">
              <w:rPr>
                <w:sz w:val="20"/>
                <w:szCs w:val="16"/>
              </w:rPr>
              <w:t>0</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Пересвет</w:t>
            </w:r>
            <w:r w:rsidR="001B0FCB" w:rsidRPr="00057B8F">
              <w:rPr>
                <w:sz w:val="20"/>
                <w:szCs w:val="16"/>
              </w:rPr>
              <w:t>, ХМАО</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500</w:t>
            </w:r>
          </w:p>
        </w:tc>
        <w:tc>
          <w:tcPr>
            <w:tcW w:w="1669" w:type="pct"/>
            <w:shd w:val="clear" w:color="auto" w:fill="auto"/>
          </w:tcPr>
          <w:p w:rsidR="007817CD" w:rsidRPr="00057B8F" w:rsidRDefault="007817CD" w:rsidP="000B7F3F">
            <w:pPr>
              <w:jc w:val="center"/>
              <w:rPr>
                <w:sz w:val="20"/>
                <w:szCs w:val="16"/>
              </w:rPr>
            </w:pPr>
            <w:r w:rsidRPr="00057B8F">
              <w:rPr>
                <w:sz w:val="20"/>
                <w:szCs w:val="16"/>
              </w:rPr>
              <w:t>1002</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Пыть-Ях</w:t>
            </w:r>
            <w:r w:rsidR="001B0FCB" w:rsidRPr="00057B8F">
              <w:rPr>
                <w:sz w:val="20"/>
                <w:szCs w:val="16"/>
              </w:rPr>
              <w:t>, ХМАО</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500</w:t>
            </w:r>
          </w:p>
        </w:tc>
        <w:tc>
          <w:tcPr>
            <w:tcW w:w="1669" w:type="pct"/>
            <w:shd w:val="clear" w:color="auto" w:fill="auto"/>
          </w:tcPr>
          <w:p w:rsidR="007817CD" w:rsidRPr="00057B8F" w:rsidRDefault="007817CD" w:rsidP="000B7F3F">
            <w:pPr>
              <w:jc w:val="center"/>
              <w:rPr>
                <w:sz w:val="20"/>
                <w:szCs w:val="16"/>
              </w:rPr>
            </w:pPr>
            <w:r w:rsidRPr="00057B8F">
              <w:rPr>
                <w:sz w:val="20"/>
                <w:szCs w:val="16"/>
              </w:rPr>
              <w:t>1878</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Сибирская</w:t>
            </w:r>
            <w:r w:rsidR="001B0FCB" w:rsidRPr="00057B8F">
              <w:rPr>
                <w:sz w:val="20"/>
                <w:szCs w:val="16"/>
              </w:rPr>
              <w:t>, ХМАО</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500</w:t>
            </w:r>
          </w:p>
        </w:tc>
        <w:tc>
          <w:tcPr>
            <w:tcW w:w="1669" w:type="pct"/>
            <w:shd w:val="clear" w:color="auto" w:fill="auto"/>
          </w:tcPr>
          <w:p w:rsidR="007817CD" w:rsidRPr="00057B8F" w:rsidRDefault="007817CD" w:rsidP="000B7F3F">
            <w:pPr>
              <w:jc w:val="center"/>
              <w:rPr>
                <w:sz w:val="20"/>
                <w:szCs w:val="16"/>
              </w:rPr>
            </w:pPr>
            <w:r w:rsidRPr="00057B8F">
              <w:rPr>
                <w:sz w:val="20"/>
                <w:szCs w:val="16"/>
              </w:rPr>
              <w:t>1002</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hideMark/>
          </w:tcPr>
          <w:p w:rsidR="007817CD" w:rsidRPr="00057B8F" w:rsidRDefault="007817CD" w:rsidP="001B0FCB">
            <w:pPr>
              <w:rPr>
                <w:sz w:val="20"/>
                <w:szCs w:val="16"/>
              </w:rPr>
            </w:pPr>
            <w:r w:rsidRPr="00057B8F">
              <w:rPr>
                <w:sz w:val="20"/>
                <w:szCs w:val="16"/>
              </w:rPr>
              <w:t>Сомкин</w:t>
            </w:r>
            <w:r w:rsidR="001B0FCB" w:rsidRPr="00057B8F">
              <w:rPr>
                <w:sz w:val="20"/>
                <w:szCs w:val="16"/>
              </w:rPr>
              <w:t>о, ХМАО</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500</w:t>
            </w:r>
          </w:p>
        </w:tc>
        <w:tc>
          <w:tcPr>
            <w:tcW w:w="1669" w:type="pct"/>
            <w:shd w:val="clear" w:color="auto" w:fill="auto"/>
          </w:tcPr>
          <w:p w:rsidR="007817CD" w:rsidRPr="00057B8F" w:rsidRDefault="007817CD" w:rsidP="000B7F3F">
            <w:pPr>
              <w:jc w:val="center"/>
              <w:rPr>
                <w:sz w:val="20"/>
                <w:szCs w:val="16"/>
              </w:rPr>
            </w:pPr>
            <w:r w:rsidRPr="00057B8F">
              <w:rPr>
                <w:sz w:val="20"/>
                <w:szCs w:val="16"/>
              </w:rPr>
              <w:t>1503</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Тарко-Сале</w:t>
            </w:r>
            <w:r w:rsidR="00D15F71" w:rsidRPr="00057B8F">
              <w:rPr>
                <w:sz w:val="20"/>
                <w:szCs w:val="16"/>
              </w:rPr>
              <w:t>, ЯНАО</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500</w:t>
            </w:r>
          </w:p>
        </w:tc>
        <w:tc>
          <w:tcPr>
            <w:tcW w:w="1669" w:type="pct"/>
            <w:shd w:val="clear" w:color="auto" w:fill="auto"/>
          </w:tcPr>
          <w:p w:rsidR="007817CD" w:rsidRPr="00057B8F" w:rsidRDefault="007817CD" w:rsidP="000B7F3F">
            <w:pPr>
              <w:jc w:val="center"/>
              <w:rPr>
                <w:sz w:val="20"/>
                <w:szCs w:val="16"/>
              </w:rPr>
            </w:pPr>
            <w:r w:rsidRPr="00057B8F">
              <w:rPr>
                <w:sz w:val="20"/>
                <w:szCs w:val="16"/>
              </w:rPr>
              <w:t>1377</w:t>
            </w:r>
          </w:p>
        </w:tc>
      </w:tr>
      <w:tr w:rsidR="00057B8F" w:rsidRPr="00057B8F" w:rsidTr="000B7F3F">
        <w:trPr>
          <w:cantSplit/>
        </w:trPr>
        <w:tc>
          <w:tcPr>
            <w:tcW w:w="218" w:type="pct"/>
            <w:shd w:val="clear" w:color="auto" w:fill="auto"/>
          </w:tcPr>
          <w:p w:rsidR="006D5519" w:rsidRPr="00057B8F" w:rsidRDefault="006D5519" w:rsidP="0002306E">
            <w:pPr>
              <w:numPr>
                <w:ilvl w:val="0"/>
                <w:numId w:val="230"/>
              </w:numPr>
              <w:rPr>
                <w:sz w:val="20"/>
                <w:szCs w:val="16"/>
              </w:rPr>
            </w:pPr>
          </w:p>
        </w:tc>
        <w:tc>
          <w:tcPr>
            <w:tcW w:w="1385" w:type="pct"/>
            <w:shd w:val="clear" w:color="auto" w:fill="auto"/>
          </w:tcPr>
          <w:p w:rsidR="006D5519" w:rsidRPr="00057B8F" w:rsidRDefault="006D5519" w:rsidP="000B7F3F">
            <w:pPr>
              <w:rPr>
                <w:sz w:val="20"/>
                <w:szCs w:val="16"/>
              </w:rPr>
            </w:pPr>
            <w:r w:rsidRPr="00057B8F">
              <w:rPr>
                <w:sz w:val="20"/>
                <w:szCs w:val="16"/>
              </w:rPr>
              <w:t>Тобол ПП</w:t>
            </w:r>
          </w:p>
        </w:tc>
        <w:tc>
          <w:tcPr>
            <w:tcW w:w="1728" w:type="pct"/>
            <w:shd w:val="clear" w:color="auto" w:fill="auto"/>
          </w:tcPr>
          <w:p w:rsidR="006D5519" w:rsidRPr="00057B8F" w:rsidRDefault="006D5519" w:rsidP="000B7F3F">
            <w:pPr>
              <w:jc w:val="center"/>
              <w:rPr>
                <w:sz w:val="20"/>
                <w:szCs w:val="16"/>
              </w:rPr>
            </w:pPr>
            <w:r w:rsidRPr="00057B8F">
              <w:rPr>
                <w:sz w:val="20"/>
                <w:szCs w:val="16"/>
              </w:rPr>
              <w:t>500</w:t>
            </w:r>
          </w:p>
        </w:tc>
        <w:tc>
          <w:tcPr>
            <w:tcW w:w="1669" w:type="pct"/>
            <w:shd w:val="clear" w:color="auto" w:fill="auto"/>
          </w:tcPr>
          <w:p w:rsidR="006D5519" w:rsidRPr="00057B8F" w:rsidRDefault="006D5519" w:rsidP="000B7F3F">
            <w:pPr>
              <w:jc w:val="center"/>
              <w:rPr>
                <w:sz w:val="20"/>
                <w:szCs w:val="16"/>
              </w:rPr>
            </w:pPr>
            <w:r w:rsidRPr="00057B8F">
              <w:rPr>
                <w:sz w:val="20"/>
                <w:szCs w:val="16"/>
              </w:rPr>
              <w:t>0</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Трачуковская</w:t>
            </w:r>
            <w:r w:rsidR="001B0FCB" w:rsidRPr="00057B8F">
              <w:rPr>
                <w:sz w:val="20"/>
                <w:szCs w:val="16"/>
              </w:rPr>
              <w:t>, ХМАО</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500</w:t>
            </w:r>
          </w:p>
        </w:tc>
        <w:tc>
          <w:tcPr>
            <w:tcW w:w="1669" w:type="pct"/>
            <w:shd w:val="clear" w:color="auto" w:fill="auto"/>
          </w:tcPr>
          <w:p w:rsidR="007817CD" w:rsidRPr="00057B8F" w:rsidRDefault="007817CD" w:rsidP="000B7F3F">
            <w:pPr>
              <w:jc w:val="center"/>
              <w:rPr>
                <w:sz w:val="20"/>
                <w:szCs w:val="16"/>
              </w:rPr>
            </w:pPr>
            <w:r w:rsidRPr="00057B8F">
              <w:rPr>
                <w:sz w:val="20"/>
                <w:szCs w:val="16"/>
              </w:rPr>
              <w:t>1503</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Тюмень</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500</w:t>
            </w:r>
          </w:p>
        </w:tc>
        <w:tc>
          <w:tcPr>
            <w:tcW w:w="1669" w:type="pct"/>
            <w:shd w:val="clear" w:color="auto" w:fill="auto"/>
          </w:tcPr>
          <w:p w:rsidR="007817CD" w:rsidRPr="00057B8F" w:rsidRDefault="007817CD" w:rsidP="000B7F3F">
            <w:pPr>
              <w:jc w:val="center"/>
              <w:rPr>
                <w:sz w:val="20"/>
                <w:szCs w:val="16"/>
              </w:rPr>
            </w:pPr>
            <w:r w:rsidRPr="00057B8F">
              <w:rPr>
                <w:sz w:val="20"/>
                <w:szCs w:val="16"/>
              </w:rPr>
              <w:t>1252</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Холмогорская</w:t>
            </w:r>
            <w:r w:rsidR="00D15F71" w:rsidRPr="00057B8F">
              <w:rPr>
                <w:sz w:val="20"/>
                <w:szCs w:val="16"/>
              </w:rPr>
              <w:t>, ЯНАО</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500</w:t>
            </w:r>
          </w:p>
        </w:tc>
        <w:tc>
          <w:tcPr>
            <w:tcW w:w="1669" w:type="pct"/>
            <w:shd w:val="clear" w:color="auto" w:fill="auto"/>
          </w:tcPr>
          <w:p w:rsidR="007817CD" w:rsidRPr="00057B8F" w:rsidRDefault="007817CD" w:rsidP="000B7F3F">
            <w:pPr>
              <w:jc w:val="center"/>
              <w:rPr>
                <w:sz w:val="20"/>
                <w:szCs w:val="16"/>
              </w:rPr>
            </w:pPr>
            <w:r w:rsidRPr="00057B8F">
              <w:rPr>
                <w:sz w:val="20"/>
                <w:szCs w:val="16"/>
              </w:rPr>
              <w:t>1878</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Аврора</w:t>
            </w:r>
            <w:r w:rsidR="00007787" w:rsidRPr="00057B8F">
              <w:rPr>
                <w:sz w:val="20"/>
                <w:szCs w:val="16"/>
              </w:rPr>
              <w:t>, ЯНАО</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200</w:t>
            </w:r>
          </w:p>
        </w:tc>
      </w:tr>
      <w:tr w:rsidR="00057B8F" w:rsidRPr="00057B8F" w:rsidTr="000B7F3F">
        <w:trPr>
          <w:cantSplit/>
        </w:trPr>
        <w:tc>
          <w:tcPr>
            <w:tcW w:w="218" w:type="pct"/>
            <w:shd w:val="clear" w:color="auto" w:fill="auto"/>
          </w:tcPr>
          <w:p w:rsidR="007F3D62" w:rsidRPr="00057B8F" w:rsidRDefault="007F3D62" w:rsidP="0002306E">
            <w:pPr>
              <w:numPr>
                <w:ilvl w:val="0"/>
                <w:numId w:val="230"/>
              </w:numPr>
              <w:rPr>
                <w:sz w:val="20"/>
                <w:szCs w:val="16"/>
              </w:rPr>
            </w:pPr>
          </w:p>
        </w:tc>
        <w:tc>
          <w:tcPr>
            <w:tcW w:w="1385" w:type="pct"/>
            <w:shd w:val="clear" w:color="auto" w:fill="auto"/>
          </w:tcPr>
          <w:p w:rsidR="007F3D62" w:rsidRPr="00057B8F" w:rsidRDefault="007F3D62" w:rsidP="000B7F3F">
            <w:pPr>
              <w:rPr>
                <w:sz w:val="20"/>
                <w:szCs w:val="16"/>
              </w:rPr>
            </w:pPr>
            <w:r w:rsidRPr="00057B8F">
              <w:rPr>
                <w:sz w:val="20"/>
                <w:szCs w:val="16"/>
              </w:rPr>
              <w:t>Арсенал, ЯНАО</w:t>
            </w:r>
          </w:p>
        </w:tc>
        <w:tc>
          <w:tcPr>
            <w:tcW w:w="1728" w:type="pct"/>
            <w:shd w:val="clear" w:color="auto" w:fill="auto"/>
          </w:tcPr>
          <w:p w:rsidR="007F3D62" w:rsidRPr="00057B8F" w:rsidRDefault="007F3D62" w:rsidP="000B7F3F">
            <w:pPr>
              <w:jc w:val="center"/>
              <w:rPr>
                <w:sz w:val="20"/>
                <w:szCs w:val="16"/>
              </w:rPr>
            </w:pPr>
            <w:r w:rsidRPr="00057B8F">
              <w:rPr>
                <w:sz w:val="20"/>
                <w:szCs w:val="16"/>
              </w:rPr>
              <w:t>220</w:t>
            </w:r>
          </w:p>
        </w:tc>
        <w:tc>
          <w:tcPr>
            <w:tcW w:w="1669" w:type="pct"/>
            <w:shd w:val="clear" w:color="auto" w:fill="auto"/>
          </w:tcPr>
          <w:p w:rsidR="007F3D62" w:rsidRPr="00057B8F" w:rsidRDefault="007F3D62" w:rsidP="000B7F3F">
            <w:pPr>
              <w:jc w:val="center"/>
              <w:rPr>
                <w:sz w:val="20"/>
                <w:szCs w:val="16"/>
              </w:rPr>
            </w:pPr>
            <w:r w:rsidRPr="00057B8F">
              <w:rPr>
                <w:sz w:val="20"/>
                <w:szCs w:val="16"/>
              </w:rPr>
              <w:t>250</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Барсово</w:t>
            </w:r>
            <w:r w:rsidR="001B0FCB" w:rsidRPr="00057B8F">
              <w:rPr>
                <w:sz w:val="20"/>
                <w:szCs w:val="16"/>
              </w:rPr>
              <w:t>, ХМАО</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250</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Болчары</w:t>
            </w:r>
            <w:r w:rsidR="001B0FCB" w:rsidRPr="00057B8F">
              <w:rPr>
                <w:sz w:val="20"/>
                <w:szCs w:val="16"/>
              </w:rPr>
              <w:t>, ХМАО</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64</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Вандмтор</w:t>
            </w:r>
            <w:r w:rsidR="001B0FCB" w:rsidRPr="00057B8F">
              <w:rPr>
                <w:sz w:val="20"/>
                <w:szCs w:val="16"/>
              </w:rPr>
              <w:t>, ХМАО</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250</w:t>
            </w:r>
          </w:p>
        </w:tc>
      </w:tr>
      <w:tr w:rsidR="00057B8F" w:rsidRPr="00057B8F" w:rsidTr="001B0FCB">
        <w:trPr>
          <w:cantSplit/>
        </w:trPr>
        <w:tc>
          <w:tcPr>
            <w:tcW w:w="218" w:type="pct"/>
            <w:shd w:val="clear" w:color="auto" w:fill="auto"/>
          </w:tcPr>
          <w:p w:rsidR="001B0FCB" w:rsidRPr="00057B8F" w:rsidRDefault="001B0FCB" w:rsidP="0002306E">
            <w:pPr>
              <w:numPr>
                <w:ilvl w:val="0"/>
                <w:numId w:val="230"/>
              </w:numPr>
              <w:rPr>
                <w:sz w:val="20"/>
                <w:szCs w:val="16"/>
              </w:rPr>
            </w:pPr>
          </w:p>
        </w:tc>
        <w:tc>
          <w:tcPr>
            <w:tcW w:w="1385" w:type="pct"/>
            <w:shd w:val="clear" w:color="auto" w:fill="auto"/>
            <w:hideMark/>
          </w:tcPr>
          <w:p w:rsidR="001B0FCB" w:rsidRPr="00057B8F" w:rsidRDefault="001B0FCB" w:rsidP="001B0FCB">
            <w:pPr>
              <w:rPr>
                <w:sz w:val="20"/>
                <w:szCs w:val="16"/>
              </w:rPr>
            </w:pPr>
            <w:r w:rsidRPr="00057B8F">
              <w:rPr>
                <w:sz w:val="20"/>
                <w:szCs w:val="16"/>
              </w:rPr>
              <w:t>Варьеган, ХМАО</w:t>
            </w:r>
          </w:p>
        </w:tc>
        <w:tc>
          <w:tcPr>
            <w:tcW w:w="1728" w:type="pct"/>
            <w:shd w:val="clear" w:color="auto" w:fill="auto"/>
            <w:hideMark/>
          </w:tcPr>
          <w:p w:rsidR="001B0FCB" w:rsidRPr="00057B8F" w:rsidRDefault="001B0FCB" w:rsidP="001B0FCB">
            <w:pPr>
              <w:jc w:val="center"/>
              <w:rPr>
                <w:sz w:val="20"/>
                <w:szCs w:val="16"/>
              </w:rPr>
            </w:pPr>
            <w:r w:rsidRPr="00057B8F">
              <w:rPr>
                <w:sz w:val="20"/>
                <w:szCs w:val="16"/>
              </w:rPr>
              <w:t>220</w:t>
            </w:r>
          </w:p>
        </w:tc>
        <w:tc>
          <w:tcPr>
            <w:tcW w:w="1669" w:type="pct"/>
            <w:shd w:val="clear" w:color="auto" w:fill="auto"/>
          </w:tcPr>
          <w:p w:rsidR="001B0FCB" w:rsidRPr="00057B8F" w:rsidRDefault="001B0FCB" w:rsidP="001B0FCB">
            <w:pPr>
              <w:jc w:val="center"/>
              <w:rPr>
                <w:sz w:val="20"/>
                <w:szCs w:val="16"/>
              </w:rPr>
            </w:pPr>
            <w:r w:rsidRPr="00057B8F">
              <w:rPr>
                <w:sz w:val="20"/>
                <w:szCs w:val="16"/>
              </w:rPr>
              <w:t>302,7</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Васильев</w:t>
            </w:r>
            <w:r w:rsidR="001B0FCB" w:rsidRPr="00057B8F">
              <w:rPr>
                <w:sz w:val="20"/>
                <w:szCs w:val="16"/>
              </w:rPr>
              <w:t>, ХМАО</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250</w:t>
            </w:r>
          </w:p>
        </w:tc>
      </w:tr>
      <w:tr w:rsidR="00057B8F" w:rsidRPr="00057B8F" w:rsidTr="000B7F3F">
        <w:trPr>
          <w:cantSplit/>
        </w:trPr>
        <w:tc>
          <w:tcPr>
            <w:tcW w:w="218" w:type="pct"/>
            <w:shd w:val="clear" w:color="auto" w:fill="auto"/>
          </w:tcPr>
          <w:p w:rsidR="001C3A1C" w:rsidRPr="00057B8F" w:rsidRDefault="001C3A1C" w:rsidP="0002306E">
            <w:pPr>
              <w:numPr>
                <w:ilvl w:val="0"/>
                <w:numId w:val="230"/>
              </w:numPr>
              <w:rPr>
                <w:sz w:val="20"/>
                <w:szCs w:val="16"/>
              </w:rPr>
            </w:pPr>
          </w:p>
        </w:tc>
        <w:tc>
          <w:tcPr>
            <w:tcW w:w="1385" w:type="pct"/>
            <w:shd w:val="clear" w:color="auto" w:fill="auto"/>
          </w:tcPr>
          <w:p w:rsidR="001C3A1C" w:rsidRPr="00057B8F" w:rsidRDefault="001C3A1C" w:rsidP="000B7F3F">
            <w:pPr>
              <w:rPr>
                <w:sz w:val="20"/>
                <w:szCs w:val="16"/>
              </w:rPr>
            </w:pPr>
            <w:r w:rsidRPr="00057B8F">
              <w:rPr>
                <w:sz w:val="20"/>
                <w:szCs w:val="16"/>
              </w:rPr>
              <w:t>Вектор, ХМАО</w:t>
            </w:r>
          </w:p>
        </w:tc>
        <w:tc>
          <w:tcPr>
            <w:tcW w:w="1728" w:type="pct"/>
            <w:shd w:val="clear" w:color="auto" w:fill="auto"/>
          </w:tcPr>
          <w:p w:rsidR="001C3A1C" w:rsidRPr="00057B8F" w:rsidRDefault="001C3A1C" w:rsidP="000B7F3F">
            <w:pPr>
              <w:jc w:val="center"/>
              <w:rPr>
                <w:sz w:val="20"/>
                <w:szCs w:val="16"/>
              </w:rPr>
            </w:pPr>
            <w:r w:rsidRPr="00057B8F">
              <w:rPr>
                <w:sz w:val="20"/>
                <w:szCs w:val="16"/>
              </w:rPr>
              <w:t>220</w:t>
            </w:r>
          </w:p>
        </w:tc>
        <w:tc>
          <w:tcPr>
            <w:tcW w:w="1669" w:type="pct"/>
            <w:shd w:val="clear" w:color="auto" w:fill="auto"/>
          </w:tcPr>
          <w:p w:rsidR="001C3A1C" w:rsidRPr="00057B8F" w:rsidRDefault="001C3A1C" w:rsidP="000B7F3F">
            <w:pPr>
              <w:jc w:val="center"/>
              <w:rPr>
                <w:sz w:val="20"/>
                <w:szCs w:val="16"/>
              </w:rPr>
            </w:pPr>
            <w:r w:rsidRPr="00057B8F">
              <w:rPr>
                <w:sz w:val="20"/>
                <w:szCs w:val="16"/>
              </w:rPr>
              <w:t>250</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Восточно-Моховая</w:t>
            </w:r>
            <w:r w:rsidR="001B0FCB" w:rsidRPr="00057B8F">
              <w:rPr>
                <w:sz w:val="20"/>
                <w:szCs w:val="16"/>
              </w:rPr>
              <w:t>, ХМАО</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301,3</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Вынгапур</w:t>
            </w:r>
            <w:r w:rsidR="00D15F71" w:rsidRPr="00057B8F">
              <w:rPr>
                <w:sz w:val="20"/>
                <w:szCs w:val="16"/>
              </w:rPr>
              <w:t>, ЯНАО</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375</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Газовая</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320</w:t>
            </w:r>
          </w:p>
        </w:tc>
      </w:tr>
      <w:tr w:rsidR="00057B8F" w:rsidRPr="00057B8F" w:rsidTr="000B7F3F">
        <w:trPr>
          <w:cantSplit/>
        </w:trPr>
        <w:tc>
          <w:tcPr>
            <w:tcW w:w="218" w:type="pct"/>
            <w:shd w:val="clear" w:color="auto" w:fill="auto"/>
          </w:tcPr>
          <w:p w:rsidR="00007787" w:rsidRPr="00057B8F" w:rsidRDefault="00007787" w:rsidP="0002306E">
            <w:pPr>
              <w:numPr>
                <w:ilvl w:val="0"/>
                <w:numId w:val="230"/>
              </w:numPr>
              <w:rPr>
                <w:sz w:val="20"/>
                <w:szCs w:val="16"/>
              </w:rPr>
            </w:pPr>
          </w:p>
        </w:tc>
        <w:tc>
          <w:tcPr>
            <w:tcW w:w="1385" w:type="pct"/>
            <w:shd w:val="clear" w:color="auto" w:fill="auto"/>
          </w:tcPr>
          <w:p w:rsidR="00007787" w:rsidRPr="00057B8F" w:rsidRDefault="00007787" w:rsidP="000B7F3F">
            <w:pPr>
              <w:rPr>
                <w:sz w:val="20"/>
                <w:szCs w:val="16"/>
              </w:rPr>
            </w:pPr>
            <w:r w:rsidRPr="00057B8F">
              <w:rPr>
                <w:sz w:val="20"/>
                <w:szCs w:val="16"/>
              </w:rPr>
              <w:t>Голышманово</w:t>
            </w:r>
          </w:p>
        </w:tc>
        <w:tc>
          <w:tcPr>
            <w:tcW w:w="1728" w:type="pct"/>
            <w:shd w:val="clear" w:color="auto" w:fill="auto"/>
          </w:tcPr>
          <w:p w:rsidR="00007787" w:rsidRPr="00057B8F" w:rsidRDefault="00007787" w:rsidP="000B7F3F">
            <w:pPr>
              <w:jc w:val="center"/>
              <w:rPr>
                <w:sz w:val="20"/>
                <w:szCs w:val="16"/>
              </w:rPr>
            </w:pPr>
            <w:r w:rsidRPr="00057B8F">
              <w:rPr>
                <w:sz w:val="20"/>
                <w:szCs w:val="16"/>
              </w:rPr>
              <w:t>220</w:t>
            </w:r>
          </w:p>
        </w:tc>
        <w:tc>
          <w:tcPr>
            <w:tcW w:w="1669" w:type="pct"/>
            <w:shd w:val="clear" w:color="auto" w:fill="auto"/>
          </w:tcPr>
          <w:p w:rsidR="00007787" w:rsidRPr="00057B8F" w:rsidRDefault="00007787" w:rsidP="000B7F3F">
            <w:pPr>
              <w:jc w:val="center"/>
              <w:rPr>
                <w:sz w:val="20"/>
                <w:szCs w:val="16"/>
              </w:rPr>
            </w:pPr>
            <w:r w:rsidRPr="00057B8F">
              <w:rPr>
                <w:sz w:val="20"/>
                <w:szCs w:val="16"/>
              </w:rPr>
              <w:t>149,1</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ГПП-2</w:t>
            </w:r>
            <w:r w:rsidR="00312984" w:rsidRPr="00057B8F">
              <w:rPr>
                <w:sz w:val="20"/>
                <w:szCs w:val="16"/>
              </w:rPr>
              <w:t>, ХМАО</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250</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ГПП-3</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200</w:t>
            </w:r>
          </w:p>
        </w:tc>
      </w:tr>
      <w:tr w:rsidR="00057B8F" w:rsidRPr="00057B8F" w:rsidTr="000B7F3F">
        <w:trPr>
          <w:cantSplit/>
        </w:trPr>
        <w:tc>
          <w:tcPr>
            <w:tcW w:w="218" w:type="pct"/>
            <w:shd w:val="clear" w:color="auto" w:fill="auto"/>
          </w:tcPr>
          <w:p w:rsidR="007F36BB" w:rsidRPr="00057B8F" w:rsidRDefault="007F36BB" w:rsidP="0002306E">
            <w:pPr>
              <w:numPr>
                <w:ilvl w:val="0"/>
                <w:numId w:val="230"/>
              </w:numPr>
              <w:rPr>
                <w:sz w:val="20"/>
                <w:szCs w:val="16"/>
              </w:rPr>
            </w:pPr>
          </w:p>
        </w:tc>
        <w:tc>
          <w:tcPr>
            <w:tcW w:w="1385" w:type="pct"/>
            <w:shd w:val="clear" w:color="auto" w:fill="auto"/>
          </w:tcPr>
          <w:p w:rsidR="007F36BB" w:rsidRPr="00057B8F" w:rsidRDefault="007F36BB" w:rsidP="000B7F3F">
            <w:pPr>
              <w:rPr>
                <w:sz w:val="20"/>
                <w:szCs w:val="16"/>
              </w:rPr>
            </w:pPr>
            <w:r w:rsidRPr="00057B8F">
              <w:rPr>
                <w:sz w:val="20"/>
                <w:szCs w:val="16"/>
              </w:rPr>
              <w:t>Губернская</w:t>
            </w:r>
          </w:p>
        </w:tc>
        <w:tc>
          <w:tcPr>
            <w:tcW w:w="1728" w:type="pct"/>
            <w:shd w:val="clear" w:color="auto" w:fill="auto"/>
          </w:tcPr>
          <w:p w:rsidR="007F36BB" w:rsidRPr="00057B8F" w:rsidRDefault="007F36BB" w:rsidP="000B7F3F">
            <w:pPr>
              <w:jc w:val="center"/>
              <w:rPr>
                <w:sz w:val="20"/>
                <w:szCs w:val="16"/>
              </w:rPr>
            </w:pPr>
            <w:r w:rsidRPr="00057B8F">
              <w:rPr>
                <w:sz w:val="20"/>
                <w:szCs w:val="16"/>
              </w:rPr>
              <w:t>220</w:t>
            </w:r>
          </w:p>
        </w:tc>
        <w:tc>
          <w:tcPr>
            <w:tcW w:w="1669" w:type="pct"/>
            <w:shd w:val="clear" w:color="auto" w:fill="auto"/>
          </w:tcPr>
          <w:p w:rsidR="007F36BB" w:rsidRPr="00057B8F" w:rsidRDefault="00C40657" w:rsidP="000B7F3F">
            <w:pPr>
              <w:jc w:val="center"/>
              <w:rPr>
                <w:sz w:val="20"/>
                <w:szCs w:val="16"/>
              </w:rPr>
            </w:pPr>
            <w:r w:rsidRPr="00057B8F">
              <w:rPr>
                <w:sz w:val="20"/>
                <w:szCs w:val="16"/>
              </w:rPr>
              <w:t>126</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Губкинский ГПЗ (ГГПЗ)</w:t>
            </w:r>
            <w:r w:rsidR="00D15F71" w:rsidRPr="00057B8F">
              <w:rPr>
                <w:sz w:val="20"/>
                <w:szCs w:val="16"/>
              </w:rPr>
              <w:t xml:space="preserve"> , ЯНАО</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200</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Заводоуковск</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192,3</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Заря</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133,3</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Зима</w:t>
            </w:r>
            <w:r w:rsidR="001B0FCB" w:rsidRPr="00057B8F">
              <w:rPr>
                <w:sz w:val="20"/>
                <w:szCs w:val="16"/>
              </w:rPr>
              <w:t>, ХМАО</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126</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Ильичевка</w:t>
            </w:r>
            <w:r w:rsidR="001B0FCB" w:rsidRPr="00057B8F">
              <w:rPr>
                <w:sz w:val="20"/>
                <w:szCs w:val="16"/>
              </w:rPr>
              <w:t>, ХМАО</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64</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Имилор</w:t>
            </w:r>
            <w:r w:rsidR="001B0FCB" w:rsidRPr="00057B8F">
              <w:rPr>
                <w:sz w:val="20"/>
                <w:szCs w:val="16"/>
              </w:rPr>
              <w:t>, ХМАО</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250</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Искра</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320</w:t>
            </w:r>
          </w:p>
        </w:tc>
      </w:tr>
      <w:tr w:rsidR="00057B8F" w:rsidRPr="00057B8F" w:rsidTr="000B7F3F">
        <w:trPr>
          <w:cantSplit/>
        </w:trPr>
        <w:tc>
          <w:tcPr>
            <w:tcW w:w="218" w:type="pct"/>
            <w:shd w:val="clear" w:color="auto" w:fill="auto"/>
          </w:tcPr>
          <w:p w:rsidR="00045E59" w:rsidRPr="00057B8F" w:rsidRDefault="00045E59" w:rsidP="0002306E">
            <w:pPr>
              <w:numPr>
                <w:ilvl w:val="0"/>
                <w:numId w:val="230"/>
              </w:numPr>
              <w:rPr>
                <w:sz w:val="20"/>
                <w:szCs w:val="16"/>
              </w:rPr>
            </w:pPr>
          </w:p>
        </w:tc>
        <w:tc>
          <w:tcPr>
            <w:tcW w:w="1385" w:type="pct"/>
            <w:shd w:val="clear" w:color="auto" w:fill="auto"/>
          </w:tcPr>
          <w:p w:rsidR="00045E59" w:rsidRPr="00057B8F" w:rsidRDefault="00045E59" w:rsidP="000B7F3F">
            <w:pPr>
              <w:rPr>
                <w:sz w:val="20"/>
                <w:szCs w:val="16"/>
              </w:rPr>
            </w:pPr>
            <w:r w:rsidRPr="00057B8F">
              <w:rPr>
                <w:sz w:val="20"/>
                <w:szCs w:val="16"/>
              </w:rPr>
              <w:t>Ишим</w:t>
            </w:r>
          </w:p>
        </w:tc>
        <w:tc>
          <w:tcPr>
            <w:tcW w:w="1728" w:type="pct"/>
            <w:shd w:val="clear" w:color="auto" w:fill="auto"/>
          </w:tcPr>
          <w:p w:rsidR="00045E59" w:rsidRPr="00057B8F" w:rsidRDefault="00045E59" w:rsidP="000B7F3F">
            <w:pPr>
              <w:jc w:val="center"/>
              <w:rPr>
                <w:sz w:val="20"/>
                <w:szCs w:val="16"/>
              </w:rPr>
            </w:pPr>
            <w:r w:rsidRPr="00057B8F">
              <w:rPr>
                <w:sz w:val="20"/>
                <w:szCs w:val="16"/>
              </w:rPr>
              <w:t>220</w:t>
            </w:r>
          </w:p>
        </w:tc>
        <w:tc>
          <w:tcPr>
            <w:tcW w:w="1669" w:type="pct"/>
            <w:shd w:val="clear" w:color="auto" w:fill="auto"/>
          </w:tcPr>
          <w:p w:rsidR="00045E59" w:rsidRPr="00057B8F" w:rsidRDefault="00952209" w:rsidP="000B7F3F">
            <w:pPr>
              <w:jc w:val="center"/>
              <w:rPr>
                <w:sz w:val="20"/>
                <w:szCs w:val="16"/>
              </w:rPr>
            </w:pPr>
            <w:r w:rsidRPr="00057B8F">
              <w:rPr>
                <w:sz w:val="20"/>
                <w:szCs w:val="16"/>
              </w:rPr>
              <w:t>250</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Каркатеевы</w:t>
            </w:r>
            <w:r w:rsidR="001B0FCB" w:rsidRPr="00057B8F">
              <w:rPr>
                <w:sz w:val="20"/>
                <w:szCs w:val="16"/>
              </w:rPr>
              <w:t>, ХМАО</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9D02F9">
            <w:pPr>
              <w:jc w:val="center"/>
              <w:rPr>
                <w:sz w:val="20"/>
                <w:szCs w:val="16"/>
              </w:rPr>
            </w:pPr>
            <w:r w:rsidRPr="00057B8F">
              <w:rPr>
                <w:sz w:val="20"/>
                <w:szCs w:val="16"/>
              </w:rPr>
              <w:t>1</w:t>
            </w:r>
            <w:r w:rsidR="009D02F9" w:rsidRPr="00057B8F">
              <w:rPr>
                <w:sz w:val="20"/>
                <w:szCs w:val="16"/>
              </w:rPr>
              <w:t>87</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Картопья</w:t>
            </w:r>
            <w:r w:rsidR="001B0FCB" w:rsidRPr="00057B8F">
              <w:rPr>
                <w:sz w:val="20"/>
                <w:szCs w:val="16"/>
              </w:rPr>
              <w:t>, ХМАО</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250</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Кварц</w:t>
            </w:r>
            <w:r w:rsidR="001B0FCB" w:rsidRPr="00057B8F">
              <w:rPr>
                <w:sz w:val="20"/>
                <w:szCs w:val="16"/>
              </w:rPr>
              <w:t>, ХМАО</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126</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Кирилловская</w:t>
            </w:r>
            <w:r w:rsidR="001B0FCB" w:rsidRPr="00057B8F">
              <w:rPr>
                <w:sz w:val="20"/>
                <w:szCs w:val="16"/>
              </w:rPr>
              <w:t>, ХМАО</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375</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Кирьяновская</w:t>
            </w:r>
            <w:r w:rsidR="001B0FCB" w:rsidRPr="00057B8F">
              <w:rPr>
                <w:sz w:val="20"/>
                <w:szCs w:val="16"/>
              </w:rPr>
              <w:t>, ХМАО</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250</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Княжево</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331,1</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Когалым</w:t>
            </w:r>
            <w:r w:rsidR="001B0FCB" w:rsidRPr="00057B8F">
              <w:rPr>
                <w:sz w:val="20"/>
                <w:szCs w:val="16"/>
              </w:rPr>
              <w:t>ская, ХМАО</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250</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Комета</w:t>
            </w:r>
            <w:r w:rsidR="001B0FCB" w:rsidRPr="00057B8F">
              <w:rPr>
                <w:sz w:val="20"/>
                <w:szCs w:val="16"/>
              </w:rPr>
              <w:t>, ХМАО</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250</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Компрессорная</w:t>
            </w:r>
            <w:r w:rsidR="001B0FCB" w:rsidRPr="00057B8F">
              <w:rPr>
                <w:sz w:val="20"/>
                <w:szCs w:val="16"/>
              </w:rPr>
              <w:t>, ХМАО</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126</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Контур</w:t>
            </w:r>
            <w:r w:rsidR="001B0FCB" w:rsidRPr="00057B8F">
              <w:rPr>
                <w:sz w:val="20"/>
                <w:szCs w:val="16"/>
              </w:rPr>
              <w:t>, ХМАО</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250</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Космос</w:t>
            </w:r>
            <w:r w:rsidR="001B0FCB" w:rsidRPr="00057B8F">
              <w:rPr>
                <w:sz w:val="20"/>
                <w:szCs w:val="16"/>
              </w:rPr>
              <w:t>, ХМАО</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250</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Красноленинская</w:t>
            </w:r>
            <w:r w:rsidR="001B0FCB" w:rsidRPr="00057B8F">
              <w:rPr>
                <w:sz w:val="20"/>
                <w:szCs w:val="16"/>
              </w:rPr>
              <w:t>, ХМАО</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300</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hideMark/>
          </w:tcPr>
          <w:p w:rsidR="007817CD" w:rsidRPr="00057B8F" w:rsidRDefault="001B0FCB" w:rsidP="001B0FCB">
            <w:pPr>
              <w:rPr>
                <w:sz w:val="20"/>
                <w:szCs w:val="16"/>
              </w:rPr>
            </w:pPr>
            <w:r w:rsidRPr="00057B8F">
              <w:rPr>
                <w:sz w:val="20"/>
                <w:szCs w:val="16"/>
              </w:rPr>
              <w:t>Красноленинский ГПЗ, ХМАО</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200</w:t>
            </w:r>
          </w:p>
        </w:tc>
      </w:tr>
      <w:tr w:rsidR="00057B8F" w:rsidRPr="00057B8F" w:rsidTr="000B7F3F">
        <w:trPr>
          <w:cantSplit/>
        </w:trPr>
        <w:tc>
          <w:tcPr>
            <w:tcW w:w="218" w:type="pct"/>
            <w:shd w:val="clear" w:color="auto" w:fill="auto"/>
          </w:tcPr>
          <w:p w:rsidR="00303305" w:rsidRPr="00057B8F" w:rsidRDefault="00303305" w:rsidP="0002306E">
            <w:pPr>
              <w:numPr>
                <w:ilvl w:val="0"/>
                <w:numId w:val="230"/>
              </w:numPr>
              <w:rPr>
                <w:sz w:val="20"/>
                <w:szCs w:val="16"/>
              </w:rPr>
            </w:pPr>
          </w:p>
        </w:tc>
        <w:tc>
          <w:tcPr>
            <w:tcW w:w="1385" w:type="pct"/>
            <w:shd w:val="clear" w:color="auto" w:fill="auto"/>
          </w:tcPr>
          <w:p w:rsidR="00303305" w:rsidRPr="00057B8F" w:rsidRDefault="00303305" w:rsidP="000B7F3F">
            <w:pPr>
              <w:rPr>
                <w:sz w:val="20"/>
                <w:szCs w:val="16"/>
              </w:rPr>
            </w:pPr>
            <w:r w:rsidRPr="00057B8F">
              <w:rPr>
                <w:sz w:val="20"/>
                <w:szCs w:val="16"/>
              </w:rPr>
              <w:t>Кр.ГПЗ-Туман, ХМАО</w:t>
            </w:r>
          </w:p>
        </w:tc>
        <w:tc>
          <w:tcPr>
            <w:tcW w:w="1728" w:type="pct"/>
            <w:shd w:val="clear" w:color="auto" w:fill="auto"/>
          </w:tcPr>
          <w:p w:rsidR="00303305" w:rsidRPr="00057B8F" w:rsidRDefault="00303305" w:rsidP="000B7F3F">
            <w:pPr>
              <w:jc w:val="center"/>
              <w:rPr>
                <w:sz w:val="20"/>
                <w:szCs w:val="16"/>
              </w:rPr>
            </w:pPr>
            <w:r w:rsidRPr="00057B8F">
              <w:rPr>
                <w:sz w:val="20"/>
                <w:szCs w:val="16"/>
              </w:rPr>
              <w:t>220</w:t>
            </w:r>
          </w:p>
        </w:tc>
        <w:tc>
          <w:tcPr>
            <w:tcW w:w="1669" w:type="pct"/>
            <w:shd w:val="clear" w:color="auto" w:fill="auto"/>
          </w:tcPr>
          <w:p w:rsidR="00303305" w:rsidRPr="00057B8F" w:rsidRDefault="00303305" w:rsidP="000B7F3F">
            <w:pPr>
              <w:jc w:val="center"/>
              <w:rPr>
                <w:sz w:val="20"/>
                <w:szCs w:val="16"/>
              </w:rPr>
            </w:pPr>
            <w:r w:rsidRPr="00057B8F">
              <w:rPr>
                <w:sz w:val="20"/>
                <w:szCs w:val="16"/>
              </w:rPr>
              <w:t>-</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Кратер</w:t>
            </w:r>
            <w:r w:rsidR="001B0FCB" w:rsidRPr="00057B8F">
              <w:rPr>
                <w:sz w:val="20"/>
                <w:szCs w:val="16"/>
              </w:rPr>
              <w:t>, ХМАО</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250</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КС-3</w:t>
            </w:r>
            <w:r w:rsidR="001B0FCB" w:rsidRPr="00057B8F">
              <w:rPr>
                <w:sz w:val="20"/>
                <w:szCs w:val="16"/>
              </w:rPr>
              <w:t>, ХМАО</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252</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КС-5</w:t>
            </w:r>
            <w:r w:rsidR="001B0FCB" w:rsidRPr="00057B8F">
              <w:rPr>
                <w:sz w:val="20"/>
                <w:szCs w:val="16"/>
              </w:rPr>
              <w:t>, ХМАО</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252</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Лас-Еганская</w:t>
            </w:r>
            <w:r w:rsidR="001B0FCB" w:rsidRPr="00057B8F">
              <w:rPr>
                <w:sz w:val="20"/>
                <w:szCs w:val="16"/>
              </w:rPr>
              <w:t>, ХМАО</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330,5</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Ленинская</w:t>
            </w:r>
            <w:r w:rsidR="001B0FCB" w:rsidRPr="00057B8F">
              <w:rPr>
                <w:sz w:val="20"/>
                <w:szCs w:val="16"/>
              </w:rPr>
              <w:t>, ХМАО</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250</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Мангазея</w:t>
            </w:r>
            <w:r w:rsidR="007F3D62" w:rsidRPr="00057B8F">
              <w:rPr>
                <w:sz w:val="20"/>
                <w:szCs w:val="16"/>
              </w:rPr>
              <w:t>, ЯНАО</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AD17CA" w:rsidP="000B7F3F">
            <w:pPr>
              <w:jc w:val="center"/>
              <w:rPr>
                <w:sz w:val="20"/>
                <w:szCs w:val="16"/>
              </w:rPr>
            </w:pPr>
            <w:r w:rsidRPr="00057B8F">
              <w:rPr>
                <w:sz w:val="20"/>
                <w:szCs w:val="16"/>
              </w:rPr>
              <w:t>250</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Мачтовая</w:t>
            </w:r>
            <w:r w:rsidR="001B0FCB" w:rsidRPr="00057B8F">
              <w:rPr>
                <w:sz w:val="20"/>
                <w:szCs w:val="16"/>
              </w:rPr>
              <w:t>, ХМАО</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250</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Мегион</w:t>
            </w:r>
            <w:r w:rsidR="001B0FCB" w:rsidRPr="00057B8F">
              <w:rPr>
                <w:sz w:val="20"/>
                <w:szCs w:val="16"/>
              </w:rPr>
              <w:t>, ХМАО</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455</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Мираж</w:t>
            </w:r>
            <w:r w:rsidR="001B0FCB" w:rsidRPr="00057B8F">
              <w:rPr>
                <w:sz w:val="20"/>
                <w:szCs w:val="16"/>
              </w:rPr>
              <w:t>, ХМАО</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250</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Мирная</w:t>
            </w:r>
            <w:r w:rsidR="001B0FCB" w:rsidRPr="00057B8F">
              <w:rPr>
                <w:sz w:val="20"/>
                <w:szCs w:val="16"/>
              </w:rPr>
              <w:t>, ХМАО</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250</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Надежда</w:t>
            </w:r>
            <w:r w:rsidR="001B0FCB" w:rsidRPr="00057B8F">
              <w:rPr>
                <w:sz w:val="20"/>
                <w:szCs w:val="16"/>
              </w:rPr>
              <w:t>, ХМАО</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126</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Надым</w:t>
            </w:r>
            <w:r w:rsidR="00D15F71" w:rsidRPr="00057B8F">
              <w:rPr>
                <w:sz w:val="20"/>
                <w:szCs w:val="16"/>
              </w:rPr>
              <w:t>, ЯНАО</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250</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Новая</w:t>
            </w:r>
            <w:r w:rsidR="001B0FCB" w:rsidRPr="00057B8F">
              <w:rPr>
                <w:sz w:val="20"/>
                <w:szCs w:val="16"/>
              </w:rPr>
              <w:t>, ХМАО</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250</w:t>
            </w:r>
          </w:p>
        </w:tc>
      </w:tr>
      <w:tr w:rsidR="00057B8F" w:rsidRPr="00057B8F" w:rsidTr="001B0FCB">
        <w:trPr>
          <w:cantSplit/>
        </w:trPr>
        <w:tc>
          <w:tcPr>
            <w:tcW w:w="218" w:type="pct"/>
            <w:shd w:val="clear" w:color="auto" w:fill="auto"/>
          </w:tcPr>
          <w:p w:rsidR="001B0FCB" w:rsidRPr="00057B8F" w:rsidRDefault="001B0FCB" w:rsidP="0002306E">
            <w:pPr>
              <w:numPr>
                <w:ilvl w:val="0"/>
                <w:numId w:val="230"/>
              </w:numPr>
              <w:rPr>
                <w:sz w:val="20"/>
                <w:szCs w:val="16"/>
              </w:rPr>
            </w:pPr>
          </w:p>
        </w:tc>
        <w:tc>
          <w:tcPr>
            <w:tcW w:w="1385" w:type="pct"/>
            <w:shd w:val="clear" w:color="auto" w:fill="auto"/>
            <w:hideMark/>
          </w:tcPr>
          <w:p w:rsidR="001B0FCB" w:rsidRPr="00057B8F" w:rsidRDefault="001B0FCB" w:rsidP="00D15F71">
            <w:pPr>
              <w:rPr>
                <w:sz w:val="20"/>
                <w:szCs w:val="16"/>
              </w:rPr>
            </w:pPr>
            <w:r w:rsidRPr="00057B8F">
              <w:rPr>
                <w:sz w:val="20"/>
                <w:szCs w:val="16"/>
              </w:rPr>
              <w:t>Новый Катыш</w:t>
            </w:r>
            <w:r w:rsidR="00D15F71" w:rsidRPr="00057B8F">
              <w:rPr>
                <w:sz w:val="20"/>
                <w:szCs w:val="16"/>
              </w:rPr>
              <w:t>, ХМАО</w:t>
            </w:r>
          </w:p>
        </w:tc>
        <w:tc>
          <w:tcPr>
            <w:tcW w:w="1728" w:type="pct"/>
            <w:shd w:val="clear" w:color="auto" w:fill="auto"/>
            <w:hideMark/>
          </w:tcPr>
          <w:p w:rsidR="001B0FCB" w:rsidRPr="00057B8F" w:rsidRDefault="001B0FCB" w:rsidP="001B0FCB">
            <w:pPr>
              <w:jc w:val="center"/>
              <w:rPr>
                <w:sz w:val="20"/>
                <w:szCs w:val="16"/>
              </w:rPr>
            </w:pPr>
            <w:r w:rsidRPr="00057B8F">
              <w:rPr>
                <w:sz w:val="20"/>
                <w:szCs w:val="16"/>
              </w:rPr>
              <w:t>220</w:t>
            </w:r>
          </w:p>
        </w:tc>
        <w:tc>
          <w:tcPr>
            <w:tcW w:w="1669" w:type="pct"/>
            <w:shd w:val="clear" w:color="auto" w:fill="auto"/>
          </w:tcPr>
          <w:p w:rsidR="001B0FCB" w:rsidRPr="00057B8F" w:rsidRDefault="001B0FCB" w:rsidP="001B0FCB">
            <w:pPr>
              <w:jc w:val="center"/>
              <w:rPr>
                <w:sz w:val="20"/>
                <w:szCs w:val="16"/>
              </w:rPr>
            </w:pPr>
            <w:r w:rsidRPr="00057B8F">
              <w:rPr>
                <w:sz w:val="20"/>
                <w:szCs w:val="16"/>
              </w:rPr>
              <w:t>64</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Оленья</w:t>
            </w:r>
            <w:r w:rsidR="00D15F71" w:rsidRPr="00057B8F">
              <w:rPr>
                <w:sz w:val="20"/>
                <w:szCs w:val="16"/>
              </w:rPr>
              <w:t>, ЯНАО</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250</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Орбита</w:t>
            </w:r>
            <w:r w:rsidR="001B0FCB" w:rsidRPr="00057B8F">
              <w:rPr>
                <w:sz w:val="20"/>
                <w:szCs w:val="16"/>
              </w:rPr>
              <w:t>, ХМАО</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250</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Ожогино</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250</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Пангоды</w:t>
            </w:r>
            <w:r w:rsidR="00D15F71" w:rsidRPr="00057B8F">
              <w:rPr>
                <w:sz w:val="20"/>
                <w:szCs w:val="16"/>
              </w:rPr>
              <w:t>, ЯНАО</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188</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Пачетлор</w:t>
            </w:r>
            <w:r w:rsidR="001B0FCB" w:rsidRPr="00057B8F">
              <w:rPr>
                <w:sz w:val="20"/>
                <w:szCs w:val="16"/>
              </w:rPr>
              <w:t>, ХМАО</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250</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Пимская</w:t>
            </w:r>
            <w:r w:rsidR="001B0FCB" w:rsidRPr="00057B8F">
              <w:rPr>
                <w:sz w:val="20"/>
                <w:szCs w:val="16"/>
              </w:rPr>
              <w:t>, ХМАО</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330</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Полоцкая</w:t>
            </w:r>
            <w:r w:rsidR="001B0FCB" w:rsidRPr="00057B8F">
              <w:rPr>
                <w:sz w:val="20"/>
                <w:szCs w:val="16"/>
              </w:rPr>
              <w:t>, ХМАО</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250</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Правдинская</w:t>
            </w:r>
            <w:r w:rsidR="001B0FCB" w:rsidRPr="00057B8F">
              <w:rPr>
                <w:sz w:val="20"/>
                <w:szCs w:val="16"/>
              </w:rPr>
              <w:t>, ХМАО</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250</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Правохеттинская</w:t>
            </w:r>
            <w:r w:rsidR="00D15F71" w:rsidRPr="00057B8F">
              <w:rPr>
                <w:sz w:val="20"/>
                <w:szCs w:val="16"/>
              </w:rPr>
              <w:t>, ЯНАО</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64</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Прогресс</w:t>
            </w:r>
            <w:r w:rsidR="001B0FCB" w:rsidRPr="00057B8F">
              <w:rPr>
                <w:sz w:val="20"/>
                <w:szCs w:val="16"/>
              </w:rPr>
              <w:t>, ХМАО</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250</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Пуль-Яха</w:t>
            </w:r>
            <w:r w:rsidR="00A069FE" w:rsidRPr="00057B8F">
              <w:rPr>
                <w:sz w:val="20"/>
                <w:szCs w:val="16"/>
              </w:rPr>
              <w:t>, ЯНАО</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330</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hideMark/>
          </w:tcPr>
          <w:p w:rsidR="007817CD" w:rsidRPr="00057B8F" w:rsidRDefault="007817CD" w:rsidP="001B0FCB">
            <w:pPr>
              <w:rPr>
                <w:sz w:val="20"/>
                <w:szCs w:val="16"/>
              </w:rPr>
            </w:pPr>
            <w:r w:rsidRPr="00057B8F">
              <w:rPr>
                <w:sz w:val="20"/>
                <w:szCs w:val="16"/>
              </w:rPr>
              <w:t>Росляковская</w:t>
            </w:r>
            <w:r w:rsidR="001B0FCB" w:rsidRPr="00057B8F">
              <w:rPr>
                <w:sz w:val="20"/>
                <w:szCs w:val="16"/>
              </w:rPr>
              <w:t>-Югра, ХМАО</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250</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Северный Варьеган</w:t>
            </w:r>
            <w:r w:rsidR="001B0FCB" w:rsidRPr="00057B8F">
              <w:rPr>
                <w:sz w:val="20"/>
                <w:szCs w:val="16"/>
              </w:rPr>
              <w:t>, ХМАО</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188</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Снежная</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375</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Сотник</w:t>
            </w:r>
            <w:r w:rsidR="001B0FCB" w:rsidRPr="00057B8F">
              <w:rPr>
                <w:sz w:val="20"/>
                <w:szCs w:val="16"/>
              </w:rPr>
              <w:t>, ХМАО</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331,6</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hideMark/>
          </w:tcPr>
          <w:p w:rsidR="007817CD" w:rsidRPr="00057B8F" w:rsidRDefault="007817CD" w:rsidP="00A069FE">
            <w:pPr>
              <w:rPr>
                <w:sz w:val="20"/>
                <w:szCs w:val="16"/>
              </w:rPr>
            </w:pPr>
            <w:r w:rsidRPr="00057B8F">
              <w:rPr>
                <w:sz w:val="20"/>
                <w:szCs w:val="16"/>
              </w:rPr>
              <w:t>Средний Балык</w:t>
            </w:r>
            <w:r w:rsidR="00A069FE" w:rsidRPr="00057B8F">
              <w:rPr>
                <w:sz w:val="20"/>
                <w:szCs w:val="16"/>
              </w:rPr>
              <w:t>, ХМАО</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250</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Сургут</w:t>
            </w:r>
            <w:r w:rsidR="001B0FCB" w:rsidRPr="00057B8F">
              <w:rPr>
                <w:sz w:val="20"/>
                <w:szCs w:val="16"/>
              </w:rPr>
              <w:t>, ХМАО</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250</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Топаз</w:t>
            </w:r>
            <w:r w:rsidR="001B0FCB" w:rsidRPr="00057B8F">
              <w:rPr>
                <w:sz w:val="20"/>
                <w:szCs w:val="16"/>
              </w:rPr>
              <w:t>, ХМАО</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126</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ТММЗ</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446</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Узловая</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D15F71" w:rsidP="000B7F3F">
            <w:pPr>
              <w:jc w:val="center"/>
              <w:rPr>
                <w:sz w:val="20"/>
                <w:szCs w:val="16"/>
              </w:rPr>
            </w:pPr>
            <w:r w:rsidRPr="00057B8F">
              <w:rPr>
                <w:sz w:val="20"/>
                <w:szCs w:val="16"/>
              </w:rPr>
              <w:t>-</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Уренгой</w:t>
            </w:r>
            <w:r w:rsidR="00A069FE" w:rsidRPr="00057B8F">
              <w:rPr>
                <w:sz w:val="20"/>
                <w:szCs w:val="16"/>
              </w:rPr>
              <w:t>, ЯНАО</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250</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Урьевская</w:t>
            </w:r>
            <w:r w:rsidR="00303305" w:rsidRPr="00057B8F">
              <w:rPr>
                <w:sz w:val="20"/>
                <w:szCs w:val="16"/>
              </w:rPr>
              <w:t>, ХМАО</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376</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Усть-Балык</w:t>
            </w:r>
            <w:r w:rsidR="00303305" w:rsidRPr="00057B8F">
              <w:rPr>
                <w:sz w:val="20"/>
                <w:szCs w:val="16"/>
              </w:rPr>
              <w:t>, ХМАО</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160</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Факел</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Хора</w:t>
            </w:r>
            <w:r w:rsidR="00303305" w:rsidRPr="00057B8F">
              <w:rPr>
                <w:sz w:val="20"/>
                <w:szCs w:val="16"/>
              </w:rPr>
              <w:t>, ХМАО</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250</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Чеснок</w:t>
            </w:r>
            <w:r w:rsidR="00303305" w:rsidRPr="00057B8F">
              <w:rPr>
                <w:sz w:val="20"/>
                <w:szCs w:val="16"/>
              </w:rPr>
              <w:t>, ХМАО</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64</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Шубинская</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400</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Эмтор</w:t>
            </w:r>
            <w:r w:rsidR="00303305" w:rsidRPr="00057B8F">
              <w:rPr>
                <w:sz w:val="20"/>
                <w:szCs w:val="16"/>
              </w:rPr>
              <w:t>, ХМАО</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250</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tcPr>
          <w:p w:rsidR="007817CD" w:rsidRPr="00057B8F" w:rsidRDefault="00303305" w:rsidP="00303305">
            <w:pPr>
              <w:rPr>
                <w:sz w:val="20"/>
                <w:szCs w:val="16"/>
              </w:rPr>
            </w:pPr>
            <w:r w:rsidRPr="00057B8F">
              <w:rPr>
                <w:sz w:val="20"/>
                <w:szCs w:val="16"/>
              </w:rPr>
              <w:t>Южно-Балыкский ГПЗ, ХМАО</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126</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Югра</w:t>
            </w:r>
            <w:r w:rsidR="00303305" w:rsidRPr="00057B8F">
              <w:rPr>
                <w:sz w:val="20"/>
                <w:szCs w:val="16"/>
              </w:rPr>
              <w:t>, ХМАО</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250</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Ягодная</w:t>
            </w:r>
            <w:r w:rsidR="00303305" w:rsidRPr="00057B8F">
              <w:rPr>
                <w:sz w:val="20"/>
                <w:szCs w:val="16"/>
              </w:rPr>
              <w:t>, ХМАО</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126</w:t>
            </w:r>
          </w:p>
        </w:tc>
      </w:tr>
      <w:tr w:rsidR="00057B8F" w:rsidRPr="00057B8F" w:rsidTr="000B7F3F">
        <w:trPr>
          <w:cantSplit/>
        </w:trPr>
        <w:tc>
          <w:tcPr>
            <w:tcW w:w="218" w:type="pct"/>
            <w:shd w:val="clear" w:color="auto" w:fill="auto"/>
          </w:tcPr>
          <w:p w:rsidR="007817CD" w:rsidRPr="00057B8F" w:rsidRDefault="007817CD" w:rsidP="0002306E">
            <w:pPr>
              <w:numPr>
                <w:ilvl w:val="0"/>
                <w:numId w:val="230"/>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Янга-Яха</w:t>
            </w:r>
            <w:r w:rsidR="00A069FE" w:rsidRPr="00057B8F">
              <w:rPr>
                <w:sz w:val="20"/>
                <w:szCs w:val="16"/>
              </w:rPr>
              <w:t>, ЯНАО</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250</w:t>
            </w:r>
          </w:p>
        </w:tc>
      </w:tr>
      <w:tr w:rsidR="00057B8F" w:rsidRPr="00057B8F" w:rsidTr="000B7F3F">
        <w:trPr>
          <w:cantSplit/>
        </w:trPr>
        <w:tc>
          <w:tcPr>
            <w:tcW w:w="1603" w:type="pct"/>
            <w:gridSpan w:val="2"/>
            <w:shd w:val="clear" w:color="auto" w:fill="auto"/>
            <w:hideMark/>
          </w:tcPr>
          <w:p w:rsidR="007817CD" w:rsidRPr="00057B8F" w:rsidRDefault="007817CD" w:rsidP="000B7F3F">
            <w:pPr>
              <w:rPr>
                <w:sz w:val="20"/>
                <w:szCs w:val="16"/>
              </w:rPr>
            </w:pPr>
            <w:r w:rsidRPr="00057B8F">
              <w:rPr>
                <w:iCs/>
                <w:sz w:val="20"/>
                <w:szCs w:val="16"/>
              </w:rPr>
              <w:t>Всего</w:t>
            </w:r>
          </w:p>
        </w:tc>
        <w:tc>
          <w:tcPr>
            <w:tcW w:w="1728" w:type="pct"/>
            <w:shd w:val="clear" w:color="auto" w:fill="auto"/>
          </w:tcPr>
          <w:p w:rsidR="007817CD" w:rsidRPr="00057B8F" w:rsidRDefault="007817CD" w:rsidP="000B7F3F">
            <w:pPr>
              <w:rPr>
                <w:sz w:val="20"/>
                <w:szCs w:val="16"/>
              </w:rPr>
            </w:pPr>
          </w:p>
        </w:tc>
        <w:tc>
          <w:tcPr>
            <w:tcW w:w="1669" w:type="pct"/>
            <w:shd w:val="clear" w:color="auto" w:fill="auto"/>
            <w:hideMark/>
          </w:tcPr>
          <w:p w:rsidR="007817CD" w:rsidRPr="00057B8F" w:rsidRDefault="0059142D" w:rsidP="004012DE">
            <w:pPr>
              <w:jc w:val="center"/>
              <w:rPr>
                <w:sz w:val="20"/>
                <w:szCs w:val="16"/>
              </w:rPr>
            </w:pPr>
            <w:r w:rsidRPr="00057B8F">
              <w:rPr>
                <w:sz w:val="20"/>
                <w:szCs w:val="16"/>
              </w:rPr>
              <w:t>4</w:t>
            </w:r>
            <w:r w:rsidR="004012DE" w:rsidRPr="00057B8F">
              <w:rPr>
                <w:sz w:val="20"/>
                <w:szCs w:val="16"/>
              </w:rPr>
              <w:t>2</w:t>
            </w:r>
            <w:r w:rsidR="001C3A1C" w:rsidRPr="00057B8F">
              <w:rPr>
                <w:sz w:val="20"/>
                <w:szCs w:val="16"/>
              </w:rPr>
              <w:t>399,9</w:t>
            </w:r>
          </w:p>
        </w:tc>
      </w:tr>
    </w:tbl>
    <w:p w:rsidR="007817CD" w:rsidRPr="00057B8F" w:rsidRDefault="007817CD" w:rsidP="007817CD">
      <w:pPr>
        <w:pStyle w:val="6"/>
      </w:pPr>
      <w:bookmarkStart w:id="2277" w:name="_Toc343872239"/>
      <w:r w:rsidRPr="00057B8F">
        <w:t>Действующие линии электропередачи напряжением 220 кВ и выше</w:t>
      </w:r>
      <w:bookmarkEnd w:id="227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075"/>
        <w:gridCol w:w="3090"/>
        <w:gridCol w:w="1872"/>
      </w:tblGrid>
      <w:tr w:rsidR="00057B8F" w:rsidRPr="00057B8F" w:rsidTr="000B7F3F">
        <w:trPr>
          <w:cantSplit/>
          <w:tblHeader/>
        </w:trPr>
        <w:tc>
          <w:tcPr>
            <w:tcW w:w="279" w:type="pct"/>
            <w:shd w:val="clear" w:color="auto" w:fill="auto"/>
            <w:noWrap/>
            <w:hideMark/>
          </w:tcPr>
          <w:p w:rsidR="007817CD" w:rsidRPr="00057B8F" w:rsidRDefault="007817CD" w:rsidP="000B7F3F">
            <w:pPr>
              <w:keepNext/>
              <w:keepLines/>
              <w:rPr>
                <w:sz w:val="20"/>
                <w:szCs w:val="16"/>
              </w:rPr>
            </w:pPr>
            <w:r w:rsidRPr="00057B8F">
              <w:rPr>
                <w:bCs/>
                <w:sz w:val="20"/>
                <w:szCs w:val="16"/>
              </w:rPr>
              <w:t>№</w:t>
            </w:r>
          </w:p>
        </w:tc>
        <w:tc>
          <w:tcPr>
            <w:tcW w:w="2129" w:type="pct"/>
            <w:shd w:val="clear" w:color="auto" w:fill="auto"/>
            <w:noWrap/>
            <w:hideMark/>
          </w:tcPr>
          <w:p w:rsidR="007817CD" w:rsidRPr="00057B8F" w:rsidRDefault="007817CD" w:rsidP="000B7F3F">
            <w:pPr>
              <w:keepNext/>
              <w:keepLines/>
              <w:rPr>
                <w:sz w:val="20"/>
                <w:szCs w:val="16"/>
              </w:rPr>
            </w:pPr>
            <w:r w:rsidRPr="00057B8F">
              <w:rPr>
                <w:bCs/>
                <w:sz w:val="20"/>
                <w:szCs w:val="16"/>
              </w:rPr>
              <w:t>Наименование линии электропередачи</w:t>
            </w:r>
          </w:p>
        </w:tc>
        <w:tc>
          <w:tcPr>
            <w:tcW w:w="1614" w:type="pct"/>
            <w:shd w:val="clear" w:color="auto" w:fill="auto"/>
            <w:noWrap/>
            <w:hideMark/>
          </w:tcPr>
          <w:p w:rsidR="007817CD" w:rsidRPr="00057B8F" w:rsidRDefault="007817CD" w:rsidP="000B7F3F">
            <w:pPr>
              <w:keepNext/>
              <w:keepLines/>
              <w:rPr>
                <w:sz w:val="20"/>
                <w:szCs w:val="16"/>
              </w:rPr>
            </w:pPr>
            <w:r w:rsidRPr="00057B8F">
              <w:rPr>
                <w:bCs/>
                <w:sz w:val="20"/>
                <w:szCs w:val="16"/>
              </w:rPr>
              <w:t>Местоположение</w:t>
            </w:r>
          </w:p>
        </w:tc>
        <w:tc>
          <w:tcPr>
            <w:tcW w:w="978" w:type="pct"/>
            <w:shd w:val="clear" w:color="auto" w:fill="auto"/>
            <w:noWrap/>
            <w:hideMark/>
          </w:tcPr>
          <w:p w:rsidR="007817CD" w:rsidRPr="00057B8F" w:rsidRDefault="007817CD" w:rsidP="000B7F3F">
            <w:pPr>
              <w:keepNext/>
              <w:keepLines/>
              <w:jc w:val="center"/>
              <w:rPr>
                <w:sz w:val="20"/>
                <w:szCs w:val="16"/>
              </w:rPr>
            </w:pPr>
            <w:r w:rsidRPr="00057B8F">
              <w:rPr>
                <w:bCs/>
                <w:sz w:val="20"/>
                <w:szCs w:val="16"/>
              </w:rPr>
              <w:t>Протяженность, км</w:t>
            </w:r>
          </w:p>
        </w:tc>
      </w:tr>
      <w:tr w:rsidR="00057B8F" w:rsidRPr="00057B8F" w:rsidTr="000B7F3F">
        <w:trPr>
          <w:cantSplit/>
        </w:trPr>
        <w:tc>
          <w:tcPr>
            <w:tcW w:w="279" w:type="pct"/>
            <w:shd w:val="clear" w:color="auto" w:fill="auto"/>
          </w:tcPr>
          <w:p w:rsidR="00525CB8" w:rsidRPr="00057B8F" w:rsidRDefault="00525CB8" w:rsidP="0002306E">
            <w:pPr>
              <w:numPr>
                <w:ilvl w:val="0"/>
                <w:numId w:val="231"/>
              </w:numPr>
              <w:jc w:val="center"/>
              <w:rPr>
                <w:sz w:val="20"/>
                <w:szCs w:val="16"/>
              </w:rPr>
            </w:pPr>
          </w:p>
        </w:tc>
        <w:tc>
          <w:tcPr>
            <w:tcW w:w="2129" w:type="pct"/>
            <w:shd w:val="clear" w:color="auto" w:fill="auto"/>
          </w:tcPr>
          <w:p w:rsidR="00525CB8" w:rsidRPr="00057B8F" w:rsidRDefault="00525CB8" w:rsidP="004061EB">
            <w:pPr>
              <w:rPr>
                <w:sz w:val="20"/>
                <w:szCs w:val="16"/>
              </w:rPr>
            </w:pPr>
            <w:r w:rsidRPr="00057B8F">
              <w:rPr>
                <w:sz w:val="20"/>
                <w:szCs w:val="16"/>
              </w:rPr>
              <w:t>ВЛ 500 кВ Восход - Витязь</w:t>
            </w:r>
          </w:p>
        </w:tc>
        <w:tc>
          <w:tcPr>
            <w:tcW w:w="1614" w:type="pct"/>
            <w:shd w:val="clear" w:color="auto" w:fill="auto"/>
          </w:tcPr>
          <w:p w:rsidR="00525CB8" w:rsidRPr="00057B8F" w:rsidRDefault="00525CB8" w:rsidP="004061EB">
            <w:pPr>
              <w:rPr>
                <w:sz w:val="20"/>
                <w:szCs w:val="16"/>
              </w:rPr>
            </w:pPr>
            <w:r w:rsidRPr="00057B8F">
              <w:rPr>
                <w:sz w:val="20"/>
                <w:szCs w:val="16"/>
              </w:rPr>
              <w:t>Омская область, Тюменская область</w:t>
            </w:r>
          </w:p>
        </w:tc>
        <w:tc>
          <w:tcPr>
            <w:tcW w:w="978" w:type="pct"/>
            <w:shd w:val="clear" w:color="auto" w:fill="auto"/>
          </w:tcPr>
          <w:p w:rsidR="00525CB8" w:rsidRPr="00057B8F" w:rsidRDefault="00525CB8" w:rsidP="004061EB">
            <w:pPr>
              <w:jc w:val="center"/>
              <w:rPr>
                <w:sz w:val="20"/>
                <w:szCs w:val="16"/>
              </w:rPr>
            </w:pPr>
            <w:r w:rsidRPr="00057B8F">
              <w:rPr>
                <w:sz w:val="20"/>
                <w:szCs w:val="16"/>
              </w:rPr>
              <w:t>342</w:t>
            </w:r>
          </w:p>
        </w:tc>
      </w:tr>
      <w:tr w:rsidR="00057B8F" w:rsidRPr="00057B8F" w:rsidTr="000B7F3F">
        <w:trPr>
          <w:cantSplit/>
        </w:trPr>
        <w:tc>
          <w:tcPr>
            <w:tcW w:w="279" w:type="pct"/>
            <w:shd w:val="clear" w:color="auto" w:fill="auto"/>
          </w:tcPr>
          <w:p w:rsidR="00525CB8" w:rsidRPr="00057B8F" w:rsidRDefault="00525CB8" w:rsidP="0002306E">
            <w:pPr>
              <w:numPr>
                <w:ilvl w:val="0"/>
                <w:numId w:val="231"/>
              </w:numPr>
              <w:jc w:val="center"/>
              <w:rPr>
                <w:sz w:val="20"/>
                <w:szCs w:val="16"/>
              </w:rPr>
            </w:pPr>
          </w:p>
        </w:tc>
        <w:tc>
          <w:tcPr>
            <w:tcW w:w="2129" w:type="pct"/>
            <w:shd w:val="clear" w:color="auto" w:fill="auto"/>
            <w:hideMark/>
          </w:tcPr>
          <w:p w:rsidR="00525CB8" w:rsidRPr="00057B8F" w:rsidRDefault="00525CB8" w:rsidP="000B7F3F">
            <w:pPr>
              <w:rPr>
                <w:sz w:val="20"/>
                <w:szCs w:val="16"/>
              </w:rPr>
            </w:pPr>
            <w:r w:rsidRPr="00057B8F">
              <w:rPr>
                <w:sz w:val="20"/>
                <w:szCs w:val="16"/>
              </w:rPr>
              <w:t>ВЛ 500 кВ Демьянская - Нелым</w:t>
            </w:r>
          </w:p>
        </w:tc>
        <w:tc>
          <w:tcPr>
            <w:tcW w:w="1614" w:type="pct"/>
            <w:shd w:val="clear" w:color="auto" w:fill="auto"/>
            <w:hideMark/>
          </w:tcPr>
          <w:p w:rsidR="00525CB8" w:rsidRPr="00057B8F" w:rsidRDefault="00525CB8" w:rsidP="000B7F3F">
            <w:pPr>
              <w:rPr>
                <w:sz w:val="20"/>
                <w:szCs w:val="16"/>
              </w:rPr>
            </w:pPr>
            <w:r w:rsidRPr="00057B8F">
              <w:rPr>
                <w:sz w:val="20"/>
                <w:szCs w:val="16"/>
              </w:rPr>
              <w:t>Тюменская область</w:t>
            </w:r>
          </w:p>
        </w:tc>
        <w:tc>
          <w:tcPr>
            <w:tcW w:w="978" w:type="pct"/>
            <w:shd w:val="clear" w:color="auto" w:fill="auto"/>
            <w:hideMark/>
          </w:tcPr>
          <w:p w:rsidR="00525CB8" w:rsidRPr="00057B8F" w:rsidRDefault="00525CB8" w:rsidP="000B7F3F">
            <w:pPr>
              <w:jc w:val="center"/>
              <w:rPr>
                <w:sz w:val="20"/>
                <w:szCs w:val="16"/>
              </w:rPr>
            </w:pPr>
            <w:r w:rsidRPr="00057B8F">
              <w:rPr>
                <w:sz w:val="20"/>
                <w:szCs w:val="16"/>
              </w:rPr>
              <w:t>3,17</w:t>
            </w:r>
          </w:p>
        </w:tc>
      </w:tr>
      <w:tr w:rsidR="00057B8F" w:rsidRPr="00057B8F" w:rsidTr="000B7F3F">
        <w:trPr>
          <w:cantSplit/>
        </w:trPr>
        <w:tc>
          <w:tcPr>
            <w:tcW w:w="279" w:type="pct"/>
            <w:shd w:val="clear" w:color="auto" w:fill="auto"/>
          </w:tcPr>
          <w:p w:rsidR="00525CB8" w:rsidRPr="00057B8F" w:rsidRDefault="00525CB8" w:rsidP="0002306E">
            <w:pPr>
              <w:numPr>
                <w:ilvl w:val="0"/>
                <w:numId w:val="231"/>
              </w:numPr>
              <w:jc w:val="center"/>
              <w:rPr>
                <w:sz w:val="20"/>
                <w:szCs w:val="16"/>
              </w:rPr>
            </w:pPr>
          </w:p>
        </w:tc>
        <w:tc>
          <w:tcPr>
            <w:tcW w:w="2129" w:type="pct"/>
            <w:shd w:val="clear" w:color="auto" w:fill="auto"/>
            <w:hideMark/>
          </w:tcPr>
          <w:p w:rsidR="00525CB8" w:rsidRPr="00057B8F" w:rsidRDefault="00525CB8" w:rsidP="000B7F3F">
            <w:pPr>
              <w:rPr>
                <w:sz w:val="20"/>
                <w:szCs w:val="16"/>
              </w:rPr>
            </w:pPr>
            <w:r w:rsidRPr="00057B8F">
              <w:rPr>
                <w:sz w:val="20"/>
                <w:szCs w:val="16"/>
              </w:rPr>
              <w:t>ВЛ 500 кВ Демьянская - Пыть-Ях</w:t>
            </w:r>
          </w:p>
        </w:tc>
        <w:tc>
          <w:tcPr>
            <w:tcW w:w="1614" w:type="pct"/>
            <w:shd w:val="clear" w:color="auto" w:fill="auto"/>
            <w:hideMark/>
          </w:tcPr>
          <w:p w:rsidR="00525CB8" w:rsidRPr="00057B8F" w:rsidRDefault="00525CB8" w:rsidP="000B7F3F">
            <w:pPr>
              <w:rPr>
                <w:sz w:val="20"/>
                <w:szCs w:val="16"/>
              </w:rPr>
            </w:pPr>
            <w:r w:rsidRPr="00057B8F">
              <w:rPr>
                <w:sz w:val="20"/>
                <w:szCs w:val="16"/>
              </w:rPr>
              <w:t>Тюменская область, Ханты-Манcийский АО</w:t>
            </w:r>
          </w:p>
        </w:tc>
        <w:tc>
          <w:tcPr>
            <w:tcW w:w="978" w:type="pct"/>
            <w:shd w:val="clear" w:color="auto" w:fill="auto"/>
            <w:hideMark/>
          </w:tcPr>
          <w:p w:rsidR="00525CB8" w:rsidRPr="00057B8F" w:rsidRDefault="00525CB8" w:rsidP="000B7F3F">
            <w:pPr>
              <w:jc w:val="center"/>
              <w:rPr>
                <w:sz w:val="20"/>
                <w:szCs w:val="16"/>
              </w:rPr>
            </w:pPr>
            <w:r w:rsidRPr="00057B8F">
              <w:rPr>
                <w:sz w:val="20"/>
                <w:szCs w:val="16"/>
              </w:rPr>
              <w:t>258,39</w:t>
            </w:r>
          </w:p>
        </w:tc>
      </w:tr>
      <w:tr w:rsidR="00057B8F" w:rsidRPr="00057B8F" w:rsidTr="000B7F3F">
        <w:trPr>
          <w:cantSplit/>
        </w:trPr>
        <w:tc>
          <w:tcPr>
            <w:tcW w:w="279" w:type="pct"/>
            <w:shd w:val="clear" w:color="auto" w:fill="auto"/>
          </w:tcPr>
          <w:p w:rsidR="00525CB8" w:rsidRPr="00057B8F" w:rsidRDefault="00525CB8" w:rsidP="0002306E">
            <w:pPr>
              <w:numPr>
                <w:ilvl w:val="0"/>
                <w:numId w:val="231"/>
              </w:numPr>
              <w:jc w:val="center"/>
              <w:rPr>
                <w:sz w:val="20"/>
                <w:szCs w:val="16"/>
              </w:rPr>
            </w:pPr>
          </w:p>
        </w:tc>
        <w:tc>
          <w:tcPr>
            <w:tcW w:w="2129" w:type="pct"/>
            <w:shd w:val="clear" w:color="auto" w:fill="auto"/>
            <w:hideMark/>
          </w:tcPr>
          <w:p w:rsidR="00525CB8" w:rsidRPr="00057B8F" w:rsidRDefault="00525CB8" w:rsidP="000B7F3F">
            <w:pPr>
              <w:rPr>
                <w:sz w:val="20"/>
                <w:szCs w:val="16"/>
              </w:rPr>
            </w:pPr>
            <w:r w:rsidRPr="00057B8F">
              <w:rPr>
                <w:sz w:val="20"/>
                <w:szCs w:val="16"/>
              </w:rPr>
              <w:t>ВЛ 500 кВ Иртыш - Беркут</w:t>
            </w:r>
          </w:p>
        </w:tc>
        <w:tc>
          <w:tcPr>
            <w:tcW w:w="1614" w:type="pct"/>
            <w:shd w:val="clear" w:color="auto" w:fill="auto"/>
            <w:hideMark/>
          </w:tcPr>
          <w:p w:rsidR="00525CB8" w:rsidRPr="00057B8F" w:rsidRDefault="00525CB8" w:rsidP="000B7F3F">
            <w:pPr>
              <w:rPr>
                <w:sz w:val="20"/>
                <w:szCs w:val="16"/>
              </w:rPr>
            </w:pPr>
            <w:r w:rsidRPr="00057B8F">
              <w:rPr>
                <w:sz w:val="20"/>
                <w:szCs w:val="16"/>
              </w:rPr>
              <w:t>Тюменская область</w:t>
            </w:r>
          </w:p>
        </w:tc>
        <w:tc>
          <w:tcPr>
            <w:tcW w:w="978" w:type="pct"/>
            <w:shd w:val="clear" w:color="auto" w:fill="auto"/>
            <w:hideMark/>
          </w:tcPr>
          <w:p w:rsidR="00525CB8" w:rsidRPr="00057B8F" w:rsidRDefault="00525CB8" w:rsidP="000B7F3F">
            <w:pPr>
              <w:jc w:val="center"/>
              <w:rPr>
                <w:sz w:val="20"/>
                <w:szCs w:val="16"/>
              </w:rPr>
            </w:pPr>
            <w:r w:rsidRPr="00057B8F">
              <w:rPr>
                <w:sz w:val="20"/>
                <w:szCs w:val="16"/>
              </w:rPr>
              <w:t>271,29</w:t>
            </w:r>
          </w:p>
        </w:tc>
      </w:tr>
      <w:tr w:rsidR="00057B8F" w:rsidRPr="00057B8F" w:rsidTr="000B7F3F">
        <w:trPr>
          <w:cantSplit/>
        </w:trPr>
        <w:tc>
          <w:tcPr>
            <w:tcW w:w="279" w:type="pct"/>
            <w:shd w:val="clear" w:color="auto" w:fill="auto"/>
          </w:tcPr>
          <w:p w:rsidR="00525CB8" w:rsidRPr="00057B8F" w:rsidRDefault="00525CB8" w:rsidP="0002306E">
            <w:pPr>
              <w:numPr>
                <w:ilvl w:val="0"/>
                <w:numId w:val="231"/>
              </w:numPr>
              <w:jc w:val="center"/>
              <w:rPr>
                <w:sz w:val="20"/>
                <w:szCs w:val="16"/>
              </w:rPr>
            </w:pPr>
          </w:p>
        </w:tc>
        <w:tc>
          <w:tcPr>
            <w:tcW w:w="2129" w:type="pct"/>
            <w:shd w:val="clear" w:color="auto" w:fill="auto"/>
            <w:hideMark/>
          </w:tcPr>
          <w:p w:rsidR="00525CB8" w:rsidRPr="00057B8F" w:rsidRDefault="00525CB8" w:rsidP="000B7F3F">
            <w:pPr>
              <w:rPr>
                <w:sz w:val="20"/>
                <w:szCs w:val="16"/>
              </w:rPr>
            </w:pPr>
            <w:r w:rsidRPr="00057B8F">
              <w:rPr>
                <w:sz w:val="20"/>
                <w:szCs w:val="16"/>
              </w:rPr>
              <w:t>ВЛ 500 кВ Иртыш - Демьянская</w:t>
            </w:r>
          </w:p>
        </w:tc>
        <w:tc>
          <w:tcPr>
            <w:tcW w:w="1614" w:type="pct"/>
            <w:shd w:val="clear" w:color="auto" w:fill="auto"/>
            <w:hideMark/>
          </w:tcPr>
          <w:p w:rsidR="00525CB8" w:rsidRPr="00057B8F" w:rsidRDefault="00525CB8" w:rsidP="000B7F3F">
            <w:pPr>
              <w:rPr>
                <w:sz w:val="20"/>
                <w:szCs w:val="16"/>
              </w:rPr>
            </w:pPr>
            <w:r w:rsidRPr="00057B8F">
              <w:rPr>
                <w:sz w:val="20"/>
                <w:szCs w:val="16"/>
              </w:rPr>
              <w:t>Тюменская область</w:t>
            </w:r>
          </w:p>
        </w:tc>
        <w:tc>
          <w:tcPr>
            <w:tcW w:w="978" w:type="pct"/>
            <w:shd w:val="clear" w:color="auto" w:fill="auto"/>
            <w:hideMark/>
          </w:tcPr>
          <w:p w:rsidR="00525CB8" w:rsidRPr="00057B8F" w:rsidRDefault="00525CB8" w:rsidP="000B7F3F">
            <w:pPr>
              <w:jc w:val="center"/>
              <w:rPr>
                <w:sz w:val="20"/>
                <w:szCs w:val="16"/>
              </w:rPr>
            </w:pPr>
            <w:r w:rsidRPr="00057B8F">
              <w:rPr>
                <w:sz w:val="20"/>
                <w:szCs w:val="16"/>
              </w:rPr>
              <w:t>174,36</w:t>
            </w:r>
          </w:p>
        </w:tc>
      </w:tr>
      <w:tr w:rsidR="00057B8F" w:rsidRPr="00057B8F" w:rsidTr="000B7F3F">
        <w:trPr>
          <w:cantSplit/>
        </w:trPr>
        <w:tc>
          <w:tcPr>
            <w:tcW w:w="279" w:type="pct"/>
            <w:shd w:val="clear" w:color="auto" w:fill="auto"/>
          </w:tcPr>
          <w:p w:rsidR="00525CB8" w:rsidRPr="00057B8F" w:rsidRDefault="00525CB8" w:rsidP="0002306E">
            <w:pPr>
              <w:numPr>
                <w:ilvl w:val="0"/>
                <w:numId w:val="231"/>
              </w:numPr>
              <w:jc w:val="center"/>
              <w:rPr>
                <w:sz w:val="20"/>
                <w:szCs w:val="16"/>
              </w:rPr>
            </w:pPr>
          </w:p>
        </w:tc>
        <w:tc>
          <w:tcPr>
            <w:tcW w:w="2129" w:type="pct"/>
            <w:shd w:val="clear" w:color="auto" w:fill="auto"/>
            <w:hideMark/>
          </w:tcPr>
          <w:p w:rsidR="00525CB8" w:rsidRPr="00057B8F" w:rsidRDefault="00525CB8" w:rsidP="000B7F3F">
            <w:pPr>
              <w:rPr>
                <w:sz w:val="20"/>
                <w:szCs w:val="16"/>
              </w:rPr>
            </w:pPr>
            <w:r w:rsidRPr="00057B8F">
              <w:rPr>
                <w:sz w:val="20"/>
                <w:szCs w:val="16"/>
              </w:rPr>
              <w:t>ВЛ 500 кВ Кирилловская - Холмогорская</w:t>
            </w:r>
          </w:p>
        </w:tc>
        <w:tc>
          <w:tcPr>
            <w:tcW w:w="1614" w:type="pct"/>
            <w:shd w:val="clear" w:color="auto" w:fill="auto"/>
            <w:hideMark/>
          </w:tcPr>
          <w:p w:rsidR="00525CB8" w:rsidRPr="00057B8F" w:rsidRDefault="00525CB8" w:rsidP="000B7F3F">
            <w:pPr>
              <w:rPr>
                <w:sz w:val="20"/>
                <w:szCs w:val="16"/>
              </w:rPr>
            </w:pPr>
            <w:r w:rsidRPr="00057B8F">
              <w:rPr>
                <w:sz w:val="20"/>
                <w:szCs w:val="16"/>
              </w:rPr>
              <w:t>Ханты-Манcийский АО, Ямало-Ненецкий АО</w:t>
            </w:r>
          </w:p>
        </w:tc>
        <w:tc>
          <w:tcPr>
            <w:tcW w:w="978" w:type="pct"/>
            <w:shd w:val="clear" w:color="auto" w:fill="auto"/>
            <w:hideMark/>
          </w:tcPr>
          <w:p w:rsidR="00525CB8" w:rsidRPr="00057B8F" w:rsidRDefault="00525CB8" w:rsidP="000B7F3F">
            <w:pPr>
              <w:jc w:val="center"/>
              <w:rPr>
                <w:sz w:val="20"/>
                <w:szCs w:val="16"/>
              </w:rPr>
            </w:pPr>
            <w:r w:rsidRPr="00057B8F">
              <w:rPr>
                <w:sz w:val="20"/>
                <w:szCs w:val="16"/>
              </w:rPr>
              <w:t>116</w:t>
            </w:r>
          </w:p>
        </w:tc>
      </w:tr>
      <w:tr w:rsidR="00057B8F" w:rsidRPr="00057B8F" w:rsidTr="000B7F3F">
        <w:trPr>
          <w:cantSplit/>
        </w:trPr>
        <w:tc>
          <w:tcPr>
            <w:tcW w:w="279" w:type="pct"/>
            <w:shd w:val="clear" w:color="auto" w:fill="auto"/>
          </w:tcPr>
          <w:p w:rsidR="00525CB8" w:rsidRPr="00057B8F" w:rsidRDefault="00525CB8" w:rsidP="0002306E">
            <w:pPr>
              <w:numPr>
                <w:ilvl w:val="0"/>
                <w:numId w:val="231"/>
              </w:numPr>
              <w:jc w:val="center"/>
              <w:rPr>
                <w:sz w:val="20"/>
                <w:szCs w:val="16"/>
              </w:rPr>
            </w:pPr>
          </w:p>
        </w:tc>
        <w:tc>
          <w:tcPr>
            <w:tcW w:w="2129" w:type="pct"/>
            <w:shd w:val="clear" w:color="auto" w:fill="auto"/>
            <w:hideMark/>
          </w:tcPr>
          <w:p w:rsidR="00525CB8" w:rsidRPr="00057B8F" w:rsidRDefault="00525CB8" w:rsidP="000B7F3F">
            <w:pPr>
              <w:rPr>
                <w:sz w:val="20"/>
                <w:szCs w:val="16"/>
              </w:rPr>
            </w:pPr>
            <w:r w:rsidRPr="00057B8F">
              <w:rPr>
                <w:sz w:val="20"/>
                <w:szCs w:val="16"/>
              </w:rPr>
              <w:t>ВЛ 500 кВ Курган - Беркут</w:t>
            </w:r>
          </w:p>
        </w:tc>
        <w:tc>
          <w:tcPr>
            <w:tcW w:w="1614" w:type="pct"/>
            <w:shd w:val="clear" w:color="auto" w:fill="auto"/>
            <w:hideMark/>
          </w:tcPr>
          <w:p w:rsidR="00525CB8" w:rsidRPr="00057B8F" w:rsidRDefault="00525CB8" w:rsidP="000B7F3F">
            <w:pPr>
              <w:rPr>
                <w:sz w:val="20"/>
                <w:szCs w:val="16"/>
              </w:rPr>
            </w:pPr>
            <w:r w:rsidRPr="00057B8F">
              <w:rPr>
                <w:sz w:val="20"/>
                <w:szCs w:val="16"/>
              </w:rPr>
              <w:t>Курганская область, Тюменская область</w:t>
            </w:r>
          </w:p>
        </w:tc>
        <w:tc>
          <w:tcPr>
            <w:tcW w:w="978" w:type="pct"/>
            <w:shd w:val="clear" w:color="auto" w:fill="auto"/>
            <w:hideMark/>
          </w:tcPr>
          <w:p w:rsidR="00525CB8" w:rsidRPr="00057B8F" w:rsidRDefault="00525CB8" w:rsidP="000B7F3F">
            <w:pPr>
              <w:jc w:val="center"/>
              <w:rPr>
                <w:sz w:val="20"/>
                <w:szCs w:val="16"/>
              </w:rPr>
            </w:pPr>
            <w:r w:rsidRPr="00057B8F">
              <w:rPr>
                <w:sz w:val="20"/>
                <w:szCs w:val="16"/>
              </w:rPr>
              <w:t>154,3</w:t>
            </w:r>
          </w:p>
        </w:tc>
      </w:tr>
      <w:tr w:rsidR="00057B8F" w:rsidRPr="00057B8F" w:rsidTr="000B7F3F">
        <w:trPr>
          <w:cantSplit/>
        </w:trPr>
        <w:tc>
          <w:tcPr>
            <w:tcW w:w="279" w:type="pct"/>
            <w:shd w:val="clear" w:color="auto" w:fill="auto"/>
          </w:tcPr>
          <w:p w:rsidR="00525CB8" w:rsidRPr="00057B8F" w:rsidRDefault="00525CB8" w:rsidP="0002306E">
            <w:pPr>
              <w:numPr>
                <w:ilvl w:val="0"/>
                <w:numId w:val="231"/>
              </w:numPr>
              <w:jc w:val="center"/>
              <w:rPr>
                <w:sz w:val="20"/>
                <w:szCs w:val="16"/>
              </w:rPr>
            </w:pPr>
          </w:p>
        </w:tc>
        <w:tc>
          <w:tcPr>
            <w:tcW w:w="2129" w:type="pct"/>
            <w:shd w:val="clear" w:color="auto" w:fill="auto"/>
          </w:tcPr>
          <w:p w:rsidR="00525CB8" w:rsidRPr="00057B8F" w:rsidRDefault="00525CB8" w:rsidP="00430765">
            <w:pPr>
              <w:rPr>
                <w:sz w:val="20"/>
                <w:szCs w:val="16"/>
              </w:rPr>
            </w:pPr>
            <w:r w:rsidRPr="00057B8F">
              <w:rPr>
                <w:sz w:val="20"/>
                <w:szCs w:val="16"/>
              </w:rPr>
              <w:t>ВЛ 500 кВ Курган - Витязь</w:t>
            </w:r>
          </w:p>
        </w:tc>
        <w:tc>
          <w:tcPr>
            <w:tcW w:w="1614" w:type="pct"/>
            <w:shd w:val="clear" w:color="auto" w:fill="auto"/>
          </w:tcPr>
          <w:p w:rsidR="00525CB8" w:rsidRPr="00057B8F" w:rsidRDefault="00525CB8" w:rsidP="00430765">
            <w:pPr>
              <w:rPr>
                <w:sz w:val="20"/>
                <w:szCs w:val="16"/>
              </w:rPr>
            </w:pPr>
            <w:r w:rsidRPr="00057B8F">
              <w:rPr>
                <w:sz w:val="20"/>
                <w:szCs w:val="16"/>
              </w:rPr>
              <w:t>Курганская область, Тюменская область</w:t>
            </w:r>
          </w:p>
        </w:tc>
        <w:tc>
          <w:tcPr>
            <w:tcW w:w="978" w:type="pct"/>
            <w:shd w:val="clear" w:color="auto" w:fill="auto"/>
          </w:tcPr>
          <w:p w:rsidR="00525CB8" w:rsidRPr="00057B8F" w:rsidRDefault="00525CB8" w:rsidP="00430765">
            <w:pPr>
              <w:jc w:val="center"/>
              <w:rPr>
                <w:sz w:val="20"/>
                <w:szCs w:val="16"/>
              </w:rPr>
            </w:pPr>
            <w:r w:rsidRPr="00057B8F">
              <w:rPr>
                <w:sz w:val="20"/>
                <w:szCs w:val="16"/>
              </w:rPr>
              <w:t>289</w:t>
            </w:r>
          </w:p>
        </w:tc>
      </w:tr>
      <w:tr w:rsidR="00057B8F" w:rsidRPr="00057B8F" w:rsidTr="000B7F3F">
        <w:trPr>
          <w:cantSplit/>
        </w:trPr>
        <w:tc>
          <w:tcPr>
            <w:tcW w:w="279" w:type="pct"/>
            <w:shd w:val="clear" w:color="auto" w:fill="auto"/>
          </w:tcPr>
          <w:p w:rsidR="00525CB8" w:rsidRPr="00057B8F" w:rsidRDefault="00525CB8" w:rsidP="0002306E">
            <w:pPr>
              <w:numPr>
                <w:ilvl w:val="0"/>
                <w:numId w:val="231"/>
              </w:numPr>
              <w:jc w:val="center"/>
              <w:rPr>
                <w:sz w:val="20"/>
                <w:szCs w:val="16"/>
              </w:rPr>
            </w:pPr>
          </w:p>
        </w:tc>
        <w:tc>
          <w:tcPr>
            <w:tcW w:w="2129" w:type="pct"/>
            <w:shd w:val="clear" w:color="auto" w:fill="auto"/>
            <w:hideMark/>
          </w:tcPr>
          <w:p w:rsidR="00525CB8" w:rsidRPr="00057B8F" w:rsidRDefault="00525CB8" w:rsidP="000B7F3F">
            <w:pPr>
              <w:rPr>
                <w:sz w:val="20"/>
                <w:szCs w:val="16"/>
              </w:rPr>
            </w:pPr>
            <w:r w:rsidRPr="00057B8F">
              <w:rPr>
                <w:sz w:val="20"/>
                <w:szCs w:val="16"/>
              </w:rPr>
              <w:t>ВЛ 500 кВ Кустовая - Белозерная</w:t>
            </w:r>
          </w:p>
        </w:tc>
        <w:tc>
          <w:tcPr>
            <w:tcW w:w="1614" w:type="pct"/>
            <w:shd w:val="clear" w:color="auto" w:fill="auto"/>
            <w:hideMark/>
          </w:tcPr>
          <w:p w:rsidR="00525CB8" w:rsidRPr="00057B8F" w:rsidRDefault="00525CB8" w:rsidP="000B7F3F">
            <w:pPr>
              <w:rPr>
                <w:sz w:val="20"/>
                <w:szCs w:val="16"/>
              </w:rPr>
            </w:pPr>
            <w:r w:rsidRPr="00057B8F">
              <w:rPr>
                <w:sz w:val="20"/>
                <w:szCs w:val="16"/>
              </w:rPr>
              <w:t>Ханты-Манcийский АО</w:t>
            </w:r>
          </w:p>
        </w:tc>
        <w:tc>
          <w:tcPr>
            <w:tcW w:w="978" w:type="pct"/>
            <w:shd w:val="clear" w:color="auto" w:fill="auto"/>
            <w:hideMark/>
          </w:tcPr>
          <w:p w:rsidR="00525CB8" w:rsidRPr="00057B8F" w:rsidRDefault="00525CB8" w:rsidP="000B7F3F">
            <w:pPr>
              <w:jc w:val="center"/>
              <w:rPr>
                <w:sz w:val="20"/>
                <w:szCs w:val="16"/>
              </w:rPr>
            </w:pPr>
            <w:r w:rsidRPr="00057B8F">
              <w:rPr>
                <w:sz w:val="20"/>
                <w:szCs w:val="16"/>
              </w:rPr>
              <w:t>25,3</w:t>
            </w:r>
          </w:p>
        </w:tc>
      </w:tr>
      <w:tr w:rsidR="00057B8F" w:rsidRPr="00057B8F" w:rsidTr="000B7F3F">
        <w:trPr>
          <w:cantSplit/>
        </w:trPr>
        <w:tc>
          <w:tcPr>
            <w:tcW w:w="279" w:type="pct"/>
            <w:shd w:val="clear" w:color="auto" w:fill="auto"/>
          </w:tcPr>
          <w:p w:rsidR="00525CB8" w:rsidRPr="00057B8F" w:rsidRDefault="00525CB8" w:rsidP="0002306E">
            <w:pPr>
              <w:numPr>
                <w:ilvl w:val="0"/>
                <w:numId w:val="231"/>
              </w:numPr>
              <w:jc w:val="center"/>
              <w:rPr>
                <w:sz w:val="20"/>
                <w:szCs w:val="16"/>
              </w:rPr>
            </w:pPr>
          </w:p>
        </w:tc>
        <w:tc>
          <w:tcPr>
            <w:tcW w:w="2129" w:type="pct"/>
            <w:shd w:val="clear" w:color="auto" w:fill="auto"/>
            <w:hideMark/>
          </w:tcPr>
          <w:p w:rsidR="00525CB8" w:rsidRPr="00057B8F" w:rsidRDefault="00525CB8" w:rsidP="000B7F3F">
            <w:pPr>
              <w:rPr>
                <w:sz w:val="20"/>
                <w:szCs w:val="16"/>
              </w:rPr>
            </w:pPr>
            <w:r w:rsidRPr="00057B8F">
              <w:rPr>
                <w:sz w:val="20"/>
                <w:szCs w:val="16"/>
              </w:rPr>
              <w:t>ВЛ 500 кВ Кустовая - Трачуковская</w:t>
            </w:r>
          </w:p>
        </w:tc>
        <w:tc>
          <w:tcPr>
            <w:tcW w:w="1614" w:type="pct"/>
            <w:shd w:val="clear" w:color="auto" w:fill="auto"/>
            <w:hideMark/>
          </w:tcPr>
          <w:p w:rsidR="00525CB8" w:rsidRPr="00057B8F" w:rsidRDefault="00525CB8" w:rsidP="000B7F3F">
            <w:pPr>
              <w:rPr>
                <w:sz w:val="20"/>
                <w:szCs w:val="16"/>
              </w:rPr>
            </w:pPr>
            <w:r w:rsidRPr="00057B8F">
              <w:rPr>
                <w:sz w:val="20"/>
                <w:szCs w:val="16"/>
              </w:rPr>
              <w:t>Ханты-Манcийский АО</w:t>
            </w:r>
          </w:p>
        </w:tc>
        <w:tc>
          <w:tcPr>
            <w:tcW w:w="978" w:type="pct"/>
            <w:shd w:val="clear" w:color="auto" w:fill="auto"/>
            <w:hideMark/>
          </w:tcPr>
          <w:p w:rsidR="00525CB8" w:rsidRPr="00057B8F" w:rsidRDefault="00525CB8" w:rsidP="000B7F3F">
            <w:pPr>
              <w:jc w:val="center"/>
              <w:rPr>
                <w:sz w:val="20"/>
                <w:szCs w:val="16"/>
              </w:rPr>
            </w:pPr>
            <w:r w:rsidRPr="00057B8F">
              <w:rPr>
                <w:sz w:val="20"/>
                <w:szCs w:val="16"/>
              </w:rPr>
              <w:t>80,1</w:t>
            </w:r>
          </w:p>
        </w:tc>
      </w:tr>
      <w:tr w:rsidR="00057B8F" w:rsidRPr="00057B8F" w:rsidTr="000B7F3F">
        <w:trPr>
          <w:cantSplit/>
        </w:trPr>
        <w:tc>
          <w:tcPr>
            <w:tcW w:w="279" w:type="pct"/>
            <w:shd w:val="clear" w:color="auto" w:fill="auto"/>
          </w:tcPr>
          <w:p w:rsidR="00525CB8" w:rsidRPr="00057B8F" w:rsidRDefault="00525CB8" w:rsidP="0002306E">
            <w:pPr>
              <w:keepNext/>
              <w:keepLines/>
              <w:numPr>
                <w:ilvl w:val="0"/>
                <w:numId w:val="231"/>
              </w:numPr>
              <w:jc w:val="center"/>
              <w:rPr>
                <w:sz w:val="20"/>
                <w:szCs w:val="16"/>
              </w:rPr>
            </w:pPr>
          </w:p>
        </w:tc>
        <w:tc>
          <w:tcPr>
            <w:tcW w:w="2129" w:type="pct"/>
            <w:shd w:val="clear" w:color="auto" w:fill="auto"/>
            <w:hideMark/>
          </w:tcPr>
          <w:p w:rsidR="00525CB8" w:rsidRPr="00057B8F" w:rsidRDefault="00525CB8" w:rsidP="000B7F3F">
            <w:pPr>
              <w:rPr>
                <w:sz w:val="20"/>
                <w:szCs w:val="16"/>
              </w:rPr>
            </w:pPr>
            <w:r w:rsidRPr="00057B8F">
              <w:rPr>
                <w:sz w:val="20"/>
                <w:szCs w:val="16"/>
              </w:rPr>
              <w:t>ВЛ 500 кВ Луговая - Демьянская</w:t>
            </w:r>
          </w:p>
        </w:tc>
        <w:tc>
          <w:tcPr>
            <w:tcW w:w="1614" w:type="pct"/>
            <w:shd w:val="clear" w:color="auto" w:fill="auto"/>
            <w:hideMark/>
          </w:tcPr>
          <w:p w:rsidR="00525CB8" w:rsidRPr="00057B8F" w:rsidRDefault="00525CB8" w:rsidP="000B7F3F">
            <w:pPr>
              <w:rPr>
                <w:sz w:val="20"/>
                <w:szCs w:val="16"/>
              </w:rPr>
            </w:pPr>
            <w:r w:rsidRPr="00057B8F">
              <w:rPr>
                <w:sz w:val="20"/>
                <w:szCs w:val="16"/>
              </w:rPr>
              <w:t>Тюменская область, Ханты-Манcийский АО</w:t>
            </w:r>
          </w:p>
        </w:tc>
        <w:tc>
          <w:tcPr>
            <w:tcW w:w="978" w:type="pct"/>
            <w:shd w:val="clear" w:color="auto" w:fill="auto"/>
            <w:hideMark/>
          </w:tcPr>
          <w:p w:rsidR="00525CB8" w:rsidRPr="00057B8F" w:rsidRDefault="00525CB8" w:rsidP="000B7F3F">
            <w:pPr>
              <w:jc w:val="center"/>
              <w:rPr>
                <w:sz w:val="20"/>
                <w:szCs w:val="16"/>
              </w:rPr>
            </w:pPr>
            <w:r w:rsidRPr="00057B8F">
              <w:rPr>
                <w:sz w:val="20"/>
                <w:szCs w:val="16"/>
              </w:rPr>
              <w:t>219,4</w:t>
            </w:r>
          </w:p>
        </w:tc>
      </w:tr>
      <w:tr w:rsidR="00057B8F" w:rsidRPr="00057B8F" w:rsidTr="000B7F3F">
        <w:trPr>
          <w:cantSplit/>
        </w:trPr>
        <w:tc>
          <w:tcPr>
            <w:tcW w:w="279" w:type="pct"/>
            <w:shd w:val="clear" w:color="auto" w:fill="auto"/>
          </w:tcPr>
          <w:p w:rsidR="00525CB8" w:rsidRPr="00057B8F" w:rsidRDefault="00525CB8" w:rsidP="0002306E">
            <w:pPr>
              <w:numPr>
                <w:ilvl w:val="0"/>
                <w:numId w:val="231"/>
              </w:numPr>
              <w:jc w:val="center"/>
              <w:rPr>
                <w:sz w:val="20"/>
                <w:szCs w:val="16"/>
              </w:rPr>
            </w:pPr>
          </w:p>
        </w:tc>
        <w:tc>
          <w:tcPr>
            <w:tcW w:w="2129" w:type="pct"/>
            <w:shd w:val="clear" w:color="auto" w:fill="auto"/>
            <w:hideMark/>
          </w:tcPr>
          <w:p w:rsidR="00525CB8" w:rsidRPr="00057B8F" w:rsidRDefault="00525CB8" w:rsidP="000B7F3F">
            <w:pPr>
              <w:rPr>
                <w:sz w:val="20"/>
                <w:szCs w:val="16"/>
              </w:rPr>
            </w:pPr>
            <w:r w:rsidRPr="00057B8F">
              <w:rPr>
                <w:sz w:val="20"/>
                <w:szCs w:val="16"/>
              </w:rPr>
              <w:t>ВЛ 500 кВ Магистральная - Нелым</w:t>
            </w:r>
          </w:p>
        </w:tc>
        <w:tc>
          <w:tcPr>
            <w:tcW w:w="1614" w:type="pct"/>
            <w:shd w:val="clear" w:color="auto" w:fill="auto"/>
            <w:hideMark/>
          </w:tcPr>
          <w:p w:rsidR="00525CB8" w:rsidRPr="00057B8F" w:rsidRDefault="00525CB8" w:rsidP="000B7F3F">
            <w:pPr>
              <w:rPr>
                <w:sz w:val="20"/>
                <w:szCs w:val="16"/>
              </w:rPr>
            </w:pPr>
            <w:r w:rsidRPr="00057B8F">
              <w:rPr>
                <w:sz w:val="20"/>
                <w:szCs w:val="16"/>
              </w:rPr>
              <w:t>Тюменская область, Ханты-Манcийский АО</w:t>
            </w:r>
          </w:p>
        </w:tc>
        <w:tc>
          <w:tcPr>
            <w:tcW w:w="978" w:type="pct"/>
            <w:shd w:val="clear" w:color="auto" w:fill="auto"/>
            <w:hideMark/>
          </w:tcPr>
          <w:p w:rsidR="00525CB8" w:rsidRPr="00057B8F" w:rsidRDefault="00525CB8" w:rsidP="000B7F3F">
            <w:pPr>
              <w:jc w:val="center"/>
              <w:rPr>
                <w:sz w:val="20"/>
                <w:szCs w:val="16"/>
              </w:rPr>
            </w:pPr>
            <w:r w:rsidRPr="00057B8F">
              <w:rPr>
                <w:sz w:val="20"/>
                <w:szCs w:val="16"/>
              </w:rPr>
              <w:t>210,4</w:t>
            </w:r>
          </w:p>
        </w:tc>
      </w:tr>
      <w:tr w:rsidR="00057B8F" w:rsidRPr="00057B8F" w:rsidTr="000B7F3F">
        <w:trPr>
          <w:cantSplit/>
        </w:trPr>
        <w:tc>
          <w:tcPr>
            <w:tcW w:w="279" w:type="pct"/>
            <w:shd w:val="clear" w:color="auto" w:fill="auto"/>
          </w:tcPr>
          <w:p w:rsidR="00525CB8" w:rsidRPr="00057B8F" w:rsidRDefault="00525CB8" w:rsidP="0002306E">
            <w:pPr>
              <w:numPr>
                <w:ilvl w:val="0"/>
                <w:numId w:val="231"/>
              </w:numPr>
              <w:jc w:val="center"/>
              <w:rPr>
                <w:sz w:val="20"/>
                <w:szCs w:val="16"/>
              </w:rPr>
            </w:pPr>
          </w:p>
        </w:tc>
        <w:tc>
          <w:tcPr>
            <w:tcW w:w="2129" w:type="pct"/>
            <w:shd w:val="clear" w:color="auto" w:fill="auto"/>
            <w:hideMark/>
          </w:tcPr>
          <w:p w:rsidR="00525CB8" w:rsidRPr="00057B8F" w:rsidRDefault="00525CB8" w:rsidP="000B7F3F">
            <w:pPr>
              <w:rPr>
                <w:sz w:val="20"/>
                <w:szCs w:val="16"/>
              </w:rPr>
            </w:pPr>
            <w:r w:rsidRPr="00057B8F">
              <w:rPr>
                <w:sz w:val="20"/>
                <w:szCs w:val="16"/>
              </w:rPr>
              <w:t>ВЛ 500 кВ Муравленковская - Тарко-Сале</w:t>
            </w:r>
          </w:p>
        </w:tc>
        <w:tc>
          <w:tcPr>
            <w:tcW w:w="1614" w:type="pct"/>
            <w:shd w:val="clear" w:color="auto" w:fill="auto"/>
            <w:hideMark/>
          </w:tcPr>
          <w:p w:rsidR="00525CB8" w:rsidRPr="00057B8F" w:rsidRDefault="00525CB8" w:rsidP="000B7F3F">
            <w:pPr>
              <w:rPr>
                <w:sz w:val="20"/>
                <w:szCs w:val="16"/>
              </w:rPr>
            </w:pPr>
            <w:r w:rsidRPr="00057B8F">
              <w:rPr>
                <w:sz w:val="20"/>
                <w:szCs w:val="16"/>
              </w:rPr>
              <w:t>Ямало-Ненецкий АО</w:t>
            </w:r>
          </w:p>
        </w:tc>
        <w:tc>
          <w:tcPr>
            <w:tcW w:w="978" w:type="pct"/>
            <w:shd w:val="clear" w:color="auto" w:fill="auto"/>
            <w:hideMark/>
          </w:tcPr>
          <w:p w:rsidR="00525CB8" w:rsidRPr="00057B8F" w:rsidRDefault="00525CB8" w:rsidP="000B7F3F">
            <w:pPr>
              <w:jc w:val="center"/>
              <w:rPr>
                <w:sz w:val="20"/>
                <w:szCs w:val="16"/>
              </w:rPr>
            </w:pPr>
            <w:r w:rsidRPr="00057B8F">
              <w:rPr>
                <w:sz w:val="20"/>
                <w:szCs w:val="16"/>
              </w:rPr>
              <w:t>107</w:t>
            </w:r>
          </w:p>
        </w:tc>
      </w:tr>
      <w:tr w:rsidR="00057B8F" w:rsidRPr="00057B8F" w:rsidTr="001D189A">
        <w:trPr>
          <w:cantSplit/>
        </w:trPr>
        <w:tc>
          <w:tcPr>
            <w:tcW w:w="279" w:type="pct"/>
            <w:shd w:val="clear" w:color="auto" w:fill="auto"/>
          </w:tcPr>
          <w:p w:rsidR="006D5519" w:rsidRPr="00057B8F" w:rsidRDefault="006D5519" w:rsidP="0002306E">
            <w:pPr>
              <w:numPr>
                <w:ilvl w:val="0"/>
                <w:numId w:val="231"/>
              </w:numPr>
              <w:jc w:val="center"/>
              <w:rPr>
                <w:sz w:val="20"/>
                <w:szCs w:val="16"/>
              </w:rPr>
            </w:pPr>
          </w:p>
        </w:tc>
        <w:tc>
          <w:tcPr>
            <w:tcW w:w="2129" w:type="pct"/>
            <w:shd w:val="clear" w:color="auto" w:fill="auto"/>
            <w:hideMark/>
          </w:tcPr>
          <w:p w:rsidR="006D5519" w:rsidRPr="00057B8F" w:rsidRDefault="006D5519" w:rsidP="001D189A">
            <w:pPr>
              <w:rPr>
                <w:sz w:val="20"/>
                <w:szCs w:val="16"/>
              </w:rPr>
            </w:pPr>
            <w:r w:rsidRPr="00057B8F">
              <w:rPr>
                <w:sz w:val="20"/>
                <w:szCs w:val="16"/>
              </w:rPr>
              <w:t xml:space="preserve">ВЛ 500 кВ Нелым - Тобол </w:t>
            </w:r>
          </w:p>
        </w:tc>
        <w:tc>
          <w:tcPr>
            <w:tcW w:w="1614" w:type="pct"/>
            <w:shd w:val="clear" w:color="auto" w:fill="auto"/>
            <w:hideMark/>
          </w:tcPr>
          <w:p w:rsidR="006D5519" w:rsidRPr="00057B8F" w:rsidRDefault="006D5519" w:rsidP="001D189A">
            <w:pPr>
              <w:rPr>
                <w:sz w:val="20"/>
                <w:szCs w:val="16"/>
              </w:rPr>
            </w:pPr>
            <w:r w:rsidRPr="00057B8F">
              <w:rPr>
                <w:sz w:val="20"/>
                <w:szCs w:val="16"/>
              </w:rPr>
              <w:t>Тюменская область</w:t>
            </w:r>
          </w:p>
        </w:tc>
        <w:tc>
          <w:tcPr>
            <w:tcW w:w="978" w:type="pct"/>
            <w:shd w:val="clear" w:color="auto" w:fill="auto"/>
            <w:hideMark/>
          </w:tcPr>
          <w:p w:rsidR="006D5519" w:rsidRPr="00057B8F" w:rsidRDefault="006D5519" w:rsidP="001D189A">
            <w:pPr>
              <w:jc w:val="center"/>
              <w:rPr>
                <w:sz w:val="20"/>
                <w:szCs w:val="16"/>
              </w:rPr>
            </w:pPr>
            <w:r w:rsidRPr="00057B8F">
              <w:rPr>
                <w:sz w:val="20"/>
                <w:szCs w:val="16"/>
              </w:rPr>
              <w:t>206,35</w:t>
            </w:r>
          </w:p>
        </w:tc>
      </w:tr>
      <w:tr w:rsidR="00057B8F" w:rsidRPr="00057B8F" w:rsidTr="000B7F3F">
        <w:trPr>
          <w:cantSplit/>
        </w:trPr>
        <w:tc>
          <w:tcPr>
            <w:tcW w:w="279" w:type="pct"/>
            <w:shd w:val="clear" w:color="auto" w:fill="auto"/>
          </w:tcPr>
          <w:p w:rsidR="00525CB8" w:rsidRPr="00057B8F" w:rsidRDefault="00525CB8" w:rsidP="0002306E">
            <w:pPr>
              <w:numPr>
                <w:ilvl w:val="0"/>
                <w:numId w:val="231"/>
              </w:numPr>
              <w:jc w:val="center"/>
              <w:rPr>
                <w:sz w:val="20"/>
                <w:szCs w:val="16"/>
              </w:rPr>
            </w:pPr>
          </w:p>
        </w:tc>
        <w:tc>
          <w:tcPr>
            <w:tcW w:w="2129" w:type="pct"/>
            <w:shd w:val="clear" w:color="auto" w:fill="auto"/>
            <w:hideMark/>
          </w:tcPr>
          <w:p w:rsidR="00525CB8" w:rsidRPr="00057B8F" w:rsidRDefault="00525CB8" w:rsidP="000B7F3F">
            <w:pPr>
              <w:rPr>
                <w:sz w:val="20"/>
                <w:szCs w:val="16"/>
              </w:rPr>
            </w:pPr>
            <w:r w:rsidRPr="00057B8F">
              <w:rPr>
                <w:sz w:val="20"/>
                <w:szCs w:val="16"/>
              </w:rPr>
              <w:t>ВЛ 500 кВ Нижневартовская ГРЭС - Белозерная 1 цепь</w:t>
            </w:r>
          </w:p>
        </w:tc>
        <w:tc>
          <w:tcPr>
            <w:tcW w:w="1614" w:type="pct"/>
            <w:shd w:val="clear" w:color="auto" w:fill="auto"/>
            <w:hideMark/>
          </w:tcPr>
          <w:p w:rsidR="00525CB8" w:rsidRPr="00057B8F" w:rsidRDefault="00525CB8" w:rsidP="000B7F3F">
            <w:pPr>
              <w:rPr>
                <w:sz w:val="20"/>
                <w:szCs w:val="16"/>
              </w:rPr>
            </w:pPr>
            <w:r w:rsidRPr="00057B8F">
              <w:rPr>
                <w:sz w:val="20"/>
                <w:szCs w:val="16"/>
              </w:rPr>
              <w:t>Ханты-Манcийский АО</w:t>
            </w:r>
          </w:p>
        </w:tc>
        <w:tc>
          <w:tcPr>
            <w:tcW w:w="978" w:type="pct"/>
            <w:shd w:val="clear" w:color="auto" w:fill="auto"/>
            <w:hideMark/>
          </w:tcPr>
          <w:p w:rsidR="00525CB8" w:rsidRPr="00057B8F" w:rsidRDefault="00525CB8" w:rsidP="000B7F3F">
            <w:pPr>
              <w:jc w:val="center"/>
              <w:rPr>
                <w:sz w:val="20"/>
                <w:szCs w:val="16"/>
              </w:rPr>
            </w:pPr>
            <w:r w:rsidRPr="00057B8F">
              <w:rPr>
                <w:sz w:val="20"/>
                <w:szCs w:val="16"/>
              </w:rPr>
              <w:t>48,5</w:t>
            </w:r>
          </w:p>
        </w:tc>
      </w:tr>
      <w:tr w:rsidR="00057B8F" w:rsidRPr="00057B8F" w:rsidTr="000B7F3F">
        <w:trPr>
          <w:cantSplit/>
        </w:trPr>
        <w:tc>
          <w:tcPr>
            <w:tcW w:w="279" w:type="pct"/>
            <w:shd w:val="clear" w:color="auto" w:fill="auto"/>
          </w:tcPr>
          <w:p w:rsidR="00525CB8" w:rsidRPr="00057B8F" w:rsidRDefault="00525CB8" w:rsidP="0002306E">
            <w:pPr>
              <w:numPr>
                <w:ilvl w:val="0"/>
                <w:numId w:val="231"/>
              </w:numPr>
              <w:jc w:val="center"/>
              <w:rPr>
                <w:sz w:val="20"/>
                <w:szCs w:val="16"/>
              </w:rPr>
            </w:pPr>
          </w:p>
        </w:tc>
        <w:tc>
          <w:tcPr>
            <w:tcW w:w="2129" w:type="pct"/>
            <w:shd w:val="clear" w:color="auto" w:fill="auto"/>
          </w:tcPr>
          <w:p w:rsidR="00525CB8" w:rsidRPr="00057B8F" w:rsidRDefault="00525CB8" w:rsidP="000B7F3F">
            <w:pPr>
              <w:rPr>
                <w:sz w:val="20"/>
                <w:szCs w:val="16"/>
              </w:rPr>
            </w:pPr>
            <w:r w:rsidRPr="00057B8F">
              <w:rPr>
                <w:sz w:val="20"/>
                <w:szCs w:val="16"/>
              </w:rPr>
              <w:t>ВЛ 500 кВ Нижневартовская ГРЭС - Белозерная 2 цепь</w:t>
            </w:r>
          </w:p>
        </w:tc>
        <w:tc>
          <w:tcPr>
            <w:tcW w:w="1614" w:type="pct"/>
            <w:shd w:val="clear" w:color="auto" w:fill="auto"/>
          </w:tcPr>
          <w:p w:rsidR="00525CB8" w:rsidRPr="00057B8F" w:rsidRDefault="00525CB8" w:rsidP="000B7F3F">
            <w:pPr>
              <w:rPr>
                <w:sz w:val="20"/>
                <w:szCs w:val="16"/>
              </w:rPr>
            </w:pPr>
            <w:r w:rsidRPr="00057B8F">
              <w:rPr>
                <w:sz w:val="20"/>
                <w:szCs w:val="16"/>
              </w:rPr>
              <w:t>Ханты-Манcийский АО</w:t>
            </w:r>
          </w:p>
        </w:tc>
        <w:tc>
          <w:tcPr>
            <w:tcW w:w="978" w:type="pct"/>
            <w:shd w:val="clear" w:color="auto" w:fill="auto"/>
          </w:tcPr>
          <w:p w:rsidR="00525CB8" w:rsidRPr="00057B8F" w:rsidRDefault="00525CB8" w:rsidP="000B7F3F">
            <w:pPr>
              <w:jc w:val="center"/>
              <w:rPr>
                <w:sz w:val="20"/>
                <w:szCs w:val="16"/>
              </w:rPr>
            </w:pPr>
            <w:r w:rsidRPr="00057B8F">
              <w:rPr>
                <w:sz w:val="20"/>
                <w:szCs w:val="16"/>
              </w:rPr>
              <w:t>35,3</w:t>
            </w:r>
          </w:p>
        </w:tc>
      </w:tr>
      <w:tr w:rsidR="00057B8F" w:rsidRPr="00057B8F" w:rsidTr="000B7F3F">
        <w:trPr>
          <w:cantSplit/>
        </w:trPr>
        <w:tc>
          <w:tcPr>
            <w:tcW w:w="279" w:type="pct"/>
            <w:shd w:val="clear" w:color="auto" w:fill="auto"/>
          </w:tcPr>
          <w:p w:rsidR="00525CB8" w:rsidRPr="00057B8F" w:rsidRDefault="00525CB8" w:rsidP="0002306E">
            <w:pPr>
              <w:numPr>
                <w:ilvl w:val="0"/>
                <w:numId w:val="231"/>
              </w:numPr>
              <w:jc w:val="center"/>
              <w:rPr>
                <w:sz w:val="20"/>
                <w:szCs w:val="16"/>
              </w:rPr>
            </w:pPr>
          </w:p>
        </w:tc>
        <w:tc>
          <w:tcPr>
            <w:tcW w:w="2129" w:type="pct"/>
            <w:shd w:val="clear" w:color="auto" w:fill="auto"/>
            <w:hideMark/>
          </w:tcPr>
          <w:p w:rsidR="00525CB8" w:rsidRPr="00057B8F" w:rsidRDefault="00525CB8" w:rsidP="000B7F3F">
            <w:pPr>
              <w:rPr>
                <w:sz w:val="20"/>
                <w:szCs w:val="16"/>
              </w:rPr>
            </w:pPr>
            <w:r w:rsidRPr="00057B8F">
              <w:rPr>
                <w:sz w:val="20"/>
                <w:szCs w:val="16"/>
              </w:rPr>
              <w:t>ВЛ 500 кВ Нижневартовская ГРЭС - Сибирская</w:t>
            </w:r>
          </w:p>
        </w:tc>
        <w:tc>
          <w:tcPr>
            <w:tcW w:w="1614" w:type="pct"/>
            <w:shd w:val="clear" w:color="auto" w:fill="auto"/>
            <w:hideMark/>
          </w:tcPr>
          <w:p w:rsidR="00525CB8" w:rsidRPr="00057B8F" w:rsidRDefault="00525CB8" w:rsidP="000B7F3F">
            <w:pPr>
              <w:rPr>
                <w:sz w:val="20"/>
                <w:szCs w:val="16"/>
              </w:rPr>
            </w:pPr>
            <w:r w:rsidRPr="00057B8F">
              <w:rPr>
                <w:sz w:val="20"/>
                <w:szCs w:val="16"/>
              </w:rPr>
              <w:t>Ханты-Манcийский АО</w:t>
            </w:r>
          </w:p>
        </w:tc>
        <w:tc>
          <w:tcPr>
            <w:tcW w:w="978" w:type="pct"/>
            <w:shd w:val="clear" w:color="auto" w:fill="auto"/>
            <w:hideMark/>
          </w:tcPr>
          <w:p w:rsidR="00525CB8" w:rsidRPr="00057B8F" w:rsidRDefault="00525CB8" w:rsidP="000B7F3F">
            <w:pPr>
              <w:jc w:val="center"/>
              <w:rPr>
                <w:sz w:val="20"/>
                <w:szCs w:val="16"/>
              </w:rPr>
            </w:pPr>
            <w:r w:rsidRPr="00057B8F">
              <w:rPr>
                <w:sz w:val="20"/>
                <w:szCs w:val="16"/>
              </w:rPr>
              <w:t>23,3</w:t>
            </w:r>
          </w:p>
        </w:tc>
      </w:tr>
      <w:tr w:rsidR="00057B8F" w:rsidRPr="00057B8F" w:rsidTr="006D5519">
        <w:trPr>
          <w:cantSplit/>
          <w:trHeight w:val="70"/>
        </w:trPr>
        <w:tc>
          <w:tcPr>
            <w:tcW w:w="279" w:type="pct"/>
            <w:shd w:val="clear" w:color="auto" w:fill="auto"/>
          </w:tcPr>
          <w:p w:rsidR="00525CB8" w:rsidRPr="00057B8F" w:rsidRDefault="00525CB8" w:rsidP="0002306E">
            <w:pPr>
              <w:numPr>
                <w:ilvl w:val="0"/>
                <w:numId w:val="231"/>
              </w:numPr>
              <w:jc w:val="center"/>
              <w:rPr>
                <w:sz w:val="20"/>
                <w:szCs w:val="16"/>
              </w:rPr>
            </w:pPr>
          </w:p>
        </w:tc>
        <w:tc>
          <w:tcPr>
            <w:tcW w:w="2129" w:type="pct"/>
            <w:shd w:val="clear" w:color="auto" w:fill="auto"/>
            <w:hideMark/>
          </w:tcPr>
          <w:p w:rsidR="00525CB8" w:rsidRPr="00057B8F" w:rsidRDefault="00525CB8" w:rsidP="000B7F3F">
            <w:pPr>
              <w:rPr>
                <w:sz w:val="20"/>
                <w:szCs w:val="16"/>
              </w:rPr>
            </w:pPr>
            <w:r w:rsidRPr="00057B8F">
              <w:rPr>
                <w:sz w:val="20"/>
                <w:szCs w:val="16"/>
              </w:rPr>
              <w:t>ВЛ 500 кВ Няганская ГРЭС - Ильковская</w:t>
            </w:r>
          </w:p>
        </w:tc>
        <w:tc>
          <w:tcPr>
            <w:tcW w:w="1614" w:type="pct"/>
            <w:shd w:val="clear" w:color="auto" w:fill="auto"/>
            <w:hideMark/>
          </w:tcPr>
          <w:p w:rsidR="00525CB8" w:rsidRPr="00057B8F" w:rsidRDefault="00525CB8" w:rsidP="000B7F3F">
            <w:pPr>
              <w:rPr>
                <w:sz w:val="20"/>
                <w:szCs w:val="16"/>
              </w:rPr>
            </w:pPr>
            <w:r w:rsidRPr="00057B8F">
              <w:rPr>
                <w:sz w:val="20"/>
                <w:szCs w:val="16"/>
              </w:rPr>
              <w:t>Ханты-Манcийский АО</w:t>
            </w:r>
          </w:p>
        </w:tc>
        <w:tc>
          <w:tcPr>
            <w:tcW w:w="978" w:type="pct"/>
            <w:shd w:val="clear" w:color="auto" w:fill="auto"/>
            <w:hideMark/>
          </w:tcPr>
          <w:p w:rsidR="00525CB8" w:rsidRPr="00057B8F" w:rsidRDefault="00525CB8" w:rsidP="000B7F3F">
            <w:pPr>
              <w:jc w:val="center"/>
              <w:rPr>
                <w:sz w:val="20"/>
                <w:szCs w:val="16"/>
              </w:rPr>
            </w:pPr>
            <w:r w:rsidRPr="00057B8F">
              <w:rPr>
                <w:sz w:val="20"/>
                <w:szCs w:val="16"/>
              </w:rPr>
              <w:t>105,37</w:t>
            </w:r>
          </w:p>
        </w:tc>
      </w:tr>
      <w:tr w:rsidR="00057B8F" w:rsidRPr="00057B8F" w:rsidTr="000B7F3F">
        <w:trPr>
          <w:cantSplit/>
        </w:trPr>
        <w:tc>
          <w:tcPr>
            <w:tcW w:w="279" w:type="pct"/>
            <w:shd w:val="clear" w:color="auto" w:fill="auto"/>
          </w:tcPr>
          <w:p w:rsidR="00525CB8" w:rsidRPr="00057B8F" w:rsidRDefault="00525CB8" w:rsidP="0002306E">
            <w:pPr>
              <w:numPr>
                <w:ilvl w:val="0"/>
                <w:numId w:val="231"/>
              </w:numPr>
              <w:jc w:val="center"/>
              <w:rPr>
                <w:sz w:val="20"/>
                <w:szCs w:val="16"/>
              </w:rPr>
            </w:pPr>
          </w:p>
        </w:tc>
        <w:tc>
          <w:tcPr>
            <w:tcW w:w="2129" w:type="pct"/>
            <w:shd w:val="clear" w:color="auto" w:fill="auto"/>
            <w:hideMark/>
          </w:tcPr>
          <w:p w:rsidR="00525CB8" w:rsidRPr="00057B8F" w:rsidRDefault="00525CB8" w:rsidP="000B7F3F">
            <w:pPr>
              <w:rPr>
                <w:sz w:val="20"/>
                <w:szCs w:val="16"/>
              </w:rPr>
            </w:pPr>
            <w:r w:rsidRPr="00057B8F">
              <w:rPr>
                <w:sz w:val="20"/>
                <w:szCs w:val="16"/>
              </w:rPr>
              <w:t>ВЛ 500 кВ Няганская ГРЭС - Луговая</w:t>
            </w:r>
          </w:p>
        </w:tc>
        <w:tc>
          <w:tcPr>
            <w:tcW w:w="1614" w:type="pct"/>
            <w:shd w:val="clear" w:color="auto" w:fill="auto"/>
            <w:hideMark/>
          </w:tcPr>
          <w:p w:rsidR="00525CB8" w:rsidRPr="00057B8F" w:rsidRDefault="00525CB8" w:rsidP="000B7F3F">
            <w:pPr>
              <w:rPr>
                <w:sz w:val="20"/>
                <w:szCs w:val="16"/>
              </w:rPr>
            </w:pPr>
            <w:r w:rsidRPr="00057B8F">
              <w:rPr>
                <w:sz w:val="20"/>
                <w:szCs w:val="16"/>
              </w:rPr>
              <w:t>Ханты-Манcийский АО</w:t>
            </w:r>
          </w:p>
        </w:tc>
        <w:tc>
          <w:tcPr>
            <w:tcW w:w="978" w:type="pct"/>
            <w:shd w:val="clear" w:color="auto" w:fill="auto"/>
            <w:hideMark/>
          </w:tcPr>
          <w:p w:rsidR="00525CB8" w:rsidRPr="00057B8F" w:rsidRDefault="00525CB8" w:rsidP="000B7F3F">
            <w:pPr>
              <w:jc w:val="center"/>
              <w:rPr>
                <w:sz w:val="20"/>
                <w:szCs w:val="16"/>
              </w:rPr>
            </w:pPr>
            <w:r w:rsidRPr="00057B8F">
              <w:rPr>
                <w:sz w:val="20"/>
                <w:szCs w:val="16"/>
              </w:rPr>
              <w:t>414,2</w:t>
            </w:r>
          </w:p>
        </w:tc>
      </w:tr>
      <w:tr w:rsidR="00057B8F" w:rsidRPr="00057B8F" w:rsidTr="000B7F3F">
        <w:trPr>
          <w:cantSplit/>
        </w:trPr>
        <w:tc>
          <w:tcPr>
            <w:tcW w:w="279" w:type="pct"/>
            <w:shd w:val="clear" w:color="auto" w:fill="auto"/>
          </w:tcPr>
          <w:p w:rsidR="00525CB8" w:rsidRPr="00057B8F" w:rsidRDefault="00525CB8" w:rsidP="0002306E">
            <w:pPr>
              <w:numPr>
                <w:ilvl w:val="0"/>
                <w:numId w:val="231"/>
              </w:numPr>
              <w:jc w:val="center"/>
              <w:rPr>
                <w:sz w:val="20"/>
                <w:szCs w:val="16"/>
              </w:rPr>
            </w:pPr>
          </w:p>
        </w:tc>
        <w:tc>
          <w:tcPr>
            <w:tcW w:w="2129" w:type="pct"/>
            <w:shd w:val="clear" w:color="auto" w:fill="auto"/>
            <w:hideMark/>
          </w:tcPr>
          <w:p w:rsidR="00525CB8" w:rsidRPr="00057B8F" w:rsidRDefault="00525CB8" w:rsidP="000B7F3F">
            <w:pPr>
              <w:rPr>
                <w:sz w:val="20"/>
                <w:szCs w:val="16"/>
              </w:rPr>
            </w:pPr>
            <w:r w:rsidRPr="00057B8F">
              <w:rPr>
                <w:sz w:val="20"/>
                <w:szCs w:val="16"/>
              </w:rPr>
              <w:t>ВЛ 500 кВ Пересвет - Ильковская</w:t>
            </w:r>
          </w:p>
        </w:tc>
        <w:tc>
          <w:tcPr>
            <w:tcW w:w="1614" w:type="pct"/>
            <w:shd w:val="clear" w:color="auto" w:fill="auto"/>
            <w:hideMark/>
          </w:tcPr>
          <w:p w:rsidR="00525CB8" w:rsidRPr="00057B8F" w:rsidRDefault="00525CB8" w:rsidP="000B7F3F">
            <w:pPr>
              <w:rPr>
                <w:sz w:val="20"/>
                <w:szCs w:val="16"/>
              </w:rPr>
            </w:pPr>
            <w:r w:rsidRPr="00057B8F">
              <w:rPr>
                <w:sz w:val="20"/>
                <w:szCs w:val="16"/>
              </w:rPr>
              <w:t>Ханты-Манcийский АО</w:t>
            </w:r>
          </w:p>
        </w:tc>
        <w:tc>
          <w:tcPr>
            <w:tcW w:w="978" w:type="pct"/>
            <w:shd w:val="clear" w:color="auto" w:fill="auto"/>
            <w:hideMark/>
          </w:tcPr>
          <w:p w:rsidR="00525CB8" w:rsidRPr="00057B8F" w:rsidRDefault="00525CB8" w:rsidP="000B7F3F">
            <w:pPr>
              <w:jc w:val="center"/>
              <w:rPr>
                <w:sz w:val="20"/>
                <w:szCs w:val="16"/>
              </w:rPr>
            </w:pPr>
            <w:r w:rsidRPr="00057B8F">
              <w:rPr>
                <w:sz w:val="20"/>
                <w:szCs w:val="16"/>
              </w:rPr>
              <w:t>353,9</w:t>
            </w:r>
          </w:p>
        </w:tc>
      </w:tr>
      <w:tr w:rsidR="00057B8F" w:rsidRPr="00057B8F" w:rsidTr="000B7F3F">
        <w:trPr>
          <w:cantSplit/>
        </w:trPr>
        <w:tc>
          <w:tcPr>
            <w:tcW w:w="279" w:type="pct"/>
            <w:shd w:val="clear" w:color="auto" w:fill="auto"/>
          </w:tcPr>
          <w:p w:rsidR="00525CB8" w:rsidRPr="00057B8F" w:rsidRDefault="00525CB8" w:rsidP="0002306E">
            <w:pPr>
              <w:numPr>
                <w:ilvl w:val="0"/>
                <w:numId w:val="231"/>
              </w:numPr>
              <w:jc w:val="center"/>
              <w:rPr>
                <w:sz w:val="20"/>
                <w:szCs w:val="16"/>
              </w:rPr>
            </w:pPr>
          </w:p>
        </w:tc>
        <w:tc>
          <w:tcPr>
            <w:tcW w:w="2129" w:type="pct"/>
            <w:shd w:val="clear" w:color="auto" w:fill="auto"/>
            <w:hideMark/>
          </w:tcPr>
          <w:p w:rsidR="00525CB8" w:rsidRPr="00057B8F" w:rsidRDefault="00525CB8" w:rsidP="000B7F3F">
            <w:pPr>
              <w:rPr>
                <w:sz w:val="20"/>
                <w:szCs w:val="16"/>
              </w:rPr>
            </w:pPr>
            <w:r w:rsidRPr="00057B8F">
              <w:rPr>
                <w:sz w:val="20"/>
                <w:szCs w:val="16"/>
              </w:rPr>
              <w:t>ВЛ 500 кВ Пыть-Ях - Нелым</w:t>
            </w:r>
          </w:p>
        </w:tc>
        <w:tc>
          <w:tcPr>
            <w:tcW w:w="1614" w:type="pct"/>
            <w:shd w:val="clear" w:color="auto" w:fill="auto"/>
            <w:hideMark/>
          </w:tcPr>
          <w:p w:rsidR="00525CB8" w:rsidRPr="00057B8F" w:rsidRDefault="00525CB8" w:rsidP="000B7F3F">
            <w:pPr>
              <w:rPr>
                <w:sz w:val="20"/>
                <w:szCs w:val="16"/>
              </w:rPr>
            </w:pPr>
            <w:r w:rsidRPr="00057B8F">
              <w:rPr>
                <w:sz w:val="20"/>
                <w:szCs w:val="16"/>
              </w:rPr>
              <w:t>Тюменская область, Ханты-Манcийский АО</w:t>
            </w:r>
          </w:p>
        </w:tc>
        <w:tc>
          <w:tcPr>
            <w:tcW w:w="978" w:type="pct"/>
            <w:shd w:val="clear" w:color="auto" w:fill="auto"/>
            <w:hideMark/>
          </w:tcPr>
          <w:p w:rsidR="00525CB8" w:rsidRPr="00057B8F" w:rsidRDefault="00525CB8" w:rsidP="000B7F3F">
            <w:pPr>
              <w:jc w:val="center"/>
              <w:rPr>
                <w:sz w:val="20"/>
                <w:szCs w:val="16"/>
              </w:rPr>
            </w:pPr>
            <w:r w:rsidRPr="00057B8F">
              <w:rPr>
                <w:sz w:val="20"/>
                <w:szCs w:val="16"/>
              </w:rPr>
              <w:t>266,5</w:t>
            </w:r>
          </w:p>
        </w:tc>
      </w:tr>
      <w:tr w:rsidR="00057B8F" w:rsidRPr="00057B8F" w:rsidTr="000B7F3F">
        <w:trPr>
          <w:cantSplit/>
        </w:trPr>
        <w:tc>
          <w:tcPr>
            <w:tcW w:w="279" w:type="pct"/>
            <w:shd w:val="clear" w:color="auto" w:fill="auto"/>
          </w:tcPr>
          <w:p w:rsidR="00525CB8" w:rsidRPr="00057B8F" w:rsidRDefault="00525CB8" w:rsidP="0002306E">
            <w:pPr>
              <w:numPr>
                <w:ilvl w:val="0"/>
                <w:numId w:val="231"/>
              </w:numPr>
              <w:jc w:val="center"/>
              <w:rPr>
                <w:sz w:val="20"/>
                <w:szCs w:val="16"/>
              </w:rPr>
            </w:pPr>
          </w:p>
        </w:tc>
        <w:tc>
          <w:tcPr>
            <w:tcW w:w="2129" w:type="pct"/>
            <w:shd w:val="clear" w:color="auto" w:fill="auto"/>
            <w:hideMark/>
          </w:tcPr>
          <w:p w:rsidR="00525CB8" w:rsidRPr="00057B8F" w:rsidRDefault="00525CB8" w:rsidP="000B7F3F">
            <w:pPr>
              <w:rPr>
                <w:sz w:val="20"/>
                <w:szCs w:val="16"/>
              </w:rPr>
            </w:pPr>
            <w:r w:rsidRPr="00057B8F">
              <w:rPr>
                <w:sz w:val="20"/>
                <w:szCs w:val="16"/>
              </w:rPr>
              <w:t>ВЛ 500 кВ Рефтинская ГРЭС - Тюмень №1</w:t>
            </w:r>
          </w:p>
        </w:tc>
        <w:tc>
          <w:tcPr>
            <w:tcW w:w="1614" w:type="pct"/>
            <w:shd w:val="clear" w:color="auto" w:fill="auto"/>
            <w:hideMark/>
          </w:tcPr>
          <w:p w:rsidR="00525CB8" w:rsidRPr="00057B8F" w:rsidRDefault="00525CB8" w:rsidP="000B7F3F">
            <w:pPr>
              <w:rPr>
                <w:sz w:val="20"/>
                <w:szCs w:val="16"/>
              </w:rPr>
            </w:pPr>
            <w:r w:rsidRPr="00057B8F">
              <w:rPr>
                <w:sz w:val="20"/>
                <w:szCs w:val="16"/>
              </w:rPr>
              <w:t>Свердловская область, Тюменская область</w:t>
            </w:r>
          </w:p>
        </w:tc>
        <w:tc>
          <w:tcPr>
            <w:tcW w:w="978" w:type="pct"/>
            <w:shd w:val="clear" w:color="auto" w:fill="auto"/>
            <w:hideMark/>
          </w:tcPr>
          <w:p w:rsidR="00525CB8" w:rsidRPr="00057B8F" w:rsidRDefault="00525CB8" w:rsidP="000B7F3F">
            <w:pPr>
              <w:jc w:val="center"/>
              <w:rPr>
                <w:sz w:val="20"/>
                <w:szCs w:val="16"/>
              </w:rPr>
            </w:pPr>
            <w:r w:rsidRPr="00057B8F">
              <w:rPr>
                <w:sz w:val="20"/>
                <w:szCs w:val="16"/>
              </w:rPr>
              <w:t>248,6</w:t>
            </w:r>
          </w:p>
        </w:tc>
      </w:tr>
      <w:tr w:rsidR="00057B8F" w:rsidRPr="00057B8F" w:rsidTr="000B7F3F">
        <w:trPr>
          <w:cantSplit/>
        </w:trPr>
        <w:tc>
          <w:tcPr>
            <w:tcW w:w="279" w:type="pct"/>
            <w:shd w:val="clear" w:color="auto" w:fill="auto"/>
          </w:tcPr>
          <w:p w:rsidR="00525CB8" w:rsidRPr="00057B8F" w:rsidRDefault="00525CB8" w:rsidP="0002306E">
            <w:pPr>
              <w:numPr>
                <w:ilvl w:val="0"/>
                <w:numId w:val="231"/>
              </w:numPr>
              <w:jc w:val="center"/>
              <w:rPr>
                <w:sz w:val="20"/>
                <w:szCs w:val="16"/>
              </w:rPr>
            </w:pPr>
          </w:p>
        </w:tc>
        <w:tc>
          <w:tcPr>
            <w:tcW w:w="2129" w:type="pct"/>
            <w:shd w:val="clear" w:color="auto" w:fill="auto"/>
            <w:hideMark/>
          </w:tcPr>
          <w:p w:rsidR="00525CB8" w:rsidRPr="00057B8F" w:rsidRDefault="00525CB8" w:rsidP="000B7F3F">
            <w:pPr>
              <w:rPr>
                <w:sz w:val="20"/>
                <w:szCs w:val="16"/>
              </w:rPr>
            </w:pPr>
            <w:r w:rsidRPr="00057B8F">
              <w:rPr>
                <w:sz w:val="20"/>
                <w:szCs w:val="16"/>
              </w:rPr>
              <w:t>ВЛ 500 кВ Рефтинская ГРЭС - Тюмень №2</w:t>
            </w:r>
          </w:p>
        </w:tc>
        <w:tc>
          <w:tcPr>
            <w:tcW w:w="1614" w:type="pct"/>
            <w:shd w:val="clear" w:color="auto" w:fill="auto"/>
            <w:hideMark/>
          </w:tcPr>
          <w:p w:rsidR="00525CB8" w:rsidRPr="00057B8F" w:rsidRDefault="00525CB8" w:rsidP="000B7F3F">
            <w:pPr>
              <w:rPr>
                <w:sz w:val="20"/>
                <w:szCs w:val="16"/>
              </w:rPr>
            </w:pPr>
            <w:r w:rsidRPr="00057B8F">
              <w:rPr>
                <w:sz w:val="20"/>
                <w:szCs w:val="16"/>
              </w:rPr>
              <w:t>Свердловская область, Тюменская область</w:t>
            </w:r>
          </w:p>
        </w:tc>
        <w:tc>
          <w:tcPr>
            <w:tcW w:w="978" w:type="pct"/>
            <w:shd w:val="clear" w:color="auto" w:fill="auto"/>
            <w:hideMark/>
          </w:tcPr>
          <w:p w:rsidR="00525CB8" w:rsidRPr="00057B8F" w:rsidRDefault="00525CB8" w:rsidP="000B7F3F">
            <w:pPr>
              <w:jc w:val="center"/>
              <w:rPr>
                <w:sz w:val="20"/>
                <w:szCs w:val="16"/>
              </w:rPr>
            </w:pPr>
            <w:r w:rsidRPr="00057B8F">
              <w:rPr>
                <w:sz w:val="20"/>
                <w:szCs w:val="16"/>
              </w:rPr>
              <w:t>304,3</w:t>
            </w:r>
          </w:p>
        </w:tc>
      </w:tr>
      <w:tr w:rsidR="00057B8F" w:rsidRPr="00057B8F" w:rsidTr="000B7F3F">
        <w:trPr>
          <w:cantSplit/>
        </w:trPr>
        <w:tc>
          <w:tcPr>
            <w:tcW w:w="279" w:type="pct"/>
            <w:shd w:val="clear" w:color="auto" w:fill="auto"/>
          </w:tcPr>
          <w:p w:rsidR="00525CB8" w:rsidRPr="00057B8F" w:rsidRDefault="00525CB8" w:rsidP="0002306E">
            <w:pPr>
              <w:numPr>
                <w:ilvl w:val="0"/>
                <w:numId w:val="231"/>
              </w:numPr>
              <w:jc w:val="center"/>
              <w:rPr>
                <w:sz w:val="20"/>
                <w:szCs w:val="16"/>
              </w:rPr>
            </w:pPr>
          </w:p>
        </w:tc>
        <w:tc>
          <w:tcPr>
            <w:tcW w:w="2129" w:type="pct"/>
            <w:shd w:val="clear" w:color="auto" w:fill="auto"/>
            <w:hideMark/>
          </w:tcPr>
          <w:p w:rsidR="00525CB8" w:rsidRPr="00057B8F" w:rsidRDefault="00525CB8" w:rsidP="000B7F3F">
            <w:pPr>
              <w:rPr>
                <w:sz w:val="20"/>
                <w:szCs w:val="16"/>
              </w:rPr>
            </w:pPr>
            <w:r w:rsidRPr="00057B8F">
              <w:rPr>
                <w:sz w:val="20"/>
                <w:szCs w:val="16"/>
              </w:rPr>
              <w:t>ВЛ 500 кВ Сомкино - Магистральная</w:t>
            </w:r>
          </w:p>
        </w:tc>
        <w:tc>
          <w:tcPr>
            <w:tcW w:w="1614" w:type="pct"/>
            <w:shd w:val="clear" w:color="auto" w:fill="auto"/>
            <w:hideMark/>
          </w:tcPr>
          <w:p w:rsidR="00525CB8" w:rsidRPr="00057B8F" w:rsidRDefault="00525CB8" w:rsidP="000B7F3F">
            <w:pPr>
              <w:rPr>
                <w:sz w:val="20"/>
                <w:szCs w:val="16"/>
              </w:rPr>
            </w:pPr>
            <w:r w:rsidRPr="00057B8F">
              <w:rPr>
                <w:sz w:val="20"/>
                <w:szCs w:val="16"/>
              </w:rPr>
              <w:t>Ханты-Манcийский АО</w:t>
            </w:r>
          </w:p>
        </w:tc>
        <w:tc>
          <w:tcPr>
            <w:tcW w:w="978" w:type="pct"/>
            <w:shd w:val="clear" w:color="auto" w:fill="auto"/>
            <w:hideMark/>
          </w:tcPr>
          <w:p w:rsidR="00525CB8" w:rsidRPr="00057B8F" w:rsidRDefault="00525CB8" w:rsidP="000B7F3F">
            <w:pPr>
              <w:jc w:val="center"/>
              <w:rPr>
                <w:sz w:val="20"/>
                <w:szCs w:val="16"/>
              </w:rPr>
            </w:pPr>
            <w:r w:rsidRPr="00057B8F">
              <w:rPr>
                <w:sz w:val="20"/>
                <w:szCs w:val="16"/>
              </w:rPr>
              <w:t>124,51</w:t>
            </w:r>
          </w:p>
        </w:tc>
      </w:tr>
      <w:tr w:rsidR="00057B8F" w:rsidRPr="00057B8F" w:rsidTr="000B7F3F">
        <w:trPr>
          <w:cantSplit/>
        </w:trPr>
        <w:tc>
          <w:tcPr>
            <w:tcW w:w="279" w:type="pct"/>
            <w:shd w:val="clear" w:color="auto" w:fill="auto"/>
          </w:tcPr>
          <w:p w:rsidR="00525CB8" w:rsidRPr="00057B8F" w:rsidRDefault="00525CB8" w:rsidP="0002306E">
            <w:pPr>
              <w:numPr>
                <w:ilvl w:val="0"/>
                <w:numId w:val="231"/>
              </w:numPr>
              <w:jc w:val="center"/>
              <w:rPr>
                <w:sz w:val="20"/>
                <w:szCs w:val="16"/>
              </w:rPr>
            </w:pPr>
          </w:p>
        </w:tc>
        <w:tc>
          <w:tcPr>
            <w:tcW w:w="2129" w:type="pct"/>
            <w:shd w:val="clear" w:color="auto" w:fill="auto"/>
            <w:hideMark/>
          </w:tcPr>
          <w:p w:rsidR="00525CB8" w:rsidRPr="00057B8F" w:rsidRDefault="00525CB8" w:rsidP="00A43BBD">
            <w:pPr>
              <w:rPr>
                <w:sz w:val="20"/>
                <w:szCs w:val="16"/>
              </w:rPr>
            </w:pPr>
            <w:r w:rsidRPr="00057B8F">
              <w:rPr>
                <w:sz w:val="20"/>
                <w:szCs w:val="16"/>
              </w:rPr>
              <w:t>ВЛ 500 кВ Сомкино - Пересвет</w:t>
            </w:r>
          </w:p>
        </w:tc>
        <w:tc>
          <w:tcPr>
            <w:tcW w:w="1614" w:type="pct"/>
            <w:shd w:val="clear" w:color="auto" w:fill="auto"/>
            <w:hideMark/>
          </w:tcPr>
          <w:p w:rsidR="00525CB8" w:rsidRPr="00057B8F" w:rsidRDefault="00525CB8" w:rsidP="000B7F3F">
            <w:pPr>
              <w:rPr>
                <w:sz w:val="20"/>
                <w:szCs w:val="16"/>
              </w:rPr>
            </w:pPr>
            <w:r w:rsidRPr="00057B8F">
              <w:rPr>
                <w:sz w:val="20"/>
                <w:szCs w:val="16"/>
              </w:rPr>
              <w:t>Ханты-Манcийский АО</w:t>
            </w:r>
          </w:p>
        </w:tc>
        <w:tc>
          <w:tcPr>
            <w:tcW w:w="978" w:type="pct"/>
            <w:shd w:val="clear" w:color="auto" w:fill="auto"/>
            <w:hideMark/>
          </w:tcPr>
          <w:p w:rsidR="00525CB8" w:rsidRPr="00057B8F" w:rsidRDefault="00525CB8" w:rsidP="000B7F3F">
            <w:pPr>
              <w:jc w:val="center"/>
              <w:rPr>
                <w:sz w:val="20"/>
                <w:szCs w:val="16"/>
              </w:rPr>
            </w:pPr>
            <w:r w:rsidRPr="00057B8F">
              <w:rPr>
                <w:sz w:val="20"/>
                <w:szCs w:val="16"/>
              </w:rPr>
              <w:t>57,47</w:t>
            </w:r>
          </w:p>
        </w:tc>
      </w:tr>
      <w:tr w:rsidR="00057B8F" w:rsidRPr="00057B8F" w:rsidTr="000B7F3F">
        <w:trPr>
          <w:cantSplit/>
        </w:trPr>
        <w:tc>
          <w:tcPr>
            <w:tcW w:w="279" w:type="pct"/>
            <w:shd w:val="clear" w:color="auto" w:fill="auto"/>
          </w:tcPr>
          <w:p w:rsidR="00525CB8" w:rsidRPr="00057B8F" w:rsidRDefault="00525CB8" w:rsidP="0002306E">
            <w:pPr>
              <w:numPr>
                <w:ilvl w:val="0"/>
                <w:numId w:val="231"/>
              </w:numPr>
              <w:jc w:val="center"/>
              <w:rPr>
                <w:sz w:val="20"/>
                <w:szCs w:val="16"/>
              </w:rPr>
            </w:pPr>
          </w:p>
        </w:tc>
        <w:tc>
          <w:tcPr>
            <w:tcW w:w="2129" w:type="pct"/>
            <w:shd w:val="clear" w:color="auto" w:fill="auto"/>
            <w:hideMark/>
          </w:tcPr>
          <w:p w:rsidR="00525CB8" w:rsidRPr="00057B8F" w:rsidRDefault="00525CB8" w:rsidP="000B7F3F">
            <w:pPr>
              <w:rPr>
                <w:sz w:val="20"/>
                <w:szCs w:val="16"/>
              </w:rPr>
            </w:pPr>
            <w:r w:rsidRPr="00057B8F">
              <w:rPr>
                <w:sz w:val="20"/>
                <w:szCs w:val="16"/>
              </w:rPr>
              <w:t>ВЛ 500 кВ Сургутская ГРЭС-1 - Пыть-Ях</w:t>
            </w:r>
          </w:p>
        </w:tc>
        <w:tc>
          <w:tcPr>
            <w:tcW w:w="1614" w:type="pct"/>
            <w:shd w:val="clear" w:color="auto" w:fill="auto"/>
            <w:hideMark/>
          </w:tcPr>
          <w:p w:rsidR="00525CB8" w:rsidRPr="00057B8F" w:rsidRDefault="00525CB8" w:rsidP="000B7F3F">
            <w:pPr>
              <w:rPr>
                <w:sz w:val="20"/>
                <w:szCs w:val="16"/>
              </w:rPr>
            </w:pPr>
            <w:r w:rsidRPr="00057B8F">
              <w:rPr>
                <w:sz w:val="20"/>
                <w:szCs w:val="16"/>
              </w:rPr>
              <w:t>Ханты-Манcийский АО</w:t>
            </w:r>
          </w:p>
        </w:tc>
        <w:tc>
          <w:tcPr>
            <w:tcW w:w="978" w:type="pct"/>
            <w:shd w:val="clear" w:color="auto" w:fill="auto"/>
            <w:hideMark/>
          </w:tcPr>
          <w:p w:rsidR="00525CB8" w:rsidRPr="00057B8F" w:rsidRDefault="00525CB8" w:rsidP="000B7F3F">
            <w:pPr>
              <w:jc w:val="center"/>
              <w:rPr>
                <w:sz w:val="20"/>
                <w:szCs w:val="16"/>
              </w:rPr>
            </w:pPr>
            <w:r w:rsidRPr="00057B8F">
              <w:rPr>
                <w:sz w:val="20"/>
                <w:szCs w:val="16"/>
              </w:rPr>
              <w:t>108,62</w:t>
            </w:r>
          </w:p>
        </w:tc>
      </w:tr>
      <w:tr w:rsidR="00057B8F" w:rsidRPr="00057B8F" w:rsidTr="000B7F3F">
        <w:trPr>
          <w:cantSplit/>
        </w:trPr>
        <w:tc>
          <w:tcPr>
            <w:tcW w:w="279" w:type="pct"/>
            <w:shd w:val="clear" w:color="auto" w:fill="auto"/>
          </w:tcPr>
          <w:p w:rsidR="00525CB8" w:rsidRPr="00057B8F" w:rsidRDefault="00525CB8" w:rsidP="0002306E">
            <w:pPr>
              <w:numPr>
                <w:ilvl w:val="0"/>
                <w:numId w:val="231"/>
              </w:numPr>
              <w:jc w:val="center"/>
              <w:rPr>
                <w:sz w:val="20"/>
                <w:szCs w:val="16"/>
              </w:rPr>
            </w:pPr>
          </w:p>
        </w:tc>
        <w:tc>
          <w:tcPr>
            <w:tcW w:w="2129" w:type="pct"/>
            <w:shd w:val="clear" w:color="auto" w:fill="auto"/>
            <w:hideMark/>
          </w:tcPr>
          <w:p w:rsidR="00525CB8" w:rsidRPr="00057B8F" w:rsidRDefault="00525CB8" w:rsidP="000B7F3F">
            <w:pPr>
              <w:rPr>
                <w:sz w:val="20"/>
                <w:szCs w:val="16"/>
              </w:rPr>
            </w:pPr>
            <w:r w:rsidRPr="00057B8F">
              <w:rPr>
                <w:sz w:val="20"/>
                <w:szCs w:val="16"/>
              </w:rPr>
              <w:t>ВЛ 500 кВ Сургутская ГРЭС-1 - Сомкино</w:t>
            </w:r>
          </w:p>
        </w:tc>
        <w:tc>
          <w:tcPr>
            <w:tcW w:w="1614" w:type="pct"/>
            <w:shd w:val="clear" w:color="auto" w:fill="auto"/>
            <w:hideMark/>
          </w:tcPr>
          <w:p w:rsidR="00525CB8" w:rsidRPr="00057B8F" w:rsidRDefault="00525CB8" w:rsidP="000B7F3F">
            <w:pPr>
              <w:rPr>
                <w:sz w:val="20"/>
                <w:szCs w:val="16"/>
              </w:rPr>
            </w:pPr>
            <w:r w:rsidRPr="00057B8F">
              <w:rPr>
                <w:sz w:val="20"/>
                <w:szCs w:val="16"/>
              </w:rPr>
              <w:t>Ханты-Манcийский АО</w:t>
            </w:r>
          </w:p>
        </w:tc>
        <w:tc>
          <w:tcPr>
            <w:tcW w:w="978" w:type="pct"/>
            <w:shd w:val="clear" w:color="auto" w:fill="auto"/>
            <w:hideMark/>
          </w:tcPr>
          <w:p w:rsidR="00525CB8" w:rsidRPr="00057B8F" w:rsidRDefault="00525CB8" w:rsidP="000B7F3F">
            <w:pPr>
              <w:jc w:val="center"/>
              <w:rPr>
                <w:sz w:val="20"/>
                <w:szCs w:val="16"/>
              </w:rPr>
            </w:pPr>
            <w:r w:rsidRPr="00057B8F">
              <w:rPr>
                <w:sz w:val="20"/>
                <w:szCs w:val="16"/>
              </w:rPr>
              <w:t>34,04</w:t>
            </w:r>
          </w:p>
        </w:tc>
      </w:tr>
      <w:tr w:rsidR="00057B8F" w:rsidRPr="00057B8F" w:rsidTr="000B7F3F">
        <w:trPr>
          <w:cantSplit/>
        </w:trPr>
        <w:tc>
          <w:tcPr>
            <w:tcW w:w="279" w:type="pct"/>
            <w:shd w:val="clear" w:color="auto" w:fill="auto"/>
          </w:tcPr>
          <w:p w:rsidR="00525CB8" w:rsidRPr="00057B8F" w:rsidRDefault="00525CB8" w:rsidP="0002306E">
            <w:pPr>
              <w:numPr>
                <w:ilvl w:val="0"/>
                <w:numId w:val="231"/>
              </w:numPr>
              <w:jc w:val="center"/>
              <w:rPr>
                <w:sz w:val="20"/>
                <w:szCs w:val="16"/>
              </w:rPr>
            </w:pPr>
          </w:p>
        </w:tc>
        <w:tc>
          <w:tcPr>
            <w:tcW w:w="2129" w:type="pct"/>
            <w:shd w:val="clear" w:color="auto" w:fill="auto"/>
            <w:hideMark/>
          </w:tcPr>
          <w:p w:rsidR="00525CB8" w:rsidRPr="00057B8F" w:rsidRDefault="00525CB8" w:rsidP="000B7F3F">
            <w:pPr>
              <w:rPr>
                <w:sz w:val="20"/>
                <w:szCs w:val="16"/>
              </w:rPr>
            </w:pPr>
            <w:r w:rsidRPr="00057B8F">
              <w:rPr>
                <w:sz w:val="20"/>
                <w:szCs w:val="16"/>
              </w:rPr>
              <w:t>ВЛ 500 кВ Сургутская ГРЭС-1 - Трачуковская</w:t>
            </w:r>
          </w:p>
        </w:tc>
        <w:tc>
          <w:tcPr>
            <w:tcW w:w="1614" w:type="pct"/>
            <w:shd w:val="clear" w:color="auto" w:fill="auto"/>
            <w:hideMark/>
          </w:tcPr>
          <w:p w:rsidR="00525CB8" w:rsidRPr="00057B8F" w:rsidRDefault="00525CB8" w:rsidP="000B7F3F">
            <w:pPr>
              <w:rPr>
                <w:sz w:val="20"/>
                <w:szCs w:val="16"/>
              </w:rPr>
            </w:pPr>
            <w:r w:rsidRPr="00057B8F">
              <w:rPr>
                <w:sz w:val="20"/>
                <w:szCs w:val="16"/>
              </w:rPr>
              <w:t>Ханты-Манcийский АО</w:t>
            </w:r>
          </w:p>
        </w:tc>
        <w:tc>
          <w:tcPr>
            <w:tcW w:w="978" w:type="pct"/>
            <w:shd w:val="clear" w:color="auto" w:fill="auto"/>
            <w:hideMark/>
          </w:tcPr>
          <w:p w:rsidR="00525CB8" w:rsidRPr="00057B8F" w:rsidRDefault="00525CB8" w:rsidP="000B7F3F">
            <w:pPr>
              <w:jc w:val="center"/>
              <w:rPr>
                <w:sz w:val="20"/>
                <w:szCs w:val="16"/>
              </w:rPr>
            </w:pPr>
            <w:r w:rsidRPr="00057B8F">
              <w:rPr>
                <w:sz w:val="20"/>
                <w:szCs w:val="16"/>
              </w:rPr>
              <w:t>119,2</w:t>
            </w:r>
          </w:p>
        </w:tc>
      </w:tr>
      <w:tr w:rsidR="00057B8F" w:rsidRPr="00057B8F" w:rsidTr="000B7F3F">
        <w:trPr>
          <w:cantSplit/>
        </w:trPr>
        <w:tc>
          <w:tcPr>
            <w:tcW w:w="279" w:type="pct"/>
            <w:shd w:val="clear" w:color="auto" w:fill="auto"/>
          </w:tcPr>
          <w:p w:rsidR="00525CB8" w:rsidRPr="00057B8F" w:rsidRDefault="00525CB8" w:rsidP="0002306E">
            <w:pPr>
              <w:numPr>
                <w:ilvl w:val="0"/>
                <w:numId w:val="231"/>
              </w:numPr>
              <w:jc w:val="center"/>
              <w:rPr>
                <w:sz w:val="20"/>
                <w:szCs w:val="16"/>
              </w:rPr>
            </w:pPr>
          </w:p>
        </w:tc>
        <w:tc>
          <w:tcPr>
            <w:tcW w:w="2129" w:type="pct"/>
            <w:shd w:val="clear" w:color="auto" w:fill="auto"/>
            <w:hideMark/>
          </w:tcPr>
          <w:p w:rsidR="00525CB8" w:rsidRPr="00057B8F" w:rsidRDefault="00525CB8" w:rsidP="000B7F3F">
            <w:pPr>
              <w:rPr>
                <w:sz w:val="20"/>
                <w:szCs w:val="16"/>
              </w:rPr>
            </w:pPr>
            <w:r w:rsidRPr="00057B8F">
              <w:rPr>
                <w:sz w:val="20"/>
                <w:szCs w:val="16"/>
              </w:rPr>
              <w:t>ВЛ 500 кВ Сургутская ГРЭС-1 - Холмогорская</w:t>
            </w:r>
          </w:p>
        </w:tc>
        <w:tc>
          <w:tcPr>
            <w:tcW w:w="1614" w:type="pct"/>
            <w:shd w:val="clear" w:color="auto" w:fill="auto"/>
            <w:hideMark/>
          </w:tcPr>
          <w:p w:rsidR="00525CB8" w:rsidRPr="00057B8F" w:rsidRDefault="00525CB8" w:rsidP="000B7F3F">
            <w:pPr>
              <w:rPr>
                <w:sz w:val="20"/>
                <w:szCs w:val="16"/>
              </w:rPr>
            </w:pPr>
            <w:r w:rsidRPr="00057B8F">
              <w:rPr>
                <w:sz w:val="20"/>
                <w:szCs w:val="16"/>
              </w:rPr>
              <w:t>Ханты-Манcийский АО, Ямало-Ненецкий АО</w:t>
            </w:r>
          </w:p>
        </w:tc>
        <w:tc>
          <w:tcPr>
            <w:tcW w:w="978" w:type="pct"/>
            <w:shd w:val="clear" w:color="auto" w:fill="auto"/>
            <w:hideMark/>
          </w:tcPr>
          <w:p w:rsidR="00525CB8" w:rsidRPr="00057B8F" w:rsidRDefault="00525CB8" w:rsidP="000B7F3F">
            <w:pPr>
              <w:jc w:val="center"/>
              <w:rPr>
                <w:sz w:val="20"/>
                <w:szCs w:val="16"/>
              </w:rPr>
            </w:pPr>
            <w:r w:rsidRPr="00057B8F">
              <w:rPr>
                <w:sz w:val="20"/>
                <w:szCs w:val="16"/>
              </w:rPr>
              <w:t>238,38</w:t>
            </w:r>
          </w:p>
        </w:tc>
      </w:tr>
      <w:tr w:rsidR="00057B8F" w:rsidRPr="00057B8F" w:rsidTr="000B7F3F">
        <w:trPr>
          <w:cantSplit/>
        </w:trPr>
        <w:tc>
          <w:tcPr>
            <w:tcW w:w="279" w:type="pct"/>
            <w:shd w:val="clear" w:color="auto" w:fill="auto"/>
          </w:tcPr>
          <w:p w:rsidR="00525CB8" w:rsidRPr="00057B8F" w:rsidRDefault="00525CB8" w:rsidP="0002306E">
            <w:pPr>
              <w:numPr>
                <w:ilvl w:val="0"/>
                <w:numId w:val="231"/>
              </w:numPr>
              <w:jc w:val="center"/>
              <w:rPr>
                <w:sz w:val="20"/>
                <w:szCs w:val="16"/>
              </w:rPr>
            </w:pPr>
          </w:p>
        </w:tc>
        <w:tc>
          <w:tcPr>
            <w:tcW w:w="2129" w:type="pct"/>
            <w:shd w:val="clear" w:color="auto" w:fill="auto"/>
            <w:hideMark/>
          </w:tcPr>
          <w:p w:rsidR="00525CB8" w:rsidRPr="00057B8F" w:rsidRDefault="00525CB8" w:rsidP="000B7F3F">
            <w:pPr>
              <w:rPr>
                <w:sz w:val="20"/>
                <w:szCs w:val="16"/>
              </w:rPr>
            </w:pPr>
            <w:r w:rsidRPr="00057B8F">
              <w:rPr>
                <w:sz w:val="20"/>
                <w:szCs w:val="16"/>
              </w:rPr>
              <w:t>ВЛ 500 кВ Сургутская ГРЭС-2 - Кирилловская</w:t>
            </w:r>
          </w:p>
        </w:tc>
        <w:tc>
          <w:tcPr>
            <w:tcW w:w="1614" w:type="pct"/>
            <w:shd w:val="clear" w:color="auto" w:fill="auto"/>
            <w:hideMark/>
          </w:tcPr>
          <w:p w:rsidR="00525CB8" w:rsidRPr="00057B8F" w:rsidRDefault="00525CB8" w:rsidP="000B7F3F">
            <w:pPr>
              <w:rPr>
                <w:sz w:val="20"/>
                <w:szCs w:val="16"/>
              </w:rPr>
            </w:pPr>
            <w:r w:rsidRPr="00057B8F">
              <w:rPr>
                <w:sz w:val="20"/>
                <w:szCs w:val="16"/>
              </w:rPr>
              <w:t>Ханты-Мансийский АО</w:t>
            </w:r>
          </w:p>
        </w:tc>
        <w:tc>
          <w:tcPr>
            <w:tcW w:w="978" w:type="pct"/>
            <w:shd w:val="clear" w:color="auto" w:fill="auto"/>
            <w:hideMark/>
          </w:tcPr>
          <w:p w:rsidR="00525CB8" w:rsidRPr="00057B8F" w:rsidRDefault="00525CB8" w:rsidP="000B7F3F">
            <w:pPr>
              <w:jc w:val="center"/>
              <w:rPr>
                <w:sz w:val="20"/>
                <w:szCs w:val="16"/>
              </w:rPr>
            </w:pPr>
            <w:r w:rsidRPr="00057B8F">
              <w:rPr>
                <w:sz w:val="20"/>
                <w:szCs w:val="16"/>
              </w:rPr>
              <w:t>169</w:t>
            </w:r>
          </w:p>
        </w:tc>
      </w:tr>
      <w:tr w:rsidR="00057B8F" w:rsidRPr="00057B8F" w:rsidTr="000B7F3F">
        <w:trPr>
          <w:cantSplit/>
        </w:trPr>
        <w:tc>
          <w:tcPr>
            <w:tcW w:w="279" w:type="pct"/>
            <w:shd w:val="clear" w:color="auto" w:fill="auto"/>
          </w:tcPr>
          <w:p w:rsidR="00525CB8" w:rsidRPr="00057B8F" w:rsidRDefault="00525CB8" w:rsidP="0002306E">
            <w:pPr>
              <w:numPr>
                <w:ilvl w:val="0"/>
                <w:numId w:val="231"/>
              </w:numPr>
              <w:jc w:val="center"/>
              <w:rPr>
                <w:sz w:val="20"/>
                <w:szCs w:val="16"/>
              </w:rPr>
            </w:pPr>
          </w:p>
        </w:tc>
        <w:tc>
          <w:tcPr>
            <w:tcW w:w="2129" w:type="pct"/>
            <w:shd w:val="clear" w:color="auto" w:fill="auto"/>
            <w:hideMark/>
          </w:tcPr>
          <w:p w:rsidR="00525CB8" w:rsidRPr="00057B8F" w:rsidRDefault="00525CB8" w:rsidP="000B7F3F">
            <w:pPr>
              <w:rPr>
                <w:sz w:val="20"/>
                <w:szCs w:val="16"/>
              </w:rPr>
            </w:pPr>
            <w:r w:rsidRPr="00057B8F">
              <w:rPr>
                <w:sz w:val="20"/>
                <w:szCs w:val="16"/>
              </w:rPr>
              <w:t>ВЛ 500 кВ Сургутская ГРЭС-2 - Магистральная</w:t>
            </w:r>
          </w:p>
        </w:tc>
        <w:tc>
          <w:tcPr>
            <w:tcW w:w="1614" w:type="pct"/>
            <w:shd w:val="clear" w:color="auto" w:fill="auto"/>
            <w:hideMark/>
          </w:tcPr>
          <w:p w:rsidR="00525CB8" w:rsidRPr="00057B8F" w:rsidRDefault="00525CB8" w:rsidP="000B7F3F">
            <w:pPr>
              <w:rPr>
                <w:sz w:val="20"/>
                <w:szCs w:val="16"/>
              </w:rPr>
            </w:pPr>
            <w:r w:rsidRPr="00057B8F">
              <w:rPr>
                <w:sz w:val="20"/>
                <w:szCs w:val="16"/>
              </w:rPr>
              <w:t>Ханты-Манcийский АО</w:t>
            </w:r>
          </w:p>
        </w:tc>
        <w:tc>
          <w:tcPr>
            <w:tcW w:w="978" w:type="pct"/>
            <w:shd w:val="clear" w:color="auto" w:fill="auto"/>
            <w:hideMark/>
          </w:tcPr>
          <w:p w:rsidR="00525CB8" w:rsidRPr="00057B8F" w:rsidRDefault="00525CB8" w:rsidP="000B7F3F">
            <w:pPr>
              <w:jc w:val="center"/>
              <w:rPr>
                <w:sz w:val="20"/>
                <w:szCs w:val="16"/>
              </w:rPr>
            </w:pPr>
            <w:r w:rsidRPr="00057B8F">
              <w:rPr>
                <w:sz w:val="20"/>
                <w:szCs w:val="16"/>
              </w:rPr>
              <w:t>158</w:t>
            </w:r>
          </w:p>
        </w:tc>
      </w:tr>
      <w:tr w:rsidR="00057B8F" w:rsidRPr="00057B8F" w:rsidTr="000B7F3F">
        <w:trPr>
          <w:cantSplit/>
        </w:trPr>
        <w:tc>
          <w:tcPr>
            <w:tcW w:w="279" w:type="pct"/>
            <w:shd w:val="clear" w:color="auto" w:fill="auto"/>
          </w:tcPr>
          <w:p w:rsidR="00525CB8" w:rsidRPr="00057B8F" w:rsidRDefault="00525CB8" w:rsidP="0002306E">
            <w:pPr>
              <w:numPr>
                <w:ilvl w:val="0"/>
                <w:numId w:val="231"/>
              </w:numPr>
              <w:jc w:val="center"/>
              <w:rPr>
                <w:sz w:val="20"/>
                <w:szCs w:val="16"/>
              </w:rPr>
            </w:pPr>
          </w:p>
        </w:tc>
        <w:tc>
          <w:tcPr>
            <w:tcW w:w="2129" w:type="pct"/>
            <w:shd w:val="clear" w:color="auto" w:fill="auto"/>
            <w:hideMark/>
          </w:tcPr>
          <w:p w:rsidR="00525CB8" w:rsidRPr="00057B8F" w:rsidRDefault="00525CB8" w:rsidP="000B7F3F">
            <w:pPr>
              <w:rPr>
                <w:sz w:val="20"/>
                <w:szCs w:val="16"/>
              </w:rPr>
            </w:pPr>
            <w:r w:rsidRPr="00057B8F">
              <w:rPr>
                <w:sz w:val="20"/>
                <w:szCs w:val="16"/>
              </w:rPr>
              <w:t>ВЛ 500 кВ Сургутская ГРЭС-2 - Пересвет</w:t>
            </w:r>
          </w:p>
        </w:tc>
        <w:tc>
          <w:tcPr>
            <w:tcW w:w="1614" w:type="pct"/>
            <w:shd w:val="clear" w:color="auto" w:fill="auto"/>
            <w:hideMark/>
          </w:tcPr>
          <w:p w:rsidR="00525CB8" w:rsidRPr="00057B8F" w:rsidRDefault="00525CB8" w:rsidP="000B7F3F">
            <w:pPr>
              <w:rPr>
                <w:sz w:val="20"/>
                <w:szCs w:val="16"/>
              </w:rPr>
            </w:pPr>
            <w:r w:rsidRPr="00057B8F">
              <w:rPr>
                <w:sz w:val="20"/>
                <w:szCs w:val="16"/>
              </w:rPr>
              <w:t>Ханты-Манcийский АО</w:t>
            </w:r>
          </w:p>
        </w:tc>
        <w:tc>
          <w:tcPr>
            <w:tcW w:w="978" w:type="pct"/>
            <w:shd w:val="clear" w:color="auto" w:fill="auto"/>
            <w:hideMark/>
          </w:tcPr>
          <w:p w:rsidR="00525CB8" w:rsidRPr="00057B8F" w:rsidRDefault="00525CB8" w:rsidP="000B7F3F">
            <w:pPr>
              <w:jc w:val="center"/>
              <w:rPr>
                <w:sz w:val="20"/>
                <w:szCs w:val="16"/>
              </w:rPr>
            </w:pPr>
            <w:r w:rsidRPr="00057B8F">
              <w:rPr>
                <w:sz w:val="20"/>
                <w:szCs w:val="16"/>
              </w:rPr>
              <w:t>103,3</w:t>
            </w:r>
          </w:p>
        </w:tc>
      </w:tr>
      <w:tr w:rsidR="00057B8F" w:rsidRPr="00057B8F" w:rsidTr="000B7F3F">
        <w:trPr>
          <w:cantSplit/>
        </w:trPr>
        <w:tc>
          <w:tcPr>
            <w:tcW w:w="279" w:type="pct"/>
            <w:shd w:val="clear" w:color="auto" w:fill="auto"/>
          </w:tcPr>
          <w:p w:rsidR="00525CB8" w:rsidRPr="00057B8F" w:rsidRDefault="00525CB8" w:rsidP="0002306E">
            <w:pPr>
              <w:numPr>
                <w:ilvl w:val="0"/>
                <w:numId w:val="231"/>
              </w:numPr>
              <w:jc w:val="center"/>
              <w:rPr>
                <w:sz w:val="20"/>
                <w:szCs w:val="16"/>
              </w:rPr>
            </w:pPr>
          </w:p>
        </w:tc>
        <w:tc>
          <w:tcPr>
            <w:tcW w:w="2129" w:type="pct"/>
            <w:shd w:val="clear" w:color="auto" w:fill="auto"/>
            <w:hideMark/>
          </w:tcPr>
          <w:p w:rsidR="00525CB8" w:rsidRPr="00057B8F" w:rsidRDefault="00525CB8" w:rsidP="000B7F3F">
            <w:pPr>
              <w:rPr>
                <w:sz w:val="20"/>
                <w:szCs w:val="16"/>
              </w:rPr>
            </w:pPr>
            <w:r w:rsidRPr="00057B8F">
              <w:rPr>
                <w:sz w:val="20"/>
                <w:szCs w:val="16"/>
              </w:rPr>
              <w:t>ВЛ 500 кВ Сургутская ГРЭС-2 - Пыть-Ях</w:t>
            </w:r>
          </w:p>
        </w:tc>
        <w:tc>
          <w:tcPr>
            <w:tcW w:w="1614" w:type="pct"/>
            <w:shd w:val="clear" w:color="auto" w:fill="auto"/>
            <w:hideMark/>
          </w:tcPr>
          <w:p w:rsidR="00525CB8" w:rsidRPr="00057B8F" w:rsidRDefault="00525CB8" w:rsidP="000B7F3F">
            <w:pPr>
              <w:rPr>
                <w:sz w:val="20"/>
                <w:szCs w:val="16"/>
              </w:rPr>
            </w:pPr>
            <w:r w:rsidRPr="00057B8F">
              <w:rPr>
                <w:sz w:val="20"/>
                <w:szCs w:val="16"/>
              </w:rPr>
              <w:t>Ханты-Манcийский АО</w:t>
            </w:r>
          </w:p>
        </w:tc>
        <w:tc>
          <w:tcPr>
            <w:tcW w:w="978" w:type="pct"/>
            <w:shd w:val="clear" w:color="auto" w:fill="auto"/>
            <w:hideMark/>
          </w:tcPr>
          <w:p w:rsidR="00525CB8" w:rsidRPr="00057B8F" w:rsidRDefault="00525CB8" w:rsidP="000B7F3F">
            <w:pPr>
              <w:jc w:val="center"/>
              <w:rPr>
                <w:sz w:val="20"/>
                <w:szCs w:val="16"/>
              </w:rPr>
            </w:pPr>
            <w:r w:rsidRPr="00057B8F">
              <w:rPr>
                <w:sz w:val="20"/>
                <w:szCs w:val="16"/>
              </w:rPr>
              <w:t>95,74</w:t>
            </w:r>
          </w:p>
        </w:tc>
      </w:tr>
      <w:tr w:rsidR="00057B8F" w:rsidRPr="00057B8F" w:rsidTr="000B7F3F">
        <w:trPr>
          <w:cantSplit/>
        </w:trPr>
        <w:tc>
          <w:tcPr>
            <w:tcW w:w="279" w:type="pct"/>
            <w:shd w:val="clear" w:color="auto" w:fill="auto"/>
          </w:tcPr>
          <w:p w:rsidR="00525CB8" w:rsidRPr="00057B8F" w:rsidRDefault="00525CB8" w:rsidP="0002306E">
            <w:pPr>
              <w:numPr>
                <w:ilvl w:val="0"/>
                <w:numId w:val="231"/>
              </w:numPr>
              <w:jc w:val="center"/>
              <w:rPr>
                <w:sz w:val="20"/>
                <w:szCs w:val="16"/>
              </w:rPr>
            </w:pPr>
          </w:p>
        </w:tc>
        <w:tc>
          <w:tcPr>
            <w:tcW w:w="2129" w:type="pct"/>
            <w:shd w:val="clear" w:color="auto" w:fill="auto"/>
            <w:hideMark/>
          </w:tcPr>
          <w:p w:rsidR="00525CB8" w:rsidRPr="00057B8F" w:rsidRDefault="00525CB8" w:rsidP="000B7F3F">
            <w:pPr>
              <w:rPr>
                <w:sz w:val="20"/>
                <w:szCs w:val="16"/>
              </w:rPr>
            </w:pPr>
            <w:r w:rsidRPr="00057B8F">
              <w:rPr>
                <w:sz w:val="20"/>
                <w:szCs w:val="16"/>
              </w:rPr>
              <w:t>ВЛ 500 кВ Сургутская ГРЭС-2 - Сибирская</w:t>
            </w:r>
          </w:p>
        </w:tc>
        <w:tc>
          <w:tcPr>
            <w:tcW w:w="1614" w:type="pct"/>
            <w:shd w:val="clear" w:color="auto" w:fill="auto"/>
            <w:hideMark/>
          </w:tcPr>
          <w:p w:rsidR="00525CB8" w:rsidRPr="00057B8F" w:rsidRDefault="00525CB8" w:rsidP="000B7F3F">
            <w:pPr>
              <w:rPr>
                <w:sz w:val="20"/>
                <w:szCs w:val="16"/>
              </w:rPr>
            </w:pPr>
            <w:r w:rsidRPr="00057B8F">
              <w:rPr>
                <w:sz w:val="20"/>
                <w:szCs w:val="16"/>
              </w:rPr>
              <w:t>Ханты-Манcийский АО</w:t>
            </w:r>
          </w:p>
        </w:tc>
        <w:tc>
          <w:tcPr>
            <w:tcW w:w="978" w:type="pct"/>
            <w:shd w:val="clear" w:color="auto" w:fill="auto"/>
            <w:hideMark/>
          </w:tcPr>
          <w:p w:rsidR="00525CB8" w:rsidRPr="00057B8F" w:rsidRDefault="00525CB8" w:rsidP="000B7F3F">
            <w:pPr>
              <w:jc w:val="center"/>
              <w:rPr>
                <w:sz w:val="20"/>
                <w:szCs w:val="16"/>
              </w:rPr>
            </w:pPr>
            <w:r w:rsidRPr="00057B8F">
              <w:rPr>
                <w:sz w:val="20"/>
                <w:szCs w:val="16"/>
              </w:rPr>
              <w:t>196,88</w:t>
            </w:r>
          </w:p>
        </w:tc>
      </w:tr>
      <w:tr w:rsidR="00057B8F" w:rsidRPr="00057B8F" w:rsidTr="000B7F3F">
        <w:trPr>
          <w:cantSplit/>
        </w:trPr>
        <w:tc>
          <w:tcPr>
            <w:tcW w:w="279" w:type="pct"/>
            <w:shd w:val="clear" w:color="auto" w:fill="auto"/>
          </w:tcPr>
          <w:p w:rsidR="00525CB8" w:rsidRPr="00057B8F" w:rsidRDefault="00525CB8" w:rsidP="0002306E">
            <w:pPr>
              <w:numPr>
                <w:ilvl w:val="0"/>
                <w:numId w:val="231"/>
              </w:numPr>
              <w:jc w:val="center"/>
              <w:rPr>
                <w:sz w:val="20"/>
                <w:szCs w:val="16"/>
              </w:rPr>
            </w:pPr>
          </w:p>
        </w:tc>
        <w:tc>
          <w:tcPr>
            <w:tcW w:w="2129" w:type="pct"/>
            <w:shd w:val="clear" w:color="auto" w:fill="auto"/>
            <w:hideMark/>
          </w:tcPr>
          <w:p w:rsidR="00525CB8" w:rsidRPr="00057B8F" w:rsidRDefault="00525CB8" w:rsidP="00463AEA">
            <w:pPr>
              <w:rPr>
                <w:sz w:val="20"/>
                <w:szCs w:val="16"/>
              </w:rPr>
            </w:pPr>
            <w:r w:rsidRPr="00057B8F">
              <w:rPr>
                <w:sz w:val="20"/>
                <w:szCs w:val="16"/>
              </w:rPr>
              <w:t>ВЛ 500 кВ Сургутская ГРЭС-2 - Сомкино</w:t>
            </w:r>
          </w:p>
        </w:tc>
        <w:tc>
          <w:tcPr>
            <w:tcW w:w="1614" w:type="pct"/>
            <w:shd w:val="clear" w:color="auto" w:fill="auto"/>
            <w:hideMark/>
          </w:tcPr>
          <w:p w:rsidR="00525CB8" w:rsidRPr="00057B8F" w:rsidRDefault="00525CB8" w:rsidP="000B7F3F">
            <w:pPr>
              <w:rPr>
                <w:sz w:val="20"/>
                <w:szCs w:val="16"/>
              </w:rPr>
            </w:pPr>
            <w:r w:rsidRPr="00057B8F">
              <w:rPr>
                <w:sz w:val="20"/>
                <w:szCs w:val="16"/>
              </w:rPr>
              <w:t>Ханты-Манcийский АО</w:t>
            </w:r>
          </w:p>
        </w:tc>
        <w:tc>
          <w:tcPr>
            <w:tcW w:w="978" w:type="pct"/>
            <w:shd w:val="clear" w:color="auto" w:fill="auto"/>
            <w:hideMark/>
          </w:tcPr>
          <w:p w:rsidR="00525CB8" w:rsidRPr="00057B8F" w:rsidRDefault="00525CB8" w:rsidP="000B7F3F">
            <w:pPr>
              <w:jc w:val="center"/>
              <w:rPr>
                <w:sz w:val="20"/>
                <w:szCs w:val="16"/>
              </w:rPr>
            </w:pPr>
            <w:r w:rsidRPr="00057B8F">
              <w:rPr>
                <w:sz w:val="20"/>
                <w:szCs w:val="16"/>
              </w:rPr>
              <w:t>37,1</w:t>
            </w:r>
          </w:p>
        </w:tc>
      </w:tr>
      <w:tr w:rsidR="00057B8F" w:rsidRPr="00057B8F" w:rsidTr="000B7F3F">
        <w:trPr>
          <w:cantSplit/>
        </w:trPr>
        <w:tc>
          <w:tcPr>
            <w:tcW w:w="279" w:type="pct"/>
            <w:shd w:val="clear" w:color="auto" w:fill="auto"/>
          </w:tcPr>
          <w:p w:rsidR="00525CB8" w:rsidRPr="00057B8F" w:rsidRDefault="00525CB8" w:rsidP="0002306E">
            <w:pPr>
              <w:numPr>
                <w:ilvl w:val="0"/>
                <w:numId w:val="231"/>
              </w:numPr>
              <w:jc w:val="center"/>
              <w:rPr>
                <w:sz w:val="20"/>
                <w:szCs w:val="16"/>
              </w:rPr>
            </w:pPr>
          </w:p>
        </w:tc>
        <w:tc>
          <w:tcPr>
            <w:tcW w:w="2129" w:type="pct"/>
            <w:shd w:val="clear" w:color="auto" w:fill="auto"/>
            <w:hideMark/>
          </w:tcPr>
          <w:p w:rsidR="00525CB8" w:rsidRPr="00057B8F" w:rsidRDefault="00525CB8" w:rsidP="000B7F3F">
            <w:pPr>
              <w:rPr>
                <w:sz w:val="20"/>
                <w:szCs w:val="16"/>
              </w:rPr>
            </w:pPr>
            <w:r w:rsidRPr="00057B8F">
              <w:rPr>
                <w:sz w:val="20"/>
                <w:szCs w:val="16"/>
              </w:rPr>
              <w:t>ВЛ 500 кВ Сургутская ГРЭС-2 - Трачуковская</w:t>
            </w:r>
          </w:p>
        </w:tc>
        <w:tc>
          <w:tcPr>
            <w:tcW w:w="1614" w:type="pct"/>
            <w:shd w:val="clear" w:color="auto" w:fill="auto"/>
            <w:hideMark/>
          </w:tcPr>
          <w:p w:rsidR="00525CB8" w:rsidRPr="00057B8F" w:rsidRDefault="00525CB8" w:rsidP="000B7F3F">
            <w:pPr>
              <w:rPr>
                <w:sz w:val="20"/>
                <w:szCs w:val="16"/>
              </w:rPr>
            </w:pPr>
            <w:r w:rsidRPr="00057B8F">
              <w:rPr>
                <w:sz w:val="20"/>
                <w:szCs w:val="16"/>
              </w:rPr>
              <w:t>Ханты-Манcийский АО</w:t>
            </w:r>
          </w:p>
        </w:tc>
        <w:tc>
          <w:tcPr>
            <w:tcW w:w="978" w:type="pct"/>
            <w:shd w:val="clear" w:color="auto" w:fill="auto"/>
            <w:hideMark/>
          </w:tcPr>
          <w:p w:rsidR="00525CB8" w:rsidRPr="00057B8F" w:rsidRDefault="00525CB8" w:rsidP="000B7F3F">
            <w:pPr>
              <w:jc w:val="center"/>
              <w:rPr>
                <w:sz w:val="20"/>
                <w:szCs w:val="16"/>
              </w:rPr>
            </w:pPr>
            <w:r w:rsidRPr="00057B8F">
              <w:rPr>
                <w:sz w:val="20"/>
                <w:szCs w:val="16"/>
              </w:rPr>
              <w:t>98,7</w:t>
            </w:r>
          </w:p>
        </w:tc>
      </w:tr>
      <w:tr w:rsidR="00057B8F" w:rsidRPr="00057B8F" w:rsidTr="000B7F3F">
        <w:trPr>
          <w:cantSplit/>
        </w:trPr>
        <w:tc>
          <w:tcPr>
            <w:tcW w:w="279" w:type="pct"/>
            <w:shd w:val="clear" w:color="auto" w:fill="auto"/>
          </w:tcPr>
          <w:p w:rsidR="00525CB8" w:rsidRPr="00057B8F" w:rsidRDefault="00525CB8" w:rsidP="0002306E">
            <w:pPr>
              <w:numPr>
                <w:ilvl w:val="0"/>
                <w:numId w:val="231"/>
              </w:numPr>
              <w:jc w:val="center"/>
              <w:rPr>
                <w:sz w:val="20"/>
                <w:szCs w:val="16"/>
              </w:rPr>
            </w:pPr>
          </w:p>
        </w:tc>
        <w:tc>
          <w:tcPr>
            <w:tcW w:w="2129" w:type="pct"/>
            <w:shd w:val="clear" w:color="auto" w:fill="auto"/>
            <w:hideMark/>
          </w:tcPr>
          <w:p w:rsidR="00525CB8" w:rsidRPr="00057B8F" w:rsidRDefault="00525CB8" w:rsidP="000B7F3F">
            <w:pPr>
              <w:rPr>
                <w:sz w:val="20"/>
                <w:szCs w:val="16"/>
              </w:rPr>
            </w:pPr>
            <w:r w:rsidRPr="00057B8F">
              <w:rPr>
                <w:sz w:val="20"/>
                <w:szCs w:val="16"/>
              </w:rPr>
              <w:t>ВЛ 500 кВ Сургутская ГРЭС-2 - Холмогорская</w:t>
            </w:r>
          </w:p>
        </w:tc>
        <w:tc>
          <w:tcPr>
            <w:tcW w:w="1614" w:type="pct"/>
            <w:shd w:val="clear" w:color="auto" w:fill="auto"/>
            <w:hideMark/>
          </w:tcPr>
          <w:p w:rsidR="00525CB8" w:rsidRPr="00057B8F" w:rsidRDefault="00525CB8" w:rsidP="000B7F3F">
            <w:pPr>
              <w:rPr>
                <w:sz w:val="20"/>
                <w:szCs w:val="16"/>
              </w:rPr>
            </w:pPr>
            <w:r w:rsidRPr="00057B8F">
              <w:rPr>
                <w:sz w:val="20"/>
                <w:szCs w:val="16"/>
              </w:rPr>
              <w:t>Ханты-Манcийский АО, Ямало-Ненецкий АО</w:t>
            </w:r>
          </w:p>
        </w:tc>
        <w:tc>
          <w:tcPr>
            <w:tcW w:w="978" w:type="pct"/>
            <w:shd w:val="clear" w:color="auto" w:fill="auto"/>
            <w:hideMark/>
          </w:tcPr>
          <w:p w:rsidR="00525CB8" w:rsidRPr="00057B8F" w:rsidRDefault="00525CB8" w:rsidP="000B7F3F">
            <w:pPr>
              <w:jc w:val="center"/>
              <w:rPr>
                <w:sz w:val="20"/>
                <w:szCs w:val="16"/>
              </w:rPr>
            </w:pPr>
            <w:r w:rsidRPr="00057B8F">
              <w:rPr>
                <w:sz w:val="20"/>
                <w:szCs w:val="16"/>
              </w:rPr>
              <w:t>244,34</w:t>
            </w:r>
          </w:p>
        </w:tc>
      </w:tr>
      <w:tr w:rsidR="00057B8F" w:rsidRPr="00057B8F" w:rsidTr="001D189A">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tcPr>
          <w:p w:rsidR="004012DE" w:rsidRPr="00057B8F" w:rsidRDefault="004012DE" w:rsidP="004012DE">
            <w:pPr>
              <w:rPr>
                <w:sz w:val="20"/>
                <w:szCs w:val="16"/>
              </w:rPr>
            </w:pPr>
            <w:r w:rsidRPr="00057B8F">
              <w:rPr>
                <w:sz w:val="20"/>
                <w:szCs w:val="16"/>
              </w:rPr>
              <w:t>ВЛ 500 кВ Тобол - ЗапСиб 1 цепь</w:t>
            </w:r>
          </w:p>
        </w:tc>
        <w:tc>
          <w:tcPr>
            <w:tcW w:w="1614" w:type="pct"/>
            <w:shd w:val="clear" w:color="auto" w:fill="auto"/>
          </w:tcPr>
          <w:p w:rsidR="004012DE" w:rsidRPr="00057B8F" w:rsidRDefault="004012DE">
            <w:r w:rsidRPr="00057B8F">
              <w:rPr>
                <w:sz w:val="20"/>
                <w:szCs w:val="16"/>
              </w:rPr>
              <w:t>Тюменская область</w:t>
            </w:r>
          </w:p>
        </w:tc>
        <w:tc>
          <w:tcPr>
            <w:tcW w:w="978" w:type="pct"/>
            <w:shd w:val="clear" w:color="auto" w:fill="auto"/>
          </w:tcPr>
          <w:p w:rsidR="004012DE" w:rsidRPr="00057B8F" w:rsidRDefault="004012DE" w:rsidP="004012DE">
            <w:pPr>
              <w:jc w:val="center"/>
              <w:rPr>
                <w:sz w:val="20"/>
                <w:szCs w:val="16"/>
              </w:rPr>
            </w:pPr>
            <w:r w:rsidRPr="00057B8F">
              <w:rPr>
                <w:sz w:val="20"/>
                <w:szCs w:val="16"/>
              </w:rPr>
              <w:t>-</w:t>
            </w:r>
          </w:p>
        </w:tc>
      </w:tr>
      <w:tr w:rsidR="00057B8F" w:rsidRPr="00057B8F" w:rsidTr="001D189A">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tcPr>
          <w:p w:rsidR="004012DE" w:rsidRPr="00057B8F" w:rsidRDefault="004012DE" w:rsidP="004012DE">
            <w:pPr>
              <w:rPr>
                <w:sz w:val="20"/>
                <w:szCs w:val="16"/>
              </w:rPr>
            </w:pPr>
            <w:r w:rsidRPr="00057B8F">
              <w:rPr>
                <w:sz w:val="20"/>
                <w:szCs w:val="16"/>
              </w:rPr>
              <w:t>ВЛ 500 кВ Тобол - ЗапСиб 2 цепь</w:t>
            </w:r>
          </w:p>
        </w:tc>
        <w:tc>
          <w:tcPr>
            <w:tcW w:w="1614" w:type="pct"/>
            <w:shd w:val="clear" w:color="auto" w:fill="auto"/>
          </w:tcPr>
          <w:p w:rsidR="004012DE" w:rsidRPr="00057B8F" w:rsidRDefault="004012DE">
            <w:r w:rsidRPr="00057B8F">
              <w:rPr>
                <w:sz w:val="20"/>
                <w:szCs w:val="16"/>
              </w:rPr>
              <w:t>Тюменская область</w:t>
            </w:r>
          </w:p>
        </w:tc>
        <w:tc>
          <w:tcPr>
            <w:tcW w:w="978" w:type="pct"/>
            <w:shd w:val="clear" w:color="auto" w:fill="auto"/>
          </w:tcPr>
          <w:p w:rsidR="004012DE" w:rsidRPr="00057B8F" w:rsidRDefault="004012DE" w:rsidP="004012DE">
            <w:pPr>
              <w:jc w:val="center"/>
              <w:rPr>
                <w:sz w:val="20"/>
                <w:szCs w:val="16"/>
              </w:rPr>
            </w:pPr>
            <w:r w:rsidRPr="00057B8F">
              <w:rPr>
                <w:sz w:val="20"/>
                <w:szCs w:val="16"/>
              </w:rPr>
              <w:t>-</w:t>
            </w:r>
          </w:p>
        </w:tc>
      </w:tr>
      <w:tr w:rsidR="00057B8F" w:rsidRPr="00057B8F" w:rsidTr="001D189A">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tcPr>
          <w:p w:rsidR="004012DE" w:rsidRPr="00057B8F" w:rsidRDefault="004012DE" w:rsidP="004012DE">
            <w:pPr>
              <w:rPr>
                <w:sz w:val="20"/>
                <w:szCs w:val="16"/>
              </w:rPr>
            </w:pPr>
            <w:r w:rsidRPr="00057B8F">
              <w:rPr>
                <w:sz w:val="20"/>
                <w:szCs w:val="16"/>
              </w:rPr>
              <w:t>ВЛ 500 кВ Тобол - ЗапСиб 3 цепь</w:t>
            </w:r>
          </w:p>
        </w:tc>
        <w:tc>
          <w:tcPr>
            <w:tcW w:w="1614" w:type="pct"/>
            <w:shd w:val="clear" w:color="auto" w:fill="auto"/>
          </w:tcPr>
          <w:p w:rsidR="004012DE" w:rsidRPr="00057B8F" w:rsidRDefault="004012DE">
            <w:r w:rsidRPr="00057B8F">
              <w:rPr>
                <w:sz w:val="20"/>
                <w:szCs w:val="16"/>
              </w:rPr>
              <w:t>Тюменская область</w:t>
            </w:r>
          </w:p>
        </w:tc>
        <w:tc>
          <w:tcPr>
            <w:tcW w:w="978" w:type="pct"/>
            <w:shd w:val="clear" w:color="auto" w:fill="auto"/>
          </w:tcPr>
          <w:p w:rsidR="004012DE" w:rsidRPr="00057B8F" w:rsidRDefault="004012DE" w:rsidP="004012DE">
            <w:pPr>
              <w:jc w:val="center"/>
              <w:rPr>
                <w:sz w:val="20"/>
                <w:szCs w:val="16"/>
              </w:rPr>
            </w:pPr>
            <w:r w:rsidRPr="00057B8F">
              <w:rPr>
                <w:sz w:val="20"/>
                <w:szCs w:val="16"/>
              </w:rPr>
              <w:t>-</w:t>
            </w:r>
          </w:p>
        </w:tc>
      </w:tr>
      <w:tr w:rsidR="00057B8F" w:rsidRPr="00057B8F" w:rsidTr="001D189A">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tcPr>
          <w:p w:rsidR="004012DE" w:rsidRPr="00057B8F" w:rsidRDefault="004012DE" w:rsidP="004012DE">
            <w:pPr>
              <w:rPr>
                <w:sz w:val="20"/>
                <w:szCs w:val="16"/>
              </w:rPr>
            </w:pPr>
            <w:r w:rsidRPr="00057B8F">
              <w:rPr>
                <w:sz w:val="20"/>
                <w:szCs w:val="16"/>
              </w:rPr>
              <w:t>ВЛ 500 кВ Тобол - ЗапСиб 4 цепь</w:t>
            </w:r>
          </w:p>
        </w:tc>
        <w:tc>
          <w:tcPr>
            <w:tcW w:w="1614" w:type="pct"/>
            <w:shd w:val="clear" w:color="auto" w:fill="auto"/>
          </w:tcPr>
          <w:p w:rsidR="004012DE" w:rsidRPr="00057B8F" w:rsidRDefault="004012DE">
            <w:r w:rsidRPr="00057B8F">
              <w:rPr>
                <w:sz w:val="20"/>
                <w:szCs w:val="16"/>
              </w:rPr>
              <w:t>Тюменская область</w:t>
            </w:r>
          </w:p>
        </w:tc>
        <w:tc>
          <w:tcPr>
            <w:tcW w:w="978" w:type="pct"/>
            <w:shd w:val="clear" w:color="auto" w:fill="auto"/>
          </w:tcPr>
          <w:p w:rsidR="004012DE" w:rsidRPr="00057B8F" w:rsidRDefault="004012DE" w:rsidP="004012DE">
            <w:pPr>
              <w:jc w:val="center"/>
              <w:rPr>
                <w:sz w:val="20"/>
                <w:szCs w:val="16"/>
              </w:rPr>
            </w:pPr>
            <w:r w:rsidRPr="00057B8F">
              <w:rPr>
                <w:sz w:val="20"/>
                <w:szCs w:val="16"/>
              </w:rPr>
              <w:t>-</w:t>
            </w:r>
          </w:p>
        </w:tc>
      </w:tr>
      <w:tr w:rsidR="00057B8F" w:rsidRPr="00057B8F" w:rsidTr="001D189A">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1D189A">
            <w:pPr>
              <w:rPr>
                <w:sz w:val="20"/>
                <w:szCs w:val="16"/>
              </w:rPr>
            </w:pPr>
            <w:r w:rsidRPr="00057B8F">
              <w:rPr>
                <w:sz w:val="20"/>
                <w:szCs w:val="16"/>
              </w:rPr>
              <w:t>ВЛ 500 кВ Тобол - Тюмень</w:t>
            </w:r>
          </w:p>
        </w:tc>
        <w:tc>
          <w:tcPr>
            <w:tcW w:w="1614" w:type="pct"/>
            <w:shd w:val="clear" w:color="auto" w:fill="auto"/>
            <w:hideMark/>
          </w:tcPr>
          <w:p w:rsidR="004012DE" w:rsidRPr="00057B8F" w:rsidRDefault="004012DE" w:rsidP="001D189A">
            <w:pPr>
              <w:rPr>
                <w:sz w:val="20"/>
                <w:szCs w:val="16"/>
              </w:rPr>
            </w:pPr>
            <w:r w:rsidRPr="00057B8F">
              <w:rPr>
                <w:sz w:val="20"/>
                <w:szCs w:val="16"/>
              </w:rPr>
              <w:t>Тюменская область</w:t>
            </w:r>
          </w:p>
        </w:tc>
        <w:tc>
          <w:tcPr>
            <w:tcW w:w="978" w:type="pct"/>
            <w:shd w:val="clear" w:color="auto" w:fill="auto"/>
            <w:hideMark/>
          </w:tcPr>
          <w:p w:rsidR="004012DE" w:rsidRPr="00057B8F" w:rsidRDefault="004012DE" w:rsidP="001D189A">
            <w:pPr>
              <w:jc w:val="center"/>
              <w:rPr>
                <w:sz w:val="20"/>
                <w:szCs w:val="16"/>
              </w:rPr>
            </w:pPr>
            <w:r w:rsidRPr="00057B8F">
              <w:rPr>
                <w:sz w:val="20"/>
                <w:szCs w:val="16"/>
              </w:rPr>
              <w:t>206,36</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500 кВ Трачуковская - Сибирская</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89,8</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500 кВ Тюмень - Беркут</w:t>
            </w:r>
          </w:p>
        </w:tc>
        <w:tc>
          <w:tcPr>
            <w:tcW w:w="1614" w:type="pct"/>
            <w:shd w:val="clear" w:color="auto" w:fill="auto"/>
            <w:hideMark/>
          </w:tcPr>
          <w:p w:rsidR="004012DE" w:rsidRPr="00057B8F" w:rsidRDefault="004012DE" w:rsidP="000B7F3F">
            <w:pPr>
              <w:rPr>
                <w:sz w:val="20"/>
                <w:szCs w:val="16"/>
              </w:rPr>
            </w:pPr>
            <w:r w:rsidRPr="00057B8F">
              <w:rPr>
                <w:sz w:val="20"/>
                <w:szCs w:val="16"/>
              </w:rPr>
              <w:t>Тюменская область</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85,99</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500 кВ Тюмень - Луговая</w:t>
            </w:r>
          </w:p>
        </w:tc>
        <w:tc>
          <w:tcPr>
            <w:tcW w:w="1614" w:type="pct"/>
            <w:shd w:val="clear" w:color="auto" w:fill="auto"/>
            <w:hideMark/>
          </w:tcPr>
          <w:p w:rsidR="004012DE" w:rsidRPr="00057B8F" w:rsidRDefault="004012DE" w:rsidP="00463AEA">
            <w:pPr>
              <w:rPr>
                <w:sz w:val="20"/>
                <w:szCs w:val="16"/>
              </w:rPr>
            </w:pPr>
            <w:r w:rsidRPr="00057B8F">
              <w:rPr>
                <w:sz w:val="20"/>
                <w:szCs w:val="16"/>
              </w:rPr>
              <w:t>Свердловская область, Тюменская область, Ханты-Мансийский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318,57</w:t>
            </w:r>
          </w:p>
        </w:tc>
      </w:tr>
      <w:tr w:rsidR="00057B8F" w:rsidRPr="00057B8F" w:rsidTr="00822030">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tcPr>
          <w:p w:rsidR="004012DE" w:rsidRPr="00057B8F" w:rsidRDefault="004012DE" w:rsidP="00822030">
            <w:pPr>
              <w:rPr>
                <w:sz w:val="20"/>
                <w:szCs w:val="16"/>
              </w:rPr>
            </w:pPr>
            <w:r w:rsidRPr="00057B8F">
              <w:rPr>
                <w:sz w:val="20"/>
                <w:szCs w:val="16"/>
              </w:rPr>
              <w:t>ВЛ 220 кВ Арсенал - Тарко-Сале 1 цепь</w:t>
            </w:r>
          </w:p>
        </w:tc>
        <w:tc>
          <w:tcPr>
            <w:tcW w:w="1614" w:type="pct"/>
            <w:shd w:val="clear" w:color="auto" w:fill="auto"/>
          </w:tcPr>
          <w:p w:rsidR="004012DE" w:rsidRPr="00057B8F" w:rsidRDefault="004012DE" w:rsidP="00822030">
            <w:pPr>
              <w:rPr>
                <w:sz w:val="20"/>
                <w:szCs w:val="16"/>
              </w:rPr>
            </w:pPr>
            <w:r w:rsidRPr="00057B8F">
              <w:rPr>
                <w:sz w:val="20"/>
                <w:szCs w:val="16"/>
              </w:rPr>
              <w:t>Ямало-Ненецкий АО</w:t>
            </w:r>
          </w:p>
        </w:tc>
        <w:tc>
          <w:tcPr>
            <w:tcW w:w="978" w:type="pct"/>
            <w:shd w:val="clear" w:color="auto" w:fill="auto"/>
          </w:tcPr>
          <w:p w:rsidR="004012DE" w:rsidRPr="00057B8F" w:rsidRDefault="004012DE" w:rsidP="00822030">
            <w:pPr>
              <w:jc w:val="center"/>
              <w:rPr>
                <w:sz w:val="20"/>
                <w:szCs w:val="16"/>
              </w:rPr>
            </w:pPr>
            <w:r w:rsidRPr="00057B8F">
              <w:rPr>
                <w:sz w:val="20"/>
                <w:szCs w:val="16"/>
              </w:rPr>
              <w:t>72,5</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tcPr>
          <w:p w:rsidR="004012DE" w:rsidRPr="00057B8F" w:rsidRDefault="004012DE" w:rsidP="000B7F3F">
            <w:pPr>
              <w:rPr>
                <w:sz w:val="20"/>
                <w:szCs w:val="16"/>
              </w:rPr>
            </w:pPr>
            <w:r w:rsidRPr="00057B8F">
              <w:rPr>
                <w:sz w:val="20"/>
                <w:szCs w:val="16"/>
              </w:rPr>
              <w:t>ВЛ 220 кВ Арсенал - Тарко-Сале 2 цепь</w:t>
            </w:r>
          </w:p>
        </w:tc>
        <w:tc>
          <w:tcPr>
            <w:tcW w:w="1614" w:type="pct"/>
            <w:shd w:val="clear" w:color="auto" w:fill="auto"/>
          </w:tcPr>
          <w:p w:rsidR="004012DE" w:rsidRPr="00057B8F" w:rsidRDefault="004012DE" w:rsidP="000B7F3F">
            <w:pPr>
              <w:rPr>
                <w:sz w:val="20"/>
                <w:szCs w:val="16"/>
              </w:rPr>
            </w:pPr>
            <w:r w:rsidRPr="00057B8F">
              <w:rPr>
                <w:sz w:val="20"/>
                <w:szCs w:val="16"/>
              </w:rPr>
              <w:t>Ямало-Ненецкий АО</w:t>
            </w:r>
          </w:p>
        </w:tc>
        <w:tc>
          <w:tcPr>
            <w:tcW w:w="978" w:type="pct"/>
            <w:shd w:val="clear" w:color="auto" w:fill="auto"/>
          </w:tcPr>
          <w:p w:rsidR="004012DE" w:rsidRPr="00057B8F" w:rsidRDefault="004012DE" w:rsidP="000B7F3F">
            <w:pPr>
              <w:jc w:val="center"/>
              <w:rPr>
                <w:sz w:val="20"/>
                <w:szCs w:val="16"/>
              </w:rPr>
            </w:pPr>
            <w:r w:rsidRPr="00057B8F">
              <w:rPr>
                <w:sz w:val="20"/>
                <w:szCs w:val="16"/>
              </w:rPr>
              <w:t>72,5</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Барсово - Полоцкая</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5,49</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 xml:space="preserve">ВЛ 220 кВ Белозерная - Варьеган </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Ханты-Мансийский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104,37</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Белозерная - Газовая 1 цепь</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3,52</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Белозерная - Газовая 2 цепь</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3,52</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Белозерная - Компрессорная</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0,87</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Белозерная - Мачтовая</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103,21</w:t>
            </w:r>
          </w:p>
        </w:tc>
      </w:tr>
      <w:tr w:rsidR="00057B8F" w:rsidRPr="00057B8F" w:rsidTr="00562409">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174169">
            <w:pPr>
              <w:rPr>
                <w:sz w:val="20"/>
                <w:szCs w:val="16"/>
              </w:rPr>
            </w:pPr>
            <w:r w:rsidRPr="00057B8F">
              <w:rPr>
                <w:sz w:val="20"/>
                <w:szCs w:val="16"/>
              </w:rPr>
              <w:t>ВЛ 220 кВ Белозерная - Мираж</w:t>
            </w:r>
          </w:p>
        </w:tc>
        <w:tc>
          <w:tcPr>
            <w:tcW w:w="1614" w:type="pct"/>
            <w:shd w:val="clear" w:color="auto" w:fill="auto"/>
            <w:hideMark/>
          </w:tcPr>
          <w:p w:rsidR="004012DE" w:rsidRPr="00057B8F" w:rsidRDefault="004012DE" w:rsidP="00562409">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562409">
            <w:pPr>
              <w:jc w:val="center"/>
              <w:rPr>
                <w:sz w:val="20"/>
                <w:szCs w:val="16"/>
              </w:rPr>
            </w:pPr>
            <w:r w:rsidRPr="00057B8F">
              <w:rPr>
                <w:sz w:val="20"/>
                <w:szCs w:val="16"/>
              </w:rPr>
              <w:t>-</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Белозерная - Узловая</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Ханты-Мансийский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Белозерная - Факел</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Болчары - Ильичевка</w:t>
            </w:r>
          </w:p>
        </w:tc>
        <w:tc>
          <w:tcPr>
            <w:tcW w:w="1614" w:type="pct"/>
            <w:shd w:val="clear" w:color="auto" w:fill="auto"/>
            <w:hideMark/>
          </w:tcPr>
          <w:p w:rsidR="004012DE" w:rsidRPr="00057B8F" w:rsidRDefault="004012DE" w:rsidP="000B7F3F">
            <w:pPr>
              <w:rPr>
                <w:sz w:val="20"/>
                <w:szCs w:val="16"/>
              </w:rPr>
            </w:pPr>
            <w:r w:rsidRPr="00057B8F">
              <w:rPr>
                <w:sz w:val="20"/>
                <w:szCs w:val="16"/>
              </w:rPr>
              <w:t>Тюменская область, 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59,2</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Варьеган - Зима</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w:t>
            </w:r>
          </w:p>
        </w:tc>
      </w:tr>
      <w:tr w:rsidR="00057B8F" w:rsidRPr="00057B8F" w:rsidTr="00562409">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562409">
            <w:pPr>
              <w:rPr>
                <w:sz w:val="20"/>
                <w:szCs w:val="16"/>
              </w:rPr>
            </w:pPr>
            <w:r w:rsidRPr="00057B8F">
              <w:rPr>
                <w:sz w:val="20"/>
                <w:szCs w:val="16"/>
              </w:rPr>
              <w:t>ВЛ 220 кВ Варьеган - Компрессорная 1 цепь</w:t>
            </w:r>
          </w:p>
        </w:tc>
        <w:tc>
          <w:tcPr>
            <w:tcW w:w="1614" w:type="pct"/>
            <w:shd w:val="clear" w:color="auto" w:fill="auto"/>
            <w:hideMark/>
          </w:tcPr>
          <w:p w:rsidR="004012DE" w:rsidRPr="00057B8F" w:rsidRDefault="004012DE" w:rsidP="00562409">
            <w:pPr>
              <w:rPr>
                <w:sz w:val="20"/>
                <w:szCs w:val="16"/>
              </w:rPr>
            </w:pPr>
            <w:r w:rsidRPr="00057B8F">
              <w:rPr>
                <w:sz w:val="20"/>
                <w:szCs w:val="16"/>
              </w:rPr>
              <w:t>Ханты-Мансийский АО</w:t>
            </w:r>
          </w:p>
        </w:tc>
        <w:tc>
          <w:tcPr>
            <w:tcW w:w="978" w:type="pct"/>
            <w:shd w:val="clear" w:color="auto" w:fill="auto"/>
            <w:hideMark/>
          </w:tcPr>
          <w:p w:rsidR="004012DE" w:rsidRPr="00057B8F" w:rsidRDefault="004012DE" w:rsidP="00562409">
            <w:pPr>
              <w:jc w:val="center"/>
              <w:rPr>
                <w:sz w:val="20"/>
                <w:szCs w:val="16"/>
              </w:rPr>
            </w:pPr>
            <w:r w:rsidRPr="00057B8F">
              <w:rPr>
                <w:sz w:val="20"/>
                <w:szCs w:val="16"/>
              </w:rPr>
              <w:t>1,22</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Варьеган - Компрессорная 2 цепь</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Ханты-Мансийский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1,22</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Варьеган - Мачтовая</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5,55</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Варьеган - Северный Варьеган</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36,72</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Васильев - ГПП-2</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w:t>
            </w:r>
          </w:p>
        </w:tc>
      </w:tr>
      <w:tr w:rsidR="00057B8F" w:rsidRPr="00057B8F" w:rsidTr="00B82EB7">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B82EB7">
            <w:pPr>
              <w:rPr>
                <w:sz w:val="20"/>
                <w:szCs w:val="16"/>
              </w:rPr>
            </w:pPr>
            <w:r w:rsidRPr="00057B8F">
              <w:rPr>
                <w:sz w:val="20"/>
                <w:szCs w:val="16"/>
              </w:rPr>
              <w:t>ВЛ 220 кВ Вектор - Усть-Балык</w:t>
            </w:r>
          </w:p>
        </w:tc>
        <w:tc>
          <w:tcPr>
            <w:tcW w:w="1614" w:type="pct"/>
            <w:shd w:val="clear" w:color="auto" w:fill="auto"/>
            <w:hideMark/>
          </w:tcPr>
          <w:p w:rsidR="004012DE" w:rsidRPr="00057B8F" w:rsidRDefault="004012DE" w:rsidP="00B82EB7">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B82EB7">
            <w:pPr>
              <w:jc w:val="center"/>
              <w:rPr>
                <w:sz w:val="20"/>
                <w:szCs w:val="16"/>
              </w:rPr>
            </w:pPr>
            <w:r w:rsidRPr="00057B8F">
              <w:rPr>
                <w:sz w:val="20"/>
                <w:szCs w:val="16"/>
              </w:rPr>
              <w:t>55,63</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tcPr>
          <w:p w:rsidR="004012DE" w:rsidRPr="00057B8F" w:rsidRDefault="004012DE" w:rsidP="000B7F3F">
            <w:pPr>
              <w:rPr>
                <w:sz w:val="20"/>
                <w:szCs w:val="16"/>
              </w:rPr>
            </w:pPr>
            <w:r w:rsidRPr="00057B8F">
              <w:rPr>
                <w:sz w:val="20"/>
                <w:szCs w:val="16"/>
              </w:rPr>
              <w:t>ВЛ 220 кВ Витязь - Ишим 2 цепь</w:t>
            </w:r>
          </w:p>
        </w:tc>
        <w:tc>
          <w:tcPr>
            <w:tcW w:w="1614" w:type="pct"/>
            <w:shd w:val="clear" w:color="auto" w:fill="auto"/>
          </w:tcPr>
          <w:p w:rsidR="004012DE" w:rsidRPr="00057B8F" w:rsidRDefault="004012DE" w:rsidP="000B7F3F">
            <w:pPr>
              <w:rPr>
                <w:sz w:val="20"/>
                <w:szCs w:val="16"/>
              </w:rPr>
            </w:pPr>
            <w:r w:rsidRPr="00057B8F">
              <w:rPr>
                <w:sz w:val="20"/>
                <w:szCs w:val="16"/>
              </w:rPr>
              <w:t>Тюменская область</w:t>
            </w:r>
          </w:p>
        </w:tc>
        <w:tc>
          <w:tcPr>
            <w:tcW w:w="978" w:type="pct"/>
            <w:shd w:val="clear" w:color="auto" w:fill="auto"/>
          </w:tcPr>
          <w:p w:rsidR="004012DE" w:rsidRPr="00057B8F" w:rsidRDefault="004012DE" w:rsidP="000B7F3F">
            <w:pPr>
              <w:jc w:val="center"/>
              <w:rPr>
                <w:sz w:val="20"/>
                <w:szCs w:val="16"/>
              </w:rPr>
            </w:pPr>
            <w:r w:rsidRPr="00057B8F">
              <w:rPr>
                <w:sz w:val="20"/>
                <w:szCs w:val="16"/>
              </w:rPr>
              <w:t>-</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Восточно-Моховая - Кирилловская</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89,7</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Восточно-Моховая - Когалымская</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Вынгапур - Янга-Яха</w:t>
            </w:r>
          </w:p>
        </w:tc>
        <w:tc>
          <w:tcPr>
            <w:tcW w:w="1614" w:type="pct"/>
            <w:shd w:val="clear" w:color="auto" w:fill="auto"/>
            <w:hideMark/>
          </w:tcPr>
          <w:p w:rsidR="004012DE" w:rsidRPr="00057B8F" w:rsidRDefault="004012DE" w:rsidP="000B7F3F">
            <w:pPr>
              <w:rPr>
                <w:sz w:val="20"/>
                <w:szCs w:val="16"/>
              </w:rPr>
            </w:pPr>
            <w:r w:rsidRPr="00057B8F">
              <w:rPr>
                <w:sz w:val="20"/>
                <w:szCs w:val="16"/>
              </w:rPr>
              <w:t>Ямало-Ненецкий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34,06</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Голышманово - Заря</w:t>
            </w:r>
          </w:p>
        </w:tc>
        <w:tc>
          <w:tcPr>
            <w:tcW w:w="1614" w:type="pct"/>
            <w:shd w:val="clear" w:color="auto" w:fill="auto"/>
            <w:hideMark/>
          </w:tcPr>
          <w:p w:rsidR="004012DE" w:rsidRPr="00057B8F" w:rsidRDefault="004012DE" w:rsidP="000B7F3F">
            <w:pPr>
              <w:rPr>
                <w:sz w:val="20"/>
                <w:szCs w:val="16"/>
              </w:rPr>
            </w:pPr>
            <w:r w:rsidRPr="00057B8F">
              <w:rPr>
                <w:sz w:val="20"/>
                <w:szCs w:val="16"/>
              </w:rPr>
              <w:t>Тюменская область</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83,6</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Демьянская - Болчары</w:t>
            </w:r>
          </w:p>
        </w:tc>
        <w:tc>
          <w:tcPr>
            <w:tcW w:w="1614" w:type="pct"/>
            <w:shd w:val="clear" w:color="auto" w:fill="auto"/>
            <w:hideMark/>
          </w:tcPr>
          <w:p w:rsidR="004012DE" w:rsidRPr="00057B8F" w:rsidRDefault="004012DE" w:rsidP="000B7F3F">
            <w:pPr>
              <w:rPr>
                <w:sz w:val="20"/>
                <w:szCs w:val="16"/>
              </w:rPr>
            </w:pPr>
            <w:r w:rsidRPr="00057B8F">
              <w:rPr>
                <w:sz w:val="20"/>
                <w:szCs w:val="16"/>
              </w:rPr>
              <w:t>Тюменская область</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0,91</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Демьянская - Снежная №1</w:t>
            </w:r>
          </w:p>
        </w:tc>
        <w:tc>
          <w:tcPr>
            <w:tcW w:w="1614" w:type="pct"/>
            <w:shd w:val="clear" w:color="auto" w:fill="auto"/>
            <w:hideMark/>
          </w:tcPr>
          <w:p w:rsidR="004012DE" w:rsidRPr="00057B8F" w:rsidRDefault="004012DE" w:rsidP="000B7F3F">
            <w:pPr>
              <w:rPr>
                <w:sz w:val="20"/>
                <w:szCs w:val="16"/>
              </w:rPr>
            </w:pPr>
            <w:r w:rsidRPr="00057B8F">
              <w:rPr>
                <w:sz w:val="20"/>
                <w:szCs w:val="16"/>
              </w:rPr>
              <w:t>Тюменская область</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86,8</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Демьянская - Снежная №2</w:t>
            </w:r>
          </w:p>
        </w:tc>
        <w:tc>
          <w:tcPr>
            <w:tcW w:w="1614" w:type="pct"/>
            <w:shd w:val="clear" w:color="auto" w:fill="auto"/>
            <w:hideMark/>
          </w:tcPr>
          <w:p w:rsidR="004012DE" w:rsidRPr="00057B8F" w:rsidRDefault="004012DE" w:rsidP="000B7F3F">
            <w:pPr>
              <w:rPr>
                <w:sz w:val="20"/>
                <w:szCs w:val="16"/>
              </w:rPr>
            </w:pPr>
            <w:r w:rsidRPr="00057B8F">
              <w:rPr>
                <w:sz w:val="20"/>
                <w:szCs w:val="16"/>
              </w:rPr>
              <w:t>Тюменская область</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86,8</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Демьянская - Чеснок</w:t>
            </w:r>
          </w:p>
        </w:tc>
        <w:tc>
          <w:tcPr>
            <w:tcW w:w="1614" w:type="pct"/>
            <w:shd w:val="clear" w:color="auto" w:fill="auto"/>
            <w:hideMark/>
          </w:tcPr>
          <w:p w:rsidR="004012DE" w:rsidRPr="00057B8F" w:rsidRDefault="004012DE" w:rsidP="000B7F3F">
            <w:pPr>
              <w:rPr>
                <w:sz w:val="20"/>
                <w:szCs w:val="16"/>
              </w:rPr>
            </w:pPr>
            <w:r w:rsidRPr="00057B8F">
              <w:rPr>
                <w:sz w:val="20"/>
                <w:szCs w:val="16"/>
              </w:rPr>
              <w:t>Тюменская область</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56,25</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Заводоуковск - Витязь</w:t>
            </w:r>
          </w:p>
        </w:tc>
        <w:tc>
          <w:tcPr>
            <w:tcW w:w="1614" w:type="pct"/>
            <w:shd w:val="clear" w:color="auto" w:fill="auto"/>
            <w:hideMark/>
          </w:tcPr>
          <w:p w:rsidR="004012DE" w:rsidRPr="00057B8F" w:rsidRDefault="004012DE" w:rsidP="000B7F3F">
            <w:pPr>
              <w:rPr>
                <w:sz w:val="20"/>
                <w:szCs w:val="16"/>
              </w:rPr>
            </w:pPr>
            <w:r w:rsidRPr="00057B8F">
              <w:rPr>
                <w:sz w:val="20"/>
                <w:szCs w:val="16"/>
              </w:rPr>
              <w:t>Тюменская область</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115,2</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Заря - Ишим</w:t>
            </w:r>
          </w:p>
        </w:tc>
        <w:tc>
          <w:tcPr>
            <w:tcW w:w="1614" w:type="pct"/>
            <w:shd w:val="clear" w:color="auto" w:fill="auto"/>
            <w:hideMark/>
          </w:tcPr>
          <w:p w:rsidR="004012DE" w:rsidRPr="00057B8F" w:rsidRDefault="004012DE" w:rsidP="000B7F3F">
            <w:pPr>
              <w:rPr>
                <w:sz w:val="20"/>
                <w:szCs w:val="16"/>
              </w:rPr>
            </w:pPr>
            <w:r w:rsidRPr="00057B8F">
              <w:rPr>
                <w:sz w:val="20"/>
                <w:szCs w:val="16"/>
              </w:rPr>
              <w:t>Тюменская область</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5,6</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Зима - Вынгапур</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 Ямало-Ненецкий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lang w:val="en-US"/>
              </w:rPr>
              <w:t>104,29</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Ильичевка - Сотник</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62,68</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Ильково - Красноленинская 1 цепь</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26,3</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Ильково - Красноленинская 2 цепь</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26,2</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Ильково - Хора</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42,2</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Имилор - Кирилловская</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36,72</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tabs>
                <w:tab w:val="left" w:pos="2475"/>
              </w:tabs>
              <w:rPr>
                <w:sz w:val="20"/>
                <w:szCs w:val="16"/>
              </w:rPr>
            </w:pPr>
            <w:r w:rsidRPr="00057B8F">
              <w:rPr>
                <w:sz w:val="20"/>
                <w:szCs w:val="16"/>
              </w:rPr>
              <w:t>ВЛ 220 кВ Иртыш - Заря</w:t>
            </w:r>
            <w:r w:rsidRPr="00057B8F">
              <w:rPr>
                <w:sz w:val="20"/>
                <w:szCs w:val="16"/>
              </w:rPr>
              <w:tab/>
            </w:r>
          </w:p>
        </w:tc>
        <w:tc>
          <w:tcPr>
            <w:tcW w:w="1614" w:type="pct"/>
            <w:shd w:val="clear" w:color="auto" w:fill="auto"/>
            <w:hideMark/>
          </w:tcPr>
          <w:p w:rsidR="004012DE" w:rsidRPr="00057B8F" w:rsidRDefault="004012DE" w:rsidP="000B7F3F">
            <w:pPr>
              <w:rPr>
                <w:sz w:val="20"/>
                <w:szCs w:val="16"/>
              </w:rPr>
            </w:pPr>
            <w:r w:rsidRPr="00057B8F">
              <w:rPr>
                <w:sz w:val="20"/>
                <w:szCs w:val="16"/>
              </w:rPr>
              <w:t>Тюменская область</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265,37</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Ишим - Казанка</w:t>
            </w:r>
          </w:p>
        </w:tc>
        <w:tc>
          <w:tcPr>
            <w:tcW w:w="1614" w:type="pct"/>
            <w:shd w:val="clear" w:color="auto" w:fill="auto"/>
            <w:hideMark/>
          </w:tcPr>
          <w:p w:rsidR="004012DE" w:rsidRPr="00057B8F" w:rsidRDefault="004012DE" w:rsidP="000B7F3F">
            <w:pPr>
              <w:rPr>
                <w:sz w:val="20"/>
                <w:szCs w:val="16"/>
              </w:rPr>
            </w:pPr>
            <w:r w:rsidRPr="00057B8F">
              <w:rPr>
                <w:sz w:val="20"/>
                <w:szCs w:val="16"/>
              </w:rPr>
              <w:t>Тюменская область</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96,17</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Катыш - Сотник</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Кирилловская - Когалымская</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Ханты-Мансийский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85</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Княжево - Заводоуковск</w:t>
            </w:r>
          </w:p>
        </w:tc>
        <w:tc>
          <w:tcPr>
            <w:tcW w:w="1614" w:type="pct"/>
            <w:shd w:val="clear" w:color="auto" w:fill="auto"/>
            <w:hideMark/>
          </w:tcPr>
          <w:p w:rsidR="004012DE" w:rsidRPr="00057B8F" w:rsidRDefault="004012DE" w:rsidP="000B7F3F">
            <w:pPr>
              <w:rPr>
                <w:sz w:val="20"/>
                <w:szCs w:val="16"/>
              </w:rPr>
            </w:pPr>
            <w:r w:rsidRPr="00057B8F">
              <w:rPr>
                <w:sz w:val="20"/>
                <w:szCs w:val="16"/>
              </w:rPr>
              <w:t>Тюменская область</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62,1</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Компрессорная - Варьеган</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0,87</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Космос - Мираж</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463AEA">
            <w:pPr>
              <w:rPr>
                <w:sz w:val="20"/>
                <w:szCs w:val="16"/>
              </w:rPr>
            </w:pPr>
            <w:r w:rsidRPr="00057B8F">
              <w:rPr>
                <w:sz w:val="20"/>
                <w:szCs w:val="16"/>
              </w:rPr>
              <w:t>ВЛ 220 кВ Красноленинская - КГПЗ</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46,06</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КС-3 - Прогресс</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34,96</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КС-3 - Урьевская 1 цепь</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45,06</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КС-3 - Урьевская 2 цепь</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45,06</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Кустовая - Комета 1 цепь</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11,26</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Кустовая - Комета 2 цепь</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11,26</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Кустовая - Мирная</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0,23</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 xml:space="preserve">ВЛ 220 кВ Кустовая - Орбита </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1,07</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Кустовая - Топаз</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4,8</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Кустовая - Факел</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Луговая - Новая</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168,6</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Луговая - Сотник 1 цепь</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2,35</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Луговая - Сотник 2 цепь</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2,35</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Луговая - Ягодная</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62,4</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Магистральная - Кратер</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55,99</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Магистральная - КС-5 1 цепь</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21,47</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Магистральная - КС-5 2 цепь</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21,55</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Магистральная - Правдинская</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51,55</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Магистральная - Росляковская с отпайкой на ПС Югра</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52,03</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Магистральная - Росляковская, отпайка на ПС Югра</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85,26</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Магистральная - Средний Балык</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85,11</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Мираж - Надежда</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3,73</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Мирная - Кварц</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0,2</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Муравленковская - Аврора</w:t>
            </w:r>
          </w:p>
        </w:tc>
        <w:tc>
          <w:tcPr>
            <w:tcW w:w="1614" w:type="pct"/>
            <w:shd w:val="clear" w:color="auto" w:fill="auto"/>
            <w:hideMark/>
          </w:tcPr>
          <w:p w:rsidR="004012DE" w:rsidRPr="00057B8F" w:rsidRDefault="004012DE" w:rsidP="000B7F3F">
            <w:pPr>
              <w:rPr>
                <w:sz w:val="20"/>
                <w:szCs w:val="16"/>
              </w:rPr>
            </w:pPr>
            <w:r w:rsidRPr="00057B8F">
              <w:rPr>
                <w:sz w:val="20"/>
                <w:szCs w:val="16"/>
              </w:rPr>
              <w:t>Ямало-Ненецкий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38,6</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Муравленковская - Надым</w:t>
            </w:r>
          </w:p>
        </w:tc>
        <w:tc>
          <w:tcPr>
            <w:tcW w:w="1614" w:type="pct"/>
            <w:shd w:val="clear" w:color="auto" w:fill="auto"/>
            <w:hideMark/>
          </w:tcPr>
          <w:p w:rsidR="004012DE" w:rsidRPr="00057B8F" w:rsidRDefault="004012DE" w:rsidP="000B7F3F">
            <w:pPr>
              <w:rPr>
                <w:sz w:val="20"/>
                <w:szCs w:val="16"/>
              </w:rPr>
            </w:pPr>
            <w:r w:rsidRPr="00057B8F">
              <w:rPr>
                <w:sz w:val="20"/>
                <w:szCs w:val="16"/>
              </w:rPr>
              <w:t>Ямало-Ненецкий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187,18</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Муравленковская - Пуль-Яха</w:t>
            </w:r>
          </w:p>
        </w:tc>
        <w:tc>
          <w:tcPr>
            <w:tcW w:w="1614" w:type="pct"/>
            <w:shd w:val="clear" w:color="auto" w:fill="auto"/>
            <w:hideMark/>
          </w:tcPr>
          <w:p w:rsidR="004012DE" w:rsidRPr="00057B8F" w:rsidRDefault="004012DE" w:rsidP="000B7F3F">
            <w:pPr>
              <w:rPr>
                <w:sz w:val="20"/>
                <w:szCs w:val="16"/>
              </w:rPr>
            </w:pPr>
            <w:r w:rsidRPr="00057B8F">
              <w:rPr>
                <w:sz w:val="20"/>
                <w:szCs w:val="16"/>
              </w:rPr>
              <w:t>Ямало-Ненецкий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34,13</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Надежда - Белозерная</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Ханты-Мансийский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16,7</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Надым - Лонг-Юган - Сорум</w:t>
            </w:r>
          </w:p>
        </w:tc>
        <w:tc>
          <w:tcPr>
            <w:tcW w:w="1614" w:type="pct"/>
            <w:shd w:val="clear" w:color="auto" w:fill="auto"/>
            <w:hideMark/>
          </w:tcPr>
          <w:p w:rsidR="004012DE" w:rsidRPr="00057B8F" w:rsidRDefault="004012DE" w:rsidP="000B7F3F">
            <w:pPr>
              <w:rPr>
                <w:sz w:val="20"/>
                <w:szCs w:val="16"/>
              </w:rPr>
            </w:pPr>
            <w:r w:rsidRPr="00057B8F">
              <w:rPr>
                <w:sz w:val="20"/>
                <w:szCs w:val="16"/>
              </w:rPr>
              <w:t>Ямало-Ненецкий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152,8</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Надым - Пангоды с отпайкой на ПС Правохеттинская</w:t>
            </w:r>
          </w:p>
        </w:tc>
        <w:tc>
          <w:tcPr>
            <w:tcW w:w="1614" w:type="pct"/>
            <w:shd w:val="clear" w:color="auto" w:fill="auto"/>
            <w:hideMark/>
          </w:tcPr>
          <w:p w:rsidR="004012DE" w:rsidRPr="00057B8F" w:rsidRDefault="004012DE" w:rsidP="000B7F3F">
            <w:pPr>
              <w:rPr>
                <w:sz w:val="20"/>
                <w:szCs w:val="16"/>
              </w:rPr>
            </w:pPr>
            <w:r w:rsidRPr="00057B8F">
              <w:rPr>
                <w:sz w:val="20"/>
                <w:szCs w:val="16"/>
              </w:rPr>
              <w:t>Ямало-Ненецкий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Надым - Пангоды, отпайка на ПС Правохеттинская</w:t>
            </w:r>
          </w:p>
        </w:tc>
        <w:tc>
          <w:tcPr>
            <w:tcW w:w="1614" w:type="pct"/>
            <w:shd w:val="clear" w:color="auto" w:fill="auto"/>
            <w:hideMark/>
          </w:tcPr>
          <w:p w:rsidR="004012DE" w:rsidRPr="00057B8F" w:rsidRDefault="004012DE" w:rsidP="000B7F3F">
            <w:pPr>
              <w:rPr>
                <w:sz w:val="20"/>
                <w:szCs w:val="16"/>
              </w:rPr>
            </w:pPr>
            <w:r w:rsidRPr="00057B8F">
              <w:rPr>
                <w:sz w:val="20"/>
                <w:szCs w:val="16"/>
              </w:rPr>
              <w:t>Ямало-Ненецкий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7</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Нижневартовская ГРЭС - Космос</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2</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Нижневартовская ГРЭС - Мираж</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24,53</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Нижневартовская ГРЭС - Сибирская 1 цепь</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24,93</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Нижневартовская ГРЭС - Сибирская 3 цепь</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23,6</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Нижневартовская ГРЭС - Сибирская 4 цепь</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23,6</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Нижневартовская ГРЭС - Советско-Соснинская 1 цепь (НСС-1)</w:t>
            </w:r>
          </w:p>
        </w:tc>
        <w:tc>
          <w:tcPr>
            <w:tcW w:w="1614" w:type="pct"/>
            <w:shd w:val="clear" w:color="auto" w:fill="auto"/>
            <w:hideMark/>
          </w:tcPr>
          <w:p w:rsidR="004012DE" w:rsidRPr="00057B8F" w:rsidRDefault="004012DE" w:rsidP="000B7F3F">
            <w:pPr>
              <w:rPr>
                <w:sz w:val="20"/>
                <w:szCs w:val="16"/>
              </w:rPr>
            </w:pPr>
            <w:r w:rsidRPr="00057B8F">
              <w:rPr>
                <w:sz w:val="20"/>
                <w:szCs w:val="16"/>
              </w:rPr>
              <w:t>Томская область, Тюменская область, Ханты-Мансийский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44,56</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Нижневартовская ГРЭС - Советско-Соснинская 2 цепь (НСС-2)</w:t>
            </w:r>
          </w:p>
        </w:tc>
        <w:tc>
          <w:tcPr>
            <w:tcW w:w="1614" w:type="pct"/>
            <w:shd w:val="clear" w:color="auto" w:fill="auto"/>
            <w:hideMark/>
          </w:tcPr>
          <w:p w:rsidR="004012DE" w:rsidRPr="00057B8F" w:rsidRDefault="004012DE" w:rsidP="000B7F3F">
            <w:pPr>
              <w:rPr>
                <w:sz w:val="20"/>
                <w:szCs w:val="16"/>
              </w:rPr>
            </w:pPr>
            <w:r w:rsidRPr="00057B8F">
              <w:rPr>
                <w:sz w:val="20"/>
                <w:szCs w:val="16"/>
              </w:rPr>
              <w:t>Томская область, Тюменская область, Ханты-Мансийский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44,56</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Нижневартовская ГРЭС - Эмтор</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23,25</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Новая - Картопья</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106,7</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Новая - Хора</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114,2</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Няганская ГРЭС - Вандмтор 1 цепь</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22,22</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Няганская ГРЭС - Вандмтор 2 цепь</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22,22</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Няганская ГРЭС - Ильково</w:t>
            </w:r>
          </w:p>
        </w:tc>
        <w:tc>
          <w:tcPr>
            <w:tcW w:w="1614" w:type="pct"/>
            <w:shd w:val="clear" w:color="auto" w:fill="auto"/>
            <w:hideMark/>
          </w:tcPr>
          <w:p w:rsidR="004012DE" w:rsidRPr="00057B8F" w:rsidRDefault="004012DE" w:rsidP="000B7F3F">
            <w:pPr>
              <w:rPr>
                <w:sz w:val="20"/>
                <w:szCs w:val="16"/>
              </w:rPr>
            </w:pPr>
            <w:r w:rsidRPr="00057B8F">
              <w:rPr>
                <w:sz w:val="20"/>
                <w:szCs w:val="16"/>
              </w:rPr>
              <w:t>Тюменская область</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95,13</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tcPr>
          <w:p w:rsidR="004012DE" w:rsidRPr="00057B8F" w:rsidRDefault="004012DE" w:rsidP="000B7F3F">
            <w:pPr>
              <w:rPr>
                <w:sz w:val="20"/>
                <w:szCs w:val="16"/>
              </w:rPr>
            </w:pPr>
            <w:r w:rsidRPr="00057B8F">
              <w:rPr>
                <w:sz w:val="20"/>
                <w:szCs w:val="16"/>
              </w:rPr>
              <w:t>ВЛ 220 кВ Няганская ГРЭС - Картопья</w:t>
            </w:r>
          </w:p>
        </w:tc>
        <w:tc>
          <w:tcPr>
            <w:tcW w:w="1614" w:type="pct"/>
            <w:shd w:val="clear" w:color="auto" w:fill="auto"/>
          </w:tcPr>
          <w:p w:rsidR="004012DE" w:rsidRPr="00057B8F" w:rsidRDefault="004012DE" w:rsidP="000B7F3F">
            <w:pPr>
              <w:rPr>
                <w:sz w:val="20"/>
                <w:szCs w:val="16"/>
              </w:rPr>
            </w:pPr>
            <w:r w:rsidRPr="00057B8F">
              <w:rPr>
                <w:sz w:val="20"/>
                <w:szCs w:val="16"/>
              </w:rPr>
              <w:t>Тюменская область</w:t>
            </w:r>
          </w:p>
        </w:tc>
        <w:tc>
          <w:tcPr>
            <w:tcW w:w="978" w:type="pct"/>
            <w:shd w:val="clear" w:color="auto" w:fill="auto"/>
          </w:tcPr>
          <w:p w:rsidR="004012DE" w:rsidRPr="00057B8F" w:rsidRDefault="004012DE" w:rsidP="000B7F3F">
            <w:pPr>
              <w:jc w:val="center"/>
              <w:rPr>
                <w:sz w:val="20"/>
                <w:szCs w:val="16"/>
              </w:rPr>
            </w:pPr>
            <w:r w:rsidRPr="00057B8F">
              <w:rPr>
                <w:sz w:val="20"/>
                <w:szCs w:val="16"/>
              </w:rPr>
              <w:t>149,01</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Няганская ГРЭС - Красноленинский ГПЗ</w:t>
            </w:r>
          </w:p>
        </w:tc>
        <w:tc>
          <w:tcPr>
            <w:tcW w:w="1614" w:type="pct"/>
            <w:shd w:val="clear" w:color="auto" w:fill="auto"/>
            <w:hideMark/>
          </w:tcPr>
          <w:p w:rsidR="004012DE" w:rsidRPr="00057B8F" w:rsidRDefault="004012DE" w:rsidP="000B7F3F">
            <w:pPr>
              <w:rPr>
                <w:sz w:val="20"/>
                <w:szCs w:val="16"/>
              </w:rPr>
            </w:pPr>
            <w:r w:rsidRPr="00057B8F">
              <w:rPr>
                <w:sz w:val="20"/>
                <w:szCs w:val="16"/>
              </w:rPr>
              <w:t>Тюменская область</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35,96</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Ожогино - Княжево</w:t>
            </w:r>
          </w:p>
        </w:tc>
        <w:tc>
          <w:tcPr>
            <w:tcW w:w="1614" w:type="pct"/>
            <w:shd w:val="clear" w:color="auto" w:fill="auto"/>
            <w:hideMark/>
          </w:tcPr>
          <w:p w:rsidR="004012DE" w:rsidRPr="00057B8F" w:rsidRDefault="004012DE" w:rsidP="000B7F3F">
            <w:pPr>
              <w:rPr>
                <w:sz w:val="20"/>
                <w:szCs w:val="16"/>
              </w:rPr>
            </w:pPr>
            <w:r w:rsidRPr="00057B8F">
              <w:rPr>
                <w:sz w:val="20"/>
                <w:szCs w:val="16"/>
              </w:rPr>
              <w:t>Тюменская область</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0,13</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Орбита - Белозерная</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Пересвет - Контур №1</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38,5</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Пересвет - Контур №2</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38,5</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Пересвет - Пимская</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10</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Пересвет - Полоцкая</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28,22</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Пересвет - Шубинская</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0,17</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Полоцкая - Пачетлор 1 цепь</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47</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Полоцкая - Пачетлор 2 цепь</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47</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441166">
            <w:pPr>
              <w:rPr>
                <w:sz w:val="20"/>
                <w:szCs w:val="16"/>
              </w:rPr>
            </w:pPr>
            <w:r w:rsidRPr="00057B8F">
              <w:rPr>
                <w:sz w:val="20"/>
                <w:szCs w:val="16"/>
              </w:rPr>
              <w:t>ВЛ 220 кВ Полоцкая - Сомкино 1 цепь</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10,17</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441166">
            <w:pPr>
              <w:rPr>
                <w:sz w:val="20"/>
                <w:szCs w:val="16"/>
              </w:rPr>
            </w:pPr>
            <w:r w:rsidRPr="00057B8F">
              <w:rPr>
                <w:sz w:val="20"/>
                <w:szCs w:val="16"/>
              </w:rPr>
              <w:t>ВЛ 220 кВ Полоцкая - Сомкино 2 цепь</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13,45</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441166">
            <w:pPr>
              <w:rPr>
                <w:sz w:val="20"/>
                <w:szCs w:val="16"/>
              </w:rPr>
            </w:pPr>
            <w:r w:rsidRPr="00057B8F">
              <w:rPr>
                <w:sz w:val="20"/>
                <w:szCs w:val="16"/>
              </w:rPr>
              <w:t>ВЛ 220 кВ Полоцкая - Сомкино 3 цепь</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10,17</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Полоцкая - Шубинская</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Правдинская - Росляковская с отпайкой на ПС Югра</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Правдинская - Росляковская, отпайка на ПС Югра</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Прогресс - Лас-Еганская</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24,22</w:t>
            </w:r>
          </w:p>
        </w:tc>
      </w:tr>
      <w:tr w:rsidR="00057B8F" w:rsidRPr="00057B8F" w:rsidTr="00B82EB7">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B82EB7">
            <w:pPr>
              <w:rPr>
                <w:sz w:val="20"/>
                <w:szCs w:val="16"/>
              </w:rPr>
            </w:pPr>
            <w:r w:rsidRPr="00057B8F">
              <w:rPr>
                <w:sz w:val="20"/>
                <w:szCs w:val="16"/>
              </w:rPr>
              <w:t>ВЛ 220 кВ Пыть-Ях - Вектор с отпайкой на ПС Каркатеевы</w:t>
            </w:r>
          </w:p>
        </w:tc>
        <w:tc>
          <w:tcPr>
            <w:tcW w:w="1614" w:type="pct"/>
            <w:shd w:val="clear" w:color="auto" w:fill="auto"/>
            <w:hideMark/>
          </w:tcPr>
          <w:p w:rsidR="004012DE" w:rsidRPr="00057B8F" w:rsidRDefault="004012DE" w:rsidP="00B82EB7">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B82EB7">
            <w:pPr>
              <w:jc w:val="center"/>
              <w:rPr>
                <w:sz w:val="20"/>
                <w:szCs w:val="16"/>
              </w:rPr>
            </w:pPr>
            <w:r w:rsidRPr="00057B8F">
              <w:rPr>
                <w:sz w:val="20"/>
                <w:szCs w:val="16"/>
              </w:rPr>
              <w:t>62,65</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Пыть-Ях - Кратер</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14,3</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Пыть-Ях - Правдинская</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150</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Пыть-Ях - Росляковская</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Пыть-Ях - Усть-Балык 1 цепь с отпайкой на ПС Каркатеевы</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68,6</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Пыть-Ях - Усть-Балык 1 цепь, отпайка на ПС Каркатеевы</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7,06</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Пыть-Ях - Южно-Балыкский ГПЗ</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27,08</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Росляковская - Югра 1 цепь</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Росляковская - Югра 2 цепь</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Северный Варьеган - Вынгапур</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 Ямало-Ненецкий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40,11</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Сибирская - ГПП-2</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Сибирская - Кварц</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 xml:space="preserve">ВЛ 220 кВ Сибирская - Кирьяновская </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32,02</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Сибирская - Мегион 1 цепь</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9,12</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Сибирская - Мегион 2 цепь</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10,14</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Сибирская - Эмтор</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2,2</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441166">
            <w:pPr>
              <w:rPr>
                <w:sz w:val="20"/>
                <w:szCs w:val="16"/>
              </w:rPr>
            </w:pPr>
            <w:r w:rsidRPr="00057B8F">
              <w:rPr>
                <w:sz w:val="20"/>
                <w:szCs w:val="16"/>
              </w:rPr>
              <w:t>ВЛ 220 кВ Сомкино - Ленинская</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34,82</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441166">
            <w:pPr>
              <w:rPr>
                <w:sz w:val="20"/>
                <w:szCs w:val="16"/>
              </w:rPr>
            </w:pPr>
            <w:r w:rsidRPr="00057B8F">
              <w:rPr>
                <w:sz w:val="20"/>
                <w:szCs w:val="16"/>
              </w:rPr>
              <w:t>ВЛ 220 кВ Сомкино - Пересвет</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54,8</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441166">
            <w:pPr>
              <w:rPr>
                <w:sz w:val="20"/>
                <w:szCs w:val="16"/>
              </w:rPr>
            </w:pPr>
            <w:r w:rsidRPr="00057B8F">
              <w:rPr>
                <w:sz w:val="20"/>
                <w:szCs w:val="16"/>
              </w:rPr>
              <w:t>ВЛ 220 кВ Сомкино - Пимская</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0,2</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Сургут - Полоцкая с отпайкой на ПС Искра</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20,07</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Сургут - Полоцкая, отпайка на ПС Искра</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2,4</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Сургутская ГРЭС-1 - Барсово</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23,69</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Сургутская ГРЭС-1 - Восточно-Моховая</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68,2</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Сургутская ГРЭС-1 - Имилор</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59,65</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Сургутская ГРЭС-1 - КС-3 1 цепь</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103,6</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Сургутская ГРЭС-1 - КС-3 2 цепь</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103,6</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Сургутская ГРЭС-1 - Полоцкая с отпайкой на ПС Искра</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24,2</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Сургутская ГРЭС-1 - Полоцкая, отпайка на ПС Искра</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2,4</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Сургутская ГРЭС-1 - Сургут</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5,7</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Сургутская ГРЭС-1 - Сургутская ГРЭС-2 1 цепь</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5,77</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Сургутская ГРЭС-1 - Сургутская ГРЭС-2 2 цепь</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5,77</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Тарко-Сале - Губкинский ГПЗ 1 цепь</w:t>
            </w:r>
          </w:p>
        </w:tc>
        <w:tc>
          <w:tcPr>
            <w:tcW w:w="1614" w:type="pct"/>
            <w:shd w:val="clear" w:color="auto" w:fill="auto"/>
            <w:hideMark/>
          </w:tcPr>
          <w:p w:rsidR="004012DE" w:rsidRPr="00057B8F" w:rsidRDefault="004012DE" w:rsidP="000B7F3F">
            <w:pPr>
              <w:rPr>
                <w:sz w:val="20"/>
                <w:szCs w:val="16"/>
              </w:rPr>
            </w:pPr>
            <w:r w:rsidRPr="00057B8F">
              <w:rPr>
                <w:sz w:val="20"/>
                <w:szCs w:val="16"/>
              </w:rPr>
              <w:t>Ямало-Ненецкий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2,07</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Тарко-Сале - Губкинский ГПЗ 2 цепь</w:t>
            </w:r>
          </w:p>
        </w:tc>
        <w:tc>
          <w:tcPr>
            <w:tcW w:w="1614" w:type="pct"/>
            <w:shd w:val="clear" w:color="auto" w:fill="auto"/>
            <w:hideMark/>
          </w:tcPr>
          <w:p w:rsidR="004012DE" w:rsidRPr="00057B8F" w:rsidRDefault="004012DE" w:rsidP="000B7F3F">
            <w:pPr>
              <w:rPr>
                <w:sz w:val="20"/>
                <w:szCs w:val="16"/>
              </w:rPr>
            </w:pPr>
            <w:r w:rsidRPr="00057B8F">
              <w:rPr>
                <w:sz w:val="20"/>
                <w:szCs w:val="16"/>
              </w:rPr>
              <w:t>Ямало-Ненецкий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2,11</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Тарко-Сале - Муравленковская</w:t>
            </w:r>
          </w:p>
        </w:tc>
        <w:tc>
          <w:tcPr>
            <w:tcW w:w="1614" w:type="pct"/>
            <w:shd w:val="clear" w:color="auto" w:fill="auto"/>
            <w:hideMark/>
          </w:tcPr>
          <w:p w:rsidR="004012DE" w:rsidRPr="00057B8F" w:rsidRDefault="004012DE" w:rsidP="000B7F3F">
            <w:pPr>
              <w:rPr>
                <w:sz w:val="20"/>
                <w:szCs w:val="16"/>
              </w:rPr>
            </w:pPr>
            <w:r w:rsidRPr="00057B8F">
              <w:rPr>
                <w:sz w:val="20"/>
                <w:szCs w:val="16"/>
              </w:rPr>
              <w:t>Ямало-Ненецкий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102,9</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Тобольская ТЭЦ - Иртыш 1 цепь</w:t>
            </w:r>
          </w:p>
        </w:tc>
        <w:tc>
          <w:tcPr>
            <w:tcW w:w="1614" w:type="pct"/>
            <w:shd w:val="clear" w:color="auto" w:fill="auto"/>
            <w:hideMark/>
          </w:tcPr>
          <w:p w:rsidR="004012DE" w:rsidRPr="00057B8F" w:rsidRDefault="004012DE" w:rsidP="000B7F3F">
            <w:pPr>
              <w:rPr>
                <w:sz w:val="20"/>
                <w:szCs w:val="16"/>
              </w:rPr>
            </w:pPr>
            <w:r w:rsidRPr="00057B8F">
              <w:rPr>
                <w:sz w:val="20"/>
                <w:szCs w:val="16"/>
              </w:rPr>
              <w:t>Тюменская область</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9,26</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Тобольская ТЭЦ - Иртыш 2 цепь</w:t>
            </w:r>
          </w:p>
        </w:tc>
        <w:tc>
          <w:tcPr>
            <w:tcW w:w="1614" w:type="pct"/>
            <w:shd w:val="clear" w:color="auto" w:fill="auto"/>
            <w:hideMark/>
          </w:tcPr>
          <w:p w:rsidR="004012DE" w:rsidRPr="00057B8F" w:rsidRDefault="004012DE" w:rsidP="000B7F3F">
            <w:pPr>
              <w:rPr>
                <w:sz w:val="20"/>
                <w:szCs w:val="16"/>
              </w:rPr>
            </w:pPr>
            <w:r w:rsidRPr="00057B8F">
              <w:rPr>
                <w:sz w:val="20"/>
                <w:szCs w:val="16"/>
              </w:rPr>
              <w:t>Тюменская область</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9,26</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Топаз - Сибирская</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27,04</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Трачуковская - Васильев</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3,85</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Трачуковская - Кирьяновская</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58,56</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Трачуковская - Лас-Еганская</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25,24</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Трачуковская - Урьевская 1 цепь</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13,28</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Трачуковская - Урьевская 2 цепь</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13,28</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Трачуковская - Урьевская 3 цепь</w:t>
            </w:r>
          </w:p>
        </w:tc>
        <w:tc>
          <w:tcPr>
            <w:tcW w:w="1614" w:type="pct"/>
            <w:shd w:val="clear" w:color="auto" w:fill="auto"/>
            <w:hideMark/>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10,38</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Тюменская ТЭЦ-2 - Голышманово</w:t>
            </w:r>
          </w:p>
        </w:tc>
        <w:tc>
          <w:tcPr>
            <w:tcW w:w="1614" w:type="pct"/>
            <w:shd w:val="clear" w:color="auto" w:fill="auto"/>
            <w:hideMark/>
          </w:tcPr>
          <w:p w:rsidR="004012DE" w:rsidRPr="00057B8F" w:rsidRDefault="004012DE" w:rsidP="000B7F3F">
            <w:pPr>
              <w:rPr>
                <w:sz w:val="20"/>
                <w:szCs w:val="16"/>
              </w:rPr>
            </w:pPr>
            <w:r w:rsidRPr="00057B8F">
              <w:rPr>
                <w:sz w:val="20"/>
                <w:szCs w:val="16"/>
              </w:rPr>
              <w:t>Тюменская область</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117,4</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hideMark/>
          </w:tcPr>
          <w:p w:rsidR="004012DE" w:rsidRPr="00057B8F" w:rsidRDefault="004012DE" w:rsidP="000B7F3F">
            <w:pPr>
              <w:rPr>
                <w:sz w:val="20"/>
                <w:szCs w:val="16"/>
              </w:rPr>
            </w:pPr>
            <w:r w:rsidRPr="00057B8F">
              <w:rPr>
                <w:sz w:val="20"/>
                <w:szCs w:val="16"/>
              </w:rPr>
              <w:t>ВЛ 220 кВ Тюменская ТЭЦ-2 - Заводоуковск</w:t>
            </w:r>
          </w:p>
        </w:tc>
        <w:tc>
          <w:tcPr>
            <w:tcW w:w="1614" w:type="pct"/>
            <w:shd w:val="clear" w:color="auto" w:fill="auto"/>
            <w:hideMark/>
          </w:tcPr>
          <w:p w:rsidR="004012DE" w:rsidRPr="00057B8F" w:rsidRDefault="004012DE" w:rsidP="000B7F3F">
            <w:pPr>
              <w:rPr>
                <w:sz w:val="20"/>
                <w:szCs w:val="16"/>
              </w:rPr>
            </w:pPr>
            <w:r w:rsidRPr="00057B8F">
              <w:rPr>
                <w:sz w:val="20"/>
                <w:szCs w:val="16"/>
              </w:rPr>
              <w:t>Тюменская область</w:t>
            </w:r>
          </w:p>
        </w:tc>
        <w:tc>
          <w:tcPr>
            <w:tcW w:w="978" w:type="pct"/>
            <w:shd w:val="clear" w:color="auto" w:fill="auto"/>
            <w:hideMark/>
          </w:tcPr>
          <w:p w:rsidR="004012DE" w:rsidRPr="00057B8F" w:rsidRDefault="004012DE" w:rsidP="000B7F3F">
            <w:pPr>
              <w:jc w:val="center"/>
              <w:rPr>
                <w:sz w:val="20"/>
                <w:szCs w:val="16"/>
              </w:rPr>
            </w:pPr>
            <w:r w:rsidRPr="00057B8F">
              <w:rPr>
                <w:sz w:val="20"/>
                <w:szCs w:val="16"/>
              </w:rPr>
              <w:t>99,61</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tcPr>
          <w:p w:rsidR="004012DE" w:rsidRPr="00057B8F" w:rsidRDefault="004012DE" w:rsidP="000B7F3F">
            <w:pPr>
              <w:rPr>
                <w:sz w:val="20"/>
                <w:szCs w:val="16"/>
              </w:rPr>
            </w:pPr>
            <w:r w:rsidRPr="00057B8F">
              <w:rPr>
                <w:sz w:val="20"/>
                <w:szCs w:val="16"/>
              </w:rPr>
              <w:t>ВЛ 220 кВ Тюменская ТЭЦ-2 - Княжево</w:t>
            </w:r>
          </w:p>
        </w:tc>
        <w:tc>
          <w:tcPr>
            <w:tcW w:w="1614" w:type="pct"/>
            <w:shd w:val="clear" w:color="auto" w:fill="auto"/>
          </w:tcPr>
          <w:p w:rsidR="004012DE" w:rsidRPr="00057B8F" w:rsidRDefault="004012DE" w:rsidP="000B7F3F">
            <w:pPr>
              <w:rPr>
                <w:sz w:val="20"/>
                <w:szCs w:val="16"/>
              </w:rPr>
            </w:pPr>
            <w:r w:rsidRPr="00057B8F">
              <w:rPr>
                <w:sz w:val="20"/>
                <w:szCs w:val="16"/>
              </w:rPr>
              <w:t>Тюменская область</w:t>
            </w:r>
          </w:p>
        </w:tc>
        <w:tc>
          <w:tcPr>
            <w:tcW w:w="978" w:type="pct"/>
            <w:shd w:val="clear" w:color="auto" w:fill="auto"/>
          </w:tcPr>
          <w:p w:rsidR="004012DE" w:rsidRPr="00057B8F" w:rsidRDefault="004012DE" w:rsidP="000B7F3F">
            <w:pPr>
              <w:jc w:val="center"/>
              <w:rPr>
                <w:sz w:val="20"/>
                <w:szCs w:val="16"/>
              </w:rPr>
            </w:pPr>
            <w:r w:rsidRPr="00057B8F">
              <w:rPr>
                <w:sz w:val="20"/>
                <w:szCs w:val="16"/>
              </w:rPr>
              <w:t>35,43</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tcPr>
          <w:p w:rsidR="004012DE" w:rsidRPr="00057B8F" w:rsidRDefault="004012DE" w:rsidP="000B7F3F">
            <w:pPr>
              <w:rPr>
                <w:sz w:val="20"/>
                <w:szCs w:val="16"/>
              </w:rPr>
            </w:pPr>
            <w:r w:rsidRPr="00057B8F">
              <w:rPr>
                <w:sz w:val="20"/>
                <w:szCs w:val="16"/>
              </w:rPr>
              <w:t>ВЛ 220 кВ Тюменская ТЭЦ-2 - Ожогино</w:t>
            </w:r>
          </w:p>
        </w:tc>
        <w:tc>
          <w:tcPr>
            <w:tcW w:w="1614" w:type="pct"/>
            <w:shd w:val="clear" w:color="auto" w:fill="auto"/>
          </w:tcPr>
          <w:p w:rsidR="004012DE" w:rsidRPr="00057B8F" w:rsidRDefault="004012DE" w:rsidP="000B7F3F">
            <w:pPr>
              <w:rPr>
                <w:sz w:val="20"/>
                <w:szCs w:val="16"/>
              </w:rPr>
            </w:pPr>
            <w:r w:rsidRPr="00057B8F">
              <w:rPr>
                <w:sz w:val="20"/>
                <w:szCs w:val="16"/>
              </w:rPr>
              <w:t>Тюменская область</w:t>
            </w:r>
          </w:p>
        </w:tc>
        <w:tc>
          <w:tcPr>
            <w:tcW w:w="978" w:type="pct"/>
            <w:shd w:val="clear" w:color="auto" w:fill="auto"/>
          </w:tcPr>
          <w:p w:rsidR="004012DE" w:rsidRPr="00057B8F" w:rsidRDefault="004012DE" w:rsidP="000B7F3F">
            <w:pPr>
              <w:jc w:val="center"/>
              <w:rPr>
                <w:sz w:val="20"/>
                <w:szCs w:val="16"/>
              </w:rPr>
            </w:pPr>
            <w:r w:rsidRPr="00057B8F">
              <w:rPr>
                <w:sz w:val="20"/>
                <w:szCs w:val="16"/>
              </w:rPr>
              <w:t>5,2</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tcPr>
          <w:p w:rsidR="004012DE" w:rsidRPr="00057B8F" w:rsidRDefault="004012DE" w:rsidP="000B7F3F">
            <w:pPr>
              <w:rPr>
                <w:sz w:val="20"/>
                <w:szCs w:val="16"/>
              </w:rPr>
            </w:pPr>
            <w:r w:rsidRPr="00057B8F">
              <w:rPr>
                <w:sz w:val="20"/>
                <w:szCs w:val="16"/>
              </w:rPr>
              <w:t>ВЛ 220 кВ Тюменская ТЭЦ-2 - ТММЗ 1 цепь</w:t>
            </w:r>
          </w:p>
        </w:tc>
        <w:tc>
          <w:tcPr>
            <w:tcW w:w="1614" w:type="pct"/>
            <w:shd w:val="clear" w:color="auto" w:fill="auto"/>
          </w:tcPr>
          <w:p w:rsidR="004012DE" w:rsidRPr="00057B8F" w:rsidRDefault="004012DE" w:rsidP="000B7F3F">
            <w:pPr>
              <w:rPr>
                <w:sz w:val="20"/>
                <w:szCs w:val="16"/>
              </w:rPr>
            </w:pPr>
            <w:r w:rsidRPr="00057B8F">
              <w:rPr>
                <w:sz w:val="20"/>
                <w:szCs w:val="16"/>
              </w:rPr>
              <w:t>Тюменская область</w:t>
            </w:r>
          </w:p>
        </w:tc>
        <w:tc>
          <w:tcPr>
            <w:tcW w:w="978" w:type="pct"/>
            <w:shd w:val="clear" w:color="auto" w:fill="auto"/>
          </w:tcPr>
          <w:p w:rsidR="004012DE" w:rsidRPr="00057B8F" w:rsidRDefault="004012DE" w:rsidP="000B7F3F">
            <w:pPr>
              <w:jc w:val="center"/>
              <w:rPr>
                <w:sz w:val="20"/>
                <w:szCs w:val="16"/>
              </w:rPr>
            </w:pPr>
            <w:r w:rsidRPr="00057B8F">
              <w:rPr>
                <w:sz w:val="20"/>
                <w:szCs w:val="16"/>
              </w:rPr>
              <w:t>-</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tcPr>
          <w:p w:rsidR="004012DE" w:rsidRPr="00057B8F" w:rsidRDefault="004012DE" w:rsidP="000B7F3F">
            <w:pPr>
              <w:rPr>
                <w:sz w:val="20"/>
                <w:szCs w:val="16"/>
              </w:rPr>
            </w:pPr>
            <w:r w:rsidRPr="00057B8F">
              <w:rPr>
                <w:sz w:val="20"/>
                <w:szCs w:val="16"/>
              </w:rPr>
              <w:t>ВЛ 220 кВ Тюменская ТЭЦ-2 - ТММЗ 2 цепь</w:t>
            </w:r>
          </w:p>
        </w:tc>
        <w:tc>
          <w:tcPr>
            <w:tcW w:w="1614" w:type="pct"/>
            <w:shd w:val="clear" w:color="auto" w:fill="auto"/>
          </w:tcPr>
          <w:p w:rsidR="004012DE" w:rsidRPr="00057B8F" w:rsidRDefault="004012DE" w:rsidP="000B7F3F">
            <w:r w:rsidRPr="00057B8F">
              <w:rPr>
                <w:sz w:val="20"/>
                <w:szCs w:val="16"/>
              </w:rPr>
              <w:t>Тюменская область</w:t>
            </w:r>
          </w:p>
        </w:tc>
        <w:tc>
          <w:tcPr>
            <w:tcW w:w="978" w:type="pct"/>
            <w:shd w:val="clear" w:color="auto" w:fill="auto"/>
          </w:tcPr>
          <w:p w:rsidR="004012DE" w:rsidRPr="00057B8F" w:rsidRDefault="004012DE" w:rsidP="000B7F3F">
            <w:pPr>
              <w:jc w:val="center"/>
              <w:rPr>
                <w:sz w:val="20"/>
                <w:szCs w:val="16"/>
              </w:rPr>
            </w:pPr>
            <w:r w:rsidRPr="00057B8F">
              <w:rPr>
                <w:sz w:val="20"/>
                <w:szCs w:val="16"/>
              </w:rPr>
              <w:t>-</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tcPr>
          <w:p w:rsidR="004012DE" w:rsidRPr="00057B8F" w:rsidRDefault="004012DE" w:rsidP="000B7F3F">
            <w:pPr>
              <w:rPr>
                <w:sz w:val="20"/>
                <w:szCs w:val="16"/>
              </w:rPr>
            </w:pPr>
            <w:r w:rsidRPr="00057B8F">
              <w:rPr>
                <w:sz w:val="20"/>
                <w:szCs w:val="16"/>
              </w:rPr>
              <w:t>ВЛ 220 кВ Тюмень - Тавда</w:t>
            </w:r>
          </w:p>
        </w:tc>
        <w:tc>
          <w:tcPr>
            <w:tcW w:w="1614" w:type="pct"/>
            <w:shd w:val="clear" w:color="auto" w:fill="auto"/>
          </w:tcPr>
          <w:p w:rsidR="004012DE" w:rsidRPr="00057B8F" w:rsidRDefault="004012DE" w:rsidP="000B7F3F">
            <w:pPr>
              <w:rPr>
                <w:sz w:val="20"/>
                <w:szCs w:val="16"/>
              </w:rPr>
            </w:pPr>
            <w:r w:rsidRPr="00057B8F">
              <w:rPr>
                <w:sz w:val="20"/>
                <w:szCs w:val="16"/>
              </w:rPr>
              <w:t>Свердловская область, Тюменская область</w:t>
            </w:r>
          </w:p>
        </w:tc>
        <w:tc>
          <w:tcPr>
            <w:tcW w:w="978" w:type="pct"/>
            <w:shd w:val="clear" w:color="auto" w:fill="auto"/>
          </w:tcPr>
          <w:p w:rsidR="004012DE" w:rsidRPr="00057B8F" w:rsidRDefault="004012DE" w:rsidP="000B7F3F">
            <w:pPr>
              <w:jc w:val="center"/>
              <w:rPr>
                <w:sz w:val="20"/>
                <w:szCs w:val="16"/>
              </w:rPr>
            </w:pPr>
            <w:r w:rsidRPr="00057B8F">
              <w:rPr>
                <w:sz w:val="20"/>
                <w:szCs w:val="16"/>
              </w:rPr>
              <w:t>135,2</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tcPr>
          <w:p w:rsidR="004012DE" w:rsidRPr="00057B8F" w:rsidRDefault="004012DE" w:rsidP="000B7F3F">
            <w:pPr>
              <w:rPr>
                <w:sz w:val="20"/>
                <w:szCs w:val="16"/>
              </w:rPr>
            </w:pPr>
            <w:r w:rsidRPr="00057B8F">
              <w:rPr>
                <w:sz w:val="20"/>
                <w:szCs w:val="16"/>
              </w:rPr>
              <w:t>ВЛ 220 кВ Тюмень - ТММЗ 1 цепь</w:t>
            </w:r>
          </w:p>
        </w:tc>
        <w:tc>
          <w:tcPr>
            <w:tcW w:w="1614" w:type="pct"/>
            <w:shd w:val="clear" w:color="auto" w:fill="auto"/>
          </w:tcPr>
          <w:p w:rsidR="004012DE" w:rsidRPr="00057B8F" w:rsidRDefault="004012DE" w:rsidP="000B7F3F">
            <w:r w:rsidRPr="00057B8F">
              <w:rPr>
                <w:sz w:val="20"/>
                <w:szCs w:val="16"/>
              </w:rPr>
              <w:t>Тюменская область</w:t>
            </w:r>
          </w:p>
        </w:tc>
        <w:tc>
          <w:tcPr>
            <w:tcW w:w="978" w:type="pct"/>
            <w:shd w:val="clear" w:color="auto" w:fill="auto"/>
          </w:tcPr>
          <w:p w:rsidR="004012DE" w:rsidRPr="00057B8F" w:rsidRDefault="004012DE" w:rsidP="000B7F3F">
            <w:pPr>
              <w:jc w:val="center"/>
              <w:rPr>
                <w:sz w:val="20"/>
                <w:szCs w:val="16"/>
              </w:rPr>
            </w:pPr>
            <w:r w:rsidRPr="00057B8F">
              <w:rPr>
                <w:sz w:val="20"/>
                <w:szCs w:val="16"/>
              </w:rPr>
              <w:t>-</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tcPr>
          <w:p w:rsidR="004012DE" w:rsidRPr="00057B8F" w:rsidRDefault="004012DE" w:rsidP="000B7F3F">
            <w:pPr>
              <w:rPr>
                <w:sz w:val="20"/>
                <w:szCs w:val="16"/>
              </w:rPr>
            </w:pPr>
            <w:r w:rsidRPr="00057B8F">
              <w:rPr>
                <w:sz w:val="20"/>
                <w:szCs w:val="16"/>
              </w:rPr>
              <w:t>ВЛ 220 кВ Тюмень - ТММЗ 2 цепь</w:t>
            </w:r>
          </w:p>
        </w:tc>
        <w:tc>
          <w:tcPr>
            <w:tcW w:w="1614" w:type="pct"/>
            <w:shd w:val="clear" w:color="auto" w:fill="auto"/>
          </w:tcPr>
          <w:p w:rsidR="004012DE" w:rsidRPr="00057B8F" w:rsidRDefault="004012DE" w:rsidP="000B7F3F">
            <w:r w:rsidRPr="00057B8F">
              <w:rPr>
                <w:sz w:val="20"/>
                <w:szCs w:val="16"/>
              </w:rPr>
              <w:t>Тюменская область</w:t>
            </w:r>
          </w:p>
        </w:tc>
        <w:tc>
          <w:tcPr>
            <w:tcW w:w="978" w:type="pct"/>
            <w:shd w:val="clear" w:color="auto" w:fill="auto"/>
          </w:tcPr>
          <w:p w:rsidR="004012DE" w:rsidRPr="00057B8F" w:rsidRDefault="004012DE" w:rsidP="000B7F3F">
            <w:pPr>
              <w:jc w:val="center"/>
              <w:rPr>
                <w:sz w:val="20"/>
                <w:szCs w:val="16"/>
              </w:rPr>
            </w:pPr>
            <w:r w:rsidRPr="00057B8F">
              <w:rPr>
                <w:sz w:val="20"/>
                <w:szCs w:val="16"/>
              </w:rPr>
              <w:t>-</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tcPr>
          <w:p w:rsidR="004012DE" w:rsidRPr="00057B8F" w:rsidRDefault="004012DE" w:rsidP="000B7F3F">
            <w:pPr>
              <w:rPr>
                <w:sz w:val="20"/>
                <w:szCs w:val="16"/>
              </w:rPr>
            </w:pPr>
            <w:r w:rsidRPr="00057B8F">
              <w:rPr>
                <w:sz w:val="20"/>
                <w:szCs w:val="16"/>
              </w:rPr>
              <w:t>ВЛ 220 кВ Уренгой - Надым с отпайкой на ПС Правоохетинская</w:t>
            </w:r>
          </w:p>
        </w:tc>
        <w:tc>
          <w:tcPr>
            <w:tcW w:w="1614" w:type="pct"/>
            <w:shd w:val="clear" w:color="auto" w:fill="auto"/>
          </w:tcPr>
          <w:p w:rsidR="004012DE" w:rsidRPr="00057B8F" w:rsidRDefault="004012DE" w:rsidP="000B7F3F">
            <w:pPr>
              <w:rPr>
                <w:sz w:val="20"/>
                <w:szCs w:val="16"/>
              </w:rPr>
            </w:pPr>
            <w:r w:rsidRPr="00057B8F">
              <w:rPr>
                <w:sz w:val="20"/>
                <w:szCs w:val="16"/>
              </w:rPr>
              <w:t>Ямало-Ненецкий АО</w:t>
            </w:r>
          </w:p>
        </w:tc>
        <w:tc>
          <w:tcPr>
            <w:tcW w:w="978" w:type="pct"/>
            <w:shd w:val="clear" w:color="auto" w:fill="auto"/>
          </w:tcPr>
          <w:p w:rsidR="004012DE" w:rsidRPr="00057B8F" w:rsidRDefault="004012DE" w:rsidP="000B7F3F">
            <w:pPr>
              <w:jc w:val="center"/>
              <w:rPr>
                <w:sz w:val="20"/>
                <w:szCs w:val="16"/>
              </w:rPr>
            </w:pPr>
            <w:r w:rsidRPr="00057B8F">
              <w:rPr>
                <w:sz w:val="20"/>
                <w:szCs w:val="16"/>
              </w:rPr>
              <w:t>205,5</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tcPr>
          <w:p w:rsidR="004012DE" w:rsidRPr="00057B8F" w:rsidRDefault="004012DE" w:rsidP="000B7F3F">
            <w:pPr>
              <w:rPr>
                <w:sz w:val="20"/>
                <w:szCs w:val="16"/>
              </w:rPr>
            </w:pPr>
            <w:r w:rsidRPr="00057B8F">
              <w:rPr>
                <w:sz w:val="20"/>
                <w:szCs w:val="16"/>
              </w:rPr>
              <w:t>ВЛ 220 кВ Уренгой - Надым, отпайка на ПС Правоохетинская</w:t>
            </w:r>
          </w:p>
        </w:tc>
        <w:tc>
          <w:tcPr>
            <w:tcW w:w="1614" w:type="pct"/>
            <w:shd w:val="clear" w:color="auto" w:fill="auto"/>
          </w:tcPr>
          <w:p w:rsidR="004012DE" w:rsidRPr="00057B8F" w:rsidRDefault="004012DE" w:rsidP="000B7F3F">
            <w:pPr>
              <w:rPr>
                <w:sz w:val="20"/>
                <w:szCs w:val="16"/>
              </w:rPr>
            </w:pPr>
            <w:r w:rsidRPr="00057B8F">
              <w:rPr>
                <w:sz w:val="20"/>
                <w:szCs w:val="16"/>
              </w:rPr>
              <w:t>Ямало-Ненецкий АО</w:t>
            </w:r>
          </w:p>
        </w:tc>
        <w:tc>
          <w:tcPr>
            <w:tcW w:w="978" w:type="pct"/>
            <w:shd w:val="clear" w:color="auto" w:fill="auto"/>
          </w:tcPr>
          <w:p w:rsidR="004012DE" w:rsidRPr="00057B8F" w:rsidRDefault="004012DE" w:rsidP="000B7F3F">
            <w:pPr>
              <w:jc w:val="center"/>
              <w:rPr>
                <w:sz w:val="20"/>
                <w:szCs w:val="16"/>
              </w:rPr>
            </w:pPr>
            <w:r w:rsidRPr="00057B8F">
              <w:rPr>
                <w:sz w:val="20"/>
                <w:szCs w:val="16"/>
              </w:rPr>
              <w:t>-</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tcPr>
          <w:p w:rsidR="004012DE" w:rsidRPr="00057B8F" w:rsidRDefault="004012DE" w:rsidP="000B7F3F">
            <w:pPr>
              <w:rPr>
                <w:sz w:val="20"/>
                <w:szCs w:val="16"/>
              </w:rPr>
            </w:pPr>
            <w:r w:rsidRPr="00057B8F">
              <w:rPr>
                <w:sz w:val="20"/>
                <w:szCs w:val="16"/>
              </w:rPr>
              <w:t>ВЛ 220 кВ Уренгой - Оленья 1 цепь</w:t>
            </w:r>
          </w:p>
        </w:tc>
        <w:tc>
          <w:tcPr>
            <w:tcW w:w="1614" w:type="pct"/>
            <w:shd w:val="clear" w:color="auto" w:fill="auto"/>
          </w:tcPr>
          <w:p w:rsidR="004012DE" w:rsidRPr="00057B8F" w:rsidRDefault="004012DE" w:rsidP="000B7F3F">
            <w:pPr>
              <w:rPr>
                <w:sz w:val="20"/>
                <w:szCs w:val="16"/>
              </w:rPr>
            </w:pPr>
            <w:r w:rsidRPr="00057B8F">
              <w:rPr>
                <w:sz w:val="20"/>
                <w:szCs w:val="16"/>
              </w:rPr>
              <w:t>Ямало-Ненецкий АО</w:t>
            </w:r>
          </w:p>
        </w:tc>
        <w:tc>
          <w:tcPr>
            <w:tcW w:w="978" w:type="pct"/>
            <w:shd w:val="clear" w:color="auto" w:fill="auto"/>
          </w:tcPr>
          <w:p w:rsidR="004012DE" w:rsidRPr="00057B8F" w:rsidRDefault="004012DE" w:rsidP="000B7F3F">
            <w:pPr>
              <w:jc w:val="center"/>
              <w:rPr>
                <w:sz w:val="20"/>
                <w:szCs w:val="16"/>
              </w:rPr>
            </w:pPr>
            <w:r w:rsidRPr="00057B8F">
              <w:rPr>
                <w:sz w:val="20"/>
                <w:szCs w:val="16"/>
              </w:rPr>
              <w:t>114,7</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tcPr>
          <w:p w:rsidR="004012DE" w:rsidRPr="00057B8F" w:rsidRDefault="004012DE" w:rsidP="000B7F3F">
            <w:pPr>
              <w:rPr>
                <w:sz w:val="20"/>
                <w:szCs w:val="16"/>
              </w:rPr>
            </w:pPr>
            <w:r w:rsidRPr="00057B8F">
              <w:rPr>
                <w:sz w:val="20"/>
                <w:szCs w:val="16"/>
              </w:rPr>
              <w:t>ВЛ 220 кВ Уренгой - Оленья 2 цепь</w:t>
            </w:r>
          </w:p>
        </w:tc>
        <w:tc>
          <w:tcPr>
            <w:tcW w:w="1614" w:type="pct"/>
            <w:shd w:val="clear" w:color="auto" w:fill="auto"/>
          </w:tcPr>
          <w:p w:rsidR="004012DE" w:rsidRPr="00057B8F" w:rsidRDefault="004012DE" w:rsidP="000B7F3F">
            <w:pPr>
              <w:rPr>
                <w:sz w:val="20"/>
                <w:szCs w:val="16"/>
              </w:rPr>
            </w:pPr>
            <w:r w:rsidRPr="00057B8F">
              <w:rPr>
                <w:sz w:val="20"/>
                <w:szCs w:val="16"/>
              </w:rPr>
              <w:t>Ямало-Ненецкий АО</w:t>
            </w:r>
          </w:p>
        </w:tc>
        <w:tc>
          <w:tcPr>
            <w:tcW w:w="978" w:type="pct"/>
            <w:shd w:val="clear" w:color="auto" w:fill="auto"/>
          </w:tcPr>
          <w:p w:rsidR="004012DE" w:rsidRPr="00057B8F" w:rsidRDefault="004012DE" w:rsidP="000B7F3F">
            <w:pPr>
              <w:jc w:val="center"/>
              <w:rPr>
                <w:sz w:val="20"/>
                <w:szCs w:val="16"/>
              </w:rPr>
            </w:pPr>
            <w:r w:rsidRPr="00057B8F">
              <w:rPr>
                <w:sz w:val="20"/>
                <w:szCs w:val="16"/>
              </w:rPr>
              <w:t>114,7</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tcPr>
          <w:p w:rsidR="004012DE" w:rsidRPr="00057B8F" w:rsidRDefault="004012DE" w:rsidP="000B7F3F">
            <w:pPr>
              <w:rPr>
                <w:sz w:val="20"/>
                <w:szCs w:val="16"/>
              </w:rPr>
            </w:pPr>
            <w:r w:rsidRPr="00057B8F">
              <w:rPr>
                <w:sz w:val="20"/>
                <w:szCs w:val="16"/>
              </w:rPr>
              <w:t>ВЛ 220 кВ Уренгой - Пангоды</w:t>
            </w:r>
          </w:p>
        </w:tc>
        <w:tc>
          <w:tcPr>
            <w:tcW w:w="1614" w:type="pct"/>
            <w:shd w:val="clear" w:color="auto" w:fill="auto"/>
          </w:tcPr>
          <w:p w:rsidR="004012DE" w:rsidRPr="00057B8F" w:rsidRDefault="004012DE" w:rsidP="000B7F3F">
            <w:pPr>
              <w:rPr>
                <w:sz w:val="20"/>
                <w:szCs w:val="16"/>
              </w:rPr>
            </w:pPr>
            <w:r w:rsidRPr="00057B8F">
              <w:rPr>
                <w:sz w:val="20"/>
                <w:szCs w:val="16"/>
              </w:rPr>
              <w:t>Ямало-Ненецкий АО</w:t>
            </w:r>
          </w:p>
        </w:tc>
        <w:tc>
          <w:tcPr>
            <w:tcW w:w="978" w:type="pct"/>
            <w:shd w:val="clear" w:color="auto" w:fill="auto"/>
          </w:tcPr>
          <w:p w:rsidR="004012DE" w:rsidRPr="00057B8F" w:rsidRDefault="004012DE" w:rsidP="000B7F3F">
            <w:pPr>
              <w:jc w:val="center"/>
              <w:rPr>
                <w:sz w:val="20"/>
                <w:szCs w:val="16"/>
              </w:rPr>
            </w:pPr>
            <w:r w:rsidRPr="00057B8F">
              <w:rPr>
                <w:sz w:val="20"/>
                <w:szCs w:val="16"/>
              </w:rPr>
              <w:t>114,4</w:t>
            </w:r>
          </w:p>
        </w:tc>
      </w:tr>
      <w:tr w:rsidR="00057B8F" w:rsidRPr="00057B8F" w:rsidTr="00AF5D99">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tcPr>
          <w:p w:rsidR="004012DE" w:rsidRPr="00057B8F" w:rsidRDefault="004012DE" w:rsidP="00AE4D60">
            <w:pPr>
              <w:rPr>
                <w:sz w:val="20"/>
                <w:szCs w:val="16"/>
              </w:rPr>
            </w:pPr>
            <w:r w:rsidRPr="00057B8F">
              <w:rPr>
                <w:sz w:val="20"/>
                <w:szCs w:val="16"/>
              </w:rPr>
              <w:t>ВЛ 220 кВ Уренгойская ГРЭС - Маназея 1 цепь</w:t>
            </w:r>
          </w:p>
        </w:tc>
        <w:tc>
          <w:tcPr>
            <w:tcW w:w="1614" w:type="pct"/>
            <w:shd w:val="clear" w:color="auto" w:fill="auto"/>
          </w:tcPr>
          <w:p w:rsidR="004012DE" w:rsidRPr="00057B8F" w:rsidRDefault="004012DE" w:rsidP="00AF5D99">
            <w:pPr>
              <w:rPr>
                <w:sz w:val="20"/>
                <w:szCs w:val="16"/>
              </w:rPr>
            </w:pPr>
            <w:r w:rsidRPr="00057B8F">
              <w:rPr>
                <w:sz w:val="20"/>
                <w:szCs w:val="16"/>
              </w:rPr>
              <w:t>Ямало-Ненецкий АО</w:t>
            </w:r>
          </w:p>
        </w:tc>
        <w:tc>
          <w:tcPr>
            <w:tcW w:w="978" w:type="pct"/>
            <w:shd w:val="clear" w:color="auto" w:fill="auto"/>
          </w:tcPr>
          <w:p w:rsidR="004012DE" w:rsidRPr="00057B8F" w:rsidRDefault="004012DE" w:rsidP="00AF5D99">
            <w:pPr>
              <w:jc w:val="center"/>
              <w:rPr>
                <w:sz w:val="20"/>
                <w:szCs w:val="16"/>
              </w:rPr>
            </w:pPr>
            <w:r w:rsidRPr="00057B8F">
              <w:rPr>
                <w:sz w:val="20"/>
                <w:szCs w:val="16"/>
              </w:rPr>
              <w:t>220</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tcPr>
          <w:p w:rsidR="004012DE" w:rsidRPr="00057B8F" w:rsidRDefault="004012DE" w:rsidP="000B7F3F">
            <w:pPr>
              <w:rPr>
                <w:sz w:val="20"/>
                <w:szCs w:val="16"/>
              </w:rPr>
            </w:pPr>
            <w:r w:rsidRPr="00057B8F">
              <w:rPr>
                <w:sz w:val="20"/>
              </w:rPr>
              <w:t xml:space="preserve">ВЛ </w:t>
            </w:r>
            <w:r w:rsidRPr="00057B8F">
              <w:rPr>
                <w:sz w:val="20"/>
                <w:szCs w:val="16"/>
              </w:rPr>
              <w:t>220 кВ</w:t>
            </w:r>
            <w:r w:rsidRPr="00057B8F">
              <w:rPr>
                <w:sz w:val="20"/>
              </w:rPr>
              <w:t xml:space="preserve"> Уренгойская ГРЭС - Мангазея</w:t>
            </w:r>
            <w:r w:rsidRPr="00057B8F">
              <w:rPr>
                <w:sz w:val="20"/>
                <w:szCs w:val="16"/>
              </w:rPr>
              <w:t xml:space="preserve"> 2 цепь</w:t>
            </w:r>
          </w:p>
        </w:tc>
        <w:tc>
          <w:tcPr>
            <w:tcW w:w="1614" w:type="pct"/>
            <w:shd w:val="clear" w:color="auto" w:fill="auto"/>
          </w:tcPr>
          <w:p w:rsidR="004012DE" w:rsidRPr="00057B8F" w:rsidRDefault="004012DE" w:rsidP="000B7F3F">
            <w:pPr>
              <w:rPr>
                <w:sz w:val="20"/>
                <w:szCs w:val="16"/>
              </w:rPr>
            </w:pPr>
            <w:r w:rsidRPr="00057B8F">
              <w:rPr>
                <w:sz w:val="20"/>
                <w:szCs w:val="16"/>
              </w:rPr>
              <w:t>Ямало-Ненецкий АО</w:t>
            </w:r>
          </w:p>
        </w:tc>
        <w:tc>
          <w:tcPr>
            <w:tcW w:w="978" w:type="pct"/>
            <w:shd w:val="clear" w:color="auto" w:fill="auto"/>
          </w:tcPr>
          <w:p w:rsidR="004012DE" w:rsidRPr="00057B8F" w:rsidRDefault="004012DE" w:rsidP="00665850">
            <w:pPr>
              <w:jc w:val="center"/>
              <w:rPr>
                <w:sz w:val="20"/>
                <w:szCs w:val="16"/>
              </w:rPr>
            </w:pPr>
            <w:r w:rsidRPr="00057B8F">
              <w:rPr>
                <w:sz w:val="20"/>
                <w:szCs w:val="16"/>
              </w:rPr>
              <w:t>217</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tcPr>
          <w:p w:rsidR="004012DE" w:rsidRPr="00057B8F" w:rsidRDefault="004012DE" w:rsidP="000B7F3F">
            <w:pPr>
              <w:rPr>
                <w:sz w:val="20"/>
                <w:szCs w:val="16"/>
              </w:rPr>
            </w:pPr>
            <w:r w:rsidRPr="00057B8F">
              <w:rPr>
                <w:sz w:val="20"/>
                <w:szCs w:val="16"/>
              </w:rPr>
              <w:t>ВЛ 220 кВ Уренгойская ГРЭС - Тарко-Сале</w:t>
            </w:r>
          </w:p>
        </w:tc>
        <w:tc>
          <w:tcPr>
            <w:tcW w:w="1614" w:type="pct"/>
            <w:shd w:val="clear" w:color="auto" w:fill="auto"/>
          </w:tcPr>
          <w:p w:rsidR="004012DE" w:rsidRPr="00057B8F" w:rsidRDefault="004012DE" w:rsidP="000B7F3F">
            <w:pPr>
              <w:rPr>
                <w:sz w:val="20"/>
                <w:szCs w:val="16"/>
              </w:rPr>
            </w:pPr>
            <w:r w:rsidRPr="00057B8F">
              <w:rPr>
                <w:sz w:val="20"/>
                <w:szCs w:val="16"/>
              </w:rPr>
              <w:t>Ямало-Ненецкий АО</w:t>
            </w:r>
          </w:p>
        </w:tc>
        <w:tc>
          <w:tcPr>
            <w:tcW w:w="978" w:type="pct"/>
            <w:shd w:val="clear" w:color="auto" w:fill="auto"/>
          </w:tcPr>
          <w:p w:rsidR="004012DE" w:rsidRPr="00057B8F" w:rsidRDefault="004012DE" w:rsidP="000B7F3F">
            <w:pPr>
              <w:jc w:val="center"/>
              <w:rPr>
                <w:sz w:val="20"/>
                <w:szCs w:val="16"/>
              </w:rPr>
            </w:pPr>
            <w:r w:rsidRPr="00057B8F">
              <w:rPr>
                <w:sz w:val="20"/>
                <w:szCs w:val="16"/>
              </w:rPr>
              <w:t>266,8</w:t>
            </w:r>
          </w:p>
        </w:tc>
      </w:tr>
      <w:tr w:rsidR="00057B8F" w:rsidRPr="00057B8F" w:rsidTr="00AF5D99">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tcPr>
          <w:p w:rsidR="004012DE" w:rsidRPr="00057B8F" w:rsidRDefault="004012DE" w:rsidP="00AF5D99">
            <w:pPr>
              <w:rPr>
                <w:sz w:val="20"/>
                <w:szCs w:val="16"/>
              </w:rPr>
            </w:pPr>
            <w:r w:rsidRPr="00057B8F">
              <w:rPr>
                <w:sz w:val="20"/>
                <w:szCs w:val="16"/>
              </w:rPr>
              <w:t>ВЛ 220 кВ Уренгойская ГРЭС - Уренгой №1</w:t>
            </w:r>
          </w:p>
        </w:tc>
        <w:tc>
          <w:tcPr>
            <w:tcW w:w="1614" w:type="pct"/>
            <w:shd w:val="clear" w:color="auto" w:fill="auto"/>
          </w:tcPr>
          <w:p w:rsidR="004012DE" w:rsidRPr="00057B8F" w:rsidRDefault="004012DE" w:rsidP="00AF5D99">
            <w:pPr>
              <w:rPr>
                <w:sz w:val="20"/>
                <w:szCs w:val="16"/>
              </w:rPr>
            </w:pPr>
            <w:r w:rsidRPr="00057B8F">
              <w:rPr>
                <w:sz w:val="20"/>
                <w:szCs w:val="16"/>
              </w:rPr>
              <w:t>Ямало-Ненецкий АО</w:t>
            </w:r>
          </w:p>
        </w:tc>
        <w:tc>
          <w:tcPr>
            <w:tcW w:w="978" w:type="pct"/>
            <w:shd w:val="clear" w:color="auto" w:fill="auto"/>
          </w:tcPr>
          <w:p w:rsidR="004012DE" w:rsidRPr="00057B8F" w:rsidRDefault="004012DE" w:rsidP="00AF5D99">
            <w:pPr>
              <w:jc w:val="center"/>
              <w:rPr>
                <w:sz w:val="20"/>
                <w:szCs w:val="16"/>
              </w:rPr>
            </w:pPr>
            <w:r w:rsidRPr="00057B8F">
              <w:rPr>
                <w:sz w:val="20"/>
                <w:szCs w:val="16"/>
              </w:rPr>
              <w:t>76,42</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tcPr>
          <w:p w:rsidR="004012DE" w:rsidRPr="00057B8F" w:rsidRDefault="004012DE" w:rsidP="000B7F3F">
            <w:pPr>
              <w:rPr>
                <w:sz w:val="20"/>
                <w:szCs w:val="16"/>
              </w:rPr>
            </w:pPr>
            <w:r w:rsidRPr="00057B8F">
              <w:rPr>
                <w:sz w:val="20"/>
                <w:szCs w:val="16"/>
              </w:rPr>
              <w:t>ВЛ 220 кВ Уренгойская ГРЭС - Уренгой №1</w:t>
            </w:r>
          </w:p>
        </w:tc>
        <w:tc>
          <w:tcPr>
            <w:tcW w:w="1614" w:type="pct"/>
            <w:shd w:val="clear" w:color="auto" w:fill="auto"/>
          </w:tcPr>
          <w:p w:rsidR="004012DE" w:rsidRPr="00057B8F" w:rsidRDefault="004012DE" w:rsidP="000B7F3F">
            <w:pPr>
              <w:rPr>
                <w:sz w:val="20"/>
                <w:szCs w:val="16"/>
              </w:rPr>
            </w:pPr>
            <w:r w:rsidRPr="00057B8F">
              <w:rPr>
                <w:sz w:val="20"/>
                <w:szCs w:val="16"/>
              </w:rPr>
              <w:t>Ямало-Ненецкий АО</w:t>
            </w:r>
          </w:p>
        </w:tc>
        <w:tc>
          <w:tcPr>
            <w:tcW w:w="978" w:type="pct"/>
            <w:shd w:val="clear" w:color="auto" w:fill="auto"/>
          </w:tcPr>
          <w:p w:rsidR="004012DE" w:rsidRPr="00057B8F" w:rsidRDefault="004012DE" w:rsidP="000B7F3F">
            <w:pPr>
              <w:jc w:val="center"/>
              <w:rPr>
                <w:sz w:val="20"/>
                <w:szCs w:val="16"/>
              </w:rPr>
            </w:pPr>
            <w:r w:rsidRPr="00057B8F">
              <w:rPr>
                <w:sz w:val="20"/>
                <w:szCs w:val="16"/>
              </w:rPr>
              <w:t>73,7</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tcPr>
          <w:p w:rsidR="004012DE" w:rsidRPr="00057B8F" w:rsidRDefault="004012DE" w:rsidP="000B7F3F">
            <w:pPr>
              <w:rPr>
                <w:sz w:val="20"/>
                <w:szCs w:val="16"/>
              </w:rPr>
            </w:pPr>
            <w:r w:rsidRPr="00057B8F">
              <w:rPr>
                <w:sz w:val="20"/>
                <w:szCs w:val="16"/>
              </w:rPr>
              <w:t>ВЛ 220 кВ Уренгойская ГРЭС - Уренгой №3</w:t>
            </w:r>
          </w:p>
        </w:tc>
        <w:tc>
          <w:tcPr>
            <w:tcW w:w="1614" w:type="pct"/>
            <w:shd w:val="clear" w:color="auto" w:fill="auto"/>
          </w:tcPr>
          <w:p w:rsidR="004012DE" w:rsidRPr="00057B8F" w:rsidRDefault="004012DE" w:rsidP="000B7F3F">
            <w:pPr>
              <w:rPr>
                <w:sz w:val="20"/>
                <w:szCs w:val="16"/>
              </w:rPr>
            </w:pPr>
            <w:r w:rsidRPr="00057B8F">
              <w:rPr>
                <w:sz w:val="20"/>
                <w:szCs w:val="16"/>
              </w:rPr>
              <w:t>Ямало-Ненецкий АО</w:t>
            </w:r>
          </w:p>
        </w:tc>
        <w:tc>
          <w:tcPr>
            <w:tcW w:w="978" w:type="pct"/>
            <w:shd w:val="clear" w:color="auto" w:fill="auto"/>
          </w:tcPr>
          <w:p w:rsidR="004012DE" w:rsidRPr="00057B8F" w:rsidRDefault="004012DE" w:rsidP="000B7F3F">
            <w:pPr>
              <w:jc w:val="center"/>
              <w:rPr>
                <w:sz w:val="20"/>
                <w:szCs w:val="16"/>
              </w:rPr>
            </w:pPr>
            <w:r w:rsidRPr="00057B8F">
              <w:rPr>
                <w:sz w:val="20"/>
                <w:szCs w:val="16"/>
              </w:rPr>
              <w:t>76,42</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tcPr>
          <w:p w:rsidR="004012DE" w:rsidRPr="00057B8F" w:rsidRDefault="004012DE" w:rsidP="000B7F3F">
            <w:pPr>
              <w:rPr>
                <w:sz w:val="20"/>
                <w:szCs w:val="16"/>
              </w:rPr>
            </w:pPr>
            <w:r w:rsidRPr="00057B8F">
              <w:rPr>
                <w:sz w:val="20"/>
                <w:szCs w:val="16"/>
              </w:rPr>
              <w:t>ВЛ 220 кВ Усть-Балык - Ленинская</w:t>
            </w:r>
          </w:p>
        </w:tc>
        <w:tc>
          <w:tcPr>
            <w:tcW w:w="1614" w:type="pct"/>
            <w:shd w:val="clear" w:color="auto" w:fill="auto"/>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tcPr>
          <w:p w:rsidR="004012DE" w:rsidRPr="00057B8F" w:rsidRDefault="004012DE" w:rsidP="000B7F3F">
            <w:pPr>
              <w:jc w:val="center"/>
              <w:rPr>
                <w:sz w:val="20"/>
                <w:szCs w:val="16"/>
              </w:rPr>
            </w:pPr>
            <w:r w:rsidRPr="00057B8F">
              <w:rPr>
                <w:sz w:val="20"/>
                <w:szCs w:val="16"/>
              </w:rPr>
              <w:t>21,97</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tcPr>
          <w:p w:rsidR="004012DE" w:rsidRPr="00057B8F" w:rsidRDefault="004012DE" w:rsidP="000B7F3F">
            <w:pPr>
              <w:rPr>
                <w:sz w:val="20"/>
                <w:szCs w:val="16"/>
              </w:rPr>
            </w:pPr>
            <w:r w:rsidRPr="00057B8F">
              <w:rPr>
                <w:sz w:val="20"/>
                <w:szCs w:val="16"/>
              </w:rPr>
              <w:t>ВЛ 220 кВ Холмогорская - Аврора</w:t>
            </w:r>
          </w:p>
        </w:tc>
        <w:tc>
          <w:tcPr>
            <w:tcW w:w="1614" w:type="pct"/>
            <w:shd w:val="clear" w:color="auto" w:fill="auto"/>
          </w:tcPr>
          <w:p w:rsidR="004012DE" w:rsidRPr="00057B8F" w:rsidRDefault="004012DE" w:rsidP="000B7F3F">
            <w:pPr>
              <w:rPr>
                <w:sz w:val="20"/>
                <w:szCs w:val="16"/>
              </w:rPr>
            </w:pPr>
            <w:r w:rsidRPr="00057B8F">
              <w:rPr>
                <w:sz w:val="20"/>
                <w:szCs w:val="16"/>
              </w:rPr>
              <w:t>Ямало-Ненецкий АО</w:t>
            </w:r>
          </w:p>
        </w:tc>
        <w:tc>
          <w:tcPr>
            <w:tcW w:w="978" w:type="pct"/>
            <w:shd w:val="clear" w:color="auto" w:fill="auto"/>
          </w:tcPr>
          <w:p w:rsidR="004012DE" w:rsidRPr="00057B8F" w:rsidRDefault="004012DE" w:rsidP="000B7F3F">
            <w:pPr>
              <w:jc w:val="center"/>
              <w:rPr>
                <w:sz w:val="20"/>
                <w:szCs w:val="16"/>
              </w:rPr>
            </w:pPr>
            <w:r w:rsidRPr="00057B8F">
              <w:rPr>
                <w:sz w:val="20"/>
                <w:szCs w:val="16"/>
              </w:rPr>
              <w:t>18,8</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tcPr>
          <w:p w:rsidR="004012DE" w:rsidRPr="00057B8F" w:rsidRDefault="004012DE" w:rsidP="000B7F3F">
            <w:pPr>
              <w:rPr>
                <w:sz w:val="20"/>
                <w:szCs w:val="16"/>
              </w:rPr>
            </w:pPr>
            <w:r w:rsidRPr="00057B8F">
              <w:rPr>
                <w:sz w:val="20"/>
                <w:szCs w:val="16"/>
              </w:rPr>
              <w:t>ВЛ 220 кВ Холмогорская - Вынгапур</w:t>
            </w:r>
          </w:p>
        </w:tc>
        <w:tc>
          <w:tcPr>
            <w:tcW w:w="1614" w:type="pct"/>
            <w:shd w:val="clear" w:color="auto" w:fill="auto"/>
          </w:tcPr>
          <w:p w:rsidR="004012DE" w:rsidRPr="00057B8F" w:rsidRDefault="004012DE" w:rsidP="000B7F3F">
            <w:pPr>
              <w:rPr>
                <w:sz w:val="20"/>
                <w:szCs w:val="16"/>
              </w:rPr>
            </w:pPr>
            <w:r w:rsidRPr="00057B8F">
              <w:rPr>
                <w:sz w:val="20"/>
                <w:szCs w:val="16"/>
              </w:rPr>
              <w:t>Ямало-Ненецкий АО</w:t>
            </w:r>
          </w:p>
        </w:tc>
        <w:tc>
          <w:tcPr>
            <w:tcW w:w="978" w:type="pct"/>
            <w:shd w:val="clear" w:color="auto" w:fill="auto"/>
          </w:tcPr>
          <w:p w:rsidR="004012DE" w:rsidRPr="00057B8F" w:rsidRDefault="004012DE" w:rsidP="000B7F3F">
            <w:pPr>
              <w:jc w:val="center"/>
              <w:rPr>
                <w:sz w:val="20"/>
                <w:szCs w:val="16"/>
              </w:rPr>
            </w:pPr>
            <w:r w:rsidRPr="00057B8F">
              <w:rPr>
                <w:sz w:val="20"/>
                <w:szCs w:val="16"/>
              </w:rPr>
              <w:t>34,06</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tcPr>
          <w:p w:rsidR="004012DE" w:rsidRPr="00057B8F" w:rsidRDefault="004012DE" w:rsidP="000B7F3F">
            <w:pPr>
              <w:rPr>
                <w:sz w:val="20"/>
                <w:szCs w:val="16"/>
              </w:rPr>
            </w:pPr>
            <w:r w:rsidRPr="00057B8F">
              <w:rPr>
                <w:sz w:val="20"/>
                <w:szCs w:val="16"/>
              </w:rPr>
              <w:t>ВЛ 220 кВ Холмогорская - Кирилловская</w:t>
            </w:r>
          </w:p>
        </w:tc>
        <w:tc>
          <w:tcPr>
            <w:tcW w:w="1614" w:type="pct"/>
            <w:shd w:val="clear" w:color="auto" w:fill="auto"/>
          </w:tcPr>
          <w:p w:rsidR="004012DE" w:rsidRPr="00057B8F" w:rsidRDefault="004012DE" w:rsidP="000B7F3F">
            <w:pPr>
              <w:rPr>
                <w:sz w:val="20"/>
                <w:szCs w:val="16"/>
              </w:rPr>
            </w:pPr>
            <w:r w:rsidRPr="00057B8F">
              <w:rPr>
                <w:sz w:val="20"/>
                <w:szCs w:val="16"/>
              </w:rPr>
              <w:t>Ханты-Манcийский АО, Ямало-Ненецкий АО</w:t>
            </w:r>
          </w:p>
        </w:tc>
        <w:tc>
          <w:tcPr>
            <w:tcW w:w="978" w:type="pct"/>
            <w:shd w:val="clear" w:color="auto" w:fill="auto"/>
          </w:tcPr>
          <w:p w:rsidR="004012DE" w:rsidRPr="00057B8F" w:rsidRDefault="004012DE" w:rsidP="000B7F3F">
            <w:pPr>
              <w:jc w:val="center"/>
              <w:rPr>
                <w:sz w:val="20"/>
                <w:szCs w:val="16"/>
              </w:rPr>
            </w:pPr>
            <w:r w:rsidRPr="00057B8F">
              <w:rPr>
                <w:sz w:val="20"/>
                <w:szCs w:val="16"/>
              </w:rPr>
              <w:t>-</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tcPr>
          <w:p w:rsidR="004012DE" w:rsidRPr="00057B8F" w:rsidRDefault="004012DE" w:rsidP="000B7F3F">
            <w:pPr>
              <w:rPr>
                <w:sz w:val="20"/>
                <w:szCs w:val="16"/>
              </w:rPr>
            </w:pPr>
            <w:r w:rsidRPr="00057B8F">
              <w:rPr>
                <w:sz w:val="20"/>
                <w:szCs w:val="16"/>
              </w:rPr>
              <w:t>ВЛ 220 кВ Холмогорская - Когалымская</w:t>
            </w:r>
          </w:p>
        </w:tc>
        <w:tc>
          <w:tcPr>
            <w:tcW w:w="1614" w:type="pct"/>
            <w:shd w:val="clear" w:color="auto" w:fill="auto"/>
          </w:tcPr>
          <w:p w:rsidR="004012DE" w:rsidRPr="00057B8F" w:rsidRDefault="004012DE" w:rsidP="000B7F3F">
            <w:pPr>
              <w:rPr>
                <w:sz w:val="20"/>
                <w:szCs w:val="16"/>
              </w:rPr>
            </w:pPr>
            <w:r w:rsidRPr="00057B8F">
              <w:rPr>
                <w:sz w:val="20"/>
                <w:szCs w:val="16"/>
              </w:rPr>
              <w:t>Ханты-Манcийский АО, Ямало-Ненецкий АО</w:t>
            </w:r>
          </w:p>
        </w:tc>
        <w:tc>
          <w:tcPr>
            <w:tcW w:w="978" w:type="pct"/>
            <w:shd w:val="clear" w:color="auto" w:fill="auto"/>
          </w:tcPr>
          <w:p w:rsidR="004012DE" w:rsidRPr="00057B8F" w:rsidRDefault="004012DE" w:rsidP="000B7F3F">
            <w:pPr>
              <w:jc w:val="center"/>
              <w:rPr>
                <w:sz w:val="20"/>
                <w:szCs w:val="16"/>
              </w:rPr>
            </w:pPr>
            <w:r w:rsidRPr="00057B8F">
              <w:rPr>
                <w:sz w:val="20"/>
                <w:szCs w:val="16"/>
              </w:rPr>
              <w:t>85,8</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tcPr>
          <w:p w:rsidR="004012DE" w:rsidRPr="00057B8F" w:rsidRDefault="004012DE" w:rsidP="000B7F3F">
            <w:pPr>
              <w:rPr>
                <w:sz w:val="20"/>
                <w:szCs w:val="16"/>
              </w:rPr>
            </w:pPr>
            <w:r w:rsidRPr="00057B8F">
              <w:rPr>
                <w:sz w:val="20"/>
                <w:szCs w:val="16"/>
              </w:rPr>
              <w:t>ВЛ 220 кВ Холмогорская - Пуль-Яха</w:t>
            </w:r>
          </w:p>
        </w:tc>
        <w:tc>
          <w:tcPr>
            <w:tcW w:w="1614" w:type="pct"/>
            <w:shd w:val="clear" w:color="auto" w:fill="auto"/>
          </w:tcPr>
          <w:p w:rsidR="004012DE" w:rsidRPr="00057B8F" w:rsidRDefault="004012DE" w:rsidP="000B7F3F">
            <w:pPr>
              <w:rPr>
                <w:sz w:val="20"/>
                <w:szCs w:val="16"/>
              </w:rPr>
            </w:pPr>
            <w:r w:rsidRPr="00057B8F">
              <w:rPr>
                <w:sz w:val="20"/>
                <w:szCs w:val="16"/>
              </w:rPr>
              <w:t>Ямало-Ненецкий АО</w:t>
            </w:r>
          </w:p>
        </w:tc>
        <w:tc>
          <w:tcPr>
            <w:tcW w:w="978" w:type="pct"/>
            <w:shd w:val="clear" w:color="auto" w:fill="auto"/>
          </w:tcPr>
          <w:p w:rsidR="004012DE" w:rsidRPr="00057B8F" w:rsidRDefault="004012DE" w:rsidP="000B7F3F">
            <w:pPr>
              <w:jc w:val="center"/>
              <w:rPr>
                <w:sz w:val="20"/>
                <w:szCs w:val="16"/>
              </w:rPr>
            </w:pPr>
            <w:r w:rsidRPr="00057B8F">
              <w:rPr>
                <w:sz w:val="20"/>
                <w:szCs w:val="16"/>
              </w:rPr>
              <w:t>94,29</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tcPr>
          <w:p w:rsidR="004012DE" w:rsidRPr="00057B8F" w:rsidRDefault="004012DE" w:rsidP="000B7F3F">
            <w:pPr>
              <w:rPr>
                <w:sz w:val="20"/>
                <w:szCs w:val="16"/>
              </w:rPr>
            </w:pPr>
            <w:r w:rsidRPr="00057B8F">
              <w:rPr>
                <w:sz w:val="20"/>
                <w:szCs w:val="16"/>
              </w:rPr>
              <w:t>ВЛ 220 кВ Холмогорская - Янга-Яха</w:t>
            </w:r>
          </w:p>
        </w:tc>
        <w:tc>
          <w:tcPr>
            <w:tcW w:w="1614" w:type="pct"/>
            <w:shd w:val="clear" w:color="auto" w:fill="auto"/>
          </w:tcPr>
          <w:p w:rsidR="004012DE" w:rsidRPr="00057B8F" w:rsidRDefault="004012DE" w:rsidP="000B7F3F">
            <w:pPr>
              <w:rPr>
                <w:sz w:val="20"/>
                <w:szCs w:val="16"/>
              </w:rPr>
            </w:pPr>
            <w:r w:rsidRPr="00057B8F">
              <w:rPr>
                <w:sz w:val="20"/>
                <w:szCs w:val="16"/>
              </w:rPr>
              <w:t>Ямало-Ненецкий АО</w:t>
            </w:r>
          </w:p>
        </w:tc>
        <w:tc>
          <w:tcPr>
            <w:tcW w:w="978" w:type="pct"/>
            <w:shd w:val="clear" w:color="auto" w:fill="auto"/>
          </w:tcPr>
          <w:p w:rsidR="004012DE" w:rsidRPr="00057B8F" w:rsidRDefault="004012DE" w:rsidP="000B7F3F">
            <w:pPr>
              <w:jc w:val="center"/>
              <w:rPr>
                <w:sz w:val="20"/>
                <w:szCs w:val="16"/>
              </w:rPr>
            </w:pPr>
            <w:r w:rsidRPr="00057B8F">
              <w:rPr>
                <w:sz w:val="20"/>
                <w:szCs w:val="16"/>
              </w:rPr>
              <w:t>34,06</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tcPr>
          <w:p w:rsidR="004012DE" w:rsidRPr="00057B8F" w:rsidRDefault="004012DE" w:rsidP="000B7F3F">
            <w:pPr>
              <w:rPr>
                <w:sz w:val="20"/>
                <w:szCs w:val="16"/>
              </w:rPr>
            </w:pPr>
            <w:r w:rsidRPr="00057B8F">
              <w:rPr>
                <w:sz w:val="20"/>
                <w:szCs w:val="16"/>
              </w:rPr>
              <w:t>ВЛ 220 кВ Чеснок - Катыш</w:t>
            </w:r>
          </w:p>
        </w:tc>
        <w:tc>
          <w:tcPr>
            <w:tcW w:w="1614" w:type="pct"/>
            <w:shd w:val="clear" w:color="auto" w:fill="auto"/>
          </w:tcPr>
          <w:p w:rsidR="004012DE" w:rsidRPr="00057B8F" w:rsidRDefault="004012DE" w:rsidP="000B7F3F">
            <w:pPr>
              <w:rPr>
                <w:sz w:val="20"/>
                <w:szCs w:val="16"/>
              </w:rPr>
            </w:pPr>
            <w:r w:rsidRPr="00057B8F">
              <w:rPr>
                <w:sz w:val="20"/>
                <w:szCs w:val="16"/>
              </w:rPr>
              <w:t>Тюменская область, Ханты-Манcийский АО</w:t>
            </w:r>
          </w:p>
        </w:tc>
        <w:tc>
          <w:tcPr>
            <w:tcW w:w="978" w:type="pct"/>
            <w:shd w:val="clear" w:color="auto" w:fill="auto"/>
          </w:tcPr>
          <w:p w:rsidR="004012DE" w:rsidRPr="00057B8F" w:rsidRDefault="004012DE" w:rsidP="000B7F3F">
            <w:pPr>
              <w:jc w:val="center"/>
              <w:rPr>
                <w:sz w:val="20"/>
                <w:szCs w:val="16"/>
              </w:rPr>
            </w:pPr>
            <w:r w:rsidRPr="00057B8F">
              <w:rPr>
                <w:sz w:val="20"/>
                <w:szCs w:val="16"/>
              </w:rPr>
              <w:t>50,38</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tcPr>
          <w:p w:rsidR="004012DE" w:rsidRPr="00057B8F" w:rsidRDefault="004012DE" w:rsidP="000B7F3F">
            <w:pPr>
              <w:rPr>
                <w:sz w:val="20"/>
                <w:szCs w:val="16"/>
              </w:rPr>
            </w:pPr>
            <w:r w:rsidRPr="00057B8F">
              <w:rPr>
                <w:sz w:val="20"/>
                <w:szCs w:val="16"/>
              </w:rPr>
              <w:t>ВЛ 220 кВ Южно-Балыкский ГПЗ - Средний Балык</w:t>
            </w:r>
          </w:p>
        </w:tc>
        <w:tc>
          <w:tcPr>
            <w:tcW w:w="1614" w:type="pct"/>
            <w:shd w:val="clear" w:color="auto" w:fill="auto"/>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tcPr>
          <w:p w:rsidR="004012DE" w:rsidRPr="00057B8F" w:rsidRDefault="004012DE" w:rsidP="000B7F3F">
            <w:pPr>
              <w:jc w:val="center"/>
              <w:rPr>
                <w:sz w:val="20"/>
                <w:szCs w:val="16"/>
              </w:rPr>
            </w:pPr>
            <w:r w:rsidRPr="00057B8F">
              <w:rPr>
                <w:sz w:val="20"/>
                <w:szCs w:val="16"/>
              </w:rPr>
              <w:t>2,85</w:t>
            </w:r>
          </w:p>
        </w:tc>
      </w:tr>
      <w:tr w:rsidR="00057B8F" w:rsidRPr="00057B8F" w:rsidTr="000B7F3F">
        <w:trPr>
          <w:cantSplit/>
        </w:trPr>
        <w:tc>
          <w:tcPr>
            <w:tcW w:w="279" w:type="pct"/>
            <w:shd w:val="clear" w:color="auto" w:fill="auto"/>
          </w:tcPr>
          <w:p w:rsidR="004012DE" w:rsidRPr="00057B8F" w:rsidRDefault="004012DE" w:rsidP="0002306E">
            <w:pPr>
              <w:numPr>
                <w:ilvl w:val="0"/>
                <w:numId w:val="231"/>
              </w:numPr>
              <w:jc w:val="center"/>
              <w:rPr>
                <w:sz w:val="20"/>
                <w:szCs w:val="16"/>
              </w:rPr>
            </w:pPr>
          </w:p>
        </w:tc>
        <w:tc>
          <w:tcPr>
            <w:tcW w:w="2129" w:type="pct"/>
            <w:shd w:val="clear" w:color="auto" w:fill="auto"/>
          </w:tcPr>
          <w:p w:rsidR="004012DE" w:rsidRPr="00057B8F" w:rsidRDefault="004012DE" w:rsidP="000B7F3F">
            <w:pPr>
              <w:rPr>
                <w:sz w:val="20"/>
                <w:szCs w:val="16"/>
              </w:rPr>
            </w:pPr>
            <w:r w:rsidRPr="00057B8F">
              <w:rPr>
                <w:sz w:val="20"/>
                <w:szCs w:val="16"/>
              </w:rPr>
              <w:t>ВЛ 220 кВ Ягодная - Новая</w:t>
            </w:r>
          </w:p>
        </w:tc>
        <w:tc>
          <w:tcPr>
            <w:tcW w:w="1614" w:type="pct"/>
            <w:shd w:val="clear" w:color="auto" w:fill="auto"/>
          </w:tcPr>
          <w:p w:rsidR="004012DE" w:rsidRPr="00057B8F" w:rsidRDefault="004012DE" w:rsidP="000B7F3F">
            <w:pPr>
              <w:rPr>
                <w:sz w:val="20"/>
                <w:szCs w:val="16"/>
              </w:rPr>
            </w:pPr>
            <w:r w:rsidRPr="00057B8F">
              <w:rPr>
                <w:sz w:val="20"/>
                <w:szCs w:val="16"/>
              </w:rPr>
              <w:t>Ханты-Манcийский АО</w:t>
            </w:r>
          </w:p>
        </w:tc>
        <w:tc>
          <w:tcPr>
            <w:tcW w:w="978" w:type="pct"/>
            <w:shd w:val="clear" w:color="auto" w:fill="auto"/>
          </w:tcPr>
          <w:p w:rsidR="004012DE" w:rsidRPr="00057B8F" w:rsidRDefault="004012DE" w:rsidP="000B7F3F">
            <w:pPr>
              <w:jc w:val="center"/>
              <w:rPr>
                <w:sz w:val="20"/>
                <w:szCs w:val="16"/>
              </w:rPr>
            </w:pPr>
            <w:r w:rsidRPr="00057B8F">
              <w:rPr>
                <w:sz w:val="20"/>
                <w:szCs w:val="16"/>
              </w:rPr>
              <w:t>125</w:t>
            </w:r>
          </w:p>
        </w:tc>
      </w:tr>
      <w:tr w:rsidR="00057B8F" w:rsidRPr="00057B8F" w:rsidTr="000B7F3F">
        <w:trPr>
          <w:cantSplit/>
          <w:trHeight w:val="15"/>
        </w:trPr>
        <w:tc>
          <w:tcPr>
            <w:tcW w:w="2408" w:type="pct"/>
            <w:gridSpan w:val="2"/>
            <w:shd w:val="clear" w:color="auto" w:fill="auto"/>
            <w:hideMark/>
          </w:tcPr>
          <w:p w:rsidR="004012DE" w:rsidRPr="00057B8F" w:rsidRDefault="004012DE" w:rsidP="000B7F3F">
            <w:pPr>
              <w:rPr>
                <w:sz w:val="20"/>
                <w:szCs w:val="16"/>
              </w:rPr>
            </w:pPr>
            <w:r w:rsidRPr="00057B8F">
              <w:rPr>
                <w:iCs/>
                <w:sz w:val="20"/>
                <w:szCs w:val="16"/>
              </w:rPr>
              <w:t>Всего</w:t>
            </w:r>
          </w:p>
        </w:tc>
        <w:tc>
          <w:tcPr>
            <w:tcW w:w="1614" w:type="pct"/>
            <w:shd w:val="clear" w:color="auto" w:fill="auto"/>
          </w:tcPr>
          <w:p w:rsidR="004012DE" w:rsidRPr="00057B8F" w:rsidRDefault="004012DE" w:rsidP="000B7F3F">
            <w:pPr>
              <w:rPr>
                <w:sz w:val="20"/>
                <w:szCs w:val="16"/>
              </w:rPr>
            </w:pPr>
          </w:p>
        </w:tc>
        <w:tc>
          <w:tcPr>
            <w:tcW w:w="978" w:type="pct"/>
            <w:shd w:val="clear" w:color="auto" w:fill="auto"/>
            <w:hideMark/>
          </w:tcPr>
          <w:p w:rsidR="004012DE" w:rsidRPr="00057B8F" w:rsidRDefault="004012DE" w:rsidP="00525CB8">
            <w:pPr>
              <w:jc w:val="center"/>
              <w:rPr>
                <w:sz w:val="20"/>
                <w:szCs w:val="16"/>
              </w:rPr>
            </w:pPr>
            <w:r w:rsidRPr="00057B8F">
              <w:rPr>
                <w:sz w:val="20"/>
                <w:szCs w:val="16"/>
              </w:rPr>
              <w:t>14420,58</w:t>
            </w:r>
          </w:p>
        </w:tc>
      </w:tr>
    </w:tbl>
    <w:p w:rsidR="007817CD" w:rsidRPr="00057B8F" w:rsidRDefault="007817CD" w:rsidP="007817CD">
      <w:pPr>
        <w:pStyle w:val="6"/>
      </w:pPr>
      <w:bookmarkStart w:id="2278" w:name="_Toc343872240"/>
      <w:r w:rsidRPr="00057B8F">
        <w:t>Действующие подстанции напряжением 110 кВ и выше, обеспечивающие соединение и параллельную работу энергетических систем различных субъектов РФ и необходимые для обеспечения выдачи мощности новыми электростанциями, мощность которых превышает 500 МВт</w:t>
      </w:r>
      <w:bookmarkEnd w:id="227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8"/>
        <w:gridCol w:w="2517"/>
        <w:gridCol w:w="1794"/>
        <w:gridCol w:w="1627"/>
        <w:gridCol w:w="3225"/>
      </w:tblGrid>
      <w:tr w:rsidR="00057B8F" w:rsidRPr="00057B8F" w:rsidTr="000B7F3F">
        <w:trPr>
          <w:cantSplit/>
          <w:tblHeader/>
        </w:trPr>
        <w:tc>
          <w:tcPr>
            <w:tcW w:w="213" w:type="pct"/>
            <w:shd w:val="clear" w:color="auto" w:fill="auto"/>
            <w:noWrap/>
            <w:hideMark/>
          </w:tcPr>
          <w:p w:rsidR="007817CD" w:rsidRPr="00057B8F" w:rsidRDefault="007817CD" w:rsidP="000B7F3F">
            <w:pPr>
              <w:keepNext/>
              <w:keepLines/>
              <w:jc w:val="center"/>
              <w:rPr>
                <w:bCs/>
                <w:sz w:val="20"/>
                <w:szCs w:val="16"/>
              </w:rPr>
            </w:pPr>
            <w:r w:rsidRPr="00057B8F">
              <w:rPr>
                <w:bCs/>
                <w:sz w:val="20"/>
                <w:szCs w:val="16"/>
              </w:rPr>
              <w:t>№</w:t>
            </w:r>
          </w:p>
        </w:tc>
        <w:tc>
          <w:tcPr>
            <w:tcW w:w="1315" w:type="pct"/>
            <w:shd w:val="clear" w:color="auto" w:fill="auto"/>
            <w:noWrap/>
            <w:hideMark/>
          </w:tcPr>
          <w:p w:rsidR="007817CD" w:rsidRPr="00057B8F" w:rsidRDefault="007817CD" w:rsidP="000B7F3F">
            <w:pPr>
              <w:keepNext/>
              <w:keepLines/>
              <w:rPr>
                <w:bCs/>
                <w:sz w:val="20"/>
                <w:szCs w:val="16"/>
              </w:rPr>
            </w:pPr>
            <w:r w:rsidRPr="00057B8F">
              <w:rPr>
                <w:bCs/>
                <w:sz w:val="20"/>
                <w:szCs w:val="16"/>
              </w:rPr>
              <w:t>Наименование подстанции</w:t>
            </w:r>
          </w:p>
        </w:tc>
        <w:tc>
          <w:tcPr>
            <w:tcW w:w="937" w:type="pct"/>
            <w:shd w:val="clear" w:color="auto" w:fill="auto"/>
            <w:noWrap/>
            <w:hideMark/>
          </w:tcPr>
          <w:p w:rsidR="007817CD" w:rsidRPr="00057B8F" w:rsidRDefault="007817CD" w:rsidP="000B7F3F">
            <w:pPr>
              <w:keepNext/>
              <w:keepLines/>
              <w:jc w:val="center"/>
              <w:rPr>
                <w:bCs/>
                <w:sz w:val="20"/>
                <w:szCs w:val="16"/>
              </w:rPr>
            </w:pPr>
            <w:r w:rsidRPr="00057B8F">
              <w:rPr>
                <w:bCs/>
                <w:sz w:val="20"/>
                <w:szCs w:val="16"/>
              </w:rPr>
              <w:t>Класс напряжения</w:t>
            </w:r>
          </w:p>
          <w:p w:rsidR="007817CD" w:rsidRPr="00057B8F" w:rsidRDefault="007817CD" w:rsidP="000B7F3F">
            <w:pPr>
              <w:keepNext/>
              <w:keepLines/>
              <w:jc w:val="center"/>
              <w:rPr>
                <w:bCs/>
                <w:sz w:val="20"/>
                <w:szCs w:val="16"/>
              </w:rPr>
            </w:pPr>
            <w:r w:rsidRPr="00057B8F">
              <w:rPr>
                <w:bCs/>
                <w:sz w:val="20"/>
                <w:szCs w:val="16"/>
              </w:rPr>
              <w:t>подстанции, кВ</w:t>
            </w:r>
          </w:p>
        </w:tc>
        <w:tc>
          <w:tcPr>
            <w:tcW w:w="850" w:type="pct"/>
            <w:shd w:val="clear" w:color="auto" w:fill="auto"/>
            <w:noWrap/>
            <w:hideMark/>
          </w:tcPr>
          <w:p w:rsidR="007817CD" w:rsidRPr="00057B8F" w:rsidRDefault="007817CD" w:rsidP="000B7F3F">
            <w:pPr>
              <w:keepNext/>
              <w:keepLines/>
              <w:jc w:val="center"/>
              <w:rPr>
                <w:bCs/>
                <w:sz w:val="20"/>
                <w:szCs w:val="16"/>
              </w:rPr>
            </w:pPr>
            <w:r w:rsidRPr="00057B8F">
              <w:rPr>
                <w:bCs/>
                <w:sz w:val="20"/>
                <w:szCs w:val="16"/>
              </w:rPr>
              <w:t>Установленная</w:t>
            </w:r>
          </w:p>
          <w:p w:rsidR="007817CD" w:rsidRPr="00057B8F" w:rsidRDefault="007817CD" w:rsidP="000B7F3F">
            <w:pPr>
              <w:keepNext/>
              <w:keepLines/>
              <w:jc w:val="center"/>
              <w:rPr>
                <w:bCs/>
                <w:sz w:val="20"/>
                <w:szCs w:val="16"/>
              </w:rPr>
            </w:pPr>
            <w:r w:rsidRPr="00057B8F">
              <w:rPr>
                <w:bCs/>
                <w:sz w:val="20"/>
                <w:szCs w:val="16"/>
              </w:rPr>
              <w:t>мощность, МВА</w:t>
            </w:r>
          </w:p>
        </w:tc>
        <w:tc>
          <w:tcPr>
            <w:tcW w:w="1685" w:type="pct"/>
            <w:shd w:val="clear" w:color="auto" w:fill="auto"/>
            <w:noWrap/>
            <w:hideMark/>
          </w:tcPr>
          <w:p w:rsidR="007817CD" w:rsidRPr="00057B8F" w:rsidRDefault="007817CD" w:rsidP="000B7F3F">
            <w:pPr>
              <w:keepNext/>
              <w:keepLines/>
              <w:rPr>
                <w:bCs/>
                <w:sz w:val="20"/>
                <w:szCs w:val="16"/>
              </w:rPr>
            </w:pPr>
            <w:r w:rsidRPr="00057B8F">
              <w:rPr>
                <w:bCs/>
                <w:sz w:val="20"/>
                <w:szCs w:val="16"/>
              </w:rPr>
              <w:t>Основное назначение</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32"/>
              </w:numPr>
              <w:rPr>
                <w:sz w:val="20"/>
                <w:szCs w:val="16"/>
              </w:rPr>
            </w:pPr>
          </w:p>
        </w:tc>
        <w:tc>
          <w:tcPr>
            <w:tcW w:w="1315" w:type="pct"/>
            <w:shd w:val="clear" w:color="auto" w:fill="auto"/>
            <w:hideMark/>
          </w:tcPr>
          <w:p w:rsidR="007817CD" w:rsidRPr="00057B8F" w:rsidRDefault="007817CD" w:rsidP="000B7F3F">
            <w:pPr>
              <w:rPr>
                <w:sz w:val="20"/>
                <w:szCs w:val="16"/>
              </w:rPr>
            </w:pPr>
            <w:r w:rsidRPr="00057B8F">
              <w:rPr>
                <w:sz w:val="20"/>
                <w:szCs w:val="16"/>
              </w:rPr>
              <w:t>Белозерная</w:t>
            </w:r>
          </w:p>
        </w:tc>
        <w:tc>
          <w:tcPr>
            <w:tcW w:w="937" w:type="pct"/>
            <w:shd w:val="clear" w:color="auto" w:fill="auto"/>
            <w:hideMark/>
          </w:tcPr>
          <w:p w:rsidR="007817CD" w:rsidRPr="00057B8F" w:rsidRDefault="007817CD" w:rsidP="000B7F3F">
            <w:pPr>
              <w:jc w:val="center"/>
              <w:rPr>
                <w:sz w:val="20"/>
                <w:szCs w:val="16"/>
              </w:rPr>
            </w:pPr>
            <w:r w:rsidRPr="00057B8F">
              <w:rPr>
                <w:sz w:val="20"/>
                <w:szCs w:val="16"/>
                <w:lang w:val="en-US"/>
              </w:rPr>
              <w:t>500</w:t>
            </w:r>
          </w:p>
        </w:tc>
        <w:tc>
          <w:tcPr>
            <w:tcW w:w="850" w:type="pct"/>
            <w:shd w:val="clear" w:color="auto" w:fill="auto"/>
            <w:hideMark/>
          </w:tcPr>
          <w:p w:rsidR="007817CD" w:rsidRPr="00057B8F" w:rsidRDefault="007817CD" w:rsidP="000B7F3F">
            <w:pPr>
              <w:jc w:val="center"/>
              <w:rPr>
                <w:sz w:val="20"/>
                <w:szCs w:val="16"/>
                <w:lang w:val="en-US"/>
              </w:rPr>
            </w:pPr>
            <w:r w:rsidRPr="00057B8F">
              <w:rPr>
                <w:sz w:val="20"/>
                <w:szCs w:val="16"/>
              </w:rPr>
              <w:t>1457</w:t>
            </w:r>
          </w:p>
        </w:tc>
        <w:tc>
          <w:tcPr>
            <w:tcW w:w="1685" w:type="pct"/>
            <w:shd w:val="clear" w:color="auto" w:fill="auto"/>
            <w:hideMark/>
          </w:tcPr>
          <w:p w:rsidR="007817CD" w:rsidRPr="00057B8F" w:rsidRDefault="007817CD" w:rsidP="000B7F3F">
            <w:pPr>
              <w:rPr>
                <w:sz w:val="20"/>
                <w:szCs w:val="16"/>
              </w:rPr>
            </w:pPr>
            <w:r w:rsidRPr="00057B8F">
              <w:rPr>
                <w:sz w:val="20"/>
                <w:szCs w:val="16"/>
              </w:rPr>
              <w:t>Выдача мощности Нижневартовской ГРЭС</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32"/>
              </w:numPr>
              <w:rPr>
                <w:sz w:val="20"/>
                <w:szCs w:val="16"/>
              </w:rPr>
            </w:pPr>
          </w:p>
        </w:tc>
        <w:tc>
          <w:tcPr>
            <w:tcW w:w="1315" w:type="pct"/>
            <w:shd w:val="clear" w:color="auto" w:fill="auto"/>
            <w:hideMark/>
          </w:tcPr>
          <w:p w:rsidR="007817CD" w:rsidRPr="00057B8F" w:rsidRDefault="007817CD" w:rsidP="000B7F3F">
            <w:pPr>
              <w:rPr>
                <w:sz w:val="20"/>
                <w:szCs w:val="16"/>
              </w:rPr>
            </w:pPr>
            <w:r w:rsidRPr="00057B8F">
              <w:rPr>
                <w:sz w:val="20"/>
                <w:szCs w:val="16"/>
              </w:rPr>
              <w:t>Иртыш</w:t>
            </w:r>
          </w:p>
        </w:tc>
        <w:tc>
          <w:tcPr>
            <w:tcW w:w="937" w:type="pct"/>
            <w:shd w:val="clear" w:color="auto" w:fill="auto"/>
            <w:hideMark/>
          </w:tcPr>
          <w:p w:rsidR="007817CD" w:rsidRPr="00057B8F" w:rsidRDefault="007817CD" w:rsidP="000B7F3F">
            <w:pPr>
              <w:jc w:val="center"/>
              <w:rPr>
                <w:sz w:val="20"/>
                <w:szCs w:val="16"/>
              </w:rPr>
            </w:pPr>
            <w:r w:rsidRPr="00057B8F">
              <w:rPr>
                <w:sz w:val="20"/>
                <w:szCs w:val="16"/>
                <w:lang w:val="en-US"/>
              </w:rPr>
              <w:t>500</w:t>
            </w:r>
          </w:p>
        </w:tc>
        <w:tc>
          <w:tcPr>
            <w:tcW w:w="850" w:type="pct"/>
            <w:shd w:val="clear" w:color="auto" w:fill="auto"/>
            <w:hideMark/>
          </w:tcPr>
          <w:p w:rsidR="007817CD" w:rsidRPr="00057B8F" w:rsidRDefault="007817CD" w:rsidP="000B7F3F">
            <w:pPr>
              <w:jc w:val="center"/>
              <w:rPr>
                <w:sz w:val="20"/>
                <w:szCs w:val="16"/>
                <w:lang w:val="en-US"/>
              </w:rPr>
            </w:pPr>
            <w:r w:rsidRPr="00057B8F">
              <w:rPr>
                <w:sz w:val="20"/>
                <w:szCs w:val="16"/>
              </w:rPr>
              <w:t>375</w:t>
            </w:r>
          </w:p>
        </w:tc>
        <w:tc>
          <w:tcPr>
            <w:tcW w:w="1685" w:type="pct"/>
            <w:shd w:val="clear" w:color="auto" w:fill="auto"/>
            <w:hideMark/>
          </w:tcPr>
          <w:p w:rsidR="007817CD" w:rsidRPr="00057B8F" w:rsidRDefault="007817CD" w:rsidP="000B7F3F">
            <w:pPr>
              <w:rPr>
                <w:sz w:val="20"/>
                <w:szCs w:val="16"/>
              </w:rPr>
            </w:pPr>
            <w:r w:rsidRPr="00057B8F">
              <w:rPr>
                <w:sz w:val="20"/>
                <w:szCs w:val="16"/>
              </w:rPr>
              <w:t>Выдача мощности Нижневартовской ГРЭС</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32"/>
              </w:numPr>
              <w:rPr>
                <w:sz w:val="20"/>
                <w:szCs w:val="16"/>
              </w:rPr>
            </w:pPr>
          </w:p>
        </w:tc>
        <w:tc>
          <w:tcPr>
            <w:tcW w:w="1315" w:type="pct"/>
            <w:shd w:val="clear" w:color="auto" w:fill="auto"/>
            <w:hideMark/>
          </w:tcPr>
          <w:p w:rsidR="007817CD" w:rsidRPr="00057B8F" w:rsidRDefault="007817CD" w:rsidP="000B7F3F">
            <w:pPr>
              <w:rPr>
                <w:sz w:val="20"/>
                <w:szCs w:val="16"/>
              </w:rPr>
            </w:pPr>
            <w:r w:rsidRPr="00057B8F">
              <w:rPr>
                <w:sz w:val="20"/>
                <w:szCs w:val="16"/>
              </w:rPr>
              <w:t>Кирилловская</w:t>
            </w:r>
          </w:p>
        </w:tc>
        <w:tc>
          <w:tcPr>
            <w:tcW w:w="937" w:type="pct"/>
            <w:shd w:val="clear" w:color="auto" w:fill="auto"/>
            <w:hideMark/>
          </w:tcPr>
          <w:p w:rsidR="007817CD" w:rsidRPr="00057B8F" w:rsidRDefault="007817CD" w:rsidP="000B7F3F">
            <w:pPr>
              <w:jc w:val="center"/>
              <w:rPr>
                <w:sz w:val="20"/>
                <w:szCs w:val="16"/>
              </w:rPr>
            </w:pPr>
            <w:r w:rsidRPr="00057B8F">
              <w:rPr>
                <w:sz w:val="20"/>
                <w:szCs w:val="16"/>
              </w:rPr>
              <w:t>500</w:t>
            </w:r>
          </w:p>
        </w:tc>
        <w:tc>
          <w:tcPr>
            <w:tcW w:w="850" w:type="pct"/>
            <w:shd w:val="clear" w:color="auto" w:fill="auto"/>
            <w:hideMark/>
          </w:tcPr>
          <w:p w:rsidR="007817CD" w:rsidRPr="00057B8F" w:rsidRDefault="007817CD" w:rsidP="000B7F3F">
            <w:pPr>
              <w:jc w:val="center"/>
              <w:rPr>
                <w:sz w:val="20"/>
                <w:szCs w:val="16"/>
              </w:rPr>
            </w:pPr>
            <w:r w:rsidRPr="00057B8F">
              <w:rPr>
                <w:sz w:val="20"/>
                <w:szCs w:val="16"/>
              </w:rPr>
              <w:t>1502</w:t>
            </w:r>
          </w:p>
        </w:tc>
        <w:tc>
          <w:tcPr>
            <w:tcW w:w="1685" w:type="pct"/>
            <w:shd w:val="clear" w:color="auto" w:fill="auto"/>
            <w:hideMark/>
          </w:tcPr>
          <w:p w:rsidR="007817CD" w:rsidRPr="00057B8F" w:rsidRDefault="007817CD" w:rsidP="000B7F3F">
            <w:pPr>
              <w:rPr>
                <w:sz w:val="20"/>
                <w:szCs w:val="16"/>
              </w:rPr>
            </w:pPr>
            <w:r w:rsidRPr="00057B8F">
              <w:rPr>
                <w:sz w:val="20"/>
                <w:szCs w:val="16"/>
              </w:rPr>
              <w:t>Выдача мощности Сургутской ГРЭС-2</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32"/>
              </w:numPr>
              <w:rPr>
                <w:sz w:val="20"/>
                <w:szCs w:val="16"/>
              </w:rPr>
            </w:pPr>
          </w:p>
        </w:tc>
        <w:tc>
          <w:tcPr>
            <w:tcW w:w="1315" w:type="pct"/>
            <w:shd w:val="clear" w:color="auto" w:fill="auto"/>
            <w:hideMark/>
          </w:tcPr>
          <w:p w:rsidR="007817CD" w:rsidRPr="00057B8F" w:rsidRDefault="007817CD" w:rsidP="000B7F3F">
            <w:pPr>
              <w:rPr>
                <w:sz w:val="20"/>
                <w:szCs w:val="16"/>
              </w:rPr>
            </w:pPr>
            <w:r w:rsidRPr="00057B8F">
              <w:rPr>
                <w:sz w:val="20"/>
                <w:szCs w:val="16"/>
              </w:rPr>
              <w:t>Кустовая</w:t>
            </w:r>
          </w:p>
        </w:tc>
        <w:tc>
          <w:tcPr>
            <w:tcW w:w="937" w:type="pct"/>
            <w:shd w:val="clear" w:color="auto" w:fill="auto"/>
            <w:hideMark/>
          </w:tcPr>
          <w:p w:rsidR="007817CD" w:rsidRPr="00057B8F" w:rsidRDefault="007817CD" w:rsidP="000B7F3F">
            <w:pPr>
              <w:jc w:val="center"/>
              <w:rPr>
                <w:sz w:val="20"/>
                <w:szCs w:val="16"/>
              </w:rPr>
            </w:pPr>
            <w:r w:rsidRPr="00057B8F">
              <w:rPr>
                <w:sz w:val="20"/>
                <w:szCs w:val="16"/>
                <w:lang w:val="en-US"/>
              </w:rPr>
              <w:t>500</w:t>
            </w:r>
          </w:p>
        </w:tc>
        <w:tc>
          <w:tcPr>
            <w:tcW w:w="850" w:type="pct"/>
            <w:shd w:val="clear" w:color="auto" w:fill="auto"/>
            <w:hideMark/>
          </w:tcPr>
          <w:p w:rsidR="007817CD" w:rsidRPr="00057B8F" w:rsidRDefault="007817CD" w:rsidP="000B7F3F">
            <w:pPr>
              <w:jc w:val="center"/>
              <w:rPr>
                <w:sz w:val="20"/>
                <w:szCs w:val="16"/>
                <w:lang w:val="en-US"/>
              </w:rPr>
            </w:pPr>
            <w:r w:rsidRPr="00057B8F">
              <w:rPr>
                <w:sz w:val="20"/>
                <w:szCs w:val="16"/>
              </w:rPr>
              <w:t>1002</w:t>
            </w:r>
          </w:p>
        </w:tc>
        <w:tc>
          <w:tcPr>
            <w:tcW w:w="1685" w:type="pct"/>
            <w:shd w:val="clear" w:color="auto" w:fill="auto"/>
            <w:hideMark/>
          </w:tcPr>
          <w:p w:rsidR="007817CD" w:rsidRPr="00057B8F" w:rsidRDefault="007817CD" w:rsidP="000B7F3F">
            <w:pPr>
              <w:rPr>
                <w:sz w:val="20"/>
                <w:szCs w:val="16"/>
              </w:rPr>
            </w:pPr>
            <w:r w:rsidRPr="00057B8F">
              <w:rPr>
                <w:sz w:val="20"/>
                <w:szCs w:val="16"/>
              </w:rPr>
              <w:t>Выдача мощности Сургутской ГРЭС-2</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32"/>
              </w:numPr>
              <w:rPr>
                <w:sz w:val="20"/>
                <w:szCs w:val="16"/>
              </w:rPr>
            </w:pPr>
          </w:p>
        </w:tc>
        <w:tc>
          <w:tcPr>
            <w:tcW w:w="1315" w:type="pct"/>
            <w:shd w:val="clear" w:color="auto" w:fill="auto"/>
            <w:hideMark/>
          </w:tcPr>
          <w:p w:rsidR="007817CD" w:rsidRPr="00057B8F" w:rsidRDefault="007817CD" w:rsidP="000B7F3F">
            <w:pPr>
              <w:rPr>
                <w:sz w:val="20"/>
                <w:szCs w:val="16"/>
              </w:rPr>
            </w:pPr>
            <w:r w:rsidRPr="00057B8F">
              <w:rPr>
                <w:sz w:val="20"/>
                <w:szCs w:val="16"/>
              </w:rPr>
              <w:t>Магистральная</w:t>
            </w:r>
          </w:p>
        </w:tc>
        <w:tc>
          <w:tcPr>
            <w:tcW w:w="937" w:type="pct"/>
            <w:shd w:val="clear" w:color="auto" w:fill="auto"/>
            <w:hideMark/>
          </w:tcPr>
          <w:p w:rsidR="007817CD" w:rsidRPr="00057B8F" w:rsidRDefault="007817CD" w:rsidP="000B7F3F">
            <w:pPr>
              <w:jc w:val="center"/>
              <w:rPr>
                <w:sz w:val="20"/>
                <w:szCs w:val="16"/>
              </w:rPr>
            </w:pPr>
            <w:r w:rsidRPr="00057B8F">
              <w:rPr>
                <w:sz w:val="20"/>
                <w:szCs w:val="16"/>
                <w:lang w:val="en-US"/>
              </w:rPr>
              <w:t>500</w:t>
            </w:r>
          </w:p>
        </w:tc>
        <w:tc>
          <w:tcPr>
            <w:tcW w:w="850" w:type="pct"/>
            <w:shd w:val="clear" w:color="auto" w:fill="auto"/>
            <w:hideMark/>
          </w:tcPr>
          <w:p w:rsidR="007817CD" w:rsidRPr="00057B8F" w:rsidRDefault="007817CD" w:rsidP="000B7F3F">
            <w:pPr>
              <w:jc w:val="center"/>
              <w:rPr>
                <w:sz w:val="20"/>
                <w:szCs w:val="16"/>
                <w:lang w:val="en-US"/>
              </w:rPr>
            </w:pPr>
            <w:r w:rsidRPr="00057B8F">
              <w:rPr>
                <w:sz w:val="20"/>
                <w:szCs w:val="16"/>
              </w:rPr>
              <w:t>1252</w:t>
            </w:r>
          </w:p>
        </w:tc>
        <w:tc>
          <w:tcPr>
            <w:tcW w:w="1685" w:type="pct"/>
            <w:shd w:val="clear" w:color="auto" w:fill="auto"/>
            <w:hideMark/>
          </w:tcPr>
          <w:p w:rsidR="007817CD" w:rsidRPr="00057B8F" w:rsidRDefault="007817CD" w:rsidP="000B7F3F">
            <w:pPr>
              <w:rPr>
                <w:sz w:val="20"/>
                <w:szCs w:val="16"/>
              </w:rPr>
            </w:pPr>
            <w:r w:rsidRPr="00057B8F">
              <w:rPr>
                <w:sz w:val="20"/>
                <w:szCs w:val="16"/>
              </w:rPr>
              <w:t>Выдача мощности Сургутской ГРЭС-2</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32"/>
              </w:numPr>
              <w:rPr>
                <w:sz w:val="20"/>
                <w:szCs w:val="16"/>
              </w:rPr>
            </w:pPr>
          </w:p>
        </w:tc>
        <w:tc>
          <w:tcPr>
            <w:tcW w:w="1315" w:type="pct"/>
            <w:shd w:val="clear" w:color="auto" w:fill="auto"/>
            <w:hideMark/>
          </w:tcPr>
          <w:p w:rsidR="007817CD" w:rsidRPr="00057B8F" w:rsidRDefault="007817CD" w:rsidP="000B7F3F">
            <w:pPr>
              <w:rPr>
                <w:sz w:val="20"/>
                <w:szCs w:val="16"/>
              </w:rPr>
            </w:pPr>
            <w:r w:rsidRPr="00057B8F">
              <w:rPr>
                <w:sz w:val="20"/>
                <w:szCs w:val="16"/>
              </w:rPr>
              <w:t>Пересвет</w:t>
            </w:r>
          </w:p>
        </w:tc>
        <w:tc>
          <w:tcPr>
            <w:tcW w:w="937" w:type="pct"/>
            <w:shd w:val="clear" w:color="auto" w:fill="auto"/>
            <w:hideMark/>
          </w:tcPr>
          <w:p w:rsidR="007817CD" w:rsidRPr="00057B8F" w:rsidRDefault="007817CD" w:rsidP="000B7F3F">
            <w:pPr>
              <w:jc w:val="center"/>
              <w:rPr>
                <w:sz w:val="20"/>
                <w:szCs w:val="16"/>
              </w:rPr>
            </w:pPr>
            <w:r w:rsidRPr="00057B8F">
              <w:rPr>
                <w:sz w:val="20"/>
                <w:szCs w:val="16"/>
                <w:lang w:val="en-US"/>
              </w:rPr>
              <w:t>500</w:t>
            </w:r>
          </w:p>
        </w:tc>
        <w:tc>
          <w:tcPr>
            <w:tcW w:w="850" w:type="pct"/>
            <w:shd w:val="clear" w:color="auto" w:fill="auto"/>
            <w:hideMark/>
          </w:tcPr>
          <w:p w:rsidR="007817CD" w:rsidRPr="00057B8F" w:rsidRDefault="007817CD" w:rsidP="000B7F3F">
            <w:pPr>
              <w:jc w:val="center"/>
              <w:rPr>
                <w:sz w:val="20"/>
                <w:szCs w:val="16"/>
                <w:lang w:val="en-US"/>
              </w:rPr>
            </w:pPr>
            <w:r w:rsidRPr="00057B8F">
              <w:rPr>
                <w:sz w:val="20"/>
                <w:szCs w:val="16"/>
              </w:rPr>
              <w:t>1002</w:t>
            </w:r>
          </w:p>
        </w:tc>
        <w:tc>
          <w:tcPr>
            <w:tcW w:w="1685" w:type="pct"/>
            <w:shd w:val="clear" w:color="auto" w:fill="auto"/>
            <w:hideMark/>
          </w:tcPr>
          <w:p w:rsidR="007817CD" w:rsidRPr="00057B8F" w:rsidRDefault="007817CD" w:rsidP="000B7F3F">
            <w:pPr>
              <w:rPr>
                <w:sz w:val="20"/>
                <w:szCs w:val="16"/>
              </w:rPr>
            </w:pPr>
            <w:r w:rsidRPr="00057B8F">
              <w:rPr>
                <w:sz w:val="20"/>
                <w:szCs w:val="16"/>
              </w:rPr>
              <w:t>Выдача мощности Сургутской ГРЭС-2</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32"/>
              </w:numPr>
              <w:rPr>
                <w:sz w:val="20"/>
                <w:szCs w:val="16"/>
              </w:rPr>
            </w:pPr>
          </w:p>
        </w:tc>
        <w:tc>
          <w:tcPr>
            <w:tcW w:w="1315" w:type="pct"/>
            <w:shd w:val="clear" w:color="auto" w:fill="auto"/>
            <w:hideMark/>
          </w:tcPr>
          <w:p w:rsidR="007817CD" w:rsidRPr="00057B8F" w:rsidRDefault="007817CD" w:rsidP="000B7F3F">
            <w:pPr>
              <w:rPr>
                <w:sz w:val="20"/>
                <w:szCs w:val="16"/>
              </w:rPr>
            </w:pPr>
            <w:r w:rsidRPr="00057B8F">
              <w:rPr>
                <w:sz w:val="20"/>
                <w:szCs w:val="16"/>
              </w:rPr>
              <w:t>Сибирская</w:t>
            </w:r>
          </w:p>
        </w:tc>
        <w:tc>
          <w:tcPr>
            <w:tcW w:w="937" w:type="pct"/>
            <w:shd w:val="clear" w:color="auto" w:fill="auto"/>
            <w:hideMark/>
          </w:tcPr>
          <w:p w:rsidR="007817CD" w:rsidRPr="00057B8F" w:rsidRDefault="007817CD" w:rsidP="000B7F3F">
            <w:pPr>
              <w:jc w:val="center"/>
              <w:rPr>
                <w:sz w:val="20"/>
                <w:szCs w:val="16"/>
              </w:rPr>
            </w:pPr>
            <w:r w:rsidRPr="00057B8F">
              <w:rPr>
                <w:sz w:val="20"/>
                <w:szCs w:val="16"/>
              </w:rPr>
              <w:t>500</w:t>
            </w:r>
          </w:p>
        </w:tc>
        <w:tc>
          <w:tcPr>
            <w:tcW w:w="850" w:type="pct"/>
            <w:shd w:val="clear" w:color="auto" w:fill="auto"/>
            <w:hideMark/>
          </w:tcPr>
          <w:p w:rsidR="007817CD" w:rsidRPr="00057B8F" w:rsidRDefault="007817CD" w:rsidP="000B7F3F">
            <w:pPr>
              <w:jc w:val="center"/>
              <w:rPr>
                <w:sz w:val="20"/>
                <w:szCs w:val="16"/>
                <w:lang w:val="en-US"/>
              </w:rPr>
            </w:pPr>
            <w:r w:rsidRPr="00057B8F">
              <w:rPr>
                <w:sz w:val="20"/>
                <w:szCs w:val="16"/>
              </w:rPr>
              <w:t>1002</w:t>
            </w:r>
          </w:p>
        </w:tc>
        <w:tc>
          <w:tcPr>
            <w:tcW w:w="1685" w:type="pct"/>
            <w:shd w:val="clear" w:color="auto" w:fill="auto"/>
            <w:hideMark/>
          </w:tcPr>
          <w:p w:rsidR="007817CD" w:rsidRPr="00057B8F" w:rsidRDefault="007817CD" w:rsidP="000B7F3F">
            <w:pPr>
              <w:rPr>
                <w:sz w:val="20"/>
                <w:szCs w:val="16"/>
              </w:rPr>
            </w:pPr>
            <w:r w:rsidRPr="00057B8F">
              <w:rPr>
                <w:sz w:val="20"/>
                <w:szCs w:val="16"/>
              </w:rPr>
              <w:t>Выдача мощности Сургутской ГРЭС-2</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32"/>
              </w:numPr>
              <w:rPr>
                <w:sz w:val="20"/>
                <w:szCs w:val="16"/>
              </w:rPr>
            </w:pPr>
          </w:p>
        </w:tc>
        <w:tc>
          <w:tcPr>
            <w:tcW w:w="1315" w:type="pct"/>
            <w:shd w:val="clear" w:color="auto" w:fill="auto"/>
            <w:hideMark/>
          </w:tcPr>
          <w:p w:rsidR="007817CD" w:rsidRPr="00057B8F" w:rsidRDefault="007817CD" w:rsidP="000B7F3F">
            <w:pPr>
              <w:rPr>
                <w:sz w:val="20"/>
                <w:szCs w:val="16"/>
              </w:rPr>
            </w:pPr>
            <w:r w:rsidRPr="00057B8F">
              <w:rPr>
                <w:sz w:val="20"/>
                <w:szCs w:val="16"/>
              </w:rPr>
              <w:t>Тюмень</w:t>
            </w:r>
          </w:p>
        </w:tc>
        <w:tc>
          <w:tcPr>
            <w:tcW w:w="937" w:type="pct"/>
            <w:shd w:val="clear" w:color="auto" w:fill="auto"/>
            <w:hideMark/>
          </w:tcPr>
          <w:p w:rsidR="007817CD" w:rsidRPr="00057B8F" w:rsidRDefault="007817CD" w:rsidP="000B7F3F">
            <w:pPr>
              <w:jc w:val="center"/>
              <w:rPr>
                <w:sz w:val="20"/>
                <w:szCs w:val="16"/>
                <w:lang w:val="en-US"/>
              </w:rPr>
            </w:pPr>
            <w:r w:rsidRPr="00057B8F">
              <w:rPr>
                <w:sz w:val="20"/>
                <w:szCs w:val="16"/>
                <w:lang w:val="en-US"/>
              </w:rPr>
              <w:t>500</w:t>
            </w:r>
          </w:p>
        </w:tc>
        <w:tc>
          <w:tcPr>
            <w:tcW w:w="850" w:type="pct"/>
            <w:shd w:val="clear" w:color="auto" w:fill="auto"/>
            <w:hideMark/>
          </w:tcPr>
          <w:p w:rsidR="007817CD" w:rsidRPr="00057B8F" w:rsidRDefault="007817CD" w:rsidP="000B7F3F">
            <w:pPr>
              <w:jc w:val="center"/>
              <w:rPr>
                <w:sz w:val="20"/>
                <w:szCs w:val="16"/>
              </w:rPr>
            </w:pPr>
            <w:r w:rsidRPr="00057B8F">
              <w:rPr>
                <w:sz w:val="20"/>
                <w:szCs w:val="16"/>
                <w:lang w:val="en-US"/>
              </w:rPr>
              <w:t>125</w:t>
            </w:r>
            <w:r w:rsidRPr="00057B8F">
              <w:rPr>
                <w:sz w:val="20"/>
                <w:szCs w:val="16"/>
              </w:rPr>
              <w:t>2</w:t>
            </w:r>
          </w:p>
        </w:tc>
        <w:tc>
          <w:tcPr>
            <w:tcW w:w="1685" w:type="pct"/>
            <w:shd w:val="clear" w:color="auto" w:fill="auto"/>
            <w:hideMark/>
          </w:tcPr>
          <w:p w:rsidR="007817CD" w:rsidRPr="00057B8F" w:rsidRDefault="007817CD" w:rsidP="000B7F3F">
            <w:pPr>
              <w:rPr>
                <w:sz w:val="20"/>
                <w:szCs w:val="16"/>
              </w:rPr>
            </w:pPr>
            <w:r w:rsidRPr="00057B8F">
              <w:rPr>
                <w:sz w:val="20"/>
                <w:szCs w:val="16"/>
              </w:rPr>
              <w:t>Выдача мощности Тюменской ГРЭС-2</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32"/>
              </w:numPr>
              <w:rPr>
                <w:sz w:val="20"/>
                <w:szCs w:val="16"/>
              </w:rPr>
            </w:pPr>
          </w:p>
        </w:tc>
        <w:tc>
          <w:tcPr>
            <w:tcW w:w="1315" w:type="pct"/>
            <w:shd w:val="clear" w:color="auto" w:fill="auto"/>
            <w:hideMark/>
          </w:tcPr>
          <w:p w:rsidR="007817CD" w:rsidRPr="00057B8F" w:rsidRDefault="007817CD" w:rsidP="000B7F3F">
            <w:pPr>
              <w:rPr>
                <w:sz w:val="20"/>
                <w:szCs w:val="16"/>
              </w:rPr>
            </w:pPr>
            <w:r w:rsidRPr="00057B8F">
              <w:rPr>
                <w:sz w:val="20"/>
                <w:szCs w:val="16"/>
              </w:rPr>
              <w:t>Холмогорская</w:t>
            </w:r>
          </w:p>
        </w:tc>
        <w:tc>
          <w:tcPr>
            <w:tcW w:w="937" w:type="pct"/>
            <w:shd w:val="clear" w:color="auto" w:fill="auto"/>
            <w:hideMark/>
          </w:tcPr>
          <w:p w:rsidR="007817CD" w:rsidRPr="00057B8F" w:rsidRDefault="007817CD" w:rsidP="000B7F3F">
            <w:pPr>
              <w:jc w:val="center"/>
              <w:rPr>
                <w:sz w:val="20"/>
                <w:szCs w:val="16"/>
              </w:rPr>
            </w:pPr>
            <w:r w:rsidRPr="00057B8F">
              <w:rPr>
                <w:sz w:val="20"/>
                <w:szCs w:val="16"/>
                <w:lang w:val="en-US"/>
              </w:rPr>
              <w:t>500</w:t>
            </w:r>
          </w:p>
        </w:tc>
        <w:tc>
          <w:tcPr>
            <w:tcW w:w="850" w:type="pct"/>
            <w:shd w:val="clear" w:color="auto" w:fill="auto"/>
            <w:hideMark/>
          </w:tcPr>
          <w:p w:rsidR="007817CD" w:rsidRPr="00057B8F" w:rsidRDefault="007817CD" w:rsidP="000B7F3F">
            <w:pPr>
              <w:jc w:val="center"/>
              <w:rPr>
                <w:sz w:val="20"/>
                <w:szCs w:val="16"/>
                <w:lang w:val="en-US"/>
              </w:rPr>
            </w:pPr>
            <w:r w:rsidRPr="00057B8F">
              <w:rPr>
                <w:sz w:val="20"/>
                <w:szCs w:val="16"/>
              </w:rPr>
              <w:t>1878</w:t>
            </w:r>
          </w:p>
        </w:tc>
        <w:tc>
          <w:tcPr>
            <w:tcW w:w="1685" w:type="pct"/>
            <w:shd w:val="clear" w:color="auto" w:fill="auto"/>
            <w:hideMark/>
          </w:tcPr>
          <w:p w:rsidR="007817CD" w:rsidRPr="00057B8F" w:rsidRDefault="007817CD" w:rsidP="000B7F3F">
            <w:pPr>
              <w:rPr>
                <w:sz w:val="20"/>
                <w:szCs w:val="16"/>
              </w:rPr>
            </w:pPr>
            <w:r w:rsidRPr="00057B8F">
              <w:rPr>
                <w:sz w:val="20"/>
                <w:szCs w:val="16"/>
              </w:rPr>
              <w:t>Выдача мощности Сургутской ГРЭС-2</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32"/>
              </w:numPr>
              <w:rPr>
                <w:sz w:val="20"/>
                <w:szCs w:val="16"/>
              </w:rPr>
            </w:pPr>
          </w:p>
        </w:tc>
        <w:tc>
          <w:tcPr>
            <w:tcW w:w="1315" w:type="pct"/>
            <w:shd w:val="clear" w:color="auto" w:fill="auto"/>
            <w:hideMark/>
          </w:tcPr>
          <w:p w:rsidR="007817CD" w:rsidRPr="00057B8F" w:rsidRDefault="007817CD" w:rsidP="000B7F3F">
            <w:pPr>
              <w:rPr>
                <w:sz w:val="20"/>
                <w:szCs w:val="16"/>
              </w:rPr>
            </w:pPr>
            <w:r w:rsidRPr="00057B8F">
              <w:rPr>
                <w:sz w:val="20"/>
                <w:szCs w:val="16"/>
              </w:rPr>
              <w:t>Голышманово</w:t>
            </w:r>
          </w:p>
        </w:tc>
        <w:tc>
          <w:tcPr>
            <w:tcW w:w="937" w:type="pct"/>
            <w:shd w:val="clear" w:color="auto" w:fill="auto"/>
            <w:hideMark/>
          </w:tcPr>
          <w:p w:rsidR="007817CD" w:rsidRPr="00057B8F" w:rsidRDefault="007817CD" w:rsidP="000B7F3F">
            <w:pPr>
              <w:jc w:val="center"/>
              <w:rPr>
                <w:sz w:val="20"/>
                <w:szCs w:val="16"/>
              </w:rPr>
            </w:pPr>
            <w:r w:rsidRPr="00057B8F">
              <w:rPr>
                <w:sz w:val="20"/>
                <w:szCs w:val="16"/>
                <w:lang w:val="en-US"/>
              </w:rPr>
              <w:t>220</w:t>
            </w:r>
          </w:p>
        </w:tc>
        <w:tc>
          <w:tcPr>
            <w:tcW w:w="850" w:type="pct"/>
            <w:shd w:val="clear" w:color="auto" w:fill="auto"/>
            <w:hideMark/>
          </w:tcPr>
          <w:p w:rsidR="007817CD" w:rsidRPr="00057B8F" w:rsidRDefault="007817CD" w:rsidP="000B7F3F">
            <w:pPr>
              <w:jc w:val="center"/>
              <w:rPr>
                <w:sz w:val="20"/>
                <w:szCs w:val="16"/>
              </w:rPr>
            </w:pPr>
            <w:r w:rsidRPr="00057B8F">
              <w:rPr>
                <w:sz w:val="20"/>
                <w:szCs w:val="16"/>
              </w:rPr>
              <w:t>149,1</w:t>
            </w:r>
          </w:p>
        </w:tc>
        <w:tc>
          <w:tcPr>
            <w:tcW w:w="1685" w:type="pct"/>
            <w:shd w:val="clear" w:color="auto" w:fill="auto"/>
            <w:hideMark/>
          </w:tcPr>
          <w:p w:rsidR="007817CD" w:rsidRPr="00057B8F" w:rsidRDefault="007817CD" w:rsidP="000B7F3F">
            <w:pPr>
              <w:rPr>
                <w:sz w:val="20"/>
                <w:szCs w:val="16"/>
              </w:rPr>
            </w:pPr>
            <w:r w:rsidRPr="00057B8F">
              <w:rPr>
                <w:sz w:val="20"/>
                <w:szCs w:val="16"/>
              </w:rPr>
              <w:t>Выдача мощности Тюменской ГРЭС-2</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32"/>
              </w:numPr>
              <w:rPr>
                <w:sz w:val="20"/>
                <w:szCs w:val="16"/>
              </w:rPr>
            </w:pPr>
          </w:p>
        </w:tc>
        <w:tc>
          <w:tcPr>
            <w:tcW w:w="1315" w:type="pct"/>
            <w:shd w:val="clear" w:color="auto" w:fill="auto"/>
            <w:hideMark/>
          </w:tcPr>
          <w:p w:rsidR="007817CD" w:rsidRPr="00057B8F" w:rsidRDefault="007817CD" w:rsidP="000B7F3F">
            <w:pPr>
              <w:rPr>
                <w:sz w:val="20"/>
                <w:szCs w:val="16"/>
              </w:rPr>
            </w:pPr>
            <w:r w:rsidRPr="00057B8F">
              <w:rPr>
                <w:sz w:val="20"/>
                <w:szCs w:val="16"/>
              </w:rPr>
              <w:t>Заводоуковск</w:t>
            </w:r>
          </w:p>
        </w:tc>
        <w:tc>
          <w:tcPr>
            <w:tcW w:w="937" w:type="pct"/>
            <w:shd w:val="clear" w:color="auto" w:fill="auto"/>
            <w:hideMark/>
          </w:tcPr>
          <w:p w:rsidR="007817CD" w:rsidRPr="00057B8F" w:rsidRDefault="007817CD" w:rsidP="000B7F3F">
            <w:pPr>
              <w:jc w:val="center"/>
              <w:rPr>
                <w:sz w:val="20"/>
                <w:szCs w:val="16"/>
              </w:rPr>
            </w:pPr>
            <w:r w:rsidRPr="00057B8F">
              <w:rPr>
                <w:sz w:val="20"/>
                <w:szCs w:val="16"/>
                <w:lang w:val="en-US"/>
              </w:rPr>
              <w:t>220</w:t>
            </w:r>
          </w:p>
        </w:tc>
        <w:tc>
          <w:tcPr>
            <w:tcW w:w="850" w:type="pct"/>
            <w:shd w:val="clear" w:color="auto" w:fill="auto"/>
            <w:hideMark/>
          </w:tcPr>
          <w:p w:rsidR="007817CD" w:rsidRPr="00057B8F" w:rsidRDefault="007817CD" w:rsidP="000B7F3F">
            <w:pPr>
              <w:jc w:val="center"/>
              <w:rPr>
                <w:sz w:val="20"/>
                <w:szCs w:val="16"/>
              </w:rPr>
            </w:pPr>
            <w:r w:rsidRPr="00057B8F">
              <w:rPr>
                <w:sz w:val="20"/>
                <w:szCs w:val="16"/>
                <w:lang w:val="en-US"/>
              </w:rPr>
              <w:t>19</w:t>
            </w:r>
            <w:r w:rsidRPr="00057B8F">
              <w:rPr>
                <w:sz w:val="20"/>
                <w:szCs w:val="16"/>
              </w:rPr>
              <w:t>2,3</w:t>
            </w:r>
          </w:p>
        </w:tc>
        <w:tc>
          <w:tcPr>
            <w:tcW w:w="1685" w:type="pct"/>
            <w:shd w:val="clear" w:color="auto" w:fill="auto"/>
            <w:hideMark/>
          </w:tcPr>
          <w:p w:rsidR="007817CD" w:rsidRPr="00057B8F" w:rsidRDefault="007817CD" w:rsidP="000B7F3F">
            <w:pPr>
              <w:rPr>
                <w:sz w:val="20"/>
                <w:szCs w:val="16"/>
              </w:rPr>
            </w:pPr>
            <w:r w:rsidRPr="00057B8F">
              <w:rPr>
                <w:sz w:val="20"/>
                <w:szCs w:val="16"/>
              </w:rPr>
              <w:t>Выдача мощности Тюменской ГРЭС-2</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32"/>
              </w:numPr>
              <w:rPr>
                <w:sz w:val="20"/>
                <w:szCs w:val="16"/>
              </w:rPr>
            </w:pPr>
          </w:p>
        </w:tc>
        <w:tc>
          <w:tcPr>
            <w:tcW w:w="1315" w:type="pct"/>
            <w:shd w:val="clear" w:color="auto" w:fill="auto"/>
            <w:hideMark/>
          </w:tcPr>
          <w:p w:rsidR="007817CD" w:rsidRPr="00057B8F" w:rsidRDefault="007817CD" w:rsidP="000B7F3F">
            <w:pPr>
              <w:rPr>
                <w:sz w:val="20"/>
                <w:szCs w:val="16"/>
              </w:rPr>
            </w:pPr>
            <w:r w:rsidRPr="00057B8F">
              <w:rPr>
                <w:sz w:val="20"/>
                <w:szCs w:val="16"/>
              </w:rPr>
              <w:t>Княжево</w:t>
            </w:r>
          </w:p>
        </w:tc>
        <w:tc>
          <w:tcPr>
            <w:tcW w:w="937"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850" w:type="pct"/>
            <w:shd w:val="clear" w:color="auto" w:fill="auto"/>
            <w:hideMark/>
          </w:tcPr>
          <w:p w:rsidR="007817CD" w:rsidRPr="00057B8F" w:rsidRDefault="007817CD" w:rsidP="000B7F3F">
            <w:pPr>
              <w:jc w:val="center"/>
              <w:rPr>
                <w:sz w:val="20"/>
                <w:szCs w:val="16"/>
                <w:lang w:val="en-US"/>
              </w:rPr>
            </w:pPr>
            <w:r w:rsidRPr="00057B8F">
              <w:rPr>
                <w:sz w:val="20"/>
                <w:szCs w:val="16"/>
                <w:lang w:val="en-US"/>
              </w:rPr>
              <w:t>331,1</w:t>
            </w:r>
          </w:p>
        </w:tc>
        <w:tc>
          <w:tcPr>
            <w:tcW w:w="1685" w:type="pct"/>
            <w:shd w:val="clear" w:color="auto" w:fill="auto"/>
            <w:hideMark/>
          </w:tcPr>
          <w:p w:rsidR="007817CD" w:rsidRPr="00057B8F" w:rsidRDefault="007817CD" w:rsidP="000B7F3F">
            <w:pPr>
              <w:rPr>
                <w:sz w:val="20"/>
                <w:szCs w:val="16"/>
              </w:rPr>
            </w:pPr>
            <w:r w:rsidRPr="00057B8F">
              <w:rPr>
                <w:sz w:val="20"/>
                <w:szCs w:val="16"/>
              </w:rPr>
              <w:t>Выдача мощности Тюменской ГРЭС-2</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32"/>
              </w:numPr>
              <w:rPr>
                <w:sz w:val="20"/>
                <w:szCs w:val="16"/>
              </w:rPr>
            </w:pPr>
          </w:p>
        </w:tc>
        <w:tc>
          <w:tcPr>
            <w:tcW w:w="1315" w:type="pct"/>
            <w:shd w:val="clear" w:color="auto" w:fill="auto"/>
            <w:hideMark/>
          </w:tcPr>
          <w:p w:rsidR="007817CD" w:rsidRPr="00057B8F" w:rsidRDefault="007817CD" w:rsidP="000B7F3F">
            <w:pPr>
              <w:rPr>
                <w:sz w:val="20"/>
                <w:szCs w:val="16"/>
              </w:rPr>
            </w:pPr>
            <w:r w:rsidRPr="00057B8F">
              <w:rPr>
                <w:sz w:val="20"/>
                <w:szCs w:val="16"/>
              </w:rPr>
              <w:t>Космос</w:t>
            </w:r>
          </w:p>
        </w:tc>
        <w:tc>
          <w:tcPr>
            <w:tcW w:w="937" w:type="pct"/>
            <w:shd w:val="clear" w:color="auto" w:fill="auto"/>
            <w:hideMark/>
          </w:tcPr>
          <w:p w:rsidR="007817CD" w:rsidRPr="00057B8F" w:rsidRDefault="007817CD" w:rsidP="000B7F3F">
            <w:pPr>
              <w:jc w:val="center"/>
              <w:rPr>
                <w:sz w:val="20"/>
                <w:szCs w:val="16"/>
              </w:rPr>
            </w:pPr>
            <w:r w:rsidRPr="00057B8F">
              <w:rPr>
                <w:sz w:val="20"/>
                <w:szCs w:val="16"/>
                <w:lang w:val="en-US"/>
              </w:rPr>
              <w:t>220</w:t>
            </w:r>
          </w:p>
        </w:tc>
        <w:tc>
          <w:tcPr>
            <w:tcW w:w="850" w:type="pct"/>
            <w:shd w:val="clear" w:color="auto" w:fill="auto"/>
            <w:hideMark/>
          </w:tcPr>
          <w:p w:rsidR="007817CD" w:rsidRPr="00057B8F" w:rsidRDefault="007817CD" w:rsidP="000B7F3F">
            <w:pPr>
              <w:jc w:val="center"/>
              <w:rPr>
                <w:sz w:val="20"/>
                <w:szCs w:val="16"/>
                <w:lang w:val="en-US"/>
              </w:rPr>
            </w:pPr>
            <w:r w:rsidRPr="00057B8F">
              <w:rPr>
                <w:sz w:val="20"/>
                <w:szCs w:val="16"/>
              </w:rPr>
              <w:t>250</w:t>
            </w:r>
          </w:p>
          <w:p w:rsidR="007817CD" w:rsidRPr="00057B8F" w:rsidRDefault="007817CD" w:rsidP="000B7F3F">
            <w:pPr>
              <w:jc w:val="center"/>
              <w:rPr>
                <w:sz w:val="20"/>
                <w:szCs w:val="16"/>
                <w:lang w:val="en-US"/>
              </w:rPr>
            </w:pPr>
          </w:p>
        </w:tc>
        <w:tc>
          <w:tcPr>
            <w:tcW w:w="1685" w:type="pct"/>
            <w:shd w:val="clear" w:color="auto" w:fill="auto"/>
            <w:hideMark/>
          </w:tcPr>
          <w:p w:rsidR="007817CD" w:rsidRPr="00057B8F" w:rsidRDefault="007817CD" w:rsidP="000B7F3F">
            <w:pPr>
              <w:rPr>
                <w:sz w:val="20"/>
                <w:szCs w:val="16"/>
              </w:rPr>
            </w:pPr>
            <w:r w:rsidRPr="00057B8F">
              <w:rPr>
                <w:sz w:val="20"/>
                <w:szCs w:val="16"/>
              </w:rPr>
              <w:t>Выдача мощности Нижневартовской ГРЭС</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32"/>
              </w:numPr>
              <w:rPr>
                <w:sz w:val="20"/>
                <w:szCs w:val="16"/>
              </w:rPr>
            </w:pPr>
          </w:p>
        </w:tc>
        <w:tc>
          <w:tcPr>
            <w:tcW w:w="1315" w:type="pct"/>
            <w:shd w:val="clear" w:color="auto" w:fill="auto"/>
            <w:hideMark/>
          </w:tcPr>
          <w:p w:rsidR="007817CD" w:rsidRPr="00057B8F" w:rsidRDefault="007817CD" w:rsidP="000B7F3F">
            <w:pPr>
              <w:rPr>
                <w:sz w:val="20"/>
                <w:szCs w:val="16"/>
              </w:rPr>
            </w:pPr>
            <w:r w:rsidRPr="00057B8F">
              <w:rPr>
                <w:sz w:val="20"/>
                <w:szCs w:val="16"/>
              </w:rPr>
              <w:t>Красноленинская</w:t>
            </w:r>
          </w:p>
        </w:tc>
        <w:tc>
          <w:tcPr>
            <w:tcW w:w="937" w:type="pct"/>
            <w:shd w:val="clear" w:color="auto" w:fill="auto"/>
            <w:hideMark/>
          </w:tcPr>
          <w:p w:rsidR="007817CD" w:rsidRPr="00057B8F" w:rsidRDefault="007817CD" w:rsidP="000B7F3F">
            <w:pPr>
              <w:jc w:val="center"/>
              <w:rPr>
                <w:sz w:val="20"/>
                <w:szCs w:val="16"/>
                <w:lang w:val="en-US"/>
              </w:rPr>
            </w:pPr>
            <w:r w:rsidRPr="00057B8F">
              <w:rPr>
                <w:sz w:val="20"/>
                <w:szCs w:val="16"/>
              </w:rPr>
              <w:t>220</w:t>
            </w:r>
          </w:p>
        </w:tc>
        <w:tc>
          <w:tcPr>
            <w:tcW w:w="850" w:type="pct"/>
            <w:shd w:val="clear" w:color="auto" w:fill="auto"/>
            <w:hideMark/>
          </w:tcPr>
          <w:p w:rsidR="007817CD" w:rsidRPr="00057B8F" w:rsidRDefault="007817CD" w:rsidP="000B7F3F">
            <w:pPr>
              <w:jc w:val="center"/>
              <w:rPr>
                <w:sz w:val="20"/>
                <w:szCs w:val="16"/>
                <w:lang w:val="en-US"/>
              </w:rPr>
            </w:pPr>
            <w:r w:rsidRPr="00057B8F">
              <w:rPr>
                <w:sz w:val="20"/>
                <w:szCs w:val="16"/>
              </w:rPr>
              <w:t>300</w:t>
            </w:r>
          </w:p>
        </w:tc>
        <w:tc>
          <w:tcPr>
            <w:tcW w:w="1685" w:type="pct"/>
            <w:shd w:val="clear" w:color="auto" w:fill="auto"/>
            <w:hideMark/>
          </w:tcPr>
          <w:p w:rsidR="007817CD" w:rsidRPr="00057B8F" w:rsidRDefault="007817CD" w:rsidP="000B7F3F">
            <w:pPr>
              <w:rPr>
                <w:sz w:val="20"/>
                <w:szCs w:val="16"/>
              </w:rPr>
            </w:pPr>
            <w:r w:rsidRPr="00057B8F">
              <w:rPr>
                <w:sz w:val="20"/>
                <w:szCs w:val="16"/>
              </w:rPr>
              <w:t>Выдача мощности Нижневартовской ГРЭС</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32"/>
              </w:numPr>
              <w:rPr>
                <w:sz w:val="20"/>
                <w:szCs w:val="16"/>
              </w:rPr>
            </w:pPr>
          </w:p>
        </w:tc>
        <w:tc>
          <w:tcPr>
            <w:tcW w:w="1315" w:type="pct"/>
            <w:shd w:val="clear" w:color="auto" w:fill="auto"/>
            <w:hideMark/>
          </w:tcPr>
          <w:p w:rsidR="007817CD" w:rsidRPr="00057B8F" w:rsidRDefault="007817CD" w:rsidP="000B7F3F">
            <w:pPr>
              <w:rPr>
                <w:sz w:val="20"/>
                <w:szCs w:val="16"/>
              </w:rPr>
            </w:pPr>
            <w:r w:rsidRPr="00057B8F">
              <w:rPr>
                <w:sz w:val="20"/>
                <w:szCs w:val="16"/>
              </w:rPr>
              <w:t>Мираж</w:t>
            </w:r>
          </w:p>
        </w:tc>
        <w:tc>
          <w:tcPr>
            <w:tcW w:w="937" w:type="pct"/>
            <w:shd w:val="clear" w:color="auto" w:fill="auto"/>
            <w:hideMark/>
          </w:tcPr>
          <w:p w:rsidR="007817CD" w:rsidRPr="00057B8F" w:rsidRDefault="007817CD" w:rsidP="000B7F3F">
            <w:pPr>
              <w:jc w:val="center"/>
              <w:rPr>
                <w:sz w:val="20"/>
                <w:szCs w:val="16"/>
              </w:rPr>
            </w:pPr>
            <w:r w:rsidRPr="00057B8F">
              <w:rPr>
                <w:sz w:val="20"/>
                <w:szCs w:val="16"/>
                <w:lang w:val="en-US"/>
              </w:rPr>
              <w:t>220</w:t>
            </w:r>
          </w:p>
        </w:tc>
        <w:tc>
          <w:tcPr>
            <w:tcW w:w="850" w:type="pct"/>
            <w:shd w:val="clear" w:color="auto" w:fill="auto"/>
            <w:hideMark/>
          </w:tcPr>
          <w:p w:rsidR="007817CD" w:rsidRPr="00057B8F" w:rsidRDefault="007817CD" w:rsidP="000B7F3F">
            <w:pPr>
              <w:jc w:val="center"/>
              <w:rPr>
                <w:sz w:val="20"/>
                <w:szCs w:val="16"/>
              </w:rPr>
            </w:pPr>
            <w:r w:rsidRPr="00057B8F">
              <w:rPr>
                <w:sz w:val="20"/>
                <w:szCs w:val="16"/>
                <w:lang w:val="en-US"/>
              </w:rPr>
              <w:t>250</w:t>
            </w:r>
          </w:p>
        </w:tc>
        <w:tc>
          <w:tcPr>
            <w:tcW w:w="1685" w:type="pct"/>
            <w:shd w:val="clear" w:color="auto" w:fill="auto"/>
            <w:hideMark/>
          </w:tcPr>
          <w:p w:rsidR="007817CD" w:rsidRPr="00057B8F" w:rsidRDefault="007817CD" w:rsidP="000B7F3F">
            <w:pPr>
              <w:rPr>
                <w:sz w:val="20"/>
                <w:szCs w:val="16"/>
              </w:rPr>
            </w:pPr>
            <w:r w:rsidRPr="00057B8F">
              <w:rPr>
                <w:sz w:val="20"/>
                <w:szCs w:val="16"/>
              </w:rPr>
              <w:t>Выдача мощности Нижневартовской ГРЭС</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32"/>
              </w:numPr>
              <w:rPr>
                <w:sz w:val="20"/>
                <w:szCs w:val="16"/>
              </w:rPr>
            </w:pPr>
          </w:p>
        </w:tc>
        <w:tc>
          <w:tcPr>
            <w:tcW w:w="1315" w:type="pct"/>
            <w:shd w:val="clear" w:color="auto" w:fill="auto"/>
            <w:hideMark/>
          </w:tcPr>
          <w:p w:rsidR="007817CD" w:rsidRPr="00057B8F" w:rsidRDefault="007817CD" w:rsidP="000B7F3F">
            <w:pPr>
              <w:rPr>
                <w:sz w:val="20"/>
                <w:szCs w:val="16"/>
              </w:rPr>
            </w:pPr>
            <w:r w:rsidRPr="00057B8F">
              <w:rPr>
                <w:sz w:val="20"/>
                <w:szCs w:val="16"/>
              </w:rPr>
              <w:t>Эмтор</w:t>
            </w:r>
          </w:p>
        </w:tc>
        <w:tc>
          <w:tcPr>
            <w:tcW w:w="937" w:type="pct"/>
            <w:shd w:val="clear" w:color="auto" w:fill="auto"/>
            <w:hideMark/>
          </w:tcPr>
          <w:p w:rsidR="007817CD" w:rsidRPr="00057B8F" w:rsidRDefault="007817CD" w:rsidP="000B7F3F">
            <w:pPr>
              <w:jc w:val="center"/>
              <w:rPr>
                <w:sz w:val="20"/>
                <w:szCs w:val="16"/>
              </w:rPr>
            </w:pPr>
            <w:r w:rsidRPr="00057B8F">
              <w:rPr>
                <w:sz w:val="20"/>
                <w:szCs w:val="16"/>
                <w:lang w:val="en-US"/>
              </w:rPr>
              <w:t>220</w:t>
            </w:r>
          </w:p>
        </w:tc>
        <w:tc>
          <w:tcPr>
            <w:tcW w:w="850" w:type="pct"/>
            <w:shd w:val="clear" w:color="auto" w:fill="auto"/>
            <w:hideMark/>
          </w:tcPr>
          <w:p w:rsidR="007817CD" w:rsidRPr="00057B8F" w:rsidRDefault="007817CD" w:rsidP="000B7F3F">
            <w:pPr>
              <w:jc w:val="center"/>
              <w:rPr>
                <w:sz w:val="20"/>
                <w:szCs w:val="16"/>
                <w:lang w:val="en-US"/>
              </w:rPr>
            </w:pPr>
            <w:r w:rsidRPr="00057B8F">
              <w:rPr>
                <w:sz w:val="20"/>
                <w:szCs w:val="16"/>
              </w:rPr>
              <w:t>250</w:t>
            </w:r>
          </w:p>
        </w:tc>
        <w:tc>
          <w:tcPr>
            <w:tcW w:w="1685" w:type="pct"/>
            <w:shd w:val="clear" w:color="auto" w:fill="auto"/>
            <w:hideMark/>
          </w:tcPr>
          <w:p w:rsidR="007817CD" w:rsidRPr="00057B8F" w:rsidRDefault="007817CD" w:rsidP="000B7F3F">
            <w:pPr>
              <w:rPr>
                <w:sz w:val="20"/>
                <w:szCs w:val="16"/>
              </w:rPr>
            </w:pPr>
            <w:r w:rsidRPr="00057B8F">
              <w:rPr>
                <w:sz w:val="20"/>
                <w:szCs w:val="16"/>
              </w:rPr>
              <w:t>Выдача мощности Нижневартовской ГРЭС</w:t>
            </w:r>
          </w:p>
        </w:tc>
      </w:tr>
      <w:tr w:rsidR="00057B8F" w:rsidRPr="00057B8F" w:rsidTr="000B7F3F">
        <w:trPr>
          <w:cantSplit/>
        </w:trPr>
        <w:tc>
          <w:tcPr>
            <w:tcW w:w="1528" w:type="pct"/>
            <w:gridSpan w:val="2"/>
            <w:shd w:val="clear" w:color="auto" w:fill="auto"/>
            <w:hideMark/>
          </w:tcPr>
          <w:p w:rsidR="007817CD" w:rsidRPr="00057B8F" w:rsidRDefault="007817CD" w:rsidP="000B7F3F">
            <w:pPr>
              <w:rPr>
                <w:sz w:val="20"/>
                <w:szCs w:val="16"/>
              </w:rPr>
            </w:pPr>
            <w:r w:rsidRPr="00057B8F">
              <w:rPr>
                <w:sz w:val="20"/>
                <w:szCs w:val="16"/>
              </w:rPr>
              <w:t>Всего</w:t>
            </w:r>
          </w:p>
        </w:tc>
        <w:tc>
          <w:tcPr>
            <w:tcW w:w="937" w:type="pct"/>
            <w:shd w:val="clear" w:color="auto" w:fill="auto"/>
          </w:tcPr>
          <w:p w:rsidR="007817CD" w:rsidRPr="00057B8F" w:rsidRDefault="007817CD" w:rsidP="000B7F3F">
            <w:pPr>
              <w:rPr>
                <w:sz w:val="20"/>
                <w:szCs w:val="16"/>
              </w:rPr>
            </w:pPr>
          </w:p>
        </w:tc>
        <w:tc>
          <w:tcPr>
            <w:tcW w:w="850" w:type="pct"/>
            <w:shd w:val="clear" w:color="auto" w:fill="auto"/>
            <w:hideMark/>
          </w:tcPr>
          <w:p w:rsidR="007817CD" w:rsidRPr="00057B8F" w:rsidRDefault="007817CD" w:rsidP="000B7F3F">
            <w:pPr>
              <w:jc w:val="center"/>
              <w:rPr>
                <w:sz w:val="20"/>
                <w:szCs w:val="16"/>
              </w:rPr>
            </w:pPr>
            <w:r w:rsidRPr="00057B8F">
              <w:rPr>
                <w:sz w:val="20"/>
                <w:szCs w:val="16"/>
              </w:rPr>
              <w:t>12444,5</w:t>
            </w:r>
          </w:p>
        </w:tc>
        <w:tc>
          <w:tcPr>
            <w:tcW w:w="1685" w:type="pct"/>
            <w:shd w:val="clear" w:color="auto" w:fill="auto"/>
          </w:tcPr>
          <w:p w:rsidR="007817CD" w:rsidRPr="00057B8F" w:rsidRDefault="007817CD" w:rsidP="000B7F3F">
            <w:pPr>
              <w:rPr>
                <w:sz w:val="20"/>
                <w:szCs w:val="16"/>
                <w:lang w:val="en-US"/>
              </w:rPr>
            </w:pPr>
          </w:p>
        </w:tc>
      </w:tr>
    </w:tbl>
    <w:p w:rsidR="007817CD" w:rsidRPr="00057B8F" w:rsidRDefault="007817CD" w:rsidP="007817CD">
      <w:pPr>
        <w:pStyle w:val="6"/>
      </w:pPr>
      <w:bookmarkStart w:id="2279" w:name="_Toc343872241"/>
      <w:bookmarkStart w:id="2280" w:name="_Toc343872243"/>
      <w:r w:rsidRPr="00057B8F">
        <w:t>Действующие линии электропередачи напряжением 110 кВ и выше, обеспечивающие соединение и параллельную работу энергетических систем различных субъектов РФ и необходимые для обеспечения выдачи мощности новыми электростанциями, мощность которых превышает 500 МВт</w:t>
      </w:r>
      <w:bookmarkEnd w:id="227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3402"/>
        <w:gridCol w:w="1696"/>
        <w:gridCol w:w="1599"/>
        <w:gridCol w:w="2467"/>
      </w:tblGrid>
      <w:tr w:rsidR="00057B8F" w:rsidRPr="00057B8F" w:rsidTr="000B7F3F">
        <w:trPr>
          <w:cantSplit/>
          <w:tblHeader/>
        </w:trPr>
        <w:tc>
          <w:tcPr>
            <w:tcW w:w="213" w:type="pct"/>
            <w:shd w:val="clear" w:color="auto" w:fill="auto"/>
            <w:hideMark/>
          </w:tcPr>
          <w:p w:rsidR="007817CD" w:rsidRPr="00057B8F" w:rsidRDefault="007817CD" w:rsidP="000B7F3F">
            <w:pPr>
              <w:jc w:val="center"/>
              <w:rPr>
                <w:sz w:val="20"/>
                <w:szCs w:val="16"/>
              </w:rPr>
            </w:pPr>
            <w:r w:rsidRPr="00057B8F">
              <w:rPr>
                <w:bCs/>
                <w:sz w:val="20"/>
                <w:szCs w:val="16"/>
              </w:rPr>
              <w:t>№</w:t>
            </w:r>
          </w:p>
        </w:tc>
        <w:tc>
          <w:tcPr>
            <w:tcW w:w="1777" w:type="pct"/>
            <w:shd w:val="clear" w:color="auto" w:fill="auto"/>
            <w:hideMark/>
          </w:tcPr>
          <w:p w:rsidR="007817CD" w:rsidRPr="00057B8F" w:rsidRDefault="007817CD" w:rsidP="000B7F3F">
            <w:pPr>
              <w:rPr>
                <w:sz w:val="20"/>
                <w:szCs w:val="16"/>
              </w:rPr>
            </w:pPr>
            <w:r w:rsidRPr="00057B8F">
              <w:rPr>
                <w:bCs/>
                <w:sz w:val="20"/>
                <w:szCs w:val="16"/>
              </w:rPr>
              <w:t>Наименование линии электропередачи</w:t>
            </w:r>
          </w:p>
        </w:tc>
        <w:tc>
          <w:tcPr>
            <w:tcW w:w="886" w:type="pct"/>
            <w:shd w:val="clear" w:color="auto" w:fill="auto"/>
            <w:hideMark/>
          </w:tcPr>
          <w:p w:rsidR="007817CD" w:rsidRPr="00057B8F" w:rsidRDefault="007817CD" w:rsidP="000B7F3F">
            <w:pPr>
              <w:rPr>
                <w:sz w:val="20"/>
                <w:szCs w:val="16"/>
              </w:rPr>
            </w:pPr>
            <w:r w:rsidRPr="00057B8F">
              <w:rPr>
                <w:bCs/>
                <w:sz w:val="20"/>
                <w:szCs w:val="16"/>
              </w:rPr>
              <w:t>Местоположение</w:t>
            </w:r>
          </w:p>
        </w:tc>
        <w:tc>
          <w:tcPr>
            <w:tcW w:w="835" w:type="pct"/>
            <w:shd w:val="clear" w:color="auto" w:fill="auto"/>
            <w:hideMark/>
          </w:tcPr>
          <w:p w:rsidR="007817CD" w:rsidRPr="00057B8F" w:rsidRDefault="007817CD" w:rsidP="000B7F3F">
            <w:pPr>
              <w:jc w:val="center"/>
              <w:rPr>
                <w:sz w:val="20"/>
                <w:szCs w:val="16"/>
              </w:rPr>
            </w:pPr>
            <w:r w:rsidRPr="00057B8F">
              <w:rPr>
                <w:bCs/>
                <w:sz w:val="20"/>
                <w:szCs w:val="16"/>
              </w:rPr>
              <w:t>Протяженность, км</w:t>
            </w:r>
          </w:p>
        </w:tc>
        <w:tc>
          <w:tcPr>
            <w:tcW w:w="1289" w:type="pct"/>
            <w:shd w:val="clear" w:color="auto" w:fill="auto"/>
            <w:hideMark/>
          </w:tcPr>
          <w:p w:rsidR="007817CD" w:rsidRPr="00057B8F" w:rsidRDefault="007817CD" w:rsidP="000B7F3F">
            <w:pPr>
              <w:rPr>
                <w:sz w:val="20"/>
                <w:szCs w:val="16"/>
              </w:rPr>
            </w:pPr>
            <w:r w:rsidRPr="00057B8F">
              <w:rPr>
                <w:bCs/>
                <w:sz w:val="20"/>
                <w:szCs w:val="16"/>
              </w:rPr>
              <w:t>Основное назначение</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33"/>
              </w:numPr>
              <w:rPr>
                <w:iCs/>
                <w:sz w:val="20"/>
                <w:szCs w:val="16"/>
              </w:rPr>
            </w:pPr>
          </w:p>
        </w:tc>
        <w:tc>
          <w:tcPr>
            <w:tcW w:w="1777" w:type="pct"/>
            <w:shd w:val="clear" w:color="auto" w:fill="auto"/>
            <w:hideMark/>
          </w:tcPr>
          <w:p w:rsidR="007817CD" w:rsidRPr="00057B8F" w:rsidRDefault="007817CD" w:rsidP="000B7F3F">
            <w:pPr>
              <w:rPr>
                <w:sz w:val="20"/>
                <w:szCs w:val="16"/>
              </w:rPr>
            </w:pPr>
            <w:r w:rsidRPr="00057B8F">
              <w:rPr>
                <w:sz w:val="20"/>
                <w:szCs w:val="16"/>
              </w:rPr>
              <w:t>ВЛ 500 кВ Нижневартовская ГРЭС - Белозерная</w:t>
            </w:r>
          </w:p>
        </w:tc>
        <w:tc>
          <w:tcPr>
            <w:tcW w:w="886" w:type="pct"/>
            <w:shd w:val="clear" w:color="auto" w:fill="auto"/>
            <w:hideMark/>
          </w:tcPr>
          <w:p w:rsidR="007817CD" w:rsidRPr="00057B8F" w:rsidRDefault="007817CD" w:rsidP="000B7F3F">
            <w:pPr>
              <w:rPr>
                <w:sz w:val="20"/>
                <w:szCs w:val="16"/>
              </w:rPr>
            </w:pPr>
            <w:r w:rsidRPr="00057B8F">
              <w:rPr>
                <w:sz w:val="20"/>
                <w:szCs w:val="16"/>
              </w:rPr>
              <w:t>Ханты-Манcийский АО</w:t>
            </w:r>
          </w:p>
        </w:tc>
        <w:tc>
          <w:tcPr>
            <w:tcW w:w="835" w:type="pct"/>
            <w:shd w:val="clear" w:color="auto" w:fill="auto"/>
            <w:hideMark/>
          </w:tcPr>
          <w:p w:rsidR="007817CD" w:rsidRPr="00057B8F" w:rsidRDefault="007817CD" w:rsidP="000B7F3F">
            <w:pPr>
              <w:jc w:val="center"/>
              <w:rPr>
                <w:sz w:val="20"/>
                <w:szCs w:val="16"/>
              </w:rPr>
            </w:pPr>
            <w:r w:rsidRPr="00057B8F">
              <w:rPr>
                <w:sz w:val="20"/>
                <w:szCs w:val="16"/>
              </w:rPr>
              <w:t>48,5</w:t>
            </w:r>
          </w:p>
        </w:tc>
        <w:tc>
          <w:tcPr>
            <w:tcW w:w="1289" w:type="pct"/>
            <w:shd w:val="clear" w:color="auto" w:fill="auto"/>
            <w:hideMark/>
          </w:tcPr>
          <w:p w:rsidR="007817CD" w:rsidRPr="00057B8F" w:rsidRDefault="00C66DFF" w:rsidP="000B7F3F">
            <w:pPr>
              <w:rPr>
                <w:sz w:val="20"/>
                <w:szCs w:val="16"/>
              </w:rPr>
            </w:pPr>
            <w:r w:rsidRPr="00057B8F">
              <w:rPr>
                <w:sz w:val="20"/>
                <w:szCs w:val="16"/>
              </w:rPr>
              <w:t>в</w:t>
            </w:r>
            <w:r w:rsidR="007817CD" w:rsidRPr="00057B8F">
              <w:rPr>
                <w:sz w:val="20"/>
                <w:szCs w:val="16"/>
              </w:rPr>
              <w:t>ыдача мощности Нижневартовской ГРЭС</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33"/>
              </w:numPr>
              <w:rPr>
                <w:iCs/>
                <w:sz w:val="20"/>
                <w:szCs w:val="16"/>
              </w:rPr>
            </w:pPr>
          </w:p>
        </w:tc>
        <w:tc>
          <w:tcPr>
            <w:tcW w:w="1777" w:type="pct"/>
            <w:shd w:val="clear" w:color="auto" w:fill="auto"/>
            <w:hideMark/>
          </w:tcPr>
          <w:p w:rsidR="007817CD" w:rsidRPr="00057B8F" w:rsidRDefault="007817CD" w:rsidP="000B7F3F">
            <w:pPr>
              <w:rPr>
                <w:sz w:val="20"/>
                <w:szCs w:val="16"/>
              </w:rPr>
            </w:pPr>
            <w:r w:rsidRPr="00057B8F">
              <w:rPr>
                <w:sz w:val="20"/>
                <w:szCs w:val="16"/>
              </w:rPr>
              <w:t>ВЛ 500 кВ Нижневартовская ГРЭС - Сибирская</w:t>
            </w:r>
          </w:p>
        </w:tc>
        <w:tc>
          <w:tcPr>
            <w:tcW w:w="886" w:type="pct"/>
            <w:shd w:val="clear" w:color="auto" w:fill="auto"/>
            <w:hideMark/>
          </w:tcPr>
          <w:p w:rsidR="007817CD" w:rsidRPr="00057B8F" w:rsidRDefault="007817CD" w:rsidP="000B7F3F">
            <w:pPr>
              <w:rPr>
                <w:sz w:val="20"/>
                <w:szCs w:val="16"/>
              </w:rPr>
            </w:pPr>
            <w:r w:rsidRPr="00057B8F">
              <w:rPr>
                <w:sz w:val="20"/>
                <w:szCs w:val="16"/>
              </w:rPr>
              <w:t>Ханты-Манcийский АО</w:t>
            </w:r>
          </w:p>
        </w:tc>
        <w:tc>
          <w:tcPr>
            <w:tcW w:w="835" w:type="pct"/>
            <w:shd w:val="clear" w:color="auto" w:fill="auto"/>
            <w:hideMark/>
          </w:tcPr>
          <w:p w:rsidR="007817CD" w:rsidRPr="00057B8F" w:rsidRDefault="007817CD" w:rsidP="000B7F3F">
            <w:pPr>
              <w:jc w:val="center"/>
              <w:rPr>
                <w:sz w:val="20"/>
                <w:szCs w:val="16"/>
              </w:rPr>
            </w:pPr>
            <w:r w:rsidRPr="00057B8F">
              <w:rPr>
                <w:sz w:val="20"/>
                <w:szCs w:val="16"/>
              </w:rPr>
              <w:t>23,3</w:t>
            </w:r>
          </w:p>
        </w:tc>
        <w:tc>
          <w:tcPr>
            <w:tcW w:w="1289" w:type="pct"/>
            <w:shd w:val="clear" w:color="auto" w:fill="auto"/>
            <w:hideMark/>
          </w:tcPr>
          <w:p w:rsidR="007817CD" w:rsidRPr="00057B8F" w:rsidRDefault="00C66DFF" w:rsidP="000B7F3F">
            <w:pPr>
              <w:rPr>
                <w:sz w:val="20"/>
                <w:szCs w:val="16"/>
              </w:rPr>
            </w:pPr>
            <w:r w:rsidRPr="00057B8F">
              <w:rPr>
                <w:sz w:val="20"/>
                <w:szCs w:val="16"/>
              </w:rPr>
              <w:t>в</w:t>
            </w:r>
            <w:r w:rsidR="007817CD" w:rsidRPr="00057B8F">
              <w:rPr>
                <w:sz w:val="20"/>
                <w:szCs w:val="16"/>
              </w:rPr>
              <w:t>ыдача мощности Нижневартовской ГРЭС</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33"/>
              </w:numPr>
              <w:rPr>
                <w:iCs/>
                <w:sz w:val="20"/>
                <w:szCs w:val="16"/>
              </w:rPr>
            </w:pPr>
          </w:p>
        </w:tc>
        <w:tc>
          <w:tcPr>
            <w:tcW w:w="1777" w:type="pct"/>
            <w:shd w:val="clear" w:color="auto" w:fill="auto"/>
            <w:hideMark/>
          </w:tcPr>
          <w:p w:rsidR="007817CD" w:rsidRPr="00057B8F" w:rsidRDefault="007817CD" w:rsidP="000B7F3F">
            <w:pPr>
              <w:rPr>
                <w:sz w:val="20"/>
                <w:szCs w:val="16"/>
              </w:rPr>
            </w:pPr>
            <w:r w:rsidRPr="00057B8F">
              <w:rPr>
                <w:sz w:val="20"/>
                <w:szCs w:val="16"/>
              </w:rPr>
              <w:t>ВЛ 500 кВ Сургутская ГРЭС-2 - Магистральная</w:t>
            </w:r>
          </w:p>
        </w:tc>
        <w:tc>
          <w:tcPr>
            <w:tcW w:w="886" w:type="pct"/>
            <w:shd w:val="clear" w:color="auto" w:fill="auto"/>
            <w:hideMark/>
          </w:tcPr>
          <w:p w:rsidR="007817CD" w:rsidRPr="00057B8F" w:rsidRDefault="007817CD" w:rsidP="000B7F3F">
            <w:pPr>
              <w:rPr>
                <w:sz w:val="20"/>
                <w:szCs w:val="16"/>
              </w:rPr>
            </w:pPr>
            <w:r w:rsidRPr="00057B8F">
              <w:rPr>
                <w:sz w:val="20"/>
                <w:szCs w:val="16"/>
              </w:rPr>
              <w:t>Ханты-Манcийский АО</w:t>
            </w:r>
          </w:p>
        </w:tc>
        <w:tc>
          <w:tcPr>
            <w:tcW w:w="835" w:type="pct"/>
            <w:shd w:val="clear" w:color="auto" w:fill="auto"/>
            <w:hideMark/>
          </w:tcPr>
          <w:p w:rsidR="007817CD" w:rsidRPr="00057B8F" w:rsidRDefault="007817CD" w:rsidP="000B7F3F">
            <w:pPr>
              <w:jc w:val="center"/>
              <w:rPr>
                <w:sz w:val="20"/>
                <w:szCs w:val="16"/>
              </w:rPr>
            </w:pPr>
            <w:r w:rsidRPr="00057B8F">
              <w:rPr>
                <w:sz w:val="20"/>
                <w:szCs w:val="16"/>
              </w:rPr>
              <w:t>158</w:t>
            </w:r>
          </w:p>
        </w:tc>
        <w:tc>
          <w:tcPr>
            <w:tcW w:w="1289" w:type="pct"/>
            <w:shd w:val="clear" w:color="auto" w:fill="auto"/>
            <w:hideMark/>
          </w:tcPr>
          <w:p w:rsidR="007817CD" w:rsidRPr="00057B8F" w:rsidRDefault="00C66DFF" w:rsidP="000B7F3F">
            <w:pPr>
              <w:rPr>
                <w:sz w:val="20"/>
                <w:szCs w:val="16"/>
              </w:rPr>
            </w:pPr>
            <w:r w:rsidRPr="00057B8F">
              <w:rPr>
                <w:sz w:val="20"/>
                <w:szCs w:val="16"/>
              </w:rPr>
              <w:t>в</w:t>
            </w:r>
            <w:r w:rsidR="007817CD" w:rsidRPr="00057B8F">
              <w:rPr>
                <w:sz w:val="20"/>
                <w:szCs w:val="16"/>
              </w:rPr>
              <w:t>ыдача мощности Сургутской ГРЭС-2</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33"/>
              </w:numPr>
              <w:rPr>
                <w:iCs/>
                <w:sz w:val="20"/>
                <w:szCs w:val="16"/>
              </w:rPr>
            </w:pPr>
          </w:p>
        </w:tc>
        <w:tc>
          <w:tcPr>
            <w:tcW w:w="1777" w:type="pct"/>
            <w:shd w:val="clear" w:color="auto" w:fill="auto"/>
            <w:hideMark/>
          </w:tcPr>
          <w:p w:rsidR="007817CD" w:rsidRPr="00057B8F" w:rsidRDefault="007817CD" w:rsidP="000B7F3F">
            <w:pPr>
              <w:rPr>
                <w:sz w:val="20"/>
                <w:szCs w:val="16"/>
              </w:rPr>
            </w:pPr>
            <w:r w:rsidRPr="00057B8F">
              <w:rPr>
                <w:sz w:val="20"/>
                <w:szCs w:val="16"/>
              </w:rPr>
              <w:t>ВЛ 500 кВ Сургутская ГРЭС-2 - Кирилловская</w:t>
            </w:r>
          </w:p>
        </w:tc>
        <w:tc>
          <w:tcPr>
            <w:tcW w:w="886" w:type="pct"/>
            <w:shd w:val="clear" w:color="auto" w:fill="auto"/>
            <w:hideMark/>
          </w:tcPr>
          <w:p w:rsidR="007817CD" w:rsidRPr="00057B8F" w:rsidRDefault="007817CD" w:rsidP="000B7F3F">
            <w:pPr>
              <w:rPr>
                <w:sz w:val="20"/>
                <w:szCs w:val="16"/>
              </w:rPr>
            </w:pPr>
            <w:r w:rsidRPr="00057B8F">
              <w:rPr>
                <w:sz w:val="20"/>
                <w:szCs w:val="16"/>
              </w:rPr>
              <w:t>Ханты-Мансийский АО</w:t>
            </w:r>
          </w:p>
        </w:tc>
        <w:tc>
          <w:tcPr>
            <w:tcW w:w="835" w:type="pct"/>
            <w:shd w:val="clear" w:color="auto" w:fill="auto"/>
            <w:hideMark/>
          </w:tcPr>
          <w:p w:rsidR="007817CD" w:rsidRPr="00057B8F" w:rsidRDefault="007817CD" w:rsidP="000B7F3F">
            <w:pPr>
              <w:jc w:val="center"/>
              <w:rPr>
                <w:sz w:val="20"/>
                <w:szCs w:val="16"/>
              </w:rPr>
            </w:pPr>
            <w:r w:rsidRPr="00057B8F">
              <w:rPr>
                <w:sz w:val="20"/>
                <w:szCs w:val="16"/>
              </w:rPr>
              <w:t>169</w:t>
            </w:r>
          </w:p>
        </w:tc>
        <w:tc>
          <w:tcPr>
            <w:tcW w:w="1289" w:type="pct"/>
            <w:shd w:val="clear" w:color="auto" w:fill="auto"/>
            <w:hideMark/>
          </w:tcPr>
          <w:p w:rsidR="007817CD" w:rsidRPr="00057B8F" w:rsidRDefault="00C66DFF" w:rsidP="000B7F3F">
            <w:pPr>
              <w:rPr>
                <w:sz w:val="20"/>
                <w:szCs w:val="16"/>
              </w:rPr>
            </w:pPr>
            <w:r w:rsidRPr="00057B8F">
              <w:rPr>
                <w:sz w:val="20"/>
                <w:szCs w:val="16"/>
              </w:rPr>
              <w:t>в</w:t>
            </w:r>
            <w:r w:rsidR="007817CD" w:rsidRPr="00057B8F">
              <w:rPr>
                <w:sz w:val="20"/>
                <w:szCs w:val="16"/>
              </w:rPr>
              <w:t>ыдача мощности Сургутской ГРЭС-2</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33"/>
              </w:numPr>
              <w:rPr>
                <w:iCs/>
                <w:sz w:val="20"/>
                <w:szCs w:val="16"/>
              </w:rPr>
            </w:pPr>
          </w:p>
        </w:tc>
        <w:tc>
          <w:tcPr>
            <w:tcW w:w="1777" w:type="pct"/>
            <w:shd w:val="clear" w:color="auto" w:fill="auto"/>
            <w:hideMark/>
          </w:tcPr>
          <w:p w:rsidR="007817CD" w:rsidRPr="00057B8F" w:rsidRDefault="007817CD" w:rsidP="000B7F3F">
            <w:pPr>
              <w:rPr>
                <w:sz w:val="20"/>
                <w:szCs w:val="16"/>
              </w:rPr>
            </w:pPr>
            <w:r w:rsidRPr="00057B8F">
              <w:rPr>
                <w:sz w:val="20"/>
                <w:szCs w:val="16"/>
              </w:rPr>
              <w:t>ВЛ 500 кВ Сургутская ГРЭС-2 - Кустовая</w:t>
            </w:r>
          </w:p>
        </w:tc>
        <w:tc>
          <w:tcPr>
            <w:tcW w:w="886" w:type="pct"/>
            <w:shd w:val="clear" w:color="auto" w:fill="auto"/>
            <w:hideMark/>
          </w:tcPr>
          <w:p w:rsidR="007817CD" w:rsidRPr="00057B8F" w:rsidRDefault="007817CD" w:rsidP="000B7F3F">
            <w:pPr>
              <w:rPr>
                <w:sz w:val="20"/>
                <w:szCs w:val="16"/>
              </w:rPr>
            </w:pPr>
            <w:r w:rsidRPr="00057B8F">
              <w:rPr>
                <w:sz w:val="20"/>
                <w:szCs w:val="16"/>
              </w:rPr>
              <w:t>Ханты-Манcийский АО</w:t>
            </w:r>
          </w:p>
        </w:tc>
        <w:tc>
          <w:tcPr>
            <w:tcW w:w="835" w:type="pct"/>
            <w:shd w:val="clear" w:color="auto" w:fill="auto"/>
            <w:hideMark/>
          </w:tcPr>
          <w:p w:rsidR="007817CD" w:rsidRPr="00057B8F" w:rsidRDefault="007817CD" w:rsidP="000B7F3F">
            <w:pPr>
              <w:jc w:val="center"/>
              <w:rPr>
                <w:sz w:val="20"/>
                <w:szCs w:val="16"/>
              </w:rPr>
            </w:pPr>
            <w:r w:rsidRPr="00057B8F">
              <w:rPr>
                <w:sz w:val="20"/>
                <w:szCs w:val="16"/>
              </w:rPr>
              <w:t>185,51</w:t>
            </w:r>
          </w:p>
        </w:tc>
        <w:tc>
          <w:tcPr>
            <w:tcW w:w="1289" w:type="pct"/>
            <w:shd w:val="clear" w:color="auto" w:fill="auto"/>
            <w:hideMark/>
          </w:tcPr>
          <w:p w:rsidR="007817CD" w:rsidRPr="00057B8F" w:rsidRDefault="00C66DFF" w:rsidP="000B7F3F">
            <w:pPr>
              <w:rPr>
                <w:sz w:val="20"/>
                <w:szCs w:val="16"/>
              </w:rPr>
            </w:pPr>
            <w:r w:rsidRPr="00057B8F">
              <w:rPr>
                <w:sz w:val="20"/>
                <w:szCs w:val="16"/>
              </w:rPr>
              <w:t>в</w:t>
            </w:r>
            <w:r w:rsidR="007817CD" w:rsidRPr="00057B8F">
              <w:rPr>
                <w:sz w:val="20"/>
                <w:szCs w:val="16"/>
              </w:rPr>
              <w:t>ыдача мощности Сургутской ГРЭС-2</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33"/>
              </w:numPr>
              <w:rPr>
                <w:iCs/>
                <w:sz w:val="20"/>
                <w:szCs w:val="16"/>
              </w:rPr>
            </w:pPr>
          </w:p>
        </w:tc>
        <w:tc>
          <w:tcPr>
            <w:tcW w:w="1777" w:type="pct"/>
            <w:shd w:val="clear" w:color="auto" w:fill="auto"/>
            <w:hideMark/>
          </w:tcPr>
          <w:p w:rsidR="007817CD" w:rsidRPr="00057B8F" w:rsidRDefault="007817CD" w:rsidP="000B7F3F">
            <w:pPr>
              <w:rPr>
                <w:sz w:val="20"/>
                <w:szCs w:val="16"/>
              </w:rPr>
            </w:pPr>
            <w:r w:rsidRPr="00057B8F">
              <w:rPr>
                <w:sz w:val="20"/>
                <w:szCs w:val="16"/>
              </w:rPr>
              <w:t>ВЛ 500 кВ Сургутская ГРЭС-2 - Пересвет</w:t>
            </w:r>
          </w:p>
        </w:tc>
        <w:tc>
          <w:tcPr>
            <w:tcW w:w="886" w:type="pct"/>
            <w:shd w:val="clear" w:color="auto" w:fill="auto"/>
            <w:hideMark/>
          </w:tcPr>
          <w:p w:rsidR="007817CD" w:rsidRPr="00057B8F" w:rsidRDefault="007817CD" w:rsidP="000B7F3F">
            <w:pPr>
              <w:rPr>
                <w:sz w:val="20"/>
                <w:szCs w:val="16"/>
              </w:rPr>
            </w:pPr>
            <w:r w:rsidRPr="00057B8F">
              <w:rPr>
                <w:sz w:val="20"/>
                <w:szCs w:val="16"/>
              </w:rPr>
              <w:t>Ханты-Манcийский АО</w:t>
            </w:r>
          </w:p>
        </w:tc>
        <w:tc>
          <w:tcPr>
            <w:tcW w:w="835" w:type="pct"/>
            <w:shd w:val="clear" w:color="auto" w:fill="auto"/>
            <w:hideMark/>
          </w:tcPr>
          <w:p w:rsidR="007817CD" w:rsidRPr="00057B8F" w:rsidRDefault="007817CD" w:rsidP="000B7F3F">
            <w:pPr>
              <w:jc w:val="center"/>
              <w:rPr>
                <w:sz w:val="20"/>
                <w:szCs w:val="16"/>
              </w:rPr>
            </w:pPr>
            <w:r w:rsidRPr="00057B8F">
              <w:rPr>
                <w:sz w:val="20"/>
                <w:szCs w:val="16"/>
              </w:rPr>
              <w:t>103,3</w:t>
            </w:r>
          </w:p>
        </w:tc>
        <w:tc>
          <w:tcPr>
            <w:tcW w:w="1289" w:type="pct"/>
            <w:shd w:val="clear" w:color="auto" w:fill="auto"/>
            <w:hideMark/>
          </w:tcPr>
          <w:p w:rsidR="007817CD" w:rsidRPr="00057B8F" w:rsidRDefault="00C66DFF" w:rsidP="000B7F3F">
            <w:pPr>
              <w:rPr>
                <w:sz w:val="20"/>
                <w:szCs w:val="16"/>
              </w:rPr>
            </w:pPr>
            <w:r w:rsidRPr="00057B8F">
              <w:rPr>
                <w:sz w:val="20"/>
                <w:szCs w:val="16"/>
              </w:rPr>
              <w:t>в</w:t>
            </w:r>
            <w:r w:rsidR="007817CD" w:rsidRPr="00057B8F">
              <w:rPr>
                <w:sz w:val="20"/>
                <w:szCs w:val="16"/>
              </w:rPr>
              <w:t>ыдача мощности Сургутской ГРЭС-2</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33"/>
              </w:numPr>
              <w:rPr>
                <w:iCs/>
                <w:sz w:val="20"/>
                <w:szCs w:val="16"/>
              </w:rPr>
            </w:pPr>
          </w:p>
        </w:tc>
        <w:tc>
          <w:tcPr>
            <w:tcW w:w="1777" w:type="pct"/>
            <w:shd w:val="clear" w:color="auto" w:fill="auto"/>
            <w:hideMark/>
          </w:tcPr>
          <w:p w:rsidR="007817CD" w:rsidRPr="00057B8F" w:rsidRDefault="007817CD" w:rsidP="000B7F3F">
            <w:pPr>
              <w:rPr>
                <w:sz w:val="20"/>
                <w:szCs w:val="16"/>
              </w:rPr>
            </w:pPr>
            <w:r w:rsidRPr="00057B8F">
              <w:rPr>
                <w:sz w:val="20"/>
                <w:szCs w:val="16"/>
              </w:rPr>
              <w:t>ВЛ 500 кВ Сургутская ГРЭС-2 - Пыть-Ях</w:t>
            </w:r>
          </w:p>
        </w:tc>
        <w:tc>
          <w:tcPr>
            <w:tcW w:w="886" w:type="pct"/>
            <w:shd w:val="clear" w:color="auto" w:fill="auto"/>
            <w:hideMark/>
          </w:tcPr>
          <w:p w:rsidR="007817CD" w:rsidRPr="00057B8F" w:rsidRDefault="007817CD" w:rsidP="000B7F3F">
            <w:pPr>
              <w:rPr>
                <w:sz w:val="20"/>
                <w:szCs w:val="16"/>
              </w:rPr>
            </w:pPr>
            <w:r w:rsidRPr="00057B8F">
              <w:rPr>
                <w:sz w:val="20"/>
                <w:szCs w:val="16"/>
              </w:rPr>
              <w:t>Ханты-Манcийский АО</w:t>
            </w:r>
          </w:p>
        </w:tc>
        <w:tc>
          <w:tcPr>
            <w:tcW w:w="835" w:type="pct"/>
            <w:shd w:val="clear" w:color="auto" w:fill="auto"/>
            <w:hideMark/>
          </w:tcPr>
          <w:p w:rsidR="007817CD" w:rsidRPr="00057B8F" w:rsidRDefault="007817CD" w:rsidP="000B7F3F">
            <w:pPr>
              <w:jc w:val="center"/>
              <w:rPr>
                <w:sz w:val="20"/>
                <w:szCs w:val="16"/>
              </w:rPr>
            </w:pPr>
            <w:r w:rsidRPr="00057B8F">
              <w:rPr>
                <w:sz w:val="20"/>
                <w:szCs w:val="16"/>
              </w:rPr>
              <w:t>95,74</w:t>
            </w:r>
          </w:p>
        </w:tc>
        <w:tc>
          <w:tcPr>
            <w:tcW w:w="1289" w:type="pct"/>
            <w:shd w:val="clear" w:color="auto" w:fill="auto"/>
            <w:hideMark/>
          </w:tcPr>
          <w:p w:rsidR="007817CD" w:rsidRPr="00057B8F" w:rsidRDefault="00C66DFF" w:rsidP="000B7F3F">
            <w:pPr>
              <w:rPr>
                <w:sz w:val="20"/>
                <w:szCs w:val="16"/>
              </w:rPr>
            </w:pPr>
            <w:r w:rsidRPr="00057B8F">
              <w:rPr>
                <w:sz w:val="20"/>
                <w:szCs w:val="16"/>
              </w:rPr>
              <w:t>в</w:t>
            </w:r>
            <w:r w:rsidR="007817CD" w:rsidRPr="00057B8F">
              <w:rPr>
                <w:sz w:val="20"/>
                <w:szCs w:val="16"/>
              </w:rPr>
              <w:t>ыдача мощности Сургутской ГРЭС-2</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33"/>
              </w:numPr>
              <w:rPr>
                <w:iCs/>
                <w:sz w:val="20"/>
                <w:szCs w:val="16"/>
              </w:rPr>
            </w:pPr>
          </w:p>
        </w:tc>
        <w:tc>
          <w:tcPr>
            <w:tcW w:w="1777" w:type="pct"/>
            <w:shd w:val="clear" w:color="auto" w:fill="auto"/>
            <w:hideMark/>
          </w:tcPr>
          <w:p w:rsidR="007817CD" w:rsidRPr="00057B8F" w:rsidRDefault="007817CD" w:rsidP="000B7F3F">
            <w:pPr>
              <w:rPr>
                <w:sz w:val="20"/>
                <w:szCs w:val="16"/>
              </w:rPr>
            </w:pPr>
            <w:r w:rsidRPr="00057B8F">
              <w:rPr>
                <w:sz w:val="20"/>
                <w:szCs w:val="16"/>
              </w:rPr>
              <w:t>ВЛ 500 кВ Кирилловская - Холмогорская</w:t>
            </w:r>
          </w:p>
        </w:tc>
        <w:tc>
          <w:tcPr>
            <w:tcW w:w="886" w:type="pct"/>
            <w:shd w:val="clear" w:color="auto" w:fill="auto"/>
            <w:hideMark/>
          </w:tcPr>
          <w:p w:rsidR="007817CD" w:rsidRPr="00057B8F" w:rsidRDefault="007817CD" w:rsidP="000B7F3F">
            <w:pPr>
              <w:rPr>
                <w:sz w:val="20"/>
                <w:szCs w:val="16"/>
              </w:rPr>
            </w:pPr>
            <w:r w:rsidRPr="00057B8F">
              <w:rPr>
                <w:sz w:val="20"/>
                <w:szCs w:val="16"/>
              </w:rPr>
              <w:t>Ханты-Манcийский АО, Ямало-Ненецкий АО</w:t>
            </w:r>
          </w:p>
        </w:tc>
        <w:tc>
          <w:tcPr>
            <w:tcW w:w="835" w:type="pct"/>
            <w:shd w:val="clear" w:color="auto" w:fill="auto"/>
            <w:hideMark/>
          </w:tcPr>
          <w:p w:rsidR="007817CD" w:rsidRPr="00057B8F" w:rsidRDefault="007817CD" w:rsidP="000B7F3F">
            <w:pPr>
              <w:jc w:val="center"/>
              <w:rPr>
                <w:sz w:val="20"/>
                <w:szCs w:val="16"/>
              </w:rPr>
            </w:pPr>
            <w:r w:rsidRPr="00057B8F">
              <w:rPr>
                <w:sz w:val="20"/>
                <w:szCs w:val="16"/>
              </w:rPr>
              <w:t>116</w:t>
            </w:r>
          </w:p>
        </w:tc>
        <w:tc>
          <w:tcPr>
            <w:tcW w:w="1289" w:type="pct"/>
            <w:shd w:val="clear" w:color="auto" w:fill="auto"/>
            <w:hideMark/>
          </w:tcPr>
          <w:p w:rsidR="007817CD" w:rsidRPr="00057B8F" w:rsidRDefault="00C66DFF" w:rsidP="000B7F3F">
            <w:pPr>
              <w:rPr>
                <w:sz w:val="20"/>
                <w:szCs w:val="16"/>
              </w:rPr>
            </w:pPr>
            <w:r w:rsidRPr="00057B8F">
              <w:rPr>
                <w:sz w:val="20"/>
                <w:szCs w:val="16"/>
              </w:rPr>
              <w:t>в</w:t>
            </w:r>
            <w:r w:rsidR="007817CD" w:rsidRPr="00057B8F">
              <w:rPr>
                <w:sz w:val="20"/>
                <w:szCs w:val="16"/>
              </w:rPr>
              <w:t>ыдача мощности Сургутской ГРЭС-2</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33"/>
              </w:numPr>
              <w:rPr>
                <w:iCs/>
                <w:sz w:val="20"/>
                <w:szCs w:val="16"/>
              </w:rPr>
            </w:pPr>
          </w:p>
        </w:tc>
        <w:tc>
          <w:tcPr>
            <w:tcW w:w="1777" w:type="pct"/>
            <w:shd w:val="clear" w:color="auto" w:fill="auto"/>
          </w:tcPr>
          <w:p w:rsidR="007817CD" w:rsidRPr="00057B8F" w:rsidRDefault="007817CD" w:rsidP="000B7F3F">
            <w:pPr>
              <w:rPr>
                <w:sz w:val="20"/>
                <w:szCs w:val="16"/>
              </w:rPr>
            </w:pPr>
            <w:r w:rsidRPr="00057B8F">
              <w:rPr>
                <w:sz w:val="20"/>
                <w:szCs w:val="16"/>
              </w:rPr>
              <w:t>ВЛ 220 кВ Няганская ГРЭС - Вандмтор 1 цепь</w:t>
            </w:r>
          </w:p>
        </w:tc>
        <w:tc>
          <w:tcPr>
            <w:tcW w:w="886" w:type="pct"/>
            <w:shd w:val="clear" w:color="auto" w:fill="auto"/>
          </w:tcPr>
          <w:p w:rsidR="007817CD" w:rsidRPr="00057B8F" w:rsidRDefault="007817CD" w:rsidP="000B7F3F">
            <w:pPr>
              <w:rPr>
                <w:sz w:val="20"/>
                <w:szCs w:val="16"/>
              </w:rPr>
            </w:pPr>
            <w:r w:rsidRPr="00057B8F">
              <w:rPr>
                <w:sz w:val="20"/>
                <w:szCs w:val="16"/>
              </w:rPr>
              <w:t>Ханты-Манcийский АО</w:t>
            </w:r>
          </w:p>
        </w:tc>
        <w:tc>
          <w:tcPr>
            <w:tcW w:w="835" w:type="pct"/>
            <w:shd w:val="clear" w:color="auto" w:fill="auto"/>
          </w:tcPr>
          <w:p w:rsidR="007817CD" w:rsidRPr="00057B8F" w:rsidRDefault="007817CD" w:rsidP="000B7F3F">
            <w:pPr>
              <w:jc w:val="center"/>
              <w:rPr>
                <w:sz w:val="20"/>
                <w:szCs w:val="16"/>
              </w:rPr>
            </w:pPr>
            <w:r w:rsidRPr="00057B8F">
              <w:rPr>
                <w:sz w:val="20"/>
                <w:szCs w:val="16"/>
              </w:rPr>
              <w:t>22,22</w:t>
            </w:r>
          </w:p>
        </w:tc>
        <w:tc>
          <w:tcPr>
            <w:tcW w:w="1289" w:type="pct"/>
            <w:shd w:val="clear" w:color="auto" w:fill="auto"/>
          </w:tcPr>
          <w:p w:rsidR="007817CD" w:rsidRPr="00057B8F" w:rsidRDefault="00C66DFF" w:rsidP="000B7F3F">
            <w:pPr>
              <w:rPr>
                <w:sz w:val="20"/>
                <w:szCs w:val="16"/>
              </w:rPr>
            </w:pPr>
            <w:r w:rsidRPr="00057B8F">
              <w:rPr>
                <w:sz w:val="20"/>
                <w:szCs w:val="16"/>
              </w:rPr>
              <w:t>в</w:t>
            </w:r>
            <w:r w:rsidR="007817CD" w:rsidRPr="00057B8F">
              <w:rPr>
                <w:sz w:val="20"/>
                <w:szCs w:val="16"/>
              </w:rPr>
              <w:t>ыдача мощности Наганской ГРЭС</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33"/>
              </w:numPr>
              <w:rPr>
                <w:iCs/>
                <w:sz w:val="20"/>
                <w:szCs w:val="16"/>
              </w:rPr>
            </w:pPr>
          </w:p>
        </w:tc>
        <w:tc>
          <w:tcPr>
            <w:tcW w:w="1777" w:type="pct"/>
            <w:shd w:val="clear" w:color="auto" w:fill="auto"/>
          </w:tcPr>
          <w:p w:rsidR="007817CD" w:rsidRPr="00057B8F" w:rsidRDefault="007817CD" w:rsidP="000B7F3F">
            <w:pPr>
              <w:rPr>
                <w:sz w:val="20"/>
                <w:szCs w:val="16"/>
              </w:rPr>
            </w:pPr>
            <w:r w:rsidRPr="00057B8F">
              <w:rPr>
                <w:sz w:val="20"/>
                <w:szCs w:val="16"/>
              </w:rPr>
              <w:t>ВЛ 220 кВ Няганская ГРЭС - Вандмтор 2 цепь</w:t>
            </w:r>
          </w:p>
        </w:tc>
        <w:tc>
          <w:tcPr>
            <w:tcW w:w="886" w:type="pct"/>
            <w:shd w:val="clear" w:color="auto" w:fill="auto"/>
          </w:tcPr>
          <w:p w:rsidR="007817CD" w:rsidRPr="00057B8F" w:rsidRDefault="007817CD" w:rsidP="000B7F3F">
            <w:pPr>
              <w:rPr>
                <w:sz w:val="20"/>
                <w:szCs w:val="16"/>
              </w:rPr>
            </w:pPr>
            <w:r w:rsidRPr="00057B8F">
              <w:rPr>
                <w:sz w:val="20"/>
                <w:szCs w:val="16"/>
              </w:rPr>
              <w:t>Ханты-Манcийский АО</w:t>
            </w:r>
          </w:p>
        </w:tc>
        <w:tc>
          <w:tcPr>
            <w:tcW w:w="835" w:type="pct"/>
            <w:shd w:val="clear" w:color="auto" w:fill="auto"/>
          </w:tcPr>
          <w:p w:rsidR="007817CD" w:rsidRPr="00057B8F" w:rsidRDefault="007817CD" w:rsidP="000B7F3F">
            <w:pPr>
              <w:jc w:val="center"/>
              <w:rPr>
                <w:sz w:val="20"/>
                <w:szCs w:val="16"/>
              </w:rPr>
            </w:pPr>
            <w:r w:rsidRPr="00057B8F">
              <w:rPr>
                <w:sz w:val="20"/>
                <w:szCs w:val="16"/>
              </w:rPr>
              <w:t>22,22</w:t>
            </w:r>
          </w:p>
        </w:tc>
        <w:tc>
          <w:tcPr>
            <w:tcW w:w="1289" w:type="pct"/>
            <w:shd w:val="clear" w:color="auto" w:fill="auto"/>
          </w:tcPr>
          <w:p w:rsidR="007817CD" w:rsidRPr="00057B8F" w:rsidRDefault="00C66DFF" w:rsidP="000B7F3F">
            <w:pPr>
              <w:rPr>
                <w:sz w:val="20"/>
                <w:szCs w:val="16"/>
              </w:rPr>
            </w:pPr>
            <w:r w:rsidRPr="00057B8F">
              <w:rPr>
                <w:sz w:val="20"/>
                <w:szCs w:val="16"/>
              </w:rPr>
              <w:t>в</w:t>
            </w:r>
            <w:r w:rsidR="007817CD" w:rsidRPr="00057B8F">
              <w:rPr>
                <w:sz w:val="20"/>
                <w:szCs w:val="16"/>
              </w:rPr>
              <w:t>ыдача мощности Наганской ГРЭС</w:t>
            </w:r>
          </w:p>
        </w:tc>
      </w:tr>
      <w:tr w:rsidR="00057B8F" w:rsidRPr="00057B8F" w:rsidTr="000B7F3F">
        <w:trPr>
          <w:cantSplit/>
        </w:trPr>
        <w:tc>
          <w:tcPr>
            <w:tcW w:w="213" w:type="pct"/>
            <w:shd w:val="clear" w:color="auto" w:fill="auto"/>
          </w:tcPr>
          <w:p w:rsidR="00C66DFF" w:rsidRPr="00057B8F" w:rsidRDefault="00C66DFF" w:rsidP="0002306E">
            <w:pPr>
              <w:widowControl w:val="0"/>
              <w:numPr>
                <w:ilvl w:val="0"/>
                <w:numId w:val="233"/>
              </w:numPr>
              <w:rPr>
                <w:iCs/>
                <w:sz w:val="20"/>
                <w:szCs w:val="16"/>
              </w:rPr>
            </w:pPr>
          </w:p>
        </w:tc>
        <w:tc>
          <w:tcPr>
            <w:tcW w:w="1777" w:type="pct"/>
            <w:shd w:val="clear" w:color="auto" w:fill="auto"/>
          </w:tcPr>
          <w:p w:rsidR="00C66DFF" w:rsidRPr="00057B8F" w:rsidRDefault="00C66DFF" w:rsidP="002370B8">
            <w:pPr>
              <w:rPr>
                <w:sz w:val="20"/>
                <w:szCs w:val="16"/>
              </w:rPr>
            </w:pPr>
            <w:r w:rsidRPr="00057B8F">
              <w:rPr>
                <w:sz w:val="20"/>
                <w:szCs w:val="16"/>
              </w:rPr>
              <w:t>ВЛ 220 кВ Няганская ГРЭС - Картопья</w:t>
            </w:r>
          </w:p>
        </w:tc>
        <w:tc>
          <w:tcPr>
            <w:tcW w:w="886" w:type="pct"/>
            <w:shd w:val="clear" w:color="auto" w:fill="auto"/>
          </w:tcPr>
          <w:p w:rsidR="00C66DFF" w:rsidRPr="00057B8F" w:rsidRDefault="00C66DFF" w:rsidP="002370B8">
            <w:pPr>
              <w:rPr>
                <w:sz w:val="20"/>
                <w:szCs w:val="16"/>
              </w:rPr>
            </w:pPr>
            <w:r w:rsidRPr="00057B8F">
              <w:rPr>
                <w:sz w:val="20"/>
                <w:szCs w:val="16"/>
              </w:rPr>
              <w:t>Тюменская область</w:t>
            </w:r>
          </w:p>
        </w:tc>
        <w:tc>
          <w:tcPr>
            <w:tcW w:w="835" w:type="pct"/>
            <w:shd w:val="clear" w:color="auto" w:fill="auto"/>
          </w:tcPr>
          <w:p w:rsidR="00C66DFF" w:rsidRPr="00057B8F" w:rsidRDefault="00C66DFF" w:rsidP="002370B8">
            <w:pPr>
              <w:jc w:val="center"/>
              <w:rPr>
                <w:sz w:val="20"/>
                <w:szCs w:val="16"/>
              </w:rPr>
            </w:pPr>
            <w:r w:rsidRPr="00057B8F">
              <w:rPr>
                <w:sz w:val="20"/>
                <w:szCs w:val="16"/>
              </w:rPr>
              <w:t>149,01</w:t>
            </w:r>
          </w:p>
        </w:tc>
        <w:tc>
          <w:tcPr>
            <w:tcW w:w="1289" w:type="pct"/>
            <w:shd w:val="clear" w:color="auto" w:fill="auto"/>
          </w:tcPr>
          <w:p w:rsidR="00C66DFF" w:rsidRPr="00057B8F" w:rsidRDefault="00C66DFF" w:rsidP="000B7F3F">
            <w:pPr>
              <w:rPr>
                <w:sz w:val="20"/>
                <w:szCs w:val="16"/>
              </w:rPr>
            </w:pPr>
            <w:r w:rsidRPr="00057B8F">
              <w:rPr>
                <w:sz w:val="20"/>
                <w:szCs w:val="16"/>
              </w:rPr>
              <w:t>выдача мощности Наганской ГРЭС</w:t>
            </w:r>
          </w:p>
        </w:tc>
      </w:tr>
      <w:tr w:rsidR="00057B8F" w:rsidRPr="00057B8F" w:rsidTr="000B7F3F">
        <w:trPr>
          <w:cantSplit/>
        </w:trPr>
        <w:tc>
          <w:tcPr>
            <w:tcW w:w="213" w:type="pct"/>
            <w:shd w:val="clear" w:color="auto" w:fill="auto"/>
          </w:tcPr>
          <w:p w:rsidR="00C66DFF" w:rsidRPr="00057B8F" w:rsidRDefault="00C66DFF" w:rsidP="0002306E">
            <w:pPr>
              <w:widowControl w:val="0"/>
              <w:numPr>
                <w:ilvl w:val="0"/>
                <w:numId w:val="233"/>
              </w:numPr>
              <w:rPr>
                <w:iCs/>
                <w:sz w:val="20"/>
                <w:szCs w:val="16"/>
              </w:rPr>
            </w:pPr>
          </w:p>
        </w:tc>
        <w:tc>
          <w:tcPr>
            <w:tcW w:w="1777" w:type="pct"/>
            <w:shd w:val="clear" w:color="auto" w:fill="auto"/>
            <w:hideMark/>
          </w:tcPr>
          <w:p w:rsidR="00C66DFF" w:rsidRPr="00057B8F" w:rsidRDefault="00C66DFF" w:rsidP="000B7F3F">
            <w:pPr>
              <w:rPr>
                <w:sz w:val="20"/>
                <w:szCs w:val="16"/>
              </w:rPr>
            </w:pPr>
            <w:r w:rsidRPr="00057B8F">
              <w:rPr>
                <w:sz w:val="20"/>
                <w:szCs w:val="16"/>
              </w:rPr>
              <w:t>ВЛ 220 кВ Нижневартовская ГРЭС - Космос</w:t>
            </w:r>
          </w:p>
        </w:tc>
        <w:tc>
          <w:tcPr>
            <w:tcW w:w="886" w:type="pct"/>
            <w:shd w:val="clear" w:color="auto" w:fill="auto"/>
            <w:hideMark/>
          </w:tcPr>
          <w:p w:rsidR="00C66DFF" w:rsidRPr="00057B8F" w:rsidRDefault="00C66DFF" w:rsidP="000B7F3F">
            <w:pPr>
              <w:rPr>
                <w:sz w:val="20"/>
                <w:szCs w:val="16"/>
              </w:rPr>
            </w:pPr>
            <w:r w:rsidRPr="00057B8F">
              <w:rPr>
                <w:sz w:val="20"/>
                <w:szCs w:val="16"/>
              </w:rPr>
              <w:t>Ханты-Манcийский АО</w:t>
            </w:r>
          </w:p>
        </w:tc>
        <w:tc>
          <w:tcPr>
            <w:tcW w:w="835" w:type="pct"/>
            <w:shd w:val="clear" w:color="auto" w:fill="auto"/>
            <w:hideMark/>
          </w:tcPr>
          <w:p w:rsidR="00C66DFF" w:rsidRPr="00057B8F" w:rsidRDefault="00C66DFF" w:rsidP="000B7F3F">
            <w:pPr>
              <w:jc w:val="center"/>
              <w:rPr>
                <w:sz w:val="20"/>
                <w:szCs w:val="16"/>
              </w:rPr>
            </w:pPr>
            <w:r w:rsidRPr="00057B8F">
              <w:rPr>
                <w:sz w:val="20"/>
                <w:szCs w:val="16"/>
              </w:rPr>
              <w:t>2</w:t>
            </w:r>
          </w:p>
        </w:tc>
        <w:tc>
          <w:tcPr>
            <w:tcW w:w="1289" w:type="pct"/>
            <w:shd w:val="clear" w:color="auto" w:fill="auto"/>
            <w:hideMark/>
          </w:tcPr>
          <w:p w:rsidR="00C66DFF" w:rsidRPr="00057B8F" w:rsidRDefault="00C66DFF" w:rsidP="000B7F3F">
            <w:pPr>
              <w:rPr>
                <w:sz w:val="20"/>
                <w:szCs w:val="16"/>
              </w:rPr>
            </w:pPr>
            <w:r w:rsidRPr="00057B8F">
              <w:rPr>
                <w:sz w:val="20"/>
                <w:szCs w:val="16"/>
              </w:rPr>
              <w:t>выдача мощности Нижневартовской ГРЭС</w:t>
            </w:r>
          </w:p>
        </w:tc>
      </w:tr>
      <w:tr w:rsidR="00057B8F" w:rsidRPr="00057B8F" w:rsidTr="000B7F3F">
        <w:trPr>
          <w:cantSplit/>
        </w:trPr>
        <w:tc>
          <w:tcPr>
            <w:tcW w:w="213" w:type="pct"/>
            <w:shd w:val="clear" w:color="auto" w:fill="auto"/>
          </w:tcPr>
          <w:p w:rsidR="00C66DFF" w:rsidRPr="00057B8F" w:rsidRDefault="00C66DFF" w:rsidP="0002306E">
            <w:pPr>
              <w:widowControl w:val="0"/>
              <w:numPr>
                <w:ilvl w:val="0"/>
                <w:numId w:val="233"/>
              </w:numPr>
              <w:rPr>
                <w:iCs/>
                <w:sz w:val="20"/>
                <w:szCs w:val="16"/>
              </w:rPr>
            </w:pPr>
          </w:p>
        </w:tc>
        <w:tc>
          <w:tcPr>
            <w:tcW w:w="1777" w:type="pct"/>
            <w:shd w:val="clear" w:color="auto" w:fill="auto"/>
            <w:hideMark/>
          </w:tcPr>
          <w:p w:rsidR="00C66DFF" w:rsidRPr="00057B8F" w:rsidRDefault="00C66DFF" w:rsidP="000B7F3F">
            <w:pPr>
              <w:rPr>
                <w:sz w:val="20"/>
                <w:szCs w:val="16"/>
              </w:rPr>
            </w:pPr>
            <w:r w:rsidRPr="00057B8F">
              <w:rPr>
                <w:sz w:val="20"/>
                <w:szCs w:val="16"/>
              </w:rPr>
              <w:t>ВЛ 220 кВ Нижневартовская ГРЭС - Мираж</w:t>
            </w:r>
          </w:p>
        </w:tc>
        <w:tc>
          <w:tcPr>
            <w:tcW w:w="886" w:type="pct"/>
            <w:shd w:val="clear" w:color="auto" w:fill="auto"/>
            <w:hideMark/>
          </w:tcPr>
          <w:p w:rsidR="00C66DFF" w:rsidRPr="00057B8F" w:rsidRDefault="00C66DFF" w:rsidP="000B7F3F">
            <w:pPr>
              <w:rPr>
                <w:sz w:val="20"/>
                <w:szCs w:val="16"/>
              </w:rPr>
            </w:pPr>
            <w:r w:rsidRPr="00057B8F">
              <w:rPr>
                <w:sz w:val="20"/>
                <w:szCs w:val="16"/>
              </w:rPr>
              <w:t>Ханты-Манcийский АО</w:t>
            </w:r>
          </w:p>
        </w:tc>
        <w:tc>
          <w:tcPr>
            <w:tcW w:w="835" w:type="pct"/>
            <w:shd w:val="clear" w:color="auto" w:fill="auto"/>
            <w:hideMark/>
          </w:tcPr>
          <w:p w:rsidR="00C66DFF" w:rsidRPr="00057B8F" w:rsidRDefault="00C66DFF" w:rsidP="000B7F3F">
            <w:pPr>
              <w:jc w:val="center"/>
              <w:rPr>
                <w:sz w:val="20"/>
                <w:szCs w:val="16"/>
              </w:rPr>
            </w:pPr>
            <w:r w:rsidRPr="00057B8F">
              <w:rPr>
                <w:sz w:val="20"/>
                <w:szCs w:val="16"/>
              </w:rPr>
              <w:t>24,53</w:t>
            </w:r>
          </w:p>
        </w:tc>
        <w:tc>
          <w:tcPr>
            <w:tcW w:w="1289" w:type="pct"/>
            <w:shd w:val="clear" w:color="auto" w:fill="auto"/>
            <w:hideMark/>
          </w:tcPr>
          <w:p w:rsidR="00C66DFF" w:rsidRPr="00057B8F" w:rsidRDefault="00C66DFF" w:rsidP="000B7F3F">
            <w:pPr>
              <w:rPr>
                <w:sz w:val="20"/>
                <w:szCs w:val="16"/>
              </w:rPr>
            </w:pPr>
            <w:r w:rsidRPr="00057B8F">
              <w:rPr>
                <w:sz w:val="20"/>
                <w:szCs w:val="16"/>
              </w:rPr>
              <w:t>выдача мощности Нижневартовской ГРЭС</w:t>
            </w:r>
          </w:p>
        </w:tc>
      </w:tr>
      <w:tr w:rsidR="00057B8F" w:rsidRPr="00057B8F" w:rsidTr="000B7F3F">
        <w:trPr>
          <w:cantSplit/>
        </w:trPr>
        <w:tc>
          <w:tcPr>
            <w:tcW w:w="213" w:type="pct"/>
            <w:shd w:val="clear" w:color="auto" w:fill="auto"/>
          </w:tcPr>
          <w:p w:rsidR="00C66DFF" w:rsidRPr="00057B8F" w:rsidRDefault="00C66DFF" w:rsidP="0002306E">
            <w:pPr>
              <w:widowControl w:val="0"/>
              <w:numPr>
                <w:ilvl w:val="0"/>
                <w:numId w:val="233"/>
              </w:numPr>
              <w:rPr>
                <w:iCs/>
                <w:sz w:val="20"/>
                <w:szCs w:val="16"/>
              </w:rPr>
            </w:pPr>
          </w:p>
        </w:tc>
        <w:tc>
          <w:tcPr>
            <w:tcW w:w="1777" w:type="pct"/>
            <w:shd w:val="clear" w:color="auto" w:fill="auto"/>
            <w:hideMark/>
          </w:tcPr>
          <w:p w:rsidR="00C66DFF" w:rsidRPr="00057B8F" w:rsidRDefault="00C66DFF" w:rsidP="000B7F3F">
            <w:pPr>
              <w:rPr>
                <w:sz w:val="20"/>
                <w:szCs w:val="16"/>
              </w:rPr>
            </w:pPr>
            <w:r w:rsidRPr="00057B8F">
              <w:rPr>
                <w:sz w:val="20"/>
                <w:szCs w:val="16"/>
              </w:rPr>
              <w:t>ВЛ 220 кВ Нижневартовская ГРЭС - Сибирская 1 цепь</w:t>
            </w:r>
          </w:p>
        </w:tc>
        <w:tc>
          <w:tcPr>
            <w:tcW w:w="886" w:type="pct"/>
            <w:shd w:val="clear" w:color="auto" w:fill="auto"/>
            <w:hideMark/>
          </w:tcPr>
          <w:p w:rsidR="00C66DFF" w:rsidRPr="00057B8F" w:rsidRDefault="00C66DFF" w:rsidP="000B7F3F">
            <w:pPr>
              <w:rPr>
                <w:sz w:val="20"/>
                <w:szCs w:val="16"/>
              </w:rPr>
            </w:pPr>
            <w:r w:rsidRPr="00057B8F">
              <w:rPr>
                <w:sz w:val="20"/>
                <w:szCs w:val="16"/>
              </w:rPr>
              <w:t>Ханты-Манcийский АО</w:t>
            </w:r>
          </w:p>
        </w:tc>
        <w:tc>
          <w:tcPr>
            <w:tcW w:w="835" w:type="pct"/>
            <w:shd w:val="clear" w:color="auto" w:fill="auto"/>
            <w:hideMark/>
          </w:tcPr>
          <w:p w:rsidR="00C66DFF" w:rsidRPr="00057B8F" w:rsidRDefault="00C66DFF" w:rsidP="000B7F3F">
            <w:pPr>
              <w:jc w:val="center"/>
              <w:rPr>
                <w:sz w:val="20"/>
                <w:szCs w:val="16"/>
              </w:rPr>
            </w:pPr>
            <w:r w:rsidRPr="00057B8F">
              <w:rPr>
                <w:sz w:val="20"/>
                <w:szCs w:val="16"/>
              </w:rPr>
              <w:t>24,93</w:t>
            </w:r>
          </w:p>
        </w:tc>
        <w:tc>
          <w:tcPr>
            <w:tcW w:w="1289" w:type="pct"/>
            <w:shd w:val="clear" w:color="auto" w:fill="auto"/>
            <w:hideMark/>
          </w:tcPr>
          <w:p w:rsidR="00C66DFF" w:rsidRPr="00057B8F" w:rsidRDefault="00C66DFF" w:rsidP="000B7F3F">
            <w:pPr>
              <w:rPr>
                <w:sz w:val="20"/>
                <w:szCs w:val="16"/>
              </w:rPr>
            </w:pPr>
            <w:r w:rsidRPr="00057B8F">
              <w:rPr>
                <w:sz w:val="20"/>
                <w:szCs w:val="16"/>
              </w:rPr>
              <w:t>выдача мощности Нижневартовской ГРЭС</w:t>
            </w:r>
          </w:p>
        </w:tc>
      </w:tr>
      <w:tr w:rsidR="00057B8F" w:rsidRPr="00057B8F" w:rsidTr="000B7F3F">
        <w:trPr>
          <w:cantSplit/>
        </w:trPr>
        <w:tc>
          <w:tcPr>
            <w:tcW w:w="213" w:type="pct"/>
            <w:shd w:val="clear" w:color="auto" w:fill="auto"/>
          </w:tcPr>
          <w:p w:rsidR="00C66DFF" w:rsidRPr="00057B8F" w:rsidRDefault="00C66DFF" w:rsidP="0002306E">
            <w:pPr>
              <w:widowControl w:val="0"/>
              <w:numPr>
                <w:ilvl w:val="0"/>
                <w:numId w:val="233"/>
              </w:numPr>
              <w:rPr>
                <w:iCs/>
                <w:sz w:val="20"/>
                <w:szCs w:val="16"/>
              </w:rPr>
            </w:pPr>
          </w:p>
        </w:tc>
        <w:tc>
          <w:tcPr>
            <w:tcW w:w="1777" w:type="pct"/>
            <w:shd w:val="clear" w:color="auto" w:fill="auto"/>
            <w:hideMark/>
          </w:tcPr>
          <w:p w:rsidR="00C66DFF" w:rsidRPr="00057B8F" w:rsidRDefault="00C66DFF" w:rsidP="000B7F3F">
            <w:pPr>
              <w:rPr>
                <w:sz w:val="20"/>
                <w:szCs w:val="16"/>
              </w:rPr>
            </w:pPr>
            <w:r w:rsidRPr="00057B8F">
              <w:rPr>
                <w:sz w:val="20"/>
                <w:szCs w:val="16"/>
              </w:rPr>
              <w:t>ВЛ 220 кВ Нижневартовская ГРЭС - Сибирская 3 цепь</w:t>
            </w:r>
          </w:p>
        </w:tc>
        <w:tc>
          <w:tcPr>
            <w:tcW w:w="886" w:type="pct"/>
            <w:shd w:val="clear" w:color="auto" w:fill="auto"/>
            <w:hideMark/>
          </w:tcPr>
          <w:p w:rsidR="00C66DFF" w:rsidRPr="00057B8F" w:rsidRDefault="00C66DFF" w:rsidP="000B7F3F">
            <w:pPr>
              <w:rPr>
                <w:sz w:val="20"/>
                <w:szCs w:val="16"/>
              </w:rPr>
            </w:pPr>
            <w:r w:rsidRPr="00057B8F">
              <w:rPr>
                <w:sz w:val="20"/>
                <w:szCs w:val="16"/>
              </w:rPr>
              <w:t>Ханты-Манcийский АО</w:t>
            </w:r>
          </w:p>
        </w:tc>
        <w:tc>
          <w:tcPr>
            <w:tcW w:w="835" w:type="pct"/>
            <w:shd w:val="clear" w:color="auto" w:fill="auto"/>
            <w:hideMark/>
          </w:tcPr>
          <w:p w:rsidR="00C66DFF" w:rsidRPr="00057B8F" w:rsidRDefault="00C66DFF" w:rsidP="000B7F3F">
            <w:pPr>
              <w:jc w:val="center"/>
              <w:rPr>
                <w:sz w:val="20"/>
                <w:szCs w:val="16"/>
              </w:rPr>
            </w:pPr>
            <w:r w:rsidRPr="00057B8F">
              <w:rPr>
                <w:sz w:val="20"/>
                <w:szCs w:val="16"/>
              </w:rPr>
              <w:t>23,6</w:t>
            </w:r>
          </w:p>
        </w:tc>
        <w:tc>
          <w:tcPr>
            <w:tcW w:w="1289" w:type="pct"/>
            <w:shd w:val="clear" w:color="auto" w:fill="auto"/>
            <w:hideMark/>
          </w:tcPr>
          <w:p w:rsidR="00C66DFF" w:rsidRPr="00057B8F" w:rsidRDefault="00C66DFF" w:rsidP="000B7F3F">
            <w:pPr>
              <w:rPr>
                <w:sz w:val="20"/>
                <w:szCs w:val="16"/>
              </w:rPr>
            </w:pPr>
            <w:r w:rsidRPr="00057B8F">
              <w:rPr>
                <w:sz w:val="20"/>
                <w:szCs w:val="16"/>
              </w:rPr>
              <w:t>выдача мощности Нижневартовской ГРЭС</w:t>
            </w:r>
          </w:p>
        </w:tc>
      </w:tr>
      <w:tr w:rsidR="00057B8F" w:rsidRPr="00057B8F" w:rsidTr="000B7F3F">
        <w:trPr>
          <w:cantSplit/>
        </w:trPr>
        <w:tc>
          <w:tcPr>
            <w:tcW w:w="213" w:type="pct"/>
            <w:shd w:val="clear" w:color="auto" w:fill="auto"/>
          </w:tcPr>
          <w:p w:rsidR="00C66DFF" w:rsidRPr="00057B8F" w:rsidRDefault="00C66DFF" w:rsidP="0002306E">
            <w:pPr>
              <w:widowControl w:val="0"/>
              <w:numPr>
                <w:ilvl w:val="0"/>
                <w:numId w:val="233"/>
              </w:numPr>
              <w:rPr>
                <w:iCs/>
                <w:sz w:val="20"/>
                <w:szCs w:val="16"/>
              </w:rPr>
            </w:pPr>
          </w:p>
        </w:tc>
        <w:tc>
          <w:tcPr>
            <w:tcW w:w="1777" w:type="pct"/>
            <w:shd w:val="clear" w:color="auto" w:fill="auto"/>
            <w:hideMark/>
          </w:tcPr>
          <w:p w:rsidR="00C66DFF" w:rsidRPr="00057B8F" w:rsidRDefault="00C66DFF" w:rsidP="000B7F3F">
            <w:pPr>
              <w:rPr>
                <w:sz w:val="20"/>
                <w:szCs w:val="16"/>
              </w:rPr>
            </w:pPr>
            <w:r w:rsidRPr="00057B8F">
              <w:rPr>
                <w:sz w:val="20"/>
                <w:szCs w:val="16"/>
              </w:rPr>
              <w:t>ВЛ 220 кВ Нижневартовская ГРЭС - Советско-Соснинская 1 цепь</w:t>
            </w:r>
          </w:p>
        </w:tc>
        <w:tc>
          <w:tcPr>
            <w:tcW w:w="886" w:type="pct"/>
            <w:shd w:val="clear" w:color="auto" w:fill="auto"/>
            <w:hideMark/>
          </w:tcPr>
          <w:p w:rsidR="00C66DFF" w:rsidRPr="00057B8F" w:rsidRDefault="00C66DFF" w:rsidP="000B7F3F">
            <w:pPr>
              <w:rPr>
                <w:sz w:val="20"/>
                <w:szCs w:val="16"/>
              </w:rPr>
            </w:pPr>
            <w:r w:rsidRPr="00057B8F">
              <w:rPr>
                <w:sz w:val="20"/>
                <w:szCs w:val="16"/>
              </w:rPr>
              <w:t>Томская область, Тюменская область, Ханты-Мансийский АО</w:t>
            </w:r>
          </w:p>
        </w:tc>
        <w:tc>
          <w:tcPr>
            <w:tcW w:w="835" w:type="pct"/>
            <w:shd w:val="clear" w:color="auto" w:fill="auto"/>
            <w:hideMark/>
          </w:tcPr>
          <w:p w:rsidR="00C66DFF" w:rsidRPr="00057B8F" w:rsidRDefault="00C66DFF" w:rsidP="000B7F3F">
            <w:pPr>
              <w:jc w:val="center"/>
              <w:rPr>
                <w:sz w:val="20"/>
                <w:szCs w:val="16"/>
              </w:rPr>
            </w:pPr>
            <w:r w:rsidRPr="00057B8F">
              <w:rPr>
                <w:sz w:val="20"/>
                <w:szCs w:val="16"/>
              </w:rPr>
              <w:t>44,56</w:t>
            </w:r>
          </w:p>
        </w:tc>
        <w:tc>
          <w:tcPr>
            <w:tcW w:w="1289" w:type="pct"/>
            <w:shd w:val="clear" w:color="auto" w:fill="auto"/>
            <w:hideMark/>
          </w:tcPr>
          <w:p w:rsidR="00C66DFF" w:rsidRPr="00057B8F" w:rsidRDefault="00C66DFF" w:rsidP="000B7F3F">
            <w:pPr>
              <w:rPr>
                <w:sz w:val="20"/>
                <w:szCs w:val="16"/>
              </w:rPr>
            </w:pPr>
            <w:r w:rsidRPr="00057B8F">
              <w:rPr>
                <w:sz w:val="20"/>
                <w:szCs w:val="16"/>
              </w:rPr>
              <w:t>выдача мощности Нижневартовской ГРЭС</w:t>
            </w:r>
          </w:p>
        </w:tc>
      </w:tr>
      <w:tr w:rsidR="00057B8F" w:rsidRPr="00057B8F" w:rsidTr="000B7F3F">
        <w:trPr>
          <w:cantSplit/>
        </w:trPr>
        <w:tc>
          <w:tcPr>
            <w:tcW w:w="213" w:type="pct"/>
            <w:shd w:val="clear" w:color="auto" w:fill="auto"/>
          </w:tcPr>
          <w:p w:rsidR="00C66DFF" w:rsidRPr="00057B8F" w:rsidRDefault="00C66DFF" w:rsidP="0002306E">
            <w:pPr>
              <w:widowControl w:val="0"/>
              <w:numPr>
                <w:ilvl w:val="0"/>
                <w:numId w:val="233"/>
              </w:numPr>
              <w:rPr>
                <w:iCs/>
                <w:sz w:val="20"/>
                <w:szCs w:val="16"/>
              </w:rPr>
            </w:pPr>
          </w:p>
        </w:tc>
        <w:tc>
          <w:tcPr>
            <w:tcW w:w="1777" w:type="pct"/>
            <w:shd w:val="clear" w:color="auto" w:fill="auto"/>
          </w:tcPr>
          <w:p w:rsidR="00C66DFF" w:rsidRPr="00057B8F" w:rsidRDefault="00C66DFF" w:rsidP="000B7F3F">
            <w:pPr>
              <w:rPr>
                <w:sz w:val="20"/>
                <w:szCs w:val="16"/>
              </w:rPr>
            </w:pPr>
            <w:r w:rsidRPr="00057B8F">
              <w:rPr>
                <w:sz w:val="20"/>
                <w:szCs w:val="16"/>
              </w:rPr>
              <w:t>ВЛ 220 кВ Нижневартовская ГРЭС - Советско-Соснинская 2 цепь</w:t>
            </w:r>
          </w:p>
        </w:tc>
        <w:tc>
          <w:tcPr>
            <w:tcW w:w="886" w:type="pct"/>
            <w:shd w:val="clear" w:color="auto" w:fill="auto"/>
          </w:tcPr>
          <w:p w:rsidR="00C66DFF" w:rsidRPr="00057B8F" w:rsidRDefault="00C66DFF" w:rsidP="000B7F3F">
            <w:pPr>
              <w:rPr>
                <w:sz w:val="20"/>
                <w:szCs w:val="16"/>
              </w:rPr>
            </w:pPr>
            <w:r w:rsidRPr="00057B8F">
              <w:rPr>
                <w:sz w:val="20"/>
                <w:szCs w:val="16"/>
              </w:rPr>
              <w:t>Томская область, Тюменская область, Ханты-Мансийский АО</w:t>
            </w:r>
          </w:p>
        </w:tc>
        <w:tc>
          <w:tcPr>
            <w:tcW w:w="835" w:type="pct"/>
            <w:shd w:val="clear" w:color="auto" w:fill="auto"/>
          </w:tcPr>
          <w:p w:rsidR="00C66DFF" w:rsidRPr="00057B8F" w:rsidRDefault="00C66DFF" w:rsidP="000B7F3F">
            <w:pPr>
              <w:jc w:val="center"/>
              <w:rPr>
                <w:sz w:val="20"/>
                <w:szCs w:val="16"/>
              </w:rPr>
            </w:pPr>
            <w:r w:rsidRPr="00057B8F">
              <w:rPr>
                <w:sz w:val="20"/>
                <w:szCs w:val="16"/>
              </w:rPr>
              <w:t>44,56</w:t>
            </w:r>
          </w:p>
        </w:tc>
        <w:tc>
          <w:tcPr>
            <w:tcW w:w="1289" w:type="pct"/>
            <w:shd w:val="clear" w:color="auto" w:fill="auto"/>
          </w:tcPr>
          <w:p w:rsidR="00C66DFF" w:rsidRPr="00057B8F" w:rsidRDefault="00C66DFF" w:rsidP="000B7F3F">
            <w:pPr>
              <w:rPr>
                <w:sz w:val="20"/>
                <w:szCs w:val="16"/>
              </w:rPr>
            </w:pPr>
            <w:r w:rsidRPr="00057B8F">
              <w:rPr>
                <w:sz w:val="20"/>
                <w:szCs w:val="16"/>
              </w:rPr>
              <w:t>выдача мощности Нижневартовской ГРЭС</w:t>
            </w:r>
          </w:p>
        </w:tc>
      </w:tr>
      <w:tr w:rsidR="00057B8F" w:rsidRPr="00057B8F" w:rsidTr="000B7F3F">
        <w:trPr>
          <w:cantSplit/>
        </w:trPr>
        <w:tc>
          <w:tcPr>
            <w:tcW w:w="213" w:type="pct"/>
            <w:shd w:val="clear" w:color="auto" w:fill="auto"/>
          </w:tcPr>
          <w:p w:rsidR="00C66DFF" w:rsidRPr="00057B8F" w:rsidRDefault="00C66DFF" w:rsidP="0002306E">
            <w:pPr>
              <w:widowControl w:val="0"/>
              <w:numPr>
                <w:ilvl w:val="0"/>
                <w:numId w:val="233"/>
              </w:numPr>
              <w:rPr>
                <w:iCs/>
                <w:sz w:val="20"/>
                <w:szCs w:val="16"/>
              </w:rPr>
            </w:pPr>
          </w:p>
        </w:tc>
        <w:tc>
          <w:tcPr>
            <w:tcW w:w="1777" w:type="pct"/>
            <w:shd w:val="clear" w:color="auto" w:fill="auto"/>
            <w:hideMark/>
          </w:tcPr>
          <w:p w:rsidR="00C66DFF" w:rsidRPr="00057B8F" w:rsidRDefault="00C66DFF" w:rsidP="000B7F3F">
            <w:pPr>
              <w:rPr>
                <w:sz w:val="20"/>
                <w:szCs w:val="16"/>
              </w:rPr>
            </w:pPr>
            <w:r w:rsidRPr="00057B8F">
              <w:rPr>
                <w:sz w:val="20"/>
                <w:szCs w:val="16"/>
              </w:rPr>
              <w:t>ВЛ 220 кВ Нижневартовская ГРЭС - Эмтор</w:t>
            </w:r>
          </w:p>
        </w:tc>
        <w:tc>
          <w:tcPr>
            <w:tcW w:w="886" w:type="pct"/>
            <w:shd w:val="clear" w:color="auto" w:fill="auto"/>
            <w:hideMark/>
          </w:tcPr>
          <w:p w:rsidR="00C66DFF" w:rsidRPr="00057B8F" w:rsidRDefault="00C66DFF" w:rsidP="000B7F3F">
            <w:pPr>
              <w:rPr>
                <w:sz w:val="20"/>
                <w:szCs w:val="16"/>
              </w:rPr>
            </w:pPr>
            <w:r w:rsidRPr="00057B8F">
              <w:rPr>
                <w:sz w:val="20"/>
                <w:szCs w:val="16"/>
              </w:rPr>
              <w:t>Ханты-Манcийский АО</w:t>
            </w:r>
          </w:p>
        </w:tc>
        <w:tc>
          <w:tcPr>
            <w:tcW w:w="835" w:type="pct"/>
            <w:shd w:val="clear" w:color="auto" w:fill="auto"/>
            <w:hideMark/>
          </w:tcPr>
          <w:p w:rsidR="00C66DFF" w:rsidRPr="00057B8F" w:rsidRDefault="00C66DFF" w:rsidP="000B7F3F">
            <w:pPr>
              <w:jc w:val="center"/>
              <w:rPr>
                <w:sz w:val="20"/>
                <w:szCs w:val="16"/>
              </w:rPr>
            </w:pPr>
            <w:r w:rsidRPr="00057B8F">
              <w:rPr>
                <w:sz w:val="20"/>
                <w:szCs w:val="16"/>
              </w:rPr>
              <w:t>23,25</w:t>
            </w:r>
          </w:p>
        </w:tc>
        <w:tc>
          <w:tcPr>
            <w:tcW w:w="1289" w:type="pct"/>
            <w:shd w:val="clear" w:color="auto" w:fill="auto"/>
            <w:hideMark/>
          </w:tcPr>
          <w:p w:rsidR="00C66DFF" w:rsidRPr="00057B8F" w:rsidRDefault="00C66DFF" w:rsidP="000B7F3F">
            <w:pPr>
              <w:rPr>
                <w:sz w:val="20"/>
                <w:szCs w:val="16"/>
              </w:rPr>
            </w:pPr>
            <w:r w:rsidRPr="00057B8F">
              <w:rPr>
                <w:sz w:val="20"/>
                <w:szCs w:val="16"/>
              </w:rPr>
              <w:t>выдача мощности Нижневартовской ГРЭС</w:t>
            </w:r>
          </w:p>
        </w:tc>
      </w:tr>
      <w:tr w:rsidR="00057B8F" w:rsidRPr="00057B8F" w:rsidTr="000B7F3F">
        <w:trPr>
          <w:cantSplit/>
        </w:trPr>
        <w:tc>
          <w:tcPr>
            <w:tcW w:w="213" w:type="pct"/>
            <w:shd w:val="clear" w:color="auto" w:fill="auto"/>
          </w:tcPr>
          <w:p w:rsidR="00C66DFF" w:rsidRPr="00057B8F" w:rsidRDefault="00C66DFF" w:rsidP="0002306E">
            <w:pPr>
              <w:widowControl w:val="0"/>
              <w:numPr>
                <w:ilvl w:val="0"/>
                <w:numId w:val="233"/>
              </w:numPr>
              <w:rPr>
                <w:iCs/>
                <w:sz w:val="20"/>
                <w:szCs w:val="16"/>
              </w:rPr>
            </w:pPr>
          </w:p>
        </w:tc>
        <w:tc>
          <w:tcPr>
            <w:tcW w:w="1777" w:type="pct"/>
            <w:shd w:val="clear" w:color="auto" w:fill="auto"/>
            <w:hideMark/>
          </w:tcPr>
          <w:p w:rsidR="00C66DFF" w:rsidRPr="00057B8F" w:rsidRDefault="00C66DFF" w:rsidP="000B7F3F">
            <w:pPr>
              <w:rPr>
                <w:sz w:val="20"/>
                <w:szCs w:val="16"/>
              </w:rPr>
            </w:pPr>
            <w:r w:rsidRPr="00057B8F">
              <w:rPr>
                <w:sz w:val="20"/>
                <w:szCs w:val="16"/>
              </w:rPr>
              <w:t>ВЛ 220 кВ Сургутская ГРЭС-1 - Сургутская ГРЭС-2 1 цепь</w:t>
            </w:r>
          </w:p>
        </w:tc>
        <w:tc>
          <w:tcPr>
            <w:tcW w:w="886" w:type="pct"/>
            <w:shd w:val="clear" w:color="auto" w:fill="auto"/>
            <w:hideMark/>
          </w:tcPr>
          <w:p w:rsidR="00C66DFF" w:rsidRPr="00057B8F" w:rsidRDefault="00C66DFF" w:rsidP="000B7F3F">
            <w:pPr>
              <w:rPr>
                <w:sz w:val="20"/>
                <w:szCs w:val="16"/>
              </w:rPr>
            </w:pPr>
            <w:r w:rsidRPr="00057B8F">
              <w:rPr>
                <w:sz w:val="20"/>
                <w:szCs w:val="16"/>
              </w:rPr>
              <w:t>Ханты-Манcийский АО</w:t>
            </w:r>
          </w:p>
        </w:tc>
        <w:tc>
          <w:tcPr>
            <w:tcW w:w="835" w:type="pct"/>
            <w:shd w:val="clear" w:color="auto" w:fill="auto"/>
            <w:hideMark/>
          </w:tcPr>
          <w:p w:rsidR="00C66DFF" w:rsidRPr="00057B8F" w:rsidRDefault="00C66DFF" w:rsidP="000B7F3F">
            <w:pPr>
              <w:jc w:val="center"/>
              <w:rPr>
                <w:sz w:val="20"/>
                <w:szCs w:val="16"/>
              </w:rPr>
            </w:pPr>
            <w:r w:rsidRPr="00057B8F">
              <w:rPr>
                <w:sz w:val="20"/>
                <w:szCs w:val="16"/>
              </w:rPr>
              <w:t>5,77</w:t>
            </w:r>
          </w:p>
        </w:tc>
        <w:tc>
          <w:tcPr>
            <w:tcW w:w="1289" w:type="pct"/>
            <w:shd w:val="clear" w:color="auto" w:fill="auto"/>
            <w:hideMark/>
          </w:tcPr>
          <w:p w:rsidR="00C66DFF" w:rsidRPr="00057B8F" w:rsidRDefault="00C66DFF" w:rsidP="000B7F3F">
            <w:pPr>
              <w:rPr>
                <w:sz w:val="20"/>
                <w:szCs w:val="16"/>
              </w:rPr>
            </w:pPr>
            <w:r w:rsidRPr="00057B8F">
              <w:rPr>
                <w:sz w:val="20"/>
                <w:szCs w:val="16"/>
              </w:rPr>
              <w:t>выдача мощности Сургутской ГРЭС-2</w:t>
            </w:r>
          </w:p>
        </w:tc>
      </w:tr>
      <w:tr w:rsidR="00057B8F" w:rsidRPr="00057B8F" w:rsidTr="000B7F3F">
        <w:trPr>
          <w:cantSplit/>
        </w:trPr>
        <w:tc>
          <w:tcPr>
            <w:tcW w:w="213" w:type="pct"/>
            <w:shd w:val="clear" w:color="auto" w:fill="auto"/>
          </w:tcPr>
          <w:p w:rsidR="00C66DFF" w:rsidRPr="00057B8F" w:rsidRDefault="00C66DFF" w:rsidP="0002306E">
            <w:pPr>
              <w:widowControl w:val="0"/>
              <w:numPr>
                <w:ilvl w:val="0"/>
                <w:numId w:val="233"/>
              </w:numPr>
              <w:rPr>
                <w:iCs/>
                <w:sz w:val="20"/>
                <w:szCs w:val="16"/>
              </w:rPr>
            </w:pPr>
          </w:p>
        </w:tc>
        <w:tc>
          <w:tcPr>
            <w:tcW w:w="1777" w:type="pct"/>
            <w:shd w:val="clear" w:color="auto" w:fill="auto"/>
          </w:tcPr>
          <w:p w:rsidR="00C66DFF" w:rsidRPr="00057B8F" w:rsidRDefault="00C66DFF" w:rsidP="000B7F3F">
            <w:pPr>
              <w:rPr>
                <w:sz w:val="20"/>
                <w:szCs w:val="16"/>
              </w:rPr>
            </w:pPr>
            <w:r w:rsidRPr="00057B8F">
              <w:rPr>
                <w:sz w:val="20"/>
                <w:szCs w:val="16"/>
              </w:rPr>
              <w:t>ВЛ 220 кВ Сургутская ГРЭС-1 - Сургутская ГРЭС-2 2 цепь</w:t>
            </w:r>
          </w:p>
        </w:tc>
        <w:tc>
          <w:tcPr>
            <w:tcW w:w="886" w:type="pct"/>
            <w:shd w:val="clear" w:color="auto" w:fill="auto"/>
          </w:tcPr>
          <w:p w:rsidR="00C66DFF" w:rsidRPr="00057B8F" w:rsidRDefault="00C66DFF" w:rsidP="000B7F3F">
            <w:pPr>
              <w:rPr>
                <w:sz w:val="20"/>
                <w:szCs w:val="16"/>
              </w:rPr>
            </w:pPr>
            <w:r w:rsidRPr="00057B8F">
              <w:rPr>
                <w:sz w:val="20"/>
                <w:szCs w:val="16"/>
              </w:rPr>
              <w:t>Ханты-Манcийский АО</w:t>
            </w:r>
          </w:p>
        </w:tc>
        <w:tc>
          <w:tcPr>
            <w:tcW w:w="835" w:type="pct"/>
            <w:shd w:val="clear" w:color="auto" w:fill="auto"/>
          </w:tcPr>
          <w:p w:rsidR="00C66DFF" w:rsidRPr="00057B8F" w:rsidRDefault="00C66DFF" w:rsidP="000B7F3F">
            <w:pPr>
              <w:jc w:val="center"/>
              <w:rPr>
                <w:sz w:val="20"/>
                <w:szCs w:val="16"/>
              </w:rPr>
            </w:pPr>
            <w:r w:rsidRPr="00057B8F">
              <w:rPr>
                <w:sz w:val="20"/>
                <w:szCs w:val="16"/>
              </w:rPr>
              <w:t>5,77</w:t>
            </w:r>
          </w:p>
        </w:tc>
        <w:tc>
          <w:tcPr>
            <w:tcW w:w="1289" w:type="pct"/>
            <w:shd w:val="clear" w:color="auto" w:fill="auto"/>
          </w:tcPr>
          <w:p w:rsidR="00C66DFF" w:rsidRPr="00057B8F" w:rsidRDefault="00C66DFF" w:rsidP="000B7F3F">
            <w:pPr>
              <w:rPr>
                <w:sz w:val="20"/>
                <w:szCs w:val="16"/>
              </w:rPr>
            </w:pPr>
            <w:r w:rsidRPr="00057B8F">
              <w:rPr>
                <w:sz w:val="20"/>
                <w:szCs w:val="16"/>
              </w:rPr>
              <w:t>выдача мощности Сургутской ГРЭС-2</w:t>
            </w:r>
          </w:p>
        </w:tc>
      </w:tr>
      <w:tr w:rsidR="00057B8F" w:rsidRPr="00057B8F" w:rsidTr="000B7F3F">
        <w:trPr>
          <w:cantSplit/>
        </w:trPr>
        <w:tc>
          <w:tcPr>
            <w:tcW w:w="213" w:type="pct"/>
            <w:shd w:val="clear" w:color="auto" w:fill="auto"/>
          </w:tcPr>
          <w:p w:rsidR="00C66DFF" w:rsidRPr="00057B8F" w:rsidRDefault="00C66DFF" w:rsidP="0002306E">
            <w:pPr>
              <w:widowControl w:val="0"/>
              <w:numPr>
                <w:ilvl w:val="0"/>
                <w:numId w:val="233"/>
              </w:numPr>
              <w:rPr>
                <w:iCs/>
                <w:sz w:val="20"/>
                <w:szCs w:val="16"/>
              </w:rPr>
            </w:pPr>
          </w:p>
        </w:tc>
        <w:tc>
          <w:tcPr>
            <w:tcW w:w="1777" w:type="pct"/>
            <w:shd w:val="clear" w:color="auto" w:fill="auto"/>
            <w:hideMark/>
          </w:tcPr>
          <w:p w:rsidR="00C66DFF" w:rsidRPr="00057B8F" w:rsidRDefault="00C66DFF" w:rsidP="000B7F3F">
            <w:pPr>
              <w:rPr>
                <w:sz w:val="20"/>
                <w:szCs w:val="16"/>
              </w:rPr>
            </w:pPr>
            <w:r w:rsidRPr="00057B8F">
              <w:rPr>
                <w:sz w:val="20"/>
                <w:szCs w:val="16"/>
              </w:rPr>
              <w:t>ВЛ 220 кВ Тобольская ТЭЦ - Иртыш 1 цепь</w:t>
            </w:r>
          </w:p>
        </w:tc>
        <w:tc>
          <w:tcPr>
            <w:tcW w:w="886" w:type="pct"/>
            <w:shd w:val="clear" w:color="auto" w:fill="auto"/>
            <w:hideMark/>
          </w:tcPr>
          <w:p w:rsidR="00C66DFF" w:rsidRPr="00057B8F" w:rsidRDefault="00C66DFF" w:rsidP="000B7F3F">
            <w:pPr>
              <w:rPr>
                <w:sz w:val="20"/>
                <w:szCs w:val="16"/>
              </w:rPr>
            </w:pPr>
            <w:r w:rsidRPr="00057B8F">
              <w:rPr>
                <w:sz w:val="20"/>
                <w:szCs w:val="16"/>
              </w:rPr>
              <w:t>Тюменская область</w:t>
            </w:r>
          </w:p>
        </w:tc>
        <w:tc>
          <w:tcPr>
            <w:tcW w:w="835" w:type="pct"/>
            <w:shd w:val="clear" w:color="auto" w:fill="auto"/>
            <w:hideMark/>
          </w:tcPr>
          <w:p w:rsidR="00C66DFF" w:rsidRPr="00057B8F" w:rsidRDefault="00C66DFF" w:rsidP="000B7F3F">
            <w:pPr>
              <w:jc w:val="center"/>
              <w:rPr>
                <w:sz w:val="20"/>
                <w:szCs w:val="16"/>
              </w:rPr>
            </w:pPr>
            <w:r w:rsidRPr="00057B8F">
              <w:rPr>
                <w:sz w:val="20"/>
                <w:szCs w:val="16"/>
              </w:rPr>
              <w:t>9,26</w:t>
            </w:r>
          </w:p>
        </w:tc>
        <w:tc>
          <w:tcPr>
            <w:tcW w:w="1289" w:type="pct"/>
            <w:shd w:val="clear" w:color="auto" w:fill="auto"/>
            <w:hideMark/>
          </w:tcPr>
          <w:p w:rsidR="00C66DFF" w:rsidRPr="00057B8F" w:rsidRDefault="00C66DFF" w:rsidP="000B7F3F">
            <w:pPr>
              <w:rPr>
                <w:sz w:val="20"/>
                <w:szCs w:val="16"/>
              </w:rPr>
            </w:pPr>
            <w:r w:rsidRPr="00057B8F">
              <w:rPr>
                <w:sz w:val="20"/>
                <w:szCs w:val="16"/>
              </w:rPr>
              <w:t>выдача мощности Тобольской ТЭЦ</w:t>
            </w:r>
          </w:p>
        </w:tc>
      </w:tr>
      <w:tr w:rsidR="00057B8F" w:rsidRPr="00057B8F" w:rsidTr="000B7F3F">
        <w:trPr>
          <w:cantSplit/>
        </w:trPr>
        <w:tc>
          <w:tcPr>
            <w:tcW w:w="213" w:type="pct"/>
            <w:shd w:val="clear" w:color="auto" w:fill="auto"/>
          </w:tcPr>
          <w:p w:rsidR="00C66DFF" w:rsidRPr="00057B8F" w:rsidRDefault="00C66DFF" w:rsidP="0002306E">
            <w:pPr>
              <w:widowControl w:val="0"/>
              <w:numPr>
                <w:ilvl w:val="0"/>
                <w:numId w:val="233"/>
              </w:numPr>
              <w:rPr>
                <w:iCs/>
                <w:sz w:val="20"/>
                <w:szCs w:val="16"/>
              </w:rPr>
            </w:pPr>
          </w:p>
        </w:tc>
        <w:tc>
          <w:tcPr>
            <w:tcW w:w="1777" w:type="pct"/>
            <w:shd w:val="clear" w:color="auto" w:fill="auto"/>
            <w:hideMark/>
          </w:tcPr>
          <w:p w:rsidR="00C66DFF" w:rsidRPr="00057B8F" w:rsidRDefault="00C66DFF" w:rsidP="000B7F3F">
            <w:pPr>
              <w:rPr>
                <w:sz w:val="20"/>
                <w:szCs w:val="16"/>
              </w:rPr>
            </w:pPr>
            <w:r w:rsidRPr="00057B8F">
              <w:rPr>
                <w:sz w:val="20"/>
                <w:szCs w:val="16"/>
              </w:rPr>
              <w:t>ВЛ 220 кВ Тобольская ТЭЦ - Иртыш 2 цепь</w:t>
            </w:r>
          </w:p>
        </w:tc>
        <w:tc>
          <w:tcPr>
            <w:tcW w:w="886" w:type="pct"/>
            <w:shd w:val="clear" w:color="auto" w:fill="auto"/>
            <w:hideMark/>
          </w:tcPr>
          <w:p w:rsidR="00C66DFF" w:rsidRPr="00057B8F" w:rsidRDefault="00C66DFF" w:rsidP="000B7F3F">
            <w:pPr>
              <w:rPr>
                <w:sz w:val="20"/>
                <w:szCs w:val="16"/>
              </w:rPr>
            </w:pPr>
            <w:r w:rsidRPr="00057B8F">
              <w:rPr>
                <w:sz w:val="20"/>
                <w:szCs w:val="16"/>
              </w:rPr>
              <w:t>Тюменская область</w:t>
            </w:r>
          </w:p>
        </w:tc>
        <w:tc>
          <w:tcPr>
            <w:tcW w:w="835" w:type="pct"/>
            <w:shd w:val="clear" w:color="auto" w:fill="auto"/>
            <w:hideMark/>
          </w:tcPr>
          <w:p w:rsidR="00C66DFF" w:rsidRPr="00057B8F" w:rsidRDefault="00C66DFF" w:rsidP="000B7F3F">
            <w:pPr>
              <w:jc w:val="center"/>
              <w:rPr>
                <w:sz w:val="20"/>
                <w:szCs w:val="16"/>
              </w:rPr>
            </w:pPr>
            <w:r w:rsidRPr="00057B8F">
              <w:rPr>
                <w:sz w:val="20"/>
                <w:szCs w:val="16"/>
              </w:rPr>
              <w:t>9,26</w:t>
            </w:r>
          </w:p>
        </w:tc>
        <w:tc>
          <w:tcPr>
            <w:tcW w:w="1289" w:type="pct"/>
            <w:shd w:val="clear" w:color="auto" w:fill="auto"/>
            <w:hideMark/>
          </w:tcPr>
          <w:p w:rsidR="00C66DFF" w:rsidRPr="00057B8F" w:rsidRDefault="00C66DFF" w:rsidP="000B7F3F">
            <w:pPr>
              <w:rPr>
                <w:sz w:val="20"/>
                <w:szCs w:val="16"/>
              </w:rPr>
            </w:pPr>
            <w:r w:rsidRPr="00057B8F">
              <w:rPr>
                <w:sz w:val="20"/>
                <w:szCs w:val="16"/>
              </w:rPr>
              <w:t>выдача мощности Тобольской ТЭЦ</w:t>
            </w:r>
          </w:p>
        </w:tc>
      </w:tr>
      <w:tr w:rsidR="00057B8F" w:rsidRPr="00057B8F" w:rsidTr="000B7F3F">
        <w:trPr>
          <w:cantSplit/>
        </w:trPr>
        <w:tc>
          <w:tcPr>
            <w:tcW w:w="213" w:type="pct"/>
            <w:shd w:val="clear" w:color="auto" w:fill="auto"/>
          </w:tcPr>
          <w:p w:rsidR="00C66DFF" w:rsidRPr="00057B8F" w:rsidRDefault="00C66DFF" w:rsidP="0002306E">
            <w:pPr>
              <w:widowControl w:val="0"/>
              <w:numPr>
                <w:ilvl w:val="0"/>
                <w:numId w:val="233"/>
              </w:numPr>
              <w:rPr>
                <w:iCs/>
                <w:sz w:val="20"/>
                <w:szCs w:val="16"/>
              </w:rPr>
            </w:pPr>
          </w:p>
        </w:tc>
        <w:tc>
          <w:tcPr>
            <w:tcW w:w="1777" w:type="pct"/>
            <w:shd w:val="clear" w:color="auto" w:fill="auto"/>
            <w:hideMark/>
          </w:tcPr>
          <w:p w:rsidR="00C66DFF" w:rsidRPr="00057B8F" w:rsidRDefault="00C66DFF" w:rsidP="000B7F3F">
            <w:pPr>
              <w:rPr>
                <w:sz w:val="20"/>
                <w:szCs w:val="16"/>
              </w:rPr>
            </w:pPr>
            <w:r w:rsidRPr="00057B8F">
              <w:rPr>
                <w:sz w:val="20"/>
                <w:szCs w:val="16"/>
              </w:rPr>
              <w:t>ВЛ 220 кВ Тюменская ТЭЦ-2 - Голышманово</w:t>
            </w:r>
          </w:p>
        </w:tc>
        <w:tc>
          <w:tcPr>
            <w:tcW w:w="886" w:type="pct"/>
            <w:shd w:val="clear" w:color="auto" w:fill="auto"/>
            <w:hideMark/>
          </w:tcPr>
          <w:p w:rsidR="00C66DFF" w:rsidRPr="00057B8F" w:rsidRDefault="00C66DFF" w:rsidP="000B7F3F">
            <w:pPr>
              <w:rPr>
                <w:sz w:val="20"/>
                <w:szCs w:val="16"/>
              </w:rPr>
            </w:pPr>
            <w:r w:rsidRPr="00057B8F">
              <w:rPr>
                <w:sz w:val="20"/>
                <w:szCs w:val="16"/>
              </w:rPr>
              <w:t>Тюменская область</w:t>
            </w:r>
          </w:p>
        </w:tc>
        <w:tc>
          <w:tcPr>
            <w:tcW w:w="835" w:type="pct"/>
            <w:shd w:val="clear" w:color="auto" w:fill="auto"/>
            <w:hideMark/>
          </w:tcPr>
          <w:p w:rsidR="00C66DFF" w:rsidRPr="00057B8F" w:rsidRDefault="00C66DFF" w:rsidP="000B7F3F">
            <w:pPr>
              <w:jc w:val="center"/>
              <w:rPr>
                <w:sz w:val="20"/>
                <w:szCs w:val="16"/>
              </w:rPr>
            </w:pPr>
            <w:r w:rsidRPr="00057B8F">
              <w:rPr>
                <w:sz w:val="20"/>
                <w:szCs w:val="16"/>
              </w:rPr>
              <w:t>117,4</w:t>
            </w:r>
          </w:p>
        </w:tc>
        <w:tc>
          <w:tcPr>
            <w:tcW w:w="1289" w:type="pct"/>
            <w:shd w:val="clear" w:color="auto" w:fill="auto"/>
            <w:hideMark/>
          </w:tcPr>
          <w:p w:rsidR="00C66DFF" w:rsidRPr="00057B8F" w:rsidRDefault="00C66DFF" w:rsidP="000B7F3F">
            <w:pPr>
              <w:rPr>
                <w:sz w:val="20"/>
                <w:szCs w:val="16"/>
              </w:rPr>
            </w:pPr>
            <w:r w:rsidRPr="00057B8F">
              <w:rPr>
                <w:sz w:val="20"/>
                <w:szCs w:val="16"/>
              </w:rPr>
              <w:t>выдача мощности Тюменской ТЭЦ-2</w:t>
            </w:r>
          </w:p>
        </w:tc>
      </w:tr>
      <w:tr w:rsidR="00057B8F" w:rsidRPr="00057B8F" w:rsidTr="000B7F3F">
        <w:trPr>
          <w:cantSplit/>
        </w:trPr>
        <w:tc>
          <w:tcPr>
            <w:tcW w:w="213" w:type="pct"/>
            <w:shd w:val="clear" w:color="auto" w:fill="auto"/>
          </w:tcPr>
          <w:p w:rsidR="00C66DFF" w:rsidRPr="00057B8F" w:rsidRDefault="00C66DFF" w:rsidP="0002306E">
            <w:pPr>
              <w:widowControl w:val="0"/>
              <w:numPr>
                <w:ilvl w:val="0"/>
                <w:numId w:val="233"/>
              </w:numPr>
              <w:rPr>
                <w:iCs/>
                <w:sz w:val="20"/>
                <w:szCs w:val="16"/>
              </w:rPr>
            </w:pPr>
          </w:p>
        </w:tc>
        <w:tc>
          <w:tcPr>
            <w:tcW w:w="1777" w:type="pct"/>
            <w:shd w:val="clear" w:color="auto" w:fill="auto"/>
            <w:hideMark/>
          </w:tcPr>
          <w:p w:rsidR="00C66DFF" w:rsidRPr="00057B8F" w:rsidRDefault="00C66DFF" w:rsidP="000B7F3F">
            <w:pPr>
              <w:rPr>
                <w:sz w:val="20"/>
                <w:szCs w:val="16"/>
              </w:rPr>
            </w:pPr>
            <w:r w:rsidRPr="00057B8F">
              <w:rPr>
                <w:sz w:val="20"/>
                <w:szCs w:val="16"/>
              </w:rPr>
              <w:t>ВЛ 220 кВ Тюменская ТЭЦ-2 - Заводоуковск</w:t>
            </w:r>
          </w:p>
        </w:tc>
        <w:tc>
          <w:tcPr>
            <w:tcW w:w="886" w:type="pct"/>
            <w:shd w:val="clear" w:color="auto" w:fill="auto"/>
            <w:hideMark/>
          </w:tcPr>
          <w:p w:rsidR="00C66DFF" w:rsidRPr="00057B8F" w:rsidRDefault="00C66DFF" w:rsidP="000B7F3F">
            <w:pPr>
              <w:rPr>
                <w:sz w:val="20"/>
                <w:szCs w:val="16"/>
              </w:rPr>
            </w:pPr>
            <w:r w:rsidRPr="00057B8F">
              <w:rPr>
                <w:sz w:val="20"/>
                <w:szCs w:val="16"/>
              </w:rPr>
              <w:t>Тюменская область</w:t>
            </w:r>
          </w:p>
        </w:tc>
        <w:tc>
          <w:tcPr>
            <w:tcW w:w="835" w:type="pct"/>
            <w:shd w:val="clear" w:color="auto" w:fill="auto"/>
            <w:hideMark/>
          </w:tcPr>
          <w:p w:rsidR="00C66DFF" w:rsidRPr="00057B8F" w:rsidRDefault="00C66DFF" w:rsidP="000B7F3F">
            <w:pPr>
              <w:jc w:val="center"/>
              <w:rPr>
                <w:sz w:val="20"/>
                <w:szCs w:val="16"/>
              </w:rPr>
            </w:pPr>
            <w:r w:rsidRPr="00057B8F">
              <w:rPr>
                <w:sz w:val="20"/>
                <w:szCs w:val="16"/>
              </w:rPr>
              <w:t>99,61</w:t>
            </w:r>
          </w:p>
        </w:tc>
        <w:tc>
          <w:tcPr>
            <w:tcW w:w="1289" w:type="pct"/>
            <w:shd w:val="clear" w:color="auto" w:fill="auto"/>
            <w:hideMark/>
          </w:tcPr>
          <w:p w:rsidR="00C66DFF" w:rsidRPr="00057B8F" w:rsidRDefault="00C66DFF" w:rsidP="000B7F3F">
            <w:pPr>
              <w:rPr>
                <w:sz w:val="20"/>
                <w:szCs w:val="16"/>
              </w:rPr>
            </w:pPr>
            <w:r w:rsidRPr="00057B8F">
              <w:rPr>
                <w:sz w:val="20"/>
                <w:szCs w:val="16"/>
              </w:rPr>
              <w:t>выдача мощности Тюменской ТЭЦ-2</w:t>
            </w:r>
          </w:p>
        </w:tc>
      </w:tr>
      <w:tr w:rsidR="00057B8F" w:rsidRPr="00057B8F" w:rsidTr="000B7F3F">
        <w:trPr>
          <w:cantSplit/>
        </w:trPr>
        <w:tc>
          <w:tcPr>
            <w:tcW w:w="213" w:type="pct"/>
            <w:shd w:val="clear" w:color="auto" w:fill="auto"/>
          </w:tcPr>
          <w:p w:rsidR="00C66DFF" w:rsidRPr="00057B8F" w:rsidRDefault="00C66DFF" w:rsidP="0002306E">
            <w:pPr>
              <w:widowControl w:val="0"/>
              <w:numPr>
                <w:ilvl w:val="0"/>
                <w:numId w:val="233"/>
              </w:numPr>
              <w:rPr>
                <w:iCs/>
                <w:sz w:val="20"/>
                <w:szCs w:val="16"/>
              </w:rPr>
            </w:pPr>
          </w:p>
        </w:tc>
        <w:tc>
          <w:tcPr>
            <w:tcW w:w="1777" w:type="pct"/>
            <w:shd w:val="clear" w:color="auto" w:fill="auto"/>
            <w:hideMark/>
          </w:tcPr>
          <w:p w:rsidR="00C66DFF" w:rsidRPr="00057B8F" w:rsidRDefault="00C66DFF" w:rsidP="000B7F3F">
            <w:pPr>
              <w:rPr>
                <w:sz w:val="20"/>
                <w:szCs w:val="16"/>
              </w:rPr>
            </w:pPr>
            <w:r w:rsidRPr="00057B8F">
              <w:rPr>
                <w:sz w:val="20"/>
                <w:szCs w:val="16"/>
              </w:rPr>
              <w:t>ВЛ 220 кВ Тюменская ТЭЦ-2 - Княжево</w:t>
            </w:r>
          </w:p>
        </w:tc>
        <w:tc>
          <w:tcPr>
            <w:tcW w:w="886" w:type="pct"/>
            <w:shd w:val="clear" w:color="auto" w:fill="auto"/>
            <w:hideMark/>
          </w:tcPr>
          <w:p w:rsidR="00C66DFF" w:rsidRPr="00057B8F" w:rsidRDefault="00C66DFF" w:rsidP="000B7F3F">
            <w:pPr>
              <w:rPr>
                <w:sz w:val="20"/>
                <w:szCs w:val="16"/>
              </w:rPr>
            </w:pPr>
            <w:r w:rsidRPr="00057B8F">
              <w:rPr>
                <w:sz w:val="20"/>
                <w:szCs w:val="16"/>
              </w:rPr>
              <w:t>Тюменская область</w:t>
            </w:r>
          </w:p>
        </w:tc>
        <w:tc>
          <w:tcPr>
            <w:tcW w:w="835" w:type="pct"/>
            <w:shd w:val="clear" w:color="auto" w:fill="auto"/>
            <w:hideMark/>
          </w:tcPr>
          <w:p w:rsidR="00C66DFF" w:rsidRPr="00057B8F" w:rsidRDefault="00C66DFF" w:rsidP="000B7F3F">
            <w:pPr>
              <w:jc w:val="center"/>
              <w:rPr>
                <w:sz w:val="20"/>
                <w:szCs w:val="16"/>
              </w:rPr>
            </w:pPr>
            <w:r w:rsidRPr="00057B8F">
              <w:rPr>
                <w:sz w:val="20"/>
                <w:szCs w:val="16"/>
              </w:rPr>
              <w:t>35,43</w:t>
            </w:r>
          </w:p>
        </w:tc>
        <w:tc>
          <w:tcPr>
            <w:tcW w:w="1289" w:type="pct"/>
            <w:shd w:val="clear" w:color="auto" w:fill="auto"/>
            <w:hideMark/>
          </w:tcPr>
          <w:p w:rsidR="00C66DFF" w:rsidRPr="00057B8F" w:rsidRDefault="00C66DFF" w:rsidP="000B7F3F">
            <w:pPr>
              <w:rPr>
                <w:sz w:val="20"/>
                <w:szCs w:val="16"/>
              </w:rPr>
            </w:pPr>
            <w:r w:rsidRPr="00057B8F">
              <w:rPr>
                <w:sz w:val="20"/>
                <w:szCs w:val="16"/>
              </w:rPr>
              <w:t>выдача мощности Тюменской ТЭЦ-2</w:t>
            </w:r>
          </w:p>
        </w:tc>
      </w:tr>
      <w:tr w:rsidR="00057B8F" w:rsidRPr="00057B8F" w:rsidTr="000B7F3F">
        <w:trPr>
          <w:cantSplit/>
        </w:trPr>
        <w:tc>
          <w:tcPr>
            <w:tcW w:w="213" w:type="pct"/>
            <w:shd w:val="clear" w:color="auto" w:fill="auto"/>
          </w:tcPr>
          <w:p w:rsidR="00C66DFF" w:rsidRPr="00057B8F" w:rsidRDefault="00C66DFF" w:rsidP="0002306E">
            <w:pPr>
              <w:widowControl w:val="0"/>
              <w:numPr>
                <w:ilvl w:val="0"/>
                <w:numId w:val="233"/>
              </w:numPr>
              <w:rPr>
                <w:iCs/>
                <w:sz w:val="20"/>
                <w:szCs w:val="16"/>
              </w:rPr>
            </w:pPr>
          </w:p>
        </w:tc>
        <w:tc>
          <w:tcPr>
            <w:tcW w:w="1777" w:type="pct"/>
            <w:shd w:val="clear" w:color="auto" w:fill="auto"/>
            <w:hideMark/>
          </w:tcPr>
          <w:p w:rsidR="00C66DFF" w:rsidRPr="00057B8F" w:rsidRDefault="00C66DFF" w:rsidP="000B7F3F">
            <w:pPr>
              <w:rPr>
                <w:sz w:val="20"/>
                <w:szCs w:val="16"/>
              </w:rPr>
            </w:pPr>
            <w:r w:rsidRPr="00057B8F">
              <w:rPr>
                <w:sz w:val="20"/>
                <w:szCs w:val="16"/>
              </w:rPr>
              <w:t>ВЛ 220 кВ Тюменская ТЭЦ-2 - Ожогино</w:t>
            </w:r>
          </w:p>
        </w:tc>
        <w:tc>
          <w:tcPr>
            <w:tcW w:w="886" w:type="pct"/>
            <w:shd w:val="clear" w:color="auto" w:fill="auto"/>
            <w:hideMark/>
          </w:tcPr>
          <w:p w:rsidR="00C66DFF" w:rsidRPr="00057B8F" w:rsidRDefault="00C66DFF" w:rsidP="000B7F3F">
            <w:pPr>
              <w:rPr>
                <w:sz w:val="20"/>
                <w:szCs w:val="16"/>
              </w:rPr>
            </w:pPr>
            <w:r w:rsidRPr="00057B8F">
              <w:rPr>
                <w:sz w:val="20"/>
                <w:szCs w:val="16"/>
              </w:rPr>
              <w:t>Тюменская область</w:t>
            </w:r>
          </w:p>
        </w:tc>
        <w:tc>
          <w:tcPr>
            <w:tcW w:w="835" w:type="pct"/>
            <w:shd w:val="clear" w:color="auto" w:fill="auto"/>
            <w:hideMark/>
          </w:tcPr>
          <w:p w:rsidR="00C66DFF" w:rsidRPr="00057B8F" w:rsidRDefault="00C66DFF" w:rsidP="000B7F3F">
            <w:pPr>
              <w:jc w:val="center"/>
              <w:rPr>
                <w:sz w:val="20"/>
                <w:szCs w:val="16"/>
              </w:rPr>
            </w:pPr>
            <w:r w:rsidRPr="00057B8F">
              <w:rPr>
                <w:sz w:val="20"/>
                <w:szCs w:val="16"/>
              </w:rPr>
              <w:t>5,2</w:t>
            </w:r>
          </w:p>
        </w:tc>
        <w:tc>
          <w:tcPr>
            <w:tcW w:w="1289" w:type="pct"/>
            <w:shd w:val="clear" w:color="auto" w:fill="auto"/>
            <w:hideMark/>
          </w:tcPr>
          <w:p w:rsidR="00C66DFF" w:rsidRPr="00057B8F" w:rsidRDefault="00C66DFF" w:rsidP="000B7F3F">
            <w:pPr>
              <w:rPr>
                <w:sz w:val="20"/>
                <w:szCs w:val="16"/>
              </w:rPr>
            </w:pPr>
            <w:r w:rsidRPr="00057B8F">
              <w:rPr>
                <w:sz w:val="20"/>
                <w:szCs w:val="16"/>
              </w:rPr>
              <w:t>выдача мощности Тюменской ТЭЦ-2</w:t>
            </w:r>
          </w:p>
        </w:tc>
      </w:tr>
      <w:tr w:rsidR="00057B8F" w:rsidRPr="00057B8F" w:rsidTr="000B7F3F">
        <w:trPr>
          <w:cantSplit/>
        </w:trPr>
        <w:tc>
          <w:tcPr>
            <w:tcW w:w="213" w:type="pct"/>
            <w:shd w:val="clear" w:color="auto" w:fill="auto"/>
          </w:tcPr>
          <w:p w:rsidR="00C66DFF" w:rsidRPr="00057B8F" w:rsidRDefault="00C66DFF" w:rsidP="0002306E">
            <w:pPr>
              <w:widowControl w:val="0"/>
              <w:numPr>
                <w:ilvl w:val="0"/>
                <w:numId w:val="233"/>
              </w:numPr>
              <w:rPr>
                <w:iCs/>
                <w:sz w:val="20"/>
                <w:szCs w:val="16"/>
              </w:rPr>
            </w:pPr>
          </w:p>
        </w:tc>
        <w:tc>
          <w:tcPr>
            <w:tcW w:w="1777" w:type="pct"/>
            <w:shd w:val="clear" w:color="auto" w:fill="auto"/>
            <w:hideMark/>
          </w:tcPr>
          <w:p w:rsidR="00C66DFF" w:rsidRPr="00057B8F" w:rsidRDefault="00C66DFF" w:rsidP="000B7F3F">
            <w:pPr>
              <w:rPr>
                <w:sz w:val="20"/>
                <w:szCs w:val="16"/>
              </w:rPr>
            </w:pPr>
            <w:r w:rsidRPr="00057B8F">
              <w:rPr>
                <w:sz w:val="20"/>
                <w:szCs w:val="16"/>
              </w:rPr>
              <w:t>ВЛ 220 кВ Тюмень - Тюменская ТЭЦ-2 1 цепь</w:t>
            </w:r>
          </w:p>
        </w:tc>
        <w:tc>
          <w:tcPr>
            <w:tcW w:w="886" w:type="pct"/>
            <w:shd w:val="clear" w:color="auto" w:fill="auto"/>
            <w:hideMark/>
          </w:tcPr>
          <w:p w:rsidR="00C66DFF" w:rsidRPr="00057B8F" w:rsidRDefault="00C66DFF" w:rsidP="000B7F3F">
            <w:pPr>
              <w:rPr>
                <w:sz w:val="20"/>
                <w:szCs w:val="16"/>
              </w:rPr>
            </w:pPr>
            <w:r w:rsidRPr="00057B8F">
              <w:rPr>
                <w:sz w:val="20"/>
                <w:szCs w:val="16"/>
              </w:rPr>
              <w:t>Тюменская область</w:t>
            </w:r>
          </w:p>
        </w:tc>
        <w:tc>
          <w:tcPr>
            <w:tcW w:w="835" w:type="pct"/>
            <w:shd w:val="clear" w:color="auto" w:fill="auto"/>
            <w:hideMark/>
          </w:tcPr>
          <w:p w:rsidR="00C66DFF" w:rsidRPr="00057B8F" w:rsidRDefault="00C66DFF" w:rsidP="000B7F3F">
            <w:pPr>
              <w:jc w:val="center"/>
              <w:rPr>
                <w:sz w:val="20"/>
                <w:szCs w:val="16"/>
              </w:rPr>
            </w:pPr>
            <w:r w:rsidRPr="00057B8F">
              <w:rPr>
                <w:sz w:val="20"/>
                <w:szCs w:val="16"/>
              </w:rPr>
              <w:t>20,69</w:t>
            </w:r>
          </w:p>
        </w:tc>
        <w:tc>
          <w:tcPr>
            <w:tcW w:w="1289" w:type="pct"/>
            <w:shd w:val="clear" w:color="auto" w:fill="auto"/>
            <w:hideMark/>
          </w:tcPr>
          <w:p w:rsidR="00C66DFF" w:rsidRPr="00057B8F" w:rsidRDefault="00C66DFF" w:rsidP="000B7F3F">
            <w:pPr>
              <w:rPr>
                <w:sz w:val="20"/>
                <w:szCs w:val="16"/>
              </w:rPr>
            </w:pPr>
            <w:r w:rsidRPr="00057B8F">
              <w:rPr>
                <w:sz w:val="20"/>
                <w:szCs w:val="16"/>
              </w:rPr>
              <w:t>выдача мощности Тюменской ТЭЦ-2</w:t>
            </w:r>
          </w:p>
        </w:tc>
      </w:tr>
      <w:tr w:rsidR="00057B8F" w:rsidRPr="00057B8F" w:rsidTr="000B7F3F">
        <w:trPr>
          <w:cantSplit/>
        </w:trPr>
        <w:tc>
          <w:tcPr>
            <w:tcW w:w="213" w:type="pct"/>
            <w:shd w:val="clear" w:color="auto" w:fill="auto"/>
          </w:tcPr>
          <w:p w:rsidR="00C66DFF" w:rsidRPr="00057B8F" w:rsidRDefault="00C66DFF" w:rsidP="0002306E">
            <w:pPr>
              <w:widowControl w:val="0"/>
              <w:numPr>
                <w:ilvl w:val="0"/>
                <w:numId w:val="233"/>
              </w:numPr>
              <w:rPr>
                <w:iCs/>
                <w:sz w:val="20"/>
                <w:szCs w:val="16"/>
              </w:rPr>
            </w:pPr>
          </w:p>
        </w:tc>
        <w:tc>
          <w:tcPr>
            <w:tcW w:w="1777" w:type="pct"/>
            <w:shd w:val="clear" w:color="auto" w:fill="auto"/>
            <w:hideMark/>
          </w:tcPr>
          <w:p w:rsidR="00C66DFF" w:rsidRPr="00057B8F" w:rsidRDefault="00C66DFF" w:rsidP="000B7F3F">
            <w:pPr>
              <w:rPr>
                <w:sz w:val="20"/>
                <w:szCs w:val="16"/>
              </w:rPr>
            </w:pPr>
            <w:r w:rsidRPr="00057B8F">
              <w:rPr>
                <w:sz w:val="20"/>
                <w:szCs w:val="16"/>
              </w:rPr>
              <w:t>ВЛ 220 кВ Тюмень - Тюменская ТЭЦ-2 2 цепь</w:t>
            </w:r>
          </w:p>
        </w:tc>
        <w:tc>
          <w:tcPr>
            <w:tcW w:w="886" w:type="pct"/>
            <w:shd w:val="clear" w:color="auto" w:fill="auto"/>
            <w:hideMark/>
          </w:tcPr>
          <w:p w:rsidR="00C66DFF" w:rsidRPr="00057B8F" w:rsidRDefault="00C66DFF" w:rsidP="000B7F3F">
            <w:pPr>
              <w:rPr>
                <w:sz w:val="20"/>
                <w:szCs w:val="16"/>
              </w:rPr>
            </w:pPr>
            <w:r w:rsidRPr="00057B8F">
              <w:rPr>
                <w:sz w:val="20"/>
                <w:szCs w:val="16"/>
              </w:rPr>
              <w:t>Тюменская область</w:t>
            </w:r>
          </w:p>
        </w:tc>
        <w:tc>
          <w:tcPr>
            <w:tcW w:w="835" w:type="pct"/>
            <w:shd w:val="clear" w:color="auto" w:fill="auto"/>
            <w:hideMark/>
          </w:tcPr>
          <w:p w:rsidR="00C66DFF" w:rsidRPr="00057B8F" w:rsidRDefault="00C66DFF" w:rsidP="000B7F3F">
            <w:pPr>
              <w:jc w:val="center"/>
              <w:rPr>
                <w:sz w:val="20"/>
                <w:szCs w:val="16"/>
              </w:rPr>
            </w:pPr>
            <w:r w:rsidRPr="00057B8F">
              <w:rPr>
                <w:sz w:val="20"/>
                <w:szCs w:val="16"/>
              </w:rPr>
              <w:t>20,69</w:t>
            </w:r>
          </w:p>
        </w:tc>
        <w:tc>
          <w:tcPr>
            <w:tcW w:w="1289" w:type="pct"/>
            <w:shd w:val="clear" w:color="auto" w:fill="auto"/>
            <w:hideMark/>
          </w:tcPr>
          <w:p w:rsidR="00C66DFF" w:rsidRPr="00057B8F" w:rsidRDefault="00C66DFF" w:rsidP="000B7F3F">
            <w:pPr>
              <w:rPr>
                <w:sz w:val="20"/>
                <w:szCs w:val="16"/>
              </w:rPr>
            </w:pPr>
            <w:r w:rsidRPr="00057B8F">
              <w:rPr>
                <w:sz w:val="20"/>
                <w:szCs w:val="16"/>
              </w:rPr>
              <w:t>выдача мощности Тюменской ТЭЦ-2</w:t>
            </w:r>
          </w:p>
        </w:tc>
      </w:tr>
      <w:tr w:rsidR="00057B8F" w:rsidRPr="00057B8F" w:rsidTr="000B7F3F">
        <w:trPr>
          <w:cantSplit/>
          <w:trHeight w:val="15"/>
        </w:trPr>
        <w:tc>
          <w:tcPr>
            <w:tcW w:w="1990" w:type="pct"/>
            <w:gridSpan w:val="2"/>
            <w:shd w:val="clear" w:color="auto" w:fill="auto"/>
            <w:hideMark/>
          </w:tcPr>
          <w:p w:rsidR="00C66DFF" w:rsidRPr="00057B8F" w:rsidRDefault="00C66DFF" w:rsidP="000B7F3F">
            <w:pPr>
              <w:rPr>
                <w:sz w:val="20"/>
                <w:szCs w:val="16"/>
              </w:rPr>
            </w:pPr>
            <w:r w:rsidRPr="00057B8F">
              <w:rPr>
                <w:sz w:val="20"/>
                <w:szCs w:val="16"/>
              </w:rPr>
              <w:t>Всего</w:t>
            </w:r>
          </w:p>
        </w:tc>
        <w:tc>
          <w:tcPr>
            <w:tcW w:w="886" w:type="pct"/>
            <w:shd w:val="clear" w:color="auto" w:fill="auto"/>
          </w:tcPr>
          <w:p w:rsidR="00C66DFF" w:rsidRPr="00057B8F" w:rsidRDefault="00C66DFF" w:rsidP="000B7F3F">
            <w:pPr>
              <w:rPr>
                <w:sz w:val="20"/>
                <w:szCs w:val="16"/>
              </w:rPr>
            </w:pPr>
          </w:p>
        </w:tc>
        <w:tc>
          <w:tcPr>
            <w:tcW w:w="835" w:type="pct"/>
            <w:shd w:val="clear" w:color="auto" w:fill="auto"/>
            <w:hideMark/>
          </w:tcPr>
          <w:p w:rsidR="00C66DFF" w:rsidRPr="00057B8F" w:rsidRDefault="00C66DFF" w:rsidP="00C66DFF">
            <w:pPr>
              <w:jc w:val="center"/>
              <w:rPr>
                <w:sz w:val="20"/>
                <w:szCs w:val="16"/>
              </w:rPr>
            </w:pPr>
            <w:r w:rsidRPr="00057B8F">
              <w:rPr>
                <w:sz w:val="20"/>
                <w:szCs w:val="16"/>
              </w:rPr>
              <w:t>1609,4</w:t>
            </w:r>
          </w:p>
        </w:tc>
        <w:tc>
          <w:tcPr>
            <w:tcW w:w="1289" w:type="pct"/>
            <w:shd w:val="clear" w:color="auto" w:fill="auto"/>
          </w:tcPr>
          <w:p w:rsidR="00C66DFF" w:rsidRPr="00057B8F" w:rsidRDefault="00C66DFF" w:rsidP="000B7F3F">
            <w:pPr>
              <w:rPr>
                <w:sz w:val="20"/>
                <w:szCs w:val="16"/>
              </w:rPr>
            </w:pPr>
          </w:p>
        </w:tc>
      </w:tr>
    </w:tbl>
    <w:p w:rsidR="007817CD" w:rsidRPr="00057B8F" w:rsidRDefault="007817CD" w:rsidP="007817CD">
      <w:pPr>
        <w:pStyle w:val="6"/>
      </w:pPr>
      <w:bookmarkStart w:id="2281" w:name="_Toc343872242"/>
      <w:r w:rsidRPr="00057B8F">
        <w:t>Действующие линии электропередачи напряжением 110 кВ и выше, вывод из работы которых приводит к технологическим ограничениям перетока электрической энергии (мощности) по сетям более высокого класса напряжения</w:t>
      </w:r>
      <w:bookmarkEnd w:id="228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3340"/>
        <w:gridCol w:w="1696"/>
        <w:gridCol w:w="1599"/>
        <w:gridCol w:w="2529"/>
      </w:tblGrid>
      <w:tr w:rsidR="00057B8F" w:rsidRPr="00057B8F" w:rsidTr="006B234F">
        <w:trPr>
          <w:cantSplit/>
          <w:tblHeader/>
        </w:trPr>
        <w:tc>
          <w:tcPr>
            <w:tcW w:w="213" w:type="pct"/>
            <w:shd w:val="clear" w:color="auto" w:fill="auto"/>
            <w:hideMark/>
          </w:tcPr>
          <w:p w:rsidR="00F11645" w:rsidRPr="00057B8F" w:rsidRDefault="00F11645" w:rsidP="006B234F">
            <w:pPr>
              <w:jc w:val="center"/>
              <w:rPr>
                <w:sz w:val="20"/>
                <w:szCs w:val="16"/>
              </w:rPr>
            </w:pPr>
            <w:r w:rsidRPr="00057B8F">
              <w:rPr>
                <w:bCs/>
                <w:sz w:val="20"/>
                <w:szCs w:val="16"/>
              </w:rPr>
              <w:t>№</w:t>
            </w:r>
          </w:p>
        </w:tc>
        <w:tc>
          <w:tcPr>
            <w:tcW w:w="1745" w:type="pct"/>
            <w:shd w:val="clear" w:color="auto" w:fill="auto"/>
            <w:hideMark/>
          </w:tcPr>
          <w:p w:rsidR="00F11645" w:rsidRPr="00057B8F" w:rsidRDefault="00F11645" w:rsidP="006B234F">
            <w:pPr>
              <w:rPr>
                <w:sz w:val="20"/>
                <w:szCs w:val="16"/>
              </w:rPr>
            </w:pPr>
            <w:r w:rsidRPr="00057B8F">
              <w:rPr>
                <w:bCs/>
                <w:sz w:val="20"/>
                <w:szCs w:val="16"/>
              </w:rPr>
              <w:t>Наименование линии электропередачи</w:t>
            </w:r>
          </w:p>
        </w:tc>
        <w:tc>
          <w:tcPr>
            <w:tcW w:w="886" w:type="pct"/>
            <w:shd w:val="clear" w:color="auto" w:fill="auto"/>
            <w:hideMark/>
          </w:tcPr>
          <w:p w:rsidR="00F11645" w:rsidRPr="00057B8F" w:rsidRDefault="00F11645" w:rsidP="006B234F">
            <w:pPr>
              <w:rPr>
                <w:sz w:val="20"/>
                <w:szCs w:val="16"/>
              </w:rPr>
            </w:pPr>
            <w:r w:rsidRPr="00057B8F">
              <w:rPr>
                <w:bCs/>
                <w:sz w:val="20"/>
                <w:szCs w:val="16"/>
              </w:rPr>
              <w:t>Местоположение</w:t>
            </w:r>
          </w:p>
        </w:tc>
        <w:tc>
          <w:tcPr>
            <w:tcW w:w="835" w:type="pct"/>
            <w:shd w:val="clear" w:color="auto" w:fill="auto"/>
            <w:hideMark/>
          </w:tcPr>
          <w:p w:rsidR="00F11645" w:rsidRPr="00057B8F" w:rsidRDefault="00F11645" w:rsidP="006B234F">
            <w:pPr>
              <w:jc w:val="center"/>
              <w:rPr>
                <w:sz w:val="20"/>
                <w:szCs w:val="16"/>
              </w:rPr>
            </w:pPr>
            <w:r w:rsidRPr="00057B8F">
              <w:rPr>
                <w:bCs/>
                <w:sz w:val="20"/>
                <w:szCs w:val="16"/>
              </w:rPr>
              <w:t>Протяженность, км</w:t>
            </w:r>
          </w:p>
        </w:tc>
        <w:tc>
          <w:tcPr>
            <w:tcW w:w="1321" w:type="pct"/>
            <w:shd w:val="clear" w:color="auto" w:fill="auto"/>
            <w:hideMark/>
          </w:tcPr>
          <w:p w:rsidR="00F11645" w:rsidRPr="00057B8F" w:rsidRDefault="00F11645" w:rsidP="006B234F">
            <w:pPr>
              <w:rPr>
                <w:sz w:val="20"/>
                <w:szCs w:val="16"/>
              </w:rPr>
            </w:pPr>
            <w:r w:rsidRPr="00057B8F">
              <w:rPr>
                <w:bCs/>
                <w:sz w:val="20"/>
                <w:szCs w:val="16"/>
              </w:rPr>
              <w:t>Ограничения при выводе из работы</w:t>
            </w:r>
          </w:p>
        </w:tc>
      </w:tr>
      <w:tr w:rsidR="00057B8F" w:rsidRPr="00057B8F" w:rsidTr="006B234F">
        <w:trPr>
          <w:cantSplit/>
        </w:trPr>
        <w:tc>
          <w:tcPr>
            <w:tcW w:w="213" w:type="pct"/>
            <w:shd w:val="clear" w:color="auto" w:fill="auto"/>
          </w:tcPr>
          <w:p w:rsidR="00F11645" w:rsidRPr="00057B8F" w:rsidRDefault="00F11645" w:rsidP="0002306E">
            <w:pPr>
              <w:widowControl w:val="0"/>
              <w:numPr>
                <w:ilvl w:val="0"/>
                <w:numId w:val="234"/>
              </w:numPr>
              <w:rPr>
                <w:sz w:val="20"/>
                <w:szCs w:val="16"/>
              </w:rPr>
            </w:pPr>
          </w:p>
        </w:tc>
        <w:tc>
          <w:tcPr>
            <w:tcW w:w="1745" w:type="pct"/>
            <w:shd w:val="clear" w:color="auto" w:fill="auto"/>
            <w:hideMark/>
          </w:tcPr>
          <w:p w:rsidR="00F11645" w:rsidRPr="00057B8F" w:rsidRDefault="00F11645" w:rsidP="006B234F">
            <w:pPr>
              <w:rPr>
                <w:sz w:val="20"/>
                <w:szCs w:val="16"/>
              </w:rPr>
            </w:pPr>
            <w:r w:rsidRPr="00057B8F">
              <w:rPr>
                <w:sz w:val="20"/>
                <w:szCs w:val="16"/>
              </w:rPr>
              <w:t>ВЛ 220 кВ Зима - Вынгапур</w:t>
            </w:r>
          </w:p>
        </w:tc>
        <w:tc>
          <w:tcPr>
            <w:tcW w:w="886" w:type="pct"/>
            <w:shd w:val="clear" w:color="auto" w:fill="auto"/>
            <w:hideMark/>
          </w:tcPr>
          <w:p w:rsidR="00F11645" w:rsidRPr="00057B8F" w:rsidRDefault="00F11645" w:rsidP="006B234F">
            <w:pPr>
              <w:rPr>
                <w:sz w:val="20"/>
                <w:szCs w:val="16"/>
              </w:rPr>
            </w:pPr>
            <w:r w:rsidRPr="00057B8F">
              <w:rPr>
                <w:sz w:val="20"/>
                <w:szCs w:val="16"/>
              </w:rPr>
              <w:t>Ханты-Манcийский АО, Ямало-Ненецкий АО</w:t>
            </w:r>
          </w:p>
        </w:tc>
        <w:tc>
          <w:tcPr>
            <w:tcW w:w="835" w:type="pct"/>
            <w:shd w:val="clear" w:color="auto" w:fill="auto"/>
            <w:hideMark/>
          </w:tcPr>
          <w:p w:rsidR="00F11645" w:rsidRPr="00057B8F" w:rsidRDefault="00F11645" w:rsidP="006B234F">
            <w:pPr>
              <w:jc w:val="center"/>
              <w:rPr>
                <w:sz w:val="20"/>
                <w:szCs w:val="16"/>
              </w:rPr>
            </w:pPr>
            <w:r w:rsidRPr="00057B8F">
              <w:rPr>
                <w:sz w:val="20"/>
                <w:szCs w:val="16"/>
                <w:lang w:val="en-US"/>
              </w:rPr>
              <w:t>104,29</w:t>
            </w:r>
          </w:p>
        </w:tc>
        <w:tc>
          <w:tcPr>
            <w:tcW w:w="1321" w:type="pct"/>
            <w:shd w:val="clear" w:color="auto" w:fill="auto"/>
            <w:hideMark/>
          </w:tcPr>
          <w:p w:rsidR="00F11645" w:rsidRPr="00057B8F" w:rsidRDefault="00F11645" w:rsidP="006B234F">
            <w:pPr>
              <w:rPr>
                <w:sz w:val="20"/>
                <w:szCs w:val="16"/>
              </w:rPr>
            </w:pPr>
            <w:r w:rsidRPr="00057B8F">
              <w:rPr>
                <w:sz w:val="20"/>
                <w:szCs w:val="16"/>
              </w:rPr>
              <w:t>В зависимости от фактического режима</w:t>
            </w:r>
          </w:p>
        </w:tc>
      </w:tr>
      <w:tr w:rsidR="00057B8F" w:rsidRPr="00057B8F" w:rsidTr="006B234F">
        <w:trPr>
          <w:cantSplit/>
        </w:trPr>
        <w:tc>
          <w:tcPr>
            <w:tcW w:w="213" w:type="pct"/>
            <w:shd w:val="clear" w:color="auto" w:fill="auto"/>
          </w:tcPr>
          <w:p w:rsidR="00F11645" w:rsidRPr="00057B8F" w:rsidRDefault="00F11645" w:rsidP="0002306E">
            <w:pPr>
              <w:widowControl w:val="0"/>
              <w:numPr>
                <w:ilvl w:val="0"/>
                <w:numId w:val="234"/>
              </w:numPr>
              <w:rPr>
                <w:sz w:val="20"/>
                <w:szCs w:val="16"/>
              </w:rPr>
            </w:pPr>
          </w:p>
        </w:tc>
        <w:tc>
          <w:tcPr>
            <w:tcW w:w="1745" w:type="pct"/>
            <w:shd w:val="clear" w:color="auto" w:fill="auto"/>
            <w:hideMark/>
          </w:tcPr>
          <w:p w:rsidR="00F11645" w:rsidRPr="00057B8F" w:rsidRDefault="00F11645" w:rsidP="006B234F">
            <w:pPr>
              <w:rPr>
                <w:sz w:val="20"/>
                <w:szCs w:val="16"/>
              </w:rPr>
            </w:pPr>
            <w:r w:rsidRPr="00057B8F">
              <w:rPr>
                <w:sz w:val="20"/>
                <w:szCs w:val="16"/>
              </w:rPr>
              <w:t>ВЛ 220 кВ Северный Варьеган - Вынгапур</w:t>
            </w:r>
          </w:p>
        </w:tc>
        <w:tc>
          <w:tcPr>
            <w:tcW w:w="886" w:type="pct"/>
            <w:shd w:val="clear" w:color="auto" w:fill="auto"/>
            <w:hideMark/>
          </w:tcPr>
          <w:p w:rsidR="00F11645" w:rsidRPr="00057B8F" w:rsidRDefault="00F11645" w:rsidP="006B234F">
            <w:pPr>
              <w:rPr>
                <w:sz w:val="20"/>
                <w:szCs w:val="16"/>
              </w:rPr>
            </w:pPr>
            <w:r w:rsidRPr="00057B8F">
              <w:rPr>
                <w:sz w:val="20"/>
                <w:szCs w:val="16"/>
              </w:rPr>
              <w:t>Ханты-Манcийский АО, Ямало-Ненецкий АО</w:t>
            </w:r>
          </w:p>
        </w:tc>
        <w:tc>
          <w:tcPr>
            <w:tcW w:w="835" w:type="pct"/>
            <w:shd w:val="clear" w:color="auto" w:fill="auto"/>
            <w:hideMark/>
          </w:tcPr>
          <w:p w:rsidR="00F11645" w:rsidRPr="00057B8F" w:rsidRDefault="00F11645" w:rsidP="006B234F">
            <w:pPr>
              <w:jc w:val="center"/>
              <w:rPr>
                <w:sz w:val="20"/>
                <w:szCs w:val="16"/>
              </w:rPr>
            </w:pPr>
            <w:r w:rsidRPr="00057B8F">
              <w:rPr>
                <w:sz w:val="20"/>
                <w:szCs w:val="16"/>
              </w:rPr>
              <w:t>40,11</w:t>
            </w:r>
          </w:p>
        </w:tc>
        <w:tc>
          <w:tcPr>
            <w:tcW w:w="1321" w:type="pct"/>
            <w:shd w:val="clear" w:color="auto" w:fill="auto"/>
            <w:hideMark/>
          </w:tcPr>
          <w:p w:rsidR="00F11645" w:rsidRPr="00057B8F" w:rsidRDefault="00F11645" w:rsidP="006B234F">
            <w:pPr>
              <w:rPr>
                <w:sz w:val="20"/>
                <w:szCs w:val="16"/>
              </w:rPr>
            </w:pPr>
            <w:r w:rsidRPr="00057B8F">
              <w:rPr>
                <w:sz w:val="20"/>
                <w:szCs w:val="16"/>
              </w:rPr>
              <w:t>В зависимости от фактического режима</w:t>
            </w:r>
          </w:p>
        </w:tc>
      </w:tr>
      <w:tr w:rsidR="00057B8F" w:rsidRPr="00057B8F" w:rsidTr="006B234F">
        <w:trPr>
          <w:cantSplit/>
        </w:trPr>
        <w:tc>
          <w:tcPr>
            <w:tcW w:w="213" w:type="pct"/>
            <w:shd w:val="clear" w:color="auto" w:fill="auto"/>
          </w:tcPr>
          <w:p w:rsidR="00F11645" w:rsidRPr="00057B8F" w:rsidRDefault="00F11645" w:rsidP="0002306E">
            <w:pPr>
              <w:widowControl w:val="0"/>
              <w:numPr>
                <w:ilvl w:val="0"/>
                <w:numId w:val="234"/>
              </w:numPr>
              <w:rPr>
                <w:sz w:val="20"/>
                <w:szCs w:val="16"/>
              </w:rPr>
            </w:pPr>
          </w:p>
        </w:tc>
        <w:tc>
          <w:tcPr>
            <w:tcW w:w="1745" w:type="pct"/>
            <w:shd w:val="clear" w:color="auto" w:fill="auto"/>
            <w:hideMark/>
          </w:tcPr>
          <w:p w:rsidR="00F11645" w:rsidRPr="00057B8F" w:rsidRDefault="00F11645" w:rsidP="006B234F">
            <w:pPr>
              <w:rPr>
                <w:sz w:val="20"/>
                <w:szCs w:val="16"/>
              </w:rPr>
            </w:pPr>
            <w:r w:rsidRPr="00057B8F">
              <w:rPr>
                <w:sz w:val="20"/>
                <w:szCs w:val="16"/>
              </w:rPr>
              <w:t>ВЛ 220 кВ Сургутская ГРЭС-1 - Восточно-Моховая</w:t>
            </w:r>
          </w:p>
        </w:tc>
        <w:tc>
          <w:tcPr>
            <w:tcW w:w="886" w:type="pct"/>
            <w:shd w:val="clear" w:color="auto" w:fill="auto"/>
            <w:hideMark/>
          </w:tcPr>
          <w:p w:rsidR="00F11645" w:rsidRPr="00057B8F" w:rsidRDefault="00F11645" w:rsidP="006B234F">
            <w:pPr>
              <w:rPr>
                <w:sz w:val="20"/>
                <w:szCs w:val="16"/>
              </w:rPr>
            </w:pPr>
            <w:r w:rsidRPr="00057B8F">
              <w:rPr>
                <w:sz w:val="20"/>
                <w:szCs w:val="16"/>
              </w:rPr>
              <w:t>Ханты-Манcийский АО</w:t>
            </w:r>
          </w:p>
        </w:tc>
        <w:tc>
          <w:tcPr>
            <w:tcW w:w="835" w:type="pct"/>
            <w:shd w:val="clear" w:color="auto" w:fill="auto"/>
            <w:hideMark/>
          </w:tcPr>
          <w:p w:rsidR="00F11645" w:rsidRPr="00057B8F" w:rsidRDefault="00F11645" w:rsidP="006B234F">
            <w:pPr>
              <w:jc w:val="center"/>
              <w:rPr>
                <w:sz w:val="20"/>
                <w:szCs w:val="16"/>
              </w:rPr>
            </w:pPr>
            <w:r w:rsidRPr="00057B8F">
              <w:rPr>
                <w:sz w:val="20"/>
                <w:szCs w:val="16"/>
              </w:rPr>
              <w:t>68,2</w:t>
            </w:r>
          </w:p>
        </w:tc>
        <w:tc>
          <w:tcPr>
            <w:tcW w:w="1321" w:type="pct"/>
            <w:shd w:val="clear" w:color="auto" w:fill="auto"/>
            <w:hideMark/>
          </w:tcPr>
          <w:p w:rsidR="00F11645" w:rsidRPr="00057B8F" w:rsidRDefault="00F11645" w:rsidP="006B234F">
            <w:pPr>
              <w:rPr>
                <w:sz w:val="20"/>
                <w:szCs w:val="16"/>
              </w:rPr>
            </w:pPr>
            <w:r w:rsidRPr="00057B8F">
              <w:rPr>
                <w:sz w:val="20"/>
                <w:szCs w:val="16"/>
              </w:rPr>
              <w:t>В зависимости от фактического режима</w:t>
            </w:r>
          </w:p>
        </w:tc>
      </w:tr>
      <w:tr w:rsidR="00057B8F" w:rsidRPr="00057B8F" w:rsidTr="006B234F">
        <w:trPr>
          <w:cantSplit/>
        </w:trPr>
        <w:tc>
          <w:tcPr>
            <w:tcW w:w="213" w:type="pct"/>
            <w:shd w:val="clear" w:color="auto" w:fill="auto"/>
          </w:tcPr>
          <w:p w:rsidR="00F11645" w:rsidRPr="00057B8F" w:rsidRDefault="00F11645" w:rsidP="0002306E">
            <w:pPr>
              <w:widowControl w:val="0"/>
              <w:numPr>
                <w:ilvl w:val="0"/>
                <w:numId w:val="234"/>
              </w:numPr>
              <w:rPr>
                <w:sz w:val="20"/>
                <w:szCs w:val="16"/>
              </w:rPr>
            </w:pPr>
          </w:p>
        </w:tc>
        <w:tc>
          <w:tcPr>
            <w:tcW w:w="1745" w:type="pct"/>
            <w:shd w:val="clear" w:color="auto" w:fill="auto"/>
            <w:hideMark/>
          </w:tcPr>
          <w:p w:rsidR="00F11645" w:rsidRPr="00057B8F" w:rsidRDefault="00F11645" w:rsidP="006B234F">
            <w:pPr>
              <w:rPr>
                <w:sz w:val="20"/>
                <w:szCs w:val="16"/>
              </w:rPr>
            </w:pPr>
            <w:r w:rsidRPr="00057B8F">
              <w:rPr>
                <w:sz w:val="20"/>
                <w:szCs w:val="16"/>
              </w:rPr>
              <w:t>ВЛ 220 кВ Сургутская ГРЭС-1 - Имилор</w:t>
            </w:r>
          </w:p>
        </w:tc>
        <w:tc>
          <w:tcPr>
            <w:tcW w:w="886" w:type="pct"/>
            <w:shd w:val="clear" w:color="auto" w:fill="auto"/>
            <w:hideMark/>
          </w:tcPr>
          <w:p w:rsidR="00F11645" w:rsidRPr="00057B8F" w:rsidRDefault="00F11645" w:rsidP="006B234F">
            <w:pPr>
              <w:rPr>
                <w:sz w:val="20"/>
                <w:szCs w:val="16"/>
              </w:rPr>
            </w:pPr>
            <w:r w:rsidRPr="00057B8F">
              <w:rPr>
                <w:sz w:val="20"/>
                <w:szCs w:val="16"/>
              </w:rPr>
              <w:t>Ханты-Манcийский АО</w:t>
            </w:r>
          </w:p>
        </w:tc>
        <w:tc>
          <w:tcPr>
            <w:tcW w:w="835" w:type="pct"/>
            <w:shd w:val="clear" w:color="auto" w:fill="auto"/>
            <w:hideMark/>
          </w:tcPr>
          <w:p w:rsidR="00F11645" w:rsidRPr="00057B8F" w:rsidRDefault="00F11645" w:rsidP="006B234F">
            <w:pPr>
              <w:jc w:val="center"/>
              <w:rPr>
                <w:sz w:val="20"/>
                <w:szCs w:val="16"/>
              </w:rPr>
            </w:pPr>
            <w:r w:rsidRPr="00057B8F">
              <w:rPr>
                <w:sz w:val="20"/>
                <w:szCs w:val="16"/>
              </w:rPr>
              <w:t>59,65</w:t>
            </w:r>
          </w:p>
        </w:tc>
        <w:tc>
          <w:tcPr>
            <w:tcW w:w="1321" w:type="pct"/>
            <w:shd w:val="clear" w:color="auto" w:fill="auto"/>
            <w:hideMark/>
          </w:tcPr>
          <w:p w:rsidR="00F11645" w:rsidRPr="00057B8F" w:rsidRDefault="00F11645" w:rsidP="006B234F">
            <w:pPr>
              <w:rPr>
                <w:sz w:val="20"/>
                <w:szCs w:val="16"/>
              </w:rPr>
            </w:pPr>
            <w:r w:rsidRPr="00057B8F">
              <w:rPr>
                <w:sz w:val="20"/>
                <w:szCs w:val="16"/>
              </w:rPr>
              <w:t>В зависимости от фактического режима</w:t>
            </w:r>
          </w:p>
        </w:tc>
      </w:tr>
      <w:tr w:rsidR="00057B8F" w:rsidRPr="00057B8F" w:rsidTr="006B234F">
        <w:trPr>
          <w:cantSplit/>
        </w:trPr>
        <w:tc>
          <w:tcPr>
            <w:tcW w:w="213" w:type="pct"/>
            <w:shd w:val="clear" w:color="auto" w:fill="auto"/>
          </w:tcPr>
          <w:p w:rsidR="00F11645" w:rsidRPr="00057B8F" w:rsidRDefault="00F11645" w:rsidP="0002306E">
            <w:pPr>
              <w:widowControl w:val="0"/>
              <w:numPr>
                <w:ilvl w:val="0"/>
                <w:numId w:val="234"/>
              </w:numPr>
              <w:rPr>
                <w:sz w:val="20"/>
                <w:szCs w:val="16"/>
              </w:rPr>
            </w:pPr>
          </w:p>
        </w:tc>
        <w:tc>
          <w:tcPr>
            <w:tcW w:w="1745" w:type="pct"/>
            <w:shd w:val="clear" w:color="auto" w:fill="auto"/>
            <w:hideMark/>
          </w:tcPr>
          <w:p w:rsidR="00F11645" w:rsidRPr="00057B8F" w:rsidRDefault="00F11645" w:rsidP="006B234F">
            <w:pPr>
              <w:rPr>
                <w:sz w:val="20"/>
                <w:szCs w:val="16"/>
              </w:rPr>
            </w:pPr>
            <w:r w:rsidRPr="00057B8F">
              <w:rPr>
                <w:sz w:val="20"/>
                <w:szCs w:val="16"/>
              </w:rPr>
              <w:t>ВЛ 220 кВ Холмогорская - Пуль-Яха</w:t>
            </w:r>
          </w:p>
        </w:tc>
        <w:tc>
          <w:tcPr>
            <w:tcW w:w="886" w:type="pct"/>
            <w:shd w:val="clear" w:color="auto" w:fill="auto"/>
            <w:hideMark/>
          </w:tcPr>
          <w:p w:rsidR="00F11645" w:rsidRPr="00057B8F" w:rsidRDefault="00F11645" w:rsidP="006B234F">
            <w:pPr>
              <w:rPr>
                <w:sz w:val="20"/>
                <w:szCs w:val="16"/>
              </w:rPr>
            </w:pPr>
            <w:r w:rsidRPr="00057B8F">
              <w:rPr>
                <w:sz w:val="20"/>
                <w:szCs w:val="16"/>
              </w:rPr>
              <w:t>Ямало-Ненецкий АО</w:t>
            </w:r>
          </w:p>
        </w:tc>
        <w:tc>
          <w:tcPr>
            <w:tcW w:w="835" w:type="pct"/>
            <w:shd w:val="clear" w:color="auto" w:fill="auto"/>
            <w:hideMark/>
          </w:tcPr>
          <w:p w:rsidR="00F11645" w:rsidRPr="00057B8F" w:rsidRDefault="00F11645" w:rsidP="006B234F">
            <w:pPr>
              <w:jc w:val="center"/>
              <w:rPr>
                <w:sz w:val="20"/>
                <w:szCs w:val="16"/>
              </w:rPr>
            </w:pPr>
            <w:r w:rsidRPr="00057B8F">
              <w:rPr>
                <w:sz w:val="20"/>
                <w:szCs w:val="16"/>
              </w:rPr>
              <w:t>94,29</w:t>
            </w:r>
          </w:p>
        </w:tc>
        <w:tc>
          <w:tcPr>
            <w:tcW w:w="1321" w:type="pct"/>
            <w:shd w:val="clear" w:color="auto" w:fill="auto"/>
            <w:hideMark/>
          </w:tcPr>
          <w:p w:rsidR="00F11645" w:rsidRPr="00057B8F" w:rsidRDefault="00F11645" w:rsidP="006B234F">
            <w:pPr>
              <w:rPr>
                <w:sz w:val="20"/>
                <w:szCs w:val="16"/>
              </w:rPr>
            </w:pPr>
            <w:r w:rsidRPr="00057B8F">
              <w:rPr>
                <w:sz w:val="20"/>
                <w:szCs w:val="16"/>
              </w:rPr>
              <w:t>В зависимости от фактического режима</w:t>
            </w:r>
          </w:p>
        </w:tc>
      </w:tr>
      <w:tr w:rsidR="00057B8F" w:rsidRPr="00057B8F" w:rsidTr="006B234F">
        <w:trPr>
          <w:cantSplit/>
          <w:trHeight w:val="15"/>
        </w:trPr>
        <w:tc>
          <w:tcPr>
            <w:tcW w:w="1957" w:type="pct"/>
            <w:gridSpan w:val="2"/>
            <w:shd w:val="clear" w:color="auto" w:fill="auto"/>
            <w:hideMark/>
          </w:tcPr>
          <w:p w:rsidR="00F11645" w:rsidRPr="00057B8F" w:rsidRDefault="00F11645" w:rsidP="006B234F">
            <w:pPr>
              <w:rPr>
                <w:sz w:val="20"/>
                <w:szCs w:val="16"/>
              </w:rPr>
            </w:pPr>
            <w:r w:rsidRPr="00057B8F">
              <w:rPr>
                <w:sz w:val="20"/>
                <w:szCs w:val="16"/>
              </w:rPr>
              <w:t>Всего</w:t>
            </w:r>
          </w:p>
        </w:tc>
        <w:tc>
          <w:tcPr>
            <w:tcW w:w="886" w:type="pct"/>
            <w:shd w:val="clear" w:color="auto" w:fill="auto"/>
          </w:tcPr>
          <w:p w:rsidR="00F11645" w:rsidRPr="00057B8F" w:rsidRDefault="00F11645" w:rsidP="006B234F">
            <w:pPr>
              <w:rPr>
                <w:sz w:val="20"/>
                <w:szCs w:val="16"/>
              </w:rPr>
            </w:pPr>
          </w:p>
        </w:tc>
        <w:tc>
          <w:tcPr>
            <w:tcW w:w="835" w:type="pct"/>
            <w:shd w:val="clear" w:color="auto" w:fill="auto"/>
            <w:hideMark/>
          </w:tcPr>
          <w:p w:rsidR="00F11645" w:rsidRPr="00057B8F" w:rsidRDefault="00F11645" w:rsidP="006B234F">
            <w:pPr>
              <w:jc w:val="center"/>
              <w:rPr>
                <w:sz w:val="20"/>
                <w:szCs w:val="16"/>
              </w:rPr>
            </w:pPr>
            <w:r w:rsidRPr="00057B8F">
              <w:rPr>
                <w:sz w:val="20"/>
                <w:szCs w:val="16"/>
              </w:rPr>
              <w:t>366,54</w:t>
            </w:r>
          </w:p>
        </w:tc>
        <w:tc>
          <w:tcPr>
            <w:tcW w:w="1321" w:type="pct"/>
            <w:shd w:val="clear" w:color="auto" w:fill="auto"/>
          </w:tcPr>
          <w:p w:rsidR="00F11645" w:rsidRPr="00057B8F" w:rsidRDefault="00F11645" w:rsidP="006B234F">
            <w:pPr>
              <w:rPr>
                <w:sz w:val="20"/>
                <w:szCs w:val="16"/>
              </w:rPr>
            </w:pPr>
          </w:p>
        </w:tc>
      </w:tr>
    </w:tbl>
    <w:p w:rsidR="00F11645" w:rsidRPr="00057B8F" w:rsidRDefault="00F11645" w:rsidP="00F11645">
      <w:pPr>
        <w:pStyle w:val="4"/>
      </w:pPr>
      <w:r w:rsidRPr="00057B8F">
        <w:t>Строящиеся объекты</w:t>
      </w:r>
    </w:p>
    <w:p w:rsidR="007817CD" w:rsidRPr="00057B8F" w:rsidRDefault="007817CD" w:rsidP="007934CC">
      <w:pPr>
        <w:pStyle w:val="6"/>
        <w:keepNext w:val="0"/>
        <w:keepLines w:val="0"/>
      </w:pPr>
      <w:bookmarkStart w:id="2282" w:name="_Toc343872244"/>
      <w:bookmarkStart w:id="2283" w:name="_Toc343872245"/>
      <w:bookmarkEnd w:id="2280"/>
      <w:r w:rsidRPr="00057B8F">
        <w:t>Строящиеся подстанции напряжением 220 кВ и выше</w:t>
      </w:r>
      <w:bookmarkEnd w:id="228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1868"/>
        <w:gridCol w:w="697"/>
        <w:gridCol w:w="1072"/>
        <w:gridCol w:w="772"/>
        <w:gridCol w:w="1005"/>
        <w:gridCol w:w="1786"/>
        <w:gridCol w:w="1964"/>
      </w:tblGrid>
      <w:tr w:rsidR="00057B8F" w:rsidRPr="00057B8F" w:rsidTr="00C40657">
        <w:trPr>
          <w:cantSplit/>
          <w:trHeight w:val="20"/>
          <w:tblHeader/>
        </w:trPr>
        <w:tc>
          <w:tcPr>
            <w:tcW w:w="213" w:type="pct"/>
            <w:vMerge w:val="restart"/>
            <w:shd w:val="clear" w:color="auto" w:fill="auto"/>
          </w:tcPr>
          <w:p w:rsidR="00A73B91" w:rsidRPr="00057B8F" w:rsidRDefault="00A73B91" w:rsidP="007934CC">
            <w:pPr>
              <w:jc w:val="center"/>
              <w:rPr>
                <w:bCs/>
                <w:sz w:val="20"/>
                <w:szCs w:val="16"/>
              </w:rPr>
            </w:pPr>
            <w:r w:rsidRPr="00057B8F">
              <w:rPr>
                <w:bCs/>
                <w:sz w:val="20"/>
                <w:szCs w:val="16"/>
              </w:rPr>
              <w:t>№</w:t>
            </w:r>
          </w:p>
        </w:tc>
        <w:tc>
          <w:tcPr>
            <w:tcW w:w="976" w:type="pct"/>
            <w:vMerge w:val="restart"/>
            <w:shd w:val="clear" w:color="auto" w:fill="auto"/>
          </w:tcPr>
          <w:p w:rsidR="00A73B91" w:rsidRPr="00057B8F" w:rsidRDefault="00A73B91" w:rsidP="007934CC">
            <w:pPr>
              <w:rPr>
                <w:bCs/>
                <w:sz w:val="20"/>
                <w:szCs w:val="16"/>
              </w:rPr>
            </w:pPr>
            <w:r w:rsidRPr="00057B8F">
              <w:rPr>
                <w:bCs/>
                <w:sz w:val="20"/>
                <w:szCs w:val="16"/>
              </w:rPr>
              <w:t>Наименова</w:t>
            </w:r>
            <w:r w:rsidRPr="00057B8F">
              <w:rPr>
                <w:bCs/>
                <w:sz w:val="20"/>
                <w:szCs w:val="16"/>
              </w:rPr>
              <w:softHyphen/>
              <w:t>ние</w:t>
            </w:r>
          </w:p>
        </w:tc>
        <w:tc>
          <w:tcPr>
            <w:tcW w:w="364" w:type="pct"/>
            <w:vMerge w:val="restart"/>
            <w:shd w:val="clear" w:color="auto" w:fill="auto"/>
          </w:tcPr>
          <w:p w:rsidR="00A73B91" w:rsidRPr="00057B8F" w:rsidRDefault="00A73B91" w:rsidP="007934CC">
            <w:pPr>
              <w:jc w:val="center"/>
              <w:rPr>
                <w:bCs/>
                <w:sz w:val="20"/>
                <w:szCs w:val="16"/>
              </w:rPr>
            </w:pPr>
            <w:r w:rsidRPr="00057B8F">
              <w:rPr>
                <w:bCs/>
                <w:sz w:val="20"/>
                <w:szCs w:val="16"/>
              </w:rPr>
              <w:t>Год ввода объ</w:t>
            </w:r>
            <w:r w:rsidRPr="00057B8F">
              <w:rPr>
                <w:bCs/>
                <w:sz w:val="20"/>
                <w:szCs w:val="16"/>
              </w:rPr>
              <w:softHyphen/>
              <w:t>екта</w:t>
            </w:r>
          </w:p>
        </w:tc>
        <w:tc>
          <w:tcPr>
            <w:tcW w:w="963" w:type="pct"/>
            <w:gridSpan w:val="2"/>
            <w:shd w:val="clear" w:color="auto" w:fill="auto"/>
          </w:tcPr>
          <w:p w:rsidR="00A73B91" w:rsidRPr="00057B8F" w:rsidRDefault="00A73B91" w:rsidP="007934CC">
            <w:pPr>
              <w:jc w:val="center"/>
              <w:rPr>
                <w:bCs/>
                <w:sz w:val="20"/>
                <w:szCs w:val="16"/>
              </w:rPr>
            </w:pPr>
            <w:r w:rsidRPr="00057B8F">
              <w:rPr>
                <w:sz w:val="20"/>
                <w:szCs w:val="28"/>
              </w:rPr>
              <w:t>Установленная мощность (МВА)</w:t>
            </w:r>
          </w:p>
        </w:tc>
        <w:tc>
          <w:tcPr>
            <w:tcW w:w="525" w:type="pct"/>
            <w:vMerge w:val="restart"/>
          </w:tcPr>
          <w:p w:rsidR="00A73B91" w:rsidRPr="00057B8F" w:rsidRDefault="00A73B91" w:rsidP="007934CC">
            <w:pPr>
              <w:rPr>
                <w:bCs/>
                <w:sz w:val="20"/>
                <w:szCs w:val="16"/>
              </w:rPr>
            </w:pPr>
            <w:r w:rsidRPr="00057B8F">
              <w:rPr>
                <w:sz w:val="20"/>
                <w:szCs w:val="28"/>
              </w:rPr>
              <w:t>Схемные осо</w:t>
            </w:r>
            <w:r w:rsidRPr="00057B8F">
              <w:rPr>
                <w:sz w:val="20"/>
                <w:szCs w:val="28"/>
              </w:rPr>
              <w:softHyphen/>
              <w:t>бенности</w:t>
            </w:r>
          </w:p>
        </w:tc>
        <w:tc>
          <w:tcPr>
            <w:tcW w:w="933" w:type="pct"/>
            <w:vMerge w:val="restart"/>
          </w:tcPr>
          <w:p w:rsidR="00A73B91" w:rsidRPr="00057B8F" w:rsidRDefault="00A73B91" w:rsidP="007934CC">
            <w:pPr>
              <w:rPr>
                <w:bCs/>
                <w:sz w:val="20"/>
                <w:szCs w:val="16"/>
              </w:rPr>
            </w:pPr>
            <w:r w:rsidRPr="00057B8F">
              <w:rPr>
                <w:bCs/>
                <w:sz w:val="20"/>
                <w:szCs w:val="16"/>
              </w:rPr>
              <w:t>Ответствен</w:t>
            </w:r>
            <w:r w:rsidRPr="00057B8F">
              <w:rPr>
                <w:bCs/>
                <w:sz w:val="20"/>
                <w:szCs w:val="16"/>
              </w:rPr>
              <w:softHyphen/>
              <w:t>ная органи</w:t>
            </w:r>
            <w:r w:rsidRPr="00057B8F">
              <w:rPr>
                <w:bCs/>
                <w:sz w:val="20"/>
                <w:szCs w:val="16"/>
              </w:rPr>
              <w:softHyphen/>
              <w:t>зация</w:t>
            </w:r>
          </w:p>
        </w:tc>
        <w:tc>
          <w:tcPr>
            <w:tcW w:w="1028" w:type="pct"/>
            <w:vMerge w:val="restart"/>
            <w:shd w:val="clear" w:color="auto" w:fill="auto"/>
          </w:tcPr>
          <w:p w:rsidR="00A73B91" w:rsidRPr="00057B8F" w:rsidRDefault="00A73B91" w:rsidP="007934CC">
            <w:pPr>
              <w:rPr>
                <w:bCs/>
                <w:sz w:val="20"/>
                <w:szCs w:val="16"/>
              </w:rPr>
            </w:pPr>
            <w:r w:rsidRPr="00057B8F">
              <w:rPr>
                <w:bCs/>
                <w:sz w:val="20"/>
                <w:szCs w:val="16"/>
              </w:rPr>
              <w:t>Основное назна</w:t>
            </w:r>
            <w:r w:rsidRPr="00057B8F">
              <w:rPr>
                <w:bCs/>
                <w:sz w:val="20"/>
                <w:szCs w:val="16"/>
              </w:rPr>
              <w:softHyphen/>
              <w:t xml:space="preserve">чение </w:t>
            </w:r>
          </w:p>
        </w:tc>
      </w:tr>
      <w:tr w:rsidR="00057B8F" w:rsidRPr="00057B8F" w:rsidTr="00C40657">
        <w:trPr>
          <w:cantSplit/>
          <w:trHeight w:val="20"/>
          <w:tblHeader/>
        </w:trPr>
        <w:tc>
          <w:tcPr>
            <w:tcW w:w="213" w:type="pct"/>
            <w:vMerge/>
            <w:shd w:val="clear" w:color="auto" w:fill="auto"/>
          </w:tcPr>
          <w:p w:rsidR="00A73B91" w:rsidRPr="00057B8F" w:rsidRDefault="00A73B91" w:rsidP="007934CC">
            <w:pPr>
              <w:jc w:val="center"/>
              <w:rPr>
                <w:bCs/>
                <w:sz w:val="20"/>
                <w:szCs w:val="16"/>
              </w:rPr>
            </w:pPr>
          </w:p>
        </w:tc>
        <w:tc>
          <w:tcPr>
            <w:tcW w:w="976" w:type="pct"/>
            <w:vMerge/>
            <w:shd w:val="clear" w:color="auto" w:fill="auto"/>
          </w:tcPr>
          <w:p w:rsidR="00A73B91" w:rsidRPr="00057B8F" w:rsidRDefault="00A73B91" w:rsidP="007934CC">
            <w:pPr>
              <w:rPr>
                <w:bCs/>
                <w:sz w:val="20"/>
                <w:szCs w:val="16"/>
              </w:rPr>
            </w:pPr>
          </w:p>
        </w:tc>
        <w:tc>
          <w:tcPr>
            <w:tcW w:w="364" w:type="pct"/>
            <w:vMerge/>
            <w:shd w:val="clear" w:color="auto" w:fill="auto"/>
          </w:tcPr>
          <w:p w:rsidR="00A73B91" w:rsidRPr="00057B8F" w:rsidRDefault="00A73B91" w:rsidP="007934CC">
            <w:pPr>
              <w:jc w:val="center"/>
              <w:rPr>
                <w:bCs/>
                <w:sz w:val="20"/>
                <w:szCs w:val="16"/>
              </w:rPr>
            </w:pPr>
          </w:p>
        </w:tc>
        <w:tc>
          <w:tcPr>
            <w:tcW w:w="560" w:type="pct"/>
            <w:shd w:val="clear" w:color="auto" w:fill="auto"/>
          </w:tcPr>
          <w:p w:rsidR="00A73B91" w:rsidRPr="00057B8F" w:rsidRDefault="00A73B91" w:rsidP="007934CC">
            <w:pPr>
              <w:jc w:val="center"/>
              <w:rPr>
                <w:bCs/>
                <w:sz w:val="20"/>
                <w:szCs w:val="16"/>
              </w:rPr>
            </w:pPr>
            <w:r w:rsidRPr="00057B8F">
              <w:rPr>
                <w:sz w:val="20"/>
                <w:szCs w:val="28"/>
              </w:rPr>
              <w:t>кол-во х мощность</w:t>
            </w:r>
          </w:p>
        </w:tc>
        <w:tc>
          <w:tcPr>
            <w:tcW w:w="403" w:type="pct"/>
            <w:shd w:val="clear" w:color="auto" w:fill="auto"/>
          </w:tcPr>
          <w:p w:rsidR="00A73B91" w:rsidRPr="00057B8F" w:rsidRDefault="00A73B91" w:rsidP="007934CC">
            <w:pPr>
              <w:jc w:val="center"/>
              <w:rPr>
                <w:bCs/>
                <w:sz w:val="20"/>
                <w:szCs w:val="16"/>
              </w:rPr>
            </w:pPr>
            <w:r w:rsidRPr="00057B8F">
              <w:rPr>
                <w:sz w:val="20"/>
                <w:szCs w:val="28"/>
              </w:rPr>
              <w:t>ито-го</w:t>
            </w:r>
          </w:p>
        </w:tc>
        <w:tc>
          <w:tcPr>
            <w:tcW w:w="525" w:type="pct"/>
            <w:vMerge/>
          </w:tcPr>
          <w:p w:rsidR="00A73B91" w:rsidRPr="00057B8F" w:rsidRDefault="00A73B91" w:rsidP="007934CC">
            <w:pPr>
              <w:rPr>
                <w:bCs/>
                <w:sz w:val="20"/>
                <w:szCs w:val="16"/>
              </w:rPr>
            </w:pPr>
          </w:p>
        </w:tc>
        <w:tc>
          <w:tcPr>
            <w:tcW w:w="933" w:type="pct"/>
            <w:vMerge/>
          </w:tcPr>
          <w:p w:rsidR="00A73B91" w:rsidRPr="00057B8F" w:rsidRDefault="00A73B91" w:rsidP="007934CC">
            <w:pPr>
              <w:rPr>
                <w:bCs/>
                <w:sz w:val="20"/>
                <w:szCs w:val="16"/>
              </w:rPr>
            </w:pPr>
          </w:p>
        </w:tc>
        <w:tc>
          <w:tcPr>
            <w:tcW w:w="1028" w:type="pct"/>
            <w:vMerge/>
            <w:shd w:val="clear" w:color="auto" w:fill="auto"/>
          </w:tcPr>
          <w:p w:rsidR="00A73B91" w:rsidRPr="00057B8F" w:rsidRDefault="00A73B91" w:rsidP="007934CC">
            <w:pPr>
              <w:rPr>
                <w:bCs/>
                <w:sz w:val="20"/>
                <w:szCs w:val="16"/>
              </w:rPr>
            </w:pPr>
          </w:p>
        </w:tc>
      </w:tr>
      <w:tr w:rsidR="00057B8F" w:rsidRPr="00057B8F" w:rsidTr="00C40657">
        <w:trPr>
          <w:cantSplit/>
        </w:trPr>
        <w:tc>
          <w:tcPr>
            <w:tcW w:w="213" w:type="pct"/>
            <w:shd w:val="clear" w:color="auto" w:fill="auto"/>
          </w:tcPr>
          <w:p w:rsidR="00A73B91" w:rsidRPr="00057B8F" w:rsidRDefault="00A73B91" w:rsidP="0002306E">
            <w:pPr>
              <w:numPr>
                <w:ilvl w:val="0"/>
                <w:numId w:val="358"/>
              </w:numPr>
              <w:rPr>
                <w:sz w:val="20"/>
                <w:szCs w:val="16"/>
              </w:rPr>
            </w:pPr>
          </w:p>
        </w:tc>
        <w:tc>
          <w:tcPr>
            <w:tcW w:w="976" w:type="pct"/>
            <w:shd w:val="clear" w:color="auto" w:fill="auto"/>
          </w:tcPr>
          <w:p w:rsidR="00A73B91" w:rsidRPr="00057B8F" w:rsidRDefault="00A73B91" w:rsidP="007934CC">
            <w:pPr>
              <w:rPr>
                <w:sz w:val="20"/>
                <w:szCs w:val="16"/>
              </w:rPr>
            </w:pPr>
            <w:r w:rsidRPr="00057B8F">
              <w:rPr>
                <w:sz w:val="20"/>
                <w:szCs w:val="16"/>
              </w:rPr>
              <w:t>ПС 500 кВ Святогор</w:t>
            </w:r>
          </w:p>
        </w:tc>
        <w:tc>
          <w:tcPr>
            <w:tcW w:w="364" w:type="pct"/>
            <w:shd w:val="clear" w:color="auto" w:fill="auto"/>
          </w:tcPr>
          <w:p w:rsidR="00A73B91" w:rsidRPr="00057B8F" w:rsidRDefault="000F21E2" w:rsidP="00C65A37">
            <w:pPr>
              <w:jc w:val="center"/>
              <w:rPr>
                <w:sz w:val="20"/>
                <w:szCs w:val="16"/>
              </w:rPr>
            </w:pPr>
            <w:r w:rsidRPr="00057B8F">
              <w:rPr>
                <w:sz w:val="20"/>
                <w:szCs w:val="16"/>
              </w:rPr>
              <w:t>201</w:t>
            </w:r>
            <w:r w:rsidR="00C65A37" w:rsidRPr="00057B8F">
              <w:rPr>
                <w:sz w:val="20"/>
                <w:szCs w:val="16"/>
              </w:rPr>
              <w:t>8</w:t>
            </w:r>
            <w:r w:rsidRPr="00057B8F">
              <w:rPr>
                <w:sz w:val="20"/>
                <w:szCs w:val="16"/>
              </w:rPr>
              <w:t xml:space="preserve"> год</w:t>
            </w:r>
          </w:p>
        </w:tc>
        <w:tc>
          <w:tcPr>
            <w:tcW w:w="560" w:type="pct"/>
            <w:shd w:val="clear" w:color="auto" w:fill="auto"/>
          </w:tcPr>
          <w:p w:rsidR="00A73B91" w:rsidRPr="00057B8F" w:rsidRDefault="007608F3" w:rsidP="007934CC">
            <w:pPr>
              <w:jc w:val="center"/>
              <w:rPr>
                <w:sz w:val="20"/>
                <w:szCs w:val="16"/>
              </w:rPr>
            </w:pPr>
            <w:r w:rsidRPr="00057B8F">
              <w:rPr>
                <w:sz w:val="20"/>
                <w:szCs w:val="16"/>
              </w:rPr>
              <w:t>2х501 (500 кВ)</w:t>
            </w:r>
            <w:r w:rsidR="00A73B91" w:rsidRPr="00057B8F">
              <w:rPr>
                <w:sz w:val="20"/>
                <w:szCs w:val="16"/>
              </w:rPr>
              <w:t xml:space="preserve"> 2х</w:t>
            </w:r>
            <w:r w:rsidRPr="00057B8F">
              <w:rPr>
                <w:sz w:val="20"/>
                <w:szCs w:val="16"/>
              </w:rPr>
              <w:t>200 (220 кВ)</w:t>
            </w:r>
          </w:p>
        </w:tc>
        <w:tc>
          <w:tcPr>
            <w:tcW w:w="403" w:type="pct"/>
            <w:shd w:val="clear" w:color="auto" w:fill="auto"/>
          </w:tcPr>
          <w:p w:rsidR="00A73B91" w:rsidRPr="00057B8F" w:rsidRDefault="007608F3" w:rsidP="007934CC">
            <w:pPr>
              <w:jc w:val="center"/>
              <w:rPr>
                <w:sz w:val="20"/>
                <w:szCs w:val="16"/>
              </w:rPr>
            </w:pPr>
            <w:r w:rsidRPr="00057B8F">
              <w:rPr>
                <w:sz w:val="20"/>
                <w:szCs w:val="16"/>
              </w:rPr>
              <w:t>1</w:t>
            </w:r>
            <w:r w:rsidR="00FC53F3" w:rsidRPr="00057B8F">
              <w:rPr>
                <w:sz w:val="20"/>
                <w:szCs w:val="16"/>
              </w:rPr>
              <w:t>4</w:t>
            </w:r>
            <w:r w:rsidRPr="00057B8F">
              <w:rPr>
                <w:sz w:val="20"/>
                <w:szCs w:val="16"/>
              </w:rPr>
              <w:t>02</w:t>
            </w:r>
          </w:p>
        </w:tc>
        <w:tc>
          <w:tcPr>
            <w:tcW w:w="525" w:type="pct"/>
          </w:tcPr>
          <w:p w:rsidR="00A73B91" w:rsidRPr="00057B8F" w:rsidRDefault="007608F3" w:rsidP="007934CC">
            <w:pPr>
              <w:rPr>
                <w:sz w:val="20"/>
                <w:szCs w:val="16"/>
              </w:rPr>
            </w:pPr>
            <w:r w:rsidRPr="00057B8F">
              <w:rPr>
                <w:sz w:val="20"/>
                <w:szCs w:val="16"/>
              </w:rPr>
              <w:t>нет</w:t>
            </w:r>
          </w:p>
        </w:tc>
        <w:tc>
          <w:tcPr>
            <w:tcW w:w="933" w:type="pct"/>
          </w:tcPr>
          <w:p w:rsidR="00A73B91" w:rsidRPr="00057B8F" w:rsidRDefault="006E78CC" w:rsidP="007934CC">
            <w:pPr>
              <w:rPr>
                <w:sz w:val="20"/>
                <w:szCs w:val="16"/>
              </w:rPr>
            </w:pPr>
            <w:r w:rsidRPr="00057B8F">
              <w:rPr>
                <w:sz w:val="20"/>
                <w:szCs w:val="16"/>
              </w:rPr>
              <w:t>ПАО «ФСК ЕЭС»</w:t>
            </w:r>
          </w:p>
        </w:tc>
        <w:tc>
          <w:tcPr>
            <w:tcW w:w="1028" w:type="pct"/>
            <w:shd w:val="clear" w:color="auto" w:fill="auto"/>
          </w:tcPr>
          <w:p w:rsidR="00A73B91" w:rsidRPr="00057B8F" w:rsidRDefault="007608F3" w:rsidP="007934CC">
            <w:pPr>
              <w:rPr>
                <w:sz w:val="20"/>
                <w:szCs w:val="16"/>
              </w:rPr>
            </w:pPr>
            <w:r w:rsidRPr="00057B8F">
              <w:rPr>
                <w:sz w:val="20"/>
                <w:szCs w:val="16"/>
              </w:rPr>
              <w:t>повышение надежно</w:t>
            </w:r>
            <w:r w:rsidR="00A75A95" w:rsidRPr="00057B8F">
              <w:rPr>
                <w:sz w:val="20"/>
                <w:szCs w:val="16"/>
              </w:rPr>
              <w:softHyphen/>
            </w:r>
            <w:r w:rsidRPr="00057B8F">
              <w:rPr>
                <w:sz w:val="20"/>
                <w:szCs w:val="16"/>
              </w:rPr>
              <w:t>сти электроснабжения электроустановок от</w:t>
            </w:r>
            <w:r w:rsidR="00A75A95" w:rsidRPr="00057B8F">
              <w:rPr>
                <w:sz w:val="20"/>
                <w:szCs w:val="16"/>
              </w:rPr>
              <w:softHyphen/>
            </w:r>
            <w:r w:rsidRPr="00057B8F">
              <w:rPr>
                <w:sz w:val="20"/>
                <w:szCs w:val="16"/>
              </w:rPr>
              <w:t>крытого акционерного общества (ОАО) «НК «Роснефть»</w:t>
            </w:r>
          </w:p>
        </w:tc>
      </w:tr>
      <w:tr w:rsidR="00057B8F" w:rsidRPr="00057B8F" w:rsidTr="00C40657">
        <w:trPr>
          <w:cantSplit/>
        </w:trPr>
        <w:tc>
          <w:tcPr>
            <w:tcW w:w="213" w:type="pct"/>
            <w:shd w:val="clear" w:color="auto" w:fill="auto"/>
          </w:tcPr>
          <w:p w:rsidR="007626A2" w:rsidRPr="00057B8F" w:rsidRDefault="007626A2" w:rsidP="0002306E">
            <w:pPr>
              <w:numPr>
                <w:ilvl w:val="0"/>
                <w:numId w:val="358"/>
              </w:numPr>
              <w:rPr>
                <w:sz w:val="20"/>
                <w:szCs w:val="16"/>
              </w:rPr>
            </w:pPr>
          </w:p>
        </w:tc>
        <w:tc>
          <w:tcPr>
            <w:tcW w:w="976" w:type="pct"/>
            <w:shd w:val="clear" w:color="auto" w:fill="auto"/>
          </w:tcPr>
          <w:p w:rsidR="007626A2" w:rsidRPr="00057B8F" w:rsidRDefault="007626A2" w:rsidP="002A44D2">
            <w:pPr>
              <w:rPr>
                <w:sz w:val="20"/>
                <w:szCs w:val="16"/>
              </w:rPr>
            </w:pPr>
            <w:r w:rsidRPr="00057B8F">
              <w:rPr>
                <w:sz w:val="20"/>
                <w:szCs w:val="16"/>
              </w:rPr>
              <w:t xml:space="preserve">ПС 220 кВ Салехард (Обдорск), </w:t>
            </w:r>
          </w:p>
          <w:p w:rsidR="007626A2" w:rsidRPr="00057B8F" w:rsidRDefault="007626A2" w:rsidP="002A44D2">
            <w:pPr>
              <w:rPr>
                <w:sz w:val="20"/>
                <w:szCs w:val="16"/>
              </w:rPr>
            </w:pPr>
            <w:r w:rsidRPr="00057B8F">
              <w:rPr>
                <w:sz w:val="20"/>
                <w:szCs w:val="16"/>
              </w:rPr>
              <w:t>ЯНАО</w:t>
            </w:r>
          </w:p>
        </w:tc>
        <w:tc>
          <w:tcPr>
            <w:tcW w:w="364" w:type="pct"/>
            <w:shd w:val="clear" w:color="auto" w:fill="auto"/>
          </w:tcPr>
          <w:p w:rsidR="007626A2" w:rsidRPr="00057B8F" w:rsidRDefault="000F21E2" w:rsidP="00C65A37">
            <w:pPr>
              <w:jc w:val="center"/>
              <w:rPr>
                <w:sz w:val="20"/>
                <w:szCs w:val="16"/>
              </w:rPr>
            </w:pPr>
            <w:r w:rsidRPr="00057B8F">
              <w:rPr>
                <w:sz w:val="20"/>
                <w:szCs w:val="16"/>
              </w:rPr>
              <w:t>201</w:t>
            </w:r>
            <w:r w:rsidR="00C65A37" w:rsidRPr="00057B8F">
              <w:rPr>
                <w:sz w:val="20"/>
                <w:szCs w:val="16"/>
              </w:rPr>
              <w:t>8</w:t>
            </w:r>
            <w:r w:rsidRPr="00057B8F">
              <w:rPr>
                <w:sz w:val="20"/>
                <w:szCs w:val="16"/>
              </w:rPr>
              <w:t xml:space="preserve"> год</w:t>
            </w:r>
          </w:p>
        </w:tc>
        <w:tc>
          <w:tcPr>
            <w:tcW w:w="560" w:type="pct"/>
            <w:shd w:val="clear" w:color="auto" w:fill="auto"/>
          </w:tcPr>
          <w:p w:rsidR="007626A2" w:rsidRPr="00057B8F" w:rsidRDefault="007626A2" w:rsidP="002A44D2">
            <w:pPr>
              <w:jc w:val="center"/>
              <w:rPr>
                <w:sz w:val="20"/>
                <w:szCs w:val="16"/>
              </w:rPr>
            </w:pPr>
            <w:r w:rsidRPr="00057B8F">
              <w:rPr>
                <w:sz w:val="20"/>
                <w:szCs w:val="16"/>
              </w:rPr>
              <w:t>2х125</w:t>
            </w:r>
          </w:p>
        </w:tc>
        <w:tc>
          <w:tcPr>
            <w:tcW w:w="403" w:type="pct"/>
            <w:shd w:val="clear" w:color="auto" w:fill="auto"/>
          </w:tcPr>
          <w:p w:rsidR="007626A2" w:rsidRPr="00057B8F" w:rsidRDefault="007626A2" w:rsidP="002A44D2">
            <w:pPr>
              <w:jc w:val="center"/>
              <w:rPr>
                <w:sz w:val="20"/>
                <w:szCs w:val="16"/>
              </w:rPr>
            </w:pPr>
            <w:r w:rsidRPr="00057B8F">
              <w:rPr>
                <w:sz w:val="20"/>
                <w:szCs w:val="16"/>
              </w:rPr>
              <w:t>250</w:t>
            </w:r>
          </w:p>
        </w:tc>
        <w:tc>
          <w:tcPr>
            <w:tcW w:w="525" w:type="pct"/>
          </w:tcPr>
          <w:p w:rsidR="007626A2" w:rsidRPr="00057B8F" w:rsidRDefault="007626A2" w:rsidP="002A44D2">
            <w:pPr>
              <w:rPr>
                <w:sz w:val="20"/>
                <w:szCs w:val="16"/>
              </w:rPr>
            </w:pPr>
            <w:r w:rsidRPr="00057B8F">
              <w:rPr>
                <w:sz w:val="20"/>
                <w:szCs w:val="16"/>
              </w:rPr>
              <w:t>нет</w:t>
            </w:r>
          </w:p>
        </w:tc>
        <w:tc>
          <w:tcPr>
            <w:tcW w:w="933" w:type="pct"/>
          </w:tcPr>
          <w:p w:rsidR="007626A2" w:rsidRPr="00057B8F" w:rsidRDefault="007626A2" w:rsidP="007626A2">
            <w:pPr>
              <w:rPr>
                <w:sz w:val="20"/>
                <w:szCs w:val="16"/>
              </w:rPr>
            </w:pPr>
            <w:r w:rsidRPr="00057B8F">
              <w:rPr>
                <w:sz w:val="20"/>
                <w:szCs w:val="16"/>
              </w:rPr>
              <w:t>ОАО «Тюменьэнерго»</w:t>
            </w:r>
          </w:p>
        </w:tc>
        <w:tc>
          <w:tcPr>
            <w:tcW w:w="1028" w:type="pct"/>
            <w:shd w:val="clear" w:color="auto" w:fill="auto"/>
          </w:tcPr>
          <w:p w:rsidR="007626A2" w:rsidRPr="00057B8F" w:rsidRDefault="007626A2" w:rsidP="002A44D2">
            <w:pPr>
              <w:rPr>
                <w:sz w:val="20"/>
                <w:szCs w:val="16"/>
              </w:rPr>
            </w:pPr>
            <w:r w:rsidRPr="00057B8F">
              <w:rPr>
                <w:sz w:val="20"/>
                <w:szCs w:val="16"/>
              </w:rPr>
              <w:t xml:space="preserve">повышение надежности электроснабжения населения и промышленных потребителей </w:t>
            </w:r>
            <w:r w:rsidR="002C03F9" w:rsidRPr="00057B8F">
              <w:rPr>
                <w:sz w:val="20"/>
                <w:szCs w:val="16"/>
              </w:rPr>
              <w:t>г. </w:t>
            </w:r>
            <w:r w:rsidRPr="00057B8F">
              <w:rPr>
                <w:sz w:val="20"/>
                <w:szCs w:val="16"/>
              </w:rPr>
              <w:t xml:space="preserve">Салехард и </w:t>
            </w:r>
            <w:r w:rsidR="002C03F9" w:rsidRPr="00057B8F">
              <w:rPr>
                <w:sz w:val="20"/>
                <w:szCs w:val="16"/>
              </w:rPr>
              <w:t>г. </w:t>
            </w:r>
            <w:r w:rsidRPr="00057B8F">
              <w:rPr>
                <w:sz w:val="20"/>
                <w:szCs w:val="16"/>
              </w:rPr>
              <w:t>Лбытнанги, организация электроснабжения энергорайона Полярного Урала от сети ЕНЭС</w:t>
            </w:r>
          </w:p>
        </w:tc>
      </w:tr>
      <w:tr w:rsidR="00057B8F" w:rsidRPr="00057B8F" w:rsidTr="00C40657">
        <w:trPr>
          <w:cantSplit/>
        </w:trPr>
        <w:tc>
          <w:tcPr>
            <w:tcW w:w="213" w:type="pct"/>
            <w:shd w:val="clear" w:color="auto" w:fill="auto"/>
          </w:tcPr>
          <w:p w:rsidR="00C40657" w:rsidRPr="00057B8F" w:rsidRDefault="00C40657" w:rsidP="0002306E">
            <w:pPr>
              <w:numPr>
                <w:ilvl w:val="0"/>
                <w:numId w:val="358"/>
              </w:numPr>
              <w:rPr>
                <w:sz w:val="20"/>
                <w:szCs w:val="16"/>
              </w:rPr>
            </w:pPr>
          </w:p>
        </w:tc>
        <w:tc>
          <w:tcPr>
            <w:tcW w:w="976" w:type="pct"/>
            <w:shd w:val="clear" w:color="auto" w:fill="auto"/>
          </w:tcPr>
          <w:p w:rsidR="00C40657" w:rsidRPr="00057B8F" w:rsidRDefault="00C40657" w:rsidP="002A44D2">
            <w:pPr>
              <w:rPr>
                <w:sz w:val="20"/>
                <w:szCs w:val="16"/>
              </w:rPr>
            </w:pPr>
            <w:r w:rsidRPr="00057B8F">
              <w:rPr>
                <w:sz w:val="20"/>
                <w:szCs w:val="16"/>
              </w:rPr>
              <w:t>ПС 220 кВ Лянтинская</w:t>
            </w:r>
          </w:p>
        </w:tc>
        <w:tc>
          <w:tcPr>
            <w:tcW w:w="364" w:type="pct"/>
            <w:shd w:val="clear" w:color="auto" w:fill="auto"/>
          </w:tcPr>
          <w:p w:rsidR="00C40657" w:rsidRPr="00057B8F" w:rsidRDefault="00C40657" w:rsidP="00096EED">
            <w:pPr>
              <w:jc w:val="center"/>
              <w:rPr>
                <w:sz w:val="20"/>
                <w:szCs w:val="16"/>
              </w:rPr>
            </w:pPr>
            <w:r w:rsidRPr="00057B8F">
              <w:rPr>
                <w:sz w:val="20"/>
                <w:szCs w:val="16"/>
              </w:rPr>
              <w:t>2018 год</w:t>
            </w:r>
          </w:p>
        </w:tc>
        <w:tc>
          <w:tcPr>
            <w:tcW w:w="560" w:type="pct"/>
            <w:shd w:val="clear" w:color="auto" w:fill="auto"/>
          </w:tcPr>
          <w:p w:rsidR="00C40657" w:rsidRPr="00057B8F" w:rsidRDefault="00C40657" w:rsidP="00C40657">
            <w:pPr>
              <w:jc w:val="center"/>
              <w:rPr>
                <w:sz w:val="20"/>
                <w:szCs w:val="16"/>
              </w:rPr>
            </w:pPr>
            <w:r w:rsidRPr="00057B8F">
              <w:rPr>
                <w:sz w:val="20"/>
                <w:szCs w:val="16"/>
              </w:rPr>
              <w:t>2х125</w:t>
            </w:r>
          </w:p>
        </w:tc>
        <w:tc>
          <w:tcPr>
            <w:tcW w:w="403" w:type="pct"/>
            <w:shd w:val="clear" w:color="auto" w:fill="auto"/>
          </w:tcPr>
          <w:p w:rsidR="00C40657" w:rsidRPr="00057B8F" w:rsidRDefault="00C40657" w:rsidP="00C40657">
            <w:pPr>
              <w:jc w:val="center"/>
              <w:rPr>
                <w:sz w:val="20"/>
                <w:szCs w:val="16"/>
              </w:rPr>
            </w:pPr>
            <w:r w:rsidRPr="00057B8F">
              <w:rPr>
                <w:sz w:val="20"/>
                <w:szCs w:val="16"/>
              </w:rPr>
              <w:t>250</w:t>
            </w:r>
          </w:p>
        </w:tc>
        <w:tc>
          <w:tcPr>
            <w:tcW w:w="525" w:type="pct"/>
          </w:tcPr>
          <w:p w:rsidR="00C40657" w:rsidRPr="00057B8F" w:rsidRDefault="00C40657" w:rsidP="00C40657">
            <w:pPr>
              <w:rPr>
                <w:sz w:val="20"/>
                <w:szCs w:val="16"/>
              </w:rPr>
            </w:pPr>
            <w:r w:rsidRPr="00057B8F">
              <w:rPr>
                <w:sz w:val="20"/>
                <w:szCs w:val="16"/>
              </w:rPr>
              <w:t>нет</w:t>
            </w:r>
          </w:p>
        </w:tc>
        <w:tc>
          <w:tcPr>
            <w:tcW w:w="933" w:type="pct"/>
          </w:tcPr>
          <w:p w:rsidR="00C40657" w:rsidRPr="00057B8F" w:rsidRDefault="00C40657" w:rsidP="00C40657">
            <w:pPr>
              <w:rPr>
                <w:sz w:val="20"/>
                <w:szCs w:val="16"/>
              </w:rPr>
            </w:pPr>
            <w:r w:rsidRPr="00057B8F">
              <w:rPr>
                <w:sz w:val="20"/>
                <w:szCs w:val="16"/>
              </w:rPr>
              <w:t>ООО «РН-Уватнефтегаз»</w:t>
            </w:r>
          </w:p>
        </w:tc>
        <w:tc>
          <w:tcPr>
            <w:tcW w:w="1028" w:type="pct"/>
            <w:shd w:val="clear" w:color="auto" w:fill="auto"/>
          </w:tcPr>
          <w:p w:rsidR="00C40657" w:rsidRPr="00057B8F" w:rsidRDefault="00C40657" w:rsidP="002A44D2">
            <w:pPr>
              <w:rPr>
                <w:sz w:val="20"/>
                <w:szCs w:val="16"/>
              </w:rPr>
            </w:pPr>
            <w:r w:rsidRPr="00057B8F">
              <w:rPr>
                <w:sz w:val="20"/>
                <w:szCs w:val="16"/>
              </w:rPr>
              <w:t>технологическое присоединение электроустановок ООО «РН-Уватнефтегаз»</w:t>
            </w:r>
          </w:p>
        </w:tc>
      </w:tr>
      <w:tr w:rsidR="00057B8F" w:rsidRPr="00057B8F" w:rsidTr="00C40657">
        <w:trPr>
          <w:cantSplit/>
        </w:trPr>
        <w:tc>
          <w:tcPr>
            <w:tcW w:w="213" w:type="pct"/>
            <w:shd w:val="clear" w:color="auto" w:fill="auto"/>
          </w:tcPr>
          <w:p w:rsidR="00C40657" w:rsidRPr="00057B8F" w:rsidRDefault="00C40657" w:rsidP="0002306E">
            <w:pPr>
              <w:numPr>
                <w:ilvl w:val="0"/>
                <w:numId w:val="358"/>
              </w:numPr>
              <w:rPr>
                <w:sz w:val="20"/>
                <w:szCs w:val="16"/>
              </w:rPr>
            </w:pPr>
          </w:p>
        </w:tc>
        <w:tc>
          <w:tcPr>
            <w:tcW w:w="976" w:type="pct"/>
            <w:shd w:val="clear" w:color="auto" w:fill="auto"/>
          </w:tcPr>
          <w:p w:rsidR="00C40657" w:rsidRPr="00057B8F" w:rsidRDefault="00C40657" w:rsidP="00C40657">
            <w:pPr>
              <w:rPr>
                <w:sz w:val="20"/>
                <w:szCs w:val="16"/>
              </w:rPr>
            </w:pPr>
            <w:r w:rsidRPr="00057B8F">
              <w:rPr>
                <w:sz w:val="20"/>
                <w:szCs w:val="16"/>
              </w:rPr>
              <w:t>ПС 220 кВ Пихтовая</w:t>
            </w:r>
          </w:p>
        </w:tc>
        <w:tc>
          <w:tcPr>
            <w:tcW w:w="364" w:type="pct"/>
            <w:shd w:val="clear" w:color="auto" w:fill="auto"/>
          </w:tcPr>
          <w:p w:rsidR="00C40657" w:rsidRPr="00057B8F" w:rsidRDefault="00C40657" w:rsidP="00C40657">
            <w:pPr>
              <w:jc w:val="center"/>
              <w:rPr>
                <w:sz w:val="20"/>
                <w:szCs w:val="16"/>
              </w:rPr>
            </w:pPr>
            <w:r w:rsidRPr="00057B8F">
              <w:rPr>
                <w:sz w:val="20"/>
                <w:szCs w:val="16"/>
              </w:rPr>
              <w:t>2018 год</w:t>
            </w:r>
          </w:p>
        </w:tc>
        <w:tc>
          <w:tcPr>
            <w:tcW w:w="560" w:type="pct"/>
            <w:shd w:val="clear" w:color="auto" w:fill="auto"/>
          </w:tcPr>
          <w:p w:rsidR="00C40657" w:rsidRPr="00057B8F" w:rsidRDefault="00C40657" w:rsidP="00C40657">
            <w:pPr>
              <w:jc w:val="center"/>
              <w:rPr>
                <w:sz w:val="20"/>
                <w:szCs w:val="16"/>
              </w:rPr>
            </w:pPr>
            <w:r w:rsidRPr="00057B8F">
              <w:rPr>
                <w:sz w:val="20"/>
                <w:szCs w:val="16"/>
              </w:rPr>
              <w:t>2х63, УШР 2х63 МВАр</w:t>
            </w:r>
          </w:p>
        </w:tc>
        <w:tc>
          <w:tcPr>
            <w:tcW w:w="403" w:type="pct"/>
            <w:shd w:val="clear" w:color="auto" w:fill="auto"/>
          </w:tcPr>
          <w:p w:rsidR="00C40657" w:rsidRPr="00057B8F" w:rsidRDefault="00C40657" w:rsidP="00C40657">
            <w:pPr>
              <w:jc w:val="center"/>
              <w:rPr>
                <w:sz w:val="20"/>
                <w:szCs w:val="16"/>
              </w:rPr>
            </w:pPr>
            <w:r w:rsidRPr="00057B8F">
              <w:rPr>
                <w:sz w:val="20"/>
                <w:szCs w:val="16"/>
              </w:rPr>
              <w:t>126, УШР 126 МВАр</w:t>
            </w:r>
          </w:p>
        </w:tc>
        <w:tc>
          <w:tcPr>
            <w:tcW w:w="525" w:type="pct"/>
          </w:tcPr>
          <w:p w:rsidR="00C40657" w:rsidRPr="00057B8F" w:rsidRDefault="00C40657" w:rsidP="00C40657">
            <w:pPr>
              <w:rPr>
                <w:sz w:val="20"/>
                <w:szCs w:val="16"/>
              </w:rPr>
            </w:pPr>
            <w:r w:rsidRPr="00057B8F">
              <w:rPr>
                <w:sz w:val="20"/>
                <w:szCs w:val="16"/>
              </w:rPr>
              <w:t>нет</w:t>
            </w:r>
          </w:p>
        </w:tc>
        <w:tc>
          <w:tcPr>
            <w:tcW w:w="933" w:type="pct"/>
          </w:tcPr>
          <w:p w:rsidR="00C40657" w:rsidRPr="00057B8F" w:rsidRDefault="00C40657" w:rsidP="00C40657">
            <w:pPr>
              <w:rPr>
                <w:sz w:val="20"/>
                <w:szCs w:val="16"/>
              </w:rPr>
            </w:pPr>
            <w:r w:rsidRPr="00057B8F">
              <w:rPr>
                <w:sz w:val="20"/>
                <w:szCs w:val="16"/>
              </w:rPr>
              <w:t>ООО «РН-Уватнефтегаз»</w:t>
            </w:r>
          </w:p>
        </w:tc>
        <w:tc>
          <w:tcPr>
            <w:tcW w:w="1028" w:type="pct"/>
            <w:shd w:val="clear" w:color="auto" w:fill="auto"/>
          </w:tcPr>
          <w:p w:rsidR="00C40657" w:rsidRPr="00057B8F" w:rsidRDefault="00C40657" w:rsidP="00C40657">
            <w:pPr>
              <w:rPr>
                <w:sz w:val="20"/>
                <w:szCs w:val="16"/>
              </w:rPr>
            </w:pPr>
            <w:r w:rsidRPr="00057B8F">
              <w:rPr>
                <w:sz w:val="20"/>
                <w:szCs w:val="16"/>
              </w:rPr>
              <w:t>технологическое присоединение электроустановок ООО «РН-Уватнефтегаз»</w:t>
            </w:r>
          </w:p>
        </w:tc>
      </w:tr>
      <w:tr w:rsidR="00057B8F" w:rsidRPr="00057B8F" w:rsidTr="00C40657">
        <w:trPr>
          <w:cantSplit/>
        </w:trPr>
        <w:tc>
          <w:tcPr>
            <w:tcW w:w="213" w:type="pct"/>
            <w:shd w:val="clear" w:color="auto" w:fill="auto"/>
          </w:tcPr>
          <w:p w:rsidR="00C40657" w:rsidRPr="00057B8F" w:rsidRDefault="00C40657" w:rsidP="0002306E">
            <w:pPr>
              <w:numPr>
                <w:ilvl w:val="0"/>
                <w:numId w:val="358"/>
              </w:numPr>
              <w:rPr>
                <w:sz w:val="20"/>
                <w:szCs w:val="16"/>
              </w:rPr>
            </w:pPr>
          </w:p>
        </w:tc>
        <w:tc>
          <w:tcPr>
            <w:tcW w:w="976" w:type="pct"/>
            <w:shd w:val="clear" w:color="auto" w:fill="auto"/>
          </w:tcPr>
          <w:p w:rsidR="00C40657" w:rsidRPr="00057B8F" w:rsidRDefault="00C40657" w:rsidP="00C40657">
            <w:pPr>
              <w:rPr>
                <w:sz w:val="20"/>
                <w:szCs w:val="16"/>
              </w:rPr>
            </w:pPr>
            <w:r w:rsidRPr="00057B8F">
              <w:rPr>
                <w:sz w:val="20"/>
                <w:szCs w:val="16"/>
              </w:rPr>
              <w:t>ПС 220 кВ Протозановская</w:t>
            </w:r>
          </w:p>
        </w:tc>
        <w:tc>
          <w:tcPr>
            <w:tcW w:w="364" w:type="pct"/>
            <w:shd w:val="clear" w:color="auto" w:fill="auto"/>
          </w:tcPr>
          <w:p w:rsidR="00C40657" w:rsidRPr="00057B8F" w:rsidRDefault="00C40657" w:rsidP="00C40657">
            <w:pPr>
              <w:jc w:val="center"/>
              <w:rPr>
                <w:sz w:val="20"/>
                <w:szCs w:val="16"/>
              </w:rPr>
            </w:pPr>
            <w:r w:rsidRPr="00057B8F">
              <w:rPr>
                <w:sz w:val="20"/>
                <w:szCs w:val="16"/>
              </w:rPr>
              <w:t>2018 год</w:t>
            </w:r>
          </w:p>
        </w:tc>
        <w:tc>
          <w:tcPr>
            <w:tcW w:w="560" w:type="pct"/>
            <w:shd w:val="clear" w:color="auto" w:fill="auto"/>
          </w:tcPr>
          <w:p w:rsidR="00C40657" w:rsidRPr="00057B8F" w:rsidRDefault="00C40657" w:rsidP="00C40657">
            <w:pPr>
              <w:jc w:val="center"/>
              <w:rPr>
                <w:sz w:val="20"/>
                <w:szCs w:val="16"/>
              </w:rPr>
            </w:pPr>
            <w:r w:rsidRPr="00057B8F">
              <w:rPr>
                <w:sz w:val="20"/>
                <w:szCs w:val="16"/>
              </w:rPr>
              <w:t>2х63</w:t>
            </w:r>
          </w:p>
        </w:tc>
        <w:tc>
          <w:tcPr>
            <w:tcW w:w="403" w:type="pct"/>
            <w:shd w:val="clear" w:color="auto" w:fill="auto"/>
          </w:tcPr>
          <w:p w:rsidR="00C40657" w:rsidRPr="00057B8F" w:rsidRDefault="00C40657" w:rsidP="00C40657">
            <w:pPr>
              <w:jc w:val="center"/>
              <w:rPr>
                <w:sz w:val="20"/>
                <w:szCs w:val="16"/>
              </w:rPr>
            </w:pPr>
            <w:r w:rsidRPr="00057B8F">
              <w:rPr>
                <w:sz w:val="20"/>
                <w:szCs w:val="16"/>
              </w:rPr>
              <w:t>126</w:t>
            </w:r>
          </w:p>
        </w:tc>
        <w:tc>
          <w:tcPr>
            <w:tcW w:w="525" w:type="pct"/>
          </w:tcPr>
          <w:p w:rsidR="00C40657" w:rsidRPr="00057B8F" w:rsidRDefault="00C40657" w:rsidP="00C40657">
            <w:pPr>
              <w:rPr>
                <w:sz w:val="20"/>
                <w:szCs w:val="16"/>
              </w:rPr>
            </w:pPr>
            <w:r w:rsidRPr="00057B8F">
              <w:rPr>
                <w:sz w:val="20"/>
                <w:szCs w:val="16"/>
              </w:rPr>
              <w:t>нет</w:t>
            </w:r>
          </w:p>
        </w:tc>
        <w:tc>
          <w:tcPr>
            <w:tcW w:w="933" w:type="pct"/>
          </w:tcPr>
          <w:p w:rsidR="00C40657" w:rsidRPr="00057B8F" w:rsidRDefault="00C40657" w:rsidP="00C40657">
            <w:pPr>
              <w:rPr>
                <w:sz w:val="20"/>
                <w:szCs w:val="16"/>
              </w:rPr>
            </w:pPr>
            <w:r w:rsidRPr="00057B8F">
              <w:rPr>
                <w:sz w:val="20"/>
                <w:szCs w:val="16"/>
              </w:rPr>
              <w:t>ООО «РН-Уватнефтегаз»</w:t>
            </w:r>
          </w:p>
        </w:tc>
        <w:tc>
          <w:tcPr>
            <w:tcW w:w="1028" w:type="pct"/>
            <w:shd w:val="clear" w:color="auto" w:fill="auto"/>
          </w:tcPr>
          <w:p w:rsidR="00C40657" w:rsidRPr="00057B8F" w:rsidRDefault="00C40657" w:rsidP="00C40657">
            <w:pPr>
              <w:rPr>
                <w:sz w:val="20"/>
                <w:szCs w:val="16"/>
              </w:rPr>
            </w:pPr>
            <w:r w:rsidRPr="00057B8F">
              <w:rPr>
                <w:sz w:val="20"/>
                <w:szCs w:val="16"/>
              </w:rPr>
              <w:t>технологическое присоединение электроустановок ООО «РН-Уватнефтегаз»</w:t>
            </w:r>
          </w:p>
        </w:tc>
      </w:tr>
      <w:tr w:rsidR="00057B8F" w:rsidRPr="00057B8F" w:rsidTr="00C40657">
        <w:trPr>
          <w:cantSplit/>
        </w:trPr>
        <w:tc>
          <w:tcPr>
            <w:tcW w:w="213" w:type="pct"/>
            <w:shd w:val="clear" w:color="auto" w:fill="auto"/>
          </w:tcPr>
          <w:p w:rsidR="00C40657" w:rsidRPr="00057B8F" w:rsidRDefault="00C40657" w:rsidP="0002306E">
            <w:pPr>
              <w:numPr>
                <w:ilvl w:val="0"/>
                <w:numId w:val="358"/>
              </w:numPr>
              <w:rPr>
                <w:sz w:val="20"/>
                <w:szCs w:val="16"/>
              </w:rPr>
            </w:pPr>
          </w:p>
        </w:tc>
        <w:tc>
          <w:tcPr>
            <w:tcW w:w="976" w:type="pct"/>
            <w:shd w:val="clear" w:color="auto" w:fill="auto"/>
          </w:tcPr>
          <w:p w:rsidR="00C40657" w:rsidRPr="00057B8F" w:rsidRDefault="00C40657" w:rsidP="002A44D2">
            <w:pPr>
              <w:rPr>
                <w:sz w:val="20"/>
                <w:szCs w:val="16"/>
              </w:rPr>
            </w:pPr>
            <w:r w:rsidRPr="00057B8F">
              <w:rPr>
                <w:sz w:val="20"/>
                <w:szCs w:val="16"/>
              </w:rPr>
              <w:t>ПС 500 кВ Полимер (ЗапСиб)</w:t>
            </w:r>
          </w:p>
        </w:tc>
        <w:tc>
          <w:tcPr>
            <w:tcW w:w="364" w:type="pct"/>
            <w:shd w:val="clear" w:color="auto" w:fill="auto"/>
          </w:tcPr>
          <w:p w:rsidR="00C40657" w:rsidRPr="00057B8F" w:rsidRDefault="00C40657" w:rsidP="00096EED">
            <w:pPr>
              <w:jc w:val="center"/>
              <w:rPr>
                <w:sz w:val="20"/>
                <w:szCs w:val="16"/>
              </w:rPr>
            </w:pPr>
            <w:r w:rsidRPr="00057B8F">
              <w:rPr>
                <w:sz w:val="20"/>
                <w:szCs w:val="16"/>
              </w:rPr>
              <w:t>2018 год</w:t>
            </w:r>
          </w:p>
        </w:tc>
        <w:tc>
          <w:tcPr>
            <w:tcW w:w="560" w:type="pct"/>
            <w:shd w:val="clear" w:color="auto" w:fill="auto"/>
          </w:tcPr>
          <w:p w:rsidR="00C40657" w:rsidRPr="00057B8F" w:rsidRDefault="00C40657" w:rsidP="002A44D2">
            <w:pPr>
              <w:jc w:val="center"/>
              <w:rPr>
                <w:sz w:val="20"/>
                <w:szCs w:val="16"/>
              </w:rPr>
            </w:pPr>
            <w:r w:rsidRPr="00057B8F">
              <w:rPr>
                <w:sz w:val="20"/>
                <w:szCs w:val="16"/>
              </w:rPr>
              <w:t>4х250</w:t>
            </w:r>
          </w:p>
        </w:tc>
        <w:tc>
          <w:tcPr>
            <w:tcW w:w="403" w:type="pct"/>
            <w:shd w:val="clear" w:color="auto" w:fill="auto"/>
          </w:tcPr>
          <w:p w:rsidR="00C40657" w:rsidRPr="00057B8F" w:rsidRDefault="00C40657" w:rsidP="002A44D2">
            <w:pPr>
              <w:jc w:val="center"/>
              <w:rPr>
                <w:sz w:val="20"/>
                <w:szCs w:val="16"/>
              </w:rPr>
            </w:pPr>
            <w:r w:rsidRPr="00057B8F">
              <w:rPr>
                <w:sz w:val="20"/>
                <w:szCs w:val="16"/>
              </w:rPr>
              <w:t>1000</w:t>
            </w:r>
          </w:p>
        </w:tc>
        <w:tc>
          <w:tcPr>
            <w:tcW w:w="525" w:type="pct"/>
          </w:tcPr>
          <w:p w:rsidR="00C40657" w:rsidRPr="00057B8F" w:rsidRDefault="00C40657" w:rsidP="002A44D2">
            <w:pPr>
              <w:rPr>
                <w:sz w:val="20"/>
                <w:szCs w:val="16"/>
              </w:rPr>
            </w:pPr>
            <w:r w:rsidRPr="00057B8F">
              <w:rPr>
                <w:sz w:val="20"/>
                <w:szCs w:val="16"/>
              </w:rPr>
              <w:t>нет</w:t>
            </w:r>
          </w:p>
        </w:tc>
        <w:tc>
          <w:tcPr>
            <w:tcW w:w="933" w:type="pct"/>
          </w:tcPr>
          <w:p w:rsidR="00C40657" w:rsidRPr="00057B8F" w:rsidRDefault="00C40657" w:rsidP="007626A2">
            <w:pPr>
              <w:rPr>
                <w:sz w:val="20"/>
                <w:szCs w:val="16"/>
              </w:rPr>
            </w:pPr>
            <w:r w:rsidRPr="00057B8F">
              <w:rPr>
                <w:sz w:val="20"/>
                <w:szCs w:val="16"/>
              </w:rPr>
              <w:t>ООО «Западно-Сибирский Нефтехимический комбинат»</w:t>
            </w:r>
          </w:p>
        </w:tc>
        <w:tc>
          <w:tcPr>
            <w:tcW w:w="1028" w:type="pct"/>
            <w:shd w:val="clear" w:color="auto" w:fill="auto"/>
          </w:tcPr>
          <w:p w:rsidR="00C40657" w:rsidRPr="00057B8F" w:rsidRDefault="00C40657" w:rsidP="00C40657">
            <w:pPr>
              <w:rPr>
                <w:sz w:val="20"/>
                <w:szCs w:val="16"/>
              </w:rPr>
            </w:pPr>
            <w:r w:rsidRPr="00057B8F">
              <w:rPr>
                <w:sz w:val="20"/>
                <w:szCs w:val="16"/>
              </w:rPr>
              <w:t>присоединение нового производства ООО  «Западно-Сибирский Нефтехимический комбинат»</w:t>
            </w:r>
          </w:p>
        </w:tc>
      </w:tr>
      <w:tr w:rsidR="00057B8F" w:rsidRPr="00057B8F" w:rsidTr="00C40657">
        <w:trPr>
          <w:cantSplit/>
        </w:trPr>
        <w:tc>
          <w:tcPr>
            <w:tcW w:w="2112" w:type="pct"/>
            <w:gridSpan w:val="4"/>
            <w:shd w:val="clear" w:color="auto" w:fill="auto"/>
          </w:tcPr>
          <w:p w:rsidR="00C40657" w:rsidRPr="00057B8F" w:rsidRDefault="00C40657" w:rsidP="007934CC">
            <w:pPr>
              <w:rPr>
                <w:sz w:val="20"/>
                <w:szCs w:val="16"/>
              </w:rPr>
            </w:pPr>
            <w:r w:rsidRPr="00057B8F">
              <w:rPr>
                <w:sz w:val="20"/>
                <w:szCs w:val="16"/>
              </w:rPr>
              <w:t>Всего</w:t>
            </w:r>
          </w:p>
        </w:tc>
        <w:tc>
          <w:tcPr>
            <w:tcW w:w="2888" w:type="pct"/>
            <w:gridSpan w:val="4"/>
            <w:shd w:val="clear" w:color="auto" w:fill="auto"/>
          </w:tcPr>
          <w:p w:rsidR="00C40657" w:rsidRPr="00057B8F" w:rsidRDefault="00C40657" w:rsidP="007934CC">
            <w:pPr>
              <w:rPr>
                <w:sz w:val="20"/>
                <w:szCs w:val="16"/>
              </w:rPr>
            </w:pPr>
            <w:r w:rsidRPr="00057B8F">
              <w:rPr>
                <w:bCs/>
                <w:sz w:val="20"/>
                <w:szCs w:val="16"/>
              </w:rPr>
              <w:t>3154, 126 МВАр</w:t>
            </w:r>
          </w:p>
        </w:tc>
      </w:tr>
    </w:tbl>
    <w:p w:rsidR="007817CD" w:rsidRPr="00057B8F" w:rsidRDefault="007817CD" w:rsidP="00BA2652">
      <w:pPr>
        <w:pStyle w:val="6"/>
      </w:pPr>
      <w:r w:rsidRPr="00057B8F">
        <w:t>Строящиеся линии электропередачи напряжением 220 кВ и выше</w:t>
      </w:r>
      <w:bookmarkEnd w:id="228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1665"/>
        <w:gridCol w:w="697"/>
        <w:gridCol w:w="992"/>
        <w:gridCol w:w="823"/>
        <w:gridCol w:w="1528"/>
        <w:gridCol w:w="1665"/>
        <w:gridCol w:w="1794"/>
      </w:tblGrid>
      <w:tr w:rsidR="00057B8F" w:rsidRPr="00057B8F" w:rsidTr="00106F2D">
        <w:trPr>
          <w:cantSplit/>
          <w:trHeight w:val="20"/>
          <w:tblHeader/>
        </w:trPr>
        <w:tc>
          <w:tcPr>
            <w:tcW w:w="213" w:type="pct"/>
            <w:vMerge w:val="restart"/>
            <w:shd w:val="clear" w:color="auto" w:fill="auto"/>
          </w:tcPr>
          <w:p w:rsidR="00EC42FF" w:rsidRPr="00057B8F" w:rsidRDefault="00EC42FF" w:rsidP="00F62C7D">
            <w:pPr>
              <w:jc w:val="center"/>
              <w:rPr>
                <w:bCs/>
                <w:sz w:val="20"/>
                <w:szCs w:val="16"/>
              </w:rPr>
            </w:pPr>
            <w:r w:rsidRPr="00057B8F">
              <w:rPr>
                <w:bCs/>
                <w:sz w:val="20"/>
                <w:szCs w:val="16"/>
              </w:rPr>
              <w:t>№</w:t>
            </w:r>
          </w:p>
        </w:tc>
        <w:tc>
          <w:tcPr>
            <w:tcW w:w="870" w:type="pct"/>
            <w:vMerge w:val="restart"/>
            <w:shd w:val="clear" w:color="auto" w:fill="auto"/>
          </w:tcPr>
          <w:p w:rsidR="00EC42FF" w:rsidRPr="00057B8F" w:rsidRDefault="00EC42FF" w:rsidP="00F62C7D">
            <w:pPr>
              <w:rPr>
                <w:bCs/>
                <w:sz w:val="20"/>
                <w:szCs w:val="16"/>
              </w:rPr>
            </w:pPr>
            <w:r w:rsidRPr="00057B8F">
              <w:rPr>
                <w:bCs/>
                <w:sz w:val="20"/>
                <w:szCs w:val="16"/>
              </w:rPr>
              <w:t>Наименова</w:t>
            </w:r>
            <w:r w:rsidRPr="00057B8F">
              <w:rPr>
                <w:bCs/>
                <w:sz w:val="20"/>
                <w:szCs w:val="16"/>
              </w:rPr>
              <w:softHyphen/>
              <w:t>ние</w:t>
            </w:r>
          </w:p>
        </w:tc>
        <w:tc>
          <w:tcPr>
            <w:tcW w:w="364" w:type="pct"/>
            <w:vMerge w:val="restart"/>
            <w:shd w:val="clear" w:color="auto" w:fill="auto"/>
          </w:tcPr>
          <w:p w:rsidR="00EC42FF" w:rsidRPr="00057B8F" w:rsidRDefault="00EC42FF" w:rsidP="00F62C7D">
            <w:pPr>
              <w:jc w:val="center"/>
              <w:rPr>
                <w:bCs/>
                <w:sz w:val="20"/>
                <w:szCs w:val="16"/>
              </w:rPr>
            </w:pPr>
            <w:r w:rsidRPr="00057B8F">
              <w:rPr>
                <w:bCs/>
                <w:sz w:val="20"/>
                <w:szCs w:val="16"/>
              </w:rPr>
              <w:t>Год ввода объ</w:t>
            </w:r>
            <w:r w:rsidRPr="00057B8F">
              <w:rPr>
                <w:bCs/>
                <w:sz w:val="20"/>
                <w:szCs w:val="16"/>
              </w:rPr>
              <w:softHyphen/>
              <w:t>екта</w:t>
            </w:r>
          </w:p>
        </w:tc>
        <w:tc>
          <w:tcPr>
            <w:tcW w:w="948" w:type="pct"/>
            <w:gridSpan w:val="2"/>
            <w:shd w:val="clear" w:color="auto" w:fill="auto"/>
          </w:tcPr>
          <w:p w:rsidR="00EC42FF" w:rsidRPr="00057B8F" w:rsidRDefault="00EC42FF" w:rsidP="006C6650">
            <w:pPr>
              <w:jc w:val="center"/>
              <w:rPr>
                <w:bCs/>
                <w:sz w:val="20"/>
                <w:szCs w:val="16"/>
              </w:rPr>
            </w:pPr>
            <w:r w:rsidRPr="00057B8F">
              <w:rPr>
                <w:sz w:val="20"/>
                <w:szCs w:val="28"/>
              </w:rPr>
              <w:t>Протяженность, (км)</w:t>
            </w:r>
          </w:p>
        </w:tc>
        <w:tc>
          <w:tcPr>
            <w:tcW w:w="798" w:type="pct"/>
            <w:vMerge w:val="restart"/>
          </w:tcPr>
          <w:p w:rsidR="00EC42FF" w:rsidRPr="00057B8F" w:rsidRDefault="00EC42FF" w:rsidP="00F62C7D">
            <w:pPr>
              <w:rPr>
                <w:bCs/>
                <w:sz w:val="20"/>
                <w:szCs w:val="16"/>
              </w:rPr>
            </w:pPr>
            <w:r w:rsidRPr="00057B8F">
              <w:rPr>
                <w:sz w:val="20"/>
                <w:szCs w:val="28"/>
              </w:rPr>
              <w:t>Схемные осо</w:t>
            </w:r>
            <w:r w:rsidRPr="00057B8F">
              <w:rPr>
                <w:sz w:val="20"/>
                <w:szCs w:val="28"/>
              </w:rPr>
              <w:softHyphen/>
              <w:t>бенности</w:t>
            </w:r>
          </w:p>
        </w:tc>
        <w:tc>
          <w:tcPr>
            <w:tcW w:w="870" w:type="pct"/>
            <w:vMerge w:val="restart"/>
          </w:tcPr>
          <w:p w:rsidR="00EC42FF" w:rsidRPr="00057B8F" w:rsidRDefault="00EC42FF" w:rsidP="00F62C7D">
            <w:pPr>
              <w:rPr>
                <w:bCs/>
                <w:sz w:val="20"/>
                <w:szCs w:val="16"/>
              </w:rPr>
            </w:pPr>
            <w:r w:rsidRPr="00057B8F">
              <w:rPr>
                <w:bCs/>
                <w:sz w:val="20"/>
                <w:szCs w:val="16"/>
              </w:rPr>
              <w:t>Ответствен</w:t>
            </w:r>
            <w:r w:rsidRPr="00057B8F">
              <w:rPr>
                <w:bCs/>
                <w:sz w:val="20"/>
                <w:szCs w:val="16"/>
              </w:rPr>
              <w:softHyphen/>
              <w:t>ная органи</w:t>
            </w:r>
            <w:r w:rsidRPr="00057B8F">
              <w:rPr>
                <w:bCs/>
                <w:sz w:val="20"/>
                <w:szCs w:val="16"/>
              </w:rPr>
              <w:softHyphen/>
              <w:t>зация</w:t>
            </w:r>
          </w:p>
        </w:tc>
        <w:tc>
          <w:tcPr>
            <w:tcW w:w="937" w:type="pct"/>
            <w:vMerge w:val="restart"/>
            <w:shd w:val="clear" w:color="auto" w:fill="auto"/>
          </w:tcPr>
          <w:p w:rsidR="00EC42FF" w:rsidRPr="00057B8F" w:rsidRDefault="00EC42FF" w:rsidP="00F62C7D">
            <w:pPr>
              <w:rPr>
                <w:bCs/>
                <w:sz w:val="20"/>
                <w:szCs w:val="16"/>
              </w:rPr>
            </w:pPr>
            <w:r w:rsidRPr="00057B8F">
              <w:rPr>
                <w:bCs/>
                <w:sz w:val="20"/>
                <w:szCs w:val="16"/>
              </w:rPr>
              <w:t>Основное назна</w:t>
            </w:r>
            <w:r w:rsidRPr="00057B8F">
              <w:rPr>
                <w:bCs/>
                <w:sz w:val="20"/>
                <w:szCs w:val="16"/>
              </w:rPr>
              <w:softHyphen/>
              <w:t xml:space="preserve">чение </w:t>
            </w:r>
          </w:p>
        </w:tc>
      </w:tr>
      <w:tr w:rsidR="00057B8F" w:rsidRPr="00057B8F" w:rsidTr="00106F2D">
        <w:trPr>
          <w:cantSplit/>
          <w:trHeight w:val="20"/>
          <w:tblHeader/>
        </w:trPr>
        <w:tc>
          <w:tcPr>
            <w:tcW w:w="213" w:type="pct"/>
            <w:vMerge/>
            <w:shd w:val="clear" w:color="auto" w:fill="auto"/>
          </w:tcPr>
          <w:p w:rsidR="00EC42FF" w:rsidRPr="00057B8F" w:rsidRDefault="00EC42FF" w:rsidP="00F62C7D">
            <w:pPr>
              <w:jc w:val="center"/>
              <w:rPr>
                <w:bCs/>
                <w:sz w:val="20"/>
                <w:szCs w:val="16"/>
              </w:rPr>
            </w:pPr>
          </w:p>
        </w:tc>
        <w:tc>
          <w:tcPr>
            <w:tcW w:w="870" w:type="pct"/>
            <w:vMerge/>
            <w:shd w:val="clear" w:color="auto" w:fill="auto"/>
          </w:tcPr>
          <w:p w:rsidR="00EC42FF" w:rsidRPr="00057B8F" w:rsidRDefault="00EC42FF" w:rsidP="00F62C7D">
            <w:pPr>
              <w:rPr>
                <w:bCs/>
                <w:sz w:val="20"/>
                <w:szCs w:val="16"/>
              </w:rPr>
            </w:pPr>
          </w:p>
        </w:tc>
        <w:tc>
          <w:tcPr>
            <w:tcW w:w="364" w:type="pct"/>
            <w:vMerge/>
            <w:shd w:val="clear" w:color="auto" w:fill="auto"/>
          </w:tcPr>
          <w:p w:rsidR="00EC42FF" w:rsidRPr="00057B8F" w:rsidRDefault="00EC42FF" w:rsidP="00F62C7D">
            <w:pPr>
              <w:jc w:val="center"/>
              <w:rPr>
                <w:bCs/>
                <w:sz w:val="20"/>
                <w:szCs w:val="16"/>
              </w:rPr>
            </w:pPr>
          </w:p>
        </w:tc>
        <w:tc>
          <w:tcPr>
            <w:tcW w:w="518" w:type="pct"/>
            <w:shd w:val="clear" w:color="auto" w:fill="auto"/>
          </w:tcPr>
          <w:p w:rsidR="00EC42FF" w:rsidRPr="00057B8F" w:rsidRDefault="00EC42FF" w:rsidP="006C6650">
            <w:pPr>
              <w:jc w:val="center"/>
              <w:rPr>
                <w:bCs/>
                <w:sz w:val="20"/>
                <w:szCs w:val="16"/>
              </w:rPr>
            </w:pPr>
            <w:r w:rsidRPr="00057B8F">
              <w:rPr>
                <w:sz w:val="20"/>
                <w:szCs w:val="28"/>
              </w:rPr>
              <w:t>по участ</w:t>
            </w:r>
            <w:r w:rsidRPr="00057B8F">
              <w:rPr>
                <w:sz w:val="20"/>
                <w:szCs w:val="28"/>
              </w:rPr>
              <w:softHyphen/>
              <w:t>кам</w:t>
            </w:r>
          </w:p>
        </w:tc>
        <w:tc>
          <w:tcPr>
            <w:tcW w:w="430" w:type="pct"/>
            <w:shd w:val="clear" w:color="auto" w:fill="auto"/>
          </w:tcPr>
          <w:p w:rsidR="00EC42FF" w:rsidRPr="00057B8F" w:rsidRDefault="00EC42FF" w:rsidP="00EC42FF">
            <w:pPr>
              <w:jc w:val="center"/>
              <w:rPr>
                <w:bCs/>
                <w:sz w:val="20"/>
                <w:szCs w:val="16"/>
              </w:rPr>
            </w:pPr>
            <w:r w:rsidRPr="00057B8F">
              <w:rPr>
                <w:sz w:val="20"/>
                <w:szCs w:val="28"/>
              </w:rPr>
              <w:t>итого</w:t>
            </w:r>
          </w:p>
        </w:tc>
        <w:tc>
          <w:tcPr>
            <w:tcW w:w="798" w:type="pct"/>
            <w:vMerge/>
          </w:tcPr>
          <w:p w:rsidR="00EC42FF" w:rsidRPr="00057B8F" w:rsidRDefault="00EC42FF" w:rsidP="00F62C7D">
            <w:pPr>
              <w:rPr>
                <w:bCs/>
                <w:sz w:val="20"/>
                <w:szCs w:val="16"/>
              </w:rPr>
            </w:pPr>
          </w:p>
        </w:tc>
        <w:tc>
          <w:tcPr>
            <w:tcW w:w="870" w:type="pct"/>
            <w:vMerge/>
          </w:tcPr>
          <w:p w:rsidR="00EC42FF" w:rsidRPr="00057B8F" w:rsidRDefault="00EC42FF" w:rsidP="00F62C7D">
            <w:pPr>
              <w:rPr>
                <w:bCs/>
                <w:sz w:val="20"/>
                <w:szCs w:val="16"/>
              </w:rPr>
            </w:pPr>
          </w:p>
        </w:tc>
        <w:tc>
          <w:tcPr>
            <w:tcW w:w="937" w:type="pct"/>
            <w:vMerge/>
            <w:shd w:val="clear" w:color="auto" w:fill="auto"/>
          </w:tcPr>
          <w:p w:rsidR="00EC42FF" w:rsidRPr="00057B8F" w:rsidRDefault="00EC42FF" w:rsidP="00F62C7D">
            <w:pPr>
              <w:rPr>
                <w:bCs/>
                <w:sz w:val="20"/>
                <w:szCs w:val="16"/>
              </w:rPr>
            </w:pPr>
          </w:p>
        </w:tc>
      </w:tr>
      <w:tr w:rsidR="00057B8F" w:rsidRPr="00057B8F" w:rsidTr="00106F2D">
        <w:trPr>
          <w:cantSplit/>
        </w:trPr>
        <w:tc>
          <w:tcPr>
            <w:tcW w:w="213" w:type="pct"/>
            <w:shd w:val="clear" w:color="auto" w:fill="auto"/>
          </w:tcPr>
          <w:p w:rsidR="00A75A95" w:rsidRPr="00057B8F" w:rsidRDefault="00A75A95" w:rsidP="0002306E">
            <w:pPr>
              <w:numPr>
                <w:ilvl w:val="0"/>
                <w:numId w:val="359"/>
              </w:numPr>
              <w:rPr>
                <w:sz w:val="20"/>
                <w:szCs w:val="16"/>
              </w:rPr>
            </w:pPr>
          </w:p>
        </w:tc>
        <w:tc>
          <w:tcPr>
            <w:tcW w:w="870" w:type="pct"/>
            <w:shd w:val="clear" w:color="auto" w:fill="auto"/>
          </w:tcPr>
          <w:p w:rsidR="00A75A95" w:rsidRPr="00057B8F" w:rsidRDefault="00A75A95" w:rsidP="0037279C">
            <w:pPr>
              <w:rPr>
                <w:sz w:val="20"/>
                <w:szCs w:val="16"/>
              </w:rPr>
            </w:pPr>
            <w:r w:rsidRPr="00057B8F">
              <w:rPr>
                <w:sz w:val="20"/>
                <w:szCs w:val="16"/>
              </w:rPr>
              <w:t>заходы ВЛ 220 кВ Магистраль</w:t>
            </w:r>
            <w:r w:rsidRPr="00057B8F">
              <w:rPr>
                <w:sz w:val="20"/>
                <w:szCs w:val="16"/>
              </w:rPr>
              <w:softHyphen/>
              <w:t>ная - Кратер на ПС 500 кВ Свя</w:t>
            </w:r>
            <w:r w:rsidRPr="00057B8F">
              <w:rPr>
                <w:sz w:val="20"/>
                <w:szCs w:val="16"/>
              </w:rPr>
              <w:softHyphen/>
              <w:t>тогор</w:t>
            </w:r>
          </w:p>
        </w:tc>
        <w:tc>
          <w:tcPr>
            <w:tcW w:w="364" w:type="pct"/>
            <w:shd w:val="clear" w:color="auto" w:fill="auto"/>
          </w:tcPr>
          <w:p w:rsidR="00A75A95" w:rsidRPr="00057B8F" w:rsidRDefault="000F21E2" w:rsidP="00C65A37">
            <w:pPr>
              <w:jc w:val="center"/>
              <w:rPr>
                <w:sz w:val="20"/>
                <w:szCs w:val="16"/>
              </w:rPr>
            </w:pPr>
            <w:r w:rsidRPr="00057B8F">
              <w:rPr>
                <w:sz w:val="20"/>
                <w:szCs w:val="16"/>
              </w:rPr>
              <w:t>201</w:t>
            </w:r>
            <w:r w:rsidR="00C65A37" w:rsidRPr="00057B8F">
              <w:rPr>
                <w:sz w:val="20"/>
                <w:szCs w:val="16"/>
              </w:rPr>
              <w:t>8</w:t>
            </w:r>
            <w:r w:rsidRPr="00057B8F">
              <w:rPr>
                <w:sz w:val="20"/>
                <w:szCs w:val="16"/>
              </w:rPr>
              <w:t xml:space="preserve"> год</w:t>
            </w:r>
          </w:p>
        </w:tc>
        <w:tc>
          <w:tcPr>
            <w:tcW w:w="518" w:type="pct"/>
            <w:shd w:val="clear" w:color="auto" w:fill="auto"/>
          </w:tcPr>
          <w:p w:rsidR="00A75A95" w:rsidRPr="00057B8F" w:rsidRDefault="00A75A95" w:rsidP="0037279C">
            <w:pPr>
              <w:jc w:val="center"/>
              <w:rPr>
                <w:sz w:val="20"/>
                <w:szCs w:val="16"/>
              </w:rPr>
            </w:pPr>
            <w:r w:rsidRPr="00057B8F">
              <w:rPr>
                <w:sz w:val="20"/>
                <w:szCs w:val="16"/>
              </w:rPr>
              <w:t>2х17,53</w:t>
            </w:r>
          </w:p>
        </w:tc>
        <w:tc>
          <w:tcPr>
            <w:tcW w:w="430" w:type="pct"/>
            <w:shd w:val="clear" w:color="auto" w:fill="auto"/>
          </w:tcPr>
          <w:p w:rsidR="00A75A95" w:rsidRPr="00057B8F" w:rsidRDefault="00A75A95" w:rsidP="0037279C">
            <w:pPr>
              <w:jc w:val="center"/>
              <w:rPr>
                <w:sz w:val="20"/>
                <w:szCs w:val="16"/>
              </w:rPr>
            </w:pPr>
            <w:r w:rsidRPr="00057B8F">
              <w:rPr>
                <w:sz w:val="20"/>
                <w:szCs w:val="16"/>
              </w:rPr>
              <w:t>35,06</w:t>
            </w:r>
          </w:p>
        </w:tc>
        <w:tc>
          <w:tcPr>
            <w:tcW w:w="798" w:type="pct"/>
          </w:tcPr>
          <w:p w:rsidR="00A75A95" w:rsidRPr="00057B8F" w:rsidRDefault="00A75A95" w:rsidP="0037279C">
            <w:pPr>
              <w:rPr>
                <w:sz w:val="20"/>
                <w:szCs w:val="16"/>
              </w:rPr>
            </w:pPr>
            <w:r w:rsidRPr="00057B8F">
              <w:rPr>
                <w:sz w:val="20"/>
                <w:szCs w:val="16"/>
              </w:rPr>
              <w:t>нет</w:t>
            </w:r>
          </w:p>
        </w:tc>
        <w:tc>
          <w:tcPr>
            <w:tcW w:w="870" w:type="pct"/>
          </w:tcPr>
          <w:p w:rsidR="00A75A95" w:rsidRPr="00057B8F" w:rsidRDefault="006E78CC" w:rsidP="0037279C">
            <w:pPr>
              <w:rPr>
                <w:sz w:val="20"/>
                <w:szCs w:val="16"/>
              </w:rPr>
            </w:pPr>
            <w:r w:rsidRPr="00057B8F">
              <w:rPr>
                <w:sz w:val="20"/>
                <w:szCs w:val="16"/>
              </w:rPr>
              <w:t>ПАО «ФСК ЕЭС»</w:t>
            </w:r>
          </w:p>
        </w:tc>
        <w:tc>
          <w:tcPr>
            <w:tcW w:w="937" w:type="pct"/>
            <w:shd w:val="clear" w:color="auto" w:fill="auto"/>
          </w:tcPr>
          <w:p w:rsidR="00A75A95" w:rsidRPr="00057B8F" w:rsidRDefault="00A75A95" w:rsidP="0037279C">
            <w:pPr>
              <w:rPr>
                <w:sz w:val="20"/>
                <w:szCs w:val="16"/>
              </w:rPr>
            </w:pPr>
            <w:r w:rsidRPr="00057B8F">
              <w:rPr>
                <w:sz w:val="20"/>
                <w:szCs w:val="16"/>
              </w:rPr>
              <w:t>повышение надежности элек</w:t>
            </w:r>
            <w:r w:rsidRPr="00057B8F">
              <w:rPr>
                <w:sz w:val="20"/>
                <w:szCs w:val="16"/>
              </w:rPr>
              <w:softHyphen/>
              <w:t>троснабжения электроустановок открытого акцио</w:t>
            </w:r>
            <w:r w:rsidRPr="00057B8F">
              <w:rPr>
                <w:sz w:val="20"/>
                <w:szCs w:val="16"/>
              </w:rPr>
              <w:softHyphen/>
              <w:t>нерного общества (ОАО) «НК «Рос</w:t>
            </w:r>
            <w:r w:rsidRPr="00057B8F">
              <w:rPr>
                <w:sz w:val="20"/>
                <w:szCs w:val="16"/>
              </w:rPr>
              <w:softHyphen/>
              <w:t>нефть»</w:t>
            </w:r>
          </w:p>
        </w:tc>
      </w:tr>
      <w:tr w:rsidR="00057B8F" w:rsidRPr="00057B8F" w:rsidTr="00106F2D">
        <w:trPr>
          <w:cantSplit/>
        </w:trPr>
        <w:tc>
          <w:tcPr>
            <w:tcW w:w="213" w:type="pct"/>
            <w:shd w:val="clear" w:color="auto" w:fill="auto"/>
          </w:tcPr>
          <w:p w:rsidR="00A73B91" w:rsidRPr="00057B8F" w:rsidRDefault="00A73B91" w:rsidP="0002306E">
            <w:pPr>
              <w:numPr>
                <w:ilvl w:val="0"/>
                <w:numId w:val="359"/>
              </w:numPr>
              <w:rPr>
                <w:sz w:val="20"/>
                <w:szCs w:val="16"/>
              </w:rPr>
            </w:pPr>
          </w:p>
        </w:tc>
        <w:tc>
          <w:tcPr>
            <w:tcW w:w="870" w:type="pct"/>
            <w:shd w:val="clear" w:color="auto" w:fill="auto"/>
          </w:tcPr>
          <w:p w:rsidR="00A73B91" w:rsidRPr="00057B8F" w:rsidRDefault="007608F3" w:rsidP="00F62C7D">
            <w:pPr>
              <w:rPr>
                <w:sz w:val="20"/>
                <w:szCs w:val="16"/>
              </w:rPr>
            </w:pPr>
            <w:r w:rsidRPr="00057B8F">
              <w:rPr>
                <w:sz w:val="20"/>
                <w:szCs w:val="16"/>
              </w:rPr>
              <w:t>заходы ВЛ 220 кВ Магистраль</w:t>
            </w:r>
            <w:r w:rsidR="00A75A95" w:rsidRPr="00057B8F">
              <w:rPr>
                <w:sz w:val="20"/>
                <w:szCs w:val="16"/>
              </w:rPr>
              <w:softHyphen/>
            </w:r>
            <w:r w:rsidRPr="00057B8F">
              <w:rPr>
                <w:sz w:val="20"/>
                <w:szCs w:val="16"/>
              </w:rPr>
              <w:t>ная - КС-5 на ПС 500 кВ Свя</w:t>
            </w:r>
            <w:r w:rsidR="00A75A95" w:rsidRPr="00057B8F">
              <w:rPr>
                <w:sz w:val="20"/>
                <w:szCs w:val="16"/>
              </w:rPr>
              <w:softHyphen/>
            </w:r>
            <w:r w:rsidRPr="00057B8F">
              <w:rPr>
                <w:sz w:val="20"/>
                <w:szCs w:val="16"/>
              </w:rPr>
              <w:t>тогор</w:t>
            </w:r>
          </w:p>
        </w:tc>
        <w:tc>
          <w:tcPr>
            <w:tcW w:w="364" w:type="pct"/>
            <w:shd w:val="clear" w:color="auto" w:fill="auto"/>
          </w:tcPr>
          <w:p w:rsidR="00A73B91" w:rsidRPr="00057B8F" w:rsidRDefault="000F21E2" w:rsidP="00C65A37">
            <w:pPr>
              <w:jc w:val="center"/>
              <w:rPr>
                <w:sz w:val="20"/>
                <w:szCs w:val="16"/>
              </w:rPr>
            </w:pPr>
            <w:r w:rsidRPr="00057B8F">
              <w:rPr>
                <w:sz w:val="20"/>
                <w:szCs w:val="16"/>
              </w:rPr>
              <w:t>201</w:t>
            </w:r>
            <w:r w:rsidR="00C65A37" w:rsidRPr="00057B8F">
              <w:rPr>
                <w:sz w:val="20"/>
                <w:szCs w:val="16"/>
              </w:rPr>
              <w:t>8</w:t>
            </w:r>
            <w:r w:rsidRPr="00057B8F">
              <w:rPr>
                <w:sz w:val="20"/>
                <w:szCs w:val="16"/>
              </w:rPr>
              <w:t xml:space="preserve"> год</w:t>
            </w:r>
          </w:p>
        </w:tc>
        <w:tc>
          <w:tcPr>
            <w:tcW w:w="518" w:type="pct"/>
            <w:shd w:val="clear" w:color="auto" w:fill="auto"/>
          </w:tcPr>
          <w:p w:rsidR="00A73B91" w:rsidRPr="00057B8F" w:rsidRDefault="007608F3" w:rsidP="00E5640A">
            <w:pPr>
              <w:jc w:val="center"/>
              <w:rPr>
                <w:sz w:val="20"/>
                <w:szCs w:val="16"/>
              </w:rPr>
            </w:pPr>
            <w:r w:rsidRPr="00057B8F">
              <w:rPr>
                <w:sz w:val="20"/>
                <w:szCs w:val="16"/>
              </w:rPr>
              <w:t>2х9,1</w:t>
            </w:r>
            <w:r w:rsidR="00E5640A" w:rsidRPr="00057B8F">
              <w:rPr>
                <w:sz w:val="20"/>
                <w:szCs w:val="16"/>
              </w:rPr>
              <w:t>4</w:t>
            </w:r>
          </w:p>
        </w:tc>
        <w:tc>
          <w:tcPr>
            <w:tcW w:w="430" w:type="pct"/>
            <w:shd w:val="clear" w:color="auto" w:fill="auto"/>
          </w:tcPr>
          <w:p w:rsidR="00A73B91" w:rsidRPr="00057B8F" w:rsidRDefault="007608F3" w:rsidP="00E5640A">
            <w:pPr>
              <w:jc w:val="center"/>
              <w:rPr>
                <w:sz w:val="20"/>
                <w:szCs w:val="16"/>
              </w:rPr>
            </w:pPr>
            <w:r w:rsidRPr="00057B8F">
              <w:rPr>
                <w:sz w:val="20"/>
                <w:szCs w:val="16"/>
              </w:rPr>
              <w:t>18,2</w:t>
            </w:r>
            <w:r w:rsidR="00E5640A" w:rsidRPr="00057B8F">
              <w:rPr>
                <w:sz w:val="20"/>
                <w:szCs w:val="16"/>
              </w:rPr>
              <w:t>8</w:t>
            </w:r>
          </w:p>
        </w:tc>
        <w:tc>
          <w:tcPr>
            <w:tcW w:w="798" w:type="pct"/>
          </w:tcPr>
          <w:p w:rsidR="00A73B91" w:rsidRPr="00057B8F" w:rsidRDefault="007608F3" w:rsidP="00F62C7D">
            <w:pPr>
              <w:rPr>
                <w:sz w:val="20"/>
                <w:szCs w:val="16"/>
              </w:rPr>
            </w:pPr>
            <w:r w:rsidRPr="00057B8F">
              <w:rPr>
                <w:sz w:val="20"/>
                <w:szCs w:val="16"/>
              </w:rPr>
              <w:t>нет</w:t>
            </w:r>
          </w:p>
        </w:tc>
        <w:tc>
          <w:tcPr>
            <w:tcW w:w="870" w:type="pct"/>
          </w:tcPr>
          <w:p w:rsidR="00A73B91" w:rsidRPr="00057B8F" w:rsidRDefault="006E78CC" w:rsidP="00F62C7D">
            <w:pPr>
              <w:rPr>
                <w:sz w:val="20"/>
                <w:szCs w:val="16"/>
              </w:rPr>
            </w:pPr>
            <w:r w:rsidRPr="00057B8F">
              <w:rPr>
                <w:sz w:val="20"/>
                <w:szCs w:val="16"/>
              </w:rPr>
              <w:t>ПАО «ФСК ЕЭС»</w:t>
            </w:r>
          </w:p>
        </w:tc>
        <w:tc>
          <w:tcPr>
            <w:tcW w:w="937" w:type="pct"/>
            <w:shd w:val="clear" w:color="auto" w:fill="auto"/>
          </w:tcPr>
          <w:p w:rsidR="00A73B91" w:rsidRPr="00057B8F" w:rsidRDefault="007608F3" w:rsidP="00F62C7D">
            <w:pPr>
              <w:rPr>
                <w:sz w:val="20"/>
                <w:szCs w:val="16"/>
              </w:rPr>
            </w:pPr>
            <w:r w:rsidRPr="00057B8F">
              <w:rPr>
                <w:sz w:val="20"/>
                <w:szCs w:val="16"/>
              </w:rPr>
              <w:t>повышение надежности элек</w:t>
            </w:r>
            <w:r w:rsidR="00A75A95" w:rsidRPr="00057B8F">
              <w:rPr>
                <w:sz w:val="20"/>
                <w:szCs w:val="16"/>
              </w:rPr>
              <w:softHyphen/>
            </w:r>
            <w:r w:rsidRPr="00057B8F">
              <w:rPr>
                <w:sz w:val="20"/>
                <w:szCs w:val="16"/>
              </w:rPr>
              <w:t>троснабжения электроустановок открытого акцио</w:t>
            </w:r>
            <w:r w:rsidR="00A75A95" w:rsidRPr="00057B8F">
              <w:rPr>
                <w:sz w:val="20"/>
                <w:szCs w:val="16"/>
              </w:rPr>
              <w:softHyphen/>
            </w:r>
            <w:r w:rsidRPr="00057B8F">
              <w:rPr>
                <w:sz w:val="20"/>
                <w:szCs w:val="16"/>
              </w:rPr>
              <w:t>нерного общества (ОАО) «НК «Рос</w:t>
            </w:r>
            <w:r w:rsidR="00A75A95" w:rsidRPr="00057B8F">
              <w:rPr>
                <w:sz w:val="20"/>
                <w:szCs w:val="16"/>
              </w:rPr>
              <w:softHyphen/>
            </w:r>
            <w:r w:rsidRPr="00057B8F">
              <w:rPr>
                <w:sz w:val="20"/>
                <w:szCs w:val="16"/>
              </w:rPr>
              <w:t>нефть»</w:t>
            </w:r>
          </w:p>
        </w:tc>
      </w:tr>
      <w:tr w:rsidR="00057B8F" w:rsidRPr="00057B8F" w:rsidTr="00106F2D">
        <w:trPr>
          <w:cantSplit/>
        </w:trPr>
        <w:tc>
          <w:tcPr>
            <w:tcW w:w="213" w:type="pct"/>
            <w:shd w:val="clear" w:color="auto" w:fill="auto"/>
          </w:tcPr>
          <w:p w:rsidR="007608F3" w:rsidRPr="00057B8F" w:rsidRDefault="007608F3" w:rsidP="0002306E">
            <w:pPr>
              <w:numPr>
                <w:ilvl w:val="0"/>
                <w:numId w:val="359"/>
              </w:numPr>
              <w:rPr>
                <w:sz w:val="20"/>
                <w:szCs w:val="16"/>
              </w:rPr>
            </w:pPr>
          </w:p>
        </w:tc>
        <w:tc>
          <w:tcPr>
            <w:tcW w:w="870" w:type="pct"/>
            <w:shd w:val="clear" w:color="auto" w:fill="auto"/>
          </w:tcPr>
          <w:p w:rsidR="007608F3" w:rsidRPr="00057B8F" w:rsidRDefault="007608F3" w:rsidP="00F62C7D">
            <w:pPr>
              <w:rPr>
                <w:sz w:val="20"/>
                <w:szCs w:val="16"/>
              </w:rPr>
            </w:pPr>
            <w:r w:rsidRPr="00057B8F">
              <w:rPr>
                <w:sz w:val="20"/>
                <w:szCs w:val="16"/>
              </w:rPr>
              <w:t>заходы ВЛ 220 кВ Южно-Балык</w:t>
            </w:r>
            <w:r w:rsidR="00A75A95" w:rsidRPr="00057B8F">
              <w:rPr>
                <w:sz w:val="20"/>
                <w:szCs w:val="16"/>
              </w:rPr>
              <w:softHyphen/>
            </w:r>
            <w:r w:rsidRPr="00057B8F">
              <w:rPr>
                <w:sz w:val="20"/>
                <w:szCs w:val="16"/>
              </w:rPr>
              <w:t>ский ГПЗ - Сред</w:t>
            </w:r>
            <w:r w:rsidR="00A75A95" w:rsidRPr="00057B8F">
              <w:rPr>
                <w:sz w:val="20"/>
                <w:szCs w:val="16"/>
              </w:rPr>
              <w:softHyphen/>
            </w:r>
            <w:r w:rsidRPr="00057B8F">
              <w:rPr>
                <w:sz w:val="20"/>
                <w:szCs w:val="16"/>
              </w:rPr>
              <w:t>ний Балык на ПС 500 кВ Свя</w:t>
            </w:r>
            <w:r w:rsidR="00A75A95" w:rsidRPr="00057B8F">
              <w:rPr>
                <w:sz w:val="20"/>
                <w:szCs w:val="16"/>
              </w:rPr>
              <w:softHyphen/>
            </w:r>
            <w:r w:rsidRPr="00057B8F">
              <w:rPr>
                <w:sz w:val="20"/>
                <w:szCs w:val="16"/>
              </w:rPr>
              <w:t>тогор</w:t>
            </w:r>
          </w:p>
        </w:tc>
        <w:tc>
          <w:tcPr>
            <w:tcW w:w="364" w:type="pct"/>
            <w:shd w:val="clear" w:color="auto" w:fill="auto"/>
          </w:tcPr>
          <w:p w:rsidR="007608F3" w:rsidRPr="00057B8F" w:rsidRDefault="000F21E2" w:rsidP="00C65A37">
            <w:pPr>
              <w:jc w:val="center"/>
              <w:rPr>
                <w:sz w:val="20"/>
                <w:szCs w:val="16"/>
              </w:rPr>
            </w:pPr>
            <w:r w:rsidRPr="00057B8F">
              <w:rPr>
                <w:sz w:val="20"/>
                <w:szCs w:val="16"/>
              </w:rPr>
              <w:t>201</w:t>
            </w:r>
            <w:r w:rsidR="00C65A37" w:rsidRPr="00057B8F">
              <w:rPr>
                <w:sz w:val="20"/>
                <w:szCs w:val="16"/>
              </w:rPr>
              <w:t>8</w:t>
            </w:r>
            <w:r w:rsidRPr="00057B8F">
              <w:rPr>
                <w:sz w:val="20"/>
                <w:szCs w:val="16"/>
              </w:rPr>
              <w:t xml:space="preserve"> год</w:t>
            </w:r>
          </w:p>
        </w:tc>
        <w:tc>
          <w:tcPr>
            <w:tcW w:w="518" w:type="pct"/>
            <w:shd w:val="clear" w:color="auto" w:fill="auto"/>
          </w:tcPr>
          <w:p w:rsidR="007608F3" w:rsidRPr="00057B8F" w:rsidRDefault="007608F3" w:rsidP="00E5640A">
            <w:pPr>
              <w:jc w:val="center"/>
              <w:rPr>
                <w:sz w:val="20"/>
                <w:szCs w:val="16"/>
              </w:rPr>
            </w:pPr>
            <w:r w:rsidRPr="00057B8F">
              <w:rPr>
                <w:sz w:val="20"/>
                <w:szCs w:val="16"/>
              </w:rPr>
              <w:t>2х10,12</w:t>
            </w:r>
          </w:p>
        </w:tc>
        <w:tc>
          <w:tcPr>
            <w:tcW w:w="430" w:type="pct"/>
            <w:shd w:val="clear" w:color="auto" w:fill="auto"/>
          </w:tcPr>
          <w:p w:rsidR="007608F3" w:rsidRPr="00057B8F" w:rsidRDefault="007608F3" w:rsidP="00E5640A">
            <w:pPr>
              <w:jc w:val="center"/>
              <w:rPr>
                <w:sz w:val="20"/>
                <w:szCs w:val="16"/>
              </w:rPr>
            </w:pPr>
            <w:r w:rsidRPr="00057B8F">
              <w:rPr>
                <w:sz w:val="20"/>
                <w:szCs w:val="16"/>
              </w:rPr>
              <w:t>20,2</w:t>
            </w:r>
            <w:r w:rsidR="00E5640A" w:rsidRPr="00057B8F">
              <w:rPr>
                <w:sz w:val="20"/>
                <w:szCs w:val="16"/>
              </w:rPr>
              <w:t>4</w:t>
            </w:r>
          </w:p>
        </w:tc>
        <w:tc>
          <w:tcPr>
            <w:tcW w:w="798" w:type="pct"/>
          </w:tcPr>
          <w:p w:rsidR="007608F3" w:rsidRPr="00057B8F" w:rsidRDefault="007608F3" w:rsidP="00F62C7D">
            <w:pPr>
              <w:rPr>
                <w:sz w:val="20"/>
                <w:szCs w:val="16"/>
              </w:rPr>
            </w:pPr>
            <w:r w:rsidRPr="00057B8F">
              <w:rPr>
                <w:sz w:val="20"/>
                <w:szCs w:val="16"/>
              </w:rPr>
              <w:t>нет</w:t>
            </w:r>
          </w:p>
        </w:tc>
        <w:tc>
          <w:tcPr>
            <w:tcW w:w="870" w:type="pct"/>
          </w:tcPr>
          <w:p w:rsidR="007608F3" w:rsidRPr="00057B8F" w:rsidRDefault="006E78CC" w:rsidP="00F62C7D">
            <w:pPr>
              <w:rPr>
                <w:sz w:val="20"/>
                <w:szCs w:val="16"/>
              </w:rPr>
            </w:pPr>
            <w:r w:rsidRPr="00057B8F">
              <w:rPr>
                <w:sz w:val="20"/>
                <w:szCs w:val="16"/>
              </w:rPr>
              <w:t>ПАО «ФСК ЕЭС»</w:t>
            </w:r>
          </w:p>
        </w:tc>
        <w:tc>
          <w:tcPr>
            <w:tcW w:w="937" w:type="pct"/>
            <w:shd w:val="clear" w:color="auto" w:fill="auto"/>
          </w:tcPr>
          <w:p w:rsidR="007608F3" w:rsidRPr="00057B8F" w:rsidRDefault="007608F3" w:rsidP="00F62C7D">
            <w:pPr>
              <w:rPr>
                <w:sz w:val="20"/>
                <w:szCs w:val="16"/>
              </w:rPr>
            </w:pPr>
            <w:r w:rsidRPr="00057B8F">
              <w:rPr>
                <w:sz w:val="20"/>
                <w:szCs w:val="16"/>
              </w:rPr>
              <w:t>повышение надежности элек</w:t>
            </w:r>
            <w:r w:rsidR="00A75A95" w:rsidRPr="00057B8F">
              <w:rPr>
                <w:sz w:val="20"/>
                <w:szCs w:val="16"/>
              </w:rPr>
              <w:softHyphen/>
            </w:r>
            <w:r w:rsidRPr="00057B8F">
              <w:rPr>
                <w:sz w:val="20"/>
                <w:szCs w:val="16"/>
              </w:rPr>
              <w:t>троснабжения электроустановок открытого акцио</w:t>
            </w:r>
            <w:r w:rsidR="00A75A95" w:rsidRPr="00057B8F">
              <w:rPr>
                <w:sz w:val="20"/>
                <w:szCs w:val="16"/>
              </w:rPr>
              <w:softHyphen/>
            </w:r>
            <w:r w:rsidRPr="00057B8F">
              <w:rPr>
                <w:sz w:val="20"/>
                <w:szCs w:val="16"/>
              </w:rPr>
              <w:t>нерного общества (ОАО) «НК «Рос</w:t>
            </w:r>
            <w:r w:rsidR="00A75A95" w:rsidRPr="00057B8F">
              <w:rPr>
                <w:sz w:val="20"/>
                <w:szCs w:val="16"/>
              </w:rPr>
              <w:softHyphen/>
            </w:r>
            <w:r w:rsidRPr="00057B8F">
              <w:rPr>
                <w:sz w:val="20"/>
                <w:szCs w:val="16"/>
              </w:rPr>
              <w:t>нефть»</w:t>
            </w:r>
          </w:p>
        </w:tc>
      </w:tr>
      <w:tr w:rsidR="00057B8F" w:rsidRPr="00057B8F" w:rsidTr="00106F2D">
        <w:trPr>
          <w:cantSplit/>
        </w:trPr>
        <w:tc>
          <w:tcPr>
            <w:tcW w:w="213" w:type="pct"/>
            <w:shd w:val="clear" w:color="auto" w:fill="auto"/>
          </w:tcPr>
          <w:p w:rsidR="0047213B" w:rsidRPr="00057B8F" w:rsidRDefault="0047213B" w:rsidP="0002306E">
            <w:pPr>
              <w:numPr>
                <w:ilvl w:val="0"/>
                <w:numId w:val="359"/>
              </w:numPr>
              <w:rPr>
                <w:sz w:val="20"/>
                <w:szCs w:val="16"/>
              </w:rPr>
            </w:pPr>
          </w:p>
        </w:tc>
        <w:tc>
          <w:tcPr>
            <w:tcW w:w="870" w:type="pct"/>
            <w:shd w:val="clear" w:color="auto" w:fill="auto"/>
          </w:tcPr>
          <w:p w:rsidR="0047213B" w:rsidRPr="00057B8F" w:rsidRDefault="0047213B" w:rsidP="0047213B">
            <w:pPr>
              <w:rPr>
                <w:sz w:val="20"/>
                <w:szCs w:val="16"/>
              </w:rPr>
            </w:pPr>
            <w:r w:rsidRPr="00057B8F">
              <w:rPr>
                <w:sz w:val="20"/>
                <w:szCs w:val="16"/>
              </w:rPr>
              <w:t>ВЛ 220 кВ Демьянская - Пихтовая 1 и 2 цепь</w:t>
            </w:r>
          </w:p>
        </w:tc>
        <w:tc>
          <w:tcPr>
            <w:tcW w:w="364" w:type="pct"/>
            <w:shd w:val="clear" w:color="auto" w:fill="auto"/>
          </w:tcPr>
          <w:p w:rsidR="0047213B" w:rsidRPr="00057B8F" w:rsidRDefault="0047213B" w:rsidP="008C5829">
            <w:pPr>
              <w:jc w:val="center"/>
              <w:rPr>
                <w:sz w:val="20"/>
                <w:szCs w:val="16"/>
              </w:rPr>
            </w:pPr>
            <w:r w:rsidRPr="00057B8F">
              <w:rPr>
                <w:sz w:val="20"/>
                <w:szCs w:val="16"/>
              </w:rPr>
              <w:t>2018 год</w:t>
            </w:r>
          </w:p>
        </w:tc>
        <w:tc>
          <w:tcPr>
            <w:tcW w:w="518" w:type="pct"/>
            <w:shd w:val="clear" w:color="auto" w:fill="auto"/>
          </w:tcPr>
          <w:p w:rsidR="0047213B" w:rsidRPr="00057B8F" w:rsidRDefault="0047213B" w:rsidP="0047213B">
            <w:pPr>
              <w:jc w:val="center"/>
              <w:rPr>
                <w:sz w:val="20"/>
                <w:szCs w:val="16"/>
              </w:rPr>
            </w:pPr>
            <w:r w:rsidRPr="00057B8F">
              <w:rPr>
                <w:sz w:val="20"/>
                <w:szCs w:val="16"/>
              </w:rPr>
              <w:t>2х179</w:t>
            </w:r>
          </w:p>
        </w:tc>
        <w:tc>
          <w:tcPr>
            <w:tcW w:w="430" w:type="pct"/>
            <w:shd w:val="clear" w:color="auto" w:fill="auto"/>
          </w:tcPr>
          <w:p w:rsidR="0047213B" w:rsidRPr="00057B8F" w:rsidRDefault="0047213B" w:rsidP="008C5829">
            <w:pPr>
              <w:jc w:val="center"/>
              <w:rPr>
                <w:sz w:val="20"/>
                <w:szCs w:val="16"/>
              </w:rPr>
            </w:pPr>
            <w:r w:rsidRPr="00057B8F">
              <w:rPr>
                <w:sz w:val="20"/>
                <w:szCs w:val="16"/>
              </w:rPr>
              <w:t>358</w:t>
            </w:r>
          </w:p>
        </w:tc>
        <w:tc>
          <w:tcPr>
            <w:tcW w:w="798" w:type="pct"/>
          </w:tcPr>
          <w:p w:rsidR="0047213B" w:rsidRPr="00057B8F" w:rsidRDefault="0047213B" w:rsidP="008C5829">
            <w:pPr>
              <w:rPr>
                <w:sz w:val="20"/>
                <w:szCs w:val="16"/>
              </w:rPr>
            </w:pPr>
            <w:r w:rsidRPr="00057B8F">
              <w:rPr>
                <w:sz w:val="20"/>
                <w:szCs w:val="16"/>
              </w:rPr>
              <w:t>нет</w:t>
            </w:r>
          </w:p>
        </w:tc>
        <w:tc>
          <w:tcPr>
            <w:tcW w:w="870" w:type="pct"/>
          </w:tcPr>
          <w:p w:rsidR="0047213B" w:rsidRPr="00057B8F" w:rsidRDefault="0047213B" w:rsidP="008C5829">
            <w:pPr>
              <w:rPr>
                <w:sz w:val="20"/>
                <w:szCs w:val="16"/>
              </w:rPr>
            </w:pPr>
            <w:r w:rsidRPr="00057B8F">
              <w:rPr>
                <w:sz w:val="20"/>
                <w:szCs w:val="16"/>
              </w:rPr>
              <w:t>ООО «РН-Уватнефтегаз»</w:t>
            </w:r>
          </w:p>
        </w:tc>
        <w:tc>
          <w:tcPr>
            <w:tcW w:w="937" w:type="pct"/>
            <w:shd w:val="clear" w:color="auto" w:fill="auto"/>
          </w:tcPr>
          <w:p w:rsidR="0047213B" w:rsidRPr="00057B8F" w:rsidRDefault="0047213B" w:rsidP="008C5829">
            <w:pPr>
              <w:rPr>
                <w:sz w:val="20"/>
                <w:szCs w:val="16"/>
              </w:rPr>
            </w:pPr>
            <w:r w:rsidRPr="00057B8F">
              <w:rPr>
                <w:sz w:val="20"/>
                <w:szCs w:val="16"/>
              </w:rPr>
              <w:t>технологическое присоединение электроустановок ООО «РН-Уватнефтегаз»</w:t>
            </w:r>
          </w:p>
        </w:tc>
      </w:tr>
      <w:tr w:rsidR="00057B8F" w:rsidRPr="00057B8F" w:rsidTr="00106F2D">
        <w:trPr>
          <w:cantSplit/>
        </w:trPr>
        <w:tc>
          <w:tcPr>
            <w:tcW w:w="213" w:type="pct"/>
            <w:shd w:val="clear" w:color="auto" w:fill="auto"/>
          </w:tcPr>
          <w:p w:rsidR="0047213B" w:rsidRPr="00057B8F" w:rsidRDefault="0047213B" w:rsidP="0002306E">
            <w:pPr>
              <w:numPr>
                <w:ilvl w:val="0"/>
                <w:numId w:val="359"/>
              </w:numPr>
              <w:rPr>
                <w:sz w:val="20"/>
                <w:szCs w:val="16"/>
              </w:rPr>
            </w:pPr>
          </w:p>
        </w:tc>
        <w:tc>
          <w:tcPr>
            <w:tcW w:w="870" w:type="pct"/>
            <w:shd w:val="clear" w:color="auto" w:fill="auto"/>
          </w:tcPr>
          <w:p w:rsidR="0047213B" w:rsidRPr="00057B8F" w:rsidRDefault="0047213B" w:rsidP="0047213B">
            <w:pPr>
              <w:rPr>
                <w:sz w:val="20"/>
                <w:szCs w:val="16"/>
              </w:rPr>
            </w:pPr>
            <w:r w:rsidRPr="00057B8F">
              <w:rPr>
                <w:sz w:val="20"/>
                <w:szCs w:val="16"/>
              </w:rPr>
              <w:t>ВЛ 220 кВ Лянтинская - Пихтовая 1 и 2 цепь</w:t>
            </w:r>
          </w:p>
        </w:tc>
        <w:tc>
          <w:tcPr>
            <w:tcW w:w="364" w:type="pct"/>
            <w:shd w:val="clear" w:color="auto" w:fill="auto"/>
          </w:tcPr>
          <w:p w:rsidR="0047213B" w:rsidRPr="00057B8F" w:rsidRDefault="0047213B" w:rsidP="008C5829">
            <w:pPr>
              <w:jc w:val="center"/>
              <w:rPr>
                <w:sz w:val="20"/>
                <w:szCs w:val="16"/>
              </w:rPr>
            </w:pPr>
            <w:r w:rsidRPr="00057B8F">
              <w:rPr>
                <w:sz w:val="20"/>
                <w:szCs w:val="16"/>
              </w:rPr>
              <w:t>2018 год</w:t>
            </w:r>
          </w:p>
        </w:tc>
        <w:tc>
          <w:tcPr>
            <w:tcW w:w="518" w:type="pct"/>
            <w:shd w:val="clear" w:color="auto" w:fill="auto"/>
          </w:tcPr>
          <w:p w:rsidR="0047213B" w:rsidRPr="00057B8F" w:rsidRDefault="0047213B" w:rsidP="0047213B">
            <w:pPr>
              <w:jc w:val="center"/>
              <w:rPr>
                <w:sz w:val="20"/>
                <w:szCs w:val="16"/>
              </w:rPr>
            </w:pPr>
            <w:r w:rsidRPr="00057B8F">
              <w:rPr>
                <w:sz w:val="20"/>
                <w:szCs w:val="16"/>
              </w:rPr>
              <w:t>2х139</w:t>
            </w:r>
          </w:p>
        </w:tc>
        <w:tc>
          <w:tcPr>
            <w:tcW w:w="430" w:type="pct"/>
            <w:shd w:val="clear" w:color="auto" w:fill="auto"/>
          </w:tcPr>
          <w:p w:rsidR="0047213B" w:rsidRPr="00057B8F" w:rsidRDefault="0047213B" w:rsidP="008C5829">
            <w:pPr>
              <w:jc w:val="center"/>
              <w:rPr>
                <w:sz w:val="20"/>
                <w:szCs w:val="16"/>
              </w:rPr>
            </w:pPr>
            <w:r w:rsidRPr="00057B8F">
              <w:rPr>
                <w:sz w:val="20"/>
                <w:szCs w:val="16"/>
              </w:rPr>
              <w:t>278</w:t>
            </w:r>
          </w:p>
        </w:tc>
        <w:tc>
          <w:tcPr>
            <w:tcW w:w="798" w:type="pct"/>
          </w:tcPr>
          <w:p w:rsidR="0047213B" w:rsidRPr="00057B8F" w:rsidRDefault="0047213B" w:rsidP="008C5829">
            <w:pPr>
              <w:rPr>
                <w:sz w:val="20"/>
                <w:szCs w:val="16"/>
              </w:rPr>
            </w:pPr>
            <w:r w:rsidRPr="00057B8F">
              <w:rPr>
                <w:sz w:val="20"/>
                <w:szCs w:val="16"/>
              </w:rPr>
              <w:t>нет</w:t>
            </w:r>
          </w:p>
        </w:tc>
        <w:tc>
          <w:tcPr>
            <w:tcW w:w="870" w:type="pct"/>
          </w:tcPr>
          <w:p w:rsidR="0047213B" w:rsidRPr="00057B8F" w:rsidRDefault="0047213B" w:rsidP="008C5829">
            <w:pPr>
              <w:rPr>
                <w:sz w:val="20"/>
                <w:szCs w:val="16"/>
              </w:rPr>
            </w:pPr>
            <w:r w:rsidRPr="00057B8F">
              <w:rPr>
                <w:sz w:val="20"/>
                <w:szCs w:val="16"/>
              </w:rPr>
              <w:t>ООО «РН-Уватнефтегаз»</w:t>
            </w:r>
          </w:p>
        </w:tc>
        <w:tc>
          <w:tcPr>
            <w:tcW w:w="937" w:type="pct"/>
            <w:shd w:val="clear" w:color="auto" w:fill="auto"/>
          </w:tcPr>
          <w:p w:rsidR="0047213B" w:rsidRPr="00057B8F" w:rsidRDefault="0047213B" w:rsidP="008C5829">
            <w:pPr>
              <w:rPr>
                <w:sz w:val="20"/>
                <w:szCs w:val="16"/>
              </w:rPr>
            </w:pPr>
            <w:r w:rsidRPr="00057B8F">
              <w:rPr>
                <w:sz w:val="20"/>
                <w:szCs w:val="16"/>
              </w:rPr>
              <w:t>технологическое присоединение электроустановок ООО «РН-Уватнефтегаз»</w:t>
            </w:r>
          </w:p>
        </w:tc>
      </w:tr>
      <w:tr w:rsidR="00057B8F" w:rsidRPr="00057B8F" w:rsidTr="00106F2D">
        <w:trPr>
          <w:cantSplit/>
        </w:trPr>
        <w:tc>
          <w:tcPr>
            <w:tcW w:w="213" w:type="pct"/>
            <w:shd w:val="clear" w:color="auto" w:fill="auto"/>
          </w:tcPr>
          <w:p w:rsidR="0047213B" w:rsidRPr="00057B8F" w:rsidRDefault="0047213B" w:rsidP="0002306E">
            <w:pPr>
              <w:numPr>
                <w:ilvl w:val="0"/>
                <w:numId w:val="359"/>
              </w:numPr>
              <w:rPr>
                <w:sz w:val="20"/>
                <w:szCs w:val="16"/>
              </w:rPr>
            </w:pPr>
          </w:p>
        </w:tc>
        <w:tc>
          <w:tcPr>
            <w:tcW w:w="870" w:type="pct"/>
            <w:shd w:val="clear" w:color="auto" w:fill="auto"/>
          </w:tcPr>
          <w:p w:rsidR="0047213B" w:rsidRPr="00057B8F" w:rsidRDefault="0047213B" w:rsidP="0047213B">
            <w:pPr>
              <w:rPr>
                <w:sz w:val="20"/>
                <w:szCs w:val="16"/>
              </w:rPr>
            </w:pPr>
            <w:r w:rsidRPr="00057B8F">
              <w:rPr>
                <w:sz w:val="20"/>
                <w:szCs w:val="16"/>
              </w:rPr>
              <w:t xml:space="preserve">заходы ВЛ 220 кВ Лянтинская - Пихтовая 1 или 2 цепь на ПС 220 кВ Протозановская </w:t>
            </w:r>
          </w:p>
        </w:tc>
        <w:tc>
          <w:tcPr>
            <w:tcW w:w="364" w:type="pct"/>
            <w:shd w:val="clear" w:color="auto" w:fill="auto"/>
          </w:tcPr>
          <w:p w:rsidR="0047213B" w:rsidRPr="00057B8F" w:rsidRDefault="0047213B" w:rsidP="008C5829">
            <w:pPr>
              <w:jc w:val="center"/>
              <w:rPr>
                <w:sz w:val="20"/>
                <w:szCs w:val="16"/>
              </w:rPr>
            </w:pPr>
            <w:r w:rsidRPr="00057B8F">
              <w:rPr>
                <w:sz w:val="20"/>
                <w:szCs w:val="16"/>
              </w:rPr>
              <w:t>2018 год</w:t>
            </w:r>
          </w:p>
        </w:tc>
        <w:tc>
          <w:tcPr>
            <w:tcW w:w="518" w:type="pct"/>
            <w:shd w:val="clear" w:color="auto" w:fill="auto"/>
          </w:tcPr>
          <w:p w:rsidR="0047213B" w:rsidRPr="00057B8F" w:rsidRDefault="0047213B" w:rsidP="0047213B">
            <w:pPr>
              <w:jc w:val="center"/>
              <w:rPr>
                <w:sz w:val="20"/>
                <w:szCs w:val="16"/>
              </w:rPr>
            </w:pPr>
            <w:r w:rsidRPr="00057B8F">
              <w:rPr>
                <w:sz w:val="20"/>
                <w:szCs w:val="16"/>
              </w:rPr>
              <w:t>2х2,57</w:t>
            </w:r>
          </w:p>
        </w:tc>
        <w:tc>
          <w:tcPr>
            <w:tcW w:w="430" w:type="pct"/>
            <w:shd w:val="clear" w:color="auto" w:fill="auto"/>
          </w:tcPr>
          <w:p w:rsidR="0047213B" w:rsidRPr="00057B8F" w:rsidRDefault="0047213B" w:rsidP="008C5829">
            <w:pPr>
              <w:jc w:val="center"/>
              <w:rPr>
                <w:sz w:val="20"/>
                <w:szCs w:val="16"/>
              </w:rPr>
            </w:pPr>
            <w:r w:rsidRPr="00057B8F">
              <w:rPr>
                <w:sz w:val="20"/>
                <w:szCs w:val="16"/>
              </w:rPr>
              <w:t>5,14</w:t>
            </w:r>
          </w:p>
        </w:tc>
        <w:tc>
          <w:tcPr>
            <w:tcW w:w="798" w:type="pct"/>
          </w:tcPr>
          <w:p w:rsidR="0047213B" w:rsidRPr="00057B8F" w:rsidRDefault="0047213B" w:rsidP="008C5829">
            <w:pPr>
              <w:rPr>
                <w:sz w:val="20"/>
                <w:szCs w:val="16"/>
              </w:rPr>
            </w:pPr>
            <w:r w:rsidRPr="00057B8F">
              <w:rPr>
                <w:sz w:val="20"/>
                <w:szCs w:val="16"/>
              </w:rPr>
              <w:t>нет</w:t>
            </w:r>
          </w:p>
        </w:tc>
        <w:tc>
          <w:tcPr>
            <w:tcW w:w="870" w:type="pct"/>
          </w:tcPr>
          <w:p w:rsidR="0047213B" w:rsidRPr="00057B8F" w:rsidRDefault="0047213B" w:rsidP="008C5829">
            <w:pPr>
              <w:rPr>
                <w:sz w:val="20"/>
                <w:szCs w:val="16"/>
              </w:rPr>
            </w:pPr>
            <w:r w:rsidRPr="00057B8F">
              <w:rPr>
                <w:sz w:val="20"/>
                <w:szCs w:val="16"/>
              </w:rPr>
              <w:t>ООО «РН-Уватнефтегаз»</w:t>
            </w:r>
          </w:p>
        </w:tc>
        <w:tc>
          <w:tcPr>
            <w:tcW w:w="937" w:type="pct"/>
            <w:shd w:val="clear" w:color="auto" w:fill="auto"/>
          </w:tcPr>
          <w:p w:rsidR="0047213B" w:rsidRPr="00057B8F" w:rsidRDefault="0047213B" w:rsidP="008C5829">
            <w:pPr>
              <w:rPr>
                <w:sz w:val="20"/>
                <w:szCs w:val="16"/>
              </w:rPr>
            </w:pPr>
            <w:r w:rsidRPr="00057B8F">
              <w:rPr>
                <w:sz w:val="20"/>
                <w:szCs w:val="16"/>
              </w:rPr>
              <w:t>технологическое присоединение электроустановок ООО «РН-Уватнефтегаз»</w:t>
            </w:r>
          </w:p>
        </w:tc>
      </w:tr>
      <w:tr w:rsidR="00057B8F" w:rsidRPr="00057B8F" w:rsidTr="00106F2D">
        <w:trPr>
          <w:cantSplit/>
        </w:trPr>
        <w:tc>
          <w:tcPr>
            <w:tcW w:w="213" w:type="pct"/>
            <w:shd w:val="clear" w:color="auto" w:fill="auto"/>
          </w:tcPr>
          <w:p w:rsidR="0047213B" w:rsidRPr="00057B8F" w:rsidRDefault="0047213B" w:rsidP="0002306E">
            <w:pPr>
              <w:numPr>
                <w:ilvl w:val="0"/>
                <w:numId w:val="359"/>
              </w:numPr>
              <w:rPr>
                <w:sz w:val="20"/>
                <w:szCs w:val="16"/>
              </w:rPr>
            </w:pPr>
          </w:p>
        </w:tc>
        <w:tc>
          <w:tcPr>
            <w:tcW w:w="870" w:type="pct"/>
            <w:shd w:val="clear" w:color="auto" w:fill="auto"/>
          </w:tcPr>
          <w:p w:rsidR="0047213B" w:rsidRPr="00057B8F" w:rsidRDefault="0047213B" w:rsidP="00F62C7D">
            <w:pPr>
              <w:rPr>
                <w:sz w:val="20"/>
                <w:szCs w:val="16"/>
              </w:rPr>
            </w:pPr>
            <w:r w:rsidRPr="00057B8F">
              <w:rPr>
                <w:sz w:val="20"/>
                <w:szCs w:val="16"/>
              </w:rPr>
              <w:t>заходы ВЛ 500 кВ Иртыш - Демьянская на ПП 500 кВ Тобол</w:t>
            </w:r>
          </w:p>
        </w:tc>
        <w:tc>
          <w:tcPr>
            <w:tcW w:w="364" w:type="pct"/>
            <w:shd w:val="clear" w:color="auto" w:fill="auto"/>
          </w:tcPr>
          <w:p w:rsidR="0047213B" w:rsidRPr="00057B8F" w:rsidRDefault="0047213B" w:rsidP="008C5829">
            <w:pPr>
              <w:jc w:val="center"/>
              <w:rPr>
                <w:sz w:val="20"/>
                <w:szCs w:val="16"/>
              </w:rPr>
            </w:pPr>
            <w:r w:rsidRPr="00057B8F">
              <w:rPr>
                <w:sz w:val="20"/>
                <w:szCs w:val="16"/>
              </w:rPr>
              <w:t>2018 год</w:t>
            </w:r>
          </w:p>
        </w:tc>
        <w:tc>
          <w:tcPr>
            <w:tcW w:w="518" w:type="pct"/>
            <w:shd w:val="clear" w:color="auto" w:fill="auto"/>
          </w:tcPr>
          <w:p w:rsidR="0047213B" w:rsidRPr="00057B8F" w:rsidRDefault="0047213B" w:rsidP="00106F2D">
            <w:pPr>
              <w:jc w:val="center"/>
              <w:rPr>
                <w:sz w:val="20"/>
                <w:szCs w:val="16"/>
              </w:rPr>
            </w:pPr>
            <w:r w:rsidRPr="00057B8F">
              <w:rPr>
                <w:sz w:val="20"/>
                <w:szCs w:val="16"/>
              </w:rPr>
              <w:t>2х</w:t>
            </w:r>
            <w:r w:rsidR="00106F2D" w:rsidRPr="00057B8F">
              <w:rPr>
                <w:sz w:val="20"/>
                <w:szCs w:val="16"/>
              </w:rPr>
              <w:t>6,7</w:t>
            </w:r>
          </w:p>
        </w:tc>
        <w:tc>
          <w:tcPr>
            <w:tcW w:w="430" w:type="pct"/>
            <w:shd w:val="clear" w:color="auto" w:fill="auto"/>
          </w:tcPr>
          <w:p w:rsidR="0047213B" w:rsidRPr="00057B8F" w:rsidRDefault="00106F2D" w:rsidP="008C5829">
            <w:pPr>
              <w:jc w:val="center"/>
              <w:rPr>
                <w:sz w:val="20"/>
                <w:szCs w:val="16"/>
              </w:rPr>
            </w:pPr>
            <w:r w:rsidRPr="00057B8F">
              <w:rPr>
                <w:sz w:val="20"/>
                <w:szCs w:val="16"/>
              </w:rPr>
              <w:t>13,4</w:t>
            </w:r>
          </w:p>
        </w:tc>
        <w:tc>
          <w:tcPr>
            <w:tcW w:w="798" w:type="pct"/>
          </w:tcPr>
          <w:p w:rsidR="0047213B" w:rsidRPr="00057B8F" w:rsidRDefault="0047213B" w:rsidP="008C5829">
            <w:pPr>
              <w:rPr>
                <w:sz w:val="20"/>
                <w:szCs w:val="16"/>
              </w:rPr>
            </w:pPr>
            <w:r w:rsidRPr="00057B8F">
              <w:rPr>
                <w:sz w:val="20"/>
                <w:szCs w:val="16"/>
              </w:rPr>
              <w:t>нет</w:t>
            </w:r>
          </w:p>
        </w:tc>
        <w:tc>
          <w:tcPr>
            <w:tcW w:w="870" w:type="pct"/>
          </w:tcPr>
          <w:p w:rsidR="0047213B" w:rsidRPr="00057B8F" w:rsidRDefault="0047213B" w:rsidP="00F62C7D">
            <w:pPr>
              <w:rPr>
                <w:sz w:val="20"/>
                <w:szCs w:val="16"/>
              </w:rPr>
            </w:pPr>
            <w:r w:rsidRPr="00057B8F">
              <w:rPr>
                <w:sz w:val="20"/>
                <w:szCs w:val="16"/>
              </w:rPr>
              <w:t>ПАО «ФСК ЕЭС»</w:t>
            </w:r>
          </w:p>
        </w:tc>
        <w:tc>
          <w:tcPr>
            <w:tcW w:w="937" w:type="pct"/>
            <w:shd w:val="clear" w:color="auto" w:fill="auto"/>
          </w:tcPr>
          <w:p w:rsidR="0047213B" w:rsidRPr="00057B8F" w:rsidRDefault="0047213B" w:rsidP="00F62C7D">
            <w:pPr>
              <w:rPr>
                <w:sz w:val="20"/>
                <w:szCs w:val="16"/>
              </w:rPr>
            </w:pPr>
            <w:r w:rsidRPr="00057B8F">
              <w:rPr>
                <w:sz w:val="20"/>
                <w:szCs w:val="16"/>
              </w:rPr>
              <w:t>присоединение нового производства ООО  «Западно-Сибирский Нефтехимический комбинат»</w:t>
            </w:r>
          </w:p>
        </w:tc>
      </w:tr>
      <w:tr w:rsidR="00057B8F" w:rsidRPr="00057B8F" w:rsidTr="00106F2D">
        <w:trPr>
          <w:cantSplit/>
        </w:trPr>
        <w:tc>
          <w:tcPr>
            <w:tcW w:w="213" w:type="pct"/>
            <w:shd w:val="clear" w:color="auto" w:fill="auto"/>
          </w:tcPr>
          <w:p w:rsidR="0047213B" w:rsidRPr="00057B8F" w:rsidRDefault="0047213B" w:rsidP="0002306E">
            <w:pPr>
              <w:numPr>
                <w:ilvl w:val="0"/>
                <w:numId w:val="359"/>
              </w:numPr>
              <w:rPr>
                <w:sz w:val="20"/>
                <w:szCs w:val="16"/>
              </w:rPr>
            </w:pPr>
          </w:p>
        </w:tc>
        <w:tc>
          <w:tcPr>
            <w:tcW w:w="870" w:type="pct"/>
            <w:shd w:val="clear" w:color="auto" w:fill="auto"/>
          </w:tcPr>
          <w:p w:rsidR="0047213B" w:rsidRPr="00057B8F" w:rsidRDefault="00106F2D" w:rsidP="00F62C7D">
            <w:pPr>
              <w:rPr>
                <w:sz w:val="20"/>
                <w:szCs w:val="16"/>
              </w:rPr>
            </w:pPr>
            <w:r w:rsidRPr="00057B8F">
              <w:rPr>
                <w:sz w:val="20"/>
                <w:szCs w:val="16"/>
              </w:rPr>
              <w:t>ВЛ 220 кВ Витязь - Иртыш (перевод на 500 кВ)</w:t>
            </w:r>
          </w:p>
        </w:tc>
        <w:tc>
          <w:tcPr>
            <w:tcW w:w="364" w:type="pct"/>
            <w:shd w:val="clear" w:color="auto" w:fill="auto"/>
          </w:tcPr>
          <w:p w:rsidR="0047213B" w:rsidRPr="00057B8F" w:rsidRDefault="00106F2D" w:rsidP="00096EED">
            <w:pPr>
              <w:jc w:val="center"/>
              <w:rPr>
                <w:sz w:val="20"/>
                <w:szCs w:val="16"/>
              </w:rPr>
            </w:pPr>
            <w:r w:rsidRPr="00057B8F">
              <w:rPr>
                <w:sz w:val="20"/>
                <w:szCs w:val="16"/>
              </w:rPr>
              <w:t>2023 год</w:t>
            </w:r>
          </w:p>
        </w:tc>
        <w:tc>
          <w:tcPr>
            <w:tcW w:w="518" w:type="pct"/>
            <w:shd w:val="clear" w:color="auto" w:fill="auto"/>
          </w:tcPr>
          <w:p w:rsidR="0047213B" w:rsidRPr="00057B8F" w:rsidRDefault="00106F2D" w:rsidP="00E5640A">
            <w:pPr>
              <w:jc w:val="center"/>
              <w:rPr>
                <w:sz w:val="20"/>
                <w:szCs w:val="16"/>
              </w:rPr>
            </w:pPr>
            <w:r w:rsidRPr="00057B8F">
              <w:rPr>
                <w:sz w:val="20"/>
                <w:szCs w:val="16"/>
              </w:rPr>
              <w:t>240</w:t>
            </w:r>
          </w:p>
        </w:tc>
        <w:tc>
          <w:tcPr>
            <w:tcW w:w="430" w:type="pct"/>
            <w:shd w:val="clear" w:color="auto" w:fill="auto"/>
          </w:tcPr>
          <w:p w:rsidR="0047213B" w:rsidRPr="00057B8F" w:rsidRDefault="00106F2D" w:rsidP="00E5640A">
            <w:pPr>
              <w:jc w:val="center"/>
              <w:rPr>
                <w:sz w:val="20"/>
                <w:szCs w:val="16"/>
              </w:rPr>
            </w:pPr>
            <w:r w:rsidRPr="00057B8F">
              <w:rPr>
                <w:sz w:val="20"/>
                <w:szCs w:val="16"/>
              </w:rPr>
              <w:t>240</w:t>
            </w:r>
          </w:p>
        </w:tc>
        <w:tc>
          <w:tcPr>
            <w:tcW w:w="798" w:type="pct"/>
          </w:tcPr>
          <w:p w:rsidR="0047213B" w:rsidRPr="00057B8F" w:rsidRDefault="00106F2D" w:rsidP="00F62C7D">
            <w:pPr>
              <w:rPr>
                <w:sz w:val="20"/>
                <w:szCs w:val="16"/>
              </w:rPr>
            </w:pPr>
            <w:r w:rsidRPr="00057B8F">
              <w:rPr>
                <w:sz w:val="20"/>
                <w:szCs w:val="16"/>
              </w:rPr>
              <w:t>нет</w:t>
            </w:r>
          </w:p>
        </w:tc>
        <w:tc>
          <w:tcPr>
            <w:tcW w:w="870" w:type="pct"/>
          </w:tcPr>
          <w:p w:rsidR="0047213B" w:rsidRPr="00057B8F" w:rsidRDefault="00106F2D" w:rsidP="00F62C7D">
            <w:pPr>
              <w:rPr>
                <w:sz w:val="20"/>
                <w:szCs w:val="16"/>
              </w:rPr>
            </w:pPr>
            <w:r w:rsidRPr="00057B8F">
              <w:rPr>
                <w:sz w:val="20"/>
                <w:szCs w:val="16"/>
              </w:rPr>
              <w:t>АО «Тюменьэнерго»</w:t>
            </w:r>
          </w:p>
        </w:tc>
        <w:tc>
          <w:tcPr>
            <w:tcW w:w="937" w:type="pct"/>
            <w:shd w:val="clear" w:color="auto" w:fill="auto"/>
          </w:tcPr>
          <w:p w:rsidR="0047213B" w:rsidRPr="00057B8F" w:rsidRDefault="00106F2D" w:rsidP="00F62C7D">
            <w:pPr>
              <w:rPr>
                <w:sz w:val="20"/>
                <w:szCs w:val="16"/>
              </w:rPr>
            </w:pPr>
            <w:r w:rsidRPr="00057B8F">
              <w:rPr>
                <w:sz w:val="20"/>
                <w:szCs w:val="16"/>
              </w:rPr>
              <w:t>повышение пропускной способности электрических сетей Тюменской энергосистемы</w:t>
            </w:r>
          </w:p>
        </w:tc>
      </w:tr>
      <w:tr w:rsidR="00057B8F" w:rsidRPr="00057B8F" w:rsidTr="00106F2D">
        <w:trPr>
          <w:cantSplit/>
        </w:trPr>
        <w:tc>
          <w:tcPr>
            <w:tcW w:w="1964" w:type="pct"/>
            <w:gridSpan w:val="4"/>
            <w:shd w:val="clear" w:color="auto" w:fill="auto"/>
          </w:tcPr>
          <w:p w:rsidR="0047213B" w:rsidRPr="00057B8F" w:rsidRDefault="0047213B" w:rsidP="00F62C7D">
            <w:pPr>
              <w:rPr>
                <w:sz w:val="20"/>
                <w:szCs w:val="16"/>
              </w:rPr>
            </w:pPr>
            <w:r w:rsidRPr="00057B8F">
              <w:rPr>
                <w:sz w:val="20"/>
                <w:szCs w:val="16"/>
              </w:rPr>
              <w:t>Всего</w:t>
            </w:r>
          </w:p>
        </w:tc>
        <w:tc>
          <w:tcPr>
            <w:tcW w:w="430" w:type="pct"/>
            <w:shd w:val="clear" w:color="auto" w:fill="auto"/>
          </w:tcPr>
          <w:p w:rsidR="0047213B" w:rsidRPr="00057B8F" w:rsidRDefault="00106F2D" w:rsidP="00525CB8">
            <w:pPr>
              <w:jc w:val="center"/>
              <w:rPr>
                <w:sz w:val="20"/>
                <w:szCs w:val="16"/>
              </w:rPr>
            </w:pPr>
            <w:r w:rsidRPr="00057B8F">
              <w:rPr>
                <w:bCs/>
                <w:sz w:val="20"/>
                <w:szCs w:val="16"/>
              </w:rPr>
              <w:t>968,12</w:t>
            </w:r>
          </w:p>
        </w:tc>
        <w:tc>
          <w:tcPr>
            <w:tcW w:w="2605" w:type="pct"/>
            <w:gridSpan w:val="3"/>
          </w:tcPr>
          <w:p w:rsidR="0047213B" w:rsidRPr="00057B8F" w:rsidRDefault="0047213B" w:rsidP="00F62C7D">
            <w:pPr>
              <w:rPr>
                <w:sz w:val="20"/>
                <w:szCs w:val="16"/>
              </w:rPr>
            </w:pPr>
          </w:p>
        </w:tc>
      </w:tr>
    </w:tbl>
    <w:p w:rsidR="007817CD" w:rsidRPr="00057B8F" w:rsidRDefault="007817CD" w:rsidP="007817CD">
      <w:pPr>
        <w:pStyle w:val="3"/>
      </w:pPr>
      <w:bookmarkStart w:id="2284" w:name="_Toc343872246"/>
      <w:bookmarkStart w:id="2285" w:name="_Toc343803281"/>
      <w:bookmarkStart w:id="2286" w:name="_Toc340925164"/>
      <w:bookmarkStart w:id="2287" w:name="_Toc325814238"/>
      <w:bookmarkStart w:id="2288" w:name="_Toc13650238"/>
      <w:r w:rsidRPr="00057B8F">
        <w:t>Челябинская область</w:t>
      </w:r>
      <w:bookmarkEnd w:id="2284"/>
      <w:bookmarkEnd w:id="2285"/>
      <w:bookmarkEnd w:id="2286"/>
      <w:bookmarkEnd w:id="2287"/>
      <w:bookmarkEnd w:id="2288"/>
    </w:p>
    <w:p w:rsidR="007817CD" w:rsidRPr="00057B8F" w:rsidRDefault="007817CD" w:rsidP="007817CD">
      <w:pPr>
        <w:pStyle w:val="14"/>
      </w:pPr>
      <w:r w:rsidRPr="00057B8F">
        <w:t xml:space="preserve">На территории Челябинской области расположена операционная зона региональной Челябинской энергосистемы, входящей в состав Объединенной энергетической системы Урала (ОЭС Урала). </w:t>
      </w:r>
    </w:p>
    <w:p w:rsidR="007817CD" w:rsidRPr="00057B8F" w:rsidRDefault="007817CD" w:rsidP="007817CD">
      <w:pPr>
        <w:pStyle w:val="14"/>
      </w:pPr>
      <w:r w:rsidRPr="00057B8F">
        <w:lastRenderedPageBreak/>
        <w:t xml:space="preserve">Оперативно-диспетчерское управление Челябинской энергосистемой осуществляет Филиал </w:t>
      </w:r>
      <w:r w:rsidR="005423C6" w:rsidRPr="00057B8F">
        <w:t xml:space="preserve">АО «СО ЕЭС» </w:t>
      </w:r>
      <w:r w:rsidRPr="00057B8F">
        <w:t>«Региональное диспетчерское управление энергосистемы Челябинской области» (Челябинское РДУ). Территория операционной зоны расположена на площади 88,5 тыс. кв. км с населением 3,5 млн. человек.</w:t>
      </w:r>
    </w:p>
    <w:p w:rsidR="00D01233" w:rsidRPr="00057B8F" w:rsidRDefault="00D01233" w:rsidP="00D01233">
      <w:pPr>
        <w:pStyle w:val="14"/>
      </w:pPr>
      <w:r w:rsidRPr="00057B8F">
        <w:t xml:space="preserve">Действующий электроэнергетический комплекс Челябинской области образуют: </w:t>
      </w:r>
    </w:p>
    <w:p w:rsidR="009314B2" w:rsidRPr="00057B8F" w:rsidRDefault="00736355" w:rsidP="009314B2">
      <w:pPr>
        <w:pStyle w:val="14"/>
        <w:numPr>
          <w:ilvl w:val="0"/>
          <w:numId w:val="1"/>
        </w:numPr>
      </w:pPr>
      <w:r w:rsidRPr="00057B8F">
        <w:t>37</w:t>
      </w:r>
      <w:r w:rsidR="009314B2" w:rsidRPr="00057B8F">
        <w:t xml:space="preserve"> электростанций установленной мощностью 61</w:t>
      </w:r>
      <w:r w:rsidRPr="00057B8F">
        <w:t>60</w:t>
      </w:r>
      <w:r w:rsidR="009314B2" w:rsidRPr="00057B8F">
        <w:t> МВт;</w:t>
      </w:r>
    </w:p>
    <w:p w:rsidR="009314B2" w:rsidRPr="00057B8F" w:rsidRDefault="009314B2" w:rsidP="009314B2">
      <w:pPr>
        <w:pStyle w:val="14"/>
        <w:numPr>
          <w:ilvl w:val="0"/>
          <w:numId w:val="1"/>
        </w:numPr>
      </w:pPr>
      <w:r w:rsidRPr="00057B8F">
        <w:t>3011 км линий электропередачи напряжением 220-500 кВ;</w:t>
      </w:r>
    </w:p>
    <w:p w:rsidR="009314B2" w:rsidRPr="00057B8F" w:rsidRDefault="009314B2" w:rsidP="009314B2">
      <w:pPr>
        <w:pStyle w:val="14"/>
        <w:numPr>
          <w:ilvl w:val="0"/>
          <w:numId w:val="1"/>
        </w:numPr>
      </w:pPr>
      <w:r w:rsidRPr="00057B8F">
        <w:t>56520 км линий электропередачи напряжением 0,4-110 кВ;</w:t>
      </w:r>
    </w:p>
    <w:p w:rsidR="009314B2" w:rsidRPr="00057B8F" w:rsidRDefault="009314B2" w:rsidP="009314B2">
      <w:pPr>
        <w:pStyle w:val="14"/>
        <w:numPr>
          <w:ilvl w:val="0"/>
          <w:numId w:val="1"/>
        </w:numPr>
      </w:pPr>
      <w:r w:rsidRPr="00057B8F">
        <w:t>29 понизительных подстанций напряжением</w:t>
      </w:r>
      <w:r w:rsidRPr="00057B8F" w:rsidDel="00887762">
        <w:t xml:space="preserve"> </w:t>
      </w:r>
      <w:r w:rsidRPr="00057B8F">
        <w:t>220-500 кВ общей мощностью 14592 МВА;</w:t>
      </w:r>
    </w:p>
    <w:p w:rsidR="009314B2" w:rsidRPr="00057B8F" w:rsidRDefault="009314B2" w:rsidP="009314B2">
      <w:pPr>
        <w:pStyle w:val="14"/>
        <w:numPr>
          <w:ilvl w:val="0"/>
          <w:numId w:val="1"/>
        </w:numPr>
      </w:pPr>
      <w:r w:rsidRPr="00057B8F">
        <w:t>404 понизительные подстанции напряжением</w:t>
      </w:r>
      <w:r w:rsidRPr="00057B8F" w:rsidDel="00887762">
        <w:t xml:space="preserve"> </w:t>
      </w:r>
      <w:r w:rsidRPr="00057B8F">
        <w:t>35-110 кВ общей мощностью 9658 МВА;</w:t>
      </w:r>
    </w:p>
    <w:p w:rsidR="009314B2" w:rsidRPr="00057B8F" w:rsidRDefault="009314B2" w:rsidP="009314B2">
      <w:pPr>
        <w:pStyle w:val="14"/>
        <w:numPr>
          <w:ilvl w:val="0"/>
          <w:numId w:val="1"/>
        </w:numPr>
      </w:pPr>
      <w:r w:rsidRPr="00057B8F">
        <w:t>13600 трансформаторных подстанций напряжением 6-10/0,4 кВ общей мощностью более 5500 МВА.</w:t>
      </w:r>
    </w:p>
    <w:p w:rsidR="00D01233" w:rsidRPr="00057B8F" w:rsidRDefault="00D01233" w:rsidP="00D01233">
      <w:pPr>
        <w:pStyle w:val="14"/>
      </w:pPr>
      <w:bookmarkStart w:id="2289" w:name="_Toc343872247"/>
      <w:bookmarkStart w:id="2290" w:name="_Toc330485075"/>
      <w:bookmarkStart w:id="2291" w:name="_Toc323399291"/>
      <w:bookmarkStart w:id="2292" w:name="_Toc323282576"/>
      <w:bookmarkStart w:id="2293" w:name="_Toc320269517"/>
      <w:bookmarkStart w:id="2294" w:name="_Toc305761810"/>
      <w:bookmarkStart w:id="2295" w:name="_Toc304479119"/>
      <w:bookmarkStart w:id="2296" w:name="_Toc297134592"/>
      <w:r w:rsidRPr="00057B8F">
        <w:t xml:space="preserve">В области действуют </w:t>
      </w:r>
      <w:r w:rsidR="00D15A49" w:rsidRPr="00057B8F">
        <w:t>11</w:t>
      </w:r>
      <w:r w:rsidRPr="00057B8F">
        <w:t xml:space="preserve"> электростанций федерального значения суммарной электрической мощностью </w:t>
      </w:r>
      <w:r w:rsidR="00736355" w:rsidRPr="00057B8F">
        <w:t>5671,3</w:t>
      </w:r>
      <w:r w:rsidRPr="00057B8F">
        <w:t xml:space="preserve"> МВт, что составляет </w:t>
      </w:r>
      <w:r w:rsidR="00D15A49" w:rsidRPr="00057B8F">
        <w:t>9</w:t>
      </w:r>
      <w:r w:rsidR="00736355" w:rsidRPr="00057B8F">
        <w:t>2</w:t>
      </w:r>
      <w:r w:rsidRPr="00057B8F">
        <w:t>% суммарной установленной электрической мощности объектов генерации области.</w:t>
      </w:r>
    </w:p>
    <w:p w:rsidR="00D01233" w:rsidRPr="00057B8F" w:rsidRDefault="00D01233" w:rsidP="00D01233">
      <w:pPr>
        <w:pStyle w:val="14"/>
      </w:pPr>
      <w:r w:rsidRPr="00057B8F">
        <w:t xml:space="preserve">По итогам </w:t>
      </w:r>
      <w:r w:rsidR="00D15A49" w:rsidRPr="00057B8F">
        <w:t>2017</w:t>
      </w:r>
      <w:r w:rsidRPr="00057B8F">
        <w:t xml:space="preserve"> года Челябинская область является энергодефицитным регионом. В </w:t>
      </w:r>
      <w:r w:rsidR="00D15A49" w:rsidRPr="00057B8F">
        <w:t>2017</w:t>
      </w:r>
      <w:r w:rsidRPr="00057B8F">
        <w:t xml:space="preserve"> году производство электроэнергии в области  </w:t>
      </w:r>
      <w:r w:rsidR="00D15A49" w:rsidRPr="00057B8F">
        <w:t>снизилось</w:t>
      </w:r>
      <w:r w:rsidRPr="00057B8F">
        <w:t xml:space="preserve"> на </w:t>
      </w:r>
      <w:r w:rsidR="00D15A49" w:rsidRPr="00057B8F">
        <w:t>4</w:t>
      </w:r>
      <w:r w:rsidRPr="00057B8F">
        <w:t xml:space="preserve">% по сравнению с </w:t>
      </w:r>
      <w:r w:rsidR="00D15A49" w:rsidRPr="00057B8F">
        <w:t>2016</w:t>
      </w:r>
      <w:r w:rsidRPr="00057B8F">
        <w:t xml:space="preserve"> годом и составило </w:t>
      </w:r>
      <w:r w:rsidR="00D15A49" w:rsidRPr="00057B8F">
        <w:t>27260</w:t>
      </w:r>
      <w:r w:rsidRPr="00057B8F">
        <w:t xml:space="preserve"> млн. кВтч, потребление электроэнергии - увеличилось на </w:t>
      </w:r>
      <w:r w:rsidR="00D15A49" w:rsidRPr="00057B8F">
        <w:t>0,4</w:t>
      </w:r>
      <w:r w:rsidRPr="00057B8F">
        <w:t xml:space="preserve">% и составило </w:t>
      </w:r>
      <w:r w:rsidR="00D15A49" w:rsidRPr="00057B8F">
        <w:t>35252</w:t>
      </w:r>
      <w:r w:rsidRPr="00057B8F">
        <w:t xml:space="preserve"> млн. кВтч. Объем потребления электроэнергии в области в </w:t>
      </w:r>
      <w:r w:rsidR="00D15A49" w:rsidRPr="00057B8F">
        <w:t>2017</w:t>
      </w:r>
      <w:r w:rsidRPr="00057B8F">
        <w:t xml:space="preserve"> году превысил объем производства </w:t>
      </w:r>
      <w:r w:rsidR="00D15A49" w:rsidRPr="00057B8F">
        <w:t>на 23%</w:t>
      </w:r>
      <w:r w:rsidRPr="00057B8F">
        <w:t>. Дефицит электроэнергии в области был покрыт за счет перетоков из соседних региональных энергосистем.</w:t>
      </w:r>
    </w:p>
    <w:p w:rsidR="007817CD" w:rsidRPr="00057B8F" w:rsidRDefault="007817CD" w:rsidP="007817CD">
      <w:pPr>
        <w:pStyle w:val="4"/>
      </w:pPr>
      <w:r w:rsidRPr="00057B8F">
        <w:lastRenderedPageBreak/>
        <w:t>Оценка возможного влияния планируемых для размещения объектов на комплексное развитие Челябинской области</w:t>
      </w:r>
      <w:bookmarkEnd w:id="2289"/>
    </w:p>
    <w:p w:rsidR="007817CD" w:rsidRPr="00057B8F" w:rsidRDefault="007817CD" w:rsidP="007817CD">
      <w:pPr>
        <w:pStyle w:val="14"/>
      </w:pPr>
      <w:r w:rsidRPr="00057B8F">
        <w:t>Целью развития электроэнергетики Челябинской области является обеспечение надежного и эффективного энергоснабжения потребителей и полноценного удовлетворения потребностей экономики области в электрической и тепловой энергии с учетом Программы социально-экономического развития Челябинской области.</w:t>
      </w:r>
    </w:p>
    <w:p w:rsidR="007817CD" w:rsidRPr="00057B8F" w:rsidRDefault="007817CD" w:rsidP="007817CD">
      <w:pPr>
        <w:pStyle w:val="14"/>
      </w:pPr>
      <w:r w:rsidRPr="00057B8F">
        <w:t>Совершенствование энергетической инфраструктуры Челябинской области тесно связано с инновационным развитием черной и цветной металлургии, машиностроения, металлообработки, пищевой промышленности, туристско-рекреационного комплекса.</w:t>
      </w:r>
    </w:p>
    <w:p w:rsidR="007817CD" w:rsidRPr="00057B8F" w:rsidRDefault="007817CD" w:rsidP="007817CD">
      <w:pPr>
        <w:pStyle w:val="14"/>
      </w:pPr>
      <w:r w:rsidRPr="00057B8F">
        <w:t>Строительство новых и расширение существующих объектов электроэнергетики в Челябинской области направлены прежде всего на энергообеспечение стратегических проектов, в числе которых:</w:t>
      </w:r>
    </w:p>
    <w:p w:rsidR="007817CD" w:rsidRPr="00057B8F" w:rsidRDefault="007817CD" w:rsidP="0002306E">
      <w:pPr>
        <w:pStyle w:val="14"/>
        <w:numPr>
          <w:ilvl w:val="0"/>
          <w:numId w:val="217"/>
        </w:numPr>
        <w:tabs>
          <w:tab w:val="clear" w:pos="57"/>
          <w:tab w:val="num" w:pos="766"/>
        </w:tabs>
        <w:ind w:left="936"/>
      </w:pPr>
      <w:r w:rsidRPr="00057B8F">
        <w:t>создание литейно-прокатного производства горячекатаной продукции на ООО «Миньярский прокатно-термический завод»;</w:t>
      </w:r>
    </w:p>
    <w:p w:rsidR="007817CD" w:rsidRPr="00057B8F" w:rsidRDefault="007817CD" w:rsidP="0002306E">
      <w:pPr>
        <w:pStyle w:val="14"/>
        <w:numPr>
          <w:ilvl w:val="0"/>
          <w:numId w:val="217"/>
        </w:numPr>
        <w:tabs>
          <w:tab w:val="clear" w:pos="57"/>
          <w:tab w:val="num" w:pos="766"/>
        </w:tabs>
        <w:ind w:left="936"/>
      </w:pPr>
      <w:r w:rsidRPr="00057B8F">
        <w:t xml:space="preserve">строительство нового листопрокатного цеха </w:t>
      </w:r>
      <w:r w:rsidR="00714244" w:rsidRPr="00057B8F">
        <w:t>П</w:t>
      </w:r>
      <w:r w:rsidRPr="00057B8F">
        <w:t>АО «Ашинский металлургический завод»;</w:t>
      </w:r>
    </w:p>
    <w:p w:rsidR="007817CD" w:rsidRPr="00057B8F" w:rsidRDefault="007817CD" w:rsidP="0002306E">
      <w:pPr>
        <w:pStyle w:val="14"/>
        <w:numPr>
          <w:ilvl w:val="0"/>
          <w:numId w:val="217"/>
        </w:numPr>
        <w:tabs>
          <w:tab w:val="clear" w:pos="57"/>
          <w:tab w:val="num" w:pos="766"/>
        </w:tabs>
        <w:ind w:left="936"/>
      </w:pPr>
      <w:r w:rsidRPr="00057B8F">
        <w:t xml:space="preserve">строительство комплекса по производству холоднокатаного проката, проката с покрытием и автокомпонентов, включая стан холодной прокатки «2000» в </w:t>
      </w:r>
      <w:r w:rsidR="00714244" w:rsidRPr="00057B8F">
        <w:t>П</w:t>
      </w:r>
      <w:r w:rsidRPr="00057B8F">
        <w:t>АО «Магнитогорский металлургический комбинат»;</w:t>
      </w:r>
    </w:p>
    <w:p w:rsidR="007817CD" w:rsidRPr="00057B8F" w:rsidRDefault="007817CD" w:rsidP="0002306E">
      <w:pPr>
        <w:pStyle w:val="14"/>
        <w:numPr>
          <w:ilvl w:val="0"/>
          <w:numId w:val="217"/>
        </w:numPr>
        <w:tabs>
          <w:tab w:val="clear" w:pos="57"/>
          <w:tab w:val="num" w:pos="766"/>
        </w:tabs>
        <w:ind w:left="936"/>
      </w:pPr>
      <w:r w:rsidRPr="00057B8F">
        <w:t xml:space="preserve">строительство комплекса по производству рельсобалочной продукции в </w:t>
      </w:r>
      <w:r w:rsidR="00714244" w:rsidRPr="00057B8F">
        <w:t>П</w:t>
      </w:r>
      <w:r w:rsidRPr="00057B8F">
        <w:t>АО «Челябинский металлургический комбинат»;</w:t>
      </w:r>
    </w:p>
    <w:p w:rsidR="007817CD" w:rsidRPr="00057B8F" w:rsidRDefault="007817CD" w:rsidP="0002306E">
      <w:pPr>
        <w:pStyle w:val="14"/>
        <w:numPr>
          <w:ilvl w:val="0"/>
          <w:numId w:val="217"/>
        </w:numPr>
        <w:tabs>
          <w:tab w:val="clear" w:pos="57"/>
          <w:tab w:val="num" w:pos="766"/>
        </w:tabs>
        <w:ind w:left="936"/>
      </w:pPr>
      <w:r w:rsidRPr="00057B8F">
        <w:t>строительство птицеводческого комплекса с производством 50 тыс. тонн мяса птицы в год;</w:t>
      </w:r>
    </w:p>
    <w:p w:rsidR="007817CD" w:rsidRPr="00057B8F" w:rsidRDefault="007817CD" w:rsidP="0002306E">
      <w:pPr>
        <w:pStyle w:val="14"/>
        <w:numPr>
          <w:ilvl w:val="0"/>
          <w:numId w:val="217"/>
        </w:numPr>
        <w:tabs>
          <w:tab w:val="clear" w:pos="57"/>
          <w:tab w:val="num" w:pos="766"/>
        </w:tabs>
        <w:ind w:left="936"/>
      </w:pPr>
      <w:r w:rsidRPr="00057B8F">
        <w:t>создание и развитие национального парка спорта и туризма «Тургояк».</w:t>
      </w:r>
    </w:p>
    <w:p w:rsidR="007817CD" w:rsidRPr="00057B8F" w:rsidRDefault="007817CD" w:rsidP="007817CD">
      <w:pPr>
        <w:pStyle w:val="14"/>
      </w:pPr>
      <w:r w:rsidRPr="00057B8F">
        <w:t xml:space="preserve">Таким образом, строительство новых и расширение существующих объектов электроэнергетики федерального значения в Челябинской области </w:t>
      </w:r>
      <w:r w:rsidRPr="00057B8F">
        <w:lastRenderedPageBreak/>
        <w:t>обеспечит энергетические потребности территории, создаст дополнительные рабочие места и условия для стабильного повышения качества жизни населения, будет способствовать масштабному внедрению инноваций и динамичному социально-экономическому развитию региона в долгосрочной перспективе.</w:t>
      </w:r>
    </w:p>
    <w:p w:rsidR="007817CD" w:rsidRPr="00057B8F" w:rsidRDefault="007817CD" w:rsidP="007817CD">
      <w:pPr>
        <w:pStyle w:val="4"/>
      </w:pPr>
      <w:bookmarkStart w:id="2297" w:name="_Toc343872248"/>
      <w:r w:rsidRPr="00057B8F">
        <w:t>Электростанции федерального значения в Челябинской области</w:t>
      </w:r>
      <w:bookmarkEnd w:id="2297"/>
    </w:p>
    <w:p w:rsidR="007817CD" w:rsidRPr="00057B8F" w:rsidRDefault="007817CD" w:rsidP="007817CD">
      <w:pPr>
        <w:pStyle w:val="5"/>
      </w:pPr>
      <w:bookmarkStart w:id="2298" w:name="_Toc343872249"/>
      <w:bookmarkStart w:id="2299" w:name="_Toc323282577"/>
      <w:bookmarkStart w:id="2300" w:name="_Toc320269518"/>
      <w:bookmarkStart w:id="2301" w:name="_Toc305761811"/>
      <w:bookmarkStart w:id="2302" w:name="_Toc304479120"/>
      <w:bookmarkStart w:id="2303" w:name="_Toc303595798"/>
      <w:bookmarkStart w:id="2304" w:name="_Toc299954287"/>
      <w:bookmarkEnd w:id="2290"/>
      <w:bookmarkEnd w:id="2291"/>
      <w:bookmarkEnd w:id="2292"/>
      <w:bookmarkEnd w:id="2293"/>
      <w:bookmarkEnd w:id="2294"/>
      <w:bookmarkEnd w:id="2295"/>
      <w:bookmarkEnd w:id="2296"/>
      <w:r w:rsidRPr="00057B8F">
        <w:t>Аргаяшская ТЭЦ</w:t>
      </w:r>
      <w:bookmarkEnd w:id="2298"/>
      <w:bookmarkEnd w:id="2299"/>
      <w:bookmarkEnd w:id="2300"/>
      <w:bookmarkEnd w:id="2301"/>
      <w:bookmarkEnd w:id="2302"/>
      <w:bookmarkEnd w:id="2303"/>
      <w:bookmarkEnd w:id="2304"/>
      <w:r w:rsidRPr="00057B8F">
        <w:t xml:space="preserve"> </w:t>
      </w:r>
    </w:p>
    <w:bookmarkEnd w:id="2086"/>
    <w:p w:rsidR="007817CD" w:rsidRPr="00057B8F" w:rsidRDefault="007817CD" w:rsidP="007817CD">
      <w:pPr>
        <w:pStyle w:val="14"/>
      </w:pPr>
      <w:r w:rsidRPr="00057B8F">
        <w:t>Аргаяшская ТЭЦ (</w:t>
      </w:r>
      <w:r w:rsidR="00D1292A" w:rsidRPr="00057B8F">
        <w:t>256</w:t>
      </w:r>
      <w:r w:rsidR="00A35056" w:rsidRPr="00057B8F">
        <w:t xml:space="preserve"> МВт, </w:t>
      </w:r>
      <w:r w:rsidR="00D1292A" w:rsidRPr="00057B8F">
        <w:t>824</w:t>
      </w:r>
      <w:r w:rsidR="00A35056" w:rsidRPr="00057B8F">
        <w:t> Гкал/час</w:t>
      </w:r>
      <w:r w:rsidRPr="00057B8F">
        <w:t xml:space="preserve">) </w:t>
      </w:r>
      <w:r w:rsidR="00070608" w:rsidRPr="00057B8F">
        <w:t>-</w:t>
      </w:r>
      <w:r w:rsidRPr="00057B8F">
        <w:t xml:space="preserve"> филиал</w:t>
      </w:r>
      <w:r w:rsidR="00714244" w:rsidRPr="00057B8F">
        <w:t xml:space="preserve"> «Энергосистема «Урал» П</w:t>
      </w:r>
      <w:r w:rsidRPr="00057B8F">
        <w:t xml:space="preserve">АО «Фортум». Расположена в п. Новогорный </w:t>
      </w:r>
      <w:r w:rsidR="002C03F9" w:rsidRPr="00057B8F">
        <w:t>г. </w:t>
      </w:r>
      <w:r w:rsidRPr="00057B8F">
        <w:t xml:space="preserve">Озерск Челябинской области. Введена в эксплуатацию в 1954 году. Топливо </w:t>
      </w:r>
      <w:r w:rsidR="00070608" w:rsidRPr="00057B8F">
        <w:t>-</w:t>
      </w:r>
      <w:r w:rsidRPr="00057B8F">
        <w:t xml:space="preserve"> каменный уголь, природный газ, мазут. Обеспечивает электроэнергией и теплом </w:t>
      </w:r>
      <w:r w:rsidR="002C03F9" w:rsidRPr="00057B8F">
        <w:t>г. </w:t>
      </w:r>
      <w:r w:rsidRPr="00057B8F">
        <w:t xml:space="preserve">Озерск и </w:t>
      </w:r>
      <w:r w:rsidR="00714244" w:rsidRPr="00057B8F">
        <w:t>Н</w:t>
      </w:r>
      <w:r w:rsidRPr="00057B8F">
        <w:t xml:space="preserve">ПО «Маяк». Единственная угольная ТЭС России, у которой нет золоотвала. В 5 км от ТЭЦ, недалеко от </w:t>
      </w:r>
      <w:r w:rsidR="0004444F" w:rsidRPr="00057B8F">
        <w:t>Н</w:t>
      </w:r>
      <w:r w:rsidRPr="00057B8F">
        <w:t>ПО «Маяк», находится природная седловина, куда и сливают пульпу - жидкость с твердыми частицами шлака.</w:t>
      </w:r>
    </w:p>
    <w:p w:rsidR="00D1292A" w:rsidRPr="00057B8F" w:rsidRDefault="00D1292A" w:rsidP="007817CD">
      <w:pPr>
        <w:pStyle w:val="14"/>
      </w:pPr>
      <w:r w:rsidRPr="00057B8F">
        <w:t>В марте 2018 года на ТЭЦ введен в эксплуатацию турбогенератор ст. №4 с турбиной мощностью 61 МВт.</w:t>
      </w:r>
    </w:p>
    <w:p w:rsidR="00CF4869" w:rsidRPr="00057B8F" w:rsidRDefault="00CF4869" w:rsidP="00CF4869">
      <w:pPr>
        <w:pStyle w:val="5"/>
      </w:pPr>
      <w:bookmarkStart w:id="2305" w:name="_Toc343872250"/>
      <w:bookmarkStart w:id="2306" w:name="_Toc323282578"/>
      <w:bookmarkStart w:id="2307" w:name="_Toc320269521"/>
      <w:bookmarkStart w:id="2308" w:name="_Toc305761814"/>
      <w:bookmarkStart w:id="2309" w:name="_Toc304479123"/>
      <w:bookmarkStart w:id="2310" w:name="_Toc303674707"/>
      <w:bookmarkStart w:id="2311" w:name="_Toc299954546"/>
      <w:bookmarkStart w:id="2312" w:name="_Toc267771629"/>
      <w:bookmarkStart w:id="2313" w:name="_Toc343872251"/>
      <w:bookmarkStart w:id="2314" w:name="_Toc323282579"/>
      <w:bookmarkStart w:id="2315" w:name="_Toc320269523"/>
      <w:bookmarkStart w:id="2316" w:name="_Toc305761816"/>
      <w:bookmarkStart w:id="2317" w:name="_Toc304479125"/>
      <w:bookmarkStart w:id="2318" w:name="_Toc303674910"/>
      <w:bookmarkStart w:id="2319" w:name="_Toc299954748"/>
      <w:bookmarkStart w:id="2320" w:name="_Toc265851462"/>
      <w:r w:rsidRPr="00057B8F">
        <w:t>Магнитогорская ТЭЦ</w:t>
      </w:r>
      <w:bookmarkEnd w:id="2305"/>
      <w:bookmarkEnd w:id="2306"/>
      <w:bookmarkEnd w:id="2307"/>
      <w:bookmarkEnd w:id="2308"/>
      <w:bookmarkEnd w:id="2309"/>
      <w:bookmarkEnd w:id="2310"/>
      <w:bookmarkEnd w:id="2311"/>
      <w:r w:rsidRPr="00057B8F">
        <w:t xml:space="preserve"> </w:t>
      </w:r>
      <w:bookmarkEnd w:id="2312"/>
    </w:p>
    <w:p w:rsidR="00CF4869" w:rsidRPr="00057B8F" w:rsidRDefault="00CF4869" w:rsidP="00CF4869">
      <w:pPr>
        <w:pStyle w:val="14"/>
      </w:pPr>
      <w:r w:rsidRPr="00057B8F">
        <w:t xml:space="preserve">Магнитогорская ТЭЦ (300 МВт, </w:t>
      </w:r>
      <w:r w:rsidR="001D7CDE" w:rsidRPr="00057B8F">
        <w:t>660</w:t>
      </w:r>
      <w:r w:rsidRPr="00057B8F">
        <w:t xml:space="preserve"> Гкал/час) принадлежит </w:t>
      </w:r>
      <w:r w:rsidR="001D7CDE" w:rsidRPr="00057B8F">
        <w:t>ПАО «Магнитогорский металлургический комбинат» (ПАО «ММК»</w:t>
      </w:r>
      <w:r w:rsidRPr="00057B8F">
        <w:t xml:space="preserve">). Расположена на левом берегу реки Урал в промышленной зоне г. Магнитогорск Челябинской области. Введена в эксплуатацию в 1954 году. Топливо - природный газ, мазут. Осуществляет электроснабжение кислородно-компрессорного производства и промышленных предприятий левого берега Магнитогорска. Поставляет технологический пар </w:t>
      </w:r>
      <w:r w:rsidR="009C18B3" w:rsidRPr="00057B8F">
        <w:t>ПАО «ММК»</w:t>
      </w:r>
      <w:r w:rsidRPr="00057B8F">
        <w:t xml:space="preserve">, горячую воду - </w:t>
      </w:r>
      <w:r w:rsidR="009C18B3" w:rsidRPr="00057B8F">
        <w:t>ПАО «ММК»</w:t>
      </w:r>
      <w:r w:rsidRPr="00057B8F">
        <w:t xml:space="preserve">, потребителям левобережной части Магнитогорска, а также части правого берега. В рамках программы </w:t>
      </w:r>
      <w:r w:rsidR="0004444F" w:rsidRPr="00057B8F">
        <w:t>ПАО «ММК»</w:t>
      </w:r>
      <w:r w:rsidRPr="00057B8F">
        <w:t xml:space="preserve"> по повышению надежности энергоснабжения на ТЭЦ проводится обновление оборудования. </w:t>
      </w:r>
    </w:p>
    <w:p w:rsidR="00CF4869" w:rsidRPr="00057B8F" w:rsidRDefault="00CF4869" w:rsidP="00CF4869">
      <w:pPr>
        <w:pStyle w:val="5"/>
      </w:pPr>
      <w:r w:rsidRPr="00057B8F">
        <w:lastRenderedPageBreak/>
        <w:t>Магнитогорская ЦЭС</w:t>
      </w:r>
    </w:p>
    <w:p w:rsidR="00CF4869" w:rsidRPr="00057B8F" w:rsidRDefault="00CF4869" w:rsidP="00CF4869">
      <w:pPr>
        <w:pStyle w:val="14"/>
      </w:pPr>
      <w:r w:rsidRPr="00057B8F">
        <w:t xml:space="preserve">Магнитогорская ЦЭС (191 МВт, </w:t>
      </w:r>
      <w:r w:rsidR="009C18B3" w:rsidRPr="00057B8F">
        <w:t>665</w:t>
      </w:r>
      <w:r w:rsidRPr="00057B8F">
        <w:t xml:space="preserve"> Гкал/час) - производственное подразделение </w:t>
      </w:r>
      <w:r w:rsidR="009C18B3" w:rsidRPr="00057B8F">
        <w:t>П</w:t>
      </w:r>
      <w:r w:rsidRPr="00057B8F">
        <w:t>АО «Магнитогорский металлургический комбинат» (</w:t>
      </w:r>
      <w:r w:rsidR="009C18B3" w:rsidRPr="00057B8F">
        <w:t>П</w:t>
      </w:r>
      <w:r w:rsidRPr="00057B8F">
        <w:t xml:space="preserve">АО «ММК»). Год ввода станции в эксплуатацию - 1931. Расположена на промплощадке комбината в г. Магнитогорск. Топливо - природный и доменный газ, уголь. Осуществляет электроснабжение кислородно-компрессорного производства и промышленных предприятий левого берега Магнитогорска. Обеспечивает электроэнергией и теплом </w:t>
      </w:r>
      <w:r w:rsidR="009C18B3" w:rsidRPr="00057B8F">
        <w:t>П</w:t>
      </w:r>
      <w:r w:rsidRPr="00057B8F">
        <w:t>АО «Магнитогорский металлургический комбинат», социальную сферу и население г. Магнитогорска.</w:t>
      </w:r>
    </w:p>
    <w:p w:rsidR="007817CD" w:rsidRPr="00057B8F" w:rsidRDefault="007817CD" w:rsidP="007817CD">
      <w:pPr>
        <w:pStyle w:val="5"/>
      </w:pPr>
      <w:r w:rsidRPr="00057B8F">
        <w:t>Троицкая ГРЭС</w:t>
      </w:r>
      <w:bookmarkEnd w:id="2313"/>
      <w:bookmarkEnd w:id="2314"/>
      <w:bookmarkEnd w:id="2315"/>
      <w:bookmarkEnd w:id="2316"/>
      <w:bookmarkEnd w:id="2317"/>
      <w:bookmarkEnd w:id="2318"/>
      <w:bookmarkEnd w:id="2319"/>
      <w:r w:rsidRPr="00057B8F">
        <w:t xml:space="preserve"> </w:t>
      </w:r>
      <w:bookmarkEnd w:id="2320"/>
    </w:p>
    <w:p w:rsidR="00D01233" w:rsidRPr="00057B8F" w:rsidRDefault="007817CD" w:rsidP="00D01233">
      <w:pPr>
        <w:pStyle w:val="14"/>
      </w:pPr>
      <w:r w:rsidRPr="00057B8F">
        <w:t>Троицкая ГРЭС (</w:t>
      </w:r>
      <w:r w:rsidR="00D1292A" w:rsidRPr="00057B8F">
        <w:t>1315</w:t>
      </w:r>
      <w:r w:rsidR="00F6204C" w:rsidRPr="00057B8F">
        <w:t xml:space="preserve"> МВт, </w:t>
      </w:r>
      <w:r w:rsidR="00D1292A" w:rsidRPr="00057B8F">
        <w:t>3</w:t>
      </w:r>
      <w:r w:rsidR="00F6204C" w:rsidRPr="00057B8F">
        <w:t>15 Гкал/час</w:t>
      </w:r>
      <w:r w:rsidR="00D01233" w:rsidRPr="00057B8F">
        <w:t xml:space="preserve">) - производственное подразделение ПАО «ОГК-2». Расположена в г. Троицк Челябинской области. Введена в эксплуатацию в 1960 году. Топливо - уголь, мазут. Золоотвал станции расположен на территории другого государства - в Казахстане. Ситуация, когда промышленная площадка одного предприятия разделена государственной границей, является уникальной. </w:t>
      </w:r>
    </w:p>
    <w:p w:rsidR="00D1292A" w:rsidRPr="00057B8F" w:rsidRDefault="00D1292A" w:rsidP="00D01233">
      <w:pPr>
        <w:pStyle w:val="14"/>
      </w:pPr>
      <w:r w:rsidRPr="00057B8F">
        <w:t>В мае 2018 года на ГРЭС выведена из эксплуатации турбина ст. №2 мощностью 85 МВт.</w:t>
      </w:r>
    </w:p>
    <w:p w:rsidR="00CF4869" w:rsidRPr="00057B8F" w:rsidRDefault="00CF4869" w:rsidP="00CF4869">
      <w:pPr>
        <w:pStyle w:val="5"/>
      </w:pPr>
      <w:bookmarkStart w:id="2321" w:name="_Toc323282580"/>
      <w:bookmarkStart w:id="2322" w:name="_Toc320269525"/>
      <w:bookmarkStart w:id="2323" w:name="_Toc305761818"/>
      <w:bookmarkStart w:id="2324" w:name="_Toc304479127"/>
      <w:bookmarkStart w:id="2325" w:name="_Toc303674985"/>
      <w:bookmarkStart w:id="2326" w:name="_Toc299954818"/>
      <w:bookmarkStart w:id="2327" w:name="_Toc343872253"/>
      <w:bookmarkStart w:id="2328" w:name="_Toc267328218"/>
      <w:r w:rsidRPr="00057B8F">
        <w:t>ТЭЦ ПАО «</w:t>
      </w:r>
      <w:r w:rsidR="00CE4016" w:rsidRPr="00057B8F">
        <w:t>ЧМК</w:t>
      </w:r>
      <w:r w:rsidRPr="00057B8F">
        <w:t xml:space="preserve">» </w:t>
      </w:r>
    </w:p>
    <w:p w:rsidR="00CF4869" w:rsidRPr="00057B8F" w:rsidRDefault="00CF4869" w:rsidP="00CF4869">
      <w:pPr>
        <w:pStyle w:val="14"/>
      </w:pPr>
      <w:r w:rsidRPr="00057B8F">
        <w:t>ТЭЦ ПАО «</w:t>
      </w:r>
      <w:r w:rsidR="00CE4016" w:rsidRPr="00057B8F">
        <w:t>ЧМК</w:t>
      </w:r>
      <w:r w:rsidRPr="00057B8F">
        <w:t xml:space="preserve">» (229 МВт, </w:t>
      </w:r>
      <w:r w:rsidR="00D1292A" w:rsidRPr="00057B8F">
        <w:t>1392,34</w:t>
      </w:r>
      <w:r w:rsidRPr="00057B8F">
        <w:t xml:space="preserve"> Гкал/час) - производственное подразделение Челябинского филиала ООО «Мечел-Энерго», принадлежит ПАО «Челябинский металлургический комбинат» (ПАО «ЧМК»). Расположена в г. Челябинск. Топливо - природный газ, </w:t>
      </w:r>
      <w:r w:rsidR="00CE4016" w:rsidRPr="00057B8F">
        <w:t xml:space="preserve">коксовый и доменный газ, </w:t>
      </w:r>
      <w:r w:rsidRPr="00057B8F">
        <w:t>мазут. Обеспечивает теплом промышленные и транспортные предприятия, бюджетные организации, предприятия ЖКХ, социальную сферу и население Металлургического района г. Челябинска.</w:t>
      </w:r>
    </w:p>
    <w:p w:rsidR="00CF4869" w:rsidRPr="00057B8F" w:rsidRDefault="00CF4869" w:rsidP="00CF4869">
      <w:pPr>
        <w:pStyle w:val="5"/>
      </w:pPr>
      <w:r w:rsidRPr="00057B8F">
        <w:lastRenderedPageBreak/>
        <w:t xml:space="preserve">Челябинская ГРЭС </w:t>
      </w:r>
    </w:p>
    <w:p w:rsidR="0083462F" w:rsidRPr="00057B8F" w:rsidRDefault="00CF4869" w:rsidP="0083462F">
      <w:pPr>
        <w:pStyle w:val="14"/>
      </w:pPr>
      <w:r w:rsidRPr="00057B8F">
        <w:t>Челябинская ГРЭС (</w:t>
      </w:r>
      <w:r w:rsidR="00A56408" w:rsidRPr="00057B8F">
        <w:t>742 МВт, 850 Гкал/час</w:t>
      </w:r>
      <w:r w:rsidRPr="00057B8F">
        <w:t xml:space="preserve">) - производственное подразделение филиала «Энергосистема «Урал» </w:t>
      </w:r>
      <w:r w:rsidR="00A56408" w:rsidRPr="00057B8F">
        <w:t>П</w:t>
      </w:r>
      <w:r w:rsidRPr="00057B8F">
        <w:t xml:space="preserve">АО «Фортум». Год ввода станции в эксплуатацию - 1930. Расположена в г. Челябинск. Топливо - природный газ. Самая первая электростанция Челябинской области. </w:t>
      </w:r>
      <w:r w:rsidR="0083462F" w:rsidRPr="00057B8F">
        <w:t>Снабжает теплом промышленные и транспортные предприятия, бюджетные организации, предприятия ЖКХ, социальн</w:t>
      </w:r>
      <w:r w:rsidR="0004444F" w:rsidRPr="00057B8F">
        <w:t>ую</w:t>
      </w:r>
      <w:r w:rsidR="0083462F" w:rsidRPr="00057B8F">
        <w:t xml:space="preserve"> сфер</w:t>
      </w:r>
      <w:r w:rsidR="0004444F" w:rsidRPr="00057B8F">
        <w:t>у</w:t>
      </w:r>
      <w:r w:rsidR="0083462F" w:rsidRPr="00057B8F">
        <w:t xml:space="preserve"> и население г. Челябинска.</w:t>
      </w:r>
    </w:p>
    <w:p w:rsidR="00A56408" w:rsidRPr="00057B8F" w:rsidRDefault="00CF4869" w:rsidP="00A56408">
      <w:pPr>
        <w:pStyle w:val="14"/>
      </w:pPr>
      <w:r w:rsidRPr="00057B8F">
        <w:t xml:space="preserve">В декабре 2015 года </w:t>
      </w:r>
      <w:r w:rsidR="00D1292A" w:rsidRPr="00057B8F">
        <w:t xml:space="preserve">на станции </w:t>
      </w:r>
      <w:r w:rsidRPr="00057B8F">
        <w:t xml:space="preserve">введен энергоблок на базе </w:t>
      </w:r>
      <w:r w:rsidR="00A56408" w:rsidRPr="00057B8F">
        <w:t xml:space="preserve">ПГУ №1 (247 МВт, 150 Гкал/час), выведены турбины ст. </w:t>
      </w:r>
      <w:r w:rsidR="0083462F" w:rsidRPr="00057B8F">
        <w:t xml:space="preserve">№№4, </w:t>
      </w:r>
      <w:r w:rsidR="00D1292A" w:rsidRPr="00057B8F">
        <w:t>5 мощностью по 12 </w:t>
      </w:r>
      <w:r w:rsidR="00A56408" w:rsidRPr="00057B8F">
        <w:t>МВт, ст. №6 мощностью 14 МВт и ст. №8 мощностью 5 МВт. В</w:t>
      </w:r>
      <w:r w:rsidR="00A56408" w:rsidRPr="00057B8F">
        <w:tab/>
        <w:t>марте 2016 года введен энергоблок на базе ПГУ №2</w:t>
      </w:r>
      <w:r w:rsidR="0083462F" w:rsidRPr="00057B8F">
        <w:t xml:space="preserve">, </w:t>
      </w:r>
      <w:r w:rsidR="00D1292A" w:rsidRPr="00057B8F">
        <w:t>выведены паровые турбины ст. </w:t>
      </w:r>
      <w:r w:rsidR="00A56408" w:rsidRPr="00057B8F">
        <w:t xml:space="preserve">№№1, 2 </w:t>
      </w:r>
      <w:r w:rsidR="0083462F" w:rsidRPr="00057B8F">
        <w:t>по 11 </w:t>
      </w:r>
      <w:r w:rsidR="00A56408" w:rsidRPr="00057B8F">
        <w:t xml:space="preserve">МВт, ст. №3 </w:t>
      </w:r>
      <w:r w:rsidR="0083462F" w:rsidRPr="00057B8F">
        <w:t xml:space="preserve">мощностью </w:t>
      </w:r>
      <w:r w:rsidR="00A56408" w:rsidRPr="00057B8F">
        <w:t xml:space="preserve">12 МВт и ст. №7 </w:t>
      </w:r>
      <w:r w:rsidR="0083462F" w:rsidRPr="00057B8F">
        <w:t xml:space="preserve">мощностью </w:t>
      </w:r>
      <w:r w:rsidR="00A56408" w:rsidRPr="00057B8F">
        <w:t>5 МВт</w:t>
      </w:r>
      <w:r w:rsidR="0083462F" w:rsidRPr="00057B8F">
        <w:t>. В марте 2017 года введен в эксплуатацию энергоблок ПГУ-247,5 ст. №3 мощностью 247,5 МВт.</w:t>
      </w:r>
    </w:p>
    <w:p w:rsidR="007817CD" w:rsidRPr="00057B8F" w:rsidRDefault="007817CD" w:rsidP="007817CD">
      <w:pPr>
        <w:pStyle w:val="5"/>
      </w:pPr>
      <w:r w:rsidRPr="00057B8F">
        <w:t>Челябинская ТЭЦ-1</w:t>
      </w:r>
      <w:bookmarkEnd w:id="2321"/>
      <w:bookmarkEnd w:id="2322"/>
      <w:bookmarkEnd w:id="2323"/>
      <w:bookmarkEnd w:id="2324"/>
      <w:bookmarkEnd w:id="2325"/>
      <w:bookmarkEnd w:id="2326"/>
      <w:bookmarkEnd w:id="2327"/>
      <w:r w:rsidRPr="00057B8F">
        <w:t xml:space="preserve"> </w:t>
      </w:r>
      <w:bookmarkEnd w:id="2328"/>
    </w:p>
    <w:p w:rsidR="007817CD" w:rsidRPr="00057B8F" w:rsidRDefault="007817CD" w:rsidP="007817CD">
      <w:pPr>
        <w:pStyle w:val="14"/>
      </w:pPr>
      <w:r w:rsidRPr="00057B8F">
        <w:t>Челябинская ТЭЦ-1 (</w:t>
      </w:r>
      <w:r w:rsidR="00E15EBE" w:rsidRPr="00057B8F">
        <w:t>133,8 МВт, 711,18 Гкал/час</w:t>
      </w:r>
      <w:r w:rsidRPr="00057B8F">
        <w:t xml:space="preserve">) </w:t>
      </w:r>
      <w:r w:rsidR="00070608" w:rsidRPr="00057B8F">
        <w:t>-</w:t>
      </w:r>
      <w:r w:rsidRPr="00057B8F">
        <w:t xml:space="preserve"> </w:t>
      </w:r>
      <w:r w:rsidR="00E15EBE" w:rsidRPr="00057B8F">
        <w:t>производственное подразделение филиала «Энергосистема «Урал» ПАО «Фортум</w:t>
      </w:r>
      <w:r w:rsidRPr="00057B8F">
        <w:t xml:space="preserve">». Расположена в </w:t>
      </w:r>
      <w:r w:rsidR="0061661E" w:rsidRPr="00057B8F">
        <w:t xml:space="preserve">Ленинском районе </w:t>
      </w:r>
      <w:r w:rsidR="002C03F9" w:rsidRPr="00057B8F">
        <w:t>г. </w:t>
      </w:r>
      <w:r w:rsidRPr="00057B8F">
        <w:t xml:space="preserve">Челябинск. Введена в эксплуатацию в 1942 году. Топливо </w:t>
      </w:r>
      <w:r w:rsidR="00070608" w:rsidRPr="00057B8F">
        <w:t>-</w:t>
      </w:r>
      <w:r w:rsidRPr="00057B8F">
        <w:t xml:space="preserve"> природный газ. Обо</w:t>
      </w:r>
      <w:r w:rsidR="00E15EBE" w:rsidRPr="00057B8F">
        <w:t>рудование с поперечными связями</w:t>
      </w:r>
      <w:r w:rsidRPr="00057B8F">
        <w:t>. Поставляет треть всей потребляемой в Челябинске тепловой энергии. Снабжает теплом Ленинский район, часть Советского и Центрального районов и ряд крупных предприятий.</w:t>
      </w:r>
    </w:p>
    <w:p w:rsidR="00E15EBE" w:rsidRPr="00057B8F" w:rsidRDefault="00E15EBE" w:rsidP="00E15EBE">
      <w:pPr>
        <w:pStyle w:val="14"/>
      </w:pPr>
      <w:r w:rsidRPr="00057B8F">
        <w:t xml:space="preserve">В 2013 году введена в эксплуатацию ГТУ мощностью 41,8 МВт, в 2014 году - ГТУ мощностью 42 МВт. В </w:t>
      </w:r>
      <w:r w:rsidRPr="00057B8F">
        <w:tab/>
        <w:t>2015 году выведены из эксплуатации турбины ст. №1 мощностью 25,5 МВт, ст. №2 мощностью 23,5 МВт и ст. №5 мощностью 46 МВт. В 2016 году выведена турбина ст. №9 мощностью 4 МВт.</w:t>
      </w:r>
    </w:p>
    <w:p w:rsidR="007817CD" w:rsidRPr="00057B8F" w:rsidRDefault="007817CD" w:rsidP="007817CD">
      <w:pPr>
        <w:pStyle w:val="5"/>
      </w:pPr>
      <w:bookmarkStart w:id="2329" w:name="_Toc343872254"/>
      <w:bookmarkStart w:id="2330" w:name="_Toc323282581"/>
      <w:bookmarkStart w:id="2331" w:name="_Toc320269526"/>
      <w:bookmarkStart w:id="2332" w:name="_Toc305761819"/>
      <w:bookmarkStart w:id="2333" w:name="_Toc304479128"/>
      <w:bookmarkStart w:id="2334" w:name="_Toc303674986"/>
      <w:bookmarkStart w:id="2335" w:name="_Toc299954819"/>
      <w:bookmarkStart w:id="2336" w:name="_Toc267328219"/>
      <w:r w:rsidRPr="00057B8F">
        <w:lastRenderedPageBreak/>
        <w:t>Челябинская ТЭЦ-2</w:t>
      </w:r>
      <w:bookmarkEnd w:id="2329"/>
      <w:bookmarkEnd w:id="2330"/>
      <w:bookmarkEnd w:id="2331"/>
      <w:bookmarkEnd w:id="2332"/>
      <w:bookmarkEnd w:id="2333"/>
      <w:bookmarkEnd w:id="2334"/>
      <w:bookmarkEnd w:id="2335"/>
      <w:r w:rsidRPr="00057B8F">
        <w:t xml:space="preserve"> </w:t>
      </w:r>
      <w:bookmarkEnd w:id="2336"/>
    </w:p>
    <w:p w:rsidR="007817CD" w:rsidRPr="00057B8F" w:rsidRDefault="007817CD" w:rsidP="007817CD">
      <w:pPr>
        <w:pStyle w:val="14"/>
      </w:pPr>
      <w:bookmarkStart w:id="2337" w:name="_Toc264997664"/>
      <w:bookmarkStart w:id="2338" w:name="_Toc299954820"/>
      <w:bookmarkStart w:id="2339" w:name="OLE_LINK24"/>
      <w:bookmarkStart w:id="2340" w:name="_Toc267328220"/>
      <w:r w:rsidRPr="00057B8F">
        <w:t>Челябинская ТЭЦ-2 (</w:t>
      </w:r>
      <w:r w:rsidR="00A35056" w:rsidRPr="00057B8F">
        <w:t xml:space="preserve">320 МВт, </w:t>
      </w:r>
      <w:r w:rsidR="0061661E" w:rsidRPr="00057B8F">
        <w:t>955,98</w:t>
      </w:r>
      <w:r w:rsidR="00A35056" w:rsidRPr="00057B8F">
        <w:t> Гкал/час</w:t>
      </w:r>
      <w:r w:rsidRPr="00057B8F">
        <w:t xml:space="preserve">) </w:t>
      </w:r>
      <w:r w:rsidR="00070608" w:rsidRPr="00057B8F">
        <w:t>-</w:t>
      </w:r>
      <w:r w:rsidRPr="00057B8F">
        <w:t xml:space="preserve"> </w:t>
      </w:r>
      <w:r w:rsidR="0061661E" w:rsidRPr="00057B8F">
        <w:t>производственное подразделение филиала «Энергосистема «Урал» ПАО «Фортум</w:t>
      </w:r>
      <w:r w:rsidRPr="00057B8F">
        <w:t xml:space="preserve">». Расположена в </w:t>
      </w:r>
      <w:r w:rsidR="0061661E" w:rsidRPr="00057B8F">
        <w:t>юго-</w:t>
      </w:r>
      <w:r w:rsidRPr="00057B8F">
        <w:t xml:space="preserve">восточной части </w:t>
      </w:r>
      <w:r w:rsidR="002C03F9" w:rsidRPr="00057B8F">
        <w:t>г. </w:t>
      </w:r>
      <w:r w:rsidRPr="00057B8F">
        <w:t xml:space="preserve">Челябинск. Введена в эксплуатацию в 1962 году. Топливо </w:t>
      </w:r>
      <w:r w:rsidR="00070608" w:rsidRPr="00057B8F">
        <w:t>-</w:t>
      </w:r>
      <w:r w:rsidRPr="00057B8F">
        <w:t xml:space="preserve"> природный газ, уголь</w:t>
      </w:r>
      <w:r w:rsidR="0061661E" w:rsidRPr="00057B8F">
        <w:t>, мазут</w:t>
      </w:r>
      <w:r w:rsidRPr="00057B8F">
        <w:t>. Обеспечивает теплом центральные и северо-восточные районы Челябинска, а также п. Чурилово.</w:t>
      </w:r>
      <w:r w:rsidR="00A35056" w:rsidRPr="00057B8F">
        <w:t xml:space="preserve"> </w:t>
      </w:r>
      <w:r w:rsidRPr="00057B8F">
        <w:t>В 2009 году выполнена модернизация п</w:t>
      </w:r>
      <w:r w:rsidR="0061661E" w:rsidRPr="00057B8F">
        <w:t>аровой турбины №4 мощностью 100 </w:t>
      </w:r>
      <w:r w:rsidRPr="00057B8F">
        <w:t xml:space="preserve">МВт (Т-100-130), работавшей с 1969 года. Проведена замена цилиндра высокого давления, стопорного клапана и трубопроводов, выполнены работы по увеличению надежности и экономичности турбины. </w:t>
      </w:r>
    </w:p>
    <w:p w:rsidR="007817CD" w:rsidRPr="00057B8F" w:rsidRDefault="007817CD" w:rsidP="007817CD">
      <w:pPr>
        <w:pStyle w:val="5"/>
      </w:pPr>
      <w:bookmarkStart w:id="2341" w:name="_Toc343872255"/>
      <w:bookmarkStart w:id="2342" w:name="_Toc323282582"/>
      <w:bookmarkStart w:id="2343" w:name="_Toc320269527"/>
      <w:bookmarkStart w:id="2344" w:name="_Toc305761820"/>
      <w:bookmarkStart w:id="2345" w:name="_Toc304479129"/>
      <w:bookmarkStart w:id="2346" w:name="_Toc303674987"/>
      <w:r w:rsidRPr="00057B8F">
        <w:t>Челябинская ТЭЦ-</w:t>
      </w:r>
      <w:bookmarkEnd w:id="2337"/>
      <w:r w:rsidRPr="00057B8F">
        <w:t>3</w:t>
      </w:r>
      <w:bookmarkEnd w:id="2338"/>
      <w:bookmarkEnd w:id="2341"/>
      <w:bookmarkEnd w:id="2342"/>
      <w:bookmarkEnd w:id="2343"/>
      <w:bookmarkEnd w:id="2344"/>
      <w:bookmarkEnd w:id="2345"/>
      <w:bookmarkEnd w:id="2346"/>
      <w:r w:rsidRPr="00057B8F">
        <w:t xml:space="preserve"> </w:t>
      </w:r>
      <w:bookmarkEnd w:id="2339"/>
      <w:bookmarkEnd w:id="2340"/>
    </w:p>
    <w:p w:rsidR="0061661E" w:rsidRPr="00057B8F" w:rsidRDefault="007817CD" w:rsidP="00A35056">
      <w:pPr>
        <w:pStyle w:val="14"/>
      </w:pPr>
      <w:r w:rsidRPr="00057B8F">
        <w:t>Челябинская ТЭЦ-3 (</w:t>
      </w:r>
      <w:r w:rsidR="0061661E" w:rsidRPr="00057B8F">
        <w:t>593 МВт, 1123,82 Гкал/час</w:t>
      </w:r>
      <w:r w:rsidR="00A35056" w:rsidRPr="00057B8F">
        <w:t>) - производственное подразделение ф</w:t>
      </w:r>
      <w:r w:rsidR="0061661E" w:rsidRPr="00057B8F">
        <w:t>илиала «Энергосистема «Урал» П</w:t>
      </w:r>
      <w:r w:rsidR="00A35056" w:rsidRPr="00057B8F">
        <w:t>АО «Фортум». Расположена на северном берегу озера</w:t>
      </w:r>
      <w:r w:rsidR="00EA4409" w:rsidRPr="00057B8F">
        <w:t xml:space="preserve"> </w:t>
      </w:r>
      <w:r w:rsidR="00A35056" w:rsidRPr="00057B8F">
        <w:t xml:space="preserve">Первое в Тракторозаводском районе на северо-востоке г. Челябинск. Введена в эксплуатацию в 1996 году. Топливо - природный газ. Самая молодая и экономичная станция </w:t>
      </w:r>
      <w:r w:rsidR="0061661E" w:rsidRPr="00057B8F">
        <w:t>П</w:t>
      </w:r>
      <w:r w:rsidR="00A35056" w:rsidRPr="00057B8F">
        <w:t xml:space="preserve">АО «Фортум» в Челябинской области. Она обеспечивает около 15 процентов тепловой нагрузки Челябинска. Местоположение станции позволяет с минимальными потерями обеспечивать электроэнергией металлургические и другие промышленные предприятия областного центра. </w:t>
      </w:r>
    </w:p>
    <w:p w:rsidR="00A35056" w:rsidRPr="00057B8F" w:rsidRDefault="00A35056" w:rsidP="00A35056">
      <w:pPr>
        <w:pStyle w:val="14"/>
      </w:pPr>
      <w:r w:rsidRPr="00057B8F">
        <w:t>В июне 2011 года на ТЭЦ был введе</w:t>
      </w:r>
      <w:r w:rsidR="0061661E" w:rsidRPr="00057B8F">
        <w:t>н в эксплуатацию блок №3 (216,3 </w:t>
      </w:r>
      <w:r w:rsidRPr="00057B8F">
        <w:t>МВт, 47,8 Гкал/час), работающий на природном газе.</w:t>
      </w:r>
    </w:p>
    <w:p w:rsidR="007817CD" w:rsidRPr="00057B8F" w:rsidRDefault="007817CD" w:rsidP="007817CD">
      <w:pPr>
        <w:pStyle w:val="5"/>
      </w:pPr>
      <w:bookmarkStart w:id="2347" w:name="_Toc343872256"/>
      <w:bookmarkStart w:id="2348" w:name="_Toc323282583"/>
      <w:bookmarkStart w:id="2349" w:name="_Toc320269528"/>
      <w:bookmarkStart w:id="2350" w:name="_Toc305761821"/>
      <w:bookmarkStart w:id="2351" w:name="_Toc304479130"/>
      <w:bookmarkStart w:id="2352" w:name="_Toc303675021"/>
      <w:bookmarkStart w:id="2353" w:name="_Toc299954853"/>
      <w:r w:rsidRPr="00057B8F">
        <w:t>Южноуральская ГРЭС</w:t>
      </w:r>
      <w:bookmarkEnd w:id="2347"/>
      <w:bookmarkEnd w:id="2348"/>
      <w:bookmarkEnd w:id="2349"/>
      <w:bookmarkEnd w:id="2350"/>
      <w:bookmarkEnd w:id="2351"/>
      <w:bookmarkEnd w:id="2352"/>
      <w:bookmarkEnd w:id="2353"/>
      <w:r w:rsidRPr="00057B8F">
        <w:t xml:space="preserve"> </w:t>
      </w:r>
    </w:p>
    <w:p w:rsidR="0061661E" w:rsidRPr="00057B8F" w:rsidRDefault="007817CD" w:rsidP="00D01233">
      <w:pPr>
        <w:pStyle w:val="14"/>
      </w:pPr>
      <w:r w:rsidRPr="00057B8F">
        <w:t>Южноуральская ГРЭС (</w:t>
      </w:r>
      <w:r w:rsidR="00A35056" w:rsidRPr="00057B8F">
        <w:t xml:space="preserve">747 МВт, </w:t>
      </w:r>
      <w:r w:rsidR="0061661E" w:rsidRPr="00057B8F">
        <w:t>320</w:t>
      </w:r>
      <w:r w:rsidR="00A35056" w:rsidRPr="00057B8F">
        <w:t> Гкал/час</w:t>
      </w:r>
      <w:r w:rsidR="00D01233" w:rsidRPr="00057B8F">
        <w:t>) -  производственное подразделение АО «И</w:t>
      </w:r>
      <w:r w:rsidR="0061661E" w:rsidRPr="00057B8F">
        <w:t>нтер</w:t>
      </w:r>
      <w:r w:rsidR="00D01233" w:rsidRPr="00057B8F">
        <w:t xml:space="preserve"> РАО - Электрогенерация». Расположена на левом берегу Южноуральского водохранилища реки Увельки в г. Южноуральск Челябинской области (в 90 км от Челябинска). Введена в эксплуатацию в 1952 году. Топливо - природный газ, бурый уголь, мазут.  Станция снабжает </w:t>
      </w:r>
      <w:r w:rsidR="00D01233" w:rsidRPr="00057B8F">
        <w:lastRenderedPageBreak/>
        <w:t xml:space="preserve">электрической энергией города Южного Урала, тепловой энергией - промышленных и бытовых потребителей Южноуральска. </w:t>
      </w:r>
    </w:p>
    <w:p w:rsidR="00D01233" w:rsidRPr="00057B8F" w:rsidRDefault="00D01233" w:rsidP="0061661E">
      <w:pPr>
        <w:pStyle w:val="14"/>
      </w:pPr>
      <w:r w:rsidRPr="00057B8F">
        <w:t xml:space="preserve">Южноуральская ГРЭС будет поэтапно выводиться из эксплуатации. </w:t>
      </w:r>
      <w:r w:rsidR="0061661E" w:rsidRPr="00057B8F">
        <w:t>В 2014 году выведены из эксплуатации блоки №2 и №3 мощностью по 50 МВт, в 2015 году выведен блок №4 мощностью 35 МВт.</w:t>
      </w:r>
    </w:p>
    <w:p w:rsidR="00BF74E0" w:rsidRPr="00057B8F" w:rsidRDefault="00BF74E0" w:rsidP="00BF74E0">
      <w:pPr>
        <w:pStyle w:val="5"/>
      </w:pPr>
      <w:r w:rsidRPr="00057B8F">
        <w:t>Южноуральская ГРЭС-2</w:t>
      </w:r>
    </w:p>
    <w:p w:rsidR="008741EE" w:rsidRPr="00057B8F" w:rsidRDefault="00B7427D" w:rsidP="00D01233">
      <w:pPr>
        <w:pStyle w:val="14"/>
      </w:pPr>
      <w:r w:rsidRPr="00057B8F">
        <w:t>Южноуральская ГРЭС-2 (</w:t>
      </w:r>
      <w:r w:rsidR="008741EE" w:rsidRPr="00057B8F">
        <w:t>844,5</w:t>
      </w:r>
      <w:r w:rsidR="00A35056" w:rsidRPr="00057B8F">
        <w:t> МВт</w:t>
      </w:r>
      <w:r w:rsidR="00D01233" w:rsidRPr="00057B8F">
        <w:t>) - производственное подразделение АО «И</w:t>
      </w:r>
      <w:r w:rsidR="008741EE" w:rsidRPr="00057B8F">
        <w:t>нтер</w:t>
      </w:r>
      <w:r w:rsidR="00D01233" w:rsidRPr="00057B8F">
        <w:t xml:space="preserve"> РАО - Электрогенерация». Расположена на противоположном по отношению к Южноуральской ГРЭС берегу Южноуральского водохранилища реки Увельки в г. Южноуральск. Введена в эксплуатацию в 2014 году. Топливо - природный газ</w:t>
      </w:r>
      <w:r w:rsidR="008741EE" w:rsidRPr="00057B8F">
        <w:t>, дизельное топливо</w:t>
      </w:r>
      <w:r w:rsidR="00D01233" w:rsidRPr="00057B8F">
        <w:t xml:space="preserve">. </w:t>
      </w:r>
    </w:p>
    <w:p w:rsidR="00437BB3" w:rsidRPr="00057B8F" w:rsidRDefault="00D01233" w:rsidP="008741EE">
      <w:pPr>
        <w:pStyle w:val="14"/>
      </w:pPr>
      <w:r w:rsidRPr="00057B8F">
        <w:t>В 2014 году были введены в эксплуатацию блоки 1 и 2 установленной мощностью соответственно 408 МВт и 416,6 МВт.</w:t>
      </w:r>
      <w:r w:rsidR="008741EE" w:rsidRPr="00057B8F">
        <w:t xml:space="preserve"> В </w:t>
      </w:r>
      <w:r w:rsidR="008741EE" w:rsidRPr="00057B8F">
        <w:tab/>
        <w:t xml:space="preserve">2015 году в результате перемаркировки генерирующего оборудования ПГУ-1 и ПГУ-2 </w:t>
      </w:r>
      <w:r w:rsidR="00EA4409" w:rsidRPr="00057B8F">
        <w:t xml:space="preserve">мощность станции была </w:t>
      </w:r>
      <w:r w:rsidR="008741EE" w:rsidRPr="00057B8F">
        <w:t xml:space="preserve">увеличена </w:t>
      </w:r>
      <w:r w:rsidR="00EA4409" w:rsidRPr="00057B8F">
        <w:t>на 12,8 МВт</w:t>
      </w:r>
      <w:r w:rsidR="008741EE" w:rsidRPr="00057B8F">
        <w:t>. В</w:t>
      </w:r>
      <w:r w:rsidR="008741EE" w:rsidRPr="00057B8F">
        <w:tab/>
        <w:t>2016</w:t>
      </w:r>
      <w:r w:rsidR="00437BB3" w:rsidRPr="00057B8F">
        <w:t xml:space="preserve"> </w:t>
      </w:r>
      <w:r w:rsidR="008741EE" w:rsidRPr="00057B8F">
        <w:t>году по итогам</w:t>
      </w:r>
      <w:r w:rsidR="00437BB3" w:rsidRPr="00057B8F">
        <w:t xml:space="preserve"> </w:t>
      </w:r>
      <w:r w:rsidR="008741EE" w:rsidRPr="00057B8F">
        <w:t xml:space="preserve">переаттестации установленная мощность ГРЭС-2 была увеличена </w:t>
      </w:r>
      <w:r w:rsidR="00437BB3" w:rsidRPr="00057B8F">
        <w:t>до 844,5 </w:t>
      </w:r>
      <w:r w:rsidR="008741EE" w:rsidRPr="00057B8F">
        <w:t>МВт.</w:t>
      </w:r>
    </w:p>
    <w:p w:rsidR="007817CD" w:rsidRPr="00057B8F" w:rsidRDefault="007817CD" w:rsidP="00CD2BA4">
      <w:pPr>
        <w:pStyle w:val="4"/>
      </w:pPr>
      <w:bookmarkStart w:id="2354" w:name="_Toc343872257"/>
      <w:r w:rsidRPr="00057B8F">
        <w:lastRenderedPageBreak/>
        <w:t>Действующие объекты</w:t>
      </w:r>
      <w:bookmarkEnd w:id="2354"/>
    </w:p>
    <w:p w:rsidR="007817CD" w:rsidRPr="00057B8F" w:rsidRDefault="007817CD" w:rsidP="00CD2BA4">
      <w:pPr>
        <w:pStyle w:val="6"/>
      </w:pPr>
      <w:bookmarkStart w:id="2355" w:name="_Toc343872258"/>
      <w:r w:rsidRPr="00057B8F">
        <w:t>Действующие электростанции мощностью 100 МВт и более</w:t>
      </w:r>
      <w:bookmarkEnd w:id="235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0"/>
        <w:gridCol w:w="2444"/>
        <w:gridCol w:w="636"/>
        <w:gridCol w:w="1663"/>
        <w:gridCol w:w="1663"/>
        <w:gridCol w:w="2755"/>
      </w:tblGrid>
      <w:tr w:rsidR="00057B8F" w:rsidRPr="00057B8F" w:rsidTr="008741EE">
        <w:trPr>
          <w:cantSplit/>
          <w:tblHeader/>
        </w:trPr>
        <w:tc>
          <w:tcPr>
            <w:tcW w:w="214" w:type="pct"/>
            <w:shd w:val="clear" w:color="auto" w:fill="auto"/>
            <w:hideMark/>
          </w:tcPr>
          <w:p w:rsidR="007817CD" w:rsidRPr="00057B8F" w:rsidRDefault="007817CD" w:rsidP="00CD2BA4">
            <w:pPr>
              <w:keepNext/>
              <w:keepLines/>
              <w:rPr>
                <w:bCs/>
                <w:sz w:val="20"/>
                <w:szCs w:val="16"/>
              </w:rPr>
            </w:pPr>
            <w:r w:rsidRPr="00057B8F">
              <w:rPr>
                <w:bCs/>
                <w:sz w:val="20"/>
                <w:szCs w:val="16"/>
              </w:rPr>
              <w:t>№</w:t>
            </w:r>
          </w:p>
        </w:tc>
        <w:tc>
          <w:tcPr>
            <w:tcW w:w="1277" w:type="pct"/>
            <w:shd w:val="clear" w:color="auto" w:fill="auto"/>
            <w:hideMark/>
          </w:tcPr>
          <w:p w:rsidR="007817CD" w:rsidRPr="00057B8F" w:rsidRDefault="007817CD" w:rsidP="00CD2BA4">
            <w:pPr>
              <w:keepNext/>
              <w:keepLines/>
              <w:rPr>
                <w:bCs/>
                <w:sz w:val="20"/>
                <w:szCs w:val="16"/>
              </w:rPr>
            </w:pPr>
            <w:r w:rsidRPr="00057B8F">
              <w:rPr>
                <w:bCs/>
                <w:sz w:val="20"/>
                <w:szCs w:val="16"/>
                <w:lang w:val="en-US"/>
              </w:rPr>
              <w:t>Электростанция</w:t>
            </w:r>
          </w:p>
        </w:tc>
        <w:tc>
          <w:tcPr>
            <w:tcW w:w="332" w:type="pct"/>
            <w:shd w:val="clear" w:color="auto" w:fill="auto"/>
            <w:hideMark/>
          </w:tcPr>
          <w:p w:rsidR="007817CD" w:rsidRPr="00057B8F" w:rsidRDefault="007817CD" w:rsidP="00CD2BA4">
            <w:pPr>
              <w:keepNext/>
              <w:keepLines/>
              <w:jc w:val="center"/>
              <w:rPr>
                <w:bCs/>
                <w:sz w:val="20"/>
                <w:szCs w:val="16"/>
              </w:rPr>
            </w:pPr>
            <w:r w:rsidRPr="00057B8F">
              <w:rPr>
                <w:bCs/>
                <w:sz w:val="20"/>
                <w:szCs w:val="16"/>
              </w:rPr>
              <w:t>Тип</w:t>
            </w:r>
          </w:p>
        </w:tc>
        <w:tc>
          <w:tcPr>
            <w:tcW w:w="869" w:type="pct"/>
            <w:shd w:val="clear" w:color="auto" w:fill="auto"/>
            <w:hideMark/>
          </w:tcPr>
          <w:p w:rsidR="007817CD" w:rsidRPr="00057B8F" w:rsidRDefault="007817CD" w:rsidP="00CD2BA4">
            <w:pPr>
              <w:keepNext/>
              <w:keepLines/>
              <w:jc w:val="center"/>
              <w:rPr>
                <w:bCs/>
                <w:sz w:val="20"/>
                <w:szCs w:val="16"/>
              </w:rPr>
            </w:pPr>
            <w:r w:rsidRPr="00057B8F">
              <w:rPr>
                <w:bCs/>
                <w:sz w:val="20"/>
                <w:szCs w:val="16"/>
              </w:rPr>
              <w:t>Установленная</w:t>
            </w:r>
          </w:p>
          <w:p w:rsidR="007817CD" w:rsidRPr="00057B8F" w:rsidRDefault="007817CD" w:rsidP="00CD2BA4">
            <w:pPr>
              <w:keepNext/>
              <w:keepLines/>
              <w:jc w:val="center"/>
              <w:rPr>
                <w:bCs/>
                <w:sz w:val="20"/>
                <w:szCs w:val="16"/>
              </w:rPr>
            </w:pPr>
            <w:r w:rsidRPr="00057B8F">
              <w:rPr>
                <w:bCs/>
                <w:sz w:val="20"/>
                <w:szCs w:val="16"/>
              </w:rPr>
              <w:t>мощность, МВт</w:t>
            </w:r>
          </w:p>
        </w:tc>
        <w:tc>
          <w:tcPr>
            <w:tcW w:w="869" w:type="pct"/>
            <w:shd w:val="clear" w:color="auto" w:fill="auto"/>
            <w:hideMark/>
          </w:tcPr>
          <w:p w:rsidR="007817CD" w:rsidRPr="00057B8F" w:rsidRDefault="007817CD" w:rsidP="00CD2BA4">
            <w:pPr>
              <w:keepNext/>
              <w:keepLines/>
              <w:rPr>
                <w:bCs/>
                <w:sz w:val="20"/>
                <w:szCs w:val="16"/>
              </w:rPr>
            </w:pPr>
            <w:r w:rsidRPr="00057B8F">
              <w:rPr>
                <w:bCs/>
                <w:sz w:val="20"/>
                <w:szCs w:val="16"/>
              </w:rPr>
              <w:t>Топливо</w:t>
            </w:r>
          </w:p>
        </w:tc>
        <w:tc>
          <w:tcPr>
            <w:tcW w:w="1439" w:type="pct"/>
            <w:shd w:val="clear" w:color="auto" w:fill="auto"/>
            <w:hideMark/>
          </w:tcPr>
          <w:p w:rsidR="007817CD" w:rsidRPr="00057B8F" w:rsidRDefault="007817CD" w:rsidP="00CD2BA4">
            <w:pPr>
              <w:keepNext/>
              <w:keepLines/>
              <w:rPr>
                <w:bCs/>
                <w:sz w:val="20"/>
                <w:szCs w:val="16"/>
              </w:rPr>
            </w:pPr>
            <w:r w:rsidRPr="00057B8F">
              <w:rPr>
                <w:bCs/>
                <w:sz w:val="20"/>
                <w:szCs w:val="16"/>
              </w:rPr>
              <w:t>Компания</w:t>
            </w:r>
          </w:p>
        </w:tc>
      </w:tr>
      <w:tr w:rsidR="00057B8F" w:rsidRPr="00057B8F" w:rsidTr="008741EE">
        <w:trPr>
          <w:cantSplit/>
        </w:trPr>
        <w:tc>
          <w:tcPr>
            <w:tcW w:w="214" w:type="pct"/>
            <w:shd w:val="clear" w:color="auto" w:fill="auto"/>
          </w:tcPr>
          <w:p w:rsidR="007817CD" w:rsidRPr="00057B8F" w:rsidRDefault="007817CD" w:rsidP="0002306E">
            <w:pPr>
              <w:keepNext/>
              <w:keepLines/>
              <w:numPr>
                <w:ilvl w:val="0"/>
                <w:numId w:val="235"/>
              </w:numPr>
              <w:rPr>
                <w:sz w:val="20"/>
                <w:szCs w:val="16"/>
              </w:rPr>
            </w:pPr>
          </w:p>
        </w:tc>
        <w:tc>
          <w:tcPr>
            <w:tcW w:w="1277" w:type="pct"/>
            <w:shd w:val="clear" w:color="auto" w:fill="auto"/>
            <w:hideMark/>
          </w:tcPr>
          <w:p w:rsidR="007817CD" w:rsidRPr="00057B8F" w:rsidRDefault="007817CD" w:rsidP="00CD2BA4">
            <w:pPr>
              <w:keepNext/>
              <w:keepLines/>
              <w:rPr>
                <w:sz w:val="20"/>
                <w:szCs w:val="16"/>
              </w:rPr>
            </w:pPr>
            <w:r w:rsidRPr="00057B8F">
              <w:rPr>
                <w:sz w:val="20"/>
                <w:szCs w:val="16"/>
              </w:rPr>
              <w:t xml:space="preserve">Аргаяшская ТЭЦ </w:t>
            </w:r>
          </w:p>
        </w:tc>
        <w:tc>
          <w:tcPr>
            <w:tcW w:w="332" w:type="pct"/>
            <w:shd w:val="clear" w:color="auto" w:fill="auto"/>
            <w:hideMark/>
          </w:tcPr>
          <w:p w:rsidR="007817CD" w:rsidRPr="00057B8F" w:rsidRDefault="007817CD" w:rsidP="00CD2BA4">
            <w:pPr>
              <w:keepNext/>
              <w:keepLines/>
              <w:jc w:val="center"/>
              <w:rPr>
                <w:sz w:val="20"/>
                <w:szCs w:val="16"/>
              </w:rPr>
            </w:pPr>
            <w:r w:rsidRPr="00057B8F">
              <w:rPr>
                <w:sz w:val="20"/>
                <w:szCs w:val="16"/>
              </w:rPr>
              <w:t>ТЭС</w:t>
            </w:r>
          </w:p>
        </w:tc>
        <w:tc>
          <w:tcPr>
            <w:tcW w:w="869" w:type="pct"/>
            <w:shd w:val="clear" w:color="auto" w:fill="auto"/>
            <w:hideMark/>
          </w:tcPr>
          <w:p w:rsidR="007817CD" w:rsidRPr="00057B8F" w:rsidRDefault="00736355" w:rsidP="00CD2BA4">
            <w:pPr>
              <w:keepNext/>
              <w:keepLines/>
              <w:jc w:val="center"/>
              <w:rPr>
                <w:sz w:val="20"/>
                <w:szCs w:val="16"/>
              </w:rPr>
            </w:pPr>
            <w:r w:rsidRPr="00057B8F">
              <w:rPr>
                <w:sz w:val="20"/>
                <w:szCs w:val="16"/>
              </w:rPr>
              <w:t>256</w:t>
            </w:r>
          </w:p>
        </w:tc>
        <w:tc>
          <w:tcPr>
            <w:tcW w:w="869" w:type="pct"/>
            <w:shd w:val="clear" w:color="auto" w:fill="auto"/>
            <w:hideMark/>
          </w:tcPr>
          <w:p w:rsidR="007817CD" w:rsidRPr="00057B8F" w:rsidRDefault="007817CD" w:rsidP="00A35056">
            <w:pPr>
              <w:keepNext/>
              <w:keepLines/>
              <w:rPr>
                <w:sz w:val="20"/>
                <w:szCs w:val="16"/>
              </w:rPr>
            </w:pPr>
            <w:r w:rsidRPr="00057B8F">
              <w:rPr>
                <w:sz w:val="20"/>
                <w:szCs w:val="16"/>
              </w:rPr>
              <w:t>Уголь, газ</w:t>
            </w:r>
          </w:p>
        </w:tc>
        <w:tc>
          <w:tcPr>
            <w:tcW w:w="1439" w:type="pct"/>
            <w:shd w:val="clear" w:color="auto" w:fill="auto"/>
            <w:hideMark/>
          </w:tcPr>
          <w:p w:rsidR="007817CD" w:rsidRPr="00057B8F" w:rsidRDefault="00714244" w:rsidP="00CD2BA4">
            <w:pPr>
              <w:keepNext/>
              <w:keepLines/>
              <w:rPr>
                <w:sz w:val="20"/>
                <w:szCs w:val="16"/>
              </w:rPr>
            </w:pPr>
            <w:r w:rsidRPr="00057B8F">
              <w:rPr>
                <w:sz w:val="20"/>
                <w:szCs w:val="16"/>
              </w:rPr>
              <w:t>П</w:t>
            </w:r>
            <w:r w:rsidR="007817CD" w:rsidRPr="00057B8F">
              <w:rPr>
                <w:sz w:val="20"/>
                <w:szCs w:val="16"/>
              </w:rPr>
              <w:t>АО «Фортум»</w:t>
            </w:r>
          </w:p>
        </w:tc>
      </w:tr>
      <w:tr w:rsidR="00057B8F" w:rsidRPr="00057B8F" w:rsidTr="008741EE">
        <w:trPr>
          <w:cantSplit/>
        </w:trPr>
        <w:tc>
          <w:tcPr>
            <w:tcW w:w="214" w:type="pct"/>
            <w:shd w:val="clear" w:color="auto" w:fill="auto"/>
          </w:tcPr>
          <w:p w:rsidR="007817CD" w:rsidRPr="00057B8F" w:rsidRDefault="007817CD" w:rsidP="0002306E">
            <w:pPr>
              <w:keepNext/>
              <w:keepLines/>
              <w:numPr>
                <w:ilvl w:val="0"/>
                <w:numId w:val="235"/>
              </w:numPr>
              <w:rPr>
                <w:sz w:val="20"/>
                <w:szCs w:val="16"/>
              </w:rPr>
            </w:pPr>
          </w:p>
        </w:tc>
        <w:tc>
          <w:tcPr>
            <w:tcW w:w="1277" w:type="pct"/>
            <w:shd w:val="clear" w:color="auto" w:fill="auto"/>
            <w:hideMark/>
          </w:tcPr>
          <w:p w:rsidR="007817CD" w:rsidRPr="00057B8F" w:rsidRDefault="007817CD" w:rsidP="00CD2BA4">
            <w:pPr>
              <w:keepNext/>
              <w:keepLines/>
              <w:rPr>
                <w:sz w:val="20"/>
                <w:szCs w:val="16"/>
              </w:rPr>
            </w:pPr>
            <w:r w:rsidRPr="00057B8F">
              <w:rPr>
                <w:sz w:val="20"/>
                <w:szCs w:val="16"/>
              </w:rPr>
              <w:t>Магнитогорская ТЭЦ</w:t>
            </w:r>
          </w:p>
        </w:tc>
        <w:tc>
          <w:tcPr>
            <w:tcW w:w="332" w:type="pct"/>
            <w:shd w:val="clear" w:color="auto" w:fill="auto"/>
            <w:hideMark/>
          </w:tcPr>
          <w:p w:rsidR="007817CD" w:rsidRPr="00057B8F" w:rsidRDefault="007817CD" w:rsidP="00CD2BA4">
            <w:pPr>
              <w:keepNext/>
              <w:keepLines/>
              <w:jc w:val="center"/>
              <w:rPr>
                <w:sz w:val="20"/>
                <w:szCs w:val="16"/>
              </w:rPr>
            </w:pPr>
            <w:r w:rsidRPr="00057B8F">
              <w:rPr>
                <w:sz w:val="20"/>
                <w:szCs w:val="16"/>
              </w:rPr>
              <w:t>ТЭС</w:t>
            </w:r>
          </w:p>
        </w:tc>
        <w:tc>
          <w:tcPr>
            <w:tcW w:w="869" w:type="pct"/>
            <w:shd w:val="clear" w:color="auto" w:fill="auto"/>
            <w:hideMark/>
          </w:tcPr>
          <w:p w:rsidR="007817CD" w:rsidRPr="00057B8F" w:rsidRDefault="007817CD" w:rsidP="00CD2BA4">
            <w:pPr>
              <w:keepNext/>
              <w:keepLines/>
              <w:jc w:val="center"/>
              <w:rPr>
                <w:sz w:val="20"/>
                <w:szCs w:val="16"/>
              </w:rPr>
            </w:pPr>
            <w:r w:rsidRPr="00057B8F">
              <w:rPr>
                <w:sz w:val="20"/>
                <w:szCs w:val="16"/>
              </w:rPr>
              <w:t>300</w:t>
            </w:r>
          </w:p>
        </w:tc>
        <w:tc>
          <w:tcPr>
            <w:tcW w:w="869" w:type="pct"/>
            <w:shd w:val="clear" w:color="auto" w:fill="auto"/>
            <w:hideMark/>
          </w:tcPr>
          <w:p w:rsidR="007817CD" w:rsidRPr="00057B8F" w:rsidRDefault="007817CD" w:rsidP="00CD2BA4">
            <w:pPr>
              <w:keepNext/>
              <w:keepLines/>
              <w:rPr>
                <w:sz w:val="20"/>
                <w:szCs w:val="16"/>
              </w:rPr>
            </w:pPr>
            <w:r w:rsidRPr="00057B8F">
              <w:rPr>
                <w:sz w:val="20"/>
                <w:szCs w:val="16"/>
              </w:rPr>
              <w:t>Газ</w:t>
            </w:r>
            <w:r w:rsidR="00A35056" w:rsidRPr="00057B8F">
              <w:rPr>
                <w:sz w:val="20"/>
                <w:szCs w:val="16"/>
              </w:rPr>
              <w:t>, мазут</w:t>
            </w:r>
          </w:p>
        </w:tc>
        <w:tc>
          <w:tcPr>
            <w:tcW w:w="1439" w:type="pct"/>
            <w:shd w:val="clear" w:color="auto" w:fill="auto"/>
            <w:hideMark/>
          </w:tcPr>
          <w:p w:rsidR="007817CD" w:rsidRPr="00057B8F" w:rsidRDefault="009C18B3" w:rsidP="00CD2BA4">
            <w:pPr>
              <w:keepNext/>
              <w:keepLines/>
              <w:rPr>
                <w:sz w:val="20"/>
                <w:szCs w:val="16"/>
              </w:rPr>
            </w:pPr>
            <w:r w:rsidRPr="00057B8F">
              <w:rPr>
                <w:sz w:val="20"/>
                <w:szCs w:val="16"/>
              </w:rPr>
              <w:t>П</w:t>
            </w:r>
            <w:r w:rsidR="007817CD" w:rsidRPr="00057B8F">
              <w:rPr>
                <w:sz w:val="20"/>
                <w:szCs w:val="16"/>
              </w:rPr>
              <w:t>АО «Магнитогорский металлургический комбинат»</w:t>
            </w:r>
          </w:p>
        </w:tc>
      </w:tr>
      <w:tr w:rsidR="00057B8F" w:rsidRPr="00057B8F" w:rsidTr="008741EE">
        <w:trPr>
          <w:cantSplit/>
        </w:trPr>
        <w:tc>
          <w:tcPr>
            <w:tcW w:w="214" w:type="pct"/>
            <w:shd w:val="clear" w:color="auto" w:fill="auto"/>
          </w:tcPr>
          <w:p w:rsidR="007817CD" w:rsidRPr="00057B8F" w:rsidRDefault="007817CD" w:rsidP="0002306E">
            <w:pPr>
              <w:keepNext/>
              <w:keepLines/>
              <w:numPr>
                <w:ilvl w:val="0"/>
                <w:numId w:val="235"/>
              </w:numPr>
              <w:rPr>
                <w:sz w:val="20"/>
                <w:szCs w:val="16"/>
              </w:rPr>
            </w:pPr>
          </w:p>
        </w:tc>
        <w:tc>
          <w:tcPr>
            <w:tcW w:w="1277" w:type="pct"/>
            <w:shd w:val="clear" w:color="auto" w:fill="auto"/>
            <w:hideMark/>
          </w:tcPr>
          <w:p w:rsidR="007817CD" w:rsidRPr="00057B8F" w:rsidRDefault="007817CD" w:rsidP="00CD2BA4">
            <w:pPr>
              <w:keepNext/>
              <w:keepLines/>
              <w:rPr>
                <w:sz w:val="20"/>
                <w:szCs w:val="16"/>
              </w:rPr>
            </w:pPr>
            <w:r w:rsidRPr="00057B8F">
              <w:rPr>
                <w:sz w:val="20"/>
                <w:szCs w:val="16"/>
              </w:rPr>
              <w:t>Магнитогорская ЦЭС</w:t>
            </w:r>
          </w:p>
        </w:tc>
        <w:tc>
          <w:tcPr>
            <w:tcW w:w="332" w:type="pct"/>
            <w:shd w:val="clear" w:color="auto" w:fill="auto"/>
            <w:hideMark/>
          </w:tcPr>
          <w:p w:rsidR="007817CD" w:rsidRPr="00057B8F" w:rsidRDefault="007817CD" w:rsidP="00CD2BA4">
            <w:pPr>
              <w:keepNext/>
              <w:keepLines/>
              <w:jc w:val="center"/>
              <w:rPr>
                <w:sz w:val="20"/>
                <w:szCs w:val="16"/>
              </w:rPr>
            </w:pPr>
            <w:r w:rsidRPr="00057B8F">
              <w:rPr>
                <w:sz w:val="20"/>
                <w:szCs w:val="16"/>
              </w:rPr>
              <w:t>ТЭС</w:t>
            </w:r>
          </w:p>
        </w:tc>
        <w:tc>
          <w:tcPr>
            <w:tcW w:w="869" w:type="pct"/>
            <w:shd w:val="clear" w:color="auto" w:fill="auto"/>
            <w:hideMark/>
          </w:tcPr>
          <w:p w:rsidR="007817CD" w:rsidRPr="00057B8F" w:rsidRDefault="007817CD" w:rsidP="00CD2BA4">
            <w:pPr>
              <w:keepNext/>
              <w:keepLines/>
              <w:jc w:val="center"/>
              <w:rPr>
                <w:sz w:val="20"/>
                <w:szCs w:val="16"/>
              </w:rPr>
            </w:pPr>
            <w:r w:rsidRPr="00057B8F">
              <w:rPr>
                <w:sz w:val="20"/>
                <w:szCs w:val="16"/>
              </w:rPr>
              <w:t>191</w:t>
            </w:r>
          </w:p>
        </w:tc>
        <w:tc>
          <w:tcPr>
            <w:tcW w:w="869" w:type="pct"/>
            <w:shd w:val="clear" w:color="auto" w:fill="auto"/>
            <w:hideMark/>
          </w:tcPr>
          <w:p w:rsidR="007817CD" w:rsidRPr="00057B8F" w:rsidRDefault="007817CD" w:rsidP="00A35056">
            <w:pPr>
              <w:keepNext/>
              <w:keepLines/>
              <w:rPr>
                <w:sz w:val="20"/>
                <w:szCs w:val="16"/>
              </w:rPr>
            </w:pPr>
            <w:r w:rsidRPr="00057B8F">
              <w:rPr>
                <w:sz w:val="20"/>
                <w:szCs w:val="16"/>
              </w:rPr>
              <w:t xml:space="preserve">Газ, </w:t>
            </w:r>
            <w:r w:rsidR="00A35056" w:rsidRPr="00057B8F">
              <w:rPr>
                <w:sz w:val="20"/>
                <w:szCs w:val="16"/>
              </w:rPr>
              <w:t>уголь</w:t>
            </w:r>
          </w:p>
        </w:tc>
        <w:tc>
          <w:tcPr>
            <w:tcW w:w="1439" w:type="pct"/>
            <w:shd w:val="clear" w:color="auto" w:fill="auto"/>
            <w:hideMark/>
          </w:tcPr>
          <w:p w:rsidR="007817CD" w:rsidRPr="00057B8F" w:rsidRDefault="009C18B3" w:rsidP="00CD2BA4">
            <w:pPr>
              <w:keepNext/>
              <w:keepLines/>
              <w:rPr>
                <w:sz w:val="20"/>
                <w:szCs w:val="16"/>
              </w:rPr>
            </w:pPr>
            <w:r w:rsidRPr="00057B8F">
              <w:rPr>
                <w:sz w:val="20"/>
                <w:szCs w:val="16"/>
              </w:rPr>
              <w:t>П</w:t>
            </w:r>
            <w:r w:rsidR="007817CD" w:rsidRPr="00057B8F">
              <w:rPr>
                <w:sz w:val="20"/>
                <w:szCs w:val="16"/>
              </w:rPr>
              <w:t>АО «Магнитогорский металлургический комбинат»</w:t>
            </w:r>
          </w:p>
        </w:tc>
      </w:tr>
      <w:tr w:rsidR="00057B8F" w:rsidRPr="00057B8F" w:rsidTr="008741EE">
        <w:trPr>
          <w:cantSplit/>
        </w:trPr>
        <w:tc>
          <w:tcPr>
            <w:tcW w:w="214" w:type="pct"/>
            <w:shd w:val="clear" w:color="auto" w:fill="auto"/>
          </w:tcPr>
          <w:p w:rsidR="007817CD" w:rsidRPr="00057B8F" w:rsidRDefault="007817CD" w:rsidP="0002306E">
            <w:pPr>
              <w:keepNext/>
              <w:keepLines/>
              <w:numPr>
                <w:ilvl w:val="0"/>
                <w:numId w:val="235"/>
              </w:numPr>
              <w:rPr>
                <w:sz w:val="20"/>
                <w:szCs w:val="16"/>
              </w:rPr>
            </w:pPr>
          </w:p>
        </w:tc>
        <w:tc>
          <w:tcPr>
            <w:tcW w:w="1277" w:type="pct"/>
            <w:shd w:val="clear" w:color="auto" w:fill="auto"/>
            <w:hideMark/>
          </w:tcPr>
          <w:p w:rsidR="007817CD" w:rsidRPr="00057B8F" w:rsidRDefault="007817CD" w:rsidP="00CD2BA4">
            <w:pPr>
              <w:keepNext/>
              <w:keepLines/>
              <w:rPr>
                <w:sz w:val="20"/>
                <w:szCs w:val="16"/>
              </w:rPr>
            </w:pPr>
            <w:r w:rsidRPr="00057B8F">
              <w:rPr>
                <w:sz w:val="20"/>
                <w:szCs w:val="16"/>
              </w:rPr>
              <w:t xml:space="preserve">Троицкая ГРЭС </w:t>
            </w:r>
          </w:p>
        </w:tc>
        <w:tc>
          <w:tcPr>
            <w:tcW w:w="332" w:type="pct"/>
            <w:shd w:val="clear" w:color="auto" w:fill="auto"/>
            <w:hideMark/>
          </w:tcPr>
          <w:p w:rsidR="007817CD" w:rsidRPr="00057B8F" w:rsidRDefault="007817CD" w:rsidP="00CD2BA4">
            <w:pPr>
              <w:keepNext/>
              <w:keepLines/>
              <w:jc w:val="center"/>
              <w:rPr>
                <w:sz w:val="20"/>
                <w:szCs w:val="16"/>
              </w:rPr>
            </w:pPr>
            <w:r w:rsidRPr="00057B8F">
              <w:rPr>
                <w:sz w:val="20"/>
                <w:szCs w:val="16"/>
              </w:rPr>
              <w:t>ТЭС</w:t>
            </w:r>
          </w:p>
        </w:tc>
        <w:tc>
          <w:tcPr>
            <w:tcW w:w="869" w:type="pct"/>
            <w:shd w:val="clear" w:color="auto" w:fill="auto"/>
            <w:hideMark/>
          </w:tcPr>
          <w:p w:rsidR="007817CD" w:rsidRPr="00057B8F" w:rsidRDefault="00736355" w:rsidP="00CD2BA4">
            <w:pPr>
              <w:keepNext/>
              <w:keepLines/>
              <w:jc w:val="center"/>
              <w:rPr>
                <w:sz w:val="20"/>
                <w:szCs w:val="16"/>
              </w:rPr>
            </w:pPr>
            <w:r w:rsidRPr="00057B8F">
              <w:rPr>
                <w:sz w:val="20"/>
                <w:szCs w:val="16"/>
              </w:rPr>
              <w:t>1315</w:t>
            </w:r>
          </w:p>
        </w:tc>
        <w:tc>
          <w:tcPr>
            <w:tcW w:w="869" w:type="pct"/>
            <w:shd w:val="clear" w:color="auto" w:fill="auto"/>
            <w:hideMark/>
          </w:tcPr>
          <w:p w:rsidR="007817CD" w:rsidRPr="00057B8F" w:rsidRDefault="007817CD" w:rsidP="00CD2BA4">
            <w:pPr>
              <w:keepNext/>
              <w:keepLines/>
              <w:rPr>
                <w:sz w:val="20"/>
                <w:szCs w:val="16"/>
              </w:rPr>
            </w:pPr>
            <w:r w:rsidRPr="00057B8F">
              <w:rPr>
                <w:sz w:val="20"/>
                <w:szCs w:val="16"/>
              </w:rPr>
              <w:t>Уголь, мазут</w:t>
            </w:r>
          </w:p>
        </w:tc>
        <w:tc>
          <w:tcPr>
            <w:tcW w:w="1439" w:type="pct"/>
            <w:shd w:val="clear" w:color="auto" w:fill="auto"/>
            <w:hideMark/>
          </w:tcPr>
          <w:p w:rsidR="007817CD" w:rsidRPr="00057B8F" w:rsidRDefault="00006273" w:rsidP="00CD2BA4">
            <w:pPr>
              <w:keepNext/>
              <w:keepLines/>
              <w:rPr>
                <w:sz w:val="20"/>
                <w:szCs w:val="16"/>
              </w:rPr>
            </w:pPr>
            <w:r w:rsidRPr="00057B8F">
              <w:rPr>
                <w:sz w:val="20"/>
                <w:szCs w:val="16"/>
              </w:rPr>
              <w:t>П</w:t>
            </w:r>
            <w:r w:rsidR="007817CD" w:rsidRPr="00057B8F">
              <w:rPr>
                <w:sz w:val="20"/>
                <w:szCs w:val="16"/>
              </w:rPr>
              <w:t>АО «ОГК-2»</w:t>
            </w:r>
          </w:p>
        </w:tc>
      </w:tr>
      <w:tr w:rsidR="00057B8F" w:rsidRPr="00057B8F" w:rsidTr="008741EE">
        <w:trPr>
          <w:cantSplit/>
        </w:trPr>
        <w:tc>
          <w:tcPr>
            <w:tcW w:w="214" w:type="pct"/>
            <w:shd w:val="clear" w:color="auto" w:fill="auto"/>
          </w:tcPr>
          <w:p w:rsidR="007817CD" w:rsidRPr="00057B8F" w:rsidRDefault="007817CD" w:rsidP="0002306E">
            <w:pPr>
              <w:keepNext/>
              <w:keepLines/>
              <w:numPr>
                <w:ilvl w:val="0"/>
                <w:numId w:val="235"/>
              </w:numPr>
              <w:rPr>
                <w:sz w:val="20"/>
                <w:szCs w:val="16"/>
              </w:rPr>
            </w:pPr>
          </w:p>
        </w:tc>
        <w:tc>
          <w:tcPr>
            <w:tcW w:w="1277" w:type="pct"/>
            <w:shd w:val="clear" w:color="auto" w:fill="auto"/>
            <w:hideMark/>
          </w:tcPr>
          <w:p w:rsidR="007817CD" w:rsidRPr="00057B8F" w:rsidRDefault="00D01233" w:rsidP="00CE4016">
            <w:pPr>
              <w:keepNext/>
              <w:keepLines/>
              <w:rPr>
                <w:sz w:val="20"/>
                <w:szCs w:val="16"/>
              </w:rPr>
            </w:pPr>
            <w:r w:rsidRPr="00057B8F">
              <w:rPr>
                <w:sz w:val="20"/>
                <w:szCs w:val="16"/>
              </w:rPr>
              <w:t>ТЭЦ ПАО «</w:t>
            </w:r>
            <w:r w:rsidR="00CE4016" w:rsidRPr="00057B8F">
              <w:rPr>
                <w:sz w:val="20"/>
                <w:szCs w:val="16"/>
              </w:rPr>
              <w:t>ЧМК</w:t>
            </w:r>
            <w:r w:rsidRPr="00057B8F">
              <w:rPr>
                <w:sz w:val="20"/>
                <w:szCs w:val="16"/>
              </w:rPr>
              <w:t>»</w:t>
            </w:r>
          </w:p>
        </w:tc>
        <w:tc>
          <w:tcPr>
            <w:tcW w:w="332" w:type="pct"/>
            <w:shd w:val="clear" w:color="auto" w:fill="auto"/>
            <w:hideMark/>
          </w:tcPr>
          <w:p w:rsidR="007817CD" w:rsidRPr="00057B8F" w:rsidRDefault="007817CD" w:rsidP="00CD2BA4">
            <w:pPr>
              <w:keepNext/>
              <w:keepLines/>
              <w:jc w:val="center"/>
              <w:rPr>
                <w:sz w:val="20"/>
                <w:szCs w:val="16"/>
              </w:rPr>
            </w:pPr>
            <w:r w:rsidRPr="00057B8F">
              <w:rPr>
                <w:sz w:val="20"/>
                <w:szCs w:val="16"/>
              </w:rPr>
              <w:t>ТЭС</w:t>
            </w:r>
          </w:p>
        </w:tc>
        <w:tc>
          <w:tcPr>
            <w:tcW w:w="869" w:type="pct"/>
            <w:shd w:val="clear" w:color="auto" w:fill="auto"/>
            <w:hideMark/>
          </w:tcPr>
          <w:p w:rsidR="007817CD" w:rsidRPr="00057B8F" w:rsidRDefault="007817CD" w:rsidP="00CD2BA4">
            <w:pPr>
              <w:keepNext/>
              <w:keepLines/>
              <w:jc w:val="center"/>
              <w:rPr>
                <w:sz w:val="20"/>
                <w:szCs w:val="16"/>
              </w:rPr>
            </w:pPr>
            <w:r w:rsidRPr="00057B8F">
              <w:rPr>
                <w:sz w:val="20"/>
                <w:szCs w:val="16"/>
              </w:rPr>
              <w:t>229</w:t>
            </w:r>
          </w:p>
        </w:tc>
        <w:tc>
          <w:tcPr>
            <w:tcW w:w="869" w:type="pct"/>
            <w:shd w:val="clear" w:color="auto" w:fill="auto"/>
            <w:hideMark/>
          </w:tcPr>
          <w:p w:rsidR="007817CD" w:rsidRPr="00057B8F" w:rsidRDefault="007817CD" w:rsidP="00CD2BA4">
            <w:pPr>
              <w:keepNext/>
              <w:keepLines/>
              <w:rPr>
                <w:sz w:val="20"/>
                <w:szCs w:val="16"/>
              </w:rPr>
            </w:pPr>
            <w:r w:rsidRPr="00057B8F">
              <w:rPr>
                <w:sz w:val="20"/>
                <w:szCs w:val="16"/>
              </w:rPr>
              <w:t>Газ, мазут</w:t>
            </w:r>
          </w:p>
        </w:tc>
        <w:tc>
          <w:tcPr>
            <w:tcW w:w="1439" w:type="pct"/>
            <w:shd w:val="clear" w:color="auto" w:fill="auto"/>
            <w:hideMark/>
          </w:tcPr>
          <w:p w:rsidR="007817CD" w:rsidRPr="00057B8F" w:rsidRDefault="00D01233" w:rsidP="00CD2BA4">
            <w:pPr>
              <w:keepNext/>
              <w:keepLines/>
              <w:rPr>
                <w:sz w:val="20"/>
                <w:szCs w:val="16"/>
              </w:rPr>
            </w:pPr>
            <w:r w:rsidRPr="00057B8F">
              <w:rPr>
                <w:sz w:val="20"/>
                <w:szCs w:val="16"/>
              </w:rPr>
              <w:t>ПАО «Челябинский металлургический комбинат»</w:t>
            </w:r>
          </w:p>
        </w:tc>
      </w:tr>
      <w:tr w:rsidR="00057B8F" w:rsidRPr="00057B8F" w:rsidTr="008741EE">
        <w:trPr>
          <w:cantSplit/>
        </w:trPr>
        <w:tc>
          <w:tcPr>
            <w:tcW w:w="214" w:type="pct"/>
            <w:shd w:val="clear" w:color="auto" w:fill="auto"/>
          </w:tcPr>
          <w:p w:rsidR="008A119D" w:rsidRPr="00057B8F" w:rsidRDefault="008A119D" w:rsidP="0002306E">
            <w:pPr>
              <w:keepNext/>
              <w:keepLines/>
              <w:numPr>
                <w:ilvl w:val="0"/>
                <w:numId w:val="235"/>
              </w:numPr>
              <w:rPr>
                <w:sz w:val="20"/>
                <w:szCs w:val="16"/>
              </w:rPr>
            </w:pPr>
          </w:p>
        </w:tc>
        <w:tc>
          <w:tcPr>
            <w:tcW w:w="1277" w:type="pct"/>
            <w:shd w:val="clear" w:color="auto" w:fill="auto"/>
          </w:tcPr>
          <w:p w:rsidR="008A119D" w:rsidRPr="00057B8F" w:rsidRDefault="008A119D" w:rsidP="008A119D">
            <w:pPr>
              <w:keepNext/>
              <w:keepLines/>
              <w:rPr>
                <w:sz w:val="20"/>
                <w:szCs w:val="16"/>
              </w:rPr>
            </w:pPr>
            <w:r w:rsidRPr="00057B8F">
              <w:rPr>
                <w:sz w:val="20"/>
                <w:szCs w:val="16"/>
              </w:rPr>
              <w:t xml:space="preserve">Челябинская ГРЭС </w:t>
            </w:r>
          </w:p>
        </w:tc>
        <w:tc>
          <w:tcPr>
            <w:tcW w:w="332" w:type="pct"/>
            <w:shd w:val="clear" w:color="auto" w:fill="auto"/>
          </w:tcPr>
          <w:p w:rsidR="008A119D" w:rsidRPr="00057B8F" w:rsidRDefault="008A119D" w:rsidP="0037574C">
            <w:pPr>
              <w:keepNext/>
              <w:keepLines/>
              <w:jc w:val="center"/>
              <w:rPr>
                <w:sz w:val="20"/>
                <w:szCs w:val="16"/>
              </w:rPr>
            </w:pPr>
            <w:r w:rsidRPr="00057B8F">
              <w:rPr>
                <w:sz w:val="20"/>
                <w:szCs w:val="16"/>
              </w:rPr>
              <w:t>ТЭС</w:t>
            </w:r>
          </w:p>
        </w:tc>
        <w:tc>
          <w:tcPr>
            <w:tcW w:w="869" w:type="pct"/>
            <w:shd w:val="clear" w:color="auto" w:fill="auto"/>
          </w:tcPr>
          <w:p w:rsidR="008A119D" w:rsidRPr="00057B8F" w:rsidRDefault="00A56408" w:rsidP="0037574C">
            <w:pPr>
              <w:keepNext/>
              <w:keepLines/>
              <w:jc w:val="center"/>
              <w:rPr>
                <w:sz w:val="20"/>
                <w:szCs w:val="16"/>
              </w:rPr>
            </w:pPr>
            <w:r w:rsidRPr="00057B8F">
              <w:rPr>
                <w:sz w:val="20"/>
                <w:szCs w:val="16"/>
              </w:rPr>
              <w:t>742</w:t>
            </w:r>
          </w:p>
        </w:tc>
        <w:tc>
          <w:tcPr>
            <w:tcW w:w="869" w:type="pct"/>
            <w:shd w:val="clear" w:color="auto" w:fill="auto"/>
          </w:tcPr>
          <w:p w:rsidR="008A119D" w:rsidRPr="00057B8F" w:rsidRDefault="008A119D" w:rsidP="00A35056">
            <w:pPr>
              <w:keepNext/>
              <w:keepLines/>
              <w:rPr>
                <w:sz w:val="20"/>
                <w:szCs w:val="16"/>
              </w:rPr>
            </w:pPr>
            <w:r w:rsidRPr="00057B8F">
              <w:rPr>
                <w:sz w:val="20"/>
                <w:szCs w:val="16"/>
              </w:rPr>
              <w:t>Газ</w:t>
            </w:r>
          </w:p>
        </w:tc>
        <w:tc>
          <w:tcPr>
            <w:tcW w:w="1439" w:type="pct"/>
            <w:shd w:val="clear" w:color="auto" w:fill="auto"/>
          </w:tcPr>
          <w:p w:rsidR="008A119D" w:rsidRPr="00057B8F" w:rsidRDefault="00A56408" w:rsidP="0037574C">
            <w:pPr>
              <w:keepNext/>
              <w:keepLines/>
              <w:rPr>
                <w:sz w:val="20"/>
                <w:szCs w:val="16"/>
              </w:rPr>
            </w:pPr>
            <w:r w:rsidRPr="00057B8F">
              <w:rPr>
                <w:sz w:val="20"/>
                <w:szCs w:val="16"/>
              </w:rPr>
              <w:t>П</w:t>
            </w:r>
            <w:r w:rsidR="008A119D" w:rsidRPr="00057B8F">
              <w:rPr>
                <w:sz w:val="20"/>
                <w:szCs w:val="16"/>
              </w:rPr>
              <w:t>АО «Фортум»</w:t>
            </w:r>
          </w:p>
        </w:tc>
      </w:tr>
      <w:tr w:rsidR="00057B8F" w:rsidRPr="00057B8F" w:rsidTr="008741EE">
        <w:trPr>
          <w:cantSplit/>
        </w:trPr>
        <w:tc>
          <w:tcPr>
            <w:tcW w:w="214" w:type="pct"/>
            <w:shd w:val="clear" w:color="auto" w:fill="auto"/>
          </w:tcPr>
          <w:p w:rsidR="00A56408" w:rsidRPr="00057B8F" w:rsidRDefault="00A56408" w:rsidP="0002306E">
            <w:pPr>
              <w:keepNext/>
              <w:keepLines/>
              <w:numPr>
                <w:ilvl w:val="0"/>
                <w:numId w:val="235"/>
              </w:numPr>
              <w:rPr>
                <w:sz w:val="20"/>
                <w:szCs w:val="16"/>
              </w:rPr>
            </w:pPr>
          </w:p>
        </w:tc>
        <w:tc>
          <w:tcPr>
            <w:tcW w:w="1277" w:type="pct"/>
            <w:shd w:val="clear" w:color="auto" w:fill="auto"/>
            <w:hideMark/>
          </w:tcPr>
          <w:p w:rsidR="00A56408" w:rsidRPr="00057B8F" w:rsidRDefault="00A56408" w:rsidP="00CD2BA4">
            <w:pPr>
              <w:keepNext/>
              <w:keepLines/>
              <w:rPr>
                <w:sz w:val="20"/>
                <w:szCs w:val="16"/>
              </w:rPr>
            </w:pPr>
            <w:r w:rsidRPr="00057B8F">
              <w:rPr>
                <w:sz w:val="20"/>
                <w:szCs w:val="16"/>
              </w:rPr>
              <w:t xml:space="preserve">Челябинская ТЭЦ-1 </w:t>
            </w:r>
          </w:p>
        </w:tc>
        <w:tc>
          <w:tcPr>
            <w:tcW w:w="332" w:type="pct"/>
            <w:shd w:val="clear" w:color="auto" w:fill="auto"/>
            <w:hideMark/>
          </w:tcPr>
          <w:p w:rsidR="00A56408" w:rsidRPr="00057B8F" w:rsidRDefault="00A56408" w:rsidP="00CD2BA4">
            <w:pPr>
              <w:keepNext/>
              <w:keepLines/>
              <w:jc w:val="center"/>
              <w:rPr>
                <w:sz w:val="20"/>
                <w:szCs w:val="16"/>
              </w:rPr>
            </w:pPr>
            <w:r w:rsidRPr="00057B8F">
              <w:rPr>
                <w:sz w:val="20"/>
                <w:szCs w:val="16"/>
              </w:rPr>
              <w:t>ТЭС</w:t>
            </w:r>
          </w:p>
        </w:tc>
        <w:tc>
          <w:tcPr>
            <w:tcW w:w="869" w:type="pct"/>
            <w:shd w:val="clear" w:color="auto" w:fill="auto"/>
            <w:hideMark/>
          </w:tcPr>
          <w:p w:rsidR="00A56408" w:rsidRPr="00057B8F" w:rsidRDefault="00A56408" w:rsidP="00BF6405">
            <w:pPr>
              <w:keepNext/>
              <w:keepLines/>
              <w:jc w:val="center"/>
              <w:rPr>
                <w:sz w:val="20"/>
                <w:szCs w:val="16"/>
              </w:rPr>
            </w:pPr>
            <w:r w:rsidRPr="00057B8F">
              <w:rPr>
                <w:sz w:val="20"/>
                <w:szCs w:val="16"/>
              </w:rPr>
              <w:t>133,8</w:t>
            </w:r>
          </w:p>
        </w:tc>
        <w:tc>
          <w:tcPr>
            <w:tcW w:w="869" w:type="pct"/>
            <w:shd w:val="clear" w:color="auto" w:fill="auto"/>
            <w:hideMark/>
          </w:tcPr>
          <w:p w:rsidR="00A56408" w:rsidRPr="00057B8F" w:rsidRDefault="00E15EBE" w:rsidP="00CD2BA4">
            <w:pPr>
              <w:keepNext/>
              <w:keepLines/>
              <w:rPr>
                <w:sz w:val="20"/>
                <w:szCs w:val="16"/>
              </w:rPr>
            </w:pPr>
            <w:r w:rsidRPr="00057B8F">
              <w:rPr>
                <w:sz w:val="20"/>
                <w:szCs w:val="16"/>
              </w:rPr>
              <w:t>Газ</w:t>
            </w:r>
          </w:p>
        </w:tc>
        <w:tc>
          <w:tcPr>
            <w:tcW w:w="1439" w:type="pct"/>
            <w:shd w:val="clear" w:color="auto" w:fill="auto"/>
            <w:hideMark/>
          </w:tcPr>
          <w:p w:rsidR="00A56408" w:rsidRPr="00057B8F" w:rsidRDefault="00A56408" w:rsidP="0098307F">
            <w:pPr>
              <w:keepNext/>
              <w:keepLines/>
              <w:rPr>
                <w:sz w:val="20"/>
                <w:szCs w:val="16"/>
              </w:rPr>
            </w:pPr>
            <w:r w:rsidRPr="00057B8F">
              <w:rPr>
                <w:sz w:val="20"/>
                <w:szCs w:val="16"/>
              </w:rPr>
              <w:t>ПАО «Фортум»</w:t>
            </w:r>
          </w:p>
        </w:tc>
      </w:tr>
      <w:tr w:rsidR="00057B8F" w:rsidRPr="00057B8F" w:rsidTr="008741EE">
        <w:trPr>
          <w:cantSplit/>
        </w:trPr>
        <w:tc>
          <w:tcPr>
            <w:tcW w:w="214" w:type="pct"/>
            <w:shd w:val="clear" w:color="auto" w:fill="auto"/>
          </w:tcPr>
          <w:p w:rsidR="00A56408" w:rsidRPr="00057B8F" w:rsidRDefault="00A56408" w:rsidP="0002306E">
            <w:pPr>
              <w:keepNext/>
              <w:keepLines/>
              <w:numPr>
                <w:ilvl w:val="0"/>
                <w:numId w:val="235"/>
              </w:numPr>
              <w:rPr>
                <w:sz w:val="20"/>
                <w:szCs w:val="16"/>
              </w:rPr>
            </w:pPr>
          </w:p>
        </w:tc>
        <w:tc>
          <w:tcPr>
            <w:tcW w:w="1277" w:type="pct"/>
            <w:shd w:val="clear" w:color="auto" w:fill="auto"/>
            <w:hideMark/>
          </w:tcPr>
          <w:p w:rsidR="00A56408" w:rsidRPr="00057B8F" w:rsidRDefault="00A56408" w:rsidP="00CD2BA4">
            <w:pPr>
              <w:keepNext/>
              <w:keepLines/>
              <w:rPr>
                <w:sz w:val="20"/>
                <w:szCs w:val="16"/>
              </w:rPr>
            </w:pPr>
            <w:r w:rsidRPr="00057B8F">
              <w:rPr>
                <w:sz w:val="20"/>
                <w:szCs w:val="16"/>
              </w:rPr>
              <w:t>Челябинская ТЭЦ-2</w:t>
            </w:r>
          </w:p>
        </w:tc>
        <w:tc>
          <w:tcPr>
            <w:tcW w:w="332" w:type="pct"/>
            <w:shd w:val="clear" w:color="auto" w:fill="auto"/>
            <w:hideMark/>
          </w:tcPr>
          <w:p w:rsidR="00A56408" w:rsidRPr="00057B8F" w:rsidRDefault="00A56408" w:rsidP="00CD2BA4">
            <w:pPr>
              <w:keepNext/>
              <w:keepLines/>
              <w:jc w:val="center"/>
              <w:rPr>
                <w:sz w:val="20"/>
                <w:szCs w:val="16"/>
              </w:rPr>
            </w:pPr>
            <w:r w:rsidRPr="00057B8F">
              <w:rPr>
                <w:sz w:val="20"/>
                <w:szCs w:val="16"/>
              </w:rPr>
              <w:t>ТЭС</w:t>
            </w:r>
          </w:p>
        </w:tc>
        <w:tc>
          <w:tcPr>
            <w:tcW w:w="869" w:type="pct"/>
            <w:shd w:val="clear" w:color="auto" w:fill="auto"/>
            <w:hideMark/>
          </w:tcPr>
          <w:p w:rsidR="00A56408" w:rsidRPr="00057B8F" w:rsidRDefault="00A56408" w:rsidP="00CD2BA4">
            <w:pPr>
              <w:keepNext/>
              <w:keepLines/>
              <w:jc w:val="center"/>
              <w:rPr>
                <w:sz w:val="20"/>
                <w:szCs w:val="16"/>
              </w:rPr>
            </w:pPr>
            <w:r w:rsidRPr="00057B8F">
              <w:rPr>
                <w:sz w:val="20"/>
                <w:szCs w:val="16"/>
              </w:rPr>
              <w:t>320</w:t>
            </w:r>
          </w:p>
        </w:tc>
        <w:tc>
          <w:tcPr>
            <w:tcW w:w="869" w:type="pct"/>
            <w:shd w:val="clear" w:color="auto" w:fill="auto"/>
            <w:hideMark/>
          </w:tcPr>
          <w:p w:rsidR="00A56408" w:rsidRPr="00057B8F" w:rsidRDefault="00A56408" w:rsidP="00CD2BA4">
            <w:pPr>
              <w:keepNext/>
              <w:keepLines/>
              <w:rPr>
                <w:sz w:val="20"/>
                <w:szCs w:val="16"/>
              </w:rPr>
            </w:pPr>
            <w:r w:rsidRPr="00057B8F">
              <w:rPr>
                <w:sz w:val="20"/>
                <w:szCs w:val="16"/>
              </w:rPr>
              <w:t>Газ, уголь</w:t>
            </w:r>
            <w:r w:rsidR="0061661E" w:rsidRPr="00057B8F">
              <w:rPr>
                <w:sz w:val="20"/>
                <w:szCs w:val="16"/>
              </w:rPr>
              <w:t>, мазут</w:t>
            </w:r>
          </w:p>
        </w:tc>
        <w:tc>
          <w:tcPr>
            <w:tcW w:w="1439" w:type="pct"/>
            <w:shd w:val="clear" w:color="auto" w:fill="auto"/>
            <w:hideMark/>
          </w:tcPr>
          <w:p w:rsidR="00A56408" w:rsidRPr="00057B8F" w:rsidRDefault="00A56408" w:rsidP="0098307F">
            <w:pPr>
              <w:keepNext/>
              <w:keepLines/>
              <w:rPr>
                <w:sz w:val="20"/>
                <w:szCs w:val="16"/>
              </w:rPr>
            </w:pPr>
            <w:r w:rsidRPr="00057B8F">
              <w:rPr>
                <w:sz w:val="20"/>
                <w:szCs w:val="16"/>
              </w:rPr>
              <w:t>ПАО «Фортум»</w:t>
            </w:r>
          </w:p>
        </w:tc>
      </w:tr>
      <w:tr w:rsidR="00057B8F" w:rsidRPr="00057B8F" w:rsidTr="008741EE">
        <w:trPr>
          <w:cantSplit/>
        </w:trPr>
        <w:tc>
          <w:tcPr>
            <w:tcW w:w="214" w:type="pct"/>
            <w:shd w:val="clear" w:color="auto" w:fill="auto"/>
          </w:tcPr>
          <w:p w:rsidR="00A56408" w:rsidRPr="00057B8F" w:rsidRDefault="00A56408" w:rsidP="0002306E">
            <w:pPr>
              <w:keepNext/>
              <w:keepLines/>
              <w:numPr>
                <w:ilvl w:val="0"/>
                <w:numId w:val="235"/>
              </w:numPr>
              <w:rPr>
                <w:sz w:val="20"/>
                <w:szCs w:val="16"/>
              </w:rPr>
            </w:pPr>
          </w:p>
        </w:tc>
        <w:tc>
          <w:tcPr>
            <w:tcW w:w="1277" w:type="pct"/>
            <w:shd w:val="clear" w:color="auto" w:fill="auto"/>
            <w:hideMark/>
          </w:tcPr>
          <w:p w:rsidR="00A56408" w:rsidRPr="00057B8F" w:rsidRDefault="00A56408" w:rsidP="00CD2BA4">
            <w:pPr>
              <w:keepNext/>
              <w:keepLines/>
              <w:rPr>
                <w:sz w:val="20"/>
                <w:szCs w:val="16"/>
              </w:rPr>
            </w:pPr>
            <w:r w:rsidRPr="00057B8F">
              <w:rPr>
                <w:sz w:val="20"/>
                <w:szCs w:val="16"/>
              </w:rPr>
              <w:t>Челябинская ТЭЦ-3</w:t>
            </w:r>
          </w:p>
        </w:tc>
        <w:tc>
          <w:tcPr>
            <w:tcW w:w="332" w:type="pct"/>
            <w:shd w:val="clear" w:color="auto" w:fill="auto"/>
            <w:hideMark/>
          </w:tcPr>
          <w:p w:rsidR="00A56408" w:rsidRPr="00057B8F" w:rsidRDefault="00A56408" w:rsidP="00CD2BA4">
            <w:pPr>
              <w:keepNext/>
              <w:keepLines/>
              <w:jc w:val="center"/>
              <w:rPr>
                <w:sz w:val="20"/>
                <w:szCs w:val="16"/>
              </w:rPr>
            </w:pPr>
            <w:r w:rsidRPr="00057B8F">
              <w:rPr>
                <w:sz w:val="20"/>
                <w:szCs w:val="16"/>
              </w:rPr>
              <w:t>ТЭС</w:t>
            </w:r>
          </w:p>
        </w:tc>
        <w:tc>
          <w:tcPr>
            <w:tcW w:w="869" w:type="pct"/>
            <w:shd w:val="clear" w:color="auto" w:fill="auto"/>
            <w:hideMark/>
          </w:tcPr>
          <w:p w:rsidR="00A56408" w:rsidRPr="00057B8F" w:rsidRDefault="0061661E" w:rsidP="00CD2BA4">
            <w:pPr>
              <w:keepNext/>
              <w:keepLines/>
              <w:jc w:val="center"/>
              <w:rPr>
                <w:sz w:val="20"/>
                <w:szCs w:val="16"/>
              </w:rPr>
            </w:pPr>
            <w:r w:rsidRPr="00057B8F">
              <w:rPr>
                <w:sz w:val="20"/>
                <w:szCs w:val="16"/>
              </w:rPr>
              <w:t>593</w:t>
            </w:r>
          </w:p>
        </w:tc>
        <w:tc>
          <w:tcPr>
            <w:tcW w:w="869" w:type="pct"/>
            <w:shd w:val="clear" w:color="auto" w:fill="auto"/>
            <w:hideMark/>
          </w:tcPr>
          <w:p w:rsidR="00A56408" w:rsidRPr="00057B8F" w:rsidRDefault="0061661E" w:rsidP="00CD2BA4">
            <w:pPr>
              <w:keepNext/>
              <w:keepLines/>
              <w:rPr>
                <w:sz w:val="20"/>
                <w:szCs w:val="16"/>
              </w:rPr>
            </w:pPr>
            <w:r w:rsidRPr="00057B8F">
              <w:rPr>
                <w:sz w:val="20"/>
                <w:szCs w:val="16"/>
              </w:rPr>
              <w:t>Газ</w:t>
            </w:r>
          </w:p>
        </w:tc>
        <w:tc>
          <w:tcPr>
            <w:tcW w:w="1439" w:type="pct"/>
            <w:shd w:val="clear" w:color="auto" w:fill="auto"/>
            <w:hideMark/>
          </w:tcPr>
          <w:p w:rsidR="00A56408" w:rsidRPr="00057B8F" w:rsidRDefault="00A56408" w:rsidP="0098307F">
            <w:pPr>
              <w:keepNext/>
              <w:keepLines/>
              <w:rPr>
                <w:sz w:val="20"/>
                <w:szCs w:val="16"/>
              </w:rPr>
            </w:pPr>
            <w:r w:rsidRPr="00057B8F">
              <w:rPr>
                <w:sz w:val="20"/>
                <w:szCs w:val="16"/>
              </w:rPr>
              <w:t>ПАО «Фортум»</w:t>
            </w:r>
          </w:p>
        </w:tc>
      </w:tr>
      <w:tr w:rsidR="00057B8F" w:rsidRPr="00057B8F" w:rsidTr="008741EE">
        <w:trPr>
          <w:cantSplit/>
        </w:trPr>
        <w:tc>
          <w:tcPr>
            <w:tcW w:w="214" w:type="pct"/>
            <w:shd w:val="clear" w:color="auto" w:fill="auto"/>
          </w:tcPr>
          <w:p w:rsidR="008A119D" w:rsidRPr="00057B8F" w:rsidRDefault="008A119D" w:rsidP="0002306E">
            <w:pPr>
              <w:keepNext/>
              <w:keepLines/>
              <w:numPr>
                <w:ilvl w:val="0"/>
                <w:numId w:val="235"/>
              </w:numPr>
              <w:rPr>
                <w:sz w:val="20"/>
                <w:szCs w:val="16"/>
              </w:rPr>
            </w:pPr>
          </w:p>
        </w:tc>
        <w:tc>
          <w:tcPr>
            <w:tcW w:w="1277" w:type="pct"/>
            <w:shd w:val="clear" w:color="auto" w:fill="auto"/>
            <w:hideMark/>
          </w:tcPr>
          <w:p w:rsidR="008A119D" w:rsidRPr="00057B8F" w:rsidRDefault="008A119D" w:rsidP="00CD2BA4">
            <w:pPr>
              <w:keepNext/>
              <w:keepLines/>
              <w:rPr>
                <w:sz w:val="20"/>
                <w:szCs w:val="16"/>
              </w:rPr>
            </w:pPr>
            <w:r w:rsidRPr="00057B8F">
              <w:rPr>
                <w:sz w:val="20"/>
                <w:szCs w:val="16"/>
              </w:rPr>
              <w:t>Южноуральская ГРЭС</w:t>
            </w:r>
          </w:p>
        </w:tc>
        <w:tc>
          <w:tcPr>
            <w:tcW w:w="332" w:type="pct"/>
            <w:shd w:val="clear" w:color="auto" w:fill="auto"/>
            <w:hideMark/>
          </w:tcPr>
          <w:p w:rsidR="008A119D" w:rsidRPr="00057B8F" w:rsidRDefault="008A119D" w:rsidP="00CD2BA4">
            <w:pPr>
              <w:keepNext/>
              <w:keepLines/>
              <w:jc w:val="center"/>
              <w:rPr>
                <w:sz w:val="20"/>
                <w:szCs w:val="16"/>
              </w:rPr>
            </w:pPr>
            <w:r w:rsidRPr="00057B8F">
              <w:rPr>
                <w:sz w:val="20"/>
                <w:szCs w:val="16"/>
              </w:rPr>
              <w:t>ТЭС</w:t>
            </w:r>
          </w:p>
        </w:tc>
        <w:tc>
          <w:tcPr>
            <w:tcW w:w="869" w:type="pct"/>
            <w:shd w:val="clear" w:color="auto" w:fill="auto"/>
            <w:hideMark/>
          </w:tcPr>
          <w:p w:rsidR="008A119D" w:rsidRPr="00057B8F" w:rsidRDefault="00D01233" w:rsidP="00CD2BA4">
            <w:pPr>
              <w:keepNext/>
              <w:keepLines/>
              <w:jc w:val="center"/>
              <w:rPr>
                <w:sz w:val="20"/>
                <w:szCs w:val="16"/>
              </w:rPr>
            </w:pPr>
            <w:r w:rsidRPr="00057B8F">
              <w:rPr>
                <w:sz w:val="20"/>
                <w:szCs w:val="16"/>
              </w:rPr>
              <w:t>747</w:t>
            </w:r>
          </w:p>
        </w:tc>
        <w:tc>
          <w:tcPr>
            <w:tcW w:w="869" w:type="pct"/>
            <w:shd w:val="clear" w:color="auto" w:fill="auto"/>
            <w:hideMark/>
          </w:tcPr>
          <w:p w:rsidR="008A119D" w:rsidRPr="00057B8F" w:rsidRDefault="008A119D" w:rsidP="00CD2BA4">
            <w:pPr>
              <w:keepNext/>
              <w:keepLines/>
              <w:rPr>
                <w:sz w:val="20"/>
                <w:szCs w:val="16"/>
              </w:rPr>
            </w:pPr>
            <w:r w:rsidRPr="00057B8F">
              <w:rPr>
                <w:sz w:val="20"/>
                <w:szCs w:val="16"/>
              </w:rPr>
              <w:t>Уголь, газ, мазут</w:t>
            </w:r>
          </w:p>
        </w:tc>
        <w:tc>
          <w:tcPr>
            <w:tcW w:w="1439" w:type="pct"/>
            <w:shd w:val="clear" w:color="auto" w:fill="auto"/>
            <w:hideMark/>
          </w:tcPr>
          <w:p w:rsidR="008A119D" w:rsidRPr="00057B8F" w:rsidRDefault="008A119D" w:rsidP="008741EE">
            <w:pPr>
              <w:keepNext/>
              <w:keepLines/>
              <w:rPr>
                <w:sz w:val="20"/>
                <w:szCs w:val="16"/>
              </w:rPr>
            </w:pPr>
            <w:r w:rsidRPr="00057B8F">
              <w:rPr>
                <w:sz w:val="20"/>
                <w:szCs w:val="16"/>
              </w:rPr>
              <w:t>АО «И</w:t>
            </w:r>
            <w:r w:rsidR="008741EE" w:rsidRPr="00057B8F">
              <w:rPr>
                <w:sz w:val="20"/>
                <w:szCs w:val="16"/>
              </w:rPr>
              <w:t>нтер</w:t>
            </w:r>
            <w:r w:rsidRPr="00057B8F">
              <w:rPr>
                <w:sz w:val="20"/>
                <w:szCs w:val="16"/>
              </w:rPr>
              <w:t xml:space="preserve"> РАО - Электрогенерация»</w:t>
            </w:r>
          </w:p>
        </w:tc>
      </w:tr>
      <w:tr w:rsidR="00057B8F" w:rsidRPr="00057B8F" w:rsidTr="008741EE">
        <w:trPr>
          <w:cantSplit/>
        </w:trPr>
        <w:tc>
          <w:tcPr>
            <w:tcW w:w="214" w:type="pct"/>
            <w:shd w:val="clear" w:color="auto" w:fill="auto"/>
          </w:tcPr>
          <w:p w:rsidR="008741EE" w:rsidRPr="00057B8F" w:rsidRDefault="008741EE" w:rsidP="0002306E">
            <w:pPr>
              <w:keepNext/>
              <w:keepLines/>
              <w:numPr>
                <w:ilvl w:val="0"/>
                <w:numId w:val="235"/>
              </w:numPr>
              <w:rPr>
                <w:sz w:val="20"/>
                <w:szCs w:val="16"/>
              </w:rPr>
            </w:pPr>
          </w:p>
        </w:tc>
        <w:tc>
          <w:tcPr>
            <w:tcW w:w="1277" w:type="pct"/>
            <w:shd w:val="clear" w:color="auto" w:fill="auto"/>
          </w:tcPr>
          <w:p w:rsidR="008741EE" w:rsidRPr="00057B8F" w:rsidRDefault="008741EE" w:rsidP="00A35056">
            <w:pPr>
              <w:keepNext/>
              <w:keepLines/>
              <w:rPr>
                <w:sz w:val="20"/>
                <w:szCs w:val="16"/>
              </w:rPr>
            </w:pPr>
            <w:r w:rsidRPr="00057B8F">
              <w:rPr>
                <w:sz w:val="20"/>
                <w:szCs w:val="16"/>
              </w:rPr>
              <w:t>Южноуральская ГРЭС-2</w:t>
            </w:r>
          </w:p>
        </w:tc>
        <w:tc>
          <w:tcPr>
            <w:tcW w:w="332" w:type="pct"/>
            <w:shd w:val="clear" w:color="auto" w:fill="auto"/>
          </w:tcPr>
          <w:p w:rsidR="008741EE" w:rsidRPr="00057B8F" w:rsidRDefault="008741EE" w:rsidP="00CD2BA4">
            <w:pPr>
              <w:keepNext/>
              <w:keepLines/>
              <w:jc w:val="center"/>
              <w:rPr>
                <w:sz w:val="20"/>
                <w:szCs w:val="16"/>
              </w:rPr>
            </w:pPr>
            <w:r w:rsidRPr="00057B8F">
              <w:rPr>
                <w:sz w:val="20"/>
                <w:szCs w:val="16"/>
              </w:rPr>
              <w:t>ТЭС</w:t>
            </w:r>
          </w:p>
        </w:tc>
        <w:tc>
          <w:tcPr>
            <w:tcW w:w="869" w:type="pct"/>
            <w:shd w:val="clear" w:color="auto" w:fill="auto"/>
          </w:tcPr>
          <w:p w:rsidR="008741EE" w:rsidRPr="00057B8F" w:rsidRDefault="00437BB3" w:rsidP="00BF6405">
            <w:pPr>
              <w:keepNext/>
              <w:keepLines/>
              <w:jc w:val="center"/>
              <w:rPr>
                <w:sz w:val="20"/>
                <w:szCs w:val="16"/>
              </w:rPr>
            </w:pPr>
            <w:r w:rsidRPr="00057B8F">
              <w:rPr>
                <w:sz w:val="20"/>
                <w:szCs w:val="16"/>
              </w:rPr>
              <w:t>844,5</w:t>
            </w:r>
          </w:p>
        </w:tc>
        <w:tc>
          <w:tcPr>
            <w:tcW w:w="869" w:type="pct"/>
            <w:shd w:val="clear" w:color="auto" w:fill="auto"/>
          </w:tcPr>
          <w:p w:rsidR="008741EE" w:rsidRPr="00057B8F" w:rsidRDefault="008741EE" w:rsidP="0050150B">
            <w:pPr>
              <w:keepNext/>
              <w:keepLines/>
              <w:rPr>
                <w:sz w:val="20"/>
                <w:szCs w:val="16"/>
              </w:rPr>
            </w:pPr>
            <w:r w:rsidRPr="00057B8F">
              <w:rPr>
                <w:sz w:val="20"/>
                <w:szCs w:val="16"/>
              </w:rPr>
              <w:t>Газ, дизельное топливо</w:t>
            </w:r>
          </w:p>
        </w:tc>
        <w:tc>
          <w:tcPr>
            <w:tcW w:w="1439" w:type="pct"/>
            <w:shd w:val="clear" w:color="auto" w:fill="auto"/>
          </w:tcPr>
          <w:p w:rsidR="008741EE" w:rsidRPr="00057B8F" w:rsidRDefault="008741EE" w:rsidP="0098307F">
            <w:pPr>
              <w:keepNext/>
              <w:keepLines/>
              <w:rPr>
                <w:sz w:val="20"/>
                <w:szCs w:val="16"/>
              </w:rPr>
            </w:pPr>
            <w:r w:rsidRPr="00057B8F">
              <w:rPr>
                <w:sz w:val="20"/>
                <w:szCs w:val="16"/>
              </w:rPr>
              <w:t>АО «Интер РАО - Электрогенерация»</w:t>
            </w:r>
          </w:p>
        </w:tc>
      </w:tr>
      <w:tr w:rsidR="00057B8F" w:rsidRPr="00057B8F" w:rsidTr="008741EE">
        <w:trPr>
          <w:cantSplit/>
        </w:trPr>
        <w:tc>
          <w:tcPr>
            <w:tcW w:w="1491" w:type="pct"/>
            <w:gridSpan w:val="2"/>
            <w:shd w:val="clear" w:color="auto" w:fill="auto"/>
            <w:hideMark/>
          </w:tcPr>
          <w:p w:rsidR="008A119D" w:rsidRPr="00057B8F" w:rsidRDefault="008A119D" w:rsidP="00CD2BA4">
            <w:pPr>
              <w:keepNext/>
              <w:keepLines/>
              <w:rPr>
                <w:iCs/>
                <w:sz w:val="20"/>
                <w:szCs w:val="16"/>
              </w:rPr>
            </w:pPr>
            <w:r w:rsidRPr="00057B8F">
              <w:rPr>
                <w:iCs/>
                <w:sz w:val="20"/>
                <w:szCs w:val="16"/>
              </w:rPr>
              <w:t>Всего</w:t>
            </w:r>
          </w:p>
        </w:tc>
        <w:tc>
          <w:tcPr>
            <w:tcW w:w="332" w:type="pct"/>
            <w:shd w:val="clear" w:color="auto" w:fill="auto"/>
          </w:tcPr>
          <w:p w:rsidR="008A119D" w:rsidRPr="00057B8F" w:rsidRDefault="008A119D" w:rsidP="00CD2BA4">
            <w:pPr>
              <w:keepNext/>
              <w:keepLines/>
              <w:jc w:val="center"/>
              <w:rPr>
                <w:sz w:val="20"/>
                <w:szCs w:val="16"/>
              </w:rPr>
            </w:pPr>
          </w:p>
        </w:tc>
        <w:tc>
          <w:tcPr>
            <w:tcW w:w="869" w:type="pct"/>
            <w:shd w:val="clear" w:color="auto" w:fill="auto"/>
            <w:hideMark/>
          </w:tcPr>
          <w:p w:rsidR="008A119D" w:rsidRPr="00057B8F" w:rsidRDefault="00736355" w:rsidP="00BF6405">
            <w:pPr>
              <w:keepNext/>
              <w:keepLines/>
              <w:jc w:val="center"/>
              <w:rPr>
                <w:bCs/>
                <w:sz w:val="20"/>
                <w:szCs w:val="16"/>
              </w:rPr>
            </w:pPr>
            <w:r w:rsidRPr="00057B8F">
              <w:rPr>
                <w:bCs/>
                <w:sz w:val="20"/>
                <w:szCs w:val="16"/>
              </w:rPr>
              <w:t>5671,3</w:t>
            </w:r>
          </w:p>
        </w:tc>
        <w:tc>
          <w:tcPr>
            <w:tcW w:w="869" w:type="pct"/>
            <w:shd w:val="clear" w:color="auto" w:fill="auto"/>
          </w:tcPr>
          <w:p w:rsidR="008A119D" w:rsidRPr="00057B8F" w:rsidRDefault="008A119D" w:rsidP="00CD2BA4">
            <w:pPr>
              <w:keepNext/>
              <w:keepLines/>
              <w:rPr>
                <w:sz w:val="20"/>
                <w:szCs w:val="16"/>
              </w:rPr>
            </w:pPr>
          </w:p>
        </w:tc>
        <w:tc>
          <w:tcPr>
            <w:tcW w:w="1439" w:type="pct"/>
            <w:shd w:val="clear" w:color="auto" w:fill="auto"/>
          </w:tcPr>
          <w:p w:rsidR="008A119D" w:rsidRPr="00057B8F" w:rsidRDefault="008A119D" w:rsidP="00CD2BA4">
            <w:pPr>
              <w:keepNext/>
              <w:keepLines/>
              <w:rPr>
                <w:sz w:val="20"/>
                <w:szCs w:val="16"/>
              </w:rPr>
            </w:pPr>
          </w:p>
        </w:tc>
      </w:tr>
    </w:tbl>
    <w:p w:rsidR="007817CD" w:rsidRPr="00057B8F" w:rsidRDefault="007817CD" w:rsidP="007817CD">
      <w:pPr>
        <w:pStyle w:val="6"/>
      </w:pPr>
      <w:bookmarkStart w:id="2356" w:name="_Toc343872259"/>
      <w:bookmarkStart w:id="2357" w:name="_Toc343872264"/>
      <w:r w:rsidRPr="00057B8F">
        <w:t>Действующие подстанции напряжением 220 кВ и выше</w:t>
      </w:r>
      <w:bookmarkEnd w:id="235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1"/>
        <w:gridCol w:w="3216"/>
        <w:gridCol w:w="2042"/>
        <w:gridCol w:w="3792"/>
      </w:tblGrid>
      <w:tr w:rsidR="00057B8F" w:rsidRPr="00057B8F" w:rsidTr="000B7F3F">
        <w:trPr>
          <w:cantSplit/>
          <w:tblHeader/>
        </w:trPr>
        <w:tc>
          <w:tcPr>
            <w:tcW w:w="272" w:type="pct"/>
            <w:shd w:val="clear" w:color="auto" w:fill="auto"/>
            <w:noWrap/>
            <w:hideMark/>
          </w:tcPr>
          <w:p w:rsidR="007817CD" w:rsidRPr="00057B8F" w:rsidRDefault="007817CD" w:rsidP="000B7F3F">
            <w:pPr>
              <w:rPr>
                <w:bCs/>
                <w:sz w:val="20"/>
                <w:szCs w:val="16"/>
              </w:rPr>
            </w:pPr>
            <w:r w:rsidRPr="00057B8F">
              <w:rPr>
                <w:bCs/>
                <w:sz w:val="20"/>
                <w:szCs w:val="16"/>
              </w:rPr>
              <w:t>№</w:t>
            </w:r>
          </w:p>
        </w:tc>
        <w:tc>
          <w:tcPr>
            <w:tcW w:w="1680" w:type="pct"/>
            <w:shd w:val="clear" w:color="auto" w:fill="auto"/>
            <w:noWrap/>
            <w:hideMark/>
          </w:tcPr>
          <w:p w:rsidR="007817CD" w:rsidRPr="00057B8F" w:rsidRDefault="007817CD" w:rsidP="000B7F3F">
            <w:pPr>
              <w:rPr>
                <w:bCs/>
                <w:sz w:val="20"/>
                <w:szCs w:val="16"/>
              </w:rPr>
            </w:pPr>
            <w:r w:rsidRPr="00057B8F">
              <w:rPr>
                <w:bCs/>
                <w:sz w:val="20"/>
                <w:szCs w:val="16"/>
              </w:rPr>
              <w:t>Наименование подстанции</w:t>
            </w:r>
          </w:p>
        </w:tc>
        <w:tc>
          <w:tcPr>
            <w:tcW w:w="1067" w:type="pct"/>
            <w:shd w:val="clear" w:color="auto" w:fill="auto"/>
            <w:noWrap/>
            <w:hideMark/>
          </w:tcPr>
          <w:p w:rsidR="007817CD" w:rsidRPr="00057B8F" w:rsidRDefault="007817CD" w:rsidP="000B7F3F">
            <w:pPr>
              <w:jc w:val="center"/>
              <w:rPr>
                <w:bCs/>
                <w:sz w:val="20"/>
                <w:szCs w:val="16"/>
              </w:rPr>
            </w:pPr>
            <w:r w:rsidRPr="00057B8F">
              <w:rPr>
                <w:bCs/>
                <w:sz w:val="20"/>
                <w:szCs w:val="16"/>
              </w:rPr>
              <w:t>Класс</w:t>
            </w:r>
          </w:p>
          <w:p w:rsidR="007817CD" w:rsidRPr="00057B8F" w:rsidRDefault="007817CD" w:rsidP="000B7F3F">
            <w:pPr>
              <w:jc w:val="center"/>
              <w:rPr>
                <w:bCs/>
                <w:sz w:val="20"/>
                <w:szCs w:val="16"/>
              </w:rPr>
            </w:pPr>
            <w:r w:rsidRPr="00057B8F">
              <w:rPr>
                <w:bCs/>
                <w:sz w:val="20"/>
                <w:szCs w:val="16"/>
              </w:rPr>
              <w:t>напряжения</w:t>
            </w:r>
          </w:p>
          <w:p w:rsidR="007817CD" w:rsidRPr="00057B8F" w:rsidRDefault="007817CD" w:rsidP="000B7F3F">
            <w:pPr>
              <w:jc w:val="center"/>
              <w:rPr>
                <w:bCs/>
                <w:sz w:val="20"/>
                <w:szCs w:val="16"/>
              </w:rPr>
            </w:pPr>
            <w:r w:rsidRPr="00057B8F">
              <w:rPr>
                <w:bCs/>
                <w:sz w:val="20"/>
                <w:szCs w:val="16"/>
              </w:rPr>
              <w:t xml:space="preserve"> подстанции, кВ</w:t>
            </w:r>
          </w:p>
        </w:tc>
        <w:tc>
          <w:tcPr>
            <w:tcW w:w="1981" w:type="pct"/>
            <w:shd w:val="clear" w:color="auto" w:fill="auto"/>
            <w:noWrap/>
            <w:hideMark/>
          </w:tcPr>
          <w:p w:rsidR="007817CD" w:rsidRPr="00057B8F" w:rsidRDefault="007817CD" w:rsidP="000B7F3F">
            <w:pPr>
              <w:jc w:val="center"/>
              <w:rPr>
                <w:bCs/>
                <w:sz w:val="20"/>
                <w:szCs w:val="16"/>
              </w:rPr>
            </w:pPr>
            <w:r w:rsidRPr="00057B8F">
              <w:rPr>
                <w:bCs/>
                <w:sz w:val="20"/>
                <w:szCs w:val="16"/>
              </w:rPr>
              <w:t>Установленная мощность, МВА</w:t>
            </w:r>
          </w:p>
        </w:tc>
      </w:tr>
      <w:tr w:rsidR="00057B8F" w:rsidRPr="00057B8F" w:rsidTr="000B7F3F">
        <w:trPr>
          <w:cantSplit/>
        </w:trPr>
        <w:tc>
          <w:tcPr>
            <w:tcW w:w="272" w:type="pct"/>
            <w:shd w:val="clear" w:color="auto" w:fill="auto"/>
          </w:tcPr>
          <w:p w:rsidR="007817CD" w:rsidRPr="00057B8F" w:rsidRDefault="007817CD" w:rsidP="0002306E">
            <w:pPr>
              <w:numPr>
                <w:ilvl w:val="0"/>
                <w:numId w:val="236"/>
              </w:numPr>
              <w:rPr>
                <w:sz w:val="20"/>
                <w:szCs w:val="16"/>
              </w:rPr>
            </w:pPr>
          </w:p>
        </w:tc>
        <w:tc>
          <w:tcPr>
            <w:tcW w:w="1680" w:type="pct"/>
            <w:shd w:val="clear" w:color="auto" w:fill="auto"/>
            <w:hideMark/>
          </w:tcPr>
          <w:p w:rsidR="007817CD" w:rsidRPr="00057B8F" w:rsidRDefault="007817CD" w:rsidP="000B7F3F">
            <w:pPr>
              <w:rPr>
                <w:sz w:val="20"/>
                <w:szCs w:val="16"/>
              </w:rPr>
            </w:pPr>
            <w:r w:rsidRPr="00057B8F">
              <w:rPr>
                <w:sz w:val="20"/>
                <w:szCs w:val="16"/>
              </w:rPr>
              <w:t>Челябинская</w:t>
            </w:r>
          </w:p>
        </w:tc>
        <w:tc>
          <w:tcPr>
            <w:tcW w:w="1067" w:type="pct"/>
            <w:shd w:val="clear" w:color="auto" w:fill="auto"/>
            <w:hideMark/>
          </w:tcPr>
          <w:p w:rsidR="007817CD" w:rsidRPr="00057B8F" w:rsidRDefault="007817CD" w:rsidP="000B7F3F">
            <w:pPr>
              <w:jc w:val="center"/>
              <w:rPr>
                <w:sz w:val="20"/>
                <w:szCs w:val="16"/>
              </w:rPr>
            </w:pPr>
            <w:r w:rsidRPr="00057B8F">
              <w:rPr>
                <w:sz w:val="20"/>
                <w:szCs w:val="16"/>
              </w:rPr>
              <w:t>1150</w:t>
            </w:r>
          </w:p>
        </w:tc>
        <w:tc>
          <w:tcPr>
            <w:tcW w:w="1981" w:type="pct"/>
            <w:shd w:val="clear" w:color="auto" w:fill="auto"/>
            <w:hideMark/>
          </w:tcPr>
          <w:p w:rsidR="007817CD" w:rsidRPr="00057B8F" w:rsidRDefault="007817CD" w:rsidP="000B7F3F">
            <w:pPr>
              <w:jc w:val="center"/>
              <w:rPr>
                <w:sz w:val="20"/>
                <w:szCs w:val="16"/>
              </w:rPr>
            </w:pPr>
            <w:r w:rsidRPr="00057B8F">
              <w:rPr>
                <w:sz w:val="20"/>
                <w:szCs w:val="16"/>
              </w:rPr>
              <w:t>16,6</w:t>
            </w:r>
          </w:p>
        </w:tc>
      </w:tr>
      <w:tr w:rsidR="00057B8F" w:rsidRPr="00057B8F" w:rsidTr="000B7F3F">
        <w:trPr>
          <w:cantSplit/>
        </w:trPr>
        <w:tc>
          <w:tcPr>
            <w:tcW w:w="272" w:type="pct"/>
            <w:shd w:val="clear" w:color="auto" w:fill="auto"/>
          </w:tcPr>
          <w:p w:rsidR="007817CD" w:rsidRPr="00057B8F" w:rsidRDefault="007817CD" w:rsidP="0002306E">
            <w:pPr>
              <w:numPr>
                <w:ilvl w:val="0"/>
                <w:numId w:val="236"/>
              </w:numPr>
              <w:rPr>
                <w:sz w:val="20"/>
                <w:szCs w:val="16"/>
              </w:rPr>
            </w:pPr>
          </w:p>
        </w:tc>
        <w:tc>
          <w:tcPr>
            <w:tcW w:w="1680" w:type="pct"/>
            <w:shd w:val="clear" w:color="auto" w:fill="auto"/>
            <w:hideMark/>
          </w:tcPr>
          <w:p w:rsidR="007817CD" w:rsidRPr="00057B8F" w:rsidRDefault="007817CD" w:rsidP="000B7F3F">
            <w:pPr>
              <w:rPr>
                <w:sz w:val="20"/>
                <w:szCs w:val="16"/>
              </w:rPr>
            </w:pPr>
            <w:r w:rsidRPr="00057B8F">
              <w:rPr>
                <w:sz w:val="20"/>
                <w:szCs w:val="16"/>
              </w:rPr>
              <w:t>Златоуст</w:t>
            </w:r>
          </w:p>
        </w:tc>
        <w:tc>
          <w:tcPr>
            <w:tcW w:w="1067" w:type="pct"/>
            <w:shd w:val="clear" w:color="auto" w:fill="auto"/>
            <w:hideMark/>
          </w:tcPr>
          <w:p w:rsidR="007817CD" w:rsidRPr="00057B8F" w:rsidRDefault="007817CD" w:rsidP="000B7F3F">
            <w:pPr>
              <w:jc w:val="center"/>
              <w:rPr>
                <w:sz w:val="20"/>
                <w:szCs w:val="16"/>
              </w:rPr>
            </w:pPr>
            <w:r w:rsidRPr="00057B8F">
              <w:rPr>
                <w:sz w:val="20"/>
                <w:szCs w:val="16"/>
              </w:rPr>
              <w:t>500</w:t>
            </w:r>
          </w:p>
        </w:tc>
        <w:tc>
          <w:tcPr>
            <w:tcW w:w="1981" w:type="pct"/>
            <w:shd w:val="clear" w:color="auto" w:fill="auto"/>
            <w:hideMark/>
          </w:tcPr>
          <w:p w:rsidR="007817CD" w:rsidRPr="00057B8F" w:rsidRDefault="007817CD" w:rsidP="000B7F3F">
            <w:pPr>
              <w:jc w:val="center"/>
              <w:rPr>
                <w:sz w:val="20"/>
                <w:szCs w:val="16"/>
              </w:rPr>
            </w:pPr>
            <w:r w:rsidRPr="00057B8F">
              <w:rPr>
                <w:sz w:val="20"/>
                <w:szCs w:val="16"/>
              </w:rPr>
              <w:t>758,8</w:t>
            </w:r>
          </w:p>
        </w:tc>
      </w:tr>
      <w:tr w:rsidR="00057B8F" w:rsidRPr="00057B8F" w:rsidTr="000B7F3F">
        <w:trPr>
          <w:cantSplit/>
        </w:trPr>
        <w:tc>
          <w:tcPr>
            <w:tcW w:w="272" w:type="pct"/>
            <w:shd w:val="clear" w:color="auto" w:fill="auto"/>
          </w:tcPr>
          <w:p w:rsidR="007817CD" w:rsidRPr="00057B8F" w:rsidRDefault="007817CD" w:rsidP="0002306E">
            <w:pPr>
              <w:numPr>
                <w:ilvl w:val="0"/>
                <w:numId w:val="236"/>
              </w:numPr>
              <w:rPr>
                <w:sz w:val="20"/>
                <w:szCs w:val="16"/>
              </w:rPr>
            </w:pPr>
          </w:p>
        </w:tc>
        <w:tc>
          <w:tcPr>
            <w:tcW w:w="1680" w:type="pct"/>
            <w:shd w:val="clear" w:color="auto" w:fill="auto"/>
            <w:hideMark/>
          </w:tcPr>
          <w:p w:rsidR="007817CD" w:rsidRPr="00057B8F" w:rsidRDefault="007817CD" w:rsidP="000B7F3F">
            <w:pPr>
              <w:rPr>
                <w:sz w:val="20"/>
                <w:szCs w:val="16"/>
              </w:rPr>
            </w:pPr>
            <w:r w:rsidRPr="00057B8F">
              <w:rPr>
                <w:sz w:val="20"/>
                <w:szCs w:val="16"/>
              </w:rPr>
              <w:t>Козырево</w:t>
            </w:r>
          </w:p>
        </w:tc>
        <w:tc>
          <w:tcPr>
            <w:tcW w:w="1067" w:type="pct"/>
            <w:shd w:val="clear" w:color="auto" w:fill="auto"/>
            <w:hideMark/>
          </w:tcPr>
          <w:p w:rsidR="007817CD" w:rsidRPr="00057B8F" w:rsidRDefault="007817CD" w:rsidP="000B7F3F">
            <w:pPr>
              <w:jc w:val="center"/>
              <w:rPr>
                <w:sz w:val="20"/>
                <w:szCs w:val="16"/>
              </w:rPr>
            </w:pPr>
            <w:r w:rsidRPr="00057B8F">
              <w:rPr>
                <w:sz w:val="20"/>
                <w:szCs w:val="16"/>
              </w:rPr>
              <w:t>500</w:t>
            </w:r>
          </w:p>
        </w:tc>
        <w:tc>
          <w:tcPr>
            <w:tcW w:w="1981" w:type="pct"/>
            <w:shd w:val="clear" w:color="auto" w:fill="auto"/>
            <w:hideMark/>
          </w:tcPr>
          <w:p w:rsidR="007817CD" w:rsidRPr="00057B8F" w:rsidRDefault="007817CD" w:rsidP="000B7F3F">
            <w:pPr>
              <w:jc w:val="center"/>
              <w:rPr>
                <w:sz w:val="20"/>
                <w:szCs w:val="16"/>
              </w:rPr>
            </w:pPr>
            <w:r w:rsidRPr="00057B8F">
              <w:rPr>
                <w:sz w:val="20"/>
                <w:szCs w:val="16"/>
              </w:rPr>
              <w:t>2005,2</w:t>
            </w:r>
          </w:p>
        </w:tc>
      </w:tr>
      <w:tr w:rsidR="00057B8F" w:rsidRPr="00057B8F" w:rsidTr="000B7F3F">
        <w:trPr>
          <w:cantSplit/>
        </w:trPr>
        <w:tc>
          <w:tcPr>
            <w:tcW w:w="272" w:type="pct"/>
            <w:shd w:val="clear" w:color="auto" w:fill="auto"/>
          </w:tcPr>
          <w:p w:rsidR="007817CD" w:rsidRPr="00057B8F" w:rsidRDefault="007817CD" w:rsidP="0002306E">
            <w:pPr>
              <w:numPr>
                <w:ilvl w:val="0"/>
                <w:numId w:val="236"/>
              </w:numPr>
              <w:rPr>
                <w:sz w:val="20"/>
                <w:szCs w:val="16"/>
              </w:rPr>
            </w:pPr>
          </w:p>
        </w:tc>
        <w:tc>
          <w:tcPr>
            <w:tcW w:w="1680" w:type="pct"/>
            <w:shd w:val="clear" w:color="auto" w:fill="auto"/>
            <w:hideMark/>
          </w:tcPr>
          <w:p w:rsidR="007817CD" w:rsidRPr="00057B8F" w:rsidRDefault="007817CD" w:rsidP="000B7F3F">
            <w:pPr>
              <w:rPr>
                <w:sz w:val="20"/>
                <w:szCs w:val="16"/>
              </w:rPr>
            </w:pPr>
            <w:r w:rsidRPr="00057B8F">
              <w:rPr>
                <w:sz w:val="20"/>
                <w:szCs w:val="16"/>
              </w:rPr>
              <w:t>Кропачево</w:t>
            </w:r>
          </w:p>
        </w:tc>
        <w:tc>
          <w:tcPr>
            <w:tcW w:w="1067" w:type="pct"/>
            <w:shd w:val="clear" w:color="auto" w:fill="auto"/>
            <w:hideMark/>
          </w:tcPr>
          <w:p w:rsidR="007817CD" w:rsidRPr="00057B8F" w:rsidRDefault="007817CD" w:rsidP="000B7F3F">
            <w:pPr>
              <w:jc w:val="center"/>
              <w:rPr>
                <w:sz w:val="20"/>
                <w:szCs w:val="16"/>
              </w:rPr>
            </w:pPr>
            <w:r w:rsidRPr="00057B8F">
              <w:rPr>
                <w:sz w:val="20"/>
                <w:szCs w:val="16"/>
              </w:rPr>
              <w:t>500</w:t>
            </w:r>
          </w:p>
        </w:tc>
        <w:tc>
          <w:tcPr>
            <w:tcW w:w="1981" w:type="pct"/>
            <w:shd w:val="clear" w:color="auto" w:fill="auto"/>
            <w:hideMark/>
          </w:tcPr>
          <w:p w:rsidR="007817CD" w:rsidRPr="00057B8F" w:rsidRDefault="007817CD" w:rsidP="000B7F3F">
            <w:pPr>
              <w:jc w:val="center"/>
              <w:rPr>
                <w:sz w:val="20"/>
                <w:szCs w:val="16"/>
              </w:rPr>
            </w:pPr>
            <w:r w:rsidRPr="00057B8F">
              <w:rPr>
                <w:sz w:val="20"/>
                <w:szCs w:val="16"/>
              </w:rPr>
              <w:t>503,2</w:t>
            </w:r>
          </w:p>
        </w:tc>
      </w:tr>
      <w:tr w:rsidR="00057B8F" w:rsidRPr="00057B8F" w:rsidTr="000B7F3F">
        <w:trPr>
          <w:cantSplit/>
        </w:trPr>
        <w:tc>
          <w:tcPr>
            <w:tcW w:w="272" w:type="pct"/>
            <w:shd w:val="clear" w:color="auto" w:fill="auto"/>
          </w:tcPr>
          <w:p w:rsidR="007817CD" w:rsidRPr="00057B8F" w:rsidRDefault="007817CD" w:rsidP="0002306E">
            <w:pPr>
              <w:numPr>
                <w:ilvl w:val="0"/>
                <w:numId w:val="236"/>
              </w:numPr>
              <w:rPr>
                <w:sz w:val="20"/>
                <w:szCs w:val="16"/>
              </w:rPr>
            </w:pPr>
          </w:p>
        </w:tc>
        <w:tc>
          <w:tcPr>
            <w:tcW w:w="1680" w:type="pct"/>
            <w:shd w:val="clear" w:color="auto" w:fill="auto"/>
            <w:hideMark/>
          </w:tcPr>
          <w:p w:rsidR="007817CD" w:rsidRPr="00057B8F" w:rsidRDefault="007817CD" w:rsidP="000B7F3F">
            <w:pPr>
              <w:rPr>
                <w:sz w:val="20"/>
                <w:szCs w:val="16"/>
              </w:rPr>
            </w:pPr>
            <w:r w:rsidRPr="00057B8F">
              <w:rPr>
                <w:sz w:val="20"/>
                <w:szCs w:val="16"/>
              </w:rPr>
              <w:t>Магнитогорская</w:t>
            </w:r>
          </w:p>
        </w:tc>
        <w:tc>
          <w:tcPr>
            <w:tcW w:w="1067" w:type="pct"/>
            <w:shd w:val="clear" w:color="auto" w:fill="auto"/>
            <w:hideMark/>
          </w:tcPr>
          <w:p w:rsidR="007817CD" w:rsidRPr="00057B8F" w:rsidRDefault="007817CD" w:rsidP="000B7F3F">
            <w:pPr>
              <w:jc w:val="center"/>
              <w:rPr>
                <w:sz w:val="20"/>
                <w:szCs w:val="16"/>
              </w:rPr>
            </w:pPr>
            <w:r w:rsidRPr="00057B8F">
              <w:rPr>
                <w:sz w:val="20"/>
                <w:szCs w:val="16"/>
              </w:rPr>
              <w:t>500</w:t>
            </w:r>
          </w:p>
        </w:tc>
        <w:tc>
          <w:tcPr>
            <w:tcW w:w="1981" w:type="pct"/>
            <w:shd w:val="clear" w:color="auto" w:fill="auto"/>
            <w:hideMark/>
          </w:tcPr>
          <w:p w:rsidR="007817CD" w:rsidRPr="00057B8F" w:rsidRDefault="007817CD" w:rsidP="000B7F3F">
            <w:pPr>
              <w:jc w:val="center"/>
              <w:rPr>
                <w:sz w:val="20"/>
                <w:szCs w:val="16"/>
              </w:rPr>
            </w:pPr>
            <w:r w:rsidRPr="00057B8F">
              <w:rPr>
                <w:sz w:val="20"/>
                <w:szCs w:val="16"/>
              </w:rPr>
              <w:t>1605,2</w:t>
            </w:r>
          </w:p>
        </w:tc>
      </w:tr>
      <w:tr w:rsidR="00057B8F" w:rsidRPr="00057B8F" w:rsidTr="000B7F3F">
        <w:trPr>
          <w:cantSplit/>
        </w:trPr>
        <w:tc>
          <w:tcPr>
            <w:tcW w:w="272" w:type="pct"/>
            <w:shd w:val="clear" w:color="auto" w:fill="auto"/>
          </w:tcPr>
          <w:p w:rsidR="007817CD" w:rsidRPr="00057B8F" w:rsidRDefault="007817CD" w:rsidP="0002306E">
            <w:pPr>
              <w:numPr>
                <w:ilvl w:val="0"/>
                <w:numId w:val="236"/>
              </w:numPr>
              <w:rPr>
                <w:sz w:val="20"/>
                <w:szCs w:val="16"/>
              </w:rPr>
            </w:pPr>
          </w:p>
        </w:tc>
        <w:tc>
          <w:tcPr>
            <w:tcW w:w="1680" w:type="pct"/>
            <w:shd w:val="clear" w:color="auto" w:fill="auto"/>
            <w:hideMark/>
          </w:tcPr>
          <w:p w:rsidR="007817CD" w:rsidRPr="00057B8F" w:rsidRDefault="007817CD" w:rsidP="000B7F3F">
            <w:pPr>
              <w:rPr>
                <w:sz w:val="20"/>
                <w:szCs w:val="16"/>
              </w:rPr>
            </w:pPr>
            <w:r w:rsidRPr="00057B8F">
              <w:rPr>
                <w:sz w:val="20"/>
                <w:szCs w:val="16"/>
              </w:rPr>
              <w:t>Приваловская</w:t>
            </w:r>
          </w:p>
        </w:tc>
        <w:tc>
          <w:tcPr>
            <w:tcW w:w="1067" w:type="pct"/>
            <w:shd w:val="clear" w:color="auto" w:fill="auto"/>
            <w:hideMark/>
          </w:tcPr>
          <w:p w:rsidR="007817CD" w:rsidRPr="00057B8F" w:rsidRDefault="007817CD" w:rsidP="000B7F3F">
            <w:pPr>
              <w:jc w:val="center"/>
              <w:rPr>
                <w:sz w:val="20"/>
                <w:szCs w:val="16"/>
              </w:rPr>
            </w:pPr>
            <w:r w:rsidRPr="00057B8F">
              <w:rPr>
                <w:sz w:val="20"/>
                <w:szCs w:val="16"/>
              </w:rPr>
              <w:t>500</w:t>
            </w:r>
          </w:p>
        </w:tc>
        <w:tc>
          <w:tcPr>
            <w:tcW w:w="1981" w:type="pct"/>
            <w:shd w:val="clear" w:color="auto" w:fill="auto"/>
            <w:hideMark/>
          </w:tcPr>
          <w:p w:rsidR="007817CD" w:rsidRPr="00057B8F" w:rsidRDefault="007817CD" w:rsidP="000B7F3F">
            <w:pPr>
              <w:jc w:val="center"/>
              <w:rPr>
                <w:sz w:val="20"/>
                <w:szCs w:val="16"/>
              </w:rPr>
            </w:pPr>
            <w:r w:rsidRPr="00057B8F">
              <w:rPr>
                <w:sz w:val="20"/>
                <w:szCs w:val="16"/>
              </w:rPr>
              <w:t>253,2</w:t>
            </w:r>
          </w:p>
        </w:tc>
      </w:tr>
      <w:tr w:rsidR="00057B8F" w:rsidRPr="00057B8F" w:rsidTr="000B7F3F">
        <w:trPr>
          <w:cantSplit/>
        </w:trPr>
        <w:tc>
          <w:tcPr>
            <w:tcW w:w="272" w:type="pct"/>
            <w:shd w:val="clear" w:color="auto" w:fill="auto"/>
          </w:tcPr>
          <w:p w:rsidR="007817CD" w:rsidRPr="00057B8F" w:rsidRDefault="007817CD" w:rsidP="0002306E">
            <w:pPr>
              <w:numPr>
                <w:ilvl w:val="0"/>
                <w:numId w:val="236"/>
              </w:numPr>
              <w:rPr>
                <w:sz w:val="20"/>
                <w:szCs w:val="16"/>
              </w:rPr>
            </w:pPr>
          </w:p>
        </w:tc>
        <w:tc>
          <w:tcPr>
            <w:tcW w:w="1680" w:type="pct"/>
            <w:shd w:val="clear" w:color="auto" w:fill="auto"/>
            <w:hideMark/>
          </w:tcPr>
          <w:p w:rsidR="007817CD" w:rsidRPr="00057B8F" w:rsidRDefault="007817CD" w:rsidP="000B7F3F">
            <w:pPr>
              <w:rPr>
                <w:sz w:val="20"/>
                <w:szCs w:val="16"/>
              </w:rPr>
            </w:pPr>
            <w:r w:rsidRPr="00057B8F">
              <w:rPr>
                <w:sz w:val="20"/>
                <w:szCs w:val="16"/>
              </w:rPr>
              <w:t>Смеловская</w:t>
            </w:r>
          </w:p>
        </w:tc>
        <w:tc>
          <w:tcPr>
            <w:tcW w:w="1067" w:type="pct"/>
            <w:shd w:val="clear" w:color="auto" w:fill="auto"/>
            <w:hideMark/>
          </w:tcPr>
          <w:p w:rsidR="007817CD" w:rsidRPr="00057B8F" w:rsidRDefault="007817CD" w:rsidP="000B7F3F">
            <w:pPr>
              <w:jc w:val="center"/>
              <w:rPr>
                <w:sz w:val="20"/>
                <w:szCs w:val="16"/>
              </w:rPr>
            </w:pPr>
            <w:r w:rsidRPr="00057B8F">
              <w:rPr>
                <w:sz w:val="20"/>
                <w:szCs w:val="16"/>
              </w:rPr>
              <w:t>500</w:t>
            </w:r>
          </w:p>
        </w:tc>
        <w:tc>
          <w:tcPr>
            <w:tcW w:w="1981" w:type="pct"/>
            <w:shd w:val="clear" w:color="auto" w:fill="auto"/>
            <w:hideMark/>
          </w:tcPr>
          <w:p w:rsidR="007817CD" w:rsidRPr="00057B8F" w:rsidRDefault="007817CD" w:rsidP="000B7F3F">
            <w:pPr>
              <w:jc w:val="center"/>
              <w:rPr>
                <w:sz w:val="20"/>
                <w:szCs w:val="16"/>
              </w:rPr>
            </w:pPr>
            <w:r w:rsidRPr="00057B8F">
              <w:rPr>
                <w:sz w:val="20"/>
                <w:szCs w:val="16"/>
              </w:rPr>
              <w:t>1006,7</w:t>
            </w:r>
          </w:p>
        </w:tc>
      </w:tr>
      <w:tr w:rsidR="00057B8F" w:rsidRPr="00057B8F" w:rsidTr="000B7F3F">
        <w:trPr>
          <w:cantSplit/>
        </w:trPr>
        <w:tc>
          <w:tcPr>
            <w:tcW w:w="272" w:type="pct"/>
            <w:shd w:val="clear" w:color="auto" w:fill="auto"/>
          </w:tcPr>
          <w:p w:rsidR="007817CD" w:rsidRPr="00057B8F" w:rsidRDefault="007817CD" w:rsidP="0002306E">
            <w:pPr>
              <w:numPr>
                <w:ilvl w:val="0"/>
                <w:numId w:val="236"/>
              </w:numPr>
              <w:rPr>
                <w:sz w:val="20"/>
                <w:szCs w:val="16"/>
              </w:rPr>
            </w:pPr>
          </w:p>
        </w:tc>
        <w:tc>
          <w:tcPr>
            <w:tcW w:w="1680" w:type="pct"/>
            <w:shd w:val="clear" w:color="auto" w:fill="auto"/>
            <w:hideMark/>
          </w:tcPr>
          <w:p w:rsidR="007817CD" w:rsidRPr="00057B8F" w:rsidRDefault="007817CD" w:rsidP="000B7F3F">
            <w:pPr>
              <w:rPr>
                <w:sz w:val="20"/>
                <w:szCs w:val="16"/>
              </w:rPr>
            </w:pPr>
            <w:r w:rsidRPr="00057B8F">
              <w:rPr>
                <w:sz w:val="20"/>
                <w:szCs w:val="16"/>
              </w:rPr>
              <w:t>Шагол</w:t>
            </w:r>
          </w:p>
        </w:tc>
        <w:tc>
          <w:tcPr>
            <w:tcW w:w="1067" w:type="pct"/>
            <w:shd w:val="clear" w:color="auto" w:fill="auto"/>
            <w:hideMark/>
          </w:tcPr>
          <w:p w:rsidR="007817CD" w:rsidRPr="00057B8F" w:rsidRDefault="007817CD" w:rsidP="000B7F3F">
            <w:pPr>
              <w:jc w:val="center"/>
              <w:rPr>
                <w:sz w:val="20"/>
                <w:szCs w:val="16"/>
              </w:rPr>
            </w:pPr>
            <w:r w:rsidRPr="00057B8F">
              <w:rPr>
                <w:sz w:val="20"/>
                <w:szCs w:val="16"/>
              </w:rPr>
              <w:t>500</w:t>
            </w:r>
          </w:p>
        </w:tc>
        <w:tc>
          <w:tcPr>
            <w:tcW w:w="1981" w:type="pct"/>
            <w:shd w:val="clear" w:color="auto" w:fill="auto"/>
            <w:hideMark/>
          </w:tcPr>
          <w:p w:rsidR="007817CD" w:rsidRPr="00057B8F" w:rsidRDefault="007817CD" w:rsidP="000B7F3F">
            <w:pPr>
              <w:jc w:val="center"/>
              <w:rPr>
                <w:sz w:val="20"/>
                <w:szCs w:val="16"/>
              </w:rPr>
            </w:pPr>
            <w:r w:rsidRPr="00057B8F">
              <w:rPr>
                <w:sz w:val="20"/>
                <w:szCs w:val="16"/>
              </w:rPr>
              <w:t>1504,4</w:t>
            </w:r>
          </w:p>
        </w:tc>
      </w:tr>
      <w:tr w:rsidR="00057B8F" w:rsidRPr="00057B8F" w:rsidTr="000B7F3F">
        <w:trPr>
          <w:cantSplit/>
        </w:trPr>
        <w:tc>
          <w:tcPr>
            <w:tcW w:w="272" w:type="pct"/>
            <w:shd w:val="clear" w:color="auto" w:fill="auto"/>
          </w:tcPr>
          <w:p w:rsidR="007817CD" w:rsidRPr="00057B8F" w:rsidRDefault="007817CD" w:rsidP="0002306E">
            <w:pPr>
              <w:numPr>
                <w:ilvl w:val="0"/>
                <w:numId w:val="236"/>
              </w:numPr>
              <w:rPr>
                <w:sz w:val="20"/>
                <w:szCs w:val="16"/>
              </w:rPr>
            </w:pPr>
          </w:p>
        </w:tc>
        <w:tc>
          <w:tcPr>
            <w:tcW w:w="1680" w:type="pct"/>
            <w:shd w:val="clear" w:color="auto" w:fill="auto"/>
            <w:hideMark/>
          </w:tcPr>
          <w:p w:rsidR="007817CD" w:rsidRPr="00057B8F" w:rsidRDefault="007817CD" w:rsidP="000B7F3F">
            <w:pPr>
              <w:rPr>
                <w:sz w:val="20"/>
                <w:szCs w:val="16"/>
              </w:rPr>
            </w:pPr>
            <w:r w:rsidRPr="00057B8F">
              <w:rPr>
                <w:sz w:val="20"/>
                <w:szCs w:val="16"/>
              </w:rPr>
              <w:t>ПС 30</w:t>
            </w:r>
          </w:p>
        </w:tc>
        <w:tc>
          <w:tcPr>
            <w:tcW w:w="1067"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981" w:type="pct"/>
            <w:shd w:val="clear" w:color="auto" w:fill="auto"/>
            <w:hideMark/>
          </w:tcPr>
          <w:p w:rsidR="007817CD" w:rsidRPr="00057B8F" w:rsidRDefault="007817CD" w:rsidP="000B7F3F">
            <w:pPr>
              <w:jc w:val="center"/>
              <w:rPr>
                <w:sz w:val="20"/>
                <w:szCs w:val="16"/>
              </w:rPr>
            </w:pPr>
            <w:r w:rsidRPr="00057B8F">
              <w:rPr>
                <w:sz w:val="20"/>
                <w:szCs w:val="16"/>
              </w:rPr>
              <w:t>500</w:t>
            </w:r>
          </w:p>
        </w:tc>
      </w:tr>
      <w:tr w:rsidR="00057B8F" w:rsidRPr="00057B8F" w:rsidTr="000B7F3F">
        <w:trPr>
          <w:cantSplit/>
        </w:trPr>
        <w:tc>
          <w:tcPr>
            <w:tcW w:w="272" w:type="pct"/>
            <w:shd w:val="clear" w:color="auto" w:fill="auto"/>
          </w:tcPr>
          <w:p w:rsidR="007817CD" w:rsidRPr="00057B8F" w:rsidRDefault="007817CD" w:rsidP="0002306E">
            <w:pPr>
              <w:numPr>
                <w:ilvl w:val="0"/>
                <w:numId w:val="236"/>
              </w:numPr>
              <w:rPr>
                <w:sz w:val="20"/>
                <w:szCs w:val="16"/>
              </w:rPr>
            </w:pPr>
          </w:p>
        </w:tc>
        <w:tc>
          <w:tcPr>
            <w:tcW w:w="1680" w:type="pct"/>
            <w:shd w:val="clear" w:color="auto" w:fill="auto"/>
            <w:hideMark/>
          </w:tcPr>
          <w:p w:rsidR="007817CD" w:rsidRPr="00057B8F" w:rsidRDefault="007817CD" w:rsidP="000B7F3F">
            <w:pPr>
              <w:rPr>
                <w:sz w:val="20"/>
                <w:szCs w:val="16"/>
              </w:rPr>
            </w:pPr>
            <w:r w:rsidRPr="00057B8F">
              <w:rPr>
                <w:sz w:val="20"/>
                <w:szCs w:val="16"/>
              </w:rPr>
              <w:t>ПС 60</w:t>
            </w:r>
          </w:p>
        </w:tc>
        <w:tc>
          <w:tcPr>
            <w:tcW w:w="1067"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981" w:type="pct"/>
            <w:shd w:val="clear" w:color="auto" w:fill="auto"/>
            <w:hideMark/>
          </w:tcPr>
          <w:p w:rsidR="007817CD" w:rsidRPr="00057B8F" w:rsidRDefault="007817CD" w:rsidP="000B7F3F">
            <w:pPr>
              <w:jc w:val="center"/>
              <w:rPr>
                <w:sz w:val="20"/>
                <w:szCs w:val="16"/>
              </w:rPr>
            </w:pPr>
            <w:r w:rsidRPr="00057B8F">
              <w:rPr>
                <w:sz w:val="20"/>
                <w:szCs w:val="16"/>
              </w:rPr>
              <w:t>500</w:t>
            </w:r>
          </w:p>
        </w:tc>
      </w:tr>
      <w:tr w:rsidR="00057B8F" w:rsidRPr="00057B8F" w:rsidTr="000B7F3F">
        <w:trPr>
          <w:cantSplit/>
        </w:trPr>
        <w:tc>
          <w:tcPr>
            <w:tcW w:w="272" w:type="pct"/>
            <w:shd w:val="clear" w:color="auto" w:fill="auto"/>
          </w:tcPr>
          <w:p w:rsidR="007817CD" w:rsidRPr="00057B8F" w:rsidRDefault="007817CD" w:rsidP="0002306E">
            <w:pPr>
              <w:numPr>
                <w:ilvl w:val="0"/>
                <w:numId w:val="236"/>
              </w:numPr>
              <w:rPr>
                <w:sz w:val="20"/>
                <w:szCs w:val="16"/>
              </w:rPr>
            </w:pPr>
          </w:p>
        </w:tc>
        <w:tc>
          <w:tcPr>
            <w:tcW w:w="1680" w:type="pct"/>
            <w:shd w:val="clear" w:color="auto" w:fill="auto"/>
            <w:hideMark/>
          </w:tcPr>
          <w:p w:rsidR="007817CD" w:rsidRPr="00057B8F" w:rsidRDefault="007817CD" w:rsidP="000B7F3F">
            <w:pPr>
              <w:rPr>
                <w:sz w:val="20"/>
                <w:szCs w:val="16"/>
              </w:rPr>
            </w:pPr>
            <w:r w:rsidRPr="00057B8F">
              <w:rPr>
                <w:sz w:val="20"/>
                <w:szCs w:val="16"/>
              </w:rPr>
              <w:t>ПС 77</w:t>
            </w:r>
          </w:p>
        </w:tc>
        <w:tc>
          <w:tcPr>
            <w:tcW w:w="1067"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981" w:type="pct"/>
            <w:shd w:val="clear" w:color="auto" w:fill="auto"/>
            <w:hideMark/>
          </w:tcPr>
          <w:p w:rsidR="007817CD" w:rsidRPr="00057B8F" w:rsidRDefault="007817CD" w:rsidP="000B7F3F">
            <w:pPr>
              <w:jc w:val="center"/>
              <w:rPr>
                <w:sz w:val="20"/>
                <w:szCs w:val="16"/>
              </w:rPr>
            </w:pPr>
            <w:r w:rsidRPr="00057B8F">
              <w:rPr>
                <w:sz w:val="20"/>
                <w:szCs w:val="16"/>
              </w:rPr>
              <w:t>400</w:t>
            </w:r>
          </w:p>
        </w:tc>
      </w:tr>
      <w:tr w:rsidR="00057B8F" w:rsidRPr="00057B8F" w:rsidTr="007726BF">
        <w:trPr>
          <w:cantSplit/>
        </w:trPr>
        <w:tc>
          <w:tcPr>
            <w:tcW w:w="272" w:type="pct"/>
            <w:shd w:val="clear" w:color="auto" w:fill="auto"/>
          </w:tcPr>
          <w:p w:rsidR="00181996" w:rsidRPr="00057B8F" w:rsidRDefault="00181996" w:rsidP="0002306E">
            <w:pPr>
              <w:numPr>
                <w:ilvl w:val="0"/>
                <w:numId w:val="236"/>
              </w:numPr>
              <w:rPr>
                <w:sz w:val="20"/>
                <w:szCs w:val="16"/>
              </w:rPr>
            </w:pPr>
          </w:p>
        </w:tc>
        <w:tc>
          <w:tcPr>
            <w:tcW w:w="1680" w:type="pct"/>
            <w:shd w:val="clear" w:color="auto" w:fill="auto"/>
            <w:hideMark/>
          </w:tcPr>
          <w:p w:rsidR="00181996" w:rsidRPr="00057B8F" w:rsidRDefault="00181996" w:rsidP="00181996">
            <w:pPr>
              <w:rPr>
                <w:sz w:val="20"/>
                <w:szCs w:val="16"/>
              </w:rPr>
            </w:pPr>
            <w:r w:rsidRPr="00057B8F">
              <w:rPr>
                <w:sz w:val="20"/>
                <w:szCs w:val="16"/>
              </w:rPr>
              <w:t>ПС 86</w:t>
            </w:r>
          </w:p>
        </w:tc>
        <w:tc>
          <w:tcPr>
            <w:tcW w:w="1067" w:type="pct"/>
            <w:shd w:val="clear" w:color="auto" w:fill="auto"/>
            <w:hideMark/>
          </w:tcPr>
          <w:p w:rsidR="00181996" w:rsidRPr="00057B8F" w:rsidRDefault="00181996" w:rsidP="007726BF">
            <w:pPr>
              <w:jc w:val="center"/>
              <w:rPr>
                <w:sz w:val="20"/>
                <w:szCs w:val="16"/>
              </w:rPr>
            </w:pPr>
            <w:r w:rsidRPr="00057B8F">
              <w:rPr>
                <w:sz w:val="20"/>
                <w:szCs w:val="16"/>
              </w:rPr>
              <w:t>220</w:t>
            </w:r>
          </w:p>
        </w:tc>
        <w:tc>
          <w:tcPr>
            <w:tcW w:w="1981" w:type="pct"/>
            <w:shd w:val="clear" w:color="auto" w:fill="auto"/>
            <w:hideMark/>
          </w:tcPr>
          <w:p w:rsidR="00181996" w:rsidRPr="00057B8F" w:rsidRDefault="00181996" w:rsidP="007726BF">
            <w:pPr>
              <w:jc w:val="center"/>
              <w:rPr>
                <w:sz w:val="20"/>
                <w:szCs w:val="16"/>
              </w:rPr>
            </w:pPr>
            <w:r w:rsidRPr="00057B8F">
              <w:rPr>
                <w:sz w:val="20"/>
                <w:szCs w:val="16"/>
              </w:rPr>
              <w:t>-</w:t>
            </w:r>
          </w:p>
        </w:tc>
      </w:tr>
      <w:tr w:rsidR="00057B8F" w:rsidRPr="00057B8F" w:rsidTr="000B7F3F">
        <w:trPr>
          <w:cantSplit/>
        </w:trPr>
        <w:tc>
          <w:tcPr>
            <w:tcW w:w="272" w:type="pct"/>
            <w:shd w:val="clear" w:color="auto" w:fill="auto"/>
          </w:tcPr>
          <w:p w:rsidR="007817CD" w:rsidRPr="00057B8F" w:rsidRDefault="007817CD" w:rsidP="0002306E">
            <w:pPr>
              <w:numPr>
                <w:ilvl w:val="0"/>
                <w:numId w:val="236"/>
              </w:numPr>
              <w:rPr>
                <w:sz w:val="20"/>
                <w:szCs w:val="16"/>
              </w:rPr>
            </w:pPr>
          </w:p>
        </w:tc>
        <w:tc>
          <w:tcPr>
            <w:tcW w:w="1680" w:type="pct"/>
            <w:shd w:val="clear" w:color="auto" w:fill="auto"/>
            <w:hideMark/>
          </w:tcPr>
          <w:p w:rsidR="007817CD" w:rsidRPr="00057B8F" w:rsidRDefault="007817CD" w:rsidP="000B7F3F">
            <w:pPr>
              <w:rPr>
                <w:sz w:val="20"/>
                <w:szCs w:val="16"/>
              </w:rPr>
            </w:pPr>
            <w:r w:rsidRPr="00057B8F">
              <w:rPr>
                <w:sz w:val="20"/>
                <w:szCs w:val="16"/>
              </w:rPr>
              <w:t>ПС 90</w:t>
            </w:r>
          </w:p>
        </w:tc>
        <w:tc>
          <w:tcPr>
            <w:tcW w:w="1067"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981" w:type="pct"/>
            <w:shd w:val="clear" w:color="auto" w:fill="auto"/>
            <w:hideMark/>
          </w:tcPr>
          <w:p w:rsidR="007817CD" w:rsidRPr="00057B8F" w:rsidRDefault="007817CD" w:rsidP="000B7F3F">
            <w:pPr>
              <w:jc w:val="center"/>
              <w:rPr>
                <w:sz w:val="20"/>
                <w:szCs w:val="16"/>
              </w:rPr>
            </w:pPr>
            <w:r w:rsidRPr="00057B8F">
              <w:rPr>
                <w:sz w:val="20"/>
                <w:szCs w:val="16"/>
              </w:rPr>
              <w:t>500</w:t>
            </w:r>
          </w:p>
        </w:tc>
      </w:tr>
      <w:tr w:rsidR="00057B8F" w:rsidRPr="00057B8F" w:rsidTr="000B7F3F">
        <w:trPr>
          <w:cantSplit/>
        </w:trPr>
        <w:tc>
          <w:tcPr>
            <w:tcW w:w="272" w:type="pct"/>
            <w:shd w:val="clear" w:color="auto" w:fill="auto"/>
          </w:tcPr>
          <w:p w:rsidR="007817CD" w:rsidRPr="00057B8F" w:rsidRDefault="007817CD" w:rsidP="0002306E">
            <w:pPr>
              <w:numPr>
                <w:ilvl w:val="0"/>
                <w:numId w:val="236"/>
              </w:numPr>
              <w:rPr>
                <w:sz w:val="20"/>
                <w:szCs w:val="16"/>
              </w:rPr>
            </w:pPr>
          </w:p>
        </w:tc>
        <w:tc>
          <w:tcPr>
            <w:tcW w:w="1680" w:type="pct"/>
            <w:shd w:val="clear" w:color="auto" w:fill="auto"/>
            <w:hideMark/>
          </w:tcPr>
          <w:p w:rsidR="007817CD" w:rsidRPr="00057B8F" w:rsidRDefault="007817CD" w:rsidP="000B7F3F">
            <w:pPr>
              <w:rPr>
                <w:sz w:val="20"/>
                <w:szCs w:val="16"/>
              </w:rPr>
            </w:pPr>
            <w:r w:rsidRPr="00057B8F">
              <w:rPr>
                <w:sz w:val="20"/>
                <w:szCs w:val="16"/>
              </w:rPr>
              <w:t>Амет</w:t>
            </w:r>
          </w:p>
        </w:tc>
        <w:tc>
          <w:tcPr>
            <w:tcW w:w="1067"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981" w:type="pct"/>
            <w:shd w:val="clear" w:color="auto" w:fill="auto"/>
            <w:hideMark/>
          </w:tcPr>
          <w:p w:rsidR="007817CD" w:rsidRPr="00057B8F" w:rsidRDefault="007817CD" w:rsidP="000B7F3F">
            <w:pPr>
              <w:jc w:val="center"/>
              <w:rPr>
                <w:sz w:val="20"/>
                <w:szCs w:val="16"/>
              </w:rPr>
            </w:pPr>
            <w:r w:rsidRPr="00057B8F">
              <w:rPr>
                <w:sz w:val="20"/>
                <w:szCs w:val="16"/>
              </w:rPr>
              <w:t>285</w:t>
            </w:r>
          </w:p>
        </w:tc>
      </w:tr>
      <w:tr w:rsidR="00057B8F" w:rsidRPr="00057B8F" w:rsidTr="000B7F3F">
        <w:trPr>
          <w:cantSplit/>
        </w:trPr>
        <w:tc>
          <w:tcPr>
            <w:tcW w:w="272" w:type="pct"/>
            <w:shd w:val="clear" w:color="auto" w:fill="auto"/>
          </w:tcPr>
          <w:p w:rsidR="007817CD" w:rsidRPr="00057B8F" w:rsidRDefault="007817CD" w:rsidP="0002306E">
            <w:pPr>
              <w:numPr>
                <w:ilvl w:val="0"/>
                <w:numId w:val="236"/>
              </w:numPr>
              <w:rPr>
                <w:sz w:val="20"/>
                <w:szCs w:val="16"/>
              </w:rPr>
            </w:pPr>
          </w:p>
        </w:tc>
        <w:tc>
          <w:tcPr>
            <w:tcW w:w="1680" w:type="pct"/>
            <w:shd w:val="clear" w:color="auto" w:fill="auto"/>
            <w:hideMark/>
          </w:tcPr>
          <w:p w:rsidR="007817CD" w:rsidRPr="00057B8F" w:rsidRDefault="007817CD" w:rsidP="000B7F3F">
            <w:pPr>
              <w:rPr>
                <w:sz w:val="20"/>
                <w:szCs w:val="16"/>
              </w:rPr>
            </w:pPr>
            <w:r w:rsidRPr="00057B8F">
              <w:rPr>
                <w:sz w:val="20"/>
                <w:szCs w:val="16"/>
              </w:rPr>
              <w:t>Исаково</w:t>
            </w:r>
          </w:p>
        </w:tc>
        <w:tc>
          <w:tcPr>
            <w:tcW w:w="1067"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981" w:type="pct"/>
            <w:shd w:val="clear" w:color="auto" w:fill="auto"/>
            <w:hideMark/>
          </w:tcPr>
          <w:p w:rsidR="007817CD" w:rsidRPr="00057B8F" w:rsidRDefault="007817CD" w:rsidP="000B7F3F">
            <w:pPr>
              <w:jc w:val="center"/>
              <w:rPr>
                <w:sz w:val="20"/>
                <w:szCs w:val="16"/>
              </w:rPr>
            </w:pPr>
            <w:r w:rsidRPr="00057B8F">
              <w:rPr>
                <w:sz w:val="20"/>
                <w:szCs w:val="16"/>
              </w:rPr>
              <w:t>381,8</w:t>
            </w:r>
          </w:p>
        </w:tc>
      </w:tr>
      <w:tr w:rsidR="00057B8F" w:rsidRPr="00057B8F" w:rsidTr="000B7F3F">
        <w:trPr>
          <w:cantSplit/>
        </w:trPr>
        <w:tc>
          <w:tcPr>
            <w:tcW w:w="272" w:type="pct"/>
            <w:shd w:val="clear" w:color="auto" w:fill="auto"/>
          </w:tcPr>
          <w:p w:rsidR="007817CD" w:rsidRPr="00057B8F" w:rsidRDefault="007817CD" w:rsidP="0002306E">
            <w:pPr>
              <w:numPr>
                <w:ilvl w:val="0"/>
                <w:numId w:val="236"/>
              </w:numPr>
              <w:rPr>
                <w:sz w:val="20"/>
                <w:szCs w:val="16"/>
              </w:rPr>
            </w:pPr>
          </w:p>
        </w:tc>
        <w:tc>
          <w:tcPr>
            <w:tcW w:w="1680" w:type="pct"/>
            <w:shd w:val="clear" w:color="auto" w:fill="auto"/>
            <w:hideMark/>
          </w:tcPr>
          <w:p w:rsidR="007817CD" w:rsidRPr="00057B8F" w:rsidRDefault="007817CD" w:rsidP="000B7F3F">
            <w:pPr>
              <w:rPr>
                <w:sz w:val="20"/>
                <w:szCs w:val="16"/>
              </w:rPr>
            </w:pPr>
            <w:r w:rsidRPr="00057B8F">
              <w:rPr>
                <w:sz w:val="20"/>
                <w:szCs w:val="16"/>
              </w:rPr>
              <w:t>Карталы</w:t>
            </w:r>
          </w:p>
        </w:tc>
        <w:tc>
          <w:tcPr>
            <w:tcW w:w="1067"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981" w:type="pct"/>
            <w:shd w:val="clear" w:color="auto" w:fill="auto"/>
            <w:hideMark/>
          </w:tcPr>
          <w:p w:rsidR="007817CD" w:rsidRPr="00057B8F" w:rsidRDefault="007817CD" w:rsidP="000B7F3F">
            <w:pPr>
              <w:jc w:val="center"/>
              <w:rPr>
                <w:sz w:val="20"/>
                <w:szCs w:val="16"/>
              </w:rPr>
            </w:pPr>
            <w:r w:rsidRPr="00057B8F">
              <w:rPr>
                <w:sz w:val="20"/>
                <w:szCs w:val="16"/>
              </w:rPr>
              <w:t>326,2</w:t>
            </w:r>
          </w:p>
        </w:tc>
      </w:tr>
      <w:tr w:rsidR="00057B8F" w:rsidRPr="00057B8F" w:rsidTr="000B7F3F">
        <w:trPr>
          <w:cantSplit/>
        </w:trPr>
        <w:tc>
          <w:tcPr>
            <w:tcW w:w="272" w:type="pct"/>
            <w:shd w:val="clear" w:color="auto" w:fill="auto"/>
          </w:tcPr>
          <w:p w:rsidR="007817CD" w:rsidRPr="00057B8F" w:rsidRDefault="007817CD" w:rsidP="0002306E">
            <w:pPr>
              <w:numPr>
                <w:ilvl w:val="0"/>
                <w:numId w:val="236"/>
              </w:numPr>
              <w:rPr>
                <w:sz w:val="20"/>
                <w:szCs w:val="16"/>
              </w:rPr>
            </w:pPr>
          </w:p>
        </w:tc>
        <w:tc>
          <w:tcPr>
            <w:tcW w:w="1680" w:type="pct"/>
            <w:shd w:val="clear" w:color="auto" w:fill="auto"/>
            <w:hideMark/>
          </w:tcPr>
          <w:p w:rsidR="007817CD" w:rsidRPr="00057B8F" w:rsidRDefault="007817CD" w:rsidP="000B7F3F">
            <w:pPr>
              <w:rPr>
                <w:sz w:val="20"/>
                <w:szCs w:val="16"/>
              </w:rPr>
            </w:pPr>
            <w:r w:rsidRPr="00057B8F">
              <w:rPr>
                <w:sz w:val="20"/>
                <w:szCs w:val="16"/>
              </w:rPr>
              <w:t>Каштак</w:t>
            </w:r>
          </w:p>
        </w:tc>
        <w:tc>
          <w:tcPr>
            <w:tcW w:w="1067"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981" w:type="pct"/>
            <w:shd w:val="clear" w:color="auto" w:fill="auto"/>
            <w:hideMark/>
          </w:tcPr>
          <w:p w:rsidR="007817CD" w:rsidRPr="00057B8F" w:rsidRDefault="007817CD" w:rsidP="000B7F3F">
            <w:pPr>
              <w:jc w:val="center"/>
              <w:rPr>
                <w:sz w:val="20"/>
                <w:szCs w:val="16"/>
              </w:rPr>
            </w:pPr>
            <w:r w:rsidRPr="00057B8F">
              <w:rPr>
                <w:sz w:val="20"/>
                <w:szCs w:val="16"/>
              </w:rPr>
              <w:t>180</w:t>
            </w:r>
          </w:p>
        </w:tc>
      </w:tr>
      <w:tr w:rsidR="00057B8F" w:rsidRPr="00057B8F" w:rsidTr="000B7F3F">
        <w:trPr>
          <w:cantSplit/>
        </w:trPr>
        <w:tc>
          <w:tcPr>
            <w:tcW w:w="272" w:type="pct"/>
            <w:shd w:val="clear" w:color="auto" w:fill="auto"/>
          </w:tcPr>
          <w:p w:rsidR="007817CD" w:rsidRPr="00057B8F" w:rsidRDefault="007817CD" w:rsidP="0002306E">
            <w:pPr>
              <w:numPr>
                <w:ilvl w:val="0"/>
                <w:numId w:val="236"/>
              </w:numPr>
              <w:rPr>
                <w:sz w:val="20"/>
                <w:szCs w:val="16"/>
              </w:rPr>
            </w:pPr>
          </w:p>
        </w:tc>
        <w:tc>
          <w:tcPr>
            <w:tcW w:w="1680" w:type="pct"/>
            <w:shd w:val="clear" w:color="auto" w:fill="auto"/>
            <w:hideMark/>
          </w:tcPr>
          <w:p w:rsidR="007817CD" w:rsidRPr="00057B8F" w:rsidRDefault="007817CD" w:rsidP="000B7F3F">
            <w:pPr>
              <w:rPr>
                <w:sz w:val="20"/>
                <w:szCs w:val="16"/>
              </w:rPr>
            </w:pPr>
            <w:r w:rsidRPr="00057B8F">
              <w:rPr>
                <w:sz w:val="20"/>
                <w:szCs w:val="16"/>
              </w:rPr>
              <w:t>Конверторная</w:t>
            </w:r>
          </w:p>
        </w:tc>
        <w:tc>
          <w:tcPr>
            <w:tcW w:w="1067" w:type="pct"/>
            <w:shd w:val="clear" w:color="auto" w:fill="auto"/>
            <w:hideMark/>
          </w:tcPr>
          <w:p w:rsidR="007817CD" w:rsidRPr="00057B8F" w:rsidRDefault="007817CD" w:rsidP="000B7F3F">
            <w:pPr>
              <w:jc w:val="center"/>
              <w:rPr>
                <w:sz w:val="20"/>
                <w:szCs w:val="16"/>
              </w:rPr>
            </w:pPr>
            <w:r w:rsidRPr="00057B8F">
              <w:rPr>
                <w:sz w:val="20"/>
                <w:szCs w:val="16"/>
              </w:rPr>
              <w:t>200</w:t>
            </w:r>
          </w:p>
        </w:tc>
        <w:tc>
          <w:tcPr>
            <w:tcW w:w="1981" w:type="pct"/>
            <w:shd w:val="clear" w:color="auto" w:fill="auto"/>
            <w:hideMark/>
          </w:tcPr>
          <w:p w:rsidR="007817CD" w:rsidRPr="00057B8F" w:rsidRDefault="007817CD" w:rsidP="000B7F3F">
            <w:pPr>
              <w:jc w:val="center"/>
              <w:rPr>
                <w:sz w:val="20"/>
                <w:szCs w:val="16"/>
              </w:rPr>
            </w:pPr>
            <w:r w:rsidRPr="00057B8F">
              <w:rPr>
                <w:sz w:val="20"/>
                <w:szCs w:val="16"/>
              </w:rPr>
              <w:t>500</w:t>
            </w:r>
          </w:p>
        </w:tc>
      </w:tr>
      <w:tr w:rsidR="00057B8F" w:rsidRPr="00057B8F" w:rsidTr="000B7F3F">
        <w:trPr>
          <w:cantSplit/>
        </w:trPr>
        <w:tc>
          <w:tcPr>
            <w:tcW w:w="272" w:type="pct"/>
            <w:shd w:val="clear" w:color="auto" w:fill="auto"/>
          </w:tcPr>
          <w:p w:rsidR="007817CD" w:rsidRPr="00057B8F" w:rsidRDefault="007817CD" w:rsidP="0002306E">
            <w:pPr>
              <w:numPr>
                <w:ilvl w:val="0"/>
                <w:numId w:val="236"/>
              </w:numPr>
              <w:rPr>
                <w:sz w:val="20"/>
                <w:szCs w:val="16"/>
              </w:rPr>
            </w:pPr>
          </w:p>
        </w:tc>
        <w:tc>
          <w:tcPr>
            <w:tcW w:w="1680" w:type="pct"/>
            <w:shd w:val="clear" w:color="auto" w:fill="auto"/>
            <w:hideMark/>
          </w:tcPr>
          <w:p w:rsidR="007817CD" w:rsidRPr="00057B8F" w:rsidRDefault="007817CD" w:rsidP="000B7F3F">
            <w:pPr>
              <w:rPr>
                <w:sz w:val="20"/>
                <w:szCs w:val="16"/>
              </w:rPr>
            </w:pPr>
            <w:r w:rsidRPr="00057B8F">
              <w:rPr>
                <w:sz w:val="20"/>
                <w:szCs w:val="16"/>
              </w:rPr>
              <w:t>КС-19</w:t>
            </w:r>
          </w:p>
        </w:tc>
        <w:tc>
          <w:tcPr>
            <w:tcW w:w="1067"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981" w:type="pct"/>
            <w:shd w:val="clear" w:color="auto" w:fill="auto"/>
            <w:hideMark/>
          </w:tcPr>
          <w:p w:rsidR="007817CD" w:rsidRPr="00057B8F" w:rsidRDefault="007817CD" w:rsidP="000B7F3F">
            <w:pPr>
              <w:jc w:val="center"/>
              <w:rPr>
                <w:sz w:val="20"/>
                <w:szCs w:val="16"/>
              </w:rPr>
            </w:pPr>
            <w:r w:rsidRPr="00057B8F">
              <w:rPr>
                <w:sz w:val="20"/>
                <w:szCs w:val="16"/>
              </w:rPr>
              <w:t>64,8</w:t>
            </w:r>
          </w:p>
        </w:tc>
      </w:tr>
      <w:tr w:rsidR="00057B8F" w:rsidRPr="00057B8F" w:rsidTr="000B7F3F">
        <w:trPr>
          <w:cantSplit/>
        </w:trPr>
        <w:tc>
          <w:tcPr>
            <w:tcW w:w="272" w:type="pct"/>
            <w:shd w:val="clear" w:color="auto" w:fill="auto"/>
          </w:tcPr>
          <w:p w:rsidR="007817CD" w:rsidRPr="00057B8F" w:rsidRDefault="007817CD" w:rsidP="0002306E">
            <w:pPr>
              <w:numPr>
                <w:ilvl w:val="0"/>
                <w:numId w:val="236"/>
              </w:numPr>
              <w:rPr>
                <w:sz w:val="20"/>
                <w:szCs w:val="16"/>
              </w:rPr>
            </w:pPr>
          </w:p>
        </w:tc>
        <w:tc>
          <w:tcPr>
            <w:tcW w:w="1680" w:type="pct"/>
            <w:shd w:val="clear" w:color="auto" w:fill="auto"/>
            <w:hideMark/>
          </w:tcPr>
          <w:p w:rsidR="007817CD" w:rsidRPr="00057B8F" w:rsidRDefault="007817CD" w:rsidP="000B7F3F">
            <w:pPr>
              <w:rPr>
                <w:sz w:val="20"/>
                <w:szCs w:val="16"/>
              </w:rPr>
            </w:pPr>
            <w:r w:rsidRPr="00057B8F">
              <w:rPr>
                <w:sz w:val="20"/>
                <w:szCs w:val="16"/>
              </w:rPr>
              <w:t>Кунашак</w:t>
            </w:r>
          </w:p>
        </w:tc>
        <w:tc>
          <w:tcPr>
            <w:tcW w:w="1067"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981" w:type="pct"/>
            <w:shd w:val="clear" w:color="auto" w:fill="auto"/>
            <w:hideMark/>
          </w:tcPr>
          <w:p w:rsidR="007817CD" w:rsidRPr="00057B8F" w:rsidRDefault="007817CD" w:rsidP="000B7F3F">
            <w:pPr>
              <w:jc w:val="center"/>
              <w:rPr>
                <w:sz w:val="20"/>
                <w:szCs w:val="16"/>
              </w:rPr>
            </w:pPr>
            <w:r w:rsidRPr="00057B8F">
              <w:rPr>
                <w:sz w:val="20"/>
                <w:szCs w:val="16"/>
              </w:rPr>
              <w:t>94,9</w:t>
            </w:r>
          </w:p>
        </w:tc>
      </w:tr>
      <w:tr w:rsidR="00057B8F" w:rsidRPr="00057B8F" w:rsidTr="000B7F3F">
        <w:trPr>
          <w:cantSplit/>
        </w:trPr>
        <w:tc>
          <w:tcPr>
            <w:tcW w:w="272" w:type="pct"/>
            <w:shd w:val="clear" w:color="auto" w:fill="auto"/>
          </w:tcPr>
          <w:p w:rsidR="007817CD" w:rsidRPr="00057B8F" w:rsidRDefault="007817CD" w:rsidP="0002306E">
            <w:pPr>
              <w:numPr>
                <w:ilvl w:val="0"/>
                <w:numId w:val="236"/>
              </w:numPr>
              <w:rPr>
                <w:sz w:val="20"/>
                <w:szCs w:val="16"/>
              </w:rPr>
            </w:pPr>
          </w:p>
        </w:tc>
        <w:tc>
          <w:tcPr>
            <w:tcW w:w="1680" w:type="pct"/>
            <w:shd w:val="clear" w:color="auto" w:fill="auto"/>
            <w:hideMark/>
          </w:tcPr>
          <w:p w:rsidR="007817CD" w:rsidRPr="00057B8F" w:rsidRDefault="007817CD" w:rsidP="000B7F3F">
            <w:pPr>
              <w:rPr>
                <w:sz w:val="20"/>
                <w:szCs w:val="16"/>
              </w:rPr>
            </w:pPr>
            <w:r w:rsidRPr="00057B8F">
              <w:rPr>
                <w:sz w:val="20"/>
                <w:szCs w:val="16"/>
              </w:rPr>
              <w:t>Мраморная</w:t>
            </w:r>
          </w:p>
        </w:tc>
        <w:tc>
          <w:tcPr>
            <w:tcW w:w="1067"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981" w:type="pct"/>
            <w:shd w:val="clear" w:color="auto" w:fill="auto"/>
            <w:hideMark/>
          </w:tcPr>
          <w:p w:rsidR="007817CD" w:rsidRPr="00057B8F" w:rsidRDefault="007817CD" w:rsidP="000B7F3F">
            <w:pPr>
              <w:jc w:val="center"/>
              <w:rPr>
                <w:sz w:val="20"/>
                <w:szCs w:val="16"/>
              </w:rPr>
            </w:pPr>
            <w:r w:rsidRPr="00057B8F">
              <w:rPr>
                <w:sz w:val="20"/>
                <w:szCs w:val="16"/>
              </w:rPr>
              <w:t>251,2</w:t>
            </w:r>
          </w:p>
        </w:tc>
      </w:tr>
      <w:tr w:rsidR="00057B8F" w:rsidRPr="00057B8F" w:rsidTr="000B7F3F">
        <w:trPr>
          <w:cantSplit/>
        </w:trPr>
        <w:tc>
          <w:tcPr>
            <w:tcW w:w="272" w:type="pct"/>
            <w:shd w:val="clear" w:color="auto" w:fill="auto"/>
          </w:tcPr>
          <w:p w:rsidR="007817CD" w:rsidRPr="00057B8F" w:rsidRDefault="007817CD" w:rsidP="0002306E">
            <w:pPr>
              <w:numPr>
                <w:ilvl w:val="0"/>
                <w:numId w:val="236"/>
              </w:numPr>
              <w:rPr>
                <w:sz w:val="20"/>
                <w:szCs w:val="16"/>
              </w:rPr>
            </w:pPr>
          </w:p>
        </w:tc>
        <w:tc>
          <w:tcPr>
            <w:tcW w:w="1680" w:type="pct"/>
            <w:shd w:val="clear" w:color="auto" w:fill="auto"/>
            <w:hideMark/>
          </w:tcPr>
          <w:p w:rsidR="007817CD" w:rsidRPr="00057B8F" w:rsidRDefault="007817CD" w:rsidP="000B7F3F">
            <w:pPr>
              <w:rPr>
                <w:sz w:val="20"/>
                <w:szCs w:val="16"/>
              </w:rPr>
            </w:pPr>
            <w:r w:rsidRPr="00057B8F">
              <w:rPr>
                <w:sz w:val="20"/>
                <w:szCs w:val="16"/>
              </w:rPr>
              <w:t>Новометаллургическая</w:t>
            </w:r>
          </w:p>
        </w:tc>
        <w:tc>
          <w:tcPr>
            <w:tcW w:w="1067"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981" w:type="pct"/>
            <w:shd w:val="clear" w:color="auto" w:fill="auto"/>
            <w:hideMark/>
          </w:tcPr>
          <w:p w:rsidR="007817CD" w:rsidRPr="00057B8F" w:rsidRDefault="007817CD" w:rsidP="000B7F3F">
            <w:pPr>
              <w:jc w:val="center"/>
              <w:rPr>
                <w:sz w:val="20"/>
                <w:szCs w:val="16"/>
              </w:rPr>
            </w:pPr>
            <w:r w:rsidRPr="00057B8F">
              <w:rPr>
                <w:sz w:val="20"/>
                <w:szCs w:val="16"/>
              </w:rPr>
              <w:t>501,9</w:t>
            </w:r>
          </w:p>
        </w:tc>
      </w:tr>
      <w:tr w:rsidR="00057B8F" w:rsidRPr="00057B8F" w:rsidTr="000B7F3F">
        <w:trPr>
          <w:cantSplit/>
        </w:trPr>
        <w:tc>
          <w:tcPr>
            <w:tcW w:w="272" w:type="pct"/>
            <w:shd w:val="clear" w:color="auto" w:fill="auto"/>
          </w:tcPr>
          <w:p w:rsidR="00757D55" w:rsidRPr="00057B8F" w:rsidRDefault="00757D55" w:rsidP="0002306E">
            <w:pPr>
              <w:numPr>
                <w:ilvl w:val="0"/>
                <w:numId w:val="236"/>
              </w:numPr>
              <w:rPr>
                <w:sz w:val="20"/>
                <w:szCs w:val="16"/>
              </w:rPr>
            </w:pPr>
          </w:p>
        </w:tc>
        <w:tc>
          <w:tcPr>
            <w:tcW w:w="1680" w:type="pct"/>
            <w:shd w:val="clear" w:color="auto" w:fill="auto"/>
          </w:tcPr>
          <w:p w:rsidR="00757D55" w:rsidRPr="00057B8F" w:rsidRDefault="00757D55" w:rsidP="000B7F3F">
            <w:pPr>
              <w:rPr>
                <w:sz w:val="20"/>
                <w:szCs w:val="16"/>
              </w:rPr>
            </w:pPr>
            <w:r w:rsidRPr="00057B8F">
              <w:rPr>
                <w:sz w:val="20"/>
                <w:szCs w:val="16"/>
              </w:rPr>
              <w:t>Обогатительная</w:t>
            </w:r>
          </w:p>
        </w:tc>
        <w:tc>
          <w:tcPr>
            <w:tcW w:w="1067" w:type="pct"/>
            <w:shd w:val="clear" w:color="auto" w:fill="auto"/>
          </w:tcPr>
          <w:p w:rsidR="00757D55" w:rsidRPr="00057B8F" w:rsidRDefault="00757D55" w:rsidP="000B7F3F">
            <w:pPr>
              <w:jc w:val="center"/>
              <w:rPr>
                <w:sz w:val="20"/>
                <w:szCs w:val="16"/>
              </w:rPr>
            </w:pPr>
            <w:r w:rsidRPr="00057B8F">
              <w:rPr>
                <w:sz w:val="20"/>
                <w:szCs w:val="16"/>
              </w:rPr>
              <w:t>220</w:t>
            </w:r>
          </w:p>
        </w:tc>
        <w:tc>
          <w:tcPr>
            <w:tcW w:w="1981" w:type="pct"/>
            <w:shd w:val="clear" w:color="auto" w:fill="auto"/>
          </w:tcPr>
          <w:p w:rsidR="00757D55" w:rsidRPr="00057B8F" w:rsidRDefault="00757D55" w:rsidP="000B7F3F">
            <w:pPr>
              <w:jc w:val="center"/>
              <w:rPr>
                <w:sz w:val="20"/>
                <w:szCs w:val="16"/>
              </w:rPr>
            </w:pPr>
            <w:r w:rsidRPr="00057B8F">
              <w:rPr>
                <w:sz w:val="20"/>
                <w:szCs w:val="16"/>
              </w:rPr>
              <w:t>160</w:t>
            </w:r>
          </w:p>
        </w:tc>
      </w:tr>
      <w:tr w:rsidR="00057B8F" w:rsidRPr="00057B8F" w:rsidTr="000B7F3F">
        <w:trPr>
          <w:cantSplit/>
        </w:trPr>
        <w:tc>
          <w:tcPr>
            <w:tcW w:w="272" w:type="pct"/>
            <w:shd w:val="clear" w:color="auto" w:fill="auto"/>
          </w:tcPr>
          <w:p w:rsidR="007817CD" w:rsidRPr="00057B8F" w:rsidRDefault="007817CD" w:rsidP="0002306E">
            <w:pPr>
              <w:numPr>
                <w:ilvl w:val="0"/>
                <w:numId w:val="236"/>
              </w:numPr>
              <w:rPr>
                <w:sz w:val="20"/>
                <w:szCs w:val="16"/>
              </w:rPr>
            </w:pPr>
          </w:p>
        </w:tc>
        <w:tc>
          <w:tcPr>
            <w:tcW w:w="1680" w:type="pct"/>
            <w:shd w:val="clear" w:color="auto" w:fill="auto"/>
            <w:hideMark/>
          </w:tcPr>
          <w:p w:rsidR="007817CD" w:rsidRPr="00057B8F" w:rsidRDefault="007817CD" w:rsidP="000B7F3F">
            <w:pPr>
              <w:rPr>
                <w:sz w:val="20"/>
                <w:szCs w:val="16"/>
              </w:rPr>
            </w:pPr>
            <w:r w:rsidRPr="00057B8F">
              <w:rPr>
                <w:sz w:val="20"/>
                <w:szCs w:val="16"/>
              </w:rPr>
              <w:t>Хромовая</w:t>
            </w:r>
          </w:p>
        </w:tc>
        <w:tc>
          <w:tcPr>
            <w:tcW w:w="1067" w:type="pct"/>
            <w:shd w:val="clear" w:color="auto" w:fill="auto"/>
            <w:hideMark/>
          </w:tcPr>
          <w:p w:rsidR="007817CD" w:rsidRPr="00057B8F" w:rsidRDefault="007817CD" w:rsidP="000B7F3F">
            <w:pPr>
              <w:jc w:val="center"/>
              <w:rPr>
                <w:sz w:val="20"/>
                <w:szCs w:val="16"/>
              </w:rPr>
            </w:pPr>
            <w:r w:rsidRPr="00057B8F">
              <w:rPr>
                <w:sz w:val="20"/>
                <w:szCs w:val="16"/>
              </w:rPr>
              <w:t>200</w:t>
            </w:r>
          </w:p>
        </w:tc>
        <w:tc>
          <w:tcPr>
            <w:tcW w:w="1981" w:type="pct"/>
            <w:shd w:val="clear" w:color="auto" w:fill="auto"/>
            <w:hideMark/>
          </w:tcPr>
          <w:p w:rsidR="007817CD" w:rsidRPr="00057B8F" w:rsidRDefault="007817CD" w:rsidP="000B7F3F">
            <w:pPr>
              <w:jc w:val="center"/>
              <w:rPr>
                <w:sz w:val="20"/>
                <w:szCs w:val="16"/>
              </w:rPr>
            </w:pPr>
            <w:r w:rsidRPr="00057B8F">
              <w:rPr>
                <w:sz w:val="20"/>
                <w:szCs w:val="16"/>
              </w:rPr>
              <w:t>400</w:t>
            </w:r>
          </w:p>
        </w:tc>
      </w:tr>
      <w:tr w:rsidR="00057B8F" w:rsidRPr="00057B8F" w:rsidTr="000B7F3F">
        <w:trPr>
          <w:cantSplit/>
        </w:trPr>
        <w:tc>
          <w:tcPr>
            <w:tcW w:w="272" w:type="pct"/>
            <w:shd w:val="clear" w:color="auto" w:fill="auto"/>
          </w:tcPr>
          <w:p w:rsidR="007817CD" w:rsidRPr="00057B8F" w:rsidRDefault="007817CD" w:rsidP="0002306E">
            <w:pPr>
              <w:numPr>
                <w:ilvl w:val="0"/>
                <w:numId w:val="236"/>
              </w:numPr>
              <w:rPr>
                <w:sz w:val="20"/>
                <w:szCs w:val="16"/>
              </w:rPr>
            </w:pPr>
          </w:p>
        </w:tc>
        <w:tc>
          <w:tcPr>
            <w:tcW w:w="1680" w:type="pct"/>
            <w:shd w:val="clear" w:color="auto" w:fill="auto"/>
            <w:hideMark/>
          </w:tcPr>
          <w:p w:rsidR="007817CD" w:rsidRPr="00057B8F" w:rsidRDefault="007817CD" w:rsidP="000B7F3F">
            <w:pPr>
              <w:rPr>
                <w:sz w:val="20"/>
                <w:szCs w:val="16"/>
              </w:rPr>
            </w:pPr>
            <w:r w:rsidRPr="00057B8F">
              <w:rPr>
                <w:sz w:val="20"/>
                <w:szCs w:val="16"/>
              </w:rPr>
              <w:t>Чебаркуль</w:t>
            </w:r>
            <w:r w:rsidR="002A59A8" w:rsidRPr="00057B8F">
              <w:rPr>
                <w:sz w:val="20"/>
                <w:szCs w:val="16"/>
              </w:rPr>
              <w:t>ская</w:t>
            </w:r>
          </w:p>
        </w:tc>
        <w:tc>
          <w:tcPr>
            <w:tcW w:w="1067"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981" w:type="pct"/>
            <w:shd w:val="clear" w:color="auto" w:fill="auto"/>
            <w:hideMark/>
          </w:tcPr>
          <w:p w:rsidR="007817CD" w:rsidRPr="00057B8F" w:rsidRDefault="007817CD" w:rsidP="000B7F3F">
            <w:pPr>
              <w:jc w:val="center"/>
              <w:rPr>
                <w:sz w:val="20"/>
                <w:szCs w:val="16"/>
              </w:rPr>
            </w:pPr>
            <w:r w:rsidRPr="00057B8F">
              <w:rPr>
                <w:sz w:val="20"/>
                <w:szCs w:val="16"/>
              </w:rPr>
              <w:t>491,3</w:t>
            </w:r>
          </w:p>
        </w:tc>
      </w:tr>
      <w:tr w:rsidR="00057B8F" w:rsidRPr="00057B8F" w:rsidTr="000B7F3F">
        <w:trPr>
          <w:cantSplit/>
        </w:trPr>
        <w:tc>
          <w:tcPr>
            <w:tcW w:w="272" w:type="pct"/>
            <w:shd w:val="clear" w:color="auto" w:fill="auto"/>
          </w:tcPr>
          <w:p w:rsidR="007817CD" w:rsidRPr="00057B8F" w:rsidRDefault="007817CD" w:rsidP="0002306E">
            <w:pPr>
              <w:numPr>
                <w:ilvl w:val="0"/>
                <w:numId w:val="236"/>
              </w:numPr>
              <w:rPr>
                <w:sz w:val="20"/>
                <w:szCs w:val="16"/>
              </w:rPr>
            </w:pPr>
          </w:p>
        </w:tc>
        <w:tc>
          <w:tcPr>
            <w:tcW w:w="1680" w:type="pct"/>
            <w:shd w:val="clear" w:color="auto" w:fill="auto"/>
            <w:hideMark/>
          </w:tcPr>
          <w:p w:rsidR="007817CD" w:rsidRPr="00057B8F" w:rsidRDefault="007817CD" w:rsidP="000B7F3F">
            <w:pPr>
              <w:rPr>
                <w:sz w:val="20"/>
                <w:szCs w:val="16"/>
              </w:rPr>
            </w:pPr>
            <w:r w:rsidRPr="00057B8F">
              <w:rPr>
                <w:sz w:val="20"/>
                <w:szCs w:val="16"/>
              </w:rPr>
              <w:t>ЧФЗ</w:t>
            </w:r>
          </w:p>
        </w:tc>
        <w:tc>
          <w:tcPr>
            <w:tcW w:w="1067" w:type="pct"/>
            <w:shd w:val="clear" w:color="auto" w:fill="auto"/>
            <w:hideMark/>
          </w:tcPr>
          <w:p w:rsidR="007817CD" w:rsidRPr="00057B8F" w:rsidRDefault="007817CD" w:rsidP="000B7F3F">
            <w:pPr>
              <w:jc w:val="center"/>
              <w:rPr>
                <w:sz w:val="20"/>
                <w:szCs w:val="16"/>
                <w:lang w:val="en-US"/>
              </w:rPr>
            </w:pPr>
            <w:r w:rsidRPr="00057B8F">
              <w:rPr>
                <w:sz w:val="20"/>
                <w:szCs w:val="16"/>
                <w:lang w:val="en-US"/>
              </w:rPr>
              <w:t>220</w:t>
            </w:r>
          </w:p>
        </w:tc>
        <w:tc>
          <w:tcPr>
            <w:tcW w:w="1981" w:type="pct"/>
            <w:shd w:val="clear" w:color="auto" w:fill="auto"/>
            <w:hideMark/>
          </w:tcPr>
          <w:p w:rsidR="007817CD" w:rsidRPr="00057B8F" w:rsidRDefault="007817CD" w:rsidP="000B7F3F">
            <w:pPr>
              <w:jc w:val="center"/>
              <w:rPr>
                <w:sz w:val="20"/>
                <w:szCs w:val="16"/>
                <w:lang w:val="en-US"/>
              </w:rPr>
            </w:pPr>
            <w:r w:rsidRPr="00057B8F">
              <w:rPr>
                <w:sz w:val="20"/>
                <w:szCs w:val="16"/>
                <w:lang w:val="en-US"/>
              </w:rPr>
              <w:t>500</w:t>
            </w:r>
          </w:p>
        </w:tc>
      </w:tr>
      <w:tr w:rsidR="00057B8F" w:rsidRPr="00057B8F" w:rsidTr="00181996">
        <w:trPr>
          <w:cantSplit/>
        </w:trPr>
        <w:tc>
          <w:tcPr>
            <w:tcW w:w="1952" w:type="pct"/>
            <w:gridSpan w:val="2"/>
            <w:shd w:val="clear" w:color="auto" w:fill="auto"/>
            <w:hideMark/>
          </w:tcPr>
          <w:p w:rsidR="007817CD" w:rsidRPr="00057B8F" w:rsidRDefault="007817CD" w:rsidP="000B7F3F">
            <w:pPr>
              <w:rPr>
                <w:iCs/>
                <w:sz w:val="20"/>
                <w:szCs w:val="16"/>
              </w:rPr>
            </w:pPr>
            <w:r w:rsidRPr="00057B8F">
              <w:rPr>
                <w:iCs/>
                <w:sz w:val="20"/>
                <w:szCs w:val="16"/>
              </w:rPr>
              <w:t>Всего</w:t>
            </w:r>
          </w:p>
        </w:tc>
        <w:tc>
          <w:tcPr>
            <w:tcW w:w="1067" w:type="pct"/>
            <w:shd w:val="clear" w:color="auto" w:fill="auto"/>
          </w:tcPr>
          <w:p w:rsidR="007817CD" w:rsidRPr="00057B8F" w:rsidRDefault="007817CD" w:rsidP="000B7F3F">
            <w:pPr>
              <w:rPr>
                <w:sz w:val="20"/>
                <w:szCs w:val="16"/>
              </w:rPr>
            </w:pPr>
          </w:p>
        </w:tc>
        <w:tc>
          <w:tcPr>
            <w:tcW w:w="1981" w:type="pct"/>
            <w:shd w:val="clear" w:color="auto" w:fill="auto"/>
            <w:hideMark/>
          </w:tcPr>
          <w:p w:rsidR="007817CD" w:rsidRPr="00057B8F" w:rsidRDefault="007817CD" w:rsidP="006D5519">
            <w:pPr>
              <w:jc w:val="center"/>
              <w:rPr>
                <w:sz w:val="20"/>
                <w:szCs w:val="16"/>
              </w:rPr>
            </w:pPr>
            <w:r w:rsidRPr="00057B8F">
              <w:rPr>
                <w:sz w:val="20"/>
                <w:szCs w:val="16"/>
              </w:rPr>
              <w:t>13</w:t>
            </w:r>
            <w:r w:rsidR="006D5519" w:rsidRPr="00057B8F">
              <w:rPr>
                <w:sz w:val="20"/>
                <w:szCs w:val="16"/>
              </w:rPr>
              <w:t>6</w:t>
            </w:r>
            <w:r w:rsidR="00757D55" w:rsidRPr="00057B8F">
              <w:rPr>
                <w:sz w:val="20"/>
                <w:szCs w:val="16"/>
              </w:rPr>
              <w:t>90,4</w:t>
            </w:r>
          </w:p>
        </w:tc>
      </w:tr>
    </w:tbl>
    <w:p w:rsidR="007817CD" w:rsidRPr="00057B8F" w:rsidRDefault="007817CD" w:rsidP="007817CD">
      <w:pPr>
        <w:pStyle w:val="6"/>
      </w:pPr>
      <w:bookmarkStart w:id="2358" w:name="_Toc343872260"/>
      <w:r w:rsidRPr="00057B8F">
        <w:t>Действующие линии электропередачи напряжением 220 кВ и выше</w:t>
      </w:r>
      <w:bookmarkEnd w:id="235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4336"/>
        <w:gridCol w:w="2956"/>
        <w:gridCol w:w="1872"/>
      </w:tblGrid>
      <w:tr w:rsidR="00057B8F" w:rsidRPr="00057B8F" w:rsidTr="000B7F3F">
        <w:trPr>
          <w:cantSplit/>
          <w:tblHeader/>
        </w:trPr>
        <w:tc>
          <w:tcPr>
            <w:tcW w:w="213" w:type="pct"/>
            <w:shd w:val="clear" w:color="auto" w:fill="auto"/>
            <w:noWrap/>
            <w:hideMark/>
          </w:tcPr>
          <w:p w:rsidR="007817CD" w:rsidRPr="00057B8F" w:rsidRDefault="007817CD" w:rsidP="000B7F3F">
            <w:pPr>
              <w:rPr>
                <w:sz w:val="20"/>
                <w:szCs w:val="16"/>
              </w:rPr>
            </w:pPr>
            <w:r w:rsidRPr="00057B8F">
              <w:rPr>
                <w:bCs/>
                <w:sz w:val="20"/>
                <w:szCs w:val="16"/>
              </w:rPr>
              <w:t>№</w:t>
            </w:r>
          </w:p>
        </w:tc>
        <w:tc>
          <w:tcPr>
            <w:tcW w:w="2265" w:type="pct"/>
            <w:shd w:val="clear" w:color="auto" w:fill="auto"/>
            <w:noWrap/>
            <w:hideMark/>
          </w:tcPr>
          <w:p w:rsidR="007817CD" w:rsidRPr="00057B8F" w:rsidRDefault="007817CD" w:rsidP="000B7F3F">
            <w:pPr>
              <w:rPr>
                <w:sz w:val="20"/>
                <w:szCs w:val="16"/>
              </w:rPr>
            </w:pPr>
            <w:r w:rsidRPr="00057B8F">
              <w:rPr>
                <w:bCs/>
                <w:sz w:val="20"/>
                <w:szCs w:val="16"/>
              </w:rPr>
              <w:t>Наименование линии электропередачи</w:t>
            </w:r>
          </w:p>
        </w:tc>
        <w:tc>
          <w:tcPr>
            <w:tcW w:w="1544" w:type="pct"/>
            <w:shd w:val="clear" w:color="auto" w:fill="auto"/>
            <w:noWrap/>
            <w:hideMark/>
          </w:tcPr>
          <w:p w:rsidR="007817CD" w:rsidRPr="00057B8F" w:rsidRDefault="007817CD" w:rsidP="000B7F3F">
            <w:pPr>
              <w:rPr>
                <w:sz w:val="20"/>
                <w:szCs w:val="16"/>
              </w:rPr>
            </w:pPr>
            <w:r w:rsidRPr="00057B8F">
              <w:rPr>
                <w:bCs/>
                <w:sz w:val="20"/>
                <w:szCs w:val="16"/>
              </w:rPr>
              <w:t>Местоположение</w:t>
            </w:r>
          </w:p>
        </w:tc>
        <w:tc>
          <w:tcPr>
            <w:tcW w:w="978" w:type="pct"/>
            <w:shd w:val="clear" w:color="auto" w:fill="auto"/>
            <w:noWrap/>
            <w:hideMark/>
          </w:tcPr>
          <w:p w:rsidR="007817CD" w:rsidRPr="00057B8F" w:rsidRDefault="007817CD" w:rsidP="000B7F3F">
            <w:pPr>
              <w:jc w:val="center"/>
              <w:rPr>
                <w:sz w:val="20"/>
                <w:szCs w:val="16"/>
              </w:rPr>
            </w:pPr>
            <w:r w:rsidRPr="00057B8F">
              <w:rPr>
                <w:bCs/>
                <w:sz w:val="20"/>
                <w:szCs w:val="16"/>
              </w:rPr>
              <w:t>Протяженность, км</w:t>
            </w:r>
          </w:p>
        </w:tc>
      </w:tr>
      <w:tr w:rsidR="00057B8F" w:rsidRPr="00057B8F" w:rsidTr="000B7F3F">
        <w:trPr>
          <w:cantSplit/>
        </w:trPr>
        <w:tc>
          <w:tcPr>
            <w:tcW w:w="213" w:type="pct"/>
            <w:shd w:val="clear" w:color="auto" w:fill="auto"/>
          </w:tcPr>
          <w:p w:rsidR="007817CD" w:rsidRPr="00057B8F" w:rsidRDefault="007817CD" w:rsidP="0002306E">
            <w:pPr>
              <w:numPr>
                <w:ilvl w:val="0"/>
                <w:numId w:val="237"/>
              </w:numPr>
              <w:jc w:val="center"/>
              <w:rPr>
                <w:rStyle w:val="a7"/>
                <w:sz w:val="20"/>
                <w:szCs w:val="16"/>
              </w:rPr>
            </w:pPr>
          </w:p>
        </w:tc>
        <w:tc>
          <w:tcPr>
            <w:tcW w:w="2265" w:type="pct"/>
            <w:shd w:val="clear" w:color="auto" w:fill="auto"/>
            <w:hideMark/>
          </w:tcPr>
          <w:p w:rsidR="007817CD" w:rsidRPr="00057B8F" w:rsidRDefault="007817CD" w:rsidP="000B7F3F">
            <w:pPr>
              <w:rPr>
                <w:sz w:val="20"/>
                <w:szCs w:val="16"/>
              </w:rPr>
            </w:pPr>
            <w:r w:rsidRPr="00057B8F">
              <w:rPr>
                <w:sz w:val="20"/>
                <w:szCs w:val="16"/>
              </w:rPr>
              <w:t>ВЛ 500 кВ Бекетово - Смеловская</w:t>
            </w:r>
          </w:p>
        </w:tc>
        <w:tc>
          <w:tcPr>
            <w:tcW w:w="1544" w:type="pct"/>
            <w:shd w:val="clear" w:color="auto" w:fill="auto"/>
            <w:hideMark/>
          </w:tcPr>
          <w:p w:rsidR="007817CD" w:rsidRPr="00057B8F" w:rsidRDefault="007817CD" w:rsidP="000B7F3F">
            <w:pPr>
              <w:rPr>
                <w:sz w:val="20"/>
                <w:szCs w:val="16"/>
              </w:rPr>
            </w:pPr>
            <w:r w:rsidRPr="00057B8F">
              <w:rPr>
                <w:sz w:val="20"/>
                <w:szCs w:val="16"/>
              </w:rPr>
              <w:t>Республика Башкортостан,</w:t>
            </w:r>
          </w:p>
          <w:p w:rsidR="007817CD" w:rsidRPr="00057B8F" w:rsidRDefault="007817CD" w:rsidP="000B7F3F">
            <w:pPr>
              <w:rPr>
                <w:sz w:val="20"/>
                <w:szCs w:val="16"/>
              </w:rPr>
            </w:pPr>
            <w:r w:rsidRPr="00057B8F">
              <w:rPr>
                <w:sz w:val="20"/>
                <w:szCs w:val="16"/>
              </w:rPr>
              <w:t>Челябинская область</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272,2</w:t>
            </w:r>
          </w:p>
        </w:tc>
      </w:tr>
      <w:tr w:rsidR="00057B8F" w:rsidRPr="00057B8F" w:rsidTr="000B7F3F">
        <w:trPr>
          <w:cantSplit/>
        </w:trPr>
        <w:tc>
          <w:tcPr>
            <w:tcW w:w="213" w:type="pct"/>
            <w:shd w:val="clear" w:color="auto" w:fill="auto"/>
          </w:tcPr>
          <w:p w:rsidR="007817CD" w:rsidRPr="00057B8F" w:rsidRDefault="007817CD" w:rsidP="0002306E">
            <w:pPr>
              <w:numPr>
                <w:ilvl w:val="0"/>
                <w:numId w:val="237"/>
              </w:numPr>
              <w:jc w:val="center"/>
              <w:rPr>
                <w:rStyle w:val="a7"/>
                <w:sz w:val="20"/>
                <w:szCs w:val="16"/>
              </w:rPr>
            </w:pPr>
          </w:p>
        </w:tc>
        <w:tc>
          <w:tcPr>
            <w:tcW w:w="2265" w:type="pct"/>
            <w:shd w:val="clear" w:color="auto" w:fill="auto"/>
            <w:hideMark/>
          </w:tcPr>
          <w:p w:rsidR="007817CD" w:rsidRPr="00057B8F" w:rsidRDefault="007817CD" w:rsidP="000B7F3F">
            <w:pPr>
              <w:rPr>
                <w:sz w:val="20"/>
                <w:szCs w:val="16"/>
              </w:rPr>
            </w:pPr>
            <w:r w:rsidRPr="00057B8F">
              <w:rPr>
                <w:sz w:val="20"/>
                <w:szCs w:val="16"/>
              </w:rPr>
              <w:t>ВЛ 500 кВ Златоуст - Челябинская</w:t>
            </w:r>
          </w:p>
        </w:tc>
        <w:tc>
          <w:tcPr>
            <w:tcW w:w="1544" w:type="pct"/>
            <w:shd w:val="clear" w:color="auto" w:fill="auto"/>
            <w:hideMark/>
          </w:tcPr>
          <w:p w:rsidR="007817CD" w:rsidRPr="00057B8F" w:rsidRDefault="007817CD" w:rsidP="000B7F3F">
            <w:pPr>
              <w:rPr>
                <w:sz w:val="20"/>
                <w:szCs w:val="16"/>
              </w:rPr>
            </w:pPr>
            <w:r w:rsidRPr="00057B8F">
              <w:rPr>
                <w:sz w:val="20"/>
                <w:szCs w:val="16"/>
              </w:rPr>
              <w:t>Челябинская область</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115,5</w:t>
            </w:r>
          </w:p>
        </w:tc>
      </w:tr>
      <w:tr w:rsidR="00057B8F" w:rsidRPr="00057B8F" w:rsidTr="000B7F3F">
        <w:trPr>
          <w:cantSplit/>
        </w:trPr>
        <w:tc>
          <w:tcPr>
            <w:tcW w:w="213" w:type="pct"/>
            <w:shd w:val="clear" w:color="auto" w:fill="auto"/>
          </w:tcPr>
          <w:p w:rsidR="007817CD" w:rsidRPr="00057B8F" w:rsidRDefault="007817CD" w:rsidP="0002306E">
            <w:pPr>
              <w:numPr>
                <w:ilvl w:val="0"/>
                <w:numId w:val="237"/>
              </w:numPr>
              <w:jc w:val="center"/>
              <w:rPr>
                <w:rStyle w:val="a7"/>
                <w:sz w:val="20"/>
                <w:szCs w:val="16"/>
              </w:rPr>
            </w:pPr>
          </w:p>
        </w:tc>
        <w:tc>
          <w:tcPr>
            <w:tcW w:w="2265" w:type="pct"/>
            <w:shd w:val="clear" w:color="auto" w:fill="auto"/>
            <w:hideMark/>
          </w:tcPr>
          <w:p w:rsidR="007817CD" w:rsidRPr="00057B8F" w:rsidRDefault="007817CD" w:rsidP="000B7F3F">
            <w:pPr>
              <w:rPr>
                <w:sz w:val="20"/>
                <w:szCs w:val="16"/>
              </w:rPr>
            </w:pPr>
            <w:r w:rsidRPr="00057B8F">
              <w:rPr>
                <w:sz w:val="20"/>
                <w:szCs w:val="16"/>
              </w:rPr>
              <w:t xml:space="preserve">ВЛ 500 кВ Ириклинская ГРЭС - Житикара </w:t>
            </w:r>
          </w:p>
        </w:tc>
        <w:tc>
          <w:tcPr>
            <w:tcW w:w="1544" w:type="pct"/>
            <w:shd w:val="clear" w:color="auto" w:fill="auto"/>
            <w:hideMark/>
          </w:tcPr>
          <w:p w:rsidR="007817CD" w:rsidRPr="00057B8F" w:rsidRDefault="007817CD" w:rsidP="000B7F3F">
            <w:pPr>
              <w:rPr>
                <w:sz w:val="20"/>
                <w:szCs w:val="16"/>
              </w:rPr>
            </w:pPr>
            <w:r w:rsidRPr="00057B8F">
              <w:rPr>
                <w:sz w:val="20"/>
                <w:szCs w:val="16"/>
              </w:rPr>
              <w:t>Оренбургская область, Челябинская область, Республика Казахстан</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207,16</w:t>
            </w:r>
          </w:p>
        </w:tc>
      </w:tr>
      <w:tr w:rsidR="00057B8F" w:rsidRPr="00057B8F" w:rsidTr="000B7F3F">
        <w:trPr>
          <w:cantSplit/>
        </w:trPr>
        <w:tc>
          <w:tcPr>
            <w:tcW w:w="213" w:type="pct"/>
            <w:shd w:val="clear" w:color="auto" w:fill="auto"/>
          </w:tcPr>
          <w:p w:rsidR="007817CD" w:rsidRPr="00057B8F" w:rsidRDefault="007817CD" w:rsidP="0002306E">
            <w:pPr>
              <w:numPr>
                <w:ilvl w:val="0"/>
                <w:numId w:val="237"/>
              </w:numPr>
              <w:jc w:val="center"/>
              <w:rPr>
                <w:rStyle w:val="a7"/>
                <w:sz w:val="20"/>
                <w:szCs w:val="16"/>
              </w:rPr>
            </w:pPr>
          </w:p>
        </w:tc>
        <w:tc>
          <w:tcPr>
            <w:tcW w:w="2265" w:type="pct"/>
            <w:shd w:val="clear" w:color="auto" w:fill="auto"/>
            <w:hideMark/>
          </w:tcPr>
          <w:p w:rsidR="007817CD" w:rsidRPr="00057B8F" w:rsidRDefault="007817CD" w:rsidP="000B7F3F">
            <w:pPr>
              <w:rPr>
                <w:sz w:val="20"/>
                <w:szCs w:val="16"/>
              </w:rPr>
            </w:pPr>
            <w:r w:rsidRPr="00057B8F">
              <w:rPr>
                <w:sz w:val="20"/>
                <w:szCs w:val="16"/>
              </w:rPr>
              <w:t xml:space="preserve">ВЛ 500 кВ Ириклинская ГРЭС - Магнитогорская </w:t>
            </w:r>
          </w:p>
        </w:tc>
        <w:tc>
          <w:tcPr>
            <w:tcW w:w="1544" w:type="pct"/>
            <w:shd w:val="clear" w:color="auto" w:fill="auto"/>
            <w:hideMark/>
          </w:tcPr>
          <w:p w:rsidR="007817CD" w:rsidRPr="00057B8F" w:rsidRDefault="007817CD" w:rsidP="000B7F3F">
            <w:pPr>
              <w:rPr>
                <w:sz w:val="20"/>
                <w:szCs w:val="16"/>
              </w:rPr>
            </w:pPr>
            <w:r w:rsidRPr="00057B8F">
              <w:rPr>
                <w:sz w:val="20"/>
                <w:szCs w:val="16"/>
              </w:rPr>
              <w:t>Республика Башкортостан, Оренбургская область, Челябинская область</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154</w:t>
            </w:r>
          </w:p>
        </w:tc>
      </w:tr>
      <w:tr w:rsidR="00057B8F" w:rsidRPr="00057B8F" w:rsidTr="000B7F3F">
        <w:trPr>
          <w:cantSplit/>
        </w:trPr>
        <w:tc>
          <w:tcPr>
            <w:tcW w:w="213" w:type="pct"/>
            <w:shd w:val="clear" w:color="auto" w:fill="auto"/>
          </w:tcPr>
          <w:p w:rsidR="007817CD" w:rsidRPr="00057B8F" w:rsidRDefault="007817CD" w:rsidP="0002306E">
            <w:pPr>
              <w:numPr>
                <w:ilvl w:val="0"/>
                <w:numId w:val="237"/>
              </w:numPr>
              <w:jc w:val="center"/>
              <w:rPr>
                <w:rStyle w:val="a7"/>
                <w:sz w:val="20"/>
                <w:szCs w:val="16"/>
              </w:rPr>
            </w:pPr>
          </w:p>
        </w:tc>
        <w:tc>
          <w:tcPr>
            <w:tcW w:w="2265" w:type="pct"/>
            <w:shd w:val="clear" w:color="auto" w:fill="auto"/>
            <w:hideMark/>
          </w:tcPr>
          <w:p w:rsidR="007817CD" w:rsidRPr="00057B8F" w:rsidRDefault="007817CD" w:rsidP="000B7F3F">
            <w:pPr>
              <w:rPr>
                <w:sz w:val="20"/>
                <w:szCs w:val="16"/>
              </w:rPr>
            </w:pPr>
            <w:r w:rsidRPr="00057B8F">
              <w:rPr>
                <w:sz w:val="20"/>
                <w:szCs w:val="16"/>
              </w:rPr>
              <w:t>ВЛ 500 кВ Кропачево - Приваловская</w:t>
            </w:r>
          </w:p>
        </w:tc>
        <w:tc>
          <w:tcPr>
            <w:tcW w:w="1544" w:type="pct"/>
            <w:shd w:val="clear" w:color="auto" w:fill="auto"/>
            <w:hideMark/>
          </w:tcPr>
          <w:p w:rsidR="007817CD" w:rsidRPr="00057B8F" w:rsidRDefault="007817CD" w:rsidP="000B7F3F">
            <w:pPr>
              <w:rPr>
                <w:sz w:val="20"/>
                <w:szCs w:val="16"/>
              </w:rPr>
            </w:pPr>
            <w:r w:rsidRPr="00057B8F">
              <w:rPr>
                <w:sz w:val="20"/>
                <w:szCs w:val="16"/>
              </w:rPr>
              <w:t>Республика Башкортостан,</w:t>
            </w:r>
          </w:p>
          <w:p w:rsidR="007817CD" w:rsidRPr="00057B8F" w:rsidRDefault="007817CD" w:rsidP="000B7F3F">
            <w:pPr>
              <w:rPr>
                <w:sz w:val="20"/>
                <w:szCs w:val="16"/>
              </w:rPr>
            </w:pPr>
            <w:r w:rsidRPr="00057B8F">
              <w:rPr>
                <w:sz w:val="20"/>
                <w:szCs w:val="16"/>
              </w:rPr>
              <w:t>Челябинская область</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85,8</w:t>
            </w:r>
          </w:p>
        </w:tc>
      </w:tr>
      <w:tr w:rsidR="00057B8F" w:rsidRPr="00057B8F" w:rsidTr="000B7F3F">
        <w:trPr>
          <w:cantSplit/>
        </w:trPr>
        <w:tc>
          <w:tcPr>
            <w:tcW w:w="213" w:type="pct"/>
            <w:shd w:val="clear" w:color="auto" w:fill="auto"/>
          </w:tcPr>
          <w:p w:rsidR="007817CD" w:rsidRPr="00057B8F" w:rsidRDefault="007817CD" w:rsidP="0002306E">
            <w:pPr>
              <w:numPr>
                <w:ilvl w:val="0"/>
                <w:numId w:val="237"/>
              </w:numPr>
              <w:jc w:val="center"/>
              <w:rPr>
                <w:rStyle w:val="a7"/>
                <w:sz w:val="20"/>
                <w:szCs w:val="16"/>
              </w:rPr>
            </w:pPr>
          </w:p>
        </w:tc>
        <w:tc>
          <w:tcPr>
            <w:tcW w:w="2265" w:type="pct"/>
            <w:shd w:val="clear" w:color="auto" w:fill="auto"/>
          </w:tcPr>
          <w:p w:rsidR="007817CD" w:rsidRPr="00057B8F" w:rsidRDefault="007817CD" w:rsidP="000B7F3F">
            <w:pPr>
              <w:rPr>
                <w:sz w:val="20"/>
                <w:szCs w:val="16"/>
              </w:rPr>
            </w:pPr>
            <w:r w:rsidRPr="00057B8F">
              <w:rPr>
                <w:sz w:val="20"/>
                <w:szCs w:val="16"/>
              </w:rPr>
              <w:t>ВЛ 500 кВ Курган - Козырево</w:t>
            </w:r>
          </w:p>
        </w:tc>
        <w:tc>
          <w:tcPr>
            <w:tcW w:w="1544" w:type="pct"/>
            <w:shd w:val="clear" w:color="auto" w:fill="auto"/>
          </w:tcPr>
          <w:p w:rsidR="007817CD" w:rsidRPr="00057B8F" w:rsidRDefault="007817CD" w:rsidP="000B7F3F">
            <w:pPr>
              <w:rPr>
                <w:sz w:val="20"/>
                <w:szCs w:val="16"/>
              </w:rPr>
            </w:pPr>
            <w:r w:rsidRPr="00057B8F">
              <w:rPr>
                <w:sz w:val="20"/>
                <w:szCs w:val="16"/>
              </w:rPr>
              <w:t>Курганская область, Челябинская область</w:t>
            </w:r>
          </w:p>
        </w:tc>
        <w:tc>
          <w:tcPr>
            <w:tcW w:w="978" w:type="pct"/>
            <w:shd w:val="clear" w:color="auto" w:fill="auto"/>
          </w:tcPr>
          <w:p w:rsidR="007817CD" w:rsidRPr="00057B8F" w:rsidRDefault="007817CD" w:rsidP="000B7F3F">
            <w:pPr>
              <w:jc w:val="center"/>
              <w:rPr>
                <w:sz w:val="20"/>
                <w:szCs w:val="16"/>
              </w:rPr>
            </w:pPr>
            <w:r w:rsidRPr="00057B8F">
              <w:rPr>
                <w:sz w:val="20"/>
                <w:szCs w:val="16"/>
              </w:rPr>
              <w:t>280,32</w:t>
            </w:r>
          </w:p>
        </w:tc>
      </w:tr>
      <w:tr w:rsidR="00057B8F" w:rsidRPr="00057B8F" w:rsidTr="00602356">
        <w:trPr>
          <w:cantSplit/>
        </w:trPr>
        <w:tc>
          <w:tcPr>
            <w:tcW w:w="213" w:type="pct"/>
            <w:shd w:val="clear" w:color="auto" w:fill="auto"/>
          </w:tcPr>
          <w:p w:rsidR="008C2DAF" w:rsidRPr="00057B8F" w:rsidRDefault="008C2DAF" w:rsidP="0002306E">
            <w:pPr>
              <w:numPr>
                <w:ilvl w:val="0"/>
                <w:numId w:val="237"/>
              </w:numPr>
              <w:jc w:val="center"/>
              <w:rPr>
                <w:rStyle w:val="a7"/>
                <w:sz w:val="20"/>
                <w:szCs w:val="16"/>
              </w:rPr>
            </w:pPr>
          </w:p>
        </w:tc>
        <w:tc>
          <w:tcPr>
            <w:tcW w:w="2265" w:type="pct"/>
            <w:shd w:val="clear" w:color="auto" w:fill="auto"/>
          </w:tcPr>
          <w:p w:rsidR="008C2DAF" w:rsidRPr="00057B8F" w:rsidRDefault="008C2DAF" w:rsidP="00602356">
            <w:pPr>
              <w:rPr>
                <w:sz w:val="20"/>
                <w:szCs w:val="16"/>
              </w:rPr>
            </w:pPr>
            <w:r w:rsidRPr="00057B8F">
              <w:rPr>
                <w:sz w:val="20"/>
                <w:szCs w:val="16"/>
              </w:rPr>
              <w:t>ВЛ 500 кВ Курчатовская - Шагол</w:t>
            </w:r>
          </w:p>
        </w:tc>
        <w:tc>
          <w:tcPr>
            <w:tcW w:w="1544" w:type="pct"/>
            <w:shd w:val="clear" w:color="auto" w:fill="auto"/>
          </w:tcPr>
          <w:p w:rsidR="008C2DAF" w:rsidRPr="00057B8F" w:rsidRDefault="008C2DAF" w:rsidP="00602356">
            <w:pPr>
              <w:rPr>
                <w:sz w:val="20"/>
                <w:szCs w:val="16"/>
              </w:rPr>
            </w:pPr>
            <w:r w:rsidRPr="00057B8F">
              <w:rPr>
                <w:sz w:val="20"/>
                <w:szCs w:val="16"/>
              </w:rPr>
              <w:t>Свердловская область, Челябинская область</w:t>
            </w:r>
          </w:p>
        </w:tc>
        <w:tc>
          <w:tcPr>
            <w:tcW w:w="978" w:type="pct"/>
            <w:shd w:val="clear" w:color="auto" w:fill="auto"/>
          </w:tcPr>
          <w:p w:rsidR="008C2DAF" w:rsidRPr="00057B8F" w:rsidRDefault="008C2DAF" w:rsidP="00602356">
            <w:pPr>
              <w:jc w:val="center"/>
              <w:rPr>
                <w:sz w:val="20"/>
                <w:szCs w:val="16"/>
              </w:rPr>
            </w:pPr>
            <w:r w:rsidRPr="00057B8F">
              <w:rPr>
                <w:sz w:val="20"/>
                <w:szCs w:val="16"/>
              </w:rPr>
              <w:t>174</w:t>
            </w:r>
          </w:p>
        </w:tc>
      </w:tr>
      <w:tr w:rsidR="00057B8F" w:rsidRPr="00057B8F" w:rsidTr="000B7F3F">
        <w:trPr>
          <w:cantSplit/>
        </w:trPr>
        <w:tc>
          <w:tcPr>
            <w:tcW w:w="213" w:type="pct"/>
            <w:shd w:val="clear" w:color="auto" w:fill="auto"/>
          </w:tcPr>
          <w:p w:rsidR="007817CD" w:rsidRPr="00057B8F" w:rsidRDefault="007817CD" w:rsidP="0002306E">
            <w:pPr>
              <w:numPr>
                <w:ilvl w:val="0"/>
                <w:numId w:val="237"/>
              </w:numPr>
              <w:jc w:val="center"/>
              <w:rPr>
                <w:rStyle w:val="a7"/>
                <w:sz w:val="20"/>
                <w:szCs w:val="16"/>
              </w:rPr>
            </w:pPr>
          </w:p>
        </w:tc>
        <w:tc>
          <w:tcPr>
            <w:tcW w:w="2265" w:type="pct"/>
            <w:shd w:val="clear" w:color="auto" w:fill="auto"/>
            <w:hideMark/>
          </w:tcPr>
          <w:p w:rsidR="007817CD" w:rsidRPr="00057B8F" w:rsidRDefault="007817CD" w:rsidP="000B7F3F">
            <w:pPr>
              <w:rPr>
                <w:sz w:val="20"/>
                <w:szCs w:val="16"/>
              </w:rPr>
            </w:pPr>
            <w:r w:rsidRPr="00057B8F">
              <w:rPr>
                <w:sz w:val="20"/>
                <w:szCs w:val="16"/>
              </w:rPr>
              <w:t>ВЛ 500 кВ Магнитогорская - Смеловская</w:t>
            </w:r>
          </w:p>
        </w:tc>
        <w:tc>
          <w:tcPr>
            <w:tcW w:w="1544" w:type="pct"/>
            <w:shd w:val="clear" w:color="auto" w:fill="auto"/>
            <w:hideMark/>
          </w:tcPr>
          <w:p w:rsidR="007817CD" w:rsidRPr="00057B8F" w:rsidRDefault="007817CD" w:rsidP="000B7F3F">
            <w:pPr>
              <w:rPr>
                <w:sz w:val="20"/>
                <w:szCs w:val="16"/>
              </w:rPr>
            </w:pPr>
            <w:r w:rsidRPr="00057B8F">
              <w:rPr>
                <w:sz w:val="20"/>
                <w:szCs w:val="16"/>
              </w:rPr>
              <w:t>Челябинская область</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16,4</w:t>
            </w:r>
          </w:p>
        </w:tc>
      </w:tr>
      <w:tr w:rsidR="00057B8F" w:rsidRPr="00057B8F" w:rsidTr="000B7F3F">
        <w:trPr>
          <w:cantSplit/>
        </w:trPr>
        <w:tc>
          <w:tcPr>
            <w:tcW w:w="213" w:type="pct"/>
            <w:shd w:val="clear" w:color="auto" w:fill="auto"/>
          </w:tcPr>
          <w:p w:rsidR="007817CD" w:rsidRPr="00057B8F" w:rsidRDefault="007817CD" w:rsidP="0002306E">
            <w:pPr>
              <w:numPr>
                <w:ilvl w:val="0"/>
                <w:numId w:val="237"/>
              </w:numPr>
              <w:jc w:val="center"/>
              <w:rPr>
                <w:rStyle w:val="a7"/>
                <w:sz w:val="20"/>
                <w:szCs w:val="16"/>
              </w:rPr>
            </w:pPr>
          </w:p>
        </w:tc>
        <w:tc>
          <w:tcPr>
            <w:tcW w:w="2265" w:type="pct"/>
            <w:shd w:val="clear" w:color="auto" w:fill="auto"/>
            <w:hideMark/>
          </w:tcPr>
          <w:p w:rsidR="007817CD" w:rsidRPr="00057B8F" w:rsidRDefault="007817CD" w:rsidP="000B7F3F">
            <w:pPr>
              <w:rPr>
                <w:sz w:val="20"/>
                <w:szCs w:val="16"/>
              </w:rPr>
            </w:pPr>
            <w:r w:rsidRPr="00057B8F">
              <w:rPr>
                <w:sz w:val="20"/>
                <w:szCs w:val="16"/>
              </w:rPr>
              <w:t>ВЛ 500 кВ Приваловская - Златоуст</w:t>
            </w:r>
          </w:p>
        </w:tc>
        <w:tc>
          <w:tcPr>
            <w:tcW w:w="1544" w:type="pct"/>
            <w:shd w:val="clear" w:color="auto" w:fill="auto"/>
            <w:hideMark/>
          </w:tcPr>
          <w:p w:rsidR="007817CD" w:rsidRPr="00057B8F" w:rsidRDefault="007817CD" w:rsidP="000B7F3F">
            <w:pPr>
              <w:rPr>
                <w:sz w:val="20"/>
                <w:szCs w:val="16"/>
              </w:rPr>
            </w:pPr>
            <w:r w:rsidRPr="00057B8F">
              <w:rPr>
                <w:sz w:val="20"/>
                <w:szCs w:val="16"/>
              </w:rPr>
              <w:t>Челябинская область</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45,2</w:t>
            </w:r>
          </w:p>
        </w:tc>
      </w:tr>
      <w:tr w:rsidR="00057B8F" w:rsidRPr="00057B8F" w:rsidTr="000B7F3F">
        <w:trPr>
          <w:cantSplit/>
        </w:trPr>
        <w:tc>
          <w:tcPr>
            <w:tcW w:w="213" w:type="pct"/>
            <w:shd w:val="clear" w:color="auto" w:fill="auto"/>
          </w:tcPr>
          <w:p w:rsidR="007817CD" w:rsidRPr="00057B8F" w:rsidRDefault="007817CD" w:rsidP="0002306E">
            <w:pPr>
              <w:numPr>
                <w:ilvl w:val="0"/>
                <w:numId w:val="237"/>
              </w:numPr>
              <w:jc w:val="center"/>
              <w:rPr>
                <w:rStyle w:val="a7"/>
                <w:sz w:val="20"/>
                <w:szCs w:val="16"/>
              </w:rPr>
            </w:pPr>
          </w:p>
        </w:tc>
        <w:tc>
          <w:tcPr>
            <w:tcW w:w="2265" w:type="pct"/>
            <w:shd w:val="clear" w:color="auto" w:fill="auto"/>
          </w:tcPr>
          <w:p w:rsidR="007817CD" w:rsidRPr="00057B8F" w:rsidRDefault="007817CD" w:rsidP="000B7F3F">
            <w:pPr>
              <w:rPr>
                <w:sz w:val="20"/>
                <w:szCs w:val="16"/>
              </w:rPr>
            </w:pPr>
            <w:r w:rsidRPr="00057B8F">
              <w:rPr>
                <w:sz w:val="20"/>
                <w:szCs w:val="16"/>
              </w:rPr>
              <w:t>ВЛ 500 кВ Рефтинская ГРЭС - Козырево</w:t>
            </w:r>
          </w:p>
        </w:tc>
        <w:tc>
          <w:tcPr>
            <w:tcW w:w="1544" w:type="pct"/>
            <w:shd w:val="clear" w:color="auto" w:fill="auto"/>
          </w:tcPr>
          <w:p w:rsidR="007817CD" w:rsidRPr="00057B8F" w:rsidRDefault="007817CD" w:rsidP="000B7F3F">
            <w:pPr>
              <w:rPr>
                <w:sz w:val="20"/>
                <w:szCs w:val="16"/>
              </w:rPr>
            </w:pPr>
            <w:r w:rsidRPr="00057B8F">
              <w:rPr>
                <w:sz w:val="20"/>
                <w:szCs w:val="16"/>
              </w:rPr>
              <w:t>Свердловская область, Челябинская область</w:t>
            </w:r>
          </w:p>
        </w:tc>
        <w:tc>
          <w:tcPr>
            <w:tcW w:w="978" w:type="pct"/>
            <w:shd w:val="clear" w:color="auto" w:fill="auto"/>
          </w:tcPr>
          <w:p w:rsidR="007817CD" w:rsidRPr="00057B8F" w:rsidRDefault="007817CD" w:rsidP="000B7F3F">
            <w:pPr>
              <w:jc w:val="center"/>
              <w:rPr>
                <w:sz w:val="20"/>
                <w:szCs w:val="16"/>
              </w:rPr>
            </w:pPr>
            <w:r w:rsidRPr="00057B8F">
              <w:rPr>
                <w:sz w:val="20"/>
                <w:szCs w:val="16"/>
              </w:rPr>
              <w:t>203,91</w:t>
            </w:r>
          </w:p>
        </w:tc>
      </w:tr>
      <w:tr w:rsidR="00057B8F" w:rsidRPr="00057B8F" w:rsidTr="000B7F3F">
        <w:trPr>
          <w:cantSplit/>
        </w:trPr>
        <w:tc>
          <w:tcPr>
            <w:tcW w:w="213" w:type="pct"/>
            <w:shd w:val="clear" w:color="auto" w:fill="auto"/>
          </w:tcPr>
          <w:p w:rsidR="007817CD" w:rsidRPr="00057B8F" w:rsidRDefault="007817CD" w:rsidP="0002306E">
            <w:pPr>
              <w:numPr>
                <w:ilvl w:val="0"/>
                <w:numId w:val="237"/>
              </w:numPr>
              <w:jc w:val="center"/>
              <w:rPr>
                <w:rStyle w:val="a7"/>
                <w:sz w:val="20"/>
                <w:szCs w:val="16"/>
              </w:rPr>
            </w:pPr>
          </w:p>
        </w:tc>
        <w:tc>
          <w:tcPr>
            <w:tcW w:w="2265" w:type="pct"/>
            <w:shd w:val="clear" w:color="auto" w:fill="auto"/>
            <w:hideMark/>
          </w:tcPr>
          <w:p w:rsidR="007817CD" w:rsidRPr="00057B8F" w:rsidRDefault="007817CD" w:rsidP="000B7F3F">
            <w:pPr>
              <w:rPr>
                <w:sz w:val="20"/>
                <w:szCs w:val="16"/>
              </w:rPr>
            </w:pPr>
            <w:r w:rsidRPr="00057B8F">
              <w:rPr>
                <w:sz w:val="20"/>
                <w:szCs w:val="16"/>
              </w:rPr>
              <w:t xml:space="preserve">ВЛ 500 кВ Троицкая ГРЭС - Магнитогорская </w:t>
            </w:r>
          </w:p>
        </w:tc>
        <w:tc>
          <w:tcPr>
            <w:tcW w:w="1544" w:type="pct"/>
            <w:shd w:val="clear" w:color="auto" w:fill="auto"/>
            <w:hideMark/>
          </w:tcPr>
          <w:p w:rsidR="007817CD" w:rsidRPr="00057B8F" w:rsidRDefault="007817CD" w:rsidP="000B7F3F">
            <w:pPr>
              <w:rPr>
                <w:sz w:val="20"/>
                <w:szCs w:val="16"/>
              </w:rPr>
            </w:pPr>
            <w:r w:rsidRPr="00057B8F">
              <w:rPr>
                <w:sz w:val="20"/>
                <w:szCs w:val="16"/>
              </w:rPr>
              <w:t>Челябинская область</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186,6</w:t>
            </w:r>
          </w:p>
        </w:tc>
      </w:tr>
      <w:tr w:rsidR="00057B8F" w:rsidRPr="00057B8F" w:rsidTr="000B7F3F">
        <w:trPr>
          <w:cantSplit/>
        </w:trPr>
        <w:tc>
          <w:tcPr>
            <w:tcW w:w="213" w:type="pct"/>
            <w:shd w:val="clear" w:color="auto" w:fill="auto"/>
          </w:tcPr>
          <w:p w:rsidR="007817CD" w:rsidRPr="00057B8F" w:rsidRDefault="007817CD" w:rsidP="0002306E">
            <w:pPr>
              <w:numPr>
                <w:ilvl w:val="0"/>
                <w:numId w:val="237"/>
              </w:numPr>
              <w:jc w:val="center"/>
              <w:rPr>
                <w:rStyle w:val="a7"/>
                <w:sz w:val="20"/>
                <w:szCs w:val="16"/>
              </w:rPr>
            </w:pPr>
          </w:p>
        </w:tc>
        <w:tc>
          <w:tcPr>
            <w:tcW w:w="2265" w:type="pct"/>
            <w:shd w:val="clear" w:color="auto" w:fill="auto"/>
            <w:hideMark/>
          </w:tcPr>
          <w:p w:rsidR="007817CD" w:rsidRPr="00057B8F" w:rsidRDefault="007817CD" w:rsidP="000B7F3F">
            <w:pPr>
              <w:rPr>
                <w:sz w:val="20"/>
                <w:szCs w:val="16"/>
              </w:rPr>
            </w:pPr>
            <w:r w:rsidRPr="00057B8F">
              <w:rPr>
                <w:sz w:val="20"/>
                <w:szCs w:val="16"/>
              </w:rPr>
              <w:t>ВЛ 500 кВ Троицкая ГРЭС - Сокол</w:t>
            </w:r>
          </w:p>
        </w:tc>
        <w:tc>
          <w:tcPr>
            <w:tcW w:w="1544" w:type="pct"/>
            <w:shd w:val="clear" w:color="auto" w:fill="auto"/>
            <w:hideMark/>
          </w:tcPr>
          <w:p w:rsidR="007817CD" w:rsidRPr="00057B8F" w:rsidRDefault="007817CD" w:rsidP="000B7F3F">
            <w:pPr>
              <w:rPr>
                <w:sz w:val="20"/>
                <w:szCs w:val="16"/>
              </w:rPr>
            </w:pPr>
            <w:r w:rsidRPr="00057B8F">
              <w:rPr>
                <w:sz w:val="20"/>
                <w:szCs w:val="16"/>
              </w:rPr>
              <w:t xml:space="preserve">Челябинская область, Республика </w:t>
            </w:r>
          </w:p>
          <w:p w:rsidR="007817CD" w:rsidRPr="00057B8F" w:rsidRDefault="007817CD" w:rsidP="000B7F3F">
            <w:pPr>
              <w:rPr>
                <w:sz w:val="20"/>
                <w:szCs w:val="16"/>
              </w:rPr>
            </w:pPr>
            <w:r w:rsidRPr="00057B8F">
              <w:rPr>
                <w:sz w:val="20"/>
                <w:szCs w:val="16"/>
              </w:rPr>
              <w:t>Казахстан</w:t>
            </w:r>
          </w:p>
        </w:tc>
        <w:tc>
          <w:tcPr>
            <w:tcW w:w="978" w:type="pct"/>
            <w:shd w:val="clear" w:color="auto" w:fill="auto"/>
            <w:hideMark/>
          </w:tcPr>
          <w:p w:rsidR="007817CD" w:rsidRPr="00057B8F" w:rsidRDefault="004A0701" w:rsidP="000B7F3F">
            <w:pPr>
              <w:jc w:val="center"/>
              <w:rPr>
                <w:sz w:val="20"/>
                <w:szCs w:val="16"/>
              </w:rPr>
            </w:pPr>
            <w:r w:rsidRPr="00057B8F">
              <w:rPr>
                <w:sz w:val="20"/>
                <w:szCs w:val="16"/>
              </w:rPr>
              <w:t>166,7</w:t>
            </w:r>
          </w:p>
        </w:tc>
      </w:tr>
      <w:tr w:rsidR="00057B8F" w:rsidRPr="00057B8F" w:rsidTr="00602356">
        <w:trPr>
          <w:cantSplit/>
        </w:trPr>
        <w:tc>
          <w:tcPr>
            <w:tcW w:w="213" w:type="pct"/>
            <w:shd w:val="clear" w:color="auto" w:fill="auto"/>
          </w:tcPr>
          <w:p w:rsidR="008C2DAF" w:rsidRPr="00057B8F" w:rsidRDefault="008C2DAF" w:rsidP="0002306E">
            <w:pPr>
              <w:numPr>
                <w:ilvl w:val="0"/>
                <w:numId w:val="237"/>
              </w:numPr>
              <w:jc w:val="center"/>
              <w:rPr>
                <w:rStyle w:val="a7"/>
                <w:sz w:val="20"/>
                <w:szCs w:val="16"/>
              </w:rPr>
            </w:pPr>
          </w:p>
        </w:tc>
        <w:tc>
          <w:tcPr>
            <w:tcW w:w="2265" w:type="pct"/>
            <w:shd w:val="clear" w:color="auto" w:fill="auto"/>
            <w:hideMark/>
          </w:tcPr>
          <w:p w:rsidR="008C2DAF" w:rsidRPr="00057B8F" w:rsidRDefault="008C2DAF" w:rsidP="00602356">
            <w:pPr>
              <w:rPr>
                <w:sz w:val="20"/>
                <w:szCs w:val="16"/>
              </w:rPr>
            </w:pPr>
            <w:r w:rsidRPr="00057B8F">
              <w:rPr>
                <w:sz w:val="20"/>
                <w:szCs w:val="16"/>
              </w:rPr>
              <w:t>ВЛ 500 кВ Троицкая ГРЭС - Южноуральская ГРЭС-2 (Аркаимская ГРЭС)</w:t>
            </w:r>
          </w:p>
        </w:tc>
        <w:tc>
          <w:tcPr>
            <w:tcW w:w="1544" w:type="pct"/>
            <w:shd w:val="clear" w:color="auto" w:fill="auto"/>
            <w:hideMark/>
          </w:tcPr>
          <w:p w:rsidR="008C2DAF" w:rsidRPr="00057B8F" w:rsidRDefault="008C2DAF" w:rsidP="00602356">
            <w:pPr>
              <w:rPr>
                <w:sz w:val="20"/>
                <w:szCs w:val="16"/>
              </w:rPr>
            </w:pPr>
            <w:r w:rsidRPr="00057B8F">
              <w:rPr>
                <w:sz w:val="20"/>
                <w:szCs w:val="16"/>
              </w:rPr>
              <w:t>Челябинская область</w:t>
            </w:r>
          </w:p>
        </w:tc>
        <w:tc>
          <w:tcPr>
            <w:tcW w:w="978" w:type="pct"/>
            <w:shd w:val="clear" w:color="auto" w:fill="auto"/>
            <w:hideMark/>
          </w:tcPr>
          <w:p w:rsidR="008C2DAF" w:rsidRPr="00057B8F" w:rsidRDefault="008C2DAF" w:rsidP="00602356">
            <w:pPr>
              <w:jc w:val="center"/>
              <w:rPr>
                <w:sz w:val="20"/>
                <w:szCs w:val="16"/>
              </w:rPr>
            </w:pPr>
            <w:r w:rsidRPr="00057B8F">
              <w:rPr>
                <w:sz w:val="20"/>
                <w:szCs w:val="16"/>
              </w:rPr>
              <w:t>83,91</w:t>
            </w:r>
          </w:p>
        </w:tc>
      </w:tr>
      <w:tr w:rsidR="00057B8F" w:rsidRPr="00057B8F" w:rsidTr="000B7F3F">
        <w:trPr>
          <w:cantSplit/>
        </w:trPr>
        <w:tc>
          <w:tcPr>
            <w:tcW w:w="213" w:type="pct"/>
            <w:shd w:val="clear" w:color="auto" w:fill="auto"/>
          </w:tcPr>
          <w:p w:rsidR="007817CD" w:rsidRPr="00057B8F" w:rsidRDefault="007817CD" w:rsidP="0002306E">
            <w:pPr>
              <w:numPr>
                <w:ilvl w:val="0"/>
                <w:numId w:val="237"/>
              </w:numPr>
              <w:jc w:val="center"/>
              <w:rPr>
                <w:rStyle w:val="a7"/>
                <w:sz w:val="20"/>
                <w:szCs w:val="16"/>
              </w:rPr>
            </w:pPr>
          </w:p>
        </w:tc>
        <w:tc>
          <w:tcPr>
            <w:tcW w:w="2265" w:type="pct"/>
            <w:shd w:val="clear" w:color="auto" w:fill="auto"/>
            <w:hideMark/>
          </w:tcPr>
          <w:p w:rsidR="007817CD" w:rsidRPr="00057B8F" w:rsidRDefault="007817CD" w:rsidP="000B7F3F">
            <w:pPr>
              <w:rPr>
                <w:sz w:val="20"/>
                <w:szCs w:val="16"/>
              </w:rPr>
            </w:pPr>
            <w:r w:rsidRPr="00057B8F">
              <w:rPr>
                <w:sz w:val="20"/>
                <w:szCs w:val="16"/>
              </w:rPr>
              <w:t xml:space="preserve">ВЛ 500 кВ Уфимская - Кропачево </w:t>
            </w:r>
          </w:p>
        </w:tc>
        <w:tc>
          <w:tcPr>
            <w:tcW w:w="1544" w:type="pct"/>
            <w:shd w:val="clear" w:color="auto" w:fill="auto"/>
            <w:hideMark/>
          </w:tcPr>
          <w:p w:rsidR="007817CD" w:rsidRPr="00057B8F" w:rsidRDefault="007817CD" w:rsidP="000B7F3F">
            <w:pPr>
              <w:rPr>
                <w:sz w:val="20"/>
                <w:szCs w:val="16"/>
              </w:rPr>
            </w:pPr>
            <w:r w:rsidRPr="00057B8F">
              <w:rPr>
                <w:sz w:val="20"/>
                <w:szCs w:val="16"/>
              </w:rPr>
              <w:t>Республика Башкортостан,</w:t>
            </w:r>
          </w:p>
          <w:p w:rsidR="007817CD" w:rsidRPr="00057B8F" w:rsidRDefault="007817CD" w:rsidP="000B7F3F">
            <w:pPr>
              <w:rPr>
                <w:sz w:val="20"/>
                <w:szCs w:val="16"/>
              </w:rPr>
            </w:pPr>
            <w:r w:rsidRPr="00057B8F">
              <w:rPr>
                <w:sz w:val="20"/>
                <w:szCs w:val="16"/>
              </w:rPr>
              <w:t>Челябинская область</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69,9</w:t>
            </w:r>
          </w:p>
        </w:tc>
      </w:tr>
      <w:tr w:rsidR="00057B8F" w:rsidRPr="00057B8F" w:rsidTr="000B7F3F">
        <w:trPr>
          <w:cantSplit/>
        </w:trPr>
        <w:tc>
          <w:tcPr>
            <w:tcW w:w="213" w:type="pct"/>
            <w:shd w:val="clear" w:color="auto" w:fill="auto"/>
          </w:tcPr>
          <w:p w:rsidR="007817CD" w:rsidRPr="00057B8F" w:rsidRDefault="007817CD" w:rsidP="0002306E">
            <w:pPr>
              <w:numPr>
                <w:ilvl w:val="0"/>
                <w:numId w:val="237"/>
              </w:numPr>
              <w:jc w:val="center"/>
              <w:rPr>
                <w:rStyle w:val="a7"/>
                <w:sz w:val="20"/>
                <w:szCs w:val="16"/>
              </w:rPr>
            </w:pPr>
          </w:p>
        </w:tc>
        <w:tc>
          <w:tcPr>
            <w:tcW w:w="2265" w:type="pct"/>
            <w:shd w:val="clear" w:color="auto" w:fill="auto"/>
            <w:hideMark/>
          </w:tcPr>
          <w:p w:rsidR="007817CD" w:rsidRPr="00057B8F" w:rsidRDefault="007817CD" w:rsidP="000B7F3F">
            <w:pPr>
              <w:rPr>
                <w:sz w:val="20"/>
                <w:szCs w:val="16"/>
              </w:rPr>
            </w:pPr>
            <w:r w:rsidRPr="00057B8F">
              <w:rPr>
                <w:sz w:val="20"/>
                <w:szCs w:val="16"/>
              </w:rPr>
              <w:t>ВЛ 500 кВ Челябинская - Кустанай</w:t>
            </w:r>
          </w:p>
        </w:tc>
        <w:tc>
          <w:tcPr>
            <w:tcW w:w="1544" w:type="pct"/>
            <w:shd w:val="clear" w:color="auto" w:fill="auto"/>
            <w:hideMark/>
          </w:tcPr>
          <w:p w:rsidR="007817CD" w:rsidRPr="00057B8F" w:rsidRDefault="007817CD" w:rsidP="000B7F3F">
            <w:pPr>
              <w:rPr>
                <w:sz w:val="20"/>
                <w:szCs w:val="16"/>
              </w:rPr>
            </w:pPr>
            <w:r w:rsidRPr="00057B8F">
              <w:rPr>
                <w:sz w:val="20"/>
                <w:szCs w:val="16"/>
              </w:rPr>
              <w:t>Челябинская область, Казахстан</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339,5</w:t>
            </w:r>
          </w:p>
        </w:tc>
      </w:tr>
      <w:tr w:rsidR="00057B8F" w:rsidRPr="00057B8F" w:rsidTr="000B7F3F">
        <w:trPr>
          <w:cantSplit/>
        </w:trPr>
        <w:tc>
          <w:tcPr>
            <w:tcW w:w="213" w:type="pct"/>
            <w:shd w:val="clear" w:color="auto" w:fill="auto"/>
          </w:tcPr>
          <w:p w:rsidR="007817CD" w:rsidRPr="00057B8F" w:rsidRDefault="007817CD" w:rsidP="0002306E">
            <w:pPr>
              <w:numPr>
                <w:ilvl w:val="0"/>
                <w:numId w:val="237"/>
              </w:numPr>
              <w:jc w:val="center"/>
              <w:rPr>
                <w:rStyle w:val="a7"/>
                <w:sz w:val="20"/>
                <w:szCs w:val="16"/>
              </w:rPr>
            </w:pPr>
          </w:p>
        </w:tc>
        <w:tc>
          <w:tcPr>
            <w:tcW w:w="2265" w:type="pct"/>
            <w:shd w:val="clear" w:color="auto" w:fill="auto"/>
            <w:hideMark/>
          </w:tcPr>
          <w:p w:rsidR="007817CD" w:rsidRPr="00057B8F" w:rsidRDefault="007817CD" w:rsidP="000B7F3F">
            <w:pPr>
              <w:rPr>
                <w:sz w:val="20"/>
                <w:szCs w:val="16"/>
              </w:rPr>
            </w:pPr>
            <w:r w:rsidRPr="00057B8F">
              <w:rPr>
                <w:sz w:val="20"/>
                <w:szCs w:val="16"/>
              </w:rPr>
              <w:t xml:space="preserve">ВЛ 500 кВ Челябинская - Шагол </w:t>
            </w:r>
          </w:p>
        </w:tc>
        <w:tc>
          <w:tcPr>
            <w:tcW w:w="1544" w:type="pct"/>
            <w:shd w:val="clear" w:color="auto" w:fill="auto"/>
            <w:hideMark/>
          </w:tcPr>
          <w:p w:rsidR="007817CD" w:rsidRPr="00057B8F" w:rsidRDefault="007817CD" w:rsidP="000B7F3F">
            <w:pPr>
              <w:rPr>
                <w:sz w:val="20"/>
                <w:szCs w:val="16"/>
              </w:rPr>
            </w:pPr>
            <w:r w:rsidRPr="00057B8F">
              <w:rPr>
                <w:sz w:val="20"/>
                <w:szCs w:val="16"/>
              </w:rPr>
              <w:t>Челябинская область</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61,5</w:t>
            </w:r>
          </w:p>
        </w:tc>
      </w:tr>
      <w:tr w:rsidR="00057B8F" w:rsidRPr="00057B8F" w:rsidTr="000B7F3F">
        <w:trPr>
          <w:cantSplit/>
        </w:trPr>
        <w:tc>
          <w:tcPr>
            <w:tcW w:w="213" w:type="pct"/>
            <w:shd w:val="clear" w:color="auto" w:fill="auto"/>
          </w:tcPr>
          <w:p w:rsidR="007817CD" w:rsidRPr="00057B8F" w:rsidRDefault="007817CD" w:rsidP="0002306E">
            <w:pPr>
              <w:numPr>
                <w:ilvl w:val="0"/>
                <w:numId w:val="237"/>
              </w:numPr>
              <w:jc w:val="center"/>
              <w:rPr>
                <w:rStyle w:val="a7"/>
                <w:sz w:val="20"/>
                <w:szCs w:val="16"/>
              </w:rPr>
            </w:pPr>
          </w:p>
        </w:tc>
        <w:tc>
          <w:tcPr>
            <w:tcW w:w="2265" w:type="pct"/>
            <w:shd w:val="clear" w:color="auto" w:fill="auto"/>
            <w:hideMark/>
          </w:tcPr>
          <w:p w:rsidR="007817CD" w:rsidRPr="00057B8F" w:rsidRDefault="007817CD" w:rsidP="000B7F3F">
            <w:pPr>
              <w:rPr>
                <w:sz w:val="20"/>
                <w:szCs w:val="16"/>
              </w:rPr>
            </w:pPr>
            <w:r w:rsidRPr="00057B8F">
              <w:rPr>
                <w:sz w:val="20"/>
                <w:szCs w:val="16"/>
              </w:rPr>
              <w:t>ВЛ 500 кВ Шагол - Козырево</w:t>
            </w:r>
          </w:p>
        </w:tc>
        <w:tc>
          <w:tcPr>
            <w:tcW w:w="1544" w:type="pct"/>
            <w:shd w:val="clear" w:color="auto" w:fill="auto"/>
            <w:hideMark/>
          </w:tcPr>
          <w:p w:rsidR="007817CD" w:rsidRPr="00057B8F" w:rsidRDefault="007817CD" w:rsidP="000B7F3F">
            <w:pPr>
              <w:rPr>
                <w:sz w:val="20"/>
                <w:szCs w:val="16"/>
              </w:rPr>
            </w:pPr>
            <w:r w:rsidRPr="00057B8F">
              <w:rPr>
                <w:sz w:val="20"/>
                <w:szCs w:val="16"/>
              </w:rPr>
              <w:t>Челябинская область</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55,3</w:t>
            </w:r>
          </w:p>
        </w:tc>
      </w:tr>
      <w:tr w:rsidR="00057B8F" w:rsidRPr="00057B8F" w:rsidTr="00602356">
        <w:trPr>
          <w:cantSplit/>
        </w:trPr>
        <w:tc>
          <w:tcPr>
            <w:tcW w:w="213" w:type="pct"/>
            <w:shd w:val="clear" w:color="auto" w:fill="auto"/>
          </w:tcPr>
          <w:p w:rsidR="008C2DAF" w:rsidRPr="00057B8F" w:rsidRDefault="008C2DAF" w:rsidP="0002306E">
            <w:pPr>
              <w:numPr>
                <w:ilvl w:val="0"/>
                <w:numId w:val="237"/>
              </w:numPr>
              <w:jc w:val="center"/>
              <w:rPr>
                <w:rStyle w:val="a7"/>
                <w:sz w:val="20"/>
                <w:szCs w:val="16"/>
              </w:rPr>
            </w:pPr>
          </w:p>
        </w:tc>
        <w:tc>
          <w:tcPr>
            <w:tcW w:w="2265" w:type="pct"/>
            <w:shd w:val="clear" w:color="auto" w:fill="auto"/>
            <w:hideMark/>
          </w:tcPr>
          <w:p w:rsidR="008C2DAF" w:rsidRPr="00057B8F" w:rsidRDefault="008C2DAF" w:rsidP="00602356">
            <w:pPr>
              <w:rPr>
                <w:sz w:val="20"/>
                <w:szCs w:val="16"/>
              </w:rPr>
            </w:pPr>
            <w:r w:rsidRPr="00057B8F">
              <w:rPr>
                <w:sz w:val="20"/>
                <w:szCs w:val="16"/>
              </w:rPr>
              <w:t>ВЛ 500 кВ</w:t>
            </w:r>
            <w:r w:rsidR="00091CFA" w:rsidRPr="00057B8F">
              <w:rPr>
                <w:sz w:val="20"/>
                <w:szCs w:val="16"/>
              </w:rPr>
              <w:t xml:space="preserve"> </w:t>
            </w:r>
            <w:r w:rsidRPr="00057B8F">
              <w:rPr>
                <w:sz w:val="20"/>
                <w:szCs w:val="16"/>
              </w:rPr>
              <w:t>Южноуральская ГРЭС-2 (Аркаимская ГРЭС) - Шагол</w:t>
            </w:r>
          </w:p>
        </w:tc>
        <w:tc>
          <w:tcPr>
            <w:tcW w:w="1544" w:type="pct"/>
            <w:shd w:val="clear" w:color="auto" w:fill="auto"/>
            <w:hideMark/>
          </w:tcPr>
          <w:p w:rsidR="008C2DAF" w:rsidRPr="00057B8F" w:rsidRDefault="008C2DAF" w:rsidP="00602356">
            <w:pPr>
              <w:rPr>
                <w:sz w:val="20"/>
                <w:szCs w:val="16"/>
              </w:rPr>
            </w:pPr>
            <w:r w:rsidRPr="00057B8F">
              <w:rPr>
                <w:sz w:val="20"/>
                <w:szCs w:val="16"/>
              </w:rPr>
              <w:t>Челябинская область</w:t>
            </w:r>
          </w:p>
        </w:tc>
        <w:tc>
          <w:tcPr>
            <w:tcW w:w="978" w:type="pct"/>
            <w:shd w:val="clear" w:color="auto" w:fill="auto"/>
            <w:hideMark/>
          </w:tcPr>
          <w:p w:rsidR="008C2DAF" w:rsidRPr="00057B8F" w:rsidRDefault="008C2DAF" w:rsidP="00602356">
            <w:pPr>
              <w:jc w:val="center"/>
              <w:rPr>
                <w:sz w:val="20"/>
                <w:szCs w:val="16"/>
              </w:rPr>
            </w:pPr>
            <w:r w:rsidRPr="00057B8F">
              <w:rPr>
                <w:sz w:val="20"/>
                <w:szCs w:val="16"/>
              </w:rPr>
              <w:t>83,91</w:t>
            </w:r>
          </w:p>
        </w:tc>
      </w:tr>
      <w:tr w:rsidR="00057B8F" w:rsidRPr="00057B8F" w:rsidTr="000B7F3F">
        <w:trPr>
          <w:cantSplit/>
        </w:trPr>
        <w:tc>
          <w:tcPr>
            <w:tcW w:w="213" w:type="pct"/>
            <w:shd w:val="clear" w:color="auto" w:fill="auto"/>
          </w:tcPr>
          <w:p w:rsidR="007817CD" w:rsidRPr="00057B8F" w:rsidRDefault="007817CD" w:rsidP="0002306E">
            <w:pPr>
              <w:numPr>
                <w:ilvl w:val="0"/>
                <w:numId w:val="237"/>
              </w:numPr>
              <w:jc w:val="center"/>
              <w:rPr>
                <w:rStyle w:val="a7"/>
                <w:sz w:val="20"/>
                <w:szCs w:val="16"/>
              </w:rPr>
            </w:pPr>
          </w:p>
        </w:tc>
        <w:tc>
          <w:tcPr>
            <w:tcW w:w="2265" w:type="pct"/>
            <w:shd w:val="clear" w:color="auto" w:fill="auto"/>
          </w:tcPr>
          <w:p w:rsidR="007817CD" w:rsidRPr="00057B8F" w:rsidRDefault="007817CD" w:rsidP="000B7F3F">
            <w:pPr>
              <w:rPr>
                <w:sz w:val="20"/>
                <w:szCs w:val="16"/>
              </w:rPr>
            </w:pPr>
            <w:r w:rsidRPr="00057B8F">
              <w:rPr>
                <w:sz w:val="20"/>
                <w:szCs w:val="16"/>
              </w:rPr>
              <w:t>ВЛ 220 кВ Белоярская АЭС - Мраморная</w:t>
            </w:r>
          </w:p>
        </w:tc>
        <w:tc>
          <w:tcPr>
            <w:tcW w:w="1544" w:type="pct"/>
            <w:shd w:val="clear" w:color="auto" w:fill="auto"/>
          </w:tcPr>
          <w:p w:rsidR="007817CD" w:rsidRPr="00057B8F" w:rsidRDefault="007817CD" w:rsidP="000B7F3F">
            <w:pPr>
              <w:rPr>
                <w:sz w:val="20"/>
                <w:szCs w:val="16"/>
              </w:rPr>
            </w:pPr>
            <w:r w:rsidRPr="00057B8F">
              <w:rPr>
                <w:sz w:val="20"/>
                <w:szCs w:val="16"/>
              </w:rPr>
              <w:t>Свердловская область, Челябинская область</w:t>
            </w:r>
          </w:p>
        </w:tc>
        <w:tc>
          <w:tcPr>
            <w:tcW w:w="978" w:type="pct"/>
            <w:shd w:val="clear" w:color="auto" w:fill="auto"/>
          </w:tcPr>
          <w:p w:rsidR="007817CD" w:rsidRPr="00057B8F" w:rsidRDefault="007817CD" w:rsidP="000B7F3F">
            <w:pPr>
              <w:jc w:val="center"/>
              <w:rPr>
                <w:sz w:val="20"/>
                <w:szCs w:val="16"/>
              </w:rPr>
            </w:pPr>
            <w:r w:rsidRPr="00057B8F">
              <w:rPr>
                <w:sz w:val="20"/>
                <w:szCs w:val="16"/>
              </w:rPr>
              <w:t>174,79</w:t>
            </w:r>
          </w:p>
        </w:tc>
      </w:tr>
      <w:tr w:rsidR="00057B8F" w:rsidRPr="00057B8F" w:rsidTr="000B7F3F">
        <w:trPr>
          <w:cantSplit/>
        </w:trPr>
        <w:tc>
          <w:tcPr>
            <w:tcW w:w="213" w:type="pct"/>
            <w:shd w:val="clear" w:color="auto" w:fill="auto"/>
          </w:tcPr>
          <w:p w:rsidR="007817CD" w:rsidRPr="00057B8F" w:rsidRDefault="007817CD" w:rsidP="0002306E">
            <w:pPr>
              <w:numPr>
                <w:ilvl w:val="0"/>
                <w:numId w:val="237"/>
              </w:numPr>
              <w:jc w:val="center"/>
              <w:rPr>
                <w:rStyle w:val="a7"/>
                <w:sz w:val="20"/>
                <w:szCs w:val="16"/>
              </w:rPr>
            </w:pPr>
          </w:p>
        </w:tc>
        <w:tc>
          <w:tcPr>
            <w:tcW w:w="2265" w:type="pct"/>
            <w:shd w:val="clear" w:color="auto" w:fill="auto"/>
          </w:tcPr>
          <w:p w:rsidR="007817CD" w:rsidRPr="00057B8F" w:rsidRDefault="007817CD" w:rsidP="000B7F3F">
            <w:pPr>
              <w:rPr>
                <w:sz w:val="20"/>
                <w:szCs w:val="16"/>
              </w:rPr>
            </w:pPr>
            <w:r w:rsidRPr="00057B8F">
              <w:rPr>
                <w:sz w:val="20"/>
                <w:szCs w:val="16"/>
              </w:rPr>
              <w:t>ВЛ 220 кВ Каменская - Кунашак</w:t>
            </w:r>
          </w:p>
        </w:tc>
        <w:tc>
          <w:tcPr>
            <w:tcW w:w="1544" w:type="pct"/>
            <w:shd w:val="clear" w:color="auto" w:fill="auto"/>
          </w:tcPr>
          <w:p w:rsidR="007817CD" w:rsidRPr="00057B8F" w:rsidRDefault="007817CD" w:rsidP="000B7F3F">
            <w:pPr>
              <w:rPr>
                <w:sz w:val="20"/>
                <w:szCs w:val="16"/>
              </w:rPr>
            </w:pPr>
            <w:r w:rsidRPr="00057B8F">
              <w:rPr>
                <w:sz w:val="20"/>
                <w:szCs w:val="16"/>
              </w:rPr>
              <w:t>Свердловская область, Челябинская область</w:t>
            </w:r>
          </w:p>
        </w:tc>
        <w:tc>
          <w:tcPr>
            <w:tcW w:w="978" w:type="pct"/>
            <w:shd w:val="clear" w:color="auto" w:fill="auto"/>
          </w:tcPr>
          <w:p w:rsidR="007817CD" w:rsidRPr="00057B8F" w:rsidRDefault="007817CD" w:rsidP="000B7F3F">
            <w:pPr>
              <w:jc w:val="center"/>
              <w:rPr>
                <w:sz w:val="20"/>
                <w:szCs w:val="16"/>
              </w:rPr>
            </w:pPr>
            <w:r w:rsidRPr="00057B8F">
              <w:rPr>
                <w:sz w:val="20"/>
                <w:szCs w:val="16"/>
              </w:rPr>
              <w:t>105,2</w:t>
            </w:r>
          </w:p>
        </w:tc>
      </w:tr>
      <w:tr w:rsidR="00057B8F" w:rsidRPr="00057B8F" w:rsidTr="001D189A">
        <w:trPr>
          <w:cantSplit/>
        </w:trPr>
        <w:tc>
          <w:tcPr>
            <w:tcW w:w="213" w:type="pct"/>
            <w:shd w:val="clear" w:color="auto" w:fill="auto"/>
          </w:tcPr>
          <w:p w:rsidR="00757D55" w:rsidRPr="00057B8F" w:rsidRDefault="00757D55" w:rsidP="0002306E">
            <w:pPr>
              <w:numPr>
                <w:ilvl w:val="0"/>
                <w:numId w:val="237"/>
              </w:numPr>
              <w:jc w:val="center"/>
              <w:rPr>
                <w:rStyle w:val="a7"/>
                <w:sz w:val="20"/>
                <w:szCs w:val="16"/>
              </w:rPr>
            </w:pPr>
          </w:p>
        </w:tc>
        <w:tc>
          <w:tcPr>
            <w:tcW w:w="2265" w:type="pct"/>
            <w:shd w:val="clear" w:color="auto" w:fill="auto"/>
          </w:tcPr>
          <w:p w:rsidR="00757D55" w:rsidRPr="00057B8F" w:rsidRDefault="00757D55" w:rsidP="00757D55">
            <w:pPr>
              <w:rPr>
                <w:sz w:val="20"/>
                <w:szCs w:val="16"/>
              </w:rPr>
            </w:pPr>
            <w:r w:rsidRPr="00057B8F">
              <w:rPr>
                <w:sz w:val="20"/>
                <w:szCs w:val="16"/>
              </w:rPr>
              <w:t>ВЛ 220 кВ Карталы - Обогатительная</w:t>
            </w:r>
          </w:p>
        </w:tc>
        <w:tc>
          <w:tcPr>
            <w:tcW w:w="1544" w:type="pct"/>
            <w:shd w:val="clear" w:color="auto" w:fill="auto"/>
          </w:tcPr>
          <w:p w:rsidR="00757D55" w:rsidRPr="00057B8F" w:rsidRDefault="00757D55" w:rsidP="001D189A">
            <w:pPr>
              <w:rPr>
                <w:sz w:val="20"/>
                <w:szCs w:val="16"/>
              </w:rPr>
            </w:pPr>
            <w:r w:rsidRPr="00057B8F">
              <w:rPr>
                <w:sz w:val="20"/>
                <w:szCs w:val="16"/>
              </w:rPr>
              <w:t>Челябинская область</w:t>
            </w:r>
          </w:p>
        </w:tc>
        <w:tc>
          <w:tcPr>
            <w:tcW w:w="978" w:type="pct"/>
            <w:shd w:val="clear" w:color="auto" w:fill="auto"/>
          </w:tcPr>
          <w:p w:rsidR="00757D55" w:rsidRPr="00057B8F" w:rsidRDefault="00757D55" w:rsidP="001D189A">
            <w:pPr>
              <w:jc w:val="center"/>
              <w:rPr>
                <w:sz w:val="20"/>
                <w:szCs w:val="16"/>
              </w:rPr>
            </w:pPr>
            <w:r w:rsidRPr="00057B8F">
              <w:rPr>
                <w:sz w:val="20"/>
                <w:szCs w:val="16"/>
              </w:rPr>
              <w:t>25</w:t>
            </w:r>
          </w:p>
        </w:tc>
      </w:tr>
      <w:tr w:rsidR="00057B8F" w:rsidRPr="00057B8F" w:rsidTr="000B7F3F">
        <w:trPr>
          <w:cantSplit/>
        </w:trPr>
        <w:tc>
          <w:tcPr>
            <w:tcW w:w="213" w:type="pct"/>
            <w:shd w:val="clear" w:color="auto" w:fill="auto"/>
          </w:tcPr>
          <w:p w:rsidR="007817CD" w:rsidRPr="00057B8F" w:rsidRDefault="007817CD" w:rsidP="0002306E">
            <w:pPr>
              <w:numPr>
                <w:ilvl w:val="0"/>
                <w:numId w:val="237"/>
              </w:numPr>
              <w:jc w:val="center"/>
              <w:rPr>
                <w:rStyle w:val="a7"/>
                <w:sz w:val="20"/>
                <w:szCs w:val="16"/>
              </w:rPr>
            </w:pPr>
          </w:p>
        </w:tc>
        <w:tc>
          <w:tcPr>
            <w:tcW w:w="2265" w:type="pct"/>
            <w:shd w:val="clear" w:color="auto" w:fill="auto"/>
            <w:hideMark/>
          </w:tcPr>
          <w:p w:rsidR="007817CD" w:rsidRPr="00057B8F" w:rsidRDefault="007817CD" w:rsidP="000B7F3F">
            <w:pPr>
              <w:rPr>
                <w:sz w:val="20"/>
                <w:szCs w:val="16"/>
              </w:rPr>
            </w:pPr>
            <w:r w:rsidRPr="00057B8F">
              <w:rPr>
                <w:sz w:val="20"/>
                <w:szCs w:val="16"/>
              </w:rPr>
              <w:t>ВЛ 220 кВ Козырево - Конверторная №1 с отпайкой на ПС ГПП-9</w:t>
            </w:r>
          </w:p>
        </w:tc>
        <w:tc>
          <w:tcPr>
            <w:tcW w:w="1544" w:type="pct"/>
            <w:shd w:val="clear" w:color="auto" w:fill="auto"/>
            <w:hideMark/>
          </w:tcPr>
          <w:p w:rsidR="007817CD" w:rsidRPr="00057B8F" w:rsidRDefault="007817CD" w:rsidP="000B7F3F">
            <w:pPr>
              <w:rPr>
                <w:sz w:val="20"/>
                <w:szCs w:val="16"/>
              </w:rPr>
            </w:pPr>
            <w:r w:rsidRPr="00057B8F">
              <w:rPr>
                <w:sz w:val="20"/>
                <w:szCs w:val="16"/>
              </w:rPr>
              <w:t>Челябинская область</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20,2</w:t>
            </w:r>
          </w:p>
        </w:tc>
      </w:tr>
      <w:tr w:rsidR="00057B8F" w:rsidRPr="00057B8F" w:rsidTr="000B7F3F">
        <w:trPr>
          <w:cantSplit/>
        </w:trPr>
        <w:tc>
          <w:tcPr>
            <w:tcW w:w="213" w:type="pct"/>
            <w:shd w:val="clear" w:color="auto" w:fill="auto"/>
          </w:tcPr>
          <w:p w:rsidR="007817CD" w:rsidRPr="00057B8F" w:rsidRDefault="007817CD" w:rsidP="0002306E">
            <w:pPr>
              <w:numPr>
                <w:ilvl w:val="0"/>
                <w:numId w:val="237"/>
              </w:numPr>
              <w:jc w:val="center"/>
              <w:rPr>
                <w:rStyle w:val="a7"/>
                <w:sz w:val="20"/>
                <w:szCs w:val="16"/>
              </w:rPr>
            </w:pPr>
          </w:p>
        </w:tc>
        <w:tc>
          <w:tcPr>
            <w:tcW w:w="2265" w:type="pct"/>
            <w:shd w:val="clear" w:color="auto" w:fill="auto"/>
          </w:tcPr>
          <w:p w:rsidR="007817CD" w:rsidRPr="00057B8F" w:rsidRDefault="007817CD" w:rsidP="000B7F3F">
            <w:pPr>
              <w:rPr>
                <w:sz w:val="20"/>
                <w:szCs w:val="16"/>
              </w:rPr>
            </w:pPr>
            <w:r w:rsidRPr="00057B8F">
              <w:rPr>
                <w:sz w:val="20"/>
                <w:szCs w:val="16"/>
              </w:rPr>
              <w:t>ВЛ 220 кВ Козырево - Конверторная №1, отпайка на ПС ГПП-9</w:t>
            </w:r>
          </w:p>
        </w:tc>
        <w:tc>
          <w:tcPr>
            <w:tcW w:w="1544" w:type="pct"/>
            <w:shd w:val="clear" w:color="auto" w:fill="auto"/>
          </w:tcPr>
          <w:p w:rsidR="007817CD" w:rsidRPr="00057B8F" w:rsidRDefault="007817CD" w:rsidP="000B7F3F">
            <w:pPr>
              <w:rPr>
                <w:sz w:val="20"/>
                <w:szCs w:val="16"/>
              </w:rPr>
            </w:pPr>
            <w:r w:rsidRPr="00057B8F">
              <w:rPr>
                <w:sz w:val="20"/>
                <w:szCs w:val="16"/>
              </w:rPr>
              <w:t>Челябинская область</w:t>
            </w:r>
          </w:p>
        </w:tc>
        <w:tc>
          <w:tcPr>
            <w:tcW w:w="978" w:type="pct"/>
            <w:shd w:val="clear" w:color="auto" w:fill="auto"/>
          </w:tcPr>
          <w:p w:rsidR="007817CD" w:rsidRPr="00057B8F" w:rsidRDefault="007817CD" w:rsidP="000B7F3F">
            <w:pPr>
              <w:jc w:val="center"/>
              <w:rPr>
                <w:sz w:val="20"/>
                <w:szCs w:val="16"/>
              </w:rPr>
            </w:pPr>
            <w:r w:rsidRPr="00057B8F">
              <w:rPr>
                <w:sz w:val="20"/>
                <w:szCs w:val="16"/>
              </w:rPr>
              <w:t>-</w:t>
            </w:r>
          </w:p>
        </w:tc>
      </w:tr>
      <w:tr w:rsidR="00057B8F" w:rsidRPr="00057B8F" w:rsidTr="000B7F3F">
        <w:trPr>
          <w:cantSplit/>
        </w:trPr>
        <w:tc>
          <w:tcPr>
            <w:tcW w:w="213" w:type="pct"/>
            <w:shd w:val="clear" w:color="auto" w:fill="auto"/>
          </w:tcPr>
          <w:p w:rsidR="007817CD" w:rsidRPr="00057B8F" w:rsidRDefault="007817CD" w:rsidP="0002306E">
            <w:pPr>
              <w:numPr>
                <w:ilvl w:val="0"/>
                <w:numId w:val="237"/>
              </w:numPr>
              <w:jc w:val="center"/>
              <w:rPr>
                <w:rStyle w:val="a7"/>
                <w:sz w:val="20"/>
                <w:szCs w:val="16"/>
              </w:rPr>
            </w:pPr>
          </w:p>
        </w:tc>
        <w:tc>
          <w:tcPr>
            <w:tcW w:w="2265" w:type="pct"/>
            <w:shd w:val="clear" w:color="auto" w:fill="auto"/>
            <w:hideMark/>
          </w:tcPr>
          <w:p w:rsidR="007817CD" w:rsidRPr="00057B8F" w:rsidRDefault="007817CD" w:rsidP="000B7F3F">
            <w:pPr>
              <w:rPr>
                <w:sz w:val="20"/>
                <w:szCs w:val="16"/>
              </w:rPr>
            </w:pPr>
            <w:r w:rsidRPr="00057B8F">
              <w:rPr>
                <w:sz w:val="20"/>
                <w:szCs w:val="16"/>
              </w:rPr>
              <w:t>ВЛ 220 кВ Козырево - Конверторная №2 с отпайкой на ПС ГПП-9</w:t>
            </w:r>
          </w:p>
        </w:tc>
        <w:tc>
          <w:tcPr>
            <w:tcW w:w="1544" w:type="pct"/>
            <w:shd w:val="clear" w:color="auto" w:fill="auto"/>
            <w:hideMark/>
          </w:tcPr>
          <w:p w:rsidR="007817CD" w:rsidRPr="00057B8F" w:rsidRDefault="007817CD" w:rsidP="000B7F3F">
            <w:pPr>
              <w:rPr>
                <w:sz w:val="20"/>
                <w:szCs w:val="16"/>
              </w:rPr>
            </w:pPr>
            <w:r w:rsidRPr="00057B8F">
              <w:rPr>
                <w:sz w:val="20"/>
                <w:szCs w:val="16"/>
              </w:rPr>
              <w:t>Челябинская область</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20,2</w:t>
            </w:r>
          </w:p>
        </w:tc>
      </w:tr>
      <w:tr w:rsidR="00057B8F" w:rsidRPr="00057B8F" w:rsidTr="000B7F3F">
        <w:trPr>
          <w:cantSplit/>
        </w:trPr>
        <w:tc>
          <w:tcPr>
            <w:tcW w:w="213" w:type="pct"/>
            <w:shd w:val="clear" w:color="auto" w:fill="auto"/>
          </w:tcPr>
          <w:p w:rsidR="007817CD" w:rsidRPr="00057B8F" w:rsidRDefault="007817CD" w:rsidP="0002306E">
            <w:pPr>
              <w:numPr>
                <w:ilvl w:val="0"/>
                <w:numId w:val="237"/>
              </w:numPr>
              <w:jc w:val="center"/>
              <w:rPr>
                <w:rStyle w:val="a7"/>
                <w:sz w:val="20"/>
                <w:szCs w:val="16"/>
              </w:rPr>
            </w:pPr>
          </w:p>
        </w:tc>
        <w:tc>
          <w:tcPr>
            <w:tcW w:w="2265" w:type="pct"/>
            <w:shd w:val="clear" w:color="auto" w:fill="auto"/>
          </w:tcPr>
          <w:p w:rsidR="007817CD" w:rsidRPr="00057B8F" w:rsidRDefault="007817CD" w:rsidP="000B7F3F">
            <w:pPr>
              <w:rPr>
                <w:sz w:val="20"/>
                <w:szCs w:val="16"/>
              </w:rPr>
            </w:pPr>
            <w:r w:rsidRPr="00057B8F">
              <w:rPr>
                <w:sz w:val="20"/>
                <w:szCs w:val="16"/>
              </w:rPr>
              <w:t>ВЛ 220 кВ Козырево - Конверторная №2, отпайка на ПС ГПП-9</w:t>
            </w:r>
          </w:p>
        </w:tc>
        <w:tc>
          <w:tcPr>
            <w:tcW w:w="1544" w:type="pct"/>
            <w:shd w:val="clear" w:color="auto" w:fill="auto"/>
          </w:tcPr>
          <w:p w:rsidR="007817CD" w:rsidRPr="00057B8F" w:rsidRDefault="007817CD" w:rsidP="000B7F3F">
            <w:pPr>
              <w:rPr>
                <w:sz w:val="20"/>
                <w:szCs w:val="16"/>
              </w:rPr>
            </w:pPr>
            <w:r w:rsidRPr="00057B8F">
              <w:rPr>
                <w:sz w:val="20"/>
                <w:szCs w:val="16"/>
              </w:rPr>
              <w:t>Челябинская область</w:t>
            </w:r>
          </w:p>
        </w:tc>
        <w:tc>
          <w:tcPr>
            <w:tcW w:w="978" w:type="pct"/>
            <w:shd w:val="clear" w:color="auto" w:fill="auto"/>
          </w:tcPr>
          <w:p w:rsidR="007817CD" w:rsidRPr="00057B8F" w:rsidRDefault="007817CD" w:rsidP="000B7F3F">
            <w:pPr>
              <w:jc w:val="center"/>
              <w:rPr>
                <w:sz w:val="20"/>
                <w:szCs w:val="16"/>
              </w:rPr>
            </w:pPr>
            <w:r w:rsidRPr="00057B8F">
              <w:rPr>
                <w:sz w:val="20"/>
                <w:szCs w:val="16"/>
              </w:rPr>
              <w:t>-</w:t>
            </w:r>
          </w:p>
        </w:tc>
      </w:tr>
      <w:tr w:rsidR="00057B8F" w:rsidRPr="00057B8F" w:rsidTr="000B7F3F">
        <w:trPr>
          <w:cantSplit/>
        </w:trPr>
        <w:tc>
          <w:tcPr>
            <w:tcW w:w="213" w:type="pct"/>
            <w:shd w:val="clear" w:color="auto" w:fill="auto"/>
          </w:tcPr>
          <w:p w:rsidR="007817CD" w:rsidRPr="00057B8F" w:rsidRDefault="007817CD" w:rsidP="0002306E">
            <w:pPr>
              <w:numPr>
                <w:ilvl w:val="0"/>
                <w:numId w:val="237"/>
              </w:numPr>
              <w:jc w:val="center"/>
              <w:rPr>
                <w:rStyle w:val="a7"/>
                <w:sz w:val="20"/>
                <w:szCs w:val="16"/>
              </w:rPr>
            </w:pPr>
          </w:p>
        </w:tc>
        <w:tc>
          <w:tcPr>
            <w:tcW w:w="2265" w:type="pct"/>
            <w:shd w:val="clear" w:color="auto" w:fill="auto"/>
          </w:tcPr>
          <w:p w:rsidR="007817CD" w:rsidRPr="00057B8F" w:rsidRDefault="007817CD" w:rsidP="000B7F3F">
            <w:pPr>
              <w:rPr>
                <w:sz w:val="20"/>
                <w:szCs w:val="16"/>
              </w:rPr>
            </w:pPr>
            <w:r w:rsidRPr="00057B8F">
              <w:rPr>
                <w:sz w:val="20"/>
                <w:szCs w:val="16"/>
                <w:lang w:eastAsia="en-US"/>
              </w:rPr>
              <w:t>ВЛ 220 кВ Козырево - Шумиха №1</w:t>
            </w:r>
          </w:p>
        </w:tc>
        <w:tc>
          <w:tcPr>
            <w:tcW w:w="1544" w:type="pct"/>
            <w:shd w:val="clear" w:color="auto" w:fill="auto"/>
          </w:tcPr>
          <w:p w:rsidR="007817CD" w:rsidRPr="00057B8F" w:rsidRDefault="007817CD" w:rsidP="000B7F3F">
            <w:r w:rsidRPr="00057B8F">
              <w:rPr>
                <w:sz w:val="20"/>
                <w:szCs w:val="16"/>
              </w:rPr>
              <w:t>Курганская область, Челябинская область</w:t>
            </w:r>
          </w:p>
        </w:tc>
        <w:tc>
          <w:tcPr>
            <w:tcW w:w="978" w:type="pct"/>
            <w:shd w:val="clear" w:color="auto" w:fill="auto"/>
          </w:tcPr>
          <w:p w:rsidR="007817CD" w:rsidRPr="00057B8F" w:rsidRDefault="007817CD" w:rsidP="000B7F3F">
            <w:pPr>
              <w:jc w:val="center"/>
              <w:rPr>
                <w:sz w:val="20"/>
                <w:szCs w:val="16"/>
              </w:rPr>
            </w:pPr>
            <w:r w:rsidRPr="00057B8F">
              <w:rPr>
                <w:sz w:val="20"/>
                <w:szCs w:val="16"/>
              </w:rPr>
              <w:t>108,3</w:t>
            </w:r>
          </w:p>
        </w:tc>
      </w:tr>
      <w:tr w:rsidR="00057B8F" w:rsidRPr="00057B8F" w:rsidTr="000B7F3F">
        <w:trPr>
          <w:cantSplit/>
        </w:trPr>
        <w:tc>
          <w:tcPr>
            <w:tcW w:w="213" w:type="pct"/>
            <w:shd w:val="clear" w:color="auto" w:fill="auto"/>
          </w:tcPr>
          <w:p w:rsidR="007817CD" w:rsidRPr="00057B8F" w:rsidRDefault="007817CD" w:rsidP="0002306E">
            <w:pPr>
              <w:numPr>
                <w:ilvl w:val="0"/>
                <w:numId w:val="237"/>
              </w:numPr>
              <w:jc w:val="center"/>
              <w:rPr>
                <w:rStyle w:val="a7"/>
                <w:sz w:val="20"/>
                <w:szCs w:val="16"/>
              </w:rPr>
            </w:pPr>
          </w:p>
        </w:tc>
        <w:tc>
          <w:tcPr>
            <w:tcW w:w="2265" w:type="pct"/>
            <w:shd w:val="clear" w:color="auto" w:fill="auto"/>
          </w:tcPr>
          <w:p w:rsidR="007817CD" w:rsidRPr="00057B8F" w:rsidRDefault="007817CD" w:rsidP="000B7F3F">
            <w:pPr>
              <w:rPr>
                <w:sz w:val="20"/>
                <w:szCs w:val="16"/>
              </w:rPr>
            </w:pPr>
            <w:r w:rsidRPr="00057B8F">
              <w:rPr>
                <w:sz w:val="20"/>
                <w:szCs w:val="16"/>
                <w:lang w:eastAsia="en-US"/>
              </w:rPr>
              <w:t>ВЛ 220 кВ Козырево - Шумиха №2</w:t>
            </w:r>
          </w:p>
        </w:tc>
        <w:tc>
          <w:tcPr>
            <w:tcW w:w="1544" w:type="pct"/>
            <w:shd w:val="clear" w:color="auto" w:fill="auto"/>
          </w:tcPr>
          <w:p w:rsidR="007817CD" w:rsidRPr="00057B8F" w:rsidRDefault="007817CD" w:rsidP="000B7F3F">
            <w:r w:rsidRPr="00057B8F">
              <w:rPr>
                <w:sz w:val="20"/>
                <w:szCs w:val="16"/>
              </w:rPr>
              <w:t>Курганская область, Челябинская область</w:t>
            </w:r>
          </w:p>
        </w:tc>
        <w:tc>
          <w:tcPr>
            <w:tcW w:w="978" w:type="pct"/>
            <w:shd w:val="clear" w:color="auto" w:fill="auto"/>
          </w:tcPr>
          <w:p w:rsidR="007817CD" w:rsidRPr="00057B8F" w:rsidRDefault="007817CD" w:rsidP="000B7F3F">
            <w:pPr>
              <w:jc w:val="center"/>
              <w:rPr>
                <w:sz w:val="20"/>
                <w:szCs w:val="16"/>
              </w:rPr>
            </w:pPr>
            <w:r w:rsidRPr="00057B8F">
              <w:rPr>
                <w:sz w:val="20"/>
                <w:szCs w:val="16"/>
              </w:rPr>
              <w:t>108</w:t>
            </w:r>
          </w:p>
        </w:tc>
      </w:tr>
      <w:tr w:rsidR="00057B8F" w:rsidRPr="00057B8F" w:rsidTr="000B7F3F">
        <w:trPr>
          <w:cantSplit/>
        </w:trPr>
        <w:tc>
          <w:tcPr>
            <w:tcW w:w="213" w:type="pct"/>
            <w:shd w:val="clear" w:color="auto" w:fill="auto"/>
          </w:tcPr>
          <w:p w:rsidR="007817CD" w:rsidRPr="00057B8F" w:rsidRDefault="007817CD" w:rsidP="0002306E">
            <w:pPr>
              <w:numPr>
                <w:ilvl w:val="0"/>
                <w:numId w:val="237"/>
              </w:numPr>
              <w:jc w:val="center"/>
              <w:rPr>
                <w:rStyle w:val="a7"/>
                <w:sz w:val="20"/>
                <w:szCs w:val="16"/>
              </w:rPr>
            </w:pPr>
          </w:p>
        </w:tc>
        <w:tc>
          <w:tcPr>
            <w:tcW w:w="2265" w:type="pct"/>
            <w:shd w:val="clear" w:color="auto" w:fill="auto"/>
            <w:hideMark/>
          </w:tcPr>
          <w:p w:rsidR="007817CD" w:rsidRPr="00057B8F" w:rsidRDefault="007817CD" w:rsidP="000B7F3F">
            <w:pPr>
              <w:rPr>
                <w:sz w:val="20"/>
                <w:szCs w:val="16"/>
              </w:rPr>
            </w:pPr>
            <w:r w:rsidRPr="00057B8F">
              <w:rPr>
                <w:sz w:val="20"/>
                <w:szCs w:val="16"/>
              </w:rPr>
              <w:t xml:space="preserve">ВЛ 220 кВ КС-19 - Чебаркуль </w:t>
            </w:r>
          </w:p>
        </w:tc>
        <w:tc>
          <w:tcPr>
            <w:tcW w:w="1544" w:type="pct"/>
            <w:shd w:val="clear" w:color="auto" w:fill="auto"/>
            <w:hideMark/>
          </w:tcPr>
          <w:p w:rsidR="007817CD" w:rsidRPr="00057B8F" w:rsidRDefault="007817CD" w:rsidP="000B7F3F">
            <w:pPr>
              <w:rPr>
                <w:sz w:val="20"/>
                <w:szCs w:val="16"/>
              </w:rPr>
            </w:pPr>
            <w:r w:rsidRPr="00057B8F">
              <w:rPr>
                <w:sz w:val="20"/>
                <w:szCs w:val="16"/>
              </w:rPr>
              <w:t>Челябинская область</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77,7</w:t>
            </w:r>
          </w:p>
        </w:tc>
      </w:tr>
      <w:tr w:rsidR="00057B8F" w:rsidRPr="00057B8F" w:rsidTr="000B7F3F">
        <w:trPr>
          <w:cantSplit/>
        </w:trPr>
        <w:tc>
          <w:tcPr>
            <w:tcW w:w="213" w:type="pct"/>
            <w:shd w:val="clear" w:color="auto" w:fill="auto"/>
          </w:tcPr>
          <w:p w:rsidR="007817CD" w:rsidRPr="00057B8F" w:rsidRDefault="007817CD" w:rsidP="0002306E">
            <w:pPr>
              <w:numPr>
                <w:ilvl w:val="0"/>
                <w:numId w:val="237"/>
              </w:numPr>
              <w:jc w:val="center"/>
              <w:rPr>
                <w:rStyle w:val="a7"/>
                <w:sz w:val="20"/>
                <w:szCs w:val="16"/>
              </w:rPr>
            </w:pPr>
          </w:p>
        </w:tc>
        <w:tc>
          <w:tcPr>
            <w:tcW w:w="2265" w:type="pct"/>
            <w:shd w:val="clear" w:color="auto" w:fill="auto"/>
            <w:hideMark/>
          </w:tcPr>
          <w:p w:rsidR="007817CD" w:rsidRPr="00057B8F" w:rsidRDefault="007817CD" w:rsidP="000B7F3F">
            <w:pPr>
              <w:rPr>
                <w:sz w:val="20"/>
                <w:szCs w:val="16"/>
              </w:rPr>
            </w:pPr>
            <w:r w:rsidRPr="00057B8F">
              <w:rPr>
                <w:sz w:val="20"/>
                <w:szCs w:val="16"/>
              </w:rPr>
              <w:t>ВЛ 220 кВ Магнитогорская - ПС 60</w:t>
            </w:r>
          </w:p>
        </w:tc>
        <w:tc>
          <w:tcPr>
            <w:tcW w:w="1544" w:type="pct"/>
            <w:shd w:val="clear" w:color="auto" w:fill="auto"/>
            <w:hideMark/>
          </w:tcPr>
          <w:p w:rsidR="007817CD" w:rsidRPr="00057B8F" w:rsidRDefault="007817CD" w:rsidP="000B7F3F">
            <w:pPr>
              <w:rPr>
                <w:sz w:val="20"/>
                <w:szCs w:val="16"/>
              </w:rPr>
            </w:pPr>
            <w:r w:rsidRPr="00057B8F">
              <w:rPr>
                <w:sz w:val="20"/>
                <w:szCs w:val="16"/>
              </w:rPr>
              <w:t>Челябинская область</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15,1</w:t>
            </w:r>
          </w:p>
        </w:tc>
      </w:tr>
      <w:tr w:rsidR="00057B8F" w:rsidRPr="00057B8F" w:rsidTr="000B7F3F">
        <w:trPr>
          <w:cantSplit/>
        </w:trPr>
        <w:tc>
          <w:tcPr>
            <w:tcW w:w="213" w:type="pct"/>
            <w:shd w:val="clear" w:color="auto" w:fill="auto"/>
          </w:tcPr>
          <w:p w:rsidR="007817CD" w:rsidRPr="00057B8F" w:rsidRDefault="007817CD" w:rsidP="0002306E">
            <w:pPr>
              <w:numPr>
                <w:ilvl w:val="0"/>
                <w:numId w:val="237"/>
              </w:numPr>
              <w:jc w:val="center"/>
              <w:rPr>
                <w:rStyle w:val="a7"/>
                <w:sz w:val="20"/>
                <w:szCs w:val="16"/>
              </w:rPr>
            </w:pPr>
          </w:p>
        </w:tc>
        <w:tc>
          <w:tcPr>
            <w:tcW w:w="2265" w:type="pct"/>
            <w:shd w:val="clear" w:color="auto" w:fill="auto"/>
            <w:hideMark/>
          </w:tcPr>
          <w:p w:rsidR="007817CD" w:rsidRPr="00057B8F" w:rsidRDefault="007817CD" w:rsidP="000B7F3F">
            <w:pPr>
              <w:rPr>
                <w:sz w:val="20"/>
                <w:szCs w:val="16"/>
              </w:rPr>
            </w:pPr>
            <w:r w:rsidRPr="00057B8F">
              <w:rPr>
                <w:sz w:val="20"/>
                <w:szCs w:val="16"/>
              </w:rPr>
              <w:t>ВЛ 220 кВ Магнитогорская - ПС 77</w:t>
            </w:r>
          </w:p>
        </w:tc>
        <w:tc>
          <w:tcPr>
            <w:tcW w:w="1544" w:type="pct"/>
            <w:shd w:val="clear" w:color="auto" w:fill="auto"/>
            <w:hideMark/>
          </w:tcPr>
          <w:p w:rsidR="007817CD" w:rsidRPr="00057B8F" w:rsidRDefault="007817CD" w:rsidP="000B7F3F">
            <w:pPr>
              <w:rPr>
                <w:sz w:val="20"/>
                <w:szCs w:val="16"/>
              </w:rPr>
            </w:pPr>
            <w:r w:rsidRPr="00057B8F">
              <w:rPr>
                <w:sz w:val="20"/>
                <w:szCs w:val="16"/>
              </w:rPr>
              <w:t>Челябинская область</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31,46</w:t>
            </w:r>
          </w:p>
        </w:tc>
      </w:tr>
      <w:tr w:rsidR="00057B8F" w:rsidRPr="00057B8F" w:rsidTr="000B7F3F">
        <w:trPr>
          <w:cantSplit/>
        </w:trPr>
        <w:tc>
          <w:tcPr>
            <w:tcW w:w="213" w:type="pct"/>
            <w:shd w:val="clear" w:color="auto" w:fill="auto"/>
          </w:tcPr>
          <w:p w:rsidR="007817CD" w:rsidRPr="00057B8F" w:rsidRDefault="007817CD" w:rsidP="0002306E">
            <w:pPr>
              <w:numPr>
                <w:ilvl w:val="0"/>
                <w:numId w:val="237"/>
              </w:numPr>
              <w:jc w:val="center"/>
              <w:rPr>
                <w:rStyle w:val="a7"/>
                <w:sz w:val="20"/>
                <w:szCs w:val="16"/>
              </w:rPr>
            </w:pPr>
          </w:p>
        </w:tc>
        <w:tc>
          <w:tcPr>
            <w:tcW w:w="2265" w:type="pct"/>
            <w:shd w:val="clear" w:color="auto" w:fill="auto"/>
            <w:hideMark/>
          </w:tcPr>
          <w:p w:rsidR="007817CD" w:rsidRPr="00057B8F" w:rsidRDefault="007817CD" w:rsidP="000B7F3F">
            <w:pPr>
              <w:rPr>
                <w:sz w:val="20"/>
                <w:szCs w:val="16"/>
              </w:rPr>
            </w:pPr>
            <w:r w:rsidRPr="00057B8F">
              <w:rPr>
                <w:sz w:val="20"/>
                <w:szCs w:val="16"/>
              </w:rPr>
              <w:t>ВЛ 220 кВ Магнитогорская - ПС 86 1 цепь</w:t>
            </w:r>
          </w:p>
        </w:tc>
        <w:tc>
          <w:tcPr>
            <w:tcW w:w="1544" w:type="pct"/>
            <w:shd w:val="clear" w:color="auto" w:fill="auto"/>
            <w:hideMark/>
          </w:tcPr>
          <w:p w:rsidR="007817CD" w:rsidRPr="00057B8F" w:rsidRDefault="007817CD" w:rsidP="000B7F3F">
            <w:pPr>
              <w:rPr>
                <w:sz w:val="20"/>
                <w:szCs w:val="16"/>
              </w:rPr>
            </w:pPr>
            <w:r w:rsidRPr="00057B8F">
              <w:rPr>
                <w:sz w:val="20"/>
                <w:szCs w:val="16"/>
              </w:rPr>
              <w:t>Челябинская область</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13,41</w:t>
            </w:r>
          </w:p>
        </w:tc>
      </w:tr>
      <w:tr w:rsidR="00057B8F" w:rsidRPr="00057B8F" w:rsidTr="000B7F3F">
        <w:trPr>
          <w:cantSplit/>
        </w:trPr>
        <w:tc>
          <w:tcPr>
            <w:tcW w:w="213" w:type="pct"/>
            <w:shd w:val="clear" w:color="auto" w:fill="auto"/>
          </w:tcPr>
          <w:p w:rsidR="007817CD" w:rsidRPr="00057B8F" w:rsidRDefault="007817CD" w:rsidP="0002306E">
            <w:pPr>
              <w:numPr>
                <w:ilvl w:val="0"/>
                <w:numId w:val="237"/>
              </w:numPr>
              <w:jc w:val="center"/>
              <w:rPr>
                <w:rStyle w:val="a7"/>
                <w:sz w:val="20"/>
                <w:szCs w:val="16"/>
              </w:rPr>
            </w:pPr>
          </w:p>
        </w:tc>
        <w:tc>
          <w:tcPr>
            <w:tcW w:w="2265" w:type="pct"/>
            <w:shd w:val="clear" w:color="auto" w:fill="auto"/>
            <w:hideMark/>
          </w:tcPr>
          <w:p w:rsidR="007817CD" w:rsidRPr="00057B8F" w:rsidRDefault="007817CD" w:rsidP="000B7F3F">
            <w:pPr>
              <w:rPr>
                <w:sz w:val="20"/>
                <w:szCs w:val="16"/>
              </w:rPr>
            </w:pPr>
            <w:r w:rsidRPr="00057B8F">
              <w:rPr>
                <w:sz w:val="20"/>
                <w:szCs w:val="16"/>
              </w:rPr>
              <w:t>ВЛ 220 кВ Магнитогорская - ПС 86 2 цепь</w:t>
            </w:r>
          </w:p>
        </w:tc>
        <w:tc>
          <w:tcPr>
            <w:tcW w:w="1544" w:type="pct"/>
            <w:shd w:val="clear" w:color="auto" w:fill="auto"/>
            <w:hideMark/>
          </w:tcPr>
          <w:p w:rsidR="007817CD" w:rsidRPr="00057B8F" w:rsidRDefault="007817CD" w:rsidP="000B7F3F">
            <w:pPr>
              <w:rPr>
                <w:sz w:val="20"/>
                <w:szCs w:val="16"/>
              </w:rPr>
            </w:pPr>
            <w:r w:rsidRPr="00057B8F">
              <w:rPr>
                <w:sz w:val="20"/>
                <w:szCs w:val="16"/>
              </w:rPr>
              <w:t>Челябинская область</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21,34</w:t>
            </w:r>
          </w:p>
        </w:tc>
      </w:tr>
      <w:tr w:rsidR="00057B8F" w:rsidRPr="00057B8F" w:rsidTr="000B7F3F">
        <w:trPr>
          <w:cantSplit/>
        </w:trPr>
        <w:tc>
          <w:tcPr>
            <w:tcW w:w="213" w:type="pct"/>
            <w:shd w:val="clear" w:color="auto" w:fill="auto"/>
          </w:tcPr>
          <w:p w:rsidR="007817CD" w:rsidRPr="00057B8F" w:rsidRDefault="007817CD" w:rsidP="0002306E">
            <w:pPr>
              <w:numPr>
                <w:ilvl w:val="0"/>
                <w:numId w:val="237"/>
              </w:numPr>
              <w:jc w:val="center"/>
              <w:rPr>
                <w:rStyle w:val="a7"/>
                <w:sz w:val="20"/>
                <w:szCs w:val="16"/>
              </w:rPr>
            </w:pPr>
          </w:p>
        </w:tc>
        <w:tc>
          <w:tcPr>
            <w:tcW w:w="2265" w:type="pct"/>
            <w:shd w:val="clear" w:color="auto" w:fill="auto"/>
            <w:hideMark/>
          </w:tcPr>
          <w:p w:rsidR="007817CD" w:rsidRPr="00057B8F" w:rsidRDefault="007817CD" w:rsidP="000B7F3F">
            <w:pPr>
              <w:rPr>
                <w:sz w:val="20"/>
                <w:szCs w:val="16"/>
              </w:rPr>
            </w:pPr>
            <w:r w:rsidRPr="00057B8F">
              <w:rPr>
                <w:sz w:val="20"/>
                <w:szCs w:val="16"/>
              </w:rPr>
              <w:t>ВЛ 220 кВ Магнитогорская - ПС 90</w:t>
            </w:r>
          </w:p>
        </w:tc>
        <w:tc>
          <w:tcPr>
            <w:tcW w:w="1544" w:type="pct"/>
            <w:shd w:val="clear" w:color="auto" w:fill="auto"/>
            <w:hideMark/>
          </w:tcPr>
          <w:p w:rsidR="007817CD" w:rsidRPr="00057B8F" w:rsidRDefault="007817CD" w:rsidP="000B7F3F">
            <w:pPr>
              <w:rPr>
                <w:sz w:val="20"/>
                <w:szCs w:val="16"/>
              </w:rPr>
            </w:pPr>
            <w:r w:rsidRPr="00057B8F">
              <w:rPr>
                <w:sz w:val="20"/>
                <w:szCs w:val="16"/>
              </w:rPr>
              <w:t>Челябинская область</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17,7</w:t>
            </w:r>
          </w:p>
        </w:tc>
      </w:tr>
      <w:tr w:rsidR="00057B8F" w:rsidRPr="00057B8F" w:rsidTr="000B7F3F">
        <w:trPr>
          <w:cantSplit/>
        </w:trPr>
        <w:tc>
          <w:tcPr>
            <w:tcW w:w="213" w:type="pct"/>
            <w:shd w:val="clear" w:color="auto" w:fill="auto"/>
          </w:tcPr>
          <w:p w:rsidR="007817CD" w:rsidRPr="00057B8F" w:rsidRDefault="007817CD" w:rsidP="0002306E">
            <w:pPr>
              <w:numPr>
                <w:ilvl w:val="0"/>
                <w:numId w:val="237"/>
              </w:numPr>
              <w:jc w:val="center"/>
              <w:rPr>
                <w:rStyle w:val="a7"/>
                <w:sz w:val="20"/>
                <w:szCs w:val="16"/>
              </w:rPr>
            </w:pPr>
          </w:p>
        </w:tc>
        <w:tc>
          <w:tcPr>
            <w:tcW w:w="2265" w:type="pct"/>
            <w:shd w:val="clear" w:color="auto" w:fill="auto"/>
            <w:hideMark/>
          </w:tcPr>
          <w:p w:rsidR="007817CD" w:rsidRPr="00057B8F" w:rsidRDefault="007817CD" w:rsidP="000B7F3F">
            <w:pPr>
              <w:rPr>
                <w:sz w:val="20"/>
                <w:szCs w:val="16"/>
              </w:rPr>
            </w:pPr>
            <w:r w:rsidRPr="00057B8F">
              <w:rPr>
                <w:sz w:val="20"/>
                <w:szCs w:val="16"/>
              </w:rPr>
              <w:t>ВЛ 220 кВ Магнитогорская - Смеловская 1 цепь</w:t>
            </w:r>
          </w:p>
        </w:tc>
        <w:tc>
          <w:tcPr>
            <w:tcW w:w="1544" w:type="pct"/>
            <w:shd w:val="clear" w:color="auto" w:fill="auto"/>
            <w:hideMark/>
          </w:tcPr>
          <w:p w:rsidR="007817CD" w:rsidRPr="00057B8F" w:rsidRDefault="007817CD" w:rsidP="000B7F3F">
            <w:pPr>
              <w:rPr>
                <w:sz w:val="20"/>
                <w:szCs w:val="16"/>
              </w:rPr>
            </w:pPr>
            <w:r w:rsidRPr="00057B8F">
              <w:rPr>
                <w:sz w:val="20"/>
                <w:szCs w:val="16"/>
              </w:rPr>
              <w:t>Челябинская область</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18,32</w:t>
            </w:r>
          </w:p>
        </w:tc>
      </w:tr>
      <w:tr w:rsidR="00057B8F" w:rsidRPr="00057B8F" w:rsidTr="000B7F3F">
        <w:trPr>
          <w:cantSplit/>
        </w:trPr>
        <w:tc>
          <w:tcPr>
            <w:tcW w:w="213" w:type="pct"/>
            <w:shd w:val="clear" w:color="auto" w:fill="auto"/>
          </w:tcPr>
          <w:p w:rsidR="007817CD" w:rsidRPr="00057B8F" w:rsidRDefault="007817CD" w:rsidP="0002306E">
            <w:pPr>
              <w:numPr>
                <w:ilvl w:val="0"/>
                <w:numId w:val="237"/>
              </w:numPr>
              <w:jc w:val="center"/>
              <w:rPr>
                <w:rStyle w:val="a7"/>
                <w:sz w:val="20"/>
                <w:szCs w:val="16"/>
              </w:rPr>
            </w:pPr>
          </w:p>
        </w:tc>
        <w:tc>
          <w:tcPr>
            <w:tcW w:w="2265" w:type="pct"/>
            <w:shd w:val="clear" w:color="auto" w:fill="auto"/>
            <w:hideMark/>
          </w:tcPr>
          <w:p w:rsidR="007817CD" w:rsidRPr="00057B8F" w:rsidRDefault="007817CD" w:rsidP="000B7F3F">
            <w:pPr>
              <w:rPr>
                <w:sz w:val="20"/>
                <w:szCs w:val="16"/>
              </w:rPr>
            </w:pPr>
            <w:r w:rsidRPr="00057B8F">
              <w:rPr>
                <w:sz w:val="20"/>
                <w:szCs w:val="16"/>
              </w:rPr>
              <w:t>ВЛ 220 кВ Магнитогорская - Смеловская 2 цепь</w:t>
            </w:r>
          </w:p>
        </w:tc>
        <w:tc>
          <w:tcPr>
            <w:tcW w:w="1544" w:type="pct"/>
            <w:shd w:val="clear" w:color="auto" w:fill="auto"/>
            <w:hideMark/>
          </w:tcPr>
          <w:p w:rsidR="007817CD" w:rsidRPr="00057B8F" w:rsidRDefault="007817CD" w:rsidP="000B7F3F">
            <w:pPr>
              <w:rPr>
                <w:sz w:val="20"/>
                <w:szCs w:val="16"/>
              </w:rPr>
            </w:pPr>
            <w:r w:rsidRPr="00057B8F">
              <w:rPr>
                <w:sz w:val="20"/>
                <w:szCs w:val="16"/>
              </w:rPr>
              <w:t>Челябинская область</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18,32</w:t>
            </w:r>
          </w:p>
        </w:tc>
      </w:tr>
      <w:tr w:rsidR="00057B8F" w:rsidRPr="00057B8F" w:rsidTr="000B7F3F">
        <w:trPr>
          <w:cantSplit/>
        </w:trPr>
        <w:tc>
          <w:tcPr>
            <w:tcW w:w="213" w:type="pct"/>
            <w:shd w:val="clear" w:color="auto" w:fill="auto"/>
          </w:tcPr>
          <w:p w:rsidR="007817CD" w:rsidRPr="00057B8F" w:rsidRDefault="007817CD" w:rsidP="0002306E">
            <w:pPr>
              <w:numPr>
                <w:ilvl w:val="0"/>
                <w:numId w:val="237"/>
              </w:numPr>
              <w:jc w:val="center"/>
              <w:rPr>
                <w:rStyle w:val="a7"/>
                <w:sz w:val="20"/>
                <w:szCs w:val="16"/>
              </w:rPr>
            </w:pPr>
          </w:p>
        </w:tc>
        <w:tc>
          <w:tcPr>
            <w:tcW w:w="2265" w:type="pct"/>
            <w:shd w:val="clear" w:color="auto" w:fill="auto"/>
            <w:hideMark/>
          </w:tcPr>
          <w:p w:rsidR="007817CD" w:rsidRPr="00057B8F" w:rsidRDefault="007817CD" w:rsidP="000B7F3F">
            <w:pPr>
              <w:rPr>
                <w:sz w:val="20"/>
                <w:szCs w:val="16"/>
              </w:rPr>
            </w:pPr>
            <w:r w:rsidRPr="00057B8F">
              <w:rPr>
                <w:sz w:val="20"/>
                <w:szCs w:val="16"/>
              </w:rPr>
              <w:t>ВЛ 220 кВ Новометаллургическая - ЧФЗ 1 цепь</w:t>
            </w:r>
          </w:p>
        </w:tc>
        <w:tc>
          <w:tcPr>
            <w:tcW w:w="1544" w:type="pct"/>
            <w:shd w:val="clear" w:color="auto" w:fill="auto"/>
            <w:hideMark/>
          </w:tcPr>
          <w:p w:rsidR="007817CD" w:rsidRPr="00057B8F" w:rsidRDefault="007817CD" w:rsidP="000B7F3F">
            <w:pPr>
              <w:rPr>
                <w:sz w:val="20"/>
                <w:szCs w:val="16"/>
              </w:rPr>
            </w:pPr>
            <w:r w:rsidRPr="00057B8F">
              <w:rPr>
                <w:sz w:val="20"/>
                <w:szCs w:val="16"/>
              </w:rPr>
              <w:t>Челябинская область</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4,22</w:t>
            </w:r>
          </w:p>
        </w:tc>
      </w:tr>
      <w:tr w:rsidR="00057B8F" w:rsidRPr="00057B8F" w:rsidTr="000B7F3F">
        <w:trPr>
          <w:cantSplit/>
        </w:trPr>
        <w:tc>
          <w:tcPr>
            <w:tcW w:w="213" w:type="pct"/>
            <w:shd w:val="clear" w:color="auto" w:fill="auto"/>
          </w:tcPr>
          <w:p w:rsidR="007817CD" w:rsidRPr="00057B8F" w:rsidRDefault="007817CD" w:rsidP="0002306E">
            <w:pPr>
              <w:numPr>
                <w:ilvl w:val="0"/>
                <w:numId w:val="237"/>
              </w:numPr>
              <w:jc w:val="center"/>
              <w:rPr>
                <w:rStyle w:val="a7"/>
                <w:sz w:val="20"/>
                <w:szCs w:val="16"/>
              </w:rPr>
            </w:pPr>
          </w:p>
        </w:tc>
        <w:tc>
          <w:tcPr>
            <w:tcW w:w="2265" w:type="pct"/>
            <w:shd w:val="clear" w:color="auto" w:fill="auto"/>
            <w:hideMark/>
          </w:tcPr>
          <w:p w:rsidR="007817CD" w:rsidRPr="00057B8F" w:rsidRDefault="007817CD" w:rsidP="000B7F3F">
            <w:pPr>
              <w:rPr>
                <w:sz w:val="20"/>
                <w:szCs w:val="16"/>
              </w:rPr>
            </w:pPr>
            <w:r w:rsidRPr="00057B8F">
              <w:rPr>
                <w:sz w:val="20"/>
                <w:szCs w:val="16"/>
              </w:rPr>
              <w:t>ВЛ 220 кВ Новометаллургическая - ЧФЗ 2 цепь</w:t>
            </w:r>
          </w:p>
        </w:tc>
        <w:tc>
          <w:tcPr>
            <w:tcW w:w="1544" w:type="pct"/>
            <w:shd w:val="clear" w:color="auto" w:fill="auto"/>
            <w:hideMark/>
          </w:tcPr>
          <w:p w:rsidR="007817CD" w:rsidRPr="00057B8F" w:rsidRDefault="007817CD" w:rsidP="000B7F3F">
            <w:pPr>
              <w:rPr>
                <w:sz w:val="20"/>
                <w:szCs w:val="16"/>
              </w:rPr>
            </w:pPr>
            <w:r w:rsidRPr="00057B8F">
              <w:rPr>
                <w:sz w:val="20"/>
                <w:szCs w:val="16"/>
              </w:rPr>
              <w:t>Челябинская область</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4,22</w:t>
            </w:r>
          </w:p>
        </w:tc>
      </w:tr>
      <w:tr w:rsidR="00057B8F" w:rsidRPr="00057B8F" w:rsidTr="001D189A">
        <w:trPr>
          <w:cantSplit/>
        </w:trPr>
        <w:tc>
          <w:tcPr>
            <w:tcW w:w="213" w:type="pct"/>
            <w:shd w:val="clear" w:color="auto" w:fill="auto"/>
          </w:tcPr>
          <w:p w:rsidR="006D5519" w:rsidRPr="00057B8F" w:rsidRDefault="006D5519" w:rsidP="0002306E">
            <w:pPr>
              <w:numPr>
                <w:ilvl w:val="0"/>
                <w:numId w:val="237"/>
              </w:numPr>
              <w:jc w:val="center"/>
              <w:rPr>
                <w:rStyle w:val="a7"/>
                <w:sz w:val="20"/>
                <w:szCs w:val="16"/>
              </w:rPr>
            </w:pPr>
          </w:p>
        </w:tc>
        <w:tc>
          <w:tcPr>
            <w:tcW w:w="2265" w:type="pct"/>
            <w:shd w:val="clear" w:color="auto" w:fill="auto"/>
          </w:tcPr>
          <w:p w:rsidR="006D5519" w:rsidRPr="00057B8F" w:rsidRDefault="006D5519" w:rsidP="001D189A">
            <w:pPr>
              <w:rPr>
                <w:sz w:val="20"/>
                <w:szCs w:val="16"/>
              </w:rPr>
            </w:pPr>
            <w:r w:rsidRPr="00057B8F">
              <w:rPr>
                <w:sz w:val="20"/>
                <w:szCs w:val="16"/>
              </w:rPr>
              <w:t>ВЛ 220 кВ Обогатительная - Михеевский ГОК</w:t>
            </w:r>
          </w:p>
        </w:tc>
        <w:tc>
          <w:tcPr>
            <w:tcW w:w="1544" w:type="pct"/>
            <w:shd w:val="clear" w:color="auto" w:fill="auto"/>
          </w:tcPr>
          <w:p w:rsidR="006D5519" w:rsidRPr="00057B8F" w:rsidRDefault="006D5519" w:rsidP="001D189A">
            <w:pPr>
              <w:rPr>
                <w:sz w:val="20"/>
                <w:szCs w:val="16"/>
              </w:rPr>
            </w:pPr>
            <w:r w:rsidRPr="00057B8F">
              <w:rPr>
                <w:sz w:val="20"/>
                <w:szCs w:val="16"/>
              </w:rPr>
              <w:t>Челябинская область</w:t>
            </w:r>
          </w:p>
        </w:tc>
        <w:tc>
          <w:tcPr>
            <w:tcW w:w="978" w:type="pct"/>
            <w:shd w:val="clear" w:color="auto" w:fill="auto"/>
          </w:tcPr>
          <w:p w:rsidR="006D5519" w:rsidRPr="00057B8F" w:rsidRDefault="006D5519" w:rsidP="001D189A">
            <w:pPr>
              <w:jc w:val="center"/>
              <w:rPr>
                <w:sz w:val="20"/>
                <w:szCs w:val="16"/>
              </w:rPr>
            </w:pPr>
            <w:r w:rsidRPr="00057B8F">
              <w:rPr>
                <w:sz w:val="20"/>
                <w:szCs w:val="16"/>
              </w:rPr>
              <w:t>25</w:t>
            </w:r>
          </w:p>
        </w:tc>
      </w:tr>
      <w:tr w:rsidR="00057B8F" w:rsidRPr="00057B8F" w:rsidTr="000B7F3F">
        <w:trPr>
          <w:cantSplit/>
        </w:trPr>
        <w:tc>
          <w:tcPr>
            <w:tcW w:w="213" w:type="pct"/>
            <w:shd w:val="clear" w:color="auto" w:fill="auto"/>
          </w:tcPr>
          <w:p w:rsidR="007817CD" w:rsidRPr="00057B8F" w:rsidRDefault="007817CD" w:rsidP="0002306E">
            <w:pPr>
              <w:numPr>
                <w:ilvl w:val="0"/>
                <w:numId w:val="237"/>
              </w:numPr>
              <w:jc w:val="center"/>
              <w:rPr>
                <w:rStyle w:val="a7"/>
                <w:sz w:val="20"/>
                <w:szCs w:val="16"/>
              </w:rPr>
            </w:pPr>
          </w:p>
        </w:tc>
        <w:tc>
          <w:tcPr>
            <w:tcW w:w="2265" w:type="pct"/>
            <w:shd w:val="clear" w:color="auto" w:fill="auto"/>
            <w:hideMark/>
          </w:tcPr>
          <w:p w:rsidR="007817CD" w:rsidRPr="00057B8F" w:rsidRDefault="007817CD" w:rsidP="000B7F3F">
            <w:pPr>
              <w:rPr>
                <w:sz w:val="20"/>
                <w:szCs w:val="16"/>
              </w:rPr>
            </w:pPr>
            <w:r w:rsidRPr="00057B8F">
              <w:rPr>
                <w:sz w:val="20"/>
                <w:szCs w:val="16"/>
              </w:rPr>
              <w:t xml:space="preserve">ВЛ 220 кВ ПС 86 - ПС 60 </w:t>
            </w:r>
          </w:p>
        </w:tc>
        <w:tc>
          <w:tcPr>
            <w:tcW w:w="1544" w:type="pct"/>
            <w:shd w:val="clear" w:color="auto" w:fill="auto"/>
            <w:hideMark/>
          </w:tcPr>
          <w:p w:rsidR="007817CD" w:rsidRPr="00057B8F" w:rsidRDefault="007817CD" w:rsidP="000B7F3F">
            <w:pPr>
              <w:rPr>
                <w:sz w:val="20"/>
                <w:szCs w:val="16"/>
              </w:rPr>
            </w:pPr>
            <w:r w:rsidRPr="00057B8F">
              <w:rPr>
                <w:sz w:val="20"/>
                <w:szCs w:val="16"/>
              </w:rPr>
              <w:t>Челябинская область</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2,23</w:t>
            </w:r>
          </w:p>
        </w:tc>
      </w:tr>
      <w:tr w:rsidR="00057B8F" w:rsidRPr="00057B8F" w:rsidTr="000B7F3F">
        <w:trPr>
          <w:cantSplit/>
        </w:trPr>
        <w:tc>
          <w:tcPr>
            <w:tcW w:w="213" w:type="pct"/>
            <w:shd w:val="clear" w:color="auto" w:fill="auto"/>
          </w:tcPr>
          <w:p w:rsidR="007817CD" w:rsidRPr="00057B8F" w:rsidRDefault="007817CD" w:rsidP="0002306E">
            <w:pPr>
              <w:numPr>
                <w:ilvl w:val="0"/>
                <w:numId w:val="237"/>
              </w:numPr>
              <w:jc w:val="center"/>
              <w:rPr>
                <w:rStyle w:val="a7"/>
                <w:sz w:val="20"/>
                <w:szCs w:val="16"/>
              </w:rPr>
            </w:pPr>
          </w:p>
        </w:tc>
        <w:tc>
          <w:tcPr>
            <w:tcW w:w="2265" w:type="pct"/>
            <w:shd w:val="clear" w:color="auto" w:fill="auto"/>
            <w:hideMark/>
          </w:tcPr>
          <w:p w:rsidR="007817CD" w:rsidRPr="00057B8F" w:rsidRDefault="007817CD" w:rsidP="000B7F3F">
            <w:pPr>
              <w:rPr>
                <w:sz w:val="20"/>
                <w:szCs w:val="16"/>
              </w:rPr>
            </w:pPr>
            <w:r w:rsidRPr="00057B8F">
              <w:rPr>
                <w:sz w:val="20"/>
                <w:szCs w:val="16"/>
              </w:rPr>
              <w:t>ВЛ 220 кВ ПС 90 - ПС 77</w:t>
            </w:r>
          </w:p>
        </w:tc>
        <w:tc>
          <w:tcPr>
            <w:tcW w:w="1544" w:type="pct"/>
            <w:shd w:val="clear" w:color="auto" w:fill="auto"/>
            <w:hideMark/>
          </w:tcPr>
          <w:p w:rsidR="007817CD" w:rsidRPr="00057B8F" w:rsidRDefault="007817CD" w:rsidP="000B7F3F">
            <w:pPr>
              <w:rPr>
                <w:sz w:val="20"/>
                <w:szCs w:val="16"/>
              </w:rPr>
            </w:pPr>
            <w:r w:rsidRPr="00057B8F">
              <w:rPr>
                <w:sz w:val="20"/>
                <w:szCs w:val="16"/>
              </w:rPr>
              <w:t>Челябинская область</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13,62</w:t>
            </w:r>
          </w:p>
        </w:tc>
      </w:tr>
      <w:tr w:rsidR="00057B8F" w:rsidRPr="00057B8F" w:rsidTr="000B7F3F">
        <w:trPr>
          <w:cantSplit/>
        </w:trPr>
        <w:tc>
          <w:tcPr>
            <w:tcW w:w="213" w:type="pct"/>
            <w:shd w:val="clear" w:color="auto" w:fill="auto"/>
          </w:tcPr>
          <w:p w:rsidR="007817CD" w:rsidRPr="00057B8F" w:rsidRDefault="007817CD" w:rsidP="0002306E">
            <w:pPr>
              <w:numPr>
                <w:ilvl w:val="0"/>
                <w:numId w:val="237"/>
              </w:numPr>
              <w:jc w:val="center"/>
              <w:rPr>
                <w:rStyle w:val="a7"/>
                <w:sz w:val="20"/>
                <w:szCs w:val="16"/>
              </w:rPr>
            </w:pPr>
          </w:p>
        </w:tc>
        <w:tc>
          <w:tcPr>
            <w:tcW w:w="2265" w:type="pct"/>
            <w:shd w:val="clear" w:color="auto" w:fill="auto"/>
            <w:hideMark/>
          </w:tcPr>
          <w:p w:rsidR="007817CD" w:rsidRPr="00057B8F" w:rsidRDefault="007817CD" w:rsidP="000B7F3F">
            <w:pPr>
              <w:rPr>
                <w:sz w:val="20"/>
                <w:szCs w:val="16"/>
              </w:rPr>
            </w:pPr>
            <w:r w:rsidRPr="00057B8F">
              <w:rPr>
                <w:sz w:val="20"/>
                <w:szCs w:val="16"/>
              </w:rPr>
              <w:t>ВЛ 220 кВ Смеловская - Белорецк №1</w:t>
            </w:r>
          </w:p>
        </w:tc>
        <w:tc>
          <w:tcPr>
            <w:tcW w:w="1544" w:type="pct"/>
            <w:shd w:val="clear" w:color="auto" w:fill="auto"/>
            <w:hideMark/>
          </w:tcPr>
          <w:p w:rsidR="007817CD" w:rsidRPr="00057B8F" w:rsidRDefault="007817CD" w:rsidP="000B7F3F">
            <w:pPr>
              <w:rPr>
                <w:sz w:val="20"/>
                <w:szCs w:val="16"/>
              </w:rPr>
            </w:pPr>
            <w:r w:rsidRPr="00057B8F">
              <w:rPr>
                <w:sz w:val="20"/>
                <w:szCs w:val="16"/>
              </w:rPr>
              <w:t>Республика Башкортостан,</w:t>
            </w:r>
          </w:p>
          <w:p w:rsidR="007817CD" w:rsidRPr="00057B8F" w:rsidRDefault="007817CD" w:rsidP="000B7F3F">
            <w:pPr>
              <w:rPr>
                <w:sz w:val="20"/>
                <w:szCs w:val="16"/>
              </w:rPr>
            </w:pPr>
            <w:r w:rsidRPr="00057B8F">
              <w:rPr>
                <w:sz w:val="20"/>
                <w:szCs w:val="16"/>
              </w:rPr>
              <w:t>Челябинская область</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88,7</w:t>
            </w:r>
          </w:p>
        </w:tc>
      </w:tr>
      <w:tr w:rsidR="00057B8F" w:rsidRPr="00057B8F" w:rsidTr="000B7F3F">
        <w:trPr>
          <w:cantSplit/>
        </w:trPr>
        <w:tc>
          <w:tcPr>
            <w:tcW w:w="213" w:type="pct"/>
            <w:shd w:val="clear" w:color="auto" w:fill="auto"/>
          </w:tcPr>
          <w:p w:rsidR="007817CD" w:rsidRPr="00057B8F" w:rsidRDefault="007817CD" w:rsidP="0002306E">
            <w:pPr>
              <w:numPr>
                <w:ilvl w:val="0"/>
                <w:numId w:val="237"/>
              </w:numPr>
              <w:jc w:val="center"/>
              <w:rPr>
                <w:rStyle w:val="a7"/>
                <w:sz w:val="20"/>
                <w:szCs w:val="16"/>
              </w:rPr>
            </w:pPr>
          </w:p>
        </w:tc>
        <w:tc>
          <w:tcPr>
            <w:tcW w:w="2265" w:type="pct"/>
            <w:shd w:val="clear" w:color="auto" w:fill="auto"/>
            <w:hideMark/>
          </w:tcPr>
          <w:p w:rsidR="007817CD" w:rsidRPr="00057B8F" w:rsidRDefault="007817CD" w:rsidP="000B7F3F">
            <w:pPr>
              <w:rPr>
                <w:sz w:val="20"/>
                <w:szCs w:val="16"/>
              </w:rPr>
            </w:pPr>
            <w:r w:rsidRPr="00057B8F">
              <w:rPr>
                <w:sz w:val="20"/>
                <w:szCs w:val="16"/>
              </w:rPr>
              <w:t>ВЛ 220 кВ Смеловская - Белорецк №2</w:t>
            </w:r>
          </w:p>
        </w:tc>
        <w:tc>
          <w:tcPr>
            <w:tcW w:w="1544" w:type="pct"/>
            <w:shd w:val="clear" w:color="auto" w:fill="auto"/>
            <w:hideMark/>
          </w:tcPr>
          <w:p w:rsidR="007817CD" w:rsidRPr="00057B8F" w:rsidRDefault="007817CD" w:rsidP="000B7F3F">
            <w:pPr>
              <w:rPr>
                <w:sz w:val="20"/>
                <w:szCs w:val="16"/>
              </w:rPr>
            </w:pPr>
            <w:r w:rsidRPr="00057B8F">
              <w:rPr>
                <w:sz w:val="20"/>
                <w:szCs w:val="16"/>
              </w:rPr>
              <w:t>Республика Башкортостан,</w:t>
            </w:r>
          </w:p>
          <w:p w:rsidR="007817CD" w:rsidRPr="00057B8F" w:rsidRDefault="007817CD" w:rsidP="000B7F3F">
            <w:pPr>
              <w:rPr>
                <w:sz w:val="20"/>
                <w:szCs w:val="16"/>
              </w:rPr>
            </w:pPr>
            <w:r w:rsidRPr="00057B8F">
              <w:rPr>
                <w:sz w:val="20"/>
                <w:szCs w:val="16"/>
              </w:rPr>
              <w:t>Челябинская область</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89,5</w:t>
            </w:r>
          </w:p>
        </w:tc>
      </w:tr>
      <w:tr w:rsidR="00057B8F" w:rsidRPr="00057B8F" w:rsidTr="000B7F3F">
        <w:trPr>
          <w:cantSplit/>
        </w:trPr>
        <w:tc>
          <w:tcPr>
            <w:tcW w:w="213" w:type="pct"/>
            <w:shd w:val="clear" w:color="auto" w:fill="auto"/>
          </w:tcPr>
          <w:p w:rsidR="007817CD" w:rsidRPr="00057B8F" w:rsidRDefault="007817CD" w:rsidP="0002306E">
            <w:pPr>
              <w:numPr>
                <w:ilvl w:val="0"/>
                <w:numId w:val="237"/>
              </w:numPr>
              <w:jc w:val="center"/>
              <w:rPr>
                <w:rStyle w:val="a7"/>
                <w:sz w:val="20"/>
                <w:szCs w:val="16"/>
              </w:rPr>
            </w:pPr>
          </w:p>
        </w:tc>
        <w:tc>
          <w:tcPr>
            <w:tcW w:w="2265" w:type="pct"/>
            <w:shd w:val="clear" w:color="auto" w:fill="auto"/>
            <w:hideMark/>
          </w:tcPr>
          <w:p w:rsidR="007817CD" w:rsidRPr="00057B8F" w:rsidRDefault="007817CD" w:rsidP="000B7F3F">
            <w:pPr>
              <w:rPr>
                <w:sz w:val="20"/>
                <w:szCs w:val="16"/>
              </w:rPr>
            </w:pPr>
            <w:r w:rsidRPr="00057B8F">
              <w:rPr>
                <w:sz w:val="20"/>
                <w:szCs w:val="16"/>
              </w:rPr>
              <w:t>ВЛ 220 кВ Смеловская - Иремель №1</w:t>
            </w:r>
          </w:p>
        </w:tc>
        <w:tc>
          <w:tcPr>
            <w:tcW w:w="1544" w:type="pct"/>
            <w:shd w:val="clear" w:color="auto" w:fill="auto"/>
            <w:hideMark/>
          </w:tcPr>
          <w:p w:rsidR="007817CD" w:rsidRPr="00057B8F" w:rsidRDefault="007817CD" w:rsidP="000B7F3F">
            <w:pPr>
              <w:rPr>
                <w:sz w:val="20"/>
                <w:szCs w:val="16"/>
              </w:rPr>
            </w:pPr>
            <w:r w:rsidRPr="00057B8F">
              <w:rPr>
                <w:sz w:val="20"/>
                <w:szCs w:val="16"/>
              </w:rPr>
              <w:t>Республика Башкортостан,</w:t>
            </w:r>
          </w:p>
          <w:p w:rsidR="007817CD" w:rsidRPr="00057B8F" w:rsidRDefault="007817CD" w:rsidP="000B7F3F">
            <w:pPr>
              <w:rPr>
                <w:sz w:val="20"/>
                <w:szCs w:val="16"/>
              </w:rPr>
            </w:pPr>
            <w:r w:rsidRPr="00057B8F">
              <w:rPr>
                <w:sz w:val="20"/>
                <w:szCs w:val="16"/>
              </w:rPr>
              <w:t>Челябинская область</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101,3</w:t>
            </w:r>
          </w:p>
        </w:tc>
      </w:tr>
      <w:tr w:rsidR="00057B8F" w:rsidRPr="00057B8F" w:rsidTr="000B7F3F">
        <w:trPr>
          <w:cantSplit/>
        </w:trPr>
        <w:tc>
          <w:tcPr>
            <w:tcW w:w="213" w:type="pct"/>
            <w:shd w:val="clear" w:color="auto" w:fill="auto"/>
          </w:tcPr>
          <w:p w:rsidR="007817CD" w:rsidRPr="00057B8F" w:rsidRDefault="007817CD" w:rsidP="0002306E">
            <w:pPr>
              <w:numPr>
                <w:ilvl w:val="0"/>
                <w:numId w:val="237"/>
              </w:numPr>
              <w:jc w:val="center"/>
              <w:rPr>
                <w:rStyle w:val="a7"/>
                <w:sz w:val="20"/>
                <w:szCs w:val="16"/>
              </w:rPr>
            </w:pPr>
          </w:p>
        </w:tc>
        <w:tc>
          <w:tcPr>
            <w:tcW w:w="2265" w:type="pct"/>
            <w:shd w:val="clear" w:color="auto" w:fill="auto"/>
            <w:hideMark/>
          </w:tcPr>
          <w:p w:rsidR="007817CD" w:rsidRPr="00057B8F" w:rsidRDefault="007817CD" w:rsidP="000B7F3F">
            <w:pPr>
              <w:rPr>
                <w:sz w:val="20"/>
                <w:szCs w:val="16"/>
              </w:rPr>
            </w:pPr>
            <w:r w:rsidRPr="00057B8F">
              <w:rPr>
                <w:sz w:val="20"/>
                <w:szCs w:val="16"/>
              </w:rPr>
              <w:t>ВЛ 220 кВ Смеловская - Иремель №2</w:t>
            </w:r>
          </w:p>
        </w:tc>
        <w:tc>
          <w:tcPr>
            <w:tcW w:w="1544" w:type="pct"/>
            <w:shd w:val="clear" w:color="auto" w:fill="auto"/>
            <w:hideMark/>
          </w:tcPr>
          <w:p w:rsidR="007817CD" w:rsidRPr="00057B8F" w:rsidRDefault="007817CD" w:rsidP="000B7F3F">
            <w:pPr>
              <w:rPr>
                <w:sz w:val="20"/>
                <w:szCs w:val="16"/>
              </w:rPr>
            </w:pPr>
            <w:r w:rsidRPr="00057B8F">
              <w:rPr>
                <w:sz w:val="20"/>
                <w:szCs w:val="16"/>
              </w:rPr>
              <w:t>Республика Башкортостан,</w:t>
            </w:r>
          </w:p>
          <w:p w:rsidR="007817CD" w:rsidRPr="00057B8F" w:rsidRDefault="007817CD" w:rsidP="000B7F3F">
            <w:pPr>
              <w:rPr>
                <w:sz w:val="20"/>
                <w:szCs w:val="16"/>
              </w:rPr>
            </w:pPr>
            <w:r w:rsidRPr="00057B8F">
              <w:rPr>
                <w:sz w:val="20"/>
                <w:szCs w:val="16"/>
              </w:rPr>
              <w:t>Челябинская область</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101,3</w:t>
            </w:r>
          </w:p>
        </w:tc>
      </w:tr>
      <w:tr w:rsidR="00057B8F" w:rsidRPr="00057B8F" w:rsidTr="000B7F3F">
        <w:trPr>
          <w:cantSplit/>
        </w:trPr>
        <w:tc>
          <w:tcPr>
            <w:tcW w:w="213" w:type="pct"/>
            <w:shd w:val="clear" w:color="auto" w:fill="auto"/>
          </w:tcPr>
          <w:p w:rsidR="007817CD" w:rsidRPr="00057B8F" w:rsidRDefault="007817CD" w:rsidP="0002306E">
            <w:pPr>
              <w:numPr>
                <w:ilvl w:val="0"/>
                <w:numId w:val="237"/>
              </w:numPr>
              <w:jc w:val="center"/>
              <w:rPr>
                <w:rStyle w:val="a7"/>
                <w:sz w:val="20"/>
                <w:szCs w:val="16"/>
              </w:rPr>
            </w:pPr>
          </w:p>
        </w:tc>
        <w:tc>
          <w:tcPr>
            <w:tcW w:w="2265" w:type="pct"/>
            <w:shd w:val="clear" w:color="auto" w:fill="auto"/>
            <w:hideMark/>
          </w:tcPr>
          <w:p w:rsidR="007817CD" w:rsidRPr="00057B8F" w:rsidRDefault="007817CD" w:rsidP="000B7F3F">
            <w:pPr>
              <w:rPr>
                <w:sz w:val="20"/>
                <w:szCs w:val="16"/>
              </w:rPr>
            </w:pPr>
            <w:r w:rsidRPr="00057B8F">
              <w:rPr>
                <w:sz w:val="20"/>
                <w:szCs w:val="16"/>
              </w:rPr>
              <w:t>ВЛ 220 кВ Смеловская - ПС 30 №1</w:t>
            </w:r>
          </w:p>
        </w:tc>
        <w:tc>
          <w:tcPr>
            <w:tcW w:w="1544" w:type="pct"/>
            <w:shd w:val="clear" w:color="auto" w:fill="auto"/>
            <w:hideMark/>
          </w:tcPr>
          <w:p w:rsidR="007817CD" w:rsidRPr="00057B8F" w:rsidRDefault="007817CD" w:rsidP="000B7F3F">
            <w:pPr>
              <w:rPr>
                <w:sz w:val="20"/>
                <w:szCs w:val="16"/>
              </w:rPr>
            </w:pPr>
            <w:r w:rsidRPr="00057B8F">
              <w:rPr>
                <w:sz w:val="20"/>
                <w:szCs w:val="16"/>
              </w:rPr>
              <w:t>Челябинская область</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17,4</w:t>
            </w:r>
          </w:p>
        </w:tc>
      </w:tr>
      <w:tr w:rsidR="00057B8F" w:rsidRPr="00057B8F" w:rsidTr="000B7F3F">
        <w:trPr>
          <w:cantSplit/>
        </w:trPr>
        <w:tc>
          <w:tcPr>
            <w:tcW w:w="213" w:type="pct"/>
            <w:shd w:val="clear" w:color="auto" w:fill="auto"/>
          </w:tcPr>
          <w:p w:rsidR="007817CD" w:rsidRPr="00057B8F" w:rsidRDefault="007817CD" w:rsidP="0002306E">
            <w:pPr>
              <w:numPr>
                <w:ilvl w:val="0"/>
                <w:numId w:val="237"/>
              </w:numPr>
              <w:jc w:val="center"/>
              <w:rPr>
                <w:rStyle w:val="a7"/>
                <w:sz w:val="20"/>
                <w:szCs w:val="16"/>
              </w:rPr>
            </w:pPr>
          </w:p>
        </w:tc>
        <w:tc>
          <w:tcPr>
            <w:tcW w:w="2265" w:type="pct"/>
            <w:shd w:val="clear" w:color="auto" w:fill="auto"/>
            <w:hideMark/>
          </w:tcPr>
          <w:p w:rsidR="007817CD" w:rsidRPr="00057B8F" w:rsidRDefault="007817CD" w:rsidP="000B7F3F">
            <w:pPr>
              <w:rPr>
                <w:sz w:val="20"/>
                <w:szCs w:val="16"/>
              </w:rPr>
            </w:pPr>
            <w:r w:rsidRPr="00057B8F">
              <w:rPr>
                <w:sz w:val="20"/>
                <w:szCs w:val="16"/>
              </w:rPr>
              <w:t>ВЛ 220 кВ Смеловская - ПС 30 №2</w:t>
            </w:r>
          </w:p>
        </w:tc>
        <w:tc>
          <w:tcPr>
            <w:tcW w:w="1544" w:type="pct"/>
            <w:shd w:val="clear" w:color="auto" w:fill="auto"/>
            <w:hideMark/>
          </w:tcPr>
          <w:p w:rsidR="007817CD" w:rsidRPr="00057B8F" w:rsidRDefault="007817CD" w:rsidP="000B7F3F">
            <w:pPr>
              <w:rPr>
                <w:sz w:val="20"/>
                <w:szCs w:val="16"/>
              </w:rPr>
            </w:pPr>
            <w:r w:rsidRPr="00057B8F">
              <w:rPr>
                <w:sz w:val="20"/>
                <w:szCs w:val="16"/>
              </w:rPr>
              <w:t>Челябинская область</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17,4</w:t>
            </w:r>
          </w:p>
        </w:tc>
      </w:tr>
      <w:tr w:rsidR="00057B8F" w:rsidRPr="00057B8F" w:rsidTr="000B7F3F">
        <w:trPr>
          <w:cantSplit/>
        </w:trPr>
        <w:tc>
          <w:tcPr>
            <w:tcW w:w="213" w:type="pct"/>
            <w:shd w:val="clear" w:color="auto" w:fill="auto"/>
          </w:tcPr>
          <w:p w:rsidR="007817CD" w:rsidRPr="00057B8F" w:rsidRDefault="007817CD" w:rsidP="0002306E">
            <w:pPr>
              <w:numPr>
                <w:ilvl w:val="0"/>
                <w:numId w:val="237"/>
              </w:numPr>
              <w:jc w:val="center"/>
              <w:rPr>
                <w:rStyle w:val="a7"/>
                <w:sz w:val="20"/>
                <w:szCs w:val="16"/>
              </w:rPr>
            </w:pPr>
          </w:p>
        </w:tc>
        <w:tc>
          <w:tcPr>
            <w:tcW w:w="2265" w:type="pct"/>
            <w:shd w:val="clear" w:color="auto" w:fill="auto"/>
            <w:hideMark/>
          </w:tcPr>
          <w:p w:rsidR="007817CD" w:rsidRPr="00057B8F" w:rsidRDefault="007817CD" w:rsidP="000B7F3F">
            <w:pPr>
              <w:rPr>
                <w:sz w:val="20"/>
                <w:szCs w:val="16"/>
              </w:rPr>
            </w:pPr>
            <w:r w:rsidRPr="00057B8F">
              <w:rPr>
                <w:sz w:val="20"/>
                <w:szCs w:val="16"/>
              </w:rPr>
              <w:t>ВЛ 220 кВ Троицкая ГРЭС - Карталы</w:t>
            </w:r>
          </w:p>
        </w:tc>
        <w:tc>
          <w:tcPr>
            <w:tcW w:w="1544" w:type="pct"/>
            <w:shd w:val="clear" w:color="auto" w:fill="auto"/>
            <w:hideMark/>
          </w:tcPr>
          <w:p w:rsidR="007817CD" w:rsidRPr="00057B8F" w:rsidRDefault="007817CD" w:rsidP="000B7F3F">
            <w:pPr>
              <w:rPr>
                <w:sz w:val="20"/>
                <w:szCs w:val="16"/>
              </w:rPr>
            </w:pPr>
            <w:r w:rsidRPr="00057B8F">
              <w:rPr>
                <w:sz w:val="20"/>
                <w:szCs w:val="16"/>
              </w:rPr>
              <w:t>Челябинская область</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139,9</w:t>
            </w:r>
          </w:p>
        </w:tc>
      </w:tr>
      <w:tr w:rsidR="00057B8F" w:rsidRPr="00057B8F" w:rsidTr="000B7F3F">
        <w:trPr>
          <w:cantSplit/>
        </w:trPr>
        <w:tc>
          <w:tcPr>
            <w:tcW w:w="213" w:type="pct"/>
            <w:shd w:val="clear" w:color="auto" w:fill="auto"/>
          </w:tcPr>
          <w:p w:rsidR="007817CD" w:rsidRPr="00057B8F" w:rsidRDefault="007817CD" w:rsidP="0002306E">
            <w:pPr>
              <w:numPr>
                <w:ilvl w:val="0"/>
                <w:numId w:val="237"/>
              </w:numPr>
              <w:jc w:val="center"/>
              <w:rPr>
                <w:rStyle w:val="a7"/>
                <w:sz w:val="20"/>
                <w:szCs w:val="16"/>
              </w:rPr>
            </w:pPr>
          </w:p>
        </w:tc>
        <w:tc>
          <w:tcPr>
            <w:tcW w:w="2265" w:type="pct"/>
            <w:shd w:val="clear" w:color="auto" w:fill="auto"/>
          </w:tcPr>
          <w:p w:rsidR="007817CD" w:rsidRPr="00057B8F" w:rsidRDefault="007817CD" w:rsidP="000B7F3F">
            <w:pPr>
              <w:rPr>
                <w:sz w:val="20"/>
                <w:szCs w:val="16"/>
              </w:rPr>
            </w:pPr>
            <w:r w:rsidRPr="00057B8F">
              <w:rPr>
                <w:sz w:val="20"/>
                <w:szCs w:val="16"/>
              </w:rPr>
              <w:t>ВЛ 220 кВ Троицкая ГРЭС - Приуральская</w:t>
            </w:r>
          </w:p>
        </w:tc>
        <w:tc>
          <w:tcPr>
            <w:tcW w:w="1544" w:type="pct"/>
            <w:shd w:val="clear" w:color="auto" w:fill="auto"/>
          </w:tcPr>
          <w:p w:rsidR="007817CD" w:rsidRPr="00057B8F" w:rsidRDefault="007817CD" w:rsidP="000B7F3F">
            <w:pPr>
              <w:rPr>
                <w:sz w:val="20"/>
                <w:szCs w:val="16"/>
              </w:rPr>
            </w:pPr>
            <w:r w:rsidRPr="00057B8F">
              <w:rPr>
                <w:sz w:val="20"/>
                <w:szCs w:val="16"/>
              </w:rPr>
              <w:t>Челябинская область, Республика Казахстан</w:t>
            </w:r>
          </w:p>
        </w:tc>
        <w:tc>
          <w:tcPr>
            <w:tcW w:w="978" w:type="pct"/>
            <w:shd w:val="clear" w:color="auto" w:fill="auto"/>
          </w:tcPr>
          <w:p w:rsidR="007817CD" w:rsidRPr="00057B8F" w:rsidRDefault="007817CD" w:rsidP="000B7F3F">
            <w:pPr>
              <w:jc w:val="center"/>
              <w:rPr>
                <w:sz w:val="20"/>
                <w:szCs w:val="16"/>
              </w:rPr>
            </w:pPr>
            <w:r w:rsidRPr="00057B8F">
              <w:rPr>
                <w:sz w:val="20"/>
                <w:szCs w:val="16"/>
              </w:rPr>
              <w:t>44,54</w:t>
            </w:r>
          </w:p>
        </w:tc>
      </w:tr>
      <w:tr w:rsidR="00057B8F" w:rsidRPr="00057B8F" w:rsidTr="000B7F3F">
        <w:trPr>
          <w:cantSplit/>
        </w:trPr>
        <w:tc>
          <w:tcPr>
            <w:tcW w:w="213" w:type="pct"/>
            <w:shd w:val="clear" w:color="auto" w:fill="auto"/>
          </w:tcPr>
          <w:p w:rsidR="007817CD" w:rsidRPr="00057B8F" w:rsidRDefault="007817CD" w:rsidP="0002306E">
            <w:pPr>
              <w:numPr>
                <w:ilvl w:val="0"/>
                <w:numId w:val="237"/>
              </w:numPr>
              <w:jc w:val="center"/>
              <w:rPr>
                <w:rStyle w:val="a7"/>
                <w:sz w:val="20"/>
                <w:szCs w:val="16"/>
              </w:rPr>
            </w:pPr>
          </w:p>
        </w:tc>
        <w:tc>
          <w:tcPr>
            <w:tcW w:w="2265" w:type="pct"/>
            <w:shd w:val="clear" w:color="auto" w:fill="auto"/>
            <w:hideMark/>
          </w:tcPr>
          <w:p w:rsidR="007817CD" w:rsidRPr="00057B8F" w:rsidRDefault="007817CD" w:rsidP="000B7F3F">
            <w:pPr>
              <w:rPr>
                <w:sz w:val="20"/>
                <w:szCs w:val="16"/>
              </w:rPr>
            </w:pPr>
            <w:r w:rsidRPr="00057B8F">
              <w:rPr>
                <w:sz w:val="20"/>
                <w:szCs w:val="16"/>
              </w:rPr>
              <w:t>ВЛ 220 кВ Троицкая ГРЭС - ПС 90 №1</w:t>
            </w:r>
          </w:p>
        </w:tc>
        <w:tc>
          <w:tcPr>
            <w:tcW w:w="1544" w:type="pct"/>
            <w:shd w:val="clear" w:color="auto" w:fill="auto"/>
            <w:hideMark/>
          </w:tcPr>
          <w:p w:rsidR="007817CD" w:rsidRPr="00057B8F" w:rsidRDefault="007817CD" w:rsidP="000B7F3F">
            <w:pPr>
              <w:rPr>
                <w:sz w:val="20"/>
                <w:szCs w:val="16"/>
              </w:rPr>
            </w:pPr>
            <w:r w:rsidRPr="00057B8F">
              <w:rPr>
                <w:sz w:val="20"/>
                <w:szCs w:val="16"/>
              </w:rPr>
              <w:t>Челябинская область</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176,51</w:t>
            </w:r>
          </w:p>
        </w:tc>
      </w:tr>
      <w:tr w:rsidR="00057B8F" w:rsidRPr="00057B8F" w:rsidTr="000B7F3F">
        <w:trPr>
          <w:cantSplit/>
        </w:trPr>
        <w:tc>
          <w:tcPr>
            <w:tcW w:w="213" w:type="pct"/>
            <w:shd w:val="clear" w:color="auto" w:fill="auto"/>
          </w:tcPr>
          <w:p w:rsidR="007817CD" w:rsidRPr="00057B8F" w:rsidRDefault="007817CD" w:rsidP="0002306E">
            <w:pPr>
              <w:numPr>
                <w:ilvl w:val="0"/>
                <w:numId w:val="237"/>
              </w:numPr>
              <w:jc w:val="center"/>
              <w:rPr>
                <w:rStyle w:val="a7"/>
                <w:sz w:val="20"/>
                <w:szCs w:val="16"/>
              </w:rPr>
            </w:pPr>
          </w:p>
        </w:tc>
        <w:tc>
          <w:tcPr>
            <w:tcW w:w="2265" w:type="pct"/>
            <w:shd w:val="clear" w:color="auto" w:fill="auto"/>
            <w:hideMark/>
          </w:tcPr>
          <w:p w:rsidR="007817CD" w:rsidRPr="00057B8F" w:rsidRDefault="007817CD" w:rsidP="000B7F3F">
            <w:pPr>
              <w:rPr>
                <w:sz w:val="20"/>
                <w:szCs w:val="16"/>
              </w:rPr>
            </w:pPr>
            <w:r w:rsidRPr="00057B8F">
              <w:rPr>
                <w:sz w:val="20"/>
                <w:szCs w:val="16"/>
              </w:rPr>
              <w:t>ВЛ 220 кВ Троицкая ГРЭС - ПС 90 №2</w:t>
            </w:r>
          </w:p>
        </w:tc>
        <w:tc>
          <w:tcPr>
            <w:tcW w:w="1544" w:type="pct"/>
            <w:shd w:val="clear" w:color="auto" w:fill="auto"/>
            <w:hideMark/>
          </w:tcPr>
          <w:p w:rsidR="007817CD" w:rsidRPr="00057B8F" w:rsidRDefault="007817CD" w:rsidP="000B7F3F">
            <w:pPr>
              <w:rPr>
                <w:sz w:val="20"/>
                <w:szCs w:val="16"/>
              </w:rPr>
            </w:pPr>
            <w:r w:rsidRPr="00057B8F">
              <w:rPr>
                <w:sz w:val="20"/>
                <w:szCs w:val="16"/>
              </w:rPr>
              <w:t>Челябинская область</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176,57</w:t>
            </w:r>
          </w:p>
        </w:tc>
      </w:tr>
      <w:tr w:rsidR="00057B8F" w:rsidRPr="00057B8F" w:rsidTr="000B7F3F">
        <w:trPr>
          <w:cantSplit/>
        </w:trPr>
        <w:tc>
          <w:tcPr>
            <w:tcW w:w="213" w:type="pct"/>
            <w:shd w:val="clear" w:color="auto" w:fill="auto"/>
          </w:tcPr>
          <w:p w:rsidR="007817CD" w:rsidRPr="00057B8F" w:rsidRDefault="007817CD" w:rsidP="0002306E">
            <w:pPr>
              <w:numPr>
                <w:ilvl w:val="0"/>
                <w:numId w:val="237"/>
              </w:numPr>
              <w:jc w:val="center"/>
              <w:rPr>
                <w:rStyle w:val="a7"/>
                <w:sz w:val="20"/>
                <w:szCs w:val="16"/>
              </w:rPr>
            </w:pPr>
          </w:p>
        </w:tc>
        <w:tc>
          <w:tcPr>
            <w:tcW w:w="2265" w:type="pct"/>
            <w:shd w:val="clear" w:color="auto" w:fill="auto"/>
            <w:hideMark/>
          </w:tcPr>
          <w:p w:rsidR="007817CD" w:rsidRPr="00057B8F" w:rsidRDefault="007817CD" w:rsidP="000B7F3F">
            <w:pPr>
              <w:rPr>
                <w:sz w:val="20"/>
                <w:szCs w:val="16"/>
              </w:rPr>
            </w:pPr>
            <w:r w:rsidRPr="00057B8F">
              <w:rPr>
                <w:sz w:val="20"/>
                <w:szCs w:val="16"/>
              </w:rPr>
              <w:t>ВЛ 220 кВ Хромовая - Новометаллургическая №1</w:t>
            </w:r>
          </w:p>
        </w:tc>
        <w:tc>
          <w:tcPr>
            <w:tcW w:w="1544" w:type="pct"/>
            <w:shd w:val="clear" w:color="auto" w:fill="auto"/>
            <w:hideMark/>
          </w:tcPr>
          <w:p w:rsidR="007817CD" w:rsidRPr="00057B8F" w:rsidRDefault="007817CD" w:rsidP="000B7F3F">
            <w:pPr>
              <w:rPr>
                <w:sz w:val="20"/>
                <w:szCs w:val="16"/>
              </w:rPr>
            </w:pPr>
            <w:r w:rsidRPr="00057B8F">
              <w:rPr>
                <w:sz w:val="20"/>
                <w:szCs w:val="16"/>
              </w:rPr>
              <w:t>Челябинская область</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3,36</w:t>
            </w:r>
          </w:p>
        </w:tc>
      </w:tr>
      <w:tr w:rsidR="00057B8F" w:rsidRPr="00057B8F" w:rsidTr="000B7F3F">
        <w:trPr>
          <w:cantSplit/>
        </w:trPr>
        <w:tc>
          <w:tcPr>
            <w:tcW w:w="213" w:type="pct"/>
            <w:shd w:val="clear" w:color="auto" w:fill="auto"/>
          </w:tcPr>
          <w:p w:rsidR="007817CD" w:rsidRPr="00057B8F" w:rsidRDefault="007817CD" w:rsidP="0002306E">
            <w:pPr>
              <w:numPr>
                <w:ilvl w:val="0"/>
                <w:numId w:val="237"/>
              </w:numPr>
              <w:jc w:val="center"/>
              <w:rPr>
                <w:rStyle w:val="a7"/>
                <w:sz w:val="20"/>
                <w:szCs w:val="16"/>
              </w:rPr>
            </w:pPr>
          </w:p>
        </w:tc>
        <w:tc>
          <w:tcPr>
            <w:tcW w:w="2265" w:type="pct"/>
            <w:shd w:val="clear" w:color="auto" w:fill="auto"/>
            <w:hideMark/>
          </w:tcPr>
          <w:p w:rsidR="007817CD" w:rsidRPr="00057B8F" w:rsidRDefault="007817CD" w:rsidP="000B7F3F">
            <w:pPr>
              <w:rPr>
                <w:sz w:val="20"/>
                <w:szCs w:val="16"/>
              </w:rPr>
            </w:pPr>
            <w:r w:rsidRPr="00057B8F">
              <w:rPr>
                <w:sz w:val="20"/>
                <w:szCs w:val="16"/>
              </w:rPr>
              <w:t>ВЛ 220 кВ Хромовая - Новометаллургическая №2</w:t>
            </w:r>
          </w:p>
        </w:tc>
        <w:tc>
          <w:tcPr>
            <w:tcW w:w="1544" w:type="pct"/>
            <w:shd w:val="clear" w:color="auto" w:fill="auto"/>
            <w:hideMark/>
          </w:tcPr>
          <w:p w:rsidR="007817CD" w:rsidRPr="00057B8F" w:rsidRDefault="007817CD" w:rsidP="000B7F3F">
            <w:pPr>
              <w:rPr>
                <w:sz w:val="20"/>
                <w:szCs w:val="16"/>
              </w:rPr>
            </w:pPr>
            <w:r w:rsidRPr="00057B8F">
              <w:rPr>
                <w:sz w:val="20"/>
                <w:szCs w:val="16"/>
              </w:rPr>
              <w:t>Челябинская область</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3,36</w:t>
            </w:r>
          </w:p>
        </w:tc>
      </w:tr>
      <w:tr w:rsidR="00057B8F" w:rsidRPr="00057B8F" w:rsidTr="000B7F3F">
        <w:trPr>
          <w:cantSplit/>
        </w:trPr>
        <w:tc>
          <w:tcPr>
            <w:tcW w:w="213" w:type="pct"/>
            <w:shd w:val="clear" w:color="auto" w:fill="auto"/>
          </w:tcPr>
          <w:p w:rsidR="007817CD" w:rsidRPr="00057B8F" w:rsidRDefault="007817CD" w:rsidP="0002306E">
            <w:pPr>
              <w:numPr>
                <w:ilvl w:val="0"/>
                <w:numId w:val="237"/>
              </w:numPr>
              <w:jc w:val="center"/>
              <w:rPr>
                <w:rStyle w:val="a7"/>
                <w:sz w:val="20"/>
                <w:szCs w:val="16"/>
              </w:rPr>
            </w:pPr>
          </w:p>
        </w:tc>
        <w:tc>
          <w:tcPr>
            <w:tcW w:w="2265" w:type="pct"/>
            <w:shd w:val="clear" w:color="auto" w:fill="auto"/>
            <w:hideMark/>
          </w:tcPr>
          <w:p w:rsidR="007817CD" w:rsidRPr="00057B8F" w:rsidRDefault="007817CD" w:rsidP="000B7F3F">
            <w:pPr>
              <w:rPr>
                <w:sz w:val="20"/>
                <w:szCs w:val="16"/>
              </w:rPr>
            </w:pPr>
            <w:r w:rsidRPr="00057B8F">
              <w:rPr>
                <w:sz w:val="20"/>
                <w:szCs w:val="16"/>
              </w:rPr>
              <w:t xml:space="preserve">ВЛ 220 кВ Цинковая - Новометаллургическая </w:t>
            </w:r>
          </w:p>
        </w:tc>
        <w:tc>
          <w:tcPr>
            <w:tcW w:w="1544" w:type="pct"/>
            <w:shd w:val="clear" w:color="auto" w:fill="auto"/>
            <w:hideMark/>
          </w:tcPr>
          <w:p w:rsidR="007817CD" w:rsidRPr="00057B8F" w:rsidRDefault="007817CD" w:rsidP="000B7F3F">
            <w:pPr>
              <w:rPr>
                <w:sz w:val="20"/>
                <w:szCs w:val="16"/>
              </w:rPr>
            </w:pPr>
            <w:r w:rsidRPr="00057B8F">
              <w:rPr>
                <w:sz w:val="20"/>
                <w:szCs w:val="16"/>
              </w:rPr>
              <w:t>Челябинская область</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6,67</w:t>
            </w:r>
          </w:p>
        </w:tc>
      </w:tr>
      <w:tr w:rsidR="00057B8F" w:rsidRPr="00057B8F" w:rsidTr="000B7F3F">
        <w:trPr>
          <w:cantSplit/>
        </w:trPr>
        <w:tc>
          <w:tcPr>
            <w:tcW w:w="213" w:type="pct"/>
            <w:shd w:val="clear" w:color="auto" w:fill="auto"/>
          </w:tcPr>
          <w:p w:rsidR="007817CD" w:rsidRPr="00057B8F" w:rsidRDefault="007817CD" w:rsidP="0002306E">
            <w:pPr>
              <w:numPr>
                <w:ilvl w:val="0"/>
                <w:numId w:val="237"/>
              </w:numPr>
              <w:jc w:val="center"/>
              <w:rPr>
                <w:rStyle w:val="a7"/>
                <w:sz w:val="20"/>
                <w:szCs w:val="16"/>
              </w:rPr>
            </w:pPr>
          </w:p>
        </w:tc>
        <w:tc>
          <w:tcPr>
            <w:tcW w:w="2265" w:type="pct"/>
            <w:shd w:val="clear" w:color="auto" w:fill="auto"/>
            <w:hideMark/>
          </w:tcPr>
          <w:p w:rsidR="007817CD" w:rsidRPr="00057B8F" w:rsidRDefault="007817CD" w:rsidP="000B7F3F">
            <w:pPr>
              <w:rPr>
                <w:sz w:val="20"/>
                <w:szCs w:val="16"/>
              </w:rPr>
            </w:pPr>
            <w:r w:rsidRPr="00057B8F">
              <w:rPr>
                <w:sz w:val="20"/>
                <w:szCs w:val="16"/>
              </w:rPr>
              <w:t xml:space="preserve">ВЛ 220 кВ Чебаркуль - Шагол </w:t>
            </w:r>
          </w:p>
        </w:tc>
        <w:tc>
          <w:tcPr>
            <w:tcW w:w="1544" w:type="pct"/>
            <w:shd w:val="clear" w:color="auto" w:fill="auto"/>
            <w:hideMark/>
          </w:tcPr>
          <w:p w:rsidR="007817CD" w:rsidRPr="00057B8F" w:rsidRDefault="007817CD" w:rsidP="000B7F3F">
            <w:pPr>
              <w:rPr>
                <w:sz w:val="20"/>
                <w:szCs w:val="16"/>
              </w:rPr>
            </w:pPr>
            <w:r w:rsidRPr="00057B8F">
              <w:rPr>
                <w:sz w:val="20"/>
                <w:szCs w:val="16"/>
              </w:rPr>
              <w:t>Челябинская область</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109,2</w:t>
            </w:r>
          </w:p>
        </w:tc>
      </w:tr>
      <w:tr w:rsidR="00057B8F" w:rsidRPr="00057B8F" w:rsidTr="000B7F3F">
        <w:trPr>
          <w:cantSplit/>
        </w:trPr>
        <w:tc>
          <w:tcPr>
            <w:tcW w:w="213" w:type="pct"/>
            <w:shd w:val="clear" w:color="auto" w:fill="auto"/>
          </w:tcPr>
          <w:p w:rsidR="007817CD" w:rsidRPr="00057B8F" w:rsidRDefault="007817CD" w:rsidP="0002306E">
            <w:pPr>
              <w:numPr>
                <w:ilvl w:val="0"/>
                <w:numId w:val="237"/>
              </w:numPr>
              <w:jc w:val="center"/>
              <w:rPr>
                <w:rStyle w:val="a7"/>
                <w:sz w:val="20"/>
                <w:szCs w:val="16"/>
              </w:rPr>
            </w:pPr>
          </w:p>
        </w:tc>
        <w:tc>
          <w:tcPr>
            <w:tcW w:w="2265" w:type="pct"/>
            <w:shd w:val="clear" w:color="auto" w:fill="auto"/>
            <w:hideMark/>
          </w:tcPr>
          <w:p w:rsidR="007817CD" w:rsidRPr="00057B8F" w:rsidRDefault="007817CD" w:rsidP="000B7F3F">
            <w:pPr>
              <w:rPr>
                <w:sz w:val="20"/>
                <w:szCs w:val="16"/>
              </w:rPr>
            </w:pPr>
            <w:r w:rsidRPr="00057B8F">
              <w:rPr>
                <w:sz w:val="20"/>
                <w:szCs w:val="16"/>
              </w:rPr>
              <w:t>ВЛ 220 кВ Челябинская ТЭЦ-3 - Козырево №1</w:t>
            </w:r>
          </w:p>
        </w:tc>
        <w:tc>
          <w:tcPr>
            <w:tcW w:w="1544" w:type="pct"/>
            <w:shd w:val="clear" w:color="auto" w:fill="auto"/>
            <w:hideMark/>
          </w:tcPr>
          <w:p w:rsidR="007817CD" w:rsidRPr="00057B8F" w:rsidRDefault="007817CD" w:rsidP="000B7F3F">
            <w:pPr>
              <w:rPr>
                <w:sz w:val="20"/>
                <w:szCs w:val="16"/>
              </w:rPr>
            </w:pPr>
            <w:r w:rsidRPr="00057B8F">
              <w:rPr>
                <w:sz w:val="20"/>
                <w:szCs w:val="16"/>
              </w:rPr>
              <w:t>Челябинская область</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16,6</w:t>
            </w:r>
          </w:p>
        </w:tc>
      </w:tr>
      <w:tr w:rsidR="00057B8F" w:rsidRPr="00057B8F" w:rsidTr="000B7F3F">
        <w:trPr>
          <w:cantSplit/>
        </w:trPr>
        <w:tc>
          <w:tcPr>
            <w:tcW w:w="213" w:type="pct"/>
            <w:shd w:val="clear" w:color="auto" w:fill="auto"/>
          </w:tcPr>
          <w:p w:rsidR="007817CD" w:rsidRPr="00057B8F" w:rsidRDefault="007817CD" w:rsidP="0002306E">
            <w:pPr>
              <w:numPr>
                <w:ilvl w:val="0"/>
                <w:numId w:val="237"/>
              </w:numPr>
              <w:jc w:val="center"/>
              <w:rPr>
                <w:rStyle w:val="a7"/>
                <w:sz w:val="20"/>
                <w:szCs w:val="16"/>
              </w:rPr>
            </w:pPr>
          </w:p>
        </w:tc>
        <w:tc>
          <w:tcPr>
            <w:tcW w:w="2265" w:type="pct"/>
            <w:shd w:val="clear" w:color="auto" w:fill="auto"/>
            <w:hideMark/>
          </w:tcPr>
          <w:p w:rsidR="007817CD" w:rsidRPr="00057B8F" w:rsidRDefault="007817CD" w:rsidP="000B7F3F">
            <w:pPr>
              <w:rPr>
                <w:sz w:val="20"/>
                <w:szCs w:val="16"/>
              </w:rPr>
            </w:pPr>
            <w:r w:rsidRPr="00057B8F">
              <w:rPr>
                <w:sz w:val="20"/>
                <w:szCs w:val="16"/>
              </w:rPr>
              <w:t>ВЛ 220 кВ Челябинская ТЭЦ-3 - Козырево №2</w:t>
            </w:r>
          </w:p>
        </w:tc>
        <w:tc>
          <w:tcPr>
            <w:tcW w:w="1544" w:type="pct"/>
            <w:shd w:val="clear" w:color="auto" w:fill="auto"/>
            <w:hideMark/>
          </w:tcPr>
          <w:p w:rsidR="007817CD" w:rsidRPr="00057B8F" w:rsidRDefault="007817CD" w:rsidP="000B7F3F">
            <w:pPr>
              <w:rPr>
                <w:sz w:val="20"/>
                <w:szCs w:val="16"/>
              </w:rPr>
            </w:pPr>
            <w:r w:rsidRPr="00057B8F">
              <w:rPr>
                <w:sz w:val="20"/>
                <w:szCs w:val="16"/>
              </w:rPr>
              <w:t>Челябинская область</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16,73</w:t>
            </w:r>
          </w:p>
        </w:tc>
      </w:tr>
      <w:tr w:rsidR="00057B8F" w:rsidRPr="00057B8F" w:rsidTr="000B7F3F">
        <w:trPr>
          <w:cantSplit/>
        </w:trPr>
        <w:tc>
          <w:tcPr>
            <w:tcW w:w="213" w:type="pct"/>
            <w:shd w:val="clear" w:color="auto" w:fill="auto"/>
          </w:tcPr>
          <w:p w:rsidR="007817CD" w:rsidRPr="00057B8F" w:rsidRDefault="007817CD" w:rsidP="0002306E">
            <w:pPr>
              <w:numPr>
                <w:ilvl w:val="0"/>
                <w:numId w:val="237"/>
              </w:numPr>
              <w:jc w:val="center"/>
              <w:rPr>
                <w:rStyle w:val="a7"/>
                <w:sz w:val="20"/>
                <w:szCs w:val="16"/>
              </w:rPr>
            </w:pPr>
          </w:p>
        </w:tc>
        <w:tc>
          <w:tcPr>
            <w:tcW w:w="2265" w:type="pct"/>
            <w:shd w:val="clear" w:color="auto" w:fill="auto"/>
            <w:hideMark/>
          </w:tcPr>
          <w:p w:rsidR="007817CD" w:rsidRPr="00057B8F" w:rsidRDefault="007817CD" w:rsidP="000B7F3F">
            <w:pPr>
              <w:rPr>
                <w:sz w:val="20"/>
                <w:szCs w:val="16"/>
              </w:rPr>
            </w:pPr>
            <w:r w:rsidRPr="00057B8F">
              <w:rPr>
                <w:sz w:val="20"/>
                <w:szCs w:val="16"/>
              </w:rPr>
              <w:t>ВЛ 220 кВ Челябинская ТЭЦ-3 - Новометаллургическая №1</w:t>
            </w:r>
          </w:p>
        </w:tc>
        <w:tc>
          <w:tcPr>
            <w:tcW w:w="1544" w:type="pct"/>
            <w:shd w:val="clear" w:color="auto" w:fill="auto"/>
            <w:hideMark/>
          </w:tcPr>
          <w:p w:rsidR="007817CD" w:rsidRPr="00057B8F" w:rsidRDefault="007817CD" w:rsidP="000B7F3F">
            <w:pPr>
              <w:rPr>
                <w:sz w:val="20"/>
                <w:szCs w:val="16"/>
              </w:rPr>
            </w:pPr>
            <w:r w:rsidRPr="00057B8F">
              <w:rPr>
                <w:sz w:val="20"/>
                <w:szCs w:val="16"/>
              </w:rPr>
              <w:t>Челябинская область</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2,75</w:t>
            </w:r>
          </w:p>
        </w:tc>
      </w:tr>
      <w:tr w:rsidR="00057B8F" w:rsidRPr="00057B8F" w:rsidTr="000B7F3F">
        <w:trPr>
          <w:cantSplit/>
        </w:trPr>
        <w:tc>
          <w:tcPr>
            <w:tcW w:w="213" w:type="pct"/>
            <w:shd w:val="clear" w:color="auto" w:fill="auto"/>
          </w:tcPr>
          <w:p w:rsidR="007817CD" w:rsidRPr="00057B8F" w:rsidRDefault="007817CD" w:rsidP="0002306E">
            <w:pPr>
              <w:numPr>
                <w:ilvl w:val="0"/>
                <w:numId w:val="237"/>
              </w:numPr>
              <w:jc w:val="center"/>
              <w:rPr>
                <w:rStyle w:val="a7"/>
                <w:sz w:val="20"/>
                <w:szCs w:val="16"/>
              </w:rPr>
            </w:pPr>
          </w:p>
        </w:tc>
        <w:tc>
          <w:tcPr>
            <w:tcW w:w="2265" w:type="pct"/>
            <w:shd w:val="clear" w:color="auto" w:fill="auto"/>
            <w:hideMark/>
          </w:tcPr>
          <w:p w:rsidR="007817CD" w:rsidRPr="00057B8F" w:rsidRDefault="007817CD" w:rsidP="000B7F3F">
            <w:pPr>
              <w:rPr>
                <w:sz w:val="20"/>
                <w:szCs w:val="16"/>
              </w:rPr>
            </w:pPr>
            <w:r w:rsidRPr="00057B8F">
              <w:rPr>
                <w:sz w:val="20"/>
                <w:szCs w:val="16"/>
              </w:rPr>
              <w:t>ВЛ 220 кВ Челябинская ТЭЦ-3 - Новометаллургическая №2</w:t>
            </w:r>
          </w:p>
        </w:tc>
        <w:tc>
          <w:tcPr>
            <w:tcW w:w="1544" w:type="pct"/>
            <w:shd w:val="clear" w:color="auto" w:fill="auto"/>
            <w:hideMark/>
          </w:tcPr>
          <w:p w:rsidR="007817CD" w:rsidRPr="00057B8F" w:rsidRDefault="007817CD" w:rsidP="000B7F3F">
            <w:pPr>
              <w:rPr>
                <w:sz w:val="20"/>
                <w:szCs w:val="16"/>
              </w:rPr>
            </w:pPr>
            <w:r w:rsidRPr="00057B8F">
              <w:rPr>
                <w:sz w:val="20"/>
                <w:szCs w:val="16"/>
              </w:rPr>
              <w:t>Челябинская область</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2,78</w:t>
            </w:r>
          </w:p>
        </w:tc>
      </w:tr>
      <w:tr w:rsidR="00057B8F" w:rsidRPr="00057B8F" w:rsidTr="000B7F3F">
        <w:trPr>
          <w:cantSplit/>
        </w:trPr>
        <w:tc>
          <w:tcPr>
            <w:tcW w:w="213" w:type="pct"/>
            <w:shd w:val="clear" w:color="auto" w:fill="auto"/>
          </w:tcPr>
          <w:p w:rsidR="007817CD" w:rsidRPr="00057B8F" w:rsidRDefault="007817CD" w:rsidP="0002306E">
            <w:pPr>
              <w:numPr>
                <w:ilvl w:val="0"/>
                <w:numId w:val="237"/>
              </w:numPr>
              <w:jc w:val="center"/>
              <w:rPr>
                <w:rStyle w:val="a7"/>
                <w:sz w:val="20"/>
                <w:szCs w:val="16"/>
              </w:rPr>
            </w:pPr>
          </w:p>
        </w:tc>
        <w:tc>
          <w:tcPr>
            <w:tcW w:w="2265" w:type="pct"/>
            <w:shd w:val="clear" w:color="auto" w:fill="auto"/>
            <w:hideMark/>
          </w:tcPr>
          <w:p w:rsidR="007817CD" w:rsidRPr="00057B8F" w:rsidRDefault="007817CD" w:rsidP="000B7F3F">
            <w:pPr>
              <w:rPr>
                <w:sz w:val="20"/>
                <w:szCs w:val="16"/>
              </w:rPr>
            </w:pPr>
            <w:r w:rsidRPr="00057B8F">
              <w:rPr>
                <w:sz w:val="20"/>
                <w:szCs w:val="16"/>
              </w:rPr>
              <w:t>ВЛ 220 кВ Челябинская ТЭЦ-3 - Новометаллургическая №3</w:t>
            </w:r>
          </w:p>
        </w:tc>
        <w:tc>
          <w:tcPr>
            <w:tcW w:w="1544" w:type="pct"/>
            <w:shd w:val="clear" w:color="auto" w:fill="auto"/>
            <w:hideMark/>
          </w:tcPr>
          <w:p w:rsidR="007817CD" w:rsidRPr="00057B8F" w:rsidRDefault="007817CD" w:rsidP="000B7F3F">
            <w:pPr>
              <w:rPr>
                <w:sz w:val="20"/>
                <w:szCs w:val="16"/>
              </w:rPr>
            </w:pPr>
            <w:r w:rsidRPr="00057B8F">
              <w:rPr>
                <w:sz w:val="20"/>
                <w:szCs w:val="16"/>
              </w:rPr>
              <w:t>Челябинская область</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2,87</w:t>
            </w:r>
          </w:p>
        </w:tc>
      </w:tr>
      <w:tr w:rsidR="00057B8F" w:rsidRPr="00057B8F" w:rsidTr="000B7F3F">
        <w:trPr>
          <w:cantSplit/>
        </w:trPr>
        <w:tc>
          <w:tcPr>
            <w:tcW w:w="213" w:type="pct"/>
            <w:shd w:val="clear" w:color="auto" w:fill="auto"/>
          </w:tcPr>
          <w:p w:rsidR="007817CD" w:rsidRPr="00057B8F" w:rsidRDefault="007817CD" w:rsidP="0002306E">
            <w:pPr>
              <w:numPr>
                <w:ilvl w:val="0"/>
                <w:numId w:val="237"/>
              </w:numPr>
              <w:jc w:val="center"/>
              <w:rPr>
                <w:rStyle w:val="a7"/>
                <w:sz w:val="20"/>
                <w:szCs w:val="16"/>
              </w:rPr>
            </w:pPr>
          </w:p>
        </w:tc>
        <w:tc>
          <w:tcPr>
            <w:tcW w:w="2265" w:type="pct"/>
            <w:shd w:val="clear" w:color="auto" w:fill="auto"/>
            <w:hideMark/>
          </w:tcPr>
          <w:p w:rsidR="007817CD" w:rsidRPr="00057B8F" w:rsidRDefault="007817CD" w:rsidP="000B7F3F">
            <w:pPr>
              <w:rPr>
                <w:sz w:val="20"/>
                <w:szCs w:val="16"/>
              </w:rPr>
            </w:pPr>
            <w:r w:rsidRPr="00057B8F">
              <w:rPr>
                <w:sz w:val="20"/>
                <w:szCs w:val="16"/>
              </w:rPr>
              <w:t>ВЛ 220 кВ Челябинская ТЭЦ-3 - Новометаллургическая №4</w:t>
            </w:r>
          </w:p>
        </w:tc>
        <w:tc>
          <w:tcPr>
            <w:tcW w:w="1544" w:type="pct"/>
            <w:shd w:val="clear" w:color="auto" w:fill="auto"/>
            <w:hideMark/>
          </w:tcPr>
          <w:p w:rsidR="007817CD" w:rsidRPr="00057B8F" w:rsidRDefault="007817CD" w:rsidP="000B7F3F">
            <w:pPr>
              <w:rPr>
                <w:sz w:val="20"/>
                <w:szCs w:val="16"/>
              </w:rPr>
            </w:pPr>
            <w:r w:rsidRPr="00057B8F">
              <w:rPr>
                <w:sz w:val="20"/>
                <w:szCs w:val="16"/>
              </w:rPr>
              <w:t>Челябинская область</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2,87</w:t>
            </w:r>
          </w:p>
        </w:tc>
      </w:tr>
      <w:tr w:rsidR="00057B8F" w:rsidRPr="00057B8F" w:rsidTr="000B7F3F">
        <w:trPr>
          <w:cantSplit/>
        </w:trPr>
        <w:tc>
          <w:tcPr>
            <w:tcW w:w="213" w:type="pct"/>
            <w:shd w:val="clear" w:color="auto" w:fill="auto"/>
          </w:tcPr>
          <w:p w:rsidR="007817CD" w:rsidRPr="00057B8F" w:rsidRDefault="007817CD" w:rsidP="0002306E">
            <w:pPr>
              <w:numPr>
                <w:ilvl w:val="0"/>
                <w:numId w:val="237"/>
              </w:numPr>
              <w:jc w:val="center"/>
              <w:rPr>
                <w:rStyle w:val="a7"/>
                <w:sz w:val="20"/>
                <w:szCs w:val="16"/>
              </w:rPr>
            </w:pPr>
          </w:p>
        </w:tc>
        <w:tc>
          <w:tcPr>
            <w:tcW w:w="2265" w:type="pct"/>
            <w:shd w:val="clear" w:color="auto" w:fill="auto"/>
            <w:hideMark/>
          </w:tcPr>
          <w:p w:rsidR="007817CD" w:rsidRPr="00057B8F" w:rsidRDefault="007817CD" w:rsidP="000B7F3F">
            <w:pPr>
              <w:rPr>
                <w:sz w:val="20"/>
                <w:szCs w:val="16"/>
              </w:rPr>
            </w:pPr>
            <w:r w:rsidRPr="00057B8F">
              <w:rPr>
                <w:sz w:val="20"/>
                <w:szCs w:val="16"/>
              </w:rPr>
              <w:t>ВЛ 220 кВ Шагол - Каштак №1 с отпайкой на ПС Очистные сооружения</w:t>
            </w:r>
          </w:p>
        </w:tc>
        <w:tc>
          <w:tcPr>
            <w:tcW w:w="1544" w:type="pct"/>
            <w:shd w:val="clear" w:color="auto" w:fill="auto"/>
            <w:hideMark/>
          </w:tcPr>
          <w:p w:rsidR="007817CD" w:rsidRPr="00057B8F" w:rsidRDefault="007817CD" w:rsidP="000B7F3F">
            <w:pPr>
              <w:rPr>
                <w:sz w:val="20"/>
                <w:szCs w:val="16"/>
              </w:rPr>
            </w:pPr>
            <w:r w:rsidRPr="00057B8F">
              <w:rPr>
                <w:sz w:val="20"/>
                <w:szCs w:val="16"/>
              </w:rPr>
              <w:t>Челябинская область</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19,3</w:t>
            </w:r>
          </w:p>
        </w:tc>
      </w:tr>
      <w:tr w:rsidR="00057B8F" w:rsidRPr="00057B8F" w:rsidTr="000B7F3F">
        <w:trPr>
          <w:cantSplit/>
        </w:trPr>
        <w:tc>
          <w:tcPr>
            <w:tcW w:w="213" w:type="pct"/>
            <w:shd w:val="clear" w:color="auto" w:fill="auto"/>
          </w:tcPr>
          <w:p w:rsidR="007817CD" w:rsidRPr="00057B8F" w:rsidRDefault="007817CD" w:rsidP="0002306E">
            <w:pPr>
              <w:numPr>
                <w:ilvl w:val="0"/>
                <w:numId w:val="237"/>
              </w:numPr>
              <w:jc w:val="center"/>
              <w:rPr>
                <w:rStyle w:val="a7"/>
                <w:sz w:val="20"/>
                <w:szCs w:val="16"/>
              </w:rPr>
            </w:pPr>
          </w:p>
        </w:tc>
        <w:tc>
          <w:tcPr>
            <w:tcW w:w="2265" w:type="pct"/>
            <w:shd w:val="clear" w:color="auto" w:fill="auto"/>
          </w:tcPr>
          <w:p w:rsidR="007817CD" w:rsidRPr="00057B8F" w:rsidRDefault="007817CD" w:rsidP="000B7F3F">
            <w:pPr>
              <w:rPr>
                <w:sz w:val="20"/>
                <w:szCs w:val="16"/>
              </w:rPr>
            </w:pPr>
            <w:r w:rsidRPr="00057B8F">
              <w:rPr>
                <w:sz w:val="20"/>
                <w:szCs w:val="16"/>
              </w:rPr>
              <w:t>ВЛ 220 кВ Шагол - Каштак №1, отпайка на ПС Очистные сооружения</w:t>
            </w:r>
          </w:p>
        </w:tc>
        <w:tc>
          <w:tcPr>
            <w:tcW w:w="1544" w:type="pct"/>
            <w:shd w:val="clear" w:color="auto" w:fill="auto"/>
          </w:tcPr>
          <w:p w:rsidR="007817CD" w:rsidRPr="00057B8F" w:rsidRDefault="007817CD" w:rsidP="000B7F3F">
            <w:pPr>
              <w:rPr>
                <w:sz w:val="20"/>
                <w:szCs w:val="16"/>
              </w:rPr>
            </w:pPr>
            <w:r w:rsidRPr="00057B8F">
              <w:rPr>
                <w:sz w:val="20"/>
                <w:szCs w:val="16"/>
              </w:rPr>
              <w:t>Челябинская область</w:t>
            </w:r>
          </w:p>
        </w:tc>
        <w:tc>
          <w:tcPr>
            <w:tcW w:w="978" w:type="pct"/>
            <w:shd w:val="clear" w:color="auto" w:fill="auto"/>
          </w:tcPr>
          <w:p w:rsidR="007817CD" w:rsidRPr="00057B8F" w:rsidRDefault="007817CD" w:rsidP="000B7F3F">
            <w:pPr>
              <w:jc w:val="center"/>
              <w:rPr>
                <w:sz w:val="20"/>
                <w:szCs w:val="16"/>
              </w:rPr>
            </w:pPr>
            <w:r w:rsidRPr="00057B8F">
              <w:rPr>
                <w:sz w:val="20"/>
                <w:szCs w:val="16"/>
              </w:rPr>
              <w:t>-</w:t>
            </w:r>
          </w:p>
        </w:tc>
      </w:tr>
      <w:tr w:rsidR="00057B8F" w:rsidRPr="00057B8F" w:rsidTr="000B7F3F">
        <w:trPr>
          <w:cantSplit/>
        </w:trPr>
        <w:tc>
          <w:tcPr>
            <w:tcW w:w="213" w:type="pct"/>
            <w:shd w:val="clear" w:color="auto" w:fill="auto"/>
          </w:tcPr>
          <w:p w:rsidR="007817CD" w:rsidRPr="00057B8F" w:rsidRDefault="007817CD" w:rsidP="0002306E">
            <w:pPr>
              <w:numPr>
                <w:ilvl w:val="0"/>
                <w:numId w:val="237"/>
              </w:numPr>
              <w:jc w:val="center"/>
              <w:rPr>
                <w:rStyle w:val="a7"/>
                <w:sz w:val="20"/>
                <w:szCs w:val="16"/>
              </w:rPr>
            </w:pPr>
          </w:p>
        </w:tc>
        <w:tc>
          <w:tcPr>
            <w:tcW w:w="2265" w:type="pct"/>
            <w:shd w:val="clear" w:color="auto" w:fill="auto"/>
            <w:hideMark/>
          </w:tcPr>
          <w:p w:rsidR="007817CD" w:rsidRPr="00057B8F" w:rsidRDefault="007817CD" w:rsidP="000B7F3F">
            <w:pPr>
              <w:rPr>
                <w:sz w:val="20"/>
                <w:szCs w:val="16"/>
              </w:rPr>
            </w:pPr>
            <w:r w:rsidRPr="00057B8F">
              <w:rPr>
                <w:sz w:val="20"/>
                <w:szCs w:val="16"/>
              </w:rPr>
              <w:t>ВЛ 220 кВ Шагол - Каштак №2 с отпайкой на ПС Очистные сооружения</w:t>
            </w:r>
          </w:p>
        </w:tc>
        <w:tc>
          <w:tcPr>
            <w:tcW w:w="1544" w:type="pct"/>
            <w:shd w:val="clear" w:color="auto" w:fill="auto"/>
            <w:hideMark/>
          </w:tcPr>
          <w:p w:rsidR="007817CD" w:rsidRPr="00057B8F" w:rsidRDefault="007817CD" w:rsidP="000B7F3F">
            <w:pPr>
              <w:rPr>
                <w:sz w:val="20"/>
                <w:szCs w:val="16"/>
              </w:rPr>
            </w:pPr>
            <w:r w:rsidRPr="00057B8F">
              <w:rPr>
                <w:sz w:val="20"/>
                <w:szCs w:val="16"/>
              </w:rPr>
              <w:t>Челябинская область</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19,3</w:t>
            </w:r>
          </w:p>
        </w:tc>
      </w:tr>
      <w:tr w:rsidR="00057B8F" w:rsidRPr="00057B8F" w:rsidTr="000B7F3F">
        <w:trPr>
          <w:cantSplit/>
        </w:trPr>
        <w:tc>
          <w:tcPr>
            <w:tcW w:w="213" w:type="pct"/>
            <w:shd w:val="clear" w:color="auto" w:fill="auto"/>
          </w:tcPr>
          <w:p w:rsidR="007817CD" w:rsidRPr="00057B8F" w:rsidRDefault="007817CD" w:rsidP="0002306E">
            <w:pPr>
              <w:numPr>
                <w:ilvl w:val="0"/>
                <w:numId w:val="237"/>
              </w:numPr>
              <w:jc w:val="center"/>
              <w:rPr>
                <w:rStyle w:val="a7"/>
                <w:sz w:val="20"/>
                <w:szCs w:val="16"/>
              </w:rPr>
            </w:pPr>
          </w:p>
        </w:tc>
        <w:tc>
          <w:tcPr>
            <w:tcW w:w="2265" w:type="pct"/>
            <w:shd w:val="clear" w:color="auto" w:fill="auto"/>
          </w:tcPr>
          <w:p w:rsidR="007817CD" w:rsidRPr="00057B8F" w:rsidRDefault="007817CD" w:rsidP="000B7F3F">
            <w:pPr>
              <w:rPr>
                <w:sz w:val="20"/>
                <w:szCs w:val="16"/>
              </w:rPr>
            </w:pPr>
            <w:r w:rsidRPr="00057B8F">
              <w:rPr>
                <w:sz w:val="20"/>
                <w:szCs w:val="16"/>
              </w:rPr>
              <w:t>ВЛ 220 кВ Шагол - Каштак №2, отпайка на ПС Очистные сооружения</w:t>
            </w:r>
          </w:p>
        </w:tc>
        <w:tc>
          <w:tcPr>
            <w:tcW w:w="1544" w:type="pct"/>
            <w:shd w:val="clear" w:color="auto" w:fill="auto"/>
          </w:tcPr>
          <w:p w:rsidR="007817CD" w:rsidRPr="00057B8F" w:rsidRDefault="007817CD" w:rsidP="000B7F3F">
            <w:pPr>
              <w:rPr>
                <w:sz w:val="20"/>
                <w:szCs w:val="16"/>
              </w:rPr>
            </w:pPr>
            <w:r w:rsidRPr="00057B8F">
              <w:rPr>
                <w:sz w:val="20"/>
                <w:szCs w:val="16"/>
              </w:rPr>
              <w:t>Челябинская область</w:t>
            </w:r>
          </w:p>
        </w:tc>
        <w:tc>
          <w:tcPr>
            <w:tcW w:w="978" w:type="pct"/>
            <w:shd w:val="clear" w:color="auto" w:fill="auto"/>
          </w:tcPr>
          <w:p w:rsidR="007817CD" w:rsidRPr="00057B8F" w:rsidRDefault="007817CD" w:rsidP="000B7F3F">
            <w:pPr>
              <w:jc w:val="center"/>
              <w:rPr>
                <w:sz w:val="20"/>
                <w:szCs w:val="16"/>
              </w:rPr>
            </w:pPr>
            <w:r w:rsidRPr="00057B8F">
              <w:rPr>
                <w:sz w:val="20"/>
                <w:szCs w:val="16"/>
              </w:rPr>
              <w:t>-</w:t>
            </w:r>
          </w:p>
        </w:tc>
      </w:tr>
      <w:tr w:rsidR="00057B8F" w:rsidRPr="00057B8F" w:rsidTr="000B7F3F">
        <w:trPr>
          <w:cantSplit/>
        </w:trPr>
        <w:tc>
          <w:tcPr>
            <w:tcW w:w="213" w:type="pct"/>
            <w:shd w:val="clear" w:color="auto" w:fill="auto"/>
          </w:tcPr>
          <w:p w:rsidR="007817CD" w:rsidRPr="00057B8F" w:rsidRDefault="007817CD" w:rsidP="0002306E">
            <w:pPr>
              <w:numPr>
                <w:ilvl w:val="0"/>
                <w:numId w:val="237"/>
              </w:numPr>
              <w:jc w:val="center"/>
              <w:rPr>
                <w:rStyle w:val="a7"/>
                <w:sz w:val="20"/>
                <w:szCs w:val="16"/>
              </w:rPr>
            </w:pPr>
          </w:p>
        </w:tc>
        <w:tc>
          <w:tcPr>
            <w:tcW w:w="2265" w:type="pct"/>
            <w:shd w:val="clear" w:color="auto" w:fill="auto"/>
            <w:hideMark/>
          </w:tcPr>
          <w:p w:rsidR="007817CD" w:rsidRPr="00057B8F" w:rsidRDefault="007817CD" w:rsidP="000B7F3F">
            <w:pPr>
              <w:rPr>
                <w:sz w:val="20"/>
                <w:szCs w:val="16"/>
              </w:rPr>
            </w:pPr>
            <w:r w:rsidRPr="00057B8F">
              <w:rPr>
                <w:sz w:val="20"/>
                <w:szCs w:val="16"/>
              </w:rPr>
              <w:t>ВЛ 220 кВ Шагол - Кунашак</w:t>
            </w:r>
          </w:p>
        </w:tc>
        <w:tc>
          <w:tcPr>
            <w:tcW w:w="1544" w:type="pct"/>
            <w:shd w:val="clear" w:color="auto" w:fill="auto"/>
            <w:hideMark/>
          </w:tcPr>
          <w:p w:rsidR="007817CD" w:rsidRPr="00057B8F" w:rsidRDefault="007817CD" w:rsidP="000B7F3F">
            <w:pPr>
              <w:rPr>
                <w:sz w:val="20"/>
                <w:szCs w:val="16"/>
              </w:rPr>
            </w:pPr>
            <w:r w:rsidRPr="00057B8F">
              <w:rPr>
                <w:sz w:val="20"/>
                <w:szCs w:val="16"/>
              </w:rPr>
              <w:t>Челябинская область</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62,8</w:t>
            </w:r>
          </w:p>
        </w:tc>
      </w:tr>
      <w:tr w:rsidR="00057B8F" w:rsidRPr="00057B8F" w:rsidTr="000B7F3F">
        <w:trPr>
          <w:cantSplit/>
        </w:trPr>
        <w:tc>
          <w:tcPr>
            <w:tcW w:w="213" w:type="pct"/>
            <w:shd w:val="clear" w:color="auto" w:fill="auto"/>
          </w:tcPr>
          <w:p w:rsidR="007817CD" w:rsidRPr="00057B8F" w:rsidRDefault="007817CD" w:rsidP="0002306E">
            <w:pPr>
              <w:numPr>
                <w:ilvl w:val="0"/>
                <w:numId w:val="237"/>
              </w:numPr>
              <w:jc w:val="center"/>
              <w:rPr>
                <w:rStyle w:val="a7"/>
                <w:sz w:val="20"/>
                <w:szCs w:val="16"/>
              </w:rPr>
            </w:pPr>
          </w:p>
        </w:tc>
        <w:tc>
          <w:tcPr>
            <w:tcW w:w="2265" w:type="pct"/>
            <w:shd w:val="clear" w:color="auto" w:fill="auto"/>
            <w:hideMark/>
          </w:tcPr>
          <w:p w:rsidR="007817CD" w:rsidRPr="00057B8F" w:rsidRDefault="007817CD" w:rsidP="000B7F3F">
            <w:pPr>
              <w:rPr>
                <w:sz w:val="20"/>
                <w:szCs w:val="16"/>
              </w:rPr>
            </w:pPr>
            <w:r w:rsidRPr="00057B8F">
              <w:rPr>
                <w:sz w:val="20"/>
                <w:szCs w:val="16"/>
              </w:rPr>
              <w:t>ВЛ 220 кВ Шагол - Новометаллургическая</w:t>
            </w:r>
          </w:p>
        </w:tc>
        <w:tc>
          <w:tcPr>
            <w:tcW w:w="1544" w:type="pct"/>
            <w:shd w:val="clear" w:color="auto" w:fill="auto"/>
            <w:hideMark/>
          </w:tcPr>
          <w:p w:rsidR="007817CD" w:rsidRPr="00057B8F" w:rsidRDefault="007817CD" w:rsidP="000B7F3F">
            <w:pPr>
              <w:rPr>
                <w:sz w:val="20"/>
                <w:szCs w:val="16"/>
              </w:rPr>
            </w:pPr>
            <w:r w:rsidRPr="00057B8F">
              <w:rPr>
                <w:sz w:val="20"/>
                <w:szCs w:val="16"/>
              </w:rPr>
              <w:t>Челябинская область</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13,8</w:t>
            </w:r>
          </w:p>
        </w:tc>
      </w:tr>
      <w:tr w:rsidR="00057B8F" w:rsidRPr="00057B8F" w:rsidTr="000B7F3F">
        <w:trPr>
          <w:cantSplit/>
        </w:trPr>
        <w:tc>
          <w:tcPr>
            <w:tcW w:w="213" w:type="pct"/>
            <w:shd w:val="clear" w:color="auto" w:fill="auto"/>
          </w:tcPr>
          <w:p w:rsidR="007817CD" w:rsidRPr="00057B8F" w:rsidRDefault="007817CD" w:rsidP="0002306E">
            <w:pPr>
              <w:numPr>
                <w:ilvl w:val="0"/>
                <w:numId w:val="237"/>
              </w:numPr>
              <w:jc w:val="center"/>
              <w:rPr>
                <w:rStyle w:val="a7"/>
                <w:sz w:val="20"/>
                <w:szCs w:val="16"/>
              </w:rPr>
            </w:pPr>
          </w:p>
        </w:tc>
        <w:tc>
          <w:tcPr>
            <w:tcW w:w="2265" w:type="pct"/>
            <w:shd w:val="clear" w:color="auto" w:fill="auto"/>
            <w:hideMark/>
          </w:tcPr>
          <w:p w:rsidR="007817CD" w:rsidRPr="00057B8F" w:rsidRDefault="007817CD" w:rsidP="000B7F3F">
            <w:pPr>
              <w:rPr>
                <w:sz w:val="20"/>
                <w:szCs w:val="16"/>
              </w:rPr>
            </w:pPr>
            <w:r w:rsidRPr="00057B8F">
              <w:rPr>
                <w:sz w:val="20"/>
                <w:szCs w:val="16"/>
              </w:rPr>
              <w:t>ВЛ 220 кВ Шагол - Цинковая</w:t>
            </w:r>
          </w:p>
        </w:tc>
        <w:tc>
          <w:tcPr>
            <w:tcW w:w="1544" w:type="pct"/>
            <w:shd w:val="clear" w:color="auto" w:fill="auto"/>
            <w:hideMark/>
          </w:tcPr>
          <w:p w:rsidR="007817CD" w:rsidRPr="00057B8F" w:rsidRDefault="007817CD" w:rsidP="000B7F3F">
            <w:pPr>
              <w:rPr>
                <w:sz w:val="20"/>
                <w:szCs w:val="16"/>
              </w:rPr>
            </w:pPr>
            <w:r w:rsidRPr="00057B8F">
              <w:rPr>
                <w:sz w:val="20"/>
                <w:szCs w:val="16"/>
              </w:rPr>
              <w:t>Челябинская область</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8,12</w:t>
            </w:r>
          </w:p>
        </w:tc>
      </w:tr>
      <w:tr w:rsidR="00057B8F" w:rsidRPr="00057B8F" w:rsidTr="000B7F3F">
        <w:trPr>
          <w:cantSplit/>
        </w:trPr>
        <w:tc>
          <w:tcPr>
            <w:tcW w:w="213" w:type="pct"/>
            <w:shd w:val="clear" w:color="auto" w:fill="auto"/>
          </w:tcPr>
          <w:p w:rsidR="00744F70" w:rsidRPr="00057B8F" w:rsidRDefault="00744F70" w:rsidP="0002306E">
            <w:pPr>
              <w:numPr>
                <w:ilvl w:val="0"/>
                <w:numId w:val="237"/>
              </w:numPr>
              <w:jc w:val="center"/>
              <w:rPr>
                <w:rStyle w:val="a7"/>
                <w:sz w:val="20"/>
                <w:szCs w:val="16"/>
              </w:rPr>
            </w:pPr>
          </w:p>
        </w:tc>
        <w:tc>
          <w:tcPr>
            <w:tcW w:w="2265" w:type="pct"/>
            <w:shd w:val="clear" w:color="auto" w:fill="auto"/>
            <w:hideMark/>
          </w:tcPr>
          <w:p w:rsidR="00744F70" w:rsidRPr="00057B8F" w:rsidRDefault="00744F70" w:rsidP="000B7F3F">
            <w:pPr>
              <w:rPr>
                <w:sz w:val="20"/>
                <w:szCs w:val="16"/>
              </w:rPr>
            </w:pPr>
            <w:r w:rsidRPr="00057B8F">
              <w:rPr>
                <w:sz w:val="20"/>
                <w:szCs w:val="16"/>
              </w:rPr>
              <w:t>ВЛ 220 кВ Южноуральская ГРЭС - Южноуральская ГРЭС-2 1 цепь</w:t>
            </w:r>
          </w:p>
        </w:tc>
        <w:tc>
          <w:tcPr>
            <w:tcW w:w="1544" w:type="pct"/>
            <w:shd w:val="clear" w:color="auto" w:fill="auto"/>
            <w:hideMark/>
          </w:tcPr>
          <w:p w:rsidR="00744F70" w:rsidRPr="00057B8F" w:rsidRDefault="00744F70" w:rsidP="000B7F3F">
            <w:pPr>
              <w:rPr>
                <w:sz w:val="20"/>
                <w:szCs w:val="16"/>
              </w:rPr>
            </w:pPr>
            <w:r w:rsidRPr="00057B8F">
              <w:rPr>
                <w:sz w:val="20"/>
                <w:szCs w:val="16"/>
              </w:rPr>
              <w:t>Челябинская область</w:t>
            </w:r>
          </w:p>
        </w:tc>
        <w:tc>
          <w:tcPr>
            <w:tcW w:w="978" w:type="pct"/>
            <w:shd w:val="clear" w:color="auto" w:fill="auto"/>
            <w:hideMark/>
          </w:tcPr>
          <w:p w:rsidR="00744F70" w:rsidRPr="00057B8F" w:rsidRDefault="00744F70" w:rsidP="000B7F3F">
            <w:pPr>
              <w:jc w:val="center"/>
              <w:rPr>
                <w:sz w:val="20"/>
                <w:szCs w:val="16"/>
              </w:rPr>
            </w:pPr>
            <w:r w:rsidRPr="00057B8F">
              <w:rPr>
                <w:sz w:val="20"/>
                <w:szCs w:val="16"/>
              </w:rPr>
              <w:t>10,4</w:t>
            </w:r>
          </w:p>
        </w:tc>
      </w:tr>
      <w:tr w:rsidR="00057B8F" w:rsidRPr="00057B8F" w:rsidTr="000B7F3F">
        <w:trPr>
          <w:cantSplit/>
        </w:trPr>
        <w:tc>
          <w:tcPr>
            <w:tcW w:w="213" w:type="pct"/>
            <w:shd w:val="clear" w:color="auto" w:fill="auto"/>
          </w:tcPr>
          <w:p w:rsidR="00744F70" w:rsidRPr="00057B8F" w:rsidRDefault="00744F70" w:rsidP="0002306E">
            <w:pPr>
              <w:numPr>
                <w:ilvl w:val="0"/>
                <w:numId w:val="237"/>
              </w:numPr>
              <w:jc w:val="center"/>
              <w:rPr>
                <w:rStyle w:val="a7"/>
                <w:sz w:val="20"/>
                <w:szCs w:val="16"/>
              </w:rPr>
            </w:pPr>
          </w:p>
        </w:tc>
        <w:tc>
          <w:tcPr>
            <w:tcW w:w="2265" w:type="pct"/>
            <w:shd w:val="clear" w:color="auto" w:fill="auto"/>
          </w:tcPr>
          <w:p w:rsidR="00744F70" w:rsidRPr="00057B8F" w:rsidRDefault="00744F70" w:rsidP="00744F70">
            <w:pPr>
              <w:rPr>
                <w:sz w:val="20"/>
                <w:szCs w:val="16"/>
              </w:rPr>
            </w:pPr>
            <w:r w:rsidRPr="00057B8F">
              <w:rPr>
                <w:sz w:val="20"/>
              </w:rPr>
              <w:t xml:space="preserve">ВЛ 220 кВ Южноуральская ГРЭС - </w:t>
            </w:r>
            <w:r w:rsidRPr="00057B8F">
              <w:rPr>
                <w:sz w:val="20"/>
                <w:szCs w:val="16"/>
              </w:rPr>
              <w:t>Южноуральская ГРЭС-2 2 цепь</w:t>
            </w:r>
          </w:p>
        </w:tc>
        <w:tc>
          <w:tcPr>
            <w:tcW w:w="1544" w:type="pct"/>
            <w:shd w:val="clear" w:color="auto" w:fill="auto"/>
          </w:tcPr>
          <w:p w:rsidR="00744F70" w:rsidRPr="00057B8F" w:rsidRDefault="00744F70" w:rsidP="000B7F3F">
            <w:pPr>
              <w:rPr>
                <w:sz w:val="20"/>
                <w:szCs w:val="16"/>
              </w:rPr>
            </w:pPr>
            <w:r w:rsidRPr="00057B8F">
              <w:rPr>
                <w:sz w:val="20"/>
              </w:rPr>
              <w:t>Челябинская область</w:t>
            </w:r>
          </w:p>
        </w:tc>
        <w:tc>
          <w:tcPr>
            <w:tcW w:w="978" w:type="pct"/>
            <w:shd w:val="clear" w:color="auto" w:fill="auto"/>
          </w:tcPr>
          <w:p w:rsidR="00744F70" w:rsidRPr="00057B8F" w:rsidRDefault="00744F70" w:rsidP="000B7F3F">
            <w:pPr>
              <w:jc w:val="center"/>
              <w:rPr>
                <w:sz w:val="20"/>
                <w:szCs w:val="16"/>
              </w:rPr>
            </w:pPr>
            <w:r w:rsidRPr="00057B8F">
              <w:rPr>
                <w:sz w:val="20"/>
                <w:szCs w:val="16"/>
              </w:rPr>
              <w:t>55</w:t>
            </w:r>
            <w:r w:rsidRPr="00057B8F">
              <w:rPr>
                <w:sz w:val="20"/>
              </w:rPr>
              <w:t>,7</w:t>
            </w:r>
          </w:p>
        </w:tc>
      </w:tr>
      <w:tr w:rsidR="00057B8F" w:rsidRPr="00057B8F" w:rsidTr="000B7F3F">
        <w:trPr>
          <w:cantSplit/>
        </w:trPr>
        <w:tc>
          <w:tcPr>
            <w:tcW w:w="213" w:type="pct"/>
            <w:shd w:val="clear" w:color="auto" w:fill="auto"/>
          </w:tcPr>
          <w:p w:rsidR="00744F70" w:rsidRPr="00057B8F" w:rsidRDefault="00744F70" w:rsidP="0002306E">
            <w:pPr>
              <w:numPr>
                <w:ilvl w:val="0"/>
                <w:numId w:val="237"/>
              </w:numPr>
              <w:jc w:val="center"/>
              <w:rPr>
                <w:rStyle w:val="a7"/>
                <w:sz w:val="20"/>
                <w:szCs w:val="16"/>
              </w:rPr>
            </w:pPr>
          </w:p>
        </w:tc>
        <w:tc>
          <w:tcPr>
            <w:tcW w:w="2265" w:type="pct"/>
            <w:shd w:val="clear" w:color="auto" w:fill="auto"/>
            <w:hideMark/>
          </w:tcPr>
          <w:p w:rsidR="00744F70" w:rsidRPr="00057B8F" w:rsidRDefault="00744F70" w:rsidP="000B7F3F">
            <w:pPr>
              <w:rPr>
                <w:sz w:val="20"/>
                <w:szCs w:val="16"/>
              </w:rPr>
            </w:pPr>
            <w:r w:rsidRPr="00057B8F">
              <w:rPr>
                <w:sz w:val="20"/>
                <w:szCs w:val="16"/>
              </w:rPr>
              <w:t xml:space="preserve">ВЛ 220 кВ Южноуральская ГРЭС - Троицкая ГРЭС </w:t>
            </w:r>
          </w:p>
        </w:tc>
        <w:tc>
          <w:tcPr>
            <w:tcW w:w="1544" w:type="pct"/>
            <w:shd w:val="clear" w:color="auto" w:fill="auto"/>
            <w:hideMark/>
          </w:tcPr>
          <w:p w:rsidR="00744F70" w:rsidRPr="00057B8F" w:rsidRDefault="00744F70" w:rsidP="000B7F3F">
            <w:pPr>
              <w:rPr>
                <w:sz w:val="20"/>
                <w:szCs w:val="16"/>
              </w:rPr>
            </w:pPr>
            <w:r w:rsidRPr="00057B8F">
              <w:rPr>
                <w:sz w:val="20"/>
                <w:szCs w:val="16"/>
              </w:rPr>
              <w:t>Челябинская область</w:t>
            </w:r>
          </w:p>
        </w:tc>
        <w:tc>
          <w:tcPr>
            <w:tcW w:w="978" w:type="pct"/>
            <w:shd w:val="clear" w:color="auto" w:fill="auto"/>
            <w:hideMark/>
          </w:tcPr>
          <w:p w:rsidR="00744F70" w:rsidRPr="00057B8F" w:rsidRDefault="00744F70" w:rsidP="000B7F3F">
            <w:pPr>
              <w:jc w:val="center"/>
              <w:rPr>
                <w:sz w:val="20"/>
                <w:szCs w:val="16"/>
              </w:rPr>
            </w:pPr>
            <w:r w:rsidRPr="00057B8F">
              <w:rPr>
                <w:sz w:val="20"/>
                <w:szCs w:val="16"/>
              </w:rPr>
              <w:t>63</w:t>
            </w:r>
          </w:p>
        </w:tc>
      </w:tr>
      <w:tr w:rsidR="00057B8F" w:rsidRPr="00057B8F" w:rsidTr="000B7F3F">
        <w:trPr>
          <w:cantSplit/>
        </w:trPr>
        <w:tc>
          <w:tcPr>
            <w:tcW w:w="213" w:type="pct"/>
            <w:shd w:val="clear" w:color="auto" w:fill="auto"/>
          </w:tcPr>
          <w:p w:rsidR="00744F70" w:rsidRPr="00057B8F" w:rsidRDefault="00744F70" w:rsidP="0002306E">
            <w:pPr>
              <w:numPr>
                <w:ilvl w:val="0"/>
                <w:numId w:val="237"/>
              </w:numPr>
              <w:jc w:val="center"/>
              <w:rPr>
                <w:rStyle w:val="a7"/>
                <w:sz w:val="20"/>
                <w:szCs w:val="16"/>
              </w:rPr>
            </w:pPr>
          </w:p>
        </w:tc>
        <w:tc>
          <w:tcPr>
            <w:tcW w:w="2265" w:type="pct"/>
            <w:shd w:val="clear" w:color="auto" w:fill="auto"/>
            <w:hideMark/>
          </w:tcPr>
          <w:p w:rsidR="00744F70" w:rsidRPr="00057B8F" w:rsidRDefault="00744F70" w:rsidP="000B7F3F">
            <w:pPr>
              <w:rPr>
                <w:sz w:val="20"/>
                <w:szCs w:val="16"/>
              </w:rPr>
            </w:pPr>
            <w:r w:rsidRPr="00057B8F">
              <w:rPr>
                <w:sz w:val="20"/>
                <w:szCs w:val="16"/>
              </w:rPr>
              <w:t>ВЛ 220 кВ Южноуральская ГРЭС - Шагол №3 с отпайкой на ПС Исаково</w:t>
            </w:r>
          </w:p>
        </w:tc>
        <w:tc>
          <w:tcPr>
            <w:tcW w:w="1544" w:type="pct"/>
            <w:shd w:val="clear" w:color="auto" w:fill="auto"/>
            <w:hideMark/>
          </w:tcPr>
          <w:p w:rsidR="00744F70" w:rsidRPr="00057B8F" w:rsidRDefault="00744F70" w:rsidP="000B7F3F">
            <w:pPr>
              <w:rPr>
                <w:sz w:val="20"/>
                <w:szCs w:val="16"/>
              </w:rPr>
            </w:pPr>
            <w:r w:rsidRPr="00057B8F">
              <w:rPr>
                <w:sz w:val="20"/>
                <w:szCs w:val="16"/>
              </w:rPr>
              <w:t>Челябинская область</w:t>
            </w:r>
          </w:p>
        </w:tc>
        <w:tc>
          <w:tcPr>
            <w:tcW w:w="978" w:type="pct"/>
            <w:shd w:val="clear" w:color="auto" w:fill="auto"/>
            <w:hideMark/>
          </w:tcPr>
          <w:p w:rsidR="00744F70" w:rsidRPr="00057B8F" w:rsidRDefault="00744F70" w:rsidP="000B7F3F">
            <w:pPr>
              <w:jc w:val="center"/>
              <w:rPr>
                <w:sz w:val="20"/>
                <w:szCs w:val="16"/>
              </w:rPr>
            </w:pPr>
            <w:r w:rsidRPr="00057B8F">
              <w:rPr>
                <w:sz w:val="20"/>
                <w:szCs w:val="16"/>
              </w:rPr>
              <w:t>109,3</w:t>
            </w:r>
          </w:p>
        </w:tc>
      </w:tr>
      <w:tr w:rsidR="00057B8F" w:rsidRPr="00057B8F" w:rsidTr="000B7F3F">
        <w:trPr>
          <w:cantSplit/>
        </w:trPr>
        <w:tc>
          <w:tcPr>
            <w:tcW w:w="213" w:type="pct"/>
            <w:shd w:val="clear" w:color="auto" w:fill="auto"/>
          </w:tcPr>
          <w:p w:rsidR="00744F70" w:rsidRPr="00057B8F" w:rsidRDefault="00744F70" w:rsidP="0002306E">
            <w:pPr>
              <w:numPr>
                <w:ilvl w:val="0"/>
                <w:numId w:val="237"/>
              </w:numPr>
              <w:jc w:val="center"/>
              <w:rPr>
                <w:rStyle w:val="a7"/>
                <w:sz w:val="20"/>
                <w:szCs w:val="16"/>
              </w:rPr>
            </w:pPr>
          </w:p>
        </w:tc>
        <w:tc>
          <w:tcPr>
            <w:tcW w:w="2265" w:type="pct"/>
            <w:shd w:val="clear" w:color="auto" w:fill="auto"/>
          </w:tcPr>
          <w:p w:rsidR="00744F70" w:rsidRPr="00057B8F" w:rsidRDefault="00744F70" w:rsidP="000B7F3F">
            <w:pPr>
              <w:rPr>
                <w:sz w:val="20"/>
                <w:szCs w:val="16"/>
              </w:rPr>
            </w:pPr>
            <w:r w:rsidRPr="00057B8F">
              <w:rPr>
                <w:sz w:val="20"/>
                <w:szCs w:val="16"/>
              </w:rPr>
              <w:t>ВЛ 220 кВ Южноуральская ГРЭС - Шагол №3, отпайка на ПС Исаково</w:t>
            </w:r>
          </w:p>
        </w:tc>
        <w:tc>
          <w:tcPr>
            <w:tcW w:w="1544" w:type="pct"/>
            <w:shd w:val="clear" w:color="auto" w:fill="auto"/>
          </w:tcPr>
          <w:p w:rsidR="00744F70" w:rsidRPr="00057B8F" w:rsidRDefault="00744F70" w:rsidP="000B7F3F">
            <w:pPr>
              <w:rPr>
                <w:sz w:val="20"/>
                <w:szCs w:val="16"/>
              </w:rPr>
            </w:pPr>
            <w:r w:rsidRPr="00057B8F">
              <w:rPr>
                <w:sz w:val="20"/>
                <w:szCs w:val="16"/>
              </w:rPr>
              <w:t>Челябинская область</w:t>
            </w:r>
          </w:p>
        </w:tc>
        <w:tc>
          <w:tcPr>
            <w:tcW w:w="978" w:type="pct"/>
            <w:shd w:val="clear" w:color="auto" w:fill="auto"/>
          </w:tcPr>
          <w:p w:rsidR="00744F70" w:rsidRPr="00057B8F" w:rsidRDefault="00744F70" w:rsidP="000B7F3F">
            <w:pPr>
              <w:jc w:val="center"/>
              <w:rPr>
                <w:sz w:val="20"/>
                <w:szCs w:val="16"/>
              </w:rPr>
            </w:pPr>
            <w:r w:rsidRPr="00057B8F">
              <w:rPr>
                <w:sz w:val="20"/>
                <w:szCs w:val="16"/>
              </w:rPr>
              <w:t>-</w:t>
            </w:r>
          </w:p>
        </w:tc>
      </w:tr>
      <w:tr w:rsidR="00057B8F" w:rsidRPr="00057B8F" w:rsidTr="00822030">
        <w:trPr>
          <w:cantSplit/>
        </w:trPr>
        <w:tc>
          <w:tcPr>
            <w:tcW w:w="213" w:type="pct"/>
            <w:shd w:val="clear" w:color="auto" w:fill="auto"/>
          </w:tcPr>
          <w:p w:rsidR="00744F70" w:rsidRPr="00057B8F" w:rsidRDefault="00744F70" w:rsidP="0002306E">
            <w:pPr>
              <w:numPr>
                <w:ilvl w:val="0"/>
                <w:numId w:val="237"/>
              </w:numPr>
              <w:jc w:val="center"/>
              <w:rPr>
                <w:rStyle w:val="a7"/>
                <w:sz w:val="20"/>
                <w:szCs w:val="16"/>
              </w:rPr>
            </w:pPr>
          </w:p>
        </w:tc>
        <w:tc>
          <w:tcPr>
            <w:tcW w:w="2265" w:type="pct"/>
            <w:shd w:val="clear" w:color="auto" w:fill="auto"/>
          </w:tcPr>
          <w:p w:rsidR="00744F70" w:rsidRPr="00057B8F" w:rsidRDefault="00744F70" w:rsidP="00822030">
            <w:pPr>
              <w:rPr>
                <w:sz w:val="20"/>
                <w:szCs w:val="16"/>
              </w:rPr>
            </w:pPr>
            <w:r w:rsidRPr="00057B8F">
              <w:rPr>
                <w:sz w:val="20"/>
                <w:szCs w:val="16"/>
              </w:rPr>
              <w:t>ВЛ 220 кВ Южноуральская ГРЭС-2 - КС-19</w:t>
            </w:r>
          </w:p>
        </w:tc>
        <w:tc>
          <w:tcPr>
            <w:tcW w:w="1544" w:type="pct"/>
            <w:shd w:val="clear" w:color="auto" w:fill="auto"/>
          </w:tcPr>
          <w:p w:rsidR="00744F70" w:rsidRPr="00057B8F" w:rsidRDefault="00744F70" w:rsidP="00822030">
            <w:pPr>
              <w:rPr>
                <w:sz w:val="20"/>
                <w:szCs w:val="16"/>
              </w:rPr>
            </w:pPr>
            <w:r w:rsidRPr="00057B8F">
              <w:rPr>
                <w:sz w:val="20"/>
                <w:szCs w:val="16"/>
              </w:rPr>
              <w:t>Челябинская область</w:t>
            </w:r>
          </w:p>
        </w:tc>
        <w:tc>
          <w:tcPr>
            <w:tcW w:w="978" w:type="pct"/>
            <w:shd w:val="clear" w:color="auto" w:fill="auto"/>
          </w:tcPr>
          <w:p w:rsidR="00744F70" w:rsidRPr="00057B8F" w:rsidRDefault="00744F70" w:rsidP="00822030">
            <w:pPr>
              <w:jc w:val="center"/>
              <w:rPr>
                <w:sz w:val="20"/>
                <w:szCs w:val="16"/>
              </w:rPr>
            </w:pPr>
            <w:r w:rsidRPr="00057B8F">
              <w:rPr>
                <w:sz w:val="20"/>
                <w:szCs w:val="16"/>
              </w:rPr>
              <w:t>10,4</w:t>
            </w:r>
          </w:p>
        </w:tc>
      </w:tr>
      <w:tr w:rsidR="00057B8F" w:rsidRPr="00057B8F" w:rsidTr="00822030">
        <w:trPr>
          <w:cantSplit/>
        </w:trPr>
        <w:tc>
          <w:tcPr>
            <w:tcW w:w="213" w:type="pct"/>
            <w:shd w:val="clear" w:color="auto" w:fill="auto"/>
          </w:tcPr>
          <w:p w:rsidR="00744F70" w:rsidRPr="00057B8F" w:rsidRDefault="00744F70" w:rsidP="0002306E">
            <w:pPr>
              <w:numPr>
                <w:ilvl w:val="0"/>
                <w:numId w:val="237"/>
              </w:numPr>
              <w:jc w:val="center"/>
              <w:rPr>
                <w:rStyle w:val="a7"/>
                <w:sz w:val="20"/>
              </w:rPr>
            </w:pPr>
          </w:p>
        </w:tc>
        <w:tc>
          <w:tcPr>
            <w:tcW w:w="2265" w:type="pct"/>
            <w:shd w:val="clear" w:color="auto" w:fill="auto"/>
          </w:tcPr>
          <w:p w:rsidR="00744F70" w:rsidRPr="00057B8F" w:rsidRDefault="00744F70" w:rsidP="00744F70">
            <w:pPr>
              <w:rPr>
                <w:sz w:val="20"/>
              </w:rPr>
            </w:pPr>
            <w:r w:rsidRPr="00057B8F">
              <w:rPr>
                <w:sz w:val="20"/>
              </w:rPr>
              <w:t>ВЛ 220 кВ Южноуральская ГРЭС</w:t>
            </w:r>
            <w:r w:rsidRPr="00057B8F">
              <w:rPr>
                <w:sz w:val="20"/>
                <w:szCs w:val="16"/>
              </w:rPr>
              <w:t>-2</w:t>
            </w:r>
            <w:r w:rsidRPr="00057B8F">
              <w:rPr>
                <w:sz w:val="20"/>
              </w:rPr>
              <w:t xml:space="preserve"> - Шагол с отпайкой на ПС </w:t>
            </w:r>
            <w:r w:rsidRPr="00057B8F">
              <w:rPr>
                <w:sz w:val="20"/>
                <w:szCs w:val="16"/>
              </w:rPr>
              <w:t xml:space="preserve">220 кВ </w:t>
            </w:r>
            <w:r w:rsidRPr="00057B8F">
              <w:rPr>
                <w:sz w:val="20"/>
              </w:rPr>
              <w:t>Исаково</w:t>
            </w:r>
          </w:p>
        </w:tc>
        <w:tc>
          <w:tcPr>
            <w:tcW w:w="1544" w:type="pct"/>
            <w:shd w:val="clear" w:color="auto" w:fill="auto"/>
          </w:tcPr>
          <w:p w:rsidR="00744F70" w:rsidRPr="00057B8F" w:rsidRDefault="00744F70" w:rsidP="00822030">
            <w:pPr>
              <w:rPr>
                <w:sz w:val="20"/>
              </w:rPr>
            </w:pPr>
            <w:r w:rsidRPr="00057B8F">
              <w:rPr>
                <w:sz w:val="20"/>
              </w:rPr>
              <w:t>Челябинская область</w:t>
            </w:r>
          </w:p>
        </w:tc>
        <w:tc>
          <w:tcPr>
            <w:tcW w:w="978" w:type="pct"/>
            <w:shd w:val="clear" w:color="auto" w:fill="auto"/>
          </w:tcPr>
          <w:p w:rsidR="00744F70" w:rsidRPr="00057B8F" w:rsidRDefault="00744F70" w:rsidP="00822030">
            <w:pPr>
              <w:jc w:val="center"/>
              <w:rPr>
                <w:sz w:val="20"/>
              </w:rPr>
            </w:pPr>
            <w:r w:rsidRPr="00057B8F">
              <w:rPr>
                <w:sz w:val="20"/>
                <w:szCs w:val="16"/>
              </w:rPr>
              <w:t>55,7</w:t>
            </w:r>
          </w:p>
        </w:tc>
      </w:tr>
      <w:tr w:rsidR="00057B8F" w:rsidRPr="00057B8F" w:rsidTr="00822030">
        <w:trPr>
          <w:cantSplit/>
        </w:trPr>
        <w:tc>
          <w:tcPr>
            <w:tcW w:w="213" w:type="pct"/>
            <w:shd w:val="clear" w:color="auto" w:fill="auto"/>
          </w:tcPr>
          <w:p w:rsidR="00744F70" w:rsidRPr="00057B8F" w:rsidRDefault="00744F70" w:rsidP="0002306E">
            <w:pPr>
              <w:numPr>
                <w:ilvl w:val="0"/>
                <w:numId w:val="237"/>
              </w:numPr>
              <w:jc w:val="center"/>
              <w:rPr>
                <w:rStyle w:val="a7"/>
                <w:sz w:val="20"/>
                <w:szCs w:val="16"/>
              </w:rPr>
            </w:pPr>
          </w:p>
        </w:tc>
        <w:tc>
          <w:tcPr>
            <w:tcW w:w="2265" w:type="pct"/>
            <w:shd w:val="clear" w:color="auto" w:fill="auto"/>
          </w:tcPr>
          <w:p w:rsidR="00744F70" w:rsidRPr="00057B8F" w:rsidRDefault="00744F70" w:rsidP="00744F70">
            <w:pPr>
              <w:rPr>
                <w:sz w:val="20"/>
                <w:szCs w:val="16"/>
              </w:rPr>
            </w:pPr>
            <w:r w:rsidRPr="00057B8F">
              <w:rPr>
                <w:sz w:val="20"/>
                <w:szCs w:val="16"/>
              </w:rPr>
              <w:t>ВЛ 220 кВ Южноуральская ГРЭС-2 - Шагол, отпайка на ПС Исаково</w:t>
            </w:r>
          </w:p>
        </w:tc>
        <w:tc>
          <w:tcPr>
            <w:tcW w:w="1544" w:type="pct"/>
            <w:shd w:val="clear" w:color="auto" w:fill="auto"/>
          </w:tcPr>
          <w:p w:rsidR="00744F70" w:rsidRPr="00057B8F" w:rsidRDefault="00744F70" w:rsidP="00822030">
            <w:pPr>
              <w:rPr>
                <w:sz w:val="20"/>
                <w:szCs w:val="16"/>
              </w:rPr>
            </w:pPr>
            <w:r w:rsidRPr="00057B8F">
              <w:rPr>
                <w:sz w:val="20"/>
                <w:szCs w:val="16"/>
              </w:rPr>
              <w:t>Челябинская область</w:t>
            </w:r>
          </w:p>
        </w:tc>
        <w:tc>
          <w:tcPr>
            <w:tcW w:w="978" w:type="pct"/>
            <w:shd w:val="clear" w:color="auto" w:fill="auto"/>
          </w:tcPr>
          <w:p w:rsidR="00744F70" w:rsidRPr="00057B8F" w:rsidRDefault="00744F70" w:rsidP="00822030">
            <w:pPr>
              <w:jc w:val="center"/>
              <w:rPr>
                <w:sz w:val="20"/>
                <w:szCs w:val="16"/>
              </w:rPr>
            </w:pPr>
            <w:r w:rsidRPr="00057B8F">
              <w:rPr>
                <w:sz w:val="20"/>
                <w:szCs w:val="16"/>
              </w:rPr>
              <w:t>-</w:t>
            </w:r>
          </w:p>
        </w:tc>
      </w:tr>
      <w:tr w:rsidR="00057B8F" w:rsidRPr="00057B8F" w:rsidTr="000B7F3F">
        <w:trPr>
          <w:cantSplit/>
          <w:trHeight w:val="15"/>
        </w:trPr>
        <w:tc>
          <w:tcPr>
            <w:tcW w:w="2478" w:type="pct"/>
            <w:gridSpan w:val="2"/>
            <w:shd w:val="clear" w:color="auto" w:fill="auto"/>
            <w:hideMark/>
          </w:tcPr>
          <w:p w:rsidR="00744F70" w:rsidRPr="00057B8F" w:rsidRDefault="00744F70" w:rsidP="000B7F3F">
            <w:pPr>
              <w:rPr>
                <w:sz w:val="20"/>
                <w:szCs w:val="16"/>
              </w:rPr>
            </w:pPr>
            <w:r w:rsidRPr="00057B8F">
              <w:rPr>
                <w:iCs/>
                <w:sz w:val="20"/>
                <w:szCs w:val="16"/>
              </w:rPr>
              <w:t>Всего</w:t>
            </w:r>
          </w:p>
        </w:tc>
        <w:tc>
          <w:tcPr>
            <w:tcW w:w="1544" w:type="pct"/>
            <w:shd w:val="clear" w:color="auto" w:fill="auto"/>
          </w:tcPr>
          <w:p w:rsidR="00744F70" w:rsidRPr="00057B8F" w:rsidRDefault="00744F70" w:rsidP="000B7F3F">
            <w:pPr>
              <w:rPr>
                <w:sz w:val="20"/>
                <w:szCs w:val="16"/>
              </w:rPr>
            </w:pPr>
          </w:p>
        </w:tc>
        <w:tc>
          <w:tcPr>
            <w:tcW w:w="978" w:type="pct"/>
            <w:shd w:val="clear" w:color="auto" w:fill="auto"/>
            <w:hideMark/>
          </w:tcPr>
          <w:p w:rsidR="00744F70" w:rsidRPr="00057B8F" w:rsidRDefault="004A0701" w:rsidP="00A063D0">
            <w:pPr>
              <w:jc w:val="center"/>
              <w:rPr>
                <w:sz w:val="20"/>
                <w:szCs w:val="16"/>
              </w:rPr>
            </w:pPr>
            <w:r w:rsidRPr="00057B8F">
              <w:rPr>
                <w:sz w:val="20"/>
                <w:szCs w:val="16"/>
              </w:rPr>
              <w:t>4949,27</w:t>
            </w:r>
          </w:p>
        </w:tc>
      </w:tr>
    </w:tbl>
    <w:p w:rsidR="007817CD" w:rsidRPr="00057B8F" w:rsidRDefault="007817CD" w:rsidP="007817CD">
      <w:pPr>
        <w:pStyle w:val="6"/>
      </w:pPr>
      <w:bookmarkStart w:id="2359" w:name="_Toc343872261"/>
      <w:r w:rsidRPr="00057B8F">
        <w:lastRenderedPageBreak/>
        <w:t>Действующие линии электропередачи напряжением 110 кВ и выше, пересекающие границу Российской Федерации</w:t>
      </w:r>
      <w:bookmarkEnd w:id="235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4485"/>
        <w:gridCol w:w="1476"/>
        <w:gridCol w:w="1331"/>
        <w:gridCol w:w="1872"/>
      </w:tblGrid>
      <w:tr w:rsidR="00057B8F" w:rsidRPr="00057B8F" w:rsidTr="000B7F3F">
        <w:trPr>
          <w:cantSplit/>
          <w:tblHeader/>
        </w:trPr>
        <w:tc>
          <w:tcPr>
            <w:tcW w:w="212" w:type="pct"/>
            <w:shd w:val="clear" w:color="auto" w:fill="auto"/>
            <w:noWrap/>
            <w:hideMark/>
          </w:tcPr>
          <w:p w:rsidR="007817CD" w:rsidRPr="00057B8F" w:rsidRDefault="007817CD" w:rsidP="000B7F3F">
            <w:pPr>
              <w:rPr>
                <w:sz w:val="20"/>
                <w:szCs w:val="16"/>
              </w:rPr>
            </w:pPr>
            <w:r w:rsidRPr="00057B8F">
              <w:rPr>
                <w:bCs/>
                <w:sz w:val="20"/>
                <w:szCs w:val="16"/>
              </w:rPr>
              <w:t>№</w:t>
            </w:r>
          </w:p>
        </w:tc>
        <w:tc>
          <w:tcPr>
            <w:tcW w:w="2387" w:type="pct"/>
            <w:shd w:val="clear" w:color="auto" w:fill="auto"/>
            <w:noWrap/>
            <w:hideMark/>
          </w:tcPr>
          <w:p w:rsidR="007817CD" w:rsidRPr="00057B8F" w:rsidRDefault="007817CD" w:rsidP="000B7F3F">
            <w:pPr>
              <w:rPr>
                <w:sz w:val="20"/>
                <w:szCs w:val="16"/>
              </w:rPr>
            </w:pPr>
            <w:r w:rsidRPr="00057B8F">
              <w:rPr>
                <w:bCs/>
                <w:sz w:val="20"/>
                <w:szCs w:val="16"/>
              </w:rPr>
              <w:t>Наименование линии электропередачи</w:t>
            </w:r>
          </w:p>
        </w:tc>
        <w:tc>
          <w:tcPr>
            <w:tcW w:w="815" w:type="pct"/>
            <w:shd w:val="clear" w:color="auto" w:fill="auto"/>
            <w:noWrap/>
            <w:hideMark/>
          </w:tcPr>
          <w:p w:rsidR="007817CD" w:rsidRPr="00057B8F" w:rsidRDefault="007817CD" w:rsidP="000B7F3F">
            <w:pPr>
              <w:jc w:val="center"/>
              <w:rPr>
                <w:sz w:val="20"/>
                <w:szCs w:val="16"/>
              </w:rPr>
            </w:pPr>
            <w:r w:rsidRPr="00057B8F">
              <w:rPr>
                <w:bCs/>
                <w:sz w:val="20"/>
                <w:szCs w:val="16"/>
              </w:rPr>
              <w:t>Собственник</w:t>
            </w:r>
          </w:p>
        </w:tc>
        <w:tc>
          <w:tcPr>
            <w:tcW w:w="665" w:type="pct"/>
            <w:shd w:val="clear" w:color="auto" w:fill="auto"/>
            <w:noWrap/>
            <w:hideMark/>
          </w:tcPr>
          <w:p w:rsidR="007817CD" w:rsidRPr="00057B8F" w:rsidRDefault="007817CD" w:rsidP="000B7F3F">
            <w:pPr>
              <w:jc w:val="center"/>
              <w:rPr>
                <w:sz w:val="20"/>
                <w:szCs w:val="16"/>
              </w:rPr>
            </w:pPr>
            <w:r w:rsidRPr="00057B8F">
              <w:rPr>
                <w:bCs/>
                <w:sz w:val="20"/>
                <w:szCs w:val="16"/>
              </w:rPr>
              <w:t>Направление</w:t>
            </w:r>
          </w:p>
        </w:tc>
        <w:tc>
          <w:tcPr>
            <w:tcW w:w="921" w:type="pct"/>
            <w:shd w:val="clear" w:color="auto" w:fill="auto"/>
            <w:noWrap/>
            <w:hideMark/>
          </w:tcPr>
          <w:p w:rsidR="007817CD" w:rsidRPr="00057B8F" w:rsidRDefault="007817CD" w:rsidP="000B7F3F">
            <w:pPr>
              <w:jc w:val="center"/>
              <w:rPr>
                <w:sz w:val="20"/>
                <w:szCs w:val="16"/>
              </w:rPr>
            </w:pPr>
            <w:r w:rsidRPr="00057B8F">
              <w:rPr>
                <w:bCs/>
                <w:sz w:val="20"/>
                <w:szCs w:val="16"/>
              </w:rPr>
              <w:t>Протяженность, км</w:t>
            </w:r>
          </w:p>
        </w:tc>
      </w:tr>
      <w:tr w:rsidR="00057B8F" w:rsidRPr="00057B8F" w:rsidTr="000B7F3F">
        <w:trPr>
          <w:cantSplit/>
        </w:trPr>
        <w:tc>
          <w:tcPr>
            <w:tcW w:w="212" w:type="pct"/>
            <w:shd w:val="clear" w:color="auto" w:fill="auto"/>
          </w:tcPr>
          <w:p w:rsidR="007817CD" w:rsidRPr="00057B8F" w:rsidRDefault="007817CD" w:rsidP="0002306E">
            <w:pPr>
              <w:numPr>
                <w:ilvl w:val="0"/>
                <w:numId w:val="238"/>
              </w:numPr>
              <w:rPr>
                <w:sz w:val="20"/>
                <w:szCs w:val="16"/>
              </w:rPr>
            </w:pPr>
          </w:p>
        </w:tc>
        <w:tc>
          <w:tcPr>
            <w:tcW w:w="2387" w:type="pct"/>
            <w:shd w:val="clear" w:color="auto" w:fill="auto"/>
            <w:hideMark/>
          </w:tcPr>
          <w:p w:rsidR="007817CD" w:rsidRPr="00057B8F" w:rsidRDefault="007817CD" w:rsidP="000B7F3F">
            <w:pPr>
              <w:rPr>
                <w:sz w:val="20"/>
                <w:szCs w:val="16"/>
              </w:rPr>
            </w:pPr>
            <w:r w:rsidRPr="00057B8F">
              <w:rPr>
                <w:sz w:val="20"/>
                <w:szCs w:val="16"/>
              </w:rPr>
              <w:t>ВЛ 500 кВ Троицкая ГРЭС - Сокол</w:t>
            </w:r>
          </w:p>
        </w:tc>
        <w:tc>
          <w:tcPr>
            <w:tcW w:w="815" w:type="pct"/>
            <w:shd w:val="clear" w:color="auto" w:fill="auto"/>
            <w:hideMark/>
          </w:tcPr>
          <w:p w:rsidR="007817CD" w:rsidRPr="00057B8F" w:rsidRDefault="00E978A6" w:rsidP="000B7F3F">
            <w:pPr>
              <w:jc w:val="center"/>
              <w:rPr>
                <w:sz w:val="20"/>
                <w:szCs w:val="16"/>
              </w:rPr>
            </w:pPr>
            <w:r w:rsidRPr="00057B8F">
              <w:rPr>
                <w:sz w:val="20"/>
                <w:szCs w:val="16"/>
              </w:rPr>
              <w:t>ПАО «ФСК ЕЭС»</w:t>
            </w:r>
          </w:p>
        </w:tc>
        <w:tc>
          <w:tcPr>
            <w:tcW w:w="665" w:type="pct"/>
            <w:shd w:val="clear" w:color="auto" w:fill="auto"/>
            <w:hideMark/>
          </w:tcPr>
          <w:p w:rsidR="007817CD" w:rsidRPr="00057B8F" w:rsidRDefault="007817CD" w:rsidP="000B7F3F">
            <w:pPr>
              <w:jc w:val="center"/>
              <w:rPr>
                <w:sz w:val="20"/>
                <w:szCs w:val="16"/>
              </w:rPr>
            </w:pPr>
            <w:r w:rsidRPr="00057B8F">
              <w:rPr>
                <w:sz w:val="20"/>
                <w:szCs w:val="16"/>
              </w:rPr>
              <w:t>Республика Казахстан</w:t>
            </w:r>
          </w:p>
        </w:tc>
        <w:tc>
          <w:tcPr>
            <w:tcW w:w="921" w:type="pct"/>
            <w:shd w:val="clear" w:color="auto" w:fill="auto"/>
            <w:hideMark/>
          </w:tcPr>
          <w:p w:rsidR="007817CD" w:rsidRPr="00057B8F" w:rsidRDefault="007817CD" w:rsidP="000B7F3F">
            <w:pPr>
              <w:jc w:val="center"/>
              <w:rPr>
                <w:sz w:val="20"/>
                <w:szCs w:val="16"/>
              </w:rPr>
            </w:pPr>
            <w:r w:rsidRPr="00057B8F">
              <w:rPr>
                <w:sz w:val="20"/>
                <w:szCs w:val="16"/>
              </w:rPr>
              <w:t>166,7</w:t>
            </w:r>
          </w:p>
        </w:tc>
      </w:tr>
      <w:tr w:rsidR="00057B8F" w:rsidRPr="00057B8F" w:rsidTr="000B7F3F">
        <w:trPr>
          <w:cantSplit/>
        </w:trPr>
        <w:tc>
          <w:tcPr>
            <w:tcW w:w="212" w:type="pct"/>
            <w:shd w:val="clear" w:color="auto" w:fill="auto"/>
          </w:tcPr>
          <w:p w:rsidR="007817CD" w:rsidRPr="00057B8F" w:rsidRDefault="007817CD" w:rsidP="0002306E">
            <w:pPr>
              <w:numPr>
                <w:ilvl w:val="0"/>
                <w:numId w:val="238"/>
              </w:numPr>
              <w:rPr>
                <w:sz w:val="20"/>
                <w:szCs w:val="16"/>
              </w:rPr>
            </w:pPr>
          </w:p>
        </w:tc>
        <w:tc>
          <w:tcPr>
            <w:tcW w:w="2387" w:type="pct"/>
            <w:shd w:val="clear" w:color="auto" w:fill="auto"/>
            <w:hideMark/>
          </w:tcPr>
          <w:p w:rsidR="007817CD" w:rsidRPr="00057B8F" w:rsidRDefault="007817CD" w:rsidP="000B7F3F">
            <w:pPr>
              <w:rPr>
                <w:sz w:val="20"/>
                <w:szCs w:val="16"/>
              </w:rPr>
            </w:pPr>
            <w:r w:rsidRPr="00057B8F">
              <w:rPr>
                <w:sz w:val="20"/>
                <w:szCs w:val="16"/>
              </w:rPr>
              <w:t>ВЛ 500 кВ Челябинская - Кустанай</w:t>
            </w:r>
          </w:p>
        </w:tc>
        <w:tc>
          <w:tcPr>
            <w:tcW w:w="815" w:type="pct"/>
            <w:shd w:val="clear" w:color="auto" w:fill="auto"/>
            <w:hideMark/>
          </w:tcPr>
          <w:p w:rsidR="007817CD" w:rsidRPr="00057B8F" w:rsidRDefault="006E78CC" w:rsidP="000B7F3F">
            <w:pPr>
              <w:jc w:val="center"/>
              <w:rPr>
                <w:sz w:val="20"/>
                <w:szCs w:val="16"/>
              </w:rPr>
            </w:pPr>
            <w:r w:rsidRPr="00057B8F">
              <w:rPr>
                <w:sz w:val="20"/>
                <w:szCs w:val="16"/>
              </w:rPr>
              <w:t>ПАО «ФСК ЕЭС»</w:t>
            </w:r>
          </w:p>
        </w:tc>
        <w:tc>
          <w:tcPr>
            <w:tcW w:w="665" w:type="pct"/>
            <w:shd w:val="clear" w:color="auto" w:fill="auto"/>
            <w:hideMark/>
          </w:tcPr>
          <w:p w:rsidR="007817CD" w:rsidRPr="00057B8F" w:rsidRDefault="007817CD" w:rsidP="000B7F3F">
            <w:pPr>
              <w:jc w:val="center"/>
              <w:rPr>
                <w:sz w:val="20"/>
                <w:szCs w:val="16"/>
              </w:rPr>
            </w:pPr>
            <w:r w:rsidRPr="00057B8F">
              <w:rPr>
                <w:sz w:val="20"/>
                <w:szCs w:val="16"/>
              </w:rPr>
              <w:t>Республика Казахстан</w:t>
            </w:r>
          </w:p>
        </w:tc>
        <w:tc>
          <w:tcPr>
            <w:tcW w:w="921" w:type="pct"/>
            <w:shd w:val="clear" w:color="auto" w:fill="auto"/>
            <w:hideMark/>
          </w:tcPr>
          <w:p w:rsidR="007817CD" w:rsidRPr="00057B8F" w:rsidRDefault="007817CD" w:rsidP="000B7F3F">
            <w:pPr>
              <w:jc w:val="center"/>
              <w:rPr>
                <w:sz w:val="20"/>
                <w:szCs w:val="16"/>
              </w:rPr>
            </w:pPr>
            <w:r w:rsidRPr="00057B8F">
              <w:rPr>
                <w:sz w:val="20"/>
                <w:szCs w:val="16"/>
              </w:rPr>
              <w:t>339,5</w:t>
            </w:r>
          </w:p>
        </w:tc>
      </w:tr>
      <w:tr w:rsidR="00057B8F" w:rsidRPr="00057B8F" w:rsidTr="000B7F3F">
        <w:trPr>
          <w:cantSplit/>
        </w:trPr>
        <w:tc>
          <w:tcPr>
            <w:tcW w:w="212" w:type="pct"/>
            <w:shd w:val="clear" w:color="auto" w:fill="auto"/>
          </w:tcPr>
          <w:p w:rsidR="007817CD" w:rsidRPr="00057B8F" w:rsidRDefault="007817CD" w:rsidP="0002306E">
            <w:pPr>
              <w:numPr>
                <w:ilvl w:val="0"/>
                <w:numId w:val="238"/>
              </w:numPr>
              <w:rPr>
                <w:sz w:val="20"/>
                <w:szCs w:val="16"/>
              </w:rPr>
            </w:pPr>
          </w:p>
        </w:tc>
        <w:tc>
          <w:tcPr>
            <w:tcW w:w="2387" w:type="pct"/>
            <w:shd w:val="clear" w:color="auto" w:fill="auto"/>
            <w:hideMark/>
          </w:tcPr>
          <w:p w:rsidR="007817CD" w:rsidRPr="00057B8F" w:rsidRDefault="007817CD" w:rsidP="000B7F3F">
            <w:pPr>
              <w:rPr>
                <w:sz w:val="20"/>
                <w:szCs w:val="16"/>
              </w:rPr>
            </w:pPr>
            <w:r w:rsidRPr="00057B8F">
              <w:rPr>
                <w:sz w:val="20"/>
                <w:szCs w:val="16"/>
              </w:rPr>
              <w:t>ВЛ 220 кВ Троицкая ГРЭС - Приуральская</w:t>
            </w:r>
          </w:p>
        </w:tc>
        <w:tc>
          <w:tcPr>
            <w:tcW w:w="815" w:type="pct"/>
            <w:shd w:val="clear" w:color="auto" w:fill="auto"/>
            <w:hideMark/>
          </w:tcPr>
          <w:p w:rsidR="007817CD" w:rsidRPr="00057B8F" w:rsidRDefault="00E978A6" w:rsidP="000B7F3F">
            <w:pPr>
              <w:jc w:val="center"/>
              <w:rPr>
                <w:sz w:val="20"/>
                <w:szCs w:val="16"/>
              </w:rPr>
            </w:pPr>
            <w:r w:rsidRPr="00057B8F">
              <w:rPr>
                <w:sz w:val="20"/>
                <w:szCs w:val="16"/>
              </w:rPr>
              <w:t>ПАО «ФСК ЕЭС»</w:t>
            </w:r>
          </w:p>
        </w:tc>
        <w:tc>
          <w:tcPr>
            <w:tcW w:w="665" w:type="pct"/>
            <w:shd w:val="clear" w:color="auto" w:fill="auto"/>
            <w:hideMark/>
          </w:tcPr>
          <w:p w:rsidR="007817CD" w:rsidRPr="00057B8F" w:rsidRDefault="007817CD" w:rsidP="000B7F3F">
            <w:pPr>
              <w:jc w:val="center"/>
              <w:rPr>
                <w:sz w:val="20"/>
                <w:szCs w:val="16"/>
              </w:rPr>
            </w:pPr>
            <w:r w:rsidRPr="00057B8F">
              <w:rPr>
                <w:sz w:val="20"/>
                <w:szCs w:val="16"/>
              </w:rPr>
              <w:t>Республика Казахстан</w:t>
            </w:r>
          </w:p>
        </w:tc>
        <w:tc>
          <w:tcPr>
            <w:tcW w:w="921" w:type="pct"/>
            <w:shd w:val="clear" w:color="auto" w:fill="auto"/>
            <w:hideMark/>
          </w:tcPr>
          <w:p w:rsidR="007817CD" w:rsidRPr="00057B8F" w:rsidRDefault="007817CD" w:rsidP="000B7F3F">
            <w:pPr>
              <w:jc w:val="center"/>
              <w:rPr>
                <w:sz w:val="20"/>
                <w:szCs w:val="16"/>
              </w:rPr>
            </w:pPr>
            <w:r w:rsidRPr="00057B8F">
              <w:rPr>
                <w:sz w:val="20"/>
                <w:szCs w:val="16"/>
              </w:rPr>
              <w:t>44,54</w:t>
            </w:r>
          </w:p>
        </w:tc>
      </w:tr>
      <w:tr w:rsidR="00057B8F" w:rsidRPr="00057B8F" w:rsidTr="000B7F3F">
        <w:trPr>
          <w:cantSplit/>
        </w:trPr>
        <w:tc>
          <w:tcPr>
            <w:tcW w:w="212" w:type="pct"/>
            <w:shd w:val="clear" w:color="auto" w:fill="auto"/>
          </w:tcPr>
          <w:p w:rsidR="007817CD" w:rsidRPr="00057B8F" w:rsidRDefault="007817CD" w:rsidP="0002306E">
            <w:pPr>
              <w:numPr>
                <w:ilvl w:val="0"/>
                <w:numId w:val="238"/>
              </w:numPr>
              <w:rPr>
                <w:sz w:val="20"/>
                <w:szCs w:val="16"/>
              </w:rPr>
            </w:pPr>
          </w:p>
        </w:tc>
        <w:tc>
          <w:tcPr>
            <w:tcW w:w="2387" w:type="pct"/>
            <w:shd w:val="clear" w:color="auto" w:fill="auto"/>
            <w:hideMark/>
          </w:tcPr>
          <w:p w:rsidR="007817CD" w:rsidRPr="00057B8F" w:rsidRDefault="007817CD" w:rsidP="000B7F3F">
            <w:pPr>
              <w:rPr>
                <w:sz w:val="20"/>
                <w:szCs w:val="16"/>
              </w:rPr>
            </w:pPr>
            <w:r w:rsidRPr="00057B8F">
              <w:rPr>
                <w:sz w:val="20"/>
                <w:szCs w:val="16"/>
              </w:rPr>
              <w:t>ВЛ 110 кВ Восточная - Пригородная</w:t>
            </w:r>
          </w:p>
        </w:tc>
        <w:tc>
          <w:tcPr>
            <w:tcW w:w="815" w:type="pct"/>
            <w:shd w:val="clear" w:color="auto" w:fill="auto"/>
            <w:hideMark/>
          </w:tcPr>
          <w:p w:rsidR="007817CD" w:rsidRPr="00057B8F" w:rsidRDefault="006E78CC" w:rsidP="000B7F3F">
            <w:pPr>
              <w:jc w:val="center"/>
              <w:rPr>
                <w:sz w:val="20"/>
                <w:szCs w:val="16"/>
              </w:rPr>
            </w:pPr>
            <w:r w:rsidRPr="00057B8F">
              <w:rPr>
                <w:sz w:val="20"/>
                <w:szCs w:val="16"/>
              </w:rPr>
              <w:t>ПАО «ФСК ЕЭС»</w:t>
            </w:r>
          </w:p>
        </w:tc>
        <w:tc>
          <w:tcPr>
            <w:tcW w:w="665" w:type="pct"/>
            <w:shd w:val="clear" w:color="auto" w:fill="auto"/>
            <w:hideMark/>
          </w:tcPr>
          <w:p w:rsidR="007817CD" w:rsidRPr="00057B8F" w:rsidRDefault="007817CD" w:rsidP="000B7F3F">
            <w:pPr>
              <w:jc w:val="center"/>
              <w:rPr>
                <w:sz w:val="20"/>
                <w:szCs w:val="16"/>
              </w:rPr>
            </w:pPr>
            <w:r w:rsidRPr="00057B8F">
              <w:rPr>
                <w:sz w:val="20"/>
                <w:szCs w:val="16"/>
              </w:rPr>
              <w:t>Республика Казахстан</w:t>
            </w:r>
          </w:p>
        </w:tc>
        <w:tc>
          <w:tcPr>
            <w:tcW w:w="921" w:type="pct"/>
            <w:shd w:val="clear" w:color="auto" w:fill="auto"/>
            <w:hideMark/>
          </w:tcPr>
          <w:p w:rsidR="007817CD" w:rsidRPr="00057B8F" w:rsidRDefault="007817CD" w:rsidP="000B7F3F">
            <w:pPr>
              <w:jc w:val="center"/>
              <w:rPr>
                <w:sz w:val="20"/>
                <w:szCs w:val="16"/>
              </w:rPr>
            </w:pPr>
            <w:r w:rsidRPr="00057B8F">
              <w:rPr>
                <w:sz w:val="20"/>
                <w:szCs w:val="16"/>
              </w:rPr>
              <w:t>37,79</w:t>
            </w:r>
          </w:p>
        </w:tc>
      </w:tr>
      <w:tr w:rsidR="00057B8F" w:rsidRPr="00057B8F" w:rsidTr="000B7F3F">
        <w:trPr>
          <w:cantSplit/>
        </w:trPr>
        <w:tc>
          <w:tcPr>
            <w:tcW w:w="212" w:type="pct"/>
            <w:shd w:val="clear" w:color="auto" w:fill="auto"/>
          </w:tcPr>
          <w:p w:rsidR="007817CD" w:rsidRPr="00057B8F" w:rsidRDefault="007817CD" w:rsidP="0002306E">
            <w:pPr>
              <w:numPr>
                <w:ilvl w:val="0"/>
                <w:numId w:val="238"/>
              </w:numPr>
              <w:rPr>
                <w:sz w:val="20"/>
                <w:szCs w:val="16"/>
              </w:rPr>
            </w:pPr>
          </w:p>
        </w:tc>
        <w:tc>
          <w:tcPr>
            <w:tcW w:w="2387" w:type="pct"/>
            <w:shd w:val="clear" w:color="auto" w:fill="auto"/>
            <w:hideMark/>
          </w:tcPr>
          <w:p w:rsidR="007817CD" w:rsidRPr="00057B8F" w:rsidRDefault="007817CD" w:rsidP="000B7F3F">
            <w:pPr>
              <w:rPr>
                <w:sz w:val="20"/>
                <w:szCs w:val="16"/>
              </w:rPr>
            </w:pPr>
            <w:r w:rsidRPr="00057B8F">
              <w:rPr>
                <w:sz w:val="20"/>
                <w:szCs w:val="16"/>
              </w:rPr>
              <w:t>ВЛ 110 кВ Карталы-районная - Кара-Оба</w:t>
            </w:r>
          </w:p>
        </w:tc>
        <w:tc>
          <w:tcPr>
            <w:tcW w:w="815" w:type="pct"/>
            <w:shd w:val="clear" w:color="auto" w:fill="auto"/>
            <w:hideMark/>
          </w:tcPr>
          <w:p w:rsidR="007817CD" w:rsidRPr="00057B8F" w:rsidRDefault="006E78CC" w:rsidP="000B7F3F">
            <w:pPr>
              <w:jc w:val="center"/>
              <w:rPr>
                <w:sz w:val="20"/>
                <w:szCs w:val="16"/>
              </w:rPr>
            </w:pPr>
            <w:r w:rsidRPr="00057B8F">
              <w:rPr>
                <w:sz w:val="20"/>
                <w:szCs w:val="16"/>
              </w:rPr>
              <w:t>ПАО «ФСК ЕЭС»</w:t>
            </w:r>
          </w:p>
        </w:tc>
        <w:tc>
          <w:tcPr>
            <w:tcW w:w="665" w:type="pct"/>
            <w:shd w:val="clear" w:color="auto" w:fill="auto"/>
            <w:hideMark/>
          </w:tcPr>
          <w:p w:rsidR="007817CD" w:rsidRPr="00057B8F" w:rsidRDefault="007817CD" w:rsidP="000B7F3F">
            <w:pPr>
              <w:jc w:val="center"/>
              <w:rPr>
                <w:sz w:val="20"/>
                <w:szCs w:val="16"/>
              </w:rPr>
            </w:pPr>
            <w:r w:rsidRPr="00057B8F">
              <w:rPr>
                <w:sz w:val="20"/>
                <w:szCs w:val="16"/>
              </w:rPr>
              <w:t>Республика Казахстан</w:t>
            </w:r>
          </w:p>
        </w:tc>
        <w:tc>
          <w:tcPr>
            <w:tcW w:w="921" w:type="pct"/>
            <w:shd w:val="clear" w:color="auto" w:fill="auto"/>
            <w:hideMark/>
          </w:tcPr>
          <w:p w:rsidR="007817CD" w:rsidRPr="00057B8F" w:rsidRDefault="007817CD" w:rsidP="000B7F3F">
            <w:pPr>
              <w:jc w:val="center"/>
              <w:rPr>
                <w:sz w:val="20"/>
                <w:szCs w:val="16"/>
              </w:rPr>
            </w:pPr>
            <w:r w:rsidRPr="00057B8F">
              <w:rPr>
                <w:sz w:val="20"/>
                <w:szCs w:val="16"/>
              </w:rPr>
              <w:t>57,6</w:t>
            </w:r>
          </w:p>
        </w:tc>
      </w:tr>
      <w:tr w:rsidR="00057B8F" w:rsidRPr="00057B8F" w:rsidTr="000B7F3F">
        <w:trPr>
          <w:cantSplit/>
        </w:trPr>
        <w:tc>
          <w:tcPr>
            <w:tcW w:w="212" w:type="pct"/>
            <w:shd w:val="clear" w:color="auto" w:fill="auto"/>
          </w:tcPr>
          <w:p w:rsidR="007817CD" w:rsidRPr="00057B8F" w:rsidRDefault="007817CD" w:rsidP="0002306E">
            <w:pPr>
              <w:numPr>
                <w:ilvl w:val="0"/>
                <w:numId w:val="238"/>
              </w:numPr>
              <w:rPr>
                <w:sz w:val="20"/>
                <w:szCs w:val="16"/>
              </w:rPr>
            </w:pPr>
          </w:p>
        </w:tc>
        <w:tc>
          <w:tcPr>
            <w:tcW w:w="2387" w:type="pct"/>
            <w:shd w:val="clear" w:color="auto" w:fill="auto"/>
            <w:hideMark/>
          </w:tcPr>
          <w:p w:rsidR="007817CD" w:rsidRPr="00057B8F" w:rsidRDefault="007817CD" w:rsidP="000B7F3F">
            <w:pPr>
              <w:rPr>
                <w:sz w:val="20"/>
                <w:szCs w:val="16"/>
              </w:rPr>
            </w:pPr>
            <w:r w:rsidRPr="00057B8F">
              <w:rPr>
                <w:sz w:val="20"/>
                <w:szCs w:val="16"/>
              </w:rPr>
              <w:t>ВЛ 110 кВ Ракитное - Баталы</w:t>
            </w:r>
          </w:p>
        </w:tc>
        <w:tc>
          <w:tcPr>
            <w:tcW w:w="815" w:type="pct"/>
            <w:shd w:val="clear" w:color="auto" w:fill="auto"/>
            <w:hideMark/>
          </w:tcPr>
          <w:p w:rsidR="007817CD" w:rsidRPr="00057B8F" w:rsidRDefault="006E78CC" w:rsidP="000B7F3F">
            <w:pPr>
              <w:jc w:val="center"/>
              <w:rPr>
                <w:sz w:val="20"/>
                <w:szCs w:val="16"/>
              </w:rPr>
            </w:pPr>
            <w:r w:rsidRPr="00057B8F">
              <w:rPr>
                <w:sz w:val="20"/>
                <w:szCs w:val="16"/>
              </w:rPr>
              <w:t>ПАО «ФСК ЕЭС»</w:t>
            </w:r>
          </w:p>
        </w:tc>
        <w:tc>
          <w:tcPr>
            <w:tcW w:w="665" w:type="pct"/>
            <w:shd w:val="clear" w:color="auto" w:fill="auto"/>
            <w:hideMark/>
          </w:tcPr>
          <w:p w:rsidR="007817CD" w:rsidRPr="00057B8F" w:rsidRDefault="007817CD" w:rsidP="000B7F3F">
            <w:pPr>
              <w:jc w:val="center"/>
              <w:rPr>
                <w:sz w:val="20"/>
                <w:szCs w:val="16"/>
              </w:rPr>
            </w:pPr>
            <w:r w:rsidRPr="00057B8F">
              <w:rPr>
                <w:sz w:val="20"/>
                <w:szCs w:val="16"/>
              </w:rPr>
              <w:t>Республика Казахстан</w:t>
            </w:r>
          </w:p>
        </w:tc>
        <w:tc>
          <w:tcPr>
            <w:tcW w:w="921" w:type="pct"/>
            <w:shd w:val="clear" w:color="auto" w:fill="auto"/>
            <w:hideMark/>
          </w:tcPr>
          <w:p w:rsidR="007817CD" w:rsidRPr="00057B8F" w:rsidRDefault="007817CD" w:rsidP="000B7F3F">
            <w:pPr>
              <w:jc w:val="center"/>
              <w:rPr>
                <w:sz w:val="20"/>
                <w:szCs w:val="16"/>
              </w:rPr>
            </w:pPr>
            <w:r w:rsidRPr="00057B8F">
              <w:rPr>
                <w:sz w:val="20"/>
                <w:szCs w:val="16"/>
              </w:rPr>
              <w:t>62,2</w:t>
            </w:r>
          </w:p>
        </w:tc>
      </w:tr>
      <w:tr w:rsidR="00057B8F" w:rsidRPr="00057B8F" w:rsidTr="000B7F3F">
        <w:trPr>
          <w:cantSplit/>
        </w:trPr>
        <w:tc>
          <w:tcPr>
            <w:tcW w:w="212" w:type="pct"/>
            <w:shd w:val="clear" w:color="auto" w:fill="auto"/>
          </w:tcPr>
          <w:p w:rsidR="007817CD" w:rsidRPr="00057B8F" w:rsidRDefault="007817CD" w:rsidP="0002306E">
            <w:pPr>
              <w:numPr>
                <w:ilvl w:val="0"/>
                <w:numId w:val="238"/>
              </w:numPr>
              <w:rPr>
                <w:sz w:val="20"/>
                <w:szCs w:val="16"/>
              </w:rPr>
            </w:pPr>
          </w:p>
        </w:tc>
        <w:tc>
          <w:tcPr>
            <w:tcW w:w="2387" w:type="pct"/>
            <w:shd w:val="clear" w:color="auto" w:fill="auto"/>
            <w:hideMark/>
          </w:tcPr>
          <w:p w:rsidR="007817CD" w:rsidRPr="00057B8F" w:rsidRDefault="007817CD" w:rsidP="000B7F3F">
            <w:pPr>
              <w:rPr>
                <w:sz w:val="20"/>
                <w:szCs w:val="16"/>
              </w:rPr>
            </w:pPr>
            <w:r w:rsidRPr="00057B8F">
              <w:rPr>
                <w:sz w:val="20"/>
                <w:szCs w:val="16"/>
              </w:rPr>
              <w:t xml:space="preserve">ВЛ 110 кВ Троицкая ГРЭС - Станционная </w:t>
            </w:r>
          </w:p>
        </w:tc>
        <w:tc>
          <w:tcPr>
            <w:tcW w:w="815" w:type="pct"/>
            <w:shd w:val="clear" w:color="auto" w:fill="auto"/>
            <w:hideMark/>
          </w:tcPr>
          <w:p w:rsidR="007817CD" w:rsidRPr="00057B8F" w:rsidRDefault="007817CD" w:rsidP="000B7F3F">
            <w:pPr>
              <w:jc w:val="center"/>
              <w:rPr>
                <w:sz w:val="20"/>
                <w:szCs w:val="16"/>
              </w:rPr>
            </w:pPr>
            <w:r w:rsidRPr="00057B8F">
              <w:rPr>
                <w:sz w:val="20"/>
                <w:szCs w:val="16"/>
              </w:rPr>
              <w:t>-</w:t>
            </w:r>
          </w:p>
        </w:tc>
        <w:tc>
          <w:tcPr>
            <w:tcW w:w="665" w:type="pct"/>
            <w:shd w:val="clear" w:color="auto" w:fill="auto"/>
            <w:hideMark/>
          </w:tcPr>
          <w:p w:rsidR="007817CD" w:rsidRPr="00057B8F" w:rsidRDefault="007817CD" w:rsidP="000B7F3F">
            <w:pPr>
              <w:jc w:val="center"/>
              <w:rPr>
                <w:sz w:val="20"/>
                <w:szCs w:val="16"/>
              </w:rPr>
            </w:pPr>
            <w:r w:rsidRPr="00057B8F">
              <w:rPr>
                <w:sz w:val="20"/>
                <w:szCs w:val="16"/>
              </w:rPr>
              <w:t>Республика Казахстан</w:t>
            </w:r>
          </w:p>
        </w:tc>
        <w:tc>
          <w:tcPr>
            <w:tcW w:w="921" w:type="pct"/>
            <w:shd w:val="clear" w:color="auto" w:fill="auto"/>
            <w:hideMark/>
          </w:tcPr>
          <w:p w:rsidR="007817CD" w:rsidRPr="00057B8F" w:rsidRDefault="007817CD" w:rsidP="000B7F3F">
            <w:pPr>
              <w:jc w:val="center"/>
              <w:rPr>
                <w:sz w:val="20"/>
                <w:szCs w:val="16"/>
              </w:rPr>
            </w:pPr>
            <w:r w:rsidRPr="00057B8F">
              <w:rPr>
                <w:sz w:val="20"/>
                <w:szCs w:val="16"/>
              </w:rPr>
              <w:t>- </w:t>
            </w:r>
          </w:p>
        </w:tc>
      </w:tr>
      <w:tr w:rsidR="00057B8F" w:rsidRPr="00057B8F" w:rsidTr="000B7F3F">
        <w:trPr>
          <w:cantSplit/>
        </w:trPr>
        <w:tc>
          <w:tcPr>
            <w:tcW w:w="212" w:type="pct"/>
            <w:shd w:val="clear" w:color="auto" w:fill="auto"/>
          </w:tcPr>
          <w:p w:rsidR="007817CD" w:rsidRPr="00057B8F" w:rsidRDefault="007817CD" w:rsidP="0002306E">
            <w:pPr>
              <w:numPr>
                <w:ilvl w:val="0"/>
                <w:numId w:val="238"/>
              </w:numPr>
              <w:rPr>
                <w:sz w:val="20"/>
                <w:szCs w:val="16"/>
              </w:rPr>
            </w:pPr>
          </w:p>
        </w:tc>
        <w:tc>
          <w:tcPr>
            <w:tcW w:w="2387" w:type="pct"/>
            <w:shd w:val="clear" w:color="auto" w:fill="auto"/>
            <w:hideMark/>
          </w:tcPr>
          <w:p w:rsidR="007817CD" w:rsidRPr="00057B8F" w:rsidRDefault="007817CD" w:rsidP="000B7F3F">
            <w:pPr>
              <w:rPr>
                <w:sz w:val="20"/>
                <w:szCs w:val="16"/>
              </w:rPr>
            </w:pPr>
            <w:r w:rsidRPr="00057B8F">
              <w:rPr>
                <w:sz w:val="20"/>
                <w:szCs w:val="16"/>
              </w:rPr>
              <w:t>ВЛ 110 кВ Саламат-тяговая - Босколь-тяговая</w:t>
            </w:r>
          </w:p>
        </w:tc>
        <w:tc>
          <w:tcPr>
            <w:tcW w:w="815" w:type="pct"/>
            <w:shd w:val="clear" w:color="auto" w:fill="auto"/>
            <w:hideMark/>
          </w:tcPr>
          <w:p w:rsidR="007817CD" w:rsidRPr="00057B8F" w:rsidRDefault="006E78CC" w:rsidP="000B7F3F">
            <w:pPr>
              <w:jc w:val="center"/>
              <w:rPr>
                <w:sz w:val="20"/>
                <w:szCs w:val="16"/>
              </w:rPr>
            </w:pPr>
            <w:r w:rsidRPr="00057B8F">
              <w:rPr>
                <w:sz w:val="20"/>
                <w:szCs w:val="16"/>
              </w:rPr>
              <w:t>ПАО «ФСК ЕЭС»</w:t>
            </w:r>
          </w:p>
        </w:tc>
        <w:tc>
          <w:tcPr>
            <w:tcW w:w="665" w:type="pct"/>
            <w:shd w:val="clear" w:color="auto" w:fill="auto"/>
            <w:hideMark/>
          </w:tcPr>
          <w:p w:rsidR="007817CD" w:rsidRPr="00057B8F" w:rsidRDefault="007817CD" w:rsidP="000B7F3F">
            <w:pPr>
              <w:jc w:val="center"/>
              <w:rPr>
                <w:sz w:val="20"/>
                <w:szCs w:val="16"/>
              </w:rPr>
            </w:pPr>
            <w:r w:rsidRPr="00057B8F">
              <w:rPr>
                <w:sz w:val="20"/>
                <w:szCs w:val="16"/>
              </w:rPr>
              <w:t>Республика Казахстан</w:t>
            </w:r>
          </w:p>
        </w:tc>
        <w:tc>
          <w:tcPr>
            <w:tcW w:w="921" w:type="pct"/>
            <w:shd w:val="clear" w:color="auto" w:fill="auto"/>
            <w:hideMark/>
          </w:tcPr>
          <w:p w:rsidR="007817CD" w:rsidRPr="00057B8F" w:rsidRDefault="007817CD" w:rsidP="000B7F3F">
            <w:pPr>
              <w:jc w:val="center"/>
              <w:rPr>
                <w:sz w:val="20"/>
                <w:szCs w:val="16"/>
              </w:rPr>
            </w:pPr>
            <w:r w:rsidRPr="00057B8F">
              <w:rPr>
                <w:sz w:val="20"/>
                <w:szCs w:val="16"/>
              </w:rPr>
              <w:t>-</w:t>
            </w:r>
          </w:p>
        </w:tc>
      </w:tr>
      <w:tr w:rsidR="00057B8F" w:rsidRPr="00057B8F" w:rsidTr="000B7F3F">
        <w:trPr>
          <w:cantSplit/>
        </w:trPr>
        <w:tc>
          <w:tcPr>
            <w:tcW w:w="212" w:type="pct"/>
            <w:shd w:val="clear" w:color="auto" w:fill="auto"/>
          </w:tcPr>
          <w:p w:rsidR="007817CD" w:rsidRPr="00057B8F" w:rsidRDefault="007817CD" w:rsidP="0002306E">
            <w:pPr>
              <w:numPr>
                <w:ilvl w:val="0"/>
                <w:numId w:val="238"/>
              </w:numPr>
              <w:rPr>
                <w:sz w:val="20"/>
                <w:szCs w:val="16"/>
              </w:rPr>
            </w:pPr>
          </w:p>
        </w:tc>
        <w:tc>
          <w:tcPr>
            <w:tcW w:w="2387" w:type="pct"/>
            <w:shd w:val="clear" w:color="auto" w:fill="auto"/>
            <w:hideMark/>
          </w:tcPr>
          <w:p w:rsidR="007817CD" w:rsidRPr="00057B8F" w:rsidRDefault="007817CD" w:rsidP="000B7F3F">
            <w:pPr>
              <w:rPr>
                <w:sz w:val="20"/>
                <w:szCs w:val="16"/>
              </w:rPr>
            </w:pPr>
            <w:r w:rsidRPr="00057B8F">
              <w:rPr>
                <w:sz w:val="20"/>
                <w:szCs w:val="16"/>
              </w:rPr>
              <w:t>ВЛ 110 кВ Саламат-тяговая - Магнай-тяговая</w:t>
            </w:r>
          </w:p>
        </w:tc>
        <w:tc>
          <w:tcPr>
            <w:tcW w:w="815" w:type="pct"/>
            <w:shd w:val="clear" w:color="auto" w:fill="auto"/>
            <w:hideMark/>
          </w:tcPr>
          <w:p w:rsidR="007817CD" w:rsidRPr="00057B8F" w:rsidRDefault="006E78CC" w:rsidP="000B7F3F">
            <w:pPr>
              <w:jc w:val="center"/>
              <w:rPr>
                <w:sz w:val="20"/>
                <w:szCs w:val="16"/>
              </w:rPr>
            </w:pPr>
            <w:r w:rsidRPr="00057B8F">
              <w:rPr>
                <w:sz w:val="20"/>
                <w:szCs w:val="16"/>
              </w:rPr>
              <w:t>ПАО «ФСК ЕЭС»</w:t>
            </w:r>
          </w:p>
        </w:tc>
        <w:tc>
          <w:tcPr>
            <w:tcW w:w="665" w:type="pct"/>
            <w:shd w:val="clear" w:color="auto" w:fill="auto"/>
            <w:hideMark/>
          </w:tcPr>
          <w:p w:rsidR="007817CD" w:rsidRPr="00057B8F" w:rsidRDefault="007817CD" w:rsidP="000B7F3F">
            <w:pPr>
              <w:jc w:val="center"/>
              <w:rPr>
                <w:sz w:val="20"/>
                <w:szCs w:val="16"/>
              </w:rPr>
            </w:pPr>
            <w:r w:rsidRPr="00057B8F">
              <w:rPr>
                <w:sz w:val="20"/>
                <w:szCs w:val="16"/>
              </w:rPr>
              <w:t>Республика Казахстан</w:t>
            </w:r>
          </w:p>
        </w:tc>
        <w:tc>
          <w:tcPr>
            <w:tcW w:w="921" w:type="pct"/>
            <w:shd w:val="clear" w:color="auto" w:fill="auto"/>
            <w:hideMark/>
          </w:tcPr>
          <w:p w:rsidR="007817CD" w:rsidRPr="00057B8F" w:rsidRDefault="007817CD" w:rsidP="000B7F3F">
            <w:pPr>
              <w:jc w:val="center"/>
              <w:rPr>
                <w:sz w:val="20"/>
                <w:szCs w:val="16"/>
              </w:rPr>
            </w:pPr>
            <w:r w:rsidRPr="00057B8F">
              <w:rPr>
                <w:sz w:val="20"/>
                <w:szCs w:val="16"/>
              </w:rPr>
              <w:t>-</w:t>
            </w:r>
          </w:p>
        </w:tc>
      </w:tr>
      <w:tr w:rsidR="00057B8F" w:rsidRPr="00057B8F" w:rsidTr="000B7F3F">
        <w:trPr>
          <w:cantSplit/>
        </w:trPr>
        <w:tc>
          <w:tcPr>
            <w:tcW w:w="212" w:type="pct"/>
            <w:shd w:val="clear" w:color="auto" w:fill="auto"/>
          </w:tcPr>
          <w:p w:rsidR="007817CD" w:rsidRPr="00057B8F" w:rsidRDefault="007817CD" w:rsidP="0002306E">
            <w:pPr>
              <w:numPr>
                <w:ilvl w:val="0"/>
                <w:numId w:val="238"/>
              </w:numPr>
              <w:rPr>
                <w:sz w:val="20"/>
                <w:szCs w:val="16"/>
              </w:rPr>
            </w:pPr>
          </w:p>
        </w:tc>
        <w:tc>
          <w:tcPr>
            <w:tcW w:w="2387" w:type="pct"/>
            <w:shd w:val="clear" w:color="auto" w:fill="auto"/>
            <w:hideMark/>
          </w:tcPr>
          <w:p w:rsidR="007817CD" w:rsidRPr="00057B8F" w:rsidRDefault="007817CD" w:rsidP="000B7F3F">
            <w:pPr>
              <w:rPr>
                <w:sz w:val="20"/>
                <w:szCs w:val="16"/>
              </w:rPr>
            </w:pPr>
            <w:r w:rsidRPr="00057B8F">
              <w:rPr>
                <w:sz w:val="20"/>
                <w:szCs w:val="16"/>
              </w:rPr>
              <w:t>ВЛ 110 кВ Троицкая ГРЭС - Еманкино-тяговая</w:t>
            </w:r>
          </w:p>
        </w:tc>
        <w:tc>
          <w:tcPr>
            <w:tcW w:w="815" w:type="pct"/>
            <w:shd w:val="clear" w:color="auto" w:fill="auto"/>
            <w:hideMark/>
          </w:tcPr>
          <w:p w:rsidR="007817CD" w:rsidRPr="00057B8F" w:rsidRDefault="006E78CC" w:rsidP="000B7F3F">
            <w:pPr>
              <w:jc w:val="center"/>
              <w:rPr>
                <w:sz w:val="20"/>
                <w:szCs w:val="16"/>
              </w:rPr>
            </w:pPr>
            <w:r w:rsidRPr="00057B8F">
              <w:rPr>
                <w:sz w:val="20"/>
                <w:szCs w:val="16"/>
              </w:rPr>
              <w:t>ПАО «ФСК ЕЭС»</w:t>
            </w:r>
          </w:p>
        </w:tc>
        <w:tc>
          <w:tcPr>
            <w:tcW w:w="665" w:type="pct"/>
            <w:shd w:val="clear" w:color="auto" w:fill="auto"/>
            <w:hideMark/>
          </w:tcPr>
          <w:p w:rsidR="007817CD" w:rsidRPr="00057B8F" w:rsidRDefault="007817CD" w:rsidP="000B7F3F">
            <w:pPr>
              <w:jc w:val="center"/>
              <w:rPr>
                <w:sz w:val="20"/>
                <w:szCs w:val="16"/>
              </w:rPr>
            </w:pPr>
            <w:r w:rsidRPr="00057B8F">
              <w:rPr>
                <w:sz w:val="20"/>
                <w:szCs w:val="16"/>
              </w:rPr>
              <w:t>Республика Казахстан</w:t>
            </w:r>
          </w:p>
        </w:tc>
        <w:tc>
          <w:tcPr>
            <w:tcW w:w="921" w:type="pct"/>
            <w:shd w:val="clear" w:color="auto" w:fill="auto"/>
            <w:hideMark/>
          </w:tcPr>
          <w:p w:rsidR="007817CD" w:rsidRPr="00057B8F" w:rsidRDefault="007817CD" w:rsidP="000B7F3F">
            <w:pPr>
              <w:jc w:val="center"/>
              <w:rPr>
                <w:sz w:val="20"/>
                <w:szCs w:val="16"/>
              </w:rPr>
            </w:pPr>
            <w:r w:rsidRPr="00057B8F">
              <w:rPr>
                <w:sz w:val="20"/>
                <w:szCs w:val="16"/>
              </w:rPr>
              <w:t>-</w:t>
            </w:r>
          </w:p>
        </w:tc>
      </w:tr>
      <w:tr w:rsidR="00057B8F" w:rsidRPr="00057B8F" w:rsidTr="000B7F3F">
        <w:trPr>
          <w:cantSplit/>
        </w:trPr>
        <w:tc>
          <w:tcPr>
            <w:tcW w:w="212" w:type="pct"/>
            <w:shd w:val="clear" w:color="auto" w:fill="auto"/>
          </w:tcPr>
          <w:p w:rsidR="007817CD" w:rsidRPr="00057B8F" w:rsidRDefault="007817CD" w:rsidP="0002306E">
            <w:pPr>
              <w:numPr>
                <w:ilvl w:val="0"/>
                <w:numId w:val="238"/>
              </w:numPr>
              <w:rPr>
                <w:sz w:val="20"/>
                <w:szCs w:val="16"/>
              </w:rPr>
            </w:pPr>
          </w:p>
        </w:tc>
        <w:tc>
          <w:tcPr>
            <w:tcW w:w="2387" w:type="pct"/>
            <w:shd w:val="clear" w:color="auto" w:fill="auto"/>
            <w:hideMark/>
          </w:tcPr>
          <w:p w:rsidR="007817CD" w:rsidRPr="00057B8F" w:rsidRDefault="007817CD" w:rsidP="000B7F3F">
            <w:pPr>
              <w:rPr>
                <w:sz w:val="20"/>
                <w:szCs w:val="16"/>
              </w:rPr>
            </w:pPr>
            <w:r w:rsidRPr="00057B8F">
              <w:rPr>
                <w:sz w:val="20"/>
                <w:szCs w:val="16"/>
              </w:rPr>
              <w:t>ВЛ 110 кВ Троицкая ГРЭС - Магнай-тяговая</w:t>
            </w:r>
          </w:p>
        </w:tc>
        <w:tc>
          <w:tcPr>
            <w:tcW w:w="815" w:type="pct"/>
            <w:shd w:val="clear" w:color="auto" w:fill="auto"/>
            <w:hideMark/>
          </w:tcPr>
          <w:p w:rsidR="007817CD" w:rsidRPr="00057B8F" w:rsidRDefault="006E78CC" w:rsidP="000B7F3F">
            <w:pPr>
              <w:jc w:val="center"/>
              <w:rPr>
                <w:sz w:val="20"/>
                <w:szCs w:val="16"/>
              </w:rPr>
            </w:pPr>
            <w:r w:rsidRPr="00057B8F">
              <w:rPr>
                <w:sz w:val="20"/>
                <w:szCs w:val="16"/>
              </w:rPr>
              <w:t>ПАО «ФСК ЕЭС»</w:t>
            </w:r>
          </w:p>
        </w:tc>
        <w:tc>
          <w:tcPr>
            <w:tcW w:w="665" w:type="pct"/>
            <w:shd w:val="clear" w:color="auto" w:fill="auto"/>
            <w:hideMark/>
          </w:tcPr>
          <w:p w:rsidR="007817CD" w:rsidRPr="00057B8F" w:rsidRDefault="007817CD" w:rsidP="000B7F3F">
            <w:pPr>
              <w:jc w:val="center"/>
              <w:rPr>
                <w:sz w:val="20"/>
                <w:szCs w:val="16"/>
              </w:rPr>
            </w:pPr>
            <w:r w:rsidRPr="00057B8F">
              <w:rPr>
                <w:sz w:val="20"/>
                <w:szCs w:val="16"/>
              </w:rPr>
              <w:t>Республика Казахстан</w:t>
            </w:r>
          </w:p>
        </w:tc>
        <w:tc>
          <w:tcPr>
            <w:tcW w:w="921" w:type="pct"/>
            <w:shd w:val="clear" w:color="auto" w:fill="auto"/>
            <w:hideMark/>
          </w:tcPr>
          <w:p w:rsidR="007817CD" w:rsidRPr="00057B8F" w:rsidRDefault="007817CD" w:rsidP="000B7F3F">
            <w:pPr>
              <w:jc w:val="center"/>
              <w:rPr>
                <w:sz w:val="20"/>
                <w:szCs w:val="16"/>
              </w:rPr>
            </w:pPr>
            <w:r w:rsidRPr="00057B8F">
              <w:rPr>
                <w:sz w:val="20"/>
                <w:szCs w:val="16"/>
              </w:rPr>
              <w:t>-</w:t>
            </w:r>
          </w:p>
        </w:tc>
      </w:tr>
      <w:tr w:rsidR="00057B8F" w:rsidRPr="00057B8F" w:rsidTr="000B7F3F">
        <w:trPr>
          <w:cantSplit/>
        </w:trPr>
        <w:tc>
          <w:tcPr>
            <w:tcW w:w="2598" w:type="pct"/>
            <w:gridSpan w:val="2"/>
            <w:shd w:val="clear" w:color="auto" w:fill="auto"/>
            <w:hideMark/>
          </w:tcPr>
          <w:p w:rsidR="007817CD" w:rsidRPr="00057B8F" w:rsidRDefault="007817CD" w:rsidP="000B7F3F">
            <w:pPr>
              <w:rPr>
                <w:sz w:val="20"/>
                <w:szCs w:val="16"/>
              </w:rPr>
            </w:pPr>
            <w:r w:rsidRPr="00057B8F">
              <w:rPr>
                <w:iCs/>
                <w:sz w:val="20"/>
                <w:szCs w:val="16"/>
              </w:rPr>
              <w:t>Всего</w:t>
            </w:r>
          </w:p>
        </w:tc>
        <w:tc>
          <w:tcPr>
            <w:tcW w:w="815" w:type="pct"/>
            <w:shd w:val="clear" w:color="auto" w:fill="auto"/>
          </w:tcPr>
          <w:p w:rsidR="007817CD" w:rsidRPr="00057B8F" w:rsidRDefault="007817CD" w:rsidP="000B7F3F">
            <w:pPr>
              <w:rPr>
                <w:sz w:val="20"/>
                <w:szCs w:val="16"/>
              </w:rPr>
            </w:pPr>
          </w:p>
        </w:tc>
        <w:tc>
          <w:tcPr>
            <w:tcW w:w="665" w:type="pct"/>
            <w:shd w:val="clear" w:color="auto" w:fill="auto"/>
          </w:tcPr>
          <w:p w:rsidR="007817CD" w:rsidRPr="00057B8F" w:rsidRDefault="007817CD" w:rsidP="000B7F3F">
            <w:pPr>
              <w:rPr>
                <w:sz w:val="20"/>
                <w:szCs w:val="16"/>
              </w:rPr>
            </w:pPr>
          </w:p>
        </w:tc>
        <w:tc>
          <w:tcPr>
            <w:tcW w:w="921" w:type="pct"/>
            <w:shd w:val="clear" w:color="auto" w:fill="auto"/>
            <w:hideMark/>
          </w:tcPr>
          <w:p w:rsidR="007817CD" w:rsidRPr="00057B8F" w:rsidRDefault="007817CD" w:rsidP="000B7F3F">
            <w:pPr>
              <w:jc w:val="center"/>
              <w:rPr>
                <w:sz w:val="20"/>
                <w:szCs w:val="16"/>
              </w:rPr>
            </w:pPr>
            <w:r w:rsidRPr="00057B8F">
              <w:rPr>
                <w:sz w:val="20"/>
                <w:szCs w:val="16"/>
              </w:rPr>
              <w:t>708,33</w:t>
            </w:r>
          </w:p>
        </w:tc>
      </w:tr>
    </w:tbl>
    <w:p w:rsidR="007817CD" w:rsidRPr="00057B8F" w:rsidRDefault="007817CD" w:rsidP="007817CD">
      <w:pPr>
        <w:pStyle w:val="6"/>
      </w:pPr>
      <w:bookmarkStart w:id="2360" w:name="_Toc343872262"/>
      <w:r w:rsidRPr="00057B8F">
        <w:t>Действующие подстанции напряжением 110 кВ и выше, обеспечивающие соединение и параллельную работу энергетических систем различных субъектов РФ и необходимые для обеспечения выдачи мощности новыми электростанциями, мощность которых превышает 500 МВт</w:t>
      </w:r>
      <w:bookmarkEnd w:id="236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7"/>
        <w:gridCol w:w="2651"/>
        <w:gridCol w:w="1876"/>
        <w:gridCol w:w="1639"/>
        <w:gridCol w:w="2988"/>
      </w:tblGrid>
      <w:tr w:rsidR="00057B8F" w:rsidRPr="00057B8F" w:rsidTr="000B7F3F">
        <w:trPr>
          <w:cantSplit/>
          <w:tblHeader/>
        </w:trPr>
        <w:tc>
          <w:tcPr>
            <w:tcW w:w="218" w:type="pct"/>
            <w:shd w:val="clear" w:color="auto" w:fill="auto"/>
            <w:noWrap/>
            <w:hideMark/>
          </w:tcPr>
          <w:p w:rsidR="007817CD" w:rsidRPr="00057B8F" w:rsidRDefault="007817CD" w:rsidP="000B7F3F">
            <w:pPr>
              <w:keepNext/>
              <w:keepLines/>
              <w:jc w:val="center"/>
              <w:rPr>
                <w:bCs/>
                <w:sz w:val="20"/>
                <w:szCs w:val="16"/>
              </w:rPr>
            </w:pPr>
            <w:r w:rsidRPr="00057B8F">
              <w:rPr>
                <w:bCs/>
                <w:sz w:val="20"/>
                <w:szCs w:val="16"/>
              </w:rPr>
              <w:t>№</w:t>
            </w:r>
          </w:p>
        </w:tc>
        <w:tc>
          <w:tcPr>
            <w:tcW w:w="1385" w:type="pct"/>
            <w:shd w:val="clear" w:color="auto" w:fill="auto"/>
            <w:noWrap/>
            <w:hideMark/>
          </w:tcPr>
          <w:p w:rsidR="007817CD" w:rsidRPr="00057B8F" w:rsidRDefault="007817CD" w:rsidP="000B7F3F">
            <w:pPr>
              <w:keepNext/>
              <w:keepLines/>
              <w:rPr>
                <w:bCs/>
                <w:sz w:val="20"/>
                <w:szCs w:val="16"/>
              </w:rPr>
            </w:pPr>
            <w:r w:rsidRPr="00057B8F">
              <w:rPr>
                <w:bCs/>
                <w:sz w:val="20"/>
                <w:szCs w:val="16"/>
              </w:rPr>
              <w:t>Наименование подстанции</w:t>
            </w:r>
          </w:p>
        </w:tc>
        <w:tc>
          <w:tcPr>
            <w:tcW w:w="980" w:type="pct"/>
            <w:shd w:val="clear" w:color="auto" w:fill="auto"/>
            <w:noWrap/>
            <w:hideMark/>
          </w:tcPr>
          <w:p w:rsidR="007817CD" w:rsidRPr="00057B8F" w:rsidRDefault="007817CD" w:rsidP="000B7F3F">
            <w:pPr>
              <w:keepNext/>
              <w:keepLines/>
              <w:jc w:val="center"/>
              <w:rPr>
                <w:bCs/>
                <w:sz w:val="20"/>
                <w:szCs w:val="16"/>
              </w:rPr>
            </w:pPr>
            <w:r w:rsidRPr="00057B8F">
              <w:rPr>
                <w:bCs/>
                <w:sz w:val="20"/>
                <w:szCs w:val="16"/>
              </w:rPr>
              <w:t>Класс напряжения</w:t>
            </w:r>
          </w:p>
          <w:p w:rsidR="007817CD" w:rsidRPr="00057B8F" w:rsidRDefault="007817CD" w:rsidP="000B7F3F">
            <w:pPr>
              <w:keepNext/>
              <w:keepLines/>
              <w:jc w:val="center"/>
              <w:rPr>
                <w:bCs/>
                <w:sz w:val="20"/>
                <w:szCs w:val="16"/>
              </w:rPr>
            </w:pPr>
            <w:r w:rsidRPr="00057B8F">
              <w:rPr>
                <w:bCs/>
                <w:sz w:val="20"/>
                <w:szCs w:val="16"/>
              </w:rPr>
              <w:t>подстанции, кВ</w:t>
            </w:r>
          </w:p>
        </w:tc>
        <w:tc>
          <w:tcPr>
            <w:tcW w:w="856" w:type="pct"/>
            <w:shd w:val="clear" w:color="auto" w:fill="auto"/>
            <w:noWrap/>
            <w:hideMark/>
          </w:tcPr>
          <w:p w:rsidR="007817CD" w:rsidRPr="00057B8F" w:rsidRDefault="007817CD" w:rsidP="000B7F3F">
            <w:pPr>
              <w:keepNext/>
              <w:keepLines/>
              <w:jc w:val="center"/>
              <w:rPr>
                <w:bCs/>
                <w:sz w:val="20"/>
                <w:szCs w:val="16"/>
              </w:rPr>
            </w:pPr>
            <w:r w:rsidRPr="00057B8F">
              <w:rPr>
                <w:bCs/>
                <w:sz w:val="20"/>
                <w:szCs w:val="16"/>
              </w:rPr>
              <w:t>Установленная</w:t>
            </w:r>
          </w:p>
          <w:p w:rsidR="007817CD" w:rsidRPr="00057B8F" w:rsidRDefault="007817CD" w:rsidP="000B7F3F">
            <w:pPr>
              <w:keepNext/>
              <w:keepLines/>
              <w:jc w:val="center"/>
              <w:rPr>
                <w:bCs/>
                <w:sz w:val="20"/>
                <w:szCs w:val="16"/>
              </w:rPr>
            </w:pPr>
            <w:r w:rsidRPr="00057B8F">
              <w:rPr>
                <w:bCs/>
                <w:sz w:val="20"/>
                <w:szCs w:val="16"/>
              </w:rPr>
              <w:t>мощность, МВА</w:t>
            </w:r>
          </w:p>
        </w:tc>
        <w:tc>
          <w:tcPr>
            <w:tcW w:w="1561" w:type="pct"/>
            <w:shd w:val="clear" w:color="auto" w:fill="auto"/>
            <w:noWrap/>
            <w:hideMark/>
          </w:tcPr>
          <w:p w:rsidR="007817CD" w:rsidRPr="00057B8F" w:rsidRDefault="007817CD" w:rsidP="000B7F3F">
            <w:pPr>
              <w:keepNext/>
              <w:keepLines/>
              <w:rPr>
                <w:bCs/>
                <w:sz w:val="20"/>
                <w:szCs w:val="16"/>
              </w:rPr>
            </w:pPr>
            <w:r w:rsidRPr="00057B8F">
              <w:rPr>
                <w:bCs/>
                <w:sz w:val="20"/>
                <w:szCs w:val="16"/>
              </w:rPr>
              <w:t>Основное назначение</w:t>
            </w:r>
          </w:p>
        </w:tc>
      </w:tr>
      <w:tr w:rsidR="00057B8F" w:rsidRPr="00057B8F" w:rsidTr="000B7F3F">
        <w:trPr>
          <w:cantSplit/>
        </w:trPr>
        <w:tc>
          <w:tcPr>
            <w:tcW w:w="218" w:type="pct"/>
            <w:shd w:val="clear" w:color="auto" w:fill="auto"/>
          </w:tcPr>
          <w:p w:rsidR="007817CD" w:rsidRPr="00057B8F" w:rsidRDefault="007817CD" w:rsidP="0002306E">
            <w:pPr>
              <w:widowControl w:val="0"/>
              <w:numPr>
                <w:ilvl w:val="0"/>
                <w:numId w:val="239"/>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Козырево</w:t>
            </w:r>
          </w:p>
        </w:tc>
        <w:tc>
          <w:tcPr>
            <w:tcW w:w="980" w:type="pct"/>
            <w:shd w:val="clear" w:color="auto" w:fill="auto"/>
            <w:hideMark/>
          </w:tcPr>
          <w:p w:rsidR="007817CD" w:rsidRPr="00057B8F" w:rsidRDefault="007817CD" w:rsidP="000B7F3F">
            <w:pPr>
              <w:jc w:val="center"/>
              <w:rPr>
                <w:sz w:val="20"/>
                <w:szCs w:val="16"/>
              </w:rPr>
            </w:pPr>
            <w:r w:rsidRPr="00057B8F">
              <w:rPr>
                <w:sz w:val="20"/>
                <w:szCs w:val="16"/>
              </w:rPr>
              <w:t>500</w:t>
            </w:r>
          </w:p>
        </w:tc>
        <w:tc>
          <w:tcPr>
            <w:tcW w:w="856" w:type="pct"/>
            <w:shd w:val="clear" w:color="auto" w:fill="auto"/>
            <w:hideMark/>
          </w:tcPr>
          <w:p w:rsidR="007817CD" w:rsidRPr="00057B8F" w:rsidRDefault="007817CD" w:rsidP="000B7F3F">
            <w:pPr>
              <w:jc w:val="center"/>
              <w:rPr>
                <w:sz w:val="20"/>
                <w:szCs w:val="16"/>
                <w:lang w:val="en-US"/>
              </w:rPr>
            </w:pPr>
            <w:r w:rsidRPr="00057B8F">
              <w:rPr>
                <w:sz w:val="20"/>
                <w:szCs w:val="16"/>
              </w:rPr>
              <w:t>2005,2</w:t>
            </w:r>
          </w:p>
        </w:tc>
        <w:tc>
          <w:tcPr>
            <w:tcW w:w="1561" w:type="pct"/>
            <w:shd w:val="clear" w:color="auto" w:fill="auto"/>
            <w:hideMark/>
          </w:tcPr>
          <w:p w:rsidR="007817CD" w:rsidRPr="00057B8F" w:rsidRDefault="007817CD" w:rsidP="000B7F3F">
            <w:pPr>
              <w:rPr>
                <w:sz w:val="20"/>
                <w:szCs w:val="16"/>
              </w:rPr>
            </w:pPr>
            <w:r w:rsidRPr="00057B8F">
              <w:rPr>
                <w:sz w:val="20"/>
                <w:szCs w:val="16"/>
              </w:rPr>
              <w:t>Выдача мощности Белоярской АЭС-2</w:t>
            </w:r>
          </w:p>
        </w:tc>
      </w:tr>
      <w:tr w:rsidR="00057B8F" w:rsidRPr="00057B8F" w:rsidTr="000B7F3F">
        <w:trPr>
          <w:cantSplit/>
        </w:trPr>
        <w:tc>
          <w:tcPr>
            <w:tcW w:w="218" w:type="pct"/>
            <w:shd w:val="clear" w:color="auto" w:fill="auto"/>
          </w:tcPr>
          <w:p w:rsidR="007817CD" w:rsidRPr="00057B8F" w:rsidRDefault="007817CD" w:rsidP="0002306E">
            <w:pPr>
              <w:widowControl w:val="0"/>
              <w:numPr>
                <w:ilvl w:val="0"/>
                <w:numId w:val="239"/>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Магнитогорская</w:t>
            </w:r>
          </w:p>
        </w:tc>
        <w:tc>
          <w:tcPr>
            <w:tcW w:w="980" w:type="pct"/>
            <w:shd w:val="clear" w:color="auto" w:fill="auto"/>
            <w:hideMark/>
          </w:tcPr>
          <w:p w:rsidR="007817CD" w:rsidRPr="00057B8F" w:rsidRDefault="007817CD" w:rsidP="000B7F3F">
            <w:pPr>
              <w:jc w:val="center"/>
              <w:rPr>
                <w:sz w:val="20"/>
                <w:szCs w:val="16"/>
              </w:rPr>
            </w:pPr>
            <w:r w:rsidRPr="00057B8F">
              <w:rPr>
                <w:sz w:val="20"/>
                <w:szCs w:val="16"/>
              </w:rPr>
              <w:t>500</w:t>
            </w:r>
          </w:p>
        </w:tc>
        <w:tc>
          <w:tcPr>
            <w:tcW w:w="856" w:type="pct"/>
            <w:shd w:val="clear" w:color="auto" w:fill="auto"/>
            <w:hideMark/>
          </w:tcPr>
          <w:p w:rsidR="007817CD" w:rsidRPr="00057B8F" w:rsidRDefault="007817CD" w:rsidP="000B7F3F">
            <w:pPr>
              <w:jc w:val="center"/>
              <w:rPr>
                <w:sz w:val="20"/>
                <w:szCs w:val="16"/>
              </w:rPr>
            </w:pPr>
            <w:r w:rsidRPr="00057B8F">
              <w:rPr>
                <w:sz w:val="20"/>
                <w:szCs w:val="16"/>
              </w:rPr>
              <w:t>1605,2</w:t>
            </w:r>
          </w:p>
        </w:tc>
        <w:tc>
          <w:tcPr>
            <w:tcW w:w="1561" w:type="pct"/>
            <w:shd w:val="clear" w:color="auto" w:fill="auto"/>
            <w:hideMark/>
          </w:tcPr>
          <w:p w:rsidR="007817CD" w:rsidRPr="00057B8F" w:rsidRDefault="007817CD" w:rsidP="000B7F3F">
            <w:pPr>
              <w:rPr>
                <w:sz w:val="20"/>
                <w:szCs w:val="16"/>
              </w:rPr>
            </w:pPr>
            <w:r w:rsidRPr="00057B8F">
              <w:rPr>
                <w:sz w:val="20"/>
                <w:szCs w:val="16"/>
              </w:rPr>
              <w:t>Выдача мощности Троицкой ГРЭС</w:t>
            </w:r>
          </w:p>
        </w:tc>
      </w:tr>
      <w:tr w:rsidR="00057B8F" w:rsidRPr="00057B8F" w:rsidTr="000B7F3F">
        <w:trPr>
          <w:cantSplit/>
        </w:trPr>
        <w:tc>
          <w:tcPr>
            <w:tcW w:w="218" w:type="pct"/>
            <w:shd w:val="clear" w:color="auto" w:fill="auto"/>
          </w:tcPr>
          <w:p w:rsidR="007817CD" w:rsidRPr="00057B8F" w:rsidRDefault="007817CD" w:rsidP="0002306E">
            <w:pPr>
              <w:widowControl w:val="0"/>
              <w:numPr>
                <w:ilvl w:val="0"/>
                <w:numId w:val="239"/>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Приваловская</w:t>
            </w:r>
          </w:p>
        </w:tc>
        <w:tc>
          <w:tcPr>
            <w:tcW w:w="980" w:type="pct"/>
            <w:shd w:val="clear" w:color="auto" w:fill="auto"/>
            <w:hideMark/>
          </w:tcPr>
          <w:p w:rsidR="007817CD" w:rsidRPr="00057B8F" w:rsidRDefault="007817CD" w:rsidP="000B7F3F">
            <w:pPr>
              <w:jc w:val="center"/>
              <w:rPr>
                <w:sz w:val="20"/>
                <w:szCs w:val="16"/>
              </w:rPr>
            </w:pPr>
            <w:r w:rsidRPr="00057B8F">
              <w:rPr>
                <w:sz w:val="20"/>
                <w:szCs w:val="16"/>
                <w:lang w:val="en-US"/>
              </w:rPr>
              <w:t>500</w:t>
            </w:r>
          </w:p>
        </w:tc>
        <w:tc>
          <w:tcPr>
            <w:tcW w:w="856" w:type="pct"/>
            <w:shd w:val="clear" w:color="auto" w:fill="auto"/>
            <w:hideMark/>
          </w:tcPr>
          <w:p w:rsidR="007817CD" w:rsidRPr="00057B8F" w:rsidRDefault="007817CD" w:rsidP="000B7F3F">
            <w:pPr>
              <w:jc w:val="center"/>
              <w:rPr>
                <w:sz w:val="20"/>
                <w:szCs w:val="16"/>
              </w:rPr>
            </w:pPr>
            <w:r w:rsidRPr="00057B8F">
              <w:rPr>
                <w:sz w:val="20"/>
                <w:szCs w:val="16"/>
              </w:rPr>
              <w:t>253,2</w:t>
            </w:r>
          </w:p>
        </w:tc>
        <w:tc>
          <w:tcPr>
            <w:tcW w:w="1561" w:type="pct"/>
            <w:shd w:val="clear" w:color="auto" w:fill="auto"/>
            <w:hideMark/>
          </w:tcPr>
          <w:p w:rsidR="007817CD" w:rsidRPr="00057B8F" w:rsidRDefault="007817CD" w:rsidP="000B7F3F">
            <w:pPr>
              <w:rPr>
                <w:sz w:val="20"/>
                <w:szCs w:val="16"/>
              </w:rPr>
            </w:pPr>
            <w:r w:rsidRPr="00057B8F">
              <w:rPr>
                <w:sz w:val="20"/>
                <w:szCs w:val="16"/>
              </w:rPr>
              <w:t>Выдача мощности Троицкой ГРЭС</w:t>
            </w:r>
          </w:p>
        </w:tc>
      </w:tr>
      <w:tr w:rsidR="00057B8F" w:rsidRPr="00057B8F" w:rsidTr="000B7F3F">
        <w:trPr>
          <w:cantSplit/>
        </w:trPr>
        <w:tc>
          <w:tcPr>
            <w:tcW w:w="218" w:type="pct"/>
            <w:shd w:val="clear" w:color="auto" w:fill="auto"/>
          </w:tcPr>
          <w:p w:rsidR="007817CD" w:rsidRPr="00057B8F" w:rsidRDefault="007817CD" w:rsidP="0002306E">
            <w:pPr>
              <w:widowControl w:val="0"/>
              <w:numPr>
                <w:ilvl w:val="0"/>
                <w:numId w:val="239"/>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Шагол</w:t>
            </w:r>
          </w:p>
        </w:tc>
        <w:tc>
          <w:tcPr>
            <w:tcW w:w="980" w:type="pct"/>
            <w:shd w:val="clear" w:color="auto" w:fill="auto"/>
            <w:hideMark/>
          </w:tcPr>
          <w:p w:rsidR="007817CD" w:rsidRPr="00057B8F" w:rsidRDefault="007817CD" w:rsidP="000B7F3F">
            <w:pPr>
              <w:jc w:val="center"/>
              <w:rPr>
                <w:sz w:val="20"/>
                <w:szCs w:val="16"/>
              </w:rPr>
            </w:pPr>
            <w:r w:rsidRPr="00057B8F">
              <w:rPr>
                <w:sz w:val="20"/>
                <w:szCs w:val="16"/>
              </w:rPr>
              <w:t>500</w:t>
            </w:r>
          </w:p>
        </w:tc>
        <w:tc>
          <w:tcPr>
            <w:tcW w:w="856" w:type="pct"/>
            <w:shd w:val="clear" w:color="auto" w:fill="auto"/>
            <w:hideMark/>
          </w:tcPr>
          <w:p w:rsidR="007817CD" w:rsidRPr="00057B8F" w:rsidRDefault="007817CD" w:rsidP="000B7F3F">
            <w:pPr>
              <w:jc w:val="center"/>
              <w:rPr>
                <w:sz w:val="20"/>
                <w:szCs w:val="16"/>
              </w:rPr>
            </w:pPr>
            <w:r w:rsidRPr="00057B8F">
              <w:rPr>
                <w:sz w:val="20"/>
                <w:szCs w:val="16"/>
              </w:rPr>
              <w:t>1504,4</w:t>
            </w:r>
          </w:p>
        </w:tc>
        <w:tc>
          <w:tcPr>
            <w:tcW w:w="1561" w:type="pct"/>
            <w:shd w:val="clear" w:color="auto" w:fill="auto"/>
            <w:hideMark/>
          </w:tcPr>
          <w:p w:rsidR="007817CD" w:rsidRPr="00057B8F" w:rsidRDefault="007817CD" w:rsidP="000B7F3F">
            <w:pPr>
              <w:rPr>
                <w:sz w:val="20"/>
                <w:szCs w:val="16"/>
              </w:rPr>
            </w:pPr>
            <w:r w:rsidRPr="00057B8F">
              <w:rPr>
                <w:sz w:val="20"/>
                <w:szCs w:val="16"/>
              </w:rPr>
              <w:t>Выдача мощности Белоярской АЭС-2</w:t>
            </w:r>
          </w:p>
        </w:tc>
      </w:tr>
      <w:tr w:rsidR="00057B8F" w:rsidRPr="00057B8F" w:rsidTr="000B7F3F">
        <w:trPr>
          <w:cantSplit/>
        </w:trPr>
        <w:tc>
          <w:tcPr>
            <w:tcW w:w="1603" w:type="pct"/>
            <w:gridSpan w:val="2"/>
            <w:shd w:val="clear" w:color="auto" w:fill="auto"/>
            <w:hideMark/>
          </w:tcPr>
          <w:p w:rsidR="007817CD" w:rsidRPr="00057B8F" w:rsidRDefault="007817CD" w:rsidP="000B7F3F">
            <w:pPr>
              <w:rPr>
                <w:sz w:val="20"/>
                <w:szCs w:val="16"/>
              </w:rPr>
            </w:pPr>
            <w:r w:rsidRPr="00057B8F">
              <w:rPr>
                <w:sz w:val="20"/>
                <w:szCs w:val="16"/>
              </w:rPr>
              <w:t>Всего</w:t>
            </w:r>
          </w:p>
        </w:tc>
        <w:tc>
          <w:tcPr>
            <w:tcW w:w="980" w:type="pct"/>
            <w:shd w:val="clear" w:color="auto" w:fill="auto"/>
          </w:tcPr>
          <w:p w:rsidR="007817CD" w:rsidRPr="00057B8F" w:rsidRDefault="007817CD" w:rsidP="000B7F3F">
            <w:pPr>
              <w:rPr>
                <w:sz w:val="20"/>
                <w:szCs w:val="16"/>
              </w:rPr>
            </w:pPr>
          </w:p>
        </w:tc>
        <w:tc>
          <w:tcPr>
            <w:tcW w:w="856" w:type="pct"/>
            <w:shd w:val="clear" w:color="auto" w:fill="auto"/>
            <w:hideMark/>
          </w:tcPr>
          <w:p w:rsidR="007817CD" w:rsidRPr="00057B8F" w:rsidRDefault="007817CD" w:rsidP="000B7F3F">
            <w:pPr>
              <w:jc w:val="center"/>
              <w:rPr>
                <w:sz w:val="20"/>
                <w:szCs w:val="16"/>
              </w:rPr>
            </w:pPr>
            <w:r w:rsidRPr="00057B8F">
              <w:rPr>
                <w:sz w:val="20"/>
                <w:szCs w:val="16"/>
              </w:rPr>
              <w:t>5368</w:t>
            </w:r>
          </w:p>
        </w:tc>
        <w:tc>
          <w:tcPr>
            <w:tcW w:w="1561" w:type="pct"/>
            <w:shd w:val="clear" w:color="auto" w:fill="auto"/>
          </w:tcPr>
          <w:p w:rsidR="007817CD" w:rsidRPr="00057B8F" w:rsidRDefault="007817CD" w:rsidP="000B7F3F">
            <w:pPr>
              <w:rPr>
                <w:sz w:val="20"/>
                <w:szCs w:val="16"/>
                <w:lang w:val="en-US"/>
              </w:rPr>
            </w:pPr>
          </w:p>
        </w:tc>
      </w:tr>
    </w:tbl>
    <w:p w:rsidR="007817CD" w:rsidRPr="00057B8F" w:rsidRDefault="007817CD" w:rsidP="007817CD">
      <w:pPr>
        <w:pStyle w:val="6"/>
      </w:pPr>
      <w:bookmarkStart w:id="2361" w:name="_Toc343872263"/>
      <w:r w:rsidRPr="00057B8F">
        <w:t>Действующие линии электропередачи напряжением 110 кВ и выше, обеспечивающие соединение и параллельную работу энергетических систем различных субъектов РФ и необходимые для обеспечения выдачи мощности новыми электростанциями, мощность которых превышает 500 МВт</w:t>
      </w:r>
      <w:bookmarkEnd w:id="236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3333"/>
        <w:gridCol w:w="1696"/>
        <w:gridCol w:w="1872"/>
        <w:gridCol w:w="2263"/>
      </w:tblGrid>
      <w:tr w:rsidR="00057B8F" w:rsidRPr="00057B8F" w:rsidTr="006B234F">
        <w:trPr>
          <w:cantSplit/>
          <w:tblHeader/>
        </w:trPr>
        <w:tc>
          <w:tcPr>
            <w:tcW w:w="213" w:type="pct"/>
            <w:shd w:val="clear" w:color="auto" w:fill="auto"/>
            <w:noWrap/>
            <w:hideMark/>
          </w:tcPr>
          <w:p w:rsidR="00F11645" w:rsidRPr="00057B8F" w:rsidRDefault="00F11645" w:rsidP="006B234F">
            <w:pPr>
              <w:keepNext/>
              <w:keepLines/>
              <w:jc w:val="center"/>
              <w:rPr>
                <w:bCs/>
                <w:sz w:val="20"/>
                <w:szCs w:val="16"/>
              </w:rPr>
            </w:pPr>
            <w:r w:rsidRPr="00057B8F">
              <w:rPr>
                <w:bCs/>
                <w:sz w:val="20"/>
                <w:szCs w:val="16"/>
              </w:rPr>
              <w:t>№</w:t>
            </w:r>
          </w:p>
        </w:tc>
        <w:tc>
          <w:tcPr>
            <w:tcW w:w="1741" w:type="pct"/>
            <w:shd w:val="clear" w:color="auto" w:fill="auto"/>
            <w:noWrap/>
            <w:hideMark/>
          </w:tcPr>
          <w:p w:rsidR="00F11645" w:rsidRPr="00057B8F" w:rsidRDefault="00F11645" w:rsidP="006B234F">
            <w:pPr>
              <w:keepNext/>
              <w:keepLines/>
              <w:rPr>
                <w:bCs/>
                <w:sz w:val="20"/>
                <w:szCs w:val="16"/>
              </w:rPr>
            </w:pPr>
            <w:r w:rsidRPr="00057B8F">
              <w:rPr>
                <w:bCs/>
                <w:sz w:val="20"/>
                <w:szCs w:val="16"/>
              </w:rPr>
              <w:t xml:space="preserve">Наименование линии </w:t>
            </w:r>
          </w:p>
          <w:p w:rsidR="00F11645" w:rsidRPr="00057B8F" w:rsidRDefault="00F11645" w:rsidP="006B234F">
            <w:pPr>
              <w:keepNext/>
              <w:keepLines/>
              <w:rPr>
                <w:bCs/>
                <w:sz w:val="20"/>
                <w:szCs w:val="16"/>
              </w:rPr>
            </w:pPr>
            <w:r w:rsidRPr="00057B8F">
              <w:rPr>
                <w:bCs/>
                <w:sz w:val="20"/>
                <w:szCs w:val="16"/>
              </w:rPr>
              <w:t>электропередачи</w:t>
            </w:r>
          </w:p>
        </w:tc>
        <w:tc>
          <w:tcPr>
            <w:tcW w:w="886" w:type="pct"/>
            <w:shd w:val="clear" w:color="auto" w:fill="auto"/>
            <w:noWrap/>
            <w:hideMark/>
          </w:tcPr>
          <w:p w:rsidR="00F11645" w:rsidRPr="00057B8F" w:rsidRDefault="00F11645" w:rsidP="006B234F">
            <w:pPr>
              <w:keepNext/>
              <w:keepLines/>
              <w:rPr>
                <w:bCs/>
                <w:sz w:val="20"/>
                <w:szCs w:val="16"/>
              </w:rPr>
            </w:pPr>
            <w:r w:rsidRPr="00057B8F">
              <w:rPr>
                <w:bCs/>
                <w:sz w:val="20"/>
                <w:szCs w:val="16"/>
              </w:rPr>
              <w:t>Местоположение</w:t>
            </w:r>
          </w:p>
        </w:tc>
        <w:tc>
          <w:tcPr>
            <w:tcW w:w="978" w:type="pct"/>
            <w:shd w:val="clear" w:color="auto" w:fill="auto"/>
            <w:noWrap/>
            <w:hideMark/>
          </w:tcPr>
          <w:p w:rsidR="00F11645" w:rsidRPr="00057B8F" w:rsidRDefault="00F11645" w:rsidP="006B234F">
            <w:pPr>
              <w:keepNext/>
              <w:keepLines/>
              <w:jc w:val="center"/>
              <w:rPr>
                <w:bCs/>
                <w:sz w:val="20"/>
                <w:szCs w:val="16"/>
              </w:rPr>
            </w:pPr>
            <w:r w:rsidRPr="00057B8F">
              <w:rPr>
                <w:bCs/>
                <w:sz w:val="20"/>
                <w:szCs w:val="16"/>
              </w:rPr>
              <w:t>Протяженность, км</w:t>
            </w:r>
          </w:p>
        </w:tc>
        <w:tc>
          <w:tcPr>
            <w:tcW w:w="1182" w:type="pct"/>
            <w:shd w:val="clear" w:color="auto" w:fill="auto"/>
            <w:noWrap/>
            <w:hideMark/>
          </w:tcPr>
          <w:p w:rsidR="00F11645" w:rsidRPr="00057B8F" w:rsidRDefault="00F11645" w:rsidP="006B234F">
            <w:pPr>
              <w:keepNext/>
              <w:keepLines/>
              <w:rPr>
                <w:bCs/>
                <w:sz w:val="20"/>
                <w:szCs w:val="16"/>
              </w:rPr>
            </w:pPr>
            <w:r w:rsidRPr="00057B8F">
              <w:rPr>
                <w:bCs/>
                <w:sz w:val="20"/>
                <w:szCs w:val="16"/>
              </w:rPr>
              <w:t>Основное назначение</w:t>
            </w:r>
          </w:p>
        </w:tc>
      </w:tr>
      <w:tr w:rsidR="00057B8F" w:rsidRPr="00057B8F" w:rsidTr="006B234F">
        <w:trPr>
          <w:cantSplit/>
        </w:trPr>
        <w:tc>
          <w:tcPr>
            <w:tcW w:w="213" w:type="pct"/>
            <w:shd w:val="clear" w:color="auto" w:fill="auto"/>
          </w:tcPr>
          <w:p w:rsidR="00F11645" w:rsidRPr="00057B8F" w:rsidRDefault="00F11645" w:rsidP="0002306E">
            <w:pPr>
              <w:widowControl w:val="0"/>
              <w:numPr>
                <w:ilvl w:val="0"/>
                <w:numId w:val="240"/>
              </w:numPr>
              <w:rPr>
                <w:iCs/>
                <w:sz w:val="20"/>
                <w:szCs w:val="16"/>
              </w:rPr>
            </w:pPr>
          </w:p>
        </w:tc>
        <w:tc>
          <w:tcPr>
            <w:tcW w:w="1741" w:type="pct"/>
            <w:shd w:val="clear" w:color="auto" w:fill="auto"/>
            <w:hideMark/>
          </w:tcPr>
          <w:p w:rsidR="00F11645" w:rsidRPr="00057B8F" w:rsidRDefault="00F11645" w:rsidP="006B234F">
            <w:pPr>
              <w:rPr>
                <w:sz w:val="20"/>
                <w:szCs w:val="16"/>
              </w:rPr>
            </w:pPr>
            <w:r w:rsidRPr="00057B8F">
              <w:rPr>
                <w:sz w:val="20"/>
                <w:szCs w:val="16"/>
              </w:rPr>
              <w:t>ВЛ 500 кВ Троицкая ГРЭС - Сокол</w:t>
            </w:r>
          </w:p>
        </w:tc>
        <w:tc>
          <w:tcPr>
            <w:tcW w:w="886" w:type="pct"/>
            <w:shd w:val="clear" w:color="auto" w:fill="auto"/>
            <w:hideMark/>
          </w:tcPr>
          <w:p w:rsidR="00F11645" w:rsidRPr="00057B8F" w:rsidRDefault="00F11645" w:rsidP="006B234F">
            <w:pPr>
              <w:rPr>
                <w:sz w:val="20"/>
                <w:szCs w:val="16"/>
              </w:rPr>
            </w:pPr>
            <w:r w:rsidRPr="00057B8F">
              <w:rPr>
                <w:sz w:val="20"/>
                <w:szCs w:val="16"/>
              </w:rPr>
              <w:t xml:space="preserve">Челябинская область, Республика </w:t>
            </w:r>
          </w:p>
          <w:p w:rsidR="00F11645" w:rsidRPr="00057B8F" w:rsidRDefault="00F11645" w:rsidP="006B234F">
            <w:pPr>
              <w:rPr>
                <w:sz w:val="20"/>
                <w:szCs w:val="16"/>
              </w:rPr>
            </w:pPr>
            <w:r w:rsidRPr="00057B8F">
              <w:rPr>
                <w:sz w:val="20"/>
                <w:szCs w:val="16"/>
              </w:rPr>
              <w:t>Казахстан</w:t>
            </w:r>
          </w:p>
        </w:tc>
        <w:tc>
          <w:tcPr>
            <w:tcW w:w="978" w:type="pct"/>
            <w:shd w:val="clear" w:color="auto" w:fill="auto"/>
            <w:hideMark/>
          </w:tcPr>
          <w:p w:rsidR="00F11645" w:rsidRPr="00057B8F" w:rsidRDefault="004A0701" w:rsidP="006B234F">
            <w:pPr>
              <w:jc w:val="center"/>
              <w:rPr>
                <w:sz w:val="20"/>
                <w:szCs w:val="16"/>
              </w:rPr>
            </w:pPr>
            <w:r w:rsidRPr="00057B8F">
              <w:rPr>
                <w:sz w:val="20"/>
                <w:szCs w:val="16"/>
              </w:rPr>
              <w:t>166,7</w:t>
            </w:r>
          </w:p>
        </w:tc>
        <w:tc>
          <w:tcPr>
            <w:tcW w:w="1182" w:type="pct"/>
            <w:shd w:val="clear" w:color="auto" w:fill="auto"/>
            <w:hideMark/>
          </w:tcPr>
          <w:p w:rsidR="00F11645" w:rsidRPr="00057B8F" w:rsidRDefault="008C2DAF" w:rsidP="006B234F">
            <w:pPr>
              <w:rPr>
                <w:sz w:val="20"/>
                <w:szCs w:val="16"/>
              </w:rPr>
            </w:pPr>
            <w:r w:rsidRPr="00057B8F">
              <w:rPr>
                <w:sz w:val="20"/>
                <w:szCs w:val="16"/>
              </w:rPr>
              <w:t>в</w:t>
            </w:r>
            <w:r w:rsidR="00F11645" w:rsidRPr="00057B8F">
              <w:rPr>
                <w:sz w:val="20"/>
                <w:szCs w:val="16"/>
              </w:rPr>
              <w:t>ыдача мощности Троицкой ГРЭС</w:t>
            </w:r>
          </w:p>
        </w:tc>
      </w:tr>
      <w:tr w:rsidR="00057B8F" w:rsidRPr="00057B8F" w:rsidTr="006B234F">
        <w:trPr>
          <w:cantSplit/>
        </w:trPr>
        <w:tc>
          <w:tcPr>
            <w:tcW w:w="213" w:type="pct"/>
            <w:shd w:val="clear" w:color="auto" w:fill="auto"/>
          </w:tcPr>
          <w:p w:rsidR="00F11645" w:rsidRPr="00057B8F" w:rsidRDefault="00F11645" w:rsidP="0002306E">
            <w:pPr>
              <w:widowControl w:val="0"/>
              <w:numPr>
                <w:ilvl w:val="0"/>
                <w:numId w:val="240"/>
              </w:numPr>
              <w:rPr>
                <w:iCs/>
                <w:sz w:val="20"/>
                <w:szCs w:val="16"/>
              </w:rPr>
            </w:pPr>
          </w:p>
        </w:tc>
        <w:tc>
          <w:tcPr>
            <w:tcW w:w="1741" w:type="pct"/>
            <w:shd w:val="clear" w:color="auto" w:fill="auto"/>
            <w:hideMark/>
          </w:tcPr>
          <w:p w:rsidR="00F11645" w:rsidRPr="00057B8F" w:rsidRDefault="00F11645" w:rsidP="006B234F">
            <w:pPr>
              <w:rPr>
                <w:sz w:val="20"/>
                <w:szCs w:val="16"/>
              </w:rPr>
            </w:pPr>
            <w:r w:rsidRPr="00057B8F">
              <w:rPr>
                <w:sz w:val="20"/>
                <w:szCs w:val="16"/>
              </w:rPr>
              <w:t xml:space="preserve">ВЛ 500 кВ Троицкая ГРЭС - Магнитогорская </w:t>
            </w:r>
          </w:p>
        </w:tc>
        <w:tc>
          <w:tcPr>
            <w:tcW w:w="886" w:type="pct"/>
            <w:shd w:val="clear" w:color="auto" w:fill="auto"/>
            <w:hideMark/>
          </w:tcPr>
          <w:p w:rsidR="00F11645" w:rsidRPr="00057B8F" w:rsidRDefault="00F11645" w:rsidP="006B234F">
            <w:pPr>
              <w:rPr>
                <w:sz w:val="20"/>
                <w:szCs w:val="16"/>
              </w:rPr>
            </w:pPr>
            <w:r w:rsidRPr="00057B8F">
              <w:rPr>
                <w:sz w:val="20"/>
                <w:szCs w:val="16"/>
              </w:rPr>
              <w:t>Челябинская область</w:t>
            </w:r>
          </w:p>
        </w:tc>
        <w:tc>
          <w:tcPr>
            <w:tcW w:w="978" w:type="pct"/>
            <w:shd w:val="clear" w:color="auto" w:fill="auto"/>
            <w:hideMark/>
          </w:tcPr>
          <w:p w:rsidR="00F11645" w:rsidRPr="00057B8F" w:rsidRDefault="00F11645" w:rsidP="006B234F">
            <w:pPr>
              <w:jc w:val="center"/>
              <w:rPr>
                <w:sz w:val="20"/>
                <w:szCs w:val="16"/>
              </w:rPr>
            </w:pPr>
            <w:r w:rsidRPr="00057B8F">
              <w:rPr>
                <w:sz w:val="20"/>
                <w:szCs w:val="16"/>
              </w:rPr>
              <w:t>186,6</w:t>
            </w:r>
          </w:p>
        </w:tc>
        <w:tc>
          <w:tcPr>
            <w:tcW w:w="1182" w:type="pct"/>
            <w:shd w:val="clear" w:color="auto" w:fill="auto"/>
            <w:hideMark/>
          </w:tcPr>
          <w:p w:rsidR="00F11645" w:rsidRPr="00057B8F" w:rsidRDefault="008C2DAF" w:rsidP="006B234F">
            <w:pPr>
              <w:rPr>
                <w:sz w:val="20"/>
                <w:szCs w:val="16"/>
              </w:rPr>
            </w:pPr>
            <w:r w:rsidRPr="00057B8F">
              <w:rPr>
                <w:sz w:val="20"/>
                <w:szCs w:val="16"/>
              </w:rPr>
              <w:t>в</w:t>
            </w:r>
            <w:r w:rsidR="00F11645" w:rsidRPr="00057B8F">
              <w:rPr>
                <w:sz w:val="20"/>
                <w:szCs w:val="16"/>
              </w:rPr>
              <w:t>ыдача мощности Троицкой ГРЭС</w:t>
            </w:r>
          </w:p>
        </w:tc>
      </w:tr>
      <w:tr w:rsidR="00057B8F" w:rsidRPr="00057B8F" w:rsidTr="006B234F">
        <w:trPr>
          <w:cantSplit/>
        </w:trPr>
        <w:tc>
          <w:tcPr>
            <w:tcW w:w="213" w:type="pct"/>
            <w:shd w:val="clear" w:color="auto" w:fill="auto"/>
          </w:tcPr>
          <w:p w:rsidR="008C2DAF" w:rsidRPr="00057B8F" w:rsidRDefault="008C2DAF" w:rsidP="0002306E">
            <w:pPr>
              <w:widowControl w:val="0"/>
              <w:numPr>
                <w:ilvl w:val="0"/>
                <w:numId w:val="240"/>
              </w:numPr>
              <w:rPr>
                <w:iCs/>
                <w:sz w:val="20"/>
                <w:szCs w:val="16"/>
              </w:rPr>
            </w:pPr>
          </w:p>
        </w:tc>
        <w:tc>
          <w:tcPr>
            <w:tcW w:w="1741" w:type="pct"/>
            <w:shd w:val="clear" w:color="auto" w:fill="auto"/>
          </w:tcPr>
          <w:p w:rsidR="008C2DAF" w:rsidRPr="00057B8F" w:rsidRDefault="008C2DAF" w:rsidP="00602356">
            <w:pPr>
              <w:rPr>
                <w:sz w:val="20"/>
                <w:szCs w:val="16"/>
              </w:rPr>
            </w:pPr>
            <w:r w:rsidRPr="00057B8F">
              <w:rPr>
                <w:sz w:val="20"/>
                <w:szCs w:val="16"/>
              </w:rPr>
              <w:t>ВЛ 500 кВ Троицкая ГРЭС - Южноуральская ГРЭС-2 (Аркаимская ГРЭС)</w:t>
            </w:r>
          </w:p>
        </w:tc>
        <w:tc>
          <w:tcPr>
            <w:tcW w:w="886" w:type="pct"/>
            <w:shd w:val="clear" w:color="auto" w:fill="auto"/>
          </w:tcPr>
          <w:p w:rsidR="008C2DAF" w:rsidRPr="00057B8F" w:rsidRDefault="008C2DAF" w:rsidP="00602356">
            <w:pPr>
              <w:rPr>
                <w:sz w:val="20"/>
                <w:szCs w:val="16"/>
              </w:rPr>
            </w:pPr>
            <w:r w:rsidRPr="00057B8F">
              <w:rPr>
                <w:sz w:val="20"/>
                <w:szCs w:val="16"/>
              </w:rPr>
              <w:t>Челябинская область</w:t>
            </w:r>
          </w:p>
        </w:tc>
        <w:tc>
          <w:tcPr>
            <w:tcW w:w="978" w:type="pct"/>
            <w:shd w:val="clear" w:color="auto" w:fill="auto"/>
          </w:tcPr>
          <w:p w:rsidR="008C2DAF" w:rsidRPr="00057B8F" w:rsidRDefault="008C2DAF" w:rsidP="00602356">
            <w:pPr>
              <w:jc w:val="center"/>
              <w:rPr>
                <w:sz w:val="20"/>
                <w:szCs w:val="16"/>
              </w:rPr>
            </w:pPr>
            <w:r w:rsidRPr="00057B8F">
              <w:rPr>
                <w:sz w:val="20"/>
                <w:szCs w:val="16"/>
              </w:rPr>
              <w:t>83,91</w:t>
            </w:r>
          </w:p>
        </w:tc>
        <w:tc>
          <w:tcPr>
            <w:tcW w:w="1182" w:type="pct"/>
            <w:shd w:val="clear" w:color="auto" w:fill="auto"/>
          </w:tcPr>
          <w:p w:rsidR="008C2DAF" w:rsidRPr="00057B8F" w:rsidRDefault="008C2DAF" w:rsidP="006B234F">
            <w:pPr>
              <w:rPr>
                <w:sz w:val="20"/>
                <w:szCs w:val="16"/>
              </w:rPr>
            </w:pPr>
            <w:r w:rsidRPr="00057B8F">
              <w:rPr>
                <w:sz w:val="20"/>
                <w:szCs w:val="16"/>
              </w:rPr>
              <w:t>выдача мощности Троицкой ГРЭС и Южноуральской ГРЭС-2</w:t>
            </w:r>
          </w:p>
        </w:tc>
      </w:tr>
      <w:tr w:rsidR="00057B8F" w:rsidRPr="00057B8F" w:rsidTr="006B234F">
        <w:trPr>
          <w:cantSplit/>
        </w:trPr>
        <w:tc>
          <w:tcPr>
            <w:tcW w:w="213" w:type="pct"/>
            <w:shd w:val="clear" w:color="auto" w:fill="auto"/>
          </w:tcPr>
          <w:p w:rsidR="00F11645" w:rsidRPr="00057B8F" w:rsidRDefault="00F11645" w:rsidP="0002306E">
            <w:pPr>
              <w:widowControl w:val="0"/>
              <w:numPr>
                <w:ilvl w:val="0"/>
                <w:numId w:val="240"/>
              </w:numPr>
              <w:rPr>
                <w:iCs/>
                <w:sz w:val="20"/>
                <w:szCs w:val="16"/>
              </w:rPr>
            </w:pPr>
          </w:p>
        </w:tc>
        <w:tc>
          <w:tcPr>
            <w:tcW w:w="1741" w:type="pct"/>
            <w:shd w:val="clear" w:color="auto" w:fill="auto"/>
            <w:hideMark/>
          </w:tcPr>
          <w:p w:rsidR="00F11645" w:rsidRPr="00057B8F" w:rsidRDefault="00F11645" w:rsidP="006B234F">
            <w:pPr>
              <w:rPr>
                <w:sz w:val="20"/>
                <w:szCs w:val="16"/>
              </w:rPr>
            </w:pPr>
            <w:r w:rsidRPr="00057B8F">
              <w:rPr>
                <w:sz w:val="20"/>
                <w:szCs w:val="16"/>
              </w:rPr>
              <w:t>ВЛ 220 кВ Южноуральская ГРЭС - Шагол №3 с отпайкой на ПС Исаково</w:t>
            </w:r>
          </w:p>
        </w:tc>
        <w:tc>
          <w:tcPr>
            <w:tcW w:w="886" w:type="pct"/>
            <w:shd w:val="clear" w:color="auto" w:fill="auto"/>
            <w:hideMark/>
          </w:tcPr>
          <w:p w:rsidR="00F11645" w:rsidRPr="00057B8F" w:rsidRDefault="00F11645" w:rsidP="006B234F">
            <w:pPr>
              <w:rPr>
                <w:sz w:val="20"/>
                <w:szCs w:val="16"/>
              </w:rPr>
            </w:pPr>
            <w:r w:rsidRPr="00057B8F">
              <w:rPr>
                <w:sz w:val="20"/>
                <w:szCs w:val="16"/>
              </w:rPr>
              <w:t>Челябинская область</w:t>
            </w:r>
          </w:p>
        </w:tc>
        <w:tc>
          <w:tcPr>
            <w:tcW w:w="978" w:type="pct"/>
            <w:shd w:val="clear" w:color="auto" w:fill="auto"/>
            <w:hideMark/>
          </w:tcPr>
          <w:p w:rsidR="00F11645" w:rsidRPr="00057B8F" w:rsidRDefault="00F11645" w:rsidP="006B234F">
            <w:pPr>
              <w:jc w:val="center"/>
              <w:rPr>
                <w:sz w:val="20"/>
                <w:szCs w:val="16"/>
              </w:rPr>
            </w:pPr>
            <w:r w:rsidRPr="00057B8F">
              <w:rPr>
                <w:sz w:val="20"/>
                <w:szCs w:val="16"/>
              </w:rPr>
              <w:t>109,3</w:t>
            </w:r>
          </w:p>
        </w:tc>
        <w:tc>
          <w:tcPr>
            <w:tcW w:w="1182" w:type="pct"/>
            <w:shd w:val="clear" w:color="auto" w:fill="auto"/>
            <w:hideMark/>
          </w:tcPr>
          <w:p w:rsidR="00F11645" w:rsidRPr="00057B8F" w:rsidRDefault="008C2DAF" w:rsidP="006B234F">
            <w:pPr>
              <w:rPr>
                <w:sz w:val="20"/>
                <w:szCs w:val="16"/>
              </w:rPr>
            </w:pPr>
            <w:r w:rsidRPr="00057B8F">
              <w:rPr>
                <w:sz w:val="20"/>
                <w:szCs w:val="16"/>
              </w:rPr>
              <w:t>в</w:t>
            </w:r>
            <w:r w:rsidR="00F11645" w:rsidRPr="00057B8F">
              <w:rPr>
                <w:sz w:val="20"/>
                <w:szCs w:val="16"/>
              </w:rPr>
              <w:t>ыдача мощности Южноуральской ГРЭС</w:t>
            </w:r>
          </w:p>
        </w:tc>
      </w:tr>
      <w:tr w:rsidR="00057B8F" w:rsidRPr="00057B8F" w:rsidTr="006B234F">
        <w:trPr>
          <w:cantSplit/>
        </w:trPr>
        <w:tc>
          <w:tcPr>
            <w:tcW w:w="213" w:type="pct"/>
            <w:shd w:val="clear" w:color="auto" w:fill="auto"/>
          </w:tcPr>
          <w:p w:rsidR="00F11645" w:rsidRPr="00057B8F" w:rsidRDefault="00F11645" w:rsidP="0002306E">
            <w:pPr>
              <w:widowControl w:val="0"/>
              <w:numPr>
                <w:ilvl w:val="0"/>
                <w:numId w:val="240"/>
              </w:numPr>
              <w:rPr>
                <w:iCs/>
                <w:sz w:val="20"/>
                <w:szCs w:val="16"/>
              </w:rPr>
            </w:pPr>
          </w:p>
        </w:tc>
        <w:tc>
          <w:tcPr>
            <w:tcW w:w="1741" w:type="pct"/>
            <w:shd w:val="clear" w:color="auto" w:fill="auto"/>
            <w:hideMark/>
          </w:tcPr>
          <w:p w:rsidR="00F11645" w:rsidRPr="00057B8F" w:rsidRDefault="00F11645" w:rsidP="006B234F">
            <w:pPr>
              <w:rPr>
                <w:sz w:val="20"/>
                <w:szCs w:val="16"/>
              </w:rPr>
            </w:pPr>
            <w:r w:rsidRPr="00057B8F">
              <w:rPr>
                <w:sz w:val="20"/>
                <w:szCs w:val="16"/>
              </w:rPr>
              <w:t>ВЛ 220 кВ Южноуральская ГРЭС - КС-19</w:t>
            </w:r>
          </w:p>
        </w:tc>
        <w:tc>
          <w:tcPr>
            <w:tcW w:w="886" w:type="pct"/>
            <w:shd w:val="clear" w:color="auto" w:fill="auto"/>
            <w:hideMark/>
          </w:tcPr>
          <w:p w:rsidR="00F11645" w:rsidRPr="00057B8F" w:rsidRDefault="00F11645" w:rsidP="006B234F">
            <w:pPr>
              <w:rPr>
                <w:sz w:val="20"/>
                <w:szCs w:val="16"/>
              </w:rPr>
            </w:pPr>
            <w:r w:rsidRPr="00057B8F">
              <w:rPr>
                <w:sz w:val="20"/>
                <w:szCs w:val="16"/>
              </w:rPr>
              <w:t>Челябинская область</w:t>
            </w:r>
          </w:p>
        </w:tc>
        <w:tc>
          <w:tcPr>
            <w:tcW w:w="978" w:type="pct"/>
            <w:shd w:val="clear" w:color="auto" w:fill="auto"/>
            <w:hideMark/>
          </w:tcPr>
          <w:p w:rsidR="00F11645" w:rsidRPr="00057B8F" w:rsidRDefault="00F11645" w:rsidP="006B234F">
            <w:pPr>
              <w:jc w:val="center"/>
              <w:rPr>
                <w:sz w:val="20"/>
                <w:szCs w:val="16"/>
              </w:rPr>
            </w:pPr>
            <w:r w:rsidRPr="00057B8F">
              <w:rPr>
                <w:sz w:val="20"/>
                <w:szCs w:val="16"/>
              </w:rPr>
              <w:t>18,7</w:t>
            </w:r>
          </w:p>
        </w:tc>
        <w:tc>
          <w:tcPr>
            <w:tcW w:w="1182" w:type="pct"/>
            <w:shd w:val="clear" w:color="auto" w:fill="auto"/>
            <w:hideMark/>
          </w:tcPr>
          <w:p w:rsidR="00F11645" w:rsidRPr="00057B8F" w:rsidRDefault="008C2DAF" w:rsidP="006B234F">
            <w:pPr>
              <w:rPr>
                <w:sz w:val="20"/>
                <w:szCs w:val="16"/>
              </w:rPr>
            </w:pPr>
            <w:r w:rsidRPr="00057B8F">
              <w:rPr>
                <w:sz w:val="20"/>
                <w:szCs w:val="16"/>
              </w:rPr>
              <w:t>в</w:t>
            </w:r>
            <w:r w:rsidR="00F11645" w:rsidRPr="00057B8F">
              <w:rPr>
                <w:sz w:val="20"/>
                <w:szCs w:val="16"/>
              </w:rPr>
              <w:t>ыдача мощности Южноуральской ГРЭС</w:t>
            </w:r>
          </w:p>
        </w:tc>
      </w:tr>
      <w:tr w:rsidR="00057B8F" w:rsidRPr="00057B8F" w:rsidTr="00602356">
        <w:trPr>
          <w:cantSplit/>
        </w:trPr>
        <w:tc>
          <w:tcPr>
            <w:tcW w:w="213" w:type="pct"/>
            <w:shd w:val="clear" w:color="auto" w:fill="auto"/>
          </w:tcPr>
          <w:p w:rsidR="008C2DAF" w:rsidRPr="00057B8F" w:rsidRDefault="008C2DAF" w:rsidP="0002306E">
            <w:pPr>
              <w:widowControl w:val="0"/>
              <w:numPr>
                <w:ilvl w:val="0"/>
                <w:numId w:val="240"/>
              </w:numPr>
              <w:rPr>
                <w:iCs/>
                <w:sz w:val="20"/>
                <w:szCs w:val="16"/>
              </w:rPr>
            </w:pPr>
          </w:p>
        </w:tc>
        <w:tc>
          <w:tcPr>
            <w:tcW w:w="1741" w:type="pct"/>
            <w:shd w:val="clear" w:color="auto" w:fill="auto"/>
            <w:hideMark/>
          </w:tcPr>
          <w:p w:rsidR="008C2DAF" w:rsidRPr="00057B8F" w:rsidRDefault="008C2DAF" w:rsidP="00602356">
            <w:pPr>
              <w:rPr>
                <w:sz w:val="20"/>
                <w:szCs w:val="16"/>
              </w:rPr>
            </w:pPr>
            <w:r w:rsidRPr="00057B8F">
              <w:rPr>
                <w:sz w:val="20"/>
                <w:szCs w:val="16"/>
              </w:rPr>
              <w:t>ВЛ 500 кВ</w:t>
            </w:r>
            <w:r w:rsidR="00091CFA" w:rsidRPr="00057B8F">
              <w:rPr>
                <w:sz w:val="20"/>
                <w:szCs w:val="16"/>
              </w:rPr>
              <w:t xml:space="preserve"> </w:t>
            </w:r>
            <w:r w:rsidRPr="00057B8F">
              <w:rPr>
                <w:sz w:val="20"/>
                <w:szCs w:val="16"/>
              </w:rPr>
              <w:t>Южноуральская ГРЭС-2 (Аркаимская ГРЭС) - Шагол</w:t>
            </w:r>
          </w:p>
        </w:tc>
        <w:tc>
          <w:tcPr>
            <w:tcW w:w="886" w:type="pct"/>
            <w:shd w:val="clear" w:color="auto" w:fill="auto"/>
            <w:hideMark/>
          </w:tcPr>
          <w:p w:rsidR="008C2DAF" w:rsidRPr="00057B8F" w:rsidRDefault="008C2DAF" w:rsidP="00602356">
            <w:pPr>
              <w:rPr>
                <w:sz w:val="20"/>
                <w:szCs w:val="16"/>
              </w:rPr>
            </w:pPr>
            <w:r w:rsidRPr="00057B8F">
              <w:rPr>
                <w:sz w:val="20"/>
                <w:szCs w:val="16"/>
              </w:rPr>
              <w:t>Челябинская область</w:t>
            </w:r>
          </w:p>
        </w:tc>
        <w:tc>
          <w:tcPr>
            <w:tcW w:w="978" w:type="pct"/>
            <w:shd w:val="clear" w:color="auto" w:fill="auto"/>
            <w:hideMark/>
          </w:tcPr>
          <w:p w:rsidR="008C2DAF" w:rsidRPr="00057B8F" w:rsidRDefault="008C2DAF" w:rsidP="00602356">
            <w:pPr>
              <w:jc w:val="center"/>
              <w:rPr>
                <w:sz w:val="20"/>
                <w:szCs w:val="16"/>
              </w:rPr>
            </w:pPr>
            <w:r w:rsidRPr="00057B8F">
              <w:rPr>
                <w:sz w:val="20"/>
                <w:szCs w:val="16"/>
              </w:rPr>
              <w:t>83,91</w:t>
            </w:r>
          </w:p>
        </w:tc>
        <w:tc>
          <w:tcPr>
            <w:tcW w:w="1182" w:type="pct"/>
            <w:shd w:val="clear" w:color="auto" w:fill="auto"/>
            <w:hideMark/>
          </w:tcPr>
          <w:p w:rsidR="008C2DAF" w:rsidRPr="00057B8F" w:rsidRDefault="008C2DAF" w:rsidP="00602356">
            <w:pPr>
              <w:rPr>
                <w:sz w:val="20"/>
                <w:szCs w:val="16"/>
              </w:rPr>
            </w:pPr>
            <w:r w:rsidRPr="00057B8F">
              <w:rPr>
                <w:sz w:val="20"/>
                <w:szCs w:val="16"/>
              </w:rPr>
              <w:t>выдача мощности Южноуральской ГРЭС-2</w:t>
            </w:r>
          </w:p>
        </w:tc>
      </w:tr>
      <w:tr w:rsidR="00057B8F" w:rsidRPr="00057B8F" w:rsidTr="006B234F">
        <w:trPr>
          <w:cantSplit/>
          <w:trHeight w:val="15"/>
        </w:trPr>
        <w:tc>
          <w:tcPr>
            <w:tcW w:w="1954" w:type="pct"/>
            <w:gridSpan w:val="2"/>
            <w:shd w:val="clear" w:color="auto" w:fill="auto"/>
            <w:hideMark/>
          </w:tcPr>
          <w:p w:rsidR="00F11645" w:rsidRPr="00057B8F" w:rsidRDefault="00F11645" w:rsidP="006B234F">
            <w:pPr>
              <w:rPr>
                <w:sz w:val="20"/>
                <w:szCs w:val="16"/>
              </w:rPr>
            </w:pPr>
            <w:r w:rsidRPr="00057B8F">
              <w:rPr>
                <w:sz w:val="20"/>
                <w:szCs w:val="16"/>
              </w:rPr>
              <w:t>Всего</w:t>
            </w:r>
          </w:p>
        </w:tc>
        <w:tc>
          <w:tcPr>
            <w:tcW w:w="886" w:type="pct"/>
            <w:shd w:val="clear" w:color="auto" w:fill="auto"/>
          </w:tcPr>
          <w:p w:rsidR="00F11645" w:rsidRPr="00057B8F" w:rsidRDefault="00F11645" w:rsidP="006B234F">
            <w:pPr>
              <w:rPr>
                <w:sz w:val="20"/>
                <w:szCs w:val="16"/>
              </w:rPr>
            </w:pPr>
          </w:p>
        </w:tc>
        <w:tc>
          <w:tcPr>
            <w:tcW w:w="978" w:type="pct"/>
            <w:shd w:val="clear" w:color="auto" w:fill="auto"/>
            <w:hideMark/>
          </w:tcPr>
          <w:p w:rsidR="00F11645" w:rsidRPr="00057B8F" w:rsidRDefault="004A0701" w:rsidP="006B234F">
            <w:pPr>
              <w:jc w:val="center"/>
              <w:rPr>
                <w:sz w:val="20"/>
                <w:szCs w:val="16"/>
              </w:rPr>
            </w:pPr>
            <w:r w:rsidRPr="00057B8F">
              <w:rPr>
                <w:sz w:val="20"/>
                <w:szCs w:val="16"/>
              </w:rPr>
              <w:t>649,12</w:t>
            </w:r>
          </w:p>
        </w:tc>
        <w:tc>
          <w:tcPr>
            <w:tcW w:w="1182" w:type="pct"/>
            <w:shd w:val="clear" w:color="auto" w:fill="auto"/>
          </w:tcPr>
          <w:p w:rsidR="00F11645" w:rsidRPr="00057B8F" w:rsidRDefault="00F11645" w:rsidP="006B234F">
            <w:pPr>
              <w:rPr>
                <w:sz w:val="20"/>
                <w:szCs w:val="16"/>
              </w:rPr>
            </w:pPr>
          </w:p>
        </w:tc>
      </w:tr>
    </w:tbl>
    <w:p w:rsidR="00F11645" w:rsidRPr="00057B8F" w:rsidRDefault="00F11645" w:rsidP="00F11645">
      <w:pPr>
        <w:pStyle w:val="4"/>
      </w:pPr>
      <w:r w:rsidRPr="00057B8F">
        <w:t>Строящиеся объекты</w:t>
      </w:r>
    </w:p>
    <w:p w:rsidR="007817CD" w:rsidRPr="00057B8F" w:rsidRDefault="007817CD" w:rsidP="00F11645">
      <w:pPr>
        <w:pStyle w:val="6"/>
      </w:pPr>
      <w:bookmarkStart w:id="2362" w:name="_Toc343872265"/>
      <w:bookmarkEnd w:id="2357"/>
      <w:r w:rsidRPr="00057B8F">
        <w:t>Строящиеся линии электропередачи напряжением 220 кВ и выше</w:t>
      </w:r>
      <w:bookmarkEnd w:id="236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1816"/>
        <w:gridCol w:w="697"/>
        <w:gridCol w:w="1072"/>
        <w:gridCol w:w="766"/>
        <w:gridCol w:w="1570"/>
        <w:gridCol w:w="1373"/>
        <w:gridCol w:w="1870"/>
      </w:tblGrid>
      <w:tr w:rsidR="00057B8F" w:rsidRPr="00057B8F" w:rsidTr="00EC42FF">
        <w:trPr>
          <w:cantSplit/>
          <w:trHeight w:val="20"/>
          <w:tblHeader/>
        </w:trPr>
        <w:tc>
          <w:tcPr>
            <w:tcW w:w="213" w:type="pct"/>
            <w:vMerge w:val="restart"/>
            <w:shd w:val="clear" w:color="auto" w:fill="auto"/>
          </w:tcPr>
          <w:p w:rsidR="00EC42FF" w:rsidRPr="00057B8F" w:rsidRDefault="00EC42FF" w:rsidP="00F11645">
            <w:pPr>
              <w:keepNext/>
              <w:keepLines/>
              <w:jc w:val="center"/>
              <w:rPr>
                <w:bCs/>
                <w:sz w:val="20"/>
                <w:szCs w:val="16"/>
              </w:rPr>
            </w:pPr>
            <w:r w:rsidRPr="00057B8F">
              <w:rPr>
                <w:bCs/>
                <w:sz w:val="20"/>
                <w:szCs w:val="16"/>
              </w:rPr>
              <w:t>№</w:t>
            </w:r>
          </w:p>
        </w:tc>
        <w:tc>
          <w:tcPr>
            <w:tcW w:w="949" w:type="pct"/>
            <w:vMerge w:val="restart"/>
            <w:shd w:val="clear" w:color="auto" w:fill="auto"/>
          </w:tcPr>
          <w:p w:rsidR="00EC42FF" w:rsidRPr="00057B8F" w:rsidRDefault="00EC42FF" w:rsidP="00F11645">
            <w:pPr>
              <w:keepNext/>
              <w:keepLines/>
              <w:rPr>
                <w:bCs/>
                <w:sz w:val="20"/>
                <w:szCs w:val="16"/>
              </w:rPr>
            </w:pPr>
            <w:r w:rsidRPr="00057B8F">
              <w:rPr>
                <w:bCs/>
                <w:sz w:val="20"/>
                <w:szCs w:val="16"/>
              </w:rPr>
              <w:t>Наименова</w:t>
            </w:r>
            <w:r w:rsidRPr="00057B8F">
              <w:rPr>
                <w:bCs/>
                <w:sz w:val="20"/>
                <w:szCs w:val="16"/>
              </w:rPr>
              <w:softHyphen/>
              <w:t>ние</w:t>
            </w:r>
          </w:p>
        </w:tc>
        <w:tc>
          <w:tcPr>
            <w:tcW w:w="364" w:type="pct"/>
            <w:vMerge w:val="restart"/>
            <w:shd w:val="clear" w:color="auto" w:fill="auto"/>
          </w:tcPr>
          <w:p w:rsidR="00EC42FF" w:rsidRPr="00057B8F" w:rsidRDefault="00EC42FF" w:rsidP="00F11645">
            <w:pPr>
              <w:keepNext/>
              <w:keepLines/>
              <w:jc w:val="center"/>
              <w:rPr>
                <w:bCs/>
                <w:sz w:val="20"/>
                <w:szCs w:val="16"/>
              </w:rPr>
            </w:pPr>
            <w:r w:rsidRPr="00057B8F">
              <w:rPr>
                <w:bCs/>
                <w:sz w:val="20"/>
                <w:szCs w:val="16"/>
              </w:rPr>
              <w:t>Год ввода объ</w:t>
            </w:r>
            <w:r w:rsidRPr="00057B8F">
              <w:rPr>
                <w:bCs/>
                <w:sz w:val="20"/>
                <w:szCs w:val="16"/>
              </w:rPr>
              <w:softHyphen/>
              <w:t>екта</w:t>
            </w:r>
          </w:p>
        </w:tc>
        <w:tc>
          <w:tcPr>
            <w:tcW w:w="960" w:type="pct"/>
            <w:gridSpan w:val="2"/>
            <w:shd w:val="clear" w:color="auto" w:fill="auto"/>
          </w:tcPr>
          <w:p w:rsidR="00EC42FF" w:rsidRPr="00057B8F" w:rsidRDefault="00EC42FF" w:rsidP="006C6650">
            <w:pPr>
              <w:jc w:val="center"/>
              <w:rPr>
                <w:bCs/>
                <w:sz w:val="20"/>
                <w:szCs w:val="16"/>
              </w:rPr>
            </w:pPr>
            <w:r w:rsidRPr="00057B8F">
              <w:rPr>
                <w:sz w:val="20"/>
                <w:szCs w:val="28"/>
              </w:rPr>
              <w:t>Протяженность, (км)</w:t>
            </w:r>
          </w:p>
        </w:tc>
        <w:tc>
          <w:tcPr>
            <w:tcW w:w="820" w:type="pct"/>
            <w:vMerge w:val="restart"/>
          </w:tcPr>
          <w:p w:rsidR="00EC42FF" w:rsidRPr="00057B8F" w:rsidRDefault="00EC42FF" w:rsidP="00F11645">
            <w:pPr>
              <w:keepNext/>
              <w:keepLines/>
              <w:rPr>
                <w:bCs/>
                <w:sz w:val="20"/>
                <w:szCs w:val="16"/>
              </w:rPr>
            </w:pPr>
            <w:r w:rsidRPr="00057B8F">
              <w:rPr>
                <w:sz w:val="20"/>
                <w:szCs w:val="28"/>
              </w:rPr>
              <w:t>Схемные осо</w:t>
            </w:r>
            <w:r w:rsidRPr="00057B8F">
              <w:rPr>
                <w:sz w:val="20"/>
                <w:szCs w:val="28"/>
              </w:rPr>
              <w:softHyphen/>
              <w:t>бенности</w:t>
            </w:r>
          </w:p>
        </w:tc>
        <w:tc>
          <w:tcPr>
            <w:tcW w:w="717" w:type="pct"/>
            <w:vMerge w:val="restart"/>
          </w:tcPr>
          <w:p w:rsidR="00EC42FF" w:rsidRPr="00057B8F" w:rsidRDefault="00EC42FF" w:rsidP="00F11645">
            <w:pPr>
              <w:keepNext/>
              <w:keepLines/>
              <w:rPr>
                <w:bCs/>
                <w:sz w:val="20"/>
                <w:szCs w:val="16"/>
              </w:rPr>
            </w:pPr>
            <w:r w:rsidRPr="00057B8F">
              <w:rPr>
                <w:bCs/>
                <w:sz w:val="20"/>
                <w:szCs w:val="16"/>
              </w:rPr>
              <w:t>Ответствен</w:t>
            </w:r>
            <w:r w:rsidRPr="00057B8F">
              <w:rPr>
                <w:bCs/>
                <w:sz w:val="20"/>
                <w:szCs w:val="16"/>
              </w:rPr>
              <w:softHyphen/>
              <w:t>ная органи</w:t>
            </w:r>
            <w:r w:rsidRPr="00057B8F">
              <w:rPr>
                <w:bCs/>
                <w:sz w:val="20"/>
                <w:szCs w:val="16"/>
              </w:rPr>
              <w:softHyphen/>
              <w:t>зация</w:t>
            </w:r>
          </w:p>
        </w:tc>
        <w:tc>
          <w:tcPr>
            <w:tcW w:w="977" w:type="pct"/>
            <w:vMerge w:val="restart"/>
            <w:shd w:val="clear" w:color="auto" w:fill="auto"/>
          </w:tcPr>
          <w:p w:rsidR="00EC42FF" w:rsidRPr="00057B8F" w:rsidRDefault="00EC42FF" w:rsidP="00F11645">
            <w:pPr>
              <w:keepNext/>
              <w:keepLines/>
              <w:rPr>
                <w:bCs/>
                <w:sz w:val="20"/>
                <w:szCs w:val="16"/>
              </w:rPr>
            </w:pPr>
            <w:r w:rsidRPr="00057B8F">
              <w:rPr>
                <w:bCs/>
                <w:sz w:val="20"/>
                <w:szCs w:val="16"/>
              </w:rPr>
              <w:t>Основное назна</w:t>
            </w:r>
            <w:r w:rsidRPr="00057B8F">
              <w:rPr>
                <w:bCs/>
                <w:sz w:val="20"/>
                <w:szCs w:val="16"/>
              </w:rPr>
              <w:softHyphen/>
              <w:t xml:space="preserve">чение </w:t>
            </w:r>
          </w:p>
        </w:tc>
      </w:tr>
      <w:tr w:rsidR="00057B8F" w:rsidRPr="00057B8F" w:rsidTr="00EC42FF">
        <w:trPr>
          <w:cantSplit/>
          <w:trHeight w:val="20"/>
          <w:tblHeader/>
        </w:trPr>
        <w:tc>
          <w:tcPr>
            <w:tcW w:w="213" w:type="pct"/>
            <w:vMerge/>
            <w:shd w:val="clear" w:color="auto" w:fill="auto"/>
          </w:tcPr>
          <w:p w:rsidR="00EC42FF" w:rsidRPr="00057B8F" w:rsidRDefault="00EC42FF" w:rsidP="00F11645">
            <w:pPr>
              <w:keepNext/>
              <w:keepLines/>
              <w:jc w:val="center"/>
              <w:rPr>
                <w:bCs/>
                <w:sz w:val="20"/>
                <w:szCs w:val="16"/>
              </w:rPr>
            </w:pPr>
          </w:p>
        </w:tc>
        <w:tc>
          <w:tcPr>
            <w:tcW w:w="949" w:type="pct"/>
            <w:vMerge/>
            <w:shd w:val="clear" w:color="auto" w:fill="auto"/>
          </w:tcPr>
          <w:p w:rsidR="00EC42FF" w:rsidRPr="00057B8F" w:rsidRDefault="00EC42FF" w:rsidP="00F11645">
            <w:pPr>
              <w:keepNext/>
              <w:keepLines/>
              <w:rPr>
                <w:bCs/>
                <w:sz w:val="20"/>
                <w:szCs w:val="16"/>
              </w:rPr>
            </w:pPr>
          </w:p>
        </w:tc>
        <w:tc>
          <w:tcPr>
            <w:tcW w:w="364" w:type="pct"/>
            <w:vMerge/>
            <w:shd w:val="clear" w:color="auto" w:fill="auto"/>
          </w:tcPr>
          <w:p w:rsidR="00EC42FF" w:rsidRPr="00057B8F" w:rsidRDefault="00EC42FF" w:rsidP="00F11645">
            <w:pPr>
              <w:keepNext/>
              <w:keepLines/>
              <w:jc w:val="center"/>
              <w:rPr>
                <w:bCs/>
                <w:sz w:val="20"/>
                <w:szCs w:val="16"/>
              </w:rPr>
            </w:pPr>
          </w:p>
        </w:tc>
        <w:tc>
          <w:tcPr>
            <w:tcW w:w="560" w:type="pct"/>
            <w:shd w:val="clear" w:color="auto" w:fill="auto"/>
          </w:tcPr>
          <w:p w:rsidR="00EC42FF" w:rsidRPr="00057B8F" w:rsidRDefault="00EC42FF" w:rsidP="006C6650">
            <w:pPr>
              <w:jc w:val="center"/>
              <w:rPr>
                <w:bCs/>
                <w:sz w:val="20"/>
                <w:szCs w:val="16"/>
              </w:rPr>
            </w:pPr>
            <w:r w:rsidRPr="00057B8F">
              <w:rPr>
                <w:sz w:val="20"/>
                <w:szCs w:val="28"/>
              </w:rPr>
              <w:t>по участ</w:t>
            </w:r>
            <w:r w:rsidRPr="00057B8F">
              <w:rPr>
                <w:sz w:val="20"/>
                <w:szCs w:val="28"/>
              </w:rPr>
              <w:softHyphen/>
              <w:t>кам</w:t>
            </w:r>
          </w:p>
        </w:tc>
        <w:tc>
          <w:tcPr>
            <w:tcW w:w="400" w:type="pct"/>
            <w:shd w:val="clear" w:color="auto" w:fill="auto"/>
          </w:tcPr>
          <w:p w:rsidR="00EC42FF" w:rsidRPr="00057B8F" w:rsidRDefault="00EC42FF" w:rsidP="00F11645">
            <w:pPr>
              <w:keepNext/>
              <w:keepLines/>
              <w:jc w:val="center"/>
              <w:rPr>
                <w:bCs/>
                <w:sz w:val="20"/>
                <w:szCs w:val="16"/>
              </w:rPr>
            </w:pPr>
            <w:r w:rsidRPr="00057B8F">
              <w:rPr>
                <w:sz w:val="20"/>
                <w:szCs w:val="28"/>
              </w:rPr>
              <w:t>ито-го</w:t>
            </w:r>
          </w:p>
        </w:tc>
        <w:tc>
          <w:tcPr>
            <w:tcW w:w="820" w:type="pct"/>
            <w:vMerge/>
          </w:tcPr>
          <w:p w:rsidR="00EC42FF" w:rsidRPr="00057B8F" w:rsidRDefault="00EC42FF" w:rsidP="00F11645">
            <w:pPr>
              <w:keepNext/>
              <w:keepLines/>
              <w:rPr>
                <w:bCs/>
                <w:sz w:val="20"/>
                <w:szCs w:val="16"/>
              </w:rPr>
            </w:pPr>
          </w:p>
        </w:tc>
        <w:tc>
          <w:tcPr>
            <w:tcW w:w="717" w:type="pct"/>
            <w:vMerge/>
          </w:tcPr>
          <w:p w:rsidR="00EC42FF" w:rsidRPr="00057B8F" w:rsidRDefault="00EC42FF" w:rsidP="00F11645">
            <w:pPr>
              <w:keepNext/>
              <w:keepLines/>
              <w:rPr>
                <w:bCs/>
                <w:sz w:val="20"/>
                <w:szCs w:val="16"/>
              </w:rPr>
            </w:pPr>
          </w:p>
        </w:tc>
        <w:tc>
          <w:tcPr>
            <w:tcW w:w="977" w:type="pct"/>
            <w:vMerge/>
            <w:shd w:val="clear" w:color="auto" w:fill="auto"/>
          </w:tcPr>
          <w:p w:rsidR="00EC42FF" w:rsidRPr="00057B8F" w:rsidRDefault="00EC42FF" w:rsidP="00F11645">
            <w:pPr>
              <w:keepNext/>
              <w:keepLines/>
              <w:rPr>
                <w:bCs/>
                <w:sz w:val="20"/>
                <w:szCs w:val="16"/>
              </w:rPr>
            </w:pPr>
          </w:p>
        </w:tc>
      </w:tr>
      <w:tr w:rsidR="00057B8F" w:rsidRPr="00057B8F" w:rsidTr="00EC42FF">
        <w:trPr>
          <w:cantSplit/>
        </w:trPr>
        <w:tc>
          <w:tcPr>
            <w:tcW w:w="213" w:type="pct"/>
            <w:shd w:val="clear" w:color="auto" w:fill="auto"/>
          </w:tcPr>
          <w:p w:rsidR="00BB41D6" w:rsidRPr="00057B8F" w:rsidRDefault="00BB41D6" w:rsidP="0002306E">
            <w:pPr>
              <w:keepNext/>
              <w:keepLines/>
              <w:numPr>
                <w:ilvl w:val="0"/>
                <w:numId w:val="357"/>
              </w:numPr>
              <w:rPr>
                <w:sz w:val="20"/>
                <w:szCs w:val="16"/>
              </w:rPr>
            </w:pPr>
          </w:p>
        </w:tc>
        <w:tc>
          <w:tcPr>
            <w:tcW w:w="949" w:type="pct"/>
            <w:shd w:val="clear" w:color="auto" w:fill="auto"/>
          </w:tcPr>
          <w:p w:rsidR="00BB41D6" w:rsidRPr="00057B8F" w:rsidRDefault="00D5168F" w:rsidP="00F11645">
            <w:pPr>
              <w:keepNext/>
              <w:keepLines/>
              <w:rPr>
                <w:sz w:val="20"/>
                <w:szCs w:val="16"/>
              </w:rPr>
            </w:pPr>
            <w:r w:rsidRPr="00057B8F">
              <w:rPr>
                <w:sz w:val="20"/>
                <w:szCs w:val="20"/>
              </w:rPr>
              <w:t>ВЛ 220 кВ Магни</w:t>
            </w:r>
            <w:r w:rsidR="00AD75E5" w:rsidRPr="00057B8F">
              <w:rPr>
                <w:sz w:val="20"/>
                <w:szCs w:val="20"/>
              </w:rPr>
              <w:softHyphen/>
            </w:r>
            <w:r w:rsidRPr="00057B8F">
              <w:rPr>
                <w:sz w:val="20"/>
                <w:szCs w:val="20"/>
              </w:rPr>
              <w:t>тогорская - Кар</w:t>
            </w:r>
            <w:r w:rsidR="00AD75E5" w:rsidRPr="00057B8F">
              <w:rPr>
                <w:sz w:val="20"/>
                <w:szCs w:val="20"/>
              </w:rPr>
              <w:softHyphen/>
            </w:r>
            <w:r w:rsidRPr="00057B8F">
              <w:rPr>
                <w:sz w:val="20"/>
                <w:szCs w:val="20"/>
              </w:rPr>
              <w:t>талы с расире</w:t>
            </w:r>
            <w:r w:rsidR="00AD75E5" w:rsidRPr="00057B8F">
              <w:rPr>
                <w:sz w:val="20"/>
                <w:szCs w:val="20"/>
              </w:rPr>
              <w:softHyphen/>
            </w:r>
            <w:r w:rsidRPr="00057B8F">
              <w:rPr>
                <w:sz w:val="20"/>
                <w:szCs w:val="20"/>
              </w:rPr>
              <w:t>нием ПС 500 кВ Магнитогорская и ПС 220 кВ Кар</w:t>
            </w:r>
            <w:r w:rsidR="00AD75E5" w:rsidRPr="00057B8F">
              <w:rPr>
                <w:sz w:val="20"/>
                <w:szCs w:val="20"/>
              </w:rPr>
              <w:softHyphen/>
            </w:r>
            <w:r w:rsidRPr="00057B8F">
              <w:rPr>
                <w:sz w:val="20"/>
                <w:szCs w:val="20"/>
              </w:rPr>
              <w:t>талы</w:t>
            </w:r>
          </w:p>
        </w:tc>
        <w:tc>
          <w:tcPr>
            <w:tcW w:w="364" w:type="pct"/>
            <w:shd w:val="clear" w:color="auto" w:fill="auto"/>
          </w:tcPr>
          <w:p w:rsidR="00BB41D6" w:rsidRPr="00057B8F" w:rsidRDefault="00BB41D6" w:rsidP="00C65A37">
            <w:pPr>
              <w:keepNext/>
              <w:keepLines/>
              <w:jc w:val="center"/>
              <w:rPr>
                <w:sz w:val="20"/>
                <w:szCs w:val="16"/>
              </w:rPr>
            </w:pPr>
            <w:r w:rsidRPr="00057B8F">
              <w:rPr>
                <w:sz w:val="20"/>
                <w:szCs w:val="16"/>
              </w:rPr>
              <w:t>201</w:t>
            </w:r>
            <w:r w:rsidR="00C65A37" w:rsidRPr="00057B8F">
              <w:rPr>
                <w:sz w:val="20"/>
                <w:szCs w:val="16"/>
              </w:rPr>
              <w:t>8</w:t>
            </w:r>
            <w:r w:rsidR="000F21E2" w:rsidRPr="00057B8F">
              <w:rPr>
                <w:sz w:val="20"/>
                <w:szCs w:val="16"/>
              </w:rPr>
              <w:t xml:space="preserve"> год</w:t>
            </w:r>
          </w:p>
        </w:tc>
        <w:tc>
          <w:tcPr>
            <w:tcW w:w="560" w:type="pct"/>
            <w:shd w:val="clear" w:color="auto" w:fill="auto"/>
          </w:tcPr>
          <w:p w:rsidR="00BB41D6" w:rsidRPr="00057B8F" w:rsidRDefault="00BB41D6" w:rsidP="00F11645">
            <w:pPr>
              <w:keepNext/>
              <w:keepLines/>
              <w:jc w:val="center"/>
              <w:rPr>
                <w:sz w:val="20"/>
                <w:szCs w:val="16"/>
              </w:rPr>
            </w:pPr>
            <w:r w:rsidRPr="00057B8F">
              <w:rPr>
                <w:sz w:val="20"/>
                <w:szCs w:val="16"/>
              </w:rPr>
              <w:t>12</w:t>
            </w:r>
            <w:r w:rsidR="00D5168F" w:rsidRPr="00057B8F">
              <w:rPr>
                <w:sz w:val="20"/>
                <w:szCs w:val="16"/>
              </w:rPr>
              <w:t>4,77</w:t>
            </w:r>
          </w:p>
        </w:tc>
        <w:tc>
          <w:tcPr>
            <w:tcW w:w="400" w:type="pct"/>
            <w:shd w:val="clear" w:color="auto" w:fill="auto"/>
          </w:tcPr>
          <w:p w:rsidR="00BB41D6" w:rsidRPr="00057B8F" w:rsidRDefault="00BB41D6" w:rsidP="00F11645">
            <w:pPr>
              <w:keepNext/>
              <w:keepLines/>
              <w:jc w:val="center"/>
              <w:rPr>
                <w:sz w:val="20"/>
                <w:szCs w:val="16"/>
              </w:rPr>
            </w:pPr>
            <w:r w:rsidRPr="00057B8F">
              <w:rPr>
                <w:sz w:val="20"/>
                <w:szCs w:val="16"/>
              </w:rPr>
              <w:t>12</w:t>
            </w:r>
            <w:r w:rsidR="00D5168F" w:rsidRPr="00057B8F">
              <w:rPr>
                <w:sz w:val="20"/>
                <w:szCs w:val="16"/>
              </w:rPr>
              <w:t>4,77</w:t>
            </w:r>
          </w:p>
        </w:tc>
        <w:tc>
          <w:tcPr>
            <w:tcW w:w="820" w:type="pct"/>
          </w:tcPr>
          <w:p w:rsidR="00BB41D6" w:rsidRPr="00057B8F" w:rsidRDefault="00D5168F" w:rsidP="00F11645">
            <w:pPr>
              <w:keepNext/>
              <w:keepLines/>
              <w:rPr>
                <w:sz w:val="20"/>
                <w:szCs w:val="16"/>
              </w:rPr>
            </w:pPr>
            <w:r w:rsidRPr="00057B8F">
              <w:rPr>
                <w:sz w:val="20"/>
                <w:szCs w:val="16"/>
              </w:rPr>
              <w:t>нет</w:t>
            </w:r>
          </w:p>
        </w:tc>
        <w:tc>
          <w:tcPr>
            <w:tcW w:w="717" w:type="pct"/>
          </w:tcPr>
          <w:p w:rsidR="00BB41D6" w:rsidRPr="00057B8F" w:rsidRDefault="00BB41D6" w:rsidP="00F11645">
            <w:pPr>
              <w:keepNext/>
              <w:keepLines/>
              <w:rPr>
                <w:sz w:val="20"/>
                <w:szCs w:val="16"/>
              </w:rPr>
            </w:pPr>
            <w:r w:rsidRPr="00057B8F">
              <w:rPr>
                <w:sz w:val="20"/>
                <w:szCs w:val="16"/>
              </w:rPr>
              <w:t>ЗАО</w:t>
            </w:r>
          </w:p>
          <w:p w:rsidR="00BB41D6" w:rsidRPr="00057B8F" w:rsidRDefault="00BB41D6" w:rsidP="00F11645">
            <w:pPr>
              <w:keepNext/>
              <w:keepLines/>
              <w:rPr>
                <w:sz w:val="20"/>
                <w:szCs w:val="16"/>
              </w:rPr>
            </w:pPr>
            <w:r w:rsidRPr="00057B8F">
              <w:rPr>
                <w:sz w:val="20"/>
                <w:szCs w:val="16"/>
              </w:rPr>
              <w:t>«Михеевский</w:t>
            </w:r>
          </w:p>
          <w:p w:rsidR="00BB41D6" w:rsidRPr="00057B8F" w:rsidRDefault="00BB41D6" w:rsidP="00F11645">
            <w:pPr>
              <w:keepNext/>
              <w:keepLines/>
              <w:rPr>
                <w:sz w:val="20"/>
                <w:szCs w:val="16"/>
              </w:rPr>
            </w:pPr>
            <w:r w:rsidRPr="00057B8F">
              <w:rPr>
                <w:sz w:val="20"/>
                <w:szCs w:val="16"/>
              </w:rPr>
              <w:t>ГОК</w:t>
            </w:r>
            <w:r w:rsidRPr="00057B8F">
              <w:rPr>
                <w:sz w:val="20"/>
              </w:rPr>
              <w:t>»</w:t>
            </w:r>
          </w:p>
        </w:tc>
        <w:tc>
          <w:tcPr>
            <w:tcW w:w="977" w:type="pct"/>
            <w:shd w:val="clear" w:color="auto" w:fill="auto"/>
          </w:tcPr>
          <w:p w:rsidR="00BB41D6" w:rsidRPr="00057B8F" w:rsidRDefault="00D5168F" w:rsidP="00F11645">
            <w:pPr>
              <w:keepNext/>
              <w:keepLines/>
              <w:rPr>
                <w:sz w:val="20"/>
                <w:szCs w:val="16"/>
              </w:rPr>
            </w:pPr>
            <w:r w:rsidRPr="00057B8F">
              <w:rPr>
                <w:sz w:val="20"/>
                <w:szCs w:val="20"/>
              </w:rPr>
              <w:t>э</w:t>
            </w:r>
            <w:r w:rsidR="00BB41D6" w:rsidRPr="00057B8F">
              <w:rPr>
                <w:sz w:val="20"/>
                <w:szCs w:val="20"/>
              </w:rPr>
              <w:t>лектроснабжение нового производ</w:t>
            </w:r>
            <w:r w:rsidR="00AD75E5" w:rsidRPr="00057B8F">
              <w:rPr>
                <w:sz w:val="20"/>
                <w:szCs w:val="20"/>
              </w:rPr>
              <w:softHyphen/>
            </w:r>
            <w:r w:rsidR="00BB41D6" w:rsidRPr="00057B8F">
              <w:rPr>
                <w:sz w:val="20"/>
                <w:szCs w:val="20"/>
              </w:rPr>
              <w:t>ства Михеевского горно-обогати</w:t>
            </w:r>
            <w:r w:rsidR="00AD75E5" w:rsidRPr="00057B8F">
              <w:rPr>
                <w:sz w:val="20"/>
                <w:szCs w:val="20"/>
              </w:rPr>
              <w:softHyphen/>
            </w:r>
            <w:r w:rsidR="00BB41D6" w:rsidRPr="00057B8F">
              <w:rPr>
                <w:sz w:val="20"/>
                <w:szCs w:val="20"/>
              </w:rPr>
              <w:t>тельного комби</w:t>
            </w:r>
            <w:r w:rsidR="00AD75E5" w:rsidRPr="00057B8F">
              <w:rPr>
                <w:sz w:val="20"/>
                <w:szCs w:val="20"/>
              </w:rPr>
              <w:softHyphen/>
            </w:r>
            <w:r w:rsidR="00BB41D6" w:rsidRPr="00057B8F">
              <w:rPr>
                <w:sz w:val="20"/>
                <w:szCs w:val="20"/>
              </w:rPr>
              <w:t>ната</w:t>
            </w:r>
          </w:p>
        </w:tc>
      </w:tr>
      <w:tr w:rsidR="00057B8F" w:rsidRPr="00057B8F" w:rsidTr="00EC42FF">
        <w:trPr>
          <w:cantSplit/>
        </w:trPr>
        <w:tc>
          <w:tcPr>
            <w:tcW w:w="2085" w:type="pct"/>
            <w:gridSpan w:val="4"/>
            <w:shd w:val="clear" w:color="auto" w:fill="auto"/>
          </w:tcPr>
          <w:p w:rsidR="00BB41D6" w:rsidRPr="00057B8F" w:rsidRDefault="00BB41D6" w:rsidP="00F62C7D">
            <w:pPr>
              <w:rPr>
                <w:sz w:val="20"/>
                <w:szCs w:val="16"/>
              </w:rPr>
            </w:pPr>
            <w:r w:rsidRPr="00057B8F">
              <w:rPr>
                <w:sz w:val="20"/>
                <w:szCs w:val="16"/>
              </w:rPr>
              <w:t>Всего</w:t>
            </w:r>
          </w:p>
        </w:tc>
        <w:tc>
          <w:tcPr>
            <w:tcW w:w="400" w:type="pct"/>
            <w:shd w:val="clear" w:color="auto" w:fill="auto"/>
          </w:tcPr>
          <w:p w:rsidR="00BB41D6" w:rsidRPr="00057B8F" w:rsidRDefault="00697DE3" w:rsidP="00F62C7D">
            <w:pPr>
              <w:jc w:val="center"/>
              <w:rPr>
                <w:sz w:val="20"/>
                <w:szCs w:val="16"/>
              </w:rPr>
            </w:pPr>
            <w:r w:rsidRPr="00057B8F">
              <w:rPr>
                <w:sz w:val="20"/>
                <w:szCs w:val="16"/>
              </w:rPr>
              <w:t>124,77</w:t>
            </w:r>
          </w:p>
        </w:tc>
        <w:tc>
          <w:tcPr>
            <w:tcW w:w="2514" w:type="pct"/>
            <w:gridSpan w:val="3"/>
          </w:tcPr>
          <w:p w:rsidR="00BB41D6" w:rsidRPr="00057B8F" w:rsidRDefault="00BB41D6" w:rsidP="00F62C7D">
            <w:pPr>
              <w:rPr>
                <w:sz w:val="20"/>
                <w:szCs w:val="16"/>
              </w:rPr>
            </w:pPr>
          </w:p>
        </w:tc>
      </w:tr>
    </w:tbl>
    <w:p w:rsidR="007817CD" w:rsidRPr="00057B8F" w:rsidRDefault="007817CD" w:rsidP="007817CD">
      <w:pPr>
        <w:pStyle w:val="2"/>
      </w:pPr>
      <w:bookmarkStart w:id="2363" w:name="_Toc13650239"/>
      <w:r w:rsidRPr="00057B8F">
        <w:lastRenderedPageBreak/>
        <w:t>2.7. Сибирский федеральный округ</w:t>
      </w:r>
      <w:bookmarkEnd w:id="2363"/>
    </w:p>
    <w:p w:rsidR="007817CD" w:rsidRPr="00057B8F" w:rsidRDefault="007817CD" w:rsidP="007817CD">
      <w:pPr>
        <w:pStyle w:val="14"/>
      </w:pPr>
      <w:r w:rsidRPr="00057B8F">
        <w:t xml:space="preserve">На территории Сибирского федерального округа (СФО) расположена операционная зона Объединенной энергетической системы Сибири (ОЭС Сибири). </w:t>
      </w:r>
    </w:p>
    <w:p w:rsidR="007817CD" w:rsidRPr="00057B8F" w:rsidRDefault="007817CD" w:rsidP="007817CD">
      <w:pPr>
        <w:pStyle w:val="14"/>
      </w:pPr>
      <w:r w:rsidRPr="00057B8F">
        <w:t>В состав ОЭС Сибири входят региональные энергосистемы 12 субъектов Российской Федерации, входящих в состав Сибирского федерального округа: Республики Алтай, Республики Бурятия, Республики Тыва, Республики Хакасия, Алтайского края, Забайкальского края, Иркутской области, Кемеровской области, Красноярского края, Новосибирской области, Омской области, Томской области.</w:t>
      </w:r>
    </w:p>
    <w:p w:rsidR="007817CD" w:rsidRPr="00057B8F" w:rsidRDefault="007817CD" w:rsidP="007817CD">
      <w:pPr>
        <w:pStyle w:val="14"/>
      </w:pPr>
      <w:r w:rsidRPr="00057B8F">
        <w:t>Объединенная энергетическая система Сибири граничит с ОЭС Урала, ОЭС Востока, с энергосистемами Казахстана, Монголии и Китая и является одним из самых крупных энергообъединений ЕЭС России. Она занимает второе место в стране по установленной мощности электростанций и третье место по выработке электрической энергии, обеспечивая около 14% совокупной выработки электроэнергии по стране.</w:t>
      </w:r>
    </w:p>
    <w:p w:rsidR="00CC2647" w:rsidRPr="00057B8F" w:rsidRDefault="00CC2647" w:rsidP="00CC2647">
      <w:pPr>
        <w:pStyle w:val="14"/>
      </w:pPr>
      <w:r w:rsidRPr="00057B8F">
        <w:t>ОЭС Сибири обслуживает территорию площадью 5,1 млн. кв. км, на которой проживает более 20 млн. человек.</w:t>
      </w:r>
    </w:p>
    <w:p w:rsidR="00CC2647" w:rsidRPr="00057B8F" w:rsidRDefault="00CC2647" w:rsidP="00CC2647">
      <w:pPr>
        <w:pStyle w:val="14"/>
      </w:pPr>
      <w:r w:rsidRPr="00057B8F">
        <w:t>Электроэнергетический комплекс ОЭС Сибири образуют:</w:t>
      </w:r>
    </w:p>
    <w:p w:rsidR="00CC2647" w:rsidRPr="00057B8F" w:rsidRDefault="00F9101A" w:rsidP="0002306E">
      <w:pPr>
        <w:pStyle w:val="14"/>
        <w:numPr>
          <w:ilvl w:val="0"/>
          <w:numId w:val="409"/>
        </w:numPr>
      </w:pPr>
      <w:r w:rsidRPr="00057B8F">
        <w:t>176</w:t>
      </w:r>
      <w:r w:rsidR="006F0F04" w:rsidRPr="00057B8F">
        <w:t xml:space="preserve"> электростанци</w:t>
      </w:r>
      <w:r w:rsidRPr="00057B8F">
        <w:t>й</w:t>
      </w:r>
      <w:r w:rsidR="006F0F04" w:rsidRPr="00057B8F">
        <w:t xml:space="preserve"> </w:t>
      </w:r>
      <w:r w:rsidR="00CC2647" w:rsidRPr="00057B8F">
        <w:t xml:space="preserve">суммарной установленной мощностью </w:t>
      </w:r>
      <w:r w:rsidRPr="00057B8F">
        <w:t>54364</w:t>
      </w:r>
      <w:r w:rsidR="006F0F04" w:rsidRPr="00057B8F">
        <w:t> </w:t>
      </w:r>
      <w:r w:rsidR="00CC2647" w:rsidRPr="00057B8F">
        <w:t>МВт;</w:t>
      </w:r>
    </w:p>
    <w:p w:rsidR="006F0F04" w:rsidRPr="00057B8F" w:rsidRDefault="00F9101A" w:rsidP="0002306E">
      <w:pPr>
        <w:pStyle w:val="14"/>
        <w:numPr>
          <w:ilvl w:val="0"/>
          <w:numId w:val="409"/>
        </w:numPr>
      </w:pPr>
      <w:r w:rsidRPr="00057B8F">
        <w:rPr>
          <w:szCs w:val="28"/>
        </w:rPr>
        <w:t>40910</w:t>
      </w:r>
      <w:r w:rsidR="006F0F04" w:rsidRPr="00057B8F">
        <w:t xml:space="preserve"> км линий электропередачи напряжением 220-1150кВ;</w:t>
      </w:r>
    </w:p>
    <w:p w:rsidR="006F0F04" w:rsidRPr="00057B8F" w:rsidRDefault="00F9101A" w:rsidP="0002306E">
      <w:pPr>
        <w:pStyle w:val="14"/>
        <w:numPr>
          <w:ilvl w:val="0"/>
          <w:numId w:val="409"/>
        </w:numPr>
      </w:pPr>
      <w:r w:rsidRPr="00057B8F">
        <w:rPr>
          <w:szCs w:val="28"/>
        </w:rPr>
        <w:t>474231</w:t>
      </w:r>
      <w:r w:rsidR="006F0F04" w:rsidRPr="00057B8F">
        <w:rPr>
          <w:szCs w:val="28"/>
        </w:rPr>
        <w:t xml:space="preserve"> </w:t>
      </w:r>
      <w:r w:rsidR="006F0F04" w:rsidRPr="00057B8F">
        <w:t>км линий электропередачи напряжением 0,4-110  кВ;</w:t>
      </w:r>
    </w:p>
    <w:p w:rsidR="006F0F04" w:rsidRPr="00057B8F" w:rsidRDefault="006F0F04" w:rsidP="0002306E">
      <w:pPr>
        <w:pStyle w:val="14"/>
        <w:numPr>
          <w:ilvl w:val="0"/>
          <w:numId w:val="409"/>
        </w:numPr>
      </w:pPr>
      <w:r w:rsidRPr="00057B8F">
        <w:t>277 понизительных подстанций напряжением 220-1150 кВ общей мощностью 85</w:t>
      </w:r>
      <w:r w:rsidR="00F9101A" w:rsidRPr="00057B8F">
        <w:t>805</w:t>
      </w:r>
      <w:r w:rsidRPr="00057B8F">
        <w:t xml:space="preserve"> МВА;</w:t>
      </w:r>
    </w:p>
    <w:p w:rsidR="006F0F04" w:rsidRPr="00057B8F" w:rsidRDefault="006F0F04" w:rsidP="0002306E">
      <w:pPr>
        <w:pStyle w:val="14"/>
        <w:numPr>
          <w:ilvl w:val="0"/>
          <w:numId w:val="409"/>
        </w:numPr>
      </w:pPr>
      <w:r w:rsidRPr="00057B8F">
        <w:t>366</w:t>
      </w:r>
      <w:r w:rsidR="00F9101A" w:rsidRPr="00057B8F">
        <w:t>0 понизительных</w:t>
      </w:r>
      <w:r w:rsidRPr="00057B8F">
        <w:t xml:space="preserve"> подстанци</w:t>
      </w:r>
      <w:r w:rsidR="00F9101A" w:rsidRPr="00057B8F">
        <w:t>й</w:t>
      </w:r>
      <w:r w:rsidRPr="00057B8F">
        <w:t xml:space="preserve"> напряжением 35-110 кВ общей мощностью </w:t>
      </w:r>
      <w:r w:rsidR="00F9101A" w:rsidRPr="00057B8F">
        <w:rPr>
          <w:szCs w:val="28"/>
        </w:rPr>
        <w:t>56328</w:t>
      </w:r>
      <w:r w:rsidRPr="00057B8F">
        <w:t xml:space="preserve"> МВА;</w:t>
      </w:r>
    </w:p>
    <w:p w:rsidR="006F0F04" w:rsidRPr="00057B8F" w:rsidRDefault="00F9101A" w:rsidP="0002306E">
      <w:pPr>
        <w:pStyle w:val="14"/>
        <w:numPr>
          <w:ilvl w:val="0"/>
          <w:numId w:val="409"/>
        </w:numPr>
      </w:pPr>
      <w:r w:rsidRPr="00057B8F">
        <w:rPr>
          <w:szCs w:val="28"/>
        </w:rPr>
        <w:lastRenderedPageBreak/>
        <w:t>101514</w:t>
      </w:r>
      <w:r w:rsidR="006F0F04" w:rsidRPr="00057B8F">
        <w:t xml:space="preserve"> трансформаторных подстанций напряжением 6-10/0,4 кВ общей мощностью </w:t>
      </w:r>
      <w:r w:rsidRPr="00057B8F">
        <w:rPr>
          <w:szCs w:val="28"/>
        </w:rPr>
        <w:t>206925</w:t>
      </w:r>
      <w:r w:rsidR="006F0F04" w:rsidRPr="00057B8F">
        <w:t xml:space="preserve"> МВА.</w:t>
      </w:r>
    </w:p>
    <w:p w:rsidR="00CC2647" w:rsidRPr="00057B8F" w:rsidRDefault="00CC2647" w:rsidP="00CC2647">
      <w:pPr>
        <w:pStyle w:val="14"/>
      </w:pPr>
      <w:r w:rsidRPr="00057B8F">
        <w:t>На территории СФО представлены тепловая и гидравлическая генерация. Самыми крупными объектами генерации на территории Сибирского федерального округа являются</w:t>
      </w:r>
      <w:r w:rsidR="006F0F04" w:rsidRPr="00057B8F">
        <w:t>: Саяно-Шушенская ГЭС (6400 </w:t>
      </w:r>
      <w:r w:rsidRPr="00057B8F">
        <w:t>МВт), Красноярская ГЭС (6000 МВт), Братская ГЭС (4500</w:t>
      </w:r>
      <w:r w:rsidRPr="00057B8F">
        <w:rPr>
          <w:lang w:val="en-US"/>
        </w:rPr>
        <w:t> </w:t>
      </w:r>
      <w:r w:rsidRPr="00057B8F">
        <w:t xml:space="preserve">МВт), Усть-Илимская ГЭС (3840 МВт), Богучанская ГЭС (2997 МВт), Берёзовская ГРЭС (2400 МВт), Томь-Усинская ГРЭС (1345,4 МВт), </w:t>
      </w:r>
      <w:r w:rsidR="006F0F04" w:rsidRPr="00057B8F">
        <w:t xml:space="preserve">Назаровская ГРЭС (1308 МВт), </w:t>
      </w:r>
      <w:r w:rsidRPr="00057B8F">
        <w:t>Красноярская ГРЭС-2 (</w:t>
      </w:r>
      <w:r w:rsidR="006F0F04" w:rsidRPr="00057B8F">
        <w:t>1260</w:t>
      </w:r>
      <w:r w:rsidRPr="00057B8F">
        <w:t> МВт), Беловская ГРЭС (</w:t>
      </w:r>
      <w:r w:rsidR="006F0F04" w:rsidRPr="00057B8F">
        <w:t>1260</w:t>
      </w:r>
      <w:r w:rsidRPr="00057B8F">
        <w:rPr>
          <w:lang w:val="en-US"/>
        </w:rPr>
        <w:t> </w:t>
      </w:r>
      <w:r w:rsidRPr="00057B8F">
        <w:t>МВт), Новосибирская ТЭЦ-5 (1200 МВт), Гусиноозёрская ГРЭС (</w:t>
      </w:r>
      <w:r w:rsidR="006F0F04" w:rsidRPr="00057B8F">
        <w:t>1190</w:t>
      </w:r>
      <w:r w:rsidRPr="00057B8F">
        <w:t xml:space="preserve"> МВт).</w:t>
      </w:r>
    </w:p>
    <w:p w:rsidR="00CC2647" w:rsidRPr="00057B8F" w:rsidRDefault="00CC2647" w:rsidP="00CC2647">
      <w:pPr>
        <w:pStyle w:val="14"/>
      </w:pPr>
      <w:r w:rsidRPr="00057B8F">
        <w:t>Развитая сетевая инфраструктура в СФО позволяет снабжать электроэнергией потребителей, находящихся на значительном отдалении от генерирующих мощностей. Наряду с этим вне основного ареала населенности наблюдается сравнительно низкий уровень развития энергетической инфраструктуры (в частности, в районах перспективных месторождений полезных ископаемых в  Красноярском крае и Республике Тыва).</w:t>
      </w:r>
    </w:p>
    <w:p w:rsidR="00CC2647" w:rsidRPr="00057B8F" w:rsidRDefault="00CC2647" w:rsidP="00CC2647">
      <w:pPr>
        <w:pStyle w:val="14"/>
        <w:keepNext/>
      </w:pPr>
      <w:r w:rsidRPr="00057B8F">
        <w:t>ОЭС Сибири имеет ряд особенностей:</w:t>
      </w:r>
    </w:p>
    <w:p w:rsidR="00CC2647" w:rsidRPr="00057B8F" w:rsidRDefault="00CC2647" w:rsidP="0002306E">
      <w:pPr>
        <w:pStyle w:val="14"/>
        <w:numPr>
          <w:ilvl w:val="0"/>
          <w:numId w:val="410"/>
        </w:numPr>
        <w:ind w:left="1068"/>
      </w:pPr>
      <w:r w:rsidRPr="00057B8F">
        <w:t xml:space="preserve">Почти половина электроэнергии производится на гидроэлектростанциях с водохранилищами многолетнего регулирования и запасами около 30 млрд. кВтч на период длительного маловодья. ГЭС Сибири обеспечивают почти 10% выработки всех электростанций ЕЭС России. Управление режимом ОЭС Сибири осложняют естественные колебания годового стока рек Ангаро-Енисейского бассейна с энергетическим потенциалом от 70 до 120 млрд. кВтч, а также тот факт, что водность рек - стихийное природное явление, которое не прогнозируется даже в краткосрочном цикле. Нормальный режим работы ОЭС Сибири в составе ЕЭС России достигается за счет перетоков мощности в размере до 2 млн. кВт по транзиту Сибирь - Урал - Центр. Это </w:t>
      </w:r>
      <w:r w:rsidRPr="00057B8F">
        <w:lastRenderedPageBreak/>
        <w:t>обеспечивает компенсацию годовой неравномерности энергоотдачи ГЭС за счет резервов единой энергосистемы, а также делает возможным использование регулировочного диапазона ГЭС ОЭС Сибири для регулирования нагрузки в ЕЭС России.</w:t>
      </w:r>
    </w:p>
    <w:p w:rsidR="00CC2647" w:rsidRPr="00057B8F" w:rsidRDefault="00CC2647" w:rsidP="0002306E">
      <w:pPr>
        <w:pStyle w:val="14"/>
        <w:numPr>
          <w:ilvl w:val="0"/>
          <w:numId w:val="410"/>
        </w:numPr>
        <w:ind w:left="1068"/>
      </w:pPr>
      <w:r w:rsidRPr="00057B8F">
        <w:t>Крупные конденсационные тепловые электростанции Сибири разбросаны по огромной территории и привязаны к использованию местных углей. Себестоимость производства электроэнергии на этих станциях различна. С учетом больших расстояний и ограниченной пропускной способности электрической сети некоторые электростанции занимают монопольное положение на своих энергетических рынках.</w:t>
      </w:r>
    </w:p>
    <w:p w:rsidR="00CC2647" w:rsidRPr="00057B8F" w:rsidRDefault="00CC2647" w:rsidP="0002306E">
      <w:pPr>
        <w:pStyle w:val="14"/>
        <w:numPr>
          <w:ilvl w:val="0"/>
          <w:numId w:val="410"/>
        </w:numPr>
        <w:ind w:left="1068"/>
      </w:pPr>
      <w:r w:rsidRPr="00057B8F">
        <w:t>ОЭС Сибири имеет слабые электрические связи с Европейской частью страны и Дальним Востоком и работает практически изолировано от других энергозон ЕЭС России. Магистральная электрическая сеть внутри ОЭС Сибири имеет значительную протяженность и ограниченную пропускную способность линий в отдельных сечениях. Это создает трудности в обеспечении надежной работы энергосистемы.</w:t>
      </w:r>
    </w:p>
    <w:p w:rsidR="00CC2647" w:rsidRPr="00057B8F" w:rsidRDefault="00CC2647" w:rsidP="0002306E">
      <w:pPr>
        <w:pStyle w:val="14"/>
        <w:numPr>
          <w:ilvl w:val="0"/>
          <w:numId w:val="410"/>
        </w:numPr>
        <w:ind w:left="1068"/>
      </w:pPr>
      <w:r w:rsidRPr="00057B8F">
        <w:t>Суровые климатические условия предъявляют повышенные требования к надежности энергоснабжения и поставкам топлива. Необходима тесная координация работы энергоснабжающих организаций, предприятий коммунального хозяйства и администрации территории.</w:t>
      </w:r>
    </w:p>
    <w:p w:rsidR="00CC2647" w:rsidRPr="00057B8F" w:rsidRDefault="00CC2647" w:rsidP="00CC2647">
      <w:pPr>
        <w:pStyle w:val="14"/>
      </w:pPr>
      <w:r w:rsidRPr="00057B8F">
        <w:t xml:space="preserve">В структуре установленной мощности объектов генерации СФО на долю тепловых электростанций приходится </w:t>
      </w:r>
      <w:r w:rsidR="00F9101A" w:rsidRPr="00057B8F">
        <w:t>52,3</w:t>
      </w:r>
      <w:r w:rsidRPr="00057B8F">
        <w:t xml:space="preserve">%, на долю гидроэлектростанций - </w:t>
      </w:r>
      <w:r w:rsidR="00F9101A" w:rsidRPr="00057B8F">
        <w:t>47,6</w:t>
      </w:r>
      <w:r w:rsidRPr="00057B8F">
        <w:t>%. Объектов атомной генерации на территории СФО нет.</w:t>
      </w:r>
    </w:p>
    <w:p w:rsidR="00CC2647" w:rsidRPr="00057B8F" w:rsidRDefault="00CC2647" w:rsidP="00CC2647">
      <w:pPr>
        <w:pStyle w:val="14"/>
      </w:pPr>
      <w:r w:rsidRPr="00057B8F">
        <w:t>В структуре топливного баланса тепловых электростанций преобладает уголь.</w:t>
      </w:r>
    </w:p>
    <w:p w:rsidR="00CC2647" w:rsidRPr="00057B8F" w:rsidRDefault="00CC2647" w:rsidP="00CC2647">
      <w:pPr>
        <w:pStyle w:val="14"/>
      </w:pPr>
      <w:r w:rsidRPr="00057B8F">
        <w:lastRenderedPageBreak/>
        <w:t xml:space="preserve">Потребление электрической энергии в ОЭС Сибири в </w:t>
      </w:r>
      <w:r w:rsidR="006F0F04" w:rsidRPr="00057B8F">
        <w:t>2017</w:t>
      </w:r>
      <w:r w:rsidRPr="00057B8F">
        <w:t xml:space="preserve"> году сократилось на </w:t>
      </w:r>
      <w:r w:rsidR="006F0F04" w:rsidRPr="00057B8F">
        <w:t>0,6</w:t>
      </w:r>
      <w:r w:rsidRPr="00057B8F">
        <w:t xml:space="preserve">% по сравнению с </w:t>
      </w:r>
      <w:r w:rsidR="006F0F04" w:rsidRPr="00057B8F">
        <w:t>2016</w:t>
      </w:r>
      <w:r w:rsidRPr="00057B8F">
        <w:t xml:space="preserve"> годом и составило </w:t>
      </w:r>
      <w:r w:rsidR="006F0F04" w:rsidRPr="00057B8F">
        <w:t>205,874 млрд. </w:t>
      </w:r>
      <w:r w:rsidRPr="00057B8F">
        <w:t xml:space="preserve">кВтч, производство электроэнергии (тепловыми электростанциями и гидроэлектростанциями) - </w:t>
      </w:r>
      <w:r w:rsidR="006F0F04" w:rsidRPr="00057B8F">
        <w:t>сократилось</w:t>
      </w:r>
      <w:r w:rsidRPr="00057B8F">
        <w:t xml:space="preserve"> на </w:t>
      </w:r>
      <w:r w:rsidR="006F0F04" w:rsidRPr="00057B8F">
        <w:t>2</w:t>
      </w:r>
      <w:r w:rsidRPr="00057B8F">
        <w:t xml:space="preserve">% и составило </w:t>
      </w:r>
      <w:r w:rsidR="006F0F04" w:rsidRPr="00057B8F">
        <w:t>202,656 </w:t>
      </w:r>
      <w:r w:rsidRPr="00057B8F">
        <w:t xml:space="preserve">млрд. кВтч. Таким образом, в </w:t>
      </w:r>
      <w:r w:rsidR="006F0F04" w:rsidRPr="00057B8F">
        <w:t>2017</w:t>
      </w:r>
      <w:r w:rsidRPr="00057B8F">
        <w:t xml:space="preserve"> году Сибирский федеральный округ был энергодефицитным. Дефицит электроэнергии в округе был покрыт за счет перетоков из ОЭС Урала, ОЭС Востока и из энергосистемы Казахстана.</w:t>
      </w:r>
    </w:p>
    <w:p w:rsidR="00CC2647" w:rsidRPr="00057B8F" w:rsidRDefault="00CC2647" w:rsidP="00CC2647">
      <w:pPr>
        <w:pStyle w:val="14"/>
      </w:pPr>
      <w:r w:rsidRPr="00057B8F">
        <w:t>Для обеспечения растущей потребности в электроэнергии до 2020 года в СФО планируется осуществить следующие первоочередные мероприятия по развитию энергетической инфраструктуры:</w:t>
      </w:r>
    </w:p>
    <w:p w:rsidR="00CC2647" w:rsidRPr="00057B8F" w:rsidRDefault="00CC2647" w:rsidP="0002306E">
      <w:pPr>
        <w:pStyle w:val="14"/>
        <w:numPr>
          <w:ilvl w:val="0"/>
          <w:numId w:val="411"/>
        </w:numPr>
        <w:ind w:left="1068"/>
      </w:pPr>
      <w:r w:rsidRPr="00057B8F">
        <w:t xml:space="preserve">Реализовать очередной этап перспективного объединения энергосистем Сибири и Дальнего Востока путем сооружения 4-го энергоблока Харанорской ГРЭС. Сооружение 4-го энергоблока Харанорской ГРЭС обусловлено ростом энергопотребления г. Читы и необходимостью сооружения дополнительных линий энергоснабжения. В настоящее время энергоузел г. Читы энергодефицитен, снабжение осуществляется по одной линии, что не позволяет осуществлять текущий и аварийный ремонты в соответствии с техническими регламентами. </w:t>
      </w:r>
    </w:p>
    <w:p w:rsidR="00CC2647" w:rsidRPr="00057B8F" w:rsidRDefault="00CC2647" w:rsidP="0002306E">
      <w:pPr>
        <w:pStyle w:val="14"/>
        <w:numPr>
          <w:ilvl w:val="0"/>
          <w:numId w:val="411"/>
        </w:numPr>
        <w:ind w:left="1068"/>
      </w:pPr>
      <w:r w:rsidRPr="00057B8F">
        <w:t>Устранить энергодефицитность Омской области и зависимость энергоснабжения области от Республики Казахстан. В этих целях  планируется модернизация Омской ТЭЦ-3 и Омской ТЭЦ-5, а также сооружение Омской ТЭЦ</w:t>
      </w:r>
      <w:r w:rsidRPr="00057B8F">
        <w:noBreakHyphen/>
        <w:t>6.</w:t>
      </w:r>
    </w:p>
    <w:p w:rsidR="00CC2647" w:rsidRPr="00057B8F" w:rsidRDefault="00CC2647" w:rsidP="0002306E">
      <w:pPr>
        <w:pStyle w:val="14"/>
        <w:numPr>
          <w:ilvl w:val="0"/>
          <w:numId w:val="411"/>
        </w:numPr>
        <w:ind w:left="1068"/>
      </w:pPr>
      <w:r w:rsidRPr="00057B8F">
        <w:t>Устранить энергодефицитность г. Красноярска, который в настоящее время закрыт для подключения новых потребителей. В этих целях планируется сооружение новых линий электропередачи.</w:t>
      </w:r>
    </w:p>
    <w:p w:rsidR="00CC2647" w:rsidRPr="00057B8F" w:rsidRDefault="00CC2647" w:rsidP="0002306E">
      <w:pPr>
        <w:pStyle w:val="14"/>
        <w:numPr>
          <w:ilvl w:val="0"/>
          <w:numId w:val="411"/>
        </w:numPr>
        <w:ind w:left="1068"/>
      </w:pPr>
      <w:r w:rsidRPr="00057B8F">
        <w:t xml:space="preserve">Создать второй центр питания южной части Кемеровской области для обеспечения проведения ремонтных компаний электросетевого и генерирующего оборудования в Южной части Кузбасской </w:t>
      </w:r>
      <w:r w:rsidRPr="00057B8F">
        <w:lastRenderedPageBreak/>
        <w:t>энергосистемы без снижения показателей надежности электроснабжения потребителей. В этих целях планируется ввод в работу второй очереди подстанции 500 кВ Кузбасская.</w:t>
      </w:r>
    </w:p>
    <w:p w:rsidR="00CC2647" w:rsidRPr="00057B8F" w:rsidRDefault="00CC2647" w:rsidP="0002306E">
      <w:pPr>
        <w:pStyle w:val="14"/>
        <w:numPr>
          <w:ilvl w:val="0"/>
          <w:numId w:val="411"/>
        </w:numPr>
        <w:ind w:left="1068"/>
      </w:pPr>
      <w:r w:rsidRPr="00057B8F">
        <w:t>Обеспечить надежное энергоснабжение Республики Тыва путем достройки линии Шагонар - Кызылская и перевода этой линии с напряжения 110 кВ на 220 кВ.</w:t>
      </w:r>
    </w:p>
    <w:p w:rsidR="00CC2647" w:rsidRPr="00057B8F" w:rsidRDefault="00CC2647" w:rsidP="0002306E">
      <w:pPr>
        <w:pStyle w:val="14"/>
        <w:numPr>
          <w:ilvl w:val="0"/>
          <w:numId w:val="411"/>
        </w:numPr>
        <w:ind w:left="1068"/>
      </w:pPr>
      <w:r w:rsidRPr="00057B8F">
        <w:t>Гарантированно обеспечить электроэнергией Саянский и Хакасский алюминиевые заводы и отдельные районы Республики Хакасия, а также ликвидировать недостатки в работе энергосистемы, выявленные в ходе ликвидации аварии на Саяно-Шушенской ГЭС, путем строительства линий электропередачи в Республики Хакасия.</w:t>
      </w:r>
    </w:p>
    <w:p w:rsidR="00CC2647" w:rsidRPr="00057B8F" w:rsidRDefault="00CC2647" w:rsidP="00CC2647">
      <w:pPr>
        <w:pStyle w:val="14"/>
      </w:pPr>
      <w:r w:rsidRPr="00057B8F">
        <w:t>Развитие сетевой инфраструктуры Байкальского региона позволит решить ряд стратегических задач развития территории - усилить электроэнергетическую сеть вдоль важнейших транспортных магистралей региона - Байкало-Амурской и Транссибирской, повысить эффективность энергоснабжения территории за счет реализации межсистемных эффектов от совместной работы энергосистем и устранения существующих ограничений по пропускной способности в электрических сетях, обеспечить надежное энергоснабжение потребителей, в том числе в районах нового промышленного освоения.</w:t>
      </w:r>
    </w:p>
    <w:p w:rsidR="00CC2647" w:rsidRPr="00057B8F" w:rsidRDefault="00CC2647" w:rsidP="00CC2647">
      <w:pPr>
        <w:pStyle w:val="14"/>
      </w:pPr>
      <w:r w:rsidRPr="00057B8F">
        <w:t>Для повышения пропускной способности транзита вдоль Транссибирской магистрали и подключения новых потребителей будут переведены на проектное напряжение высоковольтные линии электропередачи напряжением 500 кВ Шелехов (Ключи) - Гусиноозёрская ГРЭС и Гусиноозёрская ГРЭС - Петровск-Забайкальский - Чита. С целью увеличения пропускной способности транзита Байкало-Амурской магистрали и подключения новых потребителей будут созданы высоковольтные линии электропередачи напряжением 500 кВ Усть-Кут - Нижнеангарск, Братский переключательный пункт - Усть-Илимская ГЭС - Усть-Кут (вторая высоковольтная линия) и Мокская ГЭС - Витим.</w:t>
      </w:r>
    </w:p>
    <w:p w:rsidR="00CC2647" w:rsidRPr="00057B8F" w:rsidRDefault="00CC2647" w:rsidP="00CC2647">
      <w:pPr>
        <w:pStyle w:val="14"/>
      </w:pPr>
      <w:r w:rsidRPr="00057B8F">
        <w:lastRenderedPageBreak/>
        <w:t>Совместная несинхронная работа ОЭС Сибири и ОЭС Востока будет обеспечена за счет установки на подстанциях напряжением 220 кВ Могоча и Хани вставок несинхронной связи.</w:t>
      </w:r>
    </w:p>
    <w:p w:rsidR="00CC2647" w:rsidRPr="00057B8F" w:rsidRDefault="00CC2647" w:rsidP="00CC2647">
      <w:pPr>
        <w:pStyle w:val="14"/>
      </w:pPr>
      <w:r w:rsidRPr="00057B8F">
        <w:t xml:space="preserve">Важным направлением развития электроэнергетики СФО является обеспечение экспорта электроэнергии в страны Северо-Восточной Азии, прежде всего в Китай. В случае принятия Правительством Российской Федерации решения о целесообразности расширения экспорта будут построены Харанорская ТЭС и Татауровская ТЭС в Забайкальском крае. </w:t>
      </w:r>
    </w:p>
    <w:p w:rsidR="00CC2647" w:rsidRPr="00057B8F" w:rsidRDefault="00CC2647" w:rsidP="00CC2647">
      <w:pPr>
        <w:pStyle w:val="14"/>
      </w:pPr>
      <w:r w:rsidRPr="00057B8F">
        <w:t xml:space="preserve">Из ОЭС Сибири будет обеспечен экспорт мощности и электроэнергии в Монголию (путем усиления существующего транзита 220 кВ от Гусиноозерской ГРЭС) и Китай (высоковольтная линия электропередачи постоянного тока ±750 кВ Харанорская ТЭС - государственная граница и подстанция постоянного тока ±750 кВ  Харанорская). Для обеспечения экспорта потребуется строительство двух высоковольтных линий электропередачи 500 кВ Татауровская ТЭС - Чита, а также двух высоковольтных линий электропередачи 500 кВ Татауровская ТЭС - Харанорская ТЭС. </w:t>
      </w:r>
    </w:p>
    <w:p w:rsidR="007817CD" w:rsidRPr="00057B8F" w:rsidRDefault="007817CD" w:rsidP="007817CD">
      <w:pPr>
        <w:pStyle w:val="3"/>
      </w:pPr>
      <w:bookmarkStart w:id="2364" w:name="_Toc13650240"/>
      <w:r w:rsidRPr="00057B8F">
        <w:t>Алтайский край и Республика Алтай</w:t>
      </w:r>
      <w:bookmarkEnd w:id="2364"/>
    </w:p>
    <w:p w:rsidR="007817CD" w:rsidRPr="00057B8F" w:rsidRDefault="007817CD" w:rsidP="007817CD">
      <w:pPr>
        <w:pStyle w:val="14"/>
      </w:pPr>
      <w:r w:rsidRPr="00057B8F">
        <w:t xml:space="preserve">На территории Алтайского края и Республики Алтай расположена операционная зона региональной Алтайской энергосистемы, входящей в состав ОЭС Сибири. </w:t>
      </w:r>
    </w:p>
    <w:p w:rsidR="007817CD" w:rsidRPr="00057B8F" w:rsidRDefault="007817CD" w:rsidP="007817CD">
      <w:pPr>
        <w:pStyle w:val="14"/>
      </w:pPr>
      <w:r w:rsidRPr="00057B8F">
        <w:t xml:space="preserve">Оперативно-диспетчерское управление Алтайской энергосистемой осуществляет Филиал </w:t>
      </w:r>
      <w:r w:rsidR="005423C6" w:rsidRPr="00057B8F">
        <w:t xml:space="preserve">АО «СО ЕЭС» </w:t>
      </w:r>
      <w:r w:rsidRPr="00057B8F">
        <w:t>«</w:t>
      </w:r>
      <w:r w:rsidR="00393153" w:rsidRPr="00057B8F">
        <w:t>Региональное диспетчерское управление энергосистем Новосибирской области, Алтайского края и Республики Алтай»</w:t>
      </w:r>
      <w:r w:rsidRPr="00057B8F">
        <w:t xml:space="preserve"> (</w:t>
      </w:r>
      <w:r w:rsidR="00393153" w:rsidRPr="00057B8F">
        <w:t xml:space="preserve">Новосибирское </w:t>
      </w:r>
      <w:r w:rsidRPr="00057B8F">
        <w:t xml:space="preserve">РДУ). Территория операционной зоны расположена на площади </w:t>
      </w:r>
      <w:r w:rsidR="00393153" w:rsidRPr="00057B8F">
        <w:t>439,5</w:t>
      </w:r>
      <w:r w:rsidRPr="00057B8F">
        <w:t xml:space="preserve"> тыс. кв. км с населением </w:t>
      </w:r>
      <w:r w:rsidR="00393153" w:rsidRPr="00057B8F">
        <w:t>5,36</w:t>
      </w:r>
      <w:r w:rsidRPr="00057B8F">
        <w:t xml:space="preserve"> млн. человек.</w:t>
      </w:r>
    </w:p>
    <w:p w:rsidR="00CC2647" w:rsidRPr="00057B8F" w:rsidRDefault="00CC2647" w:rsidP="00CC2647">
      <w:pPr>
        <w:pStyle w:val="14"/>
      </w:pPr>
      <w:r w:rsidRPr="00057B8F">
        <w:t xml:space="preserve">Действующий электроэнергетический комплекс Алтайского края энергосистемы образуют: </w:t>
      </w:r>
    </w:p>
    <w:p w:rsidR="00CC2647" w:rsidRPr="00057B8F" w:rsidRDefault="002050F9" w:rsidP="00CC2647">
      <w:pPr>
        <w:pStyle w:val="14"/>
        <w:numPr>
          <w:ilvl w:val="0"/>
          <w:numId w:val="1"/>
        </w:numPr>
      </w:pPr>
      <w:r w:rsidRPr="00057B8F">
        <w:lastRenderedPageBreak/>
        <w:t>24</w:t>
      </w:r>
      <w:r w:rsidR="00CC2647" w:rsidRPr="00057B8F">
        <w:t xml:space="preserve"> электростанци</w:t>
      </w:r>
      <w:r w:rsidRPr="00057B8F">
        <w:t>и</w:t>
      </w:r>
      <w:r w:rsidR="00CC2647" w:rsidRPr="00057B8F">
        <w:t xml:space="preserve"> </w:t>
      </w:r>
      <w:r w:rsidR="00393153" w:rsidRPr="00057B8F">
        <w:t xml:space="preserve">(в том числе 5 ДЭС) </w:t>
      </w:r>
      <w:r w:rsidR="00CC2647" w:rsidRPr="00057B8F">
        <w:t xml:space="preserve">установленной мощностью </w:t>
      </w:r>
      <w:r w:rsidR="00393153" w:rsidRPr="00057B8F">
        <w:t>15</w:t>
      </w:r>
      <w:r w:rsidRPr="00057B8F">
        <w:t>75</w:t>
      </w:r>
      <w:r w:rsidR="00CC2647" w:rsidRPr="00057B8F">
        <w:t xml:space="preserve"> МВт;</w:t>
      </w:r>
    </w:p>
    <w:p w:rsidR="00CC2647" w:rsidRPr="00057B8F" w:rsidRDefault="00CC2647" w:rsidP="00CC2647">
      <w:pPr>
        <w:pStyle w:val="14"/>
        <w:numPr>
          <w:ilvl w:val="0"/>
          <w:numId w:val="1"/>
        </w:numPr>
      </w:pPr>
      <w:r w:rsidRPr="00057B8F">
        <w:t>2825 км линий электропередачи напряжением 220-500 кВ;</w:t>
      </w:r>
    </w:p>
    <w:p w:rsidR="00CC2647" w:rsidRPr="00057B8F" w:rsidRDefault="002050F9" w:rsidP="00CC2647">
      <w:pPr>
        <w:pStyle w:val="14"/>
        <w:numPr>
          <w:ilvl w:val="0"/>
          <w:numId w:val="1"/>
        </w:numPr>
      </w:pPr>
      <w:r w:rsidRPr="00057B8F">
        <w:rPr>
          <w:szCs w:val="28"/>
        </w:rPr>
        <w:t xml:space="preserve">79009 </w:t>
      </w:r>
      <w:r w:rsidR="00CC2647" w:rsidRPr="00057B8F">
        <w:t>км линий элект</w:t>
      </w:r>
      <w:r w:rsidR="002E61CD" w:rsidRPr="00057B8F">
        <w:t>ропередачи напряжением 0,4-</w:t>
      </w:r>
      <w:r w:rsidR="00393153" w:rsidRPr="00057B8F">
        <w:t>110  </w:t>
      </w:r>
      <w:r w:rsidR="00CC2647" w:rsidRPr="00057B8F">
        <w:t>кВ;</w:t>
      </w:r>
    </w:p>
    <w:p w:rsidR="00CC2647" w:rsidRPr="00057B8F" w:rsidRDefault="00CC2647" w:rsidP="00CC2647">
      <w:pPr>
        <w:pStyle w:val="14"/>
        <w:numPr>
          <w:ilvl w:val="0"/>
          <w:numId w:val="1"/>
        </w:numPr>
      </w:pPr>
      <w:r w:rsidRPr="00057B8F">
        <w:t xml:space="preserve">17 понизительных подстанций напряжением 220-500 кВ общей мощностью </w:t>
      </w:r>
      <w:r w:rsidR="002050F9" w:rsidRPr="00057B8F">
        <w:t>4905</w:t>
      </w:r>
      <w:r w:rsidRPr="00057B8F">
        <w:t xml:space="preserve"> МВА;</w:t>
      </w:r>
    </w:p>
    <w:p w:rsidR="00CC2647" w:rsidRPr="00057B8F" w:rsidRDefault="002050F9" w:rsidP="00CC2647">
      <w:pPr>
        <w:pStyle w:val="14"/>
        <w:numPr>
          <w:ilvl w:val="0"/>
          <w:numId w:val="1"/>
        </w:numPr>
      </w:pPr>
      <w:r w:rsidRPr="00057B8F">
        <w:t>379</w:t>
      </w:r>
      <w:r w:rsidR="00CC2647" w:rsidRPr="00057B8F">
        <w:t xml:space="preserve"> понизительн</w:t>
      </w:r>
      <w:r w:rsidRPr="00057B8F">
        <w:t>ых</w:t>
      </w:r>
      <w:r w:rsidR="002E61CD" w:rsidRPr="00057B8F">
        <w:t xml:space="preserve"> подстанци</w:t>
      </w:r>
      <w:r w:rsidRPr="00057B8F">
        <w:t>й</w:t>
      </w:r>
      <w:r w:rsidR="00CC2647" w:rsidRPr="00057B8F">
        <w:t xml:space="preserve"> напряжением 35-110 кВ общей мощностью </w:t>
      </w:r>
      <w:r w:rsidRPr="00057B8F">
        <w:t>6142</w:t>
      </w:r>
      <w:r w:rsidR="00CC2647" w:rsidRPr="00057B8F">
        <w:t xml:space="preserve"> МВА;</w:t>
      </w:r>
    </w:p>
    <w:p w:rsidR="00CC2647" w:rsidRPr="00057B8F" w:rsidRDefault="002050F9" w:rsidP="00CC2647">
      <w:pPr>
        <w:pStyle w:val="14"/>
        <w:numPr>
          <w:ilvl w:val="0"/>
          <w:numId w:val="1"/>
        </w:numPr>
      </w:pPr>
      <w:r w:rsidRPr="00057B8F">
        <w:t>18350</w:t>
      </w:r>
      <w:r w:rsidR="00CC2647" w:rsidRPr="00057B8F">
        <w:t xml:space="preserve"> трансформаторных подстанций напряжением 6-10/0,4 кВ общей мощностью </w:t>
      </w:r>
      <w:r w:rsidRPr="00057B8F">
        <w:t>4344</w:t>
      </w:r>
      <w:r w:rsidR="00CC2647" w:rsidRPr="00057B8F">
        <w:t xml:space="preserve"> МВА.</w:t>
      </w:r>
    </w:p>
    <w:p w:rsidR="00CC2647" w:rsidRPr="00057B8F" w:rsidRDefault="00CC2647" w:rsidP="00CC2647">
      <w:pPr>
        <w:pStyle w:val="14"/>
      </w:pPr>
      <w:r w:rsidRPr="00057B8F">
        <w:t xml:space="preserve">В Алтайской энергосистеме действуют 4 электростанции федерального значения суммарной электрической мощностью </w:t>
      </w:r>
      <w:r w:rsidR="002E61CD" w:rsidRPr="00057B8F">
        <w:t>1429,5</w:t>
      </w:r>
      <w:r w:rsidRPr="00057B8F">
        <w:t xml:space="preserve"> МВт. Все они расположены на территории Алтайского края. Суммарная установленная электрическая мощность электростанций федерального значения составляет </w:t>
      </w:r>
      <w:r w:rsidR="002050F9" w:rsidRPr="00057B8F">
        <w:t>91</w:t>
      </w:r>
      <w:r w:rsidRPr="00057B8F">
        <w:t xml:space="preserve">% общей установленной электрической мощности объектов генерации Алтайской энергосистемы. </w:t>
      </w:r>
    </w:p>
    <w:p w:rsidR="00CC2647" w:rsidRPr="00057B8F" w:rsidRDefault="00CC2647" w:rsidP="00CC2647">
      <w:pPr>
        <w:pStyle w:val="14"/>
      </w:pPr>
      <w:r w:rsidRPr="00057B8F">
        <w:t xml:space="preserve">По итогам </w:t>
      </w:r>
      <w:r w:rsidR="002E61CD" w:rsidRPr="00057B8F">
        <w:t>2017</w:t>
      </w:r>
      <w:r w:rsidRPr="00057B8F">
        <w:t xml:space="preserve"> года Алтайская энергосистема (Алтайский край и Республика Алтай) была энергодефицитной. В </w:t>
      </w:r>
      <w:r w:rsidR="002E61CD" w:rsidRPr="00057B8F">
        <w:t>2017</w:t>
      </w:r>
      <w:r w:rsidRPr="00057B8F">
        <w:t xml:space="preserve"> году производство электроэнергии в энергосистеме </w:t>
      </w:r>
      <w:r w:rsidR="002E61CD" w:rsidRPr="00057B8F">
        <w:t>снизилось</w:t>
      </w:r>
      <w:r w:rsidRPr="00057B8F">
        <w:t xml:space="preserve"> на </w:t>
      </w:r>
      <w:r w:rsidR="002E61CD" w:rsidRPr="00057B8F">
        <w:t>4,5</w:t>
      </w:r>
      <w:r w:rsidRPr="00057B8F">
        <w:t xml:space="preserve">% по сравнению с </w:t>
      </w:r>
      <w:r w:rsidR="002E61CD" w:rsidRPr="00057B8F">
        <w:t>2016</w:t>
      </w:r>
      <w:r w:rsidRPr="00057B8F">
        <w:t xml:space="preserve"> годом и составило </w:t>
      </w:r>
      <w:r w:rsidR="002E61CD" w:rsidRPr="00057B8F">
        <w:t>7381</w:t>
      </w:r>
      <w:r w:rsidRPr="00057B8F">
        <w:t xml:space="preserve"> млн. кВтч, потребление электроэнергии - </w:t>
      </w:r>
      <w:r w:rsidR="002E61CD" w:rsidRPr="00057B8F">
        <w:t>снизилось</w:t>
      </w:r>
      <w:r w:rsidRPr="00057B8F">
        <w:t xml:space="preserve"> на </w:t>
      </w:r>
      <w:r w:rsidR="002E61CD" w:rsidRPr="00057B8F">
        <w:t>0,8</w:t>
      </w:r>
      <w:r w:rsidRPr="00057B8F">
        <w:t xml:space="preserve">% и составило </w:t>
      </w:r>
      <w:r w:rsidR="002E61CD" w:rsidRPr="00057B8F">
        <w:t>10755</w:t>
      </w:r>
      <w:r w:rsidRPr="00057B8F">
        <w:t xml:space="preserve"> млн. кВтч. Объем потребления электроэнергии в энергосистеме в </w:t>
      </w:r>
      <w:r w:rsidR="002E61CD" w:rsidRPr="00057B8F">
        <w:t>2017</w:t>
      </w:r>
      <w:r w:rsidRPr="00057B8F">
        <w:t xml:space="preserve"> году превысил объем производства на </w:t>
      </w:r>
      <w:r w:rsidR="002E61CD" w:rsidRPr="00057B8F">
        <w:t>45,7</w:t>
      </w:r>
      <w:r w:rsidRPr="00057B8F">
        <w:t>%. Дефицит электроэнергии в энергосистеме был покрыт за счет перетоков из соседних региональных энергосистем.</w:t>
      </w:r>
    </w:p>
    <w:p w:rsidR="007817CD" w:rsidRPr="00057B8F" w:rsidRDefault="007817CD" w:rsidP="007817CD">
      <w:pPr>
        <w:pStyle w:val="4"/>
      </w:pPr>
      <w:r w:rsidRPr="00057B8F">
        <w:t>Оценка возможного влияния планируемых для размещения объектов на комплексное развитие Алтайского края и Республики Алтай</w:t>
      </w:r>
    </w:p>
    <w:p w:rsidR="007817CD" w:rsidRPr="00057B8F" w:rsidRDefault="007817CD" w:rsidP="007817CD">
      <w:pPr>
        <w:pStyle w:val="14"/>
      </w:pPr>
      <w:r w:rsidRPr="00057B8F">
        <w:t xml:space="preserve">Целью развития электроэнергетики Алтайского края и Республики Алтай является обеспечение надежного и эффективного энергоснабжения </w:t>
      </w:r>
      <w:r w:rsidRPr="00057B8F">
        <w:lastRenderedPageBreak/>
        <w:t>потребителей и полноценного удовлетворения потребностей экономики области в электрической и тепловой энергии с учетом Программ социально-экономического развития Алтайского края и Республики Алтай.</w:t>
      </w:r>
    </w:p>
    <w:p w:rsidR="007817CD" w:rsidRPr="00057B8F" w:rsidRDefault="007817CD" w:rsidP="007817CD">
      <w:pPr>
        <w:pStyle w:val="14"/>
      </w:pPr>
      <w:r w:rsidRPr="00057B8F">
        <w:t>Совершенствование энергетической инфраструктуры в Алтайском крае тесно связано с инновационным развитием машиностроения и металлообработки, черной металлургии, пищевой промышленности, сельского хозяйства, а в Республике Алтай - сельского хозяйства, пищевой промышленности, цветной металлургии, лесной, деревообрабатывающей и целлюлозно-бумажной промышленности.</w:t>
      </w:r>
    </w:p>
    <w:p w:rsidR="007817CD" w:rsidRPr="00057B8F" w:rsidRDefault="007817CD" w:rsidP="007817CD">
      <w:pPr>
        <w:pStyle w:val="14"/>
      </w:pPr>
      <w:r w:rsidRPr="00057B8F">
        <w:t>Строительство новых и расширение существующих объектов электроэнергетики в Алтайском крае и Республике Алтай направлены прежде всего на энергообеспечение стратегических проектов, в числе которых:</w:t>
      </w:r>
    </w:p>
    <w:p w:rsidR="007817CD" w:rsidRPr="00057B8F" w:rsidRDefault="007817CD" w:rsidP="0002306E">
      <w:pPr>
        <w:pStyle w:val="14"/>
        <w:numPr>
          <w:ilvl w:val="0"/>
          <w:numId w:val="217"/>
        </w:numPr>
        <w:tabs>
          <w:tab w:val="clear" w:pos="57"/>
          <w:tab w:val="num" w:pos="766"/>
        </w:tabs>
        <w:ind w:left="936"/>
      </w:pPr>
      <w:r w:rsidRPr="00057B8F">
        <w:t>проект «Комплексное развитие Алтайского Приобья», который предусматривает реализацию более 80 инвестиционных проектов в области сельского хозяйства, сельскохозяйственного машиностроения, энергетики и производственной инфраструктуры;</w:t>
      </w:r>
    </w:p>
    <w:p w:rsidR="007817CD" w:rsidRPr="00057B8F" w:rsidRDefault="007817CD" w:rsidP="0002306E">
      <w:pPr>
        <w:pStyle w:val="14"/>
        <w:numPr>
          <w:ilvl w:val="0"/>
          <w:numId w:val="217"/>
        </w:numPr>
        <w:tabs>
          <w:tab w:val="clear" w:pos="57"/>
          <w:tab w:val="num" w:pos="766"/>
        </w:tabs>
        <w:ind w:left="936"/>
      </w:pPr>
      <w:r w:rsidRPr="00057B8F">
        <w:t>развитие туристско-рекреационного комплекса (особая экономическая зона туристско-рекреационного типа «Бирюзовая Катунь»);</w:t>
      </w:r>
    </w:p>
    <w:p w:rsidR="007817CD" w:rsidRPr="00057B8F" w:rsidRDefault="007817CD" w:rsidP="0002306E">
      <w:pPr>
        <w:pStyle w:val="14"/>
        <w:numPr>
          <w:ilvl w:val="0"/>
          <w:numId w:val="217"/>
        </w:numPr>
        <w:tabs>
          <w:tab w:val="clear" w:pos="57"/>
          <w:tab w:val="num" w:pos="766"/>
        </w:tabs>
        <w:ind w:left="936"/>
      </w:pPr>
      <w:r w:rsidRPr="00057B8F">
        <w:t>строительство всесезонного горнолыжного комплекса «Манжерок» в Республике Алтай;</w:t>
      </w:r>
    </w:p>
    <w:p w:rsidR="007817CD" w:rsidRPr="00057B8F" w:rsidRDefault="007817CD" w:rsidP="0002306E">
      <w:pPr>
        <w:pStyle w:val="14"/>
        <w:numPr>
          <w:ilvl w:val="0"/>
          <w:numId w:val="217"/>
        </w:numPr>
        <w:tabs>
          <w:tab w:val="clear" w:pos="57"/>
          <w:tab w:val="num" w:pos="766"/>
        </w:tabs>
        <w:ind w:left="936"/>
      </w:pPr>
      <w:r w:rsidRPr="00057B8F">
        <w:t>создание особой экономической зоны туристско-рекреационного типа «Алтайская долина» на территории Республики Алтай, которая включает в себя производственно-эксплуатационную базу, искусственное озеро, энергетический центр;</w:t>
      </w:r>
    </w:p>
    <w:p w:rsidR="007817CD" w:rsidRPr="00057B8F" w:rsidRDefault="007817CD" w:rsidP="0002306E">
      <w:pPr>
        <w:pStyle w:val="14"/>
        <w:numPr>
          <w:ilvl w:val="0"/>
          <w:numId w:val="217"/>
        </w:numPr>
        <w:tabs>
          <w:tab w:val="clear" w:pos="57"/>
          <w:tab w:val="num" w:pos="766"/>
        </w:tabs>
        <w:ind w:left="936"/>
      </w:pPr>
      <w:r w:rsidRPr="00057B8F">
        <w:t xml:space="preserve">развитие транспортной инфраструктуры Алтайского края (реконструкция участков автомобильной дороги Алтайское - Ая - Нижнекаянча - Бирюзовая Катунь, мостовой переход через р. Катунь у села Ая, реконструкция аэропортового комплекса в </w:t>
      </w:r>
      <w:r w:rsidR="002C03F9" w:rsidRPr="00057B8F">
        <w:t>г. </w:t>
      </w:r>
      <w:r w:rsidRPr="00057B8F">
        <w:t>Горно-</w:t>
      </w:r>
      <w:r w:rsidRPr="00057B8F">
        <w:lastRenderedPageBreak/>
        <w:t xml:space="preserve">Алтайске, реконструкция аэропорта </w:t>
      </w:r>
      <w:r w:rsidR="002C03F9" w:rsidRPr="00057B8F">
        <w:t>г. </w:t>
      </w:r>
      <w:r w:rsidRPr="00057B8F">
        <w:t>Бийска, строительство газопровода и газораспределительной станции);</w:t>
      </w:r>
    </w:p>
    <w:p w:rsidR="007817CD" w:rsidRPr="00057B8F" w:rsidRDefault="007817CD" w:rsidP="0002306E">
      <w:pPr>
        <w:pStyle w:val="14"/>
        <w:numPr>
          <w:ilvl w:val="0"/>
          <w:numId w:val="217"/>
        </w:numPr>
        <w:tabs>
          <w:tab w:val="clear" w:pos="57"/>
          <w:tab w:val="num" w:pos="766"/>
        </w:tabs>
        <w:ind w:left="936"/>
      </w:pPr>
      <w:r w:rsidRPr="00057B8F">
        <w:t>строительство и реконструкция автомобильной дороги М-52 до границы с Монголией «Чуйский тракт» (Республика Алтай).</w:t>
      </w:r>
    </w:p>
    <w:p w:rsidR="007817CD" w:rsidRPr="00057B8F" w:rsidRDefault="007817CD" w:rsidP="007817CD">
      <w:pPr>
        <w:pStyle w:val="14"/>
      </w:pPr>
      <w:r w:rsidRPr="00057B8F">
        <w:t>Таким образом, строительство новых и расширение существующих объектов электроэнергетики федерального значения в Алтайском крае и Республике Алтай обеспечит энергетические потребности территории, создаст дополнительные рабочие места и условия для стабильного повышения качества жизни населения, будет способствовать масштабному внедрению инноваций и динамичному социально-экономическому развитию региона в долгосрочной перспективе.</w:t>
      </w:r>
    </w:p>
    <w:p w:rsidR="007817CD" w:rsidRPr="00057B8F" w:rsidRDefault="007817CD" w:rsidP="007817CD">
      <w:pPr>
        <w:pStyle w:val="4"/>
      </w:pPr>
      <w:r w:rsidRPr="00057B8F">
        <w:t>Электростанции федерального значения в Алтайском крае</w:t>
      </w:r>
    </w:p>
    <w:p w:rsidR="007817CD" w:rsidRPr="00057B8F" w:rsidRDefault="007817CD" w:rsidP="007817CD">
      <w:pPr>
        <w:pStyle w:val="5"/>
      </w:pPr>
      <w:r w:rsidRPr="00057B8F">
        <w:t xml:space="preserve">Барнаульская ТЭЦ-2 </w:t>
      </w:r>
    </w:p>
    <w:p w:rsidR="00CC2647" w:rsidRPr="00057B8F" w:rsidRDefault="007817CD" w:rsidP="00CC2647">
      <w:pPr>
        <w:pStyle w:val="14"/>
      </w:pPr>
      <w:r w:rsidRPr="00057B8F">
        <w:t>Барнаульская ТЭЦ-2 (</w:t>
      </w:r>
      <w:r w:rsidR="00CC2647" w:rsidRPr="00057B8F">
        <w:t xml:space="preserve">275 МВт, 1087 Гкал/час) принадлежит АО «Барнаульская генерация», которое входит в </w:t>
      </w:r>
      <w:r w:rsidR="003C5D60" w:rsidRPr="00057B8F">
        <w:t>Алтайский</w:t>
      </w:r>
      <w:r w:rsidR="00CC2647" w:rsidRPr="00057B8F">
        <w:t xml:space="preserve"> филиал ООО «Сибирская генерирующая компания».  Расположена в Октябрьском районе г. Барнаул (Алтайский край). Введена в эксплуатацию в 1955 году. Топливо - природный газ, каменный уголь, мазут. Снабжает электроэнергией и теплом центральную часть Барнаула.</w:t>
      </w:r>
    </w:p>
    <w:p w:rsidR="007817CD" w:rsidRPr="00057B8F" w:rsidRDefault="007817CD" w:rsidP="007817CD">
      <w:pPr>
        <w:pStyle w:val="5"/>
      </w:pPr>
      <w:r w:rsidRPr="00057B8F">
        <w:t xml:space="preserve">Барнаульская ТЭЦ-3 </w:t>
      </w:r>
    </w:p>
    <w:p w:rsidR="007817CD" w:rsidRPr="00057B8F" w:rsidRDefault="007817CD" w:rsidP="007817CD">
      <w:pPr>
        <w:pStyle w:val="14"/>
      </w:pPr>
      <w:r w:rsidRPr="00057B8F">
        <w:t>Барнаульская ТЭЦ-3 (</w:t>
      </w:r>
      <w:r w:rsidR="00CC2647" w:rsidRPr="00057B8F">
        <w:t xml:space="preserve">445 МВт, </w:t>
      </w:r>
      <w:r w:rsidR="00CA489D" w:rsidRPr="00057B8F">
        <w:t>1450</w:t>
      </w:r>
      <w:r w:rsidR="00CC2647" w:rsidRPr="00057B8F">
        <w:t xml:space="preserve"> Гкал/час) принадлежит АО «Барнаульская ТЭЦ-3», которое входит в </w:t>
      </w:r>
      <w:r w:rsidR="00CA489D" w:rsidRPr="00057B8F">
        <w:t>Алтайский</w:t>
      </w:r>
      <w:r w:rsidR="00CC2647" w:rsidRPr="00057B8F">
        <w:t xml:space="preserve"> филиал ООО «Сибирская генерирующая компания». Расположена в Индустриальном районе г. Барнаул (Алтайский край). Введена в эксплуатацию в </w:t>
      </w:r>
      <w:r w:rsidR="00CA489D" w:rsidRPr="00057B8F">
        <w:t>1981</w:t>
      </w:r>
      <w:r w:rsidR="00CC2647" w:rsidRPr="00057B8F">
        <w:t xml:space="preserve"> году. Топливо - бурый уголь, природный газ</w:t>
      </w:r>
      <w:r w:rsidR="00CA489D" w:rsidRPr="00057B8F">
        <w:t>, мазут</w:t>
      </w:r>
      <w:r w:rsidR="00CC2647" w:rsidRPr="00057B8F">
        <w:t>.</w:t>
      </w:r>
    </w:p>
    <w:p w:rsidR="007817CD" w:rsidRPr="00057B8F" w:rsidRDefault="007817CD" w:rsidP="007817CD">
      <w:pPr>
        <w:pStyle w:val="5"/>
      </w:pPr>
      <w:r w:rsidRPr="00057B8F">
        <w:t xml:space="preserve">Бийская ТЭЦ </w:t>
      </w:r>
    </w:p>
    <w:p w:rsidR="003F2D5E" w:rsidRPr="00057B8F" w:rsidRDefault="007817CD" w:rsidP="003F2D5E">
      <w:pPr>
        <w:pStyle w:val="14"/>
      </w:pPr>
      <w:r w:rsidRPr="00057B8F">
        <w:t>Бийская ТЭЦ (</w:t>
      </w:r>
      <w:r w:rsidR="00CA489D" w:rsidRPr="00057B8F">
        <w:t>509,9</w:t>
      </w:r>
      <w:r w:rsidR="00CC2647" w:rsidRPr="00057B8F">
        <w:t> МВт, </w:t>
      </w:r>
      <w:r w:rsidR="002050F9" w:rsidRPr="00057B8F">
        <w:t>1115</w:t>
      </w:r>
      <w:r w:rsidR="00CC2647" w:rsidRPr="00057B8F">
        <w:t xml:space="preserve"> Гкал/час) принадлежит АО «Бийскэнерго». </w:t>
      </w:r>
      <w:r w:rsidR="002050F9" w:rsidRPr="00057B8F">
        <w:t xml:space="preserve">Входит в Алтайский филиал ООО «СГК». </w:t>
      </w:r>
      <w:r w:rsidR="00CC2647" w:rsidRPr="00057B8F">
        <w:t xml:space="preserve">Расположена в 7 </w:t>
      </w:r>
      <w:r w:rsidR="00CC2647" w:rsidRPr="00057B8F">
        <w:lastRenderedPageBreak/>
        <w:t xml:space="preserve">км от центра г. Бийск. Крупнейшая ТЭС в Алтайском крае и одна из крупнейших в Сибири. Введена в эксплуатацию в 1957 году. Топливо - каменный уголь, мазут. Обеспечивает теплом и электроэнергией промышленных и бытовых потребителей  г. Бийска и предгорий Горного Алтая.  </w:t>
      </w:r>
    </w:p>
    <w:p w:rsidR="00CA489D" w:rsidRPr="00057B8F" w:rsidRDefault="00CA489D" w:rsidP="007817CD">
      <w:pPr>
        <w:pStyle w:val="14"/>
      </w:pPr>
      <w:r w:rsidRPr="00057B8F">
        <w:t xml:space="preserve">В 2015 г. на ТЭЦ была выведена из эксплуатации турбина ст. №2  мощностью 30 МВт. В </w:t>
      </w:r>
      <w:r w:rsidRPr="00057B8F">
        <w:tab/>
        <w:t>декабре 2017 года проведена модернизация и перемаркировка турбины ст. №8 с увеличением мощности на 4,9 МВт (до 114,9 МВт).</w:t>
      </w:r>
    </w:p>
    <w:p w:rsidR="007817CD" w:rsidRPr="00057B8F" w:rsidRDefault="00CC2647" w:rsidP="007817CD">
      <w:pPr>
        <w:pStyle w:val="5"/>
      </w:pPr>
      <w:r w:rsidRPr="00057B8F">
        <w:t>ТЭЦ ОАО «Алтай-Кокс»</w:t>
      </w:r>
    </w:p>
    <w:p w:rsidR="007817CD" w:rsidRPr="00057B8F" w:rsidRDefault="00CC2647" w:rsidP="007817CD">
      <w:pPr>
        <w:pStyle w:val="14"/>
      </w:pPr>
      <w:r w:rsidRPr="00057B8F">
        <w:t>ТЭЦ ОАО «Алтай-Кокс»</w:t>
      </w:r>
      <w:r w:rsidR="003F2D5E" w:rsidRPr="00057B8F">
        <w:t xml:space="preserve"> </w:t>
      </w:r>
      <w:r w:rsidR="007817CD" w:rsidRPr="00057B8F">
        <w:t>(</w:t>
      </w:r>
      <w:r w:rsidRPr="00057B8F">
        <w:t xml:space="preserve">200 МВт, 1321 Гкал/час) - производственное подразделение ОАО «Алтай-Кокс» (100%-е ДЗО </w:t>
      </w:r>
      <w:r w:rsidR="00CA489D" w:rsidRPr="00057B8F">
        <w:t>П</w:t>
      </w:r>
      <w:r w:rsidRPr="00057B8F">
        <w:t>АО «НЛМК»). Другое название - ТЭЦ АКХЗ. Расположена на промышленной площадке коксохимического завода ОАО «Алтай-Кокс» в г. Заринск (Алтайский край, СФО).</w:t>
      </w:r>
      <w:r w:rsidRPr="00057B8F">
        <w:rPr>
          <w:b/>
        </w:rPr>
        <w:t xml:space="preserve"> </w:t>
      </w:r>
      <w:r w:rsidRPr="00057B8F">
        <w:t xml:space="preserve"> Введена в эксплуатацию в 1981 году. Топливо - коксовый газ, горючая смесь производства ОАО «Алтай-Кокс», мазут. Обеспечивает теплом и электроэнергией промышленную площадку завода ОАО «Алтай-Кокс»,  а также предприятия и население г. Заринска.</w:t>
      </w:r>
    </w:p>
    <w:p w:rsidR="007817CD" w:rsidRPr="00057B8F" w:rsidRDefault="007817CD" w:rsidP="007817CD">
      <w:pPr>
        <w:pStyle w:val="4"/>
      </w:pPr>
      <w:r w:rsidRPr="00057B8F">
        <w:t>Электростанции федерального значения в Республике Алтай</w:t>
      </w:r>
    </w:p>
    <w:p w:rsidR="007817CD" w:rsidRPr="00057B8F" w:rsidRDefault="007817CD" w:rsidP="007817CD">
      <w:pPr>
        <w:pStyle w:val="14"/>
      </w:pPr>
      <w:r w:rsidRPr="00057B8F">
        <w:t>Нет электростанций федерального значения.</w:t>
      </w:r>
    </w:p>
    <w:p w:rsidR="007817CD" w:rsidRPr="00057B8F" w:rsidRDefault="007817CD" w:rsidP="007817CD">
      <w:pPr>
        <w:pStyle w:val="4"/>
      </w:pPr>
      <w:r w:rsidRPr="00057B8F">
        <w:t>Действующие объекты</w:t>
      </w:r>
    </w:p>
    <w:p w:rsidR="007817CD" w:rsidRPr="00057B8F" w:rsidRDefault="007817CD" w:rsidP="007817CD">
      <w:pPr>
        <w:pStyle w:val="6"/>
      </w:pPr>
      <w:r w:rsidRPr="00057B8F">
        <w:t>Действующие электростанции мощностью 100 МВт и более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3"/>
        <w:gridCol w:w="2106"/>
        <w:gridCol w:w="708"/>
        <w:gridCol w:w="1702"/>
        <w:gridCol w:w="2266"/>
        <w:gridCol w:w="2376"/>
      </w:tblGrid>
      <w:tr w:rsidR="00057B8F" w:rsidRPr="00057B8F" w:rsidTr="000B7F3F">
        <w:trPr>
          <w:cantSplit/>
          <w:tblHeader/>
        </w:trPr>
        <w:tc>
          <w:tcPr>
            <w:tcW w:w="216" w:type="pct"/>
            <w:shd w:val="clear" w:color="auto" w:fill="auto"/>
            <w:noWrap/>
            <w:hideMark/>
          </w:tcPr>
          <w:p w:rsidR="007817CD" w:rsidRPr="00057B8F" w:rsidRDefault="007817CD" w:rsidP="000B7F3F">
            <w:pPr>
              <w:rPr>
                <w:bCs/>
                <w:sz w:val="20"/>
                <w:szCs w:val="16"/>
              </w:rPr>
            </w:pPr>
            <w:r w:rsidRPr="00057B8F">
              <w:rPr>
                <w:bCs/>
                <w:sz w:val="20"/>
                <w:szCs w:val="16"/>
              </w:rPr>
              <w:t>№</w:t>
            </w:r>
          </w:p>
        </w:tc>
        <w:tc>
          <w:tcPr>
            <w:tcW w:w="1100" w:type="pct"/>
            <w:shd w:val="clear" w:color="auto" w:fill="auto"/>
            <w:noWrap/>
            <w:hideMark/>
          </w:tcPr>
          <w:p w:rsidR="007817CD" w:rsidRPr="00057B8F" w:rsidRDefault="007817CD" w:rsidP="000B7F3F">
            <w:pPr>
              <w:rPr>
                <w:bCs/>
                <w:sz w:val="20"/>
                <w:szCs w:val="16"/>
              </w:rPr>
            </w:pPr>
            <w:r w:rsidRPr="00057B8F">
              <w:rPr>
                <w:bCs/>
                <w:sz w:val="20"/>
                <w:szCs w:val="16"/>
                <w:lang w:val="en-US"/>
              </w:rPr>
              <w:t>Электростанция</w:t>
            </w:r>
          </w:p>
        </w:tc>
        <w:tc>
          <w:tcPr>
            <w:tcW w:w="370" w:type="pct"/>
            <w:shd w:val="clear" w:color="auto" w:fill="auto"/>
            <w:noWrap/>
            <w:hideMark/>
          </w:tcPr>
          <w:p w:rsidR="007817CD" w:rsidRPr="00057B8F" w:rsidRDefault="007817CD" w:rsidP="000B7F3F">
            <w:pPr>
              <w:jc w:val="center"/>
              <w:rPr>
                <w:bCs/>
                <w:sz w:val="20"/>
                <w:szCs w:val="16"/>
              </w:rPr>
            </w:pPr>
            <w:r w:rsidRPr="00057B8F">
              <w:rPr>
                <w:bCs/>
                <w:sz w:val="20"/>
                <w:szCs w:val="16"/>
              </w:rPr>
              <w:t>Тип</w:t>
            </w:r>
          </w:p>
        </w:tc>
        <w:tc>
          <w:tcPr>
            <w:tcW w:w="889" w:type="pct"/>
            <w:shd w:val="clear" w:color="auto" w:fill="auto"/>
            <w:noWrap/>
            <w:hideMark/>
          </w:tcPr>
          <w:p w:rsidR="007817CD" w:rsidRPr="00057B8F" w:rsidRDefault="007817CD" w:rsidP="000B7F3F">
            <w:pPr>
              <w:jc w:val="center"/>
              <w:rPr>
                <w:bCs/>
                <w:sz w:val="20"/>
                <w:szCs w:val="16"/>
              </w:rPr>
            </w:pPr>
            <w:r w:rsidRPr="00057B8F">
              <w:rPr>
                <w:bCs/>
                <w:sz w:val="20"/>
                <w:szCs w:val="16"/>
              </w:rPr>
              <w:t>Установленная</w:t>
            </w:r>
          </w:p>
          <w:p w:rsidR="007817CD" w:rsidRPr="00057B8F" w:rsidRDefault="007817CD" w:rsidP="000B7F3F">
            <w:pPr>
              <w:jc w:val="center"/>
              <w:rPr>
                <w:bCs/>
                <w:sz w:val="20"/>
                <w:szCs w:val="16"/>
              </w:rPr>
            </w:pPr>
            <w:r w:rsidRPr="00057B8F">
              <w:rPr>
                <w:bCs/>
                <w:sz w:val="20"/>
                <w:szCs w:val="16"/>
              </w:rPr>
              <w:t>мощность, МВт</w:t>
            </w:r>
          </w:p>
        </w:tc>
        <w:tc>
          <w:tcPr>
            <w:tcW w:w="1184" w:type="pct"/>
            <w:shd w:val="clear" w:color="auto" w:fill="auto"/>
            <w:noWrap/>
            <w:hideMark/>
          </w:tcPr>
          <w:p w:rsidR="007817CD" w:rsidRPr="00057B8F" w:rsidRDefault="007817CD" w:rsidP="000B7F3F">
            <w:pPr>
              <w:rPr>
                <w:bCs/>
                <w:sz w:val="20"/>
                <w:szCs w:val="16"/>
              </w:rPr>
            </w:pPr>
            <w:r w:rsidRPr="00057B8F">
              <w:rPr>
                <w:bCs/>
                <w:sz w:val="20"/>
                <w:szCs w:val="16"/>
              </w:rPr>
              <w:t>Топливо</w:t>
            </w:r>
          </w:p>
        </w:tc>
        <w:tc>
          <w:tcPr>
            <w:tcW w:w="1241" w:type="pct"/>
            <w:shd w:val="clear" w:color="auto" w:fill="auto"/>
            <w:noWrap/>
            <w:hideMark/>
          </w:tcPr>
          <w:p w:rsidR="007817CD" w:rsidRPr="00057B8F" w:rsidRDefault="007817CD" w:rsidP="000B7F3F">
            <w:pPr>
              <w:rPr>
                <w:bCs/>
                <w:sz w:val="20"/>
                <w:szCs w:val="16"/>
              </w:rPr>
            </w:pPr>
            <w:r w:rsidRPr="00057B8F">
              <w:rPr>
                <w:bCs/>
                <w:sz w:val="20"/>
                <w:szCs w:val="16"/>
              </w:rPr>
              <w:t>Компания</w:t>
            </w:r>
          </w:p>
        </w:tc>
      </w:tr>
      <w:tr w:rsidR="00057B8F" w:rsidRPr="00057B8F" w:rsidTr="000B7F3F">
        <w:trPr>
          <w:cantSplit/>
        </w:trPr>
        <w:tc>
          <w:tcPr>
            <w:tcW w:w="216" w:type="pct"/>
            <w:shd w:val="clear" w:color="auto" w:fill="auto"/>
          </w:tcPr>
          <w:p w:rsidR="007817CD" w:rsidRPr="00057B8F" w:rsidRDefault="007817CD" w:rsidP="0002306E">
            <w:pPr>
              <w:numPr>
                <w:ilvl w:val="0"/>
                <w:numId w:val="241"/>
              </w:numPr>
              <w:rPr>
                <w:sz w:val="20"/>
                <w:szCs w:val="16"/>
              </w:rPr>
            </w:pPr>
          </w:p>
        </w:tc>
        <w:tc>
          <w:tcPr>
            <w:tcW w:w="1100" w:type="pct"/>
            <w:shd w:val="clear" w:color="auto" w:fill="auto"/>
            <w:hideMark/>
          </w:tcPr>
          <w:p w:rsidR="007817CD" w:rsidRPr="00057B8F" w:rsidRDefault="007817CD" w:rsidP="000B7F3F">
            <w:pPr>
              <w:rPr>
                <w:sz w:val="20"/>
                <w:szCs w:val="16"/>
              </w:rPr>
            </w:pPr>
            <w:r w:rsidRPr="00057B8F">
              <w:rPr>
                <w:sz w:val="20"/>
                <w:szCs w:val="16"/>
              </w:rPr>
              <w:t xml:space="preserve">Барнаульская ТЭЦ-2 </w:t>
            </w:r>
          </w:p>
        </w:tc>
        <w:tc>
          <w:tcPr>
            <w:tcW w:w="370" w:type="pct"/>
            <w:shd w:val="clear" w:color="auto" w:fill="auto"/>
            <w:hideMark/>
          </w:tcPr>
          <w:p w:rsidR="007817CD" w:rsidRPr="00057B8F" w:rsidRDefault="007817CD" w:rsidP="000B7F3F">
            <w:pPr>
              <w:jc w:val="center"/>
              <w:rPr>
                <w:sz w:val="20"/>
                <w:szCs w:val="16"/>
              </w:rPr>
            </w:pPr>
            <w:r w:rsidRPr="00057B8F">
              <w:rPr>
                <w:sz w:val="20"/>
                <w:szCs w:val="16"/>
              </w:rPr>
              <w:t>ТЭС</w:t>
            </w:r>
          </w:p>
        </w:tc>
        <w:tc>
          <w:tcPr>
            <w:tcW w:w="889" w:type="pct"/>
            <w:shd w:val="clear" w:color="auto" w:fill="auto"/>
            <w:hideMark/>
          </w:tcPr>
          <w:p w:rsidR="007817CD" w:rsidRPr="00057B8F" w:rsidRDefault="007817CD" w:rsidP="00CC2647">
            <w:pPr>
              <w:jc w:val="center"/>
              <w:rPr>
                <w:sz w:val="20"/>
                <w:szCs w:val="16"/>
              </w:rPr>
            </w:pPr>
            <w:r w:rsidRPr="00057B8F">
              <w:rPr>
                <w:sz w:val="20"/>
                <w:szCs w:val="16"/>
              </w:rPr>
              <w:t>2</w:t>
            </w:r>
            <w:r w:rsidR="00CC2647" w:rsidRPr="00057B8F">
              <w:rPr>
                <w:sz w:val="20"/>
                <w:szCs w:val="16"/>
                <w:lang w:val="en-US"/>
              </w:rPr>
              <w:t>7</w:t>
            </w:r>
            <w:r w:rsidRPr="00057B8F">
              <w:rPr>
                <w:sz w:val="20"/>
                <w:szCs w:val="16"/>
              </w:rPr>
              <w:t>5</w:t>
            </w:r>
          </w:p>
        </w:tc>
        <w:tc>
          <w:tcPr>
            <w:tcW w:w="1184" w:type="pct"/>
            <w:shd w:val="clear" w:color="auto" w:fill="auto"/>
            <w:hideMark/>
          </w:tcPr>
          <w:p w:rsidR="007817CD" w:rsidRPr="00057B8F" w:rsidRDefault="007817CD" w:rsidP="000B7F3F">
            <w:pPr>
              <w:rPr>
                <w:sz w:val="20"/>
                <w:szCs w:val="16"/>
              </w:rPr>
            </w:pPr>
            <w:r w:rsidRPr="00057B8F">
              <w:rPr>
                <w:sz w:val="20"/>
                <w:szCs w:val="16"/>
              </w:rPr>
              <w:t>Уголь, газ, мазут</w:t>
            </w:r>
          </w:p>
        </w:tc>
        <w:tc>
          <w:tcPr>
            <w:tcW w:w="1241" w:type="pct"/>
            <w:shd w:val="clear" w:color="auto" w:fill="auto"/>
            <w:hideMark/>
          </w:tcPr>
          <w:p w:rsidR="007817CD" w:rsidRPr="00057B8F" w:rsidRDefault="00CC2647" w:rsidP="000B7F3F">
            <w:pPr>
              <w:rPr>
                <w:sz w:val="20"/>
                <w:szCs w:val="16"/>
                <w:lang w:val="en-US"/>
              </w:rPr>
            </w:pPr>
            <w:r w:rsidRPr="00057B8F">
              <w:rPr>
                <w:sz w:val="20"/>
                <w:szCs w:val="16"/>
              </w:rPr>
              <w:t>АО «Барнаульская генерация»</w:t>
            </w:r>
          </w:p>
        </w:tc>
      </w:tr>
      <w:tr w:rsidR="00057B8F" w:rsidRPr="00057B8F" w:rsidTr="000B7F3F">
        <w:trPr>
          <w:cantSplit/>
        </w:trPr>
        <w:tc>
          <w:tcPr>
            <w:tcW w:w="216" w:type="pct"/>
            <w:shd w:val="clear" w:color="auto" w:fill="auto"/>
          </w:tcPr>
          <w:p w:rsidR="007817CD" w:rsidRPr="00057B8F" w:rsidRDefault="007817CD" w:rsidP="0002306E">
            <w:pPr>
              <w:numPr>
                <w:ilvl w:val="0"/>
                <w:numId w:val="241"/>
              </w:numPr>
              <w:rPr>
                <w:sz w:val="20"/>
                <w:szCs w:val="16"/>
              </w:rPr>
            </w:pPr>
          </w:p>
        </w:tc>
        <w:tc>
          <w:tcPr>
            <w:tcW w:w="1100" w:type="pct"/>
            <w:shd w:val="clear" w:color="auto" w:fill="auto"/>
            <w:hideMark/>
          </w:tcPr>
          <w:p w:rsidR="007817CD" w:rsidRPr="00057B8F" w:rsidRDefault="007817CD" w:rsidP="000B7F3F">
            <w:pPr>
              <w:rPr>
                <w:sz w:val="20"/>
                <w:szCs w:val="16"/>
              </w:rPr>
            </w:pPr>
            <w:r w:rsidRPr="00057B8F">
              <w:rPr>
                <w:sz w:val="20"/>
                <w:szCs w:val="16"/>
              </w:rPr>
              <w:t>Барнаульская ТЭЦ-3</w:t>
            </w:r>
          </w:p>
        </w:tc>
        <w:tc>
          <w:tcPr>
            <w:tcW w:w="370" w:type="pct"/>
            <w:shd w:val="clear" w:color="auto" w:fill="auto"/>
            <w:hideMark/>
          </w:tcPr>
          <w:p w:rsidR="007817CD" w:rsidRPr="00057B8F" w:rsidRDefault="007817CD" w:rsidP="000B7F3F">
            <w:pPr>
              <w:jc w:val="center"/>
              <w:rPr>
                <w:sz w:val="20"/>
                <w:szCs w:val="16"/>
              </w:rPr>
            </w:pPr>
            <w:r w:rsidRPr="00057B8F">
              <w:rPr>
                <w:sz w:val="20"/>
                <w:szCs w:val="16"/>
              </w:rPr>
              <w:t>ТЭС</w:t>
            </w:r>
          </w:p>
        </w:tc>
        <w:tc>
          <w:tcPr>
            <w:tcW w:w="889" w:type="pct"/>
            <w:shd w:val="clear" w:color="auto" w:fill="auto"/>
            <w:hideMark/>
          </w:tcPr>
          <w:p w:rsidR="007817CD" w:rsidRPr="00057B8F" w:rsidRDefault="00CC2647" w:rsidP="000B7F3F">
            <w:pPr>
              <w:jc w:val="center"/>
              <w:rPr>
                <w:sz w:val="20"/>
                <w:szCs w:val="16"/>
                <w:lang w:val="en-US"/>
              </w:rPr>
            </w:pPr>
            <w:r w:rsidRPr="00057B8F">
              <w:rPr>
                <w:sz w:val="20"/>
                <w:szCs w:val="16"/>
                <w:lang w:val="en-US"/>
              </w:rPr>
              <w:t>445</w:t>
            </w:r>
          </w:p>
        </w:tc>
        <w:tc>
          <w:tcPr>
            <w:tcW w:w="1184" w:type="pct"/>
            <w:shd w:val="clear" w:color="auto" w:fill="auto"/>
            <w:hideMark/>
          </w:tcPr>
          <w:p w:rsidR="007817CD" w:rsidRPr="00057B8F" w:rsidRDefault="007817CD" w:rsidP="000B7F3F">
            <w:pPr>
              <w:rPr>
                <w:sz w:val="20"/>
                <w:szCs w:val="16"/>
              </w:rPr>
            </w:pPr>
            <w:r w:rsidRPr="00057B8F">
              <w:rPr>
                <w:sz w:val="20"/>
                <w:szCs w:val="16"/>
              </w:rPr>
              <w:t>Газ, уголь</w:t>
            </w:r>
            <w:r w:rsidR="00CC2647" w:rsidRPr="00057B8F">
              <w:rPr>
                <w:sz w:val="20"/>
                <w:szCs w:val="16"/>
              </w:rPr>
              <w:t>, мазут</w:t>
            </w:r>
          </w:p>
        </w:tc>
        <w:tc>
          <w:tcPr>
            <w:tcW w:w="1241" w:type="pct"/>
            <w:shd w:val="clear" w:color="auto" w:fill="auto"/>
            <w:hideMark/>
          </w:tcPr>
          <w:p w:rsidR="007817CD" w:rsidRPr="00057B8F" w:rsidRDefault="00CC2647" w:rsidP="000B7F3F">
            <w:pPr>
              <w:rPr>
                <w:sz w:val="20"/>
                <w:szCs w:val="16"/>
              </w:rPr>
            </w:pPr>
            <w:r w:rsidRPr="00057B8F">
              <w:rPr>
                <w:sz w:val="20"/>
                <w:szCs w:val="16"/>
              </w:rPr>
              <w:t>АО «Барнаульская ТЭЦ-3»</w:t>
            </w:r>
          </w:p>
        </w:tc>
      </w:tr>
      <w:tr w:rsidR="00057B8F" w:rsidRPr="00057B8F" w:rsidTr="000B7F3F">
        <w:trPr>
          <w:cantSplit/>
        </w:trPr>
        <w:tc>
          <w:tcPr>
            <w:tcW w:w="216" w:type="pct"/>
            <w:shd w:val="clear" w:color="auto" w:fill="auto"/>
          </w:tcPr>
          <w:p w:rsidR="007817CD" w:rsidRPr="00057B8F" w:rsidRDefault="007817CD" w:rsidP="0002306E">
            <w:pPr>
              <w:numPr>
                <w:ilvl w:val="0"/>
                <w:numId w:val="241"/>
              </w:numPr>
              <w:rPr>
                <w:sz w:val="20"/>
                <w:szCs w:val="16"/>
              </w:rPr>
            </w:pPr>
          </w:p>
        </w:tc>
        <w:tc>
          <w:tcPr>
            <w:tcW w:w="1100" w:type="pct"/>
            <w:shd w:val="clear" w:color="auto" w:fill="auto"/>
            <w:hideMark/>
          </w:tcPr>
          <w:p w:rsidR="007817CD" w:rsidRPr="00057B8F" w:rsidRDefault="007817CD" w:rsidP="000B7F3F">
            <w:pPr>
              <w:rPr>
                <w:sz w:val="20"/>
                <w:szCs w:val="16"/>
              </w:rPr>
            </w:pPr>
            <w:r w:rsidRPr="00057B8F">
              <w:rPr>
                <w:sz w:val="20"/>
                <w:szCs w:val="16"/>
              </w:rPr>
              <w:t xml:space="preserve">Бийская ТЭЦ </w:t>
            </w:r>
          </w:p>
        </w:tc>
        <w:tc>
          <w:tcPr>
            <w:tcW w:w="370" w:type="pct"/>
            <w:shd w:val="clear" w:color="auto" w:fill="auto"/>
            <w:hideMark/>
          </w:tcPr>
          <w:p w:rsidR="007817CD" w:rsidRPr="00057B8F" w:rsidRDefault="007817CD" w:rsidP="000B7F3F">
            <w:pPr>
              <w:jc w:val="center"/>
              <w:rPr>
                <w:sz w:val="20"/>
                <w:szCs w:val="16"/>
              </w:rPr>
            </w:pPr>
            <w:r w:rsidRPr="00057B8F">
              <w:rPr>
                <w:sz w:val="20"/>
                <w:szCs w:val="16"/>
              </w:rPr>
              <w:t>ТЭС</w:t>
            </w:r>
          </w:p>
        </w:tc>
        <w:tc>
          <w:tcPr>
            <w:tcW w:w="889" w:type="pct"/>
            <w:shd w:val="clear" w:color="auto" w:fill="auto"/>
            <w:hideMark/>
          </w:tcPr>
          <w:p w:rsidR="007817CD" w:rsidRPr="00057B8F" w:rsidRDefault="00CA489D" w:rsidP="000B7F3F">
            <w:pPr>
              <w:jc w:val="center"/>
              <w:rPr>
                <w:sz w:val="20"/>
                <w:szCs w:val="16"/>
              </w:rPr>
            </w:pPr>
            <w:r w:rsidRPr="00057B8F">
              <w:rPr>
                <w:sz w:val="20"/>
                <w:szCs w:val="16"/>
              </w:rPr>
              <w:t>509,9</w:t>
            </w:r>
          </w:p>
        </w:tc>
        <w:tc>
          <w:tcPr>
            <w:tcW w:w="1184" w:type="pct"/>
            <w:shd w:val="clear" w:color="auto" w:fill="auto"/>
            <w:hideMark/>
          </w:tcPr>
          <w:p w:rsidR="007817CD" w:rsidRPr="00057B8F" w:rsidRDefault="007817CD" w:rsidP="000B7F3F">
            <w:pPr>
              <w:rPr>
                <w:sz w:val="20"/>
                <w:szCs w:val="16"/>
              </w:rPr>
            </w:pPr>
            <w:r w:rsidRPr="00057B8F">
              <w:rPr>
                <w:sz w:val="20"/>
                <w:szCs w:val="16"/>
              </w:rPr>
              <w:t>Уголь, мазут</w:t>
            </w:r>
          </w:p>
        </w:tc>
        <w:tc>
          <w:tcPr>
            <w:tcW w:w="1241" w:type="pct"/>
            <w:shd w:val="clear" w:color="auto" w:fill="auto"/>
            <w:hideMark/>
          </w:tcPr>
          <w:p w:rsidR="007817CD" w:rsidRPr="00057B8F" w:rsidRDefault="00CC2647" w:rsidP="000B7F3F">
            <w:pPr>
              <w:rPr>
                <w:sz w:val="20"/>
                <w:szCs w:val="16"/>
              </w:rPr>
            </w:pPr>
            <w:r w:rsidRPr="00057B8F">
              <w:rPr>
                <w:sz w:val="20"/>
                <w:szCs w:val="16"/>
              </w:rPr>
              <w:t>А</w:t>
            </w:r>
            <w:r w:rsidR="007817CD" w:rsidRPr="00057B8F">
              <w:rPr>
                <w:sz w:val="20"/>
                <w:szCs w:val="16"/>
              </w:rPr>
              <w:t>О «Бийскэнерго»</w:t>
            </w:r>
          </w:p>
        </w:tc>
      </w:tr>
      <w:tr w:rsidR="00057B8F" w:rsidRPr="00057B8F" w:rsidTr="000B7F3F">
        <w:trPr>
          <w:cantSplit/>
        </w:trPr>
        <w:tc>
          <w:tcPr>
            <w:tcW w:w="216" w:type="pct"/>
            <w:shd w:val="clear" w:color="auto" w:fill="auto"/>
          </w:tcPr>
          <w:p w:rsidR="007817CD" w:rsidRPr="00057B8F" w:rsidRDefault="007817CD" w:rsidP="0002306E">
            <w:pPr>
              <w:numPr>
                <w:ilvl w:val="0"/>
                <w:numId w:val="241"/>
              </w:numPr>
              <w:rPr>
                <w:sz w:val="20"/>
                <w:szCs w:val="16"/>
              </w:rPr>
            </w:pPr>
          </w:p>
        </w:tc>
        <w:tc>
          <w:tcPr>
            <w:tcW w:w="1100" w:type="pct"/>
            <w:shd w:val="clear" w:color="auto" w:fill="auto"/>
            <w:hideMark/>
          </w:tcPr>
          <w:p w:rsidR="007817CD" w:rsidRPr="00057B8F" w:rsidRDefault="00CC2647" w:rsidP="000B7F3F">
            <w:pPr>
              <w:rPr>
                <w:sz w:val="20"/>
                <w:szCs w:val="16"/>
              </w:rPr>
            </w:pPr>
            <w:r w:rsidRPr="00057B8F">
              <w:rPr>
                <w:sz w:val="20"/>
                <w:szCs w:val="16"/>
              </w:rPr>
              <w:t>ТЭЦ ОАО «Алтай-Кокс»</w:t>
            </w:r>
          </w:p>
        </w:tc>
        <w:tc>
          <w:tcPr>
            <w:tcW w:w="370" w:type="pct"/>
            <w:shd w:val="clear" w:color="auto" w:fill="auto"/>
            <w:hideMark/>
          </w:tcPr>
          <w:p w:rsidR="007817CD" w:rsidRPr="00057B8F" w:rsidRDefault="007817CD" w:rsidP="000B7F3F">
            <w:pPr>
              <w:jc w:val="center"/>
              <w:rPr>
                <w:sz w:val="20"/>
                <w:szCs w:val="16"/>
              </w:rPr>
            </w:pPr>
            <w:r w:rsidRPr="00057B8F">
              <w:rPr>
                <w:sz w:val="20"/>
                <w:szCs w:val="16"/>
              </w:rPr>
              <w:t>ТЭС</w:t>
            </w:r>
          </w:p>
        </w:tc>
        <w:tc>
          <w:tcPr>
            <w:tcW w:w="889" w:type="pct"/>
            <w:shd w:val="clear" w:color="auto" w:fill="auto"/>
            <w:hideMark/>
          </w:tcPr>
          <w:p w:rsidR="007817CD" w:rsidRPr="00057B8F" w:rsidRDefault="007817CD" w:rsidP="000B7F3F">
            <w:pPr>
              <w:jc w:val="center"/>
              <w:rPr>
                <w:sz w:val="20"/>
                <w:szCs w:val="16"/>
              </w:rPr>
            </w:pPr>
            <w:r w:rsidRPr="00057B8F">
              <w:rPr>
                <w:sz w:val="20"/>
                <w:szCs w:val="16"/>
              </w:rPr>
              <w:t>200</w:t>
            </w:r>
          </w:p>
        </w:tc>
        <w:tc>
          <w:tcPr>
            <w:tcW w:w="1184" w:type="pct"/>
            <w:shd w:val="clear" w:color="auto" w:fill="auto"/>
            <w:hideMark/>
          </w:tcPr>
          <w:p w:rsidR="007817CD" w:rsidRPr="00057B8F" w:rsidRDefault="007817CD" w:rsidP="000B7F3F">
            <w:pPr>
              <w:rPr>
                <w:sz w:val="20"/>
                <w:szCs w:val="16"/>
              </w:rPr>
            </w:pPr>
            <w:r w:rsidRPr="00057B8F">
              <w:rPr>
                <w:sz w:val="20"/>
                <w:szCs w:val="16"/>
              </w:rPr>
              <w:t>Коксовый газ, мазут, горючая смесь производства АКХЗ</w:t>
            </w:r>
          </w:p>
        </w:tc>
        <w:tc>
          <w:tcPr>
            <w:tcW w:w="1241" w:type="pct"/>
            <w:shd w:val="clear" w:color="auto" w:fill="auto"/>
            <w:hideMark/>
          </w:tcPr>
          <w:p w:rsidR="007817CD" w:rsidRPr="00057B8F" w:rsidRDefault="007817CD" w:rsidP="000B7F3F">
            <w:pPr>
              <w:rPr>
                <w:sz w:val="20"/>
                <w:szCs w:val="16"/>
              </w:rPr>
            </w:pPr>
            <w:r w:rsidRPr="00057B8F">
              <w:rPr>
                <w:sz w:val="20"/>
                <w:szCs w:val="16"/>
              </w:rPr>
              <w:t>ОАО «Алтай-Кокс»</w:t>
            </w:r>
          </w:p>
        </w:tc>
      </w:tr>
      <w:tr w:rsidR="00057B8F" w:rsidRPr="00057B8F" w:rsidTr="000B7F3F">
        <w:trPr>
          <w:cantSplit/>
        </w:trPr>
        <w:tc>
          <w:tcPr>
            <w:tcW w:w="1316" w:type="pct"/>
            <w:gridSpan w:val="2"/>
            <w:shd w:val="clear" w:color="auto" w:fill="auto"/>
            <w:hideMark/>
          </w:tcPr>
          <w:p w:rsidR="007817CD" w:rsidRPr="00057B8F" w:rsidRDefault="007817CD" w:rsidP="000B7F3F">
            <w:pPr>
              <w:rPr>
                <w:iCs/>
                <w:sz w:val="20"/>
                <w:szCs w:val="16"/>
              </w:rPr>
            </w:pPr>
            <w:r w:rsidRPr="00057B8F">
              <w:rPr>
                <w:iCs/>
                <w:sz w:val="20"/>
                <w:szCs w:val="16"/>
              </w:rPr>
              <w:t>Всего</w:t>
            </w:r>
          </w:p>
        </w:tc>
        <w:tc>
          <w:tcPr>
            <w:tcW w:w="370" w:type="pct"/>
            <w:shd w:val="clear" w:color="auto" w:fill="auto"/>
          </w:tcPr>
          <w:p w:rsidR="007817CD" w:rsidRPr="00057B8F" w:rsidRDefault="007817CD" w:rsidP="000B7F3F">
            <w:pPr>
              <w:jc w:val="center"/>
              <w:rPr>
                <w:sz w:val="20"/>
                <w:szCs w:val="16"/>
              </w:rPr>
            </w:pPr>
          </w:p>
        </w:tc>
        <w:tc>
          <w:tcPr>
            <w:tcW w:w="889" w:type="pct"/>
            <w:shd w:val="clear" w:color="auto" w:fill="auto"/>
            <w:hideMark/>
          </w:tcPr>
          <w:p w:rsidR="007817CD" w:rsidRPr="00057B8F" w:rsidRDefault="00CA489D" w:rsidP="000B7F3F">
            <w:pPr>
              <w:jc w:val="center"/>
              <w:rPr>
                <w:bCs/>
                <w:sz w:val="20"/>
                <w:szCs w:val="16"/>
              </w:rPr>
            </w:pPr>
            <w:r w:rsidRPr="00057B8F">
              <w:rPr>
                <w:bCs/>
                <w:sz w:val="20"/>
                <w:szCs w:val="16"/>
              </w:rPr>
              <w:t>1429,5</w:t>
            </w:r>
          </w:p>
        </w:tc>
        <w:tc>
          <w:tcPr>
            <w:tcW w:w="1184" w:type="pct"/>
            <w:shd w:val="clear" w:color="auto" w:fill="auto"/>
          </w:tcPr>
          <w:p w:rsidR="007817CD" w:rsidRPr="00057B8F" w:rsidRDefault="007817CD" w:rsidP="000B7F3F">
            <w:pPr>
              <w:rPr>
                <w:sz w:val="20"/>
                <w:szCs w:val="16"/>
              </w:rPr>
            </w:pPr>
          </w:p>
        </w:tc>
        <w:tc>
          <w:tcPr>
            <w:tcW w:w="1241" w:type="pct"/>
            <w:shd w:val="clear" w:color="auto" w:fill="auto"/>
          </w:tcPr>
          <w:p w:rsidR="007817CD" w:rsidRPr="00057B8F" w:rsidRDefault="007817CD" w:rsidP="000B7F3F">
            <w:pPr>
              <w:rPr>
                <w:sz w:val="20"/>
                <w:szCs w:val="16"/>
              </w:rPr>
            </w:pPr>
          </w:p>
        </w:tc>
      </w:tr>
    </w:tbl>
    <w:p w:rsidR="007817CD" w:rsidRPr="00057B8F" w:rsidRDefault="007817CD" w:rsidP="007817CD">
      <w:pPr>
        <w:pStyle w:val="6"/>
      </w:pPr>
      <w:r w:rsidRPr="00057B8F">
        <w:lastRenderedPageBreak/>
        <w:t>Действующие подстанции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5"/>
        <w:gridCol w:w="2642"/>
        <w:gridCol w:w="3296"/>
        <w:gridCol w:w="3218"/>
      </w:tblGrid>
      <w:tr w:rsidR="00057B8F" w:rsidRPr="00057B8F" w:rsidTr="000B7F3F">
        <w:trPr>
          <w:cantSplit/>
          <w:tblHeader/>
        </w:trPr>
        <w:tc>
          <w:tcPr>
            <w:tcW w:w="217" w:type="pct"/>
            <w:shd w:val="clear" w:color="auto" w:fill="auto"/>
            <w:noWrap/>
            <w:hideMark/>
          </w:tcPr>
          <w:p w:rsidR="007817CD" w:rsidRPr="00057B8F" w:rsidRDefault="007817CD" w:rsidP="000B7F3F">
            <w:pPr>
              <w:keepNext/>
              <w:keepLines/>
              <w:rPr>
                <w:bCs/>
                <w:sz w:val="20"/>
                <w:szCs w:val="16"/>
              </w:rPr>
            </w:pPr>
            <w:r w:rsidRPr="00057B8F">
              <w:rPr>
                <w:bCs/>
                <w:sz w:val="20"/>
                <w:szCs w:val="16"/>
              </w:rPr>
              <w:t>№</w:t>
            </w:r>
          </w:p>
        </w:tc>
        <w:tc>
          <w:tcPr>
            <w:tcW w:w="1380" w:type="pct"/>
            <w:shd w:val="clear" w:color="auto" w:fill="auto"/>
            <w:noWrap/>
            <w:hideMark/>
          </w:tcPr>
          <w:p w:rsidR="007817CD" w:rsidRPr="00057B8F" w:rsidRDefault="007817CD" w:rsidP="000B7F3F">
            <w:pPr>
              <w:keepNext/>
              <w:keepLines/>
              <w:rPr>
                <w:bCs/>
                <w:sz w:val="20"/>
                <w:szCs w:val="16"/>
              </w:rPr>
            </w:pPr>
            <w:r w:rsidRPr="00057B8F">
              <w:rPr>
                <w:bCs/>
                <w:sz w:val="20"/>
                <w:szCs w:val="16"/>
              </w:rPr>
              <w:t>Наименование подстанции</w:t>
            </w:r>
          </w:p>
        </w:tc>
        <w:tc>
          <w:tcPr>
            <w:tcW w:w="1722" w:type="pct"/>
            <w:shd w:val="clear" w:color="auto" w:fill="auto"/>
            <w:noWrap/>
            <w:hideMark/>
          </w:tcPr>
          <w:p w:rsidR="007817CD" w:rsidRPr="00057B8F" w:rsidRDefault="007817CD" w:rsidP="000B7F3F">
            <w:pPr>
              <w:keepNext/>
              <w:keepLines/>
              <w:jc w:val="center"/>
              <w:rPr>
                <w:bCs/>
                <w:sz w:val="20"/>
                <w:szCs w:val="16"/>
              </w:rPr>
            </w:pPr>
            <w:r w:rsidRPr="00057B8F">
              <w:rPr>
                <w:bCs/>
                <w:sz w:val="20"/>
                <w:szCs w:val="16"/>
              </w:rPr>
              <w:t>Класс напряжения подстанции, кВ</w:t>
            </w:r>
          </w:p>
        </w:tc>
        <w:tc>
          <w:tcPr>
            <w:tcW w:w="1681" w:type="pct"/>
            <w:shd w:val="clear" w:color="auto" w:fill="auto"/>
            <w:noWrap/>
            <w:hideMark/>
          </w:tcPr>
          <w:p w:rsidR="007817CD" w:rsidRPr="00057B8F" w:rsidRDefault="007817CD" w:rsidP="000B7F3F">
            <w:pPr>
              <w:keepNext/>
              <w:keepLines/>
              <w:jc w:val="center"/>
              <w:rPr>
                <w:bCs/>
                <w:sz w:val="20"/>
                <w:szCs w:val="16"/>
              </w:rPr>
            </w:pPr>
            <w:r w:rsidRPr="00057B8F">
              <w:rPr>
                <w:bCs/>
                <w:sz w:val="20"/>
                <w:szCs w:val="16"/>
              </w:rPr>
              <w:t>Установленная мощность, МВА</w:t>
            </w:r>
          </w:p>
        </w:tc>
      </w:tr>
      <w:tr w:rsidR="00057B8F" w:rsidRPr="00057B8F" w:rsidTr="000B7F3F">
        <w:trPr>
          <w:cantSplit/>
        </w:trPr>
        <w:tc>
          <w:tcPr>
            <w:tcW w:w="217" w:type="pct"/>
            <w:shd w:val="clear" w:color="auto" w:fill="auto"/>
          </w:tcPr>
          <w:p w:rsidR="007817CD" w:rsidRPr="00057B8F" w:rsidRDefault="007817CD" w:rsidP="0002306E">
            <w:pPr>
              <w:numPr>
                <w:ilvl w:val="0"/>
                <w:numId w:val="242"/>
              </w:numPr>
              <w:rPr>
                <w:sz w:val="20"/>
                <w:szCs w:val="16"/>
              </w:rPr>
            </w:pPr>
          </w:p>
        </w:tc>
        <w:tc>
          <w:tcPr>
            <w:tcW w:w="1380" w:type="pct"/>
            <w:shd w:val="clear" w:color="auto" w:fill="auto"/>
            <w:hideMark/>
          </w:tcPr>
          <w:p w:rsidR="007817CD" w:rsidRPr="00057B8F" w:rsidRDefault="007817CD" w:rsidP="000B7F3F">
            <w:pPr>
              <w:rPr>
                <w:sz w:val="20"/>
                <w:szCs w:val="16"/>
              </w:rPr>
            </w:pPr>
            <w:r w:rsidRPr="00057B8F">
              <w:rPr>
                <w:sz w:val="20"/>
                <w:szCs w:val="16"/>
              </w:rPr>
              <w:t>Алтай</w:t>
            </w:r>
          </w:p>
        </w:tc>
        <w:tc>
          <w:tcPr>
            <w:tcW w:w="1722" w:type="pct"/>
            <w:shd w:val="clear" w:color="auto" w:fill="auto"/>
            <w:hideMark/>
          </w:tcPr>
          <w:p w:rsidR="007817CD" w:rsidRPr="00057B8F" w:rsidRDefault="007817CD" w:rsidP="000B7F3F">
            <w:pPr>
              <w:jc w:val="center"/>
              <w:rPr>
                <w:sz w:val="20"/>
                <w:szCs w:val="16"/>
              </w:rPr>
            </w:pPr>
            <w:r w:rsidRPr="00057B8F">
              <w:rPr>
                <w:sz w:val="20"/>
                <w:szCs w:val="16"/>
              </w:rPr>
              <w:t>1150</w:t>
            </w:r>
          </w:p>
        </w:tc>
        <w:tc>
          <w:tcPr>
            <w:tcW w:w="1681" w:type="pct"/>
            <w:shd w:val="clear" w:color="auto" w:fill="auto"/>
            <w:hideMark/>
          </w:tcPr>
          <w:p w:rsidR="007817CD" w:rsidRPr="00057B8F" w:rsidRDefault="00CC6009" w:rsidP="000B7F3F">
            <w:pPr>
              <w:jc w:val="center"/>
              <w:rPr>
                <w:sz w:val="20"/>
                <w:szCs w:val="16"/>
              </w:rPr>
            </w:pPr>
            <w:r w:rsidRPr="00057B8F">
              <w:rPr>
                <w:sz w:val="20"/>
                <w:szCs w:val="16"/>
              </w:rPr>
              <w:t>-</w:t>
            </w:r>
          </w:p>
        </w:tc>
      </w:tr>
      <w:tr w:rsidR="00057B8F" w:rsidRPr="00057B8F" w:rsidTr="000B7F3F">
        <w:trPr>
          <w:cantSplit/>
        </w:trPr>
        <w:tc>
          <w:tcPr>
            <w:tcW w:w="217" w:type="pct"/>
            <w:shd w:val="clear" w:color="auto" w:fill="auto"/>
          </w:tcPr>
          <w:p w:rsidR="007817CD" w:rsidRPr="00057B8F" w:rsidRDefault="007817CD" w:rsidP="0002306E">
            <w:pPr>
              <w:numPr>
                <w:ilvl w:val="0"/>
                <w:numId w:val="242"/>
              </w:numPr>
              <w:rPr>
                <w:sz w:val="20"/>
                <w:szCs w:val="16"/>
              </w:rPr>
            </w:pPr>
          </w:p>
        </w:tc>
        <w:tc>
          <w:tcPr>
            <w:tcW w:w="1380" w:type="pct"/>
            <w:shd w:val="clear" w:color="auto" w:fill="auto"/>
            <w:hideMark/>
          </w:tcPr>
          <w:p w:rsidR="007817CD" w:rsidRPr="00057B8F" w:rsidRDefault="007817CD" w:rsidP="000B7F3F">
            <w:pPr>
              <w:rPr>
                <w:sz w:val="20"/>
                <w:szCs w:val="16"/>
              </w:rPr>
            </w:pPr>
            <w:r w:rsidRPr="00057B8F">
              <w:rPr>
                <w:sz w:val="20"/>
                <w:szCs w:val="16"/>
              </w:rPr>
              <w:t>Барнаульская</w:t>
            </w:r>
          </w:p>
        </w:tc>
        <w:tc>
          <w:tcPr>
            <w:tcW w:w="1722" w:type="pct"/>
            <w:shd w:val="clear" w:color="auto" w:fill="auto"/>
            <w:hideMark/>
          </w:tcPr>
          <w:p w:rsidR="007817CD" w:rsidRPr="00057B8F" w:rsidRDefault="007817CD" w:rsidP="000B7F3F">
            <w:pPr>
              <w:jc w:val="center"/>
              <w:rPr>
                <w:sz w:val="20"/>
                <w:szCs w:val="16"/>
              </w:rPr>
            </w:pPr>
            <w:r w:rsidRPr="00057B8F">
              <w:rPr>
                <w:sz w:val="20"/>
                <w:szCs w:val="16"/>
              </w:rPr>
              <w:t>500</w:t>
            </w:r>
          </w:p>
        </w:tc>
        <w:tc>
          <w:tcPr>
            <w:tcW w:w="1681" w:type="pct"/>
            <w:shd w:val="clear" w:color="auto" w:fill="auto"/>
            <w:hideMark/>
          </w:tcPr>
          <w:p w:rsidR="007817CD" w:rsidRPr="00057B8F" w:rsidRDefault="007817CD" w:rsidP="00CC6009">
            <w:pPr>
              <w:jc w:val="center"/>
              <w:rPr>
                <w:sz w:val="20"/>
                <w:szCs w:val="16"/>
              </w:rPr>
            </w:pPr>
            <w:r w:rsidRPr="00057B8F">
              <w:rPr>
                <w:sz w:val="20"/>
                <w:szCs w:val="16"/>
              </w:rPr>
              <w:t>100</w:t>
            </w:r>
            <w:r w:rsidR="00CC6009" w:rsidRPr="00057B8F">
              <w:rPr>
                <w:sz w:val="20"/>
                <w:szCs w:val="16"/>
              </w:rPr>
              <w:t>2</w:t>
            </w:r>
          </w:p>
        </w:tc>
      </w:tr>
      <w:tr w:rsidR="00057B8F" w:rsidRPr="00057B8F" w:rsidTr="000B7F3F">
        <w:trPr>
          <w:cantSplit/>
        </w:trPr>
        <w:tc>
          <w:tcPr>
            <w:tcW w:w="217" w:type="pct"/>
            <w:shd w:val="clear" w:color="auto" w:fill="auto"/>
          </w:tcPr>
          <w:p w:rsidR="007817CD" w:rsidRPr="00057B8F" w:rsidRDefault="007817CD" w:rsidP="0002306E">
            <w:pPr>
              <w:numPr>
                <w:ilvl w:val="0"/>
                <w:numId w:val="242"/>
              </w:numPr>
              <w:rPr>
                <w:sz w:val="20"/>
                <w:szCs w:val="16"/>
              </w:rPr>
            </w:pPr>
          </w:p>
        </w:tc>
        <w:tc>
          <w:tcPr>
            <w:tcW w:w="1380" w:type="pct"/>
            <w:shd w:val="clear" w:color="auto" w:fill="auto"/>
            <w:hideMark/>
          </w:tcPr>
          <w:p w:rsidR="007817CD" w:rsidRPr="00057B8F" w:rsidRDefault="007817CD" w:rsidP="000B7F3F">
            <w:pPr>
              <w:rPr>
                <w:sz w:val="20"/>
                <w:szCs w:val="16"/>
              </w:rPr>
            </w:pPr>
            <w:r w:rsidRPr="00057B8F">
              <w:rPr>
                <w:sz w:val="20"/>
                <w:szCs w:val="16"/>
              </w:rPr>
              <w:t>Рубцовская</w:t>
            </w:r>
          </w:p>
        </w:tc>
        <w:tc>
          <w:tcPr>
            <w:tcW w:w="1722" w:type="pct"/>
            <w:shd w:val="clear" w:color="auto" w:fill="auto"/>
            <w:hideMark/>
          </w:tcPr>
          <w:p w:rsidR="007817CD" w:rsidRPr="00057B8F" w:rsidRDefault="007817CD" w:rsidP="000B7F3F">
            <w:pPr>
              <w:jc w:val="center"/>
              <w:rPr>
                <w:sz w:val="20"/>
                <w:szCs w:val="16"/>
              </w:rPr>
            </w:pPr>
            <w:r w:rsidRPr="00057B8F">
              <w:rPr>
                <w:sz w:val="20"/>
                <w:szCs w:val="16"/>
              </w:rPr>
              <w:t>500</w:t>
            </w:r>
          </w:p>
        </w:tc>
        <w:tc>
          <w:tcPr>
            <w:tcW w:w="1681" w:type="pct"/>
            <w:shd w:val="clear" w:color="auto" w:fill="auto"/>
            <w:hideMark/>
          </w:tcPr>
          <w:p w:rsidR="007817CD" w:rsidRPr="00057B8F" w:rsidRDefault="00CC6009" w:rsidP="000B7F3F">
            <w:pPr>
              <w:jc w:val="center"/>
              <w:rPr>
                <w:sz w:val="20"/>
                <w:szCs w:val="16"/>
              </w:rPr>
            </w:pPr>
            <w:r w:rsidRPr="00057B8F">
              <w:rPr>
                <w:sz w:val="20"/>
                <w:szCs w:val="16"/>
              </w:rPr>
              <w:t>1002</w:t>
            </w:r>
          </w:p>
        </w:tc>
      </w:tr>
      <w:tr w:rsidR="00057B8F" w:rsidRPr="00057B8F" w:rsidTr="000B7F3F">
        <w:trPr>
          <w:cantSplit/>
        </w:trPr>
        <w:tc>
          <w:tcPr>
            <w:tcW w:w="217" w:type="pct"/>
            <w:shd w:val="clear" w:color="auto" w:fill="auto"/>
          </w:tcPr>
          <w:p w:rsidR="007817CD" w:rsidRPr="00057B8F" w:rsidRDefault="007817CD" w:rsidP="0002306E">
            <w:pPr>
              <w:numPr>
                <w:ilvl w:val="0"/>
                <w:numId w:val="242"/>
              </w:numPr>
              <w:rPr>
                <w:sz w:val="20"/>
                <w:szCs w:val="16"/>
              </w:rPr>
            </w:pPr>
          </w:p>
        </w:tc>
        <w:tc>
          <w:tcPr>
            <w:tcW w:w="1380" w:type="pct"/>
            <w:shd w:val="clear" w:color="auto" w:fill="auto"/>
            <w:hideMark/>
          </w:tcPr>
          <w:p w:rsidR="007817CD" w:rsidRPr="00057B8F" w:rsidRDefault="007817CD" w:rsidP="000B7F3F">
            <w:pPr>
              <w:rPr>
                <w:sz w:val="20"/>
                <w:szCs w:val="16"/>
              </w:rPr>
            </w:pPr>
            <w:r w:rsidRPr="00057B8F">
              <w:rPr>
                <w:sz w:val="20"/>
                <w:szCs w:val="16"/>
              </w:rPr>
              <w:t>Бийская</w:t>
            </w:r>
          </w:p>
        </w:tc>
        <w:tc>
          <w:tcPr>
            <w:tcW w:w="1722"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81" w:type="pct"/>
            <w:shd w:val="clear" w:color="auto" w:fill="auto"/>
            <w:hideMark/>
          </w:tcPr>
          <w:p w:rsidR="007817CD" w:rsidRPr="00057B8F" w:rsidRDefault="00CC6009" w:rsidP="000B7F3F">
            <w:pPr>
              <w:jc w:val="center"/>
              <w:rPr>
                <w:sz w:val="20"/>
                <w:szCs w:val="16"/>
              </w:rPr>
            </w:pPr>
            <w:r w:rsidRPr="00057B8F">
              <w:rPr>
                <w:sz w:val="20"/>
                <w:szCs w:val="16"/>
              </w:rPr>
              <w:t>400</w:t>
            </w:r>
          </w:p>
        </w:tc>
      </w:tr>
      <w:tr w:rsidR="00057B8F" w:rsidRPr="00057B8F" w:rsidTr="000B7F3F">
        <w:trPr>
          <w:cantSplit/>
        </w:trPr>
        <w:tc>
          <w:tcPr>
            <w:tcW w:w="217" w:type="pct"/>
            <w:shd w:val="clear" w:color="auto" w:fill="auto"/>
          </w:tcPr>
          <w:p w:rsidR="007817CD" w:rsidRPr="00057B8F" w:rsidRDefault="007817CD" w:rsidP="0002306E">
            <w:pPr>
              <w:numPr>
                <w:ilvl w:val="0"/>
                <w:numId w:val="242"/>
              </w:numPr>
              <w:rPr>
                <w:sz w:val="20"/>
                <w:szCs w:val="16"/>
              </w:rPr>
            </w:pPr>
          </w:p>
        </w:tc>
        <w:tc>
          <w:tcPr>
            <w:tcW w:w="1380" w:type="pct"/>
            <w:shd w:val="clear" w:color="auto" w:fill="auto"/>
            <w:hideMark/>
          </w:tcPr>
          <w:p w:rsidR="007817CD" w:rsidRPr="00057B8F" w:rsidRDefault="007817CD" w:rsidP="000B7F3F">
            <w:pPr>
              <w:rPr>
                <w:sz w:val="20"/>
                <w:szCs w:val="16"/>
              </w:rPr>
            </w:pPr>
            <w:r w:rsidRPr="00057B8F">
              <w:rPr>
                <w:sz w:val="20"/>
                <w:szCs w:val="16"/>
              </w:rPr>
              <w:t>Власиха</w:t>
            </w:r>
          </w:p>
        </w:tc>
        <w:tc>
          <w:tcPr>
            <w:tcW w:w="1722"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81" w:type="pct"/>
            <w:shd w:val="clear" w:color="auto" w:fill="auto"/>
            <w:hideMark/>
          </w:tcPr>
          <w:p w:rsidR="007817CD" w:rsidRPr="00057B8F" w:rsidRDefault="001A15E9" w:rsidP="000B7F3F">
            <w:pPr>
              <w:jc w:val="center"/>
              <w:rPr>
                <w:sz w:val="20"/>
                <w:szCs w:val="16"/>
              </w:rPr>
            </w:pPr>
            <w:r w:rsidRPr="00057B8F">
              <w:rPr>
                <w:sz w:val="20"/>
                <w:szCs w:val="16"/>
              </w:rPr>
              <w:t>560</w:t>
            </w:r>
          </w:p>
        </w:tc>
      </w:tr>
      <w:tr w:rsidR="00057B8F" w:rsidRPr="00057B8F" w:rsidTr="000B7F3F">
        <w:trPr>
          <w:cantSplit/>
        </w:trPr>
        <w:tc>
          <w:tcPr>
            <w:tcW w:w="217" w:type="pct"/>
            <w:shd w:val="clear" w:color="auto" w:fill="auto"/>
          </w:tcPr>
          <w:p w:rsidR="007817CD" w:rsidRPr="00057B8F" w:rsidRDefault="007817CD" w:rsidP="0002306E">
            <w:pPr>
              <w:numPr>
                <w:ilvl w:val="0"/>
                <w:numId w:val="242"/>
              </w:numPr>
              <w:rPr>
                <w:sz w:val="20"/>
                <w:szCs w:val="16"/>
              </w:rPr>
            </w:pPr>
          </w:p>
        </w:tc>
        <w:tc>
          <w:tcPr>
            <w:tcW w:w="1380" w:type="pct"/>
            <w:shd w:val="clear" w:color="auto" w:fill="auto"/>
            <w:hideMark/>
          </w:tcPr>
          <w:p w:rsidR="007817CD" w:rsidRPr="00057B8F" w:rsidRDefault="007817CD" w:rsidP="000B7F3F">
            <w:pPr>
              <w:rPr>
                <w:sz w:val="20"/>
                <w:szCs w:val="16"/>
              </w:rPr>
            </w:pPr>
            <w:r w:rsidRPr="00057B8F">
              <w:rPr>
                <w:sz w:val="20"/>
                <w:szCs w:val="16"/>
              </w:rPr>
              <w:t>Горняк</w:t>
            </w:r>
          </w:p>
        </w:tc>
        <w:tc>
          <w:tcPr>
            <w:tcW w:w="1722"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81" w:type="pct"/>
            <w:shd w:val="clear" w:color="auto" w:fill="auto"/>
            <w:hideMark/>
          </w:tcPr>
          <w:p w:rsidR="007817CD" w:rsidRPr="00057B8F" w:rsidRDefault="007817CD" w:rsidP="00CC6009">
            <w:pPr>
              <w:jc w:val="center"/>
              <w:rPr>
                <w:sz w:val="20"/>
                <w:szCs w:val="16"/>
              </w:rPr>
            </w:pPr>
            <w:r w:rsidRPr="00057B8F">
              <w:rPr>
                <w:sz w:val="20"/>
                <w:szCs w:val="16"/>
              </w:rPr>
              <w:t>188</w:t>
            </w:r>
          </w:p>
        </w:tc>
      </w:tr>
      <w:tr w:rsidR="00057B8F" w:rsidRPr="00057B8F" w:rsidTr="000B7F3F">
        <w:trPr>
          <w:cantSplit/>
        </w:trPr>
        <w:tc>
          <w:tcPr>
            <w:tcW w:w="217" w:type="pct"/>
            <w:shd w:val="clear" w:color="auto" w:fill="auto"/>
          </w:tcPr>
          <w:p w:rsidR="007817CD" w:rsidRPr="00057B8F" w:rsidRDefault="007817CD" w:rsidP="0002306E">
            <w:pPr>
              <w:numPr>
                <w:ilvl w:val="0"/>
                <w:numId w:val="242"/>
              </w:numPr>
              <w:rPr>
                <w:sz w:val="20"/>
                <w:szCs w:val="16"/>
              </w:rPr>
            </w:pPr>
          </w:p>
        </w:tc>
        <w:tc>
          <w:tcPr>
            <w:tcW w:w="1380" w:type="pct"/>
            <w:shd w:val="clear" w:color="auto" w:fill="auto"/>
            <w:hideMark/>
          </w:tcPr>
          <w:p w:rsidR="007817CD" w:rsidRPr="00057B8F" w:rsidRDefault="005E481C" w:rsidP="000B7F3F">
            <w:pPr>
              <w:rPr>
                <w:sz w:val="20"/>
                <w:szCs w:val="16"/>
              </w:rPr>
            </w:pPr>
            <w:r w:rsidRPr="00057B8F">
              <w:rPr>
                <w:sz w:val="20"/>
                <w:szCs w:val="16"/>
              </w:rPr>
              <w:t>Ларичиха-тяговая (ЭЧЭ-411)</w:t>
            </w:r>
          </w:p>
        </w:tc>
        <w:tc>
          <w:tcPr>
            <w:tcW w:w="1722"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81" w:type="pct"/>
            <w:shd w:val="clear" w:color="auto" w:fill="auto"/>
            <w:hideMark/>
          </w:tcPr>
          <w:p w:rsidR="007817CD" w:rsidRPr="00057B8F" w:rsidRDefault="005E481C" w:rsidP="000B7F3F">
            <w:pPr>
              <w:jc w:val="center"/>
              <w:rPr>
                <w:sz w:val="20"/>
                <w:szCs w:val="16"/>
              </w:rPr>
            </w:pPr>
            <w:r w:rsidRPr="00057B8F">
              <w:rPr>
                <w:sz w:val="20"/>
                <w:szCs w:val="16"/>
              </w:rPr>
              <w:t>68</w:t>
            </w:r>
          </w:p>
        </w:tc>
      </w:tr>
      <w:tr w:rsidR="00057B8F" w:rsidRPr="00057B8F" w:rsidTr="000B7F3F">
        <w:trPr>
          <w:cantSplit/>
        </w:trPr>
        <w:tc>
          <w:tcPr>
            <w:tcW w:w="217" w:type="pct"/>
            <w:shd w:val="clear" w:color="auto" w:fill="auto"/>
          </w:tcPr>
          <w:p w:rsidR="007817CD" w:rsidRPr="00057B8F" w:rsidRDefault="007817CD" w:rsidP="0002306E">
            <w:pPr>
              <w:numPr>
                <w:ilvl w:val="0"/>
                <w:numId w:val="242"/>
              </w:numPr>
              <w:rPr>
                <w:sz w:val="20"/>
                <w:szCs w:val="16"/>
              </w:rPr>
            </w:pPr>
          </w:p>
        </w:tc>
        <w:tc>
          <w:tcPr>
            <w:tcW w:w="1380" w:type="pct"/>
            <w:shd w:val="clear" w:color="auto" w:fill="auto"/>
          </w:tcPr>
          <w:p w:rsidR="007817CD" w:rsidRPr="00057B8F" w:rsidRDefault="005E481C" w:rsidP="000B7F3F">
            <w:pPr>
              <w:rPr>
                <w:sz w:val="20"/>
                <w:szCs w:val="16"/>
              </w:rPr>
            </w:pPr>
            <w:r w:rsidRPr="00057B8F">
              <w:rPr>
                <w:sz w:val="20"/>
                <w:szCs w:val="16"/>
              </w:rPr>
              <w:t>Плотинная-тяговая (ЭЧЭ-409)</w:t>
            </w:r>
          </w:p>
        </w:tc>
        <w:tc>
          <w:tcPr>
            <w:tcW w:w="1722" w:type="pct"/>
            <w:shd w:val="clear" w:color="auto" w:fill="auto"/>
          </w:tcPr>
          <w:p w:rsidR="007817CD" w:rsidRPr="00057B8F" w:rsidRDefault="007817CD" w:rsidP="000B7F3F">
            <w:pPr>
              <w:jc w:val="center"/>
              <w:rPr>
                <w:sz w:val="20"/>
                <w:szCs w:val="16"/>
              </w:rPr>
            </w:pPr>
            <w:r w:rsidRPr="00057B8F">
              <w:rPr>
                <w:sz w:val="20"/>
                <w:szCs w:val="16"/>
              </w:rPr>
              <w:t>220</w:t>
            </w:r>
          </w:p>
        </w:tc>
        <w:tc>
          <w:tcPr>
            <w:tcW w:w="1681" w:type="pct"/>
            <w:shd w:val="clear" w:color="auto" w:fill="auto"/>
          </w:tcPr>
          <w:p w:rsidR="007817CD" w:rsidRPr="00057B8F" w:rsidRDefault="005E481C" w:rsidP="000B7F3F">
            <w:pPr>
              <w:jc w:val="center"/>
              <w:rPr>
                <w:sz w:val="20"/>
                <w:szCs w:val="16"/>
              </w:rPr>
            </w:pPr>
            <w:r w:rsidRPr="00057B8F">
              <w:rPr>
                <w:sz w:val="20"/>
                <w:szCs w:val="16"/>
              </w:rPr>
              <w:t>68</w:t>
            </w:r>
          </w:p>
        </w:tc>
      </w:tr>
      <w:tr w:rsidR="00057B8F" w:rsidRPr="00057B8F" w:rsidTr="000B7F3F">
        <w:trPr>
          <w:cantSplit/>
        </w:trPr>
        <w:tc>
          <w:tcPr>
            <w:tcW w:w="217" w:type="pct"/>
            <w:shd w:val="clear" w:color="auto" w:fill="auto"/>
          </w:tcPr>
          <w:p w:rsidR="007817CD" w:rsidRPr="00057B8F" w:rsidRDefault="007817CD" w:rsidP="0002306E">
            <w:pPr>
              <w:numPr>
                <w:ilvl w:val="0"/>
                <w:numId w:val="242"/>
              </w:numPr>
              <w:rPr>
                <w:sz w:val="20"/>
                <w:szCs w:val="16"/>
              </w:rPr>
            </w:pPr>
          </w:p>
        </w:tc>
        <w:tc>
          <w:tcPr>
            <w:tcW w:w="1380" w:type="pct"/>
            <w:shd w:val="clear" w:color="auto" w:fill="auto"/>
          </w:tcPr>
          <w:p w:rsidR="007817CD" w:rsidRPr="00057B8F" w:rsidRDefault="007817CD" w:rsidP="000B7F3F">
            <w:pPr>
              <w:rPr>
                <w:sz w:val="20"/>
                <w:szCs w:val="16"/>
              </w:rPr>
            </w:pPr>
            <w:r w:rsidRPr="00057B8F">
              <w:rPr>
                <w:sz w:val="20"/>
                <w:szCs w:val="16"/>
              </w:rPr>
              <w:t>Светлая</w:t>
            </w:r>
          </w:p>
        </w:tc>
        <w:tc>
          <w:tcPr>
            <w:tcW w:w="1722" w:type="pct"/>
            <w:shd w:val="clear" w:color="auto" w:fill="auto"/>
          </w:tcPr>
          <w:p w:rsidR="007817CD" w:rsidRPr="00057B8F" w:rsidRDefault="007817CD" w:rsidP="000B7F3F">
            <w:pPr>
              <w:jc w:val="center"/>
              <w:rPr>
                <w:sz w:val="20"/>
                <w:szCs w:val="16"/>
              </w:rPr>
            </w:pPr>
            <w:r w:rsidRPr="00057B8F">
              <w:rPr>
                <w:sz w:val="20"/>
                <w:szCs w:val="16"/>
              </w:rPr>
              <w:t>220</w:t>
            </w:r>
          </w:p>
        </w:tc>
        <w:tc>
          <w:tcPr>
            <w:tcW w:w="1681" w:type="pct"/>
            <w:shd w:val="clear" w:color="auto" w:fill="auto"/>
          </w:tcPr>
          <w:p w:rsidR="007817CD" w:rsidRPr="00057B8F" w:rsidRDefault="00CC6009" w:rsidP="000B7F3F">
            <w:pPr>
              <w:jc w:val="center"/>
              <w:rPr>
                <w:sz w:val="20"/>
                <w:szCs w:val="16"/>
              </w:rPr>
            </w:pPr>
            <w:r w:rsidRPr="00057B8F">
              <w:rPr>
                <w:sz w:val="20"/>
                <w:szCs w:val="16"/>
              </w:rPr>
              <w:t>250</w:t>
            </w:r>
          </w:p>
        </w:tc>
      </w:tr>
      <w:tr w:rsidR="00057B8F" w:rsidRPr="00057B8F" w:rsidTr="000B7F3F">
        <w:trPr>
          <w:cantSplit/>
        </w:trPr>
        <w:tc>
          <w:tcPr>
            <w:tcW w:w="217" w:type="pct"/>
            <w:shd w:val="clear" w:color="auto" w:fill="auto"/>
          </w:tcPr>
          <w:p w:rsidR="007817CD" w:rsidRPr="00057B8F" w:rsidRDefault="007817CD" w:rsidP="0002306E">
            <w:pPr>
              <w:numPr>
                <w:ilvl w:val="0"/>
                <w:numId w:val="242"/>
              </w:numPr>
              <w:rPr>
                <w:sz w:val="20"/>
                <w:szCs w:val="16"/>
              </w:rPr>
            </w:pPr>
          </w:p>
        </w:tc>
        <w:tc>
          <w:tcPr>
            <w:tcW w:w="1380" w:type="pct"/>
            <w:shd w:val="clear" w:color="auto" w:fill="auto"/>
          </w:tcPr>
          <w:p w:rsidR="007817CD" w:rsidRPr="00057B8F" w:rsidRDefault="005E481C" w:rsidP="000B7F3F">
            <w:pPr>
              <w:rPr>
                <w:sz w:val="20"/>
                <w:szCs w:val="16"/>
              </w:rPr>
            </w:pPr>
            <w:r w:rsidRPr="00057B8F">
              <w:rPr>
                <w:sz w:val="20"/>
                <w:szCs w:val="16"/>
              </w:rPr>
              <w:t>Световская-тяговая (ЭЧЭ-408)</w:t>
            </w:r>
          </w:p>
        </w:tc>
        <w:tc>
          <w:tcPr>
            <w:tcW w:w="1722" w:type="pct"/>
            <w:shd w:val="clear" w:color="auto" w:fill="auto"/>
          </w:tcPr>
          <w:p w:rsidR="007817CD" w:rsidRPr="00057B8F" w:rsidRDefault="007817CD" w:rsidP="000B7F3F">
            <w:pPr>
              <w:jc w:val="center"/>
              <w:rPr>
                <w:sz w:val="20"/>
                <w:szCs w:val="16"/>
              </w:rPr>
            </w:pPr>
            <w:r w:rsidRPr="00057B8F">
              <w:rPr>
                <w:sz w:val="20"/>
                <w:szCs w:val="16"/>
              </w:rPr>
              <w:t>220</w:t>
            </w:r>
          </w:p>
        </w:tc>
        <w:tc>
          <w:tcPr>
            <w:tcW w:w="1681" w:type="pct"/>
            <w:shd w:val="clear" w:color="auto" w:fill="auto"/>
          </w:tcPr>
          <w:p w:rsidR="007817CD" w:rsidRPr="00057B8F" w:rsidRDefault="005E481C" w:rsidP="000B7F3F">
            <w:pPr>
              <w:jc w:val="center"/>
              <w:rPr>
                <w:sz w:val="20"/>
                <w:szCs w:val="16"/>
              </w:rPr>
            </w:pPr>
            <w:r w:rsidRPr="00057B8F">
              <w:rPr>
                <w:sz w:val="20"/>
                <w:szCs w:val="16"/>
              </w:rPr>
              <w:t>68</w:t>
            </w:r>
          </w:p>
        </w:tc>
      </w:tr>
      <w:tr w:rsidR="00057B8F" w:rsidRPr="00057B8F" w:rsidTr="000B7F3F">
        <w:trPr>
          <w:cantSplit/>
        </w:trPr>
        <w:tc>
          <w:tcPr>
            <w:tcW w:w="217" w:type="pct"/>
            <w:shd w:val="clear" w:color="auto" w:fill="auto"/>
          </w:tcPr>
          <w:p w:rsidR="007817CD" w:rsidRPr="00057B8F" w:rsidRDefault="007817CD" w:rsidP="0002306E">
            <w:pPr>
              <w:numPr>
                <w:ilvl w:val="0"/>
                <w:numId w:val="242"/>
              </w:numPr>
              <w:rPr>
                <w:sz w:val="20"/>
                <w:szCs w:val="16"/>
              </w:rPr>
            </w:pPr>
          </w:p>
        </w:tc>
        <w:tc>
          <w:tcPr>
            <w:tcW w:w="1380" w:type="pct"/>
            <w:shd w:val="clear" w:color="auto" w:fill="auto"/>
          </w:tcPr>
          <w:p w:rsidR="007817CD" w:rsidRPr="00057B8F" w:rsidRDefault="005E481C" w:rsidP="000B7F3F">
            <w:pPr>
              <w:rPr>
                <w:sz w:val="20"/>
                <w:szCs w:val="16"/>
              </w:rPr>
            </w:pPr>
            <w:r w:rsidRPr="00057B8F">
              <w:rPr>
                <w:sz w:val="20"/>
                <w:szCs w:val="16"/>
              </w:rPr>
              <w:t>Смазнево-тяговая (ЭЧЭ-405)</w:t>
            </w:r>
          </w:p>
        </w:tc>
        <w:tc>
          <w:tcPr>
            <w:tcW w:w="1722" w:type="pct"/>
            <w:shd w:val="clear" w:color="auto" w:fill="auto"/>
          </w:tcPr>
          <w:p w:rsidR="007817CD" w:rsidRPr="00057B8F" w:rsidRDefault="007817CD" w:rsidP="000B7F3F">
            <w:pPr>
              <w:jc w:val="center"/>
              <w:rPr>
                <w:sz w:val="20"/>
                <w:szCs w:val="16"/>
              </w:rPr>
            </w:pPr>
            <w:r w:rsidRPr="00057B8F">
              <w:rPr>
                <w:sz w:val="20"/>
                <w:szCs w:val="16"/>
              </w:rPr>
              <w:t>220</w:t>
            </w:r>
          </w:p>
        </w:tc>
        <w:tc>
          <w:tcPr>
            <w:tcW w:w="1681" w:type="pct"/>
            <w:shd w:val="clear" w:color="auto" w:fill="auto"/>
          </w:tcPr>
          <w:p w:rsidR="007817CD" w:rsidRPr="00057B8F" w:rsidRDefault="005E481C" w:rsidP="000B7F3F">
            <w:pPr>
              <w:jc w:val="center"/>
              <w:rPr>
                <w:sz w:val="20"/>
                <w:szCs w:val="16"/>
              </w:rPr>
            </w:pPr>
            <w:r w:rsidRPr="00057B8F">
              <w:rPr>
                <w:sz w:val="20"/>
                <w:szCs w:val="16"/>
              </w:rPr>
              <w:t>68</w:t>
            </w:r>
          </w:p>
        </w:tc>
      </w:tr>
      <w:tr w:rsidR="00057B8F" w:rsidRPr="00057B8F" w:rsidTr="000B7F3F">
        <w:trPr>
          <w:cantSplit/>
        </w:trPr>
        <w:tc>
          <w:tcPr>
            <w:tcW w:w="217" w:type="pct"/>
            <w:shd w:val="clear" w:color="auto" w:fill="auto"/>
          </w:tcPr>
          <w:p w:rsidR="007817CD" w:rsidRPr="00057B8F" w:rsidRDefault="007817CD" w:rsidP="0002306E">
            <w:pPr>
              <w:numPr>
                <w:ilvl w:val="0"/>
                <w:numId w:val="242"/>
              </w:numPr>
              <w:rPr>
                <w:sz w:val="20"/>
                <w:szCs w:val="16"/>
              </w:rPr>
            </w:pPr>
          </w:p>
        </w:tc>
        <w:tc>
          <w:tcPr>
            <w:tcW w:w="1380" w:type="pct"/>
            <w:shd w:val="clear" w:color="auto" w:fill="auto"/>
          </w:tcPr>
          <w:p w:rsidR="007817CD" w:rsidRPr="00057B8F" w:rsidRDefault="007817CD" w:rsidP="000B7F3F">
            <w:pPr>
              <w:rPr>
                <w:sz w:val="20"/>
                <w:szCs w:val="16"/>
              </w:rPr>
            </w:pPr>
            <w:r w:rsidRPr="00057B8F">
              <w:rPr>
                <w:sz w:val="20"/>
                <w:szCs w:val="16"/>
              </w:rPr>
              <w:t>Троицкая</w:t>
            </w:r>
          </w:p>
        </w:tc>
        <w:tc>
          <w:tcPr>
            <w:tcW w:w="1722" w:type="pct"/>
            <w:shd w:val="clear" w:color="auto" w:fill="auto"/>
          </w:tcPr>
          <w:p w:rsidR="007817CD" w:rsidRPr="00057B8F" w:rsidRDefault="007817CD" w:rsidP="000B7F3F">
            <w:pPr>
              <w:jc w:val="center"/>
              <w:rPr>
                <w:sz w:val="20"/>
                <w:szCs w:val="16"/>
              </w:rPr>
            </w:pPr>
            <w:r w:rsidRPr="00057B8F">
              <w:rPr>
                <w:sz w:val="20"/>
                <w:szCs w:val="16"/>
              </w:rPr>
              <w:t>220</w:t>
            </w:r>
          </w:p>
        </w:tc>
        <w:tc>
          <w:tcPr>
            <w:tcW w:w="1681" w:type="pct"/>
            <w:shd w:val="clear" w:color="auto" w:fill="auto"/>
          </w:tcPr>
          <w:p w:rsidR="007817CD" w:rsidRPr="00057B8F" w:rsidRDefault="00CC6009" w:rsidP="000B7F3F">
            <w:pPr>
              <w:jc w:val="center"/>
              <w:rPr>
                <w:sz w:val="20"/>
                <w:szCs w:val="16"/>
              </w:rPr>
            </w:pPr>
            <w:r w:rsidRPr="00057B8F">
              <w:rPr>
                <w:sz w:val="20"/>
                <w:szCs w:val="16"/>
              </w:rPr>
              <w:t>50</w:t>
            </w:r>
          </w:p>
        </w:tc>
      </w:tr>
      <w:tr w:rsidR="00057B8F" w:rsidRPr="00057B8F" w:rsidTr="000B7F3F">
        <w:trPr>
          <w:cantSplit/>
        </w:trPr>
        <w:tc>
          <w:tcPr>
            <w:tcW w:w="217" w:type="pct"/>
            <w:shd w:val="clear" w:color="auto" w:fill="auto"/>
          </w:tcPr>
          <w:p w:rsidR="007817CD" w:rsidRPr="00057B8F" w:rsidRDefault="007817CD" w:rsidP="0002306E">
            <w:pPr>
              <w:numPr>
                <w:ilvl w:val="0"/>
                <w:numId w:val="242"/>
              </w:numPr>
              <w:rPr>
                <w:sz w:val="20"/>
                <w:szCs w:val="16"/>
              </w:rPr>
            </w:pPr>
          </w:p>
        </w:tc>
        <w:tc>
          <w:tcPr>
            <w:tcW w:w="1380" w:type="pct"/>
            <w:shd w:val="clear" w:color="auto" w:fill="auto"/>
          </w:tcPr>
          <w:p w:rsidR="007817CD" w:rsidRPr="00057B8F" w:rsidRDefault="005E481C" w:rsidP="000B7F3F">
            <w:pPr>
              <w:rPr>
                <w:sz w:val="20"/>
                <w:szCs w:val="16"/>
              </w:rPr>
            </w:pPr>
            <w:r w:rsidRPr="00057B8F">
              <w:rPr>
                <w:sz w:val="20"/>
                <w:szCs w:val="16"/>
              </w:rPr>
              <w:t>Тягун-тяговая (ЭЧЭ-406)</w:t>
            </w:r>
          </w:p>
        </w:tc>
        <w:tc>
          <w:tcPr>
            <w:tcW w:w="1722" w:type="pct"/>
            <w:shd w:val="clear" w:color="auto" w:fill="auto"/>
          </w:tcPr>
          <w:p w:rsidR="007817CD" w:rsidRPr="00057B8F" w:rsidRDefault="007817CD" w:rsidP="000B7F3F">
            <w:pPr>
              <w:jc w:val="center"/>
              <w:rPr>
                <w:sz w:val="20"/>
                <w:szCs w:val="16"/>
              </w:rPr>
            </w:pPr>
            <w:r w:rsidRPr="00057B8F">
              <w:rPr>
                <w:sz w:val="20"/>
                <w:szCs w:val="16"/>
              </w:rPr>
              <w:t>220</w:t>
            </w:r>
          </w:p>
        </w:tc>
        <w:tc>
          <w:tcPr>
            <w:tcW w:w="1681" w:type="pct"/>
            <w:shd w:val="clear" w:color="auto" w:fill="auto"/>
          </w:tcPr>
          <w:p w:rsidR="007817CD" w:rsidRPr="00057B8F" w:rsidRDefault="005E481C" w:rsidP="000B7F3F">
            <w:pPr>
              <w:jc w:val="center"/>
              <w:rPr>
                <w:sz w:val="20"/>
                <w:szCs w:val="16"/>
              </w:rPr>
            </w:pPr>
            <w:r w:rsidRPr="00057B8F">
              <w:rPr>
                <w:sz w:val="20"/>
                <w:szCs w:val="16"/>
              </w:rPr>
              <w:t>68</w:t>
            </w:r>
          </w:p>
        </w:tc>
      </w:tr>
      <w:tr w:rsidR="00057B8F" w:rsidRPr="00057B8F" w:rsidTr="000B7F3F">
        <w:trPr>
          <w:cantSplit/>
        </w:trPr>
        <w:tc>
          <w:tcPr>
            <w:tcW w:w="217" w:type="pct"/>
            <w:shd w:val="clear" w:color="auto" w:fill="auto"/>
          </w:tcPr>
          <w:p w:rsidR="007817CD" w:rsidRPr="00057B8F" w:rsidRDefault="007817CD" w:rsidP="0002306E">
            <w:pPr>
              <w:numPr>
                <w:ilvl w:val="0"/>
                <w:numId w:val="242"/>
              </w:numPr>
              <w:rPr>
                <w:sz w:val="20"/>
                <w:szCs w:val="16"/>
              </w:rPr>
            </w:pPr>
          </w:p>
        </w:tc>
        <w:tc>
          <w:tcPr>
            <w:tcW w:w="1380" w:type="pct"/>
            <w:shd w:val="clear" w:color="auto" w:fill="auto"/>
          </w:tcPr>
          <w:p w:rsidR="007817CD" w:rsidRPr="00057B8F" w:rsidRDefault="005E481C" w:rsidP="000B7F3F">
            <w:pPr>
              <w:rPr>
                <w:sz w:val="20"/>
                <w:szCs w:val="16"/>
              </w:rPr>
            </w:pPr>
            <w:r w:rsidRPr="00057B8F">
              <w:rPr>
                <w:sz w:val="20"/>
                <w:szCs w:val="16"/>
              </w:rPr>
              <w:t>Урываево-тяговая (ЭЧЭ-407)</w:t>
            </w:r>
          </w:p>
        </w:tc>
        <w:tc>
          <w:tcPr>
            <w:tcW w:w="1722" w:type="pct"/>
            <w:shd w:val="clear" w:color="auto" w:fill="auto"/>
          </w:tcPr>
          <w:p w:rsidR="007817CD" w:rsidRPr="00057B8F" w:rsidRDefault="007817CD" w:rsidP="000B7F3F">
            <w:pPr>
              <w:jc w:val="center"/>
              <w:rPr>
                <w:sz w:val="20"/>
                <w:szCs w:val="16"/>
              </w:rPr>
            </w:pPr>
            <w:r w:rsidRPr="00057B8F">
              <w:rPr>
                <w:sz w:val="20"/>
                <w:szCs w:val="16"/>
              </w:rPr>
              <w:t>220</w:t>
            </w:r>
          </w:p>
        </w:tc>
        <w:tc>
          <w:tcPr>
            <w:tcW w:w="1681" w:type="pct"/>
            <w:shd w:val="clear" w:color="auto" w:fill="auto"/>
          </w:tcPr>
          <w:p w:rsidR="007817CD" w:rsidRPr="00057B8F" w:rsidRDefault="005E481C" w:rsidP="000B7F3F">
            <w:pPr>
              <w:jc w:val="center"/>
              <w:rPr>
                <w:sz w:val="20"/>
                <w:szCs w:val="16"/>
              </w:rPr>
            </w:pPr>
            <w:r w:rsidRPr="00057B8F">
              <w:rPr>
                <w:sz w:val="20"/>
                <w:szCs w:val="16"/>
              </w:rPr>
              <w:t>107,1</w:t>
            </w:r>
          </w:p>
        </w:tc>
      </w:tr>
      <w:tr w:rsidR="00057B8F" w:rsidRPr="00057B8F" w:rsidTr="000B7F3F">
        <w:trPr>
          <w:cantSplit/>
        </w:trPr>
        <w:tc>
          <w:tcPr>
            <w:tcW w:w="217" w:type="pct"/>
            <w:shd w:val="clear" w:color="auto" w:fill="auto"/>
          </w:tcPr>
          <w:p w:rsidR="007817CD" w:rsidRPr="00057B8F" w:rsidRDefault="007817CD" w:rsidP="0002306E">
            <w:pPr>
              <w:numPr>
                <w:ilvl w:val="0"/>
                <w:numId w:val="242"/>
              </w:numPr>
              <w:rPr>
                <w:sz w:val="20"/>
                <w:szCs w:val="16"/>
              </w:rPr>
            </w:pPr>
          </w:p>
        </w:tc>
        <w:tc>
          <w:tcPr>
            <w:tcW w:w="1380" w:type="pct"/>
            <w:shd w:val="clear" w:color="auto" w:fill="auto"/>
            <w:hideMark/>
          </w:tcPr>
          <w:p w:rsidR="007817CD" w:rsidRPr="00057B8F" w:rsidRDefault="007817CD" w:rsidP="000B7F3F">
            <w:pPr>
              <w:rPr>
                <w:sz w:val="20"/>
                <w:szCs w:val="16"/>
              </w:rPr>
            </w:pPr>
            <w:r w:rsidRPr="00057B8F">
              <w:rPr>
                <w:sz w:val="20"/>
                <w:szCs w:val="16"/>
              </w:rPr>
              <w:t>Чесноковская</w:t>
            </w:r>
          </w:p>
        </w:tc>
        <w:tc>
          <w:tcPr>
            <w:tcW w:w="1722"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81" w:type="pct"/>
            <w:shd w:val="clear" w:color="auto" w:fill="auto"/>
            <w:hideMark/>
          </w:tcPr>
          <w:p w:rsidR="007817CD" w:rsidRPr="00057B8F" w:rsidRDefault="00CC6009" w:rsidP="000B7F3F">
            <w:pPr>
              <w:jc w:val="center"/>
              <w:rPr>
                <w:sz w:val="20"/>
                <w:szCs w:val="16"/>
              </w:rPr>
            </w:pPr>
            <w:r w:rsidRPr="00057B8F">
              <w:rPr>
                <w:sz w:val="20"/>
                <w:szCs w:val="16"/>
              </w:rPr>
              <w:t>400</w:t>
            </w:r>
          </w:p>
        </w:tc>
      </w:tr>
      <w:tr w:rsidR="00057B8F" w:rsidRPr="00057B8F" w:rsidTr="000B7F3F">
        <w:trPr>
          <w:cantSplit/>
        </w:trPr>
        <w:tc>
          <w:tcPr>
            <w:tcW w:w="217" w:type="pct"/>
            <w:shd w:val="clear" w:color="auto" w:fill="auto"/>
          </w:tcPr>
          <w:p w:rsidR="007817CD" w:rsidRPr="00057B8F" w:rsidRDefault="007817CD" w:rsidP="0002306E">
            <w:pPr>
              <w:numPr>
                <w:ilvl w:val="0"/>
                <w:numId w:val="242"/>
              </w:numPr>
              <w:rPr>
                <w:sz w:val="20"/>
                <w:szCs w:val="16"/>
              </w:rPr>
            </w:pPr>
          </w:p>
        </w:tc>
        <w:tc>
          <w:tcPr>
            <w:tcW w:w="1380" w:type="pct"/>
            <w:shd w:val="clear" w:color="auto" w:fill="auto"/>
            <w:hideMark/>
          </w:tcPr>
          <w:p w:rsidR="007817CD" w:rsidRPr="00057B8F" w:rsidRDefault="005E481C" w:rsidP="000B7F3F">
            <w:pPr>
              <w:rPr>
                <w:sz w:val="20"/>
                <w:szCs w:val="16"/>
              </w:rPr>
            </w:pPr>
            <w:r w:rsidRPr="00057B8F">
              <w:rPr>
                <w:sz w:val="20"/>
                <w:szCs w:val="16"/>
              </w:rPr>
              <w:t>Шпагино-тяговая (ЭЧЭ-404)</w:t>
            </w:r>
          </w:p>
        </w:tc>
        <w:tc>
          <w:tcPr>
            <w:tcW w:w="1722"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81" w:type="pct"/>
            <w:shd w:val="clear" w:color="auto" w:fill="auto"/>
            <w:hideMark/>
          </w:tcPr>
          <w:p w:rsidR="007817CD" w:rsidRPr="00057B8F" w:rsidRDefault="005E481C" w:rsidP="000B7F3F">
            <w:pPr>
              <w:jc w:val="center"/>
              <w:rPr>
                <w:sz w:val="20"/>
                <w:szCs w:val="16"/>
              </w:rPr>
            </w:pPr>
            <w:r w:rsidRPr="00057B8F">
              <w:rPr>
                <w:sz w:val="20"/>
                <w:szCs w:val="16"/>
              </w:rPr>
              <w:t>68</w:t>
            </w:r>
          </w:p>
        </w:tc>
      </w:tr>
      <w:tr w:rsidR="00057B8F" w:rsidRPr="00057B8F" w:rsidTr="000B7F3F">
        <w:trPr>
          <w:cantSplit/>
        </w:trPr>
        <w:tc>
          <w:tcPr>
            <w:tcW w:w="217" w:type="pct"/>
            <w:shd w:val="clear" w:color="auto" w:fill="auto"/>
          </w:tcPr>
          <w:p w:rsidR="007817CD" w:rsidRPr="00057B8F" w:rsidRDefault="007817CD" w:rsidP="0002306E">
            <w:pPr>
              <w:numPr>
                <w:ilvl w:val="0"/>
                <w:numId w:val="242"/>
              </w:numPr>
              <w:rPr>
                <w:sz w:val="20"/>
                <w:szCs w:val="16"/>
              </w:rPr>
            </w:pPr>
          </w:p>
        </w:tc>
        <w:tc>
          <w:tcPr>
            <w:tcW w:w="1380" w:type="pct"/>
            <w:shd w:val="clear" w:color="auto" w:fill="auto"/>
            <w:hideMark/>
          </w:tcPr>
          <w:p w:rsidR="007817CD" w:rsidRPr="00057B8F" w:rsidRDefault="007817CD" w:rsidP="000B7F3F">
            <w:pPr>
              <w:rPr>
                <w:sz w:val="20"/>
                <w:szCs w:val="16"/>
              </w:rPr>
            </w:pPr>
            <w:r w:rsidRPr="00057B8F">
              <w:rPr>
                <w:sz w:val="20"/>
                <w:szCs w:val="16"/>
              </w:rPr>
              <w:t>Южная</w:t>
            </w:r>
          </w:p>
        </w:tc>
        <w:tc>
          <w:tcPr>
            <w:tcW w:w="1722"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81" w:type="pct"/>
            <w:shd w:val="clear" w:color="auto" w:fill="auto"/>
            <w:hideMark/>
          </w:tcPr>
          <w:p w:rsidR="007817CD" w:rsidRPr="00057B8F" w:rsidRDefault="00CC6009" w:rsidP="000B7F3F">
            <w:pPr>
              <w:jc w:val="center"/>
              <w:rPr>
                <w:sz w:val="20"/>
                <w:szCs w:val="16"/>
              </w:rPr>
            </w:pPr>
            <w:r w:rsidRPr="00057B8F">
              <w:rPr>
                <w:sz w:val="20"/>
                <w:szCs w:val="16"/>
              </w:rPr>
              <w:t>445</w:t>
            </w:r>
          </w:p>
        </w:tc>
      </w:tr>
      <w:tr w:rsidR="00057B8F" w:rsidRPr="00057B8F" w:rsidTr="000B7F3F">
        <w:trPr>
          <w:cantSplit/>
        </w:trPr>
        <w:tc>
          <w:tcPr>
            <w:tcW w:w="1597" w:type="pct"/>
            <w:gridSpan w:val="2"/>
            <w:shd w:val="clear" w:color="auto" w:fill="auto"/>
            <w:hideMark/>
          </w:tcPr>
          <w:p w:rsidR="007817CD" w:rsidRPr="00057B8F" w:rsidRDefault="007817CD" w:rsidP="000B7F3F">
            <w:pPr>
              <w:rPr>
                <w:iCs/>
                <w:sz w:val="20"/>
                <w:szCs w:val="16"/>
              </w:rPr>
            </w:pPr>
            <w:r w:rsidRPr="00057B8F">
              <w:rPr>
                <w:iCs/>
                <w:sz w:val="20"/>
                <w:szCs w:val="16"/>
              </w:rPr>
              <w:t>Всего</w:t>
            </w:r>
          </w:p>
        </w:tc>
        <w:tc>
          <w:tcPr>
            <w:tcW w:w="1722" w:type="pct"/>
            <w:shd w:val="clear" w:color="auto" w:fill="auto"/>
          </w:tcPr>
          <w:p w:rsidR="007817CD" w:rsidRPr="00057B8F" w:rsidRDefault="007817CD" w:rsidP="000B7F3F">
            <w:pPr>
              <w:rPr>
                <w:sz w:val="20"/>
                <w:szCs w:val="16"/>
              </w:rPr>
            </w:pPr>
          </w:p>
        </w:tc>
        <w:tc>
          <w:tcPr>
            <w:tcW w:w="1681" w:type="pct"/>
            <w:shd w:val="clear" w:color="auto" w:fill="auto"/>
            <w:hideMark/>
          </w:tcPr>
          <w:p w:rsidR="007817CD" w:rsidRPr="00057B8F" w:rsidRDefault="005E481C" w:rsidP="001A15E9">
            <w:pPr>
              <w:tabs>
                <w:tab w:val="left" w:pos="1155"/>
                <w:tab w:val="center" w:pos="1501"/>
              </w:tabs>
              <w:jc w:val="center"/>
              <w:rPr>
                <w:sz w:val="20"/>
                <w:szCs w:val="16"/>
              </w:rPr>
            </w:pPr>
            <w:r w:rsidRPr="00057B8F">
              <w:rPr>
                <w:sz w:val="20"/>
                <w:szCs w:val="16"/>
              </w:rPr>
              <w:t>4812,1</w:t>
            </w:r>
          </w:p>
        </w:tc>
      </w:tr>
    </w:tbl>
    <w:p w:rsidR="007817CD" w:rsidRPr="00057B8F" w:rsidRDefault="007817CD" w:rsidP="007817CD">
      <w:pPr>
        <w:pStyle w:val="6"/>
      </w:pPr>
      <w:r w:rsidRPr="00057B8F">
        <w:t>Действующие линии электропередачи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8"/>
        <w:gridCol w:w="4073"/>
        <w:gridCol w:w="3218"/>
        <w:gridCol w:w="1872"/>
      </w:tblGrid>
      <w:tr w:rsidR="00057B8F" w:rsidRPr="00057B8F" w:rsidTr="000B7F3F">
        <w:trPr>
          <w:cantSplit/>
          <w:tblHeader/>
        </w:trPr>
        <w:tc>
          <w:tcPr>
            <w:tcW w:w="213" w:type="pct"/>
            <w:shd w:val="clear" w:color="auto" w:fill="auto"/>
            <w:noWrap/>
            <w:hideMark/>
          </w:tcPr>
          <w:p w:rsidR="007817CD" w:rsidRPr="00057B8F" w:rsidRDefault="007817CD" w:rsidP="000B7F3F">
            <w:pPr>
              <w:keepNext/>
              <w:keepLines/>
              <w:rPr>
                <w:sz w:val="20"/>
                <w:szCs w:val="16"/>
              </w:rPr>
            </w:pPr>
            <w:r w:rsidRPr="00057B8F">
              <w:rPr>
                <w:bCs/>
                <w:sz w:val="20"/>
                <w:szCs w:val="16"/>
              </w:rPr>
              <w:t>№</w:t>
            </w:r>
          </w:p>
        </w:tc>
        <w:tc>
          <w:tcPr>
            <w:tcW w:w="2128" w:type="pct"/>
            <w:shd w:val="clear" w:color="auto" w:fill="auto"/>
            <w:noWrap/>
            <w:hideMark/>
          </w:tcPr>
          <w:p w:rsidR="007817CD" w:rsidRPr="00057B8F" w:rsidRDefault="007817CD" w:rsidP="000B7F3F">
            <w:pPr>
              <w:keepNext/>
              <w:keepLines/>
              <w:rPr>
                <w:sz w:val="20"/>
                <w:szCs w:val="16"/>
              </w:rPr>
            </w:pPr>
            <w:r w:rsidRPr="00057B8F">
              <w:rPr>
                <w:bCs/>
                <w:sz w:val="20"/>
                <w:szCs w:val="16"/>
              </w:rPr>
              <w:t>Наименование линии электропередачи</w:t>
            </w:r>
          </w:p>
        </w:tc>
        <w:tc>
          <w:tcPr>
            <w:tcW w:w="1681" w:type="pct"/>
            <w:shd w:val="clear" w:color="auto" w:fill="auto"/>
            <w:noWrap/>
            <w:hideMark/>
          </w:tcPr>
          <w:p w:rsidR="007817CD" w:rsidRPr="00057B8F" w:rsidRDefault="007817CD" w:rsidP="000B7F3F">
            <w:pPr>
              <w:keepNext/>
              <w:keepLines/>
              <w:rPr>
                <w:sz w:val="20"/>
                <w:szCs w:val="16"/>
              </w:rPr>
            </w:pPr>
            <w:r w:rsidRPr="00057B8F">
              <w:rPr>
                <w:bCs/>
                <w:sz w:val="20"/>
                <w:szCs w:val="16"/>
              </w:rPr>
              <w:t>Местоположение</w:t>
            </w:r>
          </w:p>
        </w:tc>
        <w:tc>
          <w:tcPr>
            <w:tcW w:w="978" w:type="pct"/>
            <w:shd w:val="clear" w:color="auto" w:fill="auto"/>
            <w:noWrap/>
            <w:hideMark/>
          </w:tcPr>
          <w:p w:rsidR="007817CD" w:rsidRPr="00057B8F" w:rsidRDefault="007817CD" w:rsidP="000B7F3F">
            <w:pPr>
              <w:keepNext/>
              <w:keepLines/>
              <w:jc w:val="center"/>
              <w:rPr>
                <w:sz w:val="20"/>
                <w:szCs w:val="16"/>
              </w:rPr>
            </w:pPr>
            <w:r w:rsidRPr="00057B8F">
              <w:rPr>
                <w:bCs/>
                <w:sz w:val="20"/>
                <w:szCs w:val="16"/>
              </w:rPr>
              <w:t>Протяженность, км</w:t>
            </w:r>
          </w:p>
        </w:tc>
      </w:tr>
      <w:tr w:rsidR="00057B8F" w:rsidRPr="00057B8F" w:rsidTr="000B7F3F">
        <w:trPr>
          <w:cantSplit/>
        </w:trPr>
        <w:tc>
          <w:tcPr>
            <w:tcW w:w="213" w:type="pct"/>
            <w:shd w:val="clear" w:color="auto" w:fill="auto"/>
          </w:tcPr>
          <w:p w:rsidR="007817CD" w:rsidRPr="00057B8F" w:rsidRDefault="007817CD" w:rsidP="0002306E">
            <w:pPr>
              <w:numPr>
                <w:ilvl w:val="0"/>
                <w:numId w:val="243"/>
              </w:numPr>
              <w:rPr>
                <w:sz w:val="20"/>
                <w:szCs w:val="16"/>
              </w:rPr>
            </w:pPr>
          </w:p>
        </w:tc>
        <w:tc>
          <w:tcPr>
            <w:tcW w:w="2128" w:type="pct"/>
            <w:shd w:val="clear" w:color="auto" w:fill="auto"/>
            <w:hideMark/>
          </w:tcPr>
          <w:p w:rsidR="007817CD" w:rsidRPr="00057B8F" w:rsidRDefault="007817CD" w:rsidP="000B7F3F">
            <w:pPr>
              <w:rPr>
                <w:sz w:val="20"/>
                <w:szCs w:val="16"/>
              </w:rPr>
            </w:pPr>
            <w:r w:rsidRPr="00057B8F">
              <w:rPr>
                <w:sz w:val="20"/>
                <w:szCs w:val="16"/>
              </w:rPr>
              <w:t>ВЛ 500 кВ Алтай - Барнаульская №1 (ВЛ-595)</w:t>
            </w:r>
          </w:p>
        </w:tc>
        <w:tc>
          <w:tcPr>
            <w:tcW w:w="1681" w:type="pct"/>
            <w:shd w:val="clear" w:color="auto" w:fill="auto"/>
            <w:hideMark/>
          </w:tcPr>
          <w:p w:rsidR="007817CD" w:rsidRPr="00057B8F" w:rsidRDefault="007817CD" w:rsidP="000B7F3F">
            <w:pPr>
              <w:rPr>
                <w:sz w:val="20"/>
                <w:szCs w:val="16"/>
              </w:rPr>
            </w:pPr>
            <w:r w:rsidRPr="00057B8F">
              <w:rPr>
                <w:sz w:val="20"/>
                <w:szCs w:val="16"/>
              </w:rPr>
              <w:t>Алтайский край</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6,6</w:t>
            </w:r>
          </w:p>
        </w:tc>
      </w:tr>
      <w:tr w:rsidR="00057B8F" w:rsidRPr="00057B8F" w:rsidTr="000B7F3F">
        <w:trPr>
          <w:cantSplit/>
        </w:trPr>
        <w:tc>
          <w:tcPr>
            <w:tcW w:w="213" w:type="pct"/>
            <w:shd w:val="clear" w:color="auto" w:fill="auto"/>
          </w:tcPr>
          <w:p w:rsidR="007817CD" w:rsidRPr="00057B8F" w:rsidRDefault="007817CD" w:rsidP="0002306E">
            <w:pPr>
              <w:numPr>
                <w:ilvl w:val="0"/>
                <w:numId w:val="243"/>
              </w:numPr>
              <w:rPr>
                <w:sz w:val="20"/>
                <w:szCs w:val="16"/>
              </w:rPr>
            </w:pPr>
          </w:p>
        </w:tc>
        <w:tc>
          <w:tcPr>
            <w:tcW w:w="2128" w:type="pct"/>
            <w:shd w:val="clear" w:color="auto" w:fill="auto"/>
            <w:hideMark/>
          </w:tcPr>
          <w:p w:rsidR="007817CD" w:rsidRPr="00057B8F" w:rsidRDefault="007817CD" w:rsidP="000B7F3F">
            <w:pPr>
              <w:rPr>
                <w:sz w:val="20"/>
                <w:szCs w:val="16"/>
              </w:rPr>
            </w:pPr>
            <w:r w:rsidRPr="00057B8F">
              <w:rPr>
                <w:sz w:val="20"/>
                <w:szCs w:val="16"/>
              </w:rPr>
              <w:t>ВЛ 500 кВ Алтай - Барнаульская №2 (ВЛ-596)</w:t>
            </w:r>
          </w:p>
        </w:tc>
        <w:tc>
          <w:tcPr>
            <w:tcW w:w="1681" w:type="pct"/>
            <w:shd w:val="clear" w:color="auto" w:fill="auto"/>
            <w:hideMark/>
          </w:tcPr>
          <w:p w:rsidR="007817CD" w:rsidRPr="00057B8F" w:rsidRDefault="007817CD" w:rsidP="000B7F3F">
            <w:pPr>
              <w:rPr>
                <w:sz w:val="20"/>
                <w:szCs w:val="16"/>
              </w:rPr>
            </w:pPr>
            <w:r w:rsidRPr="00057B8F">
              <w:rPr>
                <w:sz w:val="20"/>
                <w:szCs w:val="16"/>
              </w:rPr>
              <w:t>Алтайский край</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8,84</w:t>
            </w:r>
          </w:p>
        </w:tc>
      </w:tr>
      <w:tr w:rsidR="00057B8F" w:rsidRPr="00057B8F" w:rsidTr="000B7F3F">
        <w:trPr>
          <w:cantSplit/>
        </w:trPr>
        <w:tc>
          <w:tcPr>
            <w:tcW w:w="213" w:type="pct"/>
            <w:shd w:val="clear" w:color="auto" w:fill="auto"/>
          </w:tcPr>
          <w:p w:rsidR="007817CD" w:rsidRPr="00057B8F" w:rsidRDefault="007817CD" w:rsidP="0002306E">
            <w:pPr>
              <w:numPr>
                <w:ilvl w:val="0"/>
                <w:numId w:val="243"/>
              </w:numPr>
              <w:rPr>
                <w:sz w:val="20"/>
                <w:szCs w:val="16"/>
              </w:rPr>
            </w:pPr>
          </w:p>
        </w:tc>
        <w:tc>
          <w:tcPr>
            <w:tcW w:w="2128" w:type="pct"/>
            <w:shd w:val="clear" w:color="auto" w:fill="auto"/>
            <w:hideMark/>
          </w:tcPr>
          <w:p w:rsidR="007817CD" w:rsidRPr="00057B8F" w:rsidRDefault="007817CD" w:rsidP="000B7F3F">
            <w:pPr>
              <w:rPr>
                <w:sz w:val="20"/>
                <w:szCs w:val="16"/>
              </w:rPr>
            </w:pPr>
            <w:r w:rsidRPr="00057B8F">
              <w:rPr>
                <w:sz w:val="20"/>
                <w:szCs w:val="16"/>
              </w:rPr>
              <w:t>ВЛ 500 кВ Алтай - Итатская (ВЛ-1106)</w:t>
            </w:r>
          </w:p>
        </w:tc>
        <w:tc>
          <w:tcPr>
            <w:tcW w:w="1681" w:type="pct"/>
            <w:shd w:val="clear" w:color="auto" w:fill="auto"/>
            <w:hideMark/>
          </w:tcPr>
          <w:p w:rsidR="007817CD" w:rsidRPr="00057B8F" w:rsidRDefault="007817CD" w:rsidP="000B7F3F">
            <w:pPr>
              <w:rPr>
                <w:sz w:val="20"/>
                <w:szCs w:val="16"/>
              </w:rPr>
            </w:pPr>
            <w:r w:rsidRPr="00057B8F">
              <w:rPr>
                <w:sz w:val="20"/>
                <w:szCs w:val="16"/>
              </w:rPr>
              <w:t>Алтайский край, Кемеровская область, Красноярский край</w:t>
            </w:r>
          </w:p>
        </w:tc>
        <w:tc>
          <w:tcPr>
            <w:tcW w:w="978" w:type="pct"/>
            <w:shd w:val="clear" w:color="auto" w:fill="auto"/>
            <w:hideMark/>
          </w:tcPr>
          <w:p w:rsidR="007817CD" w:rsidRPr="00057B8F" w:rsidRDefault="007E1243" w:rsidP="000B7F3F">
            <w:pPr>
              <w:jc w:val="center"/>
              <w:rPr>
                <w:sz w:val="20"/>
                <w:szCs w:val="16"/>
              </w:rPr>
            </w:pPr>
            <w:r w:rsidRPr="00057B8F">
              <w:rPr>
                <w:sz w:val="20"/>
                <w:szCs w:val="16"/>
              </w:rPr>
              <w:t>446,2</w:t>
            </w:r>
          </w:p>
        </w:tc>
      </w:tr>
      <w:tr w:rsidR="00057B8F" w:rsidRPr="00057B8F" w:rsidTr="000B7F3F">
        <w:trPr>
          <w:cantSplit/>
        </w:trPr>
        <w:tc>
          <w:tcPr>
            <w:tcW w:w="213" w:type="pct"/>
            <w:shd w:val="clear" w:color="auto" w:fill="auto"/>
          </w:tcPr>
          <w:p w:rsidR="007817CD" w:rsidRPr="00057B8F" w:rsidRDefault="007817CD" w:rsidP="0002306E">
            <w:pPr>
              <w:numPr>
                <w:ilvl w:val="0"/>
                <w:numId w:val="243"/>
              </w:numPr>
              <w:rPr>
                <w:sz w:val="20"/>
                <w:szCs w:val="16"/>
              </w:rPr>
            </w:pPr>
          </w:p>
        </w:tc>
        <w:tc>
          <w:tcPr>
            <w:tcW w:w="2128" w:type="pct"/>
            <w:shd w:val="clear" w:color="auto" w:fill="auto"/>
            <w:hideMark/>
          </w:tcPr>
          <w:p w:rsidR="007817CD" w:rsidRPr="00057B8F" w:rsidRDefault="007817CD" w:rsidP="000B7F3F">
            <w:pPr>
              <w:rPr>
                <w:sz w:val="20"/>
                <w:szCs w:val="16"/>
              </w:rPr>
            </w:pPr>
            <w:r w:rsidRPr="00057B8F">
              <w:rPr>
                <w:sz w:val="20"/>
                <w:szCs w:val="16"/>
              </w:rPr>
              <w:t>ВЛ 500 кВ Рубцовская - Барнаульская (ВЛ-551)</w:t>
            </w:r>
          </w:p>
        </w:tc>
        <w:tc>
          <w:tcPr>
            <w:tcW w:w="1681" w:type="pct"/>
            <w:shd w:val="clear" w:color="auto" w:fill="auto"/>
            <w:hideMark/>
          </w:tcPr>
          <w:p w:rsidR="007817CD" w:rsidRPr="00057B8F" w:rsidRDefault="007817CD" w:rsidP="000B7F3F">
            <w:pPr>
              <w:rPr>
                <w:sz w:val="20"/>
                <w:szCs w:val="16"/>
              </w:rPr>
            </w:pPr>
            <w:r w:rsidRPr="00057B8F">
              <w:rPr>
                <w:sz w:val="20"/>
                <w:szCs w:val="16"/>
              </w:rPr>
              <w:t>Алтайский край</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353,4</w:t>
            </w:r>
          </w:p>
        </w:tc>
      </w:tr>
      <w:tr w:rsidR="00057B8F" w:rsidRPr="00057B8F" w:rsidTr="000B7F3F">
        <w:trPr>
          <w:cantSplit/>
        </w:trPr>
        <w:tc>
          <w:tcPr>
            <w:tcW w:w="213" w:type="pct"/>
            <w:shd w:val="clear" w:color="auto" w:fill="auto"/>
          </w:tcPr>
          <w:p w:rsidR="007817CD" w:rsidRPr="00057B8F" w:rsidRDefault="007817CD" w:rsidP="0002306E">
            <w:pPr>
              <w:numPr>
                <w:ilvl w:val="0"/>
                <w:numId w:val="243"/>
              </w:numPr>
              <w:rPr>
                <w:sz w:val="20"/>
                <w:szCs w:val="16"/>
              </w:rPr>
            </w:pPr>
          </w:p>
        </w:tc>
        <w:tc>
          <w:tcPr>
            <w:tcW w:w="2128" w:type="pct"/>
            <w:shd w:val="clear" w:color="auto" w:fill="auto"/>
            <w:hideMark/>
          </w:tcPr>
          <w:p w:rsidR="007817CD" w:rsidRPr="00057B8F" w:rsidRDefault="007817CD" w:rsidP="000B7F3F">
            <w:pPr>
              <w:rPr>
                <w:sz w:val="20"/>
                <w:szCs w:val="16"/>
              </w:rPr>
            </w:pPr>
            <w:r w:rsidRPr="00057B8F">
              <w:rPr>
                <w:sz w:val="20"/>
                <w:szCs w:val="16"/>
              </w:rPr>
              <w:t>ВЛ 500 кВ Ермаковская ГРЭС - Рубцовская (ВЛ-502)</w:t>
            </w:r>
          </w:p>
        </w:tc>
        <w:tc>
          <w:tcPr>
            <w:tcW w:w="1681" w:type="pct"/>
            <w:shd w:val="clear" w:color="auto" w:fill="auto"/>
            <w:hideMark/>
          </w:tcPr>
          <w:p w:rsidR="007817CD" w:rsidRPr="00057B8F" w:rsidRDefault="007817CD" w:rsidP="000B7F3F">
            <w:pPr>
              <w:rPr>
                <w:sz w:val="20"/>
                <w:szCs w:val="16"/>
              </w:rPr>
            </w:pPr>
            <w:r w:rsidRPr="00057B8F">
              <w:rPr>
                <w:sz w:val="20"/>
                <w:szCs w:val="16"/>
              </w:rPr>
              <w:t>Алтайский край, Республика Казахстан</w:t>
            </w:r>
          </w:p>
        </w:tc>
        <w:tc>
          <w:tcPr>
            <w:tcW w:w="978" w:type="pct"/>
            <w:shd w:val="clear" w:color="auto" w:fill="auto"/>
            <w:hideMark/>
          </w:tcPr>
          <w:p w:rsidR="007817CD" w:rsidRPr="00057B8F" w:rsidRDefault="007817CD" w:rsidP="004A0701">
            <w:pPr>
              <w:jc w:val="center"/>
              <w:rPr>
                <w:sz w:val="20"/>
                <w:szCs w:val="16"/>
              </w:rPr>
            </w:pPr>
            <w:r w:rsidRPr="00057B8F">
              <w:rPr>
                <w:sz w:val="20"/>
                <w:szCs w:val="16"/>
              </w:rPr>
              <w:t>331,3</w:t>
            </w:r>
            <w:r w:rsidR="004A0701" w:rsidRPr="00057B8F">
              <w:rPr>
                <w:sz w:val="20"/>
                <w:szCs w:val="16"/>
              </w:rPr>
              <w:t>1</w:t>
            </w:r>
          </w:p>
        </w:tc>
      </w:tr>
      <w:tr w:rsidR="00057B8F" w:rsidRPr="00057B8F" w:rsidTr="000B7F3F">
        <w:trPr>
          <w:cantSplit/>
        </w:trPr>
        <w:tc>
          <w:tcPr>
            <w:tcW w:w="213" w:type="pct"/>
            <w:shd w:val="clear" w:color="auto" w:fill="auto"/>
          </w:tcPr>
          <w:p w:rsidR="007817CD" w:rsidRPr="00057B8F" w:rsidRDefault="007817CD" w:rsidP="0002306E">
            <w:pPr>
              <w:numPr>
                <w:ilvl w:val="0"/>
                <w:numId w:val="243"/>
              </w:numPr>
              <w:rPr>
                <w:sz w:val="20"/>
                <w:szCs w:val="16"/>
              </w:rPr>
            </w:pPr>
          </w:p>
        </w:tc>
        <w:tc>
          <w:tcPr>
            <w:tcW w:w="2128" w:type="pct"/>
            <w:shd w:val="clear" w:color="auto" w:fill="auto"/>
            <w:hideMark/>
          </w:tcPr>
          <w:p w:rsidR="007817CD" w:rsidRPr="00057B8F" w:rsidRDefault="007817CD" w:rsidP="000D353D">
            <w:pPr>
              <w:rPr>
                <w:sz w:val="20"/>
                <w:szCs w:val="16"/>
              </w:rPr>
            </w:pPr>
            <w:r w:rsidRPr="00057B8F">
              <w:rPr>
                <w:sz w:val="20"/>
                <w:szCs w:val="16"/>
              </w:rPr>
              <w:t>ВЛ 500 кВ Заря - Алтай</w:t>
            </w:r>
            <w:r w:rsidR="000D353D" w:rsidRPr="00057B8F">
              <w:rPr>
                <w:sz w:val="20"/>
                <w:szCs w:val="16"/>
              </w:rPr>
              <w:t xml:space="preserve"> (ВЛ-533)</w:t>
            </w:r>
          </w:p>
        </w:tc>
        <w:tc>
          <w:tcPr>
            <w:tcW w:w="1681" w:type="pct"/>
            <w:shd w:val="clear" w:color="auto" w:fill="auto"/>
            <w:hideMark/>
          </w:tcPr>
          <w:p w:rsidR="007817CD" w:rsidRPr="00057B8F" w:rsidRDefault="007817CD" w:rsidP="000B7F3F">
            <w:pPr>
              <w:rPr>
                <w:sz w:val="20"/>
                <w:szCs w:val="16"/>
              </w:rPr>
            </w:pPr>
            <w:r w:rsidRPr="00057B8F">
              <w:rPr>
                <w:sz w:val="20"/>
                <w:szCs w:val="16"/>
              </w:rPr>
              <w:t>Алтайский край, Новосибирская область</w:t>
            </w:r>
          </w:p>
        </w:tc>
        <w:tc>
          <w:tcPr>
            <w:tcW w:w="978" w:type="pct"/>
            <w:shd w:val="clear" w:color="auto" w:fill="auto"/>
            <w:hideMark/>
          </w:tcPr>
          <w:p w:rsidR="007817CD" w:rsidRPr="00057B8F" w:rsidRDefault="007E1243" w:rsidP="000B7F3F">
            <w:pPr>
              <w:jc w:val="center"/>
              <w:rPr>
                <w:sz w:val="20"/>
                <w:szCs w:val="16"/>
              </w:rPr>
            </w:pPr>
            <w:r w:rsidRPr="00057B8F">
              <w:rPr>
                <w:sz w:val="20"/>
                <w:szCs w:val="16"/>
              </w:rPr>
              <w:t>176,8</w:t>
            </w:r>
          </w:p>
        </w:tc>
      </w:tr>
      <w:tr w:rsidR="00057B8F" w:rsidRPr="00057B8F" w:rsidTr="000B7F3F">
        <w:trPr>
          <w:cantSplit/>
        </w:trPr>
        <w:tc>
          <w:tcPr>
            <w:tcW w:w="213" w:type="pct"/>
            <w:shd w:val="clear" w:color="auto" w:fill="auto"/>
          </w:tcPr>
          <w:p w:rsidR="007817CD" w:rsidRPr="00057B8F" w:rsidRDefault="007817CD" w:rsidP="0002306E">
            <w:pPr>
              <w:numPr>
                <w:ilvl w:val="0"/>
                <w:numId w:val="243"/>
              </w:numPr>
              <w:rPr>
                <w:sz w:val="20"/>
                <w:szCs w:val="16"/>
              </w:rPr>
            </w:pPr>
          </w:p>
        </w:tc>
        <w:tc>
          <w:tcPr>
            <w:tcW w:w="2128" w:type="pct"/>
            <w:shd w:val="clear" w:color="auto" w:fill="auto"/>
          </w:tcPr>
          <w:p w:rsidR="007817CD" w:rsidRPr="00057B8F" w:rsidRDefault="007817CD" w:rsidP="000D353D">
            <w:pPr>
              <w:rPr>
                <w:sz w:val="20"/>
                <w:szCs w:val="16"/>
              </w:rPr>
            </w:pPr>
            <w:r w:rsidRPr="00057B8F">
              <w:rPr>
                <w:sz w:val="20"/>
                <w:szCs w:val="16"/>
              </w:rPr>
              <w:t>ВЛ 500 кВ Новокузнецкая - Барнаульская</w:t>
            </w:r>
            <w:r w:rsidR="000D353D" w:rsidRPr="00057B8F">
              <w:rPr>
                <w:sz w:val="20"/>
                <w:szCs w:val="16"/>
              </w:rPr>
              <w:t xml:space="preserve"> (ВЛ-540)</w:t>
            </w:r>
          </w:p>
        </w:tc>
        <w:tc>
          <w:tcPr>
            <w:tcW w:w="1681" w:type="pct"/>
            <w:shd w:val="clear" w:color="auto" w:fill="auto"/>
          </w:tcPr>
          <w:p w:rsidR="007817CD" w:rsidRPr="00057B8F" w:rsidRDefault="007817CD" w:rsidP="000B7F3F">
            <w:pPr>
              <w:rPr>
                <w:sz w:val="20"/>
                <w:szCs w:val="16"/>
              </w:rPr>
            </w:pPr>
            <w:r w:rsidRPr="00057B8F">
              <w:rPr>
                <w:sz w:val="20"/>
                <w:szCs w:val="16"/>
              </w:rPr>
              <w:t>Алтайский край, Кемеровская область</w:t>
            </w:r>
          </w:p>
        </w:tc>
        <w:tc>
          <w:tcPr>
            <w:tcW w:w="978" w:type="pct"/>
            <w:shd w:val="clear" w:color="auto" w:fill="auto"/>
          </w:tcPr>
          <w:p w:rsidR="007817CD" w:rsidRPr="00057B8F" w:rsidRDefault="007817CD" w:rsidP="000B7F3F">
            <w:pPr>
              <w:jc w:val="center"/>
              <w:rPr>
                <w:sz w:val="20"/>
                <w:szCs w:val="16"/>
              </w:rPr>
            </w:pPr>
            <w:r w:rsidRPr="00057B8F">
              <w:rPr>
                <w:sz w:val="20"/>
                <w:szCs w:val="16"/>
              </w:rPr>
              <w:t>257,5</w:t>
            </w:r>
          </w:p>
        </w:tc>
      </w:tr>
      <w:tr w:rsidR="00057B8F" w:rsidRPr="00057B8F" w:rsidTr="000B7F3F">
        <w:trPr>
          <w:cantSplit/>
        </w:trPr>
        <w:tc>
          <w:tcPr>
            <w:tcW w:w="213" w:type="pct"/>
            <w:shd w:val="clear" w:color="auto" w:fill="auto"/>
          </w:tcPr>
          <w:p w:rsidR="007817CD" w:rsidRPr="00057B8F" w:rsidRDefault="007817CD" w:rsidP="0002306E">
            <w:pPr>
              <w:numPr>
                <w:ilvl w:val="0"/>
                <w:numId w:val="243"/>
              </w:numPr>
              <w:rPr>
                <w:sz w:val="20"/>
                <w:szCs w:val="16"/>
              </w:rPr>
            </w:pPr>
          </w:p>
        </w:tc>
        <w:tc>
          <w:tcPr>
            <w:tcW w:w="2128" w:type="pct"/>
            <w:shd w:val="clear" w:color="auto" w:fill="auto"/>
          </w:tcPr>
          <w:p w:rsidR="007817CD" w:rsidRPr="00057B8F" w:rsidRDefault="007817CD" w:rsidP="000B7F3F">
            <w:pPr>
              <w:rPr>
                <w:sz w:val="20"/>
                <w:szCs w:val="16"/>
              </w:rPr>
            </w:pPr>
            <w:r w:rsidRPr="00057B8F">
              <w:rPr>
                <w:sz w:val="20"/>
                <w:szCs w:val="16"/>
              </w:rPr>
              <w:t>ВЛ 500 кВ Рубцовская - Усть - Каменногорская (ВЛ-554)</w:t>
            </w:r>
          </w:p>
        </w:tc>
        <w:tc>
          <w:tcPr>
            <w:tcW w:w="1681" w:type="pct"/>
            <w:shd w:val="clear" w:color="auto" w:fill="auto"/>
          </w:tcPr>
          <w:p w:rsidR="007817CD" w:rsidRPr="00057B8F" w:rsidRDefault="007817CD" w:rsidP="000B7F3F">
            <w:pPr>
              <w:rPr>
                <w:sz w:val="20"/>
                <w:szCs w:val="16"/>
              </w:rPr>
            </w:pPr>
            <w:r w:rsidRPr="00057B8F">
              <w:rPr>
                <w:sz w:val="20"/>
                <w:szCs w:val="16"/>
              </w:rPr>
              <w:t>Алтайский край, Республика Казахстан</w:t>
            </w:r>
          </w:p>
        </w:tc>
        <w:tc>
          <w:tcPr>
            <w:tcW w:w="978" w:type="pct"/>
            <w:shd w:val="clear" w:color="auto" w:fill="auto"/>
          </w:tcPr>
          <w:p w:rsidR="007817CD" w:rsidRPr="00057B8F" w:rsidRDefault="007817CD" w:rsidP="000B7F3F">
            <w:pPr>
              <w:jc w:val="center"/>
              <w:rPr>
                <w:sz w:val="20"/>
                <w:szCs w:val="16"/>
              </w:rPr>
            </w:pPr>
            <w:r w:rsidRPr="00057B8F">
              <w:rPr>
                <w:sz w:val="20"/>
                <w:szCs w:val="16"/>
              </w:rPr>
              <w:t>149,6</w:t>
            </w:r>
          </w:p>
        </w:tc>
      </w:tr>
      <w:tr w:rsidR="00057B8F" w:rsidRPr="00057B8F" w:rsidTr="000B7F3F">
        <w:trPr>
          <w:cantSplit/>
        </w:trPr>
        <w:tc>
          <w:tcPr>
            <w:tcW w:w="213" w:type="pct"/>
            <w:shd w:val="clear" w:color="auto" w:fill="auto"/>
          </w:tcPr>
          <w:p w:rsidR="007817CD" w:rsidRPr="00057B8F" w:rsidRDefault="007817CD" w:rsidP="0002306E">
            <w:pPr>
              <w:numPr>
                <w:ilvl w:val="0"/>
                <w:numId w:val="243"/>
              </w:numPr>
              <w:rPr>
                <w:sz w:val="20"/>
                <w:szCs w:val="16"/>
              </w:rPr>
            </w:pPr>
          </w:p>
        </w:tc>
        <w:tc>
          <w:tcPr>
            <w:tcW w:w="2128" w:type="pct"/>
            <w:shd w:val="clear" w:color="auto" w:fill="auto"/>
          </w:tcPr>
          <w:p w:rsidR="007817CD" w:rsidRPr="00057B8F" w:rsidRDefault="007C5E19" w:rsidP="000B7F3F">
            <w:pPr>
              <w:rPr>
                <w:sz w:val="20"/>
                <w:szCs w:val="16"/>
              </w:rPr>
            </w:pPr>
            <w:r w:rsidRPr="00057B8F">
              <w:rPr>
                <w:sz w:val="20"/>
                <w:szCs w:val="16"/>
              </w:rPr>
              <w:t>К</w:t>
            </w:r>
            <w:r w:rsidR="007817CD" w:rsidRPr="00057B8F">
              <w:rPr>
                <w:sz w:val="20"/>
                <w:szCs w:val="16"/>
              </w:rPr>
              <w:t>ВЛ 500 кВ Саяно-Шушенская ГЭС - Новокузнецкая №1 (ВЛ-541)</w:t>
            </w:r>
          </w:p>
        </w:tc>
        <w:tc>
          <w:tcPr>
            <w:tcW w:w="1681" w:type="pct"/>
            <w:shd w:val="clear" w:color="auto" w:fill="auto"/>
          </w:tcPr>
          <w:p w:rsidR="007817CD" w:rsidRPr="00057B8F" w:rsidRDefault="007817CD" w:rsidP="000B7F3F">
            <w:pPr>
              <w:rPr>
                <w:sz w:val="20"/>
                <w:szCs w:val="16"/>
              </w:rPr>
            </w:pPr>
            <w:r w:rsidRPr="00057B8F">
              <w:rPr>
                <w:sz w:val="20"/>
                <w:szCs w:val="16"/>
              </w:rPr>
              <w:t>Алтайский край, Кемеровская область, Республика Хакасия</w:t>
            </w:r>
          </w:p>
        </w:tc>
        <w:tc>
          <w:tcPr>
            <w:tcW w:w="978" w:type="pct"/>
            <w:shd w:val="clear" w:color="auto" w:fill="auto"/>
          </w:tcPr>
          <w:p w:rsidR="007817CD" w:rsidRPr="00057B8F" w:rsidRDefault="007817CD" w:rsidP="000B7F3F">
            <w:pPr>
              <w:jc w:val="center"/>
              <w:rPr>
                <w:sz w:val="20"/>
                <w:szCs w:val="16"/>
              </w:rPr>
            </w:pPr>
            <w:r w:rsidRPr="00057B8F">
              <w:rPr>
                <w:sz w:val="20"/>
                <w:szCs w:val="16"/>
              </w:rPr>
              <w:t>450,59</w:t>
            </w:r>
          </w:p>
        </w:tc>
      </w:tr>
      <w:tr w:rsidR="00057B8F" w:rsidRPr="00057B8F" w:rsidTr="000B7F3F">
        <w:trPr>
          <w:cantSplit/>
        </w:trPr>
        <w:tc>
          <w:tcPr>
            <w:tcW w:w="213" w:type="pct"/>
            <w:shd w:val="clear" w:color="auto" w:fill="auto"/>
          </w:tcPr>
          <w:p w:rsidR="007817CD" w:rsidRPr="00057B8F" w:rsidRDefault="007817CD" w:rsidP="0002306E">
            <w:pPr>
              <w:numPr>
                <w:ilvl w:val="0"/>
                <w:numId w:val="243"/>
              </w:numPr>
              <w:rPr>
                <w:sz w:val="20"/>
                <w:szCs w:val="16"/>
              </w:rPr>
            </w:pPr>
          </w:p>
        </w:tc>
        <w:tc>
          <w:tcPr>
            <w:tcW w:w="2128" w:type="pct"/>
            <w:shd w:val="clear" w:color="auto" w:fill="auto"/>
          </w:tcPr>
          <w:p w:rsidR="007817CD" w:rsidRPr="00057B8F" w:rsidRDefault="007817CD" w:rsidP="000B7F3F">
            <w:pPr>
              <w:rPr>
                <w:sz w:val="20"/>
                <w:szCs w:val="16"/>
              </w:rPr>
            </w:pPr>
            <w:r w:rsidRPr="00057B8F">
              <w:rPr>
                <w:sz w:val="20"/>
                <w:szCs w:val="16"/>
              </w:rPr>
              <w:t>ВЛ 500 кВ Саяно-Шушенская ГЭС - Новокузнецкая №2 (ВЛ-542)</w:t>
            </w:r>
          </w:p>
        </w:tc>
        <w:tc>
          <w:tcPr>
            <w:tcW w:w="1681" w:type="pct"/>
            <w:shd w:val="clear" w:color="auto" w:fill="auto"/>
          </w:tcPr>
          <w:p w:rsidR="007817CD" w:rsidRPr="00057B8F" w:rsidRDefault="007817CD" w:rsidP="000B7F3F">
            <w:pPr>
              <w:rPr>
                <w:sz w:val="20"/>
                <w:szCs w:val="16"/>
              </w:rPr>
            </w:pPr>
            <w:r w:rsidRPr="00057B8F">
              <w:rPr>
                <w:sz w:val="20"/>
                <w:szCs w:val="16"/>
              </w:rPr>
              <w:t>Алтайский край, Республика Хакасия, Кемеровская область</w:t>
            </w:r>
          </w:p>
        </w:tc>
        <w:tc>
          <w:tcPr>
            <w:tcW w:w="978" w:type="pct"/>
            <w:shd w:val="clear" w:color="auto" w:fill="auto"/>
          </w:tcPr>
          <w:p w:rsidR="007817CD" w:rsidRPr="00057B8F" w:rsidRDefault="007817CD" w:rsidP="000B7F3F">
            <w:pPr>
              <w:jc w:val="center"/>
              <w:rPr>
                <w:sz w:val="20"/>
                <w:szCs w:val="16"/>
              </w:rPr>
            </w:pPr>
            <w:r w:rsidRPr="00057B8F">
              <w:rPr>
                <w:sz w:val="20"/>
                <w:szCs w:val="16"/>
              </w:rPr>
              <w:t>448,05</w:t>
            </w:r>
          </w:p>
        </w:tc>
      </w:tr>
      <w:tr w:rsidR="00057B8F" w:rsidRPr="00057B8F" w:rsidTr="000B7F3F">
        <w:trPr>
          <w:cantSplit/>
        </w:trPr>
        <w:tc>
          <w:tcPr>
            <w:tcW w:w="213" w:type="pct"/>
            <w:shd w:val="clear" w:color="auto" w:fill="auto"/>
          </w:tcPr>
          <w:p w:rsidR="007817CD" w:rsidRPr="00057B8F" w:rsidRDefault="007817CD" w:rsidP="0002306E">
            <w:pPr>
              <w:numPr>
                <w:ilvl w:val="0"/>
                <w:numId w:val="243"/>
              </w:numPr>
              <w:rPr>
                <w:sz w:val="20"/>
                <w:szCs w:val="16"/>
              </w:rPr>
            </w:pPr>
          </w:p>
        </w:tc>
        <w:tc>
          <w:tcPr>
            <w:tcW w:w="2128" w:type="pct"/>
            <w:shd w:val="clear" w:color="auto" w:fill="auto"/>
          </w:tcPr>
          <w:p w:rsidR="007817CD" w:rsidRPr="00057B8F" w:rsidRDefault="007817CD" w:rsidP="000D353D">
            <w:pPr>
              <w:rPr>
                <w:sz w:val="20"/>
                <w:szCs w:val="16"/>
              </w:rPr>
            </w:pPr>
            <w:r w:rsidRPr="00057B8F">
              <w:rPr>
                <w:sz w:val="20"/>
                <w:szCs w:val="16"/>
              </w:rPr>
              <w:t xml:space="preserve">ВЛ 500 кВ Экибастузская - </w:t>
            </w:r>
            <w:r w:rsidR="000D353D" w:rsidRPr="00057B8F">
              <w:rPr>
                <w:sz w:val="20"/>
                <w:szCs w:val="16"/>
              </w:rPr>
              <w:t>Алтай (ВЛ-1104)</w:t>
            </w:r>
          </w:p>
        </w:tc>
        <w:tc>
          <w:tcPr>
            <w:tcW w:w="1681" w:type="pct"/>
            <w:shd w:val="clear" w:color="auto" w:fill="auto"/>
          </w:tcPr>
          <w:p w:rsidR="007817CD" w:rsidRPr="00057B8F" w:rsidRDefault="007817CD" w:rsidP="000B7F3F">
            <w:pPr>
              <w:rPr>
                <w:sz w:val="20"/>
                <w:szCs w:val="16"/>
              </w:rPr>
            </w:pPr>
            <w:r w:rsidRPr="00057B8F">
              <w:rPr>
                <w:sz w:val="20"/>
                <w:szCs w:val="16"/>
              </w:rPr>
              <w:t>Алтайский край, Республика Казахстан</w:t>
            </w:r>
          </w:p>
        </w:tc>
        <w:tc>
          <w:tcPr>
            <w:tcW w:w="978" w:type="pct"/>
            <w:shd w:val="clear" w:color="auto" w:fill="auto"/>
          </w:tcPr>
          <w:p w:rsidR="007817CD" w:rsidRPr="00057B8F" w:rsidRDefault="007E1243" w:rsidP="000B7F3F">
            <w:pPr>
              <w:jc w:val="center"/>
              <w:rPr>
                <w:sz w:val="20"/>
                <w:szCs w:val="16"/>
              </w:rPr>
            </w:pPr>
            <w:r w:rsidRPr="00057B8F">
              <w:rPr>
                <w:sz w:val="20"/>
                <w:szCs w:val="16"/>
              </w:rPr>
              <w:t>676,3</w:t>
            </w:r>
          </w:p>
        </w:tc>
      </w:tr>
      <w:tr w:rsidR="00057B8F" w:rsidRPr="00057B8F" w:rsidTr="000B7F3F">
        <w:trPr>
          <w:cantSplit/>
        </w:trPr>
        <w:tc>
          <w:tcPr>
            <w:tcW w:w="213" w:type="pct"/>
            <w:shd w:val="clear" w:color="auto" w:fill="auto"/>
          </w:tcPr>
          <w:p w:rsidR="007817CD" w:rsidRPr="00057B8F" w:rsidRDefault="007817CD" w:rsidP="0002306E">
            <w:pPr>
              <w:numPr>
                <w:ilvl w:val="0"/>
                <w:numId w:val="243"/>
              </w:numPr>
              <w:rPr>
                <w:sz w:val="20"/>
                <w:szCs w:val="16"/>
              </w:rPr>
            </w:pPr>
          </w:p>
        </w:tc>
        <w:tc>
          <w:tcPr>
            <w:tcW w:w="2128" w:type="pct"/>
            <w:shd w:val="clear" w:color="auto" w:fill="auto"/>
          </w:tcPr>
          <w:p w:rsidR="007817CD" w:rsidRPr="00057B8F" w:rsidRDefault="007817CD" w:rsidP="00974B3D">
            <w:pPr>
              <w:rPr>
                <w:sz w:val="20"/>
                <w:szCs w:val="16"/>
              </w:rPr>
            </w:pPr>
            <w:r w:rsidRPr="00057B8F">
              <w:rPr>
                <w:sz w:val="20"/>
                <w:szCs w:val="16"/>
              </w:rPr>
              <w:t>ВЛ 220 кВ Артышта-тяговая - Смазнево</w:t>
            </w:r>
            <w:r w:rsidR="000D353D" w:rsidRPr="00057B8F">
              <w:rPr>
                <w:sz w:val="20"/>
                <w:szCs w:val="16"/>
              </w:rPr>
              <w:t xml:space="preserve"> (АРС-229)</w:t>
            </w:r>
          </w:p>
        </w:tc>
        <w:tc>
          <w:tcPr>
            <w:tcW w:w="1681" w:type="pct"/>
            <w:shd w:val="clear" w:color="auto" w:fill="auto"/>
          </w:tcPr>
          <w:p w:rsidR="007817CD" w:rsidRPr="00057B8F" w:rsidRDefault="007817CD" w:rsidP="000B7F3F">
            <w:pPr>
              <w:rPr>
                <w:sz w:val="20"/>
                <w:szCs w:val="16"/>
              </w:rPr>
            </w:pPr>
            <w:r w:rsidRPr="00057B8F">
              <w:rPr>
                <w:sz w:val="20"/>
                <w:szCs w:val="16"/>
              </w:rPr>
              <w:t>Алтайский край, Кемеровская область</w:t>
            </w:r>
          </w:p>
        </w:tc>
        <w:tc>
          <w:tcPr>
            <w:tcW w:w="978" w:type="pct"/>
            <w:shd w:val="clear" w:color="auto" w:fill="auto"/>
          </w:tcPr>
          <w:p w:rsidR="007817CD" w:rsidRPr="00057B8F" w:rsidRDefault="007817CD" w:rsidP="000B7F3F">
            <w:pPr>
              <w:jc w:val="center"/>
              <w:rPr>
                <w:sz w:val="20"/>
                <w:szCs w:val="16"/>
              </w:rPr>
            </w:pPr>
            <w:r w:rsidRPr="00057B8F">
              <w:rPr>
                <w:sz w:val="20"/>
                <w:szCs w:val="16"/>
              </w:rPr>
              <w:t>83</w:t>
            </w:r>
          </w:p>
        </w:tc>
      </w:tr>
      <w:tr w:rsidR="00057B8F" w:rsidRPr="00057B8F" w:rsidTr="000B7F3F">
        <w:trPr>
          <w:cantSplit/>
        </w:trPr>
        <w:tc>
          <w:tcPr>
            <w:tcW w:w="213" w:type="pct"/>
            <w:shd w:val="clear" w:color="auto" w:fill="auto"/>
          </w:tcPr>
          <w:p w:rsidR="007817CD" w:rsidRPr="00057B8F" w:rsidRDefault="007817CD" w:rsidP="0002306E">
            <w:pPr>
              <w:numPr>
                <w:ilvl w:val="0"/>
                <w:numId w:val="243"/>
              </w:numPr>
              <w:rPr>
                <w:sz w:val="20"/>
                <w:szCs w:val="16"/>
              </w:rPr>
            </w:pPr>
          </w:p>
        </w:tc>
        <w:tc>
          <w:tcPr>
            <w:tcW w:w="2128" w:type="pct"/>
            <w:shd w:val="clear" w:color="auto" w:fill="auto"/>
            <w:hideMark/>
          </w:tcPr>
          <w:p w:rsidR="007817CD" w:rsidRPr="00057B8F" w:rsidRDefault="007817CD" w:rsidP="00974B3D">
            <w:pPr>
              <w:rPr>
                <w:sz w:val="20"/>
                <w:szCs w:val="16"/>
              </w:rPr>
            </w:pPr>
            <w:r w:rsidRPr="00057B8F">
              <w:rPr>
                <w:sz w:val="20"/>
                <w:szCs w:val="16"/>
              </w:rPr>
              <w:t>ВЛ 220 кВ Барнаульская - Бийская (ББ-235)</w:t>
            </w:r>
          </w:p>
        </w:tc>
        <w:tc>
          <w:tcPr>
            <w:tcW w:w="1681" w:type="pct"/>
            <w:shd w:val="clear" w:color="auto" w:fill="auto"/>
            <w:hideMark/>
          </w:tcPr>
          <w:p w:rsidR="007817CD" w:rsidRPr="00057B8F" w:rsidRDefault="007817CD" w:rsidP="000B7F3F">
            <w:pPr>
              <w:rPr>
                <w:sz w:val="20"/>
                <w:szCs w:val="16"/>
              </w:rPr>
            </w:pPr>
            <w:r w:rsidRPr="00057B8F">
              <w:rPr>
                <w:sz w:val="20"/>
                <w:szCs w:val="16"/>
              </w:rPr>
              <w:t>Алтайский край</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167,45</w:t>
            </w:r>
          </w:p>
        </w:tc>
      </w:tr>
      <w:tr w:rsidR="00057B8F" w:rsidRPr="00057B8F" w:rsidTr="000B7F3F">
        <w:trPr>
          <w:cantSplit/>
        </w:trPr>
        <w:tc>
          <w:tcPr>
            <w:tcW w:w="213" w:type="pct"/>
            <w:shd w:val="clear" w:color="auto" w:fill="auto"/>
          </w:tcPr>
          <w:p w:rsidR="007817CD" w:rsidRPr="00057B8F" w:rsidRDefault="007817CD" w:rsidP="0002306E">
            <w:pPr>
              <w:numPr>
                <w:ilvl w:val="0"/>
                <w:numId w:val="243"/>
              </w:numPr>
              <w:rPr>
                <w:sz w:val="20"/>
                <w:szCs w:val="16"/>
              </w:rPr>
            </w:pPr>
          </w:p>
        </w:tc>
        <w:tc>
          <w:tcPr>
            <w:tcW w:w="2128" w:type="pct"/>
            <w:shd w:val="clear" w:color="auto" w:fill="auto"/>
            <w:hideMark/>
          </w:tcPr>
          <w:p w:rsidR="007817CD" w:rsidRPr="00057B8F" w:rsidRDefault="007817CD" w:rsidP="00974B3D">
            <w:pPr>
              <w:rPr>
                <w:sz w:val="20"/>
                <w:szCs w:val="16"/>
              </w:rPr>
            </w:pPr>
            <w:r w:rsidRPr="00057B8F">
              <w:rPr>
                <w:sz w:val="20"/>
                <w:szCs w:val="16"/>
              </w:rPr>
              <w:t>ВЛ 220 кВ Барнаульская - Власиха (</w:t>
            </w:r>
            <w:r w:rsidR="00974B3D" w:rsidRPr="00057B8F">
              <w:rPr>
                <w:sz w:val="20"/>
                <w:szCs w:val="16"/>
              </w:rPr>
              <w:t>БВ</w:t>
            </w:r>
            <w:r w:rsidRPr="00057B8F">
              <w:rPr>
                <w:sz w:val="20"/>
                <w:szCs w:val="16"/>
              </w:rPr>
              <w:t>-237)</w:t>
            </w:r>
          </w:p>
        </w:tc>
        <w:tc>
          <w:tcPr>
            <w:tcW w:w="1681" w:type="pct"/>
            <w:shd w:val="clear" w:color="auto" w:fill="auto"/>
            <w:hideMark/>
          </w:tcPr>
          <w:p w:rsidR="007817CD" w:rsidRPr="00057B8F" w:rsidRDefault="007817CD" w:rsidP="000B7F3F">
            <w:pPr>
              <w:rPr>
                <w:sz w:val="20"/>
                <w:szCs w:val="16"/>
              </w:rPr>
            </w:pPr>
            <w:r w:rsidRPr="00057B8F">
              <w:rPr>
                <w:sz w:val="20"/>
                <w:szCs w:val="16"/>
              </w:rPr>
              <w:t>Алтайский край</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70,1</w:t>
            </w:r>
          </w:p>
        </w:tc>
      </w:tr>
      <w:tr w:rsidR="00057B8F" w:rsidRPr="00057B8F" w:rsidTr="000B7F3F">
        <w:trPr>
          <w:cantSplit/>
        </w:trPr>
        <w:tc>
          <w:tcPr>
            <w:tcW w:w="213" w:type="pct"/>
            <w:shd w:val="clear" w:color="auto" w:fill="auto"/>
          </w:tcPr>
          <w:p w:rsidR="007817CD" w:rsidRPr="00057B8F" w:rsidRDefault="007817CD" w:rsidP="0002306E">
            <w:pPr>
              <w:numPr>
                <w:ilvl w:val="0"/>
                <w:numId w:val="243"/>
              </w:numPr>
              <w:rPr>
                <w:sz w:val="20"/>
                <w:szCs w:val="16"/>
              </w:rPr>
            </w:pPr>
          </w:p>
        </w:tc>
        <w:tc>
          <w:tcPr>
            <w:tcW w:w="2128" w:type="pct"/>
            <w:shd w:val="clear" w:color="auto" w:fill="auto"/>
            <w:hideMark/>
          </w:tcPr>
          <w:p w:rsidR="007817CD" w:rsidRPr="00057B8F" w:rsidRDefault="007817CD" w:rsidP="00974B3D">
            <w:pPr>
              <w:rPr>
                <w:sz w:val="20"/>
                <w:szCs w:val="16"/>
              </w:rPr>
            </w:pPr>
            <w:r w:rsidRPr="00057B8F">
              <w:rPr>
                <w:sz w:val="20"/>
                <w:szCs w:val="16"/>
              </w:rPr>
              <w:t>ВЛ 220 кВ Барнаульская - Ларичиха (БЛ-207)</w:t>
            </w:r>
          </w:p>
        </w:tc>
        <w:tc>
          <w:tcPr>
            <w:tcW w:w="1681" w:type="pct"/>
            <w:shd w:val="clear" w:color="auto" w:fill="auto"/>
            <w:hideMark/>
          </w:tcPr>
          <w:p w:rsidR="007817CD" w:rsidRPr="00057B8F" w:rsidRDefault="007817CD" w:rsidP="000B7F3F">
            <w:pPr>
              <w:rPr>
                <w:sz w:val="20"/>
                <w:szCs w:val="16"/>
              </w:rPr>
            </w:pPr>
            <w:r w:rsidRPr="00057B8F">
              <w:rPr>
                <w:sz w:val="20"/>
                <w:szCs w:val="16"/>
              </w:rPr>
              <w:t>Алтайский край</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92,3</w:t>
            </w:r>
          </w:p>
        </w:tc>
      </w:tr>
      <w:tr w:rsidR="00057B8F" w:rsidRPr="00057B8F" w:rsidTr="000B7F3F">
        <w:trPr>
          <w:cantSplit/>
        </w:trPr>
        <w:tc>
          <w:tcPr>
            <w:tcW w:w="213" w:type="pct"/>
            <w:shd w:val="clear" w:color="auto" w:fill="auto"/>
          </w:tcPr>
          <w:p w:rsidR="007817CD" w:rsidRPr="00057B8F" w:rsidRDefault="007817CD" w:rsidP="0002306E">
            <w:pPr>
              <w:numPr>
                <w:ilvl w:val="0"/>
                <w:numId w:val="243"/>
              </w:numPr>
              <w:rPr>
                <w:sz w:val="20"/>
                <w:szCs w:val="16"/>
              </w:rPr>
            </w:pPr>
          </w:p>
        </w:tc>
        <w:tc>
          <w:tcPr>
            <w:tcW w:w="2128" w:type="pct"/>
            <w:shd w:val="clear" w:color="auto" w:fill="auto"/>
            <w:hideMark/>
          </w:tcPr>
          <w:p w:rsidR="007817CD" w:rsidRPr="00057B8F" w:rsidRDefault="007817CD" w:rsidP="00974B3D">
            <w:pPr>
              <w:rPr>
                <w:sz w:val="20"/>
                <w:szCs w:val="16"/>
              </w:rPr>
            </w:pPr>
            <w:r w:rsidRPr="00057B8F">
              <w:rPr>
                <w:sz w:val="20"/>
                <w:szCs w:val="16"/>
              </w:rPr>
              <w:t>ВЛ 220 кВ Барнаульская - Плотинная (БП-208)</w:t>
            </w:r>
          </w:p>
        </w:tc>
        <w:tc>
          <w:tcPr>
            <w:tcW w:w="1681" w:type="pct"/>
            <w:shd w:val="clear" w:color="auto" w:fill="auto"/>
            <w:hideMark/>
          </w:tcPr>
          <w:p w:rsidR="007817CD" w:rsidRPr="00057B8F" w:rsidRDefault="007817CD" w:rsidP="000B7F3F">
            <w:pPr>
              <w:rPr>
                <w:sz w:val="20"/>
                <w:szCs w:val="16"/>
              </w:rPr>
            </w:pPr>
            <w:r w:rsidRPr="00057B8F">
              <w:rPr>
                <w:sz w:val="20"/>
                <w:szCs w:val="16"/>
              </w:rPr>
              <w:t>Алтайский край, Новосибирская область</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196,8</w:t>
            </w:r>
          </w:p>
        </w:tc>
      </w:tr>
      <w:tr w:rsidR="00057B8F" w:rsidRPr="00057B8F" w:rsidTr="000B7F3F">
        <w:trPr>
          <w:cantSplit/>
        </w:trPr>
        <w:tc>
          <w:tcPr>
            <w:tcW w:w="213" w:type="pct"/>
            <w:shd w:val="clear" w:color="auto" w:fill="auto"/>
          </w:tcPr>
          <w:p w:rsidR="007817CD" w:rsidRPr="00057B8F" w:rsidRDefault="007817CD" w:rsidP="0002306E">
            <w:pPr>
              <w:numPr>
                <w:ilvl w:val="0"/>
                <w:numId w:val="243"/>
              </w:numPr>
              <w:rPr>
                <w:sz w:val="20"/>
                <w:szCs w:val="16"/>
              </w:rPr>
            </w:pPr>
          </w:p>
        </w:tc>
        <w:tc>
          <w:tcPr>
            <w:tcW w:w="2128" w:type="pct"/>
            <w:shd w:val="clear" w:color="auto" w:fill="auto"/>
            <w:hideMark/>
          </w:tcPr>
          <w:p w:rsidR="007817CD" w:rsidRPr="00057B8F" w:rsidRDefault="007817CD" w:rsidP="00974B3D">
            <w:pPr>
              <w:rPr>
                <w:sz w:val="20"/>
                <w:szCs w:val="16"/>
              </w:rPr>
            </w:pPr>
            <w:r w:rsidRPr="00057B8F">
              <w:rPr>
                <w:sz w:val="20"/>
                <w:szCs w:val="16"/>
              </w:rPr>
              <w:t>ВЛ 220 кВ Барнаульская - Чесноковская (</w:t>
            </w:r>
            <w:r w:rsidR="00974B3D" w:rsidRPr="00057B8F">
              <w:rPr>
                <w:sz w:val="20"/>
                <w:szCs w:val="16"/>
              </w:rPr>
              <w:t>БЧ</w:t>
            </w:r>
            <w:r w:rsidRPr="00057B8F">
              <w:rPr>
                <w:sz w:val="20"/>
                <w:szCs w:val="16"/>
              </w:rPr>
              <w:t>-238)</w:t>
            </w:r>
          </w:p>
        </w:tc>
        <w:tc>
          <w:tcPr>
            <w:tcW w:w="1681" w:type="pct"/>
            <w:shd w:val="clear" w:color="auto" w:fill="auto"/>
            <w:hideMark/>
          </w:tcPr>
          <w:p w:rsidR="007817CD" w:rsidRPr="00057B8F" w:rsidRDefault="007817CD" w:rsidP="000B7F3F">
            <w:pPr>
              <w:rPr>
                <w:sz w:val="20"/>
                <w:szCs w:val="16"/>
              </w:rPr>
            </w:pPr>
            <w:r w:rsidRPr="00057B8F">
              <w:rPr>
                <w:sz w:val="20"/>
                <w:szCs w:val="16"/>
              </w:rPr>
              <w:t>Алтайский край</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36,6</w:t>
            </w:r>
          </w:p>
        </w:tc>
      </w:tr>
      <w:tr w:rsidR="00057B8F" w:rsidRPr="00057B8F" w:rsidTr="000B7F3F">
        <w:trPr>
          <w:cantSplit/>
        </w:trPr>
        <w:tc>
          <w:tcPr>
            <w:tcW w:w="213" w:type="pct"/>
            <w:shd w:val="clear" w:color="auto" w:fill="auto"/>
          </w:tcPr>
          <w:p w:rsidR="007817CD" w:rsidRPr="00057B8F" w:rsidRDefault="007817CD" w:rsidP="0002306E">
            <w:pPr>
              <w:numPr>
                <w:ilvl w:val="0"/>
                <w:numId w:val="243"/>
              </w:numPr>
              <w:rPr>
                <w:sz w:val="20"/>
                <w:szCs w:val="16"/>
              </w:rPr>
            </w:pPr>
          </w:p>
        </w:tc>
        <w:tc>
          <w:tcPr>
            <w:tcW w:w="2128" w:type="pct"/>
            <w:shd w:val="clear" w:color="auto" w:fill="auto"/>
            <w:hideMark/>
          </w:tcPr>
          <w:p w:rsidR="007817CD" w:rsidRPr="00057B8F" w:rsidRDefault="007817CD" w:rsidP="000B7F3F">
            <w:pPr>
              <w:rPr>
                <w:sz w:val="20"/>
                <w:szCs w:val="16"/>
              </w:rPr>
            </w:pPr>
            <w:r w:rsidRPr="00057B8F">
              <w:rPr>
                <w:sz w:val="20"/>
                <w:szCs w:val="16"/>
              </w:rPr>
              <w:t>ВЛ 220 кВ Бачатская - Тягун-тяговая</w:t>
            </w:r>
            <w:r w:rsidR="00974B3D" w:rsidRPr="00057B8F">
              <w:rPr>
                <w:sz w:val="20"/>
                <w:szCs w:val="16"/>
              </w:rPr>
              <w:t xml:space="preserve"> (БТ-228)</w:t>
            </w:r>
          </w:p>
        </w:tc>
        <w:tc>
          <w:tcPr>
            <w:tcW w:w="1681" w:type="pct"/>
            <w:shd w:val="clear" w:color="auto" w:fill="auto"/>
            <w:hideMark/>
          </w:tcPr>
          <w:p w:rsidR="007817CD" w:rsidRPr="00057B8F" w:rsidRDefault="007817CD" w:rsidP="000B7F3F">
            <w:pPr>
              <w:rPr>
                <w:sz w:val="20"/>
                <w:szCs w:val="16"/>
              </w:rPr>
            </w:pPr>
            <w:r w:rsidRPr="00057B8F">
              <w:rPr>
                <w:sz w:val="20"/>
                <w:szCs w:val="16"/>
              </w:rPr>
              <w:t>Алтайский край, Кемеровская область</w:t>
            </w:r>
          </w:p>
        </w:tc>
        <w:tc>
          <w:tcPr>
            <w:tcW w:w="978" w:type="pct"/>
            <w:shd w:val="clear" w:color="auto" w:fill="auto"/>
            <w:hideMark/>
          </w:tcPr>
          <w:p w:rsidR="007817CD" w:rsidRPr="00057B8F" w:rsidRDefault="007E1243" w:rsidP="000B7F3F">
            <w:pPr>
              <w:jc w:val="center"/>
              <w:rPr>
                <w:sz w:val="20"/>
                <w:szCs w:val="16"/>
              </w:rPr>
            </w:pPr>
            <w:r w:rsidRPr="00057B8F">
              <w:rPr>
                <w:sz w:val="20"/>
                <w:szCs w:val="16"/>
              </w:rPr>
              <w:t>49,8</w:t>
            </w:r>
          </w:p>
        </w:tc>
      </w:tr>
      <w:tr w:rsidR="00057B8F" w:rsidRPr="00057B8F" w:rsidTr="000B7F3F">
        <w:trPr>
          <w:cantSplit/>
        </w:trPr>
        <w:tc>
          <w:tcPr>
            <w:tcW w:w="213" w:type="pct"/>
            <w:shd w:val="clear" w:color="auto" w:fill="auto"/>
          </w:tcPr>
          <w:p w:rsidR="007817CD" w:rsidRPr="00057B8F" w:rsidRDefault="007817CD" w:rsidP="0002306E">
            <w:pPr>
              <w:numPr>
                <w:ilvl w:val="0"/>
                <w:numId w:val="243"/>
              </w:numPr>
              <w:rPr>
                <w:sz w:val="20"/>
                <w:szCs w:val="16"/>
              </w:rPr>
            </w:pPr>
          </w:p>
        </w:tc>
        <w:tc>
          <w:tcPr>
            <w:tcW w:w="2128" w:type="pct"/>
            <w:shd w:val="clear" w:color="auto" w:fill="auto"/>
            <w:hideMark/>
          </w:tcPr>
          <w:p w:rsidR="007817CD" w:rsidRPr="00057B8F" w:rsidRDefault="007817CD" w:rsidP="000B7F3F">
            <w:pPr>
              <w:rPr>
                <w:sz w:val="20"/>
                <w:szCs w:val="16"/>
              </w:rPr>
            </w:pPr>
            <w:r w:rsidRPr="00057B8F">
              <w:rPr>
                <w:sz w:val="20"/>
                <w:szCs w:val="16"/>
              </w:rPr>
              <w:t>ВЛ 220 кВ Бийская ТЭЦ - Бийская</w:t>
            </w:r>
            <w:r w:rsidR="00974B3D" w:rsidRPr="00057B8F">
              <w:rPr>
                <w:sz w:val="20"/>
                <w:szCs w:val="16"/>
              </w:rPr>
              <w:t xml:space="preserve"> (БТ-242)</w:t>
            </w:r>
          </w:p>
        </w:tc>
        <w:tc>
          <w:tcPr>
            <w:tcW w:w="1681" w:type="pct"/>
            <w:shd w:val="clear" w:color="auto" w:fill="auto"/>
            <w:hideMark/>
          </w:tcPr>
          <w:p w:rsidR="007817CD" w:rsidRPr="00057B8F" w:rsidRDefault="007817CD" w:rsidP="000B7F3F">
            <w:pPr>
              <w:rPr>
                <w:sz w:val="20"/>
                <w:szCs w:val="16"/>
              </w:rPr>
            </w:pPr>
            <w:r w:rsidRPr="00057B8F">
              <w:rPr>
                <w:sz w:val="20"/>
                <w:szCs w:val="16"/>
              </w:rPr>
              <w:t>Алтайский край</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16,96</w:t>
            </w:r>
          </w:p>
        </w:tc>
      </w:tr>
      <w:tr w:rsidR="00057B8F" w:rsidRPr="00057B8F" w:rsidTr="000B7F3F">
        <w:trPr>
          <w:cantSplit/>
        </w:trPr>
        <w:tc>
          <w:tcPr>
            <w:tcW w:w="213" w:type="pct"/>
            <w:shd w:val="clear" w:color="auto" w:fill="auto"/>
          </w:tcPr>
          <w:p w:rsidR="007817CD" w:rsidRPr="00057B8F" w:rsidRDefault="007817CD" w:rsidP="0002306E">
            <w:pPr>
              <w:numPr>
                <w:ilvl w:val="0"/>
                <w:numId w:val="243"/>
              </w:numPr>
              <w:rPr>
                <w:sz w:val="20"/>
                <w:szCs w:val="16"/>
              </w:rPr>
            </w:pPr>
          </w:p>
        </w:tc>
        <w:tc>
          <w:tcPr>
            <w:tcW w:w="2128" w:type="pct"/>
            <w:shd w:val="clear" w:color="auto" w:fill="auto"/>
            <w:hideMark/>
          </w:tcPr>
          <w:p w:rsidR="007817CD" w:rsidRPr="00057B8F" w:rsidRDefault="007817CD" w:rsidP="000B7F3F">
            <w:pPr>
              <w:rPr>
                <w:sz w:val="20"/>
                <w:szCs w:val="16"/>
              </w:rPr>
            </w:pPr>
            <w:r w:rsidRPr="00057B8F">
              <w:rPr>
                <w:sz w:val="20"/>
                <w:szCs w:val="16"/>
              </w:rPr>
              <w:t>ВЛ 220 кВ Краснозерская - Урожай (ВЛ-219)</w:t>
            </w:r>
          </w:p>
        </w:tc>
        <w:tc>
          <w:tcPr>
            <w:tcW w:w="1681" w:type="pct"/>
            <w:shd w:val="clear" w:color="auto" w:fill="auto"/>
            <w:hideMark/>
          </w:tcPr>
          <w:p w:rsidR="007817CD" w:rsidRPr="00057B8F" w:rsidRDefault="007817CD" w:rsidP="000B7F3F">
            <w:pPr>
              <w:rPr>
                <w:sz w:val="20"/>
                <w:szCs w:val="16"/>
              </w:rPr>
            </w:pPr>
            <w:r w:rsidRPr="00057B8F">
              <w:rPr>
                <w:sz w:val="20"/>
                <w:szCs w:val="16"/>
              </w:rPr>
              <w:t>Алтайский край, Новосибирская область</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78,88</w:t>
            </w:r>
          </w:p>
        </w:tc>
      </w:tr>
      <w:tr w:rsidR="00057B8F" w:rsidRPr="00057B8F" w:rsidTr="000B7F3F">
        <w:trPr>
          <w:cantSplit/>
        </w:trPr>
        <w:tc>
          <w:tcPr>
            <w:tcW w:w="213" w:type="pct"/>
            <w:shd w:val="clear" w:color="auto" w:fill="auto"/>
          </w:tcPr>
          <w:p w:rsidR="007817CD" w:rsidRPr="00057B8F" w:rsidRDefault="007817CD" w:rsidP="0002306E">
            <w:pPr>
              <w:numPr>
                <w:ilvl w:val="0"/>
                <w:numId w:val="243"/>
              </w:numPr>
              <w:rPr>
                <w:sz w:val="20"/>
                <w:szCs w:val="16"/>
              </w:rPr>
            </w:pPr>
          </w:p>
        </w:tc>
        <w:tc>
          <w:tcPr>
            <w:tcW w:w="2128" w:type="pct"/>
            <w:shd w:val="clear" w:color="auto" w:fill="auto"/>
            <w:hideMark/>
          </w:tcPr>
          <w:p w:rsidR="007817CD" w:rsidRPr="00057B8F" w:rsidRDefault="007817CD" w:rsidP="000B7F3F">
            <w:pPr>
              <w:rPr>
                <w:sz w:val="20"/>
                <w:szCs w:val="16"/>
              </w:rPr>
            </w:pPr>
            <w:r w:rsidRPr="00057B8F">
              <w:rPr>
                <w:sz w:val="20"/>
                <w:szCs w:val="16"/>
              </w:rPr>
              <w:t>ВЛ 220 кВ Ларичиха - Сузун</w:t>
            </w:r>
            <w:r w:rsidR="00425FEF" w:rsidRPr="00057B8F">
              <w:rPr>
                <w:sz w:val="20"/>
                <w:szCs w:val="16"/>
              </w:rPr>
              <w:t xml:space="preserve"> (ЛС-209)</w:t>
            </w:r>
          </w:p>
        </w:tc>
        <w:tc>
          <w:tcPr>
            <w:tcW w:w="1681" w:type="pct"/>
            <w:shd w:val="clear" w:color="auto" w:fill="auto"/>
            <w:hideMark/>
          </w:tcPr>
          <w:p w:rsidR="007817CD" w:rsidRPr="00057B8F" w:rsidRDefault="007817CD" w:rsidP="000B7F3F">
            <w:pPr>
              <w:rPr>
                <w:sz w:val="20"/>
                <w:szCs w:val="16"/>
              </w:rPr>
            </w:pPr>
            <w:r w:rsidRPr="00057B8F">
              <w:rPr>
                <w:sz w:val="20"/>
                <w:szCs w:val="16"/>
              </w:rPr>
              <w:t>Алтайский край, Новосибирская область</w:t>
            </w:r>
          </w:p>
        </w:tc>
        <w:tc>
          <w:tcPr>
            <w:tcW w:w="978" w:type="pct"/>
            <w:shd w:val="clear" w:color="auto" w:fill="auto"/>
            <w:hideMark/>
          </w:tcPr>
          <w:p w:rsidR="007817CD" w:rsidRPr="00057B8F" w:rsidRDefault="007817CD" w:rsidP="007E1243">
            <w:pPr>
              <w:jc w:val="center"/>
              <w:rPr>
                <w:sz w:val="20"/>
                <w:szCs w:val="16"/>
              </w:rPr>
            </w:pPr>
            <w:r w:rsidRPr="00057B8F">
              <w:rPr>
                <w:sz w:val="20"/>
                <w:szCs w:val="16"/>
              </w:rPr>
              <w:t>1</w:t>
            </w:r>
            <w:r w:rsidR="007E1243" w:rsidRPr="00057B8F">
              <w:rPr>
                <w:sz w:val="20"/>
                <w:szCs w:val="16"/>
              </w:rPr>
              <w:t>2</w:t>
            </w:r>
            <w:r w:rsidRPr="00057B8F">
              <w:rPr>
                <w:sz w:val="20"/>
                <w:szCs w:val="16"/>
              </w:rPr>
              <w:t>2,</w:t>
            </w:r>
            <w:r w:rsidR="007E1243" w:rsidRPr="00057B8F">
              <w:rPr>
                <w:sz w:val="20"/>
                <w:szCs w:val="16"/>
              </w:rPr>
              <w:t>9</w:t>
            </w:r>
          </w:p>
        </w:tc>
      </w:tr>
      <w:tr w:rsidR="00057B8F" w:rsidRPr="00057B8F" w:rsidTr="000B7F3F">
        <w:trPr>
          <w:cantSplit/>
        </w:trPr>
        <w:tc>
          <w:tcPr>
            <w:tcW w:w="213" w:type="pct"/>
            <w:shd w:val="clear" w:color="auto" w:fill="auto"/>
          </w:tcPr>
          <w:p w:rsidR="007817CD" w:rsidRPr="00057B8F" w:rsidRDefault="007817CD" w:rsidP="0002306E">
            <w:pPr>
              <w:numPr>
                <w:ilvl w:val="0"/>
                <w:numId w:val="243"/>
              </w:numPr>
              <w:rPr>
                <w:sz w:val="20"/>
                <w:szCs w:val="16"/>
              </w:rPr>
            </w:pPr>
          </w:p>
        </w:tc>
        <w:tc>
          <w:tcPr>
            <w:tcW w:w="2128" w:type="pct"/>
            <w:shd w:val="clear" w:color="auto" w:fill="auto"/>
            <w:hideMark/>
          </w:tcPr>
          <w:p w:rsidR="007817CD" w:rsidRPr="00057B8F" w:rsidRDefault="007817CD" w:rsidP="00425FEF">
            <w:pPr>
              <w:rPr>
                <w:sz w:val="20"/>
                <w:szCs w:val="16"/>
              </w:rPr>
            </w:pPr>
            <w:r w:rsidRPr="00057B8F">
              <w:rPr>
                <w:sz w:val="20"/>
                <w:szCs w:val="16"/>
              </w:rPr>
              <w:t>ВЛ 220 кВ Плотинная - Светлая (ПС-212)</w:t>
            </w:r>
          </w:p>
        </w:tc>
        <w:tc>
          <w:tcPr>
            <w:tcW w:w="1681" w:type="pct"/>
            <w:shd w:val="clear" w:color="auto" w:fill="auto"/>
            <w:hideMark/>
          </w:tcPr>
          <w:p w:rsidR="007817CD" w:rsidRPr="00057B8F" w:rsidRDefault="007817CD" w:rsidP="000B7F3F">
            <w:pPr>
              <w:rPr>
                <w:sz w:val="20"/>
                <w:szCs w:val="16"/>
              </w:rPr>
            </w:pPr>
            <w:r w:rsidRPr="00057B8F">
              <w:rPr>
                <w:sz w:val="20"/>
                <w:szCs w:val="16"/>
              </w:rPr>
              <w:t>Алтайский край, Новосибирская область</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32,53</w:t>
            </w:r>
          </w:p>
        </w:tc>
      </w:tr>
      <w:tr w:rsidR="00057B8F" w:rsidRPr="00057B8F" w:rsidTr="000B7F3F">
        <w:trPr>
          <w:cantSplit/>
        </w:trPr>
        <w:tc>
          <w:tcPr>
            <w:tcW w:w="213" w:type="pct"/>
            <w:shd w:val="clear" w:color="auto" w:fill="auto"/>
          </w:tcPr>
          <w:p w:rsidR="007817CD" w:rsidRPr="00057B8F" w:rsidRDefault="007817CD" w:rsidP="0002306E">
            <w:pPr>
              <w:numPr>
                <w:ilvl w:val="0"/>
                <w:numId w:val="243"/>
              </w:numPr>
              <w:rPr>
                <w:sz w:val="20"/>
                <w:szCs w:val="16"/>
              </w:rPr>
            </w:pPr>
          </w:p>
        </w:tc>
        <w:tc>
          <w:tcPr>
            <w:tcW w:w="2128" w:type="pct"/>
            <w:shd w:val="clear" w:color="auto" w:fill="auto"/>
            <w:hideMark/>
          </w:tcPr>
          <w:p w:rsidR="007817CD" w:rsidRPr="00057B8F" w:rsidRDefault="007817CD" w:rsidP="00425FEF">
            <w:pPr>
              <w:rPr>
                <w:sz w:val="20"/>
                <w:szCs w:val="16"/>
              </w:rPr>
            </w:pPr>
            <w:r w:rsidRPr="00057B8F">
              <w:rPr>
                <w:sz w:val="20"/>
                <w:szCs w:val="16"/>
              </w:rPr>
              <w:t>ВЛ 220 кВ Рубцовская - Горняк 1 цепь (РГ-205)</w:t>
            </w:r>
          </w:p>
        </w:tc>
        <w:tc>
          <w:tcPr>
            <w:tcW w:w="1681" w:type="pct"/>
            <w:shd w:val="clear" w:color="auto" w:fill="auto"/>
            <w:hideMark/>
          </w:tcPr>
          <w:p w:rsidR="007817CD" w:rsidRPr="00057B8F" w:rsidRDefault="007817CD" w:rsidP="000B7F3F">
            <w:pPr>
              <w:rPr>
                <w:sz w:val="20"/>
                <w:szCs w:val="16"/>
              </w:rPr>
            </w:pPr>
            <w:r w:rsidRPr="00057B8F">
              <w:rPr>
                <w:sz w:val="20"/>
                <w:szCs w:val="16"/>
              </w:rPr>
              <w:t>Алтайский край</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49,14</w:t>
            </w:r>
          </w:p>
        </w:tc>
      </w:tr>
      <w:tr w:rsidR="00057B8F" w:rsidRPr="00057B8F" w:rsidTr="000B7F3F">
        <w:trPr>
          <w:cantSplit/>
        </w:trPr>
        <w:tc>
          <w:tcPr>
            <w:tcW w:w="213" w:type="pct"/>
            <w:shd w:val="clear" w:color="auto" w:fill="auto"/>
          </w:tcPr>
          <w:p w:rsidR="007817CD" w:rsidRPr="00057B8F" w:rsidRDefault="007817CD" w:rsidP="0002306E">
            <w:pPr>
              <w:numPr>
                <w:ilvl w:val="0"/>
                <w:numId w:val="243"/>
              </w:numPr>
              <w:rPr>
                <w:sz w:val="20"/>
                <w:szCs w:val="16"/>
              </w:rPr>
            </w:pPr>
          </w:p>
        </w:tc>
        <w:tc>
          <w:tcPr>
            <w:tcW w:w="2128" w:type="pct"/>
            <w:shd w:val="clear" w:color="auto" w:fill="auto"/>
            <w:hideMark/>
          </w:tcPr>
          <w:p w:rsidR="007817CD" w:rsidRPr="00057B8F" w:rsidRDefault="007817CD" w:rsidP="00425FEF">
            <w:pPr>
              <w:rPr>
                <w:sz w:val="20"/>
                <w:szCs w:val="16"/>
              </w:rPr>
            </w:pPr>
            <w:r w:rsidRPr="00057B8F">
              <w:rPr>
                <w:sz w:val="20"/>
                <w:szCs w:val="16"/>
              </w:rPr>
              <w:t>ВЛ 220 кВ Рубцовская - Горняк 2 цепь (РГ-206)</w:t>
            </w:r>
          </w:p>
        </w:tc>
        <w:tc>
          <w:tcPr>
            <w:tcW w:w="1681" w:type="pct"/>
            <w:shd w:val="clear" w:color="auto" w:fill="auto"/>
            <w:hideMark/>
          </w:tcPr>
          <w:p w:rsidR="007817CD" w:rsidRPr="00057B8F" w:rsidRDefault="007817CD" w:rsidP="000B7F3F">
            <w:pPr>
              <w:rPr>
                <w:sz w:val="20"/>
                <w:szCs w:val="16"/>
              </w:rPr>
            </w:pPr>
            <w:r w:rsidRPr="00057B8F">
              <w:rPr>
                <w:sz w:val="20"/>
                <w:szCs w:val="16"/>
              </w:rPr>
              <w:t>Алтайский край</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50,2</w:t>
            </w:r>
          </w:p>
        </w:tc>
      </w:tr>
      <w:tr w:rsidR="00057B8F" w:rsidRPr="00057B8F" w:rsidTr="000B7F3F">
        <w:trPr>
          <w:cantSplit/>
        </w:trPr>
        <w:tc>
          <w:tcPr>
            <w:tcW w:w="213" w:type="pct"/>
            <w:shd w:val="clear" w:color="auto" w:fill="auto"/>
          </w:tcPr>
          <w:p w:rsidR="007817CD" w:rsidRPr="00057B8F" w:rsidRDefault="007817CD" w:rsidP="0002306E">
            <w:pPr>
              <w:numPr>
                <w:ilvl w:val="0"/>
                <w:numId w:val="243"/>
              </w:numPr>
              <w:rPr>
                <w:sz w:val="20"/>
                <w:szCs w:val="16"/>
              </w:rPr>
            </w:pPr>
          </w:p>
        </w:tc>
        <w:tc>
          <w:tcPr>
            <w:tcW w:w="2128" w:type="pct"/>
            <w:shd w:val="clear" w:color="auto" w:fill="auto"/>
            <w:hideMark/>
          </w:tcPr>
          <w:p w:rsidR="007817CD" w:rsidRPr="00057B8F" w:rsidRDefault="007817CD" w:rsidP="00425FEF">
            <w:pPr>
              <w:rPr>
                <w:sz w:val="20"/>
                <w:szCs w:val="16"/>
              </w:rPr>
            </w:pPr>
            <w:r w:rsidRPr="00057B8F">
              <w:rPr>
                <w:sz w:val="20"/>
                <w:szCs w:val="16"/>
              </w:rPr>
              <w:t>ВЛ 220 кВ Рубцовская - Южная 1 цепь (РЮ-221)</w:t>
            </w:r>
          </w:p>
        </w:tc>
        <w:tc>
          <w:tcPr>
            <w:tcW w:w="1681" w:type="pct"/>
            <w:shd w:val="clear" w:color="auto" w:fill="auto"/>
            <w:hideMark/>
          </w:tcPr>
          <w:p w:rsidR="007817CD" w:rsidRPr="00057B8F" w:rsidRDefault="007817CD" w:rsidP="000B7F3F">
            <w:pPr>
              <w:rPr>
                <w:sz w:val="20"/>
                <w:szCs w:val="16"/>
              </w:rPr>
            </w:pPr>
            <w:r w:rsidRPr="00057B8F">
              <w:rPr>
                <w:sz w:val="20"/>
                <w:szCs w:val="16"/>
              </w:rPr>
              <w:t>Алтайский край</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20,9</w:t>
            </w:r>
          </w:p>
        </w:tc>
      </w:tr>
      <w:tr w:rsidR="00057B8F" w:rsidRPr="00057B8F" w:rsidTr="000B7F3F">
        <w:trPr>
          <w:cantSplit/>
        </w:trPr>
        <w:tc>
          <w:tcPr>
            <w:tcW w:w="213" w:type="pct"/>
            <w:shd w:val="clear" w:color="auto" w:fill="auto"/>
          </w:tcPr>
          <w:p w:rsidR="007817CD" w:rsidRPr="00057B8F" w:rsidRDefault="007817CD" w:rsidP="0002306E">
            <w:pPr>
              <w:numPr>
                <w:ilvl w:val="0"/>
                <w:numId w:val="243"/>
              </w:numPr>
              <w:rPr>
                <w:sz w:val="20"/>
                <w:szCs w:val="16"/>
              </w:rPr>
            </w:pPr>
          </w:p>
        </w:tc>
        <w:tc>
          <w:tcPr>
            <w:tcW w:w="2128" w:type="pct"/>
            <w:shd w:val="clear" w:color="auto" w:fill="auto"/>
            <w:hideMark/>
          </w:tcPr>
          <w:p w:rsidR="007817CD" w:rsidRPr="00057B8F" w:rsidRDefault="007817CD" w:rsidP="00425FEF">
            <w:pPr>
              <w:rPr>
                <w:sz w:val="20"/>
                <w:szCs w:val="16"/>
              </w:rPr>
            </w:pPr>
            <w:r w:rsidRPr="00057B8F">
              <w:rPr>
                <w:sz w:val="20"/>
                <w:szCs w:val="16"/>
              </w:rPr>
              <w:t>ВЛ 220 кВ Рубцовская - Южная 2 цепь (РЮ-222)</w:t>
            </w:r>
          </w:p>
        </w:tc>
        <w:tc>
          <w:tcPr>
            <w:tcW w:w="1681" w:type="pct"/>
            <w:shd w:val="clear" w:color="auto" w:fill="auto"/>
            <w:hideMark/>
          </w:tcPr>
          <w:p w:rsidR="007817CD" w:rsidRPr="00057B8F" w:rsidRDefault="007817CD" w:rsidP="000B7F3F">
            <w:pPr>
              <w:rPr>
                <w:sz w:val="20"/>
                <w:szCs w:val="16"/>
              </w:rPr>
            </w:pPr>
            <w:r w:rsidRPr="00057B8F">
              <w:rPr>
                <w:sz w:val="20"/>
                <w:szCs w:val="16"/>
              </w:rPr>
              <w:t>Алтайский край</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20,9</w:t>
            </w:r>
          </w:p>
        </w:tc>
      </w:tr>
      <w:tr w:rsidR="00057B8F" w:rsidRPr="00057B8F" w:rsidTr="000B7F3F">
        <w:trPr>
          <w:cantSplit/>
        </w:trPr>
        <w:tc>
          <w:tcPr>
            <w:tcW w:w="213" w:type="pct"/>
            <w:shd w:val="clear" w:color="auto" w:fill="auto"/>
          </w:tcPr>
          <w:p w:rsidR="007817CD" w:rsidRPr="00057B8F" w:rsidRDefault="007817CD" w:rsidP="0002306E">
            <w:pPr>
              <w:numPr>
                <w:ilvl w:val="0"/>
                <w:numId w:val="243"/>
              </w:numPr>
              <w:rPr>
                <w:sz w:val="20"/>
                <w:szCs w:val="16"/>
              </w:rPr>
            </w:pPr>
          </w:p>
        </w:tc>
        <w:tc>
          <w:tcPr>
            <w:tcW w:w="2128" w:type="pct"/>
            <w:shd w:val="clear" w:color="auto" w:fill="auto"/>
            <w:hideMark/>
          </w:tcPr>
          <w:p w:rsidR="007817CD" w:rsidRPr="00057B8F" w:rsidRDefault="007817CD" w:rsidP="00425FEF">
            <w:pPr>
              <w:rPr>
                <w:sz w:val="20"/>
                <w:szCs w:val="16"/>
              </w:rPr>
            </w:pPr>
            <w:r w:rsidRPr="00057B8F">
              <w:rPr>
                <w:sz w:val="20"/>
                <w:szCs w:val="16"/>
              </w:rPr>
              <w:t>ВЛ 220 кВ Светлая - Световская (СС-215)</w:t>
            </w:r>
          </w:p>
        </w:tc>
        <w:tc>
          <w:tcPr>
            <w:tcW w:w="1681" w:type="pct"/>
            <w:shd w:val="clear" w:color="auto" w:fill="auto"/>
            <w:hideMark/>
          </w:tcPr>
          <w:p w:rsidR="007817CD" w:rsidRPr="00057B8F" w:rsidRDefault="007817CD" w:rsidP="000B7F3F">
            <w:pPr>
              <w:rPr>
                <w:sz w:val="20"/>
                <w:szCs w:val="16"/>
              </w:rPr>
            </w:pPr>
            <w:r w:rsidRPr="00057B8F">
              <w:rPr>
                <w:sz w:val="20"/>
                <w:szCs w:val="16"/>
              </w:rPr>
              <w:t>Алтайский край</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50,11</w:t>
            </w:r>
          </w:p>
        </w:tc>
      </w:tr>
      <w:tr w:rsidR="00057B8F" w:rsidRPr="00057B8F" w:rsidTr="000B7F3F">
        <w:trPr>
          <w:cantSplit/>
        </w:trPr>
        <w:tc>
          <w:tcPr>
            <w:tcW w:w="213" w:type="pct"/>
            <w:shd w:val="clear" w:color="auto" w:fill="auto"/>
          </w:tcPr>
          <w:p w:rsidR="007817CD" w:rsidRPr="00057B8F" w:rsidRDefault="007817CD" w:rsidP="0002306E">
            <w:pPr>
              <w:numPr>
                <w:ilvl w:val="0"/>
                <w:numId w:val="243"/>
              </w:numPr>
              <w:rPr>
                <w:sz w:val="20"/>
                <w:szCs w:val="16"/>
              </w:rPr>
            </w:pPr>
          </w:p>
        </w:tc>
        <w:tc>
          <w:tcPr>
            <w:tcW w:w="2128" w:type="pct"/>
            <w:shd w:val="clear" w:color="auto" w:fill="auto"/>
            <w:hideMark/>
          </w:tcPr>
          <w:p w:rsidR="007817CD" w:rsidRPr="00057B8F" w:rsidRDefault="007817CD" w:rsidP="00425FEF">
            <w:pPr>
              <w:rPr>
                <w:sz w:val="20"/>
                <w:szCs w:val="16"/>
              </w:rPr>
            </w:pPr>
            <w:r w:rsidRPr="00057B8F">
              <w:rPr>
                <w:sz w:val="20"/>
                <w:szCs w:val="16"/>
              </w:rPr>
              <w:t>ВЛ 220 кВ Светлая - Урываево (СУ-216)</w:t>
            </w:r>
          </w:p>
        </w:tc>
        <w:tc>
          <w:tcPr>
            <w:tcW w:w="1681" w:type="pct"/>
            <w:shd w:val="clear" w:color="auto" w:fill="auto"/>
            <w:hideMark/>
          </w:tcPr>
          <w:p w:rsidR="007817CD" w:rsidRPr="00057B8F" w:rsidRDefault="007817CD" w:rsidP="000B7F3F">
            <w:pPr>
              <w:rPr>
                <w:sz w:val="20"/>
                <w:szCs w:val="16"/>
              </w:rPr>
            </w:pPr>
            <w:r w:rsidRPr="00057B8F">
              <w:rPr>
                <w:sz w:val="20"/>
                <w:szCs w:val="16"/>
              </w:rPr>
              <w:t>Алтайский край</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103,47</w:t>
            </w:r>
          </w:p>
        </w:tc>
      </w:tr>
      <w:tr w:rsidR="00057B8F" w:rsidRPr="00057B8F" w:rsidTr="000B7F3F">
        <w:trPr>
          <w:cantSplit/>
        </w:trPr>
        <w:tc>
          <w:tcPr>
            <w:tcW w:w="213" w:type="pct"/>
            <w:shd w:val="clear" w:color="auto" w:fill="auto"/>
          </w:tcPr>
          <w:p w:rsidR="007817CD" w:rsidRPr="00057B8F" w:rsidRDefault="007817CD" w:rsidP="0002306E">
            <w:pPr>
              <w:numPr>
                <w:ilvl w:val="0"/>
                <w:numId w:val="243"/>
              </w:numPr>
              <w:rPr>
                <w:sz w:val="20"/>
                <w:szCs w:val="16"/>
              </w:rPr>
            </w:pPr>
          </w:p>
        </w:tc>
        <w:tc>
          <w:tcPr>
            <w:tcW w:w="2128" w:type="pct"/>
            <w:shd w:val="clear" w:color="auto" w:fill="auto"/>
            <w:hideMark/>
          </w:tcPr>
          <w:p w:rsidR="00425FEF" w:rsidRPr="00057B8F" w:rsidRDefault="007817CD" w:rsidP="000B7F3F">
            <w:pPr>
              <w:rPr>
                <w:sz w:val="20"/>
                <w:szCs w:val="16"/>
              </w:rPr>
            </w:pPr>
            <w:r w:rsidRPr="00057B8F">
              <w:rPr>
                <w:sz w:val="20"/>
                <w:szCs w:val="16"/>
              </w:rPr>
              <w:t>ВЛ 220 кВ Световская - Краснозерская</w:t>
            </w:r>
            <w:r w:rsidR="00425FEF" w:rsidRPr="00057B8F">
              <w:rPr>
                <w:sz w:val="20"/>
                <w:szCs w:val="16"/>
              </w:rPr>
              <w:t xml:space="preserve"> (СК-217)</w:t>
            </w:r>
          </w:p>
        </w:tc>
        <w:tc>
          <w:tcPr>
            <w:tcW w:w="1681" w:type="pct"/>
            <w:shd w:val="clear" w:color="auto" w:fill="auto"/>
            <w:hideMark/>
          </w:tcPr>
          <w:p w:rsidR="007817CD" w:rsidRPr="00057B8F" w:rsidRDefault="007817CD" w:rsidP="000B7F3F">
            <w:pPr>
              <w:rPr>
                <w:sz w:val="20"/>
                <w:szCs w:val="16"/>
              </w:rPr>
            </w:pPr>
            <w:r w:rsidRPr="00057B8F">
              <w:rPr>
                <w:sz w:val="20"/>
                <w:szCs w:val="16"/>
              </w:rPr>
              <w:t>Алтайский край, Новосибирская область</w:t>
            </w:r>
          </w:p>
        </w:tc>
        <w:tc>
          <w:tcPr>
            <w:tcW w:w="978" w:type="pct"/>
            <w:shd w:val="clear" w:color="auto" w:fill="auto"/>
            <w:hideMark/>
          </w:tcPr>
          <w:p w:rsidR="007817CD" w:rsidRPr="00057B8F" w:rsidRDefault="007E1243" w:rsidP="000B7F3F">
            <w:pPr>
              <w:jc w:val="center"/>
              <w:rPr>
                <w:sz w:val="20"/>
                <w:szCs w:val="16"/>
              </w:rPr>
            </w:pPr>
            <w:r w:rsidRPr="00057B8F">
              <w:rPr>
                <w:sz w:val="20"/>
                <w:szCs w:val="16"/>
              </w:rPr>
              <w:t>99,01</w:t>
            </w:r>
          </w:p>
        </w:tc>
      </w:tr>
      <w:tr w:rsidR="00057B8F" w:rsidRPr="00057B8F" w:rsidTr="000B7F3F">
        <w:trPr>
          <w:cantSplit/>
        </w:trPr>
        <w:tc>
          <w:tcPr>
            <w:tcW w:w="213" w:type="pct"/>
            <w:shd w:val="clear" w:color="auto" w:fill="auto"/>
          </w:tcPr>
          <w:p w:rsidR="007817CD" w:rsidRPr="00057B8F" w:rsidRDefault="007817CD" w:rsidP="0002306E">
            <w:pPr>
              <w:numPr>
                <w:ilvl w:val="0"/>
                <w:numId w:val="243"/>
              </w:numPr>
              <w:rPr>
                <w:sz w:val="20"/>
                <w:szCs w:val="16"/>
              </w:rPr>
            </w:pPr>
          </w:p>
        </w:tc>
        <w:tc>
          <w:tcPr>
            <w:tcW w:w="2128" w:type="pct"/>
            <w:shd w:val="clear" w:color="auto" w:fill="auto"/>
            <w:hideMark/>
          </w:tcPr>
          <w:p w:rsidR="007817CD" w:rsidRPr="00057B8F" w:rsidRDefault="007817CD" w:rsidP="000B7F3F">
            <w:pPr>
              <w:rPr>
                <w:sz w:val="20"/>
                <w:szCs w:val="16"/>
              </w:rPr>
            </w:pPr>
            <w:r w:rsidRPr="00057B8F">
              <w:rPr>
                <w:sz w:val="20"/>
                <w:szCs w:val="16"/>
              </w:rPr>
              <w:t>ВЛ 220 кВ Смазнево - ТЭЦ АКХЗ</w:t>
            </w:r>
            <w:r w:rsidR="00425FEF" w:rsidRPr="00057B8F">
              <w:rPr>
                <w:sz w:val="20"/>
                <w:szCs w:val="16"/>
              </w:rPr>
              <w:t xml:space="preserve"> (СК-231)</w:t>
            </w:r>
          </w:p>
        </w:tc>
        <w:tc>
          <w:tcPr>
            <w:tcW w:w="1681" w:type="pct"/>
            <w:shd w:val="clear" w:color="auto" w:fill="auto"/>
            <w:hideMark/>
          </w:tcPr>
          <w:p w:rsidR="007817CD" w:rsidRPr="00057B8F" w:rsidRDefault="007817CD" w:rsidP="000B7F3F">
            <w:pPr>
              <w:rPr>
                <w:sz w:val="20"/>
                <w:szCs w:val="16"/>
              </w:rPr>
            </w:pPr>
            <w:r w:rsidRPr="00057B8F">
              <w:rPr>
                <w:sz w:val="20"/>
                <w:szCs w:val="16"/>
              </w:rPr>
              <w:t>Алтайский край</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30,9</w:t>
            </w:r>
          </w:p>
        </w:tc>
      </w:tr>
      <w:tr w:rsidR="00057B8F" w:rsidRPr="00057B8F" w:rsidTr="000B7F3F">
        <w:trPr>
          <w:cantSplit/>
        </w:trPr>
        <w:tc>
          <w:tcPr>
            <w:tcW w:w="213" w:type="pct"/>
            <w:shd w:val="clear" w:color="auto" w:fill="auto"/>
          </w:tcPr>
          <w:p w:rsidR="007817CD" w:rsidRPr="00057B8F" w:rsidRDefault="007817CD" w:rsidP="0002306E">
            <w:pPr>
              <w:numPr>
                <w:ilvl w:val="0"/>
                <w:numId w:val="243"/>
              </w:numPr>
              <w:rPr>
                <w:sz w:val="20"/>
                <w:szCs w:val="16"/>
              </w:rPr>
            </w:pPr>
          </w:p>
        </w:tc>
        <w:tc>
          <w:tcPr>
            <w:tcW w:w="2128" w:type="pct"/>
            <w:shd w:val="clear" w:color="auto" w:fill="auto"/>
            <w:hideMark/>
          </w:tcPr>
          <w:p w:rsidR="007817CD" w:rsidRPr="00057B8F" w:rsidRDefault="007817CD" w:rsidP="00425FEF">
            <w:pPr>
              <w:rPr>
                <w:sz w:val="20"/>
                <w:szCs w:val="16"/>
              </w:rPr>
            </w:pPr>
            <w:r w:rsidRPr="00057B8F">
              <w:rPr>
                <w:sz w:val="20"/>
                <w:szCs w:val="16"/>
              </w:rPr>
              <w:t xml:space="preserve">ВЛ 220 кВ Смазнево - Чесноковская </w:t>
            </w:r>
            <w:r w:rsidR="00425FEF" w:rsidRPr="00057B8F">
              <w:rPr>
                <w:sz w:val="20"/>
                <w:szCs w:val="16"/>
              </w:rPr>
              <w:t xml:space="preserve">(ЧС-232) </w:t>
            </w:r>
            <w:r w:rsidRPr="00057B8F">
              <w:rPr>
                <w:sz w:val="20"/>
                <w:szCs w:val="16"/>
              </w:rPr>
              <w:t xml:space="preserve">с отпайкой на ПС Шпагино </w:t>
            </w:r>
          </w:p>
        </w:tc>
        <w:tc>
          <w:tcPr>
            <w:tcW w:w="1681" w:type="pct"/>
            <w:shd w:val="clear" w:color="auto" w:fill="auto"/>
            <w:hideMark/>
          </w:tcPr>
          <w:p w:rsidR="007817CD" w:rsidRPr="00057B8F" w:rsidRDefault="007817CD" w:rsidP="000B7F3F">
            <w:pPr>
              <w:rPr>
                <w:sz w:val="20"/>
                <w:szCs w:val="16"/>
              </w:rPr>
            </w:pPr>
            <w:r w:rsidRPr="00057B8F">
              <w:rPr>
                <w:sz w:val="20"/>
                <w:szCs w:val="16"/>
              </w:rPr>
              <w:t>Алтайский край</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101,7</w:t>
            </w:r>
          </w:p>
        </w:tc>
      </w:tr>
      <w:tr w:rsidR="00057B8F" w:rsidRPr="00057B8F" w:rsidTr="000B7F3F">
        <w:trPr>
          <w:cantSplit/>
        </w:trPr>
        <w:tc>
          <w:tcPr>
            <w:tcW w:w="213" w:type="pct"/>
            <w:shd w:val="clear" w:color="auto" w:fill="auto"/>
          </w:tcPr>
          <w:p w:rsidR="007817CD" w:rsidRPr="00057B8F" w:rsidRDefault="007817CD" w:rsidP="0002306E">
            <w:pPr>
              <w:numPr>
                <w:ilvl w:val="0"/>
                <w:numId w:val="243"/>
              </w:numPr>
              <w:rPr>
                <w:sz w:val="20"/>
                <w:szCs w:val="16"/>
              </w:rPr>
            </w:pPr>
          </w:p>
        </w:tc>
        <w:tc>
          <w:tcPr>
            <w:tcW w:w="2128" w:type="pct"/>
            <w:shd w:val="clear" w:color="auto" w:fill="auto"/>
            <w:hideMark/>
          </w:tcPr>
          <w:p w:rsidR="007817CD" w:rsidRPr="00057B8F" w:rsidRDefault="007817CD" w:rsidP="00425FEF">
            <w:pPr>
              <w:rPr>
                <w:sz w:val="20"/>
                <w:szCs w:val="16"/>
              </w:rPr>
            </w:pPr>
            <w:r w:rsidRPr="00057B8F">
              <w:rPr>
                <w:sz w:val="20"/>
                <w:szCs w:val="16"/>
              </w:rPr>
              <w:t xml:space="preserve">ВЛ 220 кВ Смазнево - Чесноковская (ЧС-232), отпайка на ПС Шпагино </w:t>
            </w:r>
          </w:p>
        </w:tc>
        <w:tc>
          <w:tcPr>
            <w:tcW w:w="1681" w:type="pct"/>
            <w:shd w:val="clear" w:color="auto" w:fill="auto"/>
            <w:hideMark/>
          </w:tcPr>
          <w:p w:rsidR="007817CD" w:rsidRPr="00057B8F" w:rsidRDefault="007817CD" w:rsidP="000B7F3F">
            <w:pPr>
              <w:rPr>
                <w:sz w:val="20"/>
                <w:szCs w:val="16"/>
              </w:rPr>
            </w:pPr>
            <w:r w:rsidRPr="00057B8F">
              <w:rPr>
                <w:sz w:val="20"/>
                <w:szCs w:val="16"/>
              </w:rPr>
              <w:t>Алтайский край</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w:t>
            </w:r>
          </w:p>
        </w:tc>
      </w:tr>
      <w:tr w:rsidR="00057B8F" w:rsidRPr="00057B8F" w:rsidTr="000B7F3F">
        <w:trPr>
          <w:cantSplit/>
        </w:trPr>
        <w:tc>
          <w:tcPr>
            <w:tcW w:w="213" w:type="pct"/>
            <w:shd w:val="clear" w:color="auto" w:fill="auto"/>
          </w:tcPr>
          <w:p w:rsidR="007817CD" w:rsidRPr="00057B8F" w:rsidRDefault="007817CD" w:rsidP="0002306E">
            <w:pPr>
              <w:numPr>
                <w:ilvl w:val="0"/>
                <w:numId w:val="243"/>
              </w:numPr>
              <w:rPr>
                <w:sz w:val="20"/>
                <w:szCs w:val="16"/>
              </w:rPr>
            </w:pPr>
          </w:p>
        </w:tc>
        <w:tc>
          <w:tcPr>
            <w:tcW w:w="2128" w:type="pct"/>
            <w:shd w:val="clear" w:color="auto" w:fill="auto"/>
            <w:hideMark/>
          </w:tcPr>
          <w:p w:rsidR="007817CD" w:rsidRPr="00057B8F" w:rsidRDefault="007817CD" w:rsidP="00425FEF">
            <w:pPr>
              <w:rPr>
                <w:sz w:val="20"/>
                <w:szCs w:val="16"/>
              </w:rPr>
            </w:pPr>
            <w:r w:rsidRPr="00057B8F">
              <w:rPr>
                <w:sz w:val="20"/>
                <w:szCs w:val="16"/>
              </w:rPr>
              <w:t>ВЛ 220 кВ Сузун - Светлая (СС-211)</w:t>
            </w:r>
          </w:p>
        </w:tc>
        <w:tc>
          <w:tcPr>
            <w:tcW w:w="1681" w:type="pct"/>
            <w:shd w:val="clear" w:color="auto" w:fill="auto"/>
            <w:hideMark/>
          </w:tcPr>
          <w:p w:rsidR="007817CD" w:rsidRPr="00057B8F" w:rsidRDefault="007817CD" w:rsidP="000B7F3F">
            <w:pPr>
              <w:rPr>
                <w:sz w:val="20"/>
                <w:szCs w:val="16"/>
              </w:rPr>
            </w:pPr>
            <w:r w:rsidRPr="00057B8F">
              <w:rPr>
                <w:sz w:val="20"/>
                <w:szCs w:val="16"/>
              </w:rPr>
              <w:t>Алтайский край, Новосибирская область</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96,43</w:t>
            </w:r>
          </w:p>
        </w:tc>
      </w:tr>
      <w:tr w:rsidR="00057B8F" w:rsidRPr="00057B8F" w:rsidTr="000B7F3F">
        <w:trPr>
          <w:cantSplit/>
        </w:trPr>
        <w:tc>
          <w:tcPr>
            <w:tcW w:w="213" w:type="pct"/>
            <w:shd w:val="clear" w:color="auto" w:fill="auto"/>
          </w:tcPr>
          <w:p w:rsidR="007817CD" w:rsidRPr="00057B8F" w:rsidRDefault="007817CD" w:rsidP="0002306E">
            <w:pPr>
              <w:numPr>
                <w:ilvl w:val="0"/>
                <w:numId w:val="243"/>
              </w:numPr>
              <w:rPr>
                <w:sz w:val="20"/>
                <w:szCs w:val="16"/>
              </w:rPr>
            </w:pPr>
          </w:p>
        </w:tc>
        <w:tc>
          <w:tcPr>
            <w:tcW w:w="2128" w:type="pct"/>
            <w:shd w:val="clear" w:color="auto" w:fill="auto"/>
            <w:hideMark/>
          </w:tcPr>
          <w:p w:rsidR="007817CD" w:rsidRPr="00057B8F" w:rsidRDefault="007817CD" w:rsidP="00425FEF">
            <w:pPr>
              <w:rPr>
                <w:sz w:val="20"/>
                <w:szCs w:val="16"/>
              </w:rPr>
            </w:pPr>
            <w:r w:rsidRPr="00057B8F">
              <w:rPr>
                <w:sz w:val="20"/>
                <w:szCs w:val="16"/>
              </w:rPr>
              <w:t>ВЛ 220 кВ Троицкая - Бийская (ТБ-234)</w:t>
            </w:r>
          </w:p>
        </w:tc>
        <w:tc>
          <w:tcPr>
            <w:tcW w:w="1681" w:type="pct"/>
            <w:shd w:val="clear" w:color="auto" w:fill="auto"/>
            <w:hideMark/>
          </w:tcPr>
          <w:p w:rsidR="007817CD" w:rsidRPr="00057B8F" w:rsidRDefault="007817CD" w:rsidP="000B7F3F">
            <w:pPr>
              <w:rPr>
                <w:sz w:val="20"/>
                <w:szCs w:val="16"/>
              </w:rPr>
            </w:pPr>
            <w:r w:rsidRPr="00057B8F">
              <w:rPr>
                <w:sz w:val="20"/>
                <w:szCs w:val="16"/>
              </w:rPr>
              <w:t>Алтайский край</w:t>
            </w:r>
          </w:p>
        </w:tc>
        <w:tc>
          <w:tcPr>
            <w:tcW w:w="978" w:type="pct"/>
            <w:shd w:val="clear" w:color="auto" w:fill="auto"/>
            <w:hideMark/>
          </w:tcPr>
          <w:p w:rsidR="007817CD" w:rsidRPr="00057B8F" w:rsidRDefault="007E1243" w:rsidP="000B7F3F">
            <w:pPr>
              <w:jc w:val="center"/>
              <w:rPr>
                <w:sz w:val="20"/>
                <w:szCs w:val="16"/>
              </w:rPr>
            </w:pPr>
            <w:r w:rsidRPr="00057B8F">
              <w:rPr>
                <w:sz w:val="20"/>
                <w:szCs w:val="16"/>
              </w:rPr>
              <w:t>60,14</w:t>
            </w:r>
          </w:p>
        </w:tc>
      </w:tr>
      <w:tr w:rsidR="00057B8F" w:rsidRPr="00057B8F" w:rsidTr="000B7F3F">
        <w:trPr>
          <w:cantSplit/>
        </w:trPr>
        <w:tc>
          <w:tcPr>
            <w:tcW w:w="213" w:type="pct"/>
            <w:shd w:val="clear" w:color="auto" w:fill="auto"/>
          </w:tcPr>
          <w:p w:rsidR="007817CD" w:rsidRPr="00057B8F" w:rsidRDefault="007817CD" w:rsidP="0002306E">
            <w:pPr>
              <w:numPr>
                <w:ilvl w:val="0"/>
                <w:numId w:val="243"/>
              </w:numPr>
              <w:rPr>
                <w:sz w:val="20"/>
                <w:szCs w:val="16"/>
              </w:rPr>
            </w:pPr>
          </w:p>
        </w:tc>
        <w:tc>
          <w:tcPr>
            <w:tcW w:w="2128" w:type="pct"/>
            <w:shd w:val="clear" w:color="auto" w:fill="auto"/>
            <w:hideMark/>
          </w:tcPr>
          <w:p w:rsidR="007817CD" w:rsidRPr="00057B8F" w:rsidRDefault="007817CD" w:rsidP="000B7F3F">
            <w:pPr>
              <w:rPr>
                <w:sz w:val="20"/>
                <w:szCs w:val="16"/>
              </w:rPr>
            </w:pPr>
            <w:r w:rsidRPr="00057B8F">
              <w:rPr>
                <w:sz w:val="20"/>
                <w:szCs w:val="16"/>
              </w:rPr>
              <w:t>ВЛ 220 кВ Тягун - Смазнево</w:t>
            </w:r>
            <w:r w:rsidR="00425FEF" w:rsidRPr="00057B8F">
              <w:rPr>
                <w:sz w:val="20"/>
                <w:szCs w:val="16"/>
              </w:rPr>
              <w:t xml:space="preserve"> (ТС-230)</w:t>
            </w:r>
          </w:p>
        </w:tc>
        <w:tc>
          <w:tcPr>
            <w:tcW w:w="1681" w:type="pct"/>
            <w:shd w:val="clear" w:color="auto" w:fill="auto"/>
            <w:hideMark/>
          </w:tcPr>
          <w:p w:rsidR="007817CD" w:rsidRPr="00057B8F" w:rsidRDefault="007817CD" w:rsidP="000B7F3F">
            <w:pPr>
              <w:rPr>
                <w:sz w:val="20"/>
                <w:szCs w:val="16"/>
              </w:rPr>
            </w:pPr>
            <w:r w:rsidRPr="00057B8F">
              <w:rPr>
                <w:sz w:val="20"/>
                <w:szCs w:val="16"/>
              </w:rPr>
              <w:t>Алтайский край</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41</w:t>
            </w:r>
          </w:p>
        </w:tc>
      </w:tr>
      <w:tr w:rsidR="00057B8F" w:rsidRPr="00057B8F" w:rsidTr="000B7F3F">
        <w:trPr>
          <w:cantSplit/>
        </w:trPr>
        <w:tc>
          <w:tcPr>
            <w:tcW w:w="213" w:type="pct"/>
            <w:shd w:val="clear" w:color="auto" w:fill="auto"/>
          </w:tcPr>
          <w:p w:rsidR="007817CD" w:rsidRPr="00057B8F" w:rsidRDefault="007817CD" w:rsidP="0002306E">
            <w:pPr>
              <w:numPr>
                <w:ilvl w:val="0"/>
                <w:numId w:val="243"/>
              </w:numPr>
              <w:rPr>
                <w:sz w:val="20"/>
                <w:szCs w:val="16"/>
              </w:rPr>
            </w:pPr>
          </w:p>
        </w:tc>
        <w:tc>
          <w:tcPr>
            <w:tcW w:w="2128" w:type="pct"/>
            <w:shd w:val="clear" w:color="auto" w:fill="auto"/>
            <w:hideMark/>
          </w:tcPr>
          <w:p w:rsidR="007817CD" w:rsidRPr="00057B8F" w:rsidRDefault="007817CD" w:rsidP="000B7F3F">
            <w:pPr>
              <w:keepNext/>
              <w:keepLines/>
              <w:rPr>
                <w:sz w:val="20"/>
                <w:szCs w:val="16"/>
              </w:rPr>
            </w:pPr>
            <w:r w:rsidRPr="00057B8F">
              <w:rPr>
                <w:sz w:val="20"/>
                <w:szCs w:val="16"/>
              </w:rPr>
              <w:t>ВЛ 220 кВ Урываево - Зубково</w:t>
            </w:r>
            <w:r w:rsidR="00425FEF" w:rsidRPr="00057B8F">
              <w:rPr>
                <w:sz w:val="20"/>
                <w:szCs w:val="16"/>
              </w:rPr>
              <w:t xml:space="preserve"> (УЗ-218)</w:t>
            </w:r>
          </w:p>
        </w:tc>
        <w:tc>
          <w:tcPr>
            <w:tcW w:w="1681" w:type="pct"/>
            <w:shd w:val="clear" w:color="auto" w:fill="auto"/>
            <w:hideMark/>
          </w:tcPr>
          <w:p w:rsidR="007817CD" w:rsidRPr="00057B8F" w:rsidRDefault="007817CD" w:rsidP="000B7F3F">
            <w:pPr>
              <w:keepNext/>
              <w:keepLines/>
              <w:rPr>
                <w:sz w:val="20"/>
                <w:szCs w:val="16"/>
              </w:rPr>
            </w:pPr>
            <w:r w:rsidRPr="00057B8F">
              <w:rPr>
                <w:sz w:val="20"/>
                <w:szCs w:val="16"/>
              </w:rPr>
              <w:t>Алтайский край, Новосибирская область</w:t>
            </w:r>
          </w:p>
        </w:tc>
        <w:tc>
          <w:tcPr>
            <w:tcW w:w="978" w:type="pct"/>
            <w:shd w:val="clear" w:color="auto" w:fill="auto"/>
            <w:hideMark/>
          </w:tcPr>
          <w:p w:rsidR="007817CD" w:rsidRPr="00057B8F" w:rsidRDefault="007817CD" w:rsidP="000B7F3F">
            <w:pPr>
              <w:keepNext/>
              <w:keepLines/>
              <w:jc w:val="center"/>
              <w:rPr>
                <w:sz w:val="20"/>
                <w:szCs w:val="16"/>
              </w:rPr>
            </w:pPr>
            <w:r w:rsidRPr="00057B8F">
              <w:rPr>
                <w:sz w:val="20"/>
                <w:szCs w:val="16"/>
              </w:rPr>
              <w:t>88</w:t>
            </w:r>
          </w:p>
        </w:tc>
      </w:tr>
      <w:tr w:rsidR="00057B8F" w:rsidRPr="00057B8F" w:rsidTr="000B7F3F">
        <w:trPr>
          <w:cantSplit/>
        </w:trPr>
        <w:tc>
          <w:tcPr>
            <w:tcW w:w="213" w:type="pct"/>
            <w:shd w:val="clear" w:color="auto" w:fill="auto"/>
          </w:tcPr>
          <w:p w:rsidR="007817CD" w:rsidRPr="00057B8F" w:rsidRDefault="007817CD" w:rsidP="0002306E">
            <w:pPr>
              <w:numPr>
                <w:ilvl w:val="0"/>
                <w:numId w:val="243"/>
              </w:numPr>
              <w:rPr>
                <w:sz w:val="20"/>
                <w:szCs w:val="16"/>
              </w:rPr>
            </w:pPr>
          </w:p>
        </w:tc>
        <w:tc>
          <w:tcPr>
            <w:tcW w:w="2128" w:type="pct"/>
            <w:shd w:val="clear" w:color="auto" w:fill="auto"/>
            <w:hideMark/>
          </w:tcPr>
          <w:p w:rsidR="007817CD" w:rsidRPr="00057B8F" w:rsidRDefault="007817CD" w:rsidP="00425FEF">
            <w:pPr>
              <w:rPr>
                <w:sz w:val="20"/>
                <w:szCs w:val="16"/>
              </w:rPr>
            </w:pPr>
            <w:r w:rsidRPr="00057B8F">
              <w:rPr>
                <w:sz w:val="20"/>
                <w:szCs w:val="16"/>
              </w:rPr>
              <w:t>ВЛ 220 кВ Чесноковская - Власиха (ЧВ-236)</w:t>
            </w:r>
          </w:p>
        </w:tc>
        <w:tc>
          <w:tcPr>
            <w:tcW w:w="1681" w:type="pct"/>
            <w:shd w:val="clear" w:color="auto" w:fill="auto"/>
            <w:hideMark/>
          </w:tcPr>
          <w:p w:rsidR="007817CD" w:rsidRPr="00057B8F" w:rsidRDefault="007817CD" w:rsidP="000B7F3F">
            <w:pPr>
              <w:rPr>
                <w:sz w:val="20"/>
                <w:szCs w:val="16"/>
              </w:rPr>
            </w:pPr>
            <w:r w:rsidRPr="00057B8F">
              <w:rPr>
                <w:sz w:val="20"/>
                <w:szCs w:val="16"/>
              </w:rPr>
              <w:t>Алтайский край</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33,5</w:t>
            </w:r>
          </w:p>
        </w:tc>
      </w:tr>
      <w:tr w:rsidR="00057B8F" w:rsidRPr="00057B8F" w:rsidTr="000B7F3F">
        <w:trPr>
          <w:cantSplit/>
        </w:trPr>
        <w:tc>
          <w:tcPr>
            <w:tcW w:w="213" w:type="pct"/>
            <w:shd w:val="clear" w:color="auto" w:fill="auto"/>
          </w:tcPr>
          <w:p w:rsidR="007817CD" w:rsidRPr="00057B8F" w:rsidRDefault="007817CD" w:rsidP="0002306E">
            <w:pPr>
              <w:numPr>
                <w:ilvl w:val="0"/>
                <w:numId w:val="243"/>
              </w:numPr>
              <w:rPr>
                <w:sz w:val="20"/>
                <w:szCs w:val="16"/>
              </w:rPr>
            </w:pPr>
          </w:p>
        </w:tc>
        <w:tc>
          <w:tcPr>
            <w:tcW w:w="2128" w:type="pct"/>
            <w:shd w:val="clear" w:color="auto" w:fill="auto"/>
            <w:hideMark/>
          </w:tcPr>
          <w:p w:rsidR="007817CD" w:rsidRPr="00057B8F" w:rsidRDefault="007817CD" w:rsidP="00425FEF">
            <w:pPr>
              <w:rPr>
                <w:sz w:val="20"/>
                <w:szCs w:val="16"/>
              </w:rPr>
            </w:pPr>
            <w:r w:rsidRPr="00057B8F">
              <w:rPr>
                <w:sz w:val="20"/>
                <w:szCs w:val="16"/>
              </w:rPr>
              <w:t>ВЛ 220 кВ Чесноковская - Троицкая (ЧТ-233)</w:t>
            </w:r>
          </w:p>
        </w:tc>
        <w:tc>
          <w:tcPr>
            <w:tcW w:w="1681" w:type="pct"/>
            <w:shd w:val="clear" w:color="auto" w:fill="auto"/>
            <w:hideMark/>
          </w:tcPr>
          <w:p w:rsidR="007817CD" w:rsidRPr="00057B8F" w:rsidRDefault="007817CD" w:rsidP="000B7F3F">
            <w:pPr>
              <w:rPr>
                <w:sz w:val="20"/>
                <w:szCs w:val="16"/>
              </w:rPr>
            </w:pPr>
            <w:r w:rsidRPr="00057B8F">
              <w:rPr>
                <w:sz w:val="20"/>
                <w:szCs w:val="16"/>
              </w:rPr>
              <w:t>Алтайский край</w:t>
            </w:r>
          </w:p>
        </w:tc>
        <w:tc>
          <w:tcPr>
            <w:tcW w:w="978" w:type="pct"/>
            <w:shd w:val="clear" w:color="auto" w:fill="auto"/>
            <w:hideMark/>
          </w:tcPr>
          <w:p w:rsidR="007817CD" w:rsidRPr="00057B8F" w:rsidRDefault="007E1243" w:rsidP="000B7F3F">
            <w:pPr>
              <w:jc w:val="center"/>
              <w:rPr>
                <w:sz w:val="20"/>
                <w:szCs w:val="16"/>
              </w:rPr>
            </w:pPr>
            <w:r w:rsidRPr="00057B8F">
              <w:rPr>
                <w:sz w:val="20"/>
                <w:szCs w:val="16"/>
              </w:rPr>
              <w:t>75,7</w:t>
            </w:r>
          </w:p>
        </w:tc>
      </w:tr>
      <w:tr w:rsidR="00057B8F" w:rsidRPr="00057B8F" w:rsidTr="000B7F3F">
        <w:trPr>
          <w:cantSplit/>
        </w:trPr>
        <w:tc>
          <w:tcPr>
            <w:tcW w:w="213" w:type="pct"/>
            <w:shd w:val="clear" w:color="auto" w:fill="auto"/>
          </w:tcPr>
          <w:p w:rsidR="007817CD" w:rsidRPr="00057B8F" w:rsidRDefault="007817CD" w:rsidP="0002306E">
            <w:pPr>
              <w:numPr>
                <w:ilvl w:val="0"/>
                <w:numId w:val="243"/>
              </w:numPr>
              <w:rPr>
                <w:sz w:val="20"/>
                <w:szCs w:val="16"/>
              </w:rPr>
            </w:pPr>
          </w:p>
        </w:tc>
        <w:tc>
          <w:tcPr>
            <w:tcW w:w="2128" w:type="pct"/>
            <w:shd w:val="clear" w:color="auto" w:fill="auto"/>
            <w:hideMark/>
          </w:tcPr>
          <w:p w:rsidR="007817CD" w:rsidRPr="00057B8F" w:rsidRDefault="007817CD" w:rsidP="00425FEF">
            <w:pPr>
              <w:rPr>
                <w:sz w:val="20"/>
                <w:szCs w:val="16"/>
              </w:rPr>
            </w:pPr>
            <w:r w:rsidRPr="00057B8F">
              <w:rPr>
                <w:sz w:val="20"/>
                <w:szCs w:val="16"/>
              </w:rPr>
              <w:t xml:space="preserve">ВЛ 220 кВ Чесноковская - ТЭЦ АКХЗ </w:t>
            </w:r>
            <w:r w:rsidR="00425FEF" w:rsidRPr="00057B8F">
              <w:rPr>
                <w:sz w:val="20"/>
                <w:szCs w:val="16"/>
              </w:rPr>
              <w:t xml:space="preserve">(ЧК-239) </w:t>
            </w:r>
            <w:r w:rsidRPr="00057B8F">
              <w:rPr>
                <w:sz w:val="20"/>
                <w:szCs w:val="16"/>
              </w:rPr>
              <w:t>с отпайкой на ПС Шпагино</w:t>
            </w:r>
            <w:r w:rsidR="00FA01B6" w:rsidRPr="00057B8F">
              <w:rPr>
                <w:sz w:val="20"/>
                <w:szCs w:val="16"/>
              </w:rPr>
              <w:t xml:space="preserve"> </w:t>
            </w:r>
          </w:p>
        </w:tc>
        <w:tc>
          <w:tcPr>
            <w:tcW w:w="1681" w:type="pct"/>
            <w:shd w:val="clear" w:color="auto" w:fill="auto"/>
            <w:hideMark/>
          </w:tcPr>
          <w:p w:rsidR="007817CD" w:rsidRPr="00057B8F" w:rsidRDefault="007817CD" w:rsidP="000B7F3F">
            <w:pPr>
              <w:rPr>
                <w:sz w:val="20"/>
                <w:szCs w:val="16"/>
              </w:rPr>
            </w:pPr>
            <w:r w:rsidRPr="00057B8F">
              <w:rPr>
                <w:sz w:val="20"/>
                <w:szCs w:val="16"/>
              </w:rPr>
              <w:t>Алтайский край</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82,7</w:t>
            </w:r>
          </w:p>
        </w:tc>
      </w:tr>
      <w:tr w:rsidR="00057B8F" w:rsidRPr="00057B8F" w:rsidTr="000B7F3F">
        <w:trPr>
          <w:cantSplit/>
        </w:trPr>
        <w:tc>
          <w:tcPr>
            <w:tcW w:w="213" w:type="pct"/>
            <w:shd w:val="clear" w:color="auto" w:fill="auto"/>
          </w:tcPr>
          <w:p w:rsidR="007817CD" w:rsidRPr="00057B8F" w:rsidRDefault="007817CD" w:rsidP="0002306E">
            <w:pPr>
              <w:numPr>
                <w:ilvl w:val="0"/>
                <w:numId w:val="243"/>
              </w:numPr>
              <w:rPr>
                <w:sz w:val="20"/>
                <w:szCs w:val="16"/>
              </w:rPr>
            </w:pPr>
          </w:p>
        </w:tc>
        <w:tc>
          <w:tcPr>
            <w:tcW w:w="2128" w:type="pct"/>
            <w:shd w:val="clear" w:color="auto" w:fill="auto"/>
            <w:hideMark/>
          </w:tcPr>
          <w:p w:rsidR="007817CD" w:rsidRPr="00057B8F" w:rsidRDefault="007817CD" w:rsidP="00425FEF">
            <w:pPr>
              <w:rPr>
                <w:sz w:val="20"/>
                <w:szCs w:val="16"/>
              </w:rPr>
            </w:pPr>
            <w:r w:rsidRPr="00057B8F">
              <w:rPr>
                <w:sz w:val="20"/>
                <w:szCs w:val="16"/>
              </w:rPr>
              <w:t>ВЛ 220 кВ Чесноковская - ТЭЦ АКХЗ (ЧК-239), отпайка на ПС Шпагино</w:t>
            </w:r>
            <w:r w:rsidR="00FA01B6" w:rsidRPr="00057B8F">
              <w:rPr>
                <w:sz w:val="20"/>
                <w:szCs w:val="16"/>
              </w:rPr>
              <w:t xml:space="preserve"> </w:t>
            </w:r>
          </w:p>
        </w:tc>
        <w:tc>
          <w:tcPr>
            <w:tcW w:w="1681" w:type="pct"/>
            <w:shd w:val="clear" w:color="auto" w:fill="auto"/>
            <w:hideMark/>
          </w:tcPr>
          <w:p w:rsidR="007817CD" w:rsidRPr="00057B8F" w:rsidRDefault="007817CD" w:rsidP="000B7F3F">
            <w:pPr>
              <w:rPr>
                <w:sz w:val="20"/>
                <w:szCs w:val="16"/>
              </w:rPr>
            </w:pPr>
            <w:r w:rsidRPr="00057B8F">
              <w:rPr>
                <w:sz w:val="20"/>
                <w:szCs w:val="16"/>
              </w:rPr>
              <w:t>Алтайский край</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w:t>
            </w:r>
          </w:p>
        </w:tc>
      </w:tr>
      <w:tr w:rsidR="00057B8F" w:rsidRPr="00057B8F" w:rsidTr="000B7F3F">
        <w:trPr>
          <w:cantSplit/>
          <w:trHeight w:val="15"/>
        </w:trPr>
        <w:tc>
          <w:tcPr>
            <w:tcW w:w="2341" w:type="pct"/>
            <w:gridSpan w:val="2"/>
            <w:shd w:val="clear" w:color="auto" w:fill="auto"/>
            <w:hideMark/>
          </w:tcPr>
          <w:p w:rsidR="007817CD" w:rsidRPr="00057B8F" w:rsidRDefault="007817CD" w:rsidP="000B7F3F">
            <w:pPr>
              <w:rPr>
                <w:sz w:val="20"/>
                <w:szCs w:val="16"/>
              </w:rPr>
            </w:pPr>
            <w:r w:rsidRPr="00057B8F">
              <w:rPr>
                <w:iCs/>
                <w:sz w:val="20"/>
                <w:szCs w:val="16"/>
              </w:rPr>
              <w:t>Всего</w:t>
            </w:r>
          </w:p>
        </w:tc>
        <w:tc>
          <w:tcPr>
            <w:tcW w:w="1681" w:type="pct"/>
            <w:shd w:val="clear" w:color="auto" w:fill="auto"/>
          </w:tcPr>
          <w:p w:rsidR="007817CD" w:rsidRPr="00057B8F" w:rsidRDefault="007817CD" w:rsidP="000B7F3F">
            <w:pPr>
              <w:rPr>
                <w:sz w:val="20"/>
                <w:szCs w:val="16"/>
              </w:rPr>
            </w:pPr>
          </w:p>
        </w:tc>
        <w:tc>
          <w:tcPr>
            <w:tcW w:w="978" w:type="pct"/>
            <w:shd w:val="clear" w:color="auto" w:fill="auto"/>
            <w:hideMark/>
          </w:tcPr>
          <w:p w:rsidR="007817CD" w:rsidRPr="00057B8F" w:rsidRDefault="007E1243" w:rsidP="000B7F3F">
            <w:pPr>
              <w:jc w:val="center"/>
              <w:rPr>
                <w:sz w:val="20"/>
                <w:szCs w:val="16"/>
              </w:rPr>
            </w:pPr>
            <w:r w:rsidRPr="00057B8F">
              <w:rPr>
                <w:sz w:val="20"/>
                <w:szCs w:val="16"/>
              </w:rPr>
              <w:t>5256,31</w:t>
            </w:r>
          </w:p>
        </w:tc>
      </w:tr>
    </w:tbl>
    <w:p w:rsidR="007817CD" w:rsidRPr="00057B8F" w:rsidRDefault="007817CD" w:rsidP="007817CD">
      <w:pPr>
        <w:pStyle w:val="6"/>
      </w:pPr>
      <w:r w:rsidRPr="00057B8F">
        <w:t>Действующие линии электропередачи напряжением 110 кВ и выше, пересекающие границу Российской Федерации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4"/>
        <w:gridCol w:w="3758"/>
        <w:gridCol w:w="2016"/>
        <w:gridCol w:w="1415"/>
        <w:gridCol w:w="1968"/>
      </w:tblGrid>
      <w:tr w:rsidR="00057B8F" w:rsidRPr="00057B8F" w:rsidTr="000B7F3F">
        <w:trPr>
          <w:cantSplit/>
          <w:tblHeader/>
        </w:trPr>
        <w:tc>
          <w:tcPr>
            <w:tcW w:w="217" w:type="pct"/>
            <w:shd w:val="clear" w:color="auto" w:fill="auto"/>
            <w:noWrap/>
            <w:hideMark/>
          </w:tcPr>
          <w:p w:rsidR="007817CD" w:rsidRPr="00057B8F" w:rsidRDefault="007817CD" w:rsidP="000B7F3F">
            <w:pPr>
              <w:rPr>
                <w:bCs/>
                <w:sz w:val="20"/>
                <w:szCs w:val="16"/>
              </w:rPr>
            </w:pPr>
            <w:r w:rsidRPr="00057B8F">
              <w:rPr>
                <w:bCs/>
                <w:sz w:val="20"/>
                <w:szCs w:val="16"/>
              </w:rPr>
              <w:t>№</w:t>
            </w:r>
          </w:p>
        </w:tc>
        <w:tc>
          <w:tcPr>
            <w:tcW w:w="1962" w:type="pct"/>
            <w:shd w:val="clear" w:color="auto" w:fill="auto"/>
            <w:noWrap/>
            <w:hideMark/>
          </w:tcPr>
          <w:p w:rsidR="007817CD" w:rsidRPr="00057B8F" w:rsidRDefault="007817CD" w:rsidP="000B7F3F">
            <w:pPr>
              <w:rPr>
                <w:bCs/>
                <w:sz w:val="20"/>
                <w:szCs w:val="16"/>
              </w:rPr>
            </w:pPr>
            <w:r w:rsidRPr="00057B8F">
              <w:rPr>
                <w:bCs/>
                <w:sz w:val="20"/>
                <w:szCs w:val="16"/>
              </w:rPr>
              <w:t>Наименование линии электропередачи</w:t>
            </w:r>
          </w:p>
        </w:tc>
        <w:tc>
          <w:tcPr>
            <w:tcW w:w="1053" w:type="pct"/>
            <w:shd w:val="clear" w:color="auto" w:fill="auto"/>
            <w:noWrap/>
            <w:hideMark/>
          </w:tcPr>
          <w:p w:rsidR="007817CD" w:rsidRPr="00057B8F" w:rsidRDefault="007817CD" w:rsidP="000B7F3F">
            <w:pPr>
              <w:jc w:val="center"/>
              <w:rPr>
                <w:bCs/>
                <w:sz w:val="20"/>
                <w:szCs w:val="16"/>
              </w:rPr>
            </w:pPr>
            <w:r w:rsidRPr="00057B8F">
              <w:rPr>
                <w:bCs/>
                <w:sz w:val="20"/>
                <w:szCs w:val="16"/>
              </w:rPr>
              <w:t>Собственник</w:t>
            </w:r>
          </w:p>
        </w:tc>
        <w:tc>
          <w:tcPr>
            <w:tcW w:w="739" w:type="pct"/>
            <w:shd w:val="clear" w:color="auto" w:fill="auto"/>
            <w:noWrap/>
            <w:hideMark/>
          </w:tcPr>
          <w:p w:rsidR="007817CD" w:rsidRPr="00057B8F" w:rsidRDefault="007817CD" w:rsidP="000B7F3F">
            <w:pPr>
              <w:jc w:val="center"/>
              <w:rPr>
                <w:bCs/>
                <w:sz w:val="20"/>
                <w:szCs w:val="16"/>
              </w:rPr>
            </w:pPr>
            <w:r w:rsidRPr="00057B8F">
              <w:rPr>
                <w:bCs/>
                <w:sz w:val="20"/>
                <w:szCs w:val="16"/>
              </w:rPr>
              <w:t>Направление</w:t>
            </w:r>
          </w:p>
        </w:tc>
        <w:tc>
          <w:tcPr>
            <w:tcW w:w="1028" w:type="pct"/>
            <w:shd w:val="clear" w:color="auto" w:fill="auto"/>
            <w:noWrap/>
            <w:hideMark/>
          </w:tcPr>
          <w:p w:rsidR="007817CD" w:rsidRPr="00057B8F" w:rsidRDefault="007817CD" w:rsidP="000B7F3F">
            <w:pPr>
              <w:jc w:val="center"/>
              <w:rPr>
                <w:bCs/>
                <w:sz w:val="20"/>
                <w:szCs w:val="16"/>
              </w:rPr>
            </w:pPr>
            <w:r w:rsidRPr="00057B8F">
              <w:rPr>
                <w:bCs/>
                <w:sz w:val="20"/>
                <w:szCs w:val="16"/>
              </w:rPr>
              <w:t>Протяженность, км</w:t>
            </w:r>
          </w:p>
        </w:tc>
      </w:tr>
      <w:tr w:rsidR="00057B8F" w:rsidRPr="00057B8F" w:rsidTr="000B7F3F">
        <w:trPr>
          <w:cantSplit/>
        </w:trPr>
        <w:tc>
          <w:tcPr>
            <w:tcW w:w="217" w:type="pct"/>
            <w:shd w:val="clear" w:color="auto" w:fill="auto"/>
          </w:tcPr>
          <w:p w:rsidR="007817CD" w:rsidRPr="00057B8F" w:rsidRDefault="007817CD" w:rsidP="0002306E">
            <w:pPr>
              <w:numPr>
                <w:ilvl w:val="0"/>
                <w:numId w:val="244"/>
              </w:numPr>
              <w:rPr>
                <w:sz w:val="20"/>
                <w:szCs w:val="16"/>
              </w:rPr>
            </w:pPr>
          </w:p>
        </w:tc>
        <w:tc>
          <w:tcPr>
            <w:tcW w:w="1962" w:type="pct"/>
            <w:shd w:val="clear" w:color="auto" w:fill="auto"/>
            <w:hideMark/>
          </w:tcPr>
          <w:p w:rsidR="007817CD" w:rsidRPr="00057B8F" w:rsidRDefault="007817CD" w:rsidP="000B7F3F">
            <w:pPr>
              <w:rPr>
                <w:sz w:val="20"/>
                <w:szCs w:val="16"/>
              </w:rPr>
            </w:pPr>
            <w:r w:rsidRPr="00057B8F">
              <w:rPr>
                <w:sz w:val="20"/>
                <w:szCs w:val="16"/>
              </w:rPr>
              <w:t>ВЛ 500 кВ Ермаковская ГРЭС - Рубцовская (ВЛ-502)</w:t>
            </w:r>
          </w:p>
        </w:tc>
        <w:tc>
          <w:tcPr>
            <w:tcW w:w="1053" w:type="pct"/>
            <w:shd w:val="clear" w:color="auto" w:fill="auto"/>
            <w:hideMark/>
          </w:tcPr>
          <w:p w:rsidR="007817CD" w:rsidRPr="00057B8F" w:rsidRDefault="006E78CC" w:rsidP="000B7F3F">
            <w:pPr>
              <w:jc w:val="center"/>
              <w:rPr>
                <w:sz w:val="20"/>
                <w:szCs w:val="16"/>
              </w:rPr>
            </w:pPr>
            <w:r w:rsidRPr="00057B8F">
              <w:rPr>
                <w:sz w:val="20"/>
                <w:szCs w:val="16"/>
              </w:rPr>
              <w:t>ПАО «ФСК ЕЭС»</w:t>
            </w:r>
          </w:p>
        </w:tc>
        <w:tc>
          <w:tcPr>
            <w:tcW w:w="739" w:type="pct"/>
            <w:shd w:val="clear" w:color="auto" w:fill="auto"/>
            <w:hideMark/>
          </w:tcPr>
          <w:p w:rsidR="007817CD" w:rsidRPr="00057B8F" w:rsidRDefault="007817CD" w:rsidP="000B7F3F">
            <w:pPr>
              <w:jc w:val="center"/>
              <w:rPr>
                <w:sz w:val="20"/>
                <w:szCs w:val="16"/>
              </w:rPr>
            </w:pPr>
            <w:r w:rsidRPr="00057B8F">
              <w:rPr>
                <w:sz w:val="20"/>
                <w:szCs w:val="16"/>
              </w:rPr>
              <w:t>Республика Казахстан</w:t>
            </w:r>
          </w:p>
        </w:tc>
        <w:tc>
          <w:tcPr>
            <w:tcW w:w="1028" w:type="pct"/>
            <w:shd w:val="clear" w:color="auto" w:fill="auto"/>
            <w:hideMark/>
          </w:tcPr>
          <w:p w:rsidR="007817CD" w:rsidRPr="00057B8F" w:rsidRDefault="004A0701" w:rsidP="000B7F3F">
            <w:pPr>
              <w:jc w:val="center"/>
              <w:rPr>
                <w:sz w:val="20"/>
                <w:szCs w:val="16"/>
              </w:rPr>
            </w:pPr>
            <w:r w:rsidRPr="00057B8F">
              <w:rPr>
                <w:sz w:val="20"/>
                <w:szCs w:val="16"/>
              </w:rPr>
              <w:t>331,31</w:t>
            </w:r>
          </w:p>
        </w:tc>
      </w:tr>
      <w:tr w:rsidR="00057B8F" w:rsidRPr="00057B8F" w:rsidTr="000B7F3F">
        <w:trPr>
          <w:cantSplit/>
        </w:trPr>
        <w:tc>
          <w:tcPr>
            <w:tcW w:w="217" w:type="pct"/>
            <w:shd w:val="clear" w:color="auto" w:fill="auto"/>
          </w:tcPr>
          <w:p w:rsidR="007817CD" w:rsidRPr="00057B8F" w:rsidRDefault="007817CD" w:rsidP="0002306E">
            <w:pPr>
              <w:numPr>
                <w:ilvl w:val="0"/>
                <w:numId w:val="244"/>
              </w:numPr>
              <w:rPr>
                <w:sz w:val="20"/>
                <w:szCs w:val="16"/>
              </w:rPr>
            </w:pPr>
          </w:p>
        </w:tc>
        <w:tc>
          <w:tcPr>
            <w:tcW w:w="1962" w:type="pct"/>
            <w:shd w:val="clear" w:color="auto" w:fill="auto"/>
            <w:hideMark/>
          </w:tcPr>
          <w:p w:rsidR="007817CD" w:rsidRPr="00057B8F" w:rsidRDefault="007817CD" w:rsidP="000B7F3F">
            <w:pPr>
              <w:rPr>
                <w:sz w:val="20"/>
                <w:szCs w:val="16"/>
              </w:rPr>
            </w:pPr>
            <w:r w:rsidRPr="00057B8F">
              <w:rPr>
                <w:sz w:val="20"/>
                <w:szCs w:val="16"/>
              </w:rPr>
              <w:t>ВЛ 500 кВ Рубцовская - Усть - Каменногорская (ВЛ-554)</w:t>
            </w:r>
          </w:p>
        </w:tc>
        <w:tc>
          <w:tcPr>
            <w:tcW w:w="1053" w:type="pct"/>
            <w:shd w:val="clear" w:color="auto" w:fill="auto"/>
            <w:hideMark/>
          </w:tcPr>
          <w:p w:rsidR="007817CD" w:rsidRPr="00057B8F" w:rsidRDefault="006E78CC" w:rsidP="000B7F3F">
            <w:pPr>
              <w:jc w:val="center"/>
              <w:rPr>
                <w:sz w:val="20"/>
                <w:szCs w:val="16"/>
              </w:rPr>
            </w:pPr>
            <w:r w:rsidRPr="00057B8F">
              <w:rPr>
                <w:sz w:val="20"/>
                <w:szCs w:val="16"/>
              </w:rPr>
              <w:t>ПАО «ФСК ЕЭС»</w:t>
            </w:r>
          </w:p>
        </w:tc>
        <w:tc>
          <w:tcPr>
            <w:tcW w:w="739" w:type="pct"/>
            <w:shd w:val="clear" w:color="auto" w:fill="auto"/>
            <w:hideMark/>
          </w:tcPr>
          <w:p w:rsidR="007817CD" w:rsidRPr="00057B8F" w:rsidRDefault="007817CD" w:rsidP="000B7F3F">
            <w:pPr>
              <w:jc w:val="center"/>
              <w:rPr>
                <w:sz w:val="20"/>
                <w:szCs w:val="16"/>
              </w:rPr>
            </w:pPr>
            <w:r w:rsidRPr="00057B8F">
              <w:rPr>
                <w:sz w:val="20"/>
                <w:szCs w:val="16"/>
              </w:rPr>
              <w:t>Республика Казахстан</w:t>
            </w:r>
          </w:p>
        </w:tc>
        <w:tc>
          <w:tcPr>
            <w:tcW w:w="1028" w:type="pct"/>
            <w:shd w:val="clear" w:color="auto" w:fill="auto"/>
            <w:hideMark/>
          </w:tcPr>
          <w:p w:rsidR="007817CD" w:rsidRPr="00057B8F" w:rsidRDefault="007817CD" w:rsidP="000B7F3F">
            <w:pPr>
              <w:jc w:val="center"/>
              <w:rPr>
                <w:sz w:val="20"/>
                <w:szCs w:val="16"/>
              </w:rPr>
            </w:pPr>
            <w:r w:rsidRPr="00057B8F">
              <w:rPr>
                <w:sz w:val="20"/>
                <w:szCs w:val="16"/>
              </w:rPr>
              <w:t>149,6</w:t>
            </w:r>
          </w:p>
        </w:tc>
      </w:tr>
      <w:tr w:rsidR="00057B8F" w:rsidRPr="00057B8F" w:rsidTr="000B7F3F">
        <w:trPr>
          <w:cantSplit/>
        </w:trPr>
        <w:tc>
          <w:tcPr>
            <w:tcW w:w="217" w:type="pct"/>
            <w:shd w:val="clear" w:color="auto" w:fill="auto"/>
          </w:tcPr>
          <w:p w:rsidR="007817CD" w:rsidRPr="00057B8F" w:rsidRDefault="007817CD" w:rsidP="0002306E">
            <w:pPr>
              <w:numPr>
                <w:ilvl w:val="0"/>
                <w:numId w:val="244"/>
              </w:numPr>
              <w:rPr>
                <w:sz w:val="20"/>
                <w:szCs w:val="16"/>
              </w:rPr>
            </w:pPr>
          </w:p>
        </w:tc>
        <w:tc>
          <w:tcPr>
            <w:tcW w:w="1962" w:type="pct"/>
            <w:shd w:val="clear" w:color="auto" w:fill="auto"/>
            <w:hideMark/>
          </w:tcPr>
          <w:p w:rsidR="007817CD" w:rsidRPr="00057B8F" w:rsidRDefault="000D353D" w:rsidP="000B7F3F">
            <w:pPr>
              <w:rPr>
                <w:sz w:val="20"/>
                <w:szCs w:val="16"/>
              </w:rPr>
            </w:pPr>
            <w:r w:rsidRPr="00057B8F">
              <w:rPr>
                <w:sz w:val="20"/>
                <w:szCs w:val="16"/>
              </w:rPr>
              <w:t>ВЛ 500 кВ Экибастузская - Алтай (ВЛ-1104)</w:t>
            </w:r>
          </w:p>
        </w:tc>
        <w:tc>
          <w:tcPr>
            <w:tcW w:w="1053" w:type="pct"/>
            <w:shd w:val="clear" w:color="auto" w:fill="auto"/>
            <w:hideMark/>
          </w:tcPr>
          <w:p w:rsidR="007817CD" w:rsidRPr="00057B8F" w:rsidRDefault="006E78CC" w:rsidP="000B7F3F">
            <w:pPr>
              <w:jc w:val="center"/>
              <w:rPr>
                <w:sz w:val="20"/>
                <w:szCs w:val="16"/>
              </w:rPr>
            </w:pPr>
            <w:r w:rsidRPr="00057B8F">
              <w:rPr>
                <w:sz w:val="20"/>
                <w:szCs w:val="16"/>
              </w:rPr>
              <w:t>ПАО «ФСК ЕЭС»</w:t>
            </w:r>
          </w:p>
        </w:tc>
        <w:tc>
          <w:tcPr>
            <w:tcW w:w="739" w:type="pct"/>
            <w:shd w:val="clear" w:color="auto" w:fill="auto"/>
            <w:hideMark/>
          </w:tcPr>
          <w:p w:rsidR="007817CD" w:rsidRPr="00057B8F" w:rsidRDefault="007817CD" w:rsidP="000B7F3F">
            <w:pPr>
              <w:jc w:val="center"/>
              <w:rPr>
                <w:sz w:val="20"/>
                <w:szCs w:val="16"/>
              </w:rPr>
            </w:pPr>
            <w:r w:rsidRPr="00057B8F">
              <w:rPr>
                <w:sz w:val="20"/>
                <w:szCs w:val="16"/>
              </w:rPr>
              <w:t>Республика Казахстан</w:t>
            </w:r>
          </w:p>
        </w:tc>
        <w:tc>
          <w:tcPr>
            <w:tcW w:w="1028" w:type="pct"/>
            <w:shd w:val="clear" w:color="auto" w:fill="auto"/>
            <w:hideMark/>
          </w:tcPr>
          <w:p w:rsidR="007817CD" w:rsidRPr="00057B8F" w:rsidRDefault="007E1243" w:rsidP="000B7F3F">
            <w:pPr>
              <w:jc w:val="center"/>
              <w:rPr>
                <w:sz w:val="20"/>
                <w:szCs w:val="16"/>
              </w:rPr>
            </w:pPr>
            <w:r w:rsidRPr="00057B8F">
              <w:rPr>
                <w:sz w:val="20"/>
                <w:szCs w:val="16"/>
              </w:rPr>
              <w:t>676,3</w:t>
            </w:r>
          </w:p>
        </w:tc>
      </w:tr>
      <w:tr w:rsidR="00057B8F" w:rsidRPr="00057B8F" w:rsidTr="000B7F3F">
        <w:trPr>
          <w:cantSplit/>
        </w:trPr>
        <w:tc>
          <w:tcPr>
            <w:tcW w:w="217" w:type="pct"/>
            <w:shd w:val="clear" w:color="auto" w:fill="auto"/>
          </w:tcPr>
          <w:p w:rsidR="007817CD" w:rsidRPr="00057B8F" w:rsidRDefault="007817CD" w:rsidP="0002306E">
            <w:pPr>
              <w:numPr>
                <w:ilvl w:val="0"/>
                <w:numId w:val="244"/>
              </w:numPr>
              <w:rPr>
                <w:sz w:val="20"/>
                <w:szCs w:val="16"/>
              </w:rPr>
            </w:pPr>
          </w:p>
        </w:tc>
        <w:tc>
          <w:tcPr>
            <w:tcW w:w="1962" w:type="pct"/>
            <w:shd w:val="clear" w:color="auto" w:fill="auto"/>
            <w:hideMark/>
          </w:tcPr>
          <w:p w:rsidR="007817CD" w:rsidRPr="00057B8F" w:rsidRDefault="007817CD" w:rsidP="000B7F3F">
            <w:pPr>
              <w:rPr>
                <w:sz w:val="20"/>
                <w:szCs w:val="16"/>
              </w:rPr>
            </w:pPr>
            <w:r w:rsidRPr="00057B8F">
              <w:rPr>
                <w:sz w:val="20"/>
                <w:szCs w:val="16"/>
              </w:rPr>
              <w:t>ВЛ 110 кВ Горняк - Жескент 1 цепь</w:t>
            </w:r>
          </w:p>
        </w:tc>
        <w:tc>
          <w:tcPr>
            <w:tcW w:w="1053" w:type="pct"/>
            <w:shd w:val="clear" w:color="auto" w:fill="auto"/>
            <w:hideMark/>
          </w:tcPr>
          <w:p w:rsidR="007817CD" w:rsidRPr="00057B8F" w:rsidRDefault="006E78CC" w:rsidP="000B7F3F">
            <w:pPr>
              <w:jc w:val="center"/>
              <w:rPr>
                <w:sz w:val="20"/>
                <w:szCs w:val="16"/>
              </w:rPr>
            </w:pPr>
            <w:r w:rsidRPr="00057B8F">
              <w:rPr>
                <w:sz w:val="20"/>
                <w:szCs w:val="16"/>
              </w:rPr>
              <w:t>ПАО «ФСК ЕЭС»</w:t>
            </w:r>
          </w:p>
        </w:tc>
        <w:tc>
          <w:tcPr>
            <w:tcW w:w="739" w:type="pct"/>
            <w:shd w:val="clear" w:color="auto" w:fill="auto"/>
            <w:hideMark/>
          </w:tcPr>
          <w:p w:rsidR="007817CD" w:rsidRPr="00057B8F" w:rsidRDefault="007817CD" w:rsidP="000B7F3F">
            <w:pPr>
              <w:jc w:val="center"/>
              <w:rPr>
                <w:sz w:val="20"/>
                <w:szCs w:val="16"/>
              </w:rPr>
            </w:pPr>
            <w:r w:rsidRPr="00057B8F">
              <w:rPr>
                <w:sz w:val="20"/>
                <w:szCs w:val="16"/>
              </w:rPr>
              <w:t>Республика Казахстан</w:t>
            </w:r>
          </w:p>
        </w:tc>
        <w:tc>
          <w:tcPr>
            <w:tcW w:w="1028" w:type="pct"/>
            <w:shd w:val="clear" w:color="auto" w:fill="auto"/>
            <w:hideMark/>
          </w:tcPr>
          <w:p w:rsidR="007817CD" w:rsidRPr="00057B8F" w:rsidRDefault="007817CD" w:rsidP="000B7F3F">
            <w:pPr>
              <w:jc w:val="center"/>
              <w:rPr>
                <w:sz w:val="20"/>
                <w:szCs w:val="16"/>
              </w:rPr>
            </w:pPr>
            <w:r w:rsidRPr="00057B8F">
              <w:rPr>
                <w:sz w:val="20"/>
                <w:szCs w:val="16"/>
              </w:rPr>
              <w:t>8,34</w:t>
            </w:r>
          </w:p>
        </w:tc>
      </w:tr>
      <w:tr w:rsidR="00057B8F" w:rsidRPr="00057B8F" w:rsidTr="000B7F3F">
        <w:trPr>
          <w:cantSplit/>
        </w:trPr>
        <w:tc>
          <w:tcPr>
            <w:tcW w:w="217" w:type="pct"/>
            <w:shd w:val="clear" w:color="auto" w:fill="auto"/>
          </w:tcPr>
          <w:p w:rsidR="007817CD" w:rsidRPr="00057B8F" w:rsidRDefault="007817CD" w:rsidP="0002306E">
            <w:pPr>
              <w:numPr>
                <w:ilvl w:val="0"/>
                <w:numId w:val="244"/>
              </w:numPr>
              <w:rPr>
                <w:sz w:val="20"/>
                <w:szCs w:val="16"/>
              </w:rPr>
            </w:pPr>
          </w:p>
        </w:tc>
        <w:tc>
          <w:tcPr>
            <w:tcW w:w="1962" w:type="pct"/>
            <w:shd w:val="clear" w:color="auto" w:fill="auto"/>
          </w:tcPr>
          <w:p w:rsidR="007817CD" w:rsidRPr="00057B8F" w:rsidRDefault="007817CD" w:rsidP="000B7F3F">
            <w:pPr>
              <w:rPr>
                <w:sz w:val="20"/>
                <w:szCs w:val="16"/>
              </w:rPr>
            </w:pPr>
            <w:r w:rsidRPr="00057B8F">
              <w:rPr>
                <w:sz w:val="20"/>
                <w:szCs w:val="16"/>
              </w:rPr>
              <w:t>ВЛ 110 кВ Горняк - Жескент 2 цепь</w:t>
            </w:r>
          </w:p>
        </w:tc>
        <w:tc>
          <w:tcPr>
            <w:tcW w:w="1053" w:type="pct"/>
            <w:shd w:val="clear" w:color="auto" w:fill="auto"/>
          </w:tcPr>
          <w:p w:rsidR="007817CD" w:rsidRPr="00057B8F" w:rsidRDefault="006E78CC" w:rsidP="000B7F3F">
            <w:pPr>
              <w:jc w:val="center"/>
              <w:rPr>
                <w:sz w:val="20"/>
                <w:szCs w:val="16"/>
              </w:rPr>
            </w:pPr>
            <w:r w:rsidRPr="00057B8F">
              <w:rPr>
                <w:sz w:val="20"/>
                <w:szCs w:val="16"/>
              </w:rPr>
              <w:t>ПАО «ФСК ЕЭС»</w:t>
            </w:r>
          </w:p>
        </w:tc>
        <w:tc>
          <w:tcPr>
            <w:tcW w:w="739" w:type="pct"/>
            <w:shd w:val="clear" w:color="auto" w:fill="auto"/>
          </w:tcPr>
          <w:p w:rsidR="007817CD" w:rsidRPr="00057B8F" w:rsidRDefault="007817CD" w:rsidP="000B7F3F">
            <w:pPr>
              <w:jc w:val="center"/>
              <w:rPr>
                <w:sz w:val="20"/>
                <w:szCs w:val="16"/>
              </w:rPr>
            </w:pPr>
            <w:r w:rsidRPr="00057B8F">
              <w:rPr>
                <w:sz w:val="20"/>
                <w:szCs w:val="16"/>
              </w:rPr>
              <w:t>Республика Казахстан</w:t>
            </w:r>
          </w:p>
        </w:tc>
        <w:tc>
          <w:tcPr>
            <w:tcW w:w="1028" w:type="pct"/>
            <w:shd w:val="clear" w:color="auto" w:fill="auto"/>
          </w:tcPr>
          <w:p w:rsidR="007817CD" w:rsidRPr="00057B8F" w:rsidRDefault="007817CD" w:rsidP="000B7F3F">
            <w:pPr>
              <w:jc w:val="center"/>
              <w:rPr>
                <w:sz w:val="20"/>
                <w:szCs w:val="16"/>
              </w:rPr>
            </w:pPr>
            <w:r w:rsidRPr="00057B8F">
              <w:rPr>
                <w:sz w:val="20"/>
                <w:szCs w:val="16"/>
              </w:rPr>
              <w:t>8,34</w:t>
            </w:r>
          </w:p>
        </w:tc>
      </w:tr>
      <w:tr w:rsidR="00057B8F" w:rsidRPr="00057B8F" w:rsidTr="000B7F3F">
        <w:trPr>
          <w:cantSplit/>
        </w:trPr>
        <w:tc>
          <w:tcPr>
            <w:tcW w:w="217" w:type="pct"/>
            <w:shd w:val="clear" w:color="auto" w:fill="auto"/>
          </w:tcPr>
          <w:p w:rsidR="007817CD" w:rsidRPr="00057B8F" w:rsidRDefault="007817CD" w:rsidP="0002306E">
            <w:pPr>
              <w:numPr>
                <w:ilvl w:val="0"/>
                <w:numId w:val="244"/>
              </w:numPr>
              <w:rPr>
                <w:sz w:val="20"/>
                <w:szCs w:val="16"/>
              </w:rPr>
            </w:pPr>
          </w:p>
        </w:tc>
        <w:tc>
          <w:tcPr>
            <w:tcW w:w="1962" w:type="pct"/>
            <w:shd w:val="clear" w:color="auto" w:fill="auto"/>
            <w:hideMark/>
          </w:tcPr>
          <w:p w:rsidR="007817CD" w:rsidRPr="00057B8F" w:rsidRDefault="007817CD" w:rsidP="00DC2F02">
            <w:pPr>
              <w:rPr>
                <w:sz w:val="20"/>
                <w:szCs w:val="16"/>
              </w:rPr>
            </w:pPr>
            <w:r w:rsidRPr="00057B8F">
              <w:rPr>
                <w:sz w:val="20"/>
                <w:szCs w:val="16"/>
              </w:rPr>
              <w:t>ВЛ 110 кВ Кулунда - Маралды 1 цепь</w:t>
            </w:r>
            <w:r w:rsidR="00DC2F02" w:rsidRPr="00057B8F">
              <w:rPr>
                <w:sz w:val="20"/>
                <w:szCs w:val="16"/>
              </w:rPr>
              <w:t xml:space="preserve"> (МК-125)</w:t>
            </w:r>
          </w:p>
        </w:tc>
        <w:tc>
          <w:tcPr>
            <w:tcW w:w="1053" w:type="pct"/>
            <w:shd w:val="clear" w:color="auto" w:fill="auto"/>
            <w:hideMark/>
          </w:tcPr>
          <w:p w:rsidR="007817CD" w:rsidRPr="00057B8F" w:rsidRDefault="006E78CC" w:rsidP="000B7F3F">
            <w:pPr>
              <w:jc w:val="center"/>
              <w:rPr>
                <w:sz w:val="20"/>
                <w:szCs w:val="16"/>
              </w:rPr>
            </w:pPr>
            <w:r w:rsidRPr="00057B8F">
              <w:rPr>
                <w:sz w:val="20"/>
                <w:szCs w:val="16"/>
              </w:rPr>
              <w:t>ПАО «ФСК ЕЭС»</w:t>
            </w:r>
          </w:p>
        </w:tc>
        <w:tc>
          <w:tcPr>
            <w:tcW w:w="739" w:type="pct"/>
            <w:shd w:val="clear" w:color="auto" w:fill="auto"/>
            <w:hideMark/>
          </w:tcPr>
          <w:p w:rsidR="007817CD" w:rsidRPr="00057B8F" w:rsidRDefault="007817CD" w:rsidP="000B7F3F">
            <w:pPr>
              <w:jc w:val="center"/>
              <w:rPr>
                <w:sz w:val="20"/>
                <w:szCs w:val="16"/>
              </w:rPr>
            </w:pPr>
            <w:r w:rsidRPr="00057B8F">
              <w:rPr>
                <w:sz w:val="20"/>
                <w:szCs w:val="16"/>
              </w:rPr>
              <w:t>Республика Казахстан</w:t>
            </w:r>
          </w:p>
        </w:tc>
        <w:tc>
          <w:tcPr>
            <w:tcW w:w="1028" w:type="pct"/>
            <w:shd w:val="clear" w:color="auto" w:fill="auto"/>
            <w:hideMark/>
          </w:tcPr>
          <w:p w:rsidR="007817CD" w:rsidRPr="00057B8F" w:rsidRDefault="007E1243" w:rsidP="000B7F3F">
            <w:pPr>
              <w:jc w:val="center"/>
              <w:rPr>
                <w:sz w:val="20"/>
                <w:szCs w:val="16"/>
              </w:rPr>
            </w:pPr>
            <w:r w:rsidRPr="00057B8F">
              <w:rPr>
                <w:sz w:val="20"/>
                <w:szCs w:val="16"/>
              </w:rPr>
              <w:t>131,6</w:t>
            </w:r>
          </w:p>
        </w:tc>
      </w:tr>
      <w:tr w:rsidR="00057B8F" w:rsidRPr="00057B8F" w:rsidTr="000B7F3F">
        <w:trPr>
          <w:cantSplit/>
        </w:trPr>
        <w:tc>
          <w:tcPr>
            <w:tcW w:w="217" w:type="pct"/>
            <w:shd w:val="clear" w:color="auto" w:fill="auto"/>
          </w:tcPr>
          <w:p w:rsidR="007817CD" w:rsidRPr="00057B8F" w:rsidRDefault="007817CD" w:rsidP="0002306E">
            <w:pPr>
              <w:numPr>
                <w:ilvl w:val="0"/>
                <w:numId w:val="244"/>
              </w:numPr>
              <w:rPr>
                <w:sz w:val="20"/>
                <w:szCs w:val="16"/>
              </w:rPr>
            </w:pPr>
          </w:p>
        </w:tc>
        <w:tc>
          <w:tcPr>
            <w:tcW w:w="1962" w:type="pct"/>
            <w:shd w:val="clear" w:color="auto" w:fill="auto"/>
            <w:hideMark/>
          </w:tcPr>
          <w:p w:rsidR="007817CD" w:rsidRPr="00057B8F" w:rsidRDefault="007817CD" w:rsidP="00DC2F02">
            <w:pPr>
              <w:rPr>
                <w:sz w:val="20"/>
                <w:szCs w:val="16"/>
              </w:rPr>
            </w:pPr>
            <w:r w:rsidRPr="00057B8F">
              <w:rPr>
                <w:sz w:val="20"/>
                <w:szCs w:val="16"/>
              </w:rPr>
              <w:t>ВЛ 110 кВ Кулунда - Маралды 2 цепь</w:t>
            </w:r>
            <w:r w:rsidR="00DC2F02" w:rsidRPr="00057B8F">
              <w:rPr>
                <w:sz w:val="20"/>
                <w:szCs w:val="16"/>
              </w:rPr>
              <w:t xml:space="preserve"> (МК-126)</w:t>
            </w:r>
          </w:p>
        </w:tc>
        <w:tc>
          <w:tcPr>
            <w:tcW w:w="1053" w:type="pct"/>
            <w:shd w:val="clear" w:color="auto" w:fill="auto"/>
            <w:hideMark/>
          </w:tcPr>
          <w:p w:rsidR="007817CD" w:rsidRPr="00057B8F" w:rsidRDefault="006E78CC" w:rsidP="000B7F3F">
            <w:pPr>
              <w:jc w:val="center"/>
              <w:rPr>
                <w:sz w:val="20"/>
                <w:szCs w:val="16"/>
              </w:rPr>
            </w:pPr>
            <w:r w:rsidRPr="00057B8F">
              <w:rPr>
                <w:sz w:val="20"/>
                <w:szCs w:val="16"/>
              </w:rPr>
              <w:t>ПАО «ФСК ЕЭС»</w:t>
            </w:r>
          </w:p>
        </w:tc>
        <w:tc>
          <w:tcPr>
            <w:tcW w:w="739" w:type="pct"/>
            <w:shd w:val="clear" w:color="auto" w:fill="auto"/>
            <w:hideMark/>
          </w:tcPr>
          <w:p w:rsidR="007817CD" w:rsidRPr="00057B8F" w:rsidRDefault="007817CD" w:rsidP="000B7F3F">
            <w:pPr>
              <w:jc w:val="center"/>
              <w:rPr>
                <w:sz w:val="20"/>
                <w:szCs w:val="16"/>
              </w:rPr>
            </w:pPr>
            <w:r w:rsidRPr="00057B8F">
              <w:rPr>
                <w:sz w:val="20"/>
                <w:szCs w:val="16"/>
              </w:rPr>
              <w:t>Республика Казахстан</w:t>
            </w:r>
          </w:p>
        </w:tc>
        <w:tc>
          <w:tcPr>
            <w:tcW w:w="1028" w:type="pct"/>
            <w:shd w:val="clear" w:color="auto" w:fill="auto"/>
            <w:hideMark/>
          </w:tcPr>
          <w:p w:rsidR="007817CD" w:rsidRPr="00057B8F" w:rsidRDefault="007E1243" w:rsidP="00910628">
            <w:pPr>
              <w:jc w:val="center"/>
              <w:rPr>
                <w:sz w:val="20"/>
                <w:szCs w:val="16"/>
              </w:rPr>
            </w:pPr>
            <w:r w:rsidRPr="00057B8F">
              <w:rPr>
                <w:sz w:val="20"/>
                <w:szCs w:val="16"/>
              </w:rPr>
              <w:t>13</w:t>
            </w:r>
            <w:r w:rsidR="00910628" w:rsidRPr="00057B8F">
              <w:rPr>
                <w:sz w:val="20"/>
                <w:szCs w:val="16"/>
              </w:rPr>
              <w:t>7</w:t>
            </w:r>
            <w:r w:rsidRPr="00057B8F">
              <w:rPr>
                <w:sz w:val="20"/>
                <w:szCs w:val="16"/>
              </w:rPr>
              <w:t>,6</w:t>
            </w:r>
          </w:p>
        </w:tc>
      </w:tr>
      <w:tr w:rsidR="00057B8F" w:rsidRPr="00057B8F" w:rsidTr="000B7F3F">
        <w:trPr>
          <w:cantSplit/>
        </w:trPr>
        <w:tc>
          <w:tcPr>
            <w:tcW w:w="217" w:type="pct"/>
            <w:shd w:val="clear" w:color="auto" w:fill="auto"/>
          </w:tcPr>
          <w:p w:rsidR="007817CD" w:rsidRPr="00057B8F" w:rsidRDefault="007817CD" w:rsidP="0002306E">
            <w:pPr>
              <w:numPr>
                <w:ilvl w:val="0"/>
                <w:numId w:val="244"/>
              </w:numPr>
              <w:rPr>
                <w:sz w:val="20"/>
                <w:szCs w:val="16"/>
              </w:rPr>
            </w:pPr>
          </w:p>
        </w:tc>
        <w:tc>
          <w:tcPr>
            <w:tcW w:w="1962" w:type="pct"/>
            <w:shd w:val="clear" w:color="auto" w:fill="auto"/>
            <w:hideMark/>
          </w:tcPr>
          <w:p w:rsidR="007817CD" w:rsidRPr="00057B8F" w:rsidRDefault="00DC2F02" w:rsidP="00171D42">
            <w:pPr>
              <w:rPr>
                <w:sz w:val="20"/>
                <w:szCs w:val="16"/>
              </w:rPr>
            </w:pPr>
            <w:r w:rsidRPr="00057B8F">
              <w:rPr>
                <w:sz w:val="20"/>
                <w:szCs w:val="16"/>
              </w:rPr>
              <w:t xml:space="preserve">ВЛ 110 кВ </w:t>
            </w:r>
            <w:r w:rsidR="00171D42" w:rsidRPr="00057B8F">
              <w:rPr>
                <w:sz w:val="20"/>
                <w:szCs w:val="16"/>
              </w:rPr>
              <w:t xml:space="preserve">Павлодарская - </w:t>
            </w:r>
            <w:r w:rsidRPr="00057B8F">
              <w:rPr>
                <w:sz w:val="20"/>
                <w:szCs w:val="16"/>
              </w:rPr>
              <w:t>Кулунда (ПК-240)</w:t>
            </w:r>
          </w:p>
        </w:tc>
        <w:tc>
          <w:tcPr>
            <w:tcW w:w="1053" w:type="pct"/>
            <w:shd w:val="clear" w:color="auto" w:fill="auto"/>
            <w:hideMark/>
          </w:tcPr>
          <w:p w:rsidR="007817CD" w:rsidRPr="00057B8F" w:rsidRDefault="006E78CC" w:rsidP="000B7F3F">
            <w:pPr>
              <w:jc w:val="center"/>
              <w:rPr>
                <w:sz w:val="20"/>
                <w:szCs w:val="16"/>
              </w:rPr>
            </w:pPr>
            <w:r w:rsidRPr="00057B8F">
              <w:rPr>
                <w:sz w:val="20"/>
                <w:szCs w:val="16"/>
              </w:rPr>
              <w:t>ПАО «ФСК ЕЭС»</w:t>
            </w:r>
          </w:p>
        </w:tc>
        <w:tc>
          <w:tcPr>
            <w:tcW w:w="739" w:type="pct"/>
            <w:shd w:val="clear" w:color="auto" w:fill="auto"/>
            <w:hideMark/>
          </w:tcPr>
          <w:p w:rsidR="007817CD" w:rsidRPr="00057B8F" w:rsidRDefault="007817CD" w:rsidP="000B7F3F">
            <w:pPr>
              <w:jc w:val="center"/>
              <w:rPr>
                <w:sz w:val="20"/>
                <w:szCs w:val="16"/>
              </w:rPr>
            </w:pPr>
            <w:r w:rsidRPr="00057B8F">
              <w:rPr>
                <w:sz w:val="20"/>
                <w:szCs w:val="16"/>
              </w:rPr>
              <w:t>Республика Казахстан</w:t>
            </w:r>
          </w:p>
        </w:tc>
        <w:tc>
          <w:tcPr>
            <w:tcW w:w="1028" w:type="pct"/>
            <w:shd w:val="clear" w:color="auto" w:fill="auto"/>
            <w:hideMark/>
          </w:tcPr>
          <w:p w:rsidR="007817CD" w:rsidRPr="00057B8F" w:rsidRDefault="007E1243" w:rsidP="000B7F3F">
            <w:pPr>
              <w:jc w:val="center"/>
              <w:rPr>
                <w:sz w:val="20"/>
                <w:szCs w:val="16"/>
              </w:rPr>
            </w:pPr>
            <w:r w:rsidRPr="00057B8F">
              <w:rPr>
                <w:sz w:val="20"/>
                <w:szCs w:val="16"/>
              </w:rPr>
              <w:t>139,1</w:t>
            </w:r>
          </w:p>
        </w:tc>
      </w:tr>
      <w:tr w:rsidR="00057B8F" w:rsidRPr="00057B8F" w:rsidTr="000B7F3F">
        <w:trPr>
          <w:cantSplit/>
        </w:trPr>
        <w:tc>
          <w:tcPr>
            <w:tcW w:w="2180" w:type="pct"/>
            <w:gridSpan w:val="2"/>
            <w:shd w:val="clear" w:color="auto" w:fill="auto"/>
            <w:hideMark/>
          </w:tcPr>
          <w:p w:rsidR="007817CD" w:rsidRPr="00057B8F" w:rsidRDefault="007817CD" w:rsidP="000B7F3F">
            <w:pPr>
              <w:rPr>
                <w:iCs/>
                <w:sz w:val="20"/>
                <w:szCs w:val="16"/>
              </w:rPr>
            </w:pPr>
            <w:r w:rsidRPr="00057B8F">
              <w:rPr>
                <w:iCs/>
                <w:sz w:val="20"/>
                <w:szCs w:val="16"/>
              </w:rPr>
              <w:t>Всего</w:t>
            </w:r>
          </w:p>
        </w:tc>
        <w:tc>
          <w:tcPr>
            <w:tcW w:w="1053" w:type="pct"/>
            <w:shd w:val="clear" w:color="auto" w:fill="auto"/>
          </w:tcPr>
          <w:p w:rsidR="007817CD" w:rsidRPr="00057B8F" w:rsidRDefault="007817CD" w:rsidP="000B7F3F">
            <w:pPr>
              <w:rPr>
                <w:sz w:val="20"/>
                <w:szCs w:val="16"/>
              </w:rPr>
            </w:pPr>
          </w:p>
        </w:tc>
        <w:tc>
          <w:tcPr>
            <w:tcW w:w="739" w:type="pct"/>
            <w:shd w:val="clear" w:color="auto" w:fill="auto"/>
          </w:tcPr>
          <w:p w:rsidR="007817CD" w:rsidRPr="00057B8F" w:rsidRDefault="007817CD" w:rsidP="000B7F3F">
            <w:pPr>
              <w:rPr>
                <w:sz w:val="20"/>
                <w:szCs w:val="16"/>
              </w:rPr>
            </w:pPr>
          </w:p>
        </w:tc>
        <w:tc>
          <w:tcPr>
            <w:tcW w:w="1028" w:type="pct"/>
            <w:shd w:val="clear" w:color="auto" w:fill="auto"/>
            <w:hideMark/>
          </w:tcPr>
          <w:p w:rsidR="007817CD" w:rsidRPr="00057B8F" w:rsidRDefault="007E1243" w:rsidP="000B7F3F">
            <w:pPr>
              <w:jc w:val="center"/>
              <w:rPr>
                <w:sz w:val="20"/>
                <w:szCs w:val="16"/>
              </w:rPr>
            </w:pPr>
            <w:r w:rsidRPr="00057B8F">
              <w:rPr>
                <w:sz w:val="20"/>
                <w:szCs w:val="16"/>
              </w:rPr>
              <w:t>1582,</w:t>
            </w:r>
            <w:r w:rsidR="004A0701" w:rsidRPr="00057B8F">
              <w:rPr>
                <w:sz w:val="20"/>
                <w:szCs w:val="16"/>
              </w:rPr>
              <w:t>1</w:t>
            </w:r>
          </w:p>
        </w:tc>
      </w:tr>
    </w:tbl>
    <w:p w:rsidR="007817CD" w:rsidRPr="00057B8F" w:rsidRDefault="007817CD" w:rsidP="007817CD">
      <w:pPr>
        <w:pStyle w:val="6"/>
      </w:pPr>
      <w:r w:rsidRPr="00057B8F">
        <w:t>Действующие линии электропередачи напряжением 110 кВ и выше, вывод из работы которых приводит к технологическим ограничениям перетока электрической энергии (мощности) по сетям более высокого класса напряжения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3710"/>
        <w:gridCol w:w="1696"/>
        <w:gridCol w:w="1599"/>
        <w:gridCol w:w="2159"/>
      </w:tblGrid>
      <w:tr w:rsidR="00057B8F" w:rsidRPr="00057B8F" w:rsidTr="000B7F3F">
        <w:trPr>
          <w:cantSplit/>
          <w:tblHeader/>
        </w:trPr>
        <w:tc>
          <w:tcPr>
            <w:tcW w:w="213" w:type="pct"/>
            <w:shd w:val="clear" w:color="auto" w:fill="auto"/>
            <w:hideMark/>
          </w:tcPr>
          <w:p w:rsidR="007817CD" w:rsidRPr="00057B8F" w:rsidRDefault="007817CD" w:rsidP="000B7F3F">
            <w:pPr>
              <w:jc w:val="center"/>
              <w:rPr>
                <w:bCs/>
                <w:sz w:val="20"/>
                <w:szCs w:val="16"/>
              </w:rPr>
            </w:pPr>
            <w:r w:rsidRPr="00057B8F">
              <w:rPr>
                <w:bCs/>
                <w:sz w:val="20"/>
                <w:szCs w:val="16"/>
              </w:rPr>
              <w:t>№</w:t>
            </w:r>
          </w:p>
        </w:tc>
        <w:tc>
          <w:tcPr>
            <w:tcW w:w="1938" w:type="pct"/>
            <w:shd w:val="clear" w:color="auto" w:fill="auto"/>
            <w:hideMark/>
          </w:tcPr>
          <w:p w:rsidR="007817CD" w:rsidRPr="00057B8F" w:rsidRDefault="007817CD" w:rsidP="000B7F3F">
            <w:pPr>
              <w:rPr>
                <w:bCs/>
                <w:sz w:val="20"/>
                <w:szCs w:val="16"/>
              </w:rPr>
            </w:pPr>
            <w:r w:rsidRPr="00057B8F">
              <w:rPr>
                <w:bCs/>
                <w:sz w:val="20"/>
                <w:szCs w:val="16"/>
              </w:rPr>
              <w:t>Наименование линии электропередачи</w:t>
            </w:r>
          </w:p>
        </w:tc>
        <w:tc>
          <w:tcPr>
            <w:tcW w:w="886" w:type="pct"/>
            <w:shd w:val="clear" w:color="auto" w:fill="auto"/>
            <w:hideMark/>
          </w:tcPr>
          <w:p w:rsidR="007817CD" w:rsidRPr="00057B8F" w:rsidRDefault="007817CD" w:rsidP="000B7F3F">
            <w:pPr>
              <w:rPr>
                <w:bCs/>
                <w:sz w:val="20"/>
                <w:szCs w:val="16"/>
              </w:rPr>
            </w:pPr>
            <w:r w:rsidRPr="00057B8F">
              <w:rPr>
                <w:bCs/>
                <w:sz w:val="20"/>
                <w:szCs w:val="16"/>
              </w:rPr>
              <w:t>Местоположение</w:t>
            </w:r>
          </w:p>
        </w:tc>
        <w:tc>
          <w:tcPr>
            <w:tcW w:w="835" w:type="pct"/>
            <w:shd w:val="clear" w:color="auto" w:fill="auto"/>
            <w:hideMark/>
          </w:tcPr>
          <w:p w:rsidR="007817CD" w:rsidRPr="00057B8F" w:rsidRDefault="007817CD" w:rsidP="000B7F3F">
            <w:pPr>
              <w:jc w:val="center"/>
              <w:rPr>
                <w:bCs/>
                <w:sz w:val="20"/>
                <w:szCs w:val="16"/>
              </w:rPr>
            </w:pPr>
            <w:r w:rsidRPr="00057B8F">
              <w:rPr>
                <w:bCs/>
                <w:sz w:val="20"/>
                <w:szCs w:val="16"/>
              </w:rPr>
              <w:t>Протяженность, км</w:t>
            </w:r>
          </w:p>
        </w:tc>
        <w:tc>
          <w:tcPr>
            <w:tcW w:w="1128" w:type="pct"/>
            <w:shd w:val="clear" w:color="auto" w:fill="auto"/>
            <w:hideMark/>
          </w:tcPr>
          <w:p w:rsidR="007817CD" w:rsidRPr="00057B8F" w:rsidRDefault="007817CD" w:rsidP="000B7F3F">
            <w:pPr>
              <w:rPr>
                <w:bCs/>
                <w:sz w:val="20"/>
                <w:szCs w:val="16"/>
              </w:rPr>
            </w:pPr>
            <w:r w:rsidRPr="00057B8F">
              <w:rPr>
                <w:bCs/>
                <w:sz w:val="20"/>
                <w:szCs w:val="16"/>
              </w:rPr>
              <w:t>Ограничения при выводе из работы</w:t>
            </w:r>
          </w:p>
        </w:tc>
      </w:tr>
      <w:tr w:rsidR="00057B8F" w:rsidRPr="00057B8F" w:rsidTr="000B7F3F">
        <w:trPr>
          <w:cantSplit/>
        </w:trPr>
        <w:tc>
          <w:tcPr>
            <w:tcW w:w="213" w:type="pct"/>
            <w:shd w:val="clear" w:color="auto" w:fill="auto"/>
          </w:tcPr>
          <w:p w:rsidR="00DC2F02" w:rsidRPr="00057B8F" w:rsidRDefault="00DC2F02" w:rsidP="0002306E">
            <w:pPr>
              <w:widowControl w:val="0"/>
              <w:numPr>
                <w:ilvl w:val="0"/>
                <w:numId w:val="245"/>
              </w:numPr>
              <w:rPr>
                <w:iCs/>
                <w:sz w:val="20"/>
                <w:szCs w:val="16"/>
              </w:rPr>
            </w:pPr>
          </w:p>
        </w:tc>
        <w:tc>
          <w:tcPr>
            <w:tcW w:w="1938" w:type="pct"/>
            <w:shd w:val="clear" w:color="auto" w:fill="auto"/>
            <w:hideMark/>
          </w:tcPr>
          <w:p w:rsidR="00DC2F02" w:rsidRPr="00057B8F" w:rsidRDefault="00DC2F02" w:rsidP="000B7F3F">
            <w:pPr>
              <w:rPr>
                <w:sz w:val="20"/>
                <w:szCs w:val="16"/>
              </w:rPr>
            </w:pPr>
            <w:r w:rsidRPr="00057B8F">
              <w:rPr>
                <w:sz w:val="20"/>
                <w:szCs w:val="16"/>
              </w:rPr>
              <w:t>ВЛ 220 кВ Урываево - Зубково (УЗ-218)</w:t>
            </w:r>
          </w:p>
        </w:tc>
        <w:tc>
          <w:tcPr>
            <w:tcW w:w="886" w:type="pct"/>
            <w:shd w:val="clear" w:color="auto" w:fill="auto"/>
            <w:hideMark/>
          </w:tcPr>
          <w:p w:rsidR="00DC2F02" w:rsidRPr="00057B8F" w:rsidRDefault="00DC2F02" w:rsidP="000B7F3F">
            <w:pPr>
              <w:rPr>
                <w:sz w:val="20"/>
                <w:szCs w:val="16"/>
              </w:rPr>
            </w:pPr>
            <w:r w:rsidRPr="00057B8F">
              <w:rPr>
                <w:sz w:val="20"/>
                <w:szCs w:val="16"/>
              </w:rPr>
              <w:t>Алтайский край, Новосибирская область</w:t>
            </w:r>
          </w:p>
        </w:tc>
        <w:tc>
          <w:tcPr>
            <w:tcW w:w="835" w:type="pct"/>
            <w:shd w:val="clear" w:color="auto" w:fill="auto"/>
            <w:hideMark/>
          </w:tcPr>
          <w:p w:rsidR="00DC2F02" w:rsidRPr="00057B8F" w:rsidRDefault="00DC2F02" w:rsidP="000B7F3F">
            <w:pPr>
              <w:jc w:val="center"/>
              <w:rPr>
                <w:sz w:val="20"/>
                <w:szCs w:val="16"/>
              </w:rPr>
            </w:pPr>
            <w:r w:rsidRPr="00057B8F">
              <w:rPr>
                <w:sz w:val="20"/>
                <w:szCs w:val="16"/>
              </w:rPr>
              <w:t>88</w:t>
            </w:r>
          </w:p>
        </w:tc>
        <w:tc>
          <w:tcPr>
            <w:tcW w:w="1128" w:type="pct"/>
            <w:shd w:val="clear" w:color="auto" w:fill="auto"/>
            <w:hideMark/>
          </w:tcPr>
          <w:p w:rsidR="00DC2F02" w:rsidRPr="00057B8F" w:rsidRDefault="00DC2F02" w:rsidP="000B7F3F">
            <w:pPr>
              <w:rPr>
                <w:sz w:val="20"/>
                <w:szCs w:val="16"/>
              </w:rPr>
            </w:pPr>
            <w:r w:rsidRPr="00057B8F">
              <w:rPr>
                <w:sz w:val="20"/>
                <w:szCs w:val="16"/>
              </w:rPr>
              <w:t>В зависимости от фактического режима</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45"/>
              </w:numPr>
              <w:rPr>
                <w:iCs/>
                <w:sz w:val="20"/>
                <w:szCs w:val="16"/>
              </w:rPr>
            </w:pPr>
          </w:p>
        </w:tc>
        <w:tc>
          <w:tcPr>
            <w:tcW w:w="1938" w:type="pct"/>
            <w:shd w:val="clear" w:color="auto" w:fill="auto"/>
            <w:hideMark/>
          </w:tcPr>
          <w:p w:rsidR="007817CD" w:rsidRPr="00057B8F" w:rsidRDefault="007817CD" w:rsidP="000B7F3F">
            <w:pPr>
              <w:rPr>
                <w:sz w:val="20"/>
                <w:szCs w:val="16"/>
              </w:rPr>
            </w:pPr>
            <w:r w:rsidRPr="00057B8F">
              <w:rPr>
                <w:sz w:val="20"/>
                <w:szCs w:val="16"/>
              </w:rPr>
              <w:t>ВЛ 220 кВ Краснозерская - Урожай (219)</w:t>
            </w:r>
          </w:p>
        </w:tc>
        <w:tc>
          <w:tcPr>
            <w:tcW w:w="886" w:type="pct"/>
            <w:shd w:val="clear" w:color="auto" w:fill="auto"/>
            <w:hideMark/>
          </w:tcPr>
          <w:p w:rsidR="007817CD" w:rsidRPr="00057B8F" w:rsidRDefault="007817CD" w:rsidP="000B7F3F">
            <w:pPr>
              <w:rPr>
                <w:sz w:val="20"/>
                <w:szCs w:val="16"/>
              </w:rPr>
            </w:pPr>
            <w:r w:rsidRPr="00057B8F">
              <w:rPr>
                <w:sz w:val="20"/>
                <w:szCs w:val="16"/>
              </w:rPr>
              <w:t>Алтайский край, Новосибирская область</w:t>
            </w:r>
          </w:p>
        </w:tc>
        <w:tc>
          <w:tcPr>
            <w:tcW w:w="835" w:type="pct"/>
            <w:shd w:val="clear" w:color="auto" w:fill="auto"/>
            <w:hideMark/>
          </w:tcPr>
          <w:p w:rsidR="007817CD" w:rsidRPr="00057B8F" w:rsidRDefault="007817CD" w:rsidP="000B7F3F">
            <w:pPr>
              <w:jc w:val="center"/>
              <w:rPr>
                <w:sz w:val="20"/>
                <w:szCs w:val="16"/>
                <w:lang w:val="en-US"/>
              </w:rPr>
            </w:pPr>
            <w:r w:rsidRPr="00057B8F">
              <w:rPr>
                <w:sz w:val="20"/>
                <w:szCs w:val="16"/>
              </w:rPr>
              <w:t>78,88</w:t>
            </w:r>
          </w:p>
        </w:tc>
        <w:tc>
          <w:tcPr>
            <w:tcW w:w="1128" w:type="pct"/>
            <w:shd w:val="clear" w:color="auto" w:fill="auto"/>
            <w:hideMark/>
          </w:tcPr>
          <w:p w:rsidR="007817CD" w:rsidRPr="00057B8F" w:rsidRDefault="007817CD" w:rsidP="000B7F3F">
            <w:pPr>
              <w:rPr>
                <w:sz w:val="20"/>
                <w:szCs w:val="16"/>
              </w:rPr>
            </w:pPr>
            <w:r w:rsidRPr="00057B8F">
              <w:rPr>
                <w:sz w:val="20"/>
                <w:szCs w:val="16"/>
              </w:rPr>
              <w:t>В зависимости от фактического режима</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45"/>
              </w:numPr>
              <w:rPr>
                <w:iCs/>
                <w:sz w:val="20"/>
                <w:szCs w:val="16"/>
              </w:rPr>
            </w:pPr>
          </w:p>
        </w:tc>
        <w:tc>
          <w:tcPr>
            <w:tcW w:w="1938" w:type="pct"/>
            <w:shd w:val="clear" w:color="auto" w:fill="auto"/>
            <w:hideMark/>
          </w:tcPr>
          <w:p w:rsidR="007817CD" w:rsidRPr="00057B8F" w:rsidRDefault="007817CD" w:rsidP="00DC2F02">
            <w:pPr>
              <w:rPr>
                <w:sz w:val="20"/>
                <w:szCs w:val="16"/>
              </w:rPr>
            </w:pPr>
            <w:r w:rsidRPr="00057B8F">
              <w:rPr>
                <w:sz w:val="20"/>
                <w:szCs w:val="16"/>
              </w:rPr>
              <w:t xml:space="preserve">ВЛ 220 кВ Смазнево - Чесноковская </w:t>
            </w:r>
            <w:r w:rsidR="00DC2F02" w:rsidRPr="00057B8F">
              <w:rPr>
                <w:sz w:val="20"/>
                <w:szCs w:val="16"/>
              </w:rPr>
              <w:t>(ЧС-232)</w:t>
            </w:r>
            <w:r w:rsidRPr="00057B8F">
              <w:rPr>
                <w:sz w:val="20"/>
                <w:szCs w:val="16"/>
              </w:rPr>
              <w:t xml:space="preserve"> </w:t>
            </w:r>
            <w:r w:rsidR="00DC2F02" w:rsidRPr="00057B8F">
              <w:rPr>
                <w:sz w:val="20"/>
                <w:szCs w:val="16"/>
              </w:rPr>
              <w:t xml:space="preserve">с </w:t>
            </w:r>
            <w:r w:rsidRPr="00057B8F">
              <w:rPr>
                <w:sz w:val="20"/>
                <w:szCs w:val="16"/>
              </w:rPr>
              <w:t xml:space="preserve">отпайкой на ПС Шпагино </w:t>
            </w:r>
          </w:p>
        </w:tc>
        <w:tc>
          <w:tcPr>
            <w:tcW w:w="886" w:type="pct"/>
            <w:shd w:val="clear" w:color="auto" w:fill="auto"/>
            <w:hideMark/>
          </w:tcPr>
          <w:p w:rsidR="007817CD" w:rsidRPr="00057B8F" w:rsidRDefault="007817CD" w:rsidP="000B7F3F">
            <w:pPr>
              <w:rPr>
                <w:sz w:val="20"/>
                <w:szCs w:val="16"/>
              </w:rPr>
            </w:pPr>
            <w:r w:rsidRPr="00057B8F">
              <w:rPr>
                <w:sz w:val="20"/>
                <w:szCs w:val="16"/>
              </w:rPr>
              <w:t>Алтайский край</w:t>
            </w:r>
          </w:p>
        </w:tc>
        <w:tc>
          <w:tcPr>
            <w:tcW w:w="835" w:type="pct"/>
            <w:shd w:val="clear" w:color="auto" w:fill="auto"/>
            <w:hideMark/>
          </w:tcPr>
          <w:p w:rsidR="007817CD" w:rsidRPr="00057B8F" w:rsidRDefault="007817CD" w:rsidP="000B7F3F">
            <w:pPr>
              <w:jc w:val="center"/>
              <w:rPr>
                <w:sz w:val="20"/>
                <w:szCs w:val="16"/>
              </w:rPr>
            </w:pPr>
            <w:r w:rsidRPr="00057B8F">
              <w:rPr>
                <w:sz w:val="20"/>
                <w:szCs w:val="16"/>
              </w:rPr>
              <w:t>101,7</w:t>
            </w:r>
          </w:p>
        </w:tc>
        <w:tc>
          <w:tcPr>
            <w:tcW w:w="1128" w:type="pct"/>
            <w:shd w:val="clear" w:color="auto" w:fill="auto"/>
            <w:hideMark/>
          </w:tcPr>
          <w:p w:rsidR="007817CD" w:rsidRPr="00057B8F" w:rsidRDefault="007817CD" w:rsidP="000B7F3F">
            <w:pPr>
              <w:rPr>
                <w:sz w:val="20"/>
                <w:szCs w:val="16"/>
              </w:rPr>
            </w:pPr>
            <w:r w:rsidRPr="00057B8F">
              <w:rPr>
                <w:sz w:val="20"/>
                <w:szCs w:val="16"/>
              </w:rPr>
              <w:t>В зависимости от фактического режима</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45"/>
              </w:numPr>
              <w:rPr>
                <w:iCs/>
                <w:sz w:val="20"/>
                <w:szCs w:val="16"/>
              </w:rPr>
            </w:pPr>
          </w:p>
        </w:tc>
        <w:tc>
          <w:tcPr>
            <w:tcW w:w="1938" w:type="pct"/>
            <w:shd w:val="clear" w:color="auto" w:fill="auto"/>
            <w:hideMark/>
          </w:tcPr>
          <w:p w:rsidR="007817CD" w:rsidRPr="00057B8F" w:rsidRDefault="007817CD" w:rsidP="00DC2F02">
            <w:pPr>
              <w:rPr>
                <w:sz w:val="20"/>
                <w:szCs w:val="16"/>
              </w:rPr>
            </w:pPr>
            <w:r w:rsidRPr="00057B8F">
              <w:rPr>
                <w:sz w:val="20"/>
                <w:szCs w:val="16"/>
              </w:rPr>
              <w:t xml:space="preserve">ВЛ 220 кВ Чесноковская - ТЭЦ АКХЗ </w:t>
            </w:r>
            <w:r w:rsidR="00DC2F02" w:rsidRPr="00057B8F">
              <w:rPr>
                <w:sz w:val="20"/>
                <w:szCs w:val="16"/>
              </w:rPr>
              <w:t xml:space="preserve">(ЧК-239) </w:t>
            </w:r>
            <w:r w:rsidRPr="00057B8F">
              <w:rPr>
                <w:sz w:val="20"/>
                <w:szCs w:val="16"/>
              </w:rPr>
              <w:t>с отпайкой на ПС Шпагино</w:t>
            </w:r>
            <w:r w:rsidR="00FA01B6" w:rsidRPr="00057B8F">
              <w:rPr>
                <w:sz w:val="20"/>
                <w:szCs w:val="16"/>
              </w:rPr>
              <w:t xml:space="preserve"> </w:t>
            </w:r>
          </w:p>
        </w:tc>
        <w:tc>
          <w:tcPr>
            <w:tcW w:w="886" w:type="pct"/>
            <w:shd w:val="clear" w:color="auto" w:fill="auto"/>
            <w:hideMark/>
          </w:tcPr>
          <w:p w:rsidR="007817CD" w:rsidRPr="00057B8F" w:rsidRDefault="007817CD" w:rsidP="000B7F3F">
            <w:pPr>
              <w:rPr>
                <w:sz w:val="20"/>
                <w:szCs w:val="16"/>
              </w:rPr>
            </w:pPr>
            <w:r w:rsidRPr="00057B8F">
              <w:rPr>
                <w:sz w:val="20"/>
                <w:szCs w:val="16"/>
              </w:rPr>
              <w:t>Алтайский край</w:t>
            </w:r>
          </w:p>
        </w:tc>
        <w:tc>
          <w:tcPr>
            <w:tcW w:w="835" w:type="pct"/>
            <w:shd w:val="clear" w:color="auto" w:fill="auto"/>
            <w:hideMark/>
          </w:tcPr>
          <w:p w:rsidR="007817CD" w:rsidRPr="00057B8F" w:rsidRDefault="007817CD" w:rsidP="000B7F3F">
            <w:pPr>
              <w:jc w:val="center"/>
              <w:rPr>
                <w:sz w:val="20"/>
                <w:szCs w:val="16"/>
              </w:rPr>
            </w:pPr>
            <w:r w:rsidRPr="00057B8F">
              <w:rPr>
                <w:sz w:val="20"/>
                <w:szCs w:val="16"/>
              </w:rPr>
              <w:t>82,7</w:t>
            </w:r>
          </w:p>
        </w:tc>
        <w:tc>
          <w:tcPr>
            <w:tcW w:w="1128" w:type="pct"/>
            <w:shd w:val="clear" w:color="auto" w:fill="auto"/>
            <w:hideMark/>
          </w:tcPr>
          <w:p w:rsidR="007817CD" w:rsidRPr="00057B8F" w:rsidRDefault="007817CD" w:rsidP="000B7F3F">
            <w:pPr>
              <w:rPr>
                <w:sz w:val="20"/>
                <w:szCs w:val="16"/>
              </w:rPr>
            </w:pPr>
            <w:r w:rsidRPr="00057B8F">
              <w:rPr>
                <w:sz w:val="20"/>
                <w:szCs w:val="16"/>
              </w:rPr>
              <w:t>В зависимости от фактического режима</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45"/>
              </w:numPr>
              <w:rPr>
                <w:iCs/>
                <w:sz w:val="20"/>
                <w:szCs w:val="16"/>
              </w:rPr>
            </w:pPr>
          </w:p>
        </w:tc>
        <w:tc>
          <w:tcPr>
            <w:tcW w:w="1938" w:type="pct"/>
            <w:shd w:val="clear" w:color="auto" w:fill="auto"/>
            <w:hideMark/>
          </w:tcPr>
          <w:p w:rsidR="007817CD" w:rsidRPr="00057B8F" w:rsidRDefault="007817CD" w:rsidP="000B7F3F">
            <w:pPr>
              <w:rPr>
                <w:sz w:val="20"/>
                <w:szCs w:val="16"/>
              </w:rPr>
            </w:pPr>
            <w:r w:rsidRPr="00057B8F">
              <w:rPr>
                <w:sz w:val="20"/>
                <w:szCs w:val="16"/>
              </w:rPr>
              <w:t xml:space="preserve">ВЛ 110 кВ Алтай - Чесноковская </w:t>
            </w:r>
            <w:r w:rsidR="00DC2F02" w:rsidRPr="00057B8F">
              <w:rPr>
                <w:sz w:val="20"/>
                <w:szCs w:val="16"/>
              </w:rPr>
              <w:t xml:space="preserve">(АЧ-8) </w:t>
            </w:r>
            <w:r w:rsidRPr="00057B8F">
              <w:rPr>
                <w:sz w:val="20"/>
                <w:szCs w:val="16"/>
              </w:rPr>
              <w:t>с отпайкой на ПС Алтайская</w:t>
            </w:r>
          </w:p>
        </w:tc>
        <w:tc>
          <w:tcPr>
            <w:tcW w:w="886" w:type="pct"/>
            <w:shd w:val="clear" w:color="auto" w:fill="auto"/>
            <w:hideMark/>
          </w:tcPr>
          <w:p w:rsidR="007817CD" w:rsidRPr="00057B8F" w:rsidRDefault="007817CD" w:rsidP="000B7F3F">
            <w:pPr>
              <w:rPr>
                <w:sz w:val="20"/>
                <w:szCs w:val="16"/>
              </w:rPr>
            </w:pPr>
            <w:r w:rsidRPr="00057B8F">
              <w:rPr>
                <w:sz w:val="20"/>
                <w:szCs w:val="16"/>
              </w:rPr>
              <w:t>Алтайский край</w:t>
            </w:r>
          </w:p>
        </w:tc>
        <w:tc>
          <w:tcPr>
            <w:tcW w:w="835" w:type="pct"/>
            <w:shd w:val="clear" w:color="auto" w:fill="auto"/>
            <w:hideMark/>
          </w:tcPr>
          <w:p w:rsidR="007817CD" w:rsidRPr="00057B8F" w:rsidRDefault="007817CD" w:rsidP="000B7F3F">
            <w:pPr>
              <w:jc w:val="center"/>
              <w:rPr>
                <w:sz w:val="20"/>
                <w:szCs w:val="16"/>
                <w:lang w:val="en-US"/>
              </w:rPr>
            </w:pPr>
            <w:r w:rsidRPr="00057B8F">
              <w:rPr>
                <w:sz w:val="20"/>
                <w:szCs w:val="16"/>
                <w:lang w:val="en-US"/>
              </w:rPr>
              <w:t>-</w:t>
            </w:r>
          </w:p>
        </w:tc>
        <w:tc>
          <w:tcPr>
            <w:tcW w:w="1128" w:type="pct"/>
            <w:shd w:val="clear" w:color="auto" w:fill="auto"/>
            <w:hideMark/>
          </w:tcPr>
          <w:p w:rsidR="007817CD" w:rsidRPr="00057B8F" w:rsidRDefault="007817CD" w:rsidP="000B7F3F">
            <w:pPr>
              <w:rPr>
                <w:sz w:val="20"/>
                <w:szCs w:val="16"/>
              </w:rPr>
            </w:pPr>
            <w:r w:rsidRPr="00057B8F">
              <w:rPr>
                <w:sz w:val="20"/>
                <w:szCs w:val="16"/>
              </w:rPr>
              <w:t>В зависимости от фактического режима</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45"/>
              </w:numPr>
              <w:rPr>
                <w:iCs/>
                <w:sz w:val="20"/>
                <w:szCs w:val="16"/>
              </w:rPr>
            </w:pPr>
          </w:p>
        </w:tc>
        <w:tc>
          <w:tcPr>
            <w:tcW w:w="1938" w:type="pct"/>
            <w:shd w:val="clear" w:color="auto" w:fill="auto"/>
            <w:hideMark/>
          </w:tcPr>
          <w:p w:rsidR="007817CD" w:rsidRPr="00057B8F" w:rsidRDefault="007817CD" w:rsidP="000B7F3F">
            <w:pPr>
              <w:rPr>
                <w:sz w:val="20"/>
                <w:szCs w:val="16"/>
              </w:rPr>
            </w:pPr>
            <w:r w:rsidRPr="00057B8F">
              <w:rPr>
                <w:sz w:val="20"/>
                <w:szCs w:val="16"/>
              </w:rPr>
              <w:t>ВЛ 110 кВ Благовещенская - Родинская с отпайкой на ПС Новотроицкая</w:t>
            </w:r>
          </w:p>
        </w:tc>
        <w:tc>
          <w:tcPr>
            <w:tcW w:w="886" w:type="pct"/>
            <w:shd w:val="clear" w:color="auto" w:fill="auto"/>
            <w:hideMark/>
          </w:tcPr>
          <w:p w:rsidR="007817CD" w:rsidRPr="00057B8F" w:rsidRDefault="007817CD" w:rsidP="000B7F3F">
            <w:pPr>
              <w:rPr>
                <w:sz w:val="20"/>
                <w:szCs w:val="16"/>
              </w:rPr>
            </w:pPr>
            <w:r w:rsidRPr="00057B8F">
              <w:rPr>
                <w:sz w:val="20"/>
                <w:szCs w:val="16"/>
              </w:rPr>
              <w:t>Алтайский край</w:t>
            </w:r>
          </w:p>
        </w:tc>
        <w:tc>
          <w:tcPr>
            <w:tcW w:w="835" w:type="pct"/>
            <w:shd w:val="clear" w:color="auto" w:fill="auto"/>
            <w:hideMark/>
          </w:tcPr>
          <w:p w:rsidR="007817CD" w:rsidRPr="00057B8F" w:rsidRDefault="007817CD" w:rsidP="000B7F3F">
            <w:pPr>
              <w:jc w:val="center"/>
              <w:rPr>
                <w:sz w:val="20"/>
                <w:szCs w:val="16"/>
                <w:lang w:val="en-US"/>
              </w:rPr>
            </w:pPr>
            <w:r w:rsidRPr="00057B8F">
              <w:rPr>
                <w:sz w:val="20"/>
                <w:szCs w:val="16"/>
                <w:lang w:val="en-US"/>
              </w:rPr>
              <w:t>-</w:t>
            </w:r>
          </w:p>
        </w:tc>
        <w:tc>
          <w:tcPr>
            <w:tcW w:w="1128" w:type="pct"/>
            <w:shd w:val="clear" w:color="auto" w:fill="auto"/>
            <w:hideMark/>
          </w:tcPr>
          <w:p w:rsidR="007817CD" w:rsidRPr="00057B8F" w:rsidRDefault="007817CD" w:rsidP="000B7F3F">
            <w:pPr>
              <w:rPr>
                <w:sz w:val="20"/>
                <w:szCs w:val="16"/>
              </w:rPr>
            </w:pPr>
            <w:r w:rsidRPr="00057B8F">
              <w:rPr>
                <w:sz w:val="20"/>
                <w:szCs w:val="16"/>
              </w:rPr>
              <w:t>В зависимости от фактического режима</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45"/>
              </w:numPr>
              <w:rPr>
                <w:iCs/>
                <w:sz w:val="20"/>
                <w:szCs w:val="16"/>
              </w:rPr>
            </w:pPr>
          </w:p>
        </w:tc>
        <w:tc>
          <w:tcPr>
            <w:tcW w:w="1938" w:type="pct"/>
            <w:shd w:val="clear" w:color="auto" w:fill="auto"/>
            <w:hideMark/>
          </w:tcPr>
          <w:p w:rsidR="007817CD" w:rsidRPr="00057B8F" w:rsidRDefault="007817CD" w:rsidP="000B7F3F">
            <w:pPr>
              <w:rPr>
                <w:sz w:val="20"/>
                <w:szCs w:val="16"/>
              </w:rPr>
            </w:pPr>
            <w:r w:rsidRPr="00057B8F">
              <w:rPr>
                <w:sz w:val="20"/>
                <w:szCs w:val="16"/>
              </w:rPr>
              <w:t>ВЛ 110 кВ Власиха - Арбузовская 1 цепь с отпайками</w:t>
            </w:r>
          </w:p>
        </w:tc>
        <w:tc>
          <w:tcPr>
            <w:tcW w:w="886" w:type="pct"/>
            <w:shd w:val="clear" w:color="auto" w:fill="auto"/>
            <w:hideMark/>
          </w:tcPr>
          <w:p w:rsidR="007817CD" w:rsidRPr="00057B8F" w:rsidRDefault="007817CD" w:rsidP="000B7F3F">
            <w:pPr>
              <w:rPr>
                <w:sz w:val="20"/>
                <w:szCs w:val="16"/>
              </w:rPr>
            </w:pPr>
            <w:r w:rsidRPr="00057B8F">
              <w:rPr>
                <w:sz w:val="20"/>
                <w:szCs w:val="16"/>
              </w:rPr>
              <w:t>Алтайский край</w:t>
            </w:r>
          </w:p>
        </w:tc>
        <w:tc>
          <w:tcPr>
            <w:tcW w:w="835" w:type="pct"/>
            <w:shd w:val="clear" w:color="auto" w:fill="auto"/>
            <w:hideMark/>
          </w:tcPr>
          <w:p w:rsidR="007817CD" w:rsidRPr="00057B8F" w:rsidRDefault="007817CD" w:rsidP="000B7F3F">
            <w:pPr>
              <w:jc w:val="center"/>
              <w:rPr>
                <w:sz w:val="20"/>
                <w:szCs w:val="16"/>
                <w:lang w:val="en-US"/>
              </w:rPr>
            </w:pPr>
            <w:r w:rsidRPr="00057B8F">
              <w:rPr>
                <w:sz w:val="20"/>
                <w:szCs w:val="16"/>
                <w:lang w:val="en-US"/>
              </w:rPr>
              <w:t>-</w:t>
            </w:r>
          </w:p>
        </w:tc>
        <w:tc>
          <w:tcPr>
            <w:tcW w:w="1128" w:type="pct"/>
            <w:shd w:val="clear" w:color="auto" w:fill="auto"/>
            <w:hideMark/>
          </w:tcPr>
          <w:p w:rsidR="007817CD" w:rsidRPr="00057B8F" w:rsidRDefault="007817CD" w:rsidP="000B7F3F">
            <w:pPr>
              <w:rPr>
                <w:sz w:val="20"/>
                <w:szCs w:val="16"/>
              </w:rPr>
            </w:pPr>
            <w:r w:rsidRPr="00057B8F">
              <w:rPr>
                <w:sz w:val="20"/>
                <w:szCs w:val="16"/>
              </w:rPr>
              <w:t>В зависимости от фактического режима</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45"/>
              </w:numPr>
              <w:rPr>
                <w:iCs/>
                <w:sz w:val="20"/>
                <w:szCs w:val="16"/>
              </w:rPr>
            </w:pPr>
          </w:p>
        </w:tc>
        <w:tc>
          <w:tcPr>
            <w:tcW w:w="1938" w:type="pct"/>
            <w:shd w:val="clear" w:color="auto" w:fill="auto"/>
            <w:hideMark/>
          </w:tcPr>
          <w:p w:rsidR="007817CD" w:rsidRPr="00057B8F" w:rsidRDefault="007817CD" w:rsidP="000B7F3F">
            <w:pPr>
              <w:rPr>
                <w:sz w:val="20"/>
                <w:szCs w:val="16"/>
              </w:rPr>
            </w:pPr>
            <w:r w:rsidRPr="00057B8F">
              <w:rPr>
                <w:sz w:val="20"/>
                <w:szCs w:val="16"/>
              </w:rPr>
              <w:t>ВЛ 110 кВ Власиха - Арбузовская 2 цепь с отпайками</w:t>
            </w:r>
          </w:p>
        </w:tc>
        <w:tc>
          <w:tcPr>
            <w:tcW w:w="886" w:type="pct"/>
            <w:shd w:val="clear" w:color="auto" w:fill="auto"/>
            <w:hideMark/>
          </w:tcPr>
          <w:p w:rsidR="007817CD" w:rsidRPr="00057B8F" w:rsidRDefault="007817CD" w:rsidP="000B7F3F">
            <w:pPr>
              <w:rPr>
                <w:sz w:val="20"/>
                <w:szCs w:val="16"/>
              </w:rPr>
            </w:pPr>
            <w:r w:rsidRPr="00057B8F">
              <w:rPr>
                <w:sz w:val="20"/>
                <w:szCs w:val="16"/>
              </w:rPr>
              <w:t>Алтайский край</w:t>
            </w:r>
          </w:p>
        </w:tc>
        <w:tc>
          <w:tcPr>
            <w:tcW w:w="835" w:type="pct"/>
            <w:shd w:val="clear" w:color="auto" w:fill="auto"/>
            <w:hideMark/>
          </w:tcPr>
          <w:p w:rsidR="007817CD" w:rsidRPr="00057B8F" w:rsidRDefault="007817CD" w:rsidP="000B7F3F">
            <w:pPr>
              <w:jc w:val="center"/>
              <w:rPr>
                <w:sz w:val="20"/>
                <w:szCs w:val="16"/>
                <w:lang w:val="en-US"/>
              </w:rPr>
            </w:pPr>
            <w:r w:rsidRPr="00057B8F">
              <w:rPr>
                <w:sz w:val="20"/>
                <w:szCs w:val="16"/>
                <w:lang w:val="en-US"/>
              </w:rPr>
              <w:t>-</w:t>
            </w:r>
          </w:p>
        </w:tc>
        <w:tc>
          <w:tcPr>
            <w:tcW w:w="1128" w:type="pct"/>
            <w:shd w:val="clear" w:color="auto" w:fill="auto"/>
            <w:hideMark/>
          </w:tcPr>
          <w:p w:rsidR="007817CD" w:rsidRPr="00057B8F" w:rsidRDefault="007817CD" w:rsidP="000B7F3F">
            <w:pPr>
              <w:rPr>
                <w:sz w:val="20"/>
                <w:szCs w:val="16"/>
              </w:rPr>
            </w:pPr>
            <w:r w:rsidRPr="00057B8F">
              <w:rPr>
                <w:sz w:val="20"/>
                <w:szCs w:val="16"/>
              </w:rPr>
              <w:t>В зависимости от фактического режима</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45"/>
              </w:numPr>
              <w:rPr>
                <w:iCs/>
                <w:sz w:val="20"/>
                <w:szCs w:val="16"/>
              </w:rPr>
            </w:pPr>
          </w:p>
        </w:tc>
        <w:tc>
          <w:tcPr>
            <w:tcW w:w="1938" w:type="pct"/>
            <w:shd w:val="clear" w:color="auto" w:fill="auto"/>
            <w:hideMark/>
          </w:tcPr>
          <w:p w:rsidR="007817CD" w:rsidRPr="00057B8F" w:rsidRDefault="007817CD" w:rsidP="000B7F3F">
            <w:pPr>
              <w:rPr>
                <w:sz w:val="20"/>
                <w:szCs w:val="16"/>
              </w:rPr>
            </w:pPr>
            <w:r w:rsidRPr="00057B8F">
              <w:rPr>
                <w:sz w:val="20"/>
                <w:szCs w:val="16"/>
              </w:rPr>
              <w:t>ВЛ 110 кВ Дальняя - Курьинская</w:t>
            </w:r>
          </w:p>
        </w:tc>
        <w:tc>
          <w:tcPr>
            <w:tcW w:w="886" w:type="pct"/>
            <w:shd w:val="clear" w:color="auto" w:fill="auto"/>
            <w:hideMark/>
          </w:tcPr>
          <w:p w:rsidR="007817CD" w:rsidRPr="00057B8F" w:rsidRDefault="007817CD" w:rsidP="000B7F3F">
            <w:pPr>
              <w:rPr>
                <w:sz w:val="20"/>
                <w:szCs w:val="16"/>
              </w:rPr>
            </w:pPr>
            <w:r w:rsidRPr="00057B8F">
              <w:rPr>
                <w:sz w:val="20"/>
                <w:szCs w:val="16"/>
              </w:rPr>
              <w:t>Алтайский край</w:t>
            </w:r>
          </w:p>
        </w:tc>
        <w:tc>
          <w:tcPr>
            <w:tcW w:w="835" w:type="pct"/>
            <w:shd w:val="clear" w:color="auto" w:fill="auto"/>
            <w:hideMark/>
          </w:tcPr>
          <w:p w:rsidR="007817CD" w:rsidRPr="00057B8F" w:rsidRDefault="007817CD" w:rsidP="000B7F3F">
            <w:pPr>
              <w:jc w:val="center"/>
              <w:rPr>
                <w:sz w:val="20"/>
                <w:szCs w:val="16"/>
                <w:lang w:val="en-US"/>
              </w:rPr>
            </w:pPr>
            <w:r w:rsidRPr="00057B8F">
              <w:rPr>
                <w:sz w:val="20"/>
                <w:szCs w:val="16"/>
                <w:lang w:val="en-US"/>
              </w:rPr>
              <w:t>-</w:t>
            </w:r>
          </w:p>
        </w:tc>
        <w:tc>
          <w:tcPr>
            <w:tcW w:w="1128" w:type="pct"/>
            <w:shd w:val="clear" w:color="auto" w:fill="auto"/>
            <w:hideMark/>
          </w:tcPr>
          <w:p w:rsidR="007817CD" w:rsidRPr="00057B8F" w:rsidRDefault="007817CD" w:rsidP="000B7F3F">
            <w:pPr>
              <w:rPr>
                <w:sz w:val="20"/>
                <w:szCs w:val="16"/>
              </w:rPr>
            </w:pPr>
            <w:r w:rsidRPr="00057B8F">
              <w:rPr>
                <w:sz w:val="20"/>
                <w:szCs w:val="16"/>
              </w:rPr>
              <w:t>В зависимости от фактического режима</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45"/>
              </w:numPr>
              <w:rPr>
                <w:iCs/>
                <w:sz w:val="20"/>
                <w:szCs w:val="16"/>
              </w:rPr>
            </w:pPr>
          </w:p>
        </w:tc>
        <w:tc>
          <w:tcPr>
            <w:tcW w:w="1938" w:type="pct"/>
            <w:shd w:val="clear" w:color="auto" w:fill="auto"/>
            <w:hideMark/>
          </w:tcPr>
          <w:p w:rsidR="007817CD" w:rsidRPr="00057B8F" w:rsidRDefault="007817CD" w:rsidP="000B7F3F">
            <w:pPr>
              <w:rPr>
                <w:sz w:val="20"/>
                <w:szCs w:val="16"/>
              </w:rPr>
            </w:pPr>
            <w:r w:rsidRPr="00057B8F">
              <w:rPr>
                <w:sz w:val="20"/>
                <w:szCs w:val="16"/>
              </w:rPr>
              <w:t>ВЛ 110 кВ Кашино - Алейская</w:t>
            </w:r>
          </w:p>
        </w:tc>
        <w:tc>
          <w:tcPr>
            <w:tcW w:w="886" w:type="pct"/>
            <w:shd w:val="clear" w:color="auto" w:fill="auto"/>
            <w:hideMark/>
          </w:tcPr>
          <w:p w:rsidR="007817CD" w:rsidRPr="00057B8F" w:rsidRDefault="007817CD" w:rsidP="000B7F3F">
            <w:pPr>
              <w:rPr>
                <w:sz w:val="20"/>
                <w:szCs w:val="16"/>
              </w:rPr>
            </w:pPr>
            <w:r w:rsidRPr="00057B8F">
              <w:rPr>
                <w:sz w:val="20"/>
                <w:szCs w:val="16"/>
              </w:rPr>
              <w:t>Алтайский край</w:t>
            </w:r>
          </w:p>
        </w:tc>
        <w:tc>
          <w:tcPr>
            <w:tcW w:w="835" w:type="pct"/>
            <w:shd w:val="clear" w:color="auto" w:fill="auto"/>
            <w:hideMark/>
          </w:tcPr>
          <w:p w:rsidR="007817CD" w:rsidRPr="00057B8F" w:rsidRDefault="007817CD" w:rsidP="000B7F3F">
            <w:pPr>
              <w:jc w:val="center"/>
              <w:rPr>
                <w:sz w:val="20"/>
                <w:szCs w:val="16"/>
                <w:lang w:val="en-US"/>
              </w:rPr>
            </w:pPr>
            <w:r w:rsidRPr="00057B8F">
              <w:rPr>
                <w:sz w:val="20"/>
                <w:szCs w:val="16"/>
                <w:lang w:val="en-US"/>
              </w:rPr>
              <w:t>-</w:t>
            </w:r>
          </w:p>
        </w:tc>
        <w:tc>
          <w:tcPr>
            <w:tcW w:w="1128" w:type="pct"/>
            <w:shd w:val="clear" w:color="auto" w:fill="auto"/>
            <w:hideMark/>
          </w:tcPr>
          <w:p w:rsidR="007817CD" w:rsidRPr="00057B8F" w:rsidRDefault="007817CD" w:rsidP="000B7F3F">
            <w:pPr>
              <w:rPr>
                <w:sz w:val="20"/>
                <w:szCs w:val="16"/>
              </w:rPr>
            </w:pPr>
            <w:r w:rsidRPr="00057B8F">
              <w:rPr>
                <w:sz w:val="20"/>
                <w:szCs w:val="16"/>
              </w:rPr>
              <w:t>В зависимости от фактического режима</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45"/>
              </w:numPr>
              <w:rPr>
                <w:iCs/>
                <w:sz w:val="20"/>
                <w:szCs w:val="16"/>
              </w:rPr>
            </w:pPr>
          </w:p>
        </w:tc>
        <w:tc>
          <w:tcPr>
            <w:tcW w:w="1938" w:type="pct"/>
            <w:shd w:val="clear" w:color="auto" w:fill="auto"/>
            <w:hideMark/>
          </w:tcPr>
          <w:p w:rsidR="007817CD" w:rsidRPr="00057B8F" w:rsidRDefault="007817CD" w:rsidP="000B7F3F">
            <w:pPr>
              <w:rPr>
                <w:sz w:val="20"/>
                <w:szCs w:val="16"/>
              </w:rPr>
            </w:pPr>
            <w:r w:rsidRPr="00057B8F">
              <w:rPr>
                <w:sz w:val="20"/>
                <w:szCs w:val="16"/>
              </w:rPr>
              <w:t>ВЛ 110 кВ Кулунда - Ключевская с отпайками</w:t>
            </w:r>
          </w:p>
        </w:tc>
        <w:tc>
          <w:tcPr>
            <w:tcW w:w="886" w:type="pct"/>
            <w:shd w:val="clear" w:color="auto" w:fill="auto"/>
            <w:hideMark/>
          </w:tcPr>
          <w:p w:rsidR="007817CD" w:rsidRPr="00057B8F" w:rsidRDefault="007817CD" w:rsidP="000B7F3F">
            <w:pPr>
              <w:rPr>
                <w:sz w:val="20"/>
                <w:szCs w:val="16"/>
              </w:rPr>
            </w:pPr>
            <w:r w:rsidRPr="00057B8F">
              <w:rPr>
                <w:sz w:val="20"/>
                <w:szCs w:val="16"/>
              </w:rPr>
              <w:t>Алтайский край</w:t>
            </w:r>
          </w:p>
        </w:tc>
        <w:tc>
          <w:tcPr>
            <w:tcW w:w="835" w:type="pct"/>
            <w:shd w:val="clear" w:color="auto" w:fill="auto"/>
            <w:hideMark/>
          </w:tcPr>
          <w:p w:rsidR="007817CD" w:rsidRPr="00057B8F" w:rsidRDefault="007817CD" w:rsidP="000B7F3F">
            <w:pPr>
              <w:jc w:val="center"/>
              <w:rPr>
                <w:sz w:val="20"/>
                <w:szCs w:val="16"/>
                <w:lang w:val="en-US"/>
              </w:rPr>
            </w:pPr>
            <w:r w:rsidRPr="00057B8F">
              <w:rPr>
                <w:sz w:val="20"/>
                <w:szCs w:val="16"/>
                <w:lang w:val="en-US"/>
              </w:rPr>
              <w:t>-</w:t>
            </w:r>
          </w:p>
        </w:tc>
        <w:tc>
          <w:tcPr>
            <w:tcW w:w="1128" w:type="pct"/>
            <w:shd w:val="clear" w:color="auto" w:fill="auto"/>
            <w:hideMark/>
          </w:tcPr>
          <w:p w:rsidR="007817CD" w:rsidRPr="00057B8F" w:rsidRDefault="007817CD" w:rsidP="000B7F3F">
            <w:pPr>
              <w:rPr>
                <w:sz w:val="20"/>
                <w:szCs w:val="16"/>
              </w:rPr>
            </w:pPr>
            <w:r w:rsidRPr="00057B8F">
              <w:rPr>
                <w:sz w:val="20"/>
                <w:szCs w:val="16"/>
              </w:rPr>
              <w:t>В зависимости от фактического режима</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45"/>
              </w:numPr>
              <w:rPr>
                <w:iCs/>
                <w:sz w:val="20"/>
                <w:szCs w:val="16"/>
              </w:rPr>
            </w:pPr>
          </w:p>
        </w:tc>
        <w:tc>
          <w:tcPr>
            <w:tcW w:w="1938" w:type="pct"/>
            <w:shd w:val="clear" w:color="auto" w:fill="auto"/>
            <w:hideMark/>
          </w:tcPr>
          <w:p w:rsidR="007817CD" w:rsidRPr="00057B8F" w:rsidRDefault="007817CD" w:rsidP="000B7F3F">
            <w:pPr>
              <w:rPr>
                <w:sz w:val="20"/>
                <w:szCs w:val="16"/>
              </w:rPr>
            </w:pPr>
            <w:r w:rsidRPr="00057B8F">
              <w:rPr>
                <w:sz w:val="20"/>
                <w:szCs w:val="16"/>
              </w:rPr>
              <w:t>ВЛ 110 кВ Химпром - Чесноковская с отпайкой на ПС Алтайская</w:t>
            </w:r>
          </w:p>
        </w:tc>
        <w:tc>
          <w:tcPr>
            <w:tcW w:w="886" w:type="pct"/>
            <w:shd w:val="clear" w:color="auto" w:fill="auto"/>
            <w:hideMark/>
          </w:tcPr>
          <w:p w:rsidR="007817CD" w:rsidRPr="00057B8F" w:rsidRDefault="007817CD" w:rsidP="000B7F3F">
            <w:pPr>
              <w:rPr>
                <w:sz w:val="20"/>
                <w:szCs w:val="16"/>
              </w:rPr>
            </w:pPr>
            <w:r w:rsidRPr="00057B8F">
              <w:rPr>
                <w:sz w:val="20"/>
                <w:szCs w:val="16"/>
              </w:rPr>
              <w:t>Алтайский край</w:t>
            </w:r>
          </w:p>
        </w:tc>
        <w:tc>
          <w:tcPr>
            <w:tcW w:w="835" w:type="pct"/>
            <w:shd w:val="clear" w:color="auto" w:fill="auto"/>
            <w:hideMark/>
          </w:tcPr>
          <w:p w:rsidR="007817CD" w:rsidRPr="00057B8F" w:rsidRDefault="007817CD" w:rsidP="000B7F3F">
            <w:pPr>
              <w:jc w:val="center"/>
              <w:rPr>
                <w:sz w:val="20"/>
                <w:szCs w:val="16"/>
                <w:lang w:val="en-US"/>
              </w:rPr>
            </w:pPr>
            <w:r w:rsidRPr="00057B8F">
              <w:rPr>
                <w:sz w:val="20"/>
                <w:szCs w:val="16"/>
                <w:lang w:val="en-US"/>
              </w:rPr>
              <w:t>-</w:t>
            </w:r>
          </w:p>
        </w:tc>
        <w:tc>
          <w:tcPr>
            <w:tcW w:w="1128" w:type="pct"/>
            <w:shd w:val="clear" w:color="auto" w:fill="auto"/>
            <w:hideMark/>
          </w:tcPr>
          <w:p w:rsidR="007817CD" w:rsidRPr="00057B8F" w:rsidRDefault="007817CD" w:rsidP="000B7F3F">
            <w:pPr>
              <w:rPr>
                <w:sz w:val="20"/>
                <w:szCs w:val="16"/>
              </w:rPr>
            </w:pPr>
            <w:r w:rsidRPr="00057B8F">
              <w:rPr>
                <w:sz w:val="20"/>
                <w:szCs w:val="16"/>
              </w:rPr>
              <w:t>В зависимости от фактического режима</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45"/>
              </w:numPr>
              <w:rPr>
                <w:iCs/>
                <w:sz w:val="20"/>
                <w:szCs w:val="16"/>
              </w:rPr>
            </w:pPr>
          </w:p>
        </w:tc>
        <w:tc>
          <w:tcPr>
            <w:tcW w:w="1938" w:type="pct"/>
            <w:shd w:val="clear" w:color="auto" w:fill="auto"/>
            <w:hideMark/>
          </w:tcPr>
          <w:p w:rsidR="007817CD" w:rsidRPr="00057B8F" w:rsidRDefault="007817CD" w:rsidP="000B7F3F">
            <w:pPr>
              <w:rPr>
                <w:sz w:val="20"/>
                <w:szCs w:val="16"/>
              </w:rPr>
            </w:pPr>
            <w:r w:rsidRPr="00057B8F">
              <w:rPr>
                <w:sz w:val="20"/>
                <w:szCs w:val="16"/>
              </w:rPr>
              <w:t>ВЛ 110 кВ Южная - Горняцкая с отпайками</w:t>
            </w:r>
          </w:p>
        </w:tc>
        <w:tc>
          <w:tcPr>
            <w:tcW w:w="886" w:type="pct"/>
            <w:shd w:val="clear" w:color="auto" w:fill="auto"/>
            <w:hideMark/>
          </w:tcPr>
          <w:p w:rsidR="007817CD" w:rsidRPr="00057B8F" w:rsidRDefault="007817CD" w:rsidP="000B7F3F">
            <w:pPr>
              <w:rPr>
                <w:sz w:val="20"/>
                <w:szCs w:val="16"/>
              </w:rPr>
            </w:pPr>
            <w:r w:rsidRPr="00057B8F">
              <w:rPr>
                <w:sz w:val="20"/>
                <w:szCs w:val="16"/>
              </w:rPr>
              <w:t>Алтайский край</w:t>
            </w:r>
          </w:p>
        </w:tc>
        <w:tc>
          <w:tcPr>
            <w:tcW w:w="835" w:type="pct"/>
            <w:shd w:val="clear" w:color="auto" w:fill="auto"/>
            <w:hideMark/>
          </w:tcPr>
          <w:p w:rsidR="007817CD" w:rsidRPr="00057B8F" w:rsidRDefault="007817CD" w:rsidP="000B7F3F">
            <w:pPr>
              <w:jc w:val="center"/>
              <w:rPr>
                <w:sz w:val="20"/>
                <w:szCs w:val="16"/>
                <w:lang w:val="en-US"/>
              </w:rPr>
            </w:pPr>
            <w:r w:rsidRPr="00057B8F">
              <w:rPr>
                <w:sz w:val="20"/>
                <w:szCs w:val="16"/>
                <w:lang w:val="en-US"/>
              </w:rPr>
              <w:t>-</w:t>
            </w:r>
          </w:p>
        </w:tc>
        <w:tc>
          <w:tcPr>
            <w:tcW w:w="1128" w:type="pct"/>
            <w:shd w:val="clear" w:color="auto" w:fill="auto"/>
            <w:hideMark/>
          </w:tcPr>
          <w:p w:rsidR="007817CD" w:rsidRPr="00057B8F" w:rsidRDefault="007817CD" w:rsidP="000B7F3F">
            <w:pPr>
              <w:rPr>
                <w:sz w:val="20"/>
                <w:szCs w:val="16"/>
              </w:rPr>
            </w:pPr>
            <w:r w:rsidRPr="00057B8F">
              <w:rPr>
                <w:sz w:val="20"/>
                <w:szCs w:val="16"/>
              </w:rPr>
              <w:t>В зависимости от фактического режима</w:t>
            </w:r>
          </w:p>
        </w:tc>
      </w:tr>
      <w:tr w:rsidR="00057B8F" w:rsidRPr="00057B8F" w:rsidTr="000B7F3F">
        <w:trPr>
          <w:cantSplit/>
          <w:trHeight w:val="15"/>
        </w:trPr>
        <w:tc>
          <w:tcPr>
            <w:tcW w:w="2151" w:type="pct"/>
            <w:gridSpan w:val="2"/>
            <w:shd w:val="clear" w:color="auto" w:fill="auto"/>
            <w:hideMark/>
          </w:tcPr>
          <w:p w:rsidR="007817CD" w:rsidRPr="00057B8F" w:rsidRDefault="007817CD" w:rsidP="000B7F3F">
            <w:pPr>
              <w:rPr>
                <w:sz w:val="20"/>
                <w:szCs w:val="16"/>
              </w:rPr>
            </w:pPr>
            <w:r w:rsidRPr="00057B8F">
              <w:rPr>
                <w:sz w:val="20"/>
                <w:szCs w:val="16"/>
              </w:rPr>
              <w:t>Всего</w:t>
            </w:r>
          </w:p>
        </w:tc>
        <w:tc>
          <w:tcPr>
            <w:tcW w:w="886" w:type="pct"/>
            <w:shd w:val="clear" w:color="auto" w:fill="auto"/>
          </w:tcPr>
          <w:p w:rsidR="007817CD" w:rsidRPr="00057B8F" w:rsidRDefault="007817CD" w:rsidP="000B7F3F">
            <w:pPr>
              <w:rPr>
                <w:sz w:val="20"/>
                <w:szCs w:val="16"/>
              </w:rPr>
            </w:pPr>
          </w:p>
        </w:tc>
        <w:tc>
          <w:tcPr>
            <w:tcW w:w="835" w:type="pct"/>
            <w:shd w:val="clear" w:color="auto" w:fill="auto"/>
            <w:hideMark/>
          </w:tcPr>
          <w:p w:rsidR="007817CD" w:rsidRPr="00057B8F" w:rsidRDefault="007817CD" w:rsidP="000B7F3F">
            <w:pPr>
              <w:jc w:val="center"/>
              <w:rPr>
                <w:sz w:val="20"/>
                <w:szCs w:val="16"/>
              </w:rPr>
            </w:pPr>
            <w:r w:rsidRPr="00057B8F">
              <w:rPr>
                <w:sz w:val="20"/>
                <w:szCs w:val="16"/>
              </w:rPr>
              <w:t>351,28</w:t>
            </w:r>
          </w:p>
        </w:tc>
        <w:tc>
          <w:tcPr>
            <w:tcW w:w="1128" w:type="pct"/>
            <w:shd w:val="clear" w:color="auto" w:fill="auto"/>
          </w:tcPr>
          <w:p w:rsidR="007817CD" w:rsidRPr="00057B8F" w:rsidRDefault="007817CD" w:rsidP="000B7F3F">
            <w:pPr>
              <w:rPr>
                <w:sz w:val="20"/>
                <w:szCs w:val="16"/>
              </w:rPr>
            </w:pPr>
          </w:p>
        </w:tc>
      </w:tr>
    </w:tbl>
    <w:p w:rsidR="007817CD" w:rsidRPr="00057B8F" w:rsidRDefault="007817CD" w:rsidP="007817CD">
      <w:pPr>
        <w:pStyle w:val="6"/>
      </w:pPr>
      <w:r w:rsidRPr="00057B8F">
        <w:t>Действующие линии электропередачи напряжением 110 кВ и выше, обеспечивающие соединение и параллельную работу энергетических систем различных субъектов РФ и необходимые для обеспечения выдачи мощности новыми электростанциями, мощность которых превышает 500 МВт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4320"/>
        <w:gridCol w:w="1696"/>
        <w:gridCol w:w="1599"/>
        <w:gridCol w:w="1549"/>
      </w:tblGrid>
      <w:tr w:rsidR="00057B8F" w:rsidRPr="00057B8F" w:rsidTr="000B7F3F">
        <w:trPr>
          <w:cantSplit/>
          <w:tblHeader/>
        </w:trPr>
        <w:tc>
          <w:tcPr>
            <w:tcW w:w="213" w:type="pct"/>
            <w:shd w:val="clear" w:color="auto" w:fill="auto"/>
            <w:hideMark/>
          </w:tcPr>
          <w:p w:rsidR="007817CD" w:rsidRPr="00057B8F" w:rsidRDefault="007817CD" w:rsidP="000B7F3F">
            <w:pPr>
              <w:keepNext/>
              <w:keepLines/>
              <w:jc w:val="center"/>
              <w:rPr>
                <w:bCs/>
                <w:sz w:val="20"/>
                <w:szCs w:val="16"/>
              </w:rPr>
            </w:pPr>
            <w:r w:rsidRPr="00057B8F">
              <w:rPr>
                <w:bCs/>
                <w:sz w:val="20"/>
                <w:szCs w:val="16"/>
              </w:rPr>
              <w:t>№</w:t>
            </w:r>
          </w:p>
        </w:tc>
        <w:tc>
          <w:tcPr>
            <w:tcW w:w="2257" w:type="pct"/>
            <w:shd w:val="clear" w:color="auto" w:fill="auto"/>
            <w:hideMark/>
          </w:tcPr>
          <w:p w:rsidR="007817CD" w:rsidRPr="00057B8F" w:rsidRDefault="007817CD" w:rsidP="000B7F3F">
            <w:pPr>
              <w:keepNext/>
              <w:keepLines/>
              <w:rPr>
                <w:bCs/>
                <w:sz w:val="20"/>
                <w:szCs w:val="16"/>
              </w:rPr>
            </w:pPr>
            <w:r w:rsidRPr="00057B8F">
              <w:rPr>
                <w:bCs/>
                <w:sz w:val="20"/>
                <w:szCs w:val="16"/>
              </w:rPr>
              <w:t>Наименование линии электропередачи</w:t>
            </w:r>
          </w:p>
        </w:tc>
        <w:tc>
          <w:tcPr>
            <w:tcW w:w="886" w:type="pct"/>
            <w:shd w:val="clear" w:color="auto" w:fill="auto"/>
            <w:hideMark/>
          </w:tcPr>
          <w:p w:rsidR="007817CD" w:rsidRPr="00057B8F" w:rsidRDefault="007817CD" w:rsidP="000B7F3F">
            <w:pPr>
              <w:keepNext/>
              <w:keepLines/>
              <w:rPr>
                <w:bCs/>
                <w:sz w:val="20"/>
                <w:szCs w:val="16"/>
              </w:rPr>
            </w:pPr>
            <w:r w:rsidRPr="00057B8F">
              <w:rPr>
                <w:bCs/>
                <w:sz w:val="20"/>
                <w:szCs w:val="16"/>
              </w:rPr>
              <w:t>Местоположение</w:t>
            </w:r>
          </w:p>
        </w:tc>
        <w:tc>
          <w:tcPr>
            <w:tcW w:w="835" w:type="pct"/>
            <w:shd w:val="clear" w:color="auto" w:fill="auto"/>
            <w:hideMark/>
          </w:tcPr>
          <w:p w:rsidR="007817CD" w:rsidRPr="00057B8F" w:rsidRDefault="007817CD" w:rsidP="000B7F3F">
            <w:pPr>
              <w:keepNext/>
              <w:keepLines/>
              <w:jc w:val="center"/>
              <w:rPr>
                <w:bCs/>
                <w:sz w:val="20"/>
                <w:szCs w:val="16"/>
              </w:rPr>
            </w:pPr>
            <w:r w:rsidRPr="00057B8F">
              <w:rPr>
                <w:bCs/>
                <w:sz w:val="20"/>
                <w:szCs w:val="16"/>
              </w:rPr>
              <w:t>Протяженность, км</w:t>
            </w:r>
          </w:p>
        </w:tc>
        <w:tc>
          <w:tcPr>
            <w:tcW w:w="809" w:type="pct"/>
            <w:shd w:val="clear" w:color="auto" w:fill="auto"/>
            <w:hideMark/>
          </w:tcPr>
          <w:p w:rsidR="007817CD" w:rsidRPr="00057B8F" w:rsidRDefault="007817CD" w:rsidP="000B7F3F">
            <w:pPr>
              <w:keepNext/>
              <w:keepLines/>
              <w:rPr>
                <w:bCs/>
                <w:sz w:val="20"/>
                <w:szCs w:val="16"/>
              </w:rPr>
            </w:pPr>
            <w:r w:rsidRPr="00057B8F">
              <w:rPr>
                <w:bCs/>
                <w:sz w:val="20"/>
                <w:szCs w:val="16"/>
              </w:rPr>
              <w:t>Основное назначение</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63"/>
              </w:numPr>
              <w:rPr>
                <w:iCs/>
                <w:sz w:val="20"/>
                <w:szCs w:val="16"/>
              </w:rPr>
            </w:pPr>
          </w:p>
        </w:tc>
        <w:tc>
          <w:tcPr>
            <w:tcW w:w="2257" w:type="pct"/>
            <w:shd w:val="clear" w:color="auto" w:fill="auto"/>
          </w:tcPr>
          <w:p w:rsidR="007817CD" w:rsidRPr="00057B8F" w:rsidRDefault="007817CD" w:rsidP="000B7F3F">
            <w:pPr>
              <w:rPr>
                <w:sz w:val="20"/>
                <w:szCs w:val="16"/>
              </w:rPr>
            </w:pPr>
            <w:r w:rsidRPr="00057B8F">
              <w:rPr>
                <w:sz w:val="20"/>
                <w:szCs w:val="16"/>
              </w:rPr>
              <w:t>ВЛ 500 кВ Алтай - Итатская (ВЛ-1106)</w:t>
            </w:r>
          </w:p>
        </w:tc>
        <w:tc>
          <w:tcPr>
            <w:tcW w:w="886" w:type="pct"/>
            <w:shd w:val="clear" w:color="auto" w:fill="auto"/>
          </w:tcPr>
          <w:p w:rsidR="007817CD" w:rsidRPr="00057B8F" w:rsidRDefault="007817CD" w:rsidP="000B7F3F">
            <w:pPr>
              <w:rPr>
                <w:sz w:val="20"/>
                <w:szCs w:val="16"/>
              </w:rPr>
            </w:pPr>
            <w:r w:rsidRPr="00057B8F">
              <w:rPr>
                <w:sz w:val="20"/>
                <w:szCs w:val="16"/>
              </w:rPr>
              <w:t>Алтайский край, Кемеровская область, Красноярский край</w:t>
            </w:r>
          </w:p>
        </w:tc>
        <w:tc>
          <w:tcPr>
            <w:tcW w:w="835" w:type="pct"/>
            <w:shd w:val="clear" w:color="auto" w:fill="auto"/>
          </w:tcPr>
          <w:p w:rsidR="007817CD" w:rsidRPr="00057B8F" w:rsidRDefault="009B4768" w:rsidP="000B7F3F">
            <w:pPr>
              <w:jc w:val="center"/>
              <w:rPr>
                <w:sz w:val="20"/>
                <w:szCs w:val="16"/>
              </w:rPr>
            </w:pPr>
            <w:r w:rsidRPr="00057B8F">
              <w:rPr>
                <w:sz w:val="20"/>
                <w:szCs w:val="16"/>
              </w:rPr>
              <w:t>446,2</w:t>
            </w:r>
          </w:p>
        </w:tc>
        <w:tc>
          <w:tcPr>
            <w:tcW w:w="809" w:type="pct"/>
            <w:shd w:val="clear" w:color="auto" w:fill="auto"/>
          </w:tcPr>
          <w:p w:rsidR="007817CD" w:rsidRPr="00057B8F" w:rsidRDefault="007817CD" w:rsidP="000B7F3F">
            <w:pPr>
              <w:rPr>
                <w:sz w:val="20"/>
                <w:szCs w:val="16"/>
              </w:rPr>
            </w:pPr>
            <w:r w:rsidRPr="00057B8F">
              <w:rPr>
                <w:sz w:val="20"/>
                <w:szCs w:val="16"/>
              </w:rPr>
              <w:t>Выдача мощности</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63"/>
              </w:numPr>
              <w:rPr>
                <w:iCs/>
                <w:sz w:val="20"/>
                <w:szCs w:val="16"/>
              </w:rPr>
            </w:pPr>
          </w:p>
        </w:tc>
        <w:tc>
          <w:tcPr>
            <w:tcW w:w="2257" w:type="pct"/>
            <w:shd w:val="clear" w:color="auto" w:fill="auto"/>
          </w:tcPr>
          <w:p w:rsidR="007817CD" w:rsidRPr="00057B8F" w:rsidRDefault="007817CD" w:rsidP="000B7F3F">
            <w:pPr>
              <w:rPr>
                <w:sz w:val="20"/>
                <w:szCs w:val="16"/>
              </w:rPr>
            </w:pPr>
            <w:r w:rsidRPr="00057B8F">
              <w:rPr>
                <w:sz w:val="20"/>
                <w:szCs w:val="16"/>
              </w:rPr>
              <w:t>ВЛ 500 кВ Саяно-Шушенская ГЭС - Новокузнецкая №1 (ВЛ-541)</w:t>
            </w:r>
          </w:p>
        </w:tc>
        <w:tc>
          <w:tcPr>
            <w:tcW w:w="886" w:type="pct"/>
            <w:shd w:val="clear" w:color="auto" w:fill="auto"/>
          </w:tcPr>
          <w:p w:rsidR="007817CD" w:rsidRPr="00057B8F" w:rsidRDefault="007817CD" w:rsidP="000B7F3F">
            <w:pPr>
              <w:rPr>
                <w:sz w:val="20"/>
                <w:szCs w:val="16"/>
              </w:rPr>
            </w:pPr>
            <w:r w:rsidRPr="00057B8F">
              <w:rPr>
                <w:sz w:val="20"/>
                <w:szCs w:val="16"/>
              </w:rPr>
              <w:t>Алтайский край, Кемеровская область, Республика Хакасия</w:t>
            </w:r>
          </w:p>
        </w:tc>
        <w:tc>
          <w:tcPr>
            <w:tcW w:w="835" w:type="pct"/>
            <w:shd w:val="clear" w:color="auto" w:fill="auto"/>
          </w:tcPr>
          <w:p w:rsidR="007817CD" w:rsidRPr="00057B8F" w:rsidRDefault="007817CD" w:rsidP="000B7F3F">
            <w:pPr>
              <w:jc w:val="center"/>
              <w:rPr>
                <w:sz w:val="20"/>
                <w:szCs w:val="16"/>
              </w:rPr>
            </w:pPr>
            <w:r w:rsidRPr="00057B8F">
              <w:rPr>
                <w:sz w:val="20"/>
                <w:szCs w:val="16"/>
              </w:rPr>
              <w:t>450,59</w:t>
            </w:r>
          </w:p>
        </w:tc>
        <w:tc>
          <w:tcPr>
            <w:tcW w:w="809" w:type="pct"/>
            <w:shd w:val="clear" w:color="auto" w:fill="auto"/>
          </w:tcPr>
          <w:p w:rsidR="007817CD" w:rsidRPr="00057B8F" w:rsidRDefault="007817CD" w:rsidP="000B7F3F">
            <w:pPr>
              <w:rPr>
                <w:sz w:val="20"/>
                <w:szCs w:val="16"/>
              </w:rPr>
            </w:pPr>
            <w:r w:rsidRPr="00057B8F">
              <w:rPr>
                <w:sz w:val="20"/>
                <w:szCs w:val="16"/>
              </w:rPr>
              <w:t>Выдача мощности</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63"/>
              </w:numPr>
              <w:rPr>
                <w:iCs/>
                <w:sz w:val="20"/>
                <w:szCs w:val="16"/>
              </w:rPr>
            </w:pPr>
          </w:p>
        </w:tc>
        <w:tc>
          <w:tcPr>
            <w:tcW w:w="2257" w:type="pct"/>
            <w:shd w:val="clear" w:color="auto" w:fill="auto"/>
          </w:tcPr>
          <w:p w:rsidR="007817CD" w:rsidRPr="00057B8F" w:rsidRDefault="007817CD" w:rsidP="000B7F3F">
            <w:pPr>
              <w:rPr>
                <w:sz w:val="20"/>
                <w:szCs w:val="16"/>
              </w:rPr>
            </w:pPr>
            <w:r w:rsidRPr="00057B8F">
              <w:rPr>
                <w:sz w:val="20"/>
                <w:szCs w:val="16"/>
              </w:rPr>
              <w:t>ВЛ 500 кВ Саяно-Шушенская ГЭС - Новокузнецкая №2 (ВЛ-542)</w:t>
            </w:r>
          </w:p>
        </w:tc>
        <w:tc>
          <w:tcPr>
            <w:tcW w:w="886" w:type="pct"/>
            <w:shd w:val="clear" w:color="auto" w:fill="auto"/>
          </w:tcPr>
          <w:p w:rsidR="007817CD" w:rsidRPr="00057B8F" w:rsidRDefault="007817CD" w:rsidP="000B7F3F">
            <w:pPr>
              <w:rPr>
                <w:sz w:val="20"/>
                <w:szCs w:val="16"/>
              </w:rPr>
            </w:pPr>
            <w:r w:rsidRPr="00057B8F">
              <w:rPr>
                <w:sz w:val="20"/>
                <w:szCs w:val="16"/>
              </w:rPr>
              <w:t>Алтайский край, Республика Хакасия, Кемеровская область</w:t>
            </w:r>
          </w:p>
        </w:tc>
        <w:tc>
          <w:tcPr>
            <w:tcW w:w="835" w:type="pct"/>
            <w:shd w:val="clear" w:color="auto" w:fill="auto"/>
          </w:tcPr>
          <w:p w:rsidR="007817CD" w:rsidRPr="00057B8F" w:rsidRDefault="007817CD" w:rsidP="000B7F3F">
            <w:pPr>
              <w:jc w:val="center"/>
              <w:rPr>
                <w:sz w:val="20"/>
                <w:szCs w:val="16"/>
              </w:rPr>
            </w:pPr>
            <w:r w:rsidRPr="00057B8F">
              <w:rPr>
                <w:sz w:val="20"/>
                <w:szCs w:val="16"/>
              </w:rPr>
              <w:t>448,05</w:t>
            </w:r>
          </w:p>
        </w:tc>
        <w:tc>
          <w:tcPr>
            <w:tcW w:w="809" w:type="pct"/>
            <w:shd w:val="clear" w:color="auto" w:fill="auto"/>
          </w:tcPr>
          <w:p w:rsidR="007817CD" w:rsidRPr="00057B8F" w:rsidRDefault="007817CD" w:rsidP="000B7F3F">
            <w:pPr>
              <w:rPr>
                <w:sz w:val="20"/>
                <w:szCs w:val="16"/>
              </w:rPr>
            </w:pPr>
            <w:r w:rsidRPr="00057B8F">
              <w:rPr>
                <w:sz w:val="20"/>
                <w:szCs w:val="16"/>
              </w:rPr>
              <w:t>Выдача мощности</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63"/>
              </w:numPr>
              <w:rPr>
                <w:iCs/>
                <w:sz w:val="20"/>
                <w:szCs w:val="16"/>
              </w:rPr>
            </w:pPr>
          </w:p>
        </w:tc>
        <w:tc>
          <w:tcPr>
            <w:tcW w:w="2257" w:type="pct"/>
            <w:shd w:val="clear" w:color="auto" w:fill="auto"/>
            <w:hideMark/>
          </w:tcPr>
          <w:p w:rsidR="007817CD" w:rsidRPr="00057B8F" w:rsidRDefault="007817CD" w:rsidP="000B7F3F">
            <w:pPr>
              <w:rPr>
                <w:sz w:val="20"/>
                <w:szCs w:val="16"/>
              </w:rPr>
            </w:pPr>
            <w:r w:rsidRPr="00057B8F">
              <w:rPr>
                <w:sz w:val="20"/>
                <w:szCs w:val="16"/>
              </w:rPr>
              <w:t>ВЛ 220 кВ Бачатская - Тягун</w:t>
            </w:r>
            <w:r w:rsidR="004825CD" w:rsidRPr="00057B8F">
              <w:rPr>
                <w:sz w:val="20"/>
                <w:szCs w:val="16"/>
              </w:rPr>
              <w:t>-тяговая</w:t>
            </w:r>
            <w:r w:rsidRPr="00057B8F">
              <w:rPr>
                <w:sz w:val="20"/>
                <w:szCs w:val="16"/>
              </w:rPr>
              <w:t xml:space="preserve"> (БТ-228)</w:t>
            </w:r>
          </w:p>
        </w:tc>
        <w:tc>
          <w:tcPr>
            <w:tcW w:w="886" w:type="pct"/>
            <w:shd w:val="clear" w:color="auto" w:fill="auto"/>
            <w:hideMark/>
          </w:tcPr>
          <w:p w:rsidR="007817CD" w:rsidRPr="00057B8F" w:rsidRDefault="007817CD" w:rsidP="000B7F3F">
            <w:pPr>
              <w:rPr>
                <w:sz w:val="20"/>
                <w:szCs w:val="16"/>
              </w:rPr>
            </w:pPr>
            <w:r w:rsidRPr="00057B8F">
              <w:rPr>
                <w:sz w:val="20"/>
                <w:szCs w:val="16"/>
              </w:rPr>
              <w:t>Алтайский край, Кемеровская область</w:t>
            </w:r>
          </w:p>
        </w:tc>
        <w:tc>
          <w:tcPr>
            <w:tcW w:w="835" w:type="pct"/>
            <w:shd w:val="clear" w:color="auto" w:fill="auto"/>
            <w:hideMark/>
          </w:tcPr>
          <w:p w:rsidR="007817CD" w:rsidRPr="00057B8F" w:rsidRDefault="004825CD" w:rsidP="000B7F3F">
            <w:pPr>
              <w:jc w:val="center"/>
              <w:rPr>
                <w:sz w:val="20"/>
                <w:szCs w:val="16"/>
              </w:rPr>
            </w:pPr>
            <w:r w:rsidRPr="00057B8F">
              <w:rPr>
                <w:sz w:val="20"/>
                <w:szCs w:val="16"/>
              </w:rPr>
              <w:t>49,8</w:t>
            </w:r>
          </w:p>
        </w:tc>
        <w:tc>
          <w:tcPr>
            <w:tcW w:w="809" w:type="pct"/>
            <w:shd w:val="clear" w:color="auto" w:fill="auto"/>
            <w:hideMark/>
          </w:tcPr>
          <w:p w:rsidR="007817CD" w:rsidRPr="00057B8F" w:rsidRDefault="007817CD" w:rsidP="000B7F3F">
            <w:pPr>
              <w:rPr>
                <w:sz w:val="20"/>
                <w:szCs w:val="16"/>
              </w:rPr>
            </w:pPr>
            <w:r w:rsidRPr="00057B8F">
              <w:rPr>
                <w:sz w:val="20"/>
                <w:szCs w:val="16"/>
              </w:rPr>
              <w:t>Выдача мощности</w:t>
            </w:r>
          </w:p>
        </w:tc>
      </w:tr>
      <w:tr w:rsidR="00057B8F" w:rsidRPr="00057B8F" w:rsidTr="000B7F3F">
        <w:trPr>
          <w:cantSplit/>
          <w:trHeight w:val="15"/>
        </w:trPr>
        <w:tc>
          <w:tcPr>
            <w:tcW w:w="2469" w:type="pct"/>
            <w:gridSpan w:val="2"/>
            <w:shd w:val="clear" w:color="auto" w:fill="auto"/>
            <w:hideMark/>
          </w:tcPr>
          <w:p w:rsidR="007817CD" w:rsidRPr="00057B8F" w:rsidRDefault="007817CD" w:rsidP="000B7F3F">
            <w:pPr>
              <w:rPr>
                <w:sz w:val="20"/>
                <w:szCs w:val="16"/>
              </w:rPr>
            </w:pPr>
            <w:r w:rsidRPr="00057B8F">
              <w:rPr>
                <w:sz w:val="20"/>
                <w:szCs w:val="16"/>
              </w:rPr>
              <w:t>Всего</w:t>
            </w:r>
          </w:p>
        </w:tc>
        <w:tc>
          <w:tcPr>
            <w:tcW w:w="886" w:type="pct"/>
            <w:shd w:val="clear" w:color="auto" w:fill="auto"/>
          </w:tcPr>
          <w:p w:rsidR="007817CD" w:rsidRPr="00057B8F" w:rsidRDefault="007817CD" w:rsidP="000B7F3F">
            <w:pPr>
              <w:rPr>
                <w:sz w:val="20"/>
                <w:szCs w:val="16"/>
              </w:rPr>
            </w:pPr>
          </w:p>
        </w:tc>
        <w:tc>
          <w:tcPr>
            <w:tcW w:w="835" w:type="pct"/>
            <w:shd w:val="clear" w:color="auto" w:fill="auto"/>
            <w:hideMark/>
          </w:tcPr>
          <w:p w:rsidR="007817CD" w:rsidRPr="00057B8F" w:rsidRDefault="009B4768" w:rsidP="004825CD">
            <w:pPr>
              <w:jc w:val="center"/>
              <w:rPr>
                <w:sz w:val="20"/>
                <w:szCs w:val="16"/>
              </w:rPr>
            </w:pPr>
            <w:r w:rsidRPr="00057B8F">
              <w:rPr>
                <w:sz w:val="20"/>
                <w:szCs w:val="16"/>
              </w:rPr>
              <w:t>1394,</w:t>
            </w:r>
            <w:r w:rsidR="004825CD" w:rsidRPr="00057B8F">
              <w:rPr>
                <w:sz w:val="20"/>
                <w:szCs w:val="16"/>
              </w:rPr>
              <w:t>6</w:t>
            </w:r>
            <w:r w:rsidRPr="00057B8F">
              <w:rPr>
                <w:sz w:val="20"/>
                <w:szCs w:val="16"/>
              </w:rPr>
              <w:t>4</w:t>
            </w:r>
          </w:p>
        </w:tc>
        <w:tc>
          <w:tcPr>
            <w:tcW w:w="809" w:type="pct"/>
            <w:shd w:val="clear" w:color="auto" w:fill="auto"/>
          </w:tcPr>
          <w:p w:rsidR="007817CD" w:rsidRPr="00057B8F" w:rsidRDefault="007817CD" w:rsidP="000B7F3F">
            <w:pPr>
              <w:rPr>
                <w:sz w:val="20"/>
                <w:szCs w:val="16"/>
              </w:rPr>
            </w:pPr>
          </w:p>
        </w:tc>
      </w:tr>
    </w:tbl>
    <w:p w:rsidR="007817CD" w:rsidRPr="00057B8F" w:rsidRDefault="007817CD" w:rsidP="007817CD">
      <w:pPr>
        <w:pStyle w:val="4"/>
      </w:pPr>
      <w:r w:rsidRPr="00057B8F">
        <w:t>Строящиеся объекты</w:t>
      </w:r>
    </w:p>
    <w:p w:rsidR="00EF4106" w:rsidRPr="00057B8F" w:rsidRDefault="00EF4106" w:rsidP="00EF4106">
      <w:pPr>
        <w:pStyle w:val="6"/>
      </w:pPr>
      <w:r w:rsidRPr="00057B8F">
        <w:t>Строящиеся линии электропередачи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1817"/>
        <w:gridCol w:w="697"/>
        <w:gridCol w:w="1072"/>
        <w:gridCol w:w="766"/>
        <w:gridCol w:w="1570"/>
        <w:gridCol w:w="1372"/>
        <w:gridCol w:w="1870"/>
      </w:tblGrid>
      <w:tr w:rsidR="00057B8F" w:rsidRPr="00057B8F" w:rsidTr="00EF4106">
        <w:trPr>
          <w:cantSplit/>
          <w:trHeight w:val="20"/>
          <w:tblHeader/>
        </w:trPr>
        <w:tc>
          <w:tcPr>
            <w:tcW w:w="213" w:type="pct"/>
            <w:vMerge w:val="restart"/>
            <w:shd w:val="clear" w:color="auto" w:fill="auto"/>
          </w:tcPr>
          <w:p w:rsidR="00EC42FF" w:rsidRPr="00057B8F" w:rsidRDefault="00EC42FF" w:rsidP="008C1DAB">
            <w:pPr>
              <w:keepNext/>
              <w:keepLines/>
              <w:jc w:val="center"/>
              <w:rPr>
                <w:bCs/>
                <w:sz w:val="20"/>
                <w:szCs w:val="16"/>
              </w:rPr>
            </w:pPr>
            <w:r w:rsidRPr="00057B8F">
              <w:rPr>
                <w:bCs/>
                <w:sz w:val="20"/>
                <w:szCs w:val="16"/>
              </w:rPr>
              <w:t>№</w:t>
            </w:r>
          </w:p>
        </w:tc>
        <w:tc>
          <w:tcPr>
            <w:tcW w:w="949" w:type="pct"/>
            <w:vMerge w:val="restart"/>
            <w:shd w:val="clear" w:color="auto" w:fill="auto"/>
          </w:tcPr>
          <w:p w:rsidR="00EC42FF" w:rsidRPr="00057B8F" w:rsidRDefault="00EC42FF" w:rsidP="008C1DAB">
            <w:pPr>
              <w:keepNext/>
              <w:keepLines/>
              <w:rPr>
                <w:bCs/>
                <w:sz w:val="20"/>
                <w:szCs w:val="16"/>
              </w:rPr>
            </w:pPr>
            <w:r w:rsidRPr="00057B8F">
              <w:rPr>
                <w:bCs/>
                <w:sz w:val="20"/>
                <w:szCs w:val="16"/>
              </w:rPr>
              <w:t>Наименова</w:t>
            </w:r>
            <w:r w:rsidRPr="00057B8F">
              <w:rPr>
                <w:bCs/>
                <w:sz w:val="20"/>
                <w:szCs w:val="16"/>
              </w:rPr>
              <w:softHyphen/>
              <w:t>ние</w:t>
            </w:r>
          </w:p>
        </w:tc>
        <w:tc>
          <w:tcPr>
            <w:tcW w:w="364" w:type="pct"/>
            <w:vMerge w:val="restart"/>
            <w:shd w:val="clear" w:color="auto" w:fill="auto"/>
          </w:tcPr>
          <w:p w:rsidR="00EC42FF" w:rsidRPr="00057B8F" w:rsidRDefault="00EC42FF" w:rsidP="008C1DAB">
            <w:pPr>
              <w:keepNext/>
              <w:keepLines/>
              <w:jc w:val="center"/>
              <w:rPr>
                <w:bCs/>
                <w:sz w:val="20"/>
                <w:szCs w:val="16"/>
              </w:rPr>
            </w:pPr>
            <w:r w:rsidRPr="00057B8F">
              <w:rPr>
                <w:bCs/>
                <w:sz w:val="20"/>
                <w:szCs w:val="16"/>
              </w:rPr>
              <w:t>Год ввода объ</w:t>
            </w:r>
            <w:r w:rsidRPr="00057B8F">
              <w:rPr>
                <w:bCs/>
                <w:sz w:val="20"/>
                <w:szCs w:val="16"/>
              </w:rPr>
              <w:softHyphen/>
              <w:t>екта</w:t>
            </w:r>
          </w:p>
        </w:tc>
        <w:tc>
          <w:tcPr>
            <w:tcW w:w="960" w:type="pct"/>
            <w:gridSpan w:val="2"/>
            <w:shd w:val="clear" w:color="auto" w:fill="auto"/>
          </w:tcPr>
          <w:p w:rsidR="00EC42FF" w:rsidRPr="00057B8F" w:rsidRDefault="00EC42FF" w:rsidP="006C6650">
            <w:pPr>
              <w:jc w:val="center"/>
              <w:rPr>
                <w:bCs/>
                <w:sz w:val="20"/>
                <w:szCs w:val="16"/>
              </w:rPr>
            </w:pPr>
            <w:r w:rsidRPr="00057B8F">
              <w:rPr>
                <w:sz w:val="20"/>
                <w:szCs w:val="28"/>
              </w:rPr>
              <w:t>Протяженность, (км)</w:t>
            </w:r>
          </w:p>
        </w:tc>
        <w:tc>
          <w:tcPr>
            <w:tcW w:w="820" w:type="pct"/>
            <w:vMerge w:val="restart"/>
          </w:tcPr>
          <w:p w:rsidR="00EC42FF" w:rsidRPr="00057B8F" w:rsidRDefault="00EC42FF" w:rsidP="008C1DAB">
            <w:pPr>
              <w:keepNext/>
              <w:keepLines/>
              <w:rPr>
                <w:bCs/>
                <w:sz w:val="20"/>
                <w:szCs w:val="16"/>
              </w:rPr>
            </w:pPr>
            <w:r w:rsidRPr="00057B8F">
              <w:rPr>
                <w:sz w:val="20"/>
                <w:szCs w:val="28"/>
              </w:rPr>
              <w:t>Схемные осо</w:t>
            </w:r>
            <w:r w:rsidRPr="00057B8F">
              <w:rPr>
                <w:sz w:val="20"/>
                <w:szCs w:val="28"/>
              </w:rPr>
              <w:softHyphen/>
              <w:t>бенности</w:t>
            </w:r>
          </w:p>
        </w:tc>
        <w:tc>
          <w:tcPr>
            <w:tcW w:w="717" w:type="pct"/>
            <w:vMerge w:val="restart"/>
          </w:tcPr>
          <w:p w:rsidR="00EC42FF" w:rsidRPr="00057B8F" w:rsidRDefault="00EC42FF" w:rsidP="008C1DAB">
            <w:pPr>
              <w:keepNext/>
              <w:keepLines/>
              <w:rPr>
                <w:bCs/>
                <w:sz w:val="20"/>
                <w:szCs w:val="16"/>
              </w:rPr>
            </w:pPr>
            <w:r w:rsidRPr="00057B8F">
              <w:rPr>
                <w:bCs/>
                <w:sz w:val="20"/>
                <w:szCs w:val="16"/>
              </w:rPr>
              <w:t>Ответствен</w:t>
            </w:r>
            <w:r w:rsidRPr="00057B8F">
              <w:rPr>
                <w:bCs/>
                <w:sz w:val="20"/>
                <w:szCs w:val="16"/>
              </w:rPr>
              <w:softHyphen/>
              <w:t>ная органи</w:t>
            </w:r>
            <w:r w:rsidRPr="00057B8F">
              <w:rPr>
                <w:bCs/>
                <w:sz w:val="20"/>
                <w:szCs w:val="16"/>
              </w:rPr>
              <w:softHyphen/>
              <w:t>зация</w:t>
            </w:r>
          </w:p>
        </w:tc>
        <w:tc>
          <w:tcPr>
            <w:tcW w:w="977" w:type="pct"/>
            <w:vMerge w:val="restart"/>
            <w:shd w:val="clear" w:color="auto" w:fill="auto"/>
          </w:tcPr>
          <w:p w:rsidR="00EC42FF" w:rsidRPr="00057B8F" w:rsidRDefault="00EC42FF" w:rsidP="008C1DAB">
            <w:pPr>
              <w:keepNext/>
              <w:keepLines/>
              <w:rPr>
                <w:bCs/>
                <w:sz w:val="20"/>
                <w:szCs w:val="16"/>
              </w:rPr>
            </w:pPr>
            <w:r w:rsidRPr="00057B8F">
              <w:rPr>
                <w:bCs/>
                <w:sz w:val="20"/>
                <w:szCs w:val="16"/>
              </w:rPr>
              <w:t>Основное назна</w:t>
            </w:r>
            <w:r w:rsidRPr="00057B8F">
              <w:rPr>
                <w:bCs/>
                <w:sz w:val="20"/>
                <w:szCs w:val="16"/>
              </w:rPr>
              <w:softHyphen/>
              <w:t xml:space="preserve">чение </w:t>
            </w:r>
          </w:p>
        </w:tc>
      </w:tr>
      <w:tr w:rsidR="00057B8F" w:rsidRPr="00057B8F" w:rsidTr="00EF4106">
        <w:trPr>
          <w:cantSplit/>
          <w:trHeight w:val="20"/>
          <w:tblHeader/>
        </w:trPr>
        <w:tc>
          <w:tcPr>
            <w:tcW w:w="213" w:type="pct"/>
            <w:vMerge/>
            <w:shd w:val="clear" w:color="auto" w:fill="auto"/>
          </w:tcPr>
          <w:p w:rsidR="00EC42FF" w:rsidRPr="00057B8F" w:rsidRDefault="00EC42FF" w:rsidP="008C1DAB">
            <w:pPr>
              <w:keepNext/>
              <w:keepLines/>
              <w:jc w:val="center"/>
              <w:rPr>
                <w:bCs/>
                <w:sz w:val="20"/>
                <w:szCs w:val="16"/>
              </w:rPr>
            </w:pPr>
          </w:p>
        </w:tc>
        <w:tc>
          <w:tcPr>
            <w:tcW w:w="949" w:type="pct"/>
            <w:vMerge/>
            <w:shd w:val="clear" w:color="auto" w:fill="auto"/>
          </w:tcPr>
          <w:p w:rsidR="00EC42FF" w:rsidRPr="00057B8F" w:rsidRDefault="00EC42FF" w:rsidP="008C1DAB">
            <w:pPr>
              <w:keepNext/>
              <w:keepLines/>
              <w:rPr>
                <w:bCs/>
                <w:sz w:val="20"/>
                <w:szCs w:val="16"/>
              </w:rPr>
            </w:pPr>
          </w:p>
        </w:tc>
        <w:tc>
          <w:tcPr>
            <w:tcW w:w="364" w:type="pct"/>
            <w:vMerge/>
            <w:shd w:val="clear" w:color="auto" w:fill="auto"/>
          </w:tcPr>
          <w:p w:rsidR="00EC42FF" w:rsidRPr="00057B8F" w:rsidRDefault="00EC42FF" w:rsidP="008C1DAB">
            <w:pPr>
              <w:keepNext/>
              <w:keepLines/>
              <w:jc w:val="center"/>
              <w:rPr>
                <w:bCs/>
                <w:sz w:val="20"/>
                <w:szCs w:val="16"/>
              </w:rPr>
            </w:pPr>
          </w:p>
        </w:tc>
        <w:tc>
          <w:tcPr>
            <w:tcW w:w="560" w:type="pct"/>
            <w:shd w:val="clear" w:color="auto" w:fill="auto"/>
          </w:tcPr>
          <w:p w:rsidR="00EC42FF" w:rsidRPr="00057B8F" w:rsidRDefault="00EC42FF" w:rsidP="006C6650">
            <w:pPr>
              <w:jc w:val="center"/>
              <w:rPr>
                <w:bCs/>
                <w:sz w:val="20"/>
                <w:szCs w:val="16"/>
              </w:rPr>
            </w:pPr>
            <w:r w:rsidRPr="00057B8F">
              <w:rPr>
                <w:sz w:val="20"/>
                <w:szCs w:val="28"/>
              </w:rPr>
              <w:t>по участ</w:t>
            </w:r>
            <w:r w:rsidRPr="00057B8F">
              <w:rPr>
                <w:sz w:val="20"/>
                <w:szCs w:val="28"/>
              </w:rPr>
              <w:softHyphen/>
              <w:t>кам</w:t>
            </w:r>
          </w:p>
        </w:tc>
        <w:tc>
          <w:tcPr>
            <w:tcW w:w="400" w:type="pct"/>
            <w:shd w:val="clear" w:color="auto" w:fill="auto"/>
          </w:tcPr>
          <w:p w:rsidR="00EC42FF" w:rsidRPr="00057B8F" w:rsidRDefault="00EC42FF" w:rsidP="008C1DAB">
            <w:pPr>
              <w:keepNext/>
              <w:keepLines/>
              <w:jc w:val="center"/>
              <w:rPr>
                <w:bCs/>
                <w:sz w:val="20"/>
                <w:szCs w:val="16"/>
              </w:rPr>
            </w:pPr>
            <w:r w:rsidRPr="00057B8F">
              <w:rPr>
                <w:sz w:val="20"/>
                <w:szCs w:val="28"/>
              </w:rPr>
              <w:t>ито-го</w:t>
            </w:r>
          </w:p>
        </w:tc>
        <w:tc>
          <w:tcPr>
            <w:tcW w:w="820" w:type="pct"/>
            <w:vMerge/>
          </w:tcPr>
          <w:p w:rsidR="00EC42FF" w:rsidRPr="00057B8F" w:rsidRDefault="00EC42FF" w:rsidP="008C1DAB">
            <w:pPr>
              <w:keepNext/>
              <w:keepLines/>
              <w:rPr>
                <w:bCs/>
                <w:sz w:val="20"/>
                <w:szCs w:val="16"/>
              </w:rPr>
            </w:pPr>
          </w:p>
        </w:tc>
        <w:tc>
          <w:tcPr>
            <w:tcW w:w="717" w:type="pct"/>
            <w:vMerge/>
          </w:tcPr>
          <w:p w:rsidR="00EC42FF" w:rsidRPr="00057B8F" w:rsidRDefault="00EC42FF" w:rsidP="008C1DAB">
            <w:pPr>
              <w:keepNext/>
              <w:keepLines/>
              <w:rPr>
                <w:bCs/>
                <w:sz w:val="20"/>
                <w:szCs w:val="16"/>
              </w:rPr>
            </w:pPr>
          </w:p>
        </w:tc>
        <w:tc>
          <w:tcPr>
            <w:tcW w:w="977" w:type="pct"/>
            <w:vMerge/>
            <w:shd w:val="clear" w:color="auto" w:fill="auto"/>
          </w:tcPr>
          <w:p w:rsidR="00EC42FF" w:rsidRPr="00057B8F" w:rsidRDefault="00EC42FF" w:rsidP="008C1DAB">
            <w:pPr>
              <w:keepNext/>
              <w:keepLines/>
              <w:rPr>
                <w:bCs/>
                <w:sz w:val="20"/>
                <w:szCs w:val="16"/>
              </w:rPr>
            </w:pPr>
          </w:p>
        </w:tc>
      </w:tr>
      <w:tr w:rsidR="00057B8F" w:rsidRPr="00057B8F" w:rsidTr="00EF4106">
        <w:trPr>
          <w:cantSplit/>
        </w:trPr>
        <w:tc>
          <w:tcPr>
            <w:tcW w:w="213" w:type="pct"/>
            <w:shd w:val="clear" w:color="auto" w:fill="auto"/>
          </w:tcPr>
          <w:p w:rsidR="00EF4106" w:rsidRPr="00057B8F" w:rsidRDefault="00EF4106" w:rsidP="0002306E">
            <w:pPr>
              <w:numPr>
                <w:ilvl w:val="0"/>
                <w:numId w:val="375"/>
              </w:numPr>
              <w:rPr>
                <w:sz w:val="20"/>
                <w:szCs w:val="16"/>
              </w:rPr>
            </w:pPr>
          </w:p>
        </w:tc>
        <w:tc>
          <w:tcPr>
            <w:tcW w:w="949" w:type="pct"/>
            <w:shd w:val="clear" w:color="auto" w:fill="auto"/>
          </w:tcPr>
          <w:p w:rsidR="00EF4106" w:rsidRPr="00057B8F" w:rsidRDefault="00EF4106" w:rsidP="008C1DAB">
            <w:pPr>
              <w:rPr>
                <w:sz w:val="20"/>
                <w:szCs w:val="16"/>
              </w:rPr>
            </w:pPr>
            <w:r w:rsidRPr="00057B8F">
              <w:rPr>
                <w:sz w:val="20"/>
                <w:szCs w:val="16"/>
              </w:rPr>
              <w:t>ВЛ 220 кВ Барна</w:t>
            </w:r>
            <w:r w:rsidRPr="00057B8F">
              <w:rPr>
                <w:sz w:val="20"/>
                <w:szCs w:val="16"/>
              </w:rPr>
              <w:softHyphen/>
              <w:t>ульская - Бийская №2</w:t>
            </w:r>
          </w:p>
        </w:tc>
        <w:tc>
          <w:tcPr>
            <w:tcW w:w="364" w:type="pct"/>
            <w:shd w:val="clear" w:color="auto" w:fill="auto"/>
          </w:tcPr>
          <w:p w:rsidR="00EF4106" w:rsidRPr="00057B8F" w:rsidRDefault="00EF4106" w:rsidP="00EF4106">
            <w:pPr>
              <w:jc w:val="center"/>
              <w:rPr>
                <w:sz w:val="20"/>
                <w:szCs w:val="16"/>
              </w:rPr>
            </w:pPr>
            <w:r w:rsidRPr="00057B8F">
              <w:rPr>
                <w:sz w:val="20"/>
                <w:szCs w:val="16"/>
              </w:rPr>
              <w:t>2018</w:t>
            </w:r>
            <w:r w:rsidR="000F21E2" w:rsidRPr="00057B8F">
              <w:rPr>
                <w:sz w:val="20"/>
                <w:szCs w:val="16"/>
              </w:rPr>
              <w:t xml:space="preserve"> год</w:t>
            </w:r>
          </w:p>
        </w:tc>
        <w:tc>
          <w:tcPr>
            <w:tcW w:w="560" w:type="pct"/>
            <w:shd w:val="clear" w:color="auto" w:fill="auto"/>
          </w:tcPr>
          <w:p w:rsidR="00EF4106" w:rsidRPr="00057B8F" w:rsidRDefault="00EF4106" w:rsidP="008C1DAB">
            <w:pPr>
              <w:jc w:val="center"/>
              <w:rPr>
                <w:sz w:val="20"/>
                <w:szCs w:val="16"/>
              </w:rPr>
            </w:pPr>
            <w:r w:rsidRPr="00057B8F">
              <w:rPr>
                <w:sz w:val="20"/>
                <w:szCs w:val="16"/>
              </w:rPr>
              <w:t>175</w:t>
            </w:r>
          </w:p>
        </w:tc>
        <w:tc>
          <w:tcPr>
            <w:tcW w:w="400" w:type="pct"/>
            <w:shd w:val="clear" w:color="auto" w:fill="auto"/>
          </w:tcPr>
          <w:p w:rsidR="00EF4106" w:rsidRPr="00057B8F" w:rsidRDefault="00EF4106" w:rsidP="008C1DAB">
            <w:pPr>
              <w:jc w:val="center"/>
              <w:rPr>
                <w:sz w:val="20"/>
                <w:szCs w:val="16"/>
              </w:rPr>
            </w:pPr>
            <w:r w:rsidRPr="00057B8F">
              <w:rPr>
                <w:sz w:val="20"/>
                <w:szCs w:val="16"/>
              </w:rPr>
              <w:t>175</w:t>
            </w:r>
          </w:p>
        </w:tc>
        <w:tc>
          <w:tcPr>
            <w:tcW w:w="820" w:type="pct"/>
          </w:tcPr>
          <w:p w:rsidR="00EF4106" w:rsidRPr="00057B8F" w:rsidRDefault="00EF4106" w:rsidP="008C1DAB">
            <w:pPr>
              <w:rPr>
                <w:sz w:val="20"/>
                <w:szCs w:val="16"/>
              </w:rPr>
            </w:pPr>
            <w:r w:rsidRPr="00057B8F">
              <w:rPr>
                <w:sz w:val="20"/>
                <w:szCs w:val="16"/>
              </w:rPr>
              <w:t>нет</w:t>
            </w:r>
          </w:p>
        </w:tc>
        <w:tc>
          <w:tcPr>
            <w:tcW w:w="717" w:type="pct"/>
          </w:tcPr>
          <w:p w:rsidR="00EF4106" w:rsidRPr="00057B8F" w:rsidRDefault="00EF4106" w:rsidP="008C1DAB">
            <w:pPr>
              <w:rPr>
                <w:sz w:val="20"/>
                <w:szCs w:val="16"/>
              </w:rPr>
            </w:pPr>
            <w:r w:rsidRPr="00057B8F">
              <w:rPr>
                <w:sz w:val="20"/>
              </w:rPr>
              <w:t>инвестор</w:t>
            </w:r>
          </w:p>
        </w:tc>
        <w:tc>
          <w:tcPr>
            <w:tcW w:w="977" w:type="pct"/>
            <w:shd w:val="clear" w:color="auto" w:fill="auto"/>
          </w:tcPr>
          <w:p w:rsidR="00EF4106" w:rsidRPr="00057B8F" w:rsidRDefault="00EF4106" w:rsidP="008C1DAB">
            <w:pPr>
              <w:rPr>
                <w:sz w:val="20"/>
                <w:szCs w:val="16"/>
              </w:rPr>
            </w:pPr>
            <w:r w:rsidRPr="00057B8F">
              <w:rPr>
                <w:sz w:val="20"/>
                <w:szCs w:val="20"/>
              </w:rPr>
              <w:t>электроснабжение игорной зоны и особых экономи</w:t>
            </w:r>
            <w:r w:rsidRPr="00057B8F">
              <w:rPr>
                <w:sz w:val="20"/>
                <w:szCs w:val="20"/>
              </w:rPr>
              <w:softHyphen/>
              <w:t>ческих зон турист</w:t>
            </w:r>
            <w:r w:rsidRPr="00057B8F">
              <w:rPr>
                <w:sz w:val="20"/>
                <w:szCs w:val="20"/>
              </w:rPr>
              <w:softHyphen/>
              <w:t>ско-рекреацион</w:t>
            </w:r>
            <w:r w:rsidRPr="00057B8F">
              <w:rPr>
                <w:sz w:val="20"/>
                <w:szCs w:val="20"/>
              </w:rPr>
              <w:softHyphen/>
              <w:t>ного типа</w:t>
            </w:r>
          </w:p>
        </w:tc>
      </w:tr>
      <w:tr w:rsidR="00057B8F" w:rsidRPr="00057B8F" w:rsidTr="00EC42FF">
        <w:trPr>
          <w:cantSplit/>
        </w:trPr>
        <w:tc>
          <w:tcPr>
            <w:tcW w:w="2086" w:type="pct"/>
            <w:gridSpan w:val="4"/>
            <w:shd w:val="clear" w:color="auto" w:fill="auto"/>
          </w:tcPr>
          <w:p w:rsidR="00EF4106" w:rsidRPr="00057B8F" w:rsidRDefault="00EF4106" w:rsidP="008C1DAB">
            <w:pPr>
              <w:rPr>
                <w:sz w:val="20"/>
                <w:szCs w:val="16"/>
              </w:rPr>
            </w:pPr>
            <w:r w:rsidRPr="00057B8F">
              <w:rPr>
                <w:sz w:val="20"/>
                <w:szCs w:val="16"/>
              </w:rPr>
              <w:t>Всего</w:t>
            </w:r>
          </w:p>
        </w:tc>
        <w:tc>
          <w:tcPr>
            <w:tcW w:w="400" w:type="pct"/>
            <w:shd w:val="clear" w:color="auto" w:fill="auto"/>
          </w:tcPr>
          <w:p w:rsidR="00EF4106" w:rsidRPr="00057B8F" w:rsidRDefault="00EF4106" w:rsidP="008C1DAB">
            <w:pPr>
              <w:jc w:val="center"/>
              <w:rPr>
                <w:sz w:val="20"/>
                <w:szCs w:val="16"/>
              </w:rPr>
            </w:pPr>
            <w:r w:rsidRPr="00057B8F">
              <w:rPr>
                <w:sz w:val="20"/>
                <w:szCs w:val="16"/>
              </w:rPr>
              <w:t>175</w:t>
            </w:r>
          </w:p>
        </w:tc>
        <w:tc>
          <w:tcPr>
            <w:tcW w:w="2514" w:type="pct"/>
            <w:gridSpan w:val="3"/>
          </w:tcPr>
          <w:p w:rsidR="00EF4106" w:rsidRPr="00057B8F" w:rsidRDefault="00EF4106" w:rsidP="008C1DAB">
            <w:pPr>
              <w:rPr>
                <w:sz w:val="20"/>
                <w:szCs w:val="16"/>
              </w:rPr>
            </w:pPr>
          </w:p>
        </w:tc>
      </w:tr>
    </w:tbl>
    <w:p w:rsidR="007817CD" w:rsidRPr="00057B8F" w:rsidRDefault="007817CD" w:rsidP="007817CD">
      <w:pPr>
        <w:pStyle w:val="3"/>
      </w:pPr>
      <w:bookmarkStart w:id="2365" w:name="_Toc13650241"/>
      <w:r w:rsidRPr="00057B8F">
        <w:t>Иркутская область</w:t>
      </w:r>
      <w:bookmarkEnd w:id="2365"/>
    </w:p>
    <w:p w:rsidR="007817CD" w:rsidRPr="00057B8F" w:rsidRDefault="007817CD" w:rsidP="007817CD">
      <w:pPr>
        <w:pStyle w:val="14"/>
      </w:pPr>
      <w:r w:rsidRPr="00057B8F">
        <w:t xml:space="preserve">На территории Иркутской области расположена операционная зона региональной Иркутской энергосистемы, входящей в состав ОЭС Сибири. </w:t>
      </w:r>
    </w:p>
    <w:p w:rsidR="007817CD" w:rsidRPr="00057B8F" w:rsidRDefault="007817CD" w:rsidP="007817CD">
      <w:pPr>
        <w:pStyle w:val="14"/>
      </w:pPr>
      <w:r w:rsidRPr="00057B8F">
        <w:t xml:space="preserve">Оперативно-диспетчерское управление Иркутской энергосистемой осуществляет Филиал </w:t>
      </w:r>
      <w:r w:rsidR="005423C6" w:rsidRPr="00057B8F">
        <w:t xml:space="preserve">АО «СО ЕЭС» </w:t>
      </w:r>
      <w:r w:rsidRPr="00057B8F">
        <w:t>«Региональное диспетчерское управление энергосистемы Иркутской области» (Иркутское РДУ). Территория операционной зоны расположена на площади 774,8 тыс. кв. км, с населением 2,5 млн. человек.</w:t>
      </w:r>
    </w:p>
    <w:p w:rsidR="0008289F" w:rsidRPr="00057B8F" w:rsidRDefault="0008289F" w:rsidP="0008289F">
      <w:pPr>
        <w:pStyle w:val="14"/>
      </w:pPr>
      <w:r w:rsidRPr="00057B8F">
        <w:t xml:space="preserve">Действующий электроэнергетический комплекс Иркутской области образуют: </w:t>
      </w:r>
    </w:p>
    <w:p w:rsidR="0008289F" w:rsidRPr="00057B8F" w:rsidRDefault="00271857" w:rsidP="0008289F">
      <w:pPr>
        <w:pStyle w:val="14"/>
        <w:numPr>
          <w:ilvl w:val="0"/>
          <w:numId w:val="1"/>
        </w:numPr>
      </w:pPr>
      <w:r w:rsidRPr="00057B8F">
        <w:t>21</w:t>
      </w:r>
      <w:r w:rsidR="0008289F" w:rsidRPr="00057B8F">
        <w:t xml:space="preserve"> электростанци</w:t>
      </w:r>
      <w:r w:rsidRPr="00057B8F">
        <w:t>я</w:t>
      </w:r>
      <w:r w:rsidR="0008289F" w:rsidRPr="00057B8F">
        <w:t xml:space="preserve"> суммарной установленной мощностью </w:t>
      </w:r>
      <w:r w:rsidRPr="00057B8F">
        <w:t>13234</w:t>
      </w:r>
      <w:r w:rsidR="00973D17" w:rsidRPr="00057B8F">
        <w:t> </w:t>
      </w:r>
      <w:r w:rsidR="0008289F" w:rsidRPr="00057B8F">
        <w:t>МВт;</w:t>
      </w:r>
    </w:p>
    <w:p w:rsidR="0008289F" w:rsidRPr="00057B8F" w:rsidRDefault="00271857" w:rsidP="0008289F">
      <w:pPr>
        <w:pStyle w:val="14"/>
        <w:numPr>
          <w:ilvl w:val="0"/>
          <w:numId w:val="1"/>
        </w:numPr>
      </w:pPr>
      <w:r w:rsidRPr="00057B8F">
        <w:rPr>
          <w:szCs w:val="28"/>
        </w:rPr>
        <w:t>9323</w:t>
      </w:r>
      <w:r w:rsidR="0008289F" w:rsidRPr="00057B8F">
        <w:rPr>
          <w:szCs w:val="28"/>
        </w:rPr>
        <w:t xml:space="preserve"> км линий</w:t>
      </w:r>
      <w:r w:rsidR="0008289F" w:rsidRPr="00057B8F">
        <w:t xml:space="preserve"> электропередачи напряжением 220-500 кВ</w:t>
      </w:r>
      <w:r w:rsidR="00973D17" w:rsidRPr="00057B8F">
        <w:t>;</w:t>
      </w:r>
    </w:p>
    <w:p w:rsidR="0008289F" w:rsidRPr="00057B8F" w:rsidRDefault="00271857" w:rsidP="0008289F">
      <w:pPr>
        <w:pStyle w:val="14"/>
        <w:numPr>
          <w:ilvl w:val="0"/>
          <w:numId w:val="1"/>
        </w:numPr>
      </w:pPr>
      <w:r w:rsidRPr="00057B8F">
        <w:rPr>
          <w:szCs w:val="28"/>
        </w:rPr>
        <w:t>49282</w:t>
      </w:r>
      <w:r w:rsidR="0008289F" w:rsidRPr="00057B8F">
        <w:rPr>
          <w:szCs w:val="28"/>
        </w:rPr>
        <w:t xml:space="preserve"> км линий</w:t>
      </w:r>
      <w:r w:rsidR="0008289F" w:rsidRPr="00057B8F">
        <w:t xml:space="preserve"> электропередачи напряжением 0,4-110 кВ;</w:t>
      </w:r>
    </w:p>
    <w:p w:rsidR="0008289F" w:rsidRPr="00057B8F" w:rsidRDefault="00271857" w:rsidP="00092280">
      <w:pPr>
        <w:pStyle w:val="14"/>
        <w:numPr>
          <w:ilvl w:val="0"/>
          <w:numId w:val="1"/>
        </w:numPr>
      </w:pPr>
      <w:r w:rsidRPr="00057B8F">
        <w:t>52</w:t>
      </w:r>
      <w:r w:rsidR="0008289F" w:rsidRPr="00057B8F">
        <w:t xml:space="preserve"> понизительны</w:t>
      </w:r>
      <w:r w:rsidRPr="00057B8F">
        <w:t>е</w:t>
      </w:r>
      <w:r w:rsidR="0008289F" w:rsidRPr="00057B8F">
        <w:t xml:space="preserve"> подстанци</w:t>
      </w:r>
      <w:r w:rsidRPr="00057B8F">
        <w:t>и</w:t>
      </w:r>
      <w:r w:rsidR="0008289F" w:rsidRPr="00057B8F">
        <w:t xml:space="preserve"> напряжением 220-500 кВ общей мощностью </w:t>
      </w:r>
      <w:r w:rsidRPr="00057B8F">
        <w:rPr>
          <w:szCs w:val="28"/>
        </w:rPr>
        <w:t>22298</w:t>
      </w:r>
      <w:r w:rsidR="0004721C" w:rsidRPr="00057B8F">
        <w:t xml:space="preserve"> </w:t>
      </w:r>
      <w:r w:rsidR="0008289F" w:rsidRPr="00057B8F">
        <w:t>МВА;</w:t>
      </w:r>
    </w:p>
    <w:p w:rsidR="0008289F" w:rsidRPr="00057B8F" w:rsidRDefault="00271857" w:rsidP="0008289F">
      <w:pPr>
        <w:pStyle w:val="14"/>
        <w:numPr>
          <w:ilvl w:val="0"/>
          <w:numId w:val="1"/>
        </w:numPr>
      </w:pPr>
      <w:r w:rsidRPr="00057B8F">
        <w:lastRenderedPageBreak/>
        <w:t>434</w:t>
      </w:r>
      <w:r w:rsidR="0008289F" w:rsidRPr="00057B8F">
        <w:t xml:space="preserve"> понизительны</w:t>
      </w:r>
      <w:r w:rsidRPr="00057B8F">
        <w:t>е</w:t>
      </w:r>
      <w:r w:rsidR="0008289F" w:rsidRPr="00057B8F">
        <w:t xml:space="preserve"> подстанци</w:t>
      </w:r>
      <w:r w:rsidRPr="00057B8F">
        <w:t>и</w:t>
      </w:r>
      <w:r w:rsidR="0008289F" w:rsidRPr="00057B8F">
        <w:t xml:space="preserve"> напряжением 35-110 кВ общей мощностью </w:t>
      </w:r>
      <w:r w:rsidRPr="00057B8F">
        <w:t xml:space="preserve">16693 </w:t>
      </w:r>
      <w:r w:rsidR="0008289F" w:rsidRPr="00057B8F">
        <w:t>МВА;</w:t>
      </w:r>
    </w:p>
    <w:p w:rsidR="0008289F" w:rsidRPr="00057B8F" w:rsidRDefault="00271857" w:rsidP="0008289F">
      <w:pPr>
        <w:pStyle w:val="14"/>
        <w:numPr>
          <w:ilvl w:val="0"/>
          <w:numId w:val="1"/>
        </w:numPr>
      </w:pPr>
      <w:r w:rsidRPr="00057B8F">
        <w:t>14859</w:t>
      </w:r>
      <w:r w:rsidR="0008289F" w:rsidRPr="00057B8F">
        <w:t xml:space="preserve"> т</w:t>
      </w:r>
      <w:r w:rsidR="0008289F" w:rsidRPr="00057B8F">
        <w:rPr>
          <w:szCs w:val="28"/>
        </w:rPr>
        <w:t>рансформаторны</w:t>
      </w:r>
      <w:r w:rsidRPr="00057B8F">
        <w:rPr>
          <w:szCs w:val="28"/>
        </w:rPr>
        <w:t>х</w:t>
      </w:r>
      <w:r w:rsidR="0008289F" w:rsidRPr="00057B8F">
        <w:rPr>
          <w:szCs w:val="28"/>
        </w:rPr>
        <w:t xml:space="preserve"> подстанци</w:t>
      </w:r>
      <w:r w:rsidRPr="00057B8F">
        <w:rPr>
          <w:szCs w:val="28"/>
        </w:rPr>
        <w:t>й</w:t>
      </w:r>
      <w:r w:rsidR="0008289F" w:rsidRPr="00057B8F">
        <w:rPr>
          <w:szCs w:val="28"/>
        </w:rPr>
        <w:t xml:space="preserve"> напряжением 6-10/0,4 кВ</w:t>
      </w:r>
      <w:r w:rsidR="0008289F" w:rsidRPr="00057B8F">
        <w:t xml:space="preserve"> общей мощностью </w:t>
      </w:r>
      <w:r w:rsidRPr="00057B8F">
        <w:t>3608</w:t>
      </w:r>
      <w:r w:rsidR="0008289F" w:rsidRPr="00057B8F">
        <w:t xml:space="preserve"> МВА.</w:t>
      </w:r>
    </w:p>
    <w:p w:rsidR="00271857" w:rsidRPr="00057B8F" w:rsidRDefault="0008289F" w:rsidP="0008289F">
      <w:pPr>
        <w:pStyle w:val="14"/>
      </w:pPr>
      <w:r w:rsidRPr="00057B8F">
        <w:t xml:space="preserve">Иркутская энергосистема разделена на </w:t>
      </w:r>
      <w:r w:rsidR="00271857" w:rsidRPr="00057B8F">
        <w:t>5</w:t>
      </w:r>
      <w:r w:rsidRPr="00057B8F">
        <w:t xml:space="preserve"> энергорайон</w:t>
      </w:r>
      <w:r w:rsidR="00271857" w:rsidRPr="00057B8F">
        <w:t>ов</w:t>
      </w:r>
      <w:r w:rsidRPr="00057B8F">
        <w:t xml:space="preserve"> - Братский, Усть-Илимский, Иркутско-Черемховский</w:t>
      </w:r>
      <w:r w:rsidR="00271857" w:rsidRPr="00057B8F">
        <w:t>,</w:t>
      </w:r>
      <w:r w:rsidRPr="00057B8F">
        <w:t xml:space="preserve"> Бодайбинский</w:t>
      </w:r>
      <w:r w:rsidR="00271857" w:rsidRPr="00057B8F">
        <w:t xml:space="preserve"> и Тулунско-Зиминский</w:t>
      </w:r>
      <w:r w:rsidRPr="00057B8F">
        <w:t xml:space="preserve">.  </w:t>
      </w:r>
    </w:p>
    <w:p w:rsidR="0008289F" w:rsidRPr="00057B8F" w:rsidRDefault="0008289F" w:rsidP="0008289F">
      <w:pPr>
        <w:pStyle w:val="14"/>
      </w:pPr>
      <w:r w:rsidRPr="00057B8F">
        <w:t xml:space="preserve">В Иркутской области действуют </w:t>
      </w:r>
      <w:r w:rsidR="00271857" w:rsidRPr="00057B8F">
        <w:t>11</w:t>
      </w:r>
      <w:r w:rsidRPr="00057B8F">
        <w:t xml:space="preserve"> электростанций федерального значения суммарной электрической мощностью </w:t>
      </w:r>
      <w:r w:rsidR="00271857" w:rsidRPr="00057B8F">
        <w:t xml:space="preserve">12868,7 </w:t>
      </w:r>
      <w:r w:rsidRPr="00057B8F">
        <w:t xml:space="preserve">МВт, что составляет </w:t>
      </w:r>
      <w:r w:rsidR="00271857" w:rsidRPr="00057B8F">
        <w:t>97,2</w:t>
      </w:r>
      <w:r w:rsidRPr="00057B8F">
        <w:t>% суммарной установленной электрической мощности объектов генерации области.</w:t>
      </w:r>
    </w:p>
    <w:p w:rsidR="0008289F" w:rsidRPr="00057B8F" w:rsidRDefault="0008289F" w:rsidP="0008289F">
      <w:pPr>
        <w:pStyle w:val="14"/>
      </w:pPr>
      <w:r w:rsidRPr="00057B8F">
        <w:t xml:space="preserve">По итогам </w:t>
      </w:r>
      <w:r w:rsidR="00271857" w:rsidRPr="00057B8F">
        <w:t>2017</w:t>
      </w:r>
      <w:r w:rsidRPr="00057B8F">
        <w:t xml:space="preserve"> года Иркутская область была энергодефицитным регионом. В </w:t>
      </w:r>
      <w:r w:rsidR="00271857" w:rsidRPr="00057B8F">
        <w:t>2017</w:t>
      </w:r>
      <w:r w:rsidRPr="00057B8F">
        <w:t xml:space="preserve"> году производство электроэнергии в области снизилось на </w:t>
      </w:r>
      <w:r w:rsidR="00271857" w:rsidRPr="00057B8F">
        <w:t>2,9</w:t>
      </w:r>
      <w:r w:rsidRPr="00057B8F">
        <w:t xml:space="preserve">% по сравнению с </w:t>
      </w:r>
      <w:r w:rsidR="00271857" w:rsidRPr="00057B8F">
        <w:t>2016</w:t>
      </w:r>
      <w:r w:rsidRPr="00057B8F">
        <w:t xml:space="preserve"> годом и составило </w:t>
      </w:r>
      <w:r w:rsidR="00271857" w:rsidRPr="00057B8F">
        <w:t>47871</w:t>
      </w:r>
      <w:r w:rsidRPr="00057B8F">
        <w:t xml:space="preserve"> млн. кВтч. Потребление электроэнергии </w:t>
      </w:r>
      <w:r w:rsidR="00271857" w:rsidRPr="00057B8F">
        <w:t>увеличилось</w:t>
      </w:r>
      <w:r w:rsidRPr="00057B8F">
        <w:t xml:space="preserve"> на </w:t>
      </w:r>
      <w:r w:rsidR="00271857" w:rsidRPr="00057B8F">
        <w:t>0,2</w:t>
      </w:r>
      <w:r w:rsidRPr="00057B8F">
        <w:t xml:space="preserve">% и составило </w:t>
      </w:r>
      <w:r w:rsidR="00271857" w:rsidRPr="00057B8F">
        <w:t>53295</w:t>
      </w:r>
      <w:r w:rsidRPr="00057B8F">
        <w:t xml:space="preserve"> млн. кВтч. Объем потребления электроэнергии в области в </w:t>
      </w:r>
      <w:r w:rsidR="00271857" w:rsidRPr="00057B8F">
        <w:t>2017</w:t>
      </w:r>
      <w:r w:rsidRPr="00057B8F">
        <w:t xml:space="preserve"> году превысил объем производства на </w:t>
      </w:r>
      <w:r w:rsidR="00271857" w:rsidRPr="00057B8F">
        <w:t>10</w:t>
      </w:r>
      <w:r w:rsidRPr="00057B8F">
        <w:t>%. Дефицит электроэнергии в республике был покрыт за счет перетоков из соседних региональных энергосистем.</w:t>
      </w:r>
    </w:p>
    <w:p w:rsidR="007817CD" w:rsidRPr="00057B8F" w:rsidRDefault="007817CD" w:rsidP="007817CD">
      <w:pPr>
        <w:pStyle w:val="4"/>
      </w:pPr>
      <w:r w:rsidRPr="00057B8F">
        <w:t>Оценка возможного влияния планируемых для размещения объектов на комплексное развитие Иркутской области</w:t>
      </w:r>
    </w:p>
    <w:p w:rsidR="007817CD" w:rsidRPr="00057B8F" w:rsidRDefault="007817CD" w:rsidP="007817CD">
      <w:pPr>
        <w:pStyle w:val="14"/>
      </w:pPr>
      <w:r w:rsidRPr="00057B8F">
        <w:t>Целью развития электроэнергетики Иркутской области является обеспечение надежного и эффективного энергоснабжения потребителей и полноценного удовлетворения потребностей экономики области в электрической и тепловой энергии с учетом Программы социально-экономического развития Иркутской области.</w:t>
      </w:r>
    </w:p>
    <w:p w:rsidR="007817CD" w:rsidRPr="00057B8F" w:rsidRDefault="007817CD" w:rsidP="007817CD">
      <w:pPr>
        <w:pStyle w:val="14"/>
      </w:pPr>
      <w:r w:rsidRPr="00057B8F">
        <w:t xml:space="preserve">Совершенствование энергетической инфраструктуры Иркутской области тесно связано с инновационным развитием горнодобывающей промышленности, цветной металлургии, лесной промышленности, </w:t>
      </w:r>
      <w:r w:rsidRPr="00057B8F">
        <w:lastRenderedPageBreak/>
        <w:t>машиностроения, высокотехнологичных производств, сельского хозяйства, транспортной инфраструктуры.</w:t>
      </w:r>
    </w:p>
    <w:p w:rsidR="007817CD" w:rsidRPr="00057B8F" w:rsidRDefault="007817CD" w:rsidP="007817CD">
      <w:pPr>
        <w:pStyle w:val="14"/>
      </w:pPr>
      <w:r w:rsidRPr="00057B8F">
        <w:t>Строительство новых и расширение существующих объектов электроэнергетики в Иркутской области направлены прежде всего на энергообеспечение стратегических проектов, в числе которых:</w:t>
      </w:r>
    </w:p>
    <w:p w:rsidR="007817CD" w:rsidRPr="00057B8F" w:rsidRDefault="007817CD" w:rsidP="0002306E">
      <w:pPr>
        <w:pStyle w:val="14"/>
        <w:widowControl w:val="0"/>
        <w:numPr>
          <w:ilvl w:val="0"/>
          <w:numId w:val="217"/>
        </w:numPr>
        <w:tabs>
          <w:tab w:val="clear" w:pos="57"/>
          <w:tab w:val="num" w:pos="766"/>
        </w:tabs>
        <w:ind w:left="936"/>
      </w:pPr>
      <w:r w:rsidRPr="00057B8F">
        <w:t>формирование «Северо-Сибирского индустриального пояса», предусматривающего развитие притрассовой полосы БАМа в Ленско-Ангарском Прибайкалье (освоение месторождений золота, слюды, калийных солей, железных, медно-никелевых руд, разработка нефтяных и газовых месторождений), реализацию проектов по производству стали и готовых металлических изделий, газо- и нефтепереработке, газохимии, комплексному освоению лесных ресурсов Иркутской области и Красноярского края, в том числе строительство лесопильно-деревообрабатывающего комплекса в п. Новая Игирма Нижнеилимского района мощностью 500 тыс. куб. м пиломатериалов в год, и Усть-Илимского завода по производству плит OSB;</w:t>
      </w:r>
    </w:p>
    <w:p w:rsidR="007817CD" w:rsidRPr="00057B8F" w:rsidRDefault="007817CD" w:rsidP="0002306E">
      <w:pPr>
        <w:pStyle w:val="14"/>
        <w:widowControl w:val="0"/>
        <w:numPr>
          <w:ilvl w:val="0"/>
          <w:numId w:val="217"/>
        </w:numPr>
        <w:tabs>
          <w:tab w:val="clear" w:pos="57"/>
          <w:tab w:val="num" w:pos="766"/>
        </w:tabs>
        <w:ind w:left="936"/>
      </w:pPr>
      <w:r w:rsidRPr="00057B8F">
        <w:t xml:space="preserve">создание индустриального технопарка высокотехнологичных материалов, формирование инновационного территориально-производственного кластера в </w:t>
      </w:r>
      <w:r w:rsidR="002C03F9" w:rsidRPr="00057B8F">
        <w:t>г. </w:t>
      </w:r>
      <w:r w:rsidRPr="00057B8F">
        <w:t xml:space="preserve">Иркутске, развитие химико-фармацевтического кластера в </w:t>
      </w:r>
      <w:r w:rsidR="002C03F9" w:rsidRPr="00057B8F">
        <w:t>г. </w:t>
      </w:r>
      <w:r w:rsidRPr="00057B8F">
        <w:t>Усолье-Сибирское;</w:t>
      </w:r>
    </w:p>
    <w:p w:rsidR="007817CD" w:rsidRPr="00057B8F" w:rsidRDefault="007817CD" w:rsidP="0002306E">
      <w:pPr>
        <w:pStyle w:val="14"/>
        <w:widowControl w:val="0"/>
        <w:numPr>
          <w:ilvl w:val="0"/>
          <w:numId w:val="217"/>
        </w:numPr>
        <w:tabs>
          <w:tab w:val="clear" w:pos="57"/>
          <w:tab w:val="num" w:pos="766"/>
        </w:tabs>
        <w:ind w:left="936"/>
      </w:pPr>
      <w:r w:rsidRPr="00057B8F">
        <w:t>создание Особой экономической зоны туристско-рекреационного типа «Ворота Байкала», которая будет направлена на развитие лечебно-оздоровительного, культурно-познавательного и других видов туризма;</w:t>
      </w:r>
    </w:p>
    <w:p w:rsidR="00F46106" w:rsidRPr="00057B8F" w:rsidRDefault="00F46106" w:rsidP="0002306E">
      <w:pPr>
        <w:pStyle w:val="14"/>
        <w:widowControl w:val="0"/>
        <w:numPr>
          <w:ilvl w:val="0"/>
          <w:numId w:val="217"/>
        </w:numPr>
        <w:tabs>
          <w:tab w:val="clear" w:pos="57"/>
          <w:tab w:val="num" w:pos="766"/>
        </w:tabs>
        <w:ind w:left="936"/>
      </w:pPr>
      <w:r w:rsidRPr="00057B8F">
        <w:t>строительство объектов особой экономической зоны туристско-рекреационного типа на территории Слюдянского района Иркутской области (в том числе центр туризма «Гора Соболиная»);</w:t>
      </w:r>
    </w:p>
    <w:p w:rsidR="007817CD" w:rsidRPr="00057B8F" w:rsidRDefault="007817CD" w:rsidP="0002306E">
      <w:pPr>
        <w:pStyle w:val="14"/>
        <w:widowControl w:val="0"/>
        <w:numPr>
          <w:ilvl w:val="0"/>
          <w:numId w:val="217"/>
        </w:numPr>
        <w:tabs>
          <w:tab w:val="clear" w:pos="57"/>
          <w:tab w:val="num" w:pos="766"/>
        </w:tabs>
        <w:ind w:left="936"/>
      </w:pPr>
      <w:r w:rsidRPr="00057B8F">
        <w:t>реконструкция участков автомобильных дорог М-51, М-53, М-55 «Байкал» на территории Иркутской области;</w:t>
      </w:r>
    </w:p>
    <w:p w:rsidR="007817CD" w:rsidRPr="00057B8F" w:rsidRDefault="007817CD" w:rsidP="0002306E">
      <w:pPr>
        <w:pStyle w:val="14"/>
        <w:widowControl w:val="0"/>
        <w:numPr>
          <w:ilvl w:val="0"/>
          <w:numId w:val="217"/>
        </w:numPr>
        <w:tabs>
          <w:tab w:val="clear" w:pos="57"/>
          <w:tab w:val="num" w:pos="766"/>
        </w:tabs>
        <w:ind w:left="936"/>
      </w:pPr>
      <w:r w:rsidRPr="00057B8F">
        <w:lastRenderedPageBreak/>
        <w:t>строительство Северо-Сибирской железнодорожной магистрали.</w:t>
      </w:r>
    </w:p>
    <w:p w:rsidR="007817CD" w:rsidRPr="00057B8F" w:rsidRDefault="007817CD" w:rsidP="007817CD">
      <w:pPr>
        <w:pStyle w:val="14"/>
      </w:pPr>
      <w:r w:rsidRPr="00057B8F">
        <w:t>Таким образом, строительство новых и расширение существующих объектов электроэнергетики федерального значения в Иркутской области обеспечит энергетические потребности территории, создаст дополнительные рабочие места и условия для стабильного повышения качества жизни населения, будет способствовать масштабному внедрению инноваций и динамичному социально-экономическому развитию региона в долгосрочной перспективе.</w:t>
      </w:r>
    </w:p>
    <w:p w:rsidR="007817CD" w:rsidRPr="00057B8F" w:rsidRDefault="007817CD" w:rsidP="007817CD">
      <w:pPr>
        <w:pStyle w:val="4"/>
      </w:pPr>
      <w:r w:rsidRPr="00057B8F">
        <w:t>Электростанции федерального значения в Иркутской области</w:t>
      </w:r>
    </w:p>
    <w:p w:rsidR="007817CD" w:rsidRPr="00057B8F" w:rsidRDefault="007817CD" w:rsidP="007817CD">
      <w:pPr>
        <w:pStyle w:val="5"/>
      </w:pPr>
      <w:r w:rsidRPr="00057B8F">
        <w:t xml:space="preserve">Братская ГЭС </w:t>
      </w:r>
    </w:p>
    <w:p w:rsidR="00271857" w:rsidRPr="00057B8F" w:rsidRDefault="007817CD" w:rsidP="0008289F">
      <w:pPr>
        <w:pStyle w:val="14"/>
        <w:rPr>
          <w:szCs w:val="28"/>
        </w:rPr>
      </w:pPr>
      <w:r w:rsidRPr="00057B8F">
        <w:t>Братская ГЭС (</w:t>
      </w:r>
      <w:r w:rsidR="0008289F" w:rsidRPr="00057B8F">
        <w:rPr>
          <w:szCs w:val="28"/>
        </w:rPr>
        <w:t xml:space="preserve">4500 МВт) - филиал ПАО «Иркутскэнерго». Расположена на реке Ангаре у г. Братск Иркутской области. Является второй ступенью Ангарского каскада ГЭС. Введена в эксплуатацию в 1961 году. Высота верхнего бьефа над уровнем моря составляет 402 м. Напорные сооружения образуют второе в мире по объему Братское водохранилище многолетнего регулирования площадью 5470 кв. км. Братская ГЭС является второй в России ГЭС по годовой выработке и второй в мире после ГЭС «Итайпу» в Южной Америке по общему объему выработки электроэнергии с момента пуска первого агрегата. </w:t>
      </w:r>
    </w:p>
    <w:p w:rsidR="0008289F" w:rsidRPr="00057B8F" w:rsidRDefault="0008289F" w:rsidP="0008289F">
      <w:pPr>
        <w:pStyle w:val="14"/>
        <w:rPr>
          <w:szCs w:val="28"/>
        </w:rPr>
      </w:pPr>
      <w:r w:rsidRPr="00057B8F">
        <w:rPr>
          <w:szCs w:val="28"/>
        </w:rPr>
        <w:t xml:space="preserve">Большую часть электроэнергии станции (около 75%) потребляет Братский алюминиевый завод. </w:t>
      </w:r>
    </w:p>
    <w:p w:rsidR="00271857" w:rsidRPr="00057B8F" w:rsidRDefault="00271857" w:rsidP="0008289F">
      <w:pPr>
        <w:pStyle w:val="14"/>
      </w:pPr>
      <w:r w:rsidRPr="00057B8F">
        <w:t>В октябре 2017 года заключен договор аренды имущества ГЭС между ПАО «Иркутскэнерго» и ООО «Евросибэнерго-гидрогенерация» сроком на 10 лет. Обслуживание станции осуществляется ПАО «Иркутскэнерго» в рамках заключенного договора на эксплуатационное обслуживание.</w:t>
      </w:r>
    </w:p>
    <w:p w:rsidR="007817CD" w:rsidRPr="00057B8F" w:rsidRDefault="007817CD" w:rsidP="007817CD">
      <w:pPr>
        <w:pStyle w:val="5"/>
      </w:pPr>
      <w:r w:rsidRPr="00057B8F">
        <w:t xml:space="preserve">Иркутская ГЭС </w:t>
      </w:r>
    </w:p>
    <w:p w:rsidR="00271857" w:rsidRPr="00057B8F" w:rsidRDefault="007817CD" w:rsidP="0008289F">
      <w:pPr>
        <w:pStyle w:val="14"/>
        <w:rPr>
          <w:szCs w:val="28"/>
        </w:rPr>
      </w:pPr>
      <w:r w:rsidRPr="00057B8F">
        <w:t>Иркутская ГЭС (</w:t>
      </w:r>
      <w:r w:rsidR="0008289F" w:rsidRPr="00057B8F">
        <w:rPr>
          <w:szCs w:val="28"/>
        </w:rPr>
        <w:t xml:space="preserve">662,4 МВт) - филиал ПАО «Иркутскэнерго». Расположена на реке Ангаре у г. Иркутск Иркутской области. Является первой ступенью Ангарского каскада ГЭС. Введена в эксплуатацию в 1956 </w:t>
      </w:r>
      <w:r w:rsidR="0008289F" w:rsidRPr="00057B8F">
        <w:rPr>
          <w:szCs w:val="28"/>
        </w:rPr>
        <w:lastRenderedPageBreak/>
        <w:t xml:space="preserve">году. Высота верхнего бьефа над уровнем моря составляет 457 м. Напорные сооружения ГЭС образуют Иркутское водохранилище площадью 154 кв. км, включающее в себя озеро Байкал. Речная часть водохранилища используется для суточного регулирования стока, озерная часть составляет 99% от общего объема и позволяет обеспечивать глубокое многолетнее и годичное регулирование стока и равномерность работы не только Иркутской ГЭС, но и всего каскада. </w:t>
      </w:r>
    </w:p>
    <w:p w:rsidR="0008289F" w:rsidRPr="00057B8F" w:rsidRDefault="0008289F" w:rsidP="0008289F">
      <w:pPr>
        <w:pStyle w:val="14"/>
        <w:rPr>
          <w:szCs w:val="28"/>
        </w:rPr>
      </w:pPr>
      <w:r w:rsidRPr="00057B8F">
        <w:rPr>
          <w:szCs w:val="28"/>
        </w:rPr>
        <w:t>Основными потребителями электроэнергии Иркутской ГЭС являются Шелеховский алюминиевый завод, социальная сфера и население Иркутска.</w:t>
      </w:r>
    </w:p>
    <w:p w:rsidR="00271857" w:rsidRPr="00057B8F" w:rsidRDefault="00271857" w:rsidP="00271857">
      <w:pPr>
        <w:pStyle w:val="14"/>
      </w:pPr>
      <w:r w:rsidRPr="00057B8F">
        <w:t>В октябре 2017 года заключен договор аренды имущества ГЭС между ПАО «Иркутскэнерго» и ООО «Евросибэнерго-гидрогенерация» сроком на 10 лет. Обслуживание станции осуществляется ПАО «Иркутскэнерго» в рамках заключенного договора на эксплуатационное обслуживание.</w:t>
      </w:r>
    </w:p>
    <w:p w:rsidR="007817CD" w:rsidRPr="00057B8F" w:rsidRDefault="007817CD" w:rsidP="007817CD">
      <w:pPr>
        <w:pStyle w:val="5"/>
      </w:pPr>
      <w:r w:rsidRPr="00057B8F">
        <w:t xml:space="preserve">Иркутская ТЭЦ-6 </w:t>
      </w:r>
    </w:p>
    <w:p w:rsidR="007817CD" w:rsidRPr="00057B8F" w:rsidRDefault="007817CD" w:rsidP="007817CD">
      <w:pPr>
        <w:pStyle w:val="14"/>
      </w:pPr>
      <w:r w:rsidRPr="00057B8F">
        <w:t>Иркутская ТЭЦ-6 (270 МВт, 1529</w:t>
      </w:r>
      <w:r w:rsidR="00271857" w:rsidRPr="00057B8F">
        <w:t>,3</w:t>
      </w:r>
      <w:r w:rsidRPr="00057B8F">
        <w:t xml:space="preserve"> Гкал/час) </w:t>
      </w:r>
      <w:r w:rsidR="00070608" w:rsidRPr="00057B8F">
        <w:t>-</w:t>
      </w:r>
      <w:r w:rsidRPr="00057B8F">
        <w:t xml:space="preserve"> филиал </w:t>
      </w:r>
      <w:r w:rsidR="00E7738C" w:rsidRPr="00057B8F">
        <w:t>П</w:t>
      </w:r>
      <w:r w:rsidRPr="00057B8F">
        <w:t xml:space="preserve">АО «Иркутскэнерго». Расположена в </w:t>
      </w:r>
      <w:r w:rsidR="002C03F9" w:rsidRPr="00057B8F">
        <w:t>г. </w:t>
      </w:r>
      <w:r w:rsidRPr="00057B8F">
        <w:t xml:space="preserve">Братск Иркутской области. Введена в эксплуатацию в 1965 году. Топливо - Канско-Ачинский уголь, мазут. Станция компактно размещена на очень ограниченной территории (14 Га), других прецедентов по компоновке ТЭЦ высокого давления такой мощности на сегодня в России нет. Обеспечивает теплом центральную часть Братска, электроэнергией и теплом - группу компаний Братского лесопромышленного комплекса. </w:t>
      </w:r>
    </w:p>
    <w:p w:rsidR="007817CD" w:rsidRPr="00057B8F" w:rsidRDefault="007817CD" w:rsidP="007817CD">
      <w:pPr>
        <w:pStyle w:val="14"/>
      </w:pPr>
      <w:r w:rsidRPr="00057B8F">
        <w:t xml:space="preserve">В 1999 году в результате объединения Иркутской ТЭЦ-7 и Северных тепловых сетей (СТС) создан участок ТИ и ТС - филиал ТЭЦ-6 «Братские тепловые сети» (12 МВт, </w:t>
      </w:r>
      <w:r w:rsidR="002B3E93" w:rsidRPr="00057B8F">
        <w:t>354,1</w:t>
      </w:r>
      <w:r w:rsidRPr="00057B8F">
        <w:t xml:space="preserve"> Гкал/час). </w:t>
      </w:r>
    </w:p>
    <w:p w:rsidR="007817CD" w:rsidRPr="00057B8F" w:rsidRDefault="007817CD" w:rsidP="007817CD">
      <w:pPr>
        <w:pStyle w:val="5"/>
      </w:pPr>
      <w:r w:rsidRPr="00057B8F">
        <w:t xml:space="preserve">Иркутская ТЭЦ-9 </w:t>
      </w:r>
    </w:p>
    <w:p w:rsidR="007817CD" w:rsidRPr="00057B8F" w:rsidRDefault="007817CD" w:rsidP="007817CD">
      <w:pPr>
        <w:pStyle w:val="14"/>
      </w:pPr>
      <w:r w:rsidRPr="00057B8F">
        <w:t>Иркутская ТЭЦ-9 (</w:t>
      </w:r>
      <w:r w:rsidR="0008289F" w:rsidRPr="00057B8F">
        <w:t>540</w:t>
      </w:r>
      <w:r w:rsidR="0008289F" w:rsidRPr="00057B8F">
        <w:rPr>
          <w:lang w:val="en-US"/>
        </w:rPr>
        <w:t> </w:t>
      </w:r>
      <w:r w:rsidR="0008289F" w:rsidRPr="00057B8F">
        <w:t xml:space="preserve">МВт, </w:t>
      </w:r>
      <w:r w:rsidR="00037D8A" w:rsidRPr="00057B8F">
        <w:t>2402,5</w:t>
      </w:r>
      <w:r w:rsidR="0008289F" w:rsidRPr="00057B8F">
        <w:rPr>
          <w:lang w:val="en-US"/>
        </w:rPr>
        <w:t> </w:t>
      </w:r>
      <w:r w:rsidR="0008289F" w:rsidRPr="00057B8F">
        <w:t>Гкал/час)</w:t>
      </w:r>
      <w:r w:rsidR="0008289F" w:rsidRPr="00057B8F">
        <w:rPr>
          <w:szCs w:val="28"/>
        </w:rPr>
        <w:t xml:space="preserve"> - филиал ПАО «Иркутскэнерго». Расположена в г. Ангарск Ангарского района Иркутской области. Введена в эксплуатацию в 1963 году. Топливо - уголь Азейского </w:t>
      </w:r>
      <w:r w:rsidR="0008289F" w:rsidRPr="00057B8F">
        <w:rPr>
          <w:szCs w:val="28"/>
        </w:rPr>
        <w:lastRenderedPageBreak/>
        <w:t>месторождения, мазут. Обеспечивает теплом</w:t>
      </w:r>
      <w:r w:rsidR="00BD64F2" w:rsidRPr="00057B8F">
        <w:rPr>
          <w:szCs w:val="28"/>
        </w:rPr>
        <w:t>, химически очищенной водой</w:t>
      </w:r>
      <w:r w:rsidR="0008289F" w:rsidRPr="00057B8F">
        <w:rPr>
          <w:szCs w:val="28"/>
        </w:rPr>
        <w:t xml:space="preserve"> и электроэнергией промышленные площадки Ангарской нефтехимической компании и население Ангарска. В 2005 году в соответствии с программой оптимизации производства станция объединена с филиалами «Иркутская ТЭЦ-1» и  «Ангарские тепловые сети», которые стали производственными участками ТЭЦ-9.</w:t>
      </w:r>
    </w:p>
    <w:p w:rsidR="007817CD" w:rsidRPr="00057B8F" w:rsidRDefault="007817CD" w:rsidP="007817CD">
      <w:pPr>
        <w:pStyle w:val="5"/>
      </w:pPr>
      <w:r w:rsidRPr="00057B8F">
        <w:t xml:space="preserve">Иркутская ТЭЦ-10 </w:t>
      </w:r>
    </w:p>
    <w:p w:rsidR="007817CD" w:rsidRPr="00057B8F" w:rsidRDefault="007817CD" w:rsidP="007817CD">
      <w:pPr>
        <w:pStyle w:val="14"/>
      </w:pPr>
      <w:r w:rsidRPr="00057B8F">
        <w:t>Иркутская ТЭЦ-10 (</w:t>
      </w:r>
      <w:r w:rsidR="0008289F" w:rsidRPr="00057B8F">
        <w:t>1110</w:t>
      </w:r>
      <w:r w:rsidR="0008289F" w:rsidRPr="00057B8F">
        <w:rPr>
          <w:lang w:val="en-US"/>
        </w:rPr>
        <w:t> </w:t>
      </w:r>
      <w:r w:rsidR="0008289F" w:rsidRPr="00057B8F">
        <w:t>МВт, 563</w:t>
      </w:r>
      <w:r w:rsidR="0008289F" w:rsidRPr="00057B8F">
        <w:rPr>
          <w:lang w:val="en-US"/>
        </w:rPr>
        <w:t> </w:t>
      </w:r>
      <w:r w:rsidR="0008289F" w:rsidRPr="00057B8F">
        <w:t>Гкал/час)</w:t>
      </w:r>
      <w:r w:rsidR="0008289F" w:rsidRPr="00057B8F">
        <w:rPr>
          <w:szCs w:val="28"/>
        </w:rPr>
        <w:t xml:space="preserve"> - филиал ПАО «Иркутскэнерго». Расположена в г. Ангарск Ангарского района Иркутской области. Введена в эксплуатацию в 1959 году. Топливо - уголь Восточной Сибири, мазут. Одна из наиболее мощных электростанций Иркутскэнерго. Производит тепловую и электрическую энергию для промышленных предприятий и населения Ангарска.</w:t>
      </w:r>
    </w:p>
    <w:p w:rsidR="007817CD" w:rsidRPr="00057B8F" w:rsidRDefault="007817CD" w:rsidP="007817CD">
      <w:pPr>
        <w:pStyle w:val="5"/>
      </w:pPr>
      <w:r w:rsidRPr="00057B8F">
        <w:t xml:space="preserve">Иркутская ТЭЦ-11 </w:t>
      </w:r>
    </w:p>
    <w:p w:rsidR="007817CD" w:rsidRPr="00057B8F" w:rsidRDefault="007817CD" w:rsidP="007817CD">
      <w:pPr>
        <w:pStyle w:val="14"/>
      </w:pPr>
      <w:r w:rsidRPr="00057B8F">
        <w:t xml:space="preserve">Иркутская ТЭЦ-11 (350,3 МВт, </w:t>
      </w:r>
      <w:r w:rsidR="00BD64F2" w:rsidRPr="00057B8F">
        <w:t>1285</w:t>
      </w:r>
      <w:r w:rsidR="00092280" w:rsidRPr="00057B8F">
        <w:rPr>
          <w:lang w:val="en-US"/>
        </w:rPr>
        <w:t> </w:t>
      </w:r>
      <w:r w:rsidR="00092280" w:rsidRPr="00057B8F">
        <w:t>Гкал/час</w:t>
      </w:r>
      <w:r w:rsidRPr="00057B8F">
        <w:t xml:space="preserve">) </w:t>
      </w:r>
      <w:r w:rsidR="00070608" w:rsidRPr="00057B8F">
        <w:t>-</w:t>
      </w:r>
      <w:r w:rsidRPr="00057B8F">
        <w:t xml:space="preserve"> филиал </w:t>
      </w:r>
      <w:r w:rsidR="00E7738C" w:rsidRPr="00057B8F">
        <w:t>П</w:t>
      </w:r>
      <w:r w:rsidRPr="00057B8F">
        <w:t xml:space="preserve">АО «Иркутскэнерго». Расположена в </w:t>
      </w:r>
      <w:r w:rsidR="002C03F9" w:rsidRPr="00057B8F">
        <w:t>г. </w:t>
      </w:r>
      <w:r w:rsidRPr="00057B8F">
        <w:t xml:space="preserve">Усолье-Сибирское Усольского района Иркутской области. Введена в эксплуатацию в 1959 году. Топливо </w:t>
      </w:r>
      <w:r w:rsidR="00070608" w:rsidRPr="00057B8F">
        <w:t>-</w:t>
      </w:r>
      <w:r w:rsidRPr="00057B8F">
        <w:t xml:space="preserve"> бурый уголь Азейского месторождения, мазут. Производит тепловую и электрическую энергию для промышленных предприятий и населения города. </w:t>
      </w:r>
    </w:p>
    <w:p w:rsidR="007817CD" w:rsidRPr="00057B8F" w:rsidRDefault="007817CD" w:rsidP="007817CD">
      <w:pPr>
        <w:pStyle w:val="14"/>
      </w:pPr>
      <w:r w:rsidRPr="00057B8F">
        <w:t xml:space="preserve">К 2003 году на ТЭЦ-11 была произведена замена турбогенератора №4 на новый с естественным воздушным охлаждением (не имеющий аналогов в России). </w:t>
      </w:r>
    </w:p>
    <w:p w:rsidR="007817CD" w:rsidRPr="00057B8F" w:rsidRDefault="00562409" w:rsidP="007817CD">
      <w:pPr>
        <w:pStyle w:val="5"/>
      </w:pPr>
      <w:r w:rsidRPr="00057B8F">
        <w:t>Ново</w:t>
      </w:r>
      <w:r w:rsidR="00092280" w:rsidRPr="00057B8F">
        <w:t>-З</w:t>
      </w:r>
      <w:r w:rsidRPr="00057B8F">
        <w:t>иминская</w:t>
      </w:r>
      <w:r w:rsidR="007817CD" w:rsidRPr="00057B8F">
        <w:t xml:space="preserve"> ТЭЦ </w:t>
      </w:r>
    </w:p>
    <w:p w:rsidR="007817CD" w:rsidRPr="00057B8F" w:rsidRDefault="007817CD" w:rsidP="007817CD">
      <w:pPr>
        <w:pStyle w:val="14"/>
      </w:pPr>
      <w:r w:rsidRPr="00057B8F">
        <w:t>Ново-Зиминскская ТЭЦ (2</w:t>
      </w:r>
      <w:r w:rsidR="00F763CA" w:rsidRPr="00057B8F">
        <w:t>6</w:t>
      </w:r>
      <w:r w:rsidRPr="00057B8F">
        <w:t>0 МВт, 8</w:t>
      </w:r>
      <w:r w:rsidR="00092280" w:rsidRPr="00057B8F">
        <w:t>18,7 </w:t>
      </w:r>
      <w:r w:rsidRPr="00057B8F">
        <w:t xml:space="preserve">Гкал/час) </w:t>
      </w:r>
      <w:r w:rsidR="00070608" w:rsidRPr="00057B8F">
        <w:t>-</w:t>
      </w:r>
      <w:r w:rsidRPr="00057B8F">
        <w:t xml:space="preserve"> филиал </w:t>
      </w:r>
      <w:r w:rsidR="00E7738C" w:rsidRPr="00057B8F">
        <w:t>П</w:t>
      </w:r>
      <w:r w:rsidRPr="00057B8F">
        <w:t xml:space="preserve">АО «Иркутскэнерго». Расположена в </w:t>
      </w:r>
      <w:r w:rsidR="002C03F9" w:rsidRPr="00057B8F">
        <w:t>г. </w:t>
      </w:r>
      <w:r w:rsidRPr="00057B8F">
        <w:t xml:space="preserve">Саянск Иркутской области. Введена в эксплуатацию в 1980 году. Топливо </w:t>
      </w:r>
      <w:r w:rsidR="00070608" w:rsidRPr="00057B8F">
        <w:t>-</w:t>
      </w:r>
      <w:r w:rsidRPr="00057B8F">
        <w:t xml:space="preserve"> уголь, мазут. Одна из самых молодых ТЭС в составе Иркутскэнерго. Поставляет тепло АО</w:t>
      </w:r>
      <w:r w:rsidR="00BD64F2" w:rsidRPr="00057B8F">
        <w:t> </w:t>
      </w:r>
      <w:r w:rsidRPr="00057B8F">
        <w:t xml:space="preserve">«Саянскхимпласт» (главный потребитель), населению Саянска и восточной части </w:t>
      </w:r>
      <w:r w:rsidR="002C03F9" w:rsidRPr="00057B8F">
        <w:t>г. </w:t>
      </w:r>
      <w:r w:rsidRPr="00057B8F">
        <w:t xml:space="preserve">Зима, </w:t>
      </w:r>
      <w:r w:rsidRPr="00057B8F">
        <w:lastRenderedPageBreak/>
        <w:t xml:space="preserve">предприятиям сельхозкомплекса. Вырабатываемая электроэнергия поступает в систему Иркутскэнерго. В 2004 году </w:t>
      </w:r>
      <w:r w:rsidRPr="00057B8F">
        <w:rPr>
          <w:bCs/>
        </w:rPr>
        <w:t>был создан Зиминский участок Ново-Зиминской ТЭЦ на базе Иркутской ТЭЦ-3 (11,7</w:t>
      </w:r>
      <w:r w:rsidR="00BD64F2" w:rsidRPr="00057B8F">
        <w:rPr>
          <w:bCs/>
        </w:rPr>
        <w:t> </w:t>
      </w:r>
      <w:r w:rsidRPr="00057B8F">
        <w:rPr>
          <w:bCs/>
        </w:rPr>
        <w:t xml:space="preserve">МВт, 71 </w:t>
      </w:r>
      <w:r w:rsidRPr="00057B8F">
        <w:t>Гкал/час)</w:t>
      </w:r>
      <w:r w:rsidR="00BD64F2" w:rsidRPr="00057B8F">
        <w:t>, оборудование которого к настоящему времени выведено из эксплуатации</w:t>
      </w:r>
      <w:r w:rsidRPr="00057B8F">
        <w:rPr>
          <w:bCs/>
        </w:rPr>
        <w:t>.</w:t>
      </w:r>
    </w:p>
    <w:p w:rsidR="007817CD" w:rsidRPr="00057B8F" w:rsidRDefault="007817CD" w:rsidP="007817CD">
      <w:pPr>
        <w:pStyle w:val="14"/>
        <w:rPr>
          <w:bCs/>
          <w:iCs/>
        </w:rPr>
      </w:pPr>
      <w:r w:rsidRPr="00057B8F">
        <w:t xml:space="preserve">Существуют </w:t>
      </w:r>
      <w:r w:rsidR="00BD64F2" w:rsidRPr="00057B8F">
        <w:t xml:space="preserve">долгосрочные перспективные </w:t>
      </w:r>
      <w:r w:rsidRPr="00057B8F">
        <w:t>планы увеличения мощности всех 3-х турбин до 100 МВт</w:t>
      </w:r>
      <w:r w:rsidR="00BD64F2" w:rsidRPr="00057B8F">
        <w:t xml:space="preserve"> (при существенном увеличиении энергопотребления)</w:t>
      </w:r>
      <w:r w:rsidRPr="00057B8F">
        <w:t xml:space="preserve">, а также окончания строительства котлоагрегата №5 и турбоагрегата №4 мощностью не менее 100 МВт. В дальнейших планах - строительство моноблока (котел-турбина) мощностью 150-330 МВт. </w:t>
      </w:r>
      <w:r w:rsidRPr="00057B8F">
        <w:rPr>
          <w:bCs/>
          <w:iCs/>
        </w:rPr>
        <w:t xml:space="preserve">В результате мощность станции должна вырасти до 750 МВт. </w:t>
      </w:r>
    </w:p>
    <w:p w:rsidR="007817CD" w:rsidRPr="00057B8F" w:rsidRDefault="007817CD" w:rsidP="007817CD">
      <w:pPr>
        <w:pStyle w:val="5"/>
      </w:pPr>
      <w:r w:rsidRPr="00057B8F">
        <w:t xml:space="preserve">Ново-Иркутская ТЭЦ </w:t>
      </w:r>
    </w:p>
    <w:p w:rsidR="0008289F" w:rsidRPr="00057B8F" w:rsidRDefault="007817CD" w:rsidP="0008289F">
      <w:pPr>
        <w:pStyle w:val="14"/>
      </w:pPr>
      <w:r w:rsidRPr="00057B8F">
        <w:t>Ново-Иркутская ТЭЦ (</w:t>
      </w:r>
      <w:r w:rsidR="0008289F" w:rsidRPr="00057B8F">
        <w:t xml:space="preserve">708 МВт, </w:t>
      </w:r>
      <w:r w:rsidR="00BD64F2" w:rsidRPr="00057B8F">
        <w:t>1729,1</w:t>
      </w:r>
      <w:r w:rsidR="0008289F" w:rsidRPr="00057B8F">
        <w:t xml:space="preserve"> Гкал/час) </w:t>
      </w:r>
      <w:r w:rsidR="0008289F" w:rsidRPr="00057B8F">
        <w:rPr>
          <w:szCs w:val="28"/>
        </w:rPr>
        <w:t xml:space="preserve">- </w:t>
      </w:r>
      <w:r w:rsidR="0008289F" w:rsidRPr="00057B8F">
        <w:t>производственное подразделение филиала «Ново-Иркутская ТЭЦ» ПАО «Иркутскэнерго»</w:t>
      </w:r>
      <w:r w:rsidR="0008289F" w:rsidRPr="00057B8F">
        <w:rPr>
          <w:szCs w:val="28"/>
        </w:rPr>
        <w:t xml:space="preserve">. Расположена в районе Синюшина гора г. Иркутск Иркутской области. Введена в эксплуатацию в 1975 году. Топливо - бурые угли Восточной Сибири, мазут. Основной источник централизованного теплоснабжения Иркутска, участвует в покрытии электрических нагрузок энергосистемы Сибири.  В 2005 году станция была укрупнена за счет создания Шелеховского участка и Участка тепловых сетей. Шелеховский участок образован на базе Иркутской ТЭЦ-5 (18 МВт, </w:t>
      </w:r>
      <w:r w:rsidR="002B3E93" w:rsidRPr="00057B8F">
        <w:rPr>
          <w:szCs w:val="28"/>
        </w:rPr>
        <w:t>346,7</w:t>
      </w:r>
      <w:r w:rsidR="0008289F" w:rsidRPr="00057B8F">
        <w:rPr>
          <w:szCs w:val="28"/>
        </w:rPr>
        <w:t xml:space="preserve"> Гкал/час). Участок тепловых сетей </w:t>
      </w:r>
      <w:r w:rsidR="0008289F" w:rsidRPr="00057B8F">
        <w:t xml:space="preserve">образован на базе Иркутских тепловых сетей, </w:t>
      </w:r>
      <w:r w:rsidR="0008289F" w:rsidRPr="00057B8F">
        <w:rPr>
          <w:szCs w:val="28"/>
        </w:rPr>
        <w:t>обеспечивает теплоснабжение Свердловского, Правобережного, Октябрьского и частично Ленинского округов Иркутска.</w:t>
      </w:r>
    </w:p>
    <w:p w:rsidR="00CE4138" w:rsidRPr="00057B8F" w:rsidRDefault="00CE4138" w:rsidP="00CE4138">
      <w:pPr>
        <w:pStyle w:val="5"/>
      </w:pPr>
      <w:r w:rsidRPr="00057B8F">
        <w:t>ТЭС Братского ЛПК</w:t>
      </w:r>
    </w:p>
    <w:p w:rsidR="00CE4138" w:rsidRPr="00057B8F" w:rsidRDefault="00CE4138" w:rsidP="00CE4138">
      <w:pPr>
        <w:pStyle w:val="14"/>
      </w:pPr>
      <w:r w:rsidRPr="00057B8F">
        <w:t>ТЭС Братского лесопромышленного комплекса (113 МВт) - производственное подразделение филиала АО «Группа Илим» в г. Братске. Год ввода станции в эксплуатацию - 1966. Расположена в г. Братск (Иркутская область, СФО).</w:t>
      </w:r>
      <w:r w:rsidRPr="00057B8F">
        <w:rPr>
          <w:szCs w:val="28"/>
        </w:rPr>
        <w:t xml:space="preserve"> Топливо - отходы производства целлюлозы, дрова, уголь, мазут.</w:t>
      </w:r>
    </w:p>
    <w:p w:rsidR="00CE4138" w:rsidRPr="00057B8F" w:rsidRDefault="00CE4138" w:rsidP="00CE4138">
      <w:pPr>
        <w:pStyle w:val="5"/>
      </w:pPr>
      <w:r w:rsidRPr="00057B8F">
        <w:lastRenderedPageBreak/>
        <w:t xml:space="preserve">Усть-Илимская ГЭС </w:t>
      </w:r>
    </w:p>
    <w:p w:rsidR="00CE4138" w:rsidRPr="00057B8F" w:rsidRDefault="00CE4138" w:rsidP="00CE4138">
      <w:pPr>
        <w:pStyle w:val="14"/>
      </w:pPr>
      <w:r w:rsidRPr="00057B8F">
        <w:t>Усть-Илимская ГЭС (</w:t>
      </w:r>
      <w:r w:rsidRPr="00057B8F">
        <w:rPr>
          <w:szCs w:val="28"/>
        </w:rPr>
        <w:t xml:space="preserve">3840 МВт) - филиал ПАО «Иркутскэнерго». Расположена на реке Ангаре у г. Усть-Илимск Иркутской области. Является третьей ступенью Ангарского каскада ГЭС. Введена в эксплуатацию в 1980 году.  Высота верхнего бьефа над уровнем моря составляет 296 м. По плотине проложен автодорожный переход, по которому движение в настоящее время закрыто. Напорные сооружения образуют Усть-Илимское водохранилище площадью 1922 кв. км. Основные потребители электроэнергии ГЭС - Братский алюминиевый завод, Иркутский алюминиевый завод, Иркутский авиастроительный завод. </w:t>
      </w:r>
    </w:p>
    <w:p w:rsidR="007817CD" w:rsidRPr="00057B8F" w:rsidRDefault="007817CD" w:rsidP="007817CD">
      <w:pPr>
        <w:pStyle w:val="5"/>
      </w:pPr>
      <w:r w:rsidRPr="00057B8F">
        <w:t xml:space="preserve">Усть-Илимская ТЭЦ </w:t>
      </w:r>
    </w:p>
    <w:p w:rsidR="007817CD" w:rsidRPr="00057B8F" w:rsidRDefault="007817CD" w:rsidP="007817CD">
      <w:pPr>
        <w:pStyle w:val="14"/>
      </w:pPr>
      <w:r w:rsidRPr="00057B8F">
        <w:t>Усть-Илимская ТЭЦ (</w:t>
      </w:r>
      <w:r w:rsidR="0008289F" w:rsidRPr="00057B8F">
        <w:rPr>
          <w:szCs w:val="28"/>
        </w:rPr>
        <w:t xml:space="preserve">515 МВт, </w:t>
      </w:r>
      <w:r w:rsidR="00BD64F2" w:rsidRPr="00057B8F">
        <w:rPr>
          <w:szCs w:val="28"/>
        </w:rPr>
        <w:t>1363,5</w:t>
      </w:r>
      <w:r w:rsidR="0008289F" w:rsidRPr="00057B8F">
        <w:rPr>
          <w:szCs w:val="28"/>
        </w:rPr>
        <w:t xml:space="preserve"> Гкал/час) - филиал ПАО «Иркутскэнерго». Расположена в г. Усть-Илимск Иркутской области на промышленной площадке Усть-Илимского лесопромышленного комплекса. Введена в эксплуатацию в 1978 году. Является одной из крупнейших ТЭС в Иркутскэнерго. Топливо  - Жеронский каменный уголь, Ирша-Бородинский бурый уголь, мазут. Обеспечивает тепловой энергией </w:t>
      </w:r>
      <w:r w:rsidR="00BD64F2" w:rsidRPr="00057B8F">
        <w:rPr>
          <w:szCs w:val="28"/>
        </w:rPr>
        <w:t xml:space="preserve">и химически очищенной водой </w:t>
      </w:r>
      <w:r w:rsidR="0008289F" w:rsidRPr="00057B8F">
        <w:rPr>
          <w:szCs w:val="28"/>
        </w:rPr>
        <w:t>г. Усть-Илимск и предприятия Усть-Илимского ЛПК. В 2005 году станции были переданы в аренду тепловые сети, сети водоснабжения и канализации города.</w:t>
      </w:r>
    </w:p>
    <w:p w:rsidR="007817CD" w:rsidRPr="00057B8F" w:rsidRDefault="007817CD" w:rsidP="007817CD">
      <w:pPr>
        <w:pStyle w:val="4"/>
      </w:pPr>
      <w:r w:rsidRPr="00057B8F">
        <w:t>Действующие объекты</w:t>
      </w:r>
    </w:p>
    <w:p w:rsidR="007817CD" w:rsidRPr="00057B8F" w:rsidRDefault="007817CD" w:rsidP="007817CD">
      <w:pPr>
        <w:pStyle w:val="6"/>
      </w:pPr>
      <w:r w:rsidRPr="00057B8F">
        <w:t>Действующие электростанции мощностью 100 МВт и более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1"/>
        <w:gridCol w:w="2990"/>
        <w:gridCol w:w="649"/>
        <w:gridCol w:w="1767"/>
        <w:gridCol w:w="1411"/>
        <w:gridCol w:w="2293"/>
      </w:tblGrid>
      <w:tr w:rsidR="00057B8F" w:rsidRPr="00057B8F" w:rsidTr="000B7F3F">
        <w:trPr>
          <w:cantSplit/>
          <w:tblHeader/>
        </w:trPr>
        <w:tc>
          <w:tcPr>
            <w:tcW w:w="241" w:type="pct"/>
            <w:shd w:val="clear" w:color="auto" w:fill="auto"/>
            <w:noWrap/>
            <w:hideMark/>
          </w:tcPr>
          <w:p w:rsidR="007817CD" w:rsidRPr="00057B8F" w:rsidRDefault="007817CD" w:rsidP="000B7F3F">
            <w:pPr>
              <w:keepNext/>
              <w:keepLines/>
              <w:rPr>
                <w:bCs/>
                <w:sz w:val="20"/>
                <w:szCs w:val="16"/>
              </w:rPr>
            </w:pPr>
            <w:r w:rsidRPr="00057B8F">
              <w:rPr>
                <w:bCs/>
                <w:sz w:val="20"/>
                <w:szCs w:val="16"/>
              </w:rPr>
              <w:t>№</w:t>
            </w:r>
          </w:p>
        </w:tc>
        <w:tc>
          <w:tcPr>
            <w:tcW w:w="1562" w:type="pct"/>
            <w:shd w:val="clear" w:color="auto" w:fill="auto"/>
            <w:noWrap/>
            <w:hideMark/>
          </w:tcPr>
          <w:p w:rsidR="007817CD" w:rsidRPr="00057B8F" w:rsidRDefault="007817CD" w:rsidP="000B7F3F">
            <w:pPr>
              <w:keepNext/>
              <w:keepLines/>
              <w:rPr>
                <w:bCs/>
                <w:sz w:val="20"/>
                <w:szCs w:val="16"/>
              </w:rPr>
            </w:pPr>
            <w:r w:rsidRPr="00057B8F">
              <w:rPr>
                <w:bCs/>
                <w:sz w:val="20"/>
                <w:szCs w:val="16"/>
                <w:lang w:val="en-US"/>
              </w:rPr>
              <w:t>Электростанция</w:t>
            </w:r>
          </w:p>
        </w:tc>
        <w:tc>
          <w:tcPr>
            <w:tcW w:w="339" w:type="pct"/>
            <w:shd w:val="clear" w:color="auto" w:fill="auto"/>
            <w:noWrap/>
            <w:hideMark/>
          </w:tcPr>
          <w:p w:rsidR="007817CD" w:rsidRPr="00057B8F" w:rsidRDefault="007817CD" w:rsidP="000B7F3F">
            <w:pPr>
              <w:keepNext/>
              <w:keepLines/>
              <w:rPr>
                <w:bCs/>
                <w:sz w:val="20"/>
                <w:szCs w:val="16"/>
              </w:rPr>
            </w:pPr>
            <w:r w:rsidRPr="00057B8F">
              <w:rPr>
                <w:bCs/>
                <w:sz w:val="20"/>
                <w:szCs w:val="16"/>
              </w:rPr>
              <w:t>Тип</w:t>
            </w:r>
          </w:p>
        </w:tc>
        <w:tc>
          <w:tcPr>
            <w:tcW w:w="923" w:type="pct"/>
            <w:shd w:val="clear" w:color="auto" w:fill="auto"/>
            <w:noWrap/>
            <w:hideMark/>
          </w:tcPr>
          <w:p w:rsidR="007817CD" w:rsidRPr="00057B8F" w:rsidRDefault="007817CD" w:rsidP="000B7F3F">
            <w:pPr>
              <w:keepNext/>
              <w:keepLines/>
              <w:jc w:val="center"/>
              <w:rPr>
                <w:bCs/>
                <w:sz w:val="20"/>
                <w:szCs w:val="16"/>
              </w:rPr>
            </w:pPr>
            <w:r w:rsidRPr="00057B8F">
              <w:rPr>
                <w:bCs/>
                <w:sz w:val="20"/>
                <w:szCs w:val="16"/>
              </w:rPr>
              <w:t>Установленная</w:t>
            </w:r>
          </w:p>
          <w:p w:rsidR="007817CD" w:rsidRPr="00057B8F" w:rsidRDefault="007817CD" w:rsidP="000B7F3F">
            <w:pPr>
              <w:keepNext/>
              <w:keepLines/>
              <w:jc w:val="center"/>
              <w:rPr>
                <w:bCs/>
                <w:sz w:val="20"/>
                <w:szCs w:val="16"/>
              </w:rPr>
            </w:pPr>
            <w:r w:rsidRPr="00057B8F">
              <w:rPr>
                <w:bCs/>
                <w:sz w:val="20"/>
                <w:szCs w:val="16"/>
              </w:rPr>
              <w:t>мощность, МВт</w:t>
            </w:r>
          </w:p>
        </w:tc>
        <w:tc>
          <w:tcPr>
            <w:tcW w:w="737" w:type="pct"/>
            <w:shd w:val="clear" w:color="auto" w:fill="auto"/>
            <w:noWrap/>
            <w:hideMark/>
          </w:tcPr>
          <w:p w:rsidR="007817CD" w:rsidRPr="00057B8F" w:rsidRDefault="007817CD" w:rsidP="000B7F3F">
            <w:pPr>
              <w:keepNext/>
              <w:keepLines/>
              <w:rPr>
                <w:bCs/>
                <w:sz w:val="20"/>
                <w:szCs w:val="16"/>
              </w:rPr>
            </w:pPr>
            <w:r w:rsidRPr="00057B8F">
              <w:rPr>
                <w:bCs/>
                <w:sz w:val="20"/>
                <w:szCs w:val="16"/>
              </w:rPr>
              <w:t>Топливо</w:t>
            </w:r>
          </w:p>
        </w:tc>
        <w:tc>
          <w:tcPr>
            <w:tcW w:w="1198" w:type="pct"/>
            <w:shd w:val="clear" w:color="auto" w:fill="auto"/>
            <w:noWrap/>
            <w:hideMark/>
          </w:tcPr>
          <w:p w:rsidR="007817CD" w:rsidRPr="00057B8F" w:rsidRDefault="007817CD" w:rsidP="000B7F3F">
            <w:pPr>
              <w:keepNext/>
              <w:keepLines/>
              <w:rPr>
                <w:bCs/>
                <w:sz w:val="20"/>
                <w:szCs w:val="16"/>
              </w:rPr>
            </w:pPr>
            <w:r w:rsidRPr="00057B8F">
              <w:rPr>
                <w:bCs/>
                <w:sz w:val="20"/>
                <w:szCs w:val="16"/>
              </w:rPr>
              <w:t>Компания</w:t>
            </w:r>
          </w:p>
        </w:tc>
      </w:tr>
      <w:tr w:rsidR="00057B8F" w:rsidRPr="00057B8F" w:rsidTr="000B7F3F">
        <w:trPr>
          <w:cantSplit/>
        </w:trPr>
        <w:tc>
          <w:tcPr>
            <w:tcW w:w="241" w:type="pct"/>
            <w:shd w:val="clear" w:color="auto" w:fill="auto"/>
          </w:tcPr>
          <w:p w:rsidR="007817CD" w:rsidRPr="00057B8F" w:rsidRDefault="007817CD" w:rsidP="0002306E">
            <w:pPr>
              <w:numPr>
                <w:ilvl w:val="0"/>
                <w:numId w:val="256"/>
              </w:numPr>
              <w:rPr>
                <w:sz w:val="20"/>
                <w:szCs w:val="16"/>
              </w:rPr>
            </w:pPr>
          </w:p>
        </w:tc>
        <w:tc>
          <w:tcPr>
            <w:tcW w:w="1562" w:type="pct"/>
            <w:shd w:val="clear" w:color="auto" w:fill="auto"/>
            <w:hideMark/>
          </w:tcPr>
          <w:p w:rsidR="007817CD" w:rsidRPr="00057B8F" w:rsidRDefault="007817CD" w:rsidP="000B7F3F">
            <w:pPr>
              <w:rPr>
                <w:sz w:val="20"/>
                <w:szCs w:val="16"/>
              </w:rPr>
            </w:pPr>
            <w:r w:rsidRPr="00057B8F">
              <w:rPr>
                <w:sz w:val="20"/>
                <w:szCs w:val="16"/>
              </w:rPr>
              <w:t>Братская ГЭС</w:t>
            </w:r>
          </w:p>
        </w:tc>
        <w:tc>
          <w:tcPr>
            <w:tcW w:w="339" w:type="pct"/>
            <w:shd w:val="clear" w:color="auto" w:fill="auto"/>
            <w:hideMark/>
          </w:tcPr>
          <w:p w:rsidR="007817CD" w:rsidRPr="00057B8F" w:rsidRDefault="007817CD" w:rsidP="000B7F3F">
            <w:pPr>
              <w:jc w:val="center"/>
              <w:rPr>
                <w:sz w:val="20"/>
                <w:szCs w:val="16"/>
              </w:rPr>
            </w:pPr>
            <w:r w:rsidRPr="00057B8F">
              <w:rPr>
                <w:sz w:val="20"/>
                <w:szCs w:val="16"/>
              </w:rPr>
              <w:t>ГЭС</w:t>
            </w:r>
          </w:p>
        </w:tc>
        <w:tc>
          <w:tcPr>
            <w:tcW w:w="923" w:type="pct"/>
            <w:shd w:val="clear" w:color="auto" w:fill="auto"/>
            <w:hideMark/>
          </w:tcPr>
          <w:p w:rsidR="007817CD" w:rsidRPr="00057B8F" w:rsidRDefault="007817CD" w:rsidP="000B7F3F">
            <w:pPr>
              <w:jc w:val="center"/>
              <w:rPr>
                <w:sz w:val="20"/>
                <w:szCs w:val="16"/>
              </w:rPr>
            </w:pPr>
            <w:r w:rsidRPr="00057B8F">
              <w:rPr>
                <w:sz w:val="20"/>
                <w:szCs w:val="16"/>
              </w:rPr>
              <w:t>4500</w:t>
            </w:r>
          </w:p>
        </w:tc>
        <w:tc>
          <w:tcPr>
            <w:tcW w:w="737" w:type="pct"/>
            <w:shd w:val="clear" w:color="auto" w:fill="auto"/>
          </w:tcPr>
          <w:p w:rsidR="007817CD" w:rsidRPr="00057B8F" w:rsidRDefault="007817CD" w:rsidP="000B7F3F">
            <w:pPr>
              <w:rPr>
                <w:sz w:val="20"/>
                <w:szCs w:val="16"/>
              </w:rPr>
            </w:pPr>
          </w:p>
        </w:tc>
        <w:tc>
          <w:tcPr>
            <w:tcW w:w="1198" w:type="pct"/>
            <w:shd w:val="clear" w:color="auto" w:fill="auto"/>
            <w:hideMark/>
          </w:tcPr>
          <w:p w:rsidR="007817CD" w:rsidRPr="00057B8F" w:rsidRDefault="00E7738C" w:rsidP="000B7F3F">
            <w:pPr>
              <w:rPr>
                <w:sz w:val="20"/>
                <w:szCs w:val="16"/>
              </w:rPr>
            </w:pPr>
            <w:r w:rsidRPr="00057B8F">
              <w:rPr>
                <w:sz w:val="20"/>
                <w:szCs w:val="16"/>
              </w:rPr>
              <w:t>П</w:t>
            </w:r>
            <w:r w:rsidR="007817CD" w:rsidRPr="00057B8F">
              <w:rPr>
                <w:sz w:val="20"/>
                <w:szCs w:val="16"/>
              </w:rPr>
              <w:t>АО «Иркутскэнерго»</w:t>
            </w:r>
          </w:p>
        </w:tc>
      </w:tr>
      <w:tr w:rsidR="00057B8F" w:rsidRPr="00057B8F" w:rsidTr="000B7F3F">
        <w:trPr>
          <w:cantSplit/>
        </w:trPr>
        <w:tc>
          <w:tcPr>
            <w:tcW w:w="241" w:type="pct"/>
            <w:shd w:val="clear" w:color="auto" w:fill="auto"/>
          </w:tcPr>
          <w:p w:rsidR="007817CD" w:rsidRPr="00057B8F" w:rsidRDefault="007817CD" w:rsidP="0002306E">
            <w:pPr>
              <w:numPr>
                <w:ilvl w:val="0"/>
                <w:numId w:val="256"/>
              </w:numPr>
              <w:rPr>
                <w:sz w:val="20"/>
                <w:szCs w:val="16"/>
              </w:rPr>
            </w:pPr>
          </w:p>
        </w:tc>
        <w:tc>
          <w:tcPr>
            <w:tcW w:w="1562" w:type="pct"/>
            <w:shd w:val="clear" w:color="auto" w:fill="auto"/>
            <w:hideMark/>
          </w:tcPr>
          <w:p w:rsidR="007817CD" w:rsidRPr="00057B8F" w:rsidRDefault="007817CD" w:rsidP="000B7F3F">
            <w:pPr>
              <w:rPr>
                <w:sz w:val="20"/>
                <w:szCs w:val="16"/>
              </w:rPr>
            </w:pPr>
            <w:r w:rsidRPr="00057B8F">
              <w:rPr>
                <w:sz w:val="20"/>
                <w:szCs w:val="16"/>
              </w:rPr>
              <w:t xml:space="preserve">Иркутская ГЭС </w:t>
            </w:r>
          </w:p>
        </w:tc>
        <w:tc>
          <w:tcPr>
            <w:tcW w:w="339" w:type="pct"/>
            <w:shd w:val="clear" w:color="auto" w:fill="auto"/>
            <w:hideMark/>
          </w:tcPr>
          <w:p w:rsidR="007817CD" w:rsidRPr="00057B8F" w:rsidRDefault="007817CD" w:rsidP="000B7F3F">
            <w:pPr>
              <w:jc w:val="center"/>
              <w:rPr>
                <w:sz w:val="20"/>
                <w:szCs w:val="16"/>
              </w:rPr>
            </w:pPr>
            <w:r w:rsidRPr="00057B8F">
              <w:rPr>
                <w:sz w:val="20"/>
                <w:szCs w:val="16"/>
              </w:rPr>
              <w:t>ГЭС</w:t>
            </w:r>
          </w:p>
        </w:tc>
        <w:tc>
          <w:tcPr>
            <w:tcW w:w="923" w:type="pct"/>
            <w:shd w:val="clear" w:color="auto" w:fill="auto"/>
            <w:hideMark/>
          </w:tcPr>
          <w:p w:rsidR="007817CD" w:rsidRPr="00057B8F" w:rsidRDefault="007817CD" w:rsidP="000B7F3F">
            <w:pPr>
              <w:jc w:val="center"/>
              <w:rPr>
                <w:sz w:val="20"/>
                <w:szCs w:val="16"/>
              </w:rPr>
            </w:pPr>
            <w:r w:rsidRPr="00057B8F">
              <w:rPr>
                <w:sz w:val="20"/>
                <w:szCs w:val="16"/>
              </w:rPr>
              <w:t>662,4</w:t>
            </w:r>
          </w:p>
        </w:tc>
        <w:tc>
          <w:tcPr>
            <w:tcW w:w="737" w:type="pct"/>
            <w:shd w:val="clear" w:color="auto" w:fill="auto"/>
          </w:tcPr>
          <w:p w:rsidR="007817CD" w:rsidRPr="00057B8F" w:rsidRDefault="007817CD" w:rsidP="000B7F3F">
            <w:pPr>
              <w:rPr>
                <w:sz w:val="20"/>
                <w:szCs w:val="16"/>
              </w:rPr>
            </w:pPr>
          </w:p>
        </w:tc>
        <w:tc>
          <w:tcPr>
            <w:tcW w:w="1198" w:type="pct"/>
            <w:shd w:val="clear" w:color="auto" w:fill="auto"/>
            <w:hideMark/>
          </w:tcPr>
          <w:p w:rsidR="007817CD" w:rsidRPr="00057B8F" w:rsidRDefault="00E7738C" w:rsidP="000B7F3F">
            <w:pPr>
              <w:rPr>
                <w:sz w:val="20"/>
                <w:szCs w:val="16"/>
              </w:rPr>
            </w:pPr>
            <w:r w:rsidRPr="00057B8F">
              <w:rPr>
                <w:sz w:val="20"/>
                <w:szCs w:val="16"/>
              </w:rPr>
              <w:t>П</w:t>
            </w:r>
            <w:r w:rsidR="007817CD" w:rsidRPr="00057B8F">
              <w:rPr>
                <w:sz w:val="20"/>
                <w:szCs w:val="16"/>
              </w:rPr>
              <w:t>АО «Иркутскэнерго»</w:t>
            </w:r>
          </w:p>
        </w:tc>
      </w:tr>
      <w:tr w:rsidR="00057B8F" w:rsidRPr="00057B8F" w:rsidTr="000B7F3F">
        <w:trPr>
          <w:cantSplit/>
        </w:trPr>
        <w:tc>
          <w:tcPr>
            <w:tcW w:w="241" w:type="pct"/>
            <w:shd w:val="clear" w:color="auto" w:fill="auto"/>
          </w:tcPr>
          <w:p w:rsidR="00E7738C" w:rsidRPr="00057B8F" w:rsidRDefault="00E7738C" w:rsidP="0002306E">
            <w:pPr>
              <w:numPr>
                <w:ilvl w:val="0"/>
                <w:numId w:val="256"/>
              </w:numPr>
              <w:rPr>
                <w:sz w:val="20"/>
                <w:szCs w:val="16"/>
              </w:rPr>
            </w:pPr>
          </w:p>
        </w:tc>
        <w:tc>
          <w:tcPr>
            <w:tcW w:w="1562" w:type="pct"/>
            <w:shd w:val="clear" w:color="auto" w:fill="auto"/>
            <w:hideMark/>
          </w:tcPr>
          <w:p w:rsidR="00E7738C" w:rsidRPr="00057B8F" w:rsidRDefault="00E7738C" w:rsidP="000B7F3F">
            <w:pPr>
              <w:rPr>
                <w:sz w:val="20"/>
                <w:szCs w:val="16"/>
              </w:rPr>
            </w:pPr>
            <w:r w:rsidRPr="00057B8F">
              <w:rPr>
                <w:sz w:val="20"/>
                <w:szCs w:val="16"/>
              </w:rPr>
              <w:t xml:space="preserve">Усть-Илимская ГЭС </w:t>
            </w:r>
          </w:p>
        </w:tc>
        <w:tc>
          <w:tcPr>
            <w:tcW w:w="339" w:type="pct"/>
            <w:shd w:val="clear" w:color="auto" w:fill="auto"/>
            <w:hideMark/>
          </w:tcPr>
          <w:p w:rsidR="00E7738C" w:rsidRPr="00057B8F" w:rsidRDefault="00E7738C" w:rsidP="000B7F3F">
            <w:pPr>
              <w:jc w:val="center"/>
              <w:rPr>
                <w:sz w:val="20"/>
                <w:szCs w:val="16"/>
              </w:rPr>
            </w:pPr>
            <w:r w:rsidRPr="00057B8F">
              <w:rPr>
                <w:sz w:val="20"/>
                <w:szCs w:val="16"/>
              </w:rPr>
              <w:t>ГЭС</w:t>
            </w:r>
          </w:p>
        </w:tc>
        <w:tc>
          <w:tcPr>
            <w:tcW w:w="923" w:type="pct"/>
            <w:shd w:val="clear" w:color="auto" w:fill="auto"/>
            <w:hideMark/>
          </w:tcPr>
          <w:p w:rsidR="00E7738C" w:rsidRPr="00057B8F" w:rsidRDefault="00E7738C" w:rsidP="000B7F3F">
            <w:pPr>
              <w:jc w:val="center"/>
              <w:rPr>
                <w:sz w:val="20"/>
                <w:szCs w:val="16"/>
              </w:rPr>
            </w:pPr>
            <w:r w:rsidRPr="00057B8F">
              <w:rPr>
                <w:sz w:val="20"/>
                <w:szCs w:val="16"/>
              </w:rPr>
              <w:t>3840</w:t>
            </w:r>
          </w:p>
        </w:tc>
        <w:tc>
          <w:tcPr>
            <w:tcW w:w="737" w:type="pct"/>
            <w:shd w:val="clear" w:color="auto" w:fill="auto"/>
          </w:tcPr>
          <w:p w:rsidR="00E7738C" w:rsidRPr="00057B8F" w:rsidRDefault="00E7738C" w:rsidP="000B7F3F">
            <w:pPr>
              <w:rPr>
                <w:sz w:val="20"/>
                <w:szCs w:val="16"/>
              </w:rPr>
            </w:pPr>
          </w:p>
        </w:tc>
        <w:tc>
          <w:tcPr>
            <w:tcW w:w="1198" w:type="pct"/>
            <w:shd w:val="clear" w:color="auto" w:fill="auto"/>
            <w:hideMark/>
          </w:tcPr>
          <w:p w:rsidR="00E7738C" w:rsidRPr="00057B8F" w:rsidRDefault="00E7738C" w:rsidP="007C2C54">
            <w:pPr>
              <w:rPr>
                <w:sz w:val="20"/>
                <w:szCs w:val="16"/>
              </w:rPr>
            </w:pPr>
            <w:r w:rsidRPr="00057B8F">
              <w:rPr>
                <w:sz w:val="20"/>
                <w:szCs w:val="16"/>
              </w:rPr>
              <w:t>ПАО «Иркутскэнерго»</w:t>
            </w:r>
          </w:p>
        </w:tc>
      </w:tr>
      <w:tr w:rsidR="00057B8F" w:rsidRPr="00057B8F" w:rsidTr="000B7F3F">
        <w:trPr>
          <w:cantSplit/>
        </w:trPr>
        <w:tc>
          <w:tcPr>
            <w:tcW w:w="241" w:type="pct"/>
            <w:shd w:val="clear" w:color="auto" w:fill="auto"/>
          </w:tcPr>
          <w:p w:rsidR="00E7738C" w:rsidRPr="00057B8F" w:rsidRDefault="00E7738C" w:rsidP="0002306E">
            <w:pPr>
              <w:numPr>
                <w:ilvl w:val="0"/>
                <w:numId w:val="256"/>
              </w:numPr>
              <w:rPr>
                <w:sz w:val="20"/>
                <w:szCs w:val="16"/>
              </w:rPr>
            </w:pPr>
          </w:p>
        </w:tc>
        <w:tc>
          <w:tcPr>
            <w:tcW w:w="1562" w:type="pct"/>
            <w:shd w:val="clear" w:color="auto" w:fill="auto"/>
            <w:hideMark/>
          </w:tcPr>
          <w:p w:rsidR="00E7738C" w:rsidRPr="00057B8F" w:rsidRDefault="00E7738C" w:rsidP="000B7F3F">
            <w:pPr>
              <w:rPr>
                <w:sz w:val="20"/>
                <w:szCs w:val="16"/>
              </w:rPr>
            </w:pPr>
            <w:r w:rsidRPr="00057B8F">
              <w:rPr>
                <w:sz w:val="20"/>
                <w:szCs w:val="16"/>
              </w:rPr>
              <w:t>Иркутская ТЭЦ-6</w:t>
            </w:r>
          </w:p>
        </w:tc>
        <w:tc>
          <w:tcPr>
            <w:tcW w:w="339" w:type="pct"/>
            <w:shd w:val="clear" w:color="auto" w:fill="auto"/>
            <w:hideMark/>
          </w:tcPr>
          <w:p w:rsidR="00E7738C" w:rsidRPr="00057B8F" w:rsidRDefault="00E7738C" w:rsidP="000B7F3F">
            <w:pPr>
              <w:jc w:val="center"/>
              <w:rPr>
                <w:sz w:val="20"/>
                <w:szCs w:val="16"/>
              </w:rPr>
            </w:pPr>
            <w:r w:rsidRPr="00057B8F">
              <w:rPr>
                <w:sz w:val="20"/>
                <w:szCs w:val="16"/>
              </w:rPr>
              <w:t>ТЭС</w:t>
            </w:r>
          </w:p>
        </w:tc>
        <w:tc>
          <w:tcPr>
            <w:tcW w:w="923" w:type="pct"/>
            <w:shd w:val="clear" w:color="auto" w:fill="auto"/>
            <w:hideMark/>
          </w:tcPr>
          <w:p w:rsidR="00E7738C" w:rsidRPr="00057B8F" w:rsidRDefault="00E7738C" w:rsidP="000B7F3F">
            <w:pPr>
              <w:jc w:val="center"/>
              <w:rPr>
                <w:sz w:val="20"/>
                <w:szCs w:val="16"/>
              </w:rPr>
            </w:pPr>
            <w:r w:rsidRPr="00057B8F">
              <w:rPr>
                <w:sz w:val="20"/>
                <w:szCs w:val="16"/>
              </w:rPr>
              <w:t>270</w:t>
            </w:r>
          </w:p>
        </w:tc>
        <w:tc>
          <w:tcPr>
            <w:tcW w:w="737" w:type="pct"/>
            <w:shd w:val="clear" w:color="auto" w:fill="auto"/>
            <w:hideMark/>
          </w:tcPr>
          <w:p w:rsidR="00E7738C" w:rsidRPr="00057B8F" w:rsidRDefault="00E7738C" w:rsidP="000B7F3F">
            <w:pPr>
              <w:rPr>
                <w:sz w:val="20"/>
                <w:szCs w:val="16"/>
              </w:rPr>
            </w:pPr>
            <w:r w:rsidRPr="00057B8F">
              <w:rPr>
                <w:sz w:val="20"/>
                <w:szCs w:val="16"/>
              </w:rPr>
              <w:t>Уголь, мазут</w:t>
            </w:r>
          </w:p>
        </w:tc>
        <w:tc>
          <w:tcPr>
            <w:tcW w:w="1198" w:type="pct"/>
            <w:shd w:val="clear" w:color="auto" w:fill="auto"/>
            <w:hideMark/>
          </w:tcPr>
          <w:p w:rsidR="00E7738C" w:rsidRPr="00057B8F" w:rsidRDefault="00E7738C" w:rsidP="007C2C54">
            <w:pPr>
              <w:rPr>
                <w:sz w:val="20"/>
                <w:szCs w:val="16"/>
              </w:rPr>
            </w:pPr>
            <w:r w:rsidRPr="00057B8F">
              <w:rPr>
                <w:sz w:val="20"/>
                <w:szCs w:val="16"/>
              </w:rPr>
              <w:t>ПАО «Иркутскэнерго»</w:t>
            </w:r>
          </w:p>
        </w:tc>
      </w:tr>
      <w:tr w:rsidR="00057B8F" w:rsidRPr="00057B8F" w:rsidTr="000B7F3F">
        <w:trPr>
          <w:cantSplit/>
        </w:trPr>
        <w:tc>
          <w:tcPr>
            <w:tcW w:w="241" w:type="pct"/>
            <w:shd w:val="clear" w:color="auto" w:fill="auto"/>
          </w:tcPr>
          <w:p w:rsidR="00E7738C" w:rsidRPr="00057B8F" w:rsidRDefault="00E7738C" w:rsidP="0002306E">
            <w:pPr>
              <w:numPr>
                <w:ilvl w:val="0"/>
                <w:numId w:val="256"/>
              </w:numPr>
              <w:rPr>
                <w:sz w:val="20"/>
                <w:szCs w:val="16"/>
              </w:rPr>
            </w:pPr>
          </w:p>
        </w:tc>
        <w:tc>
          <w:tcPr>
            <w:tcW w:w="1562" w:type="pct"/>
            <w:shd w:val="clear" w:color="auto" w:fill="auto"/>
            <w:hideMark/>
          </w:tcPr>
          <w:p w:rsidR="00E7738C" w:rsidRPr="00057B8F" w:rsidRDefault="00E7738C" w:rsidP="000B7F3F">
            <w:pPr>
              <w:rPr>
                <w:sz w:val="20"/>
                <w:szCs w:val="16"/>
              </w:rPr>
            </w:pPr>
            <w:r w:rsidRPr="00057B8F">
              <w:rPr>
                <w:sz w:val="20"/>
                <w:szCs w:val="16"/>
              </w:rPr>
              <w:t>Иркутская ТЭЦ-9</w:t>
            </w:r>
          </w:p>
        </w:tc>
        <w:tc>
          <w:tcPr>
            <w:tcW w:w="339" w:type="pct"/>
            <w:shd w:val="clear" w:color="auto" w:fill="auto"/>
            <w:hideMark/>
          </w:tcPr>
          <w:p w:rsidR="00E7738C" w:rsidRPr="00057B8F" w:rsidRDefault="00E7738C" w:rsidP="000B7F3F">
            <w:pPr>
              <w:jc w:val="center"/>
              <w:rPr>
                <w:sz w:val="20"/>
                <w:szCs w:val="16"/>
              </w:rPr>
            </w:pPr>
            <w:r w:rsidRPr="00057B8F">
              <w:rPr>
                <w:sz w:val="20"/>
                <w:szCs w:val="16"/>
              </w:rPr>
              <w:t>ТЭС</w:t>
            </w:r>
          </w:p>
        </w:tc>
        <w:tc>
          <w:tcPr>
            <w:tcW w:w="923" w:type="pct"/>
            <w:shd w:val="clear" w:color="auto" w:fill="auto"/>
            <w:hideMark/>
          </w:tcPr>
          <w:p w:rsidR="00E7738C" w:rsidRPr="00057B8F" w:rsidRDefault="00E7738C" w:rsidP="000B7F3F">
            <w:pPr>
              <w:jc w:val="center"/>
              <w:rPr>
                <w:sz w:val="20"/>
                <w:szCs w:val="16"/>
              </w:rPr>
            </w:pPr>
            <w:r w:rsidRPr="00057B8F">
              <w:rPr>
                <w:sz w:val="20"/>
                <w:szCs w:val="16"/>
              </w:rPr>
              <w:t>540</w:t>
            </w:r>
          </w:p>
        </w:tc>
        <w:tc>
          <w:tcPr>
            <w:tcW w:w="737" w:type="pct"/>
            <w:shd w:val="clear" w:color="auto" w:fill="auto"/>
            <w:hideMark/>
          </w:tcPr>
          <w:p w:rsidR="00E7738C" w:rsidRPr="00057B8F" w:rsidRDefault="00E7738C" w:rsidP="000B7F3F">
            <w:pPr>
              <w:rPr>
                <w:sz w:val="20"/>
                <w:szCs w:val="16"/>
              </w:rPr>
            </w:pPr>
            <w:r w:rsidRPr="00057B8F">
              <w:rPr>
                <w:sz w:val="20"/>
                <w:szCs w:val="16"/>
              </w:rPr>
              <w:t>Уголь, мазут</w:t>
            </w:r>
          </w:p>
        </w:tc>
        <w:tc>
          <w:tcPr>
            <w:tcW w:w="1198" w:type="pct"/>
            <w:shd w:val="clear" w:color="auto" w:fill="auto"/>
            <w:hideMark/>
          </w:tcPr>
          <w:p w:rsidR="00E7738C" w:rsidRPr="00057B8F" w:rsidRDefault="00E7738C" w:rsidP="007C2C54">
            <w:pPr>
              <w:rPr>
                <w:sz w:val="20"/>
                <w:szCs w:val="16"/>
              </w:rPr>
            </w:pPr>
            <w:r w:rsidRPr="00057B8F">
              <w:rPr>
                <w:sz w:val="20"/>
                <w:szCs w:val="16"/>
              </w:rPr>
              <w:t>ПАО «Иркутскэнерго»</w:t>
            </w:r>
          </w:p>
        </w:tc>
      </w:tr>
      <w:tr w:rsidR="00057B8F" w:rsidRPr="00057B8F" w:rsidTr="000B7F3F">
        <w:trPr>
          <w:cantSplit/>
        </w:trPr>
        <w:tc>
          <w:tcPr>
            <w:tcW w:w="241" w:type="pct"/>
            <w:shd w:val="clear" w:color="auto" w:fill="auto"/>
          </w:tcPr>
          <w:p w:rsidR="00E7738C" w:rsidRPr="00057B8F" w:rsidRDefault="00E7738C" w:rsidP="0002306E">
            <w:pPr>
              <w:numPr>
                <w:ilvl w:val="0"/>
                <w:numId w:val="256"/>
              </w:numPr>
              <w:rPr>
                <w:sz w:val="20"/>
                <w:szCs w:val="16"/>
              </w:rPr>
            </w:pPr>
          </w:p>
        </w:tc>
        <w:tc>
          <w:tcPr>
            <w:tcW w:w="1562" w:type="pct"/>
            <w:shd w:val="clear" w:color="auto" w:fill="auto"/>
            <w:hideMark/>
          </w:tcPr>
          <w:p w:rsidR="00E7738C" w:rsidRPr="00057B8F" w:rsidRDefault="00E7738C" w:rsidP="000B7F3F">
            <w:pPr>
              <w:rPr>
                <w:sz w:val="20"/>
                <w:szCs w:val="16"/>
              </w:rPr>
            </w:pPr>
            <w:r w:rsidRPr="00057B8F">
              <w:rPr>
                <w:sz w:val="20"/>
                <w:szCs w:val="16"/>
              </w:rPr>
              <w:t>Иркутская ТЭЦ-10</w:t>
            </w:r>
          </w:p>
        </w:tc>
        <w:tc>
          <w:tcPr>
            <w:tcW w:w="339" w:type="pct"/>
            <w:shd w:val="clear" w:color="auto" w:fill="auto"/>
            <w:hideMark/>
          </w:tcPr>
          <w:p w:rsidR="00E7738C" w:rsidRPr="00057B8F" w:rsidRDefault="00E7738C" w:rsidP="000B7F3F">
            <w:pPr>
              <w:jc w:val="center"/>
              <w:rPr>
                <w:sz w:val="20"/>
                <w:szCs w:val="16"/>
              </w:rPr>
            </w:pPr>
            <w:r w:rsidRPr="00057B8F">
              <w:rPr>
                <w:sz w:val="20"/>
                <w:szCs w:val="16"/>
              </w:rPr>
              <w:t>ТЭС</w:t>
            </w:r>
          </w:p>
        </w:tc>
        <w:tc>
          <w:tcPr>
            <w:tcW w:w="923" w:type="pct"/>
            <w:shd w:val="clear" w:color="auto" w:fill="auto"/>
            <w:hideMark/>
          </w:tcPr>
          <w:p w:rsidR="00E7738C" w:rsidRPr="00057B8F" w:rsidRDefault="00E7738C" w:rsidP="000B7F3F">
            <w:pPr>
              <w:jc w:val="center"/>
              <w:rPr>
                <w:sz w:val="20"/>
                <w:szCs w:val="16"/>
              </w:rPr>
            </w:pPr>
            <w:r w:rsidRPr="00057B8F">
              <w:rPr>
                <w:sz w:val="20"/>
                <w:szCs w:val="16"/>
              </w:rPr>
              <w:t>1110</w:t>
            </w:r>
          </w:p>
        </w:tc>
        <w:tc>
          <w:tcPr>
            <w:tcW w:w="737" w:type="pct"/>
            <w:shd w:val="clear" w:color="auto" w:fill="auto"/>
            <w:hideMark/>
          </w:tcPr>
          <w:p w:rsidR="00E7738C" w:rsidRPr="00057B8F" w:rsidRDefault="00E7738C" w:rsidP="000B7F3F">
            <w:pPr>
              <w:rPr>
                <w:sz w:val="20"/>
                <w:szCs w:val="16"/>
              </w:rPr>
            </w:pPr>
            <w:r w:rsidRPr="00057B8F">
              <w:rPr>
                <w:sz w:val="20"/>
                <w:szCs w:val="16"/>
              </w:rPr>
              <w:t>Уголь, мазут</w:t>
            </w:r>
          </w:p>
        </w:tc>
        <w:tc>
          <w:tcPr>
            <w:tcW w:w="1198" w:type="pct"/>
            <w:shd w:val="clear" w:color="auto" w:fill="auto"/>
            <w:hideMark/>
          </w:tcPr>
          <w:p w:rsidR="00E7738C" w:rsidRPr="00057B8F" w:rsidRDefault="00E7738C" w:rsidP="007C2C54">
            <w:pPr>
              <w:rPr>
                <w:sz w:val="20"/>
                <w:szCs w:val="16"/>
              </w:rPr>
            </w:pPr>
            <w:r w:rsidRPr="00057B8F">
              <w:rPr>
                <w:sz w:val="20"/>
                <w:szCs w:val="16"/>
              </w:rPr>
              <w:t>ПАО «Иркутскэнерго»</w:t>
            </w:r>
          </w:p>
        </w:tc>
      </w:tr>
      <w:tr w:rsidR="00057B8F" w:rsidRPr="00057B8F" w:rsidTr="000B7F3F">
        <w:trPr>
          <w:cantSplit/>
        </w:trPr>
        <w:tc>
          <w:tcPr>
            <w:tcW w:w="241" w:type="pct"/>
            <w:shd w:val="clear" w:color="auto" w:fill="auto"/>
          </w:tcPr>
          <w:p w:rsidR="00E7738C" w:rsidRPr="00057B8F" w:rsidRDefault="00E7738C" w:rsidP="0002306E">
            <w:pPr>
              <w:numPr>
                <w:ilvl w:val="0"/>
                <w:numId w:val="256"/>
              </w:numPr>
              <w:rPr>
                <w:sz w:val="20"/>
                <w:szCs w:val="16"/>
              </w:rPr>
            </w:pPr>
          </w:p>
        </w:tc>
        <w:tc>
          <w:tcPr>
            <w:tcW w:w="1562" w:type="pct"/>
            <w:shd w:val="clear" w:color="auto" w:fill="auto"/>
            <w:hideMark/>
          </w:tcPr>
          <w:p w:rsidR="00E7738C" w:rsidRPr="00057B8F" w:rsidRDefault="00E7738C" w:rsidP="000B7F3F">
            <w:pPr>
              <w:rPr>
                <w:sz w:val="20"/>
                <w:szCs w:val="16"/>
              </w:rPr>
            </w:pPr>
            <w:r w:rsidRPr="00057B8F">
              <w:rPr>
                <w:sz w:val="20"/>
                <w:szCs w:val="16"/>
              </w:rPr>
              <w:t>Иркутская ТЭЦ-11</w:t>
            </w:r>
          </w:p>
        </w:tc>
        <w:tc>
          <w:tcPr>
            <w:tcW w:w="339" w:type="pct"/>
            <w:shd w:val="clear" w:color="auto" w:fill="auto"/>
            <w:hideMark/>
          </w:tcPr>
          <w:p w:rsidR="00E7738C" w:rsidRPr="00057B8F" w:rsidRDefault="00E7738C" w:rsidP="000B7F3F">
            <w:pPr>
              <w:jc w:val="center"/>
              <w:rPr>
                <w:sz w:val="20"/>
                <w:szCs w:val="16"/>
              </w:rPr>
            </w:pPr>
            <w:r w:rsidRPr="00057B8F">
              <w:rPr>
                <w:sz w:val="20"/>
                <w:szCs w:val="16"/>
              </w:rPr>
              <w:t>ТЭС</w:t>
            </w:r>
          </w:p>
        </w:tc>
        <w:tc>
          <w:tcPr>
            <w:tcW w:w="923" w:type="pct"/>
            <w:shd w:val="clear" w:color="auto" w:fill="auto"/>
            <w:hideMark/>
          </w:tcPr>
          <w:p w:rsidR="00E7738C" w:rsidRPr="00057B8F" w:rsidRDefault="00E7738C" w:rsidP="000B7F3F">
            <w:pPr>
              <w:jc w:val="center"/>
              <w:rPr>
                <w:sz w:val="20"/>
                <w:szCs w:val="16"/>
              </w:rPr>
            </w:pPr>
            <w:r w:rsidRPr="00057B8F">
              <w:rPr>
                <w:sz w:val="20"/>
                <w:szCs w:val="16"/>
              </w:rPr>
              <w:t>350,3</w:t>
            </w:r>
          </w:p>
        </w:tc>
        <w:tc>
          <w:tcPr>
            <w:tcW w:w="737" w:type="pct"/>
            <w:shd w:val="clear" w:color="auto" w:fill="auto"/>
            <w:hideMark/>
          </w:tcPr>
          <w:p w:rsidR="00E7738C" w:rsidRPr="00057B8F" w:rsidRDefault="00E7738C" w:rsidP="000B7F3F">
            <w:pPr>
              <w:rPr>
                <w:sz w:val="20"/>
                <w:szCs w:val="16"/>
              </w:rPr>
            </w:pPr>
            <w:r w:rsidRPr="00057B8F">
              <w:rPr>
                <w:sz w:val="20"/>
                <w:szCs w:val="16"/>
              </w:rPr>
              <w:t>Уголь, мазут</w:t>
            </w:r>
          </w:p>
        </w:tc>
        <w:tc>
          <w:tcPr>
            <w:tcW w:w="1198" w:type="pct"/>
            <w:shd w:val="clear" w:color="auto" w:fill="auto"/>
            <w:hideMark/>
          </w:tcPr>
          <w:p w:rsidR="00E7738C" w:rsidRPr="00057B8F" w:rsidRDefault="00E7738C" w:rsidP="007C2C54">
            <w:pPr>
              <w:rPr>
                <w:sz w:val="20"/>
                <w:szCs w:val="16"/>
              </w:rPr>
            </w:pPr>
            <w:r w:rsidRPr="00057B8F">
              <w:rPr>
                <w:sz w:val="20"/>
                <w:szCs w:val="16"/>
              </w:rPr>
              <w:t>ПАО «Иркутскэнерго»</w:t>
            </w:r>
          </w:p>
        </w:tc>
      </w:tr>
      <w:tr w:rsidR="00057B8F" w:rsidRPr="00057B8F" w:rsidTr="000B7F3F">
        <w:trPr>
          <w:cantSplit/>
        </w:trPr>
        <w:tc>
          <w:tcPr>
            <w:tcW w:w="241" w:type="pct"/>
            <w:shd w:val="clear" w:color="auto" w:fill="auto"/>
          </w:tcPr>
          <w:p w:rsidR="00E7738C" w:rsidRPr="00057B8F" w:rsidRDefault="00E7738C" w:rsidP="0002306E">
            <w:pPr>
              <w:numPr>
                <w:ilvl w:val="0"/>
                <w:numId w:val="256"/>
              </w:numPr>
              <w:rPr>
                <w:sz w:val="20"/>
                <w:szCs w:val="16"/>
              </w:rPr>
            </w:pPr>
          </w:p>
        </w:tc>
        <w:tc>
          <w:tcPr>
            <w:tcW w:w="1562" w:type="pct"/>
            <w:shd w:val="clear" w:color="auto" w:fill="auto"/>
            <w:hideMark/>
          </w:tcPr>
          <w:p w:rsidR="00E7738C" w:rsidRPr="00057B8F" w:rsidRDefault="00E7738C" w:rsidP="00092280">
            <w:pPr>
              <w:rPr>
                <w:sz w:val="20"/>
                <w:szCs w:val="16"/>
              </w:rPr>
            </w:pPr>
            <w:r w:rsidRPr="00057B8F">
              <w:rPr>
                <w:sz w:val="20"/>
                <w:szCs w:val="16"/>
              </w:rPr>
              <w:t>Ново</w:t>
            </w:r>
            <w:r w:rsidR="00092280" w:rsidRPr="00057B8F">
              <w:rPr>
                <w:sz w:val="20"/>
                <w:szCs w:val="16"/>
              </w:rPr>
              <w:t>-З</w:t>
            </w:r>
            <w:r w:rsidRPr="00057B8F">
              <w:rPr>
                <w:sz w:val="20"/>
                <w:szCs w:val="16"/>
              </w:rPr>
              <w:t xml:space="preserve">иминская ТЭЦ </w:t>
            </w:r>
          </w:p>
        </w:tc>
        <w:tc>
          <w:tcPr>
            <w:tcW w:w="339" w:type="pct"/>
            <w:shd w:val="clear" w:color="auto" w:fill="auto"/>
            <w:hideMark/>
          </w:tcPr>
          <w:p w:rsidR="00E7738C" w:rsidRPr="00057B8F" w:rsidRDefault="00E7738C" w:rsidP="000B7F3F">
            <w:pPr>
              <w:jc w:val="center"/>
              <w:rPr>
                <w:sz w:val="20"/>
                <w:szCs w:val="16"/>
              </w:rPr>
            </w:pPr>
            <w:r w:rsidRPr="00057B8F">
              <w:rPr>
                <w:sz w:val="20"/>
                <w:szCs w:val="16"/>
              </w:rPr>
              <w:t>ТЭС</w:t>
            </w:r>
          </w:p>
        </w:tc>
        <w:tc>
          <w:tcPr>
            <w:tcW w:w="923" w:type="pct"/>
            <w:shd w:val="clear" w:color="auto" w:fill="auto"/>
            <w:hideMark/>
          </w:tcPr>
          <w:p w:rsidR="00E7738C" w:rsidRPr="00057B8F" w:rsidRDefault="00E7738C" w:rsidP="00F763CA">
            <w:pPr>
              <w:jc w:val="center"/>
              <w:rPr>
                <w:sz w:val="20"/>
                <w:szCs w:val="16"/>
              </w:rPr>
            </w:pPr>
            <w:r w:rsidRPr="00057B8F">
              <w:rPr>
                <w:sz w:val="20"/>
                <w:szCs w:val="16"/>
              </w:rPr>
              <w:t>2</w:t>
            </w:r>
            <w:r w:rsidRPr="00057B8F">
              <w:rPr>
                <w:sz w:val="20"/>
                <w:szCs w:val="16"/>
                <w:lang w:val="en-US"/>
              </w:rPr>
              <w:t>6</w:t>
            </w:r>
            <w:r w:rsidRPr="00057B8F">
              <w:rPr>
                <w:sz w:val="20"/>
                <w:szCs w:val="16"/>
              </w:rPr>
              <w:t>0</w:t>
            </w:r>
          </w:p>
        </w:tc>
        <w:tc>
          <w:tcPr>
            <w:tcW w:w="737" w:type="pct"/>
            <w:shd w:val="clear" w:color="auto" w:fill="auto"/>
            <w:hideMark/>
          </w:tcPr>
          <w:p w:rsidR="00E7738C" w:rsidRPr="00057B8F" w:rsidRDefault="00E7738C" w:rsidP="000B7F3F">
            <w:pPr>
              <w:rPr>
                <w:sz w:val="20"/>
                <w:szCs w:val="16"/>
              </w:rPr>
            </w:pPr>
            <w:r w:rsidRPr="00057B8F">
              <w:rPr>
                <w:sz w:val="20"/>
                <w:szCs w:val="16"/>
              </w:rPr>
              <w:t>Уголь, мазут</w:t>
            </w:r>
          </w:p>
        </w:tc>
        <w:tc>
          <w:tcPr>
            <w:tcW w:w="1198" w:type="pct"/>
            <w:shd w:val="clear" w:color="auto" w:fill="auto"/>
            <w:hideMark/>
          </w:tcPr>
          <w:p w:rsidR="00E7738C" w:rsidRPr="00057B8F" w:rsidRDefault="00E7738C" w:rsidP="007C2C54">
            <w:pPr>
              <w:rPr>
                <w:sz w:val="20"/>
                <w:szCs w:val="16"/>
              </w:rPr>
            </w:pPr>
            <w:r w:rsidRPr="00057B8F">
              <w:rPr>
                <w:sz w:val="20"/>
                <w:szCs w:val="16"/>
              </w:rPr>
              <w:t>ПАО «Иркутскэнерго»</w:t>
            </w:r>
          </w:p>
        </w:tc>
      </w:tr>
      <w:tr w:rsidR="00057B8F" w:rsidRPr="00057B8F" w:rsidTr="000B7F3F">
        <w:trPr>
          <w:cantSplit/>
        </w:trPr>
        <w:tc>
          <w:tcPr>
            <w:tcW w:w="241" w:type="pct"/>
            <w:shd w:val="clear" w:color="auto" w:fill="auto"/>
          </w:tcPr>
          <w:p w:rsidR="00E7738C" w:rsidRPr="00057B8F" w:rsidRDefault="00E7738C" w:rsidP="0002306E">
            <w:pPr>
              <w:numPr>
                <w:ilvl w:val="0"/>
                <w:numId w:val="256"/>
              </w:numPr>
              <w:rPr>
                <w:sz w:val="20"/>
                <w:szCs w:val="16"/>
              </w:rPr>
            </w:pPr>
          </w:p>
        </w:tc>
        <w:tc>
          <w:tcPr>
            <w:tcW w:w="1562" w:type="pct"/>
            <w:shd w:val="clear" w:color="auto" w:fill="auto"/>
            <w:hideMark/>
          </w:tcPr>
          <w:p w:rsidR="00E7738C" w:rsidRPr="00057B8F" w:rsidRDefault="00E7738C" w:rsidP="000B7F3F">
            <w:pPr>
              <w:rPr>
                <w:sz w:val="20"/>
                <w:szCs w:val="16"/>
              </w:rPr>
            </w:pPr>
            <w:r w:rsidRPr="00057B8F">
              <w:rPr>
                <w:sz w:val="20"/>
                <w:szCs w:val="16"/>
              </w:rPr>
              <w:t xml:space="preserve">Ново-Иркутская ТЭЦ </w:t>
            </w:r>
          </w:p>
        </w:tc>
        <w:tc>
          <w:tcPr>
            <w:tcW w:w="339" w:type="pct"/>
            <w:shd w:val="clear" w:color="auto" w:fill="auto"/>
            <w:hideMark/>
          </w:tcPr>
          <w:p w:rsidR="00E7738C" w:rsidRPr="00057B8F" w:rsidRDefault="00E7738C" w:rsidP="000B7F3F">
            <w:pPr>
              <w:jc w:val="center"/>
              <w:rPr>
                <w:sz w:val="20"/>
                <w:szCs w:val="16"/>
              </w:rPr>
            </w:pPr>
            <w:r w:rsidRPr="00057B8F">
              <w:rPr>
                <w:sz w:val="20"/>
                <w:szCs w:val="16"/>
              </w:rPr>
              <w:t>ТЭС</w:t>
            </w:r>
          </w:p>
        </w:tc>
        <w:tc>
          <w:tcPr>
            <w:tcW w:w="923" w:type="pct"/>
            <w:shd w:val="clear" w:color="auto" w:fill="auto"/>
            <w:hideMark/>
          </w:tcPr>
          <w:p w:rsidR="00E7738C" w:rsidRPr="00057B8F" w:rsidRDefault="00E7738C" w:rsidP="000B7F3F">
            <w:pPr>
              <w:jc w:val="center"/>
              <w:rPr>
                <w:sz w:val="20"/>
                <w:szCs w:val="16"/>
              </w:rPr>
            </w:pPr>
            <w:r w:rsidRPr="00057B8F">
              <w:rPr>
                <w:sz w:val="20"/>
                <w:szCs w:val="16"/>
              </w:rPr>
              <w:t>708</w:t>
            </w:r>
          </w:p>
        </w:tc>
        <w:tc>
          <w:tcPr>
            <w:tcW w:w="737" w:type="pct"/>
            <w:shd w:val="clear" w:color="auto" w:fill="auto"/>
            <w:hideMark/>
          </w:tcPr>
          <w:p w:rsidR="00E7738C" w:rsidRPr="00057B8F" w:rsidRDefault="00E7738C" w:rsidP="000B7F3F">
            <w:pPr>
              <w:rPr>
                <w:sz w:val="20"/>
                <w:szCs w:val="16"/>
              </w:rPr>
            </w:pPr>
            <w:r w:rsidRPr="00057B8F">
              <w:rPr>
                <w:sz w:val="20"/>
                <w:szCs w:val="16"/>
              </w:rPr>
              <w:t>Уголь, мазут</w:t>
            </w:r>
          </w:p>
        </w:tc>
        <w:tc>
          <w:tcPr>
            <w:tcW w:w="1198" w:type="pct"/>
            <w:shd w:val="clear" w:color="auto" w:fill="auto"/>
            <w:hideMark/>
          </w:tcPr>
          <w:p w:rsidR="00E7738C" w:rsidRPr="00057B8F" w:rsidRDefault="00E7738C" w:rsidP="007C2C54">
            <w:pPr>
              <w:rPr>
                <w:sz w:val="20"/>
                <w:szCs w:val="16"/>
              </w:rPr>
            </w:pPr>
            <w:r w:rsidRPr="00057B8F">
              <w:rPr>
                <w:sz w:val="20"/>
                <w:szCs w:val="16"/>
              </w:rPr>
              <w:t>ПАО «Иркутскэнерго»</w:t>
            </w:r>
          </w:p>
        </w:tc>
      </w:tr>
      <w:tr w:rsidR="00057B8F" w:rsidRPr="00057B8F" w:rsidTr="000B7F3F">
        <w:trPr>
          <w:cantSplit/>
        </w:trPr>
        <w:tc>
          <w:tcPr>
            <w:tcW w:w="241" w:type="pct"/>
            <w:shd w:val="clear" w:color="auto" w:fill="auto"/>
          </w:tcPr>
          <w:p w:rsidR="00092280" w:rsidRPr="00057B8F" w:rsidRDefault="00092280" w:rsidP="0002306E">
            <w:pPr>
              <w:numPr>
                <w:ilvl w:val="0"/>
                <w:numId w:val="256"/>
              </w:numPr>
              <w:rPr>
                <w:sz w:val="20"/>
                <w:szCs w:val="16"/>
              </w:rPr>
            </w:pPr>
          </w:p>
        </w:tc>
        <w:tc>
          <w:tcPr>
            <w:tcW w:w="1562" w:type="pct"/>
            <w:shd w:val="clear" w:color="auto" w:fill="auto"/>
          </w:tcPr>
          <w:p w:rsidR="00092280" w:rsidRPr="00057B8F" w:rsidRDefault="00092280" w:rsidP="000B7F3F">
            <w:pPr>
              <w:rPr>
                <w:sz w:val="20"/>
                <w:szCs w:val="16"/>
              </w:rPr>
            </w:pPr>
            <w:r w:rsidRPr="00057B8F">
              <w:rPr>
                <w:sz w:val="20"/>
                <w:szCs w:val="16"/>
              </w:rPr>
              <w:t>ТЭС Братского ЛПК</w:t>
            </w:r>
          </w:p>
        </w:tc>
        <w:tc>
          <w:tcPr>
            <w:tcW w:w="339" w:type="pct"/>
            <w:shd w:val="clear" w:color="auto" w:fill="auto"/>
          </w:tcPr>
          <w:p w:rsidR="00092280" w:rsidRPr="00057B8F" w:rsidRDefault="00092280" w:rsidP="000B7F3F">
            <w:pPr>
              <w:jc w:val="center"/>
              <w:rPr>
                <w:sz w:val="20"/>
                <w:szCs w:val="16"/>
              </w:rPr>
            </w:pPr>
            <w:r w:rsidRPr="00057B8F">
              <w:rPr>
                <w:sz w:val="20"/>
                <w:szCs w:val="16"/>
              </w:rPr>
              <w:t>ТЭС</w:t>
            </w:r>
          </w:p>
        </w:tc>
        <w:tc>
          <w:tcPr>
            <w:tcW w:w="923" w:type="pct"/>
            <w:shd w:val="clear" w:color="auto" w:fill="auto"/>
          </w:tcPr>
          <w:p w:rsidR="00092280" w:rsidRPr="00057B8F" w:rsidRDefault="00092280" w:rsidP="000B7F3F">
            <w:pPr>
              <w:jc w:val="center"/>
              <w:rPr>
                <w:sz w:val="20"/>
                <w:szCs w:val="16"/>
              </w:rPr>
            </w:pPr>
            <w:r w:rsidRPr="00057B8F">
              <w:rPr>
                <w:sz w:val="20"/>
                <w:szCs w:val="16"/>
              </w:rPr>
              <w:t>113</w:t>
            </w:r>
          </w:p>
        </w:tc>
        <w:tc>
          <w:tcPr>
            <w:tcW w:w="737" w:type="pct"/>
            <w:shd w:val="clear" w:color="auto" w:fill="auto"/>
          </w:tcPr>
          <w:p w:rsidR="00092280" w:rsidRPr="00057B8F" w:rsidRDefault="00092280" w:rsidP="000B7F3F">
            <w:pPr>
              <w:rPr>
                <w:sz w:val="20"/>
                <w:szCs w:val="16"/>
              </w:rPr>
            </w:pPr>
            <w:r w:rsidRPr="00057B8F">
              <w:rPr>
                <w:sz w:val="20"/>
                <w:szCs w:val="16"/>
              </w:rPr>
              <w:t>Дрова, уголь, мазут</w:t>
            </w:r>
          </w:p>
        </w:tc>
        <w:tc>
          <w:tcPr>
            <w:tcW w:w="1198" w:type="pct"/>
            <w:shd w:val="clear" w:color="auto" w:fill="auto"/>
          </w:tcPr>
          <w:p w:rsidR="00092280" w:rsidRPr="00057B8F" w:rsidRDefault="00092280" w:rsidP="007C2C54">
            <w:pPr>
              <w:rPr>
                <w:sz w:val="20"/>
                <w:szCs w:val="16"/>
              </w:rPr>
            </w:pPr>
            <w:r w:rsidRPr="00057B8F">
              <w:rPr>
                <w:sz w:val="20"/>
                <w:szCs w:val="16"/>
              </w:rPr>
              <w:t>АО «Группа Илим»</w:t>
            </w:r>
          </w:p>
        </w:tc>
      </w:tr>
      <w:tr w:rsidR="00057B8F" w:rsidRPr="00057B8F" w:rsidTr="000B7F3F">
        <w:trPr>
          <w:cantSplit/>
        </w:trPr>
        <w:tc>
          <w:tcPr>
            <w:tcW w:w="241" w:type="pct"/>
            <w:shd w:val="clear" w:color="auto" w:fill="auto"/>
          </w:tcPr>
          <w:p w:rsidR="00E7738C" w:rsidRPr="00057B8F" w:rsidRDefault="00E7738C" w:rsidP="0002306E">
            <w:pPr>
              <w:numPr>
                <w:ilvl w:val="0"/>
                <w:numId w:val="256"/>
              </w:numPr>
              <w:rPr>
                <w:sz w:val="20"/>
                <w:szCs w:val="16"/>
              </w:rPr>
            </w:pPr>
          </w:p>
        </w:tc>
        <w:tc>
          <w:tcPr>
            <w:tcW w:w="1562" w:type="pct"/>
            <w:shd w:val="clear" w:color="auto" w:fill="auto"/>
            <w:hideMark/>
          </w:tcPr>
          <w:p w:rsidR="00E7738C" w:rsidRPr="00057B8F" w:rsidRDefault="00E7738C" w:rsidP="000B7F3F">
            <w:pPr>
              <w:rPr>
                <w:sz w:val="20"/>
                <w:szCs w:val="16"/>
              </w:rPr>
            </w:pPr>
            <w:r w:rsidRPr="00057B8F">
              <w:rPr>
                <w:sz w:val="20"/>
                <w:szCs w:val="16"/>
              </w:rPr>
              <w:t xml:space="preserve">Усть-Илимская ТЭЦ </w:t>
            </w:r>
          </w:p>
        </w:tc>
        <w:tc>
          <w:tcPr>
            <w:tcW w:w="339" w:type="pct"/>
            <w:shd w:val="clear" w:color="auto" w:fill="auto"/>
            <w:hideMark/>
          </w:tcPr>
          <w:p w:rsidR="00E7738C" w:rsidRPr="00057B8F" w:rsidRDefault="00E7738C" w:rsidP="000B7F3F">
            <w:pPr>
              <w:jc w:val="center"/>
              <w:rPr>
                <w:sz w:val="20"/>
                <w:szCs w:val="16"/>
              </w:rPr>
            </w:pPr>
            <w:r w:rsidRPr="00057B8F">
              <w:rPr>
                <w:sz w:val="20"/>
                <w:szCs w:val="16"/>
              </w:rPr>
              <w:t>ТЭС</w:t>
            </w:r>
          </w:p>
        </w:tc>
        <w:tc>
          <w:tcPr>
            <w:tcW w:w="923" w:type="pct"/>
            <w:shd w:val="clear" w:color="auto" w:fill="auto"/>
            <w:hideMark/>
          </w:tcPr>
          <w:p w:rsidR="00E7738C" w:rsidRPr="00057B8F" w:rsidRDefault="00E7738C" w:rsidP="000B7F3F">
            <w:pPr>
              <w:jc w:val="center"/>
              <w:rPr>
                <w:sz w:val="20"/>
                <w:szCs w:val="16"/>
              </w:rPr>
            </w:pPr>
            <w:r w:rsidRPr="00057B8F">
              <w:rPr>
                <w:sz w:val="20"/>
                <w:szCs w:val="16"/>
              </w:rPr>
              <w:t>515</w:t>
            </w:r>
          </w:p>
        </w:tc>
        <w:tc>
          <w:tcPr>
            <w:tcW w:w="737" w:type="pct"/>
            <w:shd w:val="clear" w:color="auto" w:fill="auto"/>
            <w:hideMark/>
          </w:tcPr>
          <w:p w:rsidR="00E7738C" w:rsidRPr="00057B8F" w:rsidRDefault="00E7738C" w:rsidP="000B7F3F">
            <w:pPr>
              <w:rPr>
                <w:sz w:val="20"/>
                <w:szCs w:val="16"/>
              </w:rPr>
            </w:pPr>
            <w:r w:rsidRPr="00057B8F">
              <w:rPr>
                <w:sz w:val="20"/>
                <w:szCs w:val="16"/>
              </w:rPr>
              <w:t>Уголь, мазут</w:t>
            </w:r>
          </w:p>
        </w:tc>
        <w:tc>
          <w:tcPr>
            <w:tcW w:w="1198" w:type="pct"/>
            <w:shd w:val="clear" w:color="auto" w:fill="auto"/>
            <w:hideMark/>
          </w:tcPr>
          <w:p w:rsidR="00E7738C" w:rsidRPr="00057B8F" w:rsidRDefault="00E7738C" w:rsidP="007C2C54">
            <w:pPr>
              <w:rPr>
                <w:sz w:val="20"/>
                <w:szCs w:val="16"/>
              </w:rPr>
            </w:pPr>
            <w:r w:rsidRPr="00057B8F">
              <w:rPr>
                <w:sz w:val="20"/>
                <w:szCs w:val="16"/>
              </w:rPr>
              <w:t>ПАО «Иркутскэнерго»</w:t>
            </w:r>
          </w:p>
        </w:tc>
      </w:tr>
      <w:tr w:rsidR="00057B8F" w:rsidRPr="00057B8F" w:rsidTr="000B7F3F">
        <w:trPr>
          <w:cantSplit/>
        </w:trPr>
        <w:tc>
          <w:tcPr>
            <w:tcW w:w="1803" w:type="pct"/>
            <w:gridSpan w:val="2"/>
            <w:shd w:val="clear" w:color="auto" w:fill="auto"/>
            <w:hideMark/>
          </w:tcPr>
          <w:p w:rsidR="007817CD" w:rsidRPr="00057B8F" w:rsidRDefault="007817CD" w:rsidP="000B7F3F">
            <w:pPr>
              <w:rPr>
                <w:iCs/>
                <w:sz w:val="20"/>
                <w:szCs w:val="16"/>
              </w:rPr>
            </w:pPr>
            <w:r w:rsidRPr="00057B8F">
              <w:rPr>
                <w:iCs/>
                <w:sz w:val="20"/>
                <w:szCs w:val="16"/>
              </w:rPr>
              <w:lastRenderedPageBreak/>
              <w:t>Всего</w:t>
            </w:r>
          </w:p>
        </w:tc>
        <w:tc>
          <w:tcPr>
            <w:tcW w:w="339" w:type="pct"/>
            <w:shd w:val="clear" w:color="auto" w:fill="auto"/>
          </w:tcPr>
          <w:p w:rsidR="007817CD" w:rsidRPr="00057B8F" w:rsidRDefault="007817CD" w:rsidP="000B7F3F">
            <w:pPr>
              <w:rPr>
                <w:sz w:val="20"/>
                <w:szCs w:val="16"/>
              </w:rPr>
            </w:pPr>
          </w:p>
        </w:tc>
        <w:tc>
          <w:tcPr>
            <w:tcW w:w="923" w:type="pct"/>
            <w:shd w:val="clear" w:color="auto" w:fill="auto"/>
            <w:hideMark/>
          </w:tcPr>
          <w:p w:rsidR="007817CD" w:rsidRPr="00057B8F" w:rsidRDefault="00EE5225" w:rsidP="00F763CA">
            <w:pPr>
              <w:jc w:val="center"/>
              <w:rPr>
                <w:bCs/>
                <w:sz w:val="20"/>
                <w:szCs w:val="16"/>
                <w:lang w:val="en-US"/>
              </w:rPr>
            </w:pPr>
            <w:r w:rsidRPr="00057B8F">
              <w:rPr>
                <w:bCs/>
                <w:sz w:val="20"/>
                <w:szCs w:val="16"/>
              </w:rPr>
              <w:t>12868,7</w:t>
            </w:r>
          </w:p>
        </w:tc>
        <w:tc>
          <w:tcPr>
            <w:tcW w:w="737" w:type="pct"/>
            <w:shd w:val="clear" w:color="auto" w:fill="auto"/>
          </w:tcPr>
          <w:p w:rsidR="007817CD" w:rsidRPr="00057B8F" w:rsidRDefault="007817CD" w:rsidP="000B7F3F">
            <w:pPr>
              <w:rPr>
                <w:sz w:val="20"/>
                <w:szCs w:val="16"/>
              </w:rPr>
            </w:pPr>
          </w:p>
        </w:tc>
        <w:tc>
          <w:tcPr>
            <w:tcW w:w="1198" w:type="pct"/>
            <w:shd w:val="clear" w:color="auto" w:fill="auto"/>
          </w:tcPr>
          <w:p w:rsidR="007817CD" w:rsidRPr="00057B8F" w:rsidRDefault="007817CD" w:rsidP="000B7F3F">
            <w:pPr>
              <w:rPr>
                <w:sz w:val="20"/>
                <w:szCs w:val="16"/>
              </w:rPr>
            </w:pPr>
          </w:p>
        </w:tc>
      </w:tr>
    </w:tbl>
    <w:p w:rsidR="007817CD" w:rsidRPr="00057B8F" w:rsidRDefault="007817CD" w:rsidP="007817CD">
      <w:pPr>
        <w:pStyle w:val="6"/>
      </w:pPr>
      <w:r w:rsidRPr="00057B8F">
        <w:t>Действующие подстанции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7"/>
        <w:gridCol w:w="2651"/>
        <w:gridCol w:w="3308"/>
        <w:gridCol w:w="3195"/>
      </w:tblGrid>
      <w:tr w:rsidR="00057B8F" w:rsidRPr="00057B8F" w:rsidTr="000B7F3F">
        <w:trPr>
          <w:cantSplit/>
          <w:tblHeader/>
        </w:trPr>
        <w:tc>
          <w:tcPr>
            <w:tcW w:w="218" w:type="pct"/>
            <w:shd w:val="clear" w:color="auto" w:fill="auto"/>
            <w:noWrap/>
            <w:hideMark/>
          </w:tcPr>
          <w:p w:rsidR="007817CD" w:rsidRPr="00057B8F" w:rsidRDefault="007817CD" w:rsidP="000B7F3F">
            <w:pPr>
              <w:rPr>
                <w:sz w:val="20"/>
                <w:szCs w:val="16"/>
              </w:rPr>
            </w:pPr>
            <w:r w:rsidRPr="00057B8F">
              <w:rPr>
                <w:bCs/>
                <w:sz w:val="20"/>
                <w:szCs w:val="16"/>
              </w:rPr>
              <w:t>№</w:t>
            </w:r>
          </w:p>
        </w:tc>
        <w:tc>
          <w:tcPr>
            <w:tcW w:w="1385" w:type="pct"/>
            <w:shd w:val="clear" w:color="auto" w:fill="auto"/>
            <w:noWrap/>
            <w:hideMark/>
          </w:tcPr>
          <w:p w:rsidR="007817CD" w:rsidRPr="00057B8F" w:rsidRDefault="007817CD" w:rsidP="000B7F3F">
            <w:pPr>
              <w:rPr>
                <w:sz w:val="20"/>
                <w:szCs w:val="16"/>
              </w:rPr>
            </w:pPr>
            <w:r w:rsidRPr="00057B8F">
              <w:rPr>
                <w:bCs/>
                <w:sz w:val="20"/>
                <w:szCs w:val="16"/>
              </w:rPr>
              <w:t>Наименование подстанции</w:t>
            </w:r>
          </w:p>
        </w:tc>
        <w:tc>
          <w:tcPr>
            <w:tcW w:w="1728" w:type="pct"/>
            <w:shd w:val="clear" w:color="auto" w:fill="auto"/>
            <w:noWrap/>
            <w:hideMark/>
          </w:tcPr>
          <w:p w:rsidR="007817CD" w:rsidRPr="00057B8F" w:rsidRDefault="007817CD" w:rsidP="000B7F3F">
            <w:pPr>
              <w:jc w:val="center"/>
              <w:rPr>
                <w:sz w:val="20"/>
                <w:szCs w:val="16"/>
              </w:rPr>
            </w:pPr>
            <w:r w:rsidRPr="00057B8F">
              <w:rPr>
                <w:bCs/>
                <w:sz w:val="20"/>
                <w:szCs w:val="16"/>
              </w:rPr>
              <w:t>Класс напряжения подстанции, кВ</w:t>
            </w:r>
          </w:p>
        </w:tc>
        <w:tc>
          <w:tcPr>
            <w:tcW w:w="1669" w:type="pct"/>
            <w:shd w:val="clear" w:color="auto" w:fill="auto"/>
            <w:noWrap/>
            <w:hideMark/>
          </w:tcPr>
          <w:p w:rsidR="007817CD" w:rsidRPr="00057B8F" w:rsidRDefault="007817CD" w:rsidP="000B7F3F">
            <w:pPr>
              <w:jc w:val="center"/>
              <w:rPr>
                <w:sz w:val="20"/>
                <w:szCs w:val="16"/>
              </w:rPr>
            </w:pPr>
            <w:r w:rsidRPr="00057B8F">
              <w:rPr>
                <w:bCs/>
                <w:sz w:val="20"/>
                <w:szCs w:val="16"/>
              </w:rPr>
              <w:t>Установленная мощность, МВА</w:t>
            </w:r>
          </w:p>
        </w:tc>
      </w:tr>
      <w:tr w:rsidR="00057B8F" w:rsidRPr="00057B8F" w:rsidTr="0030653C">
        <w:trPr>
          <w:cantSplit/>
        </w:trPr>
        <w:tc>
          <w:tcPr>
            <w:tcW w:w="218" w:type="pct"/>
            <w:shd w:val="clear" w:color="auto" w:fill="auto"/>
          </w:tcPr>
          <w:p w:rsidR="007817CD" w:rsidRPr="00057B8F" w:rsidRDefault="007817CD" w:rsidP="0002306E">
            <w:pPr>
              <w:numPr>
                <w:ilvl w:val="0"/>
                <w:numId w:val="257"/>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Братский ПП</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500</w:t>
            </w:r>
          </w:p>
        </w:tc>
        <w:tc>
          <w:tcPr>
            <w:tcW w:w="1669" w:type="pct"/>
            <w:shd w:val="clear" w:color="auto" w:fill="auto"/>
            <w:hideMark/>
          </w:tcPr>
          <w:p w:rsidR="007817CD" w:rsidRPr="00057B8F" w:rsidRDefault="007817CD" w:rsidP="000B7F3F">
            <w:pPr>
              <w:jc w:val="center"/>
              <w:rPr>
                <w:sz w:val="20"/>
                <w:szCs w:val="16"/>
              </w:rPr>
            </w:pPr>
            <w:r w:rsidRPr="00057B8F">
              <w:rPr>
                <w:sz w:val="20"/>
                <w:szCs w:val="16"/>
              </w:rPr>
              <w:t>1002</w:t>
            </w:r>
          </w:p>
        </w:tc>
      </w:tr>
      <w:tr w:rsidR="00057B8F" w:rsidRPr="00057B8F" w:rsidTr="0030653C">
        <w:trPr>
          <w:cantSplit/>
        </w:trPr>
        <w:tc>
          <w:tcPr>
            <w:tcW w:w="218" w:type="pct"/>
            <w:shd w:val="clear" w:color="auto" w:fill="auto"/>
          </w:tcPr>
          <w:p w:rsidR="007817CD" w:rsidRPr="00057B8F" w:rsidRDefault="007817CD" w:rsidP="0002306E">
            <w:pPr>
              <w:numPr>
                <w:ilvl w:val="0"/>
                <w:numId w:val="257"/>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Иркутская</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500</w:t>
            </w:r>
          </w:p>
        </w:tc>
        <w:tc>
          <w:tcPr>
            <w:tcW w:w="1669" w:type="pct"/>
            <w:shd w:val="clear" w:color="auto" w:fill="auto"/>
            <w:hideMark/>
          </w:tcPr>
          <w:p w:rsidR="007817CD" w:rsidRPr="00057B8F" w:rsidRDefault="007817CD" w:rsidP="000B7F3F">
            <w:pPr>
              <w:jc w:val="center"/>
              <w:rPr>
                <w:sz w:val="20"/>
                <w:szCs w:val="16"/>
              </w:rPr>
            </w:pPr>
            <w:r w:rsidRPr="00057B8F">
              <w:rPr>
                <w:sz w:val="20"/>
                <w:szCs w:val="16"/>
              </w:rPr>
              <w:t>2301</w:t>
            </w:r>
          </w:p>
        </w:tc>
      </w:tr>
      <w:tr w:rsidR="00057B8F" w:rsidRPr="00057B8F" w:rsidTr="0030653C">
        <w:trPr>
          <w:cantSplit/>
        </w:trPr>
        <w:tc>
          <w:tcPr>
            <w:tcW w:w="218" w:type="pct"/>
            <w:shd w:val="clear" w:color="auto" w:fill="auto"/>
          </w:tcPr>
          <w:p w:rsidR="007817CD" w:rsidRPr="00057B8F" w:rsidRDefault="007817CD" w:rsidP="0002306E">
            <w:pPr>
              <w:numPr>
                <w:ilvl w:val="0"/>
                <w:numId w:val="257"/>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Ключи</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500</w:t>
            </w:r>
          </w:p>
        </w:tc>
        <w:tc>
          <w:tcPr>
            <w:tcW w:w="1669" w:type="pct"/>
            <w:shd w:val="clear" w:color="auto" w:fill="auto"/>
            <w:hideMark/>
          </w:tcPr>
          <w:p w:rsidR="007817CD" w:rsidRPr="00057B8F" w:rsidRDefault="00366020" w:rsidP="000B7F3F">
            <w:pPr>
              <w:jc w:val="center"/>
              <w:rPr>
                <w:sz w:val="20"/>
                <w:szCs w:val="16"/>
              </w:rPr>
            </w:pPr>
            <w:r w:rsidRPr="00057B8F">
              <w:rPr>
                <w:sz w:val="20"/>
                <w:szCs w:val="16"/>
              </w:rPr>
              <w:t>1368</w:t>
            </w:r>
          </w:p>
        </w:tc>
      </w:tr>
      <w:tr w:rsidR="00057B8F" w:rsidRPr="00057B8F" w:rsidTr="0030653C">
        <w:trPr>
          <w:cantSplit/>
        </w:trPr>
        <w:tc>
          <w:tcPr>
            <w:tcW w:w="218" w:type="pct"/>
            <w:shd w:val="clear" w:color="auto" w:fill="auto"/>
          </w:tcPr>
          <w:p w:rsidR="007817CD" w:rsidRPr="00057B8F" w:rsidRDefault="007817CD" w:rsidP="0002306E">
            <w:pPr>
              <w:numPr>
                <w:ilvl w:val="0"/>
                <w:numId w:val="257"/>
              </w:numPr>
              <w:rPr>
                <w:sz w:val="20"/>
                <w:szCs w:val="16"/>
              </w:rPr>
            </w:pPr>
          </w:p>
        </w:tc>
        <w:tc>
          <w:tcPr>
            <w:tcW w:w="1385" w:type="pct"/>
            <w:shd w:val="clear" w:color="auto" w:fill="auto"/>
            <w:hideMark/>
          </w:tcPr>
          <w:p w:rsidR="007817CD" w:rsidRPr="00057B8F" w:rsidRDefault="007817CD" w:rsidP="00C84AC0">
            <w:pPr>
              <w:rPr>
                <w:sz w:val="20"/>
                <w:szCs w:val="16"/>
              </w:rPr>
            </w:pPr>
            <w:r w:rsidRPr="00057B8F">
              <w:rPr>
                <w:sz w:val="20"/>
                <w:szCs w:val="16"/>
              </w:rPr>
              <w:t>Ново</w:t>
            </w:r>
            <w:r w:rsidR="00C84AC0" w:rsidRPr="00057B8F">
              <w:rPr>
                <w:sz w:val="20"/>
                <w:szCs w:val="16"/>
              </w:rPr>
              <w:t>з</w:t>
            </w:r>
            <w:r w:rsidRPr="00057B8F">
              <w:rPr>
                <w:sz w:val="20"/>
                <w:szCs w:val="16"/>
              </w:rPr>
              <w:t>иминская</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500</w:t>
            </w:r>
          </w:p>
        </w:tc>
        <w:tc>
          <w:tcPr>
            <w:tcW w:w="1669" w:type="pct"/>
            <w:shd w:val="clear" w:color="auto" w:fill="auto"/>
            <w:hideMark/>
          </w:tcPr>
          <w:p w:rsidR="007817CD" w:rsidRPr="00057B8F" w:rsidRDefault="00DE0AE4" w:rsidP="00DE0AE4">
            <w:pPr>
              <w:tabs>
                <w:tab w:val="left" w:pos="1306"/>
                <w:tab w:val="center" w:pos="1489"/>
              </w:tabs>
              <w:rPr>
                <w:sz w:val="20"/>
                <w:szCs w:val="16"/>
              </w:rPr>
            </w:pPr>
            <w:r w:rsidRPr="00057B8F">
              <w:rPr>
                <w:sz w:val="20"/>
                <w:szCs w:val="16"/>
              </w:rPr>
              <w:tab/>
              <w:t>750</w:t>
            </w:r>
          </w:p>
        </w:tc>
      </w:tr>
      <w:tr w:rsidR="00057B8F" w:rsidRPr="00057B8F" w:rsidTr="0030653C">
        <w:trPr>
          <w:cantSplit/>
        </w:trPr>
        <w:tc>
          <w:tcPr>
            <w:tcW w:w="218" w:type="pct"/>
            <w:shd w:val="clear" w:color="auto" w:fill="auto"/>
          </w:tcPr>
          <w:p w:rsidR="007817CD" w:rsidRPr="00057B8F" w:rsidRDefault="007817CD" w:rsidP="0002306E">
            <w:pPr>
              <w:numPr>
                <w:ilvl w:val="0"/>
                <w:numId w:val="257"/>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Озерная</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500</w:t>
            </w:r>
          </w:p>
        </w:tc>
        <w:tc>
          <w:tcPr>
            <w:tcW w:w="1669" w:type="pct"/>
            <w:shd w:val="clear" w:color="auto" w:fill="auto"/>
            <w:hideMark/>
          </w:tcPr>
          <w:p w:rsidR="007817CD" w:rsidRPr="00057B8F" w:rsidRDefault="00DE0AE4" w:rsidP="000B7F3F">
            <w:pPr>
              <w:jc w:val="center"/>
              <w:rPr>
                <w:sz w:val="20"/>
                <w:szCs w:val="16"/>
              </w:rPr>
            </w:pPr>
            <w:r w:rsidRPr="00057B8F">
              <w:rPr>
                <w:sz w:val="20"/>
                <w:szCs w:val="16"/>
              </w:rPr>
              <w:t>5</w:t>
            </w:r>
            <w:r w:rsidR="00D83BC6" w:rsidRPr="00057B8F">
              <w:rPr>
                <w:sz w:val="20"/>
                <w:szCs w:val="16"/>
              </w:rPr>
              <w:t>6</w:t>
            </w:r>
            <w:r w:rsidRPr="00057B8F">
              <w:rPr>
                <w:sz w:val="20"/>
                <w:szCs w:val="16"/>
              </w:rPr>
              <w:t>4</w:t>
            </w:r>
          </w:p>
        </w:tc>
      </w:tr>
      <w:tr w:rsidR="00057B8F" w:rsidRPr="00057B8F" w:rsidTr="0030653C">
        <w:trPr>
          <w:cantSplit/>
        </w:trPr>
        <w:tc>
          <w:tcPr>
            <w:tcW w:w="218" w:type="pct"/>
            <w:shd w:val="clear" w:color="auto" w:fill="auto"/>
          </w:tcPr>
          <w:p w:rsidR="007817CD" w:rsidRPr="00057B8F" w:rsidRDefault="007817CD" w:rsidP="0002306E">
            <w:pPr>
              <w:numPr>
                <w:ilvl w:val="0"/>
                <w:numId w:val="257"/>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Тайшет</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500</w:t>
            </w:r>
          </w:p>
        </w:tc>
        <w:tc>
          <w:tcPr>
            <w:tcW w:w="1669" w:type="pct"/>
            <w:shd w:val="clear" w:color="auto" w:fill="auto"/>
            <w:hideMark/>
          </w:tcPr>
          <w:p w:rsidR="007817CD" w:rsidRPr="00057B8F" w:rsidRDefault="007817CD" w:rsidP="00DE0AE4">
            <w:pPr>
              <w:jc w:val="center"/>
              <w:rPr>
                <w:sz w:val="20"/>
                <w:szCs w:val="16"/>
              </w:rPr>
            </w:pPr>
            <w:r w:rsidRPr="00057B8F">
              <w:rPr>
                <w:sz w:val="20"/>
                <w:szCs w:val="16"/>
              </w:rPr>
              <w:t>5</w:t>
            </w:r>
            <w:r w:rsidR="00DE0AE4" w:rsidRPr="00057B8F">
              <w:rPr>
                <w:sz w:val="20"/>
                <w:szCs w:val="16"/>
              </w:rPr>
              <w:t>16</w:t>
            </w:r>
          </w:p>
        </w:tc>
      </w:tr>
      <w:tr w:rsidR="00057B8F" w:rsidRPr="00057B8F" w:rsidTr="0030653C">
        <w:trPr>
          <w:cantSplit/>
        </w:trPr>
        <w:tc>
          <w:tcPr>
            <w:tcW w:w="218" w:type="pct"/>
            <w:shd w:val="clear" w:color="auto" w:fill="auto"/>
          </w:tcPr>
          <w:p w:rsidR="007817CD" w:rsidRPr="00057B8F" w:rsidRDefault="007817CD" w:rsidP="0002306E">
            <w:pPr>
              <w:numPr>
                <w:ilvl w:val="0"/>
                <w:numId w:val="257"/>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Тулун</w:t>
            </w:r>
            <w:r w:rsidR="00C84AC0" w:rsidRPr="00057B8F">
              <w:rPr>
                <w:sz w:val="20"/>
                <w:szCs w:val="16"/>
              </w:rPr>
              <w:t xml:space="preserve"> ПП</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500</w:t>
            </w:r>
          </w:p>
        </w:tc>
        <w:tc>
          <w:tcPr>
            <w:tcW w:w="1669" w:type="pct"/>
            <w:shd w:val="clear" w:color="auto" w:fill="auto"/>
            <w:hideMark/>
          </w:tcPr>
          <w:p w:rsidR="007817CD" w:rsidRPr="00057B8F" w:rsidRDefault="00C84AC0" w:rsidP="000B7F3F">
            <w:pPr>
              <w:jc w:val="center"/>
              <w:rPr>
                <w:sz w:val="20"/>
                <w:szCs w:val="16"/>
              </w:rPr>
            </w:pPr>
            <w:r w:rsidRPr="00057B8F">
              <w:rPr>
                <w:sz w:val="20"/>
                <w:szCs w:val="16"/>
              </w:rPr>
              <w:t>245</w:t>
            </w:r>
          </w:p>
        </w:tc>
      </w:tr>
      <w:tr w:rsidR="00057B8F" w:rsidRPr="00057B8F" w:rsidTr="0030653C">
        <w:trPr>
          <w:cantSplit/>
        </w:trPr>
        <w:tc>
          <w:tcPr>
            <w:tcW w:w="218" w:type="pct"/>
            <w:shd w:val="clear" w:color="auto" w:fill="auto"/>
          </w:tcPr>
          <w:p w:rsidR="007817CD" w:rsidRPr="00057B8F" w:rsidRDefault="007817CD" w:rsidP="0002306E">
            <w:pPr>
              <w:numPr>
                <w:ilvl w:val="0"/>
                <w:numId w:val="257"/>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УПК Тыреть</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500</w:t>
            </w:r>
          </w:p>
        </w:tc>
        <w:tc>
          <w:tcPr>
            <w:tcW w:w="1669" w:type="pct"/>
            <w:shd w:val="clear" w:color="auto" w:fill="auto"/>
            <w:hideMark/>
          </w:tcPr>
          <w:p w:rsidR="007817CD" w:rsidRPr="00057B8F" w:rsidRDefault="00DE0AE4" w:rsidP="000B7F3F">
            <w:pPr>
              <w:jc w:val="center"/>
              <w:rPr>
                <w:sz w:val="20"/>
                <w:szCs w:val="16"/>
              </w:rPr>
            </w:pPr>
            <w:r w:rsidRPr="00057B8F">
              <w:rPr>
                <w:sz w:val="20"/>
                <w:szCs w:val="16"/>
              </w:rPr>
              <w:t>0</w:t>
            </w:r>
          </w:p>
        </w:tc>
      </w:tr>
      <w:tr w:rsidR="00057B8F" w:rsidRPr="00057B8F" w:rsidTr="0030653C">
        <w:trPr>
          <w:cantSplit/>
        </w:trPr>
        <w:tc>
          <w:tcPr>
            <w:tcW w:w="218" w:type="pct"/>
            <w:shd w:val="clear" w:color="auto" w:fill="auto"/>
          </w:tcPr>
          <w:p w:rsidR="004B7394" w:rsidRPr="00057B8F" w:rsidRDefault="004B7394" w:rsidP="0002306E">
            <w:pPr>
              <w:numPr>
                <w:ilvl w:val="0"/>
                <w:numId w:val="257"/>
              </w:numPr>
              <w:rPr>
                <w:sz w:val="20"/>
                <w:szCs w:val="16"/>
              </w:rPr>
            </w:pPr>
          </w:p>
        </w:tc>
        <w:tc>
          <w:tcPr>
            <w:tcW w:w="1385" w:type="pct"/>
            <w:shd w:val="clear" w:color="auto" w:fill="auto"/>
          </w:tcPr>
          <w:p w:rsidR="004B7394" w:rsidRPr="00057B8F" w:rsidRDefault="004B7394" w:rsidP="000B7F3F">
            <w:pPr>
              <w:rPr>
                <w:sz w:val="20"/>
                <w:szCs w:val="16"/>
              </w:rPr>
            </w:pPr>
            <w:r w:rsidRPr="00057B8F">
              <w:rPr>
                <w:sz w:val="20"/>
                <w:szCs w:val="16"/>
              </w:rPr>
              <w:t>Усть-Кут</w:t>
            </w:r>
          </w:p>
        </w:tc>
        <w:tc>
          <w:tcPr>
            <w:tcW w:w="1728" w:type="pct"/>
            <w:shd w:val="clear" w:color="auto" w:fill="auto"/>
          </w:tcPr>
          <w:p w:rsidR="004B7394" w:rsidRPr="00057B8F" w:rsidRDefault="004B7394" w:rsidP="000B7F3F">
            <w:pPr>
              <w:jc w:val="center"/>
              <w:rPr>
                <w:sz w:val="20"/>
                <w:szCs w:val="16"/>
              </w:rPr>
            </w:pPr>
            <w:r w:rsidRPr="00057B8F">
              <w:rPr>
                <w:sz w:val="20"/>
                <w:szCs w:val="16"/>
              </w:rPr>
              <w:t>500</w:t>
            </w:r>
          </w:p>
        </w:tc>
        <w:tc>
          <w:tcPr>
            <w:tcW w:w="1669" w:type="pct"/>
            <w:shd w:val="clear" w:color="auto" w:fill="auto"/>
          </w:tcPr>
          <w:p w:rsidR="004B7394" w:rsidRPr="00057B8F" w:rsidRDefault="004B7394" w:rsidP="000B7F3F">
            <w:pPr>
              <w:jc w:val="center"/>
              <w:rPr>
                <w:sz w:val="20"/>
                <w:szCs w:val="16"/>
              </w:rPr>
            </w:pPr>
            <w:r w:rsidRPr="00057B8F">
              <w:rPr>
                <w:sz w:val="20"/>
                <w:szCs w:val="16"/>
              </w:rPr>
              <w:t>-</w:t>
            </w:r>
          </w:p>
        </w:tc>
      </w:tr>
      <w:tr w:rsidR="00057B8F" w:rsidRPr="00057B8F" w:rsidTr="0030653C">
        <w:trPr>
          <w:cantSplit/>
        </w:trPr>
        <w:tc>
          <w:tcPr>
            <w:tcW w:w="218" w:type="pct"/>
            <w:shd w:val="clear" w:color="auto" w:fill="auto"/>
          </w:tcPr>
          <w:p w:rsidR="007817CD" w:rsidRPr="00057B8F" w:rsidRDefault="007817CD" w:rsidP="0002306E">
            <w:pPr>
              <w:numPr>
                <w:ilvl w:val="0"/>
                <w:numId w:val="257"/>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№3</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hideMark/>
          </w:tcPr>
          <w:p w:rsidR="007817CD" w:rsidRPr="00057B8F" w:rsidRDefault="00366020" w:rsidP="000B7F3F">
            <w:pPr>
              <w:jc w:val="center"/>
              <w:rPr>
                <w:sz w:val="20"/>
                <w:szCs w:val="16"/>
              </w:rPr>
            </w:pPr>
            <w:r w:rsidRPr="00057B8F">
              <w:rPr>
                <w:sz w:val="20"/>
                <w:szCs w:val="16"/>
              </w:rPr>
              <w:t>80</w:t>
            </w:r>
          </w:p>
        </w:tc>
      </w:tr>
      <w:tr w:rsidR="00057B8F" w:rsidRPr="00057B8F" w:rsidTr="000B7F3F">
        <w:trPr>
          <w:cantSplit/>
        </w:trPr>
        <w:tc>
          <w:tcPr>
            <w:tcW w:w="218" w:type="pct"/>
            <w:shd w:val="clear" w:color="auto" w:fill="auto"/>
          </w:tcPr>
          <w:p w:rsidR="00366020" w:rsidRPr="00057B8F" w:rsidRDefault="00366020" w:rsidP="0002306E">
            <w:pPr>
              <w:numPr>
                <w:ilvl w:val="0"/>
                <w:numId w:val="257"/>
              </w:numPr>
              <w:rPr>
                <w:sz w:val="20"/>
                <w:szCs w:val="16"/>
              </w:rPr>
            </w:pPr>
          </w:p>
        </w:tc>
        <w:tc>
          <w:tcPr>
            <w:tcW w:w="1385" w:type="pct"/>
            <w:shd w:val="clear" w:color="auto" w:fill="auto"/>
          </w:tcPr>
          <w:p w:rsidR="00366020" w:rsidRPr="00057B8F" w:rsidRDefault="00366020" w:rsidP="000B7F3F">
            <w:pPr>
              <w:rPr>
                <w:sz w:val="20"/>
                <w:szCs w:val="16"/>
              </w:rPr>
            </w:pPr>
            <w:r w:rsidRPr="00057B8F">
              <w:rPr>
                <w:sz w:val="20"/>
                <w:szCs w:val="16"/>
              </w:rPr>
              <w:t>№6</w:t>
            </w:r>
          </w:p>
        </w:tc>
        <w:tc>
          <w:tcPr>
            <w:tcW w:w="1728" w:type="pct"/>
            <w:shd w:val="clear" w:color="auto" w:fill="auto"/>
          </w:tcPr>
          <w:p w:rsidR="00366020" w:rsidRPr="00057B8F" w:rsidRDefault="00366020" w:rsidP="000B7F3F">
            <w:pPr>
              <w:jc w:val="center"/>
              <w:rPr>
                <w:sz w:val="20"/>
                <w:szCs w:val="16"/>
              </w:rPr>
            </w:pPr>
            <w:r w:rsidRPr="00057B8F">
              <w:rPr>
                <w:sz w:val="20"/>
                <w:szCs w:val="16"/>
              </w:rPr>
              <w:t>220</w:t>
            </w:r>
          </w:p>
        </w:tc>
        <w:tc>
          <w:tcPr>
            <w:tcW w:w="1669" w:type="pct"/>
            <w:shd w:val="clear" w:color="auto" w:fill="auto"/>
          </w:tcPr>
          <w:p w:rsidR="00366020" w:rsidRPr="00057B8F" w:rsidRDefault="00366020" w:rsidP="000B7F3F">
            <w:pPr>
              <w:jc w:val="center"/>
              <w:rPr>
                <w:sz w:val="20"/>
                <w:szCs w:val="16"/>
              </w:rPr>
            </w:pPr>
            <w:r w:rsidRPr="00057B8F">
              <w:rPr>
                <w:sz w:val="20"/>
                <w:szCs w:val="16"/>
              </w:rPr>
              <w:t>252</w:t>
            </w:r>
          </w:p>
        </w:tc>
      </w:tr>
      <w:tr w:rsidR="00057B8F" w:rsidRPr="00057B8F" w:rsidTr="000B7F3F">
        <w:trPr>
          <w:cantSplit/>
        </w:trPr>
        <w:tc>
          <w:tcPr>
            <w:tcW w:w="218" w:type="pct"/>
            <w:shd w:val="clear" w:color="auto" w:fill="auto"/>
          </w:tcPr>
          <w:p w:rsidR="007817CD" w:rsidRPr="00057B8F" w:rsidRDefault="007817CD" w:rsidP="0002306E">
            <w:pPr>
              <w:numPr>
                <w:ilvl w:val="0"/>
                <w:numId w:val="257"/>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АВЧ</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hideMark/>
          </w:tcPr>
          <w:p w:rsidR="007817CD" w:rsidRPr="00057B8F" w:rsidRDefault="007817CD" w:rsidP="000B7F3F">
            <w:pPr>
              <w:jc w:val="center"/>
              <w:rPr>
                <w:sz w:val="20"/>
                <w:szCs w:val="16"/>
              </w:rPr>
            </w:pPr>
            <w:r w:rsidRPr="00057B8F">
              <w:rPr>
                <w:sz w:val="20"/>
                <w:szCs w:val="16"/>
              </w:rPr>
              <w:t>-</w:t>
            </w:r>
          </w:p>
        </w:tc>
      </w:tr>
      <w:tr w:rsidR="00057B8F" w:rsidRPr="00057B8F" w:rsidTr="0030653C">
        <w:trPr>
          <w:cantSplit/>
        </w:trPr>
        <w:tc>
          <w:tcPr>
            <w:tcW w:w="218" w:type="pct"/>
            <w:shd w:val="clear" w:color="auto" w:fill="auto"/>
          </w:tcPr>
          <w:p w:rsidR="007817CD" w:rsidRPr="00057B8F" w:rsidRDefault="007817CD" w:rsidP="0002306E">
            <w:pPr>
              <w:numPr>
                <w:ilvl w:val="0"/>
                <w:numId w:val="257"/>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Байкальск</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hideMark/>
          </w:tcPr>
          <w:p w:rsidR="007817CD" w:rsidRPr="00057B8F" w:rsidRDefault="006B6E3F" w:rsidP="000B7F3F">
            <w:pPr>
              <w:jc w:val="center"/>
              <w:rPr>
                <w:sz w:val="20"/>
                <w:szCs w:val="16"/>
              </w:rPr>
            </w:pPr>
            <w:r w:rsidRPr="00057B8F">
              <w:rPr>
                <w:sz w:val="20"/>
                <w:szCs w:val="16"/>
              </w:rPr>
              <w:t>80</w:t>
            </w:r>
          </w:p>
        </w:tc>
      </w:tr>
      <w:tr w:rsidR="00057B8F" w:rsidRPr="00057B8F" w:rsidTr="000B7F3F">
        <w:trPr>
          <w:cantSplit/>
        </w:trPr>
        <w:tc>
          <w:tcPr>
            <w:tcW w:w="218" w:type="pct"/>
            <w:shd w:val="clear" w:color="auto" w:fill="auto"/>
          </w:tcPr>
          <w:p w:rsidR="007817CD" w:rsidRPr="00057B8F" w:rsidRDefault="007817CD" w:rsidP="0002306E">
            <w:pPr>
              <w:numPr>
                <w:ilvl w:val="0"/>
                <w:numId w:val="257"/>
              </w:numPr>
              <w:rPr>
                <w:sz w:val="20"/>
                <w:szCs w:val="16"/>
              </w:rPr>
            </w:pPr>
          </w:p>
        </w:tc>
        <w:tc>
          <w:tcPr>
            <w:tcW w:w="1385" w:type="pct"/>
            <w:shd w:val="clear" w:color="auto" w:fill="auto"/>
            <w:hideMark/>
          </w:tcPr>
          <w:p w:rsidR="007817CD" w:rsidRPr="00057B8F" w:rsidRDefault="00C132A6" w:rsidP="000B7F3F">
            <w:pPr>
              <w:rPr>
                <w:sz w:val="20"/>
                <w:szCs w:val="16"/>
              </w:rPr>
            </w:pPr>
            <w:r w:rsidRPr="00057B8F">
              <w:rPr>
                <w:sz w:val="20"/>
                <w:szCs w:val="16"/>
              </w:rPr>
              <w:t>Байкальск-тяговая (ЭЧЭ-51)</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hideMark/>
          </w:tcPr>
          <w:p w:rsidR="007817CD" w:rsidRPr="00057B8F" w:rsidRDefault="00C132A6" w:rsidP="000B7F3F">
            <w:pPr>
              <w:jc w:val="center"/>
              <w:rPr>
                <w:sz w:val="20"/>
                <w:szCs w:val="16"/>
              </w:rPr>
            </w:pPr>
            <w:r w:rsidRPr="00057B8F">
              <w:rPr>
                <w:sz w:val="20"/>
                <w:szCs w:val="16"/>
              </w:rPr>
              <w:t>80</w:t>
            </w:r>
          </w:p>
        </w:tc>
      </w:tr>
      <w:tr w:rsidR="00057B8F" w:rsidRPr="00057B8F" w:rsidTr="0030653C">
        <w:trPr>
          <w:cantSplit/>
        </w:trPr>
        <w:tc>
          <w:tcPr>
            <w:tcW w:w="218" w:type="pct"/>
            <w:shd w:val="clear" w:color="auto" w:fill="auto"/>
          </w:tcPr>
          <w:p w:rsidR="007817CD" w:rsidRPr="00057B8F" w:rsidRDefault="007817CD" w:rsidP="0002306E">
            <w:pPr>
              <w:numPr>
                <w:ilvl w:val="0"/>
                <w:numId w:val="257"/>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БЛПК</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hideMark/>
          </w:tcPr>
          <w:p w:rsidR="00C84AC0" w:rsidRPr="00057B8F" w:rsidRDefault="00C84AC0" w:rsidP="00C84AC0">
            <w:pPr>
              <w:jc w:val="center"/>
              <w:rPr>
                <w:sz w:val="20"/>
                <w:szCs w:val="16"/>
              </w:rPr>
            </w:pPr>
            <w:r w:rsidRPr="00057B8F">
              <w:rPr>
                <w:sz w:val="20"/>
                <w:szCs w:val="16"/>
              </w:rPr>
              <w:t>580</w:t>
            </w:r>
          </w:p>
        </w:tc>
      </w:tr>
      <w:tr w:rsidR="00057B8F" w:rsidRPr="00057B8F" w:rsidTr="000B7F3F">
        <w:trPr>
          <w:cantSplit/>
        </w:trPr>
        <w:tc>
          <w:tcPr>
            <w:tcW w:w="218" w:type="pct"/>
            <w:shd w:val="clear" w:color="auto" w:fill="auto"/>
          </w:tcPr>
          <w:p w:rsidR="007817CD" w:rsidRPr="00057B8F" w:rsidRDefault="007817CD" w:rsidP="0002306E">
            <w:pPr>
              <w:numPr>
                <w:ilvl w:val="0"/>
                <w:numId w:val="257"/>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БРАЗ</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hideMark/>
          </w:tcPr>
          <w:p w:rsidR="007817CD" w:rsidRPr="00057B8F" w:rsidRDefault="007817CD" w:rsidP="000B7F3F">
            <w:pPr>
              <w:jc w:val="center"/>
              <w:rPr>
                <w:sz w:val="20"/>
                <w:szCs w:val="16"/>
              </w:rPr>
            </w:pPr>
            <w:r w:rsidRPr="00057B8F">
              <w:rPr>
                <w:sz w:val="20"/>
                <w:szCs w:val="16"/>
              </w:rPr>
              <w:t>-</w:t>
            </w:r>
          </w:p>
        </w:tc>
      </w:tr>
      <w:tr w:rsidR="00057B8F" w:rsidRPr="00057B8F" w:rsidTr="0030653C">
        <w:trPr>
          <w:cantSplit/>
        </w:trPr>
        <w:tc>
          <w:tcPr>
            <w:tcW w:w="218" w:type="pct"/>
            <w:shd w:val="clear" w:color="auto" w:fill="auto"/>
          </w:tcPr>
          <w:p w:rsidR="007817CD" w:rsidRPr="00057B8F" w:rsidRDefault="007817CD" w:rsidP="0002306E">
            <w:pPr>
              <w:numPr>
                <w:ilvl w:val="0"/>
                <w:numId w:val="257"/>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БЦБК</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hideMark/>
          </w:tcPr>
          <w:p w:rsidR="007817CD" w:rsidRPr="00057B8F" w:rsidRDefault="00366020" w:rsidP="000B7F3F">
            <w:pPr>
              <w:jc w:val="center"/>
              <w:rPr>
                <w:sz w:val="20"/>
                <w:szCs w:val="16"/>
              </w:rPr>
            </w:pPr>
            <w:r w:rsidRPr="00057B8F">
              <w:rPr>
                <w:sz w:val="20"/>
                <w:szCs w:val="16"/>
              </w:rPr>
              <w:t>180</w:t>
            </w:r>
          </w:p>
        </w:tc>
      </w:tr>
      <w:tr w:rsidR="00057B8F" w:rsidRPr="00057B8F" w:rsidTr="0030653C">
        <w:trPr>
          <w:cantSplit/>
        </w:trPr>
        <w:tc>
          <w:tcPr>
            <w:tcW w:w="218" w:type="pct"/>
            <w:shd w:val="clear" w:color="auto" w:fill="auto"/>
          </w:tcPr>
          <w:p w:rsidR="007817CD" w:rsidRPr="00057B8F" w:rsidRDefault="007817CD" w:rsidP="0002306E">
            <w:pPr>
              <w:numPr>
                <w:ilvl w:val="0"/>
                <w:numId w:val="257"/>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Бытовая</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hideMark/>
          </w:tcPr>
          <w:p w:rsidR="007817CD" w:rsidRPr="00057B8F" w:rsidRDefault="00DE0AE4" w:rsidP="000B7F3F">
            <w:pPr>
              <w:jc w:val="center"/>
              <w:rPr>
                <w:sz w:val="20"/>
                <w:szCs w:val="16"/>
              </w:rPr>
            </w:pPr>
            <w:r w:rsidRPr="00057B8F">
              <w:rPr>
                <w:sz w:val="20"/>
                <w:szCs w:val="16"/>
              </w:rPr>
              <w:t>146</w:t>
            </w:r>
          </w:p>
        </w:tc>
      </w:tr>
      <w:tr w:rsidR="00057B8F" w:rsidRPr="00057B8F" w:rsidTr="0030653C">
        <w:trPr>
          <w:cantSplit/>
        </w:trPr>
        <w:tc>
          <w:tcPr>
            <w:tcW w:w="218" w:type="pct"/>
            <w:shd w:val="clear" w:color="auto" w:fill="auto"/>
          </w:tcPr>
          <w:p w:rsidR="004C3F6A" w:rsidRPr="00057B8F" w:rsidRDefault="004C3F6A" w:rsidP="0002306E">
            <w:pPr>
              <w:numPr>
                <w:ilvl w:val="0"/>
                <w:numId w:val="257"/>
              </w:numPr>
              <w:rPr>
                <w:sz w:val="20"/>
                <w:szCs w:val="16"/>
              </w:rPr>
            </w:pPr>
          </w:p>
        </w:tc>
        <w:tc>
          <w:tcPr>
            <w:tcW w:w="1385" w:type="pct"/>
            <w:shd w:val="clear" w:color="auto" w:fill="auto"/>
          </w:tcPr>
          <w:p w:rsidR="004C3F6A" w:rsidRPr="00057B8F" w:rsidRDefault="004C3F6A" w:rsidP="000B7F3F">
            <w:pPr>
              <w:rPr>
                <w:sz w:val="20"/>
                <w:szCs w:val="16"/>
              </w:rPr>
            </w:pPr>
            <w:r w:rsidRPr="00057B8F">
              <w:rPr>
                <w:sz w:val="20"/>
                <w:szCs w:val="16"/>
              </w:rPr>
              <w:t>Восточная</w:t>
            </w:r>
          </w:p>
        </w:tc>
        <w:tc>
          <w:tcPr>
            <w:tcW w:w="1728" w:type="pct"/>
            <w:shd w:val="clear" w:color="auto" w:fill="auto"/>
          </w:tcPr>
          <w:p w:rsidR="004C3F6A" w:rsidRPr="00057B8F" w:rsidRDefault="004C3F6A" w:rsidP="000B7F3F">
            <w:pPr>
              <w:jc w:val="center"/>
              <w:rPr>
                <w:sz w:val="20"/>
                <w:szCs w:val="16"/>
              </w:rPr>
            </w:pPr>
            <w:r w:rsidRPr="00057B8F">
              <w:rPr>
                <w:sz w:val="20"/>
                <w:szCs w:val="16"/>
              </w:rPr>
              <w:t>220</w:t>
            </w:r>
          </w:p>
        </w:tc>
        <w:tc>
          <w:tcPr>
            <w:tcW w:w="1669" w:type="pct"/>
            <w:shd w:val="clear" w:color="auto" w:fill="auto"/>
          </w:tcPr>
          <w:p w:rsidR="004C3F6A" w:rsidRPr="00057B8F" w:rsidRDefault="004C3F6A" w:rsidP="000B7F3F">
            <w:pPr>
              <w:jc w:val="center"/>
              <w:rPr>
                <w:sz w:val="20"/>
                <w:szCs w:val="16"/>
              </w:rPr>
            </w:pPr>
            <w:r w:rsidRPr="00057B8F">
              <w:rPr>
                <w:sz w:val="20"/>
                <w:szCs w:val="16"/>
              </w:rPr>
              <w:t>500</w:t>
            </w:r>
          </w:p>
        </w:tc>
      </w:tr>
      <w:tr w:rsidR="00057B8F" w:rsidRPr="00057B8F" w:rsidTr="0030653C">
        <w:trPr>
          <w:cantSplit/>
        </w:trPr>
        <w:tc>
          <w:tcPr>
            <w:tcW w:w="218" w:type="pct"/>
            <w:shd w:val="clear" w:color="auto" w:fill="auto"/>
          </w:tcPr>
          <w:p w:rsidR="007817CD" w:rsidRPr="00057B8F" w:rsidRDefault="007817CD" w:rsidP="0002306E">
            <w:pPr>
              <w:numPr>
                <w:ilvl w:val="0"/>
                <w:numId w:val="257"/>
              </w:numPr>
              <w:rPr>
                <w:sz w:val="20"/>
                <w:szCs w:val="16"/>
              </w:rPr>
            </w:pPr>
          </w:p>
        </w:tc>
        <w:tc>
          <w:tcPr>
            <w:tcW w:w="1385" w:type="pct"/>
            <w:shd w:val="clear" w:color="auto" w:fill="auto"/>
            <w:hideMark/>
          </w:tcPr>
          <w:p w:rsidR="007817CD" w:rsidRPr="00057B8F" w:rsidRDefault="007817CD" w:rsidP="00366020">
            <w:pPr>
              <w:rPr>
                <w:sz w:val="20"/>
                <w:szCs w:val="16"/>
              </w:rPr>
            </w:pPr>
            <w:r w:rsidRPr="00057B8F">
              <w:rPr>
                <w:sz w:val="20"/>
                <w:szCs w:val="16"/>
              </w:rPr>
              <w:t>Джижива</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hideMark/>
          </w:tcPr>
          <w:p w:rsidR="007817CD" w:rsidRPr="00057B8F" w:rsidRDefault="00366020" w:rsidP="000B7F3F">
            <w:pPr>
              <w:jc w:val="center"/>
              <w:rPr>
                <w:sz w:val="20"/>
                <w:szCs w:val="16"/>
              </w:rPr>
            </w:pPr>
            <w:r w:rsidRPr="00057B8F">
              <w:rPr>
                <w:sz w:val="20"/>
                <w:szCs w:val="16"/>
              </w:rPr>
              <w:t>25</w:t>
            </w:r>
          </w:p>
        </w:tc>
      </w:tr>
      <w:tr w:rsidR="00057B8F" w:rsidRPr="00057B8F" w:rsidTr="0030653C">
        <w:trPr>
          <w:cantSplit/>
        </w:trPr>
        <w:tc>
          <w:tcPr>
            <w:tcW w:w="218" w:type="pct"/>
            <w:shd w:val="clear" w:color="auto" w:fill="auto"/>
          </w:tcPr>
          <w:p w:rsidR="007817CD" w:rsidRPr="00057B8F" w:rsidRDefault="007817CD" w:rsidP="0002306E">
            <w:pPr>
              <w:numPr>
                <w:ilvl w:val="0"/>
                <w:numId w:val="257"/>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Заводская</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hideMark/>
          </w:tcPr>
          <w:p w:rsidR="007817CD" w:rsidRPr="00057B8F" w:rsidRDefault="00366020" w:rsidP="000B7F3F">
            <w:pPr>
              <w:jc w:val="center"/>
              <w:rPr>
                <w:sz w:val="20"/>
                <w:szCs w:val="16"/>
              </w:rPr>
            </w:pPr>
            <w:r w:rsidRPr="00057B8F">
              <w:rPr>
                <w:sz w:val="20"/>
                <w:szCs w:val="16"/>
              </w:rPr>
              <w:t>182</w:t>
            </w:r>
          </w:p>
        </w:tc>
      </w:tr>
      <w:tr w:rsidR="00057B8F" w:rsidRPr="00057B8F" w:rsidTr="000B7F3F">
        <w:trPr>
          <w:cantSplit/>
        </w:trPr>
        <w:tc>
          <w:tcPr>
            <w:tcW w:w="218" w:type="pct"/>
            <w:shd w:val="clear" w:color="auto" w:fill="auto"/>
          </w:tcPr>
          <w:p w:rsidR="007817CD" w:rsidRPr="00057B8F" w:rsidRDefault="007817CD" w:rsidP="0002306E">
            <w:pPr>
              <w:numPr>
                <w:ilvl w:val="0"/>
                <w:numId w:val="257"/>
              </w:numPr>
              <w:rPr>
                <w:sz w:val="20"/>
                <w:szCs w:val="16"/>
              </w:rPr>
            </w:pPr>
          </w:p>
        </w:tc>
        <w:tc>
          <w:tcPr>
            <w:tcW w:w="1385" w:type="pct"/>
            <w:shd w:val="clear" w:color="auto" w:fill="auto"/>
            <w:hideMark/>
          </w:tcPr>
          <w:p w:rsidR="007817CD" w:rsidRPr="00057B8F" w:rsidRDefault="00C132A6" w:rsidP="000B7F3F">
            <w:pPr>
              <w:rPr>
                <w:sz w:val="20"/>
                <w:szCs w:val="16"/>
              </w:rPr>
            </w:pPr>
            <w:r w:rsidRPr="00057B8F">
              <w:rPr>
                <w:sz w:val="20"/>
                <w:szCs w:val="16"/>
              </w:rPr>
              <w:t>Звездная-тяговая (ЭЧЭ-1)</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hideMark/>
          </w:tcPr>
          <w:p w:rsidR="007817CD" w:rsidRPr="00057B8F" w:rsidRDefault="00C132A6" w:rsidP="000B7F3F">
            <w:pPr>
              <w:jc w:val="center"/>
              <w:rPr>
                <w:sz w:val="20"/>
                <w:szCs w:val="16"/>
              </w:rPr>
            </w:pPr>
            <w:r w:rsidRPr="00057B8F">
              <w:rPr>
                <w:sz w:val="20"/>
                <w:szCs w:val="16"/>
              </w:rPr>
              <w:t>75</w:t>
            </w:r>
          </w:p>
        </w:tc>
      </w:tr>
      <w:tr w:rsidR="00057B8F" w:rsidRPr="00057B8F" w:rsidTr="000B7F3F">
        <w:trPr>
          <w:cantSplit/>
        </w:trPr>
        <w:tc>
          <w:tcPr>
            <w:tcW w:w="218" w:type="pct"/>
            <w:shd w:val="clear" w:color="auto" w:fill="auto"/>
          </w:tcPr>
          <w:p w:rsidR="00C84AC0" w:rsidRPr="00057B8F" w:rsidRDefault="00C84AC0" w:rsidP="0002306E">
            <w:pPr>
              <w:numPr>
                <w:ilvl w:val="0"/>
                <w:numId w:val="257"/>
              </w:numPr>
              <w:rPr>
                <w:sz w:val="20"/>
                <w:szCs w:val="16"/>
              </w:rPr>
            </w:pPr>
          </w:p>
        </w:tc>
        <w:tc>
          <w:tcPr>
            <w:tcW w:w="1385" w:type="pct"/>
            <w:shd w:val="clear" w:color="auto" w:fill="auto"/>
          </w:tcPr>
          <w:p w:rsidR="00C84AC0" w:rsidRPr="00057B8F" w:rsidRDefault="00C84AC0" w:rsidP="000B7F3F">
            <w:pPr>
              <w:rPr>
                <w:sz w:val="20"/>
                <w:szCs w:val="16"/>
              </w:rPr>
            </w:pPr>
            <w:r w:rsidRPr="00057B8F">
              <w:rPr>
                <w:sz w:val="20"/>
                <w:szCs w:val="16"/>
              </w:rPr>
              <w:t>Иркутская</w:t>
            </w:r>
          </w:p>
        </w:tc>
        <w:tc>
          <w:tcPr>
            <w:tcW w:w="1728" w:type="pct"/>
            <w:shd w:val="clear" w:color="auto" w:fill="auto"/>
          </w:tcPr>
          <w:p w:rsidR="00C84AC0" w:rsidRPr="00057B8F" w:rsidRDefault="00C84AC0" w:rsidP="000B7F3F">
            <w:pPr>
              <w:jc w:val="center"/>
              <w:rPr>
                <w:sz w:val="20"/>
                <w:szCs w:val="16"/>
              </w:rPr>
            </w:pPr>
            <w:r w:rsidRPr="00057B8F">
              <w:rPr>
                <w:sz w:val="20"/>
                <w:szCs w:val="16"/>
              </w:rPr>
              <w:t>220</w:t>
            </w:r>
          </w:p>
        </w:tc>
        <w:tc>
          <w:tcPr>
            <w:tcW w:w="1669" w:type="pct"/>
            <w:shd w:val="clear" w:color="auto" w:fill="auto"/>
          </w:tcPr>
          <w:p w:rsidR="00C84AC0" w:rsidRPr="00057B8F" w:rsidRDefault="00C84AC0" w:rsidP="000B7F3F">
            <w:pPr>
              <w:jc w:val="center"/>
              <w:rPr>
                <w:sz w:val="20"/>
                <w:szCs w:val="16"/>
              </w:rPr>
            </w:pPr>
            <w:r w:rsidRPr="00057B8F">
              <w:rPr>
                <w:sz w:val="20"/>
                <w:szCs w:val="16"/>
              </w:rPr>
              <w:t>1899</w:t>
            </w:r>
          </w:p>
        </w:tc>
      </w:tr>
      <w:tr w:rsidR="00057B8F" w:rsidRPr="00057B8F" w:rsidTr="000B7F3F">
        <w:trPr>
          <w:cantSplit/>
        </w:trPr>
        <w:tc>
          <w:tcPr>
            <w:tcW w:w="218" w:type="pct"/>
            <w:shd w:val="clear" w:color="auto" w:fill="auto"/>
          </w:tcPr>
          <w:p w:rsidR="007817CD" w:rsidRPr="00057B8F" w:rsidRDefault="007817CD" w:rsidP="0002306E">
            <w:pPr>
              <w:numPr>
                <w:ilvl w:val="0"/>
                <w:numId w:val="257"/>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Кашима</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hideMark/>
          </w:tcPr>
          <w:p w:rsidR="007817CD" w:rsidRPr="00057B8F" w:rsidRDefault="007817CD" w:rsidP="000B7F3F">
            <w:pPr>
              <w:jc w:val="center"/>
              <w:rPr>
                <w:sz w:val="20"/>
                <w:szCs w:val="16"/>
              </w:rPr>
            </w:pPr>
            <w:r w:rsidRPr="00057B8F">
              <w:rPr>
                <w:sz w:val="20"/>
                <w:szCs w:val="16"/>
              </w:rPr>
              <w:t>-</w:t>
            </w:r>
          </w:p>
        </w:tc>
      </w:tr>
      <w:tr w:rsidR="00057B8F" w:rsidRPr="00057B8F" w:rsidTr="0030653C">
        <w:trPr>
          <w:cantSplit/>
        </w:trPr>
        <w:tc>
          <w:tcPr>
            <w:tcW w:w="218" w:type="pct"/>
            <w:shd w:val="clear" w:color="auto" w:fill="auto"/>
          </w:tcPr>
          <w:p w:rsidR="007817CD" w:rsidRPr="00057B8F" w:rsidRDefault="007817CD" w:rsidP="0002306E">
            <w:pPr>
              <w:numPr>
                <w:ilvl w:val="0"/>
                <w:numId w:val="257"/>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Киренга</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hideMark/>
          </w:tcPr>
          <w:p w:rsidR="007817CD" w:rsidRPr="00057B8F" w:rsidRDefault="00DE0AE4" w:rsidP="000B7F3F">
            <w:pPr>
              <w:jc w:val="center"/>
              <w:rPr>
                <w:sz w:val="20"/>
                <w:szCs w:val="16"/>
              </w:rPr>
            </w:pPr>
            <w:r w:rsidRPr="00057B8F">
              <w:rPr>
                <w:sz w:val="20"/>
                <w:szCs w:val="16"/>
              </w:rPr>
              <w:t>158</w:t>
            </w:r>
          </w:p>
        </w:tc>
      </w:tr>
      <w:tr w:rsidR="00057B8F" w:rsidRPr="00057B8F" w:rsidTr="0030653C">
        <w:trPr>
          <w:cantSplit/>
        </w:trPr>
        <w:tc>
          <w:tcPr>
            <w:tcW w:w="218" w:type="pct"/>
            <w:shd w:val="clear" w:color="auto" w:fill="auto"/>
          </w:tcPr>
          <w:p w:rsidR="007817CD" w:rsidRPr="00057B8F" w:rsidRDefault="007817CD" w:rsidP="0002306E">
            <w:pPr>
              <w:numPr>
                <w:ilvl w:val="0"/>
                <w:numId w:val="257"/>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Коршуниха</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hideMark/>
          </w:tcPr>
          <w:p w:rsidR="007817CD" w:rsidRPr="00057B8F" w:rsidRDefault="00366020" w:rsidP="000B7F3F">
            <w:pPr>
              <w:jc w:val="center"/>
              <w:rPr>
                <w:sz w:val="20"/>
                <w:szCs w:val="16"/>
              </w:rPr>
            </w:pPr>
            <w:r w:rsidRPr="00057B8F">
              <w:rPr>
                <w:sz w:val="20"/>
                <w:szCs w:val="16"/>
              </w:rPr>
              <w:t>250</w:t>
            </w:r>
          </w:p>
        </w:tc>
      </w:tr>
      <w:tr w:rsidR="00057B8F" w:rsidRPr="00057B8F" w:rsidTr="000B7F3F">
        <w:trPr>
          <w:cantSplit/>
        </w:trPr>
        <w:tc>
          <w:tcPr>
            <w:tcW w:w="218" w:type="pct"/>
            <w:shd w:val="clear" w:color="auto" w:fill="auto"/>
          </w:tcPr>
          <w:p w:rsidR="007817CD" w:rsidRPr="00057B8F" w:rsidRDefault="007817CD" w:rsidP="0002306E">
            <w:pPr>
              <w:numPr>
                <w:ilvl w:val="0"/>
                <w:numId w:val="257"/>
              </w:numPr>
              <w:rPr>
                <w:sz w:val="20"/>
                <w:szCs w:val="16"/>
              </w:rPr>
            </w:pPr>
          </w:p>
        </w:tc>
        <w:tc>
          <w:tcPr>
            <w:tcW w:w="1385" w:type="pct"/>
            <w:shd w:val="clear" w:color="auto" w:fill="auto"/>
            <w:hideMark/>
          </w:tcPr>
          <w:p w:rsidR="007817CD" w:rsidRPr="00057B8F" w:rsidRDefault="00C132A6" w:rsidP="000B7F3F">
            <w:pPr>
              <w:rPr>
                <w:sz w:val="20"/>
                <w:szCs w:val="16"/>
              </w:rPr>
            </w:pPr>
            <w:r w:rsidRPr="00057B8F">
              <w:rPr>
                <w:sz w:val="20"/>
                <w:szCs w:val="16"/>
              </w:rPr>
              <w:t>Кунерма-тяговая (ЭЧЭ-5)</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hideMark/>
          </w:tcPr>
          <w:p w:rsidR="007817CD" w:rsidRPr="00057B8F" w:rsidRDefault="00C132A6" w:rsidP="000B7F3F">
            <w:pPr>
              <w:jc w:val="center"/>
              <w:rPr>
                <w:sz w:val="20"/>
                <w:szCs w:val="16"/>
              </w:rPr>
            </w:pPr>
            <w:r w:rsidRPr="00057B8F">
              <w:rPr>
                <w:sz w:val="20"/>
                <w:szCs w:val="16"/>
              </w:rPr>
              <w:t>75</w:t>
            </w:r>
          </w:p>
        </w:tc>
      </w:tr>
      <w:tr w:rsidR="00057B8F" w:rsidRPr="00057B8F" w:rsidTr="0030653C">
        <w:trPr>
          <w:cantSplit/>
        </w:trPr>
        <w:tc>
          <w:tcPr>
            <w:tcW w:w="218" w:type="pct"/>
            <w:shd w:val="clear" w:color="auto" w:fill="auto"/>
          </w:tcPr>
          <w:p w:rsidR="007817CD" w:rsidRPr="00057B8F" w:rsidRDefault="007817CD" w:rsidP="0002306E">
            <w:pPr>
              <w:numPr>
                <w:ilvl w:val="0"/>
                <w:numId w:val="257"/>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Левобережная</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hideMark/>
          </w:tcPr>
          <w:p w:rsidR="007817CD" w:rsidRPr="00057B8F" w:rsidRDefault="00DE0AE4" w:rsidP="000B7F3F">
            <w:pPr>
              <w:jc w:val="center"/>
              <w:rPr>
                <w:sz w:val="20"/>
                <w:szCs w:val="16"/>
              </w:rPr>
            </w:pPr>
            <w:r w:rsidRPr="00057B8F">
              <w:rPr>
                <w:sz w:val="20"/>
                <w:szCs w:val="16"/>
              </w:rPr>
              <w:t>126</w:t>
            </w:r>
          </w:p>
        </w:tc>
      </w:tr>
      <w:tr w:rsidR="00057B8F" w:rsidRPr="00057B8F" w:rsidTr="0030653C">
        <w:trPr>
          <w:cantSplit/>
        </w:trPr>
        <w:tc>
          <w:tcPr>
            <w:tcW w:w="218" w:type="pct"/>
            <w:shd w:val="clear" w:color="auto" w:fill="auto"/>
          </w:tcPr>
          <w:p w:rsidR="007817CD" w:rsidRPr="00057B8F" w:rsidRDefault="007817CD" w:rsidP="0002306E">
            <w:pPr>
              <w:numPr>
                <w:ilvl w:val="0"/>
                <w:numId w:val="257"/>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Лена</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hideMark/>
          </w:tcPr>
          <w:p w:rsidR="007817CD" w:rsidRPr="00057B8F" w:rsidRDefault="00366020" w:rsidP="000B7F3F">
            <w:pPr>
              <w:jc w:val="center"/>
              <w:rPr>
                <w:sz w:val="20"/>
                <w:szCs w:val="16"/>
              </w:rPr>
            </w:pPr>
            <w:r w:rsidRPr="00057B8F">
              <w:rPr>
                <w:sz w:val="20"/>
                <w:szCs w:val="16"/>
              </w:rPr>
              <w:t>250</w:t>
            </w:r>
          </w:p>
        </w:tc>
      </w:tr>
      <w:tr w:rsidR="00057B8F" w:rsidRPr="00057B8F" w:rsidTr="0030653C">
        <w:trPr>
          <w:cantSplit/>
        </w:trPr>
        <w:tc>
          <w:tcPr>
            <w:tcW w:w="218" w:type="pct"/>
            <w:shd w:val="clear" w:color="auto" w:fill="auto"/>
          </w:tcPr>
          <w:p w:rsidR="00C132A6" w:rsidRPr="00057B8F" w:rsidRDefault="00C132A6" w:rsidP="0002306E">
            <w:pPr>
              <w:numPr>
                <w:ilvl w:val="0"/>
                <w:numId w:val="257"/>
              </w:numPr>
              <w:rPr>
                <w:sz w:val="20"/>
                <w:szCs w:val="16"/>
              </w:rPr>
            </w:pPr>
          </w:p>
        </w:tc>
        <w:tc>
          <w:tcPr>
            <w:tcW w:w="1385" w:type="pct"/>
            <w:shd w:val="clear" w:color="auto" w:fill="auto"/>
          </w:tcPr>
          <w:p w:rsidR="00C132A6" w:rsidRPr="00057B8F" w:rsidRDefault="00C132A6" w:rsidP="000B7F3F">
            <w:pPr>
              <w:rPr>
                <w:sz w:val="20"/>
                <w:szCs w:val="16"/>
              </w:rPr>
            </w:pPr>
            <w:r w:rsidRPr="00057B8F">
              <w:rPr>
                <w:sz w:val="20"/>
                <w:szCs w:val="16"/>
              </w:rPr>
              <w:t>Лена-Восточная-тяговая (ЭЧЭ-83) (ст. Якурим)</w:t>
            </w:r>
          </w:p>
        </w:tc>
        <w:tc>
          <w:tcPr>
            <w:tcW w:w="1728" w:type="pct"/>
            <w:shd w:val="clear" w:color="auto" w:fill="auto"/>
          </w:tcPr>
          <w:p w:rsidR="00C132A6" w:rsidRPr="00057B8F" w:rsidRDefault="00C132A6" w:rsidP="000B7F3F">
            <w:pPr>
              <w:jc w:val="center"/>
              <w:rPr>
                <w:sz w:val="20"/>
                <w:szCs w:val="16"/>
              </w:rPr>
            </w:pPr>
            <w:r w:rsidRPr="00057B8F">
              <w:rPr>
                <w:sz w:val="20"/>
                <w:szCs w:val="16"/>
              </w:rPr>
              <w:t>220</w:t>
            </w:r>
          </w:p>
        </w:tc>
        <w:tc>
          <w:tcPr>
            <w:tcW w:w="1669" w:type="pct"/>
            <w:shd w:val="clear" w:color="auto" w:fill="auto"/>
          </w:tcPr>
          <w:p w:rsidR="00C132A6" w:rsidRPr="00057B8F" w:rsidRDefault="00C132A6" w:rsidP="000B7F3F">
            <w:pPr>
              <w:jc w:val="center"/>
              <w:rPr>
                <w:sz w:val="20"/>
                <w:szCs w:val="16"/>
              </w:rPr>
            </w:pPr>
            <w:r w:rsidRPr="00057B8F">
              <w:rPr>
                <w:sz w:val="20"/>
                <w:szCs w:val="16"/>
              </w:rPr>
              <w:t>110</w:t>
            </w:r>
          </w:p>
        </w:tc>
      </w:tr>
      <w:tr w:rsidR="00057B8F" w:rsidRPr="00057B8F" w:rsidTr="000B7F3F">
        <w:trPr>
          <w:cantSplit/>
        </w:trPr>
        <w:tc>
          <w:tcPr>
            <w:tcW w:w="218" w:type="pct"/>
            <w:shd w:val="clear" w:color="auto" w:fill="auto"/>
          </w:tcPr>
          <w:p w:rsidR="007817CD" w:rsidRPr="00057B8F" w:rsidRDefault="007817CD" w:rsidP="0002306E">
            <w:pPr>
              <w:numPr>
                <w:ilvl w:val="0"/>
                <w:numId w:val="257"/>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Лесная</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hideMark/>
          </w:tcPr>
          <w:p w:rsidR="007817CD" w:rsidRPr="00057B8F" w:rsidRDefault="007817CD" w:rsidP="000B7F3F">
            <w:pPr>
              <w:jc w:val="center"/>
              <w:rPr>
                <w:sz w:val="20"/>
                <w:szCs w:val="16"/>
              </w:rPr>
            </w:pPr>
            <w:r w:rsidRPr="00057B8F">
              <w:rPr>
                <w:sz w:val="20"/>
                <w:szCs w:val="16"/>
              </w:rPr>
              <w:t>-</w:t>
            </w:r>
          </w:p>
        </w:tc>
      </w:tr>
      <w:tr w:rsidR="00057B8F" w:rsidRPr="00057B8F" w:rsidTr="000B7F3F">
        <w:trPr>
          <w:cantSplit/>
        </w:trPr>
        <w:tc>
          <w:tcPr>
            <w:tcW w:w="218" w:type="pct"/>
            <w:shd w:val="clear" w:color="auto" w:fill="auto"/>
          </w:tcPr>
          <w:p w:rsidR="00F43522" w:rsidRPr="00057B8F" w:rsidRDefault="00F43522" w:rsidP="0002306E">
            <w:pPr>
              <w:numPr>
                <w:ilvl w:val="0"/>
                <w:numId w:val="257"/>
              </w:numPr>
              <w:rPr>
                <w:sz w:val="20"/>
                <w:szCs w:val="16"/>
              </w:rPr>
            </w:pPr>
          </w:p>
        </w:tc>
        <w:tc>
          <w:tcPr>
            <w:tcW w:w="1385" w:type="pct"/>
            <w:shd w:val="clear" w:color="auto" w:fill="auto"/>
          </w:tcPr>
          <w:p w:rsidR="00F43522" w:rsidRPr="00057B8F" w:rsidRDefault="00F43522" w:rsidP="000B7F3F">
            <w:pPr>
              <w:rPr>
                <w:sz w:val="20"/>
                <w:szCs w:val="16"/>
              </w:rPr>
            </w:pPr>
            <w:r w:rsidRPr="00057B8F">
              <w:rPr>
                <w:sz w:val="20"/>
                <w:szCs w:val="16"/>
              </w:rPr>
              <w:t>Мамакан</w:t>
            </w:r>
          </w:p>
        </w:tc>
        <w:tc>
          <w:tcPr>
            <w:tcW w:w="1728" w:type="pct"/>
            <w:shd w:val="clear" w:color="auto" w:fill="auto"/>
          </w:tcPr>
          <w:p w:rsidR="00F43522" w:rsidRPr="00057B8F" w:rsidRDefault="00F43522" w:rsidP="000B7F3F">
            <w:pPr>
              <w:jc w:val="center"/>
              <w:rPr>
                <w:sz w:val="20"/>
                <w:szCs w:val="16"/>
              </w:rPr>
            </w:pPr>
            <w:r w:rsidRPr="00057B8F">
              <w:rPr>
                <w:sz w:val="20"/>
                <w:szCs w:val="16"/>
              </w:rPr>
              <w:t>220</w:t>
            </w:r>
          </w:p>
        </w:tc>
        <w:tc>
          <w:tcPr>
            <w:tcW w:w="1669" w:type="pct"/>
            <w:shd w:val="clear" w:color="auto" w:fill="auto"/>
          </w:tcPr>
          <w:p w:rsidR="00F43522" w:rsidRPr="00057B8F" w:rsidRDefault="00F43522" w:rsidP="000B7F3F">
            <w:pPr>
              <w:jc w:val="center"/>
              <w:rPr>
                <w:sz w:val="20"/>
                <w:szCs w:val="16"/>
              </w:rPr>
            </w:pPr>
            <w:r w:rsidRPr="00057B8F">
              <w:rPr>
                <w:sz w:val="20"/>
                <w:szCs w:val="16"/>
              </w:rPr>
              <w:t>125</w:t>
            </w:r>
          </w:p>
        </w:tc>
      </w:tr>
      <w:tr w:rsidR="00057B8F" w:rsidRPr="00057B8F" w:rsidTr="000B7F3F">
        <w:trPr>
          <w:cantSplit/>
        </w:trPr>
        <w:tc>
          <w:tcPr>
            <w:tcW w:w="218" w:type="pct"/>
            <w:shd w:val="clear" w:color="auto" w:fill="auto"/>
          </w:tcPr>
          <w:p w:rsidR="007817CD" w:rsidRPr="00057B8F" w:rsidRDefault="007817CD" w:rsidP="0002306E">
            <w:pPr>
              <w:numPr>
                <w:ilvl w:val="0"/>
                <w:numId w:val="257"/>
              </w:numPr>
              <w:rPr>
                <w:sz w:val="20"/>
                <w:szCs w:val="16"/>
              </w:rPr>
            </w:pPr>
          </w:p>
        </w:tc>
        <w:tc>
          <w:tcPr>
            <w:tcW w:w="1385" w:type="pct"/>
            <w:shd w:val="clear" w:color="auto" w:fill="auto"/>
            <w:hideMark/>
          </w:tcPr>
          <w:p w:rsidR="007817CD" w:rsidRPr="00057B8F" w:rsidRDefault="00C132A6" w:rsidP="000B7F3F">
            <w:pPr>
              <w:rPr>
                <w:sz w:val="20"/>
                <w:szCs w:val="16"/>
              </w:rPr>
            </w:pPr>
            <w:r w:rsidRPr="00057B8F">
              <w:rPr>
                <w:sz w:val="20"/>
                <w:szCs w:val="16"/>
              </w:rPr>
              <w:t>Ния-тяговая (ЭЧЭ-2)</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hideMark/>
          </w:tcPr>
          <w:p w:rsidR="007817CD" w:rsidRPr="00057B8F" w:rsidRDefault="00C132A6" w:rsidP="000B7F3F">
            <w:pPr>
              <w:jc w:val="center"/>
              <w:rPr>
                <w:sz w:val="20"/>
                <w:szCs w:val="16"/>
              </w:rPr>
            </w:pPr>
            <w:r w:rsidRPr="00057B8F">
              <w:rPr>
                <w:sz w:val="20"/>
                <w:szCs w:val="16"/>
              </w:rPr>
              <w:t>100</w:t>
            </w:r>
          </w:p>
        </w:tc>
      </w:tr>
      <w:tr w:rsidR="00057B8F" w:rsidRPr="00057B8F" w:rsidTr="0030653C">
        <w:trPr>
          <w:cantSplit/>
        </w:trPr>
        <w:tc>
          <w:tcPr>
            <w:tcW w:w="218" w:type="pct"/>
            <w:shd w:val="clear" w:color="auto" w:fill="auto"/>
          </w:tcPr>
          <w:p w:rsidR="007817CD" w:rsidRPr="00057B8F" w:rsidRDefault="007817CD" w:rsidP="0002306E">
            <w:pPr>
              <w:numPr>
                <w:ilvl w:val="0"/>
                <w:numId w:val="257"/>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Ново-Ленино</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hideMark/>
          </w:tcPr>
          <w:p w:rsidR="007817CD" w:rsidRPr="00057B8F" w:rsidRDefault="00DE0AE4" w:rsidP="000B7F3F">
            <w:pPr>
              <w:jc w:val="center"/>
              <w:rPr>
                <w:sz w:val="20"/>
                <w:szCs w:val="16"/>
              </w:rPr>
            </w:pPr>
            <w:r w:rsidRPr="00057B8F">
              <w:rPr>
                <w:sz w:val="20"/>
                <w:szCs w:val="16"/>
              </w:rPr>
              <w:t>565,5</w:t>
            </w:r>
          </w:p>
        </w:tc>
      </w:tr>
      <w:tr w:rsidR="00057B8F" w:rsidRPr="00057B8F" w:rsidTr="000B7F3F">
        <w:trPr>
          <w:cantSplit/>
        </w:trPr>
        <w:tc>
          <w:tcPr>
            <w:tcW w:w="218" w:type="pct"/>
            <w:shd w:val="clear" w:color="auto" w:fill="auto"/>
          </w:tcPr>
          <w:p w:rsidR="007817CD" w:rsidRPr="00057B8F" w:rsidRDefault="007817CD" w:rsidP="0002306E">
            <w:pPr>
              <w:numPr>
                <w:ilvl w:val="0"/>
                <w:numId w:val="257"/>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НПС-4</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hideMark/>
          </w:tcPr>
          <w:p w:rsidR="007817CD" w:rsidRPr="00057B8F" w:rsidRDefault="007817CD" w:rsidP="000B7F3F">
            <w:pPr>
              <w:jc w:val="center"/>
              <w:rPr>
                <w:sz w:val="20"/>
                <w:szCs w:val="16"/>
              </w:rPr>
            </w:pPr>
            <w:r w:rsidRPr="00057B8F">
              <w:rPr>
                <w:sz w:val="20"/>
                <w:szCs w:val="16"/>
              </w:rPr>
              <w:t>-</w:t>
            </w:r>
          </w:p>
        </w:tc>
      </w:tr>
      <w:tr w:rsidR="00057B8F" w:rsidRPr="00057B8F" w:rsidTr="000B7F3F">
        <w:trPr>
          <w:cantSplit/>
        </w:trPr>
        <w:tc>
          <w:tcPr>
            <w:tcW w:w="218" w:type="pct"/>
            <w:shd w:val="clear" w:color="auto" w:fill="auto"/>
          </w:tcPr>
          <w:p w:rsidR="00973D17" w:rsidRPr="00057B8F" w:rsidRDefault="00973D17" w:rsidP="0002306E">
            <w:pPr>
              <w:numPr>
                <w:ilvl w:val="0"/>
                <w:numId w:val="257"/>
              </w:numPr>
              <w:rPr>
                <w:sz w:val="20"/>
                <w:szCs w:val="16"/>
              </w:rPr>
            </w:pPr>
          </w:p>
        </w:tc>
        <w:tc>
          <w:tcPr>
            <w:tcW w:w="1385" w:type="pct"/>
            <w:shd w:val="clear" w:color="auto" w:fill="auto"/>
          </w:tcPr>
          <w:p w:rsidR="00973D17" w:rsidRPr="00057B8F" w:rsidRDefault="00973D17" w:rsidP="000B7F3F">
            <w:pPr>
              <w:rPr>
                <w:sz w:val="20"/>
                <w:szCs w:val="16"/>
              </w:rPr>
            </w:pPr>
            <w:r w:rsidRPr="00057B8F">
              <w:rPr>
                <w:sz w:val="20"/>
                <w:szCs w:val="16"/>
              </w:rPr>
              <w:t>НПС-8</w:t>
            </w:r>
          </w:p>
        </w:tc>
        <w:tc>
          <w:tcPr>
            <w:tcW w:w="1728" w:type="pct"/>
            <w:shd w:val="clear" w:color="auto" w:fill="auto"/>
          </w:tcPr>
          <w:p w:rsidR="00973D17" w:rsidRPr="00057B8F" w:rsidRDefault="00973D17" w:rsidP="000B7F3F">
            <w:pPr>
              <w:jc w:val="center"/>
              <w:rPr>
                <w:sz w:val="20"/>
                <w:szCs w:val="16"/>
              </w:rPr>
            </w:pPr>
            <w:r w:rsidRPr="00057B8F">
              <w:rPr>
                <w:sz w:val="20"/>
                <w:szCs w:val="16"/>
              </w:rPr>
              <w:t>220</w:t>
            </w:r>
          </w:p>
        </w:tc>
        <w:tc>
          <w:tcPr>
            <w:tcW w:w="1669" w:type="pct"/>
            <w:shd w:val="clear" w:color="auto" w:fill="auto"/>
          </w:tcPr>
          <w:p w:rsidR="00973D17" w:rsidRPr="00057B8F" w:rsidRDefault="00973D17" w:rsidP="000B7F3F">
            <w:pPr>
              <w:jc w:val="center"/>
              <w:rPr>
                <w:sz w:val="20"/>
                <w:szCs w:val="16"/>
              </w:rPr>
            </w:pPr>
            <w:r w:rsidRPr="00057B8F">
              <w:rPr>
                <w:sz w:val="20"/>
                <w:szCs w:val="16"/>
              </w:rPr>
              <w:t>80</w:t>
            </w:r>
          </w:p>
        </w:tc>
      </w:tr>
      <w:tr w:rsidR="00057B8F" w:rsidRPr="00057B8F" w:rsidTr="000B7F3F">
        <w:trPr>
          <w:cantSplit/>
        </w:trPr>
        <w:tc>
          <w:tcPr>
            <w:tcW w:w="218" w:type="pct"/>
            <w:shd w:val="clear" w:color="auto" w:fill="auto"/>
          </w:tcPr>
          <w:p w:rsidR="00973D17" w:rsidRPr="00057B8F" w:rsidRDefault="00973D17" w:rsidP="0002306E">
            <w:pPr>
              <w:numPr>
                <w:ilvl w:val="0"/>
                <w:numId w:val="257"/>
              </w:numPr>
              <w:rPr>
                <w:sz w:val="20"/>
                <w:szCs w:val="16"/>
              </w:rPr>
            </w:pPr>
          </w:p>
        </w:tc>
        <w:tc>
          <w:tcPr>
            <w:tcW w:w="1385" w:type="pct"/>
            <w:shd w:val="clear" w:color="auto" w:fill="auto"/>
          </w:tcPr>
          <w:p w:rsidR="00973D17" w:rsidRPr="00057B8F" w:rsidRDefault="00973D17" w:rsidP="00973D17">
            <w:pPr>
              <w:rPr>
                <w:sz w:val="20"/>
                <w:szCs w:val="16"/>
              </w:rPr>
            </w:pPr>
            <w:r w:rsidRPr="00057B8F">
              <w:rPr>
                <w:sz w:val="20"/>
                <w:szCs w:val="16"/>
              </w:rPr>
              <w:t>НПС-9</w:t>
            </w:r>
          </w:p>
        </w:tc>
        <w:tc>
          <w:tcPr>
            <w:tcW w:w="1728" w:type="pct"/>
            <w:shd w:val="clear" w:color="auto" w:fill="auto"/>
          </w:tcPr>
          <w:p w:rsidR="00973D17" w:rsidRPr="00057B8F" w:rsidRDefault="00973D17" w:rsidP="00485C7F">
            <w:pPr>
              <w:jc w:val="center"/>
              <w:rPr>
                <w:sz w:val="20"/>
                <w:szCs w:val="16"/>
              </w:rPr>
            </w:pPr>
            <w:r w:rsidRPr="00057B8F">
              <w:rPr>
                <w:sz w:val="20"/>
                <w:szCs w:val="16"/>
              </w:rPr>
              <w:t>220</w:t>
            </w:r>
          </w:p>
        </w:tc>
        <w:tc>
          <w:tcPr>
            <w:tcW w:w="1669" w:type="pct"/>
            <w:shd w:val="clear" w:color="auto" w:fill="auto"/>
          </w:tcPr>
          <w:p w:rsidR="00973D17" w:rsidRPr="00057B8F" w:rsidRDefault="00973D17" w:rsidP="00485C7F">
            <w:pPr>
              <w:jc w:val="center"/>
              <w:rPr>
                <w:sz w:val="20"/>
                <w:szCs w:val="16"/>
              </w:rPr>
            </w:pPr>
            <w:r w:rsidRPr="00057B8F">
              <w:rPr>
                <w:sz w:val="20"/>
                <w:szCs w:val="16"/>
              </w:rPr>
              <w:t>50</w:t>
            </w:r>
          </w:p>
        </w:tc>
      </w:tr>
      <w:tr w:rsidR="00057B8F" w:rsidRPr="00057B8F" w:rsidTr="000B7F3F">
        <w:trPr>
          <w:cantSplit/>
        </w:trPr>
        <w:tc>
          <w:tcPr>
            <w:tcW w:w="218" w:type="pct"/>
            <w:shd w:val="clear" w:color="auto" w:fill="auto"/>
          </w:tcPr>
          <w:p w:rsidR="00973D17" w:rsidRPr="00057B8F" w:rsidRDefault="00973D17" w:rsidP="0002306E">
            <w:pPr>
              <w:numPr>
                <w:ilvl w:val="0"/>
                <w:numId w:val="257"/>
              </w:numPr>
              <w:rPr>
                <w:sz w:val="20"/>
                <w:szCs w:val="16"/>
              </w:rPr>
            </w:pPr>
          </w:p>
        </w:tc>
        <w:tc>
          <w:tcPr>
            <w:tcW w:w="1385" w:type="pct"/>
            <w:shd w:val="clear" w:color="auto" w:fill="auto"/>
          </w:tcPr>
          <w:p w:rsidR="00973D17" w:rsidRPr="00057B8F" w:rsidRDefault="00973D17" w:rsidP="000B7F3F">
            <w:pPr>
              <w:rPr>
                <w:sz w:val="20"/>
                <w:szCs w:val="16"/>
              </w:rPr>
            </w:pPr>
            <w:r w:rsidRPr="00057B8F">
              <w:rPr>
                <w:sz w:val="20"/>
                <w:szCs w:val="16"/>
              </w:rPr>
              <w:t>Общезаводская</w:t>
            </w:r>
          </w:p>
        </w:tc>
        <w:tc>
          <w:tcPr>
            <w:tcW w:w="1728" w:type="pct"/>
            <w:shd w:val="clear" w:color="auto" w:fill="auto"/>
          </w:tcPr>
          <w:p w:rsidR="00973D17" w:rsidRPr="00057B8F" w:rsidRDefault="00973D17" w:rsidP="000B7F3F">
            <w:pPr>
              <w:jc w:val="center"/>
              <w:rPr>
                <w:sz w:val="20"/>
                <w:szCs w:val="16"/>
              </w:rPr>
            </w:pPr>
            <w:r w:rsidRPr="00057B8F">
              <w:rPr>
                <w:sz w:val="20"/>
                <w:szCs w:val="16"/>
              </w:rPr>
              <w:t>220</w:t>
            </w:r>
          </w:p>
        </w:tc>
        <w:tc>
          <w:tcPr>
            <w:tcW w:w="1669" w:type="pct"/>
            <w:shd w:val="clear" w:color="auto" w:fill="auto"/>
          </w:tcPr>
          <w:p w:rsidR="00973D17" w:rsidRPr="00057B8F" w:rsidRDefault="00973D17" w:rsidP="000B7F3F">
            <w:pPr>
              <w:jc w:val="center"/>
              <w:rPr>
                <w:sz w:val="20"/>
                <w:szCs w:val="16"/>
              </w:rPr>
            </w:pPr>
            <w:r w:rsidRPr="00057B8F">
              <w:rPr>
                <w:sz w:val="20"/>
                <w:szCs w:val="16"/>
              </w:rPr>
              <w:t>80</w:t>
            </w:r>
          </w:p>
        </w:tc>
      </w:tr>
      <w:tr w:rsidR="00057B8F" w:rsidRPr="00057B8F" w:rsidTr="000B7F3F">
        <w:trPr>
          <w:cantSplit/>
        </w:trPr>
        <w:tc>
          <w:tcPr>
            <w:tcW w:w="218" w:type="pct"/>
            <w:shd w:val="clear" w:color="auto" w:fill="auto"/>
          </w:tcPr>
          <w:p w:rsidR="00973D17" w:rsidRPr="00057B8F" w:rsidRDefault="00973D17" w:rsidP="0002306E">
            <w:pPr>
              <w:numPr>
                <w:ilvl w:val="0"/>
                <w:numId w:val="257"/>
              </w:numPr>
              <w:rPr>
                <w:sz w:val="20"/>
                <w:szCs w:val="16"/>
              </w:rPr>
            </w:pPr>
          </w:p>
        </w:tc>
        <w:tc>
          <w:tcPr>
            <w:tcW w:w="1385" w:type="pct"/>
            <w:shd w:val="clear" w:color="auto" w:fill="auto"/>
            <w:hideMark/>
          </w:tcPr>
          <w:p w:rsidR="00973D17" w:rsidRPr="00057B8F" w:rsidRDefault="00973D17" w:rsidP="000B7F3F">
            <w:pPr>
              <w:rPr>
                <w:sz w:val="20"/>
                <w:szCs w:val="16"/>
              </w:rPr>
            </w:pPr>
            <w:r w:rsidRPr="00057B8F">
              <w:rPr>
                <w:sz w:val="20"/>
                <w:szCs w:val="16"/>
              </w:rPr>
              <w:t>Оса</w:t>
            </w:r>
          </w:p>
        </w:tc>
        <w:tc>
          <w:tcPr>
            <w:tcW w:w="1728" w:type="pct"/>
            <w:shd w:val="clear" w:color="auto" w:fill="auto"/>
            <w:hideMark/>
          </w:tcPr>
          <w:p w:rsidR="00973D17" w:rsidRPr="00057B8F" w:rsidRDefault="00973D17" w:rsidP="000B7F3F">
            <w:pPr>
              <w:jc w:val="center"/>
              <w:rPr>
                <w:sz w:val="20"/>
                <w:szCs w:val="16"/>
              </w:rPr>
            </w:pPr>
            <w:r w:rsidRPr="00057B8F">
              <w:rPr>
                <w:sz w:val="20"/>
                <w:szCs w:val="16"/>
              </w:rPr>
              <w:t>220</w:t>
            </w:r>
          </w:p>
        </w:tc>
        <w:tc>
          <w:tcPr>
            <w:tcW w:w="1669" w:type="pct"/>
            <w:shd w:val="clear" w:color="auto" w:fill="auto"/>
            <w:hideMark/>
          </w:tcPr>
          <w:p w:rsidR="00973D17" w:rsidRPr="00057B8F" w:rsidRDefault="00973D17" w:rsidP="000B7F3F">
            <w:pPr>
              <w:jc w:val="center"/>
              <w:rPr>
                <w:sz w:val="20"/>
                <w:szCs w:val="16"/>
              </w:rPr>
            </w:pPr>
            <w:r w:rsidRPr="00057B8F">
              <w:rPr>
                <w:sz w:val="20"/>
                <w:szCs w:val="16"/>
              </w:rPr>
              <w:t>-</w:t>
            </w:r>
          </w:p>
        </w:tc>
      </w:tr>
      <w:tr w:rsidR="00057B8F" w:rsidRPr="00057B8F" w:rsidTr="000B7F3F">
        <w:trPr>
          <w:cantSplit/>
        </w:trPr>
        <w:tc>
          <w:tcPr>
            <w:tcW w:w="218" w:type="pct"/>
            <w:shd w:val="clear" w:color="auto" w:fill="auto"/>
          </w:tcPr>
          <w:p w:rsidR="00973D17" w:rsidRPr="00057B8F" w:rsidRDefault="00973D17" w:rsidP="0002306E">
            <w:pPr>
              <w:numPr>
                <w:ilvl w:val="0"/>
                <w:numId w:val="257"/>
              </w:numPr>
              <w:rPr>
                <w:sz w:val="20"/>
                <w:szCs w:val="16"/>
              </w:rPr>
            </w:pPr>
          </w:p>
        </w:tc>
        <w:tc>
          <w:tcPr>
            <w:tcW w:w="1385" w:type="pct"/>
            <w:shd w:val="clear" w:color="auto" w:fill="auto"/>
            <w:hideMark/>
          </w:tcPr>
          <w:p w:rsidR="00973D17" w:rsidRPr="00057B8F" w:rsidRDefault="00973D17" w:rsidP="000B7F3F">
            <w:pPr>
              <w:rPr>
                <w:sz w:val="20"/>
                <w:szCs w:val="16"/>
              </w:rPr>
            </w:pPr>
            <w:r w:rsidRPr="00057B8F">
              <w:rPr>
                <w:sz w:val="20"/>
                <w:szCs w:val="16"/>
              </w:rPr>
              <w:t>Опорная</w:t>
            </w:r>
          </w:p>
        </w:tc>
        <w:tc>
          <w:tcPr>
            <w:tcW w:w="1728" w:type="pct"/>
            <w:shd w:val="clear" w:color="auto" w:fill="auto"/>
            <w:hideMark/>
          </w:tcPr>
          <w:p w:rsidR="00973D17" w:rsidRPr="00057B8F" w:rsidRDefault="00973D17" w:rsidP="000B7F3F">
            <w:pPr>
              <w:jc w:val="center"/>
              <w:rPr>
                <w:sz w:val="20"/>
                <w:szCs w:val="16"/>
              </w:rPr>
            </w:pPr>
            <w:r w:rsidRPr="00057B8F">
              <w:rPr>
                <w:sz w:val="20"/>
                <w:szCs w:val="16"/>
              </w:rPr>
              <w:t>220</w:t>
            </w:r>
          </w:p>
        </w:tc>
        <w:tc>
          <w:tcPr>
            <w:tcW w:w="1669" w:type="pct"/>
            <w:shd w:val="clear" w:color="auto" w:fill="auto"/>
            <w:hideMark/>
          </w:tcPr>
          <w:p w:rsidR="00973D17" w:rsidRPr="00057B8F" w:rsidRDefault="00973D17" w:rsidP="000B7F3F">
            <w:pPr>
              <w:jc w:val="center"/>
              <w:rPr>
                <w:sz w:val="20"/>
                <w:szCs w:val="16"/>
              </w:rPr>
            </w:pPr>
            <w:r w:rsidRPr="00057B8F">
              <w:rPr>
                <w:sz w:val="20"/>
                <w:szCs w:val="16"/>
              </w:rPr>
              <w:t>400</w:t>
            </w:r>
          </w:p>
        </w:tc>
      </w:tr>
      <w:tr w:rsidR="00057B8F" w:rsidRPr="00057B8F" w:rsidTr="0030653C">
        <w:trPr>
          <w:cantSplit/>
        </w:trPr>
        <w:tc>
          <w:tcPr>
            <w:tcW w:w="218" w:type="pct"/>
            <w:shd w:val="clear" w:color="auto" w:fill="auto"/>
          </w:tcPr>
          <w:p w:rsidR="00973D17" w:rsidRPr="00057B8F" w:rsidRDefault="00973D17" w:rsidP="0002306E">
            <w:pPr>
              <w:numPr>
                <w:ilvl w:val="0"/>
                <w:numId w:val="257"/>
              </w:numPr>
              <w:rPr>
                <w:sz w:val="20"/>
                <w:szCs w:val="16"/>
              </w:rPr>
            </w:pPr>
          </w:p>
        </w:tc>
        <w:tc>
          <w:tcPr>
            <w:tcW w:w="1385" w:type="pct"/>
            <w:shd w:val="clear" w:color="auto" w:fill="auto"/>
            <w:hideMark/>
          </w:tcPr>
          <w:p w:rsidR="00973D17" w:rsidRPr="00057B8F" w:rsidRDefault="00973D17" w:rsidP="000B7F3F">
            <w:pPr>
              <w:rPr>
                <w:sz w:val="20"/>
                <w:szCs w:val="16"/>
              </w:rPr>
            </w:pPr>
            <w:r w:rsidRPr="00057B8F">
              <w:rPr>
                <w:sz w:val="20"/>
                <w:szCs w:val="16"/>
              </w:rPr>
              <w:t>Падунская</w:t>
            </w:r>
          </w:p>
        </w:tc>
        <w:tc>
          <w:tcPr>
            <w:tcW w:w="1728" w:type="pct"/>
            <w:shd w:val="clear" w:color="auto" w:fill="auto"/>
            <w:hideMark/>
          </w:tcPr>
          <w:p w:rsidR="00973D17" w:rsidRPr="00057B8F" w:rsidRDefault="00973D17" w:rsidP="000B7F3F">
            <w:pPr>
              <w:jc w:val="center"/>
              <w:rPr>
                <w:sz w:val="20"/>
                <w:szCs w:val="16"/>
              </w:rPr>
            </w:pPr>
            <w:r w:rsidRPr="00057B8F">
              <w:rPr>
                <w:sz w:val="20"/>
                <w:szCs w:val="16"/>
              </w:rPr>
              <w:t>220</w:t>
            </w:r>
          </w:p>
        </w:tc>
        <w:tc>
          <w:tcPr>
            <w:tcW w:w="1669" w:type="pct"/>
            <w:shd w:val="clear" w:color="auto" w:fill="auto"/>
            <w:hideMark/>
          </w:tcPr>
          <w:p w:rsidR="00973D17" w:rsidRPr="00057B8F" w:rsidRDefault="00973D17" w:rsidP="000B7F3F">
            <w:pPr>
              <w:jc w:val="center"/>
              <w:rPr>
                <w:sz w:val="20"/>
                <w:szCs w:val="16"/>
              </w:rPr>
            </w:pPr>
            <w:r w:rsidRPr="00057B8F">
              <w:rPr>
                <w:sz w:val="20"/>
                <w:szCs w:val="16"/>
              </w:rPr>
              <w:t>313</w:t>
            </w:r>
          </w:p>
        </w:tc>
      </w:tr>
      <w:tr w:rsidR="00057B8F" w:rsidRPr="00057B8F" w:rsidTr="0030653C">
        <w:trPr>
          <w:cantSplit/>
        </w:trPr>
        <w:tc>
          <w:tcPr>
            <w:tcW w:w="218" w:type="pct"/>
            <w:shd w:val="clear" w:color="auto" w:fill="auto"/>
          </w:tcPr>
          <w:p w:rsidR="00973D17" w:rsidRPr="00057B8F" w:rsidRDefault="00973D17" w:rsidP="0002306E">
            <w:pPr>
              <w:numPr>
                <w:ilvl w:val="0"/>
                <w:numId w:val="257"/>
              </w:numPr>
              <w:rPr>
                <w:sz w:val="20"/>
                <w:szCs w:val="16"/>
              </w:rPr>
            </w:pPr>
          </w:p>
        </w:tc>
        <w:tc>
          <w:tcPr>
            <w:tcW w:w="1385" w:type="pct"/>
            <w:shd w:val="clear" w:color="auto" w:fill="auto"/>
            <w:hideMark/>
          </w:tcPr>
          <w:p w:rsidR="00973D17" w:rsidRPr="00057B8F" w:rsidRDefault="00973D17" w:rsidP="000B7F3F">
            <w:pPr>
              <w:rPr>
                <w:sz w:val="20"/>
                <w:szCs w:val="16"/>
              </w:rPr>
            </w:pPr>
            <w:r w:rsidRPr="00057B8F">
              <w:rPr>
                <w:sz w:val="20"/>
                <w:szCs w:val="16"/>
              </w:rPr>
              <w:t>Покосное</w:t>
            </w:r>
          </w:p>
        </w:tc>
        <w:tc>
          <w:tcPr>
            <w:tcW w:w="1728" w:type="pct"/>
            <w:shd w:val="clear" w:color="auto" w:fill="auto"/>
            <w:hideMark/>
          </w:tcPr>
          <w:p w:rsidR="00973D17" w:rsidRPr="00057B8F" w:rsidRDefault="00973D17" w:rsidP="000B7F3F">
            <w:pPr>
              <w:jc w:val="center"/>
              <w:rPr>
                <w:sz w:val="20"/>
                <w:szCs w:val="16"/>
              </w:rPr>
            </w:pPr>
            <w:r w:rsidRPr="00057B8F">
              <w:rPr>
                <w:sz w:val="20"/>
                <w:szCs w:val="16"/>
              </w:rPr>
              <w:t>220</w:t>
            </w:r>
          </w:p>
        </w:tc>
        <w:tc>
          <w:tcPr>
            <w:tcW w:w="1669" w:type="pct"/>
            <w:shd w:val="clear" w:color="auto" w:fill="auto"/>
            <w:hideMark/>
          </w:tcPr>
          <w:p w:rsidR="00973D17" w:rsidRPr="00057B8F" w:rsidRDefault="00973D17" w:rsidP="000B7F3F">
            <w:pPr>
              <w:jc w:val="center"/>
              <w:rPr>
                <w:sz w:val="20"/>
                <w:szCs w:val="16"/>
              </w:rPr>
            </w:pPr>
            <w:r w:rsidRPr="00057B8F">
              <w:rPr>
                <w:sz w:val="20"/>
                <w:szCs w:val="16"/>
              </w:rPr>
              <w:t>70</w:t>
            </w:r>
          </w:p>
        </w:tc>
      </w:tr>
      <w:tr w:rsidR="00057B8F" w:rsidRPr="00057B8F" w:rsidTr="0030653C">
        <w:trPr>
          <w:cantSplit/>
        </w:trPr>
        <w:tc>
          <w:tcPr>
            <w:tcW w:w="218" w:type="pct"/>
            <w:shd w:val="clear" w:color="auto" w:fill="auto"/>
          </w:tcPr>
          <w:p w:rsidR="00973D17" w:rsidRPr="00057B8F" w:rsidRDefault="00973D17" w:rsidP="0002306E">
            <w:pPr>
              <w:numPr>
                <w:ilvl w:val="0"/>
                <w:numId w:val="257"/>
              </w:numPr>
              <w:rPr>
                <w:sz w:val="20"/>
                <w:szCs w:val="16"/>
              </w:rPr>
            </w:pPr>
          </w:p>
        </w:tc>
        <w:tc>
          <w:tcPr>
            <w:tcW w:w="1385" w:type="pct"/>
            <w:shd w:val="clear" w:color="auto" w:fill="auto"/>
            <w:hideMark/>
          </w:tcPr>
          <w:p w:rsidR="00973D17" w:rsidRPr="00057B8F" w:rsidRDefault="00973D17" w:rsidP="000B7F3F">
            <w:pPr>
              <w:rPr>
                <w:sz w:val="20"/>
                <w:szCs w:val="16"/>
              </w:rPr>
            </w:pPr>
            <w:r w:rsidRPr="00057B8F">
              <w:rPr>
                <w:sz w:val="20"/>
                <w:szCs w:val="16"/>
              </w:rPr>
              <w:t>Правобережная</w:t>
            </w:r>
          </w:p>
        </w:tc>
        <w:tc>
          <w:tcPr>
            <w:tcW w:w="1728" w:type="pct"/>
            <w:shd w:val="clear" w:color="auto" w:fill="auto"/>
            <w:hideMark/>
          </w:tcPr>
          <w:p w:rsidR="00973D17" w:rsidRPr="00057B8F" w:rsidRDefault="00973D17" w:rsidP="000B7F3F">
            <w:pPr>
              <w:jc w:val="center"/>
              <w:rPr>
                <w:sz w:val="20"/>
                <w:szCs w:val="16"/>
              </w:rPr>
            </w:pPr>
            <w:r w:rsidRPr="00057B8F">
              <w:rPr>
                <w:sz w:val="20"/>
                <w:szCs w:val="16"/>
              </w:rPr>
              <w:t>220</w:t>
            </w:r>
          </w:p>
        </w:tc>
        <w:tc>
          <w:tcPr>
            <w:tcW w:w="1669" w:type="pct"/>
            <w:shd w:val="clear" w:color="auto" w:fill="auto"/>
            <w:hideMark/>
          </w:tcPr>
          <w:p w:rsidR="00973D17" w:rsidRPr="00057B8F" w:rsidRDefault="00973D17" w:rsidP="000B7F3F">
            <w:pPr>
              <w:jc w:val="center"/>
              <w:rPr>
                <w:sz w:val="20"/>
                <w:szCs w:val="16"/>
              </w:rPr>
            </w:pPr>
            <w:r w:rsidRPr="00057B8F">
              <w:rPr>
                <w:sz w:val="20"/>
                <w:szCs w:val="16"/>
              </w:rPr>
              <w:t>330</w:t>
            </w:r>
          </w:p>
        </w:tc>
      </w:tr>
      <w:tr w:rsidR="00057B8F" w:rsidRPr="00057B8F" w:rsidTr="0030653C">
        <w:trPr>
          <w:cantSplit/>
        </w:trPr>
        <w:tc>
          <w:tcPr>
            <w:tcW w:w="218" w:type="pct"/>
            <w:shd w:val="clear" w:color="auto" w:fill="auto"/>
          </w:tcPr>
          <w:p w:rsidR="00973D17" w:rsidRPr="00057B8F" w:rsidRDefault="00973D17" w:rsidP="0002306E">
            <w:pPr>
              <w:numPr>
                <w:ilvl w:val="0"/>
                <w:numId w:val="257"/>
              </w:numPr>
              <w:rPr>
                <w:sz w:val="20"/>
                <w:szCs w:val="16"/>
              </w:rPr>
            </w:pPr>
          </w:p>
        </w:tc>
        <w:tc>
          <w:tcPr>
            <w:tcW w:w="1385" w:type="pct"/>
            <w:shd w:val="clear" w:color="auto" w:fill="auto"/>
            <w:hideMark/>
          </w:tcPr>
          <w:p w:rsidR="00973D17" w:rsidRPr="00057B8F" w:rsidRDefault="00973D17" w:rsidP="000B7F3F">
            <w:pPr>
              <w:rPr>
                <w:sz w:val="20"/>
                <w:szCs w:val="16"/>
              </w:rPr>
            </w:pPr>
            <w:r w:rsidRPr="00057B8F">
              <w:rPr>
                <w:sz w:val="20"/>
                <w:szCs w:val="16"/>
              </w:rPr>
              <w:t>Пурсей</w:t>
            </w:r>
          </w:p>
        </w:tc>
        <w:tc>
          <w:tcPr>
            <w:tcW w:w="1728" w:type="pct"/>
            <w:shd w:val="clear" w:color="auto" w:fill="auto"/>
            <w:hideMark/>
          </w:tcPr>
          <w:p w:rsidR="00973D17" w:rsidRPr="00057B8F" w:rsidRDefault="00973D17" w:rsidP="000B7F3F">
            <w:pPr>
              <w:jc w:val="center"/>
              <w:rPr>
                <w:sz w:val="20"/>
                <w:szCs w:val="16"/>
              </w:rPr>
            </w:pPr>
            <w:r w:rsidRPr="00057B8F">
              <w:rPr>
                <w:sz w:val="20"/>
                <w:szCs w:val="16"/>
              </w:rPr>
              <w:t>220</w:t>
            </w:r>
          </w:p>
        </w:tc>
        <w:tc>
          <w:tcPr>
            <w:tcW w:w="1669" w:type="pct"/>
            <w:shd w:val="clear" w:color="auto" w:fill="auto"/>
            <w:hideMark/>
          </w:tcPr>
          <w:p w:rsidR="00973D17" w:rsidRPr="00057B8F" w:rsidRDefault="00973D17" w:rsidP="000B7F3F">
            <w:pPr>
              <w:jc w:val="center"/>
              <w:rPr>
                <w:sz w:val="20"/>
                <w:szCs w:val="16"/>
              </w:rPr>
            </w:pPr>
            <w:r w:rsidRPr="00057B8F">
              <w:rPr>
                <w:sz w:val="20"/>
                <w:szCs w:val="16"/>
              </w:rPr>
              <w:t>126</w:t>
            </w:r>
          </w:p>
        </w:tc>
      </w:tr>
      <w:tr w:rsidR="00057B8F" w:rsidRPr="00057B8F" w:rsidTr="0030653C">
        <w:trPr>
          <w:cantSplit/>
        </w:trPr>
        <w:tc>
          <w:tcPr>
            <w:tcW w:w="218" w:type="pct"/>
            <w:shd w:val="clear" w:color="auto" w:fill="auto"/>
          </w:tcPr>
          <w:p w:rsidR="00973D17" w:rsidRPr="00057B8F" w:rsidRDefault="00973D17" w:rsidP="0002306E">
            <w:pPr>
              <w:numPr>
                <w:ilvl w:val="0"/>
                <w:numId w:val="257"/>
              </w:numPr>
              <w:rPr>
                <w:sz w:val="20"/>
                <w:szCs w:val="16"/>
              </w:rPr>
            </w:pPr>
          </w:p>
        </w:tc>
        <w:tc>
          <w:tcPr>
            <w:tcW w:w="1385" w:type="pct"/>
            <w:shd w:val="clear" w:color="auto" w:fill="auto"/>
            <w:hideMark/>
          </w:tcPr>
          <w:p w:rsidR="00973D17" w:rsidRPr="00057B8F" w:rsidRDefault="00973D17" w:rsidP="000B7F3F">
            <w:pPr>
              <w:rPr>
                <w:sz w:val="20"/>
                <w:szCs w:val="16"/>
              </w:rPr>
            </w:pPr>
            <w:r w:rsidRPr="00057B8F">
              <w:rPr>
                <w:sz w:val="20"/>
                <w:szCs w:val="16"/>
              </w:rPr>
              <w:t>Рудногорская</w:t>
            </w:r>
          </w:p>
        </w:tc>
        <w:tc>
          <w:tcPr>
            <w:tcW w:w="1728" w:type="pct"/>
            <w:shd w:val="clear" w:color="auto" w:fill="auto"/>
            <w:hideMark/>
          </w:tcPr>
          <w:p w:rsidR="00973D17" w:rsidRPr="00057B8F" w:rsidRDefault="00973D17" w:rsidP="000B7F3F">
            <w:pPr>
              <w:jc w:val="center"/>
              <w:rPr>
                <w:sz w:val="20"/>
                <w:szCs w:val="16"/>
              </w:rPr>
            </w:pPr>
            <w:r w:rsidRPr="00057B8F">
              <w:rPr>
                <w:sz w:val="20"/>
                <w:szCs w:val="16"/>
              </w:rPr>
              <w:t>220</w:t>
            </w:r>
          </w:p>
        </w:tc>
        <w:tc>
          <w:tcPr>
            <w:tcW w:w="1669" w:type="pct"/>
            <w:shd w:val="clear" w:color="auto" w:fill="auto"/>
            <w:hideMark/>
          </w:tcPr>
          <w:p w:rsidR="00973D17" w:rsidRPr="00057B8F" w:rsidRDefault="00973D17" w:rsidP="000B7F3F">
            <w:pPr>
              <w:jc w:val="center"/>
              <w:rPr>
                <w:sz w:val="20"/>
                <w:szCs w:val="16"/>
              </w:rPr>
            </w:pPr>
            <w:r w:rsidRPr="00057B8F">
              <w:rPr>
                <w:sz w:val="20"/>
                <w:szCs w:val="16"/>
              </w:rPr>
              <w:t>126</w:t>
            </w:r>
          </w:p>
        </w:tc>
      </w:tr>
      <w:tr w:rsidR="00057B8F" w:rsidRPr="00057B8F" w:rsidTr="0030653C">
        <w:trPr>
          <w:cantSplit/>
        </w:trPr>
        <w:tc>
          <w:tcPr>
            <w:tcW w:w="218" w:type="pct"/>
            <w:shd w:val="clear" w:color="auto" w:fill="auto"/>
          </w:tcPr>
          <w:p w:rsidR="00973D17" w:rsidRPr="00057B8F" w:rsidRDefault="00973D17" w:rsidP="0002306E">
            <w:pPr>
              <w:numPr>
                <w:ilvl w:val="0"/>
                <w:numId w:val="257"/>
              </w:numPr>
              <w:rPr>
                <w:sz w:val="20"/>
                <w:szCs w:val="16"/>
              </w:rPr>
            </w:pPr>
          </w:p>
        </w:tc>
        <w:tc>
          <w:tcPr>
            <w:tcW w:w="1385" w:type="pct"/>
            <w:shd w:val="clear" w:color="auto" w:fill="auto"/>
            <w:hideMark/>
          </w:tcPr>
          <w:p w:rsidR="00973D17" w:rsidRPr="00057B8F" w:rsidRDefault="00973D17" w:rsidP="000B7F3F">
            <w:pPr>
              <w:rPr>
                <w:sz w:val="20"/>
                <w:szCs w:val="16"/>
              </w:rPr>
            </w:pPr>
            <w:r w:rsidRPr="00057B8F">
              <w:rPr>
                <w:sz w:val="20"/>
                <w:szCs w:val="16"/>
              </w:rPr>
              <w:t>Светлая</w:t>
            </w:r>
          </w:p>
        </w:tc>
        <w:tc>
          <w:tcPr>
            <w:tcW w:w="1728" w:type="pct"/>
            <w:shd w:val="clear" w:color="auto" w:fill="auto"/>
            <w:hideMark/>
          </w:tcPr>
          <w:p w:rsidR="00973D17" w:rsidRPr="00057B8F" w:rsidRDefault="00973D17" w:rsidP="000B7F3F">
            <w:pPr>
              <w:jc w:val="center"/>
              <w:rPr>
                <w:sz w:val="20"/>
                <w:szCs w:val="16"/>
              </w:rPr>
            </w:pPr>
            <w:r w:rsidRPr="00057B8F">
              <w:rPr>
                <w:sz w:val="20"/>
                <w:szCs w:val="16"/>
              </w:rPr>
              <w:t>220</w:t>
            </w:r>
          </w:p>
        </w:tc>
        <w:tc>
          <w:tcPr>
            <w:tcW w:w="1669" w:type="pct"/>
            <w:shd w:val="clear" w:color="auto" w:fill="auto"/>
            <w:hideMark/>
          </w:tcPr>
          <w:p w:rsidR="00973D17" w:rsidRPr="00057B8F" w:rsidRDefault="00973D17" w:rsidP="000B7F3F">
            <w:pPr>
              <w:jc w:val="center"/>
              <w:rPr>
                <w:sz w:val="20"/>
                <w:szCs w:val="16"/>
              </w:rPr>
            </w:pPr>
            <w:r w:rsidRPr="00057B8F">
              <w:rPr>
                <w:sz w:val="20"/>
                <w:szCs w:val="16"/>
              </w:rPr>
              <w:t>63</w:t>
            </w:r>
          </w:p>
        </w:tc>
      </w:tr>
      <w:tr w:rsidR="00057B8F" w:rsidRPr="00057B8F" w:rsidTr="0030653C">
        <w:trPr>
          <w:cantSplit/>
        </w:trPr>
        <w:tc>
          <w:tcPr>
            <w:tcW w:w="218" w:type="pct"/>
            <w:shd w:val="clear" w:color="auto" w:fill="auto"/>
          </w:tcPr>
          <w:p w:rsidR="00973D17" w:rsidRPr="00057B8F" w:rsidRDefault="00973D17" w:rsidP="0002306E">
            <w:pPr>
              <w:numPr>
                <w:ilvl w:val="0"/>
                <w:numId w:val="257"/>
              </w:numPr>
              <w:rPr>
                <w:sz w:val="20"/>
                <w:szCs w:val="16"/>
              </w:rPr>
            </w:pPr>
          </w:p>
        </w:tc>
        <w:tc>
          <w:tcPr>
            <w:tcW w:w="1385" w:type="pct"/>
            <w:shd w:val="clear" w:color="auto" w:fill="auto"/>
            <w:hideMark/>
          </w:tcPr>
          <w:p w:rsidR="00973D17" w:rsidRPr="00057B8F" w:rsidRDefault="00973D17" w:rsidP="000B7F3F">
            <w:pPr>
              <w:rPr>
                <w:sz w:val="20"/>
                <w:szCs w:val="16"/>
              </w:rPr>
            </w:pPr>
            <w:r w:rsidRPr="00057B8F">
              <w:rPr>
                <w:sz w:val="20"/>
                <w:szCs w:val="16"/>
              </w:rPr>
              <w:t>Седановский ПП</w:t>
            </w:r>
          </w:p>
        </w:tc>
        <w:tc>
          <w:tcPr>
            <w:tcW w:w="1728" w:type="pct"/>
            <w:shd w:val="clear" w:color="auto" w:fill="auto"/>
            <w:hideMark/>
          </w:tcPr>
          <w:p w:rsidR="00973D17" w:rsidRPr="00057B8F" w:rsidRDefault="00973D17" w:rsidP="000B7F3F">
            <w:pPr>
              <w:jc w:val="center"/>
              <w:rPr>
                <w:sz w:val="20"/>
                <w:szCs w:val="16"/>
              </w:rPr>
            </w:pPr>
            <w:r w:rsidRPr="00057B8F">
              <w:rPr>
                <w:sz w:val="20"/>
                <w:szCs w:val="16"/>
              </w:rPr>
              <w:t>220</w:t>
            </w:r>
          </w:p>
        </w:tc>
        <w:tc>
          <w:tcPr>
            <w:tcW w:w="1669" w:type="pct"/>
            <w:shd w:val="clear" w:color="auto" w:fill="auto"/>
            <w:hideMark/>
          </w:tcPr>
          <w:p w:rsidR="00973D17" w:rsidRPr="00057B8F" w:rsidRDefault="00973D17" w:rsidP="000B7F3F">
            <w:pPr>
              <w:jc w:val="center"/>
              <w:rPr>
                <w:sz w:val="20"/>
                <w:szCs w:val="16"/>
              </w:rPr>
            </w:pPr>
            <w:r w:rsidRPr="00057B8F">
              <w:rPr>
                <w:sz w:val="20"/>
                <w:szCs w:val="16"/>
              </w:rPr>
              <w:t>65</w:t>
            </w:r>
          </w:p>
        </w:tc>
      </w:tr>
      <w:tr w:rsidR="00057B8F" w:rsidRPr="00057B8F" w:rsidTr="0030653C">
        <w:trPr>
          <w:cantSplit/>
        </w:trPr>
        <w:tc>
          <w:tcPr>
            <w:tcW w:w="218" w:type="pct"/>
            <w:shd w:val="clear" w:color="auto" w:fill="auto"/>
          </w:tcPr>
          <w:p w:rsidR="00973D17" w:rsidRPr="00057B8F" w:rsidRDefault="00973D17" w:rsidP="0002306E">
            <w:pPr>
              <w:numPr>
                <w:ilvl w:val="0"/>
                <w:numId w:val="257"/>
              </w:numPr>
              <w:rPr>
                <w:sz w:val="20"/>
                <w:szCs w:val="16"/>
              </w:rPr>
            </w:pPr>
          </w:p>
        </w:tc>
        <w:tc>
          <w:tcPr>
            <w:tcW w:w="1385" w:type="pct"/>
            <w:shd w:val="clear" w:color="auto" w:fill="auto"/>
            <w:hideMark/>
          </w:tcPr>
          <w:p w:rsidR="00973D17" w:rsidRPr="00057B8F" w:rsidRDefault="00973D17" w:rsidP="000B7F3F">
            <w:pPr>
              <w:rPr>
                <w:sz w:val="20"/>
                <w:szCs w:val="16"/>
              </w:rPr>
            </w:pPr>
            <w:r w:rsidRPr="00057B8F">
              <w:rPr>
                <w:sz w:val="20"/>
                <w:szCs w:val="16"/>
              </w:rPr>
              <w:t>Сибирская</w:t>
            </w:r>
          </w:p>
        </w:tc>
        <w:tc>
          <w:tcPr>
            <w:tcW w:w="1728" w:type="pct"/>
            <w:shd w:val="clear" w:color="auto" w:fill="auto"/>
            <w:hideMark/>
          </w:tcPr>
          <w:p w:rsidR="00973D17" w:rsidRPr="00057B8F" w:rsidRDefault="00973D17" w:rsidP="000B7F3F">
            <w:pPr>
              <w:jc w:val="center"/>
              <w:rPr>
                <w:sz w:val="20"/>
                <w:szCs w:val="16"/>
              </w:rPr>
            </w:pPr>
            <w:r w:rsidRPr="00057B8F">
              <w:rPr>
                <w:sz w:val="20"/>
                <w:szCs w:val="16"/>
              </w:rPr>
              <w:t>220</w:t>
            </w:r>
          </w:p>
        </w:tc>
        <w:tc>
          <w:tcPr>
            <w:tcW w:w="1669" w:type="pct"/>
            <w:shd w:val="clear" w:color="auto" w:fill="auto"/>
            <w:hideMark/>
          </w:tcPr>
          <w:p w:rsidR="00973D17" w:rsidRPr="00057B8F" w:rsidRDefault="00973D17" w:rsidP="000B7F3F">
            <w:pPr>
              <w:jc w:val="center"/>
              <w:rPr>
                <w:sz w:val="20"/>
                <w:szCs w:val="16"/>
              </w:rPr>
            </w:pPr>
            <w:r w:rsidRPr="00057B8F">
              <w:rPr>
                <w:sz w:val="20"/>
                <w:szCs w:val="16"/>
              </w:rPr>
              <w:t>105</w:t>
            </w:r>
          </w:p>
        </w:tc>
      </w:tr>
      <w:tr w:rsidR="00057B8F" w:rsidRPr="00057B8F" w:rsidTr="000B7F3F">
        <w:trPr>
          <w:cantSplit/>
        </w:trPr>
        <w:tc>
          <w:tcPr>
            <w:tcW w:w="218" w:type="pct"/>
            <w:shd w:val="clear" w:color="auto" w:fill="auto"/>
          </w:tcPr>
          <w:p w:rsidR="00973D17" w:rsidRPr="00057B8F" w:rsidRDefault="00973D17" w:rsidP="0002306E">
            <w:pPr>
              <w:numPr>
                <w:ilvl w:val="0"/>
                <w:numId w:val="257"/>
              </w:numPr>
              <w:rPr>
                <w:sz w:val="20"/>
                <w:szCs w:val="16"/>
              </w:rPr>
            </w:pPr>
          </w:p>
        </w:tc>
        <w:tc>
          <w:tcPr>
            <w:tcW w:w="1385" w:type="pct"/>
            <w:shd w:val="clear" w:color="auto" w:fill="auto"/>
            <w:hideMark/>
          </w:tcPr>
          <w:p w:rsidR="00973D17" w:rsidRPr="00057B8F" w:rsidRDefault="00973D17" w:rsidP="000B7F3F">
            <w:pPr>
              <w:rPr>
                <w:sz w:val="20"/>
                <w:szCs w:val="16"/>
              </w:rPr>
            </w:pPr>
            <w:r w:rsidRPr="00057B8F">
              <w:rPr>
                <w:sz w:val="20"/>
                <w:szCs w:val="16"/>
              </w:rPr>
              <w:t>Слюдянка-тяговая (ЭЧЭ-44)</w:t>
            </w:r>
          </w:p>
        </w:tc>
        <w:tc>
          <w:tcPr>
            <w:tcW w:w="1728" w:type="pct"/>
            <w:shd w:val="clear" w:color="auto" w:fill="auto"/>
            <w:hideMark/>
          </w:tcPr>
          <w:p w:rsidR="00973D17" w:rsidRPr="00057B8F" w:rsidRDefault="00973D17" w:rsidP="000B7F3F">
            <w:pPr>
              <w:jc w:val="center"/>
              <w:rPr>
                <w:sz w:val="20"/>
                <w:szCs w:val="16"/>
              </w:rPr>
            </w:pPr>
            <w:r w:rsidRPr="00057B8F">
              <w:rPr>
                <w:sz w:val="20"/>
                <w:szCs w:val="16"/>
              </w:rPr>
              <w:t>220</w:t>
            </w:r>
          </w:p>
        </w:tc>
        <w:tc>
          <w:tcPr>
            <w:tcW w:w="1669" w:type="pct"/>
            <w:shd w:val="clear" w:color="auto" w:fill="auto"/>
            <w:hideMark/>
          </w:tcPr>
          <w:p w:rsidR="00973D17" w:rsidRPr="00057B8F" w:rsidRDefault="00973D17" w:rsidP="000B7F3F">
            <w:pPr>
              <w:jc w:val="center"/>
              <w:rPr>
                <w:sz w:val="20"/>
                <w:szCs w:val="16"/>
              </w:rPr>
            </w:pPr>
            <w:r w:rsidRPr="00057B8F">
              <w:rPr>
                <w:sz w:val="20"/>
                <w:szCs w:val="16"/>
              </w:rPr>
              <w:t>291</w:t>
            </w:r>
          </w:p>
        </w:tc>
      </w:tr>
      <w:tr w:rsidR="00057B8F" w:rsidRPr="00057B8F" w:rsidTr="00556D46">
        <w:trPr>
          <w:cantSplit/>
        </w:trPr>
        <w:tc>
          <w:tcPr>
            <w:tcW w:w="218" w:type="pct"/>
            <w:shd w:val="clear" w:color="auto" w:fill="auto"/>
          </w:tcPr>
          <w:p w:rsidR="00973D17" w:rsidRPr="00057B8F" w:rsidRDefault="00973D17" w:rsidP="0002306E">
            <w:pPr>
              <w:numPr>
                <w:ilvl w:val="0"/>
                <w:numId w:val="257"/>
              </w:numPr>
              <w:rPr>
                <w:sz w:val="20"/>
                <w:szCs w:val="16"/>
              </w:rPr>
            </w:pPr>
          </w:p>
        </w:tc>
        <w:tc>
          <w:tcPr>
            <w:tcW w:w="1385" w:type="pct"/>
            <w:shd w:val="clear" w:color="auto" w:fill="auto"/>
          </w:tcPr>
          <w:p w:rsidR="00973D17" w:rsidRPr="00057B8F" w:rsidRDefault="00973D17" w:rsidP="00556D46">
            <w:pPr>
              <w:rPr>
                <w:sz w:val="20"/>
                <w:szCs w:val="16"/>
              </w:rPr>
            </w:pPr>
            <w:r w:rsidRPr="00057B8F">
              <w:rPr>
                <w:sz w:val="20"/>
                <w:szCs w:val="16"/>
              </w:rPr>
              <w:t>Табь (НПС-3)</w:t>
            </w:r>
          </w:p>
        </w:tc>
        <w:tc>
          <w:tcPr>
            <w:tcW w:w="1728" w:type="pct"/>
            <w:shd w:val="clear" w:color="auto" w:fill="auto"/>
          </w:tcPr>
          <w:p w:rsidR="00973D17" w:rsidRPr="00057B8F" w:rsidRDefault="00973D17" w:rsidP="00556D46">
            <w:pPr>
              <w:jc w:val="center"/>
              <w:rPr>
                <w:sz w:val="20"/>
                <w:szCs w:val="16"/>
              </w:rPr>
            </w:pPr>
            <w:r w:rsidRPr="00057B8F">
              <w:rPr>
                <w:sz w:val="20"/>
                <w:szCs w:val="16"/>
              </w:rPr>
              <w:t>220</w:t>
            </w:r>
          </w:p>
        </w:tc>
        <w:tc>
          <w:tcPr>
            <w:tcW w:w="1669" w:type="pct"/>
            <w:shd w:val="clear" w:color="auto" w:fill="auto"/>
          </w:tcPr>
          <w:p w:rsidR="00973D17" w:rsidRPr="00057B8F" w:rsidRDefault="00973D17" w:rsidP="00556D46">
            <w:pPr>
              <w:jc w:val="center"/>
              <w:rPr>
                <w:sz w:val="20"/>
                <w:szCs w:val="16"/>
              </w:rPr>
            </w:pPr>
            <w:r w:rsidRPr="00057B8F">
              <w:rPr>
                <w:sz w:val="20"/>
                <w:szCs w:val="16"/>
              </w:rPr>
              <w:t>80</w:t>
            </w:r>
          </w:p>
        </w:tc>
      </w:tr>
      <w:tr w:rsidR="00057B8F" w:rsidRPr="00057B8F" w:rsidTr="0030653C">
        <w:trPr>
          <w:cantSplit/>
        </w:trPr>
        <w:tc>
          <w:tcPr>
            <w:tcW w:w="218" w:type="pct"/>
            <w:shd w:val="clear" w:color="auto" w:fill="auto"/>
          </w:tcPr>
          <w:p w:rsidR="00973D17" w:rsidRPr="00057B8F" w:rsidRDefault="00973D17" w:rsidP="0002306E">
            <w:pPr>
              <w:numPr>
                <w:ilvl w:val="0"/>
                <w:numId w:val="257"/>
              </w:numPr>
              <w:rPr>
                <w:sz w:val="20"/>
                <w:szCs w:val="16"/>
              </w:rPr>
            </w:pPr>
          </w:p>
        </w:tc>
        <w:tc>
          <w:tcPr>
            <w:tcW w:w="1385" w:type="pct"/>
            <w:shd w:val="clear" w:color="auto" w:fill="auto"/>
            <w:hideMark/>
          </w:tcPr>
          <w:p w:rsidR="00973D17" w:rsidRPr="00057B8F" w:rsidRDefault="00973D17" w:rsidP="000B7F3F">
            <w:pPr>
              <w:rPr>
                <w:sz w:val="20"/>
                <w:szCs w:val="16"/>
              </w:rPr>
            </w:pPr>
            <w:r w:rsidRPr="00057B8F">
              <w:rPr>
                <w:sz w:val="20"/>
                <w:szCs w:val="16"/>
              </w:rPr>
              <w:t>Таежная</w:t>
            </w:r>
          </w:p>
        </w:tc>
        <w:tc>
          <w:tcPr>
            <w:tcW w:w="1728" w:type="pct"/>
            <w:shd w:val="clear" w:color="auto" w:fill="auto"/>
            <w:hideMark/>
          </w:tcPr>
          <w:p w:rsidR="00973D17" w:rsidRPr="00057B8F" w:rsidRDefault="00973D17" w:rsidP="000B7F3F">
            <w:pPr>
              <w:jc w:val="center"/>
              <w:rPr>
                <w:sz w:val="20"/>
                <w:szCs w:val="16"/>
              </w:rPr>
            </w:pPr>
            <w:r w:rsidRPr="00057B8F">
              <w:rPr>
                <w:sz w:val="20"/>
                <w:szCs w:val="16"/>
              </w:rPr>
              <w:t>220</w:t>
            </w:r>
          </w:p>
        </w:tc>
        <w:tc>
          <w:tcPr>
            <w:tcW w:w="1669" w:type="pct"/>
            <w:shd w:val="clear" w:color="auto" w:fill="auto"/>
            <w:hideMark/>
          </w:tcPr>
          <w:p w:rsidR="00973D17" w:rsidRPr="00057B8F" w:rsidRDefault="00973D17" w:rsidP="000B7F3F">
            <w:pPr>
              <w:jc w:val="center"/>
              <w:rPr>
                <w:sz w:val="20"/>
                <w:szCs w:val="16"/>
              </w:rPr>
            </w:pPr>
            <w:r w:rsidRPr="00057B8F">
              <w:rPr>
                <w:sz w:val="20"/>
                <w:szCs w:val="16"/>
              </w:rPr>
              <w:t>400</w:t>
            </w:r>
          </w:p>
        </w:tc>
      </w:tr>
      <w:tr w:rsidR="00057B8F" w:rsidRPr="00057B8F" w:rsidTr="000B7F3F">
        <w:trPr>
          <w:cantSplit/>
        </w:trPr>
        <w:tc>
          <w:tcPr>
            <w:tcW w:w="218" w:type="pct"/>
            <w:shd w:val="clear" w:color="auto" w:fill="auto"/>
          </w:tcPr>
          <w:p w:rsidR="00973D17" w:rsidRPr="00057B8F" w:rsidRDefault="00973D17" w:rsidP="0002306E">
            <w:pPr>
              <w:numPr>
                <w:ilvl w:val="0"/>
                <w:numId w:val="257"/>
              </w:numPr>
              <w:rPr>
                <w:sz w:val="20"/>
                <w:szCs w:val="16"/>
              </w:rPr>
            </w:pPr>
          </w:p>
        </w:tc>
        <w:tc>
          <w:tcPr>
            <w:tcW w:w="1385" w:type="pct"/>
            <w:shd w:val="clear" w:color="auto" w:fill="auto"/>
            <w:hideMark/>
          </w:tcPr>
          <w:p w:rsidR="00973D17" w:rsidRPr="00057B8F" w:rsidRDefault="00973D17" w:rsidP="000B7F3F">
            <w:pPr>
              <w:rPr>
                <w:sz w:val="20"/>
                <w:szCs w:val="16"/>
              </w:rPr>
            </w:pPr>
            <w:r w:rsidRPr="00057B8F">
              <w:rPr>
                <w:sz w:val="20"/>
                <w:szCs w:val="16"/>
              </w:rPr>
              <w:t>Тубинская-тяговая (ЭЧЭ-86)</w:t>
            </w:r>
          </w:p>
        </w:tc>
        <w:tc>
          <w:tcPr>
            <w:tcW w:w="1728" w:type="pct"/>
            <w:shd w:val="clear" w:color="auto" w:fill="auto"/>
            <w:hideMark/>
          </w:tcPr>
          <w:p w:rsidR="00973D17" w:rsidRPr="00057B8F" w:rsidRDefault="00973D17" w:rsidP="000B7F3F">
            <w:pPr>
              <w:jc w:val="center"/>
              <w:rPr>
                <w:sz w:val="20"/>
                <w:szCs w:val="16"/>
              </w:rPr>
            </w:pPr>
            <w:r w:rsidRPr="00057B8F">
              <w:rPr>
                <w:sz w:val="20"/>
                <w:szCs w:val="16"/>
              </w:rPr>
              <w:t>220</w:t>
            </w:r>
          </w:p>
        </w:tc>
        <w:tc>
          <w:tcPr>
            <w:tcW w:w="1669" w:type="pct"/>
            <w:shd w:val="clear" w:color="auto" w:fill="auto"/>
            <w:hideMark/>
          </w:tcPr>
          <w:p w:rsidR="00973D17" w:rsidRPr="00057B8F" w:rsidRDefault="00973D17" w:rsidP="000B7F3F">
            <w:pPr>
              <w:jc w:val="center"/>
              <w:rPr>
                <w:sz w:val="20"/>
                <w:szCs w:val="16"/>
              </w:rPr>
            </w:pPr>
            <w:r w:rsidRPr="00057B8F">
              <w:rPr>
                <w:sz w:val="20"/>
                <w:szCs w:val="16"/>
              </w:rPr>
              <w:t>80</w:t>
            </w:r>
          </w:p>
        </w:tc>
      </w:tr>
      <w:tr w:rsidR="00057B8F" w:rsidRPr="00057B8F" w:rsidTr="0030653C">
        <w:trPr>
          <w:cantSplit/>
        </w:trPr>
        <w:tc>
          <w:tcPr>
            <w:tcW w:w="218" w:type="pct"/>
            <w:shd w:val="clear" w:color="auto" w:fill="auto"/>
          </w:tcPr>
          <w:p w:rsidR="00973D17" w:rsidRPr="00057B8F" w:rsidRDefault="00973D17" w:rsidP="0002306E">
            <w:pPr>
              <w:numPr>
                <w:ilvl w:val="0"/>
                <w:numId w:val="257"/>
              </w:numPr>
              <w:rPr>
                <w:sz w:val="20"/>
                <w:szCs w:val="16"/>
              </w:rPr>
            </w:pPr>
          </w:p>
        </w:tc>
        <w:tc>
          <w:tcPr>
            <w:tcW w:w="1385" w:type="pct"/>
            <w:shd w:val="clear" w:color="auto" w:fill="auto"/>
            <w:hideMark/>
          </w:tcPr>
          <w:p w:rsidR="00973D17" w:rsidRPr="00057B8F" w:rsidRDefault="00973D17" w:rsidP="000B7F3F">
            <w:pPr>
              <w:rPr>
                <w:sz w:val="20"/>
                <w:szCs w:val="16"/>
              </w:rPr>
            </w:pPr>
            <w:r w:rsidRPr="00057B8F">
              <w:rPr>
                <w:sz w:val="20"/>
                <w:szCs w:val="16"/>
              </w:rPr>
              <w:t>Тулун</w:t>
            </w:r>
          </w:p>
        </w:tc>
        <w:tc>
          <w:tcPr>
            <w:tcW w:w="1728" w:type="pct"/>
            <w:shd w:val="clear" w:color="auto" w:fill="auto"/>
            <w:hideMark/>
          </w:tcPr>
          <w:p w:rsidR="00973D17" w:rsidRPr="00057B8F" w:rsidRDefault="00973D17" w:rsidP="000B7F3F">
            <w:pPr>
              <w:jc w:val="center"/>
              <w:rPr>
                <w:sz w:val="20"/>
                <w:szCs w:val="16"/>
              </w:rPr>
            </w:pPr>
            <w:r w:rsidRPr="00057B8F">
              <w:rPr>
                <w:sz w:val="20"/>
                <w:szCs w:val="16"/>
              </w:rPr>
              <w:t>220</w:t>
            </w:r>
          </w:p>
        </w:tc>
        <w:tc>
          <w:tcPr>
            <w:tcW w:w="1669" w:type="pct"/>
            <w:shd w:val="clear" w:color="auto" w:fill="auto"/>
            <w:hideMark/>
          </w:tcPr>
          <w:p w:rsidR="00973D17" w:rsidRPr="00057B8F" w:rsidRDefault="00973D17" w:rsidP="000B7F3F">
            <w:pPr>
              <w:jc w:val="center"/>
              <w:rPr>
                <w:sz w:val="20"/>
                <w:szCs w:val="16"/>
              </w:rPr>
            </w:pPr>
            <w:r w:rsidRPr="00057B8F">
              <w:rPr>
                <w:sz w:val="20"/>
                <w:szCs w:val="16"/>
              </w:rPr>
              <w:t>245</w:t>
            </w:r>
          </w:p>
        </w:tc>
      </w:tr>
      <w:tr w:rsidR="00057B8F" w:rsidRPr="00057B8F" w:rsidTr="000B7F3F">
        <w:trPr>
          <w:cantSplit/>
        </w:trPr>
        <w:tc>
          <w:tcPr>
            <w:tcW w:w="218" w:type="pct"/>
            <w:shd w:val="clear" w:color="auto" w:fill="auto"/>
          </w:tcPr>
          <w:p w:rsidR="00973D17" w:rsidRPr="00057B8F" w:rsidRDefault="00973D17" w:rsidP="0002306E">
            <w:pPr>
              <w:numPr>
                <w:ilvl w:val="0"/>
                <w:numId w:val="257"/>
              </w:numPr>
              <w:rPr>
                <w:sz w:val="20"/>
                <w:szCs w:val="16"/>
              </w:rPr>
            </w:pPr>
          </w:p>
        </w:tc>
        <w:tc>
          <w:tcPr>
            <w:tcW w:w="1385" w:type="pct"/>
            <w:shd w:val="clear" w:color="auto" w:fill="auto"/>
            <w:hideMark/>
          </w:tcPr>
          <w:p w:rsidR="00973D17" w:rsidRPr="00057B8F" w:rsidRDefault="00973D17" w:rsidP="000B7F3F">
            <w:pPr>
              <w:rPr>
                <w:sz w:val="20"/>
                <w:szCs w:val="16"/>
              </w:rPr>
            </w:pPr>
            <w:r w:rsidRPr="00057B8F">
              <w:rPr>
                <w:sz w:val="20"/>
                <w:szCs w:val="16"/>
              </w:rPr>
              <w:t>Улькан-тяговая (ЭЧЭ-4)</w:t>
            </w:r>
          </w:p>
        </w:tc>
        <w:tc>
          <w:tcPr>
            <w:tcW w:w="1728" w:type="pct"/>
            <w:shd w:val="clear" w:color="auto" w:fill="auto"/>
            <w:hideMark/>
          </w:tcPr>
          <w:p w:rsidR="00973D17" w:rsidRPr="00057B8F" w:rsidRDefault="00973D17" w:rsidP="000B7F3F">
            <w:pPr>
              <w:jc w:val="center"/>
              <w:rPr>
                <w:sz w:val="20"/>
                <w:szCs w:val="16"/>
              </w:rPr>
            </w:pPr>
            <w:r w:rsidRPr="00057B8F">
              <w:rPr>
                <w:sz w:val="20"/>
                <w:szCs w:val="16"/>
              </w:rPr>
              <w:t>220</w:t>
            </w:r>
          </w:p>
        </w:tc>
        <w:tc>
          <w:tcPr>
            <w:tcW w:w="1669" w:type="pct"/>
            <w:shd w:val="clear" w:color="auto" w:fill="auto"/>
            <w:hideMark/>
          </w:tcPr>
          <w:p w:rsidR="00973D17" w:rsidRPr="00057B8F" w:rsidRDefault="00973D17" w:rsidP="000B7F3F">
            <w:pPr>
              <w:jc w:val="center"/>
              <w:rPr>
                <w:sz w:val="20"/>
                <w:szCs w:val="16"/>
              </w:rPr>
            </w:pPr>
            <w:r w:rsidRPr="00057B8F">
              <w:rPr>
                <w:sz w:val="20"/>
                <w:szCs w:val="16"/>
              </w:rPr>
              <w:t>100</w:t>
            </w:r>
          </w:p>
        </w:tc>
      </w:tr>
      <w:tr w:rsidR="00057B8F" w:rsidRPr="00057B8F" w:rsidTr="0030653C">
        <w:trPr>
          <w:cantSplit/>
        </w:trPr>
        <w:tc>
          <w:tcPr>
            <w:tcW w:w="218" w:type="pct"/>
            <w:shd w:val="clear" w:color="auto" w:fill="auto"/>
          </w:tcPr>
          <w:p w:rsidR="00973D17" w:rsidRPr="00057B8F" w:rsidRDefault="00973D17" w:rsidP="0002306E">
            <w:pPr>
              <w:numPr>
                <w:ilvl w:val="0"/>
                <w:numId w:val="257"/>
              </w:numPr>
              <w:rPr>
                <w:sz w:val="20"/>
                <w:szCs w:val="16"/>
              </w:rPr>
            </w:pPr>
          </w:p>
        </w:tc>
        <w:tc>
          <w:tcPr>
            <w:tcW w:w="1385" w:type="pct"/>
            <w:shd w:val="clear" w:color="auto" w:fill="auto"/>
          </w:tcPr>
          <w:p w:rsidR="00973D17" w:rsidRPr="00057B8F" w:rsidRDefault="00973D17" w:rsidP="000B7F3F">
            <w:pPr>
              <w:rPr>
                <w:sz w:val="20"/>
                <w:szCs w:val="16"/>
              </w:rPr>
            </w:pPr>
            <w:r w:rsidRPr="00057B8F">
              <w:rPr>
                <w:sz w:val="20"/>
                <w:szCs w:val="16"/>
              </w:rPr>
              <w:t>УП-15</w:t>
            </w:r>
          </w:p>
        </w:tc>
        <w:tc>
          <w:tcPr>
            <w:tcW w:w="1728" w:type="pct"/>
            <w:shd w:val="clear" w:color="auto" w:fill="auto"/>
          </w:tcPr>
          <w:p w:rsidR="00973D17" w:rsidRPr="00057B8F" w:rsidRDefault="00973D17" w:rsidP="000B7F3F">
            <w:pPr>
              <w:jc w:val="center"/>
              <w:rPr>
                <w:sz w:val="20"/>
                <w:szCs w:val="16"/>
              </w:rPr>
            </w:pPr>
            <w:r w:rsidRPr="00057B8F">
              <w:rPr>
                <w:sz w:val="20"/>
                <w:szCs w:val="16"/>
              </w:rPr>
              <w:t>220</w:t>
            </w:r>
          </w:p>
        </w:tc>
        <w:tc>
          <w:tcPr>
            <w:tcW w:w="1669" w:type="pct"/>
            <w:shd w:val="clear" w:color="auto" w:fill="auto"/>
          </w:tcPr>
          <w:p w:rsidR="00973D17" w:rsidRPr="00057B8F" w:rsidRDefault="00973D17" w:rsidP="000B7F3F">
            <w:pPr>
              <w:jc w:val="center"/>
              <w:rPr>
                <w:sz w:val="20"/>
                <w:szCs w:val="16"/>
              </w:rPr>
            </w:pPr>
            <w:r w:rsidRPr="00057B8F">
              <w:rPr>
                <w:sz w:val="20"/>
                <w:szCs w:val="16"/>
              </w:rPr>
              <w:t>400</w:t>
            </w:r>
          </w:p>
        </w:tc>
      </w:tr>
      <w:tr w:rsidR="00057B8F" w:rsidRPr="00057B8F" w:rsidTr="0030653C">
        <w:trPr>
          <w:cantSplit/>
        </w:trPr>
        <w:tc>
          <w:tcPr>
            <w:tcW w:w="218" w:type="pct"/>
            <w:shd w:val="clear" w:color="auto" w:fill="auto"/>
          </w:tcPr>
          <w:p w:rsidR="00973D17" w:rsidRPr="00057B8F" w:rsidRDefault="00973D17" w:rsidP="0002306E">
            <w:pPr>
              <w:numPr>
                <w:ilvl w:val="0"/>
                <w:numId w:val="257"/>
              </w:numPr>
              <w:rPr>
                <w:sz w:val="20"/>
                <w:szCs w:val="16"/>
              </w:rPr>
            </w:pPr>
          </w:p>
        </w:tc>
        <w:tc>
          <w:tcPr>
            <w:tcW w:w="1385" w:type="pct"/>
            <w:shd w:val="clear" w:color="auto" w:fill="auto"/>
          </w:tcPr>
          <w:p w:rsidR="00973D17" w:rsidRPr="00057B8F" w:rsidRDefault="00973D17" w:rsidP="000B7F3F">
            <w:pPr>
              <w:rPr>
                <w:sz w:val="20"/>
                <w:szCs w:val="16"/>
              </w:rPr>
            </w:pPr>
            <w:r w:rsidRPr="00057B8F">
              <w:rPr>
                <w:sz w:val="20"/>
                <w:szCs w:val="16"/>
              </w:rPr>
              <w:t>Черемхово</w:t>
            </w:r>
          </w:p>
        </w:tc>
        <w:tc>
          <w:tcPr>
            <w:tcW w:w="1728" w:type="pct"/>
            <w:shd w:val="clear" w:color="auto" w:fill="auto"/>
          </w:tcPr>
          <w:p w:rsidR="00973D17" w:rsidRPr="00057B8F" w:rsidRDefault="00973D17" w:rsidP="000B7F3F">
            <w:pPr>
              <w:jc w:val="center"/>
              <w:rPr>
                <w:sz w:val="20"/>
                <w:szCs w:val="16"/>
              </w:rPr>
            </w:pPr>
            <w:r w:rsidRPr="00057B8F">
              <w:rPr>
                <w:sz w:val="20"/>
                <w:szCs w:val="16"/>
              </w:rPr>
              <w:t>220</w:t>
            </w:r>
          </w:p>
        </w:tc>
        <w:tc>
          <w:tcPr>
            <w:tcW w:w="1669" w:type="pct"/>
            <w:shd w:val="clear" w:color="auto" w:fill="auto"/>
          </w:tcPr>
          <w:p w:rsidR="00973D17" w:rsidRPr="00057B8F" w:rsidRDefault="00973D17" w:rsidP="000B7F3F">
            <w:pPr>
              <w:jc w:val="center"/>
              <w:rPr>
                <w:sz w:val="20"/>
                <w:szCs w:val="16"/>
              </w:rPr>
            </w:pPr>
            <w:r w:rsidRPr="00057B8F">
              <w:rPr>
                <w:sz w:val="20"/>
                <w:szCs w:val="16"/>
              </w:rPr>
              <w:t>410</w:t>
            </w:r>
          </w:p>
        </w:tc>
      </w:tr>
      <w:tr w:rsidR="00057B8F" w:rsidRPr="00057B8F" w:rsidTr="0030653C">
        <w:trPr>
          <w:cantSplit/>
        </w:trPr>
        <w:tc>
          <w:tcPr>
            <w:tcW w:w="218" w:type="pct"/>
            <w:shd w:val="clear" w:color="auto" w:fill="auto"/>
          </w:tcPr>
          <w:p w:rsidR="00973D17" w:rsidRPr="00057B8F" w:rsidRDefault="00973D17" w:rsidP="0002306E">
            <w:pPr>
              <w:numPr>
                <w:ilvl w:val="0"/>
                <w:numId w:val="257"/>
              </w:numPr>
              <w:rPr>
                <w:sz w:val="20"/>
                <w:szCs w:val="16"/>
              </w:rPr>
            </w:pPr>
          </w:p>
        </w:tc>
        <w:tc>
          <w:tcPr>
            <w:tcW w:w="1385" w:type="pct"/>
            <w:shd w:val="clear" w:color="auto" w:fill="auto"/>
          </w:tcPr>
          <w:p w:rsidR="00973D17" w:rsidRPr="00057B8F" w:rsidRDefault="00973D17" w:rsidP="000B7F3F">
            <w:pPr>
              <w:rPr>
                <w:sz w:val="20"/>
                <w:szCs w:val="16"/>
              </w:rPr>
            </w:pPr>
            <w:r w:rsidRPr="00057B8F">
              <w:rPr>
                <w:sz w:val="20"/>
                <w:szCs w:val="16"/>
              </w:rPr>
              <w:t>Шелехово</w:t>
            </w:r>
          </w:p>
        </w:tc>
        <w:tc>
          <w:tcPr>
            <w:tcW w:w="1728" w:type="pct"/>
            <w:shd w:val="clear" w:color="auto" w:fill="auto"/>
          </w:tcPr>
          <w:p w:rsidR="00973D17" w:rsidRPr="00057B8F" w:rsidRDefault="00973D17" w:rsidP="000B7F3F">
            <w:pPr>
              <w:jc w:val="center"/>
              <w:rPr>
                <w:sz w:val="20"/>
                <w:szCs w:val="16"/>
              </w:rPr>
            </w:pPr>
            <w:r w:rsidRPr="00057B8F">
              <w:rPr>
                <w:sz w:val="20"/>
                <w:szCs w:val="16"/>
              </w:rPr>
              <w:t>220</w:t>
            </w:r>
          </w:p>
        </w:tc>
        <w:tc>
          <w:tcPr>
            <w:tcW w:w="1669" w:type="pct"/>
            <w:shd w:val="clear" w:color="auto" w:fill="auto"/>
          </w:tcPr>
          <w:p w:rsidR="00973D17" w:rsidRPr="00057B8F" w:rsidRDefault="00973D17" w:rsidP="000B7F3F">
            <w:pPr>
              <w:jc w:val="center"/>
              <w:rPr>
                <w:sz w:val="20"/>
                <w:szCs w:val="16"/>
              </w:rPr>
            </w:pPr>
            <w:r w:rsidRPr="00057B8F">
              <w:rPr>
                <w:sz w:val="20"/>
                <w:szCs w:val="16"/>
              </w:rPr>
              <w:t>1800</w:t>
            </w:r>
          </w:p>
        </w:tc>
      </w:tr>
      <w:tr w:rsidR="00057B8F" w:rsidRPr="00057B8F" w:rsidTr="000B7F3F">
        <w:trPr>
          <w:cantSplit/>
        </w:trPr>
        <w:tc>
          <w:tcPr>
            <w:tcW w:w="218" w:type="pct"/>
            <w:shd w:val="clear" w:color="auto" w:fill="auto"/>
          </w:tcPr>
          <w:p w:rsidR="00973D17" w:rsidRPr="00057B8F" w:rsidRDefault="00973D17" w:rsidP="0002306E">
            <w:pPr>
              <w:numPr>
                <w:ilvl w:val="0"/>
                <w:numId w:val="257"/>
              </w:numPr>
              <w:rPr>
                <w:sz w:val="20"/>
                <w:szCs w:val="16"/>
              </w:rPr>
            </w:pPr>
          </w:p>
        </w:tc>
        <w:tc>
          <w:tcPr>
            <w:tcW w:w="1385" w:type="pct"/>
            <w:shd w:val="clear" w:color="auto" w:fill="auto"/>
          </w:tcPr>
          <w:p w:rsidR="00973D17" w:rsidRPr="00057B8F" w:rsidRDefault="00973D17" w:rsidP="000B7F3F">
            <w:pPr>
              <w:rPr>
                <w:sz w:val="20"/>
                <w:szCs w:val="16"/>
              </w:rPr>
            </w:pPr>
            <w:r w:rsidRPr="00057B8F">
              <w:rPr>
                <w:sz w:val="20"/>
                <w:szCs w:val="16"/>
              </w:rPr>
              <w:t>Якурим</w:t>
            </w:r>
          </w:p>
        </w:tc>
        <w:tc>
          <w:tcPr>
            <w:tcW w:w="1728" w:type="pct"/>
            <w:shd w:val="clear" w:color="auto" w:fill="auto"/>
          </w:tcPr>
          <w:p w:rsidR="00973D17" w:rsidRPr="00057B8F" w:rsidRDefault="00973D17" w:rsidP="000B7F3F">
            <w:pPr>
              <w:jc w:val="center"/>
              <w:rPr>
                <w:sz w:val="20"/>
                <w:szCs w:val="16"/>
              </w:rPr>
            </w:pPr>
            <w:r w:rsidRPr="00057B8F">
              <w:rPr>
                <w:sz w:val="20"/>
                <w:szCs w:val="16"/>
              </w:rPr>
              <w:t>220</w:t>
            </w:r>
          </w:p>
        </w:tc>
        <w:tc>
          <w:tcPr>
            <w:tcW w:w="1669" w:type="pct"/>
            <w:shd w:val="clear" w:color="auto" w:fill="auto"/>
          </w:tcPr>
          <w:p w:rsidR="00973D17" w:rsidRPr="00057B8F" w:rsidRDefault="00973D17" w:rsidP="000B7F3F">
            <w:pPr>
              <w:jc w:val="center"/>
              <w:rPr>
                <w:sz w:val="20"/>
                <w:szCs w:val="16"/>
              </w:rPr>
            </w:pPr>
            <w:r w:rsidRPr="00057B8F">
              <w:rPr>
                <w:sz w:val="20"/>
                <w:szCs w:val="16"/>
              </w:rPr>
              <w:t>-</w:t>
            </w:r>
          </w:p>
        </w:tc>
      </w:tr>
      <w:tr w:rsidR="00057B8F" w:rsidRPr="00057B8F" w:rsidTr="000B7F3F">
        <w:trPr>
          <w:cantSplit/>
        </w:trPr>
        <w:tc>
          <w:tcPr>
            <w:tcW w:w="1603" w:type="pct"/>
            <w:gridSpan w:val="2"/>
            <w:shd w:val="clear" w:color="auto" w:fill="auto"/>
            <w:hideMark/>
          </w:tcPr>
          <w:p w:rsidR="00973D17" w:rsidRPr="00057B8F" w:rsidRDefault="00973D17" w:rsidP="000B7F3F">
            <w:pPr>
              <w:rPr>
                <w:sz w:val="20"/>
                <w:szCs w:val="16"/>
              </w:rPr>
            </w:pPr>
            <w:r w:rsidRPr="00057B8F">
              <w:rPr>
                <w:iCs/>
                <w:sz w:val="20"/>
                <w:szCs w:val="16"/>
              </w:rPr>
              <w:t>Всего</w:t>
            </w:r>
          </w:p>
        </w:tc>
        <w:tc>
          <w:tcPr>
            <w:tcW w:w="1728" w:type="pct"/>
            <w:shd w:val="clear" w:color="auto" w:fill="auto"/>
          </w:tcPr>
          <w:p w:rsidR="00973D17" w:rsidRPr="00057B8F" w:rsidRDefault="00973D17" w:rsidP="000B7F3F">
            <w:pPr>
              <w:rPr>
                <w:sz w:val="20"/>
                <w:szCs w:val="16"/>
              </w:rPr>
            </w:pPr>
          </w:p>
        </w:tc>
        <w:tc>
          <w:tcPr>
            <w:tcW w:w="1669" w:type="pct"/>
            <w:shd w:val="clear" w:color="auto" w:fill="auto"/>
            <w:hideMark/>
          </w:tcPr>
          <w:p w:rsidR="00973D17" w:rsidRPr="00057B8F" w:rsidRDefault="00973D17" w:rsidP="00973D17">
            <w:pPr>
              <w:jc w:val="center"/>
              <w:rPr>
                <w:sz w:val="20"/>
                <w:szCs w:val="16"/>
              </w:rPr>
            </w:pPr>
            <w:r w:rsidRPr="00057B8F">
              <w:rPr>
                <w:sz w:val="20"/>
                <w:szCs w:val="16"/>
              </w:rPr>
              <w:t>18198,5</w:t>
            </w:r>
          </w:p>
        </w:tc>
      </w:tr>
    </w:tbl>
    <w:p w:rsidR="007817CD" w:rsidRPr="00057B8F" w:rsidRDefault="007817CD" w:rsidP="007817CD">
      <w:pPr>
        <w:pStyle w:val="6"/>
      </w:pPr>
      <w:r w:rsidRPr="00057B8F">
        <w:t>Действующие линии электропередачи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5"/>
        <w:gridCol w:w="4898"/>
        <w:gridCol w:w="2266"/>
        <w:gridCol w:w="1872"/>
      </w:tblGrid>
      <w:tr w:rsidR="00057B8F" w:rsidRPr="00057B8F" w:rsidTr="000B7F3F">
        <w:trPr>
          <w:cantSplit/>
          <w:tblHeader/>
        </w:trPr>
        <w:tc>
          <w:tcPr>
            <w:tcW w:w="279" w:type="pct"/>
            <w:shd w:val="clear" w:color="auto" w:fill="auto"/>
            <w:noWrap/>
            <w:hideMark/>
          </w:tcPr>
          <w:p w:rsidR="007817CD" w:rsidRPr="00057B8F" w:rsidRDefault="007817CD" w:rsidP="000B7F3F">
            <w:pPr>
              <w:rPr>
                <w:sz w:val="20"/>
                <w:szCs w:val="16"/>
              </w:rPr>
            </w:pPr>
            <w:r w:rsidRPr="00057B8F">
              <w:rPr>
                <w:bCs/>
                <w:sz w:val="20"/>
                <w:szCs w:val="16"/>
              </w:rPr>
              <w:t>№</w:t>
            </w:r>
          </w:p>
        </w:tc>
        <w:tc>
          <w:tcPr>
            <w:tcW w:w="2559" w:type="pct"/>
            <w:shd w:val="clear" w:color="auto" w:fill="auto"/>
            <w:noWrap/>
            <w:hideMark/>
          </w:tcPr>
          <w:p w:rsidR="007817CD" w:rsidRPr="00057B8F" w:rsidRDefault="007817CD" w:rsidP="000B7F3F">
            <w:pPr>
              <w:rPr>
                <w:sz w:val="20"/>
                <w:szCs w:val="16"/>
              </w:rPr>
            </w:pPr>
            <w:r w:rsidRPr="00057B8F">
              <w:rPr>
                <w:bCs/>
                <w:sz w:val="20"/>
                <w:szCs w:val="16"/>
              </w:rPr>
              <w:t>Наименование линии электропередачи</w:t>
            </w:r>
          </w:p>
        </w:tc>
        <w:tc>
          <w:tcPr>
            <w:tcW w:w="1184" w:type="pct"/>
            <w:shd w:val="clear" w:color="auto" w:fill="auto"/>
            <w:noWrap/>
            <w:hideMark/>
          </w:tcPr>
          <w:p w:rsidR="007817CD" w:rsidRPr="00057B8F" w:rsidRDefault="007817CD" w:rsidP="000B7F3F">
            <w:pPr>
              <w:rPr>
                <w:sz w:val="20"/>
                <w:szCs w:val="16"/>
              </w:rPr>
            </w:pPr>
            <w:r w:rsidRPr="00057B8F">
              <w:rPr>
                <w:bCs/>
                <w:sz w:val="20"/>
                <w:szCs w:val="16"/>
              </w:rPr>
              <w:t>Местоположение</w:t>
            </w:r>
          </w:p>
        </w:tc>
        <w:tc>
          <w:tcPr>
            <w:tcW w:w="978" w:type="pct"/>
            <w:shd w:val="clear" w:color="auto" w:fill="auto"/>
            <w:noWrap/>
            <w:hideMark/>
          </w:tcPr>
          <w:p w:rsidR="007817CD" w:rsidRPr="00057B8F" w:rsidRDefault="007817CD" w:rsidP="000B7F3F">
            <w:pPr>
              <w:jc w:val="center"/>
              <w:rPr>
                <w:sz w:val="20"/>
                <w:szCs w:val="16"/>
              </w:rPr>
            </w:pPr>
            <w:r w:rsidRPr="00057B8F">
              <w:rPr>
                <w:bCs/>
                <w:sz w:val="20"/>
                <w:szCs w:val="16"/>
              </w:rPr>
              <w:t>Протяженность, км</w:t>
            </w:r>
          </w:p>
        </w:tc>
      </w:tr>
      <w:tr w:rsidR="00057B8F" w:rsidRPr="00057B8F" w:rsidTr="000B7F3F">
        <w:trPr>
          <w:cantSplit/>
        </w:trPr>
        <w:tc>
          <w:tcPr>
            <w:tcW w:w="279" w:type="pct"/>
            <w:shd w:val="clear" w:color="auto" w:fill="auto"/>
          </w:tcPr>
          <w:p w:rsidR="00314225" w:rsidRPr="00057B8F" w:rsidRDefault="00314225" w:rsidP="0002306E">
            <w:pPr>
              <w:numPr>
                <w:ilvl w:val="0"/>
                <w:numId w:val="258"/>
              </w:numPr>
              <w:rPr>
                <w:sz w:val="20"/>
                <w:szCs w:val="16"/>
              </w:rPr>
            </w:pPr>
          </w:p>
        </w:tc>
        <w:tc>
          <w:tcPr>
            <w:tcW w:w="2559" w:type="pct"/>
            <w:shd w:val="clear" w:color="auto" w:fill="auto"/>
          </w:tcPr>
          <w:p w:rsidR="00314225" w:rsidRPr="00057B8F" w:rsidRDefault="00314225" w:rsidP="000B7F3F">
            <w:pPr>
              <w:rPr>
                <w:sz w:val="20"/>
                <w:szCs w:val="16"/>
              </w:rPr>
            </w:pPr>
            <w:r w:rsidRPr="00057B8F">
              <w:rPr>
                <w:sz w:val="20"/>
                <w:szCs w:val="16"/>
              </w:rPr>
              <w:t>ВЛ 500 кВ Ан</w:t>
            </w:r>
            <w:r w:rsidRPr="00057B8F">
              <w:rPr>
                <w:sz w:val="20"/>
                <w:szCs w:val="16"/>
              </w:rPr>
              <w:softHyphen/>
              <w:t>гара - Озерная</w:t>
            </w:r>
          </w:p>
        </w:tc>
        <w:tc>
          <w:tcPr>
            <w:tcW w:w="1184" w:type="pct"/>
            <w:shd w:val="clear" w:color="auto" w:fill="auto"/>
          </w:tcPr>
          <w:p w:rsidR="00314225" w:rsidRPr="00057B8F" w:rsidRDefault="00314225" w:rsidP="000B7F3F">
            <w:pPr>
              <w:rPr>
                <w:sz w:val="20"/>
                <w:szCs w:val="16"/>
              </w:rPr>
            </w:pPr>
            <w:r w:rsidRPr="00057B8F">
              <w:rPr>
                <w:sz w:val="20"/>
                <w:szCs w:val="16"/>
              </w:rPr>
              <w:t>Иркутская область, Красноярский край</w:t>
            </w:r>
          </w:p>
        </w:tc>
        <w:tc>
          <w:tcPr>
            <w:tcW w:w="978" w:type="pct"/>
            <w:shd w:val="clear" w:color="auto" w:fill="auto"/>
          </w:tcPr>
          <w:p w:rsidR="00314225" w:rsidRPr="00057B8F" w:rsidRDefault="00314225" w:rsidP="000B7F3F">
            <w:pPr>
              <w:jc w:val="center"/>
              <w:rPr>
                <w:sz w:val="20"/>
                <w:szCs w:val="16"/>
              </w:rPr>
            </w:pPr>
            <w:r w:rsidRPr="00057B8F">
              <w:rPr>
                <w:sz w:val="20"/>
                <w:szCs w:val="16"/>
              </w:rPr>
              <w:t>265,6</w:t>
            </w:r>
          </w:p>
        </w:tc>
      </w:tr>
      <w:tr w:rsidR="00057B8F" w:rsidRPr="00057B8F" w:rsidTr="000B7F3F">
        <w:trPr>
          <w:cantSplit/>
        </w:trPr>
        <w:tc>
          <w:tcPr>
            <w:tcW w:w="279" w:type="pct"/>
            <w:shd w:val="clear" w:color="auto" w:fill="auto"/>
          </w:tcPr>
          <w:p w:rsidR="00562409" w:rsidRPr="00057B8F" w:rsidRDefault="00562409" w:rsidP="0002306E">
            <w:pPr>
              <w:numPr>
                <w:ilvl w:val="0"/>
                <w:numId w:val="258"/>
              </w:numPr>
              <w:rPr>
                <w:sz w:val="20"/>
                <w:szCs w:val="16"/>
              </w:rPr>
            </w:pPr>
          </w:p>
        </w:tc>
        <w:tc>
          <w:tcPr>
            <w:tcW w:w="2559" w:type="pct"/>
            <w:shd w:val="clear" w:color="auto" w:fill="auto"/>
            <w:hideMark/>
          </w:tcPr>
          <w:p w:rsidR="00562409" w:rsidRPr="00057B8F" w:rsidRDefault="00562409" w:rsidP="000B7F3F">
            <w:pPr>
              <w:rPr>
                <w:sz w:val="20"/>
                <w:szCs w:val="16"/>
              </w:rPr>
            </w:pPr>
            <w:r w:rsidRPr="00057B8F">
              <w:rPr>
                <w:sz w:val="20"/>
                <w:szCs w:val="16"/>
              </w:rPr>
              <w:t>ВЛ 500 кВ Братская ГЭС - Братский ПП №1</w:t>
            </w:r>
          </w:p>
        </w:tc>
        <w:tc>
          <w:tcPr>
            <w:tcW w:w="1184" w:type="pct"/>
            <w:shd w:val="clear" w:color="auto" w:fill="auto"/>
            <w:hideMark/>
          </w:tcPr>
          <w:p w:rsidR="00562409" w:rsidRPr="00057B8F" w:rsidRDefault="00562409" w:rsidP="000B7F3F">
            <w:pPr>
              <w:rPr>
                <w:sz w:val="20"/>
                <w:szCs w:val="16"/>
              </w:rPr>
            </w:pPr>
            <w:r w:rsidRPr="00057B8F">
              <w:rPr>
                <w:sz w:val="20"/>
                <w:szCs w:val="16"/>
              </w:rPr>
              <w:t>Иркутская область</w:t>
            </w:r>
          </w:p>
        </w:tc>
        <w:tc>
          <w:tcPr>
            <w:tcW w:w="978" w:type="pct"/>
            <w:shd w:val="clear" w:color="auto" w:fill="auto"/>
            <w:hideMark/>
          </w:tcPr>
          <w:p w:rsidR="00562409" w:rsidRPr="00057B8F" w:rsidRDefault="00562409" w:rsidP="000B7F3F">
            <w:pPr>
              <w:jc w:val="center"/>
              <w:rPr>
                <w:sz w:val="20"/>
                <w:szCs w:val="16"/>
              </w:rPr>
            </w:pPr>
            <w:r w:rsidRPr="00057B8F">
              <w:rPr>
                <w:sz w:val="20"/>
                <w:szCs w:val="16"/>
              </w:rPr>
              <w:t>71,1</w:t>
            </w:r>
          </w:p>
        </w:tc>
      </w:tr>
      <w:tr w:rsidR="00057B8F" w:rsidRPr="00057B8F" w:rsidTr="000B7F3F">
        <w:trPr>
          <w:cantSplit/>
        </w:trPr>
        <w:tc>
          <w:tcPr>
            <w:tcW w:w="279" w:type="pct"/>
            <w:shd w:val="clear" w:color="auto" w:fill="auto"/>
          </w:tcPr>
          <w:p w:rsidR="00562409" w:rsidRPr="00057B8F" w:rsidRDefault="00562409" w:rsidP="0002306E">
            <w:pPr>
              <w:numPr>
                <w:ilvl w:val="0"/>
                <w:numId w:val="258"/>
              </w:numPr>
              <w:rPr>
                <w:sz w:val="20"/>
                <w:szCs w:val="16"/>
              </w:rPr>
            </w:pPr>
          </w:p>
        </w:tc>
        <w:tc>
          <w:tcPr>
            <w:tcW w:w="2559" w:type="pct"/>
            <w:shd w:val="clear" w:color="auto" w:fill="auto"/>
            <w:hideMark/>
          </w:tcPr>
          <w:p w:rsidR="00562409" w:rsidRPr="00057B8F" w:rsidRDefault="00562409" w:rsidP="000B7F3F">
            <w:pPr>
              <w:rPr>
                <w:sz w:val="20"/>
                <w:szCs w:val="16"/>
              </w:rPr>
            </w:pPr>
            <w:r w:rsidRPr="00057B8F">
              <w:rPr>
                <w:sz w:val="20"/>
                <w:szCs w:val="16"/>
              </w:rPr>
              <w:t>ВЛ 500 кВ Братская ГЭС - Братский ПП №2</w:t>
            </w:r>
          </w:p>
        </w:tc>
        <w:tc>
          <w:tcPr>
            <w:tcW w:w="1184" w:type="pct"/>
            <w:shd w:val="clear" w:color="auto" w:fill="auto"/>
            <w:hideMark/>
          </w:tcPr>
          <w:p w:rsidR="00562409" w:rsidRPr="00057B8F" w:rsidRDefault="00562409" w:rsidP="000B7F3F">
            <w:pPr>
              <w:rPr>
                <w:sz w:val="20"/>
                <w:szCs w:val="16"/>
              </w:rPr>
            </w:pPr>
            <w:r w:rsidRPr="00057B8F">
              <w:rPr>
                <w:sz w:val="20"/>
                <w:szCs w:val="16"/>
              </w:rPr>
              <w:t>Иркутская область</w:t>
            </w:r>
          </w:p>
        </w:tc>
        <w:tc>
          <w:tcPr>
            <w:tcW w:w="978" w:type="pct"/>
            <w:shd w:val="clear" w:color="auto" w:fill="auto"/>
            <w:hideMark/>
          </w:tcPr>
          <w:p w:rsidR="00562409" w:rsidRPr="00057B8F" w:rsidRDefault="00562409" w:rsidP="000B7F3F">
            <w:pPr>
              <w:jc w:val="center"/>
              <w:rPr>
                <w:sz w:val="20"/>
                <w:szCs w:val="16"/>
              </w:rPr>
            </w:pPr>
            <w:r w:rsidRPr="00057B8F">
              <w:rPr>
                <w:sz w:val="20"/>
                <w:szCs w:val="16"/>
              </w:rPr>
              <w:t>68,4</w:t>
            </w:r>
          </w:p>
        </w:tc>
      </w:tr>
      <w:tr w:rsidR="00057B8F" w:rsidRPr="00057B8F" w:rsidTr="000B7F3F">
        <w:trPr>
          <w:cantSplit/>
        </w:trPr>
        <w:tc>
          <w:tcPr>
            <w:tcW w:w="279" w:type="pct"/>
            <w:shd w:val="clear" w:color="auto" w:fill="auto"/>
          </w:tcPr>
          <w:p w:rsidR="00562409" w:rsidRPr="00057B8F" w:rsidRDefault="00562409" w:rsidP="0002306E">
            <w:pPr>
              <w:numPr>
                <w:ilvl w:val="0"/>
                <w:numId w:val="258"/>
              </w:numPr>
              <w:rPr>
                <w:sz w:val="20"/>
                <w:szCs w:val="16"/>
              </w:rPr>
            </w:pPr>
          </w:p>
        </w:tc>
        <w:tc>
          <w:tcPr>
            <w:tcW w:w="2559" w:type="pct"/>
            <w:shd w:val="clear" w:color="auto" w:fill="auto"/>
            <w:hideMark/>
          </w:tcPr>
          <w:p w:rsidR="00562409" w:rsidRPr="00057B8F" w:rsidRDefault="00562409" w:rsidP="000B7F3F">
            <w:pPr>
              <w:rPr>
                <w:sz w:val="20"/>
                <w:szCs w:val="16"/>
              </w:rPr>
            </w:pPr>
            <w:r w:rsidRPr="00057B8F">
              <w:rPr>
                <w:sz w:val="20"/>
                <w:szCs w:val="16"/>
              </w:rPr>
              <w:t>ВЛ 500 кВ Братская ГЭС - Тулун №1</w:t>
            </w:r>
          </w:p>
        </w:tc>
        <w:tc>
          <w:tcPr>
            <w:tcW w:w="1184" w:type="pct"/>
            <w:shd w:val="clear" w:color="auto" w:fill="auto"/>
            <w:hideMark/>
          </w:tcPr>
          <w:p w:rsidR="00562409" w:rsidRPr="00057B8F" w:rsidRDefault="00562409" w:rsidP="000B7F3F">
            <w:pPr>
              <w:rPr>
                <w:sz w:val="20"/>
                <w:szCs w:val="16"/>
              </w:rPr>
            </w:pPr>
            <w:r w:rsidRPr="00057B8F">
              <w:rPr>
                <w:sz w:val="20"/>
                <w:szCs w:val="16"/>
              </w:rPr>
              <w:t>Иркутская область</w:t>
            </w:r>
          </w:p>
        </w:tc>
        <w:tc>
          <w:tcPr>
            <w:tcW w:w="978" w:type="pct"/>
            <w:shd w:val="clear" w:color="auto" w:fill="auto"/>
            <w:hideMark/>
          </w:tcPr>
          <w:p w:rsidR="00562409" w:rsidRPr="00057B8F" w:rsidRDefault="00562409" w:rsidP="000B7F3F">
            <w:pPr>
              <w:jc w:val="center"/>
              <w:rPr>
                <w:sz w:val="20"/>
                <w:szCs w:val="16"/>
              </w:rPr>
            </w:pPr>
            <w:r w:rsidRPr="00057B8F">
              <w:rPr>
                <w:sz w:val="20"/>
                <w:szCs w:val="16"/>
              </w:rPr>
              <w:t>242</w:t>
            </w:r>
          </w:p>
        </w:tc>
      </w:tr>
      <w:tr w:rsidR="00057B8F" w:rsidRPr="00057B8F" w:rsidTr="000B7F3F">
        <w:trPr>
          <w:cantSplit/>
        </w:trPr>
        <w:tc>
          <w:tcPr>
            <w:tcW w:w="279" w:type="pct"/>
            <w:shd w:val="clear" w:color="auto" w:fill="auto"/>
          </w:tcPr>
          <w:p w:rsidR="00562409" w:rsidRPr="00057B8F" w:rsidRDefault="00562409" w:rsidP="0002306E">
            <w:pPr>
              <w:numPr>
                <w:ilvl w:val="0"/>
                <w:numId w:val="258"/>
              </w:numPr>
              <w:rPr>
                <w:sz w:val="20"/>
                <w:szCs w:val="16"/>
              </w:rPr>
            </w:pPr>
          </w:p>
        </w:tc>
        <w:tc>
          <w:tcPr>
            <w:tcW w:w="2559" w:type="pct"/>
            <w:shd w:val="clear" w:color="auto" w:fill="auto"/>
            <w:hideMark/>
          </w:tcPr>
          <w:p w:rsidR="00562409" w:rsidRPr="00057B8F" w:rsidRDefault="00562409" w:rsidP="000B7F3F">
            <w:pPr>
              <w:rPr>
                <w:sz w:val="20"/>
                <w:szCs w:val="16"/>
              </w:rPr>
            </w:pPr>
            <w:r w:rsidRPr="00057B8F">
              <w:rPr>
                <w:sz w:val="20"/>
                <w:szCs w:val="16"/>
              </w:rPr>
              <w:t>ВЛ 500 кВ Братская ГЭС - Тулун №2</w:t>
            </w:r>
          </w:p>
        </w:tc>
        <w:tc>
          <w:tcPr>
            <w:tcW w:w="1184" w:type="pct"/>
            <w:shd w:val="clear" w:color="auto" w:fill="auto"/>
            <w:hideMark/>
          </w:tcPr>
          <w:p w:rsidR="00562409" w:rsidRPr="00057B8F" w:rsidRDefault="00562409" w:rsidP="000B7F3F">
            <w:pPr>
              <w:rPr>
                <w:sz w:val="20"/>
                <w:szCs w:val="16"/>
              </w:rPr>
            </w:pPr>
            <w:r w:rsidRPr="00057B8F">
              <w:rPr>
                <w:sz w:val="20"/>
                <w:szCs w:val="16"/>
              </w:rPr>
              <w:t>Иркутская область</w:t>
            </w:r>
          </w:p>
        </w:tc>
        <w:tc>
          <w:tcPr>
            <w:tcW w:w="978" w:type="pct"/>
            <w:shd w:val="clear" w:color="auto" w:fill="auto"/>
            <w:hideMark/>
          </w:tcPr>
          <w:p w:rsidR="00562409" w:rsidRPr="00057B8F" w:rsidRDefault="00562409" w:rsidP="000B7F3F">
            <w:pPr>
              <w:jc w:val="center"/>
              <w:rPr>
                <w:sz w:val="20"/>
                <w:szCs w:val="16"/>
              </w:rPr>
            </w:pPr>
            <w:r w:rsidRPr="00057B8F">
              <w:rPr>
                <w:sz w:val="20"/>
                <w:szCs w:val="16"/>
              </w:rPr>
              <w:t>242,8</w:t>
            </w:r>
          </w:p>
        </w:tc>
      </w:tr>
      <w:tr w:rsidR="00057B8F" w:rsidRPr="00057B8F" w:rsidTr="000B7F3F">
        <w:trPr>
          <w:cantSplit/>
        </w:trPr>
        <w:tc>
          <w:tcPr>
            <w:tcW w:w="279" w:type="pct"/>
            <w:shd w:val="clear" w:color="auto" w:fill="auto"/>
          </w:tcPr>
          <w:p w:rsidR="00562409" w:rsidRPr="00057B8F" w:rsidRDefault="00562409" w:rsidP="0002306E">
            <w:pPr>
              <w:numPr>
                <w:ilvl w:val="0"/>
                <w:numId w:val="258"/>
              </w:numPr>
              <w:rPr>
                <w:sz w:val="20"/>
                <w:szCs w:val="16"/>
              </w:rPr>
            </w:pPr>
          </w:p>
        </w:tc>
        <w:tc>
          <w:tcPr>
            <w:tcW w:w="2559" w:type="pct"/>
            <w:shd w:val="clear" w:color="auto" w:fill="auto"/>
            <w:hideMark/>
          </w:tcPr>
          <w:p w:rsidR="00562409" w:rsidRPr="00057B8F" w:rsidRDefault="00562409" w:rsidP="000B7F3F">
            <w:pPr>
              <w:rPr>
                <w:sz w:val="20"/>
                <w:szCs w:val="16"/>
              </w:rPr>
            </w:pPr>
            <w:r w:rsidRPr="00057B8F">
              <w:rPr>
                <w:sz w:val="20"/>
                <w:szCs w:val="16"/>
              </w:rPr>
              <w:t>ВЛ 500 кВ Братский ПП - Новозиминская</w:t>
            </w:r>
          </w:p>
        </w:tc>
        <w:tc>
          <w:tcPr>
            <w:tcW w:w="1184" w:type="pct"/>
            <w:shd w:val="clear" w:color="auto" w:fill="auto"/>
            <w:hideMark/>
          </w:tcPr>
          <w:p w:rsidR="00562409" w:rsidRPr="00057B8F" w:rsidRDefault="00562409" w:rsidP="000B7F3F">
            <w:pPr>
              <w:rPr>
                <w:sz w:val="20"/>
                <w:szCs w:val="16"/>
              </w:rPr>
            </w:pPr>
            <w:r w:rsidRPr="00057B8F">
              <w:rPr>
                <w:sz w:val="20"/>
                <w:szCs w:val="16"/>
              </w:rPr>
              <w:t>Иркутская область</w:t>
            </w:r>
          </w:p>
        </w:tc>
        <w:tc>
          <w:tcPr>
            <w:tcW w:w="978" w:type="pct"/>
            <w:shd w:val="clear" w:color="auto" w:fill="auto"/>
            <w:hideMark/>
          </w:tcPr>
          <w:p w:rsidR="00562409" w:rsidRPr="00057B8F" w:rsidRDefault="00562409" w:rsidP="000B7F3F">
            <w:pPr>
              <w:jc w:val="center"/>
              <w:rPr>
                <w:sz w:val="20"/>
                <w:szCs w:val="16"/>
              </w:rPr>
            </w:pPr>
            <w:r w:rsidRPr="00057B8F">
              <w:rPr>
                <w:sz w:val="20"/>
                <w:szCs w:val="16"/>
              </w:rPr>
              <w:t>126,1</w:t>
            </w:r>
          </w:p>
        </w:tc>
      </w:tr>
      <w:tr w:rsidR="00057B8F" w:rsidRPr="00057B8F" w:rsidTr="000B7F3F">
        <w:trPr>
          <w:cantSplit/>
        </w:trPr>
        <w:tc>
          <w:tcPr>
            <w:tcW w:w="279" w:type="pct"/>
            <w:shd w:val="clear" w:color="auto" w:fill="auto"/>
          </w:tcPr>
          <w:p w:rsidR="00562409" w:rsidRPr="00057B8F" w:rsidRDefault="00562409" w:rsidP="0002306E">
            <w:pPr>
              <w:numPr>
                <w:ilvl w:val="0"/>
                <w:numId w:val="258"/>
              </w:numPr>
              <w:rPr>
                <w:sz w:val="20"/>
                <w:szCs w:val="16"/>
              </w:rPr>
            </w:pPr>
          </w:p>
        </w:tc>
        <w:tc>
          <w:tcPr>
            <w:tcW w:w="2559" w:type="pct"/>
            <w:shd w:val="clear" w:color="auto" w:fill="auto"/>
            <w:hideMark/>
          </w:tcPr>
          <w:p w:rsidR="00562409" w:rsidRPr="00057B8F" w:rsidRDefault="00562409" w:rsidP="000B7F3F">
            <w:pPr>
              <w:rPr>
                <w:sz w:val="20"/>
                <w:szCs w:val="16"/>
              </w:rPr>
            </w:pPr>
            <w:r w:rsidRPr="00057B8F">
              <w:rPr>
                <w:sz w:val="20"/>
                <w:szCs w:val="16"/>
              </w:rPr>
              <w:t>ВЛ 500 кВ Братский ПП - Озерная (№502)</w:t>
            </w:r>
          </w:p>
        </w:tc>
        <w:tc>
          <w:tcPr>
            <w:tcW w:w="1184" w:type="pct"/>
            <w:shd w:val="clear" w:color="auto" w:fill="auto"/>
            <w:hideMark/>
          </w:tcPr>
          <w:p w:rsidR="00562409" w:rsidRPr="00057B8F" w:rsidRDefault="00562409" w:rsidP="000B7F3F">
            <w:pPr>
              <w:rPr>
                <w:sz w:val="20"/>
                <w:szCs w:val="16"/>
              </w:rPr>
            </w:pPr>
            <w:r w:rsidRPr="00057B8F">
              <w:rPr>
                <w:sz w:val="20"/>
                <w:szCs w:val="16"/>
              </w:rPr>
              <w:t>Иркутская область</w:t>
            </w:r>
          </w:p>
        </w:tc>
        <w:tc>
          <w:tcPr>
            <w:tcW w:w="978" w:type="pct"/>
            <w:shd w:val="clear" w:color="auto" w:fill="auto"/>
            <w:hideMark/>
          </w:tcPr>
          <w:p w:rsidR="00562409" w:rsidRPr="00057B8F" w:rsidRDefault="00562409" w:rsidP="000B7F3F">
            <w:pPr>
              <w:jc w:val="center"/>
              <w:rPr>
                <w:sz w:val="20"/>
                <w:szCs w:val="16"/>
              </w:rPr>
            </w:pPr>
            <w:r w:rsidRPr="00057B8F">
              <w:rPr>
                <w:sz w:val="20"/>
                <w:szCs w:val="16"/>
              </w:rPr>
              <w:t>211,9</w:t>
            </w:r>
          </w:p>
        </w:tc>
      </w:tr>
      <w:tr w:rsidR="00057B8F" w:rsidRPr="00057B8F" w:rsidTr="000B7F3F">
        <w:trPr>
          <w:cantSplit/>
        </w:trPr>
        <w:tc>
          <w:tcPr>
            <w:tcW w:w="279" w:type="pct"/>
            <w:shd w:val="clear" w:color="auto" w:fill="auto"/>
          </w:tcPr>
          <w:p w:rsidR="00562409" w:rsidRPr="00057B8F" w:rsidRDefault="00562409" w:rsidP="0002306E">
            <w:pPr>
              <w:numPr>
                <w:ilvl w:val="0"/>
                <w:numId w:val="258"/>
              </w:numPr>
              <w:rPr>
                <w:sz w:val="20"/>
                <w:szCs w:val="16"/>
              </w:rPr>
            </w:pPr>
          </w:p>
        </w:tc>
        <w:tc>
          <w:tcPr>
            <w:tcW w:w="2559" w:type="pct"/>
            <w:shd w:val="clear" w:color="auto" w:fill="auto"/>
            <w:hideMark/>
          </w:tcPr>
          <w:p w:rsidR="00562409" w:rsidRPr="00057B8F" w:rsidRDefault="00562409" w:rsidP="000B7F3F">
            <w:pPr>
              <w:rPr>
                <w:sz w:val="20"/>
                <w:szCs w:val="16"/>
              </w:rPr>
            </w:pPr>
            <w:r w:rsidRPr="00057B8F">
              <w:rPr>
                <w:sz w:val="20"/>
                <w:szCs w:val="16"/>
              </w:rPr>
              <w:t>ВЛ 500 кВ Братский ПП - Тайшет (№501)</w:t>
            </w:r>
          </w:p>
        </w:tc>
        <w:tc>
          <w:tcPr>
            <w:tcW w:w="1184" w:type="pct"/>
            <w:shd w:val="clear" w:color="auto" w:fill="auto"/>
            <w:hideMark/>
          </w:tcPr>
          <w:p w:rsidR="00562409" w:rsidRPr="00057B8F" w:rsidRDefault="00562409" w:rsidP="000B7F3F">
            <w:pPr>
              <w:rPr>
                <w:sz w:val="20"/>
                <w:szCs w:val="16"/>
              </w:rPr>
            </w:pPr>
            <w:r w:rsidRPr="00057B8F">
              <w:rPr>
                <w:sz w:val="20"/>
                <w:szCs w:val="16"/>
              </w:rPr>
              <w:t>Иркутская область</w:t>
            </w:r>
          </w:p>
        </w:tc>
        <w:tc>
          <w:tcPr>
            <w:tcW w:w="978" w:type="pct"/>
            <w:shd w:val="clear" w:color="auto" w:fill="auto"/>
            <w:hideMark/>
          </w:tcPr>
          <w:p w:rsidR="00562409" w:rsidRPr="00057B8F" w:rsidRDefault="00562409" w:rsidP="000B7F3F">
            <w:pPr>
              <w:jc w:val="center"/>
              <w:rPr>
                <w:sz w:val="20"/>
                <w:szCs w:val="16"/>
              </w:rPr>
            </w:pPr>
            <w:r w:rsidRPr="00057B8F">
              <w:rPr>
                <w:sz w:val="20"/>
                <w:szCs w:val="16"/>
              </w:rPr>
              <w:t>212,2</w:t>
            </w:r>
          </w:p>
        </w:tc>
      </w:tr>
      <w:tr w:rsidR="00057B8F" w:rsidRPr="00057B8F" w:rsidTr="000B7F3F">
        <w:trPr>
          <w:cantSplit/>
        </w:trPr>
        <w:tc>
          <w:tcPr>
            <w:tcW w:w="279" w:type="pct"/>
            <w:shd w:val="clear" w:color="auto" w:fill="auto"/>
          </w:tcPr>
          <w:p w:rsidR="00520D20" w:rsidRPr="00057B8F" w:rsidRDefault="00520D20" w:rsidP="0002306E">
            <w:pPr>
              <w:numPr>
                <w:ilvl w:val="0"/>
                <w:numId w:val="258"/>
              </w:numPr>
              <w:rPr>
                <w:sz w:val="20"/>
                <w:szCs w:val="16"/>
              </w:rPr>
            </w:pPr>
          </w:p>
        </w:tc>
        <w:tc>
          <w:tcPr>
            <w:tcW w:w="2559" w:type="pct"/>
            <w:shd w:val="clear" w:color="auto" w:fill="auto"/>
          </w:tcPr>
          <w:p w:rsidR="00520D20" w:rsidRPr="00057B8F" w:rsidRDefault="00520D20" w:rsidP="00905EA5">
            <w:pPr>
              <w:rPr>
                <w:sz w:val="20"/>
                <w:szCs w:val="16"/>
              </w:rPr>
            </w:pPr>
            <w:r w:rsidRPr="00057B8F">
              <w:rPr>
                <w:sz w:val="20"/>
                <w:szCs w:val="16"/>
              </w:rPr>
              <w:t>ВЛ 500 кВ Богу</w:t>
            </w:r>
            <w:r w:rsidRPr="00057B8F">
              <w:rPr>
                <w:sz w:val="20"/>
                <w:szCs w:val="16"/>
              </w:rPr>
              <w:softHyphen/>
              <w:t>чанская ГЭС - Озерная</w:t>
            </w:r>
          </w:p>
        </w:tc>
        <w:tc>
          <w:tcPr>
            <w:tcW w:w="1184" w:type="pct"/>
            <w:shd w:val="clear" w:color="auto" w:fill="auto"/>
          </w:tcPr>
          <w:p w:rsidR="00520D20" w:rsidRPr="00057B8F" w:rsidRDefault="00520D20" w:rsidP="00905EA5">
            <w:pPr>
              <w:rPr>
                <w:sz w:val="20"/>
                <w:szCs w:val="16"/>
              </w:rPr>
            </w:pPr>
            <w:r w:rsidRPr="00057B8F">
              <w:rPr>
                <w:sz w:val="20"/>
                <w:szCs w:val="16"/>
              </w:rPr>
              <w:t>Иркутская область, Красноярский край</w:t>
            </w:r>
          </w:p>
        </w:tc>
        <w:tc>
          <w:tcPr>
            <w:tcW w:w="978" w:type="pct"/>
            <w:shd w:val="clear" w:color="auto" w:fill="auto"/>
          </w:tcPr>
          <w:p w:rsidR="00520D20" w:rsidRPr="00057B8F" w:rsidRDefault="00520D20" w:rsidP="00905EA5">
            <w:pPr>
              <w:jc w:val="center"/>
              <w:rPr>
                <w:sz w:val="20"/>
                <w:szCs w:val="16"/>
              </w:rPr>
            </w:pPr>
            <w:r w:rsidRPr="00057B8F">
              <w:rPr>
                <w:sz w:val="20"/>
                <w:szCs w:val="16"/>
              </w:rPr>
              <w:t>329,9</w:t>
            </w:r>
          </w:p>
        </w:tc>
      </w:tr>
      <w:tr w:rsidR="00057B8F" w:rsidRPr="00057B8F" w:rsidTr="000B7F3F">
        <w:trPr>
          <w:cantSplit/>
        </w:trPr>
        <w:tc>
          <w:tcPr>
            <w:tcW w:w="279" w:type="pct"/>
            <w:shd w:val="clear" w:color="auto" w:fill="auto"/>
          </w:tcPr>
          <w:p w:rsidR="00520D20" w:rsidRPr="00057B8F" w:rsidRDefault="00520D20" w:rsidP="0002306E">
            <w:pPr>
              <w:numPr>
                <w:ilvl w:val="0"/>
                <w:numId w:val="258"/>
              </w:numPr>
              <w:rPr>
                <w:sz w:val="20"/>
                <w:szCs w:val="16"/>
              </w:rPr>
            </w:pPr>
          </w:p>
        </w:tc>
        <w:tc>
          <w:tcPr>
            <w:tcW w:w="2559" w:type="pct"/>
            <w:shd w:val="clear" w:color="auto" w:fill="auto"/>
            <w:hideMark/>
          </w:tcPr>
          <w:p w:rsidR="00520D20" w:rsidRPr="00057B8F" w:rsidRDefault="00520D20" w:rsidP="000B7F3F">
            <w:pPr>
              <w:rPr>
                <w:sz w:val="20"/>
                <w:szCs w:val="16"/>
              </w:rPr>
            </w:pPr>
            <w:r w:rsidRPr="00057B8F">
              <w:rPr>
                <w:sz w:val="20"/>
                <w:szCs w:val="16"/>
              </w:rPr>
              <w:t>ВЛ 500 кВ Гусиноозерская ГРЭС - Ключи (ВЛ-582)</w:t>
            </w:r>
          </w:p>
        </w:tc>
        <w:tc>
          <w:tcPr>
            <w:tcW w:w="1184" w:type="pct"/>
            <w:shd w:val="clear" w:color="auto" w:fill="auto"/>
            <w:hideMark/>
          </w:tcPr>
          <w:p w:rsidR="00520D20" w:rsidRPr="00057B8F" w:rsidRDefault="00520D20" w:rsidP="000B7F3F">
            <w:pPr>
              <w:rPr>
                <w:sz w:val="20"/>
                <w:szCs w:val="16"/>
              </w:rPr>
            </w:pPr>
            <w:r w:rsidRPr="00057B8F">
              <w:rPr>
                <w:sz w:val="20"/>
                <w:szCs w:val="16"/>
              </w:rPr>
              <w:t>Республика Бурятия, Иркутская область</w:t>
            </w:r>
          </w:p>
        </w:tc>
        <w:tc>
          <w:tcPr>
            <w:tcW w:w="978" w:type="pct"/>
            <w:shd w:val="clear" w:color="auto" w:fill="auto"/>
            <w:hideMark/>
          </w:tcPr>
          <w:p w:rsidR="00520D20" w:rsidRPr="00057B8F" w:rsidRDefault="00520D20" w:rsidP="0005172A">
            <w:pPr>
              <w:jc w:val="center"/>
              <w:rPr>
                <w:sz w:val="20"/>
                <w:szCs w:val="16"/>
              </w:rPr>
            </w:pPr>
            <w:r w:rsidRPr="00057B8F">
              <w:rPr>
                <w:sz w:val="20"/>
                <w:szCs w:val="16"/>
              </w:rPr>
              <w:t>327,6</w:t>
            </w:r>
          </w:p>
        </w:tc>
      </w:tr>
      <w:tr w:rsidR="00057B8F" w:rsidRPr="00057B8F" w:rsidTr="000B7F3F">
        <w:trPr>
          <w:cantSplit/>
        </w:trPr>
        <w:tc>
          <w:tcPr>
            <w:tcW w:w="279" w:type="pct"/>
            <w:shd w:val="clear" w:color="auto" w:fill="auto"/>
          </w:tcPr>
          <w:p w:rsidR="00520D20" w:rsidRPr="00057B8F" w:rsidRDefault="00520D20" w:rsidP="0002306E">
            <w:pPr>
              <w:numPr>
                <w:ilvl w:val="0"/>
                <w:numId w:val="258"/>
              </w:numPr>
              <w:rPr>
                <w:sz w:val="20"/>
                <w:szCs w:val="16"/>
              </w:rPr>
            </w:pPr>
          </w:p>
        </w:tc>
        <w:tc>
          <w:tcPr>
            <w:tcW w:w="2559" w:type="pct"/>
            <w:shd w:val="clear" w:color="auto" w:fill="auto"/>
            <w:hideMark/>
          </w:tcPr>
          <w:p w:rsidR="00520D20" w:rsidRPr="00057B8F" w:rsidRDefault="00520D20" w:rsidP="000B7F3F">
            <w:pPr>
              <w:rPr>
                <w:sz w:val="20"/>
                <w:szCs w:val="16"/>
              </w:rPr>
            </w:pPr>
            <w:r w:rsidRPr="00057B8F">
              <w:rPr>
                <w:sz w:val="20"/>
                <w:szCs w:val="16"/>
              </w:rPr>
              <w:t>ВЛ 500 кВ Иркутская - Ключи</w:t>
            </w:r>
          </w:p>
        </w:tc>
        <w:tc>
          <w:tcPr>
            <w:tcW w:w="1184" w:type="pct"/>
            <w:shd w:val="clear" w:color="auto" w:fill="auto"/>
            <w:hideMark/>
          </w:tcPr>
          <w:p w:rsidR="00520D20" w:rsidRPr="00057B8F" w:rsidRDefault="00520D20" w:rsidP="000B7F3F">
            <w:pPr>
              <w:rPr>
                <w:sz w:val="20"/>
                <w:szCs w:val="16"/>
              </w:rPr>
            </w:pPr>
            <w:r w:rsidRPr="00057B8F">
              <w:rPr>
                <w:sz w:val="20"/>
                <w:szCs w:val="16"/>
              </w:rPr>
              <w:t>Иркутская область</w:t>
            </w:r>
          </w:p>
        </w:tc>
        <w:tc>
          <w:tcPr>
            <w:tcW w:w="978" w:type="pct"/>
            <w:shd w:val="clear" w:color="auto" w:fill="auto"/>
            <w:hideMark/>
          </w:tcPr>
          <w:p w:rsidR="00520D20" w:rsidRPr="00057B8F" w:rsidRDefault="00520D20" w:rsidP="000B7F3F">
            <w:pPr>
              <w:jc w:val="center"/>
              <w:rPr>
                <w:sz w:val="20"/>
                <w:szCs w:val="16"/>
              </w:rPr>
            </w:pPr>
            <w:r w:rsidRPr="00057B8F">
              <w:rPr>
                <w:sz w:val="20"/>
                <w:szCs w:val="16"/>
              </w:rPr>
              <w:t>48,2</w:t>
            </w:r>
          </w:p>
        </w:tc>
      </w:tr>
      <w:tr w:rsidR="00057B8F" w:rsidRPr="00057B8F" w:rsidTr="000B7F3F">
        <w:trPr>
          <w:cantSplit/>
        </w:trPr>
        <w:tc>
          <w:tcPr>
            <w:tcW w:w="279" w:type="pct"/>
            <w:shd w:val="clear" w:color="auto" w:fill="auto"/>
          </w:tcPr>
          <w:p w:rsidR="00520D20" w:rsidRPr="00057B8F" w:rsidRDefault="00520D20" w:rsidP="0002306E">
            <w:pPr>
              <w:numPr>
                <w:ilvl w:val="0"/>
                <w:numId w:val="258"/>
              </w:numPr>
              <w:rPr>
                <w:sz w:val="20"/>
                <w:szCs w:val="16"/>
              </w:rPr>
            </w:pPr>
          </w:p>
        </w:tc>
        <w:tc>
          <w:tcPr>
            <w:tcW w:w="2559" w:type="pct"/>
            <w:shd w:val="clear" w:color="auto" w:fill="auto"/>
            <w:hideMark/>
          </w:tcPr>
          <w:p w:rsidR="00520D20" w:rsidRPr="00057B8F" w:rsidRDefault="00520D20" w:rsidP="000B7F3F">
            <w:pPr>
              <w:rPr>
                <w:sz w:val="20"/>
                <w:szCs w:val="16"/>
              </w:rPr>
            </w:pPr>
            <w:r w:rsidRPr="00057B8F">
              <w:rPr>
                <w:sz w:val="20"/>
                <w:szCs w:val="16"/>
              </w:rPr>
              <w:t>ВЛ 500 кВ Камала-1 - Тайшет №1 (№503)</w:t>
            </w:r>
          </w:p>
        </w:tc>
        <w:tc>
          <w:tcPr>
            <w:tcW w:w="1184" w:type="pct"/>
            <w:shd w:val="clear" w:color="auto" w:fill="auto"/>
            <w:hideMark/>
          </w:tcPr>
          <w:p w:rsidR="00520D20" w:rsidRPr="00057B8F" w:rsidRDefault="00520D20" w:rsidP="000B7F3F">
            <w:pPr>
              <w:rPr>
                <w:sz w:val="20"/>
                <w:szCs w:val="16"/>
              </w:rPr>
            </w:pPr>
            <w:r w:rsidRPr="00057B8F">
              <w:rPr>
                <w:sz w:val="20"/>
                <w:szCs w:val="16"/>
              </w:rPr>
              <w:t>Иркутская область, Красноярский край</w:t>
            </w:r>
          </w:p>
        </w:tc>
        <w:tc>
          <w:tcPr>
            <w:tcW w:w="978" w:type="pct"/>
            <w:shd w:val="clear" w:color="auto" w:fill="auto"/>
            <w:hideMark/>
          </w:tcPr>
          <w:p w:rsidR="00520D20" w:rsidRPr="00057B8F" w:rsidRDefault="00520D20" w:rsidP="000B7F3F">
            <w:pPr>
              <w:jc w:val="center"/>
              <w:rPr>
                <w:sz w:val="20"/>
                <w:szCs w:val="16"/>
              </w:rPr>
            </w:pPr>
            <w:r w:rsidRPr="00057B8F">
              <w:rPr>
                <w:sz w:val="20"/>
                <w:szCs w:val="16"/>
              </w:rPr>
              <w:t>235,42</w:t>
            </w:r>
          </w:p>
        </w:tc>
      </w:tr>
      <w:tr w:rsidR="00057B8F" w:rsidRPr="00057B8F" w:rsidTr="000B7F3F">
        <w:trPr>
          <w:cantSplit/>
        </w:trPr>
        <w:tc>
          <w:tcPr>
            <w:tcW w:w="279" w:type="pct"/>
            <w:shd w:val="clear" w:color="auto" w:fill="auto"/>
          </w:tcPr>
          <w:p w:rsidR="00520D20" w:rsidRPr="00057B8F" w:rsidRDefault="00520D20" w:rsidP="0002306E">
            <w:pPr>
              <w:numPr>
                <w:ilvl w:val="0"/>
                <w:numId w:val="258"/>
              </w:numPr>
              <w:rPr>
                <w:sz w:val="20"/>
                <w:szCs w:val="16"/>
              </w:rPr>
            </w:pPr>
          </w:p>
        </w:tc>
        <w:tc>
          <w:tcPr>
            <w:tcW w:w="2559" w:type="pct"/>
            <w:shd w:val="clear" w:color="auto" w:fill="auto"/>
            <w:hideMark/>
          </w:tcPr>
          <w:p w:rsidR="00520D20" w:rsidRPr="00057B8F" w:rsidRDefault="00520D20" w:rsidP="000B7F3F">
            <w:pPr>
              <w:rPr>
                <w:sz w:val="20"/>
                <w:szCs w:val="16"/>
              </w:rPr>
            </w:pPr>
            <w:r w:rsidRPr="00057B8F">
              <w:rPr>
                <w:sz w:val="20"/>
                <w:szCs w:val="16"/>
              </w:rPr>
              <w:t>ВЛ 500 кВ Камала-1 - Тайшет №2 (№504)</w:t>
            </w:r>
          </w:p>
        </w:tc>
        <w:tc>
          <w:tcPr>
            <w:tcW w:w="1184" w:type="pct"/>
            <w:shd w:val="clear" w:color="auto" w:fill="auto"/>
            <w:hideMark/>
          </w:tcPr>
          <w:p w:rsidR="00520D20" w:rsidRPr="00057B8F" w:rsidRDefault="00520D20" w:rsidP="000B7F3F">
            <w:pPr>
              <w:rPr>
                <w:sz w:val="20"/>
                <w:szCs w:val="16"/>
              </w:rPr>
            </w:pPr>
            <w:r w:rsidRPr="00057B8F">
              <w:rPr>
                <w:sz w:val="20"/>
                <w:szCs w:val="16"/>
              </w:rPr>
              <w:t>Иркутская область, Красноярский край</w:t>
            </w:r>
          </w:p>
        </w:tc>
        <w:tc>
          <w:tcPr>
            <w:tcW w:w="978" w:type="pct"/>
            <w:shd w:val="clear" w:color="auto" w:fill="auto"/>
            <w:hideMark/>
          </w:tcPr>
          <w:p w:rsidR="00520D20" w:rsidRPr="00057B8F" w:rsidRDefault="00520D20" w:rsidP="000B7F3F">
            <w:pPr>
              <w:jc w:val="center"/>
              <w:rPr>
                <w:sz w:val="20"/>
                <w:szCs w:val="16"/>
              </w:rPr>
            </w:pPr>
            <w:r w:rsidRPr="00057B8F">
              <w:rPr>
                <w:sz w:val="20"/>
                <w:szCs w:val="16"/>
              </w:rPr>
              <w:t>235,25</w:t>
            </w:r>
          </w:p>
        </w:tc>
      </w:tr>
      <w:tr w:rsidR="00057B8F" w:rsidRPr="00057B8F" w:rsidTr="000B7F3F">
        <w:trPr>
          <w:cantSplit/>
        </w:trPr>
        <w:tc>
          <w:tcPr>
            <w:tcW w:w="279" w:type="pct"/>
            <w:shd w:val="clear" w:color="auto" w:fill="auto"/>
          </w:tcPr>
          <w:p w:rsidR="00520D20" w:rsidRPr="00057B8F" w:rsidRDefault="00520D20" w:rsidP="0002306E">
            <w:pPr>
              <w:numPr>
                <w:ilvl w:val="0"/>
                <w:numId w:val="258"/>
              </w:numPr>
              <w:rPr>
                <w:sz w:val="20"/>
                <w:szCs w:val="16"/>
              </w:rPr>
            </w:pPr>
          </w:p>
        </w:tc>
        <w:tc>
          <w:tcPr>
            <w:tcW w:w="2559" w:type="pct"/>
            <w:shd w:val="clear" w:color="auto" w:fill="auto"/>
            <w:hideMark/>
          </w:tcPr>
          <w:p w:rsidR="00520D20" w:rsidRPr="00057B8F" w:rsidRDefault="00520D20" w:rsidP="000B7F3F">
            <w:pPr>
              <w:rPr>
                <w:sz w:val="20"/>
                <w:szCs w:val="16"/>
              </w:rPr>
            </w:pPr>
            <w:r w:rsidRPr="00057B8F">
              <w:rPr>
                <w:sz w:val="20"/>
                <w:szCs w:val="16"/>
              </w:rPr>
              <w:t>ВЛ 500 кВ Новозиминская - УПК Тыреть</w:t>
            </w:r>
          </w:p>
        </w:tc>
        <w:tc>
          <w:tcPr>
            <w:tcW w:w="1184" w:type="pct"/>
            <w:shd w:val="clear" w:color="auto" w:fill="auto"/>
            <w:hideMark/>
          </w:tcPr>
          <w:p w:rsidR="00520D20" w:rsidRPr="00057B8F" w:rsidRDefault="00520D20" w:rsidP="000B7F3F">
            <w:pPr>
              <w:rPr>
                <w:sz w:val="20"/>
                <w:szCs w:val="16"/>
              </w:rPr>
            </w:pPr>
            <w:r w:rsidRPr="00057B8F">
              <w:rPr>
                <w:sz w:val="20"/>
                <w:szCs w:val="16"/>
              </w:rPr>
              <w:t>Иркутская область</w:t>
            </w:r>
          </w:p>
        </w:tc>
        <w:tc>
          <w:tcPr>
            <w:tcW w:w="978" w:type="pct"/>
            <w:shd w:val="clear" w:color="auto" w:fill="auto"/>
            <w:hideMark/>
          </w:tcPr>
          <w:p w:rsidR="00520D20" w:rsidRPr="00057B8F" w:rsidRDefault="00520D20" w:rsidP="000B7F3F">
            <w:pPr>
              <w:jc w:val="center"/>
              <w:rPr>
                <w:sz w:val="20"/>
                <w:szCs w:val="16"/>
              </w:rPr>
            </w:pPr>
            <w:r w:rsidRPr="00057B8F">
              <w:rPr>
                <w:sz w:val="20"/>
                <w:szCs w:val="16"/>
              </w:rPr>
              <w:t>49,6</w:t>
            </w:r>
          </w:p>
        </w:tc>
      </w:tr>
      <w:tr w:rsidR="00057B8F" w:rsidRPr="00057B8F" w:rsidTr="000B7F3F">
        <w:trPr>
          <w:cantSplit/>
        </w:trPr>
        <w:tc>
          <w:tcPr>
            <w:tcW w:w="279" w:type="pct"/>
            <w:shd w:val="clear" w:color="auto" w:fill="auto"/>
          </w:tcPr>
          <w:p w:rsidR="00520D20" w:rsidRPr="00057B8F" w:rsidRDefault="00520D20" w:rsidP="0002306E">
            <w:pPr>
              <w:numPr>
                <w:ilvl w:val="0"/>
                <w:numId w:val="258"/>
              </w:numPr>
              <w:rPr>
                <w:sz w:val="20"/>
                <w:szCs w:val="16"/>
              </w:rPr>
            </w:pPr>
          </w:p>
        </w:tc>
        <w:tc>
          <w:tcPr>
            <w:tcW w:w="2559" w:type="pct"/>
            <w:shd w:val="clear" w:color="auto" w:fill="auto"/>
            <w:hideMark/>
          </w:tcPr>
          <w:p w:rsidR="00520D20" w:rsidRPr="00057B8F" w:rsidRDefault="00520D20" w:rsidP="000B7F3F">
            <w:pPr>
              <w:rPr>
                <w:sz w:val="20"/>
                <w:szCs w:val="16"/>
              </w:rPr>
            </w:pPr>
            <w:r w:rsidRPr="00057B8F">
              <w:rPr>
                <w:sz w:val="20"/>
                <w:szCs w:val="16"/>
              </w:rPr>
              <w:t>ВЛ 500 кВ Тайшет - Озерная №1 (№505)</w:t>
            </w:r>
          </w:p>
        </w:tc>
        <w:tc>
          <w:tcPr>
            <w:tcW w:w="1184" w:type="pct"/>
            <w:shd w:val="clear" w:color="auto" w:fill="auto"/>
            <w:hideMark/>
          </w:tcPr>
          <w:p w:rsidR="00520D20" w:rsidRPr="00057B8F" w:rsidRDefault="00520D20" w:rsidP="000B7F3F">
            <w:pPr>
              <w:rPr>
                <w:sz w:val="20"/>
                <w:szCs w:val="16"/>
              </w:rPr>
            </w:pPr>
            <w:r w:rsidRPr="00057B8F">
              <w:rPr>
                <w:sz w:val="20"/>
                <w:szCs w:val="16"/>
              </w:rPr>
              <w:t>Иркутская область</w:t>
            </w:r>
          </w:p>
        </w:tc>
        <w:tc>
          <w:tcPr>
            <w:tcW w:w="978" w:type="pct"/>
            <w:shd w:val="clear" w:color="auto" w:fill="auto"/>
            <w:hideMark/>
          </w:tcPr>
          <w:p w:rsidR="00520D20" w:rsidRPr="00057B8F" w:rsidRDefault="00520D20" w:rsidP="000B7F3F">
            <w:pPr>
              <w:jc w:val="center"/>
              <w:rPr>
                <w:sz w:val="20"/>
                <w:szCs w:val="16"/>
              </w:rPr>
            </w:pPr>
            <w:r w:rsidRPr="00057B8F">
              <w:rPr>
                <w:sz w:val="20"/>
                <w:szCs w:val="16"/>
              </w:rPr>
              <w:t>12,5</w:t>
            </w:r>
          </w:p>
        </w:tc>
      </w:tr>
      <w:tr w:rsidR="00057B8F" w:rsidRPr="00057B8F" w:rsidTr="000B7F3F">
        <w:trPr>
          <w:cantSplit/>
        </w:trPr>
        <w:tc>
          <w:tcPr>
            <w:tcW w:w="279" w:type="pct"/>
            <w:shd w:val="clear" w:color="auto" w:fill="auto"/>
          </w:tcPr>
          <w:p w:rsidR="00520D20" w:rsidRPr="00057B8F" w:rsidRDefault="00520D20" w:rsidP="0002306E">
            <w:pPr>
              <w:numPr>
                <w:ilvl w:val="0"/>
                <w:numId w:val="258"/>
              </w:numPr>
              <w:rPr>
                <w:sz w:val="20"/>
                <w:szCs w:val="16"/>
              </w:rPr>
            </w:pPr>
          </w:p>
        </w:tc>
        <w:tc>
          <w:tcPr>
            <w:tcW w:w="2559" w:type="pct"/>
            <w:shd w:val="clear" w:color="auto" w:fill="auto"/>
            <w:hideMark/>
          </w:tcPr>
          <w:p w:rsidR="00520D20" w:rsidRPr="00057B8F" w:rsidRDefault="00520D20" w:rsidP="000B7F3F">
            <w:pPr>
              <w:rPr>
                <w:sz w:val="20"/>
                <w:szCs w:val="16"/>
              </w:rPr>
            </w:pPr>
            <w:r w:rsidRPr="00057B8F">
              <w:rPr>
                <w:sz w:val="20"/>
                <w:szCs w:val="16"/>
              </w:rPr>
              <w:t>ВЛ 500 кВ Тайшет - Озерная №2 (№506)</w:t>
            </w:r>
          </w:p>
        </w:tc>
        <w:tc>
          <w:tcPr>
            <w:tcW w:w="1184" w:type="pct"/>
            <w:shd w:val="clear" w:color="auto" w:fill="auto"/>
            <w:hideMark/>
          </w:tcPr>
          <w:p w:rsidR="00520D20" w:rsidRPr="00057B8F" w:rsidRDefault="00520D20" w:rsidP="000B7F3F">
            <w:pPr>
              <w:rPr>
                <w:sz w:val="20"/>
                <w:szCs w:val="16"/>
              </w:rPr>
            </w:pPr>
            <w:r w:rsidRPr="00057B8F">
              <w:rPr>
                <w:sz w:val="20"/>
                <w:szCs w:val="16"/>
              </w:rPr>
              <w:t>Иркутская область</w:t>
            </w:r>
          </w:p>
        </w:tc>
        <w:tc>
          <w:tcPr>
            <w:tcW w:w="978" w:type="pct"/>
            <w:shd w:val="clear" w:color="auto" w:fill="auto"/>
            <w:hideMark/>
          </w:tcPr>
          <w:p w:rsidR="00520D20" w:rsidRPr="00057B8F" w:rsidRDefault="00520D20" w:rsidP="000B7F3F">
            <w:pPr>
              <w:jc w:val="center"/>
              <w:rPr>
                <w:sz w:val="20"/>
                <w:szCs w:val="16"/>
              </w:rPr>
            </w:pPr>
            <w:r w:rsidRPr="00057B8F">
              <w:rPr>
                <w:sz w:val="20"/>
                <w:szCs w:val="16"/>
              </w:rPr>
              <w:t>20</w:t>
            </w:r>
          </w:p>
        </w:tc>
      </w:tr>
      <w:tr w:rsidR="00057B8F" w:rsidRPr="00057B8F" w:rsidTr="000B7F3F">
        <w:trPr>
          <w:cantSplit/>
        </w:trPr>
        <w:tc>
          <w:tcPr>
            <w:tcW w:w="279" w:type="pct"/>
            <w:shd w:val="clear" w:color="auto" w:fill="auto"/>
          </w:tcPr>
          <w:p w:rsidR="00520D20" w:rsidRPr="00057B8F" w:rsidRDefault="00520D20" w:rsidP="0002306E">
            <w:pPr>
              <w:numPr>
                <w:ilvl w:val="0"/>
                <w:numId w:val="258"/>
              </w:numPr>
              <w:rPr>
                <w:sz w:val="20"/>
                <w:szCs w:val="16"/>
              </w:rPr>
            </w:pPr>
          </w:p>
        </w:tc>
        <w:tc>
          <w:tcPr>
            <w:tcW w:w="2559" w:type="pct"/>
            <w:shd w:val="clear" w:color="auto" w:fill="auto"/>
            <w:hideMark/>
          </w:tcPr>
          <w:p w:rsidR="00520D20" w:rsidRPr="00057B8F" w:rsidRDefault="00520D20" w:rsidP="000B7F3F">
            <w:pPr>
              <w:rPr>
                <w:sz w:val="20"/>
                <w:szCs w:val="16"/>
              </w:rPr>
            </w:pPr>
            <w:r w:rsidRPr="00057B8F">
              <w:rPr>
                <w:sz w:val="20"/>
                <w:szCs w:val="16"/>
              </w:rPr>
              <w:t>ВЛ 500 кВ Тулун - Новозиминская</w:t>
            </w:r>
          </w:p>
        </w:tc>
        <w:tc>
          <w:tcPr>
            <w:tcW w:w="1184" w:type="pct"/>
            <w:shd w:val="clear" w:color="auto" w:fill="auto"/>
            <w:hideMark/>
          </w:tcPr>
          <w:p w:rsidR="00520D20" w:rsidRPr="00057B8F" w:rsidRDefault="00520D20" w:rsidP="000B7F3F">
            <w:pPr>
              <w:rPr>
                <w:sz w:val="20"/>
                <w:szCs w:val="16"/>
              </w:rPr>
            </w:pPr>
            <w:r w:rsidRPr="00057B8F">
              <w:rPr>
                <w:sz w:val="20"/>
                <w:szCs w:val="16"/>
              </w:rPr>
              <w:t>Иркутская область</w:t>
            </w:r>
          </w:p>
        </w:tc>
        <w:tc>
          <w:tcPr>
            <w:tcW w:w="978" w:type="pct"/>
            <w:shd w:val="clear" w:color="auto" w:fill="auto"/>
            <w:hideMark/>
          </w:tcPr>
          <w:p w:rsidR="00520D20" w:rsidRPr="00057B8F" w:rsidRDefault="00520D20" w:rsidP="000B7F3F">
            <w:pPr>
              <w:jc w:val="center"/>
              <w:rPr>
                <w:sz w:val="20"/>
                <w:szCs w:val="16"/>
              </w:rPr>
            </w:pPr>
            <w:r w:rsidRPr="00057B8F">
              <w:rPr>
                <w:sz w:val="20"/>
                <w:szCs w:val="16"/>
              </w:rPr>
              <w:t>126,1</w:t>
            </w:r>
          </w:p>
        </w:tc>
      </w:tr>
      <w:tr w:rsidR="00057B8F" w:rsidRPr="00057B8F" w:rsidTr="000B7F3F">
        <w:trPr>
          <w:cantSplit/>
        </w:trPr>
        <w:tc>
          <w:tcPr>
            <w:tcW w:w="279" w:type="pct"/>
            <w:shd w:val="clear" w:color="auto" w:fill="auto"/>
          </w:tcPr>
          <w:p w:rsidR="00520D20" w:rsidRPr="00057B8F" w:rsidRDefault="00520D20" w:rsidP="0002306E">
            <w:pPr>
              <w:numPr>
                <w:ilvl w:val="0"/>
                <w:numId w:val="258"/>
              </w:numPr>
              <w:rPr>
                <w:sz w:val="20"/>
                <w:szCs w:val="16"/>
              </w:rPr>
            </w:pPr>
          </w:p>
        </w:tc>
        <w:tc>
          <w:tcPr>
            <w:tcW w:w="2559" w:type="pct"/>
            <w:shd w:val="clear" w:color="auto" w:fill="auto"/>
            <w:hideMark/>
          </w:tcPr>
          <w:p w:rsidR="00520D20" w:rsidRPr="00057B8F" w:rsidRDefault="00520D20" w:rsidP="000B7F3F">
            <w:pPr>
              <w:rPr>
                <w:sz w:val="20"/>
                <w:szCs w:val="16"/>
              </w:rPr>
            </w:pPr>
            <w:r w:rsidRPr="00057B8F">
              <w:rPr>
                <w:sz w:val="20"/>
                <w:szCs w:val="16"/>
              </w:rPr>
              <w:t>ВЛ 500 кВ Тулун - УПК Тыреть</w:t>
            </w:r>
          </w:p>
        </w:tc>
        <w:tc>
          <w:tcPr>
            <w:tcW w:w="1184" w:type="pct"/>
            <w:shd w:val="clear" w:color="auto" w:fill="auto"/>
            <w:hideMark/>
          </w:tcPr>
          <w:p w:rsidR="00520D20" w:rsidRPr="00057B8F" w:rsidRDefault="00520D20" w:rsidP="000B7F3F">
            <w:pPr>
              <w:rPr>
                <w:sz w:val="20"/>
                <w:szCs w:val="16"/>
              </w:rPr>
            </w:pPr>
            <w:r w:rsidRPr="00057B8F">
              <w:rPr>
                <w:sz w:val="20"/>
                <w:szCs w:val="16"/>
              </w:rPr>
              <w:t>Иркутская область</w:t>
            </w:r>
          </w:p>
        </w:tc>
        <w:tc>
          <w:tcPr>
            <w:tcW w:w="978" w:type="pct"/>
            <w:shd w:val="clear" w:color="auto" w:fill="auto"/>
            <w:hideMark/>
          </w:tcPr>
          <w:p w:rsidR="00520D20" w:rsidRPr="00057B8F" w:rsidRDefault="00520D20" w:rsidP="000B7F3F">
            <w:pPr>
              <w:jc w:val="center"/>
              <w:rPr>
                <w:sz w:val="20"/>
                <w:szCs w:val="16"/>
              </w:rPr>
            </w:pPr>
            <w:r w:rsidRPr="00057B8F">
              <w:rPr>
                <w:sz w:val="20"/>
                <w:szCs w:val="16"/>
              </w:rPr>
              <w:t>159,4</w:t>
            </w:r>
          </w:p>
        </w:tc>
      </w:tr>
      <w:tr w:rsidR="00057B8F" w:rsidRPr="00057B8F" w:rsidTr="000B7F3F">
        <w:trPr>
          <w:cantSplit/>
        </w:trPr>
        <w:tc>
          <w:tcPr>
            <w:tcW w:w="279" w:type="pct"/>
            <w:shd w:val="clear" w:color="auto" w:fill="auto"/>
          </w:tcPr>
          <w:p w:rsidR="00520D20" w:rsidRPr="00057B8F" w:rsidRDefault="00520D20" w:rsidP="0002306E">
            <w:pPr>
              <w:numPr>
                <w:ilvl w:val="0"/>
                <w:numId w:val="258"/>
              </w:numPr>
              <w:rPr>
                <w:sz w:val="20"/>
                <w:szCs w:val="16"/>
              </w:rPr>
            </w:pPr>
          </w:p>
        </w:tc>
        <w:tc>
          <w:tcPr>
            <w:tcW w:w="2559" w:type="pct"/>
            <w:shd w:val="clear" w:color="auto" w:fill="auto"/>
            <w:hideMark/>
          </w:tcPr>
          <w:p w:rsidR="00520D20" w:rsidRPr="00057B8F" w:rsidRDefault="00520D20" w:rsidP="000B7F3F">
            <w:pPr>
              <w:rPr>
                <w:sz w:val="20"/>
                <w:szCs w:val="16"/>
              </w:rPr>
            </w:pPr>
            <w:r w:rsidRPr="00057B8F">
              <w:rPr>
                <w:sz w:val="20"/>
                <w:szCs w:val="16"/>
              </w:rPr>
              <w:t>ВЛ 500 кВ УПК Тыреть - Иркутская (ВЛ-565)</w:t>
            </w:r>
          </w:p>
        </w:tc>
        <w:tc>
          <w:tcPr>
            <w:tcW w:w="1184" w:type="pct"/>
            <w:shd w:val="clear" w:color="auto" w:fill="auto"/>
            <w:hideMark/>
          </w:tcPr>
          <w:p w:rsidR="00520D20" w:rsidRPr="00057B8F" w:rsidRDefault="00520D20" w:rsidP="000B7F3F">
            <w:pPr>
              <w:rPr>
                <w:sz w:val="20"/>
                <w:szCs w:val="16"/>
              </w:rPr>
            </w:pPr>
            <w:r w:rsidRPr="00057B8F">
              <w:rPr>
                <w:sz w:val="20"/>
                <w:szCs w:val="16"/>
              </w:rPr>
              <w:t>Иркутская область</w:t>
            </w:r>
          </w:p>
        </w:tc>
        <w:tc>
          <w:tcPr>
            <w:tcW w:w="978" w:type="pct"/>
            <w:shd w:val="clear" w:color="auto" w:fill="auto"/>
            <w:hideMark/>
          </w:tcPr>
          <w:p w:rsidR="00520D20" w:rsidRPr="00057B8F" w:rsidRDefault="00520D20" w:rsidP="000B7F3F">
            <w:pPr>
              <w:jc w:val="center"/>
              <w:rPr>
                <w:sz w:val="20"/>
                <w:szCs w:val="16"/>
              </w:rPr>
            </w:pPr>
            <w:r w:rsidRPr="00057B8F">
              <w:rPr>
                <w:sz w:val="20"/>
                <w:szCs w:val="16"/>
              </w:rPr>
              <w:t>179,1</w:t>
            </w:r>
          </w:p>
        </w:tc>
      </w:tr>
      <w:tr w:rsidR="00057B8F" w:rsidRPr="00057B8F" w:rsidTr="000B7F3F">
        <w:trPr>
          <w:cantSplit/>
        </w:trPr>
        <w:tc>
          <w:tcPr>
            <w:tcW w:w="279" w:type="pct"/>
            <w:shd w:val="clear" w:color="auto" w:fill="auto"/>
          </w:tcPr>
          <w:p w:rsidR="00520D20" w:rsidRPr="00057B8F" w:rsidRDefault="00520D20" w:rsidP="0002306E">
            <w:pPr>
              <w:numPr>
                <w:ilvl w:val="0"/>
                <w:numId w:val="258"/>
              </w:numPr>
              <w:rPr>
                <w:sz w:val="20"/>
                <w:szCs w:val="16"/>
              </w:rPr>
            </w:pPr>
          </w:p>
        </w:tc>
        <w:tc>
          <w:tcPr>
            <w:tcW w:w="2559" w:type="pct"/>
            <w:shd w:val="clear" w:color="auto" w:fill="auto"/>
            <w:hideMark/>
          </w:tcPr>
          <w:p w:rsidR="00520D20" w:rsidRPr="00057B8F" w:rsidRDefault="00520D20" w:rsidP="000B7F3F">
            <w:pPr>
              <w:rPr>
                <w:sz w:val="20"/>
                <w:szCs w:val="16"/>
              </w:rPr>
            </w:pPr>
            <w:r w:rsidRPr="00057B8F">
              <w:rPr>
                <w:sz w:val="20"/>
                <w:szCs w:val="16"/>
              </w:rPr>
              <w:t>ВЛ 500 кВ УПК Тыреть - Ключи (ВЛ-566)</w:t>
            </w:r>
          </w:p>
        </w:tc>
        <w:tc>
          <w:tcPr>
            <w:tcW w:w="1184" w:type="pct"/>
            <w:shd w:val="clear" w:color="auto" w:fill="auto"/>
            <w:hideMark/>
          </w:tcPr>
          <w:p w:rsidR="00520D20" w:rsidRPr="00057B8F" w:rsidRDefault="00520D20" w:rsidP="000B7F3F">
            <w:pPr>
              <w:rPr>
                <w:sz w:val="20"/>
                <w:szCs w:val="16"/>
              </w:rPr>
            </w:pPr>
            <w:r w:rsidRPr="00057B8F">
              <w:rPr>
                <w:sz w:val="20"/>
                <w:szCs w:val="16"/>
              </w:rPr>
              <w:t>Иркутская область</w:t>
            </w:r>
          </w:p>
        </w:tc>
        <w:tc>
          <w:tcPr>
            <w:tcW w:w="978" w:type="pct"/>
            <w:shd w:val="clear" w:color="auto" w:fill="auto"/>
            <w:hideMark/>
          </w:tcPr>
          <w:p w:rsidR="00520D20" w:rsidRPr="00057B8F" w:rsidRDefault="00520D20" w:rsidP="000B7F3F">
            <w:pPr>
              <w:jc w:val="center"/>
              <w:rPr>
                <w:sz w:val="20"/>
                <w:szCs w:val="16"/>
              </w:rPr>
            </w:pPr>
            <w:r w:rsidRPr="00057B8F">
              <w:rPr>
                <w:sz w:val="20"/>
                <w:szCs w:val="16"/>
              </w:rPr>
              <w:t>220,5</w:t>
            </w:r>
          </w:p>
        </w:tc>
      </w:tr>
      <w:tr w:rsidR="00057B8F" w:rsidRPr="00057B8F" w:rsidTr="000B7F3F">
        <w:trPr>
          <w:cantSplit/>
        </w:trPr>
        <w:tc>
          <w:tcPr>
            <w:tcW w:w="279" w:type="pct"/>
            <w:shd w:val="clear" w:color="auto" w:fill="auto"/>
          </w:tcPr>
          <w:p w:rsidR="00520D20" w:rsidRPr="00057B8F" w:rsidRDefault="00520D20" w:rsidP="0002306E">
            <w:pPr>
              <w:numPr>
                <w:ilvl w:val="0"/>
                <w:numId w:val="258"/>
              </w:numPr>
              <w:rPr>
                <w:sz w:val="20"/>
                <w:szCs w:val="16"/>
              </w:rPr>
            </w:pPr>
          </w:p>
        </w:tc>
        <w:tc>
          <w:tcPr>
            <w:tcW w:w="2559" w:type="pct"/>
            <w:shd w:val="clear" w:color="auto" w:fill="auto"/>
            <w:hideMark/>
          </w:tcPr>
          <w:p w:rsidR="00520D20" w:rsidRPr="00057B8F" w:rsidRDefault="00520D20" w:rsidP="000B7F3F">
            <w:pPr>
              <w:rPr>
                <w:sz w:val="20"/>
                <w:szCs w:val="16"/>
              </w:rPr>
            </w:pPr>
            <w:r w:rsidRPr="00057B8F">
              <w:rPr>
                <w:sz w:val="20"/>
                <w:szCs w:val="16"/>
              </w:rPr>
              <w:t>ВЛ 500 кВ Усть-Илимская ГЭС - Братская ГЭС</w:t>
            </w:r>
          </w:p>
        </w:tc>
        <w:tc>
          <w:tcPr>
            <w:tcW w:w="1184" w:type="pct"/>
            <w:shd w:val="clear" w:color="auto" w:fill="auto"/>
            <w:hideMark/>
          </w:tcPr>
          <w:p w:rsidR="00520D20" w:rsidRPr="00057B8F" w:rsidRDefault="00520D20" w:rsidP="000B7F3F">
            <w:pPr>
              <w:rPr>
                <w:sz w:val="20"/>
                <w:szCs w:val="16"/>
              </w:rPr>
            </w:pPr>
            <w:r w:rsidRPr="00057B8F">
              <w:rPr>
                <w:sz w:val="20"/>
                <w:szCs w:val="16"/>
              </w:rPr>
              <w:t>Иркутская область</w:t>
            </w:r>
          </w:p>
        </w:tc>
        <w:tc>
          <w:tcPr>
            <w:tcW w:w="978" w:type="pct"/>
            <w:shd w:val="clear" w:color="auto" w:fill="auto"/>
            <w:hideMark/>
          </w:tcPr>
          <w:p w:rsidR="00520D20" w:rsidRPr="00057B8F" w:rsidRDefault="00520D20" w:rsidP="000B7F3F">
            <w:pPr>
              <w:jc w:val="center"/>
              <w:rPr>
                <w:sz w:val="20"/>
                <w:szCs w:val="16"/>
              </w:rPr>
            </w:pPr>
            <w:r w:rsidRPr="00057B8F">
              <w:rPr>
                <w:sz w:val="20"/>
                <w:szCs w:val="16"/>
              </w:rPr>
              <w:t>257,2</w:t>
            </w:r>
          </w:p>
        </w:tc>
      </w:tr>
      <w:tr w:rsidR="00057B8F" w:rsidRPr="00057B8F" w:rsidTr="000B7F3F">
        <w:trPr>
          <w:cantSplit/>
        </w:trPr>
        <w:tc>
          <w:tcPr>
            <w:tcW w:w="279" w:type="pct"/>
            <w:shd w:val="clear" w:color="auto" w:fill="auto"/>
          </w:tcPr>
          <w:p w:rsidR="00520D20" w:rsidRPr="00057B8F" w:rsidRDefault="00520D20" w:rsidP="0002306E">
            <w:pPr>
              <w:numPr>
                <w:ilvl w:val="0"/>
                <w:numId w:val="258"/>
              </w:numPr>
              <w:rPr>
                <w:sz w:val="20"/>
                <w:szCs w:val="16"/>
              </w:rPr>
            </w:pPr>
          </w:p>
        </w:tc>
        <w:tc>
          <w:tcPr>
            <w:tcW w:w="2559" w:type="pct"/>
            <w:shd w:val="clear" w:color="auto" w:fill="auto"/>
            <w:hideMark/>
          </w:tcPr>
          <w:p w:rsidR="00520D20" w:rsidRPr="00057B8F" w:rsidRDefault="00520D20" w:rsidP="000B7F3F">
            <w:pPr>
              <w:rPr>
                <w:sz w:val="20"/>
                <w:szCs w:val="16"/>
              </w:rPr>
            </w:pPr>
            <w:r w:rsidRPr="00057B8F">
              <w:rPr>
                <w:sz w:val="20"/>
                <w:szCs w:val="16"/>
              </w:rPr>
              <w:t>ВЛ 500 кВ Усть-Илимская ГЭС - Братский ПП</w:t>
            </w:r>
          </w:p>
        </w:tc>
        <w:tc>
          <w:tcPr>
            <w:tcW w:w="1184" w:type="pct"/>
            <w:shd w:val="clear" w:color="auto" w:fill="auto"/>
            <w:hideMark/>
          </w:tcPr>
          <w:p w:rsidR="00520D20" w:rsidRPr="00057B8F" w:rsidRDefault="00520D20" w:rsidP="000B7F3F">
            <w:pPr>
              <w:rPr>
                <w:sz w:val="20"/>
                <w:szCs w:val="16"/>
              </w:rPr>
            </w:pPr>
            <w:r w:rsidRPr="00057B8F">
              <w:rPr>
                <w:sz w:val="20"/>
                <w:szCs w:val="16"/>
              </w:rPr>
              <w:t>Иркутская область</w:t>
            </w:r>
          </w:p>
        </w:tc>
        <w:tc>
          <w:tcPr>
            <w:tcW w:w="978" w:type="pct"/>
            <w:shd w:val="clear" w:color="auto" w:fill="auto"/>
            <w:hideMark/>
          </w:tcPr>
          <w:p w:rsidR="00520D20" w:rsidRPr="00057B8F" w:rsidRDefault="00520D20" w:rsidP="000B7F3F">
            <w:pPr>
              <w:jc w:val="center"/>
              <w:rPr>
                <w:sz w:val="20"/>
                <w:szCs w:val="16"/>
              </w:rPr>
            </w:pPr>
            <w:r w:rsidRPr="00057B8F">
              <w:rPr>
                <w:sz w:val="20"/>
                <w:szCs w:val="16"/>
              </w:rPr>
              <w:t>256</w:t>
            </w:r>
          </w:p>
        </w:tc>
      </w:tr>
      <w:tr w:rsidR="00057B8F" w:rsidRPr="00057B8F" w:rsidTr="000B7F3F">
        <w:trPr>
          <w:cantSplit/>
        </w:trPr>
        <w:tc>
          <w:tcPr>
            <w:tcW w:w="279" w:type="pct"/>
            <w:shd w:val="clear" w:color="auto" w:fill="auto"/>
          </w:tcPr>
          <w:p w:rsidR="00520D20" w:rsidRPr="00057B8F" w:rsidRDefault="00520D20" w:rsidP="0002306E">
            <w:pPr>
              <w:numPr>
                <w:ilvl w:val="0"/>
                <w:numId w:val="258"/>
              </w:numPr>
              <w:rPr>
                <w:sz w:val="20"/>
                <w:szCs w:val="16"/>
              </w:rPr>
            </w:pPr>
          </w:p>
        </w:tc>
        <w:tc>
          <w:tcPr>
            <w:tcW w:w="2559" w:type="pct"/>
            <w:shd w:val="clear" w:color="auto" w:fill="auto"/>
            <w:hideMark/>
          </w:tcPr>
          <w:p w:rsidR="00520D20" w:rsidRPr="00057B8F" w:rsidRDefault="00520D20" w:rsidP="000B7F3F">
            <w:pPr>
              <w:rPr>
                <w:sz w:val="20"/>
                <w:szCs w:val="16"/>
              </w:rPr>
            </w:pPr>
            <w:r w:rsidRPr="00057B8F">
              <w:rPr>
                <w:sz w:val="20"/>
                <w:szCs w:val="16"/>
              </w:rPr>
              <w:t>ВЛ 220 кВ Байкальский ЦБК - Байкальск (БЦБ-271)</w:t>
            </w:r>
          </w:p>
        </w:tc>
        <w:tc>
          <w:tcPr>
            <w:tcW w:w="1184" w:type="pct"/>
            <w:shd w:val="clear" w:color="auto" w:fill="auto"/>
            <w:hideMark/>
          </w:tcPr>
          <w:p w:rsidR="00520D20" w:rsidRPr="00057B8F" w:rsidRDefault="00520D20" w:rsidP="000B7F3F">
            <w:pPr>
              <w:rPr>
                <w:sz w:val="20"/>
                <w:szCs w:val="16"/>
              </w:rPr>
            </w:pPr>
            <w:r w:rsidRPr="00057B8F">
              <w:rPr>
                <w:sz w:val="20"/>
                <w:szCs w:val="16"/>
              </w:rPr>
              <w:t>Иркутская область</w:t>
            </w:r>
          </w:p>
        </w:tc>
        <w:tc>
          <w:tcPr>
            <w:tcW w:w="978" w:type="pct"/>
            <w:shd w:val="clear" w:color="auto" w:fill="auto"/>
            <w:hideMark/>
          </w:tcPr>
          <w:p w:rsidR="00520D20" w:rsidRPr="00057B8F" w:rsidRDefault="00520D20" w:rsidP="000B7F3F">
            <w:pPr>
              <w:jc w:val="center"/>
              <w:rPr>
                <w:sz w:val="20"/>
                <w:szCs w:val="16"/>
              </w:rPr>
            </w:pPr>
            <w:r w:rsidRPr="00057B8F">
              <w:rPr>
                <w:sz w:val="20"/>
                <w:szCs w:val="16"/>
              </w:rPr>
              <w:t>-</w:t>
            </w:r>
          </w:p>
        </w:tc>
      </w:tr>
      <w:tr w:rsidR="00057B8F" w:rsidRPr="00057B8F" w:rsidTr="000B7F3F">
        <w:trPr>
          <w:cantSplit/>
        </w:trPr>
        <w:tc>
          <w:tcPr>
            <w:tcW w:w="279" w:type="pct"/>
            <w:shd w:val="clear" w:color="auto" w:fill="auto"/>
          </w:tcPr>
          <w:p w:rsidR="00520D20" w:rsidRPr="00057B8F" w:rsidRDefault="00520D20" w:rsidP="0002306E">
            <w:pPr>
              <w:numPr>
                <w:ilvl w:val="0"/>
                <w:numId w:val="258"/>
              </w:numPr>
              <w:rPr>
                <w:sz w:val="20"/>
                <w:szCs w:val="16"/>
              </w:rPr>
            </w:pPr>
          </w:p>
        </w:tc>
        <w:tc>
          <w:tcPr>
            <w:tcW w:w="2559" w:type="pct"/>
            <w:shd w:val="clear" w:color="auto" w:fill="auto"/>
            <w:hideMark/>
          </w:tcPr>
          <w:p w:rsidR="00520D20" w:rsidRPr="00057B8F" w:rsidRDefault="00520D20" w:rsidP="000B7F3F">
            <w:pPr>
              <w:rPr>
                <w:sz w:val="20"/>
                <w:szCs w:val="16"/>
              </w:rPr>
            </w:pPr>
            <w:r w:rsidRPr="00057B8F">
              <w:rPr>
                <w:sz w:val="20"/>
                <w:szCs w:val="16"/>
              </w:rPr>
              <w:t>ВЛ 220 кВ Братская ГЭС - БЛПК</w:t>
            </w:r>
          </w:p>
        </w:tc>
        <w:tc>
          <w:tcPr>
            <w:tcW w:w="1184" w:type="pct"/>
            <w:shd w:val="clear" w:color="auto" w:fill="auto"/>
            <w:hideMark/>
          </w:tcPr>
          <w:p w:rsidR="00520D20" w:rsidRPr="00057B8F" w:rsidRDefault="00520D20" w:rsidP="000B7F3F">
            <w:pPr>
              <w:rPr>
                <w:sz w:val="20"/>
                <w:szCs w:val="16"/>
              </w:rPr>
            </w:pPr>
            <w:r w:rsidRPr="00057B8F">
              <w:rPr>
                <w:sz w:val="20"/>
                <w:szCs w:val="16"/>
              </w:rPr>
              <w:t>Иркутская область</w:t>
            </w:r>
          </w:p>
        </w:tc>
        <w:tc>
          <w:tcPr>
            <w:tcW w:w="978" w:type="pct"/>
            <w:shd w:val="clear" w:color="auto" w:fill="auto"/>
            <w:hideMark/>
          </w:tcPr>
          <w:p w:rsidR="00520D20" w:rsidRPr="00057B8F" w:rsidRDefault="00520D20" w:rsidP="000B7F3F">
            <w:pPr>
              <w:jc w:val="center"/>
              <w:rPr>
                <w:sz w:val="20"/>
                <w:szCs w:val="16"/>
              </w:rPr>
            </w:pPr>
            <w:r w:rsidRPr="00057B8F">
              <w:rPr>
                <w:sz w:val="20"/>
                <w:szCs w:val="16"/>
              </w:rPr>
              <w:t>42,7</w:t>
            </w:r>
          </w:p>
        </w:tc>
      </w:tr>
      <w:tr w:rsidR="00057B8F" w:rsidRPr="00057B8F" w:rsidTr="000B7F3F">
        <w:trPr>
          <w:cantSplit/>
        </w:trPr>
        <w:tc>
          <w:tcPr>
            <w:tcW w:w="279" w:type="pct"/>
            <w:shd w:val="clear" w:color="auto" w:fill="auto"/>
          </w:tcPr>
          <w:p w:rsidR="00520D20" w:rsidRPr="00057B8F" w:rsidRDefault="00520D20" w:rsidP="0002306E">
            <w:pPr>
              <w:numPr>
                <w:ilvl w:val="0"/>
                <w:numId w:val="258"/>
              </w:numPr>
              <w:rPr>
                <w:sz w:val="20"/>
                <w:szCs w:val="16"/>
              </w:rPr>
            </w:pPr>
          </w:p>
        </w:tc>
        <w:tc>
          <w:tcPr>
            <w:tcW w:w="2559" w:type="pct"/>
            <w:shd w:val="clear" w:color="auto" w:fill="auto"/>
            <w:hideMark/>
          </w:tcPr>
          <w:p w:rsidR="00520D20" w:rsidRPr="00057B8F" w:rsidRDefault="00520D20" w:rsidP="000B7F3F">
            <w:pPr>
              <w:rPr>
                <w:sz w:val="20"/>
                <w:szCs w:val="16"/>
              </w:rPr>
            </w:pPr>
            <w:r w:rsidRPr="00057B8F">
              <w:rPr>
                <w:sz w:val="20"/>
                <w:szCs w:val="16"/>
              </w:rPr>
              <w:t>ВЛ 220 кВ Братская ГЭС - БрАЗ 1 цепь</w:t>
            </w:r>
          </w:p>
        </w:tc>
        <w:tc>
          <w:tcPr>
            <w:tcW w:w="1184" w:type="pct"/>
            <w:shd w:val="clear" w:color="auto" w:fill="auto"/>
            <w:hideMark/>
          </w:tcPr>
          <w:p w:rsidR="00520D20" w:rsidRPr="00057B8F" w:rsidRDefault="00520D20" w:rsidP="000B7F3F">
            <w:pPr>
              <w:rPr>
                <w:sz w:val="20"/>
                <w:szCs w:val="16"/>
              </w:rPr>
            </w:pPr>
            <w:r w:rsidRPr="00057B8F">
              <w:rPr>
                <w:sz w:val="20"/>
                <w:szCs w:val="16"/>
              </w:rPr>
              <w:t>Иркутская область</w:t>
            </w:r>
          </w:p>
        </w:tc>
        <w:tc>
          <w:tcPr>
            <w:tcW w:w="978" w:type="pct"/>
            <w:shd w:val="clear" w:color="auto" w:fill="auto"/>
            <w:hideMark/>
          </w:tcPr>
          <w:p w:rsidR="00520D20" w:rsidRPr="00057B8F" w:rsidRDefault="00520D20" w:rsidP="000B7F3F">
            <w:pPr>
              <w:jc w:val="center"/>
              <w:rPr>
                <w:sz w:val="20"/>
                <w:szCs w:val="16"/>
              </w:rPr>
            </w:pPr>
            <w:r w:rsidRPr="00057B8F">
              <w:rPr>
                <w:sz w:val="20"/>
                <w:szCs w:val="16"/>
              </w:rPr>
              <w:t>40</w:t>
            </w:r>
          </w:p>
        </w:tc>
      </w:tr>
      <w:tr w:rsidR="00057B8F" w:rsidRPr="00057B8F" w:rsidTr="000B7F3F">
        <w:trPr>
          <w:cantSplit/>
        </w:trPr>
        <w:tc>
          <w:tcPr>
            <w:tcW w:w="279" w:type="pct"/>
            <w:shd w:val="clear" w:color="auto" w:fill="auto"/>
          </w:tcPr>
          <w:p w:rsidR="00520D20" w:rsidRPr="00057B8F" w:rsidRDefault="00520D20" w:rsidP="0002306E">
            <w:pPr>
              <w:numPr>
                <w:ilvl w:val="0"/>
                <w:numId w:val="258"/>
              </w:numPr>
              <w:rPr>
                <w:sz w:val="20"/>
                <w:szCs w:val="16"/>
              </w:rPr>
            </w:pPr>
          </w:p>
        </w:tc>
        <w:tc>
          <w:tcPr>
            <w:tcW w:w="2559" w:type="pct"/>
            <w:shd w:val="clear" w:color="auto" w:fill="auto"/>
            <w:hideMark/>
          </w:tcPr>
          <w:p w:rsidR="00520D20" w:rsidRPr="00057B8F" w:rsidRDefault="00520D20" w:rsidP="000B7F3F">
            <w:pPr>
              <w:rPr>
                <w:sz w:val="20"/>
                <w:szCs w:val="16"/>
              </w:rPr>
            </w:pPr>
            <w:r w:rsidRPr="00057B8F">
              <w:rPr>
                <w:sz w:val="20"/>
                <w:szCs w:val="16"/>
              </w:rPr>
              <w:t>ВЛ 220 кВ Братская ГЭС - БрАЗ 10 цепь</w:t>
            </w:r>
          </w:p>
        </w:tc>
        <w:tc>
          <w:tcPr>
            <w:tcW w:w="1184" w:type="pct"/>
            <w:shd w:val="clear" w:color="auto" w:fill="auto"/>
            <w:hideMark/>
          </w:tcPr>
          <w:p w:rsidR="00520D20" w:rsidRPr="00057B8F" w:rsidRDefault="00520D20" w:rsidP="000B7F3F">
            <w:pPr>
              <w:rPr>
                <w:sz w:val="20"/>
                <w:szCs w:val="16"/>
              </w:rPr>
            </w:pPr>
            <w:r w:rsidRPr="00057B8F">
              <w:rPr>
                <w:sz w:val="20"/>
                <w:szCs w:val="16"/>
              </w:rPr>
              <w:t>Иркутская область</w:t>
            </w:r>
          </w:p>
        </w:tc>
        <w:tc>
          <w:tcPr>
            <w:tcW w:w="978" w:type="pct"/>
            <w:shd w:val="clear" w:color="auto" w:fill="auto"/>
            <w:hideMark/>
          </w:tcPr>
          <w:p w:rsidR="00520D20" w:rsidRPr="00057B8F" w:rsidRDefault="00520D20" w:rsidP="000B7F3F">
            <w:pPr>
              <w:jc w:val="center"/>
              <w:rPr>
                <w:sz w:val="20"/>
                <w:szCs w:val="16"/>
              </w:rPr>
            </w:pPr>
            <w:r w:rsidRPr="00057B8F">
              <w:rPr>
                <w:sz w:val="20"/>
                <w:szCs w:val="16"/>
              </w:rPr>
              <w:t>40,2</w:t>
            </w:r>
          </w:p>
        </w:tc>
      </w:tr>
      <w:tr w:rsidR="00057B8F" w:rsidRPr="00057B8F" w:rsidTr="000B7F3F">
        <w:trPr>
          <w:cantSplit/>
        </w:trPr>
        <w:tc>
          <w:tcPr>
            <w:tcW w:w="279" w:type="pct"/>
            <w:shd w:val="clear" w:color="auto" w:fill="auto"/>
          </w:tcPr>
          <w:p w:rsidR="00520D20" w:rsidRPr="00057B8F" w:rsidRDefault="00520D20" w:rsidP="0002306E">
            <w:pPr>
              <w:numPr>
                <w:ilvl w:val="0"/>
                <w:numId w:val="258"/>
              </w:numPr>
              <w:rPr>
                <w:sz w:val="20"/>
                <w:szCs w:val="16"/>
              </w:rPr>
            </w:pPr>
          </w:p>
        </w:tc>
        <w:tc>
          <w:tcPr>
            <w:tcW w:w="2559" w:type="pct"/>
            <w:shd w:val="clear" w:color="auto" w:fill="auto"/>
            <w:hideMark/>
          </w:tcPr>
          <w:p w:rsidR="00520D20" w:rsidRPr="00057B8F" w:rsidRDefault="00520D20" w:rsidP="000B7F3F">
            <w:pPr>
              <w:rPr>
                <w:sz w:val="20"/>
                <w:szCs w:val="16"/>
              </w:rPr>
            </w:pPr>
            <w:r w:rsidRPr="00057B8F">
              <w:rPr>
                <w:sz w:val="20"/>
                <w:szCs w:val="16"/>
              </w:rPr>
              <w:t>ВЛ 220 кВ Братская ГЭС - БрАЗ 11 цепь</w:t>
            </w:r>
          </w:p>
        </w:tc>
        <w:tc>
          <w:tcPr>
            <w:tcW w:w="1184" w:type="pct"/>
            <w:shd w:val="clear" w:color="auto" w:fill="auto"/>
            <w:hideMark/>
          </w:tcPr>
          <w:p w:rsidR="00520D20" w:rsidRPr="00057B8F" w:rsidRDefault="00520D20" w:rsidP="000B7F3F">
            <w:pPr>
              <w:rPr>
                <w:sz w:val="20"/>
                <w:szCs w:val="16"/>
              </w:rPr>
            </w:pPr>
            <w:r w:rsidRPr="00057B8F">
              <w:rPr>
                <w:sz w:val="20"/>
                <w:szCs w:val="16"/>
              </w:rPr>
              <w:t>Иркутская область</w:t>
            </w:r>
          </w:p>
        </w:tc>
        <w:tc>
          <w:tcPr>
            <w:tcW w:w="978" w:type="pct"/>
            <w:shd w:val="clear" w:color="auto" w:fill="auto"/>
            <w:hideMark/>
          </w:tcPr>
          <w:p w:rsidR="00520D20" w:rsidRPr="00057B8F" w:rsidRDefault="00520D20" w:rsidP="000B7F3F">
            <w:pPr>
              <w:jc w:val="center"/>
              <w:rPr>
                <w:sz w:val="20"/>
                <w:szCs w:val="16"/>
              </w:rPr>
            </w:pPr>
            <w:r w:rsidRPr="00057B8F">
              <w:rPr>
                <w:sz w:val="20"/>
                <w:szCs w:val="16"/>
              </w:rPr>
              <w:t>40,2</w:t>
            </w:r>
          </w:p>
        </w:tc>
      </w:tr>
      <w:tr w:rsidR="00057B8F" w:rsidRPr="00057B8F" w:rsidTr="000B7F3F">
        <w:trPr>
          <w:cantSplit/>
        </w:trPr>
        <w:tc>
          <w:tcPr>
            <w:tcW w:w="279" w:type="pct"/>
            <w:shd w:val="clear" w:color="auto" w:fill="auto"/>
          </w:tcPr>
          <w:p w:rsidR="00520D20" w:rsidRPr="00057B8F" w:rsidRDefault="00520D20" w:rsidP="0002306E">
            <w:pPr>
              <w:numPr>
                <w:ilvl w:val="0"/>
                <w:numId w:val="258"/>
              </w:numPr>
              <w:rPr>
                <w:sz w:val="20"/>
                <w:szCs w:val="16"/>
              </w:rPr>
            </w:pPr>
          </w:p>
        </w:tc>
        <w:tc>
          <w:tcPr>
            <w:tcW w:w="2559" w:type="pct"/>
            <w:shd w:val="clear" w:color="auto" w:fill="auto"/>
            <w:hideMark/>
          </w:tcPr>
          <w:p w:rsidR="00520D20" w:rsidRPr="00057B8F" w:rsidRDefault="00520D20" w:rsidP="000B7F3F">
            <w:pPr>
              <w:rPr>
                <w:sz w:val="20"/>
                <w:szCs w:val="16"/>
              </w:rPr>
            </w:pPr>
            <w:r w:rsidRPr="00057B8F">
              <w:rPr>
                <w:sz w:val="20"/>
                <w:szCs w:val="16"/>
              </w:rPr>
              <w:t>ВЛ 220 кВ Братская ГЭС - БрАЗ 2 цепь</w:t>
            </w:r>
          </w:p>
        </w:tc>
        <w:tc>
          <w:tcPr>
            <w:tcW w:w="1184" w:type="pct"/>
            <w:shd w:val="clear" w:color="auto" w:fill="auto"/>
            <w:hideMark/>
          </w:tcPr>
          <w:p w:rsidR="00520D20" w:rsidRPr="00057B8F" w:rsidRDefault="00520D20" w:rsidP="000B7F3F">
            <w:pPr>
              <w:rPr>
                <w:sz w:val="20"/>
                <w:szCs w:val="16"/>
              </w:rPr>
            </w:pPr>
            <w:r w:rsidRPr="00057B8F">
              <w:rPr>
                <w:sz w:val="20"/>
                <w:szCs w:val="16"/>
              </w:rPr>
              <w:t>Иркутская область</w:t>
            </w:r>
          </w:p>
        </w:tc>
        <w:tc>
          <w:tcPr>
            <w:tcW w:w="978" w:type="pct"/>
            <w:shd w:val="clear" w:color="auto" w:fill="auto"/>
            <w:hideMark/>
          </w:tcPr>
          <w:p w:rsidR="00520D20" w:rsidRPr="00057B8F" w:rsidRDefault="00520D20" w:rsidP="000B7F3F">
            <w:pPr>
              <w:jc w:val="center"/>
              <w:rPr>
                <w:sz w:val="20"/>
                <w:szCs w:val="16"/>
              </w:rPr>
            </w:pPr>
            <w:r w:rsidRPr="00057B8F">
              <w:rPr>
                <w:sz w:val="20"/>
                <w:szCs w:val="16"/>
              </w:rPr>
              <w:t>39,4</w:t>
            </w:r>
          </w:p>
        </w:tc>
      </w:tr>
      <w:tr w:rsidR="00057B8F" w:rsidRPr="00057B8F" w:rsidTr="000B7F3F">
        <w:trPr>
          <w:cantSplit/>
        </w:trPr>
        <w:tc>
          <w:tcPr>
            <w:tcW w:w="279" w:type="pct"/>
            <w:shd w:val="clear" w:color="auto" w:fill="auto"/>
          </w:tcPr>
          <w:p w:rsidR="00520D20" w:rsidRPr="00057B8F" w:rsidRDefault="00520D20" w:rsidP="0002306E">
            <w:pPr>
              <w:numPr>
                <w:ilvl w:val="0"/>
                <w:numId w:val="258"/>
              </w:numPr>
              <w:rPr>
                <w:sz w:val="20"/>
                <w:szCs w:val="16"/>
              </w:rPr>
            </w:pPr>
          </w:p>
        </w:tc>
        <w:tc>
          <w:tcPr>
            <w:tcW w:w="2559" w:type="pct"/>
            <w:shd w:val="clear" w:color="auto" w:fill="auto"/>
            <w:hideMark/>
          </w:tcPr>
          <w:p w:rsidR="00520D20" w:rsidRPr="00057B8F" w:rsidRDefault="00520D20" w:rsidP="000B7F3F">
            <w:pPr>
              <w:rPr>
                <w:sz w:val="20"/>
                <w:szCs w:val="16"/>
              </w:rPr>
            </w:pPr>
            <w:r w:rsidRPr="00057B8F">
              <w:rPr>
                <w:sz w:val="20"/>
                <w:szCs w:val="16"/>
              </w:rPr>
              <w:t>ВЛ 220 кВ Братская ГЭС - БрАЗ 3 цепь</w:t>
            </w:r>
          </w:p>
        </w:tc>
        <w:tc>
          <w:tcPr>
            <w:tcW w:w="1184" w:type="pct"/>
            <w:shd w:val="clear" w:color="auto" w:fill="auto"/>
            <w:hideMark/>
          </w:tcPr>
          <w:p w:rsidR="00520D20" w:rsidRPr="00057B8F" w:rsidRDefault="00520D20" w:rsidP="000B7F3F">
            <w:pPr>
              <w:rPr>
                <w:sz w:val="20"/>
                <w:szCs w:val="16"/>
              </w:rPr>
            </w:pPr>
            <w:r w:rsidRPr="00057B8F">
              <w:rPr>
                <w:sz w:val="20"/>
                <w:szCs w:val="16"/>
              </w:rPr>
              <w:t>Иркутская область</w:t>
            </w:r>
          </w:p>
        </w:tc>
        <w:tc>
          <w:tcPr>
            <w:tcW w:w="978" w:type="pct"/>
            <w:shd w:val="clear" w:color="auto" w:fill="auto"/>
            <w:hideMark/>
          </w:tcPr>
          <w:p w:rsidR="00520D20" w:rsidRPr="00057B8F" w:rsidRDefault="00520D20" w:rsidP="000B7F3F">
            <w:pPr>
              <w:jc w:val="center"/>
              <w:rPr>
                <w:sz w:val="20"/>
                <w:szCs w:val="16"/>
              </w:rPr>
            </w:pPr>
            <w:r w:rsidRPr="00057B8F">
              <w:rPr>
                <w:sz w:val="20"/>
                <w:szCs w:val="16"/>
              </w:rPr>
              <w:t>39,4</w:t>
            </w:r>
          </w:p>
        </w:tc>
      </w:tr>
      <w:tr w:rsidR="00057B8F" w:rsidRPr="00057B8F" w:rsidTr="000B7F3F">
        <w:trPr>
          <w:cantSplit/>
        </w:trPr>
        <w:tc>
          <w:tcPr>
            <w:tcW w:w="279" w:type="pct"/>
            <w:shd w:val="clear" w:color="auto" w:fill="auto"/>
          </w:tcPr>
          <w:p w:rsidR="00520D20" w:rsidRPr="00057B8F" w:rsidRDefault="00520D20" w:rsidP="0002306E">
            <w:pPr>
              <w:numPr>
                <w:ilvl w:val="0"/>
                <w:numId w:val="258"/>
              </w:numPr>
              <w:rPr>
                <w:sz w:val="20"/>
                <w:szCs w:val="16"/>
              </w:rPr>
            </w:pPr>
          </w:p>
        </w:tc>
        <w:tc>
          <w:tcPr>
            <w:tcW w:w="2559" w:type="pct"/>
            <w:shd w:val="clear" w:color="auto" w:fill="auto"/>
            <w:hideMark/>
          </w:tcPr>
          <w:p w:rsidR="00520D20" w:rsidRPr="00057B8F" w:rsidRDefault="00520D20" w:rsidP="000B7F3F">
            <w:pPr>
              <w:rPr>
                <w:sz w:val="20"/>
                <w:szCs w:val="16"/>
              </w:rPr>
            </w:pPr>
            <w:r w:rsidRPr="00057B8F">
              <w:rPr>
                <w:sz w:val="20"/>
                <w:szCs w:val="16"/>
              </w:rPr>
              <w:t>ВЛ 220 кВ Братская ГЭС - БрАЗ 4 цепь</w:t>
            </w:r>
          </w:p>
        </w:tc>
        <w:tc>
          <w:tcPr>
            <w:tcW w:w="1184" w:type="pct"/>
            <w:shd w:val="clear" w:color="auto" w:fill="auto"/>
            <w:hideMark/>
          </w:tcPr>
          <w:p w:rsidR="00520D20" w:rsidRPr="00057B8F" w:rsidRDefault="00520D20" w:rsidP="000B7F3F">
            <w:pPr>
              <w:rPr>
                <w:sz w:val="20"/>
                <w:szCs w:val="16"/>
              </w:rPr>
            </w:pPr>
            <w:r w:rsidRPr="00057B8F">
              <w:rPr>
                <w:sz w:val="20"/>
                <w:szCs w:val="16"/>
              </w:rPr>
              <w:t>Иркутская область</w:t>
            </w:r>
          </w:p>
        </w:tc>
        <w:tc>
          <w:tcPr>
            <w:tcW w:w="978" w:type="pct"/>
            <w:shd w:val="clear" w:color="auto" w:fill="auto"/>
            <w:hideMark/>
          </w:tcPr>
          <w:p w:rsidR="00520D20" w:rsidRPr="00057B8F" w:rsidRDefault="00520D20" w:rsidP="000B7F3F">
            <w:pPr>
              <w:jc w:val="center"/>
              <w:rPr>
                <w:sz w:val="20"/>
                <w:szCs w:val="16"/>
              </w:rPr>
            </w:pPr>
            <w:r w:rsidRPr="00057B8F">
              <w:rPr>
                <w:sz w:val="20"/>
                <w:szCs w:val="16"/>
              </w:rPr>
              <w:t>38,9</w:t>
            </w:r>
          </w:p>
        </w:tc>
      </w:tr>
      <w:tr w:rsidR="00057B8F" w:rsidRPr="00057B8F" w:rsidTr="000B7F3F">
        <w:trPr>
          <w:cantSplit/>
        </w:trPr>
        <w:tc>
          <w:tcPr>
            <w:tcW w:w="279" w:type="pct"/>
            <w:shd w:val="clear" w:color="auto" w:fill="auto"/>
          </w:tcPr>
          <w:p w:rsidR="00520D20" w:rsidRPr="00057B8F" w:rsidRDefault="00520D20" w:rsidP="0002306E">
            <w:pPr>
              <w:numPr>
                <w:ilvl w:val="0"/>
                <w:numId w:val="258"/>
              </w:numPr>
              <w:rPr>
                <w:sz w:val="20"/>
                <w:szCs w:val="16"/>
              </w:rPr>
            </w:pPr>
          </w:p>
        </w:tc>
        <w:tc>
          <w:tcPr>
            <w:tcW w:w="2559" w:type="pct"/>
            <w:shd w:val="clear" w:color="auto" w:fill="auto"/>
            <w:hideMark/>
          </w:tcPr>
          <w:p w:rsidR="00520D20" w:rsidRPr="00057B8F" w:rsidRDefault="00520D20" w:rsidP="000B7F3F">
            <w:pPr>
              <w:rPr>
                <w:sz w:val="20"/>
                <w:szCs w:val="16"/>
              </w:rPr>
            </w:pPr>
            <w:r w:rsidRPr="00057B8F">
              <w:rPr>
                <w:sz w:val="20"/>
                <w:szCs w:val="16"/>
              </w:rPr>
              <w:t>ВЛ 220 кВ Братская ГЭС - БРАЗ 5 цепь с отпайкой на ПС БЛПК</w:t>
            </w:r>
          </w:p>
        </w:tc>
        <w:tc>
          <w:tcPr>
            <w:tcW w:w="1184" w:type="pct"/>
            <w:shd w:val="clear" w:color="auto" w:fill="auto"/>
            <w:hideMark/>
          </w:tcPr>
          <w:p w:rsidR="00520D20" w:rsidRPr="00057B8F" w:rsidRDefault="00520D20" w:rsidP="000B7F3F">
            <w:pPr>
              <w:rPr>
                <w:sz w:val="20"/>
                <w:szCs w:val="16"/>
              </w:rPr>
            </w:pPr>
            <w:r w:rsidRPr="00057B8F">
              <w:rPr>
                <w:sz w:val="20"/>
                <w:szCs w:val="16"/>
              </w:rPr>
              <w:t>Иркутская область</w:t>
            </w:r>
          </w:p>
        </w:tc>
        <w:tc>
          <w:tcPr>
            <w:tcW w:w="978" w:type="pct"/>
            <w:shd w:val="clear" w:color="auto" w:fill="auto"/>
          </w:tcPr>
          <w:p w:rsidR="00520D20" w:rsidRPr="00057B8F" w:rsidRDefault="00520D20" w:rsidP="000B7F3F">
            <w:pPr>
              <w:jc w:val="center"/>
              <w:rPr>
                <w:sz w:val="20"/>
                <w:szCs w:val="16"/>
              </w:rPr>
            </w:pPr>
            <w:r w:rsidRPr="00057B8F">
              <w:rPr>
                <w:sz w:val="20"/>
                <w:szCs w:val="16"/>
              </w:rPr>
              <w:t>40,2</w:t>
            </w:r>
          </w:p>
        </w:tc>
      </w:tr>
      <w:tr w:rsidR="00057B8F" w:rsidRPr="00057B8F" w:rsidTr="000B7F3F">
        <w:trPr>
          <w:cantSplit/>
        </w:trPr>
        <w:tc>
          <w:tcPr>
            <w:tcW w:w="279" w:type="pct"/>
            <w:shd w:val="clear" w:color="auto" w:fill="auto"/>
          </w:tcPr>
          <w:p w:rsidR="00520D20" w:rsidRPr="00057B8F" w:rsidRDefault="00520D20" w:rsidP="0002306E">
            <w:pPr>
              <w:numPr>
                <w:ilvl w:val="0"/>
                <w:numId w:val="258"/>
              </w:numPr>
              <w:rPr>
                <w:sz w:val="20"/>
                <w:szCs w:val="16"/>
              </w:rPr>
            </w:pPr>
          </w:p>
        </w:tc>
        <w:tc>
          <w:tcPr>
            <w:tcW w:w="2559" w:type="pct"/>
            <w:shd w:val="clear" w:color="auto" w:fill="auto"/>
            <w:hideMark/>
          </w:tcPr>
          <w:p w:rsidR="00520D20" w:rsidRPr="00057B8F" w:rsidRDefault="00520D20" w:rsidP="000B7F3F">
            <w:pPr>
              <w:rPr>
                <w:sz w:val="20"/>
                <w:szCs w:val="16"/>
              </w:rPr>
            </w:pPr>
            <w:r w:rsidRPr="00057B8F">
              <w:rPr>
                <w:sz w:val="20"/>
                <w:szCs w:val="16"/>
              </w:rPr>
              <w:t>ВЛ 220 кВ Братская ГЭС - БРАЗ 5 цепь, отпайка на ПС БЛПК</w:t>
            </w:r>
          </w:p>
        </w:tc>
        <w:tc>
          <w:tcPr>
            <w:tcW w:w="1184" w:type="pct"/>
            <w:shd w:val="clear" w:color="auto" w:fill="auto"/>
            <w:hideMark/>
          </w:tcPr>
          <w:p w:rsidR="00520D20" w:rsidRPr="00057B8F" w:rsidRDefault="00520D20" w:rsidP="000B7F3F">
            <w:pPr>
              <w:rPr>
                <w:sz w:val="20"/>
                <w:szCs w:val="16"/>
              </w:rPr>
            </w:pPr>
            <w:r w:rsidRPr="00057B8F">
              <w:rPr>
                <w:sz w:val="20"/>
                <w:szCs w:val="16"/>
              </w:rPr>
              <w:t>Иркутская область</w:t>
            </w:r>
          </w:p>
        </w:tc>
        <w:tc>
          <w:tcPr>
            <w:tcW w:w="978" w:type="pct"/>
            <w:shd w:val="clear" w:color="auto" w:fill="auto"/>
            <w:hideMark/>
          </w:tcPr>
          <w:p w:rsidR="00520D20" w:rsidRPr="00057B8F" w:rsidRDefault="00520D20" w:rsidP="000B7F3F">
            <w:pPr>
              <w:jc w:val="center"/>
              <w:rPr>
                <w:sz w:val="20"/>
                <w:szCs w:val="16"/>
              </w:rPr>
            </w:pPr>
            <w:r w:rsidRPr="00057B8F">
              <w:rPr>
                <w:sz w:val="20"/>
                <w:szCs w:val="16"/>
              </w:rPr>
              <w:t>-</w:t>
            </w:r>
          </w:p>
        </w:tc>
      </w:tr>
      <w:tr w:rsidR="00057B8F" w:rsidRPr="00057B8F" w:rsidTr="000B7F3F">
        <w:trPr>
          <w:cantSplit/>
        </w:trPr>
        <w:tc>
          <w:tcPr>
            <w:tcW w:w="279" w:type="pct"/>
            <w:shd w:val="clear" w:color="auto" w:fill="auto"/>
          </w:tcPr>
          <w:p w:rsidR="00520D20" w:rsidRPr="00057B8F" w:rsidRDefault="00520D20" w:rsidP="0002306E">
            <w:pPr>
              <w:numPr>
                <w:ilvl w:val="0"/>
                <w:numId w:val="258"/>
              </w:numPr>
              <w:rPr>
                <w:sz w:val="20"/>
                <w:szCs w:val="16"/>
              </w:rPr>
            </w:pPr>
          </w:p>
        </w:tc>
        <w:tc>
          <w:tcPr>
            <w:tcW w:w="2559" w:type="pct"/>
            <w:shd w:val="clear" w:color="auto" w:fill="auto"/>
            <w:hideMark/>
          </w:tcPr>
          <w:p w:rsidR="00520D20" w:rsidRPr="00057B8F" w:rsidRDefault="00520D20" w:rsidP="000B7F3F">
            <w:pPr>
              <w:rPr>
                <w:sz w:val="20"/>
                <w:szCs w:val="16"/>
              </w:rPr>
            </w:pPr>
            <w:r w:rsidRPr="00057B8F">
              <w:rPr>
                <w:sz w:val="20"/>
                <w:szCs w:val="16"/>
              </w:rPr>
              <w:t>ВЛ 220 кВ Братская ГЭС - БрАЗ 6 цепь</w:t>
            </w:r>
          </w:p>
        </w:tc>
        <w:tc>
          <w:tcPr>
            <w:tcW w:w="1184" w:type="pct"/>
            <w:shd w:val="clear" w:color="auto" w:fill="auto"/>
            <w:hideMark/>
          </w:tcPr>
          <w:p w:rsidR="00520D20" w:rsidRPr="00057B8F" w:rsidRDefault="00520D20" w:rsidP="000B7F3F">
            <w:pPr>
              <w:rPr>
                <w:sz w:val="20"/>
                <w:szCs w:val="16"/>
              </w:rPr>
            </w:pPr>
            <w:r w:rsidRPr="00057B8F">
              <w:rPr>
                <w:sz w:val="20"/>
                <w:szCs w:val="16"/>
              </w:rPr>
              <w:t>Иркутская область</w:t>
            </w:r>
          </w:p>
        </w:tc>
        <w:tc>
          <w:tcPr>
            <w:tcW w:w="978" w:type="pct"/>
            <w:shd w:val="clear" w:color="auto" w:fill="auto"/>
            <w:hideMark/>
          </w:tcPr>
          <w:p w:rsidR="00520D20" w:rsidRPr="00057B8F" w:rsidRDefault="00520D20" w:rsidP="000B7F3F">
            <w:pPr>
              <w:jc w:val="center"/>
              <w:rPr>
                <w:sz w:val="20"/>
                <w:szCs w:val="16"/>
              </w:rPr>
            </w:pPr>
            <w:r w:rsidRPr="00057B8F">
              <w:rPr>
                <w:sz w:val="20"/>
                <w:szCs w:val="16"/>
              </w:rPr>
              <w:t>38,7</w:t>
            </w:r>
          </w:p>
        </w:tc>
      </w:tr>
      <w:tr w:rsidR="00057B8F" w:rsidRPr="00057B8F" w:rsidTr="000B7F3F">
        <w:trPr>
          <w:cantSplit/>
        </w:trPr>
        <w:tc>
          <w:tcPr>
            <w:tcW w:w="279" w:type="pct"/>
            <w:shd w:val="clear" w:color="auto" w:fill="auto"/>
          </w:tcPr>
          <w:p w:rsidR="00520D20" w:rsidRPr="00057B8F" w:rsidRDefault="00520D20" w:rsidP="0002306E">
            <w:pPr>
              <w:numPr>
                <w:ilvl w:val="0"/>
                <w:numId w:val="258"/>
              </w:numPr>
              <w:rPr>
                <w:sz w:val="20"/>
                <w:szCs w:val="16"/>
              </w:rPr>
            </w:pPr>
          </w:p>
        </w:tc>
        <w:tc>
          <w:tcPr>
            <w:tcW w:w="2559" w:type="pct"/>
            <w:shd w:val="clear" w:color="auto" w:fill="auto"/>
            <w:hideMark/>
          </w:tcPr>
          <w:p w:rsidR="00520D20" w:rsidRPr="00057B8F" w:rsidRDefault="00520D20" w:rsidP="000B7F3F">
            <w:pPr>
              <w:rPr>
                <w:sz w:val="20"/>
                <w:szCs w:val="16"/>
              </w:rPr>
            </w:pPr>
            <w:r w:rsidRPr="00057B8F">
              <w:rPr>
                <w:sz w:val="20"/>
                <w:szCs w:val="16"/>
              </w:rPr>
              <w:t>ВЛ 220 кВ Братская ГЭС - БрАЗ 7 цепь</w:t>
            </w:r>
          </w:p>
        </w:tc>
        <w:tc>
          <w:tcPr>
            <w:tcW w:w="1184" w:type="pct"/>
            <w:shd w:val="clear" w:color="auto" w:fill="auto"/>
            <w:hideMark/>
          </w:tcPr>
          <w:p w:rsidR="00520D20" w:rsidRPr="00057B8F" w:rsidRDefault="00520D20" w:rsidP="000B7F3F">
            <w:pPr>
              <w:rPr>
                <w:sz w:val="20"/>
                <w:szCs w:val="16"/>
              </w:rPr>
            </w:pPr>
            <w:r w:rsidRPr="00057B8F">
              <w:rPr>
                <w:sz w:val="20"/>
                <w:szCs w:val="16"/>
              </w:rPr>
              <w:t>Иркутская область</w:t>
            </w:r>
          </w:p>
        </w:tc>
        <w:tc>
          <w:tcPr>
            <w:tcW w:w="978" w:type="pct"/>
            <w:shd w:val="clear" w:color="auto" w:fill="auto"/>
            <w:hideMark/>
          </w:tcPr>
          <w:p w:rsidR="00520D20" w:rsidRPr="00057B8F" w:rsidRDefault="00520D20" w:rsidP="000B7F3F">
            <w:pPr>
              <w:jc w:val="center"/>
              <w:rPr>
                <w:sz w:val="20"/>
                <w:szCs w:val="16"/>
              </w:rPr>
            </w:pPr>
            <w:r w:rsidRPr="00057B8F">
              <w:rPr>
                <w:sz w:val="20"/>
                <w:szCs w:val="16"/>
              </w:rPr>
              <w:t>38,7</w:t>
            </w:r>
          </w:p>
        </w:tc>
      </w:tr>
      <w:tr w:rsidR="00057B8F" w:rsidRPr="00057B8F" w:rsidTr="000B7F3F">
        <w:trPr>
          <w:cantSplit/>
        </w:trPr>
        <w:tc>
          <w:tcPr>
            <w:tcW w:w="279" w:type="pct"/>
            <w:shd w:val="clear" w:color="auto" w:fill="auto"/>
          </w:tcPr>
          <w:p w:rsidR="00520D20" w:rsidRPr="00057B8F" w:rsidRDefault="00520D20" w:rsidP="0002306E">
            <w:pPr>
              <w:numPr>
                <w:ilvl w:val="0"/>
                <w:numId w:val="258"/>
              </w:numPr>
              <w:rPr>
                <w:sz w:val="20"/>
                <w:szCs w:val="16"/>
              </w:rPr>
            </w:pPr>
          </w:p>
        </w:tc>
        <w:tc>
          <w:tcPr>
            <w:tcW w:w="2559" w:type="pct"/>
            <w:shd w:val="clear" w:color="auto" w:fill="auto"/>
            <w:hideMark/>
          </w:tcPr>
          <w:p w:rsidR="00520D20" w:rsidRPr="00057B8F" w:rsidRDefault="00520D20" w:rsidP="000B7F3F">
            <w:pPr>
              <w:rPr>
                <w:sz w:val="20"/>
                <w:szCs w:val="16"/>
              </w:rPr>
            </w:pPr>
            <w:r w:rsidRPr="00057B8F">
              <w:rPr>
                <w:sz w:val="20"/>
                <w:szCs w:val="16"/>
              </w:rPr>
              <w:t>ВЛ 220 кВ Братская ГЭС - БрАЗ 7 цепь с отпайкой на ПС Пурсей</w:t>
            </w:r>
          </w:p>
        </w:tc>
        <w:tc>
          <w:tcPr>
            <w:tcW w:w="1184" w:type="pct"/>
            <w:shd w:val="clear" w:color="auto" w:fill="auto"/>
            <w:hideMark/>
          </w:tcPr>
          <w:p w:rsidR="00520D20" w:rsidRPr="00057B8F" w:rsidRDefault="00520D20" w:rsidP="000B7F3F">
            <w:pPr>
              <w:rPr>
                <w:sz w:val="20"/>
                <w:szCs w:val="16"/>
              </w:rPr>
            </w:pPr>
            <w:r w:rsidRPr="00057B8F">
              <w:rPr>
                <w:sz w:val="20"/>
                <w:szCs w:val="16"/>
              </w:rPr>
              <w:t>Иркутская область</w:t>
            </w:r>
          </w:p>
        </w:tc>
        <w:tc>
          <w:tcPr>
            <w:tcW w:w="978" w:type="pct"/>
            <w:shd w:val="clear" w:color="auto" w:fill="auto"/>
            <w:hideMark/>
          </w:tcPr>
          <w:p w:rsidR="00520D20" w:rsidRPr="00057B8F" w:rsidRDefault="00520D20" w:rsidP="000B7F3F">
            <w:pPr>
              <w:jc w:val="center"/>
              <w:rPr>
                <w:sz w:val="20"/>
                <w:szCs w:val="16"/>
              </w:rPr>
            </w:pPr>
            <w:r w:rsidRPr="00057B8F">
              <w:rPr>
                <w:sz w:val="20"/>
                <w:szCs w:val="16"/>
              </w:rPr>
              <w:t>40</w:t>
            </w:r>
          </w:p>
        </w:tc>
      </w:tr>
      <w:tr w:rsidR="00057B8F" w:rsidRPr="00057B8F" w:rsidTr="000B7F3F">
        <w:trPr>
          <w:cantSplit/>
        </w:trPr>
        <w:tc>
          <w:tcPr>
            <w:tcW w:w="279" w:type="pct"/>
            <w:shd w:val="clear" w:color="auto" w:fill="auto"/>
          </w:tcPr>
          <w:p w:rsidR="00520D20" w:rsidRPr="00057B8F" w:rsidRDefault="00520D20" w:rsidP="0002306E">
            <w:pPr>
              <w:numPr>
                <w:ilvl w:val="0"/>
                <w:numId w:val="258"/>
              </w:numPr>
              <w:rPr>
                <w:sz w:val="20"/>
                <w:szCs w:val="16"/>
              </w:rPr>
            </w:pPr>
          </w:p>
        </w:tc>
        <w:tc>
          <w:tcPr>
            <w:tcW w:w="2559" w:type="pct"/>
            <w:shd w:val="clear" w:color="auto" w:fill="auto"/>
            <w:hideMark/>
          </w:tcPr>
          <w:p w:rsidR="00520D20" w:rsidRPr="00057B8F" w:rsidRDefault="00520D20" w:rsidP="000B7F3F">
            <w:pPr>
              <w:rPr>
                <w:sz w:val="20"/>
                <w:szCs w:val="16"/>
              </w:rPr>
            </w:pPr>
            <w:r w:rsidRPr="00057B8F">
              <w:rPr>
                <w:sz w:val="20"/>
                <w:szCs w:val="16"/>
              </w:rPr>
              <w:t>ВЛ 220 кВ Братская ГЭС - БрАЗ 7 цепь, отпайка на ПС Пурсей</w:t>
            </w:r>
          </w:p>
        </w:tc>
        <w:tc>
          <w:tcPr>
            <w:tcW w:w="1184" w:type="pct"/>
            <w:shd w:val="clear" w:color="auto" w:fill="auto"/>
            <w:hideMark/>
          </w:tcPr>
          <w:p w:rsidR="00520D20" w:rsidRPr="00057B8F" w:rsidRDefault="00520D20" w:rsidP="000B7F3F">
            <w:pPr>
              <w:rPr>
                <w:sz w:val="20"/>
                <w:szCs w:val="16"/>
              </w:rPr>
            </w:pPr>
            <w:r w:rsidRPr="00057B8F">
              <w:rPr>
                <w:sz w:val="20"/>
                <w:szCs w:val="16"/>
              </w:rPr>
              <w:t>Иркутская область</w:t>
            </w:r>
          </w:p>
        </w:tc>
        <w:tc>
          <w:tcPr>
            <w:tcW w:w="978" w:type="pct"/>
            <w:shd w:val="clear" w:color="auto" w:fill="auto"/>
            <w:hideMark/>
          </w:tcPr>
          <w:p w:rsidR="00520D20" w:rsidRPr="00057B8F" w:rsidRDefault="00520D20" w:rsidP="000B7F3F">
            <w:pPr>
              <w:jc w:val="center"/>
              <w:rPr>
                <w:sz w:val="20"/>
                <w:szCs w:val="16"/>
              </w:rPr>
            </w:pPr>
            <w:r w:rsidRPr="00057B8F">
              <w:rPr>
                <w:sz w:val="20"/>
                <w:szCs w:val="16"/>
              </w:rPr>
              <w:t>-</w:t>
            </w:r>
          </w:p>
        </w:tc>
      </w:tr>
      <w:tr w:rsidR="00057B8F" w:rsidRPr="00057B8F" w:rsidTr="000B7F3F">
        <w:trPr>
          <w:cantSplit/>
        </w:trPr>
        <w:tc>
          <w:tcPr>
            <w:tcW w:w="279" w:type="pct"/>
            <w:shd w:val="clear" w:color="auto" w:fill="auto"/>
          </w:tcPr>
          <w:p w:rsidR="00520D20" w:rsidRPr="00057B8F" w:rsidRDefault="00520D20" w:rsidP="0002306E">
            <w:pPr>
              <w:numPr>
                <w:ilvl w:val="0"/>
                <w:numId w:val="258"/>
              </w:numPr>
              <w:rPr>
                <w:sz w:val="20"/>
                <w:szCs w:val="16"/>
              </w:rPr>
            </w:pPr>
          </w:p>
        </w:tc>
        <w:tc>
          <w:tcPr>
            <w:tcW w:w="2559" w:type="pct"/>
            <w:shd w:val="clear" w:color="auto" w:fill="auto"/>
            <w:hideMark/>
          </w:tcPr>
          <w:p w:rsidR="00520D20" w:rsidRPr="00057B8F" w:rsidRDefault="00520D20" w:rsidP="000B7F3F">
            <w:pPr>
              <w:rPr>
                <w:sz w:val="20"/>
                <w:szCs w:val="16"/>
              </w:rPr>
            </w:pPr>
            <w:r w:rsidRPr="00057B8F">
              <w:rPr>
                <w:sz w:val="20"/>
                <w:szCs w:val="16"/>
              </w:rPr>
              <w:t>ВЛ 220 кВ Братская ГЭС - БрАЗ 8 цепь</w:t>
            </w:r>
          </w:p>
        </w:tc>
        <w:tc>
          <w:tcPr>
            <w:tcW w:w="1184" w:type="pct"/>
            <w:shd w:val="clear" w:color="auto" w:fill="auto"/>
            <w:hideMark/>
          </w:tcPr>
          <w:p w:rsidR="00520D20" w:rsidRPr="00057B8F" w:rsidRDefault="00520D20" w:rsidP="000B7F3F">
            <w:pPr>
              <w:rPr>
                <w:sz w:val="20"/>
                <w:szCs w:val="16"/>
              </w:rPr>
            </w:pPr>
            <w:r w:rsidRPr="00057B8F">
              <w:rPr>
                <w:sz w:val="20"/>
                <w:szCs w:val="16"/>
              </w:rPr>
              <w:t>Иркутская область</w:t>
            </w:r>
          </w:p>
        </w:tc>
        <w:tc>
          <w:tcPr>
            <w:tcW w:w="978" w:type="pct"/>
            <w:shd w:val="clear" w:color="auto" w:fill="auto"/>
            <w:hideMark/>
          </w:tcPr>
          <w:p w:rsidR="00520D20" w:rsidRPr="00057B8F" w:rsidRDefault="00520D20" w:rsidP="000B7F3F">
            <w:pPr>
              <w:jc w:val="center"/>
              <w:rPr>
                <w:sz w:val="20"/>
                <w:szCs w:val="16"/>
              </w:rPr>
            </w:pPr>
            <w:r w:rsidRPr="00057B8F">
              <w:rPr>
                <w:sz w:val="20"/>
                <w:szCs w:val="16"/>
              </w:rPr>
              <w:t>39,9</w:t>
            </w:r>
          </w:p>
        </w:tc>
      </w:tr>
      <w:tr w:rsidR="00057B8F" w:rsidRPr="00057B8F" w:rsidTr="000B7F3F">
        <w:trPr>
          <w:cantSplit/>
        </w:trPr>
        <w:tc>
          <w:tcPr>
            <w:tcW w:w="279" w:type="pct"/>
            <w:shd w:val="clear" w:color="auto" w:fill="auto"/>
          </w:tcPr>
          <w:p w:rsidR="00520D20" w:rsidRPr="00057B8F" w:rsidRDefault="00520D20" w:rsidP="0002306E">
            <w:pPr>
              <w:numPr>
                <w:ilvl w:val="0"/>
                <w:numId w:val="258"/>
              </w:numPr>
              <w:rPr>
                <w:sz w:val="20"/>
                <w:szCs w:val="16"/>
              </w:rPr>
            </w:pPr>
          </w:p>
        </w:tc>
        <w:tc>
          <w:tcPr>
            <w:tcW w:w="2559" w:type="pct"/>
            <w:shd w:val="clear" w:color="auto" w:fill="auto"/>
            <w:hideMark/>
          </w:tcPr>
          <w:p w:rsidR="00520D20" w:rsidRPr="00057B8F" w:rsidRDefault="00520D20" w:rsidP="000B7F3F">
            <w:pPr>
              <w:rPr>
                <w:sz w:val="20"/>
                <w:szCs w:val="16"/>
              </w:rPr>
            </w:pPr>
            <w:r w:rsidRPr="00057B8F">
              <w:rPr>
                <w:sz w:val="20"/>
                <w:szCs w:val="16"/>
              </w:rPr>
              <w:t>ВЛ 220 кВ Братская ГЭС - БрАЗ 9 цепь с отпайкой на Пурсей</w:t>
            </w:r>
          </w:p>
        </w:tc>
        <w:tc>
          <w:tcPr>
            <w:tcW w:w="1184" w:type="pct"/>
            <w:shd w:val="clear" w:color="auto" w:fill="auto"/>
            <w:hideMark/>
          </w:tcPr>
          <w:p w:rsidR="00520D20" w:rsidRPr="00057B8F" w:rsidRDefault="00520D20" w:rsidP="000B7F3F">
            <w:pPr>
              <w:rPr>
                <w:sz w:val="20"/>
                <w:szCs w:val="16"/>
              </w:rPr>
            </w:pPr>
            <w:r w:rsidRPr="00057B8F">
              <w:rPr>
                <w:sz w:val="20"/>
                <w:szCs w:val="16"/>
              </w:rPr>
              <w:t>Иркутская область</w:t>
            </w:r>
          </w:p>
        </w:tc>
        <w:tc>
          <w:tcPr>
            <w:tcW w:w="978" w:type="pct"/>
            <w:shd w:val="clear" w:color="auto" w:fill="auto"/>
            <w:hideMark/>
          </w:tcPr>
          <w:p w:rsidR="00520D20" w:rsidRPr="00057B8F" w:rsidRDefault="00520D20" w:rsidP="000B7F3F">
            <w:pPr>
              <w:jc w:val="center"/>
              <w:rPr>
                <w:sz w:val="20"/>
                <w:szCs w:val="16"/>
              </w:rPr>
            </w:pPr>
          </w:p>
        </w:tc>
      </w:tr>
      <w:tr w:rsidR="00057B8F" w:rsidRPr="00057B8F" w:rsidTr="000B7F3F">
        <w:trPr>
          <w:cantSplit/>
        </w:trPr>
        <w:tc>
          <w:tcPr>
            <w:tcW w:w="279" w:type="pct"/>
            <w:shd w:val="clear" w:color="auto" w:fill="auto"/>
          </w:tcPr>
          <w:p w:rsidR="00520D20" w:rsidRPr="00057B8F" w:rsidRDefault="00520D20" w:rsidP="0002306E">
            <w:pPr>
              <w:numPr>
                <w:ilvl w:val="0"/>
                <w:numId w:val="258"/>
              </w:numPr>
              <w:rPr>
                <w:sz w:val="20"/>
                <w:szCs w:val="16"/>
              </w:rPr>
            </w:pPr>
          </w:p>
        </w:tc>
        <w:tc>
          <w:tcPr>
            <w:tcW w:w="2559" w:type="pct"/>
            <w:shd w:val="clear" w:color="auto" w:fill="auto"/>
            <w:hideMark/>
          </w:tcPr>
          <w:p w:rsidR="00520D20" w:rsidRPr="00057B8F" w:rsidRDefault="00520D20" w:rsidP="000B7F3F">
            <w:pPr>
              <w:rPr>
                <w:sz w:val="20"/>
                <w:szCs w:val="16"/>
              </w:rPr>
            </w:pPr>
            <w:r w:rsidRPr="00057B8F">
              <w:rPr>
                <w:sz w:val="20"/>
                <w:szCs w:val="16"/>
              </w:rPr>
              <w:t>ВЛ 220 кВ Братская ГЭС - БрАЗ 9 цепь, отпайка на ПС Пурсей</w:t>
            </w:r>
          </w:p>
        </w:tc>
        <w:tc>
          <w:tcPr>
            <w:tcW w:w="1184" w:type="pct"/>
            <w:shd w:val="clear" w:color="auto" w:fill="auto"/>
            <w:hideMark/>
          </w:tcPr>
          <w:p w:rsidR="00520D20" w:rsidRPr="00057B8F" w:rsidRDefault="00520D20" w:rsidP="000B7F3F">
            <w:pPr>
              <w:rPr>
                <w:sz w:val="20"/>
                <w:szCs w:val="16"/>
              </w:rPr>
            </w:pPr>
            <w:r w:rsidRPr="00057B8F">
              <w:rPr>
                <w:sz w:val="20"/>
                <w:szCs w:val="16"/>
              </w:rPr>
              <w:t>Иркутская область</w:t>
            </w:r>
          </w:p>
        </w:tc>
        <w:tc>
          <w:tcPr>
            <w:tcW w:w="978" w:type="pct"/>
            <w:shd w:val="clear" w:color="auto" w:fill="auto"/>
            <w:hideMark/>
          </w:tcPr>
          <w:p w:rsidR="00520D20" w:rsidRPr="00057B8F" w:rsidRDefault="00520D20" w:rsidP="000B7F3F">
            <w:pPr>
              <w:jc w:val="center"/>
              <w:rPr>
                <w:sz w:val="20"/>
                <w:szCs w:val="16"/>
              </w:rPr>
            </w:pPr>
            <w:r w:rsidRPr="00057B8F">
              <w:rPr>
                <w:sz w:val="20"/>
                <w:szCs w:val="16"/>
              </w:rPr>
              <w:t>-</w:t>
            </w:r>
          </w:p>
        </w:tc>
      </w:tr>
      <w:tr w:rsidR="00057B8F" w:rsidRPr="00057B8F" w:rsidTr="000B7F3F">
        <w:trPr>
          <w:cantSplit/>
        </w:trPr>
        <w:tc>
          <w:tcPr>
            <w:tcW w:w="279" w:type="pct"/>
            <w:shd w:val="clear" w:color="auto" w:fill="auto"/>
          </w:tcPr>
          <w:p w:rsidR="00520D20" w:rsidRPr="00057B8F" w:rsidRDefault="00520D20" w:rsidP="0002306E">
            <w:pPr>
              <w:numPr>
                <w:ilvl w:val="0"/>
                <w:numId w:val="258"/>
              </w:numPr>
              <w:rPr>
                <w:sz w:val="20"/>
                <w:szCs w:val="16"/>
              </w:rPr>
            </w:pPr>
          </w:p>
        </w:tc>
        <w:tc>
          <w:tcPr>
            <w:tcW w:w="2559" w:type="pct"/>
            <w:shd w:val="clear" w:color="auto" w:fill="auto"/>
            <w:hideMark/>
          </w:tcPr>
          <w:p w:rsidR="00520D20" w:rsidRPr="00057B8F" w:rsidRDefault="00520D20" w:rsidP="000B7F3F">
            <w:pPr>
              <w:rPr>
                <w:sz w:val="20"/>
                <w:szCs w:val="16"/>
              </w:rPr>
            </w:pPr>
            <w:r w:rsidRPr="00057B8F">
              <w:rPr>
                <w:sz w:val="20"/>
                <w:szCs w:val="16"/>
              </w:rPr>
              <w:t>ВЛ 220 кВ Братская ГЭС - Заводская</w:t>
            </w:r>
          </w:p>
        </w:tc>
        <w:tc>
          <w:tcPr>
            <w:tcW w:w="1184" w:type="pct"/>
            <w:shd w:val="clear" w:color="auto" w:fill="auto"/>
            <w:hideMark/>
          </w:tcPr>
          <w:p w:rsidR="00520D20" w:rsidRPr="00057B8F" w:rsidRDefault="00520D20" w:rsidP="000B7F3F">
            <w:pPr>
              <w:rPr>
                <w:sz w:val="20"/>
                <w:szCs w:val="16"/>
              </w:rPr>
            </w:pPr>
            <w:r w:rsidRPr="00057B8F">
              <w:rPr>
                <w:sz w:val="20"/>
                <w:szCs w:val="16"/>
              </w:rPr>
              <w:t>Иркутская область</w:t>
            </w:r>
          </w:p>
        </w:tc>
        <w:tc>
          <w:tcPr>
            <w:tcW w:w="978" w:type="pct"/>
            <w:shd w:val="clear" w:color="auto" w:fill="auto"/>
            <w:hideMark/>
          </w:tcPr>
          <w:p w:rsidR="00520D20" w:rsidRPr="00057B8F" w:rsidRDefault="00520D20" w:rsidP="000B7F3F">
            <w:pPr>
              <w:jc w:val="center"/>
              <w:rPr>
                <w:sz w:val="20"/>
                <w:szCs w:val="16"/>
              </w:rPr>
            </w:pPr>
            <w:r w:rsidRPr="00057B8F">
              <w:rPr>
                <w:sz w:val="20"/>
                <w:szCs w:val="16"/>
              </w:rPr>
              <w:t>15,6</w:t>
            </w:r>
          </w:p>
        </w:tc>
      </w:tr>
      <w:tr w:rsidR="00057B8F" w:rsidRPr="00057B8F" w:rsidTr="000B7F3F">
        <w:trPr>
          <w:cantSplit/>
        </w:trPr>
        <w:tc>
          <w:tcPr>
            <w:tcW w:w="279" w:type="pct"/>
            <w:shd w:val="clear" w:color="auto" w:fill="auto"/>
          </w:tcPr>
          <w:p w:rsidR="00520D20" w:rsidRPr="00057B8F" w:rsidRDefault="00520D20" w:rsidP="0002306E">
            <w:pPr>
              <w:numPr>
                <w:ilvl w:val="0"/>
                <w:numId w:val="258"/>
              </w:numPr>
              <w:rPr>
                <w:sz w:val="20"/>
                <w:szCs w:val="16"/>
              </w:rPr>
            </w:pPr>
          </w:p>
        </w:tc>
        <w:tc>
          <w:tcPr>
            <w:tcW w:w="2559" w:type="pct"/>
            <w:shd w:val="clear" w:color="auto" w:fill="auto"/>
            <w:hideMark/>
          </w:tcPr>
          <w:p w:rsidR="00520D20" w:rsidRPr="00057B8F" w:rsidRDefault="00520D20" w:rsidP="000B7F3F">
            <w:pPr>
              <w:rPr>
                <w:sz w:val="20"/>
                <w:szCs w:val="16"/>
              </w:rPr>
            </w:pPr>
            <w:r w:rsidRPr="00057B8F">
              <w:rPr>
                <w:sz w:val="20"/>
                <w:szCs w:val="16"/>
              </w:rPr>
              <w:t>ВЛ 220 кВ Братская ГЭС - НПС-4 с отпайкой на ПС Заводская</w:t>
            </w:r>
          </w:p>
        </w:tc>
        <w:tc>
          <w:tcPr>
            <w:tcW w:w="1184" w:type="pct"/>
            <w:shd w:val="clear" w:color="auto" w:fill="auto"/>
            <w:hideMark/>
          </w:tcPr>
          <w:p w:rsidR="00520D20" w:rsidRPr="00057B8F" w:rsidRDefault="00520D20" w:rsidP="000B7F3F">
            <w:pPr>
              <w:rPr>
                <w:sz w:val="20"/>
                <w:szCs w:val="16"/>
              </w:rPr>
            </w:pPr>
            <w:r w:rsidRPr="00057B8F">
              <w:rPr>
                <w:sz w:val="20"/>
                <w:szCs w:val="16"/>
              </w:rPr>
              <w:t>Иркутская область</w:t>
            </w:r>
          </w:p>
        </w:tc>
        <w:tc>
          <w:tcPr>
            <w:tcW w:w="978" w:type="pct"/>
            <w:shd w:val="clear" w:color="auto" w:fill="auto"/>
            <w:hideMark/>
          </w:tcPr>
          <w:p w:rsidR="00520D20" w:rsidRPr="00057B8F" w:rsidRDefault="00520D20" w:rsidP="000B7F3F">
            <w:pPr>
              <w:jc w:val="center"/>
              <w:rPr>
                <w:sz w:val="20"/>
                <w:szCs w:val="16"/>
              </w:rPr>
            </w:pPr>
            <w:r w:rsidRPr="00057B8F">
              <w:rPr>
                <w:sz w:val="20"/>
                <w:szCs w:val="16"/>
              </w:rPr>
              <w:t>85</w:t>
            </w:r>
          </w:p>
        </w:tc>
      </w:tr>
      <w:tr w:rsidR="00057B8F" w:rsidRPr="00057B8F" w:rsidTr="000B7F3F">
        <w:trPr>
          <w:cantSplit/>
        </w:trPr>
        <w:tc>
          <w:tcPr>
            <w:tcW w:w="279" w:type="pct"/>
            <w:shd w:val="clear" w:color="auto" w:fill="auto"/>
          </w:tcPr>
          <w:p w:rsidR="00520D20" w:rsidRPr="00057B8F" w:rsidRDefault="00520D20" w:rsidP="0002306E">
            <w:pPr>
              <w:numPr>
                <w:ilvl w:val="0"/>
                <w:numId w:val="258"/>
              </w:numPr>
              <w:rPr>
                <w:sz w:val="20"/>
                <w:szCs w:val="16"/>
              </w:rPr>
            </w:pPr>
          </w:p>
        </w:tc>
        <w:tc>
          <w:tcPr>
            <w:tcW w:w="2559" w:type="pct"/>
            <w:shd w:val="clear" w:color="auto" w:fill="auto"/>
            <w:hideMark/>
          </w:tcPr>
          <w:p w:rsidR="00520D20" w:rsidRPr="00057B8F" w:rsidRDefault="00520D20" w:rsidP="000B7F3F">
            <w:pPr>
              <w:rPr>
                <w:sz w:val="20"/>
                <w:szCs w:val="16"/>
              </w:rPr>
            </w:pPr>
            <w:r w:rsidRPr="00057B8F">
              <w:rPr>
                <w:sz w:val="20"/>
                <w:szCs w:val="16"/>
              </w:rPr>
              <w:t>ВЛ 220 кВ Братская ГЭС - НПС-4, отпайка на ПС Заводская</w:t>
            </w:r>
          </w:p>
        </w:tc>
        <w:tc>
          <w:tcPr>
            <w:tcW w:w="1184" w:type="pct"/>
            <w:shd w:val="clear" w:color="auto" w:fill="auto"/>
            <w:hideMark/>
          </w:tcPr>
          <w:p w:rsidR="00520D20" w:rsidRPr="00057B8F" w:rsidRDefault="00520D20" w:rsidP="000B7F3F">
            <w:pPr>
              <w:rPr>
                <w:sz w:val="20"/>
                <w:szCs w:val="16"/>
              </w:rPr>
            </w:pPr>
            <w:r w:rsidRPr="00057B8F">
              <w:rPr>
                <w:sz w:val="20"/>
                <w:szCs w:val="16"/>
              </w:rPr>
              <w:t>Иркутская область</w:t>
            </w:r>
          </w:p>
        </w:tc>
        <w:tc>
          <w:tcPr>
            <w:tcW w:w="978" w:type="pct"/>
            <w:shd w:val="clear" w:color="auto" w:fill="auto"/>
            <w:hideMark/>
          </w:tcPr>
          <w:p w:rsidR="00520D20" w:rsidRPr="00057B8F" w:rsidRDefault="00520D20" w:rsidP="000B7F3F">
            <w:pPr>
              <w:jc w:val="center"/>
              <w:rPr>
                <w:sz w:val="20"/>
                <w:szCs w:val="16"/>
              </w:rPr>
            </w:pPr>
            <w:r w:rsidRPr="00057B8F">
              <w:rPr>
                <w:sz w:val="20"/>
                <w:szCs w:val="16"/>
              </w:rPr>
              <w:t>-</w:t>
            </w:r>
          </w:p>
        </w:tc>
      </w:tr>
      <w:tr w:rsidR="00057B8F" w:rsidRPr="00057B8F" w:rsidTr="000B7F3F">
        <w:trPr>
          <w:cantSplit/>
        </w:trPr>
        <w:tc>
          <w:tcPr>
            <w:tcW w:w="279" w:type="pct"/>
            <w:shd w:val="clear" w:color="auto" w:fill="auto"/>
          </w:tcPr>
          <w:p w:rsidR="00520D20" w:rsidRPr="00057B8F" w:rsidRDefault="00520D20" w:rsidP="0002306E">
            <w:pPr>
              <w:numPr>
                <w:ilvl w:val="0"/>
                <w:numId w:val="258"/>
              </w:numPr>
              <w:rPr>
                <w:sz w:val="20"/>
                <w:szCs w:val="16"/>
              </w:rPr>
            </w:pPr>
          </w:p>
        </w:tc>
        <w:tc>
          <w:tcPr>
            <w:tcW w:w="2559" w:type="pct"/>
            <w:shd w:val="clear" w:color="auto" w:fill="auto"/>
            <w:hideMark/>
          </w:tcPr>
          <w:p w:rsidR="00520D20" w:rsidRPr="00057B8F" w:rsidRDefault="00520D20" w:rsidP="000B7F3F">
            <w:pPr>
              <w:rPr>
                <w:sz w:val="20"/>
                <w:szCs w:val="16"/>
              </w:rPr>
            </w:pPr>
            <w:r w:rsidRPr="00057B8F">
              <w:rPr>
                <w:sz w:val="20"/>
                <w:szCs w:val="16"/>
              </w:rPr>
              <w:t>ВЛ 220 кВ Братская ГЭС - Падун 1 цепь</w:t>
            </w:r>
          </w:p>
        </w:tc>
        <w:tc>
          <w:tcPr>
            <w:tcW w:w="1184" w:type="pct"/>
            <w:shd w:val="clear" w:color="auto" w:fill="auto"/>
            <w:hideMark/>
          </w:tcPr>
          <w:p w:rsidR="00520D20" w:rsidRPr="00057B8F" w:rsidRDefault="00520D20" w:rsidP="000B7F3F">
            <w:pPr>
              <w:rPr>
                <w:sz w:val="20"/>
                <w:szCs w:val="16"/>
              </w:rPr>
            </w:pPr>
            <w:r w:rsidRPr="00057B8F">
              <w:rPr>
                <w:sz w:val="20"/>
                <w:szCs w:val="16"/>
              </w:rPr>
              <w:t>Иркутская область</w:t>
            </w:r>
          </w:p>
        </w:tc>
        <w:tc>
          <w:tcPr>
            <w:tcW w:w="978" w:type="pct"/>
            <w:shd w:val="clear" w:color="auto" w:fill="auto"/>
            <w:hideMark/>
          </w:tcPr>
          <w:p w:rsidR="00520D20" w:rsidRPr="00057B8F" w:rsidRDefault="00520D20" w:rsidP="000B7F3F">
            <w:pPr>
              <w:jc w:val="center"/>
              <w:rPr>
                <w:sz w:val="20"/>
                <w:szCs w:val="16"/>
              </w:rPr>
            </w:pPr>
            <w:r w:rsidRPr="00057B8F">
              <w:rPr>
                <w:sz w:val="20"/>
                <w:szCs w:val="16"/>
              </w:rPr>
              <w:t>4,5</w:t>
            </w:r>
          </w:p>
        </w:tc>
      </w:tr>
      <w:tr w:rsidR="00057B8F" w:rsidRPr="00057B8F" w:rsidTr="000B7F3F">
        <w:trPr>
          <w:cantSplit/>
        </w:trPr>
        <w:tc>
          <w:tcPr>
            <w:tcW w:w="279" w:type="pct"/>
            <w:shd w:val="clear" w:color="auto" w:fill="auto"/>
          </w:tcPr>
          <w:p w:rsidR="00520D20" w:rsidRPr="00057B8F" w:rsidRDefault="00520D20" w:rsidP="0002306E">
            <w:pPr>
              <w:numPr>
                <w:ilvl w:val="0"/>
                <w:numId w:val="258"/>
              </w:numPr>
              <w:rPr>
                <w:sz w:val="20"/>
                <w:szCs w:val="16"/>
              </w:rPr>
            </w:pPr>
          </w:p>
        </w:tc>
        <w:tc>
          <w:tcPr>
            <w:tcW w:w="2559" w:type="pct"/>
            <w:shd w:val="clear" w:color="auto" w:fill="auto"/>
            <w:hideMark/>
          </w:tcPr>
          <w:p w:rsidR="00520D20" w:rsidRPr="00057B8F" w:rsidRDefault="00520D20" w:rsidP="000B7F3F">
            <w:pPr>
              <w:rPr>
                <w:sz w:val="20"/>
                <w:szCs w:val="16"/>
              </w:rPr>
            </w:pPr>
            <w:r w:rsidRPr="00057B8F">
              <w:rPr>
                <w:sz w:val="20"/>
                <w:szCs w:val="16"/>
              </w:rPr>
              <w:t>ВЛ 220 кВ Братская ГЭС - Падун 2 цепь</w:t>
            </w:r>
          </w:p>
        </w:tc>
        <w:tc>
          <w:tcPr>
            <w:tcW w:w="1184" w:type="pct"/>
            <w:shd w:val="clear" w:color="auto" w:fill="auto"/>
            <w:hideMark/>
          </w:tcPr>
          <w:p w:rsidR="00520D20" w:rsidRPr="00057B8F" w:rsidRDefault="00520D20" w:rsidP="000B7F3F">
            <w:pPr>
              <w:rPr>
                <w:sz w:val="20"/>
                <w:szCs w:val="16"/>
              </w:rPr>
            </w:pPr>
            <w:r w:rsidRPr="00057B8F">
              <w:rPr>
                <w:sz w:val="20"/>
                <w:szCs w:val="16"/>
              </w:rPr>
              <w:t>Иркутская область</w:t>
            </w:r>
          </w:p>
        </w:tc>
        <w:tc>
          <w:tcPr>
            <w:tcW w:w="978" w:type="pct"/>
            <w:shd w:val="clear" w:color="auto" w:fill="auto"/>
            <w:hideMark/>
          </w:tcPr>
          <w:p w:rsidR="00520D20" w:rsidRPr="00057B8F" w:rsidRDefault="00520D20" w:rsidP="000B7F3F">
            <w:pPr>
              <w:jc w:val="center"/>
              <w:rPr>
                <w:sz w:val="20"/>
                <w:szCs w:val="16"/>
              </w:rPr>
            </w:pPr>
            <w:r w:rsidRPr="00057B8F">
              <w:rPr>
                <w:sz w:val="20"/>
                <w:szCs w:val="16"/>
              </w:rPr>
              <w:t>5</w:t>
            </w:r>
          </w:p>
        </w:tc>
      </w:tr>
      <w:tr w:rsidR="00057B8F" w:rsidRPr="00057B8F" w:rsidTr="000B7F3F">
        <w:trPr>
          <w:cantSplit/>
        </w:trPr>
        <w:tc>
          <w:tcPr>
            <w:tcW w:w="279" w:type="pct"/>
            <w:shd w:val="clear" w:color="auto" w:fill="auto"/>
          </w:tcPr>
          <w:p w:rsidR="00520D20" w:rsidRPr="00057B8F" w:rsidRDefault="00520D20" w:rsidP="0002306E">
            <w:pPr>
              <w:numPr>
                <w:ilvl w:val="0"/>
                <w:numId w:val="258"/>
              </w:numPr>
              <w:rPr>
                <w:sz w:val="20"/>
                <w:szCs w:val="16"/>
              </w:rPr>
            </w:pPr>
          </w:p>
        </w:tc>
        <w:tc>
          <w:tcPr>
            <w:tcW w:w="2559" w:type="pct"/>
            <w:shd w:val="clear" w:color="auto" w:fill="auto"/>
            <w:hideMark/>
          </w:tcPr>
          <w:p w:rsidR="00520D20" w:rsidRPr="00057B8F" w:rsidRDefault="00520D20" w:rsidP="000B7F3F">
            <w:pPr>
              <w:rPr>
                <w:sz w:val="20"/>
                <w:szCs w:val="16"/>
              </w:rPr>
            </w:pPr>
            <w:r w:rsidRPr="00057B8F">
              <w:rPr>
                <w:sz w:val="20"/>
                <w:szCs w:val="16"/>
              </w:rPr>
              <w:t xml:space="preserve">ВЛ 220 кВ Братская ГЭС - Седановский ПП 1 цепь </w:t>
            </w:r>
          </w:p>
        </w:tc>
        <w:tc>
          <w:tcPr>
            <w:tcW w:w="1184" w:type="pct"/>
            <w:shd w:val="clear" w:color="auto" w:fill="auto"/>
            <w:hideMark/>
          </w:tcPr>
          <w:p w:rsidR="00520D20" w:rsidRPr="00057B8F" w:rsidRDefault="00520D20" w:rsidP="000B7F3F">
            <w:pPr>
              <w:rPr>
                <w:sz w:val="20"/>
                <w:szCs w:val="16"/>
              </w:rPr>
            </w:pPr>
            <w:r w:rsidRPr="00057B8F">
              <w:rPr>
                <w:sz w:val="20"/>
                <w:szCs w:val="16"/>
              </w:rPr>
              <w:t>Иркутская область</w:t>
            </w:r>
          </w:p>
        </w:tc>
        <w:tc>
          <w:tcPr>
            <w:tcW w:w="978" w:type="pct"/>
            <w:shd w:val="clear" w:color="auto" w:fill="auto"/>
            <w:hideMark/>
          </w:tcPr>
          <w:p w:rsidR="00520D20" w:rsidRPr="00057B8F" w:rsidRDefault="00520D20" w:rsidP="000B7F3F">
            <w:pPr>
              <w:jc w:val="center"/>
              <w:rPr>
                <w:sz w:val="20"/>
                <w:szCs w:val="16"/>
              </w:rPr>
            </w:pPr>
            <w:r w:rsidRPr="00057B8F">
              <w:rPr>
                <w:sz w:val="20"/>
                <w:szCs w:val="16"/>
              </w:rPr>
              <w:t>94</w:t>
            </w:r>
          </w:p>
        </w:tc>
      </w:tr>
      <w:tr w:rsidR="00057B8F" w:rsidRPr="00057B8F" w:rsidTr="000B7F3F">
        <w:trPr>
          <w:cantSplit/>
        </w:trPr>
        <w:tc>
          <w:tcPr>
            <w:tcW w:w="279" w:type="pct"/>
            <w:shd w:val="clear" w:color="auto" w:fill="auto"/>
          </w:tcPr>
          <w:p w:rsidR="00520D20" w:rsidRPr="00057B8F" w:rsidRDefault="00520D20" w:rsidP="0002306E">
            <w:pPr>
              <w:numPr>
                <w:ilvl w:val="0"/>
                <w:numId w:val="258"/>
              </w:numPr>
              <w:rPr>
                <w:sz w:val="20"/>
                <w:szCs w:val="16"/>
              </w:rPr>
            </w:pPr>
          </w:p>
        </w:tc>
        <w:tc>
          <w:tcPr>
            <w:tcW w:w="2559" w:type="pct"/>
            <w:shd w:val="clear" w:color="auto" w:fill="auto"/>
            <w:hideMark/>
          </w:tcPr>
          <w:p w:rsidR="00520D20" w:rsidRPr="00057B8F" w:rsidRDefault="00520D20" w:rsidP="000B7F3F">
            <w:pPr>
              <w:rPr>
                <w:sz w:val="20"/>
                <w:szCs w:val="16"/>
              </w:rPr>
            </w:pPr>
            <w:r w:rsidRPr="00057B8F">
              <w:rPr>
                <w:sz w:val="20"/>
                <w:szCs w:val="16"/>
              </w:rPr>
              <w:t xml:space="preserve">ВЛ 220 кВ Братская ГЭС - Седановский ПП 2 цепь </w:t>
            </w:r>
          </w:p>
        </w:tc>
        <w:tc>
          <w:tcPr>
            <w:tcW w:w="1184" w:type="pct"/>
            <w:shd w:val="clear" w:color="auto" w:fill="auto"/>
            <w:hideMark/>
          </w:tcPr>
          <w:p w:rsidR="00520D20" w:rsidRPr="00057B8F" w:rsidRDefault="00520D20" w:rsidP="000B7F3F">
            <w:pPr>
              <w:rPr>
                <w:sz w:val="20"/>
                <w:szCs w:val="16"/>
              </w:rPr>
            </w:pPr>
            <w:r w:rsidRPr="00057B8F">
              <w:rPr>
                <w:sz w:val="20"/>
                <w:szCs w:val="16"/>
              </w:rPr>
              <w:t>Иркутская область</w:t>
            </w:r>
          </w:p>
        </w:tc>
        <w:tc>
          <w:tcPr>
            <w:tcW w:w="978" w:type="pct"/>
            <w:shd w:val="clear" w:color="auto" w:fill="auto"/>
            <w:hideMark/>
          </w:tcPr>
          <w:p w:rsidR="00520D20" w:rsidRPr="00057B8F" w:rsidRDefault="00520D20" w:rsidP="000B7F3F">
            <w:pPr>
              <w:jc w:val="center"/>
              <w:rPr>
                <w:sz w:val="20"/>
                <w:szCs w:val="16"/>
              </w:rPr>
            </w:pPr>
            <w:r w:rsidRPr="00057B8F">
              <w:rPr>
                <w:sz w:val="20"/>
                <w:szCs w:val="16"/>
              </w:rPr>
              <w:t>93,6</w:t>
            </w:r>
          </w:p>
        </w:tc>
      </w:tr>
      <w:tr w:rsidR="00057B8F" w:rsidRPr="00057B8F" w:rsidTr="000B7F3F">
        <w:trPr>
          <w:cantSplit/>
        </w:trPr>
        <w:tc>
          <w:tcPr>
            <w:tcW w:w="279" w:type="pct"/>
            <w:shd w:val="clear" w:color="auto" w:fill="auto"/>
          </w:tcPr>
          <w:p w:rsidR="00556D46" w:rsidRPr="00057B8F" w:rsidRDefault="00556D46" w:rsidP="0002306E">
            <w:pPr>
              <w:numPr>
                <w:ilvl w:val="0"/>
                <w:numId w:val="258"/>
              </w:numPr>
              <w:rPr>
                <w:sz w:val="20"/>
                <w:szCs w:val="16"/>
              </w:rPr>
            </w:pPr>
          </w:p>
        </w:tc>
        <w:tc>
          <w:tcPr>
            <w:tcW w:w="2559" w:type="pct"/>
            <w:shd w:val="clear" w:color="auto" w:fill="auto"/>
          </w:tcPr>
          <w:p w:rsidR="00556D46" w:rsidRPr="00057B8F" w:rsidRDefault="00556D46" w:rsidP="00556D46">
            <w:pPr>
              <w:rPr>
                <w:sz w:val="20"/>
                <w:szCs w:val="16"/>
              </w:rPr>
            </w:pPr>
            <w:r w:rsidRPr="00057B8F">
              <w:rPr>
                <w:sz w:val="20"/>
                <w:szCs w:val="16"/>
              </w:rPr>
              <w:t>ВЛ 220 кВ Братский ПП - Табь (НПС-3) №1</w:t>
            </w:r>
          </w:p>
        </w:tc>
        <w:tc>
          <w:tcPr>
            <w:tcW w:w="1184" w:type="pct"/>
            <w:shd w:val="clear" w:color="auto" w:fill="auto"/>
          </w:tcPr>
          <w:p w:rsidR="00556D46" w:rsidRPr="00057B8F" w:rsidRDefault="00556D46" w:rsidP="000B7F3F">
            <w:pPr>
              <w:rPr>
                <w:sz w:val="20"/>
                <w:szCs w:val="16"/>
              </w:rPr>
            </w:pPr>
            <w:r w:rsidRPr="00057B8F">
              <w:rPr>
                <w:sz w:val="20"/>
                <w:szCs w:val="16"/>
              </w:rPr>
              <w:t>Иркутская область</w:t>
            </w:r>
          </w:p>
        </w:tc>
        <w:tc>
          <w:tcPr>
            <w:tcW w:w="978" w:type="pct"/>
            <w:shd w:val="clear" w:color="auto" w:fill="auto"/>
          </w:tcPr>
          <w:p w:rsidR="00556D46" w:rsidRPr="00057B8F" w:rsidRDefault="00556D46" w:rsidP="000B7F3F">
            <w:pPr>
              <w:jc w:val="center"/>
              <w:rPr>
                <w:sz w:val="20"/>
                <w:szCs w:val="16"/>
              </w:rPr>
            </w:pPr>
            <w:r w:rsidRPr="00057B8F">
              <w:rPr>
                <w:sz w:val="20"/>
                <w:szCs w:val="16"/>
              </w:rPr>
              <w:t>30</w:t>
            </w:r>
          </w:p>
        </w:tc>
      </w:tr>
      <w:tr w:rsidR="00057B8F" w:rsidRPr="00057B8F" w:rsidTr="00556D46">
        <w:trPr>
          <w:cantSplit/>
        </w:trPr>
        <w:tc>
          <w:tcPr>
            <w:tcW w:w="279" w:type="pct"/>
            <w:shd w:val="clear" w:color="auto" w:fill="auto"/>
          </w:tcPr>
          <w:p w:rsidR="00556D46" w:rsidRPr="00057B8F" w:rsidRDefault="00556D46" w:rsidP="0002306E">
            <w:pPr>
              <w:numPr>
                <w:ilvl w:val="0"/>
                <w:numId w:val="258"/>
              </w:numPr>
              <w:rPr>
                <w:sz w:val="20"/>
                <w:szCs w:val="16"/>
              </w:rPr>
            </w:pPr>
          </w:p>
        </w:tc>
        <w:tc>
          <w:tcPr>
            <w:tcW w:w="2559" w:type="pct"/>
            <w:shd w:val="clear" w:color="auto" w:fill="auto"/>
          </w:tcPr>
          <w:p w:rsidR="00556D46" w:rsidRPr="00057B8F" w:rsidRDefault="00556D46" w:rsidP="00556D46">
            <w:pPr>
              <w:rPr>
                <w:sz w:val="20"/>
                <w:szCs w:val="16"/>
              </w:rPr>
            </w:pPr>
            <w:r w:rsidRPr="00057B8F">
              <w:rPr>
                <w:sz w:val="20"/>
                <w:szCs w:val="16"/>
              </w:rPr>
              <w:t>ВЛ 220 кВ Братский ПП - Табь (НПС-3) №2</w:t>
            </w:r>
          </w:p>
        </w:tc>
        <w:tc>
          <w:tcPr>
            <w:tcW w:w="1184" w:type="pct"/>
            <w:shd w:val="clear" w:color="auto" w:fill="auto"/>
          </w:tcPr>
          <w:p w:rsidR="00556D46" w:rsidRPr="00057B8F" w:rsidRDefault="00556D46" w:rsidP="00556D46">
            <w:pPr>
              <w:rPr>
                <w:sz w:val="20"/>
                <w:szCs w:val="16"/>
              </w:rPr>
            </w:pPr>
            <w:r w:rsidRPr="00057B8F">
              <w:rPr>
                <w:sz w:val="20"/>
                <w:szCs w:val="16"/>
              </w:rPr>
              <w:t>Иркутская область</w:t>
            </w:r>
          </w:p>
        </w:tc>
        <w:tc>
          <w:tcPr>
            <w:tcW w:w="978" w:type="pct"/>
            <w:shd w:val="clear" w:color="auto" w:fill="auto"/>
          </w:tcPr>
          <w:p w:rsidR="00556D46" w:rsidRPr="00057B8F" w:rsidRDefault="00556D46" w:rsidP="00556D46">
            <w:pPr>
              <w:jc w:val="center"/>
              <w:rPr>
                <w:sz w:val="20"/>
                <w:szCs w:val="16"/>
              </w:rPr>
            </w:pPr>
            <w:r w:rsidRPr="00057B8F">
              <w:rPr>
                <w:sz w:val="20"/>
                <w:szCs w:val="16"/>
              </w:rPr>
              <w:t>30</w:t>
            </w:r>
          </w:p>
        </w:tc>
      </w:tr>
      <w:tr w:rsidR="00057B8F" w:rsidRPr="00057B8F" w:rsidTr="000B7F3F">
        <w:trPr>
          <w:cantSplit/>
        </w:trPr>
        <w:tc>
          <w:tcPr>
            <w:tcW w:w="279" w:type="pct"/>
            <w:shd w:val="clear" w:color="auto" w:fill="auto"/>
          </w:tcPr>
          <w:p w:rsidR="00520D20" w:rsidRPr="00057B8F" w:rsidRDefault="00520D20" w:rsidP="0002306E">
            <w:pPr>
              <w:numPr>
                <w:ilvl w:val="0"/>
                <w:numId w:val="258"/>
              </w:numPr>
              <w:rPr>
                <w:sz w:val="20"/>
                <w:szCs w:val="16"/>
              </w:rPr>
            </w:pPr>
          </w:p>
        </w:tc>
        <w:tc>
          <w:tcPr>
            <w:tcW w:w="2559" w:type="pct"/>
            <w:shd w:val="clear" w:color="auto" w:fill="auto"/>
            <w:hideMark/>
          </w:tcPr>
          <w:p w:rsidR="00520D20" w:rsidRPr="00057B8F" w:rsidRDefault="00520D20" w:rsidP="000B7F3F">
            <w:pPr>
              <w:rPr>
                <w:sz w:val="20"/>
                <w:szCs w:val="16"/>
              </w:rPr>
            </w:pPr>
            <w:r w:rsidRPr="00057B8F">
              <w:rPr>
                <w:sz w:val="20"/>
                <w:szCs w:val="16"/>
              </w:rPr>
              <w:t>ВЛ 220 кВ Братский ПП - Опорная №2 с отпайкой на Иркутскую ТЭЦ-7</w:t>
            </w:r>
          </w:p>
        </w:tc>
        <w:tc>
          <w:tcPr>
            <w:tcW w:w="1184" w:type="pct"/>
            <w:shd w:val="clear" w:color="auto" w:fill="auto"/>
            <w:hideMark/>
          </w:tcPr>
          <w:p w:rsidR="00520D20" w:rsidRPr="00057B8F" w:rsidRDefault="00520D20" w:rsidP="000B7F3F">
            <w:pPr>
              <w:rPr>
                <w:sz w:val="20"/>
                <w:szCs w:val="16"/>
              </w:rPr>
            </w:pPr>
            <w:r w:rsidRPr="00057B8F">
              <w:rPr>
                <w:sz w:val="20"/>
                <w:szCs w:val="16"/>
              </w:rPr>
              <w:t>Иркутская область</w:t>
            </w:r>
          </w:p>
        </w:tc>
        <w:tc>
          <w:tcPr>
            <w:tcW w:w="978" w:type="pct"/>
            <w:shd w:val="clear" w:color="auto" w:fill="auto"/>
            <w:hideMark/>
          </w:tcPr>
          <w:p w:rsidR="00520D20" w:rsidRPr="00057B8F" w:rsidRDefault="00520D20" w:rsidP="000B7F3F">
            <w:pPr>
              <w:jc w:val="center"/>
              <w:rPr>
                <w:sz w:val="20"/>
                <w:szCs w:val="16"/>
              </w:rPr>
            </w:pPr>
            <w:r w:rsidRPr="00057B8F">
              <w:rPr>
                <w:sz w:val="20"/>
                <w:szCs w:val="16"/>
              </w:rPr>
              <w:t>-</w:t>
            </w:r>
          </w:p>
        </w:tc>
      </w:tr>
      <w:tr w:rsidR="00057B8F" w:rsidRPr="00057B8F" w:rsidTr="000B7F3F">
        <w:trPr>
          <w:cantSplit/>
        </w:trPr>
        <w:tc>
          <w:tcPr>
            <w:tcW w:w="279" w:type="pct"/>
            <w:shd w:val="clear" w:color="auto" w:fill="auto"/>
          </w:tcPr>
          <w:p w:rsidR="00520D20" w:rsidRPr="00057B8F" w:rsidRDefault="00520D20" w:rsidP="0002306E">
            <w:pPr>
              <w:numPr>
                <w:ilvl w:val="0"/>
                <w:numId w:val="258"/>
              </w:numPr>
              <w:rPr>
                <w:sz w:val="20"/>
                <w:szCs w:val="16"/>
              </w:rPr>
            </w:pPr>
          </w:p>
        </w:tc>
        <w:tc>
          <w:tcPr>
            <w:tcW w:w="2559" w:type="pct"/>
            <w:shd w:val="clear" w:color="auto" w:fill="auto"/>
            <w:hideMark/>
          </w:tcPr>
          <w:p w:rsidR="00520D20" w:rsidRPr="00057B8F" w:rsidRDefault="00520D20" w:rsidP="000B7F3F">
            <w:pPr>
              <w:rPr>
                <w:sz w:val="20"/>
                <w:szCs w:val="16"/>
              </w:rPr>
            </w:pPr>
            <w:r w:rsidRPr="00057B8F">
              <w:rPr>
                <w:sz w:val="20"/>
                <w:szCs w:val="16"/>
              </w:rPr>
              <w:t>ВЛ 220 кВ Братский ПП - Опорная №2, отпайка на Иркутскую ТЭЦ-7</w:t>
            </w:r>
          </w:p>
        </w:tc>
        <w:tc>
          <w:tcPr>
            <w:tcW w:w="1184" w:type="pct"/>
            <w:shd w:val="clear" w:color="auto" w:fill="auto"/>
            <w:hideMark/>
          </w:tcPr>
          <w:p w:rsidR="00520D20" w:rsidRPr="00057B8F" w:rsidRDefault="00520D20" w:rsidP="000B7F3F">
            <w:pPr>
              <w:rPr>
                <w:sz w:val="20"/>
                <w:szCs w:val="16"/>
              </w:rPr>
            </w:pPr>
            <w:r w:rsidRPr="00057B8F">
              <w:rPr>
                <w:sz w:val="20"/>
                <w:szCs w:val="16"/>
              </w:rPr>
              <w:t>Иркутская область</w:t>
            </w:r>
          </w:p>
        </w:tc>
        <w:tc>
          <w:tcPr>
            <w:tcW w:w="978" w:type="pct"/>
            <w:shd w:val="clear" w:color="auto" w:fill="auto"/>
            <w:hideMark/>
          </w:tcPr>
          <w:p w:rsidR="00520D20" w:rsidRPr="00057B8F" w:rsidRDefault="00520D20" w:rsidP="000B7F3F">
            <w:pPr>
              <w:jc w:val="center"/>
              <w:rPr>
                <w:sz w:val="20"/>
                <w:szCs w:val="16"/>
              </w:rPr>
            </w:pPr>
            <w:r w:rsidRPr="00057B8F">
              <w:rPr>
                <w:sz w:val="20"/>
                <w:szCs w:val="16"/>
              </w:rPr>
              <w:t>-</w:t>
            </w:r>
          </w:p>
        </w:tc>
      </w:tr>
      <w:tr w:rsidR="00057B8F" w:rsidRPr="00057B8F" w:rsidTr="000B7F3F">
        <w:trPr>
          <w:cantSplit/>
        </w:trPr>
        <w:tc>
          <w:tcPr>
            <w:tcW w:w="279" w:type="pct"/>
            <w:shd w:val="clear" w:color="auto" w:fill="auto"/>
          </w:tcPr>
          <w:p w:rsidR="00520D20" w:rsidRPr="00057B8F" w:rsidRDefault="00520D20" w:rsidP="0002306E">
            <w:pPr>
              <w:numPr>
                <w:ilvl w:val="0"/>
                <w:numId w:val="258"/>
              </w:numPr>
              <w:rPr>
                <w:sz w:val="20"/>
                <w:szCs w:val="16"/>
              </w:rPr>
            </w:pPr>
          </w:p>
        </w:tc>
        <w:tc>
          <w:tcPr>
            <w:tcW w:w="2559" w:type="pct"/>
            <w:shd w:val="clear" w:color="auto" w:fill="auto"/>
            <w:hideMark/>
          </w:tcPr>
          <w:p w:rsidR="00520D20" w:rsidRPr="00057B8F" w:rsidRDefault="00520D20" w:rsidP="000B7F3F">
            <w:pPr>
              <w:rPr>
                <w:sz w:val="20"/>
                <w:szCs w:val="16"/>
              </w:rPr>
            </w:pPr>
            <w:r w:rsidRPr="00057B8F">
              <w:rPr>
                <w:sz w:val="20"/>
                <w:szCs w:val="16"/>
              </w:rPr>
              <w:t>ВЛ 220 кВ Братский ПП - Опорная №3</w:t>
            </w:r>
          </w:p>
        </w:tc>
        <w:tc>
          <w:tcPr>
            <w:tcW w:w="1184" w:type="pct"/>
            <w:shd w:val="clear" w:color="auto" w:fill="auto"/>
            <w:hideMark/>
          </w:tcPr>
          <w:p w:rsidR="00520D20" w:rsidRPr="00057B8F" w:rsidRDefault="00520D20" w:rsidP="000B7F3F">
            <w:pPr>
              <w:rPr>
                <w:sz w:val="20"/>
                <w:szCs w:val="16"/>
              </w:rPr>
            </w:pPr>
            <w:r w:rsidRPr="00057B8F">
              <w:rPr>
                <w:sz w:val="20"/>
                <w:szCs w:val="16"/>
              </w:rPr>
              <w:t>Иркутская область</w:t>
            </w:r>
          </w:p>
        </w:tc>
        <w:tc>
          <w:tcPr>
            <w:tcW w:w="978" w:type="pct"/>
            <w:shd w:val="clear" w:color="auto" w:fill="auto"/>
            <w:hideMark/>
          </w:tcPr>
          <w:p w:rsidR="00520D20" w:rsidRPr="00057B8F" w:rsidRDefault="00520D20" w:rsidP="000B7F3F">
            <w:pPr>
              <w:jc w:val="center"/>
              <w:rPr>
                <w:sz w:val="20"/>
                <w:szCs w:val="16"/>
              </w:rPr>
            </w:pPr>
            <w:r w:rsidRPr="00057B8F">
              <w:rPr>
                <w:sz w:val="20"/>
                <w:szCs w:val="16"/>
              </w:rPr>
              <w:t>-</w:t>
            </w:r>
          </w:p>
        </w:tc>
      </w:tr>
      <w:tr w:rsidR="00057B8F" w:rsidRPr="00057B8F" w:rsidTr="000B7F3F">
        <w:trPr>
          <w:cantSplit/>
        </w:trPr>
        <w:tc>
          <w:tcPr>
            <w:tcW w:w="279" w:type="pct"/>
            <w:shd w:val="clear" w:color="auto" w:fill="auto"/>
          </w:tcPr>
          <w:p w:rsidR="00520D20" w:rsidRPr="00057B8F" w:rsidRDefault="00520D20" w:rsidP="0002306E">
            <w:pPr>
              <w:numPr>
                <w:ilvl w:val="0"/>
                <w:numId w:val="258"/>
              </w:numPr>
              <w:rPr>
                <w:sz w:val="20"/>
                <w:szCs w:val="16"/>
              </w:rPr>
            </w:pPr>
          </w:p>
        </w:tc>
        <w:tc>
          <w:tcPr>
            <w:tcW w:w="2559" w:type="pct"/>
            <w:shd w:val="clear" w:color="auto" w:fill="auto"/>
            <w:hideMark/>
          </w:tcPr>
          <w:p w:rsidR="00520D20" w:rsidRPr="00057B8F" w:rsidRDefault="00520D20" w:rsidP="0005172A">
            <w:pPr>
              <w:rPr>
                <w:sz w:val="20"/>
                <w:szCs w:val="16"/>
              </w:rPr>
            </w:pPr>
            <w:r w:rsidRPr="00057B8F">
              <w:rPr>
                <w:sz w:val="20"/>
                <w:szCs w:val="16"/>
              </w:rPr>
              <w:t>ВЛ 220 кВ Выдрино - БЦБК (ВБ-272)</w:t>
            </w:r>
          </w:p>
        </w:tc>
        <w:tc>
          <w:tcPr>
            <w:tcW w:w="1184" w:type="pct"/>
            <w:shd w:val="clear" w:color="auto" w:fill="auto"/>
            <w:hideMark/>
          </w:tcPr>
          <w:p w:rsidR="00520D20" w:rsidRPr="00057B8F" w:rsidRDefault="00520D20" w:rsidP="000B7F3F">
            <w:pPr>
              <w:rPr>
                <w:sz w:val="20"/>
                <w:szCs w:val="16"/>
              </w:rPr>
            </w:pPr>
            <w:r w:rsidRPr="00057B8F">
              <w:rPr>
                <w:sz w:val="20"/>
                <w:szCs w:val="16"/>
              </w:rPr>
              <w:t>Республика Бурятия, Иркутская область</w:t>
            </w:r>
          </w:p>
        </w:tc>
        <w:tc>
          <w:tcPr>
            <w:tcW w:w="978" w:type="pct"/>
            <w:shd w:val="clear" w:color="auto" w:fill="auto"/>
            <w:hideMark/>
          </w:tcPr>
          <w:p w:rsidR="00520D20" w:rsidRPr="00057B8F" w:rsidRDefault="00520D20" w:rsidP="000B7F3F">
            <w:pPr>
              <w:jc w:val="center"/>
              <w:rPr>
                <w:sz w:val="20"/>
                <w:szCs w:val="16"/>
              </w:rPr>
            </w:pPr>
            <w:r w:rsidRPr="00057B8F">
              <w:rPr>
                <w:sz w:val="20"/>
                <w:szCs w:val="16"/>
              </w:rPr>
              <w:t>41,5</w:t>
            </w:r>
          </w:p>
        </w:tc>
      </w:tr>
      <w:tr w:rsidR="00057B8F" w:rsidRPr="00057B8F" w:rsidTr="000B7F3F">
        <w:trPr>
          <w:cantSplit/>
        </w:trPr>
        <w:tc>
          <w:tcPr>
            <w:tcW w:w="279" w:type="pct"/>
            <w:shd w:val="clear" w:color="auto" w:fill="auto"/>
          </w:tcPr>
          <w:p w:rsidR="00520D20" w:rsidRPr="00057B8F" w:rsidRDefault="00520D20" w:rsidP="0002306E">
            <w:pPr>
              <w:numPr>
                <w:ilvl w:val="0"/>
                <w:numId w:val="258"/>
              </w:numPr>
              <w:rPr>
                <w:sz w:val="20"/>
                <w:szCs w:val="16"/>
              </w:rPr>
            </w:pPr>
          </w:p>
        </w:tc>
        <w:tc>
          <w:tcPr>
            <w:tcW w:w="2559" w:type="pct"/>
            <w:shd w:val="clear" w:color="auto" w:fill="auto"/>
            <w:hideMark/>
          </w:tcPr>
          <w:p w:rsidR="00520D20" w:rsidRPr="00057B8F" w:rsidRDefault="00520D20" w:rsidP="000B7F3F">
            <w:pPr>
              <w:rPr>
                <w:sz w:val="20"/>
                <w:szCs w:val="16"/>
              </w:rPr>
            </w:pPr>
            <w:r w:rsidRPr="00057B8F">
              <w:rPr>
                <w:sz w:val="20"/>
                <w:szCs w:val="16"/>
              </w:rPr>
              <w:t>ВЛ 220 кВ Звездная - Киренга</w:t>
            </w:r>
          </w:p>
        </w:tc>
        <w:tc>
          <w:tcPr>
            <w:tcW w:w="1184" w:type="pct"/>
            <w:shd w:val="clear" w:color="auto" w:fill="auto"/>
            <w:hideMark/>
          </w:tcPr>
          <w:p w:rsidR="00520D20" w:rsidRPr="00057B8F" w:rsidRDefault="00520D20" w:rsidP="000B7F3F">
            <w:pPr>
              <w:rPr>
                <w:sz w:val="20"/>
                <w:szCs w:val="16"/>
              </w:rPr>
            </w:pPr>
            <w:r w:rsidRPr="00057B8F">
              <w:rPr>
                <w:sz w:val="20"/>
                <w:szCs w:val="16"/>
              </w:rPr>
              <w:t>Иркутская область</w:t>
            </w:r>
          </w:p>
        </w:tc>
        <w:tc>
          <w:tcPr>
            <w:tcW w:w="978" w:type="pct"/>
            <w:shd w:val="clear" w:color="auto" w:fill="auto"/>
            <w:hideMark/>
          </w:tcPr>
          <w:p w:rsidR="00520D20" w:rsidRPr="00057B8F" w:rsidRDefault="00520D20" w:rsidP="000B7F3F">
            <w:pPr>
              <w:jc w:val="center"/>
              <w:rPr>
                <w:sz w:val="20"/>
                <w:szCs w:val="16"/>
              </w:rPr>
            </w:pPr>
            <w:r w:rsidRPr="00057B8F">
              <w:rPr>
                <w:sz w:val="20"/>
                <w:szCs w:val="16"/>
              </w:rPr>
              <w:t>-</w:t>
            </w:r>
          </w:p>
        </w:tc>
      </w:tr>
      <w:tr w:rsidR="00057B8F" w:rsidRPr="00057B8F" w:rsidTr="00DA5D8B">
        <w:trPr>
          <w:cantSplit/>
        </w:trPr>
        <w:tc>
          <w:tcPr>
            <w:tcW w:w="279" w:type="pct"/>
            <w:shd w:val="clear" w:color="auto" w:fill="auto"/>
          </w:tcPr>
          <w:p w:rsidR="004C3F6A" w:rsidRPr="00057B8F" w:rsidRDefault="004C3F6A" w:rsidP="0002306E">
            <w:pPr>
              <w:numPr>
                <w:ilvl w:val="0"/>
                <w:numId w:val="258"/>
              </w:numPr>
              <w:rPr>
                <w:sz w:val="20"/>
                <w:szCs w:val="16"/>
              </w:rPr>
            </w:pPr>
          </w:p>
        </w:tc>
        <w:tc>
          <w:tcPr>
            <w:tcW w:w="2559" w:type="pct"/>
            <w:shd w:val="clear" w:color="auto" w:fill="auto"/>
          </w:tcPr>
          <w:p w:rsidR="004C3F6A" w:rsidRPr="00057B8F" w:rsidRDefault="004C3F6A" w:rsidP="004C3F6A">
            <w:pPr>
              <w:widowControl w:val="0"/>
              <w:contextualSpacing/>
              <w:rPr>
                <w:sz w:val="20"/>
                <w:szCs w:val="20"/>
              </w:rPr>
            </w:pPr>
            <w:r w:rsidRPr="00057B8F">
              <w:rPr>
                <w:sz w:val="20"/>
                <w:szCs w:val="20"/>
              </w:rPr>
              <w:t>ВЛ 220 кВ Ир</w:t>
            </w:r>
            <w:r w:rsidRPr="00057B8F">
              <w:rPr>
                <w:sz w:val="20"/>
                <w:szCs w:val="20"/>
              </w:rPr>
              <w:softHyphen/>
              <w:t>кутская - Во</w:t>
            </w:r>
            <w:r w:rsidRPr="00057B8F">
              <w:rPr>
                <w:sz w:val="20"/>
                <w:szCs w:val="20"/>
              </w:rPr>
              <w:softHyphen/>
              <w:t>сточная 1 цепь</w:t>
            </w:r>
          </w:p>
        </w:tc>
        <w:tc>
          <w:tcPr>
            <w:tcW w:w="1184" w:type="pct"/>
            <w:shd w:val="clear" w:color="auto" w:fill="auto"/>
          </w:tcPr>
          <w:p w:rsidR="004C3F6A" w:rsidRPr="00057B8F" w:rsidRDefault="004C3F6A" w:rsidP="00DA5D8B">
            <w:pPr>
              <w:rPr>
                <w:sz w:val="20"/>
                <w:szCs w:val="16"/>
              </w:rPr>
            </w:pPr>
            <w:r w:rsidRPr="00057B8F">
              <w:rPr>
                <w:sz w:val="20"/>
                <w:szCs w:val="16"/>
              </w:rPr>
              <w:t>Иркутская область</w:t>
            </w:r>
          </w:p>
        </w:tc>
        <w:tc>
          <w:tcPr>
            <w:tcW w:w="978" w:type="pct"/>
            <w:shd w:val="clear" w:color="auto" w:fill="auto"/>
          </w:tcPr>
          <w:p w:rsidR="004C3F6A" w:rsidRPr="00057B8F" w:rsidRDefault="004C3F6A" w:rsidP="00DA5D8B">
            <w:pPr>
              <w:jc w:val="center"/>
              <w:rPr>
                <w:sz w:val="20"/>
                <w:szCs w:val="16"/>
              </w:rPr>
            </w:pPr>
            <w:r w:rsidRPr="00057B8F">
              <w:rPr>
                <w:sz w:val="20"/>
                <w:szCs w:val="16"/>
              </w:rPr>
              <w:t>61,5</w:t>
            </w:r>
          </w:p>
        </w:tc>
      </w:tr>
      <w:tr w:rsidR="00057B8F" w:rsidRPr="00057B8F" w:rsidTr="000B7F3F">
        <w:trPr>
          <w:cantSplit/>
        </w:trPr>
        <w:tc>
          <w:tcPr>
            <w:tcW w:w="279" w:type="pct"/>
            <w:shd w:val="clear" w:color="auto" w:fill="auto"/>
          </w:tcPr>
          <w:p w:rsidR="004C3F6A" w:rsidRPr="00057B8F" w:rsidRDefault="004C3F6A" w:rsidP="0002306E">
            <w:pPr>
              <w:numPr>
                <w:ilvl w:val="0"/>
                <w:numId w:val="258"/>
              </w:numPr>
              <w:rPr>
                <w:sz w:val="20"/>
                <w:szCs w:val="16"/>
              </w:rPr>
            </w:pPr>
          </w:p>
        </w:tc>
        <w:tc>
          <w:tcPr>
            <w:tcW w:w="2559" w:type="pct"/>
            <w:shd w:val="clear" w:color="auto" w:fill="auto"/>
          </w:tcPr>
          <w:p w:rsidR="004C3F6A" w:rsidRPr="00057B8F" w:rsidRDefault="004C3F6A" w:rsidP="004C3F6A">
            <w:pPr>
              <w:widowControl w:val="0"/>
              <w:contextualSpacing/>
              <w:rPr>
                <w:sz w:val="20"/>
                <w:szCs w:val="16"/>
              </w:rPr>
            </w:pPr>
            <w:r w:rsidRPr="00057B8F">
              <w:rPr>
                <w:sz w:val="20"/>
                <w:szCs w:val="20"/>
              </w:rPr>
              <w:t>ВЛ 220 кВ Ир</w:t>
            </w:r>
            <w:r w:rsidRPr="00057B8F">
              <w:rPr>
                <w:sz w:val="20"/>
                <w:szCs w:val="20"/>
              </w:rPr>
              <w:softHyphen/>
              <w:t>кутская - Во</w:t>
            </w:r>
            <w:r w:rsidRPr="00057B8F">
              <w:rPr>
                <w:sz w:val="20"/>
                <w:szCs w:val="20"/>
              </w:rPr>
              <w:softHyphen/>
              <w:t>сточная</w:t>
            </w:r>
            <w:r w:rsidRPr="00057B8F">
              <w:rPr>
                <w:sz w:val="20"/>
                <w:szCs w:val="16"/>
              </w:rPr>
              <w:t xml:space="preserve"> 2 цепь</w:t>
            </w:r>
          </w:p>
        </w:tc>
        <w:tc>
          <w:tcPr>
            <w:tcW w:w="1184" w:type="pct"/>
            <w:shd w:val="clear" w:color="auto" w:fill="auto"/>
          </w:tcPr>
          <w:p w:rsidR="004C3F6A" w:rsidRPr="00057B8F" w:rsidRDefault="004C3F6A" w:rsidP="000B7F3F">
            <w:pPr>
              <w:rPr>
                <w:sz w:val="20"/>
                <w:szCs w:val="16"/>
              </w:rPr>
            </w:pPr>
            <w:r w:rsidRPr="00057B8F">
              <w:rPr>
                <w:sz w:val="20"/>
                <w:szCs w:val="16"/>
              </w:rPr>
              <w:t>Иркутская область</w:t>
            </w:r>
          </w:p>
        </w:tc>
        <w:tc>
          <w:tcPr>
            <w:tcW w:w="978" w:type="pct"/>
            <w:shd w:val="clear" w:color="auto" w:fill="auto"/>
          </w:tcPr>
          <w:p w:rsidR="004C3F6A" w:rsidRPr="00057B8F" w:rsidRDefault="004C3F6A" w:rsidP="000B7F3F">
            <w:pPr>
              <w:jc w:val="center"/>
              <w:rPr>
                <w:sz w:val="20"/>
                <w:szCs w:val="16"/>
              </w:rPr>
            </w:pPr>
            <w:r w:rsidRPr="00057B8F">
              <w:rPr>
                <w:sz w:val="20"/>
                <w:szCs w:val="16"/>
              </w:rPr>
              <w:t>61,5</w:t>
            </w:r>
          </w:p>
        </w:tc>
      </w:tr>
      <w:tr w:rsidR="00057B8F" w:rsidRPr="00057B8F" w:rsidTr="000B7F3F">
        <w:trPr>
          <w:cantSplit/>
        </w:trPr>
        <w:tc>
          <w:tcPr>
            <w:tcW w:w="279" w:type="pct"/>
            <w:shd w:val="clear" w:color="auto" w:fill="auto"/>
          </w:tcPr>
          <w:p w:rsidR="00520D20" w:rsidRPr="00057B8F" w:rsidRDefault="00520D20" w:rsidP="0002306E">
            <w:pPr>
              <w:numPr>
                <w:ilvl w:val="0"/>
                <w:numId w:val="258"/>
              </w:numPr>
              <w:rPr>
                <w:sz w:val="20"/>
                <w:szCs w:val="16"/>
              </w:rPr>
            </w:pPr>
          </w:p>
        </w:tc>
        <w:tc>
          <w:tcPr>
            <w:tcW w:w="2559" w:type="pct"/>
            <w:shd w:val="clear" w:color="auto" w:fill="auto"/>
            <w:hideMark/>
          </w:tcPr>
          <w:p w:rsidR="00520D20" w:rsidRPr="00057B8F" w:rsidRDefault="00520D20" w:rsidP="000B7F3F">
            <w:pPr>
              <w:rPr>
                <w:sz w:val="20"/>
                <w:szCs w:val="16"/>
              </w:rPr>
            </w:pPr>
            <w:r w:rsidRPr="00057B8F">
              <w:rPr>
                <w:sz w:val="20"/>
                <w:szCs w:val="16"/>
              </w:rPr>
              <w:t xml:space="preserve">ВЛ 220 кВ Иркутская - УП-15 №1 </w:t>
            </w:r>
          </w:p>
        </w:tc>
        <w:tc>
          <w:tcPr>
            <w:tcW w:w="1184" w:type="pct"/>
            <w:shd w:val="clear" w:color="auto" w:fill="auto"/>
            <w:hideMark/>
          </w:tcPr>
          <w:p w:rsidR="00520D20" w:rsidRPr="00057B8F" w:rsidRDefault="00520D20" w:rsidP="000B7F3F">
            <w:pPr>
              <w:rPr>
                <w:sz w:val="20"/>
                <w:szCs w:val="16"/>
              </w:rPr>
            </w:pPr>
            <w:r w:rsidRPr="00057B8F">
              <w:rPr>
                <w:sz w:val="20"/>
                <w:szCs w:val="16"/>
              </w:rPr>
              <w:t>Иркутская область</w:t>
            </w:r>
          </w:p>
        </w:tc>
        <w:tc>
          <w:tcPr>
            <w:tcW w:w="978" w:type="pct"/>
            <w:shd w:val="clear" w:color="auto" w:fill="auto"/>
          </w:tcPr>
          <w:p w:rsidR="00520D20" w:rsidRPr="00057B8F" w:rsidRDefault="00520D20" w:rsidP="000B7F3F">
            <w:pPr>
              <w:jc w:val="center"/>
              <w:rPr>
                <w:sz w:val="20"/>
                <w:szCs w:val="16"/>
              </w:rPr>
            </w:pPr>
            <w:r w:rsidRPr="00057B8F">
              <w:rPr>
                <w:sz w:val="20"/>
                <w:szCs w:val="16"/>
              </w:rPr>
              <w:t>-</w:t>
            </w:r>
          </w:p>
        </w:tc>
      </w:tr>
      <w:tr w:rsidR="00057B8F" w:rsidRPr="00057B8F" w:rsidTr="000B7F3F">
        <w:trPr>
          <w:cantSplit/>
        </w:trPr>
        <w:tc>
          <w:tcPr>
            <w:tcW w:w="279" w:type="pct"/>
            <w:shd w:val="clear" w:color="auto" w:fill="auto"/>
          </w:tcPr>
          <w:p w:rsidR="00520D20" w:rsidRPr="00057B8F" w:rsidRDefault="00520D20" w:rsidP="0002306E">
            <w:pPr>
              <w:numPr>
                <w:ilvl w:val="0"/>
                <w:numId w:val="258"/>
              </w:numPr>
              <w:rPr>
                <w:sz w:val="20"/>
                <w:szCs w:val="16"/>
              </w:rPr>
            </w:pPr>
          </w:p>
        </w:tc>
        <w:tc>
          <w:tcPr>
            <w:tcW w:w="2559" w:type="pct"/>
            <w:shd w:val="clear" w:color="auto" w:fill="auto"/>
            <w:hideMark/>
          </w:tcPr>
          <w:p w:rsidR="00520D20" w:rsidRPr="00057B8F" w:rsidRDefault="00520D20" w:rsidP="000B7F3F">
            <w:pPr>
              <w:rPr>
                <w:sz w:val="20"/>
                <w:szCs w:val="16"/>
              </w:rPr>
            </w:pPr>
            <w:r w:rsidRPr="00057B8F">
              <w:rPr>
                <w:sz w:val="20"/>
                <w:szCs w:val="16"/>
              </w:rPr>
              <w:t>ВЛ 220 кВ Иркутская - УП-15 №2</w:t>
            </w:r>
          </w:p>
        </w:tc>
        <w:tc>
          <w:tcPr>
            <w:tcW w:w="1184" w:type="pct"/>
            <w:shd w:val="clear" w:color="auto" w:fill="auto"/>
            <w:hideMark/>
          </w:tcPr>
          <w:p w:rsidR="00520D20" w:rsidRPr="00057B8F" w:rsidRDefault="00520D20" w:rsidP="000B7F3F">
            <w:pPr>
              <w:rPr>
                <w:sz w:val="20"/>
                <w:szCs w:val="16"/>
              </w:rPr>
            </w:pPr>
            <w:r w:rsidRPr="00057B8F">
              <w:rPr>
                <w:sz w:val="20"/>
                <w:szCs w:val="16"/>
              </w:rPr>
              <w:t>Иркутская область</w:t>
            </w:r>
          </w:p>
        </w:tc>
        <w:tc>
          <w:tcPr>
            <w:tcW w:w="978" w:type="pct"/>
            <w:shd w:val="clear" w:color="auto" w:fill="auto"/>
            <w:hideMark/>
          </w:tcPr>
          <w:p w:rsidR="00520D20" w:rsidRPr="00057B8F" w:rsidRDefault="00520D20" w:rsidP="000B7F3F">
            <w:pPr>
              <w:jc w:val="center"/>
              <w:rPr>
                <w:sz w:val="20"/>
                <w:szCs w:val="16"/>
              </w:rPr>
            </w:pPr>
          </w:p>
        </w:tc>
      </w:tr>
      <w:tr w:rsidR="00057B8F" w:rsidRPr="00057B8F" w:rsidTr="000B7F3F">
        <w:trPr>
          <w:cantSplit/>
        </w:trPr>
        <w:tc>
          <w:tcPr>
            <w:tcW w:w="279" w:type="pct"/>
            <w:shd w:val="clear" w:color="auto" w:fill="auto"/>
          </w:tcPr>
          <w:p w:rsidR="00520D20" w:rsidRPr="00057B8F" w:rsidRDefault="00520D20" w:rsidP="0002306E">
            <w:pPr>
              <w:numPr>
                <w:ilvl w:val="0"/>
                <w:numId w:val="258"/>
              </w:numPr>
              <w:rPr>
                <w:sz w:val="20"/>
                <w:szCs w:val="16"/>
              </w:rPr>
            </w:pPr>
          </w:p>
        </w:tc>
        <w:tc>
          <w:tcPr>
            <w:tcW w:w="2559" w:type="pct"/>
            <w:shd w:val="clear" w:color="auto" w:fill="auto"/>
            <w:hideMark/>
          </w:tcPr>
          <w:p w:rsidR="00520D20" w:rsidRPr="00057B8F" w:rsidRDefault="00520D20" w:rsidP="000B7F3F">
            <w:pPr>
              <w:rPr>
                <w:sz w:val="20"/>
                <w:szCs w:val="16"/>
              </w:rPr>
            </w:pPr>
            <w:r w:rsidRPr="00057B8F">
              <w:rPr>
                <w:sz w:val="20"/>
                <w:szCs w:val="16"/>
              </w:rPr>
              <w:t>ВЛ 220 кВ Иркутская - Черемхово №1 с отпайками на Иркутскую ТЭЦ-11</w:t>
            </w:r>
          </w:p>
        </w:tc>
        <w:tc>
          <w:tcPr>
            <w:tcW w:w="1184" w:type="pct"/>
            <w:shd w:val="clear" w:color="auto" w:fill="auto"/>
            <w:hideMark/>
          </w:tcPr>
          <w:p w:rsidR="00520D20" w:rsidRPr="00057B8F" w:rsidRDefault="00520D20" w:rsidP="000B7F3F">
            <w:pPr>
              <w:rPr>
                <w:sz w:val="20"/>
                <w:szCs w:val="16"/>
              </w:rPr>
            </w:pPr>
            <w:r w:rsidRPr="00057B8F">
              <w:rPr>
                <w:sz w:val="20"/>
                <w:szCs w:val="16"/>
              </w:rPr>
              <w:t>Иркутская область</w:t>
            </w:r>
          </w:p>
        </w:tc>
        <w:tc>
          <w:tcPr>
            <w:tcW w:w="978" w:type="pct"/>
            <w:shd w:val="clear" w:color="auto" w:fill="auto"/>
            <w:hideMark/>
          </w:tcPr>
          <w:p w:rsidR="00520D20" w:rsidRPr="00057B8F" w:rsidRDefault="00520D20" w:rsidP="000B7F3F">
            <w:pPr>
              <w:jc w:val="center"/>
              <w:rPr>
                <w:sz w:val="20"/>
                <w:szCs w:val="16"/>
              </w:rPr>
            </w:pPr>
            <w:r w:rsidRPr="00057B8F">
              <w:rPr>
                <w:sz w:val="20"/>
                <w:szCs w:val="16"/>
              </w:rPr>
              <w:t>-</w:t>
            </w:r>
          </w:p>
        </w:tc>
      </w:tr>
      <w:tr w:rsidR="00057B8F" w:rsidRPr="00057B8F" w:rsidTr="000B7F3F">
        <w:trPr>
          <w:cantSplit/>
        </w:trPr>
        <w:tc>
          <w:tcPr>
            <w:tcW w:w="279" w:type="pct"/>
            <w:shd w:val="clear" w:color="auto" w:fill="auto"/>
          </w:tcPr>
          <w:p w:rsidR="00520D20" w:rsidRPr="00057B8F" w:rsidRDefault="00520D20" w:rsidP="0002306E">
            <w:pPr>
              <w:numPr>
                <w:ilvl w:val="0"/>
                <w:numId w:val="258"/>
              </w:numPr>
              <w:rPr>
                <w:sz w:val="20"/>
                <w:szCs w:val="16"/>
              </w:rPr>
            </w:pPr>
          </w:p>
        </w:tc>
        <w:tc>
          <w:tcPr>
            <w:tcW w:w="2559" w:type="pct"/>
            <w:shd w:val="clear" w:color="auto" w:fill="auto"/>
            <w:hideMark/>
          </w:tcPr>
          <w:p w:rsidR="00520D20" w:rsidRPr="00057B8F" w:rsidRDefault="00520D20" w:rsidP="000B7F3F">
            <w:pPr>
              <w:rPr>
                <w:sz w:val="20"/>
                <w:szCs w:val="16"/>
              </w:rPr>
            </w:pPr>
            <w:r w:rsidRPr="00057B8F">
              <w:rPr>
                <w:sz w:val="20"/>
                <w:szCs w:val="16"/>
              </w:rPr>
              <w:t>ВЛ 220 кВ Иркутская - Черемхово №1, отпайка на Иркутскую ТЭЦ-11</w:t>
            </w:r>
          </w:p>
        </w:tc>
        <w:tc>
          <w:tcPr>
            <w:tcW w:w="1184" w:type="pct"/>
            <w:shd w:val="clear" w:color="auto" w:fill="auto"/>
            <w:hideMark/>
          </w:tcPr>
          <w:p w:rsidR="00520D20" w:rsidRPr="00057B8F" w:rsidRDefault="00520D20" w:rsidP="000B7F3F">
            <w:pPr>
              <w:rPr>
                <w:sz w:val="20"/>
                <w:szCs w:val="16"/>
              </w:rPr>
            </w:pPr>
            <w:r w:rsidRPr="00057B8F">
              <w:rPr>
                <w:sz w:val="20"/>
                <w:szCs w:val="16"/>
              </w:rPr>
              <w:t>Иркутская область</w:t>
            </w:r>
          </w:p>
        </w:tc>
        <w:tc>
          <w:tcPr>
            <w:tcW w:w="978" w:type="pct"/>
            <w:shd w:val="clear" w:color="auto" w:fill="auto"/>
          </w:tcPr>
          <w:p w:rsidR="00520D20" w:rsidRPr="00057B8F" w:rsidRDefault="00520D20" w:rsidP="000B7F3F">
            <w:pPr>
              <w:jc w:val="center"/>
              <w:rPr>
                <w:sz w:val="20"/>
                <w:szCs w:val="16"/>
              </w:rPr>
            </w:pPr>
            <w:r w:rsidRPr="00057B8F">
              <w:rPr>
                <w:sz w:val="20"/>
                <w:szCs w:val="16"/>
              </w:rPr>
              <w:t>-</w:t>
            </w:r>
          </w:p>
        </w:tc>
      </w:tr>
      <w:tr w:rsidR="00057B8F" w:rsidRPr="00057B8F" w:rsidTr="000B7F3F">
        <w:trPr>
          <w:cantSplit/>
        </w:trPr>
        <w:tc>
          <w:tcPr>
            <w:tcW w:w="279" w:type="pct"/>
            <w:shd w:val="clear" w:color="auto" w:fill="auto"/>
          </w:tcPr>
          <w:p w:rsidR="00520D20" w:rsidRPr="00057B8F" w:rsidRDefault="00520D20" w:rsidP="0002306E">
            <w:pPr>
              <w:numPr>
                <w:ilvl w:val="0"/>
                <w:numId w:val="258"/>
              </w:numPr>
              <w:rPr>
                <w:sz w:val="20"/>
                <w:szCs w:val="16"/>
              </w:rPr>
            </w:pPr>
          </w:p>
        </w:tc>
        <w:tc>
          <w:tcPr>
            <w:tcW w:w="2559" w:type="pct"/>
            <w:shd w:val="clear" w:color="auto" w:fill="auto"/>
            <w:hideMark/>
          </w:tcPr>
          <w:p w:rsidR="00520D20" w:rsidRPr="00057B8F" w:rsidRDefault="00520D20" w:rsidP="000B7F3F">
            <w:pPr>
              <w:rPr>
                <w:sz w:val="20"/>
                <w:szCs w:val="16"/>
              </w:rPr>
            </w:pPr>
            <w:r w:rsidRPr="00057B8F">
              <w:rPr>
                <w:sz w:val="20"/>
                <w:szCs w:val="16"/>
              </w:rPr>
              <w:t>ВЛ 220 кВ Иркутская - Черемхово №2 с отпайками</w:t>
            </w:r>
          </w:p>
        </w:tc>
        <w:tc>
          <w:tcPr>
            <w:tcW w:w="1184" w:type="pct"/>
            <w:shd w:val="clear" w:color="auto" w:fill="auto"/>
            <w:hideMark/>
          </w:tcPr>
          <w:p w:rsidR="00520D20" w:rsidRPr="00057B8F" w:rsidRDefault="00520D20" w:rsidP="000B7F3F">
            <w:pPr>
              <w:rPr>
                <w:sz w:val="20"/>
                <w:szCs w:val="16"/>
              </w:rPr>
            </w:pPr>
            <w:r w:rsidRPr="00057B8F">
              <w:rPr>
                <w:sz w:val="20"/>
                <w:szCs w:val="16"/>
              </w:rPr>
              <w:t>Иркутская область</w:t>
            </w:r>
          </w:p>
        </w:tc>
        <w:tc>
          <w:tcPr>
            <w:tcW w:w="978" w:type="pct"/>
            <w:shd w:val="clear" w:color="auto" w:fill="auto"/>
            <w:hideMark/>
          </w:tcPr>
          <w:p w:rsidR="00520D20" w:rsidRPr="00057B8F" w:rsidRDefault="00520D20" w:rsidP="000B7F3F">
            <w:pPr>
              <w:jc w:val="center"/>
              <w:rPr>
                <w:sz w:val="20"/>
                <w:szCs w:val="16"/>
              </w:rPr>
            </w:pPr>
            <w:r w:rsidRPr="00057B8F">
              <w:rPr>
                <w:sz w:val="20"/>
                <w:szCs w:val="16"/>
              </w:rPr>
              <w:t>-</w:t>
            </w:r>
          </w:p>
        </w:tc>
      </w:tr>
      <w:tr w:rsidR="00057B8F" w:rsidRPr="00057B8F" w:rsidTr="000B7F3F">
        <w:trPr>
          <w:cantSplit/>
        </w:trPr>
        <w:tc>
          <w:tcPr>
            <w:tcW w:w="279" w:type="pct"/>
            <w:shd w:val="clear" w:color="auto" w:fill="auto"/>
          </w:tcPr>
          <w:p w:rsidR="00520D20" w:rsidRPr="00057B8F" w:rsidRDefault="00520D20" w:rsidP="0002306E">
            <w:pPr>
              <w:numPr>
                <w:ilvl w:val="0"/>
                <w:numId w:val="258"/>
              </w:numPr>
              <w:rPr>
                <w:sz w:val="20"/>
                <w:szCs w:val="16"/>
              </w:rPr>
            </w:pPr>
          </w:p>
        </w:tc>
        <w:tc>
          <w:tcPr>
            <w:tcW w:w="2559" w:type="pct"/>
            <w:shd w:val="clear" w:color="auto" w:fill="auto"/>
            <w:hideMark/>
          </w:tcPr>
          <w:p w:rsidR="00520D20" w:rsidRPr="00057B8F" w:rsidRDefault="00520D20" w:rsidP="000B7F3F">
            <w:pPr>
              <w:rPr>
                <w:sz w:val="20"/>
                <w:szCs w:val="16"/>
              </w:rPr>
            </w:pPr>
            <w:r w:rsidRPr="00057B8F">
              <w:rPr>
                <w:sz w:val="20"/>
                <w:szCs w:val="16"/>
              </w:rPr>
              <w:t xml:space="preserve">ВЛ 220 кВ Иркутская - Шелехово 1 цепь, отпайка на ПС Светлая </w:t>
            </w:r>
          </w:p>
        </w:tc>
        <w:tc>
          <w:tcPr>
            <w:tcW w:w="1184" w:type="pct"/>
            <w:shd w:val="clear" w:color="auto" w:fill="auto"/>
            <w:hideMark/>
          </w:tcPr>
          <w:p w:rsidR="00520D20" w:rsidRPr="00057B8F" w:rsidRDefault="00520D20" w:rsidP="000B7F3F">
            <w:pPr>
              <w:rPr>
                <w:sz w:val="20"/>
                <w:szCs w:val="16"/>
              </w:rPr>
            </w:pPr>
            <w:r w:rsidRPr="00057B8F">
              <w:rPr>
                <w:sz w:val="20"/>
                <w:szCs w:val="16"/>
              </w:rPr>
              <w:t>Иркутская область</w:t>
            </w:r>
          </w:p>
        </w:tc>
        <w:tc>
          <w:tcPr>
            <w:tcW w:w="978" w:type="pct"/>
            <w:shd w:val="clear" w:color="auto" w:fill="auto"/>
            <w:hideMark/>
          </w:tcPr>
          <w:p w:rsidR="00520D20" w:rsidRPr="00057B8F" w:rsidRDefault="00520D20" w:rsidP="000B7F3F">
            <w:pPr>
              <w:jc w:val="center"/>
              <w:rPr>
                <w:sz w:val="20"/>
                <w:szCs w:val="16"/>
              </w:rPr>
            </w:pPr>
            <w:r w:rsidRPr="00057B8F">
              <w:rPr>
                <w:sz w:val="20"/>
                <w:szCs w:val="16"/>
              </w:rPr>
              <w:t>-</w:t>
            </w:r>
          </w:p>
        </w:tc>
      </w:tr>
      <w:tr w:rsidR="00057B8F" w:rsidRPr="00057B8F" w:rsidTr="000B7F3F">
        <w:trPr>
          <w:cantSplit/>
        </w:trPr>
        <w:tc>
          <w:tcPr>
            <w:tcW w:w="279" w:type="pct"/>
            <w:shd w:val="clear" w:color="auto" w:fill="auto"/>
          </w:tcPr>
          <w:p w:rsidR="00520D20" w:rsidRPr="00057B8F" w:rsidRDefault="00520D20" w:rsidP="0002306E">
            <w:pPr>
              <w:numPr>
                <w:ilvl w:val="0"/>
                <w:numId w:val="258"/>
              </w:numPr>
              <w:rPr>
                <w:sz w:val="20"/>
                <w:szCs w:val="16"/>
              </w:rPr>
            </w:pPr>
          </w:p>
        </w:tc>
        <w:tc>
          <w:tcPr>
            <w:tcW w:w="2559" w:type="pct"/>
            <w:shd w:val="clear" w:color="auto" w:fill="auto"/>
            <w:hideMark/>
          </w:tcPr>
          <w:p w:rsidR="00520D20" w:rsidRPr="00057B8F" w:rsidRDefault="00520D20" w:rsidP="000B7F3F">
            <w:pPr>
              <w:rPr>
                <w:sz w:val="20"/>
                <w:szCs w:val="16"/>
              </w:rPr>
            </w:pPr>
            <w:r w:rsidRPr="00057B8F">
              <w:rPr>
                <w:sz w:val="20"/>
                <w:szCs w:val="16"/>
              </w:rPr>
              <w:t xml:space="preserve">ВЛ 220 кВ Иркутская - Шелехово 2 цепь, отпайка на ПС Светлая </w:t>
            </w:r>
          </w:p>
        </w:tc>
        <w:tc>
          <w:tcPr>
            <w:tcW w:w="1184" w:type="pct"/>
            <w:shd w:val="clear" w:color="auto" w:fill="auto"/>
            <w:hideMark/>
          </w:tcPr>
          <w:p w:rsidR="00520D20" w:rsidRPr="00057B8F" w:rsidRDefault="00520D20" w:rsidP="000B7F3F">
            <w:pPr>
              <w:rPr>
                <w:sz w:val="20"/>
                <w:szCs w:val="16"/>
              </w:rPr>
            </w:pPr>
            <w:r w:rsidRPr="00057B8F">
              <w:rPr>
                <w:sz w:val="20"/>
                <w:szCs w:val="16"/>
              </w:rPr>
              <w:t>Иркутская область</w:t>
            </w:r>
          </w:p>
        </w:tc>
        <w:tc>
          <w:tcPr>
            <w:tcW w:w="978" w:type="pct"/>
            <w:shd w:val="clear" w:color="auto" w:fill="auto"/>
            <w:hideMark/>
          </w:tcPr>
          <w:p w:rsidR="00520D20" w:rsidRPr="00057B8F" w:rsidRDefault="00520D20" w:rsidP="000B7F3F">
            <w:pPr>
              <w:jc w:val="center"/>
              <w:rPr>
                <w:sz w:val="20"/>
                <w:szCs w:val="16"/>
              </w:rPr>
            </w:pPr>
            <w:r w:rsidRPr="00057B8F">
              <w:rPr>
                <w:sz w:val="20"/>
                <w:szCs w:val="16"/>
              </w:rPr>
              <w:t>-</w:t>
            </w:r>
          </w:p>
        </w:tc>
      </w:tr>
      <w:tr w:rsidR="00057B8F" w:rsidRPr="00057B8F" w:rsidTr="000B7F3F">
        <w:trPr>
          <w:cantSplit/>
        </w:trPr>
        <w:tc>
          <w:tcPr>
            <w:tcW w:w="279" w:type="pct"/>
            <w:shd w:val="clear" w:color="auto" w:fill="auto"/>
          </w:tcPr>
          <w:p w:rsidR="00520D20" w:rsidRPr="00057B8F" w:rsidRDefault="00520D20" w:rsidP="0002306E">
            <w:pPr>
              <w:numPr>
                <w:ilvl w:val="0"/>
                <w:numId w:val="258"/>
              </w:numPr>
              <w:rPr>
                <w:sz w:val="20"/>
                <w:szCs w:val="16"/>
              </w:rPr>
            </w:pPr>
          </w:p>
        </w:tc>
        <w:tc>
          <w:tcPr>
            <w:tcW w:w="2559" w:type="pct"/>
            <w:shd w:val="clear" w:color="auto" w:fill="auto"/>
            <w:hideMark/>
          </w:tcPr>
          <w:p w:rsidR="00520D20" w:rsidRPr="00057B8F" w:rsidRDefault="00520D20" w:rsidP="000B7F3F">
            <w:pPr>
              <w:rPr>
                <w:sz w:val="20"/>
                <w:szCs w:val="16"/>
              </w:rPr>
            </w:pPr>
            <w:r w:rsidRPr="00057B8F">
              <w:rPr>
                <w:sz w:val="20"/>
                <w:szCs w:val="16"/>
              </w:rPr>
              <w:t>ВЛ 220 кВ Иркутская - Шелехово с отпайкой на ПС Светлая 1 цепь</w:t>
            </w:r>
          </w:p>
        </w:tc>
        <w:tc>
          <w:tcPr>
            <w:tcW w:w="1184" w:type="pct"/>
            <w:shd w:val="clear" w:color="auto" w:fill="auto"/>
            <w:hideMark/>
          </w:tcPr>
          <w:p w:rsidR="00520D20" w:rsidRPr="00057B8F" w:rsidRDefault="00520D20" w:rsidP="000B7F3F">
            <w:pPr>
              <w:rPr>
                <w:sz w:val="20"/>
                <w:szCs w:val="16"/>
              </w:rPr>
            </w:pPr>
            <w:r w:rsidRPr="00057B8F">
              <w:rPr>
                <w:sz w:val="20"/>
                <w:szCs w:val="16"/>
              </w:rPr>
              <w:t>Иркутская область</w:t>
            </w:r>
          </w:p>
        </w:tc>
        <w:tc>
          <w:tcPr>
            <w:tcW w:w="978" w:type="pct"/>
            <w:shd w:val="clear" w:color="auto" w:fill="auto"/>
          </w:tcPr>
          <w:p w:rsidR="00520D20" w:rsidRPr="00057B8F" w:rsidRDefault="00520D20" w:rsidP="000B7F3F">
            <w:pPr>
              <w:jc w:val="center"/>
              <w:rPr>
                <w:sz w:val="20"/>
                <w:szCs w:val="16"/>
              </w:rPr>
            </w:pPr>
            <w:r w:rsidRPr="00057B8F">
              <w:rPr>
                <w:sz w:val="20"/>
                <w:szCs w:val="16"/>
              </w:rPr>
              <w:t>-</w:t>
            </w:r>
          </w:p>
        </w:tc>
      </w:tr>
      <w:tr w:rsidR="00057B8F" w:rsidRPr="00057B8F" w:rsidTr="000B7F3F">
        <w:trPr>
          <w:cantSplit/>
        </w:trPr>
        <w:tc>
          <w:tcPr>
            <w:tcW w:w="279" w:type="pct"/>
            <w:shd w:val="clear" w:color="auto" w:fill="auto"/>
          </w:tcPr>
          <w:p w:rsidR="00520D20" w:rsidRPr="00057B8F" w:rsidRDefault="00520D20" w:rsidP="0002306E">
            <w:pPr>
              <w:numPr>
                <w:ilvl w:val="0"/>
                <w:numId w:val="258"/>
              </w:numPr>
              <w:rPr>
                <w:sz w:val="20"/>
                <w:szCs w:val="16"/>
              </w:rPr>
            </w:pPr>
          </w:p>
        </w:tc>
        <w:tc>
          <w:tcPr>
            <w:tcW w:w="2559" w:type="pct"/>
            <w:shd w:val="clear" w:color="auto" w:fill="auto"/>
            <w:hideMark/>
          </w:tcPr>
          <w:p w:rsidR="00520D20" w:rsidRPr="00057B8F" w:rsidRDefault="00520D20" w:rsidP="000B7F3F">
            <w:pPr>
              <w:rPr>
                <w:sz w:val="20"/>
                <w:szCs w:val="16"/>
              </w:rPr>
            </w:pPr>
            <w:r w:rsidRPr="00057B8F">
              <w:rPr>
                <w:sz w:val="20"/>
                <w:szCs w:val="16"/>
              </w:rPr>
              <w:t>ВЛ 220 кВ Иркутская - Шелехово с отпайкой на ПС Светлая 2 цепь</w:t>
            </w:r>
          </w:p>
        </w:tc>
        <w:tc>
          <w:tcPr>
            <w:tcW w:w="1184" w:type="pct"/>
            <w:shd w:val="clear" w:color="auto" w:fill="auto"/>
            <w:hideMark/>
          </w:tcPr>
          <w:p w:rsidR="00520D20" w:rsidRPr="00057B8F" w:rsidRDefault="00520D20" w:rsidP="000B7F3F">
            <w:pPr>
              <w:rPr>
                <w:sz w:val="20"/>
                <w:szCs w:val="16"/>
              </w:rPr>
            </w:pPr>
            <w:r w:rsidRPr="00057B8F">
              <w:rPr>
                <w:sz w:val="20"/>
                <w:szCs w:val="16"/>
              </w:rPr>
              <w:t>Иркутская область</w:t>
            </w:r>
          </w:p>
        </w:tc>
        <w:tc>
          <w:tcPr>
            <w:tcW w:w="978" w:type="pct"/>
            <w:shd w:val="clear" w:color="auto" w:fill="auto"/>
            <w:hideMark/>
          </w:tcPr>
          <w:p w:rsidR="00520D20" w:rsidRPr="00057B8F" w:rsidRDefault="00520D20" w:rsidP="000B7F3F">
            <w:pPr>
              <w:jc w:val="center"/>
              <w:rPr>
                <w:sz w:val="20"/>
                <w:szCs w:val="16"/>
              </w:rPr>
            </w:pPr>
            <w:r w:rsidRPr="00057B8F">
              <w:rPr>
                <w:sz w:val="20"/>
                <w:szCs w:val="16"/>
              </w:rPr>
              <w:t>-</w:t>
            </w:r>
          </w:p>
        </w:tc>
      </w:tr>
      <w:tr w:rsidR="00057B8F" w:rsidRPr="00057B8F" w:rsidTr="000B7F3F">
        <w:trPr>
          <w:cantSplit/>
        </w:trPr>
        <w:tc>
          <w:tcPr>
            <w:tcW w:w="279" w:type="pct"/>
            <w:shd w:val="clear" w:color="auto" w:fill="auto"/>
          </w:tcPr>
          <w:p w:rsidR="00520D20" w:rsidRPr="00057B8F" w:rsidRDefault="00520D20" w:rsidP="0002306E">
            <w:pPr>
              <w:numPr>
                <w:ilvl w:val="0"/>
                <w:numId w:val="258"/>
              </w:numPr>
              <w:rPr>
                <w:sz w:val="20"/>
                <w:szCs w:val="16"/>
              </w:rPr>
            </w:pPr>
          </w:p>
        </w:tc>
        <w:tc>
          <w:tcPr>
            <w:tcW w:w="2559" w:type="pct"/>
            <w:shd w:val="clear" w:color="auto" w:fill="auto"/>
            <w:hideMark/>
          </w:tcPr>
          <w:p w:rsidR="00520D20" w:rsidRPr="00057B8F" w:rsidRDefault="00520D20" w:rsidP="000B7F3F">
            <w:pPr>
              <w:rPr>
                <w:sz w:val="20"/>
                <w:szCs w:val="16"/>
              </w:rPr>
            </w:pPr>
            <w:r w:rsidRPr="00057B8F">
              <w:rPr>
                <w:sz w:val="20"/>
                <w:szCs w:val="16"/>
              </w:rPr>
              <w:t>ВЛ 220 кВ Иркутская ГЭС - Ново-Иркутская ТЭЦ 1 цепь с отпайкой на ПС Байкальская</w:t>
            </w:r>
          </w:p>
        </w:tc>
        <w:tc>
          <w:tcPr>
            <w:tcW w:w="1184" w:type="pct"/>
            <w:shd w:val="clear" w:color="auto" w:fill="auto"/>
            <w:hideMark/>
          </w:tcPr>
          <w:p w:rsidR="00520D20" w:rsidRPr="00057B8F" w:rsidRDefault="00520D20" w:rsidP="000B7F3F">
            <w:pPr>
              <w:rPr>
                <w:sz w:val="20"/>
                <w:szCs w:val="16"/>
              </w:rPr>
            </w:pPr>
            <w:r w:rsidRPr="00057B8F">
              <w:rPr>
                <w:sz w:val="20"/>
                <w:szCs w:val="16"/>
              </w:rPr>
              <w:t>Иркутская область</w:t>
            </w:r>
          </w:p>
        </w:tc>
        <w:tc>
          <w:tcPr>
            <w:tcW w:w="978" w:type="pct"/>
            <w:shd w:val="clear" w:color="auto" w:fill="auto"/>
            <w:hideMark/>
          </w:tcPr>
          <w:p w:rsidR="00520D20" w:rsidRPr="00057B8F" w:rsidRDefault="00520D20" w:rsidP="000B7F3F">
            <w:pPr>
              <w:jc w:val="center"/>
              <w:rPr>
                <w:sz w:val="20"/>
                <w:szCs w:val="16"/>
              </w:rPr>
            </w:pPr>
            <w:r w:rsidRPr="00057B8F">
              <w:rPr>
                <w:sz w:val="20"/>
                <w:szCs w:val="16"/>
              </w:rPr>
              <w:t>-</w:t>
            </w:r>
          </w:p>
        </w:tc>
      </w:tr>
      <w:tr w:rsidR="00057B8F" w:rsidRPr="00057B8F" w:rsidTr="000B7F3F">
        <w:trPr>
          <w:cantSplit/>
        </w:trPr>
        <w:tc>
          <w:tcPr>
            <w:tcW w:w="279" w:type="pct"/>
            <w:shd w:val="clear" w:color="auto" w:fill="auto"/>
          </w:tcPr>
          <w:p w:rsidR="00520D20" w:rsidRPr="00057B8F" w:rsidRDefault="00520D20" w:rsidP="0002306E">
            <w:pPr>
              <w:numPr>
                <w:ilvl w:val="0"/>
                <w:numId w:val="258"/>
              </w:numPr>
              <w:rPr>
                <w:sz w:val="20"/>
                <w:szCs w:val="16"/>
              </w:rPr>
            </w:pPr>
          </w:p>
        </w:tc>
        <w:tc>
          <w:tcPr>
            <w:tcW w:w="2559" w:type="pct"/>
            <w:shd w:val="clear" w:color="auto" w:fill="auto"/>
            <w:hideMark/>
          </w:tcPr>
          <w:p w:rsidR="00520D20" w:rsidRPr="00057B8F" w:rsidRDefault="00520D20" w:rsidP="000B7F3F">
            <w:pPr>
              <w:rPr>
                <w:sz w:val="20"/>
                <w:szCs w:val="16"/>
              </w:rPr>
            </w:pPr>
            <w:r w:rsidRPr="00057B8F">
              <w:rPr>
                <w:sz w:val="20"/>
                <w:szCs w:val="16"/>
              </w:rPr>
              <w:t>ВЛ 220 кВ Иркутская ГЭС - Ново-Иркутская ТЭЦ 1 цепь, отпайка на ПС Байкальская</w:t>
            </w:r>
          </w:p>
        </w:tc>
        <w:tc>
          <w:tcPr>
            <w:tcW w:w="1184" w:type="pct"/>
            <w:shd w:val="clear" w:color="auto" w:fill="auto"/>
            <w:hideMark/>
          </w:tcPr>
          <w:p w:rsidR="00520D20" w:rsidRPr="00057B8F" w:rsidRDefault="00520D20" w:rsidP="000B7F3F">
            <w:pPr>
              <w:rPr>
                <w:sz w:val="20"/>
                <w:szCs w:val="16"/>
              </w:rPr>
            </w:pPr>
            <w:r w:rsidRPr="00057B8F">
              <w:rPr>
                <w:sz w:val="20"/>
                <w:szCs w:val="16"/>
              </w:rPr>
              <w:t>Иркутская область</w:t>
            </w:r>
          </w:p>
        </w:tc>
        <w:tc>
          <w:tcPr>
            <w:tcW w:w="978" w:type="pct"/>
            <w:shd w:val="clear" w:color="auto" w:fill="auto"/>
            <w:hideMark/>
          </w:tcPr>
          <w:p w:rsidR="00520D20" w:rsidRPr="00057B8F" w:rsidRDefault="00520D20" w:rsidP="000B7F3F">
            <w:pPr>
              <w:jc w:val="center"/>
              <w:rPr>
                <w:sz w:val="20"/>
                <w:szCs w:val="16"/>
              </w:rPr>
            </w:pPr>
            <w:r w:rsidRPr="00057B8F">
              <w:rPr>
                <w:sz w:val="20"/>
                <w:szCs w:val="16"/>
              </w:rPr>
              <w:t>-</w:t>
            </w:r>
          </w:p>
        </w:tc>
      </w:tr>
      <w:tr w:rsidR="00057B8F" w:rsidRPr="00057B8F" w:rsidTr="000B7F3F">
        <w:trPr>
          <w:cantSplit/>
        </w:trPr>
        <w:tc>
          <w:tcPr>
            <w:tcW w:w="279" w:type="pct"/>
            <w:shd w:val="clear" w:color="auto" w:fill="auto"/>
          </w:tcPr>
          <w:p w:rsidR="00520D20" w:rsidRPr="00057B8F" w:rsidRDefault="00520D20" w:rsidP="0002306E">
            <w:pPr>
              <w:numPr>
                <w:ilvl w:val="0"/>
                <w:numId w:val="258"/>
              </w:numPr>
              <w:rPr>
                <w:sz w:val="20"/>
                <w:szCs w:val="16"/>
              </w:rPr>
            </w:pPr>
          </w:p>
        </w:tc>
        <w:tc>
          <w:tcPr>
            <w:tcW w:w="2559" w:type="pct"/>
            <w:shd w:val="clear" w:color="auto" w:fill="auto"/>
            <w:hideMark/>
          </w:tcPr>
          <w:p w:rsidR="00520D20" w:rsidRPr="00057B8F" w:rsidRDefault="00520D20" w:rsidP="000B7F3F">
            <w:pPr>
              <w:rPr>
                <w:sz w:val="20"/>
                <w:szCs w:val="16"/>
              </w:rPr>
            </w:pPr>
            <w:r w:rsidRPr="00057B8F">
              <w:rPr>
                <w:sz w:val="20"/>
                <w:szCs w:val="16"/>
              </w:rPr>
              <w:t>ВЛ 220 кВ Иркутская ГЭС - Ново-Иркутская ТЭЦ 2 цепь с отпайкой на ПС Байкальская</w:t>
            </w:r>
          </w:p>
        </w:tc>
        <w:tc>
          <w:tcPr>
            <w:tcW w:w="1184" w:type="pct"/>
            <w:shd w:val="clear" w:color="auto" w:fill="auto"/>
            <w:hideMark/>
          </w:tcPr>
          <w:p w:rsidR="00520D20" w:rsidRPr="00057B8F" w:rsidRDefault="00520D20" w:rsidP="000B7F3F">
            <w:pPr>
              <w:rPr>
                <w:sz w:val="20"/>
                <w:szCs w:val="16"/>
              </w:rPr>
            </w:pPr>
            <w:r w:rsidRPr="00057B8F">
              <w:rPr>
                <w:sz w:val="20"/>
                <w:szCs w:val="16"/>
              </w:rPr>
              <w:t>Иркутская область</w:t>
            </w:r>
          </w:p>
        </w:tc>
        <w:tc>
          <w:tcPr>
            <w:tcW w:w="978" w:type="pct"/>
            <w:shd w:val="clear" w:color="auto" w:fill="auto"/>
            <w:hideMark/>
          </w:tcPr>
          <w:p w:rsidR="00520D20" w:rsidRPr="00057B8F" w:rsidRDefault="00520D20" w:rsidP="000B7F3F">
            <w:pPr>
              <w:jc w:val="center"/>
              <w:rPr>
                <w:sz w:val="20"/>
                <w:szCs w:val="16"/>
              </w:rPr>
            </w:pPr>
            <w:r w:rsidRPr="00057B8F">
              <w:rPr>
                <w:sz w:val="20"/>
                <w:szCs w:val="16"/>
              </w:rPr>
              <w:t>-</w:t>
            </w:r>
          </w:p>
        </w:tc>
      </w:tr>
      <w:tr w:rsidR="00057B8F" w:rsidRPr="00057B8F" w:rsidTr="000B7F3F">
        <w:trPr>
          <w:cantSplit/>
        </w:trPr>
        <w:tc>
          <w:tcPr>
            <w:tcW w:w="279" w:type="pct"/>
            <w:shd w:val="clear" w:color="auto" w:fill="auto"/>
          </w:tcPr>
          <w:p w:rsidR="00520D20" w:rsidRPr="00057B8F" w:rsidRDefault="00520D20" w:rsidP="0002306E">
            <w:pPr>
              <w:numPr>
                <w:ilvl w:val="0"/>
                <w:numId w:val="258"/>
              </w:numPr>
              <w:rPr>
                <w:sz w:val="20"/>
                <w:szCs w:val="16"/>
              </w:rPr>
            </w:pPr>
          </w:p>
        </w:tc>
        <w:tc>
          <w:tcPr>
            <w:tcW w:w="2559" w:type="pct"/>
            <w:shd w:val="clear" w:color="auto" w:fill="auto"/>
            <w:hideMark/>
          </w:tcPr>
          <w:p w:rsidR="00520D20" w:rsidRPr="00057B8F" w:rsidRDefault="00520D20" w:rsidP="000B7F3F">
            <w:pPr>
              <w:rPr>
                <w:sz w:val="20"/>
                <w:szCs w:val="16"/>
              </w:rPr>
            </w:pPr>
            <w:r w:rsidRPr="00057B8F">
              <w:rPr>
                <w:sz w:val="20"/>
                <w:szCs w:val="16"/>
              </w:rPr>
              <w:t>ВЛ 220 кВ Иркутская ГЭС - Ново-Иркутская ТЭЦ 2 цепь, отпайка на ПС Байкальская</w:t>
            </w:r>
          </w:p>
        </w:tc>
        <w:tc>
          <w:tcPr>
            <w:tcW w:w="1184" w:type="pct"/>
            <w:shd w:val="clear" w:color="auto" w:fill="auto"/>
            <w:hideMark/>
          </w:tcPr>
          <w:p w:rsidR="00520D20" w:rsidRPr="00057B8F" w:rsidRDefault="00520D20" w:rsidP="000B7F3F">
            <w:pPr>
              <w:rPr>
                <w:sz w:val="20"/>
                <w:szCs w:val="16"/>
              </w:rPr>
            </w:pPr>
            <w:r w:rsidRPr="00057B8F">
              <w:rPr>
                <w:sz w:val="20"/>
                <w:szCs w:val="16"/>
              </w:rPr>
              <w:t>Иркутская область</w:t>
            </w:r>
          </w:p>
        </w:tc>
        <w:tc>
          <w:tcPr>
            <w:tcW w:w="978" w:type="pct"/>
            <w:shd w:val="clear" w:color="auto" w:fill="auto"/>
            <w:hideMark/>
          </w:tcPr>
          <w:p w:rsidR="00520D20" w:rsidRPr="00057B8F" w:rsidRDefault="00520D20" w:rsidP="000B7F3F">
            <w:pPr>
              <w:jc w:val="center"/>
              <w:rPr>
                <w:sz w:val="20"/>
                <w:szCs w:val="16"/>
              </w:rPr>
            </w:pPr>
            <w:r w:rsidRPr="00057B8F">
              <w:rPr>
                <w:sz w:val="20"/>
                <w:szCs w:val="16"/>
              </w:rPr>
              <w:t>-</w:t>
            </w:r>
          </w:p>
        </w:tc>
      </w:tr>
      <w:tr w:rsidR="00057B8F" w:rsidRPr="00057B8F" w:rsidTr="000B7F3F">
        <w:trPr>
          <w:cantSplit/>
        </w:trPr>
        <w:tc>
          <w:tcPr>
            <w:tcW w:w="279" w:type="pct"/>
            <w:shd w:val="clear" w:color="auto" w:fill="auto"/>
          </w:tcPr>
          <w:p w:rsidR="00520D20" w:rsidRPr="00057B8F" w:rsidRDefault="00520D20" w:rsidP="0002306E">
            <w:pPr>
              <w:numPr>
                <w:ilvl w:val="0"/>
                <w:numId w:val="258"/>
              </w:numPr>
              <w:rPr>
                <w:sz w:val="20"/>
                <w:szCs w:val="16"/>
              </w:rPr>
            </w:pPr>
          </w:p>
        </w:tc>
        <w:tc>
          <w:tcPr>
            <w:tcW w:w="2559" w:type="pct"/>
            <w:shd w:val="clear" w:color="auto" w:fill="auto"/>
            <w:hideMark/>
          </w:tcPr>
          <w:p w:rsidR="00520D20" w:rsidRPr="00057B8F" w:rsidRDefault="00520D20" w:rsidP="000B7F3F">
            <w:pPr>
              <w:rPr>
                <w:sz w:val="20"/>
                <w:szCs w:val="16"/>
              </w:rPr>
            </w:pPr>
            <w:r w:rsidRPr="00057B8F">
              <w:rPr>
                <w:sz w:val="20"/>
                <w:szCs w:val="16"/>
              </w:rPr>
              <w:t>ВЛ 220 кВ Киренга - Кунерма</w:t>
            </w:r>
          </w:p>
        </w:tc>
        <w:tc>
          <w:tcPr>
            <w:tcW w:w="1184" w:type="pct"/>
            <w:shd w:val="clear" w:color="auto" w:fill="auto"/>
            <w:hideMark/>
          </w:tcPr>
          <w:p w:rsidR="00520D20" w:rsidRPr="00057B8F" w:rsidRDefault="00520D20" w:rsidP="000B7F3F">
            <w:pPr>
              <w:rPr>
                <w:sz w:val="20"/>
                <w:szCs w:val="16"/>
              </w:rPr>
            </w:pPr>
            <w:r w:rsidRPr="00057B8F">
              <w:rPr>
                <w:sz w:val="20"/>
                <w:szCs w:val="16"/>
              </w:rPr>
              <w:t>Иркутская область</w:t>
            </w:r>
          </w:p>
        </w:tc>
        <w:tc>
          <w:tcPr>
            <w:tcW w:w="978" w:type="pct"/>
            <w:shd w:val="clear" w:color="auto" w:fill="auto"/>
            <w:hideMark/>
          </w:tcPr>
          <w:p w:rsidR="00520D20" w:rsidRPr="00057B8F" w:rsidRDefault="00520D20" w:rsidP="000B7F3F">
            <w:pPr>
              <w:jc w:val="center"/>
              <w:rPr>
                <w:sz w:val="20"/>
                <w:szCs w:val="16"/>
              </w:rPr>
            </w:pPr>
            <w:r w:rsidRPr="00057B8F">
              <w:rPr>
                <w:sz w:val="20"/>
                <w:szCs w:val="16"/>
              </w:rPr>
              <w:t>-</w:t>
            </w:r>
          </w:p>
        </w:tc>
      </w:tr>
      <w:tr w:rsidR="00057B8F" w:rsidRPr="00057B8F" w:rsidTr="000B7F3F">
        <w:trPr>
          <w:cantSplit/>
        </w:trPr>
        <w:tc>
          <w:tcPr>
            <w:tcW w:w="279" w:type="pct"/>
            <w:shd w:val="clear" w:color="auto" w:fill="auto"/>
          </w:tcPr>
          <w:p w:rsidR="00520D20" w:rsidRPr="00057B8F" w:rsidRDefault="00520D20" w:rsidP="0002306E">
            <w:pPr>
              <w:numPr>
                <w:ilvl w:val="0"/>
                <w:numId w:val="258"/>
              </w:numPr>
              <w:rPr>
                <w:sz w:val="20"/>
                <w:szCs w:val="16"/>
              </w:rPr>
            </w:pPr>
          </w:p>
        </w:tc>
        <w:tc>
          <w:tcPr>
            <w:tcW w:w="2559" w:type="pct"/>
            <w:shd w:val="clear" w:color="auto" w:fill="auto"/>
            <w:hideMark/>
          </w:tcPr>
          <w:p w:rsidR="00520D20" w:rsidRPr="00057B8F" w:rsidRDefault="00520D20" w:rsidP="000B7F3F">
            <w:pPr>
              <w:rPr>
                <w:sz w:val="20"/>
                <w:szCs w:val="16"/>
              </w:rPr>
            </w:pPr>
            <w:r w:rsidRPr="00057B8F">
              <w:rPr>
                <w:sz w:val="20"/>
                <w:szCs w:val="16"/>
              </w:rPr>
              <w:t>ВЛ 220 кВ Киренга - Улькан</w:t>
            </w:r>
          </w:p>
        </w:tc>
        <w:tc>
          <w:tcPr>
            <w:tcW w:w="1184" w:type="pct"/>
            <w:shd w:val="clear" w:color="auto" w:fill="auto"/>
            <w:hideMark/>
          </w:tcPr>
          <w:p w:rsidR="00520D20" w:rsidRPr="00057B8F" w:rsidRDefault="00520D20" w:rsidP="000B7F3F">
            <w:pPr>
              <w:rPr>
                <w:sz w:val="20"/>
                <w:szCs w:val="16"/>
              </w:rPr>
            </w:pPr>
            <w:r w:rsidRPr="00057B8F">
              <w:rPr>
                <w:sz w:val="20"/>
                <w:szCs w:val="16"/>
              </w:rPr>
              <w:t>Иркутская область</w:t>
            </w:r>
          </w:p>
        </w:tc>
        <w:tc>
          <w:tcPr>
            <w:tcW w:w="978" w:type="pct"/>
            <w:shd w:val="clear" w:color="auto" w:fill="auto"/>
            <w:hideMark/>
          </w:tcPr>
          <w:p w:rsidR="00520D20" w:rsidRPr="00057B8F" w:rsidRDefault="00520D20" w:rsidP="000B7F3F">
            <w:pPr>
              <w:jc w:val="center"/>
              <w:rPr>
                <w:sz w:val="20"/>
                <w:szCs w:val="16"/>
              </w:rPr>
            </w:pPr>
            <w:r w:rsidRPr="00057B8F">
              <w:rPr>
                <w:sz w:val="20"/>
                <w:szCs w:val="16"/>
              </w:rPr>
              <w:t>-</w:t>
            </w:r>
          </w:p>
        </w:tc>
      </w:tr>
      <w:tr w:rsidR="00057B8F" w:rsidRPr="00057B8F" w:rsidTr="000B7F3F">
        <w:trPr>
          <w:cantSplit/>
        </w:trPr>
        <w:tc>
          <w:tcPr>
            <w:tcW w:w="279" w:type="pct"/>
            <w:shd w:val="clear" w:color="auto" w:fill="auto"/>
          </w:tcPr>
          <w:p w:rsidR="00520D20" w:rsidRPr="00057B8F" w:rsidRDefault="00520D20" w:rsidP="0002306E">
            <w:pPr>
              <w:numPr>
                <w:ilvl w:val="0"/>
                <w:numId w:val="258"/>
              </w:numPr>
              <w:rPr>
                <w:sz w:val="20"/>
                <w:szCs w:val="16"/>
              </w:rPr>
            </w:pPr>
          </w:p>
        </w:tc>
        <w:tc>
          <w:tcPr>
            <w:tcW w:w="2559" w:type="pct"/>
            <w:shd w:val="clear" w:color="auto" w:fill="auto"/>
            <w:hideMark/>
          </w:tcPr>
          <w:p w:rsidR="00520D20" w:rsidRPr="00057B8F" w:rsidRDefault="00520D20" w:rsidP="000B7F3F">
            <w:pPr>
              <w:rPr>
                <w:sz w:val="20"/>
                <w:szCs w:val="16"/>
              </w:rPr>
            </w:pPr>
            <w:r w:rsidRPr="00057B8F">
              <w:rPr>
                <w:sz w:val="20"/>
                <w:szCs w:val="16"/>
              </w:rPr>
              <w:t>ВЛ 220 кВ Коршуниха - Лена</w:t>
            </w:r>
          </w:p>
        </w:tc>
        <w:tc>
          <w:tcPr>
            <w:tcW w:w="1184" w:type="pct"/>
            <w:shd w:val="clear" w:color="auto" w:fill="auto"/>
            <w:hideMark/>
          </w:tcPr>
          <w:p w:rsidR="00520D20" w:rsidRPr="00057B8F" w:rsidRDefault="00520D20" w:rsidP="000B7F3F">
            <w:pPr>
              <w:rPr>
                <w:sz w:val="20"/>
                <w:szCs w:val="16"/>
              </w:rPr>
            </w:pPr>
            <w:r w:rsidRPr="00057B8F">
              <w:rPr>
                <w:sz w:val="20"/>
                <w:szCs w:val="16"/>
              </w:rPr>
              <w:t>Иркутская область</w:t>
            </w:r>
          </w:p>
        </w:tc>
        <w:tc>
          <w:tcPr>
            <w:tcW w:w="978" w:type="pct"/>
            <w:shd w:val="clear" w:color="auto" w:fill="auto"/>
            <w:hideMark/>
          </w:tcPr>
          <w:p w:rsidR="00520D20" w:rsidRPr="00057B8F" w:rsidRDefault="00520D20" w:rsidP="000B7F3F">
            <w:pPr>
              <w:jc w:val="center"/>
              <w:rPr>
                <w:sz w:val="20"/>
                <w:szCs w:val="16"/>
              </w:rPr>
            </w:pPr>
            <w:r w:rsidRPr="00057B8F">
              <w:rPr>
                <w:sz w:val="20"/>
                <w:szCs w:val="16"/>
              </w:rPr>
              <w:t>-</w:t>
            </w:r>
          </w:p>
        </w:tc>
      </w:tr>
      <w:tr w:rsidR="00057B8F" w:rsidRPr="00057B8F" w:rsidTr="000B7F3F">
        <w:trPr>
          <w:cantSplit/>
        </w:trPr>
        <w:tc>
          <w:tcPr>
            <w:tcW w:w="279" w:type="pct"/>
            <w:shd w:val="clear" w:color="auto" w:fill="auto"/>
          </w:tcPr>
          <w:p w:rsidR="00520D20" w:rsidRPr="00057B8F" w:rsidRDefault="00520D20" w:rsidP="0002306E">
            <w:pPr>
              <w:numPr>
                <w:ilvl w:val="0"/>
                <w:numId w:val="258"/>
              </w:numPr>
              <w:rPr>
                <w:sz w:val="20"/>
                <w:szCs w:val="16"/>
              </w:rPr>
            </w:pPr>
          </w:p>
        </w:tc>
        <w:tc>
          <w:tcPr>
            <w:tcW w:w="2559" w:type="pct"/>
            <w:shd w:val="clear" w:color="auto" w:fill="auto"/>
            <w:hideMark/>
          </w:tcPr>
          <w:p w:rsidR="00520D20" w:rsidRPr="00057B8F" w:rsidRDefault="00520D20" w:rsidP="000B7F3F">
            <w:pPr>
              <w:rPr>
                <w:sz w:val="20"/>
                <w:szCs w:val="16"/>
              </w:rPr>
            </w:pPr>
            <w:r w:rsidRPr="00057B8F">
              <w:rPr>
                <w:sz w:val="20"/>
                <w:szCs w:val="16"/>
              </w:rPr>
              <w:t>ВЛ 220 кВ Коршуниха - Рудногорская</w:t>
            </w:r>
          </w:p>
        </w:tc>
        <w:tc>
          <w:tcPr>
            <w:tcW w:w="1184" w:type="pct"/>
            <w:shd w:val="clear" w:color="auto" w:fill="auto"/>
            <w:hideMark/>
          </w:tcPr>
          <w:p w:rsidR="00520D20" w:rsidRPr="00057B8F" w:rsidRDefault="00520D20" w:rsidP="000B7F3F">
            <w:pPr>
              <w:rPr>
                <w:sz w:val="20"/>
                <w:szCs w:val="16"/>
              </w:rPr>
            </w:pPr>
            <w:r w:rsidRPr="00057B8F">
              <w:rPr>
                <w:sz w:val="20"/>
                <w:szCs w:val="16"/>
              </w:rPr>
              <w:t>Иркутская область</w:t>
            </w:r>
          </w:p>
        </w:tc>
        <w:tc>
          <w:tcPr>
            <w:tcW w:w="978" w:type="pct"/>
            <w:shd w:val="clear" w:color="auto" w:fill="auto"/>
            <w:hideMark/>
          </w:tcPr>
          <w:p w:rsidR="00520D20" w:rsidRPr="00057B8F" w:rsidRDefault="00520D20" w:rsidP="000B7F3F">
            <w:pPr>
              <w:jc w:val="center"/>
              <w:rPr>
                <w:sz w:val="20"/>
                <w:szCs w:val="16"/>
              </w:rPr>
            </w:pPr>
            <w:r w:rsidRPr="00057B8F">
              <w:rPr>
                <w:sz w:val="20"/>
                <w:szCs w:val="16"/>
              </w:rPr>
              <w:t>-</w:t>
            </w:r>
          </w:p>
        </w:tc>
      </w:tr>
      <w:tr w:rsidR="00057B8F" w:rsidRPr="00057B8F" w:rsidTr="000B7F3F">
        <w:trPr>
          <w:cantSplit/>
        </w:trPr>
        <w:tc>
          <w:tcPr>
            <w:tcW w:w="279" w:type="pct"/>
            <w:shd w:val="clear" w:color="auto" w:fill="auto"/>
          </w:tcPr>
          <w:p w:rsidR="00520D20" w:rsidRPr="00057B8F" w:rsidRDefault="00520D20" w:rsidP="0002306E">
            <w:pPr>
              <w:numPr>
                <w:ilvl w:val="0"/>
                <w:numId w:val="258"/>
              </w:numPr>
              <w:rPr>
                <w:sz w:val="20"/>
                <w:szCs w:val="16"/>
              </w:rPr>
            </w:pPr>
          </w:p>
        </w:tc>
        <w:tc>
          <w:tcPr>
            <w:tcW w:w="2559" w:type="pct"/>
            <w:shd w:val="clear" w:color="auto" w:fill="auto"/>
            <w:hideMark/>
          </w:tcPr>
          <w:p w:rsidR="00520D20" w:rsidRPr="00057B8F" w:rsidRDefault="00520D20" w:rsidP="000B7F3F">
            <w:pPr>
              <w:rPr>
                <w:sz w:val="20"/>
                <w:szCs w:val="16"/>
              </w:rPr>
            </w:pPr>
            <w:r w:rsidRPr="00057B8F">
              <w:rPr>
                <w:sz w:val="20"/>
                <w:szCs w:val="16"/>
              </w:rPr>
              <w:t>ВЛ 220 кВ Кунерма - Северобайкальск</w:t>
            </w:r>
          </w:p>
        </w:tc>
        <w:tc>
          <w:tcPr>
            <w:tcW w:w="1184" w:type="pct"/>
            <w:shd w:val="clear" w:color="auto" w:fill="auto"/>
            <w:hideMark/>
          </w:tcPr>
          <w:p w:rsidR="00520D20" w:rsidRPr="00057B8F" w:rsidRDefault="00520D20" w:rsidP="000B7F3F">
            <w:pPr>
              <w:rPr>
                <w:sz w:val="20"/>
                <w:szCs w:val="16"/>
              </w:rPr>
            </w:pPr>
            <w:r w:rsidRPr="00057B8F">
              <w:rPr>
                <w:sz w:val="20"/>
                <w:szCs w:val="16"/>
              </w:rPr>
              <w:t>Республика Бурятия, Иркутская область</w:t>
            </w:r>
          </w:p>
        </w:tc>
        <w:tc>
          <w:tcPr>
            <w:tcW w:w="978" w:type="pct"/>
            <w:shd w:val="clear" w:color="auto" w:fill="auto"/>
          </w:tcPr>
          <w:p w:rsidR="00520D20" w:rsidRPr="00057B8F" w:rsidRDefault="00520D20" w:rsidP="000B7F3F">
            <w:pPr>
              <w:jc w:val="center"/>
              <w:rPr>
                <w:sz w:val="20"/>
                <w:szCs w:val="16"/>
              </w:rPr>
            </w:pPr>
            <w:r w:rsidRPr="00057B8F">
              <w:rPr>
                <w:sz w:val="20"/>
                <w:szCs w:val="16"/>
              </w:rPr>
              <w:t>-</w:t>
            </w:r>
          </w:p>
        </w:tc>
      </w:tr>
      <w:tr w:rsidR="00057B8F" w:rsidRPr="00057B8F" w:rsidTr="000B7F3F">
        <w:trPr>
          <w:cantSplit/>
        </w:trPr>
        <w:tc>
          <w:tcPr>
            <w:tcW w:w="279" w:type="pct"/>
            <w:shd w:val="clear" w:color="auto" w:fill="auto"/>
          </w:tcPr>
          <w:p w:rsidR="00520D20" w:rsidRPr="00057B8F" w:rsidRDefault="00520D20" w:rsidP="0002306E">
            <w:pPr>
              <w:numPr>
                <w:ilvl w:val="0"/>
                <w:numId w:val="258"/>
              </w:numPr>
              <w:rPr>
                <w:sz w:val="20"/>
                <w:szCs w:val="16"/>
              </w:rPr>
            </w:pPr>
          </w:p>
        </w:tc>
        <w:tc>
          <w:tcPr>
            <w:tcW w:w="2559" w:type="pct"/>
            <w:shd w:val="clear" w:color="auto" w:fill="auto"/>
            <w:hideMark/>
          </w:tcPr>
          <w:p w:rsidR="00520D20" w:rsidRPr="00057B8F" w:rsidRDefault="00520D20" w:rsidP="000B7F3F">
            <w:pPr>
              <w:rPr>
                <w:sz w:val="20"/>
                <w:szCs w:val="16"/>
              </w:rPr>
            </w:pPr>
            <w:r w:rsidRPr="00057B8F">
              <w:rPr>
                <w:sz w:val="20"/>
                <w:szCs w:val="16"/>
              </w:rPr>
              <w:t xml:space="preserve">ВЛ 220 кВ Мысовая - Байкальск (МБ-273), отпайка на ПС Переемная </w:t>
            </w:r>
          </w:p>
        </w:tc>
        <w:tc>
          <w:tcPr>
            <w:tcW w:w="1184" w:type="pct"/>
            <w:shd w:val="clear" w:color="auto" w:fill="auto"/>
            <w:hideMark/>
          </w:tcPr>
          <w:p w:rsidR="00520D20" w:rsidRPr="00057B8F" w:rsidRDefault="00520D20" w:rsidP="000B7F3F">
            <w:pPr>
              <w:rPr>
                <w:sz w:val="20"/>
                <w:szCs w:val="16"/>
              </w:rPr>
            </w:pPr>
            <w:r w:rsidRPr="00057B8F">
              <w:rPr>
                <w:sz w:val="20"/>
                <w:szCs w:val="16"/>
              </w:rPr>
              <w:t>Иркутская область</w:t>
            </w:r>
          </w:p>
        </w:tc>
        <w:tc>
          <w:tcPr>
            <w:tcW w:w="978" w:type="pct"/>
            <w:shd w:val="clear" w:color="auto" w:fill="auto"/>
            <w:hideMark/>
          </w:tcPr>
          <w:p w:rsidR="00520D20" w:rsidRPr="00057B8F" w:rsidRDefault="00520D20" w:rsidP="000B7F3F">
            <w:pPr>
              <w:jc w:val="center"/>
              <w:rPr>
                <w:sz w:val="20"/>
                <w:szCs w:val="16"/>
              </w:rPr>
            </w:pPr>
            <w:r w:rsidRPr="00057B8F">
              <w:rPr>
                <w:sz w:val="20"/>
                <w:szCs w:val="16"/>
              </w:rPr>
              <w:t>-</w:t>
            </w:r>
          </w:p>
        </w:tc>
      </w:tr>
      <w:tr w:rsidR="00057B8F" w:rsidRPr="00057B8F" w:rsidTr="000B7F3F">
        <w:trPr>
          <w:cantSplit/>
        </w:trPr>
        <w:tc>
          <w:tcPr>
            <w:tcW w:w="279" w:type="pct"/>
            <w:shd w:val="clear" w:color="auto" w:fill="auto"/>
          </w:tcPr>
          <w:p w:rsidR="00520D20" w:rsidRPr="00057B8F" w:rsidRDefault="00520D20" w:rsidP="0002306E">
            <w:pPr>
              <w:numPr>
                <w:ilvl w:val="0"/>
                <w:numId w:val="258"/>
              </w:numPr>
              <w:rPr>
                <w:sz w:val="20"/>
                <w:szCs w:val="16"/>
              </w:rPr>
            </w:pPr>
          </w:p>
        </w:tc>
        <w:tc>
          <w:tcPr>
            <w:tcW w:w="2559" w:type="pct"/>
            <w:shd w:val="clear" w:color="auto" w:fill="auto"/>
            <w:hideMark/>
          </w:tcPr>
          <w:p w:rsidR="00520D20" w:rsidRPr="00057B8F" w:rsidRDefault="00520D20" w:rsidP="000B7F3F">
            <w:pPr>
              <w:rPr>
                <w:sz w:val="20"/>
                <w:szCs w:val="16"/>
              </w:rPr>
            </w:pPr>
            <w:r w:rsidRPr="00057B8F">
              <w:rPr>
                <w:sz w:val="20"/>
                <w:szCs w:val="16"/>
              </w:rPr>
              <w:t>ВЛ 220 кВ Мысовая - Байкальск с отпайкой на ПС Переемная (МБ-273)</w:t>
            </w:r>
          </w:p>
        </w:tc>
        <w:tc>
          <w:tcPr>
            <w:tcW w:w="1184" w:type="pct"/>
            <w:shd w:val="clear" w:color="auto" w:fill="auto"/>
            <w:hideMark/>
          </w:tcPr>
          <w:p w:rsidR="00520D20" w:rsidRPr="00057B8F" w:rsidRDefault="00520D20" w:rsidP="000B7F3F">
            <w:pPr>
              <w:rPr>
                <w:sz w:val="20"/>
                <w:szCs w:val="16"/>
              </w:rPr>
            </w:pPr>
            <w:r w:rsidRPr="00057B8F">
              <w:rPr>
                <w:sz w:val="20"/>
                <w:szCs w:val="16"/>
              </w:rPr>
              <w:t>Республика Бурятия, Иркутская область</w:t>
            </w:r>
          </w:p>
        </w:tc>
        <w:tc>
          <w:tcPr>
            <w:tcW w:w="978" w:type="pct"/>
            <w:shd w:val="clear" w:color="auto" w:fill="auto"/>
          </w:tcPr>
          <w:p w:rsidR="00520D20" w:rsidRPr="00057B8F" w:rsidRDefault="00520D20" w:rsidP="000B7F3F">
            <w:pPr>
              <w:jc w:val="center"/>
              <w:rPr>
                <w:sz w:val="20"/>
                <w:szCs w:val="16"/>
              </w:rPr>
            </w:pPr>
            <w:r w:rsidRPr="00057B8F">
              <w:rPr>
                <w:sz w:val="20"/>
                <w:szCs w:val="16"/>
              </w:rPr>
              <w:t>126,1</w:t>
            </w:r>
          </w:p>
        </w:tc>
      </w:tr>
      <w:tr w:rsidR="00057B8F" w:rsidRPr="00057B8F" w:rsidTr="000B7F3F">
        <w:trPr>
          <w:cantSplit/>
        </w:trPr>
        <w:tc>
          <w:tcPr>
            <w:tcW w:w="279" w:type="pct"/>
            <w:shd w:val="clear" w:color="auto" w:fill="auto"/>
          </w:tcPr>
          <w:p w:rsidR="00520D20" w:rsidRPr="00057B8F" w:rsidRDefault="00520D20" w:rsidP="0002306E">
            <w:pPr>
              <w:numPr>
                <w:ilvl w:val="0"/>
                <w:numId w:val="258"/>
              </w:numPr>
              <w:rPr>
                <w:sz w:val="20"/>
                <w:szCs w:val="16"/>
              </w:rPr>
            </w:pPr>
          </w:p>
        </w:tc>
        <w:tc>
          <w:tcPr>
            <w:tcW w:w="2559" w:type="pct"/>
            <w:shd w:val="clear" w:color="auto" w:fill="auto"/>
            <w:hideMark/>
          </w:tcPr>
          <w:p w:rsidR="00520D20" w:rsidRPr="00057B8F" w:rsidRDefault="00520D20" w:rsidP="000B7F3F">
            <w:pPr>
              <w:rPr>
                <w:sz w:val="20"/>
                <w:szCs w:val="16"/>
              </w:rPr>
            </w:pPr>
            <w:r w:rsidRPr="00057B8F">
              <w:rPr>
                <w:sz w:val="20"/>
                <w:szCs w:val="16"/>
              </w:rPr>
              <w:t>ВЛ 220 кВ Ния - Киренга</w:t>
            </w:r>
          </w:p>
        </w:tc>
        <w:tc>
          <w:tcPr>
            <w:tcW w:w="1184" w:type="pct"/>
            <w:shd w:val="clear" w:color="auto" w:fill="auto"/>
            <w:hideMark/>
          </w:tcPr>
          <w:p w:rsidR="00520D20" w:rsidRPr="00057B8F" w:rsidRDefault="00520D20" w:rsidP="000B7F3F">
            <w:pPr>
              <w:rPr>
                <w:sz w:val="20"/>
                <w:szCs w:val="16"/>
              </w:rPr>
            </w:pPr>
            <w:r w:rsidRPr="00057B8F">
              <w:rPr>
                <w:sz w:val="20"/>
                <w:szCs w:val="16"/>
              </w:rPr>
              <w:t>Иркутская область</w:t>
            </w:r>
          </w:p>
        </w:tc>
        <w:tc>
          <w:tcPr>
            <w:tcW w:w="978" w:type="pct"/>
            <w:shd w:val="clear" w:color="auto" w:fill="auto"/>
            <w:hideMark/>
          </w:tcPr>
          <w:p w:rsidR="00520D20" w:rsidRPr="00057B8F" w:rsidRDefault="00520D20" w:rsidP="000B7F3F">
            <w:pPr>
              <w:jc w:val="center"/>
              <w:rPr>
                <w:sz w:val="20"/>
                <w:szCs w:val="16"/>
              </w:rPr>
            </w:pPr>
            <w:r w:rsidRPr="00057B8F">
              <w:rPr>
                <w:sz w:val="20"/>
                <w:szCs w:val="16"/>
              </w:rPr>
              <w:t>-</w:t>
            </w:r>
          </w:p>
        </w:tc>
      </w:tr>
      <w:tr w:rsidR="00057B8F" w:rsidRPr="00057B8F" w:rsidTr="000B7F3F">
        <w:trPr>
          <w:cantSplit/>
        </w:trPr>
        <w:tc>
          <w:tcPr>
            <w:tcW w:w="279" w:type="pct"/>
            <w:shd w:val="clear" w:color="auto" w:fill="auto"/>
          </w:tcPr>
          <w:p w:rsidR="00520D20" w:rsidRPr="00057B8F" w:rsidRDefault="00520D20" w:rsidP="0002306E">
            <w:pPr>
              <w:numPr>
                <w:ilvl w:val="0"/>
                <w:numId w:val="258"/>
              </w:numPr>
              <w:rPr>
                <w:sz w:val="20"/>
                <w:szCs w:val="16"/>
              </w:rPr>
            </w:pPr>
          </w:p>
        </w:tc>
        <w:tc>
          <w:tcPr>
            <w:tcW w:w="2559" w:type="pct"/>
            <w:shd w:val="clear" w:color="auto" w:fill="auto"/>
            <w:hideMark/>
          </w:tcPr>
          <w:p w:rsidR="00520D20" w:rsidRPr="00057B8F" w:rsidRDefault="00520D20" w:rsidP="000B7F3F">
            <w:pPr>
              <w:rPr>
                <w:sz w:val="20"/>
                <w:szCs w:val="16"/>
              </w:rPr>
            </w:pPr>
            <w:r w:rsidRPr="00057B8F">
              <w:rPr>
                <w:sz w:val="20"/>
                <w:szCs w:val="16"/>
              </w:rPr>
              <w:t>ВЛ 220 кВ Новозиминская - Тулун</w:t>
            </w:r>
          </w:p>
        </w:tc>
        <w:tc>
          <w:tcPr>
            <w:tcW w:w="1184" w:type="pct"/>
            <w:shd w:val="clear" w:color="auto" w:fill="auto"/>
            <w:hideMark/>
          </w:tcPr>
          <w:p w:rsidR="00520D20" w:rsidRPr="00057B8F" w:rsidRDefault="00520D20" w:rsidP="000B7F3F">
            <w:pPr>
              <w:rPr>
                <w:sz w:val="20"/>
                <w:szCs w:val="16"/>
              </w:rPr>
            </w:pPr>
            <w:r w:rsidRPr="00057B8F">
              <w:rPr>
                <w:sz w:val="20"/>
                <w:szCs w:val="16"/>
              </w:rPr>
              <w:t>Иркутская область</w:t>
            </w:r>
          </w:p>
        </w:tc>
        <w:tc>
          <w:tcPr>
            <w:tcW w:w="978" w:type="pct"/>
            <w:shd w:val="clear" w:color="auto" w:fill="auto"/>
            <w:hideMark/>
          </w:tcPr>
          <w:p w:rsidR="00520D20" w:rsidRPr="00057B8F" w:rsidRDefault="00520D20" w:rsidP="000B7F3F">
            <w:pPr>
              <w:jc w:val="center"/>
              <w:rPr>
                <w:sz w:val="20"/>
                <w:szCs w:val="16"/>
              </w:rPr>
            </w:pPr>
            <w:r w:rsidRPr="00057B8F">
              <w:rPr>
                <w:sz w:val="20"/>
                <w:szCs w:val="16"/>
              </w:rPr>
              <w:t>-</w:t>
            </w:r>
          </w:p>
        </w:tc>
      </w:tr>
      <w:tr w:rsidR="00057B8F" w:rsidRPr="00057B8F" w:rsidTr="000B7F3F">
        <w:trPr>
          <w:cantSplit/>
        </w:trPr>
        <w:tc>
          <w:tcPr>
            <w:tcW w:w="279" w:type="pct"/>
            <w:shd w:val="clear" w:color="auto" w:fill="auto"/>
          </w:tcPr>
          <w:p w:rsidR="00520D20" w:rsidRPr="00057B8F" w:rsidRDefault="00520D20" w:rsidP="0002306E">
            <w:pPr>
              <w:numPr>
                <w:ilvl w:val="0"/>
                <w:numId w:val="258"/>
              </w:numPr>
              <w:rPr>
                <w:sz w:val="20"/>
                <w:szCs w:val="16"/>
              </w:rPr>
            </w:pPr>
          </w:p>
        </w:tc>
        <w:tc>
          <w:tcPr>
            <w:tcW w:w="2559" w:type="pct"/>
            <w:shd w:val="clear" w:color="auto" w:fill="auto"/>
            <w:hideMark/>
          </w:tcPr>
          <w:p w:rsidR="00520D20" w:rsidRPr="00057B8F" w:rsidRDefault="00520D20" w:rsidP="000B7F3F">
            <w:pPr>
              <w:rPr>
                <w:sz w:val="20"/>
                <w:szCs w:val="16"/>
              </w:rPr>
            </w:pPr>
            <w:r w:rsidRPr="00057B8F">
              <w:rPr>
                <w:sz w:val="20"/>
                <w:szCs w:val="16"/>
              </w:rPr>
              <w:t xml:space="preserve">ВЛ 220 кВ Ново-Иркутская ТЭЦ - Иркутская №1 с отпайками </w:t>
            </w:r>
          </w:p>
        </w:tc>
        <w:tc>
          <w:tcPr>
            <w:tcW w:w="1184" w:type="pct"/>
            <w:shd w:val="clear" w:color="auto" w:fill="auto"/>
            <w:hideMark/>
          </w:tcPr>
          <w:p w:rsidR="00520D20" w:rsidRPr="00057B8F" w:rsidRDefault="00520D20" w:rsidP="000B7F3F">
            <w:pPr>
              <w:rPr>
                <w:sz w:val="20"/>
                <w:szCs w:val="16"/>
              </w:rPr>
            </w:pPr>
            <w:r w:rsidRPr="00057B8F">
              <w:rPr>
                <w:sz w:val="20"/>
                <w:szCs w:val="16"/>
              </w:rPr>
              <w:t>Иркутская область</w:t>
            </w:r>
          </w:p>
        </w:tc>
        <w:tc>
          <w:tcPr>
            <w:tcW w:w="978" w:type="pct"/>
            <w:shd w:val="clear" w:color="auto" w:fill="auto"/>
          </w:tcPr>
          <w:p w:rsidR="00520D20" w:rsidRPr="00057B8F" w:rsidRDefault="00520D20" w:rsidP="000B7F3F">
            <w:pPr>
              <w:jc w:val="center"/>
              <w:rPr>
                <w:sz w:val="20"/>
                <w:szCs w:val="16"/>
              </w:rPr>
            </w:pPr>
            <w:r w:rsidRPr="00057B8F">
              <w:rPr>
                <w:sz w:val="20"/>
                <w:szCs w:val="16"/>
              </w:rPr>
              <w:t>-</w:t>
            </w:r>
          </w:p>
        </w:tc>
      </w:tr>
      <w:tr w:rsidR="00057B8F" w:rsidRPr="00057B8F" w:rsidTr="000B7F3F">
        <w:trPr>
          <w:cantSplit/>
        </w:trPr>
        <w:tc>
          <w:tcPr>
            <w:tcW w:w="279" w:type="pct"/>
            <w:shd w:val="clear" w:color="auto" w:fill="auto"/>
          </w:tcPr>
          <w:p w:rsidR="00520D20" w:rsidRPr="00057B8F" w:rsidRDefault="00520D20" w:rsidP="0002306E">
            <w:pPr>
              <w:numPr>
                <w:ilvl w:val="0"/>
                <w:numId w:val="258"/>
              </w:numPr>
              <w:rPr>
                <w:sz w:val="20"/>
                <w:szCs w:val="16"/>
              </w:rPr>
            </w:pPr>
          </w:p>
        </w:tc>
        <w:tc>
          <w:tcPr>
            <w:tcW w:w="2559" w:type="pct"/>
            <w:shd w:val="clear" w:color="auto" w:fill="auto"/>
            <w:hideMark/>
          </w:tcPr>
          <w:p w:rsidR="00520D20" w:rsidRPr="00057B8F" w:rsidRDefault="00520D20" w:rsidP="000B7F3F">
            <w:pPr>
              <w:rPr>
                <w:sz w:val="20"/>
                <w:szCs w:val="16"/>
              </w:rPr>
            </w:pPr>
            <w:r w:rsidRPr="00057B8F">
              <w:rPr>
                <w:sz w:val="20"/>
                <w:szCs w:val="16"/>
              </w:rPr>
              <w:t>ВЛ 220 кВ Ново-Иркутская ТЭЦ - Иркутская №2 с отпайками</w:t>
            </w:r>
          </w:p>
        </w:tc>
        <w:tc>
          <w:tcPr>
            <w:tcW w:w="1184" w:type="pct"/>
            <w:shd w:val="clear" w:color="auto" w:fill="auto"/>
          </w:tcPr>
          <w:p w:rsidR="00520D20" w:rsidRPr="00057B8F" w:rsidRDefault="00520D20" w:rsidP="000B7F3F">
            <w:pPr>
              <w:rPr>
                <w:sz w:val="20"/>
                <w:szCs w:val="16"/>
              </w:rPr>
            </w:pPr>
            <w:r w:rsidRPr="00057B8F">
              <w:rPr>
                <w:sz w:val="20"/>
                <w:szCs w:val="16"/>
              </w:rPr>
              <w:t>Иркутская область</w:t>
            </w:r>
          </w:p>
        </w:tc>
        <w:tc>
          <w:tcPr>
            <w:tcW w:w="978" w:type="pct"/>
            <w:shd w:val="clear" w:color="auto" w:fill="auto"/>
            <w:hideMark/>
          </w:tcPr>
          <w:p w:rsidR="00520D20" w:rsidRPr="00057B8F" w:rsidRDefault="00520D20" w:rsidP="000B7F3F">
            <w:pPr>
              <w:jc w:val="center"/>
              <w:rPr>
                <w:sz w:val="20"/>
                <w:szCs w:val="16"/>
              </w:rPr>
            </w:pPr>
            <w:r w:rsidRPr="00057B8F">
              <w:rPr>
                <w:sz w:val="20"/>
                <w:szCs w:val="16"/>
              </w:rPr>
              <w:t>-</w:t>
            </w:r>
          </w:p>
        </w:tc>
      </w:tr>
      <w:tr w:rsidR="00057B8F" w:rsidRPr="00057B8F" w:rsidTr="000B7F3F">
        <w:trPr>
          <w:cantSplit/>
        </w:trPr>
        <w:tc>
          <w:tcPr>
            <w:tcW w:w="279" w:type="pct"/>
            <w:shd w:val="clear" w:color="auto" w:fill="auto"/>
          </w:tcPr>
          <w:p w:rsidR="00520D20" w:rsidRPr="00057B8F" w:rsidRDefault="00520D20" w:rsidP="0002306E">
            <w:pPr>
              <w:numPr>
                <w:ilvl w:val="0"/>
                <w:numId w:val="258"/>
              </w:numPr>
              <w:rPr>
                <w:sz w:val="20"/>
                <w:szCs w:val="16"/>
              </w:rPr>
            </w:pPr>
          </w:p>
        </w:tc>
        <w:tc>
          <w:tcPr>
            <w:tcW w:w="2559" w:type="pct"/>
            <w:shd w:val="clear" w:color="auto" w:fill="auto"/>
            <w:hideMark/>
          </w:tcPr>
          <w:p w:rsidR="00520D20" w:rsidRPr="00057B8F" w:rsidRDefault="00520D20" w:rsidP="000B7F3F">
            <w:pPr>
              <w:rPr>
                <w:sz w:val="20"/>
                <w:szCs w:val="16"/>
              </w:rPr>
            </w:pPr>
            <w:r w:rsidRPr="00057B8F">
              <w:rPr>
                <w:sz w:val="20"/>
                <w:szCs w:val="16"/>
              </w:rPr>
              <w:t>ВЛ 220 кВ Ново-Иркутская ТЭЦ - Правобережная 1 цепь с отпайкой на ПС Левобережная</w:t>
            </w:r>
          </w:p>
        </w:tc>
        <w:tc>
          <w:tcPr>
            <w:tcW w:w="1184" w:type="pct"/>
            <w:shd w:val="clear" w:color="auto" w:fill="auto"/>
            <w:hideMark/>
          </w:tcPr>
          <w:p w:rsidR="00520D20" w:rsidRPr="00057B8F" w:rsidRDefault="00520D20" w:rsidP="000B7F3F">
            <w:pPr>
              <w:rPr>
                <w:sz w:val="20"/>
                <w:szCs w:val="16"/>
              </w:rPr>
            </w:pPr>
            <w:r w:rsidRPr="00057B8F">
              <w:rPr>
                <w:sz w:val="20"/>
                <w:szCs w:val="16"/>
              </w:rPr>
              <w:t>Иркутская область</w:t>
            </w:r>
          </w:p>
        </w:tc>
        <w:tc>
          <w:tcPr>
            <w:tcW w:w="978" w:type="pct"/>
            <w:shd w:val="clear" w:color="auto" w:fill="auto"/>
            <w:hideMark/>
          </w:tcPr>
          <w:p w:rsidR="00520D20" w:rsidRPr="00057B8F" w:rsidRDefault="00520D20" w:rsidP="000B7F3F">
            <w:pPr>
              <w:jc w:val="center"/>
              <w:rPr>
                <w:sz w:val="20"/>
                <w:szCs w:val="16"/>
              </w:rPr>
            </w:pPr>
            <w:r w:rsidRPr="00057B8F">
              <w:rPr>
                <w:sz w:val="20"/>
                <w:szCs w:val="16"/>
              </w:rPr>
              <w:t>-</w:t>
            </w:r>
          </w:p>
        </w:tc>
      </w:tr>
      <w:tr w:rsidR="00057B8F" w:rsidRPr="00057B8F" w:rsidTr="000B7F3F">
        <w:trPr>
          <w:cantSplit/>
        </w:trPr>
        <w:tc>
          <w:tcPr>
            <w:tcW w:w="279" w:type="pct"/>
            <w:shd w:val="clear" w:color="auto" w:fill="auto"/>
          </w:tcPr>
          <w:p w:rsidR="00520D20" w:rsidRPr="00057B8F" w:rsidRDefault="00520D20" w:rsidP="0002306E">
            <w:pPr>
              <w:numPr>
                <w:ilvl w:val="0"/>
                <w:numId w:val="258"/>
              </w:numPr>
              <w:rPr>
                <w:sz w:val="20"/>
                <w:szCs w:val="16"/>
              </w:rPr>
            </w:pPr>
          </w:p>
        </w:tc>
        <w:tc>
          <w:tcPr>
            <w:tcW w:w="2559" w:type="pct"/>
            <w:shd w:val="clear" w:color="auto" w:fill="auto"/>
            <w:hideMark/>
          </w:tcPr>
          <w:p w:rsidR="00520D20" w:rsidRPr="00057B8F" w:rsidRDefault="00520D20" w:rsidP="000B7F3F">
            <w:pPr>
              <w:rPr>
                <w:sz w:val="20"/>
                <w:szCs w:val="16"/>
              </w:rPr>
            </w:pPr>
            <w:r w:rsidRPr="00057B8F">
              <w:rPr>
                <w:sz w:val="20"/>
                <w:szCs w:val="16"/>
              </w:rPr>
              <w:t>ВЛ 220 кВ Ново-Иркутская ТЭЦ - Правобережная 1 цепь, отпайка на ПС Левобережная</w:t>
            </w:r>
          </w:p>
        </w:tc>
        <w:tc>
          <w:tcPr>
            <w:tcW w:w="1184" w:type="pct"/>
            <w:shd w:val="clear" w:color="auto" w:fill="auto"/>
            <w:hideMark/>
          </w:tcPr>
          <w:p w:rsidR="00520D20" w:rsidRPr="00057B8F" w:rsidRDefault="00520D20" w:rsidP="000B7F3F">
            <w:pPr>
              <w:rPr>
                <w:sz w:val="20"/>
                <w:szCs w:val="16"/>
              </w:rPr>
            </w:pPr>
            <w:r w:rsidRPr="00057B8F">
              <w:rPr>
                <w:sz w:val="20"/>
                <w:szCs w:val="16"/>
              </w:rPr>
              <w:t>Иркутская область</w:t>
            </w:r>
          </w:p>
        </w:tc>
        <w:tc>
          <w:tcPr>
            <w:tcW w:w="978" w:type="pct"/>
            <w:shd w:val="clear" w:color="auto" w:fill="auto"/>
            <w:hideMark/>
          </w:tcPr>
          <w:p w:rsidR="00520D20" w:rsidRPr="00057B8F" w:rsidRDefault="00520D20" w:rsidP="000B7F3F">
            <w:pPr>
              <w:jc w:val="center"/>
              <w:rPr>
                <w:sz w:val="20"/>
                <w:szCs w:val="16"/>
              </w:rPr>
            </w:pPr>
            <w:r w:rsidRPr="00057B8F">
              <w:rPr>
                <w:sz w:val="20"/>
                <w:szCs w:val="16"/>
              </w:rPr>
              <w:t>-</w:t>
            </w:r>
          </w:p>
        </w:tc>
      </w:tr>
      <w:tr w:rsidR="00057B8F" w:rsidRPr="00057B8F" w:rsidTr="000B7F3F">
        <w:trPr>
          <w:cantSplit/>
        </w:trPr>
        <w:tc>
          <w:tcPr>
            <w:tcW w:w="279" w:type="pct"/>
            <w:shd w:val="clear" w:color="auto" w:fill="auto"/>
          </w:tcPr>
          <w:p w:rsidR="00520D20" w:rsidRPr="00057B8F" w:rsidRDefault="00520D20" w:rsidP="0002306E">
            <w:pPr>
              <w:numPr>
                <w:ilvl w:val="0"/>
                <w:numId w:val="258"/>
              </w:numPr>
              <w:rPr>
                <w:sz w:val="20"/>
                <w:szCs w:val="16"/>
              </w:rPr>
            </w:pPr>
          </w:p>
        </w:tc>
        <w:tc>
          <w:tcPr>
            <w:tcW w:w="2559" w:type="pct"/>
            <w:shd w:val="clear" w:color="auto" w:fill="auto"/>
            <w:hideMark/>
          </w:tcPr>
          <w:p w:rsidR="00520D20" w:rsidRPr="00057B8F" w:rsidRDefault="00520D20" w:rsidP="000B7F3F">
            <w:pPr>
              <w:rPr>
                <w:sz w:val="20"/>
                <w:szCs w:val="16"/>
              </w:rPr>
            </w:pPr>
            <w:r w:rsidRPr="00057B8F">
              <w:rPr>
                <w:sz w:val="20"/>
                <w:szCs w:val="16"/>
              </w:rPr>
              <w:t>ВЛ 220 кВ Ново-Иркутская ТЭЦ - Правобережная 2 цепь с отпайкой на ПС Левобережная</w:t>
            </w:r>
          </w:p>
        </w:tc>
        <w:tc>
          <w:tcPr>
            <w:tcW w:w="1184" w:type="pct"/>
            <w:shd w:val="clear" w:color="auto" w:fill="auto"/>
            <w:hideMark/>
          </w:tcPr>
          <w:p w:rsidR="00520D20" w:rsidRPr="00057B8F" w:rsidRDefault="00520D20" w:rsidP="000B7F3F">
            <w:pPr>
              <w:rPr>
                <w:sz w:val="20"/>
                <w:szCs w:val="16"/>
              </w:rPr>
            </w:pPr>
            <w:r w:rsidRPr="00057B8F">
              <w:rPr>
                <w:sz w:val="20"/>
                <w:szCs w:val="16"/>
              </w:rPr>
              <w:t>Иркутская область</w:t>
            </w:r>
          </w:p>
        </w:tc>
        <w:tc>
          <w:tcPr>
            <w:tcW w:w="978" w:type="pct"/>
            <w:shd w:val="clear" w:color="auto" w:fill="auto"/>
            <w:hideMark/>
          </w:tcPr>
          <w:p w:rsidR="00520D20" w:rsidRPr="00057B8F" w:rsidRDefault="00520D20" w:rsidP="000B7F3F">
            <w:pPr>
              <w:jc w:val="center"/>
              <w:rPr>
                <w:sz w:val="20"/>
                <w:szCs w:val="16"/>
              </w:rPr>
            </w:pPr>
          </w:p>
        </w:tc>
      </w:tr>
      <w:tr w:rsidR="00057B8F" w:rsidRPr="00057B8F" w:rsidTr="000B7F3F">
        <w:trPr>
          <w:cantSplit/>
        </w:trPr>
        <w:tc>
          <w:tcPr>
            <w:tcW w:w="279" w:type="pct"/>
            <w:shd w:val="clear" w:color="auto" w:fill="auto"/>
          </w:tcPr>
          <w:p w:rsidR="00520D20" w:rsidRPr="00057B8F" w:rsidRDefault="00520D20" w:rsidP="0002306E">
            <w:pPr>
              <w:numPr>
                <w:ilvl w:val="0"/>
                <w:numId w:val="258"/>
              </w:numPr>
              <w:rPr>
                <w:sz w:val="20"/>
                <w:szCs w:val="16"/>
              </w:rPr>
            </w:pPr>
          </w:p>
        </w:tc>
        <w:tc>
          <w:tcPr>
            <w:tcW w:w="2559" w:type="pct"/>
            <w:shd w:val="clear" w:color="auto" w:fill="auto"/>
            <w:hideMark/>
          </w:tcPr>
          <w:p w:rsidR="00520D20" w:rsidRPr="00057B8F" w:rsidRDefault="00520D20" w:rsidP="000B7F3F">
            <w:pPr>
              <w:rPr>
                <w:sz w:val="20"/>
                <w:szCs w:val="16"/>
              </w:rPr>
            </w:pPr>
            <w:r w:rsidRPr="00057B8F">
              <w:rPr>
                <w:sz w:val="20"/>
                <w:szCs w:val="16"/>
              </w:rPr>
              <w:t>ВЛ 220 кВ Ново-Иркутская ТЭЦ - Правобережная 2 цепь, отпайка на ПС Левобережная</w:t>
            </w:r>
          </w:p>
        </w:tc>
        <w:tc>
          <w:tcPr>
            <w:tcW w:w="1184" w:type="pct"/>
            <w:shd w:val="clear" w:color="auto" w:fill="auto"/>
            <w:hideMark/>
          </w:tcPr>
          <w:p w:rsidR="00520D20" w:rsidRPr="00057B8F" w:rsidRDefault="00520D20" w:rsidP="000B7F3F">
            <w:pPr>
              <w:rPr>
                <w:sz w:val="20"/>
                <w:szCs w:val="16"/>
              </w:rPr>
            </w:pPr>
            <w:r w:rsidRPr="00057B8F">
              <w:rPr>
                <w:sz w:val="20"/>
                <w:szCs w:val="16"/>
              </w:rPr>
              <w:t>Иркутская область</w:t>
            </w:r>
          </w:p>
        </w:tc>
        <w:tc>
          <w:tcPr>
            <w:tcW w:w="978" w:type="pct"/>
            <w:shd w:val="clear" w:color="auto" w:fill="auto"/>
            <w:hideMark/>
          </w:tcPr>
          <w:p w:rsidR="00520D20" w:rsidRPr="00057B8F" w:rsidRDefault="00520D20" w:rsidP="000B7F3F">
            <w:pPr>
              <w:jc w:val="center"/>
              <w:rPr>
                <w:sz w:val="20"/>
                <w:szCs w:val="16"/>
              </w:rPr>
            </w:pPr>
            <w:r w:rsidRPr="00057B8F">
              <w:rPr>
                <w:sz w:val="20"/>
                <w:szCs w:val="16"/>
              </w:rPr>
              <w:t>-</w:t>
            </w:r>
          </w:p>
        </w:tc>
      </w:tr>
      <w:tr w:rsidR="00057B8F" w:rsidRPr="00057B8F" w:rsidTr="000B7F3F">
        <w:trPr>
          <w:cantSplit/>
        </w:trPr>
        <w:tc>
          <w:tcPr>
            <w:tcW w:w="279" w:type="pct"/>
            <w:shd w:val="clear" w:color="auto" w:fill="auto"/>
          </w:tcPr>
          <w:p w:rsidR="00520D20" w:rsidRPr="00057B8F" w:rsidRDefault="00520D20" w:rsidP="0002306E">
            <w:pPr>
              <w:numPr>
                <w:ilvl w:val="0"/>
                <w:numId w:val="258"/>
              </w:numPr>
              <w:rPr>
                <w:sz w:val="20"/>
                <w:szCs w:val="16"/>
              </w:rPr>
            </w:pPr>
          </w:p>
        </w:tc>
        <w:tc>
          <w:tcPr>
            <w:tcW w:w="2559" w:type="pct"/>
            <w:shd w:val="clear" w:color="auto" w:fill="auto"/>
            <w:hideMark/>
          </w:tcPr>
          <w:p w:rsidR="00520D20" w:rsidRPr="00057B8F" w:rsidRDefault="00520D20" w:rsidP="000B7F3F">
            <w:pPr>
              <w:rPr>
                <w:sz w:val="20"/>
                <w:szCs w:val="16"/>
              </w:rPr>
            </w:pPr>
            <w:r w:rsidRPr="00057B8F">
              <w:rPr>
                <w:sz w:val="20"/>
                <w:szCs w:val="16"/>
              </w:rPr>
              <w:t>ВЛ 220 кВ Ново-Иркутская ТЭЦ - Шелехово 1 цепь</w:t>
            </w:r>
          </w:p>
        </w:tc>
        <w:tc>
          <w:tcPr>
            <w:tcW w:w="1184" w:type="pct"/>
            <w:shd w:val="clear" w:color="auto" w:fill="auto"/>
            <w:hideMark/>
          </w:tcPr>
          <w:p w:rsidR="00520D20" w:rsidRPr="00057B8F" w:rsidRDefault="00520D20" w:rsidP="000B7F3F">
            <w:pPr>
              <w:rPr>
                <w:sz w:val="20"/>
                <w:szCs w:val="16"/>
              </w:rPr>
            </w:pPr>
            <w:r w:rsidRPr="00057B8F">
              <w:rPr>
                <w:sz w:val="20"/>
                <w:szCs w:val="16"/>
              </w:rPr>
              <w:t>Иркутская область</w:t>
            </w:r>
          </w:p>
        </w:tc>
        <w:tc>
          <w:tcPr>
            <w:tcW w:w="978" w:type="pct"/>
            <w:shd w:val="clear" w:color="auto" w:fill="auto"/>
            <w:hideMark/>
          </w:tcPr>
          <w:p w:rsidR="00520D20" w:rsidRPr="00057B8F" w:rsidRDefault="00520D20" w:rsidP="000B7F3F">
            <w:pPr>
              <w:jc w:val="center"/>
              <w:rPr>
                <w:sz w:val="20"/>
                <w:szCs w:val="16"/>
              </w:rPr>
            </w:pPr>
            <w:r w:rsidRPr="00057B8F">
              <w:rPr>
                <w:sz w:val="20"/>
                <w:szCs w:val="16"/>
              </w:rPr>
              <w:t>-</w:t>
            </w:r>
          </w:p>
        </w:tc>
      </w:tr>
      <w:tr w:rsidR="00057B8F" w:rsidRPr="00057B8F" w:rsidTr="000B7F3F">
        <w:trPr>
          <w:cantSplit/>
        </w:trPr>
        <w:tc>
          <w:tcPr>
            <w:tcW w:w="279" w:type="pct"/>
            <w:shd w:val="clear" w:color="auto" w:fill="auto"/>
          </w:tcPr>
          <w:p w:rsidR="00520D20" w:rsidRPr="00057B8F" w:rsidRDefault="00520D20" w:rsidP="0002306E">
            <w:pPr>
              <w:numPr>
                <w:ilvl w:val="0"/>
                <w:numId w:val="258"/>
              </w:numPr>
              <w:rPr>
                <w:sz w:val="20"/>
                <w:szCs w:val="16"/>
              </w:rPr>
            </w:pPr>
          </w:p>
        </w:tc>
        <w:tc>
          <w:tcPr>
            <w:tcW w:w="2559" w:type="pct"/>
            <w:shd w:val="clear" w:color="auto" w:fill="auto"/>
            <w:hideMark/>
          </w:tcPr>
          <w:p w:rsidR="00520D20" w:rsidRPr="00057B8F" w:rsidRDefault="00520D20" w:rsidP="000B7F3F">
            <w:pPr>
              <w:rPr>
                <w:sz w:val="20"/>
                <w:szCs w:val="16"/>
              </w:rPr>
            </w:pPr>
            <w:r w:rsidRPr="00057B8F">
              <w:rPr>
                <w:sz w:val="20"/>
                <w:szCs w:val="16"/>
              </w:rPr>
              <w:t>ВЛ 220 кВ Ново-Иркутская ТЭЦ - Шелехово 2 цепь</w:t>
            </w:r>
          </w:p>
        </w:tc>
        <w:tc>
          <w:tcPr>
            <w:tcW w:w="1184" w:type="pct"/>
            <w:shd w:val="clear" w:color="auto" w:fill="auto"/>
            <w:hideMark/>
          </w:tcPr>
          <w:p w:rsidR="00520D20" w:rsidRPr="00057B8F" w:rsidRDefault="00520D20" w:rsidP="000B7F3F">
            <w:pPr>
              <w:rPr>
                <w:sz w:val="20"/>
                <w:szCs w:val="16"/>
              </w:rPr>
            </w:pPr>
            <w:r w:rsidRPr="00057B8F">
              <w:rPr>
                <w:sz w:val="20"/>
                <w:szCs w:val="16"/>
              </w:rPr>
              <w:t>Иркутская область</w:t>
            </w:r>
          </w:p>
        </w:tc>
        <w:tc>
          <w:tcPr>
            <w:tcW w:w="978" w:type="pct"/>
            <w:shd w:val="clear" w:color="auto" w:fill="auto"/>
            <w:hideMark/>
          </w:tcPr>
          <w:p w:rsidR="00520D20" w:rsidRPr="00057B8F" w:rsidRDefault="00520D20" w:rsidP="000B7F3F">
            <w:pPr>
              <w:jc w:val="center"/>
              <w:rPr>
                <w:sz w:val="20"/>
                <w:szCs w:val="16"/>
              </w:rPr>
            </w:pPr>
          </w:p>
        </w:tc>
      </w:tr>
      <w:tr w:rsidR="00057B8F" w:rsidRPr="00057B8F" w:rsidTr="000B7F3F">
        <w:trPr>
          <w:cantSplit/>
        </w:trPr>
        <w:tc>
          <w:tcPr>
            <w:tcW w:w="279" w:type="pct"/>
            <w:shd w:val="clear" w:color="auto" w:fill="auto"/>
          </w:tcPr>
          <w:p w:rsidR="00520D20" w:rsidRPr="00057B8F" w:rsidRDefault="00520D20" w:rsidP="0002306E">
            <w:pPr>
              <w:numPr>
                <w:ilvl w:val="0"/>
                <w:numId w:val="258"/>
              </w:numPr>
              <w:rPr>
                <w:sz w:val="20"/>
                <w:szCs w:val="16"/>
              </w:rPr>
            </w:pPr>
          </w:p>
        </w:tc>
        <w:tc>
          <w:tcPr>
            <w:tcW w:w="2559" w:type="pct"/>
            <w:shd w:val="clear" w:color="auto" w:fill="auto"/>
            <w:hideMark/>
          </w:tcPr>
          <w:p w:rsidR="00520D20" w:rsidRPr="00057B8F" w:rsidRDefault="00520D20" w:rsidP="000B7F3F">
            <w:pPr>
              <w:rPr>
                <w:sz w:val="20"/>
                <w:szCs w:val="16"/>
              </w:rPr>
            </w:pPr>
            <w:r w:rsidRPr="00057B8F">
              <w:rPr>
                <w:sz w:val="20"/>
                <w:szCs w:val="16"/>
              </w:rPr>
              <w:t>ВЛ 220 кВ НПС-4 - Коршуниха</w:t>
            </w:r>
          </w:p>
        </w:tc>
        <w:tc>
          <w:tcPr>
            <w:tcW w:w="1184" w:type="pct"/>
            <w:shd w:val="clear" w:color="auto" w:fill="auto"/>
            <w:hideMark/>
          </w:tcPr>
          <w:p w:rsidR="00520D20" w:rsidRPr="00057B8F" w:rsidRDefault="00520D20" w:rsidP="000B7F3F">
            <w:pPr>
              <w:rPr>
                <w:sz w:val="20"/>
                <w:szCs w:val="16"/>
              </w:rPr>
            </w:pPr>
            <w:r w:rsidRPr="00057B8F">
              <w:rPr>
                <w:sz w:val="20"/>
                <w:szCs w:val="16"/>
              </w:rPr>
              <w:t>Иркутская область</w:t>
            </w:r>
          </w:p>
        </w:tc>
        <w:tc>
          <w:tcPr>
            <w:tcW w:w="978" w:type="pct"/>
            <w:shd w:val="clear" w:color="auto" w:fill="auto"/>
            <w:hideMark/>
          </w:tcPr>
          <w:p w:rsidR="00520D20" w:rsidRPr="00057B8F" w:rsidRDefault="00520D20" w:rsidP="000B7F3F">
            <w:pPr>
              <w:jc w:val="center"/>
              <w:rPr>
                <w:sz w:val="20"/>
                <w:szCs w:val="16"/>
              </w:rPr>
            </w:pPr>
            <w:r w:rsidRPr="00057B8F">
              <w:rPr>
                <w:sz w:val="20"/>
                <w:szCs w:val="16"/>
              </w:rPr>
              <w:t>85,1</w:t>
            </w:r>
          </w:p>
        </w:tc>
      </w:tr>
      <w:tr w:rsidR="00057B8F" w:rsidRPr="00057B8F" w:rsidTr="00485C7F">
        <w:trPr>
          <w:cantSplit/>
        </w:trPr>
        <w:tc>
          <w:tcPr>
            <w:tcW w:w="279" w:type="pct"/>
            <w:shd w:val="clear" w:color="auto" w:fill="auto"/>
          </w:tcPr>
          <w:p w:rsidR="00973D17" w:rsidRPr="00057B8F" w:rsidRDefault="00973D17" w:rsidP="0002306E">
            <w:pPr>
              <w:numPr>
                <w:ilvl w:val="0"/>
                <w:numId w:val="258"/>
              </w:numPr>
              <w:rPr>
                <w:sz w:val="20"/>
                <w:szCs w:val="16"/>
              </w:rPr>
            </w:pPr>
          </w:p>
        </w:tc>
        <w:tc>
          <w:tcPr>
            <w:tcW w:w="2559" w:type="pct"/>
            <w:shd w:val="clear" w:color="auto" w:fill="auto"/>
          </w:tcPr>
          <w:p w:rsidR="00973D17" w:rsidRPr="00057B8F" w:rsidRDefault="00973D17" w:rsidP="00973D17">
            <w:pPr>
              <w:rPr>
                <w:sz w:val="20"/>
                <w:szCs w:val="16"/>
              </w:rPr>
            </w:pPr>
            <w:r w:rsidRPr="00057B8F">
              <w:rPr>
                <w:sz w:val="20"/>
                <w:szCs w:val="16"/>
              </w:rPr>
              <w:t>ВЛ 220 кВ НПС-9 - НПС-8 №1</w:t>
            </w:r>
          </w:p>
        </w:tc>
        <w:tc>
          <w:tcPr>
            <w:tcW w:w="1184" w:type="pct"/>
            <w:shd w:val="clear" w:color="auto" w:fill="auto"/>
          </w:tcPr>
          <w:p w:rsidR="00973D17" w:rsidRPr="00057B8F" w:rsidRDefault="00973D17" w:rsidP="00485C7F">
            <w:pPr>
              <w:rPr>
                <w:sz w:val="20"/>
                <w:szCs w:val="16"/>
              </w:rPr>
            </w:pPr>
            <w:r w:rsidRPr="00057B8F">
              <w:rPr>
                <w:sz w:val="20"/>
                <w:szCs w:val="16"/>
              </w:rPr>
              <w:t>Иркутская область</w:t>
            </w:r>
          </w:p>
        </w:tc>
        <w:tc>
          <w:tcPr>
            <w:tcW w:w="978" w:type="pct"/>
            <w:shd w:val="clear" w:color="auto" w:fill="auto"/>
          </w:tcPr>
          <w:p w:rsidR="00973D17" w:rsidRPr="00057B8F" w:rsidRDefault="00973D17" w:rsidP="00485C7F">
            <w:pPr>
              <w:jc w:val="center"/>
              <w:rPr>
                <w:sz w:val="20"/>
                <w:szCs w:val="16"/>
              </w:rPr>
            </w:pPr>
            <w:r w:rsidRPr="00057B8F">
              <w:rPr>
                <w:sz w:val="20"/>
                <w:szCs w:val="16"/>
              </w:rPr>
              <w:t>-</w:t>
            </w:r>
          </w:p>
        </w:tc>
      </w:tr>
      <w:tr w:rsidR="00057B8F" w:rsidRPr="00057B8F" w:rsidTr="00485C7F">
        <w:trPr>
          <w:cantSplit/>
        </w:trPr>
        <w:tc>
          <w:tcPr>
            <w:tcW w:w="279" w:type="pct"/>
            <w:shd w:val="clear" w:color="auto" w:fill="auto"/>
          </w:tcPr>
          <w:p w:rsidR="00485C7F" w:rsidRPr="00057B8F" w:rsidRDefault="00485C7F" w:rsidP="0002306E">
            <w:pPr>
              <w:numPr>
                <w:ilvl w:val="0"/>
                <w:numId w:val="258"/>
              </w:numPr>
              <w:rPr>
                <w:sz w:val="20"/>
                <w:szCs w:val="16"/>
              </w:rPr>
            </w:pPr>
          </w:p>
        </w:tc>
        <w:tc>
          <w:tcPr>
            <w:tcW w:w="2559" w:type="pct"/>
            <w:shd w:val="clear" w:color="auto" w:fill="auto"/>
          </w:tcPr>
          <w:p w:rsidR="00485C7F" w:rsidRPr="00057B8F" w:rsidRDefault="00485C7F" w:rsidP="00485C7F">
            <w:pPr>
              <w:rPr>
                <w:sz w:val="20"/>
                <w:szCs w:val="16"/>
              </w:rPr>
            </w:pPr>
            <w:r w:rsidRPr="00057B8F">
              <w:rPr>
                <w:sz w:val="20"/>
                <w:szCs w:val="16"/>
              </w:rPr>
              <w:t>ВЛ 220 кВ НПС-9 - НПС-8 №2</w:t>
            </w:r>
          </w:p>
        </w:tc>
        <w:tc>
          <w:tcPr>
            <w:tcW w:w="1184" w:type="pct"/>
            <w:shd w:val="clear" w:color="auto" w:fill="auto"/>
          </w:tcPr>
          <w:p w:rsidR="00485C7F" w:rsidRPr="00057B8F" w:rsidRDefault="00485C7F" w:rsidP="00485C7F">
            <w:pPr>
              <w:rPr>
                <w:sz w:val="20"/>
                <w:szCs w:val="16"/>
              </w:rPr>
            </w:pPr>
            <w:r w:rsidRPr="00057B8F">
              <w:rPr>
                <w:sz w:val="20"/>
                <w:szCs w:val="16"/>
              </w:rPr>
              <w:t>Иркутская область</w:t>
            </w:r>
          </w:p>
        </w:tc>
        <w:tc>
          <w:tcPr>
            <w:tcW w:w="978" w:type="pct"/>
            <w:shd w:val="clear" w:color="auto" w:fill="auto"/>
          </w:tcPr>
          <w:p w:rsidR="00485C7F" w:rsidRPr="00057B8F" w:rsidRDefault="00485C7F" w:rsidP="00485C7F">
            <w:pPr>
              <w:jc w:val="center"/>
              <w:rPr>
                <w:sz w:val="20"/>
                <w:szCs w:val="16"/>
              </w:rPr>
            </w:pPr>
            <w:r w:rsidRPr="00057B8F">
              <w:rPr>
                <w:sz w:val="20"/>
                <w:szCs w:val="16"/>
              </w:rPr>
              <w:t>-</w:t>
            </w:r>
          </w:p>
        </w:tc>
      </w:tr>
      <w:tr w:rsidR="00057B8F" w:rsidRPr="00057B8F" w:rsidTr="000B7F3F">
        <w:trPr>
          <w:cantSplit/>
        </w:trPr>
        <w:tc>
          <w:tcPr>
            <w:tcW w:w="279" w:type="pct"/>
            <w:shd w:val="clear" w:color="auto" w:fill="auto"/>
          </w:tcPr>
          <w:p w:rsidR="00485C7F" w:rsidRPr="00057B8F" w:rsidRDefault="00485C7F" w:rsidP="0002306E">
            <w:pPr>
              <w:numPr>
                <w:ilvl w:val="0"/>
                <w:numId w:val="258"/>
              </w:numPr>
              <w:rPr>
                <w:sz w:val="20"/>
                <w:szCs w:val="16"/>
              </w:rPr>
            </w:pPr>
          </w:p>
        </w:tc>
        <w:tc>
          <w:tcPr>
            <w:tcW w:w="2559" w:type="pct"/>
            <w:shd w:val="clear" w:color="auto" w:fill="auto"/>
          </w:tcPr>
          <w:p w:rsidR="00485C7F" w:rsidRPr="00057B8F" w:rsidRDefault="00485C7F" w:rsidP="000B7F3F">
            <w:pPr>
              <w:rPr>
                <w:sz w:val="20"/>
                <w:szCs w:val="16"/>
              </w:rPr>
            </w:pPr>
            <w:r w:rsidRPr="00057B8F">
              <w:rPr>
                <w:sz w:val="20"/>
                <w:szCs w:val="16"/>
              </w:rPr>
              <w:t>ВЛ 220 кВ Пеледуй - НПС-9 №1</w:t>
            </w:r>
          </w:p>
        </w:tc>
        <w:tc>
          <w:tcPr>
            <w:tcW w:w="1184" w:type="pct"/>
            <w:shd w:val="clear" w:color="auto" w:fill="auto"/>
          </w:tcPr>
          <w:p w:rsidR="00485C7F" w:rsidRPr="00057B8F" w:rsidRDefault="00485C7F" w:rsidP="000B7F3F">
            <w:pPr>
              <w:rPr>
                <w:sz w:val="20"/>
                <w:szCs w:val="16"/>
              </w:rPr>
            </w:pPr>
            <w:r w:rsidRPr="00057B8F">
              <w:rPr>
                <w:sz w:val="20"/>
                <w:szCs w:val="16"/>
              </w:rPr>
              <w:t>Иркутская область</w:t>
            </w:r>
          </w:p>
        </w:tc>
        <w:tc>
          <w:tcPr>
            <w:tcW w:w="978" w:type="pct"/>
            <w:shd w:val="clear" w:color="auto" w:fill="auto"/>
          </w:tcPr>
          <w:p w:rsidR="00485C7F" w:rsidRPr="00057B8F" w:rsidRDefault="00485C7F" w:rsidP="000B7F3F">
            <w:pPr>
              <w:jc w:val="center"/>
              <w:rPr>
                <w:sz w:val="20"/>
                <w:szCs w:val="16"/>
              </w:rPr>
            </w:pPr>
            <w:r w:rsidRPr="00057B8F">
              <w:rPr>
                <w:sz w:val="20"/>
                <w:szCs w:val="16"/>
              </w:rPr>
              <w:t>-</w:t>
            </w:r>
          </w:p>
        </w:tc>
      </w:tr>
      <w:tr w:rsidR="00057B8F" w:rsidRPr="00057B8F" w:rsidTr="000B7F3F">
        <w:trPr>
          <w:cantSplit/>
        </w:trPr>
        <w:tc>
          <w:tcPr>
            <w:tcW w:w="279" w:type="pct"/>
            <w:shd w:val="clear" w:color="auto" w:fill="auto"/>
          </w:tcPr>
          <w:p w:rsidR="00485C7F" w:rsidRPr="00057B8F" w:rsidRDefault="00485C7F" w:rsidP="0002306E">
            <w:pPr>
              <w:numPr>
                <w:ilvl w:val="0"/>
                <w:numId w:val="258"/>
              </w:numPr>
              <w:rPr>
                <w:sz w:val="20"/>
                <w:szCs w:val="16"/>
              </w:rPr>
            </w:pPr>
          </w:p>
        </w:tc>
        <w:tc>
          <w:tcPr>
            <w:tcW w:w="2559" w:type="pct"/>
            <w:shd w:val="clear" w:color="auto" w:fill="auto"/>
          </w:tcPr>
          <w:p w:rsidR="00485C7F" w:rsidRPr="00057B8F" w:rsidRDefault="00485C7F" w:rsidP="00485C7F">
            <w:pPr>
              <w:rPr>
                <w:sz w:val="20"/>
                <w:szCs w:val="16"/>
              </w:rPr>
            </w:pPr>
            <w:r w:rsidRPr="00057B8F">
              <w:rPr>
                <w:sz w:val="20"/>
                <w:szCs w:val="16"/>
              </w:rPr>
              <w:t>ВЛ 220 кВ Пеледуй - НПС-9 №2</w:t>
            </w:r>
          </w:p>
        </w:tc>
        <w:tc>
          <w:tcPr>
            <w:tcW w:w="1184" w:type="pct"/>
            <w:shd w:val="clear" w:color="auto" w:fill="auto"/>
          </w:tcPr>
          <w:p w:rsidR="00485C7F" w:rsidRPr="00057B8F" w:rsidRDefault="00485C7F" w:rsidP="00485C7F">
            <w:pPr>
              <w:rPr>
                <w:sz w:val="20"/>
                <w:szCs w:val="16"/>
              </w:rPr>
            </w:pPr>
            <w:r w:rsidRPr="00057B8F">
              <w:rPr>
                <w:sz w:val="20"/>
                <w:szCs w:val="16"/>
              </w:rPr>
              <w:t>Иркутская область</w:t>
            </w:r>
          </w:p>
        </w:tc>
        <w:tc>
          <w:tcPr>
            <w:tcW w:w="978" w:type="pct"/>
            <w:shd w:val="clear" w:color="auto" w:fill="auto"/>
          </w:tcPr>
          <w:p w:rsidR="00485C7F" w:rsidRPr="00057B8F" w:rsidRDefault="00485C7F" w:rsidP="00485C7F">
            <w:pPr>
              <w:jc w:val="center"/>
              <w:rPr>
                <w:sz w:val="20"/>
                <w:szCs w:val="16"/>
              </w:rPr>
            </w:pPr>
            <w:r w:rsidRPr="00057B8F">
              <w:rPr>
                <w:sz w:val="20"/>
                <w:szCs w:val="16"/>
              </w:rPr>
              <w:t>-</w:t>
            </w:r>
          </w:p>
        </w:tc>
      </w:tr>
      <w:tr w:rsidR="00057B8F" w:rsidRPr="00057B8F" w:rsidTr="000B7F3F">
        <w:trPr>
          <w:cantSplit/>
        </w:trPr>
        <w:tc>
          <w:tcPr>
            <w:tcW w:w="279" w:type="pct"/>
            <w:shd w:val="clear" w:color="auto" w:fill="auto"/>
          </w:tcPr>
          <w:p w:rsidR="00485C7F" w:rsidRPr="00057B8F" w:rsidRDefault="00485C7F" w:rsidP="0002306E">
            <w:pPr>
              <w:numPr>
                <w:ilvl w:val="0"/>
                <w:numId w:val="258"/>
              </w:numPr>
              <w:rPr>
                <w:sz w:val="20"/>
                <w:szCs w:val="16"/>
              </w:rPr>
            </w:pPr>
          </w:p>
        </w:tc>
        <w:tc>
          <w:tcPr>
            <w:tcW w:w="2559" w:type="pct"/>
            <w:shd w:val="clear" w:color="auto" w:fill="auto"/>
            <w:hideMark/>
          </w:tcPr>
          <w:p w:rsidR="00485C7F" w:rsidRPr="00057B8F" w:rsidRDefault="00485C7F" w:rsidP="000B7F3F">
            <w:pPr>
              <w:rPr>
                <w:sz w:val="20"/>
                <w:szCs w:val="16"/>
              </w:rPr>
            </w:pPr>
            <w:r w:rsidRPr="00057B8F">
              <w:rPr>
                <w:sz w:val="20"/>
                <w:szCs w:val="16"/>
              </w:rPr>
              <w:t>ВЛ 220 кВ Седановский ПП - ГПП Кодинская 1 цепь с отпайками (Д-141)</w:t>
            </w:r>
          </w:p>
        </w:tc>
        <w:tc>
          <w:tcPr>
            <w:tcW w:w="1184" w:type="pct"/>
            <w:shd w:val="clear" w:color="auto" w:fill="auto"/>
            <w:hideMark/>
          </w:tcPr>
          <w:p w:rsidR="00485C7F" w:rsidRPr="00057B8F" w:rsidRDefault="00485C7F" w:rsidP="000B7F3F">
            <w:pPr>
              <w:rPr>
                <w:sz w:val="20"/>
                <w:szCs w:val="16"/>
              </w:rPr>
            </w:pPr>
            <w:r w:rsidRPr="00057B8F">
              <w:rPr>
                <w:sz w:val="20"/>
                <w:szCs w:val="16"/>
              </w:rPr>
              <w:t>Иркутская область, Красноярский край</w:t>
            </w:r>
          </w:p>
        </w:tc>
        <w:tc>
          <w:tcPr>
            <w:tcW w:w="978" w:type="pct"/>
            <w:shd w:val="clear" w:color="auto" w:fill="auto"/>
            <w:hideMark/>
          </w:tcPr>
          <w:p w:rsidR="00485C7F" w:rsidRPr="00057B8F" w:rsidRDefault="00485C7F" w:rsidP="000B7F3F">
            <w:pPr>
              <w:jc w:val="center"/>
              <w:rPr>
                <w:sz w:val="20"/>
                <w:szCs w:val="16"/>
              </w:rPr>
            </w:pPr>
            <w:r w:rsidRPr="00057B8F">
              <w:rPr>
                <w:sz w:val="20"/>
                <w:szCs w:val="16"/>
              </w:rPr>
              <w:t>-</w:t>
            </w:r>
          </w:p>
        </w:tc>
      </w:tr>
      <w:tr w:rsidR="00057B8F" w:rsidRPr="00057B8F" w:rsidTr="000B7F3F">
        <w:trPr>
          <w:cantSplit/>
        </w:trPr>
        <w:tc>
          <w:tcPr>
            <w:tcW w:w="279" w:type="pct"/>
            <w:shd w:val="clear" w:color="auto" w:fill="auto"/>
          </w:tcPr>
          <w:p w:rsidR="00485C7F" w:rsidRPr="00057B8F" w:rsidRDefault="00485C7F" w:rsidP="0002306E">
            <w:pPr>
              <w:numPr>
                <w:ilvl w:val="0"/>
                <w:numId w:val="258"/>
              </w:numPr>
              <w:rPr>
                <w:sz w:val="20"/>
                <w:szCs w:val="16"/>
              </w:rPr>
            </w:pPr>
          </w:p>
        </w:tc>
        <w:tc>
          <w:tcPr>
            <w:tcW w:w="2559" w:type="pct"/>
            <w:shd w:val="clear" w:color="auto" w:fill="auto"/>
            <w:hideMark/>
          </w:tcPr>
          <w:p w:rsidR="00485C7F" w:rsidRPr="00057B8F" w:rsidRDefault="00485C7F" w:rsidP="000B7F3F">
            <w:pPr>
              <w:rPr>
                <w:sz w:val="20"/>
                <w:szCs w:val="16"/>
              </w:rPr>
            </w:pPr>
            <w:r w:rsidRPr="00057B8F">
              <w:rPr>
                <w:sz w:val="20"/>
                <w:szCs w:val="16"/>
              </w:rPr>
              <w:t>ВЛ 220 кВ Седановский ПП - ГПП Кодинская 2 цепь с отпайками (Д-142)</w:t>
            </w:r>
          </w:p>
        </w:tc>
        <w:tc>
          <w:tcPr>
            <w:tcW w:w="1184" w:type="pct"/>
            <w:shd w:val="clear" w:color="auto" w:fill="auto"/>
            <w:hideMark/>
          </w:tcPr>
          <w:p w:rsidR="00485C7F" w:rsidRPr="00057B8F" w:rsidRDefault="00485C7F" w:rsidP="000B7F3F">
            <w:pPr>
              <w:rPr>
                <w:sz w:val="20"/>
                <w:szCs w:val="16"/>
              </w:rPr>
            </w:pPr>
            <w:r w:rsidRPr="00057B8F">
              <w:rPr>
                <w:sz w:val="20"/>
                <w:szCs w:val="16"/>
              </w:rPr>
              <w:t>Иркутская область, Красноярский край</w:t>
            </w:r>
          </w:p>
        </w:tc>
        <w:tc>
          <w:tcPr>
            <w:tcW w:w="978" w:type="pct"/>
            <w:shd w:val="clear" w:color="auto" w:fill="auto"/>
            <w:hideMark/>
          </w:tcPr>
          <w:p w:rsidR="00485C7F" w:rsidRPr="00057B8F" w:rsidRDefault="00485C7F" w:rsidP="000B7F3F">
            <w:pPr>
              <w:jc w:val="center"/>
              <w:rPr>
                <w:sz w:val="20"/>
                <w:szCs w:val="16"/>
              </w:rPr>
            </w:pPr>
            <w:r w:rsidRPr="00057B8F">
              <w:rPr>
                <w:sz w:val="20"/>
                <w:szCs w:val="16"/>
              </w:rPr>
              <w:t>-</w:t>
            </w:r>
          </w:p>
        </w:tc>
      </w:tr>
      <w:tr w:rsidR="00057B8F" w:rsidRPr="00057B8F" w:rsidTr="000B7F3F">
        <w:trPr>
          <w:cantSplit/>
        </w:trPr>
        <w:tc>
          <w:tcPr>
            <w:tcW w:w="279" w:type="pct"/>
            <w:shd w:val="clear" w:color="auto" w:fill="auto"/>
          </w:tcPr>
          <w:p w:rsidR="00485C7F" w:rsidRPr="00057B8F" w:rsidRDefault="00485C7F" w:rsidP="0002306E">
            <w:pPr>
              <w:numPr>
                <w:ilvl w:val="0"/>
                <w:numId w:val="258"/>
              </w:numPr>
              <w:rPr>
                <w:sz w:val="20"/>
                <w:szCs w:val="16"/>
              </w:rPr>
            </w:pPr>
          </w:p>
        </w:tc>
        <w:tc>
          <w:tcPr>
            <w:tcW w:w="2559" w:type="pct"/>
            <w:shd w:val="clear" w:color="auto" w:fill="auto"/>
            <w:hideMark/>
          </w:tcPr>
          <w:p w:rsidR="00485C7F" w:rsidRPr="00057B8F" w:rsidRDefault="00485C7F" w:rsidP="000B7F3F">
            <w:pPr>
              <w:rPr>
                <w:sz w:val="20"/>
                <w:szCs w:val="16"/>
              </w:rPr>
            </w:pPr>
            <w:r w:rsidRPr="00057B8F">
              <w:rPr>
                <w:sz w:val="20"/>
                <w:szCs w:val="16"/>
              </w:rPr>
              <w:t>ВЛ 220 кВ Таксимо - Мамакан</w:t>
            </w:r>
          </w:p>
        </w:tc>
        <w:tc>
          <w:tcPr>
            <w:tcW w:w="1184" w:type="pct"/>
            <w:shd w:val="clear" w:color="auto" w:fill="auto"/>
            <w:hideMark/>
          </w:tcPr>
          <w:p w:rsidR="00485C7F" w:rsidRPr="00057B8F" w:rsidRDefault="00485C7F" w:rsidP="000B7F3F">
            <w:pPr>
              <w:rPr>
                <w:sz w:val="20"/>
                <w:szCs w:val="16"/>
              </w:rPr>
            </w:pPr>
            <w:r w:rsidRPr="00057B8F">
              <w:rPr>
                <w:sz w:val="20"/>
                <w:szCs w:val="16"/>
              </w:rPr>
              <w:t>Республика Бурятия, Иркутская область</w:t>
            </w:r>
          </w:p>
        </w:tc>
        <w:tc>
          <w:tcPr>
            <w:tcW w:w="978" w:type="pct"/>
            <w:shd w:val="clear" w:color="auto" w:fill="auto"/>
            <w:hideMark/>
          </w:tcPr>
          <w:p w:rsidR="00485C7F" w:rsidRPr="00057B8F" w:rsidRDefault="00485C7F" w:rsidP="000B7F3F">
            <w:pPr>
              <w:jc w:val="center"/>
              <w:rPr>
                <w:sz w:val="20"/>
                <w:szCs w:val="16"/>
              </w:rPr>
            </w:pPr>
            <w:r w:rsidRPr="00057B8F">
              <w:rPr>
                <w:sz w:val="20"/>
                <w:szCs w:val="16"/>
              </w:rPr>
              <w:t>-</w:t>
            </w:r>
          </w:p>
        </w:tc>
      </w:tr>
      <w:tr w:rsidR="00057B8F" w:rsidRPr="00057B8F" w:rsidTr="000B7F3F">
        <w:trPr>
          <w:cantSplit/>
        </w:trPr>
        <w:tc>
          <w:tcPr>
            <w:tcW w:w="279" w:type="pct"/>
            <w:shd w:val="clear" w:color="auto" w:fill="auto"/>
          </w:tcPr>
          <w:p w:rsidR="00485C7F" w:rsidRPr="00057B8F" w:rsidRDefault="00485C7F" w:rsidP="0002306E">
            <w:pPr>
              <w:numPr>
                <w:ilvl w:val="0"/>
                <w:numId w:val="258"/>
              </w:numPr>
              <w:rPr>
                <w:sz w:val="20"/>
                <w:szCs w:val="16"/>
              </w:rPr>
            </w:pPr>
          </w:p>
        </w:tc>
        <w:tc>
          <w:tcPr>
            <w:tcW w:w="2559" w:type="pct"/>
            <w:shd w:val="clear" w:color="auto" w:fill="auto"/>
          </w:tcPr>
          <w:p w:rsidR="00485C7F" w:rsidRPr="00057B8F" w:rsidRDefault="00485C7F" w:rsidP="000B7F3F">
            <w:pPr>
              <w:rPr>
                <w:sz w:val="20"/>
                <w:szCs w:val="16"/>
              </w:rPr>
            </w:pPr>
            <w:r w:rsidRPr="00057B8F">
              <w:rPr>
                <w:sz w:val="20"/>
                <w:szCs w:val="16"/>
              </w:rPr>
              <w:t>ВЛ 220 кВ Тулун</w:t>
            </w:r>
            <w:r w:rsidRPr="00057B8F">
              <w:rPr>
                <w:sz w:val="20"/>
                <w:szCs w:val="16"/>
                <w:lang w:val="en-US"/>
              </w:rPr>
              <w:t xml:space="preserve"> </w:t>
            </w:r>
            <w:r w:rsidRPr="00057B8F">
              <w:rPr>
                <w:sz w:val="20"/>
                <w:szCs w:val="16"/>
              </w:rPr>
              <w:t>-</w:t>
            </w:r>
            <w:r w:rsidRPr="00057B8F">
              <w:rPr>
                <w:sz w:val="20"/>
                <w:szCs w:val="16"/>
                <w:lang w:val="en-US"/>
              </w:rPr>
              <w:t xml:space="preserve"> </w:t>
            </w:r>
            <w:r w:rsidRPr="00057B8F">
              <w:rPr>
                <w:sz w:val="20"/>
                <w:szCs w:val="16"/>
              </w:rPr>
              <w:t xml:space="preserve">Покосное </w:t>
            </w:r>
          </w:p>
        </w:tc>
        <w:tc>
          <w:tcPr>
            <w:tcW w:w="1184" w:type="pct"/>
            <w:shd w:val="clear" w:color="auto" w:fill="auto"/>
          </w:tcPr>
          <w:p w:rsidR="00485C7F" w:rsidRPr="00057B8F" w:rsidRDefault="00485C7F" w:rsidP="000B7F3F">
            <w:pPr>
              <w:rPr>
                <w:sz w:val="20"/>
                <w:szCs w:val="16"/>
              </w:rPr>
            </w:pPr>
            <w:r w:rsidRPr="00057B8F">
              <w:rPr>
                <w:sz w:val="20"/>
                <w:szCs w:val="16"/>
              </w:rPr>
              <w:t>Иркутская область</w:t>
            </w:r>
          </w:p>
        </w:tc>
        <w:tc>
          <w:tcPr>
            <w:tcW w:w="978" w:type="pct"/>
            <w:shd w:val="clear" w:color="auto" w:fill="auto"/>
          </w:tcPr>
          <w:p w:rsidR="00485C7F" w:rsidRPr="00057B8F" w:rsidRDefault="00485C7F" w:rsidP="000B7F3F">
            <w:pPr>
              <w:jc w:val="center"/>
              <w:rPr>
                <w:sz w:val="20"/>
                <w:szCs w:val="16"/>
              </w:rPr>
            </w:pPr>
            <w:r w:rsidRPr="00057B8F">
              <w:rPr>
                <w:sz w:val="20"/>
                <w:szCs w:val="16"/>
              </w:rPr>
              <w:t>-</w:t>
            </w:r>
          </w:p>
        </w:tc>
      </w:tr>
      <w:tr w:rsidR="00057B8F" w:rsidRPr="00057B8F" w:rsidTr="000B7F3F">
        <w:trPr>
          <w:cantSplit/>
        </w:trPr>
        <w:tc>
          <w:tcPr>
            <w:tcW w:w="279" w:type="pct"/>
            <w:shd w:val="clear" w:color="auto" w:fill="auto"/>
          </w:tcPr>
          <w:p w:rsidR="00485C7F" w:rsidRPr="00057B8F" w:rsidRDefault="00485C7F" w:rsidP="0002306E">
            <w:pPr>
              <w:numPr>
                <w:ilvl w:val="0"/>
                <w:numId w:val="258"/>
              </w:numPr>
              <w:rPr>
                <w:sz w:val="20"/>
                <w:szCs w:val="16"/>
              </w:rPr>
            </w:pPr>
          </w:p>
        </w:tc>
        <w:tc>
          <w:tcPr>
            <w:tcW w:w="2559" w:type="pct"/>
            <w:shd w:val="clear" w:color="auto" w:fill="auto"/>
          </w:tcPr>
          <w:p w:rsidR="00485C7F" w:rsidRPr="00057B8F" w:rsidRDefault="00485C7F" w:rsidP="000B7F3F">
            <w:pPr>
              <w:rPr>
                <w:sz w:val="20"/>
                <w:szCs w:val="16"/>
              </w:rPr>
            </w:pPr>
            <w:r w:rsidRPr="00057B8F">
              <w:rPr>
                <w:sz w:val="20"/>
                <w:szCs w:val="16"/>
              </w:rPr>
              <w:t>ВЛ 220 кВ Улькан - Дабан (УД-32)</w:t>
            </w:r>
          </w:p>
        </w:tc>
        <w:tc>
          <w:tcPr>
            <w:tcW w:w="1184" w:type="pct"/>
            <w:shd w:val="clear" w:color="auto" w:fill="auto"/>
          </w:tcPr>
          <w:p w:rsidR="00485C7F" w:rsidRPr="00057B8F" w:rsidRDefault="00485C7F" w:rsidP="000B7F3F">
            <w:pPr>
              <w:rPr>
                <w:sz w:val="20"/>
                <w:szCs w:val="16"/>
              </w:rPr>
            </w:pPr>
            <w:r w:rsidRPr="00057B8F">
              <w:rPr>
                <w:sz w:val="20"/>
                <w:szCs w:val="16"/>
              </w:rPr>
              <w:t>Республика Бурятия, Иркутская область</w:t>
            </w:r>
          </w:p>
        </w:tc>
        <w:tc>
          <w:tcPr>
            <w:tcW w:w="978" w:type="pct"/>
            <w:shd w:val="clear" w:color="auto" w:fill="auto"/>
          </w:tcPr>
          <w:p w:rsidR="00485C7F" w:rsidRPr="00057B8F" w:rsidRDefault="00485C7F" w:rsidP="000B7F3F">
            <w:pPr>
              <w:jc w:val="center"/>
              <w:rPr>
                <w:sz w:val="20"/>
                <w:szCs w:val="16"/>
              </w:rPr>
            </w:pPr>
            <w:r w:rsidRPr="00057B8F">
              <w:rPr>
                <w:sz w:val="20"/>
                <w:szCs w:val="16"/>
              </w:rPr>
              <w:t>78,95</w:t>
            </w:r>
          </w:p>
        </w:tc>
      </w:tr>
      <w:tr w:rsidR="00057B8F" w:rsidRPr="00057B8F" w:rsidTr="000B7F3F">
        <w:trPr>
          <w:cantSplit/>
        </w:trPr>
        <w:tc>
          <w:tcPr>
            <w:tcW w:w="279" w:type="pct"/>
            <w:shd w:val="clear" w:color="auto" w:fill="auto"/>
          </w:tcPr>
          <w:p w:rsidR="00485C7F" w:rsidRPr="00057B8F" w:rsidRDefault="00485C7F" w:rsidP="0002306E">
            <w:pPr>
              <w:numPr>
                <w:ilvl w:val="0"/>
                <w:numId w:val="258"/>
              </w:numPr>
              <w:rPr>
                <w:sz w:val="20"/>
                <w:szCs w:val="16"/>
              </w:rPr>
            </w:pPr>
          </w:p>
        </w:tc>
        <w:tc>
          <w:tcPr>
            <w:tcW w:w="2559" w:type="pct"/>
            <w:shd w:val="clear" w:color="auto" w:fill="auto"/>
          </w:tcPr>
          <w:p w:rsidR="00485C7F" w:rsidRPr="00057B8F" w:rsidRDefault="00485C7F" w:rsidP="000B7F3F">
            <w:pPr>
              <w:rPr>
                <w:sz w:val="20"/>
                <w:szCs w:val="16"/>
              </w:rPr>
            </w:pPr>
            <w:r w:rsidRPr="00057B8F">
              <w:rPr>
                <w:sz w:val="20"/>
                <w:szCs w:val="16"/>
              </w:rPr>
              <w:t>ВЛ 220 кВ Усть-Илимская ГЭС - №3 2</w:t>
            </w:r>
          </w:p>
        </w:tc>
        <w:tc>
          <w:tcPr>
            <w:tcW w:w="1184" w:type="pct"/>
            <w:shd w:val="clear" w:color="auto" w:fill="auto"/>
          </w:tcPr>
          <w:p w:rsidR="00485C7F" w:rsidRPr="00057B8F" w:rsidRDefault="00485C7F" w:rsidP="000B7F3F">
            <w:pPr>
              <w:rPr>
                <w:sz w:val="20"/>
                <w:szCs w:val="16"/>
              </w:rPr>
            </w:pPr>
            <w:r w:rsidRPr="00057B8F">
              <w:rPr>
                <w:sz w:val="20"/>
                <w:szCs w:val="16"/>
              </w:rPr>
              <w:t>Иркутская область</w:t>
            </w:r>
          </w:p>
        </w:tc>
        <w:tc>
          <w:tcPr>
            <w:tcW w:w="978" w:type="pct"/>
            <w:shd w:val="clear" w:color="auto" w:fill="auto"/>
          </w:tcPr>
          <w:p w:rsidR="00485C7F" w:rsidRPr="00057B8F" w:rsidRDefault="00485C7F" w:rsidP="000B7F3F">
            <w:pPr>
              <w:jc w:val="center"/>
              <w:rPr>
                <w:sz w:val="20"/>
                <w:szCs w:val="16"/>
              </w:rPr>
            </w:pPr>
            <w:r w:rsidRPr="00057B8F">
              <w:rPr>
                <w:sz w:val="20"/>
                <w:szCs w:val="16"/>
              </w:rPr>
              <w:t>1,2</w:t>
            </w:r>
          </w:p>
        </w:tc>
      </w:tr>
      <w:tr w:rsidR="00057B8F" w:rsidRPr="00057B8F" w:rsidTr="000B7F3F">
        <w:trPr>
          <w:cantSplit/>
        </w:trPr>
        <w:tc>
          <w:tcPr>
            <w:tcW w:w="279" w:type="pct"/>
            <w:shd w:val="clear" w:color="auto" w:fill="auto"/>
          </w:tcPr>
          <w:p w:rsidR="00485C7F" w:rsidRPr="00057B8F" w:rsidRDefault="00485C7F" w:rsidP="0002306E">
            <w:pPr>
              <w:numPr>
                <w:ilvl w:val="0"/>
                <w:numId w:val="258"/>
              </w:numPr>
              <w:rPr>
                <w:sz w:val="20"/>
                <w:szCs w:val="16"/>
              </w:rPr>
            </w:pPr>
          </w:p>
        </w:tc>
        <w:tc>
          <w:tcPr>
            <w:tcW w:w="2559" w:type="pct"/>
            <w:shd w:val="clear" w:color="auto" w:fill="auto"/>
          </w:tcPr>
          <w:p w:rsidR="00485C7F" w:rsidRPr="00057B8F" w:rsidRDefault="00485C7F" w:rsidP="000B7F3F">
            <w:pPr>
              <w:rPr>
                <w:sz w:val="20"/>
                <w:szCs w:val="16"/>
              </w:rPr>
            </w:pPr>
            <w:r w:rsidRPr="00057B8F">
              <w:rPr>
                <w:sz w:val="20"/>
                <w:szCs w:val="16"/>
              </w:rPr>
              <w:t>ВЛ 220 кВ Усть-Илимская ГЭС - Коршуниха с отпайкой на ПС Тубинская</w:t>
            </w:r>
          </w:p>
        </w:tc>
        <w:tc>
          <w:tcPr>
            <w:tcW w:w="1184" w:type="pct"/>
            <w:shd w:val="clear" w:color="auto" w:fill="auto"/>
          </w:tcPr>
          <w:p w:rsidR="00485C7F" w:rsidRPr="00057B8F" w:rsidRDefault="00485C7F" w:rsidP="000B7F3F">
            <w:pPr>
              <w:rPr>
                <w:sz w:val="20"/>
                <w:szCs w:val="16"/>
              </w:rPr>
            </w:pPr>
            <w:r w:rsidRPr="00057B8F">
              <w:rPr>
                <w:sz w:val="20"/>
                <w:szCs w:val="16"/>
              </w:rPr>
              <w:t>Иркутская область</w:t>
            </w:r>
          </w:p>
        </w:tc>
        <w:tc>
          <w:tcPr>
            <w:tcW w:w="978" w:type="pct"/>
            <w:shd w:val="clear" w:color="auto" w:fill="auto"/>
          </w:tcPr>
          <w:p w:rsidR="00485C7F" w:rsidRPr="00057B8F" w:rsidRDefault="00485C7F" w:rsidP="000B7F3F">
            <w:pPr>
              <w:jc w:val="center"/>
              <w:rPr>
                <w:sz w:val="20"/>
                <w:szCs w:val="16"/>
              </w:rPr>
            </w:pPr>
            <w:r w:rsidRPr="00057B8F">
              <w:rPr>
                <w:sz w:val="20"/>
                <w:szCs w:val="16"/>
              </w:rPr>
              <w:t>220,6</w:t>
            </w:r>
          </w:p>
        </w:tc>
      </w:tr>
      <w:tr w:rsidR="00057B8F" w:rsidRPr="00057B8F" w:rsidTr="000B7F3F">
        <w:trPr>
          <w:cantSplit/>
        </w:trPr>
        <w:tc>
          <w:tcPr>
            <w:tcW w:w="279" w:type="pct"/>
            <w:shd w:val="clear" w:color="auto" w:fill="auto"/>
          </w:tcPr>
          <w:p w:rsidR="00485C7F" w:rsidRPr="00057B8F" w:rsidRDefault="00485C7F" w:rsidP="0002306E">
            <w:pPr>
              <w:numPr>
                <w:ilvl w:val="0"/>
                <w:numId w:val="258"/>
              </w:numPr>
              <w:rPr>
                <w:sz w:val="20"/>
                <w:szCs w:val="16"/>
              </w:rPr>
            </w:pPr>
          </w:p>
        </w:tc>
        <w:tc>
          <w:tcPr>
            <w:tcW w:w="2559" w:type="pct"/>
            <w:shd w:val="clear" w:color="auto" w:fill="auto"/>
          </w:tcPr>
          <w:p w:rsidR="00485C7F" w:rsidRPr="00057B8F" w:rsidRDefault="00485C7F" w:rsidP="000B7F3F">
            <w:pPr>
              <w:rPr>
                <w:sz w:val="20"/>
                <w:szCs w:val="16"/>
              </w:rPr>
            </w:pPr>
            <w:r w:rsidRPr="00057B8F">
              <w:rPr>
                <w:sz w:val="20"/>
                <w:szCs w:val="16"/>
              </w:rPr>
              <w:t>ВЛ 220 кВ Усть-Илимская ГЭС - Коршуниха, отпайка на ПС Тубинская</w:t>
            </w:r>
          </w:p>
        </w:tc>
        <w:tc>
          <w:tcPr>
            <w:tcW w:w="1184" w:type="pct"/>
            <w:shd w:val="clear" w:color="auto" w:fill="auto"/>
          </w:tcPr>
          <w:p w:rsidR="00485C7F" w:rsidRPr="00057B8F" w:rsidRDefault="00485C7F" w:rsidP="000B7F3F">
            <w:pPr>
              <w:rPr>
                <w:sz w:val="20"/>
                <w:szCs w:val="16"/>
              </w:rPr>
            </w:pPr>
            <w:r w:rsidRPr="00057B8F">
              <w:rPr>
                <w:sz w:val="20"/>
                <w:szCs w:val="16"/>
              </w:rPr>
              <w:t>Иркутская область</w:t>
            </w:r>
          </w:p>
        </w:tc>
        <w:tc>
          <w:tcPr>
            <w:tcW w:w="978" w:type="pct"/>
            <w:shd w:val="clear" w:color="auto" w:fill="auto"/>
          </w:tcPr>
          <w:p w:rsidR="00485C7F" w:rsidRPr="00057B8F" w:rsidRDefault="00485C7F" w:rsidP="000B7F3F">
            <w:pPr>
              <w:jc w:val="center"/>
              <w:rPr>
                <w:sz w:val="20"/>
                <w:szCs w:val="16"/>
              </w:rPr>
            </w:pPr>
            <w:r w:rsidRPr="00057B8F">
              <w:rPr>
                <w:sz w:val="20"/>
                <w:szCs w:val="16"/>
              </w:rPr>
              <w:t>220,6</w:t>
            </w:r>
          </w:p>
        </w:tc>
      </w:tr>
      <w:tr w:rsidR="00057B8F" w:rsidRPr="00057B8F" w:rsidTr="000B7F3F">
        <w:trPr>
          <w:cantSplit/>
        </w:trPr>
        <w:tc>
          <w:tcPr>
            <w:tcW w:w="279" w:type="pct"/>
            <w:shd w:val="clear" w:color="auto" w:fill="auto"/>
          </w:tcPr>
          <w:p w:rsidR="00485C7F" w:rsidRPr="00057B8F" w:rsidRDefault="00485C7F" w:rsidP="0002306E">
            <w:pPr>
              <w:numPr>
                <w:ilvl w:val="0"/>
                <w:numId w:val="258"/>
              </w:numPr>
              <w:rPr>
                <w:sz w:val="20"/>
                <w:szCs w:val="16"/>
              </w:rPr>
            </w:pPr>
          </w:p>
        </w:tc>
        <w:tc>
          <w:tcPr>
            <w:tcW w:w="2559" w:type="pct"/>
            <w:shd w:val="clear" w:color="auto" w:fill="auto"/>
          </w:tcPr>
          <w:p w:rsidR="00485C7F" w:rsidRPr="00057B8F" w:rsidRDefault="00485C7F" w:rsidP="000B7F3F">
            <w:pPr>
              <w:rPr>
                <w:sz w:val="20"/>
                <w:szCs w:val="16"/>
              </w:rPr>
            </w:pPr>
            <w:r w:rsidRPr="00057B8F">
              <w:rPr>
                <w:sz w:val="20"/>
                <w:szCs w:val="16"/>
              </w:rPr>
              <w:t>ВЛ 220 кВ Усть-Илимская ГЭС - Рудногорская с отпайкой на ПС Тубинская</w:t>
            </w:r>
          </w:p>
        </w:tc>
        <w:tc>
          <w:tcPr>
            <w:tcW w:w="1184" w:type="pct"/>
            <w:shd w:val="clear" w:color="auto" w:fill="auto"/>
          </w:tcPr>
          <w:p w:rsidR="00485C7F" w:rsidRPr="00057B8F" w:rsidRDefault="00485C7F" w:rsidP="000B7F3F">
            <w:pPr>
              <w:rPr>
                <w:sz w:val="20"/>
                <w:szCs w:val="16"/>
              </w:rPr>
            </w:pPr>
            <w:r w:rsidRPr="00057B8F">
              <w:rPr>
                <w:sz w:val="20"/>
                <w:szCs w:val="16"/>
              </w:rPr>
              <w:t>Иркутская область</w:t>
            </w:r>
          </w:p>
        </w:tc>
        <w:tc>
          <w:tcPr>
            <w:tcW w:w="978" w:type="pct"/>
            <w:shd w:val="clear" w:color="auto" w:fill="auto"/>
          </w:tcPr>
          <w:p w:rsidR="00485C7F" w:rsidRPr="00057B8F" w:rsidRDefault="00485C7F" w:rsidP="000B7F3F">
            <w:pPr>
              <w:jc w:val="center"/>
              <w:rPr>
                <w:sz w:val="20"/>
                <w:szCs w:val="16"/>
              </w:rPr>
            </w:pPr>
            <w:r w:rsidRPr="00057B8F">
              <w:rPr>
                <w:sz w:val="20"/>
                <w:szCs w:val="16"/>
              </w:rPr>
              <w:t>217,1</w:t>
            </w:r>
          </w:p>
        </w:tc>
      </w:tr>
      <w:tr w:rsidR="00057B8F" w:rsidRPr="00057B8F" w:rsidTr="000B7F3F">
        <w:trPr>
          <w:cantSplit/>
        </w:trPr>
        <w:tc>
          <w:tcPr>
            <w:tcW w:w="279" w:type="pct"/>
            <w:shd w:val="clear" w:color="auto" w:fill="auto"/>
          </w:tcPr>
          <w:p w:rsidR="00485C7F" w:rsidRPr="00057B8F" w:rsidRDefault="00485C7F" w:rsidP="0002306E">
            <w:pPr>
              <w:numPr>
                <w:ilvl w:val="0"/>
                <w:numId w:val="258"/>
              </w:numPr>
              <w:rPr>
                <w:sz w:val="20"/>
                <w:szCs w:val="16"/>
              </w:rPr>
            </w:pPr>
          </w:p>
        </w:tc>
        <w:tc>
          <w:tcPr>
            <w:tcW w:w="2559" w:type="pct"/>
            <w:shd w:val="clear" w:color="auto" w:fill="auto"/>
          </w:tcPr>
          <w:p w:rsidR="00485C7F" w:rsidRPr="00057B8F" w:rsidRDefault="00485C7F" w:rsidP="000B7F3F">
            <w:pPr>
              <w:rPr>
                <w:sz w:val="20"/>
                <w:szCs w:val="16"/>
              </w:rPr>
            </w:pPr>
            <w:r w:rsidRPr="00057B8F">
              <w:rPr>
                <w:sz w:val="20"/>
                <w:szCs w:val="16"/>
              </w:rPr>
              <w:t>ВЛ 220 кВ Усть-Илимская ГЭС - Рудногорская, отпайка на ПС Тубинская</w:t>
            </w:r>
          </w:p>
        </w:tc>
        <w:tc>
          <w:tcPr>
            <w:tcW w:w="1184" w:type="pct"/>
            <w:shd w:val="clear" w:color="auto" w:fill="auto"/>
          </w:tcPr>
          <w:p w:rsidR="00485C7F" w:rsidRPr="00057B8F" w:rsidRDefault="00485C7F" w:rsidP="000B7F3F">
            <w:pPr>
              <w:rPr>
                <w:sz w:val="20"/>
                <w:szCs w:val="16"/>
              </w:rPr>
            </w:pPr>
            <w:r w:rsidRPr="00057B8F">
              <w:rPr>
                <w:sz w:val="20"/>
                <w:szCs w:val="16"/>
              </w:rPr>
              <w:t>Иркутская область</w:t>
            </w:r>
          </w:p>
        </w:tc>
        <w:tc>
          <w:tcPr>
            <w:tcW w:w="978" w:type="pct"/>
            <w:shd w:val="clear" w:color="auto" w:fill="auto"/>
          </w:tcPr>
          <w:p w:rsidR="00485C7F" w:rsidRPr="00057B8F" w:rsidRDefault="00485C7F" w:rsidP="000B7F3F">
            <w:pPr>
              <w:jc w:val="center"/>
              <w:rPr>
                <w:sz w:val="20"/>
                <w:szCs w:val="16"/>
              </w:rPr>
            </w:pPr>
            <w:r w:rsidRPr="00057B8F">
              <w:rPr>
                <w:sz w:val="20"/>
                <w:szCs w:val="16"/>
              </w:rPr>
              <w:t>217,1</w:t>
            </w:r>
          </w:p>
        </w:tc>
      </w:tr>
      <w:tr w:rsidR="00057B8F" w:rsidRPr="00057B8F" w:rsidTr="000B7F3F">
        <w:trPr>
          <w:cantSplit/>
        </w:trPr>
        <w:tc>
          <w:tcPr>
            <w:tcW w:w="279" w:type="pct"/>
            <w:shd w:val="clear" w:color="auto" w:fill="auto"/>
          </w:tcPr>
          <w:p w:rsidR="00485C7F" w:rsidRPr="00057B8F" w:rsidRDefault="00485C7F" w:rsidP="0002306E">
            <w:pPr>
              <w:numPr>
                <w:ilvl w:val="0"/>
                <w:numId w:val="258"/>
              </w:numPr>
              <w:rPr>
                <w:sz w:val="20"/>
                <w:szCs w:val="16"/>
              </w:rPr>
            </w:pPr>
          </w:p>
        </w:tc>
        <w:tc>
          <w:tcPr>
            <w:tcW w:w="2559" w:type="pct"/>
            <w:shd w:val="clear" w:color="auto" w:fill="auto"/>
          </w:tcPr>
          <w:p w:rsidR="00485C7F" w:rsidRPr="00057B8F" w:rsidRDefault="00485C7F" w:rsidP="000B7F3F">
            <w:pPr>
              <w:rPr>
                <w:sz w:val="20"/>
                <w:szCs w:val="16"/>
              </w:rPr>
            </w:pPr>
            <w:r w:rsidRPr="00057B8F">
              <w:rPr>
                <w:sz w:val="20"/>
                <w:szCs w:val="16"/>
              </w:rPr>
              <w:t>ВЛ 220 кВ Усть-Илимская ГЭС - Сибирская №1 с отпайками</w:t>
            </w:r>
          </w:p>
        </w:tc>
        <w:tc>
          <w:tcPr>
            <w:tcW w:w="1184" w:type="pct"/>
            <w:shd w:val="clear" w:color="auto" w:fill="auto"/>
          </w:tcPr>
          <w:p w:rsidR="00485C7F" w:rsidRPr="00057B8F" w:rsidRDefault="00485C7F" w:rsidP="000B7F3F">
            <w:pPr>
              <w:rPr>
                <w:sz w:val="20"/>
                <w:szCs w:val="16"/>
              </w:rPr>
            </w:pPr>
            <w:r w:rsidRPr="00057B8F">
              <w:rPr>
                <w:sz w:val="20"/>
                <w:szCs w:val="16"/>
              </w:rPr>
              <w:t>Иркутская область</w:t>
            </w:r>
          </w:p>
        </w:tc>
        <w:tc>
          <w:tcPr>
            <w:tcW w:w="978" w:type="pct"/>
            <w:shd w:val="clear" w:color="auto" w:fill="auto"/>
          </w:tcPr>
          <w:p w:rsidR="00485C7F" w:rsidRPr="00057B8F" w:rsidRDefault="00485C7F" w:rsidP="000B7F3F">
            <w:pPr>
              <w:jc w:val="center"/>
              <w:rPr>
                <w:sz w:val="20"/>
                <w:szCs w:val="16"/>
              </w:rPr>
            </w:pPr>
            <w:r w:rsidRPr="00057B8F">
              <w:rPr>
                <w:sz w:val="20"/>
                <w:szCs w:val="16"/>
              </w:rPr>
              <w:t>-</w:t>
            </w:r>
          </w:p>
        </w:tc>
      </w:tr>
      <w:tr w:rsidR="00057B8F" w:rsidRPr="00057B8F" w:rsidTr="000B7F3F">
        <w:trPr>
          <w:cantSplit/>
        </w:trPr>
        <w:tc>
          <w:tcPr>
            <w:tcW w:w="279" w:type="pct"/>
            <w:shd w:val="clear" w:color="auto" w:fill="auto"/>
          </w:tcPr>
          <w:p w:rsidR="00485C7F" w:rsidRPr="00057B8F" w:rsidRDefault="00485C7F" w:rsidP="0002306E">
            <w:pPr>
              <w:numPr>
                <w:ilvl w:val="0"/>
                <w:numId w:val="258"/>
              </w:numPr>
              <w:rPr>
                <w:sz w:val="20"/>
                <w:szCs w:val="16"/>
              </w:rPr>
            </w:pPr>
          </w:p>
        </w:tc>
        <w:tc>
          <w:tcPr>
            <w:tcW w:w="2559" w:type="pct"/>
            <w:shd w:val="clear" w:color="auto" w:fill="auto"/>
          </w:tcPr>
          <w:p w:rsidR="00485C7F" w:rsidRPr="00057B8F" w:rsidRDefault="00485C7F" w:rsidP="000B7F3F">
            <w:pPr>
              <w:rPr>
                <w:sz w:val="20"/>
                <w:szCs w:val="16"/>
              </w:rPr>
            </w:pPr>
            <w:r w:rsidRPr="00057B8F">
              <w:rPr>
                <w:sz w:val="20"/>
                <w:szCs w:val="16"/>
              </w:rPr>
              <w:t>ВЛ 220 кВ Усть-Илимская ГЭС - Сибирская №2 с отпайками</w:t>
            </w:r>
          </w:p>
        </w:tc>
        <w:tc>
          <w:tcPr>
            <w:tcW w:w="1184" w:type="pct"/>
            <w:shd w:val="clear" w:color="auto" w:fill="auto"/>
          </w:tcPr>
          <w:p w:rsidR="00485C7F" w:rsidRPr="00057B8F" w:rsidRDefault="00485C7F" w:rsidP="000B7F3F">
            <w:pPr>
              <w:rPr>
                <w:sz w:val="20"/>
                <w:szCs w:val="16"/>
              </w:rPr>
            </w:pPr>
            <w:r w:rsidRPr="00057B8F">
              <w:rPr>
                <w:sz w:val="20"/>
                <w:szCs w:val="16"/>
              </w:rPr>
              <w:t>Иркутская область</w:t>
            </w:r>
          </w:p>
        </w:tc>
        <w:tc>
          <w:tcPr>
            <w:tcW w:w="978" w:type="pct"/>
            <w:shd w:val="clear" w:color="auto" w:fill="auto"/>
          </w:tcPr>
          <w:p w:rsidR="00485C7F" w:rsidRPr="00057B8F" w:rsidRDefault="00485C7F" w:rsidP="000B7F3F">
            <w:pPr>
              <w:jc w:val="center"/>
              <w:rPr>
                <w:sz w:val="20"/>
                <w:szCs w:val="16"/>
              </w:rPr>
            </w:pPr>
            <w:r w:rsidRPr="00057B8F">
              <w:rPr>
                <w:sz w:val="20"/>
                <w:szCs w:val="16"/>
              </w:rPr>
              <w:t>11,3</w:t>
            </w:r>
          </w:p>
        </w:tc>
      </w:tr>
      <w:tr w:rsidR="00057B8F" w:rsidRPr="00057B8F" w:rsidTr="000B7F3F">
        <w:trPr>
          <w:cantSplit/>
        </w:trPr>
        <w:tc>
          <w:tcPr>
            <w:tcW w:w="279" w:type="pct"/>
            <w:shd w:val="clear" w:color="auto" w:fill="auto"/>
          </w:tcPr>
          <w:p w:rsidR="00485C7F" w:rsidRPr="00057B8F" w:rsidRDefault="00485C7F" w:rsidP="0002306E">
            <w:pPr>
              <w:numPr>
                <w:ilvl w:val="0"/>
                <w:numId w:val="258"/>
              </w:numPr>
              <w:rPr>
                <w:sz w:val="20"/>
                <w:szCs w:val="16"/>
              </w:rPr>
            </w:pPr>
          </w:p>
        </w:tc>
        <w:tc>
          <w:tcPr>
            <w:tcW w:w="2559" w:type="pct"/>
            <w:shd w:val="clear" w:color="auto" w:fill="auto"/>
          </w:tcPr>
          <w:p w:rsidR="00485C7F" w:rsidRPr="00057B8F" w:rsidRDefault="00485C7F" w:rsidP="000B7F3F">
            <w:pPr>
              <w:rPr>
                <w:sz w:val="20"/>
                <w:szCs w:val="16"/>
              </w:rPr>
            </w:pPr>
            <w:r w:rsidRPr="00057B8F">
              <w:rPr>
                <w:sz w:val="20"/>
                <w:szCs w:val="16"/>
              </w:rPr>
              <w:t>ВЛ 220 кВ Усть-Илимская ГЭС - Сибирская №3 с отпайкой на ПС №6</w:t>
            </w:r>
          </w:p>
        </w:tc>
        <w:tc>
          <w:tcPr>
            <w:tcW w:w="1184" w:type="pct"/>
            <w:shd w:val="clear" w:color="auto" w:fill="auto"/>
          </w:tcPr>
          <w:p w:rsidR="00485C7F" w:rsidRPr="00057B8F" w:rsidRDefault="00485C7F" w:rsidP="000B7F3F">
            <w:pPr>
              <w:rPr>
                <w:sz w:val="20"/>
                <w:szCs w:val="16"/>
              </w:rPr>
            </w:pPr>
            <w:r w:rsidRPr="00057B8F">
              <w:rPr>
                <w:sz w:val="20"/>
                <w:szCs w:val="16"/>
              </w:rPr>
              <w:t>Иркутская область</w:t>
            </w:r>
          </w:p>
        </w:tc>
        <w:tc>
          <w:tcPr>
            <w:tcW w:w="978" w:type="pct"/>
            <w:shd w:val="clear" w:color="auto" w:fill="auto"/>
          </w:tcPr>
          <w:p w:rsidR="00485C7F" w:rsidRPr="00057B8F" w:rsidRDefault="00485C7F" w:rsidP="000B7F3F">
            <w:pPr>
              <w:jc w:val="center"/>
              <w:rPr>
                <w:sz w:val="20"/>
                <w:szCs w:val="16"/>
              </w:rPr>
            </w:pPr>
            <w:r w:rsidRPr="00057B8F">
              <w:rPr>
                <w:sz w:val="20"/>
                <w:szCs w:val="16"/>
              </w:rPr>
              <w:t>11,3</w:t>
            </w:r>
          </w:p>
        </w:tc>
      </w:tr>
      <w:tr w:rsidR="00057B8F" w:rsidRPr="00057B8F" w:rsidTr="000B7F3F">
        <w:trPr>
          <w:cantSplit/>
        </w:trPr>
        <w:tc>
          <w:tcPr>
            <w:tcW w:w="279" w:type="pct"/>
            <w:shd w:val="clear" w:color="auto" w:fill="auto"/>
          </w:tcPr>
          <w:p w:rsidR="00485C7F" w:rsidRPr="00057B8F" w:rsidRDefault="00485C7F" w:rsidP="0002306E">
            <w:pPr>
              <w:numPr>
                <w:ilvl w:val="0"/>
                <w:numId w:val="258"/>
              </w:numPr>
              <w:rPr>
                <w:sz w:val="20"/>
                <w:szCs w:val="16"/>
              </w:rPr>
            </w:pPr>
          </w:p>
        </w:tc>
        <w:tc>
          <w:tcPr>
            <w:tcW w:w="2559" w:type="pct"/>
            <w:shd w:val="clear" w:color="auto" w:fill="auto"/>
          </w:tcPr>
          <w:p w:rsidR="00485C7F" w:rsidRPr="00057B8F" w:rsidRDefault="00485C7F" w:rsidP="000B7F3F">
            <w:pPr>
              <w:rPr>
                <w:sz w:val="20"/>
                <w:szCs w:val="16"/>
              </w:rPr>
            </w:pPr>
            <w:r w:rsidRPr="00057B8F">
              <w:rPr>
                <w:sz w:val="20"/>
                <w:szCs w:val="16"/>
              </w:rPr>
              <w:t>ВЛ 220 кВ Усть-Илимская ГЭС - Сибирская №3, отпайка на ПС №6</w:t>
            </w:r>
          </w:p>
        </w:tc>
        <w:tc>
          <w:tcPr>
            <w:tcW w:w="1184" w:type="pct"/>
            <w:shd w:val="clear" w:color="auto" w:fill="auto"/>
          </w:tcPr>
          <w:p w:rsidR="00485C7F" w:rsidRPr="00057B8F" w:rsidRDefault="00485C7F" w:rsidP="000B7F3F">
            <w:pPr>
              <w:rPr>
                <w:sz w:val="20"/>
                <w:szCs w:val="16"/>
              </w:rPr>
            </w:pPr>
            <w:r w:rsidRPr="00057B8F">
              <w:rPr>
                <w:sz w:val="20"/>
                <w:szCs w:val="16"/>
              </w:rPr>
              <w:t>Иркутская область</w:t>
            </w:r>
          </w:p>
        </w:tc>
        <w:tc>
          <w:tcPr>
            <w:tcW w:w="978" w:type="pct"/>
            <w:shd w:val="clear" w:color="auto" w:fill="auto"/>
          </w:tcPr>
          <w:p w:rsidR="00485C7F" w:rsidRPr="00057B8F" w:rsidRDefault="00485C7F" w:rsidP="000B7F3F">
            <w:pPr>
              <w:jc w:val="center"/>
              <w:rPr>
                <w:sz w:val="20"/>
                <w:szCs w:val="16"/>
              </w:rPr>
            </w:pPr>
            <w:r w:rsidRPr="00057B8F">
              <w:rPr>
                <w:sz w:val="20"/>
                <w:szCs w:val="16"/>
              </w:rPr>
              <w:t>-</w:t>
            </w:r>
          </w:p>
        </w:tc>
      </w:tr>
      <w:tr w:rsidR="00057B8F" w:rsidRPr="00057B8F" w:rsidTr="000B7F3F">
        <w:trPr>
          <w:cantSplit/>
        </w:trPr>
        <w:tc>
          <w:tcPr>
            <w:tcW w:w="279" w:type="pct"/>
            <w:shd w:val="clear" w:color="auto" w:fill="auto"/>
          </w:tcPr>
          <w:p w:rsidR="00485C7F" w:rsidRPr="00057B8F" w:rsidRDefault="00485C7F" w:rsidP="0002306E">
            <w:pPr>
              <w:numPr>
                <w:ilvl w:val="0"/>
                <w:numId w:val="258"/>
              </w:numPr>
              <w:rPr>
                <w:sz w:val="20"/>
                <w:szCs w:val="16"/>
              </w:rPr>
            </w:pPr>
          </w:p>
        </w:tc>
        <w:tc>
          <w:tcPr>
            <w:tcW w:w="2559" w:type="pct"/>
            <w:shd w:val="clear" w:color="auto" w:fill="auto"/>
          </w:tcPr>
          <w:p w:rsidR="00485C7F" w:rsidRPr="00057B8F" w:rsidRDefault="00485C7F" w:rsidP="000B7F3F">
            <w:pPr>
              <w:rPr>
                <w:sz w:val="20"/>
                <w:szCs w:val="16"/>
              </w:rPr>
            </w:pPr>
            <w:r w:rsidRPr="00057B8F">
              <w:rPr>
                <w:sz w:val="20"/>
                <w:szCs w:val="16"/>
              </w:rPr>
              <w:t>ВЛ 220 кВ Усть-Илимская ГЭС - Таежная 1 цепь с отпайкой на ПС №3</w:t>
            </w:r>
          </w:p>
        </w:tc>
        <w:tc>
          <w:tcPr>
            <w:tcW w:w="1184" w:type="pct"/>
            <w:shd w:val="clear" w:color="auto" w:fill="auto"/>
          </w:tcPr>
          <w:p w:rsidR="00485C7F" w:rsidRPr="00057B8F" w:rsidRDefault="00485C7F" w:rsidP="000B7F3F">
            <w:pPr>
              <w:rPr>
                <w:sz w:val="20"/>
                <w:szCs w:val="16"/>
              </w:rPr>
            </w:pPr>
            <w:r w:rsidRPr="00057B8F">
              <w:rPr>
                <w:sz w:val="20"/>
                <w:szCs w:val="16"/>
              </w:rPr>
              <w:t>Иркутская область</w:t>
            </w:r>
          </w:p>
        </w:tc>
        <w:tc>
          <w:tcPr>
            <w:tcW w:w="978" w:type="pct"/>
            <w:shd w:val="clear" w:color="auto" w:fill="auto"/>
          </w:tcPr>
          <w:p w:rsidR="00485C7F" w:rsidRPr="00057B8F" w:rsidRDefault="00485C7F" w:rsidP="000B7F3F">
            <w:pPr>
              <w:jc w:val="center"/>
              <w:rPr>
                <w:sz w:val="20"/>
                <w:szCs w:val="16"/>
              </w:rPr>
            </w:pPr>
            <w:r w:rsidRPr="00057B8F">
              <w:rPr>
                <w:sz w:val="20"/>
                <w:szCs w:val="16"/>
              </w:rPr>
              <w:t>1,2</w:t>
            </w:r>
          </w:p>
        </w:tc>
      </w:tr>
      <w:tr w:rsidR="00057B8F" w:rsidRPr="00057B8F" w:rsidTr="000B7F3F">
        <w:trPr>
          <w:cantSplit/>
        </w:trPr>
        <w:tc>
          <w:tcPr>
            <w:tcW w:w="279" w:type="pct"/>
            <w:shd w:val="clear" w:color="auto" w:fill="auto"/>
          </w:tcPr>
          <w:p w:rsidR="00485C7F" w:rsidRPr="00057B8F" w:rsidRDefault="00485C7F" w:rsidP="0002306E">
            <w:pPr>
              <w:numPr>
                <w:ilvl w:val="0"/>
                <w:numId w:val="258"/>
              </w:numPr>
              <w:rPr>
                <w:sz w:val="20"/>
                <w:szCs w:val="16"/>
              </w:rPr>
            </w:pPr>
          </w:p>
        </w:tc>
        <w:tc>
          <w:tcPr>
            <w:tcW w:w="2559" w:type="pct"/>
            <w:shd w:val="clear" w:color="auto" w:fill="auto"/>
          </w:tcPr>
          <w:p w:rsidR="00485C7F" w:rsidRPr="00057B8F" w:rsidRDefault="00485C7F" w:rsidP="000B7F3F">
            <w:pPr>
              <w:rPr>
                <w:sz w:val="20"/>
                <w:szCs w:val="16"/>
              </w:rPr>
            </w:pPr>
            <w:r w:rsidRPr="00057B8F">
              <w:rPr>
                <w:sz w:val="20"/>
                <w:szCs w:val="16"/>
              </w:rPr>
              <w:t>ВЛ 220 кВ Усть-Илимская ГЭС - Таежная 1 цепь, отпайка на ПС №3</w:t>
            </w:r>
          </w:p>
        </w:tc>
        <w:tc>
          <w:tcPr>
            <w:tcW w:w="1184" w:type="pct"/>
            <w:shd w:val="clear" w:color="auto" w:fill="auto"/>
          </w:tcPr>
          <w:p w:rsidR="00485C7F" w:rsidRPr="00057B8F" w:rsidRDefault="00485C7F" w:rsidP="000B7F3F">
            <w:pPr>
              <w:rPr>
                <w:sz w:val="20"/>
                <w:szCs w:val="16"/>
              </w:rPr>
            </w:pPr>
            <w:r w:rsidRPr="00057B8F">
              <w:rPr>
                <w:sz w:val="20"/>
                <w:szCs w:val="16"/>
              </w:rPr>
              <w:t>Иркутская область</w:t>
            </w:r>
          </w:p>
        </w:tc>
        <w:tc>
          <w:tcPr>
            <w:tcW w:w="978" w:type="pct"/>
            <w:shd w:val="clear" w:color="auto" w:fill="auto"/>
          </w:tcPr>
          <w:p w:rsidR="00485C7F" w:rsidRPr="00057B8F" w:rsidRDefault="00485C7F" w:rsidP="000B7F3F">
            <w:pPr>
              <w:jc w:val="center"/>
              <w:rPr>
                <w:sz w:val="20"/>
                <w:szCs w:val="16"/>
              </w:rPr>
            </w:pPr>
            <w:r w:rsidRPr="00057B8F">
              <w:rPr>
                <w:sz w:val="20"/>
                <w:szCs w:val="16"/>
              </w:rPr>
              <w:t>-</w:t>
            </w:r>
          </w:p>
        </w:tc>
      </w:tr>
      <w:tr w:rsidR="00057B8F" w:rsidRPr="00057B8F" w:rsidTr="000B7F3F">
        <w:trPr>
          <w:cantSplit/>
        </w:trPr>
        <w:tc>
          <w:tcPr>
            <w:tcW w:w="279" w:type="pct"/>
            <w:shd w:val="clear" w:color="auto" w:fill="auto"/>
          </w:tcPr>
          <w:p w:rsidR="00485C7F" w:rsidRPr="00057B8F" w:rsidRDefault="00485C7F" w:rsidP="0002306E">
            <w:pPr>
              <w:numPr>
                <w:ilvl w:val="0"/>
                <w:numId w:val="258"/>
              </w:numPr>
              <w:rPr>
                <w:sz w:val="20"/>
                <w:szCs w:val="16"/>
              </w:rPr>
            </w:pPr>
          </w:p>
        </w:tc>
        <w:tc>
          <w:tcPr>
            <w:tcW w:w="2559" w:type="pct"/>
            <w:shd w:val="clear" w:color="auto" w:fill="auto"/>
          </w:tcPr>
          <w:p w:rsidR="00485C7F" w:rsidRPr="00057B8F" w:rsidRDefault="00485C7F" w:rsidP="000B7F3F">
            <w:pPr>
              <w:rPr>
                <w:sz w:val="20"/>
                <w:szCs w:val="16"/>
              </w:rPr>
            </w:pPr>
            <w:r w:rsidRPr="00057B8F">
              <w:rPr>
                <w:sz w:val="20"/>
                <w:szCs w:val="16"/>
              </w:rPr>
              <w:t>ВЛ 220 кВ Усть-Илимская ГЭС - Таежная 2 цепь с отпайкой на ПС №3</w:t>
            </w:r>
          </w:p>
        </w:tc>
        <w:tc>
          <w:tcPr>
            <w:tcW w:w="1184" w:type="pct"/>
            <w:shd w:val="clear" w:color="auto" w:fill="auto"/>
          </w:tcPr>
          <w:p w:rsidR="00485C7F" w:rsidRPr="00057B8F" w:rsidRDefault="00485C7F" w:rsidP="000B7F3F">
            <w:pPr>
              <w:rPr>
                <w:sz w:val="20"/>
                <w:szCs w:val="16"/>
              </w:rPr>
            </w:pPr>
            <w:r w:rsidRPr="00057B8F">
              <w:rPr>
                <w:sz w:val="20"/>
                <w:szCs w:val="16"/>
              </w:rPr>
              <w:t>Иркутская область</w:t>
            </w:r>
          </w:p>
        </w:tc>
        <w:tc>
          <w:tcPr>
            <w:tcW w:w="978" w:type="pct"/>
            <w:shd w:val="clear" w:color="auto" w:fill="auto"/>
          </w:tcPr>
          <w:p w:rsidR="00485C7F" w:rsidRPr="00057B8F" w:rsidRDefault="00485C7F" w:rsidP="000B7F3F">
            <w:pPr>
              <w:jc w:val="center"/>
              <w:rPr>
                <w:sz w:val="20"/>
                <w:szCs w:val="16"/>
              </w:rPr>
            </w:pPr>
            <w:r w:rsidRPr="00057B8F">
              <w:rPr>
                <w:sz w:val="20"/>
                <w:szCs w:val="16"/>
              </w:rPr>
              <w:t>3,5</w:t>
            </w:r>
          </w:p>
        </w:tc>
      </w:tr>
      <w:tr w:rsidR="00057B8F" w:rsidRPr="00057B8F" w:rsidTr="000B7F3F">
        <w:trPr>
          <w:cantSplit/>
        </w:trPr>
        <w:tc>
          <w:tcPr>
            <w:tcW w:w="279" w:type="pct"/>
            <w:shd w:val="clear" w:color="auto" w:fill="auto"/>
          </w:tcPr>
          <w:p w:rsidR="00485C7F" w:rsidRPr="00057B8F" w:rsidRDefault="00485C7F" w:rsidP="0002306E">
            <w:pPr>
              <w:numPr>
                <w:ilvl w:val="0"/>
                <w:numId w:val="258"/>
              </w:numPr>
              <w:rPr>
                <w:sz w:val="20"/>
                <w:szCs w:val="16"/>
              </w:rPr>
            </w:pPr>
          </w:p>
        </w:tc>
        <w:tc>
          <w:tcPr>
            <w:tcW w:w="2559" w:type="pct"/>
            <w:shd w:val="clear" w:color="auto" w:fill="auto"/>
          </w:tcPr>
          <w:p w:rsidR="00485C7F" w:rsidRPr="00057B8F" w:rsidRDefault="00485C7F" w:rsidP="000B7F3F">
            <w:pPr>
              <w:rPr>
                <w:sz w:val="20"/>
                <w:szCs w:val="16"/>
              </w:rPr>
            </w:pPr>
            <w:r w:rsidRPr="00057B8F">
              <w:rPr>
                <w:sz w:val="20"/>
                <w:szCs w:val="16"/>
              </w:rPr>
              <w:t>ВЛ 220 кВ Усть-Илимская ГЭС - Таежная 2 цепь, отпайка на ПС №3</w:t>
            </w:r>
          </w:p>
        </w:tc>
        <w:tc>
          <w:tcPr>
            <w:tcW w:w="1184" w:type="pct"/>
            <w:shd w:val="clear" w:color="auto" w:fill="auto"/>
          </w:tcPr>
          <w:p w:rsidR="00485C7F" w:rsidRPr="00057B8F" w:rsidRDefault="00485C7F" w:rsidP="000B7F3F">
            <w:pPr>
              <w:rPr>
                <w:sz w:val="20"/>
                <w:szCs w:val="16"/>
              </w:rPr>
            </w:pPr>
            <w:r w:rsidRPr="00057B8F">
              <w:rPr>
                <w:sz w:val="20"/>
                <w:szCs w:val="16"/>
              </w:rPr>
              <w:t>Иркутская область</w:t>
            </w:r>
          </w:p>
        </w:tc>
        <w:tc>
          <w:tcPr>
            <w:tcW w:w="978" w:type="pct"/>
            <w:shd w:val="clear" w:color="auto" w:fill="auto"/>
          </w:tcPr>
          <w:p w:rsidR="00485C7F" w:rsidRPr="00057B8F" w:rsidRDefault="00485C7F" w:rsidP="000B7F3F">
            <w:pPr>
              <w:jc w:val="center"/>
              <w:rPr>
                <w:sz w:val="20"/>
                <w:szCs w:val="16"/>
              </w:rPr>
            </w:pPr>
          </w:p>
        </w:tc>
      </w:tr>
      <w:tr w:rsidR="00057B8F" w:rsidRPr="00057B8F" w:rsidTr="000B7F3F">
        <w:trPr>
          <w:cantSplit/>
        </w:trPr>
        <w:tc>
          <w:tcPr>
            <w:tcW w:w="279" w:type="pct"/>
            <w:shd w:val="clear" w:color="auto" w:fill="auto"/>
          </w:tcPr>
          <w:p w:rsidR="00485C7F" w:rsidRPr="00057B8F" w:rsidRDefault="00485C7F" w:rsidP="0002306E">
            <w:pPr>
              <w:numPr>
                <w:ilvl w:val="0"/>
                <w:numId w:val="258"/>
              </w:numPr>
              <w:rPr>
                <w:sz w:val="20"/>
                <w:szCs w:val="16"/>
              </w:rPr>
            </w:pPr>
          </w:p>
        </w:tc>
        <w:tc>
          <w:tcPr>
            <w:tcW w:w="2559" w:type="pct"/>
            <w:shd w:val="clear" w:color="auto" w:fill="auto"/>
          </w:tcPr>
          <w:p w:rsidR="00485C7F" w:rsidRPr="00057B8F" w:rsidRDefault="00485C7F" w:rsidP="000B7F3F">
            <w:pPr>
              <w:rPr>
                <w:sz w:val="20"/>
                <w:szCs w:val="16"/>
              </w:rPr>
            </w:pPr>
            <w:r w:rsidRPr="00057B8F">
              <w:rPr>
                <w:sz w:val="20"/>
                <w:szCs w:val="16"/>
              </w:rPr>
              <w:t>ВЛ 220 кВ Усть-Илимская ГЭС - Таежная 3 цепь</w:t>
            </w:r>
          </w:p>
        </w:tc>
        <w:tc>
          <w:tcPr>
            <w:tcW w:w="1184" w:type="pct"/>
            <w:shd w:val="clear" w:color="auto" w:fill="auto"/>
          </w:tcPr>
          <w:p w:rsidR="00485C7F" w:rsidRPr="00057B8F" w:rsidRDefault="00485C7F" w:rsidP="000B7F3F">
            <w:pPr>
              <w:rPr>
                <w:sz w:val="20"/>
                <w:szCs w:val="16"/>
              </w:rPr>
            </w:pPr>
            <w:r w:rsidRPr="00057B8F">
              <w:rPr>
                <w:sz w:val="20"/>
                <w:szCs w:val="16"/>
              </w:rPr>
              <w:t>Иркутская область</w:t>
            </w:r>
          </w:p>
        </w:tc>
        <w:tc>
          <w:tcPr>
            <w:tcW w:w="978" w:type="pct"/>
            <w:shd w:val="clear" w:color="auto" w:fill="auto"/>
          </w:tcPr>
          <w:p w:rsidR="00485C7F" w:rsidRPr="00057B8F" w:rsidRDefault="00485C7F" w:rsidP="000B7F3F">
            <w:pPr>
              <w:jc w:val="center"/>
              <w:rPr>
                <w:sz w:val="20"/>
                <w:szCs w:val="16"/>
              </w:rPr>
            </w:pPr>
            <w:r w:rsidRPr="00057B8F">
              <w:rPr>
                <w:sz w:val="20"/>
                <w:szCs w:val="16"/>
              </w:rPr>
              <w:t>3,5</w:t>
            </w:r>
          </w:p>
        </w:tc>
      </w:tr>
      <w:tr w:rsidR="00057B8F" w:rsidRPr="00057B8F" w:rsidTr="000B7F3F">
        <w:trPr>
          <w:cantSplit/>
        </w:trPr>
        <w:tc>
          <w:tcPr>
            <w:tcW w:w="279" w:type="pct"/>
            <w:shd w:val="clear" w:color="auto" w:fill="auto"/>
          </w:tcPr>
          <w:p w:rsidR="00485C7F" w:rsidRPr="00057B8F" w:rsidRDefault="00485C7F" w:rsidP="0002306E">
            <w:pPr>
              <w:numPr>
                <w:ilvl w:val="0"/>
                <w:numId w:val="258"/>
              </w:numPr>
              <w:rPr>
                <w:sz w:val="20"/>
                <w:szCs w:val="16"/>
              </w:rPr>
            </w:pPr>
          </w:p>
        </w:tc>
        <w:tc>
          <w:tcPr>
            <w:tcW w:w="2559" w:type="pct"/>
            <w:shd w:val="clear" w:color="auto" w:fill="auto"/>
          </w:tcPr>
          <w:p w:rsidR="00485C7F" w:rsidRPr="00057B8F" w:rsidRDefault="00485C7F" w:rsidP="000B7F3F">
            <w:pPr>
              <w:rPr>
                <w:sz w:val="20"/>
                <w:szCs w:val="16"/>
              </w:rPr>
            </w:pPr>
            <w:r w:rsidRPr="00057B8F">
              <w:rPr>
                <w:sz w:val="20"/>
                <w:szCs w:val="16"/>
              </w:rPr>
              <w:t>ВЛ 220 кВ Усть-Илимская ГЭС - Якурим</w:t>
            </w:r>
          </w:p>
        </w:tc>
        <w:tc>
          <w:tcPr>
            <w:tcW w:w="1184" w:type="pct"/>
            <w:shd w:val="clear" w:color="auto" w:fill="auto"/>
          </w:tcPr>
          <w:p w:rsidR="00485C7F" w:rsidRPr="00057B8F" w:rsidRDefault="00485C7F" w:rsidP="000B7F3F">
            <w:pPr>
              <w:rPr>
                <w:sz w:val="20"/>
                <w:szCs w:val="16"/>
              </w:rPr>
            </w:pPr>
            <w:r w:rsidRPr="00057B8F">
              <w:rPr>
                <w:sz w:val="20"/>
                <w:szCs w:val="16"/>
              </w:rPr>
              <w:t>Иркутская область</w:t>
            </w:r>
          </w:p>
        </w:tc>
        <w:tc>
          <w:tcPr>
            <w:tcW w:w="978" w:type="pct"/>
            <w:shd w:val="clear" w:color="auto" w:fill="auto"/>
          </w:tcPr>
          <w:p w:rsidR="00485C7F" w:rsidRPr="00057B8F" w:rsidRDefault="00485C7F" w:rsidP="000B7F3F">
            <w:pPr>
              <w:jc w:val="center"/>
              <w:rPr>
                <w:sz w:val="20"/>
                <w:szCs w:val="16"/>
              </w:rPr>
            </w:pPr>
            <w:r w:rsidRPr="00057B8F">
              <w:rPr>
                <w:sz w:val="20"/>
                <w:szCs w:val="16"/>
              </w:rPr>
              <w:t>285</w:t>
            </w:r>
          </w:p>
        </w:tc>
      </w:tr>
      <w:tr w:rsidR="00057B8F" w:rsidRPr="00057B8F" w:rsidTr="000B7F3F">
        <w:trPr>
          <w:cantSplit/>
        </w:trPr>
        <w:tc>
          <w:tcPr>
            <w:tcW w:w="279" w:type="pct"/>
            <w:shd w:val="clear" w:color="auto" w:fill="auto"/>
          </w:tcPr>
          <w:p w:rsidR="00485C7F" w:rsidRPr="00057B8F" w:rsidRDefault="00485C7F" w:rsidP="0002306E">
            <w:pPr>
              <w:numPr>
                <w:ilvl w:val="0"/>
                <w:numId w:val="258"/>
              </w:numPr>
              <w:rPr>
                <w:sz w:val="20"/>
                <w:szCs w:val="16"/>
              </w:rPr>
            </w:pPr>
          </w:p>
        </w:tc>
        <w:tc>
          <w:tcPr>
            <w:tcW w:w="2559" w:type="pct"/>
            <w:shd w:val="clear" w:color="auto" w:fill="auto"/>
          </w:tcPr>
          <w:p w:rsidR="00485C7F" w:rsidRPr="00057B8F" w:rsidRDefault="00485C7F" w:rsidP="00973D17">
            <w:pPr>
              <w:rPr>
                <w:sz w:val="20"/>
                <w:szCs w:val="16"/>
              </w:rPr>
            </w:pPr>
            <w:r w:rsidRPr="00057B8F">
              <w:rPr>
                <w:sz w:val="20"/>
                <w:szCs w:val="16"/>
              </w:rPr>
              <w:t>ВЛ 220 кВ Усть-Кут - Звездная</w:t>
            </w:r>
          </w:p>
        </w:tc>
        <w:tc>
          <w:tcPr>
            <w:tcW w:w="1184" w:type="pct"/>
            <w:shd w:val="clear" w:color="auto" w:fill="auto"/>
          </w:tcPr>
          <w:p w:rsidR="00485C7F" w:rsidRPr="00057B8F" w:rsidRDefault="00485C7F" w:rsidP="00485C7F">
            <w:pPr>
              <w:rPr>
                <w:sz w:val="20"/>
                <w:szCs w:val="16"/>
              </w:rPr>
            </w:pPr>
            <w:r w:rsidRPr="00057B8F">
              <w:rPr>
                <w:sz w:val="20"/>
                <w:szCs w:val="16"/>
              </w:rPr>
              <w:t>Иркутская область</w:t>
            </w:r>
          </w:p>
        </w:tc>
        <w:tc>
          <w:tcPr>
            <w:tcW w:w="978" w:type="pct"/>
            <w:shd w:val="clear" w:color="auto" w:fill="auto"/>
          </w:tcPr>
          <w:p w:rsidR="00485C7F" w:rsidRPr="00057B8F" w:rsidRDefault="00485C7F" w:rsidP="000B7F3F">
            <w:pPr>
              <w:jc w:val="center"/>
              <w:rPr>
                <w:sz w:val="20"/>
                <w:szCs w:val="16"/>
              </w:rPr>
            </w:pPr>
            <w:r w:rsidRPr="00057B8F">
              <w:rPr>
                <w:sz w:val="20"/>
                <w:szCs w:val="16"/>
              </w:rPr>
              <w:t>-</w:t>
            </w:r>
          </w:p>
        </w:tc>
      </w:tr>
      <w:tr w:rsidR="00057B8F" w:rsidRPr="00057B8F" w:rsidTr="000B7F3F">
        <w:trPr>
          <w:cantSplit/>
        </w:trPr>
        <w:tc>
          <w:tcPr>
            <w:tcW w:w="279" w:type="pct"/>
            <w:shd w:val="clear" w:color="auto" w:fill="auto"/>
          </w:tcPr>
          <w:p w:rsidR="00485C7F" w:rsidRPr="00057B8F" w:rsidRDefault="00485C7F" w:rsidP="0002306E">
            <w:pPr>
              <w:numPr>
                <w:ilvl w:val="0"/>
                <w:numId w:val="258"/>
              </w:numPr>
              <w:rPr>
                <w:sz w:val="20"/>
                <w:szCs w:val="16"/>
              </w:rPr>
            </w:pPr>
          </w:p>
        </w:tc>
        <w:tc>
          <w:tcPr>
            <w:tcW w:w="2559" w:type="pct"/>
            <w:shd w:val="clear" w:color="auto" w:fill="auto"/>
          </w:tcPr>
          <w:p w:rsidR="00485C7F" w:rsidRPr="00057B8F" w:rsidRDefault="00485C7F" w:rsidP="00973D17">
            <w:pPr>
              <w:rPr>
                <w:sz w:val="20"/>
                <w:szCs w:val="16"/>
              </w:rPr>
            </w:pPr>
            <w:r w:rsidRPr="00057B8F">
              <w:rPr>
                <w:sz w:val="20"/>
                <w:szCs w:val="16"/>
              </w:rPr>
              <w:t>ВЛ 220 кВ Усть-Кут - Коршуниха</w:t>
            </w:r>
          </w:p>
        </w:tc>
        <w:tc>
          <w:tcPr>
            <w:tcW w:w="1184" w:type="pct"/>
            <w:shd w:val="clear" w:color="auto" w:fill="auto"/>
          </w:tcPr>
          <w:p w:rsidR="00485C7F" w:rsidRPr="00057B8F" w:rsidRDefault="00485C7F" w:rsidP="00485C7F">
            <w:pPr>
              <w:rPr>
                <w:sz w:val="20"/>
                <w:szCs w:val="16"/>
              </w:rPr>
            </w:pPr>
            <w:r w:rsidRPr="00057B8F">
              <w:rPr>
                <w:sz w:val="20"/>
                <w:szCs w:val="16"/>
              </w:rPr>
              <w:t>Иркутская область</w:t>
            </w:r>
          </w:p>
        </w:tc>
        <w:tc>
          <w:tcPr>
            <w:tcW w:w="978" w:type="pct"/>
            <w:shd w:val="clear" w:color="auto" w:fill="auto"/>
          </w:tcPr>
          <w:p w:rsidR="00485C7F" w:rsidRPr="00057B8F" w:rsidRDefault="00485C7F" w:rsidP="000B7F3F">
            <w:pPr>
              <w:jc w:val="center"/>
              <w:rPr>
                <w:sz w:val="20"/>
                <w:szCs w:val="16"/>
              </w:rPr>
            </w:pPr>
            <w:r w:rsidRPr="00057B8F">
              <w:rPr>
                <w:sz w:val="20"/>
                <w:szCs w:val="16"/>
              </w:rPr>
              <w:t>-</w:t>
            </w:r>
          </w:p>
        </w:tc>
      </w:tr>
      <w:tr w:rsidR="00057B8F" w:rsidRPr="00057B8F" w:rsidTr="000B7F3F">
        <w:trPr>
          <w:cantSplit/>
        </w:trPr>
        <w:tc>
          <w:tcPr>
            <w:tcW w:w="279" w:type="pct"/>
            <w:shd w:val="clear" w:color="auto" w:fill="auto"/>
          </w:tcPr>
          <w:p w:rsidR="00485C7F" w:rsidRPr="00057B8F" w:rsidRDefault="00485C7F" w:rsidP="0002306E">
            <w:pPr>
              <w:numPr>
                <w:ilvl w:val="0"/>
                <w:numId w:val="258"/>
              </w:numPr>
              <w:rPr>
                <w:sz w:val="20"/>
                <w:szCs w:val="16"/>
              </w:rPr>
            </w:pPr>
          </w:p>
        </w:tc>
        <w:tc>
          <w:tcPr>
            <w:tcW w:w="2559" w:type="pct"/>
            <w:shd w:val="clear" w:color="auto" w:fill="auto"/>
          </w:tcPr>
          <w:p w:rsidR="00485C7F" w:rsidRPr="00057B8F" w:rsidRDefault="00485C7F" w:rsidP="000B7F3F">
            <w:pPr>
              <w:rPr>
                <w:sz w:val="20"/>
                <w:szCs w:val="16"/>
              </w:rPr>
            </w:pPr>
            <w:r w:rsidRPr="00057B8F">
              <w:rPr>
                <w:sz w:val="20"/>
                <w:szCs w:val="16"/>
              </w:rPr>
              <w:t>ВЛ 220 кВ Усть-Кут - Лена</w:t>
            </w:r>
          </w:p>
        </w:tc>
        <w:tc>
          <w:tcPr>
            <w:tcW w:w="1184" w:type="pct"/>
            <w:shd w:val="clear" w:color="auto" w:fill="auto"/>
          </w:tcPr>
          <w:p w:rsidR="00485C7F" w:rsidRPr="00057B8F" w:rsidRDefault="00485C7F" w:rsidP="000B7F3F">
            <w:pPr>
              <w:rPr>
                <w:sz w:val="20"/>
                <w:szCs w:val="16"/>
              </w:rPr>
            </w:pPr>
            <w:r w:rsidRPr="00057B8F">
              <w:rPr>
                <w:sz w:val="20"/>
                <w:szCs w:val="16"/>
              </w:rPr>
              <w:t>Иркутская область</w:t>
            </w:r>
          </w:p>
        </w:tc>
        <w:tc>
          <w:tcPr>
            <w:tcW w:w="978" w:type="pct"/>
            <w:shd w:val="clear" w:color="auto" w:fill="auto"/>
          </w:tcPr>
          <w:p w:rsidR="00485C7F" w:rsidRPr="00057B8F" w:rsidRDefault="00485C7F" w:rsidP="000B7F3F">
            <w:pPr>
              <w:jc w:val="center"/>
              <w:rPr>
                <w:sz w:val="20"/>
                <w:szCs w:val="16"/>
              </w:rPr>
            </w:pPr>
            <w:r w:rsidRPr="00057B8F">
              <w:rPr>
                <w:sz w:val="20"/>
                <w:szCs w:val="16"/>
              </w:rPr>
              <w:t>-</w:t>
            </w:r>
          </w:p>
        </w:tc>
      </w:tr>
      <w:tr w:rsidR="00057B8F" w:rsidRPr="00057B8F" w:rsidTr="000B7F3F">
        <w:trPr>
          <w:cantSplit/>
        </w:trPr>
        <w:tc>
          <w:tcPr>
            <w:tcW w:w="279" w:type="pct"/>
            <w:shd w:val="clear" w:color="auto" w:fill="auto"/>
          </w:tcPr>
          <w:p w:rsidR="00485C7F" w:rsidRPr="00057B8F" w:rsidRDefault="00485C7F" w:rsidP="0002306E">
            <w:pPr>
              <w:numPr>
                <w:ilvl w:val="0"/>
                <w:numId w:val="258"/>
              </w:numPr>
              <w:rPr>
                <w:sz w:val="20"/>
                <w:szCs w:val="16"/>
              </w:rPr>
            </w:pPr>
          </w:p>
        </w:tc>
        <w:tc>
          <w:tcPr>
            <w:tcW w:w="2559" w:type="pct"/>
            <w:shd w:val="clear" w:color="auto" w:fill="auto"/>
          </w:tcPr>
          <w:p w:rsidR="00485C7F" w:rsidRPr="00057B8F" w:rsidRDefault="00485C7F" w:rsidP="00973D17">
            <w:pPr>
              <w:rPr>
                <w:sz w:val="20"/>
                <w:szCs w:val="16"/>
              </w:rPr>
            </w:pPr>
            <w:r w:rsidRPr="00057B8F">
              <w:rPr>
                <w:sz w:val="20"/>
                <w:szCs w:val="16"/>
              </w:rPr>
              <w:t>ВЛ 220 кВ Усть-Кут - НПС-6 №1</w:t>
            </w:r>
          </w:p>
        </w:tc>
        <w:tc>
          <w:tcPr>
            <w:tcW w:w="1184" w:type="pct"/>
            <w:shd w:val="clear" w:color="auto" w:fill="auto"/>
          </w:tcPr>
          <w:p w:rsidR="00485C7F" w:rsidRPr="00057B8F" w:rsidRDefault="00485C7F" w:rsidP="00485C7F">
            <w:pPr>
              <w:rPr>
                <w:sz w:val="20"/>
                <w:szCs w:val="16"/>
              </w:rPr>
            </w:pPr>
            <w:r w:rsidRPr="00057B8F">
              <w:rPr>
                <w:sz w:val="20"/>
                <w:szCs w:val="16"/>
              </w:rPr>
              <w:t>Иркутская область</w:t>
            </w:r>
          </w:p>
        </w:tc>
        <w:tc>
          <w:tcPr>
            <w:tcW w:w="978" w:type="pct"/>
            <w:shd w:val="clear" w:color="auto" w:fill="auto"/>
          </w:tcPr>
          <w:p w:rsidR="00485C7F" w:rsidRPr="00057B8F" w:rsidRDefault="00485C7F" w:rsidP="000B7F3F">
            <w:pPr>
              <w:jc w:val="center"/>
              <w:rPr>
                <w:sz w:val="20"/>
                <w:szCs w:val="16"/>
              </w:rPr>
            </w:pPr>
            <w:r w:rsidRPr="00057B8F">
              <w:rPr>
                <w:sz w:val="20"/>
                <w:szCs w:val="16"/>
              </w:rPr>
              <w:t>62</w:t>
            </w:r>
          </w:p>
        </w:tc>
      </w:tr>
      <w:tr w:rsidR="00057B8F" w:rsidRPr="00057B8F" w:rsidTr="000B7F3F">
        <w:trPr>
          <w:cantSplit/>
        </w:trPr>
        <w:tc>
          <w:tcPr>
            <w:tcW w:w="279" w:type="pct"/>
            <w:shd w:val="clear" w:color="auto" w:fill="auto"/>
          </w:tcPr>
          <w:p w:rsidR="00485C7F" w:rsidRPr="00057B8F" w:rsidRDefault="00485C7F" w:rsidP="0002306E">
            <w:pPr>
              <w:numPr>
                <w:ilvl w:val="0"/>
                <w:numId w:val="258"/>
              </w:numPr>
              <w:rPr>
                <w:sz w:val="20"/>
                <w:szCs w:val="16"/>
              </w:rPr>
            </w:pPr>
          </w:p>
        </w:tc>
        <w:tc>
          <w:tcPr>
            <w:tcW w:w="2559" w:type="pct"/>
            <w:shd w:val="clear" w:color="auto" w:fill="auto"/>
          </w:tcPr>
          <w:p w:rsidR="00485C7F" w:rsidRPr="00057B8F" w:rsidRDefault="00485C7F" w:rsidP="00973D17">
            <w:pPr>
              <w:rPr>
                <w:sz w:val="20"/>
                <w:szCs w:val="16"/>
              </w:rPr>
            </w:pPr>
            <w:r w:rsidRPr="00057B8F">
              <w:rPr>
                <w:sz w:val="20"/>
                <w:szCs w:val="16"/>
              </w:rPr>
              <w:t>ВЛ 220 кВ Усть-Кут - НПС-6 №2</w:t>
            </w:r>
          </w:p>
        </w:tc>
        <w:tc>
          <w:tcPr>
            <w:tcW w:w="1184" w:type="pct"/>
            <w:shd w:val="clear" w:color="auto" w:fill="auto"/>
          </w:tcPr>
          <w:p w:rsidR="00485C7F" w:rsidRPr="00057B8F" w:rsidRDefault="00485C7F" w:rsidP="00485C7F">
            <w:pPr>
              <w:rPr>
                <w:sz w:val="20"/>
                <w:szCs w:val="16"/>
              </w:rPr>
            </w:pPr>
            <w:r w:rsidRPr="00057B8F">
              <w:rPr>
                <w:sz w:val="20"/>
                <w:szCs w:val="16"/>
              </w:rPr>
              <w:t>Иркутская область</w:t>
            </w:r>
          </w:p>
        </w:tc>
        <w:tc>
          <w:tcPr>
            <w:tcW w:w="978" w:type="pct"/>
            <w:shd w:val="clear" w:color="auto" w:fill="auto"/>
          </w:tcPr>
          <w:p w:rsidR="00485C7F" w:rsidRPr="00057B8F" w:rsidRDefault="00485C7F" w:rsidP="000B7F3F">
            <w:pPr>
              <w:jc w:val="center"/>
              <w:rPr>
                <w:sz w:val="20"/>
                <w:szCs w:val="16"/>
              </w:rPr>
            </w:pPr>
            <w:r w:rsidRPr="00057B8F">
              <w:rPr>
                <w:sz w:val="20"/>
                <w:szCs w:val="16"/>
              </w:rPr>
              <w:t>62</w:t>
            </w:r>
          </w:p>
        </w:tc>
      </w:tr>
      <w:tr w:rsidR="00057B8F" w:rsidRPr="00057B8F" w:rsidTr="000B7F3F">
        <w:trPr>
          <w:cantSplit/>
        </w:trPr>
        <w:tc>
          <w:tcPr>
            <w:tcW w:w="279" w:type="pct"/>
            <w:shd w:val="clear" w:color="auto" w:fill="auto"/>
          </w:tcPr>
          <w:p w:rsidR="00485C7F" w:rsidRPr="00057B8F" w:rsidRDefault="00485C7F" w:rsidP="0002306E">
            <w:pPr>
              <w:numPr>
                <w:ilvl w:val="0"/>
                <w:numId w:val="258"/>
              </w:numPr>
              <w:rPr>
                <w:sz w:val="20"/>
                <w:szCs w:val="16"/>
              </w:rPr>
            </w:pPr>
          </w:p>
        </w:tc>
        <w:tc>
          <w:tcPr>
            <w:tcW w:w="2559" w:type="pct"/>
            <w:shd w:val="clear" w:color="auto" w:fill="auto"/>
          </w:tcPr>
          <w:p w:rsidR="00485C7F" w:rsidRPr="00057B8F" w:rsidRDefault="00485C7F" w:rsidP="00973D17">
            <w:pPr>
              <w:rPr>
                <w:sz w:val="20"/>
                <w:szCs w:val="16"/>
              </w:rPr>
            </w:pPr>
            <w:r w:rsidRPr="00057B8F">
              <w:rPr>
                <w:sz w:val="20"/>
                <w:szCs w:val="16"/>
              </w:rPr>
              <w:t>ВЛ 220 кВ Усть-Кут - Якурим №1</w:t>
            </w:r>
          </w:p>
        </w:tc>
        <w:tc>
          <w:tcPr>
            <w:tcW w:w="1184" w:type="pct"/>
            <w:shd w:val="clear" w:color="auto" w:fill="auto"/>
          </w:tcPr>
          <w:p w:rsidR="00485C7F" w:rsidRPr="00057B8F" w:rsidRDefault="00485C7F" w:rsidP="00485C7F">
            <w:pPr>
              <w:rPr>
                <w:sz w:val="20"/>
                <w:szCs w:val="16"/>
              </w:rPr>
            </w:pPr>
            <w:r w:rsidRPr="00057B8F">
              <w:rPr>
                <w:sz w:val="20"/>
                <w:szCs w:val="16"/>
              </w:rPr>
              <w:t>Иркутская область</w:t>
            </w:r>
          </w:p>
        </w:tc>
        <w:tc>
          <w:tcPr>
            <w:tcW w:w="978" w:type="pct"/>
            <w:shd w:val="clear" w:color="auto" w:fill="auto"/>
          </w:tcPr>
          <w:p w:rsidR="00485C7F" w:rsidRPr="00057B8F" w:rsidRDefault="00485C7F" w:rsidP="000B7F3F">
            <w:pPr>
              <w:jc w:val="center"/>
              <w:rPr>
                <w:sz w:val="20"/>
                <w:szCs w:val="16"/>
              </w:rPr>
            </w:pPr>
            <w:r w:rsidRPr="00057B8F">
              <w:rPr>
                <w:sz w:val="20"/>
                <w:szCs w:val="16"/>
              </w:rPr>
              <w:t>-</w:t>
            </w:r>
          </w:p>
        </w:tc>
      </w:tr>
      <w:tr w:rsidR="00057B8F" w:rsidRPr="00057B8F" w:rsidTr="000B7F3F">
        <w:trPr>
          <w:cantSplit/>
        </w:trPr>
        <w:tc>
          <w:tcPr>
            <w:tcW w:w="279" w:type="pct"/>
            <w:shd w:val="clear" w:color="auto" w:fill="auto"/>
          </w:tcPr>
          <w:p w:rsidR="00485C7F" w:rsidRPr="00057B8F" w:rsidRDefault="00485C7F" w:rsidP="0002306E">
            <w:pPr>
              <w:numPr>
                <w:ilvl w:val="0"/>
                <w:numId w:val="258"/>
              </w:numPr>
              <w:rPr>
                <w:sz w:val="20"/>
                <w:szCs w:val="16"/>
              </w:rPr>
            </w:pPr>
          </w:p>
        </w:tc>
        <w:tc>
          <w:tcPr>
            <w:tcW w:w="2559" w:type="pct"/>
            <w:shd w:val="clear" w:color="auto" w:fill="auto"/>
          </w:tcPr>
          <w:p w:rsidR="00485C7F" w:rsidRPr="00057B8F" w:rsidRDefault="00485C7F" w:rsidP="000B7F3F">
            <w:pPr>
              <w:rPr>
                <w:sz w:val="20"/>
                <w:szCs w:val="16"/>
              </w:rPr>
            </w:pPr>
            <w:r w:rsidRPr="00057B8F">
              <w:rPr>
                <w:sz w:val="20"/>
                <w:szCs w:val="16"/>
              </w:rPr>
              <w:t>ВЛ 220 кВ Черемхово - Новозиминская</w:t>
            </w:r>
          </w:p>
        </w:tc>
        <w:tc>
          <w:tcPr>
            <w:tcW w:w="1184" w:type="pct"/>
            <w:shd w:val="clear" w:color="auto" w:fill="auto"/>
          </w:tcPr>
          <w:p w:rsidR="00485C7F" w:rsidRPr="00057B8F" w:rsidRDefault="00485C7F" w:rsidP="000B7F3F">
            <w:pPr>
              <w:rPr>
                <w:sz w:val="20"/>
                <w:szCs w:val="16"/>
              </w:rPr>
            </w:pPr>
            <w:r w:rsidRPr="00057B8F">
              <w:rPr>
                <w:sz w:val="20"/>
                <w:szCs w:val="16"/>
              </w:rPr>
              <w:t>Иркутская область</w:t>
            </w:r>
          </w:p>
        </w:tc>
        <w:tc>
          <w:tcPr>
            <w:tcW w:w="978" w:type="pct"/>
            <w:shd w:val="clear" w:color="auto" w:fill="auto"/>
          </w:tcPr>
          <w:p w:rsidR="00485C7F" w:rsidRPr="00057B8F" w:rsidRDefault="00485C7F" w:rsidP="000B7F3F">
            <w:pPr>
              <w:jc w:val="center"/>
              <w:rPr>
                <w:sz w:val="20"/>
                <w:szCs w:val="16"/>
              </w:rPr>
            </w:pPr>
            <w:r w:rsidRPr="00057B8F">
              <w:rPr>
                <w:sz w:val="20"/>
                <w:szCs w:val="16"/>
              </w:rPr>
              <w:t>-</w:t>
            </w:r>
          </w:p>
        </w:tc>
      </w:tr>
      <w:tr w:rsidR="00057B8F" w:rsidRPr="00057B8F" w:rsidTr="000B7F3F">
        <w:trPr>
          <w:cantSplit/>
        </w:trPr>
        <w:tc>
          <w:tcPr>
            <w:tcW w:w="279" w:type="pct"/>
            <w:shd w:val="clear" w:color="auto" w:fill="auto"/>
          </w:tcPr>
          <w:p w:rsidR="00485C7F" w:rsidRPr="00057B8F" w:rsidRDefault="00485C7F" w:rsidP="0002306E">
            <w:pPr>
              <w:numPr>
                <w:ilvl w:val="0"/>
                <w:numId w:val="258"/>
              </w:numPr>
              <w:rPr>
                <w:sz w:val="20"/>
                <w:szCs w:val="16"/>
              </w:rPr>
            </w:pPr>
          </w:p>
        </w:tc>
        <w:tc>
          <w:tcPr>
            <w:tcW w:w="2559" w:type="pct"/>
            <w:shd w:val="clear" w:color="auto" w:fill="auto"/>
          </w:tcPr>
          <w:p w:rsidR="00485C7F" w:rsidRPr="00057B8F" w:rsidRDefault="00485C7F" w:rsidP="000B7F3F">
            <w:pPr>
              <w:rPr>
                <w:sz w:val="20"/>
                <w:szCs w:val="16"/>
              </w:rPr>
            </w:pPr>
            <w:r w:rsidRPr="00057B8F">
              <w:rPr>
                <w:sz w:val="20"/>
                <w:szCs w:val="16"/>
              </w:rPr>
              <w:t xml:space="preserve">ВЛ 220 кВ Шелехово - Байкальский ЦБК 1 цепь (ШБЦ-269), отпайка на ПС Слюдянка </w:t>
            </w:r>
          </w:p>
        </w:tc>
        <w:tc>
          <w:tcPr>
            <w:tcW w:w="1184" w:type="pct"/>
            <w:shd w:val="clear" w:color="auto" w:fill="auto"/>
          </w:tcPr>
          <w:p w:rsidR="00485C7F" w:rsidRPr="00057B8F" w:rsidRDefault="00485C7F" w:rsidP="000B7F3F">
            <w:pPr>
              <w:rPr>
                <w:sz w:val="20"/>
                <w:szCs w:val="16"/>
              </w:rPr>
            </w:pPr>
            <w:r w:rsidRPr="00057B8F">
              <w:rPr>
                <w:sz w:val="20"/>
                <w:szCs w:val="16"/>
              </w:rPr>
              <w:t>Иркутская область</w:t>
            </w:r>
          </w:p>
        </w:tc>
        <w:tc>
          <w:tcPr>
            <w:tcW w:w="978" w:type="pct"/>
            <w:shd w:val="clear" w:color="auto" w:fill="auto"/>
          </w:tcPr>
          <w:p w:rsidR="00485C7F" w:rsidRPr="00057B8F" w:rsidRDefault="00485C7F" w:rsidP="000B7F3F">
            <w:pPr>
              <w:jc w:val="center"/>
              <w:rPr>
                <w:sz w:val="20"/>
                <w:szCs w:val="16"/>
              </w:rPr>
            </w:pPr>
            <w:r w:rsidRPr="00057B8F">
              <w:rPr>
                <w:sz w:val="20"/>
                <w:szCs w:val="16"/>
              </w:rPr>
              <w:t>-</w:t>
            </w:r>
          </w:p>
        </w:tc>
      </w:tr>
      <w:tr w:rsidR="00057B8F" w:rsidRPr="00057B8F" w:rsidTr="000B7F3F">
        <w:trPr>
          <w:cantSplit/>
        </w:trPr>
        <w:tc>
          <w:tcPr>
            <w:tcW w:w="279" w:type="pct"/>
            <w:shd w:val="clear" w:color="auto" w:fill="auto"/>
          </w:tcPr>
          <w:p w:rsidR="00485C7F" w:rsidRPr="00057B8F" w:rsidRDefault="00485C7F" w:rsidP="0002306E">
            <w:pPr>
              <w:numPr>
                <w:ilvl w:val="0"/>
                <w:numId w:val="258"/>
              </w:numPr>
              <w:rPr>
                <w:sz w:val="20"/>
                <w:szCs w:val="16"/>
              </w:rPr>
            </w:pPr>
          </w:p>
        </w:tc>
        <w:tc>
          <w:tcPr>
            <w:tcW w:w="2559" w:type="pct"/>
            <w:shd w:val="clear" w:color="auto" w:fill="auto"/>
          </w:tcPr>
          <w:p w:rsidR="00485C7F" w:rsidRPr="00057B8F" w:rsidRDefault="00485C7F" w:rsidP="000B7F3F">
            <w:pPr>
              <w:rPr>
                <w:sz w:val="20"/>
                <w:szCs w:val="16"/>
              </w:rPr>
            </w:pPr>
            <w:r w:rsidRPr="00057B8F">
              <w:rPr>
                <w:sz w:val="20"/>
                <w:szCs w:val="16"/>
              </w:rPr>
              <w:t xml:space="preserve">ВЛ 220 кВ Шелехово - Байкальский ЦБК 2 цепь (ШБЦ-270), отпайка на ПС Слюдянка </w:t>
            </w:r>
          </w:p>
        </w:tc>
        <w:tc>
          <w:tcPr>
            <w:tcW w:w="1184" w:type="pct"/>
            <w:shd w:val="clear" w:color="auto" w:fill="auto"/>
          </w:tcPr>
          <w:p w:rsidR="00485C7F" w:rsidRPr="00057B8F" w:rsidRDefault="00485C7F" w:rsidP="000B7F3F">
            <w:pPr>
              <w:rPr>
                <w:sz w:val="20"/>
                <w:szCs w:val="16"/>
              </w:rPr>
            </w:pPr>
            <w:r w:rsidRPr="00057B8F">
              <w:rPr>
                <w:sz w:val="20"/>
                <w:szCs w:val="16"/>
              </w:rPr>
              <w:t>Иркутская область</w:t>
            </w:r>
          </w:p>
        </w:tc>
        <w:tc>
          <w:tcPr>
            <w:tcW w:w="978" w:type="pct"/>
            <w:shd w:val="clear" w:color="auto" w:fill="auto"/>
          </w:tcPr>
          <w:p w:rsidR="00485C7F" w:rsidRPr="00057B8F" w:rsidRDefault="00485C7F" w:rsidP="000B7F3F">
            <w:pPr>
              <w:jc w:val="center"/>
              <w:rPr>
                <w:sz w:val="20"/>
                <w:szCs w:val="16"/>
              </w:rPr>
            </w:pPr>
            <w:r w:rsidRPr="00057B8F">
              <w:rPr>
                <w:sz w:val="20"/>
                <w:szCs w:val="16"/>
              </w:rPr>
              <w:t>-</w:t>
            </w:r>
          </w:p>
        </w:tc>
      </w:tr>
      <w:tr w:rsidR="00057B8F" w:rsidRPr="00057B8F" w:rsidTr="000B7F3F">
        <w:trPr>
          <w:cantSplit/>
        </w:trPr>
        <w:tc>
          <w:tcPr>
            <w:tcW w:w="279" w:type="pct"/>
            <w:shd w:val="clear" w:color="auto" w:fill="auto"/>
          </w:tcPr>
          <w:p w:rsidR="00485C7F" w:rsidRPr="00057B8F" w:rsidRDefault="00485C7F" w:rsidP="0002306E">
            <w:pPr>
              <w:numPr>
                <w:ilvl w:val="0"/>
                <w:numId w:val="258"/>
              </w:numPr>
              <w:rPr>
                <w:sz w:val="20"/>
                <w:szCs w:val="16"/>
              </w:rPr>
            </w:pPr>
          </w:p>
        </w:tc>
        <w:tc>
          <w:tcPr>
            <w:tcW w:w="2559" w:type="pct"/>
            <w:shd w:val="clear" w:color="auto" w:fill="auto"/>
          </w:tcPr>
          <w:p w:rsidR="00485C7F" w:rsidRPr="00057B8F" w:rsidRDefault="00485C7F" w:rsidP="000B7F3F">
            <w:pPr>
              <w:rPr>
                <w:sz w:val="20"/>
                <w:szCs w:val="16"/>
              </w:rPr>
            </w:pPr>
            <w:r w:rsidRPr="00057B8F">
              <w:rPr>
                <w:sz w:val="20"/>
                <w:szCs w:val="16"/>
              </w:rPr>
              <w:t>ВЛ 220 кВ Шелехово - Байкальский ЦБК с отпайкой на ПС Слюдянка 1 цепь (ШБЦ-269)</w:t>
            </w:r>
          </w:p>
        </w:tc>
        <w:tc>
          <w:tcPr>
            <w:tcW w:w="1184" w:type="pct"/>
            <w:shd w:val="clear" w:color="auto" w:fill="auto"/>
          </w:tcPr>
          <w:p w:rsidR="00485C7F" w:rsidRPr="00057B8F" w:rsidRDefault="00485C7F" w:rsidP="000B7F3F">
            <w:pPr>
              <w:rPr>
                <w:sz w:val="20"/>
                <w:szCs w:val="16"/>
              </w:rPr>
            </w:pPr>
            <w:r w:rsidRPr="00057B8F">
              <w:rPr>
                <w:sz w:val="20"/>
                <w:szCs w:val="16"/>
              </w:rPr>
              <w:t>Иркутская область</w:t>
            </w:r>
          </w:p>
        </w:tc>
        <w:tc>
          <w:tcPr>
            <w:tcW w:w="978" w:type="pct"/>
            <w:shd w:val="clear" w:color="auto" w:fill="auto"/>
          </w:tcPr>
          <w:p w:rsidR="00485C7F" w:rsidRPr="00057B8F" w:rsidRDefault="00485C7F" w:rsidP="000B7F3F">
            <w:pPr>
              <w:jc w:val="center"/>
              <w:rPr>
                <w:sz w:val="20"/>
                <w:szCs w:val="16"/>
              </w:rPr>
            </w:pPr>
            <w:r w:rsidRPr="00057B8F">
              <w:rPr>
                <w:sz w:val="20"/>
                <w:szCs w:val="16"/>
              </w:rPr>
              <w:t>-</w:t>
            </w:r>
          </w:p>
        </w:tc>
      </w:tr>
      <w:tr w:rsidR="00057B8F" w:rsidRPr="00057B8F" w:rsidTr="000B7F3F">
        <w:trPr>
          <w:cantSplit/>
        </w:trPr>
        <w:tc>
          <w:tcPr>
            <w:tcW w:w="279" w:type="pct"/>
            <w:shd w:val="clear" w:color="auto" w:fill="auto"/>
          </w:tcPr>
          <w:p w:rsidR="00485C7F" w:rsidRPr="00057B8F" w:rsidRDefault="00485C7F" w:rsidP="0002306E">
            <w:pPr>
              <w:numPr>
                <w:ilvl w:val="0"/>
                <w:numId w:val="258"/>
              </w:numPr>
              <w:rPr>
                <w:sz w:val="20"/>
                <w:szCs w:val="16"/>
              </w:rPr>
            </w:pPr>
          </w:p>
        </w:tc>
        <w:tc>
          <w:tcPr>
            <w:tcW w:w="2559" w:type="pct"/>
            <w:shd w:val="clear" w:color="auto" w:fill="auto"/>
          </w:tcPr>
          <w:p w:rsidR="00485C7F" w:rsidRPr="00057B8F" w:rsidRDefault="00485C7F" w:rsidP="000B7F3F">
            <w:pPr>
              <w:rPr>
                <w:sz w:val="20"/>
                <w:szCs w:val="16"/>
              </w:rPr>
            </w:pPr>
            <w:r w:rsidRPr="00057B8F">
              <w:rPr>
                <w:sz w:val="20"/>
                <w:szCs w:val="16"/>
              </w:rPr>
              <w:t>ВЛ 220 кВ Шелехово - Байкальский ЦБК с отпайкой на ПС Слюдянка 2 цепь (ШБЦ-270)</w:t>
            </w:r>
          </w:p>
        </w:tc>
        <w:tc>
          <w:tcPr>
            <w:tcW w:w="1184" w:type="pct"/>
            <w:shd w:val="clear" w:color="auto" w:fill="auto"/>
          </w:tcPr>
          <w:p w:rsidR="00485C7F" w:rsidRPr="00057B8F" w:rsidRDefault="00485C7F" w:rsidP="000B7F3F">
            <w:pPr>
              <w:rPr>
                <w:sz w:val="20"/>
                <w:szCs w:val="16"/>
              </w:rPr>
            </w:pPr>
            <w:r w:rsidRPr="00057B8F">
              <w:rPr>
                <w:sz w:val="20"/>
                <w:szCs w:val="16"/>
              </w:rPr>
              <w:t>Иркутская область</w:t>
            </w:r>
          </w:p>
        </w:tc>
        <w:tc>
          <w:tcPr>
            <w:tcW w:w="978" w:type="pct"/>
            <w:shd w:val="clear" w:color="auto" w:fill="auto"/>
          </w:tcPr>
          <w:p w:rsidR="00485C7F" w:rsidRPr="00057B8F" w:rsidRDefault="00485C7F" w:rsidP="000B7F3F">
            <w:pPr>
              <w:jc w:val="center"/>
              <w:rPr>
                <w:sz w:val="20"/>
                <w:szCs w:val="16"/>
                <w:lang w:val="en-US"/>
              </w:rPr>
            </w:pPr>
            <w:r w:rsidRPr="00057B8F">
              <w:rPr>
                <w:sz w:val="20"/>
                <w:szCs w:val="16"/>
                <w:lang w:val="en-US"/>
              </w:rPr>
              <w:t>-</w:t>
            </w:r>
          </w:p>
        </w:tc>
      </w:tr>
      <w:tr w:rsidR="00057B8F" w:rsidRPr="00057B8F" w:rsidTr="000B7F3F">
        <w:trPr>
          <w:cantSplit/>
        </w:trPr>
        <w:tc>
          <w:tcPr>
            <w:tcW w:w="279" w:type="pct"/>
            <w:shd w:val="clear" w:color="auto" w:fill="auto"/>
          </w:tcPr>
          <w:p w:rsidR="00485C7F" w:rsidRPr="00057B8F" w:rsidRDefault="00485C7F" w:rsidP="0002306E">
            <w:pPr>
              <w:numPr>
                <w:ilvl w:val="0"/>
                <w:numId w:val="258"/>
              </w:numPr>
              <w:rPr>
                <w:sz w:val="20"/>
                <w:szCs w:val="16"/>
              </w:rPr>
            </w:pPr>
          </w:p>
        </w:tc>
        <w:tc>
          <w:tcPr>
            <w:tcW w:w="2559" w:type="pct"/>
            <w:shd w:val="clear" w:color="auto" w:fill="auto"/>
          </w:tcPr>
          <w:p w:rsidR="00485C7F" w:rsidRPr="00057B8F" w:rsidRDefault="00485C7F" w:rsidP="000B7F3F">
            <w:pPr>
              <w:rPr>
                <w:sz w:val="20"/>
                <w:szCs w:val="16"/>
              </w:rPr>
            </w:pPr>
            <w:r w:rsidRPr="00057B8F">
              <w:rPr>
                <w:sz w:val="20"/>
                <w:szCs w:val="16"/>
              </w:rPr>
              <w:t>ВЛ 220 кВ Якурим - Ния</w:t>
            </w:r>
          </w:p>
        </w:tc>
        <w:tc>
          <w:tcPr>
            <w:tcW w:w="1184" w:type="pct"/>
            <w:shd w:val="clear" w:color="auto" w:fill="auto"/>
          </w:tcPr>
          <w:p w:rsidR="00485C7F" w:rsidRPr="00057B8F" w:rsidRDefault="00485C7F" w:rsidP="000B7F3F">
            <w:pPr>
              <w:rPr>
                <w:sz w:val="20"/>
                <w:szCs w:val="16"/>
              </w:rPr>
            </w:pPr>
            <w:r w:rsidRPr="00057B8F">
              <w:rPr>
                <w:sz w:val="20"/>
                <w:szCs w:val="16"/>
              </w:rPr>
              <w:t>Иркутская область</w:t>
            </w:r>
          </w:p>
        </w:tc>
        <w:tc>
          <w:tcPr>
            <w:tcW w:w="978" w:type="pct"/>
            <w:shd w:val="clear" w:color="auto" w:fill="auto"/>
          </w:tcPr>
          <w:p w:rsidR="00485C7F" w:rsidRPr="00057B8F" w:rsidRDefault="00485C7F" w:rsidP="000B7F3F">
            <w:pPr>
              <w:jc w:val="center"/>
              <w:rPr>
                <w:sz w:val="20"/>
                <w:szCs w:val="16"/>
              </w:rPr>
            </w:pPr>
            <w:r w:rsidRPr="00057B8F">
              <w:rPr>
                <w:sz w:val="20"/>
                <w:szCs w:val="16"/>
              </w:rPr>
              <w:t>-</w:t>
            </w:r>
          </w:p>
        </w:tc>
      </w:tr>
      <w:tr w:rsidR="00057B8F" w:rsidRPr="00057B8F" w:rsidTr="000B7F3F">
        <w:trPr>
          <w:cantSplit/>
          <w:trHeight w:val="15"/>
        </w:trPr>
        <w:tc>
          <w:tcPr>
            <w:tcW w:w="2838" w:type="pct"/>
            <w:gridSpan w:val="2"/>
            <w:shd w:val="clear" w:color="auto" w:fill="auto"/>
            <w:hideMark/>
          </w:tcPr>
          <w:p w:rsidR="00485C7F" w:rsidRPr="00057B8F" w:rsidRDefault="00485C7F" w:rsidP="000B7F3F">
            <w:pPr>
              <w:rPr>
                <w:sz w:val="20"/>
                <w:szCs w:val="16"/>
              </w:rPr>
            </w:pPr>
            <w:r w:rsidRPr="00057B8F">
              <w:rPr>
                <w:iCs/>
                <w:sz w:val="20"/>
                <w:szCs w:val="16"/>
              </w:rPr>
              <w:t>Всего</w:t>
            </w:r>
          </w:p>
        </w:tc>
        <w:tc>
          <w:tcPr>
            <w:tcW w:w="1184" w:type="pct"/>
            <w:shd w:val="clear" w:color="auto" w:fill="auto"/>
          </w:tcPr>
          <w:p w:rsidR="00485C7F" w:rsidRPr="00057B8F" w:rsidRDefault="00485C7F" w:rsidP="000B7F3F">
            <w:pPr>
              <w:rPr>
                <w:sz w:val="20"/>
                <w:szCs w:val="16"/>
              </w:rPr>
            </w:pPr>
          </w:p>
        </w:tc>
        <w:tc>
          <w:tcPr>
            <w:tcW w:w="978" w:type="pct"/>
            <w:shd w:val="clear" w:color="auto" w:fill="auto"/>
            <w:hideMark/>
          </w:tcPr>
          <w:p w:rsidR="00485C7F" w:rsidRPr="00057B8F" w:rsidRDefault="00485C7F" w:rsidP="00AB7480">
            <w:pPr>
              <w:tabs>
                <w:tab w:val="left" w:pos="435"/>
                <w:tab w:val="center" w:pos="759"/>
              </w:tabs>
              <w:jc w:val="center"/>
              <w:rPr>
                <w:sz w:val="20"/>
                <w:szCs w:val="16"/>
              </w:rPr>
            </w:pPr>
            <w:r w:rsidRPr="00057B8F">
              <w:rPr>
                <w:bCs/>
                <w:sz w:val="20"/>
                <w:szCs w:val="16"/>
              </w:rPr>
              <w:t>6319,92</w:t>
            </w:r>
          </w:p>
        </w:tc>
      </w:tr>
    </w:tbl>
    <w:p w:rsidR="006B6E3F" w:rsidRPr="00057B8F" w:rsidRDefault="006B6E3F" w:rsidP="006B6E3F">
      <w:pPr>
        <w:pStyle w:val="6"/>
      </w:pPr>
      <w:r w:rsidRPr="00057B8F">
        <w:t>Действующие подстанции напряжением 110 кВ и выше, обеспечивающие соединение и параллельную работу энергетических систем различных субъектов РФ и необходимые для обеспечения выдачи мощности новыми электростанциями, мощность которых превышает 500 МВт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2"/>
        <w:gridCol w:w="2747"/>
        <w:gridCol w:w="1941"/>
        <w:gridCol w:w="1696"/>
        <w:gridCol w:w="2755"/>
      </w:tblGrid>
      <w:tr w:rsidR="00057B8F" w:rsidRPr="00057B8F" w:rsidTr="006B6E3F">
        <w:trPr>
          <w:cantSplit/>
          <w:tblHeader/>
        </w:trPr>
        <w:tc>
          <w:tcPr>
            <w:tcW w:w="226" w:type="pct"/>
            <w:shd w:val="clear" w:color="auto" w:fill="auto"/>
            <w:hideMark/>
          </w:tcPr>
          <w:p w:rsidR="006B6E3F" w:rsidRPr="00057B8F" w:rsidRDefault="006B6E3F" w:rsidP="006B6E3F">
            <w:pPr>
              <w:keepNext/>
              <w:keepLines/>
              <w:jc w:val="center"/>
              <w:rPr>
                <w:bCs/>
                <w:sz w:val="20"/>
                <w:szCs w:val="16"/>
              </w:rPr>
            </w:pPr>
            <w:r w:rsidRPr="00057B8F">
              <w:rPr>
                <w:bCs/>
                <w:sz w:val="20"/>
                <w:szCs w:val="16"/>
              </w:rPr>
              <w:t>№</w:t>
            </w:r>
          </w:p>
        </w:tc>
        <w:tc>
          <w:tcPr>
            <w:tcW w:w="1435" w:type="pct"/>
            <w:shd w:val="clear" w:color="auto" w:fill="auto"/>
            <w:hideMark/>
          </w:tcPr>
          <w:p w:rsidR="006B6E3F" w:rsidRPr="00057B8F" w:rsidRDefault="006B6E3F" w:rsidP="006B6E3F">
            <w:pPr>
              <w:keepNext/>
              <w:keepLines/>
              <w:rPr>
                <w:bCs/>
                <w:sz w:val="20"/>
                <w:szCs w:val="16"/>
              </w:rPr>
            </w:pPr>
            <w:r w:rsidRPr="00057B8F">
              <w:rPr>
                <w:bCs/>
                <w:sz w:val="20"/>
                <w:szCs w:val="16"/>
              </w:rPr>
              <w:t>Наименование подстанции</w:t>
            </w:r>
          </w:p>
        </w:tc>
        <w:tc>
          <w:tcPr>
            <w:tcW w:w="1014" w:type="pct"/>
            <w:shd w:val="clear" w:color="auto" w:fill="auto"/>
            <w:hideMark/>
          </w:tcPr>
          <w:p w:rsidR="006B6E3F" w:rsidRPr="00057B8F" w:rsidRDefault="006B6E3F" w:rsidP="006B6E3F">
            <w:pPr>
              <w:keepNext/>
              <w:keepLines/>
              <w:jc w:val="center"/>
              <w:rPr>
                <w:bCs/>
                <w:sz w:val="20"/>
                <w:szCs w:val="16"/>
              </w:rPr>
            </w:pPr>
            <w:r w:rsidRPr="00057B8F">
              <w:rPr>
                <w:bCs/>
                <w:sz w:val="20"/>
                <w:szCs w:val="16"/>
              </w:rPr>
              <w:t>Класс напряжения</w:t>
            </w:r>
          </w:p>
          <w:p w:rsidR="006B6E3F" w:rsidRPr="00057B8F" w:rsidRDefault="006B6E3F" w:rsidP="006B6E3F">
            <w:pPr>
              <w:keepNext/>
              <w:keepLines/>
              <w:jc w:val="center"/>
              <w:rPr>
                <w:bCs/>
                <w:sz w:val="20"/>
                <w:szCs w:val="16"/>
              </w:rPr>
            </w:pPr>
            <w:r w:rsidRPr="00057B8F">
              <w:rPr>
                <w:bCs/>
                <w:sz w:val="20"/>
                <w:szCs w:val="16"/>
              </w:rPr>
              <w:t>подстанции, кВ</w:t>
            </w:r>
          </w:p>
        </w:tc>
        <w:tc>
          <w:tcPr>
            <w:tcW w:w="886" w:type="pct"/>
            <w:shd w:val="clear" w:color="auto" w:fill="auto"/>
            <w:hideMark/>
          </w:tcPr>
          <w:p w:rsidR="006B6E3F" w:rsidRPr="00057B8F" w:rsidRDefault="006B6E3F" w:rsidP="006B6E3F">
            <w:pPr>
              <w:keepNext/>
              <w:keepLines/>
              <w:jc w:val="center"/>
              <w:rPr>
                <w:bCs/>
                <w:sz w:val="20"/>
                <w:szCs w:val="16"/>
              </w:rPr>
            </w:pPr>
            <w:r w:rsidRPr="00057B8F">
              <w:rPr>
                <w:bCs/>
                <w:sz w:val="20"/>
                <w:szCs w:val="16"/>
              </w:rPr>
              <w:t>Установленная</w:t>
            </w:r>
          </w:p>
          <w:p w:rsidR="006B6E3F" w:rsidRPr="00057B8F" w:rsidRDefault="006B6E3F" w:rsidP="006B6E3F">
            <w:pPr>
              <w:keepNext/>
              <w:keepLines/>
              <w:jc w:val="center"/>
              <w:rPr>
                <w:bCs/>
                <w:sz w:val="20"/>
                <w:szCs w:val="16"/>
              </w:rPr>
            </w:pPr>
            <w:r w:rsidRPr="00057B8F">
              <w:rPr>
                <w:bCs/>
                <w:sz w:val="20"/>
                <w:szCs w:val="16"/>
              </w:rPr>
              <w:t>мощность, МВА</w:t>
            </w:r>
          </w:p>
        </w:tc>
        <w:tc>
          <w:tcPr>
            <w:tcW w:w="1439" w:type="pct"/>
            <w:shd w:val="clear" w:color="auto" w:fill="auto"/>
            <w:hideMark/>
          </w:tcPr>
          <w:p w:rsidR="006B6E3F" w:rsidRPr="00057B8F" w:rsidRDefault="006B6E3F" w:rsidP="006B6E3F">
            <w:pPr>
              <w:keepNext/>
              <w:keepLines/>
              <w:rPr>
                <w:bCs/>
                <w:sz w:val="20"/>
                <w:szCs w:val="16"/>
              </w:rPr>
            </w:pPr>
            <w:r w:rsidRPr="00057B8F">
              <w:rPr>
                <w:bCs/>
                <w:sz w:val="20"/>
                <w:szCs w:val="16"/>
              </w:rPr>
              <w:t>Основное</w:t>
            </w:r>
          </w:p>
          <w:p w:rsidR="006B6E3F" w:rsidRPr="00057B8F" w:rsidRDefault="006B6E3F" w:rsidP="006B6E3F">
            <w:pPr>
              <w:keepNext/>
              <w:keepLines/>
              <w:rPr>
                <w:bCs/>
                <w:sz w:val="20"/>
                <w:szCs w:val="16"/>
              </w:rPr>
            </w:pPr>
            <w:r w:rsidRPr="00057B8F">
              <w:rPr>
                <w:bCs/>
                <w:sz w:val="20"/>
                <w:szCs w:val="16"/>
              </w:rPr>
              <w:t>назначение</w:t>
            </w:r>
          </w:p>
        </w:tc>
      </w:tr>
      <w:tr w:rsidR="00057B8F" w:rsidRPr="00057B8F" w:rsidTr="006B6E3F">
        <w:trPr>
          <w:cantSplit/>
        </w:trPr>
        <w:tc>
          <w:tcPr>
            <w:tcW w:w="226" w:type="pct"/>
            <w:shd w:val="clear" w:color="auto" w:fill="auto"/>
          </w:tcPr>
          <w:p w:rsidR="006B6E3F" w:rsidRPr="00057B8F" w:rsidRDefault="006B6E3F" w:rsidP="0002306E">
            <w:pPr>
              <w:widowControl w:val="0"/>
              <w:numPr>
                <w:ilvl w:val="0"/>
                <w:numId w:val="378"/>
              </w:numPr>
              <w:rPr>
                <w:sz w:val="20"/>
                <w:szCs w:val="16"/>
              </w:rPr>
            </w:pPr>
          </w:p>
        </w:tc>
        <w:tc>
          <w:tcPr>
            <w:tcW w:w="1435" w:type="pct"/>
            <w:shd w:val="clear" w:color="auto" w:fill="auto"/>
          </w:tcPr>
          <w:p w:rsidR="006B6E3F" w:rsidRPr="00057B8F" w:rsidRDefault="006B6E3F" w:rsidP="006B6E3F">
            <w:pPr>
              <w:widowControl w:val="0"/>
              <w:rPr>
                <w:bCs/>
                <w:sz w:val="20"/>
                <w:szCs w:val="16"/>
              </w:rPr>
            </w:pPr>
            <w:r w:rsidRPr="00057B8F">
              <w:rPr>
                <w:bCs/>
                <w:sz w:val="20"/>
                <w:szCs w:val="16"/>
              </w:rPr>
              <w:t>Ключи</w:t>
            </w:r>
          </w:p>
        </w:tc>
        <w:tc>
          <w:tcPr>
            <w:tcW w:w="1014" w:type="pct"/>
            <w:shd w:val="clear" w:color="auto" w:fill="auto"/>
          </w:tcPr>
          <w:p w:rsidR="006B6E3F" w:rsidRPr="00057B8F" w:rsidRDefault="006B6E3F" w:rsidP="006B6E3F">
            <w:pPr>
              <w:widowControl w:val="0"/>
              <w:jc w:val="center"/>
              <w:rPr>
                <w:bCs/>
                <w:sz w:val="20"/>
                <w:szCs w:val="16"/>
              </w:rPr>
            </w:pPr>
            <w:r w:rsidRPr="00057B8F">
              <w:rPr>
                <w:bCs/>
                <w:sz w:val="20"/>
                <w:szCs w:val="16"/>
              </w:rPr>
              <w:t>500</w:t>
            </w:r>
          </w:p>
        </w:tc>
        <w:tc>
          <w:tcPr>
            <w:tcW w:w="886" w:type="pct"/>
            <w:shd w:val="clear" w:color="auto" w:fill="auto"/>
          </w:tcPr>
          <w:p w:rsidR="006B6E3F" w:rsidRPr="00057B8F" w:rsidRDefault="006B6E3F" w:rsidP="006B6E3F">
            <w:pPr>
              <w:widowControl w:val="0"/>
              <w:jc w:val="center"/>
              <w:rPr>
                <w:bCs/>
                <w:sz w:val="20"/>
                <w:szCs w:val="16"/>
              </w:rPr>
            </w:pPr>
            <w:r w:rsidRPr="00057B8F">
              <w:rPr>
                <w:bCs/>
                <w:sz w:val="20"/>
                <w:szCs w:val="16"/>
              </w:rPr>
              <w:t>1368</w:t>
            </w:r>
          </w:p>
        </w:tc>
        <w:tc>
          <w:tcPr>
            <w:tcW w:w="1439" w:type="pct"/>
            <w:shd w:val="clear" w:color="auto" w:fill="auto"/>
          </w:tcPr>
          <w:p w:rsidR="006B6E3F" w:rsidRPr="00057B8F" w:rsidRDefault="006B6E3F" w:rsidP="006B6E3F">
            <w:pPr>
              <w:rPr>
                <w:sz w:val="20"/>
                <w:szCs w:val="16"/>
              </w:rPr>
            </w:pPr>
            <w:r w:rsidRPr="00057B8F">
              <w:rPr>
                <w:sz w:val="20"/>
                <w:szCs w:val="16"/>
              </w:rPr>
              <w:t>выдача мощности</w:t>
            </w:r>
          </w:p>
        </w:tc>
      </w:tr>
      <w:tr w:rsidR="00057B8F" w:rsidRPr="00057B8F" w:rsidTr="006B6E3F">
        <w:trPr>
          <w:cantSplit/>
        </w:trPr>
        <w:tc>
          <w:tcPr>
            <w:tcW w:w="226" w:type="pct"/>
            <w:shd w:val="clear" w:color="auto" w:fill="auto"/>
          </w:tcPr>
          <w:p w:rsidR="006B6E3F" w:rsidRPr="00057B8F" w:rsidRDefault="006B6E3F" w:rsidP="0002306E">
            <w:pPr>
              <w:widowControl w:val="0"/>
              <w:numPr>
                <w:ilvl w:val="0"/>
                <w:numId w:val="378"/>
              </w:numPr>
              <w:rPr>
                <w:sz w:val="20"/>
                <w:szCs w:val="16"/>
              </w:rPr>
            </w:pPr>
          </w:p>
        </w:tc>
        <w:tc>
          <w:tcPr>
            <w:tcW w:w="1435" w:type="pct"/>
            <w:shd w:val="clear" w:color="auto" w:fill="auto"/>
          </w:tcPr>
          <w:p w:rsidR="006B6E3F" w:rsidRPr="00057B8F" w:rsidRDefault="006B6E3F" w:rsidP="006B6E3F">
            <w:pPr>
              <w:widowControl w:val="0"/>
              <w:rPr>
                <w:bCs/>
                <w:sz w:val="20"/>
                <w:szCs w:val="16"/>
              </w:rPr>
            </w:pPr>
            <w:r w:rsidRPr="00057B8F">
              <w:rPr>
                <w:bCs/>
                <w:sz w:val="20"/>
                <w:szCs w:val="16"/>
              </w:rPr>
              <w:t>Байкальская</w:t>
            </w:r>
          </w:p>
        </w:tc>
        <w:tc>
          <w:tcPr>
            <w:tcW w:w="1014" w:type="pct"/>
            <w:shd w:val="clear" w:color="auto" w:fill="auto"/>
          </w:tcPr>
          <w:p w:rsidR="006B6E3F" w:rsidRPr="00057B8F" w:rsidRDefault="006B6E3F" w:rsidP="006B6E3F">
            <w:pPr>
              <w:widowControl w:val="0"/>
              <w:jc w:val="center"/>
              <w:rPr>
                <w:bCs/>
                <w:sz w:val="20"/>
                <w:szCs w:val="16"/>
              </w:rPr>
            </w:pPr>
            <w:r w:rsidRPr="00057B8F">
              <w:rPr>
                <w:bCs/>
                <w:sz w:val="20"/>
                <w:szCs w:val="16"/>
              </w:rPr>
              <w:t>220</w:t>
            </w:r>
          </w:p>
        </w:tc>
        <w:tc>
          <w:tcPr>
            <w:tcW w:w="886" w:type="pct"/>
            <w:shd w:val="clear" w:color="auto" w:fill="auto"/>
          </w:tcPr>
          <w:p w:rsidR="006B6E3F" w:rsidRPr="00057B8F" w:rsidRDefault="006B6E3F" w:rsidP="006B6E3F">
            <w:pPr>
              <w:widowControl w:val="0"/>
              <w:jc w:val="center"/>
              <w:rPr>
                <w:bCs/>
                <w:sz w:val="20"/>
                <w:szCs w:val="16"/>
              </w:rPr>
            </w:pPr>
            <w:r w:rsidRPr="00057B8F">
              <w:rPr>
                <w:bCs/>
                <w:sz w:val="20"/>
                <w:szCs w:val="16"/>
              </w:rPr>
              <w:t>80</w:t>
            </w:r>
          </w:p>
        </w:tc>
        <w:tc>
          <w:tcPr>
            <w:tcW w:w="1439" w:type="pct"/>
            <w:shd w:val="clear" w:color="auto" w:fill="auto"/>
          </w:tcPr>
          <w:p w:rsidR="006B6E3F" w:rsidRPr="00057B8F" w:rsidRDefault="006B6E3F" w:rsidP="006B6E3F">
            <w:pPr>
              <w:rPr>
                <w:sz w:val="20"/>
                <w:szCs w:val="16"/>
              </w:rPr>
            </w:pPr>
            <w:r w:rsidRPr="00057B8F">
              <w:rPr>
                <w:sz w:val="20"/>
                <w:szCs w:val="16"/>
              </w:rPr>
              <w:t>выдача мощности</w:t>
            </w:r>
          </w:p>
        </w:tc>
      </w:tr>
      <w:tr w:rsidR="00057B8F" w:rsidRPr="00057B8F" w:rsidTr="006B6E3F">
        <w:trPr>
          <w:cantSplit/>
        </w:trPr>
        <w:tc>
          <w:tcPr>
            <w:tcW w:w="1661" w:type="pct"/>
            <w:gridSpan w:val="2"/>
            <w:shd w:val="clear" w:color="auto" w:fill="auto"/>
            <w:hideMark/>
          </w:tcPr>
          <w:p w:rsidR="006B6E3F" w:rsidRPr="00057B8F" w:rsidRDefault="006B6E3F" w:rsidP="006B6E3F">
            <w:pPr>
              <w:rPr>
                <w:sz w:val="20"/>
                <w:szCs w:val="16"/>
              </w:rPr>
            </w:pPr>
            <w:r w:rsidRPr="00057B8F">
              <w:rPr>
                <w:sz w:val="20"/>
                <w:szCs w:val="16"/>
              </w:rPr>
              <w:t>Всего</w:t>
            </w:r>
          </w:p>
        </w:tc>
        <w:tc>
          <w:tcPr>
            <w:tcW w:w="1014" w:type="pct"/>
            <w:shd w:val="clear" w:color="auto" w:fill="auto"/>
          </w:tcPr>
          <w:p w:rsidR="006B6E3F" w:rsidRPr="00057B8F" w:rsidRDefault="006B6E3F" w:rsidP="006B6E3F">
            <w:pPr>
              <w:jc w:val="center"/>
              <w:rPr>
                <w:sz w:val="20"/>
                <w:szCs w:val="16"/>
              </w:rPr>
            </w:pPr>
          </w:p>
        </w:tc>
        <w:tc>
          <w:tcPr>
            <w:tcW w:w="886" w:type="pct"/>
            <w:shd w:val="clear" w:color="auto" w:fill="auto"/>
            <w:hideMark/>
          </w:tcPr>
          <w:p w:rsidR="006B6E3F" w:rsidRPr="00057B8F" w:rsidRDefault="004A4DFE" w:rsidP="006B6E3F">
            <w:pPr>
              <w:jc w:val="center"/>
              <w:rPr>
                <w:sz w:val="20"/>
                <w:szCs w:val="16"/>
              </w:rPr>
            </w:pPr>
            <w:r w:rsidRPr="00057B8F">
              <w:rPr>
                <w:sz w:val="20"/>
                <w:szCs w:val="16"/>
              </w:rPr>
              <w:t>1448</w:t>
            </w:r>
          </w:p>
        </w:tc>
        <w:tc>
          <w:tcPr>
            <w:tcW w:w="1439" w:type="pct"/>
            <w:shd w:val="clear" w:color="auto" w:fill="auto"/>
          </w:tcPr>
          <w:p w:rsidR="006B6E3F" w:rsidRPr="00057B8F" w:rsidRDefault="006B6E3F" w:rsidP="006B6E3F">
            <w:pPr>
              <w:rPr>
                <w:sz w:val="20"/>
                <w:szCs w:val="16"/>
              </w:rPr>
            </w:pPr>
          </w:p>
        </w:tc>
      </w:tr>
    </w:tbl>
    <w:p w:rsidR="007817CD" w:rsidRPr="00057B8F" w:rsidRDefault="007817CD" w:rsidP="007817CD">
      <w:pPr>
        <w:pStyle w:val="6"/>
      </w:pPr>
      <w:r w:rsidRPr="00057B8F">
        <w:t>Действующие линии электропередачи напряжением 110 кВ и выше, обеспечивающие соединение и параллельную работу энергетических систем различных субъектов РФ и необходимые для обеспечения выдачи мощности новыми электростанциями, мощность которых превышает 500 МВт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3536"/>
        <w:gridCol w:w="1696"/>
        <w:gridCol w:w="1872"/>
        <w:gridCol w:w="2060"/>
      </w:tblGrid>
      <w:tr w:rsidR="00057B8F" w:rsidRPr="00057B8F" w:rsidTr="000B7F3F">
        <w:trPr>
          <w:cantSplit/>
          <w:tblHeader/>
        </w:trPr>
        <w:tc>
          <w:tcPr>
            <w:tcW w:w="213" w:type="pct"/>
            <w:shd w:val="clear" w:color="auto" w:fill="auto"/>
            <w:noWrap/>
            <w:hideMark/>
          </w:tcPr>
          <w:p w:rsidR="007817CD" w:rsidRPr="00057B8F" w:rsidRDefault="007817CD" w:rsidP="000B7F3F">
            <w:pPr>
              <w:jc w:val="center"/>
              <w:rPr>
                <w:bCs/>
                <w:sz w:val="20"/>
                <w:szCs w:val="16"/>
              </w:rPr>
            </w:pPr>
            <w:r w:rsidRPr="00057B8F">
              <w:rPr>
                <w:bCs/>
                <w:sz w:val="20"/>
                <w:szCs w:val="16"/>
              </w:rPr>
              <w:t>№</w:t>
            </w:r>
          </w:p>
        </w:tc>
        <w:tc>
          <w:tcPr>
            <w:tcW w:w="1847" w:type="pct"/>
            <w:shd w:val="clear" w:color="auto" w:fill="auto"/>
            <w:noWrap/>
            <w:hideMark/>
          </w:tcPr>
          <w:p w:rsidR="007817CD" w:rsidRPr="00057B8F" w:rsidRDefault="007817CD" w:rsidP="000B7F3F">
            <w:pPr>
              <w:rPr>
                <w:bCs/>
                <w:sz w:val="20"/>
                <w:szCs w:val="16"/>
              </w:rPr>
            </w:pPr>
            <w:r w:rsidRPr="00057B8F">
              <w:rPr>
                <w:bCs/>
                <w:sz w:val="20"/>
                <w:szCs w:val="16"/>
              </w:rPr>
              <w:t>Наименование линии электропередачи</w:t>
            </w:r>
          </w:p>
        </w:tc>
        <w:tc>
          <w:tcPr>
            <w:tcW w:w="886" w:type="pct"/>
            <w:shd w:val="clear" w:color="auto" w:fill="auto"/>
            <w:noWrap/>
            <w:hideMark/>
          </w:tcPr>
          <w:p w:rsidR="007817CD" w:rsidRPr="00057B8F" w:rsidRDefault="007817CD" w:rsidP="000B7F3F">
            <w:pPr>
              <w:rPr>
                <w:bCs/>
                <w:sz w:val="20"/>
                <w:szCs w:val="16"/>
              </w:rPr>
            </w:pPr>
            <w:r w:rsidRPr="00057B8F">
              <w:rPr>
                <w:bCs/>
                <w:sz w:val="20"/>
                <w:szCs w:val="16"/>
              </w:rPr>
              <w:t>Местоположение</w:t>
            </w:r>
          </w:p>
        </w:tc>
        <w:tc>
          <w:tcPr>
            <w:tcW w:w="978" w:type="pct"/>
            <w:shd w:val="clear" w:color="auto" w:fill="auto"/>
            <w:noWrap/>
            <w:hideMark/>
          </w:tcPr>
          <w:p w:rsidR="007817CD" w:rsidRPr="00057B8F" w:rsidRDefault="007817CD" w:rsidP="000B7F3F">
            <w:pPr>
              <w:jc w:val="center"/>
              <w:rPr>
                <w:bCs/>
                <w:sz w:val="20"/>
                <w:szCs w:val="16"/>
              </w:rPr>
            </w:pPr>
            <w:r w:rsidRPr="00057B8F">
              <w:rPr>
                <w:bCs/>
                <w:sz w:val="20"/>
                <w:szCs w:val="16"/>
              </w:rPr>
              <w:t>Протяженность, км</w:t>
            </w:r>
          </w:p>
        </w:tc>
        <w:tc>
          <w:tcPr>
            <w:tcW w:w="1076" w:type="pct"/>
            <w:shd w:val="clear" w:color="auto" w:fill="auto"/>
            <w:noWrap/>
            <w:hideMark/>
          </w:tcPr>
          <w:p w:rsidR="007817CD" w:rsidRPr="00057B8F" w:rsidRDefault="007817CD" w:rsidP="000B7F3F">
            <w:pPr>
              <w:rPr>
                <w:bCs/>
                <w:sz w:val="20"/>
                <w:szCs w:val="16"/>
              </w:rPr>
            </w:pPr>
            <w:r w:rsidRPr="00057B8F">
              <w:rPr>
                <w:bCs/>
                <w:sz w:val="20"/>
                <w:szCs w:val="16"/>
              </w:rPr>
              <w:t>Основное назначение</w:t>
            </w:r>
          </w:p>
        </w:tc>
      </w:tr>
      <w:tr w:rsidR="00057B8F" w:rsidRPr="00057B8F" w:rsidTr="000B7F3F">
        <w:trPr>
          <w:cantSplit/>
        </w:trPr>
        <w:tc>
          <w:tcPr>
            <w:tcW w:w="213" w:type="pct"/>
            <w:shd w:val="clear" w:color="auto" w:fill="auto"/>
          </w:tcPr>
          <w:p w:rsidR="00314225" w:rsidRPr="00057B8F" w:rsidRDefault="00314225" w:rsidP="0002306E">
            <w:pPr>
              <w:widowControl w:val="0"/>
              <w:numPr>
                <w:ilvl w:val="0"/>
                <w:numId w:val="268"/>
              </w:numPr>
              <w:rPr>
                <w:iCs/>
                <w:sz w:val="20"/>
                <w:szCs w:val="16"/>
              </w:rPr>
            </w:pPr>
          </w:p>
        </w:tc>
        <w:tc>
          <w:tcPr>
            <w:tcW w:w="1847" w:type="pct"/>
            <w:shd w:val="clear" w:color="auto" w:fill="auto"/>
          </w:tcPr>
          <w:p w:rsidR="00314225" w:rsidRPr="00057B8F" w:rsidRDefault="00314225" w:rsidP="00334032">
            <w:pPr>
              <w:rPr>
                <w:sz w:val="20"/>
                <w:szCs w:val="16"/>
              </w:rPr>
            </w:pPr>
            <w:r w:rsidRPr="00057B8F">
              <w:rPr>
                <w:sz w:val="20"/>
                <w:szCs w:val="16"/>
              </w:rPr>
              <w:t>ВЛ 500 кВ Ан</w:t>
            </w:r>
            <w:r w:rsidRPr="00057B8F">
              <w:rPr>
                <w:sz w:val="20"/>
                <w:szCs w:val="16"/>
              </w:rPr>
              <w:softHyphen/>
              <w:t>гара - Озерная</w:t>
            </w:r>
          </w:p>
        </w:tc>
        <w:tc>
          <w:tcPr>
            <w:tcW w:w="886" w:type="pct"/>
            <w:shd w:val="clear" w:color="auto" w:fill="auto"/>
          </w:tcPr>
          <w:p w:rsidR="00314225" w:rsidRPr="00057B8F" w:rsidRDefault="00314225" w:rsidP="00334032">
            <w:pPr>
              <w:rPr>
                <w:sz w:val="20"/>
                <w:szCs w:val="16"/>
              </w:rPr>
            </w:pPr>
            <w:r w:rsidRPr="00057B8F">
              <w:rPr>
                <w:sz w:val="20"/>
                <w:szCs w:val="16"/>
              </w:rPr>
              <w:t>Иркутская область, Красноярский край</w:t>
            </w:r>
          </w:p>
        </w:tc>
        <w:tc>
          <w:tcPr>
            <w:tcW w:w="978" w:type="pct"/>
            <w:shd w:val="clear" w:color="auto" w:fill="auto"/>
          </w:tcPr>
          <w:p w:rsidR="00314225" w:rsidRPr="00057B8F" w:rsidRDefault="00314225" w:rsidP="00334032">
            <w:pPr>
              <w:jc w:val="center"/>
              <w:rPr>
                <w:sz w:val="20"/>
                <w:szCs w:val="16"/>
              </w:rPr>
            </w:pPr>
            <w:r w:rsidRPr="00057B8F">
              <w:rPr>
                <w:sz w:val="20"/>
                <w:szCs w:val="16"/>
              </w:rPr>
              <w:t>265,6</w:t>
            </w:r>
          </w:p>
        </w:tc>
        <w:tc>
          <w:tcPr>
            <w:tcW w:w="1076" w:type="pct"/>
            <w:shd w:val="clear" w:color="auto" w:fill="auto"/>
          </w:tcPr>
          <w:p w:rsidR="00314225" w:rsidRPr="00057B8F" w:rsidRDefault="004A4DFE" w:rsidP="000B7F3F">
            <w:pPr>
              <w:rPr>
                <w:sz w:val="20"/>
                <w:szCs w:val="16"/>
              </w:rPr>
            </w:pPr>
            <w:r w:rsidRPr="00057B8F">
              <w:rPr>
                <w:sz w:val="20"/>
                <w:szCs w:val="16"/>
              </w:rPr>
              <w:t>в</w:t>
            </w:r>
            <w:r w:rsidR="00314225" w:rsidRPr="00057B8F">
              <w:rPr>
                <w:sz w:val="20"/>
                <w:szCs w:val="16"/>
              </w:rPr>
              <w:t>ыдача мощности</w:t>
            </w:r>
          </w:p>
        </w:tc>
      </w:tr>
      <w:tr w:rsidR="00057B8F" w:rsidRPr="00057B8F" w:rsidTr="000B7F3F">
        <w:trPr>
          <w:cantSplit/>
        </w:trPr>
        <w:tc>
          <w:tcPr>
            <w:tcW w:w="213" w:type="pct"/>
            <w:shd w:val="clear" w:color="auto" w:fill="auto"/>
          </w:tcPr>
          <w:p w:rsidR="00520D20" w:rsidRPr="00057B8F" w:rsidRDefault="00520D20" w:rsidP="0002306E">
            <w:pPr>
              <w:widowControl w:val="0"/>
              <w:numPr>
                <w:ilvl w:val="0"/>
                <w:numId w:val="268"/>
              </w:numPr>
              <w:rPr>
                <w:iCs/>
                <w:sz w:val="20"/>
                <w:szCs w:val="16"/>
              </w:rPr>
            </w:pPr>
          </w:p>
        </w:tc>
        <w:tc>
          <w:tcPr>
            <w:tcW w:w="1847" w:type="pct"/>
            <w:shd w:val="clear" w:color="auto" w:fill="auto"/>
          </w:tcPr>
          <w:p w:rsidR="00520D20" w:rsidRPr="00057B8F" w:rsidRDefault="00520D20" w:rsidP="00905EA5">
            <w:pPr>
              <w:rPr>
                <w:sz w:val="20"/>
                <w:szCs w:val="16"/>
              </w:rPr>
            </w:pPr>
            <w:r w:rsidRPr="00057B8F">
              <w:rPr>
                <w:sz w:val="20"/>
                <w:szCs w:val="16"/>
              </w:rPr>
              <w:t>ВЛ 500 кВ Богу</w:t>
            </w:r>
            <w:r w:rsidRPr="00057B8F">
              <w:rPr>
                <w:sz w:val="20"/>
                <w:szCs w:val="16"/>
              </w:rPr>
              <w:softHyphen/>
              <w:t>чанская ГЭС - Озерная</w:t>
            </w:r>
          </w:p>
        </w:tc>
        <w:tc>
          <w:tcPr>
            <w:tcW w:w="886" w:type="pct"/>
            <w:shd w:val="clear" w:color="auto" w:fill="auto"/>
          </w:tcPr>
          <w:p w:rsidR="00520D20" w:rsidRPr="00057B8F" w:rsidRDefault="00520D20" w:rsidP="00905EA5">
            <w:pPr>
              <w:rPr>
                <w:sz w:val="20"/>
                <w:szCs w:val="16"/>
              </w:rPr>
            </w:pPr>
            <w:r w:rsidRPr="00057B8F">
              <w:rPr>
                <w:sz w:val="20"/>
                <w:szCs w:val="16"/>
              </w:rPr>
              <w:t>Иркутская область, Красноярский край</w:t>
            </w:r>
          </w:p>
        </w:tc>
        <w:tc>
          <w:tcPr>
            <w:tcW w:w="978" w:type="pct"/>
            <w:shd w:val="clear" w:color="auto" w:fill="auto"/>
          </w:tcPr>
          <w:p w:rsidR="00520D20" w:rsidRPr="00057B8F" w:rsidRDefault="00520D20" w:rsidP="00905EA5">
            <w:pPr>
              <w:jc w:val="center"/>
              <w:rPr>
                <w:sz w:val="20"/>
                <w:szCs w:val="16"/>
              </w:rPr>
            </w:pPr>
            <w:r w:rsidRPr="00057B8F">
              <w:rPr>
                <w:sz w:val="20"/>
                <w:szCs w:val="16"/>
              </w:rPr>
              <w:t>329,9</w:t>
            </w:r>
          </w:p>
        </w:tc>
        <w:tc>
          <w:tcPr>
            <w:tcW w:w="1076" w:type="pct"/>
            <w:shd w:val="clear" w:color="auto" w:fill="auto"/>
          </w:tcPr>
          <w:p w:rsidR="00520D20" w:rsidRPr="00057B8F" w:rsidRDefault="00520D20" w:rsidP="000B7F3F">
            <w:pPr>
              <w:rPr>
                <w:sz w:val="20"/>
                <w:szCs w:val="16"/>
              </w:rPr>
            </w:pPr>
            <w:r w:rsidRPr="00057B8F">
              <w:rPr>
                <w:sz w:val="20"/>
                <w:szCs w:val="16"/>
              </w:rPr>
              <w:t>выдача мощности</w:t>
            </w:r>
          </w:p>
        </w:tc>
      </w:tr>
      <w:tr w:rsidR="00057B8F" w:rsidRPr="00057B8F" w:rsidTr="000B7F3F">
        <w:trPr>
          <w:cantSplit/>
        </w:trPr>
        <w:tc>
          <w:tcPr>
            <w:tcW w:w="213" w:type="pct"/>
            <w:shd w:val="clear" w:color="auto" w:fill="auto"/>
          </w:tcPr>
          <w:p w:rsidR="00520D20" w:rsidRPr="00057B8F" w:rsidRDefault="00520D20" w:rsidP="0002306E">
            <w:pPr>
              <w:widowControl w:val="0"/>
              <w:numPr>
                <w:ilvl w:val="0"/>
                <w:numId w:val="268"/>
              </w:numPr>
              <w:rPr>
                <w:iCs/>
                <w:sz w:val="20"/>
                <w:szCs w:val="16"/>
              </w:rPr>
            </w:pPr>
          </w:p>
        </w:tc>
        <w:tc>
          <w:tcPr>
            <w:tcW w:w="1847" w:type="pct"/>
            <w:shd w:val="clear" w:color="auto" w:fill="auto"/>
            <w:hideMark/>
          </w:tcPr>
          <w:p w:rsidR="00520D20" w:rsidRPr="00057B8F" w:rsidRDefault="00520D20" w:rsidP="000B7F3F">
            <w:pPr>
              <w:rPr>
                <w:sz w:val="20"/>
                <w:szCs w:val="16"/>
              </w:rPr>
            </w:pPr>
            <w:r w:rsidRPr="00057B8F">
              <w:rPr>
                <w:sz w:val="20"/>
                <w:szCs w:val="16"/>
              </w:rPr>
              <w:t>ВЛ 500 кВ Камала-1 - Тайшет №1 (ВЛ-503)</w:t>
            </w:r>
          </w:p>
        </w:tc>
        <w:tc>
          <w:tcPr>
            <w:tcW w:w="886" w:type="pct"/>
            <w:shd w:val="clear" w:color="auto" w:fill="auto"/>
            <w:hideMark/>
          </w:tcPr>
          <w:p w:rsidR="00520D20" w:rsidRPr="00057B8F" w:rsidRDefault="00520D20" w:rsidP="000B7F3F">
            <w:pPr>
              <w:rPr>
                <w:sz w:val="20"/>
                <w:szCs w:val="16"/>
              </w:rPr>
            </w:pPr>
            <w:r w:rsidRPr="00057B8F">
              <w:rPr>
                <w:sz w:val="20"/>
                <w:szCs w:val="16"/>
              </w:rPr>
              <w:t>Иркутская область, Красноярский край</w:t>
            </w:r>
          </w:p>
        </w:tc>
        <w:tc>
          <w:tcPr>
            <w:tcW w:w="978" w:type="pct"/>
            <w:shd w:val="clear" w:color="auto" w:fill="auto"/>
            <w:hideMark/>
          </w:tcPr>
          <w:p w:rsidR="00520D20" w:rsidRPr="00057B8F" w:rsidRDefault="00520D20" w:rsidP="000B7F3F">
            <w:pPr>
              <w:jc w:val="center"/>
              <w:rPr>
                <w:sz w:val="20"/>
                <w:szCs w:val="16"/>
              </w:rPr>
            </w:pPr>
            <w:r w:rsidRPr="00057B8F">
              <w:rPr>
                <w:sz w:val="20"/>
                <w:szCs w:val="16"/>
              </w:rPr>
              <w:t>235,42</w:t>
            </w:r>
          </w:p>
        </w:tc>
        <w:tc>
          <w:tcPr>
            <w:tcW w:w="1076" w:type="pct"/>
            <w:shd w:val="clear" w:color="auto" w:fill="auto"/>
            <w:hideMark/>
          </w:tcPr>
          <w:p w:rsidR="00520D20" w:rsidRPr="00057B8F" w:rsidRDefault="00520D20" w:rsidP="000B7F3F">
            <w:pPr>
              <w:rPr>
                <w:sz w:val="20"/>
                <w:szCs w:val="16"/>
              </w:rPr>
            </w:pPr>
            <w:r w:rsidRPr="00057B8F">
              <w:rPr>
                <w:sz w:val="20"/>
                <w:szCs w:val="16"/>
              </w:rPr>
              <w:t>выдача мощности</w:t>
            </w:r>
          </w:p>
        </w:tc>
      </w:tr>
      <w:tr w:rsidR="00057B8F" w:rsidRPr="00057B8F" w:rsidTr="000B7F3F">
        <w:trPr>
          <w:cantSplit/>
        </w:trPr>
        <w:tc>
          <w:tcPr>
            <w:tcW w:w="213" w:type="pct"/>
            <w:shd w:val="clear" w:color="auto" w:fill="auto"/>
          </w:tcPr>
          <w:p w:rsidR="00520D20" w:rsidRPr="00057B8F" w:rsidRDefault="00520D20" w:rsidP="0002306E">
            <w:pPr>
              <w:widowControl w:val="0"/>
              <w:numPr>
                <w:ilvl w:val="0"/>
                <w:numId w:val="268"/>
              </w:numPr>
              <w:rPr>
                <w:iCs/>
                <w:sz w:val="20"/>
                <w:szCs w:val="16"/>
              </w:rPr>
            </w:pPr>
          </w:p>
        </w:tc>
        <w:tc>
          <w:tcPr>
            <w:tcW w:w="1847" w:type="pct"/>
            <w:shd w:val="clear" w:color="auto" w:fill="auto"/>
            <w:hideMark/>
          </w:tcPr>
          <w:p w:rsidR="00520D20" w:rsidRPr="00057B8F" w:rsidRDefault="00520D20" w:rsidP="000B7F3F">
            <w:pPr>
              <w:rPr>
                <w:sz w:val="20"/>
                <w:szCs w:val="16"/>
              </w:rPr>
            </w:pPr>
            <w:r w:rsidRPr="00057B8F">
              <w:rPr>
                <w:sz w:val="20"/>
                <w:szCs w:val="16"/>
              </w:rPr>
              <w:t>ВЛ 500 кВ Камала-1 - Тайшет №2 (ВЛ-504)</w:t>
            </w:r>
          </w:p>
        </w:tc>
        <w:tc>
          <w:tcPr>
            <w:tcW w:w="886" w:type="pct"/>
            <w:shd w:val="clear" w:color="auto" w:fill="auto"/>
            <w:hideMark/>
          </w:tcPr>
          <w:p w:rsidR="00520D20" w:rsidRPr="00057B8F" w:rsidRDefault="00520D20" w:rsidP="000B7F3F">
            <w:pPr>
              <w:rPr>
                <w:sz w:val="20"/>
                <w:szCs w:val="16"/>
              </w:rPr>
            </w:pPr>
            <w:r w:rsidRPr="00057B8F">
              <w:rPr>
                <w:sz w:val="20"/>
                <w:szCs w:val="16"/>
              </w:rPr>
              <w:t>Иркутская область, Красноярский край</w:t>
            </w:r>
          </w:p>
        </w:tc>
        <w:tc>
          <w:tcPr>
            <w:tcW w:w="978" w:type="pct"/>
            <w:shd w:val="clear" w:color="auto" w:fill="auto"/>
            <w:hideMark/>
          </w:tcPr>
          <w:p w:rsidR="00520D20" w:rsidRPr="00057B8F" w:rsidRDefault="00520D20" w:rsidP="000B7F3F">
            <w:pPr>
              <w:jc w:val="center"/>
              <w:rPr>
                <w:sz w:val="20"/>
                <w:szCs w:val="16"/>
              </w:rPr>
            </w:pPr>
            <w:r w:rsidRPr="00057B8F">
              <w:rPr>
                <w:sz w:val="20"/>
                <w:szCs w:val="16"/>
              </w:rPr>
              <w:t>235,25</w:t>
            </w:r>
          </w:p>
        </w:tc>
        <w:tc>
          <w:tcPr>
            <w:tcW w:w="1076" w:type="pct"/>
            <w:shd w:val="clear" w:color="auto" w:fill="auto"/>
            <w:hideMark/>
          </w:tcPr>
          <w:p w:rsidR="00520D20" w:rsidRPr="00057B8F" w:rsidRDefault="00520D20" w:rsidP="000B7F3F">
            <w:pPr>
              <w:rPr>
                <w:sz w:val="20"/>
                <w:szCs w:val="16"/>
              </w:rPr>
            </w:pPr>
            <w:r w:rsidRPr="00057B8F">
              <w:rPr>
                <w:sz w:val="20"/>
                <w:szCs w:val="16"/>
              </w:rPr>
              <w:t>выдача мощности</w:t>
            </w:r>
          </w:p>
        </w:tc>
      </w:tr>
      <w:tr w:rsidR="00057B8F" w:rsidRPr="00057B8F" w:rsidTr="000B7F3F">
        <w:trPr>
          <w:cantSplit/>
          <w:trHeight w:val="15"/>
        </w:trPr>
        <w:tc>
          <w:tcPr>
            <w:tcW w:w="2060" w:type="pct"/>
            <w:gridSpan w:val="2"/>
            <w:shd w:val="clear" w:color="auto" w:fill="auto"/>
            <w:hideMark/>
          </w:tcPr>
          <w:p w:rsidR="00520D20" w:rsidRPr="00057B8F" w:rsidRDefault="00520D20" w:rsidP="000B7F3F">
            <w:pPr>
              <w:rPr>
                <w:sz w:val="20"/>
                <w:szCs w:val="16"/>
              </w:rPr>
            </w:pPr>
            <w:r w:rsidRPr="00057B8F">
              <w:rPr>
                <w:sz w:val="20"/>
                <w:szCs w:val="16"/>
              </w:rPr>
              <w:t>Всего</w:t>
            </w:r>
          </w:p>
        </w:tc>
        <w:tc>
          <w:tcPr>
            <w:tcW w:w="886" w:type="pct"/>
            <w:shd w:val="clear" w:color="auto" w:fill="auto"/>
          </w:tcPr>
          <w:p w:rsidR="00520D20" w:rsidRPr="00057B8F" w:rsidRDefault="00520D20" w:rsidP="000B7F3F">
            <w:pPr>
              <w:rPr>
                <w:sz w:val="20"/>
                <w:szCs w:val="16"/>
              </w:rPr>
            </w:pPr>
          </w:p>
        </w:tc>
        <w:tc>
          <w:tcPr>
            <w:tcW w:w="978" w:type="pct"/>
            <w:shd w:val="clear" w:color="auto" w:fill="auto"/>
            <w:hideMark/>
          </w:tcPr>
          <w:p w:rsidR="00520D20" w:rsidRPr="00057B8F" w:rsidRDefault="00520D20" w:rsidP="000B7F3F">
            <w:pPr>
              <w:jc w:val="center"/>
              <w:rPr>
                <w:sz w:val="20"/>
                <w:szCs w:val="16"/>
              </w:rPr>
            </w:pPr>
            <w:r w:rsidRPr="00057B8F">
              <w:rPr>
                <w:sz w:val="20"/>
                <w:szCs w:val="16"/>
              </w:rPr>
              <w:t>1066,17</w:t>
            </w:r>
          </w:p>
        </w:tc>
        <w:tc>
          <w:tcPr>
            <w:tcW w:w="1076" w:type="pct"/>
            <w:shd w:val="clear" w:color="auto" w:fill="auto"/>
          </w:tcPr>
          <w:p w:rsidR="00520D20" w:rsidRPr="00057B8F" w:rsidRDefault="00520D20" w:rsidP="000B7F3F">
            <w:pPr>
              <w:rPr>
                <w:sz w:val="20"/>
                <w:szCs w:val="16"/>
              </w:rPr>
            </w:pPr>
          </w:p>
        </w:tc>
      </w:tr>
    </w:tbl>
    <w:p w:rsidR="00F46106" w:rsidRPr="00057B8F" w:rsidRDefault="00F46106" w:rsidP="00F46106">
      <w:pPr>
        <w:pStyle w:val="4"/>
      </w:pPr>
      <w:r w:rsidRPr="00057B8F">
        <w:t>Строящиеся объекты</w:t>
      </w:r>
    </w:p>
    <w:p w:rsidR="00F46106" w:rsidRPr="00057B8F" w:rsidRDefault="00F46106" w:rsidP="00F46106">
      <w:pPr>
        <w:pStyle w:val="6"/>
      </w:pPr>
      <w:r w:rsidRPr="00057B8F">
        <w:t>Строящиеся линии электропередачи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1571"/>
        <w:gridCol w:w="696"/>
        <w:gridCol w:w="1072"/>
        <w:gridCol w:w="739"/>
        <w:gridCol w:w="1570"/>
        <w:gridCol w:w="1721"/>
        <w:gridCol w:w="1795"/>
      </w:tblGrid>
      <w:tr w:rsidR="00057B8F" w:rsidRPr="00057B8F" w:rsidTr="00C65430">
        <w:trPr>
          <w:cantSplit/>
          <w:trHeight w:val="20"/>
          <w:tblHeader/>
        </w:trPr>
        <w:tc>
          <w:tcPr>
            <w:tcW w:w="213" w:type="pct"/>
            <w:vMerge w:val="restart"/>
            <w:shd w:val="clear" w:color="auto" w:fill="auto"/>
          </w:tcPr>
          <w:p w:rsidR="00EC42FF" w:rsidRPr="00057B8F" w:rsidRDefault="00EC42FF" w:rsidP="0037279C">
            <w:pPr>
              <w:jc w:val="center"/>
              <w:rPr>
                <w:bCs/>
                <w:sz w:val="20"/>
                <w:szCs w:val="16"/>
              </w:rPr>
            </w:pPr>
            <w:r w:rsidRPr="00057B8F">
              <w:rPr>
                <w:bCs/>
                <w:sz w:val="20"/>
                <w:szCs w:val="16"/>
              </w:rPr>
              <w:t>№</w:t>
            </w:r>
          </w:p>
        </w:tc>
        <w:tc>
          <w:tcPr>
            <w:tcW w:w="821" w:type="pct"/>
            <w:vMerge w:val="restart"/>
            <w:shd w:val="clear" w:color="auto" w:fill="auto"/>
          </w:tcPr>
          <w:p w:rsidR="00EC42FF" w:rsidRPr="00057B8F" w:rsidRDefault="00EC42FF" w:rsidP="0037279C">
            <w:pPr>
              <w:rPr>
                <w:bCs/>
                <w:sz w:val="20"/>
                <w:szCs w:val="16"/>
              </w:rPr>
            </w:pPr>
            <w:r w:rsidRPr="00057B8F">
              <w:rPr>
                <w:bCs/>
                <w:sz w:val="20"/>
                <w:szCs w:val="16"/>
              </w:rPr>
              <w:t>Наименова</w:t>
            </w:r>
            <w:r w:rsidRPr="00057B8F">
              <w:rPr>
                <w:bCs/>
                <w:sz w:val="20"/>
                <w:szCs w:val="16"/>
              </w:rPr>
              <w:softHyphen/>
              <w:t>ние</w:t>
            </w:r>
          </w:p>
        </w:tc>
        <w:tc>
          <w:tcPr>
            <w:tcW w:w="364" w:type="pct"/>
            <w:vMerge w:val="restart"/>
            <w:shd w:val="clear" w:color="auto" w:fill="auto"/>
          </w:tcPr>
          <w:p w:rsidR="00EC42FF" w:rsidRPr="00057B8F" w:rsidRDefault="00EC42FF" w:rsidP="0037279C">
            <w:pPr>
              <w:jc w:val="center"/>
              <w:rPr>
                <w:bCs/>
                <w:sz w:val="20"/>
                <w:szCs w:val="16"/>
              </w:rPr>
            </w:pPr>
            <w:r w:rsidRPr="00057B8F">
              <w:rPr>
                <w:bCs/>
                <w:sz w:val="20"/>
                <w:szCs w:val="16"/>
              </w:rPr>
              <w:t>Год ввода объ</w:t>
            </w:r>
            <w:r w:rsidRPr="00057B8F">
              <w:rPr>
                <w:bCs/>
                <w:sz w:val="20"/>
                <w:szCs w:val="16"/>
              </w:rPr>
              <w:softHyphen/>
              <w:t>екта</w:t>
            </w:r>
          </w:p>
        </w:tc>
        <w:tc>
          <w:tcPr>
            <w:tcW w:w="946" w:type="pct"/>
            <w:gridSpan w:val="2"/>
            <w:shd w:val="clear" w:color="auto" w:fill="auto"/>
          </w:tcPr>
          <w:p w:rsidR="00EC42FF" w:rsidRPr="00057B8F" w:rsidRDefault="00EC42FF" w:rsidP="006C6650">
            <w:pPr>
              <w:jc w:val="center"/>
              <w:rPr>
                <w:bCs/>
                <w:sz w:val="20"/>
                <w:szCs w:val="16"/>
              </w:rPr>
            </w:pPr>
            <w:r w:rsidRPr="00057B8F">
              <w:rPr>
                <w:sz w:val="20"/>
                <w:szCs w:val="28"/>
              </w:rPr>
              <w:t>Протяженность, (км)</w:t>
            </w:r>
          </w:p>
        </w:tc>
        <w:tc>
          <w:tcPr>
            <w:tcW w:w="820" w:type="pct"/>
            <w:vMerge w:val="restart"/>
          </w:tcPr>
          <w:p w:rsidR="00EC42FF" w:rsidRPr="00057B8F" w:rsidRDefault="00EC42FF" w:rsidP="0037279C">
            <w:pPr>
              <w:rPr>
                <w:bCs/>
                <w:sz w:val="20"/>
                <w:szCs w:val="16"/>
              </w:rPr>
            </w:pPr>
            <w:r w:rsidRPr="00057B8F">
              <w:rPr>
                <w:sz w:val="20"/>
                <w:szCs w:val="28"/>
              </w:rPr>
              <w:t>Схемные осо</w:t>
            </w:r>
            <w:r w:rsidRPr="00057B8F">
              <w:rPr>
                <w:sz w:val="20"/>
                <w:szCs w:val="28"/>
              </w:rPr>
              <w:softHyphen/>
              <w:t>бенности</w:t>
            </w:r>
          </w:p>
        </w:tc>
        <w:tc>
          <w:tcPr>
            <w:tcW w:w="899" w:type="pct"/>
            <w:vMerge w:val="restart"/>
          </w:tcPr>
          <w:p w:rsidR="00EC42FF" w:rsidRPr="00057B8F" w:rsidRDefault="00EC42FF" w:rsidP="0037279C">
            <w:pPr>
              <w:rPr>
                <w:bCs/>
                <w:sz w:val="20"/>
                <w:szCs w:val="16"/>
              </w:rPr>
            </w:pPr>
            <w:r w:rsidRPr="00057B8F">
              <w:rPr>
                <w:bCs/>
                <w:sz w:val="20"/>
                <w:szCs w:val="16"/>
              </w:rPr>
              <w:t>Ответствен</w:t>
            </w:r>
            <w:r w:rsidRPr="00057B8F">
              <w:rPr>
                <w:bCs/>
                <w:sz w:val="20"/>
                <w:szCs w:val="16"/>
              </w:rPr>
              <w:softHyphen/>
              <w:t>ная органи</w:t>
            </w:r>
            <w:r w:rsidRPr="00057B8F">
              <w:rPr>
                <w:bCs/>
                <w:sz w:val="20"/>
                <w:szCs w:val="16"/>
              </w:rPr>
              <w:softHyphen/>
              <w:t>зация</w:t>
            </w:r>
          </w:p>
        </w:tc>
        <w:tc>
          <w:tcPr>
            <w:tcW w:w="938" w:type="pct"/>
            <w:vMerge w:val="restart"/>
            <w:shd w:val="clear" w:color="auto" w:fill="auto"/>
          </w:tcPr>
          <w:p w:rsidR="00EC42FF" w:rsidRPr="00057B8F" w:rsidRDefault="00EC42FF" w:rsidP="0037279C">
            <w:pPr>
              <w:rPr>
                <w:bCs/>
                <w:sz w:val="20"/>
                <w:szCs w:val="16"/>
              </w:rPr>
            </w:pPr>
            <w:r w:rsidRPr="00057B8F">
              <w:rPr>
                <w:bCs/>
                <w:sz w:val="20"/>
                <w:szCs w:val="16"/>
              </w:rPr>
              <w:t>Основное назна</w:t>
            </w:r>
            <w:r w:rsidRPr="00057B8F">
              <w:rPr>
                <w:bCs/>
                <w:sz w:val="20"/>
                <w:szCs w:val="16"/>
              </w:rPr>
              <w:softHyphen/>
              <w:t xml:space="preserve">чение </w:t>
            </w:r>
          </w:p>
        </w:tc>
      </w:tr>
      <w:tr w:rsidR="00057B8F" w:rsidRPr="00057B8F" w:rsidTr="00C65430">
        <w:trPr>
          <w:cantSplit/>
          <w:trHeight w:val="20"/>
          <w:tblHeader/>
        </w:trPr>
        <w:tc>
          <w:tcPr>
            <w:tcW w:w="213" w:type="pct"/>
            <w:vMerge/>
            <w:shd w:val="clear" w:color="auto" w:fill="auto"/>
          </w:tcPr>
          <w:p w:rsidR="00EC42FF" w:rsidRPr="00057B8F" w:rsidRDefault="00EC42FF" w:rsidP="0037279C">
            <w:pPr>
              <w:jc w:val="center"/>
              <w:rPr>
                <w:bCs/>
                <w:sz w:val="20"/>
                <w:szCs w:val="16"/>
              </w:rPr>
            </w:pPr>
          </w:p>
        </w:tc>
        <w:tc>
          <w:tcPr>
            <w:tcW w:w="821" w:type="pct"/>
            <w:vMerge/>
            <w:shd w:val="clear" w:color="auto" w:fill="auto"/>
          </w:tcPr>
          <w:p w:rsidR="00EC42FF" w:rsidRPr="00057B8F" w:rsidRDefault="00EC42FF" w:rsidP="0037279C">
            <w:pPr>
              <w:rPr>
                <w:bCs/>
                <w:sz w:val="20"/>
                <w:szCs w:val="16"/>
              </w:rPr>
            </w:pPr>
          </w:p>
        </w:tc>
        <w:tc>
          <w:tcPr>
            <w:tcW w:w="364" w:type="pct"/>
            <w:vMerge/>
            <w:shd w:val="clear" w:color="auto" w:fill="auto"/>
          </w:tcPr>
          <w:p w:rsidR="00EC42FF" w:rsidRPr="00057B8F" w:rsidRDefault="00EC42FF" w:rsidP="0037279C">
            <w:pPr>
              <w:jc w:val="center"/>
              <w:rPr>
                <w:bCs/>
                <w:sz w:val="20"/>
                <w:szCs w:val="16"/>
              </w:rPr>
            </w:pPr>
          </w:p>
        </w:tc>
        <w:tc>
          <w:tcPr>
            <w:tcW w:w="560" w:type="pct"/>
            <w:shd w:val="clear" w:color="auto" w:fill="auto"/>
          </w:tcPr>
          <w:p w:rsidR="00EC42FF" w:rsidRPr="00057B8F" w:rsidRDefault="00EC42FF" w:rsidP="006C6650">
            <w:pPr>
              <w:jc w:val="center"/>
              <w:rPr>
                <w:bCs/>
                <w:sz w:val="20"/>
                <w:szCs w:val="16"/>
              </w:rPr>
            </w:pPr>
            <w:r w:rsidRPr="00057B8F">
              <w:rPr>
                <w:sz w:val="20"/>
                <w:szCs w:val="28"/>
              </w:rPr>
              <w:t>по участ</w:t>
            </w:r>
            <w:r w:rsidRPr="00057B8F">
              <w:rPr>
                <w:sz w:val="20"/>
                <w:szCs w:val="28"/>
              </w:rPr>
              <w:softHyphen/>
              <w:t>кам</w:t>
            </w:r>
          </w:p>
        </w:tc>
        <w:tc>
          <w:tcPr>
            <w:tcW w:w="386" w:type="pct"/>
            <w:shd w:val="clear" w:color="auto" w:fill="auto"/>
          </w:tcPr>
          <w:p w:rsidR="00EC42FF" w:rsidRPr="00057B8F" w:rsidRDefault="00EC42FF" w:rsidP="0037279C">
            <w:pPr>
              <w:jc w:val="center"/>
              <w:rPr>
                <w:bCs/>
                <w:sz w:val="20"/>
                <w:szCs w:val="16"/>
              </w:rPr>
            </w:pPr>
            <w:r w:rsidRPr="00057B8F">
              <w:rPr>
                <w:sz w:val="20"/>
                <w:szCs w:val="28"/>
              </w:rPr>
              <w:t>ито-го</w:t>
            </w:r>
          </w:p>
        </w:tc>
        <w:tc>
          <w:tcPr>
            <w:tcW w:w="820" w:type="pct"/>
            <w:vMerge/>
          </w:tcPr>
          <w:p w:rsidR="00EC42FF" w:rsidRPr="00057B8F" w:rsidRDefault="00EC42FF" w:rsidP="0037279C">
            <w:pPr>
              <w:rPr>
                <w:bCs/>
                <w:sz w:val="20"/>
                <w:szCs w:val="16"/>
              </w:rPr>
            </w:pPr>
          </w:p>
        </w:tc>
        <w:tc>
          <w:tcPr>
            <w:tcW w:w="899" w:type="pct"/>
            <w:vMerge/>
          </w:tcPr>
          <w:p w:rsidR="00EC42FF" w:rsidRPr="00057B8F" w:rsidRDefault="00EC42FF" w:rsidP="0037279C">
            <w:pPr>
              <w:rPr>
                <w:bCs/>
                <w:sz w:val="20"/>
                <w:szCs w:val="16"/>
              </w:rPr>
            </w:pPr>
          </w:p>
        </w:tc>
        <w:tc>
          <w:tcPr>
            <w:tcW w:w="938" w:type="pct"/>
            <w:vMerge/>
            <w:shd w:val="clear" w:color="auto" w:fill="auto"/>
          </w:tcPr>
          <w:p w:rsidR="00EC42FF" w:rsidRPr="00057B8F" w:rsidRDefault="00EC42FF" w:rsidP="0037279C">
            <w:pPr>
              <w:rPr>
                <w:bCs/>
                <w:sz w:val="20"/>
                <w:szCs w:val="16"/>
              </w:rPr>
            </w:pPr>
          </w:p>
        </w:tc>
      </w:tr>
      <w:tr w:rsidR="00057B8F" w:rsidRPr="00057B8F" w:rsidTr="00C65430">
        <w:trPr>
          <w:cantSplit/>
        </w:trPr>
        <w:tc>
          <w:tcPr>
            <w:tcW w:w="213" w:type="pct"/>
            <w:shd w:val="clear" w:color="auto" w:fill="auto"/>
          </w:tcPr>
          <w:p w:rsidR="0037279C" w:rsidRPr="00057B8F" w:rsidRDefault="0037279C" w:rsidP="0002306E">
            <w:pPr>
              <w:numPr>
                <w:ilvl w:val="0"/>
                <w:numId w:val="363"/>
              </w:numPr>
              <w:rPr>
                <w:sz w:val="20"/>
                <w:szCs w:val="16"/>
              </w:rPr>
            </w:pPr>
          </w:p>
        </w:tc>
        <w:tc>
          <w:tcPr>
            <w:tcW w:w="821" w:type="pct"/>
            <w:shd w:val="clear" w:color="auto" w:fill="auto"/>
          </w:tcPr>
          <w:p w:rsidR="0037279C" w:rsidRPr="00057B8F" w:rsidRDefault="00C65430" w:rsidP="0037279C">
            <w:pPr>
              <w:rPr>
                <w:sz w:val="20"/>
                <w:szCs w:val="16"/>
              </w:rPr>
            </w:pPr>
            <w:r w:rsidRPr="00057B8F">
              <w:rPr>
                <w:sz w:val="20"/>
                <w:szCs w:val="16"/>
              </w:rPr>
              <w:t>з</w:t>
            </w:r>
            <w:r w:rsidR="0037279C" w:rsidRPr="00057B8F">
              <w:rPr>
                <w:sz w:val="20"/>
                <w:szCs w:val="16"/>
              </w:rPr>
              <w:t>аходы ВЛ 220 кВ Коршуниха -</w:t>
            </w:r>
            <w:r w:rsidRPr="00057B8F">
              <w:rPr>
                <w:sz w:val="20"/>
                <w:szCs w:val="16"/>
              </w:rPr>
              <w:t xml:space="preserve"> </w:t>
            </w:r>
            <w:r w:rsidR="0037279C" w:rsidRPr="00057B8F">
              <w:rPr>
                <w:sz w:val="20"/>
                <w:szCs w:val="16"/>
              </w:rPr>
              <w:t>Якурим на ПС 500 кВ Усть-Кут</w:t>
            </w:r>
          </w:p>
          <w:p w:rsidR="0037279C" w:rsidRPr="00057B8F" w:rsidRDefault="0037279C" w:rsidP="0037279C">
            <w:pPr>
              <w:rPr>
                <w:sz w:val="20"/>
                <w:szCs w:val="16"/>
              </w:rPr>
            </w:pPr>
          </w:p>
        </w:tc>
        <w:tc>
          <w:tcPr>
            <w:tcW w:w="364" w:type="pct"/>
            <w:shd w:val="clear" w:color="auto" w:fill="auto"/>
          </w:tcPr>
          <w:p w:rsidR="0037279C" w:rsidRPr="00057B8F" w:rsidRDefault="000F21E2" w:rsidP="00C65A37">
            <w:pPr>
              <w:jc w:val="center"/>
              <w:rPr>
                <w:sz w:val="20"/>
                <w:szCs w:val="16"/>
              </w:rPr>
            </w:pPr>
            <w:r w:rsidRPr="00057B8F">
              <w:rPr>
                <w:sz w:val="20"/>
                <w:szCs w:val="16"/>
              </w:rPr>
              <w:t>201</w:t>
            </w:r>
            <w:r w:rsidR="00C65A37" w:rsidRPr="00057B8F">
              <w:rPr>
                <w:sz w:val="20"/>
                <w:szCs w:val="16"/>
              </w:rPr>
              <w:t>8</w:t>
            </w:r>
            <w:r w:rsidRPr="00057B8F">
              <w:rPr>
                <w:sz w:val="20"/>
                <w:szCs w:val="16"/>
              </w:rPr>
              <w:t xml:space="preserve"> год</w:t>
            </w:r>
          </w:p>
        </w:tc>
        <w:tc>
          <w:tcPr>
            <w:tcW w:w="560" w:type="pct"/>
            <w:shd w:val="clear" w:color="auto" w:fill="auto"/>
          </w:tcPr>
          <w:p w:rsidR="0037279C" w:rsidRPr="00057B8F" w:rsidRDefault="0037279C" w:rsidP="0037279C">
            <w:pPr>
              <w:jc w:val="center"/>
              <w:rPr>
                <w:sz w:val="20"/>
                <w:szCs w:val="16"/>
              </w:rPr>
            </w:pPr>
            <w:r w:rsidRPr="00057B8F">
              <w:rPr>
                <w:sz w:val="20"/>
                <w:szCs w:val="16"/>
              </w:rPr>
              <w:t>2х8</w:t>
            </w:r>
          </w:p>
        </w:tc>
        <w:tc>
          <w:tcPr>
            <w:tcW w:w="386" w:type="pct"/>
            <w:shd w:val="clear" w:color="auto" w:fill="auto"/>
          </w:tcPr>
          <w:p w:rsidR="0037279C" w:rsidRPr="00057B8F" w:rsidRDefault="0037279C" w:rsidP="0037279C">
            <w:pPr>
              <w:jc w:val="center"/>
              <w:rPr>
                <w:sz w:val="20"/>
                <w:szCs w:val="16"/>
              </w:rPr>
            </w:pPr>
            <w:r w:rsidRPr="00057B8F">
              <w:rPr>
                <w:sz w:val="20"/>
                <w:szCs w:val="16"/>
              </w:rPr>
              <w:t>16</w:t>
            </w:r>
          </w:p>
        </w:tc>
        <w:tc>
          <w:tcPr>
            <w:tcW w:w="820" w:type="pct"/>
          </w:tcPr>
          <w:p w:rsidR="0037279C" w:rsidRPr="00057B8F" w:rsidRDefault="00C65430" w:rsidP="0037279C">
            <w:pPr>
              <w:rPr>
                <w:sz w:val="20"/>
                <w:szCs w:val="16"/>
              </w:rPr>
            </w:pPr>
            <w:r w:rsidRPr="00057B8F">
              <w:rPr>
                <w:sz w:val="20"/>
                <w:szCs w:val="16"/>
              </w:rPr>
              <w:t>-</w:t>
            </w:r>
          </w:p>
        </w:tc>
        <w:tc>
          <w:tcPr>
            <w:tcW w:w="899" w:type="pct"/>
          </w:tcPr>
          <w:p w:rsidR="0037279C" w:rsidRPr="00057B8F" w:rsidRDefault="0037279C" w:rsidP="0037279C">
            <w:pPr>
              <w:rPr>
                <w:sz w:val="20"/>
                <w:szCs w:val="16"/>
              </w:rPr>
            </w:pPr>
            <w:r w:rsidRPr="00057B8F">
              <w:rPr>
                <w:sz w:val="20"/>
                <w:szCs w:val="16"/>
              </w:rPr>
              <w:t>ОАО «ИЭСК»</w:t>
            </w:r>
          </w:p>
        </w:tc>
        <w:tc>
          <w:tcPr>
            <w:tcW w:w="938" w:type="pct"/>
            <w:shd w:val="clear" w:color="auto" w:fill="auto"/>
          </w:tcPr>
          <w:p w:rsidR="0037279C" w:rsidRPr="00057B8F" w:rsidRDefault="00C65430" w:rsidP="0037279C">
            <w:pPr>
              <w:rPr>
                <w:sz w:val="20"/>
                <w:szCs w:val="16"/>
              </w:rPr>
            </w:pPr>
            <w:r w:rsidRPr="00057B8F">
              <w:rPr>
                <w:sz w:val="20"/>
                <w:szCs w:val="16"/>
              </w:rPr>
              <w:t>п</w:t>
            </w:r>
            <w:r w:rsidR="0037279C" w:rsidRPr="00057B8F">
              <w:rPr>
                <w:sz w:val="20"/>
                <w:szCs w:val="16"/>
              </w:rPr>
              <w:t>овышение надежности</w:t>
            </w:r>
          </w:p>
          <w:p w:rsidR="0037279C" w:rsidRPr="00057B8F" w:rsidRDefault="0037279C" w:rsidP="0037279C">
            <w:pPr>
              <w:rPr>
                <w:sz w:val="20"/>
                <w:szCs w:val="16"/>
              </w:rPr>
            </w:pPr>
            <w:r w:rsidRPr="00057B8F">
              <w:rPr>
                <w:sz w:val="20"/>
                <w:szCs w:val="16"/>
              </w:rPr>
              <w:t>электроснабжения потребителей</w:t>
            </w:r>
          </w:p>
          <w:p w:rsidR="0037279C" w:rsidRPr="00057B8F" w:rsidRDefault="0037279C" w:rsidP="0037279C">
            <w:pPr>
              <w:rPr>
                <w:sz w:val="20"/>
                <w:szCs w:val="16"/>
              </w:rPr>
            </w:pPr>
            <w:r w:rsidRPr="00057B8F">
              <w:rPr>
                <w:sz w:val="20"/>
                <w:szCs w:val="16"/>
              </w:rPr>
              <w:t>Иркутской энер</w:t>
            </w:r>
            <w:r w:rsidR="00C65430" w:rsidRPr="00057B8F">
              <w:rPr>
                <w:sz w:val="20"/>
                <w:szCs w:val="16"/>
              </w:rPr>
              <w:softHyphen/>
            </w:r>
            <w:r w:rsidRPr="00057B8F">
              <w:rPr>
                <w:sz w:val="20"/>
                <w:szCs w:val="16"/>
              </w:rPr>
              <w:t>госистемы и Бай</w:t>
            </w:r>
            <w:r w:rsidR="00C65430" w:rsidRPr="00057B8F">
              <w:rPr>
                <w:sz w:val="20"/>
                <w:szCs w:val="16"/>
              </w:rPr>
              <w:softHyphen/>
            </w:r>
            <w:r w:rsidRPr="00057B8F">
              <w:rPr>
                <w:sz w:val="20"/>
                <w:szCs w:val="16"/>
              </w:rPr>
              <w:t>кало-Амурской магистрали</w:t>
            </w:r>
          </w:p>
        </w:tc>
      </w:tr>
      <w:tr w:rsidR="00057B8F" w:rsidRPr="00057B8F" w:rsidTr="00314225">
        <w:trPr>
          <w:cantSplit/>
        </w:trPr>
        <w:tc>
          <w:tcPr>
            <w:tcW w:w="1957" w:type="pct"/>
            <w:gridSpan w:val="4"/>
            <w:shd w:val="clear" w:color="auto" w:fill="auto"/>
          </w:tcPr>
          <w:p w:rsidR="00314225" w:rsidRPr="00057B8F" w:rsidRDefault="00314225" w:rsidP="00314225">
            <w:pPr>
              <w:rPr>
                <w:sz w:val="20"/>
                <w:szCs w:val="16"/>
              </w:rPr>
            </w:pPr>
            <w:r w:rsidRPr="00057B8F">
              <w:rPr>
                <w:sz w:val="20"/>
                <w:szCs w:val="16"/>
              </w:rPr>
              <w:t>Всего</w:t>
            </w:r>
          </w:p>
        </w:tc>
        <w:tc>
          <w:tcPr>
            <w:tcW w:w="386" w:type="pct"/>
            <w:shd w:val="clear" w:color="auto" w:fill="auto"/>
          </w:tcPr>
          <w:p w:rsidR="00314225" w:rsidRPr="00057B8F" w:rsidRDefault="00520D20" w:rsidP="004C3F6A">
            <w:pPr>
              <w:jc w:val="center"/>
              <w:rPr>
                <w:sz w:val="20"/>
                <w:szCs w:val="16"/>
              </w:rPr>
            </w:pPr>
            <w:r w:rsidRPr="00057B8F">
              <w:rPr>
                <w:sz w:val="20"/>
                <w:szCs w:val="16"/>
              </w:rPr>
              <w:t>1</w:t>
            </w:r>
            <w:r w:rsidR="004C3F6A" w:rsidRPr="00057B8F">
              <w:rPr>
                <w:sz w:val="20"/>
                <w:szCs w:val="16"/>
              </w:rPr>
              <w:t>6</w:t>
            </w:r>
          </w:p>
        </w:tc>
        <w:tc>
          <w:tcPr>
            <w:tcW w:w="2657" w:type="pct"/>
            <w:gridSpan w:val="3"/>
          </w:tcPr>
          <w:p w:rsidR="00314225" w:rsidRPr="00057B8F" w:rsidRDefault="00314225" w:rsidP="0037279C">
            <w:pPr>
              <w:rPr>
                <w:sz w:val="20"/>
                <w:szCs w:val="16"/>
              </w:rPr>
            </w:pPr>
          </w:p>
        </w:tc>
      </w:tr>
    </w:tbl>
    <w:p w:rsidR="007817CD" w:rsidRPr="00057B8F" w:rsidRDefault="007817CD" w:rsidP="007817CD">
      <w:pPr>
        <w:pStyle w:val="3"/>
      </w:pPr>
      <w:bookmarkStart w:id="2366" w:name="_Toc13650242"/>
      <w:r w:rsidRPr="00057B8F">
        <w:t>Кемеровская область</w:t>
      </w:r>
      <w:bookmarkEnd w:id="2366"/>
    </w:p>
    <w:p w:rsidR="007817CD" w:rsidRPr="00057B8F" w:rsidRDefault="007817CD" w:rsidP="007817CD">
      <w:pPr>
        <w:pStyle w:val="14"/>
      </w:pPr>
      <w:r w:rsidRPr="00057B8F">
        <w:t xml:space="preserve">На территории Кемеровской области расположена операционная зона региональной Кузбасской энергосистемы, входящей в состав ОЭС Сибири. </w:t>
      </w:r>
    </w:p>
    <w:p w:rsidR="007817CD" w:rsidRPr="00057B8F" w:rsidRDefault="007817CD" w:rsidP="007817CD">
      <w:pPr>
        <w:pStyle w:val="14"/>
      </w:pPr>
      <w:r w:rsidRPr="00057B8F">
        <w:t xml:space="preserve">Оперативно-диспетчерское управление Кемеровской энергосистемой осуществляет Филиал </w:t>
      </w:r>
      <w:r w:rsidR="005423C6" w:rsidRPr="00057B8F">
        <w:t xml:space="preserve">АО «СО ЕЭС» </w:t>
      </w:r>
      <w:r w:rsidRPr="00057B8F">
        <w:t>«</w:t>
      </w:r>
      <w:r w:rsidR="00A9675C" w:rsidRPr="00057B8F">
        <w:t>Региональное диспетчерское управление энергосистем Кемеровской и Томской областей</w:t>
      </w:r>
      <w:r w:rsidRPr="00057B8F">
        <w:t>» (</w:t>
      </w:r>
      <w:r w:rsidR="00A9675C" w:rsidRPr="00057B8F">
        <w:t>Кемеровское</w:t>
      </w:r>
      <w:r w:rsidRPr="00057B8F">
        <w:t xml:space="preserve"> РДУ). Территория операционной зоны расположена на площади </w:t>
      </w:r>
      <w:r w:rsidR="006663D3" w:rsidRPr="00057B8F">
        <w:t>410,17 млн. </w:t>
      </w:r>
      <w:r w:rsidRPr="00057B8F">
        <w:t xml:space="preserve">кв. км с населением </w:t>
      </w:r>
      <w:r w:rsidR="006663D3" w:rsidRPr="00057B8F">
        <w:t>3,8</w:t>
      </w:r>
      <w:r w:rsidRPr="00057B8F">
        <w:t xml:space="preserve"> млн. человек.</w:t>
      </w:r>
    </w:p>
    <w:p w:rsidR="00092280" w:rsidRPr="00057B8F" w:rsidRDefault="00092280" w:rsidP="00092280">
      <w:pPr>
        <w:pStyle w:val="14"/>
      </w:pPr>
      <w:r w:rsidRPr="00057B8F">
        <w:t xml:space="preserve">Действующий электроэнергетический комплекс Кемеровской области образуют: </w:t>
      </w:r>
    </w:p>
    <w:p w:rsidR="00092280" w:rsidRPr="00057B8F" w:rsidRDefault="006663D3" w:rsidP="00092280">
      <w:pPr>
        <w:pStyle w:val="14"/>
        <w:numPr>
          <w:ilvl w:val="0"/>
          <w:numId w:val="1"/>
        </w:numPr>
      </w:pPr>
      <w:r w:rsidRPr="00057B8F">
        <w:t>17</w:t>
      </w:r>
      <w:r w:rsidR="00092280" w:rsidRPr="00057B8F">
        <w:t xml:space="preserve"> электростанций суммарной установленной мощностью </w:t>
      </w:r>
      <w:r w:rsidRPr="00057B8F">
        <w:t>552</w:t>
      </w:r>
      <w:r w:rsidR="007D2CA3" w:rsidRPr="00057B8F">
        <w:t>1</w:t>
      </w:r>
      <w:r w:rsidR="00092280" w:rsidRPr="00057B8F">
        <w:t xml:space="preserve"> МВт;</w:t>
      </w:r>
    </w:p>
    <w:p w:rsidR="00092280" w:rsidRPr="00057B8F" w:rsidRDefault="00092280" w:rsidP="00092280">
      <w:pPr>
        <w:pStyle w:val="14"/>
        <w:numPr>
          <w:ilvl w:val="0"/>
          <w:numId w:val="1"/>
        </w:numPr>
      </w:pPr>
      <w:r w:rsidRPr="00057B8F">
        <w:t>3050 км линий электропередачи напряжением 220-500 кВ;</w:t>
      </w:r>
    </w:p>
    <w:p w:rsidR="00092280" w:rsidRPr="00057B8F" w:rsidRDefault="006663D3" w:rsidP="00092280">
      <w:pPr>
        <w:pStyle w:val="14"/>
        <w:numPr>
          <w:ilvl w:val="0"/>
          <w:numId w:val="1"/>
        </w:numPr>
      </w:pPr>
      <w:r w:rsidRPr="00057B8F">
        <w:t>52373</w:t>
      </w:r>
      <w:r w:rsidR="00092280" w:rsidRPr="00057B8F">
        <w:t xml:space="preserve"> </w:t>
      </w:r>
      <w:r w:rsidRPr="00057B8F">
        <w:t xml:space="preserve">км </w:t>
      </w:r>
      <w:r w:rsidR="00092280" w:rsidRPr="00057B8F">
        <w:t>линий электропередачи напряжением 0,4-110 кВ;</w:t>
      </w:r>
    </w:p>
    <w:p w:rsidR="00092280" w:rsidRPr="00057B8F" w:rsidRDefault="006663D3" w:rsidP="00092280">
      <w:pPr>
        <w:pStyle w:val="14"/>
        <w:numPr>
          <w:ilvl w:val="0"/>
          <w:numId w:val="1"/>
        </w:numPr>
      </w:pPr>
      <w:r w:rsidRPr="00057B8F">
        <w:t>32</w:t>
      </w:r>
      <w:r w:rsidR="00092280" w:rsidRPr="00057B8F">
        <w:t xml:space="preserve"> понизительны</w:t>
      </w:r>
      <w:r w:rsidRPr="00057B8F">
        <w:t>е</w:t>
      </w:r>
      <w:r w:rsidR="00092280" w:rsidRPr="00057B8F">
        <w:t xml:space="preserve"> подстанци</w:t>
      </w:r>
      <w:r w:rsidRPr="00057B8F">
        <w:t>и</w:t>
      </w:r>
      <w:r w:rsidR="00092280" w:rsidRPr="00057B8F">
        <w:t xml:space="preserve"> напряжением 220-500 кВ общей мощностью </w:t>
      </w:r>
      <w:r w:rsidRPr="00057B8F">
        <w:rPr>
          <w:szCs w:val="28"/>
        </w:rPr>
        <w:t>13344</w:t>
      </w:r>
      <w:r w:rsidR="00092280" w:rsidRPr="00057B8F">
        <w:t xml:space="preserve"> МВА;</w:t>
      </w:r>
    </w:p>
    <w:p w:rsidR="00092280" w:rsidRPr="00057B8F" w:rsidRDefault="007D2CA3" w:rsidP="00092280">
      <w:pPr>
        <w:pStyle w:val="14"/>
        <w:numPr>
          <w:ilvl w:val="0"/>
          <w:numId w:val="1"/>
        </w:numPr>
      </w:pPr>
      <w:r w:rsidRPr="00057B8F">
        <w:t>257</w:t>
      </w:r>
      <w:r w:rsidR="00092280" w:rsidRPr="00057B8F">
        <w:t xml:space="preserve"> понизительных подстанций напряжением 35-110 кВ общей мощностью </w:t>
      </w:r>
      <w:r w:rsidR="00092280" w:rsidRPr="00057B8F">
        <w:rPr>
          <w:szCs w:val="28"/>
        </w:rPr>
        <w:t>777</w:t>
      </w:r>
      <w:r w:rsidR="006663D3" w:rsidRPr="00057B8F">
        <w:rPr>
          <w:szCs w:val="28"/>
        </w:rPr>
        <w:t>7 М</w:t>
      </w:r>
      <w:r w:rsidR="00092280" w:rsidRPr="00057B8F">
        <w:t>ВА;</w:t>
      </w:r>
    </w:p>
    <w:p w:rsidR="00092280" w:rsidRPr="00057B8F" w:rsidRDefault="007D2CA3" w:rsidP="00092280">
      <w:pPr>
        <w:pStyle w:val="14"/>
        <w:numPr>
          <w:ilvl w:val="0"/>
          <w:numId w:val="1"/>
        </w:numPr>
      </w:pPr>
      <w:r w:rsidRPr="00057B8F">
        <w:rPr>
          <w:szCs w:val="28"/>
        </w:rPr>
        <w:t>7459</w:t>
      </w:r>
      <w:r w:rsidR="00092280" w:rsidRPr="00057B8F">
        <w:rPr>
          <w:szCs w:val="28"/>
        </w:rPr>
        <w:t xml:space="preserve"> </w:t>
      </w:r>
      <w:r w:rsidR="00092280" w:rsidRPr="00057B8F">
        <w:t>трансформаторны</w:t>
      </w:r>
      <w:r w:rsidR="00A86AAF" w:rsidRPr="00057B8F">
        <w:t>х</w:t>
      </w:r>
      <w:r w:rsidR="00092280" w:rsidRPr="00057B8F">
        <w:t xml:space="preserve"> подстанци</w:t>
      </w:r>
      <w:r w:rsidR="00A86AAF" w:rsidRPr="00057B8F">
        <w:t>й</w:t>
      </w:r>
      <w:r w:rsidR="00092280" w:rsidRPr="00057B8F">
        <w:t xml:space="preserve"> напряжением 6-10/0,4 кВ общей мощностью </w:t>
      </w:r>
      <w:r w:rsidR="00092280" w:rsidRPr="00057B8F">
        <w:rPr>
          <w:szCs w:val="28"/>
        </w:rPr>
        <w:t>141</w:t>
      </w:r>
      <w:r w:rsidR="006663D3" w:rsidRPr="00057B8F">
        <w:rPr>
          <w:szCs w:val="28"/>
        </w:rPr>
        <w:t>3</w:t>
      </w:r>
      <w:r w:rsidR="00092280" w:rsidRPr="00057B8F">
        <w:t> МВА.</w:t>
      </w:r>
    </w:p>
    <w:p w:rsidR="00092280" w:rsidRPr="00057B8F" w:rsidRDefault="00092280" w:rsidP="00092280">
      <w:pPr>
        <w:pStyle w:val="14"/>
      </w:pPr>
      <w:r w:rsidRPr="00057B8F">
        <w:t xml:space="preserve">В области действуют 9 электростанций федерального значения суммарной электрической мощностью </w:t>
      </w:r>
      <w:r w:rsidR="006663D3" w:rsidRPr="00057B8F">
        <w:t>5329,84</w:t>
      </w:r>
      <w:r w:rsidRPr="00057B8F">
        <w:t xml:space="preserve"> МВт, что составляет </w:t>
      </w:r>
      <w:r w:rsidR="006663D3" w:rsidRPr="00057B8F">
        <w:t>96,4</w:t>
      </w:r>
      <w:r w:rsidRPr="00057B8F">
        <w:t xml:space="preserve">% </w:t>
      </w:r>
      <w:r w:rsidRPr="00057B8F">
        <w:lastRenderedPageBreak/>
        <w:t>суммарной установленной электрической мощности объектов генерации области.</w:t>
      </w:r>
    </w:p>
    <w:p w:rsidR="006663D3" w:rsidRPr="00057B8F" w:rsidRDefault="00092280" w:rsidP="00092280">
      <w:pPr>
        <w:pStyle w:val="14"/>
      </w:pPr>
      <w:r w:rsidRPr="00057B8F">
        <w:t xml:space="preserve">По итогам </w:t>
      </w:r>
      <w:r w:rsidR="006663D3" w:rsidRPr="00057B8F">
        <w:t>2017</w:t>
      </w:r>
      <w:r w:rsidRPr="00057B8F">
        <w:t xml:space="preserve"> года Кемеровская область была энергодефицитным регионом. В </w:t>
      </w:r>
      <w:r w:rsidR="006663D3" w:rsidRPr="00057B8F">
        <w:t>2017</w:t>
      </w:r>
      <w:r w:rsidRPr="00057B8F">
        <w:t xml:space="preserve"> году производство электроэнергии в области увеличилось на </w:t>
      </w:r>
      <w:r w:rsidR="006663D3" w:rsidRPr="00057B8F">
        <w:t>1,2</w:t>
      </w:r>
      <w:r w:rsidRPr="00057B8F">
        <w:t xml:space="preserve">% по сравнению с </w:t>
      </w:r>
      <w:r w:rsidR="006663D3" w:rsidRPr="00057B8F">
        <w:t>2016</w:t>
      </w:r>
      <w:r w:rsidR="00E20412" w:rsidRPr="00057B8F">
        <w:t xml:space="preserve"> </w:t>
      </w:r>
      <w:r w:rsidRPr="00057B8F">
        <w:t xml:space="preserve">годом и составило </w:t>
      </w:r>
      <w:r w:rsidR="006663D3" w:rsidRPr="00057B8F">
        <w:t>24679</w:t>
      </w:r>
      <w:r w:rsidRPr="00057B8F">
        <w:t xml:space="preserve"> млн. кВтч, потребление электроэнергии снизилось на </w:t>
      </w:r>
      <w:r w:rsidR="006663D3" w:rsidRPr="00057B8F">
        <w:t>0,2</w:t>
      </w:r>
      <w:r w:rsidRPr="00057B8F">
        <w:t xml:space="preserve">% и составило </w:t>
      </w:r>
      <w:r w:rsidR="006663D3" w:rsidRPr="00057B8F">
        <w:t>31370</w:t>
      </w:r>
      <w:r w:rsidRPr="00057B8F">
        <w:t xml:space="preserve"> млн. кВтч. Объем потребления электроэнергии в области в </w:t>
      </w:r>
      <w:r w:rsidR="006663D3" w:rsidRPr="00057B8F">
        <w:t>2017</w:t>
      </w:r>
      <w:r w:rsidRPr="00057B8F">
        <w:t xml:space="preserve"> году превысил объем производства на </w:t>
      </w:r>
      <w:r w:rsidR="006663D3" w:rsidRPr="00057B8F">
        <w:t>21</w:t>
      </w:r>
      <w:r w:rsidRPr="00057B8F">
        <w:t xml:space="preserve">%. Дефицит электроэнергии в области был покрыт за счет перетоков из соседних региональных энергосистем. </w:t>
      </w:r>
    </w:p>
    <w:p w:rsidR="007817CD" w:rsidRPr="00057B8F" w:rsidRDefault="007817CD" w:rsidP="007817CD">
      <w:pPr>
        <w:pStyle w:val="4"/>
      </w:pPr>
      <w:r w:rsidRPr="00057B8F">
        <w:t>Оценка возможного влияния планируемых для размещения объектов на комплексное развитие Кемеровской области</w:t>
      </w:r>
    </w:p>
    <w:p w:rsidR="007817CD" w:rsidRPr="00057B8F" w:rsidRDefault="007817CD" w:rsidP="007817CD">
      <w:pPr>
        <w:pStyle w:val="14"/>
      </w:pPr>
      <w:r w:rsidRPr="00057B8F">
        <w:t>Целью развития электроэнергетики Кемеровской области является обеспечение надежного и эффективного энергоснабжения потребителей и полноценного удовлетворения потребностей экономики области в электрической и тепловой энергии с учетом Программы социально-экономического развития Кемеровской области.</w:t>
      </w:r>
    </w:p>
    <w:p w:rsidR="007817CD" w:rsidRPr="00057B8F" w:rsidRDefault="007817CD" w:rsidP="007817CD">
      <w:pPr>
        <w:pStyle w:val="14"/>
      </w:pPr>
      <w:r w:rsidRPr="00057B8F">
        <w:t>Совершенствование энергетической инфраструктуры Кемеровской области тесно связано с инновационным развитием угольной промышленности, черной и цветной металлургии, химической промышленности, машиностроения и металлообработки, строительной индустрии.</w:t>
      </w:r>
    </w:p>
    <w:p w:rsidR="007817CD" w:rsidRPr="00057B8F" w:rsidRDefault="007817CD" w:rsidP="007817CD">
      <w:pPr>
        <w:pStyle w:val="14"/>
      </w:pPr>
      <w:r w:rsidRPr="00057B8F">
        <w:t>Строительство новых и расширение существующих объектов электроэнергетики в Кемеровской области направлены прежде всего на энергообеспечение стратегических проектов, в числе которых:</w:t>
      </w:r>
    </w:p>
    <w:p w:rsidR="007817CD" w:rsidRPr="00057B8F" w:rsidRDefault="007817CD" w:rsidP="0002306E">
      <w:pPr>
        <w:pStyle w:val="14"/>
        <w:numPr>
          <w:ilvl w:val="0"/>
          <w:numId w:val="217"/>
        </w:numPr>
        <w:tabs>
          <w:tab w:val="clear" w:pos="57"/>
          <w:tab w:val="num" w:pos="766"/>
        </w:tabs>
        <w:ind w:left="936"/>
      </w:pPr>
      <w:r w:rsidRPr="00057B8F">
        <w:t xml:space="preserve">формирование энерготехнологического угольного комплекса «Серафимовский» с глубокой переработкой угля (строительство угледобывающей шахты на территории участка «Серафимовский» Ушаковского каменноугольного месторождения, строительство обогатительной фабрики с комплексом углеподготовки для </w:t>
      </w:r>
      <w:r w:rsidRPr="00057B8F">
        <w:lastRenderedPageBreak/>
        <w:t>энерготехнологического комплекса, строительство энерготехнологического комплекса по глубокой переработке угля;</w:t>
      </w:r>
    </w:p>
    <w:p w:rsidR="007817CD" w:rsidRPr="00057B8F" w:rsidRDefault="007817CD" w:rsidP="0002306E">
      <w:pPr>
        <w:pStyle w:val="14"/>
        <w:numPr>
          <w:ilvl w:val="0"/>
          <w:numId w:val="217"/>
        </w:numPr>
        <w:tabs>
          <w:tab w:val="clear" w:pos="57"/>
          <w:tab w:val="num" w:pos="766"/>
        </w:tabs>
        <w:ind w:left="936"/>
      </w:pPr>
      <w:r w:rsidRPr="00057B8F">
        <w:t xml:space="preserve">развитие добычи метана из угольных пластов Кузбасса; </w:t>
      </w:r>
    </w:p>
    <w:p w:rsidR="007817CD" w:rsidRPr="00057B8F" w:rsidRDefault="007817CD" w:rsidP="0002306E">
      <w:pPr>
        <w:pStyle w:val="14"/>
        <w:numPr>
          <w:ilvl w:val="0"/>
          <w:numId w:val="217"/>
        </w:numPr>
        <w:tabs>
          <w:tab w:val="clear" w:pos="57"/>
          <w:tab w:val="num" w:pos="766"/>
        </w:tabs>
        <w:ind w:left="936"/>
      </w:pPr>
      <w:r w:rsidRPr="00057B8F">
        <w:t>комплексный проект развития массового жилищного строительства «Лесная поляна».</w:t>
      </w:r>
    </w:p>
    <w:p w:rsidR="007817CD" w:rsidRPr="00057B8F" w:rsidRDefault="007817CD" w:rsidP="007817CD">
      <w:pPr>
        <w:pStyle w:val="14"/>
      </w:pPr>
      <w:r w:rsidRPr="00057B8F">
        <w:t>Таким образом, строительство новых и расширение существующих объектов электроэнергетики федерального значения в Кемеровской области обеспечит энергетические потребности территории, создаст дополнительные рабочие места и условия для стабильного повышения качества жизни населения, будет способствовать масштабному внедрению инноваций и динамичному социально-экономическому развитию региона в долгосрочной перспективе.</w:t>
      </w:r>
    </w:p>
    <w:p w:rsidR="007817CD" w:rsidRPr="00057B8F" w:rsidRDefault="007817CD" w:rsidP="007817CD">
      <w:pPr>
        <w:pStyle w:val="4"/>
      </w:pPr>
      <w:r w:rsidRPr="00057B8F">
        <w:t>Электростанции федерального значения в Кемеровской области</w:t>
      </w:r>
    </w:p>
    <w:p w:rsidR="007817CD" w:rsidRPr="00057B8F" w:rsidRDefault="007817CD" w:rsidP="007817CD">
      <w:pPr>
        <w:pStyle w:val="5"/>
      </w:pPr>
      <w:r w:rsidRPr="00057B8F">
        <w:t>Беловская ГРЭС</w:t>
      </w:r>
      <w:r w:rsidRPr="00057B8F">
        <w:tab/>
      </w:r>
    </w:p>
    <w:p w:rsidR="00092280" w:rsidRPr="00057B8F" w:rsidRDefault="007817CD" w:rsidP="00092280">
      <w:pPr>
        <w:pStyle w:val="14"/>
      </w:pPr>
      <w:r w:rsidRPr="00057B8F">
        <w:t xml:space="preserve">Беловская ГРЭС </w:t>
      </w:r>
      <w:r w:rsidR="00092280" w:rsidRPr="00057B8F">
        <w:t xml:space="preserve">(1260 МВт, 229 Гкал/час) - производственное подразделение АО «Кузбассэнерго» (входит в Кузбасский филиал ООО «СГК»). Расположена на реке Иня в п. Инской северо-восточнее г. Белово Кемеровской области. Введена в эксплуатацию в 1964 году. Топливо - каменный уголь близлежащих гидрошахт, промышленные продукты обогащения каменного угля, мазут. </w:t>
      </w:r>
    </w:p>
    <w:p w:rsidR="007817CD" w:rsidRPr="00057B8F" w:rsidRDefault="007817CD" w:rsidP="007817CD">
      <w:pPr>
        <w:pStyle w:val="5"/>
      </w:pPr>
      <w:r w:rsidRPr="00057B8F">
        <w:t xml:space="preserve">Западно-Сибирская ТЭЦ </w:t>
      </w:r>
    </w:p>
    <w:p w:rsidR="00092280" w:rsidRPr="00057B8F" w:rsidRDefault="007817CD" w:rsidP="00092280">
      <w:pPr>
        <w:pStyle w:val="14"/>
      </w:pPr>
      <w:r w:rsidRPr="00057B8F">
        <w:t>Западно-Сибирская ТЭЦ (</w:t>
      </w:r>
      <w:r w:rsidR="00092280" w:rsidRPr="00057B8F">
        <w:t xml:space="preserve">600 МВт, 1307,5 Гкал/час) - производственное подразделение филиала «Западно-Сибирская ТЭЦ» АО «ЕВРАЗ ЗСМК».  Расположена в г. Новокузнецк Кемеровской области на территории Западно-Сибирского металлургического комбината (ЗСМК). Введена в эксплуатацию в 1963 году. Топливо - каменный уголь, коксовый и доменный газ. Основным промышленным потребителем является ЗСМК (около 42% производимой тепловой энергии), остальная энергия идет на </w:t>
      </w:r>
      <w:r w:rsidR="00092280" w:rsidRPr="00057B8F">
        <w:lastRenderedPageBreak/>
        <w:t xml:space="preserve">теплоснабжение бытовых и промышленных потребителей Заводского и Новоильинского районов Новокузнецка. </w:t>
      </w:r>
    </w:p>
    <w:p w:rsidR="007817CD" w:rsidRPr="00057B8F" w:rsidRDefault="007817CD" w:rsidP="007817CD">
      <w:pPr>
        <w:pStyle w:val="5"/>
      </w:pPr>
      <w:r w:rsidRPr="00057B8F">
        <w:t xml:space="preserve">Кемеровская ГРЭС </w:t>
      </w:r>
    </w:p>
    <w:p w:rsidR="00092280" w:rsidRPr="00057B8F" w:rsidRDefault="007817CD" w:rsidP="00092280">
      <w:pPr>
        <w:pStyle w:val="14"/>
      </w:pPr>
      <w:r w:rsidRPr="00057B8F">
        <w:t>Кемеровская ГРЭС (</w:t>
      </w:r>
      <w:r w:rsidR="00092280" w:rsidRPr="00057B8F">
        <w:t>485 МВт, 1540 Гкал/час) - производственное подразделение АО «Кемеровская генерация» (входит в Кузбасский филиал ООО «СГК»). Расположена в г. Кемерово. Введена в эксплуатацию в 1934 году. Первая ГРЭС в Сибири. Топливо - каменный уголь, природный и коксовый газ, мазут. Станция поставляет электроэнергию и тепло химическим заводам г. Кемерово и угольным шахтам Кузбасса. Она обеспечивает около 70% потребности левобережной части г. Кемерово по теплу и горячему водоснабжению. </w:t>
      </w:r>
    </w:p>
    <w:p w:rsidR="009B17FB" w:rsidRPr="00057B8F" w:rsidRDefault="009B17FB" w:rsidP="009B17FB">
      <w:pPr>
        <w:pStyle w:val="5"/>
      </w:pPr>
      <w:r w:rsidRPr="00057B8F">
        <w:t>Кузнецкая ТЭЦ</w:t>
      </w:r>
    </w:p>
    <w:p w:rsidR="009B17FB" w:rsidRPr="00057B8F" w:rsidRDefault="009B17FB" w:rsidP="009B17FB">
      <w:pPr>
        <w:pStyle w:val="14"/>
      </w:pPr>
      <w:r w:rsidRPr="00057B8F">
        <w:t>Кузнецкая ТЭЦ (108 МВт, 890 Гкал/час) - производственное подразделение АО «Кузнецкая ТЭЦ» (</w:t>
      </w:r>
      <w:r w:rsidR="00787165" w:rsidRPr="00057B8F">
        <w:t xml:space="preserve">входит в </w:t>
      </w:r>
      <w:r w:rsidRPr="00057B8F">
        <w:t>Кузбасский филиал ООО «СГК»). Год ввода в эксплуатацию - 1944. Расположена в г. Новокузнецк (Кемеровская область, СФО). Топливо - кузнецкий каменный уголь, природный газ. Обеспечивает электроэнергией и теплом промышленные предприятия, социальная сфера и население Кузнецкого, Центрального и Орджоникидзевского районов г. Новокузнецка.</w:t>
      </w:r>
    </w:p>
    <w:p w:rsidR="007817CD" w:rsidRPr="00057B8F" w:rsidRDefault="007817CD" w:rsidP="007817CD">
      <w:pPr>
        <w:pStyle w:val="5"/>
      </w:pPr>
      <w:r w:rsidRPr="00057B8F">
        <w:t xml:space="preserve">Ново-Кемеровская ТЭЦ </w:t>
      </w:r>
    </w:p>
    <w:p w:rsidR="00092280" w:rsidRPr="00057B8F" w:rsidRDefault="007817CD" w:rsidP="00092280">
      <w:pPr>
        <w:pStyle w:val="14"/>
      </w:pPr>
      <w:r w:rsidRPr="00057B8F">
        <w:t>Ново-Кемеровская ТЭЦ (</w:t>
      </w:r>
      <w:r w:rsidR="00787165" w:rsidRPr="00057B8F">
        <w:t>580</w:t>
      </w:r>
      <w:r w:rsidR="00092280" w:rsidRPr="00057B8F">
        <w:t xml:space="preserve"> МВт, 1449 Гкал/час) -производственное подразделение АО «Ново-Кемеровская ТЭЦ» (</w:t>
      </w:r>
      <w:r w:rsidR="00787165" w:rsidRPr="00057B8F">
        <w:t xml:space="preserve">входит в </w:t>
      </w:r>
      <w:r w:rsidR="00092280" w:rsidRPr="00057B8F">
        <w:t>Кузбасский филиал ООО «СГК»).  Расположена в п. Предзаводской (г. Кемерово). Введена в эксплуатацию в 1955 году. Топливо - каменный уголь, природный газ, мазут. Обеспечивает теплом треть жилого фонда левобережной части г. Кемерово.</w:t>
      </w:r>
    </w:p>
    <w:p w:rsidR="00787165" w:rsidRPr="00057B8F" w:rsidRDefault="00787165" w:rsidP="00092280">
      <w:pPr>
        <w:pStyle w:val="14"/>
      </w:pPr>
      <w:r w:rsidRPr="00057B8F">
        <w:t xml:space="preserve">В 2016 году </w:t>
      </w:r>
      <w:r w:rsidR="00E20412" w:rsidRPr="00057B8F">
        <w:t xml:space="preserve">на ТЭЦ </w:t>
      </w:r>
      <w:r w:rsidRPr="00057B8F">
        <w:t>пр</w:t>
      </w:r>
      <w:r w:rsidR="00E20412" w:rsidRPr="00057B8F">
        <w:t>о</w:t>
      </w:r>
      <w:r w:rsidRPr="00057B8F">
        <w:t>ведена перемаркировка турбоагрегата ст. №15 с увеличением мощности до 115 МВт.</w:t>
      </w:r>
    </w:p>
    <w:p w:rsidR="009B17FB" w:rsidRPr="00057B8F" w:rsidRDefault="009B17FB" w:rsidP="009B17FB">
      <w:pPr>
        <w:pStyle w:val="5"/>
      </w:pPr>
      <w:bookmarkStart w:id="2367" w:name="_Toc385491113"/>
      <w:bookmarkStart w:id="2368" w:name="_Toc278022951"/>
      <w:r w:rsidRPr="00057B8F">
        <w:lastRenderedPageBreak/>
        <w:t>Новокузнецкая ГТЭС</w:t>
      </w:r>
      <w:bookmarkEnd w:id="2367"/>
      <w:bookmarkEnd w:id="2368"/>
    </w:p>
    <w:p w:rsidR="009B17FB" w:rsidRPr="00057B8F" w:rsidRDefault="009B17FB" w:rsidP="009B17FB">
      <w:pPr>
        <w:pStyle w:val="14"/>
      </w:pPr>
      <w:r w:rsidRPr="00057B8F">
        <w:t>Новокузнецкая ГТЭС (297,44 МВт) - производственное подразделение АО «Кузбассэнерго» (входит в Кузбасский филиал ООО «СГК»). Другие названия - ГТЭС «Новокузнецкая», Кузнецкая ГТУ. Год ввода в эксплуатацию - 2014. Расположена г. Новокузнецк.  Топливо - природный газ. Предназначена для покрытия дефицита электроэнергии в часы пиковых нагрузок.</w:t>
      </w:r>
    </w:p>
    <w:p w:rsidR="007817CD" w:rsidRPr="00057B8F" w:rsidRDefault="007817CD" w:rsidP="007817CD">
      <w:pPr>
        <w:pStyle w:val="5"/>
      </w:pPr>
      <w:r w:rsidRPr="00057B8F">
        <w:t xml:space="preserve">Томь-Усинская ГРЭС </w:t>
      </w:r>
    </w:p>
    <w:p w:rsidR="00092280" w:rsidRPr="00057B8F" w:rsidRDefault="007817CD" w:rsidP="00092280">
      <w:pPr>
        <w:pStyle w:val="14"/>
      </w:pPr>
      <w:r w:rsidRPr="00057B8F">
        <w:t>Томь-Усинская ГРЭС (</w:t>
      </w:r>
      <w:r w:rsidR="00092280" w:rsidRPr="00057B8F">
        <w:t xml:space="preserve">1345,4  МВт, </w:t>
      </w:r>
      <w:r w:rsidR="00EB54F3" w:rsidRPr="00057B8F">
        <w:t>194 </w:t>
      </w:r>
      <w:r w:rsidR="00092280" w:rsidRPr="00057B8F">
        <w:t>Гкал/час) - производственное подразделение АО «Кузбассэнерго» (входит в Кузбасский филиал ООО «СГК»). Расположена в г. Мыски Притомского района Кемеровской области, в 45 км от Новокузнецка. Введена в эксплуатацию в 1958 году. Топливо - кузнецкий каменный уголь, мазут. Крупнейшая ТЭС Западной Сибири. Предназначена для покрытия базовых нагрузок Кузбасской энергосистемы. Является одной из первых в стране и первой в Сибири ТЭС, построенной по схеме энергетических блоков, с центральным щитом управления блоками.</w:t>
      </w:r>
    </w:p>
    <w:p w:rsidR="008646B9" w:rsidRPr="00057B8F" w:rsidRDefault="008646B9" w:rsidP="008646B9">
      <w:pPr>
        <w:pStyle w:val="5"/>
      </w:pPr>
      <w:r w:rsidRPr="00057B8F">
        <w:t>Центральная ТЭЦ</w:t>
      </w:r>
    </w:p>
    <w:p w:rsidR="008646B9" w:rsidRPr="00057B8F" w:rsidRDefault="008646B9" w:rsidP="008646B9">
      <w:pPr>
        <w:pStyle w:val="14"/>
      </w:pPr>
      <w:r w:rsidRPr="00057B8F">
        <w:t>Центральная ТЭЦ (</w:t>
      </w:r>
      <w:r w:rsidR="00EB54F3" w:rsidRPr="00057B8F">
        <w:t>100 МВт, 1215,3 Гкал/час</w:t>
      </w:r>
      <w:r w:rsidRPr="00057B8F">
        <w:t>)</w:t>
      </w:r>
      <w:r w:rsidR="000C4CA3" w:rsidRPr="00057B8F">
        <w:t xml:space="preserve"> – </w:t>
      </w:r>
      <w:r w:rsidR="002A054B" w:rsidRPr="00057B8F">
        <w:t xml:space="preserve">производственное подразделение </w:t>
      </w:r>
      <w:r w:rsidR="007D2CA3" w:rsidRPr="00057B8F">
        <w:t xml:space="preserve">МКП «Центральная ТЭЦ», арендована у </w:t>
      </w:r>
      <w:r w:rsidR="002A054B" w:rsidRPr="00057B8F">
        <w:t>ООО «Центральная ТЭЦ»</w:t>
      </w:r>
      <w:r w:rsidR="007D2CA3" w:rsidRPr="00057B8F">
        <w:t xml:space="preserve">. </w:t>
      </w:r>
      <w:r w:rsidRPr="00057B8F">
        <w:t xml:space="preserve">Введена в эксплуатацию в </w:t>
      </w:r>
      <w:r w:rsidR="00787165" w:rsidRPr="00057B8F">
        <w:t>1932</w:t>
      </w:r>
      <w:r w:rsidRPr="00057B8F">
        <w:t xml:space="preserve"> году. Топливо - каменный уголь, природный газ, мазут. Станция обеспечивает тепловой энергией Кузнецкий, Центральный, Орджоникидзевский районы и промышленные предприятия Новокузнецка. </w:t>
      </w:r>
    </w:p>
    <w:p w:rsidR="007817CD" w:rsidRPr="00057B8F" w:rsidRDefault="007817CD" w:rsidP="008646B9">
      <w:pPr>
        <w:pStyle w:val="5"/>
      </w:pPr>
      <w:r w:rsidRPr="00057B8F">
        <w:t xml:space="preserve">Южно-Кузбасская ГРЭС </w:t>
      </w:r>
    </w:p>
    <w:p w:rsidR="00092280" w:rsidRPr="00057B8F" w:rsidRDefault="007817CD" w:rsidP="00092280">
      <w:pPr>
        <w:pStyle w:val="14"/>
      </w:pPr>
      <w:r w:rsidRPr="00057B8F">
        <w:t>Южно-Кузбасская ГРЭС (</w:t>
      </w:r>
      <w:r w:rsidR="00092280" w:rsidRPr="00057B8F">
        <w:t xml:space="preserve">554 МВт, 506 Гкал/час) - производственное подразделение </w:t>
      </w:r>
      <w:r w:rsidR="009610E3" w:rsidRPr="00057B8F">
        <w:t>П</w:t>
      </w:r>
      <w:r w:rsidR="00092280" w:rsidRPr="00057B8F">
        <w:t xml:space="preserve">АО «Южно-Кузбасская ГРЭС», входит в энергетический дивизион холдинга </w:t>
      </w:r>
      <w:r w:rsidR="009610E3" w:rsidRPr="00057B8F">
        <w:t>П</w:t>
      </w:r>
      <w:r w:rsidR="00092280" w:rsidRPr="00057B8F">
        <w:t xml:space="preserve">АО «Мечел» - ООО «Мечел-Энерго». Расположена в г. Калтан Кемеровской области вблизи добывающих предприятий Южного Кузбасса и может потреблять низкокачественный энергетический уголь, </w:t>
      </w:r>
      <w:r w:rsidR="00092280" w:rsidRPr="00057B8F">
        <w:lastRenderedPageBreak/>
        <w:t xml:space="preserve">который является побочным продуктом добычи коксующихся углей. Введена в эксплуатацию в  1951 году. Топливо - каменный кузнецкий уголь, мазут. ГРЭС реализует электроэнергию только на оптовом рынке. Обеспечивает горячей водой на нужды отопления и горячего водоснабжения г. Калтан, г. Осинники, теплично-парниковое хозяйство (ТПХ) и завод котельно-вспомогательного оборудования и трубопроводов (КВОиТ). </w:t>
      </w:r>
    </w:p>
    <w:p w:rsidR="007817CD" w:rsidRPr="00057B8F" w:rsidRDefault="007817CD" w:rsidP="007817CD">
      <w:pPr>
        <w:pStyle w:val="4"/>
      </w:pPr>
      <w:r w:rsidRPr="00057B8F">
        <w:t>Действующие объекты</w:t>
      </w:r>
    </w:p>
    <w:p w:rsidR="007817CD" w:rsidRPr="00057B8F" w:rsidRDefault="007817CD" w:rsidP="007817CD">
      <w:pPr>
        <w:pStyle w:val="6"/>
      </w:pPr>
      <w:r w:rsidRPr="00057B8F">
        <w:t>Действующие электростанции мощностью 100 МВт и более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9"/>
        <w:gridCol w:w="2534"/>
        <w:gridCol w:w="699"/>
        <w:gridCol w:w="1570"/>
        <w:gridCol w:w="1560"/>
        <w:gridCol w:w="2799"/>
      </w:tblGrid>
      <w:tr w:rsidR="00057B8F" w:rsidRPr="00057B8F" w:rsidTr="000B7F3F">
        <w:trPr>
          <w:cantSplit/>
          <w:tblHeader/>
        </w:trPr>
        <w:tc>
          <w:tcPr>
            <w:tcW w:w="214" w:type="pct"/>
            <w:shd w:val="clear" w:color="auto" w:fill="auto"/>
            <w:noWrap/>
            <w:hideMark/>
          </w:tcPr>
          <w:p w:rsidR="007817CD" w:rsidRPr="00057B8F" w:rsidRDefault="007817CD" w:rsidP="000B7F3F">
            <w:pPr>
              <w:rPr>
                <w:bCs/>
                <w:sz w:val="20"/>
                <w:szCs w:val="16"/>
              </w:rPr>
            </w:pPr>
            <w:r w:rsidRPr="00057B8F">
              <w:rPr>
                <w:bCs/>
                <w:sz w:val="20"/>
                <w:szCs w:val="16"/>
              </w:rPr>
              <w:t>№</w:t>
            </w:r>
          </w:p>
        </w:tc>
        <w:tc>
          <w:tcPr>
            <w:tcW w:w="1324" w:type="pct"/>
            <w:shd w:val="clear" w:color="auto" w:fill="auto"/>
            <w:noWrap/>
            <w:hideMark/>
          </w:tcPr>
          <w:p w:rsidR="007817CD" w:rsidRPr="00057B8F" w:rsidRDefault="007817CD" w:rsidP="000B7F3F">
            <w:pPr>
              <w:rPr>
                <w:bCs/>
                <w:sz w:val="20"/>
                <w:szCs w:val="16"/>
              </w:rPr>
            </w:pPr>
            <w:r w:rsidRPr="00057B8F">
              <w:rPr>
                <w:bCs/>
                <w:sz w:val="20"/>
                <w:szCs w:val="16"/>
                <w:lang w:val="en-US"/>
              </w:rPr>
              <w:t>Электростанция</w:t>
            </w:r>
          </w:p>
        </w:tc>
        <w:tc>
          <w:tcPr>
            <w:tcW w:w="365" w:type="pct"/>
            <w:shd w:val="clear" w:color="auto" w:fill="auto"/>
            <w:noWrap/>
            <w:hideMark/>
          </w:tcPr>
          <w:p w:rsidR="007817CD" w:rsidRPr="00057B8F" w:rsidRDefault="007817CD" w:rsidP="000B7F3F">
            <w:pPr>
              <w:jc w:val="center"/>
              <w:rPr>
                <w:bCs/>
                <w:sz w:val="20"/>
                <w:szCs w:val="16"/>
              </w:rPr>
            </w:pPr>
            <w:r w:rsidRPr="00057B8F">
              <w:rPr>
                <w:bCs/>
                <w:sz w:val="20"/>
                <w:szCs w:val="16"/>
              </w:rPr>
              <w:t>Тип</w:t>
            </w:r>
          </w:p>
        </w:tc>
        <w:tc>
          <w:tcPr>
            <w:tcW w:w="820" w:type="pct"/>
            <w:shd w:val="clear" w:color="auto" w:fill="auto"/>
            <w:noWrap/>
            <w:hideMark/>
          </w:tcPr>
          <w:p w:rsidR="007817CD" w:rsidRPr="00057B8F" w:rsidRDefault="007817CD" w:rsidP="000B7F3F">
            <w:pPr>
              <w:jc w:val="center"/>
              <w:rPr>
                <w:bCs/>
                <w:sz w:val="20"/>
                <w:szCs w:val="16"/>
              </w:rPr>
            </w:pPr>
            <w:r w:rsidRPr="00057B8F">
              <w:rPr>
                <w:bCs/>
                <w:sz w:val="20"/>
                <w:szCs w:val="16"/>
              </w:rPr>
              <w:t>Установленная</w:t>
            </w:r>
          </w:p>
          <w:p w:rsidR="007817CD" w:rsidRPr="00057B8F" w:rsidRDefault="007817CD" w:rsidP="000B7F3F">
            <w:pPr>
              <w:jc w:val="center"/>
              <w:rPr>
                <w:bCs/>
                <w:sz w:val="20"/>
                <w:szCs w:val="16"/>
              </w:rPr>
            </w:pPr>
            <w:r w:rsidRPr="00057B8F">
              <w:rPr>
                <w:bCs/>
                <w:sz w:val="20"/>
                <w:szCs w:val="16"/>
              </w:rPr>
              <w:t>мощность, МВт</w:t>
            </w:r>
          </w:p>
        </w:tc>
        <w:tc>
          <w:tcPr>
            <w:tcW w:w="815" w:type="pct"/>
            <w:shd w:val="clear" w:color="auto" w:fill="auto"/>
            <w:noWrap/>
            <w:hideMark/>
          </w:tcPr>
          <w:p w:rsidR="007817CD" w:rsidRPr="00057B8F" w:rsidRDefault="007817CD" w:rsidP="000B7F3F">
            <w:pPr>
              <w:rPr>
                <w:bCs/>
                <w:sz w:val="20"/>
                <w:szCs w:val="16"/>
              </w:rPr>
            </w:pPr>
            <w:r w:rsidRPr="00057B8F">
              <w:rPr>
                <w:bCs/>
                <w:sz w:val="20"/>
                <w:szCs w:val="16"/>
              </w:rPr>
              <w:t>Топливо</w:t>
            </w:r>
          </w:p>
        </w:tc>
        <w:tc>
          <w:tcPr>
            <w:tcW w:w="1462" w:type="pct"/>
            <w:shd w:val="clear" w:color="auto" w:fill="auto"/>
            <w:noWrap/>
            <w:hideMark/>
          </w:tcPr>
          <w:p w:rsidR="007817CD" w:rsidRPr="00057B8F" w:rsidRDefault="007817CD" w:rsidP="000B7F3F">
            <w:pPr>
              <w:rPr>
                <w:bCs/>
                <w:sz w:val="20"/>
                <w:szCs w:val="16"/>
              </w:rPr>
            </w:pPr>
            <w:r w:rsidRPr="00057B8F">
              <w:rPr>
                <w:bCs/>
                <w:sz w:val="20"/>
                <w:szCs w:val="16"/>
              </w:rPr>
              <w:t>Компания</w:t>
            </w:r>
          </w:p>
        </w:tc>
      </w:tr>
      <w:tr w:rsidR="00057B8F" w:rsidRPr="00057B8F" w:rsidTr="000B7F3F">
        <w:trPr>
          <w:cantSplit/>
        </w:trPr>
        <w:tc>
          <w:tcPr>
            <w:tcW w:w="214" w:type="pct"/>
            <w:shd w:val="clear" w:color="auto" w:fill="auto"/>
          </w:tcPr>
          <w:p w:rsidR="009B17FB" w:rsidRPr="00057B8F" w:rsidRDefault="009B17FB" w:rsidP="0002306E">
            <w:pPr>
              <w:numPr>
                <w:ilvl w:val="0"/>
                <w:numId w:val="259"/>
              </w:numPr>
              <w:rPr>
                <w:sz w:val="20"/>
                <w:szCs w:val="16"/>
              </w:rPr>
            </w:pPr>
          </w:p>
        </w:tc>
        <w:tc>
          <w:tcPr>
            <w:tcW w:w="1324" w:type="pct"/>
            <w:shd w:val="clear" w:color="auto" w:fill="auto"/>
            <w:noWrap/>
            <w:hideMark/>
          </w:tcPr>
          <w:p w:rsidR="009B17FB" w:rsidRPr="00057B8F" w:rsidRDefault="009B17FB" w:rsidP="000B7F3F">
            <w:pPr>
              <w:rPr>
                <w:sz w:val="20"/>
                <w:szCs w:val="16"/>
              </w:rPr>
            </w:pPr>
            <w:r w:rsidRPr="00057B8F">
              <w:rPr>
                <w:sz w:val="20"/>
                <w:szCs w:val="16"/>
              </w:rPr>
              <w:t>Беловская ГРЭС</w:t>
            </w:r>
          </w:p>
        </w:tc>
        <w:tc>
          <w:tcPr>
            <w:tcW w:w="365" w:type="pct"/>
            <w:shd w:val="clear" w:color="auto" w:fill="auto"/>
            <w:hideMark/>
          </w:tcPr>
          <w:p w:rsidR="009B17FB" w:rsidRPr="00057B8F" w:rsidRDefault="009B17FB" w:rsidP="000B7F3F">
            <w:pPr>
              <w:jc w:val="center"/>
              <w:rPr>
                <w:sz w:val="20"/>
                <w:szCs w:val="16"/>
              </w:rPr>
            </w:pPr>
            <w:r w:rsidRPr="00057B8F">
              <w:rPr>
                <w:sz w:val="20"/>
                <w:szCs w:val="16"/>
              </w:rPr>
              <w:t>ТЭС</w:t>
            </w:r>
          </w:p>
        </w:tc>
        <w:tc>
          <w:tcPr>
            <w:tcW w:w="820" w:type="pct"/>
            <w:shd w:val="clear" w:color="auto" w:fill="auto"/>
            <w:hideMark/>
          </w:tcPr>
          <w:p w:rsidR="009B17FB" w:rsidRPr="00057B8F" w:rsidRDefault="009B17FB" w:rsidP="00EB54F3">
            <w:pPr>
              <w:jc w:val="center"/>
              <w:rPr>
                <w:sz w:val="20"/>
                <w:szCs w:val="16"/>
              </w:rPr>
            </w:pPr>
            <w:r w:rsidRPr="00057B8F">
              <w:rPr>
                <w:sz w:val="20"/>
                <w:szCs w:val="16"/>
              </w:rPr>
              <w:t>1260</w:t>
            </w:r>
          </w:p>
        </w:tc>
        <w:tc>
          <w:tcPr>
            <w:tcW w:w="815" w:type="pct"/>
            <w:shd w:val="clear" w:color="auto" w:fill="auto"/>
            <w:hideMark/>
          </w:tcPr>
          <w:p w:rsidR="009B17FB" w:rsidRPr="00057B8F" w:rsidRDefault="009B17FB" w:rsidP="000B7F3F">
            <w:pPr>
              <w:rPr>
                <w:sz w:val="20"/>
                <w:szCs w:val="16"/>
              </w:rPr>
            </w:pPr>
            <w:r w:rsidRPr="00057B8F">
              <w:rPr>
                <w:sz w:val="20"/>
                <w:szCs w:val="16"/>
              </w:rPr>
              <w:t>Уголь, мазут</w:t>
            </w:r>
          </w:p>
        </w:tc>
        <w:tc>
          <w:tcPr>
            <w:tcW w:w="1462" w:type="pct"/>
            <w:shd w:val="clear" w:color="auto" w:fill="auto"/>
            <w:hideMark/>
          </w:tcPr>
          <w:p w:rsidR="009B17FB" w:rsidRPr="00057B8F" w:rsidRDefault="009B17FB" w:rsidP="000B7F3F">
            <w:pPr>
              <w:rPr>
                <w:sz w:val="20"/>
                <w:szCs w:val="16"/>
              </w:rPr>
            </w:pPr>
            <w:r w:rsidRPr="00057B8F">
              <w:rPr>
                <w:sz w:val="20"/>
                <w:szCs w:val="16"/>
              </w:rPr>
              <w:t>АО «Кузбассэнерго»</w:t>
            </w:r>
          </w:p>
        </w:tc>
      </w:tr>
      <w:tr w:rsidR="00057B8F" w:rsidRPr="00057B8F" w:rsidTr="000B7F3F">
        <w:trPr>
          <w:cantSplit/>
        </w:trPr>
        <w:tc>
          <w:tcPr>
            <w:tcW w:w="214" w:type="pct"/>
            <w:shd w:val="clear" w:color="auto" w:fill="auto"/>
          </w:tcPr>
          <w:p w:rsidR="009B17FB" w:rsidRPr="00057B8F" w:rsidRDefault="009B17FB" w:rsidP="0002306E">
            <w:pPr>
              <w:numPr>
                <w:ilvl w:val="0"/>
                <w:numId w:val="259"/>
              </w:numPr>
              <w:rPr>
                <w:sz w:val="20"/>
                <w:szCs w:val="16"/>
              </w:rPr>
            </w:pPr>
          </w:p>
        </w:tc>
        <w:tc>
          <w:tcPr>
            <w:tcW w:w="1324" w:type="pct"/>
            <w:shd w:val="clear" w:color="auto" w:fill="auto"/>
            <w:noWrap/>
            <w:hideMark/>
          </w:tcPr>
          <w:p w:rsidR="009B17FB" w:rsidRPr="00057B8F" w:rsidRDefault="009B17FB" w:rsidP="000B7F3F">
            <w:pPr>
              <w:rPr>
                <w:sz w:val="20"/>
                <w:szCs w:val="16"/>
              </w:rPr>
            </w:pPr>
            <w:r w:rsidRPr="00057B8F">
              <w:rPr>
                <w:sz w:val="20"/>
                <w:szCs w:val="16"/>
              </w:rPr>
              <w:t xml:space="preserve">Западно-Сибирская ТЭЦ </w:t>
            </w:r>
          </w:p>
        </w:tc>
        <w:tc>
          <w:tcPr>
            <w:tcW w:w="365" w:type="pct"/>
            <w:shd w:val="clear" w:color="auto" w:fill="auto"/>
            <w:hideMark/>
          </w:tcPr>
          <w:p w:rsidR="009B17FB" w:rsidRPr="00057B8F" w:rsidRDefault="009B17FB" w:rsidP="000B7F3F">
            <w:pPr>
              <w:jc w:val="center"/>
              <w:rPr>
                <w:sz w:val="20"/>
                <w:szCs w:val="16"/>
              </w:rPr>
            </w:pPr>
            <w:r w:rsidRPr="00057B8F">
              <w:rPr>
                <w:sz w:val="20"/>
                <w:szCs w:val="16"/>
              </w:rPr>
              <w:t>ТЭС</w:t>
            </w:r>
          </w:p>
        </w:tc>
        <w:tc>
          <w:tcPr>
            <w:tcW w:w="820" w:type="pct"/>
            <w:shd w:val="clear" w:color="auto" w:fill="auto"/>
            <w:hideMark/>
          </w:tcPr>
          <w:p w:rsidR="009B17FB" w:rsidRPr="00057B8F" w:rsidRDefault="009B17FB" w:rsidP="000B7F3F">
            <w:pPr>
              <w:jc w:val="center"/>
              <w:rPr>
                <w:sz w:val="20"/>
                <w:szCs w:val="16"/>
              </w:rPr>
            </w:pPr>
            <w:r w:rsidRPr="00057B8F">
              <w:rPr>
                <w:sz w:val="20"/>
                <w:szCs w:val="16"/>
              </w:rPr>
              <w:t>600</w:t>
            </w:r>
          </w:p>
        </w:tc>
        <w:tc>
          <w:tcPr>
            <w:tcW w:w="815" w:type="pct"/>
            <w:shd w:val="clear" w:color="auto" w:fill="auto"/>
            <w:hideMark/>
          </w:tcPr>
          <w:p w:rsidR="009B17FB" w:rsidRPr="00057B8F" w:rsidRDefault="009B17FB" w:rsidP="000B7F3F">
            <w:pPr>
              <w:rPr>
                <w:sz w:val="20"/>
                <w:szCs w:val="16"/>
              </w:rPr>
            </w:pPr>
            <w:r w:rsidRPr="00057B8F">
              <w:rPr>
                <w:sz w:val="20"/>
                <w:szCs w:val="16"/>
              </w:rPr>
              <w:t>Уголь, газ</w:t>
            </w:r>
          </w:p>
        </w:tc>
        <w:tc>
          <w:tcPr>
            <w:tcW w:w="1462" w:type="pct"/>
            <w:shd w:val="clear" w:color="auto" w:fill="auto"/>
            <w:hideMark/>
          </w:tcPr>
          <w:p w:rsidR="009B17FB" w:rsidRPr="00057B8F" w:rsidRDefault="009B17FB" w:rsidP="000B7F3F">
            <w:pPr>
              <w:rPr>
                <w:sz w:val="20"/>
                <w:szCs w:val="16"/>
              </w:rPr>
            </w:pPr>
            <w:r w:rsidRPr="00057B8F">
              <w:rPr>
                <w:sz w:val="20"/>
                <w:szCs w:val="16"/>
              </w:rPr>
              <w:t>АО «ЕВРАЗ ЗСМК»</w:t>
            </w:r>
          </w:p>
        </w:tc>
      </w:tr>
      <w:tr w:rsidR="00057B8F" w:rsidRPr="00057B8F" w:rsidTr="000B7F3F">
        <w:trPr>
          <w:cantSplit/>
        </w:trPr>
        <w:tc>
          <w:tcPr>
            <w:tcW w:w="214" w:type="pct"/>
            <w:shd w:val="clear" w:color="auto" w:fill="auto"/>
          </w:tcPr>
          <w:p w:rsidR="009B17FB" w:rsidRPr="00057B8F" w:rsidRDefault="009B17FB" w:rsidP="0002306E">
            <w:pPr>
              <w:numPr>
                <w:ilvl w:val="0"/>
                <w:numId w:val="259"/>
              </w:numPr>
              <w:rPr>
                <w:sz w:val="20"/>
                <w:szCs w:val="16"/>
              </w:rPr>
            </w:pPr>
          </w:p>
        </w:tc>
        <w:tc>
          <w:tcPr>
            <w:tcW w:w="1324" w:type="pct"/>
            <w:shd w:val="clear" w:color="auto" w:fill="auto"/>
            <w:noWrap/>
            <w:hideMark/>
          </w:tcPr>
          <w:p w:rsidR="009B17FB" w:rsidRPr="00057B8F" w:rsidRDefault="009B17FB" w:rsidP="000B7F3F">
            <w:pPr>
              <w:rPr>
                <w:sz w:val="20"/>
                <w:szCs w:val="16"/>
              </w:rPr>
            </w:pPr>
            <w:r w:rsidRPr="00057B8F">
              <w:rPr>
                <w:sz w:val="20"/>
                <w:szCs w:val="16"/>
              </w:rPr>
              <w:t xml:space="preserve">Кемеровская ГРЭС </w:t>
            </w:r>
          </w:p>
        </w:tc>
        <w:tc>
          <w:tcPr>
            <w:tcW w:w="365" w:type="pct"/>
            <w:shd w:val="clear" w:color="auto" w:fill="auto"/>
            <w:hideMark/>
          </w:tcPr>
          <w:p w:rsidR="009B17FB" w:rsidRPr="00057B8F" w:rsidRDefault="009B17FB" w:rsidP="000B7F3F">
            <w:pPr>
              <w:jc w:val="center"/>
              <w:rPr>
                <w:sz w:val="20"/>
                <w:szCs w:val="16"/>
              </w:rPr>
            </w:pPr>
            <w:r w:rsidRPr="00057B8F">
              <w:rPr>
                <w:sz w:val="20"/>
                <w:szCs w:val="16"/>
              </w:rPr>
              <w:t>ТЭС</w:t>
            </w:r>
          </w:p>
        </w:tc>
        <w:tc>
          <w:tcPr>
            <w:tcW w:w="820" w:type="pct"/>
            <w:shd w:val="clear" w:color="auto" w:fill="auto"/>
            <w:hideMark/>
          </w:tcPr>
          <w:p w:rsidR="009B17FB" w:rsidRPr="00057B8F" w:rsidRDefault="009B17FB" w:rsidP="000B7F3F">
            <w:pPr>
              <w:jc w:val="center"/>
              <w:rPr>
                <w:sz w:val="20"/>
                <w:szCs w:val="16"/>
              </w:rPr>
            </w:pPr>
            <w:r w:rsidRPr="00057B8F">
              <w:rPr>
                <w:sz w:val="20"/>
                <w:szCs w:val="16"/>
              </w:rPr>
              <w:t>485</w:t>
            </w:r>
          </w:p>
        </w:tc>
        <w:tc>
          <w:tcPr>
            <w:tcW w:w="815" w:type="pct"/>
            <w:shd w:val="clear" w:color="auto" w:fill="auto"/>
            <w:hideMark/>
          </w:tcPr>
          <w:p w:rsidR="009B17FB" w:rsidRPr="00057B8F" w:rsidRDefault="009B17FB" w:rsidP="000B7F3F">
            <w:pPr>
              <w:rPr>
                <w:sz w:val="20"/>
                <w:szCs w:val="16"/>
              </w:rPr>
            </w:pPr>
            <w:r w:rsidRPr="00057B8F">
              <w:rPr>
                <w:sz w:val="20"/>
                <w:szCs w:val="16"/>
              </w:rPr>
              <w:t>Уголь, газ, мазут</w:t>
            </w:r>
          </w:p>
        </w:tc>
        <w:tc>
          <w:tcPr>
            <w:tcW w:w="1462" w:type="pct"/>
            <w:shd w:val="clear" w:color="auto" w:fill="auto"/>
            <w:hideMark/>
          </w:tcPr>
          <w:p w:rsidR="009B17FB" w:rsidRPr="00057B8F" w:rsidRDefault="009B17FB" w:rsidP="000B7F3F">
            <w:pPr>
              <w:rPr>
                <w:sz w:val="20"/>
                <w:szCs w:val="16"/>
              </w:rPr>
            </w:pPr>
            <w:r w:rsidRPr="00057B8F">
              <w:rPr>
                <w:sz w:val="20"/>
                <w:szCs w:val="16"/>
              </w:rPr>
              <w:t>АО «Кемеровская генерация»</w:t>
            </w:r>
          </w:p>
        </w:tc>
      </w:tr>
      <w:tr w:rsidR="00057B8F" w:rsidRPr="00057B8F" w:rsidTr="000B7F3F">
        <w:trPr>
          <w:cantSplit/>
        </w:trPr>
        <w:tc>
          <w:tcPr>
            <w:tcW w:w="214" w:type="pct"/>
            <w:shd w:val="clear" w:color="auto" w:fill="auto"/>
          </w:tcPr>
          <w:p w:rsidR="009B17FB" w:rsidRPr="00057B8F" w:rsidRDefault="009B17FB" w:rsidP="0002306E">
            <w:pPr>
              <w:numPr>
                <w:ilvl w:val="0"/>
                <w:numId w:val="259"/>
              </w:numPr>
              <w:rPr>
                <w:sz w:val="20"/>
                <w:szCs w:val="16"/>
              </w:rPr>
            </w:pPr>
          </w:p>
        </w:tc>
        <w:tc>
          <w:tcPr>
            <w:tcW w:w="1324" w:type="pct"/>
            <w:shd w:val="clear" w:color="auto" w:fill="auto"/>
            <w:noWrap/>
          </w:tcPr>
          <w:p w:rsidR="009B17FB" w:rsidRPr="00057B8F" w:rsidRDefault="009B17FB" w:rsidP="000B7F3F">
            <w:pPr>
              <w:rPr>
                <w:sz w:val="20"/>
                <w:szCs w:val="16"/>
              </w:rPr>
            </w:pPr>
            <w:r w:rsidRPr="00057B8F">
              <w:rPr>
                <w:sz w:val="20"/>
                <w:szCs w:val="16"/>
              </w:rPr>
              <w:t>Кузнецкая ТЭЦ</w:t>
            </w:r>
          </w:p>
        </w:tc>
        <w:tc>
          <w:tcPr>
            <w:tcW w:w="365" w:type="pct"/>
            <w:shd w:val="clear" w:color="auto" w:fill="auto"/>
          </w:tcPr>
          <w:p w:rsidR="009B17FB" w:rsidRPr="00057B8F" w:rsidRDefault="009B17FB" w:rsidP="000B7F3F">
            <w:pPr>
              <w:jc w:val="center"/>
              <w:rPr>
                <w:sz w:val="20"/>
                <w:szCs w:val="16"/>
              </w:rPr>
            </w:pPr>
            <w:r w:rsidRPr="00057B8F">
              <w:rPr>
                <w:sz w:val="20"/>
                <w:szCs w:val="16"/>
              </w:rPr>
              <w:t>ТЭС</w:t>
            </w:r>
          </w:p>
        </w:tc>
        <w:tc>
          <w:tcPr>
            <w:tcW w:w="820" w:type="pct"/>
            <w:shd w:val="clear" w:color="auto" w:fill="auto"/>
          </w:tcPr>
          <w:p w:rsidR="009B17FB" w:rsidRPr="00057B8F" w:rsidRDefault="009B17FB" w:rsidP="000B7F3F">
            <w:pPr>
              <w:jc w:val="center"/>
              <w:rPr>
                <w:sz w:val="20"/>
                <w:szCs w:val="16"/>
                <w:lang w:val="en-US"/>
              </w:rPr>
            </w:pPr>
            <w:r w:rsidRPr="00057B8F">
              <w:rPr>
                <w:sz w:val="20"/>
                <w:szCs w:val="16"/>
              </w:rPr>
              <w:t>108</w:t>
            </w:r>
          </w:p>
        </w:tc>
        <w:tc>
          <w:tcPr>
            <w:tcW w:w="815" w:type="pct"/>
            <w:shd w:val="clear" w:color="auto" w:fill="auto"/>
          </w:tcPr>
          <w:p w:rsidR="009B17FB" w:rsidRPr="00057B8F" w:rsidRDefault="009B17FB" w:rsidP="000B7F3F">
            <w:pPr>
              <w:rPr>
                <w:sz w:val="20"/>
                <w:szCs w:val="16"/>
              </w:rPr>
            </w:pPr>
            <w:r w:rsidRPr="00057B8F">
              <w:rPr>
                <w:sz w:val="20"/>
                <w:szCs w:val="16"/>
              </w:rPr>
              <w:t>Уголь, газ, мазут</w:t>
            </w:r>
          </w:p>
        </w:tc>
        <w:tc>
          <w:tcPr>
            <w:tcW w:w="1462" w:type="pct"/>
            <w:shd w:val="clear" w:color="auto" w:fill="auto"/>
          </w:tcPr>
          <w:p w:rsidR="009B17FB" w:rsidRPr="00057B8F" w:rsidRDefault="009B17FB" w:rsidP="000B7F3F">
            <w:pPr>
              <w:rPr>
                <w:sz w:val="20"/>
                <w:szCs w:val="16"/>
              </w:rPr>
            </w:pPr>
            <w:r w:rsidRPr="00057B8F">
              <w:rPr>
                <w:sz w:val="20"/>
                <w:szCs w:val="16"/>
              </w:rPr>
              <w:t>АО «Кузнецкая ТЭЦ»</w:t>
            </w:r>
          </w:p>
        </w:tc>
      </w:tr>
      <w:tr w:rsidR="00057B8F" w:rsidRPr="00057B8F" w:rsidTr="000B7F3F">
        <w:trPr>
          <w:cantSplit/>
        </w:trPr>
        <w:tc>
          <w:tcPr>
            <w:tcW w:w="214" w:type="pct"/>
            <w:shd w:val="clear" w:color="auto" w:fill="auto"/>
          </w:tcPr>
          <w:p w:rsidR="009B17FB" w:rsidRPr="00057B8F" w:rsidRDefault="009B17FB" w:rsidP="0002306E">
            <w:pPr>
              <w:numPr>
                <w:ilvl w:val="0"/>
                <w:numId w:val="259"/>
              </w:numPr>
              <w:rPr>
                <w:sz w:val="20"/>
                <w:szCs w:val="16"/>
              </w:rPr>
            </w:pPr>
          </w:p>
        </w:tc>
        <w:tc>
          <w:tcPr>
            <w:tcW w:w="1324" w:type="pct"/>
            <w:shd w:val="clear" w:color="auto" w:fill="auto"/>
            <w:noWrap/>
            <w:hideMark/>
          </w:tcPr>
          <w:p w:rsidR="009B17FB" w:rsidRPr="00057B8F" w:rsidRDefault="009B17FB" w:rsidP="000B7F3F">
            <w:pPr>
              <w:rPr>
                <w:sz w:val="20"/>
                <w:szCs w:val="16"/>
              </w:rPr>
            </w:pPr>
            <w:r w:rsidRPr="00057B8F">
              <w:rPr>
                <w:sz w:val="20"/>
                <w:szCs w:val="16"/>
              </w:rPr>
              <w:t xml:space="preserve">Ново-Кемеровская ТЭЦ </w:t>
            </w:r>
          </w:p>
        </w:tc>
        <w:tc>
          <w:tcPr>
            <w:tcW w:w="365" w:type="pct"/>
            <w:shd w:val="clear" w:color="auto" w:fill="auto"/>
            <w:hideMark/>
          </w:tcPr>
          <w:p w:rsidR="009B17FB" w:rsidRPr="00057B8F" w:rsidRDefault="009B17FB" w:rsidP="000B7F3F">
            <w:pPr>
              <w:jc w:val="center"/>
              <w:rPr>
                <w:sz w:val="20"/>
                <w:szCs w:val="16"/>
              </w:rPr>
            </w:pPr>
            <w:r w:rsidRPr="00057B8F">
              <w:rPr>
                <w:sz w:val="20"/>
                <w:szCs w:val="16"/>
              </w:rPr>
              <w:t>ТЭС</w:t>
            </w:r>
          </w:p>
        </w:tc>
        <w:tc>
          <w:tcPr>
            <w:tcW w:w="820" w:type="pct"/>
            <w:shd w:val="clear" w:color="auto" w:fill="auto"/>
            <w:hideMark/>
          </w:tcPr>
          <w:p w:rsidR="009B17FB" w:rsidRPr="00057B8F" w:rsidRDefault="00787165" w:rsidP="000B7F3F">
            <w:pPr>
              <w:jc w:val="center"/>
              <w:rPr>
                <w:sz w:val="20"/>
                <w:szCs w:val="16"/>
              </w:rPr>
            </w:pPr>
            <w:r w:rsidRPr="00057B8F">
              <w:rPr>
                <w:sz w:val="20"/>
                <w:szCs w:val="16"/>
              </w:rPr>
              <w:t>580</w:t>
            </w:r>
          </w:p>
        </w:tc>
        <w:tc>
          <w:tcPr>
            <w:tcW w:w="815" w:type="pct"/>
            <w:shd w:val="clear" w:color="auto" w:fill="auto"/>
            <w:hideMark/>
          </w:tcPr>
          <w:p w:rsidR="009B17FB" w:rsidRPr="00057B8F" w:rsidRDefault="009B17FB" w:rsidP="000B7F3F">
            <w:pPr>
              <w:rPr>
                <w:sz w:val="20"/>
                <w:szCs w:val="16"/>
              </w:rPr>
            </w:pPr>
            <w:r w:rsidRPr="00057B8F">
              <w:rPr>
                <w:sz w:val="20"/>
                <w:szCs w:val="16"/>
              </w:rPr>
              <w:t>Уголь, газ, мазут</w:t>
            </w:r>
          </w:p>
        </w:tc>
        <w:tc>
          <w:tcPr>
            <w:tcW w:w="1462" w:type="pct"/>
            <w:shd w:val="clear" w:color="auto" w:fill="auto"/>
            <w:hideMark/>
          </w:tcPr>
          <w:p w:rsidR="009B17FB" w:rsidRPr="00057B8F" w:rsidRDefault="009B17FB" w:rsidP="000B7F3F">
            <w:pPr>
              <w:rPr>
                <w:sz w:val="20"/>
                <w:szCs w:val="16"/>
              </w:rPr>
            </w:pPr>
            <w:r w:rsidRPr="00057B8F">
              <w:rPr>
                <w:sz w:val="20"/>
                <w:szCs w:val="16"/>
              </w:rPr>
              <w:t>АО «Ново-Кемеровская ТЭЦ»</w:t>
            </w:r>
          </w:p>
        </w:tc>
      </w:tr>
      <w:tr w:rsidR="00057B8F" w:rsidRPr="00057B8F" w:rsidTr="000B7F3F">
        <w:trPr>
          <w:cantSplit/>
        </w:trPr>
        <w:tc>
          <w:tcPr>
            <w:tcW w:w="214" w:type="pct"/>
            <w:shd w:val="clear" w:color="auto" w:fill="auto"/>
          </w:tcPr>
          <w:p w:rsidR="009B17FB" w:rsidRPr="00057B8F" w:rsidRDefault="009B17FB" w:rsidP="0002306E">
            <w:pPr>
              <w:numPr>
                <w:ilvl w:val="0"/>
                <w:numId w:val="259"/>
              </w:numPr>
              <w:rPr>
                <w:sz w:val="20"/>
                <w:szCs w:val="20"/>
              </w:rPr>
            </w:pPr>
          </w:p>
        </w:tc>
        <w:tc>
          <w:tcPr>
            <w:tcW w:w="1324" w:type="pct"/>
            <w:shd w:val="clear" w:color="auto" w:fill="auto"/>
            <w:noWrap/>
          </w:tcPr>
          <w:p w:rsidR="009B17FB" w:rsidRPr="00057B8F" w:rsidRDefault="009B17FB" w:rsidP="000B7F3F">
            <w:pPr>
              <w:rPr>
                <w:sz w:val="20"/>
                <w:szCs w:val="20"/>
              </w:rPr>
            </w:pPr>
            <w:r w:rsidRPr="00057B8F">
              <w:rPr>
                <w:sz w:val="20"/>
                <w:szCs w:val="20"/>
              </w:rPr>
              <w:t>Новокузнецкая ГТЭС</w:t>
            </w:r>
          </w:p>
        </w:tc>
        <w:tc>
          <w:tcPr>
            <w:tcW w:w="365" w:type="pct"/>
            <w:shd w:val="clear" w:color="auto" w:fill="auto"/>
          </w:tcPr>
          <w:p w:rsidR="009B17FB" w:rsidRPr="00057B8F" w:rsidRDefault="009B17FB" w:rsidP="000B7F3F">
            <w:pPr>
              <w:jc w:val="center"/>
              <w:rPr>
                <w:sz w:val="20"/>
                <w:szCs w:val="20"/>
              </w:rPr>
            </w:pPr>
            <w:r w:rsidRPr="00057B8F">
              <w:rPr>
                <w:sz w:val="20"/>
                <w:szCs w:val="20"/>
              </w:rPr>
              <w:t>ТЭС</w:t>
            </w:r>
          </w:p>
        </w:tc>
        <w:tc>
          <w:tcPr>
            <w:tcW w:w="820" w:type="pct"/>
            <w:shd w:val="clear" w:color="auto" w:fill="auto"/>
          </w:tcPr>
          <w:p w:rsidR="009B17FB" w:rsidRPr="00057B8F" w:rsidRDefault="009B17FB" w:rsidP="000B7F3F">
            <w:pPr>
              <w:jc w:val="center"/>
              <w:rPr>
                <w:sz w:val="20"/>
                <w:szCs w:val="20"/>
              </w:rPr>
            </w:pPr>
            <w:r w:rsidRPr="00057B8F">
              <w:rPr>
                <w:sz w:val="20"/>
                <w:szCs w:val="20"/>
              </w:rPr>
              <w:t>297,44</w:t>
            </w:r>
          </w:p>
        </w:tc>
        <w:tc>
          <w:tcPr>
            <w:tcW w:w="815" w:type="pct"/>
            <w:shd w:val="clear" w:color="auto" w:fill="auto"/>
          </w:tcPr>
          <w:p w:rsidR="009B17FB" w:rsidRPr="00057B8F" w:rsidRDefault="009B17FB" w:rsidP="000B7F3F">
            <w:pPr>
              <w:rPr>
                <w:sz w:val="20"/>
                <w:szCs w:val="20"/>
              </w:rPr>
            </w:pPr>
            <w:r w:rsidRPr="00057B8F">
              <w:rPr>
                <w:sz w:val="20"/>
                <w:szCs w:val="20"/>
              </w:rPr>
              <w:t>Газ</w:t>
            </w:r>
          </w:p>
        </w:tc>
        <w:tc>
          <w:tcPr>
            <w:tcW w:w="1462" w:type="pct"/>
            <w:shd w:val="clear" w:color="auto" w:fill="auto"/>
          </w:tcPr>
          <w:p w:rsidR="009B17FB" w:rsidRPr="00057B8F" w:rsidRDefault="009B17FB" w:rsidP="000B7F3F">
            <w:pPr>
              <w:rPr>
                <w:sz w:val="20"/>
                <w:szCs w:val="20"/>
              </w:rPr>
            </w:pPr>
            <w:r w:rsidRPr="00057B8F">
              <w:rPr>
                <w:sz w:val="20"/>
                <w:szCs w:val="20"/>
              </w:rPr>
              <w:t>АО «Кузбассэнерго»</w:t>
            </w:r>
          </w:p>
        </w:tc>
      </w:tr>
      <w:tr w:rsidR="00057B8F" w:rsidRPr="00057B8F" w:rsidTr="000B7F3F">
        <w:trPr>
          <w:cantSplit/>
        </w:trPr>
        <w:tc>
          <w:tcPr>
            <w:tcW w:w="214" w:type="pct"/>
            <w:shd w:val="clear" w:color="auto" w:fill="auto"/>
          </w:tcPr>
          <w:p w:rsidR="009B17FB" w:rsidRPr="00057B8F" w:rsidRDefault="009B17FB" w:rsidP="0002306E">
            <w:pPr>
              <w:numPr>
                <w:ilvl w:val="0"/>
                <w:numId w:val="259"/>
              </w:numPr>
              <w:rPr>
                <w:sz w:val="20"/>
                <w:szCs w:val="16"/>
              </w:rPr>
            </w:pPr>
          </w:p>
        </w:tc>
        <w:tc>
          <w:tcPr>
            <w:tcW w:w="1324" w:type="pct"/>
            <w:shd w:val="clear" w:color="auto" w:fill="auto"/>
            <w:noWrap/>
            <w:hideMark/>
          </w:tcPr>
          <w:p w:rsidR="009B17FB" w:rsidRPr="00057B8F" w:rsidRDefault="009B17FB" w:rsidP="000B7F3F">
            <w:pPr>
              <w:rPr>
                <w:sz w:val="20"/>
                <w:szCs w:val="16"/>
              </w:rPr>
            </w:pPr>
            <w:r w:rsidRPr="00057B8F">
              <w:rPr>
                <w:sz w:val="20"/>
                <w:szCs w:val="16"/>
              </w:rPr>
              <w:t xml:space="preserve">Томь-Усинская ГРЭС </w:t>
            </w:r>
          </w:p>
        </w:tc>
        <w:tc>
          <w:tcPr>
            <w:tcW w:w="365" w:type="pct"/>
            <w:shd w:val="clear" w:color="auto" w:fill="auto"/>
            <w:hideMark/>
          </w:tcPr>
          <w:p w:rsidR="009B17FB" w:rsidRPr="00057B8F" w:rsidRDefault="009B17FB" w:rsidP="000B7F3F">
            <w:pPr>
              <w:jc w:val="center"/>
              <w:rPr>
                <w:sz w:val="20"/>
                <w:szCs w:val="16"/>
              </w:rPr>
            </w:pPr>
            <w:r w:rsidRPr="00057B8F">
              <w:rPr>
                <w:sz w:val="20"/>
                <w:szCs w:val="16"/>
              </w:rPr>
              <w:t>ТЭС</w:t>
            </w:r>
          </w:p>
        </w:tc>
        <w:tc>
          <w:tcPr>
            <w:tcW w:w="820" w:type="pct"/>
            <w:shd w:val="clear" w:color="auto" w:fill="auto"/>
            <w:hideMark/>
          </w:tcPr>
          <w:p w:rsidR="009B17FB" w:rsidRPr="00057B8F" w:rsidRDefault="009B17FB" w:rsidP="00296C73">
            <w:pPr>
              <w:jc w:val="center"/>
              <w:rPr>
                <w:sz w:val="20"/>
                <w:szCs w:val="16"/>
              </w:rPr>
            </w:pPr>
            <w:r w:rsidRPr="00057B8F">
              <w:rPr>
                <w:sz w:val="20"/>
                <w:szCs w:val="16"/>
              </w:rPr>
              <w:t>1345,4</w:t>
            </w:r>
          </w:p>
        </w:tc>
        <w:tc>
          <w:tcPr>
            <w:tcW w:w="815" w:type="pct"/>
            <w:shd w:val="clear" w:color="auto" w:fill="auto"/>
            <w:hideMark/>
          </w:tcPr>
          <w:p w:rsidR="009B17FB" w:rsidRPr="00057B8F" w:rsidRDefault="009B17FB" w:rsidP="000B7F3F">
            <w:pPr>
              <w:rPr>
                <w:sz w:val="20"/>
                <w:szCs w:val="16"/>
              </w:rPr>
            </w:pPr>
            <w:r w:rsidRPr="00057B8F">
              <w:rPr>
                <w:sz w:val="20"/>
                <w:szCs w:val="16"/>
              </w:rPr>
              <w:t>Уголь, мазут</w:t>
            </w:r>
          </w:p>
        </w:tc>
        <w:tc>
          <w:tcPr>
            <w:tcW w:w="1462" w:type="pct"/>
            <w:shd w:val="clear" w:color="auto" w:fill="auto"/>
            <w:hideMark/>
          </w:tcPr>
          <w:p w:rsidR="009B17FB" w:rsidRPr="00057B8F" w:rsidRDefault="009B17FB" w:rsidP="000B7F3F">
            <w:pPr>
              <w:rPr>
                <w:sz w:val="20"/>
                <w:szCs w:val="16"/>
              </w:rPr>
            </w:pPr>
            <w:r w:rsidRPr="00057B8F">
              <w:rPr>
                <w:sz w:val="20"/>
                <w:szCs w:val="16"/>
              </w:rPr>
              <w:t>АО «Кузбассэнерго»</w:t>
            </w:r>
          </w:p>
        </w:tc>
      </w:tr>
      <w:tr w:rsidR="00057B8F" w:rsidRPr="00057B8F" w:rsidTr="000B7F3F">
        <w:trPr>
          <w:cantSplit/>
        </w:trPr>
        <w:tc>
          <w:tcPr>
            <w:tcW w:w="214" w:type="pct"/>
            <w:shd w:val="clear" w:color="auto" w:fill="auto"/>
          </w:tcPr>
          <w:p w:rsidR="009B17FB" w:rsidRPr="00057B8F" w:rsidRDefault="009B17FB" w:rsidP="0002306E">
            <w:pPr>
              <w:numPr>
                <w:ilvl w:val="0"/>
                <w:numId w:val="259"/>
              </w:numPr>
              <w:rPr>
                <w:sz w:val="20"/>
                <w:szCs w:val="16"/>
              </w:rPr>
            </w:pPr>
          </w:p>
        </w:tc>
        <w:tc>
          <w:tcPr>
            <w:tcW w:w="1324" w:type="pct"/>
            <w:shd w:val="clear" w:color="auto" w:fill="auto"/>
            <w:noWrap/>
          </w:tcPr>
          <w:p w:rsidR="009B17FB" w:rsidRPr="00057B8F" w:rsidRDefault="009B17FB" w:rsidP="000B7F3F">
            <w:pPr>
              <w:rPr>
                <w:sz w:val="20"/>
                <w:szCs w:val="16"/>
              </w:rPr>
            </w:pPr>
            <w:r w:rsidRPr="00057B8F">
              <w:rPr>
                <w:sz w:val="20"/>
                <w:szCs w:val="16"/>
              </w:rPr>
              <w:t xml:space="preserve">Центральная ТЭЦ </w:t>
            </w:r>
          </w:p>
        </w:tc>
        <w:tc>
          <w:tcPr>
            <w:tcW w:w="365" w:type="pct"/>
            <w:shd w:val="clear" w:color="auto" w:fill="auto"/>
          </w:tcPr>
          <w:p w:rsidR="009B17FB" w:rsidRPr="00057B8F" w:rsidRDefault="009B17FB" w:rsidP="000B7F3F">
            <w:pPr>
              <w:jc w:val="center"/>
              <w:rPr>
                <w:sz w:val="20"/>
                <w:szCs w:val="16"/>
              </w:rPr>
            </w:pPr>
            <w:r w:rsidRPr="00057B8F">
              <w:rPr>
                <w:sz w:val="20"/>
                <w:szCs w:val="16"/>
              </w:rPr>
              <w:t>ТЭС</w:t>
            </w:r>
          </w:p>
        </w:tc>
        <w:tc>
          <w:tcPr>
            <w:tcW w:w="820" w:type="pct"/>
            <w:shd w:val="clear" w:color="auto" w:fill="auto"/>
          </w:tcPr>
          <w:p w:rsidR="009B17FB" w:rsidRPr="00057B8F" w:rsidRDefault="009B17FB" w:rsidP="000B7F3F">
            <w:pPr>
              <w:jc w:val="center"/>
              <w:rPr>
                <w:sz w:val="20"/>
                <w:szCs w:val="16"/>
              </w:rPr>
            </w:pPr>
            <w:r w:rsidRPr="00057B8F">
              <w:rPr>
                <w:sz w:val="20"/>
                <w:szCs w:val="16"/>
              </w:rPr>
              <w:t>100</w:t>
            </w:r>
          </w:p>
        </w:tc>
        <w:tc>
          <w:tcPr>
            <w:tcW w:w="815" w:type="pct"/>
            <w:shd w:val="clear" w:color="auto" w:fill="auto"/>
          </w:tcPr>
          <w:p w:rsidR="009B17FB" w:rsidRPr="00057B8F" w:rsidRDefault="009B17FB" w:rsidP="009B17FB">
            <w:pPr>
              <w:rPr>
                <w:sz w:val="20"/>
                <w:szCs w:val="16"/>
              </w:rPr>
            </w:pPr>
            <w:r w:rsidRPr="00057B8F">
              <w:rPr>
                <w:sz w:val="20"/>
                <w:szCs w:val="16"/>
              </w:rPr>
              <w:t>Газ, уголь, мазут</w:t>
            </w:r>
          </w:p>
        </w:tc>
        <w:tc>
          <w:tcPr>
            <w:tcW w:w="1462" w:type="pct"/>
            <w:shd w:val="clear" w:color="auto" w:fill="auto"/>
          </w:tcPr>
          <w:p w:rsidR="009B17FB" w:rsidRPr="00057B8F" w:rsidRDefault="009B17FB" w:rsidP="000B7F3F">
            <w:pPr>
              <w:rPr>
                <w:sz w:val="20"/>
                <w:szCs w:val="16"/>
              </w:rPr>
            </w:pPr>
            <w:r w:rsidRPr="00057B8F">
              <w:rPr>
                <w:sz w:val="20"/>
                <w:szCs w:val="16"/>
              </w:rPr>
              <w:t>ООО «Центральная ТЭЦ»</w:t>
            </w:r>
          </w:p>
        </w:tc>
      </w:tr>
      <w:tr w:rsidR="00057B8F" w:rsidRPr="00057B8F" w:rsidTr="000B7F3F">
        <w:trPr>
          <w:cantSplit/>
        </w:trPr>
        <w:tc>
          <w:tcPr>
            <w:tcW w:w="214" w:type="pct"/>
            <w:shd w:val="clear" w:color="auto" w:fill="auto"/>
          </w:tcPr>
          <w:p w:rsidR="009B17FB" w:rsidRPr="00057B8F" w:rsidRDefault="009B17FB" w:rsidP="0002306E">
            <w:pPr>
              <w:numPr>
                <w:ilvl w:val="0"/>
                <w:numId w:val="259"/>
              </w:numPr>
              <w:rPr>
                <w:sz w:val="20"/>
                <w:szCs w:val="16"/>
              </w:rPr>
            </w:pPr>
          </w:p>
        </w:tc>
        <w:tc>
          <w:tcPr>
            <w:tcW w:w="1324" w:type="pct"/>
            <w:shd w:val="clear" w:color="auto" w:fill="auto"/>
            <w:noWrap/>
            <w:hideMark/>
          </w:tcPr>
          <w:p w:rsidR="009B17FB" w:rsidRPr="00057B8F" w:rsidRDefault="009B17FB" w:rsidP="000B7F3F">
            <w:pPr>
              <w:rPr>
                <w:sz w:val="20"/>
                <w:szCs w:val="16"/>
              </w:rPr>
            </w:pPr>
            <w:r w:rsidRPr="00057B8F">
              <w:rPr>
                <w:sz w:val="20"/>
                <w:szCs w:val="16"/>
              </w:rPr>
              <w:t xml:space="preserve">Южно-Кузбасская ГРЭС </w:t>
            </w:r>
          </w:p>
        </w:tc>
        <w:tc>
          <w:tcPr>
            <w:tcW w:w="365" w:type="pct"/>
            <w:shd w:val="clear" w:color="auto" w:fill="auto"/>
            <w:hideMark/>
          </w:tcPr>
          <w:p w:rsidR="009B17FB" w:rsidRPr="00057B8F" w:rsidRDefault="009B17FB" w:rsidP="000B7F3F">
            <w:pPr>
              <w:jc w:val="center"/>
              <w:rPr>
                <w:sz w:val="20"/>
                <w:szCs w:val="16"/>
              </w:rPr>
            </w:pPr>
            <w:r w:rsidRPr="00057B8F">
              <w:rPr>
                <w:sz w:val="20"/>
                <w:szCs w:val="16"/>
              </w:rPr>
              <w:t>ТЭС</w:t>
            </w:r>
          </w:p>
        </w:tc>
        <w:tc>
          <w:tcPr>
            <w:tcW w:w="820" w:type="pct"/>
            <w:shd w:val="clear" w:color="auto" w:fill="auto"/>
            <w:hideMark/>
          </w:tcPr>
          <w:p w:rsidR="009B17FB" w:rsidRPr="00057B8F" w:rsidRDefault="009B17FB" w:rsidP="000B7F3F">
            <w:pPr>
              <w:jc w:val="center"/>
              <w:rPr>
                <w:sz w:val="20"/>
                <w:szCs w:val="16"/>
              </w:rPr>
            </w:pPr>
            <w:r w:rsidRPr="00057B8F">
              <w:rPr>
                <w:sz w:val="20"/>
                <w:szCs w:val="16"/>
              </w:rPr>
              <w:t>554</w:t>
            </w:r>
          </w:p>
        </w:tc>
        <w:tc>
          <w:tcPr>
            <w:tcW w:w="815" w:type="pct"/>
            <w:shd w:val="clear" w:color="auto" w:fill="auto"/>
            <w:hideMark/>
          </w:tcPr>
          <w:p w:rsidR="009B17FB" w:rsidRPr="00057B8F" w:rsidRDefault="009B17FB" w:rsidP="000B7F3F">
            <w:pPr>
              <w:rPr>
                <w:sz w:val="20"/>
                <w:szCs w:val="16"/>
              </w:rPr>
            </w:pPr>
            <w:r w:rsidRPr="00057B8F">
              <w:rPr>
                <w:sz w:val="20"/>
                <w:szCs w:val="16"/>
              </w:rPr>
              <w:t>Уголь, мазут</w:t>
            </w:r>
          </w:p>
        </w:tc>
        <w:tc>
          <w:tcPr>
            <w:tcW w:w="1462" w:type="pct"/>
            <w:shd w:val="clear" w:color="auto" w:fill="auto"/>
            <w:hideMark/>
          </w:tcPr>
          <w:p w:rsidR="009B17FB" w:rsidRPr="00057B8F" w:rsidRDefault="009610E3" w:rsidP="000B7F3F">
            <w:pPr>
              <w:rPr>
                <w:sz w:val="20"/>
                <w:szCs w:val="16"/>
              </w:rPr>
            </w:pPr>
            <w:r w:rsidRPr="00057B8F">
              <w:rPr>
                <w:sz w:val="20"/>
                <w:szCs w:val="16"/>
              </w:rPr>
              <w:t>П</w:t>
            </w:r>
            <w:r w:rsidR="009B17FB" w:rsidRPr="00057B8F">
              <w:rPr>
                <w:sz w:val="20"/>
                <w:szCs w:val="16"/>
              </w:rPr>
              <w:t>АО «Южно-Кузбасская ГРЭС»</w:t>
            </w:r>
          </w:p>
        </w:tc>
      </w:tr>
      <w:tr w:rsidR="00057B8F" w:rsidRPr="00057B8F" w:rsidTr="000B7F3F">
        <w:trPr>
          <w:cantSplit/>
        </w:trPr>
        <w:tc>
          <w:tcPr>
            <w:tcW w:w="1537" w:type="pct"/>
            <w:gridSpan w:val="2"/>
            <w:shd w:val="clear" w:color="auto" w:fill="auto"/>
            <w:noWrap/>
            <w:hideMark/>
          </w:tcPr>
          <w:p w:rsidR="008646B9" w:rsidRPr="00057B8F" w:rsidRDefault="008646B9" w:rsidP="000B7F3F">
            <w:pPr>
              <w:rPr>
                <w:iCs/>
                <w:sz w:val="20"/>
                <w:szCs w:val="16"/>
              </w:rPr>
            </w:pPr>
            <w:r w:rsidRPr="00057B8F">
              <w:rPr>
                <w:iCs/>
                <w:sz w:val="20"/>
                <w:szCs w:val="16"/>
              </w:rPr>
              <w:t>Всего</w:t>
            </w:r>
          </w:p>
        </w:tc>
        <w:tc>
          <w:tcPr>
            <w:tcW w:w="365" w:type="pct"/>
            <w:shd w:val="clear" w:color="auto" w:fill="auto"/>
          </w:tcPr>
          <w:p w:rsidR="008646B9" w:rsidRPr="00057B8F" w:rsidRDefault="008646B9" w:rsidP="000B7F3F">
            <w:pPr>
              <w:rPr>
                <w:sz w:val="20"/>
                <w:szCs w:val="16"/>
              </w:rPr>
            </w:pPr>
          </w:p>
        </w:tc>
        <w:tc>
          <w:tcPr>
            <w:tcW w:w="820" w:type="pct"/>
            <w:shd w:val="clear" w:color="auto" w:fill="auto"/>
            <w:hideMark/>
          </w:tcPr>
          <w:p w:rsidR="008646B9" w:rsidRPr="00057B8F" w:rsidRDefault="009610E3" w:rsidP="00B71D20">
            <w:pPr>
              <w:jc w:val="center"/>
              <w:rPr>
                <w:bCs/>
                <w:sz w:val="20"/>
                <w:szCs w:val="16"/>
              </w:rPr>
            </w:pPr>
            <w:r w:rsidRPr="00057B8F">
              <w:rPr>
                <w:bCs/>
                <w:sz w:val="20"/>
                <w:szCs w:val="16"/>
              </w:rPr>
              <w:t>5329,84</w:t>
            </w:r>
          </w:p>
        </w:tc>
        <w:tc>
          <w:tcPr>
            <w:tcW w:w="815" w:type="pct"/>
            <w:shd w:val="clear" w:color="auto" w:fill="auto"/>
          </w:tcPr>
          <w:p w:rsidR="008646B9" w:rsidRPr="00057B8F" w:rsidRDefault="008646B9" w:rsidP="000B7F3F">
            <w:pPr>
              <w:rPr>
                <w:sz w:val="20"/>
                <w:szCs w:val="16"/>
              </w:rPr>
            </w:pPr>
          </w:p>
        </w:tc>
        <w:tc>
          <w:tcPr>
            <w:tcW w:w="1462" w:type="pct"/>
            <w:shd w:val="clear" w:color="auto" w:fill="auto"/>
          </w:tcPr>
          <w:p w:rsidR="008646B9" w:rsidRPr="00057B8F" w:rsidRDefault="008646B9" w:rsidP="000B7F3F">
            <w:pPr>
              <w:rPr>
                <w:sz w:val="20"/>
                <w:szCs w:val="16"/>
              </w:rPr>
            </w:pPr>
          </w:p>
        </w:tc>
      </w:tr>
    </w:tbl>
    <w:p w:rsidR="007817CD" w:rsidRPr="00057B8F" w:rsidRDefault="007817CD" w:rsidP="007817CD">
      <w:pPr>
        <w:pStyle w:val="6"/>
      </w:pPr>
      <w:r w:rsidRPr="00057B8F">
        <w:t>Действующие подстанции напряжением 220 кВ и выше</w:t>
      </w:r>
    </w:p>
    <w:tbl>
      <w:tblPr>
        <w:tblW w:w="501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6"/>
        <w:gridCol w:w="2652"/>
        <w:gridCol w:w="3309"/>
        <w:gridCol w:w="3230"/>
      </w:tblGrid>
      <w:tr w:rsidR="00057B8F" w:rsidRPr="00057B8F" w:rsidTr="000B7F3F">
        <w:trPr>
          <w:cantSplit/>
          <w:tblHeader/>
        </w:trPr>
        <w:tc>
          <w:tcPr>
            <w:tcW w:w="217" w:type="pct"/>
            <w:shd w:val="clear" w:color="auto" w:fill="auto"/>
            <w:noWrap/>
            <w:hideMark/>
          </w:tcPr>
          <w:p w:rsidR="007817CD" w:rsidRPr="00057B8F" w:rsidRDefault="007817CD" w:rsidP="000B7F3F">
            <w:pPr>
              <w:rPr>
                <w:bCs/>
                <w:sz w:val="20"/>
                <w:szCs w:val="16"/>
              </w:rPr>
            </w:pPr>
            <w:r w:rsidRPr="00057B8F">
              <w:rPr>
                <w:bCs/>
                <w:sz w:val="20"/>
                <w:szCs w:val="16"/>
              </w:rPr>
              <w:t>№</w:t>
            </w:r>
          </w:p>
        </w:tc>
        <w:tc>
          <w:tcPr>
            <w:tcW w:w="1380" w:type="pct"/>
            <w:shd w:val="clear" w:color="auto" w:fill="auto"/>
            <w:noWrap/>
            <w:hideMark/>
          </w:tcPr>
          <w:p w:rsidR="007817CD" w:rsidRPr="00057B8F" w:rsidRDefault="007817CD" w:rsidP="000B7F3F">
            <w:pPr>
              <w:rPr>
                <w:bCs/>
                <w:sz w:val="20"/>
                <w:szCs w:val="16"/>
              </w:rPr>
            </w:pPr>
            <w:r w:rsidRPr="00057B8F">
              <w:rPr>
                <w:bCs/>
                <w:sz w:val="20"/>
                <w:szCs w:val="16"/>
              </w:rPr>
              <w:t>Наименование подстанции</w:t>
            </w:r>
          </w:p>
        </w:tc>
        <w:tc>
          <w:tcPr>
            <w:tcW w:w="1722" w:type="pct"/>
            <w:shd w:val="clear" w:color="auto" w:fill="auto"/>
            <w:noWrap/>
            <w:hideMark/>
          </w:tcPr>
          <w:p w:rsidR="007817CD" w:rsidRPr="00057B8F" w:rsidRDefault="007817CD" w:rsidP="000B7F3F">
            <w:pPr>
              <w:jc w:val="center"/>
              <w:rPr>
                <w:bCs/>
                <w:sz w:val="20"/>
                <w:szCs w:val="16"/>
              </w:rPr>
            </w:pPr>
            <w:r w:rsidRPr="00057B8F">
              <w:rPr>
                <w:bCs/>
                <w:sz w:val="20"/>
                <w:szCs w:val="16"/>
              </w:rPr>
              <w:t>Класс напряжения подстанции, кВ</w:t>
            </w:r>
          </w:p>
        </w:tc>
        <w:tc>
          <w:tcPr>
            <w:tcW w:w="1681" w:type="pct"/>
            <w:shd w:val="clear" w:color="auto" w:fill="auto"/>
            <w:noWrap/>
            <w:hideMark/>
          </w:tcPr>
          <w:p w:rsidR="007817CD" w:rsidRPr="00057B8F" w:rsidRDefault="007817CD" w:rsidP="000B7F3F">
            <w:pPr>
              <w:jc w:val="center"/>
              <w:rPr>
                <w:bCs/>
                <w:sz w:val="20"/>
                <w:szCs w:val="16"/>
              </w:rPr>
            </w:pPr>
            <w:r w:rsidRPr="00057B8F">
              <w:rPr>
                <w:bCs/>
                <w:sz w:val="20"/>
                <w:szCs w:val="16"/>
              </w:rPr>
              <w:t>Установленная мощность, МВА</w:t>
            </w:r>
          </w:p>
        </w:tc>
      </w:tr>
      <w:tr w:rsidR="00057B8F" w:rsidRPr="00057B8F" w:rsidTr="000B7F3F">
        <w:trPr>
          <w:cantSplit/>
        </w:trPr>
        <w:tc>
          <w:tcPr>
            <w:tcW w:w="217" w:type="pct"/>
            <w:shd w:val="clear" w:color="auto" w:fill="auto"/>
          </w:tcPr>
          <w:p w:rsidR="007817CD" w:rsidRPr="00057B8F" w:rsidRDefault="007817CD" w:rsidP="0002306E">
            <w:pPr>
              <w:numPr>
                <w:ilvl w:val="0"/>
                <w:numId w:val="260"/>
              </w:numPr>
              <w:rPr>
                <w:sz w:val="20"/>
                <w:szCs w:val="16"/>
              </w:rPr>
            </w:pPr>
          </w:p>
        </w:tc>
        <w:tc>
          <w:tcPr>
            <w:tcW w:w="1380" w:type="pct"/>
            <w:shd w:val="clear" w:color="auto" w:fill="auto"/>
            <w:hideMark/>
          </w:tcPr>
          <w:p w:rsidR="007817CD" w:rsidRPr="00057B8F" w:rsidRDefault="007817CD" w:rsidP="000B7F3F">
            <w:pPr>
              <w:rPr>
                <w:sz w:val="20"/>
                <w:szCs w:val="16"/>
              </w:rPr>
            </w:pPr>
            <w:r w:rsidRPr="00057B8F">
              <w:rPr>
                <w:sz w:val="20"/>
                <w:szCs w:val="16"/>
              </w:rPr>
              <w:t>Кузбасская</w:t>
            </w:r>
          </w:p>
        </w:tc>
        <w:tc>
          <w:tcPr>
            <w:tcW w:w="1722" w:type="pct"/>
            <w:shd w:val="clear" w:color="auto" w:fill="auto"/>
            <w:hideMark/>
          </w:tcPr>
          <w:p w:rsidR="007817CD" w:rsidRPr="00057B8F" w:rsidRDefault="007817CD" w:rsidP="000B7F3F">
            <w:pPr>
              <w:jc w:val="center"/>
              <w:rPr>
                <w:sz w:val="20"/>
                <w:szCs w:val="16"/>
              </w:rPr>
            </w:pPr>
            <w:r w:rsidRPr="00057B8F">
              <w:rPr>
                <w:sz w:val="20"/>
                <w:szCs w:val="16"/>
              </w:rPr>
              <w:t>500</w:t>
            </w:r>
          </w:p>
        </w:tc>
        <w:tc>
          <w:tcPr>
            <w:tcW w:w="1681" w:type="pct"/>
            <w:shd w:val="clear" w:color="auto" w:fill="auto"/>
            <w:hideMark/>
          </w:tcPr>
          <w:p w:rsidR="007817CD" w:rsidRPr="00057B8F" w:rsidRDefault="007817CD" w:rsidP="000B7F3F">
            <w:pPr>
              <w:jc w:val="center"/>
              <w:rPr>
                <w:sz w:val="20"/>
                <w:szCs w:val="16"/>
              </w:rPr>
            </w:pPr>
            <w:r w:rsidRPr="00057B8F">
              <w:rPr>
                <w:sz w:val="20"/>
                <w:szCs w:val="16"/>
              </w:rPr>
              <w:t>803,3</w:t>
            </w:r>
          </w:p>
        </w:tc>
      </w:tr>
      <w:tr w:rsidR="00057B8F" w:rsidRPr="00057B8F" w:rsidTr="000B7F3F">
        <w:trPr>
          <w:cantSplit/>
        </w:trPr>
        <w:tc>
          <w:tcPr>
            <w:tcW w:w="217" w:type="pct"/>
            <w:shd w:val="clear" w:color="auto" w:fill="auto"/>
          </w:tcPr>
          <w:p w:rsidR="007817CD" w:rsidRPr="00057B8F" w:rsidRDefault="007817CD" w:rsidP="0002306E">
            <w:pPr>
              <w:numPr>
                <w:ilvl w:val="0"/>
                <w:numId w:val="260"/>
              </w:numPr>
              <w:rPr>
                <w:sz w:val="20"/>
                <w:szCs w:val="16"/>
              </w:rPr>
            </w:pPr>
          </w:p>
        </w:tc>
        <w:tc>
          <w:tcPr>
            <w:tcW w:w="1380" w:type="pct"/>
            <w:shd w:val="clear" w:color="auto" w:fill="auto"/>
            <w:hideMark/>
          </w:tcPr>
          <w:p w:rsidR="007817CD" w:rsidRPr="00057B8F" w:rsidRDefault="007817CD" w:rsidP="000B7F3F">
            <w:pPr>
              <w:rPr>
                <w:sz w:val="20"/>
                <w:szCs w:val="16"/>
              </w:rPr>
            </w:pPr>
            <w:r w:rsidRPr="00057B8F">
              <w:rPr>
                <w:sz w:val="20"/>
                <w:szCs w:val="16"/>
              </w:rPr>
              <w:t>Ново-Анжерская</w:t>
            </w:r>
          </w:p>
        </w:tc>
        <w:tc>
          <w:tcPr>
            <w:tcW w:w="1722" w:type="pct"/>
            <w:shd w:val="clear" w:color="auto" w:fill="auto"/>
            <w:hideMark/>
          </w:tcPr>
          <w:p w:rsidR="007817CD" w:rsidRPr="00057B8F" w:rsidRDefault="007817CD" w:rsidP="000B7F3F">
            <w:pPr>
              <w:jc w:val="center"/>
              <w:rPr>
                <w:sz w:val="20"/>
                <w:szCs w:val="16"/>
              </w:rPr>
            </w:pPr>
            <w:r w:rsidRPr="00057B8F">
              <w:rPr>
                <w:sz w:val="20"/>
                <w:szCs w:val="16"/>
              </w:rPr>
              <w:t>500</w:t>
            </w:r>
          </w:p>
        </w:tc>
        <w:tc>
          <w:tcPr>
            <w:tcW w:w="1681" w:type="pct"/>
            <w:shd w:val="clear" w:color="auto" w:fill="auto"/>
            <w:hideMark/>
          </w:tcPr>
          <w:p w:rsidR="007817CD" w:rsidRPr="00057B8F" w:rsidRDefault="007817CD" w:rsidP="000B7F3F">
            <w:pPr>
              <w:jc w:val="center"/>
              <w:rPr>
                <w:sz w:val="20"/>
                <w:szCs w:val="16"/>
              </w:rPr>
            </w:pPr>
            <w:r w:rsidRPr="00057B8F">
              <w:rPr>
                <w:sz w:val="20"/>
                <w:szCs w:val="16"/>
              </w:rPr>
              <w:t>1508,3</w:t>
            </w:r>
          </w:p>
        </w:tc>
      </w:tr>
      <w:tr w:rsidR="00057B8F" w:rsidRPr="00057B8F" w:rsidTr="000B7F3F">
        <w:trPr>
          <w:cantSplit/>
        </w:trPr>
        <w:tc>
          <w:tcPr>
            <w:tcW w:w="217" w:type="pct"/>
            <w:shd w:val="clear" w:color="auto" w:fill="auto"/>
          </w:tcPr>
          <w:p w:rsidR="007817CD" w:rsidRPr="00057B8F" w:rsidRDefault="007817CD" w:rsidP="0002306E">
            <w:pPr>
              <w:numPr>
                <w:ilvl w:val="0"/>
                <w:numId w:val="260"/>
              </w:numPr>
              <w:rPr>
                <w:sz w:val="20"/>
                <w:szCs w:val="16"/>
              </w:rPr>
            </w:pPr>
          </w:p>
        </w:tc>
        <w:tc>
          <w:tcPr>
            <w:tcW w:w="1380" w:type="pct"/>
            <w:shd w:val="clear" w:color="auto" w:fill="auto"/>
            <w:hideMark/>
          </w:tcPr>
          <w:p w:rsidR="007817CD" w:rsidRPr="00057B8F" w:rsidRDefault="007817CD" w:rsidP="000B7F3F">
            <w:pPr>
              <w:rPr>
                <w:sz w:val="20"/>
                <w:szCs w:val="16"/>
              </w:rPr>
            </w:pPr>
            <w:r w:rsidRPr="00057B8F">
              <w:rPr>
                <w:sz w:val="20"/>
                <w:szCs w:val="16"/>
              </w:rPr>
              <w:t>Новокузнецкая</w:t>
            </w:r>
          </w:p>
        </w:tc>
        <w:tc>
          <w:tcPr>
            <w:tcW w:w="1722" w:type="pct"/>
            <w:shd w:val="clear" w:color="auto" w:fill="auto"/>
            <w:hideMark/>
          </w:tcPr>
          <w:p w:rsidR="007817CD" w:rsidRPr="00057B8F" w:rsidRDefault="007817CD" w:rsidP="000B7F3F">
            <w:pPr>
              <w:jc w:val="center"/>
              <w:rPr>
                <w:sz w:val="20"/>
                <w:szCs w:val="16"/>
              </w:rPr>
            </w:pPr>
            <w:r w:rsidRPr="00057B8F">
              <w:rPr>
                <w:sz w:val="20"/>
                <w:szCs w:val="16"/>
              </w:rPr>
              <w:t>500</w:t>
            </w:r>
          </w:p>
        </w:tc>
        <w:tc>
          <w:tcPr>
            <w:tcW w:w="1681" w:type="pct"/>
            <w:shd w:val="clear" w:color="auto" w:fill="auto"/>
            <w:hideMark/>
          </w:tcPr>
          <w:p w:rsidR="007817CD" w:rsidRPr="00057B8F" w:rsidRDefault="007817CD" w:rsidP="000B7F3F">
            <w:pPr>
              <w:jc w:val="center"/>
              <w:rPr>
                <w:sz w:val="20"/>
                <w:szCs w:val="16"/>
              </w:rPr>
            </w:pPr>
            <w:r w:rsidRPr="00057B8F">
              <w:rPr>
                <w:sz w:val="20"/>
                <w:szCs w:val="16"/>
              </w:rPr>
              <w:t>1603,9</w:t>
            </w:r>
          </w:p>
        </w:tc>
      </w:tr>
      <w:tr w:rsidR="00057B8F" w:rsidRPr="00057B8F" w:rsidTr="000B7F3F">
        <w:trPr>
          <w:cantSplit/>
        </w:trPr>
        <w:tc>
          <w:tcPr>
            <w:tcW w:w="217" w:type="pct"/>
            <w:shd w:val="clear" w:color="auto" w:fill="auto"/>
          </w:tcPr>
          <w:p w:rsidR="007817CD" w:rsidRPr="00057B8F" w:rsidRDefault="007817CD" w:rsidP="0002306E">
            <w:pPr>
              <w:numPr>
                <w:ilvl w:val="0"/>
                <w:numId w:val="260"/>
              </w:numPr>
              <w:rPr>
                <w:sz w:val="20"/>
                <w:szCs w:val="16"/>
              </w:rPr>
            </w:pPr>
          </w:p>
        </w:tc>
        <w:tc>
          <w:tcPr>
            <w:tcW w:w="1380" w:type="pct"/>
            <w:shd w:val="clear" w:color="auto" w:fill="auto"/>
            <w:hideMark/>
          </w:tcPr>
          <w:p w:rsidR="007817CD" w:rsidRPr="00057B8F" w:rsidRDefault="007817CD" w:rsidP="000B7F3F">
            <w:pPr>
              <w:rPr>
                <w:sz w:val="20"/>
                <w:szCs w:val="16"/>
              </w:rPr>
            </w:pPr>
            <w:r w:rsidRPr="00057B8F">
              <w:rPr>
                <w:sz w:val="20"/>
                <w:szCs w:val="16"/>
              </w:rPr>
              <w:t>Юрга</w:t>
            </w:r>
          </w:p>
        </w:tc>
        <w:tc>
          <w:tcPr>
            <w:tcW w:w="1722" w:type="pct"/>
            <w:shd w:val="clear" w:color="auto" w:fill="auto"/>
            <w:hideMark/>
          </w:tcPr>
          <w:p w:rsidR="007817CD" w:rsidRPr="00057B8F" w:rsidRDefault="007817CD" w:rsidP="000B7F3F">
            <w:pPr>
              <w:jc w:val="center"/>
              <w:rPr>
                <w:sz w:val="20"/>
                <w:szCs w:val="16"/>
              </w:rPr>
            </w:pPr>
            <w:r w:rsidRPr="00057B8F">
              <w:rPr>
                <w:sz w:val="20"/>
                <w:szCs w:val="16"/>
              </w:rPr>
              <w:t>500</w:t>
            </w:r>
          </w:p>
        </w:tc>
        <w:tc>
          <w:tcPr>
            <w:tcW w:w="1681" w:type="pct"/>
            <w:shd w:val="clear" w:color="auto" w:fill="auto"/>
            <w:hideMark/>
          </w:tcPr>
          <w:p w:rsidR="007817CD" w:rsidRPr="00057B8F" w:rsidRDefault="007817CD" w:rsidP="000B7F3F">
            <w:pPr>
              <w:jc w:val="center"/>
              <w:rPr>
                <w:sz w:val="20"/>
                <w:szCs w:val="16"/>
              </w:rPr>
            </w:pPr>
            <w:r w:rsidRPr="00057B8F">
              <w:rPr>
                <w:sz w:val="20"/>
                <w:szCs w:val="16"/>
              </w:rPr>
              <w:t>501,3</w:t>
            </w:r>
          </w:p>
        </w:tc>
      </w:tr>
      <w:tr w:rsidR="00057B8F" w:rsidRPr="00057B8F" w:rsidTr="000B7F3F">
        <w:trPr>
          <w:cantSplit/>
        </w:trPr>
        <w:tc>
          <w:tcPr>
            <w:tcW w:w="217" w:type="pct"/>
            <w:shd w:val="clear" w:color="auto" w:fill="auto"/>
          </w:tcPr>
          <w:p w:rsidR="007817CD" w:rsidRPr="00057B8F" w:rsidRDefault="007817CD" w:rsidP="0002306E">
            <w:pPr>
              <w:numPr>
                <w:ilvl w:val="0"/>
                <w:numId w:val="260"/>
              </w:numPr>
              <w:rPr>
                <w:sz w:val="20"/>
                <w:szCs w:val="16"/>
              </w:rPr>
            </w:pPr>
          </w:p>
        </w:tc>
        <w:tc>
          <w:tcPr>
            <w:tcW w:w="1380" w:type="pct"/>
            <w:shd w:val="clear" w:color="auto" w:fill="auto"/>
            <w:hideMark/>
          </w:tcPr>
          <w:p w:rsidR="007817CD" w:rsidRPr="00057B8F" w:rsidRDefault="007817CD" w:rsidP="000B7F3F">
            <w:pPr>
              <w:rPr>
                <w:sz w:val="20"/>
                <w:szCs w:val="16"/>
              </w:rPr>
            </w:pPr>
            <w:r w:rsidRPr="00057B8F">
              <w:rPr>
                <w:sz w:val="20"/>
                <w:szCs w:val="16"/>
              </w:rPr>
              <w:t>Азот</w:t>
            </w:r>
          </w:p>
        </w:tc>
        <w:tc>
          <w:tcPr>
            <w:tcW w:w="1722"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81" w:type="pct"/>
            <w:shd w:val="clear" w:color="auto" w:fill="auto"/>
            <w:hideMark/>
          </w:tcPr>
          <w:p w:rsidR="007817CD" w:rsidRPr="00057B8F" w:rsidRDefault="007817CD" w:rsidP="000B7F3F">
            <w:pPr>
              <w:jc w:val="center"/>
              <w:rPr>
                <w:sz w:val="20"/>
                <w:szCs w:val="16"/>
              </w:rPr>
            </w:pPr>
            <w:r w:rsidRPr="00057B8F">
              <w:rPr>
                <w:sz w:val="20"/>
                <w:szCs w:val="16"/>
              </w:rPr>
              <w:t>250</w:t>
            </w:r>
          </w:p>
        </w:tc>
      </w:tr>
      <w:tr w:rsidR="00057B8F" w:rsidRPr="00057B8F" w:rsidTr="000B7F3F">
        <w:trPr>
          <w:cantSplit/>
        </w:trPr>
        <w:tc>
          <w:tcPr>
            <w:tcW w:w="217" w:type="pct"/>
            <w:shd w:val="clear" w:color="auto" w:fill="auto"/>
          </w:tcPr>
          <w:p w:rsidR="007817CD" w:rsidRPr="00057B8F" w:rsidRDefault="007817CD" w:rsidP="0002306E">
            <w:pPr>
              <w:numPr>
                <w:ilvl w:val="0"/>
                <w:numId w:val="260"/>
              </w:numPr>
              <w:rPr>
                <w:sz w:val="20"/>
                <w:szCs w:val="16"/>
              </w:rPr>
            </w:pPr>
          </w:p>
        </w:tc>
        <w:tc>
          <w:tcPr>
            <w:tcW w:w="1380" w:type="pct"/>
            <w:shd w:val="clear" w:color="auto" w:fill="auto"/>
            <w:hideMark/>
          </w:tcPr>
          <w:p w:rsidR="007817CD" w:rsidRPr="00057B8F" w:rsidRDefault="00C132A6" w:rsidP="000B7F3F">
            <w:pPr>
              <w:rPr>
                <w:sz w:val="20"/>
                <w:szCs w:val="16"/>
              </w:rPr>
            </w:pPr>
            <w:r w:rsidRPr="00057B8F">
              <w:rPr>
                <w:sz w:val="20"/>
                <w:szCs w:val="16"/>
              </w:rPr>
              <w:t>Артышта-2-тяговая (ЭЧЭ-348)</w:t>
            </w:r>
          </w:p>
        </w:tc>
        <w:tc>
          <w:tcPr>
            <w:tcW w:w="1722"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81" w:type="pct"/>
            <w:shd w:val="clear" w:color="auto" w:fill="auto"/>
            <w:hideMark/>
          </w:tcPr>
          <w:p w:rsidR="007817CD" w:rsidRPr="00057B8F" w:rsidRDefault="007817CD" w:rsidP="000B7F3F">
            <w:pPr>
              <w:jc w:val="center"/>
              <w:rPr>
                <w:sz w:val="20"/>
                <w:szCs w:val="16"/>
              </w:rPr>
            </w:pPr>
            <w:r w:rsidRPr="00057B8F">
              <w:rPr>
                <w:sz w:val="20"/>
                <w:szCs w:val="16"/>
              </w:rPr>
              <w:t>80</w:t>
            </w:r>
          </w:p>
        </w:tc>
      </w:tr>
      <w:tr w:rsidR="00057B8F" w:rsidRPr="00057B8F" w:rsidTr="000B7F3F">
        <w:trPr>
          <w:cantSplit/>
        </w:trPr>
        <w:tc>
          <w:tcPr>
            <w:tcW w:w="217" w:type="pct"/>
            <w:shd w:val="clear" w:color="auto" w:fill="auto"/>
          </w:tcPr>
          <w:p w:rsidR="007817CD" w:rsidRPr="00057B8F" w:rsidRDefault="007817CD" w:rsidP="0002306E">
            <w:pPr>
              <w:numPr>
                <w:ilvl w:val="0"/>
                <w:numId w:val="260"/>
              </w:numPr>
              <w:rPr>
                <w:sz w:val="20"/>
                <w:szCs w:val="16"/>
              </w:rPr>
            </w:pPr>
          </w:p>
        </w:tc>
        <w:tc>
          <w:tcPr>
            <w:tcW w:w="1380" w:type="pct"/>
            <w:shd w:val="clear" w:color="auto" w:fill="auto"/>
            <w:hideMark/>
          </w:tcPr>
          <w:p w:rsidR="007817CD" w:rsidRPr="00057B8F" w:rsidRDefault="007817CD" w:rsidP="000B7F3F">
            <w:pPr>
              <w:rPr>
                <w:sz w:val="20"/>
                <w:szCs w:val="16"/>
              </w:rPr>
            </w:pPr>
            <w:r w:rsidRPr="00057B8F">
              <w:rPr>
                <w:sz w:val="20"/>
                <w:szCs w:val="16"/>
              </w:rPr>
              <w:t>Бачатская</w:t>
            </w:r>
          </w:p>
        </w:tc>
        <w:tc>
          <w:tcPr>
            <w:tcW w:w="1722"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81" w:type="pct"/>
            <w:shd w:val="clear" w:color="auto" w:fill="auto"/>
            <w:hideMark/>
          </w:tcPr>
          <w:p w:rsidR="007817CD" w:rsidRPr="00057B8F" w:rsidRDefault="007817CD" w:rsidP="000B7F3F">
            <w:pPr>
              <w:jc w:val="center"/>
              <w:rPr>
                <w:sz w:val="20"/>
                <w:szCs w:val="16"/>
              </w:rPr>
            </w:pPr>
            <w:r w:rsidRPr="00057B8F">
              <w:rPr>
                <w:sz w:val="20"/>
                <w:szCs w:val="16"/>
              </w:rPr>
              <w:t>251,3</w:t>
            </w:r>
          </w:p>
        </w:tc>
      </w:tr>
      <w:tr w:rsidR="00057B8F" w:rsidRPr="00057B8F" w:rsidTr="000B7F3F">
        <w:trPr>
          <w:cantSplit/>
        </w:trPr>
        <w:tc>
          <w:tcPr>
            <w:tcW w:w="217" w:type="pct"/>
            <w:shd w:val="clear" w:color="auto" w:fill="auto"/>
          </w:tcPr>
          <w:p w:rsidR="007817CD" w:rsidRPr="00057B8F" w:rsidRDefault="007817CD" w:rsidP="0002306E">
            <w:pPr>
              <w:numPr>
                <w:ilvl w:val="0"/>
                <w:numId w:val="260"/>
              </w:numPr>
              <w:rPr>
                <w:sz w:val="20"/>
                <w:szCs w:val="16"/>
              </w:rPr>
            </w:pPr>
          </w:p>
        </w:tc>
        <w:tc>
          <w:tcPr>
            <w:tcW w:w="1380" w:type="pct"/>
            <w:shd w:val="clear" w:color="auto" w:fill="auto"/>
            <w:hideMark/>
          </w:tcPr>
          <w:p w:rsidR="007817CD" w:rsidRPr="00057B8F" w:rsidRDefault="007817CD" w:rsidP="000B7F3F">
            <w:pPr>
              <w:rPr>
                <w:sz w:val="20"/>
                <w:szCs w:val="16"/>
              </w:rPr>
            </w:pPr>
            <w:r w:rsidRPr="00057B8F">
              <w:rPr>
                <w:sz w:val="20"/>
                <w:szCs w:val="16"/>
              </w:rPr>
              <w:t xml:space="preserve">Евразовская </w:t>
            </w:r>
          </w:p>
        </w:tc>
        <w:tc>
          <w:tcPr>
            <w:tcW w:w="1722"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81" w:type="pct"/>
            <w:shd w:val="clear" w:color="auto" w:fill="auto"/>
            <w:hideMark/>
          </w:tcPr>
          <w:p w:rsidR="007817CD" w:rsidRPr="00057B8F" w:rsidRDefault="007817CD" w:rsidP="000B7F3F">
            <w:pPr>
              <w:jc w:val="center"/>
              <w:rPr>
                <w:sz w:val="20"/>
                <w:szCs w:val="16"/>
              </w:rPr>
            </w:pPr>
            <w:r w:rsidRPr="00057B8F">
              <w:rPr>
                <w:sz w:val="20"/>
                <w:szCs w:val="16"/>
              </w:rPr>
              <w:t>-</w:t>
            </w:r>
          </w:p>
        </w:tc>
      </w:tr>
      <w:tr w:rsidR="00057B8F" w:rsidRPr="00057B8F" w:rsidTr="000B7F3F">
        <w:trPr>
          <w:cantSplit/>
        </w:trPr>
        <w:tc>
          <w:tcPr>
            <w:tcW w:w="217" w:type="pct"/>
            <w:shd w:val="clear" w:color="auto" w:fill="auto"/>
          </w:tcPr>
          <w:p w:rsidR="007817CD" w:rsidRPr="00057B8F" w:rsidRDefault="007817CD" w:rsidP="0002306E">
            <w:pPr>
              <w:numPr>
                <w:ilvl w:val="0"/>
                <w:numId w:val="260"/>
              </w:numPr>
              <w:rPr>
                <w:sz w:val="20"/>
                <w:szCs w:val="16"/>
              </w:rPr>
            </w:pPr>
          </w:p>
        </w:tc>
        <w:tc>
          <w:tcPr>
            <w:tcW w:w="1380" w:type="pct"/>
            <w:shd w:val="clear" w:color="auto" w:fill="auto"/>
            <w:hideMark/>
          </w:tcPr>
          <w:p w:rsidR="007817CD" w:rsidRPr="00057B8F" w:rsidRDefault="007817CD" w:rsidP="000B7F3F">
            <w:pPr>
              <w:rPr>
                <w:sz w:val="20"/>
                <w:szCs w:val="16"/>
              </w:rPr>
            </w:pPr>
            <w:r w:rsidRPr="00057B8F">
              <w:rPr>
                <w:sz w:val="20"/>
                <w:szCs w:val="16"/>
              </w:rPr>
              <w:t>Еланская</w:t>
            </w:r>
          </w:p>
        </w:tc>
        <w:tc>
          <w:tcPr>
            <w:tcW w:w="1722"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81" w:type="pct"/>
            <w:shd w:val="clear" w:color="auto" w:fill="auto"/>
            <w:hideMark/>
          </w:tcPr>
          <w:p w:rsidR="007817CD" w:rsidRPr="00057B8F" w:rsidRDefault="007817CD" w:rsidP="000B7F3F">
            <w:pPr>
              <w:jc w:val="center"/>
              <w:rPr>
                <w:sz w:val="20"/>
                <w:szCs w:val="16"/>
              </w:rPr>
            </w:pPr>
            <w:r w:rsidRPr="00057B8F">
              <w:rPr>
                <w:sz w:val="20"/>
                <w:szCs w:val="16"/>
              </w:rPr>
              <w:t>501,2</w:t>
            </w:r>
          </w:p>
        </w:tc>
      </w:tr>
      <w:tr w:rsidR="00057B8F" w:rsidRPr="00057B8F" w:rsidTr="000B7F3F">
        <w:trPr>
          <w:cantSplit/>
        </w:trPr>
        <w:tc>
          <w:tcPr>
            <w:tcW w:w="217" w:type="pct"/>
            <w:shd w:val="clear" w:color="auto" w:fill="auto"/>
          </w:tcPr>
          <w:p w:rsidR="007817CD" w:rsidRPr="00057B8F" w:rsidRDefault="007817CD" w:rsidP="0002306E">
            <w:pPr>
              <w:numPr>
                <w:ilvl w:val="0"/>
                <w:numId w:val="260"/>
              </w:numPr>
              <w:rPr>
                <w:sz w:val="20"/>
                <w:szCs w:val="16"/>
              </w:rPr>
            </w:pPr>
          </w:p>
        </w:tc>
        <w:tc>
          <w:tcPr>
            <w:tcW w:w="1380" w:type="pct"/>
            <w:shd w:val="clear" w:color="auto" w:fill="auto"/>
            <w:hideMark/>
          </w:tcPr>
          <w:p w:rsidR="007817CD" w:rsidRPr="00057B8F" w:rsidRDefault="007817CD" w:rsidP="000B7F3F">
            <w:pPr>
              <w:rPr>
                <w:sz w:val="20"/>
                <w:szCs w:val="16"/>
              </w:rPr>
            </w:pPr>
            <w:r w:rsidRPr="00057B8F">
              <w:rPr>
                <w:sz w:val="20"/>
                <w:szCs w:val="16"/>
              </w:rPr>
              <w:t>Заискитимская</w:t>
            </w:r>
          </w:p>
        </w:tc>
        <w:tc>
          <w:tcPr>
            <w:tcW w:w="1722"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81" w:type="pct"/>
            <w:shd w:val="clear" w:color="auto" w:fill="auto"/>
            <w:hideMark/>
          </w:tcPr>
          <w:p w:rsidR="007817CD" w:rsidRPr="00057B8F" w:rsidRDefault="007817CD" w:rsidP="000B7F3F">
            <w:pPr>
              <w:jc w:val="center"/>
              <w:rPr>
                <w:sz w:val="20"/>
                <w:szCs w:val="16"/>
              </w:rPr>
            </w:pPr>
            <w:r w:rsidRPr="00057B8F">
              <w:rPr>
                <w:sz w:val="20"/>
                <w:szCs w:val="16"/>
              </w:rPr>
              <w:t>251,3</w:t>
            </w:r>
          </w:p>
        </w:tc>
      </w:tr>
      <w:tr w:rsidR="00057B8F" w:rsidRPr="00057B8F" w:rsidTr="000B7F3F">
        <w:trPr>
          <w:cantSplit/>
        </w:trPr>
        <w:tc>
          <w:tcPr>
            <w:tcW w:w="217" w:type="pct"/>
            <w:shd w:val="clear" w:color="auto" w:fill="auto"/>
          </w:tcPr>
          <w:p w:rsidR="007817CD" w:rsidRPr="00057B8F" w:rsidRDefault="007817CD" w:rsidP="0002306E">
            <w:pPr>
              <w:numPr>
                <w:ilvl w:val="0"/>
                <w:numId w:val="260"/>
              </w:numPr>
              <w:rPr>
                <w:sz w:val="20"/>
                <w:szCs w:val="16"/>
              </w:rPr>
            </w:pPr>
          </w:p>
        </w:tc>
        <w:tc>
          <w:tcPr>
            <w:tcW w:w="1380" w:type="pct"/>
            <w:shd w:val="clear" w:color="auto" w:fill="auto"/>
            <w:hideMark/>
          </w:tcPr>
          <w:p w:rsidR="007817CD" w:rsidRPr="00057B8F" w:rsidRDefault="007817CD" w:rsidP="000B7F3F">
            <w:pPr>
              <w:rPr>
                <w:sz w:val="20"/>
                <w:szCs w:val="16"/>
              </w:rPr>
            </w:pPr>
            <w:r w:rsidRPr="00057B8F">
              <w:rPr>
                <w:sz w:val="20"/>
                <w:szCs w:val="16"/>
              </w:rPr>
              <w:t>ЗСМК</w:t>
            </w:r>
          </w:p>
        </w:tc>
        <w:tc>
          <w:tcPr>
            <w:tcW w:w="1722"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81" w:type="pct"/>
            <w:shd w:val="clear" w:color="auto" w:fill="auto"/>
            <w:hideMark/>
          </w:tcPr>
          <w:p w:rsidR="007817CD" w:rsidRPr="00057B8F" w:rsidRDefault="007817CD" w:rsidP="000B7F3F">
            <w:pPr>
              <w:jc w:val="center"/>
              <w:rPr>
                <w:sz w:val="20"/>
                <w:szCs w:val="16"/>
              </w:rPr>
            </w:pPr>
            <w:r w:rsidRPr="00057B8F">
              <w:rPr>
                <w:sz w:val="20"/>
                <w:szCs w:val="16"/>
              </w:rPr>
              <w:t>491,1</w:t>
            </w:r>
          </w:p>
        </w:tc>
      </w:tr>
      <w:tr w:rsidR="00057B8F" w:rsidRPr="00057B8F" w:rsidTr="000B7F3F">
        <w:trPr>
          <w:cantSplit/>
        </w:trPr>
        <w:tc>
          <w:tcPr>
            <w:tcW w:w="217" w:type="pct"/>
            <w:shd w:val="clear" w:color="auto" w:fill="auto"/>
          </w:tcPr>
          <w:p w:rsidR="007817CD" w:rsidRPr="00057B8F" w:rsidRDefault="007817CD" w:rsidP="0002306E">
            <w:pPr>
              <w:numPr>
                <w:ilvl w:val="0"/>
                <w:numId w:val="260"/>
              </w:numPr>
              <w:rPr>
                <w:sz w:val="20"/>
                <w:szCs w:val="16"/>
              </w:rPr>
            </w:pPr>
          </w:p>
        </w:tc>
        <w:tc>
          <w:tcPr>
            <w:tcW w:w="1380" w:type="pct"/>
            <w:shd w:val="clear" w:color="auto" w:fill="auto"/>
            <w:hideMark/>
          </w:tcPr>
          <w:p w:rsidR="007817CD" w:rsidRPr="00057B8F" w:rsidRDefault="007817CD" w:rsidP="000B7F3F">
            <w:pPr>
              <w:rPr>
                <w:sz w:val="20"/>
                <w:szCs w:val="16"/>
              </w:rPr>
            </w:pPr>
            <w:r w:rsidRPr="00057B8F">
              <w:rPr>
                <w:sz w:val="20"/>
                <w:szCs w:val="16"/>
              </w:rPr>
              <w:t>Кемеровская</w:t>
            </w:r>
          </w:p>
        </w:tc>
        <w:tc>
          <w:tcPr>
            <w:tcW w:w="1722"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81" w:type="pct"/>
            <w:shd w:val="clear" w:color="auto" w:fill="auto"/>
            <w:hideMark/>
          </w:tcPr>
          <w:p w:rsidR="007817CD" w:rsidRPr="00057B8F" w:rsidRDefault="007817CD" w:rsidP="000B7F3F">
            <w:pPr>
              <w:jc w:val="center"/>
              <w:rPr>
                <w:sz w:val="20"/>
                <w:szCs w:val="16"/>
              </w:rPr>
            </w:pPr>
            <w:r w:rsidRPr="00057B8F">
              <w:rPr>
                <w:sz w:val="20"/>
                <w:szCs w:val="16"/>
              </w:rPr>
              <w:t>482</w:t>
            </w:r>
          </w:p>
        </w:tc>
      </w:tr>
      <w:tr w:rsidR="00057B8F" w:rsidRPr="00057B8F" w:rsidTr="000B7F3F">
        <w:trPr>
          <w:cantSplit/>
        </w:trPr>
        <w:tc>
          <w:tcPr>
            <w:tcW w:w="217" w:type="pct"/>
            <w:shd w:val="clear" w:color="auto" w:fill="auto"/>
          </w:tcPr>
          <w:p w:rsidR="007817CD" w:rsidRPr="00057B8F" w:rsidRDefault="007817CD" w:rsidP="0002306E">
            <w:pPr>
              <w:numPr>
                <w:ilvl w:val="0"/>
                <w:numId w:val="260"/>
              </w:numPr>
              <w:rPr>
                <w:sz w:val="20"/>
                <w:szCs w:val="16"/>
              </w:rPr>
            </w:pPr>
          </w:p>
        </w:tc>
        <w:tc>
          <w:tcPr>
            <w:tcW w:w="1380" w:type="pct"/>
            <w:shd w:val="clear" w:color="auto" w:fill="auto"/>
            <w:hideMark/>
          </w:tcPr>
          <w:p w:rsidR="007817CD" w:rsidRPr="00057B8F" w:rsidRDefault="007817CD" w:rsidP="000B7F3F">
            <w:pPr>
              <w:rPr>
                <w:sz w:val="20"/>
                <w:szCs w:val="16"/>
              </w:rPr>
            </w:pPr>
            <w:r w:rsidRPr="00057B8F">
              <w:rPr>
                <w:sz w:val="20"/>
                <w:szCs w:val="16"/>
              </w:rPr>
              <w:t>КМК-1</w:t>
            </w:r>
          </w:p>
        </w:tc>
        <w:tc>
          <w:tcPr>
            <w:tcW w:w="1722"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81" w:type="pct"/>
            <w:shd w:val="clear" w:color="auto" w:fill="auto"/>
            <w:hideMark/>
          </w:tcPr>
          <w:p w:rsidR="007817CD" w:rsidRPr="00057B8F" w:rsidRDefault="007817CD" w:rsidP="000B7F3F">
            <w:pPr>
              <w:jc w:val="center"/>
              <w:rPr>
                <w:sz w:val="20"/>
                <w:szCs w:val="16"/>
              </w:rPr>
            </w:pPr>
            <w:r w:rsidRPr="00057B8F">
              <w:rPr>
                <w:sz w:val="20"/>
                <w:szCs w:val="16"/>
              </w:rPr>
              <w:t>250</w:t>
            </w:r>
          </w:p>
        </w:tc>
      </w:tr>
      <w:tr w:rsidR="00057B8F" w:rsidRPr="00057B8F" w:rsidTr="000B7F3F">
        <w:trPr>
          <w:cantSplit/>
        </w:trPr>
        <w:tc>
          <w:tcPr>
            <w:tcW w:w="217" w:type="pct"/>
            <w:shd w:val="clear" w:color="auto" w:fill="auto"/>
          </w:tcPr>
          <w:p w:rsidR="007817CD" w:rsidRPr="00057B8F" w:rsidRDefault="007817CD" w:rsidP="0002306E">
            <w:pPr>
              <w:numPr>
                <w:ilvl w:val="0"/>
                <w:numId w:val="260"/>
              </w:numPr>
              <w:rPr>
                <w:sz w:val="20"/>
                <w:szCs w:val="16"/>
              </w:rPr>
            </w:pPr>
          </w:p>
        </w:tc>
        <w:tc>
          <w:tcPr>
            <w:tcW w:w="1380" w:type="pct"/>
            <w:shd w:val="clear" w:color="auto" w:fill="auto"/>
            <w:hideMark/>
          </w:tcPr>
          <w:p w:rsidR="007817CD" w:rsidRPr="00057B8F" w:rsidRDefault="007817CD" w:rsidP="000B7F3F">
            <w:pPr>
              <w:rPr>
                <w:sz w:val="20"/>
                <w:szCs w:val="16"/>
              </w:rPr>
            </w:pPr>
            <w:r w:rsidRPr="00057B8F">
              <w:rPr>
                <w:sz w:val="20"/>
                <w:szCs w:val="16"/>
              </w:rPr>
              <w:t>Краснополянская</w:t>
            </w:r>
          </w:p>
        </w:tc>
        <w:tc>
          <w:tcPr>
            <w:tcW w:w="1722"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81" w:type="pct"/>
            <w:shd w:val="clear" w:color="auto" w:fill="auto"/>
            <w:hideMark/>
          </w:tcPr>
          <w:p w:rsidR="007817CD" w:rsidRPr="00057B8F" w:rsidRDefault="007817CD" w:rsidP="000B7F3F">
            <w:pPr>
              <w:jc w:val="center"/>
              <w:rPr>
                <w:sz w:val="20"/>
                <w:szCs w:val="16"/>
              </w:rPr>
            </w:pPr>
            <w:r w:rsidRPr="00057B8F">
              <w:rPr>
                <w:sz w:val="20"/>
                <w:szCs w:val="16"/>
              </w:rPr>
              <w:t>251,3</w:t>
            </w:r>
          </w:p>
        </w:tc>
      </w:tr>
      <w:tr w:rsidR="00057B8F" w:rsidRPr="00057B8F" w:rsidTr="000B7F3F">
        <w:trPr>
          <w:cantSplit/>
        </w:trPr>
        <w:tc>
          <w:tcPr>
            <w:tcW w:w="217" w:type="pct"/>
            <w:shd w:val="clear" w:color="auto" w:fill="auto"/>
          </w:tcPr>
          <w:p w:rsidR="007817CD" w:rsidRPr="00057B8F" w:rsidRDefault="007817CD" w:rsidP="0002306E">
            <w:pPr>
              <w:numPr>
                <w:ilvl w:val="0"/>
                <w:numId w:val="260"/>
              </w:numPr>
              <w:rPr>
                <w:sz w:val="20"/>
                <w:szCs w:val="16"/>
              </w:rPr>
            </w:pPr>
          </w:p>
        </w:tc>
        <w:tc>
          <w:tcPr>
            <w:tcW w:w="1380" w:type="pct"/>
            <w:shd w:val="clear" w:color="auto" w:fill="auto"/>
            <w:hideMark/>
          </w:tcPr>
          <w:p w:rsidR="007817CD" w:rsidRPr="00057B8F" w:rsidRDefault="007817CD" w:rsidP="000B7F3F">
            <w:pPr>
              <w:rPr>
                <w:sz w:val="20"/>
                <w:szCs w:val="16"/>
              </w:rPr>
            </w:pPr>
            <w:r w:rsidRPr="00057B8F">
              <w:rPr>
                <w:sz w:val="20"/>
                <w:szCs w:val="16"/>
              </w:rPr>
              <w:t>Крохалевская</w:t>
            </w:r>
          </w:p>
        </w:tc>
        <w:tc>
          <w:tcPr>
            <w:tcW w:w="1722"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81" w:type="pct"/>
            <w:shd w:val="clear" w:color="auto" w:fill="auto"/>
            <w:hideMark/>
          </w:tcPr>
          <w:p w:rsidR="007817CD" w:rsidRPr="00057B8F" w:rsidRDefault="007817CD" w:rsidP="000B7F3F">
            <w:pPr>
              <w:jc w:val="center"/>
              <w:rPr>
                <w:sz w:val="20"/>
                <w:szCs w:val="16"/>
              </w:rPr>
            </w:pPr>
            <w:r w:rsidRPr="00057B8F">
              <w:rPr>
                <w:sz w:val="20"/>
                <w:szCs w:val="16"/>
              </w:rPr>
              <w:t>283,3</w:t>
            </w:r>
          </w:p>
        </w:tc>
      </w:tr>
      <w:tr w:rsidR="00057B8F" w:rsidRPr="00057B8F" w:rsidTr="000B7F3F">
        <w:trPr>
          <w:cantSplit/>
        </w:trPr>
        <w:tc>
          <w:tcPr>
            <w:tcW w:w="217" w:type="pct"/>
            <w:shd w:val="clear" w:color="auto" w:fill="auto"/>
          </w:tcPr>
          <w:p w:rsidR="007817CD" w:rsidRPr="00057B8F" w:rsidRDefault="007817CD" w:rsidP="0002306E">
            <w:pPr>
              <w:numPr>
                <w:ilvl w:val="0"/>
                <w:numId w:val="260"/>
              </w:numPr>
              <w:rPr>
                <w:sz w:val="20"/>
                <w:szCs w:val="16"/>
              </w:rPr>
            </w:pPr>
          </w:p>
        </w:tc>
        <w:tc>
          <w:tcPr>
            <w:tcW w:w="1380" w:type="pct"/>
            <w:shd w:val="clear" w:color="auto" w:fill="auto"/>
            <w:hideMark/>
          </w:tcPr>
          <w:p w:rsidR="007817CD" w:rsidRPr="00057B8F" w:rsidRDefault="007817CD" w:rsidP="000B7F3F">
            <w:pPr>
              <w:rPr>
                <w:sz w:val="20"/>
                <w:szCs w:val="16"/>
              </w:rPr>
            </w:pPr>
            <w:r w:rsidRPr="00057B8F">
              <w:rPr>
                <w:sz w:val="20"/>
                <w:szCs w:val="16"/>
              </w:rPr>
              <w:t>Междуреченская</w:t>
            </w:r>
          </w:p>
        </w:tc>
        <w:tc>
          <w:tcPr>
            <w:tcW w:w="1722"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81" w:type="pct"/>
            <w:shd w:val="clear" w:color="auto" w:fill="auto"/>
            <w:hideMark/>
          </w:tcPr>
          <w:p w:rsidR="007817CD" w:rsidRPr="00057B8F" w:rsidRDefault="007817CD" w:rsidP="000B7F3F">
            <w:pPr>
              <w:jc w:val="center"/>
              <w:rPr>
                <w:sz w:val="20"/>
                <w:szCs w:val="16"/>
              </w:rPr>
            </w:pPr>
            <w:r w:rsidRPr="00057B8F">
              <w:rPr>
                <w:sz w:val="20"/>
                <w:szCs w:val="16"/>
              </w:rPr>
              <w:t>617,3</w:t>
            </w:r>
          </w:p>
        </w:tc>
      </w:tr>
      <w:tr w:rsidR="00057B8F" w:rsidRPr="00057B8F" w:rsidTr="000B7F3F">
        <w:trPr>
          <w:cantSplit/>
        </w:trPr>
        <w:tc>
          <w:tcPr>
            <w:tcW w:w="217" w:type="pct"/>
            <w:shd w:val="clear" w:color="auto" w:fill="auto"/>
          </w:tcPr>
          <w:p w:rsidR="007817CD" w:rsidRPr="00057B8F" w:rsidRDefault="007817CD" w:rsidP="0002306E">
            <w:pPr>
              <w:numPr>
                <w:ilvl w:val="0"/>
                <w:numId w:val="260"/>
              </w:numPr>
              <w:rPr>
                <w:sz w:val="20"/>
                <w:szCs w:val="16"/>
              </w:rPr>
            </w:pPr>
          </w:p>
        </w:tc>
        <w:tc>
          <w:tcPr>
            <w:tcW w:w="1380" w:type="pct"/>
            <w:shd w:val="clear" w:color="auto" w:fill="auto"/>
            <w:hideMark/>
          </w:tcPr>
          <w:p w:rsidR="007817CD" w:rsidRPr="00057B8F" w:rsidRDefault="007817CD" w:rsidP="000B7F3F">
            <w:pPr>
              <w:rPr>
                <w:sz w:val="20"/>
                <w:szCs w:val="16"/>
              </w:rPr>
            </w:pPr>
            <w:r w:rsidRPr="00057B8F">
              <w:rPr>
                <w:sz w:val="20"/>
                <w:szCs w:val="16"/>
              </w:rPr>
              <w:t>НКАЗ-2</w:t>
            </w:r>
          </w:p>
        </w:tc>
        <w:tc>
          <w:tcPr>
            <w:tcW w:w="1722"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81" w:type="pct"/>
            <w:shd w:val="clear" w:color="auto" w:fill="auto"/>
            <w:hideMark/>
          </w:tcPr>
          <w:p w:rsidR="007817CD" w:rsidRPr="00057B8F" w:rsidRDefault="007817CD" w:rsidP="000B7F3F">
            <w:pPr>
              <w:jc w:val="center"/>
              <w:rPr>
                <w:sz w:val="20"/>
                <w:szCs w:val="16"/>
              </w:rPr>
            </w:pPr>
            <w:r w:rsidRPr="00057B8F">
              <w:rPr>
                <w:sz w:val="20"/>
                <w:szCs w:val="16"/>
              </w:rPr>
              <w:t>1000</w:t>
            </w:r>
          </w:p>
        </w:tc>
      </w:tr>
      <w:tr w:rsidR="00057B8F" w:rsidRPr="00057B8F" w:rsidTr="000B7F3F">
        <w:trPr>
          <w:cantSplit/>
        </w:trPr>
        <w:tc>
          <w:tcPr>
            <w:tcW w:w="217" w:type="pct"/>
            <w:shd w:val="clear" w:color="auto" w:fill="auto"/>
          </w:tcPr>
          <w:p w:rsidR="007817CD" w:rsidRPr="00057B8F" w:rsidRDefault="007817CD" w:rsidP="0002306E">
            <w:pPr>
              <w:numPr>
                <w:ilvl w:val="0"/>
                <w:numId w:val="260"/>
              </w:numPr>
              <w:rPr>
                <w:sz w:val="20"/>
                <w:szCs w:val="16"/>
              </w:rPr>
            </w:pPr>
          </w:p>
        </w:tc>
        <w:tc>
          <w:tcPr>
            <w:tcW w:w="1380" w:type="pct"/>
            <w:shd w:val="clear" w:color="auto" w:fill="auto"/>
            <w:hideMark/>
          </w:tcPr>
          <w:p w:rsidR="007817CD" w:rsidRPr="00057B8F" w:rsidRDefault="007817CD" w:rsidP="000B7F3F">
            <w:pPr>
              <w:rPr>
                <w:sz w:val="20"/>
                <w:szCs w:val="16"/>
              </w:rPr>
            </w:pPr>
            <w:r w:rsidRPr="00057B8F">
              <w:rPr>
                <w:sz w:val="20"/>
                <w:szCs w:val="16"/>
              </w:rPr>
              <w:t>ОП-1</w:t>
            </w:r>
          </w:p>
        </w:tc>
        <w:tc>
          <w:tcPr>
            <w:tcW w:w="1722"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81" w:type="pct"/>
            <w:shd w:val="clear" w:color="auto" w:fill="auto"/>
            <w:hideMark/>
          </w:tcPr>
          <w:p w:rsidR="007817CD" w:rsidRPr="00057B8F" w:rsidRDefault="007817CD" w:rsidP="000B7F3F">
            <w:pPr>
              <w:jc w:val="center"/>
              <w:rPr>
                <w:sz w:val="20"/>
                <w:szCs w:val="16"/>
              </w:rPr>
            </w:pPr>
            <w:r w:rsidRPr="00057B8F">
              <w:rPr>
                <w:sz w:val="20"/>
                <w:szCs w:val="16"/>
              </w:rPr>
              <w:t>400</w:t>
            </w:r>
          </w:p>
        </w:tc>
      </w:tr>
      <w:tr w:rsidR="00057B8F" w:rsidRPr="00057B8F" w:rsidTr="000B7F3F">
        <w:trPr>
          <w:cantSplit/>
        </w:trPr>
        <w:tc>
          <w:tcPr>
            <w:tcW w:w="217" w:type="pct"/>
            <w:shd w:val="clear" w:color="auto" w:fill="auto"/>
          </w:tcPr>
          <w:p w:rsidR="007817CD" w:rsidRPr="00057B8F" w:rsidRDefault="007817CD" w:rsidP="0002306E">
            <w:pPr>
              <w:numPr>
                <w:ilvl w:val="0"/>
                <w:numId w:val="260"/>
              </w:numPr>
              <w:rPr>
                <w:sz w:val="20"/>
                <w:szCs w:val="16"/>
              </w:rPr>
            </w:pPr>
          </w:p>
        </w:tc>
        <w:tc>
          <w:tcPr>
            <w:tcW w:w="1380" w:type="pct"/>
            <w:shd w:val="clear" w:color="auto" w:fill="auto"/>
            <w:hideMark/>
          </w:tcPr>
          <w:p w:rsidR="007817CD" w:rsidRPr="00057B8F" w:rsidRDefault="007817CD" w:rsidP="000B7F3F">
            <w:pPr>
              <w:rPr>
                <w:sz w:val="20"/>
                <w:szCs w:val="16"/>
              </w:rPr>
            </w:pPr>
            <w:r w:rsidRPr="00057B8F">
              <w:rPr>
                <w:sz w:val="20"/>
                <w:szCs w:val="16"/>
              </w:rPr>
              <w:t>ОП-9</w:t>
            </w:r>
          </w:p>
        </w:tc>
        <w:tc>
          <w:tcPr>
            <w:tcW w:w="1722"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81" w:type="pct"/>
            <w:shd w:val="clear" w:color="auto" w:fill="auto"/>
            <w:hideMark/>
          </w:tcPr>
          <w:p w:rsidR="007817CD" w:rsidRPr="00057B8F" w:rsidRDefault="007817CD" w:rsidP="000B7F3F">
            <w:pPr>
              <w:jc w:val="center"/>
              <w:rPr>
                <w:sz w:val="20"/>
                <w:szCs w:val="16"/>
              </w:rPr>
            </w:pPr>
            <w:r w:rsidRPr="00057B8F">
              <w:rPr>
                <w:sz w:val="20"/>
                <w:szCs w:val="16"/>
              </w:rPr>
              <w:t>320</w:t>
            </w:r>
          </w:p>
        </w:tc>
      </w:tr>
      <w:tr w:rsidR="00057B8F" w:rsidRPr="00057B8F" w:rsidTr="000B7F3F">
        <w:trPr>
          <w:cantSplit/>
        </w:trPr>
        <w:tc>
          <w:tcPr>
            <w:tcW w:w="217" w:type="pct"/>
            <w:shd w:val="clear" w:color="auto" w:fill="auto"/>
          </w:tcPr>
          <w:p w:rsidR="007817CD" w:rsidRPr="00057B8F" w:rsidRDefault="007817CD" w:rsidP="0002306E">
            <w:pPr>
              <w:numPr>
                <w:ilvl w:val="0"/>
                <w:numId w:val="260"/>
              </w:numPr>
              <w:rPr>
                <w:sz w:val="20"/>
                <w:szCs w:val="16"/>
              </w:rPr>
            </w:pPr>
          </w:p>
        </w:tc>
        <w:tc>
          <w:tcPr>
            <w:tcW w:w="1380" w:type="pct"/>
            <w:shd w:val="clear" w:color="auto" w:fill="auto"/>
            <w:hideMark/>
          </w:tcPr>
          <w:p w:rsidR="007817CD" w:rsidRPr="00057B8F" w:rsidRDefault="007817CD" w:rsidP="000B7F3F">
            <w:pPr>
              <w:rPr>
                <w:sz w:val="20"/>
                <w:szCs w:val="16"/>
              </w:rPr>
            </w:pPr>
            <w:r w:rsidRPr="00057B8F">
              <w:rPr>
                <w:sz w:val="20"/>
                <w:szCs w:val="16"/>
              </w:rPr>
              <w:t xml:space="preserve">ОП-25 </w:t>
            </w:r>
          </w:p>
        </w:tc>
        <w:tc>
          <w:tcPr>
            <w:tcW w:w="1722"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81" w:type="pct"/>
            <w:shd w:val="clear" w:color="auto" w:fill="auto"/>
            <w:hideMark/>
          </w:tcPr>
          <w:p w:rsidR="007817CD" w:rsidRPr="00057B8F" w:rsidRDefault="007817CD" w:rsidP="000B7F3F">
            <w:pPr>
              <w:jc w:val="center"/>
              <w:rPr>
                <w:sz w:val="20"/>
                <w:szCs w:val="16"/>
              </w:rPr>
            </w:pPr>
            <w:r w:rsidRPr="00057B8F">
              <w:rPr>
                <w:sz w:val="20"/>
                <w:szCs w:val="16"/>
              </w:rPr>
              <w:t>200</w:t>
            </w:r>
          </w:p>
        </w:tc>
      </w:tr>
      <w:tr w:rsidR="00057B8F" w:rsidRPr="00057B8F" w:rsidTr="000B7F3F">
        <w:trPr>
          <w:cantSplit/>
        </w:trPr>
        <w:tc>
          <w:tcPr>
            <w:tcW w:w="217" w:type="pct"/>
            <w:shd w:val="clear" w:color="auto" w:fill="auto"/>
          </w:tcPr>
          <w:p w:rsidR="007817CD" w:rsidRPr="00057B8F" w:rsidRDefault="007817CD" w:rsidP="0002306E">
            <w:pPr>
              <w:numPr>
                <w:ilvl w:val="0"/>
                <w:numId w:val="260"/>
              </w:numPr>
              <w:rPr>
                <w:sz w:val="20"/>
                <w:szCs w:val="16"/>
              </w:rPr>
            </w:pPr>
          </w:p>
        </w:tc>
        <w:tc>
          <w:tcPr>
            <w:tcW w:w="1380" w:type="pct"/>
            <w:shd w:val="clear" w:color="auto" w:fill="auto"/>
            <w:hideMark/>
          </w:tcPr>
          <w:p w:rsidR="007817CD" w:rsidRPr="00057B8F" w:rsidRDefault="007817CD" w:rsidP="000B7F3F">
            <w:pPr>
              <w:rPr>
                <w:sz w:val="20"/>
                <w:szCs w:val="16"/>
              </w:rPr>
            </w:pPr>
            <w:r w:rsidRPr="00057B8F">
              <w:rPr>
                <w:sz w:val="20"/>
                <w:szCs w:val="16"/>
              </w:rPr>
              <w:t>Северный Маганак</w:t>
            </w:r>
          </w:p>
        </w:tc>
        <w:tc>
          <w:tcPr>
            <w:tcW w:w="1722"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81" w:type="pct"/>
            <w:shd w:val="clear" w:color="auto" w:fill="auto"/>
            <w:hideMark/>
          </w:tcPr>
          <w:p w:rsidR="007817CD" w:rsidRPr="00057B8F" w:rsidRDefault="007817CD" w:rsidP="000B7F3F">
            <w:pPr>
              <w:jc w:val="center"/>
              <w:rPr>
                <w:sz w:val="20"/>
                <w:szCs w:val="16"/>
              </w:rPr>
            </w:pPr>
            <w:r w:rsidRPr="00057B8F">
              <w:rPr>
                <w:sz w:val="20"/>
                <w:szCs w:val="16"/>
              </w:rPr>
              <w:t>602,4</w:t>
            </w:r>
          </w:p>
        </w:tc>
      </w:tr>
      <w:tr w:rsidR="00057B8F" w:rsidRPr="00057B8F" w:rsidTr="000B7F3F">
        <w:trPr>
          <w:cantSplit/>
        </w:trPr>
        <w:tc>
          <w:tcPr>
            <w:tcW w:w="217" w:type="pct"/>
            <w:shd w:val="clear" w:color="auto" w:fill="auto"/>
          </w:tcPr>
          <w:p w:rsidR="007817CD" w:rsidRPr="00057B8F" w:rsidRDefault="007817CD" w:rsidP="0002306E">
            <w:pPr>
              <w:numPr>
                <w:ilvl w:val="0"/>
                <w:numId w:val="260"/>
              </w:numPr>
              <w:rPr>
                <w:sz w:val="20"/>
                <w:szCs w:val="16"/>
              </w:rPr>
            </w:pPr>
          </w:p>
        </w:tc>
        <w:tc>
          <w:tcPr>
            <w:tcW w:w="1380" w:type="pct"/>
            <w:shd w:val="clear" w:color="auto" w:fill="auto"/>
            <w:hideMark/>
          </w:tcPr>
          <w:p w:rsidR="007817CD" w:rsidRPr="00057B8F" w:rsidRDefault="007817CD" w:rsidP="000B7F3F">
            <w:pPr>
              <w:rPr>
                <w:sz w:val="20"/>
                <w:szCs w:val="16"/>
              </w:rPr>
            </w:pPr>
            <w:r w:rsidRPr="00057B8F">
              <w:rPr>
                <w:sz w:val="20"/>
                <w:szCs w:val="16"/>
              </w:rPr>
              <w:t xml:space="preserve">Соколовская </w:t>
            </w:r>
          </w:p>
        </w:tc>
        <w:tc>
          <w:tcPr>
            <w:tcW w:w="1722"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81" w:type="pct"/>
            <w:shd w:val="clear" w:color="auto" w:fill="auto"/>
            <w:hideMark/>
          </w:tcPr>
          <w:p w:rsidR="007817CD" w:rsidRPr="00057B8F" w:rsidRDefault="007817CD" w:rsidP="000B7F3F">
            <w:pPr>
              <w:jc w:val="center"/>
              <w:rPr>
                <w:sz w:val="20"/>
                <w:szCs w:val="16"/>
              </w:rPr>
            </w:pPr>
            <w:r w:rsidRPr="00057B8F">
              <w:rPr>
                <w:sz w:val="20"/>
                <w:szCs w:val="16"/>
              </w:rPr>
              <w:t>126</w:t>
            </w:r>
          </w:p>
        </w:tc>
      </w:tr>
      <w:tr w:rsidR="00057B8F" w:rsidRPr="00057B8F" w:rsidTr="000B7F3F">
        <w:trPr>
          <w:cantSplit/>
        </w:trPr>
        <w:tc>
          <w:tcPr>
            <w:tcW w:w="217" w:type="pct"/>
            <w:shd w:val="clear" w:color="auto" w:fill="auto"/>
          </w:tcPr>
          <w:p w:rsidR="007817CD" w:rsidRPr="00057B8F" w:rsidRDefault="007817CD" w:rsidP="0002306E">
            <w:pPr>
              <w:numPr>
                <w:ilvl w:val="0"/>
                <w:numId w:val="260"/>
              </w:numPr>
              <w:rPr>
                <w:sz w:val="20"/>
                <w:szCs w:val="16"/>
              </w:rPr>
            </w:pPr>
          </w:p>
        </w:tc>
        <w:tc>
          <w:tcPr>
            <w:tcW w:w="1380" w:type="pct"/>
            <w:shd w:val="clear" w:color="auto" w:fill="auto"/>
            <w:hideMark/>
          </w:tcPr>
          <w:p w:rsidR="007817CD" w:rsidRPr="00057B8F" w:rsidRDefault="00C132A6" w:rsidP="000B7F3F">
            <w:pPr>
              <w:rPr>
                <w:sz w:val="20"/>
                <w:szCs w:val="16"/>
              </w:rPr>
            </w:pPr>
            <w:r w:rsidRPr="00057B8F">
              <w:rPr>
                <w:sz w:val="20"/>
                <w:szCs w:val="16"/>
              </w:rPr>
              <w:t>Теба-тяговая (ЭЧЭ-18)</w:t>
            </w:r>
          </w:p>
        </w:tc>
        <w:tc>
          <w:tcPr>
            <w:tcW w:w="1722"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81" w:type="pct"/>
            <w:shd w:val="clear" w:color="auto" w:fill="auto"/>
            <w:hideMark/>
          </w:tcPr>
          <w:p w:rsidR="007817CD" w:rsidRPr="00057B8F" w:rsidRDefault="007817CD" w:rsidP="000B7F3F">
            <w:pPr>
              <w:jc w:val="center"/>
              <w:rPr>
                <w:sz w:val="20"/>
                <w:szCs w:val="16"/>
              </w:rPr>
            </w:pPr>
            <w:r w:rsidRPr="00057B8F">
              <w:rPr>
                <w:sz w:val="20"/>
                <w:szCs w:val="16"/>
              </w:rPr>
              <w:t>80</w:t>
            </w:r>
          </w:p>
        </w:tc>
      </w:tr>
      <w:tr w:rsidR="00057B8F" w:rsidRPr="00057B8F" w:rsidTr="000B7F3F">
        <w:trPr>
          <w:cantSplit/>
        </w:trPr>
        <w:tc>
          <w:tcPr>
            <w:tcW w:w="217" w:type="pct"/>
            <w:shd w:val="clear" w:color="auto" w:fill="auto"/>
          </w:tcPr>
          <w:p w:rsidR="00B130D0" w:rsidRPr="00057B8F" w:rsidRDefault="00B130D0" w:rsidP="0002306E">
            <w:pPr>
              <w:numPr>
                <w:ilvl w:val="0"/>
                <w:numId w:val="260"/>
              </w:numPr>
              <w:rPr>
                <w:sz w:val="20"/>
                <w:szCs w:val="16"/>
              </w:rPr>
            </w:pPr>
          </w:p>
        </w:tc>
        <w:tc>
          <w:tcPr>
            <w:tcW w:w="1380" w:type="pct"/>
            <w:shd w:val="clear" w:color="auto" w:fill="auto"/>
          </w:tcPr>
          <w:p w:rsidR="00B130D0" w:rsidRPr="00057B8F" w:rsidRDefault="00B130D0" w:rsidP="000B7F3F">
            <w:pPr>
              <w:rPr>
                <w:sz w:val="20"/>
                <w:szCs w:val="16"/>
              </w:rPr>
            </w:pPr>
            <w:r w:rsidRPr="00057B8F">
              <w:rPr>
                <w:sz w:val="20"/>
                <w:szCs w:val="16"/>
              </w:rPr>
              <w:t>Увальная</w:t>
            </w:r>
          </w:p>
        </w:tc>
        <w:tc>
          <w:tcPr>
            <w:tcW w:w="1722" w:type="pct"/>
            <w:shd w:val="clear" w:color="auto" w:fill="auto"/>
          </w:tcPr>
          <w:p w:rsidR="00B130D0" w:rsidRPr="00057B8F" w:rsidRDefault="00B130D0" w:rsidP="000B7F3F">
            <w:pPr>
              <w:jc w:val="center"/>
              <w:rPr>
                <w:sz w:val="20"/>
                <w:szCs w:val="16"/>
              </w:rPr>
            </w:pPr>
            <w:r w:rsidRPr="00057B8F">
              <w:rPr>
                <w:sz w:val="20"/>
                <w:szCs w:val="16"/>
              </w:rPr>
              <w:t>220</w:t>
            </w:r>
          </w:p>
        </w:tc>
        <w:tc>
          <w:tcPr>
            <w:tcW w:w="1681" w:type="pct"/>
            <w:shd w:val="clear" w:color="auto" w:fill="auto"/>
          </w:tcPr>
          <w:p w:rsidR="00B130D0" w:rsidRPr="00057B8F" w:rsidRDefault="00B130D0" w:rsidP="000B7F3F">
            <w:pPr>
              <w:jc w:val="center"/>
              <w:rPr>
                <w:sz w:val="20"/>
                <w:szCs w:val="16"/>
              </w:rPr>
            </w:pPr>
            <w:r w:rsidRPr="00057B8F">
              <w:rPr>
                <w:sz w:val="20"/>
                <w:szCs w:val="16"/>
              </w:rPr>
              <w:t>80</w:t>
            </w:r>
          </w:p>
        </w:tc>
      </w:tr>
      <w:tr w:rsidR="00057B8F" w:rsidRPr="00057B8F" w:rsidTr="000B7F3F">
        <w:trPr>
          <w:cantSplit/>
        </w:trPr>
        <w:tc>
          <w:tcPr>
            <w:tcW w:w="217" w:type="pct"/>
            <w:shd w:val="clear" w:color="auto" w:fill="auto"/>
          </w:tcPr>
          <w:p w:rsidR="007817CD" w:rsidRPr="00057B8F" w:rsidRDefault="007817CD" w:rsidP="0002306E">
            <w:pPr>
              <w:numPr>
                <w:ilvl w:val="0"/>
                <w:numId w:val="260"/>
              </w:numPr>
              <w:rPr>
                <w:sz w:val="20"/>
                <w:szCs w:val="16"/>
              </w:rPr>
            </w:pPr>
          </w:p>
        </w:tc>
        <w:tc>
          <w:tcPr>
            <w:tcW w:w="1380" w:type="pct"/>
            <w:shd w:val="clear" w:color="auto" w:fill="auto"/>
            <w:hideMark/>
          </w:tcPr>
          <w:p w:rsidR="007817CD" w:rsidRPr="00057B8F" w:rsidRDefault="007817CD" w:rsidP="000B7F3F">
            <w:pPr>
              <w:rPr>
                <w:sz w:val="20"/>
                <w:szCs w:val="16"/>
              </w:rPr>
            </w:pPr>
            <w:r w:rsidRPr="00057B8F">
              <w:rPr>
                <w:sz w:val="20"/>
                <w:szCs w:val="16"/>
              </w:rPr>
              <w:t xml:space="preserve">Ускатская </w:t>
            </w:r>
          </w:p>
        </w:tc>
        <w:tc>
          <w:tcPr>
            <w:tcW w:w="1722"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81" w:type="pct"/>
            <w:shd w:val="clear" w:color="auto" w:fill="auto"/>
            <w:hideMark/>
          </w:tcPr>
          <w:p w:rsidR="007817CD" w:rsidRPr="00057B8F" w:rsidRDefault="007817CD" w:rsidP="000B7F3F">
            <w:pPr>
              <w:jc w:val="center"/>
              <w:rPr>
                <w:sz w:val="20"/>
                <w:szCs w:val="16"/>
              </w:rPr>
            </w:pPr>
            <w:r w:rsidRPr="00057B8F">
              <w:rPr>
                <w:sz w:val="20"/>
                <w:szCs w:val="16"/>
              </w:rPr>
              <w:t>250</w:t>
            </w:r>
          </w:p>
        </w:tc>
      </w:tr>
      <w:tr w:rsidR="00057B8F" w:rsidRPr="00057B8F" w:rsidTr="000B7F3F">
        <w:trPr>
          <w:cantSplit/>
        </w:trPr>
        <w:tc>
          <w:tcPr>
            <w:tcW w:w="217" w:type="pct"/>
            <w:shd w:val="clear" w:color="auto" w:fill="auto"/>
          </w:tcPr>
          <w:p w:rsidR="007817CD" w:rsidRPr="00057B8F" w:rsidRDefault="007817CD" w:rsidP="0002306E">
            <w:pPr>
              <w:numPr>
                <w:ilvl w:val="0"/>
                <w:numId w:val="260"/>
              </w:numPr>
              <w:rPr>
                <w:sz w:val="20"/>
                <w:szCs w:val="16"/>
              </w:rPr>
            </w:pPr>
          </w:p>
        </w:tc>
        <w:tc>
          <w:tcPr>
            <w:tcW w:w="1380" w:type="pct"/>
            <w:shd w:val="clear" w:color="auto" w:fill="auto"/>
          </w:tcPr>
          <w:p w:rsidR="007817CD" w:rsidRPr="00057B8F" w:rsidRDefault="007817CD" w:rsidP="000B7F3F">
            <w:pPr>
              <w:rPr>
                <w:sz w:val="20"/>
                <w:szCs w:val="16"/>
              </w:rPr>
            </w:pPr>
            <w:r w:rsidRPr="00057B8F">
              <w:rPr>
                <w:sz w:val="20"/>
                <w:szCs w:val="16"/>
              </w:rPr>
              <w:t>Ферросплавная</w:t>
            </w:r>
          </w:p>
        </w:tc>
        <w:tc>
          <w:tcPr>
            <w:tcW w:w="1722" w:type="pct"/>
            <w:shd w:val="clear" w:color="auto" w:fill="auto"/>
          </w:tcPr>
          <w:p w:rsidR="007817CD" w:rsidRPr="00057B8F" w:rsidRDefault="007817CD" w:rsidP="000B7F3F">
            <w:pPr>
              <w:jc w:val="center"/>
              <w:rPr>
                <w:sz w:val="20"/>
                <w:szCs w:val="16"/>
              </w:rPr>
            </w:pPr>
            <w:r w:rsidRPr="00057B8F">
              <w:rPr>
                <w:sz w:val="20"/>
                <w:szCs w:val="16"/>
              </w:rPr>
              <w:t>220</w:t>
            </w:r>
          </w:p>
        </w:tc>
        <w:tc>
          <w:tcPr>
            <w:tcW w:w="1681" w:type="pct"/>
            <w:shd w:val="clear" w:color="auto" w:fill="auto"/>
          </w:tcPr>
          <w:p w:rsidR="007817CD" w:rsidRPr="00057B8F" w:rsidRDefault="007817CD" w:rsidP="000B7F3F">
            <w:pPr>
              <w:jc w:val="center"/>
              <w:rPr>
                <w:sz w:val="20"/>
                <w:szCs w:val="16"/>
              </w:rPr>
            </w:pPr>
            <w:r w:rsidRPr="00057B8F">
              <w:rPr>
                <w:sz w:val="20"/>
                <w:szCs w:val="16"/>
              </w:rPr>
              <w:t>640</w:t>
            </w:r>
          </w:p>
        </w:tc>
      </w:tr>
      <w:tr w:rsidR="00057B8F" w:rsidRPr="00057B8F" w:rsidTr="000B7F3F">
        <w:trPr>
          <w:cantSplit/>
        </w:trPr>
        <w:tc>
          <w:tcPr>
            <w:tcW w:w="1597" w:type="pct"/>
            <w:gridSpan w:val="2"/>
            <w:shd w:val="clear" w:color="auto" w:fill="auto"/>
            <w:hideMark/>
          </w:tcPr>
          <w:p w:rsidR="007817CD" w:rsidRPr="00057B8F" w:rsidRDefault="007817CD" w:rsidP="000B7F3F">
            <w:pPr>
              <w:rPr>
                <w:iCs/>
                <w:sz w:val="20"/>
                <w:szCs w:val="16"/>
              </w:rPr>
            </w:pPr>
            <w:r w:rsidRPr="00057B8F">
              <w:rPr>
                <w:iCs/>
                <w:sz w:val="20"/>
                <w:szCs w:val="16"/>
              </w:rPr>
              <w:t>Всего</w:t>
            </w:r>
          </w:p>
        </w:tc>
        <w:tc>
          <w:tcPr>
            <w:tcW w:w="1722" w:type="pct"/>
            <w:shd w:val="clear" w:color="auto" w:fill="auto"/>
          </w:tcPr>
          <w:p w:rsidR="007817CD" w:rsidRPr="00057B8F" w:rsidRDefault="007817CD" w:rsidP="000B7F3F">
            <w:pPr>
              <w:rPr>
                <w:sz w:val="20"/>
                <w:szCs w:val="16"/>
              </w:rPr>
            </w:pPr>
          </w:p>
        </w:tc>
        <w:tc>
          <w:tcPr>
            <w:tcW w:w="1681" w:type="pct"/>
            <w:shd w:val="clear" w:color="auto" w:fill="auto"/>
            <w:hideMark/>
          </w:tcPr>
          <w:p w:rsidR="007817CD" w:rsidRPr="00057B8F" w:rsidRDefault="007817CD" w:rsidP="00B130D0">
            <w:pPr>
              <w:jc w:val="center"/>
              <w:rPr>
                <w:sz w:val="20"/>
                <w:szCs w:val="16"/>
              </w:rPr>
            </w:pPr>
            <w:r w:rsidRPr="00057B8F">
              <w:rPr>
                <w:sz w:val="20"/>
                <w:szCs w:val="16"/>
              </w:rPr>
              <w:t>11</w:t>
            </w:r>
            <w:r w:rsidR="00B130D0" w:rsidRPr="00057B8F">
              <w:rPr>
                <w:sz w:val="20"/>
                <w:szCs w:val="16"/>
              </w:rPr>
              <w:t>82</w:t>
            </w:r>
            <w:r w:rsidRPr="00057B8F">
              <w:rPr>
                <w:sz w:val="20"/>
                <w:szCs w:val="16"/>
              </w:rPr>
              <w:t>4</w:t>
            </w:r>
          </w:p>
        </w:tc>
      </w:tr>
    </w:tbl>
    <w:p w:rsidR="007817CD" w:rsidRPr="00057B8F" w:rsidRDefault="007817CD" w:rsidP="007817CD">
      <w:pPr>
        <w:pStyle w:val="6"/>
      </w:pPr>
      <w:r w:rsidRPr="00057B8F">
        <w:t>Действующие линии электропередачи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8"/>
        <w:gridCol w:w="4665"/>
        <w:gridCol w:w="2626"/>
        <w:gridCol w:w="1872"/>
      </w:tblGrid>
      <w:tr w:rsidR="00057B8F" w:rsidRPr="00057B8F" w:rsidTr="000B7F3F">
        <w:trPr>
          <w:cantSplit/>
          <w:tblHeader/>
        </w:trPr>
        <w:tc>
          <w:tcPr>
            <w:tcW w:w="213" w:type="pct"/>
            <w:shd w:val="clear" w:color="auto" w:fill="auto"/>
            <w:noWrap/>
            <w:hideMark/>
          </w:tcPr>
          <w:p w:rsidR="007817CD" w:rsidRPr="00057B8F" w:rsidRDefault="007817CD" w:rsidP="000B7F3F">
            <w:pPr>
              <w:keepNext/>
              <w:keepLines/>
              <w:rPr>
                <w:bCs/>
                <w:sz w:val="20"/>
                <w:szCs w:val="16"/>
              </w:rPr>
            </w:pPr>
            <w:r w:rsidRPr="00057B8F">
              <w:rPr>
                <w:bCs/>
                <w:sz w:val="20"/>
                <w:szCs w:val="16"/>
              </w:rPr>
              <w:t>№</w:t>
            </w:r>
          </w:p>
        </w:tc>
        <w:tc>
          <w:tcPr>
            <w:tcW w:w="2437" w:type="pct"/>
            <w:shd w:val="clear" w:color="auto" w:fill="auto"/>
            <w:noWrap/>
            <w:hideMark/>
          </w:tcPr>
          <w:p w:rsidR="007817CD" w:rsidRPr="00057B8F" w:rsidRDefault="007817CD" w:rsidP="000B7F3F">
            <w:pPr>
              <w:keepNext/>
              <w:keepLines/>
              <w:rPr>
                <w:bCs/>
                <w:sz w:val="20"/>
                <w:szCs w:val="16"/>
              </w:rPr>
            </w:pPr>
            <w:r w:rsidRPr="00057B8F">
              <w:rPr>
                <w:bCs/>
                <w:sz w:val="20"/>
                <w:szCs w:val="16"/>
              </w:rPr>
              <w:t>Наименование линии электропередачи</w:t>
            </w:r>
          </w:p>
        </w:tc>
        <w:tc>
          <w:tcPr>
            <w:tcW w:w="1372" w:type="pct"/>
            <w:shd w:val="clear" w:color="auto" w:fill="auto"/>
            <w:noWrap/>
            <w:hideMark/>
          </w:tcPr>
          <w:p w:rsidR="007817CD" w:rsidRPr="00057B8F" w:rsidRDefault="007817CD" w:rsidP="000B7F3F">
            <w:pPr>
              <w:keepNext/>
              <w:keepLines/>
              <w:rPr>
                <w:bCs/>
                <w:sz w:val="20"/>
                <w:szCs w:val="16"/>
              </w:rPr>
            </w:pPr>
            <w:r w:rsidRPr="00057B8F">
              <w:rPr>
                <w:bCs/>
                <w:sz w:val="20"/>
                <w:szCs w:val="16"/>
              </w:rPr>
              <w:t>Местоположение</w:t>
            </w:r>
          </w:p>
        </w:tc>
        <w:tc>
          <w:tcPr>
            <w:tcW w:w="978" w:type="pct"/>
            <w:shd w:val="clear" w:color="auto" w:fill="auto"/>
            <w:noWrap/>
            <w:hideMark/>
          </w:tcPr>
          <w:p w:rsidR="007817CD" w:rsidRPr="00057B8F" w:rsidRDefault="007817CD" w:rsidP="000B7F3F">
            <w:pPr>
              <w:keepNext/>
              <w:keepLines/>
              <w:jc w:val="center"/>
              <w:rPr>
                <w:bCs/>
                <w:sz w:val="20"/>
                <w:szCs w:val="16"/>
              </w:rPr>
            </w:pPr>
            <w:r w:rsidRPr="00057B8F">
              <w:rPr>
                <w:bCs/>
                <w:sz w:val="20"/>
                <w:szCs w:val="16"/>
              </w:rPr>
              <w:t>Протяженность, км</w:t>
            </w:r>
          </w:p>
        </w:tc>
      </w:tr>
      <w:tr w:rsidR="00057B8F" w:rsidRPr="00057B8F" w:rsidTr="000B7F3F">
        <w:trPr>
          <w:cantSplit/>
        </w:trPr>
        <w:tc>
          <w:tcPr>
            <w:tcW w:w="213" w:type="pct"/>
            <w:shd w:val="clear" w:color="auto" w:fill="auto"/>
          </w:tcPr>
          <w:p w:rsidR="005D615F" w:rsidRPr="00057B8F" w:rsidRDefault="005D615F" w:rsidP="0002306E">
            <w:pPr>
              <w:numPr>
                <w:ilvl w:val="0"/>
                <w:numId w:val="261"/>
              </w:numPr>
              <w:rPr>
                <w:sz w:val="20"/>
                <w:szCs w:val="16"/>
              </w:rPr>
            </w:pPr>
          </w:p>
        </w:tc>
        <w:tc>
          <w:tcPr>
            <w:tcW w:w="2437" w:type="pct"/>
            <w:shd w:val="clear" w:color="auto" w:fill="auto"/>
            <w:hideMark/>
          </w:tcPr>
          <w:p w:rsidR="005D615F" w:rsidRPr="00057B8F" w:rsidRDefault="005D615F" w:rsidP="00493889">
            <w:pPr>
              <w:rPr>
                <w:sz w:val="20"/>
                <w:szCs w:val="16"/>
              </w:rPr>
            </w:pPr>
            <w:r w:rsidRPr="00057B8F">
              <w:rPr>
                <w:sz w:val="20"/>
                <w:szCs w:val="16"/>
              </w:rPr>
              <w:t>ВЛ 500 кВ Алтай - Итатская (ВЛ-1106)</w:t>
            </w:r>
          </w:p>
        </w:tc>
        <w:tc>
          <w:tcPr>
            <w:tcW w:w="1372" w:type="pct"/>
            <w:shd w:val="clear" w:color="auto" w:fill="auto"/>
            <w:hideMark/>
          </w:tcPr>
          <w:p w:rsidR="005D615F" w:rsidRPr="00057B8F" w:rsidRDefault="005D615F" w:rsidP="00493889">
            <w:pPr>
              <w:rPr>
                <w:sz w:val="20"/>
                <w:szCs w:val="16"/>
              </w:rPr>
            </w:pPr>
            <w:r w:rsidRPr="00057B8F">
              <w:rPr>
                <w:sz w:val="20"/>
                <w:szCs w:val="16"/>
              </w:rPr>
              <w:t>Алтайский край, Кемеровская область, Красноярский край</w:t>
            </w:r>
          </w:p>
        </w:tc>
        <w:tc>
          <w:tcPr>
            <w:tcW w:w="978" w:type="pct"/>
            <w:shd w:val="clear" w:color="auto" w:fill="auto"/>
            <w:hideMark/>
          </w:tcPr>
          <w:p w:rsidR="005D615F" w:rsidRPr="00057B8F" w:rsidRDefault="005D615F" w:rsidP="00493889">
            <w:pPr>
              <w:jc w:val="center"/>
              <w:rPr>
                <w:sz w:val="20"/>
                <w:szCs w:val="16"/>
              </w:rPr>
            </w:pPr>
            <w:r w:rsidRPr="00057B8F">
              <w:rPr>
                <w:sz w:val="20"/>
                <w:szCs w:val="16"/>
              </w:rPr>
              <w:t>446,2</w:t>
            </w:r>
          </w:p>
        </w:tc>
      </w:tr>
      <w:tr w:rsidR="00057B8F" w:rsidRPr="00057B8F" w:rsidTr="000B7F3F">
        <w:trPr>
          <w:cantSplit/>
        </w:trPr>
        <w:tc>
          <w:tcPr>
            <w:tcW w:w="213" w:type="pct"/>
            <w:shd w:val="clear" w:color="auto" w:fill="auto"/>
          </w:tcPr>
          <w:p w:rsidR="00BE04F2" w:rsidRPr="00057B8F" w:rsidRDefault="00BE04F2" w:rsidP="0002306E">
            <w:pPr>
              <w:numPr>
                <w:ilvl w:val="0"/>
                <w:numId w:val="261"/>
              </w:numPr>
              <w:rPr>
                <w:sz w:val="20"/>
                <w:szCs w:val="16"/>
              </w:rPr>
            </w:pPr>
          </w:p>
        </w:tc>
        <w:tc>
          <w:tcPr>
            <w:tcW w:w="2437" w:type="pct"/>
            <w:shd w:val="clear" w:color="auto" w:fill="auto"/>
            <w:hideMark/>
          </w:tcPr>
          <w:p w:rsidR="00BE04F2" w:rsidRPr="00057B8F" w:rsidRDefault="00BE04F2" w:rsidP="000B7F3F">
            <w:pPr>
              <w:rPr>
                <w:sz w:val="20"/>
                <w:szCs w:val="16"/>
              </w:rPr>
            </w:pPr>
            <w:r w:rsidRPr="00057B8F">
              <w:rPr>
                <w:sz w:val="20"/>
                <w:szCs w:val="16"/>
              </w:rPr>
              <w:t>ВЛ 500 кВ Беловская ГРЭС - Кузбасская</w:t>
            </w:r>
          </w:p>
        </w:tc>
        <w:tc>
          <w:tcPr>
            <w:tcW w:w="1372" w:type="pct"/>
            <w:shd w:val="clear" w:color="auto" w:fill="auto"/>
            <w:hideMark/>
          </w:tcPr>
          <w:p w:rsidR="00BE04F2" w:rsidRPr="00057B8F" w:rsidRDefault="00BE04F2" w:rsidP="000B7F3F">
            <w:pPr>
              <w:rPr>
                <w:sz w:val="20"/>
                <w:szCs w:val="16"/>
              </w:rPr>
            </w:pPr>
            <w:r w:rsidRPr="00057B8F">
              <w:rPr>
                <w:sz w:val="20"/>
                <w:szCs w:val="16"/>
              </w:rPr>
              <w:t>Кемеровская область</w:t>
            </w:r>
          </w:p>
        </w:tc>
        <w:tc>
          <w:tcPr>
            <w:tcW w:w="978" w:type="pct"/>
            <w:shd w:val="clear" w:color="auto" w:fill="auto"/>
            <w:hideMark/>
          </w:tcPr>
          <w:p w:rsidR="00BE04F2" w:rsidRPr="00057B8F" w:rsidRDefault="00BE04F2" w:rsidP="000B7F3F">
            <w:pPr>
              <w:jc w:val="center"/>
              <w:rPr>
                <w:sz w:val="20"/>
                <w:szCs w:val="16"/>
              </w:rPr>
            </w:pPr>
            <w:r w:rsidRPr="00057B8F">
              <w:rPr>
                <w:sz w:val="20"/>
                <w:szCs w:val="16"/>
              </w:rPr>
              <w:t>77,26</w:t>
            </w:r>
          </w:p>
        </w:tc>
      </w:tr>
      <w:tr w:rsidR="00057B8F" w:rsidRPr="00057B8F" w:rsidTr="000B7F3F">
        <w:trPr>
          <w:cantSplit/>
        </w:trPr>
        <w:tc>
          <w:tcPr>
            <w:tcW w:w="213" w:type="pct"/>
            <w:shd w:val="clear" w:color="auto" w:fill="auto"/>
          </w:tcPr>
          <w:p w:rsidR="00BE04F2" w:rsidRPr="00057B8F" w:rsidRDefault="00BE04F2" w:rsidP="0002306E">
            <w:pPr>
              <w:numPr>
                <w:ilvl w:val="0"/>
                <w:numId w:val="261"/>
              </w:numPr>
              <w:rPr>
                <w:sz w:val="20"/>
                <w:szCs w:val="16"/>
              </w:rPr>
            </w:pPr>
          </w:p>
        </w:tc>
        <w:tc>
          <w:tcPr>
            <w:tcW w:w="2437" w:type="pct"/>
            <w:shd w:val="clear" w:color="auto" w:fill="auto"/>
            <w:hideMark/>
          </w:tcPr>
          <w:p w:rsidR="00BE04F2" w:rsidRPr="00057B8F" w:rsidRDefault="00BE04F2" w:rsidP="000B7F3F">
            <w:pPr>
              <w:rPr>
                <w:sz w:val="20"/>
                <w:szCs w:val="16"/>
              </w:rPr>
            </w:pPr>
            <w:r w:rsidRPr="00057B8F">
              <w:rPr>
                <w:sz w:val="20"/>
                <w:szCs w:val="16"/>
              </w:rPr>
              <w:t>ВЛ 500 кВ Беловская ГРЭС - Ново-Анжерская (ВЛ-537)</w:t>
            </w:r>
          </w:p>
        </w:tc>
        <w:tc>
          <w:tcPr>
            <w:tcW w:w="1372" w:type="pct"/>
            <w:shd w:val="clear" w:color="auto" w:fill="auto"/>
            <w:hideMark/>
          </w:tcPr>
          <w:p w:rsidR="00BE04F2" w:rsidRPr="00057B8F" w:rsidRDefault="00BE04F2" w:rsidP="000B7F3F">
            <w:pPr>
              <w:rPr>
                <w:sz w:val="20"/>
                <w:szCs w:val="16"/>
              </w:rPr>
            </w:pPr>
            <w:r w:rsidRPr="00057B8F">
              <w:rPr>
                <w:sz w:val="20"/>
                <w:szCs w:val="16"/>
              </w:rPr>
              <w:t>Кемеровская область</w:t>
            </w:r>
          </w:p>
        </w:tc>
        <w:tc>
          <w:tcPr>
            <w:tcW w:w="978" w:type="pct"/>
            <w:shd w:val="clear" w:color="auto" w:fill="auto"/>
            <w:hideMark/>
          </w:tcPr>
          <w:p w:rsidR="00BE04F2" w:rsidRPr="00057B8F" w:rsidRDefault="00BE04F2" w:rsidP="000B7F3F">
            <w:pPr>
              <w:jc w:val="center"/>
              <w:rPr>
                <w:sz w:val="20"/>
                <w:szCs w:val="16"/>
              </w:rPr>
            </w:pPr>
            <w:r w:rsidRPr="00057B8F">
              <w:rPr>
                <w:sz w:val="20"/>
                <w:szCs w:val="16"/>
              </w:rPr>
              <w:t>221,97</w:t>
            </w:r>
          </w:p>
        </w:tc>
      </w:tr>
      <w:tr w:rsidR="00057B8F" w:rsidRPr="00057B8F" w:rsidTr="000B7F3F">
        <w:trPr>
          <w:cantSplit/>
        </w:trPr>
        <w:tc>
          <w:tcPr>
            <w:tcW w:w="213" w:type="pct"/>
            <w:shd w:val="clear" w:color="auto" w:fill="auto"/>
          </w:tcPr>
          <w:p w:rsidR="00BE04F2" w:rsidRPr="00057B8F" w:rsidRDefault="00BE04F2" w:rsidP="0002306E">
            <w:pPr>
              <w:numPr>
                <w:ilvl w:val="0"/>
                <w:numId w:val="261"/>
              </w:numPr>
              <w:rPr>
                <w:sz w:val="20"/>
                <w:szCs w:val="16"/>
              </w:rPr>
            </w:pPr>
          </w:p>
        </w:tc>
        <w:tc>
          <w:tcPr>
            <w:tcW w:w="2437" w:type="pct"/>
            <w:shd w:val="clear" w:color="auto" w:fill="auto"/>
            <w:hideMark/>
          </w:tcPr>
          <w:p w:rsidR="00BE04F2" w:rsidRPr="00057B8F" w:rsidRDefault="00BE04F2" w:rsidP="000B7F3F">
            <w:pPr>
              <w:rPr>
                <w:sz w:val="20"/>
                <w:szCs w:val="16"/>
              </w:rPr>
            </w:pPr>
            <w:r w:rsidRPr="00057B8F">
              <w:rPr>
                <w:sz w:val="20"/>
                <w:szCs w:val="16"/>
              </w:rPr>
              <w:t>ВЛ 500 кВ Заря - Юрга (ВЛ-531)</w:t>
            </w:r>
          </w:p>
        </w:tc>
        <w:tc>
          <w:tcPr>
            <w:tcW w:w="1372" w:type="pct"/>
            <w:shd w:val="clear" w:color="auto" w:fill="auto"/>
            <w:hideMark/>
          </w:tcPr>
          <w:p w:rsidR="00BE04F2" w:rsidRPr="00057B8F" w:rsidRDefault="00BE04F2" w:rsidP="000B7F3F">
            <w:pPr>
              <w:rPr>
                <w:sz w:val="20"/>
                <w:szCs w:val="16"/>
              </w:rPr>
            </w:pPr>
            <w:r w:rsidRPr="00057B8F">
              <w:rPr>
                <w:sz w:val="20"/>
                <w:szCs w:val="16"/>
              </w:rPr>
              <w:t>Кемеровская область, Новосибирская область</w:t>
            </w:r>
          </w:p>
        </w:tc>
        <w:tc>
          <w:tcPr>
            <w:tcW w:w="978" w:type="pct"/>
            <w:shd w:val="clear" w:color="auto" w:fill="auto"/>
            <w:hideMark/>
          </w:tcPr>
          <w:p w:rsidR="00BE04F2" w:rsidRPr="00057B8F" w:rsidRDefault="00BE04F2" w:rsidP="000B7F3F">
            <w:pPr>
              <w:jc w:val="center"/>
              <w:rPr>
                <w:sz w:val="20"/>
                <w:szCs w:val="16"/>
              </w:rPr>
            </w:pPr>
            <w:r w:rsidRPr="00057B8F">
              <w:rPr>
                <w:sz w:val="20"/>
                <w:szCs w:val="16"/>
              </w:rPr>
              <w:t>229,9</w:t>
            </w:r>
          </w:p>
        </w:tc>
      </w:tr>
      <w:tr w:rsidR="00057B8F" w:rsidRPr="00057B8F" w:rsidTr="000B7F3F">
        <w:trPr>
          <w:cantSplit/>
        </w:trPr>
        <w:tc>
          <w:tcPr>
            <w:tcW w:w="213" w:type="pct"/>
            <w:shd w:val="clear" w:color="auto" w:fill="auto"/>
          </w:tcPr>
          <w:p w:rsidR="00BE04F2" w:rsidRPr="00057B8F" w:rsidRDefault="00BE04F2" w:rsidP="0002306E">
            <w:pPr>
              <w:numPr>
                <w:ilvl w:val="0"/>
                <w:numId w:val="261"/>
              </w:numPr>
              <w:rPr>
                <w:sz w:val="20"/>
                <w:szCs w:val="16"/>
              </w:rPr>
            </w:pPr>
          </w:p>
        </w:tc>
        <w:tc>
          <w:tcPr>
            <w:tcW w:w="2437" w:type="pct"/>
            <w:shd w:val="clear" w:color="auto" w:fill="auto"/>
            <w:hideMark/>
          </w:tcPr>
          <w:p w:rsidR="00BE04F2" w:rsidRPr="00057B8F" w:rsidRDefault="00BE04F2" w:rsidP="000B7F3F">
            <w:pPr>
              <w:rPr>
                <w:sz w:val="20"/>
                <w:szCs w:val="16"/>
              </w:rPr>
            </w:pPr>
            <w:r w:rsidRPr="00057B8F">
              <w:rPr>
                <w:sz w:val="20"/>
                <w:szCs w:val="16"/>
              </w:rPr>
              <w:t>ВЛ 500 кВ Итатская - Ново-Анжерская (ВЛ-524)</w:t>
            </w:r>
          </w:p>
        </w:tc>
        <w:tc>
          <w:tcPr>
            <w:tcW w:w="1372" w:type="pct"/>
            <w:shd w:val="clear" w:color="auto" w:fill="auto"/>
            <w:hideMark/>
          </w:tcPr>
          <w:p w:rsidR="00BE04F2" w:rsidRPr="00057B8F" w:rsidRDefault="00BE04F2" w:rsidP="000B7F3F">
            <w:pPr>
              <w:rPr>
                <w:sz w:val="20"/>
                <w:szCs w:val="16"/>
              </w:rPr>
            </w:pPr>
            <w:r w:rsidRPr="00057B8F">
              <w:rPr>
                <w:sz w:val="20"/>
                <w:szCs w:val="16"/>
              </w:rPr>
              <w:t>Кемеровская область, Красноярский край</w:t>
            </w:r>
          </w:p>
        </w:tc>
        <w:tc>
          <w:tcPr>
            <w:tcW w:w="978" w:type="pct"/>
            <w:shd w:val="clear" w:color="auto" w:fill="auto"/>
            <w:hideMark/>
          </w:tcPr>
          <w:p w:rsidR="00BE04F2" w:rsidRPr="00057B8F" w:rsidRDefault="00BE04F2" w:rsidP="000B7F3F">
            <w:pPr>
              <w:jc w:val="center"/>
              <w:rPr>
                <w:sz w:val="20"/>
                <w:szCs w:val="16"/>
              </w:rPr>
            </w:pPr>
            <w:r w:rsidRPr="00057B8F">
              <w:rPr>
                <w:sz w:val="20"/>
                <w:szCs w:val="16"/>
              </w:rPr>
              <w:t>221,46</w:t>
            </w:r>
          </w:p>
        </w:tc>
      </w:tr>
      <w:tr w:rsidR="00057B8F" w:rsidRPr="00057B8F" w:rsidTr="000B7F3F">
        <w:trPr>
          <w:cantSplit/>
        </w:trPr>
        <w:tc>
          <w:tcPr>
            <w:tcW w:w="213" w:type="pct"/>
            <w:shd w:val="clear" w:color="auto" w:fill="auto"/>
          </w:tcPr>
          <w:p w:rsidR="00BE04F2" w:rsidRPr="00057B8F" w:rsidRDefault="00BE04F2" w:rsidP="0002306E">
            <w:pPr>
              <w:numPr>
                <w:ilvl w:val="0"/>
                <w:numId w:val="261"/>
              </w:numPr>
              <w:rPr>
                <w:sz w:val="20"/>
                <w:szCs w:val="16"/>
              </w:rPr>
            </w:pPr>
          </w:p>
        </w:tc>
        <w:tc>
          <w:tcPr>
            <w:tcW w:w="2437" w:type="pct"/>
            <w:shd w:val="clear" w:color="auto" w:fill="auto"/>
            <w:hideMark/>
          </w:tcPr>
          <w:p w:rsidR="00BE04F2" w:rsidRPr="00057B8F" w:rsidRDefault="00BE04F2" w:rsidP="000B7F3F">
            <w:pPr>
              <w:rPr>
                <w:sz w:val="20"/>
                <w:szCs w:val="16"/>
              </w:rPr>
            </w:pPr>
            <w:r w:rsidRPr="00057B8F">
              <w:rPr>
                <w:sz w:val="20"/>
                <w:szCs w:val="16"/>
              </w:rPr>
              <w:t>ВЛ 500 кВ Итатская - Томская (ВЛ-526)</w:t>
            </w:r>
          </w:p>
        </w:tc>
        <w:tc>
          <w:tcPr>
            <w:tcW w:w="1372" w:type="pct"/>
            <w:shd w:val="clear" w:color="auto" w:fill="auto"/>
            <w:hideMark/>
          </w:tcPr>
          <w:p w:rsidR="00BE04F2" w:rsidRPr="00057B8F" w:rsidRDefault="00BE04F2" w:rsidP="000B7F3F">
            <w:pPr>
              <w:rPr>
                <w:sz w:val="20"/>
                <w:szCs w:val="16"/>
              </w:rPr>
            </w:pPr>
            <w:r w:rsidRPr="00057B8F">
              <w:rPr>
                <w:sz w:val="20"/>
                <w:szCs w:val="16"/>
              </w:rPr>
              <w:t>Кемеровская область, Красноярский край, Томская область</w:t>
            </w:r>
          </w:p>
        </w:tc>
        <w:tc>
          <w:tcPr>
            <w:tcW w:w="978" w:type="pct"/>
            <w:shd w:val="clear" w:color="auto" w:fill="auto"/>
            <w:hideMark/>
          </w:tcPr>
          <w:p w:rsidR="00BE04F2" w:rsidRPr="00057B8F" w:rsidRDefault="00BE04F2" w:rsidP="000B7F3F">
            <w:pPr>
              <w:jc w:val="center"/>
              <w:rPr>
                <w:sz w:val="20"/>
                <w:szCs w:val="16"/>
              </w:rPr>
            </w:pPr>
            <w:r w:rsidRPr="00057B8F">
              <w:rPr>
                <w:sz w:val="20"/>
                <w:szCs w:val="16"/>
              </w:rPr>
              <w:t>316,6</w:t>
            </w:r>
          </w:p>
        </w:tc>
      </w:tr>
      <w:tr w:rsidR="00057B8F" w:rsidRPr="00057B8F" w:rsidTr="000B7F3F">
        <w:trPr>
          <w:cantSplit/>
        </w:trPr>
        <w:tc>
          <w:tcPr>
            <w:tcW w:w="213" w:type="pct"/>
            <w:shd w:val="clear" w:color="auto" w:fill="auto"/>
          </w:tcPr>
          <w:p w:rsidR="00BE04F2" w:rsidRPr="00057B8F" w:rsidRDefault="00BE04F2" w:rsidP="0002306E">
            <w:pPr>
              <w:numPr>
                <w:ilvl w:val="0"/>
                <w:numId w:val="261"/>
              </w:numPr>
              <w:rPr>
                <w:sz w:val="20"/>
                <w:szCs w:val="16"/>
              </w:rPr>
            </w:pPr>
          </w:p>
        </w:tc>
        <w:tc>
          <w:tcPr>
            <w:tcW w:w="2437" w:type="pct"/>
            <w:shd w:val="clear" w:color="auto" w:fill="auto"/>
            <w:hideMark/>
          </w:tcPr>
          <w:p w:rsidR="00BE04F2" w:rsidRPr="00057B8F" w:rsidRDefault="00BE04F2" w:rsidP="000B7F3F">
            <w:pPr>
              <w:rPr>
                <w:sz w:val="20"/>
                <w:szCs w:val="16"/>
              </w:rPr>
            </w:pPr>
            <w:r w:rsidRPr="00057B8F">
              <w:rPr>
                <w:sz w:val="20"/>
                <w:szCs w:val="16"/>
              </w:rPr>
              <w:t>ВЛ 500 кВ Кузбасская - Новокузнецкая</w:t>
            </w:r>
          </w:p>
        </w:tc>
        <w:tc>
          <w:tcPr>
            <w:tcW w:w="1372" w:type="pct"/>
            <w:shd w:val="clear" w:color="auto" w:fill="auto"/>
            <w:hideMark/>
          </w:tcPr>
          <w:p w:rsidR="00BE04F2" w:rsidRPr="00057B8F" w:rsidRDefault="00BE04F2" w:rsidP="000B7F3F">
            <w:pPr>
              <w:rPr>
                <w:sz w:val="20"/>
                <w:szCs w:val="16"/>
              </w:rPr>
            </w:pPr>
            <w:r w:rsidRPr="00057B8F">
              <w:rPr>
                <w:sz w:val="20"/>
                <w:szCs w:val="16"/>
              </w:rPr>
              <w:t>Кемеровская область</w:t>
            </w:r>
          </w:p>
        </w:tc>
        <w:tc>
          <w:tcPr>
            <w:tcW w:w="978" w:type="pct"/>
            <w:shd w:val="clear" w:color="auto" w:fill="auto"/>
            <w:hideMark/>
          </w:tcPr>
          <w:p w:rsidR="00BE04F2" w:rsidRPr="00057B8F" w:rsidRDefault="00BE04F2" w:rsidP="000B7F3F">
            <w:pPr>
              <w:jc w:val="center"/>
              <w:rPr>
                <w:sz w:val="20"/>
                <w:szCs w:val="16"/>
              </w:rPr>
            </w:pPr>
            <w:r w:rsidRPr="00057B8F">
              <w:rPr>
                <w:sz w:val="20"/>
                <w:szCs w:val="16"/>
              </w:rPr>
              <w:t>18,57</w:t>
            </w:r>
          </w:p>
        </w:tc>
      </w:tr>
      <w:tr w:rsidR="00057B8F" w:rsidRPr="00057B8F" w:rsidTr="000B7F3F">
        <w:trPr>
          <w:cantSplit/>
        </w:trPr>
        <w:tc>
          <w:tcPr>
            <w:tcW w:w="213" w:type="pct"/>
            <w:shd w:val="clear" w:color="auto" w:fill="auto"/>
          </w:tcPr>
          <w:p w:rsidR="00BE04F2" w:rsidRPr="00057B8F" w:rsidRDefault="00BE04F2" w:rsidP="0002306E">
            <w:pPr>
              <w:numPr>
                <w:ilvl w:val="0"/>
                <w:numId w:val="261"/>
              </w:numPr>
              <w:rPr>
                <w:sz w:val="20"/>
                <w:szCs w:val="16"/>
              </w:rPr>
            </w:pPr>
          </w:p>
        </w:tc>
        <w:tc>
          <w:tcPr>
            <w:tcW w:w="2437" w:type="pct"/>
            <w:shd w:val="clear" w:color="auto" w:fill="auto"/>
            <w:hideMark/>
          </w:tcPr>
          <w:p w:rsidR="00BE04F2" w:rsidRPr="00057B8F" w:rsidRDefault="00BE04F2" w:rsidP="000B7F3F">
            <w:pPr>
              <w:rPr>
                <w:sz w:val="20"/>
                <w:szCs w:val="16"/>
              </w:rPr>
            </w:pPr>
            <w:r w:rsidRPr="00057B8F">
              <w:rPr>
                <w:sz w:val="20"/>
                <w:szCs w:val="16"/>
              </w:rPr>
              <w:t>ВЛ 500 кВ Назаровская ГРЭС - Ново-Анжерская (ВЛ-517)</w:t>
            </w:r>
          </w:p>
        </w:tc>
        <w:tc>
          <w:tcPr>
            <w:tcW w:w="1372" w:type="pct"/>
            <w:shd w:val="clear" w:color="auto" w:fill="auto"/>
            <w:hideMark/>
          </w:tcPr>
          <w:p w:rsidR="00BE04F2" w:rsidRPr="00057B8F" w:rsidRDefault="00BE04F2" w:rsidP="000B7F3F">
            <w:pPr>
              <w:rPr>
                <w:sz w:val="20"/>
                <w:szCs w:val="16"/>
              </w:rPr>
            </w:pPr>
            <w:r w:rsidRPr="00057B8F">
              <w:rPr>
                <w:sz w:val="20"/>
                <w:szCs w:val="16"/>
              </w:rPr>
              <w:t>Кемеровская область, Красноярский край</w:t>
            </w:r>
          </w:p>
        </w:tc>
        <w:tc>
          <w:tcPr>
            <w:tcW w:w="978" w:type="pct"/>
            <w:shd w:val="clear" w:color="auto" w:fill="auto"/>
            <w:hideMark/>
          </w:tcPr>
          <w:p w:rsidR="00BE04F2" w:rsidRPr="00057B8F" w:rsidRDefault="00BE04F2" w:rsidP="000B7F3F">
            <w:pPr>
              <w:jc w:val="center"/>
              <w:rPr>
                <w:sz w:val="20"/>
                <w:szCs w:val="16"/>
              </w:rPr>
            </w:pPr>
            <w:r w:rsidRPr="00057B8F">
              <w:rPr>
                <w:sz w:val="20"/>
                <w:szCs w:val="16"/>
              </w:rPr>
              <w:t>282,6</w:t>
            </w:r>
          </w:p>
        </w:tc>
      </w:tr>
      <w:tr w:rsidR="00057B8F" w:rsidRPr="00057B8F" w:rsidTr="000B7F3F">
        <w:trPr>
          <w:cantSplit/>
        </w:trPr>
        <w:tc>
          <w:tcPr>
            <w:tcW w:w="213" w:type="pct"/>
            <w:shd w:val="clear" w:color="auto" w:fill="auto"/>
          </w:tcPr>
          <w:p w:rsidR="00BE04F2" w:rsidRPr="00057B8F" w:rsidRDefault="00BE04F2" w:rsidP="0002306E">
            <w:pPr>
              <w:numPr>
                <w:ilvl w:val="0"/>
                <w:numId w:val="261"/>
              </w:numPr>
              <w:rPr>
                <w:sz w:val="20"/>
                <w:szCs w:val="16"/>
              </w:rPr>
            </w:pPr>
          </w:p>
        </w:tc>
        <w:tc>
          <w:tcPr>
            <w:tcW w:w="2437" w:type="pct"/>
            <w:shd w:val="clear" w:color="auto" w:fill="auto"/>
            <w:hideMark/>
          </w:tcPr>
          <w:p w:rsidR="00BE04F2" w:rsidRPr="00057B8F" w:rsidRDefault="00BE04F2" w:rsidP="000B7F3F">
            <w:pPr>
              <w:rPr>
                <w:sz w:val="20"/>
                <w:szCs w:val="16"/>
              </w:rPr>
            </w:pPr>
            <w:r w:rsidRPr="00057B8F">
              <w:rPr>
                <w:sz w:val="20"/>
                <w:szCs w:val="16"/>
              </w:rPr>
              <w:t>ВЛ 500 кВ Ново-Анжерская - Томская (ВЛ-527)</w:t>
            </w:r>
          </w:p>
        </w:tc>
        <w:tc>
          <w:tcPr>
            <w:tcW w:w="1372" w:type="pct"/>
            <w:shd w:val="clear" w:color="auto" w:fill="auto"/>
            <w:hideMark/>
          </w:tcPr>
          <w:p w:rsidR="00BE04F2" w:rsidRPr="00057B8F" w:rsidRDefault="00BE04F2" w:rsidP="000B7F3F">
            <w:pPr>
              <w:rPr>
                <w:sz w:val="20"/>
                <w:szCs w:val="16"/>
              </w:rPr>
            </w:pPr>
            <w:r w:rsidRPr="00057B8F">
              <w:rPr>
                <w:sz w:val="20"/>
                <w:szCs w:val="16"/>
              </w:rPr>
              <w:t>Кемеровская область, Томская область</w:t>
            </w:r>
          </w:p>
        </w:tc>
        <w:tc>
          <w:tcPr>
            <w:tcW w:w="978" w:type="pct"/>
            <w:shd w:val="clear" w:color="auto" w:fill="auto"/>
            <w:hideMark/>
          </w:tcPr>
          <w:p w:rsidR="00BE04F2" w:rsidRPr="00057B8F" w:rsidRDefault="00BE04F2" w:rsidP="000B7F3F">
            <w:pPr>
              <w:jc w:val="center"/>
              <w:rPr>
                <w:sz w:val="20"/>
                <w:szCs w:val="16"/>
              </w:rPr>
            </w:pPr>
            <w:r w:rsidRPr="00057B8F">
              <w:rPr>
                <w:sz w:val="20"/>
                <w:szCs w:val="16"/>
              </w:rPr>
              <w:t>82,87</w:t>
            </w:r>
          </w:p>
        </w:tc>
      </w:tr>
      <w:tr w:rsidR="00057B8F" w:rsidRPr="00057B8F" w:rsidTr="000B7F3F">
        <w:trPr>
          <w:cantSplit/>
        </w:trPr>
        <w:tc>
          <w:tcPr>
            <w:tcW w:w="213" w:type="pct"/>
            <w:shd w:val="clear" w:color="auto" w:fill="auto"/>
          </w:tcPr>
          <w:p w:rsidR="00BE04F2" w:rsidRPr="00057B8F" w:rsidRDefault="00BE04F2" w:rsidP="0002306E">
            <w:pPr>
              <w:numPr>
                <w:ilvl w:val="0"/>
                <w:numId w:val="261"/>
              </w:numPr>
              <w:rPr>
                <w:sz w:val="20"/>
                <w:szCs w:val="16"/>
              </w:rPr>
            </w:pPr>
          </w:p>
        </w:tc>
        <w:tc>
          <w:tcPr>
            <w:tcW w:w="2437" w:type="pct"/>
            <w:shd w:val="clear" w:color="auto" w:fill="auto"/>
            <w:hideMark/>
          </w:tcPr>
          <w:p w:rsidR="00BE04F2" w:rsidRPr="00057B8F" w:rsidRDefault="00BE04F2" w:rsidP="000B7F3F">
            <w:pPr>
              <w:rPr>
                <w:sz w:val="20"/>
                <w:szCs w:val="16"/>
              </w:rPr>
            </w:pPr>
            <w:r w:rsidRPr="00057B8F">
              <w:rPr>
                <w:sz w:val="20"/>
                <w:szCs w:val="16"/>
              </w:rPr>
              <w:t>ВЛ 500 кВ Новокузнецкая - Барнаульская (ВЛ-540)</w:t>
            </w:r>
          </w:p>
        </w:tc>
        <w:tc>
          <w:tcPr>
            <w:tcW w:w="1372" w:type="pct"/>
            <w:shd w:val="clear" w:color="auto" w:fill="auto"/>
            <w:hideMark/>
          </w:tcPr>
          <w:p w:rsidR="00BE04F2" w:rsidRPr="00057B8F" w:rsidRDefault="00BE04F2" w:rsidP="000B7F3F">
            <w:pPr>
              <w:rPr>
                <w:sz w:val="20"/>
                <w:szCs w:val="16"/>
              </w:rPr>
            </w:pPr>
            <w:r w:rsidRPr="00057B8F">
              <w:rPr>
                <w:sz w:val="20"/>
                <w:szCs w:val="16"/>
              </w:rPr>
              <w:t>Алтайский край, Кемеровская область</w:t>
            </w:r>
          </w:p>
        </w:tc>
        <w:tc>
          <w:tcPr>
            <w:tcW w:w="978" w:type="pct"/>
            <w:shd w:val="clear" w:color="auto" w:fill="auto"/>
            <w:hideMark/>
          </w:tcPr>
          <w:p w:rsidR="00BE04F2" w:rsidRPr="00057B8F" w:rsidRDefault="00BE04F2" w:rsidP="000B7F3F">
            <w:pPr>
              <w:jc w:val="center"/>
              <w:rPr>
                <w:sz w:val="20"/>
                <w:szCs w:val="16"/>
              </w:rPr>
            </w:pPr>
            <w:r w:rsidRPr="00057B8F">
              <w:rPr>
                <w:sz w:val="20"/>
                <w:szCs w:val="16"/>
              </w:rPr>
              <w:t>257,5</w:t>
            </w:r>
          </w:p>
        </w:tc>
      </w:tr>
      <w:tr w:rsidR="00057B8F" w:rsidRPr="00057B8F" w:rsidTr="000B7F3F">
        <w:trPr>
          <w:cantSplit/>
        </w:trPr>
        <w:tc>
          <w:tcPr>
            <w:tcW w:w="213" w:type="pct"/>
            <w:shd w:val="clear" w:color="auto" w:fill="auto"/>
          </w:tcPr>
          <w:p w:rsidR="00BE04F2" w:rsidRPr="00057B8F" w:rsidRDefault="00BE04F2" w:rsidP="0002306E">
            <w:pPr>
              <w:numPr>
                <w:ilvl w:val="0"/>
                <w:numId w:val="261"/>
              </w:numPr>
              <w:rPr>
                <w:sz w:val="20"/>
                <w:szCs w:val="16"/>
              </w:rPr>
            </w:pPr>
          </w:p>
        </w:tc>
        <w:tc>
          <w:tcPr>
            <w:tcW w:w="2437" w:type="pct"/>
            <w:shd w:val="clear" w:color="auto" w:fill="auto"/>
            <w:hideMark/>
          </w:tcPr>
          <w:p w:rsidR="00BE04F2" w:rsidRPr="00057B8F" w:rsidRDefault="00BE04F2" w:rsidP="000B7F3F">
            <w:pPr>
              <w:rPr>
                <w:sz w:val="20"/>
                <w:szCs w:val="16"/>
              </w:rPr>
            </w:pPr>
            <w:r w:rsidRPr="00057B8F">
              <w:rPr>
                <w:sz w:val="20"/>
                <w:szCs w:val="16"/>
              </w:rPr>
              <w:t>КВЛ 500 кВ Саяно-Шушенская ГЭС - Новокузнецкая №1 (ВЛ-541)</w:t>
            </w:r>
          </w:p>
        </w:tc>
        <w:tc>
          <w:tcPr>
            <w:tcW w:w="1372" w:type="pct"/>
            <w:shd w:val="clear" w:color="auto" w:fill="auto"/>
            <w:hideMark/>
          </w:tcPr>
          <w:p w:rsidR="00BE04F2" w:rsidRPr="00057B8F" w:rsidRDefault="00BE04F2" w:rsidP="000B7F3F">
            <w:pPr>
              <w:rPr>
                <w:sz w:val="20"/>
                <w:szCs w:val="16"/>
              </w:rPr>
            </w:pPr>
            <w:r w:rsidRPr="00057B8F">
              <w:rPr>
                <w:sz w:val="20"/>
                <w:szCs w:val="16"/>
              </w:rPr>
              <w:t>Алтайский край, Кемеровская область, Республика Хакасия</w:t>
            </w:r>
          </w:p>
        </w:tc>
        <w:tc>
          <w:tcPr>
            <w:tcW w:w="978" w:type="pct"/>
            <w:shd w:val="clear" w:color="auto" w:fill="auto"/>
            <w:hideMark/>
          </w:tcPr>
          <w:p w:rsidR="00BE04F2" w:rsidRPr="00057B8F" w:rsidRDefault="00BE04F2" w:rsidP="000B7F3F">
            <w:pPr>
              <w:jc w:val="center"/>
              <w:rPr>
                <w:sz w:val="20"/>
                <w:szCs w:val="16"/>
              </w:rPr>
            </w:pPr>
            <w:r w:rsidRPr="00057B8F">
              <w:rPr>
                <w:sz w:val="20"/>
                <w:szCs w:val="16"/>
              </w:rPr>
              <w:t>450,59</w:t>
            </w:r>
          </w:p>
        </w:tc>
      </w:tr>
      <w:tr w:rsidR="00057B8F" w:rsidRPr="00057B8F" w:rsidTr="000B7F3F">
        <w:trPr>
          <w:cantSplit/>
        </w:trPr>
        <w:tc>
          <w:tcPr>
            <w:tcW w:w="213" w:type="pct"/>
            <w:shd w:val="clear" w:color="auto" w:fill="auto"/>
          </w:tcPr>
          <w:p w:rsidR="00BE04F2" w:rsidRPr="00057B8F" w:rsidRDefault="00BE04F2" w:rsidP="0002306E">
            <w:pPr>
              <w:numPr>
                <w:ilvl w:val="0"/>
                <w:numId w:val="261"/>
              </w:numPr>
              <w:rPr>
                <w:sz w:val="20"/>
                <w:szCs w:val="16"/>
              </w:rPr>
            </w:pPr>
          </w:p>
        </w:tc>
        <w:tc>
          <w:tcPr>
            <w:tcW w:w="2437" w:type="pct"/>
            <w:shd w:val="clear" w:color="auto" w:fill="auto"/>
            <w:hideMark/>
          </w:tcPr>
          <w:p w:rsidR="00BE04F2" w:rsidRPr="00057B8F" w:rsidRDefault="00BE04F2" w:rsidP="000B7F3F">
            <w:pPr>
              <w:rPr>
                <w:sz w:val="20"/>
                <w:szCs w:val="16"/>
              </w:rPr>
            </w:pPr>
            <w:r w:rsidRPr="00057B8F">
              <w:rPr>
                <w:sz w:val="20"/>
                <w:szCs w:val="16"/>
              </w:rPr>
              <w:t>ВЛ 500 кВ Саяно-Шушенская ГЭС - Новокузнецкая №2 (ВЛ-542)</w:t>
            </w:r>
          </w:p>
        </w:tc>
        <w:tc>
          <w:tcPr>
            <w:tcW w:w="1372" w:type="pct"/>
            <w:shd w:val="clear" w:color="auto" w:fill="auto"/>
            <w:hideMark/>
          </w:tcPr>
          <w:p w:rsidR="00BE04F2" w:rsidRPr="00057B8F" w:rsidRDefault="00BE04F2" w:rsidP="000B7F3F">
            <w:pPr>
              <w:rPr>
                <w:sz w:val="20"/>
                <w:szCs w:val="16"/>
              </w:rPr>
            </w:pPr>
            <w:r w:rsidRPr="00057B8F">
              <w:rPr>
                <w:sz w:val="20"/>
                <w:szCs w:val="16"/>
              </w:rPr>
              <w:t>Алтайский край, Республика Хакасия, Кемеровская область</w:t>
            </w:r>
          </w:p>
        </w:tc>
        <w:tc>
          <w:tcPr>
            <w:tcW w:w="978" w:type="pct"/>
            <w:shd w:val="clear" w:color="auto" w:fill="auto"/>
            <w:hideMark/>
          </w:tcPr>
          <w:p w:rsidR="00BE04F2" w:rsidRPr="00057B8F" w:rsidRDefault="00BE04F2" w:rsidP="000B7F3F">
            <w:pPr>
              <w:jc w:val="center"/>
              <w:rPr>
                <w:sz w:val="20"/>
                <w:szCs w:val="16"/>
              </w:rPr>
            </w:pPr>
            <w:r w:rsidRPr="00057B8F">
              <w:rPr>
                <w:sz w:val="20"/>
                <w:szCs w:val="16"/>
              </w:rPr>
              <w:t>448,05</w:t>
            </w:r>
          </w:p>
        </w:tc>
      </w:tr>
      <w:tr w:rsidR="00057B8F" w:rsidRPr="00057B8F" w:rsidTr="000B7F3F">
        <w:trPr>
          <w:cantSplit/>
        </w:trPr>
        <w:tc>
          <w:tcPr>
            <w:tcW w:w="213" w:type="pct"/>
            <w:shd w:val="clear" w:color="auto" w:fill="auto"/>
          </w:tcPr>
          <w:p w:rsidR="00BE04F2" w:rsidRPr="00057B8F" w:rsidRDefault="00BE04F2" w:rsidP="0002306E">
            <w:pPr>
              <w:numPr>
                <w:ilvl w:val="0"/>
                <w:numId w:val="261"/>
              </w:numPr>
              <w:rPr>
                <w:sz w:val="20"/>
                <w:szCs w:val="16"/>
              </w:rPr>
            </w:pPr>
          </w:p>
        </w:tc>
        <w:tc>
          <w:tcPr>
            <w:tcW w:w="2437" w:type="pct"/>
            <w:shd w:val="clear" w:color="auto" w:fill="auto"/>
            <w:hideMark/>
          </w:tcPr>
          <w:p w:rsidR="00BE04F2" w:rsidRPr="00057B8F" w:rsidRDefault="00BE04F2" w:rsidP="000B7F3F">
            <w:pPr>
              <w:rPr>
                <w:sz w:val="20"/>
                <w:szCs w:val="16"/>
              </w:rPr>
            </w:pPr>
            <w:r w:rsidRPr="00057B8F">
              <w:rPr>
                <w:sz w:val="20"/>
                <w:szCs w:val="16"/>
              </w:rPr>
              <w:t>ВЛ 500 кВ Юрга - Ново-Анжерская (ВЛ-530)</w:t>
            </w:r>
          </w:p>
        </w:tc>
        <w:tc>
          <w:tcPr>
            <w:tcW w:w="1372" w:type="pct"/>
            <w:shd w:val="clear" w:color="auto" w:fill="auto"/>
            <w:hideMark/>
          </w:tcPr>
          <w:p w:rsidR="00BE04F2" w:rsidRPr="00057B8F" w:rsidRDefault="00BE04F2" w:rsidP="000B7F3F">
            <w:pPr>
              <w:rPr>
                <w:sz w:val="20"/>
                <w:szCs w:val="16"/>
              </w:rPr>
            </w:pPr>
            <w:r w:rsidRPr="00057B8F">
              <w:rPr>
                <w:sz w:val="20"/>
                <w:szCs w:val="16"/>
              </w:rPr>
              <w:t>Кемеровская область</w:t>
            </w:r>
          </w:p>
        </w:tc>
        <w:tc>
          <w:tcPr>
            <w:tcW w:w="978" w:type="pct"/>
            <w:shd w:val="clear" w:color="auto" w:fill="auto"/>
            <w:hideMark/>
          </w:tcPr>
          <w:p w:rsidR="00BE04F2" w:rsidRPr="00057B8F" w:rsidRDefault="00BE04F2" w:rsidP="000B7F3F">
            <w:pPr>
              <w:jc w:val="center"/>
              <w:rPr>
                <w:sz w:val="20"/>
                <w:szCs w:val="16"/>
              </w:rPr>
            </w:pPr>
            <w:r w:rsidRPr="00057B8F">
              <w:rPr>
                <w:sz w:val="20"/>
                <w:szCs w:val="16"/>
              </w:rPr>
              <w:t>130,84</w:t>
            </w:r>
          </w:p>
        </w:tc>
      </w:tr>
      <w:tr w:rsidR="00057B8F" w:rsidRPr="00057B8F" w:rsidTr="000B7F3F">
        <w:trPr>
          <w:cantSplit/>
        </w:trPr>
        <w:tc>
          <w:tcPr>
            <w:tcW w:w="213" w:type="pct"/>
            <w:shd w:val="clear" w:color="auto" w:fill="auto"/>
          </w:tcPr>
          <w:p w:rsidR="00217ACF" w:rsidRPr="00057B8F" w:rsidRDefault="00217ACF" w:rsidP="0002306E">
            <w:pPr>
              <w:numPr>
                <w:ilvl w:val="0"/>
                <w:numId w:val="261"/>
              </w:numPr>
              <w:rPr>
                <w:sz w:val="20"/>
                <w:szCs w:val="16"/>
              </w:rPr>
            </w:pPr>
          </w:p>
        </w:tc>
        <w:tc>
          <w:tcPr>
            <w:tcW w:w="2437" w:type="pct"/>
            <w:shd w:val="clear" w:color="auto" w:fill="auto"/>
            <w:hideMark/>
          </w:tcPr>
          <w:p w:rsidR="00217ACF" w:rsidRPr="00057B8F" w:rsidRDefault="00217ACF" w:rsidP="000B7F3F">
            <w:pPr>
              <w:rPr>
                <w:sz w:val="20"/>
                <w:szCs w:val="16"/>
              </w:rPr>
            </w:pPr>
            <w:r w:rsidRPr="00057B8F">
              <w:rPr>
                <w:sz w:val="20"/>
                <w:szCs w:val="16"/>
              </w:rPr>
              <w:t>ВЛ 220 кВ Артышта - Смазнево (АРС-229)</w:t>
            </w:r>
          </w:p>
        </w:tc>
        <w:tc>
          <w:tcPr>
            <w:tcW w:w="1372" w:type="pct"/>
            <w:shd w:val="clear" w:color="auto" w:fill="auto"/>
            <w:hideMark/>
          </w:tcPr>
          <w:p w:rsidR="00217ACF" w:rsidRPr="00057B8F" w:rsidRDefault="00217ACF" w:rsidP="000B7F3F">
            <w:pPr>
              <w:rPr>
                <w:sz w:val="20"/>
                <w:szCs w:val="16"/>
              </w:rPr>
            </w:pPr>
            <w:r w:rsidRPr="00057B8F">
              <w:rPr>
                <w:sz w:val="20"/>
                <w:szCs w:val="16"/>
              </w:rPr>
              <w:t>Алтайский край, Кемеровская область</w:t>
            </w:r>
          </w:p>
        </w:tc>
        <w:tc>
          <w:tcPr>
            <w:tcW w:w="978" w:type="pct"/>
            <w:shd w:val="clear" w:color="auto" w:fill="auto"/>
            <w:hideMark/>
          </w:tcPr>
          <w:p w:rsidR="00217ACF" w:rsidRPr="00057B8F" w:rsidRDefault="00217ACF" w:rsidP="000B7F3F">
            <w:pPr>
              <w:jc w:val="center"/>
              <w:rPr>
                <w:sz w:val="20"/>
                <w:szCs w:val="16"/>
              </w:rPr>
            </w:pPr>
            <w:r w:rsidRPr="00057B8F">
              <w:rPr>
                <w:sz w:val="20"/>
                <w:szCs w:val="16"/>
              </w:rPr>
              <w:t>83</w:t>
            </w:r>
          </w:p>
        </w:tc>
      </w:tr>
      <w:tr w:rsidR="00057B8F" w:rsidRPr="00057B8F" w:rsidTr="000B7F3F">
        <w:trPr>
          <w:cantSplit/>
        </w:trPr>
        <w:tc>
          <w:tcPr>
            <w:tcW w:w="213" w:type="pct"/>
            <w:shd w:val="clear" w:color="auto" w:fill="auto"/>
          </w:tcPr>
          <w:p w:rsidR="00217ACF" w:rsidRPr="00057B8F" w:rsidRDefault="00217ACF" w:rsidP="0002306E">
            <w:pPr>
              <w:numPr>
                <w:ilvl w:val="0"/>
                <w:numId w:val="261"/>
              </w:numPr>
              <w:rPr>
                <w:sz w:val="20"/>
                <w:szCs w:val="16"/>
              </w:rPr>
            </w:pPr>
          </w:p>
        </w:tc>
        <w:tc>
          <w:tcPr>
            <w:tcW w:w="2437" w:type="pct"/>
            <w:shd w:val="clear" w:color="auto" w:fill="auto"/>
            <w:hideMark/>
          </w:tcPr>
          <w:p w:rsidR="00217ACF" w:rsidRPr="00057B8F" w:rsidRDefault="00217ACF" w:rsidP="000B7F3F">
            <w:pPr>
              <w:rPr>
                <w:sz w:val="20"/>
                <w:szCs w:val="16"/>
              </w:rPr>
            </w:pPr>
            <w:r w:rsidRPr="00057B8F">
              <w:rPr>
                <w:sz w:val="20"/>
                <w:szCs w:val="16"/>
              </w:rPr>
              <w:t>ВЛ 220 кВ Бачатская - Артышта (БАР-227)</w:t>
            </w:r>
          </w:p>
        </w:tc>
        <w:tc>
          <w:tcPr>
            <w:tcW w:w="1372" w:type="pct"/>
            <w:shd w:val="clear" w:color="auto" w:fill="auto"/>
            <w:hideMark/>
          </w:tcPr>
          <w:p w:rsidR="00217ACF" w:rsidRPr="00057B8F" w:rsidRDefault="00217ACF" w:rsidP="000B7F3F">
            <w:pPr>
              <w:rPr>
                <w:sz w:val="20"/>
                <w:szCs w:val="16"/>
              </w:rPr>
            </w:pPr>
            <w:r w:rsidRPr="00057B8F">
              <w:rPr>
                <w:sz w:val="20"/>
                <w:szCs w:val="16"/>
              </w:rPr>
              <w:t>Кемеровская область</w:t>
            </w:r>
          </w:p>
        </w:tc>
        <w:tc>
          <w:tcPr>
            <w:tcW w:w="978" w:type="pct"/>
            <w:shd w:val="clear" w:color="auto" w:fill="auto"/>
            <w:hideMark/>
          </w:tcPr>
          <w:p w:rsidR="00217ACF" w:rsidRPr="00057B8F" w:rsidRDefault="00217ACF" w:rsidP="000B7F3F">
            <w:pPr>
              <w:jc w:val="center"/>
              <w:rPr>
                <w:sz w:val="20"/>
                <w:szCs w:val="16"/>
              </w:rPr>
            </w:pPr>
            <w:r w:rsidRPr="00057B8F">
              <w:rPr>
                <w:sz w:val="20"/>
                <w:szCs w:val="16"/>
              </w:rPr>
              <w:t>15,9</w:t>
            </w:r>
          </w:p>
        </w:tc>
      </w:tr>
      <w:tr w:rsidR="00057B8F" w:rsidRPr="00057B8F" w:rsidTr="000B7F3F">
        <w:trPr>
          <w:cantSplit/>
        </w:trPr>
        <w:tc>
          <w:tcPr>
            <w:tcW w:w="213" w:type="pct"/>
            <w:shd w:val="clear" w:color="auto" w:fill="auto"/>
          </w:tcPr>
          <w:p w:rsidR="00217ACF" w:rsidRPr="00057B8F" w:rsidRDefault="00217ACF" w:rsidP="0002306E">
            <w:pPr>
              <w:numPr>
                <w:ilvl w:val="0"/>
                <w:numId w:val="261"/>
              </w:numPr>
              <w:rPr>
                <w:sz w:val="20"/>
                <w:szCs w:val="16"/>
              </w:rPr>
            </w:pPr>
          </w:p>
        </w:tc>
        <w:tc>
          <w:tcPr>
            <w:tcW w:w="2437" w:type="pct"/>
            <w:shd w:val="clear" w:color="auto" w:fill="auto"/>
            <w:hideMark/>
          </w:tcPr>
          <w:p w:rsidR="00217ACF" w:rsidRPr="00057B8F" w:rsidRDefault="00217ACF" w:rsidP="000B7F3F">
            <w:pPr>
              <w:rPr>
                <w:sz w:val="20"/>
                <w:szCs w:val="16"/>
              </w:rPr>
            </w:pPr>
            <w:r w:rsidRPr="00057B8F">
              <w:rPr>
                <w:sz w:val="20"/>
                <w:szCs w:val="16"/>
              </w:rPr>
              <w:t>ВЛ 220 кВ Бачатская - Тягун</w:t>
            </w:r>
            <w:r w:rsidR="007C5E19" w:rsidRPr="00057B8F">
              <w:rPr>
                <w:sz w:val="20"/>
                <w:szCs w:val="16"/>
              </w:rPr>
              <w:t>-тяговая</w:t>
            </w:r>
            <w:r w:rsidRPr="00057B8F">
              <w:rPr>
                <w:sz w:val="20"/>
                <w:szCs w:val="16"/>
              </w:rPr>
              <w:t xml:space="preserve"> (БТ-228)</w:t>
            </w:r>
          </w:p>
        </w:tc>
        <w:tc>
          <w:tcPr>
            <w:tcW w:w="1372" w:type="pct"/>
            <w:shd w:val="clear" w:color="auto" w:fill="auto"/>
            <w:hideMark/>
          </w:tcPr>
          <w:p w:rsidR="00217ACF" w:rsidRPr="00057B8F" w:rsidRDefault="00217ACF" w:rsidP="000B7F3F">
            <w:pPr>
              <w:rPr>
                <w:sz w:val="20"/>
                <w:szCs w:val="16"/>
              </w:rPr>
            </w:pPr>
            <w:r w:rsidRPr="00057B8F">
              <w:rPr>
                <w:sz w:val="20"/>
                <w:szCs w:val="16"/>
              </w:rPr>
              <w:t>Алтайский край, Кемеровская область</w:t>
            </w:r>
          </w:p>
        </w:tc>
        <w:tc>
          <w:tcPr>
            <w:tcW w:w="978" w:type="pct"/>
            <w:shd w:val="clear" w:color="auto" w:fill="auto"/>
            <w:hideMark/>
          </w:tcPr>
          <w:p w:rsidR="00217ACF" w:rsidRPr="00057B8F" w:rsidRDefault="00963CEE" w:rsidP="000B7F3F">
            <w:pPr>
              <w:jc w:val="center"/>
              <w:rPr>
                <w:sz w:val="20"/>
                <w:szCs w:val="16"/>
              </w:rPr>
            </w:pPr>
            <w:r w:rsidRPr="00057B8F">
              <w:rPr>
                <w:sz w:val="20"/>
                <w:szCs w:val="16"/>
              </w:rPr>
              <w:t>49,8</w:t>
            </w:r>
          </w:p>
        </w:tc>
      </w:tr>
      <w:tr w:rsidR="00057B8F" w:rsidRPr="00057B8F" w:rsidTr="000B7F3F">
        <w:trPr>
          <w:cantSplit/>
        </w:trPr>
        <w:tc>
          <w:tcPr>
            <w:tcW w:w="213" w:type="pct"/>
            <w:shd w:val="clear" w:color="auto" w:fill="auto"/>
          </w:tcPr>
          <w:p w:rsidR="00217ACF" w:rsidRPr="00057B8F" w:rsidRDefault="00217ACF" w:rsidP="0002306E">
            <w:pPr>
              <w:numPr>
                <w:ilvl w:val="0"/>
                <w:numId w:val="261"/>
              </w:numPr>
              <w:rPr>
                <w:sz w:val="20"/>
                <w:szCs w:val="16"/>
              </w:rPr>
            </w:pPr>
          </w:p>
        </w:tc>
        <w:tc>
          <w:tcPr>
            <w:tcW w:w="2437" w:type="pct"/>
            <w:shd w:val="clear" w:color="auto" w:fill="auto"/>
            <w:hideMark/>
          </w:tcPr>
          <w:p w:rsidR="00217ACF" w:rsidRPr="00057B8F" w:rsidRDefault="00217ACF" w:rsidP="000B7F3F">
            <w:pPr>
              <w:rPr>
                <w:sz w:val="20"/>
                <w:szCs w:val="16"/>
              </w:rPr>
            </w:pPr>
            <w:r w:rsidRPr="00057B8F">
              <w:rPr>
                <w:sz w:val="20"/>
                <w:szCs w:val="16"/>
              </w:rPr>
              <w:t>ВЛ 220 кВ Беловская ГРЭС - Бачатская 1 цепь (ББ-225)</w:t>
            </w:r>
          </w:p>
        </w:tc>
        <w:tc>
          <w:tcPr>
            <w:tcW w:w="1372" w:type="pct"/>
            <w:shd w:val="clear" w:color="auto" w:fill="auto"/>
            <w:hideMark/>
          </w:tcPr>
          <w:p w:rsidR="00217ACF" w:rsidRPr="00057B8F" w:rsidRDefault="00217ACF" w:rsidP="000B7F3F">
            <w:pPr>
              <w:rPr>
                <w:sz w:val="20"/>
                <w:szCs w:val="16"/>
              </w:rPr>
            </w:pPr>
            <w:r w:rsidRPr="00057B8F">
              <w:rPr>
                <w:sz w:val="20"/>
                <w:szCs w:val="16"/>
              </w:rPr>
              <w:t>Кемеровская область</w:t>
            </w:r>
          </w:p>
        </w:tc>
        <w:tc>
          <w:tcPr>
            <w:tcW w:w="978" w:type="pct"/>
            <w:shd w:val="clear" w:color="auto" w:fill="auto"/>
            <w:hideMark/>
          </w:tcPr>
          <w:p w:rsidR="00217ACF" w:rsidRPr="00057B8F" w:rsidRDefault="00217ACF" w:rsidP="000B7F3F">
            <w:pPr>
              <w:jc w:val="center"/>
              <w:rPr>
                <w:sz w:val="20"/>
                <w:szCs w:val="16"/>
              </w:rPr>
            </w:pPr>
            <w:r w:rsidRPr="00057B8F">
              <w:rPr>
                <w:sz w:val="20"/>
                <w:szCs w:val="16"/>
              </w:rPr>
              <w:t>39,4</w:t>
            </w:r>
          </w:p>
        </w:tc>
      </w:tr>
      <w:tr w:rsidR="00057B8F" w:rsidRPr="00057B8F" w:rsidTr="000B7F3F">
        <w:trPr>
          <w:cantSplit/>
        </w:trPr>
        <w:tc>
          <w:tcPr>
            <w:tcW w:w="213" w:type="pct"/>
            <w:shd w:val="clear" w:color="auto" w:fill="auto"/>
          </w:tcPr>
          <w:p w:rsidR="00217ACF" w:rsidRPr="00057B8F" w:rsidRDefault="00217ACF" w:rsidP="0002306E">
            <w:pPr>
              <w:numPr>
                <w:ilvl w:val="0"/>
                <w:numId w:val="261"/>
              </w:numPr>
              <w:rPr>
                <w:sz w:val="20"/>
                <w:szCs w:val="16"/>
              </w:rPr>
            </w:pPr>
          </w:p>
        </w:tc>
        <w:tc>
          <w:tcPr>
            <w:tcW w:w="2437" w:type="pct"/>
            <w:shd w:val="clear" w:color="auto" w:fill="auto"/>
            <w:hideMark/>
          </w:tcPr>
          <w:p w:rsidR="00217ACF" w:rsidRPr="00057B8F" w:rsidRDefault="00217ACF" w:rsidP="000B7F3F">
            <w:pPr>
              <w:rPr>
                <w:sz w:val="20"/>
                <w:szCs w:val="16"/>
              </w:rPr>
            </w:pPr>
            <w:r w:rsidRPr="00057B8F">
              <w:rPr>
                <w:sz w:val="20"/>
                <w:szCs w:val="16"/>
              </w:rPr>
              <w:t>ВЛ 220 кВ Беловская ГРЭС - Бачатская 2 цепь (ББ-226)</w:t>
            </w:r>
          </w:p>
        </w:tc>
        <w:tc>
          <w:tcPr>
            <w:tcW w:w="1372" w:type="pct"/>
            <w:shd w:val="clear" w:color="auto" w:fill="auto"/>
            <w:hideMark/>
          </w:tcPr>
          <w:p w:rsidR="00217ACF" w:rsidRPr="00057B8F" w:rsidRDefault="00217ACF" w:rsidP="000B7F3F">
            <w:pPr>
              <w:rPr>
                <w:sz w:val="20"/>
                <w:szCs w:val="16"/>
              </w:rPr>
            </w:pPr>
            <w:r w:rsidRPr="00057B8F">
              <w:rPr>
                <w:sz w:val="20"/>
                <w:szCs w:val="16"/>
              </w:rPr>
              <w:t>Кемеровская область</w:t>
            </w:r>
          </w:p>
        </w:tc>
        <w:tc>
          <w:tcPr>
            <w:tcW w:w="978" w:type="pct"/>
            <w:shd w:val="clear" w:color="auto" w:fill="auto"/>
            <w:hideMark/>
          </w:tcPr>
          <w:p w:rsidR="00217ACF" w:rsidRPr="00057B8F" w:rsidRDefault="00217ACF" w:rsidP="000B7F3F">
            <w:pPr>
              <w:jc w:val="center"/>
              <w:rPr>
                <w:sz w:val="20"/>
                <w:szCs w:val="16"/>
              </w:rPr>
            </w:pPr>
            <w:r w:rsidRPr="00057B8F">
              <w:rPr>
                <w:sz w:val="20"/>
                <w:szCs w:val="16"/>
              </w:rPr>
              <w:t>39,3</w:t>
            </w:r>
          </w:p>
        </w:tc>
      </w:tr>
      <w:tr w:rsidR="00057B8F" w:rsidRPr="00057B8F" w:rsidTr="000B7F3F">
        <w:trPr>
          <w:cantSplit/>
        </w:trPr>
        <w:tc>
          <w:tcPr>
            <w:tcW w:w="213" w:type="pct"/>
            <w:shd w:val="clear" w:color="auto" w:fill="auto"/>
          </w:tcPr>
          <w:p w:rsidR="00217ACF" w:rsidRPr="00057B8F" w:rsidRDefault="00217ACF" w:rsidP="0002306E">
            <w:pPr>
              <w:numPr>
                <w:ilvl w:val="0"/>
                <w:numId w:val="261"/>
              </w:numPr>
              <w:rPr>
                <w:sz w:val="20"/>
                <w:szCs w:val="16"/>
              </w:rPr>
            </w:pPr>
          </w:p>
        </w:tc>
        <w:tc>
          <w:tcPr>
            <w:tcW w:w="2437" w:type="pct"/>
            <w:shd w:val="clear" w:color="auto" w:fill="auto"/>
            <w:hideMark/>
          </w:tcPr>
          <w:p w:rsidR="00217ACF" w:rsidRPr="00057B8F" w:rsidRDefault="00217ACF" w:rsidP="000B7F3F">
            <w:pPr>
              <w:rPr>
                <w:sz w:val="20"/>
                <w:szCs w:val="16"/>
              </w:rPr>
            </w:pPr>
            <w:r w:rsidRPr="00057B8F">
              <w:rPr>
                <w:sz w:val="20"/>
                <w:szCs w:val="16"/>
              </w:rPr>
              <w:t>ВЛ 220 кВ Беловская ГРЭС - Восточная 1 цепь (ВБ-201)</w:t>
            </w:r>
          </w:p>
        </w:tc>
        <w:tc>
          <w:tcPr>
            <w:tcW w:w="1372" w:type="pct"/>
            <w:shd w:val="clear" w:color="auto" w:fill="auto"/>
            <w:hideMark/>
          </w:tcPr>
          <w:p w:rsidR="00217ACF" w:rsidRPr="00057B8F" w:rsidRDefault="00217ACF" w:rsidP="007C5E19">
            <w:pPr>
              <w:rPr>
                <w:sz w:val="20"/>
                <w:szCs w:val="16"/>
              </w:rPr>
            </w:pPr>
            <w:r w:rsidRPr="00057B8F">
              <w:rPr>
                <w:sz w:val="20"/>
                <w:szCs w:val="16"/>
              </w:rPr>
              <w:t>Новосибирская область,</w:t>
            </w:r>
            <w:r w:rsidR="007C5E19" w:rsidRPr="00057B8F">
              <w:rPr>
                <w:sz w:val="20"/>
                <w:szCs w:val="16"/>
              </w:rPr>
              <w:t xml:space="preserve"> </w:t>
            </w:r>
            <w:r w:rsidRPr="00057B8F">
              <w:rPr>
                <w:sz w:val="20"/>
                <w:szCs w:val="16"/>
              </w:rPr>
              <w:t>Кемеровская область</w:t>
            </w:r>
          </w:p>
        </w:tc>
        <w:tc>
          <w:tcPr>
            <w:tcW w:w="978" w:type="pct"/>
            <w:shd w:val="clear" w:color="auto" w:fill="auto"/>
            <w:hideMark/>
          </w:tcPr>
          <w:p w:rsidR="00217ACF" w:rsidRPr="00057B8F" w:rsidRDefault="00217ACF" w:rsidP="000B7F3F">
            <w:pPr>
              <w:jc w:val="center"/>
              <w:rPr>
                <w:sz w:val="20"/>
                <w:szCs w:val="16"/>
              </w:rPr>
            </w:pPr>
            <w:r w:rsidRPr="00057B8F">
              <w:rPr>
                <w:sz w:val="20"/>
                <w:szCs w:val="16"/>
              </w:rPr>
              <w:t>365,7</w:t>
            </w:r>
          </w:p>
        </w:tc>
      </w:tr>
      <w:tr w:rsidR="00057B8F" w:rsidRPr="00057B8F" w:rsidTr="000B7F3F">
        <w:trPr>
          <w:cantSplit/>
        </w:trPr>
        <w:tc>
          <w:tcPr>
            <w:tcW w:w="213" w:type="pct"/>
            <w:shd w:val="clear" w:color="auto" w:fill="auto"/>
          </w:tcPr>
          <w:p w:rsidR="00217ACF" w:rsidRPr="00057B8F" w:rsidRDefault="00217ACF" w:rsidP="0002306E">
            <w:pPr>
              <w:numPr>
                <w:ilvl w:val="0"/>
                <w:numId w:val="261"/>
              </w:numPr>
              <w:rPr>
                <w:sz w:val="20"/>
                <w:szCs w:val="16"/>
              </w:rPr>
            </w:pPr>
          </w:p>
        </w:tc>
        <w:tc>
          <w:tcPr>
            <w:tcW w:w="2437" w:type="pct"/>
            <w:shd w:val="clear" w:color="auto" w:fill="auto"/>
            <w:hideMark/>
          </w:tcPr>
          <w:p w:rsidR="00217ACF" w:rsidRPr="00057B8F" w:rsidRDefault="00217ACF" w:rsidP="000B7F3F">
            <w:pPr>
              <w:rPr>
                <w:sz w:val="20"/>
                <w:szCs w:val="16"/>
              </w:rPr>
            </w:pPr>
            <w:r w:rsidRPr="00057B8F">
              <w:rPr>
                <w:sz w:val="20"/>
                <w:szCs w:val="16"/>
              </w:rPr>
              <w:t>ВЛ 220 кВ Беловская ГРЭС - Восточная 2 цепь (ВБ-202)</w:t>
            </w:r>
          </w:p>
        </w:tc>
        <w:tc>
          <w:tcPr>
            <w:tcW w:w="1372" w:type="pct"/>
            <w:shd w:val="clear" w:color="auto" w:fill="auto"/>
            <w:hideMark/>
          </w:tcPr>
          <w:p w:rsidR="00217ACF" w:rsidRPr="00057B8F" w:rsidRDefault="00217ACF" w:rsidP="007C5E19">
            <w:pPr>
              <w:rPr>
                <w:sz w:val="20"/>
                <w:szCs w:val="16"/>
              </w:rPr>
            </w:pPr>
            <w:r w:rsidRPr="00057B8F">
              <w:rPr>
                <w:sz w:val="20"/>
                <w:szCs w:val="16"/>
              </w:rPr>
              <w:t>Новосибирская область,</w:t>
            </w:r>
            <w:r w:rsidR="007C5E19" w:rsidRPr="00057B8F">
              <w:rPr>
                <w:sz w:val="20"/>
                <w:szCs w:val="16"/>
              </w:rPr>
              <w:t xml:space="preserve"> </w:t>
            </w:r>
            <w:r w:rsidRPr="00057B8F">
              <w:rPr>
                <w:sz w:val="20"/>
                <w:szCs w:val="16"/>
              </w:rPr>
              <w:t>Кемеровская область</w:t>
            </w:r>
          </w:p>
        </w:tc>
        <w:tc>
          <w:tcPr>
            <w:tcW w:w="978" w:type="pct"/>
            <w:shd w:val="clear" w:color="auto" w:fill="auto"/>
            <w:hideMark/>
          </w:tcPr>
          <w:p w:rsidR="00217ACF" w:rsidRPr="00057B8F" w:rsidRDefault="00217ACF" w:rsidP="000B7F3F">
            <w:pPr>
              <w:jc w:val="center"/>
              <w:rPr>
                <w:sz w:val="20"/>
                <w:szCs w:val="16"/>
              </w:rPr>
            </w:pPr>
            <w:r w:rsidRPr="00057B8F">
              <w:rPr>
                <w:sz w:val="20"/>
                <w:szCs w:val="16"/>
              </w:rPr>
              <w:t>365,7</w:t>
            </w:r>
          </w:p>
        </w:tc>
      </w:tr>
      <w:tr w:rsidR="00057B8F" w:rsidRPr="00057B8F" w:rsidTr="000B7F3F">
        <w:trPr>
          <w:cantSplit/>
        </w:trPr>
        <w:tc>
          <w:tcPr>
            <w:tcW w:w="213" w:type="pct"/>
            <w:shd w:val="clear" w:color="auto" w:fill="auto"/>
          </w:tcPr>
          <w:p w:rsidR="00217ACF" w:rsidRPr="00057B8F" w:rsidRDefault="00217ACF" w:rsidP="0002306E">
            <w:pPr>
              <w:numPr>
                <w:ilvl w:val="0"/>
                <w:numId w:val="261"/>
              </w:numPr>
              <w:rPr>
                <w:sz w:val="20"/>
                <w:szCs w:val="16"/>
              </w:rPr>
            </w:pPr>
          </w:p>
        </w:tc>
        <w:tc>
          <w:tcPr>
            <w:tcW w:w="2437" w:type="pct"/>
            <w:shd w:val="clear" w:color="auto" w:fill="auto"/>
            <w:hideMark/>
          </w:tcPr>
          <w:p w:rsidR="00217ACF" w:rsidRPr="00057B8F" w:rsidRDefault="00217ACF" w:rsidP="000B7F3F">
            <w:pPr>
              <w:rPr>
                <w:sz w:val="20"/>
                <w:szCs w:val="16"/>
              </w:rPr>
            </w:pPr>
            <w:r w:rsidRPr="00057B8F">
              <w:rPr>
                <w:sz w:val="20"/>
                <w:szCs w:val="16"/>
              </w:rPr>
              <w:t>ВЛ 220 кВ Беловская ГРЭС - Кемеровская</w:t>
            </w:r>
          </w:p>
        </w:tc>
        <w:tc>
          <w:tcPr>
            <w:tcW w:w="1372" w:type="pct"/>
            <w:shd w:val="clear" w:color="auto" w:fill="auto"/>
            <w:hideMark/>
          </w:tcPr>
          <w:p w:rsidR="00217ACF" w:rsidRPr="00057B8F" w:rsidRDefault="00217ACF" w:rsidP="000B7F3F">
            <w:pPr>
              <w:rPr>
                <w:sz w:val="20"/>
                <w:szCs w:val="16"/>
              </w:rPr>
            </w:pPr>
            <w:r w:rsidRPr="00057B8F">
              <w:rPr>
                <w:sz w:val="20"/>
                <w:szCs w:val="16"/>
              </w:rPr>
              <w:t>Кемеровская область</w:t>
            </w:r>
          </w:p>
        </w:tc>
        <w:tc>
          <w:tcPr>
            <w:tcW w:w="978" w:type="pct"/>
            <w:shd w:val="clear" w:color="auto" w:fill="auto"/>
            <w:hideMark/>
          </w:tcPr>
          <w:p w:rsidR="00217ACF" w:rsidRPr="00057B8F" w:rsidRDefault="00217ACF" w:rsidP="000B7F3F">
            <w:pPr>
              <w:jc w:val="center"/>
              <w:rPr>
                <w:sz w:val="20"/>
                <w:szCs w:val="16"/>
              </w:rPr>
            </w:pPr>
            <w:r w:rsidRPr="00057B8F">
              <w:rPr>
                <w:sz w:val="20"/>
                <w:szCs w:val="16"/>
              </w:rPr>
              <w:t>131,7</w:t>
            </w:r>
          </w:p>
        </w:tc>
      </w:tr>
      <w:tr w:rsidR="00057B8F" w:rsidRPr="00057B8F" w:rsidTr="000B7F3F">
        <w:trPr>
          <w:cantSplit/>
        </w:trPr>
        <w:tc>
          <w:tcPr>
            <w:tcW w:w="213" w:type="pct"/>
            <w:shd w:val="clear" w:color="auto" w:fill="auto"/>
          </w:tcPr>
          <w:p w:rsidR="00217ACF" w:rsidRPr="00057B8F" w:rsidRDefault="00217ACF" w:rsidP="0002306E">
            <w:pPr>
              <w:numPr>
                <w:ilvl w:val="0"/>
                <w:numId w:val="261"/>
              </w:numPr>
              <w:rPr>
                <w:sz w:val="20"/>
                <w:szCs w:val="16"/>
              </w:rPr>
            </w:pPr>
          </w:p>
        </w:tc>
        <w:tc>
          <w:tcPr>
            <w:tcW w:w="2437" w:type="pct"/>
            <w:shd w:val="clear" w:color="auto" w:fill="auto"/>
          </w:tcPr>
          <w:p w:rsidR="00217ACF" w:rsidRPr="00057B8F" w:rsidRDefault="00217ACF" w:rsidP="000B7F3F">
            <w:pPr>
              <w:rPr>
                <w:sz w:val="20"/>
                <w:szCs w:val="20"/>
              </w:rPr>
            </w:pPr>
            <w:r w:rsidRPr="00057B8F">
              <w:rPr>
                <w:sz w:val="20"/>
                <w:szCs w:val="20"/>
              </w:rPr>
              <w:t>ВЛ 220 кВ Беловская ГРЭС - Краснополянская</w:t>
            </w:r>
          </w:p>
        </w:tc>
        <w:tc>
          <w:tcPr>
            <w:tcW w:w="1372" w:type="pct"/>
            <w:shd w:val="clear" w:color="auto" w:fill="auto"/>
          </w:tcPr>
          <w:p w:rsidR="00217ACF" w:rsidRPr="00057B8F" w:rsidRDefault="00217ACF" w:rsidP="000B7F3F">
            <w:pPr>
              <w:rPr>
                <w:sz w:val="20"/>
                <w:szCs w:val="16"/>
              </w:rPr>
            </w:pPr>
            <w:r w:rsidRPr="00057B8F">
              <w:rPr>
                <w:sz w:val="20"/>
                <w:szCs w:val="16"/>
              </w:rPr>
              <w:t>Кемеровская область</w:t>
            </w:r>
          </w:p>
        </w:tc>
        <w:tc>
          <w:tcPr>
            <w:tcW w:w="978" w:type="pct"/>
            <w:shd w:val="clear" w:color="auto" w:fill="auto"/>
          </w:tcPr>
          <w:p w:rsidR="00217ACF" w:rsidRPr="00057B8F" w:rsidRDefault="00217ACF" w:rsidP="000B7F3F">
            <w:pPr>
              <w:jc w:val="center"/>
              <w:rPr>
                <w:sz w:val="20"/>
                <w:szCs w:val="16"/>
              </w:rPr>
            </w:pPr>
            <w:r w:rsidRPr="00057B8F">
              <w:rPr>
                <w:sz w:val="20"/>
                <w:szCs w:val="16"/>
              </w:rPr>
              <w:t>-</w:t>
            </w:r>
          </w:p>
        </w:tc>
      </w:tr>
      <w:tr w:rsidR="00057B8F" w:rsidRPr="00057B8F" w:rsidTr="000B7F3F">
        <w:trPr>
          <w:cantSplit/>
        </w:trPr>
        <w:tc>
          <w:tcPr>
            <w:tcW w:w="213" w:type="pct"/>
            <w:shd w:val="clear" w:color="auto" w:fill="auto"/>
          </w:tcPr>
          <w:p w:rsidR="00217ACF" w:rsidRPr="00057B8F" w:rsidRDefault="00217ACF" w:rsidP="0002306E">
            <w:pPr>
              <w:numPr>
                <w:ilvl w:val="0"/>
                <w:numId w:val="261"/>
              </w:numPr>
              <w:rPr>
                <w:sz w:val="20"/>
                <w:szCs w:val="16"/>
              </w:rPr>
            </w:pPr>
          </w:p>
        </w:tc>
        <w:tc>
          <w:tcPr>
            <w:tcW w:w="2437" w:type="pct"/>
            <w:shd w:val="clear" w:color="auto" w:fill="auto"/>
            <w:hideMark/>
          </w:tcPr>
          <w:p w:rsidR="00217ACF" w:rsidRPr="00057B8F" w:rsidRDefault="00217ACF" w:rsidP="000B7F3F">
            <w:pPr>
              <w:rPr>
                <w:sz w:val="20"/>
                <w:szCs w:val="16"/>
              </w:rPr>
            </w:pPr>
            <w:r w:rsidRPr="00057B8F">
              <w:rPr>
                <w:sz w:val="20"/>
                <w:szCs w:val="16"/>
              </w:rPr>
              <w:t xml:space="preserve">ВЛ 220 кВ Беловская ГРЭС - Новокузнецкая </w:t>
            </w:r>
          </w:p>
        </w:tc>
        <w:tc>
          <w:tcPr>
            <w:tcW w:w="1372" w:type="pct"/>
            <w:shd w:val="clear" w:color="auto" w:fill="auto"/>
            <w:hideMark/>
          </w:tcPr>
          <w:p w:rsidR="00217ACF" w:rsidRPr="00057B8F" w:rsidRDefault="00217ACF" w:rsidP="000B7F3F">
            <w:pPr>
              <w:rPr>
                <w:sz w:val="20"/>
                <w:szCs w:val="16"/>
              </w:rPr>
            </w:pPr>
            <w:r w:rsidRPr="00057B8F">
              <w:rPr>
                <w:sz w:val="20"/>
                <w:szCs w:val="16"/>
              </w:rPr>
              <w:t>Кемеровская область</w:t>
            </w:r>
          </w:p>
        </w:tc>
        <w:tc>
          <w:tcPr>
            <w:tcW w:w="978" w:type="pct"/>
            <w:shd w:val="clear" w:color="auto" w:fill="auto"/>
            <w:hideMark/>
          </w:tcPr>
          <w:p w:rsidR="00217ACF" w:rsidRPr="00057B8F" w:rsidRDefault="00217ACF" w:rsidP="000B7F3F">
            <w:pPr>
              <w:jc w:val="center"/>
              <w:rPr>
                <w:sz w:val="20"/>
                <w:szCs w:val="16"/>
              </w:rPr>
            </w:pPr>
            <w:r w:rsidRPr="00057B8F">
              <w:rPr>
                <w:sz w:val="20"/>
                <w:szCs w:val="16"/>
              </w:rPr>
              <w:t>77,65</w:t>
            </w:r>
          </w:p>
        </w:tc>
      </w:tr>
      <w:tr w:rsidR="00057B8F" w:rsidRPr="00057B8F" w:rsidTr="000B7F3F">
        <w:trPr>
          <w:cantSplit/>
        </w:trPr>
        <w:tc>
          <w:tcPr>
            <w:tcW w:w="213" w:type="pct"/>
            <w:shd w:val="clear" w:color="auto" w:fill="auto"/>
          </w:tcPr>
          <w:p w:rsidR="00217ACF" w:rsidRPr="00057B8F" w:rsidRDefault="00217ACF" w:rsidP="0002306E">
            <w:pPr>
              <w:numPr>
                <w:ilvl w:val="0"/>
                <w:numId w:val="261"/>
              </w:numPr>
              <w:rPr>
                <w:sz w:val="20"/>
                <w:szCs w:val="16"/>
              </w:rPr>
            </w:pPr>
          </w:p>
        </w:tc>
        <w:tc>
          <w:tcPr>
            <w:tcW w:w="2437" w:type="pct"/>
            <w:shd w:val="clear" w:color="auto" w:fill="auto"/>
          </w:tcPr>
          <w:p w:rsidR="00217ACF" w:rsidRPr="00057B8F" w:rsidRDefault="00217ACF" w:rsidP="000B7F3F">
            <w:pPr>
              <w:rPr>
                <w:sz w:val="20"/>
                <w:szCs w:val="20"/>
              </w:rPr>
            </w:pPr>
            <w:r w:rsidRPr="00057B8F">
              <w:rPr>
                <w:sz w:val="20"/>
                <w:szCs w:val="20"/>
              </w:rPr>
              <w:t>ВЛ 220 кВ Беловская ГРЭС - Соколовская</w:t>
            </w:r>
          </w:p>
        </w:tc>
        <w:tc>
          <w:tcPr>
            <w:tcW w:w="1372" w:type="pct"/>
            <w:shd w:val="clear" w:color="auto" w:fill="auto"/>
          </w:tcPr>
          <w:p w:rsidR="00217ACF" w:rsidRPr="00057B8F" w:rsidRDefault="00217ACF" w:rsidP="000B7F3F">
            <w:pPr>
              <w:rPr>
                <w:sz w:val="20"/>
                <w:szCs w:val="16"/>
              </w:rPr>
            </w:pPr>
            <w:r w:rsidRPr="00057B8F">
              <w:rPr>
                <w:sz w:val="20"/>
                <w:szCs w:val="16"/>
              </w:rPr>
              <w:t>Кемеровская область</w:t>
            </w:r>
          </w:p>
        </w:tc>
        <w:tc>
          <w:tcPr>
            <w:tcW w:w="978" w:type="pct"/>
            <w:shd w:val="clear" w:color="auto" w:fill="auto"/>
          </w:tcPr>
          <w:p w:rsidR="00217ACF" w:rsidRPr="00057B8F" w:rsidRDefault="00217ACF" w:rsidP="000B7F3F">
            <w:pPr>
              <w:jc w:val="center"/>
              <w:rPr>
                <w:sz w:val="20"/>
                <w:szCs w:val="16"/>
              </w:rPr>
            </w:pPr>
            <w:r w:rsidRPr="00057B8F">
              <w:rPr>
                <w:sz w:val="20"/>
                <w:szCs w:val="16"/>
              </w:rPr>
              <w:t>-</w:t>
            </w:r>
          </w:p>
        </w:tc>
      </w:tr>
      <w:tr w:rsidR="00057B8F" w:rsidRPr="00057B8F" w:rsidTr="00905EA5">
        <w:trPr>
          <w:cantSplit/>
        </w:trPr>
        <w:tc>
          <w:tcPr>
            <w:tcW w:w="213" w:type="pct"/>
            <w:shd w:val="clear" w:color="auto" w:fill="auto"/>
          </w:tcPr>
          <w:p w:rsidR="003A4819" w:rsidRPr="00057B8F" w:rsidRDefault="003A4819" w:rsidP="0002306E">
            <w:pPr>
              <w:numPr>
                <w:ilvl w:val="0"/>
                <w:numId w:val="261"/>
              </w:numPr>
              <w:rPr>
                <w:sz w:val="20"/>
                <w:szCs w:val="16"/>
              </w:rPr>
            </w:pPr>
          </w:p>
        </w:tc>
        <w:tc>
          <w:tcPr>
            <w:tcW w:w="2437" w:type="pct"/>
            <w:shd w:val="clear" w:color="auto" w:fill="auto"/>
          </w:tcPr>
          <w:p w:rsidR="003A4819" w:rsidRPr="00057B8F" w:rsidRDefault="003A4819" w:rsidP="00905EA5">
            <w:pPr>
              <w:rPr>
                <w:sz w:val="20"/>
                <w:szCs w:val="20"/>
              </w:rPr>
            </w:pPr>
            <w:r w:rsidRPr="00057B8F">
              <w:rPr>
                <w:sz w:val="20"/>
                <w:szCs w:val="20"/>
              </w:rPr>
              <w:t>КВЛ 220 кВ ГТЭС Новокузнецкая - Еланская</w:t>
            </w:r>
          </w:p>
        </w:tc>
        <w:tc>
          <w:tcPr>
            <w:tcW w:w="1372" w:type="pct"/>
            <w:shd w:val="clear" w:color="auto" w:fill="auto"/>
          </w:tcPr>
          <w:p w:rsidR="003A4819" w:rsidRPr="00057B8F" w:rsidRDefault="003A4819" w:rsidP="00905EA5">
            <w:r w:rsidRPr="00057B8F">
              <w:rPr>
                <w:sz w:val="20"/>
                <w:szCs w:val="16"/>
              </w:rPr>
              <w:t>Кемеровская область</w:t>
            </w:r>
          </w:p>
        </w:tc>
        <w:tc>
          <w:tcPr>
            <w:tcW w:w="978" w:type="pct"/>
            <w:shd w:val="clear" w:color="auto" w:fill="auto"/>
          </w:tcPr>
          <w:p w:rsidR="003A4819" w:rsidRPr="00057B8F" w:rsidRDefault="003A4819" w:rsidP="00905EA5">
            <w:pPr>
              <w:jc w:val="center"/>
              <w:rPr>
                <w:sz w:val="20"/>
                <w:szCs w:val="16"/>
              </w:rPr>
            </w:pPr>
            <w:r w:rsidRPr="00057B8F">
              <w:rPr>
                <w:sz w:val="20"/>
                <w:szCs w:val="16"/>
              </w:rPr>
              <w:t>4,07</w:t>
            </w:r>
          </w:p>
        </w:tc>
      </w:tr>
      <w:tr w:rsidR="00057B8F" w:rsidRPr="00057B8F" w:rsidTr="00905EA5">
        <w:trPr>
          <w:cantSplit/>
        </w:trPr>
        <w:tc>
          <w:tcPr>
            <w:tcW w:w="213" w:type="pct"/>
            <w:shd w:val="clear" w:color="auto" w:fill="auto"/>
          </w:tcPr>
          <w:p w:rsidR="006B115E" w:rsidRPr="00057B8F" w:rsidRDefault="006B115E" w:rsidP="0002306E">
            <w:pPr>
              <w:numPr>
                <w:ilvl w:val="0"/>
                <w:numId w:val="261"/>
              </w:numPr>
              <w:rPr>
                <w:sz w:val="20"/>
                <w:szCs w:val="16"/>
              </w:rPr>
            </w:pPr>
          </w:p>
        </w:tc>
        <w:tc>
          <w:tcPr>
            <w:tcW w:w="2437" w:type="pct"/>
            <w:shd w:val="clear" w:color="auto" w:fill="auto"/>
          </w:tcPr>
          <w:p w:rsidR="006B115E" w:rsidRPr="00057B8F" w:rsidRDefault="006B115E" w:rsidP="00905EA5">
            <w:pPr>
              <w:rPr>
                <w:sz w:val="20"/>
                <w:szCs w:val="20"/>
              </w:rPr>
            </w:pPr>
            <w:r w:rsidRPr="00057B8F">
              <w:rPr>
                <w:sz w:val="20"/>
                <w:szCs w:val="20"/>
              </w:rPr>
              <w:t>КВЛ 220 кВ ГТЭС Новокузнецкая - НКАЗ-2</w:t>
            </w:r>
          </w:p>
        </w:tc>
        <w:tc>
          <w:tcPr>
            <w:tcW w:w="1372" w:type="pct"/>
            <w:shd w:val="clear" w:color="auto" w:fill="auto"/>
          </w:tcPr>
          <w:p w:rsidR="006B115E" w:rsidRPr="00057B8F" w:rsidRDefault="006B115E">
            <w:r w:rsidRPr="00057B8F">
              <w:rPr>
                <w:sz w:val="20"/>
                <w:szCs w:val="16"/>
              </w:rPr>
              <w:t>Кемеровская область</w:t>
            </w:r>
          </w:p>
        </w:tc>
        <w:tc>
          <w:tcPr>
            <w:tcW w:w="978" w:type="pct"/>
            <w:shd w:val="clear" w:color="auto" w:fill="auto"/>
          </w:tcPr>
          <w:p w:rsidR="006B115E" w:rsidRPr="00057B8F" w:rsidRDefault="003A4819" w:rsidP="00905EA5">
            <w:pPr>
              <w:jc w:val="center"/>
              <w:rPr>
                <w:sz w:val="20"/>
                <w:szCs w:val="16"/>
              </w:rPr>
            </w:pPr>
            <w:r w:rsidRPr="00057B8F">
              <w:rPr>
                <w:sz w:val="20"/>
                <w:szCs w:val="16"/>
              </w:rPr>
              <w:t>2,82</w:t>
            </w:r>
          </w:p>
        </w:tc>
      </w:tr>
      <w:tr w:rsidR="00057B8F" w:rsidRPr="00057B8F" w:rsidTr="00905EA5">
        <w:trPr>
          <w:cantSplit/>
        </w:trPr>
        <w:tc>
          <w:tcPr>
            <w:tcW w:w="213" w:type="pct"/>
            <w:shd w:val="clear" w:color="auto" w:fill="auto"/>
          </w:tcPr>
          <w:p w:rsidR="00EF36E1" w:rsidRPr="00057B8F" w:rsidRDefault="00EF36E1" w:rsidP="0002306E">
            <w:pPr>
              <w:numPr>
                <w:ilvl w:val="0"/>
                <w:numId w:val="261"/>
              </w:numPr>
              <w:rPr>
                <w:sz w:val="20"/>
                <w:szCs w:val="16"/>
              </w:rPr>
            </w:pPr>
          </w:p>
        </w:tc>
        <w:tc>
          <w:tcPr>
            <w:tcW w:w="2437" w:type="pct"/>
            <w:shd w:val="clear" w:color="auto" w:fill="auto"/>
          </w:tcPr>
          <w:p w:rsidR="00EF36E1" w:rsidRPr="00057B8F" w:rsidRDefault="00EF36E1" w:rsidP="00905EA5">
            <w:pPr>
              <w:rPr>
                <w:sz w:val="20"/>
                <w:szCs w:val="20"/>
              </w:rPr>
            </w:pPr>
            <w:r w:rsidRPr="00057B8F">
              <w:rPr>
                <w:sz w:val="20"/>
                <w:szCs w:val="20"/>
              </w:rPr>
              <w:t>КВЛ 220 кВ ГТЭС Новокузнецкая - Ферросплавная №1</w:t>
            </w:r>
          </w:p>
        </w:tc>
        <w:tc>
          <w:tcPr>
            <w:tcW w:w="1372" w:type="pct"/>
            <w:shd w:val="clear" w:color="auto" w:fill="auto"/>
          </w:tcPr>
          <w:p w:rsidR="00EF36E1" w:rsidRPr="00057B8F" w:rsidRDefault="00EF36E1" w:rsidP="00905EA5">
            <w:r w:rsidRPr="00057B8F">
              <w:rPr>
                <w:sz w:val="20"/>
                <w:szCs w:val="16"/>
              </w:rPr>
              <w:t>Кемеровская область</w:t>
            </w:r>
          </w:p>
        </w:tc>
        <w:tc>
          <w:tcPr>
            <w:tcW w:w="978" w:type="pct"/>
            <w:shd w:val="clear" w:color="auto" w:fill="auto"/>
          </w:tcPr>
          <w:p w:rsidR="00EF36E1" w:rsidRPr="00057B8F" w:rsidRDefault="003A4819" w:rsidP="00EF36E1">
            <w:pPr>
              <w:jc w:val="center"/>
              <w:rPr>
                <w:sz w:val="20"/>
                <w:szCs w:val="16"/>
              </w:rPr>
            </w:pPr>
            <w:r w:rsidRPr="00057B8F">
              <w:rPr>
                <w:sz w:val="20"/>
                <w:szCs w:val="16"/>
              </w:rPr>
              <w:t>3,42</w:t>
            </w:r>
          </w:p>
        </w:tc>
      </w:tr>
      <w:tr w:rsidR="00057B8F" w:rsidRPr="00057B8F" w:rsidTr="00905EA5">
        <w:trPr>
          <w:cantSplit/>
        </w:trPr>
        <w:tc>
          <w:tcPr>
            <w:tcW w:w="213" w:type="pct"/>
            <w:shd w:val="clear" w:color="auto" w:fill="auto"/>
          </w:tcPr>
          <w:p w:rsidR="006B115E" w:rsidRPr="00057B8F" w:rsidRDefault="006B115E" w:rsidP="0002306E">
            <w:pPr>
              <w:numPr>
                <w:ilvl w:val="0"/>
                <w:numId w:val="261"/>
              </w:numPr>
              <w:rPr>
                <w:sz w:val="20"/>
                <w:szCs w:val="16"/>
              </w:rPr>
            </w:pPr>
          </w:p>
        </w:tc>
        <w:tc>
          <w:tcPr>
            <w:tcW w:w="2437" w:type="pct"/>
            <w:shd w:val="clear" w:color="auto" w:fill="auto"/>
          </w:tcPr>
          <w:p w:rsidR="006B115E" w:rsidRPr="00057B8F" w:rsidRDefault="006B115E" w:rsidP="00905EA5">
            <w:pPr>
              <w:rPr>
                <w:sz w:val="20"/>
                <w:szCs w:val="20"/>
              </w:rPr>
            </w:pPr>
            <w:r w:rsidRPr="00057B8F">
              <w:rPr>
                <w:sz w:val="20"/>
                <w:szCs w:val="20"/>
              </w:rPr>
              <w:t>КВЛ 220 кВ ГТЭС Новокузнецкая - Ферросплавная №2</w:t>
            </w:r>
          </w:p>
        </w:tc>
        <w:tc>
          <w:tcPr>
            <w:tcW w:w="1372" w:type="pct"/>
            <w:shd w:val="clear" w:color="auto" w:fill="auto"/>
          </w:tcPr>
          <w:p w:rsidR="006B115E" w:rsidRPr="00057B8F" w:rsidRDefault="006B115E">
            <w:r w:rsidRPr="00057B8F">
              <w:rPr>
                <w:sz w:val="20"/>
                <w:szCs w:val="16"/>
              </w:rPr>
              <w:t>Кемеровская область</w:t>
            </w:r>
          </w:p>
        </w:tc>
        <w:tc>
          <w:tcPr>
            <w:tcW w:w="978" w:type="pct"/>
            <w:shd w:val="clear" w:color="auto" w:fill="auto"/>
          </w:tcPr>
          <w:p w:rsidR="006B115E" w:rsidRPr="00057B8F" w:rsidRDefault="003A4819" w:rsidP="00EF36E1">
            <w:pPr>
              <w:jc w:val="center"/>
              <w:rPr>
                <w:sz w:val="20"/>
                <w:szCs w:val="16"/>
              </w:rPr>
            </w:pPr>
            <w:r w:rsidRPr="00057B8F">
              <w:rPr>
                <w:sz w:val="20"/>
                <w:szCs w:val="16"/>
              </w:rPr>
              <w:t>4,08</w:t>
            </w:r>
          </w:p>
        </w:tc>
      </w:tr>
      <w:tr w:rsidR="00057B8F" w:rsidRPr="00057B8F" w:rsidTr="000B7F3F">
        <w:trPr>
          <w:cantSplit/>
        </w:trPr>
        <w:tc>
          <w:tcPr>
            <w:tcW w:w="213" w:type="pct"/>
            <w:shd w:val="clear" w:color="auto" w:fill="auto"/>
          </w:tcPr>
          <w:p w:rsidR="005A58E8" w:rsidRPr="00057B8F" w:rsidRDefault="005A58E8" w:rsidP="0002306E">
            <w:pPr>
              <w:numPr>
                <w:ilvl w:val="0"/>
                <w:numId w:val="261"/>
              </w:numPr>
              <w:rPr>
                <w:sz w:val="20"/>
                <w:szCs w:val="16"/>
              </w:rPr>
            </w:pPr>
          </w:p>
        </w:tc>
        <w:tc>
          <w:tcPr>
            <w:tcW w:w="2437" w:type="pct"/>
            <w:shd w:val="clear" w:color="auto" w:fill="auto"/>
          </w:tcPr>
          <w:p w:rsidR="005A58E8" w:rsidRPr="00057B8F" w:rsidRDefault="005A58E8" w:rsidP="00EF36E1">
            <w:pPr>
              <w:rPr>
                <w:sz w:val="20"/>
                <w:szCs w:val="20"/>
              </w:rPr>
            </w:pPr>
            <w:r w:rsidRPr="00057B8F">
              <w:rPr>
                <w:sz w:val="20"/>
                <w:szCs w:val="20"/>
              </w:rPr>
              <w:t>ВЛ 220 кВ Еланская - Ферросплавная</w:t>
            </w:r>
          </w:p>
        </w:tc>
        <w:tc>
          <w:tcPr>
            <w:tcW w:w="1372" w:type="pct"/>
            <w:shd w:val="clear" w:color="auto" w:fill="auto"/>
          </w:tcPr>
          <w:p w:rsidR="005A58E8" w:rsidRPr="00057B8F" w:rsidRDefault="005A58E8" w:rsidP="000B7F3F">
            <w:pPr>
              <w:rPr>
                <w:sz w:val="20"/>
                <w:szCs w:val="16"/>
              </w:rPr>
            </w:pPr>
            <w:r w:rsidRPr="00057B8F">
              <w:rPr>
                <w:sz w:val="20"/>
                <w:szCs w:val="16"/>
              </w:rPr>
              <w:t>Кемеровская область</w:t>
            </w:r>
          </w:p>
        </w:tc>
        <w:tc>
          <w:tcPr>
            <w:tcW w:w="978" w:type="pct"/>
            <w:shd w:val="clear" w:color="auto" w:fill="auto"/>
          </w:tcPr>
          <w:p w:rsidR="005A58E8" w:rsidRPr="00057B8F" w:rsidRDefault="005A58E8" w:rsidP="000B7F3F">
            <w:pPr>
              <w:jc w:val="center"/>
              <w:rPr>
                <w:sz w:val="20"/>
                <w:szCs w:val="16"/>
              </w:rPr>
            </w:pPr>
            <w:r w:rsidRPr="00057B8F">
              <w:rPr>
                <w:sz w:val="20"/>
                <w:szCs w:val="16"/>
              </w:rPr>
              <w:t>5</w:t>
            </w:r>
          </w:p>
        </w:tc>
      </w:tr>
      <w:tr w:rsidR="00057B8F" w:rsidRPr="00057B8F" w:rsidTr="000B7F3F">
        <w:trPr>
          <w:cantSplit/>
        </w:trPr>
        <w:tc>
          <w:tcPr>
            <w:tcW w:w="213" w:type="pct"/>
            <w:shd w:val="clear" w:color="auto" w:fill="auto"/>
          </w:tcPr>
          <w:p w:rsidR="005A58E8" w:rsidRPr="00057B8F" w:rsidRDefault="005A58E8" w:rsidP="0002306E">
            <w:pPr>
              <w:numPr>
                <w:ilvl w:val="0"/>
                <w:numId w:val="261"/>
              </w:numPr>
              <w:rPr>
                <w:sz w:val="20"/>
                <w:szCs w:val="16"/>
              </w:rPr>
            </w:pPr>
          </w:p>
        </w:tc>
        <w:tc>
          <w:tcPr>
            <w:tcW w:w="2437" w:type="pct"/>
            <w:shd w:val="clear" w:color="auto" w:fill="auto"/>
            <w:hideMark/>
          </w:tcPr>
          <w:p w:rsidR="005A58E8" w:rsidRPr="00057B8F" w:rsidRDefault="005A58E8" w:rsidP="000B7F3F">
            <w:pPr>
              <w:rPr>
                <w:sz w:val="20"/>
                <w:szCs w:val="16"/>
              </w:rPr>
            </w:pPr>
            <w:r w:rsidRPr="00057B8F">
              <w:rPr>
                <w:sz w:val="20"/>
                <w:szCs w:val="16"/>
              </w:rPr>
              <w:t>ВЛ 220 кВ Заискитимская - Ново-Анжерская</w:t>
            </w:r>
          </w:p>
        </w:tc>
        <w:tc>
          <w:tcPr>
            <w:tcW w:w="1372" w:type="pct"/>
            <w:shd w:val="clear" w:color="auto" w:fill="auto"/>
            <w:hideMark/>
          </w:tcPr>
          <w:p w:rsidR="005A58E8" w:rsidRPr="00057B8F" w:rsidRDefault="005A58E8" w:rsidP="000B7F3F">
            <w:pPr>
              <w:rPr>
                <w:sz w:val="20"/>
                <w:szCs w:val="16"/>
              </w:rPr>
            </w:pPr>
            <w:r w:rsidRPr="00057B8F">
              <w:rPr>
                <w:sz w:val="20"/>
                <w:szCs w:val="16"/>
              </w:rPr>
              <w:t>Кемеровская область</w:t>
            </w:r>
          </w:p>
        </w:tc>
        <w:tc>
          <w:tcPr>
            <w:tcW w:w="978" w:type="pct"/>
            <w:shd w:val="clear" w:color="auto" w:fill="auto"/>
            <w:hideMark/>
          </w:tcPr>
          <w:p w:rsidR="005A58E8" w:rsidRPr="00057B8F" w:rsidRDefault="005A58E8" w:rsidP="000B7F3F">
            <w:pPr>
              <w:jc w:val="center"/>
              <w:rPr>
                <w:sz w:val="20"/>
                <w:szCs w:val="16"/>
              </w:rPr>
            </w:pPr>
            <w:r w:rsidRPr="00057B8F">
              <w:rPr>
                <w:sz w:val="20"/>
                <w:szCs w:val="16"/>
              </w:rPr>
              <w:t>-</w:t>
            </w:r>
          </w:p>
        </w:tc>
      </w:tr>
      <w:tr w:rsidR="00057B8F" w:rsidRPr="00057B8F" w:rsidTr="000B7F3F">
        <w:trPr>
          <w:cantSplit/>
        </w:trPr>
        <w:tc>
          <w:tcPr>
            <w:tcW w:w="213" w:type="pct"/>
            <w:shd w:val="clear" w:color="auto" w:fill="auto"/>
          </w:tcPr>
          <w:p w:rsidR="005A58E8" w:rsidRPr="00057B8F" w:rsidRDefault="005A58E8" w:rsidP="0002306E">
            <w:pPr>
              <w:numPr>
                <w:ilvl w:val="0"/>
                <w:numId w:val="261"/>
              </w:numPr>
              <w:rPr>
                <w:sz w:val="20"/>
                <w:szCs w:val="16"/>
              </w:rPr>
            </w:pPr>
          </w:p>
        </w:tc>
        <w:tc>
          <w:tcPr>
            <w:tcW w:w="2437" w:type="pct"/>
            <w:shd w:val="clear" w:color="auto" w:fill="auto"/>
            <w:hideMark/>
          </w:tcPr>
          <w:p w:rsidR="005A58E8" w:rsidRPr="00057B8F" w:rsidRDefault="005A58E8" w:rsidP="00BE04F2">
            <w:pPr>
              <w:rPr>
                <w:sz w:val="20"/>
                <w:szCs w:val="16"/>
              </w:rPr>
            </w:pPr>
            <w:r w:rsidRPr="00057B8F">
              <w:rPr>
                <w:sz w:val="20"/>
                <w:szCs w:val="16"/>
              </w:rPr>
              <w:t xml:space="preserve">ВЛ 220 кВ ЗСМК - Евразовская 1 цепь </w:t>
            </w:r>
          </w:p>
        </w:tc>
        <w:tc>
          <w:tcPr>
            <w:tcW w:w="1372" w:type="pct"/>
            <w:shd w:val="clear" w:color="auto" w:fill="auto"/>
            <w:hideMark/>
          </w:tcPr>
          <w:p w:rsidR="005A58E8" w:rsidRPr="00057B8F" w:rsidRDefault="005A58E8" w:rsidP="000B7F3F">
            <w:pPr>
              <w:rPr>
                <w:sz w:val="20"/>
                <w:szCs w:val="16"/>
              </w:rPr>
            </w:pPr>
            <w:r w:rsidRPr="00057B8F">
              <w:rPr>
                <w:sz w:val="20"/>
                <w:szCs w:val="16"/>
              </w:rPr>
              <w:t>Кемеровская область</w:t>
            </w:r>
          </w:p>
        </w:tc>
        <w:tc>
          <w:tcPr>
            <w:tcW w:w="978" w:type="pct"/>
            <w:shd w:val="clear" w:color="auto" w:fill="auto"/>
            <w:hideMark/>
          </w:tcPr>
          <w:p w:rsidR="005A58E8" w:rsidRPr="00057B8F" w:rsidRDefault="005A58E8" w:rsidP="000B7F3F">
            <w:pPr>
              <w:jc w:val="center"/>
              <w:rPr>
                <w:sz w:val="20"/>
                <w:szCs w:val="16"/>
              </w:rPr>
            </w:pPr>
            <w:r w:rsidRPr="00057B8F">
              <w:rPr>
                <w:sz w:val="20"/>
                <w:szCs w:val="16"/>
              </w:rPr>
              <w:t>2,9</w:t>
            </w:r>
          </w:p>
        </w:tc>
      </w:tr>
      <w:tr w:rsidR="00057B8F" w:rsidRPr="00057B8F" w:rsidTr="000B7F3F">
        <w:trPr>
          <w:cantSplit/>
        </w:trPr>
        <w:tc>
          <w:tcPr>
            <w:tcW w:w="213" w:type="pct"/>
            <w:shd w:val="clear" w:color="auto" w:fill="auto"/>
          </w:tcPr>
          <w:p w:rsidR="005A58E8" w:rsidRPr="00057B8F" w:rsidRDefault="005A58E8" w:rsidP="0002306E">
            <w:pPr>
              <w:numPr>
                <w:ilvl w:val="0"/>
                <w:numId w:val="261"/>
              </w:numPr>
              <w:rPr>
                <w:sz w:val="20"/>
                <w:szCs w:val="16"/>
              </w:rPr>
            </w:pPr>
          </w:p>
        </w:tc>
        <w:tc>
          <w:tcPr>
            <w:tcW w:w="2437" w:type="pct"/>
            <w:shd w:val="clear" w:color="auto" w:fill="auto"/>
            <w:hideMark/>
          </w:tcPr>
          <w:p w:rsidR="005A58E8" w:rsidRPr="00057B8F" w:rsidRDefault="005A58E8" w:rsidP="00BE04F2">
            <w:pPr>
              <w:rPr>
                <w:sz w:val="20"/>
                <w:szCs w:val="16"/>
              </w:rPr>
            </w:pPr>
            <w:r w:rsidRPr="00057B8F">
              <w:rPr>
                <w:sz w:val="20"/>
                <w:szCs w:val="16"/>
              </w:rPr>
              <w:t xml:space="preserve">ВЛ 220 кВ ЗСМК - Евразовская 2 цепь </w:t>
            </w:r>
          </w:p>
        </w:tc>
        <w:tc>
          <w:tcPr>
            <w:tcW w:w="1372" w:type="pct"/>
            <w:shd w:val="clear" w:color="auto" w:fill="auto"/>
            <w:hideMark/>
          </w:tcPr>
          <w:p w:rsidR="005A58E8" w:rsidRPr="00057B8F" w:rsidRDefault="005A58E8" w:rsidP="000B7F3F">
            <w:pPr>
              <w:rPr>
                <w:sz w:val="20"/>
                <w:szCs w:val="16"/>
              </w:rPr>
            </w:pPr>
            <w:r w:rsidRPr="00057B8F">
              <w:rPr>
                <w:sz w:val="20"/>
                <w:szCs w:val="16"/>
              </w:rPr>
              <w:t>Кемеровская область</w:t>
            </w:r>
          </w:p>
        </w:tc>
        <w:tc>
          <w:tcPr>
            <w:tcW w:w="978" w:type="pct"/>
            <w:shd w:val="clear" w:color="auto" w:fill="auto"/>
            <w:hideMark/>
          </w:tcPr>
          <w:p w:rsidR="005A58E8" w:rsidRPr="00057B8F" w:rsidRDefault="005A58E8" w:rsidP="000B7F3F">
            <w:pPr>
              <w:jc w:val="center"/>
              <w:rPr>
                <w:sz w:val="20"/>
                <w:szCs w:val="16"/>
              </w:rPr>
            </w:pPr>
            <w:r w:rsidRPr="00057B8F">
              <w:rPr>
                <w:sz w:val="20"/>
                <w:szCs w:val="16"/>
              </w:rPr>
              <w:t>2,9</w:t>
            </w:r>
          </w:p>
        </w:tc>
      </w:tr>
      <w:tr w:rsidR="00057B8F" w:rsidRPr="00057B8F" w:rsidTr="000B7F3F">
        <w:trPr>
          <w:cantSplit/>
        </w:trPr>
        <w:tc>
          <w:tcPr>
            <w:tcW w:w="213" w:type="pct"/>
            <w:shd w:val="clear" w:color="auto" w:fill="auto"/>
          </w:tcPr>
          <w:p w:rsidR="005A58E8" w:rsidRPr="00057B8F" w:rsidRDefault="005A58E8" w:rsidP="0002306E">
            <w:pPr>
              <w:numPr>
                <w:ilvl w:val="0"/>
                <w:numId w:val="261"/>
              </w:numPr>
              <w:rPr>
                <w:sz w:val="20"/>
                <w:szCs w:val="16"/>
              </w:rPr>
            </w:pPr>
          </w:p>
        </w:tc>
        <w:tc>
          <w:tcPr>
            <w:tcW w:w="2437" w:type="pct"/>
            <w:shd w:val="clear" w:color="auto" w:fill="auto"/>
            <w:hideMark/>
          </w:tcPr>
          <w:p w:rsidR="005A58E8" w:rsidRPr="00057B8F" w:rsidRDefault="005A58E8" w:rsidP="00BE04F2">
            <w:pPr>
              <w:rPr>
                <w:sz w:val="20"/>
                <w:szCs w:val="16"/>
              </w:rPr>
            </w:pPr>
            <w:r w:rsidRPr="00057B8F">
              <w:rPr>
                <w:sz w:val="20"/>
                <w:szCs w:val="16"/>
              </w:rPr>
              <w:t>ВЛ 220 кВ ЗСМК - Опорная-1 1 цепь</w:t>
            </w:r>
          </w:p>
        </w:tc>
        <w:tc>
          <w:tcPr>
            <w:tcW w:w="1372" w:type="pct"/>
            <w:shd w:val="clear" w:color="auto" w:fill="auto"/>
            <w:hideMark/>
          </w:tcPr>
          <w:p w:rsidR="005A58E8" w:rsidRPr="00057B8F" w:rsidRDefault="005A58E8" w:rsidP="000B7F3F">
            <w:pPr>
              <w:rPr>
                <w:sz w:val="20"/>
                <w:szCs w:val="16"/>
              </w:rPr>
            </w:pPr>
            <w:r w:rsidRPr="00057B8F">
              <w:rPr>
                <w:sz w:val="20"/>
                <w:szCs w:val="16"/>
              </w:rPr>
              <w:t>Кемеровская область</w:t>
            </w:r>
          </w:p>
        </w:tc>
        <w:tc>
          <w:tcPr>
            <w:tcW w:w="978" w:type="pct"/>
            <w:shd w:val="clear" w:color="auto" w:fill="auto"/>
            <w:hideMark/>
          </w:tcPr>
          <w:p w:rsidR="005A58E8" w:rsidRPr="00057B8F" w:rsidRDefault="005A58E8" w:rsidP="000B7F3F">
            <w:pPr>
              <w:jc w:val="center"/>
              <w:rPr>
                <w:sz w:val="20"/>
                <w:szCs w:val="16"/>
              </w:rPr>
            </w:pPr>
            <w:r w:rsidRPr="00057B8F">
              <w:rPr>
                <w:sz w:val="20"/>
                <w:szCs w:val="16"/>
              </w:rPr>
              <w:t>0,7</w:t>
            </w:r>
          </w:p>
        </w:tc>
      </w:tr>
      <w:tr w:rsidR="00057B8F" w:rsidRPr="00057B8F" w:rsidTr="000B7F3F">
        <w:trPr>
          <w:cantSplit/>
        </w:trPr>
        <w:tc>
          <w:tcPr>
            <w:tcW w:w="213" w:type="pct"/>
            <w:shd w:val="clear" w:color="auto" w:fill="auto"/>
          </w:tcPr>
          <w:p w:rsidR="005A58E8" w:rsidRPr="00057B8F" w:rsidRDefault="005A58E8" w:rsidP="0002306E">
            <w:pPr>
              <w:numPr>
                <w:ilvl w:val="0"/>
                <w:numId w:val="261"/>
              </w:numPr>
              <w:rPr>
                <w:sz w:val="20"/>
                <w:szCs w:val="16"/>
              </w:rPr>
            </w:pPr>
          </w:p>
        </w:tc>
        <w:tc>
          <w:tcPr>
            <w:tcW w:w="2437" w:type="pct"/>
            <w:shd w:val="clear" w:color="auto" w:fill="auto"/>
            <w:hideMark/>
          </w:tcPr>
          <w:p w:rsidR="005A58E8" w:rsidRPr="00057B8F" w:rsidRDefault="005A58E8" w:rsidP="000B7F3F">
            <w:pPr>
              <w:rPr>
                <w:sz w:val="20"/>
                <w:szCs w:val="16"/>
              </w:rPr>
            </w:pPr>
            <w:r w:rsidRPr="00057B8F">
              <w:rPr>
                <w:sz w:val="20"/>
                <w:szCs w:val="16"/>
              </w:rPr>
              <w:t>ВЛ 220 кВ ЗСМК - Опорная-1 2 цепь</w:t>
            </w:r>
          </w:p>
        </w:tc>
        <w:tc>
          <w:tcPr>
            <w:tcW w:w="1372" w:type="pct"/>
            <w:shd w:val="clear" w:color="auto" w:fill="auto"/>
            <w:hideMark/>
          </w:tcPr>
          <w:p w:rsidR="005A58E8" w:rsidRPr="00057B8F" w:rsidRDefault="005A58E8" w:rsidP="000B7F3F">
            <w:pPr>
              <w:rPr>
                <w:sz w:val="20"/>
                <w:szCs w:val="16"/>
              </w:rPr>
            </w:pPr>
            <w:r w:rsidRPr="00057B8F">
              <w:rPr>
                <w:sz w:val="20"/>
                <w:szCs w:val="16"/>
              </w:rPr>
              <w:t>Кемеровская область</w:t>
            </w:r>
          </w:p>
        </w:tc>
        <w:tc>
          <w:tcPr>
            <w:tcW w:w="978" w:type="pct"/>
            <w:shd w:val="clear" w:color="auto" w:fill="auto"/>
            <w:hideMark/>
          </w:tcPr>
          <w:p w:rsidR="005A58E8" w:rsidRPr="00057B8F" w:rsidRDefault="005A58E8" w:rsidP="000B7F3F">
            <w:pPr>
              <w:jc w:val="center"/>
              <w:rPr>
                <w:sz w:val="20"/>
                <w:szCs w:val="16"/>
              </w:rPr>
            </w:pPr>
            <w:r w:rsidRPr="00057B8F">
              <w:rPr>
                <w:sz w:val="20"/>
                <w:szCs w:val="16"/>
              </w:rPr>
              <w:t>0,7</w:t>
            </w:r>
          </w:p>
        </w:tc>
      </w:tr>
      <w:tr w:rsidR="00057B8F" w:rsidRPr="00057B8F" w:rsidTr="000B7F3F">
        <w:trPr>
          <w:cantSplit/>
        </w:trPr>
        <w:tc>
          <w:tcPr>
            <w:tcW w:w="213" w:type="pct"/>
            <w:shd w:val="clear" w:color="auto" w:fill="auto"/>
          </w:tcPr>
          <w:p w:rsidR="005A58E8" w:rsidRPr="00057B8F" w:rsidRDefault="005A58E8" w:rsidP="0002306E">
            <w:pPr>
              <w:numPr>
                <w:ilvl w:val="0"/>
                <w:numId w:val="261"/>
              </w:numPr>
              <w:rPr>
                <w:sz w:val="20"/>
                <w:szCs w:val="16"/>
              </w:rPr>
            </w:pPr>
          </w:p>
        </w:tc>
        <w:tc>
          <w:tcPr>
            <w:tcW w:w="2437" w:type="pct"/>
            <w:shd w:val="clear" w:color="auto" w:fill="auto"/>
            <w:hideMark/>
          </w:tcPr>
          <w:p w:rsidR="005A58E8" w:rsidRPr="00057B8F" w:rsidRDefault="005A58E8" w:rsidP="000B7F3F">
            <w:pPr>
              <w:rPr>
                <w:sz w:val="20"/>
                <w:szCs w:val="16"/>
              </w:rPr>
            </w:pPr>
            <w:r w:rsidRPr="00057B8F">
              <w:rPr>
                <w:sz w:val="20"/>
                <w:szCs w:val="16"/>
              </w:rPr>
              <w:t>ВЛ 220 кВ Кемеровская - Азот</w:t>
            </w:r>
          </w:p>
        </w:tc>
        <w:tc>
          <w:tcPr>
            <w:tcW w:w="1372" w:type="pct"/>
            <w:shd w:val="clear" w:color="auto" w:fill="auto"/>
            <w:hideMark/>
          </w:tcPr>
          <w:p w:rsidR="005A58E8" w:rsidRPr="00057B8F" w:rsidRDefault="005A58E8" w:rsidP="000B7F3F">
            <w:pPr>
              <w:rPr>
                <w:sz w:val="20"/>
                <w:szCs w:val="16"/>
              </w:rPr>
            </w:pPr>
            <w:r w:rsidRPr="00057B8F">
              <w:rPr>
                <w:sz w:val="20"/>
                <w:szCs w:val="16"/>
              </w:rPr>
              <w:t>Кемеровская область</w:t>
            </w:r>
          </w:p>
        </w:tc>
        <w:tc>
          <w:tcPr>
            <w:tcW w:w="978" w:type="pct"/>
            <w:shd w:val="clear" w:color="auto" w:fill="auto"/>
            <w:hideMark/>
          </w:tcPr>
          <w:p w:rsidR="005A58E8" w:rsidRPr="00057B8F" w:rsidRDefault="005A58E8" w:rsidP="000B7F3F">
            <w:pPr>
              <w:jc w:val="center"/>
              <w:rPr>
                <w:sz w:val="20"/>
                <w:szCs w:val="16"/>
              </w:rPr>
            </w:pPr>
            <w:r w:rsidRPr="00057B8F">
              <w:rPr>
                <w:sz w:val="20"/>
                <w:szCs w:val="16"/>
              </w:rPr>
              <w:t>9,15</w:t>
            </w:r>
          </w:p>
        </w:tc>
      </w:tr>
      <w:tr w:rsidR="00057B8F" w:rsidRPr="00057B8F" w:rsidTr="000B7F3F">
        <w:trPr>
          <w:cantSplit/>
        </w:trPr>
        <w:tc>
          <w:tcPr>
            <w:tcW w:w="213" w:type="pct"/>
            <w:shd w:val="clear" w:color="auto" w:fill="auto"/>
          </w:tcPr>
          <w:p w:rsidR="005A58E8" w:rsidRPr="00057B8F" w:rsidRDefault="005A58E8" w:rsidP="0002306E">
            <w:pPr>
              <w:numPr>
                <w:ilvl w:val="0"/>
                <w:numId w:val="261"/>
              </w:numPr>
              <w:rPr>
                <w:sz w:val="20"/>
                <w:szCs w:val="16"/>
              </w:rPr>
            </w:pPr>
          </w:p>
        </w:tc>
        <w:tc>
          <w:tcPr>
            <w:tcW w:w="2437" w:type="pct"/>
            <w:shd w:val="clear" w:color="auto" w:fill="auto"/>
            <w:hideMark/>
          </w:tcPr>
          <w:p w:rsidR="005A58E8" w:rsidRPr="00057B8F" w:rsidRDefault="005A58E8" w:rsidP="000B7F3F">
            <w:pPr>
              <w:rPr>
                <w:sz w:val="20"/>
                <w:szCs w:val="16"/>
              </w:rPr>
            </w:pPr>
            <w:r w:rsidRPr="00057B8F">
              <w:rPr>
                <w:sz w:val="20"/>
                <w:szCs w:val="16"/>
              </w:rPr>
              <w:t>ВЛ 220 кВ Кемеровская - Заискитимская</w:t>
            </w:r>
          </w:p>
        </w:tc>
        <w:tc>
          <w:tcPr>
            <w:tcW w:w="1372" w:type="pct"/>
            <w:shd w:val="clear" w:color="auto" w:fill="auto"/>
            <w:hideMark/>
          </w:tcPr>
          <w:p w:rsidR="005A58E8" w:rsidRPr="00057B8F" w:rsidRDefault="005A58E8" w:rsidP="000B7F3F">
            <w:pPr>
              <w:rPr>
                <w:sz w:val="20"/>
                <w:szCs w:val="16"/>
              </w:rPr>
            </w:pPr>
            <w:r w:rsidRPr="00057B8F">
              <w:rPr>
                <w:sz w:val="20"/>
                <w:szCs w:val="16"/>
              </w:rPr>
              <w:t>Кемеровская область</w:t>
            </w:r>
          </w:p>
        </w:tc>
        <w:tc>
          <w:tcPr>
            <w:tcW w:w="978" w:type="pct"/>
            <w:shd w:val="clear" w:color="auto" w:fill="auto"/>
            <w:hideMark/>
          </w:tcPr>
          <w:p w:rsidR="005A58E8" w:rsidRPr="00057B8F" w:rsidRDefault="005A58E8" w:rsidP="000B7F3F">
            <w:pPr>
              <w:jc w:val="center"/>
              <w:rPr>
                <w:sz w:val="20"/>
                <w:szCs w:val="16"/>
              </w:rPr>
            </w:pPr>
          </w:p>
        </w:tc>
      </w:tr>
      <w:tr w:rsidR="00057B8F" w:rsidRPr="00057B8F" w:rsidTr="000B7F3F">
        <w:trPr>
          <w:cantSplit/>
        </w:trPr>
        <w:tc>
          <w:tcPr>
            <w:tcW w:w="213" w:type="pct"/>
            <w:shd w:val="clear" w:color="auto" w:fill="auto"/>
          </w:tcPr>
          <w:p w:rsidR="005A58E8" w:rsidRPr="00057B8F" w:rsidRDefault="005A58E8" w:rsidP="0002306E">
            <w:pPr>
              <w:numPr>
                <w:ilvl w:val="0"/>
                <w:numId w:val="261"/>
              </w:numPr>
              <w:rPr>
                <w:sz w:val="20"/>
                <w:szCs w:val="16"/>
              </w:rPr>
            </w:pPr>
          </w:p>
        </w:tc>
        <w:tc>
          <w:tcPr>
            <w:tcW w:w="2437" w:type="pct"/>
            <w:shd w:val="clear" w:color="auto" w:fill="auto"/>
            <w:hideMark/>
          </w:tcPr>
          <w:p w:rsidR="005A58E8" w:rsidRPr="00057B8F" w:rsidRDefault="005A58E8" w:rsidP="000B7F3F">
            <w:pPr>
              <w:rPr>
                <w:sz w:val="20"/>
                <w:szCs w:val="16"/>
              </w:rPr>
            </w:pPr>
            <w:r w:rsidRPr="00057B8F">
              <w:rPr>
                <w:sz w:val="20"/>
                <w:szCs w:val="16"/>
              </w:rPr>
              <w:t xml:space="preserve">ВЛ 220 кВ Кемеровская - Крохалевская </w:t>
            </w:r>
          </w:p>
        </w:tc>
        <w:tc>
          <w:tcPr>
            <w:tcW w:w="1372" w:type="pct"/>
            <w:shd w:val="clear" w:color="auto" w:fill="auto"/>
            <w:hideMark/>
          </w:tcPr>
          <w:p w:rsidR="005A58E8" w:rsidRPr="00057B8F" w:rsidRDefault="005A58E8" w:rsidP="000B7F3F">
            <w:pPr>
              <w:rPr>
                <w:sz w:val="20"/>
                <w:szCs w:val="16"/>
              </w:rPr>
            </w:pPr>
            <w:r w:rsidRPr="00057B8F">
              <w:rPr>
                <w:sz w:val="20"/>
                <w:szCs w:val="16"/>
              </w:rPr>
              <w:t>Кемеровская область</w:t>
            </w:r>
          </w:p>
        </w:tc>
        <w:tc>
          <w:tcPr>
            <w:tcW w:w="978" w:type="pct"/>
            <w:shd w:val="clear" w:color="auto" w:fill="auto"/>
            <w:hideMark/>
          </w:tcPr>
          <w:p w:rsidR="005A58E8" w:rsidRPr="00057B8F" w:rsidRDefault="005A58E8" w:rsidP="000B7F3F">
            <w:pPr>
              <w:jc w:val="center"/>
              <w:rPr>
                <w:sz w:val="20"/>
                <w:szCs w:val="16"/>
              </w:rPr>
            </w:pPr>
            <w:r w:rsidRPr="00057B8F">
              <w:rPr>
                <w:sz w:val="20"/>
                <w:szCs w:val="16"/>
              </w:rPr>
              <w:t>11,5</w:t>
            </w:r>
          </w:p>
        </w:tc>
      </w:tr>
      <w:tr w:rsidR="00057B8F" w:rsidRPr="00057B8F" w:rsidTr="000B7F3F">
        <w:trPr>
          <w:cantSplit/>
        </w:trPr>
        <w:tc>
          <w:tcPr>
            <w:tcW w:w="213" w:type="pct"/>
            <w:shd w:val="clear" w:color="auto" w:fill="auto"/>
          </w:tcPr>
          <w:p w:rsidR="005A58E8" w:rsidRPr="00057B8F" w:rsidRDefault="005A58E8" w:rsidP="0002306E">
            <w:pPr>
              <w:numPr>
                <w:ilvl w:val="0"/>
                <w:numId w:val="261"/>
              </w:numPr>
              <w:rPr>
                <w:sz w:val="20"/>
                <w:szCs w:val="16"/>
              </w:rPr>
            </w:pPr>
          </w:p>
        </w:tc>
        <w:tc>
          <w:tcPr>
            <w:tcW w:w="2437" w:type="pct"/>
            <w:shd w:val="clear" w:color="auto" w:fill="auto"/>
            <w:hideMark/>
          </w:tcPr>
          <w:p w:rsidR="005A58E8" w:rsidRPr="00057B8F" w:rsidRDefault="005A58E8" w:rsidP="000B7F3F">
            <w:pPr>
              <w:rPr>
                <w:sz w:val="20"/>
                <w:szCs w:val="16"/>
              </w:rPr>
            </w:pPr>
            <w:r w:rsidRPr="00057B8F">
              <w:rPr>
                <w:sz w:val="20"/>
                <w:szCs w:val="16"/>
              </w:rPr>
              <w:t>ВЛ 220 кВ Краснополянская - Кемеровская</w:t>
            </w:r>
          </w:p>
        </w:tc>
        <w:tc>
          <w:tcPr>
            <w:tcW w:w="1372" w:type="pct"/>
            <w:shd w:val="clear" w:color="auto" w:fill="auto"/>
            <w:hideMark/>
          </w:tcPr>
          <w:p w:rsidR="005A58E8" w:rsidRPr="00057B8F" w:rsidRDefault="005A58E8" w:rsidP="000B7F3F">
            <w:pPr>
              <w:rPr>
                <w:sz w:val="20"/>
                <w:szCs w:val="16"/>
              </w:rPr>
            </w:pPr>
            <w:r w:rsidRPr="00057B8F">
              <w:rPr>
                <w:sz w:val="20"/>
                <w:szCs w:val="16"/>
              </w:rPr>
              <w:t>Кемеровская область</w:t>
            </w:r>
          </w:p>
        </w:tc>
        <w:tc>
          <w:tcPr>
            <w:tcW w:w="978" w:type="pct"/>
            <w:shd w:val="clear" w:color="auto" w:fill="auto"/>
            <w:hideMark/>
          </w:tcPr>
          <w:p w:rsidR="005A58E8" w:rsidRPr="00057B8F" w:rsidRDefault="005A58E8" w:rsidP="000B7F3F">
            <w:pPr>
              <w:jc w:val="center"/>
              <w:rPr>
                <w:sz w:val="20"/>
                <w:szCs w:val="16"/>
              </w:rPr>
            </w:pPr>
            <w:r w:rsidRPr="00057B8F">
              <w:rPr>
                <w:sz w:val="20"/>
                <w:szCs w:val="16"/>
              </w:rPr>
              <w:t>-</w:t>
            </w:r>
          </w:p>
        </w:tc>
      </w:tr>
      <w:tr w:rsidR="00057B8F" w:rsidRPr="00057B8F" w:rsidTr="000B7F3F">
        <w:trPr>
          <w:cantSplit/>
        </w:trPr>
        <w:tc>
          <w:tcPr>
            <w:tcW w:w="213" w:type="pct"/>
            <w:shd w:val="clear" w:color="auto" w:fill="auto"/>
          </w:tcPr>
          <w:p w:rsidR="005A58E8" w:rsidRPr="00057B8F" w:rsidRDefault="005A58E8" w:rsidP="0002306E">
            <w:pPr>
              <w:numPr>
                <w:ilvl w:val="0"/>
                <w:numId w:val="261"/>
              </w:numPr>
              <w:rPr>
                <w:sz w:val="20"/>
                <w:szCs w:val="16"/>
              </w:rPr>
            </w:pPr>
          </w:p>
        </w:tc>
        <w:tc>
          <w:tcPr>
            <w:tcW w:w="2437" w:type="pct"/>
            <w:shd w:val="clear" w:color="auto" w:fill="auto"/>
            <w:hideMark/>
          </w:tcPr>
          <w:p w:rsidR="005A58E8" w:rsidRPr="00057B8F" w:rsidRDefault="005A58E8" w:rsidP="000B7F3F">
            <w:pPr>
              <w:rPr>
                <w:sz w:val="20"/>
                <w:szCs w:val="16"/>
              </w:rPr>
            </w:pPr>
            <w:r w:rsidRPr="00057B8F">
              <w:rPr>
                <w:sz w:val="20"/>
                <w:szCs w:val="16"/>
              </w:rPr>
              <w:t>ВЛ 220 кВ Крохалевская - Ново-Анжерская</w:t>
            </w:r>
          </w:p>
        </w:tc>
        <w:tc>
          <w:tcPr>
            <w:tcW w:w="1372" w:type="pct"/>
            <w:shd w:val="clear" w:color="auto" w:fill="auto"/>
            <w:hideMark/>
          </w:tcPr>
          <w:p w:rsidR="005A58E8" w:rsidRPr="00057B8F" w:rsidRDefault="005A58E8" w:rsidP="000B7F3F">
            <w:pPr>
              <w:rPr>
                <w:sz w:val="20"/>
                <w:szCs w:val="16"/>
              </w:rPr>
            </w:pPr>
            <w:r w:rsidRPr="00057B8F">
              <w:rPr>
                <w:sz w:val="20"/>
                <w:szCs w:val="16"/>
              </w:rPr>
              <w:t>Кемеровская область</w:t>
            </w:r>
          </w:p>
        </w:tc>
        <w:tc>
          <w:tcPr>
            <w:tcW w:w="978" w:type="pct"/>
            <w:shd w:val="clear" w:color="auto" w:fill="auto"/>
            <w:hideMark/>
          </w:tcPr>
          <w:p w:rsidR="005A58E8" w:rsidRPr="00057B8F" w:rsidRDefault="005A58E8" w:rsidP="000B7F3F">
            <w:pPr>
              <w:jc w:val="center"/>
              <w:rPr>
                <w:sz w:val="20"/>
                <w:szCs w:val="16"/>
              </w:rPr>
            </w:pPr>
            <w:r w:rsidRPr="00057B8F">
              <w:rPr>
                <w:sz w:val="20"/>
                <w:szCs w:val="16"/>
              </w:rPr>
              <w:t>-</w:t>
            </w:r>
          </w:p>
        </w:tc>
      </w:tr>
      <w:tr w:rsidR="00057B8F" w:rsidRPr="00057B8F" w:rsidTr="00B130D0">
        <w:trPr>
          <w:cantSplit/>
          <w:trHeight w:val="113"/>
        </w:trPr>
        <w:tc>
          <w:tcPr>
            <w:tcW w:w="213" w:type="pct"/>
            <w:shd w:val="clear" w:color="auto" w:fill="auto"/>
          </w:tcPr>
          <w:p w:rsidR="005A58E8" w:rsidRPr="00057B8F" w:rsidRDefault="005A58E8" w:rsidP="0002306E">
            <w:pPr>
              <w:numPr>
                <w:ilvl w:val="0"/>
                <w:numId w:val="261"/>
              </w:numPr>
              <w:rPr>
                <w:sz w:val="20"/>
                <w:szCs w:val="16"/>
              </w:rPr>
            </w:pPr>
          </w:p>
        </w:tc>
        <w:tc>
          <w:tcPr>
            <w:tcW w:w="2437" w:type="pct"/>
            <w:shd w:val="clear" w:color="auto" w:fill="auto"/>
            <w:hideMark/>
          </w:tcPr>
          <w:p w:rsidR="005A58E8" w:rsidRPr="00057B8F" w:rsidRDefault="005A58E8" w:rsidP="000B7F3F">
            <w:pPr>
              <w:rPr>
                <w:sz w:val="20"/>
                <w:szCs w:val="16"/>
              </w:rPr>
            </w:pPr>
            <w:r w:rsidRPr="00057B8F">
              <w:rPr>
                <w:sz w:val="20"/>
                <w:szCs w:val="16"/>
              </w:rPr>
              <w:t>ВЛ 220 кВ Кузбасская - ЗСМК 1 цепь</w:t>
            </w:r>
            <w:r w:rsidR="00B130D0" w:rsidRPr="00057B8F">
              <w:rPr>
                <w:sz w:val="20"/>
                <w:szCs w:val="16"/>
              </w:rPr>
              <w:t xml:space="preserve"> с отпайкой на ПС Увальная</w:t>
            </w:r>
          </w:p>
        </w:tc>
        <w:tc>
          <w:tcPr>
            <w:tcW w:w="1372" w:type="pct"/>
            <w:shd w:val="clear" w:color="auto" w:fill="auto"/>
            <w:hideMark/>
          </w:tcPr>
          <w:p w:rsidR="005A58E8" w:rsidRPr="00057B8F" w:rsidRDefault="005A58E8" w:rsidP="000B7F3F">
            <w:pPr>
              <w:rPr>
                <w:sz w:val="20"/>
                <w:szCs w:val="16"/>
              </w:rPr>
            </w:pPr>
            <w:r w:rsidRPr="00057B8F">
              <w:rPr>
                <w:sz w:val="20"/>
                <w:szCs w:val="16"/>
              </w:rPr>
              <w:t>Кемеровская область</w:t>
            </w:r>
          </w:p>
        </w:tc>
        <w:tc>
          <w:tcPr>
            <w:tcW w:w="978" w:type="pct"/>
            <w:shd w:val="clear" w:color="auto" w:fill="auto"/>
            <w:hideMark/>
          </w:tcPr>
          <w:p w:rsidR="005A58E8" w:rsidRPr="00057B8F" w:rsidRDefault="00B130D0" w:rsidP="000B7F3F">
            <w:pPr>
              <w:jc w:val="center"/>
              <w:rPr>
                <w:sz w:val="20"/>
                <w:szCs w:val="16"/>
              </w:rPr>
            </w:pPr>
            <w:r w:rsidRPr="00057B8F">
              <w:rPr>
                <w:sz w:val="20"/>
                <w:szCs w:val="16"/>
              </w:rPr>
              <w:t>69</w:t>
            </w:r>
          </w:p>
        </w:tc>
      </w:tr>
      <w:tr w:rsidR="00057B8F" w:rsidRPr="00057B8F" w:rsidTr="000B7F3F">
        <w:trPr>
          <w:cantSplit/>
        </w:trPr>
        <w:tc>
          <w:tcPr>
            <w:tcW w:w="213" w:type="pct"/>
            <w:shd w:val="clear" w:color="auto" w:fill="auto"/>
          </w:tcPr>
          <w:p w:rsidR="005A58E8" w:rsidRPr="00057B8F" w:rsidRDefault="005A58E8" w:rsidP="0002306E">
            <w:pPr>
              <w:numPr>
                <w:ilvl w:val="0"/>
                <w:numId w:val="261"/>
              </w:numPr>
              <w:rPr>
                <w:sz w:val="20"/>
                <w:szCs w:val="16"/>
              </w:rPr>
            </w:pPr>
          </w:p>
        </w:tc>
        <w:tc>
          <w:tcPr>
            <w:tcW w:w="2437" w:type="pct"/>
            <w:shd w:val="clear" w:color="auto" w:fill="auto"/>
            <w:hideMark/>
          </w:tcPr>
          <w:p w:rsidR="005A58E8" w:rsidRPr="00057B8F" w:rsidRDefault="005A58E8" w:rsidP="000B7F3F">
            <w:pPr>
              <w:rPr>
                <w:sz w:val="20"/>
                <w:szCs w:val="16"/>
              </w:rPr>
            </w:pPr>
            <w:r w:rsidRPr="00057B8F">
              <w:rPr>
                <w:sz w:val="20"/>
                <w:szCs w:val="16"/>
              </w:rPr>
              <w:t>ВЛ 220 кВ Кузбасская - ЗСМК 2 цепь</w:t>
            </w:r>
            <w:r w:rsidR="00B130D0" w:rsidRPr="00057B8F">
              <w:rPr>
                <w:sz w:val="20"/>
                <w:szCs w:val="16"/>
              </w:rPr>
              <w:t xml:space="preserve"> с отпайкой на ПС Увальная</w:t>
            </w:r>
          </w:p>
        </w:tc>
        <w:tc>
          <w:tcPr>
            <w:tcW w:w="1372" w:type="pct"/>
            <w:shd w:val="clear" w:color="auto" w:fill="auto"/>
            <w:hideMark/>
          </w:tcPr>
          <w:p w:rsidR="005A58E8" w:rsidRPr="00057B8F" w:rsidRDefault="005A58E8" w:rsidP="000B7F3F">
            <w:pPr>
              <w:rPr>
                <w:sz w:val="20"/>
                <w:szCs w:val="16"/>
              </w:rPr>
            </w:pPr>
            <w:r w:rsidRPr="00057B8F">
              <w:rPr>
                <w:sz w:val="20"/>
                <w:szCs w:val="16"/>
              </w:rPr>
              <w:t>Кемеровская область</w:t>
            </w:r>
          </w:p>
        </w:tc>
        <w:tc>
          <w:tcPr>
            <w:tcW w:w="978" w:type="pct"/>
            <w:shd w:val="clear" w:color="auto" w:fill="auto"/>
            <w:hideMark/>
          </w:tcPr>
          <w:p w:rsidR="005A58E8" w:rsidRPr="00057B8F" w:rsidRDefault="00B130D0" w:rsidP="000B7F3F">
            <w:pPr>
              <w:jc w:val="center"/>
              <w:rPr>
                <w:sz w:val="20"/>
                <w:szCs w:val="16"/>
              </w:rPr>
            </w:pPr>
            <w:r w:rsidRPr="00057B8F">
              <w:rPr>
                <w:sz w:val="20"/>
                <w:szCs w:val="16"/>
              </w:rPr>
              <w:t>69</w:t>
            </w:r>
          </w:p>
        </w:tc>
      </w:tr>
      <w:tr w:rsidR="00057B8F" w:rsidRPr="00057B8F" w:rsidTr="000B7F3F">
        <w:trPr>
          <w:cantSplit/>
        </w:trPr>
        <w:tc>
          <w:tcPr>
            <w:tcW w:w="213" w:type="pct"/>
            <w:shd w:val="clear" w:color="auto" w:fill="auto"/>
          </w:tcPr>
          <w:p w:rsidR="005A58E8" w:rsidRPr="00057B8F" w:rsidRDefault="005A58E8" w:rsidP="0002306E">
            <w:pPr>
              <w:numPr>
                <w:ilvl w:val="0"/>
                <w:numId w:val="261"/>
              </w:numPr>
              <w:rPr>
                <w:sz w:val="20"/>
                <w:szCs w:val="16"/>
              </w:rPr>
            </w:pPr>
          </w:p>
        </w:tc>
        <w:tc>
          <w:tcPr>
            <w:tcW w:w="2437" w:type="pct"/>
            <w:shd w:val="clear" w:color="auto" w:fill="auto"/>
            <w:hideMark/>
          </w:tcPr>
          <w:p w:rsidR="005A58E8" w:rsidRPr="00057B8F" w:rsidRDefault="005A58E8" w:rsidP="00BE04F2">
            <w:pPr>
              <w:rPr>
                <w:sz w:val="20"/>
                <w:szCs w:val="16"/>
              </w:rPr>
            </w:pPr>
            <w:r w:rsidRPr="00057B8F">
              <w:rPr>
                <w:sz w:val="20"/>
                <w:szCs w:val="16"/>
              </w:rPr>
              <w:t>ВЛ 220 кВ Кузбасская - Новокузнецкая 1 цепь</w:t>
            </w:r>
          </w:p>
        </w:tc>
        <w:tc>
          <w:tcPr>
            <w:tcW w:w="1372" w:type="pct"/>
            <w:shd w:val="clear" w:color="auto" w:fill="auto"/>
            <w:hideMark/>
          </w:tcPr>
          <w:p w:rsidR="005A58E8" w:rsidRPr="00057B8F" w:rsidRDefault="005A58E8" w:rsidP="000B7F3F">
            <w:pPr>
              <w:rPr>
                <w:sz w:val="20"/>
                <w:szCs w:val="16"/>
              </w:rPr>
            </w:pPr>
            <w:r w:rsidRPr="00057B8F">
              <w:rPr>
                <w:sz w:val="20"/>
                <w:szCs w:val="16"/>
              </w:rPr>
              <w:t>Кемеровская область</w:t>
            </w:r>
          </w:p>
        </w:tc>
        <w:tc>
          <w:tcPr>
            <w:tcW w:w="978" w:type="pct"/>
            <w:shd w:val="clear" w:color="auto" w:fill="auto"/>
            <w:hideMark/>
          </w:tcPr>
          <w:p w:rsidR="005A58E8" w:rsidRPr="00057B8F" w:rsidRDefault="005A58E8" w:rsidP="000B7F3F">
            <w:pPr>
              <w:jc w:val="center"/>
              <w:rPr>
                <w:sz w:val="20"/>
                <w:szCs w:val="16"/>
              </w:rPr>
            </w:pPr>
            <w:r w:rsidRPr="00057B8F">
              <w:rPr>
                <w:sz w:val="20"/>
                <w:szCs w:val="16"/>
              </w:rPr>
              <w:t>12,61</w:t>
            </w:r>
          </w:p>
        </w:tc>
      </w:tr>
      <w:tr w:rsidR="00057B8F" w:rsidRPr="00057B8F" w:rsidTr="000B7F3F">
        <w:trPr>
          <w:cantSplit/>
        </w:trPr>
        <w:tc>
          <w:tcPr>
            <w:tcW w:w="213" w:type="pct"/>
            <w:shd w:val="clear" w:color="auto" w:fill="auto"/>
          </w:tcPr>
          <w:p w:rsidR="005A58E8" w:rsidRPr="00057B8F" w:rsidRDefault="005A58E8" w:rsidP="0002306E">
            <w:pPr>
              <w:numPr>
                <w:ilvl w:val="0"/>
                <w:numId w:val="261"/>
              </w:numPr>
              <w:rPr>
                <w:sz w:val="20"/>
                <w:szCs w:val="16"/>
              </w:rPr>
            </w:pPr>
          </w:p>
        </w:tc>
        <w:tc>
          <w:tcPr>
            <w:tcW w:w="2437" w:type="pct"/>
            <w:shd w:val="clear" w:color="auto" w:fill="auto"/>
            <w:hideMark/>
          </w:tcPr>
          <w:p w:rsidR="005A58E8" w:rsidRPr="00057B8F" w:rsidRDefault="005A58E8" w:rsidP="000B7F3F">
            <w:pPr>
              <w:rPr>
                <w:sz w:val="20"/>
                <w:szCs w:val="16"/>
              </w:rPr>
            </w:pPr>
            <w:r w:rsidRPr="00057B8F">
              <w:rPr>
                <w:sz w:val="20"/>
                <w:szCs w:val="16"/>
              </w:rPr>
              <w:t>ВЛ 220 кВ Кузбасская - Новокузнецкая 2 цепь</w:t>
            </w:r>
          </w:p>
        </w:tc>
        <w:tc>
          <w:tcPr>
            <w:tcW w:w="1372" w:type="pct"/>
            <w:shd w:val="clear" w:color="auto" w:fill="auto"/>
            <w:hideMark/>
          </w:tcPr>
          <w:p w:rsidR="005A58E8" w:rsidRPr="00057B8F" w:rsidRDefault="005A58E8" w:rsidP="000B7F3F">
            <w:pPr>
              <w:rPr>
                <w:sz w:val="20"/>
                <w:szCs w:val="16"/>
              </w:rPr>
            </w:pPr>
            <w:r w:rsidRPr="00057B8F">
              <w:rPr>
                <w:sz w:val="20"/>
                <w:szCs w:val="16"/>
              </w:rPr>
              <w:t>Кемеровская область</w:t>
            </w:r>
          </w:p>
        </w:tc>
        <w:tc>
          <w:tcPr>
            <w:tcW w:w="978" w:type="pct"/>
            <w:shd w:val="clear" w:color="auto" w:fill="auto"/>
            <w:hideMark/>
          </w:tcPr>
          <w:p w:rsidR="005A58E8" w:rsidRPr="00057B8F" w:rsidRDefault="005A58E8" w:rsidP="000B7F3F">
            <w:pPr>
              <w:jc w:val="center"/>
              <w:rPr>
                <w:sz w:val="20"/>
                <w:szCs w:val="16"/>
              </w:rPr>
            </w:pPr>
            <w:r w:rsidRPr="00057B8F">
              <w:rPr>
                <w:sz w:val="20"/>
                <w:szCs w:val="16"/>
              </w:rPr>
              <w:t>12,61</w:t>
            </w:r>
          </w:p>
        </w:tc>
      </w:tr>
      <w:tr w:rsidR="00057B8F" w:rsidRPr="00057B8F" w:rsidTr="000B7F3F">
        <w:trPr>
          <w:cantSplit/>
        </w:trPr>
        <w:tc>
          <w:tcPr>
            <w:tcW w:w="213" w:type="pct"/>
            <w:shd w:val="clear" w:color="auto" w:fill="auto"/>
          </w:tcPr>
          <w:p w:rsidR="005A58E8" w:rsidRPr="00057B8F" w:rsidRDefault="005A58E8" w:rsidP="0002306E">
            <w:pPr>
              <w:numPr>
                <w:ilvl w:val="0"/>
                <w:numId w:val="261"/>
              </w:numPr>
              <w:rPr>
                <w:sz w:val="20"/>
                <w:szCs w:val="16"/>
              </w:rPr>
            </w:pPr>
          </w:p>
        </w:tc>
        <w:tc>
          <w:tcPr>
            <w:tcW w:w="2437" w:type="pct"/>
            <w:shd w:val="clear" w:color="auto" w:fill="auto"/>
            <w:hideMark/>
          </w:tcPr>
          <w:p w:rsidR="005A58E8" w:rsidRPr="00057B8F" w:rsidRDefault="005A58E8" w:rsidP="00BE04F2">
            <w:pPr>
              <w:rPr>
                <w:sz w:val="20"/>
                <w:szCs w:val="16"/>
              </w:rPr>
            </w:pPr>
            <w:r w:rsidRPr="00057B8F">
              <w:rPr>
                <w:sz w:val="20"/>
                <w:szCs w:val="16"/>
              </w:rPr>
              <w:t>ВЛ 220 кВ Кузбасская - Ускатская 1 цепь</w:t>
            </w:r>
          </w:p>
        </w:tc>
        <w:tc>
          <w:tcPr>
            <w:tcW w:w="1372" w:type="pct"/>
            <w:shd w:val="clear" w:color="auto" w:fill="auto"/>
            <w:hideMark/>
          </w:tcPr>
          <w:p w:rsidR="005A58E8" w:rsidRPr="00057B8F" w:rsidRDefault="005A58E8" w:rsidP="000B7F3F">
            <w:pPr>
              <w:rPr>
                <w:sz w:val="20"/>
                <w:szCs w:val="16"/>
              </w:rPr>
            </w:pPr>
            <w:r w:rsidRPr="00057B8F">
              <w:rPr>
                <w:sz w:val="20"/>
                <w:szCs w:val="16"/>
              </w:rPr>
              <w:t>Кемеровская область</w:t>
            </w:r>
          </w:p>
        </w:tc>
        <w:tc>
          <w:tcPr>
            <w:tcW w:w="978" w:type="pct"/>
            <w:shd w:val="clear" w:color="auto" w:fill="auto"/>
            <w:hideMark/>
          </w:tcPr>
          <w:p w:rsidR="005A58E8" w:rsidRPr="00057B8F" w:rsidRDefault="005A58E8" w:rsidP="000B7F3F">
            <w:pPr>
              <w:jc w:val="center"/>
              <w:rPr>
                <w:sz w:val="20"/>
                <w:szCs w:val="16"/>
              </w:rPr>
            </w:pPr>
            <w:r w:rsidRPr="00057B8F">
              <w:rPr>
                <w:sz w:val="20"/>
                <w:szCs w:val="16"/>
              </w:rPr>
              <w:t>12,84</w:t>
            </w:r>
          </w:p>
        </w:tc>
      </w:tr>
      <w:tr w:rsidR="00057B8F" w:rsidRPr="00057B8F" w:rsidTr="000B7F3F">
        <w:trPr>
          <w:cantSplit/>
        </w:trPr>
        <w:tc>
          <w:tcPr>
            <w:tcW w:w="213" w:type="pct"/>
            <w:shd w:val="clear" w:color="auto" w:fill="auto"/>
          </w:tcPr>
          <w:p w:rsidR="005A58E8" w:rsidRPr="00057B8F" w:rsidRDefault="005A58E8" w:rsidP="0002306E">
            <w:pPr>
              <w:numPr>
                <w:ilvl w:val="0"/>
                <w:numId w:val="261"/>
              </w:numPr>
              <w:rPr>
                <w:sz w:val="20"/>
                <w:szCs w:val="16"/>
              </w:rPr>
            </w:pPr>
          </w:p>
        </w:tc>
        <w:tc>
          <w:tcPr>
            <w:tcW w:w="2437" w:type="pct"/>
            <w:shd w:val="clear" w:color="auto" w:fill="auto"/>
            <w:hideMark/>
          </w:tcPr>
          <w:p w:rsidR="005A58E8" w:rsidRPr="00057B8F" w:rsidRDefault="005A58E8" w:rsidP="00BE04F2">
            <w:pPr>
              <w:rPr>
                <w:sz w:val="20"/>
                <w:szCs w:val="16"/>
              </w:rPr>
            </w:pPr>
            <w:r w:rsidRPr="00057B8F">
              <w:rPr>
                <w:sz w:val="20"/>
                <w:szCs w:val="16"/>
              </w:rPr>
              <w:t>ВЛ 220 кВ Кузбасская - Ускатская 2 цепь</w:t>
            </w:r>
          </w:p>
        </w:tc>
        <w:tc>
          <w:tcPr>
            <w:tcW w:w="1372" w:type="pct"/>
            <w:shd w:val="clear" w:color="auto" w:fill="auto"/>
            <w:hideMark/>
          </w:tcPr>
          <w:p w:rsidR="005A58E8" w:rsidRPr="00057B8F" w:rsidRDefault="005A58E8" w:rsidP="000B7F3F">
            <w:pPr>
              <w:rPr>
                <w:sz w:val="20"/>
                <w:szCs w:val="16"/>
              </w:rPr>
            </w:pPr>
            <w:r w:rsidRPr="00057B8F">
              <w:rPr>
                <w:sz w:val="20"/>
                <w:szCs w:val="16"/>
              </w:rPr>
              <w:t>Кемеровская область</w:t>
            </w:r>
          </w:p>
        </w:tc>
        <w:tc>
          <w:tcPr>
            <w:tcW w:w="978" w:type="pct"/>
            <w:shd w:val="clear" w:color="auto" w:fill="auto"/>
            <w:hideMark/>
          </w:tcPr>
          <w:p w:rsidR="005A58E8" w:rsidRPr="00057B8F" w:rsidRDefault="005A58E8" w:rsidP="000B7F3F">
            <w:pPr>
              <w:jc w:val="center"/>
              <w:rPr>
                <w:sz w:val="20"/>
                <w:szCs w:val="16"/>
              </w:rPr>
            </w:pPr>
            <w:r w:rsidRPr="00057B8F">
              <w:rPr>
                <w:sz w:val="20"/>
                <w:szCs w:val="16"/>
              </w:rPr>
              <w:t>12,84</w:t>
            </w:r>
          </w:p>
        </w:tc>
      </w:tr>
      <w:tr w:rsidR="00057B8F" w:rsidRPr="00057B8F" w:rsidTr="000B7F3F">
        <w:trPr>
          <w:cantSplit/>
        </w:trPr>
        <w:tc>
          <w:tcPr>
            <w:tcW w:w="213" w:type="pct"/>
            <w:shd w:val="clear" w:color="auto" w:fill="auto"/>
          </w:tcPr>
          <w:p w:rsidR="005A58E8" w:rsidRPr="00057B8F" w:rsidRDefault="005A58E8" w:rsidP="0002306E">
            <w:pPr>
              <w:numPr>
                <w:ilvl w:val="0"/>
                <w:numId w:val="261"/>
              </w:numPr>
              <w:rPr>
                <w:sz w:val="20"/>
                <w:szCs w:val="16"/>
              </w:rPr>
            </w:pPr>
          </w:p>
        </w:tc>
        <w:tc>
          <w:tcPr>
            <w:tcW w:w="2437" w:type="pct"/>
            <w:shd w:val="clear" w:color="auto" w:fill="auto"/>
            <w:hideMark/>
          </w:tcPr>
          <w:p w:rsidR="005A58E8" w:rsidRPr="00057B8F" w:rsidRDefault="005A58E8" w:rsidP="00BE04F2">
            <w:pPr>
              <w:rPr>
                <w:sz w:val="20"/>
                <w:szCs w:val="16"/>
              </w:rPr>
            </w:pPr>
            <w:r w:rsidRPr="00057B8F">
              <w:rPr>
                <w:sz w:val="20"/>
                <w:szCs w:val="16"/>
              </w:rPr>
              <w:t xml:space="preserve">ВЛ 220 кВ НКАЗ-2 - ЗСМК 1 цепь </w:t>
            </w:r>
          </w:p>
        </w:tc>
        <w:tc>
          <w:tcPr>
            <w:tcW w:w="1372" w:type="pct"/>
            <w:shd w:val="clear" w:color="auto" w:fill="auto"/>
            <w:hideMark/>
          </w:tcPr>
          <w:p w:rsidR="005A58E8" w:rsidRPr="00057B8F" w:rsidRDefault="005A58E8" w:rsidP="000B7F3F">
            <w:pPr>
              <w:rPr>
                <w:sz w:val="20"/>
                <w:szCs w:val="16"/>
              </w:rPr>
            </w:pPr>
            <w:r w:rsidRPr="00057B8F">
              <w:rPr>
                <w:sz w:val="20"/>
                <w:szCs w:val="16"/>
              </w:rPr>
              <w:t>Кемеровская область</w:t>
            </w:r>
          </w:p>
        </w:tc>
        <w:tc>
          <w:tcPr>
            <w:tcW w:w="978" w:type="pct"/>
            <w:shd w:val="clear" w:color="auto" w:fill="auto"/>
            <w:hideMark/>
          </w:tcPr>
          <w:p w:rsidR="005A58E8" w:rsidRPr="00057B8F" w:rsidRDefault="005A58E8" w:rsidP="000B7F3F">
            <w:pPr>
              <w:jc w:val="center"/>
              <w:rPr>
                <w:sz w:val="20"/>
                <w:szCs w:val="16"/>
              </w:rPr>
            </w:pPr>
            <w:r w:rsidRPr="00057B8F">
              <w:rPr>
                <w:sz w:val="20"/>
                <w:szCs w:val="16"/>
              </w:rPr>
              <w:t>10,8</w:t>
            </w:r>
          </w:p>
        </w:tc>
      </w:tr>
      <w:tr w:rsidR="00057B8F" w:rsidRPr="00057B8F" w:rsidTr="000B7F3F">
        <w:trPr>
          <w:cantSplit/>
        </w:trPr>
        <w:tc>
          <w:tcPr>
            <w:tcW w:w="213" w:type="pct"/>
            <w:shd w:val="clear" w:color="auto" w:fill="auto"/>
          </w:tcPr>
          <w:p w:rsidR="005A58E8" w:rsidRPr="00057B8F" w:rsidRDefault="005A58E8" w:rsidP="0002306E">
            <w:pPr>
              <w:numPr>
                <w:ilvl w:val="0"/>
                <w:numId w:val="261"/>
              </w:numPr>
              <w:rPr>
                <w:sz w:val="20"/>
                <w:szCs w:val="16"/>
              </w:rPr>
            </w:pPr>
          </w:p>
        </w:tc>
        <w:tc>
          <w:tcPr>
            <w:tcW w:w="2437" w:type="pct"/>
            <w:shd w:val="clear" w:color="auto" w:fill="auto"/>
            <w:hideMark/>
          </w:tcPr>
          <w:p w:rsidR="005A58E8" w:rsidRPr="00057B8F" w:rsidRDefault="005A58E8" w:rsidP="00BE04F2">
            <w:pPr>
              <w:rPr>
                <w:sz w:val="20"/>
                <w:szCs w:val="16"/>
              </w:rPr>
            </w:pPr>
            <w:r w:rsidRPr="00057B8F">
              <w:rPr>
                <w:sz w:val="20"/>
                <w:szCs w:val="16"/>
              </w:rPr>
              <w:t>ВЛ 220 кВ НКАЗ-2 - ЗСМК 2 цепь</w:t>
            </w:r>
          </w:p>
        </w:tc>
        <w:tc>
          <w:tcPr>
            <w:tcW w:w="1372" w:type="pct"/>
            <w:shd w:val="clear" w:color="auto" w:fill="auto"/>
            <w:hideMark/>
          </w:tcPr>
          <w:p w:rsidR="005A58E8" w:rsidRPr="00057B8F" w:rsidRDefault="005A58E8" w:rsidP="000B7F3F">
            <w:pPr>
              <w:rPr>
                <w:sz w:val="20"/>
                <w:szCs w:val="16"/>
              </w:rPr>
            </w:pPr>
            <w:r w:rsidRPr="00057B8F">
              <w:rPr>
                <w:sz w:val="20"/>
                <w:szCs w:val="16"/>
              </w:rPr>
              <w:t>Кемеровская область</w:t>
            </w:r>
          </w:p>
        </w:tc>
        <w:tc>
          <w:tcPr>
            <w:tcW w:w="978" w:type="pct"/>
            <w:shd w:val="clear" w:color="auto" w:fill="auto"/>
            <w:hideMark/>
          </w:tcPr>
          <w:p w:rsidR="005A58E8" w:rsidRPr="00057B8F" w:rsidRDefault="005A58E8" w:rsidP="000B7F3F">
            <w:pPr>
              <w:jc w:val="center"/>
              <w:rPr>
                <w:sz w:val="20"/>
                <w:szCs w:val="16"/>
              </w:rPr>
            </w:pPr>
            <w:r w:rsidRPr="00057B8F">
              <w:rPr>
                <w:sz w:val="20"/>
                <w:szCs w:val="16"/>
              </w:rPr>
              <w:t>10,8</w:t>
            </w:r>
          </w:p>
        </w:tc>
      </w:tr>
      <w:tr w:rsidR="00057B8F" w:rsidRPr="00057B8F" w:rsidTr="00905EA5">
        <w:trPr>
          <w:cantSplit/>
        </w:trPr>
        <w:tc>
          <w:tcPr>
            <w:tcW w:w="213" w:type="pct"/>
            <w:shd w:val="clear" w:color="auto" w:fill="auto"/>
          </w:tcPr>
          <w:p w:rsidR="003A4819" w:rsidRPr="00057B8F" w:rsidRDefault="003A4819" w:rsidP="0002306E">
            <w:pPr>
              <w:numPr>
                <w:ilvl w:val="0"/>
                <w:numId w:val="261"/>
              </w:numPr>
              <w:rPr>
                <w:sz w:val="20"/>
                <w:szCs w:val="16"/>
              </w:rPr>
            </w:pPr>
          </w:p>
        </w:tc>
        <w:tc>
          <w:tcPr>
            <w:tcW w:w="2437" w:type="pct"/>
            <w:shd w:val="clear" w:color="auto" w:fill="auto"/>
          </w:tcPr>
          <w:p w:rsidR="003A4819" w:rsidRPr="00057B8F" w:rsidRDefault="003A4819" w:rsidP="00905EA5">
            <w:pPr>
              <w:rPr>
                <w:sz w:val="20"/>
                <w:szCs w:val="20"/>
              </w:rPr>
            </w:pPr>
            <w:r w:rsidRPr="00057B8F">
              <w:rPr>
                <w:sz w:val="20"/>
                <w:szCs w:val="20"/>
              </w:rPr>
              <w:t>ВЛ 220 кВ НКАЗ-2 - Ферросплавная</w:t>
            </w:r>
          </w:p>
        </w:tc>
        <w:tc>
          <w:tcPr>
            <w:tcW w:w="1372" w:type="pct"/>
            <w:shd w:val="clear" w:color="auto" w:fill="auto"/>
          </w:tcPr>
          <w:p w:rsidR="003A4819" w:rsidRPr="00057B8F" w:rsidRDefault="003A4819" w:rsidP="00905EA5">
            <w:pPr>
              <w:rPr>
                <w:sz w:val="20"/>
                <w:szCs w:val="16"/>
              </w:rPr>
            </w:pPr>
            <w:r w:rsidRPr="00057B8F">
              <w:rPr>
                <w:sz w:val="20"/>
                <w:szCs w:val="16"/>
              </w:rPr>
              <w:t>Кемеровская область</w:t>
            </w:r>
          </w:p>
        </w:tc>
        <w:tc>
          <w:tcPr>
            <w:tcW w:w="978" w:type="pct"/>
            <w:shd w:val="clear" w:color="auto" w:fill="auto"/>
          </w:tcPr>
          <w:p w:rsidR="003A4819" w:rsidRPr="00057B8F" w:rsidRDefault="003A4819" w:rsidP="00905EA5">
            <w:pPr>
              <w:jc w:val="center"/>
              <w:rPr>
                <w:sz w:val="20"/>
                <w:szCs w:val="16"/>
              </w:rPr>
            </w:pPr>
            <w:r w:rsidRPr="00057B8F">
              <w:rPr>
                <w:sz w:val="20"/>
                <w:szCs w:val="16"/>
              </w:rPr>
              <w:t>5</w:t>
            </w:r>
          </w:p>
        </w:tc>
      </w:tr>
      <w:tr w:rsidR="00057B8F" w:rsidRPr="00057B8F" w:rsidTr="000B7F3F">
        <w:trPr>
          <w:cantSplit/>
        </w:trPr>
        <w:tc>
          <w:tcPr>
            <w:tcW w:w="213" w:type="pct"/>
            <w:shd w:val="clear" w:color="auto" w:fill="auto"/>
          </w:tcPr>
          <w:p w:rsidR="005A58E8" w:rsidRPr="00057B8F" w:rsidRDefault="005A58E8" w:rsidP="0002306E">
            <w:pPr>
              <w:numPr>
                <w:ilvl w:val="0"/>
                <w:numId w:val="261"/>
              </w:numPr>
              <w:rPr>
                <w:sz w:val="20"/>
                <w:szCs w:val="16"/>
              </w:rPr>
            </w:pPr>
          </w:p>
        </w:tc>
        <w:tc>
          <w:tcPr>
            <w:tcW w:w="2437" w:type="pct"/>
            <w:shd w:val="clear" w:color="auto" w:fill="auto"/>
            <w:hideMark/>
          </w:tcPr>
          <w:p w:rsidR="005A58E8" w:rsidRPr="00057B8F" w:rsidRDefault="005A58E8" w:rsidP="000B7F3F">
            <w:pPr>
              <w:rPr>
                <w:sz w:val="20"/>
                <w:szCs w:val="16"/>
              </w:rPr>
            </w:pPr>
            <w:r w:rsidRPr="00057B8F">
              <w:rPr>
                <w:sz w:val="20"/>
                <w:szCs w:val="16"/>
              </w:rPr>
              <w:t>ВЛ 220 кВ Ново-Анжерская - Восточная (АТ-216)</w:t>
            </w:r>
          </w:p>
        </w:tc>
        <w:tc>
          <w:tcPr>
            <w:tcW w:w="1372" w:type="pct"/>
            <w:shd w:val="clear" w:color="auto" w:fill="auto"/>
            <w:hideMark/>
          </w:tcPr>
          <w:p w:rsidR="005A58E8" w:rsidRPr="00057B8F" w:rsidRDefault="005A58E8" w:rsidP="000B7F3F">
            <w:pPr>
              <w:rPr>
                <w:sz w:val="20"/>
                <w:szCs w:val="16"/>
              </w:rPr>
            </w:pPr>
            <w:r w:rsidRPr="00057B8F">
              <w:rPr>
                <w:sz w:val="20"/>
                <w:szCs w:val="16"/>
              </w:rPr>
              <w:t>Кемеровская область, Томская область</w:t>
            </w:r>
          </w:p>
        </w:tc>
        <w:tc>
          <w:tcPr>
            <w:tcW w:w="978" w:type="pct"/>
            <w:shd w:val="clear" w:color="auto" w:fill="auto"/>
            <w:hideMark/>
          </w:tcPr>
          <w:p w:rsidR="005A58E8" w:rsidRPr="00057B8F" w:rsidRDefault="005A58E8" w:rsidP="000B7F3F">
            <w:pPr>
              <w:jc w:val="center"/>
              <w:rPr>
                <w:sz w:val="20"/>
                <w:szCs w:val="16"/>
              </w:rPr>
            </w:pPr>
            <w:r w:rsidRPr="00057B8F">
              <w:rPr>
                <w:sz w:val="20"/>
                <w:szCs w:val="16"/>
              </w:rPr>
              <w:t>91,8</w:t>
            </w:r>
          </w:p>
        </w:tc>
      </w:tr>
      <w:tr w:rsidR="00057B8F" w:rsidRPr="00057B8F" w:rsidTr="000B7F3F">
        <w:trPr>
          <w:cantSplit/>
        </w:trPr>
        <w:tc>
          <w:tcPr>
            <w:tcW w:w="213" w:type="pct"/>
            <w:shd w:val="clear" w:color="auto" w:fill="auto"/>
          </w:tcPr>
          <w:p w:rsidR="005A58E8" w:rsidRPr="00057B8F" w:rsidRDefault="005A58E8" w:rsidP="0002306E">
            <w:pPr>
              <w:numPr>
                <w:ilvl w:val="0"/>
                <w:numId w:val="261"/>
              </w:numPr>
              <w:rPr>
                <w:sz w:val="20"/>
                <w:szCs w:val="16"/>
              </w:rPr>
            </w:pPr>
          </w:p>
        </w:tc>
        <w:tc>
          <w:tcPr>
            <w:tcW w:w="2437" w:type="pct"/>
            <w:shd w:val="clear" w:color="auto" w:fill="auto"/>
            <w:hideMark/>
          </w:tcPr>
          <w:p w:rsidR="005A58E8" w:rsidRPr="00057B8F" w:rsidRDefault="005A58E8" w:rsidP="000B7F3F">
            <w:pPr>
              <w:rPr>
                <w:sz w:val="20"/>
                <w:szCs w:val="16"/>
              </w:rPr>
            </w:pPr>
            <w:r w:rsidRPr="00057B8F">
              <w:rPr>
                <w:sz w:val="20"/>
                <w:szCs w:val="16"/>
              </w:rPr>
              <w:t>ВЛ 220 кВ Ново-Анжерская - Зональная (АТ-215)</w:t>
            </w:r>
          </w:p>
        </w:tc>
        <w:tc>
          <w:tcPr>
            <w:tcW w:w="1372" w:type="pct"/>
            <w:shd w:val="clear" w:color="auto" w:fill="auto"/>
            <w:hideMark/>
          </w:tcPr>
          <w:p w:rsidR="005A58E8" w:rsidRPr="00057B8F" w:rsidRDefault="005A58E8" w:rsidP="000B7F3F">
            <w:pPr>
              <w:rPr>
                <w:sz w:val="20"/>
                <w:szCs w:val="16"/>
              </w:rPr>
            </w:pPr>
            <w:r w:rsidRPr="00057B8F">
              <w:rPr>
                <w:sz w:val="20"/>
                <w:szCs w:val="16"/>
              </w:rPr>
              <w:t>Кемеровская область, Томская область</w:t>
            </w:r>
          </w:p>
        </w:tc>
        <w:tc>
          <w:tcPr>
            <w:tcW w:w="978" w:type="pct"/>
            <w:shd w:val="clear" w:color="auto" w:fill="auto"/>
            <w:hideMark/>
          </w:tcPr>
          <w:p w:rsidR="005A58E8" w:rsidRPr="00057B8F" w:rsidRDefault="005A58E8" w:rsidP="000B7F3F">
            <w:pPr>
              <w:jc w:val="center"/>
              <w:rPr>
                <w:sz w:val="20"/>
                <w:szCs w:val="16"/>
              </w:rPr>
            </w:pPr>
            <w:r w:rsidRPr="00057B8F">
              <w:rPr>
                <w:sz w:val="20"/>
                <w:szCs w:val="16"/>
              </w:rPr>
              <w:t>85,8</w:t>
            </w:r>
          </w:p>
        </w:tc>
      </w:tr>
      <w:tr w:rsidR="00057B8F" w:rsidRPr="00057B8F" w:rsidTr="000B7F3F">
        <w:trPr>
          <w:cantSplit/>
        </w:trPr>
        <w:tc>
          <w:tcPr>
            <w:tcW w:w="213" w:type="pct"/>
            <w:shd w:val="clear" w:color="auto" w:fill="auto"/>
          </w:tcPr>
          <w:p w:rsidR="005A58E8" w:rsidRPr="00057B8F" w:rsidRDefault="005A58E8" w:rsidP="0002306E">
            <w:pPr>
              <w:numPr>
                <w:ilvl w:val="0"/>
                <w:numId w:val="261"/>
              </w:numPr>
              <w:rPr>
                <w:sz w:val="20"/>
                <w:szCs w:val="16"/>
              </w:rPr>
            </w:pPr>
          </w:p>
        </w:tc>
        <w:tc>
          <w:tcPr>
            <w:tcW w:w="2437" w:type="pct"/>
            <w:shd w:val="clear" w:color="auto" w:fill="auto"/>
            <w:hideMark/>
          </w:tcPr>
          <w:p w:rsidR="005A58E8" w:rsidRPr="00057B8F" w:rsidRDefault="005A58E8" w:rsidP="000B7F3F">
            <w:pPr>
              <w:rPr>
                <w:sz w:val="20"/>
                <w:szCs w:val="16"/>
              </w:rPr>
            </w:pPr>
            <w:r w:rsidRPr="00057B8F">
              <w:rPr>
                <w:sz w:val="20"/>
                <w:szCs w:val="16"/>
              </w:rPr>
              <w:t>ВЛ 220 кВ Новокузнецкая - КМК-1 1 цепь с отпайкой на ПС ОП-9</w:t>
            </w:r>
          </w:p>
        </w:tc>
        <w:tc>
          <w:tcPr>
            <w:tcW w:w="1372" w:type="pct"/>
            <w:shd w:val="clear" w:color="auto" w:fill="auto"/>
            <w:hideMark/>
          </w:tcPr>
          <w:p w:rsidR="005A58E8" w:rsidRPr="00057B8F" w:rsidRDefault="005A58E8" w:rsidP="000B7F3F">
            <w:pPr>
              <w:rPr>
                <w:sz w:val="20"/>
                <w:szCs w:val="16"/>
              </w:rPr>
            </w:pPr>
            <w:r w:rsidRPr="00057B8F">
              <w:rPr>
                <w:sz w:val="20"/>
                <w:szCs w:val="16"/>
              </w:rPr>
              <w:t>Кемеровская область</w:t>
            </w:r>
          </w:p>
        </w:tc>
        <w:tc>
          <w:tcPr>
            <w:tcW w:w="978" w:type="pct"/>
            <w:shd w:val="clear" w:color="auto" w:fill="auto"/>
            <w:hideMark/>
          </w:tcPr>
          <w:p w:rsidR="005A58E8" w:rsidRPr="00057B8F" w:rsidRDefault="005A58E8" w:rsidP="000B7F3F">
            <w:pPr>
              <w:jc w:val="center"/>
              <w:rPr>
                <w:sz w:val="20"/>
                <w:szCs w:val="16"/>
              </w:rPr>
            </w:pPr>
            <w:r w:rsidRPr="00057B8F">
              <w:rPr>
                <w:sz w:val="20"/>
                <w:szCs w:val="16"/>
              </w:rPr>
              <w:t>11,5</w:t>
            </w:r>
          </w:p>
        </w:tc>
      </w:tr>
      <w:tr w:rsidR="00057B8F" w:rsidRPr="00057B8F" w:rsidTr="000B7F3F">
        <w:trPr>
          <w:cantSplit/>
        </w:trPr>
        <w:tc>
          <w:tcPr>
            <w:tcW w:w="213" w:type="pct"/>
            <w:shd w:val="clear" w:color="auto" w:fill="auto"/>
          </w:tcPr>
          <w:p w:rsidR="005A58E8" w:rsidRPr="00057B8F" w:rsidRDefault="005A58E8" w:rsidP="0002306E">
            <w:pPr>
              <w:numPr>
                <w:ilvl w:val="0"/>
                <w:numId w:val="261"/>
              </w:numPr>
              <w:rPr>
                <w:sz w:val="20"/>
                <w:szCs w:val="16"/>
              </w:rPr>
            </w:pPr>
          </w:p>
        </w:tc>
        <w:tc>
          <w:tcPr>
            <w:tcW w:w="2437" w:type="pct"/>
            <w:shd w:val="clear" w:color="auto" w:fill="auto"/>
            <w:hideMark/>
          </w:tcPr>
          <w:p w:rsidR="005A58E8" w:rsidRPr="00057B8F" w:rsidRDefault="005A58E8" w:rsidP="000B7F3F">
            <w:pPr>
              <w:rPr>
                <w:sz w:val="20"/>
                <w:szCs w:val="16"/>
              </w:rPr>
            </w:pPr>
            <w:r w:rsidRPr="00057B8F">
              <w:rPr>
                <w:sz w:val="20"/>
                <w:szCs w:val="16"/>
              </w:rPr>
              <w:t>ВЛ 220 кВ Новокузнецкая - КМК-1 1 цепь, отпайка на ПС ОП-9</w:t>
            </w:r>
          </w:p>
        </w:tc>
        <w:tc>
          <w:tcPr>
            <w:tcW w:w="1372" w:type="pct"/>
            <w:shd w:val="clear" w:color="auto" w:fill="auto"/>
            <w:hideMark/>
          </w:tcPr>
          <w:p w:rsidR="005A58E8" w:rsidRPr="00057B8F" w:rsidRDefault="005A58E8" w:rsidP="000B7F3F">
            <w:pPr>
              <w:rPr>
                <w:sz w:val="20"/>
                <w:szCs w:val="16"/>
              </w:rPr>
            </w:pPr>
            <w:r w:rsidRPr="00057B8F">
              <w:rPr>
                <w:sz w:val="20"/>
                <w:szCs w:val="16"/>
              </w:rPr>
              <w:t>Кемеровская область</w:t>
            </w:r>
          </w:p>
        </w:tc>
        <w:tc>
          <w:tcPr>
            <w:tcW w:w="978" w:type="pct"/>
            <w:shd w:val="clear" w:color="auto" w:fill="auto"/>
            <w:hideMark/>
          </w:tcPr>
          <w:p w:rsidR="005A58E8" w:rsidRPr="00057B8F" w:rsidRDefault="005A58E8" w:rsidP="000B7F3F">
            <w:pPr>
              <w:jc w:val="center"/>
              <w:rPr>
                <w:sz w:val="20"/>
                <w:szCs w:val="16"/>
              </w:rPr>
            </w:pPr>
            <w:r w:rsidRPr="00057B8F">
              <w:rPr>
                <w:sz w:val="20"/>
                <w:szCs w:val="16"/>
              </w:rPr>
              <w:t>4,6</w:t>
            </w:r>
          </w:p>
        </w:tc>
      </w:tr>
      <w:tr w:rsidR="00057B8F" w:rsidRPr="00057B8F" w:rsidTr="000B7F3F">
        <w:trPr>
          <w:cantSplit/>
        </w:trPr>
        <w:tc>
          <w:tcPr>
            <w:tcW w:w="213" w:type="pct"/>
            <w:shd w:val="clear" w:color="auto" w:fill="auto"/>
          </w:tcPr>
          <w:p w:rsidR="005A58E8" w:rsidRPr="00057B8F" w:rsidRDefault="005A58E8" w:rsidP="0002306E">
            <w:pPr>
              <w:numPr>
                <w:ilvl w:val="0"/>
                <w:numId w:val="261"/>
              </w:numPr>
              <w:rPr>
                <w:sz w:val="20"/>
                <w:szCs w:val="16"/>
              </w:rPr>
            </w:pPr>
          </w:p>
        </w:tc>
        <w:tc>
          <w:tcPr>
            <w:tcW w:w="2437" w:type="pct"/>
            <w:shd w:val="clear" w:color="auto" w:fill="auto"/>
          </w:tcPr>
          <w:p w:rsidR="005A58E8" w:rsidRPr="00057B8F" w:rsidRDefault="005A58E8" w:rsidP="000B7F3F">
            <w:pPr>
              <w:rPr>
                <w:sz w:val="20"/>
                <w:szCs w:val="16"/>
              </w:rPr>
            </w:pPr>
            <w:r w:rsidRPr="00057B8F">
              <w:rPr>
                <w:sz w:val="20"/>
                <w:szCs w:val="16"/>
              </w:rPr>
              <w:t>ВЛ 220 кВ Новокузнецкая - КМК-1 2 цепь с отпайкой на ПС ОП-9</w:t>
            </w:r>
          </w:p>
        </w:tc>
        <w:tc>
          <w:tcPr>
            <w:tcW w:w="1372" w:type="pct"/>
            <w:shd w:val="clear" w:color="auto" w:fill="auto"/>
          </w:tcPr>
          <w:p w:rsidR="005A58E8" w:rsidRPr="00057B8F" w:rsidRDefault="005A58E8" w:rsidP="000B7F3F">
            <w:pPr>
              <w:rPr>
                <w:sz w:val="20"/>
                <w:szCs w:val="16"/>
              </w:rPr>
            </w:pPr>
            <w:r w:rsidRPr="00057B8F">
              <w:rPr>
                <w:sz w:val="20"/>
                <w:szCs w:val="16"/>
              </w:rPr>
              <w:t>Кемеровская область</w:t>
            </w:r>
          </w:p>
        </w:tc>
        <w:tc>
          <w:tcPr>
            <w:tcW w:w="978" w:type="pct"/>
            <w:shd w:val="clear" w:color="auto" w:fill="auto"/>
          </w:tcPr>
          <w:p w:rsidR="005A58E8" w:rsidRPr="00057B8F" w:rsidRDefault="005A58E8" w:rsidP="000B7F3F">
            <w:pPr>
              <w:jc w:val="center"/>
              <w:rPr>
                <w:sz w:val="20"/>
                <w:szCs w:val="16"/>
              </w:rPr>
            </w:pPr>
            <w:r w:rsidRPr="00057B8F">
              <w:rPr>
                <w:sz w:val="20"/>
                <w:szCs w:val="16"/>
              </w:rPr>
              <w:t>14</w:t>
            </w:r>
          </w:p>
        </w:tc>
      </w:tr>
      <w:tr w:rsidR="00057B8F" w:rsidRPr="00057B8F" w:rsidTr="000B7F3F">
        <w:trPr>
          <w:cantSplit/>
        </w:trPr>
        <w:tc>
          <w:tcPr>
            <w:tcW w:w="213" w:type="pct"/>
            <w:shd w:val="clear" w:color="auto" w:fill="auto"/>
          </w:tcPr>
          <w:p w:rsidR="005A58E8" w:rsidRPr="00057B8F" w:rsidRDefault="005A58E8" w:rsidP="0002306E">
            <w:pPr>
              <w:numPr>
                <w:ilvl w:val="0"/>
                <w:numId w:val="261"/>
              </w:numPr>
              <w:rPr>
                <w:sz w:val="20"/>
                <w:szCs w:val="16"/>
              </w:rPr>
            </w:pPr>
          </w:p>
        </w:tc>
        <w:tc>
          <w:tcPr>
            <w:tcW w:w="2437" w:type="pct"/>
            <w:shd w:val="clear" w:color="auto" w:fill="auto"/>
          </w:tcPr>
          <w:p w:rsidR="005A58E8" w:rsidRPr="00057B8F" w:rsidRDefault="005A58E8" w:rsidP="000B7F3F">
            <w:pPr>
              <w:rPr>
                <w:sz w:val="20"/>
                <w:szCs w:val="16"/>
              </w:rPr>
            </w:pPr>
            <w:r w:rsidRPr="00057B8F">
              <w:rPr>
                <w:sz w:val="20"/>
                <w:szCs w:val="16"/>
              </w:rPr>
              <w:t>ВЛ 220 кВ Новокузнецкая - КМК-1 2 цепь, отпайка на ПС ОП-9</w:t>
            </w:r>
          </w:p>
        </w:tc>
        <w:tc>
          <w:tcPr>
            <w:tcW w:w="1372" w:type="pct"/>
            <w:shd w:val="clear" w:color="auto" w:fill="auto"/>
          </w:tcPr>
          <w:p w:rsidR="005A58E8" w:rsidRPr="00057B8F" w:rsidRDefault="005A58E8" w:rsidP="000B7F3F">
            <w:pPr>
              <w:rPr>
                <w:sz w:val="20"/>
                <w:szCs w:val="16"/>
              </w:rPr>
            </w:pPr>
            <w:r w:rsidRPr="00057B8F">
              <w:rPr>
                <w:sz w:val="20"/>
                <w:szCs w:val="16"/>
              </w:rPr>
              <w:t>Кемеровская область</w:t>
            </w:r>
          </w:p>
        </w:tc>
        <w:tc>
          <w:tcPr>
            <w:tcW w:w="978" w:type="pct"/>
            <w:shd w:val="clear" w:color="auto" w:fill="auto"/>
          </w:tcPr>
          <w:p w:rsidR="005A58E8" w:rsidRPr="00057B8F" w:rsidRDefault="005A58E8" w:rsidP="000B7F3F">
            <w:pPr>
              <w:jc w:val="center"/>
              <w:rPr>
                <w:sz w:val="20"/>
                <w:szCs w:val="16"/>
              </w:rPr>
            </w:pPr>
            <w:r w:rsidRPr="00057B8F">
              <w:rPr>
                <w:sz w:val="20"/>
                <w:szCs w:val="16"/>
              </w:rPr>
              <w:t>4,6</w:t>
            </w:r>
          </w:p>
        </w:tc>
      </w:tr>
      <w:tr w:rsidR="00057B8F" w:rsidRPr="00057B8F" w:rsidTr="000B7F3F">
        <w:trPr>
          <w:cantSplit/>
        </w:trPr>
        <w:tc>
          <w:tcPr>
            <w:tcW w:w="213" w:type="pct"/>
            <w:shd w:val="clear" w:color="auto" w:fill="auto"/>
          </w:tcPr>
          <w:p w:rsidR="005A58E8" w:rsidRPr="00057B8F" w:rsidRDefault="005A58E8" w:rsidP="0002306E">
            <w:pPr>
              <w:numPr>
                <w:ilvl w:val="0"/>
                <w:numId w:val="261"/>
              </w:numPr>
              <w:rPr>
                <w:sz w:val="20"/>
                <w:szCs w:val="16"/>
              </w:rPr>
            </w:pPr>
          </w:p>
        </w:tc>
        <w:tc>
          <w:tcPr>
            <w:tcW w:w="2437" w:type="pct"/>
            <w:shd w:val="clear" w:color="auto" w:fill="auto"/>
          </w:tcPr>
          <w:p w:rsidR="005A58E8" w:rsidRPr="00057B8F" w:rsidRDefault="005A58E8" w:rsidP="000B7F3F">
            <w:pPr>
              <w:rPr>
                <w:sz w:val="20"/>
                <w:szCs w:val="16"/>
              </w:rPr>
            </w:pPr>
            <w:r w:rsidRPr="00057B8F">
              <w:rPr>
                <w:sz w:val="20"/>
                <w:szCs w:val="16"/>
              </w:rPr>
              <w:t xml:space="preserve">ВЛ 220 кВ Новокузнецкая - НКАЗ-2 1 цепь </w:t>
            </w:r>
          </w:p>
        </w:tc>
        <w:tc>
          <w:tcPr>
            <w:tcW w:w="1372" w:type="pct"/>
            <w:shd w:val="clear" w:color="auto" w:fill="auto"/>
          </w:tcPr>
          <w:p w:rsidR="005A58E8" w:rsidRPr="00057B8F" w:rsidRDefault="005A58E8" w:rsidP="000B7F3F">
            <w:pPr>
              <w:rPr>
                <w:sz w:val="20"/>
                <w:szCs w:val="16"/>
              </w:rPr>
            </w:pPr>
            <w:r w:rsidRPr="00057B8F">
              <w:rPr>
                <w:sz w:val="20"/>
                <w:szCs w:val="16"/>
              </w:rPr>
              <w:t>Кемеровская область</w:t>
            </w:r>
          </w:p>
        </w:tc>
        <w:tc>
          <w:tcPr>
            <w:tcW w:w="978" w:type="pct"/>
            <w:shd w:val="clear" w:color="auto" w:fill="auto"/>
          </w:tcPr>
          <w:p w:rsidR="005A58E8" w:rsidRPr="00057B8F" w:rsidRDefault="005A58E8" w:rsidP="000B7F3F">
            <w:pPr>
              <w:jc w:val="center"/>
              <w:rPr>
                <w:sz w:val="20"/>
                <w:szCs w:val="16"/>
              </w:rPr>
            </w:pPr>
            <w:r w:rsidRPr="00057B8F">
              <w:rPr>
                <w:sz w:val="20"/>
                <w:szCs w:val="16"/>
              </w:rPr>
              <w:t>36,07</w:t>
            </w:r>
          </w:p>
        </w:tc>
      </w:tr>
      <w:tr w:rsidR="00057B8F" w:rsidRPr="00057B8F" w:rsidTr="000B7F3F">
        <w:trPr>
          <w:cantSplit/>
        </w:trPr>
        <w:tc>
          <w:tcPr>
            <w:tcW w:w="213" w:type="pct"/>
            <w:shd w:val="clear" w:color="auto" w:fill="auto"/>
          </w:tcPr>
          <w:p w:rsidR="005A58E8" w:rsidRPr="00057B8F" w:rsidRDefault="005A58E8" w:rsidP="0002306E">
            <w:pPr>
              <w:numPr>
                <w:ilvl w:val="0"/>
                <w:numId w:val="261"/>
              </w:numPr>
              <w:rPr>
                <w:sz w:val="20"/>
                <w:szCs w:val="16"/>
              </w:rPr>
            </w:pPr>
          </w:p>
        </w:tc>
        <w:tc>
          <w:tcPr>
            <w:tcW w:w="2437" w:type="pct"/>
            <w:shd w:val="clear" w:color="auto" w:fill="auto"/>
          </w:tcPr>
          <w:p w:rsidR="005A58E8" w:rsidRPr="00057B8F" w:rsidRDefault="005A58E8" w:rsidP="000B7F3F">
            <w:pPr>
              <w:rPr>
                <w:sz w:val="20"/>
                <w:szCs w:val="16"/>
              </w:rPr>
            </w:pPr>
            <w:r w:rsidRPr="00057B8F">
              <w:rPr>
                <w:sz w:val="20"/>
                <w:szCs w:val="16"/>
              </w:rPr>
              <w:t xml:space="preserve">ВЛ 220 кВ Новокузнецкая - НКАЗ-2 2 цепь </w:t>
            </w:r>
          </w:p>
        </w:tc>
        <w:tc>
          <w:tcPr>
            <w:tcW w:w="1372" w:type="pct"/>
            <w:shd w:val="clear" w:color="auto" w:fill="auto"/>
          </w:tcPr>
          <w:p w:rsidR="005A58E8" w:rsidRPr="00057B8F" w:rsidRDefault="005A58E8" w:rsidP="000B7F3F">
            <w:pPr>
              <w:rPr>
                <w:sz w:val="20"/>
                <w:szCs w:val="16"/>
              </w:rPr>
            </w:pPr>
            <w:r w:rsidRPr="00057B8F">
              <w:rPr>
                <w:sz w:val="20"/>
                <w:szCs w:val="16"/>
              </w:rPr>
              <w:t>Кемеровская область</w:t>
            </w:r>
          </w:p>
        </w:tc>
        <w:tc>
          <w:tcPr>
            <w:tcW w:w="978" w:type="pct"/>
            <w:shd w:val="clear" w:color="auto" w:fill="auto"/>
          </w:tcPr>
          <w:p w:rsidR="005A58E8" w:rsidRPr="00057B8F" w:rsidRDefault="005A58E8" w:rsidP="000B7F3F">
            <w:pPr>
              <w:jc w:val="center"/>
              <w:rPr>
                <w:sz w:val="20"/>
                <w:szCs w:val="16"/>
              </w:rPr>
            </w:pPr>
            <w:r w:rsidRPr="00057B8F">
              <w:rPr>
                <w:sz w:val="20"/>
                <w:szCs w:val="16"/>
              </w:rPr>
              <w:t>36,07</w:t>
            </w:r>
          </w:p>
        </w:tc>
      </w:tr>
      <w:tr w:rsidR="00057B8F" w:rsidRPr="00057B8F" w:rsidTr="000B7F3F">
        <w:trPr>
          <w:cantSplit/>
        </w:trPr>
        <w:tc>
          <w:tcPr>
            <w:tcW w:w="213" w:type="pct"/>
            <w:shd w:val="clear" w:color="auto" w:fill="auto"/>
          </w:tcPr>
          <w:p w:rsidR="005A58E8" w:rsidRPr="00057B8F" w:rsidRDefault="005A58E8" w:rsidP="0002306E">
            <w:pPr>
              <w:numPr>
                <w:ilvl w:val="0"/>
                <w:numId w:val="261"/>
              </w:numPr>
              <w:rPr>
                <w:sz w:val="20"/>
                <w:szCs w:val="16"/>
              </w:rPr>
            </w:pPr>
          </w:p>
        </w:tc>
        <w:tc>
          <w:tcPr>
            <w:tcW w:w="2437" w:type="pct"/>
            <w:shd w:val="clear" w:color="auto" w:fill="auto"/>
          </w:tcPr>
          <w:p w:rsidR="005A58E8" w:rsidRPr="00057B8F" w:rsidRDefault="005A58E8" w:rsidP="000B7F3F">
            <w:pPr>
              <w:rPr>
                <w:sz w:val="20"/>
                <w:szCs w:val="16"/>
              </w:rPr>
            </w:pPr>
            <w:r w:rsidRPr="00057B8F">
              <w:rPr>
                <w:sz w:val="20"/>
                <w:szCs w:val="16"/>
              </w:rPr>
              <w:t>ВЛ 220 кВ Новокузнецкая - НКАЗ-2 3 цепь</w:t>
            </w:r>
          </w:p>
        </w:tc>
        <w:tc>
          <w:tcPr>
            <w:tcW w:w="1372" w:type="pct"/>
            <w:shd w:val="clear" w:color="auto" w:fill="auto"/>
          </w:tcPr>
          <w:p w:rsidR="005A58E8" w:rsidRPr="00057B8F" w:rsidRDefault="005A58E8" w:rsidP="000B7F3F">
            <w:pPr>
              <w:rPr>
                <w:sz w:val="20"/>
                <w:szCs w:val="16"/>
              </w:rPr>
            </w:pPr>
            <w:r w:rsidRPr="00057B8F">
              <w:rPr>
                <w:sz w:val="20"/>
                <w:szCs w:val="16"/>
              </w:rPr>
              <w:t>Кемеровская область</w:t>
            </w:r>
          </w:p>
        </w:tc>
        <w:tc>
          <w:tcPr>
            <w:tcW w:w="978" w:type="pct"/>
            <w:shd w:val="clear" w:color="auto" w:fill="auto"/>
          </w:tcPr>
          <w:p w:rsidR="005A58E8" w:rsidRPr="00057B8F" w:rsidRDefault="005A58E8" w:rsidP="000B7F3F">
            <w:pPr>
              <w:jc w:val="center"/>
              <w:rPr>
                <w:sz w:val="20"/>
                <w:szCs w:val="16"/>
              </w:rPr>
            </w:pPr>
            <w:r w:rsidRPr="00057B8F">
              <w:rPr>
                <w:sz w:val="20"/>
                <w:szCs w:val="16"/>
              </w:rPr>
              <w:t>25,1</w:t>
            </w:r>
          </w:p>
        </w:tc>
      </w:tr>
      <w:tr w:rsidR="00057B8F" w:rsidRPr="00057B8F" w:rsidTr="000B7F3F">
        <w:trPr>
          <w:cantSplit/>
        </w:trPr>
        <w:tc>
          <w:tcPr>
            <w:tcW w:w="213" w:type="pct"/>
            <w:shd w:val="clear" w:color="auto" w:fill="auto"/>
          </w:tcPr>
          <w:p w:rsidR="005A58E8" w:rsidRPr="00057B8F" w:rsidRDefault="005A58E8" w:rsidP="0002306E">
            <w:pPr>
              <w:numPr>
                <w:ilvl w:val="0"/>
                <w:numId w:val="261"/>
              </w:numPr>
              <w:rPr>
                <w:sz w:val="20"/>
                <w:szCs w:val="16"/>
              </w:rPr>
            </w:pPr>
          </w:p>
        </w:tc>
        <w:tc>
          <w:tcPr>
            <w:tcW w:w="2437" w:type="pct"/>
            <w:shd w:val="clear" w:color="auto" w:fill="auto"/>
          </w:tcPr>
          <w:p w:rsidR="005A58E8" w:rsidRPr="00057B8F" w:rsidRDefault="005A58E8" w:rsidP="000B7F3F">
            <w:pPr>
              <w:rPr>
                <w:sz w:val="20"/>
                <w:szCs w:val="20"/>
              </w:rPr>
            </w:pPr>
            <w:r w:rsidRPr="00057B8F">
              <w:rPr>
                <w:sz w:val="20"/>
                <w:szCs w:val="20"/>
              </w:rPr>
              <w:t>ВЛ 220 кВ Новокузнецкая - Северный Маганак (АТ-З)</w:t>
            </w:r>
          </w:p>
        </w:tc>
        <w:tc>
          <w:tcPr>
            <w:tcW w:w="1372" w:type="pct"/>
            <w:shd w:val="clear" w:color="auto" w:fill="auto"/>
          </w:tcPr>
          <w:p w:rsidR="005A58E8" w:rsidRPr="00057B8F" w:rsidRDefault="005A58E8" w:rsidP="000B7F3F">
            <w:pPr>
              <w:rPr>
                <w:sz w:val="20"/>
                <w:szCs w:val="16"/>
              </w:rPr>
            </w:pPr>
            <w:r w:rsidRPr="00057B8F">
              <w:rPr>
                <w:sz w:val="20"/>
                <w:szCs w:val="16"/>
              </w:rPr>
              <w:t>Кемеровская область</w:t>
            </w:r>
          </w:p>
        </w:tc>
        <w:tc>
          <w:tcPr>
            <w:tcW w:w="978" w:type="pct"/>
            <w:shd w:val="clear" w:color="auto" w:fill="auto"/>
          </w:tcPr>
          <w:p w:rsidR="005A58E8" w:rsidRPr="00057B8F" w:rsidRDefault="005A58E8" w:rsidP="000B7F3F">
            <w:pPr>
              <w:jc w:val="center"/>
              <w:rPr>
                <w:sz w:val="20"/>
                <w:szCs w:val="16"/>
              </w:rPr>
            </w:pPr>
            <w:r w:rsidRPr="00057B8F">
              <w:rPr>
                <w:sz w:val="20"/>
                <w:szCs w:val="16"/>
              </w:rPr>
              <w:t>-</w:t>
            </w:r>
          </w:p>
        </w:tc>
      </w:tr>
      <w:tr w:rsidR="00057B8F" w:rsidRPr="00057B8F" w:rsidTr="000B7F3F">
        <w:trPr>
          <w:cantSplit/>
        </w:trPr>
        <w:tc>
          <w:tcPr>
            <w:tcW w:w="213" w:type="pct"/>
            <w:shd w:val="clear" w:color="auto" w:fill="auto"/>
          </w:tcPr>
          <w:p w:rsidR="005A58E8" w:rsidRPr="00057B8F" w:rsidRDefault="005A58E8" w:rsidP="0002306E">
            <w:pPr>
              <w:numPr>
                <w:ilvl w:val="0"/>
                <w:numId w:val="261"/>
              </w:numPr>
              <w:rPr>
                <w:sz w:val="20"/>
                <w:szCs w:val="16"/>
              </w:rPr>
            </w:pPr>
          </w:p>
        </w:tc>
        <w:tc>
          <w:tcPr>
            <w:tcW w:w="2437" w:type="pct"/>
            <w:shd w:val="clear" w:color="auto" w:fill="auto"/>
          </w:tcPr>
          <w:p w:rsidR="005A58E8" w:rsidRPr="00057B8F" w:rsidRDefault="005A58E8" w:rsidP="000B7F3F">
            <w:pPr>
              <w:rPr>
                <w:sz w:val="20"/>
                <w:szCs w:val="20"/>
              </w:rPr>
            </w:pPr>
            <w:r w:rsidRPr="00057B8F">
              <w:rPr>
                <w:sz w:val="20"/>
                <w:szCs w:val="20"/>
              </w:rPr>
              <w:t>ВЛ 220 кВ Новокузнецкая - Северный Маганак (АТ-4)</w:t>
            </w:r>
          </w:p>
        </w:tc>
        <w:tc>
          <w:tcPr>
            <w:tcW w:w="1372" w:type="pct"/>
            <w:shd w:val="clear" w:color="auto" w:fill="auto"/>
          </w:tcPr>
          <w:p w:rsidR="005A58E8" w:rsidRPr="00057B8F" w:rsidRDefault="005A58E8" w:rsidP="000B7F3F">
            <w:pPr>
              <w:rPr>
                <w:sz w:val="20"/>
                <w:szCs w:val="16"/>
              </w:rPr>
            </w:pPr>
            <w:r w:rsidRPr="00057B8F">
              <w:rPr>
                <w:sz w:val="20"/>
                <w:szCs w:val="16"/>
              </w:rPr>
              <w:t>Кемеровская область</w:t>
            </w:r>
          </w:p>
        </w:tc>
        <w:tc>
          <w:tcPr>
            <w:tcW w:w="978" w:type="pct"/>
            <w:shd w:val="clear" w:color="auto" w:fill="auto"/>
          </w:tcPr>
          <w:p w:rsidR="005A58E8" w:rsidRPr="00057B8F" w:rsidRDefault="005A58E8" w:rsidP="000B7F3F">
            <w:pPr>
              <w:jc w:val="center"/>
              <w:rPr>
                <w:sz w:val="20"/>
                <w:szCs w:val="16"/>
              </w:rPr>
            </w:pPr>
            <w:r w:rsidRPr="00057B8F">
              <w:rPr>
                <w:sz w:val="20"/>
                <w:szCs w:val="16"/>
              </w:rPr>
              <w:t>-</w:t>
            </w:r>
          </w:p>
        </w:tc>
      </w:tr>
      <w:tr w:rsidR="00057B8F" w:rsidRPr="00057B8F" w:rsidTr="000B7F3F">
        <w:trPr>
          <w:cantSplit/>
        </w:trPr>
        <w:tc>
          <w:tcPr>
            <w:tcW w:w="213" w:type="pct"/>
            <w:shd w:val="clear" w:color="auto" w:fill="auto"/>
          </w:tcPr>
          <w:p w:rsidR="005A58E8" w:rsidRPr="00057B8F" w:rsidRDefault="005A58E8" w:rsidP="0002306E">
            <w:pPr>
              <w:numPr>
                <w:ilvl w:val="0"/>
                <w:numId w:val="261"/>
              </w:numPr>
              <w:rPr>
                <w:sz w:val="20"/>
                <w:szCs w:val="16"/>
              </w:rPr>
            </w:pPr>
          </w:p>
        </w:tc>
        <w:tc>
          <w:tcPr>
            <w:tcW w:w="2437" w:type="pct"/>
            <w:shd w:val="clear" w:color="auto" w:fill="auto"/>
          </w:tcPr>
          <w:p w:rsidR="005A58E8" w:rsidRPr="00057B8F" w:rsidRDefault="005A58E8" w:rsidP="002B25FC">
            <w:pPr>
              <w:rPr>
                <w:sz w:val="20"/>
                <w:szCs w:val="20"/>
              </w:rPr>
            </w:pPr>
            <w:r w:rsidRPr="00057B8F">
              <w:rPr>
                <w:sz w:val="20"/>
                <w:szCs w:val="20"/>
              </w:rPr>
              <w:t>ВЛ 220 кВ Новокузнецкая - Северный Маганак (АТ-5)</w:t>
            </w:r>
          </w:p>
        </w:tc>
        <w:tc>
          <w:tcPr>
            <w:tcW w:w="1372" w:type="pct"/>
            <w:shd w:val="clear" w:color="auto" w:fill="auto"/>
          </w:tcPr>
          <w:p w:rsidR="005A58E8" w:rsidRPr="00057B8F" w:rsidRDefault="005A58E8" w:rsidP="000B7F3F">
            <w:pPr>
              <w:rPr>
                <w:sz w:val="20"/>
                <w:szCs w:val="16"/>
              </w:rPr>
            </w:pPr>
            <w:r w:rsidRPr="00057B8F">
              <w:rPr>
                <w:sz w:val="20"/>
                <w:szCs w:val="16"/>
              </w:rPr>
              <w:t>Кемеровская область</w:t>
            </w:r>
          </w:p>
        </w:tc>
        <w:tc>
          <w:tcPr>
            <w:tcW w:w="978" w:type="pct"/>
            <w:shd w:val="clear" w:color="auto" w:fill="auto"/>
          </w:tcPr>
          <w:p w:rsidR="005A58E8" w:rsidRPr="00057B8F" w:rsidRDefault="005A58E8" w:rsidP="000B7F3F">
            <w:pPr>
              <w:jc w:val="center"/>
              <w:rPr>
                <w:sz w:val="20"/>
                <w:szCs w:val="16"/>
              </w:rPr>
            </w:pPr>
            <w:r w:rsidRPr="00057B8F">
              <w:rPr>
                <w:sz w:val="20"/>
                <w:szCs w:val="16"/>
              </w:rPr>
              <w:t>-</w:t>
            </w:r>
          </w:p>
        </w:tc>
      </w:tr>
      <w:tr w:rsidR="00057B8F" w:rsidRPr="00057B8F" w:rsidTr="000B7F3F">
        <w:trPr>
          <w:cantSplit/>
        </w:trPr>
        <w:tc>
          <w:tcPr>
            <w:tcW w:w="213" w:type="pct"/>
            <w:shd w:val="clear" w:color="auto" w:fill="auto"/>
          </w:tcPr>
          <w:p w:rsidR="005A58E8" w:rsidRPr="00057B8F" w:rsidRDefault="005A58E8" w:rsidP="0002306E">
            <w:pPr>
              <w:numPr>
                <w:ilvl w:val="0"/>
                <w:numId w:val="261"/>
              </w:numPr>
              <w:rPr>
                <w:sz w:val="20"/>
                <w:szCs w:val="16"/>
              </w:rPr>
            </w:pPr>
          </w:p>
        </w:tc>
        <w:tc>
          <w:tcPr>
            <w:tcW w:w="2437" w:type="pct"/>
            <w:shd w:val="clear" w:color="auto" w:fill="auto"/>
          </w:tcPr>
          <w:p w:rsidR="005A58E8" w:rsidRPr="00057B8F" w:rsidRDefault="005A58E8" w:rsidP="000B7F3F">
            <w:pPr>
              <w:rPr>
                <w:sz w:val="20"/>
                <w:szCs w:val="16"/>
              </w:rPr>
            </w:pPr>
            <w:r w:rsidRPr="00057B8F">
              <w:rPr>
                <w:sz w:val="20"/>
                <w:szCs w:val="16"/>
              </w:rPr>
              <w:t>ВЛ 220 кВ Соколовская - Новокузнецкая</w:t>
            </w:r>
          </w:p>
        </w:tc>
        <w:tc>
          <w:tcPr>
            <w:tcW w:w="1372" w:type="pct"/>
            <w:shd w:val="clear" w:color="auto" w:fill="auto"/>
          </w:tcPr>
          <w:p w:rsidR="005A58E8" w:rsidRPr="00057B8F" w:rsidRDefault="005A58E8" w:rsidP="000B7F3F">
            <w:pPr>
              <w:rPr>
                <w:sz w:val="20"/>
                <w:szCs w:val="16"/>
              </w:rPr>
            </w:pPr>
            <w:r w:rsidRPr="00057B8F">
              <w:rPr>
                <w:sz w:val="20"/>
                <w:szCs w:val="16"/>
              </w:rPr>
              <w:t>Кемеровская область</w:t>
            </w:r>
          </w:p>
        </w:tc>
        <w:tc>
          <w:tcPr>
            <w:tcW w:w="978" w:type="pct"/>
            <w:shd w:val="clear" w:color="auto" w:fill="auto"/>
          </w:tcPr>
          <w:p w:rsidR="005A58E8" w:rsidRPr="00057B8F" w:rsidRDefault="005A58E8" w:rsidP="000B7F3F">
            <w:pPr>
              <w:jc w:val="center"/>
              <w:rPr>
                <w:sz w:val="20"/>
                <w:szCs w:val="16"/>
              </w:rPr>
            </w:pPr>
            <w:r w:rsidRPr="00057B8F">
              <w:rPr>
                <w:sz w:val="20"/>
                <w:szCs w:val="16"/>
              </w:rPr>
              <w:t>37,8</w:t>
            </w:r>
          </w:p>
        </w:tc>
      </w:tr>
      <w:tr w:rsidR="00057B8F" w:rsidRPr="00057B8F" w:rsidTr="000B7F3F">
        <w:trPr>
          <w:cantSplit/>
        </w:trPr>
        <w:tc>
          <w:tcPr>
            <w:tcW w:w="213" w:type="pct"/>
            <w:shd w:val="clear" w:color="auto" w:fill="auto"/>
          </w:tcPr>
          <w:p w:rsidR="005A58E8" w:rsidRPr="00057B8F" w:rsidRDefault="005A58E8" w:rsidP="0002306E">
            <w:pPr>
              <w:numPr>
                <w:ilvl w:val="0"/>
                <w:numId w:val="261"/>
              </w:numPr>
              <w:rPr>
                <w:sz w:val="20"/>
                <w:szCs w:val="16"/>
              </w:rPr>
            </w:pPr>
          </w:p>
        </w:tc>
        <w:tc>
          <w:tcPr>
            <w:tcW w:w="2437" w:type="pct"/>
            <w:shd w:val="clear" w:color="auto" w:fill="auto"/>
          </w:tcPr>
          <w:p w:rsidR="005A58E8" w:rsidRPr="00057B8F" w:rsidRDefault="005A58E8" w:rsidP="000B7F3F">
            <w:pPr>
              <w:rPr>
                <w:sz w:val="20"/>
                <w:szCs w:val="16"/>
              </w:rPr>
            </w:pPr>
            <w:r w:rsidRPr="00057B8F">
              <w:rPr>
                <w:sz w:val="20"/>
                <w:szCs w:val="16"/>
              </w:rPr>
              <w:t>ВЛ 220 кВ Теба - Чарыш (Д-57)</w:t>
            </w:r>
          </w:p>
        </w:tc>
        <w:tc>
          <w:tcPr>
            <w:tcW w:w="1372" w:type="pct"/>
            <w:shd w:val="clear" w:color="auto" w:fill="auto"/>
          </w:tcPr>
          <w:p w:rsidR="005A58E8" w:rsidRPr="00057B8F" w:rsidRDefault="005A58E8" w:rsidP="000B7F3F">
            <w:pPr>
              <w:rPr>
                <w:sz w:val="20"/>
                <w:szCs w:val="16"/>
              </w:rPr>
            </w:pPr>
            <w:r w:rsidRPr="00057B8F">
              <w:rPr>
                <w:sz w:val="20"/>
                <w:szCs w:val="16"/>
              </w:rPr>
              <w:t>Кемеровская область, Республика Хакассия</w:t>
            </w:r>
          </w:p>
        </w:tc>
        <w:tc>
          <w:tcPr>
            <w:tcW w:w="978" w:type="pct"/>
            <w:shd w:val="clear" w:color="auto" w:fill="auto"/>
          </w:tcPr>
          <w:p w:rsidR="005A58E8" w:rsidRPr="00057B8F" w:rsidRDefault="005A58E8" w:rsidP="000B7F3F">
            <w:pPr>
              <w:jc w:val="center"/>
              <w:rPr>
                <w:sz w:val="20"/>
                <w:szCs w:val="16"/>
              </w:rPr>
            </w:pPr>
            <w:r w:rsidRPr="00057B8F">
              <w:rPr>
                <w:sz w:val="20"/>
                <w:szCs w:val="16"/>
              </w:rPr>
              <w:t>55</w:t>
            </w:r>
          </w:p>
        </w:tc>
      </w:tr>
      <w:tr w:rsidR="00057B8F" w:rsidRPr="00057B8F" w:rsidTr="000B7F3F">
        <w:trPr>
          <w:cantSplit/>
        </w:trPr>
        <w:tc>
          <w:tcPr>
            <w:tcW w:w="213" w:type="pct"/>
            <w:shd w:val="clear" w:color="auto" w:fill="auto"/>
          </w:tcPr>
          <w:p w:rsidR="005A58E8" w:rsidRPr="00057B8F" w:rsidRDefault="005A58E8" w:rsidP="0002306E">
            <w:pPr>
              <w:numPr>
                <w:ilvl w:val="0"/>
                <w:numId w:val="261"/>
              </w:numPr>
              <w:rPr>
                <w:sz w:val="20"/>
                <w:szCs w:val="16"/>
              </w:rPr>
            </w:pPr>
          </w:p>
        </w:tc>
        <w:tc>
          <w:tcPr>
            <w:tcW w:w="2437" w:type="pct"/>
            <w:shd w:val="clear" w:color="auto" w:fill="auto"/>
          </w:tcPr>
          <w:p w:rsidR="005A58E8" w:rsidRPr="00057B8F" w:rsidRDefault="005A58E8" w:rsidP="00BE04F2">
            <w:pPr>
              <w:rPr>
                <w:sz w:val="20"/>
                <w:szCs w:val="16"/>
              </w:rPr>
            </w:pPr>
            <w:r w:rsidRPr="00057B8F">
              <w:rPr>
                <w:sz w:val="20"/>
                <w:szCs w:val="16"/>
              </w:rPr>
              <w:t>ВЛ 220 кВ Томь-Усинская ГРЭС - Евразовская 1 цепь</w:t>
            </w:r>
          </w:p>
        </w:tc>
        <w:tc>
          <w:tcPr>
            <w:tcW w:w="1372" w:type="pct"/>
            <w:shd w:val="clear" w:color="auto" w:fill="auto"/>
          </w:tcPr>
          <w:p w:rsidR="005A58E8" w:rsidRPr="00057B8F" w:rsidRDefault="005A58E8" w:rsidP="000B7F3F">
            <w:pPr>
              <w:rPr>
                <w:sz w:val="20"/>
                <w:szCs w:val="16"/>
              </w:rPr>
            </w:pPr>
            <w:r w:rsidRPr="00057B8F">
              <w:rPr>
                <w:sz w:val="20"/>
                <w:szCs w:val="16"/>
              </w:rPr>
              <w:t>Кемеровская область</w:t>
            </w:r>
          </w:p>
        </w:tc>
        <w:tc>
          <w:tcPr>
            <w:tcW w:w="978" w:type="pct"/>
            <w:shd w:val="clear" w:color="auto" w:fill="auto"/>
          </w:tcPr>
          <w:p w:rsidR="005A58E8" w:rsidRPr="00057B8F" w:rsidRDefault="005A58E8" w:rsidP="000B7F3F">
            <w:pPr>
              <w:jc w:val="center"/>
              <w:rPr>
                <w:sz w:val="20"/>
                <w:szCs w:val="16"/>
              </w:rPr>
            </w:pPr>
            <w:r w:rsidRPr="00057B8F">
              <w:rPr>
                <w:sz w:val="20"/>
                <w:szCs w:val="16"/>
              </w:rPr>
              <w:t>27</w:t>
            </w:r>
          </w:p>
        </w:tc>
      </w:tr>
      <w:tr w:rsidR="00057B8F" w:rsidRPr="00057B8F" w:rsidTr="000B7F3F">
        <w:trPr>
          <w:cantSplit/>
        </w:trPr>
        <w:tc>
          <w:tcPr>
            <w:tcW w:w="213" w:type="pct"/>
            <w:shd w:val="clear" w:color="auto" w:fill="auto"/>
          </w:tcPr>
          <w:p w:rsidR="005A58E8" w:rsidRPr="00057B8F" w:rsidRDefault="005A58E8" w:rsidP="0002306E">
            <w:pPr>
              <w:numPr>
                <w:ilvl w:val="0"/>
                <w:numId w:val="261"/>
              </w:numPr>
              <w:rPr>
                <w:sz w:val="20"/>
                <w:szCs w:val="16"/>
              </w:rPr>
            </w:pPr>
          </w:p>
        </w:tc>
        <w:tc>
          <w:tcPr>
            <w:tcW w:w="2437" w:type="pct"/>
            <w:shd w:val="clear" w:color="auto" w:fill="auto"/>
          </w:tcPr>
          <w:p w:rsidR="005A58E8" w:rsidRPr="00057B8F" w:rsidRDefault="005A58E8" w:rsidP="00BE04F2">
            <w:pPr>
              <w:rPr>
                <w:sz w:val="20"/>
                <w:szCs w:val="16"/>
              </w:rPr>
            </w:pPr>
            <w:r w:rsidRPr="00057B8F">
              <w:rPr>
                <w:sz w:val="20"/>
                <w:szCs w:val="16"/>
              </w:rPr>
              <w:t>ВЛ 220 кВ Томь-Усинская ГРЭС - Евразовская 2 цепь</w:t>
            </w:r>
          </w:p>
        </w:tc>
        <w:tc>
          <w:tcPr>
            <w:tcW w:w="1372" w:type="pct"/>
            <w:shd w:val="clear" w:color="auto" w:fill="auto"/>
          </w:tcPr>
          <w:p w:rsidR="005A58E8" w:rsidRPr="00057B8F" w:rsidRDefault="005A58E8" w:rsidP="000B7F3F">
            <w:pPr>
              <w:rPr>
                <w:sz w:val="20"/>
                <w:szCs w:val="16"/>
              </w:rPr>
            </w:pPr>
            <w:r w:rsidRPr="00057B8F">
              <w:rPr>
                <w:sz w:val="20"/>
                <w:szCs w:val="16"/>
              </w:rPr>
              <w:t>Кемеровская область</w:t>
            </w:r>
          </w:p>
        </w:tc>
        <w:tc>
          <w:tcPr>
            <w:tcW w:w="978" w:type="pct"/>
            <w:shd w:val="clear" w:color="auto" w:fill="auto"/>
          </w:tcPr>
          <w:p w:rsidR="005A58E8" w:rsidRPr="00057B8F" w:rsidRDefault="005A58E8" w:rsidP="000B7F3F">
            <w:pPr>
              <w:jc w:val="center"/>
              <w:rPr>
                <w:sz w:val="20"/>
                <w:szCs w:val="16"/>
              </w:rPr>
            </w:pPr>
            <w:r w:rsidRPr="00057B8F">
              <w:rPr>
                <w:sz w:val="20"/>
                <w:szCs w:val="16"/>
              </w:rPr>
              <w:t>27</w:t>
            </w:r>
          </w:p>
        </w:tc>
      </w:tr>
      <w:tr w:rsidR="00057B8F" w:rsidRPr="00057B8F" w:rsidTr="000B7F3F">
        <w:trPr>
          <w:cantSplit/>
        </w:trPr>
        <w:tc>
          <w:tcPr>
            <w:tcW w:w="213" w:type="pct"/>
            <w:shd w:val="clear" w:color="auto" w:fill="auto"/>
          </w:tcPr>
          <w:p w:rsidR="005A58E8" w:rsidRPr="00057B8F" w:rsidRDefault="005A58E8" w:rsidP="0002306E">
            <w:pPr>
              <w:numPr>
                <w:ilvl w:val="0"/>
                <w:numId w:val="261"/>
              </w:numPr>
              <w:rPr>
                <w:sz w:val="20"/>
                <w:szCs w:val="16"/>
              </w:rPr>
            </w:pPr>
          </w:p>
        </w:tc>
        <w:tc>
          <w:tcPr>
            <w:tcW w:w="2437" w:type="pct"/>
            <w:shd w:val="clear" w:color="auto" w:fill="auto"/>
          </w:tcPr>
          <w:p w:rsidR="005A58E8" w:rsidRPr="00057B8F" w:rsidRDefault="005A58E8" w:rsidP="00BE04F2">
            <w:pPr>
              <w:rPr>
                <w:sz w:val="20"/>
                <w:szCs w:val="16"/>
              </w:rPr>
            </w:pPr>
            <w:r w:rsidRPr="00057B8F">
              <w:rPr>
                <w:sz w:val="20"/>
                <w:szCs w:val="16"/>
              </w:rPr>
              <w:t>ВЛ 220 кВ Томь-Усинская ГРЭС - Еланская 1 цепь</w:t>
            </w:r>
          </w:p>
        </w:tc>
        <w:tc>
          <w:tcPr>
            <w:tcW w:w="1372" w:type="pct"/>
            <w:shd w:val="clear" w:color="auto" w:fill="auto"/>
          </w:tcPr>
          <w:p w:rsidR="005A58E8" w:rsidRPr="00057B8F" w:rsidRDefault="005A58E8" w:rsidP="000B7F3F">
            <w:pPr>
              <w:rPr>
                <w:sz w:val="20"/>
                <w:szCs w:val="16"/>
              </w:rPr>
            </w:pPr>
            <w:r w:rsidRPr="00057B8F">
              <w:rPr>
                <w:sz w:val="20"/>
                <w:szCs w:val="16"/>
              </w:rPr>
              <w:t>Кемеровская область</w:t>
            </w:r>
          </w:p>
        </w:tc>
        <w:tc>
          <w:tcPr>
            <w:tcW w:w="978" w:type="pct"/>
            <w:shd w:val="clear" w:color="auto" w:fill="auto"/>
          </w:tcPr>
          <w:p w:rsidR="005A58E8" w:rsidRPr="00057B8F" w:rsidRDefault="005A58E8" w:rsidP="000B7F3F">
            <w:pPr>
              <w:jc w:val="center"/>
              <w:rPr>
                <w:sz w:val="20"/>
                <w:szCs w:val="16"/>
              </w:rPr>
            </w:pPr>
            <w:r w:rsidRPr="00057B8F">
              <w:rPr>
                <w:sz w:val="20"/>
                <w:szCs w:val="16"/>
              </w:rPr>
              <w:t>20</w:t>
            </w:r>
          </w:p>
        </w:tc>
      </w:tr>
      <w:tr w:rsidR="00057B8F" w:rsidRPr="00057B8F" w:rsidTr="000B7F3F">
        <w:trPr>
          <w:cantSplit/>
        </w:trPr>
        <w:tc>
          <w:tcPr>
            <w:tcW w:w="213" w:type="pct"/>
            <w:shd w:val="clear" w:color="auto" w:fill="auto"/>
          </w:tcPr>
          <w:p w:rsidR="005A58E8" w:rsidRPr="00057B8F" w:rsidRDefault="005A58E8" w:rsidP="0002306E">
            <w:pPr>
              <w:numPr>
                <w:ilvl w:val="0"/>
                <w:numId w:val="261"/>
              </w:numPr>
              <w:rPr>
                <w:sz w:val="20"/>
                <w:szCs w:val="16"/>
              </w:rPr>
            </w:pPr>
          </w:p>
        </w:tc>
        <w:tc>
          <w:tcPr>
            <w:tcW w:w="2437" w:type="pct"/>
            <w:shd w:val="clear" w:color="auto" w:fill="auto"/>
          </w:tcPr>
          <w:p w:rsidR="005A58E8" w:rsidRPr="00057B8F" w:rsidRDefault="005A58E8" w:rsidP="00BE04F2">
            <w:pPr>
              <w:rPr>
                <w:sz w:val="20"/>
                <w:szCs w:val="16"/>
              </w:rPr>
            </w:pPr>
            <w:r w:rsidRPr="00057B8F">
              <w:rPr>
                <w:sz w:val="20"/>
                <w:szCs w:val="16"/>
              </w:rPr>
              <w:t>ВЛ 220 кВ Томь-Усинская ГРЭС - Еланская 2 цепь</w:t>
            </w:r>
          </w:p>
        </w:tc>
        <w:tc>
          <w:tcPr>
            <w:tcW w:w="1372" w:type="pct"/>
            <w:shd w:val="clear" w:color="auto" w:fill="auto"/>
          </w:tcPr>
          <w:p w:rsidR="005A58E8" w:rsidRPr="00057B8F" w:rsidRDefault="005A58E8" w:rsidP="000B7F3F">
            <w:pPr>
              <w:rPr>
                <w:sz w:val="20"/>
                <w:szCs w:val="16"/>
              </w:rPr>
            </w:pPr>
            <w:r w:rsidRPr="00057B8F">
              <w:rPr>
                <w:sz w:val="20"/>
                <w:szCs w:val="16"/>
              </w:rPr>
              <w:t>Кемеровская область</w:t>
            </w:r>
          </w:p>
        </w:tc>
        <w:tc>
          <w:tcPr>
            <w:tcW w:w="978" w:type="pct"/>
            <w:shd w:val="clear" w:color="auto" w:fill="auto"/>
          </w:tcPr>
          <w:p w:rsidR="005A58E8" w:rsidRPr="00057B8F" w:rsidRDefault="005A58E8" w:rsidP="000B7F3F">
            <w:pPr>
              <w:jc w:val="center"/>
              <w:rPr>
                <w:sz w:val="20"/>
                <w:szCs w:val="16"/>
              </w:rPr>
            </w:pPr>
            <w:r w:rsidRPr="00057B8F">
              <w:rPr>
                <w:sz w:val="20"/>
                <w:szCs w:val="16"/>
              </w:rPr>
              <w:t>20</w:t>
            </w:r>
          </w:p>
        </w:tc>
      </w:tr>
      <w:tr w:rsidR="00057B8F" w:rsidRPr="00057B8F" w:rsidTr="000B7F3F">
        <w:trPr>
          <w:cantSplit/>
        </w:trPr>
        <w:tc>
          <w:tcPr>
            <w:tcW w:w="213" w:type="pct"/>
            <w:shd w:val="clear" w:color="auto" w:fill="auto"/>
          </w:tcPr>
          <w:p w:rsidR="005A58E8" w:rsidRPr="00057B8F" w:rsidRDefault="005A58E8" w:rsidP="0002306E">
            <w:pPr>
              <w:numPr>
                <w:ilvl w:val="0"/>
                <w:numId w:val="261"/>
              </w:numPr>
              <w:rPr>
                <w:sz w:val="20"/>
                <w:szCs w:val="16"/>
              </w:rPr>
            </w:pPr>
          </w:p>
        </w:tc>
        <w:tc>
          <w:tcPr>
            <w:tcW w:w="2437" w:type="pct"/>
            <w:shd w:val="clear" w:color="auto" w:fill="auto"/>
          </w:tcPr>
          <w:p w:rsidR="005A58E8" w:rsidRPr="00057B8F" w:rsidRDefault="005A58E8" w:rsidP="000B7F3F">
            <w:pPr>
              <w:rPr>
                <w:sz w:val="20"/>
                <w:szCs w:val="16"/>
              </w:rPr>
            </w:pPr>
            <w:r w:rsidRPr="00057B8F">
              <w:rPr>
                <w:sz w:val="20"/>
                <w:szCs w:val="16"/>
              </w:rPr>
              <w:t xml:space="preserve">ВЛ 220 кВ Томь-Усинская ГРЭС - Междуреченская (ТМТ-223) </w:t>
            </w:r>
          </w:p>
        </w:tc>
        <w:tc>
          <w:tcPr>
            <w:tcW w:w="1372" w:type="pct"/>
            <w:shd w:val="clear" w:color="auto" w:fill="auto"/>
          </w:tcPr>
          <w:p w:rsidR="005A58E8" w:rsidRPr="00057B8F" w:rsidRDefault="005A58E8" w:rsidP="000B7F3F">
            <w:pPr>
              <w:rPr>
                <w:sz w:val="20"/>
                <w:szCs w:val="16"/>
              </w:rPr>
            </w:pPr>
            <w:r w:rsidRPr="00057B8F">
              <w:rPr>
                <w:sz w:val="20"/>
                <w:szCs w:val="16"/>
              </w:rPr>
              <w:t>Кемеровская область</w:t>
            </w:r>
          </w:p>
        </w:tc>
        <w:tc>
          <w:tcPr>
            <w:tcW w:w="978" w:type="pct"/>
            <w:shd w:val="clear" w:color="auto" w:fill="auto"/>
          </w:tcPr>
          <w:p w:rsidR="005A58E8" w:rsidRPr="00057B8F" w:rsidRDefault="005A58E8" w:rsidP="000B7F3F">
            <w:pPr>
              <w:jc w:val="center"/>
              <w:rPr>
                <w:sz w:val="20"/>
                <w:szCs w:val="16"/>
              </w:rPr>
            </w:pPr>
            <w:r w:rsidRPr="00057B8F">
              <w:rPr>
                <w:sz w:val="20"/>
                <w:szCs w:val="16"/>
              </w:rPr>
              <w:t>45,3</w:t>
            </w:r>
          </w:p>
        </w:tc>
      </w:tr>
      <w:tr w:rsidR="00057B8F" w:rsidRPr="00057B8F" w:rsidTr="000B7F3F">
        <w:trPr>
          <w:cantSplit/>
        </w:trPr>
        <w:tc>
          <w:tcPr>
            <w:tcW w:w="213" w:type="pct"/>
            <w:shd w:val="clear" w:color="auto" w:fill="auto"/>
          </w:tcPr>
          <w:p w:rsidR="005A58E8" w:rsidRPr="00057B8F" w:rsidRDefault="005A58E8" w:rsidP="0002306E">
            <w:pPr>
              <w:numPr>
                <w:ilvl w:val="0"/>
                <w:numId w:val="261"/>
              </w:numPr>
              <w:rPr>
                <w:sz w:val="20"/>
                <w:szCs w:val="16"/>
              </w:rPr>
            </w:pPr>
          </w:p>
        </w:tc>
        <w:tc>
          <w:tcPr>
            <w:tcW w:w="2437" w:type="pct"/>
            <w:shd w:val="clear" w:color="auto" w:fill="auto"/>
          </w:tcPr>
          <w:p w:rsidR="005A58E8" w:rsidRPr="00057B8F" w:rsidRDefault="005A58E8" w:rsidP="000B7F3F">
            <w:pPr>
              <w:rPr>
                <w:sz w:val="20"/>
                <w:szCs w:val="16"/>
              </w:rPr>
            </w:pPr>
            <w:r w:rsidRPr="00057B8F">
              <w:rPr>
                <w:sz w:val="20"/>
                <w:szCs w:val="16"/>
              </w:rPr>
              <w:t xml:space="preserve">ВЛ 220 кВ Томь-Усинская ГРЭС - Теба с отпайкой на ПС Междуреченская (ТМТ-224) </w:t>
            </w:r>
          </w:p>
        </w:tc>
        <w:tc>
          <w:tcPr>
            <w:tcW w:w="1372" w:type="pct"/>
            <w:shd w:val="clear" w:color="auto" w:fill="auto"/>
          </w:tcPr>
          <w:p w:rsidR="005A58E8" w:rsidRPr="00057B8F" w:rsidRDefault="005A58E8" w:rsidP="000B7F3F">
            <w:pPr>
              <w:rPr>
                <w:sz w:val="20"/>
                <w:szCs w:val="16"/>
              </w:rPr>
            </w:pPr>
            <w:r w:rsidRPr="00057B8F">
              <w:rPr>
                <w:sz w:val="20"/>
                <w:szCs w:val="16"/>
              </w:rPr>
              <w:t>Кемеровская область</w:t>
            </w:r>
          </w:p>
        </w:tc>
        <w:tc>
          <w:tcPr>
            <w:tcW w:w="978" w:type="pct"/>
            <w:shd w:val="clear" w:color="auto" w:fill="auto"/>
          </w:tcPr>
          <w:p w:rsidR="005A58E8" w:rsidRPr="00057B8F" w:rsidRDefault="005A58E8" w:rsidP="000B7F3F">
            <w:pPr>
              <w:jc w:val="center"/>
              <w:rPr>
                <w:sz w:val="20"/>
                <w:szCs w:val="16"/>
              </w:rPr>
            </w:pPr>
            <w:r w:rsidRPr="00057B8F">
              <w:rPr>
                <w:sz w:val="20"/>
                <w:szCs w:val="16"/>
              </w:rPr>
              <w:t>38,9</w:t>
            </w:r>
          </w:p>
        </w:tc>
      </w:tr>
      <w:tr w:rsidR="00057B8F" w:rsidRPr="00057B8F" w:rsidTr="00BE04F2">
        <w:trPr>
          <w:cantSplit/>
        </w:trPr>
        <w:tc>
          <w:tcPr>
            <w:tcW w:w="213" w:type="pct"/>
            <w:shd w:val="clear" w:color="auto" w:fill="auto"/>
          </w:tcPr>
          <w:p w:rsidR="005A58E8" w:rsidRPr="00057B8F" w:rsidRDefault="005A58E8" w:rsidP="0002306E">
            <w:pPr>
              <w:numPr>
                <w:ilvl w:val="0"/>
                <w:numId w:val="261"/>
              </w:numPr>
              <w:rPr>
                <w:sz w:val="20"/>
                <w:szCs w:val="16"/>
              </w:rPr>
            </w:pPr>
          </w:p>
        </w:tc>
        <w:tc>
          <w:tcPr>
            <w:tcW w:w="2437" w:type="pct"/>
            <w:shd w:val="clear" w:color="auto" w:fill="auto"/>
          </w:tcPr>
          <w:p w:rsidR="005A58E8" w:rsidRPr="00057B8F" w:rsidRDefault="005A58E8" w:rsidP="00BE04F2">
            <w:pPr>
              <w:rPr>
                <w:sz w:val="20"/>
                <w:szCs w:val="16"/>
              </w:rPr>
            </w:pPr>
            <w:r w:rsidRPr="00057B8F">
              <w:rPr>
                <w:sz w:val="20"/>
                <w:szCs w:val="16"/>
              </w:rPr>
              <w:t xml:space="preserve">ВЛ 220 кВ Томь-Усинская ГРЭС - Теба, отпайка на ПС Междуреченская (ТМТ-224) </w:t>
            </w:r>
          </w:p>
        </w:tc>
        <w:tc>
          <w:tcPr>
            <w:tcW w:w="1372" w:type="pct"/>
            <w:shd w:val="clear" w:color="auto" w:fill="auto"/>
          </w:tcPr>
          <w:p w:rsidR="005A58E8" w:rsidRPr="00057B8F" w:rsidRDefault="005A58E8" w:rsidP="00BE04F2">
            <w:pPr>
              <w:rPr>
                <w:sz w:val="20"/>
                <w:szCs w:val="16"/>
              </w:rPr>
            </w:pPr>
            <w:r w:rsidRPr="00057B8F">
              <w:rPr>
                <w:sz w:val="20"/>
                <w:szCs w:val="16"/>
              </w:rPr>
              <w:t>Кемеровская область</w:t>
            </w:r>
          </w:p>
        </w:tc>
        <w:tc>
          <w:tcPr>
            <w:tcW w:w="978" w:type="pct"/>
            <w:shd w:val="clear" w:color="auto" w:fill="auto"/>
          </w:tcPr>
          <w:p w:rsidR="005A58E8" w:rsidRPr="00057B8F" w:rsidRDefault="005A58E8" w:rsidP="00BE04F2">
            <w:pPr>
              <w:jc w:val="center"/>
              <w:rPr>
                <w:sz w:val="20"/>
                <w:szCs w:val="16"/>
              </w:rPr>
            </w:pPr>
            <w:r w:rsidRPr="00057B8F">
              <w:rPr>
                <w:sz w:val="20"/>
                <w:szCs w:val="16"/>
              </w:rPr>
              <w:t>-</w:t>
            </w:r>
          </w:p>
        </w:tc>
      </w:tr>
      <w:tr w:rsidR="00057B8F" w:rsidRPr="00057B8F" w:rsidTr="000B7F3F">
        <w:trPr>
          <w:cantSplit/>
          <w:trHeight w:val="15"/>
        </w:trPr>
        <w:tc>
          <w:tcPr>
            <w:tcW w:w="2650" w:type="pct"/>
            <w:gridSpan w:val="2"/>
            <w:shd w:val="clear" w:color="auto" w:fill="auto"/>
            <w:hideMark/>
          </w:tcPr>
          <w:p w:rsidR="005A58E8" w:rsidRPr="00057B8F" w:rsidRDefault="005A58E8" w:rsidP="000B7F3F">
            <w:pPr>
              <w:rPr>
                <w:iCs/>
                <w:sz w:val="20"/>
                <w:szCs w:val="16"/>
              </w:rPr>
            </w:pPr>
            <w:r w:rsidRPr="00057B8F">
              <w:rPr>
                <w:iCs/>
                <w:sz w:val="20"/>
                <w:szCs w:val="16"/>
              </w:rPr>
              <w:t>Всего</w:t>
            </w:r>
          </w:p>
        </w:tc>
        <w:tc>
          <w:tcPr>
            <w:tcW w:w="1372" w:type="pct"/>
            <w:shd w:val="clear" w:color="auto" w:fill="auto"/>
          </w:tcPr>
          <w:p w:rsidR="005A58E8" w:rsidRPr="00057B8F" w:rsidRDefault="005A58E8" w:rsidP="000B7F3F">
            <w:pPr>
              <w:rPr>
                <w:sz w:val="20"/>
                <w:szCs w:val="16"/>
              </w:rPr>
            </w:pPr>
          </w:p>
        </w:tc>
        <w:tc>
          <w:tcPr>
            <w:tcW w:w="978" w:type="pct"/>
            <w:shd w:val="clear" w:color="auto" w:fill="auto"/>
            <w:hideMark/>
          </w:tcPr>
          <w:p w:rsidR="005A58E8" w:rsidRPr="00057B8F" w:rsidRDefault="005A58E8" w:rsidP="00B130D0">
            <w:pPr>
              <w:jc w:val="center"/>
              <w:rPr>
                <w:sz w:val="20"/>
                <w:szCs w:val="16"/>
              </w:rPr>
            </w:pPr>
            <w:r w:rsidRPr="00057B8F">
              <w:rPr>
                <w:sz w:val="20"/>
                <w:szCs w:val="16"/>
              </w:rPr>
              <w:t>51</w:t>
            </w:r>
            <w:r w:rsidR="00B130D0" w:rsidRPr="00057B8F">
              <w:rPr>
                <w:sz w:val="20"/>
                <w:szCs w:val="16"/>
              </w:rPr>
              <w:t>95</w:t>
            </w:r>
            <w:r w:rsidRPr="00057B8F">
              <w:rPr>
                <w:sz w:val="20"/>
                <w:szCs w:val="16"/>
              </w:rPr>
              <w:t>,8</w:t>
            </w:r>
            <w:r w:rsidR="003A4819" w:rsidRPr="00057B8F">
              <w:rPr>
                <w:sz w:val="20"/>
                <w:szCs w:val="16"/>
              </w:rPr>
              <w:t>4</w:t>
            </w:r>
          </w:p>
        </w:tc>
      </w:tr>
    </w:tbl>
    <w:p w:rsidR="007817CD" w:rsidRPr="00057B8F" w:rsidRDefault="007817CD" w:rsidP="007817CD">
      <w:pPr>
        <w:pStyle w:val="6"/>
      </w:pPr>
      <w:r w:rsidRPr="00057B8F">
        <w:lastRenderedPageBreak/>
        <w:t>Действующие подстанции напряжением 110 кВ и выше, обеспечивающие соединение и параллельную работу энергетических систем различных субъектов РФ и необходимые для обеспечения выдачи мощности новыми электростанциями, мощность которых превышает 500 МВт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8"/>
        <w:gridCol w:w="2517"/>
        <w:gridCol w:w="1794"/>
        <w:gridCol w:w="1627"/>
        <w:gridCol w:w="3225"/>
      </w:tblGrid>
      <w:tr w:rsidR="00057B8F" w:rsidRPr="00057B8F" w:rsidTr="000B7F3F">
        <w:trPr>
          <w:cantSplit/>
          <w:tblHeader/>
        </w:trPr>
        <w:tc>
          <w:tcPr>
            <w:tcW w:w="213" w:type="pct"/>
            <w:shd w:val="clear" w:color="auto" w:fill="auto"/>
            <w:noWrap/>
            <w:hideMark/>
          </w:tcPr>
          <w:p w:rsidR="007817CD" w:rsidRPr="00057B8F" w:rsidRDefault="007817CD" w:rsidP="000B7F3F">
            <w:pPr>
              <w:keepNext/>
              <w:keepLines/>
              <w:jc w:val="center"/>
              <w:rPr>
                <w:bCs/>
                <w:sz w:val="20"/>
                <w:szCs w:val="16"/>
              </w:rPr>
            </w:pPr>
            <w:r w:rsidRPr="00057B8F">
              <w:rPr>
                <w:bCs/>
                <w:sz w:val="20"/>
                <w:szCs w:val="16"/>
              </w:rPr>
              <w:t>№</w:t>
            </w:r>
          </w:p>
        </w:tc>
        <w:tc>
          <w:tcPr>
            <w:tcW w:w="1315" w:type="pct"/>
            <w:shd w:val="clear" w:color="auto" w:fill="auto"/>
            <w:noWrap/>
            <w:hideMark/>
          </w:tcPr>
          <w:p w:rsidR="007817CD" w:rsidRPr="00057B8F" w:rsidRDefault="007817CD" w:rsidP="000B7F3F">
            <w:pPr>
              <w:keepNext/>
              <w:keepLines/>
              <w:rPr>
                <w:bCs/>
                <w:sz w:val="20"/>
                <w:szCs w:val="16"/>
              </w:rPr>
            </w:pPr>
            <w:r w:rsidRPr="00057B8F">
              <w:rPr>
                <w:bCs/>
                <w:sz w:val="20"/>
                <w:szCs w:val="16"/>
              </w:rPr>
              <w:t>Наименование подстанции</w:t>
            </w:r>
          </w:p>
        </w:tc>
        <w:tc>
          <w:tcPr>
            <w:tcW w:w="937" w:type="pct"/>
            <w:shd w:val="clear" w:color="auto" w:fill="auto"/>
            <w:noWrap/>
            <w:hideMark/>
          </w:tcPr>
          <w:p w:rsidR="007817CD" w:rsidRPr="00057B8F" w:rsidRDefault="007817CD" w:rsidP="000B7F3F">
            <w:pPr>
              <w:keepNext/>
              <w:keepLines/>
              <w:jc w:val="center"/>
              <w:rPr>
                <w:bCs/>
                <w:sz w:val="20"/>
                <w:szCs w:val="16"/>
              </w:rPr>
            </w:pPr>
            <w:r w:rsidRPr="00057B8F">
              <w:rPr>
                <w:bCs/>
                <w:sz w:val="20"/>
                <w:szCs w:val="16"/>
              </w:rPr>
              <w:t>Класс напряжения</w:t>
            </w:r>
          </w:p>
          <w:p w:rsidR="007817CD" w:rsidRPr="00057B8F" w:rsidRDefault="007817CD" w:rsidP="000B7F3F">
            <w:pPr>
              <w:keepNext/>
              <w:keepLines/>
              <w:jc w:val="center"/>
              <w:rPr>
                <w:bCs/>
                <w:sz w:val="20"/>
                <w:szCs w:val="16"/>
              </w:rPr>
            </w:pPr>
            <w:r w:rsidRPr="00057B8F">
              <w:rPr>
                <w:bCs/>
                <w:sz w:val="20"/>
                <w:szCs w:val="16"/>
              </w:rPr>
              <w:t>подстанции, кВ</w:t>
            </w:r>
          </w:p>
        </w:tc>
        <w:tc>
          <w:tcPr>
            <w:tcW w:w="850" w:type="pct"/>
            <w:shd w:val="clear" w:color="auto" w:fill="auto"/>
            <w:noWrap/>
            <w:hideMark/>
          </w:tcPr>
          <w:p w:rsidR="007817CD" w:rsidRPr="00057B8F" w:rsidRDefault="007817CD" w:rsidP="000B7F3F">
            <w:pPr>
              <w:keepNext/>
              <w:keepLines/>
              <w:jc w:val="center"/>
              <w:rPr>
                <w:bCs/>
                <w:sz w:val="20"/>
                <w:szCs w:val="16"/>
              </w:rPr>
            </w:pPr>
            <w:r w:rsidRPr="00057B8F">
              <w:rPr>
                <w:bCs/>
                <w:sz w:val="20"/>
                <w:szCs w:val="16"/>
              </w:rPr>
              <w:t>Установленная</w:t>
            </w:r>
          </w:p>
          <w:p w:rsidR="007817CD" w:rsidRPr="00057B8F" w:rsidRDefault="007817CD" w:rsidP="000B7F3F">
            <w:pPr>
              <w:keepNext/>
              <w:keepLines/>
              <w:jc w:val="center"/>
              <w:rPr>
                <w:bCs/>
                <w:sz w:val="20"/>
                <w:szCs w:val="16"/>
              </w:rPr>
            </w:pPr>
            <w:r w:rsidRPr="00057B8F">
              <w:rPr>
                <w:bCs/>
                <w:sz w:val="20"/>
                <w:szCs w:val="16"/>
              </w:rPr>
              <w:t>мощность, МВА</w:t>
            </w:r>
          </w:p>
        </w:tc>
        <w:tc>
          <w:tcPr>
            <w:tcW w:w="1685" w:type="pct"/>
            <w:shd w:val="clear" w:color="auto" w:fill="auto"/>
            <w:noWrap/>
            <w:hideMark/>
          </w:tcPr>
          <w:p w:rsidR="007817CD" w:rsidRPr="00057B8F" w:rsidRDefault="007817CD" w:rsidP="000B7F3F">
            <w:pPr>
              <w:keepNext/>
              <w:keepLines/>
              <w:rPr>
                <w:bCs/>
                <w:sz w:val="20"/>
                <w:szCs w:val="16"/>
              </w:rPr>
            </w:pPr>
            <w:r w:rsidRPr="00057B8F">
              <w:rPr>
                <w:bCs/>
                <w:sz w:val="20"/>
                <w:szCs w:val="16"/>
              </w:rPr>
              <w:t>Основное назначение</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62"/>
              </w:numPr>
              <w:rPr>
                <w:sz w:val="20"/>
                <w:szCs w:val="16"/>
              </w:rPr>
            </w:pPr>
          </w:p>
        </w:tc>
        <w:tc>
          <w:tcPr>
            <w:tcW w:w="1315" w:type="pct"/>
            <w:shd w:val="clear" w:color="auto" w:fill="auto"/>
            <w:hideMark/>
          </w:tcPr>
          <w:p w:rsidR="007817CD" w:rsidRPr="00057B8F" w:rsidRDefault="007817CD" w:rsidP="000B7F3F">
            <w:pPr>
              <w:rPr>
                <w:sz w:val="20"/>
                <w:szCs w:val="16"/>
              </w:rPr>
            </w:pPr>
            <w:r w:rsidRPr="00057B8F">
              <w:rPr>
                <w:sz w:val="20"/>
                <w:szCs w:val="16"/>
              </w:rPr>
              <w:t xml:space="preserve">Новокузнецкая </w:t>
            </w:r>
          </w:p>
        </w:tc>
        <w:tc>
          <w:tcPr>
            <w:tcW w:w="937" w:type="pct"/>
            <w:shd w:val="clear" w:color="auto" w:fill="auto"/>
            <w:hideMark/>
          </w:tcPr>
          <w:p w:rsidR="007817CD" w:rsidRPr="00057B8F" w:rsidRDefault="007817CD" w:rsidP="000B7F3F">
            <w:pPr>
              <w:jc w:val="center"/>
              <w:rPr>
                <w:sz w:val="20"/>
                <w:szCs w:val="16"/>
                <w:lang w:val="en-US"/>
              </w:rPr>
            </w:pPr>
            <w:r w:rsidRPr="00057B8F">
              <w:rPr>
                <w:sz w:val="20"/>
                <w:szCs w:val="16"/>
              </w:rPr>
              <w:t>500</w:t>
            </w:r>
          </w:p>
        </w:tc>
        <w:tc>
          <w:tcPr>
            <w:tcW w:w="850" w:type="pct"/>
            <w:shd w:val="clear" w:color="auto" w:fill="auto"/>
            <w:hideMark/>
          </w:tcPr>
          <w:p w:rsidR="007817CD" w:rsidRPr="00057B8F" w:rsidRDefault="007817CD" w:rsidP="000B7F3F">
            <w:pPr>
              <w:jc w:val="center"/>
              <w:rPr>
                <w:sz w:val="20"/>
                <w:szCs w:val="16"/>
              </w:rPr>
            </w:pPr>
            <w:r w:rsidRPr="00057B8F">
              <w:rPr>
                <w:sz w:val="20"/>
                <w:szCs w:val="16"/>
              </w:rPr>
              <w:t>1603,9</w:t>
            </w:r>
          </w:p>
        </w:tc>
        <w:tc>
          <w:tcPr>
            <w:tcW w:w="1685" w:type="pct"/>
            <w:shd w:val="clear" w:color="auto" w:fill="auto"/>
            <w:hideMark/>
          </w:tcPr>
          <w:p w:rsidR="007817CD" w:rsidRPr="00057B8F" w:rsidRDefault="007817CD" w:rsidP="000B7F3F">
            <w:pPr>
              <w:rPr>
                <w:sz w:val="20"/>
                <w:szCs w:val="16"/>
              </w:rPr>
            </w:pPr>
            <w:r w:rsidRPr="00057B8F">
              <w:rPr>
                <w:sz w:val="20"/>
                <w:szCs w:val="16"/>
              </w:rPr>
              <w:t>Выдача мощности Саяно-Шушенской ГЭС</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62"/>
              </w:numPr>
              <w:rPr>
                <w:sz w:val="20"/>
                <w:szCs w:val="16"/>
              </w:rPr>
            </w:pPr>
          </w:p>
        </w:tc>
        <w:tc>
          <w:tcPr>
            <w:tcW w:w="1315" w:type="pct"/>
            <w:shd w:val="clear" w:color="auto" w:fill="auto"/>
            <w:hideMark/>
          </w:tcPr>
          <w:p w:rsidR="007817CD" w:rsidRPr="00057B8F" w:rsidRDefault="007817CD" w:rsidP="000B7F3F">
            <w:pPr>
              <w:rPr>
                <w:sz w:val="20"/>
                <w:szCs w:val="16"/>
              </w:rPr>
            </w:pPr>
            <w:r w:rsidRPr="00057B8F">
              <w:rPr>
                <w:sz w:val="20"/>
                <w:szCs w:val="16"/>
              </w:rPr>
              <w:t xml:space="preserve">Бачатская </w:t>
            </w:r>
          </w:p>
        </w:tc>
        <w:tc>
          <w:tcPr>
            <w:tcW w:w="937"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850" w:type="pct"/>
            <w:shd w:val="clear" w:color="auto" w:fill="auto"/>
            <w:hideMark/>
          </w:tcPr>
          <w:p w:rsidR="007817CD" w:rsidRPr="00057B8F" w:rsidRDefault="007817CD" w:rsidP="000B7F3F">
            <w:pPr>
              <w:jc w:val="center"/>
              <w:rPr>
                <w:sz w:val="20"/>
                <w:szCs w:val="16"/>
              </w:rPr>
            </w:pPr>
            <w:r w:rsidRPr="00057B8F">
              <w:rPr>
                <w:sz w:val="20"/>
                <w:szCs w:val="16"/>
              </w:rPr>
              <w:t>251,3</w:t>
            </w:r>
          </w:p>
        </w:tc>
        <w:tc>
          <w:tcPr>
            <w:tcW w:w="1685" w:type="pct"/>
            <w:shd w:val="clear" w:color="auto" w:fill="auto"/>
            <w:hideMark/>
          </w:tcPr>
          <w:p w:rsidR="007817CD" w:rsidRPr="00057B8F" w:rsidRDefault="007817CD" w:rsidP="000B7F3F">
            <w:pPr>
              <w:rPr>
                <w:sz w:val="20"/>
                <w:szCs w:val="16"/>
              </w:rPr>
            </w:pPr>
            <w:r w:rsidRPr="00057B8F">
              <w:rPr>
                <w:sz w:val="20"/>
                <w:szCs w:val="16"/>
              </w:rPr>
              <w:t>Выдача мощности Беловской ГРЭС</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62"/>
              </w:numPr>
              <w:rPr>
                <w:sz w:val="20"/>
                <w:szCs w:val="16"/>
              </w:rPr>
            </w:pPr>
          </w:p>
        </w:tc>
        <w:tc>
          <w:tcPr>
            <w:tcW w:w="1315" w:type="pct"/>
            <w:shd w:val="clear" w:color="auto" w:fill="auto"/>
            <w:hideMark/>
          </w:tcPr>
          <w:p w:rsidR="007817CD" w:rsidRPr="00057B8F" w:rsidRDefault="007817CD" w:rsidP="000B7F3F">
            <w:pPr>
              <w:rPr>
                <w:sz w:val="20"/>
                <w:szCs w:val="16"/>
              </w:rPr>
            </w:pPr>
            <w:r w:rsidRPr="00057B8F">
              <w:rPr>
                <w:sz w:val="20"/>
                <w:szCs w:val="16"/>
              </w:rPr>
              <w:t>Междуреченская</w:t>
            </w:r>
          </w:p>
        </w:tc>
        <w:tc>
          <w:tcPr>
            <w:tcW w:w="937"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850" w:type="pct"/>
            <w:shd w:val="clear" w:color="auto" w:fill="auto"/>
            <w:hideMark/>
          </w:tcPr>
          <w:p w:rsidR="007817CD" w:rsidRPr="00057B8F" w:rsidRDefault="007817CD" w:rsidP="000B7F3F">
            <w:pPr>
              <w:jc w:val="center"/>
              <w:rPr>
                <w:sz w:val="20"/>
                <w:szCs w:val="16"/>
              </w:rPr>
            </w:pPr>
            <w:r w:rsidRPr="00057B8F">
              <w:rPr>
                <w:sz w:val="20"/>
                <w:szCs w:val="16"/>
              </w:rPr>
              <w:t>617,3</w:t>
            </w:r>
          </w:p>
        </w:tc>
        <w:tc>
          <w:tcPr>
            <w:tcW w:w="1685" w:type="pct"/>
            <w:shd w:val="clear" w:color="auto" w:fill="auto"/>
            <w:hideMark/>
          </w:tcPr>
          <w:p w:rsidR="007817CD" w:rsidRPr="00057B8F" w:rsidRDefault="007817CD" w:rsidP="000B7F3F">
            <w:pPr>
              <w:rPr>
                <w:sz w:val="20"/>
                <w:szCs w:val="16"/>
              </w:rPr>
            </w:pPr>
            <w:r w:rsidRPr="00057B8F">
              <w:rPr>
                <w:sz w:val="20"/>
                <w:szCs w:val="16"/>
              </w:rPr>
              <w:t>Выдача мощности Томь-Усинской ГРЭС</w:t>
            </w:r>
          </w:p>
        </w:tc>
      </w:tr>
      <w:tr w:rsidR="00057B8F" w:rsidRPr="00057B8F" w:rsidTr="000B7F3F">
        <w:trPr>
          <w:cantSplit/>
        </w:trPr>
        <w:tc>
          <w:tcPr>
            <w:tcW w:w="1528" w:type="pct"/>
            <w:gridSpan w:val="2"/>
            <w:shd w:val="clear" w:color="auto" w:fill="auto"/>
            <w:hideMark/>
          </w:tcPr>
          <w:p w:rsidR="007817CD" w:rsidRPr="00057B8F" w:rsidRDefault="007817CD" w:rsidP="000B7F3F">
            <w:pPr>
              <w:rPr>
                <w:sz w:val="20"/>
                <w:szCs w:val="16"/>
              </w:rPr>
            </w:pPr>
            <w:r w:rsidRPr="00057B8F">
              <w:rPr>
                <w:sz w:val="20"/>
                <w:szCs w:val="16"/>
              </w:rPr>
              <w:t>Всего</w:t>
            </w:r>
          </w:p>
        </w:tc>
        <w:tc>
          <w:tcPr>
            <w:tcW w:w="937" w:type="pct"/>
            <w:shd w:val="clear" w:color="auto" w:fill="auto"/>
          </w:tcPr>
          <w:p w:rsidR="007817CD" w:rsidRPr="00057B8F" w:rsidRDefault="007817CD" w:rsidP="000B7F3F">
            <w:pPr>
              <w:jc w:val="center"/>
              <w:rPr>
                <w:sz w:val="20"/>
                <w:szCs w:val="16"/>
              </w:rPr>
            </w:pPr>
          </w:p>
        </w:tc>
        <w:tc>
          <w:tcPr>
            <w:tcW w:w="850" w:type="pct"/>
            <w:shd w:val="clear" w:color="auto" w:fill="auto"/>
            <w:hideMark/>
          </w:tcPr>
          <w:p w:rsidR="007817CD" w:rsidRPr="00057B8F" w:rsidRDefault="007817CD" w:rsidP="000B7F3F">
            <w:pPr>
              <w:jc w:val="center"/>
              <w:rPr>
                <w:sz w:val="20"/>
                <w:szCs w:val="16"/>
              </w:rPr>
            </w:pPr>
            <w:r w:rsidRPr="00057B8F">
              <w:rPr>
                <w:sz w:val="20"/>
                <w:szCs w:val="16"/>
              </w:rPr>
              <w:t>2472,5</w:t>
            </w:r>
          </w:p>
        </w:tc>
        <w:tc>
          <w:tcPr>
            <w:tcW w:w="1685" w:type="pct"/>
            <w:shd w:val="clear" w:color="auto" w:fill="auto"/>
          </w:tcPr>
          <w:p w:rsidR="007817CD" w:rsidRPr="00057B8F" w:rsidRDefault="007817CD" w:rsidP="000B7F3F">
            <w:pPr>
              <w:rPr>
                <w:sz w:val="20"/>
                <w:szCs w:val="16"/>
              </w:rPr>
            </w:pPr>
          </w:p>
        </w:tc>
      </w:tr>
    </w:tbl>
    <w:p w:rsidR="007817CD" w:rsidRPr="00057B8F" w:rsidRDefault="007817CD" w:rsidP="007817CD">
      <w:pPr>
        <w:pStyle w:val="6"/>
      </w:pPr>
      <w:r w:rsidRPr="00057B8F">
        <w:t>Действующие линии электропередачи напряжением 110 кВ и выше, обеспечивающие соединение и параллельную работу энергетических систем различных субъектов РФ и необходимые для обеспечения выдачи мощности новыми электростанциями, мощность которых превышает 500 МВт</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2769"/>
        <w:gridCol w:w="2652"/>
        <w:gridCol w:w="1671"/>
        <w:gridCol w:w="2072"/>
      </w:tblGrid>
      <w:tr w:rsidR="00057B8F" w:rsidRPr="00057B8F" w:rsidTr="003A4819">
        <w:trPr>
          <w:cantSplit/>
          <w:tblHeader/>
        </w:trPr>
        <w:tc>
          <w:tcPr>
            <w:tcW w:w="0" w:type="auto"/>
            <w:shd w:val="clear" w:color="auto" w:fill="auto"/>
            <w:hideMark/>
          </w:tcPr>
          <w:p w:rsidR="007817CD" w:rsidRPr="00057B8F" w:rsidRDefault="007817CD" w:rsidP="000B7F3F">
            <w:pPr>
              <w:keepNext/>
              <w:keepLines/>
              <w:jc w:val="center"/>
              <w:rPr>
                <w:bCs/>
                <w:sz w:val="20"/>
                <w:szCs w:val="16"/>
              </w:rPr>
            </w:pPr>
            <w:r w:rsidRPr="00057B8F">
              <w:rPr>
                <w:bCs/>
                <w:sz w:val="20"/>
                <w:szCs w:val="16"/>
              </w:rPr>
              <w:t>№</w:t>
            </w:r>
          </w:p>
        </w:tc>
        <w:tc>
          <w:tcPr>
            <w:tcW w:w="0" w:type="auto"/>
            <w:shd w:val="clear" w:color="auto" w:fill="auto"/>
            <w:hideMark/>
          </w:tcPr>
          <w:p w:rsidR="007817CD" w:rsidRPr="00057B8F" w:rsidRDefault="007817CD" w:rsidP="000B7F3F">
            <w:pPr>
              <w:keepNext/>
              <w:keepLines/>
              <w:rPr>
                <w:bCs/>
                <w:sz w:val="20"/>
                <w:szCs w:val="16"/>
              </w:rPr>
            </w:pPr>
            <w:r w:rsidRPr="00057B8F">
              <w:rPr>
                <w:bCs/>
                <w:sz w:val="20"/>
                <w:szCs w:val="16"/>
              </w:rPr>
              <w:t>Наименование линии электропередачи</w:t>
            </w:r>
          </w:p>
        </w:tc>
        <w:tc>
          <w:tcPr>
            <w:tcW w:w="0" w:type="auto"/>
            <w:shd w:val="clear" w:color="auto" w:fill="auto"/>
            <w:hideMark/>
          </w:tcPr>
          <w:p w:rsidR="007817CD" w:rsidRPr="00057B8F" w:rsidRDefault="007817CD" w:rsidP="000B7F3F">
            <w:pPr>
              <w:keepNext/>
              <w:keepLines/>
              <w:rPr>
                <w:bCs/>
                <w:sz w:val="20"/>
                <w:szCs w:val="16"/>
              </w:rPr>
            </w:pPr>
            <w:r w:rsidRPr="00057B8F">
              <w:rPr>
                <w:bCs/>
                <w:sz w:val="20"/>
                <w:szCs w:val="16"/>
              </w:rPr>
              <w:t>Местоположение</w:t>
            </w:r>
          </w:p>
        </w:tc>
        <w:tc>
          <w:tcPr>
            <w:tcW w:w="0" w:type="auto"/>
            <w:shd w:val="clear" w:color="auto" w:fill="auto"/>
            <w:hideMark/>
          </w:tcPr>
          <w:p w:rsidR="007817CD" w:rsidRPr="00057B8F" w:rsidRDefault="007817CD" w:rsidP="000B7F3F">
            <w:pPr>
              <w:keepNext/>
              <w:keepLines/>
              <w:jc w:val="center"/>
              <w:rPr>
                <w:bCs/>
                <w:sz w:val="20"/>
                <w:szCs w:val="16"/>
              </w:rPr>
            </w:pPr>
            <w:r w:rsidRPr="00057B8F">
              <w:rPr>
                <w:bCs/>
                <w:sz w:val="20"/>
                <w:szCs w:val="16"/>
              </w:rPr>
              <w:t>Протяженность, км</w:t>
            </w:r>
          </w:p>
        </w:tc>
        <w:tc>
          <w:tcPr>
            <w:tcW w:w="0" w:type="auto"/>
            <w:shd w:val="clear" w:color="auto" w:fill="auto"/>
            <w:hideMark/>
          </w:tcPr>
          <w:p w:rsidR="007817CD" w:rsidRPr="00057B8F" w:rsidRDefault="007817CD" w:rsidP="000B7F3F">
            <w:pPr>
              <w:keepNext/>
              <w:keepLines/>
              <w:rPr>
                <w:bCs/>
                <w:sz w:val="20"/>
                <w:szCs w:val="16"/>
              </w:rPr>
            </w:pPr>
            <w:r w:rsidRPr="00057B8F">
              <w:rPr>
                <w:bCs/>
                <w:sz w:val="20"/>
                <w:szCs w:val="16"/>
              </w:rPr>
              <w:t>Основное назначение</w:t>
            </w:r>
          </w:p>
        </w:tc>
      </w:tr>
      <w:tr w:rsidR="00057B8F" w:rsidRPr="00057B8F" w:rsidTr="003A4819">
        <w:trPr>
          <w:cantSplit/>
        </w:trPr>
        <w:tc>
          <w:tcPr>
            <w:tcW w:w="0" w:type="auto"/>
            <w:shd w:val="clear" w:color="auto" w:fill="auto"/>
          </w:tcPr>
          <w:p w:rsidR="003A4819" w:rsidRPr="00057B8F" w:rsidRDefault="003A4819" w:rsidP="0002306E">
            <w:pPr>
              <w:widowControl w:val="0"/>
              <w:numPr>
                <w:ilvl w:val="0"/>
                <w:numId w:val="330"/>
              </w:numPr>
              <w:rPr>
                <w:iCs/>
                <w:sz w:val="20"/>
                <w:szCs w:val="16"/>
              </w:rPr>
            </w:pPr>
          </w:p>
        </w:tc>
        <w:tc>
          <w:tcPr>
            <w:tcW w:w="0" w:type="auto"/>
            <w:shd w:val="clear" w:color="auto" w:fill="auto"/>
            <w:hideMark/>
          </w:tcPr>
          <w:p w:rsidR="003A4819" w:rsidRPr="00057B8F" w:rsidRDefault="003A4819" w:rsidP="000B7F3F">
            <w:pPr>
              <w:rPr>
                <w:sz w:val="20"/>
                <w:szCs w:val="16"/>
              </w:rPr>
            </w:pPr>
            <w:r w:rsidRPr="00057B8F">
              <w:rPr>
                <w:sz w:val="20"/>
                <w:szCs w:val="16"/>
              </w:rPr>
              <w:t>ВЛ 500 кВ Алтай - Итатская (ВЛ-1106)</w:t>
            </w:r>
          </w:p>
        </w:tc>
        <w:tc>
          <w:tcPr>
            <w:tcW w:w="0" w:type="auto"/>
            <w:shd w:val="clear" w:color="auto" w:fill="auto"/>
            <w:hideMark/>
          </w:tcPr>
          <w:p w:rsidR="003A4819" w:rsidRPr="00057B8F" w:rsidRDefault="003A4819" w:rsidP="000B7F3F">
            <w:pPr>
              <w:rPr>
                <w:sz w:val="20"/>
                <w:szCs w:val="16"/>
              </w:rPr>
            </w:pPr>
            <w:r w:rsidRPr="00057B8F">
              <w:rPr>
                <w:sz w:val="20"/>
                <w:szCs w:val="16"/>
              </w:rPr>
              <w:t>Алтайский край, Кемеровская область, Красноярский край</w:t>
            </w:r>
          </w:p>
        </w:tc>
        <w:tc>
          <w:tcPr>
            <w:tcW w:w="0" w:type="auto"/>
            <w:shd w:val="clear" w:color="auto" w:fill="auto"/>
            <w:hideMark/>
          </w:tcPr>
          <w:p w:rsidR="003A4819" w:rsidRPr="00057B8F" w:rsidRDefault="003A4819" w:rsidP="000B7F3F">
            <w:pPr>
              <w:jc w:val="center"/>
              <w:rPr>
                <w:sz w:val="20"/>
                <w:szCs w:val="16"/>
              </w:rPr>
            </w:pPr>
            <w:r w:rsidRPr="00057B8F">
              <w:rPr>
                <w:sz w:val="20"/>
                <w:szCs w:val="16"/>
              </w:rPr>
              <w:t>446,2</w:t>
            </w:r>
          </w:p>
        </w:tc>
        <w:tc>
          <w:tcPr>
            <w:tcW w:w="0" w:type="auto"/>
            <w:shd w:val="clear" w:color="auto" w:fill="auto"/>
            <w:hideMark/>
          </w:tcPr>
          <w:p w:rsidR="003A4819" w:rsidRPr="00057B8F" w:rsidRDefault="003A4819" w:rsidP="00905EA5">
            <w:pPr>
              <w:rPr>
                <w:sz w:val="20"/>
                <w:szCs w:val="16"/>
              </w:rPr>
            </w:pPr>
            <w:r w:rsidRPr="00057B8F">
              <w:rPr>
                <w:sz w:val="20"/>
                <w:szCs w:val="16"/>
              </w:rPr>
              <w:t>выдача мощности</w:t>
            </w:r>
          </w:p>
        </w:tc>
      </w:tr>
      <w:tr w:rsidR="00057B8F" w:rsidRPr="00057B8F" w:rsidTr="003A4819">
        <w:trPr>
          <w:cantSplit/>
        </w:trPr>
        <w:tc>
          <w:tcPr>
            <w:tcW w:w="0" w:type="auto"/>
            <w:shd w:val="clear" w:color="auto" w:fill="auto"/>
          </w:tcPr>
          <w:p w:rsidR="003A4819" w:rsidRPr="00057B8F" w:rsidRDefault="003A4819" w:rsidP="0002306E">
            <w:pPr>
              <w:widowControl w:val="0"/>
              <w:numPr>
                <w:ilvl w:val="0"/>
                <w:numId w:val="330"/>
              </w:numPr>
              <w:rPr>
                <w:iCs/>
                <w:sz w:val="20"/>
                <w:szCs w:val="16"/>
              </w:rPr>
            </w:pPr>
          </w:p>
        </w:tc>
        <w:tc>
          <w:tcPr>
            <w:tcW w:w="0" w:type="auto"/>
            <w:shd w:val="clear" w:color="auto" w:fill="auto"/>
            <w:hideMark/>
          </w:tcPr>
          <w:p w:rsidR="003A4819" w:rsidRPr="00057B8F" w:rsidRDefault="003A4819" w:rsidP="000B7F3F">
            <w:pPr>
              <w:rPr>
                <w:sz w:val="20"/>
                <w:szCs w:val="16"/>
              </w:rPr>
            </w:pPr>
            <w:r w:rsidRPr="00057B8F">
              <w:rPr>
                <w:sz w:val="20"/>
                <w:szCs w:val="16"/>
              </w:rPr>
              <w:t>ВЛ 500 кВ Итатская - Ново-Анжерская (ВЛ-524)</w:t>
            </w:r>
          </w:p>
        </w:tc>
        <w:tc>
          <w:tcPr>
            <w:tcW w:w="0" w:type="auto"/>
            <w:shd w:val="clear" w:color="auto" w:fill="auto"/>
            <w:hideMark/>
          </w:tcPr>
          <w:p w:rsidR="003A4819" w:rsidRPr="00057B8F" w:rsidRDefault="003A4819" w:rsidP="000B7F3F">
            <w:pPr>
              <w:rPr>
                <w:sz w:val="20"/>
                <w:szCs w:val="16"/>
              </w:rPr>
            </w:pPr>
            <w:r w:rsidRPr="00057B8F">
              <w:rPr>
                <w:sz w:val="20"/>
                <w:szCs w:val="16"/>
              </w:rPr>
              <w:t>Кемеровская область, Красноярский край</w:t>
            </w:r>
          </w:p>
        </w:tc>
        <w:tc>
          <w:tcPr>
            <w:tcW w:w="0" w:type="auto"/>
            <w:shd w:val="clear" w:color="auto" w:fill="auto"/>
            <w:hideMark/>
          </w:tcPr>
          <w:p w:rsidR="003A4819" w:rsidRPr="00057B8F" w:rsidRDefault="003A4819" w:rsidP="000B7F3F">
            <w:pPr>
              <w:jc w:val="center"/>
              <w:rPr>
                <w:sz w:val="20"/>
                <w:szCs w:val="16"/>
              </w:rPr>
            </w:pPr>
            <w:r w:rsidRPr="00057B8F">
              <w:rPr>
                <w:sz w:val="20"/>
                <w:szCs w:val="16"/>
              </w:rPr>
              <w:t>221,46</w:t>
            </w:r>
          </w:p>
        </w:tc>
        <w:tc>
          <w:tcPr>
            <w:tcW w:w="0" w:type="auto"/>
            <w:shd w:val="clear" w:color="auto" w:fill="auto"/>
            <w:hideMark/>
          </w:tcPr>
          <w:p w:rsidR="003A4819" w:rsidRPr="00057B8F" w:rsidRDefault="003A4819" w:rsidP="00905EA5">
            <w:pPr>
              <w:rPr>
                <w:sz w:val="20"/>
                <w:szCs w:val="16"/>
              </w:rPr>
            </w:pPr>
            <w:r w:rsidRPr="00057B8F">
              <w:rPr>
                <w:sz w:val="20"/>
                <w:szCs w:val="16"/>
              </w:rPr>
              <w:t>выдача мощности</w:t>
            </w:r>
          </w:p>
        </w:tc>
      </w:tr>
      <w:tr w:rsidR="00057B8F" w:rsidRPr="00057B8F" w:rsidTr="003A4819">
        <w:trPr>
          <w:cantSplit/>
        </w:trPr>
        <w:tc>
          <w:tcPr>
            <w:tcW w:w="0" w:type="auto"/>
            <w:shd w:val="clear" w:color="auto" w:fill="auto"/>
          </w:tcPr>
          <w:p w:rsidR="003A4819" w:rsidRPr="00057B8F" w:rsidRDefault="003A4819" w:rsidP="0002306E">
            <w:pPr>
              <w:widowControl w:val="0"/>
              <w:numPr>
                <w:ilvl w:val="0"/>
                <w:numId w:val="330"/>
              </w:numPr>
              <w:rPr>
                <w:iCs/>
                <w:sz w:val="20"/>
                <w:szCs w:val="16"/>
              </w:rPr>
            </w:pPr>
          </w:p>
        </w:tc>
        <w:tc>
          <w:tcPr>
            <w:tcW w:w="0" w:type="auto"/>
            <w:shd w:val="clear" w:color="auto" w:fill="auto"/>
            <w:hideMark/>
          </w:tcPr>
          <w:p w:rsidR="003A4819" w:rsidRPr="00057B8F" w:rsidRDefault="003A4819" w:rsidP="000B7F3F">
            <w:pPr>
              <w:rPr>
                <w:sz w:val="20"/>
                <w:szCs w:val="16"/>
              </w:rPr>
            </w:pPr>
            <w:r w:rsidRPr="00057B8F">
              <w:rPr>
                <w:sz w:val="20"/>
                <w:szCs w:val="16"/>
              </w:rPr>
              <w:t>ВЛ 500 кВ Итатская - Томская (ВЛ-526)</w:t>
            </w:r>
          </w:p>
        </w:tc>
        <w:tc>
          <w:tcPr>
            <w:tcW w:w="0" w:type="auto"/>
            <w:shd w:val="clear" w:color="auto" w:fill="auto"/>
            <w:hideMark/>
          </w:tcPr>
          <w:p w:rsidR="003A4819" w:rsidRPr="00057B8F" w:rsidRDefault="003A4819" w:rsidP="000B7F3F">
            <w:pPr>
              <w:rPr>
                <w:sz w:val="20"/>
                <w:szCs w:val="16"/>
              </w:rPr>
            </w:pPr>
            <w:r w:rsidRPr="00057B8F">
              <w:rPr>
                <w:sz w:val="20"/>
                <w:szCs w:val="16"/>
              </w:rPr>
              <w:t>Кемеровская область, Красноярский край, Томская область</w:t>
            </w:r>
          </w:p>
        </w:tc>
        <w:tc>
          <w:tcPr>
            <w:tcW w:w="0" w:type="auto"/>
            <w:shd w:val="clear" w:color="auto" w:fill="auto"/>
            <w:hideMark/>
          </w:tcPr>
          <w:p w:rsidR="003A4819" w:rsidRPr="00057B8F" w:rsidRDefault="003A4819" w:rsidP="000B7F3F">
            <w:pPr>
              <w:jc w:val="center"/>
              <w:rPr>
                <w:sz w:val="20"/>
                <w:szCs w:val="16"/>
              </w:rPr>
            </w:pPr>
            <w:r w:rsidRPr="00057B8F">
              <w:rPr>
                <w:sz w:val="20"/>
                <w:szCs w:val="16"/>
              </w:rPr>
              <w:t>316,6</w:t>
            </w:r>
          </w:p>
        </w:tc>
        <w:tc>
          <w:tcPr>
            <w:tcW w:w="0" w:type="auto"/>
            <w:shd w:val="clear" w:color="auto" w:fill="auto"/>
            <w:hideMark/>
          </w:tcPr>
          <w:p w:rsidR="003A4819" w:rsidRPr="00057B8F" w:rsidRDefault="003A4819" w:rsidP="00905EA5">
            <w:pPr>
              <w:rPr>
                <w:sz w:val="20"/>
                <w:szCs w:val="16"/>
              </w:rPr>
            </w:pPr>
            <w:r w:rsidRPr="00057B8F">
              <w:rPr>
                <w:sz w:val="20"/>
                <w:szCs w:val="16"/>
              </w:rPr>
              <w:t>выдача мощности</w:t>
            </w:r>
          </w:p>
        </w:tc>
      </w:tr>
      <w:tr w:rsidR="00057B8F" w:rsidRPr="00057B8F" w:rsidTr="003A4819">
        <w:trPr>
          <w:cantSplit/>
        </w:trPr>
        <w:tc>
          <w:tcPr>
            <w:tcW w:w="0" w:type="auto"/>
            <w:shd w:val="clear" w:color="auto" w:fill="auto"/>
          </w:tcPr>
          <w:p w:rsidR="003A4819" w:rsidRPr="00057B8F" w:rsidRDefault="003A4819" w:rsidP="0002306E">
            <w:pPr>
              <w:widowControl w:val="0"/>
              <w:numPr>
                <w:ilvl w:val="0"/>
                <w:numId w:val="330"/>
              </w:numPr>
              <w:rPr>
                <w:iCs/>
                <w:sz w:val="20"/>
                <w:szCs w:val="16"/>
              </w:rPr>
            </w:pPr>
          </w:p>
        </w:tc>
        <w:tc>
          <w:tcPr>
            <w:tcW w:w="0" w:type="auto"/>
            <w:shd w:val="clear" w:color="auto" w:fill="auto"/>
            <w:hideMark/>
          </w:tcPr>
          <w:p w:rsidR="003A4819" w:rsidRPr="00057B8F" w:rsidRDefault="003A4819" w:rsidP="000B7F3F">
            <w:pPr>
              <w:rPr>
                <w:sz w:val="20"/>
                <w:szCs w:val="16"/>
              </w:rPr>
            </w:pPr>
            <w:r w:rsidRPr="00057B8F">
              <w:rPr>
                <w:sz w:val="20"/>
                <w:szCs w:val="16"/>
              </w:rPr>
              <w:t>ВЛ 500 кВ Саяно-Шушенская ГЭС - Новокузнецкая №1 (ВЛ-541)</w:t>
            </w:r>
          </w:p>
        </w:tc>
        <w:tc>
          <w:tcPr>
            <w:tcW w:w="0" w:type="auto"/>
            <w:shd w:val="clear" w:color="auto" w:fill="auto"/>
            <w:hideMark/>
          </w:tcPr>
          <w:p w:rsidR="003A4819" w:rsidRPr="00057B8F" w:rsidRDefault="003A4819" w:rsidP="000B7F3F">
            <w:pPr>
              <w:rPr>
                <w:sz w:val="20"/>
                <w:szCs w:val="16"/>
              </w:rPr>
            </w:pPr>
            <w:r w:rsidRPr="00057B8F">
              <w:rPr>
                <w:sz w:val="20"/>
                <w:szCs w:val="16"/>
              </w:rPr>
              <w:t>Алтайский край, Кемеровская область, Республика Хакасия</w:t>
            </w:r>
          </w:p>
        </w:tc>
        <w:tc>
          <w:tcPr>
            <w:tcW w:w="0" w:type="auto"/>
            <w:shd w:val="clear" w:color="auto" w:fill="auto"/>
            <w:hideMark/>
          </w:tcPr>
          <w:p w:rsidR="003A4819" w:rsidRPr="00057B8F" w:rsidRDefault="003A4819" w:rsidP="000B7F3F">
            <w:pPr>
              <w:jc w:val="center"/>
              <w:rPr>
                <w:sz w:val="20"/>
                <w:szCs w:val="16"/>
              </w:rPr>
            </w:pPr>
            <w:r w:rsidRPr="00057B8F">
              <w:rPr>
                <w:sz w:val="20"/>
                <w:szCs w:val="16"/>
              </w:rPr>
              <w:t>450,59</w:t>
            </w:r>
          </w:p>
        </w:tc>
        <w:tc>
          <w:tcPr>
            <w:tcW w:w="0" w:type="auto"/>
            <w:shd w:val="clear" w:color="auto" w:fill="auto"/>
            <w:hideMark/>
          </w:tcPr>
          <w:p w:rsidR="003A4819" w:rsidRPr="00057B8F" w:rsidRDefault="003A4819" w:rsidP="00905EA5">
            <w:pPr>
              <w:rPr>
                <w:sz w:val="20"/>
                <w:szCs w:val="16"/>
              </w:rPr>
            </w:pPr>
            <w:r w:rsidRPr="00057B8F">
              <w:rPr>
                <w:sz w:val="20"/>
                <w:szCs w:val="16"/>
              </w:rPr>
              <w:t>выдача мощности</w:t>
            </w:r>
          </w:p>
        </w:tc>
      </w:tr>
      <w:tr w:rsidR="00057B8F" w:rsidRPr="00057B8F" w:rsidTr="003A4819">
        <w:trPr>
          <w:cantSplit/>
        </w:trPr>
        <w:tc>
          <w:tcPr>
            <w:tcW w:w="0" w:type="auto"/>
            <w:shd w:val="clear" w:color="auto" w:fill="auto"/>
          </w:tcPr>
          <w:p w:rsidR="003A4819" w:rsidRPr="00057B8F" w:rsidRDefault="003A4819" w:rsidP="0002306E">
            <w:pPr>
              <w:widowControl w:val="0"/>
              <w:numPr>
                <w:ilvl w:val="0"/>
                <w:numId w:val="330"/>
              </w:numPr>
              <w:rPr>
                <w:iCs/>
                <w:sz w:val="20"/>
                <w:szCs w:val="16"/>
              </w:rPr>
            </w:pPr>
          </w:p>
        </w:tc>
        <w:tc>
          <w:tcPr>
            <w:tcW w:w="0" w:type="auto"/>
            <w:shd w:val="clear" w:color="auto" w:fill="auto"/>
            <w:hideMark/>
          </w:tcPr>
          <w:p w:rsidR="003A4819" w:rsidRPr="00057B8F" w:rsidRDefault="003A4819" w:rsidP="000B7F3F">
            <w:pPr>
              <w:rPr>
                <w:sz w:val="20"/>
                <w:szCs w:val="16"/>
              </w:rPr>
            </w:pPr>
            <w:r w:rsidRPr="00057B8F">
              <w:rPr>
                <w:sz w:val="20"/>
                <w:szCs w:val="16"/>
              </w:rPr>
              <w:t>ВЛ 500 кВ Саяно-Шушенская ГЭС - Новокузнецкая №2 (ВЛ-542)</w:t>
            </w:r>
          </w:p>
        </w:tc>
        <w:tc>
          <w:tcPr>
            <w:tcW w:w="0" w:type="auto"/>
            <w:shd w:val="clear" w:color="auto" w:fill="auto"/>
            <w:hideMark/>
          </w:tcPr>
          <w:p w:rsidR="003A4819" w:rsidRPr="00057B8F" w:rsidRDefault="003A4819" w:rsidP="000B7F3F">
            <w:pPr>
              <w:rPr>
                <w:sz w:val="20"/>
                <w:szCs w:val="16"/>
              </w:rPr>
            </w:pPr>
            <w:r w:rsidRPr="00057B8F">
              <w:rPr>
                <w:sz w:val="20"/>
                <w:szCs w:val="16"/>
              </w:rPr>
              <w:t>Алтайский край, Республика Хакасия, Кемеровская область</w:t>
            </w:r>
          </w:p>
        </w:tc>
        <w:tc>
          <w:tcPr>
            <w:tcW w:w="0" w:type="auto"/>
            <w:shd w:val="clear" w:color="auto" w:fill="auto"/>
            <w:hideMark/>
          </w:tcPr>
          <w:p w:rsidR="003A4819" w:rsidRPr="00057B8F" w:rsidRDefault="003A4819" w:rsidP="000B7F3F">
            <w:pPr>
              <w:jc w:val="center"/>
              <w:rPr>
                <w:sz w:val="20"/>
                <w:szCs w:val="16"/>
              </w:rPr>
            </w:pPr>
            <w:r w:rsidRPr="00057B8F">
              <w:rPr>
                <w:sz w:val="20"/>
                <w:szCs w:val="16"/>
              </w:rPr>
              <w:t>448,05</w:t>
            </w:r>
          </w:p>
        </w:tc>
        <w:tc>
          <w:tcPr>
            <w:tcW w:w="0" w:type="auto"/>
            <w:shd w:val="clear" w:color="auto" w:fill="auto"/>
            <w:hideMark/>
          </w:tcPr>
          <w:p w:rsidR="003A4819" w:rsidRPr="00057B8F" w:rsidRDefault="003A4819" w:rsidP="00905EA5">
            <w:pPr>
              <w:rPr>
                <w:sz w:val="20"/>
                <w:szCs w:val="16"/>
              </w:rPr>
            </w:pPr>
            <w:r w:rsidRPr="00057B8F">
              <w:rPr>
                <w:sz w:val="20"/>
                <w:szCs w:val="16"/>
              </w:rPr>
              <w:t>выдача мощности</w:t>
            </w:r>
          </w:p>
        </w:tc>
      </w:tr>
      <w:tr w:rsidR="00057B8F" w:rsidRPr="00057B8F" w:rsidTr="003A4819">
        <w:trPr>
          <w:cantSplit/>
        </w:trPr>
        <w:tc>
          <w:tcPr>
            <w:tcW w:w="0" w:type="auto"/>
            <w:shd w:val="clear" w:color="auto" w:fill="auto"/>
          </w:tcPr>
          <w:p w:rsidR="003A4819" w:rsidRPr="00057B8F" w:rsidRDefault="003A4819" w:rsidP="0002306E">
            <w:pPr>
              <w:widowControl w:val="0"/>
              <w:numPr>
                <w:ilvl w:val="0"/>
                <w:numId w:val="330"/>
              </w:numPr>
              <w:rPr>
                <w:iCs/>
                <w:sz w:val="20"/>
                <w:szCs w:val="16"/>
              </w:rPr>
            </w:pPr>
          </w:p>
        </w:tc>
        <w:tc>
          <w:tcPr>
            <w:tcW w:w="0" w:type="auto"/>
            <w:shd w:val="clear" w:color="auto" w:fill="auto"/>
            <w:hideMark/>
          </w:tcPr>
          <w:p w:rsidR="003A4819" w:rsidRPr="00057B8F" w:rsidRDefault="003A4819" w:rsidP="000B7F3F">
            <w:pPr>
              <w:rPr>
                <w:sz w:val="20"/>
                <w:szCs w:val="16"/>
              </w:rPr>
            </w:pPr>
            <w:r w:rsidRPr="00057B8F">
              <w:rPr>
                <w:sz w:val="20"/>
                <w:szCs w:val="16"/>
              </w:rPr>
              <w:t>ВЛ 220 кВ Бачатская - Артышта (БАР-227)</w:t>
            </w:r>
          </w:p>
        </w:tc>
        <w:tc>
          <w:tcPr>
            <w:tcW w:w="0" w:type="auto"/>
            <w:shd w:val="clear" w:color="auto" w:fill="auto"/>
            <w:hideMark/>
          </w:tcPr>
          <w:p w:rsidR="003A4819" w:rsidRPr="00057B8F" w:rsidRDefault="003A4819" w:rsidP="000B7F3F">
            <w:pPr>
              <w:rPr>
                <w:sz w:val="20"/>
                <w:szCs w:val="16"/>
              </w:rPr>
            </w:pPr>
            <w:r w:rsidRPr="00057B8F">
              <w:rPr>
                <w:sz w:val="20"/>
                <w:szCs w:val="16"/>
              </w:rPr>
              <w:t>Кемеровская область</w:t>
            </w:r>
          </w:p>
        </w:tc>
        <w:tc>
          <w:tcPr>
            <w:tcW w:w="0" w:type="auto"/>
            <w:shd w:val="clear" w:color="auto" w:fill="auto"/>
            <w:hideMark/>
          </w:tcPr>
          <w:p w:rsidR="003A4819" w:rsidRPr="00057B8F" w:rsidRDefault="003A4819" w:rsidP="000B7F3F">
            <w:pPr>
              <w:jc w:val="center"/>
              <w:rPr>
                <w:sz w:val="20"/>
                <w:szCs w:val="16"/>
              </w:rPr>
            </w:pPr>
            <w:r w:rsidRPr="00057B8F">
              <w:rPr>
                <w:sz w:val="20"/>
                <w:szCs w:val="16"/>
              </w:rPr>
              <w:t>15,9</w:t>
            </w:r>
          </w:p>
        </w:tc>
        <w:tc>
          <w:tcPr>
            <w:tcW w:w="0" w:type="auto"/>
            <w:shd w:val="clear" w:color="auto" w:fill="auto"/>
            <w:hideMark/>
          </w:tcPr>
          <w:p w:rsidR="003A4819" w:rsidRPr="00057B8F" w:rsidRDefault="003A4819" w:rsidP="00905EA5">
            <w:pPr>
              <w:rPr>
                <w:sz w:val="20"/>
                <w:szCs w:val="16"/>
              </w:rPr>
            </w:pPr>
            <w:r w:rsidRPr="00057B8F">
              <w:rPr>
                <w:sz w:val="20"/>
                <w:szCs w:val="16"/>
              </w:rPr>
              <w:t>выдача мощности</w:t>
            </w:r>
          </w:p>
        </w:tc>
      </w:tr>
      <w:tr w:rsidR="00057B8F" w:rsidRPr="00057B8F" w:rsidTr="003A4819">
        <w:trPr>
          <w:cantSplit/>
        </w:trPr>
        <w:tc>
          <w:tcPr>
            <w:tcW w:w="0" w:type="auto"/>
            <w:shd w:val="clear" w:color="auto" w:fill="auto"/>
          </w:tcPr>
          <w:p w:rsidR="003A4819" w:rsidRPr="00057B8F" w:rsidRDefault="003A4819" w:rsidP="0002306E">
            <w:pPr>
              <w:widowControl w:val="0"/>
              <w:numPr>
                <w:ilvl w:val="0"/>
                <w:numId w:val="330"/>
              </w:numPr>
              <w:rPr>
                <w:iCs/>
                <w:sz w:val="20"/>
                <w:szCs w:val="16"/>
              </w:rPr>
            </w:pPr>
          </w:p>
        </w:tc>
        <w:tc>
          <w:tcPr>
            <w:tcW w:w="0" w:type="auto"/>
            <w:shd w:val="clear" w:color="auto" w:fill="auto"/>
            <w:hideMark/>
          </w:tcPr>
          <w:p w:rsidR="003A4819" w:rsidRPr="00057B8F" w:rsidRDefault="003A4819" w:rsidP="000B7F3F">
            <w:pPr>
              <w:rPr>
                <w:sz w:val="20"/>
                <w:szCs w:val="16"/>
              </w:rPr>
            </w:pPr>
            <w:r w:rsidRPr="00057B8F">
              <w:rPr>
                <w:sz w:val="20"/>
                <w:szCs w:val="16"/>
              </w:rPr>
              <w:t>ВЛ 220 кВ Бачатская - Тягун-тяговая (БТ-228)</w:t>
            </w:r>
          </w:p>
        </w:tc>
        <w:tc>
          <w:tcPr>
            <w:tcW w:w="0" w:type="auto"/>
            <w:shd w:val="clear" w:color="auto" w:fill="auto"/>
            <w:hideMark/>
          </w:tcPr>
          <w:p w:rsidR="003A4819" w:rsidRPr="00057B8F" w:rsidRDefault="003A4819" w:rsidP="000B7F3F">
            <w:pPr>
              <w:rPr>
                <w:sz w:val="20"/>
                <w:szCs w:val="16"/>
              </w:rPr>
            </w:pPr>
            <w:r w:rsidRPr="00057B8F">
              <w:rPr>
                <w:sz w:val="20"/>
                <w:szCs w:val="16"/>
              </w:rPr>
              <w:t>Алтайский край, Кемеровская область</w:t>
            </w:r>
          </w:p>
        </w:tc>
        <w:tc>
          <w:tcPr>
            <w:tcW w:w="0" w:type="auto"/>
            <w:shd w:val="clear" w:color="auto" w:fill="auto"/>
            <w:hideMark/>
          </w:tcPr>
          <w:p w:rsidR="003A4819" w:rsidRPr="00057B8F" w:rsidRDefault="003A4819" w:rsidP="000B7F3F">
            <w:pPr>
              <w:jc w:val="center"/>
              <w:rPr>
                <w:sz w:val="20"/>
                <w:szCs w:val="16"/>
              </w:rPr>
            </w:pPr>
            <w:r w:rsidRPr="00057B8F">
              <w:rPr>
                <w:sz w:val="20"/>
                <w:szCs w:val="16"/>
              </w:rPr>
              <w:t>49,8</w:t>
            </w:r>
          </w:p>
        </w:tc>
        <w:tc>
          <w:tcPr>
            <w:tcW w:w="0" w:type="auto"/>
            <w:shd w:val="clear" w:color="auto" w:fill="auto"/>
            <w:hideMark/>
          </w:tcPr>
          <w:p w:rsidR="003A4819" w:rsidRPr="00057B8F" w:rsidRDefault="003A4819" w:rsidP="00905EA5">
            <w:pPr>
              <w:rPr>
                <w:sz w:val="20"/>
                <w:szCs w:val="16"/>
              </w:rPr>
            </w:pPr>
            <w:r w:rsidRPr="00057B8F">
              <w:rPr>
                <w:sz w:val="20"/>
                <w:szCs w:val="16"/>
              </w:rPr>
              <w:t>выдача мощности</w:t>
            </w:r>
          </w:p>
        </w:tc>
      </w:tr>
      <w:tr w:rsidR="00057B8F" w:rsidRPr="00057B8F" w:rsidTr="003A4819">
        <w:trPr>
          <w:cantSplit/>
        </w:trPr>
        <w:tc>
          <w:tcPr>
            <w:tcW w:w="0" w:type="auto"/>
            <w:shd w:val="clear" w:color="auto" w:fill="auto"/>
          </w:tcPr>
          <w:p w:rsidR="003A4819" w:rsidRPr="00057B8F" w:rsidRDefault="003A4819" w:rsidP="0002306E">
            <w:pPr>
              <w:widowControl w:val="0"/>
              <w:numPr>
                <w:ilvl w:val="0"/>
                <w:numId w:val="330"/>
              </w:numPr>
              <w:rPr>
                <w:iCs/>
                <w:sz w:val="20"/>
                <w:szCs w:val="16"/>
              </w:rPr>
            </w:pPr>
          </w:p>
        </w:tc>
        <w:tc>
          <w:tcPr>
            <w:tcW w:w="0" w:type="auto"/>
            <w:shd w:val="clear" w:color="auto" w:fill="auto"/>
            <w:hideMark/>
          </w:tcPr>
          <w:p w:rsidR="003A4819" w:rsidRPr="00057B8F" w:rsidRDefault="003A4819" w:rsidP="000B7F3F">
            <w:pPr>
              <w:rPr>
                <w:sz w:val="20"/>
                <w:szCs w:val="16"/>
              </w:rPr>
            </w:pPr>
            <w:r w:rsidRPr="00057B8F">
              <w:rPr>
                <w:sz w:val="20"/>
                <w:szCs w:val="16"/>
              </w:rPr>
              <w:t>ВЛ 220 кВ Беловская ГРЭС - Бачатская 1 цепь (ББ-225)</w:t>
            </w:r>
          </w:p>
        </w:tc>
        <w:tc>
          <w:tcPr>
            <w:tcW w:w="0" w:type="auto"/>
            <w:shd w:val="clear" w:color="auto" w:fill="auto"/>
            <w:hideMark/>
          </w:tcPr>
          <w:p w:rsidR="003A4819" w:rsidRPr="00057B8F" w:rsidRDefault="003A4819" w:rsidP="000B7F3F">
            <w:pPr>
              <w:rPr>
                <w:sz w:val="20"/>
                <w:szCs w:val="16"/>
              </w:rPr>
            </w:pPr>
            <w:r w:rsidRPr="00057B8F">
              <w:rPr>
                <w:sz w:val="20"/>
                <w:szCs w:val="16"/>
              </w:rPr>
              <w:t>Кемеровская область</w:t>
            </w:r>
          </w:p>
        </w:tc>
        <w:tc>
          <w:tcPr>
            <w:tcW w:w="0" w:type="auto"/>
            <w:shd w:val="clear" w:color="auto" w:fill="auto"/>
            <w:hideMark/>
          </w:tcPr>
          <w:p w:rsidR="003A4819" w:rsidRPr="00057B8F" w:rsidRDefault="003A4819" w:rsidP="000B7F3F">
            <w:pPr>
              <w:jc w:val="center"/>
              <w:rPr>
                <w:sz w:val="20"/>
                <w:szCs w:val="16"/>
              </w:rPr>
            </w:pPr>
            <w:r w:rsidRPr="00057B8F">
              <w:rPr>
                <w:sz w:val="20"/>
                <w:szCs w:val="16"/>
              </w:rPr>
              <w:t>39,4</w:t>
            </w:r>
          </w:p>
        </w:tc>
        <w:tc>
          <w:tcPr>
            <w:tcW w:w="0" w:type="auto"/>
            <w:shd w:val="clear" w:color="auto" w:fill="auto"/>
            <w:hideMark/>
          </w:tcPr>
          <w:p w:rsidR="003A4819" w:rsidRPr="00057B8F" w:rsidRDefault="003A4819" w:rsidP="00905EA5">
            <w:pPr>
              <w:rPr>
                <w:sz w:val="20"/>
                <w:szCs w:val="16"/>
              </w:rPr>
            </w:pPr>
            <w:r w:rsidRPr="00057B8F">
              <w:rPr>
                <w:sz w:val="20"/>
                <w:szCs w:val="16"/>
              </w:rPr>
              <w:t>выдача мощности</w:t>
            </w:r>
          </w:p>
        </w:tc>
      </w:tr>
      <w:tr w:rsidR="00057B8F" w:rsidRPr="00057B8F" w:rsidTr="003A4819">
        <w:trPr>
          <w:cantSplit/>
        </w:trPr>
        <w:tc>
          <w:tcPr>
            <w:tcW w:w="0" w:type="auto"/>
            <w:shd w:val="clear" w:color="auto" w:fill="auto"/>
          </w:tcPr>
          <w:p w:rsidR="003A4819" w:rsidRPr="00057B8F" w:rsidRDefault="003A4819" w:rsidP="0002306E">
            <w:pPr>
              <w:widowControl w:val="0"/>
              <w:numPr>
                <w:ilvl w:val="0"/>
                <w:numId w:val="330"/>
              </w:numPr>
              <w:rPr>
                <w:iCs/>
                <w:sz w:val="20"/>
                <w:szCs w:val="16"/>
              </w:rPr>
            </w:pPr>
          </w:p>
        </w:tc>
        <w:tc>
          <w:tcPr>
            <w:tcW w:w="0" w:type="auto"/>
            <w:shd w:val="clear" w:color="auto" w:fill="auto"/>
            <w:hideMark/>
          </w:tcPr>
          <w:p w:rsidR="003A4819" w:rsidRPr="00057B8F" w:rsidRDefault="003A4819" w:rsidP="000B7F3F">
            <w:pPr>
              <w:rPr>
                <w:sz w:val="20"/>
                <w:szCs w:val="16"/>
              </w:rPr>
            </w:pPr>
            <w:r w:rsidRPr="00057B8F">
              <w:rPr>
                <w:sz w:val="20"/>
                <w:szCs w:val="16"/>
              </w:rPr>
              <w:t>ВЛ 220 кВ Беловская ГРЭС - Бачатская 2 цепь (ББ-226)</w:t>
            </w:r>
          </w:p>
        </w:tc>
        <w:tc>
          <w:tcPr>
            <w:tcW w:w="0" w:type="auto"/>
            <w:shd w:val="clear" w:color="auto" w:fill="auto"/>
            <w:hideMark/>
          </w:tcPr>
          <w:p w:rsidR="003A4819" w:rsidRPr="00057B8F" w:rsidRDefault="003A4819" w:rsidP="000B7F3F">
            <w:pPr>
              <w:rPr>
                <w:sz w:val="20"/>
                <w:szCs w:val="16"/>
              </w:rPr>
            </w:pPr>
            <w:r w:rsidRPr="00057B8F">
              <w:rPr>
                <w:sz w:val="20"/>
                <w:szCs w:val="16"/>
              </w:rPr>
              <w:t>Кемеровская область</w:t>
            </w:r>
          </w:p>
        </w:tc>
        <w:tc>
          <w:tcPr>
            <w:tcW w:w="0" w:type="auto"/>
            <w:shd w:val="clear" w:color="auto" w:fill="auto"/>
            <w:hideMark/>
          </w:tcPr>
          <w:p w:rsidR="003A4819" w:rsidRPr="00057B8F" w:rsidRDefault="003A4819" w:rsidP="000B7F3F">
            <w:pPr>
              <w:jc w:val="center"/>
              <w:rPr>
                <w:sz w:val="20"/>
                <w:szCs w:val="16"/>
              </w:rPr>
            </w:pPr>
            <w:r w:rsidRPr="00057B8F">
              <w:rPr>
                <w:sz w:val="20"/>
                <w:szCs w:val="16"/>
              </w:rPr>
              <w:t>39,3</w:t>
            </w:r>
          </w:p>
        </w:tc>
        <w:tc>
          <w:tcPr>
            <w:tcW w:w="0" w:type="auto"/>
            <w:shd w:val="clear" w:color="auto" w:fill="auto"/>
            <w:hideMark/>
          </w:tcPr>
          <w:p w:rsidR="003A4819" w:rsidRPr="00057B8F" w:rsidRDefault="003A4819" w:rsidP="00905EA5">
            <w:pPr>
              <w:rPr>
                <w:sz w:val="20"/>
                <w:szCs w:val="16"/>
              </w:rPr>
            </w:pPr>
            <w:r w:rsidRPr="00057B8F">
              <w:rPr>
                <w:sz w:val="20"/>
                <w:szCs w:val="16"/>
              </w:rPr>
              <w:t>выдача мощности</w:t>
            </w:r>
          </w:p>
        </w:tc>
      </w:tr>
      <w:tr w:rsidR="00057B8F" w:rsidRPr="00057B8F" w:rsidTr="003A4819">
        <w:trPr>
          <w:cantSplit/>
        </w:trPr>
        <w:tc>
          <w:tcPr>
            <w:tcW w:w="0" w:type="auto"/>
            <w:shd w:val="clear" w:color="auto" w:fill="auto"/>
          </w:tcPr>
          <w:p w:rsidR="003A4819" w:rsidRPr="00057B8F" w:rsidRDefault="003A4819" w:rsidP="0002306E">
            <w:pPr>
              <w:widowControl w:val="0"/>
              <w:numPr>
                <w:ilvl w:val="0"/>
                <w:numId w:val="330"/>
              </w:numPr>
              <w:rPr>
                <w:iCs/>
                <w:sz w:val="20"/>
                <w:szCs w:val="16"/>
              </w:rPr>
            </w:pPr>
          </w:p>
        </w:tc>
        <w:tc>
          <w:tcPr>
            <w:tcW w:w="0" w:type="auto"/>
            <w:shd w:val="clear" w:color="auto" w:fill="auto"/>
          </w:tcPr>
          <w:p w:rsidR="003A4819" w:rsidRPr="00057B8F" w:rsidRDefault="003A4819" w:rsidP="000B7F3F">
            <w:pPr>
              <w:rPr>
                <w:sz w:val="20"/>
                <w:szCs w:val="16"/>
              </w:rPr>
            </w:pPr>
            <w:r w:rsidRPr="00057B8F">
              <w:rPr>
                <w:sz w:val="20"/>
                <w:szCs w:val="16"/>
              </w:rPr>
              <w:t xml:space="preserve">ВЛ 220 кВ Беловская ГРЭС - Новокузнецкая </w:t>
            </w:r>
          </w:p>
        </w:tc>
        <w:tc>
          <w:tcPr>
            <w:tcW w:w="0" w:type="auto"/>
            <w:shd w:val="clear" w:color="auto" w:fill="auto"/>
          </w:tcPr>
          <w:p w:rsidR="003A4819" w:rsidRPr="00057B8F" w:rsidRDefault="003A4819" w:rsidP="000B7F3F">
            <w:pPr>
              <w:rPr>
                <w:sz w:val="20"/>
                <w:szCs w:val="16"/>
              </w:rPr>
            </w:pPr>
            <w:r w:rsidRPr="00057B8F">
              <w:rPr>
                <w:sz w:val="20"/>
                <w:szCs w:val="16"/>
              </w:rPr>
              <w:t>Кемеровская область</w:t>
            </w:r>
          </w:p>
        </w:tc>
        <w:tc>
          <w:tcPr>
            <w:tcW w:w="0" w:type="auto"/>
            <w:shd w:val="clear" w:color="auto" w:fill="auto"/>
          </w:tcPr>
          <w:p w:rsidR="003A4819" w:rsidRPr="00057B8F" w:rsidRDefault="003A4819" w:rsidP="000B7F3F">
            <w:pPr>
              <w:jc w:val="center"/>
              <w:rPr>
                <w:sz w:val="20"/>
                <w:szCs w:val="16"/>
              </w:rPr>
            </w:pPr>
            <w:r w:rsidRPr="00057B8F">
              <w:rPr>
                <w:sz w:val="20"/>
                <w:szCs w:val="16"/>
              </w:rPr>
              <w:t>77,65</w:t>
            </w:r>
          </w:p>
        </w:tc>
        <w:tc>
          <w:tcPr>
            <w:tcW w:w="0" w:type="auto"/>
            <w:shd w:val="clear" w:color="auto" w:fill="auto"/>
          </w:tcPr>
          <w:p w:rsidR="003A4819" w:rsidRPr="00057B8F" w:rsidRDefault="003A4819" w:rsidP="00905EA5">
            <w:pPr>
              <w:rPr>
                <w:sz w:val="20"/>
                <w:szCs w:val="16"/>
              </w:rPr>
            </w:pPr>
            <w:r w:rsidRPr="00057B8F">
              <w:rPr>
                <w:sz w:val="20"/>
                <w:szCs w:val="16"/>
              </w:rPr>
              <w:t>выдача мощности</w:t>
            </w:r>
          </w:p>
        </w:tc>
      </w:tr>
      <w:tr w:rsidR="00057B8F" w:rsidRPr="00057B8F" w:rsidTr="003A4819">
        <w:trPr>
          <w:cantSplit/>
        </w:trPr>
        <w:tc>
          <w:tcPr>
            <w:tcW w:w="0" w:type="auto"/>
            <w:shd w:val="clear" w:color="auto" w:fill="auto"/>
          </w:tcPr>
          <w:p w:rsidR="003A4819" w:rsidRPr="00057B8F" w:rsidRDefault="003A4819" w:rsidP="0002306E">
            <w:pPr>
              <w:widowControl w:val="0"/>
              <w:numPr>
                <w:ilvl w:val="0"/>
                <w:numId w:val="330"/>
              </w:numPr>
              <w:rPr>
                <w:iCs/>
                <w:sz w:val="20"/>
                <w:szCs w:val="16"/>
              </w:rPr>
            </w:pPr>
          </w:p>
        </w:tc>
        <w:tc>
          <w:tcPr>
            <w:tcW w:w="0" w:type="auto"/>
            <w:shd w:val="clear" w:color="auto" w:fill="auto"/>
          </w:tcPr>
          <w:p w:rsidR="003A4819" w:rsidRPr="00057B8F" w:rsidRDefault="003A4819" w:rsidP="00905EA5">
            <w:pPr>
              <w:rPr>
                <w:sz w:val="20"/>
                <w:szCs w:val="20"/>
              </w:rPr>
            </w:pPr>
            <w:r w:rsidRPr="00057B8F">
              <w:rPr>
                <w:sz w:val="20"/>
                <w:szCs w:val="20"/>
              </w:rPr>
              <w:t>КВЛ 220 кВ ГТЭС Новокузнецкая - Еланская</w:t>
            </w:r>
          </w:p>
        </w:tc>
        <w:tc>
          <w:tcPr>
            <w:tcW w:w="0" w:type="auto"/>
            <w:shd w:val="clear" w:color="auto" w:fill="auto"/>
          </w:tcPr>
          <w:p w:rsidR="003A4819" w:rsidRPr="00057B8F" w:rsidRDefault="003A4819" w:rsidP="00905EA5">
            <w:r w:rsidRPr="00057B8F">
              <w:rPr>
                <w:sz w:val="20"/>
                <w:szCs w:val="16"/>
              </w:rPr>
              <w:t>Кемеровская область</w:t>
            </w:r>
          </w:p>
        </w:tc>
        <w:tc>
          <w:tcPr>
            <w:tcW w:w="0" w:type="auto"/>
            <w:shd w:val="clear" w:color="auto" w:fill="auto"/>
          </w:tcPr>
          <w:p w:rsidR="003A4819" w:rsidRPr="00057B8F" w:rsidRDefault="003A4819" w:rsidP="00905EA5">
            <w:pPr>
              <w:jc w:val="center"/>
              <w:rPr>
                <w:sz w:val="20"/>
                <w:szCs w:val="16"/>
              </w:rPr>
            </w:pPr>
            <w:r w:rsidRPr="00057B8F">
              <w:rPr>
                <w:sz w:val="20"/>
                <w:szCs w:val="16"/>
              </w:rPr>
              <w:t>4,07</w:t>
            </w:r>
          </w:p>
        </w:tc>
        <w:tc>
          <w:tcPr>
            <w:tcW w:w="0" w:type="auto"/>
            <w:shd w:val="clear" w:color="auto" w:fill="auto"/>
          </w:tcPr>
          <w:p w:rsidR="003A4819" w:rsidRPr="00057B8F" w:rsidRDefault="003A4819" w:rsidP="000B7F3F">
            <w:pPr>
              <w:rPr>
                <w:sz w:val="20"/>
                <w:szCs w:val="16"/>
              </w:rPr>
            </w:pPr>
            <w:r w:rsidRPr="00057B8F">
              <w:rPr>
                <w:sz w:val="20"/>
                <w:szCs w:val="16"/>
              </w:rPr>
              <w:t xml:space="preserve">выдача мощности </w:t>
            </w:r>
            <w:r w:rsidRPr="00057B8F">
              <w:rPr>
                <w:sz w:val="20"/>
                <w:szCs w:val="20"/>
              </w:rPr>
              <w:t>ГТЭС Новокузнецкая</w:t>
            </w:r>
          </w:p>
        </w:tc>
      </w:tr>
      <w:tr w:rsidR="00057B8F" w:rsidRPr="00057B8F" w:rsidTr="003A4819">
        <w:trPr>
          <w:cantSplit/>
        </w:trPr>
        <w:tc>
          <w:tcPr>
            <w:tcW w:w="0" w:type="auto"/>
            <w:shd w:val="clear" w:color="auto" w:fill="auto"/>
          </w:tcPr>
          <w:p w:rsidR="003A4819" w:rsidRPr="00057B8F" w:rsidRDefault="003A4819" w:rsidP="0002306E">
            <w:pPr>
              <w:widowControl w:val="0"/>
              <w:numPr>
                <w:ilvl w:val="0"/>
                <w:numId w:val="330"/>
              </w:numPr>
              <w:rPr>
                <w:iCs/>
                <w:sz w:val="20"/>
                <w:szCs w:val="16"/>
              </w:rPr>
            </w:pPr>
          </w:p>
        </w:tc>
        <w:tc>
          <w:tcPr>
            <w:tcW w:w="0" w:type="auto"/>
            <w:shd w:val="clear" w:color="auto" w:fill="auto"/>
          </w:tcPr>
          <w:p w:rsidR="003A4819" w:rsidRPr="00057B8F" w:rsidRDefault="003A4819" w:rsidP="00905EA5">
            <w:pPr>
              <w:rPr>
                <w:sz w:val="20"/>
                <w:szCs w:val="20"/>
              </w:rPr>
            </w:pPr>
            <w:r w:rsidRPr="00057B8F">
              <w:rPr>
                <w:sz w:val="20"/>
                <w:szCs w:val="20"/>
              </w:rPr>
              <w:t>КВЛ 220 кВ ГТЭС Новокузнецкая - НКАЗ-2</w:t>
            </w:r>
          </w:p>
        </w:tc>
        <w:tc>
          <w:tcPr>
            <w:tcW w:w="0" w:type="auto"/>
            <w:shd w:val="clear" w:color="auto" w:fill="auto"/>
          </w:tcPr>
          <w:p w:rsidR="003A4819" w:rsidRPr="00057B8F" w:rsidRDefault="003A4819" w:rsidP="00905EA5">
            <w:r w:rsidRPr="00057B8F">
              <w:rPr>
                <w:sz w:val="20"/>
                <w:szCs w:val="16"/>
              </w:rPr>
              <w:t>Кемеровская область</w:t>
            </w:r>
          </w:p>
        </w:tc>
        <w:tc>
          <w:tcPr>
            <w:tcW w:w="0" w:type="auto"/>
            <w:shd w:val="clear" w:color="auto" w:fill="auto"/>
          </w:tcPr>
          <w:p w:rsidR="003A4819" w:rsidRPr="00057B8F" w:rsidRDefault="003A4819" w:rsidP="00905EA5">
            <w:pPr>
              <w:jc w:val="center"/>
              <w:rPr>
                <w:sz w:val="20"/>
                <w:szCs w:val="16"/>
              </w:rPr>
            </w:pPr>
            <w:r w:rsidRPr="00057B8F">
              <w:rPr>
                <w:sz w:val="20"/>
                <w:szCs w:val="16"/>
              </w:rPr>
              <w:t>2,82</w:t>
            </w:r>
          </w:p>
        </w:tc>
        <w:tc>
          <w:tcPr>
            <w:tcW w:w="0" w:type="auto"/>
            <w:shd w:val="clear" w:color="auto" w:fill="auto"/>
          </w:tcPr>
          <w:p w:rsidR="003A4819" w:rsidRPr="00057B8F" w:rsidRDefault="003A4819" w:rsidP="00905EA5">
            <w:pPr>
              <w:rPr>
                <w:sz w:val="20"/>
                <w:szCs w:val="16"/>
              </w:rPr>
            </w:pPr>
            <w:r w:rsidRPr="00057B8F">
              <w:rPr>
                <w:sz w:val="20"/>
                <w:szCs w:val="16"/>
              </w:rPr>
              <w:t xml:space="preserve">выдача мощности </w:t>
            </w:r>
            <w:r w:rsidRPr="00057B8F">
              <w:rPr>
                <w:sz w:val="20"/>
                <w:szCs w:val="20"/>
              </w:rPr>
              <w:t>ГТЭС Новокузнецкая</w:t>
            </w:r>
          </w:p>
        </w:tc>
      </w:tr>
      <w:tr w:rsidR="00057B8F" w:rsidRPr="00057B8F" w:rsidTr="003A4819">
        <w:trPr>
          <w:cantSplit/>
        </w:trPr>
        <w:tc>
          <w:tcPr>
            <w:tcW w:w="0" w:type="auto"/>
            <w:shd w:val="clear" w:color="auto" w:fill="auto"/>
          </w:tcPr>
          <w:p w:rsidR="003A4819" w:rsidRPr="00057B8F" w:rsidRDefault="003A4819" w:rsidP="0002306E">
            <w:pPr>
              <w:widowControl w:val="0"/>
              <w:numPr>
                <w:ilvl w:val="0"/>
                <w:numId w:val="330"/>
              </w:numPr>
              <w:rPr>
                <w:iCs/>
                <w:sz w:val="20"/>
                <w:szCs w:val="16"/>
              </w:rPr>
            </w:pPr>
          </w:p>
        </w:tc>
        <w:tc>
          <w:tcPr>
            <w:tcW w:w="0" w:type="auto"/>
            <w:shd w:val="clear" w:color="auto" w:fill="auto"/>
          </w:tcPr>
          <w:p w:rsidR="003A4819" w:rsidRPr="00057B8F" w:rsidRDefault="003A4819" w:rsidP="00905EA5">
            <w:pPr>
              <w:rPr>
                <w:sz w:val="20"/>
                <w:szCs w:val="20"/>
              </w:rPr>
            </w:pPr>
            <w:r w:rsidRPr="00057B8F">
              <w:rPr>
                <w:sz w:val="20"/>
                <w:szCs w:val="20"/>
              </w:rPr>
              <w:t>КВЛ 220 кВ ГТЭС Новокузнецкая - Ферросплавная №1</w:t>
            </w:r>
          </w:p>
        </w:tc>
        <w:tc>
          <w:tcPr>
            <w:tcW w:w="0" w:type="auto"/>
            <w:shd w:val="clear" w:color="auto" w:fill="auto"/>
          </w:tcPr>
          <w:p w:rsidR="003A4819" w:rsidRPr="00057B8F" w:rsidRDefault="003A4819" w:rsidP="00905EA5">
            <w:r w:rsidRPr="00057B8F">
              <w:rPr>
                <w:sz w:val="20"/>
                <w:szCs w:val="16"/>
              </w:rPr>
              <w:t>Кемеровская область</w:t>
            </w:r>
          </w:p>
        </w:tc>
        <w:tc>
          <w:tcPr>
            <w:tcW w:w="0" w:type="auto"/>
            <w:shd w:val="clear" w:color="auto" w:fill="auto"/>
          </w:tcPr>
          <w:p w:rsidR="003A4819" w:rsidRPr="00057B8F" w:rsidRDefault="003A4819" w:rsidP="00905EA5">
            <w:pPr>
              <w:jc w:val="center"/>
              <w:rPr>
                <w:sz w:val="20"/>
                <w:szCs w:val="16"/>
              </w:rPr>
            </w:pPr>
            <w:r w:rsidRPr="00057B8F">
              <w:rPr>
                <w:sz w:val="20"/>
                <w:szCs w:val="16"/>
              </w:rPr>
              <w:t>3,42</w:t>
            </w:r>
          </w:p>
        </w:tc>
        <w:tc>
          <w:tcPr>
            <w:tcW w:w="0" w:type="auto"/>
            <w:shd w:val="clear" w:color="auto" w:fill="auto"/>
          </w:tcPr>
          <w:p w:rsidR="003A4819" w:rsidRPr="00057B8F" w:rsidRDefault="003A4819" w:rsidP="00905EA5">
            <w:pPr>
              <w:rPr>
                <w:sz w:val="20"/>
                <w:szCs w:val="16"/>
              </w:rPr>
            </w:pPr>
            <w:r w:rsidRPr="00057B8F">
              <w:rPr>
                <w:sz w:val="20"/>
                <w:szCs w:val="16"/>
              </w:rPr>
              <w:t xml:space="preserve">выдача мощности </w:t>
            </w:r>
            <w:r w:rsidRPr="00057B8F">
              <w:rPr>
                <w:sz w:val="20"/>
                <w:szCs w:val="20"/>
              </w:rPr>
              <w:t>ГТЭС Новокузнецкая</w:t>
            </w:r>
          </w:p>
        </w:tc>
      </w:tr>
      <w:tr w:rsidR="00057B8F" w:rsidRPr="00057B8F" w:rsidTr="003A4819">
        <w:trPr>
          <w:cantSplit/>
        </w:trPr>
        <w:tc>
          <w:tcPr>
            <w:tcW w:w="0" w:type="auto"/>
            <w:shd w:val="clear" w:color="auto" w:fill="auto"/>
          </w:tcPr>
          <w:p w:rsidR="003A4819" w:rsidRPr="00057B8F" w:rsidRDefault="003A4819" w:rsidP="0002306E">
            <w:pPr>
              <w:widowControl w:val="0"/>
              <w:numPr>
                <w:ilvl w:val="0"/>
                <w:numId w:val="330"/>
              </w:numPr>
              <w:rPr>
                <w:iCs/>
                <w:sz w:val="20"/>
                <w:szCs w:val="16"/>
              </w:rPr>
            </w:pPr>
          </w:p>
        </w:tc>
        <w:tc>
          <w:tcPr>
            <w:tcW w:w="0" w:type="auto"/>
            <w:shd w:val="clear" w:color="auto" w:fill="auto"/>
          </w:tcPr>
          <w:p w:rsidR="003A4819" w:rsidRPr="00057B8F" w:rsidRDefault="003A4819" w:rsidP="00905EA5">
            <w:pPr>
              <w:rPr>
                <w:sz w:val="20"/>
                <w:szCs w:val="20"/>
              </w:rPr>
            </w:pPr>
            <w:r w:rsidRPr="00057B8F">
              <w:rPr>
                <w:sz w:val="20"/>
                <w:szCs w:val="20"/>
              </w:rPr>
              <w:t>КВЛ 220 кВ ГТЭС Новокузнецкая - Ферросплавная №2</w:t>
            </w:r>
          </w:p>
        </w:tc>
        <w:tc>
          <w:tcPr>
            <w:tcW w:w="0" w:type="auto"/>
            <w:shd w:val="clear" w:color="auto" w:fill="auto"/>
          </w:tcPr>
          <w:p w:rsidR="003A4819" w:rsidRPr="00057B8F" w:rsidRDefault="003A4819" w:rsidP="00905EA5">
            <w:r w:rsidRPr="00057B8F">
              <w:rPr>
                <w:sz w:val="20"/>
                <w:szCs w:val="16"/>
              </w:rPr>
              <w:t>Кемеровская область</w:t>
            </w:r>
          </w:p>
        </w:tc>
        <w:tc>
          <w:tcPr>
            <w:tcW w:w="0" w:type="auto"/>
            <w:shd w:val="clear" w:color="auto" w:fill="auto"/>
          </w:tcPr>
          <w:p w:rsidR="003A4819" w:rsidRPr="00057B8F" w:rsidRDefault="003A4819" w:rsidP="00905EA5">
            <w:pPr>
              <w:jc w:val="center"/>
              <w:rPr>
                <w:sz w:val="20"/>
                <w:szCs w:val="16"/>
              </w:rPr>
            </w:pPr>
            <w:r w:rsidRPr="00057B8F">
              <w:rPr>
                <w:sz w:val="20"/>
                <w:szCs w:val="16"/>
              </w:rPr>
              <w:t>4,08</w:t>
            </w:r>
          </w:p>
        </w:tc>
        <w:tc>
          <w:tcPr>
            <w:tcW w:w="0" w:type="auto"/>
            <w:shd w:val="clear" w:color="auto" w:fill="auto"/>
          </w:tcPr>
          <w:p w:rsidR="003A4819" w:rsidRPr="00057B8F" w:rsidRDefault="003A4819" w:rsidP="00905EA5">
            <w:pPr>
              <w:rPr>
                <w:sz w:val="20"/>
                <w:szCs w:val="16"/>
              </w:rPr>
            </w:pPr>
            <w:r w:rsidRPr="00057B8F">
              <w:rPr>
                <w:sz w:val="20"/>
                <w:szCs w:val="16"/>
              </w:rPr>
              <w:t xml:space="preserve">выдача мощности </w:t>
            </w:r>
            <w:r w:rsidRPr="00057B8F">
              <w:rPr>
                <w:sz w:val="20"/>
                <w:szCs w:val="20"/>
              </w:rPr>
              <w:t>ГТЭС Новокузнецкая</w:t>
            </w:r>
          </w:p>
        </w:tc>
      </w:tr>
      <w:tr w:rsidR="00057B8F" w:rsidRPr="00057B8F" w:rsidTr="003A4819">
        <w:trPr>
          <w:cantSplit/>
        </w:trPr>
        <w:tc>
          <w:tcPr>
            <w:tcW w:w="0" w:type="auto"/>
            <w:shd w:val="clear" w:color="auto" w:fill="auto"/>
          </w:tcPr>
          <w:p w:rsidR="003A4819" w:rsidRPr="00057B8F" w:rsidRDefault="003A4819" w:rsidP="0002306E">
            <w:pPr>
              <w:widowControl w:val="0"/>
              <w:numPr>
                <w:ilvl w:val="0"/>
                <w:numId w:val="330"/>
              </w:numPr>
              <w:rPr>
                <w:iCs/>
                <w:sz w:val="20"/>
                <w:szCs w:val="16"/>
              </w:rPr>
            </w:pPr>
          </w:p>
        </w:tc>
        <w:tc>
          <w:tcPr>
            <w:tcW w:w="0" w:type="auto"/>
            <w:shd w:val="clear" w:color="auto" w:fill="auto"/>
          </w:tcPr>
          <w:p w:rsidR="003A4819" w:rsidRPr="00057B8F" w:rsidRDefault="003A4819" w:rsidP="000B7F3F">
            <w:pPr>
              <w:rPr>
                <w:sz w:val="20"/>
                <w:szCs w:val="16"/>
              </w:rPr>
            </w:pPr>
            <w:r w:rsidRPr="00057B8F">
              <w:rPr>
                <w:sz w:val="20"/>
                <w:szCs w:val="16"/>
              </w:rPr>
              <w:t>ВЛ 220 кВ Новокузнецкая - КМК-1 1 цепь с отпайкой на ПС ОП-9</w:t>
            </w:r>
          </w:p>
        </w:tc>
        <w:tc>
          <w:tcPr>
            <w:tcW w:w="0" w:type="auto"/>
            <w:shd w:val="clear" w:color="auto" w:fill="auto"/>
          </w:tcPr>
          <w:p w:rsidR="003A4819" w:rsidRPr="00057B8F" w:rsidRDefault="003A4819" w:rsidP="000B7F3F">
            <w:pPr>
              <w:rPr>
                <w:sz w:val="20"/>
                <w:szCs w:val="16"/>
              </w:rPr>
            </w:pPr>
            <w:r w:rsidRPr="00057B8F">
              <w:rPr>
                <w:sz w:val="20"/>
                <w:szCs w:val="16"/>
              </w:rPr>
              <w:t>Кемеровская область</w:t>
            </w:r>
          </w:p>
        </w:tc>
        <w:tc>
          <w:tcPr>
            <w:tcW w:w="0" w:type="auto"/>
            <w:shd w:val="clear" w:color="auto" w:fill="auto"/>
          </w:tcPr>
          <w:p w:rsidR="003A4819" w:rsidRPr="00057B8F" w:rsidRDefault="003A4819" w:rsidP="000B7F3F">
            <w:pPr>
              <w:jc w:val="center"/>
              <w:rPr>
                <w:sz w:val="20"/>
                <w:szCs w:val="16"/>
              </w:rPr>
            </w:pPr>
            <w:r w:rsidRPr="00057B8F">
              <w:rPr>
                <w:sz w:val="20"/>
                <w:szCs w:val="16"/>
              </w:rPr>
              <w:t>11,5</w:t>
            </w:r>
          </w:p>
        </w:tc>
        <w:tc>
          <w:tcPr>
            <w:tcW w:w="0" w:type="auto"/>
            <w:shd w:val="clear" w:color="auto" w:fill="auto"/>
          </w:tcPr>
          <w:p w:rsidR="003A4819" w:rsidRPr="00057B8F" w:rsidRDefault="003A4819" w:rsidP="00905EA5">
            <w:pPr>
              <w:rPr>
                <w:sz w:val="20"/>
                <w:szCs w:val="16"/>
              </w:rPr>
            </w:pPr>
            <w:r w:rsidRPr="00057B8F">
              <w:rPr>
                <w:sz w:val="20"/>
                <w:szCs w:val="16"/>
              </w:rPr>
              <w:t>выдача мощности</w:t>
            </w:r>
          </w:p>
        </w:tc>
      </w:tr>
      <w:tr w:rsidR="00057B8F" w:rsidRPr="00057B8F" w:rsidTr="003A4819">
        <w:trPr>
          <w:cantSplit/>
        </w:trPr>
        <w:tc>
          <w:tcPr>
            <w:tcW w:w="0" w:type="auto"/>
            <w:shd w:val="clear" w:color="auto" w:fill="auto"/>
          </w:tcPr>
          <w:p w:rsidR="003A4819" w:rsidRPr="00057B8F" w:rsidRDefault="003A4819" w:rsidP="0002306E">
            <w:pPr>
              <w:widowControl w:val="0"/>
              <w:numPr>
                <w:ilvl w:val="0"/>
                <w:numId w:val="330"/>
              </w:numPr>
              <w:rPr>
                <w:iCs/>
                <w:sz w:val="20"/>
                <w:szCs w:val="16"/>
              </w:rPr>
            </w:pPr>
          </w:p>
        </w:tc>
        <w:tc>
          <w:tcPr>
            <w:tcW w:w="0" w:type="auto"/>
            <w:shd w:val="clear" w:color="auto" w:fill="auto"/>
          </w:tcPr>
          <w:p w:rsidR="003A4819" w:rsidRPr="00057B8F" w:rsidRDefault="003A4819" w:rsidP="000B7F3F">
            <w:pPr>
              <w:rPr>
                <w:sz w:val="20"/>
                <w:szCs w:val="16"/>
              </w:rPr>
            </w:pPr>
            <w:r w:rsidRPr="00057B8F">
              <w:rPr>
                <w:sz w:val="20"/>
                <w:szCs w:val="16"/>
              </w:rPr>
              <w:t>ВЛ 220 кВ Новокузнецкая - КМК-1 2 цепь с отпайкой на ПС ОП-9</w:t>
            </w:r>
          </w:p>
        </w:tc>
        <w:tc>
          <w:tcPr>
            <w:tcW w:w="0" w:type="auto"/>
            <w:shd w:val="clear" w:color="auto" w:fill="auto"/>
          </w:tcPr>
          <w:p w:rsidR="003A4819" w:rsidRPr="00057B8F" w:rsidRDefault="003A4819" w:rsidP="000B7F3F">
            <w:pPr>
              <w:rPr>
                <w:sz w:val="20"/>
                <w:szCs w:val="16"/>
              </w:rPr>
            </w:pPr>
            <w:r w:rsidRPr="00057B8F">
              <w:rPr>
                <w:sz w:val="20"/>
                <w:szCs w:val="16"/>
              </w:rPr>
              <w:t>Кемеровская область</w:t>
            </w:r>
          </w:p>
        </w:tc>
        <w:tc>
          <w:tcPr>
            <w:tcW w:w="0" w:type="auto"/>
            <w:shd w:val="clear" w:color="auto" w:fill="auto"/>
          </w:tcPr>
          <w:p w:rsidR="003A4819" w:rsidRPr="00057B8F" w:rsidRDefault="003A4819" w:rsidP="000B7F3F">
            <w:pPr>
              <w:jc w:val="center"/>
              <w:rPr>
                <w:sz w:val="20"/>
                <w:szCs w:val="16"/>
              </w:rPr>
            </w:pPr>
            <w:r w:rsidRPr="00057B8F">
              <w:rPr>
                <w:sz w:val="20"/>
                <w:szCs w:val="16"/>
              </w:rPr>
              <w:t>14</w:t>
            </w:r>
          </w:p>
        </w:tc>
        <w:tc>
          <w:tcPr>
            <w:tcW w:w="0" w:type="auto"/>
            <w:shd w:val="clear" w:color="auto" w:fill="auto"/>
          </w:tcPr>
          <w:p w:rsidR="003A4819" w:rsidRPr="00057B8F" w:rsidRDefault="003A4819" w:rsidP="00905EA5">
            <w:pPr>
              <w:rPr>
                <w:sz w:val="20"/>
                <w:szCs w:val="16"/>
              </w:rPr>
            </w:pPr>
            <w:r w:rsidRPr="00057B8F">
              <w:rPr>
                <w:sz w:val="20"/>
                <w:szCs w:val="16"/>
              </w:rPr>
              <w:t>выдача мощности</w:t>
            </w:r>
          </w:p>
        </w:tc>
      </w:tr>
      <w:tr w:rsidR="00057B8F" w:rsidRPr="00057B8F" w:rsidTr="003A4819">
        <w:trPr>
          <w:cantSplit/>
        </w:trPr>
        <w:tc>
          <w:tcPr>
            <w:tcW w:w="0" w:type="auto"/>
            <w:shd w:val="clear" w:color="auto" w:fill="auto"/>
          </w:tcPr>
          <w:p w:rsidR="003A4819" w:rsidRPr="00057B8F" w:rsidRDefault="003A4819" w:rsidP="0002306E">
            <w:pPr>
              <w:widowControl w:val="0"/>
              <w:numPr>
                <w:ilvl w:val="0"/>
                <w:numId w:val="330"/>
              </w:numPr>
              <w:rPr>
                <w:iCs/>
                <w:sz w:val="20"/>
                <w:szCs w:val="16"/>
              </w:rPr>
            </w:pPr>
          </w:p>
        </w:tc>
        <w:tc>
          <w:tcPr>
            <w:tcW w:w="0" w:type="auto"/>
            <w:shd w:val="clear" w:color="auto" w:fill="auto"/>
            <w:hideMark/>
          </w:tcPr>
          <w:p w:rsidR="003A4819" w:rsidRPr="00057B8F" w:rsidRDefault="003A4819" w:rsidP="000B7F3F">
            <w:pPr>
              <w:rPr>
                <w:sz w:val="20"/>
                <w:szCs w:val="16"/>
              </w:rPr>
            </w:pPr>
            <w:r w:rsidRPr="00057B8F">
              <w:rPr>
                <w:sz w:val="20"/>
                <w:szCs w:val="16"/>
              </w:rPr>
              <w:t xml:space="preserve">ВЛ 220 кВ Новокузнецкая - НКАЗ-2 1 цепь </w:t>
            </w:r>
          </w:p>
        </w:tc>
        <w:tc>
          <w:tcPr>
            <w:tcW w:w="0" w:type="auto"/>
            <w:shd w:val="clear" w:color="auto" w:fill="auto"/>
            <w:hideMark/>
          </w:tcPr>
          <w:p w:rsidR="003A4819" w:rsidRPr="00057B8F" w:rsidRDefault="003A4819" w:rsidP="000B7F3F">
            <w:pPr>
              <w:rPr>
                <w:sz w:val="20"/>
                <w:szCs w:val="16"/>
              </w:rPr>
            </w:pPr>
            <w:r w:rsidRPr="00057B8F">
              <w:rPr>
                <w:sz w:val="20"/>
                <w:szCs w:val="16"/>
              </w:rPr>
              <w:t>Кемеровская область</w:t>
            </w:r>
          </w:p>
        </w:tc>
        <w:tc>
          <w:tcPr>
            <w:tcW w:w="0" w:type="auto"/>
            <w:shd w:val="clear" w:color="auto" w:fill="auto"/>
            <w:hideMark/>
          </w:tcPr>
          <w:p w:rsidR="003A4819" w:rsidRPr="00057B8F" w:rsidRDefault="003A4819" w:rsidP="000B7F3F">
            <w:pPr>
              <w:jc w:val="center"/>
              <w:rPr>
                <w:sz w:val="20"/>
                <w:szCs w:val="16"/>
              </w:rPr>
            </w:pPr>
            <w:r w:rsidRPr="00057B8F">
              <w:rPr>
                <w:sz w:val="20"/>
                <w:szCs w:val="16"/>
              </w:rPr>
              <w:t>36,07</w:t>
            </w:r>
          </w:p>
        </w:tc>
        <w:tc>
          <w:tcPr>
            <w:tcW w:w="0" w:type="auto"/>
            <w:shd w:val="clear" w:color="auto" w:fill="auto"/>
            <w:hideMark/>
          </w:tcPr>
          <w:p w:rsidR="003A4819" w:rsidRPr="00057B8F" w:rsidRDefault="003A4819" w:rsidP="00905EA5">
            <w:pPr>
              <w:rPr>
                <w:sz w:val="20"/>
                <w:szCs w:val="16"/>
              </w:rPr>
            </w:pPr>
            <w:r w:rsidRPr="00057B8F">
              <w:rPr>
                <w:sz w:val="20"/>
                <w:szCs w:val="16"/>
              </w:rPr>
              <w:t>выдача мощности</w:t>
            </w:r>
          </w:p>
        </w:tc>
      </w:tr>
      <w:tr w:rsidR="00057B8F" w:rsidRPr="00057B8F" w:rsidTr="003A4819">
        <w:trPr>
          <w:cantSplit/>
          <w:trHeight w:val="15"/>
        </w:trPr>
        <w:tc>
          <w:tcPr>
            <w:tcW w:w="0" w:type="auto"/>
            <w:gridSpan w:val="2"/>
            <w:shd w:val="clear" w:color="auto" w:fill="auto"/>
            <w:hideMark/>
          </w:tcPr>
          <w:p w:rsidR="003A4819" w:rsidRPr="00057B8F" w:rsidRDefault="003A4819" w:rsidP="000B7F3F">
            <w:pPr>
              <w:rPr>
                <w:sz w:val="20"/>
                <w:szCs w:val="16"/>
              </w:rPr>
            </w:pPr>
            <w:r w:rsidRPr="00057B8F">
              <w:rPr>
                <w:sz w:val="20"/>
                <w:szCs w:val="16"/>
              </w:rPr>
              <w:t>Всего</w:t>
            </w:r>
          </w:p>
        </w:tc>
        <w:tc>
          <w:tcPr>
            <w:tcW w:w="0" w:type="auto"/>
            <w:shd w:val="clear" w:color="auto" w:fill="auto"/>
          </w:tcPr>
          <w:p w:rsidR="003A4819" w:rsidRPr="00057B8F" w:rsidRDefault="003A4819" w:rsidP="000B7F3F">
            <w:pPr>
              <w:rPr>
                <w:sz w:val="20"/>
                <w:szCs w:val="16"/>
              </w:rPr>
            </w:pPr>
          </w:p>
        </w:tc>
        <w:tc>
          <w:tcPr>
            <w:tcW w:w="0" w:type="auto"/>
            <w:shd w:val="clear" w:color="auto" w:fill="auto"/>
            <w:hideMark/>
          </w:tcPr>
          <w:p w:rsidR="003A4819" w:rsidRPr="00057B8F" w:rsidRDefault="003A4819" w:rsidP="00963CEE">
            <w:pPr>
              <w:jc w:val="center"/>
              <w:rPr>
                <w:sz w:val="20"/>
                <w:szCs w:val="16"/>
              </w:rPr>
            </w:pPr>
            <w:r w:rsidRPr="00057B8F">
              <w:rPr>
                <w:sz w:val="20"/>
                <w:szCs w:val="16"/>
              </w:rPr>
              <w:t>2166,52</w:t>
            </w:r>
          </w:p>
        </w:tc>
        <w:tc>
          <w:tcPr>
            <w:tcW w:w="0" w:type="auto"/>
            <w:shd w:val="clear" w:color="auto" w:fill="auto"/>
          </w:tcPr>
          <w:p w:rsidR="003A4819" w:rsidRPr="00057B8F" w:rsidRDefault="003A4819" w:rsidP="000B7F3F">
            <w:pPr>
              <w:rPr>
                <w:sz w:val="20"/>
                <w:szCs w:val="16"/>
              </w:rPr>
            </w:pPr>
          </w:p>
        </w:tc>
      </w:tr>
    </w:tbl>
    <w:p w:rsidR="007817CD" w:rsidRPr="00057B8F" w:rsidRDefault="007817CD" w:rsidP="007817CD">
      <w:pPr>
        <w:pStyle w:val="4"/>
      </w:pPr>
      <w:r w:rsidRPr="00057B8F">
        <w:t>Строящиеся объекты</w:t>
      </w:r>
    </w:p>
    <w:p w:rsidR="007817CD" w:rsidRPr="00057B8F" w:rsidRDefault="007817CD" w:rsidP="007817CD">
      <w:pPr>
        <w:pStyle w:val="6"/>
      </w:pPr>
      <w:r w:rsidRPr="00057B8F">
        <w:t>Строящиеся подстанции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8"/>
        <w:gridCol w:w="1979"/>
        <w:gridCol w:w="697"/>
        <w:gridCol w:w="1072"/>
        <w:gridCol w:w="739"/>
        <w:gridCol w:w="1005"/>
        <w:gridCol w:w="1508"/>
        <w:gridCol w:w="2163"/>
      </w:tblGrid>
      <w:tr w:rsidR="00057B8F" w:rsidRPr="00057B8F" w:rsidTr="00F94373">
        <w:trPr>
          <w:cantSplit/>
          <w:trHeight w:val="20"/>
          <w:tblHeader/>
        </w:trPr>
        <w:tc>
          <w:tcPr>
            <w:tcW w:w="213" w:type="pct"/>
            <w:vMerge w:val="restart"/>
            <w:shd w:val="clear" w:color="auto" w:fill="auto"/>
          </w:tcPr>
          <w:p w:rsidR="00F94373" w:rsidRPr="00057B8F" w:rsidRDefault="00F94373" w:rsidP="0074349D">
            <w:pPr>
              <w:jc w:val="center"/>
              <w:rPr>
                <w:bCs/>
                <w:sz w:val="20"/>
                <w:szCs w:val="16"/>
              </w:rPr>
            </w:pPr>
            <w:r w:rsidRPr="00057B8F">
              <w:rPr>
                <w:bCs/>
                <w:sz w:val="20"/>
                <w:szCs w:val="16"/>
              </w:rPr>
              <w:t>№</w:t>
            </w:r>
          </w:p>
        </w:tc>
        <w:tc>
          <w:tcPr>
            <w:tcW w:w="1034" w:type="pct"/>
            <w:vMerge w:val="restart"/>
            <w:shd w:val="clear" w:color="auto" w:fill="auto"/>
          </w:tcPr>
          <w:p w:rsidR="00F94373" w:rsidRPr="00057B8F" w:rsidRDefault="00F94373" w:rsidP="0074349D">
            <w:pPr>
              <w:rPr>
                <w:bCs/>
                <w:sz w:val="20"/>
                <w:szCs w:val="16"/>
              </w:rPr>
            </w:pPr>
            <w:r w:rsidRPr="00057B8F">
              <w:rPr>
                <w:bCs/>
                <w:sz w:val="20"/>
                <w:szCs w:val="16"/>
              </w:rPr>
              <w:t>Наименова</w:t>
            </w:r>
            <w:r w:rsidRPr="00057B8F">
              <w:rPr>
                <w:bCs/>
                <w:sz w:val="20"/>
                <w:szCs w:val="16"/>
              </w:rPr>
              <w:softHyphen/>
              <w:t>ние</w:t>
            </w:r>
          </w:p>
        </w:tc>
        <w:tc>
          <w:tcPr>
            <w:tcW w:w="364" w:type="pct"/>
            <w:vMerge w:val="restart"/>
            <w:shd w:val="clear" w:color="auto" w:fill="auto"/>
          </w:tcPr>
          <w:p w:rsidR="00F94373" w:rsidRPr="00057B8F" w:rsidRDefault="00F94373" w:rsidP="0074349D">
            <w:pPr>
              <w:jc w:val="center"/>
              <w:rPr>
                <w:bCs/>
                <w:sz w:val="20"/>
                <w:szCs w:val="16"/>
              </w:rPr>
            </w:pPr>
            <w:r w:rsidRPr="00057B8F">
              <w:rPr>
                <w:bCs/>
                <w:sz w:val="20"/>
                <w:szCs w:val="16"/>
              </w:rPr>
              <w:t>Год ввода объ</w:t>
            </w:r>
            <w:r w:rsidRPr="00057B8F">
              <w:rPr>
                <w:bCs/>
                <w:sz w:val="20"/>
                <w:szCs w:val="16"/>
              </w:rPr>
              <w:softHyphen/>
              <w:t>екта</w:t>
            </w:r>
          </w:p>
        </w:tc>
        <w:tc>
          <w:tcPr>
            <w:tcW w:w="946" w:type="pct"/>
            <w:gridSpan w:val="2"/>
            <w:shd w:val="clear" w:color="auto" w:fill="auto"/>
          </w:tcPr>
          <w:p w:rsidR="00F94373" w:rsidRPr="00057B8F" w:rsidRDefault="00F94373" w:rsidP="0074349D">
            <w:pPr>
              <w:jc w:val="center"/>
              <w:rPr>
                <w:bCs/>
                <w:sz w:val="20"/>
                <w:szCs w:val="16"/>
              </w:rPr>
            </w:pPr>
            <w:r w:rsidRPr="00057B8F">
              <w:rPr>
                <w:sz w:val="20"/>
                <w:szCs w:val="28"/>
              </w:rPr>
              <w:t>Установленная мощность (МВА)</w:t>
            </w:r>
          </w:p>
        </w:tc>
        <w:tc>
          <w:tcPr>
            <w:tcW w:w="525" w:type="pct"/>
            <w:vMerge w:val="restart"/>
          </w:tcPr>
          <w:p w:rsidR="00F94373" w:rsidRPr="00057B8F" w:rsidRDefault="00F94373" w:rsidP="0074349D">
            <w:pPr>
              <w:rPr>
                <w:bCs/>
                <w:sz w:val="20"/>
                <w:szCs w:val="16"/>
              </w:rPr>
            </w:pPr>
            <w:r w:rsidRPr="00057B8F">
              <w:rPr>
                <w:sz w:val="20"/>
                <w:szCs w:val="28"/>
              </w:rPr>
              <w:t>Схемные осо</w:t>
            </w:r>
            <w:r w:rsidRPr="00057B8F">
              <w:rPr>
                <w:sz w:val="20"/>
                <w:szCs w:val="28"/>
              </w:rPr>
              <w:softHyphen/>
              <w:t>бенности</w:t>
            </w:r>
          </w:p>
        </w:tc>
        <w:tc>
          <w:tcPr>
            <w:tcW w:w="788" w:type="pct"/>
            <w:vMerge w:val="restart"/>
          </w:tcPr>
          <w:p w:rsidR="00F94373" w:rsidRPr="00057B8F" w:rsidRDefault="00F94373" w:rsidP="0074349D">
            <w:pPr>
              <w:rPr>
                <w:bCs/>
                <w:sz w:val="20"/>
                <w:szCs w:val="16"/>
              </w:rPr>
            </w:pPr>
            <w:r w:rsidRPr="00057B8F">
              <w:rPr>
                <w:bCs/>
                <w:sz w:val="20"/>
                <w:szCs w:val="16"/>
              </w:rPr>
              <w:t>Ответствен</w:t>
            </w:r>
            <w:r w:rsidRPr="00057B8F">
              <w:rPr>
                <w:bCs/>
                <w:sz w:val="20"/>
                <w:szCs w:val="16"/>
              </w:rPr>
              <w:softHyphen/>
              <w:t>ная органи</w:t>
            </w:r>
            <w:r w:rsidRPr="00057B8F">
              <w:rPr>
                <w:bCs/>
                <w:sz w:val="20"/>
                <w:szCs w:val="16"/>
              </w:rPr>
              <w:softHyphen/>
              <w:t>зация</w:t>
            </w:r>
          </w:p>
        </w:tc>
        <w:tc>
          <w:tcPr>
            <w:tcW w:w="1130" w:type="pct"/>
            <w:vMerge w:val="restart"/>
            <w:shd w:val="clear" w:color="auto" w:fill="auto"/>
          </w:tcPr>
          <w:p w:rsidR="00F94373" w:rsidRPr="00057B8F" w:rsidRDefault="00F94373" w:rsidP="0074349D">
            <w:pPr>
              <w:rPr>
                <w:bCs/>
                <w:sz w:val="20"/>
                <w:szCs w:val="16"/>
              </w:rPr>
            </w:pPr>
            <w:r w:rsidRPr="00057B8F">
              <w:rPr>
                <w:bCs/>
                <w:sz w:val="20"/>
                <w:szCs w:val="16"/>
              </w:rPr>
              <w:t>Основное назна</w:t>
            </w:r>
            <w:r w:rsidRPr="00057B8F">
              <w:rPr>
                <w:bCs/>
                <w:sz w:val="20"/>
                <w:szCs w:val="16"/>
              </w:rPr>
              <w:softHyphen/>
              <w:t xml:space="preserve">чение </w:t>
            </w:r>
          </w:p>
        </w:tc>
      </w:tr>
      <w:tr w:rsidR="00057B8F" w:rsidRPr="00057B8F" w:rsidTr="00F94373">
        <w:trPr>
          <w:cantSplit/>
          <w:trHeight w:val="20"/>
          <w:tblHeader/>
        </w:trPr>
        <w:tc>
          <w:tcPr>
            <w:tcW w:w="213" w:type="pct"/>
            <w:vMerge/>
            <w:shd w:val="clear" w:color="auto" w:fill="auto"/>
          </w:tcPr>
          <w:p w:rsidR="00F94373" w:rsidRPr="00057B8F" w:rsidRDefault="00F94373" w:rsidP="0074349D">
            <w:pPr>
              <w:jc w:val="center"/>
              <w:rPr>
                <w:bCs/>
                <w:sz w:val="20"/>
                <w:szCs w:val="16"/>
              </w:rPr>
            </w:pPr>
          </w:p>
        </w:tc>
        <w:tc>
          <w:tcPr>
            <w:tcW w:w="1034" w:type="pct"/>
            <w:vMerge/>
            <w:shd w:val="clear" w:color="auto" w:fill="auto"/>
          </w:tcPr>
          <w:p w:rsidR="00F94373" w:rsidRPr="00057B8F" w:rsidRDefault="00F94373" w:rsidP="0074349D">
            <w:pPr>
              <w:rPr>
                <w:bCs/>
                <w:sz w:val="20"/>
                <w:szCs w:val="16"/>
              </w:rPr>
            </w:pPr>
          </w:p>
        </w:tc>
        <w:tc>
          <w:tcPr>
            <w:tcW w:w="364" w:type="pct"/>
            <w:vMerge/>
            <w:shd w:val="clear" w:color="auto" w:fill="auto"/>
          </w:tcPr>
          <w:p w:rsidR="00F94373" w:rsidRPr="00057B8F" w:rsidRDefault="00F94373" w:rsidP="0074349D">
            <w:pPr>
              <w:jc w:val="center"/>
              <w:rPr>
                <w:bCs/>
                <w:sz w:val="20"/>
                <w:szCs w:val="16"/>
              </w:rPr>
            </w:pPr>
          </w:p>
        </w:tc>
        <w:tc>
          <w:tcPr>
            <w:tcW w:w="560" w:type="pct"/>
            <w:shd w:val="clear" w:color="auto" w:fill="auto"/>
          </w:tcPr>
          <w:p w:rsidR="00F94373" w:rsidRPr="00057B8F" w:rsidRDefault="00F94373" w:rsidP="0074349D">
            <w:pPr>
              <w:jc w:val="center"/>
              <w:rPr>
                <w:bCs/>
                <w:sz w:val="20"/>
                <w:szCs w:val="16"/>
              </w:rPr>
            </w:pPr>
            <w:r w:rsidRPr="00057B8F">
              <w:rPr>
                <w:sz w:val="20"/>
                <w:szCs w:val="28"/>
              </w:rPr>
              <w:t>кол-во х мощность</w:t>
            </w:r>
          </w:p>
        </w:tc>
        <w:tc>
          <w:tcPr>
            <w:tcW w:w="386" w:type="pct"/>
            <w:shd w:val="clear" w:color="auto" w:fill="auto"/>
          </w:tcPr>
          <w:p w:rsidR="00F94373" w:rsidRPr="00057B8F" w:rsidRDefault="00F94373" w:rsidP="0074349D">
            <w:pPr>
              <w:jc w:val="center"/>
              <w:rPr>
                <w:bCs/>
                <w:sz w:val="20"/>
                <w:szCs w:val="16"/>
              </w:rPr>
            </w:pPr>
            <w:r w:rsidRPr="00057B8F">
              <w:rPr>
                <w:sz w:val="20"/>
                <w:szCs w:val="28"/>
              </w:rPr>
              <w:t>ито-го</w:t>
            </w:r>
          </w:p>
        </w:tc>
        <w:tc>
          <w:tcPr>
            <w:tcW w:w="525" w:type="pct"/>
            <w:vMerge/>
          </w:tcPr>
          <w:p w:rsidR="00F94373" w:rsidRPr="00057B8F" w:rsidRDefault="00F94373" w:rsidP="0074349D">
            <w:pPr>
              <w:rPr>
                <w:bCs/>
                <w:sz w:val="20"/>
                <w:szCs w:val="16"/>
              </w:rPr>
            </w:pPr>
          </w:p>
        </w:tc>
        <w:tc>
          <w:tcPr>
            <w:tcW w:w="788" w:type="pct"/>
            <w:vMerge/>
          </w:tcPr>
          <w:p w:rsidR="00F94373" w:rsidRPr="00057B8F" w:rsidRDefault="00F94373" w:rsidP="0074349D">
            <w:pPr>
              <w:rPr>
                <w:bCs/>
                <w:sz w:val="20"/>
                <w:szCs w:val="16"/>
              </w:rPr>
            </w:pPr>
          </w:p>
        </w:tc>
        <w:tc>
          <w:tcPr>
            <w:tcW w:w="1130" w:type="pct"/>
            <w:vMerge/>
            <w:shd w:val="clear" w:color="auto" w:fill="auto"/>
          </w:tcPr>
          <w:p w:rsidR="00F94373" w:rsidRPr="00057B8F" w:rsidRDefault="00F94373" w:rsidP="0074349D">
            <w:pPr>
              <w:rPr>
                <w:bCs/>
                <w:sz w:val="20"/>
                <w:szCs w:val="16"/>
              </w:rPr>
            </w:pPr>
          </w:p>
        </w:tc>
      </w:tr>
      <w:tr w:rsidR="00057B8F" w:rsidRPr="00057B8F" w:rsidTr="00F94373">
        <w:trPr>
          <w:cantSplit/>
        </w:trPr>
        <w:tc>
          <w:tcPr>
            <w:tcW w:w="213" w:type="pct"/>
            <w:shd w:val="clear" w:color="auto" w:fill="auto"/>
          </w:tcPr>
          <w:p w:rsidR="00F94373" w:rsidRPr="00057B8F" w:rsidRDefault="00F94373" w:rsidP="0002306E">
            <w:pPr>
              <w:numPr>
                <w:ilvl w:val="0"/>
                <w:numId w:val="365"/>
              </w:numPr>
              <w:rPr>
                <w:sz w:val="20"/>
                <w:szCs w:val="16"/>
              </w:rPr>
            </w:pPr>
          </w:p>
        </w:tc>
        <w:tc>
          <w:tcPr>
            <w:tcW w:w="1034" w:type="pct"/>
            <w:shd w:val="clear" w:color="auto" w:fill="auto"/>
          </w:tcPr>
          <w:p w:rsidR="00F94373" w:rsidRPr="00057B8F" w:rsidRDefault="00F94373" w:rsidP="0074349D">
            <w:pPr>
              <w:rPr>
                <w:sz w:val="20"/>
                <w:szCs w:val="16"/>
              </w:rPr>
            </w:pPr>
            <w:r w:rsidRPr="00057B8F">
              <w:rPr>
                <w:sz w:val="20"/>
                <w:szCs w:val="16"/>
              </w:rPr>
              <w:t>ПС 500 кВ Кузбас</w:t>
            </w:r>
            <w:r w:rsidR="00083FB6" w:rsidRPr="00057B8F">
              <w:rPr>
                <w:sz w:val="20"/>
                <w:szCs w:val="16"/>
              </w:rPr>
              <w:softHyphen/>
            </w:r>
            <w:r w:rsidRPr="00057B8F">
              <w:rPr>
                <w:sz w:val="20"/>
                <w:szCs w:val="16"/>
              </w:rPr>
              <w:t>ская (установка второго автотранс</w:t>
            </w:r>
            <w:r w:rsidR="00083FB6" w:rsidRPr="00057B8F">
              <w:rPr>
                <w:sz w:val="20"/>
                <w:szCs w:val="16"/>
              </w:rPr>
              <w:softHyphen/>
            </w:r>
            <w:r w:rsidRPr="00057B8F">
              <w:rPr>
                <w:sz w:val="20"/>
                <w:szCs w:val="16"/>
              </w:rPr>
              <w:t>форматора 500 кВ)</w:t>
            </w:r>
          </w:p>
        </w:tc>
        <w:tc>
          <w:tcPr>
            <w:tcW w:w="364" w:type="pct"/>
            <w:shd w:val="clear" w:color="auto" w:fill="auto"/>
          </w:tcPr>
          <w:p w:rsidR="00F94373" w:rsidRPr="00057B8F" w:rsidRDefault="00F94373" w:rsidP="0074349D">
            <w:pPr>
              <w:jc w:val="center"/>
              <w:rPr>
                <w:sz w:val="20"/>
                <w:szCs w:val="16"/>
              </w:rPr>
            </w:pPr>
            <w:r w:rsidRPr="00057B8F">
              <w:rPr>
                <w:sz w:val="20"/>
                <w:szCs w:val="16"/>
              </w:rPr>
              <w:t>2020</w:t>
            </w:r>
            <w:r w:rsidR="000F21E2" w:rsidRPr="00057B8F">
              <w:rPr>
                <w:sz w:val="20"/>
                <w:szCs w:val="16"/>
              </w:rPr>
              <w:t xml:space="preserve"> год</w:t>
            </w:r>
          </w:p>
        </w:tc>
        <w:tc>
          <w:tcPr>
            <w:tcW w:w="560" w:type="pct"/>
            <w:shd w:val="clear" w:color="auto" w:fill="auto"/>
          </w:tcPr>
          <w:p w:rsidR="00F94373" w:rsidRPr="00057B8F" w:rsidRDefault="00F94373" w:rsidP="0074349D">
            <w:pPr>
              <w:keepNext/>
              <w:keepLines/>
              <w:jc w:val="center"/>
              <w:rPr>
                <w:sz w:val="20"/>
                <w:szCs w:val="16"/>
              </w:rPr>
            </w:pPr>
            <w:r w:rsidRPr="00057B8F">
              <w:rPr>
                <w:sz w:val="20"/>
                <w:szCs w:val="16"/>
              </w:rPr>
              <w:t>2х267</w:t>
            </w:r>
          </w:p>
          <w:p w:rsidR="00F94373" w:rsidRPr="00057B8F" w:rsidRDefault="00F94373" w:rsidP="0074349D">
            <w:pPr>
              <w:jc w:val="center"/>
              <w:rPr>
                <w:sz w:val="20"/>
                <w:szCs w:val="16"/>
              </w:rPr>
            </w:pPr>
            <w:r w:rsidRPr="00057B8F">
              <w:rPr>
                <w:sz w:val="20"/>
                <w:szCs w:val="16"/>
              </w:rPr>
              <w:t>УШР-180 Мвар</w:t>
            </w:r>
          </w:p>
        </w:tc>
        <w:tc>
          <w:tcPr>
            <w:tcW w:w="386" w:type="pct"/>
            <w:shd w:val="clear" w:color="auto" w:fill="auto"/>
          </w:tcPr>
          <w:p w:rsidR="00F94373" w:rsidRPr="00057B8F" w:rsidRDefault="00F94373" w:rsidP="0074349D">
            <w:pPr>
              <w:keepNext/>
              <w:keepLines/>
              <w:jc w:val="center"/>
              <w:rPr>
                <w:sz w:val="20"/>
                <w:szCs w:val="16"/>
              </w:rPr>
            </w:pPr>
            <w:r w:rsidRPr="00057B8F">
              <w:rPr>
                <w:sz w:val="20"/>
                <w:szCs w:val="16"/>
              </w:rPr>
              <w:t>534</w:t>
            </w:r>
          </w:p>
          <w:p w:rsidR="00F94373" w:rsidRPr="00057B8F" w:rsidRDefault="00F94373" w:rsidP="0074349D">
            <w:pPr>
              <w:jc w:val="center"/>
              <w:rPr>
                <w:sz w:val="20"/>
                <w:szCs w:val="16"/>
              </w:rPr>
            </w:pPr>
            <w:r w:rsidRPr="00057B8F">
              <w:rPr>
                <w:sz w:val="20"/>
                <w:szCs w:val="16"/>
              </w:rPr>
              <w:t>УШР-180 Мвар</w:t>
            </w:r>
          </w:p>
        </w:tc>
        <w:tc>
          <w:tcPr>
            <w:tcW w:w="525" w:type="pct"/>
          </w:tcPr>
          <w:p w:rsidR="00F94373" w:rsidRPr="00057B8F" w:rsidRDefault="00F94373" w:rsidP="0074349D">
            <w:pPr>
              <w:rPr>
                <w:sz w:val="20"/>
                <w:szCs w:val="16"/>
              </w:rPr>
            </w:pPr>
            <w:r w:rsidRPr="00057B8F">
              <w:rPr>
                <w:sz w:val="20"/>
                <w:szCs w:val="16"/>
              </w:rPr>
              <w:t>нет</w:t>
            </w:r>
          </w:p>
        </w:tc>
        <w:tc>
          <w:tcPr>
            <w:tcW w:w="788" w:type="pct"/>
          </w:tcPr>
          <w:p w:rsidR="00F94373" w:rsidRPr="00057B8F" w:rsidRDefault="006E78CC" w:rsidP="0074349D">
            <w:pPr>
              <w:rPr>
                <w:sz w:val="20"/>
                <w:szCs w:val="16"/>
              </w:rPr>
            </w:pPr>
            <w:r w:rsidRPr="00057B8F">
              <w:rPr>
                <w:sz w:val="20"/>
                <w:szCs w:val="16"/>
              </w:rPr>
              <w:t>ПАО «ФСК ЕЭС»</w:t>
            </w:r>
          </w:p>
        </w:tc>
        <w:tc>
          <w:tcPr>
            <w:tcW w:w="1130" w:type="pct"/>
            <w:shd w:val="clear" w:color="auto" w:fill="auto"/>
          </w:tcPr>
          <w:p w:rsidR="00F94373" w:rsidRPr="00057B8F" w:rsidRDefault="00F94373" w:rsidP="0074349D">
            <w:pPr>
              <w:rPr>
                <w:sz w:val="20"/>
                <w:szCs w:val="16"/>
              </w:rPr>
            </w:pPr>
            <w:r w:rsidRPr="00057B8F">
              <w:rPr>
                <w:sz w:val="20"/>
                <w:szCs w:val="16"/>
              </w:rPr>
              <w:t>повышение надежно</w:t>
            </w:r>
            <w:r w:rsidR="00083FB6" w:rsidRPr="00057B8F">
              <w:rPr>
                <w:sz w:val="20"/>
                <w:szCs w:val="16"/>
              </w:rPr>
              <w:softHyphen/>
            </w:r>
            <w:r w:rsidRPr="00057B8F">
              <w:rPr>
                <w:sz w:val="20"/>
                <w:szCs w:val="16"/>
              </w:rPr>
              <w:t>сти электроснабжения потребителей Кузбас</w:t>
            </w:r>
            <w:r w:rsidR="00083FB6" w:rsidRPr="00057B8F">
              <w:rPr>
                <w:sz w:val="20"/>
                <w:szCs w:val="16"/>
              </w:rPr>
              <w:softHyphen/>
            </w:r>
            <w:r w:rsidRPr="00057B8F">
              <w:rPr>
                <w:sz w:val="20"/>
                <w:szCs w:val="16"/>
              </w:rPr>
              <w:t>ской энергосистемы</w:t>
            </w:r>
          </w:p>
        </w:tc>
      </w:tr>
      <w:tr w:rsidR="00057B8F" w:rsidRPr="00057B8F" w:rsidTr="00F94373">
        <w:trPr>
          <w:cantSplit/>
        </w:trPr>
        <w:tc>
          <w:tcPr>
            <w:tcW w:w="2171" w:type="pct"/>
            <w:gridSpan w:val="4"/>
            <w:shd w:val="clear" w:color="auto" w:fill="auto"/>
          </w:tcPr>
          <w:p w:rsidR="00F94373" w:rsidRPr="00057B8F" w:rsidRDefault="00F94373" w:rsidP="0074349D">
            <w:pPr>
              <w:rPr>
                <w:sz w:val="20"/>
                <w:szCs w:val="16"/>
              </w:rPr>
            </w:pPr>
            <w:r w:rsidRPr="00057B8F">
              <w:rPr>
                <w:sz w:val="20"/>
                <w:szCs w:val="16"/>
              </w:rPr>
              <w:t>Всего</w:t>
            </w:r>
          </w:p>
        </w:tc>
        <w:tc>
          <w:tcPr>
            <w:tcW w:w="2829" w:type="pct"/>
            <w:gridSpan w:val="4"/>
            <w:shd w:val="clear" w:color="auto" w:fill="auto"/>
          </w:tcPr>
          <w:p w:rsidR="00F94373" w:rsidRPr="00057B8F" w:rsidRDefault="00F94373" w:rsidP="0074349D">
            <w:pPr>
              <w:rPr>
                <w:sz w:val="20"/>
                <w:szCs w:val="16"/>
              </w:rPr>
            </w:pPr>
            <w:r w:rsidRPr="00057B8F">
              <w:rPr>
                <w:bCs/>
                <w:sz w:val="20"/>
                <w:szCs w:val="16"/>
              </w:rPr>
              <w:t xml:space="preserve">534, </w:t>
            </w:r>
            <w:r w:rsidRPr="00057B8F">
              <w:rPr>
                <w:sz w:val="20"/>
                <w:szCs w:val="16"/>
              </w:rPr>
              <w:t>180 Мвар</w:t>
            </w:r>
          </w:p>
        </w:tc>
      </w:tr>
    </w:tbl>
    <w:p w:rsidR="007817CD" w:rsidRPr="00057B8F" w:rsidRDefault="007817CD" w:rsidP="007817CD">
      <w:pPr>
        <w:pStyle w:val="6"/>
      </w:pPr>
      <w:r w:rsidRPr="00057B8F">
        <w:t>Строящиеся линии электропередачи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1748"/>
        <w:gridCol w:w="697"/>
        <w:gridCol w:w="1072"/>
        <w:gridCol w:w="865"/>
        <w:gridCol w:w="1570"/>
        <w:gridCol w:w="1376"/>
        <w:gridCol w:w="1836"/>
      </w:tblGrid>
      <w:tr w:rsidR="00057B8F" w:rsidRPr="00057B8F" w:rsidTr="0074349D">
        <w:trPr>
          <w:cantSplit/>
          <w:trHeight w:val="20"/>
          <w:tblHeader/>
        </w:trPr>
        <w:tc>
          <w:tcPr>
            <w:tcW w:w="213" w:type="pct"/>
            <w:vMerge w:val="restart"/>
            <w:shd w:val="clear" w:color="auto" w:fill="auto"/>
          </w:tcPr>
          <w:p w:rsidR="00EC42FF" w:rsidRPr="00057B8F" w:rsidRDefault="00EC42FF" w:rsidP="0074349D">
            <w:pPr>
              <w:jc w:val="center"/>
              <w:rPr>
                <w:bCs/>
                <w:sz w:val="20"/>
                <w:szCs w:val="16"/>
              </w:rPr>
            </w:pPr>
            <w:r w:rsidRPr="00057B8F">
              <w:rPr>
                <w:bCs/>
                <w:sz w:val="20"/>
                <w:szCs w:val="16"/>
              </w:rPr>
              <w:t>№</w:t>
            </w:r>
          </w:p>
        </w:tc>
        <w:tc>
          <w:tcPr>
            <w:tcW w:w="913" w:type="pct"/>
            <w:vMerge w:val="restart"/>
            <w:shd w:val="clear" w:color="auto" w:fill="auto"/>
          </w:tcPr>
          <w:p w:rsidR="00EC42FF" w:rsidRPr="00057B8F" w:rsidRDefault="00EC42FF" w:rsidP="0074349D">
            <w:pPr>
              <w:rPr>
                <w:bCs/>
                <w:sz w:val="20"/>
                <w:szCs w:val="16"/>
              </w:rPr>
            </w:pPr>
            <w:r w:rsidRPr="00057B8F">
              <w:rPr>
                <w:bCs/>
                <w:sz w:val="20"/>
                <w:szCs w:val="16"/>
              </w:rPr>
              <w:t>Наименова</w:t>
            </w:r>
            <w:r w:rsidRPr="00057B8F">
              <w:rPr>
                <w:bCs/>
                <w:sz w:val="20"/>
                <w:szCs w:val="16"/>
              </w:rPr>
              <w:softHyphen/>
              <w:t>ние</w:t>
            </w:r>
          </w:p>
        </w:tc>
        <w:tc>
          <w:tcPr>
            <w:tcW w:w="364" w:type="pct"/>
            <w:vMerge w:val="restart"/>
            <w:shd w:val="clear" w:color="auto" w:fill="auto"/>
          </w:tcPr>
          <w:p w:rsidR="00EC42FF" w:rsidRPr="00057B8F" w:rsidRDefault="00EC42FF" w:rsidP="0074349D">
            <w:pPr>
              <w:jc w:val="center"/>
              <w:rPr>
                <w:bCs/>
                <w:sz w:val="20"/>
                <w:szCs w:val="16"/>
              </w:rPr>
            </w:pPr>
            <w:r w:rsidRPr="00057B8F">
              <w:rPr>
                <w:bCs/>
                <w:sz w:val="20"/>
                <w:szCs w:val="16"/>
              </w:rPr>
              <w:t>Год ввода объ</w:t>
            </w:r>
            <w:r w:rsidRPr="00057B8F">
              <w:rPr>
                <w:bCs/>
                <w:sz w:val="20"/>
                <w:szCs w:val="16"/>
              </w:rPr>
              <w:softHyphen/>
              <w:t>екта</w:t>
            </w:r>
          </w:p>
        </w:tc>
        <w:tc>
          <w:tcPr>
            <w:tcW w:w="1012" w:type="pct"/>
            <w:gridSpan w:val="2"/>
            <w:shd w:val="clear" w:color="auto" w:fill="auto"/>
          </w:tcPr>
          <w:p w:rsidR="00EC42FF" w:rsidRPr="00057B8F" w:rsidRDefault="00EC42FF" w:rsidP="006C6650">
            <w:pPr>
              <w:jc w:val="center"/>
              <w:rPr>
                <w:bCs/>
                <w:sz w:val="20"/>
                <w:szCs w:val="16"/>
              </w:rPr>
            </w:pPr>
            <w:r w:rsidRPr="00057B8F">
              <w:rPr>
                <w:sz w:val="20"/>
                <w:szCs w:val="28"/>
              </w:rPr>
              <w:t>Протяженность, (км)</w:t>
            </w:r>
          </w:p>
        </w:tc>
        <w:tc>
          <w:tcPr>
            <w:tcW w:w="820" w:type="pct"/>
            <w:vMerge w:val="restart"/>
          </w:tcPr>
          <w:p w:rsidR="00EC42FF" w:rsidRPr="00057B8F" w:rsidRDefault="00EC42FF" w:rsidP="0074349D">
            <w:pPr>
              <w:rPr>
                <w:bCs/>
                <w:sz w:val="20"/>
                <w:szCs w:val="16"/>
              </w:rPr>
            </w:pPr>
            <w:r w:rsidRPr="00057B8F">
              <w:rPr>
                <w:sz w:val="20"/>
                <w:szCs w:val="28"/>
              </w:rPr>
              <w:t>Схемные осо</w:t>
            </w:r>
            <w:r w:rsidRPr="00057B8F">
              <w:rPr>
                <w:sz w:val="20"/>
                <w:szCs w:val="28"/>
              </w:rPr>
              <w:softHyphen/>
              <w:t>бенности</w:t>
            </w:r>
          </w:p>
        </w:tc>
        <w:tc>
          <w:tcPr>
            <w:tcW w:w="719" w:type="pct"/>
            <w:vMerge w:val="restart"/>
          </w:tcPr>
          <w:p w:rsidR="00EC42FF" w:rsidRPr="00057B8F" w:rsidRDefault="00EC42FF" w:rsidP="0074349D">
            <w:pPr>
              <w:rPr>
                <w:bCs/>
                <w:sz w:val="20"/>
                <w:szCs w:val="16"/>
              </w:rPr>
            </w:pPr>
            <w:r w:rsidRPr="00057B8F">
              <w:rPr>
                <w:bCs/>
                <w:sz w:val="20"/>
                <w:szCs w:val="16"/>
              </w:rPr>
              <w:t>Ответствен</w:t>
            </w:r>
            <w:r w:rsidRPr="00057B8F">
              <w:rPr>
                <w:bCs/>
                <w:sz w:val="20"/>
                <w:szCs w:val="16"/>
              </w:rPr>
              <w:softHyphen/>
              <w:t>ная органи</w:t>
            </w:r>
            <w:r w:rsidRPr="00057B8F">
              <w:rPr>
                <w:bCs/>
                <w:sz w:val="20"/>
                <w:szCs w:val="16"/>
              </w:rPr>
              <w:softHyphen/>
              <w:t>зация</w:t>
            </w:r>
          </w:p>
        </w:tc>
        <w:tc>
          <w:tcPr>
            <w:tcW w:w="959" w:type="pct"/>
            <w:vMerge w:val="restart"/>
            <w:shd w:val="clear" w:color="auto" w:fill="auto"/>
          </w:tcPr>
          <w:p w:rsidR="00EC42FF" w:rsidRPr="00057B8F" w:rsidRDefault="00EC42FF" w:rsidP="0074349D">
            <w:pPr>
              <w:rPr>
                <w:bCs/>
                <w:sz w:val="20"/>
                <w:szCs w:val="16"/>
              </w:rPr>
            </w:pPr>
            <w:r w:rsidRPr="00057B8F">
              <w:rPr>
                <w:bCs/>
                <w:sz w:val="20"/>
                <w:szCs w:val="16"/>
              </w:rPr>
              <w:t>Основное назна</w:t>
            </w:r>
            <w:r w:rsidRPr="00057B8F">
              <w:rPr>
                <w:bCs/>
                <w:sz w:val="20"/>
                <w:szCs w:val="16"/>
              </w:rPr>
              <w:softHyphen/>
              <w:t xml:space="preserve">чение </w:t>
            </w:r>
          </w:p>
        </w:tc>
      </w:tr>
      <w:tr w:rsidR="00057B8F" w:rsidRPr="00057B8F" w:rsidTr="0074349D">
        <w:trPr>
          <w:cantSplit/>
          <w:trHeight w:val="20"/>
          <w:tblHeader/>
        </w:trPr>
        <w:tc>
          <w:tcPr>
            <w:tcW w:w="213" w:type="pct"/>
            <w:vMerge/>
            <w:shd w:val="clear" w:color="auto" w:fill="auto"/>
          </w:tcPr>
          <w:p w:rsidR="00EC42FF" w:rsidRPr="00057B8F" w:rsidRDefault="00EC42FF" w:rsidP="0074349D">
            <w:pPr>
              <w:jc w:val="center"/>
              <w:rPr>
                <w:bCs/>
                <w:sz w:val="20"/>
                <w:szCs w:val="16"/>
              </w:rPr>
            </w:pPr>
          </w:p>
        </w:tc>
        <w:tc>
          <w:tcPr>
            <w:tcW w:w="913" w:type="pct"/>
            <w:vMerge/>
            <w:shd w:val="clear" w:color="auto" w:fill="auto"/>
          </w:tcPr>
          <w:p w:rsidR="00EC42FF" w:rsidRPr="00057B8F" w:rsidRDefault="00EC42FF" w:rsidP="0074349D">
            <w:pPr>
              <w:rPr>
                <w:bCs/>
                <w:sz w:val="20"/>
                <w:szCs w:val="16"/>
              </w:rPr>
            </w:pPr>
          </w:p>
        </w:tc>
        <w:tc>
          <w:tcPr>
            <w:tcW w:w="364" w:type="pct"/>
            <w:vMerge/>
            <w:shd w:val="clear" w:color="auto" w:fill="auto"/>
          </w:tcPr>
          <w:p w:rsidR="00EC42FF" w:rsidRPr="00057B8F" w:rsidRDefault="00EC42FF" w:rsidP="0074349D">
            <w:pPr>
              <w:jc w:val="center"/>
              <w:rPr>
                <w:bCs/>
                <w:sz w:val="20"/>
                <w:szCs w:val="16"/>
              </w:rPr>
            </w:pPr>
          </w:p>
        </w:tc>
        <w:tc>
          <w:tcPr>
            <w:tcW w:w="560" w:type="pct"/>
            <w:shd w:val="clear" w:color="auto" w:fill="auto"/>
          </w:tcPr>
          <w:p w:rsidR="00EC42FF" w:rsidRPr="00057B8F" w:rsidRDefault="00EC42FF" w:rsidP="006C6650">
            <w:pPr>
              <w:jc w:val="center"/>
              <w:rPr>
                <w:bCs/>
                <w:sz w:val="20"/>
                <w:szCs w:val="16"/>
              </w:rPr>
            </w:pPr>
            <w:r w:rsidRPr="00057B8F">
              <w:rPr>
                <w:sz w:val="20"/>
                <w:szCs w:val="28"/>
              </w:rPr>
              <w:t>по участ</w:t>
            </w:r>
            <w:r w:rsidRPr="00057B8F">
              <w:rPr>
                <w:sz w:val="20"/>
                <w:szCs w:val="28"/>
              </w:rPr>
              <w:softHyphen/>
              <w:t>кам</w:t>
            </w:r>
          </w:p>
        </w:tc>
        <w:tc>
          <w:tcPr>
            <w:tcW w:w="452" w:type="pct"/>
            <w:shd w:val="clear" w:color="auto" w:fill="auto"/>
          </w:tcPr>
          <w:p w:rsidR="00EC42FF" w:rsidRPr="00057B8F" w:rsidRDefault="00EC42FF" w:rsidP="0074349D">
            <w:pPr>
              <w:jc w:val="center"/>
              <w:rPr>
                <w:bCs/>
                <w:sz w:val="20"/>
                <w:szCs w:val="16"/>
              </w:rPr>
            </w:pPr>
            <w:r w:rsidRPr="00057B8F">
              <w:rPr>
                <w:sz w:val="20"/>
                <w:szCs w:val="28"/>
              </w:rPr>
              <w:t>ито-го</w:t>
            </w:r>
          </w:p>
        </w:tc>
        <w:tc>
          <w:tcPr>
            <w:tcW w:w="820" w:type="pct"/>
            <w:vMerge/>
          </w:tcPr>
          <w:p w:rsidR="00EC42FF" w:rsidRPr="00057B8F" w:rsidRDefault="00EC42FF" w:rsidP="0074349D">
            <w:pPr>
              <w:rPr>
                <w:bCs/>
                <w:sz w:val="20"/>
                <w:szCs w:val="16"/>
              </w:rPr>
            </w:pPr>
          </w:p>
        </w:tc>
        <w:tc>
          <w:tcPr>
            <w:tcW w:w="719" w:type="pct"/>
            <w:vMerge/>
          </w:tcPr>
          <w:p w:rsidR="00EC42FF" w:rsidRPr="00057B8F" w:rsidRDefault="00EC42FF" w:rsidP="0074349D">
            <w:pPr>
              <w:rPr>
                <w:bCs/>
                <w:sz w:val="20"/>
                <w:szCs w:val="16"/>
              </w:rPr>
            </w:pPr>
          </w:p>
        </w:tc>
        <w:tc>
          <w:tcPr>
            <w:tcW w:w="959" w:type="pct"/>
            <w:vMerge/>
            <w:shd w:val="clear" w:color="auto" w:fill="auto"/>
          </w:tcPr>
          <w:p w:rsidR="00EC42FF" w:rsidRPr="00057B8F" w:rsidRDefault="00EC42FF" w:rsidP="0074349D">
            <w:pPr>
              <w:rPr>
                <w:bCs/>
                <w:sz w:val="20"/>
                <w:szCs w:val="16"/>
              </w:rPr>
            </w:pPr>
          </w:p>
        </w:tc>
      </w:tr>
      <w:tr w:rsidR="00057B8F" w:rsidRPr="00057B8F" w:rsidTr="0074349D">
        <w:trPr>
          <w:cantSplit/>
        </w:trPr>
        <w:tc>
          <w:tcPr>
            <w:tcW w:w="213" w:type="pct"/>
            <w:shd w:val="clear" w:color="auto" w:fill="auto"/>
          </w:tcPr>
          <w:p w:rsidR="0074349D" w:rsidRPr="00057B8F" w:rsidRDefault="0074349D" w:rsidP="0002306E">
            <w:pPr>
              <w:numPr>
                <w:ilvl w:val="0"/>
                <w:numId w:val="366"/>
              </w:numPr>
              <w:rPr>
                <w:sz w:val="20"/>
                <w:szCs w:val="16"/>
              </w:rPr>
            </w:pPr>
          </w:p>
        </w:tc>
        <w:tc>
          <w:tcPr>
            <w:tcW w:w="913" w:type="pct"/>
            <w:shd w:val="clear" w:color="auto" w:fill="auto"/>
          </w:tcPr>
          <w:p w:rsidR="0074349D" w:rsidRPr="00057B8F" w:rsidRDefault="0074349D" w:rsidP="0074349D">
            <w:pPr>
              <w:rPr>
                <w:sz w:val="20"/>
                <w:szCs w:val="16"/>
              </w:rPr>
            </w:pPr>
            <w:r w:rsidRPr="00057B8F">
              <w:rPr>
                <w:sz w:val="20"/>
                <w:szCs w:val="16"/>
              </w:rPr>
              <w:t>перевод ВЛ 500 кВ Новокузнец</w:t>
            </w:r>
            <w:r w:rsidRPr="00057B8F">
              <w:rPr>
                <w:sz w:val="20"/>
                <w:szCs w:val="16"/>
              </w:rPr>
              <w:softHyphen/>
              <w:t>кая - Барнаул на ПС 500 кВ</w:t>
            </w:r>
          </w:p>
          <w:p w:rsidR="0074349D" w:rsidRPr="00057B8F" w:rsidRDefault="0074349D" w:rsidP="0074349D">
            <w:pPr>
              <w:rPr>
                <w:sz w:val="20"/>
                <w:szCs w:val="16"/>
              </w:rPr>
            </w:pPr>
            <w:r w:rsidRPr="00057B8F">
              <w:rPr>
                <w:sz w:val="20"/>
                <w:szCs w:val="16"/>
              </w:rPr>
              <w:t>Кузбасская</w:t>
            </w:r>
          </w:p>
        </w:tc>
        <w:tc>
          <w:tcPr>
            <w:tcW w:w="364" w:type="pct"/>
            <w:shd w:val="clear" w:color="auto" w:fill="auto"/>
          </w:tcPr>
          <w:p w:rsidR="0074349D" w:rsidRPr="00057B8F" w:rsidRDefault="0074349D" w:rsidP="0074349D">
            <w:pPr>
              <w:jc w:val="center"/>
              <w:rPr>
                <w:sz w:val="20"/>
                <w:szCs w:val="16"/>
              </w:rPr>
            </w:pPr>
            <w:r w:rsidRPr="00057B8F">
              <w:rPr>
                <w:sz w:val="20"/>
                <w:szCs w:val="16"/>
              </w:rPr>
              <w:t>2020</w:t>
            </w:r>
            <w:r w:rsidR="000F21E2" w:rsidRPr="00057B8F">
              <w:rPr>
                <w:sz w:val="20"/>
                <w:szCs w:val="16"/>
              </w:rPr>
              <w:t xml:space="preserve"> год</w:t>
            </w:r>
          </w:p>
        </w:tc>
        <w:tc>
          <w:tcPr>
            <w:tcW w:w="560" w:type="pct"/>
            <w:shd w:val="clear" w:color="auto" w:fill="auto"/>
          </w:tcPr>
          <w:p w:rsidR="0074349D" w:rsidRPr="00057B8F" w:rsidRDefault="0074349D" w:rsidP="0074349D">
            <w:pPr>
              <w:jc w:val="center"/>
              <w:rPr>
                <w:sz w:val="20"/>
                <w:szCs w:val="22"/>
              </w:rPr>
            </w:pPr>
            <w:r w:rsidRPr="00057B8F">
              <w:rPr>
                <w:sz w:val="20"/>
                <w:szCs w:val="16"/>
              </w:rPr>
              <w:t>2х5,6</w:t>
            </w:r>
          </w:p>
        </w:tc>
        <w:tc>
          <w:tcPr>
            <w:tcW w:w="452" w:type="pct"/>
            <w:shd w:val="clear" w:color="auto" w:fill="auto"/>
          </w:tcPr>
          <w:p w:rsidR="0074349D" w:rsidRPr="00057B8F" w:rsidRDefault="0074349D" w:rsidP="0074349D">
            <w:pPr>
              <w:jc w:val="center"/>
              <w:rPr>
                <w:sz w:val="20"/>
                <w:szCs w:val="22"/>
              </w:rPr>
            </w:pPr>
            <w:r w:rsidRPr="00057B8F">
              <w:rPr>
                <w:sz w:val="20"/>
                <w:szCs w:val="16"/>
              </w:rPr>
              <w:t>11,2</w:t>
            </w:r>
          </w:p>
        </w:tc>
        <w:tc>
          <w:tcPr>
            <w:tcW w:w="820" w:type="pct"/>
          </w:tcPr>
          <w:p w:rsidR="0074349D" w:rsidRPr="00057B8F" w:rsidRDefault="0074349D" w:rsidP="0074349D">
            <w:pPr>
              <w:rPr>
                <w:sz w:val="20"/>
                <w:szCs w:val="16"/>
              </w:rPr>
            </w:pPr>
            <w:r w:rsidRPr="00057B8F">
              <w:rPr>
                <w:sz w:val="20"/>
                <w:szCs w:val="16"/>
              </w:rPr>
              <w:t>нет</w:t>
            </w:r>
          </w:p>
        </w:tc>
        <w:tc>
          <w:tcPr>
            <w:tcW w:w="719" w:type="pct"/>
          </w:tcPr>
          <w:p w:rsidR="0074349D" w:rsidRPr="00057B8F" w:rsidRDefault="006E78CC" w:rsidP="0074349D">
            <w:pPr>
              <w:rPr>
                <w:sz w:val="20"/>
                <w:szCs w:val="16"/>
              </w:rPr>
            </w:pPr>
            <w:r w:rsidRPr="00057B8F">
              <w:rPr>
                <w:sz w:val="20"/>
                <w:szCs w:val="16"/>
              </w:rPr>
              <w:t>ПАО «ФСК ЕЭС»</w:t>
            </w:r>
          </w:p>
        </w:tc>
        <w:tc>
          <w:tcPr>
            <w:tcW w:w="959" w:type="pct"/>
            <w:shd w:val="clear" w:color="auto" w:fill="auto"/>
          </w:tcPr>
          <w:p w:rsidR="0074349D" w:rsidRPr="00057B8F" w:rsidRDefault="0074349D" w:rsidP="0074349D">
            <w:pPr>
              <w:rPr>
                <w:sz w:val="20"/>
                <w:szCs w:val="16"/>
              </w:rPr>
            </w:pPr>
            <w:r w:rsidRPr="00057B8F">
              <w:rPr>
                <w:sz w:val="20"/>
                <w:szCs w:val="16"/>
              </w:rPr>
              <w:t>повышение надежности элек</w:t>
            </w:r>
            <w:r w:rsidRPr="00057B8F">
              <w:rPr>
                <w:sz w:val="20"/>
                <w:szCs w:val="16"/>
              </w:rPr>
              <w:softHyphen/>
              <w:t>троснабжения по</w:t>
            </w:r>
            <w:r w:rsidRPr="00057B8F">
              <w:rPr>
                <w:sz w:val="20"/>
                <w:szCs w:val="16"/>
              </w:rPr>
              <w:softHyphen/>
              <w:t>требителей Куз</w:t>
            </w:r>
            <w:r w:rsidRPr="00057B8F">
              <w:rPr>
                <w:sz w:val="20"/>
                <w:szCs w:val="16"/>
              </w:rPr>
              <w:softHyphen/>
              <w:t>басской энергоси</w:t>
            </w:r>
            <w:r w:rsidRPr="00057B8F">
              <w:rPr>
                <w:sz w:val="20"/>
                <w:szCs w:val="16"/>
              </w:rPr>
              <w:softHyphen/>
              <w:t>стемы</w:t>
            </w:r>
          </w:p>
        </w:tc>
      </w:tr>
      <w:tr w:rsidR="00057B8F" w:rsidRPr="00057B8F" w:rsidTr="0074349D">
        <w:trPr>
          <w:cantSplit/>
        </w:trPr>
        <w:tc>
          <w:tcPr>
            <w:tcW w:w="213" w:type="pct"/>
            <w:shd w:val="clear" w:color="auto" w:fill="auto"/>
          </w:tcPr>
          <w:p w:rsidR="0074349D" w:rsidRPr="00057B8F" w:rsidRDefault="0074349D" w:rsidP="0002306E">
            <w:pPr>
              <w:numPr>
                <w:ilvl w:val="0"/>
                <w:numId w:val="366"/>
              </w:numPr>
              <w:rPr>
                <w:sz w:val="20"/>
                <w:szCs w:val="16"/>
              </w:rPr>
            </w:pPr>
          </w:p>
        </w:tc>
        <w:tc>
          <w:tcPr>
            <w:tcW w:w="913" w:type="pct"/>
            <w:shd w:val="clear" w:color="auto" w:fill="auto"/>
          </w:tcPr>
          <w:p w:rsidR="0074349D" w:rsidRPr="00057B8F" w:rsidRDefault="0074349D" w:rsidP="0074349D">
            <w:pPr>
              <w:rPr>
                <w:sz w:val="20"/>
                <w:szCs w:val="16"/>
              </w:rPr>
            </w:pPr>
            <w:r w:rsidRPr="00057B8F">
              <w:rPr>
                <w:sz w:val="20"/>
                <w:szCs w:val="16"/>
              </w:rPr>
              <w:t>перевод одной ВЛ 500 кВ Са</w:t>
            </w:r>
            <w:r w:rsidRPr="00057B8F">
              <w:rPr>
                <w:sz w:val="20"/>
                <w:szCs w:val="16"/>
              </w:rPr>
              <w:softHyphen/>
              <w:t>яно-Шушенская ГЭС - Новокуз</w:t>
            </w:r>
            <w:r w:rsidRPr="00057B8F">
              <w:rPr>
                <w:sz w:val="20"/>
                <w:szCs w:val="16"/>
              </w:rPr>
              <w:softHyphen/>
              <w:t>нецкая на ПС 500 кВ Кузбасская</w:t>
            </w:r>
          </w:p>
        </w:tc>
        <w:tc>
          <w:tcPr>
            <w:tcW w:w="364" w:type="pct"/>
            <w:shd w:val="clear" w:color="auto" w:fill="auto"/>
          </w:tcPr>
          <w:p w:rsidR="0074349D" w:rsidRPr="00057B8F" w:rsidRDefault="0074349D" w:rsidP="0074349D">
            <w:pPr>
              <w:jc w:val="center"/>
              <w:rPr>
                <w:sz w:val="20"/>
                <w:szCs w:val="16"/>
              </w:rPr>
            </w:pPr>
            <w:r w:rsidRPr="00057B8F">
              <w:rPr>
                <w:sz w:val="20"/>
                <w:szCs w:val="16"/>
              </w:rPr>
              <w:t>2020</w:t>
            </w:r>
            <w:r w:rsidR="000F21E2" w:rsidRPr="00057B8F">
              <w:rPr>
                <w:sz w:val="20"/>
                <w:szCs w:val="16"/>
              </w:rPr>
              <w:t xml:space="preserve"> год</w:t>
            </w:r>
          </w:p>
        </w:tc>
        <w:tc>
          <w:tcPr>
            <w:tcW w:w="560" w:type="pct"/>
            <w:shd w:val="clear" w:color="auto" w:fill="auto"/>
          </w:tcPr>
          <w:p w:rsidR="0074349D" w:rsidRPr="00057B8F" w:rsidRDefault="0074349D" w:rsidP="0074349D">
            <w:pPr>
              <w:jc w:val="center"/>
              <w:rPr>
                <w:sz w:val="20"/>
                <w:szCs w:val="22"/>
              </w:rPr>
            </w:pPr>
            <w:r w:rsidRPr="00057B8F">
              <w:rPr>
                <w:sz w:val="20"/>
                <w:szCs w:val="16"/>
              </w:rPr>
              <w:t>1</w:t>
            </w:r>
          </w:p>
        </w:tc>
        <w:tc>
          <w:tcPr>
            <w:tcW w:w="452" w:type="pct"/>
            <w:shd w:val="clear" w:color="auto" w:fill="auto"/>
          </w:tcPr>
          <w:p w:rsidR="0074349D" w:rsidRPr="00057B8F" w:rsidRDefault="0074349D" w:rsidP="0074349D">
            <w:pPr>
              <w:jc w:val="center"/>
              <w:rPr>
                <w:sz w:val="20"/>
                <w:szCs w:val="22"/>
              </w:rPr>
            </w:pPr>
            <w:r w:rsidRPr="00057B8F">
              <w:rPr>
                <w:sz w:val="20"/>
                <w:szCs w:val="16"/>
              </w:rPr>
              <w:t>1</w:t>
            </w:r>
          </w:p>
        </w:tc>
        <w:tc>
          <w:tcPr>
            <w:tcW w:w="820" w:type="pct"/>
          </w:tcPr>
          <w:p w:rsidR="0074349D" w:rsidRPr="00057B8F" w:rsidRDefault="0074349D" w:rsidP="0074349D">
            <w:pPr>
              <w:rPr>
                <w:sz w:val="20"/>
                <w:szCs w:val="16"/>
              </w:rPr>
            </w:pPr>
            <w:r w:rsidRPr="00057B8F">
              <w:rPr>
                <w:sz w:val="20"/>
                <w:szCs w:val="16"/>
              </w:rPr>
              <w:t>нет</w:t>
            </w:r>
          </w:p>
        </w:tc>
        <w:tc>
          <w:tcPr>
            <w:tcW w:w="719" w:type="pct"/>
          </w:tcPr>
          <w:p w:rsidR="0074349D" w:rsidRPr="00057B8F" w:rsidRDefault="006E78CC" w:rsidP="0074349D">
            <w:pPr>
              <w:rPr>
                <w:sz w:val="20"/>
                <w:szCs w:val="16"/>
              </w:rPr>
            </w:pPr>
            <w:r w:rsidRPr="00057B8F">
              <w:rPr>
                <w:sz w:val="20"/>
                <w:szCs w:val="16"/>
              </w:rPr>
              <w:t>ПАО «ФСК ЕЭС»</w:t>
            </w:r>
          </w:p>
        </w:tc>
        <w:tc>
          <w:tcPr>
            <w:tcW w:w="959" w:type="pct"/>
            <w:shd w:val="clear" w:color="auto" w:fill="auto"/>
          </w:tcPr>
          <w:p w:rsidR="0074349D" w:rsidRPr="00057B8F" w:rsidRDefault="0074349D" w:rsidP="0074349D">
            <w:pPr>
              <w:rPr>
                <w:sz w:val="20"/>
                <w:szCs w:val="16"/>
              </w:rPr>
            </w:pPr>
            <w:r w:rsidRPr="00057B8F">
              <w:rPr>
                <w:sz w:val="20"/>
                <w:szCs w:val="16"/>
              </w:rPr>
              <w:t>повышение надежности элек</w:t>
            </w:r>
            <w:r w:rsidRPr="00057B8F">
              <w:rPr>
                <w:sz w:val="20"/>
                <w:szCs w:val="16"/>
              </w:rPr>
              <w:softHyphen/>
              <w:t>троснабжения по</w:t>
            </w:r>
            <w:r w:rsidRPr="00057B8F">
              <w:rPr>
                <w:sz w:val="20"/>
                <w:szCs w:val="16"/>
              </w:rPr>
              <w:softHyphen/>
              <w:t>требителей Куз</w:t>
            </w:r>
            <w:r w:rsidRPr="00057B8F">
              <w:rPr>
                <w:sz w:val="20"/>
                <w:szCs w:val="16"/>
              </w:rPr>
              <w:softHyphen/>
              <w:t>басской энергоси</w:t>
            </w:r>
            <w:r w:rsidRPr="00057B8F">
              <w:rPr>
                <w:sz w:val="20"/>
                <w:szCs w:val="16"/>
              </w:rPr>
              <w:softHyphen/>
              <w:t>стемы</w:t>
            </w:r>
          </w:p>
        </w:tc>
      </w:tr>
      <w:tr w:rsidR="00057B8F" w:rsidRPr="00057B8F" w:rsidTr="0074349D">
        <w:trPr>
          <w:cantSplit/>
        </w:trPr>
        <w:tc>
          <w:tcPr>
            <w:tcW w:w="213" w:type="pct"/>
            <w:shd w:val="clear" w:color="auto" w:fill="auto"/>
          </w:tcPr>
          <w:p w:rsidR="0074349D" w:rsidRPr="00057B8F" w:rsidRDefault="0074349D" w:rsidP="0002306E">
            <w:pPr>
              <w:numPr>
                <w:ilvl w:val="0"/>
                <w:numId w:val="366"/>
              </w:numPr>
              <w:rPr>
                <w:sz w:val="20"/>
                <w:szCs w:val="16"/>
              </w:rPr>
            </w:pPr>
          </w:p>
        </w:tc>
        <w:tc>
          <w:tcPr>
            <w:tcW w:w="913" w:type="pct"/>
            <w:shd w:val="clear" w:color="auto" w:fill="auto"/>
          </w:tcPr>
          <w:p w:rsidR="0074349D" w:rsidRPr="00057B8F" w:rsidRDefault="0074349D" w:rsidP="0074349D">
            <w:pPr>
              <w:rPr>
                <w:sz w:val="20"/>
                <w:szCs w:val="16"/>
              </w:rPr>
            </w:pPr>
            <w:r w:rsidRPr="00057B8F">
              <w:rPr>
                <w:sz w:val="20"/>
                <w:szCs w:val="16"/>
              </w:rPr>
              <w:t>перевод ВЛ 220 кВ Новокузнец</w:t>
            </w:r>
            <w:r w:rsidRPr="00057B8F">
              <w:rPr>
                <w:sz w:val="20"/>
                <w:szCs w:val="16"/>
              </w:rPr>
              <w:softHyphen/>
              <w:t>кая - Соколов</w:t>
            </w:r>
            <w:r w:rsidRPr="00057B8F">
              <w:rPr>
                <w:sz w:val="20"/>
                <w:szCs w:val="16"/>
              </w:rPr>
              <w:softHyphen/>
              <w:t>ская на ПС 500 кВ Куз</w:t>
            </w:r>
            <w:r w:rsidRPr="00057B8F">
              <w:rPr>
                <w:sz w:val="20"/>
                <w:szCs w:val="16"/>
              </w:rPr>
              <w:softHyphen/>
              <w:t>басская</w:t>
            </w:r>
          </w:p>
        </w:tc>
        <w:tc>
          <w:tcPr>
            <w:tcW w:w="364" w:type="pct"/>
            <w:shd w:val="clear" w:color="auto" w:fill="auto"/>
          </w:tcPr>
          <w:p w:rsidR="0074349D" w:rsidRPr="00057B8F" w:rsidRDefault="0074349D" w:rsidP="0074349D">
            <w:pPr>
              <w:jc w:val="center"/>
              <w:rPr>
                <w:sz w:val="20"/>
                <w:szCs w:val="16"/>
              </w:rPr>
            </w:pPr>
            <w:r w:rsidRPr="00057B8F">
              <w:rPr>
                <w:sz w:val="20"/>
                <w:szCs w:val="16"/>
              </w:rPr>
              <w:t>2020</w:t>
            </w:r>
            <w:r w:rsidR="000F21E2" w:rsidRPr="00057B8F">
              <w:rPr>
                <w:sz w:val="20"/>
                <w:szCs w:val="16"/>
              </w:rPr>
              <w:t xml:space="preserve"> год</w:t>
            </w:r>
          </w:p>
        </w:tc>
        <w:tc>
          <w:tcPr>
            <w:tcW w:w="560" w:type="pct"/>
            <w:shd w:val="clear" w:color="auto" w:fill="auto"/>
          </w:tcPr>
          <w:p w:rsidR="0074349D" w:rsidRPr="00057B8F" w:rsidRDefault="0074349D" w:rsidP="0074349D">
            <w:pPr>
              <w:jc w:val="center"/>
              <w:rPr>
                <w:sz w:val="20"/>
                <w:szCs w:val="22"/>
              </w:rPr>
            </w:pPr>
            <w:r w:rsidRPr="00057B8F">
              <w:rPr>
                <w:sz w:val="20"/>
                <w:szCs w:val="16"/>
              </w:rPr>
              <w:t>4,8</w:t>
            </w:r>
          </w:p>
        </w:tc>
        <w:tc>
          <w:tcPr>
            <w:tcW w:w="452" w:type="pct"/>
            <w:shd w:val="clear" w:color="auto" w:fill="auto"/>
          </w:tcPr>
          <w:p w:rsidR="0074349D" w:rsidRPr="00057B8F" w:rsidRDefault="0074349D" w:rsidP="0074349D">
            <w:pPr>
              <w:jc w:val="center"/>
              <w:rPr>
                <w:sz w:val="20"/>
                <w:szCs w:val="22"/>
              </w:rPr>
            </w:pPr>
            <w:r w:rsidRPr="00057B8F">
              <w:rPr>
                <w:sz w:val="20"/>
                <w:szCs w:val="16"/>
              </w:rPr>
              <w:t>4,8</w:t>
            </w:r>
          </w:p>
        </w:tc>
        <w:tc>
          <w:tcPr>
            <w:tcW w:w="820" w:type="pct"/>
          </w:tcPr>
          <w:p w:rsidR="0074349D" w:rsidRPr="00057B8F" w:rsidRDefault="0074349D" w:rsidP="0074349D">
            <w:pPr>
              <w:rPr>
                <w:sz w:val="20"/>
                <w:szCs w:val="16"/>
              </w:rPr>
            </w:pPr>
            <w:r w:rsidRPr="00057B8F">
              <w:rPr>
                <w:sz w:val="20"/>
                <w:szCs w:val="16"/>
              </w:rPr>
              <w:t>нет</w:t>
            </w:r>
          </w:p>
        </w:tc>
        <w:tc>
          <w:tcPr>
            <w:tcW w:w="719" w:type="pct"/>
          </w:tcPr>
          <w:p w:rsidR="0074349D" w:rsidRPr="00057B8F" w:rsidRDefault="006E78CC" w:rsidP="0074349D">
            <w:pPr>
              <w:rPr>
                <w:sz w:val="20"/>
                <w:szCs w:val="16"/>
              </w:rPr>
            </w:pPr>
            <w:r w:rsidRPr="00057B8F">
              <w:rPr>
                <w:sz w:val="20"/>
                <w:szCs w:val="16"/>
              </w:rPr>
              <w:t>ПАО «ФСК ЕЭС»</w:t>
            </w:r>
          </w:p>
        </w:tc>
        <w:tc>
          <w:tcPr>
            <w:tcW w:w="959" w:type="pct"/>
            <w:shd w:val="clear" w:color="auto" w:fill="auto"/>
          </w:tcPr>
          <w:p w:rsidR="0074349D" w:rsidRPr="00057B8F" w:rsidRDefault="0074349D" w:rsidP="0074349D">
            <w:pPr>
              <w:rPr>
                <w:sz w:val="20"/>
                <w:szCs w:val="16"/>
              </w:rPr>
            </w:pPr>
            <w:r w:rsidRPr="00057B8F">
              <w:rPr>
                <w:sz w:val="20"/>
                <w:szCs w:val="16"/>
              </w:rPr>
              <w:t>повышение надежности элек</w:t>
            </w:r>
            <w:r w:rsidRPr="00057B8F">
              <w:rPr>
                <w:sz w:val="20"/>
                <w:szCs w:val="16"/>
              </w:rPr>
              <w:softHyphen/>
              <w:t>троснабжения по</w:t>
            </w:r>
            <w:r w:rsidRPr="00057B8F">
              <w:rPr>
                <w:sz w:val="20"/>
                <w:szCs w:val="16"/>
              </w:rPr>
              <w:softHyphen/>
              <w:t>требителей Куз</w:t>
            </w:r>
            <w:r w:rsidRPr="00057B8F">
              <w:rPr>
                <w:sz w:val="20"/>
                <w:szCs w:val="16"/>
              </w:rPr>
              <w:softHyphen/>
              <w:t>басской энергоси</w:t>
            </w:r>
            <w:r w:rsidRPr="00057B8F">
              <w:rPr>
                <w:sz w:val="20"/>
                <w:szCs w:val="16"/>
              </w:rPr>
              <w:softHyphen/>
              <w:t>стемы</w:t>
            </w:r>
          </w:p>
        </w:tc>
      </w:tr>
      <w:tr w:rsidR="00057B8F" w:rsidRPr="00057B8F" w:rsidTr="0074349D">
        <w:trPr>
          <w:cantSplit/>
        </w:trPr>
        <w:tc>
          <w:tcPr>
            <w:tcW w:w="2050" w:type="pct"/>
            <w:gridSpan w:val="4"/>
            <w:shd w:val="clear" w:color="auto" w:fill="auto"/>
          </w:tcPr>
          <w:p w:rsidR="0074349D" w:rsidRPr="00057B8F" w:rsidRDefault="0074349D" w:rsidP="0074349D">
            <w:pPr>
              <w:rPr>
                <w:sz w:val="20"/>
                <w:szCs w:val="16"/>
              </w:rPr>
            </w:pPr>
            <w:r w:rsidRPr="00057B8F">
              <w:rPr>
                <w:sz w:val="20"/>
                <w:szCs w:val="16"/>
              </w:rPr>
              <w:t>Всего</w:t>
            </w:r>
          </w:p>
        </w:tc>
        <w:tc>
          <w:tcPr>
            <w:tcW w:w="452" w:type="pct"/>
            <w:shd w:val="clear" w:color="auto" w:fill="auto"/>
          </w:tcPr>
          <w:p w:rsidR="0074349D" w:rsidRPr="00057B8F" w:rsidRDefault="00083FB6" w:rsidP="0074349D">
            <w:pPr>
              <w:jc w:val="center"/>
              <w:rPr>
                <w:sz w:val="20"/>
                <w:szCs w:val="16"/>
              </w:rPr>
            </w:pPr>
            <w:r w:rsidRPr="00057B8F">
              <w:rPr>
                <w:bCs/>
                <w:sz w:val="20"/>
                <w:szCs w:val="16"/>
              </w:rPr>
              <w:t>17</w:t>
            </w:r>
          </w:p>
        </w:tc>
        <w:tc>
          <w:tcPr>
            <w:tcW w:w="2498" w:type="pct"/>
            <w:gridSpan w:val="3"/>
          </w:tcPr>
          <w:p w:rsidR="0074349D" w:rsidRPr="00057B8F" w:rsidRDefault="0074349D" w:rsidP="0074349D">
            <w:pPr>
              <w:rPr>
                <w:sz w:val="20"/>
                <w:szCs w:val="16"/>
              </w:rPr>
            </w:pPr>
          </w:p>
        </w:tc>
      </w:tr>
    </w:tbl>
    <w:p w:rsidR="007817CD" w:rsidRPr="00057B8F" w:rsidRDefault="007817CD" w:rsidP="007817CD">
      <w:pPr>
        <w:pStyle w:val="3"/>
      </w:pPr>
      <w:bookmarkStart w:id="2369" w:name="_Toc13650243"/>
      <w:r w:rsidRPr="00057B8F">
        <w:t>Красноярский край</w:t>
      </w:r>
      <w:bookmarkEnd w:id="2369"/>
    </w:p>
    <w:p w:rsidR="007817CD" w:rsidRPr="00057B8F" w:rsidRDefault="007817CD" w:rsidP="007817CD">
      <w:pPr>
        <w:pStyle w:val="14"/>
      </w:pPr>
      <w:r w:rsidRPr="00057B8F">
        <w:t>На территории Красноярского края расположена операционная зона региональных Красноярской и Норильско-Таймырской энергосистем, входящих в состав ОЭС Сибири. Норильско-Таймырская энергосистема работает изолированно.</w:t>
      </w:r>
    </w:p>
    <w:p w:rsidR="007817CD" w:rsidRPr="00057B8F" w:rsidRDefault="007817CD" w:rsidP="007817CD">
      <w:pPr>
        <w:pStyle w:val="14"/>
      </w:pPr>
      <w:r w:rsidRPr="00057B8F">
        <w:t xml:space="preserve">Оперативно-диспетчерское управление Красноярской энергосистемой осуществляет Филиал </w:t>
      </w:r>
      <w:r w:rsidR="005423C6" w:rsidRPr="00057B8F">
        <w:t xml:space="preserve">АО «СО ЕЭС» </w:t>
      </w:r>
      <w:r w:rsidRPr="00057B8F">
        <w:t xml:space="preserve">«Региональное диспетчерское управление энергосистемы Красноярского края и Республики Тыва» </w:t>
      </w:r>
      <w:r w:rsidRPr="00057B8F">
        <w:lastRenderedPageBreak/>
        <w:t>(Красноярское РДУ). Территория операционной зоны расположена на площади 2,54 млн. кв. км с населением 3,1 млн. человек.</w:t>
      </w:r>
    </w:p>
    <w:p w:rsidR="001210C8" w:rsidRPr="00057B8F" w:rsidRDefault="001210C8" w:rsidP="007817CD">
      <w:pPr>
        <w:pStyle w:val="14"/>
      </w:pPr>
      <w:r w:rsidRPr="00057B8F">
        <w:t>Оперативно-диспетчерское управление Норильско-Таймырской энергосистемой осуществляет подразделение АО «Норильско-Таймырская энергетическая компания» - Управление «Высоковольтные сети» АО «НТЭК».</w:t>
      </w:r>
    </w:p>
    <w:p w:rsidR="001210C8" w:rsidRPr="00057B8F" w:rsidRDefault="001210C8" w:rsidP="001210C8">
      <w:pPr>
        <w:pStyle w:val="14"/>
      </w:pPr>
      <w:r w:rsidRPr="00057B8F">
        <w:t xml:space="preserve">Действующий электроэнергетический комплекс Красноярского края  образуют: </w:t>
      </w:r>
    </w:p>
    <w:p w:rsidR="001210C8" w:rsidRPr="00057B8F" w:rsidRDefault="00906BD1" w:rsidP="001210C8">
      <w:pPr>
        <w:pStyle w:val="14"/>
        <w:numPr>
          <w:ilvl w:val="0"/>
          <w:numId w:val="1"/>
        </w:numPr>
      </w:pPr>
      <w:r w:rsidRPr="00057B8F">
        <w:t>27</w:t>
      </w:r>
      <w:r w:rsidR="001210C8" w:rsidRPr="00057B8F">
        <w:t xml:space="preserve"> электростанци</w:t>
      </w:r>
      <w:r w:rsidRPr="00057B8F">
        <w:t>й</w:t>
      </w:r>
      <w:r w:rsidR="001210C8" w:rsidRPr="00057B8F">
        <w:t xml:space="preserve"> суммарной установленной мощностью </w:t>
      </w:r>
      <w:r w:rsidR="00E66C64" w:rsidRPr="00057B8F">
        <w:rPr>
          <w:szCs w:val="28"/>
        </w:rPr>
        <w:t>18113</w:t>
      </w:r>
      <w:r w:rsidRPr="00057B8F">
        <w:rPr>
          <w:szCs w:val="28"/>
        </w:rPr>
        <w:t> </w:t>
      </w:r>
      <w:r w:rsidR="001210C8" w:rsidRPr="00057B8F">
        <w:t>МВт;</w:t>
      </w:r>
    </w:p>
    <w:p w:rsidR="001210C8" w:rsidRPr="00057B8F" w:rsidRDefault="001210C8" w:rsidP="001210C8">
      <w:pPr>
        <w:pStyle w:val="14"/>
        <w:numPr>
          <w:ilvl w:val="0"/>
          <w:numId w:val="1"/>
        </w:numPr>
      </w:pPr>
      <w:r w:rsidRPr="00057B8F">
        <w:rPr>
          <w:szCs w:val="28"/>
        </w:rPr>
        <w:t>6139 км линий</w:t>
      </w:r>
      <w:r w:rsidRPr="00057B8F">
        <w:t xml:space="preserve"> электропередачи напряжением 220-1150 кВ;</w:t>
      </w:r>
    </w:p>
    <w:p w:rsidR="001210C8" w:rsidRPr="00057B8F" w:rsidRDefault="00906BD1" w:rsidP="001210C8">
      <w:pPr>
        <w:pStyle w:val="14"/>
        <w:numPr>
          <w:ilvl w:val="0"/>
          <w:numId w:val="1"/>
        </w:numPr>
      </w:pPr>
      <w:r w:rsidRPr="00057B8F">
        <w:rPr>
          <w:szCs w:val="28"/>
        </w:rPr>
        <w:t>59</w:t>
      </w:r>
      <w:r w:rsidR="00E66C64" w:rsidRPr="00057B8F">
        <w:rPr>
          <w:szCs w:val="28"/>
        </w:rPr>
        <w:t>910</w:t>
      </w:r>
      <w:r w:rsidR="001210C8" w:rsidRPr="00057B8F">
        <w:rPr>
          <w:szCs w:val="28"/>
        </w:rPr>
        <w:t xml:space="preserve"> км линий</w:t>
      </w:r>
      <w:r w:rsidR="001210C8" w:rsidRPr="00057B8F">
        <w:t xml:space="preserve"> электропередачи напряжением 0,4-110 кВ;</w:t>
      </w:r>
    </w:p>
    <w:p w:rsidR="001210C8" w:rsidRPr="00057B8F" w:rsidRDefault="00906BD1" w:rsidP="00DB12FF">
      <w:pPr>
        <w:pStyle w:val="14"/>
        <w:numPr>
          <w:ilvl w:val="0"/>
          <w:numId w:val="1"/>
        </w:numPr>
      </w:pPr>
      <w:r w:rsidRPr="00057B8F">
        <w:t>54</w:t>
      </w:r>
      <w:r w:rsidR="001210C8" w:rsidRPr="00057B8F">
        <w:t xml:space="preserve"> понизительны</w:t>
      </w:r>
      <w:r w:rsidRPr="00057B8F">
        <w:t>е</w:t>
      </w:r>
      <w:r w:rsidR="001210C8" w:rsidRPr="00057B8F">
        <w:t xml:space="preserve"> подстанци</w:t>
      </w:r>
      <w:r w:rsidRPr="00057B8F">
        <w:t>и</w:t>
      </w:r>
      <w:r w:rsidR="001210C8" w:rsidRPr="00057B8F">
        <w:t xml:space="preserve"> напряжением 220-1150 кВ общей мощностью </w:t>
      </w:r>
      <w:r w:rsidRPr="00057B8F">
        <w:rPr>
          <w:szCs w:val="28"/>
        </w:rPr>
        <w:t>14932</w:t>
      </w:r>
      <w:r w:rsidR="00DB12FF" w:rsidRPr="00057B8F">
        <w:t xml:space="preserve"> </w:t>
      </w:r>
      <w:r w:rsidR="001210C8" w:rsidRPr="00057B8F">
        <w:t>МВА;</w:t>
      </w:r>
    </w:p>
    <w:p w:rsidR="00906BD1" w:rsidRPr="00057B8F" w:rsidRDefault="00906BD1" w:rsidP="00906BD1">
      <w:pPr>
        <w:pStyle w:val="14"/>
        <w:numPr>
          <w:ilvl w:val="0"/>
          <w:numId w:val="1"/>
        </w:numPr>
      </w:pPr>
      <w:r w:rsidRPr="00057B8F">
        <w:t>1321 понизительн</w:t>
      </w:r>
      <w:r w:rsidR="004421E7" w:rsidRPr="00057B8F">
        <w:t>ая</w:t>
      </w:r>
      <w:r w:rsidRPr="00057B8F">
        <w:t xml:space="preserve"> подстанци</w:t>
      </w:r>
      <w:r w:rsidR="004421E7" w:rsidRPr="00057B8F">
        <w:t>я</w:t>
      </w:r>
      <w:r w:rsidRPr="00057B8F">
        <w:t xml:space="preserve"> напряжением 35-110 кВ общей мощностью </w:t>
      </w:r>
      <w:r w:rsidR="00E66C64" w:rsidRPr="00057B8F">
        <w:rPr>
          <w:szCs w:val="28"/>
        </w:rPr>
        <w:t>7153</w:t>
      </w:r>
      <w:r w:rsidRPr="00057B8F">
        <w:rPr>
          <w:szCs w:val="28"/>
        </w:rPr>
        <w:t xml:space="preserve"> М</w:t>
      </w:r>
      <w:r w:rsidRPr="00057B8F">
        <w:t>ВА;</w:t>
      </w:r>
    </w:p>
    <w:p w:rsidR="00906BD1" w:rsidRPr="00057B8F" w:rsidRDefault="00906BD1" w:rsidP="00906BD1">
      <w:pPr>
        <w:pStyle w:val="14"/>
        <w:numPr>
          <w:ilvl w:val="0"/>
          <w:numId w:val="1"/>
        </w:numPr>
      </w:pPr>
      <w:r w:rsidRPr="00057B8F">
        <w:rPr>
          <w:szCs w:val="28"/>
        </w:rPr>
        <w:t>13</w:t>
      </w:r>
      <w:r w:rsidR="00E66C64" w:rsidRPr="00057B8F">
        <w:rPr>
          <w:szCs w:val="28"/>
        </w:rPr>
        <w:t>404</w:t>
      </w:r>
      <w:r w:rsidRPr="00057B8F">
        <w:rPr>
          <w:szCs w:val="28"/>
        </w:rPr>
        <w:t xml:space="preserve"> </w:t>
      </w:r>
      <w:r w:rsidRPr="00057B8F">
        <w:t>трансформат</w:t>
      </w:r>
      <w:r w:rsidR="00E66C64" w:rsidRPr="00057B8F">
        <w:t>орные</w:t>
      </w:r>
      <w:r w:rsidRPr="00057B8F">
        <w:t xml:space="preserve"> подстанци</w:t>
      </w:r>
      <w:r w:rsidR="00E66C64" w:rsidRPr="00057B8F">
        <w:t>и</w:t>
      </w:r>
      <w:r w:rsidRPr="00057B8F">
        <w:t xml:space="preserve"> напряжением 6-10/0,4 кВ общей мощностью </w:t>
      </w:r>
      <w:r w:rsidRPr="00057B8F">
        <w:rPr>
          <w:szCs w:val="28"/>
        </w:rPr>
        <w:t>7450</w:t>
      </w:r>
      <w:r w:rsidRPr="00057B8F">
        <w:t> МВА.</w:t>
      </w:r>
    </w:p>
    <w:p w:rsidR="001210C8" w:rsidRPr="00057B8F" w:rsidRDefault="001210C8" w:rsidP="001210C8">
      <w:pPr>
        <w:pStyle w:val="14"/>
      </w:pPr>
      <w:r w:rsidRPr="00057B8F">
        <w:t xml:space="preserve">В Красноярском крае действуют 15 электростанций федерального значения суммарной электрической мощностью </w:t>
      </w:r>
      <w:r w:rsidR="00E66C64" w:rsidRPr="00057B8F">
        <w:t>17911,3</w:t>
      </w:r>
      <w:r w:rsidRPr="00057B8F">
        <w:t xml:space="preserve"> МВт, что составляет </w:t>
      </w:r>
      <w:r w:rsidR="00906BD1" w:rsidRPr="00057B8F">
        <w:t>98,</w:t>
      </w:r>
      <w:r w:rsidR="00E66C64" w:rsidRPr="00057B8F">
        <w:t>8</w:t>
      </w:r>
      <w:r w:rsidRPr="00057B8F">
        <w:t>% суммарной установленной электрической мощности объектов генерации края.</w:t>
      </w:r>
    </w:p>
    <w:p w:rsidR="001210C8" w:rsidRPr="00057B8F" w:rsidRDefault="001210C8" w:rsidP="001210C8">
      <w:pPr>
        <w:pStyle w:val="14"/>
      </w:pPr>
      <w:r w:rsidRPr="00057B8F">
        <w:t xml:space="preserve">По итогам </w:t>
      </w:r>
      <w:r w:rsidR="00906BD1" w:rsidRPr="00057B8F">
        <w:t>2017</w:t>
      </w:r>
      <w:r w:rsidRPr="00057B8F">
        <w:t xml:space="preserve"> года Красноярский край </w:t>
      </w:r>
      <w:r w:rsidR="00906BD1" w:rsidRPr="00057B8F">
        <w:t xml:space="preserve">(без учета Норильско-Таймырского энергорайона) </w:t>
      </w:r>
      <w:r w:rsidRPr="00057B8F">
        <w:t xml:space="preserve">был энергоизбыточным регионом. В </w:t>
      </w:r>
      <w:r w:rsidR="00906BD1" w:rsidRPr="00057B8F">
        <w:t xml:space="preserve">2017 </w:t>
      </w:r>
      <w:r w:rsidRPr="00057B8F">
        <w:t xml:space="preserve">году производство электроэнергии в крае увеличилось на </w:t>
      </w:r>
      <w:r w:rsidR="00906BD1" w:rsidRPr="00057B8F">
        <w:t>0,8</w:t>
      </w:r>
      <w:r w:rsidRPr="00057B8F">
        <w:t xml:space="preserve">% по сравнению с </w:t>
      </w:r>
      <w:r w:rsidR="00906BD1" w:rsidRPr="00057B8F">
        <w:t>2016</w:t>
      </w:r>
      <w:r w:rsidRPr="00057B8F">
        <w:t xml:space="preserve"> годом и составило </w:t>
      </w:r>
      <w:r w:rsidR="00906BD1" w:rsidRPr="00057B8F">
        <w:t>59207</w:t>
      </w:r>
      <w:r w:rsidRPr="00057B8F">
        <w:t xml:space="preserve"> млн. кВтч, потребление электроэнергии снизилось на </w:t>
      </w:r>
      <w:r w:rsidR="00906BD1" w:rsidRPr="00057B8F">
        <w:t>1,4</w:t>
      </w:r>
      <w:r w:rsidRPr="00057B8F">
        <w:t xml:space="preserve">% и составило </w:t>
      </w:r>
      <w:r w:rsidR="00906BD1" w:rsidRPr="00057B8F">
        <w:t>44756</w:t>
      </w:r>
      <w:r w:rsidRPr="00057B8F">
        <w:t xml:space="preserve"> млн. кВтч. Объем производства электроэнергии в крае в </w:t>
      </w:r>
      <w:r w:rsidR="00906BD1" w:rsidRPr="00057B8F">
        <w:t>2017</w:t>
      </w:r>
      <w:r w:rsidRPr="00057B8F">
        <w:t xml:space="preserve"> году превысил объем потребления на </w:t>
      </w:r>
      <w:r w:rsidR="00906BD1" w:rsidRPr="00057B8F">
        <w:t>24</w:t>
      </w:r>
      <w:r w:rsidRPr="00057B8F">
        <w:t xml:space="preserve">%. </w:t>
      </w:r>
      <w:r w:rsidRPr="00057B8F">
        <w:lastRenderedPageBreak/>
        <w:t xml:space="preserve">Избыток электроэнергии был передан в соседние региональные энергосистемы. </w:t>
      </w:r>
    </w:p>
    <w:p w:rsidR="007817CD" w:rsidRPr="00057B8F" w:rsidRDefault="007817CD" w:rsidP="007817CD">
      <w:pPr>
        <w:pStyle w:val="4"/>
      </w:pPr>
      <w:r w:rsidRPr="00057B8F">
        <w:t>Оценка возможного влияния планируемых для размещения объектов на комплексное развитие Красноярского края</w:t>
      </w:r>
    </w:p>
    <w:p w:rsidR="007817CD" w:rsidRPr="00057B8F" w:rsidRDefault="007817CD" w:rsidP="007817CD">
      <w:pPr>
        <w:pStyle w:val="14"/>
      </w:pPr>
      <w:r w:rsidRPr="00057B8F">
        <w:t>Целью развития электроэнергетики Красноярского края является обеспечение надежного и эффективного энергоснабжения потребителей и полноценного удовлетворения потребностей экономики края в электрической и тепловой энергии с учетом Программы социально-экономического развития Красноярского края.</w:t>
      </w:r>
    </w:p>
    <w:p w:rsidR="007817CD" w:rsidRPr="00057B8F" w:rsidRDefault="007817CD" w:rsidP="007817CD">
      <w:pPr>
        <w:pStyle w:val="14"/>
      </w:pPr>
      <w:r w:rsidRPr="00057B8F">
        <w:t>Совершенствование энергетической инфраструктуры Красноярского края тесно связано с инновационным развитием нефтегазодобычи, угольной промышленности, цветной металлургии, машиностроения и металлообработки, пищевой и лесной промышленности, транспортной инфраструктуры.</w:t>
      </w:r>
    </w:p>
    <w:p w:rsidR="007817CD" w:rsidRPr="00057B8F" w:rsidRDefault="007817CD" w:rsidP="007817CD">
      <w:pPr>
        <w:pStyle w:val="14"/>
      </w:pPr>
      <w:r w:rsidRPr="00057B8F">
        <w:t>Строительство новых и расширение существующих объектов электроэнергетики в Красноярском крае направлены прежде всего на энергообеспечение стратегических проектов, в числе которых:</w:t>
      </w:r>
    </w:p>
    <w:p w:rsidR="007817CD" w:rsidRPr="00057B8F" w:rsidRDefault="007817CD" w:rsidP="0002306E">
      <w:pPr>
        <w:pStyle w:val="14"/>
        <w:numPr>
          <w:ilvl w:val="0"/>
          <w:numId w:val="217"/>
        </w:numPr>
        <w:tabs>
          <w:tab w:val="clear" w:pos="57"/>
          <w:tab w:val="num" w:pos="766"/>
        </w:tabs>
        <w:ind w:left="936"/>
      </w:pPr>
      <w:r w:rsidRPr="00057B8F">
        <w:t xml:space="preserve">проект «Комплексное развитие Нижнего Приангарья» (освоение нефтегазовых месторождений Юрубчено-Тохомской группы, разработка Куюмбинского нефтегазового месторождения, освоение золоторудных месторождений Благодатное и Титимуха, увеличение добычи и переработки свинцово-цинковых руд Горевского месторождения, строительство Богучанского алюминиевого завода, Богучанского лесоперерабатывающего комплекса); </w:t>
      </w:r>
    </w:p>
    <w:p w:rsidR="007817CD" w:rsidRPr="00057B8F" w:rsidRDefault="007817CD" w:rsidP="0002306E">
      <w:pPr>
        <w:pStyle w:val="14"/>
        <w:numPr>
          <w:ilvl w:val="0"/>
          <w:numId w:val="217"/>
        </w:numPr>
        <w:tabs>
          <w:tab w:val="clear" w:pos="57"/>
          <w:tab w:val="num" w:pos="766"/>
        </w:tabs>
        <w:ind w:left="936"/>
      </w:pPr>
      <w:r w:rsidRPr="00057B8F">
        <w:t>освоение Ванкорской группы нефтегазовых месторождений, характерной особенностью которого является использование передовых технологий разработки, бурения и эксплуатации месторождения;</w:t>
      </w:r>
    </w:p>
    <w:p w:rsidR="007817CD" w:rsidRPr="00057B8F" w:rsidRDefault="007817CD" w:rsidP="0002306E">
      <w:pPr>
        <w:pStyle w:val="14"/>
        <w:numPr>
          <w:ilvl w:val="0"/>
          <w:numId w:val="217"/>
        </w:numPr>
        <w:tabs>
          <w:tab w:val="clear" w:pos="57"/>
          <w:tab w:val="num" w:pos="766"/>
        </w:tabs>
        <w:ind w:left="936"/>
      </w:pPr>
      <w:r w:rsidRPr="00057B8F">
        <w:lastRenderedPageBreak/>
        <w:t>развитие Канско-Ачинского топливно-энергетического комплекса на ресурсной базе Канско-Ачинского буроугольного бассейна;</w:t>
      </w:r>
    </w:p>
    <w:p w:rsidR="007817CD" w:rsidRPr="00057B8F" w:rsidRDefault="007817CD" w:rsidP="0002306E">
      <w:pPr>
        <w:pStyle w:val="14"/>
        <w:numPr>
          <w:ilvl w:val="0"/>
          <w:numId w:val="217"/>
        </w:numPr>
        <w:tabs>
          <w:tab w:val="clear" w:pos="57"/>
          <w:tab w:val="num" w:pos="766"/>
        </w:tabs>
        <w:ind w:left="936"/>
      </w:pPr>
      <w:r w:rsidRPr="00057B8F">
        <w:t xml:space="preserve"> развитие коллаген-хитозановых нанокомплексов в </w:t>
      </w:r>
      <w:r w:rsidR="002C03F9" w:rsidRPr="00057B8F">
        <w:t>г. </w:t>
      </w:r>
      <w:r w:rsidRPr="00057B8F">
        <w:t>Железногорске (выпуск новейших раневых покрытий на основе коллаген-хитозанового нанокомплекса для использования в здравоохранении - офтальмология, стоматология, акушерство и гинекология, раневые покрытия и матрицы для стволовых клеток);</w:t>
      </w:r>
    </w:p>
    <w:p w:rsidR="007817CD" w:rsidRPr="00057B8F" w:rsidRDefault="007817CD" w:rsidP="0002306E">
      <w:pPr>
        <w:pStyle w:val="14"/>
        <w:numPr>
          <w:ilvl w:val="0"/>
          <w:numId w:val="217"/>
        </w:numPr>
        <w:tabs>
          <w:tab w:val="clear" w:pos="57"/>
          <w:tab w:val="num" w:pos="766"/>
        </w:tabs>
        <w:ind w:left="936"/>
      </w:pPr>
      <w:r w:rsidRPr="00057B8F">
        <w:t>создание портовой особой экономической зоны в Емельяновском районе;</w:t>
      </w:r>
    </w:p>
    <w:p w:rsidR="007817CD" w:rsidRPr="00057B8F" w:rsidRDefault="007817CD" w:rsidP="0002306E">
      <w:pPr>
        <w:pStyle w:val="14"/>
        <w:numPr>
          <w:ilvl w:val="0"/>
          <w:numId w:val="217"/>
        </w:numPr>
        <w:tabs>
          <w:tab w:val="clear" w:pos="57"/>
          <w:tab w:val="num" w:pos="766"/>
        </w:tabs>
        <w:ind w:left="936"/>
      </w:pPr>
      <w:r w:rsidRPr="00057B8F">
        <w:t xml:space="preserve">создание федерального центра сердечно-сосудистой хирургии в </w:t>
      </w:r>
      <w:r w:rsidR="002C03F9" w:rsidRPr="00057B8F">
        <w:t>г. </w:t>
      </w:r>
      <w:r w:rsidRPr="00057B8F">
        <w:t>Красноярске;</w:t>
      </w:r>
    </w:p>
    <w:p w:rsidR="007817CD" w:rsidRPr="00057B8F" w:rsidRDefault="007817CD" w:rsidP="0002306E">
      <w:pPr>
        <w:pStyle w:val="14"/>
        <w:numPr>
          <w:ilvl w:val="0"/>
          <w:numId w:val="217"/>
        </w:numPr>
        <w:tabs>
          <w:tab w:val="clear" w:pos="57"/>
          <w:tab w:val="num" w:pos="766"/>
        </w:tabs>
        <w:ind w:left="936"/>
      </w:pPr>
      <w:r w:rsidRPr="00057B8F">
        <w:t>строительство и реконструкция участков автомобильной дороги М</w:t>
      </w:r>
      <w:r w:rsidRPr="00057B8F">
        <w:noBreakHyphen/>
        <w:t>54 «Енисей» - от Красноярска через Абакан, Кызыл до границы с Монголией;</w:t>
      </w:r>
    </w:p>
    <w:p w:rsidR="007817CD" w:rsidRPr="00057B8F" w:rsidRDefault="007817CD" w:rsidP="0002306E">
      <w:pPr>
        <w:pStyle w:val="14"/>
        <w:numPr>
          <w:ilvl w:val="0"/>
          <w:numId w:val="217"/>
        </w:numPr>
        <w:tabs>
          <w:tab w:val="clear" w:pos="57"/>
          <w:tab w:val="num" w:pos="766"/>
        </w:tabs>
        <w:ind w:left="936"/>
      </w:pPr>
      <w:r w:rsidRPr="00057B8F">
        <w:t>реконструкция участков автомобильных дорог М-51, М-53, М-55 «Байкал» на территории Красноярского края.</w:t>
      </w:r>
    </w:p>
    <w:p w:rsidR="007817CD" w:rsidRPr="00057B8F" w:rsidRDefault="007817CD" w:rsidP="007817CD">
      <w:pPr>
        <w:pStyle w:val="14"/>
      </w:pPr>
      <w:r w:rsidRPr="00057B8F">
        <w:t>Таким образом, строительство новых и расширение существующих объектов электроэнергетики федерального значения в Красноярском крае обеспечит энергетические потребности территории, создаст дополнительные рабочие места и условия для стабильного повышения качества жизни населения, будет способствовать масштабному внедрению инноваций и динамичному социально-экономическому развитию региона в долгосрочной перспективе.</w:t>
      </w:r>
    </w:p>
    <w:p w:rsidR="007817CD" w:rsidRPr="00057B8F" w:rsidRDefault="007817CD" w:rsidP="007817CD">
      <w:pPr>
        <w:pStyle w:val="4"/>
      </w:pPr>
      <w:r w:rsidRPr="00057B8F">
        <w:t>Электростанции федерального значения в Красноярском крае</w:t>
      </w:r>
    </w:p>
    <w:p w:rsidR="007817CD" w:rsidRPr="00057B8F" w:rsidRDefault="007817CD" w:rsidP="007817CD">
      <w:pPr>
        <w:pStyle w:val="5"/>
      </w:pPr>
      <w:r w:rsidRPr="00057B8F">
        <w:t xml:space="preserve">Березовская ГРЭС </w:t>
      </w:r>
    </w:p>
    <w:p w:rsidR="00906BD1" w:rsidRPr="00057B8F" w:rsidRDefault="007817CD" w:rsidP="001210C8">
      <w:pPr>
        <w:pStyle w:val="14"/>
      </w:pPr>
      <w:r w:rsidRPr="00057B8F">
        <w:t>Березовская ГРЭС (</w:t>
      </w:r>
      <w:r w:rsidR="001210C8" w:rsidRPr="00057B8F">
        <w:t xml:space="preserve">2400 МВт, </w:t>
      </w:r>
      <w:r w:rsidR="00906BD1" w:rsidRPr="00057B8F">
        <w:t>986,6</w:t>
      </w:r>
      <w:r w:rsidR="001210C8" w:rsidRPr="00057B8F">
        <w:t xml:space="preserve"> Гкал/час) - филиал </w:t>
      </w:r>
      <w:r w:rsidR="003C605C" w:rsidRPr="00057B8F">
        <w:t>ПАО «Юнипро»</w:t>
      </w:r>
      <w:r w:rsidR="001210C8" w:rsidRPr="00057B8F">
        <w:t xml:space="preserve">. Расположена в </w:t>
      </w:r>
      <w:r w:rsidR="003E1464" w:rsidRPr="00057B8F">
        <w:t>Шарыповском районе</w:t>
      </w:r>
      <w:r w:rsidR="001210C8" w:rsidRPr="00057B8F">
        <w:t xml:space="preserve"> Красноярского края. Введена в эксплуатацию в 1987 году. До 2006 года называлась «Берёзовская ГРЭС-1». Топливо - бурый уголь разреза Берёзовский-1 </w:t>
      </w:r>
      <w:r w:rsidR="001210C8" w:rsidRPr="00057B8F">
        <w:lastRenderedPageBreak/>
        <w:t>Берёзовского месторождения Канско-Ачинского угольного бассейна</w:t>
      </w:r>
      <w:r w:rsidR="00906BD1" w:rsidRPr="00057B8F">
        <w:t>, мазут</w:t>
      </w:r>
      <w:r w:rsidR="001210C8" w:rsidRPr="00057B8F">
        <w:t xml:space="preserve">. На станции использован нестандартный метод транспортировки топлива: бурый уголь поступает из разреза по двум транспортерам длиной 14 км. Дымовая труба станции высотой 370 метров - самый высокий промышленный объект в России. В 2003 году Берёзовская ГРЭС была признана самой экономичной среди пылеугольных станций России. </w:t>
      </w:r>
      <w:r w:rsidR="00906BD1" w:rsidRPr="00057B8F">
        <w:t>ГРЭС является градообразующим предприятием Шарыповского района.</w:t>
      </w:r>
    </w:p>
    <w:p w:rsidR="001210C8" w:rsidRPr="00057B8F" w:rsidRDefault="001210C8" w:rsidP="001210C8">
      <w:pPr>
        <w:pStyle w:val="14"/>
      </w:pPr>
      <w:r w:rsidRPr="00057B8F">
        <w:t xml:space="preserve">В сентябре 2015 года был введен третий энергоблок на базе паросиловой установки ПСУ-800 (800 МВт). </w:t>
      </w:r>
    </w:p>
    <w:p w:rsidR="00906BD1" w:rsidRPr="00057B8F" w:rsidRDefault="004421E7" w:rsidP="001210C8">
      <w:pPr>
        <w:pStyle w:val="14"/>
      </w:pPr>
      <w:r w:rsidRPr="00057B8F">
        <w:t xml:space="preserve">В феврале </w:t>
      </w:r>
      <w:r w:rsidR="00906BD1" w:rsidRPr="00057B8F">
        <w:t xml:space="preserve">2016 </w:t>
      </w:r>
      <w:r w:rsidRPr="00057B8F">
        <w:t xml:space="preserve">года </w:t>
      </w:r>
      <w:r w:rsidR="00906BD1" w:rsidRPr="00057B8F">
        <w:t xml:space="preserve">в результате разгерметизации мазутопровода </w:t>
      </w:r>
      <w:r w:rsidRPr="00057B8F">
        <w:t xml:space="preserve">ГРЭС </w:t>
      </w:r>
      <w:r w:rsidR="00906BD1" w:rsidRPr="00057B8F">
        <w:t>произошло возгорание в котельном отделении энергоблока №3. Жертв и пострадавших не было. Блоку №3 Берёзовской ГРЭС нужен сложный ремонт, в результате пожара наибольший ущерб был нанесен металлоконструкции котла, значительная часть которого подлежит замене. Ввод энергоблока планируется в 3 квартале 2019 года.</w:t>
      </w:r>
    </w:p>
    <w:p w:rsidR="007817CD" w:rsidRPr="00057B8F" w:rsidRDefault="007817CD" w:rsidP="007817CD">
      <w:pPr>
        <w:pStyle w:val="5"/>
      </w:pPr>
      <w:r w:rsidRPr="00057B8F">
        <w:t xml:space="preserve">Богучанская ГЭС </w:t>
      </w:r>
    </w:p>
    <w:p w:rsidR="001210C8" w:rsidRPr="00057B8F" w:rsidRDefault="007817CD" w:rsidP="001210C8">
      <w:pPr>
        <w:pStyle w:val="14"/>
      </w:pPr>
      <w:r w:rsidRPr="00057B8F">
        <w:t>Богучанская ГЭС (</w:t>
      </w:r>
      <w:r w:rsidR="001210C8" w:rsidRPr="00057B8F">
        <w:t xml:space="preserve">2997 МВт) - ГЭС плотинного типа на реке Ангаре, принадлежит </w:t>
      </w:r>
      <w:r w:rsidR="003E1464" w:rsidRPr="00057B8F">
        <w:t>П</w:t>
      </w:r>
      <w:r w:rsidR="001210C8" w:rsidRPr="00057B8F">
        <w:t>АО «Богучанская ГЭС». Расположена в г. Кодинск Кежемского района Красноярского края в 367 км ниже по течению от существующей Усть-Илимской ГЭС и в 444 км от устья реки. Год ввода в эксплуатацию - 2012. Год окончания строительства - 2014. Является четвертой ступенью Ангарского каскада ГЭС. В здании ГЭС установлены 9 радиально-осевых гидроагрегатов мощностью по 333 МВт. Напорные сооружения ГЭС образуют крупное Богучанское водохранилище площадью 2326 кв. км.</w:t>
      </w:r>
    </w:p>
    <w:p w:rsidR="009E4A1A" w:rsidRPr="00057B8F" w:rsidRDefault="009E4A1A" w:rsidP="009E4A1A">
      <w:pPr>
        <w:pStyle w:val="5"/>
      </w:pPr>
      <w:r w:rsidRPr="00057B8F">
        <w:t>Ванкорская ГТЭС</w:t>
      </w:r>
    </w:p>
    <w:p w:rsidR="009E4A1A" w:rsidRPr="00057B8F" w:rsidRDefault="009E4A1A" w:rsidP="009E4A1A">
      <w:pPr>
        <w:pStyle w:val="14"/>
      </w:pPr>
      <w:r w:rsidRPr="00057B8F">
        <w:t>Ванкорская ГТЭС (</w:t>
      </w:r>
      <w:r w:rsidR="00906BD1" w:rsidRPr="00057B8F">
        <w:t>206,4</w:t>
      </w:r>
      <w:r w:rsidRPr="00057B8F">
        <w:t xml:space="preserve"> МВт, 378 Гкал/час) - газотурбинная электростанция, принадлежащая АО «Ванкорнефть», дочерней структуры </w:t>
      </w:r>
      <w:r w:rsidR="00906BD1" w:rsidRPr="00057B8F">
        <w:t>П</w:t>
      </w:r>
      <w:r w:rsidRPr="00057B8F">
        <w:t xml:space="preserve">АО «НК Роснефть». Расположена в Красноярском крае (СФО) на </w:t>
      </w:r>
      <w:r w:rsidRPr="00057B8F">
        <w:lastRenderedPageBreak/>
        <w:t>территории Ванкорского нефтегазового месторождения. Введена в эксплуатацию в 2011 году. Топливо - попутный нефтяной газ (ПНГ) месторождения. В марте 2015 г. Ванкорский энергорайон был присоединен к ЕЭС России от подстанции 220 кВ Мангазея, расположенной в энергосистеме Тюменской области, по двухцепной линии электропередачи (ВЛ) 110 кВ Ванкорская ГТЭС - Мангазея. До этого эн</w:t>
      </w:r>
      <w:r w:rsidR="00906BD1" w:rsidRPr="00057B8F">
        <w:t>ергорайон с нагрузкой около 180 </w:t>
      </w:r>
      <w:r w:rsidRPr="00057B8F">
        <w:t>МВт работал изолированно от ЕЭС России на обеспечение электроснабжения Ванкорского нефтегазового месторождения. Тепловая энергия используется для технологических нужд - на подогрев нефтяного склада и отопление. Электростанция размещается в легкосборном здании.</w:t>
      </w:r>
    </w:p>
    <w:p w:rsidR="007817CD" w:rsidRPr="00057B8F" w:rsidRDefault="007817CD" w:rsidP="007817CD">
      <w:pPr>
        <w:pStyle w:val="5"/>
      </w:pPr>
      <w:r w:rsidRPr="00057B8F">
        <w:t xml:space="preserve">Красноярская ГЭС </w:t>
      </w:r>
    </w:p>
    <w:p w:rsidR="001210C8" w:rsidRPr="00057B8F" w:rsidRDefault="007817CD" w:rsidP="001210C8">
      <w:pPr>
        <w:pStyle w:val="14"/>
      </w:pPr>
      <w:r w:rsidRPr="00057B8F">
        <w:t>Красноярская ГЭС (</w:t>
      </w:r>
      <w:r w:rsidR="001210C8" w:rsidRPr="00057B8F">
        <w:t xml:space="preserve">6000 МВт) -  производственное подразделение АО «Красноярская ГЭС».  Входит в Енисейский каскад ГЭС. Расположена на реке Енисей вблизи г. Дивногорска Красноярского края (в 40 км от Красноярска). Введена в эксплуатацию в 1972 году. Занимает 7 место в мире и 2 место в России (после Саяно-Шушенской ГЭС) по установленной мощности. Удовлетворяет более 50% потребности Красноярского края в электроэнергии и выполняет регулирующие функции в объединенной энергосистеме Сибири. Основным потребителем  электроэнергии Красноярской ГЭС (85%) является Красноярский алюминиевый завод. </w:t>
      </w:r>
    </w:p>
    <w:p w:rsidR="007A2366" w:rsidRPr="00057B8F" w:rsidRDefault="004421E7" w:rsidP="007817CD">
      <w:pPr>
        <w:pStyle w:val="14"/>
      </w:pPr>
      <w:r w:rsidRPr="00057B8F">
        <w:t xml:space="preserve">В сентябре </w:t>
      </w:r>
      <w:r w:rsidR="007A2366" w:rsidRPr="00057B8F">
        <w:t xml:space="preserve">2015 </w:t>
      </w:r>
      <w:r w:rsidRPr="00057B8F">
        <w:t xml:space="preserve">года </w:t>
      </w:r>
      <w:r w:rsidR="007A2366" w:rsidRPr="00057B8F">
        <w:t>заключен договор аренды имущества ГЭС между АО «Красноярская ГЭС» и АО «ЕвроСибЭнерго» сроком на 7 лет, эксплуатационное обслуживание ГЭС осуществляется АО «Красноярская ГЭС» в рамках заключенного договора на эксплуатационное обслуживание.</w:t>
      </w:r>
    </w:p>
    <w:p w:rsidR="007817CD" w:rsidRPr="00057B8F" w:rsidRDefault="007817CD" w:rsidP="007817CD">
      <w:pPr>
        <w:pStyle w:val="5"/>
      </w:pPr>
      <w:r w:rsidRPr="00057B8F">
        <w:t xml:space="preserve">Красноярская ГРЭС-2 </w:t>
      </w:r>
    </w:p>
    <w:p w:rsidR="007817CD" w:rsidRPr="00057B8F" w:rsidRDefault="007817CD" w:rsidP="007817CD">
      <w:pPr>
        <w:pStyle w:val="14"/>
      </w:pPr>
      <w:r w:rsidRPr="00057B8F">
        <w:t>Красноярская ГРЭС-2 (</w:t>
      </w:r>
      <w:r w:rsidR="007A2366" w:rsidRPr="00057B8F">
        <w:t>1260</w:t>
      </w:r>
      <w:r w:rsidR="001210C8" w:rsidRPr="00057B8F">
        <w:t xml:space="preserve"> МВт, </w:t>
      </w:r>
      <w:r w:rsidR="007A2366" w:rsidRPr="00057B8F">
        <w:t>976</w:t>
      </w:r>
      <w:r w:rsidR="001210C8" w:rsidRPr="00057B8F">
        <w:t xml:space="preserve"> Гкал/час) - филиал ПАО «ОГК-2».   Расположена на реке Кан в г. Зеленогорск Красноярского края в 167 км на восток от Красноярска. Введена в эксплуатацию в 1961 году. Топливо - бурый уголь Бородинского и Канского разрезов Канско-Ачинского угольного </w:t>
      </w:r>
      <w:r w:rsidR="001210C8" w:rsidRPr="00057B8F">
        <w:lastRenderedPageBreak/>
        <w:t>бассейна, мазут. В настоящее время станция осуществляет теплофикационную выработку электроэнергии, используется СО ЕЭС для обеспечения баланса установленной мощности ОЭС Сибири. Загрузка станции зависит от сезонных факторов (наличие воды в водохранилищах, температура воздуха). </w:t>
      </w:r>
    </w:p>
    <w:p w:rsidR="007A2366" w:rsidRPr="00057B8F" w:rsidRDefault="007A2366" w:rsidP="007A2366">
      <w:pPr>
        <w:pStyle w:val="14"/>
      </w:pPr>
      <w:r w:rsidRPr="00057B8F">
        <w:t>В</w:t>
      </w:r>
      <w:r w:rsidRPr="00057B8F">
        <w:tab/>
        <w:t>2016 году в результате модернизации энергоблоков №7 и №8 установленная мощность станции была увеличена с 1250 МВт до 1258 МВт. С 01.06.2017 после модернизации энергоблоков ст. №9 и №10 установленная мощность станции увеличена до 1260 МВт.</w:t>
      </w:r>
    </w:p>
    <w:p w:rsidR="007817CD" w:rsidRPr="00057B8F" w:rsidRDefault="007817CD" w:rsidP="007817CD">
      <w:pPr>
        <w:pStyle w:val="5"/>
      </w:pPr>
      <w:r w:rsidRPr="00057B8F">
        <w:t xml:space="preserve">Красноярская ТЭЦ-1 </w:t>
      </w:r>
    </w:p>
    <w:p w:rsidR="007817CD" w:rsidRPr="00057B8F" w:rsidRDefault="007817CD" w:rsidP="007817CD">
      <w:pPr>
        <w:pStyle w:val="14"/>
      </w:pPr>
      <w:r w:rsidRPr="00057B8F">
        <w:t>Красноярская ТЭЦ-1 (</w:t>
      </w:r>
      <w:r w:rsidR="00FC079B" w:rsidRPr="00057B8F">
        <w:t>485,9</w:t>
      </w:r>
      <w:r w:rsidR="001210C8" w:rsidRPr="00057B8F">
        <w:t xml:space="preserve"> МВт, 1677 Гкал/час) </w:t>
      </w:r>
      <w:r w:rsidR="00FC079B" w:rsidRPr="00057B8F">
        <w:t>принадлежит</w:t>
      </w:r>
      <w:r w:rsidR="001210C8" w:rsidRPr="00057B8F">
        <w:t xml:space="preserve"> </w:t>
      </w:r>
      <w:r w:rsidRPr="00057B8F">
        <w:t>АО «Красноярская ТЭЦ-1» (</w:t>
      </w:r>
      <w:r w:rsidR="00FC079B" w:rsidRPr="00057B8F">
        <w:t xml:space="preserve">входит в </w:t>
      </w:r>
      <w:r w:rsidR="001210C8" w:rsidRPr="00057B8F">
        <w:t>Красноярский филиал ООО «СГК»</w:t>
      </w:r>
      <w:r w:rsidRPr="00057B8F">
        <w:t xml:space="preserve">). Расположена в 2 км от центра </w:t>
      </w:r>
      <w:r w:rsidR="002C03F9" w:rsidRPr="00057B8F">
        <w:t>г. </w:t>
      </w:r>
      <w:r w:rsidRPr="00057B8F">
        <w:t xml:space="preserve">Красноярск. Введена в эксплуатацию в 1943 году. Старейшая ТЭЦ Сибири. Топливо </w:t>
      </w:r>
      <w:r w:rsidR="00070608" w:rsidRPr="00057B8F">
        <w:t>-</w:t>
      </w:r>
      <w:r w:rsidRPr="00057B8F">
        <w:t xml:space="preserve"> бурый уголь Ирша-Бородинского разреза, расположенного в 146 км от станции</w:t>
      </w:r>
      <w:r w:rsidR="00FC079B" w:rsidRPr="00057B8F">
        <w:t>, мазут</w:t>
      </w:r>
      <w:r w:rsidRPr="00057B8F">
        <w:t>. Может работать как в теплофикационном режиме, так и в режиме комбинированной выработки тепла и электроэнергии. Крупнейшая по тепловой мощности среди ТЭС Енисейской ТГК. Обеспечивает теплом и горячей водой более 400 тысяч жителей правобережья Красноярска, а также крупные промышленные предприятия (</w:t>
      </w:r>
      <w:r w:rsidR="001210C8" w:rsidRPr="00057B8F">
        <w:t>АО «Красноярский завод синтетического каучука», ОАО «Красноярский завод цветных металлов», АО «Красноярский комбинат железобетонных и металлических конструкций», АО «Гамбит» и др.</w:t>
      </w:r>
      <w:r w:rsidRPr="00057B8F">
        <w:t>).</w:t>
      </w:r>
    </w:p>
    <w:p w:rsidR="00FC079B" w:rsidRPr="00057B8F" w:rsidRDefault="00FC079B" w:rsidP="007817CD">
      <w:pPr>
        <w:pStyle w:val="14"/>
      </w:pPr>
      <w:r w:rsidRPr="00057B8F">
        <w:t>В марте 2018 г. проведена перемаркировка турбины ст. №9 с увеличением мощности на 4,9 МВт до 64,9 МВт.</w:t>
      </w:r>
    </w:p>
    <w:p w:rsidR="007817CD" w:rsidRPr="00057B8F" w:rsidRDefault="007817CD" w:rsidP="007817CD">
      <w:pPr>
        <w:pStyle w:val="5"/>
      </w:pPr>
      <w:r w:rsidRPr="00057B8F">
        <w:t xml:space="preserve">Красноярская ТЭЦ-2 </w:t>
      </w:r>
    </w:p>
    <w:p w:rsidR="007817CD" w:rsidRPr="00057B8F" w:rsidRDefault="007817CD" w:rsidP="007817CD">
      <w:pPr>
        <w:pStyle w:val="14"/>
      </w:pPr>
      <w:r w:rsidRPr="00057B8F">
        <w:t xml:space="preserve">Красноярская ТЭЦ-2 (465 МВт, 1405 Гкал/час) </w:t>
      </w:r>
      <w:r w:rsidR="00070608" w:rsidRPr="00057B8F">
        <w:t>-</w:t>
      </w:r>
      <w:r w:rsidR="001210C8" w:rsidRPr="00057B8F">
        <w:t xml:space="preserve"> филиал </w:t>
      </w:r>
      <w:r w:rsidRPr="00057B8F">
        <w:t>АО «Енисейская ТГК (ТГК-13)»</w:t>
      </w:r>
      <w:r w:rsidR="00E66C64" w:rsidRPr="00057B8F">
        <w:t xml:space="preserve">, </w:t>
      </w:r>
      <w:r w:rsidR="00FC079B" w:rsidRPr="00057B8F">
        <w:t xml:space="preserve">входит в </w:t>
      </w:r>
      <w:r w:rsidR="001210C8" w:rsidRPr="00057B8F">
        <w:t>Красноярский филиал ООО «СГК»</w:t>
      </w:r>
      <w:r w:rsidRPr="00057B8F">
        <w:t xml:space="preserve">. Расположена в 14 км от центра </w:t>
      </w:r>
      <w:r w:rsidR="002C03F9" w:rsidRPr="00057B8F">
        <w:t>г. </w:t>
      </w:r>
      <w:r w:rsidRPr="00057B8F">
        <w:t xml:space="preserve">Красноярск. Введена в эксплуатацию в 1979 году. Топливо </w:t>
      </w:r>
      <w:r w:rsidR="00070608" w:rsidRPr="00057B8F">
        <w:t>-</w:t>
      </w:r>
      <w:r w:rsidRPr="00057B8F">
        <w:t xml:space="preserve"> бурый уголь Ирша-Бородинского разреза, расположенного в </w:t>
      </w:r>
      <w:r w:rsidRPr="00057B8F">
        <w:lastRenderedPageBreak/>
        <w:t>153 км от станции, мазут. Может работать как в теплофикационном режиме, так и в режиме комбинированной выработки тепла и электроэнергии. Самая экономичная ТЭЦ от Урала до Дальнего Востока по удельному расходу условного топлива на единицу продукции. ТЭЦ-2 отапливает промышленные предприятия Центрального, Свердловского, Железнодорожного, Октябрьского района Красноярска (</w:t>
      </w:r>
      <w:r w:rsidR="00FC079B" w:rsidRPr="00057B8F">
        <w:t>П</w:t>
      </w:r>
      <w:r w:rsidR="001210C8" w:rsidRPr="00057B8F">
        <w:t>АО «Химико-металлургический завод», ООО «Кульбытстрой-М», «Волна», цементный завод, кондитерская фабрика АО «Краскон» и др.</w:t>
      </w:r>
      <w:r w:rsidRPr="00057B8F">
        <w:t>), а также до трети жилищного фонда города как на левом, так и на правом берегах Енисея, включая Академгородок. </w:t>
      </w:r>
    </w:p>
    <w:p w:rsidR="007817CD" w:rsidRPr="00057B8F" w:rsidRDefault="007817CD" w:rsidP="007817CD">
      <w:pPr>
        <w:pStyle w:val="5"/>
      </w:pPr>
      <w:r w:rsidRPr="00057B8F">
        <w:t>Красноярская ТЭЦ-3</w:t>
      </w:r>
    </w:p>
    <w:p w:rsidR="007817CD" w:rsidRPr="00057B8F" w:rsidRDefault="007817CD" w:rsidP="007817CD">
      <w:pPr>
        <w:pStyle w:val="14"/>
      </w:pPr>
      <w:r w:rsidRPr="00057B8F">
        <w:t xml:space="preserve">Красноярская ТЭЦ-3 (208 МВт, </w:t>
      </w:r>
      <w:r w:rsidR="001210C8" w:rsidRPr="00057B8F">
        <w:t>582 </w:t>
      </w:r>
      <w:r w:rsidRPr="00057B8F">
        <w:t xml:space="preserve">Гкал/час) </w:t>
      </w:r>
      <w:r w:rsidR="00070608" w:rsidRPr="00057B8F">
        <w:t>-</w:t>
      </w:r>
      <w:r w:rsidR="001210C8" w:rsidRPr="00057B8F">
        <w:t xml:space="preserve"> филиал </w:t>
      </w:r>
      <w:r w:rsidRPr="00057B8F">
        <w:t>АО «Енисейская ТГК (ТГК-13)»</w:t>
      </w:r>
      <w:r w:rsidR="00E66C64" w:rsidRPr="00057B8F">
        <w:t>,</w:t>
      </w:r>
      <w:r w:rsidRPr="00057B8F">
        <w:t xml:space="preserve"> </w:t>
      </w:r>
      <w:r w:rsidR="00FC079B" w:rsidRPr="00057B8F">
        <w:t xml:space="preserve">входит в </w:t>
      </w:r>
      <w:r w:rsidR="001210C8" w:rsidRPr="00057B8F">
        <w:t>Красноярский филиал ООО «СГК»</w:t>
      </w:r>
      <w:r w:rsidRPr="00057B8F">
        <w:t xml:space="preserve">. Расположена в </w:t>
      </w:r>
      <w:r w:rsidR="002C03F9" w:rsidRPr="00057B8F">
        <w:t>г. </w:t>
      </w:r>
      <w:r w:rsidRPr="00057B8F">
        <w:t xml:space="preserve">Красноярск. Введена в эксплуатацию в 1992 году. Топливо </w:t>
      </w:r>
      <w:r w:rsidR="00070608" w:rsidRPr="00057B8F">
        <w:t>-</w:t>
      </w:r>
      <w:r w:rsidRPr="00057B8F">
        <w:t xml:space="preserve"> бурый уголь Ирша-Бородинского разреза, расположенного в 162 км от станции, мазут. Единственная в Красноярске ТЭЦ на левом берегу Енисея, отапливает промышленные предприятия и жилые дома Советского района</w:t>
      </w:r>
      <w:r w:rsidR="00D259ED" w:rsidRPr="00057B8F">
        <w:t xml:space="preserve"> в том числе микрорайоны «Северный», «Взлётка», «Иннокентьевский», а также микрорайон «Покровский» Центрального района г. Красноярска</w:t>
      </w:r>
      <w:r w:rsidRPr="00057B8F">
        <w:t>.</w:t>
      </w:r>
    </w:p>
    <w:p w:rsidR="00FC079B" w:rsidRPr="00057B8F" w:rsidRDefault="007817CD" w:rsidP="007817CD">
      <w:pPr>
        <w:pStyle w:val="14"/>
      </w:pPr>
      <w:r w:rsidRPr="00057B8F">
        <w:t xml:space="preserve">К началу 2012 года завершено строительство энергоблока №1 Красноярской ТЭЦ-3, замороженное в 1990-е годы и возобновленное в 2007 году. </w:t>
      </w:r>
    </w:p>
    <w:p w:rsidR="007817CD" w:rsidRPr="00057B8F" w:rsidRDefault="007817CD" w:rsidP="007817CD">
      <w:pPr>
        <w:pStyle w:val="5"/>
      </w:pPr>
      <w:r w:rsidRPr="00057B8F">
        <w:t xml:space="preserve">Курейская ГЭС </w:t>
      </w:r>
    </w:p>
    <w:p w:rsidR="007817CD" w:rsidRPr="00057B8F" w:rsidRDefault="007817CD" w:rsidP="007817CD">
      <w:pPr>
        <w:pStyle w:val="14"/>
      </w:pPr>
      <w:r w:rsidRPr="00057B8F">
        <w:t xml:space="preserve">Курейская ГЭС (600 МВт) </w:t>
      </w:r>
      <w:r w:rsidR="00070608" w:rsidRPr="00057B8F">
        <w:t>-</w:t>
      </w:r>
      <w:r w:rsidRPr="00057B8F">
        <w:t xml:space="preserve"> структурное подразделение АО «Норильско-Таймырская энергетическая компания». </w:t>
      </w:r>
      <w:r w:rsidR="00E66C64" w:rsidRPr="00057B8F">
        <w:t xml:space="preserve">Станция арендована у АО «Таймырэнерго». </w:t>
      </w:r>
      <w:r w:rsidRPr="00057B8F">
        <w:t xml:space="preserve">Входит в Курейский каскад ГЭС. Расположена на реке Курейка (правый приток Енисея) в рабочем поселке Светлогорск Туруханского района Красноярского края. Введена в эксплуатацию в 1987 году. Построена по плотинно-деривационному типу. Напорные сооружения ГЭС образуют водохранилище годового регулирования площадью 558 кв. км. </w:t>
      </w:r>
      <w:r w:rsidRPr="00057B8F">
        <w:lastRenderedPageBreak/>
        <w:t>Станция поставляет электроэнергию предприятиям ГМК «Норильский никель», Дудинского и Игаркского промышленных районов. Обеспечивает регулирование частоты электрического тока в Норильской энергосистеме. Ниже Курейской ГЭС планируется строительство ее контррегулятора - Нижне-Курейской ГЭС мощностью 150 МВт.</w:t>
      </w:r>
    </w:p>
    <w:p w:rsidR="007817CD" w:rsidRPr="00057B8F" w:rsidRDefault="007817CD" w:rsidP="007817CD">
      <w:pPr>
        <w:pStyle w:val="5"/>
      </w:pPr>
      <w:r w:rsidRPr="00057B8F">
        <w:t xml:space="preserve">Назаровская ГРЭС </w:t>
      </w:r>
    </w:p>
    <w:p w:rsidR="001210C8" w:rsidRPr="00057B8F" w:rsidRDefault="007817CD" w:rsidP="001210C8">
      <w:pPr>
        <w:pStyle w:val="14"/>
      </w:pPr>
      <w:r w:rsidRPr="00057B8F">
        <w:t>Назаровская ГРЭС (</w:t>
      </w:r>
      <w:r w:rsidR="001210C8" w:rsidRPr="00057B8F">
        <w:t>1308 МВт, 870 Гкал/час) - производственное подразделение АО «Назаровская ГРЭС»</w:t>
      </w:r>
      <w:r w:rsidR="00243AA9" w:rsidRPr="00057B8F">
        <w:t>,</w:t>
      </w:r>
      <w:r w:rsidR="001210C8" w:rsidRPr="00057B8F">
        <w:t xml:space="preserve"> входит в Красноярский филиал ООО «</w:t>
      </w:r>
      <w:r w:rsidR="001624A9" w:rsidRPr="00057B8F">
        <w:t>СГК</w:t>
      </w:r>
      <w:r w:rsidR="001210C8" w:rsidRPr="00057B8F">
        <w:t>». Расположена в 4 км от центра г. Назарово Красноярского края. Введена в эксплуатацию в 1961 году. Топливо - бурый уголь Назаровского разреза, расположенного в 5 км от станции, мазут. Работает главным образом в конденсационном режиме, вырабатывая преимущественно электроэнергию, но может работать и в теплофикационном режиме. Является одной из крупнейших ТЭС Сибири.</w:t>
      </w:r>
    </w:p>
    <w:p w:rsidR="007817CD" w:rsidRPr="00057B8F" w:rsidRDefault="007817CD" w:rsidP="007817CD">
      <w:pPr>
        <w:pStyle w:val="5"/>
      </w:pPr>
      <w:r w:rsidRPr="00057B8F">
        <w:t xml:space="preserve">Норильская ТЭЦ-1 </w:t>
      </w:r>
    </w:p>
    <w:p w:rsidR="007817CD" w:rsidRPr="00057B8F" w:rsidRDefault="007817CD" w:rsidP="007817CD">
      <w:pPr>
        <w:pStyle w:val="14"/>
      </w:pPr>
      <w:r w:rsidRPr="00057B8F">
        <w:t>Норильская ТЭЦ-1 (</w:t>
      </w:r>
      <w:r w:rsidR="00243AA9" w:rsidRPr="00057B8F">
        <w:t>325</w:t>
      </w:r>
      <w:r w:rsidR="009E4A1A" w:rsidRPr="00057B8F">
        <w:t xml:space="preserve"> МВт, </w:t>
      </w:r>
      <w:r w:rsidR="00243AA9" w:rsidRPr="00057B8F">
        <w:t xml:space="preserve">2048,6 </w:t>
      </w:r>
      <w:r w:rsidR="009E4A1A" w:rsidRPr="00057B8F">
        <w:t>Гкал/час</w:t>
      </w:r>
      <w:r w:rsidRPr="00057B8F">
        <w:t xml:space="preserve">) входит в состав АО «Норильско-Таймырская энергетическая компания». Расположена в 1 км от центра </w:t>
      </w:r>
      <w:r w:rsidR="002C03F9" w:rsidRPr="00057B8F">
        <w:t>г. </w:t>
      </w:r>
      <w:r w:rsidRPr="00057B8F">
        <w:t xml:space="preserve">Норильск Красноярского края. Введена в эксплуатацию в 1942 году. Топливо </w:t>
      </w:r>
      <w:r w:rsidR="00070608" w:rsidRPr="00057B8F">
        <w:t>-</w:t>
      </w:r>
      <w:r w:rsidRPr="00057B8F">
        <w:t xml:space="preserve"> природный газ газоконденсатных месторождений, дизельное топливо. Источник электроэнергии для Норильского промышленного района и единственный источник тепловой энергии для основной промышленной площадки, </w:t>
      </w:r>
      <w:r w:rsidR="002C03F9" w:rsidRPr="00057B8F">
        <w:t>г. </w:t>
      </w:r>
      <w:r w:rsidRPr="00057B8F">
        <w:t xml:space="preserve">Норильск и жилищного образования Оганер. Норильская энергосистема изолирована от ЕЭС России, что предъявляет повышенные требования к ее надежности. </w:t>
      </w:r>
    </w:p>
    <w:p w:rsidR="001624A9" w:rsidRPr="00057B8F" w:rsidRDefault="001624A9" w:rsidP="001624A9">
      <w:pPr>
        <w:pStyle w:val="14"/>
      </w:pPr>
      <w:r w:rsidRPr="00057B8F">
        <w:t>В</w:t>
      </w:r>
      <w:r w:rsidRPr="00057B8F">
        <w:tab/>
        <w:t xml:space="preserve">декабре 2015 года в рамках проекта по реконструкции ТЭЦ-1 заменен турбогенератор </w:t>
      </w:r>
      <w:r w:rsidR="004421E7" w:rsidRPr="00057B8F">
        <w:t xml:space="preserve">ст. </w:t>
      </w:r>
      <w:r w:rsidRPr="00057B8F">
        <w:t xml:space="preserve">№1 мощностью 30 МВт. В </w:t>
      </w:r>
      <w:r w:rsidRPr="00057B8F">
        <w:tab/>
        <w:t>декабре 2016 года вывены из эксплуатации турбогенераторы ст. №6, 8 и 9 мощностью по 25 МВт.</w:t>
      </w:r>
      <w:r w:rsidR="00243AA9" w:rsidRPr="00057B8F">
        <w:t xml:space="preserve"> В</w:t>
      </w:r>
      <w:r w:rsidR="00243AA9" w:rsidRPr="00057B8F">
        <w:tab/>
        <w:t>2017 году введен в эксплуатациб турбогенератор ст. №1 мощностью 30 МВт.</w:t>
      </w:r>
    </w:p>
    <w:p w:rsidR="007817CD" w:rsidRPr="00057B8F" w:rsidRDefault="007817CD" w:rsidP="007817CD">
      <w:pPr>
        <w:pStyle w:val="5"/>
      </w:pPr>
      <w:r w:rsidRPr="00057B8F">
        <w:lastRenderedPageBreak/>
        <w:t>Норильская ТЭЦ-2</w:t>
      </w:r>
      <w:r w:rsidRPr="00057B8F">
        <w:tab/>
      </w:r>
    </w:p>
    <w:p w:rsidR="007817CD" w:rsidRPr="00057B8F" w:rsidRDefault="007817CD" w:rsidP="007817CD">
      <w:pPr>
        <w:pStyle w:val="14"/>
      </w:pPr>
      <w:r w:rsidRPr="00057B8F">
        <w:t>Норильская ТЭЦ-2 (</w:t>
      </w:r>
      <w:r w:rsidR="009E4A1A" w:rsidRPr="00057B8F">
        <w:t>425 МВт, 1151 Гкал/час</w:t>
      </w:r>
      <w:r w:rsidRPr="00057B8F">
        <w:t xml:space="preserve">) входит в состав АО «Норильско-Таймырская энергетическая компания». Расположена в </w:t>
      </w:r>
      <w:r w:rsidR="005F02AB" w:rsidRPr="00057B8F">
        <w:t>районе Талнах г. Норильск</w:t>
      </w:r>
      <w:r w:rsidR="009E7585" w:rsidRPr="00057B8F">
        <w:t>а</w:t>
      </w:r>
      <w:r w:rsidR="005F02AB" w:rsidRPr="00057B8F">
        <w:t xml:space="preserve"> </w:t>
      </w:r>
      <w:r w:rsidRPr="00057B8F">
        <w:t xml:space="preserve">Красноярского края. Введена в эксплуатацию в 1969 году. Топливо </w:t>
      </w:r>
      <w:r w:rsidR="00070608" w:rsidRPr="00057B8F">
        <w:t>-</w:t>
      </w:r>
      <w:r w:rsidRPr="00057B8F">
        <w:t xml:space="preserve"> природный газ газоконденсатных месторождений, дизельное топливо. Предназначена для покрытия тепловых нагрузок Талнахского промрайона и жилого комплекса Талнах, а также отпуска электроэнергии на предприятия ГМК «Норильский никель». Норильская энергосистема изолирована от ЕЭС России, что предъявляет повышенные требования к ее надежности. </w:t>
      </w:r>
    </w:p>
    <w:p w:rsidR="007817CD" w:rsidRPr="00057B8F" w:rsidRDefault="007817CD" w:rsidP="007817CD">
      <w:pPr>
        <w:pStyle w:val="5"/>
      </w:pPr>
      <w:r w:rsidRPr="00057B8F">
        <w:t>Норильская ТЭЦ-3</w:t>
      </w:r>
      <w:r w:rsidRPr="00057B8F">
        <w:tab/>
      </w:r>
    </w:p>
    <w:p w:rsidR="007817CD" w:rsidRPr="00057B8F" w:rsidRDefault="007817CD" w:rsidP="007817CD">
      <w:pPr>
        <w:pStyle w:val="14"/>
      </w:pPr>
      <w:r w:rsidRPr="00057B8F">
        <w:t xml:space="preserve">Норильская ТЭЦ-3 (440 МВт, </w:t>
      </w:r>
      <w:r w:rsidR="009E4A1A" w:rsidRPr="00057B8F">
        <w:t>1049 </w:t>
      </w:r>
      <w:r w:rsidRPr="00057B8F">
        <w:t xml:space="preserve">Гкал/час) входит в состав АО «Норильско-Таймырская энергетическая компания». Расположена в </w:t>
      </w:r>
      <w:r w:rsidR="009E7585" w:rsidRPr="00057B8F">
        <w:t xml:space="preserve">районе Кайеркан г. Норильска </w:t>
      </w:r>
      <w:r w:rsidRPr="00057B8F">
        <w:t xml:space="preserve">Красноярского края. Введена в эксплуатацию в 1980 году. Топливо </w:t>
      </w:r>
      <w:r w:rsidR="00070608" w:rsidRPr="00057B8F">
        <w:t>-</w:t>
      </w:r>
      <w:r w:rsidRPr="00057B8F">
        <w:t xml:space="preserve"> природный газ газоконденсатных месторождений, дизельное топливо. Предназначена для покрытия тепловых нагрузок Надеждинского металлургического завода и </w:t>
      </w:r>
      <w:r w:rsidR="002C03F9" w:rsidRPr="00057B8F">
        <w:t>г. </w:t>
      </w:r>
      <w:r w:rsidRPr="00057B8F">
        <w:t xml:space="preserve">Кайеркан. Использует утилизационный пар металлургического производства. Норильская энергосистема изолирована от ЕЭС России, что предъявляет повышенные требования к ее надежности. </w:t>
      </w:r>
    </w:p>
    <w:p w:rsidR="009E4A1A" w:rsidRPr="00057B8F" w:rsidRDefault="009E7585" w:rsidP="009E4A1A">
      <w:pPr>
        <w:pStyle w:val="5"/>
      </w:pPr>
      <w:r w:rsidRPr="00057B8F">
        <w:t>ТЭЦ РУСАЛ Ачинск</w:t>
      </w:r>
      <w:r w:rsidR="009E4A1A" w:rsidRPr="00057B8F">
        <w:tab/>
      </w:r>
    </w:p>
    <w:p w:rsidR="009E4A1A" w:rsidRPr="00057B8F" w:rsidRDefault="00DB12FF" w:rsidP="00DB12FF">
      <w:pPr>
        <w:pStyle w:val="14"/>
      </w:pPr>
      <w:r w:rsidRPr="00057B8F">
        <w:t xml:space="preserve">ТЭЦ РУСАЛ Ачинск (320 МВт, 980 Гкал/час) - производственное подразделение АО «РУСАЛ Ачинский Глиноземный Комбинат» (АО «РУСАЛ Ачинск»). Год ввода станции в эксплуатацию - 1970. Расположена в г. Ачинск (Красноярский край, СФО). </w:t>
      </w:r>
      <w:r w:rsidR="009E4A1A" w:rsidRPr="00057B8F">
        <w:t xml:space="preserve">Топливо - </w:t>
      </w:r>
      <w:r w:rsidRPr="00057B8F">
        <w:t>бурый уголь марки 2 БР и мазут</w:t>
      </w:r>
      <w:r w:rsidR="009E4A1A" w:rsidRPr="00057B8F">
        <w:t xml:space="preserve">. </w:t>
      </w:r>
      <w:r w:rsidRPr="00057B8F">
        <w:t>Станция построена по схеме с поперечными связями, с возможностью секционирования с выделением в блоки по два котла. Котлы имеют общий паропровод, общие магистрали по основному конденсату и питательной воде</w:t>
      </w:r>
      <w:r w:rsidR="009E4A1A" w:rsidRPr="00057B8F">
        <w:t xml:space="preserve">. </w:t>
      </w:r>
    </w:p>
    <w:p w:rsidR="007817CD" w:rsidRPr="00057B8F" w:rsidRDefault="007817CD" w:rsidP="007817CD">
      <w:pPr>
        <w:pStyle w:val="5"/>
      </w:pPr>
      <w:r w:rsidRPr="00057B8F">
        <w:lastRenderedPageBreak/>
        <w:t xml:space="preserve">Усть-Хантайская ГЭС </w:t>
      </w:r>
    </w:p>
    <w:p w:rsidR="007817CD" w:rsidRPr="00057B8F" w:rsidRDefault="007817CD" w:rsidP="007817CD">
      <w:pPr>
        <w:pStyle w:val="14"/>
      </w:pPr>
      <w:r w:rsidRPr="00057B8F">
        <w:t>Усть-Хантайская ГЭС (</w:t>
      </w:r>
      <w:r w:rsidR="00516947" w:rsidRPr="00057B8F">
        <w:t>471</w:t>
      </w:r>
      <w:r w:rsidR="004421E7" w:rsidRPr="00057B8F">
        <w:t xml:space="preserve"> </w:t>
      </w:r>
      <w:r w:rsidRPr="00057B8F">
        <w:t xml:space="preserve">МВт) </w:t>
      </w:r>
      <w:r w:rsidR="00070608" w:rsidRPr="00057B8F">
        <w:t>-</w:t>
      </w:r>
      <w:r w:rsidRPr="00057B8F">
        <w:t xml:space="preserve"> структурное подразделение АО «Норильско-Таймырская энергетическая компания». Расположена на реке Хантайка (правый приток Енисея) в п. Снежногорск Таймырского Долгано-Ненецкого муниципального района Красноярского края. Введена в эксплуатацию в 1970 году. Первая ГЭС на Таймыре. Одна из самых северных ГЭС в мире. Построена по плотинно-деривационной схеме с подземным зданием ГЭС. Напорные сооружения ГЭС образуют крупное Хантайское водохранилище площадью 1561 кв. км. Станция поставляет электроэнергию предприятиям ГМК «Норильский никель», Дудинского и Игаркского промышленных районов. Обеспечивает регулирование частоты электрического тока в Норильской энергосистеме. </w:t>
      </w:r>
    </w:p>
    <w:p w:rsidR="00516947" w:rsidRPr="00057B8F" w:rsidRDefault="00516947" w:rsidP="00516947">
      <w:pPr>
        <w:pStyle w:val="14"/>
      </w:pPr>
      <w:r w:rsidRPr="00057B8F">
        <w:t xml:space="preserve">В декабре 2015 года в рамках программы по модернизации ГЭС заменен гидроагрегат </w:t>
      </w:r>
      <w:r w:rsidR="004421E7" w:rsidRPr="00057B8F">
        <w:t xml:space="preserve">ст. </w:t>
      </w:r>
      <w:r w:rsidRPr="00057B8F">
        <w:t xml:space="preserve">№4 с увеличением мощности на 10 МВт. В 2017 году заменены  гидроагрегаты ст. №2 и ст. №7 с увеличением мощности каждого на 10 МВт </w:t>
      </w:r>
      <w:r w:rsidR="004421E7" w:rsidRPr="00057B8F">
        <w:t>(</w:t>
      </w:r>
      <w:r w:rsidRPr="00057B8F">
        <w:t>до 73 МВт</w:t>
      </w:r>
      <w:r w:rsidR="004421E7" w:rsidRPr="00057B8F">
        <w:t>)</w:t>
      </w:r>
      <w:r w:rsidRPr="00057B8F">
        <w:t>.</w:t>
      </w:r>
    </w:p>
    <w:p w:rsidR="007817CD" w:rsidRPr="00057B8F" w:rsidRDefault="007817CD" w:rsidP="007817CD">
      <w:pPr>
        <w:pStyle w:val="4"/>
      </w:pPr>
      <w:r w:rsidRPr="00057B8F">
        <w:t>Действующие объекты</w:t>
      </w:r>
    </w:p>
    <w:p w:rsidR="007817CD" w:rsidRPr="00057B8F" w:rsidRDefault="007817CD" w:rsidP="007817CD">
      <w:pPr>
        <w:pStyle w:val="6"/>
      </w:pPr>
      <w:r w:rsidRPr="00057B8F">
        <w:t>Действующие электростанции мощностью 100 МВт и более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8"/>
        <w:gridCol w:w="2347"/>
        <w:gridCol w:w="683"/>
        <w:gridCol w:w="1679"/>
        <w:gridCol w:w="1543"/>
        <w:gridCol w:w="2911"/>
      </w:tblGrid>
      <w:tr w:rsidR="00057B8F" w:rsidRPr="00057B8F" w:rsidTr="009D2318">
        <w:trPr>
          <w:cantSplit/>
          <w:tblHeader/>
        </w:trPr>
        <w:tc>
          <w:tcPr>
            <w:tcW w:w="213" w:type="pct"/>
            <w:shd w:val="clear" w:color="auto" w:fill="auto"/>
            <w:hideMark/>
          </w:tcPr>
          <w:p w:rsidR="007817CD" w:rsidRPr="00057B8F" w:rsidRDefault="007817CD" w:rsidP="000B7F3F">
            <w:pPr>
              <w:keepNext/>
              <w:keepLines/>
              <w:rPr>
                <w:bCs/>
                <w:sz w:val="20"/>
                <w:szCs w:val="16"/>
              </w:rPr>
            </w:pPr>
            <w:r w:rsidRPr="00057B8F">
              <w:rPr>
                <w:bCs/>
                <w:sz w:val="20"/>
                <w:szCs w:val="16"/>
              </w:rPr>
              <w:t>№</w:t>
            </w:r>
          </w:p>
        </w:tc>
        <w:tc>
          <w:tcPr>
            <w:tcW w:w="1226" w:type="pct"/>
            <w:shd w:val="clear" w:color="auto" w:fill="auto"/>
            <w:hideMark/>
          </w:tcPr>
          <w:p w:rsidR="007817CD" w:rsidRPr="00057B8F" w:rsidRDefault="007817CD" w:rsidP="000B7F3F">
            <w:pPr>
              <w:keepNext/>
              <w:keepLines/>
              <w:rPr>
                <w:bCs/>
                <w:sz w:val="20"/>
                <w:szCs w:val="16"/>
              </w:rPr>
            </w:pPr>
            <w:r w:rsidRPr="00057B8F">
              <w:rPr>
                <w:bCs/>
                <w:sz w:val="20"/>
                <w:szCs w:val="16"/>
                <w:lang w:val="en-US"/>
              </w:rPr>
              <w:t>Электростанция</w:t>
            </w:r>
          </w:p>
        </w:tc>
        <w:tc>
          <w:tcPr>
            <w:tcW w:w="357" w:type="pct"/>
            <w:shd w:val="clear" w:color="auto" w:fill="auto"/>
            <w:hideMark/>
          </w:tcPr>
          <w:p w:rsidR="007817CD" w:rsidRPr="00057B8F" w:rsidRDefault="007817CD" w:rsidP="000B7F3F">
            <w:pPr>
              <w:keepNext/>
              <w:keepLines/>
              <w:jc w:val="center"/>
              <w:rPr>
                <w:bCs/>
                <w:sz w:val="20"/>
                <w:szCs w:val="16"/>
              </w:rPr>
            </w:pPr>
            <w:r w:rsidRPr="00057B8F">
              <w:rPr>
                <w:bCs/>
                <w:sz w:val="20"/>
                <w:szCs w:val="16"/>
              </w:rPr>
              <w:t>Тип</w:t>
            </w:r>
          </w:p>
        </w:tc>
        <w:tc>
          <w:tcPr>
            <w:tcW w:w="877" w:type="pct"/>
            <w:shd w:val="clear" w:color="auto" w:fill="auto"/>
            <w:hideMark/>
          </w:tcPr>
          <w:p w:rsidR="007817CD" w:rsidRPr="00057B8F" w:rsidRDefault="007817CD" w:rsidP="000B7F3F">
            <w:pPr>
              <w:keepNext/>
              <w:keepLines/>
              <w:jc w:val="center"/>
              <w:rPr>
                <w:bCs/>
                <w:sz w:val="20"/>
                <w:szCs w:val="16"/>
              </w:rPr>
            </w:pPr>
            <w:r w:rsidRPr="00057B8F">
              <w:rPr>
                <w:bCs/>
                <w:sz w:val="20"/>
                <w:szCs w:val="16"/>
              </w:rPr>
              <w:t>Установленная</w:t>
            </w:r>
          </w:p>
          <w:p w:rsidR="007817CD" w:rsidRPr="00057B8F" w:rsidRDefault="007817CD" w:rsidP="000B7F3F">
            <w:pPr>
              <w:keepNext/>
              <w:keepLines/>
              <w:jc w:val="center"/>
              <w:rPr>
                <w:bCs/>
                <w:sz w:val="20"/>
                <w:szCs w:val="16"/>
              </w:rPr>
            </w:pPr>
            <w:r w:rsidRPr="00057B8F">
              <w:rPr>
                <w:bCs/>
                <w:sz w:val="20"/>
                <w:szCs w:val="16"/>
              </w:rPr>
              <w:t>мощность, МВт</w:t>
            </w:r>
          </w:p>
        </w:tc>
        <w:tc>
          <w:tcPr>
            <w:tcW w:w="806" w:type="pct"/>
            <w:shd w:val="clear" w:color="auto" w:fill="auto"/>
            <w:hideMark/>
          </w:tcPr>
          <w:p w:rsidR="007817CD" w:rsidRPr="00057B8F" w:rsidRDefault="007817CD" w:rsidP="000B7F3F">
            <w:pPr>
              <w:keepNext/>
              <w:keepLines/>
              <w:rPr>
                <w:bCs/>
                <w:sz w:val="20"/>
                <w:szCs w:val="16"/>
              </w:rPr>
            </w:pPr>
            <w:r w:rsidRPr="00057B8F">
              <w:rPr>
                <w:bCs/>
                <w:sz w:val="20"/>
                <w:szCs w:val="16"/>
              </w:rPr>
              <w:t>Топливо</w:t>
            </w:r>
          </w:p>
        </w:tc>
        <w:tc>
          <w:tcPr>
            <w:tcW w:w="1521" w:type="pct"/>
            <w:shd w:val="clear" w:color="auto" w:fill="auto"/>
            <w:hideMark/>
          </w:tcPr>
          <w:p w:rsidR="007817CD" w:rsidRPr="00057B8F" w:rsidRDefault="007817CD" w:rsidP="000B7F3F">
            <w:pPr>
              <w:keepNext/>
              <w:keepLines/>
              <w:rPr>
                <w:bCs/>
                <w:sz w:val="20"/>
                <w:szCs w:val="16"/>
              </w:rPr>
            </w:pPr>
            <w:r w:rsidRPr="00057B8F">
              <w:rPr>
                <w:bCs/>
                <w:sz w:val="20"/>
                <w:szCs w:val="16"/>
              </w:rPr>
              <w:t>Компания</w:t>
            </w:r>
          </w:p>
        </w:tc>
      </w:tr>
      <w:tr w:rsidR="00057B8F" w:rsidRPr="00057B8F" w:rsidTr="009D2318">
        <w:trPr>
          <w:cantSplit/>
        </w:trPr>
        <w:tc>
          <w:tcPr>
            <w:tcW w:w="213" w:type="pct"/>
            <w:shd w:val="clear" w:color="auto" w:fill="auto"/>
          </w:tcPr>
          <w:p w:rsidR="003E4044" w:rsidRPr="00057B8F" w:rsidRDefault="003E4044" w:rsidP="0002306E">
            <w:pPr>
              <w:keepNext/>
              <w:keepLines/>
              <w:numPr>
                <w:ilvl w:val="0"/>
                <w:numId w:val="264"/>
              </w:numPr>
              <w:rPr>
                <w:sz w:val="20"/>
                <w:szCs w:val="16"/>
              </w:rPr>
            </w:pPr>
          </w:p>
        </w:tc>
        <w:tc>
          <w:tcPr>
            <w:tcW w:w="1226" w:type="pct"/>
            <w:shd w:val="clear" w:color="auto" w:fill="auto"/>
          </w:tcPr>
          <w:p w:rsidR="003E4044" w:rsidRPr="00057B8F" w:rsidRDefault="003E4044" w:rsidP="000B7F3F">
            <w:pPr>
              <w:keepNext/>
              <w:keepLines/>
              <w:rPr>
                <w:sz w:val="20"/>
                <w:szCs w:val="16"/>
              </w:rPr>
            </w:pPr>
            <w:r w:rsidRPr="00057B8F">
              <w:rPr>
                <w:sz w:val="20"/>
                <w:szCs w:val="16"/>
              </w:rPr>
              <w:t>Богучанская ГЭС</w:t>
            </w:r>
          </w:p>
        </w:tc>
        <w:tc>
          <w:tcPr>
            <w:tcW w:w="357" w:type="pct"/>
            <w:shd w:val="clear" w:color="auto" w:fill="auto"/>
          </w:tcPr>
          <w:p w:rsidR="003E4044" w:rsidRPr="00057B8F" w:rsidRDefault="003E4044" w:rsidP="000B7F3F">
            <w:pPr>
              <w:keepNext/>
              <w:keepLines/>
              <w:jc w:val="center"/>
              <w:rPr>
                <w:sz w:val="20"/>
                <w:szCs w:val="16"/>
              </w:rPr>
            </w:pPr>
            <w:r w:rsidRPr="00057B8F">
              <w:rPr>
                <w:sz w:val="20"/>
                <w:szCs w:val="16"/>
              </w:rPr>
              <w:t>ГЭС</w:t>
            </w:r>
          </w:p>
        </w:tc>
        <w:tc>
          <w:tcPr>
            <w:tcW w:w="877" w:type="pct"/>
            <w:shd w:val="clear" w:color="auto" w:fill="auto"/>
          </w:tcPr>
          <w:p w:rsidR="003E4044" w:rsidRPr="00057B8F" w:rsidRDefault="009E4A1A" w:rsidP="000B7F3F">
            <w:pPr>
              <w:keepNext/>
              <w:keepLines/>
              <w:jc w:val="center"/>
              <w:rPr>
                <w:sz w:val="20"/>
                <w:szCs w:val="16"/>
              </w:rPr>
            </w:pPr>
            <w:r w:rsidRPr="00057B8F">
              <w:rPr>
                <w:sz w:val="20"/>
                <w:szCs w:val="16"/>
              </w:rPr>
              <w:t>2997</w:t>
            </w:r>
          </w:p>
        </w:tc>
        <w:tc>
          <w:tcPr>
            <w:tcW w:w="806" w:type="pct"/>
            <w:shd w:val="clear" w:color="auto" w:fill="auto"/>
          </w:tcPr>
          <w:p w:rsidR="003E4044" w:rsidRPr="00057B8F" w:rsidRDefault="003E4044" w:rsidP="000B7F3F">
            <w:pPr>
              <w:keepNext/>
              <w:keepLines/>
              <w:rPr>
                <w:sz w:val="20"/>
                <w:szCs w:val="16"/>
              </w:rPr>
            </w:pPr>
          </w:p>
        </w:tc>
        <w:tc>
          <w:tcPr>
            <w:tcW w:w="1521" w:type="pct"/>
            <w:shd w:val="clear" w:color="auto" w:fill="auto"/>
          </w:tcPr>
          <w:p w:rsidR="003E4044" w:rsidRPr="00057B8F" w:rsidRDefault="00330A03" w:rsidP="000B7F3F">
            <w:pPr>
              <w:keepNext/>
              <w:keepLines/>
              <w:rPr>
                <w:sz w:val="20"/>
                <w:szCs w:val="20"/>
              </w:rPr>
            </w:pPr>
            <w:r w:rsidRPr="00057B8F">
              <w:rPr>
                <w:sz w:val="20"/>
                <w:szCs w:val="20"/>
              </w:rPr>
              <w:t>П</w:t>
            </w:r>
            <w:r w:rsidR="003E4044" w:rsidRPr="00057B8F">
              <w:rPr>
                <w:sz w:val="20"/>
                <w:szCs w:val="20"/>
              </w:rPr>
              <w:t>АО «Богучанская ГЭС»</w:t>
            </w:r>
          </w:p>
        </w:tc>
      </w:tr>
      <w:tr w:rsidR="00057B8F" w:rsidRPr="00057B8F" w:rsidTr="009D2318">
        <w:trPr>
          <w:cantSplit/>
        </w:trPr>
        <w:tc>
          <w:tcPr>
            <w:tcW w:w="213" w:type="pct"/>
            <w:shd w:val="clear" w:color="auto" w:fill="auto"/>
          </w:tcPr>
          <w:p w:rsidR="003E4044" w:rsidRPr="00057B8F" w:rsidRDefault="003E4044" w:rsidP="0002306E">
            <w:pPr>
              <w:keepNext/>
              <w:keepLines/>
              <w:numPr>
                <w:ilvl w:val="0"/>
                <w:numId w:val="264"/>
              </w:numPr>
              <w:rPr>
                <w:sz w:val="20"/>
                <w:szCs w:val="16"/>
              </w:rPr>
            </w:pPr>
          </w:p>
        </w:tc>
        <w:tc>
          <w:tcPr>
            <w:tcW w:w="1226" w:type="pct"/>
            <w:shd w:val="clear" w:color="auto" w:fill="auto"/>
            <w:hideMark/>
          </w:tcPr>
          <w:p w:rsidR="003E4044" w:rsidRPr="00057B8F" w:rsidRDefault="003E4044" w:rsidP="000B7F3F">
            <w:pPr>
              <w:keepNext/>
              <w:keepLines/>
              <w:rPr>
                <w:sz w:val="20"/>
                <w:szCs w:val="16"/>
              </w:rPr>
            </w:pPr>
            <w:r w:rsidRPr="00057B8F">
              <w:rPr>
                <w:sz w:val="20"/>
                <w:szCs w:val="16"/>
              </w:rPr>
              <w:t>Красноярская ГЭС</w:t>
            </w:r>
          </w:p>
        </w:tc>
        <w:tc>
          <w:tcPr>
            <w:tcW w:w="357" w:type="pct"/>
            <w:shd w:val="clear" w:color="auto" w:fill="auto"/>
            <w:hideMark/>
          </w:tcPr>
          <w:p w:rsidR="003E4044" w:rsidRPr="00057B8F" w:rsidRDefault="003E4044" w:rsidP="000B7F3F">
            <w:pPr>
              <w:keepNext/>
              <w:keepLines/>
              <w:jc w:val="center"/>
              <w:rPr>
                <w:sz w:val="20"/>
                <w:szCs w:val="16"/>
              </w:rPr>
            </w:pPr>
            <w:r w:rsidRPr="00057B8F">
              <w:rPr>
                <w:sz w:val="20"/>
                <w:szCs w:val="16"/>
              </w:rPr>
              <w:t>ГЭС</w:t>
            </w:r>
          </w:p>
        </w:tc>
        <w:tc>
          <w:tcPr>
            <w:tcW w:w="877" w:type="pct"/>
            <w:shd w:val="clear" w:color="auto" w:fill="auto"/>
            <w:hideMark/>
          </w:tcPr>
          <w:p w:rsidR="003E4044" w:rsidRPr="00057B8F" w:rsidRDefault="003E4044" w:rsidP="000B7F3F">
            <w:pPr>
              <w:keepNext/>
              <w:keepLines/>
              <w:jc w:val="center"/>
              <w:rPr>
                <w:sz w:val="20"/>
                <w:szCs w:val="16"/>
              </w:rPr>
            </w:pPr>
            <w:r w:rsidRPr="00057B8F">
              <w:rPr>
                <w:sz w:val="20"/>
                <w:szCs w:val="16"/>
              </w:rPr>
              <w:t>6000</w:t>
            </w:r>
          </w:p>
        </w:tc>
        <w:tc>
          <w:tcPr>
            <w:tcW w:w="806" w:type="pct"/>
            <w:shd w:val="clear" w:color="auto" w:fill="auto"/>
          </w:tcPr>
          <w:p w:rsidR="003E4044" w:rsidRPr="00057B8F" w:rsidRDefault="003E4044" w:rsidP="000B7F3F">
            <w:pPr>
              <w:keepNext/>
              <w:keepLines/>
              <w:rPr>
                <w:sz w:val="20"/>
                <w:szCs w:val="16"/>
              </w:rPr>
            </w:pPr>
          </w:p>
        </w:tc>
        <w:tc>
          <w:tcPr>
            <w:tcW w:w="1521" w:type="pct"/>
            <w:shd w:val="clear" w:color="auto" w:fill="auto"/>
            <w:hideMark/>
          </w:tcPr>
          <w:p w:rsidR="003E4044" w:rsidRPr="00057B8F" w:rsidRDefault="003E4044" w:rsidP="000B7F3F">
            <w:pPr>
              <w:keepNext/>
              <w:keepLines/>
              <w:rPr>
                <w:sz w:val="20"/>
                <w:szCs w:val="16"/>
              </w:rPr>
            </w:pPr>
            <w:r w:rsidRPr="00057B8F">
              <w:rPr>
                <w:sz w:val="20"/>
                <w:szCs w:val="16"/>
              </w:rPr>
              <w:t>АО «Красноярская ГЭС»</w:t>
            </w:r>
          </w:p>
        </w:tc>
      </w:tr>
      <w:tr w:rsidR="00057B8F" w:rsidRPr="00057B8F" w:rsidTr="009D2318">
        <w:trPr>
          <w:cantSplit/>
        </w:trPr>
        <w:tc>
          <w:tcPr>
            <w:tcW w:w="213" w:type="pct"/>
            <w:shd w:val="clear" w:color="auto" w:fill="auto"/>
          </w:tcPr>
          <w:p w:rsidR="003E4044" w:rsidRPr="00057B8F" w:rsidRDefault="003E4044" w:rsidP="0002306E">
            <w:pPr>
              <w:keepNext/>
              <w:keepLines/>
              <w:numPr>
                <w:ilvl w:val="0"/>
                <w:numId w:val="264"/>
              </w:numPr>
              <w:rPr>
                <w:sz w:val="20"/>
                <w:szCs w:val="16"/>
              </w:rPr>
            </w:pPr>
          </w:p>
        </w:tc>
        <w:tc>
          <w:tcPr>
            <w:tcW w:w="1226" w:type="pct"/>
            <w:shd w:val="clear" w:color="auto" w:fill="auto"/>
            <w:hideMark/>
          </w:tcPr>
          <w:p w:rsidR="003E4044" w:rsidRPr="00057B8F" w:rsidRDefault="003E4044" w:rsidP="000B7F3F">
            <w:pPr>
              <w:keepNext/>
              <w:keepLines/>
              <w:rPr>
                <w:sz w:val="20"/>
                <w:szCs w:val="16"/>
              </w:rPr>
            </w:pPr>
            <w:r w:rsidRPr="00057B8F">
              <w:rPr>
                <w:sz w:val="20"/>
                <w:szCs w:val="16"/>
              </w:rPr>
              <w:t>Курейская ГЭС</w:t>
            </w:r>
          </w:p>
        </w:tc>
        <w:tc>
          <w:tcPr>
            <w:tcW w:w="357" w:type="pct"/>
            <w:shd w:val="clear" w:color="auto" w:fill="auto"/>
            <w:hideMark/>
          </w:tcPr>
          <w:p w:rsidR="003E4044" w:rsidRPr="00057B8F" w:rsidRDefault="003E4044" w:rsidP="000B7F3F">
            <w:pPr>
              <w:keepNext/>
              <w:keepLines/>
              <w:jc w:val="center"/>
              <w:rPr>
                <w:sz w:val="20"/>
                <w:szCs w:val="16"/>
              </w:rPr>
            </w:pPr>
            <w:r w:rsidRPr="00057B8F">
              <w:rPr>
                <w:sz w:val="20"/>
                <w:szCs w:val="16"/>
              </w:rPr>
              <w:t>ГЭС</w:t>
            </w:r>
          </w:p>
        </w:tc>
        <w:tc>
          <w:tcPr>
            <w:tcW w:w="877" w:type="pct"/>
            <w:shd w:val="clear" w:color="auto" w:fill="auto"/>
            <w:hideMark/>
          </w:tcPr>
          <w:p w:rsidR="003E4044" w:rsidRPr="00057B8F" w:rsidRDefault="003E4044" w:rsidP="000B7F3F">
            <w:pPr>
              <w:keepNext/>
              <w:keepLines/>
              <w:jc w:val="center"/>
              <w:rPr>
                <w:sz w:val="20"/>
                <w:szCs w:val="16"/>
              </w:rPr>
            </w:pPr>
            <w:r w:rsidRPr="00057B8F">
              <w:rPr>
                <w:sz w:val="20"/>
                <w:szCs w:val="16"/>
              </w:rPr>
              <w:t>600</w:t>
            </w:r>
          </w:p>
        </w:tc>
        <w:tc>
          <w:tcPr>
            <w:tcW w:w="806" w:type="pct"/>
            <w:shd w:val="clear" w:color="auto" w:fill="auto"/>
          </w:tcPr>
          <w:p w:rsidR="003E4044" w:rsidRPr="00057B8F" w:rsidRDefault="003E4044" w:rsidP="000B7F3F">
            <w:pPr>
              <w:keepNext/>
              <w:keepLines/>
              <w:rPr>
                <w:sz w:val="20"/>
                <w:szCs w:val="16"/>
              </w:rPr>
            </w:pPr>
          </w:p>
        </w:tc>
        <w:tc>
          <w:tcPr>
            <w:tcW w:w="1521" w:type="pct"/>
            <w:shd w:val="clear" w:color="auto" w:fill="auto"/>
            <w:hideMark/>
          </w:tcPr>
          <w:p w:rsidR="003E4044" w:rsidRPr="00057B8F" w:rsidRDefault="003E4044" w:rsidP="000B7F3F">
            <w:pPr>
              <w:keepNext/>
              <w:keepLines/>
              <w:rPr>
                <w:sz w:val="20"/>
                <w:szCs w:val="16"/>
              </w:rPr>
            </w:pPr>
            <w:r w:rsidRPr="00057B8F">
              <w:rPr>
                <w:sz w:val="20"/>
                <w:szCs w:val="16"/>
              </w:rPr>
              <w:t>АО «Норильско-Таймырская энергетическая компания»</w:t>
            </w:r>
          </w:p>
        </w:tc>
      </w:tr>
      <w:tr w:rsidR="00057B8F" w:rsidRPr="00057B8F" w:rsidTr="009D2318">
        <w:trPr>
          <w:cantSplit/>
        </w:trPr>
        <w:tc>
          <w:tcPr>
            <w:tcW w:w="213" w:type="pct"/>
            <w:shd w:val="clear" w:color="auto" w:fill="auto"/>
          </w:tcPr>
          <w:p w:rsidR="003E4044" w:rsidRPr="00057B8F" w:rsidRDefault="003E4044" w:rsidP="0002306E">
            <w:pPr>
              <w:keepNext/>
              <w:keepLines/>
              <w:numPr>
                <w:ilvl w:val="0"/>
                <w:numId w:val="264"/>
              </w:numPr>
              <w:rPr>
                <w:sz w:val="20"/>
                <w:szCs w:val="16"/>
              </w:rPr>
            </w:pPr>
          </w:p>
        </w:tc>
        <w:tc>
          <w:tcPr>
            <w:tcW w:w="1226" w:type="pct"/>
            <w:shd w:val="clear" w:color="auto" w:fill="auto"/>
            <w:hideMark/>
          </w:tcPr>
          <w:p w:rsidR="003E4044" w:rsidRPr="00057B8F" w:rsidRDefault="003E4044" w:rsidP="000B7F3F">
            <w:pPr>
              <w:keepNext/>
              <w:keepLines/>
              <w:rPr>
                <w:sz w:val="20"/>
                <w:szCs w:val="16"/>
              </w:rPr>
            </w:pPr>
            <w:r w:rsidRPr="00057B8F">
              <w:rPr>
                <w:sz w:val="20"/>
                <w:szCs w:val="16"/>
              </w:rPr>
              <w:t>Усть-Хантайская ГЭС</w:t>
            </w:r>
          </w:p>
        </w:tc>
        <w:tc>
          <w:tcPr>
            <w:tcW w:w="357" w:type="pct"/>
            <w:shd w:val="clear" w:color="auto" w:fill="auto"/>
            <w:hideMark/>
          </w:tcPr>
          <w:p w:rsidR="003E4044" w:rsidRPr="00057B8F" w:rsidRDefault="003E4044" w:rsidP="000B7F3F">
            <w:pPr>
              <w:keepNext/>
              <w:keepLines/>
              <w:jc w:val="center"/>
              <w:rPr>
                <w:sz w:val="20"/>
                <w:szCs w:val="16"/>
              </w:rPr>
            </w:pPr>
            <w:r w:rsidRPr="00057B8F">
              <w:rPr>
                <w:sz w:val="20"/>
                <w:szCs w:val="16"/>
              </w:rPr>
              <w:t>ГЭС</w:t>
            </w:r>
          </w:p>
        </w:tc>
        <w:tc>
          <w:tcPr>
            <w:tcW w:w="877" w:type="pct"/>
            <w:shd w:val="clear" w:color="auto" w:fill="auto"/>
            <w:hideMark/>
          </w:tcPr>
          <w:p w:rsidR="003E4044" w:rsidRPr="00057B8F" w:rsidRDefault="00516947" w:rsidP="000B7F3F">
            <w:pPr>
              <w:keepNext/>
              <w:keepLines/>
              <w:jc w:val="center"/>
              <w:rPr>
                <w:sz w:val="20"/>
                <w:szCs w:val="16"/>
              </w:rPr>
            </w:pPr>
            <w:r w:rsidRPr="00057B8F">
              <w:rPr>
                <w:sz w:val="20"/>
                <w:szCs w:val="16"/>
              </w:rPr>
              <w:t>471</w:t>
            </w:r>
          </w:p>
        </w:tc>
        <w:tc>
          <w:tcPr>
            <w:tcW w:w="806" w:type="pct"/>
            <w:shd w:val="clear" w:color="auto" w:fill="auto"/>
          </w:tcPr>
          <w:p w:rsidR="003E4044" w:rsidRPr="00057B8F" w:rsidRDefault="003E4044" w:rsidP="000B7F3F">
            <w:pPr>
              <w:keepNext/>
              <w:keepLines/>
              <w:rPr>
                <w:sz w:val="20"/>
                <w:szCs w:val="16"/>
              </w:rPr>
            </w:pPr>
          </w:p>
        </w:tc>
        <w:tc>
          <w:tcPr>
            <w:tcW w:w="1521" w:type="pct"/>
            <w:shd w:val="clear" w:color="auto" w:fill="auto"/>
            <w:hideMark/>
          </w:tcPr>
          <w:p w:rsidR="003E4044" w:rsidRPr="00057B8F" w:rsidRDefault="003E4044" w:rsidP="000B7F3F">
            <w:pPr>
              <w:keepNext/>
              <w:keepLines/>
              <w:rPr>
                <w:sz w:val="20"/>
                <w:szCs w:val="16"/>
              </w:rPr>
            </w:pPr>
            <w:r w:rsidRPr="00057B8F">
              <w:rPr>
                <w:sz w:val="20"/>
                <w:szCs w:val="16"/>
              </w:rPr>
              <w:t>АО «Норильско-Таймырская энергетическая компания»</w:t>
            </w:r>
          </w:p>
        </w:tc>
      </w:tr>
      <w:tr w:rsidR="00057B8F" w:rsidRPr="00057B8F" w:rsidTr="009D2318">
        <w:trPr>
          <w:cantSplit/>
        </w:trPr>
        <w:tc>
          <w:tcPr>
            <w:tcW w:w="213" w:type="pct"/>
            <w:shd w:val="clear" w:color="auto" w:fill="auto"/>
          </w:tcPr>
          <w:p w:rsidR="003E4044" w:rsidRPr="00057B8F" w:rsidRDefault="003E4044" w:rsidP="0002306E">
            <w:pPr>
              <w:keepNext/>
              <w:keepLines/>
              <w:numPr>
                <w:ilvl w:val="0"/>
                <w:numId w:val="264"/>
              </w:numPr>
              <w:rPr>
                <w:sz w:val="20"/>
                <w:szCs w:val="16"/>
              </w:rPr>
            </w:pPr>
          </w:p>
        </w:tc>
        <w:tc>
          <w:tcPr>
            <w:tcW w:w="1226" w:type="pct"/>
            <w:shd w:val="clear" w:color="auto" w:fill="auto"/>
            <w:hideMark/>
          </w:tcPr>
          <w:p w:rsidR="003E4044" w:rsidRPr="00057B8F" w:rsidRDefault="003E4044" w:rsidP="000B7F3F">
            <w:pPr>
              <w:keepNext/>
              <w:keepLines/>
              <w:rPr>
                <w:sz w:val="20"/>
                <w:szCs w:val="16"/>
              </w:rPr>
            </w:pPr>
            <w:r w:rsidRPr="00057B8F">
              <w:rPr>
                <w:sz w:val="20"/>
                <w:szCs w:val="16"/>
              </w:rPr>
              <w:t>Березовская ГРЭС</w:t>
            </w:r>
          </w:p>
        </w:tc>
        <w:tc>
          <w:tcPr>
            <w:tcW w:w="357" w:type="pct"/>
            <w:shd w:val="clear" w:color="auto" w:fill="auto"/>
            <w:hideMark/>
          </w:tcPr>
          <w:p w:rsidR="003E4044" w:rsidRPr="00057B8F" w:rsidRDefault="003E4044" w:rsidP="000B7F3F">
            <w:pPr>
              <w:keepNext/>
              <w:keepLines/>
              <w:jc w:val="center"/>
              <w:rPr>
                <w:sz w:val="20"/>
                <w:szCs w:val="16"/>
              </w:rPr>
            </w:pPr>
            <w:r w:rsidRPr="00057B8F">
              <w:rPr>
                <w:sz w:val="20"/>
                <w:szCs w:val="16"/>
              </w:rPr>
              <w:t>ТЭС</w:t>
            </w:r>
          </w:p>
        </w:tc>
        <w:tc>
          <w:tcPr>
            <w:tcW w:w="877" w:type="pct"/>
            <w:shd w:val="clear" w:color="auto" w:fill="auto"/>
            <w:hideMark/>
          </w:tcPr>
          <w:p w:rsidR="003E4044" w:rsidRPr="00057B8F" w:rsidRDefault="00684A5F" w:rsidP="000B7F3F">
            <w:pPr>
              <w:keepNext/>
              <w:keepLines/>
              <w:jc w:val="center"/>
              <w:rPr>
                <w:sz w:val="20"/>
                <w:szCs w:val="16"/>
              </w:rPr>
            </w:pPr>
            <w:r w:rsidRPr="00057B8F">
              <w:rPr>
                <w:sz w:val="20"/>
                <w:szCs w:val="16"/>
              </w:rPr>
              <w:t>2400</w:t>
            </w:r>
          </w:p>
        </w:tc>
        <w:tc>
          <w:tcPr>
            <w:tcW w:w="806" w:type="pct"/>
            <w:shd w:val="clear" w:color="auto" w:fill="auto"/>
            <w:hideMark/>
          </w:tcPr>
          <w:p w:rsidR="003E4044" w:rsidRPr="00057B8F" w:rsidRDefault="003E4044" w:rsidP="000B7F3F">
            <w:pPr>
              <w:keepNext/>
              <w:keepLines/>
              <w:rPr>
                <w:sz w:val="20"/>
                <w:szCs w:val="16"/>
              </w:rPr>
            </w:pPr>
            <w:r w:rsidRPr="00057B8F">
              <w:rPr>
                <w:sz w:val="20"/>
                <w:szCs w:val="16"/>
              </w:rPr>
              <w:t>Уголь</w:t>
            </w:r>
            <w:r w:rsidR="00DB12FF" w:rsidRPr="00057B8F">
              <w:rPr>
                <w:sz w:val="20"/>
                <w:szCs w:val="16"/>
              </w:rPr>
              <w:t>, мазут</w:t>
            </w:r>
          </w:p>
        </w:tc>
        <w:tc>
          <w:tcPr>
            <w:tcW w:w="1521" w:type="pct"/>
            <w:shd w:val="clear" w:color="auto" w:fill="auto"/>
            <w:hideMark/>
          </w:tcPr>
          <w:p w:rsidR="003E4044" w:rsidRPr="00057B8F" w:rsidRDefault="003C605C" w:rsidP="000B7F3F">
            <w:pPr>
              <w:keepNext/>
              <w:keepLines/>
              <w:rPr>
                <w:sz w:val="20"/>
                <w:szCs w:val="16"/>
              </w:rPr>
            </w:pPr>
            <w:r w:rsidRPr="00057B8F">
              <w:rPr>
                <w:sz w:val="20"/>
                <w:szCs w:val="16"/>
              </w:rPr>
              <w:t>ПАО «Юнипро»</w:t>
            </w:r>
          </w:p>
        </w:tc>
      </w:tr>
      <w:tr w:rsidR="00057B8F" w:rsidRPr="00057B8F" w:rsidTr="009E4A1A">
        <w:trPr>
          <w:cantSplit/>
        </w:trPr>
        <w:tc>
          <w:tcPr>
            <w:tcW w:w="213" w:type="pct"/>
            <w:shd w:val="clear" w:color="auto" w:fill="auto"/>
          </w:tcPr>
          <w:p w:rsidR="009E4A1A" w:rsidRPr="00057B8F" w:rsidRDefault="009E4A1A" w:rsidP="0002306E">
            <w:pPr>
              <w:numPr>
                <w:ilvl w:val="0"/>
                <w:numId w:val="264"/>
              </w:numPr>
              <w:rPr>
                <w:sz w:val="20"/>
                <w:szCs w:val="16"/>
              </w:rPr>
            </w:pPr>
          </w:p>
        </w:tc>
        <w:tc>
          <w:tcPr>
            <w:tcW w:w="1226" w:type="pct"/>
            <w:shd w:val="clear" w:color="auto" w:fill="auto"/>
          </w:tcPr>
          <w:p w:rsidR="009E4A1A" w:rsidRPr="00057B8F" w:rsidRDefault="009E4A1A" w:rsidP="009E4A1A">
            <w:pPr>
              <w:rPr>
                <w:sz w:val="20"/>
                <w:szCs w:val="16"/>
              </w:rPr>
            </w:pPr>
            <w:r w:rsidRPr="00057B8F">
              <w:rPr>
                <w:sz w:val="20"/>
                <w:szCs w:val="16"/>
              </w:rPr>
              <w:t>Ванкорская ГТЭС</w:t>
            </w:r>
          </w:p>
        </w:tc>
        <w:tc>
          <w:tcPr>
            <w:tcW w:w="357" w:type="pct"/>
            <w:shd w:val="clear" w:color="auto" w:fill="auto"/>
          </w:tcPr>
          <w:p w:rsidR="009E4A1A" w:rsidRPr="00057B8F" w:rsidRDefault="009E4A1A" w:rsidP="009E4A1A">
            <w:pPr>
              <w:jc w:val="center"/>
              <w:rPr>
                <w:sz w:val="20"/>
                <w:szCs w:val="16"/>
              </w:rPr>
            </w:pPr>
            <w:r w:rsidRPr="00057B8F">
              <w:rPr>
                <w:sz w:val="20"/>
                <w:szCs w:val="16"/>
              </w:rPr>
              <w:t>ТЭС</w:t>
            </w:r>
          </w:p>
        </w:tc>
        <w:tc>
          <w:tcPr>
            <w:tcW w:w="877" w:type="pct"/>
            <w:shd w:val="clear" w:color="auto" w:fill="auto"/>
          </w:tcPr>
          <w:p w:rsidR="009E4A1A" w:rsidRPr="00057B8F" w:rsidRDefault="007A2366" w:rsidP="009E4A1A">
            <w:pPr>
              <w:jc w:val="center"/>
              <w:rPr>
                <w:sz w:val="20"/>
                <w:szCs w:val="16"/>
              </w:rPr>
            </w:pPr>
            <w:r w:rsidRPr="00057B8F">
              <w:rPr>
                <w:sz w:val="20"/>
                <w:szCs w:val="16"/>
              </w:rPr>
              <w:t>206,4</w:t>
            </w:r>
          </w:p>
        </w:tc>
        <w:tc>
          <w:tcPr>
            <w:tcW w:w="806" w:type="pct"/>
            <w:shd w:val="clear" w:color="auto" w:fill="auto"/>
          </w:tcPr>
          <w:p w:rsidR="009E4A1A" w:rsidRPr="00057B8F" w:rsidRDefault="009E4A1A" w:rsidP="009E4A1A">
            <w:pPr>
              <w:rPr>
                <w:sz w:val="20"/>
                <w:szCs w:val="16"/>
              </w:rPr>
            </w:pPr>
            <w:r w:rsidRPr="00057B8F">
              <w:rPr>
                <w:sz w:val="20"/>
                <w:szCs w:val="16"/>
              </w:rPr>
              <w:t>Попутный нефтяной газ</w:t>
            </w:r>
          </w:p>
        </w:tc>
        <w:tc>
          <w:tcPr>
            <w:tcW w:w="1521" w:type="pct"/>
            <w:shd w:val="clear" w:color="auto" w:fill="auto"/>
          </w:tcPr>
          <w:p w:rsidR="009E4A1A" w:rsidRPr="00057B8F" w:rsidRDefault="009E4A1A" w:rsidP="009E4A1A">
            <w:pPr>
              <w:rPr>
                <w:sz w:val="20"/>
                <w:szCs w:val="16"/>
              </w:rPr>
            </w:pPr>
            <w:r w:rsidRPr="00057B8F">
              <w:rPr>
                <w:sz w:val="20"/>
                <w:szCs w:val="16"/>
              </w:rPr>
              <w:t>АО «Ванкорнефть»</w:t>
            </w:r>
          </w:p>
        </w:tc>
      </w:tr>
      <w:tr w:rsidR="00057B8F" w:rsidRPr="00057B8F" w:rsidTr="009D2318">
        <w:trPr>
          <w:cantSplit/>
        </w:trPr>
        <w:tc>
          <w:tcPr>
            <w:tcW w:w="213" w:type="pct"/>
            <w:shd w:val="clear" w:color="auto" w:fill="auto"/>
          </w:tcPr>
          <w:p w:rsidR="003E4044" w:rsidRPr="00057B8F" w:rsidRDefault="003E4044" w:rsidP="0002306E">
            <w:pPr>
              <w:numPr>
                <w:ilvl w:val="0"/>
                <w:numId w:val="264"/>
              </w:numPr>
              <w:rPr>
                <w:sz w:val="20"/>
                <w:szCs w:val="16"/>
              </w:rPr>
            </w:pPr>
          </w:p>
        </w:tc>
        <w:tc>
          <w:tcPr>
            <w:tcW w:w="1226" w:type="pct"/>
            <w:shd w:val="clear" w:color="auto" w:fill="auto"/>
            <w:hideMark/>
          </w:tcPr>
          <w:p w:rsidR="003E4044" w:rsidRPr="00057B8F" w:rsidRDefault="003E4044" w:rsidP="000B7F3F">
            <w:pPr>
              <w:rPr>
                <w:sz w:val="20"/>
                <w:szCs w:val="16"/>
              </w:rPr>
            </w:pPr>
            <w:r w:rsidRPr="00057B8F">
              <w:rPr>
                <w:sz w:val="20"/>
                <w:szCs w:val="16"/>
              </w:rPr>
              <w:t>Красноярская ГРЭС-2</w:t>
            </w:r>
          </w:p>
        </w:tc>
        <w:tc>
          <w:tcPr>
            <w:tcW w:w="357" w:type="pct"/>
            <w:shd w:val="clear" w:color="auto" w:fill="auto"/>
            <w:hideMark/>
          </w:tcPr>
          <w:p w:rsidR="003E4044" w:rsidRPr="00057B8F" w:rsidRDefault="003E4044" w:rsidP="000B7F3F">
            <w:pPr>
              <w:jc w:val="center"/>
              <w:rPr>
                <w:sz w:val="20"/>
                <w:szCs w:val="16"/>
              </w:rPr>
            </w:pPr>
            <w:r w:rsidRPr="00057B8F">
              <w:rPr>
                <w:sz w:val="20"/>
                <w:szCs w:val="16"/>
              </w:rPr>
              <w:t>ТЭС</w:t>
            </w:r>
          </w:p>
        </w:tc>
        <w:tc>
          <w:tcPr>
            <w:tcW w:w="877" w:type="pct"/>
            <w:shd w:val="clear" w:color="auto" w:fill="auto"/>
            <w:hideMark/>
          </w:tcPr>
          <w:p w:rsidR="003E4044" w:rsidRPr="00057B8F" w:rsidRDefault="007A2366" w:rsidP="000B7F3F">
            <w:pPr>
              <w:jc w:val="center"/>
              <w:rPr>
                <w:sz w:val="20"/>
                <w:szCs w:val="16"/>
              </w:rPr>
            </w:pPr>
            <w:r w:rsidRPr="00057B8F">
              <w:rPr>
                <w:sz w:val="20"/>
                <w:szCs w:val="16"/>
              </w:rPr>
              <w:t>1260</w:t>
            </w:r>
          </w:p>
        </w:tc>
        <w:tc>
          <w:tcPr>
            <w:tcW w:w="806" w:type="pct"/>
            <w:shd w:val="clear" w:color="auto" w:fill="auto"/>
            <w:hideMark/>
          </w:tcPr>
          <w:p w:rsidR="003E4044" w:rsidRPr="00057B8F" w:rsidRDefault="003E4044" w:rsidP="000B7F3F">
            <w:pPr>
              <w:rPr>
                <w:sz w:val="20"/>
                <w:szCs w:val="16"/>
              </w:rPr>
            </w:pPr>
            <w:r w:rsidRPr="00057B8F">
              <w:rPr>
                <w:sz w:val="20"/>
                <w:szCs w:val="16"/>
              </w:rPr>
              <w:t>Уголь, мазут</w:t>
            </w:r>
          </w:p>
        </w:tc>
        <w:tc>
          <w:tcPr>
            <w:tcW w:w="1521" w:type="pct"/>
            <w:shd w:val="clear" w:color="auto" w:fill="auto"/>
            <w:hideMark/>
          </w:tcPr>
          <w:p w:rsidR="003E4044" w:rsidRPr="00057B8F" w:rsidRDefault="00006273" w:rsidP="000B7F3F">
            <w:pPr>
              <w:rPr>
                <w:sz w:val="20"/>
                <w:szCs w:val="16"/>
              </w:rPr>
            </w:pPr>
            <w:r w:rsidRPr="00057B8F">
              <w:rPr>
                <w:sz w:val="20"/>
                <w:szCs w:val="16"/>
              </w:rPr>
              <w:t>П</w:t>
            </w:r>
            <w:r w:rsidR="003E4044" w:rsidRPr="00057B8F">
              <w:rPr>
                <w:sz w:val="20"/>
                <w:szCs w:val="16"/>
              </w:rPr>
              <w:t>АО «ОГК-2»</w:t>
            </w:r>
          </w:p>
        </w:tc>
      </w:tr>
      <w:tr w:rsidR="00057B8F" w:rsidRPr="00057B8F" w:rsidTr="009D2318">
        <w:trPr>
          <w:cantSplit/>
        </w:trPr>
        <w:tc>
          <w:tcPr>
            <w:tcW w:w="213" w:type="pct"/>
            <w:shd w:val="clear" w:color="auto" w:fill="auto"/>
          </w:tcPr>
          <w:p w:rsidR="003E4044" w:rsidRPr="00057B8F" w:rsidRDefault="003E4044" w:rsidP="0002306E">
            <w:pPr>
              <w:numPr>
                <w:ilvl w:val="0"/>
                <w:numId w:val="264"/>
              </w:numPr>
              <w:rPr>
                <w:sz w:val="20"/>
                <w:szCs w:val="16"/>
              </w:rPr>
            </w:pPr>
          </w:p>
        </w:tc>
        <w:tc>
          <w:tcPr>
            <w:tcW w:w="1226" w:type="pct"/>
            <w:shd w:val="clear" w:color="auto" w:fill="auto"/>
            <w:hideMark/>
          </w:tcPr>
          <w:p w:rsidR="003E4044" w:rsidRPr="00057B8F" w:rsidRDefault="003E4044" w:rsidP="000B7F3F">
            <w:pPr>
              <w:rPr>
                <w:sz w:val="20"/>
                <w:szCs w:val="16"/>
              </w:rPr>
            </w:pPr>
            <w:r w:rsidRPr="00057B8F">
              <w:rPr>
                <w:sz w:val="20"/>
                <w:szCs w:val="16"/>
              </w:rPr>
              <w:t>Красноярская ТЭЦ-1</w:t>
            </w:r>
          </w:p>
        </w:tc>
        <w:tc>
          <w:tcPr>
            <w:tcW w:w="357" w:type="pct"/>
            <w:shd w:val="clear" w:color="auto" w:fill="auto"/>
            <w:hideMark/>
          </w:tcPr>
          <w:p w:rsidR="003E4044" w:rsidRPr="00057B8F" w:rsidRDefault="003E4044" w:rsidP="000B7F3F">
            <w:pPr>
              <w:jc w:val="center"/>
              <w:rPr>
                <w:sz w:val="20"/>
                <w:szCs w:val="16"/>
              </w:rPr>
            </w:pPr>
            <w:r w:rsidRPr="00057B8F">
              <w:rPr>
                <w:sz w:val="20"/>
                <w:szCs w:val="16"/>
              </w:rPr>
              <w:t>ТЭС</w:t>
            </w:r>
          </w:p>
        </w:tc>
        <w:tc>
          <w:tcPr>
            <w:tcW w:w="877" w:type="pct"/>
            <w:shd w:val="clear" w:color="auto" w:fill="auto"/>
            <w:hideMark/>
          </w:tcPr>
          <w:p w:rsidR="003E4044" w:rsidRPr="00057B8F" w:rsidRDefault="00FC079B" w:rsidP="000B7F3F">
            <w:pPr>
              <w:jc w:val="center"/>
              <w:rPr>
                <w:sz w:val="20"/>
                <w:szCs w:val="16"/>
              </w:rPr>
            </w:pPr>
            <w:r w:rsidRPr="00057B8F">
              <w:rPr>
                <w:sz w:val="20"/>
                <w:szCs w:val="16"/>
              </w:rPr>
              <w:t>485,9</w:t>
            </w:r>
          </w:p>
        </w:tc>
        <w:tc>
          <w:tcPr>
            <w:tcW w:w="806" w:type="pct"/>
            <w:shd w:val="clear" w:color="auto" w:fill="auto"/>
            <w:hideMark/>
          </w:tcPr>
          <w:p w:rsidR="003E4044" w:rsidRPr="00057B8F" w:rsidRDefault="003E4044" w:rsidP="000B7F3F">
            <w:pPr>
              <w:rPr>
                <w:sz w:val="20"/>
                <w:szCs w:val="16"/>
              </w:rPr>
            </w:pPr>
            <w:r w:rsidRPr="00057B8F">
              <w:rPr>
                <w:sz w:val="20"/>
                <w:szCs w:val="16"/>
              </w:rPr>
              <w:t>Уголь</w:t>
            </w:r>
            <w:r w:rsidR="00DB12FF" w:rsidRPr="00057B8F">
              <w:rPr>
                <w:sz w:val="20"/>
                <w:szCs w:val="16"/>
              </w:rPr>
              <w:t>, мазут</w:t>
            </w:r>
          </w:p>
        </w:tc>
        <w:tc>
          <w:tcPr>
            <w:tcW w:w="1521" w:type="pct"/>
            <w:shd w:val="clear" w:color="auto" w:fill="auto"/>
            <w:hideMark/>
          </w:tcPr>
          <w:p w:rsidR="003E4044" w:rsidRPr="00057B8F" w:rsidRDefault="00FC079B" w:rsidP="00FC079B">
            <w:pPr>
              <w:rPr>
                <w:sz w:val="20"/>
                <w:szCs w:val="16"/>
              </w:rPr>
            </w:pPr>
            <w:r w:rsidRPr="00057B8F">
              <w:rPr>
                <w:sz w:val="20"/>
                <w:szCs w:val="16"/>
              </w:rPr>
              <w:t>АО «Красноярская ТЭЦ-1»</w:t>
            </w:r>
          </w:p>
        </w:tc>
      </w:tr>
      <w:tr w:rsidR="00057B8F" w:rsidRPr="00057B8F" w:rsidTr="009D2318">
        <w:trPr>
          <w:cantSplit/>
        </w:trPr>
        <w:tc>
          <w:tcPr>
            <w:tcW w:w="213" w:type="pct"/>
            <w:shd w:val="clear" w:color="auto" w:fill="auto"/>
          </w:tcPr>
          <w:p w:rsidR="003E4044" w:rsidRPr="00057B8F" w:rsidRDefault="003E4044" w:rsidP="0002306E">
            <w:pPr>
              <w:numPr>
                <w:ilvl w:val="0"/>
                <w:numId w:val="264"/>
              </w:numPr>
              <w:rPr>
                <w:sz w:val="20"/>
                <w:szCs w:val="16"/>
              </w:rPr>
            </w:pPr>
          </w:p>
        </w:tc>
        <w:tc>
          <w:tcPr>
            <w:tcW w:w="1226" w:type="pct"/>
            <w:shd w:val="clear" w:color="auto" w:fill="auto"/>
            <w:hideMark/>
          </w:tcPr>
          <w:p w:rsidR="003E4044" w:rsidRPr="00057B8F" w:rsidRDefault="003E4044" w:rsidP="000B7F3F">
            <w:pPr>
              <w:rPr>
                <w:sz w:val="20"/>
                <w:szCs w:val="16"/>
              </w:rPr>
            </w:pPr>
            <w:r w:rsidRPr="00057B8F">
              <w:rPr>
                <w:sz w:val="20"/>
                <w:szCs w:val="16"/>
              </w:rPr>
              <w:t>Красноярская ТЭЦ-2</w:t>
            </w:r>
          </w:p>
        </w:tc>
        <w:tc>
          <w:tcPr>
            <w:tcW w:w="357" w:type="pct"/>
            <w:shd w:val="clear" w:color="auto" w:fill="auto"/>
            <w:hideMark/>
          </w:tcPr>
          <w:p w:rsidR="003E4044" w:rsidRPr="00057B8F" w:rsidRDefault="003E4044" w:rsidP="000B7F3F">
            <w:pPr>
              <w:jc w:val="center"/>
              <w:rPr>
                <w:sz w:val="20"/>
                <w:szCs w:val="16"/>
              </w:rPr>
            </w:pPr>
            <w:r w:rsidRPr="00057B8F">
              <w:rPr>
                <w:sz w:val="20"/>
                <w:szCs w:val="16"/>
              </w:rPr>
              <w:t>ТЭС</w:t>
            </w:r>
          </w:p>
        </w:tc>
        <w:tc>
          <w:tcPr>
            <w:tcW w:w="877" w:type="pct"/>
            <w:shd w:val="clear" w:color="auto" w:fill="auto"/>
            <w:hideMark/>
          </w:tcPr>
          <w:p w:rsidR="003E4044" w:rsidRPr="00057B8F" w:rsidRDefault="003E4044" w:rsidP="000B7F3F">
            <w:pPr>
              <w:jc w:val="center"/>
              <w:rPr>
                <w:sz w:val="20"/>
                <w:szCs w:val="16"/>
              </w:rPr>
            </w:pPr>
            <w:r w:rsidRPr="00057B8F">
              <w:rPr>
                <w:sz w:val="20"/>
                <w:szCs w:val="16"/>
              </w:rPr>
              <w:t>465</w:t>
            </w:r>
          </w:p>
        </w:tc>
        <w:tc>
          <w:tcPr>
            <w:tcW w:w="806" w:type="pct"/>
            <w:shd w:val="clear" w:color="auto" w:fill="auto"/>
            <w:hideMark/>
          </w:tcPr>
          <w:p w:rsidR="003E4044" w:rsidRPr="00057B8F" w:rsidRDefault="003E4044" w:rsidP="000B7F3F">
            <w:pPr>
              <w:rPr>
                <w:sz w:val="20"/>
                <w:szCs w:val="16"/>
              </w:rPr>
            </w:pPr>
            <w:r w:rsidRPr="00057B8F">
              <w:rPr>
                <w:sz w:val="20"/>
                <w:szCs w:val="16"/>
              </w:rPr>
              <w:t>Уголь, мазут</w:t>
            </w:r>
          </w:p>
        </w:tc>
        <w:tc>
          <w:tcPr>
            <w:tcW w:w="1521" w:type="pct"/>
            <w:shd w:val="clear" w:color="auto" w:fill="auto"/>
            <w:hideMark/>
          </w:tcPr>
          <w:p w:rsidR="003E4044" w:rsidRPr="00057B8F" w:rsidRDefault="003E4044" w:rsidP="000B7F3F">
            <w:pPr>
              <w:rPr>
                <w:sz w:val="20"/>
                <w:szCs w:val="16"/>
              </w:rPr>
            </w:pPr>
            <w:r w:rsidRPr="00057B8F">
              <w:rPr>
                <w:sz w:val="20"/>
                <w:szCs w:val="16"/>
              </w:rPr>
              <w:t>АО «Енисейская ТГК»</w:t>
            </w:r>
          </w:p>
        </w:tc>
      </w:tr>
      <w:tr w:rsidR="00057B8F" w:rsidRPr="00057B8F" w:rsidTr="009D2318">
        <w:trPr>
          <w:cantSplit/>
        </w:trPr>
        <w:tc>
          <w:tcPr>
            <w:tcW w:w="213" w:type="pct"/>
            <w:shd w:val="clear" w:color="auto" w:fill="auto"/>
          </w:tcPr>
          <w:p w:rsidR="003E4044" w:rsidRPr="00057B8F" w:rsidRDefault="003E4044" w:rsidP="0002306E">
            <w:pPr>
              <w:numPr>
                <w:ilvl w:val="0"/>
                <w:numId w:val="264"/>
              </w:numPr>
              <w:rPr>
                <w:sz w:val="20"/>
                <w:szCs w:val="16"/>
              </w:rPr>
            </w:pPr>
          </w:p>
        </w:tc>
        <w:tc>
          <w:tcPr>
            <w:tcW w:w="1226" w:type="pct"/>
            <w:shd w:val="clear" w:color="auto" w:fill="auto"/>
            <w:hideMark/>
          </w:tcPr>
          <w:p w:rsidR="003E4044" w:rsidRPr="00057B8F" w:rsidRDefault="003E4044" w:rsidP="000B7F3F">
            <w:pPr>
              <w:rPr>
                <w:sz w:val="20"/>
                <w:szCs w:val="16"/>
              </w:rPr>
            </w:pPr>
            <w:r w:rsidRPr="00057B8F">
              <w:rPr>
                <w:sz w:val="20"/>
                <w:szCs w:val="16"/>
              </w:rPr>
              <w:t>Красноярская ТЭЦ-3</w:t>
            </w:r>
          </w:p>
        </w:tc>
        <w:tc>
          <w:tcPr>
            <w:tcW w:w="357" w:type="pct"/>
            <w:shd w:val="clear" w:color="auto" w:fill="auto"/>
            <w:hideMark/>
          </w:tcPr>
          <w:p w:rsidR="003E4044" w:rsidRPr="00057B8F" w:rsidRDefault="003E4044" w:rsidP="000B7F3F">
            <w:pPr>
              <w:jc w:val="center"/>
              <w:rPr>
                <w:sz w:val="20"/>
                <w:szCs w:val="16"/>
              </w:rPr>
            </w:pPr>
            <w:r w:rsidRPr="00057B8F">
              <w:rPr>
                <w:sz w:val="20"/>
                <w:szCs w:val="16"/>
              </w:rPr>
              <w:t>ТЭС</w:t>
            </w:r>
          </w:p>
        </w:tc>
        <w:tc>
          <w:tcPr>
            <w:tcW w:w="877" w:type="pct"/>
            <w:shd w:val="clear" w:color="auto" w:fill="auto"/>
            <w:hideMark/>
          </w:tcPr>
          <w:p w:rsidR="003E4044" w:rsidRPr="00057B8F" w:rsidRDefault="003E4044" w:rsidP="000B7F3F">
            <w:pPr>
              <w:jc w:val="center"/>
              <w:rPr>
                <w:sz w:val="20"/>
                <w:szCs w:val="16"/>
              </w:rPr>
            </w:pPr>
            <w:r w:rsidRPr="00057B8F">
              <w:rPr>
                <w:sz w:val="20"/>
                <w:szCs w:val="16"/>
              </w:rPr>
              <w:t>208</w:t>
            </w:r>
          </w:p>
        </w:tc>
        <w:tc>
          <w:tcPr>
            <w:tcW w:w="806" w:type="pct"/>
            <w:shd w:val="clear" w:color="auto" w:fill="auto"/>
            <w:hideMark/>
          </w:tcPr>
          <w:p w:rsidR="003E4044" w:rsidRPr="00057B8F" w:rsidRDefault="003E4044" w:rsidP="000B7F3F">
            <w:pPr>
              <w:rPr>
                <w:sz w:val="20"/>
                <w:szCs w:val="16"/>
              </w:rPr>
            </w:pPr>
            <w:r w:rsidRPr="00057B8F">
              <w:rPr>
                <w:sz w:val="20"/>
                <w:szCs w:val="16"/>
              </w:rPr>
              <w:t>Уголь, мазут</w:t>
            </w:r>
          </w:p>
        </w:tc>
        <w:tc>
          <w:tcPr>
            <w:tcW w:w="1521" w:type="pct"/>
            <w:shd w:val="clear" w:color="auto" w:fill="auto"/>
            <w:hideMark/>
          </w:tcPr>
          <w:p w:rsidR="003E4044" w:rsidRPr="00057B8F" w:rsidRDefault="003E4044" w:rsidP="000B7F3F">
            <w:pPr>
              <w:rPr>
                <w:sz w:val="20"/>
                <w:szCs w:val="16"/>
              </w:rPr>
            </w:pPr>
            <w:r w:rsidRPr="00057B8F">
              <w:rPr>
                <w:sz w:val="20"/>
                <w:szCs w:val="16"/>
              </w:rPr>
              <w:t>АО «Енисейская ТГК»</w:t>
            </w:r>
          </w:p>
        </w:tc>
      </w:tr>
      <w:tr w:rsidR="00057B8F" w:rsidRPr="00057B8F" w:rsidTr="009D2318">
        <w:trPr>
          <w:cantSplit/>
        </w:trPr>
        <w:tc>
          <w:tcPr>
            <w:tcW w:w="213" w:type="pct"/>
            <w:shd w:val="clear" w:color="auto" w:fill="auto"/>
          </w:tcPr>
          <w:p w:rsidR="003E4044" w:rsidRPr="00057B8F" w:rsidRDefault="003E4044" w:rsidP="0002306E">
            <w:pPr>
              <w:numPr>
                <w:ilvl w:val="0"/>
                <w:numId w:val="264"/>
              </w:numPr>
              <w:rPr>
                <w:sz w:val="20"/>
                <w:szCs w:val="16"/>
              </w:rPr>
            </w:pPr>
          </w:p>
        </w:tc>
        <w:tc>
          <w:tcPr>
            <w:tcW w:w="1226" w:type="pct"/>
            <w:shd w:val="clear" w:color="auto" w:fill="auto"/>
            <w:hideMark/>
          </w:tcPr>
          <w:p w:rsidR="003E4044" w:rsidRPr="00057B8F" w:rsidRDefault="003E4044" w:rsidP="000B7F3F">
            <w:pPr>
              <w:rPr>
                <w:sz w:val="20"/>
                <w:szCs w:val="16"/>
              </w:rPr>
            </w:pPr>
            <w:r w:rsidRPr="00057B8F">
              <w:rPr>
                <w:sz w:val="20"/>
                <w:szCs w:val="16"/>
              </w:rPr>
              <w:t>Назаровская ГРЭС</w:t>
            </w:r>
          </w:p>
        </w:tc>
        <w:tc>
          <w:tcPr>
            <w:tcW w:w="357" w:type="pct"/>
            <w:shd w:val="clear" w:color="auto" w:fill="auto"/>
            <w:hideMark/>
          </w:tcPr>
          <w:p w:rsidR="003E4044" w:rsidRPr="00057B8F" w:rsidRDefault="003E4044" w:rsidP="000B7F3F">
            <w:pPr>
              <w:jc w:val="center"/>
              <w:rPr>
                <w:sz w:val="20"/>
                <w:szCs w:val="16"/>
              </w:rPr>
            </w:pPr>
            <w:r w:rsidRPr="00057B8F">
              <w:rPr>
                <w:sz w:val="20"/>
                <w:szCs w:val="16"/>
              </w:rPr>
              <w:t>ТЭС</w:t>
            </w:r>
          </w:p>
        </w:tc>
        <w:tc>
          <w:tcPr>
            <w:tcW w:w="877" w:type="pct"/>
            <w:shd w:val="clear" w:color="auto" w:fill="auto"/>
            <w:hideMark/>
          </w:tcPr>
          <w:p w:rsidR="003E4044" w:rsidRPr="00057B8F" w:rsidRDefault="003E4044" w:rsidP="000B7F3F">
            <w:pPr>
              <w:jc w:val="center"/>
              <w:rPr>
                <w:sz w:val="20"/>
                <w:szCs w:val="16"/>
              </w:rPr>
            </w:pPr>
            <w:r w:rsidRPr="00057B8F">
              <w:rPr>
                <w:sz w:val="20"/>
                <w:szCs w:val="16"/>
              </w:rPr>
              <w:t>1308</w:t>
            </w:r>
          </w:p>
        </w:tc>
        <w:tc>
          <w:tcPr>
            <w:tcW w:w="806" w:type="pct"/>
            <w:shd w:val="clear" w:color="auto" w:fill="auto"/>
            <w:hideMark/>
          </w:tcPr>
          <w:p w:rsidR="003E4044" w:rsidRPr="00057B8F" w:rsidRDefault="003E4044" w:rsidP="000B7F3F">
            <w:pPr>
              <w:rPr>
                <w:sz w:val="20"/>
                <w:szCs w:val="16"/>
              </w:rPr>
            </w:pPr>
            <w:r w:rsidRPr="00057B8F">
              <w:rPr>
                <w:sz w:val="20"/>
                <w:szCs w:val="16"/>
              </w:rPr>
              <w:t>Уголь, мазут</w:t>
            </w:r>
          </w:p>
        </w:tc>
        <w:tc>
          <w:tcPr>
            <w:tcW w:w="1521" w:type="pct"/>
            <w:shd w:val="clear" w:color="auto" w:fill="auto"/>
            <w:hideMark/>
          </w:tcPr>
          <w:p w:rsidR="003E4044" w:rsidRPr="00057B8F" w:rsidRDefault="001624A9" w:rsidP="000B7F3F">
            <w:pPr>
              <w:rPr>
                <w:sz w:val="20"/>
                <w:szCs w:val="16"/>
              </w:rPr>
            </w:pPr>
            <w:r w:rsidRPr="00057B8F">
              <w:rPr>
                <w:sz w:val="20"/>
                <w:szCs w:val="16"/>
              </w:rPr>
              <w:t>АО «Назаровская ГРЭС»</w:t>
            </w:r>
          </w:p>
        </w:tc>
      </w:tr>
      <w:tr w:rsidR="00057B8F" w:rsidRPr="00057B8F" w:rsidTr="009D2318">
        <w:trPr>
          <w:cantSplit/>
        </w:trPr>
        <w:tc>
          <w:tcPr>
            <w:tcW w:w="213" w:type="pct"/>
            <w:shd w:val="clear" w:color="auto" w:fill="auto"/>
          </w:tcPr>
          <w:p w:rsidR="003E4044" w:rsidRPr="00057B8F" w:rsidRDefault="003E4044" w:rsidP="0002306E">
            <w:pPr>
              <w:numPr>
                <w:ilvl w:val="0"/>
                <w:numId w:val="264"/>
              </w:numPr>
              <w:rPr>
                <w:sz w:val="20"/>
                <w:szCs w:val="16"/>
              </w:rPr>
            </w:pPr>
          </w:p>
        </w:tc>
        <w:tc>
          <w:tcPr>
            <w:tcW w:w="1226" w:type="pct"/>
            <w:shd w:val="clear" w:color="auto" w:fill="auto"/>
            <w:hideMark/>
          </w:tcPr>
          <w:p w:rsidR="003E4044" w:rsidRPr="00057B8F" w:rsidRDefault="003E4044" w:rsidP="000B7F3F">
            <w:pPr>
              <w:rPr>
                <w:sz w:val="20"/>
                <w:szCs w:val="16"/>
              </w:rPr>
            </w:pPr>
            <w:r w:rsidRPr="00057B8F">
              <w:rPr>
                <w:sz w:val="20"/>
                <w:szCs w:val="16"/>
              </w:rPr>
              <w:t>Норильская ТЭЦ-1</w:t>
            </w:r>
          </w:p>
        </w:tc>
        <w:tc>
          <w:tcPr>
            <w:tcW w:w="357" w:type="pct"/>
            <w:shd w:val="clear" w:color="auto" w:fill="auto"/>
            <w:hideMark/>
          </w:tcPr>
          <w:p w:rsidR="003E4044" w:rsidRPr="00057B8F" w:rsidRDefault="003E4044" w:rsidP="000B7F3F">
            <w:pPr>
              <w:jc w:val="center"/>
              <w:rPr>
                <w:sz w:val="20"/>
                <w:szCs w:val="16"/>
              </w:rPr>
            </w:pPr>
            <w:r w:rsidRPr="00057B8F">
              <w:rPr>
                <w:sz w:val="20"/>
                <w:szCs w:val="16"/>
              </w:rPr>
              <w:t>ТЭС</w:t>
            </w:r>
          </w:p>
        </w:tc>
        <w:tc>
          <w:tcPr>
            <w:tcW w:w="877" w:type="pct"/>
            <w:shd w:val="clear" w:color="auto" w:fill="auto"/>
            <w:hideMark/>
          </w:tcPr>
          <w:p w:rsidR="003E4044" w:rsidRPr="00057B8F" w:rsidRDefault="00E66C64" w:rsidP="003E4044">
            <w:pPr>
              <w:jc w:val="center"/>
              <w:rPr>
                <w:sz w:val="20"/>
                <w:szCs w:val="16"/>
              </w:rPr>
            </w:pPr>
            <w:r w:rsidRPr="00057B8F">
              <w:rPr>
                <w:sz w:val="20"/>
                <w:szCs w:val="16"/>
              </w:rPr>
              <w:t>325</w:t>
            </w:r>
          </w:p>
        </w:tc>
        <w:tc>
          <w:tcPr>
            <w:tcW w:w="806" w:type="pct"/>
            <w:shd w:val="clear" w:color="auto" w:fill="auto"/>
            <w:hideMark/>
          </w:tcPr>
          <w:p w:rsidR="003E4044" w:rsidRPr="00057B8F" w:rsidRDefault="003E4044" w:rsidP="000B7F3F">
            <w:pPr>
              <w:rPr>
                <w:sz w:val="20"/>
                <w:szCs w:val="16"/>
              </w:rPr>
            </w:pPr>
            <w:r w:rsidRPr="00057B8F">
              <w:rPr>
                <w:sz w:val="20"/>
                <w:szCs w:val="16"/>
              </w:rPr>
              <w:t>Газ, диз.топливо</w:t>
            </w:r>
          </w:p>
        </w:tc>
        <w:tc>
          <w:tcPr>
            <w:tcW w:w="1521" w:type="pct"/>
            <w:shd w:val="clear" w:color="auto" w:fill="auto"/>
            <w:hideMark/>
          </w:tcPr>
          <w:p w:rsidR="003E4044" w:rsidRPr="00057B8F" w:rsidRDefault="003E4044" w:rsidP="000B7F3F">
            <w:pPr>
              <w:rPr>
                <w:sz w:val="20"/>
                <w:szCs w:val="16"/>
              </w:rPr>
            </w:pPr>
            <w:r w:rsidRPr="00057B8F">
              <w:rPr>
                <w:sz w:val="20"/>
                <w:szCs w:val="16"/>
              </w:rPr>
              <w:t>АО «Норильско-Таймырская энергетическая компания»</w:t>
            </w:r>
          </w:p>
        </w:tc>
      </w:tr>
      <w:tr w:rsidR="00057B8F" w:rsidRPr="00057B8F" w:rsidTr="009D2318">
        <w:trPr>
          <w:cantSplit/>
        </w:trPr>
        <w:tc>
          <w:tcPr>
            <w:tcW w:w="213" w:type="pct"/>
            <w:shd w:val="clear" w:color="auto" w:fill="auto"/>
          </w:tcPr>
          <w:p w:rsidR="003E4044" w:rsidRPr="00057B8F" w:rsidRDefault="003E4044" w:rsidP="0002306E">
            <w:pPr>
              <w:numPr>
                <w:ilvl w:val="0"/>
                <w:numId w:val="264"/>
              </w:numPr>
              <w:rPr>
                <w:sz w:val="20"/>
                <w:szCs w:val="16"/>
              </w:rPr>
            </w:pPr>
          </w:p>
        </w:tc>
        <w:tc>
          <w:tcPr>
            <w:tcW w:w="1226" w:type="pct"/>
            <w:shd w:val="clear" w:color="auto" w:fill="auto"/>
            <w:hideMark/>
          </w:tcPr>
          <w:p w:rsidR="003E4044" w:rsidRPr="00057B8F" w:rsidRDefault="003E4044" w:rsidP="000B7F3F">
            <w:pPr>
              <w:rPr>
                <w:sz w:val="20"/>
                <w:szCs w:val="16"/>
              </w:rPr>
            </w:pPr>
            <w:r w:rsidRPr="00057B8F">
              <w:rPr>
                <w:sz w:val="20"/>
                <w:szCs w:val="16"/>
              </w:rPr>
              <w:t>Норильская ТЭЦ-2</w:t>
            </w:r>
          </w:p>
        </w:tc>
        <w:tc>
          <w:tcPr>
            <w:tcW w:w="357" w:type="pct"/>
            <w:shd w:val="clear" w:color="auto" w:fill="auto"/>
            <w:hideMark/>
          </w:tcPr>
          <w:p w:rsidR="003E4044" w:rsidRPr="00057B8F" w:rsidRDefault="003E4044" w:rsidP="000B7F3F">
            <w:pPr>
              <w:jc w:val="center"/>
              <w:rPr>
                <w:sz w:val="20"/>
                <w:szCs w:val="16"/>
              </w:rPr>
            </w:pPr>
            <w:r w:rsidRPr="00057B8F">
              <w:rPr>
                <w:sz w:val="20"/>
                <w:szCs w:val="16"/>
              </w:rPr>
              <w:t>ТЭС</w:t>
            </w:r>
          </w:p>
        </w:tc>
        <w:tc>
          <w:tcPr>
            <w:tcW w:w="877" w:type="pct"/>
            <w:shd w:val="clear" w:color="auto" w:fill="auto"/>
            <w:hideMark/>
          </w:tcPr>
          <w:p w:rsidR="003E4044" w:rsidRPr="00057B8F" w:rsidRDefault="003E4044" w:rsidP="000B7F3F">
            <w:pPr>
              <w:jc w:val="center"/>
              <w:rPr>
                <w:sz w:val="20"/>
                <w:szCs w:val="16"/>
              </w:rPr>
            </w:pPr>
            <w:r w:rsidRPr="00057B8F">
              <w:rPr>
                <w:sz w:val="20"/>
                <w:szCs w:val="16"/>
              </w:rPr>
              <w:t>425</w:t>
            </w:r>
          </w:p>
        </w:tc>
        <w:tc>
          <w:tcPr>
            <w:tcW w:w="806" w:type="pct"/>
            <w:shd w:val="clear" w:color="auto" w:fill="auto"/>
            <w:hideMark/>
          </w:tcPr>
          <w:p w:rsidR="003E4044" w:rsidRPr="00057B8F" w:rsidRDefault="003E4044" w:rsidP="000B7F3F">
            <w:pPr>
              <w:rPr>
                <w:sz w:val="20"/>
                <w:szCs w:val="16"/>
              </w:rPr>
            </w:pPr>
            <w:r w:rsidRPr="00057B8F">
              <w:rPr>
                <w:sz w:val="20"/>
                <w:szCs w:val="16"/>
              </w:rPr>
              <w:t>Газ, диз.топливо</w:t>
            </w:r>
          </w:p>
        </w:tc>
        <w:tc>
          <w:tcPr>
            <w:tcW w:w="1521" w:type="pct"/>
            <w:shd w:val="clear" w:color="auto" w:fill="auto"/>
            <w:hideMark/>
          </w:tcPr>
          <w:p w:rsidR="003E4044" w:rsidRPr="00057B8F" w:rsidRDefault="003E4044" w:rsidP="000B7F3F">
            <w:pPr>
              <w:rPr>
                <w:sz w:val="20"/>
                <w:szCs w:val="16"/>
              </w:rPr>
            </w:pPr>
            <w:r w:rsidRPr="00057B8F">
              <w:rPr>
                <w:sz w:val="20"/>
                <w:szCs w:val="16"/>
              </w:rPr>
              <w:t>АО «Норильско-Таймырская энергетическая компания»</w:t>
            </w:r>
          </w:p>
        </w:tc>
      </w:tr>
      <w:tr w:rsidR="00057B8F" w:rsidRPr="00057B8F" w:rsidTr="009D2318">
        <w:trPr>
          <w:cantSplit/>
        </w:trPr>
        <w:tc>
          <w:tcPr>
            <w:tcW w:w="213" w:type="pct"/>
            <w:shd w:val="clear" w:color="auto" w:fill="auto"/>
          </w:tcPr>
          <w:p w:rsidR="003E4044" w:rsidRPr="00057B8F" w:rsidRDefault="003E4044" w:rsidP="0002306E">
            <w:pPr>
              <w:numPr>
                <w:ilvl w:val="0"/>
                <w:numId w:val="264"/>
              </w:numPr>
              <w:rPr>
                <w:sz w:val="20"/>
                <w:szCs w:val="16"/>
              </w:rPr>
            </w:pPr>
          </w:p>
        </w:tc>
        <w:tc>
          <w:tcPr>
            <w:tcW w:w="1226" w:type="pct"/>
            <w:shd w:val="clear" w:color="auto" w:fill="auto"/>
            <w:hideMark/>
          </w:tcPr>
          <w:p w:rsidR="003E4044" w:rsidRPr="00057B8F" w:rsidRDefault="003E4044" w:rsidP="000B7F3F">
            <w:pPr>
              <w:rPr>
                <w:sz w:val="20"/>
                <w:szCs w:val="16"/>
              </w:rPr>
            </w:pPr>
            <w:r w:rsidRPr="00057B8F">
              <w:rPr>
                <w:sz w:val="20"/>
                <w:szCs w:val="16"/>
              </w:rPr>
              <w:t>Норильская ТЭЦ-3</w:t>
            </w:r>
          </w:p>
        </w:tc>
        <w:tc>
          <w:tcPr>
            <w:tcW w:w="357" w:type="pct"/>
            <w:shd w:val="clear" w:color="auto" w:fill="auto"/>
            <w:hideMark/>
          </w:tcPr>
          <w:p w:rsidR="003E4044" w:rsidRPr="00057B8F" w:rsidRDefault="003E4044" w:rsidP="000B7F3F">
            <w:pPr>
              <w:jc w:val="center"/>
              <w:rPr>
                <w:sz w:val="20"/>
                <w:szCs w:val="16"/>
              </w:rPr>
            </w:pPr>
            <w:r w:rsidRPr="00057B8F">
              <w:rPr>
                <w:sz w:val="20"/>
                <w:szCs w:val="16"/>
              </w:rPr>
              <w:t>ТЭС</w:t>
            </w:r>
          </w:p>
        </w:tc>
        <w:tc>
          <w:tcPr>
            <w:tcW w:w="877" w:type="pct"/>
            <w:shd w:val="clear" w:color="auto" w:fill="auto"/>
            <w:hideMark/>
          </w:tcPr>
          <w:p w:rsidR="003E4044" w:rsidRPr="00057B8F" w:rsidRDefault="003E4044" w:rsidP="000B7F3F">
            <w:pPr>
              <w:jc w:val="center"/>
              <w:rPr>
                <w:sz w:val="20"/>
                <w:szCs w:val="16"/>
              </w:rPr>
            </w:pPr>
            <w:r w:rsidRPr="00057B8F">
              <w:rPr>
                <w:sz w:val="20"/>
                <w:szCs w:val="16"/>
              </w:rPr>
              <w:t>440</w:t>
            </w:r>
          </w:p>
        </w:tc>
        <w:tc>
          <w:tcPr>
            <w:tcW w:w="806" w:type="pct"/>
            <w:shd w:val="clear" w:color="auto" w:fill="auto"/>
            <w:hideMark/>
          </w:tcPr>
          <w:p w:rsidR="003E4044" w:rsidRPr="00057B8F" w:rsidRDefault="003E4044" w:rsidP="000B7F3F">
            <w:pPr>
              <w:rPr>
                <w:sz w:val="20"/>
                <w:szCs w:val="16"/>
              </w:rPr>
            </w:pPr>
            <w:r w:rsidRPr="00057B8F">
              <w:rPr>
                <w:sz w:val="20"/>
                <w:szCs w:val="16"/>
              </w:rPr>
              <w:t>Газ, диз.топливо</w:t>
            </w:r>
          </w:p>
        </w:tc>
        <w:tc>
          <w:tcPr>
            <w:tcW w:w="1521" w:type="pct"/>
            <w:shd w:val="clear" w:color="auto" w:fill="auto"/>
            <w:hideMark/>
          </w:tcPr>
          <w:p w:rsidR="003E4044" w:rsidRPr="00057B8F" w:rsidRDefault="003E4044" w:rsidP="000B7F3F">
            <w:pPr>
              <w:rPr>
                <w:sz w:val="20"/>
                <w:szCs w:val="16"/>
              </w:rPr>
            </w:pPr>
            <w:r w:rsidRPr="00057B8F">
              <w:rPr>
                <w:sz w:val="20"/>
                <w:szCs w:val="16"/>
              </w:rPr>
              <w:t>АО «Норильско-Таймырская энергетическая компания»</w:t>
            </w:r>
          </w:p>
        </w:tc>
      </w:tr>
      <w:tr w:rsidR="00057B8F" w:rsidRPr="00057B8F" w:rsidTr="009D2318">
        <w:trPr>
          <w:cantSplit/>
        </w:trPr>
        <w:tc>
          <w:tcPr>
            <w:tcW w:w="213" w:type="pct"/>
            <w:shd w:val="clear" w:color="auto" w:fill="auto"/>
          </w:tcPr>
          <w:p w:rsidR="009E4A1A" w:rsidRPr="00057B8F" w:rsidRDefault="009E4A1A" w:rsidP="0002306E">
            <w:pPr>
              <w:numPr>
                <w:ilvl w:val="0"/>
                <w:numId w:val="264"/>
              </w:numPr>
              <w:rPr>
                <w:sz w:val="20"/>
                <w:szCs w:val="16"/>
              </w:rPr>
            </w:pPr>
          </w:p>
        </w:tc>
        <w:tc>
          <w:tcPr>
            <w:tcW w:w="1226" w:type="pct"/>
            <w:shd w:val="clear" w:color="auto" w:fill="auto"/>
          </w:tcPr>
          <w:p w:rsidR="009E4A1A" w:rsidRPr="00057B8F" w:rsidRDefault="009E4A1A" w:rsidP="000B7F3F">
            <w:pPr>
              <w:rPr>
                <w:sz w:val="20"/>
                <w:szCs w:val="16"/>
              </w:rPr>
            </w:pPr>
            <w:r w:rsidRPr="00057B8F">
              <w:rPr>
                <w:sz w:val="20"/>
                <w:szCs w:val="16"/>
              </w:rPr>
              <w:t>ТЭЦ РУСАЛ Ачинск</w:t>
            </w:r>
          </w:p>
        </w:tc>
        <w:tc>
          <w:tcPr>
            <w:tcW w:w="357" w:type="pct"/>
            <w:shd w:val="clear" w:color="auto" w:fill="auto"/>
          </w:tcPr>
          <w:p w:rsidR="009E4A1A" w:rsidRPr="00057B8F" w:rsidRDefault="009E4A1A" w:rsidP="000B7F3F">
            <w:pPr>
              <w:jc w:val="center"/>
              <w:rPr>
                <w:sz w:val="20"/>
                <w:szCs w:val="16"/>
              </w:rPr>
            </w:pPr>
            <w:r w:rsidRPr="00057B8F">
              <w:rPr>
                <w:sz w:val="20"/>
                <w:szCs w:val="16"/>
              </w:rPr>
              <w:t>ТЭС</w:t>
            </w:r>
          </w:p>
        </w:tc>
        <w:tc>
          <w:tcPr>
            <w:tcW w:w="877" w:type="pct"/>
            <w:shd w:val="clear" w:color="auto" w:fill="auto"/>
          </w:tcPr>
          <w:p w:rsidR="009E4A1A" w:rsidRPr="00057B8F" w:rsidRDefault="009E4A1A" w:rsidP="000B7F3F">
            <w:pPr>
              <w:jc w:val="center"/>
              <w:rPr>
                <w:sz w:val="20"/>
                <w:szCs w:val="16"/>
              </w:rPr>
            </w:pPr>
            <w:r w:rsidRPr="00057B8F">
              <w:rPr>
                <w:sz w:val="20"/>
                <w:szCs w:val="16"/>
              </w:rPr>
              <w:t>320</w:t>
            </w:r>
          </w:p>
        </w:tc>
        <w:tc>
          <w:tcPr>
            <w:tcW w:w="806" w:type="pct"/>
            <w:shd w:val="clear" w:color="auto" w:fill="auto"/>
          </w:tcPr>
          <w:p w:rsidR="009E4A1A" w:rsidRPr="00057B8F" w:rsidRDefault="00DB12FF" w:rsidP="000B7F3F">
            <w:pPr>
              <w:rPr>
                <w:sz w:val="20"/>
                <w:szCs w:val="16"/>
              </w:rPr>
            </w:pPr>
            <w:r w:rsidRPr="00057B8F">
              <w:rPr>
                <w:sz w:val="20"/>
                <w:szCs w:val="16"/>
              </w:rPr>
              <w:t>Уголь, мазут</w:t>
            </w:r>
          </w:p>
        </w:tc>
        <w:tc>
          <w:tcPr>
            <w:tcW w:w="1521" w:type="pct"/>
            <w:shd w:val="clear" w:color="auto" w:fill="auto"/>
          </w:tcPr>
          <w:p w:rsidR="009E4A1A" w:rsidRPr="00057B8F" w:rsidRDefault="009E4A1A" w:rsidP="000B7F3F">
            <w:pPr>
              <w:rPr>
                <w:sz w:val="20"/>
                <w:szCs w:val="16"/>
              </w:rPr>
            </w:pPr>
            <w:r w:rsidRPr="00057B8F">
              <w:rPr>
                <w:sz w:val="20"/>
                <w:szCs w:val="16"/>
              </w:rPr>
              <w:t>АО «РУСАЛ Ачинский Глиноземный Комбинат»</w:t>
            </w:r>
          </w:p>
        </w:tc>
      </w:tr>
      <w:tr w:rsidR="00057B8F" w:rsidRPr="00057B8F" w:rsidTr="009D2318">
        <w:trPr>
          <w:cantSplit/>
        </w:trPr>
        <w:tc>
          <w:tcPr>
            <w:tcW w:w="1439" w:type="pct"/>
            <w:gridSpan w:val="2"/>
            <w:shd w:val="clear" w:color="auto" w:fill="auto"/>
            <w:hideMark/>
          </w:tcPr>
          <w:p w:rsidR="003E4044" w:rsidRPr="00057B8F" w:rsidRDefault="003E4044" w:rsidP="000B7F3F">
            <w:pPr>
              <w:rPr>
                <w:iCs/>
                <w:sz w:val="20"/>
                <w:szCs w:val="16"/>
              </w:rPr>
            </w:pPr>
            <w:r w:rsidRPr="00057B8F">
              <w:rPr>
                <w:iCs/>
                <w:sz w:val="20"/>
                <w:szCs w:val="16"/>
              </w:rPr>
              <w:t>Всего</w:t>
            </w:r>
          </w:p>
        </w:tc>
        <w:tc>
          <w:tcPr>
            <w:tcW w:w="357" w:type="pct"/>
            <w:shd w:val="clear" w:color="auto" w:fill="auto"/>
          </w:tcPr>
          <w:p w:rsidR="003E4044" w:rsidRPr="00057B8F" w:rsidRDefault="003E4044" w:rsidP="000B7F3F">
            <w:pPr>
              <w:jc w:val="center"/>
              <w:rPr>
                <w:sz w:val="20"/>
                <w:szCs w:val="16"/>
              </w:rPr>
            </w:pPr>
          </w:p>
        </w:tc>
        <w:tc>
          <w:tcPr>
            <w:tcW w:w="877" w:type="pct"/>
            <w:shd w:val="clear" w:color="auto" w:fill="auto"/>
            <w:hideMark/>
          </w:tcPr>
          <w:p w:rsidR="003E4044" w:rsidRPr="00057B8F" w:rsidRDefault="00E66C64" w:rsidP="009E4A1A">
            <w:pPr>
              <w:jc w:val="center"/>
              <w:rPr>
                <w:bCs/>
                <w:sz w:val="20"/>
                <w:szCs w:val="16"/>
              </w:rPr>
            </w:pPr>
            <w:r w:rsidRPr="00057B8F">
              <w:rPr>
                <w:bCs/>
                <w:sz w:val="20"/>
                <w:szCs w:val="16"/>
              </w:rPr>
              <w:t>17911,3</w:t>
            </w:r>
          </w:p>
        </w:tc>
        <w:tc>
          <w:tcPr>
            <w:tcW w:w="806" w:type="pct"/>
            <w:shd w:val="clear" w:color="auto" w:fill="auto"/>
          </w:tcPr>
          <w:p w:rsidR="003E4044" w:rsidRPr="00057B8F" w:rsidRDefault="003E4044" w:rsidP="000B7F3F">
            <w:pPr>
              <w:rPr>
                <w:sz w:val="20"/>
                <w:szCs w:val="16"/>
              </w:rPr>
            </w:pPr>
          </w:p>
        </w:tc>
        <w:tc>
          <w:tcPr>
            <w:tcW w:w="1521" w:type="pct"/>
            <w:shd w:val="clear" w:color="auto" w:fill="auto"/>
          </w:tcPr>
          <w:p w:rsidR="003E4044" w:rsidRPr="00057B8F" w:rsidRDefault="003E4044" w:rsidP="000B7F3F">
            <w:pPr>
              <w:rPr>
                <w:sz w:val="20"/>
                <w:szCs w:val="16"/>
              </w:rPr>
            </w:pPr>
          </w:p>
        </w:tc>
      </w:tr>
    </w:tbl>
    <w:p w:rsidR="007817CD" w:rsidRPr="00057B8F" w:rsidRDefault="007817CD" w:rsidP="007817CD">
      <w:pPr>
        <w:pStyle w:val="6"/>
      </w:pPr>
      <w:r w:rsidRPr="00057B8F">
        <w:t>Действующие подстанции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9"/>
        <w:gridCol w:w="2651"/>
        <w:gridCol w:w="3350"/>
        <w:gridCol w:w="3111"/>
      </w:tblGrid>
      <w:tr w:rsidR="00057B8F" w:rsidRPr="00057B8F" w:rsidTr="000B7F3F">
        <w:trPr>
          <w:cantSplit/>
          <w:tblHeader/>
        </w:trPr>
        <w:tc>
          <w:tcPr>
            <w:tcW w:w="240" w:type="pct"/>
            <w:shd w:val="clear" w:color="auto" w:fill="auto"/>
            <w:noWrap/>
            <w:hideMark/>
          </w:tcPr>
          <w:p w:rsidR="007817CD" w:rsidRPr="00057B8F" w:rsidRDefault="007817CD" w:rsidP="000B7F3F">
            <w:pPr>
              <w:rPr>
                <w:bCs/>
                <w:sz w:val="20"/>
                <w:szCs w:val="16"/>
              </w:rPr>
            </w:pPr>
            <w:r w:rsidRPr="00057B8F">
              <w:rPr>
                <w:bCs/>
                <w:sz w:val="20"/>
                <w:szCs w:val="16"/>
              </w:rPr>
              <w:t>№</w:t>
            </w:r>
          </w:p>
        </w:tc>
        <w:tc>
          <w:tcPr>
            <w:tcW w:w="1385" w:type="pct"/>
            <w:shd w:val="clear" w:color="auto" w:fill="auto"/>
            <w:noWrap/>
            <w:hideMark/>
          </w:tcPr>
          <w:p w:rsidR="007817CD" w:rsidRPr="00057B8F" w:rsidRDefault="007817CD" w:rsidP="000B7F3F">
            <w:pPr>
              <w:rPr>
                <w:bCs/>
                <w:sz w:val="20"/>
                <w:szCs w:val="16"/>
              </w:rPr>
            </w:pPr>
            <w:r w:rsidRPr="00057B8F">
              <w:rPr>
                <w:bCs/>
                <w:sz w:val="20"/>
                <w:szCs w:val="16"/>
              </w:rPr>
              <w:t>Наименование подстанции</w:t>
            </w:r>
          </w:p>
        </w:tc>
        <w:tc>
          <w:tcPr>
            <w:tcW w:w="1750" w:type="pct"/>
            <w:shd w:val="clear" w:color="auto" w:fill="auto"/>
            <w:noWrap/>
            <w:hideMark/>
          </w:tcPr>
          <w:p w:rsidR="007817CD" w:rsidRPr="00057B8F" w:rsidRDefault="007817CD" w:rsidP="000B7F3F">
            <w:pPr>
              <w:jc w:val="center"/>
              <w:rPr>
                <w:bCs/>
                <w:sz w:val="20"/>
                <w:szCs w:val="16"/>
              </w:rPr>
            </w:pPr>
            <w:r w:rsidRPr="00057B8F">
              <w:rPr>
                <w:bCs/>
                <w:sz w:val="20"/>
                <w:szCs w:val="16"/>
              </w:rPr>
              <w:t>Класс напряжения подстанции, кВ</w:t>
            </w:r>
          </w:p>
        </w:tc>
        <w:tc>
          <w:tcPr>
            <w:tcW w:w="1625" w:type="pct"/>
            <w:shd w:val="clear" w:color="auto" w:fill="auto"/>
            <w:noWrap/>
            <w:hideMark/>
          </w:tcPr>
          <w:p w:rsidR="007817CD" w:rsidRPr="00057B8F" w:rsidRDefault="007817CD" w:rsidP="000B7F3F">
            <w:pPr>
              <w:jc w:val="center"/>
              <w:rPr>
                <w:bCs/>
                <w:sz w:val="20"/>
                <w:szCs w:val="16"/>
              </w:rPr>
            </w:pPr>
            <w:r w:rsidRPr="00057B8F">
              <w:rPr>
                <w:bCs/>
                <w:sz w:val="20"/>
                <w:szCs w:val="16"/>
              </w:rPr>
              <w:t>Установленная мощность, МВА</w:t>
            </w:r>
          </w:p>
        </w:tc>
      </w:tr>
      <w:tr w:rsidR="00057B8F" w:rsidRPr="00057B8F" w:rsidTr="000B7F3F">
        <w:trPr>
          <w:cantSplit/>
        </w:trPr>
        <w:tc>
          <w:tcPr>
            <w:tcW w:w="240" w:type="pct"/>
            <w:shd w:val="clear" w:color="auto" w:fill="auto"/>
          </w:tcPr>
          <w:p w:rsidR="007817CD" w:rsidRPr="00057B8F" w:rsidRDefault="007817CD" w:rsidP="0002306E">
            <w:pPr>
              <w:numPr>
                <w:ilvl w:val="0"/>
                <w:numId w:val="265"/>
              </w:numPr>
              <w:rPr>
                <w:sz w:val="20"/>
                <w:szCs w:val="16"/>
              </w:rPr>
            </w:pPr>
            <w:bookmarkStart w:id="2370" w:name="_Hlk453329795"/>
          </w:p>
        </w:tc>
        <w:tc>
          <w:tcPr>
            <w:tcW w:w="1385" w:type="pct"/>
            <w:shd w:val="clear" w:color="auto" w:fill="auto"/>
            <w:hideMark/>
          </w:tcPr>
          <w:p w:rsidR="007817CD" w:rsidRPr="00057B8F" w:rsidRDefault="007817CD" w:rsidP="000B7F3F">
            <w:pPr>
              <w:rPr>
                <w:sz w:val="20"/>
                <w:szCs w:val="16"/>
              </w:rPr>
            </w:pPr>
            <w:r w:rsidRPr="00057B8F">
              <w:rPr>
                <w:sz w:val="20"/>
                <w:szCs w:val="16"/>
              </w:rPr>
              <w:t>Итатская</w:t>
            </w:r>
          </w:p>
        </w:tc>
        <w:tc>
          <w:tcPr>
            <w:tcW w:w="1750" w:type="pct"/>
            <w:shd w:val="clear" w:color="auto" w:fill="auto"/>
            <w:hideMark/>
          </w:tcPr>
          <w:p w:rsidR="007817CD" w:rsidRPr="00057B8F" w:rsidRDefault="007817CD" w:rsidP="000B7F3F">
            <w:pPr>
              <w:jc w:val="center"/>
              <w:rPr>
                <w:sz w:val="20"/>
                <w:szCs w:val="16"/>
              </w:rPr>
            </w:pPr>
            <w:r w:rsidRPr="00057B8F">
              <w:rPr>
                <w:sz w:val="20"/>
                <w:szCs w:val="16"/>
              </w:rPr>
              <w:t>1150</w:t>
            </w:r>
          </w:p>
        </w:tc>
        <w:tc>
          <w:tcPr>
            <w:tcW w:w="1625" w:type="pct"/>
            <w:shd w:val="clear" w:color="auto" w:fill="auto"/>
            <w:hideMark/>
          </w:tcPr>
          <w:p w:rsidR="007817CD" w:rsidRPr="00057B8F" w:rsidRDefault="007817CD" w:rsidP="000B7F3F">
            <w:pPr>
              <w:jc w:val="center"/>
              <w:rPr>
                <w:sz w:val="20"/>
                <w:szCs w:val="16"/>
              </w:rPr>
            </w:pPr>
            <w:r w:rsidRPr="00057B8F">
              <w:rPr>
                <w:sz w:val="20"/>
                <w:szCs w:val="16"/>
              </w:rPr>
              <w:t>1024,8</w:t>
            </w:r>
          </w:p>
        </w:tc>
      </w:tr>
      <w:tr w:rsidR="00057B8F" w:rsidRPr="00057B8F" w:rsidTr="000B7F3F">
        <w:trPr>
          <w:cantSplit/>
        </w:trPr>
        <w:tc>
          <w:tcPr>
            <w:tcW w:w="240" w:type="pct"/>
            <w:shd w:val="clear" w:color="auto" w:fill="auto"/>
          </w:tcPr>
          <w:p w:rsidR="007817CD" w:rsidRPr="00057B8F" w:rsidRDefault="007817CD" w:rsidP="0002306E">
            <w:pPr>
              <w:numPr>
                <w:ilvl w:val="0"/>
                <w:numId w:val="265"/>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Ангара</w:t>
            </w:r>
          </w:p>
        </w:tc>
        <w:tc>
          <w:tcPr>
            <w:tcW w:w="1750" w:type="pct"/>
            <w:shd w:val="clear" w:color="auto" w:fill="auto"/>
            <w:hideMark/>
          </w:tcPr>
          <w:p w:rsidR="007817CD" w:rsidRPr="00057B8F" w:rsidRDefault="007817CD" w:rsidP="000B7F3F">
            <w:pPr>
              <w:jc w:val="center"/>
              <w:rPr>
                <w:sz w:val="20"/>
                <w:szCs w:val="16"/>
              </w:rPr>
            </w:pPr>
            <w:r w:rsidRPr="00057B8F">
              <w:rPr>
                <w:sz w:val="20"/>
                <w:szCs w:val="16"/>
              </w:rPr>
              <w:t>500</w:t>
            </w:r>
          </w:p>
        </w:tc>
        <w:tc>
          <w:tcPr>
            <w:tcW w:w="1625" w:type="pct"/>
            <w:shd w:val="clear" w:color="auto" w:fill="auto"/>
            <w:hideMark/>
          </w:tcPr>
          <w:p w:rsidR="007817CD" w:rsidRPr="00057B8F" w:rsidRDefault="0004721C" w:rsidP="0004721C">
            <w:pPr>
              <w:tabs>
                <w:tab w:val="left" w:pos="1178"/>
                <w:tab w:val="center" w:pos="1447"/>
              </w:tabs>
              <w:rPr>
                <w:sz w:val="20"/>
                <w:szCs w:val="16"/>
              </w:rPr>
            </w:pPr>
            <w:r w:rsidRPr="00057B8F">
              <w:rPr>
                <w:sz w:val="20"/>
                <w:szCs w:val="16"/>
              </w:rPr>
              <w:tab/>
            </w:r>
            <w:r w:rsidR="00A4631B" w:rsidRPr="00057B8F">
              <w:rPr>
                <w:sz w:val="20"/>
                <w:szCs w:val="16"/>
              </w:rPr>
              <w:t>2</w:t>
            </w:r>
            <w:r w:rsidRPr="00057B8F">
              <w:rPr>
                <w:sz w:val="20"/>
                <w:szCs w:val="16"/>
              </w:rPr>
              <w:t>000</w:t>
            </w:r>
          </w:p>
        </w:tc>
      </w:tr>
      <w:tr w:rsidR="00057B8F" w:rsidRPr="00057B8F" w:rsidTr="000B7F3F">
        <w:trPr>
          <w:cantSplit/>
        </w:trPr>
        <w:tc>
          <w:tcPr>
            <w:tcW w:w="240" w:type="pct"/>
            <w:shd w:val="clear" w:color="auto" w:fill="auto"/>
          </w:tcPr>
          <w:p w:rsidR="00390380" w:rsidRPr="00057B8F" w:rsidRDefault="00390380" w:rsidP="0002306E">
            <w:pPr>
              <w:numPr>
                <w:ilvl w:val="0"/>
                <w:numId w:val="265"/>
              </w:numPr>
              <w:rPr>
                <w:sz w:val="20"/>
                <w:szCs w:val="16"/>
              </w:rPr>
            </w:pPr>
          </w:p>
        </w:tc>
        <w:tc>
          <w:tcPr>
            <w:tcW w:w="1385" w:type="pct"/>
            <w:shd w:val="clear" w:color="auto" w:fill="auto"/>
          </w:tcPr>
          <w:p w:rsidR="00390380" w:rsidRPr="00057B8F" w:rsidRDefault="00390380" w:rsidP="000B7F3F">
            <w:pPr>
              <w:rPr>
                <w:sz w:val="20"/>
                <w:szCs w:val="16"/>
              </w:rPr>
            </w:pPr>
            <w:r w:rsidRPr="00057B8F">
              <w:rPr>
                <w:sz w:val="20"/>
                <w:szCs w:val="16"/>
              </w:rPr>
              <w:t>Енисей</w:t>
            </w:r>
          </w:p>
        </w:tc>
        <w:tc>
          <w:tcPr>
            <w:tcW w:w="1750" w:type="pct"/>
            <w:shd w:val="clear" w:color="auto" w:fill="auto"/>
          </w:tcPr>
          <w:p w:rsidR="00390380" w:rsidRPr="00057B8F" w:rsidRDefault="00390380" w:rsidP="000B7F3F">
            <w:pPr>
              <w:jc w:val="center"/>
              <w:rPr>
                <w:sz w:val="20"/>
                <w:szCs w:val="16"/>
              </w:rPr>
            </w:pPr>
            <w:r w:rsidRPr="00057B8F">
              <w:rPr>
                <w:sz w:val="20"/>
                <w:szCs w:val="16"/>
              </w:rPr>
              <w:t>500</w:t>
            </w:r>
          </w:p>
        </w:tc>
        <w:tc>
          <w:tcPr>
            <w:tcW w:w="1625" w:type="pct"/>
            <w:shd w:val="clear" w:color="auto" w:fill="auto"/>
          </w:tcPr>
          <w:p w:rsidR="00390380" w:rsidRPr="00057B8F" w:rsidRDefault="00390380" w:rsidP="000B7F3F">
            <w:pPr>
              <w:jc w:val="center"/>
              <w:rPr>
                <w:sz w:val="20"/>
                <w:szCs w:val="16"/>
              </w:rPr>
            </w:pPr>
            <w:r w:rsidRPr="00057B8F">
              <w:rPr>
                <w:sz w:val="20"/>
                <w:szCs w:val="16"/>
              </w:rPr>
              <w:t>801</w:t>
            </w:r>
          </w:p>
        </w:tc>
      </w:tr>
      <w:tr w:rsidR="00057B8F" w:rsidRPr="00057B8F" w:rsidTr="000B7F3F">
        <w:trPr>
          <w:cantSplit/>
        </w:trPr>
        <w:tc>
          <w:tcPr>
            <w:tcW w:w="240" w:type="pct"/>
            <w:shd w:val="clear" w:color="auto" w:fill="auto"/>
          </w:tcPr>
          <w:p w:rsidR="007817CD" w:rsidRPr="00057B8F" w:rsidRDefault="007817CD" w:rsidP="0002306E">
            <w:pPr>
              <w:numPr>
                <w:ilvl w:val="0"/>
                <w:numId w:val="265"/>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Камала-1</w:t>
            </w:r>
          </w:p>
        </w:tc>
        <w:tc>
          <w:tcPr>
            <w:tcW w:w="1750" w:type="pct"/>
            <w:shd w:val="clear" w:color="auto" w:fill="auto"/>
            <w:hideMark/>
          </w:tcPr>
          <w:p w:rsidR="007817CD" w:rsidRPr="00057B8F" w:rsidRDefault="007817CD" w:rsidP="000B7F3F">
            <w:pPr>
              <w:jc w:val="center"/>
              <w:rPr>
                <w:sz w:val="20"/>
                <w:szCs w:val="16"/>
              </w:rPr>
            </w:pPr>
            <w:r w:rsidRPr="00057B8F">
              <w:rPr>
                <w:sz w:val="20"/>
                <w:szCs w:val="16"/>
              </w:rPr>
              <w:t>500</w:t>
            </w:r>
          </w:p>
        </w:tc>
        <w:tc>
          <w:tcPr>
            <w:tcW w:w="1625" w:type="pct"/>
            <w:shd w:val="clear" w:color="auto" w:fill="auto"/>
            <w:hideMark/>
          </w:tcPr>
          <w:p w:rsidR="007817CD" w:rsidRPr="00057B8F" w:rsidRDefault="007817CD" w:rsidP="000B7F3F">
            <w:pPr>
              <w:jc w:val="center"/>
              <w:rPr>
                <w:sz w:val="20"/>
                <w:szCs w:val="16"/>
              </w:rPr>
            </w:pPr>
            <w:r w:rsidRPr="00057B8F">
              <w:rPr>
                <w:sz w:val="20"/>
                <w:szCs w:val="16"/>
              </w:rPr>
              <w:t>1413,7</w:t>
            </w:r>
          </w:p>
        </w:tc>
      </w:tr>
      <w:tr w:rsidR="00057B8F" w:rsidRPr="00057B8F" w:rsidTr="000B7F3F">
        <w:trPr>
          <w:cantSplit/>
        </w:trPr>
        <w:tc>
          <w:tcPr>
            <w:tcW w:w="240" w:type="pct"/>
            <w:shd w:val="clear" w:color="auto" w:fill="auto"/>
          </w:tcPr>
          <w:p w:rsidR="007817CD" w:rsidRPr="00057B8F" w:rsidRDefault="007817CD" w:rsidP="0002306E">
            <w:pPr>
              <w:numPr>
                <w:ilvl w:val="0"/>
                <w:numId w:val="265"/>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Красноярская</w:t>
            </w:r>
          </w:p>
        </w:tc>
        <w:tc>
          <w:tcPr>
            <w:tcW w:w="1750" w:type="pct"/>
            <w:shd w:val="clear" w:color="auto" w:fill="auto"/>
            <w:hideMark/>
          </w:tcPr>
          <w:p w:rsidR="007817CD" w:rsidRPr="00057B8F" w:rsidRDefault="007817CD" w:rsidP="000B7F3F">
            <w:pPr>
              <w:jc w:val="center"/>
              <w:rPr>
                <w:sz w:val="20"/>
                <w:szCs w:val="16"/>
              </w:rPr>
            </w:pPr>
            <w:r w:rsidRPr="00057B8F">
              <w:rPr>
                <w:sz w:val="20"/>
                <w:szCs w:val="16"/>
              </w:rPr>
              <w:t>500</w:t>
            </w:r>
          </w:p>
        </w:tc>
        <w:tc>
          <w:tcPr>
            <w:tcW w:w="1625" w:type="pct"/>
            <w:shd w:val="clear" w:color="auto" w:fill="auto"/>
            <w:hideMark/>
          </w:tcPr>
          <w:p w:rsidR="007817CD" w:rsidRPr="00057B8F" w:rsidRDefault="007817CD" w:rsidP="000B7F3F">
            <w:pPr>
              <w:jc w:val="center"/>
              <w:rPr>
                <w:sz w:val="20"/>
                <w:szCs w:val="16"/>
              </w:rPr>
            </w:pPr>
            <w:r w:rsidRPr="00057B8F">
              <w:rPr>
                <w:sz w:val="20"/>
                <w:szCs w:val="16"/>
              </w:rPr>
              <w:t>2409,8</w:t>
            </w:r>
          </w:p>
        </w:tc>
      </w:tr>
      <w:tr w:rsidR="00057B8F" w:rsidRPr="00057B8F" w:rsidTr="000B7F3F">
        <w:trPr>
          <w:cantSplit/>
        </w:trPr>
        <w:tc>
          <w:tcPr>
            <w:tcW w:w="240" w:type="pct"/>
            <w:shd w:val="clear" w:color="auto" w:fill="auto"/>
          </w:tcPr>
          <w:p w:rsidR="007817CD" w:rsidRPr="00057B8F" w:rsidRDefault="007817CD" w:rsidP="0002306E">
            <w:pPr>
              <w:numPr>
                <w:ilvl w:val="0"/>
                <w:numId w:val="265"/>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Абалаковская</w:t>
            </w:r>
          </w:p>
        </w:tc>
        <w:tc>
          <w:tcPr>
            <w:tcW w:w="1750"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25" w:type="pct"/>
            <w:shd w:val="clear" w:color="auto" w:fill="auto"/>
            <w:hideMark/>
          </w:tcPr>
          <w:p w:rsidR="007817CD" w:rsidRPr="00057B8F" w:rsidRDefault="007817CD" w:rsidP="000B7F3F">
            <w:pPr>
              <w:jc w:val="center"/>
              <w:rPr>
                <w:sz w:val="20"/>
                <w:szCs w:val="16"/>
              </w:rPr>
            </w:pPr>
            <w:r w:rsidRPr="00057B8F">
              <w:rPr>
                <w:sz w:val="20"/>
                <w:szCs w:val="16"/>
              </w:rPr>
              <w:t>251,8</w:t>
            </w:r>
          </w:p>
        </w:tc>
      </w:tr>
      <w:tr w:rsidR="00057B8F" w:rsidRPr="00057B8F" w:rsidTr="000B7F3F">
        <w:trPr>
          <w:cantSplit/>
        </w:trPr>
        <w:tc>
          <w:tcPr>
            <w:tcW w:w="240" w:type="pct"/>
            <w:shd w:val="clear" w:color="auto" w:fill="auto"/>
          </w:tcPr>
          <w:p w:rsidR="007817CD" w:rsidRPr="00057B8F" w:rsidRDefault="007817CD" w:rsidP="0002306E">
            <w:pPr>
              <w:numPr>
                <w:ilvl w:val="0"/>
                <w:numId w:val="265"/>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АНПЗ</w:t>
            </w:r>
          </w:p>
        </w:tc>
        <w:tc>
          <w:tcPr>
            <w:tcW w:w="1750"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25" w:type="pct"/>
            <w:shd w:val="clear" w:color="auto" w:fill="auto"/>
            <w:hideMark/>
          </w:tcPr>
          <w:p w:rsidR="007817CD" w:rsidRPr="00057B8F" w:rsidRDefault="007817CD" w:rsidP="000B7F3F">
            <w:pPr>
              <w:jc w:val="center"/>
              <w:rPr>
                <w:sz w:val="20"/>
                <w:szCs w:val="16"/>
              </w:rPr>
            </w:pPr>
            <w:r w:rsidRPr="00057B8F">
              <w:rPr>
                <w:sz w:val="20"/>
                <w:szCs w:val="16"/>
              </w:rPr>
              <w:t>-</w:t>
            </w:r>
          </w:p>
        </w:tc>
      </w:tr>
      <w:tr w:rsidR="00057B8F" w:rsidRPr="00057B8F" w:rsidTr="000B7F3F">
        <w:trPr>
          <w:cantSplit/>
        </w:trPr>
        <w:tc>
          <w:tcPr>
            <w:tcW w:w="240" w:type="pct"/>
            <w:shd w:val="clear" w:color="auto" w:fill="auto"/>
          </w:tcPr>
          <w:p w:rsidR="007817CD" w:rsidRPr="00057B8F" w:rsidRDefault="007817CD" w:rsidP="0002306E">
            <w:pPr>
              <w:numPr>
                <w:ilvl w:val="0"/>
                <w:numId w:val="265"/>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Бур-1</w:t>
            </w:r>
          </w:p>
        </w:tc>
        <w:tc>
          <w:tcPr>
            <w:tcW w:w="1750"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25" w:type="pct"/>
            <w:shd w:val="clear" w:color="auto" w:fill="auto"/>
            <w:hideMark/>
          </w:tcPr>
          <w:p w:rsidR="007817CD" w:rsidRPr="00057B8F" w:rsidRDefault="007817CD" w:rsidP="000B7F3F">
            <w:pPr>
              <w:jc w:val="center"/>
              <w:rPr>
                <w:sz w:val="20"/>
                <w:szCs w:val="16"/>
              </w:rPr>
            </w:pPr>
            <w:r w:rsidRPr="00057B8F">
              <w:rPr>
                <w:sz w:val="20"/>
                <w:szCs w:val="16"/>
              </w:rPr>
              <w:t>250,8</w:t>
            </w:r>
          </w:p>
        </w:tc>
      </w:tr>
      <w:tr w:rsidR="00057B8F" w:rsidRPr="00057B8F" w:rsidTr="000B7F3F">
        <w:trPr>
          <w:cantSplit/>
        </w:trPr>
        <w:tc>
          <w:tcPr>
            <w:tcW w:w="240" w:type="pct"/>
            <w:shd w:val="clear" w:color="auto" w:fill="auto"/>
          </w:tcPr>
          <w:p w:rsidR="007817CD" w:rsidRPr="00057B8F" w:rsidRDefault="007817CD" w:rsidP="0002306E">
            <w:pPr>
              <w:numPr>
                <w:ilvl w:val="0"/>
                <w:numId w:val="265"/>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Горевский ГОК</w:t>
            </w:r>
          </w:p>
        </w:tc>
        <w:tc>
          <w:tcPr>
            <w:tcW w:w="1750"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25" w:type="pct"/>
            <w:shd w:val="clear" w:color="auto" w:fill="auto"/>
            <w:hideMark/>
          </w:tcPr>
          <w:p w:rsidR="007817CD" w:rsidRPr="00057B8F" w:rsidRDefault="007817CD" w:rsidP="000B7F3F">
            <w:pPr>
              <w:jc w:val="center"/>
              <w:rPr>
                <w:sz w:val="20"/>
                <w:szCs w:val="16"/>
              </w:rPr>
            </w:pPr>
            <w:r w:rsidRPr="00057B8F">
              <w:rPr>
                <w:sz w:val="20"/>
                <w:szCs w:val="16"/>
              </w:rPr>
              <w:t>80,5</w:t>
            </w:r>
          </w:p>
        </w:tc>
      </w:tr>
      <w:tr w:rsidR="00057B8F" w:rsidRPr="00057B8F" w:rsidTr="000B7F3F">
        <w:trPr>
          <w:cantSplit/>
        </w:trPr>
        <w:tc>
          <w:tcPr>
            <w:tcW w:w="240" w:type="pct"/>
            <w:shd w:val="clear" w:color="auto" w:fill="auto"/>
          </w:tcPr>
          <w:p w:rsidR="007817CD" w:rsidRPr="00057B8F" w:rsidRDefault="007817CD" w:rsidP="0002306E">
            <w:pPr>
              <w:numPr>
                <w:ilvl w:val="0"/>
                <w:numId w:val="265"/>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ГПП-</w:t>
            </w:r>
            <w:r w:rsidRPr="00057B8F">
              <w:rPr>
                <w:sz w:val="20"/>
                <w:szCs w:val="16"/>
                <w:lang w:val="en-US"/>
              </w:rPr>
              <w:t>1</w:t>
            </w:r>
          </w:p>
        </w:tc>
        <w:tc>
          <w:tcPr>
            <w:tcW w:w="1750"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25" w:type="pct"/>
            <w:shd w:val="clear" w:color="auto" w:fill="auto"/>
            <w:hideMark/>
          </w:tcPr>
          <w:p w:rsidR="007817CD" w:rsidRPr="00057B8F" w:rsidRDefault="007817CD" w:rsidP="000B7F3F">
            <w:pPr>
              <w:jc w:val="center"/>
              <w:rPr>
                <w:sz w:val="20"/>
                <w:szCs w:val="16"/>
              </w:rPr>
            </w:pPr>
            <w:r w:rsidRPr="00057B8F">
              <w:rPr>
                <w:sz w:val="20"/>
                <w:szCs w:val="16"/>
              </w:rPr>
              <w:t>-</w:t>
            </w:r>
          </w:p>
        </w:tc>
      </w:tr>
      <w:tr w:rsidR="00057B8F" w:rsidRPr="00057B8F" w:rsidTr="000B7F3F">
        <w:trPr>
          <w:cantSplit/>
        </w:trPr>
        <w:tc>
          <w:tcPr>
            <w:tcW w:w="240" w:type="pct"/>
            <w:shd w:val="clear" w:color="auto" w:fill="auto"/>
          </w:tcPr>
          <w:p w:rsidR="007817CD" w:rsidRPr="00057B8F" w:rsidRDefault="007817CD" w:rsidP="0002306E">
            <w:pPr>
              <w:numPr>
                <w:ilvl w:val="0"/>
                <w:numId w:val="265"/>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ГПП-1,2</w:t>
            </w:r>
          </w:p>
        </w:tc>
        <w:tc>
          <w:tcPr>
            <w:tcW w:w="1750"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25" w:type="pct"/>
            <w:shd w:val="clear" w:color="auto" w:fill="auto"/>
            <w:hideMark/>
          </w:tcPr>
          <w:p w:rsidR="007817CD" w:rsidRPr="00057B8F" w:rsidRDefault="007817CD" w:rsidP="000B7F3F">
            <w:pPr>
              <w:jc w:val="center"/>
              <w:rPr>
                <w:sz w:val="20"/>
                <w:szCs w:val="16"/>
              </w:rPr>
            </w:pPr>
            <w:r w:rsidRPr="00057B8F">
              <w:rPr>
                <w:sz w:val="20"/>
                <w:szCs w:val="16"/>
              </w:rPr>
              <w:t>-</w:t>
            </w:r>
          </w:p>
        </w:tc>
      </w:tr>
      <w:tr w:rsidR="00057B8F" w:rsidRPr="00057B8F" w:rsidTr="000B7F3F">
        <w:trPr>
          <w:cantSplit/>
        </w:trPr>
        <w:tc>
          <w:tcPr>
            <w:tcW w:w="240" w:type="pct"/>
            <w:shd w:val="clear" w:color="auto" w:fill="auto"/>
          </w:tcPr>
          <w:p w:rsidR="007817CD" w:rsidRPr="00057B8F" w:rsidRDefault="007817CD" w:rsidP="0002306E">
            <w:pPr>
              <w:numPr>
                <w:ilvl w:val="0"/>
                <w:numId w:val="265"/>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ГПП-2</w:t>
            </w:r>
          </w:p>
        </w:tc>
        <w:tc>
          <w:tcPr>
            <w:tcW w:w="1750"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25" w:type="pct"/>
            <w:shd w:val="clear" w:color="auto" w:fill="auto"/>
            <w:hideMark/>
          </w:tcPr>
          <w:p w:rsidR="007817CD" w:rsidRPr="00057B8F" w:rsidRDefault="007817CD" w:rsidP="000B7F3F">
            <w:pPr>
              <w:jc w:val="center"/>
              <w:rPr>
                <w:sz w:val="20"/>
                <w:szCs w:val="16"/>
              </w:rPr>
            </w:pPr>
            <w:r w:rsidRPr="00057B8F">
              <w:rPr>
                <w:sz w:val="20"/>
                <w:szCs w:val="16"/>
              </w:rPr>
              <w:t>-</w:t>
            </w:r>
          </w:p>
        </w:tc>
      </w:tr>
      <w:tr w:rsidR="00057B8F" w:rsidRPr="00057B8F" w:rsidTr="000B7F3F">
        <w:trPr>
          <w:cantSplit/>
        </w:trPr>
        <w:tc>
          <w:tcPr>
            <w:tcW w:w="240" w:type="pct"/>
            <w:shd w:val="clear" w:color="auto" w:fill="auto"/>
          </w:tcPr>
          <w:p w:rsidR="007817CD" w:rsidRPr="00057B8F" w:rsidRDefault="007817CD" w:rsidP="0002306E">
            <w:pPr>
              <w:numPr>
                <w:ilvl w:val="0"/>
                <w:numId w:val="265"/>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ГПП-3,4</w:t>
            </w:r>
          </w:p>
        </w:tc>
        <w:tc>
          <w:tcPr>
            <w:tcW w:w="1750"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25" w:type="pct"/>
            <w:shd w:val="clear" w:color="auto" w:fill="auto"/>
            <w:hideMark/>
          </w:tcPr>
          <w:p w:rsidR="007817CD" w:rsidRPr="00057B8F" w:rsidRDefault="007817CD" w:rsidP="000B7F3F">
            <w:pPr>
              <w:jc w:val="center"/>
              <w:rPr>
                <w:sz w:val="20"/>
                <w:szCs w:val="16"/>
              </w:rPr>
            </w:pPr>
            <w:r w:rsidRPr="00057B8F">
              <w:rPr>
                <w:sz w:val="20"/>
                <w:szCs w:val="16"/>
              </w:rPr>
              <w:t>-</w:t>
            </w:r>
          </w:p>
        </w:tc>
      </w:tr>
      <w:tr w:rsidR="00057B8F" w:rsidRPr="00057B8F" w:rsidTr="000B7F3F">
        <w:trPr>
          <w:cantSplit/>
        </w:trPr>
        <w:tc>
          <w:tcPr>
            <w:tcW w:w="240" w:type="pct"/>
            <w:shd w:val="clear" w:color="auto" w:fill="auto"/>
          </w:tcPr>
          <w:p w:rsidR="007817CD" w:rsidRPr="00057B8F" w:rsidRDefault="007817CD" w:rsidP="0002306E">
            <w:pPr>
              <w:numPr>
                <w:ilvl w:val="0"/>
                <w:numId w:val="265"/>
              </w:numPr>
              <w:rPr>
                <w:sz w:val="20"/>
                <w:szCs w:val="16"/>
              </w:rPr>
            </w:pPr>
          </w:p>
        </w:tc>
        <w:tc>
          <w:tcPr>
            <w:tcW w:w="1385" w:type="pct"/>
            <w:shd w:val="clear" w:color="auto" w:fill="auto"/>
            <w:hideMark/>
          </w:tcPr>
          <w:p w:rsidR="007817CD" w:rsidRPr="00057B8F" w:rsidRDefault="007817CD" w:rsidP="00453508">
            <w:pPr>
              <w:rPr>
                <w:sz w:val="20"/>
                <w:szCs w:val="16"/>
              </w:rPr>
            </w:pPr>
            <w:r w:rsidRPr="00057B8F">
              <w:rPr>
                <w:sz w:val="20"/>
                <w:szCs w:val="16"/>
              </w:rPr>
              <w:t>ГПП-</w:t>
            </w:r>
            <w:r w:rsidR="00F959A0" w:rsidRPr="00057B8F">
              <w:rPr>
                <w:sz w:val="20"/>
                <w:szCs w:val="16"/>
              </w:rPr>
              <w:t>5,</w:t>
            </w:r>
            <w:r w:rsidRPr="00057B8F">
              <w:rPr>
                <w:sz w:val="20"/>
                <w:szCs w:val="16"/>
              </w:rPr>
              <w:t>6</w:t>
            </w:r>
          </w:p>
        </w:tc>
        <w:tc>
          <w:tcPr>
            <w:tcW w:w="1750"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25" w:type="pct"/>
            <w:shd w:val="clear" w:color="auto" w:fill="auto"/>
            <w:hideMark/>
          </w:tcPr>
          <w:p w:rsidR="007817CD" w:rsidRPr="00057B8F" w:rsidRDefault="007817CD" w:rsidP="000B7F3F">
            <w:pPr>
              <w:jc w:val="center"/>
              <w:rPr>
                <w:sz w:val="20"/>
                <w:szCs w:val="16"/>
              </w:rPr>
            </w:pPr>
            <w:r w:rsidRPr="00057B8F">
              <w:rPr>
                <w:sz w:val="20"/>
                <w:szCs w:val="16"/>
              </w:rPr>
              <w:t>-</w:t>
            </w:r>
          </w:p>
        </w:tc>
      </w:tr>
      <w:tr w:rsidR="00057B8F" w:rsidRPr="00057B8F" w:rsidTr="000B7F3F">
        <w:trPr>
          <w:cantSplit/>
        </w:trPr>
        <w:tc>
          <w:tcPr>
            <w:tcW w:w="240" w:type="pct"/>
            <w:shd w:val="clear" w:color="auto" w:fill="auto"/>
          </w:tcPr>
          <w:p w:rsidR="007817CD" w:rsidRPr="00057B8F" w:rsidRDefault="007817CD" w:rsidP="0002306E">
            <w:pPr>
              <w:numPr>
                <w:ilvl w:val="0"/>
                <w:numId w:val="265"/>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ГПП-7</w:t>
            </w:r>
          </w:p>
        </w:tc>
        <w:tc>
          <w:tcPr>
            <w:tcW w:w="1750"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25" w:type="pct"/>
            <w:shd w:val="clear" w:color="auto" w:fill="auto"/>
            <w:hideMark/>
          </w:tcPr>
          <w:p w:rsidR="007817CD" w:rsidRPr="00057B8F" w:rsidRDefault="007817CD" w:rsidP="000B7F3F">
            <w:pPr>
              <w:jc w:val="center"/>
              <w:rPr>
                <w:sz w:val="20"/>
                <w:szCs w:val="16"/>
              </w:rPr>
            </w:pPr>
            <w:r w:rsidRPr="00057B8F">
              <w:rPr>
                <w:sz w:val="20"/>
                <w:szCs w:val="16"/>
              </w:rPr>
              <w:t>-</w:t>
            </w:r>
          </w:p>
        </w:tc>
      </w:tr>
      <w:tr w:rsidR="00057B8F" w:rsidRPr="00057B8F" w:rsidTr="000B7F3F">
        <w:trPr>
          <w:cantSplit/>
        </w:trPr>
        <w:tc>
          <w:tcPr>
            <w:tcW w:w="240" w:type="pct"/>
            <w:shd w:val="clear" w:color="auto" w:fill="auto"/>
          </w:tcPr>
          <w:p w:rsidR="007817CD" w:rsidRPr="00057B8F" w:rsidRDefault="007817CD" w:rsidP="0002306E">
            <w:pPr>
              <w:numPr>
                <w:ilvl w:val="0"/>
                <w:numId w:val="265"/>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ГПП-8</w:t>
            </w:r>
          </w:p>
        </w:tc>
        <w:tc>
          <w:tcPr>
            <w:tcW w:w="1750"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25" w:type="pct"/>
            <w:shd w:val="clear" w:color="auto" w:fill="auto"/>
            <w:hideMark/>
          </w:tcPr>
          <w:p w:rsidR="007817CD" w:rsidRPr="00057B8F" w:rsidRDefault="007817CD" w:rsidP="000B7F3F">
            <w:pPr>
              <w:jc w:val="center"/>
              <w:rPr>
                <w:sz w:val="20"/>
                <w:szCs w:val="16"/>
              </w:rPr>
            </w:pPr>
            <w:r w:rsidRPr="00057B8F">
              <w:rPr>
                <w:sz w:val="20"/>
                <w:szCs w:val="16"/>
              </w:rPr>
              <w:t>-</w:t>
            </w:r>
          </w:p>
        </w:tc>
      </w:tr>
      <w:tr w:rsidR="00057B8F" w:rsidRPr="00057B8F" w:rsidTr="000B7F3F">
        <w:trPr>
          <w:cantSplit/>
        </w:trPr>
        <w:tc>
          <w:tcPr>
            <w:tcW w:w="240" w:type="pct"/>
            <w:shd w:val="clear" w:color="auto" w:fill="auto"/>
          </w:tcPr>
          <w:p w:rsidR="007817CD" w:rsidRPr="00057B8F" w:rsidRDefault="007817CD" w:rsidP="0002306E">
            <w:pPr>
              <w:numPr>
                <w:ilvl w:val="0"/>
                <w:numId w:val="265"/>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Дивногорская</w:t>
            </w:r>
          </w:p>
        </w:tc>
        <w:tc>
          <w:tcPr>
            <w:tcW w:w="1750"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25" w:type="pct"/>
            <w:shd w:val="clear" w:color="auto" w:fill="auto"/>
            <w:hideMark/>
          </w:tcPr>
          <w:p w:rsidR="007817CD" w:rsidRPr="00057B8F" w:rsidRDefault="007817CD" w:rsidP="000B7F3F">
            <w:pPr>
              <w:jc w:val="center"/>
              <w:rPr>
                <w:sz w:val="20"/>
                <w:szCs w:val="16"/>
              </w:rPr>
            </w:pPr>
            <w:r w:rsidRPr="00057B8F">
              <w:rPr>
                <w:sz w:val="20"/>
                <w:szCs w:val="16"/>
              </w:rPr>
              <w:t>283,3</w:t>
            </w:r>
          </w:p>
        </w:tc>
      </w:tr>
      <w:tr w:rsidR="00057B8F" w:rsidRPr="00057B8F" w:rsidTr="000B7F3F">
        <w:trPr>
          <w:cantSplit/>
        </w:trPr>
        <w:tc>
          <w:tcPr>
            <w:tcW w:w="240" w:type="pct"/>
            <w:shd w:val="clear" w:color="auto" w:fill="auto"/>
          </w:tcPr>
          <w:p w:rsidR="007817CD" w:rsidRPr="00057B8F" w:rsidRDefault="007817CD" w:rsidP="0002306E">
            <w:pPr>
              <w:numPr>
                <w:ilvl w:val="0"/>
                <w:numId w:val="265"/>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Заводская</w:t>
            </w:r>
          </w:p>
        </w:tc>
        <w:tc>
          <w:tcPr>
            <w:tcW w:w="1750"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25" w:type="pct"/>
            <w:shd w:val="clear" w:color="auto" w:fill="auto"/>
            <w:hideMark/>
          </w:tcPr>
          <w:p w:rsidR="007817CD" w:rsidRPr="00057B8F" w:rsidRDefault="007817CD" w:rsidP="000B7F3F">
            <w:pPr>
              <w:jc w:val="center"/>
              <w:rPr>
                <w:sz w:val="20"/>
                <w:szCs w:val="16"/>
              </w:rPr>
            </w:pPr>
            <w:r w:rsidRPr="00057B8F">
              <w:rPr>
                <w:sz w:val="20"/>
                <w:szCs w:val="16"/>
              </w:rPr>
              <w:t>433,3</w:t>
            </w:r>
          </w:p>
        </w:tc>
      </w:tr>
      <w:tr w:rsidR="00057B8F" w:rsidRPr="00057B8F" w:rsidTr="000B7F3F">
        <w:trPr>
          <w:cantSplit/>
        </w:trPr>
        <w:tc>
          <w:tcPr>
            <w:tcW w:w="240" w:type="pct"/>
            <w:shd w:val="clear" w:color="auto" w:fill="auto"/>
          </w:tcPr>
          <w:p w:rsidR="007817CD" w:rsidRPr="00057B8F" w:rsidRDefault="007817CD" w:rsidP="0002306E">
            <w:pPr>
              <w:numPr>
                <w:ilvl w:val="0"/>
                <w:numId w:val="265"/>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Зеленая</w:t>
            </w:r>
          </w:p>
        </w:tc>
        <w:tc>
          <w:tcPr>
            <w:tcW w:w="1750"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25" w:type="pct"/>
            <w:shd w:val="clear" w:color="auto" w:fill="auto"/>
            <w:hideMark/>
          </w:tcPr>
          <w:p w:rsidR="007817CD" w:rsidRPr="00057B8F" w:rsidRDefault="003658F3" w:rsidP="000B7F3F">
            <w:pPr>
              <w:jc w:val="center"/>
              <w:rPr>
                <w:sz w:val="20"/>
                <w:szCs w:val="16"/>
              </w:rPr>
            </w:pPr>
            <w:r w:rsidRPr="00057B8F">
              <w:rPr>
                <w:sz w:val="20"/>
                <w:szCs w:val="16"/>
              </w:rPr>
              <w:t>300</w:t>
            </w:r>
          </w:p>
        </w:tc>
      </w:tr>
      <w:tr w:rsidR="00057B8F" w:rsidRPr="00057B8F" w:rsidTr="000B7F3F">
        <w:trPr>
          <w:cantSplit/>
        </w:trPr>
        <w:tc>
          <w:tcPr>
            <w:tcW w:w="240" w:type="pct"/>
            <w:shd w:val="clear" w:color="auto" w:fill="auto"/>
          </w:tcPr>
          <w:p w:rsidR="007817CD" w:rsidRPr="00057B8F" w:rsidRDefault="007817CD" w:rsidP="0002306E">
            <w:pPr>
              <w:numPr>
                <w:ilvl w:val="0"/>
                <w:numId w:val="265"/>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Игарка</w:t>
            </w:r>
          </w:p>
        </w:tc>
        <w:tc>
          <w:tcPr>
            <w:tcW w:w="1750"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25" w:type="pct"/>
            <w:shd w:val="clear" w:color="auto" w:fill="auto"/>
            <w:hideMark/>
          </w:tcPr>
          <w:p w:rsidR="007817CD" w:rsidRPr="00057B8F" w:rsidRDefault="007817CD" w:rsidP="000B7F3F">
            <w:pPr>
              <w:jc w:val="center"/>
              <w:rPr>
                <w:sz w:val="20"/>
                <w:szCs w:val="16"/>
              </w:rPr>
            </w:pPr>
            <w:r w:rsidRPr="00057B8F">
              <w:rPr>
                <w:sz w:val="20"/>
                <w:szCs w:val="16"/>
              </w:rPr>
              <w:t>-</w:t>
            </w:r>
          </w:p>
        </w:tc>
      </w:tr>
      <w:tr w:rsidR="00057B8F" w:rsidRPr="00057B8F" w:rsidTr="000B7F3F">
        <w:trPr>
          <w:cantSplit/>
        </w:trPr>
        <w:tc>
          <w:tcPr>
            <w:tcW w:w="240" w:type="pct"/>
            <w:shd w:val="clear" w:color="auto" w:fill="auto"/>
          </w:tcPr>
          <w:p w:rsidR="00C132A6" w:rsidRPr="00057B8F" w:rsidRDefault="00C132A6" w:rsidP="0002306E">
            <w:pPr>
              <w:numPr>
                <w:ilvl w:val="0"/>
                <w:numId w:val="265"/>
              </w:numPr>
              <w:rPr>
                <w:sz w:val="20"/>
                <w:szCs w:val="16"/>
              </w:rPr>
            </w:pPr>
          </w:p>
        </w:tc>
        <w:tc>
          <w:tcPr>
            <w:tcW w:w="1385" w:type="pct"/>
            <w:shd w:val="clear" w:color="auto" w:fill="auto"/>
          </w:tcPr>
          <w:p w:rsidR="00C132A6" w:rsidRPr="00057B8F" w:rsidRDefault="00C132A6" w:rsidP="000B7F3F">
            <w:pPr>
              <w:rPr>
                <w:sz w:val="20"/>
                <w:szCs w:val="16"/>
              </w:rPr>
            </w:pPr>
            <w:r w:rsidRPr="00057B8F">
              <w:rPr>
                <w:sz w:val="20"/>
                <w:szCs w:val="16"/>
              </w:rPr>
              <w:t>Ирбейская-тяговая (ЭЧЭ-32)</w:t>
            </w:r>
          </w:p>
        </w:tc>
        <w:tc>
          <w:tcPr>
            <w:tcW w:w="1750" w:type="pct"/>
            <w:shd w:val="clear" w:color="auto" w:fill="auto"/>
          </w:tcPr>
          <w:p w:rsidR="00C132A6" w:rsidRPr="00057B8F" w:rsidRDefault="00C132A6" w:rsidP="000B7F3F">
            <w:pPr>
              <w:jc w:val="center"/>
              <w:rPr>
                <w:sz w:val="20"/>
                <w:szCs w:val="16"/>
              </w:rPr>
            </w:pPr>
            <w:r w:rsidRPr="00057B8F">
              <w:rPr>
                <w:sz w:val="20"/>
                <w:szCs w:val="16"/>
              </w:rPr>
              <w:t>220</w:t>
            </w:r>
          </w:p>
        </w:tc>
        <w:tc>
          <w:tcPr>
            <w:tcW w:w="1625" w:type="pct"/>
            <w:shd w:val="clear" w:color="auto" w:fill="auto"/>
          </w:tcPr>
          <w:p w:rsidR="00C132A6" w:rsidRPr="00057B8F" w:rsidRDefault="00C132A6" w:rsidP="000B7F3F">
            <w:pPr>
              <w:jc w:val="center"/>
              <w:rPr>
                <w:sz w:val="20"/>
                <w:szCs w:val="16"/>
              </w:rPr>
            </w:pPr>
            <w:r w:rsidRPr="00057B8F">
              <w:rPr>
                <w:sz w:val="20"/>
                <w:szCs w:val="16"/>
              </w:rPr>
              <w:t>71,5</w:t>
            </w:r>
          </w:p>
        </w:tc>
      </w:tr>
      <w:tr w:rsidR="00057B8F" w:rsidRPr="00057B8F" w:rsidTr="000B7F3F">
        <w:trPr>
          <w:cantSplit/>
        </w:trPr>
        <w:tc>
          <w:tcPr>
            <w:tcW w:w="240" w:type="pct"/>
            <w:shd w:val="clear" w:color="auto" w:fill="auto"/>
          </w:tcPr>
          <w:p w:rsidR="007817CD" w:rsidRPr="00057B8F" w:rsidRDefault="007817CD" w:rsidP="0002306E">
            <w:pPr>
              <w:numPr>
                <w:ilvl w:val="0"/>
                <w:numId w:val="265"/>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Ирбинская</w:t>
            </w:r>
          </w:p>
        </w:tc>
        <w:tc>
          <w:tcPr>
            <w:tcW w:w="1750"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25" w:type="pct"/>
            <w:shd w:val="clear" w:color="auto" w:fill="auto"/>
            <w:hideMark/>
          </w:tcPr>
          <w:p w:rsidR="007817CD" w:rsidRPr="00057B8F" w:rsidRDefault="007817CD" w:rsidP="000B7F3F">
            <w:pPr>
              <w:jc w:val="center"/>
              <w:rPr>
                <w:sz w:val="20"/>
                <w:szCs w:val="16"/>
              </w:rPr>
            </w:pPr>
            <w:r w:rsidRPr="00057B8F">
              <w:rPr>
                <w:sz w:val="20"/>
                <w:szCs w:val="16"/>
              </w:rPr>
              <w:t>64,3</w:t>
            </w:r>
          </w:p>
        </w:tc>
      </w:tr>
      <w:tr w:rsidR="00057B8F" w:rsidRPr="00057B8F" w:rsidTr="000B7F3F">
        <w:trPr>
          <w:cantSplit/>
        </w:trPr>
        <w:tc>
          <w:tcPr>
            <w:tcW w:w="240" w:type="pct"/>
            <w:shd w:val="clear" w:color="auto" w:fill="auto"/>
          </w:tcPr>
          <w:p w:rsidR="007817CD" w:rsidRPr="00057B8F" w:rsidRDefault="007817CD" w:rsidP="0002306E">
            <w:pPr>
              <w:numPr>
                <w:ilvl w:val="0"/>
                <w:numId w:val="265"/>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КИСК</w:t>
            </w:r>
          </w:p>
        </w:tc>
        <w:tc>
          <w:tcPr>
            <w:tcW w:w="1750" w:type="pct"/>
            <w:shd w:val="clear" w:color="auto" w:fill="auto"/>
          </w:tcPr>
          <w:p w:rsidR="007817CD" w:rsidRPr="00057B8F" w:rsidRDefault="007817CD" w:rsidP="000B7F3F">
            <w:pPr>
              <w:jc w:val="center"/>
              <w:rPr>
                <w:sz w:val="20"/>
                <w:szCs w:val="16"/>
              </w:rPr>
            </w:pPr>
            <w:r w:rsidRPr="00057B8F">
              <w:rPr>
                <w:sz w:val="20"/>
                <w:szCs w:val="16"/>
              </w:rPr>
              <w:t>220</w:t>
            </w:r>
          </w:p>
        </w:tc>
        <w:tc>
          <w:tcPr>
            <w:tcW w:w="1625" w:type="pct"/>
            <w:shd w:val="clear" w:color="auto" w:fill="auto"/>
          </w:tcPr>
          <w:p w:rsidR="007817CD" w:rsidRPr="00057B8F" w:rsidRDefault="007817CD" w:rsidP="000B7F3F">
            <w:pPr>
              <w:jc w:val="center"/>
              <w:rPr>
                <w:sz w:val="20"/>
                <w:szCs w:val="16"/>
              </w:rPr>
            </w:pPr>
            <w:r w:rsidRPr="00057B8F">
              <w:rPr>
                <w:sz w:val="20"/>
                <w:szCs w:val="16"/>
              </w:rPr>
              <w:t>127,3</w:t>
            </w:r>
          </w:p>
        </w:tc>
      </w:tr>
      <w:tr w:rsidR="00057B8F" w:rsidRPr="00057B8F" w:rsidTr="002830E6">
        <w:trPr>
          <w:cantSplit/>
        </w:trPr>
        <w:tc>
          <w:tcPr>
            <w:tcW w:w="240" w:type="pct"/>
            <w:shd w:val="clear" w:color="auto" w:fill="auto"/>
          </w:tcPr>
          <w:p w:rsidR="0004721C" w:rsidRPr="00057B8F" w:rsidRDefault="0004721C" w:rsidP="0002306E">
            <w:pPr>
              <w:numPr>
                <w:ilvl w:val="0"/>
                <w:numId w:val="265"/>
              </w:numPr>
              <w:rPr>
                <w:sz w:val="20"/>
                <w:szCs w:val="16"/>
              </w:rPr>
            </w:pPr>
          </w:p>
        </w:tc>
        <w:tc>
          <w:tcPr>
            <w:tcW w:w="1385" w:type="pct"/>
            <w:shd w:val="clear" w:color="auto" w:fill="auto"/>
            <w:hideMark/>
          </w:tcPr>
          <w:p w:rsidR="0004721C" w:rsidRPr="00057B8F" w:rsidRDefault="0004721C" w:rsidP="002830E6">
            <w:pPr>
              <w:rPr>
                <w:sz w:val="20"/>
                <w:szCs w:val="16"/>
              </w:rPr>
            </w:pPr>
            <w:r w:rsidRPr="00057B8F">
              <w:rPr>
                <w:sz w:val="20"/>
                <w:szCs w:val="16"/>
              </w:rPr>
              <w:t xml:space="preserve">Кодинская ГПП </w:t>
            </w:r>
          </w:p>
        </w:tc>
        <w:tc>
          <w:tcPr>
            <w:tcW w:w="1750" w:type="pct"/>
            <w:shd w:val="clear" w:color="auto" w:fill="auto"/>
            <w:hideMark/>
          </w:tcPr>
          <w:p w:rsidR="0004721C" w:rsidRPr="00057B8F" w:rsidRDefault="0004721C" w:rsidP="002830E6">
            <w:pPr>
              <w:jc w:val="center"/>
              <w:rPr>
                <w:sz w:val="20"/>
                <w:szCs w:val="16"/>
              </w:rPr>
            </w:pPr>
            <w:r w:rsidRPr="00057B8F">
              <w:rPr>
                <w:sz w:val="20"/>
                <w:szCs w:val="16"/>
              </w:rPr>
              <w:t>220</w:t>
            </w:r>
          </w:p>
        </w:tc>
        <w:tc>
          <w:tcPr>
            <w:tcW w:w="1625" w:type="pct"/>
            <w:shd w:val="clear" w:color="auto" w:fill="auto"/>
            <w:hideMark/>
          </w:tcPr>
          <w:p w:rsidR="0004721C" w:rsidRPr="00057B8F" w:rsidRDefault="0004721C" w:rsidP="002830E6">
            <w:pPr>
              <w:jc w:val="center"/>
              <w:rPr>
                <w:sz w:val="20"/>
                <w:szCs w:val="16"/>
              </w:rPr>
            </w:pPr>
            <w:r w:rsidRPr="00057B8F">
              <w:rPr>
                <w:sz w:val="20"/>
                <w:szCs w:val="16"/>
              </w:rPr>
              <w:t>375</w:t>
            </w:r>
          </w:p>
        </w:tc>
      </w:tr>
      <w:tr w:rsidR="00057B8F" w:rsidRPr="00057B8F" w:rsidTr="000B7F3F">
        <w:trPr>
          <w:cantSplit/>
        </w:trPr>
        <w:tc>
          <w:tcPr>
            <w:tcW w:w="240" w:type="pct"/>
            <w:shd w:val="clear" w:color="auto" w:fill="auto"/>
          </w:tcPr>
          <w:p w:rsidR="007817CD" w:rsidRPr="00057B8F" w:rsidRDefault="007817CD" w:rsidP="0002306E">
            <w:pPr>
              <w:numPr>
                <w:ilvl w:val="0"/>
                <w:numId w:val="265"/>
              </w:numPr>
              <w:rPr>
                <w:sz w:val="20"/>
                <w:szCs w:val="16"/>
              </w:rPr>
            </w:pPr>
          </w:p>
        </w:tc>
        <w:tc>
          <w:tcPr>
            <w:tcW w:w="1385" w:type="pct"/>
            <w:shd w:val="clear" w:color="auto" w:fill="auto"/>
          </w:tcPr>
          <w:p w:rsidR="007817CD" w:rsidRPr="00057B8F" w:rsidRDefault="00C132A6" w:rsidP="000B7F3F">
            <w:pPr>
              <w:rPr>
                <w:sz w:val="20"/>
                <w:szCs w:val="16"/>
              </w:rPr>
            </w:pPr>
            <w:r w:rsidRPr="00057B8F">
              <w:rPr>
                <w:sz w:val="20"/>
                <w:szCs w:val="16"/>
              </w:rPr>
              <w:t>Кошурниково-тяговая (ЭЧЭ-26)</w:t>
            </w:r>
          </w:p>
        </w:tc>
        <w:tc>
          <w:tcPr>
            <w:tcW w:w="1750" w:type="pct"/>
            <w:shd w:val="clear" w:color="auto" w:fill="auto"/>
          </w:tcPr>
          <w:p w:rsidR="007817CD" w:rsidRPr="00057B8F" w:rsidRDefault="007817CD" w:rsidP="000B7F3F">
            <w:pPr>
              <w:jc w:val="center"/>
              <w:rPr>
                <w:sz w:val="20"/>
                <w:szCs w:val="16"/>
              </w:rPr>
            </w:pPr>
            <w:r w:rsidRPr="00057B8F">
              <w:rPr>
                <w:sz w:val="20"/>
                <w:szCs w:val="16"/>
              </w:rPr>
              <w:t>220</w:t>
            </w:r>
          </w:p>
        </w:tc>
        <w:tc>
          <w:tcPr>
            <w:tcW w:w="1625" w:type="pct"/>
            <w:shd w:val="clear" w:color="auto" w:fill="auto"/>
          </w:tcPr>
          <w:p w:rsidR="007817CD" w:rsidRPr="00057B8F" w:rsidRDefault="00C132A6" w:rsidP="000B7F3F">
            <w:pPr>
              <w:jc w:val="center"/>
              <w:rPr>
                <w:sz w:val="20"/>
                <w:szCs w:val="16"/>
              </w:rPr>
            </w:pPr>
            <w:r w:rsidRPr="00057B8F">
              <w:rPr>
                <w:sz w:val="20"/>
                <w:szCs w:val="16"/>
              </w:rPr>
              <w:t>80</w:t>
            </w:r>
          </w:p>
        </w:tc>
      </w:tr>
      <w:tr w:rsidR="00057B8F" w:rsidRPr="00057B8F" w:rsidTr="000B7F3F">
        <w:trPr>
          <w:cantSplit/>
        </w:trPr>
        <w:tc>
          <w:tcPr>
            <w:tcW w:w="240" w:type="pct"/>
            <w:shd w:val="clear" w:color="auto" w:fill="auto"/>
          </w:tcPr>
          <w:p w:rsidR="007817CD" w:rsidRPr="00057B8F" w:rsidRDefault="007817CD" w:rsidP="0002306E">
            <w:pPr>
              <w:numPr>
                <w:ilvl w:val="0"/>
                <w:numId w:val="265"/>
              </w:numPr>
              <w:rPr>
                <w:sz w:val="20"/>
                <w:szCs w:val="16"/>
              </w:rPr>
            </w:pPr>
          </w:p>
        </w:tc>
        <w:tc>
          <w:tcPr>
            <w:tcW w:w="1385" w:type="pct"/>
            <w:shd w:val="clear" w:color="auto" w:fill="auto"/>
          </w:tcPr>
          <w:p w:rsidR="007817CD" w:rsidRPr="00057B8F" w:rsidRDefault="00C132A6" w:rsidP="000B7F3F">
            <w:pPr>
              <w:rPr>
                <w:sz w:val="20"/>
                <w:szCs w:val="16"/>
              </w:rPr>
            </w:pPr>
            <w:r w:rsidRPr="00057B8F">
              <w:rPr>
                <w:sz w:val="20"/>
                <w:szCs w:val="16"/>
              </w:rPr>
              <w:t>Кравченко-тяговая (ЭЧЭ-30)</w:t>
            </w:r>
          </w:p>
        </w:tc>
        <w:tc>
          <w:tcPr>
            <w:tcW w:w="1750" w:type="pct"/>
            <w:shd w:val="clear" w:color="auto" w:fill="auto"/>
          </w:tcPr>
          <w:p w:rsidR="007817CD" w:rsidRPr="00057B8F" w:rsidRDefault="007817CD" w:rsidP="000B7F3F">
            <w:pPr>
              <w:jc w:val="center"/>
              <w:rPr>
                <w:sz w:val="20"/>
                <w:szCs w:val="16"/>
              </w:rPr>
            </w:pPr>
            <w:r w:rsidRPr="00057B8F">
              <w:rPr>
                <w:sz w:val="20"/>
                <w:szCs w:val="16"/>
              </w:rPr>
              <w:t>220</w:t>
            </w:r>
          </w:p>
        </w:tc>
        <w:tc>
          <w:tcPr>
            <w:tcW w:w="1625" w:type="pct"/>
            <w:shd w:val="clear" w:color="auto" w:fill="auto"/>
          </w:tcPr>
          <w:p w:rsidR="007817CD" w:rsidRPr="00057B8F" w:rsidRDefault="00C132A6" w:rsidP="000B7F3F">
            <w:pPr>
              <w:jc w:val="center"/>
              <w:rPr>
                <w:sz w:val="20"/>
                <w:szCs w:val="16"/>
              </w:rPr>
            </w:pPr>
            <w:r w:rsidRPr="00057B8F">
              <w:rPr>
                <w:sz w:val="20"/>
                <w:szCs w:val="16"/>
              </w:rPr>
              <w:t>80</w:t>
            </w:r>
          </w:p>
        </w:tc>
      </w:tr>
      <w:tr w:rsidR="00057B8F" w:rsidRPr="00057B8F" w:rsidTr="000B7F3F">
        <w:trPr>
          <w:cantSplit/>
        </w:trPr>
        <w:tc>
          <w:tcPr>
            <w:tcW w:w="240" w:type="pct"/>
            <w:shd w:val="clear" w:color="auto" w:fill="auto"/>
          </w:tcPr>
          <w:p w:rsidR="00E37EB6" w:rsidRPr="00057B8F" w:rsidRDefault="00E37EB6" w:rsidP="0002306E">
            <w:pPr>
              <w:numPr>
                <w:ilvl w:val="0"/>
                <w:numId w:val="265"/>
              </w:numPr>
              <w:rPr>
                <w:sz w:val="20"/>
                <w:szCs w:val="16"/>
              </w:rPr>
            </w:pPr>
          </w:p>
        </w:tc>
        <w:tc>
          <w:tcPr>
            <w:tcW w:w="1385" w:type="pct"/>
            <w:shd w:val="clear" w:color="auto" w:fill="auto"/>
          </w:tcPr>
          <w:p w:rsidR="00E37EB6" w:rsidRPr="00057B8F" w:rsidRDefault="00E37EB6" w:rsidP="00E37EB6">
            <w:pPr>
              <w:rPr>
                <w:sz w:val="20"/>
                <w:szCs w:val="16"/>
              </w:rPr>
            </w:pPr>
            <w:r w:rsidRPr="00057B8F">
              <w:rPr>
                <w:sz w:val="20"/>
                <w:szCs w:val="16"/>
              </w:rPr>
              <w:t>КраМЗ</w:t>
            </w:r>
          </w:p>
        </w:tc>
        <w:tc>
          <w:tcPr>
            <w:tcW w:w="1750" w:type="pct"/>
            <w:shd w:val="clear" w:color="auto" w:fill="auto"/>
          </w:tcPr>
          <w:p w:rsidR="00E37EB6" w:rsidRPr="00057B8F" w:rsidRDefault="00E37EB6" w:rsidP="000B7F3F">
            <w:pPr>
              <w:jc w:val="center"/>
              <w:rPr>
                <w:sz w:val="20"/>
                <w:szCs w:val="16"/>
              </w:rPr>
            </w:pPr>
            <w:r w:rsidRPr="00057B8F">
              <w:rPr>
                <w:sz w:val="20"/>
                <w:szCs w:val="16"/>
              </w:rPr>
              <w:t>220</w:t>
            </w:r>
          </w:p>
        </w:tc>
        <w:tc>
          <w:tcPr>
            <w:tcW w:w="1625" w:type="pct"/>
            <w:shd w:val="clear" w:color="auto" w:fill="auto"/>
          </w:tcPr>
          <w:p w:rsidR="00E37EB6" w:rsidRPr="00057B8F" w:rsidRDefault="00E37EB6" w:rsidP="000B7F3F">
            <w:pPr>
              <w:jc w:val="center"/>
              <w:rPr>
                <w:sz w:val="20"/>
                <w:szCs w:val="16"/>
              </w:rPr>
            </w:pPr>
            <w:r w:rsidRPr="00057B8F">
              <w:rPr>
                <w:sz w:val="20"/>
                <w:szCs w:val="16"/>
              </w:rPr>
              <w:t>-</w:t>
            </w:r>
          </w:p>
        </w:tc>
      </w:tr>
      <w:tr w:rsidR="00057B8F" w:rsidRPr="00057B8F" w:rsidTr="000B7F3F">
        <w:trPr>
          <w:cantSplit/>
        </w:trPr>
        <w:tc>
          <w:tcPr>
            <w:tcW w:w="240" w:type="pct"/>
            <w:shd w:val="clear" w:color="auto" w:fill="auto"/>
          </w:tcPr>
          <w:p w:rsidR="007817CD" w:rsidRPr="00057B8F" w:rsidRDefault="007817CD" w:rsidP="0002306E">
            <w:pPr>
              <w:numPr>
                <w:ilvl w:val="0"/>
                <w:numId w:val="265"/>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Красная сопка</w:t>
            </w:r>
          </w:p>
        </w:tc>
        <w:tc>
          <w:tcPr>
            <w:tcW w:w="1750" w:type="pct"/>
            <w:shd w:val="clear" w:color="auto" w:fill="auto"/>
          </w:tcPr>
          <w:p w:rsidR="007817CD" w:rsidRPr="00057B8F" w:rsidRDefault="007817CD" w:rsidP="000B7F3F">
            <w:pPr>
              <w:jc w:val="center"/>
              <w:rPr>
                <w:sz w:val="20"/>
                <w:szCs w:val="16"/>
              </w:rPr>
            </w:pPr>
            <w:r w:rsidRPr="00057B8F">
              <w:rPr>
                <w:sz w:val="20"/>
                <w:szCs w:val="16"/>
              </w:rPr>
              <w:t>220</w:t>
            </w:r>
          </w:p>
        </w:tc>
        <w:tc>
          <w:tcPr>
            <w:tcW w:w="1625" w:type="pct"/>
            <w:shd w:val="clear" w:color="auto" w:fill="auto"/>
          </w:tcPr>
          <w:p w:rsidR="007817CD" w:rsidRPr="00057B8F" w:rsidRDefault="007817CD" w:rsidP="000B7F3F">
            <w:pPr>
              <w:jc w:val="center"/>
              <w:rPr>
                <w:sz w:val="20"/>
                <w:szCs w:val="16"/>
              </w:rPr>
            </w:pPr>
            <w:r w:rsidRPr="00057B8F">
              <w:rPr>
                <w:sz w:val="20"/>
                <w:szCs w:val="16"/>
              </w:rPr>
              <w:t>50,3</w:t>
            </w:r>
          </w:p>
        </w:tc>
      </w:tr>
      <w:tr w:rsidR="00057B8F" w:rsidRPr="00057B8F" w:rsidTr="000B7F3F">
        <w:trPr>
          <w:cantSplit/>
        </w:trPr>
        <w:tc>
          <w:tcPr>
            <w:tcW w:w="240" w:type="pct"/>
            <w:shd w:val="clear" w:color="auto" w:fill="auto"/>
          </w:tcPr>
          <w:p w:rsidR="007817CD" w:rsidRPr="00057B8F" w:rsidRDefault="007817CD" w:rsidP="0002306E">
            <w:pPr>
              <w:numPr>
                <w:ilvl w:val="0"/>
                <w:numId w:val="265"/>
              </w:numPr>
              <w:rPr>
                <w:sz w:val="20"/>
                <w:szCs w:val="16"/>
              </w:rPr>
            </w:pPr>
          </w:p>
        </w:tc>
        <w:tc>
          <w:tcPr>
            <w:tcW w:w="1385" w:type="pct"/>
            <w:shd w:val="clear" w:color="auto" w:fill="auto"/>
          </w:tcPr>
          <w:p w:rsidR="007817CD" w:rsidRPr="00057B8F" w:rsidRDefault="00C132A6" w:rsidP="000B7F3F">
            <w:pPr>
              <w:rPr>
                <w:sz w:val="20"/>
                <w:szCs w:val="16"/>
              </w:rPr>
            </w:pPr>
            <w:r w:rsidRPr="00057B8F">
              <w:rPr>
                <w:sz w:val="20"/>
                <w:szCs w:val="16"/>
              </w:rPr>
              <w:t>Красная Сопка-тяговая (ЭЧЭ-37)</w:t>
            </w:r>
          </w:p>
        </w:tc>
        <w:tc>
          <w:tcPr>
            <w:tcW w:w="1750" w:type="pct"/>
            <w:shd w:val="clear" w:color="auto" w:fill="auto"/>
          </w:tcPr>
          <w:p w:rsidR="007817CD" w:rsidRPr="00057B8F" w:rsidRDefault="007817CD" w:rsidP="000B7F3F">
            <w:pPr>
              <w:jc w:val="center"/>
              <w:rPr>
                <w:sz w:val="20"/>
                <w:szCs w:val="16"/>
              </w:rPr>
            </w:pPr>
            <w:r w:rsidRPr="00057B8F">
              <w:rPr>
                <w:sz w:val="20"/>
                <w:szCs w:val="16"/>
              </w:rPr>
              <w:t>220</w:t>
            </w:r>
          </w:p>
        </w:tc>
        <w:tc>
          <w:tcPr>
            <w:tcW w:w="1625" w:type="pct"/>
            <w:shd w:val="clear" w:color="auto" w:fill="auto"/>
          </w:tcPr>
          <w:p w:rsidR="007817CD" w:rsidRPr="00057B8F" w:rsidRDefault="00C132A6" w:rsidP="000B7F3F">
            <w:pPr>
              <w:jc w:val="center"/>
              <w:rPr>
                <w:sz w:val="20"/>
                <w:szCs w:val="16"/>
              </w:rPr>
            </w:pPr>
            <w:r w:rsidRPr="00057B8F">
              <w:rPr>
                <w:sz w:val="20"/>
                <w:szCs w:val="16"/>
              </w:rPr>
              <w:t>80</w:t>
            </w:r>
          </w:p>
        </w:tc>
      </w:tr>
      <w:tr w:rsidR="00057B8F" w:rsidRPr="00057B8F" w:rsidTr="000B7F3F">
        <w:trPr>
          <w:cantSplit/>
        </w:trPr>
        <w:tc>
          <w:tcPr>
            <w:tcW w:w="240" w:type="pct"/>
            <w:shd w:val="clear" w:color="auto" w:fill="auto"/>
          </w:tcPr>
          <w:p w:rsidR="007817CD" w:rsidRPr="00057B8F" w:rsidRDefault="007817CD" w:rsidP="0002306E">
            <w:pPr>
              <w:numPr>
                <w:ilvl w:val="0"/>
                <w:numId w:val="265"/>
              </w:numPr>
              <w:rPr>
                <w:sz w:val="20"/>
                <w:szCs w:val="16"/>
              </w:rPr>
            </w:pPr>
          </w:p>
        </w:tc>
        <w:tc>
          <w:tcPr>
            <w:tcW w:w="1385" w:type="pct"/>
            <w:shd w:val="clear" w:color="auto" w:fill="auto"/>
          </w:tcPr>
          <w:p w:rsidR="007817CD" w:rsidRPr="00057B8F" w:rsidRDefault="00C132A6" w:rsidP="000B7F3F">
            <w:pPr>
              <w:rPr>
                <w:sz w:val="20"/>
                <w:szCs w:val="16"/>
              </w:rPr>
            </w:pPr>
            <w:r w:rsidRPr="00057B8F">
              <w:rPr>
                <w:sz w:val="20"/>
                <w:szCs w:val="16"/>
              </w:rPr>
              <w:t>Крол-тяговая (ЭЧЭ-28)</w:t>
            </w:r>
          </w:p>
        </w:tc>
        <w:tc>
          <w:tcPr>
            <w:tcW w:w="1750" w:type="pct"/>
            <w:shd w:val="clear" w:color="auto" w:fill="auto"/>
          </w:tcPr>
          <w:p w:rsidR="007817CD" w:rsidRPr="00057B8F" w:rsidRDefault="007817CD" w:rsidP="000B7F3F">
            <w:pPr>
              <w:jc w:val="center"/>
              <w:rPr>
                <w:sz w:val="20"/>
                <w:szCs w:val="16"/>
              </w:rPr>
            </w:pPr>
            <w:r w:rsidRPr="00057B8F">
              <w:rPr>
                <w:sz w:val="20"/>
                <w:szCs w:val="16"/>
              </w:rPr>
              <w:t>220</w:t>
            </w:r>
          </w:p>
        </w:tc>
        <w:tc>
          <w:tcPr>
            <w:tcW w:w="1625" w:type="pct"/>
            <w:shd w:val="clear" w:color="auto" w:fill="auto"/>
          </w:tcPr>
          <w:p w:rsidR="007817CD" w:rsidRPr="00057B8F" w:rsidRDefault="00C132A6" w:rsidP="000B7F3F">
            <w:pPr>
              <w:jc w:val="center"/>
              <w:rPr>
                <w:sz w:val="20"/>
                <w:szCs w:val="16"/>
              </w:rPr>
            </w:pPr>
            <w:r w:rsidRPr="00057B8F">
              <w:rPr>
                <w:sz w:val="20"/>
                <w:szCs w:val="16"/>
              </w:rPr>
              <w:t>80</w:t>
            </w:r>
          </w:p>
        </w:tc>
      </w:tr>
      <w:tr w:rsidR="00057B8F" w:rsidRPr="00057B8F" w:rsidTr="000B7F3F">
        <w:trPr>
          <w:cantSplit/>
        </w:trPr>
        <w:tc>
          <w:tcPr>
            <w:tcW w:w="240" w:type="pct"/>
            <w:shd w:val="clear" w:color="auto" w:fill="auto"/>
          </w:tcPr>
          <w:p w:rsidR="007817CD" w:rsidRPr="00057B8F" w:rsidRDefault="007817CD" w:rsidP="0002306E">
            <w:pPr>
              <w:numPr>
                <w:ilvl w:val="0"/>
                <w:numId w:val="265"/>
              </w:numPr>
              <w:rPr>
                <w:sz w:val="20"/>
                <w:szCs w:val="16"/>
              </w:rPr>
            </w:pPr>
          </w:p>
        </w:tc>
        <w:tc>
          <w:tcPr>
            <w:tcW w:w="1385" w:type="pct"/>
            <w:shd w:val="clear" w:color="auto" w:fill="auto"/>
          </w:tcPr>
          <w:p w:rsidR="007817CD" w:rsidRPr="00057B8F" w:rsidRDefault="00C132A6" w:rsidP="000B7F3F">
            <w:pPr>
              <w:rPr>
                <w:sz w:val="20"/>
                <w:szCs w:val="16"/>
              </w:rPr>
            </w:pPr>
            <w:r w:rsidRPr="00057B8F">
              <w:rPr>
                <w:sz w:val="20"/>
                <w:szCs w:val="16"/>
              </w:rPr>
              <w:t>Крупская-тяговая (ЭЧЭ-24)</w:t>
            </w:r>
          </w:p>
        </w:tc>
        <w:tc>
          <w:tcPr>
            <w:tcW w:w="1750" w:type="pct"/>
            <w:shd w:val="clear" w:color="auto" w:fill="auto"/>
          </w:tcPr>
          <w:p w:rsidR="007817CD" w:rsidRPr="00057B8F" w:rsidRDefault="007817CD" w:rsidP="000B7F3F">
            <w:pPr>
              <w:jc w:val="center"/>
              <w:rPr>
                <w:sz w:val="20"/>
                <w:szCs w:val="16"/>
              </w:rPr>
            </w:pPr>
            <w:r w:rsidRPr="00057B8F">
              <w:rPr>
                <w:sz w:val="20"/>
                <w:szCs w:val="16"/>
              </w:rPr>
              <w:t>220</w:t>
            </w:r>
          </w:p>
        </w:tc>
        <w:tc>
          <w:tcPr>
            <w:tcW w:w="1625" w:type="pct"/>
            <w:shd w:val="clear" w:color="auto" w:fill="auto"/>
          </w:tcPr>
          <w:p w:rsidR="007817CD" w:rsidRPr="00057B8F" w:rsidRDefault="00C132A6" w:rsidP="000B7F3F">
            <w:pPr>
              <w:jc w:val="center"/>
              <w:rPr>
                <w:sz w:val="20"/>
                <w:szCs w:val="16"/>
              </w:rPr>
            </w:pPr>
            <w:r w:rsidRPr="00057B8F">
              <w:rPr>
                <w:sz w:val="20"/>
                <w:szCs w:val="16"/>
              </w:rPr>
              <w:t>80</w:t>
            </w:r>
          </w:p>
        </w:tc>
      </w:tr>
      <w:tr w:rsidR="00057B8F" w:rsidRPr="00057B8F" w:rsidTr="000B7F3F">
        <w:trPr>
          <w:cantSplit/>
        </w:trPr>
        <w:tc>
          <w:tcPr>
            <w:tcW w:w="240" w:type="pct"/>
            <w:shd w:val="clear" w:color="auto" w:fill="auto"/>
          </w:tcPr>
          <w:p w:rsidR="007817CD" w:rsidRPr="00057B8F" w:rsidRDefault="007817CD" w:rsidP="0002306E">
            <w:pPr>
              <w:numPr>
                <w:ilvl w:val="0"/>
                <w:numId w:val="265"/>
              </w:numPr>
              <w:rPr>
                <w:sz w:val="20"/>
                <w:szCs w:val="16"/>
              </w:rPr>
            </w:pPr>
          </w:p>
        </w:tc>
        <w:tc>
          <w:tcPr>
            <w:tcW w:w="1385" w:type="pct"/>
            <w:shd w:val="clear" w:color="auto" w:fill="auto"/>
          </w:tcPr>
          <w:p w:rsidR="007817CD" w:rsidRPr="00057B8F" w:rsidRDefault="00C132A6" w:rsidP="000B7F3F">
            <w:pPr>
              <w:rPr>
                <w:sz w:val="20"/>
                <w:szCs w:val="16"/>
              </w:rPr>
            </w:pPr>
            <w:r w:rsidRPr="00057B8F">
              <w:rPr>
                <w:sz w:val="20"/>
                <w:szCs w:val="16"/>
              </w:rPr>
              <w:t>Курагино-тяговая (ЭЧЭ-25)</w:t>
            </w:r>
          </w:p>
        </w:tc>
        <w:tc>
          <w:tcPr>
            <w:tcW w:w="1750" w:type="pct"/>
            <w:shd w:val="clear" w:color="auto" w:fill="auto"/>
          </w:tcPr>
          <w:p w:rsidR="007817CD" w:rsidRPr="00057B8F" w:rsidRDefault="007817CD" w:rsidP="000B7F3F">
            <w:pPr>
              <w:jc w:val="center"/>
              <w:rPr>
                <w:sz w:val="20"/>
                <w:szCs w:val="16"/>
              </w:rPr>
            </w:pPr>
            <w:r w:rsidRPr="00057B8F">
              <w:rPr>
                <w:sz w:val="20"/>
                <w:szCs w:val="16"/>
              </w:rPr>
              <w:t>220</w:t>
            </w:r>
          </w:p>
        </w:tc>
        <w:tc>
          <w:tcPr>
            <w:tcW w:w="1625" w:type="pct"/>
            <w:shd w:val="clear" w:color="auto" w:fill="auto"/>
          </w:tcPr>
          <w:p w:rsidR="007817CD" w:rsidRPr="00057B8F" w:rsidRDefault="00C132A6" w:rsidP="000B7F3F">
            <w:pPr>
              <w:jc w:val="center"/>
              <w:rPr>
                <w:sz w:val="20"/>
                <w:szCs w:val="16"/>
              </w:rPr>
            </w:pPr>
            <w:r w:rsidRPr="00057B8F">
              <w:rPr>
                <w:sz w:val="20"/>
                <w:szCs w:val="16"/>
              </w:rPr>
              <w:t>80</w:t>
            </w:r>
          </w:p>
        </w:tc>
      </w:tr>
      <w:tr w:rsidR="00057B8F" w:rsidRPr="00057B8F" w:rsidTr="000B7F3F">
        <w:trPr>
          <w:cantSplit/>
        </w:trPr>
        <w:tc>
          <w:tcPr>
            <w:tcW w:w="240" w:type="pct"/>
            <w:shd w:val="clear" w:color="auto" w:fill="auto"/>
          </w:tcPr>
          <w:p w:rsidR="007817CD" w:rsidRPr="00057B8F" w:rsidRDefault="007817CD" w:rsidP="0002306E">
            <w:pPr>
              <w:numPr>
                <w:ilvl w:val="0"/>
                <w:numId w:val="265"/>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Левобережная</w:t>
            </w:r>
          </w:p>
        </w:tc>
        <w:tc>
          <w:tcPr>
            <w:tcW w:w="1750" w:type="pct"/>
            <w:shd w:val="clear" w:color="auto" w:fill="auto"/>
          </w:tcPr>
          <w:p w:rsidR="007817CD" w:rsidRPr="00057B8F" w:rsidRDefault="007817CD" w:rsidP="000B7F3F">
            <w:pPr>
              <w:jc w:val="center"/>
              <w:rPr>
                <w:sz w:val="20"/>
                <w:szCs w:val="16"/>
              </w:rPr>
            </w:pPr>
            <w:r w:rsidRPr="00057B8F">
              <w:rPr>
                <w:sz w:val="20"/>
                <w:szCs w:val="16"/>
              </w:rPr>
              <w:t>220</w:t>
            </w:r>
          </w:p>
        </w:tc>
        <w:tc>
          <w:tcPr>
            <w:tcW w:w="1625" w:type="pct"/>
            <w:shd w:val="clear" w:color="auto" w:fill="auto"/>
          </w:tcPr>
          <w:p w:rsidR="007817CD" w:rsidRPr="00057B8F" w:rsidRDefault="007817CD" w:rsidP="000B7F3F">
            <w:pPr>
              <w:jc w:val="center"/>
              <w:rPr>
                <w:sz w:val="20"/>
                <w:szCs w:val="16"/>
              </w:rPr>
            </w:pPr>
            <w:r w:rsidRPr="00057B8F">
              <w:rPr>
                <w:sz w:val="20"/>
                <w:szCs w:val="16"/>
              </w:rPr>
              <w:t>482,1</w:t>
            </w:r>
          </w:p>
        </w:tc>
      </w:tr>
      <w:tr w:rsidR="00057B8F" w:rsidRPr="00057B8F" w:rsidTr="000B7F3F">
        <w:trPr>
          <w:cantSplit/>
        </w:trPr>
        <w:tc>
          <w:tcPr>
            <w:tcW w:w="240" w:type="pct"/>
            <w:shd w:val="clear" w:color="auto" w:fill="auto"/>
          </w:tcPr>
          <w:p w:rsidR="007817CD" w:rsidRPr="00057B8F" w:rsidRDefault="007817CD" w:rsidP="0002306E">
            <w:pPr>
              <w:numPr>
                <w:ilvl w:val="0"/>
                <w:numId w:val="265"/>
              </w:numPr>
              <w:rPr>
                <w:sz w:val="20"/>
                <w:szCs w:val="16"/>
              </w:rPr>
            </w:pPr>
          </w:p>
        </w:tc>
        <w:tc>
          <w:tcPr>
            <w:tcW w:w="1385" w:type="pct"/>
            <w:shd w:val="clear" w:color="auto" w:fill="auto"/>
          </w:tcPr>
          <w:p w:rsidR="007817CD" w:rsidRPr="00057B8F" w:rsidRDefault="00C132A6" w:rsidP="000B7F3F">
            <w:pPr>
              <w:rPr>
                <w:sz w:val="20"/>
                <w:szCs w:val="16"/>
              </w:rPr>
            </w:pPr>
            <w:r w:rsidRPr="00057B8F">
              <w:rPr>
                <w:sz w:val="20"/>
                <w:szCs w:val="16"/>
              </w:rPr>
              <w:t>Мана-тяговая (ЭЧЭ-29)</w:t>
            </w:r>
          </w:p>
        </w:tc>
        <w:tc>
          <w:tcPr>
            <w:tcW w:w="1750" w:type="pct"/>
            <w:shd w:val="clear" w:color="auto" w:fill="auto"/>
          </w:tcPr>
          <w:p w:rsidR="007817CD" w:rsidRPr="00057B8F" w:rsidRDefault="007817CD" w:rsidP="000B7F3F">
            <w:pPr>
              <w:jc w:val="center"/>
              <w:rPr>
                <w:sz w:val="20"/>
                <w:szCs w:val="16"/>
              </w:rPr>
            </w:pPr>
            <w:r w:rsidRPr="00057B8F">
              <w:rPr>
                <w:sz w:val="20"/>
                <w:szCs w:val="16"/>
              </w:rPr>
              <w:t>220</w:t>
            </w:r>
          </w:p>
        </w:tc>
        <w:tc>
          <w:tcPr>
            <w:tcW w:w="1625" w:type="pct"/>
            <w:shd w:val="clear" w:color="auto" w:fill="auto"/>
          </w:tcPr>
          <w:p w:rsidR="007817CD" w:rsidRPr="00057B8F" w:rsidRDefault="00C132A6" w:rsidP="000B7F3F">
            <w:pPr>
              <w:jc w:val="center"/>
              <w:rPr>
                <w:sz w:val="20"/>
                <w:szCs w:val="16"/>
              </w:rPr>
            </w:pPr>
            <w:r w:rsidRPr="00057B8F">
              <w:rPr>
                <w:sz w:val="20"/>
                <w:szCs w:val="16"/>
              </w:rPr>
              <w:t>60</w:t>
            </w:r>
          </w:p>
        </w:tc>
      </w:tr>
      <w:tr w:rsidR="00057B8F" w:rsidRPr="00057B8F" w:rsidTr="000B7F3F">
        <w:trPr>
          <w:cantSplit/>
        </w:trPr>
        <w:tc>
          <w:tcPr>
            <w:tcW w:w="240" w:type="pct"/>
            <w:shd w:val="clear" w:color="auto" w:fill="auto"/>
          </w:tcPr>
          <w:p w:rsidR="007817CD" w:rsidRPr="00057B8F" w:rsidRDefault="007817CD" w:rsidP="0002306E">
            <w:pPr>
              <w:numPr>
                <w:ilvl w:val="0"/>
                <w:numId w:val="265"/>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Минусинская-опорная</w:t>
            </w:r>
          </w:p>
        </w:tc>
        <w:tc>
          <w:tcPr>
            <w:tcW w:w="1750" w:type="pct"/>
            <w:shd w:val="clear" w:color="auto" w:fill="auto"/>
          </w:tcPr>
          <w:p w:rsidR="007817CD" w:rsidRPr="00057B8F" w:rsidRDefault="007817CD" w:rsidP="000B7F3F">
            <w:pPr>
              <w:jc w:val="center"/>
              <w:rPr>
                <w:sz w:val="20"/>
                <w:szCs w:val="16"/>
              </w:rPr>
            </w:pPr>
            <w:r w:rsidRPr="00057B8F">
              <w:rPr>
                <w:sz w:val="20"/>
                <w:szCs w:val="16"/>
              </w:rPr>
              <w:t>220</w:t>
            </w:r>
          </w:p>
        </w:tc>
        <w:tc>
          <w:tcPr>
            <w:tcW w:w="1625" w:type="pct"/>
            <w:shd w:val="clear" w:color="auto" w:fill="auto"/>
          </w:tcPr>
          <w:p w:rsidR="007817CD" w:rsidRPr="00057B8F" w:rsidRDefault="007817CD" w:rsidP="000B7F3F">
            <w:pPr>
              <w:jc w:val="center"/>
              <w:rPr>
                <w:sz w:val="20"/>
                <w:szCs w:val="16"/>
              </w:rPr>
            </w:pPr>
            <w:r w:rsidRPr="00057B8F">
              <w:rPr>
                <w:sz w:val="20"/>
                <w:szCs w:val="16"/>
              </w:rPr>
              <w:t>251,9</w:t>
            </w:r>
          </w:p>
        </w:tc>
      </w:tr>
      <w:tr w:rsidR="00057B8F" w:rsidRPr="00057B8F" w:rsidTr="000B7F3F">
        <w:trPr>
          <w:cantSplit/>
        </w:trPr>
        <w:tc>
          <w:tcPr>
            <w:tcW w:w="240" w:type="pct"/>
            <w:shd w:val="clear" w:color="auto" w:fill="auto"/>
          </w:tcPr>
          <w:p w:rsidR="009B5C40" w:rsidRPr="00057B8F" w:rsidRDefault="009B5C40" w:rsidP="0002306E">
            <w:pPr>
              <w:numPr>
                <w:ilvl w:val="0"/>
                <w:numId w:val="265"/>
              </w:numPr>
              <w:rPr>
                <w:sz w:val="20"/>
                <w:szCs w:val="16"/>
              </w:rPr>
            </w:pPr>
          </w:p>
        </w:tc>
        <w:tc>
          <w:tcPr>
            <w:tcW w:w="1385" w:type="pct"/>
            <w:shd w:val="clear" w:color="auto" w:fill="auto"/>
          </w:tcPr>
          <w:p w:rsidR="009B5C40" w:rsidRPr="00057B8F" w:rsidRDefault="009B5C40" w:rsidP="000B7F3F">
            <w:pPr>
              <w:rPr>
                <w:sz w:val="20"/>
                <w:szCs w:val="16"/>
              </w:rPr>
            </w:pPr>
            <w:r w:rsidRPr="00057B8F">
              <w:rPr>
                <w:sz w:val="20"/>
                <w:szCs w:val="16"/>
              </w:rPr>
              <w:t>Надежда (РП-2)</w:t>
            </w:r>
          </w:p>
        </w:tc>
        <w:tc>
          <w:tcPr>
            <w:tcW w:w="1750" w:type="pct"/>
            <w:shd w:val="clear" w:color="auto" w:fill="auto"/>
          </w:tcPr>
          <w:p w:rsidR="009B5C40" w:rsidRPr="00057B8F" w:rsidRDefault="009B5C40" w:rsidP="000B7F3F">
            <w:pPr>
              <w:jc w:val="center"/>
              <w:rPr>
                <w:sz w:val="20"/>
                <w:szCs w:val="16"/>
              </w:rPr>
            </w:pPr>
            <w:r w:rsidRPr="00057B8F">
              <w:rPr>
                <w:sz w:val="20"/>
                <w:szCs w:val="16"/>
              </w:rPr>
              <w:t>220</w:t>
            </w:r>
          </w:p>
        </w:tc>
        <w:tc>
          <w:tcPr>
            <w:tcW w:w="1625" w:type="pct"/>
            <w:shd w:val="clear" w:color="auto" w:fill="auto"/>
          </w:tcPr>
          <w:p w:rsidR="009B5C40" w:rsidRPr="00057B8F" w:rsidRDefault="009B5C40" w:rsidP="000B7F3F">
            <w:pPr>
              <w:jc w:val="center"/>
              <w:rPr>
                <w:sz w:val="20"/>
                <w:szCs w:val="16"/>
              </w:rPr>
            </w:pPr>
            <w:r w:rsidRPr="00057B8F">
              <w:rPr>
                <w:sz w:val="20"/>
                <w:szCs w:val="16"/>
              </w:rPr>
              <w:t>-</w:t>
            </w:r>
          </w:p>
        </w:tc>
      </w:tr>
      <w:tr w:rsidR="00057B8F" w:rsidRPr="00057B8F" w:rsidTr="000B7F3F">
        <w:trPr>
          <w:cantSplit/>
        </w:trPr>
        <w:tc>
          <w:tcPr>
            <w:tcW w:w="240" w:type="pct"/>
            <w:shd w:val="clear" w:color="auto" w:fill="auto"/>
          </w:tcPr>
          <w:p w:rsidR="007817CD" w:rsidRPr="00057B8F" w:rsidRDefault="007817CD" w:rsidP="0002306E">
            <w:pPr>
              <w:numPr>
                <w:ilvl w:val="0"/>
                <w:numId w:val="265"/>
              </w:numPr>
              <w:rPr>
                <w:sz w:val="20"/>
                <w:szCs w:val="16"/>
              </w:rPr>
            </w:pPr>
          </w:p>
        </w:tc>
        <w:tc>
          <w:tcPr>
            <w:tcW w:w="1385" w:type="pct"/>
            <w:shd w:val="clear" w:color="auto" w:fill="auto"/>
          </w:tcPr>
          <w:p w:rsidR="007817CD" w:rsidRPr="00057B8F" w:rsidRDefault="007817CD" w:rsidP="009B5C40">
            <w:pPr>
              <w:rPr>
                <w:sz w:val="20"/>
                <w:szCs w:val="16"/>
              </w:rPr>
            </w:pPr>
            <w:r w:rsidRPr="00057B8F">
              <w:rPr>
                <w:sz w:val="20"/>
                <w:szCs w:val="16"/>
              </w:rPr>
              <w:t>Ново</w:t>
            </w:r>
            <w:r w:rsidR="009B5C40" w:rsidRPr="00057B8F">
              <w:rPr>
                <w:sz w:val="20"/>
                <w:szCs w:val="16"/>
              </w:rPr>
              <w:t>-К</w:t>
            </w:r>
            <w:r w:rsidRPr="00057B8F">
              <w:rPr>
                <w:sz w:val="20"/>
                <w:szCs w:val="16"/>
              </w:rPr>
              <w:t>расноярская</w:t>
            </w:r>
          </w:p>
        </w:tc>
        <w:tc>
          <w:tcPr>
            <w:tcW w:w="1750" w:type="pct"/>
            <w:shd w:val="clear" w:color="auto" w:fill="auto"/>
          </w:tcPr>
          <w:p w:rsidR="007817CD" w:rsidRPr="00057B8F" w:rsidRDefault="007817CD" w:rsidP="000B7F3F">
            <w:pPr>
              <w:jc w:val="center"/>
              <w:rPr>
                <w:sz w:val="20"/>
                <w:szCs w:val="16"/>
              </w:rPr>
            </w:pPr>
            <w:r w:rsidRPr="00057B8F">
              <w:rPr>
                <w:sz w:val="20"/>
                <w:szCs w:val="16"/>
              </w:rPr>
              <w:t>220</w:t>
            </w:r>
          </w:p>
        </w:tc>
        <w:tc>
          <w:tcPr>
            <w:tcW w:w="1625" w:type="pct"/>
            <w:shd w:val="clear" w:color="auto" w:fill="auto"/>
          </w:tcPr>
          <w:p w:rsidR="007817CD" w:rsidRPr="00057B8F" w:rsidRDefault="007817CD" w:rsidP="000B7F3F">
            <w:pPr>
              <w:jc w:val="center"/>
              <w:rPr>
                <w:sz w:val="20"/>
                <w:szCs w:val="16"/>
              </w:rPr>
            </w:pPr>
            <w:r w:rsidRPr="00057B8F">
              <w:rPr>
                <w:sz w:val="20"/>
                <w:szCs w:val="16"/>
              </w:rPr>
              <w:t>1,3</w:t>
            </w:r>
          </w:p>
        </w:tc>
      </w:tr>
      <w:tr w:rsidR="00057B8F" w:rsidRPr="00057B8F" w:rsidTr="000B7F3F">
        <w:trPr>
          <w:cantSplit/>
        </w:trPr>
        <w:tc>
          <w:tcPr>
            <w:tcW w:w="240" w:type="pct"/>
            <w:shd w:val="clear" w:color="auto" w:fill="auto"/>
          </w:tcPr>
          <w:p w:rsidR="007817CD" w:rsidRPr="00057B8F" w:rsidRDefault="007817CD" w:rsidP="0002306E">
            <w:pPr>
              <w:numPr>
                <w:ilvl w:val="0"/>
                <w:numId w:val="265"/>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Октябрьская</w:t>
            </w:r>
          </w:p>
        </w:tc>
        <w:tc>
          <w:tcPr>
            <w:tcW w:w="1750" w:type="pct"/>
            <w:shd w:val="clear" w:color="auto" w:fill="auto"/>
          </w:tcPr>
          <w:p w:rsidR="007817CD" w:rsidRPr="00057B8F" w:rsidRDefault="007817CD" w:rsidP="000B7F3F">
            <w:pPr>
              <w:jc w:val="center"/>
              <w:rPr>
                <w:sz w:val="20"/>
                <w:szCs w:val="16"/>
              </w:rPr>
            </w:pPr>
            <w:r w:rsidRPr="00057B8F">
              <w:rPr>
                <w:sz w:val="20"/>
                <w:szCs w:val="16"/>
              </w:rPr>
              <w:t>220</w:t>
            </w:r>
          </w:p>
        </w:tc>
        <w:tc>
          <w:tcPr>
            <w:tcW w:w="1625" w:type="pct"/>
            <w:shd w:val="clear" w:color="auto" w:fill="auto"/>
          </w:tcPr>
          <w:p w:rsidR="007817CD" w:rsidRPr="00057B8F" w:rsidRDefault="007817CD" w:rsidP="000B7F3F">
            <w:pPr>
              <w:jc w:val="center"/>
              <w:rPr>
                <w:sz w:val="20"/>
                <w:szCs w:val="16"/>
              </w:rPr>
            </w:pPr>
            <w:r w:rsidRPr="00057B8F">
              <w:rPr>
                <w:sz w:val="20"/>
                <w:szCs w:val="16"/>
              </w:rPr>
              <w:t>401,3</w:t>
            </w:r>
          </w:p>
        </w:tc>
      </w:tr>
      <w:tr w:rsidR="00057B8F" w:rsidRPr="00057B8F" w:rsidTr="000B7F3F">
        <w:trPr>
          <w:cantSplit/>
        </w:trPr>
        <w:tc>
          <w:tcPr>
            <w:tcW w:w="240" w:type="pct"/>
            <w:shd w:val="clear" w:color="auto" w:fill="auto"/>
          </w:tcPr>
          <w:p w:rsidR="007817CD" w:rsidRPr="00057B8F" w:rsidRDefault="007817CD" w:rsidP="0002306E">
            <w:pPr>
              <w:numPr>
                <w:ilvl w:val="0"/>
                <w:numId w:val="265"/>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Опорная</w:t>
            </w:r>
          </w:p>
        </w:tc>
        <w:tc>
          <w:tcPr>
            <w:tcW w:w="1750" w:type="pct"/>
            <w:shd w:val="clear" w:color="auto" w:fill="auto"/>
          </w:tcPr>
          <w:p w:rsidR="007817CD" w:rsidRPr="00057B8F" w:rsidRDefault="007817CD" w:rsidP="000B7F3F">
            <w:pPr>
              <w:jc w:val="center"/>
              <w:rPr>
                <w:sz w:val="20"/>
                <w:szCs w:val="16"/>
              </w:rPr>
            </w:pPr>
            <w:r w:rsidRPr="00057B8F">
              <w:rPr>
                <w:sz w:val="20"/>
                <w:szCs w:val="16"/>
              </w:rPr>
              <w:t>220</w:t>
            </w:r>
          </w:p>
        </w:tc>
        <w:tc>
          <w:tcPr>
            <w:tcW w:w="1625" w:type="pct"/>
            <w:shd w:val="clear" w:color="auto" w:fill="auto"/>
          </w:tcPr>
          <w:p w:rsidR="007817CD" w:rsidRPr="00057B8F" w:rsidRDefault="007817CD" w:rsidP="000B7F3F">
            <w:pPr>
              <w:jc w:val="center"/>
              <w:rPr>
                <w:sz w:val="20"/>
                <w:szCs w:val="16"/>
              </w:rPr>
            </w:pPr>
            <w:r w:rsidRPr="00057B8F">
              <w:rPr>
                <w:sz w:val="20"/>
                <w:szCs w:val="16"/>
              </w:rPr>
              <w:t>385</w:t>
            </w:r>
          </w:p>
        </w:tc>
      </w:tr>
      <w:tr w:rsidR="00057B8F" w:rsidRPr="00057B8F" w:rsidTr="000B7F3F">
        <w:trPr>
          <w:cantSplit/>
        </w:trPr>
        <w:tc>
          <w:tcPr>
            <w:tcW w:w="240" w:type="pct"/>
            <w:shd w:val="clear" w:color="auto" w:fill="auto"/>
          </w:tcPr>
          <w:p w:rsidR="007817CD" w:rsidRPr="00057B8F" w:rsidRDefault="007817CD" w:rsidP="0002306E">
            <w:pPr>
              <w:numPr>
                <w:ilvl w:val="0"/>
                <w:numId w:val="265"/>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Правобережная</w:t>
            </w:r>
          </w:p>
        </w:tc>
        <w:tc>
          <w:tcPr>
            <w:tcW w:w="1750" w:type="pct"/>
            <w:shd w:val="clear" w:color="auto" w:fill="auto"/>
          </w:tcPr>
          <w:p w:rsidR="007817CD" w:rsidRPr="00057B8F" w:rsidRDefault="007817CD" w:rsidP="000B7F3F">
            <w:pPr>
              <w:jc w:val="center"/>
              <w:rPr>
                <w:sz w:val="20"/>
                <w:szCs w:val="16"/>
              </w:rPr>
            </w:pPr>
            <w:r w:rsidRPr="00057B8F">
              <w:rPr>
                <w:sz w:val="20"/>
                <w:szCs w:val="16"/>
              </w:rPr>
              <w:t>220</w:t>
            </w:r>
          </w:p>
        </w:tc>
        <w:tc>
          <w:tcPr>
            <w:tcW w:w="1625" w:type="pct"/>
            <w:shd w:val="clear" w:color="auto" w:fill="auto"/>
          </w:tcPr>
          <w:p w:rsidR="007817CD" w:rsidRPr="00057B8F" w:rsidRDefault="007817CD" w:rsidP="000B7F3F">
            <w:pPr>
              <w:jc w:val="center"/>
              <w:rPr>
                <w:sz w:val="20"/>
                <w:szCs w:val="16"/>
              </w:rPr>
            </w:pPr>
            <w:r w:rsidRPr="00057B8F">
              <w:rPr>
                <w:sz w:val="20"/>
                <w:szCs w:val="16"/>
              </w:rPr>
              <w:t>331</w:t>
            </w:r>
          </w:p>
        </w:tc>
      </w:tr>
      <w:tr w:rsidR="00057B8F" w:rsidRPr="00057B8F" w:rsidTr="000B7F3F">
        <w:trPr>
          <w:cantSplit/>
        </w:trPr>
        <w:tc>
          <w:tcPr>
            <w:tcW w:w="240" w:type="pct"/>
            <w:shd w:val="clear" w:color="auto" w:fill="auto"/>
          </w:tcPr>
          <w:p w:rsidR="007817CD" w:rsidRPr="00057B8F" w:rsidRDefault="007817CD" w:rsidP="0002306E">
            <w:pPr>
              <w:numPr>
                <w:ilvl w:val="0"/>
                <w:numId w:val="265"/>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Приангарская</w:t>
            </w:r>
          </w:p>
        </w:tc>
        <w:tc>
          <w:tcPr>
            <w:tcW w:w="1750" w:type="pct"/>
            <w:shd w:val="clear" w:color="auto" w:fill="auto"/>
          </w:tcPr>
          <w:p w:rsidR="007817CD" w:rsidRPr="00057B8F" w:rsidRDefault="007817CD" w:rsidP="000B7F3F">
            <w:pPr>
              <w:jc w:val="center"/>
              <w:rPr>
                <w:sz w:val="20"/>
                <w:szCs w:val="16"/>
              </w:rPr>
            </w:pPr>
            <w:r w:rsidRPr="00057B8F">
              <w:rPr>
                <w:sz w:val="20"/>
                <w:szCs w:val="16"/>
              </w:rPr>
              <w:t>220</w:t>
            </w:r>
          </w:p>
        </w:tc>
        <w:tc>
          <w:tcPr>
            <w:tcW w:w="1625" w:type="pct"/>
            <w:shd w:val="clear" w:color="auto" w:fill="auto"/>
          </w:tcPr>
          <w:p w:rsidR="007817CD" w:rsidRPr="00057B8F" w:rsidRDefault="007817CD" w:rsidP="000B7F3F">
            <w:pPr>
              <w:jc w:val="center"/>
              <w:rPr>
                <w:sz w:val="20"/>
                <w:szCs w:val="16"/>
              </w:rPr>
            </w:pPr>
            <w:r w:rsidRPr="00057B8F">
              <w:rPr>
                <w:sz w:val="20"/>
                <w:szCs w:val="16"/>
              </w:rPr>
              <w:t>252</w:t>
            </w:r>
          </w:p>
        </w:tc>
      </w:tr>
      <w:tr w:rsidR="00057B8F" w:rsidRPr="00057B8F" w:rsidTr="000B7F3F">
        <w:trPr>
          <w:cantSplit/>
        </w:trPr>
        <w:tc>
          <w:tcPr>
            <w:tcW w:w="240" w:type="pct"/>
            <w:shd w:val="clear" w:color="auto" w:fill="auto"/>
          </w:tcPr>
          <w:p w:rsidR="007817CD" w:rsidRPr="00057B8F" w:rsidRDefault="007817CD" w:rsidP="0002306E">
            <w:pPr>
              <w:numPr>
                <w:ilvl w:val="0"/>
                <w:numId w:val="265"/>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Раздолинская</w:t>
            </w:r>
          </w:p>
        </w:tc>
        <w:tc>
          <w:tcPr>
            <w:tcW w:w="1750" w:type="pct"/>
            <w:shd w:val="clear" w:color="auto" w:fill="auto"/>
          </w:tcPr>
          <w:p w:rsidR="007817CD" w:rsidRPr="00057B8F" w:rsidRDefault="007817CD" w:rsidP="000B7F3F">
            <w:pPr>
              <w:jc w:val="center"/>
              <w:rPr>
                <w:sz w:val="20"/>
                <w:szCs w:val="16"/>
              </w:rPr>
            </w:pPr>
            <w:r w:rsidRPr="00057B8F">
              <w:rPr>
                <w:sz w:val="20"/>
                <w:szCs w:val="16"/>
              </w:rPr>
              <w:t>220</w:t>
            </w:r>
          </w:p>
        </w:tc>
        <w:tc>
          <w:tcPr>
            <w:tcW w:w="1625" w:type="pct"/>
            <w:shd w:val="clear" w:color="auto" w:fill="auto"/>
          </w:tcPr>
          <w:p w:rsidR="007817CD" w:rsidRPr="00057B8F" w:rsidRDefault="007817CD" w:rsidP="000B7F3F">
            <w:pPr>
              <w:jc w:val="center"/>
              <w:rPr>
                <w:sz w:val="20"/>
                <w:szCs w:val="16"/>
              </w:rPr>
            </w:pPr>
            <w:r w:rsidRPr="00057B8F">
              <w:rPr>
                <w:sz w:val="20"/>
                <w:szCs w:val="16"/>
              </w:rPr>
              <w:t>126,8</w:t>
            </w:r>
          </w:p>
        </w:tc>
      </w:tr>
      <w:tr w:rsidR="00057B8F" w:rsidRPr="00057B8F" w:rsidTr="000B7F3F">
        <w:trPr>
          <w:cantSplit/>
        </w:trPr>
        <w:tc>
          <w:tcPr>
            <w:tcW w:w="240" w:type="pct"/>
            <w:shd w:val="clear" w:color="auto" w:fill="auto"/>
          </w:tcPr>
          <w:p w:rsidR="007817CD" w:rsidRPr="00057B8F" w:rsidRDefault="007817CD" w:rsidP="0002306E">
            <w:pPr>
              <w:numPr>
                <w:ilvl w:val="0"/>
                <w:numId w:val="265"/>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Рассвет</w:t>
            </w:r>
          </w:p>
        </w:tc>
        <w:tc>
          <w:tcPr>
            <w:tcW w:w="1750" w:type="pct"/>
            <w:shd w:val="clear" w:color="auto" w:fill="auto"/>
          </w:tcPr>
          <w:p w:rsidR="007817CD" w:rsidRPr="00057B8F" w:rsidRDefault="007817CD" w:rsidP="000B7F3F">
            <w:pPr>
              <w:jc w:val="center"/>
              <w:rPr>
                <w:sz w:val="20"/>
                <w:szCs w:val="16"/>
              </w:rPr>
            </w:pPr>
            <w:r w:rsidRPr="00057B8F">
              <w:rPr>
                <w:sz w:val="20"/>
                <w:szCs w:val="16"/>
              </w:rPr>
              <w:t>220</w:t>
            </w:r>
          </w:p>
        </w:tc>
        <w:tc>
          <w:tcPr>
            <w:tcW w:w="1625" w:type="pct"/>
            <w:shd w:val="clear" w:color="auto" w:fill="auto"/>
          </w:tcPr>
          <w:p w:rsidR="007817CD" w:rsidRPr="00057B8F" w:rsidRDefault="007817CD" w:rsidP="000B7F3F">
            <w:pPr>
              <w:jc w:val="center"/>
              <w:rPr>
                <w:sz w:val="20"/>
                <w:szCs w:val="16"/>
              </w:rPr>
            </w:pPr>
            <w:r w:rsidRPr="00057B8F">
              <w:rPr>
                <w:sz w:val="20"/>
                <w:szCs w:val="16"/>
              </w:rPr>
              <w:t>32,2</w:t>
            </w:r>
          </w:p>
        </w:tc>
      </w:tr>
      <w:tr w:rsidR="00057B8F" w:rsidRPr="00057B8F" w:rsidTr="000B7F3F">
        <w:trPr>
          <w:cantSplit/>
        </w:trPr>
        <w:tc>
          <w:tcPr>
            <w:tcW w:w="240" w:type="pct"/>
            <w:shd w:val="clear" w:color="auto" w:fill="auto"/>
          </w:tcPr>
          <w:p w:rsidR="007817CD" w:rsidRPr="00057B8F" w:rsidRDefault="007817CD" w:rsidP="0002306E">
            <w:pPr>
              <w:numPr>
                <w:ilvl w:val="0"/>
                <w:numId w:val="265"/>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РП КТМЭ</w:t>
            </w:r>
          </w:p>
        </w:tc>
        <w:tc>
          <w:tcPr>
            <w:tcW w:w="1750" w:type="pct"/>
            <w:shd w:val="clear" w:color="auto" w:fill="auto"/>
          </w:tcPr>
          <w:p w:rsidR="007817CD" w:rsidRPr="00057B8F" w:rsidRDefault="007817CD" w:rsidP="000B7F3F">
            <w:pPr>
              <w:jc w:val="center"/>
              <w:rPr>
                <w:sz w:val="20"/>
                <w:szCs w:val="16"/>
              </w:rPr>
            </w:pPr>
            <w:r w:rsidRPr="00057B8F">
              <w:rPr>
                <w:sz w:val="20"/>
                <w:szCs w:val="16"/>
              </w:rPr>
              <w:t>220</w:t>
            </w:r>
          </w:p>
        </w:tc>
        <w:tc>
          <w:tcPr>
            <w:tcW w:w="1625" w:type="pct"/>
            <w:shd w:val="clear" w:color="auto" w:fill="auto"/>
          </w:tcPr>
          <w:p w:rsidR="007817CD" w:rsidRPr="00057B8F" w:rsidRDefault="007817CD" w:rsidP="000B7F3F">
            <w:pPr>
              <w:jc w:val="center"/>
              <w:rPr>
                <w:sz w:val="20"/>
                <w:szCs w:val="16"/>
              </w:rPr>
            </w:pPr>
            <w:r w:rsidRPr="00057B8F">
              <w:rPr>
                <w:sz w:val="20"/>
                <w:szCs w:val="16"/>
              </w:rPr>
              <w:t>-</w:t>
            </w:r>
          </w:p>
        </w:tc>
      </w:tr>
      <w:tr w:rsidR="00057B8F" w:rsidRPr="00057B8F" w:rsidTr="000B7F3F">
        <w:trPr>
          <w:cantSplit/>
        </w:trPr>
        <w:tc>
          <w:tcPr>
            <w:tcW w:w="240" w:type="pct"/>
            <w:shd w:val="clear" w:color="auto" w:fill="auto"/>
          </w:tcPr>
          <w:p w:rsidR="007817CD" w:rsidRPr="00057B8F" w:rsidRDefault="007817CD" w:rsidP="0002306E">
            <w:pPr>
              <w:numPr>
                <w:ilvl w:val="0"/>
                <w:numId w:val="265"/>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РПП</w:t>
            </w:r>
            <w:r w:rsidRPr="00057B8F">
              <w:rPr>
                <w:sz w:val="20"/>
                <w:szCs w:val="16"/>
                <w:lang w:val="en-US"/>
              </w:rPr>
              <w:t xml:space="preserve">-220 </w:t>
            </w:r>
            <w:r w:rsidRPr="00057B8F">
              <w:rPr>
                <w:sz w:val="20"/>
                <w:szCs w:val="16"/>
              </w:rPr>
              <w:t>Приемная</w:t>
            </w:r>
          </w:p>
        </w:tc>
        <w:tc>
          <w:tcPr>
            <w:tcW w:w="1750" w:type="pct"/>
            <w:shd w:val="clear" w:color="auto" w:fill="auto"/>
          </w:tcPr>
          <w:p w:rsidR="007817CD" w:rsidRPr="00057B8F" w:rsidRDefault="007817CD" w:rsidP="000B7F3F">
            <w:pPr>
              <w:jc w:val="center"/>
              <w:rPr>
                <w:sz w:val="20"/>
                <w:szCs w:val="16"/>
              </w:rPr>
            </w:pPr>
            <w:r w:rsidRPr="00057B8F">
              <w:rPr>
                <w:sz w:val="20"/>
                <w:szCs w:val="16"/>
              </w:rPr>
              <w:t>220</w:t>
            </w:r>
          </w:p>
        </w:tc>
        <w:tc>
          <w:tcPr>
            <w:tcW w:w="1625" w:type="pct"/>
            <w:shd w:val="clear" w:color="auto" w:fill="auto"/>
          </w:tcPr>
          <w:p w:rsidR="007817CD" w:rsidRPr="00057B8F" w:rsidRDefault="007817CD" w:rsidP="000B7F3F">
            <w:pPr>
              <w:jc w:val="center"/>
              <w:rPr>
                <w:sz w:val="20"/>
                <w:szCs w:val="16"/>
              </w:rPr>
            </w:pPr>
            <w:r w:rsidRPr="00057B8F">
              <w:rPr>
                <w:sz w:val="20"/>
                <w:szCs w:val="16"/>
              </w:rPr>
              <w:t>-</w:t>
            </w:r>
          </w:p>
        </w:tc>
      </w:tr>
      <w:tr w:rsidR="00057B8F" w:rsidRPr="00057B8F" w:rsidTr="000B7F3F">
        <w:trPr>
          <w:cantSplit/>
        </w:trPr>
        <w:tc>
          <w:tcPr>
            <w:tcW w:w="240" w:type="pct"/>
            <w:shd w:val="clear" w:color="auto" w:fill="auto"/>
          </w:tcPr>
          <w:p w:rsidR="007817CD" w:rsidRPr="00057B8F" w:rsidRDefault="007817CD" w:rsidP="0002306E">
            <w:pPr>
              <w:numPr>
                <w:ilvl w:val="0"/>
                <w:numId w:val="265"/>
              </w:numPr>
              <w:rPr>
                <w:sz w:val="20"/>
                <w:szCs w:val="16"/>
              </w:rPr>
            </w:pPr>
          </w:p>
        </w:tc>
        <w:tc>
          <w:tcPr>
            <w:tcW w:w="1385" w:type="pct"/>
            <w:shd w:val="clear" w:color="auto" w:fill="auto"/>
          </w:tcPr>
          <w:p w:rsidR="007817CD" w:rsidRPr="00057B8F" w:rsidRDefault="00C132A6" w:rsidP="000B7F3F">
            <w:pPr>
              <w:rPr>
                <w:sz w:val="20"/>
                <w:szCs w:val="16"/>
              </w:rPr>
            </w:pPr>
            <w:r w:rsidRPr="00057B8F">
              <w:rPr>
                <w:sz w:val="20"/>
                <w:szCs w:val="16"/>
              </w:rPr>
              <w:t>Саянская-тяговая (ЭЧЭ-31)</w:t>
            </w:r>
          </w:p>
        </w:tc>
        <w:tc>
          <w:tcPr>
            <w:tcW w:w="1750" w:type="pct"/>
            <w:shd w:val="clear" w:color="auto" w:fill="auto"/>
          </w:tcPr>
          <w:p w:rsidR="007817CD" w:rsidRPr="00057B8F" w:rsidRDefault="007817CD" w:rsidP="000B7F3F">
            <w:pPr>
              <w:jc w:val="center"/>
              <w:rPr>
                <w:sz w:val="20"/>
                <w:szCs w:val="16"/>
              </w:rPr>
            </w:pPr>
            <w:r w:rsidRPr="00057B8F">
              <w:rPr>
                <w:sz w:val="20"/>
                <w:szCs w:val="16"/>
              </w:rPr>
              <w:t>220</w:t>
            </w:r>
          </w:p>
        </w:tc>
        <w:tc>
          <w:tcPr>
            <w:tcW w:w="1625" w:type="pct"/>
            <w:shd w:val="clear" w:color="auto" w:fill="auto"/>
          </w:tcPr>
          <w:p w:rsidR="007817CD" w:rsidRPr="00057B8F" w:rsidRDefault="00C132A6" w:rsidP="000B7F3F">
            <w:pPr>
              <w:jc w:val="center"/>
              <w:rPr>
                <w:sz w:val="20"/>
                <w:szCs w:val="16"/>
              </w:rPr>
            </w:pPr>
            <w:r w:rsidRPr="00057B8F">
              <w:rPr>
                <w:sz w:val="20"/>
                <w:szCs w:val="16"/>
              </w:rPr>
              <w:t>80</w:t>
            </w:r>
          </w:p>
        </w:tc>
      </w:tr>
      <w:tr w:rsidR="00057B8F" w:rsidRPr="00057B8F" w:rsidTr="000B7F3F">
        <w:trPr>
          <w:cantSplit/>
        </w:trPr>
        <w:tc>
          <w:tcPr>
            <w:tcW w:w="240" w:type="pct"/>
            <w:shd w:val="clear" w:color="auto" w:fill="auto"/>
          </w:tcPr>
          <w:p w:rsidR="007817CD" w:rsidRPr="00057B8F" w:rsidRDefault="007817CD" w:rsidP="0002306E">
            <w:pPr>
              <w:numPr>
                <w:ilvl w:val="0"/>
                <w:numId w:val="265"/>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ТПК</w:t>
            </w:r>
          </w:p>
        </w:tc>
        <w:tc>
          <w:tcPr>
            <w:tcW w:w="1750"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25" w:type="pct"/>
            <w:shd w:val="clear" w:color="auto" w:fill="auto"/>
            <w:hideMark/>
          </w:tcPr>
          <w:p w:rsidR="007817CD" w:rsidRPr="00057B8F" w:rsidRDefault="007817CD" w:rsidP="000B7F3F">
            <w:pPr>
              <w:jc w:val="center"/>
              <w:rPr>
                <w:sz w:val="20"/>
                <w:szCs w:val="16"/>
              </w:rPr>
            </w:pPr>
            <w:r w:rsidRPr="00057B8F">
              <w:rPr>
                <w:sz w:val="20"/>
                <w:szCs w:val="16"/>
              </w:rPr>
              <w:t>126,7</w:t>
            </w:r>
          </w:p>
        </w:tc>
      </w:tr>
      <w:tr w:rsidR="00057B8F" w:rsidRPr="00057B8F" w:rsidTr="000B7F3F">
        <w:trPr>
          <w:cantSplit/>
        </w:trPr>
        <w:tc>
          <w:tcPr>
            <w:tcW w:w="240" w:type="pct"/>
            <w:shd w:val="clear" w:color="auto" w:fill="auto"/>
          </w:tcPr>
          <w:p w:rsidR="007817CD" w:rsidRPr="00057B8F" w:rsidRDefault="007817CD" w:rsidP="0002306E">
            <w:pPr>
              <w:numPr>
                <w:ilvl w:val="0"/>
                <w:numId w:val="265"/>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Троицкая</w:t>
            </w:r>
          </w:p>
        </w:tc>
        <w:tc>
          <w:tcPr>
            <w:tcW w:w="1750"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25" w:type="pct"/>
            <w:shd w:val="clear" w:color="auto" w:fill="auto"/>
            <w:hideMark/>
          </w:tcPr>
          <w:p w:rsidR="007817CD" w:rsidRPr="00057B8F" w:rsidRDefault="007817CD" w:rsidP="000B7F3F">
            <w:pPr>
              <w:jc w:val="center"/>
              <w:rPr>
                <w:sz w:val="20"/>
                <w:szCs w:val="16"/>
              </w:rPr>
            </w:pPr>
            <w:r w:rsidRPr="00057B8F">
              <w:rPr>
                <w:sz w:val="20"/>
                <w:szCs w:val="16"/>
              </w:rPr>
              <w:t>32,2</w:t>
            </w:r>
          </w:p>
        </w:tc>
      </w:tr>
      <w:tr w:rsidR="00057B8F" w:rsidRPr="00057B8F" w:rsidTr="000B7F3F">
        <w:trPr>
          <w:cantSplit/>
        </w:trPr>
        <w:tc>
          <w:tcPr>
            <w:tcW w:w="240" w:type="pct"/>
            <w:shd w:val="clear" w:color="auto" w:fill="auto"/>
          </w:tcPr>
          <w:p w:rsidR="007817CD" w:rsidRPr="00057B8F" w:rsidRDefault="007817CD" w:rsidP="0002306E">
            <w:pPr>
              <w:numPr>
                <w:ilvl w:val="0"/>
                <w:numId w:val="265"/>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Ужур</w:t>
            </w:r>
          </w:p>
        </w:tc>
        <w:tc>
          <w:tcPr>
            <w:tcW w:w="1750"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25" w:type="pct"/>
            <w:shd w:val="clear" w:color="auto" w:fill="auto"/>
            <w:hideMark/>
          </w:tcPr>
          <w:p w:rsidR="007817CD" w:rsidRPr="00057B8F" w:rsidRDefault="007817CD" w:rsidP="000B7F3F">
            <w:pPr>
              <w:jc w:val="center"/>
              <w:rPr>
                <w:sz w:val="20"/>
                <w:szCs w:val="16"/>
              </w:rPr>
            </w:pPr>
            <w:r w:rsidRPr="00057B8F">
              <w:rPr>
                <w:sz w:val="20"/>
                <w:szCs w:val="16"/>
              </w:rPr>
              <w:t>251,3</w:t>
            </w:r>
          </w:p>
        </w:tc>
      </w:tr>
      <w:tr w:rsidR="00057B8F" w:rsidRPr="00057B8F" w:rsidTr="000B7F3F">
        <w:trPr>
          <w:cantSplit/>
        </w:trPr>
        <w:tc>
          <w:tcPr>
            <w:tcW w:w="240" w:type="pct"/>
            <w:shd w:val="clear" w:color="auto" w:fill="auto"/>
          </w:tcPr>
          <w:p w:rsidR="007817CD" w:rsidRPr="00057B8F" w:rsidRDefault="007817CD" w:rsidP="0002306E">
            <w:pPr>
              <w:numPr>
                <w:ilvl w:val="0"/>
                <w:numId w:val="265"/>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Узловая</w:t>
            </w:r>
          </w:p>
        </w:tc>
        <w:tc>
          <w:tcPr>
            <w:tcW w:w="1750"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25" w:type="pct"/>
            <w:shd w:val="clear" w:color="auto" w:fill="auto"/>
            <w:hideMark/>
          </w:tcPr>
          <w:p w:rsidR="007817CD" w:rsidRPr="00057B8F" w:rsidRDefault="007817CD" w:rsidP="000B7F3F">
            <w:pPr>
              <w:jc w:val="center"/>
              <w:rPr>
                <w:sz w:val="20"/>
                <w:szCs w:val="16"/>
              </w:rPr>
            </w:pPr>
            <w:r w:rsidRPr="00057B8F">
              <w:rPr>
                <w:sz w:val="20"/>
                <w:szCs w:val="16"/>
              </w:rPr>
              <w:t>401,3</w:t>
            </w:r>
          </w:p>
        </w:tc>
      </w:tr>
      <w:tr w:rsidR="00057B8F" w:rsidRPr="00057B8F" w:rsidTr="000B7F3F">
        <w:trPr>
          <w:cantSplit/>
        </w:trPr>
        <w:tc>
          <w:tcPr>
            <w:tcW w:w="240" w:type="pct"/>
            <w:shd w:val="clear" w:color="auto" w:fill="auto"/>
          </w:tcPr>
          <w:p w:rsidR="007817CD" w:rsidRPr="00057B8F" w:rsidRDefault="007817CD" w:rsidP="0002306E">
            <w:pPr>
              <w:numPr>
                <w:ilvl w:val="0"/>
                <w:numId w:val="265"/>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Центр</w:t>
            </w:r>
          </w:p>
        </w:tc>
        <w:tc>
          <w:tcPr>
            <w:tcW w:w="1750"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25" w:type="pct"/>
            <w:shd w:val="clear" w:color="auto" w:fill="auto"/>
            <w:hideMark/>
          </w:tcPr>
          <w:p w:rsidR="007817CD" w:rsidRPr="00057B8F" w:rsidRDefault="007817CD" w:rsidP="000B7F3F">
            <w:pPr>
              <w:jc w:val="center"/>
              <w:rPr>
                <w:sz w:val="20"/>
                <w:szCs w:val="16"/>
              </w:rPr>
            </w:pPr>
            <w:r w:rsidRPr="00057B8F">
              <w:rPr>
                <w:sz w:val="20"/>
                <w:szCs w:val="16"/>
              </w:rPr>
              <w:t>401,4</w:t>
            </w:r>
          </w:p>
        </w:tc>
      </w:tr>
      <w:tr w:rsidR="00057B8F" w:rsidRPr="00057B8F" w:rsidTr="000B7F3F">
        <w:trPr>
          <w:cantSplit/>
        </w:trPr>
        <w:tc>
          <w:tcPr>
            <w:tcW w:w="240" w:type="pct"/>
            <w:shd w:val="clear" w:color="auto" w:fill="auto"/>
          </w:tcPr>
          <w:p w:rsidR="007817CD" w:rsidRPr="00057B8F" w:rsidRDefault="007817CD" w:rsidP="0002306E">
            <w:pPr>
              <w:numPr>
                <w:ilvl w:val="0"/>
                <w:numId w:val="265"/>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ЦРП</w:t>
            </w:r>
          </w:p>
        </w:tc>
        <w:tc>
          <w:tcPr>
            <w:tcW w:w="1750"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25" w:type="pct"/>
            <w:shd w:val="clear" w:color="auto" w:fill="auto"/>
            <w:hideMark/>
          </w:tcPr>
          <w:p w:rsidR="007817CD" w:rsidRPr="00057B8F" w:rsidRDefault="007817CD" w:rsidP="000B7F3F">
            <w:pPr>
              <w:jc w:val="center"/>
              <w:rPr>
                <w:sz w:val="20"/>
                <w:szCs w:val="16"/>
              </w:rPr>
            </w:pPr>
            <w:r w:rsidRPr="00057B8F">
              <w:rPr>
                <w:sz w:val="20"/>
                <w:szCs w:val="16"/>
              </w:rPr>
              <w:t>3,1</w:t>
            </w:r>
          </w:p>
        </w:tc>
      </w:tr>
      <w:tr w:rsidR="00057B8F" w:rsidRPr="00057B8F" w:rsidTr="000B7F3F">
        <w:trPr>
          <w:cantSplit/>
        </w:trPr>
        <w:tc>
          <w:tcPr>
            <w:tcW w:w="240" w:type="pct"/>
            <w:shd w:val="clear" w:color="auto" w:fill="auto"/>
          </w:tcPr>
          <w:p w:rsidR="007817CD" w:rsidRPr="00057B8F" w:rsidRDefault="007817CD" w:rsidP="0002306E">
            <w:pPr>
              <w:numPr>
                <w:ilvl w:val="0"/>
                <w:numId w:val="265"/>
              </w:numPr>
              <w:rPr>
                <w:sz w:val="20"/>
                <w:szCs w:val="16"/>
              </w:rPr>
            </w:pPr>
          </w:p>
        </w:tc>
        <w:tc>
          <w:tcPr>
            <w:tcW w:w="1385" w:type="pct"/>
            <w:shd w:val="clear" w:color="auto" w:fill="auto"/>
            <w:hideMark/>
          </w:tcPr>
          <w:p w:rsidR="007817CD" w:rsidRPr="00057B8F" w:rsidRDefault="009B5C40" w:rsidP="000B7F3F">
            <w:pPr>
              <w:rPr>
                <w:sz w:val="20"/>
                <w:szCs w:val="16"/>
              </w:rPr>
            </w:pPr>
            <w:r w:rsidRPr="00057B8F">
              <w:rPr>
                <w:sz w:val="20"/>
                <w:szCs w:val="16"/>
              </w:rPr>
              <w:t>Шарыповская</w:t>
            </w:r>
          </w:p>
        </w:tc>
        <w:tc>
          <w:tcPr>
            <w:tcW w:w="1750"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25" w:type="pct"/>
            <w:shd w:val="clear" w:color="auto" w:fill="auto"/>
            <w:hideMark/>
          </w:tcPr>
          <w:p w:rsidR="007817CD" w:rsidRPr="00057B8F" w:rsidRDefault="007817CD" w:rsidP="000B7F3F">
            <w:pPr>
              <w:jc w:val="center"/>
              <w:rPr>
                <w:sz w:val="20"/>
                <w:szCs w:val="16"/>
              </w:rPr>
            </w:pPr>
            <w:r w:rsidRPr="00057B8F">
              <w:rPr>
                <w:sz w:val="20"/>
                <w:szCs w:val="16"/>
              </w:rPr>
              <w:t>251,3</w:t>
            </w:r>
          </w:p>
        </w:tc>
      </w:tr>
      <w:tr w:rsidR="00057B8F" w:rsidRPr="00057B8F" w:rsidTr="000B7F3F">
        <w:trPr>
          <w:cantSplit/>
        </w:trPr>
        <w:tc>
          <w:tcPr>
            <w:tcW w:w="240" w:type="pct"/>
            <w:shd w:val="clear" w:color="auto" w:fill="auto"/>
          </w:tcPr>
          <w:p w:rsidR="007817CD" w:rsidRPr="00057B8F" w:rsidRDefault="007817CD" w:rsidP="0002306E">
            <w:pPr>
              <w:numPr>
                <w:ilvl w:val="0"/>
                <w:numId w:val="265"/>
              </w:numPr>
              <w:rPr>
                <w:sz w:val="20"/>
                <w:szCs w:val="16"/>
              </w:rPr>
            </w:pPr>
          </w:p>
        </w:tc>
        <w:tc>
          <w:tcPr>
            <w:tcW w:w="1385" w:type="pct"/>
            <w:shd w:val="clear" w:color="auto" w:fill="auto"/>
            <w:hideMark/>
          </w:tcPr>
          <w:p w:rsidR="007817CD" w:rsidRPr="00057B8F" w:rsidRDefault="007817CD" w:rsidP="000B7F3F">
            <w:pPr>
              <w:keepNext/>
              <w:keepLines/>
              <w:rPr>
                <w:sz w:val="20"/>
                <w:szCs w:val="16"/>
              </w:rPr>
            </w:pPr>
            <w:r w:rsidRPr="00057B8F">
              <w:rPr>
                <w:sz w:val="20"/>
                <w:szCs w:val="16"/>
              </w:rPr>
              <w:t>Шушенская-опорная</w:t>
            </w:r>
          </w:p>
        </w:tc>
        <w:tc>
          <w:tcPr>
            <w:tcW w:w="1750" w:type="pct"/>
            <w:shd w:val="clear" w:color="auto" w:fill="auto"/>
            <w:hideMark/>
          </w:tcPr>
          <w:p w:rsidR="007817CD" w:rsidRPr="00057B8F" w:rsidRDefault="007817CD" w:rsidP="000B7F3F">
            <w:pPr>
              <w:keepNext/>
              <w:keepLines/>
              <w:jc w:val="center"/>
              <w:rPr>
                <w:sz w:val="20"/>
                <w:szCs w:val="16"/>
              </w:rPr>
            </w:pPr>
            <w:r w:rsidRPr="00057B8F">
              <w:rPr>
                <w:sz w:val="20"/>
                <w:szCs w:val="16"/>
              </w:rPr>
              <w:t>220</w:t>
            </w:r>
          </w:p>
        </w:tc>
        <w:tc>
          <w:tcPr>
            <w:tcW w:w="1625" w:type="pct"/>
            <w:shd w:val="clear" w:color="auto" w:fill="auto"/>
            <w:hideMark/>
          </w:tcPr>
          <w:p w:rsidR="007817CD" w:rsidRPr="00057B8F" w:rsidRDefault="007817CD" w:rsidP="000B7F3F">
            <w:pPr>
              <w:keepNext/>
              <w:keepLines/>
              <w:jc w:val="center"/>
              <w:rPr>
                <w:sz w:val="20"/>
                <w:szCs w:val="16"/>
              </w:rPr>
            </w:pPr>
            <w:r w:rsidRPr="00057B8F">
              <w:rPr>
                <w:sz w:val="20"/>
                <w:szCs w:val="16"/>
              </w:rPr>
              <w:t>190,4</w:t>
            </w:r>
          </w:p>
        </w:tc>
      </w:tr>
      <w:tr w:rsidR="00057B8F" w:rsidRPr="00057B8F" w:rsidTr="000B7F3F">
        <w:trPr>
          <w:cantSplit/>
        </w:trPr>
        <w:tc>
          <w:tcPr>
            <w:tcW w:w="240" w:type="pct"/>
            <w:shd w:val="clear" w:color="auto" w:fill="auto"/>
          </w:tcPr>
          <w:p w:rsidR="007817CD" w:rsidRPr="00057B8F" w:rsidRDefault="007817CD" w:rsidP="0002306E">
            <w:pPr>
              <w:keepNext/>
              <w:keepLines/>
              <w:numPr>
                <w:ilvl w:val="0"/>
                <w:numId w:val="265"/>
              </w:numPr>
              <w:rPr>
                <w:sz w:val="20"/>
                <w:szCs w:val="16"/>
              </w:rPr>
            </w:pPr>
          </w:p>
        </w:tc>
        <w:tc>
          <w:tcPr>
            <w:tcW w:w="1385" w:type="pct"/>
            <w:shd w:val="clear" w:color="auto" w:fill="auto"/>
            <w:hideMark/>
          </w:tcPr>
          <w:p w:rsidR="007817CD" w:rsidRPr="00057B8F" w:rsidRDefault="00C132A6" w:rsidP="000B7F3F">
            <w:pPr>
              <w:rPr>
                <w:sz w:val="20"/>
                <w:szCs w:val="16"/>
              </w:rPr>
            </w:pPr>
            <w:r w:rsidRPr="00057B8F">
              <w:rPr>
                <w:sz w:val="20"/>
                <w:szCs w:val="16"/>
              </w:rPr>
              <w:t>Щетинкино-тяговая (ЭЧЭ-27)</w:t>
            </w:r>
          </w:p>
        </w:tc>
        <w:tc>
          <w:tcPr>
            <w:tcW w:w="1750"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25" w:type="pct"/>
            <w:shd w:val="clear" w:color="auto" w:fill="auto"/>
            <w:hideMark/>
          </w:tcPr>
          <w:p w:rsidR="007817CD" w:rsidRPr="00057B8F" w:rsidRDefault="00C132A6" w:rsidP="000B7F3F">
            <w:pPr>
              <w:jc w:val="center"/>
              <w:rPr>
                <w:sz w:val="20"/>
                <w:szCs w:val="16"/>
              </w:rPr>
            </w:pPr>
            <w:r w:rsidRPr="00057B8F">
              <w:rPr>
                <w:sz w:val="20"/>
                <w:szCs w:val="16"/>
              </w:rPr>
              <w:t>80</w:t>
            </w:r>
          </w:p>
        </w:tc>
      </w:tr>
      <w:bookmarkEnd w:id="2370"/>
      <w:tr w:rsidR="00057B8F" w:rsidRPr="00057B8F" w:rsidTr="000B7F3F">
        <w:trPr>
          <w:cantSplit/>
        </w:trPr>
        <w:tc>
          <w:tcPr>
            <w:tcW w:w="1625" w:type="pct"/>
            <w:gridSpan w:val="2"/>
            <w:shd w:val="clear" w:color="auto" w:fill="auto"/>
            <w:hideMark/>
          </w:tcPr>
          <w:p w:rsidR="007817CD" w:rsidRPr="00057B8F" w:rsidRDefault="007817CD" w:rsidP="000B7F3F">
            <w:pPr>
              <w:rPr>
                <w:iCs/>
                <w:sz w:val="20"/>
                <w:szCs w:val="16"/>
              </w:rPr>
            </w:pPr>
            <w:r w:rsidRPr="00057B8F">
              <w:rPr>
                <w:iCs/>
                <w:sz w:val="20"/>
                <w:szCs w:val="16"/>
              </w:rPr>
              <w:t>Всего</w:t>
            </w:r>
          </w:p>
        </w:tc>
        <w:tc>
          <w:tcPr>
            <w:tcW w:w="1750" w:type="pct"/>
            <w:shd w:val="clear" w:color="auto" w:fill="auto"/>
          </w:tcPr>
          <w:p w:rsidR="007817CD" w:rsidRPr="00057B8F" w:rsidRDefault="007817CD" w:rsidP="000B7F3F">
            <w:pPr>
              <w:rPr>
                <w:sz w:val="20"/>
                <w:szCs w:val="16"/>
              </w:rPr>
            </w:pPr>
          </w:p>
        </w:tc>
        <w:tc>
          <w:tcPr>
            <w:tcW w:w="1625" w:type="pct"/>
            <w:shd w:val="clear" w:color="auto" w:fill="auto"/>
            <w:hideMark/>
          </w:tcPr>
          <w:p w:rsidR="007817CD" w:rsidRPr="00057B8F" w:rsidRDefault="00E917FE" w:rsidP="003658F3">
            <w:pPr>
              <w:jc w:val="center"/>
              <w:rPr>
                <w:sz w:val="20"/>
                <w:szCs w:val="16"/>
              </w:rPr>
            </w:pPr>
            <w:r w:rsidRPr="00057B8F">
              <w:rPr>
                <w:sz w:val="20"/>
                <w:szCs w:val="16"/>
              </w:rPr>
              <w:t>14558,7</w:t>
            </w:r>
          </w:p>
        </w:tc>
      </w:tr>
    </w:tbl>
    <w:p w:rsidR="007817CD" w:rsidRPr="00057B8F" w:rsidRDefault="007817CD" w:rsidP="007817CD">
      <w:pPr>
        <w:pStyle w:val="6"/>
      </w:pPr>
      <w:r w:rsidRPr="00057B8F">
        <w:t>Действующие линии электропередачи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2"/>
        <w:gridCol w:w="4933"/>
        <w:gridCol w:w="2234"/>
        <w:gridCol w:w="1872"/>
      </w:tblGrid>
      <w:tr w:rsidR="00057B8F" w:rsidRPr="00057B8F" w:rsidTr="000B7F3F">
        <w:trPr>
          <w:cantSplit/>
          <w:tblHeader/>
        </w:trPr>
        <w:tc>
          <w:tcPr>
            <w:tcW w:w="278" w:type="pct"/>
            <w:shd w:val="clear" w:color="auto" w:fill="auto"/>
            <w:noWrap/>
            <w:hideMark/>
          </w:tcPr>
          <w:p w:rsidR="007817CD" w:rsidRPr="00057B8F" w:rsidRDefault="007817CD" w:rsidP="000B7F3F">
            <w:pPr>
              <w:rPr>
                <w:bCs/>
                <w:sz w:val="20"/>
                <w:szCs w:val="16"/>
              </w:rPr>
            </w:pPr>
            <w:r w:rsidRPr="00057B8F">
              <w:rPr>
                <w:bCs/>
                <w:sz w:val="20"/>
                <w:szCs w:val="16"/>
              </w:rPr>
              <w:t>№</w:t>
            </w:r>
          </w:p>
        </w:tc>
        <w:tc>
          <w:tcPr>
            <w:tcW w:w="2577" w:type="pct"/>
            <w:shd w:val="clear" w:color="auto" w:fill="auto"/>
            <w:noWrap/>
            <w:hideMark/>
          </w:tcPr>
          <w:p w:rsidR="007817CD" w:rsidRPr="00057B8F" w:rsidRDefault="007817CD" w:rsidP="000B7F3F">
            <w:pPr>
              <w:rPr>
                <w:bCs/>
                <w:sz w:val="20"/>
                <w:szCs w:val="16"/>
              </w:rPr>
            </w:pPr>
            <w:r w:rsidRPr="00057B8F">
              <w:rPr>
                <w:bCs/>
                <w:sz w:val="20"/>
                <w:szCs w:val="16"/>
              </w:rPr>
              <w:t>Наименование</w:t>
            </w:r>
            <w:r w:rsidRPr="00057B8F">
              <w:rPr>
                <w:bCs/>
                <w:sz w:val="20"/>
                <w:szCs w:val="16"/>
                <w:lang w:val="en-US"/>
              </w:rPr>
              <w:t xml:space="preserve"> </w:t>
            </w:r>
            <w:r w:rsidRPr="00057B8F">
              <w:rPr>
                <w:bCs/>
                <w:sz w:val="20"/>
                <w:szCs w:val="16"/>
              </w:rPr>
              <w:t>линии электропередачи</w:t>
            </w:r>
          </w:p>
        </w:tc>
        <w:tc>
          <w:tcPr>
            <w:tcW w:w="1167" w:type="pct"/>
            <w:shd w:val="clear" w:color="auto" w:fill="auto"/>
            <w:noWrap/>
            <w:hideMark/>
          </w:tcPr>
          <w:p w:rsidR="007817CD" w:rsidRPr="00057B8F" w:rsidRDefault="007817CD" w:rsidP="000B7F3F">
            <w:pPr>
              <w:rPr>
                <w:bCs/>
                <w:sz w:val="20"/>
                <w:szCs w:val="16"/>
              </w:rPr>
            </w:pPr>
            <w:r w:rsidRPr="00057B8F">
              <w:rPr>
                <w:bCs/>
                <w:sz w:val="20"/>
                <w:szCs w:val="16"/>
              </w:rPr>
              <w:t>Местоположение</w:t>
            </w:r>
          </w:p>
        </w:tc>
        <w:tc>
          <w:tcPr>
            <w:tcW w:w="978" w:type="pct"/>
            <w:shd w:val="clear" w:color="auto" w:fill="auto"/>
            <w:noWrap/>
            <w:hideMark/>
          </w:tcPr>
          <w:p w:rsidR="007817CD" w:rsidRPr="00057B8F" w:rsidRDefault="007817CD" w:rsidP="000B7F3F">
            <w:pPr>
              <w:jc w:val="center"/>
              <w:rPr>
                <w:bCs/>
                <w:sz w:val="20"/>
                <w:szCs w:val="16"/>
              </w:rPr>
            </w:pPr>
            <w:r w:rsidRPr="00057B8F">
              <w:rPr>
                <w:bCs/>
                <w:sz w:val="20"/>
                <w:szCs w:val="16"/>
              </w:rPr>
              <w:t>Протяженность, км</w:t>
            </w:r>
          </w:p>
        </w:tc>
      </w:tr>
      <w:tr w:rsidR="00057B8F" w:rsidRPr="00057B8F" w:rsidTr="000B7F3F">
        <w:trPr>
          <w:cantSplit/>
        </w:trPr>
        <w:tc>
          <w:tcPr>
            <w:tcW w:w="278" w:type="pct"/>
            <w:shd w:val="clear" w:color="auto" w:fill="auto"/>
          </w:tcPr>
          <w:p w:rsidR="00106EE5" w:rsidRPr="00057B8F" w:rsidRDefault="00106EE5" w:rsidP="0002306E">
            <w:pPr>
              <w:numPr>
                <w:ilvl w:val="0"/>
                <w:numId w:val="266"/>
              </w:numPr>
              <w:rPr>
                <w:sz w:val="20"/>
                <w:szCs w:val="16"/>
              </w:rPr>
            </w:pPr>
          </w:p>
        </w:tc>
        <w:tc>
          <w:tcPr>
            <w:tcW w:w="2577" w:type="pct"/>
            <w:shd w:val="clear" w:color="auto" w:fill="auto"/>
            <w:hideMark/>
          </w:tcPr>
          <w:p w:rsidR="00106EE5" w:rsidRPr="00057B8F" w:rsidRDefault="00106EE5" w:rsidP="00493889">
            <w:pPr>
              <w:rPr>
                <w:sz w:val="20"/>
                <w:szCs w:val="16"/>
              </w:rPr>
            </w:pPr>
            <w:r w:rsidRPr="00057B8F">
              <w:rPr>
                <w:sz w:val="20"/>
                <w:szCs w:val="16"/>
              </w:rPr>
              <w:t>ВЛ 500 кВ Алтай - Итатская (ВЛ-1106)</w:t>
            </w:r>
          </w:p>
        </w:tc>
        <w:tc>
          <w:tcPr>
            <w:tcW w:w="1167" w:type="pct"/>
            <w:shd w:val="clear" w:color="auto" w:fill="auto"/>
            <w:hideMark/>
          </w:tcPr>
          <w:p w:rsidR="00106EE5" w:rsidRPr="00057B8F" w:rsidRDefault="00106EE5" w:rsidP="00493889">
            <w:pPr>
              <w:rPr>
                <w:sz w:val="20"/>
                <w:szCs w:val="16"/>
              </w:rPr>
            </w:pPr>
            <w:r w:rsidRPr="00057B8F">
              <w:rPr>
                <w:sz w:val="20"/>
                <w:szCs w:val="16"/>
              </w:rPr>
              <w:t>Алтайский край, Кемеровская область, Красноярский край</w:t>
            </w:r>
          </w:p>
        </w:tc>
        <w:tc>
          <w:tcPr>
            <w:tcW w:w="978" w:type="pct"/>
            <w:shd w:val="clear" w:color="auto" w:fill="auto"/>
            <w:hideMark/>
          </w:tcPr>
          <w:p w:rsidR="00106EE5" w:rsidRPr="00057B8F" w:rsidRDefault="00106EE5" w:rsidP="00493889">
            <w:pPr>
              <w:jc w:val="center"/>
              <w:rPr>
                <w:sz w:val="20"/>
                <w:szCs w:val="16"/>
              </w:rPr>
            </w:pPr>
            <w:r w:rsidRPr="00057B8F">
              <w:rPr>
                <w:sz w:val="20"/>
                <w:szCs w:val="16"/>
              </w:rPr>
              <w:t>446,2</w:t>
            </w:r>
          </w:p>
        </w:tc>
      </w:tr>
      <w:tr w:rsidR="00057B8F" w:rsidRPr="00057B8F" w:rsidTr="000B7F3F">
        <w:trPr>
          <w:cantSplit/>
        </w:trPr>
        <w:tc>
          <w:tcPr>
            <w:tcW w:w="278" w:type="pct"/>
            <w:shd w:val="clear" w:color="auto" w:fill="auto"/>
          </w:tcPr>
          <w:p w:rsidR="007817CD" w:rsidRPr="00057B8F" w:rsidRDefault="007817CD" w:rsidP="0002306E">
            <w:pPr>
              <w:numPr>
                <w:ilvl w:val="0"/>
                <w:numId w:val="266"/>
              </w:numPr>
              <w:rPr>
                <w:sz w:val="20"/>
                <w:szCs w:val="16"/>
              </w:rPr>
            </w:pPr>
          </w:p>
        </w:tc>
        <w:tc>
          <w:tcPr>
            <w:tcW w:w="2577" w:type="pct"/>
            <w:shd w:val="clear" w:color="auto" w:fill="auto"/>
            <w:hideMark/>
          </w:tcPr>
          <w:p w:rsidR="007817CD" w:rsidRPr="00057B8F" w:rsidRDefault="007817CD" w:rsidP="000B7F3F">
            <w:pPr>
              <w:rPr>
                <w:sz w:val="20"/>
                <w:szCs w:val="16"/>
              </w:rPr>
            </w:pPr>
            <w:r w:rsidRPr="00057B8F">
              <w:rPr>
                <w:sz w:val="20"/>
                <w:szCs w:val="16"/>
              </w:rPr>
              <w:t>ВЛ 500 кВ Ангара - Камала-1</w:t>
            </w:r>
          </w:p>
        </w:tc>
        <w:tc>
          <w:tcPr>
            <w:tcW w:w="1167" w:type="pct"/>
            <w:shd w:val="clear" w:color="auto" w:fill="auto"/>
            <w:hideMark/>
          </w:tcPr>
          <w:p w:rsidR="007817CD" w:rsidRPr="00057B8F" w:rsidRDefault="007817CD" w:rsidP="000B7F3F">
            <w:pPr>
              <w:rPr>
                <w:sz w:val="20"/>
                <w:szCs w:val="16"/>
              </w:rPr>
            </w:pPr>
            <w:r w:rsidRPr="00057B8F">
              <w:rPr>
                <w:sz w:val="20"/>
                <w:szCs w:val="16"/>
              </w:rPr>
              <w:t>Красноярский край</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352</w:t>
            </w:r>
          </w:p>
        </w:tc>
      </w:tr>
      <w:tr w:rsidR="00057B8F" w:rsidRPr="00057B8F" w:rsidTr="000B7F3F">
        <w:trPr>
          <w:cantSplit/>
        </w:trPr>
        <w:tc>
          <w:tcPr>
            <w:tcW w:w="278" w:type="pct"/>
            <w:shd w:val="clear" w:color="auto" w:fill="auto"/>
          </w:tcPr>
          <w:p w:rsidR="00314225" w:rsidRPr="00057B8F" w:rsidRDefault="00314225" w:rsidP="0002306E">
            <w:pPr>
              <w:numPr>
                <w:ilvl w:val="0"/>
                <w:numId w:val="266"/>
              </w:numPr>
              <w:rPr>
                <w:sz w:val="20"/>
                <w:szCs w:val="16"/>
              </w:rPr>
            </w:pPr>
          </w:p>
        </w:tc>
        <w:tc>
          <w:tcPr>
            <w:tcW w:w="2577" w:type="pct"/>
            <w:shd w:val="clear" w:color="auto" w:fill="auto"/>
          </w:tcPr>
          <w:p w:rsidR="00314225" w:rsidRPr="00057B8F" w:rsidRDefault="00314225" w:rsidP="00334032">
            <w:pPr>
              <w:rPr>
                <w:sz w:val="20"/>
                <w:szCs w:val="16"/>
              </w:rPr>
            </w:pPr>
            <w:r w:rsidRPr="00057B8F">
              <w:rPr>
                <w:sz w:val="20"/>
                <w:szCs w:val="16"/>
              </w:rPr>
              <w:t>ВЛ 500 кВ Ан</w:t>
            </w:r>
            <w:r w:rsidRPr="00057B8F">
              <w:rPr>
                <w:sz w:val="20"/>
                <w:szCs w:val="16"/>
              </w:rPr>
              <w:softHyphen/>
              <w:t>гара - Озерная</w:t>
            </w:r>
          </w:p>
        </w:tc>
        <w:tc>
          <w:tcPr>
            <w:tcW w:w="1167" w:type="pct"/>
            <w:shd w:val="clear" w:color="auto" w:fill="auto"/>
          </w:tcPr>
          <w:p w:rsidR="00314225" w:rsidRPr="00057B8F" w:rsidRDefault="00314225" w:rsidP="00334032">
            <w:pPr>
              <w:rPr>
                <w:sz w:val="20"/>
                <w:szCs w:val="16"/>
              </w:rPr>
            </w:pPr>
            <w:r w:rsidRPr="00057B8F">
              <w:rPr>
                <w:sz w:val="20"/>
                <w:szCs w:val="16"/>
              </w:rPr>
              <w:t>Иркутская область, Красноярский край</w:t>
            </w:r>
          </w:p>
        </w:tc>
        <w:tc>
          <w:tcPr>
            <w:tcW w:w="978" w:type="pct"/>
            <w:shd w:val="clear" w:color="auto" w:fill="auto"/>
          </w:tcPr>
          <w:p w:rsidR="00314225" w:rsidRPr="00057B8F" w:rsidRDefault="00314225" w:rsidP="00334032">
            <w:pPr>
              <w:jc w:val="center"/>
              <w:rPr>
                <w:sz w:val="20"/>
                <w:szCs w:val="16"/>
              </w:rPr>
            </w:pPr>
            <w:r w:rsidRPr="00057B8F">
              <w:rPr>
                <w:sz w:val="20"/>
                <w:szCs w:val="16"/>
              </w:rPr>
              <w:t>265,6</w:t>
            </w:r>
          </w:p>
        </w:tc>
      </w:tr>
      <w:tr w:rsidR="00057B8F" w:rsidRPr="00057B8F" w:rsidTr="000B7F3F">
        <w:trPr>
          <w:cantSplit/>
        </w:trPr>
        <w:tc>
          <w:tcPr>
            <w:tcW w:w="278" w:type="pct"/>
            <w:shd w:val="clear" w:color="auto" w:fill="auto"/>
          </w:tcPr>
          <w:p w:rsidR="00314225" w:rsidRPr="00057B8F" w:rsidRDefault="00314225" w:rsidP="0002306E">
            <w:pPr>
              <w:numPr>
                <w:ilvl w:val="0"/>
                <w:numId w:val="266"/>
              </w:numPr>
              <w:rPr>
                <w:sz w:val="20"/>
                <w:szCs w:val="16"/>
              </w:rPr>
            </w:pPr>
          </w:p>
        </w:tc>
        <w:tc>
          <w:tcPr>
            <w:tcW w:w="2577" w:type="pct"/>
            <w:shd w:val="clear" w:color="auto" w:fill="auto"/>
            <w:hideMark/>
          </w:tcPr>
          <w:p w:rsidR="00314225" w:rsidRPr="00057B8F" w:rsidRDefault="00314225" w:rsidP="000B7F3F">
            <w:pPr>
              <w:rPr>
                <w:sz w:val="20"/>
                <w:szCs w:val="16"/>
              </w:rPr>
            </w:pPr>
            <w:r w:rsidRPr="00057B8F">
              <w:rPr>
                <w:sz w:val="20"/>
                <w:szCs w:val="16"/>
              </w:rPr>
              <w:t>ВЛ 500 кВ Березовская ГРЭС - Итатская №1 (ВЛ-520)</w:t>
            </w:r>
          </w:p>
        </w:tc>
        <w:tc>
          <w:tcPr>
            <w:tcW w:w="1167" w:type="pct"/>
            <w:shd w:val="clear" w:color="auto" w:fill="auto"/>
            <w:hideMark/>
          </w:tcPr>
          <w:p w:rsidR="00314225" w:rsidRPr="00057B8F" w:rsidRDefault="00314225" w:rsidP="000B7F3F">
            <w:pPr>
              <w:rPr>
                <w:sz w:val="20"/>
                <w:szCs w:val="16"/>
              </w:rPr>
            </w:pPr>
            <w:r w:rsidRPr="00057B8F">
              <w:rPr>
                <w:sz w:val="20"/>
                <w:szCs w:val="16"/>
              </w:rPr>
              <w:t>Красноярский край</w:t>
            </w:r>
          </w:p>
        </w:tc>
        <w:tc>
          <w:tcPr>
            <w:tcW w:w="978" w:type="pct"/>
            <w:shd w:val="clear" w:color="auto" w:fill="auto"/>
            <w:hideMark/>
          </w:tcPr>
          <w:p w:rsidR="00314225" w:rsidRPr="00057B8F" w:rsidRDefault="00314225" w:rsidP="000B7F3F">
            <w:pPr>
              <w:jc w:val="center"/>
              <w:rPr>
                <w:sz w:val="20"/>
                <w:szCs w:val="16"/>
              </w:rPr>
            </w:pPr>
            <w:r w:rsidRPr="00057B8F">
              <w:rPr>
                <w:sz w:val="20"/>
                <w:szCs w:val="16"/>
              </w:rPr>
              <w:t>17,60</w:t>
            </w:r>
          </w:p>
        </w:tc>
      </w:tr>
      <w:tr w:rsidR="00057B8F" w:rsidRPr="00057B8F" w:rsidTr="000B7F3F">
        <w:trPr>
          <w:cantSplit/>
        </w:trPr>
        <w:tc>
          <w:tcPr>
            <w:tcW w:w="278" w:type="pct"/>
            <w:shd w:val="clear" w:color="auto" w:fill="auto"/>
          </w:tcPr>
          <w:p w:rsidR="00314225" w:rsidRPr="00057B8F" w:rsidRDefault="00314225" w:rsidP="0002306E">
            <w:pPr>
              <w:numPr>
                <w:ilvl w:val="0"/>
                <w:numId w:val="266"/>
              </w:numPr>
              <w:rPr>
                <w:sz w:val="20"/>
                <w:szCs w:val="16"/>
              </w:rPr>
            </w:pPr>
          </w:p>
        </w:tc>
        <w:tc>
          <w:tcPr>
            <w:tcW w:w="2577" w:type="pct"/>
            <w:shd w:val="clear" w:color="auto" w:fill="auto"/>
            <w:hideMark/>
          </w:tcPr>
          <w:p w:rsidR="00314225" w:rsidRPr="00057B8F" w:rsidRDefault="00314225" w:rsidP="000B7F3F">
            <w:pPr>
              <w:rPr>
                <w:sz w:val="20"/>
                <w:szCs w:val="16"/>
              </w:rPr>
            </w:pPr>
            <w:r w:rsidRPr="00057B8F">
              <w:rPr>
                <w:sz w:val="20"/>
                <w:szCs w:val="16"/>
              </w:rPr>
              <w:t>ВЛ 500 кВ Березовская ГРЭС - Итатская №2 (ВЛ-521)</w:t>
            </w:r>
          </w:p>
        </w:tc>
        <w:tc>
          <w:tcPr>
            <w:tcW w:w="1167" w:type="pct"/>
            <w:shd w:val="clear" w:color="auto" w:fill="auto"/>
            <w:hideMark/>
          </w:tcPr>
          <w:p w:rsidR="00314225" w:rsidRPr="00057B8F" w:rsidRDefault="00314225" w:rsidP="000B7F3F">
            <w:pPr>
              <w:rPr>
                <w:sz w:val="20"/>
                <w:szCs w:val="16"/>
              </w:rPr>
            </w:pPr>
            <w:r w:rsidRPr="00057B8F">
              <w:rPr>
                <w:sz w:val="20"/>
                <w:szCs w:val="16"/>
              </w:rPr>
              <w:t>Красноярский край</w:t>
            </w:r>
          </w:p>
        </w:tc>
        <w:tc>
          <w:tcPr>
            <w:tcW w:w="978" w:type="pct"/>
            <w:shd w:val="clear" w:color="auto" w:fill="auto"/>
            <w:hideMark/>
          </w:tcPr>
          <w:p w:rsidR="00314225" w:rsidRPr="00057B8F" w:rsidRDefault="00314225" w:rsidP="000B7F3F">
            <w:pPr>
              <w:jc w:val="center"/>
              <w:rPr>
                <w:sz w:val="20"/>
                <w:szCs w:val="16"/>
              </w:rPr>
            </w:pPr>
            <w:r w:rsidRPr="00057B8F">
              <w:rPr>
                <w:sz w:val="20"/>
                <w:szCs w:val="16"/>
              </w:rPr>
              <w:t>17,60</w:t>
            </w:r>
          </w:p>
        </w:tc>
      </w:tr>
      <w:tr w:rsidR="00057B8F" w:rsidRPr="00057B8F" w:rsidTr="000B7F3F">
        <w:trPr>
          <w:cantSplit/>
        </w:trPr>
        <w:tc>
          <w:tcPr>
            <w:tcW w:w="278" w:type="pct"/>
            <w:shd w:val="clear" w:color="auto" w:fill="auto"/>
          </w:tcPr>
          <w:p w:rsidR="00314225" w:rsidRPr="00057B8F" w:rsidRDefault="00314225" w:rsidP="0002306E">
            <w:pPr>
              <w:numPr>
                <w:ilvl w:val="0"/>
                <w:numId w:val="266"/>
              </w:numPr>
              <w:rPr>
                <w:sz w:val="20"/>
                <w:szCs w:val="16"/>
              </w:rPr>
            </w:pPr>
          </w:p>
        </w:tc>
        <w:tc>
          <w:tcPr>
            <w:tcW w:w="2577" w:type="pct"/>
            <w:shd w:val="clear" w:color="auto" w:fill="auto"/>
          </w:tcPr>
          <w:p w:rsidR="00314225" w:rsidRPr="00057B8F" w:rsidRDefault="00314225" w:rsidP="000B7F3F">
            <w:pPr>
              <w:rPr>
                <w:sz w:val="20"/>
                <w:szCs w:val="16"/>
              </w:rPr>
            </w:pPr>
            <w:r w:rsidRPr="00057B8F">
              <w:rPr>
                <w:sz w:val="20"/>
                <w:szCs w:val="16"/>
              </w:rPr>
              <w:t>ВЛ 500 кВ Бере</w:t>
            </w:r>
            <w:r w:rsidRPr="00057B8F">
              <w:rPr>
                <w:sz w:val="20"/>
                <w:szCs w:val="16"/>
              </w:rPr>
              <w:softHyphen/>
              <w:t>зовская ГРЭС - Итатская №3</w:t>
            </w:r>
          </w:p>
        </w:tc>
        <w:tc>
          <w:tcPr>
            <w:tcW w:w="1167" w:type="pct"/>
            <w:shd w:val="clear" w:color="auto" w:fill="auto"/>
          </w:tcPr>
          <w:p w:rsidR="00314225" w:rsidRPr="00057B8F" w:rsidRDefault="00314225" w:rsidP="000B7F3F">
            <w:pPr>
              <w:rPr>
                <w:sz w:val="20"/>
                <w:szCs w:val="16"/>
              </w:rPr>
            </w:pPr>
            <w:r w:rsidRPr="00057B8F">
              <w:rPr>
                <w:sz w:val="20"/>
                <w:szCs w:val="16"/>
              </w:rPr>
              <w:t>Красноярский край</w:t>
            </w:r>
          </w:p>
        </w:tc>
        <w:tc>
          <w:tcPr>
            <w:tcW w:w="978" w:type="pct"/>
            <w:shd w:val="clear" w:color="auto" w:fill="auto"/>
          </w:tcPr>
          <w:p w:rsidR="00314225" w:rsidRPr="00057B8F" w:rsidRDefault="00314225" w:rsidP="000B7F3F">
            <w:pPr>
              <w:jc w:val="center"/>
              <w:rPr>
                <w:sz w:val="20"/>
                <w:szCs w:val="16"/>
              </w:rPr>
            </w:pPr>
            <w:r w:rsidRPr="00057B8F">
              <w:rPr>
                <w:sz w:val="20"/>
                <w:szCs w:val="16"/>
              </w:rPr>
              <w:t>18,7</w:t>
            </w:r>
          </w:p>
        </w:tc>
      </w:tr>
      <w:tr w:rsidR="00057B8F" w:rsidRPr="00057B8F" w:rsidTr="000B7F3F">
        <w:trPr>
          <w:cantSplit/>
        </w:trPr>
        <w:tc>
          <w:tcPr>
            <w:tcW w:w="278" w:type="pct"/>
            <w:shd w:val="clear" w:color="auto" w:fill="auto"/>
          </w:tcPr>
          <w:p w:rsidR="00314225" w:rsidRPr="00057B8F" w:rsidRDefault="00314225" w:rsidP="0002306E">
            <w:pPr>
              <w:numPr>
                <w:ilvl w:val="0"/>
                <w:numId w:val="266"/>
              </w:numPr>
              <w:rPr>
                <w:sz w:val="20"/>
                <w:szCs w:val="16"/>
              </w:rPr>
            </w:pPr>
          </w:p>
        </w:tc>
        <w:tc>
          <w:tcPr>
            <w:tcW w:w="2577" w:type="pct"/>
            <w:shd w:val="clear" w:color="auto" w:fill="auto"/>
            <w:hideMark/>
          </w:tcPr>
          <w:p w:rsidR="00314225" w:rsidRPr="00057B8F" w:rsidRDefault="00314225" w:rsidP="000B7F3F">
            <w:pPr>
              <w:rPr>
                <w:sz w:val="20"/>
                <w:szCs w:val="16"/>
              </w:rPr>
            </w:pPr>
            <w:r w:rsidRPr="00057B8F">
              <w:rPr>
                <w:sz w:val="20"/>
                <w:szCs w:val="16"/>
              </w:rPr>
              <w:t>ВЛ 500 кВ Березовская ГРЭС-1 - Ново-Анжерская</w:t>
            </w:r>
          </w:p>
        </w:tc>
        <w:tc>
          <w:tcPr>
            <w:tcW w:w="1167" w:type="pct"/>
            <w:shd w:val="clear" w:color="auto" w:fill="auto"/>
            <w:hideMark/>
          </w:tcPr>
          <w:p w:rsidR="00314225" w:rsidRPr="00057B8F" w:rsidRDefault="00314225" w:rsidP="000B7F3F">
            <w:pPr>
              <w:rPr>
                <w:sz w:val="20"/>
                <w:szCs w:val="16"/>
              </w:rPr>
            </w:pPr>
            <w:r w:rsidRPr="00057B8F">
              <w:rPr>
                <w:sz w:val="20"/>
                <w:szCs w:val="16"/>
              </w:rPr>
              <w:t>Кемеровская область, Красноярский край</w:t>
            </w:r>
          </w:p>
        </w:tc>
        <w:tc>
          <w:tcPr>
            <w:tcW w:w="978" w:type="pct"/>
            <w:shd w:val="clear" w:color="auto" w:fill="auto"/>
            <w:hideMark/>
          </w:tcPr>
          <w:p w:rsidR="00314225" w:rsidRPr="00057B8F" w:rsidRDefault="00314225" w:rsidP="000B7F3F">
            <w:pPr>
              <w:jc w:val="center"/>
              <w:rPr>
                <w:sz w:val="20"/>
                <w:szCs w:val="16"/>
              </w:rPr>
            </w:pPr>
            <w:r w:rsidRPr="00057B8F">
              <w:rPr>
                <w:sz w:val="20"/>
                <w:szCs w:val="16"/>
              </w:rPr>
              <w:t>-</w:t>
            </w:r>
          </w:p>
        </w:tc>
      </w:tr>
      <w:tr w:rsidR="00057B8F" w:rsidRPr="00057B8F" w:rsidTr="000B7F3F">
        <w:trPr>
          <w:cantSplit/>
        </w:trPr>
        <w:tc>
          <w:tcPr>
            <w:tcW w:w="278" w:type="pct"/>
            <w:shd w:val="clear" w:color="auto" w:fill="auto"/>
          </w:tcPr>
          <w:p w:rsidR="00314225" w:rsidRPr="00057B8F" w:rsidRDefault="00314225" w:rsidP="0002306E">
            <w:pPr>
              <w:numPr>
                <w:ilvl w:val="0"/>
                <w:numId w:val="266"/>
              </w:numPr>
              <w:rPr>
                <w:sz w:val="20"/>
                <w:szCs w:val="16"/>
              </w:rPr>
            </w:pPr>
          </w:p>
        </w:tc>
        <w:tc>
          <w:tcPr>
            <w:tcW w:w="2577" w:type="pct"/>
            <w:shd w:val="clear" w:color="auto" w:fill="auto"/>
          </w:tcPr>
          <w:p w:rsidR="00314225" w:rsidRPr="00057B8F" w:rsidRDefault="00314225" w:rsidP="00BA2652">
            <w:pPr>
              <w:rPr>
                <w:sz w:val="20"/>
                <w:szCs w:val="16"/>
              </w:rPr>
            </w:pPr>
            <w:r w:rsidRPr="00057B8F">
              <w:rPr>
                <w:sz w:val="20"/>
                <w:szCs w:val="16"/>
              </w:rPr>
              <w:t xml:space="preserve">ВЛ 500 кВ Богучанская ГЭС - Ангара №1 </w:t>
            </w:r>
          </w:p>
        </w:tc>
        <w:tc>
          <w:tcPr>
            <w:tcW w:w="1167" w:type="pct"/>
            <w:shd w:val="clear" w:color="auto" w:fill="auto"/>
          </w:tcPr>
          <w:p w:rsidR="00314225" w:rsidRPr="00057B8F" w:rsidRDefault="00314225" w:rsidP="000B7F3F">
            <w:pPr>
              <w:rPr>
                <w:sz w:val="20"/>
                <w:szCs w:val="16"/>
              </w:rPr>
            </w:pPr>
            <w:r w:rsidRPr="00057B8F">
              <w:rPr>
                <w:sz w:val="20"/>
                <w:szCs w:val="16"/>
              </w:rPr>
              <w:t>Красноярский край</w:t>
            </w:r>
          </w:p>
        </w:tc>
        <w:tc>
          <w:tcPr>
            <w:tcW w:w="978" w:type="pct"/>
            <w:shd w:val="clear" w:color="auto" w:fill="auto"/>
          </w:tcPr>
          <w:p w:rsidR="00314225" w:rsidRPr="00057B8F" w:rsidRDefault="00314225" w:rsidP="000B7F3F">
            <w:pPr>
              <w:jc w:val="center"/>
              <w:rPr>
                <w:sz w:val="20"/>
                <w:szCs w:val="16"/>
              </w:rPr>
            </w:pPr>
            <w:r w:rsidRPr="00057B8F">
              <w:rPr>
                <w:sz w:val="20"/>
                <w:szCs w:val="16"/>
              </w:rPr>
              <w:t>152,3</w:t>
            </w:r>
          </w:p>
        </w:tc>
      </w:tr>
      <w:tr w:rsidR="00057B8F" w:rsidRPr="00057B8F" w:rsidTr="000B7F3F">
        <w:trPr>
          <w:cantSplit/>
        </w:trPr>
        <w:tc>
          <w:tcPr>
            <w:tcW w:w="278" w:type="pct"/>
            <w:shd w:val="clear" w:color="auto" w:fill="auto"/>
          </w:tcPr>
          <w:p w:rsidR="00314225" w:rsidRPr="00057B8F" w:rsidRDefault="00314225" w:rsidP="0002306E">
            <w:pPr>
              <w:numPr>
                <w:ilvl w:val="0"/>
                <w:numId w:val="266"/>
              </w:numPr>
              <w:rPr>
                <w:sz w:val="20"/>
                <w:szCs w:val="16"/>
              </w:rPr>
            </w:pPr>
          </w:p>
        </w:tc>
        <w:tc>
          <w:tcPr>
            <w:tcW w:w="2577" w:type="pct"/>
            <w:shd w:val="clear" w:color="auto" w:fill="auto"/>
          </w:tcPr>
          <w:p w:rsidR="00314225" w:rsidRPr="00057B8F" w:rsidRDefault="00314225" w:rsidP="00BA2652">
            <w:pPr>
              <w:rPr>
                <w:sz w:val="20"/>
                <w:szCs w:val="16"/>
              </w:rPr>
            </w:pPr>
            <w:r w:rsidRPr="00057B8F">
              <w:rPr>
                <w:sz w:val="20"/>
                <w:szCs w:val="16"/>
              </w:rPr>
              <w:t xml:space="preserve">ВЛ 500 кВ Богучанская ГЭС - Ангара №2 </w:t>
            </w:r>
          </w:p>
        </w:tc>
        <w:tc>
          <w:tcPr>
            <w:tcW w:w="1167" w:type="pct"/>
            <w:shd w:val="clear" w:color="auto" w:fill="auto"/>
          </w:tcPr>
          <w:p w:rsidR="00314225" w:rsidRPr="00057B8F" w:rsidRDefault="00314225" w:rsidP="000B7F3F">
            <w:pPr>
              <w:rPr>
                <w:sz w:val="20"/>
                <w:szCs w:val="16"/>
              </w:rPr>
            </w:pPr>
            <w:r w:rsidRPr="00057B8F">
              <w:rPr>
                <w:sz w:val="20"/>
                <w:szCs w:val="16"/>
              </w:rPr>
              <w:t>Красноярский край</w:t>
            </w:r>
          </w:p>
        </w:tc>
        <w:tc>
          <w:tcPr>
            <w:tcW w:w="978" w:type="pct"/>
            <w:shd w:val="clear" w:color="auto" w:fill="auto"/>
          </w:tcPr>
          <w:p w:rsidR="00314225" w:rsidRPr="00057B8F" w:rsidRDefault="00314225" w:rsidP="000B7F3F">
            <w:pPr>
              <w:jc w:val="center"/>
              <w:rPr>
                <w:sz w:val="20"/>
                <w:szCs w:val="16"/>
              </w:rPr>
            </w:pPr>
            <w:r w:rsidRPr="00057B8F">
              <w:rPr>
                <w:sz w:val="20"/>
                <w:szCs w:val="16"/>
              </w:rPr>
              <w:t>152,3</w:t>
            </w:r>
          </w:p>
        </w:tc>
      </w:tr>
      <w:tr w:rsidR="00057B8F" w:rsidRPr="00057B8F" w:rsidTr="007754DF">
        <w:trPr>
          <w:cantSplit/>
        </w:trPr>
        <w:tc>
          <w:tcPr>
            <w:tcW w:w="278" w:type="pct"/>
            <w:shd w:val="clear" w:color="auto" w:fill="auto"/>
          </w:tcPr>
          <w:p w:rsidR="00520D20" w:rsidRPr="00057B8F" w:rsidRDefault="00520D20" w:rsidP="0002306E">
            <w:pPr>
              <w:numPr>
                <w:ilvl w:val="0"/>
                <w:numId w:val="266"/>
              </w:numPr>
              <w:rPr>
                <w:sz w:val="20"/>
                <w:szCs w:val="16"/>
              </w:rPr>
            </w:pPr>
          </w:p>
        </w:tc>
        <w:tc>
          <w:tcPr>
            <w:tcW w:w="2577" w:type="pct"/>
            <w:shd w:val="clear" w:color="auto" w:fill="auto"/>
          </w:tcPr>
          <w:p w:rsidR="00520D20" w:rsidRPr="00057B8F" w:rsidRDefault="00520D20" w:rsidP="007754DF">
            <w:pPr>
              <w:rPr>
                <w:sz w:val="20"/>
                <w:szCs w:val="16"/>
              </w:rPr>
            </w:pPr>
            <w:r w:rsidRPr="00057B8F">
              <w:rPr>
                <w:sz w:val="20"/>
                <w:szCs w:val="16"/>
              </w:rPr>
              <w:t>ВЛ 500 кВ Богу</w:t>
            </w:r>
            <w:r w:rsidRPr="00057B8F">
              <w:rPr>
                <w:sz w:val="20"/>
                <w:szCs w:val="16"/>
              </w:rPr>
              <w:softHyphen/>
              <w:t>чанская ГЭС - Озерная</w:t>
            </w:r>
          </w:p>
        </w:tc>
        <w:tc>
          <w:tcPr>
            <w:tcW w:w="1167" w:type="pct"/>
            <w:shd w:val="clear" w:color="auto" w:fill="auto"/>
          </w:tcPr>
          <w:p w:rsidR="00520D20" w:rsidRPr="00057B8F" w:rsidRDefault="00520D20" w:rsidP="007754DF">
            <w:pPr>
              <w:rPr>
                <w:sz w:val="20"/>
                <w:szCs w:val="16"/>
              </w:rPr>
            </w:pPr>
            <w:r w:rsidRPr="00057B8F">
              <w:rPr>
                <w:sz w:val="20"/>
                <w:szCs w:val="16"/>
              </w:rPr>
              <w:t>Иркутская область, Красноярский край</w:t>
            </w:r>
          </w:p>
        </w:tc>
        <w:tc>
          <w:tcPr>
            <w:tcW w:w="978" w:type="pct"/>
            <w:shd w:val="clear" w:color="auto" w:fill="auto"/>
          </w:tcPr>
          <w:p w:rsidR="00520D20" w:rsidRPr="00057B8F" w:rsidRDefault="00520D20" w:rsidP="007754DF">
            <w:pPr>
              <w:jc w:val="center"/>
              <w:rPr>
                <w:sz w:val="20"/>
                <w:szCs w:val="16"/>
              </w:rPr>
            </w:pPr>
            <w:r w:rsidRPr="00057B8F">
              <w:rPr>
                <w:sz w:val="20"/>
                <w:szCs w:val="16"/>
              </w:rPr>
              <w:t>329,9</w:t>
            </w:r>
          </w:p>
        </w:tc>
      </w:tr>
      <w:tr w:rsidR="00057B8F" w:rsidRPr="00057B8F" w:rsidTr="007754DF">
        <w:trPr>
          <w:cantSplit/>
        </w:trPr>
        <w:tc>
          <w:tcPr>
            <w:tcW w:w="278" w:type="pct"/>
            <w:shd w:val="clear" w:color="auto" w:fill="auto"/>
          </w:tcPr>
          <w:p w:rsidR="00314225" w:rsidRPr="00057B8F" w:rsidRDefault="00314225" w:rsidP="0002306E">
            <w:pPr>
              <w:numPr>
                <w:ilvl w:val="0"/>
                <w:numId w:val="266"/>
              </w:numPr>
              <w:rPr>
                <w:sz w:val="20"/>
                <w:szCs w:val="16"/>
              </w:rPr>
            </w:pPr>
          </w:p>
        </w:tc>
        <w:tc>
          <w:tcPr>
            <w:tcW w:w="2577" w:type="pct"/>
            <w:shd w:val="clear" w:color="auto" w:fill="auto"/>
          </w:tcPr>
          <w:p w:rsidR="00314225" w:rsidRPr="00057B8F" w:rsidRDefault="00314225" w:rsidP="007754DF">
            <w:pPr>
              <w:rPr>
                <w:sz w:val="20"/>
                <w:szCs w:val="16"/>
              </w:rPr>
            </w:pPr>
            <w:r w:rsidRPr="00057B8F">
              <w:rPr>
                <w:sz w:val="20"/>
                <w:szCs w:val="16"/>
              </w:rPr>
              <w:t>ВЛ 500 кВ Енисей - Красноярская</w:t>
            </w:r>
          </w:p>
        </w:tc>
        <w:tc>
          <w:tcPr>
            <w:tcW w:w="1167" w:type="pct"/>
            <w:shd w:val="clear" w:color="auto" w:fill="auto"/>
          </w:tcPr>
          <w:p w:rsidR="00314225" w:rsidRPr="00057B8F" w:rsidRDefault="00520D20" w:rsidP="007754DF">
            <w:pPr>
              <w:rPr>
                <w:sz w:val="20"/>
                <w:szCs w:val="16"/>
              </w:rPr>
            </w:pPr>
            <w:r w:rsidRPr="00057B8F">
              <w:rPr>
                <w:sz w:val="20"/>
                <w:szCs w:val="16"/>
              </w:rPr>
              <w:t>Красноярский край</w:t>
            </w:r>
          </w:p>
        </w:tc>
        <w:tc>
          <w:tcPr>
            <w:tcW w:w="978" w:type="pct"/>
            <w:shd w:val="clear" w:color="auto" w:fill="auto"/>
          </w:tcPr>
          <w:p w:rsidR="00314225" w:rsidRPr="00057B8F" w:rsidRDefault="00314225" w:rsidP="007754DF">
            <w:pPr>
              <w:jc w:val="center"/>
              <w:rPr>
                <w:sz w:val="20"/>
                <w:szCs w:val="16"/>
              </w:rPr>
            </w:pPr>
            <w:r w:rsidRPr="00057B8F">
              <w:rPr>
                <w:sz w:val="20"/>
                <w:szCs w:val="16"/>
              </w:rPr>
              <w:t>33,95</w:t>
            </w:r>
          </w:p>
        </w:tc>
      </w:tr>
      <w:tr w:rsidR="00057B8F" w:rsidRPr="00057B8F" w:rsidTr="000B7F3F">
        <w:trPr>
          <w:cantSplit/>
        </w:trPr>
        <w:tc>
          <w:tcPr>
            <w:tcW w:w="278" w:type="pct"/>
            <w:shd w:val="clear" w:color="auto" w:fill="auto"/>
          </w:tcPr>
          <w:p w:rsidR="00314225" w:rsidRPr="00057B8F" w:rsidRDefault="00314225" w:rsidP="0002306E">
            <w:pPr>
              <w:numPr>
                <w:ilvl w:val="0"/>
                <w:numId w:val="266"/>
              </w:numPr>
              <w:rPr>
                <w:sz w:val="20"/>
                <w:szCs w:val="16"/>
              </w:rPr>
            </w:pPr>
          </w:p>
        </w:tc>
        <w:tc>
          <w:tcPr>
            <w:tcW w:w="2577" w:type="pct"/>
            <w:shd w:val="clear" w:color="auto" w:fill="auto"/>
            <w:hideMark/>
          </w:tcPr>
          <w:p w:rsidR="00314225" w:rsidRPr="00057B8F" w:rsidRDefault="00314225" w:rsidP="000B7F3F">
            <w:pPr>
              <w:rPr>
                <w:sz w:val="20"/>
                <w:szCs w:val="16"/>
              </w:rPr>
            </w:pPr>
            <w:r w:rsidRPr="00057B8F">
              <w:rPr>
                <w:sz w:val="20"/>
                <w:szCs w:val="16"/>
              </w:rPr>
              <w:t>ВЛ 500 кВ Итатская - Абаканская №1 (ВЛ-547)</w:t>
            </w:r>
          </w:p>
        </w:tc>
        <w:tc>
          <w:tcPr>
            <w:tcW w:w="1167" w:type="pct"/>
            <w:shd w:val="clear" w:color="auto" w:fill="auto"/>
            <w:hideMark/>
          </w:tcPr>
          <w:p w:rsidR="00314225" w:rsidRPr="00057B8F" w:rsidRDefault="00314225" w:rsidP="000B7F3F">
            <w:pPr>
              <w:rPr>
                <w:sz w:val="20"/>
                <w:szCs w:val="16"/>
              </w:rPr>
            </w:pPr>
            <w:r w:rsidRPr="00057B8F">
              <w:rPr>
                <w:sz w:val="20"/>
                <w:szCs w:val="16"/>
              </w:rPr>
              <w:t>Красноярский край, Республика Хакасия</w:t>
            </w:r>
          </w:p>
        </w:tc>
        <w:tc>
          <w:tcPr>
            <w:tcW w:w="978" w:type="pct"/>
            <w:shd w:val="clear" w:color="auto" w:fill="auto"/>
            <w:hideMark/>
          </w:tcPr>
          <w:p w:rsidR="00314225" w:rsidRPr="00057B8F" w:rsidRDefault="00314225" w:rsidP="000B7F3F">
            <w:pPr>
              <w:jc w:val="center"/>
              <w:rPr>
                <w:sz w:val="20"/>
                <w:szCs w:val="16"/>
              </w:rPr>
            </w:pPr>
            <w:r w:rsidRPr="00057B8F">
              <w:rPr>
                <w:sz w:val="20"/>
                <w:szCs w:val="16"/>
              </w:rPr>
              <w:t>329,11</w:t>
            </w:r>
          </w:p>
        </w:tc>
      </w:tr>
      <w:tr w:rsidR="00057B8F" w:rsidRPr="00057B8F" w:rsidTr="000B7F3F">
        <w:trPr>
          <w:cantSplit/>
        </w:trPr>
        <w:tc>
          <w:tcPr>
            <w:tcW w:w="278" w:type="pct"/>
            <w:shd w:val="clear" w:color="auto" w:fill="auto"/>
          </w:tcPr>
          <w:p w:rsidR="00314225" w:rsidRPr="00057B8F" w:rsidRDefault="00314225" w:rsidP="0002306E">
            <w:pPr>
              <w:numPr>
                <w:ilvl w:val="0"/>
                <w:numId w:val="266"/>
              </w:numPr>
              <w:rPr>
                <w:sz w:val="20"/>
                <w:szCs w:val="16"/>
              </w:rPr>
            </w:pPr>
          </w:p>
        </w:tc>
        <w:tc>
          <w:tcPr>
            <w:tcW w:w="2577" w:type="pct"/>
            <w:shd w:val="clear" w:color="auto" w:fill="auto"/>
            <w:hideMark/>
          </w:tcPr>
          <w:p w:rsidR="00314225" w:rsidRPr="00057B8F" w:rsidRDefault="00314225" w:rsidP="000B7F3F">
            <w:pPr>
              <w:rPr>
                <w:sz w:val="20"/>
                <w:szCs w:val="16"/>
              </w:rPr>
            </w:pPr>
            <w:r w:rsidRPr="00057B8F">
              <w:rPr>
                <w:sz w:val="20"/>
                <w:szCs w:val="16"/>
              </w:rPr>
              <w:t>ВЛ 500 кВ Итатская - Ново-Анжерская (ВЛ-524)</w:t>
            </w:r>
          </w:p>
        </w:tc>
        <w:tc>
          <w:tcPr>
            <w:tcW w:w="1167" w:type="pct"/>
            <w:shd w:val="clear" w:color="auto" w:fill="auto"/>
            <w:hideMark/>
          </w:tcPr>
          <w:p w:rsidR="00314225" w:rsidRPr="00057B8F" w:rsidRDefault="00314225" w:rsidP="000B7F3F">
            <w:pPr>
              <w:rPr>
                <w:sz w:val="20"/>
                <w:szCs w:val="16"/>
              </w:rPr>
            </w:pPr>
            <w:r w:rsidRPr="00057B8F">
              <w:rPr>
                <w:sz w:val="20"/>
                <w:szCs w:val="16"/>
              </w:rPr>
              <w:t>Кемеровская область, Красноярский край</w:t>
            </w:r>
          </w:p>
        </w:tc>
        <w:tc>
          <w:tcPr>
            <w:tcW w:w="978" w:type="pct"/>
            <w:shd w:val="clear" w:color="auto" w:fill="auto"/>
            <w:hideMark/>
          </w:tcPr>
          <w:p w:rsidR="00314225" w:rsidRPr="00057B8F" w:rsidRDefault="00314225" w:rsidP="000B7F3F">
            <w:pPr>
              <w:jc w:val="center"/>
              <w:rPr>
                <w:sz w:val="20"/>
                <w:szCs w:val="16"/>
              </w:rPr>
            </w:pPr>
            <w:r w:rsidRPr="00057B8F">
              <w:rPr>
                <w:sz w:val="20"/>
                <w:szCs w:val="16"/>
              </w:rPr>
              <w:t>221,46</w:t>
            </w:r>
          </w:p>
        </w:tc>
      </w:tr>
      <w:tr w:rsidR="00057B8F" w:rsidRPr="00057B8F" w:rsidTr="000B7F3F">
        <w:trPr>
          <w:cantSplit/>
        </w:trPr>
        <w:tc>
          <w:tcPr>
            <w:tcW w:w="278" w:type="pct"/>
            <w:shd w:val="clear" w:color="auto" w:fill="auto"/>
          </w:tcPr>
          <w:p w:rsidR="00314225" w:rsidRPr="00057B8F" w:rsidRDefault="00314225" w:rsidP="0002306E">
            <w:pPr>
              <w:numPr>
                <w:ilvl w:val="0"/>
                <w:numId w:val="266"/>
              </w:numPr>
              <w:rPr>
                <w:sz w:val="20"/>
                <w:szCs w:val="16"/>
              </w:rPr>
            </w:pPr>
          </w:p>
        </w:tc>
        <w:tc>
          <w:tcPr>
            <w:tcW w:w="2577" w:type="pct"/>
            <w:shd w:val="clear" w:color="auto" w:fill="auto"/>
            <w:hideMark/>
          </w:tcPr>
          <w:p w:rsidR="00314225" w:rsidRPr="00057B8F" w:rsidRDefault="00314225" w:rsidP="000B7F3F">
            <w:pPr>
              <w:rPr>
                <w:sz w:val="20"/>
                <w:szCs w:val="16"/>
              </w:rPr>
            </w:pPr>
            <w:r w:rsidRPr="00057B8F">
              <w:rPr>
                <w:sz w:val="20"/>
                <w:szCs w:val="16"/>
              </w:rPr>
              <w:t>ВЛ 500 кВ Итатская - Томская (ВЛ-526)</w:t>
            </w:r>
          </w:p>
        </w:tc>
        <w:tc>
          <w:tcPr>
            <w:tcW w:w="1167" w:type="pct"/>
            <w:shd w:val="clear" w:color="auto" w:fill="auto"/>
            <w:hideMark/>
          </w:tcPr>
          <w:p w:rsidR="00314225" w:rsidRPr="00057B8F" w:rsidRDefault="00314225" w:rsidP="000B7F3F">
            <w:pPr>
              <w:rPr>
                <w:sz w:val="20"/>
                <w:szCs w:val="16"/>
              </w:rPr>
            </w:pPr>
            <w:r w:rsidRPr="00057B8F">
              <w:rPr>
                <w:sz w:val="20"/>
                <w:szCs w:val="16"/>
              </w:rPr>
              <w:t>Кемеровская область, Красноярский край, Томская область</w:t>
            </w:r>
          </w:p>
        </w:tc>
        <w:tc>
          <w:tcPr>
            <w:tcW w:w="978" w:type="pct"/>
            <w:shd w:val="clear" w:color="auto" w:fill="auto"/>
            <w:hideMark/>
          </w:tcPr>
          <w:p w:rsidR="00314225" w:rsidRPr="00057B8F" w:rsidRDefault="00314225" w:rsidP="000B7F3F">
            <w:pPr>
              <w:jc w:val="center"/>
              <w:rPr>
                <w:sz w:val="20"/>
                <w:szCs w:val="16"/>
              </w:rPr>
            </w:pPr>
            <w:r w:rsidRPr="00057B8F">
              <w:rPr>
                <w:sz w:val="20"/>
                <w:szCs w:val="16"/>
              </w:rPr>
              <w:t>316,6</w:t>
            </w:r>
          </w:p>
        </w:tc>
      </w:tr>
      <w:tr w:rsidR="00057B8F" w:rsidRPr="00057B8F" w:rsidTr="000B7F3F">
        <w:trPr>
          <w:cantSplit/>
        </w:trPr>
        <w:tc>
          <w:tcPr>
            <w:tcW w:w="278" w:type="pct"/>
            <w:shd w:val="clear" w:color="auto" w:fill="auto"/>
          </w:tcPr>
          <w:p w:rsidR="00314225" w:rsidRPr="00057B8F" w:rsidRDefault="00314225" w:rsidP="0002306E">
            <w:pPr>
              <w:numPr>
                <w:ilvl w:val="0"/>
                <w:numId w:val="266"/>
              </w:numPr>
              <w:rPr>
                <w:sz w:val="20"/>
                <w:szCs w:val="16"/>
              </w:rPr>
            </w:pPr>
          </w:p>
        </w:tc>
        <w:tc>
          <w:tcPr>
            <w:tcW w:w="2577" w:type="pct"/>
            <w:shd w:val="clear" w:color="auto" w:fill="auto"/>
            <w:hideMark/>
          </w:tcPr>
          <w:p w:rsidR="00314225" w:rsidRPr="00057B8F" w:rsidRDefault="00314225" w:rsidP="000B7F3F">
            <w:pPr>
              <w:rPr>
                <w:sz w:val="20"/>
                <w:szCs w:val="16"/>
              </w:rPr>
            </w:pPr>
            <w:r w:rsidRPr="00057B8F">
              <w:rPr>
                <w:sz w:val="20"/>
                <w:szCs w:val="16"/>
              </w:rPr>
              <w:t>ВЛ 500 кВ Камала-1 - Красноярская №1 (ВЛ-509)</w:t>
            </w:r>
          </w:p>
        </w:tc>
        <w:tc>
          <w:tcPr>
            <w:tcW w:w="1167" w:type="pct"/>
            <w:shd w:val="clear" w:color="auto" w:fill="auto"/>
            <w:hideMark/>
          </w:tcPr>
          <w:p w:rsidR="00314225" w:rsidRPr="00057B8F" w:rsidRDefault="00314225" w:rsidP="000B7F3F">
            <w:pPr>
              <w:rPr>
                <w:sz w:val="20"/>
                <w:szCs w:val="16"/>
              </w:rPr>
            </w:pPr>
            <w:r w:rsidRPr="00057B8F">
              <w:rPr>
                <w:sz w:val="20"/>
                <w:szCs w:val="16"/>
              </w:rPr>
              <w:t>Красноярский край</w:t>
            </w:r>
          </w:p>
        </w:tc>
        <w:tc>
          <w:tcPr>
            <w:tcW w:w="978" w:type="pct"/>
            <w:shd w:val="clear" w:color="auto" w:fill="auto"/>
            <w:hideMark/>
          </w:tcPr>
          <w:p w:rsidR="00314225" w:rsidRPr="00057B8F" w:rsidRDefault="00314225" w:rsidP="000B7F3F">
            <w:pPr>
              <w:jc w:val="center"/>
              <w:rPr>
                <w:sz w:val="20"/>
                <w:szCs w:val="16"/>
              </w:rPr>
            </w:pPr>
            <w:r w:rsidRPr="00057B8F">
              <w:rPr>
                <w:sz w:val="20"/>
                <w:szCs w:val="16"/>
              </w:rPr>
              <w:t>115,06</w:t>
            </w:r>
          </w:p>
        </w:tc>
      </w:tr>
      <w:tr w:rsidR="00057B8F" w:rsidRPr="00057B8F" w:rsidTr="000B7F3F">
        <w:trPr>
          <w:cantSplit/>
        </w:trPr>
        <w:tc>
          <w:tcPr>
            <w:tcW w:w="278" w:type="pct"/>
            <w:shd w:val="clear" w:color="auto" w:fill="auto"/>
          </w:tcPr>
          <w:p w:rsidR="00314225" w:rsidRPr="00057B8F" w:rsidRDefault="00314225" w:rsidP="0002306E">
            <w:pPr>
              <w:numPr>
                <w:ilvl w:val="0"/>
                <w:numId w:val="266"/>
              </w:numPr>
              <w:rPr>
                <w:sz w:val="20"/>
                <w:szCs w:val="16"/>
              </w:rPr>
            </w:pPr>
          </w:p>
        </w:tc>
        <w:tc>
          <w:tcPr>
            <w:tcW w:w="2577" w:type="pct"/>
            <w:shd w:val="clear" w:color="auto" w:fill="auto"/>
            <w:hideMark/>
          </w:tcPr>
          <w:p w:rsidR="00314225" w:rsidRPr="00057B8F" w:rsidRDefault="00314225" w:rsidP="000B7F3F">
            <w:pPr>
              <w:rPr>
                <w:sz w:val="20"/>
                <w:szCs w:val="16"/>
              </w:rPr>
            </w:pPr>
            <w:r w:rsidRPr="00057B8F">
              <w:rPr>
                <w:sz w:val="20"/>
                <w:szCs w:val="16"/>
              </w:rPr>
              <w:t>ВЛ 500 кВ Камала-1 - Красноярская №2 (ВЛ-510)</w:t>
            </w:r>
          </w:p>
        </w:tc>
        <w:tc>
          <w:tcPr>
            <w:tcW w:w="1167" w:type="pct"/>
            <w:shd w:val="clear" w:color="auto" w:fill="auto"/>
            <w:hideMark/>
          </w:tcPr>
          <w:p w:rsidR="00314225" w:rsidRPr="00057B8F" w:rsidRDefault="00314225" w:rsidP="000B7F3F">
            <w:pPr>
              <w:rPr>
                <w:sz w:val="20"/>
                <w:szCs w:val="16"/>
              </w:rPr>
            </w:pPr>
            <w:r w:rsidRPr="00057B8F">
              <w:rPr>
                <w:sz w:val="20"/>
                <w:szCs w:val="16"/>
              </w:rPr>
              <w:t>Красноярский край</w:t>
            </w:r>
          </w:p>
        </w:tc>
        <w:tc>
          <w:tcPr>
            <w:tcW w:w="978" w:type="pct"/>
            <w:shd w:val="clear" w:color="auto" w:fill="auto"/>
            <w:hideMark/>
          </w:tcPr>
          <w:p w:rsidR="00314225" w:rsidRPr="00057B8F" w:rsidRDefault="00314225" w:rsidP="000B7F3F">
            <w:pPr>
              <w:jc w:val="center"/>
              <w:rPr>
                <w:sz w:val="20"/>
                <w:szCs w:val="16"/>
              </w:rPr>
            </w:pPr>
            <w:r w:rsidRPr="00057B8F">
              <w:rPr>
                <w:sz w:val="20"/>
                <w:szCs w:val="16"/>
              </w:rPr>
              <w:t>114,98</w:t>
            </w:r>
          </w:p>
        </w:tc>
      </w:tr>
      <w:tr w:rsidR="00057B8F" w:rsidRPr="00057B8F" w:rsidTr="000B7F3F">
        <w:trPr>
          <w:cantSplit/>
        </w:trPr>
        <w:tc>
          <w:tcPr>
            <w:tcW w:w="278" w:type="pct"/>
            <w:shd w:val="clear" w:color="auto" w:fill="auto"/>
          </w:tcPr>
          <w:p w:rsidR="00314225" w:rsidRPr="00057B8F" w:rsidRDefault="00314225" w:rsidP="0002306E">
            <w:pPr>
              <w:numPr>
                <w:ilvl w:val="0"/>
                <w:numId w:val="266"/>
              </w:numPr>
              <w:rPr>
                <w:sz w:val="20"/>
                <w:szCs w:val="16"/>
              </w:rPr>
            </w:pPr>
          </w:p>
        </w:tc>
        <w:tc>
          <w:tcPr>
            <w:tcW w:w="2577" w:type="pct"/>
            <w:shd w:val="clear" w:color="auto" w:fill="auto"/>
            <w:hideMark/>
          </w:tcPr>
          <w:p w:rsidR="00314225" w:rsidRPr="00057B8F" w:rsidRDefault="00314225" w:rsidP="000B7F3F">
            <w:pPr>
              <w:rPr>
                <w:sz w:val="20"/>
                <w:szCs w:val="16"/>
              </w:rPr>
            </w:pPr>
            <w:r w:rsidRPr="00057B8F">
              <w:rPr>
                <w:sz w:val="20"/>
                <w:szCs w:val="16"/>
              </w:rPr>
              <w:t>ВЛ 500 кВ Камала-1 - Тайшет №1 (ВЛ-503)</w:t>
            </w:r>
          </w:p>
        </w:tc>
        <w:tc>
          <w:tcPr>
            <w:tcW w:w="1167" w:type="pct"/>
            <w:shd w:val="clear" w:color="auto" w:fill="auto"/>
            <w:hideMark/>
          </w:tcPr>
          <w:p w:rsidR="00314225" w:rsidRPr="00057B8F" w:rsidRDefault="00314225" w:rsidP="000B7F3F">
            <w:pPr>
              <w:rPr>
                <w:sz w:val="20"/>
                <w:szCs w:val="16"/>
              </w:rPr>
            </w:pPr>
            <w:r w:rsidRPr="00057B8F">
              <w:rPr>
                <w:sz w:val="20"/>
                <w:szCs w:val="16"/>
              </w:rPr>
              <w:t>Иркутская область, Красноярский край</w:t>
            </w:r>
          </w:p>
        </w:tc>
        <w:tc>
          <w:tcPr>
            <w:tcW w:w="978" w:type="pct"/>
            <w:shd w:val="clear" w:color="auto" w:fill="auto"/>
            <w:hideMark/>
          </w:tcPr>
          <w:p w:rsidR="00314225" w:rsidRPr="00057B8F" w:rsidRDefault="00314225" w:rsidP="000B7F3F">
            <w:pPr>
              <w:jc w:val="center"/>
              <w:rPr>
                <w:sz w:val="20"/>
                <w:szCs w:val="16"/>
              </w:rPr>
            </w:pPr>
            <w:r w:rsidRPr="00057B8F">
              <w:rPr>
                <w:sz w:val="20"/>
                <w:szCs w:val="16"/>
              </w:rPr>
              <w:t>235,42</w:t>
            </w:r>
          </w:p>
        </w:tc>
      </w:tr>
      <w:tr w:rsidR="00057B8F" w:rsidRPr="00057B8F" w:rsidTr="000B7F3F">
        <w:trPr>
          <w:cantSplit/>
        </w:trPr>
        <w:tc>
          <w:tcPr>
            <w:tcW w:w="278" w:type="pct"/>
            <w:shd w:val="clear" w:color="auto" w:fill="auto"/>
          </w:tcPr>
          <w:p w:rsidR="00314225" w:rsidRPr="00057B8F" w:rsidRDefault="00314225" w:rsidP="0002306E">
            <w:pPr>
              <w:numPr>
                <w:ilvl w:val="0"/>
                <w:numId w:val="266"/>
              </w:numPr>
              <w:rPr>
                <w:sz w:val="20"/>
                <w:szCs w:val="16"/>
              </w:rPr>
            </w:pPr>
          </w:p>
        </w:tc>
        <w:tc>
          <w:tcPr>
            <w:tcW w:w="2577" w:type="pct"/>
            <w:shd w:val="clear" w:color="auto" w:fill="auto"/>
            <w:hideMark/>
          </w:tcPr>
          <w:p w:rsidR="00314225" w:rsidRPr="00057B8F" w:rsidRDefault="00314225" w:rsidP="000B7F3F">
            <w:pPr>
              <w:rPr>
                <w:sz w:val="20"/>
                <w:szCs w:val="16"/>
              </w:rPr>
            </w:pPr>
            <w:r w:rsidRPr="00057B8F">
              <w:rPr>
                <w:sz w:val="20"/>
                <w:szCs w:val="16"/>
              </w:rPr>
              <w:t>ВЛ 500 кВ Камала-1 - Тайшет №2 (ВЛ-504)</w:t>
            </w:r>
          </w:p>
        </w:tc>
        <w:tc>
          <w:tcPr>
            <w:tcW w:w="1167" w:type="pct"/>
            <w:shd w:val="clear" w:color="auto" w:fill="auto"/>
            <w:hideMark/>
          </w:tcPr>
          <w:p w:rsidR="00314225" w:rsidRPr="00057B8F" w:rsidRDefault="00314225" w:rsidP="000B7F3F">
            <w:pPr>
              <w:rPr>
                <w:sz w:val="20"/>
                <w:szCs w:val="16"/>
              </w:rPr>
            </w:pPr>
            <w:r w:rsidRPr="00057B8F">
              <w:rPr>
                <w:sz w:val="20"/>
                <w:szCs w:val="16"/>
              </w:rPr>
              <w:t>Иркутская область, Красноярский край</w:t>
            </w:r>
          </w:p>
        </w:tc>
        <w:tc>
          <w:tcPr>
            <w:tcW w:w="978" w:type="pct"/>
            <w:shd w:val="clear" w:color="auto" w:fill="auto"/>
            <w:hideMark/>
          </w:tcPr>
          <w:p w:rsidR="00314225" w:rsidRPr="00057B8F" w:rsidRDefault="00314225" w:rsidP="000B7F3F">
            <w:pPr>
              <w:jc w:val="center"/>
              <w:rPr>
                <w:sz w:val="20"/>
                <w:szCs w:val="16"/>
              </w:rPr>
            </w:pPr>
            <w:r w:rsidRPr="00057B8F">
              <w:rPr>
                <w:sz w:val="20"/>
                <w:szCs w:val="16"/>
              </w:rPr>
              <w:t>235,25</w:t>
            </w:r>
          </w:p>
        </w:tc>
      </w:tr>
      <w:tr w:rsidR="00057B8F" w:rsidRPr="00057B8F" w:rsidTr="000B7F3F">
        <w:trPr>
          <w:cantSplit/>
        </w:trPr>
        <w:tc>
          <w:tcPr>
            <w:tcW w:w="278" w:type="pct"/>
            <w:shd w:val="clear" w:color="auto" w:fill="auto"/>
          </w:tcPr>
          <w:p w:rsidR="00314225" w:rsidRPr="00057B8F" w:rsidRDefault="00314225" w:rsidP="0002306E">
            <w:pPr>
              <w:numPr>
                <w:ilvl w:val="0"/>
                <w:numId w:val="266"/>
              </w:numPr>
              <w:rPr>
                <w:sz w:val="20"/>
                <w:szCs w:val="16"/>
              </w:rPr>
            </w:pPr>
          </w:p>
        </w:tc>
        <w:tc>
          <w:tcPr>
            <w:tcW w:w="2577" w:type="pct"/>
            <w:shd w:val="clear" w:color="auto" w:fill="auto"/>
            <w:hideMark/>
          </w:tcPr>
          <w:p w:rsidR="00314225" w:rsidRPr="00057B8F" w:rsidRDefault="00314225" w:rsidP="00F86DD8">
            <w:pPr>
              <w:rPr>
                <w:sz w:val="20"/>
                <w:szCs w:val="16"/>
              </w:rPr>
            </w:pPr>
            <w:r w:rsidRPr="00057B8F">
              <w:rPr>
                <w:sz w:val="20"/>
                <w:szCs w:val="16"/>
              </w:rPr>
              <w:t>ВЛ 500 кВ Красноярская ГЭС - Енисей</w:t>
            </w:r>
          </w:p>
        </w:tc>
        <w:tc>
          <w:tcPr>
            <w:tcW w:w="1167" w:type="pct"/>
            <w:shd w:val="clear" w:color="auto" w:fill="auto"/>
            <w:hideMark/>
          </w:tcPr>
          <w:p w:rsidR="00314225" w:rsidRPr="00057B8F" w:rsidRDefault="00314225" w:rsidP="000B7F3F">
            <w:pPr>
              <w:rPr>
                <w:sz w:val="20"/>
                <w:szCs w:val="16"/>
              </w:rPr>
            </w:pPr>
            <w:r w:rsidRPr="00057B8F">
              <w:rPr>
                <w:sz w:val="20"/>
                <w:szCs w:val="16"/>
              </w:rPr>
              <w:t>Красноярский край</w:t>
            </w:r>
          </w:p>
        </w:tc>
        <w:tc>
          <w:tcPr>
            <w:tcW w:w="978" w:type="pct"/>
            <w:shd w:val="clear" w:color="auto" w:fill="auto"/>
            <w:hideMark/>
          </w:tcPr>
          <w:p w:rsidR="00314225" w:rsidRPr="00057B8F" w:rsidRDefault="00314225" w:rsidP="000B7F3F">
            <w:pPr>
              <w:jc w:val="center"/>
              <w:rPr>
                <w:sz w:val="20"/>
                <w:szCs w:val="16"/>
              </w:rPr>
            </w:pPr>
            <w:r w:rsidRPr="00057B8F">
              <w:rPr>
                <w:sz w:val="20"/>
                <w:szCs w:val="16"/>
              </w:rPr>
              <w:t>34,02</w:t>
            </w:r>
          </w:p>
        </w:tc>
      </w:tr>
      <w:tr w:rsidR="00057B8F" w:rsidRPr="00057B8F" w:rsidTr="000B7F3F">
        <w:trPr>
          <w:cantSplit/>
        </w:trPr>
        <w:tc>
          <w:tcPr>
            <w:tcW w:w="278" w:type="pct"/>
            <w:shd w:val="clear" w:color="auto" w:fill="auto"/>
          </w:tcPr>
          <w:p w:rsidR="00314225" w:rsidRPr="00057B8F" w:rsidRDefault="00314225" w:rsidP="0002306E">
            <w:pPr>
              <w:numPr>
                <w:ilvl w:val="0"/>
                <w:numId w:val="266"/>
              </w:numPr>
              <w:rPr>
                <w:sz w:val="20"/>
                <w:szCs w:val="16"/>
              </w:rPr>
            </w:pPr>
          </w:p>
        </w:tc>
        <w:tc>
          <w:tcPr>
            <w:tcW w:w="2577" w:type="pct"/>
            <w:shd w:val="clear" w:color="auto" w:fill="auto"/>
            <w:hideMark/>
          </w:tcPr>
          <w:p w:rsidR="00314225" w:rsidRPr="00057B8F" w:rsidRDefault="00314225" w:rsidP="00F86DD8">
            <w:pPr>
              <w:rPr>
                <w:sz w:val="20"/>
                <w:szCs w:val="16"/>
              </w:rPr>
            </w:pPr>
            <w:r w:rsidRPr="00057B8F">
              <w:rPr>
                <w:sz w:val="20"/>
                <w:szCs w:val="16"/>
              </w:rPr>
              <w:t>ВЛ 500 кВ Красноярская ГЭС - Красноярская №2</w:t>
            </w:r>
          </w:p>
        </w:tc>
        <w:tc>
          <w:tcPr>
            <w:tcW w:w="1167" w:type="pct"/>
            <w:shd w:val="clear" w:color="auto" w:fill="auto"/>
            <w:hideMark/>
          </w:tcPr>
          <w:p w:rsidR="00314225" w:rsidRPr="00057B8F" w:rsidRDefault="00314225" w:rsidP="000B7F3F">
            <w:pPr>
              <w:rPr>
                <w:sz w:val="20"/>
                <w:szCs w:val="16"/>
              </w:rPr>
            </w:pPr>
            <w:r w:rsidRPr="00057B8F">
              <w:rPr>
                <w:sz w:val="20"/>
                <w:szCs w:val="16"/>
              </w:rPr>
              <w:t>Красноярский край</w:t>
            </w:r>
          </w:p>
        </w:tc>
        <w:tc>
          <w:tcPr>
            <w:tcW w:w="978" w:type="pct"/>
            <w:shd w:val="clear" w:color="auto" w:fill="auto"/>
            <w:hideMark/>
          </w:tcPr>
          <w:p w:rsidR="00314225" w:rsidRPr="00057B8F" w:rsidRDefault="00314225" w:rsidP="000B7F3F">
            <w:pPr>
              <w:jc w:val="center"/>
              <w:rPr>
                <w:sz w:val="20"/>
                <w:szCs w:val="16"/>
              </w:rPr>
            </w:pPr>
            <w:r w:rsidRPr="00057B8F">
              <w:rPr>
                <w:sz w:val="20"/>
                <w:szCs w:val="16"/>
              </w:rPr>
              <w:t>58,16</w:t>
            </w:r>
          </w:p>
        </w:tc>
      </w:tr>
      <w:tr w:rsidR="00057B8F" w:rsidRPr="00057B8F" w:rsidTr="000B7F3F">
        <w:trPr>
          <w:cantSplit/>
        </w:trPr>
        <w:tc>
          <w:tcPr>
            <w:tcW w:w="278" w:type="pct"/>
            <w:shd w:val="clear" w:color="auto" w:fill="auto"/>
          </w:tcPr>
          <w:p w:rsidR="00314225" w:rsidRPr="00057B8F" w:rsidRDefault="00314225" w:rsidP="0002306E">
            <w:pPr>
              <w:numPr>
                <w:ilvl w:val="0"/>
                <w:numId w:val="266"/>
              </w:numPr>
              <w:rPr>
                <w:sz w:val="20"/>
                <w:szCs w:val="16"/>
              </w:rPr>
            </w:pPr>
          </w:p>
        </w:tc>
        <w:tc>
          <w:tcPr>
            <w:tcW w:w="2577" w:type="pct"/>
            <w:shd w:val="clear" w:color="auto" w:fill="auto"/>
            <w:hideMark/>
          </w:tcPr>
          <w:p w:rsidR="00314225" w:rsidRPr="00057B8F" w:rsidRDefault="00314225" w:rsidP="000B7F3F">
            <w:pPr>
              <w:rPr>
                <w:sz w:val="20"/>
                <w:szCs w:val="16"/>
              </w:rPr>
            </w:pPr>
            <w:r w:rsidRPr="00057B8F">
              <w:rPr>
                <w:sz w:val="20"/>
                <w:szCs w:val="16"/>
              </w:rPr>
              <w:t>ВЛ 500 кВ Красноярская ГЭС - Назаровская ГРЭС №1 (ВЛ-513)</w:t>
            </w:r>
          </w:p>
        </w:tc>
        <w:tc>
          <w:tcPr>
            <w:tcW w:w="1167" w:type="pct"/>
            <w:shd w:val="clear" w:color="auto" w:fill="auto"/>
            <w:hideMark/>
          </w:tcPr>
          <w:p w:rsidR="00314225" w:rsidRPr="00057B8F" w:rsidRDefault="00314225" w:rsidP="000B7F3F">
            <w:pPr>
              <w:rPr>
                <w:sz w:val="20"/>
                <w:szCs w:val="16"/>
              </w:rPr>
            </w:pPr>
            <w:r w:rsidRPr="00057B8F">
              <w:rPr>
                <w:sz w:val="20"/>
                <w:szCs w:val="16"/>
              </w:rPr>
              <w:t>Красноярский край</w:t>
            </w:r>
          </w:p>
        </w:tc>
        <w:tc>
          <w:tcPr>
            <w:tcW w:w="978" w:type="pct"/>
            <w:shd w:val="clear" w:color="auto" w:fill="auto"/>
            <w:hideMark/>
          </w:tcPr>
          <w:p w:rsidR="00314225" w:rsidRPr="00057B8F" w:rsidRDefault="00314225" w:rsidP="000B7F3F">
            <w:pPr>
              <w:jc w:val="center"/>
              <w:rPr>
                <w:sz w:val="20"/>
                <w:szCs w:val="16"/>
              </w:rPr>
            </w:pPr>
            <w:r w:rsidRPr="00057B8F">
              <w:rPr>
                <w:sz w:val="20"/>
                <w:szCs w:val="16"/>
              </w:rPr>
              <w:t>172,88</w:t>
            </w:r>
          </w:p>
        </w:tc>
      </w:tr>
      <w:tr w:rsidR="00057B8F" w:rsidRPr="00057B8F" w:rsidTr="000B7F3F">
        <w:trPr>
          <w:cantSplit/>
        </w:trPr>
        <w:tc>
          <w:tcPr>
            <w:tcW w:w="278" w:type="pct"/>
            <w:shd w:val="clear" w:color="auto" w:fill="auto"/>
          </w:tcPr>
          <w:p w:rsidR="00314225" w:rsidRPr="00057B8F" w:rsidRDefault="00314225" w:rsidP="0002306E">
            <w:pPr>
              <w:numPr>
                <w:ilvl w:val="0"/>
                <w:numId w:val="266"/>
              </w:numPr>
              <w:rPr>
                <w:sz w:val="20"/>
                <w:szCs w:val="16"/>
              </w:rPr>
            </w:pPr>
          </w:p>
        </w:tc>
        <w:tc>
          <w:tcPr>
            <w:tcW w:w="2577" w:type="pct"/>
            <w:shd w:val="clear" w:color="auto" w:fill="auto"/>
            <w:hideMark/>
          </w:tcPr>
          <w:p w:rsidR="00314225" w:rsidRPr="00057B8F" w:rsidRDefault="00314225" w:rsidP="000B7F3F">
            <w:pPr>
              <w:rPr>
                <w:sz w:val="20"/>
                <w:szCs w:val="16"/>
              </w:rPr>
            </w:pPr>
            <w:r w:rsidRPr="00057B8F">
              <w:rPr>
                <w:sz w:val="20"/>
                <w:szCs w:val="16"/>
              </w:rPr>
              <w:t>ВЛ 500 кВ Красноярская ГЭС - Назаровская ГРЭС №2 (ВЛ-514)</w:t>
            </w:r>
          </w:p>
        </w:tc>
        <w:tc>
          <w:tcPr>
            <w:tcW w:w="1167" w:type="pct"/>
            <w:shd w:val="clear" w:color="auto" w:fill="auto"/>
            <w:hideMark/>
          </w:tcPr>
          <w:p w:rsidR="00314225" w:rsidRPr="00057B8F" w:rsidRDefault="00314225" w:rsidP="000B7F3F">
            <w:pPr>
              <w:rPr>
                <w:sz w:val="20"/>
                <w:szCs w:val="16"/>
              </w:rPr>
            </w:pPr>
            <w:r w:rsidRPr="00057B8F">
              <w:rPr>
                <w:sz w:val="20"/>
                <w:szCs w:val="16"/>
              </w:rPr>
              <w:t>Красноярский край</w:t>
            </w:r>
          </w:p>
        </w:tc>
        <w:tc>
          <w:tcPr>
            <w:tcW w:w="978" w:type="pct"/>
            <w:shd w:val="clear" w:color="auto" w:fill="auto"/>
            <w:hideMark/>
          </w:tcPr>
          <w:p w:rsidR="00314225" w:rsidRPr="00057B8F" w:rsidRDefault="00314225" w:rsidP="000B7F3F">
            <w:pPr>
              <w:jc w:val="center"/>
              <w:rPr>
                <w:sz w:val="20"/>
                <w:szCs w:val="16"/>
              </w:rPr>
            </w:pPr>
            <w:r w:rsidRPr="00057B8F">
              <w:rPr>
                <w:sz w:val="20"/>
                <w:szCs w:val="16"/>
              </w:rPr>
              <w:t>173,09</w:t>
            </w:r>
          </w:p>
        </w:tc>
      </w:tr>
      <w:tr w:rsidR="00057B8F" w:rsidRPr="00057B8F" w:rsidTr="000B7F3F">
        <w:trPr>
          <w:cantSplit/>
        </w:trPr>
        <w:tc>
          <w:tcPr>
            <w:tcW w:w="278" w:type="pct"/>
            <w:shd w:val="clear" w:color="auto" w:fill="auto"/>
          </w:tcPr>
          <w:p w:rsidR="00314225" w:rsidRPr="00057B8F" w:rsidRDefault="00314225" w:rsidP="0002306E">
            <w:pPr>
              <w:numPr>
                <w:ilvl w:val="0"/>
                <w:numId w:val="266"/>
              </w:numPr>
              <w:rPr>
                <w:sz w:val="20"/>
                <w:szCs w:val="16"/>
              </w:rPr>
            </w:pPr>
          </w:p>
        </w:tc>
        <w:tc>
          <w:tcPr>
            <w:tcW w:w="2577" w:type="pct"/>
            <w:shd w:val="clear" w:color="auto" w:fill="auto"/>
            <w:hideMark/>
          </w:tcPr>
          <w:p w:rsidR="00314225" w:rsidRPr="00057B8F" w:rsidRDefault="00314225" w:rsidP="000B7F3F">
            <w:pPr>
              <w:rPr>
                <w:sz w:val="20"/>
                <w:szCs w:val="16"/>
              </w:rPr>
            </w:pPr>
            <w:r w:rsidRPr="00057B8F">
              <w:rPr>
                <w:sz w:val="20"/>
                <w:szCs w:val="16"/>
              </w:rPr>
              <w:t>ВЛ 500 кВ Назаровская ГРЭС - Итатская (ВЛ-518)</w:t>
            </w:r>
          </w:p>
        </w:tc>
        <w:tc>
          <w:tcPr>
            <w:tcW w:w="1167" w:type="pct"/>
            <w:shd w:val="clear" w:color="auto" w:fill="auto"/>
            <w:hideMark/>
          </w:tcPr>
          <w:p w:rsidR="00314225" w:rsidRPr="00057B8F" w:rsidRDefault="00314225" w:rsidP="000B7F3F">
            <w:pPr>
              <w:rPr>
                <w:sz w:val="20"/>
                <w:szCs w:val="16"/>
              </w:rPr>
            </w:pPr>
            <w:r w:rsidRPr="00057B8F">
              <w:rPr>
                <w:sz w:val="20"/>
                <w:szCs w:val="16"/>
              </w:rPr>
              <w:t>Красноярский край</w:t>
            </w:r>
          </w:p>
        </w:tc>
        <w:tc>
          <w:tcPr>
            <w:tcW w:w="978" w:type="pct"/>
            <w:shd w:val="clear" w:color="auto" w:fill="auto"/>
            <w:hideMark/>
          </w:tcPr>
          <w:p w:rsidR="00314225" w:rsidRPr="00057B8F" w:rsidRDefault="00314225" w:rsidP="000B7F3F">
            <w:pPr>
              <w:jc w:val="center"/>
              <w:rPr>
                <w:sz w:val="20"/>
                <w:szCs w:val="16"/>
              </w:rPr>
            </w:pPr>
            <w:r w:rsidRPr="00057B8F">
              <w:rPr>
                <w:sz w:val="20"/>
                <w:szCs w:val="16"/>
              </w:rPr>
              <w:t>116,46</w:t>
            </w:r>
          </w:p>
        </w:tc>
      </w:tr>
      <w:tr w:rsidR="00057B8F" w:rsidRPr="00057B8F" w:rsidTr="000B7F3F">
        <w:trPr>
          <w:cantSplit/>
        </w:trPr>
        <w:tc>
          <w:tcPr>
            <w:tcW w:w="278" w:type="pct"/>
            <w:shd w:val="clear" w:color="auto" w:fill="auto"/>
          </w:tcPr>
          <w:p w:rsidR="00314225" w:rsidRPr="00057B8F" w:rsidRDefault="00314225" w:rsidP="0002306E">
            <w:pPr>
              <w:numPr>
                <w:ilvl w:val="0"/>
                <w:numId w:val="266"/>
              </w:numPr>
              <w:rPr>
                <w:sz w:val="20"/>
                <w:szCs w:val="16"/>
              </w:rPr>
            </w:pPr>
          </w:p>
        </w:tc>
        <w:tc>
          <w:tcPr>
            <w:tcW w:w="2577" w:type="pct"/>
            <w:shd w:val="clear" w:color="auto" w:fill="auto"/>
            <w:hideMark/>
          </w:tcPr>
          <w:p w:rsidR="00314225" w:rsidRPr="00057B8F" w:rsidRDefault="00314225" w:rsidP="000B7F3F">
            <w:pPr>
              <w:rPr>
                <w:sz w:val="20"/>
                <w:szCs w:val="16"/>
              </w:rPr>
            </w:pPr>
            <w:r w:rsidRPr="00057B8F">
              <w:rPr>
                <w:sz w:val="20"/>
                <w:szCs w:val="16"/>
              </w:rPr>
              <w:t>ВЛ 500 кВ Назаровская ГРЭС - Ново-Анжерская (ВЛ-517)</w:t>
            </w:r>
          </w:p>
        </w:tc>
        <w:tc>
          <w:tcPr>
            <w:tcW w:w="1167" w:type="pct"/>
            <w:shd w:val="clear" w:color="auto" w:fill="auto"/>
            <w:hideMark/>
          </w:tcPr>
          <w:p w:rsidR="00314225" w:rsidRPr="00057B8F" w:rsidRDefault="00314225" w:rsidP="000B7F3F">
            <w:pPr>
              <w:rPr>
                <w:sz w:val="20"/>
                <w:szCs w:val="16"/>
              </w:rPr>
            </w:pPr>
            <w:r w:rsidRPr="00057B8F">
              <w:rPr>
                <w:sz w:val="20"/>
                <w:szCs w:val="16"/>
              </w:rPr>
              <w:t>Кемеровская область, Красноярский край</w:t>
            </w:r>
          </w:p>
        </w:tc>
        <w:tc>
          <w:tcPr>
            <w:tcW w:w="978" w:type="pct"/>
            <w:shd w:val="clear" w:color="auto" w:fill="auto"/>
            <w:hideMark/>
          </w:tcPr>
          <w:p w:rsidR="00314225" w:rsidRPr="00057B8F" w:rsidRDefault="00314225" w:rsidP="000B7F3F">
            <w:pPr>
              <w:jc w:val="center"/>
              <w:rPr>
                <w:sz w:val="20"/>
                <w:szCs w:val="16"/>
              </w:rPr>
            </w:pPr>
            <w:r w:rsidRPr="00057B8F">
              <w:rPr>
                <w:sz w:val="20"/>
                <w:szCs w:val="16"/>
              </w:rPr>
              <w:t>282,6</w:t>
            </w:r>
          </w:p>
        </w:tc>
      </w:tr>
      <w:tr w:rsidR="00057B8F" w:rsidRPr="00057B8F" w:rsidTr="000B7F3F">
        <w:trPr>
          <w:cantSplit/>
        </w:trPr>
        <w:tc>
          <w:tcPr>
            <w:tcW w:w="278" w:type="pct"/>
            <w:shd w:val="clear" w:color="auto" w:fill="auto"/>
          </w:tcPr>
          <w:p w:rsidR="00314225" w:rsidRPr="00057B8F" w:rsidRDefault="00314225" w:rsidP="0002306E">
            <w:pPr>
              <w:numPr>
                <w:ilvl w:val="0"/>
                <w:numId w:val="266"/>
              </w:numPr>
              <w:rPr>
                <w:sz w:val="20"/>
                <w:szCs w:val="16"/>
              </w:rPr>
            </w:pPr>
          </w:p>
        </w:tc>
        <w:tc>
          <w:tcPr>
            <w:tcW w:w="2577" w:type="pct"/>
            <w:shd w:val="clear" w:color="auto" w:fill="auto"/>
            <w:hideMark/>
          </w:tcPr>
          <w:p w:rsidR="00314225" w:rsidRPr="00057B8F" w:rsidRDefault="00314225" w:rsidP="000B7F3F">
            <w:pPr>
              <w:rPr>
                <w:sz w:val="20"/>
                <w:szCs w:val="16"/>
              </w:rPr>
            </w:pPr>
            <w:r w:rsidRPr="00057B8F">
              <w:rPr>
                <w:sz w:val="20"/>
                <w:szCs w:val="16"/>
              </w:rPr>
              <w:t>ВЛ 220 кВ Абаканская - Минусинская-опорная 1 цепь</w:t>
            </w:r>
          </w:p>
        </w:tc>
        <w:tc>
          <w:tcPr>
            <w:tcW w:w="1167" w:type="pct"/>
            <w:shd w:val="clear" w:color="auto" w:fill="auto"/>
            <w:hideMark/>
          </w:tcPr>
          <w:p w:rsidR="00314225" w:rsidRPr="00057B8F" w:rsidRDefault="00314225" w:rsidP="000B7F3F">
            <w:pPr>
              <w:rPr>
                <w:sz w:val="20"/>
                <w:szCs w:val="16"/>
              </w:rPr>
            </w:pPr>
            <w:r w:rsidRPr="00057B8F">
              <w:rPr>
                <w:sz w:val="20"/>
                <w:szCs w:val="16"/>
              </w:rPr>
              <w:t>Красноярский край, Республика Хакассия</w:t>
            </w:r>
          </w:p>
        </w:tc>
        <w:tc>
          <w:tcPr>
            <w:tcW w:w="978" w:type="pct"/>
            <w:shd w:val="clear" w:color="auto" w:fill="auto"/>
            <w:hideMark/>
          </w:tcPr>
          <w:p w:rsidR="00314225" w:rsidRPr="00057B8F" w:rsidRDefault="00314225" w:rsidP="000B7F3F">
            <w:pPr>
              <w:jc w:val="center"/>
              <w:rPr>
                <w:sz w:val="20"/>
                <w:szCs w:val="16"/>
              </w:rPr>
            </w:pPr>
            <w:r w:rsidRPr="00057B8F">
              <w:rPr>
                <w:sz w:val="20"/>
                <w:szCs w:val="16"/>
              </w:rPr>
              <w:t>-</w:t>
            </w:r>
          </w:p>
        </w:tc>
      </w:tr>
      <w:tr w:rsidR="00057B8F" w:rsidRPr="00057B8F" w:rsidTr="000B7F3F">
        <w:trPr>
          <w:cantSplit/>
        </w:trPr>
        <w:tc>
          <w:tcPr>
            <w:tcW w:w="278" w:type="pct"/>
            <w:shd w:val="clear" w:color="auto" w:fill="auto"/>
          </w:tcPr>
          <w:p w:rsidR="00314225" w:rsidRPr="00057B8F" w:rsidRDefault="00314225" w:rsidP="0002306E">
            <w:pPr>
              <w:numPr>
                <w:ilvl w:val="0"/>
                <w:numId w:val="266"/>
              </w:numPr>
              <w:rPr>
                <w:sz w:val="20"/>
                <w:szCs w:val="16"/>
              </w:rPr>
            </w:pPr>
          </w:p>
        </w:tc>
        <w:tc>
          <w:tcPr>
            <w:tcW w:w="2577" w:type="pct"/>
            <w:shd w:val="clear" w:color="auto" w:fill="auto"/>
            <w:hideMark/>
          </w:tcPr>
          <w:p w:rsidR="00314225" w:rsidRPr="00057B8F" w:rsidRDefault="00314225" w:rsidP="000B7F3F">
            <w:pPr>
              <w:rPr>
                <w:sz w:val="20"/>
                <w:szCs w:val="16"/>
              </w:rPr>
            </w:pPr>
            <w:r w:rsidRPr="00057B8F">
              <w:rPr>
                <w:sz w:val="20"/>
                <w:szCs w:val="16"/>
              </w:rPr>
              <w:t>ВЛ 220 кВ Абаканская - Минусинская-опорная 2 цепь</w:t>
            </w:r>
          </w:p>
        </w:tc>
        <w:tc>
          <w:tcPr>
            <w:tcW w:w="1167" w:type="pct"/>
            <w:shd w:val="clear" w:color="auto" w:fill="auto"/>
            <w:hideMark/>
          </w:tcPr>
          <w:p w:rsidR="00314225" w:rsidRPr="00057B8F" w:rsidRDefault="00314225" w:rsidP="000B7F3F">
            <w:pPr>
              <w:rPr>
                <w:sz w:val="20"/>
                <w:szCs w:val="16"/>
              </w:rPr>
            </w:pPr>
            <w:r w:rsidRPr="00057B8F">
              <w:rPr>
                <w:sz w:val="20"/>
                <w:szCs w:val="16"/>
              </w:rPr>
              <w:t>Красноярский край, Республика Хакассия</w:t>
            </w:r>
          </w:p>
        </w:tc>
        <w:tc>
          <w:tcPr>
            <w:tcW w:w="978" w:type="pct"/>
            <w:shd w:val="clear" w:color="auto" w:fill="auto"/>
            <w:hideMark/>
          </w:tcPr>
          <w:p w:rsidR="00314225" w:rsidRPr="00057B8F" w:rsidRDefault="00314225" w:rsidP="000B7F3F">
            <w:pPr>
              <w:jc w:val="center"/>
              <w:rPr>
                <w:sz w:val="20"/>
                <w:szCs w:val="16"/>
              </w:rPr>
            </w:pPr>
            <w:r w:rsidRPr="00057B8F">
              <w:rPr>
                <w:sz w:val="20"/>
                <w:szCs w:val="16"/>
              </w:rPr>
              <w:t>-</w:t>
            </w:r>
          </w:p>
        </w:tc>
      </w:tr>
      <w:tr w:rsidR="00057B8F" w:rsidRPr="00057B8F" w:rsidTr="000B7F3F">
        <w:trPr>
          <w:cantSplit/>
        </w:trPr>
        <w:tc>
          <w:tcPr>
            <w:tcW w:w="278" w:type="pct"/>
            <w:shd w:val="clear" w:color="auto" w:fill="auto"/>
          </w:tcPr>
          <w:p w:rsidR="00314225" w:rsidRPr="00057B8F" w:rsidRDefault="00314225" w:rsidP="0002306E">
            <w:pPr>
              <w:numPr>
                <w:ilvl w:val="0"/>
                <w:numId w:val="266"/>
              </w:numPr>
              <w:rPr>
                <w:sz w:val="20"/>
                <w:szCs w:val="16"/>
              </w:rPr>
            </w:pPr>
          </w:p>
        </w:tc>
        <w:tc>
          <w:tcPr>
            <w:tcW w:w="2577" w:type="pct"/>
            <w:shd w:val="clear" w:color="auto" w:fill="auto"/>
            <w:hideMark/>
          </w:tcPr>
          <w:p w:rsidR="00314225" w:rsidRPr="00057B8F" w:rsidRDefault="00314225" w:rsidP="000B7F3F">
            <w:pPr>
              <w:rPr>
                <w:sz w:val="20"/>
                <w:szCs w:val="16"/>
              </w:rPr>
            </w:pPr>
            <w:r w:rsidRPr="00057B8F">
              <w:rPr>
                <w:sz w:val="20"/>
                <w:szCs w:val="16"/>
              </w:rPr>
              <w:t>ВЛ 220 кВ Абалаковская - Горевский ГОК 1 цепь (Д-97)</w:t>
            </w:r>
          </w:p>
        </w:tc>
        <w:tc>
          <w:tcPr>
            <w:tcW w:w="1167" w:type="pct"/>
            <w:shd w:val="clear" w:color="auto" w:fill="auto"/>
            <w:hideMark/>
          </w:tcPr>
          <w:p w:rsidR="00314225" w:rsidRPr="00057B8F" w:rsidRDefault="00314225" w:rsidP="000B7F3F">
            <w:pPr>
              <w:rPr>
                <w:sz w:val="20"/>
                <w:szCs w:val="16"/>
              </w:rPr>
            </w:pPr>
            <w:r w:rsidRPr="00057B8F">
              <w:rPr>
                <w:sz w:val="20"/>
                <w:szCs w:val="16"/>
              </w:rPr>
              <w:t>Красноярский край</w:t>
            </w:r>
          </w:p>
        </w:tc>
        <w:tc>
          <w:tcPr>
            <w:tcW w:w="978" w:type="pct"/>
            <w:shd w:val="clear" w:color="auto" w:fill="auto"/>
            <w:hideMark/>
          </w:tcPr>
          <w:p w:rsidR="00314225" w:rsidRPr="00057B8F" w:rsidRDefault="00314225" w:rsidP="000B7F3F">
            <w:pPr>
              <w:jc w:val="center"/>
              <w:rPr>
                <w:sz w:val="20"/>
                <w:szCs w:val="16"/>
              </w:rPr>
            </w:pPr>
            <w:r w:rsidRPr="00057B8F">
              <w:rPr>
                <w:sz w:val="20"/>
                <w:szCs w:val="16"/>
              </w:rPr>
              <w:t>63,38</w:t>
            </w:r>
          </w:p>
        </w:tc>
      </w:tr>
      <w:tr w:rsidR="00057B8F" w:rsidRPr="00057B8F" w:rsidTr="000B7F3F">
        <w:trPr>
          <w:cantSplit/>
        </w:trPr>
        <w:tc>
          <w:tcPr>
            <w:tcW w:w="278" w:type="pct"/>
            <w:shd w:val="clear" w:color="auto" w:fill="auto"/>
          </w:tcPr>
          <w:p w:rsidR="00314225" w:rsidRPr="00057B8F" w:rsidRDefault="00314225" w:rsidP="0002306E">
            <w:pPr>
              <w:numPr>
                <w:ilvl w:val="0"/>
                <w:numId w:val="266"/>
              </w:numPr>
              <w:rPr>
                <w:sz w:val="20"/>
                <w:szCs w:val="16"/>
              </w:rPr>
            </w:pPr>
          </w:p>
        </w:tc>
        <w:tc>
          <w:tcPr>
            <w:tcW w:w="2577" w:type="pct"/>
            <w:shd w:val="clear" w:color="auto" w:fill="auto"/>
            <w:hideMark/>
          </w:tcPr>
          <w:p w:rsidR="00314225" w:rsidRPr="00057B8F" w:rsidRDefault="00314225" w:rsidP="000B7F3F">
            <w:pPr>
              <w:rPr>
                <w:sz w:val="20"/>
                <w:szCs w:val="16"/>
              </w:rPr>
            </w:pPr>
            <w:r w:rsidRPr="00057B8F">
              <w:rPr>
                <w:sz w:val="20"/>
                <w:szCs w:val="16"/>
              </w:rPr>
              <w:t>ВЛ 220 кВ Абалаковская - Горевский ГОК 2 цепь (Д-98)</w:t>
            </w:r>
          </w:p>
        </w:tc>
        <w:tc>
          <w:tcPr>
            <w:tcW w:w="1167" w:type="pct"/>
            <w:shd w:val="clear" w:color="auto" w:fill="auto"/>
            <w:hideMark/>
          </w:tcPr>
          <w:p w:rsidR="00314225" w:rsidRPr="00057B8F" w:rsidRDefault="00314225" w:rsidP="000B7F3F">
            <w:pPr>
              <w:rPr>
                <w:sz w:val="20"/>
                <w:szCs w:val="16"/>
              </w:rPr>
            </w:pPr>
            <w:r w:rsidRPr="00057B8F">
              <w:rPr>
                <w:sz w:val="20"/>
                <w:szCs w:val="16"/>
              </w:rPr>
              <w:t>Красноярский край</w:t>
            </w:r>
          </w:p>
        </w:tc>
        <w:tc>
          <w:tcPr>
            <w:tcW w:w="978" w:type="pct"/>
            <w:shd w:val="clear" w:color="auto" w:fill="auto"/>
            <w:hideMark/>
          </w:tcPr>
          <w:p w:rsidR="00314225" w:rsidRPr="00057B8F" w:rsidRDefault="00314225" w:rsidP="000B7F3F">
            <w:pPr>
              <w:jc w:val="center"/>
              <w:rPr>
                <w:sz w:val="20"/>
                <w:szCs w:val="16"/>
              </w:rPr>
            </w:pPr>
            <w:r w:rsidRPr="00057B8F">
              <w:rPr>
                <w:sz w:val="20"/>
                <w:szCs w:val="16"/>
              </w:rPr>
              <w:t>63,38</w:t>
            </w:r>
          </w:p>
        </w:tc>
      </w:tr>
      <w:tr w:rsidR="00057B8F" w:rsidRPr="00057B8F" w:rsidTr="000B7F3F">
        <w:trPr>
          <w:cantSplit/>
        </w:trPr>
        <w:tc>
          <w:tcPr>
            <w:tcW w:w="278" w:type="pct"/>
            <w:shd w:val="clear" w:color="auto" w:fill="auto"/>
          </w:tcPr>
          <w:p w:rsidR="00314225" w:rsidRPr="00057B8F" w:rsidRDefault="00314225" w:rsidP="0002306E">
            <w:pPr>
              <w:numPr>
                <w:ilvl w:val="0"/>
                <w:numId w:val="266"/>
              </w:numPr>
              <w:rPr>
                <w:sz w:val="20"/>
                <w:szCs w:val="16"/>
              </w:rPr>
            </w:pPr>
          </w:p>
        </w:tc>
        <w:tc>
          <w:tcPr>
            <w:tcW w:w="2577" w:type="pct"/>
            <w:shd w:val="clear" w:color="auto" w:fill="auto"/>
            <w:hideMark/>
          </w:tcPr>
          <w:p w:rsidR="00314225" w:rsidRPr="00057B8F" w:rsidRDefault="00314225" w:rsidP="000B7F3F">
            <w:pPr>
              <w:rPr>
                <w:sz w:val="20"/>
                <w:szCs w:val="16"/>
              </w:rPr>
            </w:pPr>
            <w:r w:rsidRPr="00057B8F">
              <w:rPr>
                <w:sz w:val="20"/>
                <w:szCs w:val="16"/>
              </w:rPr>
              <w:t>ВЛ 220 кВ Абалаковская - Раздолинская с отпайкой на ПС Горевский ГОК (Д-101)</w:t>
            </w:r>
          </w:p>
        </w:tc>
        <w:tc>
          <w:tcPr>
            <w:tcW w:w="1167" w:type="pct"/>
            <w:shd w:val="clear" w:color="auto" w:fill="auto"/>
            <w:hideMark/>
          </w:tcPr>
          <w:p w:rsidR="00314225" w:rsidRPr="00057B8F" w:rsidRDefault="00314225" w:rsidP="000B7F3F">
            <w:pPr>
              <w:rPr>
                <w:sz w:val="20"/>
                <w:szCs w:val="16"/>
              </w:rPr>
            </w:pPr>
            <w:r w:rsidRPr="00057B8F">
              <w:rPr>
                <w:sz w:val="20"/>
                <w:szCs w:val="16"/>
              </w:rPr>
              <w:t>Красноярский край</w:t>
            </w:r>
          </w:p>
        </w:tc>
        <w:tc>
          <w:tcPr>
            <w:tcW w:w="978" w:type="pct"/>
            <w:shd w:val="clear" w:color="auto" w:fill="auto"/>
            <w:hideMark/>
          </w:tcPr>
          <w:p w:rsidR="00314225" w:rsidRPr="00057B8F" w:rsidRDefault="00314225" w:rsidP="000B7F3F">
            <w:pPr>
              <w:jc w:val="center"/>
              <w:rPr>
                <w:sz w:val="20"/>
                <w:szCs w:val="16"/>
              </w:rPr>
            </w:pPr>
            <w:r w:rsidRPr="00057B8F">
              <w:rPr>
                <w:sz w:val="20"/>
                <w:szCs w:val="16"/>
              </w:rPr>
              <w:t>109,31</w:t>
            </w:r>
          </w:p>
        </w:tc>
      </w:tr>
      <w:tr w:rsidR="00057B8F" w:rsidRPr="00057B8F" w:rsidTr="000B7F3F">
        <w:trPr>
          <w:cantSplit/>
        </w:trPr>
        <w:tc>
          <w:tcPr>
            <w:tcW w:w="278" w:type="pct"/>
            <w:shd w:val="clear" w:color="auto" w:fill="auto"/>
          </w:tcPr>
          <w:p w:rsidR="00314225" w:rsidRPr="00057B8F" w:rsidRDefault="00314225" w:rsidP="0002306E">
            <w:pPr>
              <w:numPr>
                <w:ilvl w:val="0"/>
                <w:numId w:val="266"/>
              </w:numPr>
              <w:rPr>
                <w:sz w:val="20"/>
                <w:szCs w:val="16"/>
              </w:rPr>
            </w:pPr>
          </w:p>
        </w:tc>
        <w:tc>
          <w:tcPr>
            <w:tcW w:w="2577" w:type="pct"/>
            <w:shd w:val="clear" w:color="auto" w:fill="auto"/>
            <w:hideMark/>
          </w:tcPr>
          <w:p w:rsidR="00314225" w:rsidRPr="00057B8F" w:rsidRDefault="00314225" w:rsidP="000B7F3F">
            <w:pPr>
              <w:rPr>
                <w:sz w:val="20"/>
                <w:szCs w:val="16"/>
              </w:rPr>
            </w:pPr>
            <w:r w:rsidRPr="00057B8F">
              <w:rPr>
                <w:sz w:val="20"/>
                <w:szCs w:val="16"/>
              </w:rPr>
              <w:t>ВЛ 220 кВ Абалаковская - Раздолинская, отпайка на ПС Горевский ГОК (Д-101)</w:t>
            </w:r>
          </w:p>
        </w:tc>
        <w:tc>
          <w:tcPr>
            <w:tcW w:w="1167" w:type="pct"/>
            <w:shd w:val="clear" w:color="auto" w:fill="auto"/>
            <w:hideMark/>
          </w:tcPr>
          <w:p w:rsidR="00314225" w:rsidRPr="00057B8F" w:rsidRDefault="00314225" w:rsidP="000B7F3F">
            <w:pPr>
              <w:rPr>
                <w:sz w:val="20"/>
                <w:szCs w:val="16"/>
              </w:rPr>
            </w:pPr>
            <w:r w:rsidRPr="00057B8F">
              <w:rPr>
                <w:sz w:val="20"/>
                <w:szCs w:val="16"/>
              </w:rPr>
              <w:t>Красноярский край</w:t>
            </w:r>
          </w:p>
        </w:tc>
        <w:tc>
          <w:tcPr>
            <w:tcW w:w="978" w:type="pct"/>
            <w:shd w:val="clear" w:color="auto" w:fill="auto"/>
            <w:hideMark/>
          </w:tcPr>
          <w:p w:rsidR="00314225" w:rsidRPr="00057B8F" w:rsidRDefault="00314225" w:rsidP="000B7F3F">
            <w:pPr>
              <w:jc w:val="center"/>
              <w:rPr>
                <w:sz w:val="20"/>
                <w:szCs w:val="16"/>
              </w:rPr>
            </w:pPr>
            <w:r w:rsidRPr="00057B8F">
              <w:rPr>
                <w:sz w:val="20"/>
                <w:szCs w:val="16"/>
              </w:rPr>
              <w:t>-</w:t>
            </w:r>
          </w:p>
        </w:tc>
      </w:tr>
      <w:tr w:rsidR="00057B8F" w:rsidRPr="00057B8F" w:rsidTr="0011477F">
        <w:trPr>
          <w:cantSplit/>
        </w:trPr>
        <w:tc>
          <w:tcPr>
            <w:tcW w:w="278" w:type="pct"/>
            <w:shd w:val="clear" w:color="auto" w:fill="auto"/>
          </w:tcPr>
          <w:p w:rsidR="00915433" w:rsidRPr="00057B8F" w:rsidRDefault="00915433" w:rsidP="0002306E">
            <w:pPr>
              <w:numPr>
                <w:ilvl w:val="0"/>
                <w:numId w:val="266"/>
              </w:numPr>
              <w:rPr>
                <w:sz w:val="20"/>
                <w:szCs w:val="16"/>
              </w:rPr>
            </w:pPr>
          </w:p>
        </w:tc>
        <w:tc>
          <w:tcPr>
            <w:tcW w:w="2577" w:type="pct"/>
            <w:shd w:val="clear" w:color="auto" w:fill="auto"/>
          </w:tcPr>
          <w:p w:rsidR="00915433" w:rsidRPr="00057B8F" w:rsidRDefault="00915433" w:rsidP="0011477F">
            <w:pPr>
              <w:rPr>
                <w:sz w:val="20"/>
                <w:szCs w:val="16"/>
              </w:rPr>
            </w:pPr>
            <w:r w:rsidRPr="00057B8F">
              <w:rPr>
                <w:sz w:val="20"/>
                <w:szCs w:val="16"/>
              </w:rPr>
              <w:t>ВЛ 220 кВ Ангара - БоАЗ №1</w:t>
            </w:r>
          </w:p>
        </w:tc>
        <w:tc>
          <w:tcPr>
            <w:tcW w:w="1167" w:type="pct"/>
            <w:shd w:val="clear" w:color="auto" w:fill="auto"/>
          </w:tcPr>
          <w:p w:rsidR="00915433" w:rsidRPr="00057B8F" w:rsidRDefault="00915433" w:rsidP="0011477F">
            <w:pPr>
              <w:rPr>
                <w:sz w:val="20"/>
                <w:szCs w:val="16"/>
              </w:rPr>
            </w:pPr>
            <w:r w:rsidRPr="00057B8F">
              <w:rPr>
                <w:sz w:val="20"/>
                <w:szCs w:val="16"/>
              </w:rPr>
              <w:t>Красноярский край</w:t>
            </w:r>
          </w:p>
        </w:tc>
        <w:tc>
          <w:tcPr>
            <w:tcW w:w="978" w:type="pct"/>
            <w:shd w:val="clear" w:color="auto" w:fill="auto"/>
          </w:tcPr>
          <w:p w:rsidR="00915433" w:rsidRPr="00057B8F" w:rsidRDefault="00915433" w:rsidP="0011477F">
            <w:pPr>
              <w:jc w:val="center"/>
              <w:rPr>
                <w:sz w:val="20"/>
                <w:szCs w:val="16"/>
              </w:rPr>
            </w:pPr>
            <w:r w:rsidRPr="00057B8F">
              <w:rPr>
                <w:sz w:val="20"/>
                <w:szCs w:val="16"/>
              </w:rPr>
              <w:t>-</w:t>
            </w:r>
          </w:p>
        </w:tc>
      </w:tr>
      <w:tr w:rsidR="00057B8F" w:rsidRPr="00057B8F" w:rsidTr="0011477F">
        <w:trPr>
          <w:cantSplit/>
        </w:trPr>
        <w:tc>
          <w:tcPr>
            <w:tcW w:w="278" w:type="pct"/>
            <w:shd w:val="clear" w:color="auto" w:fill="auto"/>
          </w:tcPr>
          <w:p w:rsidR="00915433" w:rsidRPr="00057B8F" w:rsidRDefault="00915433" w:rsidP="0002306E">
            <w:pPr>
              <w:numPr>
                <w:ilvl w:val="0"/>
                <w:numId w:val="266"/>
              </w:numPr>
              <w:rPr>
                <w:sz w:val="20"/>
                <w:szCs w:val="16"/>
              </w:rPr>
            </w:pPr>
          </w:p>
        </w:tc>
        <w:tc>
          <w:tcPr>
            <w:tcW w:w="2577" w:type="pct"/>
            <w:shd w:val="clear" w:color="auto" w:fill="auto"/>
          </w:tcPr>
          <w:p w:rsidR="00915433" w:rsidRPr="00057B8F" w:rsidRDefault="00915433" w:rsidP="0011477F">
            <w:pPr>
              <w:rPr>
                <w:sz w:val="20"/>
                <w:szCs w:val="16"/>
              </w:rPr>
            </w:pPr>
            <w:r w:rsidRPr="00057B8F">
              <w:rPr>
                <w:sz w:val="20"/>
                <w:szCs w:val="16"/>
              </w:rPr>
              <w:t>ВЛ 220 кВ Ангара - БоАЗ №2</w:t>
            </w:r>
          </w:p>
        </w:tc>
        <w:tc>
          <w:tcPr>
            <w:tcW w:w="1167" w:type="pct"/>
            <w:shd w:val="clear" w:color="auto" w:fill="auto"/>
          </w:tcPr>
          <w:p w:rsidR="00915433" w:rsidRPr="00057B8F" w:rsidRDefault="00915433" w:rsidP="0011477F">
            <w:pPr>
              <w:rPr>
                <w:sz w:val="20"/>
                <w:szCs w:val="16"/>
              </w:rPr>
            </w:pPr>
            <w:r w:rsidRPr="00057B8F">
              <w:rPr>
                <w:sz w:val="20"/>
                <w:szCs w:val="16"/>
              </w:rPr>
              <w:t>Красноярский край</w:t>
            </w:r>
          </w:p>
        </w:tc>
        <w:tc>
          <w:tcPr>
            <w:tcW w:w="978" w:type="pct"/>
            <w:shd w:val="clear" w:color="auto" w:fill="auto"/>
          </w:tcPr>
          <w:p w:rsidR="00915433" w:rsidRPr="00057B8F" w:rsidRDefault="00915433" w:rsidP="0011477F">
            <w:pPr>
              <w:jc w:val="center"/>
              <w:rPr>
                <w:sz w:val="20"/>
                <w:szCs w:val="16"/>
              </w:rPr>
            </w:pPr>
            <w:r w:rsidRPr="00057B8F">
              <w:rPr>
                <w:sz w:val="20"/>
                <w:szCs w:val="16"/>
              </w:rPr>
              <w:t>-</w:t>
            </w:r>
          </w:p>
        </w:tc>
      </w:tr>
      <w:tr w:rsidR="00057B8F" w:rsidRPr="00057B8F" w:rsidTr="000B7F3F">
        <w:trPr>
          <w:cantSplit/>
        </w:trPr>
        <w:tc>
          <w:tcPr>
            <w:tcW w:w="278" w:type="pct"/>
            <w:shd w:val="clear" w:color="auto" w:fill="auto"/>
          </w:tcPr>
          <w:p w:rsidR="00915433" w:rsidRPr="00057B8F" w:rsidRDefault="00915433" w:rsidP="0002306E">
            <w:pPr>
              <w:numPr>
                <w:ilvl w:val="0"/>
                <w:numId w:val="266"/>
              </w:numPr>
              <w:rPr>
                <w:sz w:val="20"/>
                <w:szCs w:val="16"/>
              </w:rPr>
            </w:pPr>
          </w:p>
        </w:tc>
        <w:tc>
          <w:tcPr>
            <w:tcW w:w="2577" w:type="pct"/>
            <w:shd w:val="clear" w:color="auto" w:fill="auto"/>
          </w:tcPr>
          <w:p w:rsidR="00915433" w:rsidRPr="00057B8F" w:rsidRDefault="00915433" w:rsidP="000B7F3F">
            <w:pPr>
              <w:rPr>
                <w:sz w:val="20"/>
                <w:szCs w:val="16"/>
              </w:rPr>
            </w:pPr>
            <w:r w:rsidRPr="00057B8F">
              <w:rPr>
                <w:sz w:val="20"/>
                <w:szCs w:val="16"/>
              </w:rPr>
              <w:t>ВЛ 220 кВ Ангара - БоАЗ №3</w:t>
            </w:r>
          </w:p>
        </w:tc>
        <w:tc>
          <w:tcPr>
            <w:tcW w:w="1167" w:type="pct"/>
            <w:shd w:val="clear" w:color="auto" w:fill="auto"/>
          </w:tcPr>
          <w:p w:rsidR="00915433" w:rsidRPr="00057B8F" w:rsidRDefault="00915433" w:rsidP="000B7F3F">
            <w:pPr>
              <w:rPr>
                <w:sz w:val="20"/>
                <w:szCs w:val="16"/>
              </w:rPr>
            </w:pPr>
            <w:r w:rsidRPr="00057B8F">
              <w:rPr>
                <w:sz w:val="20"/>
                <w:szCs w:val="16"/>
              </w:rPr>
              <w:t>Красноярский край</w:t>
            </w:r>
          </w:p>
        </w:tc>
        <w:tc>
          <w:tcPr>
            <w:tcW w:w="978" w:type="pct"/>
            <w:shd w:val="clear" w:color="auto" w:fill="auto"/>
          </w:tcPr>
          <w:p w:rsidR="00915433" w:rsidRPr="00057B8F" w:rsidRDefault="00915433" w:rsidP="000B7F3F">
            <w:pPr>
              <w:jc w:val="center"/>
              <w:rPr>
                <w:sz w:val="20"/>
                <w:szCs w:val="16"/>
              </w:rPr>
            </w:pPr>
            <w:r w:rsidRPr="00057B8F">
              <w:rPr>
                <w:sz w:val="20"/>
                <w:szCs w:val="16"/>
              </w:rPr>
              <w:t>-</w:t>
            </w:r>
          </w:p>
        </w:tc>
      </w:tr>
      <w:tr w:rsidR="00057B8F" w:rsidRPr="00057B8F" w:rsidTr="000B7F3F">
        <w:trPr>
          <w:cantSplit/>
        </w:trPr>
        <w:tc>
          <w:tcPr>
            <w:tcW w:w="278" w:type="pct"/>
            <w:shd w:val="clear" w:color="auto" w:fill="auto"/>
          </w:tcPr>
          <w:p w:rsidR="00314225" w:rsidRPr="00057B8F" w:rsidRDefault="00314225" w:rsidP="0002306E">
            <w:pPr>
              <w:numPr>
                <w:ilvl w:val="0"/>
                <w:numId w:val="266"/>
              </w:numPr>
              <w:rPr>
                <w:sz w:val="20"/>
                <w:szCs w:val="16"/>
              </w:rPr>
            </w:pPr>
          </w:p>
        </w:tc>
        <w:tc>
          <w:tcPr>
            <w:tcW w:w="2577" w:type="pct"/>
            <w:shd w:val="clear" w:color="auto" w:fill="auto"/>
            <w:hideMark/>
          </w:tcPr>
          <w:p w:rsidR="00314225" w:rsidRPr="00057B8F" w:rsidRDefault="00314225" w:rsidP="000B7F3F">
            <w:pPr>
              <w:rPr>
                <w:sz w:val="20"/>
                <w:szCs w:val="16"/>
              </w:rPr>
            </w:pPr>
            <w:r w:rsidRPr="00057B8F">
              <w:rPr>
                <w:sz w:val="20"/>
                <w:szCs w:val="16"/>
              </w:rPr>
              <w:t>ВЛ 220 кВ Березовская ГРЭС - Шарыпово 1 цепь (Д-127)</w:t>
            </w:r>
          </w:p>
        </w:tc>
        <w:tc>
          <w:tcPr>
            <w:tcW w:w="1167" w:type="pct"/>
            <w:shd w:val="clear" w:color="auto" w:fill="auto"/>
            <w:hideMark/>
          </w:tcPr>
          <w:p w:rsidR="00314225" w:rsidRPr="00057B8F" w:rsidRDefault="00314225" w:rsidP="000B7F3F">
            <w:pPr>
              <w:rPr>
                <w:sz w:val="20"/>
                <w:szCs w:val="16"/>
              </w:rPr>
            </w:pPr>
            <w:r w:rsidRPr="00057B8F">
              <w:rPr>
                <w:sz w:val="20"/>
                <w:szCs w:val="16"/>
              </w:rPr>
              <w:t>Красноярский край</w:t>
            </w:r>
          </w:p>
        </w:tc>
        <w:tc>
          <w:tcPr>
            <w:tcW w:w="978" w:type="pct"/>
            <w:shd w:val="clear" w:color="auto" w:fill="auto"/>
            <w:hideMark/>
          </w:tcPr>
          <w:p w:rsidR="00314225" w:rsidRPr="00057B8F" w:rsidRDefault="00314225" w:rsidP="000B7F3F">
            <w:pPr>
              <w:jc w:val="center"/>
              <w:rPr>
                <w:sz w:val="20"/>
                <w:szCs w:val="16"/>
              </w:rPr>
            </w:pPr>
            <w:r w:rsidRPr="00057B8F">
              <w:rPr>
                <w:sz w:val="20"/>
                <w:szCs w:val="16"/>
              </w:rPr>
              <w:t>5,7</w:t>
            </w:r>
          </w:p>
        </w:tc>
      </w:tr>
      <w:tr w:rsidR="00057B8F" w:rsidRPr="00057B8F" w:rsidTr="000B7F3F">
        <w:trPr>
          <w:cantSplit/>
        </w:trPr>
        <w:tc>
          <w:tcPr>
            <w:tcW w:w="278" w:type="pct"/>
            <w:shd w:val="clear" w:color="auto" w:fill="auto"/>
          </w:tcPr>
          <w:p w:rsidR="00314225" w:rsidRPr="00057B8F" w:rsidRDefault="00314225" w:rsidP="0002306E">
            <w:pPr>
              <w:numPr>
                <w:ilvl w:val="0"/>
                <w:numId w:val="266"/>
              </w:numPr>
              <w:rPr>
                <w:sz w:val="20"/>
                <w:szCs w:val="16"/>
              </w:rPr>
            </w:pPr>
          </w:p>
        </w:tc>
        <w:tc>
          <w:tcPr>
            <w:tcW w:w="2577" w:type="pct"/>
            <w:shd w:val="clear" w:color="auto" w:fill="auto"/>
            <w:hideMark/>
          </w:tcPr>
          <w:p w:rsidR="00314225" w:rsidRPr="00057B8F" w:rsidRDefault="00314225" w:rsidP="000B7F3F">
            <w:pPr>
              <w:rPr>
                <w:sz w:val="20"/>
                <w:szCs w:val="16"/>
              </w:rPr>
            </w:pPr>
            <w:r w:rsidRPr="00057B8F">
              <w:rPr>
                <w:sz w:val="20"/>
                <w:szCs w:val="16"/>
              </w:rPr>
              <w:t>ВЛ 220 кВ Березовская ГРЭС - Шарыпово 2 цепь (Д-128)</w:t>
            </w:r>
          </w:p>
        </w:tc>
        <w:tc>
          <w:tcPr>
            <w:tcW w:w="1167" w:type="pct"/>
            <w:shd w:val="clear" w:color="auto" w:fill="auto"/>
            <w:hideMark/>
          </w:tcPr>
          <w:p w:rsidR="00314225" w:rsidRPr="00057B8F" w:rsidRDefault="00314225" w:rsidP="000B7F3F">
            <w:pPr>
              <w:rPr>
                <w:sz w:val="20"/>
                <w:szCs w:val="16"/>
              </w:rPr>
            </w:pPr>
            <w:r w:rsidRPr="00057B8F">
              <w:rPr>
                <w:sz w:val="20"/>
                <w:szCs w:val="16"/>
              </w:rPr>
              <w:t>Красноярский край</w:t>
            </w:r>
          </w:p>
        </w:tc>
        <w:tc>
          <w:tcPr>
            <w:tcW w:w="978" w:type="pct"/>
            <w:shd w:val="clear" w:color="auto" w:fill="auto"/>
            <w:hideMark/>
          </w:tcPr>
          <w:p w:rsidR="00314225" w:rsidRPr="00057B8F" w:rsidRDefault="00314225" w:rsidP="000B7F3F">
            <w:pPr>
              <w:jc w:val="center"/>
              <w:rPr>
                <w:sz w:val="20"/>
                <w:szCs w:val="16"/>
              </w:rPr>
            </w:pPr>
            <w:r w:rsidRPr="00057B8F">
              <w:rPr>
                <w:sz w:val="20"/>
                <w:szCs w:val="16"/>
              </w:rPr>
              <w:t>5,7</w:t>
            </w:r>
          </w:p>
        </w:tc>
      </w:tr>
      <w:tr w:rsidR="00057B8F" w:rsidRPr="00057B8F" w:rsidTr="000B7F3F">
        <w:trPr>
          <w:cantSplit/>
        </w:trPr>
        <w:tc>
          <w:tcPr>
            <w:tcW w:w="278" w:type="pct"/>
            <w:shd w:val="clear" w:color="auto" w:fill="auto"/>
          </w:tcPr>
          <w:p w:rsidR="00314225" w:rsidRPr="00057B8F" w:rsidRDefault="00314225" w:rsidP="0002306E">
            <w:pPr>
              <w:numPr>
                <w:ilvl w:val="0"/>
                <w:numId w:val="266"/>
              </w:numPr>
              <w:rPr>
                <w:sz w:val="20"/>
                <w:szCs w:val="16"/>
              </w:rPr>
            </w:pPr>
          </w:p>
        </w:tc>
        <w:tc>
          <w:tcPr>
            <w:tcW w:w="2577" w:type="pct"/>
            <w:shd w:val="clear" w:color="auto" w:fill="auto"/>
            <w:hideMark/>
          </w:tcPr>
          <w:p w:rsidR="00314225" w:rsidRPr="00057B8F" w:rsidRDefault="00314225" w:rsidP="000B7F3F">
            <w:pPr>
              <w:rPr>
                <w:sz w:val="20"/>
                <w:szCs w:val="16"/>
              </w:rPr>
            </w:pPr>
            <w:r w:rsidRPr="00057B8F">
              <w:rPr>
                <w:sz w:val="20"/>
                <w:szCs w:val="16"/>
              </w:rPr>
              <w:t>ВЛ 220 кВ Богучанская ГЭС - Кодинская ГПП №1</w:t>
            </w:r>
          </w:p>
        </w:tc>
        <w:tc>
          <w:tcPr>
            <w:tcW w:w="1167" w:type="pct"/>
            <w:shd w:val="clear" w:color="auto" w:fill="auto"/>
            <w:hideMark/>
          </w:tcPr>
          <w:p w:rsidR="00314225" w:rsidRPr="00057B8F" w:rsidRDefault="00314225" w:rsidP="000B7F3F">
            <w:pPr>
              <w:rPr>
                <w:sz w:val="20"/>
                <w:szCs w:val="16"/>
              </w:rPr>
            </w:pPr>
            <w:r w:rsidRPr="00057B8F">
              <w:rPr>
                <w:sz w:val="20"/>
                <w:szCs w:val="16"/>
              </w:rPr>
              <w:t>Красноярский край</w:t>
            </w:r>
          </w:p>
        </w:tc>
        <w:tc>
          <w:tcPr>
            <w:tcW w:w="978" w:type="pct"/>
            <w:shd w:val="clear" w:color="auto" w:fill="auto"/>
            <w:hideMark/>
          </w:tcPr>
          <w:p w:rsidR="00314225" w:rsidRPr="00057B8F" w:rsidRDefault="00314225" w:rsidP="000B7F3F">
            <w:pPr>
              <w:jc w:val="center"/>
              <w:rPr>
                <w:sz w:val="20"/>
                <w:szCs w:val="16"/>
              </w:rPr>
            </w:pPr>
            <w:r w:rsidRPr="00057B8F">
              <w:rPr>
                <w:sz w:val="20"/>
                <w:szCs w:val="16"/>
              </w:rPr>
              <w:t>-</w:t>
            </w:r>
          </w:p>
        </w:tc>
      </w:tr>
      <w:tr w:rsidR="00057B8F" w:rsidRPr="00057B8F" w:rsidTr="000B7F3F">
        <w:trPr>
          <w:cantSplit/>
        </w:trPr>
        <w:tc>
          <w:tcPr>
            <w:tcW w:w="278" w:type="pct"/>
            <w:shd w:val="clear" w:color="auto" w:fill="auto"/>
          </w:tcPr>
          <w:p w:rsidR="00314225" w:rsidRPr="00057B8F" w:rsidRDefault="00314225" w:rsidP="0002306E">
            <w:pPr>
              <w:numPr>
                <w:ilvl w:val="0"/>
                <w:numId w:val="266"/>
              </w:numPr>
              <w:rPr>
                <w:sz w:val="20"/>
                <w:szCs w:val="16"/>
              </w:rPr>
            </w:pPr>
          </w:p>
        </w:tc>
        <w:tc>
          <w:tcPr>
            <w:tcW w:w="2577" w:type="pct"/>
            <w:shd w:val="clear" w:color="auto" w:fill="auto"/>
            <w:hideMark/>
          </w:tcPr>
          <w:p w:rsidR="00314225" w:rsidRPr="00057B8F" w:rsidRDefault="00314225" w:rsidP="000B7F3F">
            <w:pPr>
              <w:rPr>
                <w:sz w:val="20"/>
                <w:szCs w:val="16"/>
              </w:rPr>
            </w:pPr>
            <w:r w:rsidRPr="00057B8F">
              <w:rPr>
                <w:sz w:val="20"/>
                <w:szCs w:val="16"/>
              </w:rPr>
              <w:t>ВЛ 220 кВ Богучанская ГЭС - Кодинская ГПП №2</w:t>
            </w:r>
          </w:p>
        </w:tc>
        <w:tc>
          <w:tcPr>
            <w:tcW w:w="1167" w:type="pct"/>
            <w:shd w:val="clear" w:color="auto" w:fill="auto"/>
            <w:hideMark/>
          </w:tcPr>
          <w:p w:rsidR="00314225" w:rsidRPr="00057B8F" w:rsidRDefault="00314225" w:rsidP="000B7F3F">
            <w:pPr>
              <w:rPr>
                <w:sz w:val="20"/>
                <w:szCs w:val="16"/>
              </w:rPr>
            </w:pPr>
            <w:r w:rsidRPr="00057B8F">
              <w:rPr>
                <w:sz w:val="20"/>
                <w:szCs w:val="16"/>
              </w:rPr>
              <w:t>Красноярский край</w:t>
            </w:r>
          </w:p>
        </w:tc>
        <w:tc>
          <w:tcPr>
            <w:tcW w:w="978" w:type="pct"/>
            <w:shd w:val="clear" w:color="auto" w:fill="auto"/>
            <w:hideMark/>
          </w:tcPr>
          <w:p w:rsidR="00314225" w:rsidRPr="00057B8F" w:rsidRDefault="00314225" w:rsidP="000B7F3F">
            <w:pPr>
              <w:jc w:val="center"/>
              <w:rPr>
                <w:sz w:val="20"/>
                <w:szCs w:val="16"/>
              </w:rPr>
            </w:pPr>
            <w:r w:rsidRPr="00057B8F">
              <w:rPr>
                <w:sz w:val="20"/>
                <w:szCs w:val="16"/>
              </w:rPr>
              <w:t>-</w:t>
            </w:r>
          </w:p>
        </w:tc>
      </w:tr>
      <w:tr w:rsidR="00057B8F" w:rsidRPr="00057B8F" w:rsidTr="000B7F3F">
        <w:trPr>
          <w:cantSplit/>
        </w:trPr>
        <w:tc>
          <w:tcPr>
            <w:tcW w:w="278" w:type="pct"/>
            <w:shd w:val="clear" w:color="auto" w:fill="auto"/>
          </w:tcPr>
          <w:p w:rsidR="00314225" w:rsidRPr="00057B8F" w:rsidRDefault="00314225" w:rsidP="0002306E">
            <w:pPr>
              <w:numPr>
                <w:ilvl w:val="0"/>
                <w:numId w:val="266"/>
              </w:numPr>
              <w:rPr>
                <w:sz w:val="20"/>
                <w:szCs w:val="16"/>
              </w:rPr>
            </w:pPr>
          </w:p>
        </w:tc>
        <w:tc>
          <w:tcPr>
            <w:tcW w:w="2577" w:type="pct"/>
            <w:shd w:val="clear" w:color="auto" w:fill="auto"/>
            <w:hideMark/>
          </w:tcPr>
          <w:p w:rsidR="00314225" w:rsidRPr="00057B8F" w:rsidRDefault="00314225" w:rsidP="000B7F3F">
            <w:pPr>
              <w:rPr>
                <w:sz w:val="20"/>
                <w:szCs w:val="16"/>
              </w:rPr>
            </w:pPr>
            <w:r w:rsidRPr="00057B8F">
              <w:rPr>
                <w:sz w:val="20"/>
                <w:szCs w:val="16"/>
              </w:rPr>
              <w:t>ВЛ 220 кВ Богучанская ГЭС - Приангарская 1 цепь (Д-145)</w:t>
            </w:r>
          </w:p>
        </w:tc>
        <w:tc>
          <w:tcPr>
            <w:tcW w:w="1167" w:type="pct"/>
            <w:shd w:val="clear" w:color="auto" w:fill="auto"/>
            <w:hideMark/>
          </w:tcPr>
          <w:p w:rsidR="00314225" w:rsidRPr="00057B8F" w:rsidRDefault="00314225" w:rsidP="000B7F3F">
            <w:pPr>
              <w:rPr>
                <w:sz w:val="20"/>
                <w:szCs w:val="16"/>
              </w:rPr>
            </w:pPr>
            <w:r w:rsidRPr="00057B8F">
              <w:rPr>
                <w:sz w:val="20"/>
                <w:szCs w:val="16"/>
              </w:rPr>
              <w:t>Красноярский край</w:t>
            </w:r>
          </w:p>
        </w:tc>
        <w:tc>
          <w:tcPr>
            <w:tcW w:w="978" w:type="pct"/>
            <w:shd w:val="clear" w:color="auto" w:fill="auto"/>
            <w:hideMark/>
          </w:tcPr>
          <w:p w:rsidR="00314225" w:rsidRPr="00057B8F" w:rsidRDefault="00314225" w:rsidP="000B7F3F">
            <w:pPr>
              <w:jc w:val="center"/>
              <w:rPr>
                <w:sz w:val="20"/>
                <w:szCs w:val="16"/>
              </w:rPr>
            </w:pPr>
            <w:r w:rsidRPr="00057B8F">
              <w:rPr>
                <w:sz w:val="20"/>
                <w:szCs w:val="16"/>
              </w:rPr>
              <w:t>128,99</w:t>
            </w:r>
          </w:p>
        </w:tc>
      </w:tr>
      <w:tr w:rsidR="00057B8F" w:rsidRPr="00057B8F" w:rsidTr="000B7F3F">
        <w:trPr>
          <w:cantSplit/>
        </w:trPr>
        <w:tc>
          <w:tcPr>
            <w:tcW w:w="278" w:type="pct"/>
            <w:shd w:val="clear" w:color="auto" w:fill="auto"/>
          </w:tcPr>
          <w:p w:rsidR="00314225" w:rsidRPr="00057B8F" w:rsidRDefault="00314225" w:rsidP="0002306E">
            <w:pPr>
              <w:numPr>
                <w:ilvl w:val="0"/>
                <w:numId w:val="266"/>
              </w:numPr>
              <w:rPr>
                <w:sz w:val="20"/>
                <w:szCs w:val="16"/>
              </w:rPr>
            </w:pPr>
          </w:p>
        </w:tc>
        <w:tc>
          <w:tcPr>
            <w:tcW w:w="2577" w:type="pct"/>
            <w:shd w:val="clear" w:color="auto" w:fill="auto"/>
            <w:hideMark/>
          </w:tcPr>
          <w:p w:rsidR="00314225" w:rsidRPr="00057B8F" w:rsidRDefault="00314225" w:rsidP="000B7F3F">
            <w:pPr>
              <w:rPr>
                <w:sz w:val="20"/>
                <w:szCs w:val="16"/>
              </w:rPr>
            </w:pPr>
            <w:r w:rsidRPr="00057B8F">
              <w:rPr>
                <w:sz w:val="20"/>
                <w:szCs w:val="16"/>
              </w:rPr>
              <w:t>ВЛ 220 кВ Богучанская ГЭС - Приангарская 2 цепь (Д-146)</w:t>
            </w:r>
          </w:p>
        </w:tc>
        <w:tc>
          <w:tcPr>
            <w:tcW w:w="1167" w:type="pct"/>
            <w:shd w:val="clear" w:color="auto" w:fill="auto"/>
            <w:hideMark/>
          </w:tcPr>
          <w:p w:rsidR="00314225" w:rsidRPr="00057B8F" w:rsidRDefault="00314225" w:rsidP="000B7F3F">
            <w:pPr>
              <w:rPr>
                <w:sz w:val="20"/>
                <w:szCs w:val="16"/>
              </w:rPr>
            </w:pPr>
            <w:r w:rsidRPr="00057B8F">
              <w:rPr>
                <w:sz w:val="20"/>
                <w:szCs w:val="16"/>
              </w:rPr>
              <w:t>Красноярский край</w:t>
            </w:r>
          </w:p>
        </w:tc>
        <w:tc>
          <w:tcPr>
            <w:tcW w:w="978" w:type="pct"/>
            <w:shd w:val="clear" w:color="auto" w:fill="auto"/>
            <w:hideMark/>
          </w:tcPr>
          <w:p w:rsidR="00314225" w:rsidRPr="00057B8F" w:rsidRDefault="00314225" w:rsidP="000B7F3F">
            <w:pPr>
              <w:jc w:val="center"/>
              <w:rPr>
                <w:sz w:val="20"/>
                <w:szCs w:val="16"/>
              </w:rPr>
            </w:pPr>
            <w:r w:rsidRPr="00057B8F">
              <w:rPr>
                <w:sz w:val="20"/>
                <w:szCs w:val="16"/>
              </w:rPr>
              <w:t>128,87</w:t>
            </w:r>
          </w:p>
        </w:tc>
      </w:tr>
      <w:tr w:rsidR="00057B8F" w:rsidRPr="00057B8F" w:rsidTr="000B7F3F">
        <w:trPr>
          <w:cantSplit/>
        </w:trPr>
        <w:tc>
          <w:tcPr>
            <w:tcW w:w="278" w:type="pct"/>
            <w:shd w:val="clear" w:color="auto" w:fill="auto"/>
          </w:tcPr>
          <w:p w:rsidR="00314225" w:rsidRPr="00057B8F" w:rsidRDefault="00314225" w:rsidP="0002306E">
            <w:pPr>
              <w:numPr>
                <w:ilvl w:val="0"/>
                <w:numId w:val="266"/>
              </w:numPr>
              <w:rPr>
                <w:sz w:val="20"/>
                <w:szCs w:val="16"/>
              </w:rPr>
            </w:pPr>
          </w:p>
        </w:tc>
        <w:tc>
          <w:tcPr>
            <w:tcW w:w="2577" w:type="pct"/>
            <w:shd w:val="clear" w:color="auto" w:fill="auto"/>
            <w:hideMark/>
          </w:tcPr>
          <w:p w:rsidR="00314225" w:rsidRPr="00057B8F" w:rsidRDefault="00314225" w:rsidP="000B7F3F">
            <w:pPr>
              <w:rPr>
                <w:sz w:val="20"/>
                <w:szCs w:val="16"/>
              </w:rPr>
            </w:pPr>
            <w:r w:rsidRPr="00057B8F">
              <w:rPr>
                <w:sz w:val="20"/>
                <w:szCs w:val="16"/>
              </w:rPr>
              <w:t>ВЛ 220 кВ Горевский ГОК - Раздолинская 2 цепь (Д-102)</w:t>
            </w:r>
          </w:p>
        </w:tc>
        <w:tc>
          <w:tcPr>
            <w:tcW w:w="1167" w:type="pct"/>
            <w:shd w:val="clear" w:color="auto" w:fill="auto"/>
            <w:hideMark/>
          </w:tcPr>
          <w:p w:rsidR="00314225" w:rsidRPr="00057B8F" w:rsidRDefault="00314225" w:rsidP="000B7F3F">
            <w:pPr>
              <w:rPr>
                <w:sz w:val="20"/>
                <w:szCs w:val="16"/>
              </w:rPr>
            </w:pPr>
            <w:r w:rsidRPr="00057B8F">
              <w:rPr>
                <w:sz w:val="20"/>
                <w:szCs w:val="16"/>
              </w:rPr>
              <w:t>Красноярский край</w:t>
            </w:r>
          </w:p>
        </w:tc>
        <w:tc>
          <w:tcPr>
            <w:tcW w:w="978" w:type="pct"/>
            <w:shd w:val="clear" w:color="auto" w:fill="auto"/>
            <w:hideMark/>
          </w:tcPr>
          <w:p w:rsidR="00314225" w:rsidRPr="00057B8F" w:rsidRDefault="00314225" w:rsidP="000B7F3F">
            <w:pPr>
              <w:jc w:val="center"/>
              <w:rPr>
                <w:sz w:val="20"/>
                <w:szCs w:val="16"/>
              </w:rPr>
            </w:pPr>
            <w:r w:rsidRPr="00057B8F">
              <w:rPr>
                <w:sz w:val="20"/>
                <w:szCs w:val="16"/>
              </w:rPr>
              <w:t>109,31</w:t>
            </w:r>
          </w:p>
        </w:tc>
      </w:tr>
      <w:tr w:rsidR="00057B8F" w:rsidRPr="00057B8F" w:rsidTr="000B7F3F">
        <w:trPr>
          <w:cantSplit/>
        </w:trPr>
        <w:tc>
          <w:tcPr>
            <w:tcW w:w="278" w:type="pct"/>
            <w:shd w:val="clear" w:color="auto" w:fill="auto"/>
          </w:tcPr>
          <w:p w:rsidR="00314225" w:rsidRPr="00057B8F" w:rsidRDefault="00314225" w:rsidP="0002306E">
            <w:pPr>
              <w:numPr>
                <w:ilvl w:val="0"/>
                <w:numId w:val="266"/>
              </w:numPr>
              <w:rPr>
                <w:sz w:val="20"/>
                <w:szCs w:val="16"/>
              </w:rPr>
            </w:pPr>
          </w:p>
        </w:tc>
        <w:tc>
          <w:tcPr>
            <w:tcW w:w="2577" w:type="pct"/>
            <w:shd w:val="clear" w:color="auto" w:fill="auto"/>
            <w:hideMark/>
          </w:tcPr>
          <w:p w:rsidR="00314225" w:rsidRPr="00057B8F" w:rsidRDefault="00314225" w:rsidP="000B7F3F">
            <w:pPr>
              <w:rPr>
                <w:sz w:val="20"/>
                <w:szCs w:val="16"/>
              </w:rPr>
            </w:pPr>
            <w:r w:rsidRPr="00057B8F">
              <w:rPr>
                <w:sz w:val="20"/>
                <w:szCs w:val="16"/>
              </w:rPr>
              <w:t xml:space="preserve">ВЛ 220 кВ Дивногорская - Заводская 1 цепь (Д-17), отпайка на ПС Правобережная </w:t>
            </w:r>
          </w:p>
        </w:tc>
        <w:tc>
          <w:tcPr>
            <w:tcW w:w="1167" w:type="pct"/>
            <w:shd w:val="clear" w:color="auto" w:fill="auto"/>
            <w:hideMark/>
          </w:tcPr>
          <w:p w:rsidR="00314225" w:rsidRPr="00057B8F" w:rsidRDefault="00314225" w:rsidP="000B7F3F">
            <w:pPr>
              <w:rPr>
                <w:sz w:val="20"/>
                <w:szCs w:val="16"/>
              </w:rPr>
            </w:pPr>
            <w:r w:rsidRPr="00057B8F">
              <w:rPr>
                <w:sz w:val="20"/>
                <w:szCs w:val="16"/>
              </w:rPr>
              <w:t>Красноярский край</w:t>
            </w:r>
          </w:p>
        </w:tc>
        <w:tc>
          <w:tcPr>
            <w:tcW w:w="978" w:type="pct"/>
            <w:shd w:val="clear" w:color="auto" w:fill="auto"/>
            <w:hideMark/>
          </w:tcPr>
          <w:p w:rsidR="00314225" w:rsidRPr="00057B8F" w:rsidRDefault="00314225" w:rsidP="000B7F3F">
            <w:pPr>
              <w:jc w:val="center"/>
              <w:rPr>
                <w:sz w:val="20"/>
                <w:szCs w:val="16"/>
              </w:rPr>
            </w:pPr>
            <w:r w:rsidRPr="00057B8F">
              <w:rPr>
                <w:sz w:val="20"/>
                <w:szCs w:val="16"/>
              </w:rPr>
              <w:t>2,35</w:t>
            </w:r>
          </w:p>
        </w:tc>
      </w:tr>
      <w:tr w:rsidR="00057B8F" w:rsidRPr="00057B8F" w:rsidTr="000B7F3F">
        <w:trPr>
          <w:cantSplit/>
        </w:trPr>
        <w:tc>
          <w:tcPr>
            <w:tcW w:w="278" w:type="pct"/>
            <w:shd w:val="clear" w:color="auto" w:fill="auto"/>
          </w:tcPr>
          <w:p w:rsidR="00314225" w:rsidRPr="00057B8F" w:rsidRDefault="00314225" w:rsidP="0002306E">
            <w:pPr>
              <w:numPr>
                <w:ilvl w:val="0"/>
                <w:numId w:val="266"/>
              </w:numPr>
              <w:rPr>
                <w:sz w:val="20"/>
                <w:szCs w:val="16"/>
              </w:rPr>
            </w:pPr>
          </w:p>
        </w:tc>
        <w:tc>
          <w:tcPr>
            <w:tcW w:w="2577" w:type="pct"/>
            <w:shd w:val="clear" w:color="auto" w:fill="auto"/>
            <w:hideMark/>
          </w:tcPr>
          <w:p w:rsidR="00314225" w:rsidRPr="00057B8F" w:rsidRDefault="00314225" w:rsidP="000B7F3F">
            <w:pPr>
              <w:rPr>
                <w:sz w:val="20"/>
                <w:szCs w:val="16"/>
              </w:rPr>
            </w:pPr>
            <w:r w:rsidRPr="00057B8F">
              <w:rPr>
                <w:sz w:val="20"/>
                <w:szCs w:val="16"/>
              </w:rPr>
              <w:t>ВЛ 220 кВ Дивногорская - Заводская 1 цепь с отпайкой на ПС Правобережная (Д-17)</w:t>
            </w:r>
          </w:p>
        </w:tc>
        <w:tc>
          <w:tcPr>
            <w:tcW w:w="1167" w:type="pct"/>
            <w:shd w:val="clear" w:color="auto" w:fill="auto"/>
            <w:hideMark/>
          </w:tcPr>
          <w:p w:rsidR="00314225" w:rsidRPr="00057B8F" w:rsidRDefault="00314225" w:rsidP="000B7F3F">
            <w:pPr>
              <w:rPr>
                <w:sz w:val="20"/>
                <w:szCs w:val="16"/>
              </w:rPr>
            </w:pPr>
            <w:r w:rsidRPr="00057B8F">
              <w:rPr>
                <w:sz w:val="20"/>
                <w:szCs w:val="16"/>
              </w:rPr>
              <w:t>Красноярский край</w:t>
            </w:r>
          </w:p>
        </w:tc>
        <w:tc>
          <w:tcPr>
            <w:tcW w:w="978" w:type="pct"/>
            <w:shd w:val="clear" w:color="auto" w:fill="auto"/>
            <w:hideMark/>
          </w:tcPr>
          <w:p w:rsidR="00314225" w:rsidRPr="00057B8F" w:rsidRDefault="00314225" w:rsidP="000B7F3F">
            <w:pPr>
              <w:jc w:val="center"/>
              <w:rPr>
                <w:sz w:val="20"/>
                <w:szCs w:val="16"/>
              </w:rPr>
            </w:pPr>
            <w:r w:rsidRPr="00057B8F">
              <w:rPr>
                <w:sz w:val="20"/>
                <w:szCs w:val="16"/>
              </w:rPr>
              <w:t>42,63</w:t>
            </w:r>
          </w:p>
        </w:tc>
      </w:tr>
      <w:tr w:rsidR="00057B8F" w:rsidRPr="00057B8F" w:rsidTr="000B7F3F">
        <w:trPr>
          <w:cantSplit/>
        </w:trPr>
        <w:tc>
          <w:tcPr>
            <w:tcW w:w="278" w:type="pct"/>
            <w:shd w:val="clear" w:color="auto" w:fill="auto"/>
          </w:tcPr>
          <w:p w:rsidR="00314225" w:rsidRPr="00057B8F" w:rsidRDefault="00314225" w:rsidP="0002306E">
            <w:pPr>
              <w:numPr>
                <w:ilvl w:val="0"/>
                <w:numId w:val="266"/>
              </w:numPr>
              <w:rPr>
                <w:sz w:val="20"/>
                <w:szCs w:val="16"/>
              </w:rPr>
            </w:pPr>
          </w:p>
        </w:tc>
        <w:tc>
          <w:tcPr>
            <w:tcW w:w="2577" w:type="pct"/>
            <w:shd w:val="clear" w:color="auto" w:fill="auto"/>
            <w:hideMark/>
          </w:tcPr>
          <w:p w:rsidR="00314225" w:rsidRPr="00057B8F" w:rsidRDefault="00314225" w:rsidP="000B7F3F">
            <w:pPr>
              <w:rPr>
                <w:sz w:val="20"/>
                <w:szCs w:val="16"/>
              </w:rPr>
            </w:pPr>
            <w:r w:rsidRPr="00057B8F">
              <w:rPr>
                <w:sz w:val="20"/>
                <w:szCs w:val="16"/>
              </w:rPr>
              <w:t>ВЛ 220 кВ Дивногорская - Заводская 2 цепь (Д-18), отпайка на ПС Правобережная</w:t>
            </w:r>
          </w:p>
        </w:tc>
        <w:tc>
          <w:tcPr>
            <w:tcW w:w="1167" w:type="pct"/>
            <w:shd w:val="clear" w:color="auto" w:fill="auto"/>
            <w:hideMark/>
          </w:tcPr>
          <w:p w:rsidR="00314225" w:rsidRPr="00057B8F" w:rsidRDefault="00314225" w:rsidP="000B7F3F">
            <w:pPr>
              <w:rPr>
                <w:sz w:val="20"/>
                <w:szCs w:val="16"/>
              </w:rPr>
            </w:pPr>
            <w:r w:rsidRPr="00057B8F">
              <w:rPr>
                <w:sz w:val="20"/>
                <w:szCs w:val="16"/>
              </w:rPr>
              <w:t>Красноярский край</w:t>
            </w:r>
          </w:p>
        </w:tc>
        <w:tc>
          <w:tcPr>
            <w:tcW w:w="978" w:type="pct"/>
            <w:shd w:val="clear" w:color="auto" w:fill="auto"/>
            <w:hideMark/>
          </w:tcPr>
          <w:p w:rsidR="00314225" w:rsidRPr="00057B8F" w:rsidRDefault="00314225" w:rsidP="000B7F3F">
            <w:pPr>
              <w:jc w:val="center"/>
              <w:rPr>
                <w:sz w:val="20"/>
                <w:szCs w:val="16"/>
              </w:rPr>
            </w:pPr>
            <w:r w:rsidRPr="00057B8F">
              <w:rPr>
                <w:sz w:val="20"/>
                <w:szCs w:val="16"/>
              </w:rPr>
              <w:t>2,35</w:t>
            </w:r>
          </w:p>
        </w:tc>
      </w:tr>
      <w:tr w:rsidR="00057B8F" w:rsidRPr="00057B8F" w:rsidTr="000B7F3F">
        <w:trPr>
          <w:cantSplit/>
        </w:trPr>
        <w:tc>
          <w:tcPr>
            <w:tcW w:w="278" w:type="pct"/>
            <w:shd w:val="clear" w:color="auto" w:fill="auto"/>
          </w:tcPr>
          <w:p w:rsidR="00314225" w:rsidRPr="00057B8F" w:rsidRDefault="00314225" w:rsidP="0002306E">
            <w:pPr>
              <w:numPr>
                <w:ilvl w:val="0"/>
                <w:numId w:val="266"/>
              </w:numPr>
              <w:rPr>
                <w:sz w:val="20"/>
                <w:szCs w:val="16"/>
              </w:rPr>
            </w:pPr>
          </w:p>
        </w:tc>
        <w:tc>
          <w:tcPr>
            <w:tcW w:w="2577" w:type="pct"/>
            <w:shd w:val="clear" w:color="auto" w:fill="auto"/>
            <w:hideMark/>
          </w:tcPr>
          <w:p w:rsidR="00314225" w:rsidRPr="00057B8F" w:rsidRDefault="00314225" w:rsidP="000B7F3F">
            <w:pPr>
              <w:rPr>
                <w:sz w:val="20"/>
                <w:szCs w:val="16"/>
              </w:rPr>
            </w:pPr>
            <w:r w:rsidRPr="00057B8F">
              <w:rPr>
                <w:sz w:val="20"/>
                <w:szCs w:val="16"/>
              </w:rPr>
              <w:t>ВЛ 220 кВ Дивногорская - Заводская 2 цепь с отпайкой на ПС Правобережная (Д-18)</w:t>
            </w:r>
          </w:p>
        </w:tc>
        <w:tc>
          <w:tcPr>
            <w:tcW w:w="1167" w:type="pct"/>
            <w:shd w:val="clear" w:color="auto" w:fill="auto"/>
            <w:hideMark/>
          </w:tcPr>
          <w:p w:rsidR="00314225" w:rsidRPr="00057B8F" w:rsidRDefault="00314225" w:rsidP="000B7F3F">
            <w:pPr>
              <w:rPr>
                <w:sz w:val="20"/>
                <w:szCs w:val="16"/>
              </w:rPr>
            </w:pPr>
            <w:r w:rsidRPr="00057B8F">
              <w:rPr>
                <w:sz w:val="20"/>
                <w:szCs w:val="16"/>
              </w:rPr>
              <w:t>Красноярский край</w:t>
            </w:r>
          </w:p>
        </w:tc>
        <w:tc>
          <w:tcPr>
            <w:tcW w:w="978" w:type="pct"/>
            <w:shd w:val="clear" w:color="auto" w:fill="auto"/>
            <w:hideMark/>
          </w:tcPr>
          <w:p w:rsidR="00314225" w:rsidRPr="00057B8F" w:rsidRDefault="00314225" w:rsidP="000B7F3F">
            <w:pPr>
              <w:jc w:val="center"/>
              <w:rPr>
                <w:sz w:val="20"/>
                <w:szCs w:val="16"/>
              </w:rPr>
            </w:pPr>
            <w:r w:rsidRPr="00057B8F">
              <w:rPr>
                <w:sz w:val="20"/>
                <w:szCs w:val="16"/>
              </w:rPr>
              <w:t>42,63</w:t>
            </w:r>
          </w:p>
        </w:tc>
      </w:tr>
      <w:tr w:rsidR="00057B8F" w:rsidRPr="00057B8F" w:rsidTr="000B7F3F">
        <w:trPr>
          <w:cantSplit/>
        </w:trPr>
        <w:tc>
          <w:tcPr>
            <w:tcW w:w="278" w:type="pct"/>
            <w:shd w:val="clear" w:color="auto" w:fill="auto"/>
          </w:tcPr>
          <w:p w:rsidR="00314225" w:rsidRPr="00057B8F" w:rsidRDefault="00314225" w:rsidP="0002306E">
            <w:pPr>
              <w:keepNext/>
              <w:keepLines/>
              <w:numPr>
                <w:ilvl w:val="0"/>
                <w:numId w:val="266"/>
              </w:numPr>
              <w:rPr>
                <w:sz w:val="20"/>
                <w:szCs w:val="16"/>
              </w:rPr>
            </w:pPr>
          </w:p>
        </w:tc>
        <w:tc>
          <w:tcPr>
            <w:tcW w:w="2577" w:type="pct"/>
            <w:shd w:val="clear" w:color="auto" w:fill="auto"/>
            <w:hideMark/>
          </w:tcPr>
          <w:p w:rsidR="00314225" w:rsidRPr="00057B8F" w:rsidRDefault="00314225" w:rsidP="000B7F3F">
            <w:pPr>
              <w:rPr>
                <w:sz w:val="20"/>
                <w:szCs w:val="16"/>
              </w:rPr>
            </w:pPr>
            <w:r w:rsidRPr="00057B8F">
              <w:rPr>
                <w:sz w:val="20"/>
                <w:szCs w:val="16"/>
              </w:rPr>
              <w:t>ВЛ 220 кВ Дивногорская - Новокрасноярская 1 цепь (Д-11)</w:t>
            </w:r>
          </w:p>
        </w:tc>
        <w:tc>
          <w:tcPr>
            <w:tcW w:w="1167" w:type="pct"/>
            <w:shd w:val="clear" w:color="auto" w:fill="auto"/>
            <w:hideMark/>
          </w:tcPr>
          <w:p w:rsidR="00314225" w:rsidRPr="00057B8F" w:rsidRDefault="00314225" w:rsidP="000B7F3F">
            <w:pPr>
              <w:rPr>
                <w:sz w:val="20"/>
                <w:szCs w:val="16"/>
              </w:rPr>
            </w:pPr>
            <w:r w:rsidRPr="00057B8F">
              <w:rPr>
                <w:sz w:val="20"/>
                <w:szCs w:val="16"/>
              </w:rPr>
              <w:t>Красноярский край</w:t>
            </w:r>
          </w:p>
        </w:tc>
        <w:tc>
          <w:tcPr>
            <w:tcW w:w="978" w:type="pct"/>
            <w:shd w:val="clear" w:color="auto" w:fill="auto"/>
            <w:hideMark/>
          </w:tcPr>
          <w:p w:rsidR="00314225" w:rsidRPr="00057B8F" w:rsidRDefault="00314225" w:rsidP="000B7F3F">
            <w:pPr>
              <w:jc w:val="center"/>
              <w:rPr>
                <w:sz w:val="20"/>
                <w:szCs w:val="16"/>
                <w:lang w:val="en-US"/>
              </w:rPr>
            </w:pPr>
            <w:r w:rsidRPr="00057B8F">
              <w:rPr>
                <w:sz w:val="20"/>
                <w:szCs w:val="16"/>
              </w:rPr>
              <w:t>40,6</w:t>
            </w:r>
          </w:p>
        </w:tc>
      </w:tr>
      <w:tr w:rsidR="00057B8F" w:rsidRPr="00057B8F" w:rsidTr="000B7F3F">
        <w:trPr>
          <w:cantSplit/>
        </w:trPr>
        <w:tc>
          <w:tcPr>
            <w:tcW w:w="278" w:type="pct"/>
            <w:shd w:val="clear" w:color="auto" w:fill="auto"/>
          </w:tcPr>
          <w:p w:rsidR="00314225" w:rsidRPr="00057B8F" w:rsidRDefault="00314225" w:rsidP="0002306E">
            <w:pPr>
              <w:numPr>
                <w:ilvl w:val="0"/>
                <w:numId w:val="266"/>
              </w:numPr>
              <w:rPr>
                <w:sz w:val="20"/>
                <w:szCs w:val="16"/>
              </w:rPr>
            </w:pPr>
          </w:p>
        </w:tc>
        <w:tc>
          <w:tcPr>
            <w:tcW w:w="2577" w:type="pct"/>
            <w:shd w:val="clear" w:color="auto" w:fill="auto"/>
            <w:hideMark/>
          </w:tcPr>
          <w:p w:rsidR="00314225" w:rsidRPr="00057B8F" w:rsidRDefault="00314225" w:rsidP="000B7F3F">
            <w:pPr>
              <w:rPr>
                <w:sz w:val="20"/>
                <w:szCs w:val="16"/>
              </w:rPr>
            </w:pPr>
            <w:r w:rsidRPr="00057B8F">
              <w:rPr>
                <w:sz w:val="20"/>
                <w:szCs w:val="16"/>
              </w:rPr>
              <w:t>ВЛ 220 кВ Дивногорская - Новокрасноярская 2 цепь (Д-12)</w:t>
            </w:r>
          </w:p>
        </w:tc>
        <w:tc>
          <w:tcPr>
            <w:tcW w:w="1167" w:type="pct"/>
            <w:shd w:val="clear" w:color="auto" w:fill="auto"/>
            <w:hideMark/>
          </w:tcPr>
          <w:p w:rsidR="00314225" w:rsidRPr="00057B8F" w:rsidRDefault="00314225" w:rsidP="000B7F3F">
            <w:pPr>
              <w:rPr>
                <w:sz w:val="20"/>
                <w:szCs w:val="16"/>
              </w:rPr>
            </w:pPr>
            <w:r w:rsidRPr="00057B8F">
              <w:rPr>
                <w:sz w:val="20"/>
                <w:szCs w:val="16"/>
              </w:rPr>
              <w:t>Красноярский край</w:t>
            </w:r>
          </w:p>
        </w:tc>
        <w:tc>
          <w:tcPr>
            <w:tcW w:w="978" w:type="pct"/>
            <w:shd w:val="clear" w:color="auto" w:fill="auto"/>
            <w:hideMark/>
          </w:tcPr>
          <w:p w:rsidR="00314225" w:rsidRPr="00057B8F" w:rsidRDefault="00314225" w:rsidP="000B7F3F">
            <w:pPr>
              <w:jc w:val="center"/>
              <w:rPr>
                <w:sz w:val="20"/>
                <w:szCs w:val="16"/>
                <w:lang w:val="en-US"/>
              </w:rPr>
            </w:pPr>
            <w:r w:rsidRPr="00057B8F">
              <w:rPr>
                <w:sz w:val="20"/>
                <w:szCs w:val="16"/>
              </w:rPr>
              <w:t>40,6</w:t>
            </w:r>
          </w:p>
        </w:tc>
      </w:tr>
      <w:tr w:rsidR="00057B8F" w:rsidRPr="00057B8F" w:rsidTr="001A7CC5">
        <w:trPr>
          <w:cantSplit/>
        </w:trPr>
        <w:tc>
          <w:tcPr>
            <w:tcW w:w="278" w:type="pct"/>
            <w:shd w:val="clear" w:color="auto" w:fill="auto"/>
          </w:tcPr>
          <w:p w:rsidR="001A7CC5" w:rsidRPr="00057B8F" w:rsidRDefault="001A7CC5" w:rsidP="0002306E">
            <w:pPr>
              <w:numPr>
                <w:ilvl w:val="0"/>
                <w:numId w:val="266"/>
              </w:numPr>
              <w:rPr>
                <w:sz w:val="20"/>
                <w:szCs w:val="16"/>
              </w:rPr>
            </w:pPr>
          </w:p>
        </w:tc>
        <w:tc>
          <w:tcPr>
            <w:tcW w:w="2577" w:type="pct"/>
            <w:shd w:val="clear" w:color="auto" w:fill="auto"/>
          </w:tcPr>
          <w:p w:rsidR="001A7CC5" w:rsidRPr="00057B8F" w:rsidRDefault="001A7CC5" w:rsidP="001A7CC5">
            <w:pPr>
              <w:rPr>
                <w:sz w:val="20"/>
                <w:szCs w:val="16"/>
              </w:rPr>
            </w:pPr>
            <w:r w:rsidRPr="00057B8F">
              <w:rPr>
                <w:sz w:val="20"/>
                <w:szCs w:val="16"/>
              </w:rPr>
              <w:t>ВЛ 220 кВ Енисей - Абалаковская</w:t>
            </w:r>
          </w:p>
        </w:tc>
        <w:tc>
          <w:tcPr>
            <w:tcW w:w="1167" w:type="pct"/>
            <w:shd w:val="clear" w:color="auto" w:fill="auto"/>
          </w:tcPr>
          <w:p w:rsidR="001A7CC5" w:rsidRPr="00057B8F" w:rsidRDefault="001A7CC5" w:rsidP="001A7CC5">
            <w:pPr>
              <w:rPr>
                <w:sz w:val="20"/>
                <w:szCs w:val="16"/>
              </w:rPr>
            </w:pPr>
            <w:r w:rsidRPr="00057B8F">
              <w:rPr>
                <w:sz w:val="20"/>
                <w:szCs w:val="16"/>
              </w:rPr>
              <w:t>Красноярский край</w:t>
            </w:r>
          </w:p>
        </w:tc>
        <w:tc>
          <w:tcPr>
            <w:tcW w:w="978" w:type="pct"/>
            <w:shd w:val="clear" w:color="auto" w:fill="auto"/>
          </w:tcPr>
          <w:p w:rsidR="001A7CC5" w:rsidRPr="00057B8F" w:rsidRDefault="001A7CC5" w:rsidP="001A7CC5">
            <w:pPr>
              <w:jc w:val="center"/>
              <w:rPr>
                <w:sz w:val="20"/>
                <w:szCs w:val="16"/>
              </w:rPr>
            </w:pPr>
            <w:r w:rsidRPr="00057B8F">
              <w:rPr>
                <w:sz w:val="20"/>
                <w:szCs w:val="16"/>
              </w:rPr>
              <w:t>245</w:t>
            </w:r>
          </w:p>
        </w:tc>
      </w:tr>
      <w:tr w:rsidR="00057B8F" w:rsidRPr="00057B8F" w:rsidTr="002370B8">
        <w:trPr>
          <w:cantSplit/>
        </w:trPr>
        <w:tc>
          <w:tcPr>
            <w:tcW w:w="278" w:type="pct"/>
            <w:shd w:val="clear" w:color="auto" w:fill="auto"/>
          </w:tcPr>
          <w:p w:rsidR="00354FF2" w:rsidRPr="00057B8F" w:rsidRDefault="00354FF2" w:rsidP="0002306E">
            <w:pPr>
              <w:numPr>
                <w:ilvl w:val="0"/>
                <w:numId w:val="266"/>
              </w:numPr>
              <w:rPr>
                <w:sz w:val="20"/>
                <w:szCs w:val="16"/>
              </w:rPr>
            </w:pPr>
          </w:p>
        </w:tc>
        <w:tc>
          <w:tcPr>
            <w:tcW w:w="2577" w:type="pct"/>
            <w:shd w:val="clear" w:color="auto" w:fill="auto"/>
          </w:tcPr>
          <w:p w:rsidR="00354FF2" w:rsidRPr="00057B8F" w:rsidRDefault="00354FF2" w:rsidP="00354FF2">
            <w:pPr>
              <w:rPr>
                <w:sz w:val="20"/>
                <w:szCs w:val="16"/>
              </w:rPr>
            </w:pPr>
            <w:r w:rsidRPr="00057B8F">
              <w:rPr>
                <w:sz w:val="20"/>
                <w:szCs w:val="16"/>
              </w:rPr>
              <w:t>ВЛ 220 кВ Енисей - ГПП-5,6 1 цепь</w:t>
            </w:r>
          </w:p>
        </w:tc>
        <w:tc>
          <w:tcPr>
            <w:tcW w:w="1167" w:type="pct"/>
            <w:shd w:val="clear" w:color="auto" w:fill="auto"/>
          </w:tcPr>
          <w:p w:rsidR="00354FF2" w:rsidRPr="00057B8F" w:rsidRDefault="00354FF2" w:rsidP="00485C7F">
            <w:pPr>
              <w:rPr>
                <w:sz w:val="20"/>
                <w:szCs w:val="16"/>
              </w:rPr>
            </w:pPr>
            <w:r w:rsidRPr="00057B8F">
              <w:rPr>
                <w:sz w:val="20"/>
                <w:szCs w:val="16"/>
              </w:rPr>
              <w:t>Красноярский край</w:t>
            </w:r>
          </w:p>
        </w:tc>
        <w:tc>
          <w:tcPr>
            <w:tcW w:w="978" w:type="pct"/>
            <w:shd w:val="clear" w:color="auto" w:fill="auto"/>
          </w:tcPr>
          <w:p w:rsidR="00354FF2" w:rsidRPr="00057B8F" w:rsidRDefault="00354FF2" w:rsidP="00384BD3">
            <w:pPr>
              <w:jc w:val="center"/>
              <w:rPr>
                <w:sz w:val="20"/>
                <w:szCs w:val="16"/>
              </w:rPr>
            </w:pPr>
            <w:r w:rsidRPr="00057B8F">
              <w:rPr>
                <w:sz w:val="20"/>
                <w:szCs w:val="16"/>
              </w:rPr>
              <w:t>-</w:t>
            </w:r>
          </w:p>
        </w:tc>
      </w:tr>
      <w:tr w:rsidR="00057B8F" w:rsidRPr="00057B8F" w:rsidTr="002370B8">
        <w:trPr>
          <w:cantSplit/>
        </w:trPr>
        <w:tc>
          <w:tcPr>
            <w:tcW w:w="278" w:type="pct"/>
            <w:shd w:val="clear" w:color="auto" w:fill="auto"/>
          </w:tcPr>
          <w:p w:rsidR="00354FF2" w:rsidRPr="00057B8F" w:rsidRDefault="00354FF2" w:rsidP="0002306E">
            <w:pPr>
              <w:numPr>
                <w:ilvl w:val="0"/>
                <w:numId w:val="266"/>
              </w:numPr>
              <w:rPr>
                <w:sz w:val="20"/>
                <w:szCs w:val="16"/>
              </w:rPr>
            </w:pPr>
          </w:p>
        </w:tc>
        <w:tc>
          <w:tcPr>
            <w:tcW w:w="2577" w:type="pct"/>
            <w:shd w:val="clear" w:color="auto" w:fill="auto"/>
          </w:tcPr>
          <w:p w:rsidR="00354FF2" w:rsidRPr="00057B8F" w:rsidRDefault="00354FF2" w:rsidP="00354FF2">
            <w:pPr>
              <w:rPr>
                <w:sz w:val="20"/>
                <w:szCs w:val="16"/>
              </w:rPr>
            </w:pPr>
            <w:r w:rsidRPr="00057B8F">
              <w:rPr>
                <w:sz w:val="20"/>
                <w:szCs w:val="16"/>
              </w:rPr>
              <w:t>ВЛ 220 кВ Енисей - ГПП-5,6 2 цепь</w:t>
            </w:r>
          </w:p>
        </w:tc>
        <w:tc>
          <w:tcPr>
            <w:tcW w:w="1167" w:type="pct"/>
            <w:shd w:val="clear" w:color="auto" w:fill="auto"/>
          </w:tcPr>
          <w:p w:rsidR="00354FF2" w:rsidRPr="00057B8F" w:rsidRDefault="00354FF2" w:rsidP="002370B8">
            <w:pPr>
              <w:rPr>
                <w:sz w:val="20"/>
                <w:szCs w:val="16"/>
              </w:rPr>
            </w:pPr>
            <w:r w:rsidRPr="00057B8F">
              <w:rPr>
                <w:sz w:val="20"/>
                <w:szCs w:val="16"/>
              </w:rPr>
              <w:t>Красноярский край</w:t>
            </w:r>
          </w:p>
        </w:tc>
        <w:tc>
          <w:tcPr>
            <w:tcW w:w="978" w:type="pct"/>
            <w:shd w:val="clear" w:color="auto" w:fill="auto"/>
          </w:tcPr>
          <w:p w:rsidR="00354FF2" w:rsidRPr="00057B8F" w:rsidRDefault="00354FF2" w:rsidP="00384BD3">
            <w:pPr>
              <w:jc w:val="center"/>
              <w:rPr>
                <w:sz w:val="20"/>
                <w:szCs w:val="16"/>
              </w:rPr>
            </w:pPr>
            <w:r w:rsidRPr="00057B8F">
              <w:rPr>
                <w:sz w:val="20"/>
                <w:szCs w:val="16"/>
              </w:rPr>
              <w:t>-</w:t>
            </w:r>
          </w:p>
        </w:tc>
      </w:tr>
      <w:tr w:rsidR="00057B8F" w:rsidRPr="00057B8F" w:rsidTr="002370B8">
        <w:trPr>
          <w:cantSplit/>
        </w:trPr>
        <w:tc>
          <w:tcPr>
            <w:tcW w:w="278" w:type="pct"/>
            <w:shd w:val="clear" w:color="auto" w:fill="auto"/>
          </w:tcPr>
          <w:p w:rsidR="00354FF2" w:rsidRPr="00057B8F" w:rsidRDefault="00354FF2" w:rsidP="0002306E">
            <w:pPr>
              <w:numPr>
                <w:ilvl w:val="0"/>
                <w:numId w:val="266"/>
              </w:numPr>
              <w:rPr>
                <w:sz w:val="20"/>
                <w:szCs w:val="16"/>
              </w:rPr>
            </w:pPr>
          </w:p>
        </w:tc>
        <w:tc>
          <w:tcPr>
            <w:tcW w:w="2577" w:type="pct"/>
            <w:shd w:val="clear" w:color="auto" w:fill="auto"/>
          </w:tcPr>
          <w:p w:rsidR="00354FF2" w:rsidRPr="00057B8F" w:rsidRDefault="00354FF2" w:rsidP="002370B8">
            <w:pPr>
              <w:rPr>
                <w:sz w:val="20"/>
                <w:szCs w:val="16"/>
              </w:rPr>
            </w:pPr>
            <w:r w:rsidRPr="00057B8F">
              <w:rPr>
                <w:sz w:val="20"/>
                <w:szCs w:val="16"/>
              </w:rPr>
              <w:t>ВЛ 220 кВ Енисей - КИСК</w:t>
            </w:r>
          </w:p>
        </w:tc>
        <w:tc>
          <w:tcPr>
            <w:tcW w:w="1167" w:type="pct"/>
            <w:shd w:val="clear" w:color="auto" w:fill="auto"/>
          </w:tcPr>
          <w:p w:rsidR="00354FF2" w:rsidRPr="00057B8F" w:rsidRDefault="00354FF2" w:rsidP="002370B8">
            <w:r w:rsidRPr="00057B8F">
              <w:rPr>
                <w:sz w:val="20"/>
                <w:szCs w:val="16"/>
              </w:rPr>
              <w:t>Красноярский край</w:t>
            </w:r>
          </w:p>
        </w:tc>
        <w:tc>
          <w:tcPr>
            <w:tcW w:w="978" w:type="pct"/>
            <w:shd w:val="clear" w:color="auto" w:fill="auto"/>
          </w:tcPr>
          <w:p w:rsidR="00354FF2" w:rsidRPr="00057B8F" w:rsidRDefault="00354FF2" w:rsidP="00384BD3">
            <w:pPr>
              <w:jc w:val="center"/>
              <w:rPr>
                <w:sz w:val="20"/>
                <w:szCs w:val="16"/>
              </w:rPr>
            </w:pPr>
            <w:r w:rsidRPr="00057B8F">
              <w:rPr>
                <w:sz w:val="20"/>
                <w:szCs w:val="16"/>
              </w:rPr>
              <w:t>7,01</w:t>
            </w:r>
          </w:p>
        </w:tc>
      </w:tr>
      <w:tr w:rsidR="00057B8F" w:rsidRPr="00057B8F" w:rsidTr="002370B8">
        <w:trPr>
          <w:cantSplit/>
        </w:trPr>
        <w:tc>
          <w:tcPr>
            <w:tcW w:w="278" w:type="pct"/>
            <w:shd w:val="clear" w:color="auto" w:fill="auto"/>
          </w:tcPr>
          <w:p w:rsidR="00354FF2" w:rsidRPr="00057B8F" w:rsidRDefault="00354FF2" w:rsidP="0002306E">
            <w:pPr>
              <w:numPr>
                <w:ilvl w:val="0"/>
                <w:numId w:val="266"/>
              </w:numPr>
              <w:rPr>
                <w:sz w:val="20"/>
                <w:szCs w:val="16"/>
              </w:rPr>
            </w:pPr>
          </w:p>
        </w:tc>
        <w:tc>
          <w:tcPr>
            <w:tcW w:w="2577" w:type="pct"/>
            <w:shd w:val="clear" w:color="auto" w:fill="auto"/>
          </w:tcPr>
          <w:p w:rsidR="00354FF2" w:rsidRPr="00057B8F" w:rsidRDefault="00354FF2" w:rsidP="002370B8">
            <w:pPr>
              <w:rPr>
                <w:sz w:val="20"/>
                <w:szCs w:val="16"/>
              </w:rPr>
            </w:pPr>
            <w:r w:rsidRPr="00057B8F">
              <w:rPr>
                <w:sz w:val="20"/>
                <w:szCs w:val="16"/>
              </w:rPr>
              <w:t>ВЛ 220 кВ Енисей - Новокрасноярская 1 цепь</w:t>
            </w:r>
          </w:p>
        </w:tc>
        <w:tc>
          <w:tcPr>
            <w:tcW w:w="1167" w:type="pct"/>
            <w:shd w:val="clear" w:color="auto" w:fill="auto"/>
          </w:tcPr>
          <w:p w:rsidR="00354FF2" w:rsidRPr="00057B8F" w:rsidRDefault="00354FF2" w:rsidP="002370B8">
            <w:r w:rsidRPr="00057B8F">
              <w:rPr>
                <w:sz w:val="20"/>
                <w:szCs w:val="16"/>
              </w:rPr>
              <w:t>Красноярский край</w:t>
            </w:r>
          </w:p>
        </w:tc>
        <w:tc>
          <w:tcPr>
            <w:tcW w:w="978" w:type="pct"/>
            <w:shd w:val="clear" w:color="auto" w:fill="auto"/>
          </w:tcPr>
          <w:p w:rsidR="00354FF2" w:rsidRPr="00057B8F" w:rsidRDefault="00354FF2" w:rsidP="002370B8">
            <w:pPr>
              <w:jc w:val="center"/>
              <w:rPr>
                <w:sz w:val="20"/>
                <w:szCs w:val="16"/>
              </w:rPr>
            </w:pPr>
            <w:r w:rsidRPr="00057B8F">
              <w:rPr>
                <w:sz w:val="20"/>
                <w:szCs w:val="16"/>
              </w:rPr>
              <w:t>6,45</w:t>
            </w:r>
          </w:p>
        </w:tc>
      </w:tr>
      <w:tr w:rsidR="00057B8F" w:rsidRPr="00057B8F" w:rsidTr="002370B8">
        <w:trPr>
          <w:cantSplit/>
        </w:trPr>
        <w:tc>
          <w:tcPr>
            <w:tcW w:w="278" w:type="pct"/>
            <w:shd w:val="clear" w:color="auto" w:fill="auto"/>
          </w:tcPr>
          <w:p w:rsidR="00354FF2" w:rsidRPr="00057B8F" w:rsidRDefault="00354FF2" w:rsidP="0002306E">
            <w:pPr>
              <w:numPr>
                <w:ilvl w:val="0"/>
                <w:numId w:val="266"/>
              </w:numPr>
              <w:rPr>
                <w:sz w:val="20"/>
                <w:szCs w:val="16"/>
              </w:rPr>
            </w:pPr>
          </w:p>
        </w:tc>
        <w:tc>
          <w:tcPr>
            <w:tcW w:w="2577" w:type="pct"/>
            <w:shd w:val="clear" w:color="auto" w:fill="auto"/>
          </w:tcPr>
          <w:p w:rsidR="00354FF2" w:rsidRPr="00057B8F" w:rsidRDefault="00354FF2" w:rsidP="002370B8">
            <w:pPr>
              <w:rPr>
                <w:sz w:val="20"/>
                <w:szCs w:val="16"/>
              </w:rPr>
            </w:pPr>
            <w:r w:rsidRPr="00057B8F">
              <w:rPr>
                <w:sz w:val="20"/>
                <w:szCs w:val="16"/>
              </w:rPr>
              <w:t>ВЛ 220 кВ Енисей - Новокрасноярская 2 цепь</w:t>
            </w:r>
          </w:p>
        </w:tc>
        <w:tc>
          <w:tcPr>
            <w:tcW w:w="1167" w:type="pct"/>
            <w:shd w:val="clear" w:color="auto" w:fill="auto"/>
          </w:tcPr>
          <w:p w:rsidR="00354FF2" w:rsidRPr="00057B8F" w:rsidRDefault="00354FF2" w:rsidP="002370B8">
            <w:pPr>
              <w:rPr>
                <w:sz w:val="20"/>
                <w:szCs w:val="16"/>
              </w:rPr>
            </w:pPr>
            <w:r w:rsidRPr="00057B8F">
              <w:rPr>
                <w:sz w:val="20"/>
                <w:szCs w:val="16"/>
              </w:rPr>
              <w:t>Красноярский край</w:t>
            </w:r>
          </w:p>
        </w:tc>
        <w:tc>
          <w:tcPr>
            <w:tcW w:w="978" w:type="pct"/>
            <w:shd w:val="clear" w:color="auto" w:fill="auto"/>
          </w:tcPr>
          <w:p w:rsidR="00354FF2" w:rsidRPr="00057B8F" w:rsidRDefault="00354FF2" w:rsidP="002370B8">
            <w:pPr>
              <w:jc w:val="center"/>
              <w:rPr>
                <w:sz w:val="20"/>
                <w:szCs w:val="16"/>
              </w:rPr>
            </w:pPr>
            <w:r w:rsidRPr="00057B8F">
              <w:rPr>
                <w:sz w:val="20"/>
                <w:szCs w:val="16"/>
              </w:rPr>
              <w:t>2,54</w:t>
            </w:r>
          </w:p>
        </w:tc>
      </w:tr>
      <w:tr w:rsidR="00057B8F" w:rsidRPr="00057B8F" w:rsidTr="002370B8">
        <w:trPr>
          <w:cantSplit/>
        </w:trPr>
        <w:tc>
          <w:tcPr>
            <w:tcW w:w="278" w:type="pct"/>
            <w:shd w:val="clear" w:color="auto" w:fill="auto"/>
          </w:tcPr>
          <w:p w:rsidR="00354FF2" w:rsidRPr="00057B8F" w:rsidRDefault="00354FF2" w:rsidP="0002306E">
            <w:pPr>
              <w:numPr>
                <w:ilvl w:val="0"/>
                <w:numId w:val="266"/>
              </w:numPr>
              <w:rPr>
                <w:sz w:val="20"/>
                <w:szCs w:val="16"/>
              </w:rPr>
            </w:pPr>
          </w:p>
        </w:tc>
        <w:tc>
          <w:tcPr>
            <w:tcW w:w="2577" w:type="pct"/>
            <w:shd w:val="clear" w:color="auto" w:fill="auto"/>
          </w:tcPr>
          <w:p w:rsidR="00354FF2" w:rsidRPr="00057B8F" w:rsidRDefault="00354FF2" w:rsidP="002370B8">
            <w:pPr>
              <w:rPr>
                <w:sz w:val="20"/>
                <w:szCs w:val="16"/>
              </w:rPr>
            </w:pPr>
            <w:r w:rsidRPr="00057B8F">
              <w:rPr>
                <w:sz w:val="20"/>
                <w:szCs w:val="16"/>
              </w:rPr>
              <w:t>ВЛ 220 кВ Енисей - ЦРП-220</w:t>
            </w:r>
          </w:p>
        </w:tc>
        <w:tc>
          <w:tcPr>
            <w:tcW w:w="1167" w:type="pct"/>
            <w:shd w:val="clear" w:color="auto" w:fill="auto"/>
          </w:tcPr>
          <w:p w:rsidR="00354FF2" w:rsidRPr="00057B8F" w:rsidRDefault="00354FF2" w:rsidP="002370B8">
            <w:pPr>
              <w:rPr>
                <w:sz w:val="20"/>
                <w:szCs w:val="16"/>
              </w:rPr>
            </w:pPr>
            <w:r w:rsidRPr="00057B8F">
              <w:rPr>
                <w:sz w:val="20"/>
                <w:szCs w:val="16"/>
              </w:rPr>
              <w:t>Красноярский край</w:t>
            </w:r>
          </w:p>
        </w:tc>
        <w:tc>
          <w:tcPr>
            <w:tcW w:w="978" w:type="pct"/>
            <w:shd w:val="clear" w:color="auto" w:fill="auto"/>
          </w:tcPr>
          <w:p w:rsidR="00354FF2" w:rsidRPr="00057B8F" w:rsidRDefault="00354FF2" w:rsidP="00384BD3">
            <w:pPr>
              <w:jc w:val="center"/>
              <w:rPr>
                <w:sz w:val="20"/>
                <w:szCs w:val="16"/>
              </w:rPr>
            </w:pPr>
            <w:r w:rsidRPr="00057B8F">
              <w:rPr>
                <w:sz w:val="20"/>
                <w:szCs w:val="16"/>
              </w:rPr>
              <w:t>3,31</w:t>
            </w:r>
          </w:p>
        </w:tc>
      </w:tr>
      <w:tr w:rsidR="00057B8F" w:rsidRPr="00057B8F" w:rsidTr="000B7F3F">
        <w:trPr>
          <w:cantSplit/>
        </w:trPr>
        <w:tc>
          <w:tcPr>
            <w:tcW w:w="278" w:type="pct"/>
            <w:shd w:val="clear" w:color="auto" w:fill="auto"/>
          </w:tcPr>
          <w:p w:rsidR="00354FF2" w:rsidRPr="00057B8F" w:rsidRDefault="00354FF2" w:rsidP="0002306E">
            <w:pPr>
              <w:numPr>
                <w:ilvl w:val="0"/>
                <w:numId w:val="266"/>
              </w:numPr>
              <w:rPr>
                <w:sz w:val="20"/>
                <w:szCs w:val="16"/>
              </w:rPr>
            </w:pPr>
          </w:p>
        </w:tc>
        <w:tc>
          <w:tcPr>
            <w:tcW w:w="2577" w:type="pct"/>
            <w:shd w:val="clear" w:color="auto" w:fill="auto"/>
            <w:hideMark/>
          </w:tcPr>
          <w:p w:rsidR="00354FF2" w:rsidRPr="00057B8F" w:rsidRDefault="00354FF2" w:rsidP="000B7F3F">
            <w:pPr>
              <w:rPr>
                <w:sz w:val="20"/>
                <w:szCs w:val="16"/>
              </w:rPr>
            </w:pPr>
            <w:r w:rsidRPr="00057B8F">
              <w:rPr>
                <w:sz w:val="20"/>
                <w:szCs w:val="16"/>
              </w:rPr>
              <w:t xml:space="preserve">ВЛ 220 кВ Заводская - Узловая 1 цепь (Д-19), отпайка на ПС ТПК </w:t>
            </w:r>
          </w:p>
        </w:tc>
        <w:tc>
          <w:tcPr>
            <w:tcW w:w="1167" w:type="pct"/>
            <w:shd w:val="clear" w:color="auto" w:fill="auto"/>
            <w:hideMark/>
          </w:tcPr>
          <w:p w:rsidR="00354FF2" w:rsidRPr="00057B8F" w:rsidRDefault="00354FF2" w:rsidP="000B7F3F">
            <w:pPr>
              <w:rPr>
                <w:sz w:val="20"/>
                <w:szCs w:val="16"/>
              </w:rPr>
            </w:pPr>
            <w:r w:rsidRPr="00057B8F">
              <w:rPr>
                <w:sz w:val="20"/>
                <w:szCs w:val="16"/>
              </w:rPr>
              <w:t>Красноярский край</w:t>
            </w:r>
          </w:p>
        </w:tc>
        <w:tc>
          <w:tcPr>
            <w:tcW w:w="978" w:type="pct"/>
            <w:shd w:val="clear" w:color="auto" w:fill="auto"/>
            <w:hideMark/>
          </w:tcPr>
          <w:p w:rsidR="00354FF2" w:rsidRPr="00057B8F" w:rsidRDefault="00354FF2" w:rsidP="000B7F3F">
            <w:pPr>
              <w:jc w:val="center"/>
              <w:rPr>
                <w:sz w:val="20"/>
                <w:szCs w:val="16"/>
              </w:rPr>
            </w:pPr>
            <w:r w:rsidRPr="00057B8F">
              <w:rPr>
                <w:sz w:val="20"/>
                <w:szCs w:val="16"/>
              </w:rPr>
              <w:t>6,9</w:t>
            </w:r>
          </w:p>
        </w:tc>
      </w:tr>
      <w:tr w:rsidR="00057B8F" w:rsidRPr="00057B8F" w:rsidTr="000B7F3F">
        <w:trPr>
          <w:cantSplit/>
        </w:trPr>
        <w:tc>
          <w:tcPr>
            <w:tcW w:w="278" w:type="pct"/>
            <w:shd w:val="clear" w:color="auto" w:fill="auto"/>
          </w:tcPr>
          <w:p w:rsidR="00354FF2" w:rsidRPr="00057B8F" w:rsidRDefault="00354FF2" w:rsidP="0002306E">
            <w:pPr>
              <w:numPr>
                <w:ilvl w:val="0"/>
                <w:numId w:val="266"/>
              </w:numPr>
              <w:rPr>
                <w:sz w:val="20"/>
                <w:szCs w:val="16"/>
              </w:rPr>
            </w:pPr>
          </w:p>
        </w:tc>
        <w:tc>
          <w:tcPr>
            <w:tcW w:w="2577" w:type="pct"/>
            <w:shd w:val="clear" w:color="auto" w:fill="auto"/>
            <w:hideMark/>
          </w:tcPr>
          <w:p w:rsidR="00354FF2" w:rsidRPr="00057B8F" w:rsidRDefault="00354FF2" w:rsidP="000B7F3F">
            <w:pPr>
              <w:rPr>
                <w:sz w:val="20"/>
                <w:szCs w:val="16"/>
              </w:rPr>
            </w:pPr>
            <w:r w:rsidRPr="00057B8F">
              <w:rPr>
                <w:sz w:val="20"/>
                <w:szCs w:val="16"/>
              </w:rPr>
              <w:t>ВЛ 220 кВ Заводская - Узловая 1 цепь с отпайкой на ПС ТПК (Д-19)</w:t>
            </w:r>
          </w:p>
        </w:tc>
        <w:tc>
          <w:tcPr>
            <w:tcW w:w="1167" w:type="pct"/>
            <w:shd w:val="clear" w:color="auto" w:fill="auto"/>
            <w:hideMark/>
          </w:tcPr>
          <w:p w:rsidR="00354FF2" w:rsidRPr="00057B8F" w:rsidRDefault="00354FF2" w:rsidP="000B7F3F">
            <w:pPr>
              <w:rPr>
                <w:sz w:val="20"/>
                <w:szCs w:val="16"/>
              </w:rPr>
            </w:pPr>
            <w:r w:rsidRPr="00057B8F">
              <w:rPr>
                <w:sz w:val="20"/>
                <w:szCs w:val="16"/>
              </w:rPr>
              <w:t>Красноярский край</w:t>
            </w:r>
          </w:p>
        </w:tc>
        <w:tc>
          <w:tcPr>
            <w:tcW w:w="978" w:type="pct"/>
            <w:shd w:val="clear" w:color="auto" w:fill="auto"/>
            <w:hideMark/>
          </w:tcPr>
          <w:p w:rsidR="00354FF2" w:rsidRPr="00057B8F" w:rsidRDefault="00354FF2" w:rsidP="000B7F3F">
            <w:pPr>
              <w:jc w:val="center"/>
              <w:rPr>
                <w:sz w:val="20"/>
                <w:szCs w:val="16"/>
              </w:rPr>
            </w:pPr>
            <w:r w:rsidRPr="00057B8F">
              <w:rPr>
                <w:sz w:val="20"/>
                <w:szCs w:val="16"/>
              </w:rPr>
              <w:t>29,75</w:t>
            </w:r>
          </w:p>
        </w:tc>
      </w:tr>
      <w:tr w:rsidR="00057B8F" w:rsidRPr="00057B8F" w:rsidTr="000B7F3F">
        <w:trPr>
          <w:cantSplit/>
        </w:trPr>
        <w:tc>
          <w:tcPr>
            <w:tcW w:w="278" w:type="pct"/>
            <w:shd w:val="clear" w:color="auto" w:fill="auto"/>
          </w:tcPr>
          <w:p w:rsidR="00354FF2" w:rsidRPr="00057B8F" w:rsidRDefault="00354FF2" w:rsidP="0002306E">
            <w:pPr>
              <w:numPr>
                <w:ilvl w:val="0"/>
                <w:numId w:val="266"/>
              </w:numPr>
              <w:rPr>
                <w:sz w:val="20"/>
                <w:szCs w:val="16"/>
              </w:rPr>
            </w:pPr>
          </w:p>
        </w:tc>
        <w:tc>
          <w:tcPr>
            <w:tcW w:w="2577" w:type="pct"/>
            <w:shd w:val="clear" w:color="auto" w:fill="auto"/>
            <w:hideMark/>
          </w:tcPr>
          <w:p w:rsidR="00354FF2" w:rsidRPr="00057B8F" w:rsidRDefault="00354FF2" w:rsidP="000B7F3F">
            <w:pPr>
              <w:rPr>
                <w:sz w:val="20"/>
                <w:szCs w:val="16"/>
              </w:rPr>
            </w:pPr>
            <w:r w:rsidRPr="00057B8F">
              <w:rPr>
                <w:sz w:val="20"/>
                <w:szCs w:val="16"/>
              </w:rPr>
              <w:t>ВЛ 220 кВ Заводская - Узловая 2 цепь (Д-20), отпайка на ПС ТПК</w:t>
            </w:r>
          </w:p>
        </w:tc>
        <w:tc>
          <w:tcPr>
            <w:tcW w:w="1167" w:type="pct"/>
            <w:shd w:val="clear" w:color="auto" w:fill="auto"/>
            <w:hideMark/>
          </w:tcPr>
          <w:p w:rsidR="00354FF2" w:rsidRPr="00057B8F" w:rsidRDefault="00354FF2" w:rsidP="000B7F3F">
            <w:pPr>
              <w:rPr>
                <w:sz w:val="20"/>
                <w:szCs w:val="16"/>
              </w:rPr>
            </w:pPr>
            <w:r w:rsidRPr="00057B8F">
              <w:rPr>
                <w:sz w:val="20"/>
                <w:szCs w:val="16"/>
              </w:rPr>
              <w:t>Красноярский край</w:t>
            </w:r>
          </w:p>
        </w:tc>
        <w:tc>
          <w:tcPr>
            <w:tcW w:w="978" w:type="pct"/>
            <w:shd w:val="clear" w:color="auto" w:fill="auto"/>
            <w:hideMark/>
          </w:tcPr>
          <w:p w:rsidR="00354FF2" w:rsidRPr="00057B8F" w:rsidRDefault="00354FF2" w:rsidP="000B7F3F">
            <w:pPr>
              <w:jc w:val="center"/>
              <w:rPr>
                <w:sz w:val="20"/>
                <w:szCs w:val="16"/>
              </w:rPr>
            </w:pPr>
            <w:r w:rsidRPr="00057B8F">
              <w:rPr>
                <w:sz w:val="20"/>
                <w:szCs w:val="16"/>
              </w:rPr>
              <w:t>6,9</w:t>
            </w:r>
          </w:p>
        </w:tc>
      </w:tr>
      <w:tr w:rsidR="00057B8F" w:rsidRPr="00057B8F" w:rsidTr="000B7F3F">
        <w:trPr>
          <w:cantSplit/>
        </w:trPr>
        <w:tc>
          <w:tcPr>
            <w:tcW w:w="278" w:type="pct"/>
            <w:shd w:val="clear" w:color="auto" w:fill="auto"/>
          </w:tcPr>
          <w:p w:rsidR="00354FF2" w:rsidRPr="00057B8F" w:rsidRDefault="00354FF2" w:rsidP="0002306E">
            <w:pPr>
              <w:numPr>
                <w:ilvl w:val="0"/>
                <w:numId w:val="266"/>
              </w:numPr>
              <w:rPr>
                <w:sz w:val="20"/>
                <w:szCs w:val="16"/>
              </w:rPr>
            </w:pPr>
          </w:p>
        </w:tc>
        <w:tc>
          <w:tcPr>
            <w:tcW w:w="2577" w:type="pct"/>
            <w:shd w:val="clear" w:color="auto" w:fill="auto"/>
            <w:hideMark/>
          </w:tcPr>
          <w:p w:rsidR="00354FF2" w:rsidRPr="00057B8F" w:rsidRDefault="00354FF2" w:rsidP="000B7F3F">
            <w:pPr>
              <w:rPr>
                <w:sz w:val="20"/>
                <w:szCs w:val="16"/>
              </w:rPr>
            </w:pPr>
            <w:r w:rsidRPr="00057B8F">
              <w:rPr>
                <w:sz w:val="20"/>
                <w:szCs w:val="16"/>
              </w:rPr>
              <w:t>ВЛ 220 кВ Заводская - Узловая 2 цепь с отпайкой на ПС ТПК (Д-20)</w:t>
            </w:r>
          </w:p>
        </w:tc>
        <w:tc>
          <w:tcPr>
            <w:tcW w:w="1167" w:type="pct"/>
            <w:shd w:val="clear" w:color="auto" w:fill="auto"/>
            <w:hideMark/>
          </w:tcPr>
          <w:p w:rsidR="00354FF2" w:rsidRPr="00057B8F" w:rsidRDefault="00354FF2" w:rsidP="000B7F3F">
            <w:pPr>
              <w:rPr>
                <w:sz w:val="20"/>
                <w:szCs w:val="16"/>
              </w:rPr>
            </w:pPr>
            <w:r w:rsidRPr="00057B8F">
              <w:rPr>
                <w:sz w:val="20"/>
                <w:szCs w:val="16"/>
              </w:rPr>
              <w:t>Красноярский край</w:t>
            </w:r>
          </w:p>
        </w:tc>
        <w:tc>
          <w:tcPr>
            <w:tcW w:w="978" w:type="pct"/>
            <w:shd w:val="clear" w:color="auto" w:fill="auto"/>
            <w:hideMark/>
          </w:tcPr>
          <w:p w:rsidR="00354FF2" w:rsidRPr="00057B8F" w:rsidRDefault="00354FF2" w:rsidP="000B7F3F">
            <w:pPr>
              <w:jc w:val="center"/>
              <w:rPr>
                <w:sz w:val="20"/>
                <w:szCs w:val="16"/>
              </w:rPr>
            </w:pPr>
            <w:r w:rsidRPr="00057B8F">
              <w:rPr>
                <w:sz w:val="20"/>
                <w:szCs w:val="16"/>
              </w:rPr>
              <w:t>29,75</w:t>
            </w:r>
          </w:p>
        </w:tc>
      </w:tr>
      <w:tr w:rsidR="00057B8F" w:rsidRPr="00057B8F" w:rsidTr="000B7F3F">
        <w:trPr>
          <w:cantSplit/>
        </w:trPr>
        <w:tc>
          <w:tcPr>
            <w:tcW w:w="278" w:type="pct"/>
            <w:shd w:val="clear" w:color="auto" w:fill="auto"/>
          </w:tcPr>
          <w:p w:rsidR="00354FF2" w:rsidRPr="00057B8F" w:rsidRDefault="00354FF2" w:rsidP="0002306E">
            <w:pPr>
              <w:numPr>
                <w:ilvl w:val="0"/>
                <w:numId w:val="266"/>
              </w:numPr>
              <w:rPr>
                <w:sz w:val="20"/>
                <w:szCs w:val="16"/>
              </w:rPr>
            </w:pPr>
          </w:p>
        </w:tc>
        <w:tc>
          <w:tcPr>
            <w:tcW w:w="2577" w:type="pct"/>
            <w:shd w:val="clear" w:color="auto" w:fill="auto"/>
            <w:hideMark/>
          </w:tcPr>
          <w:p w:rsidR="00354FF2" w:rsidRPr="00057B8F" w:rsidRDefault="00354FF2" w:rsidP="000B7F3F">
            <w:pPr>
              <w:rPr>
                <w:sz w:val="20"/>
                <w:szCs w:val="16"/>
              </w:rPr>
            </w:pPr>
            <w:r w:rsidRPr="00057B8F">
              <w:rPr>
                <w:sz w:val="20"/>
                <w:szCs w:val="16"/>
              </w:rPr>
              <w:t xml:space="preserve">ВЛ 220 кВ Ирбинская - Кошурниково-тяговая </w:t>
            </w:r>
          </w:p>
        </w:tc>
        <w:tc>
          <w:tcPr>
            <w:tcW w:w="1167" w:type="pct"/>
            <w:shd w:val="clear" w:color="auto" w:fill="auto"/>
            <w:hideMark/>
          </w:tcPr>
          <w:p w:rsidR="00354FF2" w:rsidRPr="00057B8F" w:rsidRDefault="00354FF2" w:rsidP="000B7F3F">
            <w:pPr>
              <w:rPr>
                <w:sz w:val="20"/>
                <w:szCs w:val="16"/>
              </w:rPr>
            </w:pPr>
            <w:r w:rsidRPr="00057B8F">
              <w:rPr>
                <w:sz w:val="20"/>
                <w:szCs w:val="16"/>
              </w:rPr>
              <w:t>Красноярский край</w:t>
            </w:r>
          </w:p>
        </w:tc>
        <w:tc>
          <w:tcPr>
            <w:tcW w:w="978" w:type="pct"/>
            <w:shd w:val="clear" w:color="auto" w:fill="auto"/>
            <w:hideMark/>
          </w:tcPr>
          <w:p w:rsidR="00354FF2" w:rsidRPr="00057B8F" w:rsidRDefault="00354FF2" w:rsidP="000B7F3F">
            <w:pPr>
              <w:jc w:val="center"/>
              <w:rPr>
                <w:sz w:val="20"/>
                <w:szCs w:val="16"/>
              </w:rPr>
            </w:pPr>
            <w:r w:rsidRPr="00057B8F">
              <w:rPr>
                <w:sz w:val="20"/>
                <w:szCs w:val="16"/>
              </w:rPr>
              <w:t>57,04</w:t>
            </w:r>
          </w:p>
        </w:tc>
      </w:tr>
      <w:tr w:rsidR="00057B8F" w:rsidRPr="00057B8F" w:rsidTr="000B7F3F">
        <w:trPr>
          <w:cantSplit/>
        </w:trPr>
        <w:tc>
          <w:tcPr>
            <w:tcW w:w="278" w:type="pct"/>
            <w:shd w:val="clear" w:color="auto" w:fill="auto"/>
          </w:tcPr>
          <w:p w:rsidR="00354FF2" w:rsidRPr="00057B8F" w:rsidRDefault="00354FF2" w:rsidP="0002306E">
            <w:pPr>
              <w:numPr>
                <w:ilvl w:val="0"/>
                <w:numId w:val="266"/>
              </w:numPr>
              <w:rPr>
                <w:sz w:val="20"/>
                <w:szCs w:val="16"/>
              </w:rPr>
            </w:pPr>
          </w:p>
        </w:tc>
        <w:tc>
          <w:tcPr>
            <w:tcW w:w="2577" w:type="pct"/>
            <w:shd w:val="clear" w:color="auto" w:fill="auto"/>
            <w:hideMark/>
          </w:tcPr>
          <w:p w:rsidR="00354FF2" w:rsidRPr="00057B8F" w:rsidRDefault="00354FF2" w:rsidP="000B7F3F">
            <w:pPr>
              <w:rPr>
                <w:sz w:val="20"/>
                <w:szCs w:val="16"/>
              </w:rPr>
            </w:pPr>
            <w:r w:rsidRPr="00057B8F">
              <w:rPr>
                <w:sz w:val="20"/>
                <w:szCs w:val="16"/>
              </w:rPr>
              <w:t>ВЛ 220 кВ Итатская - Шарыпово №1 (Д-123)</w:t>
            </w:r>
          </w:p>
        </w:tc>
        <w:tc>
          <w:tcPr>
            <w:tcW w:w="1167" w:type="pct"/>
            <w:shd w:val="clear" w:color="auto" w:fill="auto"/>
            <w:hideMark/>
          </w:tcPr>
          <w:p w:rsidR="00354FF2" w:rsidRPr="00057B8F" w:rsidRDefault="00354FF2" w:rsidP="000B7F3F">
            <w:pPr>
              <w:rPr>
                <w:sz w:val="20"/>
                <w:szCs w:val="16"/>
              </w:rPr>
            </w:pPr>
            <w:r w:rsidRPr="00057B8F">
              <w:rPr>
                <w:sz w:val="20"/>
                <w:szCs w:val="16"/>
              </w:rPr>
              <w:t>Красноярский край</w:t>
            </w:r>
          </w:p>
        </w:tc>
        <w:tc>
          <w:tcPr>
            <w:tcW w:w="978" w:type="pct"/>
            <w:shd w:val="clear" w:color="auto" w:fill="auto"/>
            <w:hideMark/>
          </w:tcPr>
          <w:p w:rsidR="00354FF2" w:rsidRPr="00057B8F" w:rsidRDefault="00354FF2" w:rsidP="000B7F3F">
            <w:pPr>
              <w:jc w:val="center"/>
              <w:rPr>
                <w:sz w:val="20"/>
                <w:szCs w:val="16"/>
              </w:rPr>
            </w:pPr>
            <w:r w:rsidRPr="00057B8F">
              <w:rPr>
                <w:sz w:val="20"/>
                <w:szCs w:val="16"/>
              </w:rPr>
              <w:t>14,89</w:t>
            </w:r>
          </w:p>
        </w:tc>
      </w:tr>
      <w:tr w:rsidR="00057B8F" w:rsidRPr="00057B8F" w:rsidTr="000B7F3F">
        <w:trPr>
          <w:cantSplit/>
        </w:trPr>
        <w:tc>
          <w:tcPr>
            <w:tcW w:w="278" w:type="pct"/>
            <w:shd w:val="clear" w:color="auto" w:fill="auto"/>
          </w:tcPr>
          <w:p w:rsidR="00354FF2" w:rsidRPr="00057B8F" w:rsidRDefault="00354FF2" w:rsidP="0002306E">
            <w:pPr>
              <w:numPr>
                <w:ilvl w:val="0"/>
                <w:numId w:val="266"/>
              </w:numPr>
              <w:rPr>
                <w:sz w:val="20"/>
                <w:szCs w:val="16"/>
              </w:rPr>
            </w:pPr>
          </w:p>
        </w:tc>
        <w:tc>
          <w:tcPr>
            <w:tcW w:w="2577" w:type="pct"/>
            <w:shd w:val="clear" w:color="auto" w:fill="auto"/>
            <w:hideMark/>
          </w:tcPr>
          <w:p w:rsidR="00354FF2" w:rsidRPr="00057B8F" w:rsidRDefault="00354FF2" w:rsidP="000B7F3F">
            <w:pPr>
              <w:rPr>
                <w:sz w:val="20"/>
                <w:szCs w:val="16"/>
              </w:rPr>
            </w:pPr>
            <w:r w:rsidRPr="00057B8F">
              <w:rPr>
                <w:sz w:val="20"/>
                <w:szCs w:val="16"/>
              </w:rPr>
              <w:t>ВЛ 220 кВ Итатская - Шарыпово №2 (Д-124)</w:t>
            </w:r>
          </w:p>
        </w:tc>
        <w:tc>
          <w:tcPr>
            <w:tcW w:w="1167" w:type="pct"/>
            <w:shd w:val="clear" w:color="auto" w:fill="auto"/>
            <w:hideMark/>
          </w:tcPr>
          <w:p w:rsidR="00354FF2" w:rsidRPr="00057B8F" w:rsidRDefault="00354FF2" w:rsidP="000B7F3F">
            <w:pPr>
              <w:rPr>
                <w:sz w:val="20"/>
                <w:szCs w:val="16"/>
              </w:rPr>
            </w:pPr>
            <w:r w:rsidRPr="00057B8F">
              <w:rPr>
                <w:sz w:val="20"/>
                <w:szCs w:val="16"/>
              </w:rPr>
              <w:t>Красноярский край</w:t>
            </w:r>
          </w:p>
        </w:tc>
        <w:tc>
          <w:tcPr>
            <w:tcW w:w="978" w:type="pct"/>
            <w:shd w:val="clear" w:color="auto" w:fill="auto"/>
            <w:hideMark/>
          </w:tcPr>
          <w:p w:rsidR="00354FF2" w:rsidRPr="00057B8F" w:rsidRDefault="00354FF2" w:rsidP="000B7F3F">
            <w:pPr>
              <w:jc w:val="center"/>
              <w:rPr>
                <w:sz w:val="20"/>
                <w:szCs w:val="16"/>
              </w:rPr>
            </w:pPr>
            <w:r w:rsidRPr="00057B8F">
              <w:rPr>
                <w:sz w:val="20"/>
                <w:szCs w:val="16"/>
              </w:rPr>
              <w:t>14,89</w:t>
            </w:r>
          </w:p>
        </w:tc>
      </w:tr>
      <w:tr w:rsidR="00057B8F" w:rsidRPr="00057B8F" w:rsidTr="000B7F3F">
        <w:trPr>
          <w:cantSplit/>
        </w:trPr>
        <w:tc>
          <w:tcPr>
            <w:tcW w:w="278" w:type="pct"/>
            <w:shd w:val="clear" w:color="auto" w:fill="auto"/>
          </w:tcPr>
          <w:p w:rsidR="00354FF2" w:rsidRPr="00057B8F" w:rsidRDefault="00354FF2" w:rsidP="0002306E">
            <w:pPr>
              <w:numPr>
                <w:ilvl w:val="0"/>
                <w:numId w:val="266"/>
              </w:numPr>
              <w:rPr>
                <w:sz w:val="20"/>
                <w:szCs w:val="16"/>
              </w:rPr>
            </w:pPr>
          </w:p>
        </w:tc>
        <w:tc>
          <w:tcPr>
            <w:tcW w:w="2577" w:type="pct"/>
            <w:shd w:val="clear" w:color="auto" w:fill="auto"/>
            <w:hideMark/>
          </w:tcPr>
          <w:p w:rsidR="00354FF2" w:rsidRPr="00057B8F" w:rsidRDefault="00354FF2" w:rsidP="000B7F3F">
            <w:pPr>
              <w:rPr>
                <w:sz w:val="20"/>
                <w:szCs w:val="16"/>
              </w:rPr>
            </w:pPr>
            <w:r w:rsidRPr="00057B8F">
              <w:rPr>
                <w:sz w:val="20"/>
                <w:szCs w:val="16"/>
              </w:rPr>
              <w:t>ВЛ 220 кВ КИСК - ЦРП-220</w:t>
            </w:r>
          </w:p>
        </w:tc>
        <w:tc>
          <w:tcPr>
            <w:tcW w:w="1167" w:type="pct"/>
            <w:shd w:val="clear" w:color="auto" w:fill="auto"/>
            <w:hideMark/>
          </w:tcPr>
          <w:p w:rsidR="00354FF2" w:rsidRPr="00057B8F" w:rsidRDefault="00354FF2" w:rsidP="000B7F3F">
            <w:pPr>
              <w:rPr>
                <w:sz w:val="20"/>
                <w:szCs w:val="16"/>
              </w:rPr>
            </w:pPr>
            <w:r w:rsidRPr="00057B8F">
              <w:rPr>
                <w:sz w:val="20"/>
                <w:szCs w:val="16"/>
              </w:rPr>
              <w:t>Красноярский край</w:t>
            </w:r>
          </w:p>
        </w:tc>
        <w:tc>
          <w:tcPr>
            <w:tcW w:w="978" w:type="pct"/>
            <w:shd w:val="clear" w:color="auto" w:fill="auto"/>
            <w:hideMark/>
          </w:tcPr>
          <w:p w:rsidR="00354FF2" w:rsidRPr="00057B8F" w:rsidRDefault="00354FF2" w:rsidP="000B7F3F">
            <w:pPr>
              <w:jc w:val="center"/>
              <w:rPr>
                <w:sz w:val="20"/>
                <w:szCs w:val="16"/>
              </w:rPr>
            </w:pPr>
            <w:r w:rsidRPr="00057B8F">
              <w:rPr>
                <w:sz w:val="20"/>
                <w:szCs w:val="16"/>
              </w:rPr>
              <w:t>3,25</w:t>
            </w:r>
          </w:p>
        </w:tc>
      </w:tr>
      <w:tr w:rsidR="00057B8F" w:rsidRPr="00057B8F" w:rsidTr="000B7F3F">
        <w:trPr>
          <w:cantSplit/>
        </w:trPr>
        <w:tc>
          <w:tcPr>
            <w:tcW w:w="278" w:type="pct"/>
            <w:shd w:val="clear" w:color="auto" w:fill="auto"/>
          </w:tcPr>
          <w:p w:rsidR="00354FF2" w:rsidRPr="00057B8F" w:rsidRDefault="00354FF2" w:rsidP="0002306E">
            <w:pPr>
              <w:numPr>
                <w:ilvl w:val="0"/>
                <w:numId w:val="266"/>
              </w:numPr>
              <w:rPr>
                <w:sz w:val="20"/>
                <w:szCs w:val="16"/>
              </w:rPr>
            </w:pPr>
          </w:p>
        </w:tc>
        <w:tc>
          <w:tcPr>
            <w:tcW w:w="2577" w:type="pct"/>
            <w:shd w:val="clear" w:color="auto" w:fill="auto"/>
            <w:hideMark/>
          </w:tcPr>
          <w:p w:rsidR="00354FF2" w:rsidRPr="00057B8F" w:rsidRDefault="00354FF2" w:rsidP="000B7F3F">
            <w:pPr>
              <w:rPr>
                <w:sz w:val="20"/>
                <w:szCs w:val="16"/>
              </w:rPr>
            </w:pPr>
            <w:r w:rsidRPr="00057B8F">
              <w:rPr>
                <w:sz w:val="20"/>
                <w:szCs w:val="16"/>
              </w:rPr>
              <w:t xml:space="preserve">ВЛ 220 кВ Кошурниково-тяговая - Щетинкино-тяговая </w:t>
            </w:r>
          </w:p>
        </w:tc>
        <w:tc>
          <w:tcPr>
            <w:tcW w:w="1167" w:type="pct"/>
            <w:shd w:val="clear" w:color="auto" w:fill="auto"/>
            <w:hideMark/>
          </w:tcPr>
          <w:p w:rsidR="00354FF2" w:rsidRPr="00057B8F" w:rsidRDefault="00354FF2" w:rsidP="000B7F3F">
            <w:pPr>
              <w:rPr>
                <w:sz w:val="20"/>
                <w:szCs w:val="16"/>
              </w:rPr>
            </w:pPr>
            <w:r w:rsidRPr="00057B8F">
              <w:rPr>
                <w:sz w:val="20"/>
                <w:szCs w:val="16"/>
              </w:rPr>
              <w:t>Красноярский край</w:t>
            </w:r>
          </w:p>
        </w:tc>
        <w:tc>
          <w:tcPr>
            <w:tcW w:w="978" w:type="pct"/>
            <w:shd w:val="clear" w:color="auto" w:fill="auto"/>
            <w:hideMark/>
          </w:tcPr>
          <w:p w:rsidR="00354FF2" w:rsidRPr="00057B8F" w:rsidRDefault="00354FF2" w:rsidP="000B7F3F">
            <w:pPr>
              <w:jc w:val="center"/>
              <w:rPr>
                <w:sz w:val="20"/>
                <w:szCs w:val="16"/>
              </w:rPr>
            </w:pPr>
            <w:r w:rsidRPr="00057B8F">
              <w:rPr>
                <w:sz w:val="20"/>
                <w:szCs w:val="16"/>
              </w:rPr>
              <w:t>33,25</w:t>
            </w:r>
          </w:p>
        </w:tc>
      </w:tr>
      <w:tr w:rsidR="00057B8F" w:rsidRPr="00057B8F" w:rsidTr="000B7F3F">
        <w:trPr>
          <w:cantSplit/>
        </w:trPr>
        <w:tc>
          <w:tcPr>
            <w:tcW w:w="278" w:type="pct"/>
            <w:shd w:val="clear" w:color="auto" w:fill="auto"/>
          </w:tcPr>
          <w:p w:rsidR="00354FF2" w:rsidRPr="00057B8F" w:rsidRDefault="00354FF2" w:rsidP="0002306E">
            <w:pPr>
              <w:numPr>
                <w:ilvl w:val="0"/>
                <w:numId w:val="266"/>
              </w:numPr>
              <w:rPr>
                <w:sz w:val="20"/>
                <w:szCs w:val="16"/>
              </w:rPr>
            </w:pPr>
          </w:p>
        </w:tc>
        <w:tc>
          <w:tcPr>
            <w:tcW w:w="2577" w:type="pct"/>
            <w:shd w:val="clear" w:color="auto" w:fill="auto"/>
            <w:hideMark/>
          </w:tcPr>
          <w:p w:rsidR="00354FF2" w:rsidRPr="00057B8F" w:rsidRDefault="00354FF2" w:rsidP="000B7F3F">
            <w:pPr>
              <w:rPr>
                <w:sz w:val="20"/>
                <w:szCs w:val="16"/>
              </w:rPr>
            </w:pPr>
            <w:r w:rsidRPr="00057B8F">
              <w:rPr>
                <w:sz w:val="20"/>
                <w:szCs w:val="16"/>
              </w:rPr>
              <w:t>ВЛ 220 кВ Кравченко-тяговая - Саянская-тяговая (Д-33)</w:t>
            </w:r>
          </w:p>
        </w:tc>
        <w:tc>
          <w:tcPr>
            <w:tcW w:w="1167" w:type="pct"/>
            <w:shd w:val="clear" w:color="auto" w:fill="auto"/>
            <w:hideMark/>
          </w:tcPr>
          <w:p w:rsidR="00354FF2" w:rsidRPr="00057B8F" w:rsidRDefault="00354FF2" w:rsidP="000B7F3F">
            <w:pPr>
              <w:rPr>
                <w:sz w:val="20"/>
                <w:szCs w:val="16"/>
              </w:rPr>
            </w:pPr>
            <w:r w:rsidRPr="00057B8F">
              <w:rPr>
                <w:sz w:val="20"/>
                <w:szCs w:val="16"/>
              </w:rPr>
              <w:t>Красноярский край</w:t>
            </w:r>
          </w:p>
        </w:tc>
        <w:tc>
          <w:tcPr>
            <w:tcW w:w="978" w:type="pct"/>
            <w:shd w:val="clear" w:color="auto" w:fill="auto"/>
            <w:hideMark/>
          </w:tcPr>
          <w:p w:rsidR="00354FF2" w:rsidRPr="00057B8F" w:rsidRDefault="00354FF2" w:rsidP="000B7F3F">
            <w:pPr>
              <w:jc w:val="center"/>
              <w:rPr>
                <w:sz w:val="20"/>
                <w:szCs w:val="16"/>
              </w:rPr>
            </w:pPr>
            <w:r w:rsidRPr="00057B8F">
              <w:rPr>
                <w:sz w:val="20"/>
                <w:szCs w:val="16"/>
              </w:rPr>
              <w:t>43,08</w:t>
            </w:r>
          </w:p>
        </w:tc>
      </w:tr>
      <w:tr w:rsidR="00057B8F" w:rsidRPr="00057B8F" w:rsidTr="000B7F3F">
        <w:trPr>
          <w:cantSplit/>
        </w:trPr>
        <w:tc>
          <w:tcPr>
            <w:tcW w:w="278" w:type="pct"/>
            <w:shd w:val="clear" w:color="auto" w:fill="auto"/>
          </w:tcPr>
          <w:p w:rsidR="00354FF2" w:rsidRPr="00057B8F" w:rsidRDefault="00354FF2" w:rsidP="0002306E">
            <w:pPr>
              <w:numPr>
                <w:ilvl w:val="0"/>
                <w:numId w:val="266"/>
              </w:numPr>
              <w:rPr>
                <w:sz w:val="20"/>
                <w:szCs w:val="16"/>
              </w:rPr>
            </w:pPr>
          </w:p>
        </w:tc>
        <w:tc>
          <w:tcPr>
            <w:tcW w:w="2577" w:type="pct"/>
            <w:shd w:val="clear" w:color="auto" w:fill="auto"/>
            <w:hideMark/>
          </w:tcPr>
          <w:p w:rsidR="00354FF2" w:rsidRPr="00057B8F" w:rsidRDefault="00354FF2" w:rsidP="000B7F3F">
            <w:pPr>
              <w:rPr>
                <w:sz w:val="20"/>
                <w:szCs w:val="16"/>
              </w:rPr>
            </w:pPr>
            <w:r w:rsidRPr="00057B8F">
              <w:rPr>
                <w:sz w:val="20"/>
                <w:szCs w:val="16"/>
              </w:rPr>
              <w:t>ВЛ 220 кВ Красная сопка-тяговая - Ужур (Д-132)</w:t>
            </w:r>
          </w:p>
        </w:tc>
        <w:tc>
          <w:tcPr>
            <w:tcW w:w="1167" w:type="pct"/>
            <w:shd w:val="clear" w:color="auto" w:fill="auto"/>
            <w:hideMark/>
          </w:tcPr>
          <w:p w:rsidR="00354FF2" w:rsidRPr="00057B8F" w:rsidRDefault="00354FF2" w:rsidP="000B7F3F">
            <w:pPr>
              <w:rPr>
                <w:sz w:val="20"/>
                <w:szCs w:val="16"/>
              </w:rPr>
            </w:pPr>
            <w:r w:rsidRPr="00057B8F">
              <w:rPr>
                <w:sz w:val="20"/>
                <w:szCs w:val="16"/>
              </w:rPr>
              <w:t>Красноярский край</w:t>
            </w:r>
          </w:p>
        </w:tc>
        <w:tc>
          <w:tcPr>
            <w:tcW w:w="978" w:type="pct"/>
            <w:shd w:val="clear" w:color="auto" w:fill="auto"/>
            <w:hideMark/>
          </w:tcPr>
          <w:p w:rsidR="00354FF2" w:rsidRPr="00057B8F" w:rsidRDefault="00354FF2" w:rsidP="000B7F3F">
            <w:pPr>
              <w:jc w:val="center"/>
              <w:rPr>
                <w:sz w:val="20"/>
                <w:szCs w:val="16"/>
              </w:rPr>
            </w:pPr>
            <w:r w:rsidRPr="00057B8F">
              <w:rPr>
                <w:sz w:val="20"/>
                <w:szCs w:val="16"/>
              </w:rPr>
              <w:t>45,83</w:t>
            </w:r>
          </w:p>
        </w:tc>
      </w:tr>
      <w:tr w:rsidR="00057B8F" w:rsidRPr="00057B8F" w:rsidTr="000B7F3F">
        <w:trPr>
          <w:cantSplit/>
        </w:trPr>
        <w:tc>
          <w:tcPr>
            <w:tcW w:w="278" w:type="pct"/>
            <w:shd w:val="clear" w:color="auto" w:fill="auto"/>
          </w:tcPr>
          <w:p w:rsidR="00354FF2" w:rsidRPr="00057B8F" w:rsidRDefault="00354FF2" w:rsidP="0002306E">
            <w:pPr>
              <w:numPr>
                <w:ilvl w:val="0"/>
                <w:numId w:val="266"/>
              </w:numPr>
              <w:rPr>
                <w:sz w:val="20"/>
                <w:szCs w:val="16"/>
              </w:rPr>
            </w:pPr>
          </w:p>
        </w:tc>
        <w:tc>
          <w:tcPr>
            <w:tcW w:w="2577" w:type="pct"/>
            <w:shd w:val="clear" w:color="auto" w:fill="auto"/>
            <w:hideMark/>
          </w:tcPr>
          <w:p w:rsidR="00354FF2" w:rsidRPr="00057B8F" w:rsidRDefault="00354FF2" w:rsidP="000B7F3F">
            <w:pPr>
              <w:rPr>
                <w:sz w:val="20"/>
                <w:szCs w:val="16"/>
              </w:rPr>
            </w:pPr>
            <w:r w:rsidRPr="00057B8F">
              <w:rPr>
                <w:sz w:val="20"/>
                <w:szCs w:val="16"/>
              </w:rPr>
              <w:t>ВЛ 220 кВ Красноярская - ЦРП-220 1 цепь (Связь 1АТ)</w:t>
            </w:r>
          </w:p>
        </w:tc>
        <w:tc>
          <w:tcPr>
            <w:tcW w:w="1167" w:type="pct"/>
            <w:shd w:val="clear" w:color="auto" w:fill="auto"/>
            <w:hideMark/>
          </w:tcPr>
          <w:p w:rsidR="00354FF2" w:rsidRPr="00057B8F" w:rsidRDefault="00354FF2" w:rsidP="000B7F3F">
            <w:pPr>
              <w:rPr>
                <w:sz w:val="20"/>
                <w:szCs w:val="16"/>
              </w:rPr>
            </w:pPr>
            <w:r w:rsidRPr="00057B8F">
              <w:rPr>
                <w:sz w:val="20"/>
                <w:szCs w:val="16"/>
              </w:rPr>
              <w:t>Красноярский край</w:t>
            </w:r>
          </w:p>
        </w:tc>
        <w:tc>
          <w:tcPr>
            <w:tcW w:w="978" w:type="pct"/>
            <w:shd w:val="clear" w:color="auto" w:fill="auto"/>
            <w:hideMark/>
          </w:tcPr>
          <w:p w:rsidR="00354FF2" w:rsidRPr="00057B8F" w:rsidRDefault="00354FF2" w:rsidP="000B7F3F">
            <w:pPr>
              <w:jc w:val="center"/>
              <w:rPr>
                <w:sz w:val="20"/>
                <w:szCs w:val="16"/>
              </w:rPr>
            </w:pPr>
            <w:r w:rsidRPr="00057B8F">
              <w:rPr>
                <w:sz w:val="20"/>
                <w:szCs w:val="16"/>
              </w:rPr>
              <w:t>1,59</w:t>
            </w:r>
          </w:p>
        </w:tc>
      </w:tr>
      <w:tr w:rsidR="00057B8F" w:rsidRPr="00057B8F" w:rsidTr="000B7F3F">
        <w:trPr>
          <w:cantSplit/>
        </w:trPr>
        <w:tc>
          <w:tcPr>
            <w:tcW w:w="278" w:type="pct"/>
            <w:shd w:val="clear" w:color="auto" w:fill="auto"/>
          </w:tcPr>
          <w:p w:rsidR="00354FF2" w:rsidRPr="00057B8F" w:rsidRDefault="00354FF2" w:rsidP="0002306E">
            <w:pPr>
              <w:numPr>
                <w:ilvl w:val="0"/>
                <w:numId w:val="266"/>
              </w:numPr>
              <w:rPr>
                <w:sz w:val="20"/>
                <w:szCs w:val="16"/>
              </w:rPr>
            </w:pPr>
          </w:p>
        </w:tc>
        <w:tc>
          <w:tcPr>
            <w:tcW w:w="2577" w:type="pct"/>
            <w:shd w:val="clear" w:color="auto" w:fill="auto"/>
            <w:hideMark/>
          </w:tcPr>
          <w:p w:rsidR="00354FF2" w:rsidRPr="00057B8F" w:rsidRDefault="00354FF2" w:rsidP="000B7F3F">
            <w:pPr>
              <w:rPr>
                <w:sz w:val="20"/>
                <w:szCs w:val="16"/>
              </w:rPr>
            </w:pPr>
            <w:r w:rsidRPr="00057B8F">
              <w:rPr>
                <w:sz w:val="20"/>
                <w:szCs w:val="16"/>
              </w:rPr>
              <w:t>ВЛ 220 кВ Красноярская - ЦРП-220 2 цепь (Связь 2АТ)</w:t>
            </w:r>
          </w:p>
        </w:tc>
        <w:tc>
          <w:tcPr>
            <w:tcW w:w="1167" w:type="pct"/>
            <w:shd w:val="clear" w:color="auto" w:fill="auto"/>
            <w:hideMark/>
          </w:tcPr>
          <w:p w:rsidR="00354FF2" w:rsidRPr="00057B8F" w:rsidRDefault="00354FF2" w:rsidP="000B7F3F">
            <w:pPr>
              <w:rPr>
                <w:sz w:val="20"/>
                <w:szCs w:val="16"/>
              </w:rPr>
            </w:pPr>
            <w:r w:rsidRPr="00057B8F">
              <w:rPr>
                <w:sz w:val="20"/>
                <w:szCs w:val="16"/>
              </w:rPr>
              <w:t>Красноярский край</w:t>
            </w:r>
          </w:p>
        </w:tc>
        <w:tc>
          <w:tcPr>
            <w:tcW w:w="978" w:type="pct"/>
            <w:shd w:val="clear" w:color="auto" w:fill="auto"/>
            <w:hideMark/>
          </w:tcPr>
          <w:p w:rsidR="00354FF2" w:rsidRPr="00057B8F" w:rsidRDefault="00354FF2" w:rsidP="000B7F3F">
            <w:pPr>
              <w:jc w:val="center"/>
              <w:rPr>
                <w:sz w:val="20"/>
                <w:szCs w:val="16"/>
              </w:rPr>
            </w:pPr>
            <w:r w:rsidRPr="00057B8F">
              <w:rPr>
                <w:sz w:val="20"/>
                <w:szCs w:val="16"/>
              </w:rPr>
              <w:t>1,59</w:t>
            </w:r>
          </w:p>
        </w:tc>
      </w:tr>
      <w:tr w:rsidR="00057B8F" w:rsidRPr="00057B8F" w:rsidTr="000B7F3F">
        <w:trPr>
          <w:cantSplit/>
        </w:trPr>
        <w:tc>
          <w:tcPr>
            <w:tcW w:w="278" w:type="pct"/>
            <w:shd w:val="clear" w:color="auto" w:fill="auto"/>
          </w:tcPr>
          <w:p w:rsidR="00354FF2" w:rsidRPr="00057B8F" w:rsidRDefault="00354FF2" w:rsidP="0002306E">
            <w:pPr>
              <w:numPr>
                <w:ilvl w:val="0"/>
                <w:numId w:val="266"/>
              </w:numPr>
              <w:rPr>
                <w:sz w:val="20"/>
                <w:szCs w:val="16"/>
              </w:rPr>
            </w:pPr>
          </w:p>
        </w:tc>
        <w:tc>
          <w:tcPr>
            <w:tcW w:w="2577" w:type="pct"/>
            <w:shd w:val="clear" w:color="auto" w:fill="auto"/>
            <w:hideMark/>
          </w:tcPr>
          <w:p w:rsidR="00354FF2" w:rsidRPr="00057B8F" w:rsidRDefault="00354FF2" w:rsidP="000B7F3F">
            <w:pPr>
              <w:keepNext/>
              <w:keepLines/>
              <w:rPr>
                <w:sz w:val="20"/>
                <w:szCs w:val="16"/>
              </w:rPr>
            </w:pPr>
            <w:r w:rsidRPr="00057B8F">
              <w:rPr>
                <w:sz w:val="20"/>
                <w:szCs w:val="16"/>
              </w:rPr>
              <w:t xml:space="preserve">ВЛ 220 кВ Красноярская - ЦРП-220 3 цепь (Связь 3АТ) </w:t>
            </w:r>
          </w:p>
        </w:tc>
        <w:tc>
          <w:tcPr>
            <w:tcW w:w="1167" w:type="pct"/>
            <w:shd w:val="clear" w:color="auto" w:fill="auto"/>
            <w:hideMark/>
          </w:tcPr>
          <w:p w:rsidR="00354FF2" w:rsidRPr="00057B8F" w:rsidRDefault="00354FF2" w:rsidP="000B7F3F">
            <w:pPr>
              <w:keepNext/>
              <w:keepLines/>
              <w:rPr>
                <w:sz w:val="20"/>
                <w:szCs w:val="16"/>
              </w:rPr>
            </w:pPr>
            <w:r w:rsidRPr="00057B8F">
              <w:rPr>
                <w:sz w:val="20"/>
                <w:szCs w:val="16"/>
              </w:rPr>
              <w:t>Красноярский край</w:t>
            </w:r>
          </w:p>
        </w:tc>
        <w:tc>
          <w:tcPr>
            <w:tcW w:w="978" w:type="pct"/>
            <w:shd w:val="clear" w:color="auto" w:fill="auto"/>
            <w:hideMark/>
          </w:tcPr>
          <w:p w:rsidR="00354FF2" w:rsidRPr="00057B8F" w:rsidRDefault="00354FF2" w:rsidP="000B7F3F">
            <w:pPr>
              <w:keepNext/>
              <w:keepLines/>
              <w:jc w:val="center"/>
              <w:rPr>
                <w:sz w:val="20"/>
                <w:szCs w:val="16"/>
              </w:rPr>
            </w:pPr>
            <w:r w:rsidRPr="00057B8F">
              <w:rPr>
                <w:sz w:val="20"/>
                <w:szCs w:val="16"/>
              </w:rPr>
              <w:t>1,51</w:t>
            </w:r>
          </w:p>
        </w:tc>
      </w:tr>
      <w:tr w:rsidR="00057B8F" w:rsidRPr="00057B8F" w:rsidTr="000B7F3F">
        <w:trPr>
          <w:cantSplit/>
        </w:trPr>
        <w:tc>
          <w:tcPr>
            <w:tcW w:w="278" w:type="pct"/>
            <w:shd w:val="clear" w:color="auto" w:fill="auto"/>
          </w:tcPr>
          <w:p w:rsidR="00354FF2" w:rsidRPr="00057B8F" w:rsidRDefault="00354FF2" w:rsidP="0002306E">
            <w:pPr>
              <w:numPr>
                <w:ilvl w:val="0"/>
                <w:numId w:val="266"/>
              </w:numPr>
              <w:rPr>
                <w:sz w:val="20"/>
                <w:szCs w:val="16"/>
              </w:rPr>
            </w:pPr>
          </w:p>
        </w:tc>
        <w:tc>
          <w:tcPr>
            <w:tcW w:w="2577" w:type="pct"/>
            <w:shd w:val="clear" w:color="auto" w:fill="auto"/>
            <w:hideMark/>
          </w:tcPr>
          <w:p w:rsidR="00354FF2" w:rsidRPr="00057B8F" w:rsidRDefault="00354FF2" w:rsidP="000B7F3F">
            <w:pPr>
              <w:rPr>
                <w:sz w:val="20"/>
                <w:szCs w:val="16"/>
              </w:rPr>
            </w:pPr>
            <w:r w:rsidRPr="00057B8F">
              <w:rPr>
                <w:sz w:val="20"/>
                <w:szCs w:val="16"/>
              </w:rPr>
              <w:t>ВЛ 220 кВ Красноярская ГРЭС-2 - Камала-1 1 цепь (Д-209)</w:t>
            </w:r>
          </w:p>
        </w:tc>
        <w:tc>
          <w:tcPr>
            <w:tcW w:w="1167" w:type="pct"/>
            <w:shd w:val="clear" w:color="auto" w:fill="auto"/>
            <w:hideMark/>
          </w:tcPr>
          <w:p w:rsidR="00354FF2" w:rsidRPr="00057B8F" w:rsidRDefault="00354FF2" w:rsidP="000B7F3F">
            <w:pPr>
              <w:rPr>
                <w:sz w:val="20"/>
                <w:szCs w:val="16"/>
              </w:rPr>
            </w:pPr>
            <w:r w:rsidRPr="00057B8F">
              <w:rPr>
                <w:sz w:val="20"/>
                <w:szCs w:val="16"/>
              </w:rPr>
              <w:t>Красноярский край</w:t>
            </w:r>
          </w:p>
        </w:tc>
        <w:tc>
          <w:tcPr>
            <w:tcW w:w="978" w:type="pct"/>
            <w:shd w:val="clear" w:color="auto" w:fill="auto"/>
            <w:hideMark/>
          </w:tcPr>
          <w:p w:rsidR="00354FF2" w:rsidRPr="00057B8F" w:rsidRDefault="00354FF2" w:rsidP="000B7F3F">
            <w:pPr>
              <w:jc w:val="center"/>
              <w:rPr>
                <w:sz w:val="20"/>
                <w:szCs w:val="16"/>
              </w:rPr>
            </w:pPr>
            <w:r w:rsidRPr="00057B8F">
              <w:rPr>
                <w:sz w:val="20"/>
                <w:szCs w:val="16"/>
              </w:rPr>
              <w:t>6</w:t>
            </w:r>
          </w:p>
        </w:tc>
      </w:tr>
      <w:tr w:rsidR="00057B8F" w:rsidRPr="00057B8F" w:rsidTr="000B7F3F">
        <w:trPr>
          <w:cantSplit/>
        </w:trPr>
        <w:tc>
          <w:tcPr>
            <w:tcW w:w="278" w:type="pct"/>
            <w:shd w:val="clear" w:color="auto" w:fill="auto"/>
          </w:tcPr>
          <w:p w:rsidR="00354FF2" w:rsidRPr="00057B8F" w:rsidRDefault="00354FF2" w:rsidP="0002306E">
            <w:pPr>
              <w:numPr>
                <w:ilvl w:val="0"/>
                <w:numId w:val="266"/>
              </w:numPr>
              <w:rPr>
                <w:sz w:val="20"/>
                <w:szCs w:val="16"/>
              </w:rPr>
            </w:pPr>
          </w:p>
        </w:tc>
        <w:tc>
          <w:tcPr>
            <w:tcW w:w="2577" w:type="pct"/>
            <w:shd w:val="clear" w:color="auto" w:fill="auto"/>
            <w:hideMark/>
          </w:tcPr>
          <w:p w:rsidR="00354FF2" w:rsidRPr="00057B8F" w:rsidRDefault="00354FF2" w:rsidP="000B7F3F">
            <w:pPr>
              <w:rPr>
                <w:sz w:val="20"/>
                <w:szCs w:val="16"/>
              </w:rPr>
            </w:pPr>
            <w:r w:rsidRPr="00057B8F">
              <w:rPr>
                <w:sz w:val="20"/>
                <w:szCs w:val="16"/>
              </w:rPr>
              <w:t>ВЛ 220 кВ Красноярская ГРЭС-2 - Камала-1 2 цепь (Д-210)</w:t>
            </w:r>
          </w:p>
        </w:tc>
        <w:tc>
          <w:tcPr>
            <w:tcW w:w="1167" w:type="pct"/>
            <w:shd w:val="clear" w:color="auto" w:fill="auto"/>
            <w:hideMark/>
          </w:tcPr>
          <w:p w:rsidR="00354FF2" w:rsidRPr="00057B8F" w:rsidRDefault="00354FF2" w:rsidP="000B7F3F">
            <w:pPr>
              <w:rPr>
                <w:sz w:val="20"/>
                <w:szCs w:val="16"/>
              </w:rPr>
            </w:pPr>
            <w:r w:rsidRPr="00057B8F">
              <w:rPr>
                <w:sz w:val="20"/>
                <w:szCs w:val="16"/>
              </w:rPr>
              <w:t>Красноярский край</w:t>
            </w:r>
          </w:p>
        </w:tc>
        <w:tc>
          <w:tcPr>
            <w:tcW w:w="978" w:type="pct"/>
            <w:shd w:val="clear" w:color="auto" w:fill="auto"/>
            <w:hideMark/>
          </w:tcPr>
          <w:p w:rsidR="00354FF2" w:rsidRPr="00057B8F" w:rsidRDefault="00354FF2" w:rsidP="000B7F3F">
            <w:pPr>
              <w:jc w:val="center"/>
              <w:rPr>
                <w:sz w:val="20"/>
                <w:szCs w:val="16"/>
              </w:rPr>
            </w:pPr>
            <w:r w:rsidRPr="00057B8F">
              <w:rPr>
                <w:sz w:val="20"/>
                <w:szCs w:val="16"/>
              </w:rPr>
              <w:t>6</w:t>
            </w:r>
          </w:p>
        </w:tc>
      </w:tr>
      <w:tr w:rsidR="00057B8F" w:rsidRPr="00057B8F" w:rsidTr="000B7F3F">
        <w:trPr>
          <w:cantSplit/>
        </w:trPr>
        <w:tc>
          <w:tcPr>
            <w:tcW w:w="278" w:type="pct"/>
            <w:shd w:val="clear" w:color="auto" w:fill="auto"/>
          </w:tcPr>
          <w:p w:rsidR="00354FF2" w:rsidRPr="00057B8F" w:rsidRDefault="00354FF2" w:rsidP="0002306E">
            <w:pPr>
              <w:numPr>
                <w:ilvl w:val="0"/>
                <w:numId w:val="266"/>
              </w:numPr>
              <w:rPr>
                <w:sz w:val="20"/>
                <w:szCs w:val="16"/>
              </w:rPr>
            </w:pPr>
          </w:p>
        </w:tc>
        <w:tc>
          <w:tcPr>
            <w:tcW w:w="2577" w:type="pct"/>
            <w:shd w:val="clear" w:color="auto" w:fill="auto"/>
            <w:hideMark/>
          </w:tcPr>
          <w:p w:rsidR="00354FF2" w:rsidRPr="00057B8F" w:rsidRDefault="00354FF2" w:rsidP="000B7F3F">
            <w:pPr>
              <w:rPr>
                <w:sz w:val="20"/>
                <w:szCs w:val="16"/>
              </w:rPr>
            </w:pPr>
            <w:r w:rsidRPr="00057B8F">
              <w:rPr>
                <w:sz w:val="20"/>
                <w:szCs w:val="16"/>
              </w:rPr>
              <w:t>ВЛ 220 кВ Красноярская ГЭС - Дивногорская 1 цепь (Д-1)</w:t>
            </w:r>
          </w:p>
        </w:tc>
        <w:tc>
          <w:tcPr>
            <w:tcW w:w="1167" w:type="pct"/>
            <w:shd w:val="clear" w:color="auto" w:fill="auto"/>
            <w:hideMark/>
          </w:tcPr>
          <w:p w:rsidR="00354FF2" w:rsidRPr="00057B8F" w:rsidRDefault="00354FF2" w:rsidP="000B7F3F">
            <w:pPr>
              <w:rPr>
                <w:sz w:val="20"/>
                <w:szCs w:val="16"/>
              </w:rPr>
            </w:pPr>
            <w:r w:rsidRPr="00057B8F">
              <w:rPr>
                <w:sz w:val="20"/>
                <w:szCs w:val="16"/>
              </w:rPr>
              <w:t>Красноярский край</w:t>
            </w:r>
          </w:p>
        </w:tc>
        <w:tc>
          <w:tcPr>
            <w:tcW w:w="978" w:type="pct"/>
            <w:shd w:val="clear" w:color="auto" w:fill="auto"/>
            <w:hideMark/>
          </w:tcPr>
          <w:p w:rsidR="00354FF2" w:rsidRPr="00057B8F" w:rsidRDefault="00354FF2" w:rsidP="000B7F3F">
            <w:pPr>
              <w:jc w:val="center"/>
              <w:rPr>
                <w:sz w:val="20"/>
                <w:szCs w:val="16"/>
              </w:rPr>
            </w:pPr>
            <w:r w:rsidRPr="00057B8F">
              <w:rPr>
                <w:sz w:val="20"/>
                <w:szCs w:val="16"/>
              </w:rPr>
              <w:t>7,42</w:t>
            </w:r>
          </w:p>
        </w:tc>
      </w:tr>
      <w:tr w:rsidR="00057B8F" w:rsidRPr="00057B8F" w:rsidTr="000B7F3F">
        <w:trPr>
          <w:cantSplit/>
        </w:trPr>
        <w:tc>
          <w:tcPr>
            <w:tcW w:w="278" w:type="pct"/>
            <w:shd w:val="clear" w:color="auto" w:fill="auto"/>
          </w:tcPr>
          <w:p w:rsidR="00354FF2" w:rsidRPr="00057B8F" w:rsidRDefault="00354FF2" w:rsidP="0002306E">
            <w:pPr>
              <w:numPr>
                <w:ilvl w:val="0"/>
                <w:numId w:val="266"/>
              </w:numPr>
              <w:rPr>
                <w:sz w:val="20"/>
                <w:szCs w:val="16"/>
              </w:rPr>
            </w:pPr>
          </w:p>
        </w:tc>
        <w:tc>
          <w:tcPr>
            <w:tcW w:w="2577" w:type="pct"/>
            <w:shd w:val="clear" w:color="auto" w:fill="auto"/>
            <w:hideMark/>
          </w:tcPr>
          <w:p w:rsidR="00354FF2" w:rsidRPr="00057B8F" w:rsidRDefault="00354FF2" w:rsidP="000B7F3F">
            <w:pPr>
              <w:rPr>
                <w:sz w:val="20"/>
                <w:szCs w:val="16"/>
              </w:rPr>
            </w:pPr>
            <w:r w:rsidRPr="00057B8F">
              <w:rPr>
                <w:sz w:val="20"/>
                <w:szCs w:val="16"/>
              </w:rPr>
              <w:t>ВЛ 220 кВ Красноярская ГЭС - Дивногорская 2 цепь (Д-2)</w:t>
            </w:r>
          </w:p>
        </w:tc>
        <w:tc>
          <w:tcPr>
            <w:tcW w:w="1167" w:type="pct"/>
            <w:shd w:val="clear" w:color="auto" w:fill="auto"/>
            <w:hideMark/>
          </w:tcPr>
          <w:p w:rsidR="00354FF2" w:rsidRPr="00057B8F" w:rsidRDefault="00354FF2" w:rsidP="000B7F3F">
            <w:pPr>
              <w:rPr>
                <w:sz w:val="20"/>
                <w:szCs w:val="16"/>
              </w:rPr>
            </w:pPr>
            <w:r w:rsidRPr="00057B8F">
              <w:rPr>
                <w:sz w:val="20"/>
                <w:szCs w:val="16"/>
              </w:rPr>
              <w:t>Красноярский край</w:t>
            </w:r>
          </w:p>
        </w:tc>
        <w:tc>
          <w:tcPr>
            <w:tcW w:w="978" w:type="pct"/>
            <w:shd w:val="clear" w:color="auto" w:fill="auto"/>
            <w:hideMark/>
          </w:tcPr>
          <w:p w:rsidR="00354FF2" w:rsidRPr="00057B8F" w:rsidRDefault="00354FF2" w:rsidP="000B7F3F">
            <w:pPr>
              <w:jc w:val="center"/>
              <w:rPr>
                <w:sz w:val="20"/>
                <w:szCs w:val="16"/>
              </w:rPr>
            </w:pPr>
            <w:r w:rsidRPr="00057B8F">
              <w:rPr>
                <w:sz w:val="20"/>
                <w:szCs w:val="16"/>
              </w:rPr>
              <w:t>7,42</w:t>
            </w:r>
          </w:p>
        </w:tc>
      </w:tr>
      <w:tr w:rsidR="00057B8F" w:rsidRPr="00057B8F" w:rsidTr="000B7F3F">
        <w:trPr>
          <w:cantSplit/>
        </w:trPr>
        <w:tc>
          <w:tcPr>
            <w:tcW w:w="278" w:type="pct"/>
            <w:shd w:val="clear" w:color="auto" w:fill="auto"/>
          </w:tcPr>
          <w:p w:rsidR="00354FF2" w:rsidRPr="00057B8F" w:rsidRDefault="00354FF2" w:rsidP="0002306E">
            <w:pPr>
              <w:numPr>
                <w:ilvl w:val="0"/>
                <w:numId w:val="266"/>
              </w:numPr>
              <w:rPr>
                <w:sz w:val="20"/>
                <w:szCs w:val="16"/>
              </w:rPr>
            </w:pPr>
          </w:p>
        </w:tc>
        <w:tc>
          <w:tcPr>
            <w:tcW w:w="2577" w:type="pct"/>
            <w:shd w:val="clear" w:color="auto" w:fill="auto"/>
            <w:hideMark/>
          </w:tcPr>
          <w:p w:rsidR="00354FF2" w:rsidRPr="00057B8F" w:rsidRDefault="00354FF2" w:rsidP="0000495C">
            <w:pPr>
              <w:rPr>
                <w:sz w:val="20"/>
                <w:szCs w:val="16"/>
              </w:rPr>
            </w:pPr>
            <w:r w:rsidRPr="00057B8F">
              <w:rPr>
                <w:sz w:val="20"/>
                <w:szCs w:val="16"/>
              </w:rPr>
              <w:t>ВЛ 220 кВ Красноярская ГЭС - Левобережная 1 цепь (Д-3)</w:t>
            </w:r>
          </w:p>
        </w:tc>
        <w:tc>
          <w:tcPr>
            <w:tcW w:w="1167" w:type="pct"/>
            <w:shd w:val="clear" w:color="auto" w:fill="auto"/>
            <w:hideMark/>
          </w:tcPr>
          <w:p w:rsidR="00354FF2" w:rsidRPr="00057B8F" w:rsidRDefault="00354FF2" w:rsidP="000B7F3F">
            <w:pPr>
              <w:rPr>
                <w:sz w:val="20"/>
                <w:szCs w:val="16"/>
              </w:rPr>
            </w:pPr>
            <w:r w:rsidRPr="00057B8F">
              <w:rPr>
                <w:sz w:val="20"/>
                <w:szCs w:val="16"/>
              </w:rPr>
              <w:t>Красноярский край</w:t>
            </w:r>
          </w:p>
        </w:tc>
        <w:tc>
          <w:tcPr>
            <w:tcW w:w="978" w:type="pct"/>
            <w:shd w:val="clear" w:color="auto" w:fill="auto"/>
            <w:hideMark/>
          </w:tcPr>
          <w:p w:rsidR="00354FF2" w:rsidRPr="00057B8F" w:rsidRDefault="00354FF2" w:rsidP="000B7F3F">
            <w:pPr>
              <w:jc w:val="center"/>
              <w:rPr>
                <w:sz w:val="20"/>
                <w:szCs w:val="16"/>
              </w:rPr>
            </w:pPr>
            <w:r w:rsidRPr="00057B8F">
              <w:rPr>
                <w:sz w:val="20"/>
                <w:szCs w:val="16"/>
              </w:rPr>
              <w:t>34,80</w:t>
            </w:r>
          </w:p>
        </w:tc>
      </w:tr>
      <w:tr w:rsidR="00057B8F" w:rsidRPr="00057B8F" w:rsidTr="000B7F3F">
        <w:trPr>
          <w:cantSplit/>
        </w:trPr>
        <w:tc>
          <w:tcPr>
            <w:tcW w:w="278" w:type="pct"/>
            <w:shd w:val="clear" w:color="auto" w:fill="auto"/>
          </w:tcPr>
          <w:p w:rsidR="00354FF2" w:rsidRPr="00057B8F" w:rsidRDefault="00354FF2" w:rsidP="0002306E">
            <w:pPr>
              <w:numPr>
                <w:ilvl w:val="0"/>
                <w:numId w:val="266"/>
              </w:numPr>
              <w:rPr>
                <w:sz w:val="20"/>
                <w:szCs w:val="16"/>
              </w:rPr>
            </w:pPr>
          </w:p>
        </w:tc>
        <w:tc>
          <w:tcPr>
            <w:tcW w:w="2577" w:type="pct"/>
            <w:shd w:val="clear" w:color="auto" w:fill="auto"/>
            <w:hideMark/>
          </w:tcPr>
          <w:p w:rsidR="00354FF2" w:rsidRPr="00057B8F" w:rsidRDefault="00354FF2" w:rsidP="000B7F3F">
            <w:pPr>
              <w:rPr>
                <w:sz w:val="20"/>
                <w:szCs w:val="16"/>
              </w:rPr>
            </w:pPr>
            <w:r w:rsidRPr="00057B8F">
              <w:rPr>
                <w:sz w:val="20"/>
                <w:szCs w:val="16"/>
              </w:rPr>
              <w:t>ВЛ 220 кВ Красноярская ГЭС - Левобережная 2 цепь (Д-4)</w:t>
            </w:r>
          </w:p>
        </w:tc>
        <w:tc>
          <w:tcPr>
            <w:tcW w:w="1167" w:type="pct"/>
            <w:shd w:val="clear" w:color="auto" w:fill="auto"/>
            <w:hideMark/>
          </w:tcPr>
          <w:p w:rsidR="00354FF2" w:rsidRPr="00057B8F" w:rsidRDefault="00354FF2" w:rsidP="000B7F3F">
            <w:pPr>
              <w:rPr>
                <w:sz w:val="20"/>
                <w:szCs w:val="16"/>
              </w:rPr>
            </w:pPr>
            <w:r w:rsidRPr="00057B8F">
              <w:rPr>
                <w:sz w:val="20"/>
                <w:szCs w:val="16"/>
              </w:rPr>
              <w:t>Красноярский край</w:t>
            </w:r>
          </w:p>
        </w:tc>
        <w:tc>
          <w:tcPr>
            <w:tcW w:w="978" w:type="pct"/>
            <w:shd w:val="clear" w:color="auto" w:fill="auto"/>
            <w:hideMark/>
          </w:tcPr>
          <w:p w:rsidR="00354FF2" w:rsidRPr="00057B8F" w:rsidRDefault="00354FF2" w:rsidP="000B7F3F">
            <w:pPr>
              <w:jc w:val="center"/>
              <w:rPr>
                <w:sz w:val="20"/>
                <w:szCs w:val="16"/>
              </w:rPr>
            </w:pPr>
            <w:r w:rsidRPr="00057B8F">
              <w:rPr>
                <w:sz w:val="20"/>
                <w:szCs w:val="16"/>
              </w:rPr>
              <w:t>34,80</w:t>
            </w:r>
          </w:p>
        </w:tc>
      </w:tr>
      <w:tr w:rsidR="00057B8F" w:rsidRPr="00057B8F" w:rsidTr="000B7F3F">
        <w:trPr>
          <w:cantSplit/>
        </w:trPr>
        <w:tc>
          <w:tcPr>
            <w:tcW w:w="278" w:type="pct"/>
            <w:shd w:val="clear" w:color="auto" w:fill="auto"/>
          </w:tcPr>
          <w:p w:rsidR="00354FF2" w:rsidRPr="00057B8F" w:rsidRDefault="00354FF2" w:rsidP="0002306E">
            <w:pPr>
              <w:numPr>
                <w:ilvl w:val="0"/>
                <w:numId w:val="266"/>
              </w:numPr>
              <w:rPr>
                <w:sz w:val="20"/>
                <w:szCs w:val="16"/>
              </w:rPr>
            </w:pPr>
          </w:p>
        </w:tc>
        <w:tc>
          <w:tcPr>
            <w:tcW w:w="2577" w:type="pct"/>
            <w:shd w:val="clear" w:color="auto" w:fill="auto"/>
            <w:hideMark/>
          </w:tcPr>
          <w:p w:rsidR="00354FF2" w:rsidRPr="00057B8F" w:rsidRDefault="00354FF2" w:rsidP="000B7F3F">
            <w:pPr>
              <w:rPr>
                <w:sz w:val="20"/>
                <w:szCs w:val="16"/>
              </w:rPr>
            </w:pPr>
            <w:r w:rsidRPr="00057B8F">
              <w:rPr>
                <w:sz w:val="20"/>
                <w:szCs w:val="16"/>
              </w:rPr>
              <w:t>ВЛ 220 кВ Красноярская ТЭЦ-3 - ЦРП-220 1</w:t>
            </w:r>
            <w:r w:rsidRPr="00057B8F">
              <w:rPr>
                <w:sz w:val="20"/>
                <w:szCs w:val="16"/>
                <w:lang w:val="en-US"/>
              </w:rPr>
              <w:t> </w:t>
            </w:r>
            <w:r w:rsidRPr="00057B8F">
              <w:rPr>
                <w:sz w:val="20"/>
                <w:szCs w:val="16"/>
              </w:rPr>
              <w:t>цепь (Д-109)</w:t>
            </w:r>
          </w:p>
        </w:tc>
        <w:tc>
          <w:tcPr>
            <w:tcW w:w="1167" w:type="pct"/>
            <w:shd w:val="clear" w:color="auto" w:fill="auto"/>
            <w:hideMark/>
          </w:tcPr>
          <w:p w:rsidR="00354FF2" w:rsidRPr="00057B8F" w:rsidRDefault="00354FF2" w:rsidP="000B7F3F">
            <w:pPr>
              <w:rPr>
                <w:sz w:val="20"/>
                <w:szCs w:val="16"/>
              </w:rPr>
            </w:pPr>
            <w:r w:rsidRPr="00057B8F">
              <w:rPr>
                <w:sz w:val="20"/>
                <w:szCs w:val="16"/>
              </w:rPr>
              <w:t>Красноярский край</w:t>
            </w:r>
          </w:p>
        </w:tc>
        <w:tc>
          <w:tcPr>
            <w:tcW w:w="978" w:type="pct"/>
            <w:shd w:val="clear" w:color="auto" w:fill="auto"/>
            <w:hideMark/>
          </w:tcPr>
          <w:p w:rsidR="00354FF2" w:rsidRPr="00057B8F" w:rsidRDefault="00354FF2" w:rsidP="000B7F3F">
            <w:pPr>
              <w:jc w:val="center"/>
              <w:rPr>
                <w:sz w:val="20"/>
                <w:szCs w:val="16"/>
              </w:rPr>
            </w:pPr>
            <w:r w:rsidRPr="00057B8F">
              <w:rPr>
                <w:sz w:val="20"/>
                <w:szCs w:val="16"/>
              </w:rPr>
              <w:t>5,85</w:t>
            </w:r>
          </w:p>
        </w:tc>
      </w:tr>
      <w:tr w:rsidR="00057B8F" w:rsidRPr="00057B8F" w:rsidTr="000B7F3F">
        <w:trPr>
          <w:cantSplit/>
        </w:trPr>
        <w:tc>
          <w:tcPr>
            <w:tcW w:w="278" w:type="pct"/>
            <w:shd w:val="clear" w:color="auto" w:fill="auto"/>
          </w:tcPr>
          <w:p w:rsidR="00354FF2" w:rsidRPr="00057B8F" w:rsidRDefault="00354FF2" w:rsidP="0002306E">
            <w:pPr>
              <w:numPr>
                <w:ilvl w:val="0"/>
                <w:numId w:val="266"/>
              </w:numPr>
              <w:rPr>
                <w:sz w:val="20"/>
                <w:szCs w:val="16"/>
              </w:rPr>
            </w:pPr>
          </w:p>
        </w:tc>
        <w:tc>
          <w:tcPr>
            <w:tcW w:w="2577" w:type="pct"/>
            <w:shd w:val="clear" w:color="auto" w:fill="auto"/>
            <w:hideMark/>
          </w:tcPr>
          <w:p w:rsidR="00354FF2" w:rsidRPr="00057B8F" w:rsidRDefault="00354FF2" w:rsidP="000B7F3F">
            <w:pPr>
              <w:rPr>
                <w:sz w:val="20"/>
                <w:szCs w:val="16"/>
              </w:rPr>
            </w:pPr>
            <w:r w:rsidRPr="00057B8F">
              <w:rPr>
                <w:sz w:val="20"/>
                <w:szCs w:val="16"/>
              </w:rPr>
              <w:t>ВЛ 220 кВ Красноярская ТЭЦ-3 - ЦРП-220 2</w:t>
            </w:r>
            <w:r w:rsidRPr="00057B8F">
              <w:rPr>
                <w:sz w:val="20"/>
                <w:szCs w:val="16"/>
                <w:lang w:val="en-US"/>
              </w:rPr>
              <w:t> </w:t>
            </w:r>
            <w:r w:rsidRPr="00057B8F">
              <w:rPr>
                <w:sz w:val="20"/>
                <w:szCs w:val="16"/>
              </w:rPr>
              <w:t>цепь (Д-110)</w:t>
            </w:r>
          </w:p>
        </w:tc>
        <w:tc>
          <w:tcPr>
            <w:tcW w:w="1167" w:type="pct"/>
            <w:shd w:val="clear" w:color="auto" w:fill="auto"/>
            <w:hideMark/>
          </w:tcPr>
          <w:p w:rsidR="00354FF2" w:rsidRPr="00057B8F" w:rsidRDefault="00354FF2" w:rsidP="000B7F3F">
            <w:pPr>
              <w:rPr>
                <w:sz w:val="20"/>
                <w:szCs w:val="16"/>
              </w:rPr>
            </w:pPr>
            <w:r w:rsidRPr="00057B8F">
              <w:rPr>
                <w:sz w:val="20"/>
                <w:szCs w:val="16"/>
              </w:rPr>
              <w:t>Красноярский край</w:t>
            </w:r>
          </w:p>
        </w:tc>
        <w:tc>
          <w:tcPr>
            <w:tcW w:w="978" w:type="pct"/>
            <w:shd w:val="clear" w:color="auto" w:fill="auto"/>
            <w:hideMark/>
          </w:tcPr>
          <w:p w:rsidR="00354FF2" w:rsidRPr="00057B8F" w:rsidRDefault="00354FF2" w:rsidP="000B7F3F">
            <w:pPr>
              <w:jc w:val="center"/>
              <w:rPr>
                <w:sz w:val="20"/>
                <w:szCs w:val="16"/>
              </w:rPr>
            </w:pPr>
            <w:r w:rsidRPr="00057B8F">
              <w:rPr>
                <w:sz w:val="20"/>
                <w:szCs w:val="16"/>
              </w:rPr>
              <w:t>5,85</w:t>
            </w:r>
          </w:p>
        </w:tc>
      </w:tr>
      <w:tr w:rsidR="00057B8F" w:rsidRPr="00057B8F" w:rsidTr="000B7F3F">
        <w:trPr>
          <w:cantSplit/>
        </w:trPr>
        <w:tc>
          <w:tcPr>
            <w:tcW w:w="278" w:type="pct"/>
            <w:shd w:val="clear" w:color="auto" w:fill="auto"/>
          </w:tcPr>
          <w:p w:rsidR="00354FF2" w:rsidRPr="00057B8F" w:rsidRDefault="00354FF2" w:rsidP="0002306E">
            <w:pPr>
              <w:numPr>
                <w:ilvl w:val="0"/>
                <w:numId w:val="266"/>
              </w:numPr>
              <w:rPr>
                <w:sz w:val="20"/>
                <w:szCs w:val="16"/>
              </w:rPr>
            </w:pPr>
          </w:p>
        </w:tc>
        <w:tc>
          <w:tcPr>
            <w:tcW w:w="2577" w:type="pct"/>
            <w:shd w:val="clear" w:color="auto" w:fill="auto"/>
            <w:hideMark/>
          </w:tcPr>
          <w:p w:rsidR="00354FF2" w:rsidRPr="00057B8F" w:rsidRDefault="00354FF2" w:rsidP="000B7F3F">
            <w:pPr>
              <w:rPr>
                <w:sz w:val="20"/>
                <w:szCs w:val="16"/>
              </w:rPr>
            </w:pPr>
            <w:r w:rsidRPr="00057B8F">
              <w:rPr>
                <w:sz w:val="20"/>
                <w:szCs w:val="16"/>
              </w:rPr>
              <w:t>ВЛ 220 кВ Красноярская ТЭЦ-3 - Енисей</w:t>
            </w:r>
          </w:p>
        </w:tc>
        <w:tc>
          <w:tcPr>
            <w:tcW w:w="1167" w:type="pct"/>
            <w:shd w:val="clear" w:color="auto" w:fill="auto"/>
            <w:hideMark/>
          </w:tcPr>
          <w:p w:rsidR="00354FF2" w:rsidRPr="00057B8F" w:rsidRDefault="00354FF2" w:rsidP="000B7F3F">
            <w:pPr>
              <w:rPr>
                <w:sz w:val="20"/>
                <w:szCs w:val="16"/>
              </w:rPr>
            </w:pPr>
            <w:r w:rsidRPr="00057B8F">
              <w:rPr>
                <w:sz w:val="20"/>
                <w:szCs w:val="16"/>
              </w:rPr>
              <w:t>Красноярский край</w:t>
            </w:r>
          </w:p>
        </w:tc>
        <w:tc>
          <w:tcPr>
            <w:tcW w:w="978" w:type="pct"/>
            <w:shd w:val="clear" w:color="auto" w:fill="auto"/>
            <w:hideMark/>
          </w:tcPr>
          <w:p w:rsidR="00354FF2" w:rsidRPr="00057B8F" w:rsidRDefault="00354FF2" w:rsidP="000B7F3F">
            <w:pPr>
              <w:jc w:val="center"/>
              <w:rPr>
                <w:sz w:val="20"/>
                <w:szCs w:val="16"/>
              </w:rPr>
            </w:pPr>
            <w:r w:rsidRPr="00057B8F">
              <w:rPr>
                <w:sz w:val="20"/>
                <w:szCs w:val="16"/>
              </w:rPr>
              <w:t>10</w:t>
            </w:r>
          </w:p>
        </w:tc>
      </w:tr>
      <w:tr w:rsidR="00057B8F" w:rsidRPr="00057B8F" w:rsidTr="000B7F3F">
        <w:trPr>
          <w:cantSplit/>
        </w:trPr>
        <w:tc>
          <w:tcPr>
            <w:tcW w:w="278" w:type="pct"/>
            <w:shd w:val="clear" w:color="auto" w:fill="auto"/>
          </w:tcPr>
          <w:p w:rsidR="00354FF2" w:rsidRPr="00057B8F" w:rsidRDefault="00354FF2" w:rsidP="0002306E">
            <w:pPr>
              <w:numPr>
                <w:ilvl w:val="0"/>
                <w:numId w:val="266"/>
              </w:numPr>
              <w:rPr>
                <w:sz w:val="20"/>
                <w:szCs w:val="16"/>
              </w:rPr>
            </w:pPr>
          </w:p>
        </w:tc>
        <w:tc>
          <w:tcPr>
            <w:tcW w:w="2577" w:type="pct"/>
            <w:shd w:val="clear" w:color="auto" w:fill="auto"/>
            <w:hideMark/>
          </w:tcPr>
          <w:p w:rsidR="00354FF2" w:rsidRPr="00057B8F" w:rsidRDefault="00354FF2" w:rsidP="000B7F3F">
            <w:pPr>
              <w:rPr>
                <w:sz w:val="20"/>
                <w:szCs w:val="16"/>
              </w:rPr>
            </w:pPr>
            <w:r w:rsidRPr="00057B8F">
              <w:rPr>
                <w:sz w:val="20"/>
                <w:szCs w:val="16"/>
              </w:rPr>
              <w:t>ВЛ 220 кВ Крол-тяговая - Мана-тяговая (Д-31)</w:t>
            </w:r>
          </w:p>
        </w:tc>
        <w:tc>
          <w:tcPr>
            <w:tcW w:w="1167" w:type="pct"/>
            <w:shd w:val="clear" w:color="auto" w:fill="auto"/>
            <w:hideMark/>
          </w:tcPr>
          <w:p w:rsidR="00354FF2" w:rsidRPr="00057B8F" w:rsidRDefault="00354FF2" w:rsidP="000B7F3F">
            <w:pPr>
              <w:rPr>
                <w:sz w:val="20"/>
                <w:szCs w:val="16"/>
              </w:rPr>
            </w:pPr>
            <w:r w:rsidRPr="00057B8F">
              <w:rPr>
                <w:sz w:val="20"/>
                <w:szCs w:val="16"/>
              </w:rPr>
              <w:t>Красноярский край</w:t>
            </w:r>
          </w:p>
        </w:tc>
        <w:tc>
          <w:tcPr>
            <w:tcW w:w="978" w:type="pct"/>
            <w:shd w:val="clear" w:color="auto" w:fill="auto"/>
            <w:hideMark/>
          </w:tcPr>
          <w:p w:rsidR="00354FF2" w:rsidRPr="00057B8F" w:rsidRDefault="00354FF2" w:rsidP="000B7F3F">
            <w:pPr>
              <w:jc w:val="center"/>
              <w:rPr>
                <w:sz w:val="20"/>
                <w:szCs w:val="16"/>
              </w:rPr>
            </w:pPr>
            <w:r w:rsidRPr="00057B8F">
              <w:rPr>
                <w:sz w:val="20"/>
                <w:szCs w:val="16"/>
              </w:rPr>
              <w:t>41,30</w:t>
            </w:r>
          </w:p>
        </w:tc>
      </w:tr>
      <w:tr w:rsidR="00057B8F" w:rsidRPr="00057B8F" w:rsidTr="000B7F3F">
        <w:trPr>
          <w:cantSplit/>
        </w:trPr>
        <w:tc>
          <w:tcPr>
            <w:tcW w:w="278" w:type="pct"/>
            <w:shd w:val="clear" w:color="auto" w:fill="auto"/>
          </w:tcPr>
          <w:p w:rsidR="00354FF2" w:rsidRPr="00057B8F" w:rsidRDefault="00354FF2" w:rsidP="0002306E">
            <w:pPr>
              <w:numPr>
                <w:ilvl w:val="0"/>
                <w:numId w:val="266"/>
              </w:numPr>
              <w:rPr>
                <w:sz w:val="20"/>
                <w:szCs w:val="16"/>
              </w:rPr>
            </w:pPr>
          </w:p>
        </w:tc>
        <w:tc>
          <w:tcPr>
            <w:tcW w:w="2577" w:type="pct"/>
            <w:shd w:val="clear" w:color="auto" w:fill="auto"/>
            <w:hideMark/>
          </w:tcPr>
          <w:p w:rsidR="00354FF2" w:rsidRPr="00057B8F" w:rsidRDefault="00354FF2" w:rsidP="000B7F3F">
            <w:pPr>
              <w:rPr>
                <w:sz w:val="20"/>
                <w:szCs w:val="16"/>
              </w:rPr>
            </w:pPr>
            <w:r w:rsidRPr="00057B8F">
              <w:rPr>
                <w:sz w:val="20"/>
                <w:szCs w:val="16"/>
              </w:rPr>
              <w:t xml:space="preserve">ВЛ 220 кВ Крупская-тяговая - Курагино-тяговая </w:t>
            </w:r>
          </w:p>
        </w:tc>
        <w:tc>
          <w:tcPr>
            <w:tcW w:w="1167" w:type="pct"/>
            <w:shd w:val="clear" w:color="auto" w:fill="auto"/>
            <w:hideMark/>
          </w:tcPr>
          <w:p w:rsidR="00354FF2" w:rsidRPr="00057B8F" w:rsidRDefault="00354FF2" w:rsidP="000B7F3F">
            <w:pPr>
              <w:rPr>
                <w:sz w:val="20"/>
                <w:szCs w:val="16"/>
              </w:rPr>
            </w:pPr>
            <w:r w:rsidRPr="00057B8F">
              <w:rPr>
                <w:sz w:val="20"/>
                <w:szCs w:val="16"/>
              </w:rPr>
              <w:t>Красноярский край</w:t>
            </w:r>
          </w:p>
        </w:tc>
        <w:tc>
          <w:tcPr>
            <w:tcW w:w="978" w:type="pct"/>
            <w:shd w:val="clear" w:color="auto" w:fill="auto"/>
            <w:hideMark/>
          </w:tcPr>
          <w:p w:rsidR="00354FF2" w:rsidRPr="00057B8F" w:rsidRDefault="00354FF2" w:rsidP="000B7F3F">
            <w:pPr>
              <w:jc w:val="center"/>
              <w:rPr>
                <w:sz w:val="20"/>
                <w:szCs w:val="16"/>
              </w:rPr>
            </w:pPr>
            <w:r w:rsidRPr="00057B8F">
              <w:rPr>
                <w:sz w:val="20"/>
                <w:szCs w:val="16"/>
              </w:rPr>
              <w:t>60,50</w:t>
            </w:r>
          </w:p>
        </w:tc>
      </w:tr>
      <w:tr w:rsidR="00057B8F" w:rsidRPr="00057B8F" w:rsidTr="000B7F3F">
        <w:trPr>
          <w:cantSplit/>
        </w:trPr>
        <w:tc>
          <w:tcPr>
            <w:tcW w:w="278" w:type="pct"/>
            <w:shd w:val="clear" w:color="auto" w:fill="auto"/>
          </w:tcPr>
          <w:p w:rsidR="00354FF2" w:rsidRPr="00057B8F" w:rsidRDefault="00354FF2" w:rsidP="0002306E">
            <w:pPr>
              <w:numPr>
                <w:ilvl w:val="0"/>
                <w:numId w:val="266"/>
              </w:numPr>
              <w:rPr>
                <w:sz w:val="20"/>
                <w:szCs w:val="16"/>
              </w:rPr>
            </w:pPr>
          </w:p>
        </w:tc>
        <w:tc>
          <w:tcPr>
            <w:tcW w:w="2577" w:type="pct"/>
            <w:shd w:val="clear" w:color="auto" w:fill="auto"/>
          </w:tcPr>
          <w:p w:rsidR="00354FF2" w:rsidRPr="00057B8F" w:rsidRDefault="00354FF2" w:rsidP="001479A0">
            <w:pPr>
              <w:rPr>
                <w:sz w:val="20"/>
                <w:szCs w:val="16"/>
              </w:rPr>
            </w:pPr>
            <w:r w:rsidRPr="00057B8F">
              <w:rPr>
                <w:sz w:val="20"/>
                <w:szCs w:val="16"/>
              </w:rPr>
              <w:t>ВЛ 220 кВ Кодинская ГПП - Ирбинская 1 цепь</w:t>
            </w:r>
          </w:p>
        </w:tc>
        <w:tc>
          <w:tcPr>
            <w:tcW w:w="1167" w:type="pct"/>
            <w:shd w:val="clear" w:color="auto" w:fill="auto"/>
          </w:tcPr>
          <w:p w:rsidR="00354FF2" w:rsidRPr="00057B8F" w:rsidRDefault="00354FF2" w:rsidP="000B7F3F">
            <w:pPr>
              <w:rPr>
                <w:sz w:val="20"/>
                <w:szCs w:val="16"/>
              </w:rPr>
            </w:pPr>
            <w:r w:rsidRPr="00057B8F">
              <w:rPr>
                <w:sz w:val="20"/>
                <w:szCs w:val="16"/>
              </w:rPr>
              <w:t>Красноярский край</w:t>
            </w:r>
          </w:p>
        </w:tc>
        <w:tc>
          <w:tcPr>
            <w:tcW w:w="978" w:type="pct"/>
            <w:shd w:val="clear" w:color="auto" w:fill="auto"/>
          </w:tcPr>
          <w:p w:rsidR="00354FF2" w:rsidRPr="00057B8F" w:rsidRDefault="00354FF2" w:rsidP="000B7F3F">
            <w:pPr>
              <w:jc w:val="center"/>
              <w:rPr>
                <w:sz w:val="20"/>
                <w:szCs w:val="16"/>
              </w:rPr>
            </w:pPr>
            <w:r w:rsidRPr="00057B8F">
              <w:rPr>
                <w:sz w:val="20"/>
                <w:szCs w:val="16"/>
              </w:rPr>
              <w:t>-</w:t>
            </w:r>
          </w:p>
        </w:tc>
      </w:tr>
      <w:tr w:rsidR="00057B8F" w:rsidRPr="00057B8F" w:rsidTr="000B7F3F">
        <w:trPr>
          <w:cantSplit/>
        </w:trPr>
        <w:tc>
          <w:tcPr>
            <w:tcW w:w="278" w:type="pct"/>
            <w:shd w:val="clear" w:color="auto" w:fill="auto"/>
          </w:tcPr>
          <w:p w:rsidR="00354FF2" w:rsidRPr="00057B8F" w:rsidRDefault="00354FF2" w:rsidP="0002306E">
            <w:pPr>
              <w:numPr>
                <w:ilvl w:val="0"/>
                <w:numId w:val="266"/>
              </w:numPr>
              <w:rPr>
                <w:sz w:val="20"/>
                <w:szCs w:val="16"/>
              </w:rPr>
            </w:pPr>
          </w:p>
        </w:tc>
        <w:tc>
          <w:tcPr>
            <w:tcW w:w="2577" w:type="pct"/>
            <w:shd w:val="clear" w:color="auto" w:fill="auto"/>
          </w:tcPr>
          <w:p w:rsidR="00354FF2" w:rsidRPr="00057B8F" w:rsidRDefault="00354FF2" w:rsidP="001479A0">
            <w:pPr>
              <w:rPr>
                <w:sz w:val="20"/>
                <w:szCs w:val="16"/>
              </w:rPr>
            </w:pPr>
            <w:r w:rsidRPr="00057B8F">
              <w:rPr>
                <w:sz w:val="20"/>
                <w:szCs w:val="16"/>
              </w:rPr>
              <w:t>ВЛ 220 кВ Кодинская ГПП - Ирбинская 2 цепь</w:t>
            </w:r>
          </w:p>
        </w:tc>
        <w:tc>
          <w:tcPr>
            <w:tcW w:w="1167" w:type="pct"/>
            <w:shd w:val="clear" w:color="auto" w:fill="auto"/>
          </w:tcPr>
          <w:p w:rsidR="00354FF2" w:rsidRPr="00057B8F" w:rsidRDefault="00354FF2" w:rsidP="000B7F3F">
            <w:pPr>
              <w:rPr>
                <w:sz w:val="20"/>
                <w:szCs w:val="16"/>
              </w:rPr>
            </w:pPr>
            <w:r w:rsidRPr="00057B8F">
              <w:rPr>
                <w:sz w:val="20"/>
                <w:szCs w:val="16"/>
              </w:rPr>
              <w:t>Красноярский край</w:t>
            </w:r>
          </w:p>
        </w:tc>
        <w:tc>
          <w:tcPr>
            <w:tcW w:w="978" w:type="pct"/>
            <w:shd w:val="clear" w:color="auto" w:fill="auto"/>
          </w:tcPr>
          <w:p w:rsidR="00354FF2" w:rsidRPr="00057B8F" w:rsidRDefault="00354FF2" w:rsidP="000B7F3F">
            <w:pPr>
              <w:jc w:val="center"/>
              <w:rPr>
                <w:sz w:val="20"/>
                <w:szCs w:val="16"/>
              </w:rPr>
            </w:pPr>
            <w:r w:rsidRPr="00057B8F">
              <w:rPr>
                <w:sz w:val="20"/>
                <w:szCs w:val="16"/>
              </w:rPr>
              <w:t>-</w:t>
            </w:r>
          </w:p>
        </w:tc>
      </w:tr>
      <w:tr w:rsidR="00057B8F" w:rsidRPr="00057B8F" w:rsidTr="000B7F3F">
        <w:trPr>
          <w:cantSplit/>
        </w:trPr>
        <w:tc>
          <w:tcPr>
            <w:tcW w:w="278" w:type="pct"/>
            <w:shd w:val="clear" w:color="auto" w:fill="auto"/>
          </w:tcPr>
          <w:p w:rsidR="00354FF2" w:rsidRPr="00057B8F" w:rsidRDefault="00354FF2" w:rsidP="0002306E">
            <w:pPr>
              <w:numPr>
                <w:ilvl w:val="0"/>
                <w:numId w:val="266"/>
              </w:numPr>
              <w:rPr>
                <w:sz w:val="20"/>
                <w:szCs w:val="16"/>
              </w:rPr>
            </w:pPr>
          </w:p>
        </w:tc>
        <w:tc>
          <w:tcPr>
            <w:tcW w:w="2577" w:type="pct"/>
            <w:shd w:val="clear" w:color="auto" w:fill="auto"/>
            <w:hideMark/>
          </w:tcPr>
          <w:p w:rsidR="00354FF2" w:rsidRPr="00057B8F" w:rsidRDefault="00354FF2" w:rsidP="000B7F3F">
            <w:pPr>
              <w:rPr>
                <w:sz w:val="20"/>
                <w:szCs w:val="16"/>
              </w:rPr>
            </w:pPr>
            <w:r w:rsidRPr="00057B8F">
              <w:rPr>
                <w:sz w:val="20"/>
                <w:szCs w:val="16"/>
              </w:rPr>
              <w:t>ВЛ 220 кВ Курагино-тяговая - Ирбинская</w:t>
            </w:r>
          </w:p>
        </w:tc>
        <w:tc>
          <w:tcPr>
            <w:tcW w:w="1167" w:type="pct"/>
            <w:shd w:val="clear" w:color="auto" w:fill="auto"/>
            <w:hideMark/>
          </w:tcPr>
          <w:p w:rsidR="00354FF2" w:rsidRPr="00057B8F" w:rsidRDefault="00354FF2" w:rsidP="000B7F3F">
            <w:pPr>
              <w:rPr>
                <w:sz w:val="20"/>
                <w:szCs w:val="16"/>
              </w:rPr>
            </w:pPr>
            <w:r w:rsidRPr="00057B8F">
              <w:rPr>
                <w:sz w:val="20"/>
                <w:szCs w:val="16"/>
              </w:rPr>
              <w:t>Красноярский край</w:t>
            </w:r>
          </w:p>
        </w:tc>
        <w:tc>
          <w:tcPr>
            <w:tcW w:w="978" w:type="pct"/>
            <w:shd w:val="clear" w:color="auto" w:fill="auto"/>
            <w:hideMark/>
          </w:tcPr>
          <w:p w:rsidR="00354FF2" w:rsidRPr="00057B8F" w:rsidRDefault="00354FF2" w:rsidP="000B7F3F">
            <w:pPr>
              <w:jc w:val="center"/>
              <w:rPr>
                <w:sz w:val="20"/>
                <w:szCs w:val="16"/>
              </w:rPr>
            </w:pPr>
            <w:r w:rsidRPr="00057B8F">
              <w:rPr>
                <w:sz w:val="20"/>
                <w:szCs w:val="16"/>
              </w:rPr>
              <w:t>27,29</w:t>
            </w:r>
          </w:p>
        </w:tc>
      </w:tr>
      <w:tr w:rsidR="00057B8F" w:rsidRPr="00057B8F" w:rsidTr="000B7F3F">
        <w:trPr>
          <w:cantSplit/>
        </w:trPr>
        <w:tc>
          <w:tcPr>
            <w:tcW w:w="278" w:type="pct"/>
            <w:shd w:val="clear" w:color="auto" w:fill="auto"/>
          </w:tcPr>
          <w:p w:rsidR="00354FF2" w:rsidRPr="00057B8F" w:rsidRDefault="00354FF2" w:rsidP="0002306E">
            <w:pPr>
              <w:numPr>
                <w:ilvl w:val="0"/>
                <w:numId w:val="266"/>
              </w:numPr>
              <w:rPr>
                <w:sz w:val="20"/>
                <w:szCs w:val="16"/>
              </w:rPr>
            </w:pPr>
          </w:p>
        </w:tc>
        <w:tc>
          <w:tcPr>
            <w:tcW w:w="2577" w:type="pct"/>
            <w:shd w:val="clear" w:color="auto" w:fill="auto"/>
            <w:hideMark/>
          </w:tcPr>
          <w:p w:rsidR="00354FF2" w:rsidRPr="00057B8F" w:rsidRDefault="00354FF2" w:rsidP="000B7F3F">
            <w:pPr>
              <w:rPr>
                <w:sz w:val="20"/>
                <w:szCs w:val="16"/>
              </w:rPr>
            </w:pPr>
            <w:r w:rsidRPr="00057B8F">
              <w:rPr>
                <w:sz w:val="20"/>
                <w:szCs w:val="16"/>
              </w:rPr>
              <w:t>ВЛ 220 кВ Курейская ГЭС - Игарка</w:t>
            </w:r>
          </w:p>
        </w:tc>
        <w:tc>
          <w:tcPr>
            <w:tcW w:w="1167" w:type="pct"/>
            <w:shd w:val="clear" w:color="auto" w:fill="auto"/>
            <w:hideMark/>
          </w:tcPr>
          <w:p w:rsidR="00354FF2" w:rsidRPr="00057B8F" w:rsidRDefault="00354FF2" w:rsidP="000B7F3F">
            <w:pPr>
              <w:rPr>
                <w:sz w:val="20"/>
                <w:szCs w:val="16"/>
              </w:rPr>
            </w:pPr>
            <w:r w:rsidRPr="00057B8F">
              <w:rPr>
                <w:sz w:val="20"/>
                <w:szCs w:val="16"/>
              </w:rPr>
              <w:t>Красноярский край</w:t>
            </w:r>
          </w:p>
        </w:tc>
        <w:tc>
          <w:tcPr>
            <w:tcW w:w="978" w:type="pct"/>
            <w:shd w:val="clear" w:color="auto" w:fill="auto"/>
            <w:hideMark/>
          </w:tcPr>
          <w:p w:rsidR="00354FF2" w:rsidRPr="00057B8F" w:rsidRDefault="00354FF2" w:rsidP="000B7F3F">
            <w:pPr>
              <w:jc w:val="center"/>
              <w:rPr>
                <w:sz w:val="20"/>
                <w:szCs w:val="16"/>
              </w:rPr>
            </w:pPr>
            <w:r w:rsidRPr="00057B8F">
              <w:rPr>
                <w:sz w:val="20"/>
                <w:szCs w:val="16"/>
              </w:rPr>
              <w:t>-</w:t>
            </w:r>
          </w:p>
        </w:tc>
      </w:tr>
      <w:tr w:rsidR="00057B8F" w:rsidRPr="00057B8F" w:rsidTr="000B7F3F">
        <w:trPr>
          <w:cantSplit/>
        </w:trPr>
        <w:tc>
          <w:tcPr>
            <w:tcW w:w="278" w:type="pct"/>
            <w:shd w:val="clear" w:color="auto" w:fill="auto"/>
          </w:tcPr>
          <w:p w:rsidR="00354FF2" w:rsidRPr="00057B8F" w:rsidRDefault="00354FF2" w:rsidP="0002306E">
            <w:pPr>
              <w:numPr>
                <w:ilvl w:val="0"/>
                <w:numId w:val="266"/>
              </w:numPr>
              <w:rPr>
                <w:sz w:val="20"/>
                <w:szCs w:val="16"/>
              </w:rPr>
            </w:pPr>
          </w:p>
        </w:tc>
        <w:tc>
          <w:tcPr>
            <w:tcW w:w="2577" w:type="pct"/>
            <w:shd w:val="clear" w:color="auto" w:fill="auto"/>
            <w:hideMark/>
          </w:tcPr>
          <w:p w:rsidR="00354FF2" w:rsidRPr="00057B8F" w:rsidRDefault="00354FF2" w:rsidP="000B7F3F">
            <w:pPr>
              <w:rPr>
                <w:sz w:val="20"/>
                <w:szCs w:val="16"/>
              </w:rPr>
            </w:pPr>
            <w:r w:rsidRPr="00057B8F">
              <w:rPr>
                <w:sz w:val="20"/>
                <w:szCs w:val="16"/>
              </w:rPr>
              <w:t>ВЛ 220 кВ Курейская ГЭС - Светлогорск 1 цепь</w:t>
            </w:r>
          </w:p>
        </w:tc>
        <w:tc>
          <w:tcPr>
            <w:tcW w:w="1167" w:type="pct"/>
            <w:shd w:val="clear" w:color="auto" w:fill="auto"/>
            <w:hideMark/>
          </w:tcPr>
          <w:p w:rsidR="00354FF2" w:rsidRPr="00057B8F" w:rsidRDefault="00354FF2" w:rsidP="000B7F3F">
            <w:pPr>
              <w:rPr>
                <w:sz w:val="20"/>
                <w:szCs w:val="16"/>
              </w:rPr>
            </w:pPr>
            <w:r w:rsidRPr="00057B8F">
              <w:rPr>
                <w:sz w:val="20"/>
                <w:szCs w:val="16"/>
              </w:rPr>
              <w:t>Красноярский край</w:t>
            </w:r>
          </w:p>
        </w:tc>
        <w:tc>
          <w:tcPr>
            <w:tcW w:w="978" w:type="pct"/>
            <w:shd w:val="clear" w:color="auto" w:fill="auto"/>
            <w:hideMark/>
          </w:tcPr>
          <w:p w:rsidR="00354FF2" w:rsidRPr="00057B8F" w:rsidRDefault="00354FF2" w:rsidP="000B7F3F">
            <w:pPr>
              <w:jc w:val="center"/>
              <w:rPr>
                <w:sz w:val="20"/>
                <w:szCs w:val="16"/>
              </w:rPr>
            </w:pPr>
            <w:r w:rsidRPr="00057B8F">
              <w:rPr>
                <w:sz w:val="20"/>
                <w:szCs w:val="16"/>
              </w:rPr>
              <w:t>-</w:t>
            </w:r>
          </w:p>
        </w:tc>
      </w:tr>
      <w:tr w:rsidR="00057B8F" w:rsidRPr="00057B8F" w:rsidTr="000B7F3F">
        <w:trPr>
          <w:cantSplit/>
        </w:trPr>
        <w:tc>
          <w:tcPr>
            <w:tcW w:w="278" w:type="pct"/>
            <w:shd w:val="clear" w:color="auto" w:fill="auto"/>
          </w:tcPr>
          <w:p w:rsidR="00354FF2" w:rsidRPr="00057B8F" w:rsidRDefault="00354FF2" w:rsidP="0002306E">
            <w:pPr>
              <w:numPr>
                <w:ilvl w:val="0"/>
                <w:numId w:val="266"/>
              </w:numPr>
              <w:rPr>
                <w:sz w:val="20"/>
                <w:szCs w:val="16"/>
              </w:rPr>
            </w:pPr>
          </w:p>
        </w:tc>
        <w:tc>
          <w:tcPr>
            <w:tcW w:w="2577" w:type="pct"/>
            <w:shd w:val="clear" w:color="auto" w:fill="auto"/>
            <w:hideMark/>
          </w:tcPr>
          <w:p w:rsidR="00354FF2" w:rsidRPr="00057B8F" w:rsidRDefault="00354FF2" w:rsidP="000B7F3F">
            <w:pPr>
              <w:rPr>
                <w:sz w:val="20"/>
                <w:szCs w:val="16"/>
              </w:rPr>
            </w:pPr>
            <w:r w:rsidRPr="00057B8F">
              <w:rPr>
                <w:sz w:val="20"/>
                <w:szCs w:val="16"/>
              </w:rPr>
              <w:t>ВЛ 220 кВ Курейская ГЭС - Светлогорск 2 цепь</w:t>
            </w:r>
          </w:p>
        </w:tc>
        <w:tc>
          <w:tcPr>
            <w:tcW w:w="1167" w:type="pct"/>
            <w:shd w:val="clear" w:color="auto" w:fill="auto"/>
            <w:hideMark/>
          </w:tcPr>
          <w:p w:rsidR="00354FF2" w:rsidRPr="00057B8F" w:rsidRDefault="00354FF2" w:rsidP="000B7F3F">
            <w:pPr>
              <w:rPr>
                <w:sz w:val="20"/>
                <w:szCs w:val="16"/>
              </w:rPr>
            </w:pPr>
            <w:r w:rsidRPr="00057B8F">
              <w:rPr>
                <w:sz w:val="20"/>
                <w:szCs w:val="16"/>
              </w:rPr>
              <w:t>Красноярский край</w:t>
            </w:r>
          </w:p>
        </w:tc>
        <w:tc>
          <w:tcPr>
            <w:tcW w:w="978" w:type="pct"/>
            <w:shd w:val="clear" w:color="auto" w:fill="auto"/>
            <w:hideMark/>
          </w:tcPr>
          <w:p w:rsidR="00354FF2" w:rsidRPr="00057B8F" w:rsidRDefault="00354FF2" w:rsidP="000B7F3F">
            <w:pPr>
              <w:jc w:val="center"/>
              <w:rPr>
                <w:sz w:val="20"/>
                <w:szCs w:val="16"/>
              </w:rPr>
            </w:pPr>
            <w:r w:rsidRPr="00057B8F">
              <w:rPr>
                <w:sz w:val="20"/>
                <w:szCs w:val="16"/>
              </w:rPr>
              <w:t>-</w:t>
            </w:r>
          </w:p>
        </w:tc>
      </w:tr>
      <w:tr w:rsidR="00057B8F" w:rsidRPr="00057B8F" w:rsidTr="000B7F3F">
        <w:trPr>
          <w:cantSplit/>
        </w:trPr>
        <w:tc>
          <w:tcPr>
            <w:tcW w:w="278" w:type="pct"/>
            <w:shd w:val="clear" w:color="auto" w:fill="auto"/>
          </w:tcPr>
          <w:p w:rsidR="00354FF2" w:rsidRPr="00057B8F" w:rsidRDefault="00354FF2" w:rsidP="0002306E">
            <w:pPr>
              <w:numPr>
                <w:ilvl w:val="0"/>
                <w:numId w:val="266"/>
              </w:numPr>
              <w:rPr>
                <w:sz w:val="20"/>
                <w:szCs w:val="16"/>
              </w:rPr>
            </w:pPr>
          </w:p>
        </w:tc>
        <w:tc>
          <w:tcPr>
            <w:tcW w:w="2577" w:type="pct"/>
            <w:shd w:val="clear" w:color="auto" w:fill="auto"/>
            <w:hideMark/>
          </w:tcPr>
          <w:p w:rsidR="00354FF2" w:rsidRPr="00057B8F" w:rsidRDefault="00354FF2" w:rsidP="000B7F3F">
            <w:pPr>
              <w:rPr>
                <w:sz w:val="20"/>
                <w:szCs w:val="16"/>
              </w:rPr>
            </w:pPr>
            <w:r w:rsidRPr="00057B8F">
              <w:rPr>
                <w:sz w:val="20"/>
                <w:szCs w:val="16"/>
              </w:rPr>
              <w:t>ВЛ 220 кВ Курейская ГЭС - Усть-Хантайская ГЭС 1 цепь</w:t>
            </w:r>
          </w:p>
        </w:tc>
        <w:tc>
          <w:tcPr>
            <w:tcW w:w="1167" w:type="pct"/>
            <w:shd w:val="clear" w:color="auto" w:fill="auto"/>
            <w:hideMark/>
          </w:tcPr>
          <w:p w:rsidR="00354FF2" w:rsidRPr="00057B8F" w:rsidRDefault="00354FF2" w:rsidP="000B7F3F">
            <w:pPr>
              <w:rPr>
                <w:sz w:val="20"/>
                <w:szCs w:val="16"/>
              </w:rPr>
            </w:pPr>
            <w:r w:rsidRPr="00057B8F">
              <w:rPr>
                <w:sz w:val="20"/>
                <w:szCs w:val="16"/>
              </w:rPr>
              <w:t>Красноярский край</w:t>
            </w:r>
          </w:p>
        </w:tc>
        <w:tc>
          <w:tcPr>
            <w:tcW w:w="978" w:type="pct"/>
            <w:shd w:val="clear" w:color="auto" w:fill="auto"/>
            <w:hideMark/>
          </w:tcPr>
          <w:p w:rsidR="00354FF2" w:rsidRPr="00057B8F" w:rsidRDefault="00354FF2" w:rsidP="000B7F3F">
            <w:pPr>
              <w:jc w:val="center"/>
              <w:rPr>
                <w:sz w:val="20"/>
                <w:szCs w:val="16"/>
              </w:rPr>
            </w:pPr>
            <w:r w:rsidRPr="00057B8F">
              <w:rPr>
                <w:sz w:val="20"/>
                <w:szCs w:val="16"/>
              </w:rPr>
              <w:t>-</w:t>
            </w:r>
          </w:p>
        </w:tc>
      </w:tr>
      <w:tr w:rsidR="00057B8F" w:rsidRPr="00057B8F" w:rsidTr="000B7F3F">
        <w:trPr>
          <w:cantSplit/>
        </w:trPr>
        <w:tc>
          <w:tcPr>
            <w:tcW w:w="278" w:type="pct"/>
            <w:shd w:val="clear" w:color="auto" w:fill="auto"/>
          </w:tcPr>
          <w:p w:rsidR="00354FF2" w:rsidRPr="00057B8F" w:rsidRDefault="00354FF2" w:rsidP="0002306E">
            <w:pPr>
              <w:numPr>
                <w:ilvl w:val="0"/>
                <w:numId w:val="266"/>
              </w:numPr>
              <w:rPr>
                <w:sz w:val="20"/>
                <w:szCs w:val="16"/>
              </w:rPr>
            </w:pPr>
          </w:p>
        </w:tc>
        <w:tc>
          <w:tcPr>
            <w:tcW w:w="2577" w:type="pct"/>
            <w:shd w:val="clear" w:color="auto" w:fill="auto"/>
            <w:hideMark/>
          </w:tcPr>
          <w:p w:rsidR="00354FF2" w:rsidRPr="00057B8F" w:rsidRDefault="00354FF2" w:rsidP="000B7F3F">
            <w:pPr>
              <w:rPr>
                <w:sz w:val="20"/>
                <w:szCs w:val="16"/>
              </w:rPr>
            </w:pPr>
            <w:r w:rsidRPr="00057B8F">
              <w:rPr>
                <w:sz w:val="20"/>
                <w:szCs w:val="16"/>
              </w:rPr>
              <w:t>ВЛ 220 кВ Курейская ГЭС - Усть-Хантайская ГЭС 2 цепь</w:t>
            </w:r>
          </w:p>
        </w:tc>
        <w:tc>
          <w:tcPr>
            <w:tcW w:w="1167" w:type="pct"/>
            <w:shd w:val="clear" w:color="auto" w:fill="auto"/>
            <w:hideMark/>
          </w:tcPr>
          <w:p w:rsidR="00354FF2" w:rsidRPr="00057B8F" w:rsidRDefault="00354FF2" w:rsidP="000B7F3F">
            <w:pPr>
              <w:rPr>
                <w:sz w:val="20"/>
                <w:szCs w:val="16"/>
              </w:rPr>
            </w:pPr>
            <w:r w:rsidRPr="00057B8F">
              <w:rPr>
                <w:sz w:val="20"/>
                <w:szCs w:val="16"/>
              </w:rPr>
              <w:t>Красноярский край</w:t>
            </w:r>
          </w:p>
        </w:tc>
        <w:tc>
          <w:tcPr>
            <w:tcW w:w="978" w:type="pct"/>
            <w:shd w:val="clear" w:color="auto" w:fill="auto"/>
            <w:hideMark/>
          </w:tcPr>
          <w:p w:rsidR="00354FF2" w:rsidRPr="00057B8F" w:rsidRDefault="00354FF2" w:rsidP="000B7F3F">
            <w:pPr>
              <w:jc w:val="center"/>
              <w:rPr>
                <w:sz w:val="20"/>
                <w:szCs w:val="16"/>
              </w:rPr>
            </w:pPr>
            <w:r w:rsidRPr="00057B8F">
              <w:rPr>
                <w:sz w:val="20"/>
                <w:szCs w:val="16"/>
              </w:rPr>
              <w:t>-</w:t>
            </w:r>
          </w:p>
        </w:tc>
      </w:tr>
      <w:tr w:rsidR="00057B8F" w:rsidRPr="00057B8F" w:rsidTr="000B7F3F">
        <w:trPr>
          <w:cantSplit/>
        </w:trPr>
        <w:tc>
          <w:tcPr>
            <w:tcW w:w="278" w:type="pct"/>
            <w:shd w:val="clear" w:color="auto" w:fill="auto"/>
          </w:tcPr>
          <w:p w:rsidR="00354FF2" w:rsidRPr="00057B8F" w:rsidRDefault="00354FF2" w:rsidP="0002306E">
            <w:pPr>
              <w:numPr>
                <w:ilvl w:val="0"/>
                <w:numId w:val="266"/>
              </w:numPr>
              <w:rPr>
                <w:sz w:val="20"/>
                <w:szCs w:val="16"/>
              </w:rPr>
            </w:pPr>
          </w:p>
        </w:tc>
        <w:tc>
          <w:tcPr>
            <w:tcW w:w="2577" w:type="pct"/>
            <w:shd w:val="clear" w:color="auto" w:fill="auto"/>
            <w:hideMark/>
          </w:tcPr>
          <w:p w:rsidR="00354FF2" w:rsidRPr="00057B8F" w:rsidRDefault="00354FF2" w:rsidP="000B7F3F">
            <w:pPr>
              <w:rPr>
                <w:sz w:val="20"/>
                <w:szCs w:val="16"/>
              </w:rPr>
            </w:pPr>
            <w:r w:rsidRPr="00057B8F">
              <w:rPr>
                <w:sz w:val="20"/>
                <w:szCs w:val="16"/>
              </w:rPr>
              <w:t>ВЛ 220 кВ Левобережная - Октябрьская 1 цепь (Д-7)</w:t>
            </w:r>
          </w:p>
        </w:tc>
        <w:tc>
          <w:tcPr>
            <w:tcW w:w="1167" w:type="pct"/>
            <w:shd w:val="clear" w:color="auto" w:fill="auto"/>
            <w:hideMark/>
          </w:tcPr>
          <w:p w:rsidR="00354FF2" w:rsidRPr="00057B8F" w:rsidRDefault="00354FF2" w:rsidP="000B7F3F">
            <w:pPr>
              <w:rPr>
                <w:sz w:val="20"/>
                <w:szCs w:val="16"/>
              </w:rPr>
            </w:pPr>
            <w:r w:rsidRPr="00057B8F">
              <w:rPr>
                <w:sz w:val="20"/>
                <w:szCs w:val="16"/>
              </w:rPr>
              <w:t>Красноярский край</w:t>
            </w:r>
          </w:p>
        </w:tc>
        <w:tc>
          <w:tcPr>
            <w:tcW w:w="978" w:type="pct"/>
            <w:shd w:val="clear" w:color="auto" w:fill="auto"/>
            <w:hideMark/>
          </w:tcPr>
          <w:p w:rsidR="00354FF2" w:rsidRPr="00057B8F" w:rsidRDefault="00354FF2" w:rsidP="000B7F3F">
            <w:pPr>
              <w:jc w:val="center"/>
              <w:rPr>
                <w:sz w:val="20"/>
                <w:szCs w:val="16"/>
              </w:rPr>
            </w:pPr>
            <w:r w:rsidRPr="00057B8F">
              <w:rPr>
                <w:sz w:val="20"/>
                <w:szCs w:val="16"/>
              </w:rPr>
              <w:t>2,62</w:t>
            </w:r>
          </w:p>
        </w:tc>
      </w:tr>
      <w:tr w:rsidR="00057B8F" w:rsidRPr="00057B8F" w:rsidTr="000B7F3F">
        <w:trPr>
          <w:cantSplit/>
        </w:trPr>
        <w:tc>
          <w:tcPr>
            <w:tcW w:w="278" w:type="pct"/>
            <w:shd w:val="clear" w:color="auto" w:fill="auto"/>
          </w:tcPr>
          <w:p w:rsidR="00354FF2" w:rsidRPr="00057B8F" w:rsidRDefault="00354FF2" w:rsidP="0002306E">
            <w:pPr>
              <w:numPr>
                <w:ilvl w:val="0"/>
                <w:numId w:val="266"/>
              </w:numPr>
              <w:rPr>
                <w:sz w:val="20"/>
                <w:szCs w:val="16"/>
              </w:rPr>
            </w:pPr>
          </w:p>
        </w:tc>
        <w:tc>
          <w:tcPr>
            <w:tcW w:w="2577" w:type="pct"/>
            <w:shd w:val="clear" w:color="auto" w:fill="auto"/>
            <w:hideMark/>
          </w:tcPr>
          <w:p w:rsidR="00354FF2" w:rsidRPr="00057B8F" w:rsidRDefault="00354FF2" w:rsidP="000B7F3F">
            <w:pPr>
              <w:rPr>
                <w:sz w:val="20"/>
                <w:szCs w:val="16"/>
              </w:rPr>
            </w:pPr>
            <w:r w:rsidRPr="00057B8F">
              <w:rPr>
                <w:sz w:val="20"/>
                <w:szCs w:val="16"/>
              </w:rPr>
              <w:t>ВЛ 220 кВ Левобережная - Октябрьская 2 цепь (Д-8)</w:t>
            </w:r>
          </w:p>
        </w:tc>
        <w:tc>
          <w:tcPr>
            <w:tcW w:w="1167" w:type="pct"/>
            <w:shd w:val="clear" w:color="auto" w:fill="auto"/>
            <w:hideMark/>
          </w:tcPr>
          <w:p w:rsidR="00354FF2" w:rsidRPr="00057B8F" w:rsidRDefault="00354FF2" w:rsidP="000B7F3F">
            <w:pPr>
              <w:rPr>
                <w:sz w:val="20"/>
                <w:szCs w:val="16"/>
              </w:rPr>
            </w:pPr>
            <w:r w:rsidRPr="00057B8F">
              <w:rPr>
                <w:sz w:val="20"/>
                <w:szCs w:val="16"/>
              </w:rPr>
              <w:t>Красноярский край</w:t>
            </w:r>
          </w:p>
        </w:tc>
        <w:tc>
          <w:tcPr>
            <w:tcW w:w="978" w:type="pct"/>
            <w:shd w:val="clear" w:color="auto" w:fill="auto"/>
            <w:hideMark/>
          </w:tcPr>
          <w:p w:rsidR="00354FF2" w:rsidRPr="00057B8F" w:rsidRDefault="00354FF2" w:rsidP="000B7F3F">
            <w:pPr>
              <w:jc w:val="center"/>
              <w:rPr>
                <w:sz w:val="20"/>
                <w:szCs w:val="16"/>
              </w:rPr>
            </w:pPr>
            <w:r w:rsidRPr="00057B8F">
              <w:rPr>
                <w:sz w:val="20"/>
                <w:szCs w:val="16"/>
              </w:rPr>
              <w:t>2,62</w:t>
            </w:r>
          </w:p>
        </w:tc>
      </w:tr>
      <w:tr w:rsidR="00057B8F" w:rsidRPr="00057B8F" w:rsidTr="000B7F3F">
        <w:trPr>
          <w:cantSplit/>
        </w:trPr>
        <w:tc>
          <w:tcPr>
            <w:tcW w:w="278" w:type="pct"/>
            <w:shd w:val="clear" w:color="auto" w:fill="auto"/>
          </w:tcPr>
          <w:p w:rsidR="00354FF2" w:rsidRPr="00057B8F" w:rsidRDefault="00354FF2" w:rsidP="0002306E">
            <w:pPr>
              <w:numPr>
                <w:ilvl w:val="0"/>
                <w:numId w:val="266"/>
              </w:numPr>
              <w:rPr>
                <w:sz w:val="20"/>
                <w:szCs w:val="16"/>
              </w:rPr>
            </w:pPr>
          </w:p>
        </w:tc>
        <w:tc>
          <w:tcPr>
            <w:tcW w:w="2577" w:type="pct"/>
            <w:shd w:val="clear" w:color="auto" w:fill="auto"/>
            <w:hideMark/>
          </w:tcPr>
          <w:p w:rsidR="00354FF2" w:rsidRPr="00057B8F" w:rsidRDefault="00354FF2" w:rsidP="000B7F3F">
            <w:pPr>
              <w:rPr>
                <w:sz w:val="20"/>
                <w:szCs w:val="16"/>
              </w:rPr>
            </w:pPr>
            <w:r w:rsidRPr="00057B8F">
              <w:rPr>
                <w:sz w:val="20"/>
                <w:szCs w:val="16"/>
              </w:rPr>
              <w:t xml:space="preserve">ВЛ 220 кВ Левобережная - ЦРП-220 1 цепь (Д-5), отпайка на ПС Зеленая </w:t>
            </w:r>
          </w:p>
        </w:tc>
        <w:tc>
          <w:tcPr>
            <w:tcW w:w="1167" w:type="pct"/>
            <w:shd w:val="clear" w:color="auto" w:fill="auto"/>
            <w:hideMark/>
          </w:tcPr>
          <w:p w:rsidR="00354FF2" w:rsidRPr="00057B8F" w:rsidRDefault="00354FF2" w:rsidP="000B7F3F">
            <w:pPr>
              <w:rPr>
                <w:sz w:val="20"/>
                <w:szCs w:val="16"/>
              </w:rPr>
            </w:pPr>
            <w:r w:rsidRPr="00057B8F">
              <w:rPr>
                <w:sz w:val="20"/>
                <w:szCs w:val="16"/>
              </w:rPr>
              <w:t>Красноярский край</w:t>
            </w:r>
          </w:p>
        </w:tc>
        <w:tc>
          <w:tcPr>
            <w:tcW w:w="978" w:type="pct"/>
            <w:shd w:val="clear" w:color="auto" w:fill="auto"/>
            <w:hideMark/>
          </w:tcPr>
          <w:p w:rsidR="00354FF2" w:rsidRPr="00057B8F" w:rsidRDefault="00354FF2" w:rsidP="000B7F3F">
            <w:pPr>
              <w:jc w:val="center"/>
              <w:rPr>
                <w:sz w:val="20"/>
                <w:szCs w:val="16"/>
              </w:rPr>
            </w:pPr>
            <w:r w:rsidRPr="00057B8F">
              <w:rPr>
                <w:sz w:val="20"/>
                <w:szCs w:val="16"/>
              </w:rPr>
              <w:t>3,7</w:t>
            </w:r>
          </w:p>
        </w:tc>
      </w:tr>
      <w:tr w:rsidR="00057B8F" w:rsidRPr="00057B8F" w:rsidTr="000B7F3F">
        <w:trPr>
          <w:cantSplit/>
        </w:trPr>
        <w:tc>
          <w:tcPr>
            <w:tcW w:w="278" w:type="pct"/>
            <w:shd w:val="clear" w:color="auto" w:fill="auto"/>
          </w:tcPr>
          <w:p w:rsidR="00354FF2" w:rsidRPr="00057B8F" w:rsidRDefault="00354FF2" w:rsidP="0002306E">
            <w:pPr>
              <w:numPr>
                <w:ilvl w:val="0"/>
                <w:numId w:val="266"/>
              </w:numPr>
              <w:rPr>
                <w:sz w:val="20"/>
                <w:szCs w:val="16"/>
              </w:rPr>
            </w:pPr>
          </w:p>
        </w:tc>
        <w:tc>
          <w:tcPr>
            <w:tcW w:w="2577" w:type="pct"/>
            <w:shd w:val="clear" w:color="auto" w:fill="auto"/>
            <w:hideMark/>
          </w:tcPr>
          <w:p w:rsidR="00354FF2" w:rsidRPr="00057B8F" w:rsidRDefault="00354FF2" w:rsidP="000B7F3F">
            <w:pPr>
              <w:rPr>
                <w:sz w:val="20"/>
                <w:szCs w:val="16"/>
              </w:rPr>
            </w:pPr>
            <w:r w:rsidRPr="00057B8F">
              <w:rPr>
                <w:sz w:val="20"/>
                <w:szCs w:val="16"/>
              </w:rPr>
              <w:t>ВЛ 220 кВ Левобережная - ЦРП-220 1 цепь с отпайкой на ПС Зеленая (Д-5)</w:t>
            </w:r>
          </w:p>
        </w:tc>
        <w:tc>
          <w:tcPr>
            <w:tcW w:w="1167" w:type="pct"/>
            <w:shd w:val="clear" w:color="auto" w:fill="auto"/>
            <w:hideMark/>
          </w:tcPr>
          <w:p w:rsidR="00354FF2" w:rsidRPr="00057B8F" w:rsidRDefault="00354FF2" w:rsidP="000B7F3F">
            <w:pPr>
              <w:rPr>
                <w:sz w:val="20"/>
                <w:szCs w:val="16"/>
              </w:rPr>
            </w:pPr>
            <w:r w:rsidRPr="00057B8F">
              <w:rPr>
                <w:sz w:val="20"/>
                <w:szCs w:val="16"/>
              </w:rPr>
              <w:t>Красноярский край</w:t>
            </w:r>
          </w:p>
        </w:tc>
        <w:tc>
          <w:tcPr>
            <w:tcW w:w="978" w:type="pct"/>
            <w:shd w:val="clear" w:color="auto" w:fill="auto"/>
            <w:hideMark/>
          </w:tcPr>
          <w:p w:rsidR="00354FF2" w:rsidRPr="00057B8F" w:rsidRDefault="00354FF2" w:rsidP="000B7F3F">
            <w:pPr>
              <w:jc w:val="center"/>
              <w:rPr>
                <w:sz w:val="20"/>
                <w:szCs w:val="16"/>
              </w:rPr>
            </w:pPr>
            <w:r w:rsidRPr="00057B8F">
              <w:rPr>
                <w:sz w:val="20"/>
                <w:szCs w:val="16"/>
              </w:rPr>
              <w:t>22,2</w:t>
            </w:r>
          </w:p>
        </w:tc>
      </w:tr>
      <w:tr w:rsidR="00057B8F" w:rsidRPr="00057B8F" w:rsidTr="000B7F3F">
        <w:trPr>
          <w:cantSplit/>
        </w:trPr>
        <w:tc>
          <w:tcPr>
            <w:tcW w:w="278" w:type="pct"/>
            <w:shd w:val="clear" w:color="auto" w:fill="auto"/>
          </w:tcPr>
          <w:p w:rsidR="00354FF2" w:rsidRPr="00057B8F" w:rsidRDefault="00354FF2" w:rsidP="0002306E">
            <w:pPr>
              <w:keepNext/>
              <w:keepLines/>
              <w:numPr>
                <w:ilvl w:val="0"/>
                <w:numId w:val="266"/>
              </w:numPr>
              <w:rPr>
                <w:sz w:val="20"/>
                <w:szCs w:val="16"/>
              </w:rPr>
            </w:pPr>
          </w:p>
        </w:tc>
        <w:tc>
          <w:tcPr>
            <w:tcW w:w="2577" w:type="pct"/>
            <w:shd w:val="clear" w:color="auto" w:fill="auto"/>
            <w:hideMark/>
          </w:tcPr>
          <w:p w:rsidR="00354FF2" w:rsidRPr="00057B8F" w:rsidRDefault="00354FF2" w:rsidP="000B7F3F">
            <w:pPr>
              <w:rPr>
                <w:sz w:val="20"/>
                <w:szCs w:val="16"/>
              </w:rPr>
            </w:pPr>
            <w:r w:rsidRPr="00057B8F">
              <w:rPr>
                <w:sz w:val="20"/>
                <w:szCs w:val="16"/>
              </w:rPr>
              <w:t>ВЛ 220 кВ Левобережная - ЦРП-220 2 цепь (Д-6), отпайка на ПС Зеленая</w:t>
            </w:r>
          </w:p>
        </w:tc>
        <w:tc>
          <w:tcPr>
            <w:tcW w:w="1167" w:type="pct"/>
            <w:shd w:val="clear" w:color="auto" w:fill="auto"/>
            <w:hideMark/>
          </w:tcPr>
          <w:p w:rsidR="00354FF2" w:rsidRPr="00057B8F" w:rsidRDefault="00354FF2" w:rsidP="000B7F3F">
            <w:pPr>
              <w:rPr>
                <w:sz w:val="20"/>
                <w:szCs w:val="16"/>
              </w:rPr>
            </w:pPr>
            <w:r w:rsidRPr="00057B8F">
              <w:rPr>
                <w:sz w:val="20"/>
                <w:szCs w:val="16"/>
              </w:rPr>
              <w:t>Красноярский край</w:t>
            </w:r>
          </w:p>
        </w:tc>
        <w:tc>
          <w:tcPr>
            <w:tcW w:w="978" w:type="pct"/>
            <w:shd w:val="clear" w:color="auto" w:fill="auto"/>
            <w:hideMark/>
          </w:tcPr>
          <w:p w:rsidR="00354FF2" w:rsidRPr="00057B8F" w:rsidRDefault="00354FF2" w:rsidP="000B7F3F">
            <w:pPr>
              <w:jc w:val="center"/>
              <w:rPr>
                <w:sz w:val="20"/>
                <w:szCs w:val="16"/>
              </w:rPr>
            </w:pPr>
            <w:r w:rsidRPr="00057B8F">
              <w:rPr>
                <w:sz w:val="20"/>
                <w:szCs w:val="16"/>
              </w:rPr>
              <w:t>3,7</w:t>
            </w:r>
          </w:p>
        </w:tc>
      </w:tr>
      <w:tr w:rsidR="00057B8F" w:rsidRPr="00057B8F" w:rsidTr="000B7F3F">
        <w:trPr>
          <w:cantSplit/>
        </w:trPr>
        <w:tc>
          <w:tcPr>
            <w:tcW w:w="278" w:type="pct"/>
            <w:shd w:val="clear" w:color="auto" w:fill="auto"/>
          </w:tcPr>
          <w:p w:rsidR="00354FF2" w:rsidRPr="00057B8F" w:rsidRDefault="00354FF2" w:rsidP="0002306E">
            <w:pPr>
              <w:keepNext/>
              <w:keepLines/>
              <w:numPr>
                <w:ilvl w:val="0"/>
                <w:numId w:val="266"/>
              </w:numPr>
              <w:rPr>
                <w:sz w:val="20"/>
                <w:szCs w:val="16"/>
              </w:rPr>
            </w:pPr>
          </w:p>
        </w:tc>
        <w:tc>
          <w:tcPr>
            <w:tcW w:w="2577" w:type="pct"/>
            <w:shd w:val="clear" w:color="auto" w:fill="auto"/>
            <w:hideMark/>
          </w:tcPr>
          <w:p w:rsidR="00354FF2" w:rsidRPr="00057B8F" w:rsidRDefault="00354FF2" w:rsidP="000B7F3F">
            <w:pPr>
              <w:rPr>
                <w:sz w:val="20"/>
                <w:szCs w:val="16"/>
              </w:rPr>
            </w:pPr>
            <w:r w:rsidRPr="00057B8F">
              <w:rPr>
                <w:sz w:val="20"/>
                <w:szCs w:val="16"/>
              </w:rPr>
              <w:t>ВЛ 220 кВ Левобережная - ЦРП-220 2 цепь с отпайкой на ПС Зеленая (Д-6)</w:t>
            </w:r>
          </w:p>
        </w:tc>
        <w:tc>
          <w:tcPr>
            <w:tcW w:w="1167" w:type="pct"/>
            <w:shd w:val="clear" w:color="auto" w:fill="auto"/>
            <w:hideMark/>
          </w:tcPr>
          <w:p w:rsidR="00354FF2" w:rsidRPr="00057B8F" w:rsidRDefault="00354FF2" w:rsidP="000B7F3F">
            <w:pPr>
              <w:rPr>
                <w:sz w:val="20"/>
                <w:szCs w:val="16"/>
              </w:rPr>
            </w:pPr>
            <w:r w:rsidRPr="00057B8F">
              <w:rPr>
                <w:sz w:val="20"/>
                <w:szCs w:val="16"/>
              </w:rPr>
              <w:t>Красноярский край</w:t>
            </w:r>
          </w:p>
        </w:tc>
        <w:tc>
          <w:tcPr>
            <w:tcW w:w="978" w:type="pct"/>
            <w:shd w:val="clear" w:color="auto" w:fill="auto"/>
            <w:hideMark/>
          </w:tcPr>
          <w:p w:rsidR="00354FF2" w:rsidRPr="00057B8F" w:rsidRDefault="00354FF2" w:rsidP="000B7F3F">
            <w:pPr>
              <w:jc w:val="center"/>
              <w:rPr>
                <w:sz w:val="20"/>
                <w:szCs w:val="16"/>
              </w:rPr>
            </w:pPr>
            <w:r w:rsidRPr="00057B8F">
              <w:rPr>
                <w:sz w:val="20"/>
                <w:szCs w:val="16"/>
              </w:rPr>
              <w:t>22,2</w:t>
            </w:r>
          </w:p>
        </w:tc>
      </w:tr>
      <w:tr w:rsidR="00057B8F" w:rsidRPr="00057B8F" w:rsidTr="000B7F3F">
        <w:trPr>
          <w:cantSplit/>
        </w:trPr>
        <w:tc>
          <w:tcPr>
            <w:tcW w:w="278" w:type="pct"/>
            <w:shd w:val="clear" w:color="auto" w:fill="auto"/>
          </w:tcPr>
          <w:p w:rsidR="00354FF2" w:rsidRPr="00057B8F" w:rsidRDefault="00354FF2" w:rsidP="0002306E">
            <w:pPr>
              <w:numPr>
                <w:ilvl w:val="0"/>
                <w:numId w:val="266"/>
              </w:numPr>
              <w:rPr>
                <w:sz w:val="20"/>
                <w:szCs w:val="16"/>
              </w:rPr>
            </w:pPr>
          </w:p>
        </w:tc>
        <w:tc>
          <w:tcPr>
            <w:tcW w:w="2577" w:type="pct"/>
            <w:shd w:val="clear" w:color="auto" w:fill="auto"/>
            <w:hideMark/>
          </w:tcPr>
          <w:p w:rsidR="00354FF2" w:rsidRPr="00057B8F" w:rsidRDefault="00354FF2" w:rsidP="000B7F3F">
            <w:pPr>
              <w:rPr>
                <w:sz w:val="20"/>
                <w:szCs w:val="16"/>
              </w:rPr>
            </w:pPr>
            <w:r w:rsidRPr="00057B8F">
              <w:rPr>
                <w:sz w:val="20"/>
                <w:szCs w:val="16"/>
              </w:rPr>
              <w:t>ВЛ 220 кВ Мана-тяговая - Кравченко-тяговая (Д-32)</w:t>
            </w:r>
          </w:p>
        </w:tc>
        <w:tc>
          <w:tcPr>
            <w:tcW w:w="1167" w:type="pct"/>
            <w:shd w:val="clear" w:color="auto" w:fill="auto"/>
            <w:hideMark/>
          </w:tcPr>
          <w:p w:rsidR="00354FF2" w:rsidRPr="00057B8F" w:rsidRDefault="00354FF2" w:rsidP="000B7F3F">
            <w:pPr>
              <w:rPr>
                <w:sz w:val="20"/>
                <w:szCs w:val="16"/>
              </w:rPr>
            </w:pPr>
            <w:r w:rsidRPr="00057B8F">
              <w:rPr>
                <w:sz w:val="20"/>
                <w:szCs w:val="16"/>
              </w:rPr>
              <w:t>Красноярский край</w:t>
            </w:r>
          </w:p>
        </w:tc>
        <w:tc>
          <w:tcPr>
            <w:tcW w:w="978" w:type="pct"/>
            <w:shd w:val="clear" w:color="auto" w:fill="auto"/>
            <w:hideMark/>
          </w:tcPr>
          <w:p w:rsidR="00354FF2" w:rsidRPr="00057B8F" w:rsidRDefault="00354FF2" w:rsidP="000B7F3F">
            <w:pPr>
              <w:jc w:val="center"/>
              <w:rPr>
                <w:sz w:val="20"/>
                <w:szCs w:val="16"/>
              </w:rPr>
            </w:pPr>
            <w:r w:rsidRPr="00057B8F">
              <w:rPr>
                <w:sz w:val="20"/>
                <w:szCs w:val="16"/>
              </w:rPr>
              <w:t>50,22</w:t>
            </w:r>
          </w:p>
        </w:tc>
      </w:tr>
      <w:tr w:rsidR="00057B8F" w:rsidRPr="00057B8F" w:rsidTr="000B7F3F">
        <w:trPr>
          <w:cantSplit/>
        </w:trPr>
        <w:tc>
          <w:tcPr>
            <w:tcW w:w="278" w:type="pct"/>
            <w:shd w:val="clear" w:color="auto" w:fill="auto"/>
          </w:tcPr>
          <w:p w:rsidR="00354FF2" w:rsidRPr="00057B8F" w:rsidRDefault="00354FF2" w:rsidP="0002306E">
            <w:pPr>
              <w:numPr>
                <w:ilvl w:val="0"/>
                <w:numId w:val="266"/>
              </w:numPr>
              <w:rPr>
                <w:sz w:val="20"/>
                <w:szCs w:val="16"/>
              </w:rPr>
            </w:pPr>
          </w:p>
        </w:tc>
        <w:tc>
          <w:tcPr>
            <w:tcW w:w="2577" w:type="pct"/>
            <w:shd w:val="clear" w:color="auto" w:fill="auto"/>
            <w:hideMark/>
          </w:tcPr>
          <w:p w:rsidR="00354FF2" w:rsidRPr="00057B8F" w:rsidRDefault="00354FF2" w:rsidP="000B7F3F">
            <w:pPr>
              <w:rPr>
                <w:sz w:val="20"/>
                <w:szCs w:val="16"/>
              </w:rPr>
            </w:pPr>
            <w:r w:rsidRPr="00057B8F">
              <w:rPr>
                <w:sz w:val="20"/>
                <w:szCs w:val="16"/>
              </w:rPr>
              <w:t xml:space="preserve">ВЛ 220 кВ Минусинская-опорная - Крупская-тяговая </w:t>
            </w:r>
          </w:p>
        </w:tc>
        <w:tc>
          <w:tcPr>
            <w:tcW w:w="1167" w:type="pct"/>
            <w:shd w:val="clear" w:color="auto" w:fill="auto"/>
            <w:hideMark/>
          </w:tcPr>
          <w:p w:rsidR="00354FF2" w:rsidRPr="00057B8F" w:rsidRDefault="00354FF2" w:rsidP="000B7F3F">
            <w:pPr>
              <w:rPr>
                <w:sz w:val="20"/>
                <w:szCs w:val="16"/>
              </w:rPr>
            </w:pPr>
            <w:r w:rsidRPr="00057B8F">
              <w:rPr>
                <w:sz w:val="20"/>
                <w:szCs w:val="16"/>
              </w:rPr>
              <w:t>Красноярский край</w:t>
            </w:r>
          </w:p>
        </w:tc>
        <w:tc>
          <w:tcPr>
            <w:tcW w:w="978" w:type="pct"/>
            <w:shd w:val="clear" w:color="auto" w:fill="auto"/>
            <w:hideMark/>
          </w:tcPr>
          <w:p w:rsidR="00354FF2" w:rsidRPr="00057B8F" w:rsidRDefault="00354FF2" w:rsidP="000B7F3F">
            <w:pPr>
              <w:jc w:val="center"/>
              <w:rPr>
                <w:sz w:val="20"/>
                <w:szCs w:val="16"/>
              </w:rPr>
            </w:pPr>
            <w:r w:rsidRPr="00057B8F">
              <w:rPr>
                <w:sz w:val="20"/>
                <w:szCs w:val="16"/>
              </w:rPr>
              <w:t>18,24</w:t>
            </w:r>
          </w:p>
        </w:tc>
      </w:tr>
      <w:tr w:rsidR="00057B8F" w:rsidRPr="00057B8F" w:rsidTr="000B7F3F">
        <w:trPr>
          <w:cantSplit/>
        </w:trPr>
        <w:tc>
          <w:tcPr>
            <w:tcW w:w="278" w:type="pct"/>
            <w:shd w:val="clear" w:color="auto" w:fill="auto"/>
          </w:tcPr>
          <w:p w:rsidR="00354FF2" w:rsidRPr="00057B8F" w:rsidRDefault="00354FF2" w:rsidP="0002306E">
            <w:pPr>
              <w:numPr>
                <w:ilvl w:val="0"/>
                <w:numId w:val="266"/>
              </w:numPr>
              <w:rPr>
                <w:sz w:val="20"/>
                <w:szCs w:val="16"/>
              </w:rPr>
            </w:pPr>
          </w:p>
        </w:tc>
        <w:tc>
          <w:tcPr>
            <w:tcW w:w="2577" w:type="pct"/>
            <w:shd w:val="clear" w:color="auto" w:fill="auto"/>
            <w:hideMark/>
          </w:tcPr>
          <w:p w:rsidR="00354FF2" w:rsidRPr="00057B8F" w:rsidRDefault="00354FF2" w:rsidP="000B7F3F">
            <w:pPr>
              <w:rPr>
                <w:sz w:val="20"/>
                <w:szCs w:val="16"/>
              </w:rPr>
            </w:pPr>
            <w:r w:rsidRPr="00057B8F">
              <w:rPr>
                <w:sz w:val="20"/>
                <w:szCs w:val="16"/>
              </w:rPr>
              <w:t>ВЛ 220 кВ Минусинская-опорная - Шушенская-опорная 1 цепь</w:t>
            </w:r>
          </w:p>
        </w:tc>
        <w:tc>
          <w:tcPr>
            <w:tcW w:w="1167" w:type="pct"/>
            <w:shd w:val="clear" w:color="auto" w:fill="auto"/>
            <w:hideMark/>
          </w:tcPr>
          <w:p w:rsidR="00354FF2" w:rsidRPr="00057B8F" w:rsidRDefault="00354FF2" w:rsidP="000B7F3F">
            <w:pPr>
              <w:rPr>
                <w:sz w:val="20"/>
                <w:szCs w:val="16"/>
              </w:rPr>
            </w:pPr>
            <w:r w:rsidRPr="00057B8F">
              <w:rPr>
                <w:sz w:val="20"/>
                <w:szCs w:val="16"/>
              </w:rPr>
              <w:t>Красноярский край</w:t>
            </w:r>
          </w:p>
        </w:tc>
        <w:tc>
          <w:tcPr>
            <w:tcW w:w="978" w:type="pct"/>
            <w:shd w:val="clear" w:color="auto" w:fill="auto"/>
            <w:hideMark/>
          </w:tcPr>
          <w:p w:rsidR="00354FF2" w:rsidRPr="00057B8F" w:rsidRDefault="00354FF2" w:rsidP="000B7F3F">
            <w:pPr>
              <w:jc w:val="center"/>
              <w:rPr>
                <w:sz w:val="20"/>
                <w:szCs w:val="16"/>
              </w:rPr>
            </w:pPr>
            <w:r w:rsidRPr="00057B8F">
              <w:rPr>
                <w:sz w:val="20"/>
                <w:szCs w:val="16"/>
              </w:rPr>
              <w:t>48,70</w:t>
            </w:r>
          </w:p>
        </w:tc>
      </w:tr>
      <w:tr w:rsidR="00057B8F" w:rsidRPr="00057B8F" w:rsidTr="000B7F3F">
        <w:trPr>
          <w:cantSplit/>
        </w:trPr>
        <w:tc>
          <w:tcPr>
            <w:tcW w:w="278" w:type="pct"/>
            <w:shd w:val="clear" w:color="auto" w:fill="auto"/>
          </w:tcPr>
          <w:p w:rsidR="00354FF2" w:rsidRPr="00057B8F" w:rsidRDefault="00354FF2" w:rsidP="0002306E">
            <w:pPr>
              <w:numPr>
                <w:ilvl w:val="0"/>
                <w:numId w:val="266"/>
              </w:numPr>
              <w:rPr>
                <w:sz w:val="20"/>
                <w:szCs w:val="16"/>
              </w:rPr>
            </w:pPr>
          </w:p>
        </w:tc>
        <w:tc>
          <w:tcPr>
            <w:tcW w:w="2577" w:type="pct"/>
            <w:shd w:val="clear" w:color="auto" w:fill="auto"/>
            <w:hideMark/>
          </w:tcPr>
          <w:p w:rsidR="00354FF2" w:rsidRPr="00057B8F" w:rsidRDefault="00354FF2" w:rsidP="000B7F3F">
            <w:pPr>
              <w:rPr>
                <w:sz w:val="20"/>
                <w:szCs w:val="16"/>
              </w:rPr>
            </w:pPr>
            <w:r w:rsidRPr="00057B8F">
              <w:rPr>
                <w:sz w:val="20"/>
                <w:szCs w:val="16"/>
              </w:rPr>
              <w:t>ВЛ 220 кВ Минусинская-опорная - Шушенская-опорная 2 цепь</w:t>
            </w:r>
          </w:p>
        </w:tc>
        <w:tc>
          <w:tcPr>
            <w:tcW w:w="1167" w:type="pct"/>
            <w:shd w:val="clear" w:color="auto" w:fill="auto"/>
            <w:hideMark/>
          </w:tcPr>
          <w:p w:rsidR="00354FF2" w:rsidRPr="00057B8F" w:rsidRDefault="00354FF2" w:rsidP="000B7F3F">
            <w:pPr>
              <w:rPr>
                <w:sz w:val="20"/>
                <w:szCs w:val="16"/>
              </w:rPr>
            </w:pPr>
            <w:r w:rsidRPr="00057B8F">
              <w:rPr>
                <w:sz w:val="20"/>
                <w:szCs w:val="16"/>
              </w:rPr>
              <w:t>Красноярский край</w:t>
            </w:r>
          </w:p>
        </w:tc>
        <w:tc>
          <w:tcPr>
            <w:tcW w:w="978" w:type="pct"/>
            <w:shd w:val="clear" w:color="auto" w:fill="auto"/>
            <w:hideMark/>
          </w:tcPr>
          <w:p w:rsidR="00354FF2" w:rsidRPr="00057B8F" w:rsidRDefault="00354FF2" w:rsidP="000B7F3F">
            <w:pPr>
              <w:jc w:val="center"/>
              <w:rPr>
                <w:sz w:val="20"/>
                <w:szCs w:val="16"/>
              </w:rPr>
            </w:pPr>
            <w:r w:rsidRPr="00057B8F">
              <w:rPr>
                <w:sz w:val="20"/>
                <w:szCs w:val="16"/>
              </w:rPr>
              <w:t>48,70</w:t>
            </w:r>
          </w:p>
        </w:tc>
      </w:tr>
      <w:tr w:rsidR="00057B8F" w:rsidRPr="00057B8F" w:rsidTr="000B7F3F">
        <w:trPr>
          <w:cantSplit/>
        </w:trPr>
        <w:tc>
          <w:tcPr>
            <w:tcW w:w="278" w:type="pct"/>
            <w:shd w:val="clear" w:color="auto" w:fill="auto"/>
          </w:tcPr>
          <w:p w:rsidR="00354FF2" w:rsidRPr="00057B8F" w:rsidRDefault="00354FF2" w:rsidP="0002306E">
            <w:pPr>
              <w:numPr>
                <w:ilvl w:val="0"/>
                <w:numId w:val="266"/>
              </w:numPr>
              <w:rPr>
                <w:sz w:val="20"/>
                <w:szCs w:val="16"/>
              </w:rPr>
            </w:pPr>
          </w:p>
        </w:tc>
        <w:tc>
          <w:tcPr>
            <w:tcW w:w="2577" w:type="pct"/>
            <w:shd w:val="clear" w:color="auto" w:fill="auto"/>
            <w:hideMark/>
          </w:tcPr>
          <w:p w:rsidR="00354FF2" w:rsidRPr="00057B8F" w:rsidRDefault="00354FF2" w:rsidP="000B7F3F">
            <w:pPr>
              <w:rPr>
                <w:sz w:val="20"/>
                <w:szCs w:val="16"/>
              </w:rPr>
            </w:pPr>
            <w:r w:rsidRPr="00057B8F">
              <w:rPr>
                <w:sz w:val="20"/>
                <w:szCs w:val="16"/>
              </w:rPr>
              <w:t>ВЛ 220 кВ Назаровская ГРЭС - АНПЗ 1 цепь (Д-83)</w:t>
            </w:r>
          </w:p>
        </w:tc>
        <w:tc>
          <w:tcPr>
            <w:tcW w:w="1167" w:type="pct"/>
            <w:shd w:val="clear" w:color="auto" w:fill="auto"/>
            <w:hideMark/>
          </w:tcPr>
          <w:p w:rsidR="00354FF2" w:rsidRPr="00057B8F" w:rsidRDefault="00354FF2" w:rsidP="000B7F3F">
            <w:pPr>
              <w:rPr>
                <w:sz w:val="20"/>
                <w:szCs w:val="16"/>
              </w:rPr>
            </w:pPr>
            <w:r w:rsidRPr="00057B8F">
              <w:rPr>
                <w:sz w:val="20"/>
                <w:szCs w:val="16"/>
              </w:rPr>
              <w:t>Красноярский край</w:t>
            </w:r>
          </w:p>
        </w:tc>
        <w:tc>
          <w:tcPr>
            <w:tcW w:w="978" w:type="pct"/>
            <w:shd w:val="clear" w:color="auto" w:fill="auto"/>
            <w:hideMark/>
          </w:tcPr>
          <w:p w:rsidR="00354FF2" w:rsidRPr="00057B8F" w:rsidRDefault="00354FF2" w:rsidP="000B7F3F">
            <w:pPr>
              <w:jc w:val="center"/>
              <w:rPr>
                <w:sz w:val="20"/>
                <w:szCs w:val="16"/>
              </w:rPr>
            </w:pPr>
            <w:r w:rsidRPr="00057B8F">
              <w:rPr>
                <w:sz w:val="20"/>
                <w:szCs w:val="16"/>
              </w:rPr>
              <w:t>49,7</w:t>
            </w:r>
          </w:p>
        </w:tc>
      </w:tr>
      <w:tr w:rsidR="00057B8F" w:rsidRPr="00057B8F" w:rsidTr="000B7F3F">
        <w:trPr>
          <w:cantSplit/>
        </w:trPr>
        <w:tc>
          <w:tcPr>
            <w:tcW w:w="278" w:type="pct"/>
            <w:shd w:val="clear" w:color="auto" w:fill="auto"/>
          </w:tcPr>
          <w:p w:rsidR="00354FF2" w:rsidRPr="00057B8F" w:rsidRDefault="00354FF2" w:rsidP="0002306E">
            <w:pPr>
              <w:numPr>
                <w:ilvl w:val="0"/>
                <w:numId w:val="266"/>
              </w:numPr>
              <w:rPr>
                <w:sz w:val="20"/>
                <w:szCs w:val="16"/>
              </w:rPr>
            </w:pPr>
          </w:p>
        </w:tc>
        <w:tc>
          <w:tcPr>
            <w:tcW w:w="2577" w:type="pct"/>
            <w:shd w:val="clear" w:color="auto" w:fill="auto"/>
            <w:hideMark/>
          </w:tcPr>
          <w:p w:rsidR="00354FF2" w:rsidRPr="00057B8F" w:rsidRDefault="00354FF2" w:rsidP="000B7F3F">
            <w:pPr>
              <w:rPr>
                <w:sz w:val="20"/>
                <w:szCs w:val="16"/>
              </w:rPr>
            </w:pPr>
            <w:r w:rsidRPr="00057B8F">
              <w:rPr>
                <w:sz w:val="20"/>
                <w:szCs w:val="16"/>
              </w:rPr>
              <w:t>ВЛ 220 кВ Назаровская ГРЭС - АНПЗ 2 цепь (Д-84)</w:t>
            </w:r>
          </w:p>
        </w:tc>
        <w:tc>
          <w:tcPr>
            <w:tcW w:w="1167" w:type="pct"/>
            <w:shd w:val="clear" w:color="auto" w:fill="auto"/>
            <w:hideMark/>
          </w:tcPr>
          <w:p w:rsidR="00354FF2" w:rsidRPr="00057B8F" w:rsidRDefault="00354FF2" w:rsidP="000B7F3F">
            <w:pPr>
              <w:rPr>
                <w:sz w:val="20"/>
                <w:szCs w:val="16"/>
              </w:rPr>
            </w:pPr>
            <w:r w:rsidRPr="00057B8F">
              <w:rPr>
                <w:sz w:val="20"/>
                <w:szCs w:val="16"/>
              </w:rPr>
              <w:t>Красноярский край</w:t>
            </w:r>
          </w:p>
        </w:tc>
        <w:tc>
          <w:tcPr>
            <w:tcW w:w="978" w:type="pct"/>
            <w:shd w:val="clear" w:color="auto" w:fill="auto"/>
            <w:hideMark/>
          </w:tcPr>
          <w:p w:rsidR="00354FF2" w:rsidRPr="00057B8F" w:rsidRDefault="00354FF2" w:rsidP="000B7F3F">
            <w:pPr>
              <w:jc w:val="center"/>
              <w:rPr>
                <w:sz w:val="20"/>
                <w:szCs w:val="16"/>
              </w:rPr>
            </w:pPr>
            <w:r w:rsidRPr="00057B8F">
              <w:rPr>
                <w:sz w:val="20"/>
                <w:szCs w:val="16"/>
              </w:rPr>
              <w:t>49,7</w:t>
            </w:r>
          </w:p>
        </w:tc>
      </w:tr>
      <w:tr w:rsidR="00057B8F" w:rsidRPr="00057B8F" w:rsidTr="000B7F3F">
        <w:trPr>
          <w:cantSplit/>
        </w:trPr>
        <w:tc>
          <w:tcPr>
            <w:tcW w:w="278" w:type="pct"/>
            <w:shd w:val="clear" w:color="auto" w:fill="auto"/>
          </w:tcPr>
          <w:p w:rsidR="00354FF2" w:rsidRPr="00057B8F" w:rsidRDefault="00354FF2" w:rsidP="0002306E">
            <w:pPr>
              <w:numPr>
                <w:ilvl w:val="0"/>
                <w:numId w:val="266"/>
              </w:numPr>
              <w:rPr>
                <w:sz w:val="20"/>
                <w:szCs w:val="16"/>
              </w:rPr>
            </w:pPr>
          </w:p>
        </w:tc>
        <w:tc>
          <w:tcPr>
            <w:tcW w:w="2577" w:type="pct"/>
            <w:shd w:val="clear" w:color="auto" w:fill="auto"/>
            <w:hideMark/>
          </w:tcPr>
          <w:p w:rsidR="00354FF2" w:rsidRPr="00057B8F" w:rsidRDefault="00354FF2" w:rsidP="000B7F3F">
            <w:pPr>
              <w:rPr>
                <w:sz w:val="20"/>
                <w:szCs w:val="16"/>
              </w:rPr>
            </w:pPr>
            <w:r w:rsidRPr="00057B8F">
              <w:rPr>
                <w:sz w:val="20"/>
                <w:szCs w:val="16"/>
              </w:rPr>
              <w:t xml:space="preserve">ВЛ 220 кВ Назаровская ГРЭС - Красная сопка-тяговая (Д-22), отпайка на ПС Красная сопка </w:t>
            </w:r>
          </w:p>
        </w:tc>
        <w:tc>
          <w:tcPr>
            <w:tcW w:w="1167" w:type="pct"/>
            <w:shd w:val="clear" w:color="auto" w:fill="auto"/>
            <w:hideMark/>
          </w:tcPr>
          <w:p w:rsidR="00354FF2" w:rsidRPr="00057B8F" w:rsidRDefault="00354FF2" w:rsidP="000B7F3F">
            <w:pPr>
              <w:rPr>
                <w:sz w:val="20"/>
                <w:szCs w:val="16"/>
              </w:rPr>
            </w:pPr>
            <w:r w:rsidRPr="00057B8F">
              <w:rPr>
                <w:sz w:val="20"/>
                <w:szCs w:val="16"/>
              </w:rPr>
              <w:t>Красноярский край</w:t>
            </w:r>
          </w:p>
        </w:tc>
        <w:tc>
          <w:tcPr>
            <w:tcW w:w="978" w:type="pct"/>
            <w:shd w:val="clear" w:color="auto" w:fill="auto"/>
            <w:hideMark/>
          </w:tcPr>
          <w:p w:rsidR="00354FF2" w:rsidRPr="00057B8F" w:rsidRDefault="00354FF2" w:rsidP="000B7F3F">
            <w:pPr>
              <w:jc w:val="center"/>
              <w:rPr>
                <w:sz w:val="20"/>
                <w:szCs w:val="16"/>
              </w:rPr>
            </w:pPr>
            <w:r w:rsidRPr="00057B8F">
              <w:rPr>
                <w:sz w:val="20"/>
                <w:szCs w:val="16"/>
              </w:rPr>
              <w:t>2,39</w:t>
            </w:r>
          </w:p>
        </w:tc>
      </w:tr>
      <w:tr w:rsidR="00057B8F" w:rsidRPr="00057B8F" w:rsidTr="000B7F3F">
        <w:trPr>
          <w:cantSplit/>
        </w:trPr>
        <w:tc>
          <w:tcPr>
            <w:tcW w:w="278" w:type="pct"/>
            <w:shd w:val="clear" w:color="auto" w:fill="auto"/>
          </w:tcPr>
          <w:p w:rsidR="00354FF2" w:rsidRPr="00057B8F" w:rsidRDefault="00354FF2" w:rsidP="0002306E">
            <w:pPr>
              <w:numPr>
                <w:ilvl w:val="0"/>
                <w:numId w:val="266"/>
              </w:numPr>
              <w:rPr>
                <w:sz w:val="20"/>
                <w:szCs w:val="16"/>
              </w:rPr>
            </w:pPr>
          </w:p>
        </w:tc>
        <w:tc>
          <w:tcPr>
            <w:tcW w:w="2577" w:type="pct"/>
            <w:shd w:val="clear" w:color="auto" w:fill="auto"/>
            <w:hideMark/>
          </w:tcPr>
          <w:p w:rsidR="00354FF2" w:rsidRPr="00057B8F" w:rsidRDefault="00354FF2" w:rsidP="000B7F3F">
            <w:pPr>
              <w:rPr>
                <w:sz w:val="20"/>
                <w:szCs w:val="16"/>
              </w:rPr>
            </w:pPr>
            <w:r w:rsidRPr="00057B8F">
              <w:rPr>
                <w:sz w:val="20"/>
                <w:szCs w:val="16"/>
              </w:rPr>
              <w:t>ВЛ 220 кВ Назаровская ГРЭС - Красная сопка-тяговая с отпайкой на ПС Красная сопка (Д-22)</w:t>
            </w:r>
          </w:p>
        </w:tc>
        <w:tc>
          <w:tcPr>
            <w:tcW w:w="1167" w:type="pct"/>
            <w:shd w:val="clear" w:color="auto" w:fill="auto"/>
            <w:hideMark/>
          </w:tcPr>
          <w:p w:rsidR="00354FF2" w:rsidRPr="00057B8F" w:rsidRDefault="00354FF2" w:rsidP="000B7F3F">
            <w:pPr>
              <w:rPr>
                <w:sz w:val="20"/>
                <w:szCs w:val="16"/>
              </w:rPr>
            </w:pPr>
            <w:r w:rsidRPr="00057B8F">
              <w:rPr>
                <w:sz w:val="20"/>
                <w:szCs w:val="16"/>
              </w:rPr>
              <w:t>Красноярский край</w:t>
            </w:r>
          </w:p>
        </w:tc>
        <w:tc>
          <w:tcPr>
            <w:tcW w:w="978" w:type="pct"/>
            <w:shd w:val="clear" w:color="auto" w:fill="auto"/>
            <w:hideMark/>
          </w:tcPr>
          <w:p w:rsidR="00354FF2" w:rsidRPr="00057B8F" w:rsidRDefault="00354FF2" w:rsidP="000B7F3F">
            <w:pPr>
              <w:jc w:val="center"/>
              <w:rPr>
                <w:sz w:val="20"/>
                <w:szCs w:val="16"/>
              </w:rPr>
            </w:pPr>
            <w:r w:rsidRPr="00057B8F">
              <w:rPr>
                <w:sz w:val="20"/>
                <w:szCs w:val="16"/>
              </w:rPr>
              <w:t>47</w:t>
            </w:r>
          </w:p>
        </w:tc>
      </w:tr>
      <w:tr w:rsidR="00057B8F" w:rsidRPr="00057B8F" w:rsidTr="000B7F3F">
        <w:trPr>
          <w:cantSplit/>
        </w:trPr>
        <w:tc>
          <w:tcPr>
            <w:tcW w:w="278" w:type="pct"/>
            <w:shd w:val="clear" w:color="auto" w:fill="auto"/>
          </w:tcPr>
          <w:p w:rsidR="00354FF2" w:rsidRPr="00057B8F" w:rsidRDefault="00354FF2" w:rsidP="0002306E">
            <w:pPr>
              <w:numPr>
                <w:ilvl w:val="0"/>
                <w:numId w:val="266"/>
              </w:numPr>
              <w:rPr>
                <w:sz w:val="20"/>
                <w:szCs w:val="16"/>
              </w:rPr>
            </w:pPr>
          </w:p>
        </w:tc>
        <w:tc>
          <w:tcPr>
            <w:tcW w:w="2577" w:type="pct"/>
            <w:shd w:val="clear" w:color="auto" w:fill="auto"/>
            <w:hideMark/>
          </w:tcPr>
          <w:p w:rsidR="00354FF2" w:rsidRPr="00057B8F" w:rsidRDefault="00354FF2" w:rsidP="000B7F3F">
            <w:pPr>
              <w:rPr>
                <w:sz w:val="20"/>
                <w:szCs w:val="16"/>
              </w:rPr>
            </w:pPr>
            <w:r w:rsidRPr="00057B8F">
              <w:rPr>
                <w:sz w:val="20"/>
                <w:szCs w:val="16"/>
              </w:rPr>
              <w:t>ВЛ 220 кВ Назаровская ГРЭС - Троицкая (Д-81)</w:t>
            </w:r>
          </w:p>
        </w:tc>
        <w:tc>
          <w:tcPr>
            <w:tcW w:w="1167" w:type="pct"/>
            <w:shd w:val="clear" w:color="auto" w:fill="auto"/>
            <w:hideMark/>
          </w:tcPr>
          <w:p w:rsidR="00354FF2" w:rsidRPr="00057B8F" w:rsidRDefault="00354FF2" w:rsidP="000B7F3F">
            <w:pPr>
              <w:rPr>
                <w:sz w:val="20"/>
                <w:szCs w:val="16"/>
              </w:rPr>
            </w:pPr>
            <w:r w:rsidRPr="00057B8F">
              <w:rPr>
                <w:sz w:val="20"/>
                <w:szCs w:val="16"/>
              </w:rPr>
              <w:t>Красноярский край</w:t>
            </w:r>
          </w:p>
        </w:tc>
        <w:tc>
          <w:tcPr>
            <w:tcW w:w="978" w:type="pct"/>
            <w:shd w:val="clear" w:color="auto" w:fill="auto"/>
            <w:hideMark/>
          </w:tcPr>
          <w:p w:rsidR="00354FF2" w:rsidRPr="00057B8F" w:rsidRDefault="00354FF2" w:rsidP="000B7F3F">
            <w:pPr>
              <w:jc w:val="center"/>
              <w:rPr>
                <w:sz w:val="20"/>
                <w:szCs w:val="16"/>
              </w:rPr>
            </w:pPr>
            <w:r w:rsidRPr="00057B8F">
              <w:rPr>
                <w:sz w:val="20"/>
                <w:szCs w:val="16"/>
              </w:rPr>
              <w:t>93,30</w:t>
            </w:r>
          </w:p>
        </w:tc>
      </w:tr>
      <w:tr w:rsidR="00057B8F" w:rsidRPr="00057B8F" w:rsidTr="000B7F3F">
        <w:trPr>
          <w:cantSplit/>
        </w:trPr>
        <w:tc>
          <w:tcPr>
            <w:tcW w:w="278" w:type="pct"/>
            <w:shd w:val="clear" w:color="auto" w:fill="auto"/>
          </w:tcPr>
          <w:p w:rsidR="00354FF2" w:rsidRPr="00057B8F" w:rsidRDefault="00354FF2" w:rsidP="0002306E">
            <w:pPr>
              <w:numPr>
                <w:ilvl w:val="0"/>
                <w:numId w:val="266"/>
              </w:numPr>
              <w:rPr>
                <w:sz w:val="20"/>
                <w:szCs w:val="16"/>
              </w:rPr>
            </w:pPr>
          </w:p>
        </w:tc>
        <w:tc>
          <w:tcPr>
            <w:tcW w:w="2577" w:type="pct"/>
            <w:shd w:val="clear" w:color="auto" w:fill="auto"/>
            <w:hideMark/>
          </w:tcPr>
          <w:p w:rsidR="00354FF2" w:rsidRPr="00057B8F" w:rsidRDefault="00354FF2" w:rsidP="000B7F3F">
            <w:pPr>
              <w:rPr>
                <w:sz w:val="20"/>
                <w:szCs w:val="16"/>
              </w:rPr>
            </w:pPr>
            <w:r w:rsidRPr="00057B8F">
              <w:rPr>
                <w:sz w:val="20"/>
                <w:szCs w:val="16"/>
              </w:rPr>
              <w:t>ВЛ 220 кВ Назаровская ГРЭС - Ужур (Д-21), отпайка на ПС Красная сопка</w:t>
            </w:r>
          </w:p>
        </w:tc>
        <w:tc>
          <w:tcPr>
            <w:tcW w:w="1167" w:type="pct"/>
            <w:shd w:val="clear" w:color="auto" w:fill="auto"/>
            <w:hideMark/>
          </w:tcPr>
          <w:p w:rsidR="00354FF2" w:rsidRPr="00057B8F" w:rsidRDefault="00354FF2" w:rsidP="000B7F3F">
            <w:pPr>
              <w:rPr>
                <w:sz w:val="20"/>
                <w:szCs w:val="16"/>
              </w:rPr>
            </w:pPr>
            <w:r w:rsidRPr="00057B8F">
              <w:rPr>
                <w:sz w:val="20"/>
                <w:szCs w:val="16"/>
              </w:rPr>
              <w:t>Красноярский край</w:t>
            </w:r>
          </w:p>
        </w:tc>
        <w:tc>
          <w:tcPr>
            <w:tcW w:w="978" w:type="pct"/>
            <w:shd w:val="clear" w:color="auto" w:fill="auto"/>
            <w:hideMark/>
          </w:tcPr>
          <w:p w:rsidR="00354FF2" w:rsidRPr="00057B8F" w:rsidRDefault="00354FF2" w:rsidP="000B7F3F">
            <w:pPr>
              <w:jc w:val="center"/>
              <w:rPr>
                <w:sz w:val="20"/>
                <w:szCs w:val="16"/>
              </w:rPr>
            </w:pPr>
            <w:r w:rsidRPr="00057B8F">
              <w:rPr>
                <w:sz w:val="20"/>
                <w:szCs w:val="16"/>
              </w:rPr>
              <w:t>2,49</w:t>
            </w:r>
          </w:p>
        </w:tc>
      </w:tr>
      <w:tr w:rsidR="00057B8F" w:rsidRPr="00057B8F" w:rsidTr="000B7F3F">
        <w:trPr>
          <w:cantSplit/>
        </w:trPr>
        <w:tc>
          <w:tcPr>
            <w:tcW w:w="278" w:type="pct"/>
            <w:shd w:val="clear" w:color="auto" w:fill="auto"/>
          </w:tcPr>
          <w:p w:rsidR="00354FF2" w:rsidRPr="00057B8F" w:rsidRDefault="00354FF2" w:rsidP="0002306E">
            <w:pPr>
              <w:numPr>
                <w:ilvl w:val="0"/>
                <w:numId w:val="266"/>
              </w:numPr>
              <w:rPr>
                <w:sz w:val="20"/>
                <w:szCs w:val="16"/>
              </w:rPr>
            </w:pPr>
          </w:p>
        </w:tc>
        <w:tc>
          <w:tcPr>
            <w:tcW w:w="2577" w:type="pct"/>
            <w:shd w:val="clear" w:color="auto" w:fill="auto"/>
            <w:hideMark/>
          </w:tcPr>
          <w:p w:rsidR="00354FF2" w:rsidRPr="00057B8F" w:rsidRDefault="00354FF2" w:rsidP="000B7F3F">
            <w:pPr>
              <w:rPr>
                <w:sz w:val="20"/>
                <w:szCs w:val="16"/>
              </w:rPr>
            </w:pPr>
            <w:r w:rsidRPr="00057B8F">
              <w:rPr>
                <w:sz w:val="20"/>
                <w:szCs w:val="16"/>
              </w:rPr>
              <w:t>ВЛ 220 кВ Назаровская ГРЭС - Ужур с отпайкой на ПС Красная сопка (Д-21)</w:t>
            </w:r>
          </w:p>
        </w:tc>
        <w:tc>
          <w:tcPr>
            <w:tcW w:w="1167" w:type="pct"/>
            <w:shd w:val="clear" w:color="auto" w:fill="auto"/>
            <w:hideMark/>
          </w:tcPr>
          <w:p w:rsidR="00354FF2" w:rsidRPr="00057B8F" w:rsidRDefault="00354FF2" w:rsidP="000B7F3F">
            <w:pPr>
              <w:rPr>
                <w:sz w:val="20"/>
                <w:szCs w:val="16"/>
              </w:rPr>
            </w:pPr>
            <w:r w:rsidRPr="00057B8F">
              <w:rPr>
                <w:sz w:val="20"/>
                <w:szCs w:val="16"/>
              </w:rPr>
              <w:t>Красноярский край</w:t>
            </w:r>
          </w:p>
        </w:tc>
        <w:tc>
          <w:tcPr>
            <w:tcW w:w="978" w:type="pct"/>
            <w:shd w:val="clear" w:color="auto" w:fill="auto"/>
            <w:hideMark/>
          </w:tcPr>
          <w:p w:rsidR="00354FF2" w:rsidRPr="00057B8F" w:rsidRDefault="00354FF2" w:rsidP="000B7F3F">
            <w:pPr>
              <w:jc w:val="center"/>
              <w:rPr>
                <w:sz w:val="20"/>
                <w:szCs w:val="16"/>
              </w:rPr>
            </w:pPr>
            <w:r w:rsidRPr="00057B8F">
              <w:rPr>
                <w:sz w:val="20"/>
                <w:szCs w:val="16"/>
              </w:rPr>
              <w:t>91,19</w:t>
            </w:r>
          </w:p>
        </w:tc>
      </w:tr>
      <w:tr w:rsidR="00057B8F" w:rsidRPr="00057B8F" w:rsidTr="000B7F3F">
        <w:trPr>
          <w:cantSplit/>
        </w:trPr>
        <w:tc>
          <w:tcPr>
            <w:tcW w:w="278" w:type="pct"/>
            <w:shd w:val="clear" w:color="auto" w:fill="auto"/>
          </w:tcPr>
          <w:p w:rsidR="00354FF2" w:rsidRPr="00057B8F" w:rsidRDefault="00354FF2" w:rsidP="0002306E">
            <w:pPr>
              <w:numPr>
                <w:ilvl w:val="0"/>
                <w:numId w:val="266"/>
              </w:numPr>
              <w:rPr>
                <w:sz w:val="20"/>
                <w:szCs w:val="16"/>
              </w:rPr>
            </w:pPr>
          </w:p>
        </w:tc>
        <w:tc>
          <w:tcPr>
            <w:tcW w:w="2577" w:type="pct"/>
            <w:shd w:val="clear" w:color="auto" w:fill="auto"/>
          </w:tcPr>
          <w:p w:rsidR="00354FF2" w:rsidRPr="00057B8F" w:rsidRDefault="00354FF2" w:rsidP="000B7F3F">
            <w:pPr>
              <w:rPr>
                <w:sz w:val="20"/>
                <w:szCs w:val="16"/>
              </w:rPr>
            </w:pPr>
            <w:r w:rsidRPr="00057B8F">
              <w:rPr>
                <w:sz w:val="20"/>
                <w:szCs w:val="16"/>
              </w:rPr>
              <w:t>ВЛ 220 кВ Новокрасноярская - Центр 1 цепь (Д-9)</w:t>
            </w:r>
          </w:p>
        </w:tc>
        <w:tc>
          <w:tcPr>
            <w:tcW w:w="1167" w:type="pct"/>
            <w:shd w:val="clear" w:color="auto" w:fill="auto"/>
          </w:tcPr>
          <w:p w:rsidR="00354FF2" w:rsidRPr="00057B8F" w:rsidRDefault="00354FF2" w:rsidP="000B7F3F">
            <w:pPr>
              <w:rPr>
                <w:sz w:val="20"/>
                <w:szCs w:val="16"/>
              </w:rPr>
            </w:pPr>
            <w:r w:rsidRPr="00057B8F">
              <w:rPr>
                <w:sz w:val="20"/>
                <w:szCs w:val="16"/>
              </w:rPr>
              <w:t>Красноярский край</w:t>
            </w:r>
          </w:p>
        </w:tc>
        <w:tc>
          <w:tcPr>
            <w:tcW w:w="978" w:type="pct"/>
            <w:shd w:val="clear" w:color="auto" w:fill="auto"/>
          </w:tcPr>
          <w:p w:rsidR="00354FF2" w:rsidRPr="00057B8F" w:rsidRDefault="00354FF2" w:rsidP="000B7F3F">
            <w:pPr>
              <w:jc w:val="center"/>
              <w:rPr>
                <w:sz w:val="20"/>
                <w:szCs w:val="16"/>
              </w:rPr>
            </w:pPr>
            <w:r w:rsidRPr="00057B8F">
              <w:rPr>
                <w:sz w:val="20"/>
                <w:szCs w:val="16"/>
              </w:rPr>
              <w:t>7,29</w:t>
            </w:r>
          </w:p>
        </w:tc>
      </w:tr>
      <w:tr w:rsidR="00057B8F" w:rsidRPr="00057B8F" w:rsidTr="000B7F3F">
        <w:trPr>
          <w:cantSplit/>
        </w:trPr>
        <w:tc>
          <w:tcPr>
            <w:tcW w:w="278" w:type="pct"/>
            <w:shd w:val="clear" w:color="auto" w:fill="auto"/>
          </w:tcPr>
          <w:p w:rsidR="00354FF2" w:rsidRPr="00057B8F" w:rsidRDefault="00354FF2" w:rsidP="0002306E">
            <w:pPr>
              <w:numPr>
                <w:ilvl w:val="0"/>
                <w:numId w:val="266"/>
              </w:numPr>
              <w:rPr>
                <w:sz w:val="20"/>
                <w:szCs w:val="16"/>
              </w:rPr>
            </w:pPr>
          </w:p>
        </w:tc>
        <w:tc>
          <w:tcPr>
            <w:tcW w:w="2577" w:type="pct"/>
            <w:shd w:val="clear" w:color="auto" w:fill="auto"/>
          </w:tcPr>
          <w:p w:rsidR="00354FF2" w:rsidRPr="00057B8F" w:rsidRDefault="00354FF2" w:rsidP="000B7F3F">
            <w:pPr>
              <w:rPr>
                <w:sz w:val="20"/>
                <w:szCs w:val="16"/>
              </w:rPr>
            </w:pPr>
            <w:r w:rsidRPr="00057B8F">
              <w:rPr>
                <w:sz w:val="20"/>
                <w:szCs w:val="16"/>
              </w:rPr>
              <w:t>ВЛ 220 кВ Новокрасноярская - Центр 2 цепь (Д-10)</w:t>
            </w:r>
          </w:p>
        </w:tc>
        <w:tc>
          <w:tcPr>
            <w:tcW w:w="1167" w:type="pct"/>
            <w:shd w:val="clear" w:color="auto" w:fill="auto"/>
          </w:tcPr>
          <w:p w:rsidR="00354FF2" w:rsidRPr="00057B8F" w:rsidRDefault="00354FF2" w:rsidP="000B7F3F">
            <w:pPr>
              <w:rPr>
                <w:sz w:val="20"/>
                <w:szCs w:val="16"/>
              </w:rPr>
            </w:pPr>
            <w:r w:rsidRPr="00057B8F">
              <w:rPr>
                <w:sz w:val="20"/>
                <w:szCs w:val="16"/>
              </w:rPr>
              <w:t>Красноярский край</w:t>
            </w:r>
          </w:p>
        </w:tc>
        <w:tc>
          <w:tcPr>
            <w:tcW w:w="978" w:type="pct"/>
            <w:shd w:val="clear" w:color="auto" w:fill="auto"/>
          </w:tcPr>
          <w:p w:rsidR="00354FF2" w:rsidRPr="00057B8F" w:rsidRDefault="00354FF2" w:rsidP="000B7F3F">
            <w:pPr>
              <w:jc w:val="center"/>
              <w:rPr>
                <w:sz w:val="20"/>
                <w:szCs w:val="16"/>
              </w:rPr>
            </w:pPr>
            <w:r w:rsidRPr="00057B8F">
              <w:rPr>
                <w:sz w:val="20"/>
                <w:szCs w:val="16"/>
              </w:rPr>
              <w:t>7,29</w:t>
            </w:r>
          </w:p>
        </w:tc>
      </w:tr>
      <w:tr w:rsidR="00057B8F" w:rsidRPr="00057B8F" w:rsidTr="000B7F3F">
        <w:trPr>
          <w:cantSplit/>
        </w:trPr>
        <w:tc>
          <w:tcPr>
            <w:tcW w:w="278" w:type="pct"/>
            <w:shd w:val="clear" w:color="auto" w:fill="auto"/>
          </w:tcPr>
          <w:p w:rsidR="00354FF2" w:rsidRPr="00057B8F" w:rsidRDefault="00354FF2" w:rsidP="0002306E">
            <w:pPr>
              <w:numPr>
                <w:ilvl w:val="0"/>
                <w:numId w:val="266"/>
              </w:numPr>
              <w:rPr>
                <w:sz w:val="20"/>
                <w:szCs w:val="16"/>
              </w:rPr>
            </w:pPr>
          </w:p>
        </w:tc>
        <w:tc>
          <w:tcPr>
            <w:tcW w:w="2577" w:type="pct"/>
            <w:shd w:val="clear" w:color="auto" w:fill="auto"/>
          </w:tcPr>
          <w:p w:rsidR="00354FF2" w:rsidRPr="00057B8F" w:rsidRDefault="00354FF2" w:rsidP="000B7F3F">
            <w:pPr>
              <w:rPr>
                <w:sz w:val="20"/>
                <w:szCs w:val="16"/>
              </w:rPr>
            </w:pPr>
            <w:r w:rsidRPr="00057B8F">
              <w:rPr>
                <w:sz w:val="20"/>
                <w:szCs w:val="16"/>
              </w:rPr>
              <w:t>ВЛ 220 кВ Приангарская - Раздолинская 1 цепь (Д-147)</w:t>
            </w:r>
          </w:p>
        </w:tc>
        <w:tc>
          <w:tcPr>
            <w:tcW w:w="1167" w:type="pct"/>
            <w:shd w:val="clear" w:color="auto" w:fill="auto"/>
          </w:tcPr>
          <w:p w:rsidR="00354FF2" w:rsidRPr="00057B8F" w:rsidRDefault="00354FF2" w:rsidP="000B7F3F">
            <w:pPr>
              <w:rPr>
                <w:sz w:val="20"/>
                <w:szCs w:val="16"/>
              </w:rPr>
            </w:pPr>
            <w:r w:rsidRPr="00057B8F">
              <w:rPr>
                <w:sz w:val="20"/>
                <w:szCs w:val="16"/>
              </w:rPr>
              <w:t>Красноярский край</w:t>
            </w:r>
          </w:p>
        </w:tc>
        <w:tc>
          <w:tcPr>
            <w:tcW w:w="978" w:type="pct"/>
            <w:shd w:val="clear" w:color="auto" w:fill="auto"/>
          </w:tcPr>
          <w:p w:rsidR="00354FF2" w:rsidRPr="00057B8F" w:rsidRDefault="00354FF2" w:rsidP="000B7F3F">
            <w:pPr>
              <w:jc w:val="center"/>
              <w:rPr>
                <w:sz w:val="20"/>
                <w:szCs w:val="16"/>
              </w:rPr>
            </w:pPr>
            <w:r w:rsidRPr="00057B8F">
              <w:rPr>
                <w:sz w:val="20"/>
                <w:szCs w:val="16"/>
              </w:rPr>
              <w:t>172,37</w:t>
            </w:r>
          </w:p>
        </w:tc>
      </w:tr>
      <w:tr w:rsidR="00057B8F" w:rsidRPr="00057B8F" w:rsidTr="000B7F3F">
        <w:trPr>
          <w:cantSplit/>
        </w:trPr>
        <w:tc>
          <w:tcPr>
            <w:tcW w:w="278" w:type="pct"/>
            <w:shd w:val="clear" w:color="auto" w:fill="auto"/>
          </w:tcPr>
          <w:p w:rsidR="00354FF2" w:rsidRPr="00057B8F" w:rsidRDefault="00354FF2" w:rsidP="0002306E">
            <w:pPr>
              <w:numPr>
                <w:ilvl w:val="0"/>
                <w:numId w:val="266"/>
              </w:numPr>
              <w:rPr>
                <w:sz w:val="20"/>
                <w:szCs w:val="16"/>
              </w:rPr>
            </w:pPr>
          </w:p>
        </w:tc>
        <w:tc>
          <w:tcPr>
            <w:tcW w:w="2577" w:type="pct"/>
            <w:shd w:val="clear" w:color="auto" w:fill="auto"/>
          </w:tcPr>
          <w:p w:rsidR="00354FF2" w:rsidRPr="00057B8F" w:rsidRDefault="00354FF2" w:rsidP="000B7F3F">
            <w:pPr>
              <w:rPr>
                <w:sz w:val="20"/>
                <w:szCs w:val="16"/>
              </w:rPr>
            </w:pPr>
            <w:r w:rsidRPr="00057B8F">
              <w:rPr>
                <w:sz w:val="20"/>
                <w:szCs w:val="16"/>
              </w:rPr>
              <w:t>ВЛ 220 кВ Приангарская - Раздолинская 2</w:t>
            </w:r>
            <w:r w:rsidRPr="00057B8F">
              <w:rPr>
                <w:sz w:val="20"/>
                <w:szCs w:val="16"/>
                <w:lang w:val="en-US"/>
              </w:rPr>
              <w:t> </w:t>
            </w:r>
            <w:r w:rsidRPr="00057B8F">
              <w:rPr>
                <w:sz w:val="20"/>
                <w:szCs w:val="16"/>
              </w:rPr>
              <w:t>цепь (Д-148)</w:t>
            </w:r>
          </w:p>
        </w:tc>
        <w:tc>
          <w:tcPr>
            <w:tcW w:w="1167" w:type="pct"/>
            <w:shd w:val="clear" w:color="auto" w:fill="auto"/>
          </w:tcPr>
          <w:p w:rsidR="00354FF2" w:rsidRPr="00057B8F" w:rsidRDefault="00354FF2" w:rsidP="000B7F3F">
            <w:pPr>
              <w:rPr>
                <w:sz w:val="20"/>
                <w:szCs w:val="16"/>
              </w:rPr>
            </w:pPr>
            <w:r w:rsidRPr="00057B8F">
              <w:rPr>
                <w:sz w:val="20"/>
                <w:szCs w:val="16"/>
              </w:rPr>
              <w:t>Красноярский край</w:t>
            </w:r>
          </w:p>
        </w:tc>
        <w:tc>
          <w:tcPr>
            <w:tcW w:w="978" w:type="pct"/>
            <w:shd w:val="clear" w:color="auto" w:fill="auto"/>
          </w:tcPr>
          <w:p w:rsidR="00354FF2" w:rsidRPr="00057B8F" w:rsidRDefault="00354FF2" w:rsidP="000B7F3F">
            <w:pPr>
              <w:jc w:val="center"/>
              <w:rPr>
                <w:sz w:val="20"/>
                <w:szCs w:val="16"/>
              </w:rPr>
            </w:pPr>
            <w:r w:rsidRPr="00057B8F">
              <w:rPr>
                <w:sz w:val="20"/>
                <w:szCs w:val="16"/>
              </w:rPr>
              <w:t>172,48</w:t>
            </w:r>
          </w:p>
        </w:tc>
      </w:tr>
      <w:tr w:rsidR="00057B8F" w:rsidRPr="00057B8F" w:rsidTr="000B7F3F">
        <w:trPr>
          <w:cantSplit/>
        </w:trPr>
        <w:tc>
          <w:tcPr>
            <w:tcW w:w="278" w:type="pct"/>
            <w:shd w:val="clear" w:color="auto" w:fill="auto"/>
          </w:tcPr>
          <w:p w:rsidR="00354FF2" w:rsidRPr="00057B8F" w:rsidRDefault="00354FF2" w:rsidP="0002306E">
            <w:pPr>
              <w:numPr>
                <w:ilvl w:val="0"/>
                <w:numId w:val="266"/>
              </w:numPr>
              <w:rPr>
                <w:sz w:val="20"/>
                <w:szCs w:val="16"/>
              </w:rPr>
            </w:pPr>
          </w:p>
        </w:tc>
        <w:tc>
          <w:tcPr>
            <w:tcW w:w="2577" w:type="pct"/>
            <w:shd w:val="clear" w:color="auto" w:fill="auto"/>
          </w:tcPr>
          <w:p w:rsidR="00354FF2" w:rsidRPr="00057B8F" w:rsidRDefault="00354FF2" w:rsidP="000B7F3F">
            <w:pPr>
              <w:rPr>
                <w:sz w:val="20"/>
                <w:szCs w:val="16"/>
              </w:rPr>
            </w:pPr>
            <w:r w:rsidRPr="00057B8F">
              <w:rPr>
                <w:sz w:val="20"/>
                <w:szCs w:val="16"/>
              </w:rPr>
              <w:t>ВЛ 220 кВ РП КЗТЭ - Абалаковская (Д-16)</w:t>
            </w:r>
          </w:p>
        </w:tc>
        <w:tc>
          <w:tcPr>
            <w:tcW w:w="1167" w:type="pct"/>
            <w:shd w:val="clear" w:color="auto" w:fill="auto"/>
          </w:tcPr>
          <w:p w:rsidR="00354FF2" w:rsidRPr="00057B8F" w:rsidRDefault="00354FF2" w:rsidP="000B7F3F">
            <w:pPr>
              <w:rPr>
                <w:sz w:val="20"/>
                <w:szCs w:val="16"/>
              </w:rPr>
            </w:pPr>
            <w:r w:rsidRPr="00057B8F">
              <w:rPr>
                <w:sz w:val="20"/>
                <w:szCs w:val="16"/>
              </w:rPr>
              <w:t>Красноярский край</w:t>
            </w:r>
          </w:p>
        </w:tc>
        <w:tc>
          <w:tcPr>
            <w:tcW w:w="978" w:type="pct"/>
            <w:shd w:val="clear" w:color="auto" w:fill="auto"/>
          </w:tcPr>
          <w:p w:rsidR="00354FF2" w:rsidRPr="00057B8F" w:rsidRDefault="00354FF2" w:rsidP="000B7F3F">
            <w:pPr>
              <w:jc w:val="center"/>
              <w:rPr>
                <w:sz w:val="20"/>
                <w:szCs w:val="16"/>
              </w:rPr>
            </w:pPr>
            <w:r w:rsidRPr="00057B8F">
              <w:rPr>
                <w:sz w:val="20"/>
                <w:szCs w:val="16"/>
              </w:rPr>
              <w:t>231,10</w:t>
            </w:r>
          </w:p>
        </w:tc>
      </w:tr>
      <w:tr w:rsidR="00057B8F" w:rsidRPr="00057B8F" w:rsidTr="000B7F3F">
        <w:trPr>
          <w:cantSplit/>
        </w:trPr>
        <w:tc>
          <w:tcPr>
            <w:tcW w:w="278" w:type="pct"/>
            <w:shd w:val="clear" w:color="auto" w:fill="auto"/>
          </w:tcPr>
          <w:p w:rsidR="00354FF2" w:rsidRPr="00057B8F" w:rsidRDefault="00354FF2" w:rsidP="0002306E">
            <w:pPr>
              <w:numPr>
                <w:ilvl w:val="0"/>
                <w:numId w:val="266"/>
              </w:numPr>
              <w:rPr>
                <w:sz w:val="20"/>
                <w:szCs w:val="16"/>
              </w:rPr>
            </w:pPr>
          </w:p>
        </w:tc>
        <w:tc>
          <w:tcPr>
            <w:tcW w:w="2577" w:type="pct"/>
            <w:shd w:val="clear" w:color="auto" w:fill="auto"/>
          </w:tcPr>
          <w:p w:rsidR="00354FF2" w:rsidRPr="00057B8F" w:rsidRDefault="00354FF2" w:rsidP="000B7F3F">
            <w:pPr>
              <w:rPr>
                <w:sz w:val="20"/>
                <w:szCs w:val="16"/>
              </w:rPr>
            </w:pPr>
            <w:r w:rsidRPr="00057B8F">
              <w:rPr>
                <w:sz w:val="20"/>
                <w:szCs w:val="16"/>
              </w:rPr>
              <w:t>ВЛ 220 кВ Саянская - Камала-1 (Д-34)</w:t>
            </w:r>
          </w:p>
        </w:tc>
        <w:tc>
          <w:tcPr>
            <w:tcW w:w="1167" w:type="pct"/>
            <w:shd w:val="clear" w:color="auto" w:fill="auto"/>
          </w:tcPr>
          <w:p w:rsidR="00354FF2" w:rsidRPr="00057B8F" w:rsidRDefault="00354FF2" w:rsidP="000B7F3F">
            <w:pPr>
              <w:rPr>
                <w:sz w:val="20"/>
                <w:szCs w:val="16"/>
              </w:rPr>
            </w:pPr>
            <w:r w:rsidRPr="00057B8F">
              <w:rPr>
                <w:sz w:val="20"/>
                <w:szCs w:val="16"/>
              </w:rPr>
              <w:t>Красноярский край</w:t>
            </w:r>
          </w:p>
        </w:tc>
        <w:tc>
          <w:tcPr>
            <w:tcW w:w="978" w:type="pct"/>
            <w:shd w:val="clear" w:color="auto" w:fill="auto"/>
          </w:tcPr>
          <w:p w:rsidR="00354FF2" w:rsidRPr="00057B8F" w:rsidRDefault="00354FF2" w:rsidP="000B7F3F">
            <w:pPr>
              <w:jc w:val="center"/>
              <w:rPr>
                <w:sz w:val="20"/>
                <w:szCs w:val="16"/>
              </w:rPr>
            </w:pPr>
            <w:r w:rsidRPr="00057B8F">
              <w:rPr>
                <w:sz w:val="20"/>
                <w:szCs w:val="16"/>
              </w:rPr>
              <w:t>78,93</w:t>
            </w:r>
          </w:p>
        </w:tc>
      </w:tr>
      <w:tr w:rsidR="00057B8F" w:rsidRPr="00057B8F" w:rsidTr="000B7F3F">
        <w:trPr>
          <w:cantSplit/>
        </w:trPr>
        <w:tc>
          <w:tcPr>
            <w:tcW w:w="278" w:type="pct"/>
            <w:shd w:val="clear" w:color="auto" w:fill="auto"/>
          </w:tcPr>
          <w:p w:rsidR="00354FF2" w:rsidRPr="00057B8F" w:rsidRDefault="00354FF2" w:rsidP="0002306E">
            <w:pPr>
              <w:numPr>
                <w:ilvl w:val="0"/>
                <w:numId w:val="266"/>
              </w:numPr>
              <w:rPr>
                <w:sz w:val="20"/>
                <w:szCs w:val="16"/>
              </w:rPr>
            </w:pPr>
          </w:p>
        </w:tc>
        <w:tc>
          <w:tcPr>
            <w:tcW w:w="2577" w:type="pct"/>
            <w:shd w:val="clear" w:color="auto" w:fill="auto"/>
          </w:tcPr>
          <w:p w:rsidR="00354FF2" w:rsidRPr="00057B8F" w:rsidRDefault="00354FF2" w:rsidP="000B7F3F">
            <w:pPr>
              <w:rPr>
                <w:sz w:val="20"/>
                <w:szCs w:val="16"/>
              </w:rPr>
            </w:pPr>
            <w:r w:rsidRPr="00057B8F">
              <w:rPr>
                <w:sz w:val="20"/>
                <w:szCs w:val="16"/>
              </w:rPr>
              <w:t>ВЛ 220 кВ Седановский ПП - Кодинская ГПП 1 цепь с отпайками на ПС Имбинская и ПС Джиджива (Д-141)</w:t>
            </w:r>
          </w:p>
        </w:tc>
        <w:tc>
          <w:tcPr>
            <w:tcW w:w="1167" w:type="pct"/>
            <w:shd w:val="clear" w:color="auto" w:fill="auto"/>
          </w:tcPr>
          <w:p w:rsidR="00354FF2" w:rsidRPr="00057B8F" w:rsidRDefault="00354FF2" w:rsidP="000B7F3F">
            <w:pPr>
              <w:rPr>
                <w:sz w:val="20"/>
                <w:szCs w:val="16"/>
              </w:rPr>
            </w:pPr>
            <w:r w:rsidRPr="00057B8F">
              <w:rPr>
                <w:sz w:val="20"/>
                <w:szCs w:val="16"/>
              </w:rPr>
              <w:t>Красноярский край, Иркутская область</w:t>
            </w:r>
          </w:p>
        </w:tc>
        <w:tc>
          <w:tcPr>
            <w:tcW w:w="978" w:type="pct"/>
            <w:shd w:val="clear" w:color="auto" w:fill="auto"/>
          </w:tcPr>
          <w:p w:rsidR="00354FF2" w:rsidRPr="00057B8F" w:rsidRDefault="00354FF2" w:rsidP="000B7F3F">
            <w:pPr>
              <w:jc w:val="center"/>
              <w:rPr>
                <w:sz w:val="20"/>
                <w:szCs w:val="16"/>
                <w:lang w:val="en-US"/>
              </w:rPr>
            </w:pPr>
            <w:r w:rsidRPr="00057B8F">
              <w:rPr>
                <w:sz w:val="20"/>
                <w:szCs w:val="16"/>
              </w:rPr>
              <w:t>65,4</w:t>
            </w:r>
          </w:p>
        </w:tc>
      </w:tr>
      <w:tr w:rsidR="00057B8F" w:rsidRPr="00057B8F" w:rsidTr="000B7F3F">
        <w:trPr>
          <w:cantSplit/>
        </w:trPr>
        <w:tc>
          <w:tcPr>
            <w:tcW w:w="278" w:type="pct"/>
            <w:shd w:val="clear" w:color="auto" w:fill="auto"/>
          </w:tcPr>
          <w:p w:rsidR="00354FF2" w:rsidRPr="00057B8F" w:rsidRDefault="00354FF2" w:rsidP="0002306E">
            <w:pPr>
              <w:numPr>
                <w:ilvl w:val="0"/>
                <w:numId w:val="266"/>
              </w:numPr>
              <w:rPr>
                <w:sz w:val="20"/>
                <w:szCs w:val="16"/>
              </w:rPr>
            </w:pPr>
          </w:p>
        </w:tc>
        <w:tc>
          <w:tcPr>
            <w:tcW w:w="2577" w:type="pct"/>
            <w:shd w:val="clear" w:color="auto" w:fill="auto"/>
          </w:tcPr>
          <w:p w:rsidR="00354FF2" w:rsidRPr="00057B8F" w:rsidRDefault="00354FF2" w:rsidP="000B7F3F">
            <w:pPr>
              <w:rPr>
                <w:sz w:val="20"/>
                <w:szCs w:val="16"/>
              </w:rPr>
            </w:pPr>
            <w:r w:rsidRPr="00057B8F">
              <w:rPr>
                <w:sz w:val="20"/>
                <w:szCs w:val="16"/>
              </w:rPr>
              <w:t>ВЛ 220 кВ Седановский ПП - Кодинская ГПП 1 цепь, отпайка на ПС Джиджива (Д-142/Д)</w:t>
            </w:r>
          </w:p>
        </w:tc>
        <w:tc>
          <w:tcPr>
            <w:tcW w:w="1167" w:type="pct"/>
            <w:shd w:val="clear" w:color="auto" w:fill="auto"/>
          </w:tcPr>
          <w:p w:rsidR="00354FF2" w:rsidRPr="00057B8F" w:rsidRDefault="00354FF2" w:rsidP="000B7F3F">
            <w:pPr>
              <w:rPr>
                <w:sz w:val="20"/>
                <w:szCs w:val="16"/>
              </w:rPr>
            </w:pPr>
            <w:r w:rsidRPr="00057B8F">
              <w:rPr>
                <w:sz w:val="20"/>
                <w:szCs w:val="16"/>
              </w:rPr>
              <w:t>Красноярский край, Иркутская область</w:t>
            </w:r>
          </w:p>
        </w:tc>
        <w:tc>
          <w:tcPr>
            <w:tcW w:w="978" w:type="pct"/>
            <w:shd w:val="clear" w:color="auto" w:fill="auto"/>
          </w:tcPr>
          <w:p w:rsidR="00354FF2" w:rsidRPr="00057B8F" w:rsidRDefault="00354FF2" w:rsidP="000B7F3F">
            <w:pPr>
              <w:keepNext/>
              <w:keepLines/>
              <w:jc w:val="center"/>
              <w:rPr>
                <w:sz w:val="20"/>
                <w:szCs w:val="16"/>
              </w:rPr>
            </w:pPr>
            <w:r w:rsidRPr="00057B8F">
              <w:rPr>
                <w:sz w:val="20"/>
                <w:szCs w:val="16"/>
              </w:rPr>
              <w:t>1,39</w:t>
            </w:r>
          </w:p>
        </w:tc>
      </w:tr>
      <w:tr w:rsidR="00057B8F" w:rsidRPr="00057B8F" w:rsidTr="000B7F3F">
        <w:trPr>
          <w:cantSplit/>
        </w:trPr>
        <w:tc>
          <w:tcPr>
            <w:tcW w:w="278" w:type="pct"/>
            <w:shd w:val="clear" w:color="auto" w:fill="auto"/>
          </w:tcPr>
          <w:p w:rsidR="00354FF2" w:rsidRPr="00057B8F" w:rsidRDefault="00354FF2" w:rsidP="0002306E">
            <w:pPr>
              <w:numPr>
                <w:ilvl w:val="0"/>
                <w:numId w:val="266"/>
              </w:numPr>
              <w:rPr>
                <w:sz w:val="20"/>
                <w:szCs w:val="16"/>
              </w:rPr>
            </w:pPr>
          </w:p>
        </w:tc>
        <w:tc>
          <w:tcPr>
            <w:tcW w:w="2577" w:type="pct"/>
            <w:shd w:val="clear" w:color="auto" w:fill="auto"/>
          </w:tcPr>
          <w:p w:rsidR="00354FF2" w:rsidRPr="00057B8F" w:rsidRDefault="00354FF2" w:rsidP="000B7F3F">
            <w:pPr>
              <w:rPr>
                <w:sz w:val="20"/>
                <w:szCs w:val="16"/>
              </w:rPr>
            </w:pPr>
            <w:r w:rsidRPr="00057B8F">
              <w:rPr>
                <w:sz w:val="20"/>
                <w:szCs w:val="16"/>
              </w:rPr>
              <w:t>ВЛ 220 кВ Седановский ПП - Кодинская ГПП 1 цепь, отпайка на ПС Имбинская (Д-142/И)</w:t>
            </w:r>
          </w:p>
        </w:tc>
        <w:tc>
          <w:tcPr>
            <w:tcW w:w="1167" w:type="pct"/>
            <w:shd w:val="clear" w:color="auto" w:fill="auto"/>
          </w:tcPr>
          <w:p w:rsidR="00354FF2" w:rsidRPr="00057B8F" w:rsidRDefault="00354FF2" w:rsidP="000B7F3F">
            <w:pPr>
              <w:rPr>
                <w:sz w:val="20"/>
                <w:szCs w:val="16"/>
              </w:rPr>
            </w:pPr>
            <w:r w:rsidRPr="00057B8F">
              <w:rPr>
                <w:sz w:val="20"/>
                <w:szCs w:val="16"/>
              </w:rPr>
              <w:t>Красноярский край</w:t>
            </w:r>
          </w:p>
        </w:tc>
        <w:tc>
          <w:tcPr>
            <w:tcW w:w="978" w:type="pct"/>
            <w:shd w:val="clear" w:color="auto" w:fill="auto"/>
          </w:tcPr>
          <w:p w:rsidR="00354FF2" w:rsidRPr="00057B8F" w:rsidRDefault="00354FF2" w:rsidP="000B7F3F">
            <w:pPr>
              <w:jc w:val="center"/>
              <w:rPr>
                <w:sz w:val="20"/>
                <w:szCs w:val="16"/>
              </w:rPr>
            </w:pPr>
            <w:r w:rsidRPr="00057B8F">
              <w:rPr>
                <w:sz w:val="20"/>
                <w:szCs w:val="16"/>
              </w:rPr>
              <w:t>1,39</w:t>
            </w:r>
          </w:p>
        </w:tc>
      </w:tr>
      <w:tr w:rsidR="00057B8F" w:rsidRPr="00057B8F" w:rsidTr="000B7F3F">
        <w:trPr>
          <w:cantSplit/>
        </w:trPr>
        <w:tc>
          <w:tcPr>
            <w:tcW w:w="278" w:type="pct"/>
            <w:shd w:val="clear" w:color="auto" w:fill="auto"/>
          </w:tcPr>
          <w:p w:rsidR="00354FF2" w:rsidRPr="00057B8F" w:rsidRDefault="00354FF2" w:rsidP="0002306E">
            <w:pPr>
              <w:numPr>
                <w:ilvl w:val="0"/>
                <w:numId w:val="266"/>
              </w:numPr>
              <w:rPr>
                <w:sz w:val="20"/>
                <w:szCs w:val="16"/>
              </w:rPr>
            </w:pPr>
          </w:p>
        </w:tc>
        <w:tc>
          <w:tcPr>
            <w:tcW w:w="2577" w:type="pct"/>
            <w:shd w:val="clear" w:color="auto" w:fill="auto"/>
          </w:tcPr>
          <w:p w:rsidR="00354FF2" w:rsidRPr="00057B8F" w:rsidRDefault="00354FF2" w:rsidP="000B7F3F">
            <w:pPr>
              <w:rPr>
                <w:sz w:val="20"/>
                <w:szCs w:val="16"/>
              </w:rPr>
            </w:pPr>
            <w:r w:rsidRPr="00057B8F">
              <w:rPr>
                <w:sz w:val="20"/>
                <w:szCs w:val="16"/>
              </w:rPr>
              <w:t>ВЛ 220 кВ Седановский ПП - Кодинская ГПП 2 цепь с отпайками на ПС Имбинская и ПС Джиджива (Д-142)</w:t>
            </w:r>
          </w:p>
        </w:tc>
        <w:tc>
          <w:tcPr>
            <w:tcW w:w="1167" w:type="pct"/>
            <w:shd w:val="clear" w:color="auto" w:fill="auto"/>
          </w:tcPr>
          <w:p w:rsidR="00354FF2" w:rsidRPr="00057B8F" w:rsidRDefault="00354FF2" w:rsidP="000B7F3F">
            <w:pPr>
              <w:rPr>
                <w:sz w:val="20"/>
                <w:szCs w:val="16"/>
              </w:rPr>
            </w:pPr>
            <w:r w:rsidRPr="00057B8F">
              <w:rPr>
                <w:sz w:val="20"/>
                <w:szCs w:val="16"/>
              </w:rPr>
              <w:t>Красноярский край, Иркутская область</w:t>
            </w:r>
          </w:p>
        </w:tc>
        <w:tc>
          <w:tcPr>
            <w:tcW w:w="978" w:type="pct"/>
            <w:shd w:val="clear" w:color="auto" w:fill="auto"/>
          </w:tcPr>
          <w:p w:rsidR="00354FF2" w:rsidRPr="00057B8F" w:rsidRDefault="00354FF2" w:rsidP="000B7F3F">
            <w:pPr>
              <w:jc w:val="center"/>
              <w:rPr>
                <w:sz w:val="20"/>
                <w:szCs w:val="16"/>
              </w:rPr>
            </w:pPr>
            <w:r w:rsidRPr="00057B8F">
              <w:rPr>
                <w:sz w:val="20"/>
                <w:szCs w:val="16"/>
              </w:rPr>
              <w:t>66,48</w:t>
            </w:r>
          </w:p>
        </w:tc>
      </w:tr>
      <w:tr w:rsidR="00057B8F" w:rsidRPr="00057B8F" w:rsidTr="000B7F3F">
        <w:trPr>
          <w:cantSplit/>
        </w:trPr>
        <w:tc>
          <w:tcPr>
            <w:tcW w:w="278" w:type="pct"/>
            <w:shd w:val="clear" w:color="auto" w:fill="auto"/>
          </w:tcPr>
          <w:p w:rsidR="00354FF2" w:rsidRPr="00057B8F" w:rsidRDefault="00354FF2" w:rsidP="0002306E">
            <w:pPr>
              <w:numPr>
                <w:ilvl w:val="0"/>
                <w:numId w:val="266"/>
              </w:numPr>
              <w:rPr>
                <w:sz w:val="20"/>
                <w:szCs w:val="16"/>
              </w:rPr>
            </w:pPr>
          </w:p>
        </w:tc>
        <w:tc>
          <w:tcPr>
            <w:tcW w:w="2577" w:type="pct"/>
            <w:shd w:val="clear" w:color="auto" w:fill="auto"/>
          </w:tcPr>
          <w:p w:rsidR="00354FF2" w:rsidRPr="00057B8F" w:rsidRDefault="00354FF2" w:rsidP="000B7F3F">
            <w:pPr>
              <w:rPr>
                <w:sz w:val="20"/>
                <w:szCs w:val="16"/>
              </w:rPr>
            </w:pPr>
            <w:r w:rsidRPr="00057B8F">
              <w:rPr>
                <w:sz w:val="20"/>
                <w:szCs w:val="16"/>
              </w:rPr>
              <w:t>ВЛ 220 кВ Седановский ПП - Кодинская ГПП 2 цепь, отпайка на ПС Джиджива (Д-142/Д)</w:t>
            </w:r>
          </w:p>
        </w:tc>
        <w:tc>
          <w:tcPr>
            <w:tcW w:w="1167" w:type="pct"/>
            <w:shd w:val="clear" w:color="auto" w:fill="auto"/>
          </w:tcPr>
          <w:p w:rsidR="00354FF2" w:rsidRPr="00057B8F" w:rsidRDefault="00354FF2" w:rsidP="000B7F3F">
            <w:pPr>
              <w:rPr>
                <w:sz w:val="20"/>
                <w:szCs w:val="16"/>
              </w:rPr>
            </w:pPr>
            <w:r w:rsidRPr="00057B8F">
              <w:rPr>
                <w:sz w:val="20"/>
                <w:szCs w:val="16"/>
              </w:rPr>
              <w:t>Красноярский край, Иркутская область</w:t>
            </w:r>
          </w:p>
        </w:tc>
        <w:tc>
          <w:tcPr>
            <w:tcW w:w="978" w:type="pct"/>
            <w:shd w:val="clear" w:color="auto" w:fill="auto"/>
          </w:tcPr>
          <w:p w:rsidR="00354FF2" w:rsidRPr="00057B8F" w:rsidRDefault="00354FF2" w:rsidP="000B7F3F">
            <w:pPr>
              <w:keepNext/>
              <w:keepLines/>
              <w:jc w:val="center"/>
              <w:rPr>
                <w:sz w:val="20"/>
                <w:szCs w:val="16"/>
              </w:rPr>
            </w:pPr>
            <w:r w:rsidRPr="00057B8F">
              <w:rPr>
                <w:sz w:val="20"/>
                <w:szCs w:val="16"/>
              </w:rPr>
              <w:t>1,39</w:t>
            </w:r>
          </w:p>
        </w:tc>
      </w:tr>
      <w:tr w:rsidR="00057B8F" w:rsidRPr="00057B8F" w:rsidTr="000B7F3F">
        <w:trPr>
          <w:cantSplit/>
        </w:trPr>
        <w:tc>
          <w:tcPr>
            <w:tcW w:w="278" w:type="pct"/>
            <w:shd w:val="clear" w:color="auto" w:fill="auto"/>
          </w:tcPr>
          <w:p w:rsidR="00354FF2" w:rsidRPr="00057B8F" w:rsidRDefault="00354FF2" w:rsidP="0002306E">
            <w:pPr>
              <w:numPr>
                <w:ilvl w:val="0"/>
                <w:numId w:val="266"/>
              </w:numPr>
              <w:rPr>
                <w:sz w:val="20"/>
                <w:szCs w:val="16"/>
              </w:rPr>
            </w:pPr>
          </w:p>
        </w:tc>
        <w:tc>
          <w:tcPr>
            <w:tcW w:w="2577" w:type="pct"/>
            <w:shd w:val="clear" w:color="auto" w:fill="auto"/>
          </w:tcPr>
          <w:p w:rsidR="00354FF2" w:rsidRPr="00057B8F" w:rsidRDefault="00354FF2" w:rsidP="000B7F3F">
            <w:pPr>
              <w:rPr>
                <w:sz w:val="20"/>
                <w:szCs w:val="16"/>
              </w:rPr>
            </w:pPr>
            <w:r w:rsidRPr="00057B8F">
              <w:rPr>
                <w:sz w:val="20"/>
                <w:szCs w:val="16"/>
              </w:rPr>
              <w:t>ВЛ 220 кВ Седановский ПП - Кодинская ГПП 2 цепь, отпайка на ПС Имбинская (Д-142/И)</w:t>
            </w:r>
          </w:p>
        </w:tc>
        <w:tc>
          <w:tcPr>
            <w:tcW w:w="1167" w:type="pct"/>
            <w:shd w:val="clear" w:color="auto" w:fill="auto"/>
          </w:tcPr>
          <w:p w:rsidR="00354FF2" w:rsidRPr="00057B8F" w:rsidRDefault="00354FF2" w:rsidP="000B7F3F">
            <w:pPr>
              <w:rPr>
                <w:sz w:val="20"/>
                <w:szCs w:val="16"/>
              </w:rPr>
            </w:pPr>
            <w:r w:rsidRPr="00057B8F">
              <w:rPr>
                <w:sz w:val="20"/>
                <w:szCs w:val="16"/>
              </w:rPr>
              <w:t>Красноярский край</w:t>
            </w:r>
          </w:p>
        </w:tc>
        <w:tc>
          <w:tcPr>
            <w:tcW w:w="978" w:type="pct"/>
            <w:shd w:val="clear" w:color="auto" w:fill="auto"/>
          </w:tcPr>
          <w:p w:rsidR="00354FF2" w:rsidRPr="00057B8F" w:rsidRDefault="00354FF2" w:rsidP="000B7F3F">
            <w:pPr>
              <w:jc w:val="center"/>
              <w:rPr>
                <w:sz w:val="20"/>
                <w:szCs w:val="16"/>
              </w:rPr>
            </w:pPr>
            <w:r w:rsidRPr="00057B8F">
              <w:rPr>
                <w:sz w:val="20"/>
                <w:szCs w:val="16"/>
              </w:rPr>
              <w:t>1,39</w:t>
            </w:r>
          </w:p>
        </w:tc>
      </w:tr>
      <w:tr w:rsidR="00057B8F" w:rsidRPr="00057B8F" w:rsidTr="000B7F3F">
        <w:trPr>
          <w:cantSplit/>
        </w:trPr>
        <w:tc>
          <w:tcPr>
            <w:tcW w:w="278" w:type="pct"/>
            <w:shd w:val="clear" w:color="auto" w:fill="auto"/>
          </w:tcPr>
          <w:p w:rsidR="00354FF2" w:rsidRPr="00057B8F" w:rsidRDefault="00354FF2" w:rsidP="0002306E">
            <w:pPr>
              <w:numPr>
                <w:ilvl w:val="0"/>
                <w:numId w:val="266"/>
              </w:numPr>
              <w:rPr>
                <w:sz w:val="20"/>
                <w:szCs w:val="16"/>
              </w:rPr>
            </w:pPr>
          </w:p>
        </w:tc>
        <w:tc>
          <w:tcPr>
            <w:tcW w:w="2577" w:type="pct"/>
            <w:shd w:val="clear" w:color="auto" w:fill="auto"/>
          </w:tcPr>
          <w:p w:rsidR="00354FF2" w:rsidRPr="00057B8F" w:rsidRDefault="00354FF2" w:rsidP="000B7F3F">
            <w:pPr>
              <w:keepNext/>
              <w:keepLines/>
              <w:rPr>
                <w:sz w:val="20"/>
                <w:szCs w:val="16"/>
              </w:rPr>
            </w:pPr>
            <w:r w:rsidRPr="00057B8F">
              <w:rPr>
                <w:sz w:val="20"/>
                <w:szCs w:val="16"/>
              </w:rPr>
              <w:t>ВЛ 220 кВ Троицкая - Абалаковская с отпайкой на ПС Рассвет (Д-91)</w:t>
            </w:r>
          </w:p>
        </w:tc>
        <w:tc>
          <w:tcPr>
            <w:tcW w:w="1167" w:type="pct"/>
            <w:shd w:val="clear" w:color="auto" w:fill="auto"/>
          </w:tcPr>
          <w:p w:rsidR="00354FF2" w:rsidRPr="00057B8F" w:rsidRDefault="00354FF2" w:rsidP="000B7F3F">
            <w:pPr>
              <w:keepNext/>
              <w:keepLines/>
              <w:rPr>
                <w:sz w:val="20"/>
                <w:szCs w:val="16"/>
              </w:rPr>
            </w:pPr>
            <w:r w:rsidRPr="00057B8F">
              <w:rPr>
                <w:sz w:val="20"/>
                <w:szCs w:val="16"/>
              </w:rPr>
              <w:t>Красноярский край</w:t>
            </w:r>
          </w:p>
        </w:tc>
        <w:tc>
          <w:tcPr>
            <w:tcW w:w="978" w:type="pct"/>
            <w:shd w:val="clear" w:color="auto" w:fill="auto"/>
          </w:tcPr>
          <w:p w:rsidR="00354FF2" w:rsidRPr="00057B8F" w:rsidRDefault="00354FF2" w:rsidP="000B7F3F">
            <w:pPr>
              <w:keepNext/>
              <w:keepLines/>
              <w:jc w:val="center"/>
              <w:rPr>
                <w:sz w:val="20"/>
                <w:szCs w:val="16"/>
              </w:rPr>
            </w:pPr>
            <w:r w:rsidRPr="00057B8F">
              <w:rPr>
                <w:sz w:val="20"/>
                <w:szCs w:val="16"/>
              </w:rPr>
              <w:t>188,82</w:t>
            </w:r>
          </w:p>
        </w:tc>
      </w:tr>
      <w:tr w:rsidR="00057B8F" w:rsidRPr="00057B8F" w:rsidTr="000B7F3F">
        <w:trPr>
          <w:cantSplit/>
        </w:trPr>
        <w:tc>
          <w:tcPr>
            <w:tcW w:w="278" w:type="pct"/>
            <w:shd w:val="clear" w:color="auto" w:fill="auto"/>
          </w:tcPr>
          <w:p w:rsidR="00354FF2" w:rsidRPr="00057B8F" w:rsidRDefault="00354FF2" w:rsidP="0002306E">
            <w:pPr>
              <w:numPr>
                <w:ilvl w:val="0"/>
                <w:numId w:val="266"/>
              </w:numPr>
              <w:rPr>
                <w:sz w:val="20"/>
                <w:szCs w:val="16"/>
              </w:rPr>
            </w:pPr>
          </w:p>
        </w:tc>
        <w:tc>
          <w:tcPr>
            <w:tcW w:w="2577" w:type="pct"/>
            <w:shd w:val="clear" w:color="auto" w:fill="auto"/>
          </w:tcPr>
          <w:p w:rsidR="00354FF2" w:rsidRPr="00057B8F" w:rsidRDefault="00354FF2" w:rsidP="000B7F3F">
            <w:pPr>
              <w:keepNext/>
              <w:keepLines/>
              <w:rPr>
                <w:sz w:val="20"/>
                <w:szCs w:val="16"/>
              </w:rPr>
            </w:pPr>
            <w:r w:rsidRPr="00057B8F">
              <w:rPr>
                <w:sz w:val="20"/>
                <w:szCs w:val="16"/>
              </w:rPr>
              <w:t>ВЛ 220 кВ Троицкая - Абалаковская, отпайка на ПС Рассвет (Д-91)</w:t>
            </w:r>
          </w:p>
        </w:tc>
        <w:tc>
          <w:tcPr>
            <w:tcW w:w="1167" w:type="pct"/>
            <w:shd w:val="clear" w:color="auto" w:fill="auto"/>
          </w:tcPr>
          <w:p w:rsidR="00354FF2" w:rsidRPr="00057B8F" w:rsidRDefault="00354FF2" w:rsidP="000B7F3F">
            <w:pPr>
              <w:keepNext/>
              <w:keepLines/>
              <w:rPr>
                <w:sz w:val="20"/>
                <w:szCs w:val="16"/>
              </w:rPr>
            </w:pPr>
            <w:r w:rsidRPr="00057B8F">
              <w:rPr>
                <w:sz w:val="20"/>
                <w:szCs w:val="16"/>
              </w:rPr>
              <w:t>Красноярский край</w:t>
            </w:r>
          </w:p>
        </w:tc>
        <w:tc>
          <w:tcPr>
            <w:tcW w:w="978" w:type="pct"/>
            <w:shd w:val="clear" w:color="auto" w:fill="auto"/>
          </w:tcPr>
          <w:p w:rsidR="00354FF2" w:rsidRPr="00057B8F" w:rsidRDefault="00354FF2" w:rsidP="000B7F3F">
            <w:pPr>
              <w:keepNext/>
              <w:keepLines/>
              <w:jc w:val="center"/>
              <w:rPr>
                <w:sz w:val="20"/>
                <w:szCs w:val="16"/>
              </w:rPr>
            </w:pPr>
            <w:r w:rsidRPr="00057B8F">
              <w:rPr>
                <w:sz w:val="20"/>
                <w:szCs w:val="16"/>
              </w:rPr>
              <w:t>-</w:t>
            </w:r>
          </w:p>
        </w:tc>
      </w:tr>
      <w:tr w:rsidR="00057B8F" w:rsidRPr="00057B8F" w:rsidTr="000B7F3F">
        <w:trPr>
          <w:cantSplit/>
        </w:trPr>
        <w:tc>
          <w:tcPr>
            <w:tcW w:w="278" w:type="pct"/>
            <w:shd w:val="clear" w:color="auto" w:fill="auto"/>
          </w:tcPr>
          <w:p w:rsidR="00354FF2" w:rsidRPr="00057B8F" w:rsidRDefault="00354FF2" w:rsidP="0002306E">
            <w:pPr>
              <w:numPr>
                <w:ilvl w:val="0"/>
                <w:numId w:val="266"/>
              </w:numPr>
              <w:rPr>
                <w:sz w:val="20"/>
                <w:szCs w:val="16"/>
              </w:rPr>
            </w:pPr>
          </w:p>
        </w:tc>
        <w:tc>
          <w:tcPr>
            <w:tcW w:w="2577" w:type="pct"/>
            <w:shd w:val="clear" w:color="auto" w:fill="auto"/>
          </w:tcPr>
          <w:p w:rsidR="00354FF2" w:rsidRPr="00057B8F" w:rsidRDefault="00354FF2" w:rsidP="000B7F3F">
            <w:pPr>
              <w:keepNext/>
              <w:keepLines/>
              <w:rPr>
                <w:sz w:val="20"/>
                <w:szCs w:val="16"/>
              </w:rPr>
            </w:pPr>
            <w:r w:rsidRPr="00057B8F">
              <w:rPr>
                <w:sz w:val="20"/>
                <w:szCs w:val="16"/>
              </w:rPr>
              <w:t>ВЛ 220 кВ Ужур - Сора 1 цепь с отпайкой на ПС Туим (Д-63)</w:t>
            </w:r>
          </w:p>
        </w:tc>
        <w:tc>
          <w:tcPr>
            <w:tcW w:w="1167" w:type="pct"/>
            <w:shd w:val="clear" w:color="auto" w:fill="auto"/>
          </w:tcPr>
          <w:p w:rsidR="00354FF2" w:rsidRPr="00057B8F" w:rsidRDefault="00354FF2" w:rsidP="000B7F3F">
            <w:pPr>
              <w:keepNext/>
              <w:keepLines/>
              <w:rPr>
                <w:sz w:val="20"/>
                <w:szCs w:val="16"/>
              </w:rPr>
            </w:pPr>
            <w:r w:rsidRPr="00057B8F">
              <w:rPr>
                <w:sz w:val="20"/>
                <w:szCs w:val="16"/>
              </w:rPr>
              <w:t>Красноярский край, Республика Хакасия</w:t>
            </w:r>
          </w:p>
        </w:tc>
        <w:tc>
          <w:tcPr>
            <w:tcW w:w="978" w:type="pct"/>
            <w:shd w:val="clear" w:color="auto" w:fill="auto"/>
          </w:tcPr>
          <w:p w:rsidR="00354FF2" w:rsidRPr="00057B8F" w:rsidRDefault="00354FF2" w:rsidP="000B7F3F">
            <w:pPr>
              <w:keepNext/>
              <w:keepLines/>
              <w:jc w:val="center"/>
              <w:rPr>
                <w:sz w:val="20"/>
                <w:szCs w:val="16"/>
              </w:rPr>
            </w:pPr>
            <w:r w:rsidRPr="00057B8F">
              <w:rPr>
                <w:sz w:val="20"/>
                <w:szCs w:val="16"/>
              </w:rPr>
              <w:t>164</w:t>
            </w:r>
          </w:p>
        </w:tc>
      </w:tr>
      <w:tr w:rsidR="00057B8F" w:rsidRPr="00057B8F" w:rsidTr="000B7F3F">
        <w:trPr>
          <w:cantSplit/>
        </w:trPr>
        <w:tc>
          <w:tcPr>
            <w:tcW w:w="278" w:type="pct"/>
            <w:shd w:val="clear" w:color="auto" w:fill="auto"/>
          </w:tcPr>
          <w:p w:rsidR="00354FF2" w:rsidRPr="00057B8F" w:rsidRDefault="00354FF2" w:rsidP="0002306E">
            <w:pPr>
              <w:numPr>
                <w:ilvl w:val="0"/>
                <w:numId w:val="266"/>
              </w:numPr>
              <w:rPr>
                <w:sz w:val="20"/>
                <w:szCs w:val="16"/>
              </w:rPr>
            </w:pPr>
          </w:p>
        </w:tc>
        <w:tc>
          <w:tcPr>
            <w:tcW w:w="2577" w:type="pct"/>
            <w:shd w:val="clear" w:color="auto" w:fill="auto"/>
          </w:tcPr>
          <w:p w:rsidR="00354FF2" w:rsidRPr="00057B8F" w:rsidRDefault="00354FF2" w:rsidP="000B7F3F">
            <w:pPr>
              <w:rPr>
                <w:sz w:val="20"/>
                <w:szCs w:val="16"/>
              </w:rPr>
            </w:pPr>
            <w:r w:rsidRPr="00057B8F">
              <w:rPr>
                <w:sz w:val="20"/>
                <w:szCs w:val="16"/>
              </w:rPr>
              <w:t>ВЛ 220 кВ Ужур - Сора 2 цепь с отпайкой на ПС Туим (Д-64)</w:t>
            </w:r>
          </w:p>
        </w:tc>
        <w:tc>
          <w:tcPr>
            <w:tcW w:w="1167" w:type="pct"/>
            <w:shd w:val="clear" w:color="auto" w:fill="auto"/>
          </w:tcPr>
          <w:p w:rsidR="00354FF2" w:rsidRPr="00057B8F" w:rsidRDefault="00354FF2" w:rsidP="000B7F3F">
            <w:pPr>
              <w:rPr>
                <w:sz w:val="20"/>
                <w:szCs w:val="16"/>
              </w:rPr>
            </w:pPr>
            <w:r w:rsidRPr="00057B8F">
              <w:rPr>
                <w:sz w:val="20"/>
                <w:szCs w:val="16"/>
              </w:rPr>
              <w:t>Красноярский край, Республика Хакасия</w:t>
            </w:r>
          </w:p>
        </w:tc>
        <w:tc>
          <w:tcPr>
            <w:tcW w:w="978" w:type="pct"/>
            <w:shd w:val="clear" w:color="auto" w:fill="auto"/>
          </w:tcPr>
          <w:p w:rsidR="00354FF2" w:rsidRPr="00057B8F" w:rsidRDefault="00354FF2" w:rsidP="000B7F3F">
            <w:pPr>
              <w:jc w:val="center"/>
              <w:rPr>
                <w:sz w:val="20"/>
                <w:szCs w:val="16"/>
              </w:rPr>
            </w:pPr>
            <w:r w:rsidRPr="00057B8F">
              <w:rPr>
                <w:sz w:val="20"/>
                <w:szCs w:val="16"/>
              </w:rPr>
              <w:t>164,6</w:t>
            </w:r>
          </w:p>
        </w:tc>
      </w:tr>
      <w:tr w:rsidR="00057B8F" w:rsidRPr="00057B8F" w:rsidTr="000B7F3F">
        <w:trPr>
          <w:cantSplit/>
        </w:trPr>
        <w:tc>
          <w:tcPr>
            <w:tcW w:w="278" w:type="pct"/>
            <w:shd w:val="clear" w:color="auto" w:fill="auto"/>
          </w:tcPr>
          <w:p w:rsidR="00354FF2" w:rsidRPr="00057B8F" w:rsidRDefault="00354FF2" w:rsidP="0002306E">
            <w:pPr>
              <w:numPr>
                <w:ilvl w:val="0"/>
                <w:numId w:val="266"/>
              </w:numPr>
              <w:rPr>
                <w:sz w:val="20"/>
                <w:szCs w:val="16"/>
              </w:rPr>
            </w:pPr>
          </w:p>
        </w:tc>
        <w:tc>
          <w:tcPr>
            <w:tcW w:w="2577" w:type="pct"/>
            <w:shd w:val="clear" w:color="auto" w:fill="auto"/>
          </w:tcPr>
          <w:p w:rsidR="00354FF2" w:rsidRPr="00057B8F" w:rsidRDefault="00354FF2" w:rsidP="000B7F3F">
            <w:pPr>
              <w:rPr>
                <w:sz w:val="20"/>
                <w:szCs w:val="16"/>
              </w:rPr>
            </w:pPr>
            <w:r w:rsidRPr="00057B8F">
              <w:rPr>
                <w:sz w:val="20"/>
                <w:szCs w:val="16"/>
              </w:rPr>
              <w:t>ВЛ 220 кВ Усть-Хантайская ГЭС - Игарка</w:t>
            </w:r>
          </w:p>
        </w:tc>
        <w:tc>
          <w:tcPr>
            <w:tcW w:w="1167" w:type="pct"/>
            <w:shd w:val="clear" w:color="auto" w:fill="auto"/>
          </w:tcPr>
          <w:p w:rsidR="00354FF2" w:rsidRPr="00057B8F" w:rsidRDefault="00354FF2" w:rsidP="000B7F3F">
            <w:pPr>
              <w:rPr>
                <w:sz w:val="20"/>
                <w:szCs w:val="16"/>
              </w:rPr>
            </w:pPr>
            <w:r w:rsidRPr="00057B8F">
              <w:rPr>
                <w:sz w:val="20"/>
                <w:szCs w:val="16"/>
              </w:rPr>
              <w:t>Красноярский край</w:t>
            </w:r>
          </w:p>
        </w:tc>
        <w:tc>
          <w:tcPr>
            <w:tcW w:w="978" w:type="pct"/>
            <w:shd w:val="clear" w:color="auto" w:fill="auto"/>
          </w:tcPr>
          <w:p w:rsidR="00354FF2" w:rsidRPr="00057B8F" w:rsidRDefault="00354FF2" w:rsidP="000B7F3F">
            <w:pPr>
              <w:jc w:val="center"/>
              <w:rPr>
                <w:sz w:val="20"/>
                <w:szCs w:val="16"/>
              </w:rPr>
            </w:pPr>
            <w:r w:rsidRPr="00057B8F">
              <w:rPr>
                <w:sz w:val="20"/>
                <w:szCs w:val="16"/>
              </w:rPr>
              <w:t>-</w:t>
            </w:r>
          </w:p>
        </w:tc>
      </w:tr>
      <w:tr w:rsidR="00057B8F" w:rsidRPr="00057B8F" w:rsidTr="000B7F3F">
        <w:trPr>
          <w:cantSplit/>
        </w:trPr>
        <w:tc>
          <w:tcPr>
            <w:tcW w:w="278" w:type="pct"/>
            <w:shd w:val="clear" w:color="auto" w:fill="auto"/>
          </w:tcPr>
          <w:p w:rsidR="00354FF2" w:rsidRPr="00057B8F" w:rsidRDefault="00354FF2" w:rsidP="0002306E">
            <w:pPr>
              <w:numPr>
                <w:ilvl w:val="0"/>
                <w:numId w:val="266"/>
              </w:numPr>
              <w:rPr>
                <w:sz w:val="20"/>
                <w:szCs w:val="16"/>
              </w:rPr>
            </w:pPr>
          </w:p>
        </w:tc>
        <w:tc>
          <w:tcPr>
            <w:tcW w:w="2577" w:type="pct"/>
            <w:shd w:val="clear" w:color="auto" w:fill="auto"/>
          </w:tcPr>
          <w:p w:rsidR="00354FF2" w:rsidRPr="00057B8F" w:rsidRDefault="00354FF2" w:rsidP="000B7F3F">
            <w:pPr>
              <w:rPr>
                <w:sz w:val="20"/>
                <w:szCs w:val="16"/>
              </w:rPr>
            </w:pPr>
            <w:r w:rsidRPr="00057B8F">
              <w:rPr>
                <w:sz w:val="20"/>
                <w:szCs w:val="16"/>
              </w:rPr>
              <w:t xml:space="preserve">ВЛ 220 кВ Усть-Хантайская ГЭС - Опорная 1 цепь (Л-207) </w:t>
            </w:r>
          </w:p>
        </w:tc>
        <w:tc>
          <w:tcPr>
            <w:tcW w:w="1167" w:type="pct"/>
            <w:shd w:val="clear" w:color="auto" w:fill="auto"/>
          </w:tcPr>
          <w:p w:rsidR="00354FF2" w:rsidRPr="00057B8F" w:rsidRDefault="00354FF2" w:rsidP="000B7F3F">
            <w:pPr>
              <w:rPr>
                <w:sz w:val="20"/>
                <w:szCs w:val="16"/>
              </w:rPr>
            </w:pPr>
            <w:r w:rsidRPr="00057B8F">
              <w:rPr>
                <w:sz w:val="20"/>
                <w:szCs w:val="16"/>
              </w:rPr>
              <w:t>Красноярский край</w:t>
            </w:r>
          </w:p>
        </w:tc>
        <w:tc>
          <w:tcPr>
            <w:tcW w:w="978" w:type="pct"/>
            <w:shd w:val="clear" w:color="auto" w:fill="auto"/>
          </w:tcPr>
          <w:p w:rsidR="00354FF2" w:rsidRPr="00057B8F" w:rsidRDefault="00354FF2" w:rsidP="000B7F3F">
            <w:pPr>
              <w:jc w:val="center"/>
              <w:rPr>
                <w:sz w:val="20"/>
                <w:szCs w:val="16"/>
              </w:rPr>
            </w:pPr>
            <w:r w:rsidRPr="00057B8F">
              <w:rPr>
                <w:sz w:val="20"/>
                <w:szCs w:val="16"/>
              </w:rPr>
              <w:t>80,85</w:t>
            </w:r>
          </w:p>
        </w:tc>
      </w:tr>
      <w:tr w:rsidR="00057B8F" w:rsidRPr="00057B8F" w:rsidTr="000B7F3F">
        <w:trPr>
          <w:cantSplit/>
        </w:trPr>
        <w:tc>
          <w:tcPr>
            <w:tcW w:w="278" w:type="pct"/>
            <w:shd w:val="clear" w:color="auto" w:fill="auto"/>
          </w:tcPr>
          <w:p w:rsidR="00354FF2" w:rsidRPr="00057B8F" w:rsidRDefault="00354FF2" w:rsidP="0002306E">
            <w:pPr>
              <w:numPr>
                <w:ilvl w:val="0"/>
                <w:numId w:val="266"/>
              </w:numPr>
              <w:rPr>
                <w:sz w:val="20"/>
                <w:szCs w:val="16"/>
              </w:rPr>
            </w:pPr>
          </w:p>
        </w:tc>
        <w:tc>
          <w:tcPr>
            <w:tcW w:w="2577" w:type="pct"/>
            <w:shd w:val="clear" w:color="auto" w:fill="auto"/>
          </w:tcPr>
          <w:p w:rsidR="00354FF2" w:rsidRPr="00057B8F" w:rsidRDefault="00354FF2" w:rsidP="000B7F3F">
            <w:pPr>
              <w:rPr>
                <w:sz w:val="20"/>
                <w:szCs w:val="16"/>
              </w:rPr>
            </w:pPr>
            <w:r w:rsidRPr="00057B8F">
              <w:rPr>
                <w:sz w:val="20"/>
                <w:szCs w:val="16"/>
              </w:rPr>
              <w:t xml:space="preserve">ВЛ 220 кВ Усть-Хантайская ГЭС - Опорная 2 цепь (Л-208) </w:t>
            </w:r>
          </w:p>
        </w:tc>
        <w:tc>
          <w:tcPr>
            <w:tcW w:w="1167" w:type="pct"/>
            <w:shd w:val="clear" w:color="auto" w:fill="auto"/>
          </w:tcPr>
          <w:p w:rsidR="00354FF2" w:rsidRPr="00057B8F" w:rsidRDefault="00354FF2" w:rsidP="000B7F3F">
            <w:pPr>
              <w:rPr>
                <w:sz w:val="20"/>
                <w:szCs w:val="16"/>
              </w:rPr>
            </w:pPr>
            <w:r w:rsidRPr="00057B8F">
              <w:rPr>
                <w:sz w:val="20"/>
                <w:szCs w:val="16"/>
              </w:rPr>
              <w:t>Красноярский край</w:t>
            </w:r>
          </w:p>
        </w:tc>
        <w:tc>
          <w:tcPr>
            <w:tcW w:w="978" w:type="pct"/>
            <w:shd w:val="clear" w:color="auto" w:fill="auto"/>
          </w:tcPr>
          <w:p w:rsidR="00354FF2" w:rsidRPr="00057B8F" w:rsidRDefault="00354FF2" w:rsidP="000B7F3F">
            <w:pPr>
              <w:jc w:val="center"/>
              <w:rPr>
                <w:sz w:val="20"/>
                <w:szCs w:val="16"/>
              </w:rPr>
            </w:pPr>
            <w:r w:rsidRPr="00057B8F">
              <w:rPr>
                <w:sz w:val="20"/>
                <w:szCs w:val="16"/>
              </w:rPr>
              <w:t>80,95</w:t>
            </w:r>
          </w:p>
        </w:tc>
      </w:tr>
      <w:tr w:rsidR="00057B8F" w:rsidRPr="00057B8F" w:rsidTr="000B7F3F">
        <w:trPr>
          <w:cantSplit/>
        </w:trPr>
        <w:tc>
          <w:tcPr>
            <w:tcW w:w="278" w:type="pct"/>
            <w:shd w:val="clear" w:color="auto" w:fill="auto"/>
          </w:tcPr>
          <w:p w:rsidR="00354FF2" w:rsidRPr="00057B8F" w:rsidRDefault="00354FF2" w:rsidP="0002306E">
            <w:pPr>
              <w:numPr>
                <w:ilvl w:val="0"/>
                <w:numId w:val="266"/>
              </w:numPr>
              <w:rPr>
                <w:sz w:val="20"/>
                <w:szCs w:val="16"/>
              </w:rPr>
            </w:pPr>
          </w:p>
        </w:tc>
        <w:tc>
          <w:tcPr>
            <w:tcW w:w="2577" w:type="pct"/>
            <w:shd w:val="clear" w:color="auto" w:fill="auto"/>
          </w:tcPr>
          <w:p w:rsidR="00354FF2" w:rsidRPr="00057B8F" w:rsidRDefault="00354FF2" w:rsidP="000B7F3F">
            <w:pPr>
              <w:rPr>
                <w:sz w:val="20"/>
                <w:szCs w:val="16"/>
              </w:rPr>
            </w:pPr>
            <w:r w:rsidRPr="00057B8F">
              <w:rPr>
                <w:sz w:val="20"/>
                <w:szCs w:val="16"/>
              </w:rPr>
              <w:t>ВЛ 220 кВ Усть-Хантайская ГЭС - Приемная 1 цепь</w:t>
            </w:r>
          </w:p>
        </w:tc>
        <w:tc>
          <w:tcPr>
            <w:tcW w:w="1167" w:type="pct"/>
            <w:shd w:val="clear" w:color="auto" w:fill="auto"/>
          </w:tcPr>
          <w:p w:rsidR="00354FF2" w:rsidRPr="00057B8F" w:rsidRDefault="00354FF2" w:rsidP="000B7F3F">
            <w:pPr>
              <w:rPr>
                <w:sz w:val="20"/>
                <w:szCs w:val="16"/>
              </w:rPr>
            </w:pPr>
            <w:r w:rsidRPr="00057B8F">
              <w:rPr>
                <w:sz w:val="20"/>
                <w:szCs w:val="16"/>
              </w:rPr>
              <w:t>Красноярский край</w:t>
            </w:r>
          </w:p>
        </w:tc>
        <w:tc>
          <w:tcPr>
            <w:tcW w:w="978" w:type="pct"/>
            <w:shd w:val="clear" w:color="auto" w:fill="auto"/>
          </w:tcPr>
          <w:p w:rsidR="00354FF2" w:rsidRPr="00057B8F" w:rsidRDefault="00354FF2" w:rsidP="000B7F3F">
            <w:pPr>
              <w:jc w:val="center"/>
              <w:rPr>
                <w:sz w:val="20"/>
                <w:szCs w:val="16"/>
              </w:rPr>
            </w:pPr>
            <w:r w:rsidRPr="00057B8F">
              <w:rPr>
                <w:sz w:val="20"/>
                <w:szCs w:val="16"/>
              </w:rPr>
              <w:t>-</w:t>
            </w:r>
          </w:p>
        </w:tc>
      </w:tr>
      <w:tr w:rsidR="00057B8F" w:rsidRPr="00057B8F" w:rsidTr="000B7F3F">
        <w:trPr>
          <w:cantSplit/>
        </w:trPr>
        <w:tc>
          <w:tcPr>
            <w:tcW w:w="278" w:type="pct"/>
            <w:shd w:val="clear" w:color="auto" w:fill="auto"/>
          </w:tcPr>
          <w:p w:rsidR="00354FF2" w:rsidRPr="00057B8F" w:rsidRDefault="00354FF2" w:rsidP="0002306E">
            <w:pPr>
              <w:numPr>
                <w:ilvl w:val="0"/>
                <w:numId w:val="266"/>
              </w:numPr>
              <w:rPr>
                <w:sz w:val="20"/>
                <w:szCs w:val="16"/>
              </w:rPr>
            </w:pPr>
          </w:p>
        </w:tc>
        <w:tc>
          <w:tcPr>
            <w:tcW w:w="2577" w:type="pct"/>
            <w:shd w:val="clear" w:color="auto" w:fill="auto"/>
          </w:tcPr>
          <w:p w:rsidR="00354FF2" w:rsidRPr="00057B8F" w:rsidRDefault="00354FF2" w:rsidP="000B7F3F">
            <w:pPr>
              <w:rPr>
                <w:sz w:val="20"/>
                <w:szCs w:val="16"/>
              </w:rPr>
            </w:pPr>
            <w:r w:rsidRPr="00057B8F">
              <w:rPr>
                <w:sz w:val="20"/>
                <w:szCs w:val="16"/>
              </w:rPr>
              <w:t>ВЛ 220 кВ Усть-Хантайская ГЭС - Приемная 2 цепь</w:t>
            </w:r>
          </w:p>
        </w:tc>
        <w:tc>
          <w:tcPr>
            <w:tcW w:w="1167" w:type="pct"/>
            <w:shd w:val="clear" w:color="auto" w:fill="auto"/>
          </w:tcPr>
          <w:p w:rsidR="00354FF2" w:rsidRPr="00057B8F" w:rsidRDefault="00354FF2" w:rsidP="000B7F3F">
            <w:pPr>
              <w:rPr>
                <w:sz w:val="20"/>
                <w:szCs w:val="16"/>
              </w:rPr>
            </w:pPr>
            <w:r w:rsidRPr="00057B8F">
              <w:rPr>
                <w:sz w:val="20"/>
                <w:szCs w:val="16"/>
              </w:rPr>
              <w:t>Красноярский край</w:t>
            </w:r>
          </w:p>
        </w:tc>
        <w:tc>
          <w:tcPr>
            <w:tcW w:w="978" w:type="pct"/>
            <w:shd w:val="clear" w:color="auto" w:fill="auto"/>
          </w:tcPr>
          <w:p w:rsidR="00354FF2" w:rsidRPr="00057B8F" w:rsidRDefault="00354FF2" w:rsidP="000B7F3F">
            <w:pPr>
              <w:jc w:val="center"/>
              <w:rPr>
                <w:sz w:val="20"/>
                <w:szCs w:val="16"/>
              </w:rPr>
            </w:pPr>
            <w:r w:rsidRPr="00057B8F">
              <w:rPr>
                <w:sz w:val="20"/>
                <w:szCs w:val="16"/>
              </w:rPr>
              <w:t>-</w:t>
            </w:r>
          </w:p>
        </w:tc>
      </w:tr>
      <w:tr w:rsidR="00057B8F" w:rsidRPr="00057B8F" w:rsidTr="000B7F3F">
        <w:trPr>
          <w:cantSplit/>
        </w:trPr>
        <w:tc>
          <w:tcPr>
            <w:tcW w:w="278" w:type="pct"/>
            <w:shd w:val="clear" w:color="auto" w:fill="auto"/>
          </w:tcPr>
          <w:p w:rsidR="00354FF2" w:rsidRPr="00057B8F" w:rsidRDefault="00354FF2" w:rsidP="0002306E">
            <w:pPr>
              <w:numPr>
                <w:ilvl w:val="0"/>
                <w:numId w:val="266"/>
              </w:numPr>
              <w:rPr>
                <w:sz w:val="20"/>
                <w:szCs w:val="16"/>
              </w:rPr>
            </w:pPr>
          </w:p>
        </w:tc>
        <w:tc>
          <w:tcPr>
            <w:tcW w:w="2577" w:type="pct"/>
            <w:shd w:val="clear" w:color="auto" w:fill="auto"/>
          </w:tcPr>
          <w:p w:rsidR="00354FF2" w:rsidRPr="00057B8F" w:rsidRDefault="00354FF2" w:rsidP="000B7F3F">
            <w:pPr>
              <w:rPr>
                <w:sz w:val="20"/>
                <w:szCs w:val="16"/>
              </w:rPr>
            </w:pPr>
            <w:r w:rsidRPr="00057B8F">
              <w:rPr>
                <w:sz w:val="20"/>
                <w:szCs w:val="16"/>
              </w:rPr>
              <w:t>ВЛ 220 кВ ЦРП-220 - ГПП-1 6 цепь (связь 6-8 сек. 220 кВ)</w:t>
            </w:r>
          </w:p>
        </w:tc>
        <w:tc>
          <w:tcPr>
            <w:tcW w:w="1167" w:type="pct"/>
            <w:shd w:val="clear" w:color="auto" w:fill="auto"/>
          </w:tcPr>
          <w:p w:rsidR="00354FF2" w:rsidRPr="00057B8F" w:rsidRDefault="00354FF2" w:rsidP="000B7F3F">
            <w:pPr>
              <w:rPr>
                <w:sz w:val="20"/>
                <w:szCs w:val="16"/>
              </w:rPr>
            </w:pPr>
            <w:r w:rsidRPr="00057B8F">
              <w:rPr>
                <w:sz w:val="20"/>
                <w:szCs w:val="16"/>
              </w:rPr>
              <w:t>Красноярский край</w:t>
            </w:r>
          </w:p>
        </w:tc>
        <w:tc>
          <w:tcPr>
            <w:tcW w:w="978" w:type="pct"/>
            <w:shd w:val="clear" w:color="auto" w:fill="auto"/>
          </w:tcPr>
          <w:p w:rsidR="00354FF2" w:rsidRPr="00057B8F" w:rsidRDefault="00354FF2" w:rsidP="000B7F3F">
            <w:pPr>
              <w:jc w:val="center"/>
              <w:rPr>
                <w:sz w:val="20"/>
                <w:szCs w:val="16"/>
              </w:rPr>
            </w:pPr>
            <w:r w:rsidRPr="00057B8F">
              <w:rPr>
                <w:sz w:val="20"/>
                <w:szCs w:val="16"/>
              </w:rPr>
              <w:t>0,78</w:t>
            </w:r>
          </w:p>
        </w:tc>
      </w:tr>
      <w:tr w:rsidR="00057B8F" w:rsidRPr="00057B8F" w:rsidTr="000B7F3F">
        <w:trPr>
          <w:cantSplit/>
        </w:trPr>
        <w:tc>
          <w:tcPr>
            <w:tcW w:w="278" w:type="pct"/>
            <w:shd w:val="clear" w:color="auto" w:fill="auto"/>
          </w:tcPr>
          <w:p w:rsidR="00354FF2" w:rsidRPr="00057B8F" w:rsidRDefault="00354FF2" w:rsidP="0002306E">
            <w:pPr>
              <w:numPr>
                <w:ilvl w:val="0"/>
                <w:numId w:val="266"/>
              </w:numPr>
              <w:rPr>
                <w:sz w:val="20"/>
                <w:szCs w:val="16"/>
              </w:rPr>
            </w:pPr>
          </w:p>
        </w:tc>
        <w:tc>
          <w:tcPr>
            <w:tcW w:w="2577" w:type="pct"/>
            <w:shd w:val="clear" w:color="auto" w:fill="auto"/>
          </w:tcPr>
          <w:p w:rsidR="00354FF2" w:rsidRPr="00057B8F" w:rsidRDefault="00354FF2" w:rsidP="000B7F3F">
            <w:pPr>
              <w:rPr>
                <w:sz w:val="20"/>
                <w:szCs w:val="16"/>
              </w:rPr>
            </w:pPr>
            <w:r w:rsidRPr="00057B8F">
              <w:rPr>
                <w:sz w:val="20"/>
                <w:szCs w:val="16"/>
              </w:rPr>
              <w:t>ВЛ 220 кВ ЦРП-220 - ГПП-1 8 цепь (связь 6-8 сек. 220 кВ)</w:t>
            </w:r>
          </w:p>
        </w:tc>
        <w:tc>
          <w:tcPr>
            <w:tcW w:w="1167" w:type="pct"/>
            <w:shd w:val="clear" w:color="auto" w:fill="auto"/>
          </w:tcPr>
          <w:p w:rsidR="00354FF2" w:rsidRPr="00057B8F" w:rsidRDefault="00354FF2" w:rsidP="000B7F3F">
            <w:pPr>
              <w:rPr>
                <w:sz w:val="20"/>
                <w:szCs w:val="16"/>
              </w:rPr>
            </w:pPr>
            <w:r w:rsidRPr="00057B8F">
              <w:rPr>
                <w:sz w:val="20"/>
                <w:szCs w:val="16"/>
              </w:rPr>
              <w:t>Красноярский край</w:t>
            </w:r>
          </w:p>
        </w:tc>
        <w:tc>
          <w:tcPr>
            <w:tcW w:w="978" w:type="pct"/>
            <w:shd w:val="clear" w:color="auto" w:fill="auto"/>
          </w:tcPr>
          <w:p w:rsidR="00354FF2" w:rsidRPr="00057B8F" w:rsidRDefault="00354FF2" w:rsidP="000B7F3F">
            <w:pPr>
              <w:jc w:val="center"/>
              <w:rPr>
                <w:sz w:val="20"/>
                <w:szCs w:val="16"/>
              </w:rPr>
            </w:pPr>
            <w:r w:rsidRPr="00057B8F">
              <w:rPr>
                <w:sz w:val="20"/>
                <w:szCs w:val="16"/>
              </w:rPr>
              <w:t>0,78</w:t>
            </w:r>
          </w:p>
        </w:tc>
      </w:tr>
      <w:tr w:rsidR="00057B8F" w:rsidRPr="00057B8F" w:rsidTr="000B7F3F">
        <w:trPr>
          <w:cantSplit/>
        </w:trPr>
        <w:tc>
          <w:tcPr>
            <w:tcW w:w="278" w:type="pct"/>
            <w:shd w:val="clear" w:color="auto" w:fill="auto"/>
          </w:tcPr>
          <w:p w:rsidR="00354FF2" w:rsidRPr="00057B8F" w:rsidRDefault="00354FF2" w:rsidP="0002306E">
            <w:pPr>
              <w:numPr>
                <w:ilvl w:val="0"/>
                <w:numId w:val="266"/>
              </w:numPr>
              <w:rPr>
                <w:sz w:val="20"/>
                <w:szCs w:val="16"/>
              </w:rPr>
            </w:pPr>
          </w:p>
        </w:tc>
        <w:tc>
          <w:tcPr>
            <w:tcW w:w="2577" w:type="pct"/>
            <w:shd w:val="clear" w:color="auto" w:fill="auto"/>
          </w:tcPr>
          <w:p w:rsidR="00354FF2" w:rsidRPr="00057B8F" w:rsidRDefault="00354FF2" w:rsidP="000B7F3F">
            <w:pPr>
              <w:rPr>
                <w:sz w:val="20"/>
                <w:szCs w:val="16"/>
              </w:rPr>
            </w:pPr>
            <w:r w:rsidRPr="00057B8F">
              <w:rPr>
                <w:sz w:val="20"/>
                <w:szCs w:val="16"/>
              </w:rPr>
              <w:t>ВЛ 220 кВ Шарыпово - Бур 1 цепь (Д-125)</w:t>
            </w:r>
          </w:p>
        </w:tc>
        <w:tc>
          <w:tcPr>
            <w:tcW w:w="1167" w:type="pct"/>
            <w:shd w:val="clear" w:color="auto" w:fill="auto"/>
          </w:tcPr>
          <w:p w:rsidR="00354FF2" w:rsidRPr="00057B8F" w:rsidRDefault="00354FF2" w:rsidP="000B7F3F">
            <w:pPr>
              <w:rPr>
                <w:sz w:val="20"/>
                <w:szCs w:val="16"/>
              </w:rPr>
            </w:pPr>
            <w:r w:rsidRPr="00057B8F">
              <w:rPr>
                <w:sz w:val="20"/>
                <w:szCs w:val="16"/>
              </w:rPr>
              <w:t>Красноярский край</w:t>
            </w:r>
          </w:p>
        </w:tc>
        <w:tc>
          <w:tcPr>
            <w:tcW w:w="978" w:type="pct"/>
            <w:shd w:val="clear" w:color="auto" w:fill="auto"/>
          </w:tcPr>
          <w:p w:rsidR="00354FF2" w:rsidRPr="00057B8F" w:rsidRDefault="00354FF2" w:rsidP="000B7F3F">
            <w:pPr>
              <w:jc w:val="center"/>
              <w:rPr>
                <w:sz w:val="20"/>
                <w:szCs w:val="16"/>
              </w:rPr>
            </w:pPr>
            <w:r w:rsidRPr="00057B8F">
              <w:rPr>
                <w:sz w:val="20"/>
                <w:szCs w:val="16"/>
              </w:rPr>
              <w:t>17,75</w:t>
            </w:r>
          </w:p>
        </w:tc>
      </w:tr>
      <w:tr w:rsidR="00057B8F" w:rsidRPr="00057B8F" w:rsidTr="000B7F3F">
        <w:trPr>
          <w:cantSplit/>
        </w:trPr>
        <w:tc>
          <w:tcPr>
            <w:tcW w:w="278" w:type="pct"/>
            <w:shd w:val="clear" w:color="auto" w:fill="auto"/>
          </w:tcPr>
          <w:p w:rsidR="00354FF2" w:rsidRPr="00057B8F" w:rsidRDefault="00354FF2" w:rsidP="0002306E">
            <w:pPr>
              <w:numPr>
                <w:ilvl w:val="0"/>
                <w:numId w:val="266"/>
              </w:numPr>
              <w:rPr>
                <w:sz w:val="20"/>
                <w:szCs w:val="16"/>
              </w:rPr>
            </w:pPr>
          </w:p>
        </w:tc>
        <w:tc>
          <w:tcPr>
            <w:tcW w:w="2577" w:type="pct"/>
            <w:shd w:val="clear" w:color="auto" w:fill="auto"/>
          </w:tcPr>
          <w:p w:rsidR="00354FF2" w:rsidRPr="00057B8F" w:rsidRDefault="00354FF2" w:rsidP="000B7F3F">
            <w:pPr>
              <w:rPr>
                <w:sz w:val="20"/>
                <w:szCs w:val="16"/>
              </w:rPr>
            </w:pPr>
            <w:r w:rsidRPr="00057B8F">
              <w:rPr>
                <w:sz w:val="20"/>
                <w:szCs w:val="16"/>
              </w:rPr>
              <w:t>ВЛ 220 кВ Шарыпово - Бур 2 цепь (Д-126)</w:t>
            </w:r>
          </w:p>
        </w:tc>
        <w:tc>
          <w:tcPr>
            <w:tcW w:w="1167" w:type="pct"/>
            <w:shd w:val="clear" w:color="auto" w:fill="auto"/>
          </w:tcPr>
          <w:p w:rsidR="00354FF2" w:rsidRPr="00057B8F" w:rsidRDefault="00354FF2" w:rsidP="000B7F3F">
            <w:pPr>
              <w:rPr>
                <w:sz w:val="20"/>
                <w:szCs w:val="16"/>
              </w:rPr>
            </w:pPr>
            <w:r w:rsidRPr="00057B8F">
              <w:rPr>
                <w:sz w:val="20"/>
                <w:szCs w:val="16"/>
              </w:rPr>
              <w:t>Красноярский край</w:t>
            </w:r>
          </w:p>
        </w:tc>
        <w:tc>
          <w:tcPr>
            <w:tcW w:w="978" w:type="pct"/>
            <w:shd w:val="clear" w:color="auto" w:fill="auto"/>
          </w:tcPr>
          <w:p w:rsidR="00354FF2" w:rsidRPr="00057B8F" w:rsidRDefault="00354FF2" w:rsidP="000B7F3F">
            <w:pPr>
              <w:jc w:val="center"/>
              <w:rPr>
                <w:sz w:val="20"/>
                <w:szCs w:val="16"/>
              </w:rPr>
            </w:pPr>
            <w:r w:rsidRPr="00057B8F">
              <w:rPr>
                <w:sz w:val="20"/>
                <w:szCs w:val="16"/>
              </w:rPr>
              <w:t>17,75</w:t>
            </w:r>
          </w:p>
        </w:tc>
      </w:tr>
      <w:tr w:rsidR="00057B8F" w:rsidRPr="00057B8F" w:rsidTr="000B7F3F">
        <w:trPr>
          <w:cantSplit/>
        </w:trPr>
        <w:tc>
          <w:tcPr>
            <w:tcW w:w="278" w:type="pct"/>
            <w:shd w:val="clear" w:color="auto" w:fill="auto"/>
          </w:tcPr>
          <w:p w:rsidR="00354FF2" w:rsidRPr="00057B8F" w:rsidRDefault="00354FF2" w:rsidP="0002306E">
            <w:pPr>
              <w:numPr>
                <w:ilvl w:val="0"/>
                <w:numId w:val="266"/>
              </w:numPr>
              <w:rPr>
                <w:sz w:val="20"/>
                <w:szCs w:val="16"/>
              </w:rPr>
            </w:pPr>
          </w:p>
        </w:tc>
        <w:tc>
          <w:tcPr>
            <w:tcW w:w="2577" w:type="pct"/>
            <w:shd w:val="clear" w:color="auto" w:fill="auto"/>
          </w:tcPr>
          <w:p w:rsidR="00354FF2" w:rsidRPr="00057B8F" w:rsidRDefault="00354FF2" w:rsidP="000B7F3F">
            <w:pPr>
              <w:rPr>
                <w:sz w:val="20"/>
                <w:szCs w:val="16"/>
              </w:rPr>
            </w:pPr>
            <w:r w:rsidRPr="00057B8F">
              <w:rPr>
                <w:sz w:val="20"/>
                <w:szCs w:val="16"/>
              </w:rPr>
              <w:t>ВЛ 220 кВ Шушенская-опорная - Означенное-районная 1 цепь</w:t>
            </w:r>
          </w:p>
        </w:tc>
        <w:tc>
          <w:tcPr>
            <w:tcW w:w="1167" w:type="pct"/>
            <w:shd w:val="clear" w:color="auto" w:fill="auto"/>
          </w:tcPr>
          <w:p w:rsidR="00354FF2" w:rsidRPr="00057B8F" w:rsidRDefault="00354FF2" w:rsidP="000B7F3F">
            <w:pPr>
              <w:rPr>
                <w:sz w:val="20"/>
                <w:szCs w:val="16"/>
              </w:rPr>
            </w:pPr>
            <w:r w:rsidRPr="00057B8F">
              <w:rPr>
                <w:sz w:val="20"/>
                <w:szCs w:val="16"/>
              </w:rPr>
              <w:t>Красноярский край, Республика Хакасия</w:t>
            </w:r>
          </w:p>
        </w:tc>
        <w:tc>
          <w:tcPr>
            <w:tcW w:w="978" w:type="pct"/>
            <w:shd w:val="clear" w:color="auto" w:fill="auto"/>
          </w:tcPr>
          <w:p w:rsidR="00354FF2" w:rsidRPr="00057B8F" w:rsidRDefault="00354FF2" w:rsidP="000B7F3F">
            <w:pPr>
              <w:jc w:val="center"/>
              <w:rPr>
                <w:sz w:val="20"/>
                <w:szCs w:val="16"/>
              </w:rPr>
            </w:pPr>
            <w:r w:rsidRPr="00057B8F">
              <w:rPr>
                <w:sz w:val="20"/>
                <w:szCs w:val="16"/>
              </w:rPr>
              <w:t>74,37</w:t>
            </w:r>
          </w:p>
        </w:tc>
      </w:tr>
      <w:tr w:rsidR="00057B8F" w:rsidRPr="00057B8F" w:rsidTr="000B7F3F">
        <w:trPr>
          <w:cantSplit/>
        </w:trPr>
        <w:tc>
          <w:tcPr>
            <w:tcW w:w="278" w:type="pct"/>
            <w:shd w:val="clear" w:color="auto" w:fill="auto"/>
          </w:tcPr>
          <w:p w:rsidR="00354FF2" w:rsidRPr="00057B8F" w:rsidRDefault="00354FF2" w:rsidP="0002306E">
            <w:pPr>
              <w:numPr>
                <w:ilvl w:val="0"/>
                <w:numId w:val="266"/>
              </w:numPr>
              <w:rPr>
                <w:sz w:val="20"/>
                <w:szCs w:val="16"/>
              </w:rPr>
            </w:pPr>
          </w:p>
        </w:tc>
        <w:tc>
          <w:tcPr>
            <w:tcW w:w="2577" w:type="pct"/>
            <w:shd w:val="clear" w:color="auto" w:fill="auto"/>
          </w:tcPr>
          <w:p w:rsidR="00354FF2" w:rsidRPr="00057B8F" w:rsidRDefault="00354FF2" w:rsidP="000B7F3F">
            <w:pPr>
              <w:rPr>
                <w:sz w:val="20"/>
                <w:szCs w:val="16"/>
              </w:rPr>
            </w:pPr>
            <w:r w:rsidRPr="00057B8F">
              <w:rPr>
                <w:sz w:val="20"/>
                <w:szCs w:val="16"/>
              </w:rPr>
              <w:t>ВЛ 220 кВ Шушенская-опорная - Означенное-районная 2 цепь с отпайкой на Майнскую ГЭС</w:t>
            </w:r>
          </w:p>
        </w:tc>
        <w:tc>
          <w:tcPr>
            <w:tcW w:w="1167" w:type="pct"/>
            <w:shd w:val="clear" w:color="auto" w:fill="auto"/>
          </w:tcPr>
          <w:p w:rsidR="00354FF2" w:rsidRPr="00057B8F" w:rsidRDefault="00354FF2" w:rsidP="000B7F3F">
            <w:pPr>
              <w:rPr>
                <w:sz w:val="20"/>
                <w:szCs w:val="16"/>
              </w:rPr>
            </w:pPr>
            <w:r w:rsidRPr="00057B8F">
              <w:rPr>
                <w:sz w:val="20"/>
                <w:szCs w:val="16"/>
              </w:rPr>
              <w:t>Красноярский край, Республика Хакасия</w:t>
            </w:r>
          </w:p>
        </w:tc>
        <w:tc>
          <w:tcPr>
            <w:tcW w:w="978" w:type="pct"/>
            <w:shd w:val="clear" w:color="auto" w:fill="auto"/>
          </w:tcPr>
          <w:p w:rsidR="00354FF2" w:rsidRPr="00057B8F" w:rsidRDefault="00354FF2" w:rsidP="000B7F3F">
            <w:pPr>
              <w:jc w:val="center"/>
              <w:rPr>
                <w:sz w:val="20"/>
                <w:szCs w:val="16"/>
              </w:rPr>
            </w:pPr>
            <w:r w:rsidRPr="00057B8F">
              <w:rPr>
                <w:sz w:val="20"/>
                <w:szCs w:val="16"/>
              </w:rPr>
              <w:t>74,37</w:t>
            </w:r>
          </w:p>
        </w:tc>
      </w:tr>
      <w:tr w:rsidR="00057B8F" w:rsidRPr="00057B8F" w:rsidTr="000B7F3F">
        <w:trPr>
          <w:cantSplit/>
        </w:trPr>
        <w:tc>
          <w:tcPr>
            <w:tcW w:w="278" w:type="pct"/>
            <w:shd w:val="clear" w:color="auto" w:fill="auto"/>
          </w:tcPr>
          <w:p w:rsidR="00354FF2" w:rsidRPr="00057B8F" w:rsidRDefault="00354FF2" w:rsidP="0002306E">
            <w:pPr>
              <w:numPr>
                <w:ilvl w:val="0"/>
                <w:numId w:val="266"/>
              </w:numPr>
              <w:rPr>
                <w:sz w:val="20"/>
                <w:szCs w:val="16"/>
              </w:rPr>
            </w:pPr>
          </w:p>
        </w:tc>
        <w:tc>
          <w:tcPr>
            <w:tcW w:w="2577" w:type="pct"/>
            <w:shd w:val="clear" w:color="auto" w:fill="auto"/>
          </w:tcPr>
          <w:p w:rsidR="00354FF2" w:rsidRPr="00057B8F" w:rsidRDefault="00354FF2" w:rsidP="000B7F3F">
            <w:pPr>
              <w:rPr>
                <w:sz w:val="20"/>
                <w:szCs w:val="16"/>
              </w:rPr>
            </w:pPr>
            <w:r w:rsidRPr="00057B8F">
              <w:rPr>
                <w:sz w:val="20"/>
                <w:szCs w:val="16"/>
              </w:rPr>
              <w:t>ВЛ 220 кВ Шушенская-опорная - Туран с отпайкой на ПС 220 кВ Ергаки</w:t>
            </w:r>
          </w:p>
        </w:tc>
        <w:tc>
          <w:tcPr>
            <w:tcW w:w="1167" w:type="pct"/>
            <w:shd w:val="clear" w:color="auto" w:fill="auto"/>
          </w:tcPr>
          <w:p w:rsidR="00354FF2" w:rsidRPr="00057B8F" w:rsidRDefault="00354FF2" w:rsidP="000B7F3F">
            <w:pPr>
              <w:rPr>
                <w:sz w:val="20"/>
                <w:szCs w:val="16"/>
              </w:rPr>
            </w:pPr>
            <w:r w:rsidRPr="00057B8F">
              <w:rPr>
                <w:sz w:val="20"/>
                <w:szCs w:val="16"/>
              </w:rPr>
              <w:t>Красноярский край, Республика Тыва</w:t>
            </w:r>
          </w:p>
        </w:tc>
        <w:tc>
          <w:tcPr>
            <w:tcW w:w="978" w:type="pct"/>
            <w:shd w:val="clear" w:color="auto" w:fill="auto"/>
          </w:tcPr>
          <w:p w:rsidR="00354FF2" w:rsidRPr="00057B8F" w:rsidRDefault="00354FF2" w:rsidP="000B7F3F">
            <w:pPr>
              <w:jc w:val="center"/>
              <w:rPr>
                <w:sz w:val="20"/>
                <w:szCs w:val="16"/>
              </w:rPr>
            </w:pPr>
            <w:r w:rsidRPr="00057B8F">
              <w:rPr>
                <w:sz w:val="20"/>
                <w:szCs w:val="16"/>
              </w:rPr>
              <w:t>228,87</w:t>
            </w:r>
          </w:p>
        </w:tc>
      </w:tr>
      <w:tr w:rsidR="00057B8F" w:rsidRPr="00057B8F" w:rsidTr="000B7F3F">
        <w:trPr>
          <w:cantSplit/>
        </w:trPr>
        <w:tc>
          <w:tcPr>
            <w:tcW w:w="278" w:type="pct"/>
            <w:shd w:val="clear" w:color="auto" w:fill="auto"/>
          </w:tcPr>
          <w:p w:rsidR="00354FF2" w:rsidRPr="00057B8F" w:rsidRDefault="00354FF2" w:rsidP="0002306E">
            <w:pPr>
              <w:numPr>
                <w:ilvl w:val="0"/>
                <w:numId w:val="266"/>
              </w:numPr>
              <w:rPr>
                <w:sz w:val="20"/>
                <w:szCs w:val="16"/>
              </w:rPr>
            </w:pPr>
          </w:p>
        </w:tc>
        <w:tc>
          <w:tcPr>
            <w:tcW w:w="2577" w:type="pct"/>
            <w:shd w:val="clear" w:color="auto" w:fill="auto"/>
            <w:hideMark/>
          </w:tcPr>
          <w:p w:rsidR="00354FF2" w:rsidRPr="00057B8F" w:rsidRDefault="00354FF2" w:rsidP="000B7F3F">
            <w:pPr>
              <w:rPr>
                <w:sz w:val="20"/>
                <w:szCs w:val="16"/>
              </w:rPr>
            </w:pPr>
            <w:r w:rsidRPr="00057B8F">
              <w:rPr>
                <w:sz w:val="20"/>
                <w:szCs w:val="16"/>
              </w:rPr>
              <w:t>ВЛ 220 кВ Шушенская-опорная - Туран, отпайка на ПС 220 кВ Ергаки</w:t>
            </w:r>
          </w:p>
        </w:tc>
        <w:tc>
          <w:tcPr>
            <w:tcW w:w="1167" w:type="pct"/>
            <w:shd w:val="clear" w:color="auto" w:fill="auto"/>
            <w:hideMark/>
          </w:tcPr>
          <w:p w:rsidR="00354FF2" w:rsidRPr="00057B8F" w:rsidRDefault="00354FF2" w:rsidP="000B7F3F">
            <w:pPr>
              <w:rPr>
                <w:sz w:val="20"/>
                <w:szCs w:val="16"/>
              </w:rPr>
            </w:pPr>
            <w:r w:rsidRPr="00057B8F">
              <w:rPr>
                <w:sz w:val="20"/>
                <w:szCs w:val="16"/>
              </w:rPr>
              <w:t>Красноярский край, Республика Тыва</w:t>
            </w:r>
          </w:p>
        </w:tc>
        <w:tc>
          <w:tcPr>
            <w:tcW w:w="978" w:type="pct"/>
            <w:shd w:val="clear" w:color="auto" w:fill="auto"/>
            <w:hideMark/>
          </w:tcPr>
          <w:p w:rsidR="00354FF2" w:rsidRPr="00057B8F" w:rsidRDefault="00354FF2" w:rsidP="000B7F3F">
            <w:pPr>
              <w:jc w:val="center"/>
              <w:rPr>
                <w:sz w:val="20"/>
                <w:szCs w:val="16"/>
              </w:rPr>
            </w:pPr>
            <w:r w:rsidRPr="00057B8F">
              <w:rPr>
                <w:sz w:val="20"/>
                <w:szCs w:val="16"/>
              </w:rPr>
              <w:t>-</w:t>
            </w:r>
          </w:p>
        </w:tc>
      </w:tr>
      <w:tr w:rsidR="00057B8F" w:rsidRPr="00057B8F" w:rsidTr="000B7F3F">
        <w:trPr>
          <w:cantSplit/>
        </w:trPr>
        <w:tc>
          <w:tcPr>
            <w:tcW w:w="278" w:type="pct"/>
            <w:shd w:val="clear" w:color="auto" w:fill="auto"/>
          </w:tcPr>
          <w:p w:rsidR="00354FF2" w:rsidRPr="00057B8F" w:rsidRDefault="00354FF2" w:rsidP="0002306E">
            <w:pPr>
              <w:numPr>
                <w:ilvl w:val="0"/>
                <w:numId w:val="266"/>
              </w:numPr>
              <w:rPr>
                <w:sz w:val="20"/>
                <w:szCs w:val="16"/>
              </w:rPr>
            </w:pPr>
          </w:p>
        </w:tc>
        <w:tc>
          <w:tcPr>
            <w:tcW w:w="2577" w:type="pct"/>
            <w:shd w:val="clear" w:color="auto" w:fill="auto"/>
            <w:hideMark/>
          </w:tcPr>
          <w:p w:rsidR="00354FF2" w:rsidRPr="00057B8F" w:rsidRDefault="00354FF2" w:rsidP="000B7F3F">
            <w:pPr>
              <w:rPr>
                <w:sz w:val="20"/>
                <w:szCs w:val="16"/>
              </w:rPr>
            </w:pPr>
            <w:r w:rsidRPr="00057B8F">
              <w:rPr>
                <w:sz w:val="20"/>
                <w:szCs w:val="16"/>
              </w:rPr>
              <w:t xml:space="preserve">ВЛ 220 кВ Щетинкино-тяговая - Крол-тяговая </w:t>
            </w:r>
          </w:p>
        </w:tc>
        <w:tc>
          <w:tcPr>
            <w:tcW w:w="1167" w:type="pct"/>
            <w:shd w:val="clear" w:color="auto" w:fill="auto"/>
            <w:hideMark/>
          </w:tcPr>
          <w:p w:rsidR="00354FF2" w:rsidRPr="00057B8F" w:rsidRDefault="00354FF2" w:rsidP="000B7F3F">
            <w:pPr>
              <w:rPr>
                <w:sz w:val="20"/>
                <w:szCs w:val="16"/>
              </w:rPr>
            </w:pPr>
            <w:r w:rsidRPr="00057B8F">
              <w:rPr>
                <w:sz w:val="20"/>
                <w:szCs w:val="16"/>
              </w:rPr>
              <w:t>Красноярский край</w:t>
            </w:r>
          </w:p>
        </w:tc>
        <w:tc>
          <w:tcPr>
            <w:tcW w:w="978" w:type="pct"/>
            <w:shd w:val="clear" w:color="auto" w:fill="auto"/>
            <w:hideMark/>
          </w:tcPr>
          <w:p w:rsidR="00354FF2" w:rsidRPr="00057B8F" w:rsidRDefault="00354FF2" w:rsidP="000B7F3F">
            <w:pPr>
              <w:jc w:val="center"/>
              <w:rPr>
                <w:sz w:val="20"/>
                <w:szCs w:val="16"/>
              </w:rPr>
            </w:pPr>
            <w:r w:rsidRPr="00057B8F">
              <w:rPr>
                <w:sz w:val="20"/>
                <w:szCs w:val="16"/>
              </w:rPr>
              <w:t>34,52</w:t>
            </w:r>
          </w:p>
        </w:tc>
      </w:tr>
      <w:tr w:rsidR="00057B8F" w:rsidRPr="00057B8F" w:rsidTr="000B7F3F">
        <w:trPr>
          <w:cantSplit/>
          <w:trHeight w:val="15"/>
        </w:trPr>
        <w:tc>
          <w:tcPr>
            <w:tcW w:w="2855" w:type="pct"/>
            <w:gridSpan w:val="2"/>
            <w:shd w:val="clear" w:color="auto" w:fill="auto"/>
            <w:hideMark/>
          </w:tcPr>
          <w:p w:rsidR="00354FF2" w:rsidRPr="00057B8F" w:rsidRDefault="00354FF2" w:rsidP="000B7F3F">
            <w:pPr>
              <w:rPr>
                <w:iCs/>
                <w:sz w:val="20"/>
                <w:szCs w:val="16"/>
              </w:rPr>
            </w:pPr>
            <w:r w:rsidRPr="00057B8F">
              <w:rPr>
                <w:iCs/>
                <w:sz w:val="20"/>
                <w:szCs w:val="16"/>
              </w:rPr>
              <w:t>Всего</w:t>
            </w:r>
          </w:p>
        </w:tc>
        <w:tc>
          <w:tcPr>
            <w:tcW w:w="1167" w:type="pct"/>
            <w:shd w:val="clear" w:color="auto" w:fill="auto"/>
          </w:tcPr>
          <w:p w:rsidR="00354FF2" w:rsidRPr="00057B8F" w:rsidRDefault="00354FF2" w:rsidP="000B7F3F">
            <w:pPr>
              <w:rPr>
                <w:sz w:val="20"/>
                <w:szCs w:val="16"/>
              </w:rPr>
            </w:pPr>
          </w:p>
        </w:tc>
        <w:tc>
          <w:tcPr>
            <w:tcW w:w="978" w:type="pct"/>
            <w:shd w:val="clear" w:color="auto" w:fill="auto"/>
            <w:hideMark/>
          </w:tcPr>
          <w:p w:rsidR="00354FF2" w:rsidRPr="00057B8F" w:rsidRDefault="00354FF2" w:rsidP="00520D20">
            <w:pPr>
              <w:jc w:val="center"/>
              <w:rPr>
                <w:sz w:val="20"/>
                <w:szCs w:val="16"/>
              </w:rPr>
            </w:pPr>
            <w:r w:rsidRPr="00057B8F">
              <w:rPr>
                <w:sz w:val="20"/>
                <w:szCs w:val="16"/>
              </w:rPr>
              <w:t>8272,78</w:t>
            </w:r>
          </w:p>
        </w:tc>
      </w:tr>
    </w:tbl>
    <w:p w:rsidR="007817CD" w:rsidRPr="00057B8F" w:rsidRDefault="007817CD" w:rsidP="007817CD">
      <w:pPr>
        <w:pStyle w:val="6"/>
      </w:pPr>
      <w:r w:rsidRPr="00057B8F">
        <w:t>Действующие подстанции напряжением 110 кВ и выше, обеспечивающие соединение и параллельную работу энергетических систем различных субъектов РФ и необходимые для обеспечения выдачи мощности новыми электростанциями, мощность которых превышает 500 МВт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7"/>
        <w:gridCol w:w="2651"/>
        <w:gridCol w:w="1876"/>
        <w:gridCol w:w="1639"/>
        <w:gridCol w:w="2988"/>
      </w:tblGrid>
      <w:tr w:rsidR="00057B8F" w:rsidRPr="00057B8F" w:rsidTr="000B7F3F">
        <w:trPr>
          <w:cantSplit/>
          <w:tblHeader/>
        </w:trPr>
        <w:tc>
          <w:tcPr>
            <w:tcW w:w="218" w:type="pct"/>
            <w:shd w:val="clear" w:color="auto" w:fill="auto"/>
            <w:noWrap/>
            <w:hideMark/>
          </w:tcPr>
          <w:p w:rsidR="007817CD" w:rsidRPr="00057B8F" w:rsidRDefault="007817CD" w:rsidP="000B7F3F">
            <w:pPr>
              <w:keepNext/>
              <w:keepLines/>
              <w:jc w:val="center"/>
              <w:rPr>
                <w:bCs/>
                <w:sz w:val="20"/>
                <w:szCs w:val="16"/>
              </w:rPr>
            </w:pPr>
            <w:r w:rsidRPr="00057B8F">
              <w:rPr>
                <w:bCs/>
                <w:sz w:val="20"/>
                <w:szCs w:val="16"/>
              </w:rPr>
              <w:t>№</w:t>
            </w:r>
          </w:p>
        </w:tc>
        <w:tc>
          <w:tcPr>
            <w:tcW w:w="1385" w:type="pct"/>
            <w:shd w:val="clear" w:color="auto" w:fill="auto"/>
            <w:noWrap/>
            <w:hideMark/>
          </w:tcPr>
          <w:p w:rsidR="007817CD" w:rsidRPr="00057B8F" w:rsidRDefault="007817CD" w:rsidP="000B7F3F">
            <w:pPr>
              <w:keepNext/>
              <w:keepLines/>
              <w:rPr>
                <w:bCs/>
                <w:sz w:val="20"/>
                <w:szCs w:val="16"/>
              </w:rPr>
            </w:pPr>
            <w:r w:rsidRPr="00057B8F">
              <w:rPr>
                <w:bCs/>
                <w:sz w:val="20"/>
                <w:szCs w:val="16"/>
              </w:rPr>
              <w:t>Наименование подстанции</w:t>
            </w:r>
          </w:p>
        </w:tc>
        <w:tc>
          <w:tcPr>
            <w:tcW w:w="980" w:type="pct"/>
            <w:shd w:val="clear" w:color="auto" w:fill="auto"/>
            <w:noWrap/>
            <w:hideMark/>
          </w:tcPr>
          <w:p w:rsidR="007817CD" w:rsidRPr="00057B8F" w:rsidRDefault="007817CD" w:rsidP="000B7F3F">
            <w:pPr>
              <w:keepNext/>
              <w:keepLines/>
              <w:jc w:val="center"/>
              <w:rPr>
                <w:bCs/>
                <w:sz w:val="20"/>
                <w:szCs w:val="16"/>
              </w:rPr>
            </w:pPr>
            <w:r w:rsidRPr="00057B8F">
              <w:rPr>
                <w:bCs/>
                <w:sz w:val="20"/>
                <w:szCs w:val="16"/>
              </w:rPr>
              <w:t>Класс напряжения</w:t>
            </w:r>
          </w:p>
          <w:p w:rsidR="007817CD" w:rsidRPr="00057B8F" w:rsidRDefault="007817CD" w:rsidP="000B7F3F">
            <w:pPr>
              <w:keepNext/>
              <w:keepLines/>
              <w:jc w:val="center"/>
              <w:rPr>
                <w:bCs/>
                <w:sz w:val="20"/>
                <w:szCs w:val="16"/>
              </w:rPr>
            </w:pPr>
            <w:r w:rsidRPr="00057B8F">
              <w:rPr>
                <w:bCs/>
                <w:sz w:val="20"/>
                <w:szCs w:val="16"/>
              </w:rPr>
              <w:t>подстанции, кВ</w:t>
            </w:r>
          </w:p>
        </w:tc>
        <w:tc>
          <w:tcPr>
            <w:tcW w:w="856" w:type="pct"/>
            <w:shd w:val="clear" w:color="auto" w:fill="auto"/>
            <w:noWrap/>
            <w:hideMark/>
          </w:tcPr>
          <w:p w:rsidR="007817CD" w:rsidRPr="00057B8F" w:rsidRDefault="007817CD" w:rsidP="000B7F3F">
            <w:pPr>
              <w:keepNext/>
              <w:keepLines/>
              <w:jc w:val="center"/>
              <w:rPr>
                <w:bCs/>
                <w:sz w:val="20"/>
                <w:szCs w:val="16"/>
              </w:rPr>
            </w:pPr>
            <w:r w:rsidRPr="00057B8F">
              <w:rPr>
                <w:bCs/>
                <w:sz w:val="20"/>
                <w:szCs w:val="16"/>
              </w:rPr>
              <w:t>Установленная</w:t>
            </w:r>
          </w:p>
          <w:p w:rsidR="007817CD" w:rsidRPr="00057B8F" w:rsidRDefault="007817CD" w:rsidP="000B7F3F">
            <w:pPr>
              <w:keepNext/>
              <w:keepLines/>
              <w:jc w:val="center"/>
              <w:rPr>
                <w:bCs/>
                <w:sz w:val="20"/>
                <w:szCs w:val="16"/>
              </w:rPr>
            </w:pPr>
            <w:r w:rsidRPr="00057B8F">
              <w:rPr>
                <w:bCs/>
                <w:sz w:val="20"/>
                <w:szCs w:val="16"/>
              </w:rPr>
              <w:t>мощность, МВА</w:t>
            </w:r>
          </w:p>
        </w:tc>
        <w:tc>
          <w:tcPr>
            <w:tcW w:w="1561" w:type="pct"/>
            <w:shd w:val="clear" w:color="auto" w:fill="auto"/>
            <w:noWrap/>
            <w:hideMark/>
          </w:tcPr>
          <w:p w:rsidR="007817CD" w:rsidRPr="00057B8F" w:rsidRDefault="007817CD" w:rsidP="000B7F3F">
            <w:pPr>
              <w:keepNext/>
              <w:keepLines/>
              <w:rPr>
                <w:bCs/>
                <w:sz w:val="20"/>
                <w:szCs w:val="16"/>
              </w:rPr>
            </w:pPr>
            <w:r w:rsidRPr="00057B8F">
              <w:rPr>
                <w:bCs/>
                <w:sz w:val="20"/>
                <w:szCs w:val="16"/>
              </w:rPr>
              <w:t>Основное назначение</w:t>
            </w:r>
          </w:p>
        </w:tc>
      </w:tr>
      <w:tr w:rsidR="00057B8F" w:rsidRPr="00057B8F" w:rsidTr="000B7F3F">
        <w:trPr>
          <w:cantSplit/>
        </w:trPr>
        <w:tc>
          <w:tcPr>
            <w:tcW w:w="218" w:type="pct"/>
            <w:shd w:val="clear" w:color="auto" w:fill="auto"/>
          </w:tcPr>
          <w:p w:rsidR="007817CD" w:rsidRPr="00057B8F" w:rsidRDefault="007817CD" w:rsidP="0002306E">
            <w:pPr>
              <w:widowControl w:val="0"/>
              <w:numPr>
                <w:ilvl w:val="0"/>
                <w:numId w:val="267"/>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 xml:space="preserve">Итатская </w:t>
            </w:r>
          </w:p>
        </w:tc>
        <w:tc>
          <w:tcPr>
            <w:tcW w:w="980" w:type="pct"/>
            <w:shd w:val="clear" w:color="auto" w:fill="auto"/>
            <w:hideMark/>
          </w:tcPr>
          <w:p w:rsidR="007817CD" w:rsidRPr="00057B8F" w:rsidRDefault="007817CD" w:rsidP="000B7F3F">
            <w:pPr>
              <w:jc w:val="center"/>
              <w:rPr>
                <w:sz w:val="20"/>
                <w:szCs w:val="16"/>
                <w:lang w:val="en-US"/>
              </w:rPr>
            </w:pPr>
            <w:r w:rsidRPr="00057B8F">
              <w:rPr>
                <w:sz w:val="20"/>
                <w:szCs w:val="16"/>
              </w:rPr>
              <w:t>1150</w:t>
            </w:r>
          </w:p>
        </w:tc>
        <w:tc>
          <w:tcPr>
            <w:tcW w:w="856" w:type="pct"/>
            <w:shd w:val="clear" w:color="auto" w:fill="auto"/>
            <w:hideMark/>
          </w:tcPr>
          <w:p w:rsidR="007817CD" w:rsidRPr="00057B8F" w:rsidRDefault="007817CD" w:rsidP="000B7F3F">
            <w:pPr>
              <w:jc w:val="center"/>
              <w:rPr>
                <w:sz w:val="20"/>
                <w:szCs w:val="16"/>
              </w:rPr>
            </w:pPr>
            <w:r w:rsidRPr="00057B8F">
              <w:rPr>
                <w:sz w:val="20"/>
                <w:szCs w:val="16"/>
              </w:rPr>
              <w:t>1024,8</w:t>
            </w:r>
          </w:p>
        </w:tc>
        <w:tc>
          <w:tcPr>
            <w:tcW w:w="1561" w:type="pct"/>
            <w:shd w:val="clear" w:color="auto" w:fill="auto"/>
            <w:hideMark/>
          </w:tcPr>
          <w:p w:rsidR="007817CD" w:rsidRPr="00057B8F" w:rsidRDefault="00EF0E93" w:rsidP="000B7F3F">
            <w:pPr>
              <w:rPr>
                <w:sz w:val="20"/>
                <w:szCs w:val="16"/>
              </w:rPr>
            </w:pPr>
            <w:r w:rsidRPr="00057B8F">
              <w:rPr>
                <w:sz w:val="20"/>
                <w:szCs w:val="16"/>
              </w:rPr>
              <w:t>в</w:t>
            </w:r>
            <w:r w:rsidR="007817CD" w:rsidRPr="00057B8F">
              <w:rPr>
                <w:sz w:val="20"/>
                <w:szCs w:val="16"/>
              </w:rPr>
              <w:t xml:space="preserve">ыдача мощности Березовской ГРЭС </w:t>
            </w:r>
          </w:p>
        </w:tc>
      </w:tr>
      <w:tr w:rsidR="00057B8F" w:rsidRPr="00057B8F" w:rsidTr="000B7F3F">
        <w:trPr>
          <w:cantSplit/>
        </w:trPr>
        <w:tc>
          <w:tcPr>
            <w:tcW w:w="218" w:type="pct"/>
            <w:shd w:val="clear" w:color="auto" w:fill="auto"/>
          </w:tcPr>
          <w:p w:rsidR="00A4631B" w:rsidRPr="00057B8F" w:rsidRDefault="00A4631B" w:rsidP="0002306E">
            <w:pPr>
              <w:widowControl w:val="0"/>
              <w:numPr>
                <w:ilvl w:val="0"/>
                <w:numId w:val="267"/>
              </w:numPr>
              <w:rPr>
                <w:sz w:val="20"/>
                <w:szCs w:val="16"/>
              </w:rPr>
            </w:pPr>
          </w:p>
        </w:tc>
        <w:tc>
          <w:tcPr>
            <w:tcW w:w="1385" w:type="pct"/>
            <w:shd w:val="clear" w:color="auto" w:fill="auto"/>
          </w:tcPr>
          <w:p w:rsidR="00A4631B" w:rsidRPr="00057B8F" w:rsidRDefault="00A4631B" w:rsidP="000B7F3F">
            <w:pPr>
              <w:rPr>
                <w:sz w:val="20"/>
                <w:szCs w:val="16"/>
              </w:rPr>
            </w:pPr>
            <w:r w:rsidRPr="00057B8F">
              <w:rPr>
                <w:sz w:val="20"/>
                <w:szCs w:val="16"/>
              </w:rPr>
              <w:t>Ангара</w:t>
            </w:r>
          </w:p>
        </w:tc>
        <w:tc>
          <w:tcPr>
            <w:tcW w:w="980" w:type="pct"/>
            <w:shd w:val="clear" w:color="auto" w:fill="auto"/>
          </w:tcPr>
          <w:p w:rsidR="00A4631B" w:rsidRPr="00057B8F" w:rsidRDefault="00A4631B" w:rsidP="000B7F3F">
            <w:pPr>
              <w:jc w:val="center"/>
              <w:rPr>
                <w:sz w:val="20"/>
                <w:szCs w:val="16"/>
              </w:rPr>
            </w:pPr>
            <w:r w:rsidRPr="00057B8F">
              <w:rPr>
                <w:sz w:val="20"/>
                <w:szCs w:val="16"/>
              </w:rPr>
              <w:t>500</w:t>
            </w:r>
          </w:p>
        </w:tc>
        <w:tc>
          <w:tcPr>
            <w:tcW w:w="856" w:type="pct"/>
            <w:shd w:val="clear" w:color="auto" w:fill="auto"/>
          </w:tcPr>
          <w:p w:rsidR="00A4631B" w:rsidRPr="00057B8F" w:rsidRDefault="00A4631B" w:rsidP="000B7F3F">
            <w:pPr>
              <w:jc w:val="center"/>
              <w:rPr>
                <w:sz w:val="20"/>
                <w:szCs w:val="16"/>
              </w:rPr>
            </w:pPr>
            <w:r w:rsidRPr="00057B8F">
              <w:rPr>
                <w:sz w:val="20"/>
                <w:szCs w:val="16"/>
              </w:rPr>
              <w:t>1002</w:t>
            </w:r>
          </w:p>
        </w:tc>
        <w:tc>
          <w:tcPr>
            <w:tcW w:w="1561" w:type="pct"/>
            <w:shd w:val="clear" w:color="auto" w:fill="auto"/>
          </w:tcPr>
          <w:p w:rsidR="00A4631B" w:rsidRPr="00057B8F" w:rsidRDefault="00EF0E93" w:rsidP="00A4631B">
            <w:pPr>
              <w:rPr>
                <w:sz w:val="20"/>
                <w:szCs w:val="16"/>
              </w:rPr>
            </w:pPr>
            <w:r w:rsidRPr="00057B8F">
              <w:rPr>
                <w:sz w:val="20"/>
                <w:szCs w:val="16"/>
              </w:rPr>
              <w:t>в</w:t>
            </w:r>
            <w:r w:rsidR="00A4631B" w:rsidRPr="00057B8F">
              <w:rPr>
                <w:sz w:val="20"/>
                <w:szCs w:val="16"/>
              </w:rPr>
              <w:t>ыдача мощности Богучанской ГЭС</w:t>
            </w:r>
          </w:p>
        </w:tc>
      </w:tr>
      <w:tr w:rsidR="00057B8F" w:rsidRPr="00057B8F" w:rsidTr="000B7F3F">
        <w:trPr>
          <w:cantSplit/>
        </w:trPr>
        <w:tc>
          <w:tcPr>
            <w:tcW w:w="218" w:type="pct"/>
            <w:shd w:val="clear" w:color="auto" w:fill="auto"/>
          </w:tcPr>
          <w:p w:rsidR="007817CD" w:rsidRPr="00057B8F" w:rsidRDefault="007817CD" w:rsidP="0002306E">
            <w:pPr>
              <w:widowControl w:val="0"/>
              <w:numPr>
                <w:ilvl w:val="0"/>
                <w:numId w:val="267"/>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 xml:space="preserve">Камала-1 </w:t>
            </w:r>
          </w:p>
        </w:tc>
        <w:tc>
          <w:tcPr>
            <w:tcW w:w="980" w:type="pct"/>
            <w:shd w:val="clear" w:color="auto" w:fill="auto"/>
            <w:hideMark/>
          </w:tcPr>
          <w:p w:rsidR="007817CD" w:rsidRPr="00057B8F" w:rsidRDefault="007817CD" w:rsidP="000B7F3F">
            <w:pPr>
              <w:jc w:val="center"/>
              <w:rPr>
                <w:sz w:val="20"/>
                <w:szCs w:val="16"/>
                <w:lang w:val="en-US"/>
              </w:rPr>
            </w:pPr>
            <w:r w:rsidRPr="00057B8F">
              <w:rPr>
                <w:sz w:val="20"/>
                <w:szCs w:val="16"/>
              </w:rPr>
              <w:t>500</w:t>
            </w:r>
          </w:p>
        </w:tc>
        <w:tc>
          <w:tcPr>
            <w:tcW w:w="856" w:type="pct"/>
            <w:shd w:val="clear" w:color="auto" w:fill="auto"/>
            <w:hideMark/>
          </w:tcPr>
          <w:p w:rsidR="007817CD" w:rsidRPr="00057B8F" w:rsidRDefault="007817CD" w:rsidP="000B7F3F">
            <w:pPr>
              <w:jc w:val="center"/>
              <w:rPr>
                <w:sz w:val="20"/>
                <w:szCs w:val="16"/>
              </w:rPr>
            </w:pPr>
            <w:r w:rsidRPr="00057B8F">
              <w:rPr>
                <w:sz w:val="20"/>
                <w:szCs w:val="16"/>
              </w:rPr>
              <w:t>1413,7</w:t>
            </w:r>
          </w:p>
        </w:tc>
        <w:tc>
          <w:tcPr>
            <w:tcW w:w="1561" w:type="pct"/>
            <w:shd w:val="clear" w:color="auto" w:fill="auto"/>
            <w:hideMark/>
          </w:tcPr>
          <w:p w:rsidR="007817CD" w:rsidRPr="00057B8F" w:rsidRDefault="00EF0E93" w:rsidP="000B7F3F">
            <w:pPr>
              <w:rPr>
                <w:sz w:val="20"/>
                <w:szCs w:val="16"/>
              </w:rPr>
            </w:pPr>
            <w:r w:rsidRPr="00057B8F">
              <w:rPr>
                <w:sz w:val="20"/>
                <w:szCs w:val="16"/>
              </w:rPr>
              <w:t>в</w:t>
            </w:r>
            <w:r w:rsidR="007817CD" w:rsidRPr="00057B8F">
              <w:rPr>
                <w:sz w:val="20"/>
                <w:szCs w:val="16"/>
              </w:rPr>
              <w:t>ыдача мощности Назаровской ГРЭС</w:t>
            </w:r>
          </w:p>
        </w:tc>
      </w:tr>
      <w:tr w:rsidR="00057B8F" w:rsidRPr="00057B8F" w:rsidTr="000B7F3F">
        <w:trPr>
          <w:cantSplit/>
        </w:trPr>
        <w:tc>
          <w:tcPr>
            <w:tcW w:w="218" w:type="pct"/>
            <w:shd w:val="clear" w:color="auto" w:fill="auto"/>
          </w:tcPr>
          <w:p w:rsidR="007817CD" w:rsidRPr="00057B8F" w:rsidRDefault="007817CD" w:rsidP="0002306E">
            <w:pPr>
              <w:widowControl w:val="0"/>
              <w:numPr>
                <w:ilvl w:val="0"/>
                <w:numId w:val="267"/>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 xml:space="preserve">Ужур </w:t>
            </w:r>
          </w:p>
        </w:tc>
        <w:tc>
          <w:tcPr>
            <w:tcW w:w="980"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856" w:type="pct"/>
            <w:shd w:val="clear" w:color="auto" w:fill="auto"/>
            <w:hideMark/>
          </w:tcPr>
          <w:p w:rsidR="007817CD" w:rsidRPr="00057B8F" w:rsidRDefault="007817CD" w:rsidP="000B7F3F">
            <w:pPr>
              <w:jc w:val="center"/>
              <w:rPr>
                <w:sz w:val="20"/>
                <w:szCs w:val="16"/>
              </w:rPr>
            </w:pPr>
            <w:r w:rsidRPr="00057B8F">
              <w:rPr>
                <w:sz w:val="20"/>
                <w:szCs w:val="16"/>
              </w:rPr>
              <w:t>251,3</w:t>
            </w:r>
          </w:p>
        </w:tc>
        <w:tc>
          <w:tcPr>
            <w:tcW w:w="1561" w:type="pct"/>
            <w:shd w:val="clear" w:color="auto" w:fill="auto"/>
            <w:hideMark/>
          </w:tcPr>
          <w:p w:rsidR="007817CD" w:rsidRPr="00057B8F" w:rsidRDefault="00EF0E93" w:rsidP="000B7F3F">
            <w:pPr>
              <w:rPr>
                <w:sz w:val="20"/>
                <w:szCs w:val="16"/>
              </w:rPr>
            </w:pPr>
            <w:r w:rsidRPr="00057B8F">
              <w:rPr>
                <w:sz w:val="20"/>
                <w:szCs w:val="16"/>
              </w:rPr>
              <w:t>в</w:t>
            </w:r>
            <w:r w:rsidR="007817CD" w:rsidRPr="00057B8F">
              <w:rPr>
                <w:sz w:val="20"/>
                <w:szCs w:val="16"/>
              </w:rPr>
              <w:t>ыдача мощности Назаровской ГРЭС</w:t>
            </w:r>
          </w:p>
        </w:tc>
      </w:tr>
      <w:tr w:rsidR="00057B8F" w:rsidRPr="00057B8F" w:rsidTr="000B7F3F">
        <w:trPr>
          <w:cantSplit/>
        </w:trPr>
        <w:tc>
          <w:tcPr>
            <w:tcW w:w="1603" w:type="pct"/>
            <w:gridSpan w:val="2"/>
            <w:shd w:val="clear" w:color="auto" w:fill="auto"/>
            <w:hideMark/>
          </w:tcPr>
          <w:p w:rsidR="007817CD" w:rsidRPr="00057B8F" w:rsidRDefault="007817CD" w:rsidP="000B7F3F">
            <w:pPr>
              <w:rPr>
                <w:sz w:val="20"/>
                <w:szCs w:val="16"/>
              </w:rPr>
            </w:pPr>
            <w:r w:rsidRPr="00057B8F">
              <w:rPr>
                <w:sz w:val="20"/>
                <w:szCs w:val="16"/>
              </w:rPr>
              <w:t>Всего</w:t>
            </w:r>
          </w:p>
        </w:tc>
        <w:tc>
          <w:tcPr>
            <w:tcW w:w="980" w:type="pct"/>
            <w:shd w:val="clear" w:color="auto" w:fill="auto"/>
          </w:tcPr>
          <w:p w:rsidR="007817CD" w:rsidRPr="00057B8F" w:rsidRDefault="007817CD" w:rsidP="000B7F3F">
            <w:pPr>
              <w:jc w:val="center"/>
              <w:rPr>
                <w:sz w:val="20"/>
                <w:szCs w:val="16"/>
              </w:rPr>
            </w:pPr>
          </w:p>
        </w:tc>
        <w:tc>
          <w:tcPr>
            <w:tcW w:w="856" w:type="pct"/>
            <w:shd w:val="clear" w:color="auto" w:fill="auto"/>
            <w:hideMark/>
          </w:tcPr>
          <w:p w:rsidR="007817CD" w:rsidRPr="00057B8F" w:rsidRDefault="00A4631B" w:rsidP="000B7F3F">
            <w:pPr>
              <w:jc w:val="center"/>
              <w:rPr>
                <w:sz w:val="20"/>
                <w:szCs w:val="16"/>
              </w:rPr>
            </w:pPr>
            <w:r w:rsidRPr="00057B8F">
              <w:rPr>
                <w:sz w:val="20"/>
                <w:szCs w:val="16"/>
              </w:rPr>
              <w:t>3691,8</w:t>
            </w:r>
          </w:p>
        </w:tc>
        <w:tc>
          <w:tcPr>
            <w:tcW w:w="1561" w:type="pct"/>
            <w:shd w:val="clear" w:color="auto" w:fill="auto"/>
          </w:tcPr>
          <w:p w:rsidR="007817CD" w:rsidRPr="00057B8F" w:rsidRDefault="007817CD" w:rsidP="000B7F3F">
            <w:pPr>
              <w:rPr>
                <w:sz w:val="20"/>
                <w:szCs w:val="16"/>
              </w:rPr>
            </w:pPr>
          </w:p>
        </w:tc>
      </w:tr>
    </w:tbl>
    <w:p w:rsidR="007817CD" w:rsidRPr="00057B8F" w:rsidRDefault="007817CD" w:rsidP="007817CD">
      <w:pPr>
        <w:pStyle w:val="6"/>
      </w:pPr>
      <w:r w:rsidRPr="00057B8F">
        <w:t>Действующие линии электропередачи напряжением 110 кВ и выше, обеспечивающие соединение и параллельную работу энергетических систем различных субъектов РФ и необходимые для обеспечения выдачи мощности новыми электростанциями, мощность которых превышает 500 МВт</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8"/>
        <w:gridCol w:w="3535"/>
        <w:gridCol w:w="1696"/>
        <w:gridCol w:w="1872"/>
        <w:gridCol w:w="2060"/>
      </w:tblGrid>
      <w:tr w:rsidR="00057B8F" w:rsidRPr="00057B8F" w:rsidTr="00520D20">
        <w:trPr>
          <w:cantSplit/>
          <w:tblHeader/>
        </w:trPr>
        <w:tc>
          <w:tcPr>
            <w:tcW w:w="0" w:type="auto"/>
            <w:shd w:val="clear" w:color="auto" w:fill="auto"/>
            <w:noWrap/>
            <w:hideMark/>
          </w:tcPr>
          <w:p w:rsidR="007817CD" w:rsidRPr="00057B8F" w:rsidRDefault="007817CD" w:rsidP="000B7F3F">
            <w:pPr>
              <w:jc w:val="center"/>
              <w:rPr>
                <w:bCs/>
                <w:sz w:val="20"/>
                <w:szCs w:val="16"/>
              </w:rPr>
            </w:pPr>
            <w:r w:rsidRPr="00057B8F">
              <w:rPr>
                <w:bCs/>
                <w:sz w:val="20"/>
                <w:szCs w:val="16"/>
              </w:rPr>
              <w:t>№</w:t>
            </w:r>
          </w:p>
        </w:tc>
        <w:tc>
          <w:tcPr>
            <w:tcW w:w="0" w:type="auto"/>
            <w:shd w:val="clear" w:color="auto" w:fill="auto"/>
            <w:noWrap/>
            <w:hideMark/>
          </w:tcPr>
          <w:p w:rsidR="007817CD" w:rsidRPr="00057B8F" w:rsidRDefault="007817CD" w:rsidP="000B7F3F">
            <w:pPr>
              <w:rPr>
                <w:bCs/>
                <w:sz w:val="20"/>
                <w:szCs w:val="16"/>
              </w:rPr>
            </w:pPr>
            <w:r w:rsidRPr="00057B8F">
              <w:rPr>
                <w:bCs/>
                <w:sz w:val="20"/>
                <w:szCs w:val="16"/>
              </w:rPr>
              <w:t>Наименование линии электропередачи</w:t>
            </w:r>
          </w:p>
        </w:tc>
        <w:tc>
          <w:tcPr>
            <w:tcW w:w="0" w:type="auto"/>
            <w:shd w:val="clear" w:color="auto" w:fill="auto"/>
            <w:noWrap/>
            <w:hideMark/>
          </w:tcPr>
          <w:p w:rsidR="007817CD" w:rsidRPr="00057B8F" w:rsidRDefault="007817CD" w:rsidP="000B7F3F">
            <w:pPr>
              <w:rPr>
                <w:bCs/>
                <w:sz w:val="20"/>
                <w:szCs w:val="16"/>
              </w:rPr>
            </w:pPr>
            <w:r w:rsidRPr="00057B8F">
              <w:rPr>
                <w:bCs/>
                <w:sz w:val="20"/>
                <w:szCs w:val="16"/>
              </w:rPr>
              <w:t>Местоположение</w:t>
            </w:r>
          </w:p>
        </w:tc>
        <w:tc>
          <w:tcPr>
            <w:tcW w:w="0" w:type="auto"/>
            <w:shd w:val="clear" w:color="auto" w:fill="auto"/>
            <w:noWrap/>
            <w:hideMark/>
          </w:tcPr>
          <w:p w:rsidR="007817CD" w:rsidRPr="00057B8F" w:rsidRDefault="007817CD" w:rsidP="000B7F3F">
            <w:pPr>
              <w:jc w:val="center"/>
              <w:rPr>
                <w:bCs/>
                <w:sz w:val="20"/>
                <w:szCs w:val="16"/>
              </w:rPr>
            </w:pPr>
            <w:r w:rsidRPr="00057B8F">
              <w:rPr>
                <w:bCs/>
                <w:sz w:val="20"/>
                <w:szCs w:val="16"/>
              </w:rPr>
              <w:t>Протяженность, км</w:t>
            </w:r>
          </w:p>
        </w:tc>
        <w:tc>
          <w:tcPr>
            <w:tcW w:w="0" w:type="auto"/>
            <w:shd w:val="clear" w:color="auto" w:fill="auto"/>
            <w:noWrap/>
            <w:hideMark/>
          </w:tcPr>
          <w:p w:rsidR="007817CD" w:rsidRPr="00057B8F" w:rsidRDefault="007817CD" w:rsidP="000B7F3F">
            <w:pPr>
              <w:rPr>
                <w:bCs/>
                <w:sz w:val="20"/>
                <w:szCs w:val="16"/>
              </w:rPr>
            </w:pPr>
            <w:r w:rsidRPr="00057B8F">
              <w:rPr>
                <w:bCs/>
                <w:sz w:val="20"/>
                <w:szCs w:val="16"/>
              </w:rPr>
              <w:t>Основное назначение</w:t>
            </w:r>
          </w:p>
        </w:tc>
      </w:tr>
      <w:tr w:rsidR="00057B8F" w:rsidRPr="00057B8F" w:rsidTr="00520D20">
        <w:trPr>
          <w:cantSplit/>
        </w:trPr>
        <w:tc>
          <w:tcPr>
            <w:tcW w:w="0" w:type="auto"/>
            <w:shd w:val="clear" w:color="auto" w:fill="auto"/>
          </w:tcPr>
          <w:p w:rsidR="001D514C" w:rsidRPr="00057B8F" w:rsidRDefault="001D514C" w:rsidP="0002306E">
            <w:pPr>
              <w:widowControl w:val="0"/>
              <w:numPr>
                <w:ilvl w:val="0"/>
                <w:numId w:val="314"/>
              </w:numPr>
              <w:rPr>
                <w:iCs/>
                <w:sz w:val="20"/>
                <w:szCs w:val="16"/>
              </w:rPr>
            </w:pPr>
          </w:p>
        </w:tc>
        <w:tc>
          <w:tcPr>
            <w:tcW w:w="0" w:type="auto"/>
            <w:shd w:val="clear" w:color="auto" w:fill="auto"/>
            <w:hideMark/>
          </w:tcPr>
          <w:p w:rsidR="001D514C" w:rsidRPr="00057B8F" w:rsidRDefault="001D514C" w:rsidP="000B7F3F">
            <w:pPr>
              <w:rPr>
                <w:sz w:val="20"/>
                <w:szCs w:val="16"/>
              </w:rPr>
            </w:pPr>
            <w:r w:rsidRPr="00057B8F">
              <w:rPr>
                <w:sz w:val="20"/>
                <w:szCs w:val="16"/>
              </w:rPr>
              <w:t>ВЛ 500 кВ Алтай - Итатская (ВЛ-1106)</w:t>
            </w:r>
          </w:p>
        </w:tc>
        <w:tc>
          <w:tcPr>
            <w:tcW w:w="0" w:type="auto"/>
            <w:shd w:val="clear" w:color="auto" w:fill="auto"/>
            <w:hideMark/>
          </w:tcPr>
          <w:p w:rsidR="001D514C" w:rsidRPr="00057B8F" w:rsidRDefault="001D514C" w:rsidP="000B7F3F">
            <w:pPr>
              <w:rPr>
                <w:sz w:val="20"/>
                <w:szCs w:val="16"/>
              </w:rPr>
            </w:pPr>
            <w:r w:rsidRPr="00057B8F">
              <w:rPr>
                <w:sz w:val="20"/>
                <w:szCs w:val="16"/>
              </w:rPr>
              <w:t>Алтайский край, Кемеровская область, Красноярский край</w:t>
            </w:r>
          </w:p>
        </w:tc>
        <w:tc>
          <w:tcPr>
            <w:tcW w:w="0" w:type="auto"/>
            <w:shd w:val="clear" w:color="auto" w:fill="auto"/>
            <w:hideMark/>
          </w:tcPr>
          <w:p w:rsidR="001D514C" w:rsidRPr="00057B8F" w:rsidRDefault="00963CEE" w:rsidP="000B7F3F">
            <w:pPr>
              <w:jc w:val="center"/>
              <w:rPr>
                <w:sz w:val="20"/>
                <w:szCs w:val="16"/>
              </w:rPr>
            </w:pPr>
            <w:r w:rsidRPr="00057B8F">
              <w:rPr>
                <w:sz w:val="20"/>
                <w:szCs w:val="16"/>
              </w:rPr>
              <w:t>446,2</w:t>
            </w:r>
          </w:p>
        </w:tc>
        <w:tc>
          <w:tcPr>
            <w:tcW w:w="0" w:type="auto"/>
            <w:shd w:val="clear" w:color="auto" w:fill="auto"/>
            <w:hideMark/>
          </w:tcPr>
          <w:p w:rsidR="001D514C" w:rsidRPr="00057B8F" w:rsidRDefault="001D514C" w:rsidP="000B7F3F">
            <w:pPr>
              <w:rPr>
                <w:sz w:val="20"/>
                <w:szCs w:val="16"/>
              </w:rPr>
            </w:pPr>
            <w:r w:rsidRPr="00057B8F">
              <w:rPr>
                <w:sz w:val="20"/>
                <w:szCs w:val="16"/>
              </w:rPr>
              <w:t>выдача мощности</w:t>
            </w:r>
          </w:p>
        </w:tc>
      </w:tr>
      <w:tr w:rsidR="00057B8F" w:rsidRPr="00057B8F" w:rsidTr="00520D20">
        <w:trPr>
          <w:cantSplit/>
        </w:trPr>
        <w:tc>
          <w:tcPr>
            <w:tcW w:w="0" w:type="auto"/>
            <w:shd w:val="clear" w:color="auto" w:fill="auto"/>
          </w:tcPr>
          <w:p w:rsidR="008025EA" w:rsidRPr="00057B8F" w:rsidRDefault="008025EA" w:rsidP="0002306E">
            <w:pPr>
              <w:widowControl w:val="0"/>
              <w:numPr>
                <w:ilvl w:val="0"/>
                <w:numId w:val="314"/>
              </w:numPr>
              <w:rPr>
                <w:iCs/>
                <w:sz w:val="20"/>
                <w:szCs w:val="16"/>
              </w:rPr>
            </w:pPr>
          </w:p>
        </w:tc>
        <w:tc>
          <w:tcPr>
            <w:tcW w:w="0" w:type="auto"/>
            <w:shd w:val="clear" w:color="auto" w:fill="auto"/>
          </w:tcPr>
          <w:p w:rsidR="008025EA" w:rsidRPr="00057B8F" w:rsidRDefault="008025EA" w:rsidP="00334032">
            <w:pPr>
              <w:rPr>
                <w:sz w:val="20"/>
                <w:szCs w:val="16"/>
              </w:rPr>
            </w:pPr>
            <w:r w:rsidRPr="00057B8F">
              <w:rPr>
                <w:sz w:val="20"/>
                <w:szCs w:val="16"/>
              </w:rPr>
              <w:t>ВЛ 500 кВ Ан</w:t>
            </w:r>
            <w:r w:rsidRPr="00057B8F">
              <w:rPr>
                <w:sz w:val="20"/>
                <w:szCs w:val="16"/>
              </w:rPr>
              <w:softHyphen/>
              <w:t>гара - Озерная</w:t>
            </w:r>
          </w:p>
        </w:tc>
        <w:tc>
          <w:tcPr>
            <w:tcW w:w="0" w:type="auto"/>
            <w:shd w:val="clear" w:color="auto" w:fill="auto"/>
          </w:tcPr>
          <w:p w:rsidR="008025EA" w:rsidRPr="00057B8F" w:rsidRDefault="008025EA" w:rsidP="00334032">
            <w:pPr>
              <w:rPr>
                <w:sz w:val="20"/>
                <w:szCs w:val="16"/>
              </w:rPr>
            </w:pPr>
            <w:r w:rsidRPr="00057B8F">
              <w:rPr>
                <w:sz w:val="20"/>
                <w:szCs w:val="16"/>
              </w:rPr>
              <w:t>Иркутская область, Красноярский край</w:t>
            </w:r>
          </w:p>
        </w:tc>
        <w:tc>
          <w:tcPr>
            <w:tcW w:w="0" w:type="auto"/>
            <w:shd w:val="clear" w:color="auto" w:fill="auto"/>
          </w:tcPr>
          <w:p w:rsidR="008025EA" w:rsidRPr="00057B8F" w:rsidRDefault="008025EA" w:rsidP="00334032">
            <w:pPr>
              <w:jc w:val="center"/>
              <w:rPr>
                <w:sz w:val="20"/>
                <w:szCs w:val="16"/>
              </w:rPr>
            </w:pPr>
            <w:r w:rsidRPr="00057B8F">
              <w:rPr>
                <w:sz w:val="20"/>
                <w:szCs w:val="16"/>
              </w:rPr>
              <w:t>265,6</w:t>
            </w:r>
          </w:p>
        </w:tc>
        <w:tc>
          <w:tcPr>
            <w:tcW w:w="0" w:type="auto"/>
            <w:shd w:val="clear" w:color="auto" w:fill="auto"/>
          </w:tcPr>
          <w:p w:rsidR="008025EA" w:rsidRPr="00057B8F" w:rsidRDefault="008025EA" w:rsidP="000B7F3F">
            <w:pPr>
              <w:rPr>
                <w:sz w:val="20"/>
                <w:szCs w:val="16"/>
              </w:rPr>
            </w:pPr>
            <w:r w:rsidRPr="00057B8F">
              <w:rPr>
                <w:sz w:val="20"/>
                <w:szCs w:val="16"/>
              </w:rPr>
              <w:t>выдача мощности</w:t>
            </w:r>
          </w:p>
        </w:tc>
      </w:tr>
      <w:tr w:rsidR="00057B8F" w:rsidRPr="00057B8F" w:rsidTr="00520D20">
        <w:trPr>
          <w:cantSplit/>
        </w:trPr>
        <w:tc>
          <w:tcPr>
            <w:tcW w:w="0" w:type="auto"/>
            <w:shd w:val="clear" w:color="auto" w:fill="auto"/>
          </w:tcPr>
          <w:p w:rsidR="008025EA" w:rsidRPr="00057B8F" w:rsidRDefault="008025EA" w:rsidP="0002306E">
            <w:pPr>
              <w:widowControl w:val="0"/>
              <w:numPr>
                <w:ilvl w:val="0"/>
                <w:numId w:val="314"/>
              </w:numPr>
              <w:rPr>
                <w:iCs/>
                <w:sz w:val="20"/>
                <w:szCs w:val="16"/>
              </w:rPr>
            </w:pPr>
          </w:p>
        </w:tc>
        <w:tc>
          <w:tcPr>
            <w:tcW w:w="0" w:type="auto"/>
            <w:shd w:val="clear" w:color="auto" w:fill="auto"/>
            <w:hideMark/>
          </w:tcPr>
          <w:p w:rsidR="008025EA" w:rsidRPr="00057B8F" w:rsidRDefault="008025EA" w:rsidP="000B7F3F">
            <w:pPr>
              <w:rPr>
                <w:sz w:val="20"/>
                <w:szCs w:val="16"/>
              </w:rPr>
            </w:pPr>
            <w:r w:rsidRPr="00057B8F">
              <w:rPr>
                <w:sz w:val="20"/>
                <w:szCs w:val="16"/>
              </w:rPr>
              <w:t>ВЛ 500 кВ Березовская ГРЭС - Итатская №1 (ВЛ-520)</w:t>
            </w:r>
          </w:p>
        </w:tc>
        <w:tc>
          <w:tcPr>
            <w:tcW w:w="0" w:type="auto"/>
            <w:shd w:val="clear" w:color="auto" w:fill="auto"/>
            <w:hideMark/>
          </w:tcPr>
          <w:p w:rsidR="008025EA" w:rsidRPr="00057B8F" w:rsidRDefault="008025EA" w:rsidP="000B7F3F">
            <w:pPr>
              <w:rPr>
                <w:sz w:val="20"/>
                <w:szCs w:val="16"/>
              </w:rPr>
            </w:pPr>
            <w:r w:rsidRPr="00057B8F">
              <w:rPr>
                <w:sz w:val="20"/>
                <w:szCs w:val="16"/>
              </w:rPr>
              <w:t>Красноярский край</w:t>
            </w:r>
          </w:p>
        </w:tc>
        <w:tc>
          <w:tcPr>
            <w:tcW w:w="0" w:type="auto"/>
            <w:shd w:val="clear" w:color="auto" w:fill="auto"/>
            <w:hideMark/>
          </w:tcPr>
          <w:p w:rsidR="008025EA" w:rsidRPr="00057B8F" w:rsidRDefault="008025EA" w:rsidP="000B7F3F">
            <w:pPr>
              <w:jc w:val="center"/>
              <w:rPr>
                <w:sz w:val="20"/>
                <w:szCs w:val="16"/>
              </w:rPr>
            </w:pPr>
            <w:r w:rsidRPr="00057B8F">
              <w:rPr>
                <w:sz w:val="20"/>
                <w:szCs w:val="16"/>
              </w:rPr>
              <w:t>17,6</w:t>
            </w:r>
          </w:p>
        </w:tc>
        <w:tc>
          <w:tcPr>
            <w:tcW w:w="0" w:type="auto"/>
            <w:shd w:val="clear" w:color="auto" w:fill="auto"/>
            <w:hideMark/>
          </w:tcPr>
          <w:p w:rsidR="008025EA" w:rsidRPr="00057B8F" w:rsidRDefault="008025EA" w:rsidP="000B7F3F">
            <w:pPr>
              <w:rPr>
                <w:sz w:val="20"/>
                <w:szCs w:val="16"/>
              </w:rPr>
            </w:pPr>
            <w:r w:rsidRPr="00057B8F">
              <w:rPr>
                <w:sz w:val="20"/>
                <w:szCs w:val="16"/>
              </w:rPr>
              <w:t>выдача мощности</w:t>
            </w:r>
          </w:p>
        </w:tc>
      </w:tr>
      <w:tr w:rsidR="00057B8F" w:rsidRPr="00057B8F" w:rsidTr="00520D20">
        <w:trPr>
          <w:cantSplit/>
        </w:trPr>
        <w:tc>
          <w:tcPr>
            <w:tcW w:w="0" w:type="auto"/>
            <w:shd w:val="clear" w:color="auto" w:fill="auto"/>
          </w:tcPr>
          <w:p w:rsidR="008025EA" w:rsidRPr="00057B8F" w:rsidRDefault="008025EA" w:rsidP="0002306E">
            <w:pPr>
              <w:widowControl w:val="0"/>
              <w:numPr>
                <w:ilvl w:val="0"/>
                <w:numId w:val="314"/>
              </w:numPr>
              <w:rPr>
                <w:iCs/>
                <w:sz w:val="20"/>
                <w:szCs w:val="16"/>
              </w:rPr>
            </w:pPr>
          </w:p>
        </w:tc>
        <w:tc>
          <w:tcPr>
            <w:tcW w:w="0" w:type="auto"/>
            <w:shd w:val="clear" w:color="auto" w:fill="auto"/>
            <w:hideMark/>
          </w:tcPr>
          <w:p w:rsidR="008025EA" w:rsidRPr="00057B8F" w:rsidRDefault="008025EA" w:rsidP="000B7F3F">
            <w:pPr>
              <w:rPr>
                <w:sz w:val="20"/>
                <w:szCs w:val="16"/>
              </w:rPr>
            </w:pPr>
            <w:r w:rsidRPr="00057B8F">
              <w:rPr>
                <w:sz w:val="20"/>
                <w:szCs w:val="16"/>
              </w:rPr>
              <w:t>ВЛ 500 кВ Березовская ГРЭС - Итатская №2 (ВЛ-521)</w:t>
            </w:r>
          </w:p>
        </w:tc>
        <w:tc>
          <w:tcPr>
            <w:tcW w:w="0" w:type="auto"/>
            <w:shd w:val="clear" w:color="auto" w:fill="auto"/>
            <w:hideMark/>
          </w:tcPr>
          <w:p w:rsidR="008025EA" w:rsidRPr="00057B8F" w:rsidRDefault="008025EA" w:rsidP="000B7F3F">
            <w:pPr>
              <w:rPr>
                <w:sz w:val="20"/>
                <w:szCs w:val="16"/>
              </w:rPr>
            </w:pPr>
            <w:r w:rsidRPr="00057B8F">
              <w:rPr>
                <w:sz w:val="20"/>
                <w:szCs w:val="16"/>
              </w:rPr>
              <w:t>Красноярский край</w:t>
            </w:r>
          </w:p>
        </w:tc>
        <w:tc>
          <w:tcPr>
            <w:tcW w:w="0" w:type="auto"/>
            <w:shd w:val="clear" w:color="auto" w:fill="auto"/>
            <w:hideMark/>
          </w:tcPr>
          <w:p w:rsidR="008025EA" w:rsidRPr="00057B8F" w:rsidRDefault="008025EA" w:rsidP="000B7F3F">
            <w:pPr>
              <w:jc w:val="center"/>
              <w:rPr>
                <w:sz w:val="20"/>
                <w:szCs w:val="16"/>
              </w:rPr>
            </w:pPr>
            <w:r w:rsidRPr="00057B8F">
              <w:rPr>
                <w:sz w:val="20"/>
                <w:szCs w:val="16"/>
              </w:rPr>
              <w:t>17,6</w:t>
            </w:r>
          </w:p>
        </w:tc>
        <w:tc>
          <w:tcPr>
            <w:tcW w:w="0" w:type="auto"/>
            <w:shd w:val="clear" w:color="auto" w:fill="auto"/>
            <w:hideMark/>
          </w:tcPr>
          <w:p w:rsidR="008025EA" w:rsidRPr="00057B8F" w:rsidRDefault="008025EA" w:rsidP="000B7F3F">
            <w:pPr>
              <w:rPr>
                <w:sz w:val="20"/>
                <w:szCs w:val="16"/>
              </w:rPr>
            </w:pPr>
            <w:r w:rsidRPr="00057B8F">
              <w:rPr>
                <w:sz w:val="20"/>
                <w:szCs w:val="16"/>
              </w:rPr>
              <w:t>выдача мощности</w:t>
            </w:r>
          </w:p>
        </w:tc>
      </w:tr>
      <w:tr w:rsidR="00057B8F" w:rsidRPr="00057B8F" w:rsidTr="00520D20">
        <w:trPr>
          <w:cantSplit/>
        </w:trPr>
        <w:tc>
          <w:tcPr>
            <w:tcW w:w="0" w:type="auto"/>
            <w:shd w:val="clear" w:color="auto" w:fill="auto"/>
          </w:tcPr>
          <w:p w:rsidR="008025EA" w:rsidRPr="00057B8F" w:rsidRDefault="008025EA" w:rsidP="0002306E">
            <w:pPr>
              <w:widowControl w:val="0"/>
              <w:numPr>
                <w:ilvl w:val="0"/>
                <w:numId w:val="314"/>
              </w:numPr>
              <w:rPr>
                <w:iCs/>
                <w:sz w:val="20"/>
                <w:szCs w:val="16"/>
              </w:rPr>
            </w:pPr>
          </w:p>
        </w:tc>
        <w:tc>
          <w:tcPr>
            <w:tcW w:w="0" w:type="auto"/>
            <w:shd w:val="clear" w:color="auto" w:fill="auto"/>
          </w:tcPr>
          <w:p w:rsidR="008025EA" w:rsidRPr="00057B8F" w:rsidRDefault="008025EA" w:rsidP="000B7F3F">
            <w:pPr>
              <w:rPr>
                <w:sz w:val="20"/>
                <w:szCs w:val="16"/>
              </w:rPr>
            </w:pPr>
            <w:r w:rsidRPr="00057B8F">
              <w:rPr>
                <w:sz w:val="20"/>
                <w:szCs w:val="16"/>
              </w:rPr>
              <w:t>ВЛ 500 кВ Бере</w:t>
            </w:r>
            <w:r w:rsidRPr="00057B8F">
              <w:rPr>
                <w:sz w:val="20"/>
                <w:szCs w:val="16"/>
              </w:rPr>
              <w:softHyphen/>
              <w:t>зовская ГРЭС - Итатская №3</w:t>
            </w:r>
          </w:p>
        </w:tc>
        <w:tc>
          <w:tcPr>
            <w:tcW w:w="0" w:type="auto"/>
            <w:shd w:val="clear" w:color="auto" w:fill="auto"/>
          </w:tcPr>
          <w:p w:rsidR="008025EA" w:rsidRPr="00057B8F" w:rsidRDefault="008025EA" w:rsidP="000B7F3F">
            <w:pPr>
              <w:rPr>
                <w:sz w:val="20"/>
                <w:szCs w:val="16"/>
              </w:rPr>
            </w:pPr>
            <w:r w:rsidRPr="00057B8F">
              <w:rPr>
                <w:sz w:val="20"/>
                <w:szCs w:val="16"/>
              </w:rPr>
              <w:t>Красноярский край</w:t>
            </w:r>
          </w:p>
        </w:tc>
        <w:tc>
          <w:tcPr>
            <w:tcW w:w="0" w:type="auto"/>
            <w:shd w:val="clear" w:color="auto" w:fill="auto"/>
          </w:tcPr>
          <w:p w:rsidR="008025EA" w:rsidRPr="00057B8F" w:rsidRDefault="008025EA" w:rsidP="000B7F3F">
            <w:pPr>
              <w:jc w:val="center"/>
              <w:rPr>
                <w:sz w:val="20"/>
                <w:szCs w:val="16"/>
              </w:rPr>
            </w:pPr>
            <w:r w:rsidRPr="00057B8F">
              <w:rPr>
                <w:sz w:val="20"/>
                <w:szCs w:val="16"/>
              </w:rPr>
              <w:t>18,7</w:t>
            </w:r>
          </w:p>
        </w:tc>
        <w:tc>
          <w:tcPr>
            <w:tcW w:w="0" w:type="auto"/>
            <w:shd w:val="clear" w:color="auto" w:fill="auto"/>
          </w:tcPr>
          <w:p w:rsidR="008025EA" w:rsidRPr="00057B8F" w:rsidRDefault="008025EA" w:rsidP="000B7F3F">
            <w:pPr>
              <w:rPr>
                <w:sz w:val="20"/>
                <w:szCs w:val="16"/>
              </w:rPr>
            </w:pPr>
            <w:r w:rsidRPr="00057B8F">
              <w:rPr>
                <w:sz w:val="20"/>
                <w:szCs w:val="16"/>
              </w:rPr>
              <w:t>выдача мощности блока №3 (800 МВт) Березовской ГРЭС</w:t>
            </w:r>
          </w:p>
        </w:tc>
      </w:tr>
      <w:tr w:rsidR="00057B8F" w:rsidRPr="00057B8F" w:rsidTr="00520D20">
        <w:trPr>
          <w:cantSplit/>
        </w:trPr>
        <w:tc>
          <w:tcPr>
            <w:tcW w:w="0" w:type="auto"/>
            <w:shd w:val="clear" w:color="auto" w:fill="auto"/>
          </w:tcPr>
          <w:p w:rsidR="00520D20" w:rsidRPr="00057B8F" w:rsidRDefault="00520D20" w:rsidP="0002306E">
            <w:pPr>
              <w:widowControl w:val="0"/>
              <w:numPr>
                <w:ilvl w:val="0"/>
                <w:numId w:val="314"/>
              </w:numPr>
              <w:rPr>
                <w:iCs/>
                <w:sz w:val="20"/>
                <w:szCs w:val="16"/>
              </w:rPr>
            </w:pPr>
          </w:p>
        </w:tc>
        <w:tc>
          <w:tcPr>
            <w:tcW w:w="0" w:type="auto"/>
            <w:shd w:val="clear" w:color="auto" w:fill="auto"/>
          </w:tcPr>
          <w:p w:rsidR="00520D20" w:rsidRPr="00057B8F" w:rsidRDefault="00520D20" w:rsidP="00905EA5">
            <w:pPr>
              <w:rPr>
                <w:sz w:val="20"/>
                <w:szCs w:val="16"/>
              </w:rPr>
            </w:pPr>
            <w:r w:rsidRPr="00057B8F">
              <w:rPr>
                <w:sz w:val="20"/>
                <w:szCs w:val="16"/>
              </w:rPr>
              <w:t>ВЛ 500 кВ Богу</w:t>
            </w:r>
            <w:r w:rsidRPr="00057B8F">
              <w:rPr>
                <w:sz w:val="20"/>
                <w:szCs w:val="16"/>
              </w:rPr>
              <w:softHyphen/>
              <w:t>чанская ГЭС - Озерная</w:t>
            </w:r>
          </w:p>
        </w:tc>
        <w:tc>
          <w:tcPr>
            <w:tcW w:w="0" w:type="auto"/>
            <w:shd w:val="clear" w:color="auto" w:fill="auto"/>
          </w:tcPr>
          <w:p w:rsidR="00520D20" w:rsidRPr="00057B8F" w:rsidRDefault="00520D20" w:rsidP="00905EA5">
            <w:pPr>
              <w:rPr>
                <w:sz w:val="20"/>
                <w:szCs w:val="16"/>
              </w:rPr>
            </w:pPr>
            <w:r w:rsidRPr="00057B8F">
              <w:rPr>
                <w:sz w:val="20"/>
                <w:szCs w:val="16"/>
              </w:rPr>
              <w:t>Иркутская область, Красноярский край</w:t>
            </w:r>
          </w:p>
        </w:tc>
        <w:tc>
          <w:tcPr>
            <w:tcW w:w="0" w:type="auto"/>
            <w:shd w:val="clear" w:color="auto" w:fill="auto"/>
          </w:tcPr>
          <w:p w:rsidR="00520D20" w:rsidRPr="00057B8F" w:rsidRDefault="00520D20" w:rsidP="00905EA5">
            <w:pPr>
              <w:jc w:val="center"/>
              <w:rPr>
                <w:sz w:val="20"/>
                <w:szCs w:val="16"/>
              </w:rPr>
            </w:pPr>
            <w:r w:rsidRPr="00057B8F">
              <w:rPr>
                <w:sz w:val="20"/>
                <w:szCs w:val="16"/>
              </w:rPr>
              <w:t>329,9</w:t>
            </w:r>
          </w:p>
        </w:tc>
        <w:tc>
          <w:tcPr>
            <w:tcW w:w="0" w:type="auto"/>
            <w:shd w:val="clear" w:color="auto" w:fill="auto"/>
          </w:tcPr>
          <w:p w:rsidR="00520D20" w:rsidRPr="00057B8F" w:rsidRDefault="00520D20" w:rsidP="000B7F3F">
            <w:pPr>
              <w:rPr>
                <w:sz w:val="20"/>
                <w:szCs w:val="16"/>
              </w:rPr>
            </w:pPr>
            <w:r w:rsidRPr="00057B8F">
              <w:rPr>
                <w:sz w:val="20"/>
                <w:szCs w:val="16"/>
              </w:rPr>
              <w:t>выдача мощности</w:t>
            </w:r>
          </w:p>
        </w:tc>
      </w:tr>
      <w:tr w:rsidR="00057B8F" w:rsidRPr="00057B8F" w:rsidTr="00520D20">
        <w:trPr>
          <w:cantSplit/>
        </w:trPr>
        <w:tc>
          <w:tcPr>
            <w:tcW w:w="0" w:type="auto"/>
            <w:shd w:val="clear" w:color="auto" w:fill="auto"/>
          </w:tcPr>
          <w:p w:rsidR="00520D20" w:rsidRPr="00057B8F" w:rsidRDefault="00520D20" w:rsidP="0002306E">
            <w:pPr>
              <w:widowControl w:val="0"/>
              <w:numPr>
                <w:ilvl w:val="0"/>
                <w:numId w:val="314"/>
              </w:numPr>
              <w:rPr>
                <w:iCs/>
                <w:sz w:val="20"/>
                <w:szCs w:val="16"/>
              </w:rPr>
            </w:pPr>
          </w:p>
        </w:tc>
        <w:tc>
          <w:tcPr>
            <w:tcW w:w="0" w:type="auto"/>
            <w:shd w:val="clear" w:color="auto" w:fill="auto"/>
            <w:hideMark/>
          </w:tcPr>
          <w:p w:rsidR="00520D20" w:rsidRPr="00057B8F" w:rsidRDefault="00520D20" w:rsidP="000B7F3F">
            <w:pPr>
              <w:rPr>
                <w:sz w:val="20"/>
                <w:szCs w:val="16"/>
              </w:rPr>
            </w:pPr>
            <w:r w:rsidRPr="00057B8F">
              <w:rPr>
                <w:sz w:val="20"/>
                <w:szCs w:val="16"/>
              </w:rPr>
              <w:t>ВЛ 500 кВ Итатская - Абаканская №1 (ВЛ-547)</w:t>
            </w:r>
          </w:p>
        </w:tc>
        <w:tc>
          <w:tcPr>
            <w:tcW w:w="0" w:type="auto"/>
            <w:shd w:val="clear" w:color="auto" w:fill="auto"/>
            <w:hideMark/>
          </w:tcPr>
          <w:p w:rsidR="00520D20" w:rsidRPr="00057B8F" w:rsidRDefault="00520D20" w:rsidP="000B7F3F">
            <w:pPr>
              <w:rPr>
                <w:sz w:val="20"/>
                <w:szCs w:val="16"/>
              </w:rPr>
            </w:pPr>
            <w:r w:rsidRPr="00057B8F">
              <w:rPr>
                <w:sz w:val="20"/>
                <w:szCs w:val="16"/>
              </w:rPr>
              <w:t>Красноярский край, Республика Хакасия</w:t>
            </w:r>
          </w:p>
        </w:tc>
        <w:tc>
          <w:tcPr>
            <w:tcW w:w="0" w:type="auto"/>
            <w:shd w:val="clear" w:color="auto" w:fill="auto"/>
            <w:hideMark/>
          </w:tcPr>
          <w:p w:rsidR="00520D20" w:rsidRPr="00057B8F" w:rsidRDefault="00520D20" w:rsidP="000B7F3F">
            <w:pPr>
              <w:jc w:val="center"/>
              <w:rPr>
                <w:sz w:val="20"/>
                <w:szCs w:val="16"/>
              </w:rPr>
            </w:pPr>
            <w:r w:rsidRPr="00057B8F">
              <w:rPr>
                <w:sz w:val="20"/>
                <w:szCs w:val="16"/>
              </w:rPr>
              <w:t>329,11</w:t>
            </w:r>
          </w:p>
        </w:tc>
        <w:tc>
          <w:tcPr>
            <w:tcW w:w="0" w:type="auto"/>
            <w:shd w:val="clear" w:color="auto" w:fill="auto"/>
            <w:hideMark/>
          </w:tcPr>
          <w:p w:rsidR="00520D20" w:rsidRPr="00057B8F" w:rsidRDefault="00520D20" w:rsidP="000B7F3F">
            <w:pPr>
              <w:rPr>
                <w:sz w:val="20"/>
                <w:szCs w:val="16"/>
              </w:rPr>
            </w:pPr>
            <w:r w:rsidRPr="00057B8F">
              <w:rPr>
                <w:sz w:val="20"/>
                <w:szCs w:val="16"/>
              </w:rPr>
              <w:t>выдача мощности</w:t>
            </w:r>
          </w:p>
        </w:tc>
      </w:tr>
      <w:tr w:rsidR="00057B8F" w:rsidRPr="00057B8F" w:rsidTr="00520D20">
        <w:trPr>
          <w:cantSplit/>
        </w:trPr>
        <w:tc>
          <w:tcPr>
            <w:tcW w:w="0" w:type="auto"/>
            <w:shd w:val="clear" w:color="auto" w:fill="auto"/>
          </w:tcPr>
          <w:p w:rsidR="00520D20" w:rsidRPr="00057B8F" w:rsidRDefault="00520D20" w:rsidP="0002306E">
            <w:pPr>
              <w:widowControl w:val="0"/>
              <w:numPr>
                <w:ilvl w:val="0"/>
                <w:numId w:val="314"/>
              </w:numPr>
              <w:rPr>
                <w:iCs/>
                <w:sz w:val="20"/>
                <w:szCs w:val="16"/>
              </w:rPr>
            </w:pPr>
          </w:p>
        </w:tc>
        <w:tc>
          <w:tcPr>
            <w:tcW w:w="0" w:type="auto"/>
            <w:shd w:val="clear" w:color="auto" w:fill="auto"/>
            <w:hideMark/>
          </w:tcPr>
          <w:p w:rsidR="00520D20" w:rsidRPr="00057B8F" w:rsidRDefault="00520D20" w:rsidP="000B7F3F">
            <w:pPr>
              <w:rPr>
                <w:sz w:val="20"/>
                <w:szCs w:val="16"/>
              </w:rPr>
            </w:pPr>
            <w:r w:rsidRPr="00057B8F">
              <w:rPr>
                <w:sz w:val="20"/>
                <w:szCs w:val="16"/>
              </w:rPr>
              <w:t>ВЛ 500 кВ Итатская - Ново-Анжерская (ВЛ-524)</w:t>
            </w:r>
          </w:p>
        </w:tc>
        <w:tc>
          <w:tcPr>
            <w:tcW w:w="0" w:type="auto"/>
            <w:shd w:val="clear" w:color="auto" w:fill="auto"/>
            <w:hideMark/>
          </w:tcPr>
          <w:p w:rsidR="00520D20" w:rsidRPr="00057B8F" w:rsidRDefault="00520D20" w:rsidP="000B7F3F">
            <w:pPr>
              <w:rPr>
                <w:sz w:val="20"/>
                <w:szCs w:val="16"/>
              </w:rPr>
            </w:pPr>
            <w:r w:rsidRPr="00057B8F">
              <w:rPr>
                <w:sz w:val="20"/>
                <w:szCs w:val="16"/>
              </w:rPr>
              <w:t>Кемеровская область, Красноярский край</w:t>
            </w:r>
          </w:p>
        </w:tc>
        <w:tc>
          <w:tcPr>
            <w:tcW w:w="0" w:type="auto"/>
            <w:shd w:val="clear" w:color="auto" w:fill="auto"/>
            <w:hideMark/>
          </w:tcPr>
          <w:p w:rsidR="00520D20" w:rsidRPr="00057B8F" w:rsidRDefault="00520D20" w:rsidP="000B7F3F">
            <w:pPr>
              <w:jc w:val="center"/>
              <w:rPr>
                <w:sz w:val="20"/>
                <w:szCs w:val="16"/>
              </w:rPr>
            </w:pPr>
            <w:r w:rsidRPr="00057B8F">
              <w:rPr>
                <w:sz w:val="20"/>
                <w:szCs w:val="16"/>
              </w:rPr>
              <w:t>221,46</w:t>
            </w:r>
          </w:p>
        </w:tc>
        <w:tc>
          <w:tcPr>
            <w:tcW w:w="0" w:type="auto"/>
            <w:shd w:val="clear" w:color="auto" w:fill="auto"/>
            <w:hideMark/>
          </w:tcPr>
          <w:p w:rsidR="00520D20" w:rsidRPr="00057B8F" w:rsidRDefault="00520D20" w:rsidP="000B7F3F">
            <w:pPr>
              <w:rPr>
                <w:sz w:val="20"/>
                <w:szCs w:val="16"/>
              </w:rPr>
            </w:pPr>
            <w:r w:rsidRPr="00057B8F">
              <w:rPr>
                <w:sz w:val="20"/>
                <w:szCs w:val="16"/>
              </w:rPr>
              <w:t>выдача мощности</w:t>
            </w:r>
          </w:p>
        </w:tc>
      </w:tr>
      <w:tr w:rsidR="00057B8F" w:rsidRPr="00057B8F" w:rsidTr="00520D20">
        <w:trPr>
          <w:cantSplit/>
        </w:trPr>
        <w:tc>
          <w:tcPr>
            <w:tcW w:w="0" w:type="auto"/>
            <w:shd w:val="clear" w:color="auto" w:fill="auto"/>
          </w:tcPr>
          <w:p w:rsidR="00520D20" w:rsidRPr="00057B8F" w:rsidRDefault="00520D20" w:rsidP="0002306E">
            <w:pPr>
              <w:widowControl w:val="0"/>
              <w:numPr>
                <w:ilvl w:val="0"/>
                <w:numId w:val="314"/>
              </w:numPr>
              <w:rPr>
                <w:iCs/>
                <w:sz w:val="20"/>
                <w:szCs w:val="16"/>
              </w:rPr>
            </w:pPr>
          </w:p>
        </w:tc>
        <w:tc>
          <w:tcPr>
            <w:tcW w:w="0" w:type="auto"/>
            <w:shd w:val="clear" w:color="auto" w:fill="auto"/>
            <w:hideMark/>
          </w:tcPr>
          <w:p w:rsidR="00520D20" w:rsidRPr="00057B8F" w:rsidRDefault="00520D20" w:rsidP="000B7F3F">
            <w:pPr>
              <w:rPr>
                <w:sz w:val="20"/>
                <w:szCs w:val="16"/>
              </w:rPr>
            </w:pPr>
            <w:r w:rsidRPr="00057B8F">
              <w:rPr>
                <w:sz w:val="20"/>
                <w:szCs w:val="16"/>
              </w:rPr>
              <w:t>ВЛ 500 кВ Итатская - Томская (ВЛ-526)</w:t>
            </w:r>
          </w:p>
        </w:tc>
        <w:tc>
          <w:tcPr>
            <w:tcW w:w="0" w:type="auto"/>
            <w:shd w:val="clear" w:color="auto" w:fill="auto"/>
            <w:hideMark/>
          </w:tcPr>
          <w:p w:rsidR="00520D20" w:rsidRPr="00057B8F" w:rsidRDefault="00520D20" w:rsidP="000B7F3F">
            <w:pPr>
              <w:rPr>
                <w:sz w:val="20"/>
                <w:szCs w:val="16"/>
              </w:rPr>
            </w:pPr>
            <w:r w:rsidRPr="00057B8F">
              <w:rPr>
                <w:sz w:val="20"/>
                <w:szCs w:val="16"/>
              </w:rPr>
              <w:t>Кемеровская область, Красноярский край, Томская область</w:t>
            </w:r>
          </w:p>
        </w:tc>
        <w:tc>
          <w:tcPr>
            <w:tcW w:w="0" w:type="auto"/>
            <w:shd w:val="clear" w:color="auto" w:fill="auto"/>
            <w:hideMark/>
          </w:tcPr>
          <w:p w:rsidR="00520D20" w:rsidRPr="00057B8F" w:rsidRDefault="00520D20" w:rsidP="000B7F3F">
            <w:pPr>
              <w:jc w:val="center"/>
              <w:rPr>
                <w:sz w:val="20"/>
                <w:szCs w:val="16"/>
              </w:rPr>
            </w:pPr>
            <w:r w:rsidRPr="00057B8F">
              <w:rPr>
                <w:sz w:val="20"/>
                <w:szCs w:val="16"/>
              </w:rPr>
              <w:t>316,6</w:t>
            </w:r>
          </w:p>
        </w:tc>
        <w:tc>
          <w:tcPr>
            <w:tcW w:w="0" w:type="auto"/>
            <w:shd w:val="clear" w:color="auto" w:fill="auto"/>
            <w:hideMark/>
          </w:tcPr>
          <w:p w:rsidR="00520D20" w:rsidRPr="00057B8F" w:rsidRDefault="00520D20" w:rsidP="000B7F3F">
            <w:pPr>
              <w:rPr>
                <w:sz w:val="20"/>
                <w:szCs w:val="16"/>
              </w:rPr>
            </w:pPr>
            <w:r w:rsidRPr="00057B8F">
              <w:rPr>
                <w:sz w:val="20"/>
                <w:szCs w:val="16"/>
              </w:rPr>
              <w:t>выдача мощности</w:t>
            </w:r>
          </w:p>
        </w:tc>
      </w:tr>
      <w:tr w:rsidR="00057B8F" w:rsidRPr="00057B8F" w:rsidTr="00520D20">
        <w:trPr>
          <w:cantSplit/>
        </w:trPr>
        <w:tc>
          <w:tcPr>
            <w:tcW w:w="0" w:type="auto"/>
            <w:shd w:val="clear" w:color="auto" w:fill="auto"/>
          </w:tcPr>
          <w:p w:rsidR="00520D20" w:rsidRPr="00057B8F" w:rsidRDefault="00520D20" w:rsidP="0002306E">
            <w:pPr>
              <w:widowControl w:val="0"/>
              <w:numPr>
                <w:ilvl w:val="0"/>
                <w:numId w:val="314"/>
              </w:numPr>
              <w:rPr>
                <w:iCs/>
                <w:sz w:val="20"/>
                <w:szCs w:val="16"/>
              </w:rPr>
            </w:pPr>
          </w:p>
        </w:tc>
        <w:tc>
          <w:tcPr>
            <w:tcW w:w="0" w:type="auto"/>
            <w:shd w:val="clear" w:color="auto" w:fill="auto"/>
            <w:hideMark/>
          </w:tcPr>
          <w:p w:rsidR="00520D20" w:rsidRPr="00057B8F" w:rsidRDefault="00520D20" w:rsidP="000B7F3F">
            <w:pPr>
              <w:rPr>
                <w:sz w:val="20"/>
                <w:szCs w:val="16"/>
              </w:rPr>
            </w:pPr>
            <w:r w:rsidRPr="00057B8F">
              <w:rPr>
                <w:sz w:val="20"/>
                <w:szCs w:val="16"/>
              </w:rPr>
              <w:t>ВЛ 500 кВ Камала-1 - Красноярская №1 (ВЛ-509)</w:t>
            </w:r>
          </w:p>
        </w:tc>
        <w:tc>
          <w:tcPr>
            <w:tcW w:w="0" w:type="auto"/>
            <w:shd w:val="clear" w:color="auto" w:fill="auto"/>
            <w:hideMark/>
          </w:tcPr>
          <w:p w:rsidR="00520D20" w:rsidRPr="00057B8F" w:rsidRDefault="00520D20" w:rsidP="000B7F3F">
            <w:pPr>
              <w:rPr>
                <w:sz w:val="20"/>
                <w:szCs w:val="16"/>
              </w:rPr>
            </w:pPr>
            <w:r w:rsidRPr="00057B8F">
              <w:rPr>
                <w:sz w:val="20"/>
                <w:szCs w:val="16"/>
              </w:rPr>
              <w:t>Красноярский край</w:t>
            </w:r>
          </w:p>
        </w:tc>
        <w:tc>
          <w:tcPr>
            <w:tcW w:w="0" w:type="auto"/>
            <w:shd w:val="clear" w:color="auto" w:fill="auto"/>
            <w:hideMark/>
          </w:tcPr>
          <w:p w:rsidR="00520D20" w:rsidRPr="00057B8F" w:rsidRDefault="00520D20" w:rsidP="000B7F3F">
            <w:pPr>
              <w:jc w:val="center"/>
              <w:rPr>
                <w:sz w:val="20"/>
                <w:szCs w:val="16"/>
              </w:rPr>
            </w:pPr>
            <w:r w:rsidRPr="00057B8F">
              <w:rPr>
                <w:sz w:val="20"/>
                <w:szCs w:val="16"/>
              </w:rPr>
              <w:t>115,06</w:t>
            </w:r>
          </w:p>
        </w:tc>
        <w:tc>
          <w:tcPr>
            <w:tcW w:w="0" w:type="auto"/>
            <w:shd w:val="clear" w:color="auto" w:fill="auto"/>
            <w:hideMark/>
          </w:tcPr>
          <w:p w:rsidR="00520D20" w:rsidRPr="00057B8F" w:rsidRDefault="00520D20" w:rsidP="000B7F3F">
            <w:pPr>
              <w:rPr>
                <w:sz w:val="20"/>
                <w:szCs w:val="16"/>
              </w:rPr>
            </w:pPr>
            <w:r w:rsidRPr="00057B8F">
              <w:rPr>
                <w:sz w:val="20"/>
                <w:szCs w:val="16"/>
              </w:rPr>
              <w:t>выдача мощности</w:t>
            </w:r>
          </w:p>
        </w:tc>
      </w:tr>
      <w:tr w:rsidR="00057B8F" w:rsidRPr="00057B8F" w:rsidTr="00520D20">
        <w:trPr>
          <w:cantSplit/>
        </w:trPr>
        <w:tc>
          <w:tcPr>
            <w:tcW w:w="0" w:type="auto"/>
            <w:shd w:val="clear" w:color="auto" w:fill="auto"/>
          </w:tcPr>
          <w:p w:rsidR="00520D20" w:rsidRPr="00057B8F" w:rsidRDefault="00520D20" w:rsidP="0002306E">
            <w:pPr>
              <w:widowControl w:val="0"/>
              <w:numPr>
                <w:ilvl w:val="0"/>
                <w:numId w:val="314"/>
              </w:numPr>
              <w:rPr>
                <w:iCs/>
                <w:sz w:val="20"/>
                <w:szCs w:val="16"/>
              </w:rPr>
            </w:pPr>
          </w:p>
        </w:tc>
        <w:tc>
          <w:tcPr>
            <w:tcW w:w="0" w:type="auto"/>
            <w:shd w:val="clear" w:color="auto" w:fill="auto"/>
            <w:hideMark/>
          </w:tcPr>
          <w:p w:rsidR="00520D20" w:rsidRPr="00057B8F" w:rsidRDefault="00520D20" w:rsidP="000B7F3F">
            <w:pPr>
              <w:rPr>
                <w:sz w:val="20"/>
                <w:szCs w:val="16"/>
              </w:rPr>
            </w:pPr>
            <w:r w:rsidRPr="00057B8F">
              <w:rPr>
                <w:sz w:val="20"/>
                <w:szCs w:val="16"/>
              </w:rPr>
              <w:t>ВЛ 500 кВ Камала-1 - Красноярская №2 (ВЛ-510)</w:t>
            </w:r>
          </w:p>
        </w:tc>
        <w:tc>
          <w:tcPr>
            <w:tcW w:w="0" w:type="auto"/>
            <w:shd w:val="clear" w:color="auto" w:fill="auto"/>
            <w:hideMark/>
          </w:tcPr>
          <w:p w:rsidR="00520D20" w:rsidRPr="00057B8F" w:rsidRDefault="00520D20" w:rsidP="000B7F3F">
            <w:pPr>
              <w:rPr>
                <w:sz w:val="20"/>
                <w:szCs w:val="16"/>
              </w:rPr>
            </w:pPr>
            <w:r w:rsidRPr="00057B8F">
              <w:rPr>
                <w:sz w:val="20"/>
                <w:szCs w:val="16"/>
              </w:rPr>
              <w:t>Красноярский край</w:t>
            </w:r>
          </w:p>
        </w:tc>
        <w:tc>
          <w:tcPr>
            <w:tcW w:w="0" w:type="auto"/>
            <w:shd w:val="clear" w:color="auto" w:fill="auto"/>
            <w:hideMark/>
          </w:tcPr>
          <w:p w:rsidR="00520D20" w:rsidRPr="00057B8F" w:rsidRDefault="00520D20" w:rsidP="000B7F3F">
            <w:pPr>
              <w:jc w:val="center"/>
              <w:rPr>
                <w:sz w:val="20"/>
                <w:szCs w:val="16"/>
              </w:rPr>
            </w:pPr>
            <w:r w:rsidRPr="00057B8F">
              <w:rPr>
                <w:sz w:val="20"/>
                <w:szCs w:val="16"/>
              </w:rPr>
              <w:t>114,98</w:t>
            </w:r>
          </w:p>
        </w:tc>
        <w:tc>
          <w:tcPr>
            <w:tcW w:w="0" w:type="auto"/>
            <w:shd w:val="clear" w:color="auto" w:fill="auto"/>
            <w:hideMark/>
          </w:tcPr>
          <w:p w:rsidR="00520D20" w:rsidRPr="00057B8F" w:rsidRDefault="00520D20" w:rsidP="000B7F3F">
            <w:pPr>
              <w:rPr>
                <w:sz w:val="20"/>
                <w:szCs w:val="16"/>
              </w:rPr>
            </w:pPr>
            <w:r w:rsidRPr="00057B8F">
              <w:rPr>
                <w:sz w:val="20"/>
                <w:szCs w:val="16"/>
              </w:rPr>
              <w:t>выдача мощности</w:t>
            </w:r>
          </w:p>
        </w:tc>
      </w:tr>
      <w:tr w:rsidR="00057B8F" w:rsidRPr="00057B8F" w:rsidTr="00520D20">
        <w:trPr>
          <w:cantSplit/>
        </w:trPr>
        <w:tc>
          <w:tcPr>
            <w:tcW w:w="0" w:type="auto"/>
            <w:shd w:val="clear" w:color="auto" w:fill="auto"/>
          </w:tcPr>
          <w:p w:rsidR="00520D20" w:rsidRPr="00057B8F" w:rsidRDefault="00520D20" w:rsidP="0002306E">
            <w:pPr>
              <w:widowControl w:val="0"/>
              <w:numPr>
                <w:ilvl w:val="0"/>
                <w:numId w:val="314"/>
              </w:numPr>
              <w:rPr>
                <w:iCs/>
                <w:sz w:val="20"/>
                <w:szCs w:val="16"/>
              </w:rPr>
            </w:pPr>
          </w:p>
        </w:tc>
        <w:tc>
          <w:tcPr>
            <w:tcW w:w="0" w:type="auto"/>
            <w:shd w:val="clear" w:color="auto" w:fill="auto"/>
            <w:hideMark/>
          </w:tcPr>
          <w:p w:rsidR="00520D20" w:rsidRPr="00057B8F" w:rsidRDefault="00520D20" w:rsidP="000B7F3F">
            <w:pPr>
              <w:rPr>
                <w:sz w:val="20"/>
                <w:szCs w:val="16"/>
              </w:rPr>
            </w:pPr>
            <w:r w:rsidRPr="00057B8F">
              <w:rPr>
                <w:sz w:val="20"/>
                <w:szCs w:val="16"/>
              </w:rPr>
              <w:t>ВЛ 500 кВ Камала-1 - Тайшет №1 (ВЛ-503)</w:t>
            </w:r>
          </w:p>
        </w:tc>
        <w:tc>
          <w:tcPr>
            <w:tcW w:w="0" w:type="auto"/>
            <w:shd w:val="clear" w:color="auto" w:fill="auto"/>
            <w:hideMark/>
          </w:tcPr>
          <w:p w:rsidR="00520D20" w:rsidRPr="00057B8F" w:rsidRDefault="00520D20" w:rsidP="000B7F3F">
            <w:pPr>
              <w:rPr>
                <w:sz w:val="20"/>
                <w:szCs w:val="16"/>
              </w:rPr>
            </w:pPr>
            <w:r w:rsidRPr="00057B8F">
              <w:rPr>
                <w:sz w:val="20"/>
                <w:szCs w:val="16"/>
              </w:rPr>
              <w:t>Иркутская область, Красноярский край</w:t>
            </w:r>
          </w:p>
        </w:tc>
        <w:tc>
          <w:tcPr>
            <w:tcW w:w="0" w:type="auto"/>
            <w:shd w:val="clear" w:color="auto" w:fill="auto"/>
            <w:hideMark/>
          </w:tcPr>
          <w:p w:rsidR="00520D20" w:rsidRPr="00057B8F" w:rsidRDefault="00520D20" w:rsidP="000B7F3F">
            <w:pPr>
              <w:jc w:val="center"/>
              <w:rPr>
                <w:sz w:val="20"/>
                <w:szCs w:val="16"/>
              </w:rPr>
            </w:pPr>
            <w:r w:rsidRPr="00057B8F">
              <w:rPr>
                <w:sz w:val="20"/>
                <w:szCs w:val="16"/>
              </w:rPr>
              <w:t>235,42</w:t>
            </w:r>
          </w:p>
        </w:tc>
        <w:tc>
          <w:tcPr>
            <w:tcW w:w="0" w:type="auto"/>
            <w:shd w:val="clear" w:color="auto" w:fill="auto"/>
            <w:hideMark/>
          </w:tcPr>
          <w:p w:rsidR="00520D20" w:rsidRPr="00057B8F" w:rsidRDefault="00520D20" w:rsidP="000B7F3F">
            <w:pPr>
              <w:rPr>
                <w:sz w:val="20"/>
                <w:szCs w:val="16"/>
              </w:rPr>
            </w:pPr>
            <w:r w:rsidRPr="00057B8F">
              <w:rPr>
                <w:sz w:val="20"/>
                <w:szCs w:val="16"/>
              </w:rPr>
              <w:t>выдача мощности</w:t>
            </w:r>
          </w:p>
        </w:tc>
      </w:tr>
      <w:tr w:rsidR="00057B8F" w:rsidRPr="00057B8F" w:rsidTr="00520D20">
        <w:trPr>
          <w:cantSplit/>
        </w:trPr>
        <w:tc>
          <w:tcPr>
            <w:tcW w:w="0" w:type="auto"/>
            <w:shd w:val="clear" w:color="auto" w:fill="auto"/>
          </w:tcPr>
          <w:p w:rsidR="00520D20" w:rsidRPr="00057B8F" w:rsidRDefault="00520D20" w:rsidP="0002306E">
            <w:pPr>
              <w:widowControl w:val="0"/>
              <w:numPr>
                <w:ilvl w:val="0"/>
                <w:numId w:val="314"/>
              </w:numPr>
              <w:rPr>
                <w:iCs/>
                <w:sz w:val="20"/>
                <w:szCs w:val="16"/>
              </w:rPr>
            </w:pPr>
          </w:p>
        </w:tc>
        <w:tc>
          <w:tcPr>
            <w:tcW w:w="0" w:type="auto"/>
            <w:shd w:val="clear" w:color="auto" w:fill="auto"/>
            <w:hideMark/>
          </w:tcPr>
          <w:p w:rsidR="00520D20" w:rsidRPr="00057B8F" w:rsidRDefault="00520D20" w:rsidP="000B7F3F">
            <w:pPr>
              <w:rPr>
                <w:sz w:val="20"/>
                <w:szCs w:val="16"/>
              </w:rPr>
            </w:pPr>
            <w:r w:rsidRPr="00057B8F">
              <w:rPr>
                <w:sz w:val="20"/>
                <w:szCs w:val="16"/>
              </w:rPr>
              <w:t>ВЛ 500 кВ Камала-1 - Тайшет №2 (ВЛ-504)</w:t>
            </w:r>
          </w:p>
        </w:tc>
        <w:tc>
          <w:tcPr>
            <w:tcW w:w="0" w:type="auto"/>
            <w:shd w:val="clear" w:color="auto" w:fill="auto"/>
            <w:hideMark/>
          </w:tcPr>
          <w:p w:rsidR="00520D20" w:rsidRPr="00057B8F" w:rsidRDefault="00520D20" w:rsidP="000B7F3F">
            <w:pPr>
              <w:rPr>
                <w:sz w:val="20"/>
                <w:szCs w:val="16"/>
              </w:rPr>
            </w:pPr>
            <w:r w:rsidRPr="00057B8F">
              <w:rPr>
                <w:sz w:val="20"/>
                <w:szCs w:val="16"/>
              </w:rPr>
              <w:t>Иркутская область, Красноярский край</w:t>
            </w:r>
          </w:p>
        </w:tc>
        <w:tc>
          <w:tcPr>
            <w:tcW w:w="0" w:type="auto"/>
            <w:shd w:val="clear" w:color="auto" w:fill="auto"/>
            <w:hideMark/>
          </w:tcPr>
          <w:p w:rsidR="00520D20" w:rsidRPr="00057B8F" w:rsidRDefault="00520D20" w:rsidP="000B7F3F">
            <w:pPr>
              <w:jc w:val="center"/>
              <w:rPr>
                <w:sz w:val="20"/>
                <w:szCs w:val="16"/>
              </w:rPr>
            </w:pPr>
            <w:r w:rsidRPr="00057B8F">
              <w:rPr>
                <w:sz w:val="20"/>
                <w:szCs w:val="16"/>
              </w:rPr>
              <w:t>235,25</w:t>
            </w:r>
          </w:p>
        </w:tc>
        <w:tc>
          <w:tcPr>
            <w:tcW w:w="0" w:type="auto"/>
            <w:shd w:val="clear" w:color="auto" w:fill="auto"/>
            <w:hideMark/>
          </w:tcPr>
          <w:p w:rsidR="00520D20" w:rsidRPr="00057B8F" w:rsidRDefault="00520D20" w:rsidP="000B7F3F">
            <w:pPr>
              <w:rPr>
                <w:sz w:val="20"/>
                <w:szCs w:val="16"/>
              </w:rPr>
            </w:pPr>
            <w:r w:rsidRPr="00057B8F">
              <w:rPr>
                <w:sz w:val="20"/>
                <w:szCs w:val="16"/>
              </w:rPr>
              <w:t>выдача мощности</w:t>
            </w:r>
          </w:p>
        </w:tc>
      </w:tr>
      <w:tr w:rsidR="00057B8F" w:rsidRPr="00057B8F" w:rsidTr="00520D20">
        <w:trPr>
          <w:cantSplit/>
        </w:trPr>
        <w:tc>
          <w:tcPr>
            <w:tcW w:w="0" w:type="auto"/>
            <w:shd w:val="clear" w:color="auto" w:fill="auto"/>
          </w:tcPr>
          <w:p w:rsidR="00520D20" w:rsidRPr="00057B8F" w:rsidRDefault="00520D20" w:rsidP="0002306E">
            <w:pPr>
              <w:widowControl w:val="0"/>
              <w:numPr>
                <w:ilvl w:val="0"/>
                <w:numId w:val="314"/>
              </w:numPr>
              <w:rPr>
                <w:iCs/>
                <w:sz w:val="20"/>
                <w:szCs w:val="16"/>
              </w:rPr>
            </w:pPr>
          </w:p>
        </w:tc>
        <w:tc>
          <w:tcPr>
            <w:tcW w:w="0" w:type="auto"/>
            <w:shd w:val="clear" w:color="auto" w:fill="auto"/>
            <w:hideMark/>
          </w:tcPr>
          <w:p w:rsidR="00520D20" w:rsidRPr="00057B8F" w:rsidRDefault="00520D20" w:rsidP="000B7F3F">
            <w:pPr>
              <w:rPr>
                <w:sz w:val="20"/>
                <w:szCs w:val="16"/>
              </w:rPr>
            </w:pPr>
            <w:r w:rsidRPr="00057B8F">
              <w:rPr>
                <w:sz w:val="20"/>
                <w:szCs w:val="16"/>
              </w:rPr>
              <w:t>ВЛ 500 кВ Назаровская ГРЭС - Итатская (ВЛ-518)</w:t>
            </w:r>
          </w:p>
        </w:tc>
        <w:tc>
          <w:tcPr>
            <w:tcW w:w="0" w:type="auto"/>
            <w:shd w:val="clear" w:color="auto" w:fill="auto"/>
            <w:hideMark/>
          </w:tcPr>
          <w:p w:rsidR="00520D20" w:rsidRPr="00057B8F" w:rsidRDefault="00520D20" w:rsidP="000B7F3F">
            <w:pPr>
              <w:rPr>
                <w:sz w:val="20"/>
                <w:szCs w:val="16"/>
              </w:rPr>
            </w:pPr>
            <w:r w:rsidRPr="00057B8F">
              <w:rPr>
                <w:sz w:val="20"/>
                <w:szCs w:val="16"/>
              </w:rPr>
              <w:t>Красноярский край</w:t>
            </w:r>
          </w:p>
        </w:tc>
        <w:tc>
          <w:tcPr>
            <w:tcW w:w="0" w:type="auto"/>
            <w:shd w:val="clear" w:color="auto" w:fill="auto"/>
            <w:hideMark/>
          </w:tcPr>
          <w:p w:rsidR="00520D20" w:rsidRPr="00057B8F" w:rsidRDefault="00520D20" w:rsidP="000B7F3F">
            <w:pPr>
              <w:jc w:val="center"/>
              <w:rPr>
                <w:sz w:val="20"/>
                <w:szCs w:val="16"/>
              </w:rPr>
            </w:pPr>
            <w:r w:rsidRPr="00057B8F">
              <w:rPr>
                <w:sz w:val="20"/>
                <w:szCs w:val="16"/>
              </w:rPr>
              <w:t>116,46</w:t>
            </w:r>
          </w:p>
        </w:tc>
        <w:tc>
          <w:tcPr>
            <w:tcW w:w="0" w:type="auto"/>
            <w:shd w:val="clear" w:color="auto" w:fill="auto"/>
            <w:hideMark/>
          </w:tcPr>
          <w:p w:rsidR="00520D20" w:rsidRPr="00057B8F" w:rsidRDefault="00520D20" w:rsidP="000B7F3F">
            <w:pPr>
              <w:rPr>
                <w:sz w:val="20"/>
                <w:szCs w:val="16"/>
              </w:rPr>
            </w:pPr>
            <w:r w:rsidRPr="00057B8F">
              <w:rPr>
                <w:sz w:val="20"/>
                <w:szCs w:val="16"/>
              </w:rPr>
              <w:t>выдача мощности</w:t>
            </w:r>
          </w:p>
        </w:tc>
      </w:tr>
      <w:tr w:rsidR="00057B8F" w:rsidRPr="00057B8F" w:rsidTr="00520D20">
        <w:trPr>
          <w:cantSplit/>
        </w:trPr>
        <w:tc>
          <w:tcPr>
            <w:tcW w:w="0" w:type="auto"/>
            <w:shd w:val="clear" w:color="auto" w:fill="auto"/>
          </w:tcPr>
          <w:p w:rsidR="00520D20" w:rsidRPr="00057B8F" w:rsidRDefault="00520D20" w:rsidP="0002306E">
            <w:pPr>
              <w:widowControl w:val="0"/>
              <w:numPr>
                <w:ilvl w:val="0"/>
                <w:numId w:val="314"/>
              </w:numPr>
              <w:rPr>
                <w:iCs/>
                <w:sz w:val="20"/>
                <w:szCs w:val="16"/>
              </w:rPr>
            </w:pPr>
          </w:p>
        </w:tc>
        <w:tc>
          <w:tcPr>
            <w:tcW w:w="0" w:type="auto"/>
            <w:shd w:val="clear" w:color="auto" w:fill="auto"/>
            <w:hideMark/>
          </w:tcPr>
          <w:p w:rsidR="00520D20" w:rsidRPr="00057B8F" w:rsidRDefault="00520D20" w:rsidP="001152D1">
            <w:pPr>
              <w:rPr>
                <w:sz w:val="20"/>
                <w:szCs w:val="16"/>
              </w:rPr>
            </w:pPr>
            <w:r w:rsidRPr="00057B8F">
              <w:rPr>
                <w:sz w:val="20"/>
                <w:szCs w:val="16"/>
              </w:rPr>
              <w:t>ВЛ 220 кВ Итатская - Шарыпово №1 (Д-123)</w:t>
            </w:r>
          </w:p>
        </w:tc>
        <w:tc>
          <w:tcPr>
            <w:tcW w:w="0" w:type="auto"/>
            <w:shd w:val="clear" w:color="auto" w:fill="auto"/>
            <w:hideMark/>
          </w:tcPr>
          <w:p w:rsidR="00520D20" w:rsidRPr="00057B8F" w:rsidRDefault="00520D20" w:rsidP="001152D1">
            <w:pPr>
              <w:rPr>
                <w:sz w:val="20"/>
                <w:szCs w:val="16"/>
              </w:rPr>
            </w:pPr>
            <w:r w:rsidRPr="00057B8F">
              <w:rPr>
                <w:sz w:val="20"/>
                <w:szCs w:val="16"/>
              </w:rPr>
              <w:t>Красноярский край</w:t>
            </w:r>
          </w:p>
        </w:tc>
        <w:tc>
          <w:tcPr>
            <w:tcW w:w="0" w:type="auto"/>
            <w:shd w:val="clear" w:color="auto" w:fill="auto"/>
            <w:hideMark/>
          </w:tcPr>
          <w:p w:rsidR="00520D20" w:rsidRPr="00057B8F" w:rsidRDefault="00520D20" w:rsidP="001152D1">
            <w:pPr>
              <w:jc w:val="center"/>
              <w:rPr>
                <w:sz w:val="20"/>
                <w:szCs w:val="16"/>
              </w:rPr>
            </w:pPr>
            <w:r w:rsidRPr="00057B8F">
              <w:rPr>
                <w:sz w:val="20"/>
                <w:szCs w:val="16"/>
              </w:rPr>
              <w:t>14,89</w:t>
            </w:r>
          </w:p>
        </w:tc>
        <w:tc>
          <w:tcPr>
            <w:tcW w:w="0" w:type="auto"/>
            <w:shd w:val="clear" w:color="auto" w:fill="auto"/>
            <w:hideMark/>
          </w:tcPr>
          <w:p w:rsidR="00520D20" w:rsidRPr="00057B8F" w:rsidRDefault="00520D20" w:rsidP="001152D1">
            <w:pPr>
              <w:rPr>
                <w:sz w:val="20"/>
                <w:szCs w:val="16"/>
              </w:rPr>
            </w:pPr>
            <w:r w:rsidRPr="00057B8F">
              <w:rPr>
                <w:sz w:val="20"/>
                <w:szCs w:val="16"/>
              </w:rPr>
              <w:t>выдача мощности</w:t>
            </w:r>
          </w:p>
        </w:tc>
      </w:tr>
      <w:tr w:rsidR="00057B8F" w:rsidRPr="00057B8F" w:rsidTr="00520D20">
        <w:trPr>
          <w:cantSplit/>
        </w:trPr>
        <w:tc>
          <w:tcPr>
            <w:tcW w:w="0" w:type="auto"/>
            <w:shd w:val="clear" w:color="auto" w:fill="auto"/>
          </w:tcPr>
          <w:p w:rsidR="00520D20" w:rsidRPr="00057B8F" w:rsidRDefault="00520D20" w:rsidP="0002306E">
            <w:pPr>
              <w:widowControl w:val="0"/>
              <w:numPr>
                <w:ilvl w:val="0"/>
                <w:numId w:val="314"/>
              </w:numPr>
              <w:rPr>
                <w:iCs/>
                <w:sz w:val="20"/>
                <w:szCs w:val="16"/>
              </w:rPr>
            </w:pPr>
          </w:p>
        </w:tc>
        <w:tc>
          <w:tcPr>
            <w:tcW w:w="0" w:type="auto"/>
            <w:shd w:val="clear" w:color="auto" w:fill="auto"/>
            <w:hideMark/>
          </w:tcPr>
          <w:p w:rsidR="00520D20" w:rsidRPr="00057B8F" w:rsidRDefault="00520D20" w:rsidP="001152D1">
            <w:pPr>
              <w:rPr>
                <w:sz w:val="20"/>
                <w:szCs w:val="16"/>
              </w:rPr>
            </w:pPr>
            <w:r w:rsidRPr="00057B8F">
              <w:rPr>
                <w:sz w:val="20"/>
                <w:szCs w:val="16"/>
              </w:rPr>
              <w:t>ВЛ 220 кВ Итатская - Шарыпово №2 (Д-124)</w:t>
            </w:r>
          </w:p>
        </w:tc>
        <w:tc>
          <w:tcPr>
            <w:tcW w:w="0" w:type="auto"/>
            <w:shd w:val="clear" w:color="auto" w:fill="auto"/>
            <w:hideMark/>
          </w:tcPr>
          <w:p w:rsidR="00520D20" w:rsidRPr="00057B8F" w:rsidRDefault="00520D20" w:rsidP="001152D1">
            <w:pPr>
              <w:rPr>
                <w:sz w:val="20"/>
                <w:szCs w:val="16"/>
              </w:rPr>
            </w:pPr>
            <w:r w:rsidRPr="00057B8F">
              <w:rPr>
                <w:sz w:val="20"/>
                <w:szCs w:val="16"/>
              </w:rPr>
              <w:t>Красноярский край</w:t>
            </w:r>
          </w:p>
        </w:tc>
        <w:tc>
          <w:tcPr>
            <w:tcW w:w="0" w:type="auto"/>
            <w:shd w:val="clear" w:color="auto" w:fill="auto"/>
            <w:hideMark/>
          </w:tcPr>
          <w:p w:rsidR="00520D20" w:rsidRPr="00057B8F" w:rsidRDefault="00520D20" w:rsidP="001152D1">
            <w:pPr>
              <w:jc w:val="center"/>
              <w:rPr>
                <w:sz w:val="20"/>
                <w:szCs w:val="16"/>
              </w:rPr>
            </w:pPr>
            <w:r w:rsidRPr="00057B8F">
              <w:rPr>
                <w:sz w:val="20"/>
                <w:szCs w:val="16"/>
              </w:rPr>
              <w:t>14,89</w:t>
            </w:r>
          </w:p>
        </w:tc>
        <w:tc>
          <w:tcPr>
            <w:tcW w:w="0" w:type="auto"/>
            <w:shd w:val="clear" w:color="auto" w:fill="auto"/>
            <w:hideMark/>
          </w:tcPr>
          <w:p w:rsidR="00520D20" w:rsidRPr="00057B8F" w:rsidRDefault="00520D20" w:rsidP="001152D1">
            <w:pPr>
              <w:rPr>
                <w:sz w:val="20"/>
                <w:szCs w:val="16"/>
              </w:rPr>
            </w:pPr>
            <w:r w:rsidRPr="00057B8F">
              <w:rPr>
                <w:sz w:val="20"/>
                <w:szCs w:val="16"/>
              </w:rPr>
              <w:t>выдача мощности</w:t>
            </w:r>
          </w:p>
        </w:tc>
      </w:tr>
      <w:tr w:rsidR="00057B8F" w:rsidRPr="00057B8F" w:rsidTr="00520D20">
        <w:trPr>
          <w:cantSplit/>
        </w:trPr>
        <w:tc>
          <w:tcPr>
            <w:tcW w:w="0" w:type="auto"/>
            <w:shd w:val="clear" w:color="auto" w:fill="auto"/>
          </w:tcPr>
          <w:p w:rsidR="00520D20" w:rsidRPr="00057B8F" w:rsidRDefault="00520D20" w:rsidP="0002306E">
            <w:pPr>
              <w:widowControl w:val="0"/>
              <w:numPr>
                <w:ilvl w:val="0"/>
                <w:numId w:val="314"/>
              </w:numPr>
              <w:rPr>
                <w:iCs/>
                <w:sz w:val="20"/>
                <w:szCs w:val="16"/>
              </w:rPr>
            </w:pPr>
          </w:p>
        </w:tc>
        <w:tc>
          <w:tcPr>
            <w:tcW w:w="0" w:type="auto"/>
            <w:shd w:val="clear" w:color="auto" w:fill="auto"/>
            <w:hideMark/>
          </w:tcPr>
          <w:p w:rsidR="00520D20" w:rsidRPr="00057B8F" w:rsidRDefault="00520D20" w:rsidP="000B7F3F">
            <w:pPr>
              <w:rPr>
                <w:sz w:val="20"/>
                <w:szCs w:val="16"/>
              </w:rPr>
            </w:pPr>
            <w:r w:rsidRPr="00057B8F">
              <w:rPr>
                <w:sz w:val="20"/>
                <w:szCs w:val="16"/>
              </w:rPr>
              <w:t>ВЛ 220 кВ Красная сопка-тяговая - Ужур (Д-132)</w:t>
            </w:r>
          </w:p>
        </w:tc>
        <w:tc>
          <w:tcPr>
            <w:tcW w:w="0" w:type="auto"/>
            <w:shd w:val="clear" w:color="auto" w:fill="auto"/>
            <w:hideMark/>
          </w:tcPr>
          <w:p w:rsidR="00520D20" w:rsidRPr="00057B8F" w:rsidRDefault="00520D20" w:rsidP="000B7F3F">
            <w:pPr>
              <w:rPr>
                <w:sz w:val="20"/>
                <w:szCs w:val="16"/>
              </w:rPr>
            </w:pPr>
            <w:r w:rsidRPr="00057B8F">
              <w:rPr>
                <w:sz w:val="20"/>
                <w:szCs w:val="16"/>
              </w:rPr>
              <w:t>Красноярский край</w:t>
            </w:r>
          </w:p>
        </w:tc>
        <w:tc>
          <w:tcPr>
            <w:tcW w:w="0" w:type="auto"/>
            <w:shd w:val="clear" w:color="auto" w:fill="auto"/>
            <w:hideMark/>
          </w:tcPr>
          <w:p w:rsidR="00520D20" w:rsidRPr="00057B8F" w:rsidRDefault="00520D20" w:rsidP="000B7F3F">
            <w:pPr>
              <w:jc w:val="center"/>
              <w:rPr>
                <w:sz w:val="20"/>
                <w:szCs w:val="16"/>
              </w:rPr>
            </w:pPr>
            <w:r w:rsidRPr="00057B8F">
              <w:rPr>
                <w:sz w:val="20"/>
                <w:szCs w:val="16"/>
              </w:rPr>
              <w:t>45,83</w:t>
            </w:r>
          </w:p>
        </w:tc>
        <w:tc>
          <w:tcPr>
            <w:tcW w:w="0" w:type="auto"/>
            <w:shd w:val="clear" w:color="auto" w:fill="auto"/>
            <w:hideMark/>
          </w:tcPr>
          <w:p w:rsidR="00520D20" w:rsidRPr="00057B8F" w:rsidRDefault="00520D20" w:rsidP="000B7F3F">
            <w:pPr>
              <w:rPr>
                <w:sz w:val="20"/>
                <w:szCs w:val="16"/>
              </w:rPr>
            </w:pPr>
            <w:r w:rsidRPr="00057B8F">
              <w:rPr>
                <w:sz w:val="20"/>
                <w:szCs w:val="16"/>
              </w:rPr>
              <w:t>выдача мощности</w:t>
            </w:r>
          </w:p>
        </w:tc>
      </w:tr>
      <w:tr w:rsidR="00057B8F" w:rsidRPr="00057B8F" w:rsidTr="00520D20">
        <w:trPr>
          <w:cantSplit/>
        </w:trPr>
        <w:tc>
          <w:tcPr>
            <w:tcW w:w="0" w:type="auto"/>
            <w:shd w:val="clear" w:color="auto" w:fill="auto"/>
          </w:tcPr>
          <w:p w:rsidR="00520D20" w:rsidRPr="00057B8F" w:rsidRDefault="00520D20" w:rsidP="0002306E">
            <w:pPr>
              <w:widowControl w:val="0"/>
              <w:numPr>
                <w:ilvl w:val="0"/>
                <w:numId w:val="314"/>
              </w:numPr>
              <w:rPr>
                <w:iCs/>
                <w:sz w:val="20"/>
                <w:szCs w:val="16"/>
              </w:rPr>
            </w:pPr>
          </w:p>
        </w:tc>
        <w:tc>
          <w:tcPr>
            <w:tcW w:w="0" w:type="auto"/>
            <w:shd w:val="clear" w:color="auto" w:fill="auto"/>
            <w:hideMark/>
          </w:tcPr>
          <w:p w:rsidR="00520D20" w:rsidRPr="00057B8F" w:rsidRDefault="00520D20" w:rsidP="000B7F3F">
            <w:pPr>
              <w:rPr>
                <w:sz w:val="20"/>
                <w:szCs w:val="16"/>
              </w:rPr>
            </w:pPr>
            <w:r w:rsidRPr="00057B8F">
              <w:rPr>
                <w:sz w:val="20"/>
                <w:szCs w:val="16"/>
              </w:rPr>
              <w:t>ВЛ 220 кВ Красноярская ГРЭС-2 - Камала-1 1 цепь (Д-209)</w:t>
            </w:r>
          </w:p>
        </w:tc>
        <w:tc>
          <w:tcPr>
            <w:tcW w:w="0" w:type="auto"/>
            <w:shd w:val="clear" w:color="auto" w:fill="auto"/>
            <w:hideMark/>
          </w:tcPr>
          <w:p w:rsidR="00520D20" w:rsidRPr="00057B8F" w:rsidRDefault="00520D20" w:rsidP="000B7F3F">
            <w:pPr>
              <w:rPr>
                <w:sz w:val="20"/>
                <w:szCs w:val="16"/>
              </w:rPr>
            </w:pPr>
            <w:r w:rsidRPr="00057B8F">
              <w:rPr>
                <w:sz w:val="20"/>
                <w:szCs w:val="16"/>
              </w:rPr>
              <w:t>Красноярский край</w:t>
            </w:r>
          </w:p>
        </w:tc>
        <w:tc>
          <w:tcPr>
            <w:tcW w:w="0" w:type="auto"/>
            <w:shd w:val="clear" w:color="auto" w:fill="auto"/>
            <w:hideMark/>
          </w:tcPr>
          <w:p w:rsidR="00520D20" w:rsidRPr="00057B8F" w:rsidRDefault="00520D20" w:rsidP="000B7F3F">
            <w:pPr>
              <w:jc w:val="center"/>
              <w:rPr>
                <w:sz w:val="20"/>
                <w:szCs w:val="16"/>
              </w:rPr>
            </w:pPr>
            <w:r w:rsidRPr="00057B8F">
              <w:rPr>
                <w:sz w:val="20"/>
                <w:szCs w:val="16"/>
              </w:rPr>
              <w:t>6</w:t>
            </w:r>
          </w:p>
        </w:tc>
        <w:tc>
          <w:tcPr>
            <w:tcW w:w="0" w:type="auto"/>
            <w:shd w:val="clear" w:color="auto" w:fill="auto"/>
            <w:hideMark/>
          </w:tcPr>
          <w:p w:rsidR="00520D20" w:rsidRPr="00057B8F" w:rsidRDefault="00520D20" w:rsidP="000B7F3F">
            <w:pPr>
              <w:rPr>
                <w:sz w:val="20"/>
                <w:szCs w:val="16"/>
              </w:rPr>
            </w:pPr>
            <w:r w:rsidRPr="00057B8F">
              <w:rPr>
                <w:sz w:val="20"/>
                <w:szCs w:val="16"/>
              </w:rPr>
              <w:t>выдача мощности</w:t>
            </w:r>
          </w:p>
        </w:tc>
      </w:tr>
      <w:tr w:rsidR="00057B8F" w:rsidRPr="00057B8F" w:rsidTr="00520D20">
        <w:trPr>
          <w:cantSplit/>
        </w:trPr>
        <w:tc>
          <w:tcPr>
            <w:tcW w:w="0" w:type="auto"/>
            <w:shd w:val="clear" w:color="auto" w:fill="auto"/>
          </w:tcPr>
          <w:p w:rsidR="00520D20" w:rsidRPr="00057B8F" w:rsidRDefault="00520D20" w:rsidP="0002306E">
            <w:pPr>
              <w:widowControl w:val="0"/>
              <w:numPr>
                <w:ilvl w:val="0"/>
                <w:numId w:val="314"/>
              </w:numPr>
              <w:rPr>
                <w:iCs/>
                <w:sz w:val="20"/>
                <w:szCs w:val="16"/>
              </w:rPr>
            </w:pPr>
          </w:p>
        </w:tc>
        <w:tc>
          <w:tcPr>
            <w:tcW w:w="0" w:type="auto"/>
            <w:shd w:val="clear" w:color="auto" w:fill="auto"/>
            <w:hideMark/>
          </w:tcPr>
          <w:p w:rsidR="00520D20" w:rsidRPr="00057B8F" w:rsidRDefault="00520D20" w:rsidP="000B7F3F">
            <w:pPr>
              <w:rPr>
                <w:sz w:val="20"/>
                <w:szCs w:val="16"/>
              </w:rPr>
            </w:pPr>
            <w:r w:rsidRPr="00057B8F">
              <w:rPr>
                <w:sz w:val="20"/>
                <w:szCs w:val="16"/>
              </w:rPr>
              <w:t>ВЛ 220 кВ Красноярская ГРЭС-2 - Камала-1 2 цепь (Д-210)</w:t>
            </w:r>
          </w:p>
        </w:tc>
        <w:tc>
          <w:tcPr>
            <w:tcW w:w="0" w:type="auto"/>
            <w:shd w:val="clear" w:color="auto" w:fill="auto"/>
            <w:hideMark/>
          </w:tcPr>
          <w:p w:rsidR="00520D20" w:rsidRPr="00057B8F" w:rsidRDefault="00520D20" w:rsidP="000B7F3F">
            <w:pPr>
              <w:rPr>
                <w:sz w:val="20"/>
                <w:szCs w:val="16"/>
              </w:rPr>
            </w:pPr>
            <w:r w:rsidRPr="00057B8F">
              <w:rPr>
                <w:sz w:val="20"/>
                <w:szCs w:val="16"/>
              </w:rPr>
              <w:t>Красноярский край</w:t>
            </w:r>
          </w:p>
        </w:tc>
        <w:tc>
          <w:tcPr>
            <w:tcW w:w="0" w:type="auto"/>
            <w:shd w:val="clear" w:color="auto" w:fill="auto"/>
            <w:hideMark/>
          </w:tcPr>
          <w:p w:rsidR="00520D20" w:rsidRPr="00057B8F" w:rsidRDefault="00520D20" w:rsidP="000B7F3F">
            <w:pPr>
              <w:jc w:val="center"/>
              <w:rPr>
                <w:sz w:val="20"/>
                <w:szCs w:val="16"/>
              </w:rPr>
            </w:pPr>
            <w:r w:rsidRPr="00057B8F">
              <w:rPr>
                <w:sz w:val="20"/>
                <w:szCs w:val="16"/>
              </w:rPr>
              <w:t>6</w:t>
            </w:r>
          </w:p>
        </w:tc>
        <w:tc>
          <w:tcPr>
            <w:tcW w:w="0" w:type="auto"/>
            <w:shd w:val="clear" w:color="auto" w:fill="auto"/>
            <w:hideMark/>
          </w:tcPr>
          <w:p w:rsidR="00520D20" w:rsidRPr="00057B8F" w:rsidRDefault="00520D20" w:rsidP="000B7F3F">
            <w:pPr>
              <w:rPr>
                <w:sz w:val="20"/>
                <w:szCs w:val="16"/>
              </w:rPr>
            </w:pPr>
            <w:r w:rsidRPr="00057B8F">
              <w:rPr>
                <w:sz w:val="20"/>
                <w:szCs w:val="16"/>
              </w:rPr>
              <w:t>выдача мощности</w:t>
            </w:r>
          </w:p>
        </w:tc>
      </w:tr>
      <w:tr w:rsidR="00057B8F" w:rsidRPr="00057B8F" w:rsidTr="00520D20">
        <w:trPr>
          <w:cantSplit/>
        </w:trPr>
        <w:tc>
          <w:tcPr>
            <w:tcW w:w="0" w:type="auto"/>
            <w:shd w:val="clear" w:color="auto" w:fill="auto"/>
          </w:tcPr>
          <w:p w:rsidR="00520D20" w:rsidRPr="00057B8F" w:rsidRDefault="00520D20" w:rsidP="0002306E">
            <w:pPr>
              <w:widowControl w:val="0"/>
              <w:numPr>
                <w:ilvl w:val="0"/>
                <w:numId w:val="314"/>
              </w:numPr>
              <w:rPr>
                <w:iCs/>
                <w:sz w:val="20"/>
                <w:szCs w:val="16"/>
              </w:rPr>
            </w:pPr>
          </w:p>
        </w:tc>
        <w:tc>
          <w:tcPr>
            <w:tcW w:w="0" w:type="auto"/>
            <w:shd w:val="clear" w:color="auto" w:fill="auto"/>
            <w:hideMark/>
          </w:tcPr>
          <w:p w:rsidR="00520D20" w:rsidRPr="00057B8F" w:rsidRDefault="00520D20" w:rsidP="000B7F3F">
            <w:pPr>
              <w:rPr>
                <w:sz w:val="20"/>
                <w:szCs w:val="16"/>
              </w:rPr>
            </w:pPr>
            <w:r w:rsidRPr="00057B8F">
              <w:rPr>
                <w:sz w:val="20"/>
                <w:szCs w:val="16"/>
              </w:rPr>
              <w:t>ВЛ 220 кВ Назаровская ГРЭС - Ужур с отпайкой на ПС Красная сопка (Д-21)</w:t>
            </w:r>
          </w:p>
        </w:tc>
        <w:tc>
          <w:tcPr>
            <w:tcW w:w="0" w:type="auto"/>
            <w:shd w:val="clear" w:color="auto" w:fill="auto"/>
            <w:hideMark/>
          </w:tcPr>
          <w:p w:rsidR="00520D20" w:rsidRPr="00057B8F" w:rsidRDefault="00520D20" w:rsidP="000B7F3F">
            <w:pPr>
              <w:rPr>
                <w:sz w:val="20"/>
                <w:szCs w:val="16"/>
              </w:rPr>
            </w:pPr>
            <w:r w:rsidRPr="00057B8F">
              <w:rPr>
                <w:sz w:val="20"/>
                <w:szCs w:val="16"/>
              </w:rPr>
              <w:t>Красноярский край</w:t>
            </w:r>
          </w:p>
        </w:tc>
        <w:tc>
          <w:tcPr>
            <w:tcW w:w="0" w:type="auto"/>
            <w:shd w:val="clear" w:color="auto" w:fill="auto"/>
            <w:hideMark/>
          </w:tcPr>
          <w:p w:rsidR="00520D20" w:rsidRPr="00057B8F" w:rsidRDefault="00520D20" w:rsidP="000B7F3F">
            <w:pPr>
              <w:jc w:val="center"/>
              <w:rPr>
                <w:sz w:val="20"/>
                <w:szCs w:val="16"/>
              </w:rPr>
            </w:pPr>
            <w:r w:rsidRPr="00057B8F">
              <w:rPr>
                <w:sz w:val="20"/>
                <w:szCs w:val="16"/>
              </w:rPr>
              <w:t>91,19</w:t>
            </w:r>
          </w:p>
        </w:tc>
        <w:tc>
          <w:tcPr>
            <w:tcW w:w="0" w:type="auto"/>
            <w:shd w:val="clear" w:color="auto" w:fill="auto"/>
            <w:hideMark/>
          </w:tcPr>
          <w:p w:rsidR="00520D20" w:rsidRPr="00057B8F" w:rsidRDefault="00520D20" w:rsidP="000B7F3F">
            <w:pPr>
              <w:rPr>
                <w:sz w:val="20"/>
                <w:szCs w:val="16"/>
              </w:rPr>
            </w:pPr>
            <w:r w:rsidRPr="00057B8F">
              <w:rPr>
                <w:sz w:val="20"/>
                <w:szCs w:val="16"/>
              </w:rPr>
              <w:t>выдача мощности</w:t>
            </w:r>
          </w:p>
        </w:tc>
      </w:tr>
      <w:tr w:rsidR="00057B8F" w:rsidRPr="00057B8F" w:rsidTr="00520D20">
        <w:trPr>
          <w:cantSplit/>
        </w:trPr>
        <w:tc>
          <w:tcPr>
            <w:tcW w:w="0" w:type="auto"/>
            <w:shd w:val="clear" w:color="auto" w:fill="auto"/>
          </w:tcPr>
          <w:p w:rsidR="00520D20" w:rsidRPr="00057B8F" w:rsidRDefault="00520D20" w:rsidP="0002306E">
            <w:pPr>
              <w:widowControl w:val="0"/>
              <w:numPr>
                <w:ilvl w:val="0"/>
                <w:numId w:val="314"/>
              </w:numPr>
              <w:rPr>
                <w:iCs/>
                <w:sz w:val="20"/>
                <w:szCs w:val="16"/>
              </w:rPr>
            </w:pPr>
          </w:p>
        </w:tc>
        <w:tc>
          <w:tcPr>
            <w:tcW w:w="0" w:type="auto"/>
            <w:shd w:val="clear" w:color="auto" w:fill="auto"/>
            <w:hideMark/>
          </w:tcPr>
          <w:p w:rsidR="00520D20" w:rsidRPr="00057B8F" w:rsidRDefault="00520D20" w:rsidP="000B7F3F">
            <w:pPr>
              <w:rPr>
                <w:sz w:val="20"/>
                <w:szCs w:val="16"/>
              </w:rPr>
            </w:pPr>
            <w:r w:rsidRPr="00057B8F">
              <w:rPr>
                <w:sz w:val="20"/>
                <w:szCs w:val="16"/>
              </w:rPr>
              <w:t>ВЛ 220 кВ Саянская - Камала-1 (Д-34)</w:t>
            </w:r>
          </w:p>
        </w:tc>
        <w:tc>
          <w:tcPr>
            <w:tcW w:w="0" w:type="auto"/>
            <w:shd w:val="clear" w:color="auto" w:fill="auto"/>
            <w:hideMark/>
          </w:tcPr>
          <w:p w:rsidR="00520D20" w:rsidRPr="00057B8F" w:rsidRDefault="00520D20" w:rsidP="000B7F3F">
            <w:pPr>
              <w:rPr>
                <w:sz w:val="20"/>
                <w:szCs w:val="16"/>
              </w:rPr>
            </w:pPr>
            <w:r w:rsidRPr="00057B8F">
              <w:rPr>
                <w:sz w:val="20"/>
                <w:szCs w:val="16"/>
              </w:rPr>
              <w:t>Красноярский край</w:t>
            </w:r>
          </w:p>
        </w:tc>
        <w:tc>
          <w:tcPr>
            <w:tcW w:w="0" w:type="auto"/>
            <w:shd w:val="clear" w:color="auto" w:fill="auto"/>
            <w:hideMark/>
          </w:tcPr>
          <w:p w:rsidR="00520D20" w:rsidRPr="00057B8F" w:rsidRDefault="00520D20" w:rsidP="000B7F3F">
            <w:pPr>
              <w:jc w:val="center"/>
              <w:rPr>
                <w:sz w:val="20"/>
                <w:szCs w:val="16"/>
              </w:rPr>
            </w:pPr>
            <w:r w:rsidRPr="00057B8F">
              <w:rPr>
                <w:sz w:val="20"/>
                <w:szCs w:val="16"/>
              </w:rPr>
              <w:t>78,93</w:t>
            </w:r>
          </w:p>
        </w:tc>
        <w:tc>
          <w:tcPr>
            <w:tcW w:w="0" w:type="auto"/>
            <w:shd w:val="clear" w:color="auto" w:fill="auto"/>
            <w:hideMark/>
          </w:tcPr>
          <w:p w:rsidR="00520D20" w:rsidRPr="00057B8F" w:rsidRDefault="00520D20" w:rsidP="000B7F3F">
            <w:pPr>
              <w:rPr>
                <w:sz w:val="20"/>
                <w:szCs w:val="16"/>
              </w:rPr>
            </w:pPr>
            <w:r w:rsidRPr="00057B8F">
              <w:rPr>
                <w:sz w:val="20"/>
                <w:szCs w:val="16"/>
              </w:rPr>
              <w:t>выдача мощности</w:t>
            </w:r>
          </w:p>
        </w:tc>
      </w:tr>
      <w:tr w:rsidR="00057B8F" w:rsidRPr="00057B8F" w:rsidTr="00520D20">
        <w:trPr>
          <w:cantSplit/>
        </w:trPr>
        <w:tc>
          <w:tcPr>
            <w:tcW w:w="0" w:type="auto"/>
            <w:shd w:val="clear" w:color="auto" w:fill="auto"/>
          </w:tcPr>
          <w:p w:rsidR="00520D20" w:rsidRPr="00057B8F" w:rsidRDefault="00520D20" w:rsidP="0002306E">
            <w:pPr>
              <w:widowControl w:val="0"/>
              <w:numPr>
                <w:ilvl w:val="0"/>
                <w:numId w:val="314"/>
              </w:numPr>
              <w:rPr>
                <w:iCs/>
                <w:sz w:val="20"/>
                <w:szCs w:val="16"/>
              </w:rPr>
            </w:pPr>
          </w:p>
        </w:tc>
        <w:tc>
          <w:tcPr>
            <w:tcW w:w="0" w:type="auto"/>
            <w:shd w:val="clear" w:color="auto" w:fill="auto"/>
            <w:hideMark/>
          </w:tcPr>
          <w:p w:rsidR="00520D20" w:rsidRPr="00057B8F" w:rsidRDefault="00520D20" w:rsidP="000B7F3F">
            <w:pPr>
              <w:keepNext/>
              <w:keepLines/>
              <w:rPr>
                <w:sz w:val="20"/>
                <w:szCs w:val="16"/>
              </w:rPr>
            </w:pPr>
            <w:r w:rsidRPr="00057B8F">
              <w:rPr>
                <w:sz w:val="20"/>
                <w:szCs w:val="16"/>
              </w:rPr>
              <w:t>ВЛ 220 кВ Ужур - Сора 1 цепь с отпайкой на ПС Туим (Д-63)</w:t>
            </w:r>
          </w:p>
        </w:tc>
        <w:tc>
          <w:tcPr>
            <w:tcW w:w="0" w:type="auto"/>
            <w:shd w:val="clear" w:color="auto" w:fill="auto"/>
            <w:hideMark/>
          </w:tcPr>
          <w:p w:rsidR="00520D20" w:rsidRPr="00057B8F" w:rsidRDefault="00520D20" w:rsidP="000B7F3F">
            <w:pPr>
              <w:keepNext/>
              <w:keepLines/>
              <w:rPr>
                <w:sz w:val="20"/>
                <w:szCs w:val="16"/>
              </w:rPr>
            </w:pPr>
            <w:r w:rsidRPr="00057B8F">
              <w:rPr>
                <w:sz w:val="20"/>
                <w:szCs w:val="16"/>
              </w:rPr>
              <w:t>Красноярский край, Республика Хакасия</w:t>
            </w:r>
          </w:p>
        </w:tc>
        <w:tc>
          <w:tcPr>
            <w:tcW w:w="0" w:type="auto"/>
            <w:shd w:val="clear" w:color="auto" w:fill="auto"/>
            <w:hideMark/>
          </w:tcPr>
          <w:p w:rsidR="00520D20" w:rsidRPr="00057B8F" w:rsidRDefault="00520D20" w:rsidP="000B7F3F">
            <w:pPr>
              <w:keepNext/>
              <w:keepLines/>
              <w:jc w:val="center"/>
              <w:rPr>
                <w:sz w:val="20"/>
                <w:szCs w:val="16"/>
              </w:rPr>
            </w:pPr>
            <w:r w:rsidRPr="00057B8F">
              <w:rPr>
                <w:sz w:val="20"/>
                <w:szCs w:val="16"/>
              </w:rPr>
              <w:t>164</w:t>
            </w:r>
          </w:p>
        </w:tc>
        <w:tc>
          <w:tcPr>
            <w:tcW w:w="0" w:type="auto"/>
            <w:shd w:val="clear" w:color="auto" w:fill="auto"/>
            <w:hideMark/>
          </w:tcPr>
          <w:p w:rsidR="00520D20" w:rsidRPr="00057B8F" w:rsidRDefault="00520D20" w:rsidP="00EF0E93">
            <w:pPr>
              <w:rPr>
                <w:sz w:val="20"/>
                <w:szCs w:val="16"/>
              </w:rPr>
            </w:pPr>
            <w:r w:rsidRPr="00057B8F">
              <w:rPr>
                <w:sz w:val="20"/>
                <w:szCs w:val="16"/>
              </w:rPr>
              <w:t>выдача мощности</w:t>
            </w:r>
          </w:p>
        </w:tc>
      </w:tr>
      <w:tr w:rsidR="00057B8F" w:rsidRPr="00057B8F" w:rsidTr="00520D20">
        <w:trPr>
          <w:cantSplit/>
        </w:trPr>
        <w:tc>
          <w:tcPr>
            <w:tcW w:w="0" w:type="auto"/>
            <w:shd w:val="clear" w:color="auto" w:fill="auto"/>
          </w:tcPr>
          <w:p w:rsidR="00520D20" w:rsidRPr="00057B8F" w:rsidRDefault="00520D20" w:rsidP="0002306E">
            <w:pPr>
              <w:widowControl w:val="0"/>
              <w:numPr>
                <w:ilvl w:val="0"/>
                <w:numId w:val="314"/>
              </w:numPr>
              <w:rPr>
                <w:iCs/>
                <w:sz w:val="20"/>
                <w:szCs w:val="16"/>
              </w:rPr>
            </w:pPr>
          </w:p>
        </w:tc>
        <w:tc>
          <w:tcPr>
            <w:tcW w:w="0" w:type="auto"/>
            <w:shd w:val="clear" w:color="auto" w:fill="auto"/>
            <w:hideMark/>
          </w:tcPr>
          <w:p w:rsidR="00520D20" w:rsidRPr="00057B8F" w:rsidRDefault="00520D20" w:rsidP="000B7F3F">
            <w:pPr>
              <w:rPr>
                <w:sz w:val="20"/>
                <w:szCs w:val="16"/>
              </w:rPr>
            </w:pPr>
            <w:r w:rsidRPr="00057B8F">
              <w:rPr>
                <w:sz w:val="20"/>
                <w:szCs w:val="16"/>
              </w:rPr>
              <w:t>ВЛ 220 кВ Ужур - Сора 2 цепь с отпайкой на ПС Туим (Д-64)</w:t>
            </w:r>
          </w:p>
        </w:tc>
        <w:tc>
          <w:tcPr>
            <w:tcW w:w="0" w:type="auto"/>
            <w:shd w:val="clear" w:color="auto" w:fill="auto"/>
            <w:hideMark/>
          </w:tcPr>
          <w:p w:rsidR="00520D20" w:rsidRPr="00057B8F" w:rsidRDefault="00520D20" w:rsidP="000B7F3F">
            <w:pPr>
              <w:rPr>
                <w:sz w:val="20"/>
                <w:szCs w:val="16"/>
              </w:rPr>
            </w:pPr>
            <w:r w:rsidRPr="00057B8F">
              <w:rPr>
                <w:sz w:val="20"/>
                <w:szCs w:val="16"/>
              </w:rPr>
              <w:t>Красноярский край, Республика Хакасия</w:t>
            </w:r>
          </w:p>
        </w:tc>
        <w:tc>
          <w:tcPr>
            <w:tcW w:w="0" w:type="auto"/>
            <w:shd w:val="clear" w:color="auto" w:fill="auto"/>
            <w:hideMark/>
          </w:tcPr>
          <w:p w:rsidR="00520D20" w:rsidRPr="00057B8F" w:rsidRDefault="00520D20" w:rsidP="000B7F3F">
            <w:pPr>
              <w:jc w:val="center"/>
              <w:rPr>
                <w:sz w:val="20"/>
                <w:szCs w:val="16"/>
              </w:rPr>
            </w:pPr>
            <w:r w:rsidRPr="00057B8F">
              <w:rPr>
                <w:sz w:val="20"/>
                <w:szCs w:val="16"/>
              </w:rPr>
              <w:t>164,6</w:t>
            </w:r>
          </w:p>
        </w:tc>
        <w:tc>
          <w:tcPr>
            <w:tcW w:w="0" w:type="auto"/>
            <w:shd w:val="clear" w:color="auto" w:fill="auto"/>
            <w:hideMark/>
          </w:tcPr>
          <w:p w:rsidR="00520D20" w:rsidRPr="00057B8F" w:rsidRDefault="00520D20" w:rsidP="000B7F3F">
            <w:pPr>
              <w:rPr>
                <w:sz w:val="20"/>
                <w:szCs w:val="16"/>
              </w:rPr>
            </w:pPr>
            <w:r w:rsidRPr="00057B8F">
              <w:rPr>
                <w:sz w:val="20"/>
                <w:szCs w:val="16"/>
              </w:rPr>
              <w:t>выдача мощности</w:t>
            </w:r>
          </w:p>
        </w:tc>
      </w:tr>
      <w:tr w:rsidR="00057B8F" w:rsidRPr="00057B8F" w:rsidTr="00520D20">
        <w:trPr>
          <w:cantSplit/>
        </w:trPr>
        <w:tc>
          <w:tcPr>
            <w:tcW w:w="0" w:type="auto"/>
            <w:shd w:val="clear" w:color="auto" w:fill="auto"/>
          </w:tcPr>
          <w:p w:rsidR="00520D20" w:rsidRPr="00057B8F" w:rsidRDefault="00520D20" w:rsidP="0002306E">
            <w:pPr>
              <w:widowControl w:val="0"/>
              <w:numPr>
                <w:ilvl w:val="0"/>
                <w:numId w:val="314"/>
              </w:numPr>
              <w:rPr>
                <w:iCs/>
                <w:sz w:val="20"/>
                <w:szCs w:val="16"/>
              </w:rPr>
            </w:pPr>
          </w:p>
        </w:tc>
        <w:tc>
          <w:tcPr>
            <w:tcW w:w="0" w:type="auto"/>
            <w:shd w:val="clear" w:color="auto" w:fill="auto"/>
            <w:hideMark/>
          </w:tcPr>
          <w:p w:rsidR="00520D20" w:rsidRPr="00057B8F" w:rsidRDefault="00520D20" w:rsidP="000B7F3F">
            <w:pPr>
              <w:rPr>
                <w:sz w:val="20"/>
                <w:szCs w:val="16"/>
              </w:rPr>
            </w:pPr>
            <w:r w:rsidRPr="00057B8F">
              <w:rPr>
                <w:sz w:val="20"/>
                <w:szCs w:val="16"/>
              </w:rPr>
              <w:t>ВЛ 110 кВ Камала-1 - Канская-опорная с отпайкой на ПС ЗЛМК (Д-35)</w:t>
            </w:r>
          </w:p>
        </w:tc>
        <w:tc>
          <w:tcPr>
            <w:tcW w:w="0" w:type="auto"/>
            <w:shd w:val="clear" w:color="auto" w:fill="auto"/>
            <w:hideMark/>
          </w:tcPr>
          <w:p w:rsidR="00520D20" w:rsidRPr="00057B8F" w:rsidRDefault="00520D20" w:rsidP="000B7F3F">
            <w:pPr>
              <w:rPr>
                <w:sz w:val="20"/>
                <w:szCs w:val="16"/>
              </w:rPr>
            </w:pPr>
            <w:r w:rsidRPr="00057B8F">
              <w:rPr>
                <w:sz w:val="20"/>
                <w:szCs w:val="16"/>
              </w:rPr>
              <w:t>Красноярский край</w:t>
            </w:r>
          </w:p>
        </w:tc>
        <w:tc>
          <w:tcPr>
            <w:tcW w:w="0" w:type="auto"/>
            <w:shd w:val="clear" w:color="auto" w:fill="auto"/>
            <w:hideMark/>
          </w:tcPr>
          <w:p w:rsidR="00520D20" w:rsidRPr="00057B8F" w:rsidRDefault="00520D20" w:rsidP="000B7F3F">
            <w:pPr>
              <w:jc w:val="center"/>
              <w:rPr>
                <w:sz w:val="20"/>
                <w:szCs w:val="16"/>
              </w:rPr>
            </w:pPr>
            <w:r w:rsidRPr="00057B8F">
              <w:rPr>
                <w:bCs/>
                <w:sz w:val="20"/>
                <w:szCs w:val="16"/>
              </w:rPr>
              <w:t>94,48</w:t>
            </w:r>
          </w:p>
        </w:tc>
        <w:tc>
          <w:tcPr>
            <w:tcW w:w="0" w:type="auto"/>
            <w:shd w:val="clear" w:color="auto" w:fill="auto"/>
            <w:hideMark/>
          </w:tcPr>
          <w:p w:rsidR="00520D20" w:rsidRPr="00057B8F" w:rsidRDefault="00520D20" w:rsidP="000B7F3F">
            <w:pPr>
              <w:rPr>
                <w:sz w:val="20"/>
                <w:szCs w:val="16"/>
              </w:rPr>
            </w:pPr>
            <w:r w:rsidRPr="00057B8F">
              <w:rPr>
                <w:sz w:val="20"/>
                <w:szCs w:val="16"/>
              </w:rPr>
              <w:t>выдача мощности</w:t>
            </w:r>
          </w:p>
        </w:tc>
      </w:tr>
      <w:tr w:rsidR="00057B8F" w:rsidRPr="00057B8F" w:rsidTr="00520D20">
        <w:trPr>
          <w:cantSplit/>
        </w:trPr>
        <w:tc>
          <w:tcPr>
            <w:tcW w:w="0" w:type="auto"/>
            <w:shd w:val="clear" w:color="auto" w:fill="auto"/>
          </w:tcPr>
          <w:p w:rsidR="00520D20" w:rsidRPr="00057B8F" w:rsidRDefault="00520D20" w:rsidP="0002306E">
            <w:pPr>
              <w:widowControl w:val="0"/>
              <w:numPr>
                <w:ilvl w:val="0"/>
                <w:numId w:val="314"/>
              </w:numPr>
              <w:rPr>
                <w:iCs/>
                <w:sz w:val="20"/>
                <w:szCs w:val="16"/>
              </w:rPr>
            </w:pPr>
          </w:p>
        </w:tc>
        <w:tc>
          <w:tcPr>
            <w:tcW w:w="0" w:type="auto"/>
            <w:shd w:val="clear" w:color="auto" w:fill="auto"/>
            <w:hideMark/>
          </w:tcPr>
          <w:p w:rsidR="00520D20" w:rsidRPr="00057B8F" w:rsidRDefault="00520D20" w:rsidP="000B7F3F">
            <w:pPr>
              <w:rPr>
                <w:sz w:val="20"/>
                <w:szCs w:val="16"/>
              </w:rPr>
            </w:pPr>
            <w:r w:rsidRPr="00057B8F">
              <w:rPr>
                <w:sz w:val="20"/>
                <w:szCs w:val="16"/>
              </w:rPr>
              <w:t>ВЛ 110 кВ Камала-1 - Канская-опорная с отпайкой на ПС ЗЛМК (Д-36)</w:t>
            </w:r>
          </w:p>
        </w:tc>
        <w:tc>
          <w:tcPr>
            <w:tcW w:w="0" w:type="auto"/>
            <w:shd w:val="clear" w:color="auto" w:fill="auto"/>
            <w:hideMark/>
          </w:tcPr>
          <w:p w:rsidR="00520D20" w:rsidRPr="00057B8F" w:rsidRDefault="00520D20" w:rsidP="000B7F3F">
            <w:pPr>
              <w:rPr>
                <w:sz w:val="20"/>
                <w:szCs w:val="16"/>
              </w:rPr>
            </w:pPr>
            <w:r w:rsidRPr="00057B8F">
              <w:rPr>
                <w:sz w:val="20"/>
                <w:szCs w:val="16"/>
              </w:rPr>
              <w:t>Красноярский край</w:t>
            </w:r>
          </w:p>
        </w:tc>
        <w:tc>
          <w:tcPr>
            <w:tcW w:w="0" w:type="auto"/>
            <w:shd w:val="clear" w:color="auto" w:fill="auto"/>
            <w:hideMark/>
          </w:tcPr>
          <w:p w:rsidR="00520D20" w:rsidRPr="00057B8F" w:rsidRDefault="00520D20" w:rsidP="000B7F3F">
            <w:pPr>
              <w:jc w:val="center"/>
              <w:rPr>
                <w:sz w:val="20"/>
                <w:szCs w:val="16"/>
              </w:rPr>
            </w:pPr>
            <w:r w:rsidRPr="00057B8F">
              <w:rPr>
                <w:bCs/>
                <w:sz w:val="20"/>
                <w:szCs w:val="16"/>
              </w:rPr>
              <w:t>94,48</w:t>
            </w:r>
          </w:p>
        </w:tc>
        <w:tc>
          <w:tcPr>
            <w:tcW w:w="0" w:type="auto"/>
            <w:shd w:val="clear" w:color="auto" w:fill="auto"/>
            <w:hideMark/>
          </w:tcPr>
          <w:p w:rsidR="00520D20" w:rsidRPr="00057B8F" w:rsidRDefault="00520D20" w:rsidP="000B7F3F">
            <w:pPr>
              <w:rPr>
                <w:sz w:val="20"/>
                <w:szCs w:val="16"/>
              </w:rPr>
            </w:pPr>
            <w:r w:rsidRPr="00057B8F">
              <w:rPr>
                <w:sz w:val="20"/>
                <w:szCs w:val="16"/>
              </w:rPr>
              <w:t>выдача мощности</w:t>
            </w:r>
          </w:p>
        </w:tc>
      </w:tr>
      <w:tr w:rsidR="00057B8F" w:rsidRPr="00057B8F" w:rsidTr="00520D20">
        <w:trPr>
          <w:cantSplit/>
        </w:trPr>
        <w:tc>
          <w:tcPr>
            <w:tcW w:w="0" w:type="auto"/>
            <w:shd w:val="clear" w:color="auto" w:fill="auto"/>
          </w:tcPr>
          <w:p w:rsidR="00520D20" w:rsidRPr="00057B8F" w:rsidRDefault="00520D20" w:rsidP="0002306E">
            <w:pPr>
              <w:widowControl w:val="0"/>
              <w:numPr>
                <w:ilvl w:val="0"/>
                <w:numId w:val="314"/>
              </w:numPr>
              <w:rPr>
                <w:iCs/>
                <w:sz w:val="20"/>
                <w:szCs w:val="16"/>
              </w:rPr>
            </w:pPr>
          </w:p>
        </w:tc>
        <w:tc>
          <w:tcPr>
            <w:tcW w:w="0" w:type="auto"/>
            <w:shd w:val="clear" w:color="auto" w:fill="auto"/>
            <w:hideMark/>
          </w:tcPr>
          <w:p w:rsidR="00520D20" w:rsidRPr="00057B8F" w:rsidRDefault="00520D20" w:rsidP="000B7F3F">
            <w:pPr>
              <w:rPr>
                <w:sz w:val="20"/>
                <w:szCs w:val="16"/>
              </w:rPr>
            </w:pPr>
            <w:r w:rsidRPr="00057B8F">
              <w:rPr>
                <w:sz w:val="20"/>
                <w:szCs w:val="16"/>
              </w:rPr>
              <w:t>ВЛ 110 кВ Красноярская ГРЭС-2 - Камала-1 (С-101)</w:t>
            </w:r>
          </w:p>
        </w:tc>
        <w:tc>
          <w:tcPr>
            <w:tcW w:w="0" w:type="auto"/>
            <w:shd w:val="clear" w:color="auto" w:fill="auto"/>
            <w:hideMark/>
          </w:tcPr>
          <w:p w:rsidR="00520D20" w:rsidRPr="00057B8F" w:rsidRDefault="00520D20" w:rsidP="000B7F3F">
            <w:pPr>
              <w:rPr>
                <w:sz w:val="20"/>
                <w:szCs w:val="16"/>
              </w:rPr>
            </w:pPr>
            <w:r w:rsidRPr="00057B8F">
              <w:rPr>
                <w:sz w:val="20"/>
                <w:szCs w:val="16"/>
              </w:rPr>
              <w:t>Красноярский край</w:t>
            </w:r>
          </w:p>
        </w:tc>
        <w:tc>
          <w:tcPr>
            <w:tcW w:w="0" w:type="auto"/>
            <w:shd w:val="clear" w:color="auto" w:fill="auto"/>
            <w:hideMark/>
          </w:tcPr>
          <w:p w:rsidR="00520D20" w:rsidRPr="00057B8F" w:rsidRDefault="00520D20" w:rsidP="000B7F3F">
            <w:pPr>
              <w:jc w:val="center"/>
              <w:rPr>
                <w:sz w:val="20"/>
                <w:szCs w:val="16"/>
              </w:rPr>
            </w:pPr>
            <w:r w:rsidRPr="00057B8F">
              <w:rPr>
                <w:sz w:val="20"/>
                <w:szCs w:val="16"/>
              </w:rPr>
              <w:t>6</w:t>
            </w:r>
          </w:p>
        </w:tc>
        <w:tc>
          <w:tcPr>
            <w:tcW w:w="0" w:type="auto"/>
            <w:shd w:val="clear" w:color="auto" w:fill="auto"/>
            <w:hideMark/>
          </w:tcPr>
          <w:p w:rsidR="00520D20" w:rsidRPr="00057B8F" w:rsidRDefault="00520D20" w:rsidP="000B7F3F">
            <w:pPr>
              <w:rPr>
                <w:sz w:val="20"/>
                <w:szCs w:val="16"/>
              </w:rPr>
            </w:pPr>
            <w:r w:rsidRPr="00057B8F">
              <w:rPr>
                <w:sz w:val="20"/>
                <w:szCs w:val="16"/>
              </w:rPr>
              <w:t>выдача мощности</w:t>
            </w:r>
          </w:p>
        </w:tc>
      </w:tr>
      <w:tr w:rsidR="00057B8F" w:rsidRPr="00057B8F" w:rsidTr="00520D20">
        <w:trPr>
          <w:cantSplit/>
        </w:trPr>
        <w:tc>
          <w:tcPr>
            <w:tcW w:w="0" w:type="auto"/>
            <w:shd w:val="clear" w:color="auto" w:fill="auto"/>
          </w:tcPr>
          <w:p w:rsidR="00520D20" w:rsidRPr="00057B8F" w:rsidRDefault="00520D20" w:rsidP="0002306E">
            <w:pPr>
              <w:widowControl w:val="0"/>
              <w:numPr>
                <w:ilvl w:val="0"/>
                <w:numId w:val="314"/>
              </w:numPr>
              <w:rPr>
                <w:iCs/>
                <w:sz w:val="20"/>
                <w:szCs w:val="16"/>
              </w:rPr>
            </w:pPr>
          </w:p>
        </w:tc>
        <w:tc>
          <w:tcPr>
            <w:tcW w:w="0" w:type="auto"/>
            <w:shd w:val="clear" w:color="auto" w:fill="auto"/>
            <w:hideMark/>
          </w:tcPr>
          <w:p w:rsidR="00520D20" w:rsidRPr="00057B8F" w:rsidRDefault="00520D20" w:rsidP="000B7F3F">
            <w:pPr>
              <w:rPr>
                <w:sz w:val="20"/>
                <w:szCs w:val="16"/>
              </w:rPr>
            </w:pPr>
            <w:r w:rsidRPr="00057B8F">
              <w:rPr>
                <w:sz w:val="20"/>
                <w:szCs w:val="16"/>
              </w:rPr>
              <w:t>ВЛ 110 кВ Красноярская ГРЭС-2 - Камала-1 (С-102)</w:t>
            </w:r>
          </w:p>
        </w:tc>
        <w:tc>
          <w:tcPr>
            <w:tcW w:w="0" w:type="auto"/>
            <w:shd w:val="clear" w:color="auto" w:fill="auto"/>
            <w:hideMark/>
          </w:tcPr>
          <w:p w:rsidR="00520D20" w:rsidRPr="00057B8F" w:rsidRDefault="00520D20" w:rsidP="000B7F3F">
            <w:pPr>
              <w:rPr>
                <w:sz w:val="20"/>
                <w:szCs w:val="16"/>
              </w:rPr>
            </w:pPr>
            <w:r w:rsidRPr="00057B8F">
              <w:rPr>
                <w:sz w:val="20"/>
                <w:szCs w:val="16"/>
              </w:rPr>
              <w:t>Красноярский край</w:t>
            </w:r>
          </w:p>
        </w:tc>
        <w:tc>
          <w:tcPr>
            <w:tcW w:w="0" w:type="auto"/>
            <w:shd w:val="clear" w:color="auto" w:fill="auto"/>
            <w:hideMark/>
          </w:tcPr>
          <w:p w:rsidR="00520D20" w:rsidRPr="00057B8F" w:rsidRDefault="00520D20" w:rsidP="000B7F3F">
            <w:pPr>
              <w:jc w:val="center"/>
              <w:rPr>
                <w:sz w:val="20"/>
                <w:szCs w:val="16"/>
              </w:rPr>
            </w:pPr>
            <w:r w:rsidRPr="00057B8F">
              <w:rPr>
                <w:sz w:val="20"/>
                <w:szCs w:val="16"/>
              </w:rPr>
              <w:t>6</w:t>
            </w:r>
          </w:p>
        </w:tc>
        <w:tc>
          <w:tcPr>
            <w:tcW w:w="0" w:type="auto"/>
            <w:shd w:val="clear" w:color="auto" w:fill="auto"/>
            <w:hideMark/>
          </w:tcPr>
          <w:p w:rsidR="00520D20" w:rsidRPr="00057B8F" w:rsidRDefault="00520D20" w:rsidP="000B7F3F">
            <w:pPr>
              <w:rPr>
                <w:sz w:val="20"/>
                <w:szCs w:val="16"/>
              </w:rPr>
            </w:pPr>
            <w:r w:rsidRPr="00057B8F">
              <w:rPr>
                <w:sz w:val="20"/>
                <w:szCs w:val="16"/>
              </w:rPr>
              <w:t>выдача мощности</w:t>
            </w:r>
          </w:p>
        </w:tc>
      </w:tr>
      <w:tr w:rsidR="00057B8F" w:rsidRPr="00057B8F" w:rsidTr="00520D20">
        <w:trPr>
          <w:cantSplit/>
        </w:trPr>
        <w:tc>
          <w:tcPr>
            <w:tcW w:w="0" w:type="auto"/>
            <w:shd w:val="clear" w:color="auto" w:fill="auto"/>
          </w:tcPr>
          <w:p w:rsidR="00520D20" w:rsidRPr="00057B8F" w:rsidRDefault="00520D20" w:rsidP="0002306E">
            <w:pPr>
              <w:widowControl w:val="0"/>
              <w:numPr>
                <w:ilvl w:val="0"/>
                <w:numId w:val="314"/>
              </w:numPr>
              <w:rPr>
                <w:iCs/>
                <w:sz w:val="20"/>
                <w:szCs w:val="16"/>
              </w:rPr>
            </w:pPr>
          </w:p>
        </w:tc>
        <w:tc>
          <w:tcPr>
            <w:tcW w:w="0" w:type="auto"/>
            <w:shd w:val="clear" w:color="auto" w:fill="auto"/>
            <w:hideMark/>
          </w:tcPr>
          <w:p w:rsidR="00520D20" w:rsidRPr="00057B8F" w:rsidRDefault="00520D20" w:rsidP="000B7F3F">
            <w:pPr>
              <w:rPr>
                <w:sz w:val="20"/>
                <w:szCs w:val="16"/>
              </w:rPr>
            </w:pPr>
            <w:r w:rsidRPr="00057B8F">
              <w:rPr>
                <w:sz w:val="20"/>
                <w:szCs w:val="16"/>
              </w:rPr>
              <w:t xml:space="preserve">ВЛ 110 кВ Красноярская ГРЭС-2 - Камала-1 (С-103) </w:t>
            </w:r>
          </w:p>
        </w:tc>
        <w:tc>
          <w:tcPr>
            <w:tcW w:w="0" w:type="auto"/>
            <w:shd w:val="clear" w:color="auto" w:fill="auto"/>
            <w:hideMark/>
          </w:tcPr>
          <w:p w:rsidR="00520D20" w:rsidRPr="00057B8F" w:rsidRDefault="00520D20" w:rsidP="000B7F3F">
            <w:pPr>
              <w:rPr>
                <w:sz w:val="20"/>
                <w:szCs w:val="16"/>
              </w:rPr>
            </w:pPr>
            <w:r w:rsidRPr="00057B8F">
              <w:rPr>
                <w:sz w:val="20"/>
                <w:szCs w:val="16"/>
              </w:rPr>
              <w:t>Красноярский край</w:t>
            </w:r>
          </w:p>
        </w:tc>
        <w:tc>
          <w:tcPr>
            <w:tcW w:w="0" w:type="auto"/>
            <w:shd w:val="clear" w:color="auto" w:fill="auto"/>
            <w:hideMark/>
          </w:tcPr>
          <w:p w:rsidR="00520D20" w:rsidRPr="00057B8F" w:rsidRDefault="00520D20" w:rsidP="000B7F3F">
            <w:pPr>
              <w:jc w:val="center"/>
              <w:rPr>
                <w:sz w:val="20"/>
                <w:szCs w:val="16"/>
              </w:rPr>
            </w:pPr>
            <w:r w:rsidRPr="00057B8F">
              <w:rPr>
                <w:sz w:val="20"/>
                <w:szCs w:val="16"/>
              </w:rPr>
              <w:t>6</w:t>
            </w:r>
          </w:p>
        </w:tc>
        <w:tc>
          <w:tcPr>
            <w:tcW w:w="0" w:type="auto"/>
            <w:shd w:val="clear" w:color="auto" w:fill="auto"/>
            <w:hideMark/>
          </w:tcPr>
          <w:p w:rsidR="00520D20" w:rsidRPr="00057B8F" w:rsidRDefault="00520D20" w:rsidP="000B7F3F">
            <w:pPr>
              <w:rPr>
                <w:sz w:val="20"/>
                <w:szCs w:val="16"/>
              </w:rPr>
            </w:pPr>
            <w:r w:rsidRPr="00057B8F">
              <w:rPr>
                <w:sz w:val="20"/>
                <w:szCs w:val="16"/>
              </w:rPr>
              <w:t>выдача мощности</w:t>
            </w:r>
          </w:p>
        </w:tc>
      </w:tr>
      <w:tr w:rsidR="00057B8F" w:rsidRPr="00057B8F" w:rsidTr="00520D20">
        <w:trPr>
          <w:cantSplit/>
        </w:trPr>
        <w:tc>
          <w:tcPr>
            <w:tcW w:w="0" w:type="auto"/>
            <w:shd w:val="clear" w:color="auto" w:fill="auto"/>
          </w:tcPr>
          <w:p w:rsidR="00520D20" w:rsidRPr="00057B8F" w:rsidRDefault="00520D20" w:rsidP="0002306E">
            <w:pPr>
              <w:widowControl w:val="0"/>
              <w:numPr>
                <w:ilvl w:val="0"/>
                <w:numId w:val="314"/>
              </w:numPr>
              <w:rPr>
                <w:iCs/>
                <w:sz w:val="20"/>
                <w:szCs w:val="16"/>
              </w:rPr>
            </w:pPr>
          </w:p>
        </w:tc>
        <w:tc>
          <w:tcPr>
            <w:tcW w:w="0" w:type="auto"/>
            <w:shd w:val="clear" w:color="auto" w:fill="auto"/>
            <w:hideMark/>
          </w:tcPr>
          <w:p w:rsidR="00520D20" w:rsidRPr="00057B8F" w:rsidRDefault="00520D20" w:rsidP="000B7F3F">
            <w:pPr>
              <w:rPr>
                <w:sz w:val="20"/>
                <w:szCs w:val="16"/>
              </w:rPr>
            </w:pPr>
            <w:r w:rsidRPr="00057B8F">
              <w:rPr>
                <w:sz w:val="20"/>
                <w:szCs w:val="16"/>
              </w:rPr>
              <w:t>ВЛ 110 кВ Красноярская ГРЭС-2 - Камала-1 (С-104)</w:t>
            </w:r>
          </w:p>
        </w:tc>
        <w:tc>
          <w:tcPr>
            <w:tcW w:w="0" w:type="auto"/>
            <w:shd w:val="clear" w:color="auto" w:fill="auto"/>
            <w:hideMark/>
          </w:tcPr>
          <w:p w:rsidR="00520D20" w:rsidRPr="00057B8F" w:rsidRDefault="00520D20" w:rsidP="000B7F3F">
            <w:pPr>
              <w:rPr>
                <w:sz w:val="20"/>
                <w:szCs w:val="16"/>
              </w:rPr>
            </w:pPr>
            <w:r w:rsidRPr="00057B8F">
              <w:rPr>
                <w:sz w:val="20"/>
                <w:szCs w:val="16"/>
              </w:rPr>
              <w:t>Красноярский край</w:t>
            </w:r>
          </w:p>
        </w:tc>
        <w:tc>
          <w:tcPr>
            <w:tcW w:w="0" w:type="auto"/>
            <w:shd w:val="clear" w:color="auto" w:fill="auto"/>
            <w:hideMark/>
          </w:tcPr>
          <w:p w:rsidR="00520D20" w:rsidRPr="00057B8F" w:rsidRDefault="00520D20" w:rsidP="000B7F3F">
            <w:pPr>
              <w:jc w:val="center"/>
              <w:rPr>
                <w:sz w:val="20"/>
                <w:szCs w:val="16"/>
              </w:rPr>
            </w:pPr>
            <w:r w:rsidRPr="00057B8F">
              <w:rPr>
                <w:sz w:val="20"/>
                <w:szCs w:val="16"/>
              </w:rPr>
              <w:t>6</w:t>
            </w:r>
          </w:p>
        </w:tc>
        <w:tc>
          <w:tcPr>
            <w:tcW w:w="0" w:type="auto"/>
            <w:shd w:val="clear" w:color="auto" w:fill="auto"/>
            <w:hideMark/>
          </w:tcPr>
          <w:p w:rsidR="00520D20" w:rsidRPr="00057B8F" w:rsidRDefault="00520D20" w:rsidP="000B7F3F">
            <w:pPr>
              <w:rPr>
                <w:sz w:val="20"/>
                <w:szCs w:val="16"/>
              </w:rPr>
            </w:pPr>
            <w:r w:rsidRPr="00057B8F">
              <w:rPr>
                <w:sz w:val="20"/>
                <w:szCs w:val="16"/>
              </w:rPr>
              <w:t>выдача мощности</w:t>
            </w:r>
          </w:p>
        </w:tc>
      </w:tr>
      <w:tr w:rsidR="00057B8F" w:rsidRPr="00057B8F" w:rsidTr="00520D20">
        <w:trPr>
          <w:cantSplit/>
        </w:trPr>
        <w:tc>
          <w:tcPr>
            <w:tcW w:w="0" w:type="auto"/>
            <w:shd w:val="clear" w:color="auto" w:fill="auto"/>
          </w:tcPr>
          <w:p w:rsidR="00520D20" w:rsidRPr="00057B8F" w:rsidRDefault="00520D20" w:rsidP="0002306E">
            <w:pPr>
              <w:widowControl w:val="0"/>
              <w:numPr>
                <w:ilvl w:val="0"/>
                <w:numId w:val="314"/>
              </w:numPr>
              <w:rPr>
                <w:iCs/>
                <w:sz w:val="20"/>
                <w:szCs w:val="16"/>
              </w:rPr>
            </w:pPr>
          </w:p>
        </w:tc>
        <w:tc>
          <w:tcPr>
            <w:tcW w:w="0" w:type="auto"/>
            <w:shd w:val="clear" w:color="auto" w:fill="auto"/>
            <w:hideMark/>
          </w:tcPr>
          <w:p w:rsidR="00520D20" w:rsidRPr="00057B8F" w:rsidRDefault="00520D20" w:rsidP="000B7F3F">
            <w:pPr>
              <w:rPr>
                <w:sz w:val="20"/>
                <w:szCs w:val="16"/>
              </w:rPr>
            </w:pPr>
            <w:r w:rsidRPr="00057B8F">
              <w:rPr>
                <w:sz w:val="20"/>
                <w:szCs w:val="16"/>
              </w:rPr>
              <w:t>ВЛ 110 кВ Красноярская ГРЭС-2 - Камала-1 (С-105)</w:t>
            </w:r>
          </w:p>
        </w:tc>
        <w:tc>
          <w:tcPr>
            <w:tcW w:w="0" w:type="auto"/>
            <w:shd w:val="clear" w:color="auto" w:fill="auto"/>
            <w:hideMark/>
          </w:tcPr>
          <w:p w:rsidR="00520D20" w:rsidRPr="00057B8F" w:rsidRDefault="00520D20" w:rsidP="000B7F3F">
            <w:pPr>
              <w:rPr>
                <w:sz w:val="20"/>
                <w:szCs w:val="16"/>
              </w:rPr>
            </w:pPr>
            <w:r w:rsidRPr="00057B8F">
              <w:rPr>
                <w:sz w:val="20"/>
                <w:szCs w:val="16"/>
              </w:rPr>
              <w:t>Красноярский край</w:t>
            </w:r>
          </w:p>
        </w:tc>
        <w:tc>
          <w:tcPr>
            <w:tcW w:w="0" w:type="auto"/>
            <w:shd w:val="clear" w:color="auto" w:fill="auto"/>
            <w:hideMark/>
          </w:tcPr>
          <w:p w:rsidR="00520D20" w:rsidRPr="00057B8F" w:rsidRDefault="00520D20" w:rsidP="000B7F3F">
            <w:pPr>
              <w:jc w:val="center"/>
              <w:rPr>
                <w:sz w:val="20"/>
                <w:szCs w:val="16"/>
              </w:rPr>
            </w:pPr>
            <w:r w:rsidRPr="00057B8F">
              <w:rPr>
                <w:sz w:val="20"/>
                <w:szCs w:val="16"/>
              </w:rPr>
              <w:t>6</w:t>
            </w:r>
          </w:p>
        </w:tc>
        <w:tc>
          <w:tcPr>
            <w:tcW w:w="0" w:type="auto"/>
            <w:shd w:val="clear" w:color="auto" w:fill="auto"/>
            <w:hideMark/>
          </w:tcPr>
          <w:p w:rsidR="00520D20" w:rsidRPr="00057B8F" w:rsidRDefault="00520D20" w:rsidP="000B7F3F">
            <w:pPr>
              <w:rPr>
                <w:sz w:val="20"/>
                <w:szCs w:val="16"/>
              </w:rPr>
            </w:pPr>
            <w:r w:rsidRPr="00057B8F">
              <w:rPr>
                <w:sz w:val="20"/>
                <w:szCs w:val="16"/>
              </w:rPr>
              <w:t>выдача мощности</w:t>
            </w:r>
          </w:p>
        </w:tc>
      </w:tr>
      <w:tr w:rsidR="00057B8F" w:rsidRPr="00057B8F" w:rsidTr="00520D20">
        <w:trPr>
          <w:cantSplit/>
        </w:trPr>
        <w:tc>
          <w:tcPr>
            <w:tcW w:w="0" w:type="auto"/>
            <w:shd w:val="clear" w:color="auto" w:fill="auto"/>
          </w:tcPr>
          <w:p w:rsidR="00520D20" w:rsidRPr="00057B8F" w:rsidRDefault="00520D20" w:rsidP="0002306E">
            <w:pPr>
              <w:widowControl w:val="0"/>
              <w:numPr>
                <w:ilvl w:val="0"/>
                <w:numId w:val="314"/>
              </w:numPr>
              <w:rPr>
                <w:iCs/>
                <w:sz w:val="20"/>
                <w:szCs w:val="16"/>
              </w:rPr>
            </w:pPr>
          </w:p>
        </w:tc>
        <w:tc>
          <w:tcPr>
            <w:tcW w:w="0" w:type="auto"/>
            <w:shd w:val="clear" w:color="auto" w:fill="auto"/>
            <w:hideMark/>
          </w:tcPr>
          <w:p w:rsidR="00520D20" w:rsidRPr="00057B8F" w:rsidRDefault="00520D20" w:rsidP="000B7F3F">
            <w:pPr>
              <w:rPr>
                <w:sz w:val="20"/>
                <w:szCs w:val="16"/>
              </w:rPr>
            </w:pPr>
            <w:r w:rsidRPr="00057B8F">
              <w:rPr>
                <w:sz w:val="20"/>
                <w:szCs w:val="16"/>
              </w:rPr>
              <w:t>ВЛ 110 кВ Красноярская ГРЭС-2 - Камала-1 (С-106)</w:t>
            </w:r>
          </w:p>
        </w:tc>
        <w:tc>
          <w:tcPr>
            <w:tcW w:w="0" w:type="auto"/>
            <w:shd w:val="clear" w:color="auto" w:fill="auto"/>
            <w:hideMark/>
          </w:tcPr>
          <w:p w:rsidR="00520D20" w:rsidRPr="00057B8F" w:rsidRDefault="00520D20" w:rsidP="000B7F3F">
            <w:pPr>
              <w:rPr>
                <w:sz w:val="20"/>
                <w:szCs w:val="16"/>
              </w:rPr>
            </w:pPr>
            <w:r w:rsidRPr="00057B8F">
              <w:rPr>
                <w:sz w:val="20"/>
                <w:szCs w:val="16"/>
              </w:rPr>
              <w:t>Красноярский край</w:t>
            </w:r>
          </w:p>
        </w:tc>
        <w:tc>
          <w:tcPr>
            <w:tcW w:w="0" w:type="auto"/>
            <w:shd w:val="clear" w:color="auto" w:fill="auto"/>
            <w:hideMark/>
          </w:tcPr>
          <w:p w:rsidR="00520D20" w:rsidRPr="00057B8F" w:rsidRDefault="00520D20" w:rsidP="000B7F3F">
            <w:pPr>
              <w:jc w:val="center"/>
              <w:rPr>
                <w:sz w:val="20"/>
                <w:szCs w:val="16"/>
              </w:rPr>
            </w:pPr>
            <w:r w:rsidRPr="00057B8F">
              <w:rPr>
                <w:sz w:val="20"/>
                <w:szCs w:val="16"/>
              </w:rPr>
              <w:t>6</w:t>
            </w:r>
          </w:p>
        </w:tc>
        <w:tc>
          <w:tcPr>
            <w:tcW w:w="0" w:type="auto"/>
            <w:shd w:val="clear" w:color="auto" w:fill="auto"/>
            <w:hideMark/>
          </w:tcPr>
          <w:p w:rsidR="00520D20" w:rsidRPr="00057B8F" w:rsidRDefault="00520D20" w:rsidP="000B7F3F">
            <w:pPr>
              <w:rPr>
                <w:sz w:val="20"/>
                <w:szCs w:val="16"/>
              </w:rPr>
            </w:pPr>
            <w:r w:rsidRPr="00057B8F">
              <w:rPr>
                <w:sz w:val="20"/>
                <w:szCs w:val="16"/>
              </w:rPr>
              <w:t>выдача мощности</w:t>
            </w:r>
          </w:p>
        </w:tc>
      </w:tr>
      <w:tr w:rsidR="00057B8F" w:rsidRPr="00057B8F" w:rsidTr="00520D20">
        <w:trPr>
          <w:cantSplit/>
        </w:trPr>
        <w:tc>
          <w:tcPr>
            <w:tcW w:w="0" w:type="auto"/>
            <w:shd w:val="clear" w:color="auto" w:fill="auto"/>
          </w:tcPr>
          <w:p w:rsidR="00520D20" w:rsidRPr="00057B8F" w:rsidRDefault="00520D20" w:rsidP="0002306E">
            <w:pPr>
              <w:widowControl w:val="0"/>
              <w:numPr>
                <w:ilvl w:val="0"/>
                <w:numId w:val="314"/>
              </w:numPr>
              <w:rPr>
                <w:iCs/>
                <w:sz w:val="20"/>
                <w:szCs w:val="16"/>
              </w:rPr>
            </w:pPr>
          </w:p>
        </w:tc>
        <w:tc>
          <w:tcPr>
            <w:tcW w:w="0" w:type="auto"/>
            <w:shd w:val="clear" w:color="auto" w:fill="auto"/>
            <w:hideMark/>
          </w:tcPr>
          <w:p w:rsidR="00520D20" w:rsidRPr="00057B8F" w:rsidRDefault="00520D20" w:rsidP="000B7F3F">
            <w:pPr>
              <w:rPr>
                <w:sz w:val="20"/>
                <w:szCs w:val="16"/>
              </w:rPr>
            </w:pPr>
            <w:r w:rsidRPr="00057B8F">
              <w:rPr>
                <w:sz w:val="20"/>
                <w:szCs w:val="16"/>
              </w:rPr>
              <w:t>ВЛ 110 кВ Красноярская ГРЭС-2 - Камала-1 (С-107)</w:t>
            </w:r>
          </w:p>
        </w:tc>
        <w:tc>
          <w:tcPr>
            <w:tcW w:w="0" w:type="auto"/>
            <w:shd w:val="clear" w:color="auto" w:fill="auto"/>
            <w:hideMark/>
          </w:tcPr>
          <w:p w:rsidR="00520D20" w:rsidRPr="00057B8F" w:rsidRDefault="00520D20" w:rsidP="000B7F3F">
            <w:pPr>
              <w:rPr>
                <w:sz w:val="20"/>
                <w:szCs w:val="16"/>
              </w:rPr>
            </w:pPr>
            <w:r w:rsidRPr="00057B8F">
              <w:rPr>
                <w:sz w:val="20"/>
                <w:szCs w:val="16"/>
              </w:rPr>
              <w:t>Красноярский край</w:t>
            </w:r>
          </w:p>
        </w:tc>
        <w:tc>
          <w:tcPr>
            <w:tcW w:w="0" w:type="auto"/>
            <w:shd w:val="clear" w:color="auto" w:fill="auto"/>
            <w:hideMark/>
          </w:tcPr>
          <w:p w:rsidR="00520D20" w:rsidRPr="00057B8F" w:rsidRDefault="00520D20" w:rsidP="000B7F3F">
            <w:pPr>
              <w:jc w:val="center"/>
              <w:rPr>
                <w:sz w:val="20"/>
                <w:szCs w:val="16"/>
              </w:rPr>
            </w:pPr>
            <w:r w:rsidRPr="00057B8F">
              <w:rPr>
                <w:sz w:val="20"/>
                <w:szCs w:val="16"/>
              </w:rPr>
              <w:t>6</w:t>
            </w:r>
          </w:p>
        </w:tc>
        <w:tc>
          <w:tcPr>
            <w:tcW w:w="0" w:type="auto"/>
            <w:shd w:val="clear" w:color="auto" w:fill="auto"/>
            <w:hideMark/>
          </w:tcPr>
          <w:p w:rsidR="00520D20" w:rsidRPr="00057B8F" w:rsidRDefault="00520D20" w:rsidP="000B7F3F">
            <w:pPr>
              <w:rPr>
                <w:sz w:val="20"/>
                <w:szCs w:val="16"/>
              </w:rPr>
            </w:pPr>
            <w:r w:rsidRPr="00057B8F">
              <w:rPr>
                <w:sz w:val="20"/>
                <w:szCs w:val="16"/>
              </w:rPr>
              <w:t>выдача мощности</w:t>
            </w:r>
          </w:p>
        </w:tc>
      </w:tr>
      <w:tr w:rsidR="00057B8F" w:rsidRPr="00057B8F" w:rsidTr="00520D20">
        <w:trPr>
          <w:cantSplit/>
        </w:trPr>
        <w:tc>
          <w:tcPr>
            <w:tcW w:w="0" w:type="auto"/>
            <w:shd w:val="clear" w:color="auto" w:fill="auto"/>
          </w:tcPr>
          <w:p w:rsidR="00520D20" w:rsidRPr="00057B8F" w:rsidRDefault="00520D20" w:rsidP="0002306E">
            <w:pPr>
              <w:widowControl w:val="0"/>
              <w:numPr>
                <w:ilvl w:val="0"/>
                <w:numId w:val="314"/>
              </w:numPr>
              <w:rPr>
                <w:iCs/>
                <w:sz w:val="20"/>
                <w:szCs w:val="16"/>
              </w:rPr>
            </w:pPr>
          </w:p>
        </w:tc>
        <w:tc>
          <w:tcPr>
            <w:tcW w:w="0" w:type="auto"/>
            <w:shd w:val="clear" w:color="auto" w:fill="auto"/>
            <w:hideMark/>
          </w:tcPr>
          <w:p w:rsidR="00520D20" w:rsidRPr="00057B8F" w:rsidRDefault="00520D20" w:rsidP="000B7F3F">
            <w:pPr>
              <w:rPr>
                <w:sz w:val="20"/>
                <w:szCs w:val="16"/>
              </w:rPr>
            </w:pPr>
            <w:r w:rsidRPr="00057B8F">
              <w:rPr>
                <w:sz w:val="20"/>
                <w:szCs w:val="16"/>
              </w:rPr>
              <w:t>ВЛ 110 кВ Красноярская ГРЭС-2 - Камала-1 (С-108)</w:t>
            </w:r>
          </w:p>
        </w:tc>
        <w:tc>
          <w:tcPr>
            <w:tcW w:w="0" w:type="auto"/>
            <w:shd w:val="clear" w:color="auto" w:fill="auto"/>
            <w:hideMark/>
          </w:tcPr>
          <w:p w:rsidR="00520D20" w:rsidRPr="00057B8F" w:rsidRDefault="00520D20" w:rsidP="000B7F3F">
            <w:pPr>
              <w:rPr>
                <w:sz w:val="20"/>
                <w:szCs w:val="16"/>
              </w:rPr>
            </w:pPr>
            <w:r w:rsidRPr="00057B8F">
              <w:rPr>
                <w:sz w:val="20"/>
                <w:szCs w:val="16"/>
              </w:rPr>
              <w:t>Красноярский край</w:t>
            </w:r>
          </w:p>
        </w:tc>
        <w:tc>
          <w:tcPr>
            <w:tcW w:w="0" w:type="auto"/>
            <w:shd w:val="clear" w:color="auto" w:fill="auto"/>
            <w:hideMark/>
          </w:tcPr>
          <w:p w:rsidR="00520D20" w:rsidRPr="00057B8F" w:rsidRDefault="00520D20" w:rsidP="000B7F3F">
            <w:pPr>
              <w:jc w:val="center"/>
              <w:rPr>
                <w:sz w:val="20"/>
                <w:szCs w:val="16"/>
              </w:rPr>
            </w:pPr>
            <w:r w:rsidRPr="00057B8F">
              <w:rPr>
                <w:sz w:val="20"/>
                <w:szCs w:val="16"/>
              </w:rPr>
              <w:t>6</w:t>
            </w:r>
          </w:p>
        </w:tc>
        <w:tc>
          <w:tcPr>
            <w:tcW w:w="0" w:type="auto"/>
            <w:shd w:val="clear" w:color="auto" w:fill="auto"/>
            <w:hideMark/>
          </w:tcPr>
          <w:p w:rsidR="00520D20" w:rsidRPr="00057B8F" w:rsidRDefault="00520D20" w:rsidP="000B7F3F">
            <w:pPr>
              <w:rPr>
                <w:sz w:val="20"/>
                <w:szCs w:val="16"/>
              </w:rPr>
            </w:pPr>
            <w:r w:rsidRPr="00057B8F">
              <w:rPr>
                <w:sz w:val="20"/>
                <w:szCs w:val="16"/>
              </w:rPr>
              <w:t>выдача мощности</w:t>
            </w:r>
          </w:p>
        </w:tc>
      </w:tr>
      <w:tr w:rsidR="00057B8F" w:rsidRPr="00057B8F" w:rsidTr="00520D20">
        <w:trPr>
          <w:cantSplit/>
        </w:trPr>
        <w:tc>
          <w:tcPr>
            <w:tcW w:w="0" w:type="auto"/>
            <w:shd w:val="clear" w:color="auto" w:fill="auto"/>
          </w:tcPr>
          <w:p w:rsidR="00520D20" w:rsidRPr="00057B8F" w:rsidRDefault="00520D20" w:rsidP="0002306E">
            <w:pPr>
              <w:widowControl w:val="0"/>
              <w:numPr>
                <w:ilvl w:val="0"/>
                <w:numId w:val="314"/>
              </w:numPr>
              <w:rPr>
                <w:iCs/>
                <w:sz w:val="20"/>
                <w:szCs w:val="16"/>
              </w:rPr>
            </w:pPr>
          </w:p>
        </w:tc>
        <w:tc>
          <w:tcPr>
            <w:tcW w:w="0" w:type="auto"/>
            <w:shd w:val="clear" w:color="auto" w:fill="auto"/>
            <w:hideMark/>
          </w:tcPr>
          <w:p w:rsidR="00520D20" w:rsidRPr="00057B8F" w:rsidRDefault="00520D20" w:rsidP="000B7F3F">
            <w:pPr>
              <w:rPr>
                <w:sz w:val="20"/>
                <w:szCs w:val="16"/>
              </w:rPr>
            </w:pPr>
            <w:r w:rsidRPr="00057B8F">
              <w:rPr>
                <w:sz w:val="20"/>
                <w:szCs w:val="16"/>
              </w:rPr>
              <w:t>ВЛ 110 кВ Насосная - Камала-1 (Н</w:t>
            </w:r>
            <w:r w:rsidRPr="00057B8F">
              <w:rPr>
                <w:sz w:val="20"/>
                <w:szCs w:val="16"/>
              </w:rPr>
              <w:noBreakHyphen/>
              <w:t>1)</w:t>
            </w:r>
          </w:p>
        </w:tc>
        <w:tc>
          <w:tcPr>
            <w:tcW w:w="0" w:type="auto"/>
            <w:shd w:val="clear" w:color="auto" w:fill="auto"/>
            <w:hideMark/>
          </w:tcPr>
          <w:p w:rsidR="00520D20" w:rsidRPr="00057B8F" w:rsidRDefault="00520D20" w:rsidP="000B7F3F">
            <w:pPr>
              <w:rPr>
                <w:sz w:val="20"/>
                <w:szCs w:val="16"/>
              </w:rPr>
            </w:pPr>
            <w:r w:rsidRPr="00057B8F">
              <w:rPr>
                <w:sz w:val="20"/>
                <w:szCs w:val="16"/>
              </w:rPr>
              <w:t>Красноярский край</w:t>
            </w:r>
          </w:p>
        </w:tc>
        <w:tc>
          <w:tcPr>
            <w:tcW w:w="0" w:type="auto"/>
            <w:shd w:val="clear" w:color="auto" w:fill="auto"/>
            <w:hideMark/>
          </w:tcPr>
          <w:p w:rsidR="00520D20" w:rsidRPr="00057B8F" w:rsidRDefault="00520D20" w:rsidP="000B7F3F">
            <w:pPr>
              <w:jc w:val="center"/>
              <w:rPr>
                <w:sz w:val="20"/>
                <w:szCs w:val="16"/>
              </w:rPr>
            </w:pPr>
            <w:r w:rsidRPr="00057B8F">
              <w:rPr>
                <w:sz w:val="20"/>
                <w:szCs w:val="16"/>
                <w:lang w:val="en-US"/>
              </w:rPr>
              <w:t>-</w:t>
            </w:r>
          </w:p>
        </w:tc>
        <w:tc>
          <w:tcPr>
            <w:tcW w:w="0" w:type="auto"/>
            <w:shd w:val="clear" w:color="auto" w:fill="auto"/>
            <w:hideMark/>
          </w:tcPr>
          <w:p w:rsidR="00520D20" w:rsidRPr="00057B8F" w:rsidRDefault="00520D20" w:rsidP="000B7F3F">
            <w:pPr>
              <w:rPr>
                <w:sz w:val="20"/>
                <w:szCs w:val="16"/>
              </w:rPr>
            </w:pPr>
            <w:r w:rsidRPr="00057B8F">
              <w:rPr>
                <w:sz w:val="20"/>
                <w:szCs w:val="16"/>
              </w:rPr>
              <w:t>выдача мощности</w:t>
            </w:r>
          </w:p>
        </w:tc>
      </w:tr>
      <w:tr w:rsidR="00057B8F" w:rsidRPr="00057B8F" w:rsidTr="00520D20">
        <w:trPr>
          <w:cantSplit/>
        </w:trPr>
        <w:tc>
          <w:tcPr>
            <w:tcW w:w="0" w:type="auto"/>
            <w:shd w:val="clear" w:color="auto" w:fill="auto"/>
          </w:tcPr>
          <w:p w:rsidR="00520D20" w:rsidRPr="00057B8F" w:rsidRDefault="00520D20" w:rsidP="0002306E">
            <w:pPr>
              <w:widowControl w:val="0"/>
              <w:numPr>
                <w:ilvl w:val="0"/>
                <w:numId w:val="314"/>
              </w:numPr>
              <w:rPr>
                <w:iCs/>
                <w:sz w:val="20"/>
                <w:szCs w:val="16"/>
              </w:rPr>
            </w:pPr>
          </w:p>
        </w:tc>
        <w:tc>
          <w:tcPr>
            <w:tcW w:w="0" w:type="auto"/>
            <w:shd w:val="clear" w:color="auto" w:fill="auto"/>
            <w:hideMark/>
          </w:tcPr>
          <w:p w:rsidR="00520D20" w:rsidRPr="00057B8F" w:rsidRDefault="00520D20" w:rsidP="000B7F3F">
            <w:pPr>
              <w:rPr>
                <w:sz w:val="20"/>
                <w:szCs w:val="16"/>
              </w:rPr>
            </w:pPr>
            <w:r w:rsidRPr="00057B8F">
              <w:rPr>
                <w:sz w:val="20"/>
                <w:szCs w:val="16"/>
              </w:rPr>
              <w:t>ВЛ 110 кВ Насосная - Камала-1 (Н</w:t>
            </w:r>
            <w:r w:rsidRPr="00057B8F">
              <w:rPr>
                <w:sz w:val="20"/>
                <w:szCs w:val="16"/>
              </w:rPr>
              <w:noBreakHyphen/>
              <w:t>2)</w:t>
            </w:r>
          </w:p>
        </w:tc>
        <w:tc>
          <w:tcPr>
            <w:tcW w:w="0" w:type="auto"/>
            <w:shd w:val="clear" w:color="auto" w:fill="auto"/>
            <w:hideMark/>
          </w:tcPr>
          <w:p w:rsidR="00520D20" w:rsidRPr="00057B8F" w:rsidRDefault="00520D20" w:rsidP="000B7F3F">
            <w:pPr>
              <w:rPr>
                <w:sz w:val="20"/>
                <w:szCs w:val="16"/>
              </w:rPr>
            </w:pPr>
            <w:r w:rsidRPr="00057B8F">
              <w:rPr>
                <w:sz w:val="20"/>
                <w:szCs w:val="16"/>
              </w:rPr>
              <w:t>Красноярский край</w:t>
            </w:r>
          </w:p>
        </w:tc>
        <w:tc>
          <w:tcPr>
            <w:tcW w:w="0" w:type="auto"/>
            <w:shd w:val="clear" w:color="auto" w:fill="auto"/>
            <w:hideMark/>
          </w:tcPr>
          <w:p w:rsidR="00520D20" w:rsidRPr="00057B8F" w:rsidRDefault="00520D20" w:rsidP="000B7F3F">
            <w:pPr>
              <w:jc w:val="center"/>
              <w:rPr>
                <w:sz w:val="20"/>
                <w:szCs w:val="16"/>
                <w:lang w:val="en-US"/>
              </w:rPr>
            </w:pPr>
            <w:r w:rsidRPr="00057B8F">
              <w:rPr>
                <w:sz w:val="20"/>
                <w:szCs w:val="16"/>
                <w:lang w:val="en-US"/>
              </w:rPr>
              <w:t>-</w:t>
            </w:r>
          </w:p>
        </w:tc>
        <w:tc>
          <w:tcPr>
            <w:tcW w:w="0" w:type="auto"/>
            <w:shd w:val="clear" w:color="auto" w:fill="auto"/>
            <w:hideMark/>
          </w:tcPr>
          <w:p w:rsidR="00520D20" w:rsidRPr="00057B8F" w:rsidRDefault="00520D20" w:rsidP="000B7F3F">
            <w:pPr>
              <w:rPr>
                <w:sz w:val="20"/>
                <w:szCs w:val="16"/>
              </w:rPr>
            </w:pPr>
            <w:r w:rsidRPr="00057B8F">
              <w:rPr>
                <w:sz w:val="20"/>
                <w:szCs w:val="16"/>
              </w:rPr>
              <w:t>выдача мощности</w:t>
            </w:r>
          </w:p>
        </w:tc>
      </w:tr>
      <w:tr w:rsidR="00057B8F" w:rsidRPr="00057B8F" w:rsidTr="00520D20">
        <w:trPr>
          <w:cantSplit/>
          <w:trHeight w:val="15"/>
        </w:trPr>
        <w:tc>
          <w:tcPr>
            <w:tcW w:w="0" w:type="auto"/>
            <w:gridSpan w:val="2"/>
            <w:shd w:val="clear" w:color="auto" w:fill="auto"/>
            <w:hideMark/>
          </w:tcPr>
          <w:p w:rsidR="00520D20" w:rsidRPr="00057B8F" w:rsidRDefault="00520D20" w:rsidP="000B7F3F">
            <w:pPr>
              <w:rPr>
                <w:sz w:val="20"/>
                <w:szCs w:val="16"/>
              </w:rPr>
            </w:pPr>
            <w:r w:rsidRPr="00057B8F">
              <w:rPr>
                <w:sz w:val="20"/>
                <w:szCs w:val="16"/>
              </w:rPr>
              <w:t>Всего</w:t>
            </w:r>
          </w:p>
        </w:tc>
        <w:tc>
          <w:tcPr>
            <w:tcW w:w="0" w:type="auto"/>
            <w:shd w:val="clear" w:color="auto" w:fill="auto"/>
          </w:tcPr>
          <w:p w:rsidR="00520D20" w:rsidRPr="00057B8F" w:rsidRDefault="00520D20" w:rsidP="000B7F3F">
            <w:pPr>
              <w:rPr>
                <w:sz w:val="20"/>
                <w:szCs w:val="16"/>
              </w:rPr>
            </w:pPr>
          </w:p>
        </w:tc>
        <w:tc>
          <w:tcPr>
            <w:tcW w:w="0" w:type="auto"/>
            <w:shd w:val="clear" w:color="auto" w:fill="auto"/>
            <w:hideMark/>
          </w:tcPr>
          <w:p w:rsidR="00520D20" w:rsidRPr="00057B8F" w:rsidRDefault="00520D20" w:rsidP="00520D20">
            <w:pPr>
              <w:jc w:val="center"/>
              <w:rPr>
                <w:sz w:val="20"/>
                <w:szCs w:val="16"/>
              </w:rPr>
            </w:pPr>
            <w:r w:rsidRPr="00057B8F">
              <w:rPr>
                <w:sz w:val="20"/>
                <w:szCs w:val="16"/>
              </w:rPr>
              <w:t>3603,23</w:t>
            </w:r>
          </w:p>
        </w:tc>
        <w:tc>
          <w:tcPr>
            <w:tcW w:w="0" w:type="auto"/>
            <w:shd w:val="clear" w:color="auto" w:fill="auto"/>
          </w:tcPr>
          <w:p w:rsidR="00520D20" w:rsidRPr="00057B8F" w:rsidRDefault="00520D20" w:rsidP="000B7F3F">
            <w:pPr>
              <w:rPr>
                <w:sz w:val="20"/>
                <w:szCs w:val="16"/>
              </w:rPr>
            </w:pPr>
          </w:p>
        </w:tc>
      </w:tr>
    </w:tbl>
    <w:p w:rsidR="005E1AC3" w:rsidRPr="00057B8F" w:rsidRDefault="005E1AC3" w:rsidP="005E1AC3">
      <w:pPr>
        <w:pStyle w:val="6"/>
      </w:pPr>
      <w:r w:rsidRPr="00057B8F">
        <w:t>Действующие ПЗРО</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0"/>
        <w:gridCol w:w="2404"/>
        <w:gridCol w:w="3687"/>
        <w:gridCol w:w="2800"/>
      </w:tblGrid>
      <w:tr w:rsidR="00057B8F" w:rsidRPr="00057B8F" w:rsidTr="00410B51">
        <w:trPr>
          <w:cantSplit/>
          <w:tblHeader/>
        </w:trPr>
        <w:tc>
          <w:tcPr>
            <w:tcW w:w="355" w:type="pct"/>
            <w:shd w:val="clear" w:color="auto" w:fill="auto"/>
          </w:tcPr>
          <w:p w:rsidR="005E1AC3" w:rsidRPr="00057B8F" w:rsidRDefault="005E1AC3" w:rsidP="00410B51">
            <w:pPr>
              <w:jc w:val="center"/>
              <w:rPr>
                <w:bCs/>
                <w:sz w:val="20"/>
                <w:szCs w:val="16"/>
              </w:rPr>
            </w:pPr>
            <w:r w:rsidRPr="00057B8F">
              <w:rPr>
                <w:bCs/>
                <w:sz w:val="20"/>
                <w:szCs w:val="16"/>
              </w:rPr>
              <w:t>№</w:t>
            </w:r>
          </w:p>
        </w:tc>
        <w:tc>
          <w:tcPr>
            <w:tcW w:w="1256" w:type="pct"/>
            <w:shd w:val="clear" w:color="auto" w:fill="auto"/>
          </w:tcPr>
          <w:p w:rsidR="005E1AC3" w:rsidRPr="00057B8F" w:rsidRDefault="005E1AC3" w:rsidP="00410B51">
            <w:pPr>
              <w:rPr>
                <w:bCs/>
                <w:sz w:val="20"/>
                <w:szCs w:val="16"/>
              </w:rPr>
            </w:pPr>
            <w:r w:rsidRPr="00057B8F">
              <w:rPr>
                <w:bCs/>
                <w:sz w:val="20"/>
                <w:szCs w:val="16"/>
              </w:rPr>
              <w:t>Название</w:t>
            </w:r>
          </w:p>
        </w:tc>
        <w:tc>
          <w:tcPr>
            <w:tcW w:w="1926" w:type="pct"/>
            <w:shd w:val="clear" w:color="auto" w:fill="auto"/>
          </w:tcPr>
          <w:p w:rsidR="005E1AC3" w:rsidRPr="00057B8F" w:rsidDel="001140ED" w:rsidRDefault="005E1AC3" w:rsidP="00410B51">
            <w:pPr>
              <w:jc w:val="center"/>
              <w:rPr>
                <w:bCs/>
                <w:sz w:val="20"/>
                <w:szCs w:val="16"/>
              </w:rPr>
            </w:pPr>
            <w:r w:rsidRPr="00057B8F">
              <w:rPr>
                <w:bCs/>
                <w:sz w:val="20"/>
                <w:szCs w:val="16"/>
              </w:rPr>
              <w:t>Местоположение</w:t>
            </w:r>
          </w:p>
        </w:tc>
        <w:tc>
          <w:tcPr>
            <w:tcW w:w="1463" w:type="pct"/>
          </w:tcPr>
          <w:p w:rsidR="005E1AC3" w:rsidRPr="00057B8F" w:rsidRDefault="005E1AC3" w:rsidP="00410B51">
            <w:pPr>
              <w:jc w:val="center"/>
              <w:rPr>
                <w:bCs/>
                <w:sz w:val="20"/>
                <w:szCs w:val="16"/>
              </w:rPr>
            </w:pPr>
            <w:r w:rsidRPr="00057B8F">
              <w:rPr>
                <w:bCs/>
                <w:sz w:val="20"/>
                <w:szCs w:val="16"/>
              </w:rPr>
              <w:t>Статус</w:t>
            </w:r>
          </w:p>
        </w:tc>
      </w:tr>
      <w:tr w:rsidR="00057B8F" w:rsidRPr="00057B8F" w:rsidTr="00410B51">
        <w:trPr>
          <w:cantSplit/>
        </w:trPr>
        <w:tc>
          <w:tcPr>
            <w:tcW w:w="355" w:type="pct"/>
            <w:shd w:val="clear" w:color="auto" w:fill="auto"/>
          </w:tcPr>
          <w:p w:rsidR="005E1AC3" w:rsidRPr="00057B8F" w:rsidRDefault="005E1AC3" w:rsidP="00410B51">
            <w:pPr>
              <w:rPr>
                <w:sz w:val="20"/>
                <w:szCs w:val="16"/>
              </w:rPr>
            </w:pPr>
            <w:r w:rsidRPr="00057B8F">
              <w:rPr>
                <w:sz w:val="20"/>
                <w:szCs w:val="16"/>
              </w:rPr>
              <w:t>1.</w:t>
            </w:r>
          </w:p>
        </w:tc>
        <w:tc>
          <w:tcPr>
            <w:tcW w:w="1256" w:type="pct"/>
            <w:shd w:val="clear" w:color="auto" w:fill="auto"/>
          </w:tcPr>
          <w:p w:rsidR="005E1AC3" w:rsidRPr="00057B8F" w:rsidRDefault="005E1AC3" w:rsidP="00410B51">
            <w:pPr>
              <w:rPr>
                <w:sz w:val="20"/>
                <w:szCs w:val="16"/>
              </w:rPr>
            </w:pPr>
            <w:r w:rsidRPr="00057B8F">
              <w:rPr>
                <w:sz w:val="20"/>
                <w:szCs w:val="16"/>
              </w:rPr>
              <w:t>Полигон глубинного захоронения жидких радиоактивных отходов «Северный»</w:t>
            </w:r>
          </w:p>
        </w:tc>
        <w:tc>
          <w:tcPr>
            <w:tcW w:w="1926" w:type="pct"/>
            <w:shd w:val="clear" w:color="auto" w:fill="auto"/>
          </w:tcPr>
          <w:p w:rsidR="005E1AC3" w:rsidRPr="00057B8F" w:rsidRDefault="002C03F9" w:rsidP="00410B51">
            <w:pPr>
              <w:jc w:val="center"/>
              <w:rPr>
                <w:sz w:val="20"/>
                <w:szCs w:val="16"/>
              </w:rPr>
            </w:pPr>
            <w:r w:rsidRPr="00057B8F">
              <w:rPr>
                <w:sz w:val="20"/>
                <w:szCs w:val="16"/>
              </w:rPr>
              <w:t>г. </w:t>
            </w:r>
            <w:r w:rsidR="005E1AC3" w:rsidRPr="00057B8F">
              <w:rPr>
                <w:sz w:val="20"/>
                <w:szCs w:val="16"/>
              </w:rPr>
              <w:t>Железногорск</w:t>
            </w:r>
          </w:p>
        </w:tc>
        <w:tc>
          <w:tcPr>
            <w:tcW w:w="1463" w:type="pct"/>
          </w:tcPr>
          <w:p w:rsidR="005E1AC3" w:rsidRPr="00057B8F" w:rsidRDefault="005E1AC3" w:rsidP="00410B51">
            <w:pPr>
              <w:jc w:val="center"/>
              <w:rPr>
                <w:sz w:val="20"/>
                <w:szCs w:val="16"/>
              </w:rPr>
            </w:pPr>
            <w:r w:rsidRPr="00057B8F">
              <w:rPr>
                <w:sz w:val="20"/>
                <w:szCs w:val="16"/>
              </w:rPr>
              <w:t>Действующий</w:t>
            </w:r>
          </w:p>
        </w:tc>
      </w:tr>
    </w:tbl>
    <w:p w:rsidR="007817CD" w:rsidRPr="00057B8F" w:rsidRDefault="007817CD" w:rsidP="007817CD">
      <w:pPr>
        <w:pStyle w:val="4"/>
      </w:pPr>
      <w:r w:rsidRPr="00057B8F">
        <w:lastRenderedPageBreak/>
        <w:t>Строящиеся объекты</w:t>
      </w:r>
    </w:p>
    <w:p w:rsidR="00390380" w:rsidRPr="00057B8F" w:rsidRDefault="00390380" w:rsidP="00390380">
      <w:pPr>
        <w:pStyle w:val="6"/>
      </w:pPr>
      <w:r w:rsidRPr="00057B8F">
        <w:t>Строящиеся подстанции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2047"/>
        <w:gridCol w:w="696"/>
        <w:gridCol w:w="1071"/>
        <w:gridCol w:w="702"/>
        <w:gridCol w:w="1004"/>
        <w:gridCol w:w="1490"/>
        <w:gridCol w:w="2154"/>
      </w:tblGrid>
      <w:tr w:rsidR="00057B8F" w:rsidRPr="00057B8F" w:rsidTr="00C8713C">
        <w:trPr>
          <w:cantSplit/>
          <w:trHeight w:val="20"/>
          <w:tblHeader/>
        </w:trPr>
        <w:tc>
          <w:tcPr>
            <w:tcW w:w="213" w:type="pct"/>
            <w:vMerge w:val="restart"/>
            <w:shd w:val="clear" w:color="auto" w:fill="auto"/>
          </w:tcPr>
          <w:p w:rsidR="00390380" w:rsidRPr="00057B8F" w:rsidRDefault="00390380" w:rsidP="00C8713C">
            <w:pPr>
              <w:jc w:val="center"/>
              <w:rPr>
                <w:bCs/>
                <w:sz w:val="20"/>
                <w:szCs w:val="16"/>
              </w:rPr>
            </w:pPr>
            <w:r w:rsidRPr="00057B8F">
              <w:rPr>
                <w:bCs/>
                <w:sz w:val="20"/>
                <w:szCs w:val="16"/>
              </w:rPr>
              <w:t>№</w:t>
            </w:r>
          </w:p>
        </w:tc>
        <w:tc>
          <w:tcPr>
            <w:tcW w:w="1034" w:type="pct"/>
            <w:vMerge w:val="restart"/>
            <w:shd w:val="clear" w:color="auto" w:fill="auto"/>
          </w:tcPr>
          <w:p w:rsidR="00390380" w:rsidRPr="00057B8F" w:rsidRDefault="00390380" w:rsidP="00C8713C">
            <w:pPr>
              <w:rPr>
                <w:bCs/>
                <w:sz w:val="20"/>
                <w:szCs w:val="16"/>
              </w:rPr>
            </w:pPr>
            <w:r w:rsidRPr="00057B8F">
              <w:rPr>
                <w:bCs/>
                <w:sz w:val="20"/>
                <w:szCs w:val="16"/>
              </w:rPr>
              <w:t>Наименова</w:t>
            </w:r>
            <w:r w:rsidRPr="00057B8F">
              <w:rPr>
                <w:bCs/>
                <w:sz w:val="20"/>
                <w:szCs w:val="16"/>
              </w:rPr>
              <w:softHyphen/>
              <w:t>ние</w:t>
            </w:r>
          </w:p>
        </w:tc>
        <w:tc>
          <w:tcPr>
            <w:tcW w:w="364" w:type="pct"/>
            <w:vMerge w:val="restart"/>
            <w:shd w:val="clear" w:color="auto" w:fill="auto"/>
          </w:tcPr>
          <w:p w:rsidR="00390380" w:rsidRPr="00057B8F" w:rsidRDefault="00390380" w:rsidP="00C8713C">
            <w:pPr>
              <w:jc w:val="center"/>
              <w:rPr>
                <w:bCs/>
                <w:sz w:val="20"/>
                <w:szCs w:val="16"/>
              </w:rPr>
            </w:pPr>
            <w:r w:rsidRPr="00057B8F">
              <w:rPr>
                <w:bCs/>
                <w:sz w:val="20"/>
                <w:szCs w:val="16"/>
              </w:rPr>
              <w:t>Год ввода объ</w:t>
            </w:r>
            <w:r w:rsidRPr="00057B8F">
              <w:rPr>
                <w:bCs/>
                <w:sz w:val="20"/>
                <w:szCs w:val="16"/>
              </w:rPr>
              <w:softHyphen/>
              <w:t>екта</w:t>
            </w:r>
          </w:p>
        </w:tc>
        <w:tc>
          <w:tcPr>
            <w:tcW w:w="946" w:type="pct"/>
            <w:gridSpan w:val="2"/>
            <w:shd w:val="clear" w:color="auto" w:fill="auto"/>
          </w:tcPr>
          <w:p w:rsidR="00390380" w:rsidRPr="00057B8F" w:rsidRDefault="00390380" w:rsidP="00C8713C">
            <w:pPr>
              <w:jc w:val="center"/>
              <w:rPr>
                <w:bCs/>
                <w:sz w:val="20"/>
                <w:szCs w:val="16"/>
              </w:rPr>
            </w:pPr>
            <w:r w:rsidRPr="00057B8F">
              <w:rPr>
                <w:sz w:val="20"/>
                <w:szCs w:val="28"/>
              </w:rPr>
              <w:t>Установленная мощность (МВА)</w:t>
            </w:r>
          </w:p>
        </w:tc>
        <w:tc>
          <w:tcPr>
            <w:tcW w:w="525" w:type="pct"/>
            <w:vMerge w:val="restart"/>
          </w:tcPr>
          <w:p w:rsidR="00390380" w:rsidRPr="00057B8F" w:rsidRDefault="00390380" w:rsidP="00C8713C">
            <w:pPr>
              <w:rPr>
                <w:bCs/>
                <w:sz w:val="20"/>
                <w:szCs w:val="16"/>
              </w:rPr>
            </w:pPr>
            <w:r w:rsidRPr="00057B8F">
              <w:rPr>
                <w:sz w:val="20"/>
                <w:szCs w:val="28"/>
              </w:rPr>
              <w:t>Схемные осо</w:t>
            </w:r>
            <w:r w:rsidRPr="00057B8F">
              <w:rPr>
                <w:sz w:val="20"/>
                <w:szCs w:val="28"/>
              </w:rPr>
              <w:softHyphen/>
              <w:t>бенности</w:t>
            </w:r>
          </w:p>
        </w:tc>
        <w:tc>
          <w:tcPr>
            <w:tcW w:w="788" w:type="pct"/>
            <w:vMerge w:val="restart"/>
          </w:tcPr>
          <w:p w:rsidR="00390380" w:rsidRPr="00057B8F" w:rsidRDefault="00390380" w:rsidP="00C8713C">
            <w:pPr>
              <w:rPr>
                <w:bCs/>
                <w:sz w:val="20"/>
                <w:szCs w:val="16"/>
              </w:rPr>
            </w:pPr>
            <w:r w:rsidRPr="00057B8F">
              <w:rPr>
                <w:bCs/>
                <w:sz w:val="20"/>
                <w:szCs w:val="16"/>
              </w:rPr>
              <w:t>Ответствен</w:t>
            </w:r>
            <w:r w:rsidRPr="00057B8F">
              <w:rPr>
                <w:bCs/>
                <w:sz w:val="20"/>
                <w:szCs w:val="16"/>
              </w:rPr>
              <w:softHyphen/>
              <w:t>ная органи</w:t>
            </w:r>
            <w:r w:rsidRPr="00057B8F">
              <w:rPr>
                <w:bCs/>
                <w:sz w:val="20"/>
                <w:szCs w:val="16"/>
              </w:rPr>
              <w:softHyphen/>
              <w:t>зация</w:t>
            </w:r>
          </w:p>
        </w:tc>
        <w:tc>
          <w:tcPr>
            <w:tcW w:w="1130" w:type="pct"/>
            <w:vMerge w:val="restart"/>
            <w:shd w:val="clear" w:color="auto" w:fill="auto"/>
          </w:tcPr>
          <w:p w:rsidR="00390380" w:rsidRPr="00057B8F" w:rsidRDefault="00390380" w:rsidP="00C8713C">
            <w:pPr>
              <w:rPr>
                <w:bCs/>
                <w:sz w:val="20"/>
                <w:szCs w:val="16"/>
              </w:rPr>
            </w:pPr>
            <w:r w:rsidRPr="00057B8F">
              <w:rPr>
                <w:bCs/>
                <w:sz w:val="20"/>
                <w:szCs w:val="16"/>
              </w:rPr>
              <w:t>Основное назна</w:t>
            </w:r>
            <w:r w:rsidRPr="00057B8F">
              <w:rPr>
                <w:bCs/>
                <w:sz w:val="20"/>
                <w:szCs w:val="16"/>
              </w:rPr>
              <w:softHyphen/>
              <w:t xml:space="preserve">чение </w:t>
            </w:r>
          </w:p>
        </w:tc>
      </w:tr>
      <w:tr w:rsidR="00057B8F" w:rsidRPr="00057B8F" w:rsidTr="00C8713C">
        <w:trPr>
          <w:cantSplit/>
          <w:trHeight w:val="20"/>
          <w:tblHeader/>
        </w:trPr>
        <w:tc>
          <w:tcPr>
            <w:tcW w:w="213" w:type="pct"/>
            <w:vMerge/>
            <w:shd w:val="clear" w:color="auto" w:fill="auto"/>
          </w:tcPr>
          <w:p w:rsidR="00390380" w:rsidRPr="00057B8F" w:rsidRDefault="00390380" w:rsidP="00C8713C">
            <w:pPr>
              <w:jc w:val="center"/>
              <w:rPr>
                <w:bCs/>
                <w:sz w:val="20"/>
                <w:szCs w:val="16"/>
              </w:rPr>
            </w:pPr>
          </w:p>
        </w:tc>
        <w:tc>
          <w:tcPr>
            <w:tcW w:w="1034" w:type="pct"/>
            <w:vMerge/>
            <w:shd w:val="clear" w:color="auto" w:fill="auto"/>
          </w:tcPr>
          <w:p w:rsidR="00390380" w:rsidRPr="00057B8F" w:rsidRDefault="00390380" w:rsidP="00C8713C">
            <w:pPr>
              <w:rPr>
                <w:bCs/>
                <w:sz w:val="20"/>
                <w:szCs w:val="16"/>
              </w:rPr>
            </w:pPr>
          </w:p>
        </w:tc>
        <w:tc>
          <w:tcPr>
            <w:tcW w:w="364" w:type="pct"/>
            <w:vMerge/>
            <w:shd w:val="clear" w:color="auto" w:fill="auto"/>
          </w:tcPr>
          <w:p w:rsidR="00390380" w:rsidRPr="00057B8F" w:rsidRDefault="00390380" w:rsidP="00C8713C">
            <w:pPr>
              <w:jc w:val="center"/>
              <w:rPr>
                <w:bCs/>
                <w:sz w:val="20"/>
                <w:szCs w:val="16"/>
              </w:rPr>
            </w:pPr>
          </w:p>
        </w:tc>
        <w:tc>
          <w:tcPr>
            <w:tcW w:w="560" w:type="pct"/>
            <w:shd w:val="clear" w:color="auto" w:fill="auto"/>
          </w:tcPr>
          <w:p w:rsidR="00390380" w:rsidRPr="00057B8F" w:rsidRDefault="00390380" w:rsidP="00C8713C">
            <w:pPr>
              <w:jc w:val="center"/>
              <w:rPr>
                <w:bCs/>
                <w:sz w:val="20"/>
                <w:szCs w:val="16"/>
              </w:rPr>
            </w:pPr>
            <w:r w:rsidRPr="00057B8F">
              <w:rPr>
                <w:sz w:val="20"/>
                <w:szCs w:val="28"/>
              </w:rPr>
              <w:t>кол-во х мощность</w:t>
            </w:r>
          </w:p>
        </w:tc>
        <w:tc>
          <w:tcPr>
            <w:tcW w:w="386" w:type="pct"/>
            <w:shd w:val="clear" w:color="auto" w:fill="auto"/>
          </w:tcPr>
          <w:p w:rsidR="00390380" w:rsidRPr="00057B8F" w:rsidRDefault="00390380" w:rsidP="00C8713C">
            <w:pPr>
              <w:jc w:val="center"/>
              <w:rPr>
                <w:bCs/>
                <w:sz w:val="20"/>
                <w:szCs w:val="16"/>
              </w:rPr>
            </w:pPr>
            <w:r w:rsidRPr="00057B8F">
              <w:rPr>
                <w:sz w:val="20"/>
                <w:szCs w:val="28"/>
              </w:rPr>
              <w:t>ито-го</w:t>
            </w:r>
          </w:p>
        </w:tc>
        <w:tc>
          <w:tcPr>
            <w:tcW w:w="525" w:type="pct"/>
            <w:vMerge/>
          </w:tcPr>
          <w:p w:rsidR="00390380" w:rsidRPr="00057B8F" w:rsidRDefault="00390380" w:rsidP="00C8713C">
            <w:pPr>
              <w:rPr>
                <w:bCs/>
                <w:sz w:val="20"/>
                <w:szCs w:val="16"/>
              </w:rPr>
            </w:pPr>
          </w:p>
        </w:tc>
        <w:tc>
          <w:tcPr>
            <w:tcW w:w="788" w:type="pct"/>
            <w:vMerge/>
          </w:tcPr>
          <w:p w:rsidR="00390380" w:rsidRPr="00057B8F" w:rsidRDefault="00390380" w:rsidP="00C8713C">
            <w:pPr>
              <w:rPr>
                <w:bCs/>
                <w:sz w:val="20"/>
                <w:szCs w:val="16"/>
              </w:rPr>
            </w:pPr>
          </w:p>
        </w:tc>
        <w:tc>
          <w:tcPr>
            <w:tcW w:w="1130" w:type="pct"/>
            <w:vMerge/>
            <w:shd w:val="clear" w:color="auto" w:fill="auto"/>
          </w:tcPr>
          <w:p w:rsidR="00390380" w:rsidRPr="00057B8F" w:rsidRDefault="00390380" w:rsidP="00C8713C">
            <w:pPr>
              <w:rPr>
                <w:bCs/>
                <w:sz w:val="20"/>
                <w:szCs w:val="16"/>
              </w:rPr>
            </w:pPr>
          </w:p>
        </w:tc>
      </w:tr>
      <w:tr w:rsidR="00057B8F" w:rsidRPr="00057B8F" w:rsidTr="00C8713C">
        <w:trPr>
          <w:cantSplit/>
        </w:trPr>
        <w:tc>
          <w:tcPr>
            <w:tcW w:w="213" w:type="pct"/>
            <w:shd w:val="clear" w:color="auto" w:fill="auto"/>
          </w:tcPr>
          <w:p w:rsidR="00390380" w:rsidRPr="00057B8F" w:rsidRDefault="00390380" w:rsidP="0002306E">
            <w:pPr>
              <w:numPr>
                <w:ilvl w:val="0"/>
                <w:numId w:val="374"/>
              </w:numPr>
              <w:rPr>
                <w:sz w:val="20"/>
                <w:szCs w:val="16"/>
              </w:rPr>
            </w:pPr>
          </w:p>
        </w:tc>
        <w:tc>
          <w:tcPr>
            <w:tcW w:w="1034" w:type="pct"/>
            <w:shd w:val="clear" w:color="auto" w:fill="auto"/>
          </w:tcPr>
          <w:p w:rsidR="00390380" w:rsidRPr="00057B8F" w:rsidRDefault="00390380" w:rsidP="00390380">
            <w:pPr>
              <w:rPr>
                <w:sz w:val="20"/>
                <w:szCs w:val="16"/>
              </w:rPr>
            </w:pPr>
            <w:r w:rsidRPr="00057B8F">
              <w:rPr>
                <w:sz w:val="20"/>
                <w:szCs w:val="16"/>
              </w:rPr>
              <w:t>ПС 500 кВ Енисей (установка второго автотрансформатора)</w:t>
            </w:r>
          </w:p>
        </w:tc>
        <w:tc>
          <w:tcPr>
            <w:tcW w:w="364" w:type="pct"/>
            <w:shd w:val="clear" w:color="auto" w:fill="auto"/>
          </w:tcPr>
          <w:p w:rsidR="00390380" w:rsidRPr="00057B8F" w:rsidRDefault="0089422A" w:rsidP="00C8713C">
            <w:pPr>
              <w:jc w:val="center"/>
              <w:rPr>
                <w:sz w:val="20"/>
                <w:szCs w:val="16"/>
              </w:rPr>
            </w:pPr>
            <w:r w:rsidRPr="00057B8F">
              <w:rPr>
                <w:sz w:val="20"/>
                <w:szCs w:val="16"/>
              </w:rPr>
              <w:t>2018</w:t>
            </w:r>
            <w:r w:rsidR="00C65A37" w:rsidRPr="00057B8F">
              <w:rPr>
                <w:sz w:val="20"/>
                <w:szCs w:val="16"/>
              </w:rPr>
              <w:t xml:space="preserve"> год</w:t>
            </w:r>
          </w:p>
        </w:tc>
        <w:tc>
          <w:tcPr>
            <w:tcW w:w="560" w:type="pct"/>
            <w:shd w:val="clear" w:color="auto" w:fill="auto"/>
          </w:tcPr>
          <w:p w:rsidR="00390380" w:rsidRPr="00057B8F" w:rsidRDefault="0089422A" w:rsidP="00390380">
            <w:pPr>
              <w:keepNext/>
              <w:keepLines/>
              <w:jc w:val="center"/>
              <w:rPr>
                <w:sz w:val="20"/>
                <w:szCs w:val="16"/>
              </w:rPr>
            </w:pPr>
            <w:r w:rsidRPr="00057B8F">
              <w:rPr>
                <w:sz w:val="20"/>
                <w:szCs w:val="16"/>
              </w:rPr>
              <w:t>801</w:t>
            </w:r>
          </w:p>
        </w:tc>
        <w:tc>
          <w:tcPr>
            <w:tcW w:w="386" w:type="pct"/>
            <w:shd w:val="clear" w:color="auto" w:fill="auto"/>
          </w:tcPr>
          <w:p w:rsidR="00390380" w:rsidRPr="00057B8F" w:rsidRDefault="0089422A" w:rsidP="00C8713C">
            <w:pPr>
              <w:jc w:val="center"/>
              <w:rPr>
                <w:sz w:val="20"/>
                <w:szCs w:val="16"/>
              </w:rPr>
            </w:pPr>
            <w:r w:rsidRPr="00057B8F">
              <w:rPr>
                <w:sz w:val="20"/>
                <w:szCs w:val="16"/>
              </w:rPr>
              <w:t>801</w:t>
            </w:r>
          </w:p>
        </w:tc>
        <w:tc>
          <w:tcPr>
            <w:tcW w:w="525" w:type="pct"/>
          </w:tcPr>
          <w:p w:rsidR="00390380" w:rsidRPr="00057B8F" w:rsidRDefault="00390380" w:rsidP="00C8713C">
            <w:pPr>
              <w:rPr>
                <w:sz w:val="20"/>
                <w:szCs w:val="16"/>
              </w:rPr>
            </w:pPr>
            <w:r w:rsidRPr="00057B8F">
              <w:rPr>
                <w:sz w:val="20"/>
                <w:szCs w:val="16"/>
              </w:rPr>
              <w:t>нет</w:t>
            </w:r>
          </w:p>
        </w:tc>
        <w:tc>
          <w:tcPr>
            <w:tcW w:w="788" w:type="pct"/>
          </w:tcPr>
          <w:p w:rsidR="00390380" w:rsidRPr="00057B8F" w:rsidRDefault="006E78CC" w:rsidP="00C8713C">
            <w:pPr>
              <w:rPr>
                <w:sz w:val="20"/>
                <w:szCs w:val="16"/>
              </w:rPr>
            </w:pPr>
            <w:r w:rsidRPr="00057B8F">
              <w:rPr>
                <w:sz w:val="20"/>
                <w:szCs w:val="16"/>
              </w:rPr>
              <w:t>ПАО «ФСК ЕЭС»</w:t>
            </w:r>
          </w:p>
        </w:tc>
        <w:tc>
          <w:tcPr>
            <w:tcW w:w="1130" w:type="pct"/>
            <w:shd w:val="clear" w:color="auto" w:fill="auto"/>
          </w:tcPr>
          <w:p w:rsidR="00390380" w:rsidRPr="00057B8F" w:rsidRDefault="00390380" w:rsidP="00C8713C">
            <w:pPr>
              <w:rPr>
                <w:sz w:val="20"/>
                <w:szCs w:val="16"/>
              </w:rPr>
            </w:pPr>
            <w:r w:rsidRPr="00057B8F">
              <w:rPr>
                <w:sz w:val="20"/>
                <w:szCs w:val="16"/>
              </w:rPr>
              <w:t>обеспечение надежно</w:t>
            </w:r>
            <w:r w:rsidRPr="00057B8F">
              <w:rPr>
                <w:sz w:val="20"/>
                <w:szCs w:val="16"/>
              </w:rPr>
              <w:softHyphen/>
              <w:t>сти электроснабжения Красноярского узла</w:t>
            </w:r>
          </w:p>
        </w:tc>
      </w:tr>
      <w:tr w:rsidR="00057B8F" w:rsidRPr="00057B8F" w:rsidTr="00390380">
        <w:trPr>
          <w:cantSplit/>
        </w:trPr>
        <w:tc>
          <w:tcPr>
            <w:tcW w:w="2171" w:type="pct"/>
            <w:gridSpan w:val="4"/>
            <w:shd w:val="clear" w:color="auto" w:fill="auto"/>
          </w:tcPr>
          <w:p w:rsidR="00390380" w:rsidRPr="00057B8F" w:rsidRDefault="00390380" w:rsidP="00390380">
            <w:pPr>
              <w:keepNext/>
              <w:keepLines/>
              <w:rPr>
                <w:sz w:val="20"/>
                <w:szCs w:val="16"/>
              </w:rPr>
            </w:pPr>
            <w:r w:rsidRPr="00057B8F">
              <w:rPr>
                <w:sz w:val="20"/>
                <w:szCs w:val="16"/>
              </w:rPr>
              <w:t>Всего</w:t>
            </w:r>
          </w:p>
        </w:tc>
        <w:tc>
          <w:tcPr>
            <w:tcW w:w="386" w:type="pct"/>
            <w:shd w:val="clear" w:color="auto" w:fill="auto"/>
          </w:tcPr>
          <w:p w:rsidR="00390380" w:rsidRPr="00057B8F" w:rsidRDefault="0089422A" w:rsidP="00C8713C">
            <w:pPr>
              <w:jc w:val="center"/>
              <w:rPr>
                <w:sz w:val="20"/>
                <w:szCs w:val="16"/>
              </w:rPr>
            </w:pPr>
            <w:r w:rsidRPr="00057B8F">
              <w:rPr>
                <w:sz w:val="20"/>
                <w:szCs w:val="16"/>
              </w:rPr>
              <w:t>801</w:t>
            </w:r>
          </w:p>
        </w:tc>
        <w:tc>
          <w:tcPr>
            <w:tcW w:w="2443" w:type="pct"/>
            <w:gridSpan w:val="3"/>
          </w:tcPr>
          <w:p w:rsidR="00390380" w:rsidRPr="00057B8F" w:rsidRDefault="00390380" w:rsidP="00C8713C">
            <w:pPr>
              <w:rPr>
                <w:sz w:val="20"/>
                <w:szCs w:val="16"/>
              </w:rPr>
            </w:pPr>
          </w:p>
        </w:tc>
      </w:tr>
    </w:tbl>
    <w:p w:rsidR="007817CD" w:rsidRPr="00057B8F" w:rsidRDefault="007817CD" w:rsidP="007817CD">
      <w:pPr>
        <w:pStyle w:val="6"/>
        <w:keepNext w:val="0"/>
        <w:keepLines w:val="0"/>
      </w:pPr>
      <w:r w:rsidRPr="00057B8F">
        <w:t>Строящиеся линии электропередачи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1796"/>
        <w:gridCol w:w="697"/>
        <w:gridCol w:w="1072"/>
        <w:gridCol w:w="815"/>
        <w:gridCol w:w="1570"/>
        <w:gridCol w:w="1378"/>
        <w:gridCol w:w="1836"/>
      </w:tblGrid>
      <w:tr w:rsidR="00057B8F" w:rsidRPr="00057B8F" w:rsidTr="00A75A06">
        <w:trPr>
          <w:cantSplit/>
          <w:trHeight w:val="20"/>
          <w:tblHeader/>
        </w:trPr>
        <w:tc>
          <w:tcPr>
            <w:tcW w:w="213" w:type="pct"/>
            <w:vMerge w:val="restart"/>
            <w:shd w:val="clear" w:color="auto" w:fill="auto"/>
          </w:tcPr>
          <w:p w:rsidR="00EC42FF" w:rsidRPr="00057B8F" w:rsidRDefault="00EC42FF" w:rsidP="0037279C">
            <w:pPr>
              <w:jc w:val="center"/>
              <w:rPr>
                <w:bCs/>
                <w:sz w:val="20"/>
                <w:szCs w:val="16"/>
              </w:rPr>
            </w:pPr>
            <w:r w:rsidRPr="00057B8F">
              <w:rPr>
                <w:bCs/>
                <w:sz w:val="20"/>
                <w:szCs w:val="16"/>
              </w:rPr>
              <w:t>№</w:t>
            </w:r>
          </w:p>
        </w:tc>
        <w:tc>
          <w:tcPr>
            <w:tcW w:w="938" w:type="pct"/>
            <w:vMerge w:val="restart"/>
            <w:shd w:val="clear" w:color="auto" w:fill="auto"/>
          </w:tcPr>
          <w:p w:rsidR="00EC42FF" w:rsidRPr="00057B8F" w:rsidRDefault="00EC42FF" w:rsidP="0037279C">
            <w:pPr>
              <w:rPr>
                <w:bCs/>
                <w:sz w:val="20"/>
                <w:szCs w:val="16"/>
              </w:rPr>
            </w:pPr>
            <w:r w:rsidRPr="00057B8F">
              <w:rPr>
                <w:bCs/>
                <w:sz w:val="20"/>
                <w:szCs w:val="16"/>
              </w:rPr>
              <w:t>Наименова</w:t>
            </w:r>
            <w:r w:rsidRPr="00057B8F">
              <w:rPr>
                <w:bCs/>
                <w:sz w:val="20"/>
                <w:szCs w:val="16"/>
              </w:rPr>
              <w:softHyphen/>
              <w:t>ние</w:t>
            </w:r>
          </w:p>
        </w:tc>
        <w:tc>
          <w:tcPr>
            <w:tcW w:w="364" w:type="pct"/>
            <w:vMerge w:val="restart"/>
            <w:shd w:val="clear" w:color="auto" w:fill="auto"/>
          </w:tcPr>
          <w:p w:rsidR="00EC42FF" w:rsidRPr="00057B8F" w:rsidRDefault="00EC42FF" w:rsidP="0037279C">
            <w:pPr>
              <w:jc w:val="center"/>
              <w:rPr>
                <w:bCs/>
                <w:sz w:val="20"/>
                <w:szCs w:val="16"/>
              </w:rPr>
            </w:pPr>
            <w:r w:rsidRPr="00057B8F">
              <w:rPr>
                <w:bCs/>
                <w:sz w:val="20"/>
                <w:szCs w:val="16"/>
              </w:rPr>
              <w:t>Год ввода объ</w:t>
            </w:r>
            <w:r w:rsidRPr="00057B8F">
              <w:rPr>
                <w:bCs/>
                <w:sz w:val="20"/>
                <w:szCs w:val="16"/>
              </w:rPr>
              <w:softHyphen/>
              <w:t>екта</w:t>
            </w:r>
          </w:p>
        </w:tc>
        <w:tc>
          <w:tcPr>
            <w:tcW w:w="986" w:type="pct"/>
            <w:gridSpan w:val="2"/>
            <w:shd w:val="clear" w:color="auto" w:fill="auto"/>
          </w:tcPr>
          <w:p w:rsidR="00EC42FF" w:rsidRPr="00057B8F" w:rsidRDefault="00EC42FF" w:rsidP="006C6650">
            <w:pPr>
              <w:jc w:val="center"/>
              <w:rPr>
                <w:bCs/>
                <w:sz w:val="20"/>
                <w:szCs w:val="16"/>
              </w:rPr>
            </w:pPr>
            <w:r w:rsidRPr="00057B8F">
              <w:rPr>
                <w:sz w:val="20"/>
                <w:szCs w:val="28"/>
              </w:rPr>
              <w:t>Протяженность, (км)</w:t>
            </w:r>
          </w:p>
        </w:tc>
        <w:tc>
          <w:tcPr>
            <w:tcW w:w="820" w:type="pct"/>
            <w:vMerge w:val="restart"/>
          </w:tcPr>
          <w:p w:rsidR="00EC42FF" w:rsidRPr="00057B8F" w:rsidRDefault="00EC42FF" w:rsidP="0037279C">
            <w:pPr>
              <w:rPr>
                <w:bCs/>
                <w:sz w:val="20"/>
                <w:szCs w:val="16"/>
              </w:rPr>
            </w:pPr>
            <w:r w:rsidRPr="00057B8F">
              <w:rPr>
                <w:sz w:val="20"/>
                <w:szCs w:val="28"/>
              </w:rPr>
              <w:t>Схемные осо</w:t>
            </w:r>
            <w:r w:rsidRPr="00057B8F">
              <w:rPr>
                <w:sz w:val="20"/>
                <w:szCs w:val="28"/>
              </w:rPr>
              <w:softHyphen/>
              <w:t>бенности</w:t>
            </w:r>
          </w:p>
        </w:tc>
        <w:tc>
          <w:tcPr>
            <w:tcW w:w="720" w:type="pct"/>
            <w:vMerge w:val="restart"/>
          </w:tcPr>
          <w:p w:rsidR="00EC42FF" w:rsidRPr="00057B8F" w:rsidRDefault="00EC42FF" w:rsidP="0037279C">
            <w:pPr>
              <w:rPr>
                <w:bCs/>
                <w:sz w:val="20"/>
                <w:szCs w:val="16"/>
              </w:rPr>
            </w:pPr>
            <w:r w:rsidRPr="00057B8F">
              <w:rPr>
                <w:bCs/>
                <w:sz w:val="20"/>
                <w:szCs w:val="16"/>
              </w:rPr>
              <w:t>Ответствен</w:t>
            </w:r>
            <w:r w:rsidRPr="00057B8F">
              <w:rPr>
                <w:bCs/>
                <w:sz w:val="20"/>
                <w:szCs w:val="16"/>
              </w:rPr>
              <w:softHyphen/>
              <w:t>ная органи</w:t>
            </w:r>
            <w:r w:rsidRPr="00057B8F">
              <w:rPr>
                <w:bCs/>
                <w:sz w:val="20"/>
                <w:szCs w:val="16"/>
              </w:rPr>
              <w:softHyphen/>
              <w:t>зация</w:t>
            </w:r>
          </w:p>
        </w:tc>
        <w:tc>
          <w:tcPr>
            <w:tcW w:w="959" w:type="pct"/>
            <w:vMerge w:val="restart"/>
            <w:shd w:val="clear" w:color="auto" w:fill="auto"/>
          </w:tcPr>
          <w:p w:rsidR="00EC42FF" w:rsidRPr="00057B8F" w:rsidRDefault="00EC42FF" w:rsidP="0037279C">
            <w:pPr>
              <w:rPr>
                <w:bCs/>
                <w:sz w:val="20"/>
                <w:szCs w:val="16"/>
              </w:rPr>
            </w:pPr>
            <w:r w:rsidRPr="00057B8F">
              <w:rPr>
                <w:bCs/>
                <w:sz w:val="20"/>
                <w:szCs w:val="16"/>
              </w:rPr>
              <w:t>Основное назна</w:t>
            </w:r>
            <w:r w:rsidRPr="00057B8F">
              <w:rPr>
                <w:bCs/>
                <w:sz w:val="20"/>
                <w:szCs w:val="16"/>
              </w:rPr>
              <w:softHyphen/>
              <w:t xml:space="preserve">чение </w:t>
            </w:r>
          </w:p>
        </w:tc>
      </w:tr>
      <w:tr w:rsidR="00057B8F" w:rsidRPr="00057B8F" w:rsidTr="00A75A06">
        <w:trPr>
          <w:cantSplit/>
          <w:trHeight w:val="20"/>
          <w:tblHeader/>
        </w:trPr>
        <w:tc>
          <w:tcPr>
            <w:tcW w:w="213" w:type="pct"/>
            <w:vMerge/>
            <w:shd w:val="clear" w:color="auto" w:fill="auto"/>
          </w:tcPr>
          <w:p w:rsidR="00EC42FF" w:rsidRPr="00057B8F" w:rsidRDefault="00EC42FF" w:rsidP="0037279C">
            <w:pPr>
              <w:jc w:val="center"/>
              <w:rPr>
                <w:bCs/>
                <w:sz w:val="20"/>
                <w:szCs w:val="16"/>
              </w:rPr>
            </w:pPr>
          </w:p>
        </w:tc>
        <w:tc>
          <w:tcPr>
            <w:tcW w:w="938" w:type="pct"/>
            <w:vMerge/>
            <w:shd w:val="clear" w:color="auto" w:fill="auto"/>
          </w:tcPr>
          <w:p w:rsidR="00EC42FF" w:rsidRPr="00057B8F" w:rsidRDefault="00EC42FF" w:rsidP="0037279C">
            <w:pPr>
              <w:rPr>
                <w:bCs/>
                <w:sz w:val="20"/>
                <w:szCs w:val="16"/>
              </w:rPr>
            </w:pPr>
          </w:p>
        </w:tc>
        <w:tc>
          <w:tcPr>
            <w:tcW w:w="364" w:type="pct"/>
            <w:vMerge/>
            <w:shd w:val="clear" w:color="auto" w:fill="auto"/>
          </w:tcPr>
          <w:p w:rsidR="00EC42FF" w:rsidRPr="00057B8F" w:rsidRDefault="00EC42FF" w:rsidP="0037279C">
            <w:pPr>
              <w:jc w:val="center"/>
              <w:rPr>
                <w:bCs/>
                <w:sz w:val="20"/>
                <w:szCs w:val="16"/>
              </w:rPr>
            </w:pPr>
          </w:p>
        </w:tc>
        <w:tc>
          <w:tcPr>
            <w:tcW w:w="560" w:type="pct"/>
            <w:shd w:val="clear" w:color="auto" w:fill="auto"/>
          </w:tcPr>
          <w:p w:rsidR="00EC42FF" w:rsidRPr="00057B8F" w:rsidRDefault="00EC42FF" w:rsidP="006C6650">
            <w:pPr>
              <w:jc w:val="center"/>
              <w:rPr>
                <w:bCs/>
                <w:sz w:val="20"/>
                <w:szCs w:val="16"/>
              </w:rPr>
            </w:pPr>
            <w:r w:rsidRPr="00057B8F">
              <w:rPr>
                <w:sz w:val="20"/>
                <w:szCs w:val="28"/>
              </w:rPr>
              <w:t>по участ</w:t>
            </w:r>
            <w:r w:rsidRPr="00057B8F">
              <w:rPr>
                <w:sz w:val="20"/>
                <w:szCs w:val="28"/>
              </w:rPr>
              <w:softHyphen/>
              <w:t>кам</w:t>
            </w:r>
          </w:p>
        </w:tc>
        <w:tc>
          <w:tcPr>
            <w:tcW w:w="426" w:type="pct"/>
            <w:shd w:val="clear" w:color="auto" w:fill="auto"/>
          </w:tcPr>
          <w:p w:rsidR="00EC42FF" w:rsidRPr="00057B8F" w:rsidRDefault="00EC42FF" w:rsidP="0037279C">
            <w:pPr>
              <w:jc w:val="center"/>
              <w:rPr>
                <w:bCs/>
                <w:sz w:val="20"/>
                <w:szCs w:val="16"/>
              </w:rPr>
            </w:pPr>
            <w:r w:rsidRPr="00057B8F">
              <w:rPr>
                <w:sz w:val="20"/>
                <w:szCs w:val="28"/>
              </w:rPr>
              <w:t>ито-го</w:t>
            </w:r>
          </w:p>
        </w:tc>
        <w:tc>
          <w:tcPr>
            <w:tcW w:w="820" w:type="pct"/>
            <w:vMerge/>
          </w:tcPr>
          <w:p w:rsidR="00EC42FF" w:rsidRPr="00057B8F" w:rsidRDefault="00EC42FF" w:rsidP="0037279C">
            <w:pPr>
              <w:rPr>
                <w:bCs/>
                <w:sz w:val="20"/>
                <w:szCs w:val="16"/>
              </w:rPr>
            </w:pPr>
          </w:p>
        </w:tc>
        <w:tc>
          <w:tcPr>
            <w:tcW w:w="720" w:type="pct"/>
            <w:vMerge/>
          </w:tcPr>
          <w:p w:rsidR="00EC42FF" w:rsidRPr="00057B8F" w:rsidRDefault="00EC42FF" w:rsidP="0037279C">
            <w:pPr>
              <w:rPr>
                <w:bCs/>
                <w:sz w:val="20"/>
                <w:szCs w:val="16"/>
              </w:rPr>
            </w:pPr>
          </w:p>
        </w:tc>
        <w:tc>
          <w:tcPr>
            <w:tcW w:w="959" w:type="pct"/>
            <w:vMerge/>
            <w:shd w:val="clear" w:color="auto" w:fill="auto"/>
          </w:tcPr>
          <w:p w:rsidR="00EC42FF" w:rsidRPr="00057B8F" w:rsidRDefault="00EC42FF" w:rsidP="0037279C">
            <w:pPr>
              <w:rPr>
                <w:bCs/>
                <w:sz w:val="20"/>
                <w:szCs w:val="16"/>
              </w:rPr>
            </w:pPr>
          </w:p>
        </w:tc>
      </w:tr>
      <w:tr w:rsidR="00057B8F" w:rsidRPr="00057B8F" w:rsidTr="000C4A29">
        <w:trPr>
          <w:cantSplit/>
        </w:trPr>
        <w:tc>
          <w:tcPr>
            <w:tcW w:w="213" w:type="pct"/>
            <w:shd w:val="clear" w:color="auto" w:fill="auto"/>
          </w:tcPr>
          <w:p w:rsidR="005E0DE2" w:rsidRPr="00057B8F" w:rsidRDefault="005E0DE2" w:rsidP="0002306E">
            <w:pPr>
              <w:numPr>
                <w:ilvl w:val="0"/>
                <w:numId w:val="364"/>
              </w:numPr>
              <w:rPr>
                <w:sz w:val="20"/>
                <w:szCs w:val="16"/>
              </w:rPr>
            </w:pPr>
          </w:p>
        </w:tc>
        <w:tc>
          <w:tcPr>
            <w:tcW w:w="938" w:type="pct"/>
            <w:shd w:val="clear" w:color="auto" w:fill="auto"/>
          </w:tcPr>
          <w:p w:rsidR="005E0DE2" w:rsidRPr="00057B8F" w:rsidRDefault="005E0DE2" w:rsidP="000C4A29">
            <w:pPr>
              <w:rPr>
                <w:sz w:val="20"/>
                <w:szCs w:val="16"/>
              </w:rPr>
            </w:pPr>
            <w:r w:rsidRPr="00057B8F">
              <w:rPr>
                <w:sz w:val="20"/>
                <w:szCs w:val="16"/>
              </w:rPr>
              <w:t>ВЛ 500 кВ Алю</w:t>
            </w:r>
            <w:r w:rsidRPr="00057B8F">
              <w:rPr>
                <w:sz w:val="20"/>
                <w:szCs w:val="16"/>
              </w:rPr>
              <w:softHyphen/>
              <w:t>миниевая - Аба</w:t>
            </w:r>
            <w:r w:rsidRPr="00057B8F">
              <w:rPr>
                <w:sz w:val="20"/>
                <w:szCs w:val="16"/>
              </w:rPr>
              <w:softHyphen/>
              <w:t>канская - Итат</w:t>
            </w:r>
            <w:r w:rsidRPr="00057B8F">
              <w:rPr>
                <w:sz w:val="20"/>
                <w:szCs w:val="16"/>
              </w:rPr>
              <w:softHyphen/>
              <w:t>ская</w:t>
            </w:r>
          </w:p>
        </w:tc>
        <w:tc>
          <w:tcPr>
            <w:tcW w:w="364" w:type="pct"/>
            <w:shd w:val="clear" w:color="auto" w:fill="auto"/>
          </w:tcPr>
          <w:p w:rsidR="005E0DE2" w:rsidRPr="00057B8F" w:rsidRDefault="000F21E2" w:rsidP="00C65A37">
            <w:pPr>
              <w:jc w:val="center"/>
              <w:rPr>
                <w:sz w:val="20"/>
                <w:szCs w:val="16"/>
                <w:lang w:val="en-US"/>
              </w:rPr>
            </w:pPr>
            <w:r w:rsidRPr="00057B8F">
              <w:rPr>
                <w:sz w:val="20"/>
                <w:szCs w:val="16"/>
              </w:rPr>
              <w:t>201</w:t>
            </w:r>
            <w:r w:rsidR="00C65A37" w:rsidRPr="00057B8F">
              <w:rPr>
                <w:sz w:val="20"/>
                <w:szCs w:val="16"/>
              </w:rPr>
              <w:t>8</w:t>
            </w:r>
            <w:r w:rsidRPr="00057B8F">
              <w:rPr>
                <w:sz w:val="20"/>
                <w:szCs w:val="16"/>
              </w:rPr>
              <w:t xml:space="preserve"> год</w:t>
            </w:r>
          </w:p>
        </w:tc>
        <w:tc>
          <w:tcPr>
            <w:tcW w:w="560" w:type="pct"/>
            <w:shd w:val="clear" w:color="auto" w:fill="auto"/>
          </w:tcPr>
          <w:p w:rsidR="005E0DE2" w:rsidRPr="00057B8F" w:rsidRDefault="005E0DE2" w:rsidP="000C4A29">
            <w:pPr>
              <w:jc w:val="center"/>
              <w:rPr>
                <w:sz w:val="20"/>
                <w:szCs w:val="16"/>
              </w:rPr>
            </w:pPr>
            <w:r w:rsidRPr="00057B8F">
              <w:rPr>
                <w:sz w:val="20"/>
                <w:szCs w:val="16"/>
              </w:rPr>
              <w:t>332,91</w:t>
            </w:r>
          </w:p>
        </w:tc>
        <w:tc>
          <w:tcPr>
            <w:tcW w:w="426" w:type="pct"/>
            <w:shd w:val="clear" w:color="auto" w:fill="auto"/>
          </w:tcPr>
          <w:p w:rsidR="005E0DE2" w:rsidRPr="00057B8F" w:rsidRDefault="005E0DE2" w:rsidP="000C4A29">
            <w:pPr>
              <w:jc w:val="center"/>
              <w:rPr>
                <w:sz w:val="20"/>
                <w:szCs w:val="16"/>
              </w:rPr>
            </w:pPr>
            <w:r w:rsidRPr="00057B8F">
              <w:rPr>
                <w:sz w:val="20"/>
                <w:szCs w:val="16"/>
              </w:rPr>
              <w:t>332,91</w:t>
            </w:r>
          </w:p>
        </w:tc>
        <w:tc>
          <w:tcPr>
            <w:tcW w:w="820" w:type="pct"/>
          </w:tcPr>
          <w:p w:rsidR="005E0DE2" w:rsidRPr="00057B8F" w:rsidRDefault="005E0DE2" w:rsidP="000C4A29">
            <w:pPr>
              <w:rPr>
                <w:sz w:val="20"/>
                <w:szCs w:val="16"/>
              </w:rPr>
            </w:pPr>
            <w:r w:rsidRPr="00057B8F">
              <w:rPr>
                <w:sz w:val="20"/>
                <w:szCs w:val="16"/>
              </w:rPr>
              <w:t>нет</w:t>
            </w:r>
          </w:p>
        </w:tc>
        <w:tc>
          <w:tcPr>
            <w:tcW w:w="720" w:type="pct"/>
          </w:tcPr>
          <w:p w:rsidR="005E0DE2" w:rsidRPr="00057B8F" w:rsidRDefault="006E78CC" w:rsidP="000C4A29">
            <w:pPr>
              <w:rPr>
                <w:sz w:val="20"/>
                <w:szCs w:val="16"/>
              </w:rPr>
            </w:pPr>
            <w:r w:rsidRPr="00057B8F">
              <w:rPr>
                <w:sz w:val="20"/>
                <w:szCs w:val="16"/>
              </w:rPr>
              <w:t>ПАО «ФСК ЕЭС»</w:t>
            </w:r>
          </w:p>
        </w:tc>
        <w:tc>
          <w:tcPr>
            <w:tcW w:w="959" w:type="pct"/>
            <w:shd w:val="clear" w:color="auto" w:fill="auto"/>
          </w:tcPr>
          <w:p w:rsidR="005E0DE2" w:rsidRPr="00057B8F" w:rsidRDefault="005E0DE2" w:rsidP="000C4A29">
            <w:pPr>
              <w:rPr>
                <w:sz w:val="20"/>
                <w:szCs w:val="16"/>
              </w:rPr>
            </w:pPr>
            <w:r w:rsidRPr="00057B8F">
              <w:rPr>
                <w:sz w:val="20"/>
                <w:szCs w:val="16"/>
              </w:rPr>
              <w:t>повышение надежности элек</w:t>
            </w:r>
            <w:r w:rsidRPr="00057B8F">
              <w:rPr>
                <w:sz w:val="20"/>
                <w:szCs w:val="16"/>
              </w:rPr>
              <w:softHyphen/>
              <w:t>троснабжения по</w:t>
            </w:r>
            <w:r w:rsidRPr="00057B8F">
              <w:rPr>
                <w:sz w:val="20"/>
                <w:szCs w:val="16"/>
              </w:rPr>
              <w:softHyphen/>
              <w:t>требителей Хакас</w:t>
            </w:r>
            <w:r w:rsidRPr="00057B8F">
              <w:rPr>
                <w:sz w:val="20"/>
                <w:szCs w:val="16"/>
              </w:rPr>
              <w:softHyphen/>
              <w:t>ской энергоси</w:t>
            </w:r>
            <w:r w:rsidRPr="00057B8F">
              <w:rPr>
                <w:sz w:val="20"/>
                <w:szCs w:val="16"/>
              </w:rPr>
              <w:softHyphen/>
              <w:t>стемы ( в том числе Хакасского алюминиевого завода и Саян</w:t>
            </w:r>
            <w:r w:rsidRPr="00057B8F">
              <w:rPr>
                <w:sz w:val="20"/>
                <w:szCs w:val="16"/>
              </w:rPr>
              <w:softHyphen/>
              <w:t>ского алюминие</w:t>
            </w:r>
            <w:r w:rsidRPr="00057B8F">
              <w:rPr>
                <w:sz w:val="20"/>
                <w:szCs w:val="16"/>
              </w:rPr>
              <w:softHyphen/>
              <w:t>вого завода) (Про</w:t>
            </w:r>
            <w:r w:rsidRPr="00057B8F">
              <w:rPr>
                <w:sz w:val="20"/>
                <w:szCs w:val="16"/>
              </w:rPr>
              <w:softHyphen/>
              <w:t>ходит по террито</w:t>
            </w:r>
            <w:r w:rsidRPr="00057B8F">
              <w:rPr>
                <w:sz w:val="20"/>
                <w:szCs w:val="16"/>
              </w:rPr>
              <w:softHyphen/>
              <w:t>рии Краснояр</w:t>
            </w:r>
            <w:r w:rsidRPr="00057B8F">
              <w:rPr>
                <w:sz w:val="20"/>
                <w:szCs w:val="16"/>
              </w:rPr>
              <w:softHyphen/>
              <w:t>ского края и Рес</w:t>
            </w:r>
            <w:r w:rsidRPr="00057B8F">
              <w:rPr>
                <w:sz w:val="20"/>
                <w:szCs w:val="16"/>
              </w:rPr>
              <w:softHyphen/>
              <w:t>публики Хакасия)</w:t>
            </w:r>
          </w:p>
        </w:tc>
      </w:tr>
      <w:tr w:rsidR="00057B8F" w:rsidRPr="00057B8F" w:rsidTr="00A75A06">
        <w:trPr>
          <w:cantSplit/>
        </w:trPr>
        <w:tc>
          <w:tcPr>
            <w:tcW w:w="213" w:type="pct"/>
            <w:shd w:val="clear" w:color="auto" w:fill="auto"/>
          </w:tcPr>
          <w:p w:rsidR="00A4631B" w:rsidRPr="00057B8F" w:rsidRDefault="00A4631B" w:rsidP="0002306E">
            <w:pPr>
              <w:numPr>
                <w:ilvl w:val="0"/>
                <w:numId w:val="364"/>
              </w:numPr>
              <w:rPr>
                <w:sz w:val="20"/>
                <w:szCs w:val="16"/>
              </w:rPr>
            </w:pPr>
          </w:p>
        </w:tc>
        <w:tc>
          <w:tcPr>
            <w:tcW w:w="938" w:type="pct"/>
            <w:shd w:val="clear" w:color="auto" w:fill="auto"/>
          </w:tcPr>
          <w:p w:rsidR="00A4631B" w:rsidRPr="00057B8F" w:rsidRDefault="00A4631B" w:rsidP="0037279C">
            <w:pPr>
              <w:rPr>
                <w:sz w:val="20"/>
                <w:szCs w:val="16"/>
              </w:rPr>
            </w:pPr>
            <w:r w:rsidRPr="00057B8F">
              <w:rPr>
                <w:sz w:val="20"/>
                <w:szCs w:val="16"/>
              </w:rPr>
              <w:t>ВЛ 500 кВ Богу</w:t>
            </w:r>
            <w:r w:rsidR="00A75A06" w:rsidRPr="00057B8F">
              <w:rPr>
                <w:sz w:val="20"/>
                <w:szCs w:val="16"/>
              </w:rPr>
              <w:softHyphen/>
            </w:r>
            <w:r w:rsidRPr="00057B8F">
              <w:rPr>
                <w:sz w:val="20"/>
                <w:szCs w:val="16"/>
              </w:rPr>
              <w:t>чанская ГЭС - Озерная</w:t>
            </w:r>
          </w:p>
        </w:tc>
        <w:tc>
          <w:tcPr>
            <w:tcW w:w="364" w:type="pct"/>
            <w:shd w:val="clear" w:color="auto" w:fill="auto"/>
          </w:tcPr>
          <w:p w:rsidR="00A4631B" w:rsidRPr="00057B8F" w:rsidRDefault="000F21E2" w:rsidP="00C65A37">
            <w:pPr>
              <w:jc w:val="center"/>
              <w:rPr>
                <w:sz w:val="20"/>
                <w:szCs w:val="16"/>
              </w:rPr>
            </w:pPr>
            <w:r w:rsidRPr="00057B8F">
              <w:rPr>
                <w:sz w:val="20"/>
                <w:szCs w:val="16"/>
              </w:rPr>
              <w:t>201</w:t>
            </w:r>
            <w:r w:rsidR="00C65A37" w:rsidRPr="00057B8F">
              <w:rPr>
                <w:sz w:val="20"/>
                <w:szCs w:val="16"/>
              </w:rPr>
              <w:t>8</w:t>
            </w:r>
            <w:r w:rsidRPr="00057B8F">
              <w:rPr>
                <w:sz w:val="20"/>
                <w:szCs w:val="16"/>
              </w:rPr>
              <w:t xml:space="preserve"> год</w:t>
            </w:r>
          </w:p>
        </w:tc>
        <w:tc>
          <w:tcPr>
            <w:tcW w:w="560" w:type="pct"/>
            <w:shd w:val="clear" w:color="auto" w:fill="auto"/>
          </w:tcPr>
          <w:p w:rsidR="00A4631B" w:rsidRPr="00057B8F" w:rsidRDefault="00A4631B" w:rsidP="0037279C">
            <w:pPr>
              <w:jc w:val="center"/>
              <w:rPr>
                <w:sz w:val="20"/>
                <w:szCs w:val="16"/>
              </w:rPr>
            </w:pPr>
            <w:r w:rsidRPr="00057B8F">
              <w:rPr>
                <w:sz w:val="20"/>
                <w:szCs w:val="16"/>
              </w:rPr>
              <w:t>329,9</w:t>
            </w:r>
          </w:p>
        </w:tc>
        <w:tc>
          <w:tcPr>
            <w:tcW w:w="426" w:type="pct"/>
            <w:shd w:val="clear" w:color="auto" w:fill="auto"/>
          </w:tcPr>
          <w:p w:rsidR="00A4631B" w:rsidRPr="00057B8F" w:rsidRDefault="00A4631B" w:rsidP="0037279C">
            <w:pPr>
              <w:jc w:val="center"/>
              <w:rPr>
                <w:sz w:val="20"/>
                <w:szCs w:val="16"/>
              </w:rPr>
            </w:pPr>
            <w:r w:rsidRPr="00057B8F">
              <w:rPr>
                <w:sz w:val="20"/>
                <w:szCs w:val="16"/>
              </w:rPr>
              <w:t>329,9</w:t>
            </w:r>
          </w:p>
        </w:tc>
        <w:tc>
          <w:tcPr>
            <w:tcW w:w="820" w:type="pct"/>
          </w:tcPr>
          <w:p w:rsidR="00A4631B" w:rsidRPr="00057B8F" w:rsidRDefault="00A4631B" w:rsidP="0037279C">
            <w:pPr>
              <w:rPr>
                <w:sz w:val="20"/>
                <w:szCs w:val="16"/>
              </w:rPr>
            </w:pPr>
            <w:r w:rsidRPr="00057B8F">
              <w:rPr>
                <w:sz w:val="20"/>
                <w:szCs w:val="16"/>
              </w:rPr>
              <w:t>обеспечение выдачи мощно</w:t>
            </w:r>
            <w:r w:rsidR="00A75A06" w:rsidRPr="00057B8F">
              <w:rPr>
                <w:sz w:val="20"/>
                <w:szCs w:val="16"/>
              </w:rPr>
              <w:softHyphen/>
            </w:r>
            <w:r w:rsidRPr="00057B8F">
              <w:rPr>
                <w:sz w:val="20"/>
                <w:szCs w:val="16"/>
              </w:rPr>
              <w:t>сти электро</w:t>
            </w:r>
            <w:r w:rsidR="00A75A06" w:rsidRPr="00057B8F">
              <w:rPr>
                <w:sz w:val="20"/>
                <w:szCs w:val="16"/>
              </w:rPr>
              <w:softHyphen/>
            </w:r>
            <w:r w:rsidRPr="00057B8F">
              <w:rPr>
                <w:sz w:val="20"/>
                <w:szCs w:val="16"/>
              </w:rPr>
              <w:t>станции мощ</w:t>
            </w:r>
            <w:r w:rsidR="00A75A06" w:rsidRPr="00057B8F">
              <w:rPr>
                <w:sz w:val="20"/>
                <w:szCs w:val="16"/>
              </w:rPr>
              <w:softHyphen/>
            </w:r>
            <w:r w:rsidRPr="00057B8F">
              <w:rPr>
                <w:sz w:val="20"/>
                <w:szCs w:val="16"/>
              </w:rPr>
              <w:t>ностью 100 МВт и выше</w:t>
            </w:r>
          </w:p>
        </w:tc>
        <w:tc>
          <w:tcPr>
            <w:tcW w:w="720" w:type="pct"/>
          </w:tcPr>
          <w:p w:rsidR="00A4631B" w:rsidRPr="00057B8F" w:rsidRDefault="006E78CC" w:rsidP="0037279C">
            <w:pPr>
              <w:rPr>
                <w:sz w:val="20"/>
                <w:szCs w:val="16"/>
              </w:rPr>
            </w:pPr>
            <w:r w:rsidRPr="00057B8F">
              <w:rPr>
                <w:sz w:val="20"/>
                <w:szCs w:val="16"/>
              </w:rPr>
              <w:t>ПАО «ФСК ЕЭС»</w:t>
            </w:r>
          </w:p>
        </w:tc>
        <w:tc>
          <w:tcPr>
            <w:tcW w:w="959" w:type="pct"/>
            <w:shd w:val="clear" w:color="auto" w:fill="auto"/>
          </w:tcPr>
          <w:p w:rsidR="00A4631B" w:rsidRPr="00057B8F" w:rsidRDefault="00A4631B" w:rsidP="00A92ED4">
            <w:pPr>
              <w:rPr>
                <w:sz w:val="20"/>
                <w:szCs w:val="16"/>
              </w:rPr>
            </w:pPr>
            <w:r w:rsidRPr="00057B8F">
              <w:rPr>
                <w:sz w:val="20"/>
                <w:szCs w:val="16"/>
              </w:rPr>
              <w:t>выдача мощности Богучанской ГЭС (2999,7 МВт)</w:t>
            </w:r>
          </w:p>
          <w:p w:rsidR="00A4631B" w:rsidRPr="00057B8F" w:rsidRDefault="00A4631B" w:rsidP="0037279C">
            <w:pPr>
              <w:rPr>
                <w:sz w:val="20"/>
                <w:szCs w:val="16"/>
              </w:rPr>
            </w:pPr>
            <w:r w:rsidRPr="00057B8F">
              <w:rPr>
                <w:sz w:val="20"/>
                <w:szCs w:val="16"/>
              </w:rPr>
              <w:t>(Проходит по тер</w:t>
            </w:r>
            <w:r w:rsidR="00A75A06" w:rsidRPr="00057B8F">
              <w:rPr>
                <w:sz w:val="20"/>
                <w:szCs w:val="16"/>
              </w:rPr>
              <w:softHyphen/>
            </w:r>
            <w:r w:rsidRPr="00057B8F">
              <w:rPr>
                <w:sz w:val="20"/>
                <w:szCs w:val="16"/>
              </w:rPr>
              <w:t>ритории Иркут</w:t>
            </w:r>
            <w:r w:rsidR="00A75A06" w:rsidRPr="00057B8F">
              <w:rPr>
                <w:sz w:val="20"/>
                <w:szCs w:val="16"/>
              </w:rPr>
              <w:softHyphen/>
            </w:r>
            <w:r w:rsidRPr="00057B8F">
              <w:rPr>
                <w:sz w:val="20"/>
                <w:szCs w:val="16"/>
              </w:rPr>
              <w:t>ской области и Красноярского края)</w:t>
            </w:r>
          </w:p>
        </w:tc>
      </w:tr>
      <w:tr w:rsidR="00057B8F" w:rsidRPr="00057B8F" w:rsidTr="000C4A29">
        <w:trPr>
          <w:cantSplit/>
        </w:trPr>
        <w:tc>
          <w:tcPr>
            <w:tcW w:w="213" w:type="pct"/>
            <w:shd w:val="clear" w:color="auto" w:fill="auto"/>
          </w:tcPr>
          <w:p w:rsidR="00F86DD8" w:rsidRPr="00057B8F" w:rsidRDefault="00F86DD8" w:rsidP="0002306E">
            <w:pPr>
              <w:numPr>
                <w:ilvl w:val="0"/>
                <w:numId w:val="364"/>
              </w:numPr>
              <w:rPr>
                <w:sz w:val="20"/>
                <w:szCs w:val="16"/>
              </w:rPr>
            </w:pPr>
          </w:p>
        </w:tc>
        <w:tc>
          <w:tcPr>
            <w:tcW w:w="938" w:type="pct"/>
            <w:shd w:val="clear" w:color="auto" w:fill="auto"/>
          </w:tcPr>
          <w:p w:rsidR="00F86DD8" w:rsidRPr="00057B8F" w:rsidRDefault="00F86DD8" w:rsidP="00F86DD8">
            <w:pPr>
              <w:rPr>
                <w:sz w:val="20"/>
                <w:szCs w:val="16"/>
              </w:rPr>
            </w:pPr>
            <w:r w:rsidRPr="00057B8F">
              <w:rPr>
                <w:sz w:val="20"/>
                <w:szCs w:val="16"/>
              </w:rPr>
              <w:t>заходы ВЛ 500 кВ Красноярская ГЭС - Краснояр</w:t>
            </w:r>
            <w:r w:rsidRPr="00057B8F">
              <w:rPr>
                <w:sz w:val="20"/>
                <w:szCs w:val="16"/>
              </w:rPr>
              <w:softHyphen/>
              <w:t>ская №2 на ПС 500 кВ Енисей</w:t>
            </w:r>
          </w:p>
        </w:tc>
        <w:tc>
          <w:tcPr>
            <w:tcW w:w="364" w:type="pct"/>
            <w:shd w:val="clear" w:color="auto" w:fill="auto"/>
          </w:tcPr>
          <w:p w:rsidR="00F86DD8" w:rsidRPr="00057B8F" w:rsidRDefault="000F21E2" w:rsidP="00C65A37">
            <w:pPr>
              <w:jc w:val="center"/>
              <w:rPr>
                <w:sz w:val="20"/>
                <w:szCs w:val="16"/>
              </w:rPr>
            </w:pPr>
            <w:r w:rsidRPr="00057B8F">
              <w:rPr>
                <w:sz w:val="20"/>
                <w:szCs w:val="16"/>
              </w:rPr>
              <w:t>201</w:t>
            </w:r>
            <w:r w:rsidR="00C65A37" w:rsidRPr="00057B8F">
              <w:rPr>
                <w:sz w:val="20"/>
                <w:szCs w:val="16"/>
              </w:rPr>
              <w:t>8</w:t>
            </w:r>
            <w:r w:rsidRPr="00057B8F">
              <w:rPr>
                <w:sz w:val="20"/>
                <w:szCs w:val="16"/>
              </w:rPr>
              <w:t xml:space="preserve"> год</w:t>
            </w:r>
          </w:p>
        </w:tc>
        <w:tc>
          <w:tcPr>
            <w:tcW w:w="560" w:type="pct"/>
            <w:shd w:val="clear" w:color="auto" w:fill="auto"/>
          </w:tcPr>
          <w:p w:rsidR="00F86DD8" w:rsidRPr="00057B8F" w:rsidRDefault="00F86DD8" w:rsidP="000C4A29">
            <w:pPr>
              <w:jc w:val="center"/>
              <w:rPr>
                <w:sz w:val="20"/>
                <w:szCs w:val="16"/>
              </w:rPr>
            </w:pPr>
            <w:r w:rsidRPr="00057B8F">
              <w:rPr>
                <w:sz w:val="20"/>
                <w:szCs w:val="16"/>
              </w:rPr>
              <w:t>1,2+1,06</w:t>
            </w:r>
          </w:p>
        </w:tc>
        <w:tc>
          <w:tcPr>
            <w:tcW w:w="426" w:type="pct"/>
            <w:shd w:val="clear" w:color="auto" w:fill="auto"/>
          </w:tcPr>
          <w:p w:rsidR="00F86DD8" w:rsidRPr="00057B8F" w:rsidRDefault="00F86DD8" w:rsidP="000C4A29">
            <w:pPr>
              <w:jc w:val="center"/>
              <w:rPr>
                <w:sz w:val="20"/>
                <w:szCs w:val="16"/>
              </w:rPr>
            </w:pPr>
            <w:r w:rsidRPr="00057B8F">
              <w:rPr>
                <w:sz w:val="20"/>
                <w:szCs w:val="16"/>
              </w:rPr>
              <w:t>2,26</w:t>
            </w:r>
          </w:p>
        </w:tc>
        <w:tc>
          <w:tcPr>
            <w:tcW w:w="820" w:type="pct"/>
          </w:tcPr>
          <w:p w:rsidR="00F86DD8" w:rsidRPr="00057B8F" w:rsidRDefault="00F86DD8" w:rsidP="000C4A29">
            <w:pPr>
              <w:rPr>
                <w:sz w:val="20"/>
                <w:szCs w:val="16"/>
              </w:rPr>
            </w:pPr>
            <w:r w:rsidRPr="00057B8F">
              <w:rPr>
                <w:sz w:val="20"/>
                <w:szCs w:val="16"/>
              </w:rPr>
              <w:t>нет</w:t>
            </w:r>
          </w:p>
        </w:tc>
        <w:tc>
          <w:tcPr>
            <w:tcW w:w="720" w:type="pct"/>
          </w:tcPr>
          <w:p w:rsidR="00F86DD8" w:rsidRPr="00057B8F" w:rsidRDefault="006E78CC" w:rsidP="000C4A29">
            <w:pPr>
              <w:rPr>
                <w:sz w:val="20"/>
                <w:szCs w:val="16"/>
              </w:rPr>
            </w:pPr>
            <w:r w:rsidRPr="00057B8F">
              <w:rPr>
                <w:sz w:val="20"/>
                <w:szCs w:val="16"/>
              </w:rPr>
              <w:t>ПАО «ФСК ЕЭС»</w:t>
            </w:r>
          </w:p>
        </w:tc>
        <w:tc>
          <w:tcPr>
            <w:tcW w:w="959" w:type="pct"/>
            <w:shd w:val="clear" w:color="auto" w:fill="auto"/>
          </w:tcPr>
          <w:p w:rsidR="00F86DD8" w:rsidRPr="00057B8F" w:rsidRDefault="00F86DD8" w:rsidP="000C4A29">
            <w:pPr>
              <w:rPr>
                <w:sz w:val="20"/>
                <w:szCs w:val="16"/>
              </w:rPr>
            </w:pPr>
            <w:r w:rsidRPr="00057B8F">
              <w:rPr>
                <w:sz w:val="20"/>
                <w:szCs w:val="16"/>
              </w:rPr>
              <w:t>присоединение ПС 500 кВ Енисей к сети 220 кВ Красноярской энергосистемы</w:t>
            </w:r>
          </w:p>
        </w:tc>
      </w:tr>
      <w:tr w:rsidR="00057B8F" w:rsidRPr="00057B8F" w:rsidTr="000C4A29">
        <w:trPr>
          <w:cantSplit/>
        </w:trPr>
        <w:tc>
          <w:tcPr>
            <w:tcW w:w="213" w:type="pct"/>
            <w:shd w:val="clear" w:color="auto" w:fill="auto"/>
          </w:tcPr>
          <w:p w:rsidR="005E0DE2" w:rsidRPr="00057B8F" w:rsidRDefault="005E0DE2" w:rsidP="0002306E">
            <w:pPr>
              <w:numPr>
                <w:ilvl w:val="0"/>
                <w:numId w:val="364"/>
              </w:numPr>
              <w:rPr>
                <w:sz w:val="20"/>
                <w:szCs w:val="16"/>
              </w:rPr>
            </w:pPr>
          </w:p>
        </w:tc>
        <w:tc>
          <w:tcPr>
            <w:tcW w:w="938" w:type="pct"/>
            <w:shd w:val="clear" w:color="auto" w:fill="auto"/>
          </w:tcPr>
          <w:p w:rsidR="005E0DE2" w:rsidRPr="00057B8F" w:rsidRDefault="005E0DE2" w:rsidP="000C4A29">
            <w:pPr>
              <w:rPr>
                <w:sz w:val="20"/>
                <w:szCs w:val="16"/>
              </w:rPr>
            </w:pPr>
            <w:r w:rsidRPr="00057B8F">
              <w:rPr>
                <w:sz w:val="20"/>
                <w:szCs w:val="16"/>
              </w:rPr>
              <w:t>ВЛ 220 кВ на ПС 220 кВ Жарки (реконструкция ПС 220 кВ Ново</w:t>
            </w:r>
            <w:r w:rsidRPr="00057B8F">
              <w:rPr>
                <w:sz w:val="20"/>
                <w:szCs w:val="16"/>
              </w:rPr>
              <w:softHyphen/>
              <w:t>красноярская с последующим переименованием в ПС 220 кВ Жарки)</w:t>
            </w:r>
          </w:p>
        </w:tc>
        <w:tc>
          <w:tcPr>
            <w:tcW w:w="364" w:type="pct"/>
            <w:shd w:val="clear" w:color="auto" w:fill="auto"/>
          </w:tcPr>
          <w:p w:rsidR="005E0DE2" w:rsidRPr="00057B8F" w:rsidRDefault="005E0DE2" w:rsidP="00C65A37">
            <w:pPr>
              <w:jc w:val="center"/>
              <w:rPr>
                <w:sz w:val="20"/>
                <w:szCs w:val="16"/>
              </w:rPr>
            </w:pPr>
            <w:r w:rsidRPr="00057B8F">
              <w:rPr>
                <w:sz w:val="20"/>
                <w:szCs w:val="16"/>
              </w:rPr>
              <w:t>201</w:t>
            </w:r>
            <w:r w:rsidR="00C65A37" w:rsidRPr="00057B8F">
              <w:rPr>
                <w:sz w:val="20"/>
                <w:szCs w:val="16"/>
              </w:rPr>
              <w:t>8</w:t>
            </w:r>
            <w:r w:rsidR="000F21E2" w:rsidRPr="00057B8F">
              <w:rPr>
                <w:sz w:val="20"/>
                <w:szCs w:val="16"/>
              </w:rPr>
              <w:t xml:space="preserve"> год</w:t>
            </w:r>
          </w:p>
        </w:tc>
        <w:tc>
          <w:tcPr>
            <w:tcW w:w="560" w:type="pct"/>
            <w:shd w:val="clear" w:color="auto" w:fill="auto"/>
          </w:tcPr>
          <w:p w:rsidR="005E0DE2" w:rsidRPr="00057B8F" w:rsidRDefault="005E0DE2" w:rsidP="000C4A29">
            <w:pPr>
              <w:jc w:val="center"/>
              <w:rPr>
                <w:sz w:val="20"/>
                <w:szCs w:val="16"/>
              </w:rPr>
            </w:pPr>
            <w:r w:rsidRPr="00057B8F">
              <w:rPr>
                <w:sz w:val="20"/>
                <w:szCs w:val="16"/>
              </w:rPr>
              <w:t>7,55</w:t>
            </w:r>
          </w:p>
        </w:tc>
        <w:tc>
          <w:tcPr>
            <w:tcW w:w="426" w:type="pct"/>
            <w:shd w:val="clear" w:color="auto" w:fill="auto"/>
          </w:tcPr>
          <w:p w:rsidR="005E0DE2" w:rsidRPr="00057B8F" w:rsidRDefault="005E0DE2" w:rsidP="000C4A29">
            <w:pPr>
              <w:jc w:val="center"/>
              <w:rPr>
                <w:sz w:val="20"/>
                <w:szCs w:val="16"/>
              </w:rPr>
            </w:pPr>
            <w:r w:rsidRPr="00057B8F">
              <w:rPr>
                <w:sz w:val="20"/>
                <w:szCs w:val="16"/>
              </w:rPr>
              <w:t>7,55</w:t>
            </w:r>
          </w:p>
        </w:tc>
        <w:tc>
          <w:tcPr>
            <w:tcW w:w="820" w:type="pct"/>
          </w:tcPr>
          <w:p w:rsidR="005E0DE2" w:rsidRPr="00057B8F" w:rsidRDefault="005E0DE2" w:rsidP="000C4A29">
            <w:pPr>
              <w:rPr>
                <w:sz w:val="20"/>
                <w:szCs w:val="16"/>
              </w:rPr>
            </w:pPr>
            <w:r w:rsidRPr="00057B8F">
              <w:rPr>
                <w:sz w:val="20"/>
                <w:szCs w:val="16"/>
              </w:rPr>
              <w:t>нет</w:t>
            </w:r>
          </w:p>
        </w:tc>
        <w:tc>
          <w:tcPr>
            <w:tcW w:w="720" w:type="pct"/>
          </w:tcPr>
          <w:p w:rsidR="005E0DE2" w:rsidRPr="00057B8F" w:rsidRDefault="006E78CC" w:rsidP="000C4A29">
            <w:pPr>
              <w:rPr>
                <w:sz w:val="20"/>
                <w:szCs w:val="16"/>
              </w:rPr>
            </w:pPr>
            <w:r w:rsidRPr="00057B8F">
              <w:rPr>
                <w:sz w:val="20"/>
                <w:szCs w:val="16"/>
              </w:rPr>
              <w:t>ПАО «ФСК ЕЭС»</w:t>
            </w:r>
          </w:p>
        </w:tc>
        <w:tc>
          <w:tcPr>
            <w:tcW w:w="959" w:type="pct"/>
            <w:shd w:val="clear" w:color="auto" w:fill="auto"/>
          </w:tcPr>
          <w:p w:rsidR="005E0DE2" w:rsidRPr="00057B8F" w:rsidRDefault="005E0DE2" w:rsidP="000C4A29">
            <w:pPr>
              <w:rPr>
                <w:sz w:val="20"/>
                <w:szCs w:val="16"/>
              </w:rPr>
            </w:pPr>
            <w:r w:rsidRPr="00057B8F">
              <w:rPr>
                <w:sz w:val="20"/>
                <w:szCs w:val="16"/>
              </w:rPr>
              <w:t xml:space="preserve">электроснабжение </w:t>
            </w:r>
            <w:r w:rsidR="002C03F9" w:rsidRPr="00057B8F">
              <w:rPr>
                <w:sz w:val="20"/>
                <w:szCs w:val="16"/>
              </w:rPr>
              <w:t>г. </w:t>
            </w:r>
            <w:r w:rsidRPr="00057B8F">
              <w:rPr>
                <w:sz w:val="20"/>
                <w:szCs w:val="16"/>
              </w:rPr>
              <w:t>Красноярска,</w:t>
            </w:r>
          </w:p>
          <w:p w:rsidR="005E0DE2" w:rsidRPr="00057B8F" w:rsidRDefault="005E0DE2" w:rsidP="000C4A29">
            <w:pPr>
              <w:rPr>
                <w:sz w:val="20"/>
                <w:szCs w:val="16"/>
              </w:rPr>
            </w:pPr>
            <w:r w:rsidRPr="00057B8F">
              <w:rPr>
                <w:sz w:val="20"/>
                <w:szCs w:val="16"/>
              </w:rPr>
              <w:t>снятие сетевых ограничений</w:t>
            </w:r>
          </w:p>
        </w:tc>
      </w:tr>
      <w:tr w:rsidR="00057B8F" w:rsidRPr="00057B8F" w:rsidTr="00A75A06">
        <w:trPr>
          <w:cantSplit/>
        </w:trPr>
        <w:tc>
          <w:tcPr>
            <w:tcW w:w="213" w:type="pct"/>
            <w:shd w:val="clear" w:color="auto" w:fill="auto"/>
          </w:tcPr>
          <w:p w:rsidR="0037279C" w:rsidRPr="00057B8F" w:rsidRDefault="0037279C" w:rsidP="0002306E">
            <w:pPr>
              <w:numPr>
                <w:ilvl w:val="0"/>
                <w:numId w:val="364"/>
              </w:numPr>
              <w:rPr>
                <w:sz w:val="20"/>
                <w:szCs w:val="16"/>
              </w:rPr>
            </w:pPr>
          </w:p>
        </w:tc>
        <w:tc>
          <w:tcPr>
            <w:tcW w:w="938" w:type="pct"/>
            <w:shd w:val="clear" w:color="auto" w:fill="auto"/>
          </w:tcPr>
          <w:p w:rsidR="0037279C" w:rsidRPr="00057B8F" w:rsidRDefault="00A75A06" w:rsidP="0037279C">
            <w:pPr>
              <w:rPr>
                <w:sz w:val="20"/>
                <w:szCs w:val="16"/>
              </w:rPr>
            </w:pPr>
            <w:r w:rsidRPr="00057B8F">
              <w:rPr>
                <w:sz w:val="20"/>
                <w:szCs w:val="16"/>
              </w:rPr>
              <w:t>з</w:t>
            </w:r>
            <w:r w:rsidR="0037279C" w:rsidRPr="00057B8F">
              <w:rPr>
                <w:sz w:val="20"/>
                <w:szCs w:val="16"/>
              </w:rPr>
              <w:t>аходы 220 кВ ВЛ 220 кВ Курагино - Ирбинская на ПС 220 кВ Рощинская</w:t>
            </w:r>
          </w:p>
        </w:tc>
        <w:tc>
          <w:tcPr>
            <w:tcW w:w="364" w:type="pct"/>
            <w:shd w:val="clear" w:color="auto" w:fill="auto"/>
          </w:tcPr>
          <w:p w:rsidR="0037279C" w:rsidRPr="00057B8F" w:rsidRDefault="000F21E2" w:rsidP="00C65A37">
            <w:pPr>
              <w:jc w:val="center"/>
              <w:rPr>
                <w:sz w:val="20"/>
                <w:szCs w:val="16"/>
              </w:rPr>
            </w:pPr>
            <w:r w:rsidRPr="00057B8F">
              <w:rPr>
                <w:sz w:val="20"/>
                <w:szCs w:val="16"/>
              </w:rPr>
              <w:t>201</w:t>
            </w:r>
            <w:r w:rsidR="00C65A37" w:rsidRPr="00057B8F">
              <w:rPr>
                <w:sz w:val="20"/>
                <w:szCs w:val="16"/>
              </w:rPr>
              <w:t>8</w:t>
            </w:r>
            <w:r w:rsidRPr="00057B8F">
              <w:rPr>
                <w:sz w:val="20"/>
                <w:szCs w:val="16"/>
              </w:rPr>
              <w:t xml:space="preserve"> год</w:t>
            </w:r>
          </w:p>
        </w:tc>
        <w:tc>
          <w:tcPr>
            <w:tcW w:w="560" w:type="pct"/>
            <w:shd w:val="clear" w:color="auto" w:fill="auto"/>
          </w:tcPr>
          <w:p w:rsidR="0037279C" w:rsidRPr="00057B8F" w:rsidRDefault="0037279C" w:rsidP="0037279C">
            <w:pPr>
              <w:jc w:val="center"/>
              <w:rPr>
                <w:sz w:val="20"/>
                <w:szCs w:val="16"/>
              </w:rPr>
            </w:pPr>
            <w:r w:rsidRPr="00057B8F">
              <w:rPr>
                <w:sz w:val="20"/>
                <w:szCs w:val="16"/>
              </w:rPr>
              <w:t>2х1,7</w:t>
            </w:r>
          </w:p>
        </w:tc>
        <w:tc>
          <w:tcPr>
            <w:tcW w:w="426" w:type="pct"/>
            <w:shd w:val="clear" w:color="auto" w:fill="auto"/>
          </w:tcPr>
          <w:p w:rsidR="0037279C" w:rsidRPr="00057B8F" w:rsidRDefault="0037279C" w:rsidP="0037279C">
            <w:pPr>
              <w:jc w:val="center"/>
              <w:rPr>
                <w:sz w:val="20"/>
                <w:szCs w:val="16"/>
              </w:rPr>
            </w:pPr>
            <w:r w:rsidRPr="00057B8F">
              <w:rPr>
                <w:sz w:val="20"/>
                <w:szCs w:val="16"/>
              </w:rPr>
              <w:t>3,4</w:t>
            </w:r>
          </w:p>
        </w:tc>
        <w:tc>
          <w:tcPr>
            <w:tcW w:w="820" w:type="pct"/>
          </w:tcPr>
          <w:p w:rsidR="0037279C" w:rsidRPr="00057B8F" w:rsidRDefault="00A75A06" w:rsidP="0037279C">
            <w:pPr>
              <w:rPr>
                <w:sz w:val="20"/>
                <w:szCs w:val="16"/>
              </w:rPr>
            </w:pPr>
            <w:r w:rsidRPr="00057B8F">
              <w:rPr>
                <w:sz w:val="20"/>
                <w:szCs w:val="16"/>
              </w:rPr>
              <w:t>-</w:t>
            </w:r>
          </w:p>
        </w:tc>
        <w:tc>
          <w:tcPr>
            <w:tcW w:w="720" w:type="pct"/>
          </w:tcPr>
          <w:p w:rsidR="0037279C" w:rsidRPr="00057B8F" w:rsidRDefault="006E78CC" w:rsidP="0037279C">
            <w:pPr>
              <w:rPr>
                <w:sz w:val="20"/>
                <w:szCs w:val="16"/>
              </w:rPr>
            </w:pPr>
            <w:r w:rsidRPr="00057B8F">
              <w:rPr>
                <w:sz w:val="20"/>
                <w:szCs w:val="16"/>
              </w:rPr>
              <w:t>ПАО «ФСК ЕЭС»</w:t>
            </w:r>
          </w:p>
        </w:tc>
        <w:tc>
          <w:tcPr>
            <w:tcW w:w="959" w:type="pct"/>
            <w:shd w:val="clear" w:color="auto" w:fill="auto"/>
          </w:tcPr>
          <w:p w:rsidR="0037279C" w:rsidRPr="00057B8F" w:rsidRDefault="00A75A06" w:rsidP="0037279C">
            <w:pPr>
              <w:rPr>
                <w:sz w:val="20"/>
                <w:szCs w:val="16"/>
              </w:rPr>
            </w:pPr>
            <w:r w:rsidRPr="00057B8F">
              <w:rPr>
                <w:sz w:val="20"/>
                <w:szCs w:val="16"/>
              </w:rPr>
              <w:t>п</w:t>
            </w:r>
            <w:r w:rsidR="0037279C" w:rsidRPr="00057B8F">
              <w:rPr>
                <w:sz w:val="20"/>
                <w:szCs w:val="16"/>
              </w:rPr>
              <w:t>рисоединение потребителей за</w:t>
            </w:r>
            <w:r w:rsidRPr="00057B8F">
              <w:rPr>
                <w:sz w:val="20"/>
                <w:szCs w:val="16"/>
              </w:rPr>
              <w:softHyphen/>
            </w:r>
            <w:r w:rsidR="0037279C" w:rsidRPr="00057B8F">
              <w:rPr>
                <w:sz w:val="20"/>
                <w:szCs w:val="16"/>
              </w:rPr>
              <w:t>крытого акцио</w:t>
            </w:r>
            <w:r w:rsidRPr="00057B8F">
              <w:rPr>
                <w:sz w:val="20"/>
                <w:szCs w:val="16"/>
              </w:rPr>
              <w:softHyphen/>
            </w:r>
            <w:r w:rsidR="0037279C" w:rsidRPr="00057B8F">
              <w:rPr>
                <w:sz w:val="20"/>
                <w:szCs w:val="16"/>
              </w:rPr>
              <w:t>нерного общества (ЗАО) «Енисей</w:t>
            </w:r>
            <w:r w:rsidRPr="00057B8F">
              <w:rPr>
                <w:sz w:val="20"/>
                <w:szCs w:val="16"/>
              </w:rPr>
              <w:softHyphen/>
            </w:r>
            <w:r w:rsidR="0037279C" w:rsidRPr="00057B8F">
              <w:rPr>
                <w:sz w:val="20"/>
                <w:szCs w:val="16"/>
              </w:rPr>
              <w:t>ская промышлен</w:t>
            </w:r>
            <w:r w:rsidRPr="00057B8F">
              <w:rPr>
                <w:sz w:val="20"/>
                <w:szCs w:val="16"/>
              </w:rPr>
              <w:softHyphen/>
            </w:r>
            <w:r w:rsidR="0037279C" w:rsidRPr="00057B8F">
              <w:rPr>
                <w:sz w:val="20"/>
                <w:szCs w:val="16"/>
              </w:rPr>
              <w:t>ная компания»</w:t>
            </w:r>
          </w:p>
        </w:tc>
      </w:tr>
      <w:tr w:rsidR="00057B8F" w:rsidRPr="00057B8F" w:rsidTr="008025EA">
        <w:trPr>
          <w:cantSplit/>
        </w:trPr>
        <w:tc>
          <w:tcPr>
            <w:tcW w:w="2075" w:type="pct"/>
            <w:gridSpan w:val="4"/>
            <w:shd w:val="clear" w:color="auto" w:fill="auto"/>
          </w:tcPr>
          <w:p w:rsidR="008025EA" w:rsidRPr="00057B8F" w:rsidRDefault="008025EA" w:rsidP="008025EA">
            <w:pPr>
              <w:rPr>
                <w:sz w:val="20"/>
                <w:szCs w:val="16"/>
              </w:rPr>
            </w:pPr>
            <w:r w:rsidRPr="00057B8F">
              <w:rPr>
                <w:sz w:val="20"/>
                <w:szCs w:val="16"/>
              </w:rPr>
              <w:lastRenderedPageBreak/>
              <w:t>Всего</w:t>
            </w:r>
          </w:p>
        </w:tc>
        <w:tc>
          <w:tcPr>
            <w:tcW w:w="426" w:type="pct"/>
            <w:shd w:val="clear" w:color="auto" w:fill="auto"/>
          </w:tcPr>
          <w:p w:rsidR="008025EA" w:rsidRPr="00057B8F" w:rsidRDefault="008025EA" w:rsidP="0037279C">
            <w:pPr>
              <w:jc w:val="center"/>
              <w:rPr>
                <w:sz w:val="20"/>
                <w:szCs w:val="16"/>
              </w:rPr>
            </w:pPr>
            <w:r w:rsidRPr="00057B8F">
              <w:rPr>
                <w:sz w:val="20"/>
                <w:szCs w:val="16"/>
              </w:rPr>
              <w:t>676,02</w:t>
            </w:r>
          </w:p>
        </w:tc>
        <w:tc>
          <w:tcPr>
            <w:tcW w:w="2499" w:type="pct"/>
            <w:gridSpan w:val="3"/>
          </w:tcPr>
          <w:p w:rsidR="008025EA" w:rsidRPr="00057B8F" w:rsidRDefault="008025EA" w:rsidP="0037279C">
            <w:pPr>
              <w:rPr>
                <w:sz w:val="20"/>
                <w:szCs w:val="16"/>
              </w:rPr>
            </w:pPr>
          </w:p>
        </w:tc>
      </w:tr>
    </w:tbl>
    <w:p w:rsidR="007817CD" w:rsidRPr="00057B8F" w:rsidRDefault="007817CD" w:rsidP="007817CD">
      <w:pPr>
        <w:pStyle w:val="3"/>
      </w:pPr>
      <w:bookmarkStart w:id="2371" w:name="_Toc13650244"/>
      <w:r w:rsidRPr="00057B8F">
        <w:t>Новосибирская область</w:t>
      </w:r>
      <w:bookmarkEnd w:id="2371"/>
    </w:p>
    <w:p w:rsidR="007817CD" w:rsidRPr="00057B8F" w:rsidRDefault="007817CD" w:rsidP="007817CD">
      <w:pPr>
        <w:pStyle w:val="14"/>
      </w:pPr>
      <w:r w:rsidRPr="00057B8F">
        <w:t xml:space="preserve">На территории Новосибирской области расположена операционная зона региональной Новосибирской энергосистемы, входящей в состав ОЭС Сибири. </w:t>
      </w:r>
    </w:p>
    <w:p w:rsidR="007817CD" w:rsidRPr="00057B8F" w:rsidRDefault="007817CD" w:rsidP="007817CD">
      <w:pPr>
        <w:pStyle w:val="14"/>
      </w:pPr>
      <w:r w:rsidRPr="00057B8F">
        <w:t xml:space="preserve">Оперативно-диспетчерское управление Новосибирской энергосистемой осуществляет Филиал </w:t>
      </w:r>
      <w:r w:rsidR="005423C6" w:rsidRPr="00057B8F">
        <w:t xml:space="preserve">АО «СО ЕЭС» </w:t>
      </w:r>
      <w:r w:rsidRPr="00057B8F">
        <w:t>«</w:t>
      </w:r>
      <w:r w:rsidR="00FF085C" w:rsidRPr="00057B8F">
        <w:t>Региональное диспетчерское управление энергосистем Новосибирской области, Алтайского края и Республики Алтай</w:t>
      </w:r>
      <w:r w:rsidRPr="00057B8F">
        <w:t xml:space="preserve">» (Новосибирское РДУ). Территория операционной зоны расположена на площади </w:t>
      </w:r>
      <w:r w:rsidR="00FF085C" w:rsidRPr="00057B8F">
        <w:t>439,5</w:t>
      </w:r>
      <w:r w:rsidRPr="00057B8F">
        <w:t xml:space="preserve"> тыс. кв. км с населением </w:t>
      </w:r>
      <w:r w:rsidR="00FF085C" w:rsidRPr="00057B8F">
        <w:t>5,36</w:t>
      </w:r>
      <w:r w:rsidRPr="00057B8F">
        <w:t xml:space="preserve"> млн. человек.</w:t>
      </w:r>
    </w:p>
    <w:p w:rsidR="00DB12FF" w:rsidRPr="00057B8F" w:rsidRDefault="00DB12FF" w:rsidP="00DB12FF">
      <w:pPr>
        <w:pStyle w:val="14"/>
      </w:pPr>
      <w:r w:rsidRPr="00057B8F">
        <w:t xml:space="preserve">Действующий электроэнергетический комплекс Новосибирской области образуют: </w:t>
      </w:r>
    </w:p>
    <w:p w:rsidR="00DB12FF" w:rsidRPr="00057B8F" w:rsidRDefault="00FF085C" w:rsidP="00DB12FF">
      <w:pPr>
        <w:pStyle w:val="14"/>
        <w:numPr>
          <w:ilvl w:val="0"/>
          <w:numId w:val="1"/>
        </w:numPr>
      </w:pPr>
      <w:r w:rsidRPr="00057B8F">
        <w:t>8</w:t>
      </w:r>
      <w:r w:rsidR="00DB12FF" w:rsidRPr="00057B8F">
        <w:t xml:space="preserve"> электростанций суммарной установленной мощностью </w:t>
      </w:r>
      <w:r w:rsidR="00A11758" w:rsidRPr="00057B8F">
        <w:rPr>
          <w:szCs w:val="28"/>
        </w:rPr>
        <w:t>3019</w:t>
      </w:r>
      <w:r w:rsidR="00DB12FF" w:rsidRPr="00057B8F">
        <w:t xml:space="preserve"> МВт;</w:t>
      </w:r>
    </w:p>
    <w:p w:rsidR="00DB12FF" w:rsidRPr="00057B8F" w:rsidRDefault="00DB12FF" w:rsidP="00DB12FF">
      <w:pPr>
        <w:pStyle w:val="14"/>
        <w:numPr>
          <w:ilvl w:val="0"/>
          <w:numId w:val="1"/>
        </w:numPr>
      </w:pPr>
      <w:r w:rsidRPr="00057B8F">
        <w:rPr>
          <w:szCs w:val="28"/>
        </w:rPr>
        <w:t>3179 км линий</w:t>
      </w:r>
      <w:r w:rsidRPr="00057B8F">
        <w:t xml:space="preserve"> электропередачи напряжением 220-500 кВ;</w:t>
      </w:r>
    </w:p>
    <w:p w:rsidR="00DB12FF" w:rsidRPr="00057B8F" w:rsidRDefault="00FF085C" w:rsidP="00DB12FF">
      <w:pPr>
        <w:pStyle w:val="14"/>
        <w:numPr>
          <w:ilvl w:val="0"/>
          <w:numId w:val="1"/>
        </w:numPr>
      </w:pPr>
      <w:r w:rsidRPr="00057B8F">
        <w:rPr>
          <w:szCs w:val="28"/>
        </w:rPr>
        <w:t>60017</w:t>
      </w:r>
      <w:r w:rsidR="00DB12FF" w:rsidRPr="00057B8F">
        <w:rPr>
          <w:szCs w:val="28"/>
        </w:rPr>
        <w:t xml:space="preserve"> км линий</w:t>
      </w:r>
      <w:r w:rsidR="00DB12FF" w:rsidRPr="00057B8F">
        <w:t xml:space="preserve"> электропередачи напряжением 0,4-110 кВ;</w:t>
      </w:r>
    </w:p>
    <w:p w:rsidR="00DB12FF" w:rsidRPr="00057B8F" w:rsidRDefault="00FF085C" w:rsidP="00DB12FF">
      <w:pPr>
        <w:pStyle w:val="14"/>
        <w:numPr>
          <w:ilvl w:val="0"/>
          <w:numId w:val="1"/>
        </w:numPr>
      </w:pPr>
      <w:r w:rsidRPr="00057B8F">
        <w:t>21</w:t>
      </w:r>
      <w:r w:rsidR="00DB12FF" w:rsidRPr="00057B8F">
        <w:t xml:space="preserve"> понизительн</w:t>
      </w:r>
      <w:r w:rsidRPr="00057B8F">
        <w:t>ая</w:t>
      </w:r>
      <w:r w:rsidR="00DB12FF" w:rsidRPr="00057B8F">
        <w:t xml:space="preserve"> подстанци</w:t>
      </w:r>
      <w:r w:rsidRPr="00057B8F">
        <w:t>я</w:t>
      </w:r>
      <w:r w:rsidR="00DB12FF" w:rsidRPr="00057B8F">
        <w:t xml:space="preserve"> напряжением 220</w:t>
      </w:r>
      <w:r w:rsidRPr="00057B8F">
        <w:t>-500</w:t>
      </w:r>
      <w:r w:rsidR="00DB12FF" w:rsidRPr="00057B8F">
        <w:t xml:space="preserve"> кВ общей мощностью </w:t>
      </w:r>
      <w:r w:rsidRPr="00057B8F">
        <w:rPr>
          <w:szCs w:val="28"/>
        </w:rPr>
        <w:t>5130</w:t>
      </w:r>
      <w:r w:rsidR="00DB12FF" w:rsidRPr="00057B8F">
        <w:t xml:space="preserve"> МВА;</w:t>
      </w:r>
    </w:p>
    <w:p w:rsidR="00DB12FF" w:rsidRPr="00057B8F" w:rsidRDefault="00DB12FF" w:rsidP="00DB12FF">
      <w:pPr>
        <w:pStyle w:val="14"/>
        <w:numPr>
          <w:ilvl w:val="0"/>
          <w:numId w:val="1"/>
        </w:numPr>
      </w:pPr>
      <w:r w:rsidRPr="00057B8F">
        <w:t xml:space="preserve">388 понизительных подстанций напряжением 35-110 кВ общей мощностью </w:t>
      </w:r>
      <w:r w:rsidRPr="00057B8F">
        <w:rPr>
          <w:szCs w:val="28"/>
        </w:rPr>
        <w:t>558</w:t>
      </w:r>
      <w:r w:rsidR="00FF085C" w:rsidRPr="00057B8F">
        <w:rPr>
          <w:szCs w:val="28"/>
        </w:rPr>
        <w:t>1</w:t>
      </w:r>
      <w:r w:rsidRPr="00057B8F">
        <w:t> МВА;</w:t>
      </w:r>
    </w:p>
    <w:p w:rsidR="00DB12FF" w:rsidRPr="00057B8F" w:rsidRDefault="00FF085C" w:rsidP="00DB12FF">
      <w:pPr>
        <w:pStyle w:val="14"/>
        <w:numPr>
          <w:ilvl w:val="0"/>
          <w:numId w:val="1"/>
        </w:numPr>
      </w:pPr>
      <w:r w:rsidRPr="00057B8F">
        <w:rPr>
          <w:szCs w:val="28"/>
        </w:rPr>
        <w:t>15091</w:t>
      </w:r>
      <w:r w:rsidR="00DB12FF" w:rsidRPr="00057B8F">
        <w:rPr>
          <w:szCs w:val="28"/>
        </w:rPr>
        <w:t xml:space="preserve"> </w:t>
      </w:r>
      <w:r w:rsidR="00DB12FF" w:rsidRPr="00057B8F">
        <w:t>трансформаторн</w:t>
      </w:r>
      <w:r w:rsidRPr="00057B8F">
        <w:t>ая</w:t>
      </w:r>
      <w:r w:rsidR="00DB12FF" w:rsidRPr="00057B8F">
        <w:t xml:space="preserve"> подстанци</w:t>
      </w:r>
      <w:r w:rsidRPr="00057B8F">
        <w:t>я</w:t>
      </w:r>
      <w:r w:rsidR="00DB12FF" w:rsidRPr="00057B8F">
        <w:t xml:space="preserve"> напряжением 6-10/0,4 кВ общей мощностью </w:t>
      </w:r>
      <w:r w:rsidRPr="00057B8F">
        <w:rPr>
          <w:szCs w:val="28"/>
        </w:rPr>
        <w:t>3375</w:t>
      </w:r>
      <w:r w:rsidR="00DB12FF" w:rsidRPr="00057B8F">
        <w:t> МВА.</w:t>
      </w:r>
    </w:p>
    <w:p w:rsidR="00DB12FF" w:rsidRPr="00057B8F" w:rsidRDefault="00DB12FF" w:rsidP="00DB12FF">
      <w:pPr>
        <w:pStyle w:val="14"/>
      </w:pPr>
      <w:r w:rsidRPr="00057B8F">
        <w:t xml:space="preserve">В области действуют 5 электростанций федерального значения суммарной электрической мощностью </w:t>
      </w:r>
      <w:r w:rsidR="00FF085C" w:rsidRPr="00057B8F">
        <w:t>2905,5</w:t>
      </w:r>
      <w:r w:rsidRPr="00057B8F">
        <w:t xml:space="preserve"> МВт, что составляет </w:t>
      </w:r>
      <w:r w:rsidR="00A11758" w:rsidRPr="00057B8F">
        <w:t>96</w:t>
      </w:r>
      <w:r w:rsidRPr="00057B8F">
        <w:t>% суммарной установленной электрической мощности объектов генерации области.</w:t>
      </w:r>
    </w:p>
    <w:p w:rsidR="00DB12FF" w:rsidRPr="00057B8F" w:rsidRDefault="00DB12FF" w:rsidP="00DB12FF">
      <w:pPr>
        <w:pStyle w:val="14"/>
      </w:pPr>
      <w:r w:rsidRPr="00057B8F">
        <w:t xml:space="preserve">По итогам </w:t>
      </w:r>
      <w:r w:rsidR="00FF085C" w:rsidRPr="00057B8F">
        <w:t>2017</w:t>
      </w:r>
      <w:r w:rsidR="00D020A4" w:rsidRPr="00057B8F">
        <w:t xml:space="preserve"> </w:t>
      </w:r>
      <w:r w:rsidRPr="00057B8F">
        <w:t xml:space="preserve">года Новосибирская область была энергодефицитным регионом. В </w:t>
      </w:r>
      <w:r w:rsidR="00FF085C" w:rsidRPr="00057B8F">
        <w:t>2017</w:t>
      </w:r>
      <w:r w:rsidRPr="00057B8F">
        <w:t xml:space="preserve"> году производство электроэнергии в области </w:t>
      </w:r>
      <w:r w:rsidR="00FF085C" w:rsidRPr="00057B8F">
        <w:t>снизилось</w:t>
      </w:r>
      <w:r w:rsidRPr="00057B8F">
        <w:t xml:space="preserve"> на </w:t>
      </w:r>
      <w:r w:rsidR="00FF085C" w:rsidRPr="00057B8F">
        <w:lastRenderedPageBreak/>
        <w:t>2,3</w:t>
      </w:r>
      <w:r w:rsidRPr="00057B8F">
        <w:t xml:space="preserve">% по сравнению с </w:t>
      </w:r>
      <w:r w:rsidR="00FF085C" w:rsidRPr="00057B8F">
        <w:t>2016</w:t>
      </w:r>
      <w:r w:rsidRPr="00057B8F">
        <w:t xml:space="preserve"> годом и составило </w:t>
      </w:r>
      <w:r w:rsidR="00FF085C" w:rsidRPr="00057B8F">
        <w:t>13822</w:t>
      </w:r>
      <w:r w:rsidRPr="00057B8F">
        <w:t xml:space="preserve"> млн. кВтч, потребление электроэнергии - увеличилось на </w:t>
      </w:r>
      <w:r w:rsidR="00FF085C" w:rsidRPr="00057B8F">
        <w:t>0,3</w:t>
      </w:r>
      <w:r w:rsidRPr="00057B8F">
        <w:t xml:space="preserve">% и составило </w:t>
      </w:r>
      <w:r w:rsidR="00FF085C" w:rsidRPr="00057B8F">
        <w:t>15982</w:t>
      </w:r>
      <w:r w:rsidRPr="00057B8F">
        <w:t xml:space="preserve"> млн. кВтч. Объем потребления электроэнергии в области в </w:t>
      </w:r>
      <w:r w:rsidR="00FF085C" w:rsidRPr="00057B8F">
        <w:t>2017</w:t>
      </w:r>
      <w:r w:rsidRPr="00057B8F">
        <w:t xml:space="preserve"> году превысил объем производства на </w:t>
      </w:r>
      <w:r w:rsidR="00FF085C" w:rsidRPr="00057B8F">
        <w:t>14</w:t>
      </w:r>
      <w:r w:rsidRPr="00057B8F">
        <w:t>%. Дефицит электроэнергии в области был покрыт за счет перетоков из соседних региональных энергосистем.</w:t>
      </w:r>
    </w:p>
    <w:p w:rsidR="007817CD" w:rsidRPr="00057B8F" w:rsidRDefault="007817CD" w:rsidP="007817CD">
      <w:pPr>
        <w:pStyle w:val="4"/>
      </w:pPr>
      <w:r w:rsidRPr="00057B8F">
        <w:t>Оценка возможного влияния планируемых для размещения объектов на комплексное развитие Новосибирской области</w:t>
      </w:r>
    </w:p>
    <w:p w:rsidR="007817CD" w:rsidRPr="00057B8F" w:rsidRDefault="007817CD" w:rsidP="007817CD">
      <w:pPr>
        <w:pStyle w:val="14"/>
      </w:pPr>
      <w:r w:rsidRPr="00057B8F">
        <w:t>Целью развития электроэнергетики Новосибирской области является обеспечение надежного и эффективного энергоснабжения потребителей и полноценного удовлетворения потребностей экономики области в электрической и тепловой энергии с учетом Программы социально-экономического развития Новосибирской области.</w:t>
      </w:r>
    </w:p>
    <w:p w:rsidR="007817CD" w:rsidRPr="00057B8F" w:rsidRDefault="007817CD" w:rsidP="007817CD">
      <w:pPr>
        <w:pStyle w:val="14"/>
      </w:pPr>
      <w:r w:rsidRPr="00057B8F">
        <w:t>Совершенствование энергетической инфраструктуры Новосибирской области тесно связано с инновационным развитием машиностроения и металлообработки, цветной металлургии, высокотехнологичных производств, пищевой промышленности и промышленности строительных материалов, транспортной инфраструктуры.</w:t>
      </w:r>
    </w:p>
    <w:p w:rsidR="007817CD" w:rsidRPr="00057B8F" w:rsidRDefault="007817CD" w:rsidP="007817CD">
      <w:pPr>
        <w:pStyle w:val="14"/>
      </w:pPr>
      <w:r w:rsidRPr="00057B8F">
        <w:t>Строительство новых и расширение существующих объектов электроэнергетики в Новосибирской области направлены прежде всего на энергообеспечение стратегических проектов, в числе которых:</w:t>
      </w:r>
    </w:p>
    <w:p w:rsidR="007817CD" w:rsidRPr="00057B8F" w:rsidRDefault="007817CD" w:rsidP="007817CD">
      <w:pPr>
        <w:pStyle w:val="14"/>
        <w:numPr>
          <w:ilvl w:val="0"/>
          <w:numId w:val="1"/>
        </w:numPr>
      </w:pPr>
      <w:r w:rsidRPr="00057B8F">
        <w:t>развитие наукограда «Кольцово», выполняющего полный цикл научных работ;</w:t>
      </w:r>
    </w:p>
    <w:p w:rsidR="007817CD" w:rsidRPr="00057B8F" w:rsidRDefault="007817CD" w:rsidP="007817CD">
      <w:pPr>
        <w:pStyle w:val="14"/>
        <w:numPr>
          <w:ilvl w:val="0"/>
          <w:numId w:val="1"/>
        </w:numPr>
      </w:pPr>
      <w:r w:rsidRPr="00057B8F">
        <w:t>создание комплекса по разработке и производству высокотехнологичной продукции на территории Новосибирского Академгородка (информационные и телекоммуникационные технологии, биомедицина и биотехнологии, приборостроение, силовая электроника и электротехника);</w:t>
      </w:r>
    </w:p>
    <w:p w:rsidR="007817CD" w:rsidRPr="00057B8F" w:rsidRDefault="007817CD" w:rsidP="007817CD">
      <w:pPr>
        <w:pStyle w:val="14"/>
        <w:numPr>
          <w:ilvl w:val="0"/>
          <w:numId w:val="1"/>
        </w:numPr>
      </w:pPr>
      <w:r w:rsidRPr="00057B8F">
        <w:t>реконструкция участков автомобильных дорог М-51, М-53, М-55 «Байкал» на территории Новосибирской области.</w:t>
      </w:r>
    </w:p>
    <w:p w:rsidR="007817CD" w:rsidRPr="00057B8F" w:rsidRDefault="007817CD" w:rsidP="007817CD">
      <w:pPr>
        <w:pStyle w:val="14"/>
      </w:pPr>
      <w:r w:rsidRPr="00057B8F">
        <w:lastRenderedPageBreak/>
        <w:t>Таким образом, строительство новых и расширение существующих объектов электроэнергетики федерального значения в Новосибирской области обеспечит энергетические потребности территории, создаст дополнительные рабочие места и условия для стабильного повышения качества жизни населения, будет способствовать масштабному внедрению инноваций и динамичному социально-экономическому развитию региона в долгосрочной перспективе.</w:t>
      </w:r>
    </w:p>
    <w:p w:rsidR="007817CD" w:rsidRPr="00057B8F" w:rsidRDefault="007817CD" w:rsidP="007817CD">
      <w:pPr>
        <w:pStyle w:val="4"/>
      </w:pPr>
      <w:r w:rsidRPr="00057B8F">
        <w:t>Электростанции федерального значения в Новосибирской области</w:t>
      </w:r>
    </w:p>
    <w:p w:rsidR="007817CD" w:rsidRPr="00057B8F" w:rsidRDefault="007817CD" w:rsidP="007817CD">
      <w:pPr>
        <w:pStyle w:val="5"/>
      </w:pPr>
      <w:r w:rsidRPr="00057B8F">
        <w:t xml:space="preserve">Новосибирская ГЭС </w:t>
      </w:r>
    </w:p>
    <w:p w:rsidR="00DB12FF" w:rsidRPr="00057B8F" w:rsidRDefault="007817CD" w:rsidP="00DB12FF">
      <w:pPr>
        <w:pStyle w:val="14"/>
      </w:pPr>
      <w:r w:rsidRPr="00057B8F">
        <w:t>Новосибирская ГЭС (</w:t>
      </w:r>
      <w:r w:rsidR="00FF085C" w:rsidRPr="00057B8F">
        <w:t>480</w:t>
      </w:r>
      <w:r w:rsidR="00DB12FF" w:rsidRPr="00057B8F">
        <w:t xml:space="preserve"> МВт) - филиал ПАО «РусГидро». Расположена на реке Обь в Советском районе Новосибирска. Введена в эксплуатацию в 1957 году. Русловая ГЭС, совмещенная с напорными водосбросными водоводами. Напорные сооружения ГЭС образуют Новосибирское водохранилище площадью 1090 кв. км. По плотине ГЭС проложен автомобильный переход. Доля ГЭС в энергосистеме Новосибирска составляет 20%. Она обеспечивает суточную и недельную неравномерность нагрузки, выполняет функции резерва мощности для регулирования частоты и напряжения, аварийного резерва мощности и энергии за счет сработки водохранилища. Режимы работы ГЭС определяются в зависимости от объема стока реки Оби с учетом требований всех основных водопользователей: водного транспорта, городского и сельского хозяйства, рыбоводческого и ирригационного комплексов.  </w:t>
      </w:r>
    </w:p>
    <w:p w:rsidR="00FF085C" w:rsidRPr="00057B8F" w:rsidRDefault="00FF085C" w:rsidP="00FF085C">
      <w:pPr>
        <w:pStyle w:val="14"/>
      </w:pPr>
      <w:r w:rsidRPr="00057B8F">
        <w:t xml:space="preserve">В декабре 2013 года в результате модернизации турбины гидроагрегата №1 мощность станции увеличилась до 460 МВт. В 2015 году в результате модернизации турбины гидроагрегата №6 мощность станции </w:t>
      </w:r>
      <w:r w:rsidR="000A4E3C" w:rsidRPr="00057B8F">
        <w:t xml:space="preserve">увеличилась до 465 МВт. В </w:t>
      </w:r>
      <w:r w:rsidRPr="00057B8F">
        <w:t>сентябр</w:t>
      </w:r>
      <w:r w:rsidR="000A4E3C" w:rsidRPr="00057B8F">
        <w:t>е</w:t>
      </w:r>
      <w:r w:rsidRPr="00057B8F">
        <w:t xml:space="preserve"> 2016 г</w:t>
      </w:r>
      <w:r w:rsidR="000A4E3C" w:rsidRPr="00057B8F">
        <w:t>ода</w:t>
      </w:r>
      <w:r w:rsidRPr="00057B8F">
        <w:t xml:space="preserve"> в результате перемаркировки модернизированной в ноябре 2015 г</w:t>
      </w:r>
      <w:r w:rsidR="000A4E3C" w:rsidRPr="00057B8F">
        <w:t>ода</w:t>
      </w:r>
      <w:r w:rsidRPr="00057B8F">
        <w:t xml:space="preserve"> турбины гидроагрегата №5 мощность станции </w:t>
      </w:r>
      <w:r w:rsidR="000A4E3C" w:rsidRPr="00057B8F">
        <w:t xml:space="preserve">увеличилась до 470 МВт. С </w:t>
      </w:r>
      <w:r w:rsidRPr="00057B8F">
        <w:t xml:space="preserve">01.05.2017 в результате перемаркировки модернизированного в июне 2016 г. гидроагрегата №4, мощность станции </w:t>
      </w:r>
      <w:r w:rsidR="000A4E3C" w:rsidRPr="00057B8F">
        <w:lastRenderedPageBreak/>
        <w:t xml:space="preserve">увеличилась до 475 МВт. С </w:t>
      </w:r>
      <w:r w:rsidRPr="00057B8F">
        <w:t xml:space="preserve">01.03.2018 </w:t>
      </w:r>
      <w:r w:rsidR="000A4E3C" w:rsidRPr="00057B8F">
        <w:t xml:space="preserve">после </w:t>
      </w:r>
      <w:r w:rsidRPr="00057B8F">
        <w:t>перемаркировк</w:t>
      </w:r>
      <w:r w:rsidR="000A4E3C" w:rsidRPr="00057B8F">
        <w:t>и</w:t>
      </w:r>
      <w:r w:rsidRPr="00057B8F">
        <w:t xml:space="preserve"> гидроагрегата №3 мощность станции увеличилась до 480 МВт.</w:t>
      </w:r>
    </w:p>
    <w:p w:rsidR="007817CD" w:rsidRPr="00057B8F" w:rsidRDefault="007817CD" w:rsidP="007817CD">
      <w:pPr>
        <w:pStyle w:val="5"/>
      </w:pPr>
      <w:r w:rsidRPr="00057B8F">
        <w:t xml:space="preserve">Новосибирская ТЭЦ-2 </w:t>
      </w:r>
    </w:p>
    <w:p w:rsidR="007817CD" w:rsidRPr="00057B8F" w:rsidRDefault="007817CD" w:rsidP="007817CD">
      <w:pPr>
        <w:pStyle w:val="14"/>
      </w:pPr>
      <w:r w:rsidRPr="00057B8F">
        <w:t>Новосибирская ТЭЦ-2 (</w:t>
      </w:r>
      <w:r w:rsidR="00DB12FF" w:rsidRPr="00057B8F">
        <w:t xml:space="preserve">345 МВт, 920 Гкал/час) </w:t>
      </w:r>
      <w:r w:rsidR="000A4E3C" w:rsidRPr="00057B8F">
        <w:t>принадлежит</w:t>
      </w:r>
      <w:r w:rsidR="00DB12FF" w:rsidRPr="00057B8F">
        <w:t xml:space="preserve"> АО «Сибирская энергетическая компания». Прежние названия - Левобережная ГРЭС, Новосибирская ГРЭС. Расположена в Ленинском районе г. Новосибирск. Введена в эксплуатацию в 1935 году. Топливо - каменный уголь Кузнецкого бассейна, природный газ, мазут. Обеспечивает электроэнергией и теплом промышленных и бытовых потребителей левобережья Новосибирска (Железнодорожный, Центральный, Октябрьский и Ленинский районы).</w:t>
      </w:r>
    </w:p>
    <w:p w:rsidR="007817CD" w:rsidRPr="00057B8F" w:rsidRDefault="007817CD" w:rsidP="007817CD">
      <w:pPr>
        <w:pStyle w:val="5"/>
      </w:pPr>
      <w:r w:rsidRPr="00057B8F">
        <w:t xml:space="preserve">Новосибирская ТЭЦ-3 </w:t>
      </w:r>
    </w:p>
    <w:p w:rsidR="007817CD" w:rsidRPr="00057B8F" w:rsidRDefault="007817CD" w:rsidP="007817CD">
      <w:pPr>
        <w:pStyle w:val="14"/>
      </w:pPr>
      <w:r w:rsidRPr="00057B8F">
        <w:t>Новосибирская ТЭЦ-3 (</w:t>
      </w:r>
      <w:r w:rsidR="00DB12FF" w:rsidRPr="00057B8F">
        <w:t xml:space="preserve">496,5 МВт, </w:t>
      </w:r>
      <w:r w:rsidR="00D020A4" w:rsidRPr="00057B8F">
        <w:t>945</w:t>
      </w:r>
      <w:r w:rsidR="00DB12FF" w:rsidRPr="00057B8F">
        <w:t xml:space="preserve"> Гкал/час) </w:t>
      </w:r>
      <w:r w:rsidR="000A4E3C" w:rsidRPr="00057B8F">
        <w:t>принадлежит</w:t>
      </w:r>
      <w:r w:rsidR="00DB12FF" w:rsidRPr="00057B8F">
        <w:t xml:space="preserve"> АО «Сибирская энергетическая компания». Расположена в Ленинском районе г. Новосибирск. Введена в эксплуатацию в 1942 году. Топливо - бурый уголь Канско-Ачинского бассейна, каменный уголь Кузнецкого бассейна</w:t>
      </w:r>
      <w:r w:rsidR="000A4E3C" w:rsidRPr="00057B8F">
        <w:t>,</w:t>
      </w:r>
      <w:r w:rsidR="00DB12FF" w:rsidRPr="00057B8F">
        <w:t xml:space="preserve"> мазут. Обеспечивает электроэнергией и теплом промышленных и бытовых потребителей Новосибирска.</w:t>
      </w:r>
    </w:p>
    <w:p w:rsidR="007817CD" w:rsidRPr="00057B8F" w:rsidRDefault="007817CD" w:rsidP="007817CD">
      <w:pPr>
        <w:pStyle w:val="5"/>
      </w:pPr>
      <w:r w:rsidRPr="00057B8F">
        <w:t xml:space="preserve">Новосибирская ТЭЦ-4 </w:t>
      </w:r>
    </w:p>
    <w:p w:rsidR="007817CD" w:rsidRPr="00057B8F" w:rsidRDefault="007817CD" w:rsidP="007817CD">
      <w:pPr>
        <w:pStyle w:val="14"/>
      </w:pPr>
      <w:r w:rsidRPr="00057B8F">
        <w:t>Новосибирская ТЭЦ-4 (</w:t>
      </w:r>
      <w:r w:rsidR="00DB12FF" w:rsidRPr="00057B8F">
        <w:t xml:space="preserve">384 МВт, </w:t>
      </w:r>
      <w:r w:rsidR="00D020A4" w:rsidRPr="00057B8F">
        <w:t>1120</w:t>
      </w:r>
      <w:r w:rsidR="00DB12FF" w:rsidRPr="00057B8F">
        <w:t xml:space="preserve"> Гкал/час) </w:t>
      </w:r>
      <w:r w:rsidR="000A4E3C" w:rsidRPr="00057B8F">
        <w:t>принадлежит</w:t>
      </w:r>
      <w:r w:rsidR="00DB12FF" w:rsidRPr="00057B8F">
        <w:t xml:space="preserve"> АО</w:t>
      </w:r>
      <w:r w:rsidR="00D020A4" w:rsidRPr="00057B8F">
        <w:t> </w:t>
      </w:r>
      <w:r w:rsidR="00DB12FF" w:rsidRPr="00057B8F">
        <w:t xml:space="preserve">«Сибирская энергетическая компания». Расположена в Калининском районе г. Новосибирск. Введена в эксплуатацию в </w:t>
      </w:r>
      <w:r w:rsidR="000A4E3C" w:rsidRPr="00057B8F">
        <w:t>1956</w:t>
      </w:r>
      <w:r w:rsidR="00DB12FF" w:rsidRPr="00057B8F">
        <w:t xml:space="preserve"> году. Топливо - каменный уголь Кузнецкого бассейна, природный газ, мазут. Обеспечивает электроэнергией и теплом промышленных и бытовых потребителей Новосибирска (Калининский, Заельцовский и Дзержинский районы).</w:t>
      </w:r>
    </w:p>
    <w:p w:rsidR="007817CD" w:rsidRPr="00057B8F" w:rsidRDefault="007817CD" w:rsidP="007817CD">
      <w:pPr>
        <w:pStyle w:val="5"/>
      </w:pPr>
      <w:r w:rsidRPr="00057B8F">
        <w:t xml:space="preserve">Новосибирская ТЭЦ-5 </w:t>
      </w:r>
    </w:p>
    <w:p w:rsidR="00DB12FF" w:rsidRPr="00057B8F" w:rsidRDefault="007817CD" w:rsidP="00DB12FF">
      <w:pPr>
        <w:pStyle w:val="14"/>
      </w:pPr>
      <w:r w:rsidRPr="00057B8F">
        <w:t>Новосибирская ТЭЦ-5 (</w:t>
      </w:r>
      <w:r w:rsidR="00DB12FF" w:rsidRPr="00057B8F">
        <w:t xml:space="preserve">1200 МВт, 2730 Гкал/час) </w:t>
      </w:r>
      <w:r w:rsidR="000A4E3C" w:rsidRPr="00057B8F">
        <w:t>принадлежит</w:t>
      </w:r>
      <w:r w:rsidR="00DB12FF" w:rsidRPr="00057B8F">
        <w:t xml:space="preserve"> АО «Сибирская энергетическая компания». Расположена в Октябрьском районе г. Новосибирск. Введена в эксплуатацию в 1985 году. Топливо - кузнецкие </w:t>
      </w:r>
      <w:r w:rsidR="00DB12FF" w:rsidRPr="00057B8F">
        <w:lastRenderedPageBreak/>
        <w:t>каменные угли марок Г и Д, природный газ, мазут. Одна из крупнейших ТЭС в России. Производит 50% электроэнергии, вырабатываемой в Новосибирской области. Обеспечивает электроэнергией и теплом промышленных и бытовых потребителей Новосибирска (Октябрьский, Заельцовский, Железнодорожный, Дзержинский, Центральный и Первомайский районы).</w:t>
      </w:r>
    </w:p>
    <w:p w:rsidR="007817CD" w:rsidRPr="00057B8F" w:rsidRDefault="007817CD" w:rsidP="007817CD">
      <w:pPr>
        <w:pStyle w:val="4"/>
      </w:pPr>
      <w:r w:rsidRPr="00057B8F">
        <w:t>Действующие объекты</w:t>
      </w:r>
    </w:p>
    <w:p w:rsidR="007817CD" w:rsidRPr="00057B8F" w:rsidRDefault="007817CD" w:rsidP="007817CD">
      <w:pPr>
        <w:pStyle w:val="6"/>
      </w:pPr>
      <w:r w:rsidRPr="00057B8F">
        <w:t>Действующие электростанции мощностью 100 МВт и более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8"/>
        <w:gridCol w:w="2467"/>
        <w:gridCol w:w="739"/>
        <w:gridCol w:w="1912"/>
        <w:gridCol w:w="1928"/>
        <w:gridCol w:w="1997"/>
      </w:tblGrid>
      <w:tr w:rsidR="00057B8F" w:rsidRPr="00057B8F" w:rsidTr="00DB12FF">
        <w:trPr>
          <w:cantSplit/>
          <w:tblHeader/>
        </w:trPr>
        <w:tc>
          <w:tcPr>
            <w:tcW w:w="276" w:type="pct"/>
            <w:shd w:val="clear" w:color="auto" w:fill="auto"/>
            <w:hideMark/>
          </w:tcPr>
          <w:p w:rsidR="007817CD" w:rsidRPr="00057B8F" w:rsidRDefault="007817CD" w:rsidP="000B7F3F">
            <w:pPr>
              <w:keepNext/>
              <w:keepLines/>
              <w:rPr>
                <w:bCs/>
                <w:sz w:val="20"/>
                <w:szCs w:val="16"/>
              </w:rPr>
            </w:pPr>
            <w:r w:rsidRPr="00057B8F">
              <w:rPr>
                <w:bCs/>
                <w:sz w:val="20"/>
                <w:szCs w:val="16"/>
              </w:rPr>
              <w:t>№</w:t>
            </w:r>
          </w:p>
        </w:tc>
        <w:tc>
          <w:tcPr>
            <w:tcW w:w="1289" w:type="pct"/>
            <w:shd w:val="clear" w:color="auto" w:fill="auto"/>
            <w:hideMark/>
          </w:tcPr>
          <w:p w:rsidR="007817CD" w:rsidRPr="00057B8F" w:rsidRDefault="007817CD" w:rsidP="000B7F3F">
            <w:pPr>
              <w:keepNext/>
              <w:keepLines/>
              <w:rPr>
                <w:bCs/>
                <w:sz w:val="20"/>
                <w:szCs w:val="16"/>
              </w:rPr>
            </w:pPr>
            <w:r w:rsidRPr="00057B8F">
              <w:rPr>
                <w:bCs/>
                <w:sz w:val="20"/>
                <w:szCs w:val="16"/>
                <w:lang w:val="en-US"/>
              </w:rPr>
              <w:t>Электростанция</w:t>
            </w:r>
          </w:p>
        </w:tc>
        <w:tc>
          <w:tcPr>
            <w:tcW w:w="386" w:type="pct"/>
            <w:shd w:val="clear" w:color="auto" w:fill="auto"/>
            <w:hideMark/>
          </w:tcPr>
          <w:p w:rsidR="007817CD" w:rsidRPr="00057B8F" w:rsidRDefault="007817CD" w:rsidP="000B7F3F">
            <w:pPr>
              <w:keepNext/>
              <w:keepLines/>
              <w:jc w:val="center"/>
              <w:rPr>
                <w:bCs/>
                <w:sz w:val="20"/>
                <w:szCs w:val="16"/>
              </w:rPr>
            </w:pPr>
            <w:r w:rsidRPr="00057B8F">
              <w:rPr>
                <w:bCs/>
                <w:sz w:val="20"/>
                <w:szCs w:val="16"/>
              </w:rPr>
              <w:t>Тип</w:t>
            </w:r>
          </w:p>
        </w:tc>
        <w:tc>
          <w:tcPr>
            <w:tcW w:w="999" w:type="pct"/>
            <w:shd w:val="clear" w:color="auto" w:fill="auto"/>
            <w:hideMark/>
          </w:tcPr>
          <w:p w:rsidR="007817CD" w:rsidRPr="00057B8F" w:rsidRDefault="007817CD" w:rsidP="000B7F3F">
            <w:pPr>
              <w:keepNext/>
              <w:keepLines/>
              <w:jc w:val="center"/>
              <w:rPr>
                <w:bCs/>
                <w:sz w:val="20"/>
                <w:szCs w:val="16"/>
              </w:rPr>
            </w:pPr>
            <w:r w:rsidRPr="00057B8F">
              <w:rPr>
                <w:bCs/>
                <w:sz w:val="20"/>
                <w:szCs w:val="16"/>
              </w:rPr>
              <w:t>Установленная</w:t>
            </w:r>
          </w:p>
          <w:p w:rsidR="007817CD" w:rsidRPr="00057B8F" w:rsidRDefault="007817CD" w:rsidP="000B7F3F">
            <w:pPr>
              <w:keepNext/>
              <w:keepLines/>
              <w:jc w:val="center"/>
              <w:rPr>
                <w:bCs/>
                <w:sz w:val="20"/>
                <w:szCs w:val="16"/>
              </w:rPr>
            </w:pPr>
            <w:r w:rsidRPr="00057B8F">
              <w:rPr>
                <w:bCs/>
                <w:sz w:val="20"/>
                <w:szCs w:val="16"/>
              </w:rPr>
              <w:t>мощность, МВт</w:t>
            </w:r>
          </w:p>
        </w:tc>
        <w:tc>
          <w:tcPr>
            <w:tcW w:w="1007" w:type="pct"/>
            <w:shd w:val="clear" w:color="auto" w:fill="auto"/>
            <w:hideMark/>
          </w:tcPr>
          <w:p w:rsidR="007817CD" w:rsidRPr="00057B8F" w:rsidRDefault="007817CD" w:rsidP="000B7F3F">
            <w:pPr>
              <w:keepNext/>
              <w:keepLines/>
              <w:rPr>
                <w:bCs/>
                <w:sz w:val="20"/>
                <w:szCs w:val="16"/>
              </w:rPr>
            </w:pPr>
            <w:r w:rsidRPr="00057B8F">
              <w:rPr>
                <w:bCs/>
                <w:sz w:val="20"/>
                <w:szCs w:val="16"/>
              </w:rPr>
              <w:t>Топливо</w:t>
            </w:r>
          </w:p>
        </w:tc>
        <w:tc>
          <w:tcPr>
            <w:tcW w:w="1043" w:type="pct"/>
            <w:shd w:val="clear" w:color="auto" w:fill="auto"/>
            <w:hideMark/>
          </w:tcPr>
          <w:p w:rsidR="007817CD" w:rsidRPr="00057B8F" w:rsidRDefault="007817CD" w:rsidP="000B7F3F">
            <w:pPr>
              <w:keepNext/>
              <w:keepLines/>
              <w:rPr>
                <w:bCs/>
                <w:sz w:val="20"/>
                <w:szCs w:val="16"/>
              </w:rPr>
            </w:pPr>
            <w:r w:rsidRPr="00057B8F">
              <w:rPr>
                <w:bCs/>
                <w:sz w:val="20"/>
                <w:szCs w:val="16"/>
              </w:rPr>
              <w:t>Компания</w:t>
            </w:r>
          </w:p>
        </w:tc>
      </w:tr>
      <w:tr w:rsidR="00057B8F" w:rsidRPr="00057B8F" w:rsidTr="00DB12FF">
        <w:trPr>
          <w:cantSplit/>
        </w:trPr>
        <w:tc>
          <w:tcPr>
            <w:tcW w:w="276" w:type="pct"/>
            <w:shd w:val="clear" w:color="auto" w:fill="auto"/>
          </w:tcPr>
          <w:p w:rsidR="007817CD" w:rsidRPr="00057B8F" w:rsidRDefault="007817CD" w:rsidP="0002306E">
            <w:pPr>
              <w:keepNext/>
              <w:keepLines/>
              <w:numPr>
                <w:ilvl w:val="0"/>
                <w:numId w:val="269"/>
              </w:numPr>
              <w:rPr>
                <w:sz w:val="20"/>
                <w:szCs w:val="16"/>
              </w:rPr>
            </w:pPr>
          </w:p>
        </w:tc>
        <w:tc>
          <w:tcPr>
            <w:tcW w:w="1289" w:type="pct"/>
            <w:shd w:val="clear" w:color="auto" w:fill="auto"/>
            <w:hideMark/>
          </w:tcPr>
          <w:p w:rsidR="007817CD" w:rsidRPr="00057B8F" w:rsidRDefault="007817CD" w:rsidP="000B7F3F">
            <w:pPr>
              <w:keepNext/>
              <w:keepLines/>
              <w:rPr>
                <w:sz w:val="20"/>
                <w:szCs w:val="16"/>
              </w:rPr>
            </w:pPr>
            <w:r w:rsidRPr="00057B8F">
              <w:rPr>
                <w:sz w:val="20"/>
                <w:szCs w:val="16"/>
              </w:rPr>
              <w:t xml:space="preserve">Новосибирская ГЭС </w:t>
            </w:r>
          </w:p>
        </w:tc>
        <w:tc>
          <w:tcPr>
            <w:tcW w:w="386" w:type="pct"/>
            <w:shd w:val="clear" w:color="auto" w:fill="auto"/>
            <w:hideMark/>
          </w:tcPr>
          <w:p w:rsidR="007817CD" w:rsidRPr="00057B8F" w:rsidRDefault="007817CD" w:rsidP="000B7F3F">
            <w:pPr>
              <w:keepNext/>
              <w:keepLines/>
              <w:jc w:val="center"/>
              <w:rPr>
                <w:sz w:val="20"/>
                <w:szCs w:val="16"/>
              </w:rPr>
            </w:pPr>
            <w:r w:rsidRPr="00057B8F">
              <w:rPr>
                <w:sz w:val="20"/>
                <w:szCs w:val="16"/>
              </w:rPr>
              <w:t>ГЭС</w:t>
            </w:r>
          </w:p>
        </w:tc>
        <w:tc>
          <w:tcPr>
            <w:tcW w:w="999" w:type="pct"/>
            <w:shd w:val="clear" w:color="auto" w:fill="auto"/>
            <w:hideMark/>
          </w:tcPr>
          <w:p w:rsidR="007817CD" w:rsidRPr="00057B8F" w:rsidRDefault="000A4E3C" w:rsidP="00D020A4">
            <w:pPr>
              <w:keepNext/>
              <w:keepLines/>
              <w:jc w:val="center"/>
              <w:rPr>
                <w:sz w:val="20"/>
                <w:szCs w:val="16"/>
              </w:rPr>
            </w:pPr>
            <w:r w:rsidRPr="00057B8F">
              <w:rPr>
                <w:sz w:val="20"/>
                <w:szCs w:val="16"/>
              </w:rPr>
              <w:t>480</w:t>
            </w:r>
          </w:p>
        </w:tc>
        <w:tc>
          <w:tcPr>
            <w:tcW w:w="1007" w:type="pct"/>
            <w:shd w:val="clear" w:color="auto" w:fill="auto"/>
          </w:tcPr>
          <w:p w:rsidR="007817CD" w:rsidRPr="00057B8F" w:rsidRDefault="007817CD" w:rsidP="000B7F3F">
            <w:pPr>
              <w:keepNext/>
              <w:keepLines/>
              <w:rPr>
                <w:sz w:val="20"/>
                <w:szCs w:val="16"/>
              </w:rPr>
            </w:pPr>
          </w:p>
        </w:tc>
        <w:tc>
          <w:tcPr>
            <w:tcW w:w="1043" w:type="pct"/>
            <w:shd w:val="clear" w:color="auto" w:fill="auto"/>
            <w:hideMark/>
          </w:tcPr>
          <w:p w:rsidR="007817CD" w:rsidRPr="00057B8F" w:rsidRDefault="00B8313A" w:rsidP="000B7F3F">
            <w:pPr>
              <w:keepNext/>
              <w:keepLines/>
              <w:rPr>
                <w:sz w:val="20"/>
                <w:szCs w:val="16"/>
              </w:rPr>
            </w:pPr>
            <w:r w:rsidRPr="00057B8F">
              <w:rPr>
                <w:sz w:val="20"/>
                <w:szCs w:val="16"/>
              </w:rPr>
              <w:t>ПАО «РусГидро»</w:t>
            </w:r>
          </w:p>
        </w:tc>
      </w:tr>
      <w:tr w:rsidR="00057B8F" w:rsidRPr="00057B8F" w:rsidTr="00DB12FF">
        <w:trPr>
          <w:cantSplit/>
        </w:trPr>
        <w:tc>
          <w:tcPr>
            <w:tcW w:w="276" w:type="pct"/>
            <w:shd w:val="clear" w:color="auto" w:fill="auto"/>
          </w:tcPr>
          <w:p w:rsidR="007817CD" w:rsidRPr="00057B8F" w:rsidRDefault="007817CD" w:rsidP="0002306E">
            <w:pPr>
              <w:numPr>
                <w:ilvl w:val="0"/>
                <w:numId w:val="269"/>
              </w:numPr>
              <w:rPr>
                <w:sz w:val="20"/>
                <w:szCs w:val="16"/>
              </w:rPr>
            </w:pPr>
          </w:p>
        </w:tc>
        <w:tc>
          <w:tcPr>
            <w:tcW w:w="1289" w:type="pct"/>
            <w:shd w:val="clear" w:color="auto" w:fill="auto"/>
            <w:hideMark/>
          </w:tcPr>
          <w:p w:rsidR="007817CD" w:rsidRPr="00057B8F" w:rsidRDefault="007817CD" w:rsidP="000B7F3F">
            <w:pPr>
              <w:rPr>
                <w:sz w:val="20"/>
                <w:szCs w:val="16"/>
              </w:rPr>
            </w:pPr>
            <w:r w:rsidRPr="00057B8F">
              <w:rPr>
                <w:sz w:val="20"/>
                <w:szCs w:val="16"/>
              </w:rPr>
              <w:t xml:space="preserve">Новосибирская ТЭЦ-2 </w:t>
            </w:r>
          </w:p>
        </w:tc>
        <w:tc>
          <w:tcPr>
            <w:tcW w:w="386" w:type="pct"/>
            <w:shd w:val="clear" w:color="auto" w:fill="auto"/>
            <w:hideMark/>
          </w:tcPr>
          <w:p w:rsidR="007817CD" w:rsidRPr="00057B8F" w:rsidRDefault="007817CD" w:rsidP="000B7F3F">
            <w:pPr>
              <w:jc w:val="center"/>
              <w:rPr>
                <w:sz w:val="20"/>
                <w:szCs w:val="16"/>
              </w:rPr>
            </w:pPr>
            <w:r w:rsidRPr="00057B8F">
              <w:rPr>
                <w:sz w:val="20"/>
                <w:szCs w:val="16"/>
              </w:rPr>
              <w:t>ТЭС</w:t>
            </w:r>
          </w:p>
        </w:tc>
        <w:tc>
          <w:tcPr>
            <w:tcW w:w="999" w:type="pct"/>
            <w:shd w:val="clear" w:color="auto" w:fill="auto"/>
            <w:hideMark/>
          </w:tcPr>
          <w:p w:rsidR="007817CD" w:rsidRPr="00057B8F" w:rsidRDefault="007817CD" w:rsidP="000B7F3F">
            <w:pPr>
              <w:jc w:val="center"/>
              <w:rPr>
                <w:sz w:val="20"/>
                <w:szCs w:val="16"/>
              </w:rPr>
            </w:pPr>
            <w:r w:rsidRPr="00057B8F">
              <w:rPr>
                <w:sz w:val="20"/>
                <w:szCs w:val="16"/>
              </w:rPr>
              <w:t>345</w:t>
            </w:r>
          </w:p>
        </w:tc>
        <w:tc>
          <w:tcPr>
            <w:tcW w:w="1007" w:type="pct"/>
            <w:shd w:val="clear" w:color="auto" w:fill="auto"/>
            <w:hideMark/>
          </w:tcPr>
          <w:p w:rsidR="007817CD" w:rsidRPr="00057B8F" w:rsidRDefault="007817CD" w:rsidP="000B7F3F">
            <w:pPr>
              <w:rPr>
                <w:sz w:val="20"/>
                <w:szCs w:val="16"/>
              </w:rPr>
            </w:pPr>
            <w:r w:rsidRPr="00057B8F">
              <w:rPr>
                <w:sz w:val="20"/>
                <w:szCs w:val="16"/>
              </w:rPr>
              <w:t>Уголь, мазут, газ</w:t>
            </w:r>
          </w:p>
        </w:tc>
        <w:tc>
          <w:tcPr>
            <w:tcW w:w="1043" w:type="pct"/>
            <w:shd w:val="clear" w:color="auto" w:fill="auto"/>
            <w:hideMark/>
          </w:tcPr>
          <w:p w:rsidR="007817CD" w:rsidRPr="00057B8F" w:rsidRDefault="007817CD" w:rsidP="000B7F3F">
            <w:pPr>
              <w:rPr>
                <w:sz w:val="20"/>
                <w:szCs w:val="16"/>
              </w:rPr>
            </w:pPr>
            <w:r w:rsidRPr="00057B8F">
              <w:rPr>
                <w:sz w:val="20"/>
                <w:szCs w:val="16"/>
              </w:rPr>
              <w:t>АО «СИБЭКО»</w:t>
            </w:r>
          </w:p>
        </w:tc>
      </w:tr>
      <w:tr w:rsidR="00057B8F" w:rsidRPr="00057B8F" w:rsidTr="00DB12FF">
        <w:trPr>
          <w:cantSplit/>
        </w:trPr>
        <w:tc>
          <w:tcPr>
            <w:tcW w:w="276" w:type="pct"/>
            <w:shd w:val="clear" w:color="auto" w:fill="auto"/>
          </w:tcPr>
          <w:p w:rsidR="007817CD" w:rsidRPr="00057B8F" w:rsidRDefault="007817CD" w:rsidP="0002306E">
            <w:pPr>
              <w:numPr>
                <w:ilvl w:val="0"/>
                <w:numId w:val="269"/>
              </w:numPr>
              <w:rPr>
                <w:sz w:val="20"/>
                <w:szCs w:val="16"/>
              </w:rPr>
            </w:pPr>
          </w:p>
        </w:tc>
        <w:tc>
          <w:tcPr>
            <w:tcW w:w="1289" w:type="pct"/>
            <w:shd w:val="clear" w:color="auto" w:fill="auto"/>
            <w:hideMark/>
          </w:tcPr>
          <w:p w:rsidR="007817CD" w:rsidRPr="00057B8F" w:rsidRDefault="007817CD" w:rsidP="000B7F3F">
            <w:pPr>
              <w:rPr>
                <w:sz w:val="20"/>
                <w:szCs w:val="16"/>
              </w:rPr>
            </w:pPr>
            <w:r w:rsidRPr="00057B8F">
              <w:rPr>
                <w:sz w:val="20"/>
                <w:szCs w:val="16"/>
              </w:rPr>
              <w:t>Новосибирская ТЭЦ-3</w:t>
            </w:r>
          </w:p>
        </w:tc>
        <w:tc>
          <w:tcPr>
            <w:tcW w:w="386" w:type="pct"/>
            <w:shd w:val="clear" w:color="auto" w:fill="auto"/>
            <w:hideMark/>
          </w:tcPr>
          <w:p w:rsidR="007817CD" w:rsidRPr="00057B8F" w:rsidRDefault="007817CD" w:rsidP="000B7F3F">
            <w:pPr>
              <w:jc w:val="center"/>
              <w:rPr>
                <w:sz w:val="20"/>
                <w:szCs w:val="16"/>
              </w:rPr>
            </w:pPr>
            <w:r w:rsidRPr="00057B8F">
              <w:rPr>
                <w:sz w:val="20"/>
                <w:szCs w:val="16"/>
              </w:rPr>
              <w:t>ТЭС</w:t>
            </w:r>
          </w:p>
        </w:tc>
        <w:tc>
          <w:tcPr>
            <w:tcW w:w="999" w:type="pct"/>
            <w:shd w:val="clear" w:color="auto" w:fill="auto"/>
            <w:hideMark/>
          </w:tcPr>
          <w:p w:rsidR="007817CD" w:rsidRPr="00057B8F" w:rsidRDefault="00F31F38" w:rsidP="000B7F3F">
            <w:pPr>
              <w:jc w:val="center"/>
              <w:rPr>
                <w:sz w:val="20"/>
                <w:szCs w:val="16"/>
              </w:rPr>
            </w:pPr>
            <w:r w:rsidRPr="00057B8F">
              <w:rPr>
                <w:sz w:val="20"/>
                <w:szCs w:val="16"/>
              </w:rPr>
              <w:t>496</w:t>
            </w:r>
            <w:r w:rsidR="007817CD" w:rsidRPr="00057B8F">
              <w:rPr>
                <w:sz w:val="20"/>
                <w:szCs w:val="16"/>
              </w:rPr>
              <w:t>,5</w:t>
            </w:r>
          </w:p>
        </w:tc>
        <w:tc>
          <w:tcPr>
            <w:tcW w:w="1007" w:type="pct"/>
            <w:shd w:val="clear" w:color="auto" w:fill="auto"/>
            <w:hideMark/>
          </w:tcPr>
          <w:p w:rsidR="007817CD" w:rsidRPr="00057B8F" w:rsidRDefault="007817CD" w:rsidP="000B7F3F">
            <w:pPr>
              <w:rPr>
                <w:sz w:val="20"/>
                <w:szCs w:val="16"/>
              </w:rPr>
            </w:pPr>
            <w:r w:rsidRPr="00057B8F">
              <w:rPr>
                <w:sz w:val="20"/>
                <w:szCs w:val="16"/>
              </w:rPr>
              <w:t>Уголь, мазут</w:t>
            </w:r>
          </w:p>
        </w:tc>
        <w:tc>
          <w:tcPr>
            <w:tcW w:w="1043" w:type="pct"/>
            <w:shd w:val="clear" w:color="auto" w:fill="auto"/>
            <w:hideMark/>
          </w:tcPr>
          <w:p w:rsidR="007817CD" w:rsidRPr="00057B8F" w:rsidRDefault="007817CD" w:rsidP="000B7F3F">
            <w:pPr>
              <w:rPr>
                <w:sz w:val="20"/>
                <w:szCs w:val="16"/>
              </w:rPr>
            </w:pPr>
            <w:r w:rsidRPr="00057B8F">
              <w:rPr>
                <w:sz w:val="20"/>
                <w:szCs w:val="16"/>
              </w:rPr>
              <w:t>АО «СИБЭКО»</w:t>
            </w:r>
          </w:p>
        </w:tc>
      </w:tr>
      <w:tr w:rsidR="00057B8F" w:rsidRPr="00057B8F" w:rsidTr="00DB12FF">
        <w:trPr>
          <w:cantSplit/>
        </w:trPr>
        <w:tc>
          <w:tcPr>
            <w:tcW w:w="276" w:type="pct"/>
            <w:shd w:val="clear" w:color="auto" w:fill="auto"/>
          </w:tcPr>
          <w:p w:rsidR="007817CD" w:rsidRPr="00057B8F" w:rsidRDefault="007817CD" w:rsidP="0002306E">
            <w:pPr>
              <w:numPr>
                <w:ilvl w:val="0"/>
                <w:numId w:val="269"/>
              </w:numPr>
              <w:rPr>
                <w:sz w:val="20"/>
                <w:szCs w:val="16"/>
              </w:rPr>
            </w:pPr>
          </w:p>
        </w:tc>
        <w:tc>
          <w:tcPr>
            <w:tcW w:w="1289" w:type="pct"/>
            <w:shd w:val="clear" w:color="auto" w:fill="auto"/>
            <w:hideMark/>
          </w:tcPr>
          <w:p w:rsidR="007817CD" w:rsidRPr="00057B8F" w:rsidRDefault="007817CD" w:rsidP="000B7F3F">
            <w:pPr>
              <w:rPr>
                <w:sz w:val="20"/>
                <w:szCs w:val="16"/>
              </w:rPr>
            </w:pPr>
            <w:r w:rsidRPr="00057B8F">
              <w:rPr>
                <w:sz w:val="20"/>
                <w:szCs w:val="16"/>
              </w:rPr>
              <w:t>Новосибирская ТЭЦ-4</w:t>
            </w:r>
          </w:p>
        </w:tc>
        <w:tc>
          <w:tcPr>
            <w:tcW w:w="386" w:type="pct"/>
            <w:shd w:val="clear" w:color="auto" w:fill="auto"/>
            <w:hideMark/>
          </w:tcPr>
          <w:p w:rsidR="007817CD" w:rsidRPr="00057B8F" w:rsidRDefault="007817CD" w:rsidP="000B7F3F">
            <w:pPr>
              <w:jc w:val="center"/>
              <w:rPr>
                <w:sz w:val="20"/>
                <w:szCs w:val="16"/>
              </w:rPr>
            </w:pPr>
            <w:r w:rsidRPr="00057B8F">
              <w:rPr>
                <w:sz w:val="20"/>
                <w:szCs w:val="16"/>
              </w:rPr>
              <w:t>ТЭС</w:t>
            </w:r>
          </w:p>
        </w:tc>
        <w:tc>
          <w:tcPr>
            <w:tcW w:w="999" w:type="pct"/>
            <w:shd w:val="clear" w:color="auto" w:fill="auto"/>
            <w:hideMark/>
          </w:tcPr>
          <w:p w:rsidR="007817CD" w:rsidRPr="00057B8F" w:rsidRDefault="007817CD" w:rsidP="000B7F3F">
            <w:pPr>
              <w:jc w:val="center"/>
              <w:rPr>
                <w:sz w:val="20"/>
                <w:szCs w:val="16"/>
              </w:rPr>
            </w:pPr>
            <w:r w:rsidRPr="00057B8F">
              <w:rPr>
                <w:sz w:val="20"/>
                <w:szCs w:val="16"/>
              </w:rPr>
              <w:t>384</w:t>
            </w:r>
          </w:p>
        </w:tc>
        <w:tc>
          <w:tcPr>
            <w:tcW w:w="1007" w:type="pct"/>
            <w:shd w:val="clear" w:color="auto" w:fill="auto"/>
            <w:hideMark/>
          </w:tcPr>
          <w:p w:rsidR="007817CD" w:rsidRPr="00057B8F" w:rsidRDefault="007817CD" w:rsidP="000B7F3F">
            <w:pPr>
              <w:rPr>
                <w:sz w:val="20"/>
                <w:szCs w:val="16"/>
              </w:rPr>
            </w:pPr>
            <w:r w:rsidRPr="00057B8F">
              <w:rPr>
                <w:sz w:val="20"/>
                <w:szCs w:val="16"/>
              </w:rPr>
              <w:t>Уголь, газ, мазут</w:t>
            </w:r>
          </w:p>
        </w:tc>
        <w:tc>
          <w:tcPr>
            <w:tcW w:w="1043" w:type="pct"/>
            <w:shd w:val="clear" w:color="auto" w:fill="auto"/>
            <w:hideMark/>
          </w:tcPr>
          <w:p w:rsidR="007817CD" w:rsidRPr="00057B8F" w:rsidRDefault="007817CD" w:rsidP="000B7F3F">
            <w:pPr>
              <w:rPr>
                <w:sz w:val="20"/>
                <w:szCs w:val="16"/>
              </w:rPr>
            </w:pPr>
            <w:r w:rsidRPr="00057B8F">
              <w:rPr>
                <w:sz w:val="20"/>
                <w:szCs w:val="16"/>
              </w:rPr>
              <w:t>АО «СИБЭКО»</w:t>
            </w:r>
          </w:p>
        </w:tc>
      </w:tr>
      <w:tr w:rsidR="00057B8F" w:rsidRPr="00057B8F" w:rsidTr="00DB12FF">
        <w:trPr>
          <w:cantSplit/>
        </w:trPr>
        <w:tc>
          <w:tcPr>
            <w:tcW w:w="276" w:type="pct"/>
            <w:shd w:val="clear" w:color="auto" w:fill="auto"/>
          </w:tcPr>
          <w:p w:rsidR="007817CD" w:rsidRPr="00057B8F" w:rsidRDefault="007817CD" w:rsidP="0002306E">
            <w:pPr>
              <w:numPr>
                <w:ilvl w:val="0"/>
                <w:numId w:val="269"/>
              </w:numPr>
              <w:rPr>
                <w:sz w:val="20"/>
                <w:szCs w:val="16"/>
              </w:rPr>
            </w:pPr>
          </w:p>
        </w:tc>
        <w:tc>
          <w:tcPr>
            <w:tcW w:w="1289" w:type="pct"/>
            <w:shd w:val="clear" w:color="auto" w:fill="auto"/>
            <w:hideMark/>
          </w:tcPr>
          <w:p w:rsidR="007817CD" w:rsidRPr="00057B8F" w:rsidRDefault="007817CD" w:rsidP="000B7F3F">
            <w:pPr>
              <w:rPr>
                <w:sz w:val="20"/>
                <w:szCs w:val="16"/>
              </w:rPr>
            </w:pPr>
            <w:r w:rsidRPr="00057B8F">
              <w:rPr>
                <w:sz w:val="20"/>
                <w:szCs w:val="16"/>
              </w:rPr>
              <w:t>Новосибирская ТЭЦ-5</w:t>
            </w:r>
          </w:p>
        </w:tc>
        <w:tc>
          <w:tcPr>
            <w:tcW w:w="386" w:type="pct"/>
            <w:shd w:val="clear" w:color="auto" w:fill="auto"/>
            <w:hideMark/>
          </w:tcPr>
          <w:p w:rsidR="007817CD" w:rsidRPr="00057B8F" w:rsidRDefault="007817CD" w:rsidP="000B7F3F">
            <w:pPr>
              <w:jc w:val="center"/>
              <w:rPr>
                <w:sz w:val="20"/>
                <w:szCs w:val="16"/>
              </w:rPr>
            </w:pPr>
            <w:r w:rsidRPr="00057B8F">
              <w:rPr>
                <w:sz w:val="20"/>
                <w:szCs w:val="16"/>
              </w:rPr>
              <w:t>ТЭС</w:t>
            </w:r>
          </w:p>
        </w:tc>
        <w:tc>
          <w:tcPr>
            <w:tcW w:w="999" w:type="pct"/>
            <w:shd w:val="clear" w:color="auto" w:fill="auto"/>
            <w:hideMark/>
          </w:tcPr>
          <w:p w:rsidR="007817CD" w:rsidRPr="00057B8F" w:rsidRDefault="007817CD" w:rsidP="000B7F3F">
            <w:pPr>
              <w:jc w:val="center"/>
              <w:rPr>
                <w:sz w:val="20"/>
                <w:szCs w:val="16"/>
              </w:rPr>
            </w:pPr>
            <w:r w:rsidRPr="00057B8F">
              <w:rPr>
                <w:sz w:val="20"/>
                <w:szCs w:val="16"/>
              </w:rPr>
              <w:t>1200</w:t>
            </w:r>
          </w:p>
        </w:tc>
        <w:tc>
          <w:tcPr>
            <w:tcW w:w="1007" w:type="pct"/>
            <w:shd w:val="clear" w:color="auto" w:fill="auto"/>
            <w:hideMark/>
          </w:tcPr>
          <w:p w:rsidR="007817CD" w:rsidRPr="00057B8F" w:rsidRDefault="007817CD" w:rsidP="000B7F3F">
            <w:pPr>
              <w:rPr>
                <w:sz w:val="20"/>
                <w:szCs w:val="16"/>
              </w:rPr>
            </w:pPr>
            <w:r w:rsidRPr="00057B8F">
              <w:rPr>
                <w:sz w:val="20"/>
                <w:szCs w:val="16"/>
              </w:rPr>
              <w:t>Уголь, газ, мазут</w:t>
            </w:r>
          </w:p>
        </w:tc>
        <w:tc>
          <w:tcPr>
            <w:tcW w:w="1043" w:type="pct"/>
            <w:shd w:val="clear" w:color="auto" w:fill="auto"/>
            <w:hideMark/>
          </w:tcPr>
          <w:p w:rsidR="007817CD" w:rsidRPr="00057B8F" w:rsidRDefault="007817CD" w:rsidP="000B7F3F">
            <w:pPr>
              <w:rPr>
                <w:sz w:val="20"/>
                <w:szCs w:val="16"/>
              </w:rPr>
            </w:pPr>
            <w:r w:rsidRPr="00057B8F">
              <w:rPr>
                <w:sz w:val="20"/>
                <w:szCs w:val="16"/>
              </w:rPr>
              <w:t>АО «СИБЭКО»</w:t>
            </w:r>
          </w:p>
        </w:tc>
      </w:tr>
      <w:tr w:rsidR="00057B8F" w:rsidRPr="00057B8F" w:rsidTr="000B7F3F">
        <w:trPr>
          <w:cantSplit/>
        </w:trPr>
        <w:tc>
          <w:tcPr>
            <w:tcW w:w="1565" w:type="pct"/>
            <w:gridSpan w:val="2"/>
            <w:shd w:val="clear" w:color="auto" w:fill="auto"/>
            <w:hideMark/>
          </w:tcPr>
          <w:p w:rsidR="007817CD" w:rsidRPr="00057B8F" w:rsidRDefault="007817CD" w:rsidP="000B7F3F">
            <w:pPr>
              <w:rPr>
                <w:iCs/>
                <w:sz w:val="20"/>
                <w:szCs w:val="16"/>
              </w:rPr>
            </w:pPr>
            <w:r w:rsidRPr="00057B8F">
              <w:rPr>
                <w:iCs/>
                <w:sz w:val="20"/>
                <w:szCs w:val="16"/>
              </w:rPr>
              <w:t>Всего</w:t>
            </w:r>
          </w:p>
        </w:tc>
        <w:tc>
          <w:tcPr>
            <w:tcW w:w="386" w:type="pct"/>
            <w:shd w:val="clear" w:color="auto" w:fill="auto"/>
          </w:tcPr>
          <w:p w:rsidR="007817CD" w:rsidRPr="00057B8F" w:rsidRDefault="007817CD" w:rsidP="000B7F3F">
            <w:pPr>
              <w:jc w:val="center"/>
              <w:rPr>
                <w:sz w:val="20"/>
                <w:szCs w:val="16"/>
              </w:rPr>
            </w:pPr>
          </w:p>
        </w:tc>
        <w:tc>
          <w:tcPr>
            <w:tcW w:w="999" w:type="pct"/>
            <w:shd w:val="clear" w:color="auto" w:fill="auto"/>
            <w:hideMark/>
          </w:tcPr>
          <w:p w:rsidR="007817CD" w:rsidRPr="00057B8F" w:rsidRDefault="000A4E3C" w:rsidP="00D020A4">
            <w:pPr>
              <w:jc w:val="center"/>
              <w:rPr>
                <w:bCs/>
                <w:sz w:val="20"/>
                <w:szCs w:val="16"/>
              </w:rPr>
            </w:pPr>
            <w:r w:rsidRPr="00057B8F">
              <w:rPr>
                <w:bCs/>
                <w:sz w:val="20"/>
                <w:szCs w:val="16"/>
              </w:rPr>
              <w:t>2905,5</w:t>
            </w:r>
          </w:p>
        </w:tc>
        <w:tc>
          <w:tcPr>
            <w:tcW w:w="1007" w:type="pct"/>
            <w:shd w:val="clear" w:color="auto" w:fill="auto"/>
          </w:tcPr>
          <w:p w:rsidR="007817CD" w:rsidRPr="00057B8F" w:rsidRDefault="007817CD" w:rsidP="000B7F3F">
            <w:pPr>
              <w:rPr>
                <w:sz w:val="20"/>
                <w:szCs w:val="16"/>
              </w:rPr>
            </w:pPr>
          </w:p>
        </w:tc>
        <w:tc>
          <w:tcPr>
            <w:tcW w:w="1043" w:type="pct"/>
            <w:shd w:val="clear" w:color="auto" w:fill="auto"/>
          </w:tcPr>
          <w:p w:rsidR="007817CD" w:rsidRPr="00057B8F" w:rsidRDefault="007817CD" w:rsidP="000B7F3F">
            <w:pPr>
              <w:rPr>
                <w:sz w:val="20"/>
                <w:szCs w:val="16"/>
              </w:rPr>
            </w:pPr>
          </w:p>
        </w:tc>
      </w:tr>
    </w:tbl>
    <w:p w:rsidR="007817CD" w:rsidRPr="00057B8F" w:rsidRDefault="007817CD" w:rsidP="007817CD">
      <w:pPr>
        <w:pStyle w:val="6"/>
      </w:pPr>
      <w:r w:rsidRPr="00057B8F">
        <w:t>Действующие подстанции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7"/>
        <w:gridCol w:w="2651"/>
        <w:gridCol w:w="3308"/>
        <w:gridCol w:w="3195"/>
      </w:tblGrid>
      <w:tr w:rsidR="00057B8F" w:rsidRPr="00057B8F" w:rsidTr="000B7F3F">
        <w:trPr>
          <w:cantSplit/>
          <w:tblHeader/>
        </w:trPr>
        <w:tc>
          <w:tcPr>
            <w:tcW w:w="218" w:type="pct"/>
            <w:shd w:val="clear" w:color="auto" w:fill="auto"/>
            <w:noWrap/>
            <w:hideMark/>
          </w:tcPr>
          <w:p w:rsidR="007817CD" w:rsidRPr="00057B8F" w:rsidRDefault="007817CD" w:rsidP="000B7F3F">
            <w:pPr>
              <w:rPr>
                <w:bCs/>
                <w:sz w:val="20"/>
                <w:szCs w:val="16"/>
              </w:rPr>
            </w:pPr>
            <w:r w:rsidRPr="00057B8F">
              <w:rPr>
                <w:bCs/>
                <w:sz w:val="20"/>
                <w:szCs w:val="16"/>
              </w:rPr>
              <w:t>№</w:t>
            </w:r>
          </w:p>
        </w:tc>
        <w:tc>
          <w:tcPr>
            <w:tcW w:w="1385" w:type="pct"/>
            <w:shd w:val="clear" w:color="auto" w:fill="auto"/>
            <w:noWrap/>
            <w:hideMark/>
          </w:tcPr>
          <w:p w:rsidR="007817CD" w:rsidRPr="00057B8F" w:rsidRDefault="007817CD" w:rsidP="000B7F3F">
            <w:pPr>
              <w:rPr>
                <w:bCs/>
                <w:sz w:val="20"/>
                <w:szCs w:val="16"/>
              </w:rPr>
            </w:pPr>
            <w:r w:rsidRPr="00057B8F">
              <w:rPr>
                <w:bCs/>
                <w:sz w:val="20"/>
                <w:szCs w:val="16"/>
              </w:rPr>
              <w:t>Наименование подстанции</w:t>
            </w:r>
          </w:p>
        </w:tc>
        <w:tc>
          <w:tcPr>
            <w:tcW w:w="1728" w:type="pct"/>
            <w:shd w:val="clear" w:color="auto" w:fill="auto"/>
            <w:noWrap/>
            <w:hideMark/>
          </w:tcPr>
          <w:p w:rsidR="007817CD" w:rsidRPr="00057B8F" w:rsidRDefault="007817CD" w:rsidP="000B7F3F">
            <w:pPr>
              <w:jc w:val="center"/>
              <w:rPr>
                <w:bCs/>
                <w:sz w:val="20"/>
                <w:szCs w:val="16"/>
              </w:rPr>
            </w:pPr>
            <w:r w:rsidRPr="00057B8F">
              <w:rPr>
                <w:bCs/>
                <w:sz w:val="20"/>
                <w:szCs w:val="16"/>
              </w:rPr>
              <w:t>Класс напряжения подстанции, кВ</w:t>
            </w:r>
          </w:p>
        </w:tc>
        <w:tc>
          <w:tcPr>
            <w:tcW w:w="1669" w:type="pct"/>
            <w:shd w:val="clear" w:color="auto" w:fill="auto"/>
            <w:noWrap/>
            <w:hideMark/>
          </w:tcPr>
          <w:p w:rsidR="007817CD" w:rsidRPr="00057B8F" w:rsidRDefault="007817CD" w:rsidP="000B7F3F">
            <w:pPr>
              <w:jc w:val="center"/>
              <w:rPr>
                <w:bCs/>
                <w:sz w:val="20"/>
                <w:szCs w:val="16"/>
              </w:rPr>
            </w:pPr>
            <w:r w:rsidRPr="00057B8F">
              <w:rPr>
                <w:bCs/>
                <w:sz w:val="20"/>
                <w:szCs w:val="16"/>
              </w:rPr>
              <w:t>Установленная мощность, МВА</w:t>
            </w:r>
          </w:p>
        </w:tc>
      </w:tr>
      <w:tr w:rsidR="00057B8F" w:rsidRPr="00057B8F" w:rsidTr="000B7F3F">
        <w:trPr>
          <w:cantSplit/>
        </w:trPr>
        <w:tc>
          <w:tcPr>
            <w:tcW w:w="218" w:type="pct"/>
            <w:shd w:val="clear" w:color="auto" w:fill="auto"/>
          </w:tcPr>
          <w:p w:rsidR="007817CD" w:rsidRPr="00057B8F" w:rsidRDefault="007817CD" w:rsidP="0002306E">
            <w:pPr>
              <w:numPr>
                <w:ilvl w:val="0"/>
                <w:numId w:val="27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Барабинская</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500</w:t>
            </w:r>
          </w:p>
        </w:tc>
        <w:tc>
          <w:tcPr>
            <w:tcW w:w="1669" w:type="pct"/>
            <w:shd w:val="clear" w:color="auto" w:fill="auto"/>
            <w:hideMark/>
          </w:tcPr>
          <w:p w:rsidR="007817CD" w:rsidRPr="00057B8F" w:rsidRDefault="007817CD" w:rsidP="000B7F3F">
            <w:pPr>
              <w:jc w:val="center"/>
              <w:rPr>
                <w:sz w:val="20"/>
                <w:szCs w:val="16"/>
              </w:rPr>
            </w:pPr>
            <w:r w:rsidRPr="00057B8F">
              <w:rPr>
                <w:sz w:val="20"/>
                <w:szCs w:val="16"/>
              </w:rPr>
              <w:t>503,9</w:t>
            </w:r>
          </w:p>
        </w:tc>
      </w:tr>
      <w:tr w:rsidR="00057B8F" w:rsidRPr="00057B8F" w:rsidTr="000B7F3F">
        <w:trPr>
          <w:cantSplit/>
        </w:trPr>
        <w:tc>
          <w:tcPr>
            <w:tcW w:w="218" w:type="pct"/>
            <w:shd w:val="clear" w:color="auto" w:fill="auto"/>
          </w:tcPr>
          <w:p w:rsidR="007817CD" w:rsidRPr="00057B8F" w:rsidRDefault="007817CD" w:rsidP="0002306E">
            <w:pPr>
              <w:numPr>
                <w:ilvl w:val="0"/>
                <w:numId w:val="27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Заря</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500</w:t>
            </w:r>
          </w:p>
        </w:tc>
        <w:tc>
          <w:tcPr>
            <w:tcW w:w="1669" w:type="pct"/>
            <w:shd w:val="clear" w:color="auto" w:fill="auto"/>
            <w:hideMark/>
          </w:tcPr>
          <w:p w:rsidR="007817CD" w:rsidRPr="00057B8F" w:rsidRDefault="007817CD" w:rsidP="000B7F3F">
            <w:pPr>
              <w:jc w:val="center"/>
              <w:rPr>
                <w:sz w:val="20"/>
                <w:szCs w:val="16"/>
              </w:rPr>
            </w:pPr>
            <w:r w:rsidRPr="00057B8F">
              <w:rPr>
                <w:sz w:val="20"/>
                <w:szCs w:val="16"/>
              </w:rPr>
              <w:t>1605,8</w:t>
            </w:r>
          </w:p>
        </w:tc>
      </w:tr>
      <w:tr w:rsidR="00057B8F" w:rsidRPr="00057B8F" w:rsidTr="000B7F3F">
        <w:trPr>
          <w:cantSplit/>
        </w:trPr>
        <w:tc>
          <w:tcPr>
            <w:tcW w:w="218" w:type="pct"/>
            <w:shd w:val="clear" w:color="auto" w:fill="auto"/>
          </w:tcPr>
          <w:p w:rsidR="00DC41F3" w:rsidRPr="00057B8F" w:rsidRDefault="00DC41F3" w:rsidP="0002306E">
            <w:pPr>
              <w:numPr>
                <w:ilvl w:val="0"/>
                <w:numId w:val="270"/>
              </w:numPr>
              <w:rPr>
                <w:sz w:val="20"/>
                <w:szCs w:val="16"/>
              </w:rPr>
            </w:pPr>
          </w:p>
        </w:tc>
        <w:tc>
          <w:tcPr>
            <w:tcW w:w="1385" w:type="pct"/>
            <w:shd w:val="clear" w:color="auto" w:fill="auto"/>
          </w:tcPr>
          <w:p w:rsidR="00DC41F3" w:rsidRPr="00057B8F" w:rsidRDefault="00DC41F3" w:rsidP="000B7F3F">
            <w:pPr>
              <w:rPr>
                <w:rFonts w:eastAsia="Calibri"/>
                <w:sz w:val="20"/>
                <w:szCs w:val="16"/>
              </w:rPr>
            </w:pPr>
            <w:r w:rsidRPr="00057B8F">
              <w:rPr>
                <w:rFonts w:eastAsia="Calibri"/>
                <w:sz w:val="20"/>
                <w:szCs w:val="16"/>
              </w:rPr>
              <w:t>Валиханово-тяговая (ЭЧЭ-150)</w:t>
            </w:r>
          </w:p>
        </w:tc>
        <w:tc>
          <w:tcPr>
            <w:tcW w:w="1728" w:type="pct"/>
            <w:shd w:val="clear" w:color="auto" w:fill="auto"/>
          </w:tcPr>
          <w:p w:rsidR="00DC41F3" w:rsidRPr="00057B8F" w:rsidRDefault="00DC41F3" w:rsidP="000B7F3F">
            <w:pPr>
              <w:jc w:val="center"/>
              <w:rPr>
                <w:sz w:val="20"/>
                <w:szCs w:val="16"/>
              </w:rPr>
            </w:pPr>
            <w:r w:rsidRPr="00057B8F">
              <w:rPr>
                <w:sz w:val="20"/>
                <w:szCs w:val="16"/>
              </w:rPr>
              <w:t>220</w:t>
            </w:r>
          </w:p>
        </w:tc>
        <w:tc>
          <w:tcPr>
            <w:tcW w:w="1669" w:type="pct"/>
            <w:shd w:val="clear" w:color="auto" w:fill="auto"/>
          </w:tcPr>
          <w:p w:rsidR="00DC41F3" w:rsidRPr="00057B8F" w:rsidRDefault="00DC41F3" w:rsidP="000B7F3F">
            <w:pPr>
              <w:jc w:val="center"/>
              <w:rPr>
                <w:sz w:val="20"/>
                <w:szCs w:val="16"/>
              </w:rPr>
            </w:pPr>
            <w:r w:rsidRPr="00057B8F">
              <w:rPr>
                <w:sz w:val="20"/>
                <w:szCs w:val="16"/>
              </w:rPr>
              <w:t>87,55</w:t>
            </w:r>
          </w:p>
        </w:tc>
      </w:tr>
      <w:tr w:rsidR="00057B8F" w:rsidRPr="00057B8F" w:rsidTr="000B7F3F">
        <w:trPr>
          <w:cantSplit/>
        </w:trPr>
        <w:tc>
          <w:tcPr>
            <w:tcW w:w="218" w:type="pct"/>
            <w:shd w:val="clear" w:color="auto" w:fill="auto"/>
          </w:tcPr>
          <w:p w:rsidR="007817CD" w:rsidRPr="00057B8F" w:rsidRDefault="007817CD" w:rsidP="0002306E">
            <w:pPr>
              <w:numPr>
                <w:ilvl w:val="0"/>
                <w:numId w:val="27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rFonts w:eastAsia="Calibri"/>
                <w:sz w:val="20"/>
                <w:szCs w:val="16"/>
              </w:rPr>
              <w:t>Восточная</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hideMark/>
          </w:tcPr>
          <w:p w:rsidR="007817CD" w:rsidRPr="00057B8F" w:rsidRDefault="007817CD" w:rsidP="000B7F3F">
            <w:pPr>
              <w:jc w:val="center"/>
              <w:rPr>
                <w:sz w:val="20"/>
                <w:szCs w:val="16"/>
              </w:rPr>
            </w:pPr>
            <w:r w:rsidRPr="00057B8F">
              <w:rPr>
                <w:sz w:val="20"/>
                <w:szCs w:val="16"/>
              </w:rPr>
              <w:t>400</w:t>
            </w:r>
          </w:p>
        </w:tc>
      </w:tr>
      <w:tr w:rsidR="00057B8F" w:rsidRPr="00057B8F" w:rsidTr="000B7F3F">
        <w:trPr>
          <w:cantSplit/>
        </w:trPr>
        <w:tc>
          <w:tcPr>
            <w:tcW w:w="218" w:type="pct"/>
            <w:shd w:val="clear" w:color="auto" w:fill="auto"/>
          </w:tcPr>
          <w:p w:rsidR="007817CD" w:rsidRPr="00057B8F" w:rsidRDefault="007817CD" w:rsidP="0002306E">
            <w:pPr>
              <w:numPr>
                <w:ilvl w:val="0"/>
                <w:numId w:val="27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Груздевка</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hideMark/>
          </w:tcPr>
          <w:p w:rsidR="007817CD" w:rsidRPr="00057B8F" w:rsidRDefault="007817CD" w:rsidP="000B7F3F">
            <w:pPr>
              <w:jc w:val="center"/>
              <w:rPr>
                <w:sz w:val="20"/>
                <w:szCs w:val="16"/>
              </w:rPr>
            </w:pPr>
            <w:r w:rsidRPr="00057B8F">
              <w:rPr>
                <w:sz w:val="20"/>
                <w:szCs w:val="16"/>
              </w:rPr>
              <w:t>155</w:t>
            </w:r>
          </w:p>
        </w:tc>
      </w:tr>
      <w:tr w:rsidR="00057B8F" w:rsidRPr="00057B8F" w:rsidTr="000B7F3F">
        <w:trPr>
          <w:cantSplit/>
        </w:trPr>
        <w:tc>
          <w:tcPr>
            <w:tcW w:w="218" w:type="pct"/>
            <w:shd w:val="clear" w:color="auto" w:fill="auto"/>
          </w:tcPr>
          <w:p w:rsidR="007817CD" w:rsidRPr="00057B8F" w:rsidRDefault="007817CD" w:rsidP="0002306E">
            <w:pPr>
              <w:numPr>
                <w:ilvl w:val="0"/>
                <w:numId w:val="27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rFonts w:eastAsia="Calibri"/>
                <w:sz w:val="20"/>
                <w:szCs w:val="16"/>
              </w:rPr>
              <w:t>Дружная</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hideMark/>
          </w:tcPr>
          <w:p w:rsidR="007817CD" w:rsidRPr="00057B8F" w:rsidRDefault="007817CD" w:rsidP="000B7F3F">
            <w:pPr>
              <w:jc w:val="center"/>
              <w:rPr>
                <w:sz w:val="20"/>
                <w:szCs w:val="16"/>
              </w:rPr>
            </w:pPr>
            <w:r w:rsidRPr="00057B8F">
              <w:rPr>
                <w:sz w:val="20"/>
                <w:szCs w:val="16"/>
              </w:rPr>
              <w:t>126</w:t>
            </w:r>
          </w:p>
        </w:tc>
      </w:tr>
      <w:tr w:rsidR="00057B8F" w:rsidRPr="00057B8F" w:rsidTr="000B7F3F">
        <w:trPr>
          <w:cantSplit/>
        </w:trPr>
        <w:tc>
          <w:tcPr>
            <w:tcW w:w="218" w:type="pct"/>
            <w:shd w:val="clear" w:color="auto" w:fill="auto"/>
          </w:tcPr>
          <w:p w:rsidR="007817CD" w:rsidRPr="00057B8F" w:rsidRDefault="007817CD" w:rsidP="0002306E">
            <w:pPr>
              <w:numPr>
                <w:ilvl w:val="0"/>
                <w:numId w:val="270"/>
              </w:numPr>
              <w:rPr>
                <w:sz w:val="20"/>
                <w:szCs w:val="16"/>
              </w:rPr>
            </w:pPr>
          </w:p>
        </w:tc>
        <w:tc>
          <w:tcPr>
            <w:tcW w:w="1385" w:type="pct"/>
            <w:shd w:val="clear" w:color="auto" w:fill="auto"/>
            <w:hideMark/>
          </w:tcPr>
          <w:p w:rsidR="007817CD" w:rsidRPr="00057B8F" w:rsidRDefault="00DC41F3" w:rsidP="000B7F3F">
            <w:pPr>
              <w:rPr>
                <w:sz w:val="20"/>
                <w:szCs w:val="16"/>
              </w:rPr>
            </w:pPr>
            <w:r w:rsidRPr="00057B8F">
              <w:rPr>
                <w:sz w:val="20"/>
                <w:szCs w:val="16"/>
              </w:rPr>
              <w:t>Зубково-тяговая (ЭЧЭ-154)</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hideMark/>
          </w:tcPr>
          <w:p w:rsidR="007817CD" w:rsidRPr="00057B8F" w:rsidRDefault="007817CD" w:rsidP="000B7F3F">
            <w:pPr>
              <w:jc w:val="center"/>
              <w:rPr>
                <w:sz w:val="20"/>
                <w:szCs w:val="16"/>
              </w:rPr>
            </w:pPr>
            <w:r w:rsidRPr="00057B8F">
              <w:rPr>
                <w:sz w:val="20"/>
                <w:szCs w:val="16"/>
              </w:rPr>
              <w:t>80</w:t>
            </w:r>
          </w:p>
        </w:tc>
      </w:tr>
      <w:tr w:rsidR="00057B8F" w:rsidRPr="00057B8F" w:rsidTr="000B7F3F">
        <w:trPr>
          <w:cantSplit/>
        </w:trPr>
        <w:tc>
          <w:tcPr>
            <w:tcW w:w="218" w:type="pct"/>
            <w:shd w:val="clear" w:color="auto" w:fill="auto"/>
          </w:tcPr>
          <w:p w:rsidR="007817CD" w:rsidRPr="00057B8F" w:rsidRDefault="007817CD" w:rsidP="0002306E">
            <w:pPr>
              <w:numPr>
                <w:ilvl w:val="0"/>
                <w:numId w:val="270"/>
              </w:numPr>
              <w:rPr>
                <w:sz w:val="20"/>
                <w:szCs w:val="16"/>
              </w:rPr>
            </w:pPr>
          </w:p>
        </w:tc>
        <w:tc>
          <w:tcPr>
            <w:tcW w:w="1385" w:type="pct"/>
            <w:shd w:val="clear" w:color="auto" w:fill="auto"/>
            <w:hideMark/>
          </w:tcPr>
          <w:p w:rsidR="007817CD" w:rsidRPr="00057B8F" w:rsidRDefault="00DC41F3" w:rsidP="000B7F3F">
            <w:pPr>
              <w:rPr>
                <w:sz w:val="20"/>
                <w:szCs w:val="16"/>
              </w:rPr>
            </w:pPr>
            <w:r w:rsidRPr="00057B8F">
              <w:rPr>
                <w:sz w:val="20"/>
                <w:szCs w:val="16"/>
              </w:rPr>
              <w:t>Карасук-тяговая (ЭЧЭ-153)</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hideMark/>
          </w:tcPr>
          <w:p w:rsidR="007817CD" w:rsidRPr="00057B8F" w:rsidRDefault="007817CD" w:rsidP="000B7F3F">
            <w:pPr>
              <w:jc w:val="center"/>
              <w:rPr>
                <w:sz w:val="20"/>
                <w:szCs w:val="16"/>
              </w:rPr>
            </w:pPr>
            <w:r w:rsidRPr="00057B8F">
              <w:rPr>
                <w:sz w:val="20"/>
                <w:szCs w:val="16"/>
              </w:rPr>
              <w:t>80</w:t>
            </w:r>
          </w:p>
        </w:tc>
      </w:tr>
      <w:tr w:rsidR="00057B8F" w:rsidRPr="00057B8F" w:rsidTr="000B7F3F">
        <w:trPr>
          <w:cantSplit/>
        </w:trPr>
        <w:tc>
          <w:tcPr>
            <w:tcW w:w="218" w:type="pct"/>
            <w:shd w:val="clear" w:color="auto" w:fill="auto"/>
          </w:tcPr>
          <w:p w:rsidR="007817CD" w:rsidRPr="00057B8F" w:rsidRDefault="007817CD" w:rsidP="0002306E">
            <w:pPr>
              <w:numPr>
                <w:ilvl w:val="0"/>
                <w:numId w:val="270"/>
              </w:numPr>
              <w:rPr>
                <w:sz w:val="20"/>
                <w:szCs w:val="16"/>
              </w:rPr>
            </w:pPr>
          </w:p>
        </w:tc>
        <w:tc>
          <w:tcPr>
            <w:tcW w:w="1385" w:type="pct"/>
            <w:shd w:val="clear" w:color="auto" w:fill="auto"/>
            <w:hideMark/>
          </w:tcPr>
          <w:p w:rsidR="007817CD" w:rsidRPr="00057B8F" w:rsidRDefault="00C132A6" w:rsidP="000B7F3F">
            <w:pPr>
              <w:rPr>
                <w:sz w:val="20"/>
                <w:szCs w:val="16"/>
              </w:rPr>
            </w:pPr>
            <w:r w:rsidRPr="00057B8F">
              <w:rPr>
                <w:sz w:val="20"/>
                <w:szCs w:val="16"/>
              </w:rPr>
              <w:t>Краснозерское-тяговая (ЭЧЭ-155)</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hideMark/>
          </w:tcPr>
          <w:p w:rsidR="007817CD" w:rsidRPr="00057B8F" w:rsidRDefault="007817CD" w:rsidP="000B7F3F">
            <w:pPr>
              <w:jc w:val="center"/>
              <w:rPr>
                <w:sz w:val="20"/>
                <w:szCs w:val="16"/>
              </w:rPr>
            </w:pPr>
            <w:r w:rsidRPr="00057B8F">
              <w:rPr>
                <w:sz w:val="20"/>
                <w:szCs w:val="16"/>
              </w:rPr>
              <w:t>80</w:t>
            </w:r>
          </w:p>
        </w:tc>
      </w:tr>
      <w:tr w:rsidR="00057B8F" w:rsidRPr="00057B8F" w:rsidTr="000B7F3F">
        <w:trPr>
          <w:cantSplit/>
        </w:trPr>
        <w:tc>
          <w:tcPr>
            <w:tcW w:w="218" w:type="pct"/>
            <w:shd w:val="clear" w:color="auto" w:fill="auto"/>
          </w:tcPr>
          <w:p w:rsidR="00DC41F3" w:rsidRPr="00057B8F" w:rsidRDefault="00DC41F3" w:rsidP="0002306E">
            <w:pPr>
              <w:numPr>
                <w:ilvl w:val="0"/>
                <w:numId w:val="270"/>
              </w:numPr>
              <w:rPr>
                <w:sz w:val="20"/>
                <w:szCs w:val="16"/>
              </w:rPr>
            </w:pPr>
          </w:p>
        </w:tc>
        <w:tc>
          <w:tcPr>
            <w:tcW w:w="1385" w:type="pct"/>
            <w:shd w:val="clear" w:color="auto" w:fill="auto"/>
          </w:tcPr>
          <w:p w:rsidR="00DC41F3" w:rsidRPr="00057B8F" w:rsidRDefault="00DC41F3" w:rsidP="000B7F3F">
            <w:pPr>
              <w:rPr>
                <w:sz w:val="20"/>
                <w:szCs w:val="16"/>
              </w:rPr>
            </w:pPr>
            <w:r w:rsidRPr="00057B8F">
              <w:rPr>
                <w:sz w:val="20"/>
                <w:szCs w:val="16"/>
              </w:rPr>
              <w:t>Мынкуль-тяговая (ЭЧЭ-151)</w:t>
            </w:r>
          </w:p>
        </w:tc>
        <w:tc>
          <w:tcPr>
            <w:tcW w:w="1728" w:type="pct"/>
            <w:shd w:val="clear" w:color="auto" w:fill="auto"/>
          </w:tcPr>
          <w:p w:rsidR="00DC41F3" w:rsidRPr="00057B8F" w:rsidRDefault="00DC41F3" w:rsidP="000B7F3F">
            <w:pPr>
              <w:jc w:val="center"/>
              <w:rPr>
                <w:sz w:val="20"/>
                <w:szCs w:val="16"/>
              </w:rPr>
            </w:pPr>
            <w:r w:rsidRPr="00057B8F">
              <w:rPr>
                <w:sz w:val="20"/>
                <w:szCs w:val="16"/>
              </w:rPr>
              <w:t>220</w:t>
            </w:r>
          </w:p>
        </w:tc>
        <w:tc>
          <w:tcPr>
            <w:tcW w:w="1669" w:type="pct"/>
            <w:shd w:val="clear" w:color="auto" w:fill="auto"/>
          </w:tcPr>
          <w:p w:rsidR="00DC41F3" w:rsidRPr="00057B8F" w:rsidRDefault="00DC41F3" w:rsidP="000B7F3F">
            <w:pPr>
              <w:jc w:val="center"/>
              <w:rPr>
                <w:sz w:val="20"/>
                <w:szCs w:val="16"/>
              </w:rPr>
            </w:pPr>
            <w:r w:rsidRPr="00057B8F">
              <w:rPr>
                <w:sz w:val="20"/>
                <w:szCs w:val="16"/>
              </w:rPr>
              <w:t>68</w:t>
            </w:r>
          </w:p>
        </w:tc>
      </w:tr>
      <w:tr w:rsidR="00057B8F" w:rsidRPr="00057B8F" w:rsidTr="000B7F3F">
        <w:trPr>
          <w:cantSplit/>
        </w:trPr>
        <w:tc>
          <w:tcPr>
            <w:tcW w:w="218" w:type="pct"/>
            <w:shd w:val="clear" w:color="auto" w:fill="auto"/>
          </w:tcPr>
          <w:p w:rsidR="007817CD" w:rsidRPr="00057B8F" w:rsidRDefault="007817CD" w:rsidP="0002306E">
            <w:pPr>
              <w:numPr>
                <w:ilvl w:val="0"/>
                <w:numId w:val="27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Научная</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hideMark/>
          </w:tcPr>
          <w:p w:rsidR="007817CD" w:rsidRPr="00057B8F" w:rsidRDefault="007817CD" w:rsidP="000B7F3F">
            <w:pPr>
              <w:jc w:val="center"/>
              <w:rPr>
                <w:sz w:val="20"/>
                <w:szCs w:val="16"/>
              </w:rPr>
            </w:pPr>
            <w:r w:rsidRPr="00057B8F">
              <w:rPr>
                <w:sz w:val="20"/>
                <w:szCs w:val="16"/>
              </w:rPr>
              <w:t>250</w:t>
            </w:r>
          </w:p>
        </w:tc>
      </w:tr>
      <w:tr w:rsidR="00057B8F" w:rsidRPr="00057B8F" w:rsidTr="000B7F3F">
        <w:trPr>
          <w:cantSplit/>
        </w:trPr>
        <w:tc>
          <w:tcPr>
            <w:tcW w:w="218" w:type="pct"/>
            <w:shd w:val="clear" w:color="auto" w:fill="auto"/>
          </w:tcPr>
          <w:p w:rsidR="007817CD" w:rsidRPr="00057B8F" w:rsidRDefault="007817CD" w:rsidP="0002306E">
            <w:pPr>
              <w:numPr>
                <w:ilvl w:val="0"/>
                <w:numId w:val="27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Отрадная</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hideMark/>
          </w:tcPr>
          <w:p w:rsidR="007817CD" w:rsidRPr="00057B8F" w:rsidRDefault="007817CD" w:rsidP="000B7F3F">
            <w:pPr>
              <w:jc w:val="center"/>
              <w:rPr>
                <w:sz w:val="20"/>
                <w:szCs w:val="16"/>
              </w:rPr>
            </w:pPr>
            <w:r w:rsidRPr="00057B8F">
              <w:rPr>
                <w:sz w:val="20"/>
                <w:szCs w:val="16"/>
              </w:rPr>
              <w:t>126</w:t>
            </w:r>
          </w:p>
        </w:tc>
      </w:tr>
      <w:tr w:rsidR="00057B8F" w:rsidRPr="00057B8F" w:rsidTr="000B7F3F">
        <w:trPr>
          <w:cantSplit/>
        </w:trPr>
        <w:tc>
          <w:tcPr>
            <w:tcW w:w="218" w:type="pct"/>
            <w:shd w:val="clear" w:color="auto" w:fill="auto"/>
          </w:tcPr>
          <w:p w:rsidR="007817CD" w:rsidRPr="00057B8F" w:rsidRDefault="007817CD" w:rsidP="0002306E">
            <w:pPr>
              <w:numPr>
                <w:ilvl w:val="0"/>
                <w:numId w:val="27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Правобережная</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hideMark/>
          </w:tcPr>
          <w:p w:rsidR="007817CD" w:rsidRPr="00057B8F" w:rsidRDefault="007817CD" w:rsidP="000B7F3F">
            <w:pPr>
              <w:jc w:val="center"/>
              <w:rPr>
                <w:sz w:val="20"/>
                <w:szCs w:val="16"/>
              </w:rPr>
            </w:pPr>
            <w:r w:rsidRPr="00057B8F">
              <w:rPr>
                <w:sz w:val="20"/>
                <w:szCs w:val="16"/>
              </w:rPr>
              <w:t>250</w:t>
            </w:r>
          </w:p>
        </w:tc>
      </w:tr>
      <w:tr w:rsidR="00057B8F" w:rsidRPr="00057B8F" w:rsidTr="000B7F3F">
        <w:trPr>
          <w:cantSplit/>
        </w:trPr>
        <w:tc>
          <w:tcPr>
            <w:tcW w:w="218" w:type="pct"/>
            <w:shd w:val="clear" w:color="auto" w:fill="auto"/>
          </w:tcPr>
          <w:p w:rsidR="007817CD" w:rsidRPr="00057B8F" w:rsidRDefault="007817CD" w:rsidP="0002306E">
            <w:pPr>
              <w:numPr>
                <w:ilvl w:val="0"/>
                <w:numId w:val="270"/>
              </w:numPr>
              <w:rPr>
                <w:sz w:val="20"/>
                <w:szCs w:val="16"/>
              </w:rPr>
            </w:pPr>
          </w:p>
        </w:tc>
        <w:tc>
          <w:tcPr>
            <w:tcW w:w="1385" w:type="pct"/>
            <w:shd w:val="clear" w:color="auto" w:fill="auto"/>
            <w:hideMark/>
          </w:tcPr>
          <w:p w:rsidR="007817CD" w:rsidRPr="00057B8F" w:rsidRDefault="00DC41F3" w:rsidP="000B7F3F">
            <w:pPr>
              <w:rPr>
                <w:sz w:val="20"/>
                <w:szCs w:val="16"/>
              </w:rPr>
            </w:pPr>
            <w:r w:rsidRPr="00057B8F">
              <w:rPr>
                <w:sz w:val="20"/>
                <w:szCs w:val="16"/>
              </w:rPr>
              <w:t>Районная-тяговая (ЭЧЭ-152)</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hideMark/>
          </w:tcPr>
          <w:p w:rsidR="007817CD" w:rsidRPr="00057B8F" w:rsidRDefault="007817CD" w:rsidP="000B7F3F">
            <w:pPr>
              <w:jc w:val="center"/>
              <w:rPr>
                <w:sz w:val="20"/>
                <w:szCs w:val="16"/>
              </w:rPr>
            </w:pPr>
            <w:r w:rsidRPr="00057B8F">
              <w:rPr>
                <w:sz w:val="20"/>
                <w:szCs w:val="16"/>
              </w:rPr>
              <w:t>80</w:t>
            </w:r>
          </w:p>
        </w:tc>
      </w:tr>
      <w:tr w:rsidR="00057B8F" w:rsidRPr="00057B8F" w:rsidTr="000B7F3F">
        <w:trPr>
          <w:cantSplit/>
        </w:trPr>
        <w:tc>
          <w:tcPr>
            <w:tcW w:w="218" w:type="pct"/>
            <w:shd w:val="clear" w:color="auto" w:fill="auto"/>
          </w:tcPr>
          <w:p w:rsidR="007817CD" w:rsidRPr="00057B8F" w:rsidRDefault="007817CD" w:rsidP="0002306E">
            <w:pPr>
              <w:numPr>
                <w:ilvl w:val="0"/>
                <w:numId w:val="27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Строительная</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hideMark/>
          </w:tcPr>
          <w:p w:rsidR="007817CD" w:rsidRPr="00057B8F" w:rsidRDefault="007817CD" w:rsidP="000B7F3F">
            <w:pPr>
              <w:jc w:val="center"/>
              <w:rPr>
                <w:sz w:val="20"/>
                <w:szCs w:val="16"/>
              </w:rPr>
            </w:pPr>
            <w:r w:rsidRPr="00057B8F">
              <w:rPr>
                <w:sz w:val="20"/>
                <w:szCs w:val="16"/>
              </w:rPr>
              <w:t>80</w:t>
            </w:r>
          </w:p>
        </w:tc>
      </w:tr>
      <w:tr w:rsidR="00057B8F" w:rsidRPr="00057B8F" w:rsidTr="000B7F3F">
        <w:trPr>
          <w:cantSplit/>
        </w:trPr>
        <w:tc>
          <w:tcPr>
            <w:tcW w:w="218" w:type="pct"/>
            <w:shd w:val="clear" w:color="auto" w:fill="auto"/>
          </w:tcPr>
          <w:p w:rsidR="007817CD" w:rsidRPr="00057B8F" w:rsidRDefault="007817CD" w:rsidP="0002306E">
            <w:pPr>
              <w:numPr>
                <w:ilvl w:val="0"/>
                <w:numId w:val="270"/>
              </w:numPr>
              <w:rPr>
                <w:sz w:val="20"/>
                <w:szCs w:val="16"/>
              </w:rPr>
            </w:pPr>
          </w:p>
        </w:tc>
        <w:tc>
          <w:tcPr>
            <w:tcW w:w="1385" w:type="pct"/>
            <w:shd w:val="clear" w:color="auto" w:fill="auto"/>
            <w:hideMark/>
          </w:tcPr>
          <w:p w:rsidR="007817CD" w:rsidRPr="00057B8F" w:rsidRDefault="00C132A6" w:rsidP="000B7F3F">
            <w:pPr>
              <w:rPr>
                <w:sz w:val="20"/>
                <w:szCs w:val="16"/>
              </w:rPr>
            </w:pPr>
            <w:r w:rsidRPr="00057B8F">
              <w:rPr>
                <w:sz w:val="20"/>
                <w:szCs w:val="16"/>
              </w:rPr>
              <w:t>Сузун-тяговая (ЭЧЭ-410)</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hideMark/>
          </w:tcPr>
          <w:p w:rsidR="007817CD" w:rsidRPr="00057B8F" w:rsidRDefault="007817CD" w:rsidP="000B7F3F">
            <w:pPr>
              <w:jc w:val="center"/>
              <w:rPr>
                <w:sz w:val="20"/>
                <w:szCs w:val="16"/>
              </w:rPr>
            </w:pPr>
            <w:r w:rsidRPr="00057B8F">
              <w:rPr>
                <w:sz w:val="20"/>
                <w:szCs w:val="16"/>
              </w:rPr>
              <w:t>126</w:t>
            </w:r>
          </w:p>
        </w:tc>
      </w:tr>
      <w:tr w:rsidR="00057B8F" w:rsidRPr="00057B8F" w:rsidTr="000B7F3F">
        <w:trPr>
          <w:cantSplit/>
        </w:trPr>
        <w:tc>
          <w:tcPr>
            <w:tcW w:w="218" w:type="pct"/>
            <w:shd w:val="clear" w:color="auto" w:fill="auto"/>
          </w:tcPr>
          <w:p w:rsidR="007817CD" w:rsidRPr="00057B8F" w:rsidRDefault="007817CD" w:rsidP="0002306E">
            <w:pPr>
              <w:numPr>
                <w:ilvl w:val="0"/>
                <w:numId w:val="27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Татарская</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hideMark/>
          </w:tcPr>
          <w:p w:rsidR="007817CD" w:rsidRPr="00057B8F" w:rsidRDefault="007817CD" w:rsidP="000B7F3F">
            <w:pPr>
              <w:jc w:val="center"/>
              <w:rPr>
                <w:sz w:val="20"/>
                <w:szCs w:val="16"/>
              </w:rPr>
            </w:pPr>
            <w:r w:rsidRPr="00057B8F">
              <w:rPr>
                <w:sz w:val="20"/>
                <w:szCs w:val="16"/>
              </w:rPr>
              <w:t>290</w:t>
            </w:r>
          </w:p>
        </w:tc>
      </w:tr>
      <w:tr w:rsidR="00057B8F" w:rsidRPr="00057B8F" w:rsidTr="000B7F3F">
        <w:trPr>
          <w:cantSplit/>
        </w:trPr>
        <w:tc>
          <w:tcPr>
            <w:tcW w:w="218" w:type="pct"/>
            <w:shd w:val="clear" w:color="auto" w:fill="auto"/>
          </w:tcPr>
          <w:p w:rsidR="007817CD" w:rsidRPr="00057B8F" w:rsidRDefault="007817CD" w:rsidP="0002306E">
            <w:pPr>
              <w:numPr>
                <w:ilvl w:val="0"/>
                <w:numId w:val="27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Тулинская</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hideMark/>
          </w:tcPr>
          <w:p w:rsidR="007817CD" w:rsidRPr="00057B8F" w:rsidRDefault="008A0E39" w:rsidP="000B7F3F">
            <w:pPr>
              <w:jc w:val="center"/>
              <w:rPr>
                <w:sz w:val="20"/>
                <w:szCs w:val="16"/>
              </w:rPr>
            </w:pPr>
            <w:r w:rsidRPr="00057B8F">
              <w:rPr>
                <w:sz w:val="20"/>
                <w:szCs w:val="16"/>
              </w:rPr>
              <w:t>251</w:t>
            </w:r>
          </w:p>
        </w:tc>
      </w:tr>
      <w:tr w:rsidR="00057B8F" w:rsidRPr="00057B8F" w:rsidTr="000B7F3F">
        <w:trPr>
          <w:cantSplit/>
        </w:trPr>
        <w:tc>
          <w:tcPr>
            <w:tcW w:w="218" w:type="pct"/>
            <w:shd w:val="clear" w:color="auto" w:fill="auto"/>
          </w:tcPr>
          <w:p w:rsidR="007817CD" w:rsidRPr="00057B8F" w:rsidRDefault="007817CD" w:rsidP="0002306E">
            <w:pPr>
              <w:numPr>
                <w:ilvl w:val="0"/>
                <w:numId w:val="27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Урожай</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hideMark/>
          </w:tcPr>
          <w:p w:rsidR="007817CD" w:rsidRPr="00057B8F" w:rsidRDefault="007817CD" w:rsidP="000B7F3F">
            <w:pPr>
              <w:jc w:val="center"/>
              <w:rPr>
                <w:sz w:val="20"/>
                <w:szCs w:val="16"/>
              </w:rPr>
            </w:pPr>
            <w:r w:rsidRPr="00057B8F">
              <w:rPr>
                <w:sz w:val="20"/>
                <w:szCs w:val="16"/>
              </w:rPr>
              <w:t>126</w:t>
            </w:r>
          </w:p>
        </w:tc>
      </w:tr>
      <w:tr w:rsidR="00057B8F" w:rsidRPr="00057B8F" w:rsidTr="000B7F3F">
        <w:trPr>
          <w:cantSplit/>
        </w:trPr>
        <w:tc>
          <w:tcPr>
            <w:tcW w:w="218" w:type="pct"/>
            <w:shd w:val="clear" w:color="auto" w:fill="auto"/>
          </w:tcPr>
          <w:p w:rsidR="007817CD" w:rsidRPr="00057B8F" w:rsidRDefault="007817CD" w:rsidP="0002306E">
            <w:pPr>
              <w:numPr>
                <w:ilvl w:val="0"/>
                <w:numId w:val="27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Чулымская</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hideMark/>
          </w:tcPr>
          <w:p w:rsidR="007817CD" w:rsidRPr="00057B8F" w:rsidRDefault="007817CD" w:rsidP="000B7F3F">
            <w:pPr>
              <w:jc w:val="center"/>
              <w:rPr>
                <w:sz w:val="20"/>
                <w:szCs w:val="16"/>
              </w:rPr>
            </w:pPr>
            <w:r w:rsidRPr="00057B8F">
              <w:rPr>
                <w:sz w:val="20"/>
                <w:szCs w:val="16"/>
              </w:rPr>
              <w:t>250</w:t>
            </w:r>
          </w:p>
        </w:tc>
      </w:tr>
      <w:tr w:rsidR="00057B8F" w:rsidRPr="00057B8F" w:rsidTr="000B7F3F">
        <w:trPr>
          <w:cantSplit/>
        </w:trPr>
        <w:tc>
          <w:tcPr>
            <w:tcW w:w="218" w:type="pct"/>
            <w:shd w:val="clear" w:color="auto" w:fill="auto"/>
          </w:tcPr>
          <w:p w:rsidR="007817CD" w:rsidRPr="00057B8F" w:rsidRDefault="007817CD" w:rsidP="0002306E">
            <w:pPr>
              <w:numPr>
                <w:ilvl w:val="0"/>
                <w:numId w:val="27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Электродная</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hideMark/>
          </w:tcPr>
          <w:p w:rsidR="007817CD" w:rsidRPr="00057B8F" w:rsidRDefault="007817CD" w:rsidP="000B7F3F">
            <w:pPr>
              <w:jc w:val="center"/>
              <w:rPr>
                <w:sz w:val="20"/>
                <w:szCs w:val="16"/>
              </w:rPr>
            </w:pPr>
            <w:r w:rsidRPr="00057B8F">
              <w:rPr>
                <w:sz w:val="20"/>
                <w:szCs w:val="16"/>
              </w:rPr>
              <w:t>200</w:t>
            </w:r>
          </w:p>
        </w:tc>
      </w:tr>
      <w:tr w:rsidR="00057B8F" w:rsidRPr="00057B8F" w:rsidTr="000B7F3F">
        <w:trPr>
          <w:cantSplit/>
        </w:trPr>
        <w:tc>
          <w:tcPr>
            <w:tcW w:w="218" w:type="pct"/>
            <w:shd w:val="clear" w:color="auto" w:fill="auto"/>
          </w:tcPr>
          <w:p w:rsidR="007817CD" w:rsidRPr="00057B8F" w:rsidRDefault="007817CD" w:rsidP="0002306E">
            <w:pPr>
              <w:numPr>
                <w:ilvl w:val="0"/>
                <w:numId w:val="270"/>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Южная</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hideMark/>
          </w:tcPr>
          <w:p w:rsidR="007817CD" w:rsidRPr="00057B8F" w:rsidRDefault="007817CD" w:rsidP="000B7F3F">
            <w:pPr>
              <w:jc w:val="center"/>
              <w:rPr>
                <w:sz w:val="20"/>
                <w:szCs w:val="16"/>
              </w:rPr>
            </w:pPr>
            <w:r w:rsidRPr="00057B8F">
              <w:rPr>
                <w:sz w:val="20"/>
                <w:szCs w:val="16"/>
              </w:rPr>
              <w:t>250</w:t>
            </w:r>
          </w:p>
        </w:tc>
      </w:tr>
      <w:tr w:rsidR="00057B8F" w:rsidRPr="00057B8F" w:rsidTr="000B7F3F">
        <w:trPr>
          <w:cantSplit/>
        </w:trPr>
        <w:tc>
          <w:tcPr>
            <w:tcW w:w="1603" w:type="pct"/>
            <w:gridSpan w:val="2"/>
            <w:shd w:val="clear" w:color="auto" w:fill="auto"/>
            <w:hideMark/>
          </w:tcPr>
          <w:p w:rsidR="007817CD" w:rsidRPr="00057B8F" w:rsidRDefault="007817CD" w:rsidP="000B7F3F">
            <w:pPr>
              <w:rPr>
                <w:iCs/>
                <w:sz w:val="20"/>
                <w:szCs w:val="16"/>
              </w:rPr>
            </w:pPr>
            <w:r w:rsidRPr="00057B8F">
              <w:rPr>
                <w:iCs/>
                <w:sz w:val="20"/>
                <w:szCs w:val="16"/>
              </w:rPr>
              <w:t>Всего</w:t>
            </w:r>
          </w:p>
        </w:tc>
        <w:tc>
          <w:tcPr>
            <w:tcW w:w="1728" w:type="pct"/>
            <w:shd w:val="clear" w:color="auto" w:fill="auto"/>
          </w:tcPr>
          <w:p w:rsidR="007817CD" w:rsidRPr="00057B8F" w:rsidRDefault="007817CD" w:rsidP="000B7F3F">
            <w:pPr>
              <w:rPr>
                <w:sz w:val="20"/>
                <w:szCs w:val="16"/>
              </w:rPr>
            </w:pPr>
          </w:p>
        </w:tc>
        <w:tc>
          <w:tcPr>
            <w:tcW w:w="1669" w:type="pct"/>
            <w:shd w:val="clear" w:color="auto" w:fill="auto"/>
            <w:hideMark/>
          </w:tcPr>
          <w:p w:rsidR="007817CD" w:rsidRPr="00057B8F" w:rsidRDefault="00DC41F3" w:rsidP="008A0E39">
            <w:pPr>
              <w:jc w:val="center"/>
              <w:rPr>
                <w:sz w:val="20"/>
                <w:szCs w:val="16"/>
              </w:rPr>
            </w:pPr>
            <w:r w:rsidRPr="00057B8F">
              <w:rPr>
                <w:sz w:val="20"/>
                <w:szCs w:val="16"/>
              </w:rPr>
              <w:t>5465,25</w:t>
            </w:r>
          </w:p>
        </w:tc>
      </w:tr>
    </w:tbl>
    <w:p w:rsidR="007817CD" w:rsidRPr="00057B8F" w:rsidRDefault="007817CD" w:rsidP="007817CD">
      <w:pPr>
        <w:pStyle w:val="6"/>
      </w:pPr>
      <w:r w:rsidRPr="00057B8F">
        <w:t>Действующие линии электропередачи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8"/>
        <w:gridCol w:w="4858"/>
        <w:gridCol w:w="2433"/>
        <w:gridCol w:w="1872"/>
      </w:tblGrid>
      <w:tr w:rsidR="00057B8F" w:rsidRPr="00057B8F" w:rsidTr="00390F7D">
        <w:trPr>
          <w:cantSplit/>
          <w:tblHeader/>
        </w:trPr>
        <w:tc>
          <w:tcPr>
            <w:tcW w:w="213" w:type="pct"/>
            <w:shd w:val="clear" w:color="auto" w:fill="auto"/>
            <w:noWrap/>
            <w:hideMark/>
          </w:tcPr>
          <w:p w:rsidR="007817CD" w:rsidRPr="00057B8F" w:rsidRDefault="007817CD" w:rsidP="000B7F3F">
            <w:pPr>
              <w:rPr>
                <w:bCs/>
                <w:sz w:val="20"/>
                <w:szCs w:val="16"/>
              </w:rPr>
            </w:pPr>
            <w:r w:rsidRPr="00057B8F">
              <w:rPr>
                <w:bCs/>
                <w:sz w:val="20"/>
                <w:szCs w:val="16"/>
              </w:rPr>
              <w:t>№</w:t>
            </w:r>
          </w:p>
        </w:tc>
        <w:tc>
          <w:tcPr>
            <w:tcW w:w="2538" w:type="pct"/>
            <w:shd w:val="clear" w:color="auto" w:fill="auto"/>
            <w:noWrap/>
            <w:hideMark/>
          </w:tcPr>
          <w:p w:rsidR="007817CD" w:rsidRPr="00057B8F" w:rsidRDefault="007817CD" w:rsidP="000B7F3F">
            <w:pPr>
              <w:rPr>
                <w:bCs/>
                <w:sz w:val="20"/>
                <w:szCs w:val="16"/>
              </w:rPr>
            </w:pPr>
            <w:r w:rsidRPr="00057B8F">
              <w:rPr>
                <w:bCs/>
                <w:sz w:val="20"/>
                <w:szCs w:val="16"/>
              </w:rPr>
              <w:t>Наименование линии электропередачи</w:t>
            </w:r>
          </w:p>
        </w:tc>
        <w:tc>
          <w:tcPr>
            <w:tcW w:w="1271" w:type="pct"/>
            <w:shd w:val="clear" w:color="auto" w:fill="auto"/>
            <w:noWrap/>
            <w:hideMark/>
          </w:tcPr>
          <w:p w:rsidR="007817CD" w:rsidRPr="00057B8F" w:rsidRDefault="007817CD" w:rsidP="000B7F3F">
            <w:pPr>
              <w:rPr>
                <w:bCs/>
                <w:sz w:val="20"/>
                <w:szCs w:val="16"/>
              </w:rPr>
            </w:pPr>
            <w:r w:rsidRPr="00057B8F">
              <w:rPr>
                <w:bCs/>
                <w:sz w:val="20"/>
                <w:szCs w:val="16"/>
              </w:rPr>
              <w:t>Местоположение</w:t>
            </w:r>
          </w:p>
        </w:tc>
        <w:tc>
          <w:tcPr>
            <w:tcW w:w="978" w:type="pct"/>
            <w:shd w:val="clear" w:color="auto" w:fill="auto"/>
            <w:noWrap/>
            <w:hideMark/>
          </w:tcPr>
          <w:p w:rsidR="007817CD" w:rsidRPr="00057B8F" w:rsidRDefault="007817CD" w:rsidP="000B7F3F">
            <w:pPr>
              <w:jc w:val="center"/>
              <w:rPr>
                <w:bCs/>
                <w:sz w:val="20"/>
                <w:szCs w:val="16"/>
              </w:rPr>
            </w:pPr>
            <w:r w:rsidRPr="00057B8F">
              <w:rPr>
                <w:bCs/>
                <w:sz w:val="20"/>
                <w:szCs w:val="16"/>
              </w:rPr>
              <w:t>Протяженность, км</w:t>
            </w:r>
          </w:p>
        </w:tc>
      </w:tr>
      <w:tr w:rsidR="00057B8F" w:rsidRPr="00057B8F" w:rsidTr="00390F7D">
        <w:trPr>
          <w:cantSplit/>
        </w:trPr>
        <w:tc>
          <w:tcPr>
            <w:tcW w:w="213" w:type="pct"/>
            <w:shd w:val="clear" w:color="auto" w:fill="auto"/>
          </w:tcPr>
          <w:p w:rsidR="00390F7D" w:rsidRPr="00057B8F" w:rsidRDefault="00390F7D" w:rsidP="0002306E">
            <w:pPr>
              <w:numPr>
                <w:ilvl w:val="0"/>
                <w:numId w:val="271"/>
              </w:numPr>
              <w:rPr>
                <w:sz w:val="20"/>
                <w:szCs w:val="16"/>
              </w:rPr>
            </w:pPr>
          </w:p>
        </w:tc>
        <w:tc>
          <w:tcPr>
            <w:tcW w:w="2538" w:type="pct"/>
            <w:shd w:val="clear" w:color="auto" w:fill="auto"/>
          </w:tcPr>
          <w:p w:rsidR="00390F7D" w:rsidRPr="00057B8F" w:rsidRDefault="00390F7D" w:rsidP="004061EB">
            <w:pPr>
              <w:rPr>
                <w:sz w:val="20"/>
                <w:szCs w:val="16"/>
              </w:rPr>
            </w:pPr>
            <w:r w:rsidRPr="00057B8F">
              <w:rPr>
                <w:sz w:val="20"/>
                <w:szCs w:val="16"/>
              </w:rPr>
              <w:t>ВЛ 500 кВ Барабинская - Восход</w:t>
            </w:r>
          </w:p>
        </w:tc>
        <w:tc>
          <w:tcPr>
            <w:tcW w:w="1271" w:type="pct"/>
            <w:shd w:val="clear" w:color="auto" w:fill="auto"/>
          </w:tcPr>
          <w:p w:rsidR="00390F7D" w:rsidRPr="00057B8F" w:rsidRDefault="00390F7D" w:rsidP="004061EB">
            <w:pPr>
              <w:rPr>
                <w:sz w:val="20"/>
                <w:szCs w:val="16"/>
              </w:rPr>
            </w:pPr>
            <w:r w:rsidRPr="00057B8F">
              <w:rPr>
                <w:sz w:val="20"/>
                <w:szCs w:val="16"/>
              </w:rPr>
              <w:t>Новосибирская область, Омская область</w:t>
            </w:r>
          </w:p>
        </w:tc>
        <w:tc>
          <w:tcPr>
            <w:tcW w:w="978" w:type="pct"/>
            <w:shd w:val="clear" w:color="auto" w:fill="auto"/>
          </w:tcPr>
          <w:p w:rsidR="00390F7D" w:rsidRPr="00057B8F" w:rsidRDefault="00390F7D" w:rsidP="004061EB">
            <w:pPr>
              <w:jc w:val="center"/>
              <w:rPr>
                <w:sz w:val="20"/>
                <w:szCs w:val="16"/>
              </w:rPr>
            </w:pPr>
            <w:r w:rsidRPr="00057B8F">
              <w:rPr>
                <w:sz w:val="20"/>
                <w:szCs w:val="16"/>
              </w:rPr>
              <w:t>182,7</w:t>
            </w:r>
          </w:p>
        </w:tc>
      </w:tr>
      <w:tr w:rsidR="00057B8F" w:rsidRPr="00057B8F" w:rsidTr="00390F7D">
        <w:trPr>
          <w:cantSplit/>
        </w:trPr>
        <w:tc>
          <w:tcPr>
            <w:tcW w:w="213" w:type="pct"/>
            <w:shd w:val="clear" w:color="auto" w:fill="auto"/>
          </w:tcPr>
          <w:p w:rsidR="00390F7D" w:rsidRPr="00057B8F" w:rsidRDefault="00390F7D" w:rsidP="0002306E">
            <w:pPr>
              <w:numPr>
                <w:ilvl w:val="0"/>
                <w:numId w:val="271"/>
              </w:numPr>
              <w:rPr>
                <w:sz w:val="20"/>
                <w:szCs w:val="16"/>
              </w:rPr>
            </w:pPr>
          </w:p>
        </w:tc>
        <w:tc>
          <w:tcPr>
            <w:tcW w:w="2538" w:type="pct"/>
            <w:shd w:val="clear" w:color="auto" w:fill="auto"/>
            <w:hideMark/>
          </w:tcPr>
          <w:p w:rsidR="00390F7D" w:rsidRPr="00057B8F" w:rsidRDefault="00390F7D" w:rsidP="000B7F3F">
            <w:pPr>
              <w:rPr>
                <w:sz w:val="20"/>
                <w:szCs w:val="16"/>
              </w:rPr>
            </w:pPr>
            <w:r w:rsidRPr="00057B8F">
              <w:rPr>
                <w:sz w:val="20"/>
                <w:szCs w:val="16"/>
              </w:rPr>
              <w:t>ВЛ 500 кВ Заря - Алтай (ВЛ-533)</w:t>
            </w:r>
          </w:p>
        </w:tc>
        <w:tc>
          <w:tcPr>
            <w:tcW w:w="1271" w:type="pct"/>
            <w:shd w:val="clear" w:color="auto" w:fill="auto"/>
            <w:hideMark/>
          </w:tcPr>
          <w:p w:rsidR="00390F7D" w:rsidRPr="00057B8F" w:rsidRDefault="00390F7D" w:rsidP="000B7F3F">
            <w:pPr>
              <w:rPr>
                <w:sz w:val="20"/>
                <w:szCs w:val="16"/>
              </w:rPr>
            </w:pPr>
            <w:r w:rsidRPr="00057B8F">
              <w:rPr>
                <w:sz w:val="20"/>
                <w:szCs w:val="16"/>
              </w:rPr>
              <w:t>Алтайский край, Новосибирская область</w:t>
            </w:r>
          </w:p>
        </w:tc>
        <w:tc>
          <w:tcPr>
            <w:tcW w:w="978" w:type="pct"/>
            <w:shd w:val="clear" w:color="auto" w:fill="auto"/>
            <w:hideMark/>
          </w:tcPr>
          <w:p w:rsidR="00390F7D" w:rsidRPr="00057B8F" w:rsidRDefault="00390F7D" w:rsidP="000B7F3F">
            <w:pPr>
              <w:jc w:val="center"/>
              <w:rPr>
                <w:sz w:val="20"/>
                <w:szCs w:val="16"/>
              </w:rPr>
            </w:pPr>
            <w:r w:rsidRPr="00057B8F">
              <w:rPr>
                <w:sz w:val="20"/>
                <w:szCs w:val="16"/>
              </w:rPr>
              <w:t>301,8</w:t>
            </w:r>
          </w:p>
        </w:tc>
      </w:tr>
      <w:tr w:rsidR="00057B8F" w:rsidRPr="00057B8F" w:rsidTr="00390F7D">
        <w:trPr>
          <w:cantSplit/>
        </w:trPr>
        <w:tc>
          <w:tcPr>
            <w:tcW w:w="213" w:type="pct"/>
            <w:shd w:val="clear" w:color="auto" w:fill="auto"/>
          </w:tcPr>
          <w:p w:rsidR="00390F7D" w:rsidRPr="00057B8F" w:rsidRDefault="00390F7D" w:rsidP="0002306E">
            <w:pPr>
              <w:numPr>
                <w:ilvl w:val="0"/>
                <w:numId w:val="271"/>
              </w:numPr>
              <w:rPr>
                <w:sz w:val="20"/>
                <w:szCs w:val="16"/>
              </w:rPr>
            </w:pPr>
          </w:p>
        </w:tc>
        <w:tc>
          <w:tcPr>
            <w:tcW w:w="2538" w:type="pct"/>
            <w:shd w:val="clear" w:color="auto" w:fill="auto"/>
            <w:hideMark/>
          </w:tcPr>
          <w:p w:rsidR="00390F7D" w:rsidRPr="00057B8F" w:rsidRDefault="00390F7D" w:rsidP="000B7F3F">
            <w:pPr>
              <w:rPr>
                <w:sz w:val="20"/>
                <w:szCs w:val="16"/>
              </w:rPr>
            </w:pPr>
            <w:r w:rsidRPr="00057B8F">
              <w:rPr>
                <w:sz w:val="20"/>
                <w:szCs w:val="16"/>
              </w:rPr>
              <w:t>ВЛ 500 кВ Заря - Барабинская (ВЛ-532)</w:t>
            </w:r>
          </w:p>
        </w:tc>
        <w:tc>
          <w:tcPr>
            <w:tcW w:w="1271" w:type="pct"/>
            <w:shd w:val="clear" w:color="auto" w:fill="auto"/>
            <w:hideMark/>
          </w:tcPr>
          <w:p w:rsidR="00390F7D" w:rsidRPr="00057B8F" w:rsidRDefault="00390F7D" w:rsidP="000B7F3F">
            <w:pPr>
              <w:rPr>
                <w:sz w:val="20"/>
                <w:szCs w:val="16"/>
              </w:rPr>
            </w:pPr>
            <w:r w:rsidRPr="00057B8F">
              <w:rPr>
                <w:sz w:val="20"/>
                <w:szCs w:val="16"/>
              </w:rPr>
              <w:t>Новосибирская область</w:t>
            </w:r>
          </w:p>
        </w:tc>
        <w:tc>
          <w:tcPr>
            <w:tcW w:w="978" w:type="pct"/>
            <w:shd w:val="clear" w:color="auto" w:fill="auto"/>
            <w:hideMark/>
          </w:tcPr>
          <w:p w:rsidR="00390F7D" w:rsidRPr="00057B8F" w:rsidRDefault="00390F7D" w:rsidP="000B7F3F">
            <w:pPr>
              <w:jc w:val="center"/>
              <w:rPr>
                <w:sz w:val="20"/>
                <w:szCs w:val="16"/>
              </w:rPr>
            </w:pPr>
            <w:r w:rsidRPr="00057B8F">
              <w:rPr>
                <w:sz w:val="20"/>
                <w:szCs w:val="16"/>
              </w:rPr>
              <w:t>367,8</w:t>
            </w:r>
          </w:p>
        </w:tc>
      </w:tr>
      <w:tr w:rsidR="00057B8F" w:rsidRPr="00057B8F" w:rsidTr="00390F7D">
        <w:trPr>
          <w:cantSplit/>
        </w:trPr>
        <w:tc>
          <w:tcPr>
            <w:tcW w:w="213" w:type="pct"/>
            <w:shd w:val="clear" w:color="auto" w:fill="auto"/>
          </w:tcPr>
          <w:p w:rsidR="00390F7D" w:rsidRPr="00057B8F" w:rsidRDefault="00390F7D" w:rsidP="0002306E">
            <w:pPr>
              <w:numPr>
                <w:ilvl w:val="0"/>
                <w:numId w:val="271"/>
              </w:numPr>
              <w:rPr>
                <w:sz w:val="20"/>
                <w:szCs w:val="16"/>
              </w:rPr>
            </w:pPr>
          </w:p>
        </w:tc>
        <w:tc>
          <w:tcPr>
            <w:tcW w:w="2538" w:type="pct"/>
            <w:shd w:val="clear" w:color="auto" w:fill="auto"/>
            <w:hideMark/>
          </w:tcPr>
          <w:p w:rsidR="00390F7D" w:rsidRPr="00057B8F" w:rsidRDefault="00390F7D" w:rsidP="000B7F3F">
            <w:pPr>
              <w:rPr>
                <w:sz w:val="20"/>
                <w:szCs w:val="16"/>
              </w:rPr>
            </w:pPr>
            <w:r w:rsidRPr="00057B8F">
              <w:rPr>
                <w:sz w:val="20"/>
                <w:szCs w:val="16"/>
              </w:rPr>
              <w:t>ВЛ 500 кВ Заря - Юрга (ВЛ-531)</w:t>
            </w:r>
          </w:p>
        </w:tc>
        <w:tc>
          <w:tcPr>
            <w:tcW w:w="1271" w:type="pct"/>
            <w:shd w:val="clear" w:color="auto" w:fill="auto"/>
            <w:hideMark/>
          </w:tcPr>
          <w:p w:rsidR="00390F7D" w:rsidRPr="00057B8F" w:rsidRDefault="00390F7D" w:rsidP="000B7F3F">
            <w:pPr>
              <w:rPr>
                <w:sz w:val="20"/>
                <w:szCs w:val="16"/>
              </w:rPr>
            </w:pPr>
            <w:r w:rsidRPr="00057B8F">
              <w:rPr>
                <w:sz w:val="20"/>
                <w:szCs w:val="16"/>
              </w:rPr>
              <w:t>Кемеровская область, Новосибирская область</w:t>
            </w:r>
          </w:p>
        </w:tc>
        <w:tc>
          <w:tcPr>
            <w:tcW w:w="978" w:type="pct"/>
            <w:shd w:val="clear" w:color="auto" w:fill="auto"/>
            <w:hideMark/>
          </w:tcPr>
          <w:p w:rsidR="00390F7D" w:rsidRPr="00057B8F" w:rsidRDefault="00390F7D" w:rsidP="000B7F3F">
            <w:pPr>
              <w:jc w:val="center"/>
              <w:rPr>
                <w:sz w:val="20"/>
                <w:szCs w:val="16"/>
              </w:rPr>
            </w:pPr>
            <w:r w:rsidRPr="00057B8F">
              <w:rPr>
                <w:sz w:val="20"/>
                <w:szCs w:val="16"/>
              </w:rPr>
              <w:t>229,9</w:t>
            </w:r>
          </w:p>
        </w:tc>
      </w:tr>
      <w:tr w:rsidR="00057B8F" w:rsidRPr="00057B8F" w:rsidTr="00390F7D">
        <w:trPr>
          <w:cantSplit/>
        </w:trPr>
        <w:tc>
          <w:tcPr>
            <w:tcW w:w="213" w:type="pct"/>
            <w:shd w:val="clear" w:color="auto" w:fill="auto"/>
          </w:tcPr>
          <w:p w:rsidR="00390F7D" w:rsidRPr="00057B8F" w:rsidRDefault="00390F7D" w:rsidP="0002306E">
            <w:pPr>
              <w:numPr>
                <w:ilvl w:val="0"/>
                <w:numId w:val="271"/>
              </w:numPr>
              <w:rPr>
                <w:sz w:val="20"/>
                <w:szCs w:val="16"/>
              </w:rPr>
            </w:pPr>
          </w:p>
        </w:tc>
        <w:tc>
          <w:tcPr>
            <w:tcW w:w="2538" w:type="pct"/>
            <w:shd w:val="clear" w:color="auto" w:fill="auto"/>
            <w:hideMark/>
          </w:tcPr>
          <w:p w:rsidR="00390F7D" w:rsidRPr="00057B8F" w:rsidRDefault="00390F7D" w:rsidP="000B7F3F">
            <w:pPr>
              <w:rPr>
                <w:sz w:val="20"/>
                <w:szCs w:val="16"/>
              </w:rPr>
            </w:pPr>
            <w:r w:rsidRPr="00057B8F">
              <w:rPr>
                <w:sz w:val="20"/>
                <w:szCs w:val="16"/>
              </w:rPr>
              <w:t>ВЛ 220 кВ Барабинская ТЭЦ - Барабинская (ВЛ-248)</w:t>
            </w:r>
          </w:p>
        </w:tc>
        <w:tc>
          <w:tcPr>
            <w:tcW w:w="1271" w:type="pct"/>
            <w:shd w:val="clear" w:color="auto" w:fill="auto"/>
            <w:hideMark/>
          </w:tcPr>
          <w:p w:rsidR="00390F7D" w:rsidRPr="00057B8F" w:rsidRDefault="00390F7D" w:rsidP="000B7F3F">
            <w:pPr>
              <w:rPr>
                <w:sz w:val="20"/>
                <w:szCs w:val="16"/>
              </w:rPr>
            </w:pPr>
            <w:r w:rsidRPr="00057B8F">
              <w:rPr>
                <w:sz w:val="20"/>
                <w:szCs w:val="16"/>
              </w:rPr>
              <w:t>Новосибирская область</w:t>
            </w:r>
          </w:p>
        </w:tc>
        <w:tc>
          <w:tcPr>
            <w:tcW w:w="978" w:type="pct"/>
            <w:shd w:val="clear" w:color="auto" w:fill="auto"/>
            <w:hideMark/>
          </w:tcPr>
          <w:p w:rsidR="00390F7D" w:rsidRPr="00057B8F" w:rsidRDefault="00390F7D" w:rsidP="000B7F3F">
            <w:pPr>
              <w:jc w:val="center"/>
              <w:rPr>
                <w:sz w:val="20"/>
                <w:szCs w:val="16"/>
              </w:rPr>
            </w:pPr>
            <w:r w:rsidRPr="00057B8F">
              <w:rPr>
                <w:sz w:val="20"/>
                <w:szCs w:val="16"/>
              </w:rPr>
              <w:t>5,7</w:t>
            </w:r>
          </w:p>
        </w:tc>
      </w:tr>
      <w:tr w:rsidR="00057B8F" w:rsidRPr="00057B8F" w:rsidTr="00390F7D">
        <w:trPr>
          <w:cantSplit/>
        </w:trPr>
        <w:tc>
          <w:tcPr>
            <w:tcW w:w="213" w:type="pct"/>
            <w:shd w:val="clear" w:color="auto" w:fill="auto"/>
          </w:tcPr>
          <w:p w:rsidR="00390F7D" w:rsidRPr="00057B8F" w:rsidRDefault="00390F7D" w:rsidP="0002306E">
            <w:pPr>
              <w:numPr>
                <w:ilvl w:val="0"/>
                <w:numId w:val="271"/>
              </w:numPr>
              <w:rPr>
                <w:sz w:val="20"/>
                <w:szCs w:val="16"/>
              </w:rPr>
            </w:pPr>
          </w:p>
        </w:tc>
        <w:tc>
          <w:tcPr>
            <w:tcW w:w="2538" w:type="pct"/>
            <w:shd w:val="clear" w:color="auto" w:fill="auto"/>
            <w:hideMark/>
          </w:tcPr>
          <w:p w:rsidR="00390F7D" w:rsidRPr="00057B8F" w:rsidRDefault="00390F7D" w:rsidP="000B7F3F">
            <w:pPr>
              <w:rPr>
                <w:sz w:val="20"/>
                <w:szCs w:val="16"/>
              </w:rPr>
            </w:pPr>
            <w:r w:rsidRPr="00057B8F">
              <w:rPr>
                <w:sz w:val="20"/>
                <w:szCs w:val="16"/>
              </w:rPr>
              <w:t>ВЛ 220 кВ Барабинская ТЭЦ - Чулымская (ВЛ-243)</w:t>
            </w:r>
          </w:p>
        </w:tc>
        <w:tc>
          <w:tcPr>
            <w:tcW w:w="1271" w:type="pct"/>
            <w:shd w:val="clear" w:color="auto" w:fill="auto"/>
            <w:hideMark/>
          </w:tcPr>
          <w:p w:rsidR="00390F7D" w:rsidRPr="00057B8F" w:rsidRDefault="00390F7D" w:rsidP="000B7F3F">
            <w:pPr>
              <w:rPr>
                <w:sz w:val="20"/>
                <w:szCs w:val="16"/>
              </w:rPr>
            </w:pPr>
            <w:r w:rsidRPr="00057B8F">
              <w:rPr>
                <w:sz w:val="20"/>
                <w:szCs w:val="16"/>
              </w:rPr>
              <w:t>Новосибирская область</w:t>
            </w:r>
          </w:p>
        </w:tc>
        <w:tc>
          <w:tcPr>
            <w:tcW w:w="978" w:type="pct"/>
            <w:shd w:val="clear" w:color="auto" w:fill="auto"/>
            <w:hideMark/>
          </w:tcPr>
          <w:p w:rsidR="00390F7D" w:rsidRPr="00057B8F" w:rsidRDefault="00390F7D" w:rsidP="000B7F3F">
            <w:pPr>
              <w:jc w:val="center"/>
              <w:rPr>
                <w:sz w:val="20"/>
                <w:szCs w:val="16"/>
              </w:rPr>
            </w:pPr>
            <w:r w:rsidRPr="00057B8F">
              <w:rPr>
                <w:sz w:val="20"/>
                <w:szCs w:val="16"/>
              </w:rPr>
              <w:t>178,2</w:t>
            </w:r>
          </w:p>
        </w:tc>
      </w:tr>
      <w:tr w:rsidR="00057B8F" w:rsidRPr="00057B8F" w:rsidTr="00390F7D">
        <w:trPr>
          <w:cantSplit/>
        </w:trPr>
        <w:tc>
          <w:tcPr>
            <w:tcW w:w="213" w:type="pct"/>
            <w:shd w:val="clear" w:color="auto" w:fill="auto"/>
          </w:tcPr>
          <w:p w:rsidR="00390F7D" w:rsidRPr="00057B8F" w:rsidRDefault="00390F7D" w:rsidP="0002306E">
            <w:pPr>
              <w:numPr>
                <w:ilvl w:val="0"/>
                <w:numId w:val="271"/>
              </w:numPr>
              <w:rPr>
                <w:sz w:val="20"/>
                <w:szCs w:val="16"/>
              </w:rPr>
            </w:pPr>
          </w:p>
        </w:tc>
        <w:tc>
          <w:tcPr>
            <w:tcW w:w="2538" w:type="pct"/>
            <w:shd w:val="clear" w:color="auto" w:fill="auto"/>
            <w:hideMark/>
          </w:tcPr>
          <w:p w:rsidR="00390F7D" w:rsidRPr="00057B8F" w:rsidRDefault="00390F7D" w:rsidP="000B7F3F">
            <w:pPr>
              <w:rPr>
                <w:sz w:val="20"/>
                <w:szCs w:val="16"/>
              </w:rPr>
            </w:pPr>
            <w:r w:rsidRPr="00057B8F">
              <w:rPr>
                <w:sz w:val="20"/>
                <w:szCs w:val="16"/>
              </w:rPr>
              <w:t>ВЛ 220 кВ Барнаульская - Плотинная (БП-208)</w:t>
            </w:r>
          </w:p>
        </w:tc>
        <w:tc>
          <w:tcPr>
            <w:tcW w:w="1271" w:type="pct"/>
            <w:shd w:val="clear" w:color="auto" w:fill="auto"/>
            <w:hideMark/>
          </w:tcPr>
          <w:p w:rsidR="00390F7D" w:rsidRPr="00057B8F" w:rsidRDefault="00390F7D" w:rsidP="000B7F3F">
            <w:pPr>
              <w:rPr>
                <w:sz w:val="20"/>
                <w:szCs w:val="16"/>
              </w:rPr>
            </w:pPr>
            <w:r w:rsidRPr="00057B8F">
              <w:rPr>
                <w:sz w:val="20"/>
                <w:szCs w:val="16"/>
              </w:rPr>
              <w:t>Алтайский край, Новосибирская область</w:t>
            </w:r>
          </w:p>
        </w:tc>
        <w:tc>
          <w:tcPr>
            <w:tcW w:w="978" w:type="pct"/>
            <w:shd w:val="clear" w:color="auto" w:fill="auto"/>
            <w:hideMark/>
          </w:tcPr>
          <w:p w:rsidR="00390F7D" w:rsidRPr="00057B8F" w:rsidRDefault="00390F7D" w:rsidP="000B7F3F">
            <w:pPr>
              <w:jc w:val="center"/>
              <w:rPr>
                <w:sz w:val="20"/>
                <w:szCs w:val="16"/>
              </w:rPr>
            </w:pPr>
            <w:r w:rsidRPr="00057B8F">
              <w:rPr>
                <w:sz w:val="20"/>
                <w:szCs w:val="16"/>
              </w:rPr>
              <w:t>196,8</w:t>
            </w:r>
          </w:p>
        </w:tc>
      </w:tr>
      <w:tr w:rsidR="00057B8F" w:rsidRPr="00057B8F" w:rsidTr="00390F7D">
        <w:trPr>
          <w:cantSplit/>
        </w:trPr>
        <w:tc>
          <w:tcPr>
            <w:tcW w:w="213" w:type="pct"/>
            <w:shd w:val="clear" w:color="auto" w:fill="auto"/>
          </w:tcPr>
          <w:p w:rsidR="00390F7D" w:rsidRPr="00057B8F" w:rsidRDefault="00390F7D" w:rsidP="0002306E">
            <w:pPr>
              <w:numPr>
                <w:ilvl w:val="0"/>
                <w:numId w:val="271"/>
              </w:numPr>
              <w:rPr>
                <w:sz w:val="20"/>
                <w:szCs w:val="16"/>
              </w:rPr>
            </w:pPr>
          </w:p>
        </w:tc>
        <w:tc>
          <w:tcPr>
            <w:tcW w:w="2538" w:type="pct"/>
            <w:shd w:val="clear" w:color="auto" w:fill="auto"/>
            <w:hideMark/>
          </w:tcPr>
          <w:p w:rsidR="00390F7D" w:rsidRPr="00057B8F" w:rsidRDefault="00390F7D" w:rsidP="000B7F3F">
            <w:pPr>
              <w:rPr>
                <w:sz w:val="20"/>
                <w:szCs w:val="16"/>
              </w:rPr>
            </w:pPr>
            <w:r w:rsidRPr="00057B8F">
              <w:rPr>
                <w:sz w:val="20"/>
                <w:szCs w:val="16"/>
              </w:rPr>
              <w:t>ВЛ 220 кВ Беловская ГРЭС - Восточная 1 цепь (ВБ-201)</w:t>
            </w:r>
          </w:p>
        </w:tc>
        <w:tc>
          <w:tcPr>
            <w:tcW w:w="1271" w:type="pct"/>
            <w:shd w:val="clear" w:color="auto" w:fill="auto"/>
            <w:hideMark/>
          </w:tcPr>
          <w:p w:rsidR="00390F7D" w:rsidRPr="00057B8F" w:rsidRDefault="00390F7D" w:rsidP="000B7F3F">
            <w:pPr>
              <w:rPr>
                <w:sz w:val="20"/>
                <w:szCs w:val="16"/>
              </w:rPr>
            </w:pPr>
            <w:r w:rsidRPr="00057B8F">
              <w:rPr>
                <w:sz w:val="20"/>
                <w:szCs w:val="16"/>
              </w:rPr>
              <w:t>Новосибирская область, Кемеровская область</w:t>
            </w:r>
          </w:p>
        </w:tc>
        <w:tc>
          <w:tcPr>
            <w:tcW w:w="978" w:type="pct"/>
            <w:shd w:val="clear" w:color="auto" w:fill="auto"/>
            <w:hideMark/>
          </w:tcPr>
          <w:p w:rsidR="00390F7D" w:rsidRPr="00057B8F" w:rsidRDefault="00390F7D" w:rsidP="000B7F3F">
            <w:pPr>
              <w:jc w:val="center"/>
              <w:rPr>
                <w:sz w:val="20"/>
                <w:szCs w:val="16"/>
              </w:rPr>
            </w:pPr>
            <w:r w:rsidRPr="00057B8F">
              <w:rPr>
                <w:sz w:val="20"/>
                <w:szCs w:val="16"/>
              </w:rPr>
              <w:t>365,7</w:t>
            </w:r>
          </w:p>
        </w:tc>
      </w:tr>
      <w:tr w:rsidR="00057B8F" w:rsidRPr="00057B8F" w:rsidTr="00390F7D">
        <w:trPr>
          <w:cantSplit/>
        </w:trPr>
        <w:tc>
          <w:tcPr>
            <w:tcW w:w="213" w:type="pct"/>
            <w:shd w:val="clear" w:color="auto" w:fill="auto"/>
          </w:tcPr>
          <w:p w:rsidR="00390F7D" w:rsidRPr="00057B8F" w:rsidRDefault="00390F7D" w:rsidP="0002306E">
            <w:pPr>
              <w:numPr>
                <w:ilvl w:val="0"/>
                <w:numId w:val="271"/>
              </w:numPr>
              <w:rPr>
                <w:sz w:val="20"/>
                <w:szCs w:val="16"/>
              </w:rPr>
            </w:pPr>
          </w:p>
        </w:tc>
        <w:tc>
          <w:tcPr>
            <w:tcW w:w="2538" w:type="pct"/>
            <w:shd w:val="clear" w:color="auto" w:fill="auto"/>
            <w:hideMark/>
          </w:tcPr>
          <w:p w:rsidR="00390F7D" w:rsidRPr="00057B8F" w:rsidRDefault="00390F7D" w:rsidP="000B7F3F">
            <w:pPr>
              <w:rPr>
                <w:sz w:val="20"/>
                <w:szCs w:val="16"/>
              </w:rPr>
            </w:pPr>
            <w:r w:rsidRPr="00057B8F">
              <w:rPr>
                <w:sz w:val="20"/>
                <w:szCs w:val="16"/>
              </w:rPr>
              <w:t>ВЛ 220 кВ Беловская ГРЭС - Восточная 2 цепь (ВБ-202)</w:t>
            </w:r>
          </w:p>
        </w:tc>
        <w:tc>
          <w:tcPr>
            <w:tcW w:w="1271" w:type="pct"/>
            <w:shd w:val="clear" w:color="auto" w:fill="auto"/>
            <w:hideMark/>
          </w:tcPr>
          <w:p w:rsidR="00390F7D" w:rsidRPr="00057B8F" w:rsidRDefault="00390F7D" w:rsidP="000B7F3F">
            <w:pPr>
              <w:rPr>
                <w:sz w:val="20"/>
                <w:szCs w:val="16"/>
              </w:rPr>
            </w:pPr>
            <w:r w:rsidRPr="00057B8F">
              <w:rPr>
                <w:sz w:val="20"/>
                <w:szCs w:val="16"/>
              </w:rPr>
              <w:t>Новосибирская область, Кемеровская область</w:t>
            </w:r>
          </w:p>
        </w:tc>
        <w:tc>
          <w:tcPr>
            <w:tcW w:w="978" w:type="pct"/>
            <w:shd w:val="clear" w:color="auto" w:fill="auto"/>
            <w:hideMark/>
          </w:tcPr>
          <w:p w:rsidR="00390F7D" w:rsidRPr="00057B8F" w:rsidRDefault="00390F7D" w:rsidP="000B7F3F">
            <w:pPr>
              <w:jc w:val="center"/>
              <w:rPr>
                <w:sz w:val="20"/>
                <w:szCs w:val="16"/>
              </w:rPr>
            </w:pPr>
            <w:r w:rsidRPr="00057B8F">
              <w:rPr>
                <w:sz w:val="20"/>
                <w:szCs w:val="16"/>
              </w:rPr>
              <w:t>365,7</w:t>
            </w:r>
          </w:p>
        </w:tc>
      </w:tr>
      <w:tr w:rsidR="00057B8F" w:rsidRPr="00057B8F" w:rsidTr="00390F7D">
        <w:trPr>
          <w:cantSplit/>
        </w:trPr>
        <w:tc>
          <w:tcPr>
            <w:tcW w:w="213" w:type="pct"/>
            <w:shd w:val="clear" w:color="auto" w:fill="auto"/>
          </w:tcPr>
          <w:p w:rsidR="00390F7D" w:rsidRPr="00057B8F" w:rsidRDefault="00390F7D" w:rsidP="0002306E">
            <w:pPr>
              <w:numPr>
                <w:ilvl w:val="0"/>
                <w:numId w:val="271"/>
              </w:numPr>
              <w:rPr>
                <w:sz w:val="20"/>
                <w:szCs w:val="16"/>
              </w:rPr>
            </w:pPr>
          </w:p>
        </w:tc>
        <w:tc>
          <w:tcPr>
            <w:tcW w:w="2538" w:type="pct"/>
            <w:shd w:val="clear" w:color="auto" w:fill="auto"/>
            <w:hideMark/>
          </w:tcPr>
          <w:p w:rsidR="00390F7D" w:rsidRPr="00057B8F" w:rsidRDefault="00390F7D" w:rsidP="000B7F3F">
            <w:pPr>
              <w:rPr>
                <w:sz w:val="20"/>
                <w:szCs w:val="16"/>
              </w:rPr>
            </w:pPr>
            <w:r w:rsidRPr="00057B8F">
              <w:rPr>
                <w:sz w:val="20"/>
                <w:szCs w:val="16"/>
              </w:rPr>
              <w:t>ВЛ 220 кВ Восточная - Научная (ВЛ-254)</w:t>
            </w:r>
          </w:p>
        </w:tc>
        <w:tc>
          <w:tcPr>
            <w:tcW w:w="1271" w:type="pct"/>
            <w:shd w:val="clear" w:color="auto" w:fill="auto"/>
            <w:hideMark/>
          </w:tcPr>
          <w:p w:rsidR="00390F7D" w:rsidRPr="00057B8F" w:rsidRDefault="00390F7D" w:rsidP="000B7F3F">
            <w:pPr>
              <w:rPr>
                <w:sz w:val="20"/>
                <w:szCs w:val="16"/>
              </w:rPr>
            </w:pPr>
            <w:r w:rsidRPr="00057B8F">
              <w:rPr>
                <w:sz w:val="20"/>
                <w:szCs w:val="16"/>
              </w:rPr>
              <w:t>Новосибирская область</w:t>
            </w:r>
          </w:p>
        </w:tc>
        <w:tc>
          <w:tcPr>
            <w:tcW w:w="978" w:type="pct"/>
            <w:shd w:val="clear" w:color="auto" w:fill="auto"/>
            <w:hideMark/>
          </w:tcPr>
          <w:p w:rsidR="00390F7D" w:rsidRPr="00057B8F" w:rsidRDefault="00390F7D" w:rsidP="000B7F3F">
            <w:pPr>
              <w:jc w:val="center"/>
              <w:rPr>
                <w:sz w:val="20"/>
                <w:szCs w:val="16"/>
              </w:rPr>
            </w:pPr>
            <w:r w:rsidRPr="00057B8F">
              <w:rPr>
                <w:sz w:val="20"/>
                <w:szCs w:val="16"/>
              </w:rPr>
              <w:t>24,9</w:t>
            </w:r>
          </w:p>
        </w:tc>
      </w:tr>
      <w:tr w:rsidR="00057B8F" w:rsidRPr="00057B8F" w:rsidTr="00390F7D">
        <w:trPr>
          <w:cantSplit/>
        </w:trPr>
        <w:tc>
          <w:tcPr>
            <w:tcW w:w="213" w:type="pct"/>
            <w:shd w:val="clear" w:color="auto" w:fill="auto"/>
          </w:tcPr>
          <w:p w:rsidR="00390F7D" w:rsidRPr="00057B8F" w:rsidRDefault="00390F7D" w:rsidP="0002306E">
            <w:pPr>
              <w:numPr>
                <w:ilvl w:val="0"/>
                <w:numId w:val="271"/>
              </w:numPr>
              <w:rPr>
                <w:sz w:val="20"/>
                <w:szCs w:val="16"/>
              </w:rPr>
            </w:pPr>
          </w:p>
        </w:tc>
        <w:tc>
          <w:tcPr>
            <w:tcW w:w="2538" w:type="pct"/>
            <w:shd w:val="clear" w:color="auto" w:fill="auto"/>
            <w:hideMark/>
          </w:tcPr>
          <w:p w:rsidR="00390F7D" w:rsidRPr="00057B8F" w:rsidRDefault="00390F7D" w:rsidP="000B7F3F">
            <w:pPr>
              <w:rPr>
                <w:sz w:val="20"/>
                <w:szCs w:val="16"/>
              </w:rPr>
            </w:pPr>
            <w:r w:rsidRPr="00057B8F">
              <w:rPr>
                <w:sz w:val="20"/>
                <w:szCs w:val="16"/>
              </w:rPr>
              <w:t>ВЛ 220 кВ Дружная - Чулымская 1 цепь (ВЛ-241)</w:t>
            </w:r>
          </w:p>
        </w:tc>
        <w:tc>
          <w:tcPr>
            <w:tcW w:w="1271" w:type="pct"/>
            <w:shd w:val="clear" w:color="auto" w:fill="auto"/>
            <w:hideMark/>
          </w:tcPr>
          <w:p w:rsidR="00390F7D" w:rsidRPr="00057B8F" w:rsidRDefault="00390F7D" w:rsidP="000B7F3F">
            <w:pPr>
              <w:rPr>
                <w:sz w:val="20"/>
                <w:szCs w:val="16"/>
              </w:rPr>
            </w:pPr>
            <w:r w:rsidRPr="00057B8F">
              <w:rPr>
                <w:sz w:val="20"/>
                <w:szCs w:val="16"/>
              </w:rPr>
              <w:t>Новосибирская область</w:t>
            </w:r>
          </w:p>
        </w:tc>
        <w:tc>
          <w:tcPr>
            <w:tcW w:w="978" w:type="pct"/>
            <w:shd w:val="clear" w:color="auto" w:fill="auto"/>
            <w:hideMark/>
          </w:tcPr>
          <w:p w:rsidR="00390F7D" w:rsidRPr="00057B8F" w:rsidRDefault="00390F7D" w:rsidP="000B7F3F">
            <w:pPr>
              <w:jc w:val="center"/>
              <w:rPr>
                <w:sz w:val="20"/>
                <w:szCs w:val="16"/>
              </w:rPr>
            </w:pPr>
            <w:r w:rsidRPr="00057B8F">
              <w:rPr>
                <w:sz w:val="20"/>
                <w:szCs w:val="16"/>
              </w:rPr>
              <w:t>84,7</w:t>
            </w:r>
          </w:p>
        </w:tc>
      </w:tr>
      <w:tr w:rsidR="00057B8F" w:rsidRPr="00057B8F" w:rsidTr="00390F7D">
        <w:trPr>
          <w:cantSplit/>
        </w:trPr>
        <w:tc>
          <w:tcPr>
            <w:tcW w:w="213" w:type="pct"/>
            <w:shd w:val="clear" w:color="auto" w:fill="auto"/>
          </w:tcPr>
          <w:p w:rsidR="00390F7D" w:rsidRPr="00057B8F" w:rsidRDefault="00390F7D" w:rsidP="0002306E">
            <w:pPr>
              <w:numPr>
                <w:ilvl w:val="0"/>
                <w:numId w:val="271"/>
              </w:numPr>
              <w:rPr>
                <w:sz w:val="20"/>
                <w:szCs w:val="16"/>
              </w:rPr>
            </w:pPr>
          </w:p>
        </w:tc>
        <w:tc>
          <w:tcPr>
            <w:tcW w:w="2538" w:type="pct"/>
            <w:shd w:val="clear" w:color="auto" w:fill="auto"/>
            <w:hideMark/>
          </w:tcPr>
          <w:p w:rsidR="00390F7D" w:rsidRPr="00057B8F" w:rsidRDefault="00390F7D" w:rsidP="000B7F3F">
            <w:pPr>
              <w:rPr>
                <w:sz w:val="20"/>
                <w:szCs w:val="16"/>
              </w:rPr>
            </w:pPr>
            <w:r w:rsidRPr="00057B8F">
              <w:rPr>
                <w:sz w:val="20"/>
                <w:szCs w:val="16"/>
              </w:rPr>
              <w:t>ВЛ 220 кВ Дружная - Чулымская 2 цепь (ВЛ-242)</w:t>
            </w:r>
          </w:p>
        </w:tc>
        <w:tc>
          <w:tcPr>
            <w:tcW w:w="1271" w:type="pct"/>
            <w:shd w:val="clear" w:color="auto" w:fill="auto"/>
            <w:hideMark/>
          </w:tcPr>
          <w:p w:rsidR="00390F7D" w:rsidRPr="00057B8F" w:rsidRDefault="00390F7D" w:rsidP="000B7F3F">
            <w:pPr>
              <w:rPr>
                <w:sz w:val="20"/>
                <w:szCs w:val="16"/>
              </w:rPr>
            </w:pPr>
            <w:r w:rsidRPr="00057B8F">
              <w:rPr>
                <w:sz w:val="20"/>
                <w:szCs w:val="16"/>
              </w:rPr>
              <w:t>Новосибирская область</w:t>
            </w:r>
          </w:p>
        </w:tc>
        <w:tc>
          <w:tcPr>
            <w:tcW w:w="978" w:type="pct"/>
            <w:shd w:val="clear" w:color="auto" w:fill="auto"/>
            <w:hideMark/>
          </w:tcPr>
          <w:p w:rsidR="00390F7D" w:rsidRPr="00057B8F" w:rsidRDefault="00390F7D" w:rsidP="000B7F3F">
            <w:pPr>
              <w:jc w:val="center"/>
              <w:rPr>
                <w:sz w:val="20"/>
                <w:szCs w:val="16"/>
              </w:rPr>
            </w:pPr>
            <w:r w:rsidRPr="00057B8F">
              <w:rPr>
                <w:sz w:val="20"/>
                <w:szCs w:val="16"/>
              </w:rPr>
              <w:t>85,95</w:t>
            </w:r>
          </w:p>
        </w:tc>
      </w:tr>
      <w:tr w:rsidR="00057B8F" w:rsidRPr="00057B8F" w:rsidTr="00390F7D">
        <w:trPr>
          <w:cantSplit/>
        </w:trPr>
        <w:tc>
          <w:tcPr>
            <w:tcW w:w="213" w:type="pct"/>
            <w:shd w:val="clear" w:color="auto" w:fill="auto"/>
          </w:tcPr>
          <w:p w:rsidR="00390F7D" w:rsidRPr="00057B8F" w:rsidRDefault="00390F7D" w:rsidP="0002306E">
            <w:pPr>
              <w:numPr>
                <w:ilvl w:val="0"/>
                <w:numId w:val="271"/>
              </w:numPr>
              <w:rPr>
                <w:sz w:val="20"/>
                <w:szCs w:val="16"/>
              </w:rPr>
            </w:pPr>
          </w:p>
        </w:tc>
        <w:tc>
          <w:tcPr>
            <w:tcW w:w="2538" w:type="pct"/>
            <w:shd w:val="clear" w:color="auto" w:fill="auto"/>
            <w:hideMark/>
          </w:tcPr>
          <w:p w:rsidR="00390F7D" w:rsidRPr="00057B8F" w:rsidRDefault="00390F7D" w:rsidP="000B7F3F">
            <w:pPr>
              <w:rPr>
                <w:sz w:val="20"/>
                <w:szCs w:val="16"/>
              </w:rPr>
            </w:pPr>
            <w:r w:rsidRPr="00057B8F">
              <w:rPr>
                <w:sz w:val="20"/>
                <w:szCs w:val="16"/>
              </w:rPr>
              <w:t>ВЛ 220 кВ Заря - Восточная 1 цепь (ВЛ-251)</w:t>
            </w:r>
          </w:p>
        </w:tc>
        <w:tc>
          <w:tcPr>
            <w:tcW w:w="1271" w:type="pct"/>
            <w:shd w:val="clear" w:color="auto" w:fill="auto"/>
            <w:hideMark/>
          </w:tcPr>
          <w:p w:rsidR="00390F7D" w:rsidRPr="00057B8F" w:rsidRDefault="00390F7D" w:rsidP="000B7F3F">
            <w:pPr>
              <w:rPr>
                <w:sz w:val="20"/>
                <w:szCs w:val="16"/>
              </w:rPr>
            </w:pPr>
            <w:r w:rsidRPr="00057B8F">
              <w:rPr>
                <w:sz w:val="20"/>
                <w:szCs w:val="16"/>
              </w:rPr>
              <w:t>Новосибирская область</w:t>
            </w:r>
          </w:p>
        </w:tc>
        <w:tc>
          <w:tcPr>
            <w:tcW w:w="978" w:type="pct"/>
            <w:shd w:val="clear" w:color="auto" w:fill="auto"/>
            <w:hideMark/>
          </w:tcPr>
          <w:p w:rsidR="00390F7D" w:rsidRPr="00057B8F" w:rsidRDefault="00390F7D" w:rsidP="000B7F3F">
            <w:pPr>
              <w:jc w:val="center"/>
              <w:rPr>
                <w:sz w:val="20"/>
                <w:szCs w:val="16"/>
              </w:rPr>
            </w:pPr>
            <w:r w:rsidRPr="00057B8F">
              <w:rPr>
                <w:sz w:val="20"/>
                <w:szCs w:val="16"/>
              </w:rPr>
              <w:t>32,46</w:t>
            </w:r>
          </w:p>
        </w:tc>
      </w:tr>
      <w:tr w:rsidR="00057B8F" w:rsidRPr="00057B8F" w:rsidTr="00390F7D">
        <w:trPr>
          <w:cantSplit/>
        </w:trPr>
        <w:tc>
          <w:tcPr>
            <w:tcW w:w="213" w:type="pct"/>
            <w:shd w:val="clear" w:color="auto" w:fill="auto"/>
          </w:tcPr>
          <w:p w:rsidR="00390F7D" w:rsidRPr="00057B8F" w:rsidRDefault="00390F7D" w:rsidP="0002306E">
            <w:pPr>
              <w:numPr>
                <w:ilvl w:val="0"/>
                <w:numId w:val="271"/>
              </w:numPr>
              <w:rPr>
                <w:sz w:val="20"/>
                <w:szCs w:val="16"/>
              </w:rPr>
            </w:pPr>
          </w:p>
        </w:tc>
        <w:tc>
          <w:tcPr>
            <w:tcW w:w="2538" w:type="pct"/>
            <w:shd w:val="clear" w:color="auto" w:fill="auto"/>
            <w:hideMark/>
          </w:tcPr>
          <w:p w:rsidR="00390F7D" w:rsidRPr="00057B8F" w:rsidRDefault="00390F7D" w:rsidP="000B7F3F">
            <w:pPr>
              <w:rPr>
                <w:sz w:val="20"/>
                <w:szCs w:val="16"/>
              </w:rPr>
            </w:pPr>
            <w:r w:rsidRPr="00057B8F">
              <w:rPr>
                <w:sz w:val="20"/>
                <w:szCs w:val="16"/>
              </w:rPr>
              <w:t>ВЛ 220 кВ Заря - Восточная 2 цепь (ВЛ-252)</w:t>
            </w:r>
          </w:p>
        </w:tc>
        <w:tc>
          <w:tcPr>
            <w:tcW w:w="1271" w:type="pct"/>
            <w:shd w:val="clear" w:color="auto" w:fill="auto"/>
            <w:hideMark/>
          </w:tcPr>
          <w:p w:rsidR="00390F7D" w:rsidRPr="00057B8F" w:rsidRDefault="00390F7D" w:rsidP="000B7F3F">
            <w:pPr>
              <w:rPr>
                <w:sz w:val="20"/>
                <w:szCs w:val="16"/>
              </w:rPr>
            </w:pPr>
            <w:r w:rsidRPr="00057B8F">
              <w:rPr>
                <w:sz w:val="20"/>
                <w:szCs w:val="16"/>
              </w:rPr>
              <w:t>Новосибирская область</w:t>
            </w:r>
          </w:p>
        </w:tc>
        <w:tc>
          <w:tcPr>
            <w:tcW w:w="978" w:type="pct"/>
            <w:shd w:val="clear" w:color="auto" w:fill="auto"/>
            <w:hideMark/>
          </w:tcPr>
          <w:p w:rsidR="00390F7D" w:rsidRPr="00057B8F" w:rsidRDefault="00390F7D" w:rsidP="000B7F3F">
            <w:pPr>
              <w:jc w:val="center"/>
              <w:rPr>
                <w:sz w:val="20"/>
                <w:szCs w:val="16"/>
              </w:rPr>
            </w:pPr>
            <w:r w:rsidRPr="00057B8F">
              <w:rPr>
                <w:sz w:val="20"/>
                <w:szCs w:val="16"/>
              </w:rPr>
              <w:t>32,46</w:t>
            </w:r>
          </w:p>
        </w:tc>
      </w:tr>
      <w:tr w:rsidR="00057B8F" w:rsidRPr="00057B8F" w:rsidTr="00390F7D">
        <w:trPr>
          <w:cantSplit/>
        </w:trPr>
        <w:tc>
          <w:tcPr>
            <w:tcW w:w="213" w:type="pct"/>
            <w:shd w:val="clear" w:color="auto" w:fill="auto"/>
          </w:tcPr>
          <w:p w:rsidR="00390F7D" w:rsidRPr="00057B8F" w:rsidRDefault="00390F7D" w:rsidP="0002306E">
            <w:pPr>
              <w:numPr>
                <w:ilvl w:val="0"/>
                <w:numId w:val="271"/>
              </w:numPr>
              <w:rPr>
                <w:sz w:val="20"/>
                <w:szCs w:val="16"/>
              </w:rPr>
            </w:pPr>
          </w:p>
        </w:tc>
        <w:tc>
          <w:tcPr>
            <w:tcW w:w="2538" w:type="pct"/>
            <w:shd w:val="clear" w:color="auto" w:fill="auto"/>
            <w:hideMark/>
          </w:tcPr>
          <w:p w:rsidR="00390F7D" w:rsidRPr="00057B8F" w:rsidRDefault="00390F7D" w:rsidP="000B7F3F">
            <w:pPr>
              <w:rPr>
                <w:sz w:val="20"/>
                <w:szCs w:val="16"/>
              </w:rPr>
            </w:pPr>
            <w:r w:rsidRPr="00057B8F">
              <w:rPr>
                <w:sz w:val="20"/>
                <w:szCs w:val="16"/>
              </w:rPr>
              <w:t>ВЛ 220 кВ Заря - Отрадная (ВЛ-235)</w:t>
            </w:r>
          </w:p>
        </w:tc>
        <w:tc>
          <w:tcPr>
            <w:tcW w:w="1271" w:type="pct"/>
            <w:shd w:val="clear" w:color="auto" w:fill="auto"/>
            <w:hideMark/>
          </w:tcPr>
          <w:p w:rsidR="00390F7D" w:rsidRPr="00057B8F" w:rsidRDefault="00390F7D" w:rsidP="000B7F3F">
            <w:pPr>
              <w:rPr>
                <w:sz w:val="20"/>
                <w:szCs w:val="16"/>
              </w:rPr>
            </w:pPr>
            <w:r w:rsidRPr="00057B8F">
              <w:rPr>
                <w:sz w:val="20"/>
                <w:szCs w:val="16"/>
              </w:rPr>
              <w:t>Новосибирская область</w:t>
            </w:r>
          </w:p>
        </w:tc>
        <w:tc>
          <w:tcPr>
            <w:tcW w:w="978" w:type="pct"/>
            <w:shd w:val="clear" w:color="auto" w:fill="auto"/>
            <w:hideMark/>
          </w:tcPr>
          <w:p w:rsidR="00390F7D" w:rsidRPr="00057B8F" w:rsidRDefault="00390F7D" w:rsidP="000B7F3F">
            <w:pPr>
              <w:jc w:val="center"/>
              <w:rPr>
                <w:sz w:val="20"/>
                <w:szCs w:val="16"/>
              </w:rPr>
            </w:pPr>
            <w:r w:rsidRPr="00057B8F">
              <w:rPr>
                <w:sz w:val="20"/>
                <w:szCs w:val="16"/>
              </w:rPr>
              <w:t>46,59</w:t>
            </w:r>
          </w:p>
        </w:tc>
      </w:tr>
      <w:tr w:rsidR="00057B8F" w:rsidRPr="00057B8F" w:rsidTr="00390F7D">
        <w:trPr>
          <w:cantSplit/>
        </w:trPr>
        <w:tc>
          <w:tcPr>
            <w:tcW w:w="213" w:type="pct"/>
            <w:shd w:val="clear" w:color="auto" w:fill="auto"/>
          </w:tcPr>
          <w:p w:rsidR="00390F7D" w:rsidRPr="00057B8F" w:rsidRDefault="00390F7D" w:rsidP="0002306E">
            <w:pPr>
              <w:numPr>
                <w:ilvl w:val="0"/>
                <w:numId w:val="271"/>
              </w:numPr>
              <w:rPr>
                <w:sz w:val="20"/>
                <w:szCs w:val="16"/>
              </w:rPr>
            </w:pPr>
          </w:p>
        </w:tc>
        <w:tc>
          <w:tcPr>
            <w:tcW w:w="2538" w:type="pct"/>
            <w:shd w:val="clear" w:color="auto" w:fill="auto"/>
            <w:hideMark/>
          </w:tcPr>
          <w:p w:rsidR="00390F7D" w:rsidRPr="00057B8F" w:rsidRDefault="00390F7D" w:rsidP="000B7F3F">
            <w:pPr>
              <w:rPr>
                <w:sz w:val="20"/>
                <w:szCs w:val="16"/>
              </w:rPr>
            </w:pPr>
            <w:r w:rsidRPr="00057B8F">
              <w:rPr>
                <w:sz w:val="20"/>
                <w:szCs w:val="16"/>
              </w:rPr>
              <w:t>ВЛ 220 кВ Заря - Правобережная (ВЛ-236)</w:t>
            </w:r>
          </w:p>
        </w:tc>
        <w:tc>
          <w:tcPr>
            <w:tcW w:w="1271" w:type="pct"/>
            <w:shd w:val="clear" w:color="auto" w:fill="auto"/>
            <w:hideMark/>
          </w:tcPr>
          <w:p w:rsidR="00390F7D" w:rsidRPr="00057B8F" w:rsidRDefault="00390F7D" w:rsidP="000B7F3F">
            <w:pPr>
              <w:rPr>
                <w:sz w:val="20"/>
                <w:szCs w:val="16"/>
              </w:rPr>
            </w:pPr>
            <w:r w:rsidRPr="00057B8F">
              <w:rPr>
                <w:sz w:val="20"/>
                <w:szCs w:val="16"/>
              </w:rPr>
              <w:t>Новосибирская область</w:t>
            </w:r>
          </w:p>
        </w:tc>
        <w:tc>
          <w:tcPr>
            <w:tcW w:w="978" w:type="pct"/>
            <w:shd w:val="clear" w:color="auto" w:fill="auto"/>
            <w:hideMark/>
          </w:tcPr>
          <w:p w:rsidR="00390F7D" w:rsidRPr="00057B8F" w:rsidRDefault="00390F7D" w:rsidP="000B7F3F">
            <w:pPr>
              <w:jc w:val="center"/>
              <w:rPr>
                <w:sz w:val="20"/>
                <w:szCs w:val="16"/>
              </w:rPr>
            </w:pPr>
            <w:r w:rsidRPr="00057B8F">
              <w:rPr>
                <w:sz w:val="20"/>
                <w:szCs w:val="16"/>
              </w:rPr>
              <w:t>55,11</w:t>
            </w:r>
          </w:p>
        </w:tc>
      </w:tr>
      <w:tr w:rsidR="00057B8F" w:rsidRPr="00057B8F" w:rsidTr="00390F7D">
        <w:trPr>
          <w:cantSplit/>
        </w:trPr>
        <w:tc>
          <w:tcPr>
            <w:tcW w:w="213" w:type="pct"/>
            <w:shd w:val="clear" w:color="auto" w:fill="auto"/>
          </w:tcPr>
          <w:p w:rsidR="00390F7D" w:rsidRPr="00057B8F" w:rsidRDefault="00390F7D" w:rsidP="0002306E">
            <w:pPr>
              <w:numPr>
                <w:ilvl w:val="0"/>
                <w:numId w:val="271"/>
              </w:numPr>
              <w:rPr>
                <w:sz w:val="20"/>
                <w:szCs w:val="16"/>
              </w:rPr>
            </w:pPr>
          </w:p>
        </w:tc>
        <w:tc>
          <w:tcPr>
            <w:tcW w:w="2538" w:type="pct"/>
            <w:shd w:val="clear" w:color="auto" w:fill="auto"/>
            <w:hideMark/>
          </w:tcPr>
          <w:p w:rsidR="00390F7D" w:rsidRPr="00057B8F" w:rsidRDefault="00390F7D" w:rsidP="000B7F3F">
            <w:pPr>
              <w:rPr>
                <w:sz w:val="20"/>
                <w:szCs w:val="16"/>
              </w:rPr>
            </w:pPr>
            <w:r w:rsidRPr="00057B8F">
              <w:rPr>
                <w:sz w:val="20"/>
                <w:szCs w:val="16"/>
              </w:rPr>
              <w:t>ВЛ 220 кВ Заря - Южная 1 цепь с отпайкой на ПС Электродная (ВЛ-249)</w:t>
            </w:r>
          </w:p>
        </w:tc>
        <w:tc>
          <w:tcPr>
            <w:tcW w:w="1271" w:type="pct"/>
            <w:shd w:val="clear" w:color="auto" w:fill="auto"/>
            <w:hideMark/>
          </w:tcPr>
          <w:p w:rsidR="00390F7D" w:rsidRPr="00057B8F" w:rsidRDefault="00390F7D" w:rsidP="000B7F3F">
            <w:pPr>
              <w:rPr>
                <w:sz w:val="20"/>
                <w:szCs w:val="16"/>
              </w:rPr>
            </w:pPr>
            <w:r w:rsidRPr="00057B8F">
              <w:rPr>
                <w:sz w:val="20"/>
                <w:szCs w:val="16"/>
              </w:rPr>
              <w:t>Новосибирская область</w:t>
            </w:r>
          </w:p>
        </w:tc>
        <w:tc>
          <w:tcPr>
            <w:tcW w:w="978" w:type="pct"/>
            <w:shd w:val="clear" w:color="auto" w:fill="auto"/>
            <w:hideMark/>
          </w:tcPr>
          <w:p w:rsidR="00390F7D" w:rsidRPr="00057B8F" w:rsidRDefault="00390F7D" w:rsidP="000B7F3F">
            <w:pPr>
              <w:jc w:val="center"/>
              <w:rPr>
                <w:sz w:val="20"/>
                <w:szCs w:val="16"/>
              </w:rPr>
            </w:pPr>
            <w:r w:rsidRPr="00057B8F">
              <w:rPr>
                <w:sz w:val="20"/>
                <w:szCs w:val="16"/>
              </w:rPr>
              <w:t>75,08</w:t>
            </w:r>
          </w:p>
        </w:tc>
      </w:tr>
      <w:tr w:rsidR="00057B8F" w:rsidRPr="00057B8F" w:rsidTr="00390F7D">
        <w:trPr>
          <w:cantSplit/>
        </w:trPr>
        <w:tc>
          <w:tcPr>
            <w:tcW w:w="213" w:type="pct"/>
            <w:shd w:val="clear" w:color="auto" w:fill="auto"/>
          </w:tcPr>
          <w:p w:rsidR="00390F7D" w:rsidRPr="00057B8F" w:rsidRDefault="00390F7D" w:rsidP="0002306E">
            <w:pPr>
              <w:numPr>
                <w:ilvl w:val="0"/>
                <w:numId w:val="271"/>
              </w:numPr>
              <w:rPr>
                <w:sz w:val="20"/>
                <w:szCs w:val="16"/>
              </w:rPr>
            </w:pPr>
          </w:p>
        </w:tc>
        <w:tc>
          <w:tcPr>
            <w:tcW w:w="2538" w:type="pct"/>
            <w:shd w:val="clear" w:color="auto" w:fill="auto"/>
            <w:hideMark/>
          </w:tcPr>
          <w:p w:rsidR="00390F7D" w:rsidRPr="00057B8F" w:rsidRDefault="00390F7D" w:rsidP="000B7F3F">
            <w:pPr>
              <w:rPr>
                <w:sz w:val="20"/>
                <w:szCs w:val="16"/>
              </w:rPr>
            </w:pPr>
            <w:r w:rsidRPr="00057B8F">
              <w:rPr>
                <w:sz w:val="20"/>
                <w:szCs w:val="16"/>
              </w:rPr>
              <w:t xml:space="preserve">ВЛ 220 кВ Заря - Южная 1 цепь (ВЛ-249), отпайка на ПС Электродная </w:t>
            </w:r>
          </w:p>
        </w:tc>
        <w:tc>
          <w:tcPr>
            <w:tcW w:w="1271" w:type="pct"/>
            <w:shd w:val="clear" w:color="auto" w:fill="auto"/>
            <w:hideMark/>
          </w:tcPr>
          <w:p w:rsidR="00390F7D" w:rsidRPr="00057B8F" w:rsidRDefault="00390F7D" w:rsidP="000B7F3F">
            <w:pPr>
              <w:rPr>
                <w:sz w:val="20"/>
                <w:szCs w:val="16"/>
              </w:rPr>
            </w:pPr>
            <w:r w:rsidRPr="00057B8F">
              <w:rPr>
                <w:sz w:val="20"/>
                <w:szCs w:val="16"/>
              </w:rPr>
              <w:t>Новосибирская область</w:t>
            </w:r>
          </w:p>
        </w:tc>
        <w:tc>
          <w:tcPr>
            <w:tcW w:w="978" w:type="pct"/>
            <w:shd w:val="clear" w:color="auto" w:fill="auto"/>
            <w:hideMark/>
          </w:tcPr>
          <w:p w:rsidR="00390F7D" w:rsidRPr="00057B8F" w:rsidRDefault="00390F7D" w:rsidP="000B7F3F">
            <w:pPr>
              <w:jc w:val="center"/>
              <w:rPr>
                <w:sz w:val="20"/>
                <w:szCs w:val="16"/>
              </w:rPr>
            </w:pPr>
            <w:r w:rsidRPr="00057B8F">
              <w:rPr>
                <w:sz w:val="20"/>
                <w:szCs w:val="16"/>
              </w:rPr>
              <w:t>-</w:t>
            </w:r>
          </w:p>
        </w:tc>
      </w:tr>
      <w:tr w:rsidR="00057B8F" w:rsidRPr="00057B8F" w:rsidTr="00390F7D">
        <w:trPr>
          <w:cantSplit/>
        </w:trPr>
        <w:tc>
          <w:tcPr>
            <w:tcW w:w="213" w:type="pct"/>
            <w:shd w:val="clear" w:color="auto" w:fill="auto"/>
          </w:tcPr>
          <w:p w:rsidR="00390F7D" w:rsidRPr="00057B8F" w:rsidRDefault="00390F7D" w:rsidP="0002306E">
            <w:pPr>
              <w:numPr>
                <w:ilvl w:val="0"/>
                <w:numId w:val="271"/>
              </w:numPr>
              <w:rPr>
                <w:sz w:val="20"/>
                <w:szCs w:val="16"/>
              </w:rPr>
            </w:pPr>
          </w:p>
        </w:tc>
        <w:tc>
          <w:tcPr>
            <w:tcW w:w="2538" w:type="pct"/>
            <w:shd w:val="clear" w:color="auto" w:fill="auto"/>
            <w:hideMark/>
          </w:tcPr>
          <w:p w:rsidR="00390F7D" w:rsidRPr="00057B8F" w:rsidRDefault="00390F7D" w:rsidP="000B7F3F">
            <w:pPr>
              <w:rPr>
                <w:sz w:val="20"/>
                <w:szCs w:val="16"/>
              </w:rPr>
            </w:pPr>
            <w:r w:rsidRPr="00057B8F">
              <w:rPr>
                <w:sz w:val="20"/>
                <w:szCs w:val="16"/>
              </w:rPr>
              <w:t>ВЛ 220 кВ Заря - Южная 2 цепь с отпайкой на ПС Электродная (ВЛ-250)</w:t>
            </w:r>
          </w:p>
        </w:tc>
        <w:tc>
          <w:tcPr>
            <w:tcW w:w="1271" w:type="pct"/>
            <w:shd w:val="clear" w:color="auto" w:fill="auto"/>
            <w:hideMark/>
          </w:tcPr>
          <w:p w:rsidR="00390F7D" w:rsidRPr="00057B8F" w:rsidRDefault="00390F7D" w:rsidP="000B7F3F">
            <w:pPr>
              <w:rPr>
                <w:sz w:val="20"/>
                <w:szCs w:val="16"/>
              </w:rPr>
            </w:pPr>
            <w:r w:rsidRPr="00057B8F">
              <w:rPr>
                <w:sz w:val="20"/>
                <w:szCs w:val="16"/>
              </w:rPr>
              <w:t>Новосибирская область</w:t>
            </w:r>
          </w:p>
        </w:tc>
        <w:tc>
          <w:tcPr>
            <w:tcW w:w="978" w:type="pct"/>
            <w:shd w:val="clear" w:color="auto" w:fill="auto"/>
            <w:hideMark/>
          </w:tcPr>
          <w:p w:rsidR="00390F7D" w:rsidRPr="00057B8F" w:rsidRDefault="00390F7D" w:rsidP="000B7F3F">
            <w:pPr>
              <w:jc w:val="center"/>
              <w:rPr>
                <w:sz w:val="20"/>
                <w:szCs w:val="16"/>
              </w:rPr>
            </w:pPr>
            <w:r w:rsidRPr="00057B8F">
              <w:rPr>
                <w:sz w:val="20"/>
                <w:szCs w:val="16"/>
              </w:rPr>
              <w:t>75,08</w:t>
            </w:r>
          </w:p>
        </w:tc>
      </w:tr>
      <w:tr w:rsidR="00057B8F" w:rsidRPr="00057B8F" w:rsidTr="00390F7D">
        <w:trPr>
          <w:cantSplit/>
        </w:trPr>
        <w:tc>
          <w:tcPr>
            <w:tcW w:w="213" w:type="pct"/>
            <w:shd w:val="clear" w:color="auto" w:fill="auto"/>
          </w:tcPr>
          <w:p w:rsidR="00390F7D" w:rsidRPr="00057B8F" w:rsidRDefault="00390F7D" w:rsidP="0002306E">
            <w:pPr>
              <w:numPr>
                <w:ilvl w:val="0"/>
                <w:numId w:val="271"/>
              </w:numPr>
              <w:rPr>
                <w:sz w:val="20"/>
                <w:szCs w:val="16"/>
              </w:rPr>
            </w:pPr>
          </w:p>
        </w:tc>
        <w:tc>
          <w:tcPr>
            <w:tcW w:w="2538" w:type="pct"/>
            <w:shd w:val="clear" w:color="auto" w:fill="auto"/>
            <w:hideMark/>
          </w:tcPr>
          <w:p w:rsidR="00390F7D" w:rsidRPr="00057B8F" w:rsidRDefault="00390F7D" w:rsidP="000B7F3F">
            <w:pPr>
              <w:rPr>
                <w:sz w:val="20"/>
                <w:szCs w:val="16"/>
              </w:rPr>
            </w:pPr>
            <w:r w:rsidRPr="00057B8F">
              <w:rPr>
                <w:sz w:val="20"/>
                <w:szCs w:val="16"/>
              </w:rPr>
              <w:t>ВЛ 220 кВ Заря - Южная 2 цепь (ВЛ-250), отпайка на ПС Электродная</w:t>
            </w:r>
          </w:p>
        </w:tc>
        <w:tc>
          <w:tcPr>
            <w:tcW w:w="1271" w:type="pct"/>
            <w:shd w:val="clear" w:color="auto" w:fill="auto"/>
            <w:hideMark/>
          </w:tcPr>
          <w:p w:rsidR="00390F7D" w:rsidRPr="00057B8F" w:rsidRDefault="00390F7D" w:rsidP="000B7F3F">
            <w:pPr>
              <w:rPr>
                <w:sz w:val="20"/>
                <w:szCs w:val="16"/>
              </w:rPr>
            </w:pPr>
            <w:r w:rsidRPr="00057B8F">
              <w:rPr>
                <w:sz w:val="20"/>
                <w:szCs w:val="16"/>
              </w:rPr>
              <w:t>Новосибирская область</w:t>
            </w:r>
          </w:p>
        </w:tc>
        <w:tc>
          <w:tcPr>
            <w:tcW w:w="978" w:type="pct"/>
            <w:shd w:val="clear" w:color="auto" w:fill="auto"/>
            <w:hideMark/>
          </w:tcPr>
          <w:p w:rsidR="00390F7D" w:rsidRPr="00057B8F" w:rsidRDefault="00390F7D" w:rsidP="000B7F3F">
            <w:pPr>
              <w:jc w:val="center"/>
              <w:rPr>
                <w:sz w:val="20"/>
                <w:szCs w:val="16"/>
              </w:rPr>
            </w:pPr>
            <w:r w:rsidRPr="00057B8F">
              <w:rPr>
                <w:sz w:val="20"/>
                <w:szCs w:val="16"/>
              </w:rPr>
              <w:t>-</w:t>
            </w:r>
          </w:p>
        </w:tc>
      </w:tr>
      <w:tr w:rsidR="00057B8F" w:rsidRPr="00057B8F" w:rsidTr="00390F7D">
        <w:trPr>
          <w:cantSplit/>
        </w:trPr>
        <w:tc>
          <w:tcPr>
            <w:tcW w:w="213" w:type="pct"/>
            <w:shd w:val="clear" w:color="auto" w:fill="auto"/>
          </w:tcPr>
          <w:p w:rsidR="00390F7D" w:rsidRPr="00057B8F" w:rsidRDefault="00390F7D" w:rsidP="0002306E">
            <w:pPr>
              <w:numPr>
                <w:ilvl w:val="0"/>
                <w:numId w:val="271"/>
              </w:numPr>
              <w:rPr>
                <w:sz w:val="20"/>
                <w:szCs w:val="16"/>
              </w:rPr>
            </w:pPr>
          </w:p>
        </w:tc>
        <w:tc>
          <w:tcPr>
            <w:tcW w:w="2538" w:type="pct"/>
            <w:shd w:val="clear" w:color="auto" w:fill="auto"/>
            <w:hideMark/>
          </w:tcPr>
          <w:p w:rsidR="00390F7D" w:rsidRPr="00057B8F" w:rsidRDefault="00390F7D" w:rsidP="000B7F3F">
            <w:pPr>
              <w:rPr>
                <w:sz w:val="20"/>
                <w:szCs w:val="16"/>
              </w:rPr>
            </w:pPr>
            <w:r w:rsidRPr="00057B8F">
              <w:rPr>
                <w:sz w:val="20"/>
                <w:szCs w:val="16"/>
              </w:rPr>
              <w:t>ВЛ 220 кВ Зубково - Урожай (ВЛ-220)</w:t>
            </w:r>
          </w:p>
        </w:tc>
        <w:tc>
          <w:tcPr>
            <w:tcW w:w="1271" w:type="pct"/>
            <w:shd w:val="clear" w:color="auto" w:fill="auto"/>
            <w:hideMark/>
          </w:tcPr>
          <w:p w:rsidR="00390F7D" w:rsidRPr="00057B8F" w:rsidRDefault="00390F7D" w:rsidP="000B7F3F">
            <w:pPr>
              <w:rPr>
                <w:sz w:val="20"/>
                <w:szCs w:val="16"/>
              </w:rPr>
            </w:pPr>
            <w:r w:rsidRPr="00057B8F">
              <w:rPr>
                <w:sz w:val="20"/>
                <w:szCs w:val="16"/>
              </w:rPr>
              <w:t>Новосибирская область</w:t>
            </w:r>
          </w:p>
        </w:tc>
        <w:tc>
          <w:tcPr>
            <w:tcW w:w="978" w:type="pct"/>
            <w:shd w:val="clear" w:color="auto" w:fill="auto"/>
            <w:hideMark/>
          </w:tcPr>
          <w:p w:rsidR="00390F7D" w:rsidRPr="00057B8F" w:rsidRDefault="00390F7D" w:rsidP="000B7F3F">
            <w:pPr>
              <w:jc w:val="center"/>
              <w:rPr>
                <w:sz w:val="20"/>
                <w:szCs w:val="16"/>
              </w:rPr>
            </w:pPr>
            <w:r w:rsidRPr="00057B8F">
              <w:rPr>
                <w:sz w:val="20"/>
                <w:szCs w:val="16"/>
              </w:rPr>
              <w:t>37,87</w:t>
            </w:r>
          </w:p>
        </w:tc>
      </w:tr>
      <w:tr w:rsidR="00057B8F" w:rsidRPr="00057B8F" w:rsidTr="00390F7D">
        <w:trPr>
          <w:cantSplit/>
        </w:trPr>
        <w:tc>
          <w:tcPr>
            <w:tcW w:w="213" w:type="pct"/>
            <w:shd w:val="clear" w:color="auto" w:fill="auto"/>
          </w:tcPr>
          <w:p w:rsidR="00390F7D" w:rsidRPr="00057B8F" w:rsidRDefault="00390F7D" w:rsidP="0002306E">
            <w:pPr>
              <w:numPr>
                <w:ilvl w:val="0"/>
                <w:numId w:val="271"/>
              </w:numPr>
              <w:rPr>
                <w:sz w:val="20"/>
                <w:szCs w:val="16"/>
              </w:rPr>
            </w:pPr>
          </w:p>
        </w:tc>
        <w:tc>
          <w:tcPr>
            <w:tcW w:w="2538" w:type="pct"/>
            <w:shd w:val="clear" w:color="auto" w:fill="auto"/>
            <w:hideMark/>
          </w:tcPr>
          <w:p w:rsidR="00390F7D" w:rsidRPr="00057B8F" w:rsidRDefault="00390F7D" w:rsidP="000B7F3F">
            <w:pPr>
              <w:rPr>
                <w:sz w:val="20"/>
                <w:szCs w:val="16"/>
              </w:rPr>
            </w:pPr>
            <w:r w:rsidRPr="00057B8F">
              <w:rPr>
                <w:sz w:val="20"/>
                <w:szCs w:val="16"/>
              </w:rPr>
              <w:t>ВЛ 220 кВ Краснозерская - Урожай (ВЛ-219)</w:t>
            </w:r>
          </w:p>
        </w:tc>
        <w:tc>
          <w:tcPr>
            <w:tcW w:w="1271" w:type="pct"/>
            <w:shd w:val="clear" w:color="auto" w:fill="auto"/>
            <w:hideMark/>
          </w:tcPr>
          <w:p w:rsidR="00390F7D" w:rsidRPr="00057B8F" w:rsidRDefault="00390F7D" w:rsidP="000B7F3F">
            <w:pPr>
              <w:rPr>
                <w:sz w:val="20"/>
                <w:szCs w:val="16"/>
              </w:rPr>
            </w:pPr>
            <w:r w:rsidRPr="00057B8F">
              <w:rPr>
                <w:sz w:val="20"/>
                <w:szCs w:val="16"/>
              </w:rPr>
              <w:t>Алтайский край, Новосибирская область</w:t>
            </w:r>
          </w:p>
        </w:tc>
        <w:tc>
          <w:tcPr>
            <w:tcW w:w="978" w:type="pct"/>
            <w:shd w:val="clear" w:color="auto" w:fill="auto"/>
            <w:hideMark/>
          </w:tcPr>
          <w:p w:rsidR="00390F7D" w:rsidRPr="00057B8F" w:rsidRDefault="00390F7D" w:rsidP="000B7F3F">
            <w:pPr>
              <w:jc w:val="center"/>
              <w:rPr>
                <w:sz w:val="20"/>
                <w:szCs w:val="16"/>
              </w:rPr>
            </w:pPr>
            <w:r w:rsidRPr="00057B8F">
              <w:rPr>
                <w:sz w:val="20"/>
                <w:szCs w:val="16"/>
              </w:rPr>
              <w:t>78,88</w:t>
            </w:r>
          </w:p>
        </w:tc>
      </w:tr>
      <w:tr w:rsidR="00057B8F" w:rsidRPr="00057B8F" w:rsidTr="00390F7D">
        <w:trPr>
          <w:cantSplit/>
        </w:trPr>
        <w:tc>
          <w:tcPr>
            <w:tcW w:w="213" w:type="pct"/>
            <w:shd w:val="clear" w:color="auto" w:fill="auto"/>
          </w:tcPr>
          <w:p w:rsidR="00390F7D" w:rsidRPr="00057B8F" w:rsidRDefault="00390F7D" w:rsidP="0002306E">
            <w:pPr>
              <w:numPr>
                <w:ilvl w:val="0"/>
                <w:numId w:val="271"/>
              </w:numPr>
              <w:rPr>
                <w:sz w:val="20"/>
                <w:szCs w:val="16"/>
              </w:rPr>
            </w:pPr>
          </w:p>
        </w:tc>
        <w:tc>
          <w:tcPr>
            <w:tcW w:w="2538" w:type="pct"/>
            <w:shd w:val="clear" w:color="auto" w:fill="auto"/>
            <w:hideMark/>
          </w:tcPr>
          <w:p w:rsidR="00390F7D" w:rsidRPr="00057B8F" w:rsidRDefault="00390F7D" w:rsidP="000B7F3F">
            <w:pPr>
              <w:rPr>
                <w:sz w:val="20"/>
                <w:szCs w:val="16"/>
              </w:rPr>
            </w:pPr>
            <w:r w:rsidRPr="00057B8F">
              <w:rPr>
                <w:sz w:val="20"/>
                <w:szCs w:val="16"/>
              </w:rPr>
              <w:t>ВЛ 220 кВ Ларичиха - Сузун (ЛС-209)</w:t>
            </w:r>
          </w:p>
        </w:tc>
        <w:tc>
          <w:tcPr>
            <w:tcW w:w="1271" w:type="pct"/>
            <w:shd w:val="clear" w:color="auto" w:fill="auto"/>
            <w:hideMark/>
          </w:tcPr>
          <w:p w:rsidR="00390F7D" w:rsidRPr="00057B8F" w:rsidRDefault="00390F7D" w:rsidP="000B7F3F">
            <w:pPr>
              <w:rPr>
                <w:sz w:val="20"/>
                <w:szCs w:val="16"/>
              </w:rPr>
            </w:pPr>
            <w:r w:rsidRPr="00057B8F">
              <w:rPr>
                <w:sz w:val="20"/>
                <w:szCs w:val="16"/>
              </w:rPr>
              <w:t>Алтайский край, Новосибирская область</w:t>
            </w:r>
          </w:p>
        </w:tc>
        <w:tc>
          <w:tcPr>
            <w:tcW w:w="978" w:type="pct"/>
            <w:shd w:val="clear" w:color="auto" w:fill="auto"/>
            <w:hideMark/>
          </w:tcPr>
          <w:p w:rsidR="00390F7D" w:rsidRPr="00057B8F" w:rsidRDefault="00390F7D" w:rsidP="000B7F3F">
            <w:pPr>
              <w:jc w:val="center"/>
              <w:rPr>
                <w:sz w:val="20"/>
                <w:szCs w:val="16"/>
              </w:rPr>
            </w:pPr>
            <w:r w:rsidRPr="00057B8F">
              <w:rPr>
                <w:sz w:val="20"/>
                <w:szCs w:val="16"/>
              </w:rPr>
              <w:t>122,9</w:t>
            </w:r>
          </w:p>
        </w:tc>
      </w:tr>
      <w:tr w:rsidR="00057B8F" w:rsidRPr="00057B8F" w:rsidTr="00390F7D">
        <w:trPr>
          <w:cantSplit/>
        </w:trPr>
        <w:tc>
          <w:tcPr>
            <w:tcW w:w="213" w:type="pct"/>
            <w:shd w:val="clear" w:color="auto" w:fill="auto"/>
          </w:tcPr>
          <w:p w:rsidR="00390F7D" w:rsidRPr="00057B8F" w:rsidRDefault="00390F7D" w:rsidP="0002306E">
            <w:pPr>
              <w:numPr>
                <w:ilvl w:val="0"/>
                <w:numId w:val="271"/>
              </w:numPr>
              <w:rPr>
                <w:sz w:val="20"/>
                <w:szCs w:val="16"/>
              </w:rPr>
            </w:pPr>
          </w:p>
        </w:tc>
        <w:tc>
          <w:tcPr>
            <w:tcW w:w="2538" w:type="pct"/>
            <w:shd w:val="clear" w:color="auto" w:fill="auto"/>
            <w:hideMark/>
          </w:tcPr>
          <w:p w:rsidR="00390F7D" w:rsidRPr="00057B8F" w:rsidRDefault="00390F7D" w:rsidP="000B7F3F">
            <w:pPr>
              <w:rPr>
                <w:sz w:val="20"/>
                <w:szCs w:val="16"/>
              </w:rPr>
            </w:pPr>
            <w:r w:rsidRPr="00057B8F">
              <w:rPr>
                <w:sz w:val="20"/>
                <w:szCs w:val="16"/>
              </w:rPr>
              <w:t>ВЛ 220 кВ Новосибирская ГЭС - Научная (ВЛ-255)</w:t>
            </w:r>
          </w:p>
        </w:tc>
        <w:tc>
          <w:tcPr>
            <w:tcW w:w="1271" w:type="pct"/>
            <w:shd w:val="clear" w:color="auto" w:fill="auto"/>
            <w:hideMark/>
          </w:tcPr>
          <w:p w:rsidR="00390F7D" w:rsidRPr="00057B8F" w:rsidRDefault="00390F7D" w:rsidP="000B7F3F">
            <w:pPr>
              <w:rPr>
                <w:sz w:val="20"/>
                <w:szCs w:val="16"/>
              </w:rPr>
            </w:pPr>
            <w:r w:rsidRPr="00057B8F">
              <w:rPr>
                <w:sz w:val="20"/>
                <w:szCs w:val="16"/>
              </w:rPr>
              <w:t>Новосибирская область</w:t>
            </w:r>
          </w:p>
        </w:tc>
        <w:tc>
          <w:tcPr>
            <w:tcW w:w="978" w:type="pct"/>
            <w:shd w:val="clear" w:color="auto" w:fill="auto"/>
            <w:hideMark/>
          </w:tcPr>
          <w:p w:rsidR="00390F7D" w:rsidRPr="00057B8F" w:rsidRDefault="00390F7D" w:rsidP="000B7F3F">
            <w:pPr>
              <w:jc w:val="center"/>
              <w:rPr>
                <w:sz w:val="20"/>
                <w:szCs w:val="16"/>
              </w:rPr>
            </w:pPr>
            <w:r w:rsidRPr="00057B8F">
              <w:rPr>
                <w:sz w:val="20"/>
                <w:szCs w:val="16"/>
              </w:rPr>
              <w:t>12,22</w:t>
            </w:r>
          </w:p>
        </w:tc>
      </w:tr>
      <w:tr w:rsidR="00057B8F" w:rsidRPr="00057B8F" w:rsidTr="00390F7D">
        <w:trPr>
          <w:cantSplit/>
        </w:trPr>
        <w:tc>
          <w:tcPr>
            <w:tcW w:w="213" w:type="pct"/>
            <w:shd w:val="clear" w:color="auto" w:fill="auto"/>
          </w:tcPr>
          <w:p w:rsidR="00390F7D" w:rsidRPr="00057B8F" w:rsidRDefault="00390F7D" w:rsidP="0002306E">
            <w:pPr>
              <w:numPr>
                <w:ilvl w:val="0"/>
                <w:numId w:val="271"/>
              </w:numPr>
              <w:rPr>
                <w:sz w:val="20"/>
                <w:szCs w:val="16"/>
              </w:rPr>
            </w:pPr>
          </w:p>
        </w:tc>
        <w:tc>
          <w:tcPr>
            <w:tcW w:w="2538" w:type="pct"/>
            <w:shd w:val="clear" w:color="auto" w:fill="auto"/>
            <w:hideMark/>
          </w:tcPr>
          <w:p w:rsidR="00390F7D" w:rsidRPr="00057B8F" w:rsidRDefault="00390F7D" w:rsidP="000B7F3F">
            <w:pPr>
              <w:rPr>
                <w:sz w:val="20"/>
                <w:szCs w:val="16"/>
              </w:rPr>
            </w:pPr>
            <w:r w:rsidRPr="00057B8F">
              <w:rPr>
                <w:sz w:val="20"/>
                <w:szCs w:val="16"/>
              </w:rPr>
              <w:t>ВЛ 220 кВ Новосибирская ГЭС - Тулинская (ВЛ-256)</w:t>
            </w:r>
          </w:p>
        </w:tc>
        <w:tc>
          <w:tcPr>
            <w:tcW w:w="1271" w:type="pct"/>
            <w:shd w:val="clear" w:color="auto" w:fill="auto"/>
            <w:hideMark/>
          </w:tcPr>
          <w:p w:rsidR="00390F7D" w:rsidRPr="00057B8F" w:rsidRDefault="00390F7D" w:rsidP="000B7F3F">
            <w:pPr>
              <w:rPr>
                <w:sz w:val="20"/>
                <w:szCs w:val="16"/>
              </w:rPr>
            </w:pPr>
            <w:r w:rsidRPr="00057B8F">
              <w:rPr>
                <w:sz w:val="20"/>
                <w:szCs w:val="16"/>
              </w:rPr>
              <w:t>Новосибирская область</w:t>
            </w:r>
          </w:p>
        </w:tc>
        <w:tc>
          <w:tcPr>
            <w:tcW w:w="978" w:type="pct"/>
            <w:shd w:val="clear" w:color="auto" w:fill="auto"/>
            <w:hideMark/>
          </w:tcPr>
          <w:p w:rsidR="00390F7D" w:rsidRPr="00057B8F" w:rsidRDefault="00390F7D" w:rsidP="000B7F3F">
            <w:pPr>
              <w:jc w:val="center"/>
              <w:rPr>
                <w:sz w:val="20"/>
                <w:szCs w:val="16"/>
              </w:rPr>
            </w:pPr>
            <w:r w:rsidRPr="00057B8F">
              <w:rPr>
                <w:sz w:val="20"/>
                <w:szCs w:val="16"/>
              </w:rPr>
              <w:t>14,73</w:t>
            </w:r>
          </w:p>
        </w:tc>
      </w:tr>
      <w:tr w:rsidR="00057B8F" w:rsidRPr="00057B8F" w:rsidTr="00390F7D">
        <w:trPr>
          <w:cantSplit/>
        </w:trPr>
        <w:tc>
          <w:tcPr>
            <w:tcW w:w="213" w:type="pct"/>
            <w:shd w:val="clear" w:color="auto" w:fill="auto"/>
          </w:tcPr>
          <w:p w:rsidR="00390F7D" w:rsidRPr="00057B8F" w:rsidRDefault="00390F7D" w:rsidP="0002306E">
            <w:pPr>
              <w:numPr>
                <w:ilvl w:val="0"/>
                <w:numId w:val="271"/>
              </w:numPr>
              <w:rPr>
                <w:sz w:val="20"/>
                <w:szCs w:val="16"/>
              </w:rPr>
            </w:pPr>
          </w:p>
        </w:tc>
        <w:tc>
          <w:tcPr>
            <w:tcW w:w="2538" w:type="pct"/>
            <w:shd w:val="clear" w:color="auto" w:fill="auto"/>
            <w:hideMark/>
          </w:tcPr>
          <w:p w:rsidR="00390F7D" w:rsidRPr="00057B8F" w:rsidRDefault="00390F7D" w:rsidP="000B7F3F">
            <w:pPr>
              <w:rPr>
                <w:sz w:val="20"/>
                <w:szCs w:val="16"/>
              </w:rPr>
            </w:pPr>
            <w:r w:rsidRPr="00057B8F">
              <w:rPr>
                <w:sz w:val="20"/>
                <w:szCs w:val="16"/>
              </w:rPr>
              <w:t>ВЛ 220 кВ Новосибирская ТЭЦ-3 - Дружная 1 цепь (ВЛ-239)</w:t>
            </w:r>
          </w:p>
        </w:tc>
        <w:tc>
          <w:tcPr>
            <w:tcW w:w="1271" w:type="pct"/>
            <w:shd w:val="clear" w:color="auto" w:fill="auto"/>
            <w:hideMark/>
          </w:tcPr>
          <w:p w:rsidR="00390F7D" w:rsidRPr="00057B8F" w:rsidRDefault="00390F7D" w:rsidP="000B7F3F">
            <w:pPr>
              <w:rPr>
                <w:sz w:val="20"/>
                <w:szCs w:val="16"/>
              </w:rPr>
            </w:pPr>
            <w:r w:rsidRPr="00057B8F">
              <w:rPr>
                <w:sz w:val="20"/>
                <w:szCs w:val="16"/>
              </w:rPr>
              <w:t>Новосибирская область</w:t>
            </w:r>
          </w:p>
        </w:tc>
        <w:tc>
          <w:tcPr>
            <w:tcW w:w="978" w:type="pct"/>
            <w:shd w:val="clear" w:color="auto" w:fill="auto"/>
            <w:hideMark/>
          </w:tcPr>
          <w:p w:rsidR="00390F7D" w:rsidRPr="00057B8F" w:rsidRDefault="00390F7D" w:rsidP="000B7F3F">
            <w:pPr>
              <w:jc w:val="center"/>
              <w:rPr>
                <w:sz w:val="20"/>
                <w:szCs w:val="16"/>
              </w:rPr>
            </w:pPr>
            <w:r w:rsidRPr="00057B8F">
              <w:rPr>
                <w:sz w:val="20"/>
                <w:szCs w:val="16"/>
              </w:rPr>
              <w:t>51,45</w:t>
            </w:r>
          </w:p>
        </w:tc>
      </w:tr>
      <w:tr w:rsidR="00057B8F" w:rsidRPr="00057B8F" w:rsidTr="00390F7D">
        <w:trPr>
          <w:cantSplit/>
        </w:trPr>
        <w:tc>
          <w:tcPr>
            <w:tcW w:w="213" w:type="pct"/>
            <w:shd w:val="clear" w:color="auto" w:fill="auto"/>
          </w:tcPr>
          <w:p w:rsidR="00390F7D" w:rsidRPr="00057B8F" w:rsidRDefault="00390F7D" w:rsidP="0002306E">
            <w:pPr>
              <w:numPr>
                <w:ilvl w:val="0"/>
                <w:numId w:val="271"/>
              </w:numPr>
              <w:rPr>
                <w:sz w:val="20"/>
                <w:szCs w:val="16"/>
              </w:rPr>
            </w:pPr>
          </w:p>
        </w:tc>
        <w:tc>
          <w:tcPr>
            <w:tcW w:w="2538" w:type="pct"/>
            <w:shd w:val="clear" w:color="auto" w:fill="auto"/>
            <w:hideMark/>
          </w:tcPr>
          <w:p w:rsidR="00390F7D" w:rsidRPr="00057B8F" w:rsidRDefault="00390F7D" w:rsidP="000B7F3F">
            <w:pPr>
              <w:rPr>
                <w:sz w:val="20"/>
                <w:szCs w:val="16"/>
              </w:rPr>
            </w:pPr>
            <w:r w:rsidRPr="00057B8F">
              <w:rPr>
                <w:sz w:val="20"/>
                <w:szCs w:val="16"/>
              </w:rPr>
              <w:t xml:space="preserve">ВЛ 220 кВ Новосибирская ТЭЦ-3 - Дружная 2 цепь (ВЛ-240), отпайка на ПС Строительная </w:t>
            </w:r>
          </w:p>
        </w:tc>
        <w:tc>
          <w:tcPr>
            <w:tcW w:w="1271" w:type="pct"/>
            <w:shd w:val="clear" w:color="auto" w:fill="auto"/>
            <w:hideMark/>
          </w:tcPr>
          <w:p w:rsidR="00390F7D" w:rsidRPr="00057B8F" w:rsidRDefault="00390F7D" w:rsidP="000B7F3F">
            <w:pPr>
              <w:rPr>
                <w:sz w:val="20"/>
                <w:szCs w:val="16"/>
              </w:rPr>
            </w:pPr>
            <w:r w:rsidRPr="00057B8F">
              <w:rPr>
                <w:sz w:val="20"/>
                <w:szCs w:val="16"/>
              </w:rPr>
              <w:t>Новосибирская область</w:t>
            </w:r>
          </w:p>
        </w:tc>
        <w:tc>
          <w:tcPr>
            <w:tcW w:w="978" w:type="pct"/>
            <w:shd w:val="clear" w:color="auto" w:fill="auto"/>
            <w:hideMark/>
          </w:tcPr>
          <w:p w:rsidR="00390F7D" w:rsidRPr="00057B8F" w:rsidRDefault="00390F7D" w:rsidP="000B7F3F">
            <w:pPr>
              <w:jc w:val="center"/>
              <w:rPr>
                <w:sz w:val="20"/>
                <w:szCs w:val="16"/>
              </w:rPr>
            </w:pPr>
            <w:r w:rsidRPr="00057B8F">
              <w:rPr>
                <w:sz w:val="20"/>
                <w:szCs w:val="16"/>
              </w:rPr>
              <w:t>-</w:t>
            </w:r>
          </w:p>
        </w:tc>
      </w:tr>
      <w:tr w:rsidR="00057B8F" w:rsidRPr="00057B8F" w:rsidTr="00390F7D">
        <w:trPr>
          <w:cantSplit/>
        </w:trPr>
        <w:tc>
          <w:tcPr>
            <w:tcW w:w="213" w:type="pct"/>
            <w:shd w:val="clear" w:color="auto" w:fill="auto"/>
          </w:tcPr>
          <w:p w:rsidR="00390F7D" w:rsidRPr="00057B8F" w:rsidRDefault="00390F7D" w:rsidP="0002306E">
            <w:pPr>
              <w:numPr>
                <w:ilvl w:val="0"/>
                <w:numId w:val="271"/>
              </w:numPr>
              <w:rPr>
                <w:sz w:val="20"/>
                <w:szCs w:val="16"/>
              </w:rPr>
            </w:pPr>
          </w:p>
        </w:tc>
        <w:tc>
          <w:tcPr>
            <w:tcW w:w="2538" w:type="pct"/>
            <w:shd w:val="clear" w:color="auto" w:fill="auto"/>
            <w:hideMark/>
          </w:tcPr>
          <w:p w:rsidR="00390F7D" w:rsidRPr="00057B8F" w:rsidRDefault="00390F7D" w:rsidP="000B7F3F">
            <w:pPr>
              <w:rPr>
                <w:sz w:val="20"/>
                <w:szCs w:val="16"/>
              </w:rPr>
            </w:pPr>
            <w:r w:rsidRPr="00057B8F">
              <w:rPr>
                <w:sz w:val="20"/>
                <w:szCs w:val="16"/>
              </w:rPr>
              <w:t>ВЛ 220 кВ Новосибирская ТЭЦ-3 - Дружная 2 цепь с отпайкой на ПС Строительная (ВЛ-240)</w:t>
            </w:r>
          </w:p>
        </w:tc>
        <w:tc>
          <w:tcPr>
            <w:tcW w:w="1271" w:type="pct"/>
            <w:shd w:val="clear" w:color="auto" w:fill="auto"/>
            <w:hideMark/>
          </w:tcPr>
          <w:p w:rsidR="00390F7D" w:rsidRPr="00057B8F" w:rsidRDefault="00390F7D" w:rsidP="000B7F3F">
            <w:pPr>
              <w:rPr>
                <w:sz w:val="20"/>
                <w:szCs w:val="16"/>
              </w:rPr>
            </w:pPr>
            <w:r w:rsidRPr="00057B8F">
              <w:rPr>
                <w:sz w:val="20"/>
                <w:szCs w:val="16"/>
              </w:rPr>
              <w:t>Новосибирская область</w:t>
            </w:r>
          </w:p>
        </w:tc>
        <w:tc>
          <w:tcPr>
            <w:tcW w:w="978" w:type="pct"/>
            <w:shd w:val="clear" w:color="auto" w:fill="auto"/>
            <w:hideMark/>
          </w:tcPr>
          <w:p w:rsidR="00390F7D" w:rsidRPr="00057B8F" w:rsidRDefault="00390F7D" w:rsidP="000B7F3F">
            <w:pPr>
              <w:jc w:val="center"/>
              <w:rPr>
                <w:sz w:val="20"/>
                <w:szCs w:val="16"/>
              </w:rPr>
            </w:pPr>
            <w:r w:rsidRPr="00057B8F">
              <w:rPr>
                <w:sz w:val="20"/>
                <w:szCs w:val="16"/>
              </w:rPr>
              <w:t>51,45</w:t>
            </w:r>
          </w:p>
        </w:tc>
      </w:tr>
      <w:tr w:rsidR="00057B8F" w:rsidRPr="00057B8F" w:rsidTr="00390F7D">
        <w:trPr>
          <w:cantSplit/>
        </w:trPr>
        <w:tc>
          <w:tcPr>
            <w:tcW w:w="213" w:type="pct"/>
            <w:shd w:val="clear" w:color="auto" w:fill="auto"/>
          </w:tcPr>
          <w:p w:rsidR="00390F7D" w:rsidRPr="00057B8F" w:rsidRDefault="00390F7D" w:rsidP="0002306E">
            <w:pPr>
              <w:numPr>
                <w:ilvl w:val="0"/>
                <w:numId w:val="271"/>
              </w:numPr>
              <w:rPr>
                <w:sz w:val="20"/>
                <w:szCs w:val="16"/>
              </w:rPr>
            </w:pPr>
          </w:p>
        </w:tc>
        <w:tc>
          <w:tcPr>
            <w:tcW w:w="2538" w:type="pct"/>
            <w:shd w:val="clear" w:color="auto" w:fill="auto"/>
            <w:hideMark/>
          </w:tcPr>
          <w:p w:rsidR="00390F7D" w:rsidRPr="00057B8F" w:rsidRDefault="00390F7D" w:rsidP="000B7F3F">
            <w:pPr>
              <w:rPr>
                <w:sz w:val="20"/>
                <w:szCs w:val="16"/>
              </w:rPr>
            </w:pPr>
            <w:r w:rsidRPr="00057B8F">
              <w:rPr>
                <w:sz w:val="20"/>
                <w:szCs w:val="16"/>
              </w:rPr>
              <w:t>ВЛ 220 кВ Новосибирская ТЭЦ-3 - Отрадная (ВЛ-237)</w:t>
            </w:r>
          </w:p>
        </w:tc>
        <w:tc>
          <w:tcPr>
            <w:tcW w:w="1271" w:type="pct"/>
            <w:shd w:val="clear" w:color="auto" w:fill="auto"/>
            <w:hideMark/>
          </w:tcPr>
          <w:p w:rsidR="00390F7D" w:rsidRPr="00057B8F" w:rsidRDefault="00390F7D" w:rsidP="000B7F3F">
            <w:pPr>
              <w:rPr>
                <w:sz w:val="20"/>
                <w:szCs w:val="16"/>
              </w:rPr>
            </w:pPr>
            <w:r w:rsidRPr="00057B8F">
              <w:rPr>
                <w:sz w:val="20"/>
                <w:szCs w:val="16"/>
              </w:rPr>
              <w:t>Новосибирская область</w:t>
            </w:r>
          </w:p>
        </w:tc>
        <w:tc>
          <w:tcPr>
            <w:tcW w:w="978" w:type="pct"/>
            <w:shd w:val="clear" w:color="auto" w:fill="auto"/>
            <w:hideMark/>
          </w:tcPr>
          <w:p w:rsidR="00390F7D" w:rsidRPr="00057B8F" w:rsidRDefault="00390F7D" w:rsidP="000B7F3F">
            <w:pPr>
              <w:jc w:val="center"/>
              <w:rPr>
                <w:sz w:val="20"/>
                <w:szCs w:val="16"/>
              </w:rPr>
            </w:pPr>
            <w:r w:rsidRPr="00057B8F">
              <w:rPr>
                <w:sz w:val="20"/>
                <w:szCs w:val="16"/>
              </w:rPr>
              <w:t>21,3</w:t>
            </w:r>
          </w:p>
        </w:tc>
      </w:tr>
      <w:tr w:rsidR="00057B8F" w:rsidRPr="00057B8F" w:rsidTr="00390F7D">
        <w:trPr>
          <w:cantSplit/>
        </w:trPr>
        <w:tc>
          <w:tcPr>
            <w:tcW w:w="213" w:type="pct"/>
            <w:shd w:val="clear" w:color="auto" w:fill="auto"/>
          </w:tcPr>
          <w:p w:rsidR="00390F7D" w:rsidRPr="00057B8F" w:rsidRDefault="00390F7D" w:rsidP="0002306E">
            <w:pPr>
              <w:numPr>
                <w:ilvl w:val="0"/>
                <w:numId w:val="271"/>
              </w:numPr>
              <w:rPr>
                <w:sz w:val="20"/>
                <w:szCs w:val="16"/>
              </w:rPr>
            </w:pPr>
          </w:p>
        </w:tc>
        <w:tc>
          <w:tcPr>
            <w:tcW w:w="2538" w:type="pct"/>
            <w:shd w:val="clear" w:color="auto" w:fill="auto"/>
            <w:hideMark/>
          </w:tcPr>
          <w:p w:rsidR="00390F7D" w:rsidRPr="00057B8F" w:rsidRDefault="00390F7D" w:rsidP="000B7F3F">
            <w:pPr>
              <w:rPr>
                <w:sz w:val="20"/>
                <w:szCs w:val="16"/>
              </w:rPr>
            </w:pPr>
            <w:r w:rsidRPr="00057B8F">
              <w:rPr>
                <w:sz w:val="20"/>
                <w:szCs w:val="16"/>
              </w:rPr>
              <w:t>ВЛ 220 кВ Новосибирская ТЭЦ-3 - Правобережная (ВЛ-238)</w:t>
            </w:r>
          </w:p>
        </w:tc>
        <w:tc>
          <w:tcPr>
            <w:tcW w:w="1271" w:type="pct"/>
            <w:shd w:val="clear" w:color="auto" w:fill="auto"/>
            <w:hideMark/>
          </w:tcPr>
          <w:p w:rsidR="00390F7D" w:rsidRPr="00057B8F" w:rsidRDefault="00390F7D" w:rsidP="000B7F3F">
            <w:pPr>
              <w:rPr>
                <w:sz w:val="20"/>
                <w:szCs w:val="16"/>
              </w:rPr>
            </w:pPr>
            <w:r w:rsidRPr="00057B8F">
              <w:rPr>
                <w:sz w:val="20"/>
                <w:szCs w:val="16"/>
              </w:rPr>
              <w:t>Новосибирская область</w:t>
            </w:r>
          </w:p>
        </w:tc>
        <w:tc>
          <w:tcPr>
            <w:tcW w:w="978" w:type="pct"/>
            <w:shd w:val="clear" w:color="auto" w:fill="auto"/>
            <w:hideMark/>
          </w:tcPr>
          <w:p w:rsidR="00390F7D" w:rsidRPr="00057B8F" w:rsidRDefault="00390F7D" w:rsidP="000B7F3F">
            <w:pPr>
              <w:jc w:val="center"/>
              <w:rPr>
                <w:sz w:val="20"/>
                <w:szCs w:val="16"/>
              </w:rPr>
            </w:pPr>
            <w:r w:rsidRPr="00057B8F">
              <w:rPr>
                <w:sz w:val="20"/>
                <w:szCs w:val="16"/>
              </w:rPr>
              <w:t>9,75</w:t>
            </w:r>
          </w:p>
        </w:tc>
      </w:tr>
      <w:tr w:rsidR="00057B8F" w:rsidRPr="00057B8F" w:rsidTr="00390F7D">
        <w:trPr>
          <w:cantSplit/>
        </w:trPr>
        <w:tc>
          <w:tcPr>
            <w:tcW w:w="213" w:type="pct"/>
            <w:shd w:val="clear" w:color="auto" w:fill="auto"/>
          </w:tcPr>
          <w:p w:rsidR="00390F7D" w:rsidRPr="00057B8F" w:rsidRDefault="00390F7D" w:rsidP="0002306E">
            <w:pPr>
              <w:numPr>
                <w:ilvl w:val="0"/>
                <w:numId w:val="271"/>
              </w:numPr>
              <w:rPr>
                <w:sz w:val="20"/>
                <w:szCs w:val="16"/>
              </w:rPr>
            </w:pPr>
          </w:p>
        </w:tc>
        <w:tc>
          <w:tcPr>
            <w:tcW w:w="2538" w:type="pct"/>
            <w:shd w:val="clear" w:color="auto" w:fill="auto"/>
            <w:hideMark/>
          </w:tcPr>
          <w:p w:rsidR="00390F7D" w:rsidRPr="00057B8F" w:rsidRDefault="00390F7D" w:rsidP="000B7F3F">
            <w:pPr>
              <w:rPr>
                <w:sz w:val="20"/>
                <w:szCs w:val="16"/>
              </w:rPr>
            </w:pPr>
            <w:r w:rsidRPr="00057B8F">
              <w:rPr>
                <w:sz w:val="20"/>
                <w:szCs w:val="16"/>
              </w:rPr>
              <w:t>ВЛ 220 кВ Новосибирская ТЭЦ-5 - Восточная №1 (Б-1)</w:t>
            </w:r>
          </w:p>
        </w:tc>
        <w:tc>
          <w:tcPr>
            <w:tcW w:w="1271" w:type="pct"/>
            <w:shd w:val="clear" w:color="auto" w:fill="auto"/>
            <w:hideMark/>
          </w:tcPr>
          <w:p w:rsidR="00390F7D" w:rsidRPr="00057B8F" w:rsidRDefault="00390F7D" w:rsidP="000B7F3F">
            <w:pPr>
              <w:rPr>
                <w:sz w:val="20"/>
                <w:szCs w:val="16"/>
              </w:rPr>
            </w:pPr>
            <w:r w:rsidRPr="00057B8F">
              <w:rPr>
                <w:sz w:val="20"/>
                <w:szCs w:val="16"/>
              </w:rPr>
              <w:t>Новосибирская область</w:t>
            </w:r>
          </w:p>
        </w:tc>
        <w:tc>
          <w:tcPr>
            <w:tcW w:w="978" w:type="pct"/>
            <w:shd w:val="clear" w:color="auto" w:fill="auto"/>
            <w:hideMark/>
          </w:tcPr>
          <w:p w:rsidR="00390F7D" w:rsidRPr="00057B8F" w:rsidRDefault="00390F7D" w:rsidP="000B7F3F">
            <w:pPr>
              <w:jc w:val="center"/>
              <w:rPr>
                <w:sz w:val="20"/>
                <w:szCs w:val="16"/>
              </w:rPr>
            </w:pPr>
            <w:r w:rsidRPr="00057B8F">
              <w:rPr>
                <w:sz w:val="20"/>
                <w:szCs w:val="16"/>
              </w:rPr>
              <w:t>1,7</w:t>
            </w:r>
          </w:p>
        </w:tc>
      </w:tr>
      <w:tr w:rsidR="00057B8F" w:rsidRPr="00057B8F" w:rsidTr="00390F7D">
        <w:trPr>
          <w:cantSplit/>
        </w:trPr>
        <w:tc>
          <w:tcPr>
            <w:tcW w:w="213" w:type="pct"/>
            <w:shd w:val="clear" w:color="auto" w:fill="auto"/>
          </w:tcPr>
          <w:p w:rsidR="00390F7D" w:rsidRPr="00057B8F" w:rsidRDefault="00390F7D" w:rsidP="0002306E">
            <w:pPr>
              <w:numPr>
                <w:ilvl w:val="0"/>
                <w:numId w:val="271"/>
              </w:numPr>
              <w:rPr>
                <w:sz w:val="20"/>
                <w:szCs w:val="16"/>
              </w:rPr>
            </w:pPr>
          </w:p>
        </w:tc>
        <w:tc>
          <w:tcPr>
            <w:tcW w:w="2538" w:type="pct"/>
            <w:shd w:val="clear" w:color="auto" w:fill="auto"/>
            <w:hideMark/>
          </w:tcPr>
          <w:p w:rsidR="00390F7D" w:rsidRPr="00057B8F" w:rsidRDefault="00390F7D" w:rsidP="000B7F3F">
            <w:pPr>
              <w:rPr>
                <w:sz w:val="20"/>
                <w:szCs w:val="16"/>
              </w:rPr>
            </w:pPr>
            <w:r w:rsidRPr="00057B8F">
              <w:rPr>
                <w:sz w:val="20"/>
                <w:szCs w:val="16"/>
              </w:rPr>
              <w:t>ВЛ 220 кВ Новосибирская ТЭЦ-5 - Восточная №2 (Б-2)</w:t>
            </w:r>
          </w:p>
        </w:tc>
        <w:tc>
          <w:tcPr>
            <w:tcW w:w="1271" w:type="pct"/>
            <w:shd w:val="clear" w:color="auto" w:fill="auto"/>
            <w:hideMark/>
          </w:tcPr>
          <w:p w:rsidR="00390F7D" w:rsidRPr="00057B8F" w:rsidRDefault="00390F7D" w:rsidP="000B7F3F">
            <w:pPr>
              <w:rPr>
                <w:sz w:val="20"/>
                <w:szCs w:val="16"/>
              </w:rPr>
            </w:pPr>
            <w:r w:rsidRPr="00057B8F">
              <w:rPr>
                <w:sz w:val="20"/>
                <w:szCs w:val="16"/>
              </w:rPr>
              <w:t>Новосибирская область</w:t>
            </w:r>
          </w:p>
        </w:tc>
        <w:tc>
          <w:tcPr>
            <w:tcW w:w="978" w:type="pct"/>
            <w:shd w:val="clear" w:color="auto" w:fill="auto"/>
            <w:hideMark/>
          </w:tcPr>
          <w:p w:rsidR="00390F7D" w:rsidRPr="00057B8F" w:rsidRDefault="00390F7D" w:rsidP="000B7F3F">
            <w:pPr>
              <w:jc w:val="center"/>
              <w:rPr>
                <w:sz w:val="20"/>
                <w:szCs w:val="16"/>
              </w:rPr>
            </w:pPr>
            <w:r w:rsidRPr="00057B8F">
              <w:rPr>
                <w:sz w:val="20"/>
                <w:szCs w:val="16"/>
              </w:rPr>
              <w:t>1,7</w:t>
            </w:r>
          </w:p>
        </w:tc>
      </w:tr>
      <w:tr w:rsidR="00057B8F" w:rsidRPr="00057B8F" w:rsidTr="00390F7D">
        <w:trPr>
          <w:cantSplit/>
        </w:trPr>
        <w:tc>
          <w:tcPr>
            <w:tcW w:w="213" w:type="pct"/>
            <w:shd w:val="clear" w:color="auto" w:fill="auto"/>
          </w:tcPr>
          <w:p w:rsidR="00390F7D" w:rsidRPr="00057B8F" w:rsidRDefault="00390F7D" w:rsidP="0002306E">
            <w:pPr>
              <w:numPr>
                <w:ilvl w:val="0"/>
                <w:numId w:val="271"/>
              </w:numPr>
              <w:rPr>
                <w:sz w:val="20"/>
                <w:szCs w:val="16"/>
              </w:rPr>
            </w:pPr>
          </w:p>
        </w:tc>
        <w:tc>
          <w:tcPr>
            <w:tcW w:w="2538" w:type="pct"/>
            <w:shd w:val="clear" w:color="auto" w:fill="auto"/>
            <w:hideMark/>
          </w:tcPr>
          <w:p w:rsidR="00390F7D" w:rsidRPr="00057B8F" w:rsidRDefault="00390F7D" w:rsidP="000B7F3F">
            <w:pPr>
              <w:rPr>
                <w:sz w:val="20"/>
                <w:szCs w:val="16"/>
              </w:rPr>
            </w:pPr>
            <w:r w:rsidRPr="00057B8F">
              <w:rPr>
                <w:sz w:val="20"/>
                <w:szCs w:val="16"/>
              </w:rPr>
              <w:t>ВЛ 220 кВ Омская ТЭЦ-4 - Татарская (ВЛ-246)</w:t>
            </w:r>
          </w:p>
        </w:tc>
        <w:tc>
          <w:tcPr>
            <w:tcW w:w="1271" w:type="pct"/>
            <w:shd w:val="clear" w:color="auto" w:fill="auto"/>
            <w:hideMark/>
          </w:tcPr>
          <w:p w:rsidR="00390F7D" w:rsidRPr="00057B8F" w:rsidRDefault="00390F7D" w:rsidP="000B7F3F">
            <w:pPr>
              <w:rPr>
                <w:sz w:val="20"/>
                <w:szCs w:val="16"/>
              </w:rPr>
            </w:pPr>
            <w:r w:rsidRPr="00057B8F">
              <w:rPr>
                <w:sz w:val="20"/>
                <w:szCs w:val="16"/>
              </w:rPr>
              <w:t>Новосибирская область, Омская область</w:t>
            </w:r>
          </w:p>
        </w:tc>
        <w:tc>
          <w:tcPr>
            <w:tcW w:w="978" w:type="pct"/>
            <w:shd w:val="clear" w:color="auto" w:fill="auto"/>
            <w:hideMark/>
          </w:tcPr>
          <w:p w:rsidR="00390F7D" w:rsidRPr="00057B8F" w:rsidRDefault="00390F7D" w:rsidP="000B7F3F">
            <w:pPr>
              <w:jc w:val="center"/>
              <w:rPr>
                <w:sz w:val="20"/>
                <w:szCs w:val="16"/>
              </w:rPr>
            </w:pPr>
            <w:r w:rsidRPr="00057B8F">
              <w:rPr>
                <w:sz w:val="20"/>
                <w:szCs w:val="16"/>
              </w:rPr>
              <w:t>238,9</w:t>
            </w:r>
          </w:p>
        </w:tc>
      </w:tr>
      <w:tr w:rsidR="00057B8F" w:rsidRPr="00057B8F" w:rsidTr="00390F7D">
        <w:trPr>
          <w:cantSplit/>
        </w:trPr>
        <w:tc>
          <w:tcPr>
            <w:tcW w:w="213" w:type="pct"/>
            <w:shd w:val="clear" w:color="auto" w:fill="auto"/>
          </w:tcPr>
          <w:p w:rsidR="00390F7D" w:rsidRPr="00057B8F" w:rsidRDefault="00390F7D" w:rsidP="0002306E">
            <w:pPr>
              <w:numPr>
                <w:ilvl w:val="0"/>
                <w:numId w:val="271"/>
              </w:numPr>
              <w:rPr>
                <w:sz w:val="20"/>
                <w:szCs w:val="16"/>
              </w:rPr>
            </w:pPr>
          </w:p>
        </w:tc>
        <w:tc>
          <w:tcPr>
            <w:tcW w:w="2538" w:type="pct"/>
            <w:shd w:val="clear" w:color="auto" w:fill="auto"/>
            <w:hideMark/>
          </w:tcPr>
          <w:p w:rsidR="00390F7D" w:rsidRPr="00057B8F" w:rsidRDefault="00390F7D" w:rsidP="00665267">
            <w:pPr>
              <w:rPr>
                <w:sz w:val="20"/>
                <w:szCs w:val="16"/>
              </w:rPr>
            </w:pPr>
            <w:r w:rsidRPr="00057B8F">
              <w:rPr>
                <w:sz w:val="20"/>
                <w:szCs w:val="16"/>
              </w:rPr>
              <w:t>ВЛ 220 кВ Плотинная - Светлая (ПС-212)</w:t>
            </w:r>
          </w:p>
        </w:tc>
        <w:tc>
          <w:tcPr>
            <w:tcW w:w="1271" w:type="pct"/>
            <w:shd w:val="clear" w:color="auto" w:fill="auto"/>
            <w:hideMark/>
          </w:tcPr>
          <w:p w:rsidR="00390F7D" w:rsidRPr="00057B8F" w:rsidRDefault="00390F7D" w:rsidP="000B7F3F">
            <w:pPr>
              <w:rPr>
                <w:sz w:val="20"/>
                <w:szCs w:val="16"/>
              </w:rPr>
            </w:pPr>
            <w:r w:rsidRPr="00057B8F">
              <w:rPr>
                <w:sz w:val="20"/>
                <w:szCs w:val="16"/>
              </w:rPr>
              <w:t>Алтайский край, Новосибирская область</w:t>
            </w:r>
          </w:p>
        </w:tc>
        <w:tc>
          <w:tcPr>
            <w:tcW w:w="978" w:type="pct"/>
            <w:shd w:val="clear" w:color="auto" w:fill="auto"/>
            <w:hideMark/>
          </w:tcPr>
          <w:p w:rsidR="00390F7D" w:rsidRPr="00057B8F" w:rsidRDefault="00390F7D" w:rsidP="000B7F3F">
            <w:pPr>
              <w:jc w:val="center"/>
              <w:rPr>
                <w:sz w:val="20"/>
                <w:szCs w:val="16"/>
              </w:rPr>
            </w:pPr>
            <w:r w:rsidRPr="00057B8F">
              <w:rPr>
                <w:sz w:val="20"/>
                <w:szCs w:val="16"/>
              </w:rPr>
              <w:t>32,53</w:t>
            </w:r>
          </w:p>
        </w:tc>
      </w:tr>
      <w:tr w:rsidR="00057B8F" w:rsidRPr="00057B8F" w:rsidTr="00390F7D">
        <w:trPr>
          <w:cantSplit/>
        </w:trPr>
        <w:tc>
          <w:tcPr>
            <w:tcW w:w="213" w:type="pct"/>
            <w:shd w:val="clear" w:color="auto" w:fill="auto"/>
          </w:tcPr>
          <w:p w:rsidR="00390F7D" w:rsidRPr="00057B8F" w:rsidRDefault="00390F7D" w:rsidP="0002306E">
            <w:pPr>
              <w:numPr>
                <w:ilvl w:val="0"/>
                <w:numId w:val="271"/>
              </w:numPr>
              <w:rPr>
                <w:sz w:val="20"/>
                <w:szCs w:val="16"/>
              </w:rPr>
            </w:pPr>
          </w:p>
        </w:tc>
        <w:tc>
          <w:tcPr>
            <w:tcW w:w="2538" w:type="pct"/>
            <w:shd w:val="clear" w:color="auto" w:fill="auto"/>
            <w:hideMark/>
          </w:tcPr>
          <w:p w:rsidR="00390F7D" w:rsidRPr="00057B8F" w:rsidRDefault="00390F7D" w:rsidP="000B7F3F">
            <w:pPr>
              <w:rPr>
                <w:sz w:val="20"/>
                <w:szCs w:val="16"/>
              </w:rPr>
            </w:pPr>
            <w:r w:rsidRPr="00057B8F">
              <w:rPr>
                <w:sz w:val="20"/>
                <w:szCs w:val="16"/>
              </w:rPr>
              <w:t>ВЛ 220 кВ Районная - Валиханово (Л-223)</w:t>
            </w:r>
          </w:p>
        </w:tc>
        <w:tc>
          <w:tcPr>
            <w:tcW w:w="1271" w:type="pct"/>
            <w:shd w:val="clear" w:color="auto" w:fill="auto"/>
            <w:hideMark/>
          </w:tcPr>
          <w:p w:rsidR="00390F7D" w:rsidRPr="00057B8F" w:rsidRDefault="00390F7D" w:rsidP="000B7F3F">
            <w:pPr>
              <w:rPr>
                <w:sz w:val="20"/>
                <w:szCs w:val="16"/>
              </w:rPr>
            </w:pPr>
            <w:r w:rsidRPr="00057B8F">
              <w:rPr>
                <w:sz w:val="20"/>
                <w:szCs w:val="16"/>
              </w:rPr>
              <w:t>Новосибирская область, Республика Казахстан</w:t>
            </w:r>
          </w:p>
        </w:tc>
        <w:tc>
          <w:tcPr>
            <w:tcW w:w="978" w:type="pct"/>
            <w:shd w:val="clear" w:color="auto" w:fill="auto"/>
            <w:hideMark/>
          </w:tcPr>
          <w:p w:rsidR="00390F7D" w:rsidRPr="00057B8F" w:rsidRDefault="00390F7D" w:rsidP="000B7F3F">
            <w:pPr>
              <w:jc w:val="center"/>
              <w:rPr>
                <w:sz w:val="20"/>
                <w:szCs w:val="16"/>
              </w:rPr>
            </w:pPr>
            <w:r w:rsidRPr="00057B8F">
              <w:rPr>
                <w:sz w:val="20"/>
                <w:szCs w:val="16"/>
              </w:rPr>
              <w:t>113,5</w:t>
            </w:r>
          </w:p>
        </w:tc>
      </w:tr>
      <w:tr w:rsidR="00057B8F" w:rsidRPr="00057B8F" w:rsidTr="00390F7D">
        <w:trPr>
          <w:cantSplit/>
        </w:trPr>
        <w:tc>
          <w:tcPr>
            <w:tcW w:w="213" w:type="pct"/>
            <w:shd w:val="clear" w:color="auto" w:fill="auto"/>
          </w:tcPr>
          <w:p w:rsidR="00390F7D" w:rsidRPr="00057B8F" w:rsidRDefault="00390F7D" w:rsidP="0002306E">
            <w:pPr>
              <w:numPr>
                <w:ilvl w:val="0"/>
                <w:numId w:val="271"/>
              </w:numPr>
              <w:rPr>
                <w:sz w:val="20"/>
                <w:szCs w:val="16"/>
              </w:rPr>
            </w:pPr>
          </w:p>
        </w:tc>
        <w:tc>
          <w:tcPr>
            <w:tcW w:w="2538" w:type="pct"/>
            <w:shd w:val="clear" w:color="auto" w:fill="auto"/>
            <w:hideMark/>
          </w:tcPr>
          <w:p w:rsidR="00390F7D" w:rsidRPr="00057B8F" w:rsidRDefault="00390F7D" w:rsidP="000B7F3F">
            <w:pPr>
              <w:rPr>
                <w:sz w:val="20"/>
                <w:szCs w:val="16"/>
              </w:rPr>
            </w:pPr>
            <w:r w:rsidRPr="00057B8F">
              <w:rPr>
                <w:sz w:val="20"/>
                <w:szCs w:val="16"/>
              </w:rPr>
              <w:t>ВЛ 220 кВ Световская - Краснозерская (СК-217)</w:t>
            </w:r>
          </w:p>
        </w:tc>
        <w:tc>
          <w:tcPr>
            <w:tcW w:w="1271" w:type="pct"/>
            <w:shd w:val="clear" w:color="auto" w:fill="auto"/>
            <w:hideMark/>
          </w:tcPr>
          <w:p w:rsidR="00390F7D" w:rsidRPr="00057B8F" w:rsidRDefault="00390F7D" w:rsidP="000B7F3F">
            <w:pPr>
              <w:rPr>
                <w:sz w:val="20"/>
                <w:szCs w:val="16"/>
              </w:rPr>
            </w:pPr>
            <w:r w:rsidRPr="00057B8F">
              <w:rPr>
                <w:sz w:val="20"/>
                <w:szCs w:val="16"/>
              </w:rPr>
              <w:t>Алтайский край, Новосибирская область</w:t>
            </w:r>
          </w:p>
        </w:tc>
        <w:tc>
          <w:tcPr>
            <w:tcW w:w="978" w:type="pct"/>
            <w:shd w:val="clear" w:color="auto" w:fill="auto"/>
            <w:hideMark/>
          </w:tcPr>
          <w:p w:rsidR="00390F7D" w:rsidRPr="00057B8F" w:rsidRDefault="00390F7D" w:rsidP="000B7F3F">
            <w:pPr>
              <w:jc w:val="center"/>
              <w:rPr>
                <w:sz w:val="20"/>
                <w:szCs w:val="16"/>
              </w:rPr>
            </w:pPr>
            <w:r w:rsidRPr="00057B8F">
              <w:rPr>
                <w:sz w:val="20"/>
                <w:szCs w:val="16"/>
              </w:rPr>
              <w:t>99,01</w:t>
            </w:r>
          </w:p>
        </w:tc>
      </w:tr>
      <w:tr w:rsidR="00057B8F" w:rsidRPr="00057B8F" w:rsidTr="00390F7D">
        <w:trPr>
          <w:cantSplit/>
        </w:trPr>
        <w:tc>
          <w:tcPr>
            <w:tcW w:w="213" w:type="pct"/>
            <w:shd w:val="clear" w:color="auto" w:fill="auto"/>
          </w:tcPr>
          <w:p w:rsidR="00390F7D" w:rsidRPr="00057B8F" w:rsidRDefault="00390F7D" w:rsidP="0002306E">
            <w:pPr>
              <w:numPr>
                <w:ilvl w:val="0"/>
                <w:numId w:val="271"/>
              </w:numPr>
              <w:rPr>
                <w:sz w:val="20"/>
                <w:szCs w:val="16"/>
              </w:rPr>
            </w:pPr>
          </w:p>
        </w:tc>
        <w:tc>
          <w:tcPr>
            <w:tcW w:w="2538" w:type="pct"/>
            <w:shd w:val="clear" w:color="auto" w:fill="auto"/>
            <w:hideMark/>
          </w:tcPr>
          <w:p w:rsidR="00390F7D" w:rsidRPr="00057B8F" w:rsidRDefault="00390F7D" w:rsidP="00665267">
            <w:pPr>
              <w:rPr>
                <w:sz w:val="20"/>
                <w:szCs w:val="16"/>
              </w:rPr>
            </w:pPr>
            <w:r w:rsidRPr="00057B8F">
              <w:rPr>
                <w:sz w:val="20"/>
                <w:szCs w:val="16"/>
              </w:rPr>
              <w:t>ВЛ 220 кВ Сузун - Светлая (СС-211)</w:t>
            </w:r>
          </w:p>
        </w:tc>
        <w:tc>
          <w:tcPr>
            <w:tcW w:w="1271" w:type="pct"/>
            <w:shd w:val="clear" w:color="auto" w:fill="auto"/>
            <w:hideMark/>
          </w:tcPr>
          <w:p w:rsidR="00390F7D" w:rsidRPr="00057B8F" w:rsidRDefault="00390F7D" w:rsidP="000B7F3F">
            <w:pPr>
              <w:rPr>
                <w:sz w:val="20"/>
                <w:szCs w:val="16"/>
              </w:rPr>
            </w:pPr>
            <w:r w:rsidRPr="00057B8F">
              <w:rPr>
                <w:sz w:val="20"/>
                <w:szCs w:val="16"/>
              </w:rPr>
              <w:t>Алтайский край, Новосибирская область</w:t>
            </w:r>
          </w:p>
        </w:tc>
        <w:tc>
          <w:tcPr>
            <w:tcW w:w="978" w:type="pct"/>
            <w:shd w:val="clear" w:color="auto" w:fill="auto"/>
            <w:hideMark/>
          </w:tcPr>
          <w:p w:rsidR="00390F7D" w:rsidRPr="00057B8F" w:rsidRDefault="00390F7D" w:rsidP="000B7F3F">
            <w:pPr>
              <w:jc w:val="center"/>
              <w:rPr>
                <w:sz w:val="20"/>
                <w:szCs w:val="16"/>
              </w:rPr>
            </w:pPr>
            <w:r w:rsidRPr="00057B8F">
              <w:rPr>
                <w:sz w:val="20"/>
                <w:szCs w:val="16"/>
              </w:rPr>
              <w:t>96,43</w:t>
            </w:r>
          </w:p>
        </w:tc>
      </w:tr>
      <w:tr w:rsidR="00057B8F" w:rsidRPr="00057B8F" w:rsidTr="00390F7D">
        <w:trPr>
          <w:cantSplit/>
        </w:trPr>
        <w:tc>
          <w:tcPr>
            <w:tcW w:w="213" w:type="pct"/>
            <w:shd w:val="clear" w:color="auto" w:fill="auto"/>
          </w:tcPr>
          <w:p w:rsidR="00390F7D" w:rsidRPr="00057B8F" w:rsidRDefault="00390F7D" w:rsidP="0002306E">
            <w:pPr>
              <w:numPr>
                <w:ilvl w:val="0"/>
                <w:numId w:val="271"/>
              </w:numPr>
              <w:rPr>
                <w:sz w:val="20"/>
                <w:szCs w:val="16"/>
              </w:rPr>
            </w:pPr>
          </w:p>
        </w:tc>
        <w:tc>
          <w:tcPr>
            <w:tcW w:w="2538" w:type="pct"/>
            <w:shd w:val="clear" w:color="auto" w:fill="auto"/>
            <w:hideMark/>
          </w:tcPr>
          <w:p w:rsidR="00390F7D" w:rsidRPr="00057B8F" w:rsidRDefault="00390F7D" w:rsidP="000B7F3F">
            <w:pPr>
              <w:rPr>
                <w:sz w:val="20"/>
                <w:szCs w:val="16"/>
              </w:rPr>
            </w:pPr>
            <w:r w:rsidRPr="00057B8F">
              <w:rPr>
                <w:sz w:val="20"/>
                <w:szCs w:val="16"/>
              </w:rPr>
              <w:t>ВЛ 220 кВ Татарская - Барабинская (ВЛ-245)</w:t>
            </w:r>
          </w:p>
        </w:tc>
        <w:tc>
          <w:tcPr>
            <w:tcW w:w="1271" w:type="pct"/>
            <w:shd w:val="clear" w:color="auto" w:fill="auto"/>
            <w:hideMark/>
          </w:tcPr>
          <w:p w:rsidR="00390F7D" w:rsidRPr="00057B8F" w:rsidRDefault="00390F7D" w:rsidP="000B7F3F">
            <w:pPr>
              <w:rPr>
                <w:sz w:val="20"/>
                <w:szCs w:val="16"/>
              </w:rPr>
            </w:pPr>
            <w:r w:rsidRPr="00057B8F">
              <w:rPr>
                <w:sz w:val="20"/>
                <w:szCs w:val="16"/>
              </w:rPr>
              <w:t>Новосибирская область</w:t>
            </w:r>
          </w:p>
        </w:tc>
        <w:tc>
          <w:tcPr>
            <w:tcW w:w="978" w:type="pct"/>
            <w:shd w:val="clear" w:color="auto" w:fill="auto"/>
            <w:hideMark/>
          </w:tcPr>
          <w:p w:rsidR="00390F7D" w:rsidRPr="00057B8F" w:rsidRDefault="00390F7D" w:rsidP="000B7F3F">
            <w:pPr>
              <w:jc w:val="center"/>
              <w:rPr>
                <w:sz w:val="20"/>
                <w:szCs w:val="16"/>
              </w:rPr>
            </w:pPr>
            <w:r w:rsidRPr="00057B8F">
              <w:rPr>
                <w:sz w:val="20"/>
                <w:szCs w:val="16"/>
              </w:rPr>
              <w:t>182,82</w:t>
            </w:r>
          </w:p>
        </w:tc>
      </w:tr>
      <w:tr w:rsidR="00057B8F" w:rsidRPr="00057B8F" w:rsidTr="00390F7D">
        <w:trPr>
          <w:cantSplit/>
        </w:trPr>
        <w:tc>
          <w:tcPr>
            <w:tcW w:w="213" w:type="pct"/>
            <w:shd w:val="clear" w:color="auto" w:fill="auto"/>
          </w:tcPr>
          <w:p w:rsidR="00390F7D" w:rsidRPr="00057B8F" w:rsidRDefault="00390F7D" w:rsidP="0002306E">
            <w:pPr>
              <w:numPr>
                <w:ilvl w:val="0"/>
                <w:numId w:val="271"/>
              </w:numPr>
              <w:rPr>
                <w:sz w:val="20"/>
                <w:szCs w:val="16"/>
              </w:rPr>
            </w:pPr>
          </w:p>
        </w:tc>
        <w:tc>
          <w:tcPr>
            <w:tcW w:w="2538" w:type="pct"/>
            <w:shd w:val="clear" w:color="auto" w:fill="auto"/>
            <w:hideMark/>
          </w:tcPr>
          <w:p w:rsidR="00390F7D" w:rsidRPr="00057B8F" w:rsidRDefault="00390F7D" w:rsidP="000B7F3F">
            <w:pPr>
              <w:rPr>
                <w:sz w:val="20"/>
                <w:szCs w:val="16"/>
              </w:rPr>
            </w:pPr>
            <w:r w:rsidRPr="00057B8F">
              <w:rPr>
                <w:sz w:val="20"/>
                <w:szCs w:val="16"/>
              </w:rPr>
              <w:t>ВЛ 220 кВ Тулинская - Дружная с отпайкой на ПС Строительная (ВЛ-257)</w:t>
            </w:r>
          </w:p>
        </w:tc>
        <w:tc>
          <w:tcPr>
            <w:tcW w:w="1271" w:type="pct"/>
            <w:shd w:val="clear" w:color="auto" w:fill="auto"/>
            <w:hideMark/>
          </w:tcPr>
          <w:p w:rsidR="00390F7D" w:rsidRPr="00057B8F" w:rsidRDefault="00390F7D" w:rsidP="000B7F3F">
            <w:pPr>
              <w:rPr>
                <w:sz w:val="20"/>
                <w:szCs w:val="16"/>
              </w:rPr>
            </w:pPr>
            <w:r w:rsidRPr="00057B8F">
              <w:rPr>
                <w:sz w:val="20"/>
                <w:szCs w:val="16"/>
              </w:rPr>
              <w:t>Новосибирская область</w:t>
            </w:r>
          </w:p>
        </w:tc>
        <w:tc>
          <w:tcPr>
            <w:tcW w:w="978" w:type="pct"/>
            <w:shd w:val="clear" w:color="auto" w:fill="auto"/>
            <w:hideMark/>
          </w:tcPr>
          <w:p w:rsidR="00390F7D" w:rsidRPr="00057B8F" w:rsidRDefault="00390F7D" w:rsidP="000B7F3F">
            <w:pPr>
              <w:jc w:val="center"/>
              <w:rPr>
                <w:sz w:val="20"/>
                <w:szCs w:val="16"/>
              </w:rPr>
            </w:pPr>
            <w:r w:rsidRPr="00057B8F">
              <w:rPr>
                <w:sz w:val="20"/>
                <w:szCs w:val="16"/>
              </w:rPr>
              <w:t>66,39</w:t>
            </w:r>
          </w:p>
        </w:tc>
      </w:tr>
      <w:tr w:rsidR="00057B8F" w:rsidRPr="00057B8F" w:rsidTr="00390F7D">
        <w:trPr>
          <w:cantSplit/>
        </w:trPr>
        <w:tc>
          <w:tcPr>
            <w:tcW w:w="213" w:type="pct"/>
            <w:shd w:val="clear" w:color="auto" w:fill="auto"/>
          </w:tcPr>
          <w:p w:rsidR="00390F7D" w:rsidRPr="00057B8F" w:rsidRDefault="00390F7D" w:rsidP="0002306E">
            <w:pPr>
              <w:numPr>
                <w:ilvl w:val="0"/>
                <w:numId w:val="271"/>
              </w:numPr>
              <w:rPr>
                <w:sz w:val="20"/>
                <w:szCs w:val="16"/>
              </w:rPr>
            </w:pPr>
          </w:p>
        </w:tc>
        <w:tc>
          <w:tcPr>
            <w:tcW w:w="2538" w:type="pct"/>
            <w:shd w:val="clear" w:color="auto" w:fill="auto"/>
            <w:hideMark/>
          </w:tcPr>
          <w:p w:rsidR="00390F7D" w:rsidRPr="00057B8F" w:rsidRDefault="00390F7D" w:rsidP="000B7F3F">
            <w:pPr>
              <w:rPr>
                <w:sz w:val="20"/>
                <w:szCs w:val="16"/>
              </w:rPr>
            </w:pPr>
            <w:r w:rsidRPr="00057B8F">
              <w:rPr>
                <w:sz w:val="20"/>
                <w:szCs w:val="16"/>
              </w:rPr>
              <w:t>ВЛ 220 кВ Тулинская - Дружная, отпайка на ПС Строительная (ВЛ-257)</w:t>
            </w:r>
          </w:p>
        </w:tc>
        <w:tc>
          <w:tcPr>
            <w:tcW w:w="1271" w:type="pct"/>
            <w:shd w:val="clear" w:color="auto" w:fill="auto"/>
            <w:hideMark/>
          </w:tcPr>
          <w:p w:rsidR="00390F7D" w:rsidRPr="00057B8F" w:rsidRDefault="00390F7D" w:rsidP="000B7F3F">
            <w:pPr>
              <w:rPr>
                <w:sz w:val="20"/>
                <w:szCs w:val="16"/>
              </w:rPr>
            </w:pPr>
            <w:r w:rsidRPr="00057B8F">
              <w:rPr>
                <w:sz w:val="20"/>
                <w:szCs w:val="16"/>
              </w:rPr>
              <w:t>Новосибирская область</w:t>
            </w:r>
          </w:p>
        </w:tc>
        <w:tc>
          <w:tcPr>
            <w:tcW w:w="978" w:type="pct"/>
            <w:shd w:val="clear" w:color="auto" w:fill="auto"/>
            <w:hideMark/>
          </w:tcPr>
          <w:p w:rsidR="00390F7D" w:rsidRPr="00057B8F" w:rsidRDefault="00390F7D" w:rsidP="000B7F3F">
            <w:pPr>
              <w:jc w:val="center"/>
              <w:rPr>
                <w:sz w:val="20"/>
                <w:szCs w:val="16"/>
              </w:rPr>
            </w:pPr>
            <w:r w:rsidRPr="00057B8F">
              <w:rPr>
                <w:sz w:val="20"/>
                <w:szCs w:val="16"/>
              </w:rPr>
              <w:t>-</w:t>
            </w:r>
          </w:p>
        </w:tc>
      </w:tr>
      <w:tr w:rsidR="00057B8F" w:rsidRPr="00057B8F" w:rsidTr="00390F7D">
        <w:trPr>
          <w:cantSplit/>
        </w:trPr>
        <w:tc>
          <w:tcPr>
            <w:tcW w:w="213" w:type="pct"/>
            <w:shd w:val="clear" w:color="auto" w:fill="auto"/>
          </w:tcPr>
          <w:p w:rsidR="00390F7D" w:rsidRPr="00057B8F" w:rsidRDefault="00390F7D" w:rsidP="0002306E">
            <w:pPr>
              <w:keepNext/>
              <w:keepLines/>
              <w:numPr>
                <w:ilvl w:val="0"/>
                <w:numId w:val="271"/>
              </w:numPr>
              <w:rPr>
                <w:sz w:val="20"/>
                <w:szCs w:val="16"/>
              </w:rPr>
            </w:pPr>
          </w:p>
        </w:tc>
        <w:tc>
          <w:tcPr>
            <w:tcW w:w="2538" w:type="pct"/>
            <w:shd w:val="clear" w:color="auto" w:fill="auto"/>
            <w:hideMark/>
          </w:tcPr>
          <w:p w:rsidR="00390F7D" w:rsidRPr="00057B8F" w:rsidRDefault="00390F7D" w:rsidP="000B7F3F">
            <w:pPr>
              <w:rPr>
                <w:sz w:val="20"/>
                <w:szCs w:val="16"/>
              </w:rPr>
            </w:pPr>
            <w:r w:rsidRPr="00057B8F">
              <w:rPr>
                <w:sz w:val="20"/>
                <w:szCs w:val="16"/>
              </w:rPr>
              <w:t>ВЛ 220 кВ Урожай - Карасук-тяговая 1 цепь (ВЛ-291)</w:t>
            </w:r>
          </w:p>
        </w:tc>
        <w:tc>
          <w:tcPr>
            <w:tcW w:w="1271" w:type="pct"/>
            <w:shd w:val="clear" w:color="auto" w:fill="auto"/>
            <w:hideMark/>
          </w:tcPr>
          <w:p w:rsidR="00390F7D" w:rsidRPr="00057B8F" w:rsidRDefault="00390F7D" w:rsidP="000B7F3F">
            <w:pPr>
              <w:rPr>
                <w:sz w:val="20"/>
                <w:szCs w:val="16"/>
              </w:rPr>
            </w:pPr>
            <w:r w:rsidRPr="00057B8F">
              <w:rPr>
                <w:sz w:val="20"/>
                <w:szCs w:val="16"/>
              </w:rPr>
              <w:t>Новосибирская область</w:t>
            </w:r>
          </w:p>
        </w:tc>
        <w:tc>
          <w:tcPr>
            <w:tcW w:w="978" w:type="pct"/>
            <w:shd w:val="clear" w:color="auto" w:fill="auto"/>
            <w:hideMark/>
          </w:tcPr>
          <w:p w:rsidR="00390F7D" w:rsidRPr="00057B8F" w:rsidRDefault="00390F7D" w:rsidP="000B7F3F">
            <w:pPr>
              <w:jc w:val="center"/>
              <w:rPr>
                <w:sz w:val="20"/>
                <w:szCs w:val="16"/>
              </w:rPr>
            </w:pPr>
            <w:r w:rsidRPr="00057B8F">
              <w:rPr>
                <w:sz w:val="20"/>
                <w:szCs w:val="16"/>
              </w:rPr>
              <w:t>2,7</w:t>
            </w:r>
          </w:p>
        </w:tc>
      </w:tr>
      <w:tr w:rsidR="00057B8F" w:rsidRPr="00057B8F" w:rsidTr="00390F7D">
        <w:trPr>
          <w:cantSplit/>
        </w:trPr>
        <w:tc>
          <w:tcPr>
            <w:tcW w:w="213" w:type="pct"/>
            <w:shd w:val="clear" w:color="auto" w:fill="auto"/>
          </w:tcPr>
          <w:p w:rsidR="00390F7D" w:rsidRPr="00057B8F" w:rsidRDefault="00390F7D" w:rsidP="0002306E">
            <w:pPr>
              <w:keepNext/>
              <w:keepLines/>
              <w:numPr>
                <w:ilvl w:val="0"/>
                <w:numId w:val="271"/>
              </w:numPr>
              <w:rPr>
                <w:sz w:val="20"/>
                <w:szCs w:val="16"/>
              </w:rPr>
            </w:pPr>
          </w:p>
        </w:tc>
        <w:tc>
          <w:tcPr>
            <w:tcW w:w="2538" w:type="pct"/>
            <w:shd w:val="clear" w:color="auto" w:fill="auto"/>
          </w:tcPr>
          <w:p w:rsidR="00390F7D" w:rsidRPr="00057B8F" w:rsidRDefault="00390F7D" w:rsidP="000B7F3F">
            <w:pPr>
              <w:rPr>
                <w:sz w:val="20"/>
                <w:szCs w:val="16"/>
              </w:rPr>
            </w:pPr>
            <w:r w:rsidRPr="00057B8F">
              <w:rPr>
                <w:sz w:val="20"/>
                <w:szCs w:val="16"/>
              </w:rPr>
              <w:t>ВЛ 220 кВ Урожай - Карасук-тяговая 2 цепь (ВЛ-292)</w:t>
            </w:r>
          </w:p>
        </w:tc>
        <w:tc>
          <w:tcPr>
            <w:tcW w:w="1271" w:type="pct"/>
            <w:shd w:val="clear" w:color="auto" w:fill="auto"/>
          </w:tcPr>
          <w:p w:rsidR="00390F7D" w:rsidRPr="00057B8F" w:rsidRDefault="00390F7D" w:rsidP="000B7F3F">
            <w:pPr>
              <w:rPr>
                <w:sz w:val="20"/>
                <w:szCs w:val="16"/>
              </w:rPr>
            </w:pPr>
            <w:r w:rsidRPr="00057B8F">
              <w:rPr>
                <w:sz w:val="20"/>
                <w:szCs w:val="16"/>
              </w:rPr>
              <w:t>Новосибирская область</w:t>
            </w:r>
          </w:p>
        </w:tc>
        <w:tc>
          <w:tcPr>
            <w:tcW w:w="978" w:type="pct"/>
            <w:shd w:val="clear" w:color="auto" w:fill="auto"/>
          </w:tcPr>
          <w:p w:rsidR="00390F7D" w:rsidRPr="00057B8F" w:rsidRDefault="00390F7D" w:rsidP="000B7F3F">
            <w:pPr>
              <w:jc w:val="center"/>
              <w:rPr>
                <w:sz w:val="20"/>
                <w:szCs w:val="16"/>
              </w:rPr>
            </w:pPr>
            <w:r w:rsidRPr="00057B8F">
              <w:rPr>
                <w:sz w:val="20"/>
                <w:szCs w:val="16"/>
              </w:rPr>
              <w:t>2,7</w:t>
            </w:r>
          </w:p>
        </w:tc>
      </w:tr>
      <w:tr w:rsidR="00057B8F" w:rsidRPr="00057B8F" w:rsidTr="00390F7D">
        <w:trPr>
          <w:cantSplit/>
        </w:trPr>
        <w:tc>
          <w:tcPr>
            <w:tcW w:w="213" w:type="pct"/>
            <w:shd w:val="clear" w:color="auto" w:fill="auto"/>
          </w:tcPr>
          <w:p w:rsidR="00390F7D" w:rsidRPr="00057B8F" w:rsidRDefault="00390F7D" w:rsidP="0002306E">
            <w:pPr>
              <w:keepNext/>
              <w:keepLines/>
              <w:numPr>
                <w:ilvl w:val="0"/>
                <w:numId w:val="271"/>
              </w:numPr>
              <w:rPr>
                <w:sz w:val="20"/>
                <w:szCs w:val="16"/>
              </w:rPr>
            </w:pPr>
          </w:p>
        </w:tc>
        <w:tc>
          <w:tcPr>
            <w:tcW w:w="2538" w:type="pct"/>
            <w:shd w:val="clear" w:color="auto" w:fill="auto"/>
          </w:tcPr>
          <w:p w:rsidR="00390F7D" w:rsidRPr="00057B8F" w:rsidRDefault="00390F7D" w:rsidP="000B7F3F">
            <w:pPr>
              <w:rPr>
                <w:sz w:val="20"/>
                <w:szCs w:val="16"/>
              </w:rPr>
            </w:pPr>
            <w:r w:rsidRPr="00057B8F">
              <w:rPr>
                <w:sz w:val="20"/>
                <w:szCs w:val="16"/>
              </w:rPr>
              <w:t>ВЛ 220 кВ Урожай - Мынкуль (Л-222)</w:t>
            </w:r>
          </w:p>
        </w:tc>
        <w:tc>
          <w:tcPr>
            <w:tcW w:w="1271" w:type="pct"/>
            <w:shd w:val="clear" w:color="auto" w:fill="auto"/>
          </w:tcPr>
          <w:p w:rsidR="00390F7D" w:rsidRPr="00057B8F" w:rsidRDefault="00390F7D" w:rsidP="000B7F3F">
            <w:pPr>
              <w:rPr>
                <w:sz w:val="20"/>
                <w:szCs w:val="16"/>
              </w:rPr>
            </w:pPr>
            <w:r w:rsidRPr="00057B8F">
              <w:rPr>
                <w:sz w:val="20"/>
                <w:szCs w:val="16"/>
              </w:rPr>
              <w:t xml:space="preserve">Новосибирская область, Республика </w:t>
            </w:r>
          </w:p>
          <w:p w:rsidR="00390F7D" w:rsidRPr="00057B8F" w:rsidRDefault="00390F7D" w:rsidP="000B7F3F">
            <w:pPr>
              <w:rPr>
                <w:sz w:val="20"/>
                <w:szCs w:val="16"/>
              </w:rPr>
            </w:pPr>
            <w:r w:rsidRPr="00057B8F">
              <w:rPr>
                <w:sz w:val="20"/>
                <w:szCs w:val="16"/>
              </w:rPr>
              <w:t>Казахстан</w:t>
            </w:r>
          </w:p>
        </w:tc>
        <w:tc>
          <w:tcPr>
            <w:tcW w:w="978" w:type="pct"/>
            <w:shd w:val="clear" w:color="auto" w:fill="auto"/>
          </w:tcPr>
          <w:p w:rsidR="00390F7D" w:rsidRPr="00057B8F" w:rsidRDefault="00390F7D" w:rsidP="000B7F3F">
            <w:pPr>
              <w:jc w:val="center"/>
              <w:rPr>
                <w:sz w:val="20"/>
                <w:szCs w:val="16"/>
              </w:rPr>
            </w:pPr>
            <w:r w:rsidRPr="00057B8F">
              <w:rPr>
                <w:sz w:val="20"/>
                <w:szCs w:val="16"/>
              </w:rPr>
              <w:t>181,4</w:t>
            </w:r>
          </w:p>
        </w:tc>
      </w:tr>
      <w:tr w:rsidR="00057B8F" w:rsidRPr="00057B8F" w:rsidTr="00390F7D">
        <w:trPr>
          <w:cantSplit/>
        </w:trPr>
        <w:tc>
          <w:tcPr>
            <w:tcW w:w="213" w:type="pct"/>
            <w:shd w:val="clear" w:color="auto" w:fill="auto"/>
          </w:tcPr>
          <w:p w:rsidR="00390F7D" w:rsidRPr="00057B8F" w:rsidRDefault="00390F7D" w:rsidP="0002306E">
            <w:pPr>
              <w:keepNext/>
              <w:keepLines/>
              <w:numPr>
                <w:ilvl w:val="0"/>
                <w:numId w:val="271"/>
              </w:numPr>
              <w:rPr>
                <w:sz w:val="20"/>
                <w:szCs w:val="16"/>
              </w:rPr>
            </w:pPr>
          </w:p>
        </w:tc>
        <w:tc>
          <w:tcPr>
            <w:tcW w:w="2538" w:type="pct"/>
            <w:shd w:val="clear" w:color="auto" w:fill="auto"/>
          </w:tcPr>
          <w:p w:rsidR="00390F7D" w:rsidRPr="00057B8F" w:rsidRDefault="00390F7D" w:rsidP="000B7F3F">
            <w:pPr>
              <w:rPr>
                <w:sz w:val="20"/>
                <w:szCs w:val="16"/>
              </w:rPr>
            </w:pPr>
            <w:r w:rsidRPr="00057B8F">
              <w:rPr>
                <w:sz w:val="20"/>
                <w:szCs w:val="16"/>
              </w:rPr>
              <w:t>ВЛ 220 кВ Урожай - Районная (ВЛ-221)</w:t>
            </w:r>
          </w:p>
        </w:tc>
        <w:tc>
          <w:tcPr>
            <w:tcW w:w="1271" w:type="pct"/>
            <w:shd w:val="clear" w:color="auto" w:fill="auto"/>
          </w:tcPr>
          <w:p w:rsidR="00390F7D" w:rsidRPr="00057B8F" w:rsidRDefault="00390F7D" w:rsidP="000B7F3F">
            <w:pPr>
              <w:rPr>
                <w:sz w:val="20"/>
                <w:szCs w:val="16"/>
              </w:rPr>
            </w:pPr>
            <w:r w:rsidRPr="00057B8F">
              <w:rPr>
                <w:sz w:val="20"/>
                <w:szCs w:val="16"/>
              </w:rPr>
              <w:t>Новосибирская область</w:t>
            </w:r>
          </w:p>
        </w:tc>
        <w:tc>
          <w:tcPr>
            <w:tcW w:w="978" w:type="pct"/>
            <w:shd w:val="clear" w:color="auto" w:fill="auto"/>
          </w:tcPr>
          <w:p w:rsidR="00390F7D" w:rsidRPr="00057B8F" w:rsidRDefault="00390F7D" w:rsidP="000B7F3F">
            <w:pPr>
              <w:jc w:val="center"/>
              <w:rPr>
                <w:sz w:val="20"/>
                <w:szCs w:val="16"/>
              </w:rPr>
            </w:pPr>
            <w:r w:rsidRPr="00057B8F">
              <w:rPr>
                <w:sz w:val="20"/>
                <w:szCs w:val="16"/>
              </w:rPr>
              <w:t>50,56</w:t>
            </w:r>
          </w:p>
        </w:tc>
      </w:tr>
      <w:tr w:rsidR="00057B8F" w:rsidRPr="00057B8F" w:rsidTr="00390F7D">
        <w:trPr>
          <w:cantSplit/>
        </w:trPr>
        <w:tc>
          <w:tcPr>
            <w:tcW w:w="213" w:type="pct"/>
            <w:shd w:val="clear" w:color="auto" w:fill="auto"/>
          </w:tcPr>
          <w:p w:rsidR="00390F7D" w:rsidRPr="00057B8F" w:rsidRDefault="00390F7D" w:rsidP="0002306E">
            <w:pPr>
              <w:keepNext/>
              <w:keepLines/>
              <w:numPr>
                <w:ilvl w:val="0"/>
                <w:numId w:val="271"/>
              </w:numPr>
              <w:rPr>
                <w:sz w:val="20"/>
                <w:szCs w:val="16"/>
              </w:rPr>
            </w:pPr>
          </w:p>
        </w:tc>
        <w:tc>
          <w:tcPr>
            <w:tcW w:w="2538" w:type="pct"/>
            <w:shd w:val="clear" w:color="auto" w:fill="auto"/>
          </w:tcPr>
          <w:p w:rsidR="00390F7D" w:rsidRPr="00057B8F" w:rsidRDefault="00390F7D" w:rsidP="000B7F3F">
            <w:pPr>
              <w:keepNext/>
              <w:keepLines/>
              <w:rPr>
                <w:sz w:val="20"/>
                <w:szCs w:val="16"/>
              </w:rPr>
            </w:pPr>
            <w:r w:rsidRPr="00057B8F">
              <w:rPr>
                <w:sz w:val="20"/>
                <w:szCs w:val="16"/>
              </w:rPr>
              <w:t>ВЛ 220 кВ Урываево - Зубково (УЗ-218)</w:t>
            </w:r>
          </w:p>
        </w:tc>
        <w:tc>
          <w:tcPr>
            <w:tcW w:w="1271" w:type="pct"/>
            <w:shd w:val="clear" w:color="auto" w:fill="auto"/>
          </w:tcPr>
          <w:p w:rsidR="00390F7D" w:rsidRPr="00057B8F" w:rsidRDefault="00390F7D" w:rsidP="000B7F3F">
            <w:pPr>
              <w:keepNext/>
              <w:keepLines/>
              <w:rPr>
                <w:sz w:val="20"/>
                <w:szCs w:val="16"/>
              </w:rPr>
            </w:pPr>
            <w:r w:rsidRPr="00057B8F">
              <w:rPr>
                <w:sz w:val="20"/>
                <w:szCs w:val="16"/>
              </w:rPr>
              <w:t>Алтайский край, Новосибирская область</w:t>
            </w:r>
          </w:p>
        </w:tc>
        <w:tc>
          <w:tcPr>
            <w:tcW w:w="978" w:type="pct"/>
            <w:shd w:val="clear" w:color="auto" w:fill="auto"/>
          </w:tcPr>
          <w:p w:rsidR="00390F7D" w:rsidRPr="00057B8F" w:rsidRDefault="00390F7D" w:rsidP="000B7F3F">
            <w:pPr>
              <w:keepNext/>
              <w:keepLines/>
              <w:jc w:val="center"/>
              <w:rPr>
                <w:sz w:val="20"/>
                <w:szCs w:val="16"/>
              </w:rPr>
            </w:pPr>
            <w:r w:rsidRPr="00057B8F">
              <w:rPr>
                <w:sz w:val="20"/>
                <w:szCs w:val="16"/>
              </w:rPr>
              <w:t>88</w:t>
            </w:r>
          </w:p>
        </w:tc>
      </w:tr>
      <w:tr w:rsidR="00057B8F" w:rsidRPr="00057B8F" w:rsidTr="00390F7D">
        <w:trPr>
          <w:cantSplit/>
        </w:trPr>
        <w:tc>
          <w:tcPr>
            <w:tcW w:w="213" w:type="pct"/>
            <w:shd w:val="clear" w:color="auto" w:fill="auto"/>
          </w:tcPr>
          <w:p w:rsidR="00390F7D" w:rsidRPr="00057B8F" w:rsidRDefault="00390F7D" w:rsidP="0002306E">
            <w:pPr>
              <w:keepNext/>
              <w:keepLines/>
              <w:numPr>
                <w:ilvl w:val="0"/>
                <w:numId w:val="271"/>
              </w:numPr>
              <w:rPr>
                <w:sz w:val="20"/>
                <w:szCs w:val="16"/>
              </w:rPr>
            </w:pPr>
          </w:p>
        </w:tc>
        <w:tc>
          <w:tcPr>
            <w:tcW w:w="2538" w:type="pct"/>
            <w:shd w:val="clear" w:color="auto" w:fill="auto"/>
          </w:tcPr>
          <w:p w:rsidR="00390F7D" w:rsidRPr="00057B8F" w:rsidRDefault="00390F7D" w:rsidP="000B7F3F">
            <w:pPr>
              <w:rPr>
                <w:sz w:val="20"/>
                <w:szCs w:val="16"/>
              </w:rPr>
            </w:pPr>
            <w:r w:rsidRPr="00057B8F">
              <w:rPr>
                <w:sz w:val="20"/>
                <w:szCs w:val="16"/>
              </w:rPr>
              <w:t>ВЛ 220 кВ Чулымская - Барабинская с отпайкой на ПС Груздевка (ВЛ-244)</w:t>
            </w:r>
          </w:p>
        </w:tc>
        <w:tc>
          <w:tcPr>
            <w:tcW w:w="1271" w:type="pct"/>
            <w:shd w:val="clear" w:color="auto" w:fill="auto"/>
          </w:tcPr>
          <w:p w:rsidR="00390F7D" w:rsidRPr="00057B8F" w:rsidRDefault="00390F7D" w:rsidP="000B7F3F">
            <w:pPr>
              <w:rPr>
                <w:sz w:val="20"/>
                <w:szCs w:val="16"/>
              </w:rPr>
            </w:pPr>
            <w:r w:rsidRPr="00057B8F">
              <w:rPr>
                <w:sz w:val="20"/>
                <w:szCs w:val="16"/>
              </w:rPr>
              <w:t>Новосибирская область</w:t>
            </w:r>
          </w:p>
        </w:tc>
        <w:tc>
          <w:tcPr>
            <w:tcW w:w="978" w:type="pct"/>
            <w:shd w:val="clear" w:color="auto" w:fill="auto"/>
          </w:tcPr>
          <w:p w:rsidR="00390F7D" w:rsidRPr="00057B8F" w:rsidRDefault="00390F7D" w:rsidP="000B7F3F">
            <w:pPr>
              <w:jc w:val="center"/>
              <w:rPr>
                <w:sz w:val="20"/>
                <w:szCs w:val="16"/>
              </w:rPr>
            </w:pPr>
            <w:r w:rsidRPr="00057B8F">
              <w:rPr>
                <w:sz w:val="20"/>
                <w:szCs w:val="16"/>
              </w:rPr>
              <w:t>172,4</w:t>
            </w:r>
          </w:p>
        </w:tc>
      </w:tr>
      <w:tr w:rsidR="00057B8F" w:rsidRPr="00057B8F" w:rsidTr="00390F7D">
        <w:trPr>
          <w:cantSplit/>
        </w:trPr>
        <w:tc>
          <w:tcPr>
            <w:tcW w:w="213" w:type="pct"/>
            <w:shd w:val="clear" w:color="auto" w:fill="auto"/>
          </w:tcPr>
          <w:p w:rsidR="00390F7D" w:rsidRPr="00057B8F" w:rsidRDefault="00390F7D" w:rsidP="0002306E">
            <w:pPr>
              <w:keepNext/>
              <w:keepLines/>
              <w:numPr>
                <w:ilvl w:val="0"/>
                <w:numId w:val="271"/>
              </w:numPr>
              <w:rPr>
                <w:sz w:val="20"/>
                <w:szCs w:val="16"/>
              </w:rPr>
            </w:pPr>
          </w:p>
        </w:tc>
        <w:tc>
          <w:tcPr>
            <w:tcW w:w="2538" w:type="pct"/>
            <w:shd w:val="clear" w:color="auto" w:fill="auto"/>
            <w:hideMark/>
          </w:tcPr>
          <w:p w:rsidR="00390F7D" w:rsidRPr="00057B8F" w:rsidRDefault="00390F7D" w:rsidP="000B7F3F">
            <w:pPr>
              <w:rPr>
                <w:sz w:val="20"/>
                <w:szCs w:val="16"/>
              </w:rPr>
            </w:pPr>
            <w:r w:rsidRPr="00057B8F">
              <w:rPr>
                <w:sz w:val="20"/>
                <w:szCs w:val="16"/>
              </w:rPr>
              <w:t>ВЛ 220 кВ Чулымская - Барабинская, отпайка на ПС Груздевка (ВЛ-244)</w:t>
            </w:r>
          </w:p>
        </w:tc>
        <w:tc>
          <w:tcPr>
            <w:tcW w:w="1271" w:type="pct"/>
            <w:shd w:val="clear" w:color="auto" w:fill="auto"/>
            <w:hideMark/>
          </w:tcPr>
          <w:p w:rsidR="00390F7D" w:rsidRPr="00057B8F" w:rsidRDefault="00390F7D" w:rsidP="000B7F3F">
            <w:pPr>
              <w:rPr>
                <w:sz w:val="20"/>
                <w:szCs w:val="16"/>
              </w:rPr>
            </w:pPr>
            <w:r w:rsidRPr="00057B8F">
              <w:rPr>
                <w:sz w:val="20"/>
                <w:szCs w:val="16"/>
              </w:rPr>
              <w:t>Новосибирская область</w:t>
            </w:r>
          </w:p>
        </w:tc>
        <w:tc>
          <w:tcPr>
            <w:tcW w:w="978" w:type="pct"/>
            <w:shd w:val="clear" w:color="auto" w:fill="auto"/>
            <w:hideMark/>
          </w:tcPr>
          <w:p w:rsidR="00390F7D" w:rsidRPr="00057B8F" w:rsidRDefault="00390F7D" w:rsidP="000B7F3F">
            <w:pPr>
              <w:jc w:val="center"/>
              <w:rPr>
                <w:sz w:val="20"/>
                <w:szCs w:val="16"/>
              </w:rPr>
            </w:pPr>
            <w:r w:rsidRPr="00057B8F">
              <w:rPr>
                <w:sz w:val="20"/>
                <w:szCs w:val="16"/>
              </w:rPr>
              <w:t>-</w:t>
            </w:r>
          </w:p>
        </w:tc>
      </w:tr>
      <w:tr w:rsidR="00057B8F" w:rsidRPr="00057B8F" w:rsidTr="00390F7D">
        <w:trPr>
          <w:cantSplit/>
          <w:trHeight w:val="15"/>
        </w:trPr>
        <w:tc>
          <w:tcPr>
            <w:tcW w:w="2751" w:type="pct"/>
            <w:gridSpan w:val="2"/>
            <w:shd w:val="clear" w:color="auto" w:fill="auto"/>
            <w:hideMark/>
          </w:tcPr>
          <w:p w:rsidR="00390F7D" w:rsidRPr="00057B8F" w:rsidRDefault="00390F7D" w:rsidP="000B7F3F">
            <w:pPr>
              <w:rPr>
                <w:iCs/>
                <w:sz w:val="20"/>
                <w:szCs w:val="16"/>
              </w:rPr>
            </w:pPr>
            <w:r w:rsidRPr="00057B8F">
              <w:rPr>
                <w:iCs/>
                <w:sz w:val="20"/>
                <w:szCs w:val="16"/>
              </w:rPr>
              <w:t>Всего</w:t>
            </w:r>
          </w:p>
        </w:tc>
        <w:tc>
          <w:tcPr>
            <w:tcW w:w="1271" w:type="pct"/>
            <w:shd w:val="clear" w:color="auto" w:fill="auto"/>
          </w:tcPr>
          <w:p w:rsidR="00390F7D" w:rsidRPr="00057B8F" w:rsidRDefault="00390F7D" w:rsidP="000B7F3F">
            <w:pPr>
              <w:rPr>
                <w:sz w:val="20"/>
                <w:szCs w:val="16"/>
              </w:rPr>
            </w:pPr>
          </w:p>
        </w:tc>
        <w:tc>
          <w:tcPr>
            <w:tcW w:w="978" w:type="pct"/>
            <w:shd w:val="clear" w:color="auto" w:fill="auto"/>
            <w:hideMark/>
          </w:tcPr>
          <w:p w:rsidR="00390F7D" w:rsidRPr="00057B8F" w:rsidRDefault="00390F7D" w:rsidP="00390F7D">
            <w:pPr>
              <w:jc w:val="center"/>
              <w:rPr>
                <w:sz w:val="20"/>
                <w:szCs w:val="16"/>
              </w:rPr>
            </w:pPr>
            <w:r w:rsidRPr="00057B8F">
              <w:rPr>
                <w:sz w:val="20"/>
                <w:szCs w:val="16"/>
              </w:rPr>
              <w:t>4437,92</w:t>
            </w:r>
          </w:p>
        </w:tc>
      </w:tr>
    </w:tbl>
    <w:p w:rsidR="007817CD" w:rsidRPr="00057B8F" w:rsidRDefault="007817CD" w:rsidP="007817CD">
      <w:pPr>
        <w:pStyle w:val="6"/>
      </w:pPr>
      <w:r w:rsidRPr="00057B8F">
        <w:t>Действующие линии электропередачи напряжением 110 кВ и выше, пересекающие границу Российской Федерации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3536"/>
        <w:gridCol w:w="2425"/>
        <w:gridCol w:w="1331"/>
        <w:gridCol w:w="1872"/>
      </w:tblGrid>
      <w:tr w:rsidR="00057B8F" w:rsidRPr="00057B8F" w:rsidTr="000B7F3F">
        <w:trPr>
          <w:cantSplit/>
          <w:tblHeader/>
        </w:trPr>
        <w:tc>
          <w:tcPr>
            <w:tcW w:w="213" w:type="pct"/>
            <w:shd w:val="clear" w:color="auto" w:fill="auto"/>
            <w:noWrap/>
            <w:hideMark/>
          </w:tcPr>
          <w:p w:rsidR="007817CD" w:rsidRPr="00057B8F" w:rsidRDefault="007817CD" w:rsidP="000B7F3F">
            <w:pPr>
              <w:rPr>
                <w:bCs/>
                <w:sz w:val="20"/>
                <w:szCs w:val="16"/>
              </w:rPr>
            </w:pPr>
            <w:r w:rsidRPr="00057B8F">
              <w:rPr>
                <w:bCs/>
                <w:sz w:val="20"/>
                <w:szCs w:val="16"/>
              </w:rPr>
              <w:t>№</w:t>
            </w:r>
          </w:p>
        </w:tc>
        <w:tc>
          <w:tcPr>
            <w:tcW w:w="1847" w:type="pct"/>
            <w:shd w:val="clear" w:color="auto" w:fill="auto"/>
            <w:noWrap/>
            <w:hideMark/>
          </w:tcPr>
          <w:p w:rsidR="007817CD" w:rsidRPr="00057B8F" w:rsidRDefault="007817CD" w:rsidP="000B7F3F">
            <w:pPr>
              <w:rPr>
                <w:bCs/>
                <w:sz w:val="20"/>
                <w:szCs w:val="16"/>
              </w:rPr>
            </w:pPr>
            <w:r w:rsidRPr="00057B8F">
              <w:rPr>
                <w:bCs/>
                <w:sz w:val="20"/>
                <w:szCs w:val="16"/>
              </w:rPr>
              <w:t>Наименование линии электропередачи</w:t>
            </w:r>
          </w:p>
        </w:tc>
        <w:tc>
          <w:tcPr>
            <w:tcW w:w="1267" w:type="pct"/>
            <w:shd w:val="clear" w:color="auto" w:fill="auto"/>
            <w:noWrap/>
            <w:hideMark/>
          </w:tcPr>
          <w:p w:rsidR="007817CD" w:rsidRPr="00057B8F" w:rsidRDefault="007817CD" w:rsidP="000B7F3F">
            <w:pPr>
              <w:jc w:val="center"/>
              <w:rPr>
                <w:bCs/>
                <w:sz w:val="20"/>
                <w:szCs w:val="16"/>
              </w:rPr>
            </w:pPr>
            <w:r w:rsidRPr="00057B8F">
              <w:rPr>
                <w:bCs/>
                <w:sz w:val="20"/>
                <w:szCs w:val="16"/>
              </w:rPr>
              <w:t>Собственник</w:t>
            </w:r>
          </w:p>
        </w:tc>
        <w:tc>
          <w:tcPr>
            <w:tcW w:w="695" w:type="pct"/>
            <w:shd w:val="clear" w:color="auto" w:fill="auto"/>
            <w:noWrap/>
            <w:hideMark/>
          </w:tcPr>
          <w:p w:rsidR="007817CD" w:rsidRPr="00057B8F" w:rsidRDefault="007817CD" w:rsidP="000B7F3F">
            <w:pPr>
              <w:jc w:val="center"/>
              <w:rPr>
                <w:bCs/>
                <w:sz w:val="20"/>
                <w:szCs w:val="16"/>
              </w:rPr>
            </w:pPr>
            <w:r w:rsidRPr="00057B8F">
              <w:rPr>
                <w:bCs/>
                <w:sz w:val="20"/>
                <w:szCs w:val="16"/>
              </w:rPr>
              <w:t>Направление</w:t>
            </w:r>
          </w:p>
        </w:tc>
        <w:tc>
          <w:tcPr>
            <w:tcW w:w="978" w:type="pct"/>
            <w:shd w:val="clear" w:color="auto" w:fill="auto"/>
            <w:noWrap/>
            <w:hideMark/>
          </w:tcPr>
          <w:p w:rsidR="007817CD" w:rsidRPr="00057B8F" w:rsidRDefault="007817CD" w:rsidP="000B7F3F">
            <w:pPr>
              <w:jc w:val="center"/>
              <w:rPr>
                <w:bCs/>
                <w:sz w:val="20"/>
                <w:szCs w:val="16"/>
              </w:rPr>
            </w:pPr>
            <w:r w:rsidRPr="00057B8F">
              <w:rPr>
                <w:bCs/>
                <w:sz w:val="20"/>
                <w:szCs w:val="16"/>
              </w:rPr>
              <w:t>Протяженность, км</w:t>
            </w:r>
          </w:p>
        </w:tc>
      </w:tr>
      <w:tr w:rsidR="00057B8F" w:rsidRPr="00057B8F" w:rsidTr="000B7F3F">
        <w:trPr>
          <w:cantSplit/>
        </w:trPr>
        <w:tc>
          <w:tcPr>
            <w:tcW w:w="213" w:type="pct"/>
            <w:shd w:val="clear" w:color="auto" w:fill="auto"/>
          </w:tcPr>
          <w:p w:rsidR="007817CD" w:rsidRPr="00057B8F" w:rsidRDefault="007817CD" w:rsidP="0002306E">
            <w:pPr>
              <w:numPr>
                <w:ilvl w:val="0"/>
                <w:numId w:val="272"/>
              </w:numPr>
              <w:rPr>
                <w:sz w:val="20"/>
                <w:szCs w:val="16"/>
              </w:rPr>
            </w:pPr>
          </w:p>
        </w:tc>
        <w:tc>
          <w:tcPr>
            <w:tcW w:w="1847" w:type="pct"/>
            <w:shd w:val="clear" w:color="auto" w:fill="auto"/>
            <w:hideMark/>
          </w:tcPr>
          <w:p w:rsidR="007817CD" w:rsidRPr="00057B8F" w:rsidRDefault="007817CD" w:rsidP="000B7F3F">
            <w:pPr>
              <w:rPr>
                <w:sz w:val="20"/>
                <w:szCs w:val="16"/>
              </w:rPr>
            </w:pPr>
            <w:r w:rsidRPr="00057B8F">
              <w:rPr>
                <w:sz w:val="20"/>
                <w:szCs w:val="16"/>
              </w:rPr>
              <w:t>ВЛ 220 кВ Районная - Валиханово (Л-223)</w:t>
            </w:r>
          </w:p>
        </w:tc>
        <w:tc>
          <w:tcPr>
            <w:tcW w:w="1267" w:type="pct"/>
            <w:shd w:val="clear" w:color="auto" w:fill="auto"/>
            <w:hideMark/>
          </w:tcPr>
          <w:p w:rsidR="007817CD" w:rsidRPr="00057B8F" w:rsidRDefault="006E78CC" w:rsidP="000B7F3F">
            <w:pPr>
              <w:jc w:val="center"/>
              <w:rPr>
                <w:sz w:val="20"/>
                <w:szCs w:val="16"/>
              </w:rPr>
            </w:pPr>
            <w:r w:rsidRPr="00057B8F">
              <w:rPr>
                <w:sz w:val="20"/>
                <w:szCs w:val="16"/>
              </w:rPr>
              <w:t>ПАО «ФСК ЕЭС»</w:t>
            </w:r>
            <w:r w:rsidR="007817CD" w:rsidRPr="00057B8F">
              <w:rPr>
                <w:sz w:val="20"/>
                <w:szCs w:val="16"/>
              </w:rPr>
              <w:t>, ОАО «РЖД»</w:t>
            </w:r>
          </w:p>
        </w:tc>
        <w:tc>
          <w:tcPr>
            <w:tcW w:w="695" w:type="pct"/>
            <w:shd w:val="clear" w:color="auto" w:fill="auto"/>
            <w:hideMark/>
          </w:tcPr>
          <w:p w:rsidR="007817CD" w:rsidRPr="00057B8F" w:rsidRDefault="007817CD" w:rsidP="000B7F3F">
            <w:pPr>
              <w:jc w:val="center"/>
              <w:rPr>
                <w:sz w:val="20"/>
                <w:szCs w:val="16"/>
              </w:rPr>
            </w:pPr>
            <w:r w:rsidRPr="00057B8F">
              <w:rPr>
                <w:sz w:val="20"/>
                <w:szCs w:val="16"/>
              </w:rPr>
              <w:t>Республика Казахстан</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113,5</w:t>
            </w:r>
          </w:p>
        </w:tc>
      </w:tr>
      <w:tr w:rsidR="00057B8F" w:rsidRPr="00057B8F" w:rsidTr="000B7F3F">
        <w:trPr>
          <w:cantSplit/>
        </w:trPr>
        <w:tc>
          <w:tcPr>
            <w:tcW w:w="213" w:type="pct"/>
            <w:shd w:val="clear" w:color="auto" w:fill="auto"/>
          </w:tcPr>
          <w:p w:rsidR="007817CD" w:rsidRPr="00057B8F" w:rsidRDefault="007817CD" w:rsidP="0002306E">
            <w:pPr>
              <w:keepNext/>
              <w:keepLines/>
              <w:numPr>
                <w:ilvl w:val="0"/>
                <w:numId w:val="272"/>
              </w:numPr>
              <w:rPr>
                <w:sz w:val="20"/>
                <w:szCs w:val="16"/>
              </w:rPr>
            </w:pPr>
          </w:p>
        </w:tc>
        <w:tc>
          <w:tcPr>
            <w:tcW w:w="1847" w:type="pct"/>
            <w:shd w:val="clear" w:color="auto" w:fill="auto"/>
            <w:hideMark/>
          </w:tcPr>
          <w:p w:rsidR="007817CD" w:rsidRPr="00057B8F" w:rsidRDefault="007817CD" w:rsidP="000B7F3F">
            <w:pPr>
              <w:keepNext/>
              <w:keepLines/>
              <w:rPr>
                <w:sz w:val="20"/>
                <w:szCs w:val="16"/>
              </w:rPr>
            </w:pPr>
            <w:r w:rsidRPr="00057B8F">
              <w:rPr>
                <w:sz w:val="20"/>
                <w:szCs w:val="16"/>
              </w:rPr>
              <w:t>ВЛ 220 кВ Урожай - Мынкуль (Л-222)</w:t>
            </w:r>
          </w:p>
        </w:tc>
        <w:tc>
          <w:tcPr>
            <w:tcW w:w="1267" w:type="pct"/>
            <w:shd w:val="clear" w:color="auto" w:fill="auto"/>
            <w:hideMark/>
          </w:tcPr>
          <w:p w:rsidR="007817CD" w:rsidRPr="00057B8F" w:rsidRDefault="006E78CC" w:rsidP="000B7F3F">
            <w:pPr>
              <w:keepNext/>
              <w:keepLines/>
              <w:jc w:val="center"/>
              <w:rPr>
                <w:sz w:val="20"/>
                <w:szCs w:val="16"/>
              </w:rPr>
            </w:pPr>
            <w:r w:rsidRPr="00057B8F">
              <w:rPr>
                <w:sz w:val="20"/>
                <w:szCs w:val="16"/>
              </w:rPr>
              <w:t>ПАО «ФСК ЕЭС»</w:t>
            </w:r>
            <w:r w:rsidR="007817CD" w:rsidRPr="00057B8F">
              <w:rPr>
                <w:sz w:val="20"/>
                <w:szCs w:val="16"/>
              </w:rPr>
              <w:t>, ОАО «РЖД»</w:t>
            </w:r>
          </w:p>
        </w:tc>
        <w:tc>
          <w:tcPr>
            <w:tcW w:w="695" w:type="pct"/>
            <w:shd w:val="clear" w:color="auto" w:fill="auto"/>
            <w:hideMark/>
          </w:tcPr>
          <w:p w:rsidR="007817CD" w:rsidRPr="00057B8F" w:rsidRDefault="007817CD" w:rsidP="000B7F3F">
            <w:pPr>
              <w:keepNext/>
              <w:keepLines/>
              <w:jc w:val="center"/>
              <w:rPr>
                <w:sz w:val="20"/>
                <w:szCs w:val="16"/>
              </w:rPr>
            </w:pPr>
            <w:r w:rsidRPr="00057B8F">
              <w:rPr>
                <w:sz w:val="20"/>
                <w:szCs w:val="16"/>
              </w:rPr>
              <w:t>Республика Казахстан</w:t>
            </w:r>
          </w:p>
        </w:tc>
        <w:tc>
          <w:tcPr>
            <w:tcW w:w="978" w:type="pct"/>
            <w:shd w:val="clear" w:color="auto" w:fill="auto"/>
            <w:hideMark/>
          </w:tcPr>
          <w:p w:rsidR="007817CD" w:rsidRPr="00057B8F" w:rsidRDefault="007817CD" w:rsidP="000B7F3F">
            <w:pPr>
              <w:keepNext/>
              <w:keepLines/>
              <w:jc w:val="center"/>
              <w:rPr>
                <w:sz w:val="20"/>
                <w:szCs w:val="16"/>
              </w:rPr>
            </w:pPr>
            <w:r w:rsidRPr="00057B8F">
              <w:rPr>
                <w:sz w:val="20"/>
                <w:szCs w:val="16"/>
              </w:rPr>
              <w:t>181,4</w:t>
            </w:r>
          </w:p>
        </w:tc>
      </w:tr>
      <w:tr w:rsidR="00057B8F" w:rsidRPr="00057B8F" w:rsidTr="000B7F3F">
        <w:trPr>
          <w:cantSplit/>
        </w:trPr>
        <w:tc>
          <w:tcPr>
            <w:tcW w:w="2060" w:type="pct"/>
            <w:gridSpan w:val="2"/>
            <w:shd w:val="clear" w:color="auto" w:fill="auto"/>
            <w:hideMark/>
          </w:tcPr>
          <w:p w:rsidR="007817CD" w:rsidRPr="00057B8F" w:rsidRDefault="007817CD" w:rsidP="000B7F3F">
            <w:pPr>
              <w:rPr>
                <w:iCs/>
                <w:sz w:val="20"/>
                <w:szCs w:val="16"/>
              </w:rPr>
            </w:pPr>
            <w:r w:rsidRPr="00057B8F">
              <w:rPr>
                <w:iCs/>
                <w:sz w:val="20"/>
                <w:szCs w:val="16"/>
              </w:rPr>
              <w:t>Всего</w:t>
            </w:r>
          </w:p>
        </w:tc>
        <w:tc>
          <w:tcPr>
            <w:tcW w:w="1267" w:type="pct"/>
            <w:shd w:val="clear" w:color="auto" w:fill="auto"/>
          </w:tcPr>
          <w:p w:rsidR="007817CD" w:rsidRPr="00057B8F" w:rsidRDefault="007817CD" w:rsidP="000B7F3F">
            <w:pPr>
              <w:jc w:val="center"/>
              <w:rPr>
                <w:sz w:val="20"/>
                <w:szCs w:val="16"/>
              </w:rPr>
            </w:pPr>
          </w:p>
        </w:tc>
        <w:tc>
          <w:tcPr>
            <w:tcW w:w="695" w:type="pct"/>
            <w:shd w:val="clear" w:color="auto" w:fill="auto"/>
          </w:tcPr>
          <w:p w:rsidR="007817CD" w:rsidRPr="00057B8F" w:rsidRDefault="007817CD" w:rsidP="000B7F3F">
            <w:pPr>
              <w:rPr>
                <w:sz w:val="20"/>
                <w:szCs w:val="16"/>
              </w:rPr>
            </w:pPr>
          </w:p>
        </w:tc>
        <w:tc>
          <w:tcPr>
            <w:tcW w:w="978" w:type="pct"/>
            <w:shd w:val="clear" w:color="auto" w:fill="auto"/>
            <w:hideMark/>
          </w:tcPr>
          <w:p w:rsidR="007817CD" w:rsidRPr="00057B8F" w:rsidRDefault="007817CD" w:rsidP="000B7F3F">
            <w:pPr>
              <w:jc w:val="center"/>
              <w:rPr>
                <w:sz w:val="20"/>
                <w:szCs w:val="16"/>
              </w:rPr>
            </w:pPr>
            <w:r w:rsidRPr="00057B8F">
              <w:rPr>
                <w:sz w:val="20"/>
                <w:szCs w:val="16"/>
              </w:rPr>
              <w:t>294,9</w:t>
            </w:r>
          </w:p>
        </w:tc>
      </w:tr>
    </w:tbl>
    <w:p w:rsidR="007817CD" w:rsidRPr="00057B8F" w:rsidRDefault="007817CD" w:rsidP="007817CD">
      <w:pPr>
        <w:pStyle w:val="6"/>
      </w:pPr>
      <w:r w:rsidRPr="00057B8F">
        <w:t>Действующие линии электропередачи напряжением 110 кВ и выше, вывод из работы которых приводит к технологическим ограничениям перетока электрической энергии (мощности) по сетям более высокого класса напряжения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3710"/>
        <w:gridCol w:w="1696"/>
        <w:gridCol w:w="1599"/>
        <w:gridCol w:w="2159"/>
      </w:tblGrid>
      <w:tr w:rsidR="00057B8F" w:rsidRPr="00057B8F" w:rsidTr="000B7F3F">
        <w:trPr>
          <w:cantSplit/>
          <w:tblHeader/>
        </w:trPr>
        <w:tc>
          <w:tcPr>
            <w:tcW w:w="213" w:type="pct"/>
            <w:shd w:val="clear" w:color="auto" w:fill="auto"/>
            <w:hideMark/>
          </w:tcPr>
          <w:p w:rsidR="007817CD" w:rsidRPr="00057B8F" w:rsidRDefault="007817CD" w:rsidP="000B7F3F">
            <w:pPr>
              <w:jc w:val="center"/>
              <w:rPr>
                <w:bCs/>
                <w:sz w:val="20"/>
                <w:szCs w:val="16"/>
              </w:rPr>
            </w:pPr>
            <w:r w:rsidRPr="00057B8F">
              <w:rPr>
                <w:bCs/>
                <w:sz w:val="20"/>
                <w:szCs w:val="16"/>
              </w:rPr>
              <w:t>№</w:t>
            </w:r>
          </w:p>
        </w:tc>
        <w:tc>
          <w:tcPr>
            <w:tcW w:w="1938" w:type="pct"/>
            <w:shd w:val="clear" w:color="auto" w:fill="auto"/>
            <w:hideMark/>
          </w:tcPr>
          <w:p w:rsidR="007817CD" w:rsidRPr="00057B8F" w:rsidRDefault="007817CD" w:rsidP="000B7F3F">
            <w:pPr>
              <w:rPr>
                <w:bCs/>
                <w:sz w:val="20"/>
                <w:szCs w:val="16"/>
              </w:rPr>
            </w:pPr>
            <w:r w:rsidRPr="00057B8F">
              <w:rPr>
                <w:bCs/>
                <w:sz w:val="20"/>
                <w:szCs w:val="16"/>
              </w:rPr>
              <w:t>Наименование линии электропередачи</w:t>
            </w:r>
          </w:p>
        </w:tc>
        <w:tc>
          <w:tcPr>
            <w:tcW w:w="886" w:type="pct"/>
            <w:shd w:val="clear" w:color="auto" w:fill="auto"/>
            <w:hideMark/>
          </w:tcPr>
          <w:p w:rsidR="007817CD" w:rsidRPr="00057B8F" w:rsidRDefault="007817CD" w:rsidP="000B7F3F">
            <w:pPr>
              <w:rPr>
                <w:bCs/>
                <w:sz w:val="20"/>
                <w:szCs w:val="16"/>
              </w:rPr>
            </w:pPr>
            <w:r w:rsidRPr="00057B8F">
              <w:rPr>
                <w:bCs/>
                <w:sz w:val="20"/>
                <w:szCs w:val="16"/>
              </w:rPr>
              <w:t>Местоположение</w:t>
            </w:r>
          </w:p>
        </w:tc>
        <w:tc>
          <w:tcPr>
            <w:tcW w:w="835" w:type="pct"/>
            <w:shd w:val="clear" w:color="auto" w:fill="auto"/>
            <w:hideMark/>
          </w:tcPr>
          <w:p w:rsidR="007817CD" w:rsidRPr="00057B8F" w:rsidRDefault="007817CD" w:rsidP="000B7F3F">
            <w:pPr>
              <w:jc w:val="center"/>
              <w:rPr>
                <w:bCs/>
                <w:sz w:val="20"/>
                <w:szCs w:val="16"/>
              </w:rPr>
            </w:pPr>
            <w:r w:rsidRPr="00057B8F">
              <w:rPr>
                <w:bCs/>
                <w:sz w:val="20"/>
                <w:szCs w:val="16"/>
              </w:rPr>
              <w:t>Протяженность, км</w:t>
            </w:r>
          </w:p>
        </w:tc>
        <w:tc>
          <w:tcPr>
            <w:tcW w:w="1128" w:type="pct"/>
            <w:shd w:val="clear" w:color="auto" w:fill="auto"/>
            <w:hideMark/>
          </w:tcPr>
          <w:p w:rsidR="007817CD" w:rsidRPr="00057B8F" w:rsidRDefault="007817CD" w:rsidP="000B7F3F">
            <w:pPr>
              <w:rPr>
                <w:bCs/>
                <w:sz w:val="20"/>
                <w:szCs w:val="16"/>
              </w:rPr>
            </w:pPr>
            <w:r w:rsidRPr="00057B8F">
              <w:rPr>
                <w:bCs/>
                <w:sz w:val="20"/>
                <w:szCs w:val="16"/>
              </w:rPr>
              <w:t>Ограничения при выводе из работы</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315"/>
              </w:numPr>
              <w:rPr>
                <w:iCs/>
                <w:sz w:val="20"/>
                <w:szCs w:val="16"/>
              </w:rPr>
            </w:pPr>
          </w:p>
        </w:tc>
        <w:tc>
          <w:tcPr>
            <w:tcW w:w="1938" w:type="pct"/>
            <w:shd w:val="clear" w:color="auto" w:fill="auto"/>
            <w:hideMark/>
          </w:tcPr>
          <w:p w:rsidR="007817CD" w:rsidRPr="00057B8F" w:rsidRDefault="007817CD" w:rsidP="000B7F3F">
            <w:pPr>
              <w:keepNext/>
              <w:keepLines/>
              <w:rPr>
                <w:sz w:val="20"/>
                <w:szCs w:val="16"/>
              </w:rPr>
            </w:pPr>
            <w:r w:rsidRPr="00057B8F">
              <w:rPr>
                <w:sz w:val="20"/>
                <w:szCs w:val="16"/>
              </w:rPr>
              <w:t>ВЛ 220 кВ Урываево - Зубково</w:t>
            </w:r>
          </w:p>
        </w:tc>
        <w:tc>
          <w:tcPr>
            <w:tcW w:w="886" w:type="pct"/>
            <w:shd w:val="clear" w:color="auto" w:fill="auto"/>
            <w:hideMark/>
          </w:tcPr>
          <w:p w:rsidR="007817CD" w:rsidRPr="00057B8F" w:rsidRDefault="007817CD" w:rsidP="000B7F3F">
            <w:pPr>
              <w:keepNext/>
              <w:keepLines/>
              <w:rPr>
                <w:sz w:val="20"/>
                <w:szCs w:val="16"/>
              </w:rPr>
            </w:pPr>
            <w:r w:rsidRPr="00057B8F">
              <w:rPr>
                <w:sz w:val="20"/>
                <w:szCs w:val="16"/>
              </w:rPr>
              <w:t>Алтайский край, Новосибирская область</w:t>
            </w:r>
          </w:p>
        </w:tc>
        <w:tc>
          <w:tcPr>
            <w:tcW w:w="835" w:type="pct"/>
            <w:shd w:val="clear" w:color="auto" w:fill="auto"/>
            <w:hideMark/>
          </w:tcPr>
          <w:p w:rsidR="007817CD" w:rsidRPr="00057B8F" w:rsidRDefault="007817CD" w:rsidP="000B7F3F">
            <w:pPr>
              <w:jc w:val="center"/>
              <w:rPr>
                <w:sz w:val="20"/>
                <w:szCs w:val="16"/>
              </w:rPr>
            </w:pPr>
            <w:r w:rsidRPr="00057B8F">
              <w:rPr>
                <w:sz w:val="20"/>
                <w:szCs w:val="16"/>
              </w:rPr>
              <w:t>88</w:t>
            </w:r>
          </w:p>
        </w:tc>
        <w:tc>
          <w:tcPr>
            <w:tcW w:w="1128" w:type="pct"/>
            <w:shd w:val="clear" w:color="auto" w:fill="auto"/>
            <w:hideMark/>
          </w:tcPr>
          <w:p w:rsidR="007817CD" w:rsidRPr="00057B8F" w:rsidRDefault="007817CD" w:rsidP="000B7F3F">
            <w:pPr>
              <w:rPr>
                <w:sz w:val="20"/>
                <w:szCs w:val="16"/>
              </w:rPr>
            </w:pPr>
            <w:r w:rsidRPr="00057B8F">
              <w:rPr>
                <w:sz w:val="20"/>
                <w:szCs w:val="16"/>
              </w:rPr>
              <w:t>В зависимости от фактического режима</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315"/>
              </w:numPr>
              <w:rPr>
                <w:iCs/>
                <w:sz w:val="20"/>
                <w:szCs w:val="16"/>
              </w:rPr>
            </w:pPr>
          </w:p>
        </w:tc>
        <w:tc>
          <w:tcPr>
            <w:tcW w:w="1938" w:type="pct"/>
            <w:shd w:val="clear" w:color="auto" w:fill="auto"/>
            <w:hideMark/>
          </w:tcPr>
          <w:p w:rsidR="007817CD" w:rsidRPr="00057B8F" w:rsidRDefault="007817CD" w:rsidP="000B7F3F">
            <w:pPr>
              <w:rPr>
                <w:sz w:val="20"/>
                <w:szCs w:val="16"/>
              </w:rPr>
            </w:pPr>
            <w:r w:rsidRPr="00057B8F">
              <w:rPr>
                <w:sz w:val="20"/>
                <w:szCs w:val="16"/>
              </w:rPr>
              <w:t>ВЛ 220 кВ Краснозерская - Урожай (ВЛ-219)</w:t>
            </w:r>
          </w:p>
        </w:tc>
        <w:tc>
          <w:tcPr>
            <w:tcW w:w="886" w:type="pct"/>
            <w:shd w:val="clear" w:color="auto" w:fill="auto"/>
            <w:hideMark/>
          </w:tcPr>
          <w:p w:rsidR="007817CD" w:rsidRPr="00057B8F" w:rsidRDefault="007817CD" w:rsidP="000B7F3F">
            <w:pPr>
              <w:rPr>
                <w:sz w:val="20"/>
                <w:szCs w:val="16"/>
              </w:rPr>
            </w:pPr>
            <w:r w:rsidRPr="00057B8F">
              <w:rPr>
                <w:sz w:val="20"/>
                <w:szCs w:val="16"/>
              </w:rPr>
              <w:t>Алтайский край, Новосибирская область</w:t>
            </w:r>
          </w:p>
        </w:tc>
        <w:tc>
          <w:tcPr>
            <w:tcW w:w="835" w:type="pct"/>
            <w:shd w:val="clear" w:color="auto" w:fill="auto"/>
            <w:hideMark/>
          </w:tcPr>
          <w:p w:rsidR="007817CD" w:rsidRPr="00057B8F" w:rsidRDefault="007817CD" w:rsidP="000B7F3F">
            <w:pPr>
              <w:jc w:val="center"/>
              <w:rPr>
                <w:sz w:val="20"/>
                <w:szCs w:val="16"/>
                <w:lang w:val="en-US"/>
              </w:rPr>
            </w:pPr>
            <w:r w:rsidRPr="00057B8F">
              <w:rPr>
                <w:sz w:val="20"/>
                <w:szCs w:val="16"/>
              </w:rPr>
              <w:t>78,88</w:t>
            </w:r>
          </w:p>
        </w:tc>
        <w:tc>
          <w:tcPr>
            <w:tcW w:w="1128" w:type="pct"/>
            <w:shd w:val="clear" w:color="auto" w:fill="auto"/>
            <w:hideMark/>
          </w:tcPr>
          <w:p w:rsidR="007817CD" w:rsidRPr="00057B8F" w:rsidRDefault="007817CD" w:rsidP="000B7F3F">
            <w:pPr>
              <w:rPr>
                <w:sz w:val="20"/>
                <w:szCs w:val="16"/>
              </w:rPr>
            </w:pPr>
            <w:r w:rsidRPr="00057B8F">
              <w:rPr>
                <w:sz w:val="20"/>
                <w:szCs w:val="16"/>
              </w:rPr>
              <w:t>В зависимости от фактического режима</w:t>
            </w:r>
          </w:p>
        </w:tc>
      </w:tr>
      <w:tr w:rsidR="00057B8F" w:rsidRPr="00057B8F" w:rsidTr="000B7F3F">
        <w:trPr>
          <w:cantSplit/>
          <w:trHeight w:val="15"/>
        </w:trPr>
        <w:tc>
          <w:tcPr>
            <w:tcW w:w="2151" w:type="pct"/>
            <w:gridSpan w:val="2"/>
            <w:shd w:val="clear" w:color="auto" w:fill="auto"/>
            <w:hideMark/>
          </w:tcPr>
          <w:p w:rsidR="007817CD" w:rsidRPr="00057B8F" w:rsidRDefault="007817CD" w:rsidP="000B7F3F">
            <w:pPr>
              <w:rPr>
                <w:sz w:val="20"/>
                <w:szCs w:val="16"/>
              </w:rPr>
            </w:pPr>
            <w:r w:rsidRPr="00057B8F">
              <w:rPr>
                <w:sz w:val="20"/>
                <w:szCs w:val="16"/>
              </w:rPr>
              <w:t>Всего</w:t>
            </w:r>
          </w:p>
        </w:tc>
        <w:tc>
          <w:tcPr>
            <w:tcW w:w="886" w:type="pct"/>
            <w:shd w:val="clear" w:color="auto" w:fill="auto"/>
          </w:tcPr>
          <w:p w:rsidR="007817CD" w:rsidRPr="00057B8F" w:rsidRDefault="007817CD" w:rsidP="000B7F3F">
            <w:pPr>
              <w:rPr>
                <w:sz w:val="20"/>
                <w:szCs w:val="16"/>
              </w:rPr>
            </w:pPr>
          </w:p>
        </w:tc>
        <w:tc>
          <w:tcPr>
            <w:tcW w:w="835" w:type="pct"/>
            <w:shd w:val="clear" w:color="auto" w:fill="auto"/>
            <w:hideMark/>
          </w:tcPr>
          <w:p w:rsidR="007817CD" w:rsidRPr="00057B8F" w:rsidRDefault="007817CD" w:rsidP="000B7F3F">
            <w:pPr>
              <w:jc w:val="center"/>
              <w:rPr>
                <w:sz w:val="20"/>
                <w:szCs w:val="16"/>
              </w:rPr>
            </w:pPr>
            <w:r w:rsidRPr="00057B8F">
              <w:rPr>
                <w:sz w:val="20"/>
                <w:szCs w:val="16"/>
              </w:rPr>
              <w:t>166,88</w:t>
            </w:r>
          </w:p>
        </w:tc>
        <w:tc>
          <w:tcPr>
            <w:tcW w:w="1128" w:type="pct"/>
            <w:shd w:val="clear" w:color="auto" w:fill="auto"/>
          </w:tcPr>
          <w:p w:rsidR="007817CD" w:rsidRPr="00057B8F" w:rsidRDefault="007817CD" w:rsidP="000B7F3F">
            <w:pPr>
              <w:rPr>
                <w:sz w:val="20"/>
                <w:szCs w:val="16"/>
              </w:rPr>
            </w:pPr>
          </w:p>
        </w:tc>
      </w:tr>
    </w:tbl>
    <w:p w:rsidR="007817CD" w:rsidRPr="00057B8F" w:rsidRDefault="007817CD" w:rsidP="007817CD">
      <w:pPr>
        <w:pStyle w:val="4"/>
      </w:pPr>
      <w:r w:rsidRPr="00057B8F">
        <w:t>Строящиеся объекты</w:t>
      </w:r>
    </w:p>
    <w:p w:rsidR="007817CD" w:rsidRPr="00057B8F" w:rsidRDefault="007817CD" w:rsidP="007817CD">
      <w:pPr>
        <w:pStyle w:val="14"/>
      </w:pPr>
      <w:r w:rsidRPr="00057B8F">
        <w:t>Нет строящихся объектов электроэнергетики.</w:t>
      </w:r>
    </w:p>
    <w:p w:rsidR="007817CD" w:rsidRPr="00057B8F" w:rsidRDefault="007817CD" w:rsidP="007817CD">
      <w:pPr>
        <w:pStyle w:val="3"/>
      </w:pPr>
      <w:bookmarkStart w:id="2372" w:name="_Toc13650245"/>
      <w:r w:rsidRPr="00057B8F">
        <w:t>Омская область</w:t>
      </w:r>
      <w:bookmarkEnd w:id="2372"/>
    </w:p>
    <w:p w:rsidR="007817CD" w:rsidRPr="00057B8F" w:rsidRDefault="007817CD" w:rsidP="007817CD">
      <w:pPr>
        <w:pStyle w:val="14"/>
      </w:pPr>
      <w:r w:rsidRPr="00057B8F">
        <w:t xml:space="preserve">На территории Омской области расположена операционная зона региональной Омской энергосистемы, входящей в состав ОЭС Сибири. </w:t>
      </w:r>
    </w:p>
    <w:p w:rsidR="007817CD" w:rsidRPr="00057B8F" w:rsidRDefault="007817CD" w:rsidP="007817CD">
      <w:pPr>
        <w:pStyle w:val="14"/>
      </w:pPr>
      <w:r w:rsidRPr="00057B8F">
        <w:t xml:space="preserve">Оперативно-диспетчерское управление Омской энергосистемой осуществляет Филиал </w:t>
      </w:r>
      <w:r w:rsidR="005423C6" w:rsidRPr="00057B8F">
        <w:t xml:space="preserve">АО «СО ЕЭС» </w:t>
      </w:r>
      <w:r w:rsidRPr="00057B8F">
        <w:t xml:space="preserve">«Региональное диспетчерское управление энергосистемы Омской области» (Омское РДУ). Территория </w:t>
      </w:r>
      <w:r w:rsidRPr="00057B8F">
        <w:lastRenderedPageBreak/>
        <w:t>операционной зоны расположена на площади 141,1 тыс. кв. км с населением 1,97 млн. человек.</w:t>
      </w:r>
    </w:p>
    <w:p w:rsidR="008332AC" w:rsidRPr="00057B8F" w:rsidRDefault="008332AC" w:rsidP="008332AC">
      <w:pPr>
        <w:pStyle w:val="14"/>
      </w:pPr>
      <w:r w:rsidRPr="00057B8F">
        <w:t xml:space="preserve">Действующий электроэнергетический комплекс Омской области образуют: </w:t>
      </w:r>
    </w:p>
    <w:p w:rsidR="008332AC" w:rsidRPr="00057B8F" w:rsidRDefault="00E85D2C" w:rsidP="00E85D2C">
      <w:pPr>
        <w:pStyle w:val="14"/>
        <w:numPr>
          <w:ilvl w:val="0"/>
          <w:numId w:val="1"/>
        </w:numPr>
      </w:pPr>
      <w:r w:rsidRPr="00057B8F">
        <w:t>8 электростанций суммарной установленной мощностью 1643</w:t>
      </w:r>
      <w:r w:rsidR="008332AC" w:rsidRPr="00057B8F">
        <w:t xml:space="preserve"> МВт;</w:t>
      </w:r>
    </w:p>
    <w:p w:rsidR="008332AC" w:rsidRPr="00057B8F" w:rsidRDefault="00D8197B" w:rsidP="008332AC">
      <w:pPr>
        <w:pStyle w:val="14"/>
        <w:numPr>
          <w:ilvl w:val="0"/>
          <w:numId w:val="1"/>
        </w:numPr>
      </w:pPr>
      <w:r w:rsidRPr="00057B8F">
        <w:rPr>
          <w:szCs w:val="28"/>
        </w:rPr>
        <w:t>163</w:t>
      </w:r>
      <w:r w:rsidR="00E85D2C" w:rsidRPr="00057B8F">
        <w:rPr>
          <w:szCs w:val="28"/>
        </w:rPr>
        <w:t>3</w:t>
      </w:r>
      <w:r w:rsidR="008332AC" w:rsidRPr="00057B8F">
        <w:rPr>
          <w:szCs w:val="28"/>
        </w:rPr>
        <w:t xml:space="preserve"> км линий</w:t>
      </w:r>
      <w:r w:rsidR="008332AC" w:rsidRPr="00057B8F">
        <w:t xml:space="preserve"> электропередачи напряжением 220-500 кВ;</w:t>
      </w:r>
    </w:p>
    <w:p w:rsidR="008332AC" w:rsidRPr="00057B8F" w:rsidRDefault="00E85D2C" w:rsidP="008332AC">
      <w:pPr>
        <w:pStyle w:val="14"/>
        <w:numPr>
          <w:ilvl w:val="0"/>
          <w:numId w:val="1"/>
        </w:numPr>
      </w:pPr>
      <w:r w:rsidRPr="00057B8F">
        <w:rPr>
          <w:szCs w:val="28"/>
        </w:rPr>
        <w:t>49518</w:t>
      </w:r>
      <w:r w:rsidR="008332AC" w:rsidRPr="00057B8F">
        <w:rPr>
          <w:szCs w:val="28"/>
        </w:rPr>
        <w:t xml:space="preserve"> км линий</w:t>
      </w:r>
      <w:r w:rsidR="008332AC" w:rsidRPr="00057B8F">
        <w:t xml:space="preserve"> электропередачи напряжением 0,4-110 кВ;</w:t>
      </w:r>
    </w:p>
    <w:p w:rsidR="008332AC" w:rsidRPr="00057B8F" w:rsidRDefault="00E85D2C" w:rsidP="008332AC">
      <w:pPr>
        <w:pStyle w:val="14"/>
        <w:numPr>
          <w:ilvl w:val="0"/>
          <w:numId w:val="1"/>
        </w:numPr>
      </w:pPr>
      <w:r w:rsidRPr="00057B8F">
        <w:t>12</w:t>
      </w:r>
      <w:r w:rsidR="008332AC" w:rsidRPr="00057B8F">
        <w:t xml:space="preserve"> понизительных подстанций напряжением 220-500 кВ общей мощностью </w:t>
      </w:r>
      <w:r w:rsidRPr="00057B8F">
        <w:t>4198</w:t>
      </w:r>
      <w:r w:rsidR="008332AC" w:rsidRPr="00057B8F">
        <w:t xml:space="preserve"> МВА;</w:t>
      </w:r>
    </w:p>
    <w:p w:rsidR="008332AC" w:rsidRPr="00057B8F" w:rsidRDefault="008332AC" w:rsidP="008332AC">
      <w:pPr>
        <w:pStyle w:val="14"/>
        <w:numPr>
          <w:ilvl w:val="0"/>
          <w:numId w:val="1"/>
        </w:numPr>
      </w:pPr>
      <w:r w:rsidRPr="00057B8F">
        <w:t>314 понизительных подстанций напряжением 35-110 кВ общей мощностью 3964 МВА;</w:t>
      </w:r>
    </w:p>
    <w:p w:rsidR="008332AC" w:rsidRPr="00057B8F" w:rsidRDefault="00193FC0" w:rsidP="008332AC">
      <w:pPr>
        <w:pStyle w:val="14"/>
        <w:numPr>
          <w:ilvl w:val="0"/>
          <w:numId w:val="1"/>
        </w:numPr>
      </w:pPr>
      <w:r w:rsidRPr="00057B8F">
        <w:t>12009</w:t>
      </w:r>
      <w:r w:rsidR="008332AC" w:rsidRPr="00057B8F">
        <w:t xml:space="preserve"> т</w:t>
      </w:r>
      <w:r w:rsidR="008332AC" w:rsidRPr="00057B8F">
        <w:rPr>
          <w:szCs w:val="28"/>
        </w:rPr>
        <w:t>рансформаторных подстанций напряжением 6-10/0,4 кВ</w:t>
      </w:r>
      <w:r w:rsidR="008332AC" w:rsidRPr="00057B8F">
        <w:t>.</w:t>
      </w:r>
    </w:p>
    <w:p w:rsidR="008332AC" w:rsidRPr="00057B8F" w:rsidRDefault="008332AC" w:rsidP="008332AC">
      <w:pPr>
        <w:pStyle w:val="14"/>
      </w:pPr>
      <w:r w:rsidRPr="00057B8F">
        <w:t xml:space="preserve">В области действуют 3 электростанции федерального значения суммарной электрической мощностью </w:t>
      </w:r>
      <w:r w:rsidR="00D8197B" w:rsidRPr="00057B8F">
        <w:t>15</w:t>
      </w:r>
      <w:r w:rsidR="000765E0" w:rsidRPr="00057B8F">
        <w:t>65,2</w:t>
      </w:r>
      <w:r w:rsidRPr="00057B8F">
        <w:t xml:space="preserve"> МВт, что составляет </w:t>
      </w:r>
      <w:r w:rsidR="00E85D2C" w:rsidRPr="00057B8F">
        <w:t>95,3</w:t>
      </w:r>
      <w:r w:rsidRPr="00057B8F">
        <w:t>% суммарной установленной электрической мощности объектов генерации области.</w:t>
      </w:r>
    </w:p>
    <w:p w:rsidR="008332AC" w:rsidRPr="00057B8F" w:rsidRDefault="008332AC" w:rsidP="008332AC">
      <w:pPr>
        <w:pStyle w:val="14"/>
      </w:pPr>
      <w:r w:rsidRPr="00057B8F">
        <w:t xml:space="preserve">По итогам </w:t>
      </w:r>
      <w:r w:rsidR="00E85D2C" w:rsidRPr="00057B8F">
        <w:t>2017</w:t>
      </w:r>
      <w:r w:rsidRPr="00057B8F">
        <w:t xml:space="preserve"> года Омская область была энергодефицитным регионом. В </w:t>
      </w:r>
      <w:r w:rsidR="00E85D2C" w:rsidRPr="00057B8F">
        <w:t>2017</w:t>
      </w:r>
      <w:r w:rsidRPr="00057B8F">
        <w:t xml:space="preserve">году производство электроэнергии в области </w:t>
      </w:r>
      <w:r w:rsidR="00E85D2C" w:rsidRPr="00057B8F">
        <w:t>увеличилось</w:t>
      </w:r>
      <w:r w:rsidRPr="00057B8F">
        <w:t xml:space="preserve"> на </w:t>
      </w:r>
      <w:r w:rsidR="00E85D2C" w:rsidRPr="00057B8F">
        <w:t>1,2</w:t>
      </w:r>
      <w:r w:rsidRPr="00057B8F">
        <w:t xml:space="preserve">% по сравнению с </w:t>
      </w:r>
      <w:r w:rsidR="00E85D2C" w:rsidRPr="00057B8F">
        <w:t>2016</w:t>
      </w:r>
      <w:r w:rsidRPr="00057B8F">
        <w:t xml:space="preserve"> годом и составило </w:t>
      </w:r>
      <w:r w:rsidR="00E85D2C" w:rsidRPr="00057B8F">
        <w:t>6957</w:t>
      </w:r>
      <w:r w:rsidRPr="00057B8F">
        <w:t xml:space="preserve"> млн. кВтч, потребление электроэнергии - </w:t>
      </w:r>
      <w:r w:rsidR="00D8197B" w:rsidRPr="00057B8F">
        <w:t>снизилось</w:t>
      </w:r>
      <w:r w:rsidRPr="00057B8F">
        <w:t xml:space="preserve"> на </w:t>
      </w:r>
      <w:r w:rsidR="00E85D2C" w:rsidRPr="00057B8F">
        <w:t>0,5</w:t>
      </w:r>
      <w:r w:rsidRPr="00057B8F">
        <w:t xml:space="preserve">% и составило </w:t>
      </w:r>
      <w:r w:rsidR="00E85D2C" w:rsidRPr="00057B8F">
        <w:t>10808</w:t>
      </w:r>
      <w:r w:rsidRPr="00057B8F">
        <w:t xml:space="preserve"> млн. кВтч. Объем потребления электроэнергии в области в </w:t>
      </w:r>
      <w:r w:rsidR="00E85D2C" w:rsidRPr="00057B8F">
        <w:t>2017</w:t>
      </w:r>
      <w:r w:rsidRPr="00057B8F">
        <w:t xml:space="preserve"> году </w:t>
      </w:r>
      <w:r w:rsidR="00D8197B" w:rsidRPr="00057B8F">
        <w:t xml:space="preserve">превысил объем производства на </w:t>
      </w:r>
      <w:r w:rsidR="00E85D2C" w:rsidRPr="00057B8F">
        <w:t>36</w:t>
      </w:r>
      <w:r w:rsidRPr="00057B8F">
        <w:t xml:space="preserve">%. Дефицит электроэнергии в области был покрыт за счет перетоков из соседних региональных энергосистем ОЭС Сибири и энергетической системы Республики Казахстан. </w:t>
      </w:r>
    </w:p>
    <w:p w:rsidR="007817CD" w:rsidRPr="00057B8F" w:rsidRDefault="007817CD" w:rsidP="007817CD">
      <w:pPr>
        <w:pStyle w:val="4"/>
      </w:pPr>
      <w:r w:rsidRPr="00057B8F">
        <w:t>Оценка возможного влияния планируемых для размещения объектов на комплексное развитие Омской области</w:t>
      </w:r>
    </w:p>
    <w:p w:rsidR="007817CD" w:rsidRPr="00057B8F" w:rsidRDefault="007817CD" w:rsidP="007817CD">
      <w:pPr>
        <w:pStyle w:val="14"/>
      </w:pPr>
      <w:r w:rsidRPr="00057B8F">
        <w:t xml:space="preserve">Целью развития электроэнергетики Омской области является обеспечение надежного и эффективного энергоснабжения потребителей и полноценного удовлетворения потребностей экономики области в </w:t>
      </w:r>
      <w:r w:rsidRPr="00057B8F">
        <w:lastRenderedPageBreak/>
        <w:t>электрической и тепловой энергии с учетом Программы социально-экономического развития Омской области.</w:t>
      </w:r>
    </w:p>
    <w:p w:rsidR="007817CD" w:rsidRPr="00057B8F" w:rsidRDefault="007817CD" w:rsidP="007817CD">
      <w:pPr>
        <w:pStyle w:val="14"/>
      </w:pPr>
      <w:r w:rsidRPr="00057B8F">
        <w:t>Совершенствование энергетической инфраструктуры Омской области тесно связано с инновационным развитием химической и нефтехимической промышленности, машиностроения, пищевой промышленности и сельского хозяйства, транспортной инфраструктуры.</w:t>
      </w:r>
    </w:p>
    <w:p w:rsidR="007817CD" w:rsidRPr="00057B8F" w:rsidRDefault="007817CD" w:rsidP="007817CD">
      <w:pPr>
        <w:pStyle w:val="14"/>
      </w:pPr>
      <w:r w:rsidRPr="00057B8F">
        <w:t>Строительство новых и расширение существующих объектов электроэнергетики в Омской области направлены прежде всего на энергообеспечение стратегических проектов, в числе которых:</w:t>
      </w:r>
    </w:p>
    <w:p w:rsidR="007817CD" w:rsidRPr="00057B8F" w:rsidRDefault="007817CD" w:rsidP="007817CD">
      <w:pPr>
        <w:pStyle w:val="14"/>
        <w:numPr>
          <w:ilvl w:val="0"/>
          <w:numId w:val="1"/>
        </w:numPr>
      </w:pPr>
      <w:r w:rsidRPr="00057B8F">
        <w:t>развитие высокотехнологичных производств в машиностроительном комплексе (оборонно-промышленный комплекс, приборы, средства связи и автоматизации, авиатехника и космическая техника, оборудование для нефтегазодобычи и переработки);</w:t>
      </w:r>
    </w:p>
    <w:p w:rsidR="007817CD" w:rsidRPr="00057B8F" w:rsidRDefault="007817CD" w:rsidP="007817CD">
      <w:pPr>
        <w:pStyle w:val="14"/>
        <w:numPr>
          <w:ilvl w:val="0"/>
          <w:numId w:val="1"/>
        </w:numPr>
      </w:pPr>
      <w:r w:rsidRPr="00057B8F">
        <w:t>создание высокотехнологичных агропромышленных комплексов по производству мяса и молока, растительного масла и биодизельного топлива на его основе, наращивание зернового производства;</w:t>
      </w:r>
    </w:p>
    <w:p w:rsidR="007817CD" w:rsidRPr="00057B8F" w:rsidRDefault="007817CD" w:rsidP="007817CD">
      <w:pPr>
        <w:pStyle w:val="14"/>
        <w:numPr>
          <w:ilvl w:val="0"/>
          <w:numId w:val="1"/>
        </w:numPr>
      </w:pPr>
      <w:r w:rsidRPr="00057B8F">
        <w:t>формирование биокомплекса для создания экспортно-ориентированных производств на базе современных технологий - производства биоэтанола, ферментов, аминокислот, биодизеля, а также сельскохозяйственной продукции и продуктов питания;</w:t>
      </w:r>
    </w:p>
    <w:p w:rsidR="007817CD" w:rsidRPr="00057B8F" w:rsidRDefault="007817CD" w:rsidP="007817CD">
      <w:pPr>
        <w:pStyle w:val="14"/>
        <w:numPr>
          <w:ilvl w:val="0"/>
          <w:numId w:val="1"/>
        </w:numPr>
      </w:pPr>
      <w:r w:rsidRPr="00057B8F">
        <w:t>строительство международного аэропорта «Омск-Федоровка».</w:t>
      </w:r>
    </w:p>
    <w:p w:rsidR="007817CD" w:rsidRPr="00057B8F" w:rsidRDefault="007817CD" w:rsidP="007817CD">
      <w:pPr>
        <w:pStyle w:val="14"/>
      </w:pPr>
      <w:r w:rsidRPr="00057B8F">
        <w:t>Таким образом, строительство новых и расширение существующих объектов электроэнергетики федерального значения в Омской области обеспечит энергетические потребности территории, создаст дополнительные рабочие места и условия для стабильного повышения качества жизни населения, будет способствовать масштабному внедрению инноваций и динамичному социально-экономическому развитию региона в долгосрочной перспективе.</w:t>
      </w:r>
    </w:p>
    <w:p w:rsidR="007817CD" w:rsidRPr="00057B8F" w:rsidRDefault="007817CD" w:rsidP="007817CD">
      <w:pPr>
        <w:pStyle w:val="4"/>
      </w:pPr>
      <w:r w:rsidRPr="00057B8F">
        <w:lastRenderedPageBreak/>
        <w:t>Электростанции федерального значения в Омской области</w:t>
      </w:r>
    </w:p>
    <w:p w:rsidR="007817CD" w:rsidRPr="00057B8F" w:rsidRDefault="007817CD" w:rsidP="007817CD">
      <w:pPr>
        <w:pStyle w:val="5"/>
      </w:pPr>
      <w:r w:rsidRPr="00057B8F">
        <w:t xml:space="preserve">Омская ТЭЦ-3 </w:t>
      </w:r>
    </w:p>
    <w:p w:rsidR="008332AC" w:rsidRPr="00057B8F" w:rsidRDefault="007817CD" w:rsidP="008332AC">
      <w:pPr>
        <w:pStyle w:val="14"/>
      </w:pPr>
      <w:r w:rsidRPr="00057B8F">
        <w:t>Омская ТЭЦ-3 (</w:t>
      </w:r>
      <w:r w:rsidR="000765E0" w:rsidRPr="00057B8F">
        <w:t>445,2</w:t>
      </w:r>
      <w:r w:rsidR="008332AC" w:rsidRPr="00057B8F">
        <w:t xml:space="preserve"> МВт, </w:t>
      </w:r>
      <w:r w:rsidR="000765E0" w:rsidRPr="00057B8F">
        <w:t>1006,24</w:t>
      </w:r>
      <w:r w:rsidR="008332AC" w:rsidRPr="00057B8F">
        <w:t> Гкал/час) входит в состав АО «ТГК-11». Расположена в г. Омск. Введена в эксплуатацию в 1954 году. Топливо - природный газ, мазут. Станция осуществляет энергоснабжение промышленных предприятий г. Омска, а также жилищно-коммунального сектора Советского и частично Центрального административных округов Омска. </w:t>
      </w:r>
    </w:p>
    <w:p w:rsidR="008332AC" w:rsidRPr="00057B8F" w:rsidRDefault="008332AC" w:rsidP="008332AC">
      <w:pPr>
        <w:pStyle w:val="14"/>
      </w:pPr>
      <w:r w:rsidRPr="00057B8F">
        <w:t>В июне 2013 года была введена в эксплуатацию парогазовая установка  мощностью 85,</w:t>
      </w:r>
      <w:r w:rsidR="00D8197B" w:rsidRPr="00057B8F">
        <w:t>0</w:t>
      </w:r>
      <w:r w:rsidRPr="00057B8F">
        <w:t xml:space="preserve">  МВт (ПГУ-90). </w:t>
      </w:r>
      <w:r w:rsidR="00A359B5" w:rsidRPr="00057B8F">
        <w:t>В</w:t>
      </w:r>
      <w:r w:rsidRPr="00057B8F">
        <w:t xml:space="preserve"> 2016 год</w:t>
      </w:r>
      <w:r w:rsidR="00A359B5" w:rsidRPr="00057B8F">
        <w:t>у</w:t>
      </w:r>
      <w:r w:rsidRPr="00057B8F">
        <w:t xml:space="preserve"> </w:t>
      </w:r>
      <w:r w:rsidR="000765E0" w:rsidRPr="00057B8F">
        <w:t>введена</w:t>
      </w:r>
      <w:r w:rsidRPr="00057B8F">
        <w:t xml:space="preserve"> установка </w:t>
      </w:r>
      <w:r w:rsidR="00D8197B" w:rsidRPr="00057B8F">
        <w:t>турбины мощностью 120 МВт  (Т-120) взамен демонтированного турбоагрегата №10.</w:t>
      </w:r>
    </w:p>
    <w:p w:rsidR="007817CD" w:rsidRPr="004771D1" w:rsidRDefault="007817CD" w:rsidP="007817CD">
      <w:pPr>
        <w:pStyle w:val="5"/>
      </w:pPr>
      <w:r w:rsidRPr="00057B8F">
        <w:t>Омская</w:t>
      </w:r>
      <w:r w:rsidRPr="004771D1">
        <w:t xml:space="preserve"> </w:t>
      </w:r>
      <w:r w:rsidRPr="00057B8F">
        <w:t>ТЭЦ</w:t>
      </w:r>
      <w:r w:rsidRPr="004771D1">
        <w:t xml:space="preserve">-4 </w:t>
      </w:r>
    </w:p>
    <w:p w:rsidR="007817CD" w:rsidRPr="00057B8F" w:rsidRDefault="007817CD" w:rsidP="007817CD">
      <w:pPr>
        <w:pStyle w:val="14"/>
      </w:pPr>
      <w:r w:rsidRPr="00057B8F">
        <w:t>Омская ТЭЦ-4 (</w:t>
      </w:r>
      <w:r w:rsidR="00D8197B" w:rsidRPr="00057B8F">
        <w:t>38</w:t>
      </w:r>
      <w:r w:rsidR="008332AC" w:rsidRPr="00057B8F">
        <w:t xml:space="preserve">5 МВт, </w:t>
      </w:r>
      <w:r w:rsidR="00D8197B" w:rsidRPr="00057B8F">
        <w:t>900</w:t>
      </w:r>
      <w:r w:rsidR="008332AC" w:rsidRPr="00057B8F">
        <w:t xml:space="preserve"> Гкал/час) входит в состав АО «ТГК-11». Расположена в г. Омск. Введена в эксплуатацию в 1965 году. Топливо - экибастузский каменный уголь, природный газ, мазут. Осуществляет энергоснабжение крупных нефтехимических предприятий, жилищно-коммунального сектора Советского и частично Центрального административных округов Омска.</w:t>
      </w:r>
    </w:p>
    <w:p w:rsidR="007817CD" w:rsidRPr="00057B8F" w:rsidRDefault="007817CD" w:rsidP="007817CD">
      <w:pPr>
        <w:pStyle w:val="5"/>
      </w:pPr>
      <w:r w:rsidRPr="00057B8F">
        <w:t xml:space="preserve">Омская ТЭЦ-5 </w:t>
      </w:r>
    </w:p>
    <w:p w:rsidR="00A359B5" w:rsidRPr="00057B8F" w:rsidRDefault="007817CD" w:rsidP="008332AC">
      <w:pPr>
        <w:pStyle w:val="14"/>
      </w:pPr>
      <w:r w:rsidRPr="00057B8F">
        <w:t>Омская ТЭЦ-5 (</w:t>
      </w:r>
      <w:r w:rsidR="008332AC" w:rsidRPr="00057B8F">
        <w:t>7</w:t>
      </w:r>
      <w:r w:rsidR="00D8197B" w:rsidRPr="00057B8F">
        <w:t>3</w:t>
      </w:r>
      <w:r w:rsidR="008332AC" w:rsidRPr="00057B8F">
        <w:t>5 МВт, 17</w:t>
      </w:r>
      <w:r w:rsidR="00D8197B" w:rsidRPr="00057B8F">
        <w:t>63</w:t>
      </w:r>
      <w:r w:rsidR="008332AC" w:rsidRPr="00057B8F">
        <w:t xml:space="preserve"> Гкал/час) входит в состав АО «ТГК-11». Расположена в г. Омск. Введена в эксплуатацию в </w:t>
      </w:r>
      <w:r w:rsidR="00A359B5" w:rsidRPr="00057B8F">
        <w:t>1976</w:t>
      </w:r>
      <w:r w:rsidR="008332AC" w:rsidRPr="00057B8F">
        <w:t xml:space="preserve"> году. Топливо - экибастузский каменный уголь, мазут. Крупнейшая электростанция в Омской энергосистеме, одна из крупнейших в Сибири. Обеспечивает теплом жилищно-коммунальный сектор  и промышленные предприятия Центрального, Октябрьского, частично Ленинского и Кировского административных округов Омска. По программе утилизации золы омских ТЭЦ на базе золоотвала Омской ТЭЦ-5 планируется построить цементный завод.  В 2010 году на Омской ТЭЦ-5 была запущена новая центральная </w:t>
      </w:r>
      <w:r w:rsidR="008332AC" w:rsidRPr="00057B8F">
        <w:lastRenderedPageBreak/>
        <w:t xml:space="preserve">насосная станция, что позволило увеличить мощность Омской энергосистемы в летний период на 10%. </w:t>
      </w:r>
    </w:p>
    <w:p w:rsidR="00A359B5" w:rsidRPr="00057B8F" w:rsidRDefault="008332AC" w:rsidP="008332AC">
      <w:pPr>
        <w:pStyle w:val="14"/>
      </w:pPr>
      <w:r w:rsidRPr="00057B8F">
        <w:t>В 2015 год</w:t>
      </w:r>
      <w:r w:rsidR="00A359B5" w:rsidRPr="00057B8F">
        <w:t>у</w:t>
      </w:r>
      <w:r w:rsidRPr="00057B8F">
        <w:t xml:space="preserve"> была  завершена реконструкция турбоагрегат</w:t>
      </w:r>
      <w:r w:rsidR="00A359B5" w:rsidRPr="00057B8F">
        <w:t>ов</w:t>
      </w:r>
      <w:r w:rsidRPr="00057B8F">
        <w:t xml:space="preserve"> №1</w:t>
      </w:r>
      <w:r w:rsidR="00A359B5" w:rsidRPr="00057B8F">
        <w:t xml:space="preserve"> и 2</w:t>
      </w:r>
      <w:r w:rsidRPr="00057B8F">
        <w:t xml:space="preserve"> с увеличением мощности </w:t>
      </w:r>
      <w:r w:rsidR="00A359B5" w:rsidRPr="00057B8F">
        <w:t xml:space="preserve">каждого </w:t>
      </w:r>
      <w:r w:rsidRPr="00057B8F">
        <w:t xml:space="preserve">на 20 МВт. </w:t>
      </w:r>
    </w:p>
    <w:p w:rsidR="007817CD" w:rsidRPr="00057B8F" w:rsidRDefault="007817CD" w:rsidP="007817CD">
      <w:pPr>
        <w:pStyle w:val="4"/>
      </w:pPr>
      <w:r w:rsidRPr="00057B8F">
        <w:t>Действующие объекты</w:t>
      </w:r>
    </w:p>
    <w:p w:rsidR="007817CD" w:rsidRPr="00057B8F" w:rsidRDefault="007817CD" w:rsidP="007817CD">
      <w:pPr>
        <w:pStyle w:val="6"/>
      </w:pPr>
      <w:r w:rsidRPr="00057B8F">
        <w:t>Действующие электростанции мощностью 100 МВт и более</w:t>
      </w:r>
    </w:p>
    <w:tbl>
      <w:tblPr>
        <w:tblW w:w="506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4"/>
        <w:gridCol w:w="2430"/>
        <w:gridCol w:w="610"/>
        <w:gridCol w:w="2313"/>
        <w:gridCol w:w="2126"/>
        <w:gridCol w:w="1785"/>
      </w:tblGrid>
      <w:tr w:rsidR="00057B8F" w:rsidRPr="00057B8F" w:rsidTr="000B7F3F">
        <w:trPr>
          <w:cantSplit/>
          <w:tblHeader/>
        </w:trPr>
        <w:tc>
          <w:tcPr>
            <w:tcW w:w="219" w:type="pct"/>
            <w:shd w:val="clear" w:color="auto" w:fill="auto"/>
            <w:hideMark/>
          </w:tcPr>
          <w:p w:rsidR="007817CD" w:rsidRPr="00057B8F" w:rsidRDefault="007817CD" w:rsidP="000B7F3F">
            <w:pPr>
              <w:rPr>
                <w:bCs/>
                <w:sz w:val="20"/>
                <w:szCs w:val="16"/>
              </w:rPr>
            </w:pPr>
            <w:r w:rsidRPr="00057B8F">
              <w:rPr>
                <w:bCs/>
                <w:sz w:val="20"/>
                <w:szCs w:val="16"/>
              </w:rPr>
              <w:t>№</w:t>
            </w:r>
          </w:p>
        </w:tc>
        <w:tc>
          <w:tcPr>
            <w:tcW w:w="1254" w:type="pct"/>
            <w:shd w:val="clear" w:color="auto" w:fill="auto"/>
            <w:hideMark/>
          </w:tcPr>
          <w:p w:rsidR="007817CD" w:rsidRPr="00057B8F" w:rsidRDefault="007817CD" w:rsidP="000B7F3F">
            <w:pPr>
              <w:rPr>
                <w:bCs/>
                <w:sz w:val="20"/>
                <w:szCs w:val="16"/>
              </w:rPr>
            </w:pPr>
            <w:r w:rsidRPr="00057B8F">
              <w:rPr>
                <w:bCs/>
                <w:sz w:val="20"/>
                <w:szCs w:val="16"/>
                <w:lang w:val="en-US"/>
              </w:rPr>
              <w:t>Электростанция</w:t>
            </w:r>
          </w:p>
        </w:tc>
        <w:tc>
          <w:tcPr>
            <w:tcW w:w="315" w:type="pct"/>
            <w:shd w:val="clear" w:color="auto" w:fill="auto"/>
            <w:hideMark/>
          </w:tcPr>
          <w:p w:rsidR="007817CD" w:rsidRPr="00057B8F" w:rsidRDefault="007817CD" w:rsidP="000B7F3F">
            <w:pPr>
              <w:rPr>
                <w:bCs/>
                <w:sz w:val="20"/>
                <w:szCs w:val="16"/>
              </w:rPr>
            </w:pPr>
            <w:r w:rsidRPr="00057B8F">
              <w:rPr>
                <w:bCs/>
                <w:sz w:val="20"/>
                <w:szCs w:val="16"/>
              </w:rPr>
              <w:t>Тип</w:t>
            </w:r>
          </w:p>
        </w:tc>
        <w:tc>
          <w:tcPr>
            <w:tcW w:w="1194" w:type="pct"/>
            <w:shd w:val="clear" w:color="auto" w:fill="auto"/>
            <w:hideMark/>
          </w:tcPr>
          <w:p w:rsidR="007817CD" w:rsidRPr="00057B8F" w:rsidRDefault="007817CD" w:rsidP="000B7F3F">
            <w:pPr>
              <w:jc w:val="center"/>
              <w:rPr>
                <w:bCs/>
                <w:sz w:val="20"/>
                <w:szCs w:val="16"/>
              </w:rPr>
            </w:pPr>
            <w:r w:rsidRPr="00057B8F">
              <w:rPr>
                <w:bCs/>
                <w:sz w:val="20"/>
                <w:szCs w:val="16"/>
              </w:rPr>
              <w:t>Установленная мощность, МВт</w:t>
            </w:r>
          </w:p>
        </w:tc>
        <w:tc>
          <w:tcPr>
            <w:tcW w:w="1097" w:type="pct"/>
            <w:shd w:val="clear" w:color="auto" w:fill="auto"/>
            <w:hideMark/>
          </w:tcPr>
          <w:p w:rsidR="007817CD" w:rsidRPr="00057B8F" w:rsidRDefault="007817CD" w:rsidP="000B7F3F">
            <w:pPr>
              <w:rPr>
                <w:bCs/>
                <w:sz w:val="20"/>
                <w:szCs w:val="16"/>
              </w:rPr>
            </w:pPr>
            <w:r w:rsidRPr="00057B8F">
              <w:rPr>
                <w:bCs/>
                <w:sz w:val="20"/>
                <w:szCs w:val="16"/>
              </w:rPr>
              <w:t>Топливо</w:t>
            </w:r>
          </w:p>
        </w:tc>
        <w:tc>
          <w:tcPr>
            <w:tcW w:w="921" w:type="pct"/>
            <w:shd w:val="clear" w:color="auto" w:fill="auto"/>
            <w:hideMark/>
          </w:tcPr>
          <w:p w:rsidR="007817CD" w:rsidRPr="00057B8F" w:rsidRDefault="007817CD" w:rsidP="000B7F3F">
            <w:pPr>
              <w:rPr>
                <w:bCs/>
                <w:sz w:val="20"/>
                <w:szCs w:val="16"/>
              </w:rPr>
            </w:pPr>
            <w:r w:rsidRPr="00057B8F">
              <w:rPr>
                <w:bCs/>
                <w:sz w:val="20"/>
                <w:szCs w:val="16"/>
              </w:rPr>
              <w:t>Компания</w:t>
            </w:r>
          </w:p>
        </w:tc>
      </w:tr>
      <w:tr w:rsidR="00057B8F" w:rsidRPr="00057B8F" w:rsidTr="000B7F3F">
        <w:trPr>
          <w:cantSplit/>
        </w:trPr>
        <w:tc>
          <w:tcPr>
            <w:tcW w:w="219" w:type="pct"/>
            <w:shd w:val="clear" w:color="auto" w:fill="auto"/>
          </w:tcPr>
          <w:p w:rsidR="007817CD" w:rsidRPr="00057B8F" w:rsidRDefault="007817CD" w:rsidP="0002306E">
            <w:pPr>
              <w:numPr>
                <w:ilvl w:val="0"/>
                <w:numId w:val="273"/>
              </w:numPr>
              <w:rPr>
                <w:sz w:val="20"/>
                <w:szCs w:val="16"/>
              </w:rPr>
            </w:pPr>
          </w:p>
        </w:tc>
        <w:tc>
          <w:tcPr>
            <w:tcW w:w="1254" w:type="pct"/>
            <w:shd w:val="clear" w:color="auto" w:fill="auto"/>
            <w:hideMark/>
          </w:tcPr>
          <w:p w:rsidR="007817CD" w:rsidRPr="00057B8F" w:rsidRDefault="007817CD" w:rsidP="000B7F3F">
            <w:pPr>
              <w:rPr>
                <w:sz w:val="20"/>
                <w:szCs w:val="16"/>
              </w:rPr>
            </w:pPr>
            <w:r w:rsidRPr="00057B8F">
              <w:rPr>
                <w:sz w:val="20"/>
                <w:szCs w:val="16"/>
              </w:rPr>
              <w:t xml:space="preserve">Омская ТЭЦ-3 </w:t>
            </w:r>
          </w:p>
        </w:tc>
        <w:tc>
          <w:tcPr>
            <w:tcW w:w="315" w:type="pct"/>
            <w:shd w:val="clear" w:color="auto" w:fill="auto"/>
            <w:hideMark/>
          </w:tcPr>
          <w:p w:rsidR="007817CD" w:rsidRPr="00057B8F" w:rsidRDefault="007817CD" w:rsidP="000B7F3F">
            <w:pPr>
              <w:jc w:val="center"/>
              <w:rPr>
                <w:sz w:val="20"/>
                <w:szCs w:val="16"/>
              </w:rPr>
            </w:pPr>
            <w:r w:rsidRPr="00057B8F">
              <w:rPr>
                <w:sz w:val="20"/>
                <w:szCs w:val="16"/>
              </w:rPr>
              <w:t>ТЭС</w:t>
            </w:r>
          </w:p>
        </w:tc>
        <w:tc>
          <w:tcPr>
            <w:tcW w:w="1194" w:type="pct"/>
            <w:shd w:val="clear" w:color="auto" w:fill="auto"/>
            <w:hideMark/>
          </w:tcPr>
          <w:p w:rsidR="007817CD" w:rsidRPr="00057B8F" w:rsidRDefault="00FC07DC" w:rsidP="000765E0">
            <w:pPr>
              <w:jc w:val="center"/>
              <w:rPr>
                <w:sz w:val="20"/>
                <w:szCs w:val="20"/>
              </w:rPr>
            </w:pPr>
            <w:r w:rsidRPr="00057B8F">
              <w:rPr>
                <w:sz w:val="20"/>
                <w:szCs w:val="20"/>
              </w:rPr>
              <w:t>4</w:t>
            </w:r>
            <w:r w:rsidR="000765E0" w:rsidRPr="00057B8F">
              <w:rPr>
                <w:sz w:val="20"/>
                <w:szCs w:val="20"/>
              </w:rPr>
              <w:t>45,2</w:t>
            </w:r>
          </w:p>
        </w:tc>
        <w:tc>
          <w:tcPr>
            <w:tcW w:w="1097" w:type="pct"/>
            <w:shd w:val="clear" w:color="auto" w:fill="auto"/>
            <w:hideMark/>
          </w:tcPr>
          <w:p w:rsidR="007817CD" w:rsidRPr="00057B8F" w:rsidRDefault="007817CD" w:rsidP="000B7F3F">
            <w:pPr>
              <w:rPr>
                <w:sz w:val="20"/>
                <w:szCs w:val="16"/>
              </w:rPr>
            </w:pPr>
            <w:r w:rsidRPr="00057B8F">
              <w:rPr>
                <w:sz w:val="20"/>
                <w:szCs w:val="16"/>
              </w:rPr>
              <w:t>Газ, мазут</w:t>
            </w:r>
          </w:p>
        </w:tc>
        <w:tc>
          <w:tcPr>
            <w:tcW w:w="921" w:type="pct"/>
            <w:shd w:val="clear" w:color="auto" w:fill="auto"/>
            <w:hideMark/>
          </w:tcPr>
          <w:p w:rsidR="007817CD" w:rsidRPr="00057B8F" w:rsidRDefault="007817CD" w:rsidP="000B7F3F">
            <w:pPr>
              <w:rPr>
                <w:sz w:val="20"/>
                <w:szCs w:val="16"/>
              </w:rPr>
            </w:pPr>
            <w:r w:rsidRPr="00057B8F">
              <w:rPr>
                <w:sz w:val="20"/>
                <w:szCs w:val="16"/>
              </w:rPr>
              <w:t>АО «ТГК-11»</w:t>
            </w:r>
          </w:p>
        </w:tc>
      </w:tr>
      <w:tr w:rsidR="00057B8F" w:rsidRPr="00057B8F" w:rsidTr="000B7F3F">
        <w:trPr>
          <w:cantSplit/>
        </w:trPr>
        <w:tc>
          <w:tcPr>
            <w:tcW w:w="219" w:type="pct"/>
            <w:shd w:val="clear" w:color="auto" w:fill="auto"/>
          </w:tcPr>
          <w:p w:rsidR="007817CD" w:rsidRPr="00057B8F" w:rsidRDefault="007817CD" w:rsidP="0002306E">
            <w:pPr>
              <w:numPr>
                <w:ilvl w:val="0"/>
                <w:numId w:val="273"/>
              </w:numPr>
              <w:rPr>
                <w:sz w:val="20"/>
                <w:szCs w:val="16"/>
              </w:rPr>
            </w:pPr>
          </w:p>
        </w:tc>
        <w:tc>
          <w:tcPr>
            <w:tcW w:w="1254" w:type="pct"/>
            <w:shd w:val="clear" w:color="auto" w:fill="auto"/>
            <w:hideMark/>
          </w:tcPr>
          <w:p w:rsidR="007817CD" w:rsidRPr="00057B8F" w:rsidRDefault="007817CD" w:rsidP="000B7F3F">
            <w:pPr>
              <w:rPr>
                <w:sz w:val="20"/>
                <w:szCs w:val="16"/>
              </w:rPr>
            </w:pPr>
            <w:r w:rsidRPr="00057B8F">
              <w:rPr>
                <w:sz w:val="20"/>
                <w:szCs w:val="16"/>
              </w:rPr>
              <w:t>Омская ТЭЦ-4</w:t>
            </w:r>
          </w:p>
        </w:tc>
        <w:tc>
          <w:tcPr>
            <w:tcW w:w="315" w:type="pct"/>
            <w:shd w:val="clear" w:color="auto" w:fill="auto"/>
            <w:hideMark/>
          </w:tcPr>
          <w:p w:rsidR="007817CD" w:rsidRPr="00057B8F" w:rsidRDefault="007817CD" w:rsidP="000B7F3F">
            <w:pPr>
              <w:jc w:val="center"/>
              <w:rPr>
                <w:sz w:val="20"/>
                <w:szCs w:val="16"/>
              </w:rPr>
            </w:pPr>
            <w:r w:rsidRPr="00057B8F">
              <w:rPr>
                <w:sz w:val="20"/>
                <w:szCs w:val="16"/>
              </w:rPr>
              <w:t>ТЭС</w:t>
            </w:r>
          </w:p>
        </w:tc>
        <w:tc>
          <w:tcPr>
            <w:tcW w:w="1194" w:type="pct"/>
            <w:shd w:val="clear" w:color="auto" w:fill="auto"/>
            <w:hideMark/>
          </w:tcPr>
          <w:p w:rsidR="007817CD" w:rsidRPr="00057B8F" w:rsidRDefault="00D8197B" w:rsidP="000B7F3F">
            <w:pPr>
              <w:jc w:val="center"/>
              <w:rPr>
                <w:sz w:val="20"/>
                <w:szCs w:val="16"/>
              </w:rPr>
            </w:pPr>
            <w:r w:rsidRPr="00057B8F">
              <w:rPr>
                <w:sz w:val="20"/>
                <w:szCs w:val="16"/>
              </w:rPr>
              <w:t>385</w:t>
            </w:r>
          </w:p>
        </w:tc>
        <w:tc>
          <w:tcPr>
            <w:tcW w:w="1097" w:type="pct"/>
            <w:shd w:val="clear" w:color="auto" w:fill="auto"/>
            <w:hideMark/>
          </w:tcPr>
          <w:p w:rsidR="007817CD" w:rsidRPr="00057B8F" w:rsidRDefault="007817CD" w:rsidP="000B7F3F">
            <w:pPr>
              <w:rPr>
                <w:sz w:val="20"/>
                <w:szCs w:val="16"/>
              </w:rPr>
            </w:pPr>
            <w:r w:rsidRPr="00057B8F">
              <w:rPr>
                <w:sz w:val="20"/>
                <w:szCs w:val="16"/>
              </w:rPr>
              <w:t>Уголь, газ, мазут</w:t>
            </w:r>
          </w:p>
        </w:tc>
        <w:tc>
          <w:tcPr>
            <w:tcW w:w="921" w:type="pct"/>
            <w:shd w:val="clear" w:color="auto" w:fill="auto"/>
            <w:hideMark/>
          </w:tcPr>
          <w:p w:rsidR="007817CD" w:rsidRPr="00057B8F" w:rsidRDefault="007817CD" w:rsidP="000B7F3F">
            <w:pPr>
              <w:rPr>
                <w:sz w:val="20"/>
                <w:szCs w:val="16"/>
              </w:rPr>
            </w:pPr>
            <w:r w:rsidRPr="00057B8F">
              <w:rPr>
                <w:sz w:val="20"/>
                <w:szCs w:val="16"/>
              </w:rPr>
              <w:t>АО «ТГК-11»</w:t>
            </w:r>
          </w:p>
        </w:tc>
      </w:tr>
      <w:tr w:rsidR="00057B8F" w:rsidRPr="00057B8F" w:rsidTr="000B7F3F">
        <w:trPr>
          <w:cantSplit/>
        </w:trPr>
        <w:tc>
          <w:tcPr>
            <w:tcW w:w="219" w:type="pct"/>
            <w:shd w:val="clear" w:color="auto" w:fill="auto"/>
          </w:tcPr>
          <w:p w:rsidR="007817CD" w:rsidRPr="00057B8F" w:rsidRDefault="007817CD" w:rsidP="0002306E">
            <w:pPr>
              <w:numPr>
                <w:ilvl w:val="0"/>
                <w:numId w:val="273"/>
              </w:numPr>
              <w:rPr>
                <w:sz w:val="20"/>
                <w:szCs w:val="16"/>
              </w:rPr>
            </w:pPr>
          </w:p>
        </w:tc>
        <w:tc>
          <w:tcPr>
            <w:tcW w:w="1254" w:type="pct"/>
            <w:shd w:val="clear" w:color="auto" w:fill="auto"/>
            <w:hideMark/>
          </w:tcPr>
          <w:p w:rsidR="007817CD" w:rsidRPr="00057B8F" w:rsidRDefault="007817CD" w:rsidP="000B7F3F">
            <w:pPr>
              <w:rPr>
                <w:sz w:val="20"/>
                <w:szCs w:val="16"/>
              </w:rPr>
            </w:pPr>
            <w:r w:rsidRPr="00057B8F">
              <w:rPr>
                <w:sz w:val="20"/>
                <w:szCs w:val="16"/>
              </w:rPr>
              <w:t>Омская ТЭЦ-5</w:t>
            </w:r>
          </w:p>
        </w:tc>
        <w:tc>
          <w:tcPr>
            <w:tcW w:w="315" w:type="pct"/>
            <w:shd w:val="clear" w:color="auto" w:fill="auto"/>
            <w:hideMark/>
          </w:tcPr>
          <w:p w:rsidR="007817CD" w:rsidRPr="00057B8F" w:rsidRDefault="007817CD" w:rsidP="000B7F3F">
            <w:pPr>
              <w:jc w:val="center"/>
              <w:rPr>
                <w:sz w:val="20"/>
                <w:szCs w:val="16"/>
              </w:rPr>
            </w:pPr>
            <w:r w:rsidRPr="00057B8F">
              <w:rPr>
                <w:sz w:val="20"/>
                <w:szCs w:val="16"/>
              </w:rPr>
              <w:t>ТЭС</w:t>
            </w:r>
          </w:p>
        </w:tc>
        <w:tc>
          <w:tcPr>
            <w:tcW w:w="1194" w:type="pct"/>
            <w:shd w:val="clear" w:color="auto" w:fill="auto"/>
            <w:hideMark/>
          </w:tcPr>
          <w:p w:rsidR="007817CD" w:rsidRPr="00057B8F" w:rsidRDefault="00D8197B" w:rsidP="000B7F3F">
            <w:pPr>
              <w:jc w:val="center"/>
              <w:rPr>
                <w:sz w:val="20"/>
                <w:szCs w:val="16"/>
              </w:rPr>
            </w:pPr>
            <w:r w:rsidRPr="00057B8F">
              <w:rPr>
                <w:sz w:val="20"/>
                <w:szCs w:val="16"/>
              </w:rPr>
              <w:t>735</w:t>
            </w:r>
          </w:p>
        </w:tc>
        <w:tc>
          <w:tcPr>
            <w:tcW w:w="1097" w:type="pct"/>
            <w:shd w:val="clear" w:color="auto" w:fill="auto"/>
            <w:hideMark/>
          </w:tcPr>
          <w:p w:rsidR="007817CD" w:rsidRPr="00057B8F" w:rsidRDefault="007817CD" w:rsidP="000B7F3F">
            <w:pPr>
              <w:rPr>
                <w:sz w:val="20"/>
                <w:szCs w:val="16"/>
              </w:rPr>
            </w:pPr>
            <w:r w:rsidRPr="00057B8F">
              <w:rPr>
                <w:sz w:val="20"/>
                <w:szCs w:val="16"/>
              </w:rPr>
              <w:t>Уголь, мазут</w:t>
            </w:r>
          </w:p>
        </w:tc>
        <w:tc>
          <w:tcPr>
            <w:tcW w:w="921" w:type="pct"/>
            <w:shd w:val="clear" w:color="auto" w:fill="auto"/>
            <w:hideMark/>
          </w:tcPr>
          <w:p w:rsidR="007817CD" w:rsidRPr="00057B8F" w:rsidRDefault="007817CD" w:rsidP="000B7F3F">
            <w:pPr>
              <w:rPr>
                <w:sz w:val="20"/>
                <w:szCs w:val="16"/>
              </w:rPr>
            </w:pPr>
            <w:r w:rsidRPr="00057B8F">
              <w:rPr>
                <w:sz w:val="20"/>
                <w:szCs w:val="16"/>
              </w:rPr>
              <w:t>АО «ТГК-11»</w:t>
            </w:r>
          </w:p>
        </w:tc>
      </w:tr>
      <w:tr w:rsidR="00057B8F" w:rsidRPr="00057B8F" w:rsidTr="000B7F3F">
        <w:trPr>
          <w:cantSplit/>
        </w:trPr>
        <w:tc>
          <w:tcPr>
            <w:tcW w:w="1473" w:type="pct"/>
            <w:gridSpan w:val="2"/>
            <w:shd w:val="clear" w:color="auto" w:fill="auto"/>
            <w:hideMark/>
          </w:tcPr>
          <w:p w:rsidR="007817CD" w:rsidRPr="00057B8F" w:rsidRDefault="007817CD" w:rsidP="000B7F3F">
            <w:pPr>
              <w:rPr>
                <w:iCs/>
                <w:sz w:val="20"/>
                <w:szCs w:val="16"/>
              </w:rPr>
            </w:pPr>
            <w:r w:rsidRPr="00057B8F">
              <w:rPr>
                <w:iCs/>
                <w:sz w:val="20"/>
                <w:szCs w:val="16"/>
              </w:rPr>
              <w:t>Всего</w:t>
            </w:r>
          </w:p>
        </w:tc>
        <w:tc>
          <w:tcPr>
            <w:tcW w:w="315" w:type="pct"/>
            <w:shd w:val="clear" w:color="auto" w:fill="auto"/>
          </w:tcPr>
          <w:p w:rsidR="007817CD" w:rsidRPr="00057B8F" w:rsidRDefault="007817CD" w:rsidP="000B7F3F">
            <w:pPr>
              <w:rPr>
                <w:sz w:val="20"/>
                <w:szCs w:val="16"/>
              </w:rPr>
            </w:pPr>
          </w:p>
        </w:tc>
        <w:tc>
          <w:tcPr>
            <w:tcW w:w="1194" w:type="pct"/>
            <w:shd w:val="clear" w:color="auto" w:fill="auto"/>
            <w:hideMark/>
          </w:tcPr>
          <w:p w:rsidR="007817CD" w:rsidRPr="00057B8F" w:rsidRDefault="00182579" w:rsidP="000765E0">
            <w:pPr>
              <w:jc w:val="center"/>
              <w:rPr>
                <w:bCs/>
                <w:sz w:val="20"/>
                <w:szCs w:val="16"/>
              </w:rPr>
            </w:pPr>
            <w:r w:rsidRPr="00057B8F">
              <w:rPr>
                <w:bCs/>
                <w:sz w:val="20"/>
                <w:szCs w:val="16"/>
              </w:rPr>
              <w:t>15</w:t>
            </w:r>
            <w:r w:rsidR="000765E0" w:rsidRPr="00057B8F">
              <w:rPr>
                <w:bCs/>
                <w:sz w:val="20"/>
                <w:szCs w:val="16"/>
              </w:rPr>
              <w:t>65,2</w:t>
            </w:r>
          </w:p>
        </w:tc>
        <w:tc>
          <w:tcPr>
            <w:tcW w:w="1097" w:type="pct"/>
            <w:shd w:val="clear" w:color="auto" w:fill="auto"/>
          </w:tcPr>
          <w:p w:rsidR="007817CD" w:rsidRPr="00057B8F" w:rsidRDefault="007817CD" w:rsidP="000B7F3F">
            <w:pPr>
              <w:rPr>
                <w:sz w:val="20"/>
                <w:szCs w:val="16"/>
              </w:rPr>
            </w:pPr>
          </w:p>
        </w:tc>
        <w:tc>
          <w:tcPr>
            <w:tcW w:w="921" w:type="pct"/>
            <w:shd w:val="clear" w:color="auto" w:fill="auto"/>
          </w:tcPr>
          <w:p w:rsidR="007817CD" w:rsidRPr="00057B8F" w:rsidRDefault="007817CD" w:rsidP="000B7F3F">
            <w:pPr>
              <w:rPr>
                <w:sz w:val="20"/>
                <w:szCs w:val="16"/>
              </w:rPr>
            </w:pPr>
          </w:p>
        </w:tc>
      </w:tr>
    </w:tbl>
    <w:p w:rsidR="007817CD" w:rsidRPr="00057B8F" w:rsidRDefault="007817CD" w:rsidP="007817CD">
      <w:pPr>
        <w:pStyle w:val="6"/>
      </w:pPr>
      <w:r w:rsidRPr="00057B8F">
        <w:t>Действующие подстанции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7"/>
        <w:gridCol w:w="2651"/>
        <w:gridCol w:w="3308"/>
        <w:gridCol w:w="3195"/>
      </w:tblGrid>
      <w:tr w:rsidR="00057B8F" w:rsidRPr="00057B8F" w:rsidTr="000B7F3F">
        <w:trPr>
          <w:cantSplit/>
          <w:tblHeader/>
        </w:trPr>
        <w:tc>
          <w:tcPr>
            <w:tcW w:w="218" w:type="pct"/>
            <w:shd w:val="clear" w:color="auto" w:fill="auto"/>
            <w:noWrap/>
            <w:hideMark/>
          </w:tcPr>
          <w:p w:rsidR="007817CD" w:rsidRPr="00057B8F" w:rsidRDefault="007817CD" w:rsidP="000B7F3F">
            <w:pPr>
              <w:rPr>
                <w:bCs/>
                <w:sz w:val="20"/>
                <w:szCs w:val="16"/>
              </w:rPr>
            </w:pPr>
            <w:r w:rsidRPr="00057B8F">
              <w:rPr>
                <w:bCs/>
                <w:sz w:val="20"/>
                <w:szCs w:val="16"/>
              </w:rPr>
              <w:t>№</w:t>
            </w:r>
          </w:p>
        </w:tc>
        <w:tc>
          <w:tcPr>
            <w:tcW w:w="1385" w:type="pct"/>
            <w:shd w:val="clear" w:color="auto" w:fill="auto"/>
            <w:noWrap/>
            <w:hideMark/>
          </w:tcPr>
          <w:p w:rsidR="007817CD" w:rsidRPr="00057B8F" w:rsidRDefault="007817CD" w:rsidP="000B7F3F">
            <w:pPr>
              <w:rPr>
                <w:bCs/>
                <w:sz w:val="20"/>
                <w:szCs w:val="16"/>
              </w:rPr>
            </w:pPr>
            <w:r w:rsidRPr="00057B8F">
              <w:rPr>
                <w:bCs/>
                <w:sz w:val="20"/>
                <w:szCs w:val="16"/>
              </w:rPr>
              <w:t>Наименование подстанции</w:t>
            </w:r>
          </w:p>
        </w:tc>
        <w:tc>
          <w:tcPr>
            <w:tcW w:w="1728" w:type="pct"/>
            <w:shd w:val="clear" w:color="auto" w:fill="auto"/>
            <w:noWrap/>
            <w:hideMark/>
          </w:tcPr>
          <w:p w:rsidR="007817CD" w:rsidRPr="00057B8F" w:rsidRDefault="007817CD" w:rsidP="000B7F3F">
            <w:pPr>
              <w:jc w:val="center"/>
              <w:rPr>
                <w:bCs/>
                <w:sz w:val="20"/>
                <w:szCs w:val="16"/>
              </w:rPr>
            </w:pPr>
            <w:r w:rsidRPr="00057B8F">
              <w:rPr>
                <w:bCs/>
                <w:sz w:val="20"/>
                <w:szCs w:val="16"/>
              </w:rPr>
              <w:t>Класс напряжения подстанции, кВ</w:t>
            </w:r>
          </w:p>
        </w:tc>
        <w:tc>
          <w:tcPr>
            <w:tcW w:w="1669" w:type="pct"/>
            <w:shd w:val="clear" w:color="auto" w:fill="auto"/>
            <w:noWrap/>
            <w:hideMark/>
          </w:tcPr>
          <w:p w:rsidR="007817CD" w:rsidRPr="00057B8F" w:rsidRDefault="007817CD" w:rsidP="000B7F3F">
            <w:pPr>
              <w:jc w:val="center"/>
              <w:rPr>
                <w:bCs/>
                <w:sz w:val="20"/>
                <w:szCs w:val="16"/>
              </w:rPr>
            </w:pPr>
            <w:r w:rsidRPr="00057B8F">
              <w:rPr>
                <w:bCs/>
                <w:sz w:val="20"/>
                <w:szCs w:val="16"/>
              </w:rPr>
              <w:t>Установленная мощность, МВА</w:t>
            </w:r>
          </w:p>
        </w:tc>
      </w:tr>
      <w:tr w:rsidR="00057B8F" w:rsidRPr="00057B8F" w:rsidTr="000B7F3F">
        <w:trPr>
          <w:cantSplit/>
        </w:trPr>
        <w:tc>
          <w:tcPr>
            <w:tcW w:w="218" w:type="pct"/>
            <w:shd w:val="clear" w:color="auto" w:fill="auto"/>
          </w:tcPr>
          <w:p w:rsidR="005F1971" w:rsidRPr="00057B8F" w:rsidRDefault="005F1971" w:rsidP="0002306E">
            <w:pPr>
              <w:numPr>
                <w:ilvl w:val="0"/>
                <w:numId w:val="274"/>
              </w:numPr>
              <w:rPr>
                <w:sz w:val="20"/>
                <w:szCs w:val="16"/>
              </w:rPr>
            </w:pPr>
          </w:p>
        </w:tc>
        <w:tc>
          <w:tcPr>
            <w:tcW w:w="1385" w:type="pct"/>
            <w:shd w:val="clear" w:color="auto" w:fill="auto"/>
          </w:tcPr>
          <w:p w:rsidR="005F1971" w:rsidRPr="00057B8F" w:rsidRDefault="005F1971" w:rsidP="000B7F3F">
            <w:pPr>
              <w:rPr>
                <w:sz w:val="20"/>
                <w:szCs w:val="16"/>
              </w:rPr>
            </w:pPr>
            <w:r w:rsidRPr="00057B8F">
              <w:rPr>
                <w:sz w:val="20"/>
                <w:szCs w:val="16"/>
              </w:rPr>
              <w:t>Восход</w:t>
            </w:r>
          </w:p>
        </w:tc>
        <w:tc>
          <w:tcPr>
            <w:tcW w:w="1728" w:type="pct"/>
            <w:shd w:val="clear" w:color="auto" w:fill="auto"/>
          </w:tcPr>
          <w:p w:rsidR="005F1971" w:rsidRPr="00057B8F" w:rsidRDefault="005F1971" w:rsidP="000B7F3F">
            <w:pPr>
              <w:jc w:val="center"/>
              <w:rPr>
                <w:sz w:val="20"/>
                <w:szCs w:val="16"/>
              </w:rPr>
            </w:pPr>
            <w:r w:rsidRPr="00057B8F">
              <w:rPr>
                <w:sz w:val="20"/>
                <w:szCs w:val="16"/>
              </w:rPr>
              <w:t>500</w:t>
            </w:r>
          </w:p>
        </w:tc>
        <w:tc>
          <w:tcPr>
            <w:tcW w:w="1669" w:type="pct"/>
            <w:shd w:val="clear" w:color="auto" w:fill="auto"/>
          </w:tcPr>
          <w:p w:rsidR="005F1971" w:rsidRPr="00057B8F" w:rsidRDefault="005F1971" w:rsidP="000B7F3F">
            <w:pPr>
              <w:jc w:val="center"/>
              <w:rPr>
                <w:sz w:val="20"/>
                <w:szCs w:val="16"/>
              </w:rPr>
            </w:pPr>
            <w:r w:rsidRPr="00057B8F">
              <w:rPr>
                <w:sz w:val="20"/>
                <w:szCs w:val="16"/>
              </w:rPr>
              <w:t>668</w:t>
            </w:r>
          </w:p>
        </w:tc>
      </w:tr>
      <w:tr w:rsidR="00057B8F" w:rsidRPr="00057B8F" w:rsidTr="000B7F3F">
        <w:trPr>
          <w:cantSplit/>
        </w:trPr>
        <w:tc>
          <w:tcPr>
            <w:tcW w:w="218" w:type="pct"/>
            <w:shd w:val="clear" w:color="auto" w:fill="auto"/>
          </w:tcPr>
          <w:p w:rsidR="007817CD" w:rsidRPr="00057B8F" w:rsidRDefault="007817CD" w:rsidP="0002306E">
            <w:pPr>
              <w:numPr>
                <w:ilvl w:val="0"/>
                <w:numId w:val="274"/>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Иртышская</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500</w:t>
            </w:r>
          </w:p>
        </w:tc>
        <w:tc>
          <w:tcPr>
            <w:tcW w:w="1669" w:type="pct"/>
            <w:shd w:val="clear" w:color="auto" w:fill="auto"/>
            <w:hideMark/>
          </w:tcPr>
          <w:p w:rsidR="007817CD" w:rsidRPr="00057B8F" w:rsidRDefault="007817CD" w:rsidP="000B7F3F">
            <w:pPr>
              <w:jc w:val="center"/>
              <w:rPr>
                <w:sz w:val="20"/>
                <w:szCs w:val="16"/>
              </w:rPr>
            </w:pPr>
            <w:r w:rsidRPr="00057B8F">
              <w:rPr>
                <w:sz w:val="20"/>
                <w:szCs w:val="16"/>
              </w:rPr>
              <w:t>752,9</w:t>
            </w:r>
          </w:p>
        </w:tc>
      </w:tr>
      <w:tr w:rsidR="00057B8F" w:rsidRPr="00057B8F" w:rsidTr="000B7F3F">
        <w:trPr>
          <w:cantSplit/>
        </w:trPr>
        <w:tc>
          <w:tcPr>
            <w:tcW w:w="218" w:type="pct"/>
            <w:shd w:val="clear" w:color="auto" w:fill="auto"/>
          </w:tcPr>
          <w:p w:rsidR="007817CD" w:rsidRPr="00057B8F" w:rsidRDefault="007817CD" w:rsidP="0002306E">
            <w:pPr>
              <w:numPr>
                <w:ilvl w:val="0"/>
                <w:numId w:val="274"/>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Таврическая</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500</w:t>
            </w:r>
          </w:p>
        </w:tc>
        <w:tc>
          <w:tcPr>
            <w:tcW w:w="1669" w:type="pct"/>
            <w:shd w:val="clear" w:color="auto" w:fill="auto"/>
            <w:hideMark/>
          </w:tcPr>
          <w:p w:rsidR="007817CD" w:rsidRPr="00057B8F" w:rsidRDefault="007817CD" w:rsidP="000B7F3F">
            <w:pPr>
              <w:jc w:val="center"/>
              <w:rPr>
                <w:sz w:val="20"/>
                <w:szCs w:val="16"/>
              </w:rPr>
            </w:pPr>
            <w:r w:rsidRPr="00057B8F">
              <w:rPr>
                <w:sz w:val="20"/>
                <w:szCs w:val="16"/>
              </w:rPr>
              <w:t>1004,4</w:t>
            </w:r>
          </w:p>
        </w:tc>
      </w:tr>
      <w:tr w:rsidR="00057B8F" w:rsidRPr="00057B8F" w:rsidTr="000B7F3F">
        <w:trPr>
          <w:cantSplit/>
        </w:trPr>
        <w:tc>
          <w:tcPr>
            <w:tcW w:w="218" w:type="pct"/>
            <w:shd w:val="clear" w:color="auto" w:fill="auto"/>
          </w:tcPr>
          <w:p w:rsidR="007817CD" w:rsidRPr="00057B8F" w:rsidRDefault="007817CD" w:rsidP="0002306E">
            <w:pPr>
              <w:numPr>
                <w:ilvl w:val="0"/>
                <w:numId w:val="274"/>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Ароматика</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hideMark/>
          </w:tcPr>
          <w:p w:rsidR="007817CD" w:rsidRPr="00057B8F" w:rsidRDefault="007817CD" w:rsidP="000B7F3F">
            <w:pPr>
              <w:jc w:val="center"/>
              <w:rPr>
                <w:sz w:val="20"/>
                <w:szCs w:val="16"/>
              </w:rPr>
            </w:pPr>
            <w:r w:rsidRPr="00057B8F">
              <w:rPr>
                <w:sz w:val="20"/>
                <w:szCs w:val="16"/>
              </w:rPr>
              <w:t>206</w:t>
            </w:r>
          </w:p>
        </w:tc>
      </w:tr>
      <w:tr w:rsidR="00057B8F" w:rsidRPr="00057B8F" w:rsidTr="000B7F3F">
        <w:trPr>
          <w:cantSplit/>
        </w:trPr>
        <w:tc>
          <w:tcPr>
            <w:tcW w:w="218" w:type="pct"/>
            <w:shd w:val="clear" w:color="auto" w:fill="auto"/>
          </w:tcPr>
          <w:p w:rsidR="007817CD" w:rsidRPr="00057B8F" w:rsidRDefault="007817CD" w:rsidP="0002306E">
            <w:pPr>
              <w:numPr>
                <w:ilvl w:val="0"/>
                <w:numId w:val="274"/>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Загородная</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hideMark/>
          </w:tcPr>
          <w:p w:rsidR="007817CD" w:rsidRPr="00057B8F" w:rsidRDefault="007817CD" w:rsidP="000B7F3F">
            <w:pPr>
              <w:jc w:val="center"/>
              <w:rPr>
                <w:sz w:val="20"/>
                <w:szCs w:val="16"/>
              </w:rPr>
            </w:pPr>
            <w:r w:rsidRPr="00057B8F">
              <w:rPr>
                <w:sz w:val="20"/>
                <w:szCs w:val="16"/>
              </w:rPr>
              <w:t>250,8</w:t>
            </w:r>
          </w:p>
        </w:tc>
      </w:tr>
      <w:tr w:rsidR="00057B8F" w:rsidRPr="00057B8F" w:rsidTr="000B7F3F">
        <w:trPr>
          <w:cantSplit/>
        </w:trPr>
        <w:tc>
          <w:tcPr>
            <w:tcW w:w="218" w:type="pct"/>
            <w:shd w:val="clear" w:color="auto" w:fill="auto"/>
          </w:tcPr>
          <w:p w:rsidR="007817CD" w:rsidRPr="00057B8F" w:rsidRDefault="007817CD" w:rsidP="0002306E">
            <w:pPr>
              <w:numPr>
                <w:ilvl w:val="0"/>
                <w:numId w:val="274"/>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Лузино</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hideMark/>
          </w:tcPr>
          <w:p w:rsidR="007817CD" w:rsidRPr="00057B8F" w:rsidRDefault="007817CD" w:rsidP="000B7F3F">
            <w:pPr>
              <w:jc w:val="center"/>
              <w:rPr>
                <w:sz w:val="20"/>
                <w:szCs w:val="16"/>
              </w:rPr>
            </w:pPr>
            <w:r w:rsidRPr="00057B8F">
              <w:rPr>
                <w:sz w:val="20"/>
                <w:szCs w:val="16"/>
              </w:rPr>
              <w:t>376,3</w:t>
            </w:r>
          </w:p>
        </w:tc>
      </w:tr>
      <w:tr w:rsidR="00057B8F" w:rsidRPr="00057B8F" w:rsidTr="000B7F3F">
        <w:trPr>
          <w:cantSplit/>
        </w:trPr>
        <w:tc>
          <w:tcPr>
            <w:tcW w:w="218" w:type="pct"/>
            <w:shd w:val="clear" w:color="auto" w:fill="auto"/>
          </w:tcPr>
          <w:p w:rsidR="007817CD" w:rsidRPr="00057B8F" w:rsidRDefault="007817CD" w:rsidP="0002306E">
            <w:pPr>
              <w:numPr>
                <w:ilvl w:val="0"/>
                <w:numId w:val="274"/>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Московка</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hideMark/>
          </w:tcPr>
          <w:p w:rsidR="007817CD" w:rsidRPr="00057B8F" w:rsidRDefault="007817CD" w:rsidP="000B7F3F">
            <w:pPr>
              <w:jc w:val="center"/>
              <w:rPr>
                <w:sz w:val="20"/>
                <w:szCs w:val="16"/>
              </w:rPr>
            </w:pPr>
            <w:r w:rsidRPr="00057B8F">
              <w:rPr>
                <w:sz w:val="20"/>
                <w:szCs w:val="16"/>
              </w:rPr>
              <w:t>501,3</w:t>
            </w:r>
          </w:p>
        </w:tc>
      </w:tr>
      <w:tr w:rsidR="00057B8F" w:rsidRPr="00057B8F" w:rsidTr="000B7F3F">
        <w:trPr>
          <w:cantSplit/>
        </w:trPr>
        <w:tc>
          <w:tcPr>
            <w:tcW w:w="218" w:type="pct"/>
            <w:shd w:val="clear" w:color="auto" w:fill="auto"/>
          </w:tcPr>
          <w:p w:rsidR="007817CD" w:rsidRPr="00057B8F" w:rsidRDefault="007817CD" w:rsidP="0002306E">
            <w:pPr>
              <w:numPr>
                <w:ilvl w:val="0"/>
                <w:numId w:val="274"/>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Называевская</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hideMark/>
          </w:tcPr>
          <w:p w:rsidR="007817CD" w:rsidRPr="00057B8F" w:rsidRDefault="007817CD" w:rsidP="000B7F3F">
            <w:pPr>
              <w:jc w:val="center"/>
              <w:rPr>
                <w:sz w:val="20"/>
                <w:szCs w:val="16"/>
              </w:rPr>
            </w:pPr>
            <w:r w:rsidRPr="00057B8F">
              <w:rPr>
                <w:sz w:val="20"/>
                <w:szCs w:val="16"/>
              </w:rPr>
              <w:t>126,3</w:t>
            </w:r>
          </w:p>
        </w:tc>
      </w:tr>
      <w:tr w:rsidR="00057B8F" w:rsidRPr="00057B8F" w:rsidTr="000B7F3F">
        <w:trPr>
          <w:cantSplit/>
        </w:trPr>
        <w:tc>
          <w:tcPr>
            <w:tcW w:w="218" w:type="pct"/>
            <w:shd w:val="clear" w:color="auto" w:fill="auto"/>
          </w:tcPr>
          <w:p w:rsidR="007817CD" w:rsidRPr="00057B8F" w:rsidRDefault="007817CD" w:rsidP="0002306E">
            <w:pPr>
              <w:numPr>
                <w:ilvl w:val="0"/>
                <w:numId w:val="274"/>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Нефтезаводская</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hideMark/>
          </w:tcPr>
          <w:p w:rsidR="007817CD" w:rsidRPr="00057B8F" w:rsidRDefault="007817CD" w:rsidP="000B7F3F">
            <w:pPr>
              <w:jc w:val="center"/>
              <w:rPr>
                <w:sz w:val="20"/>
                <w:szCs w:val="16"/>
              </w:rPr>
            </w:pPr>
            <w:r w:rsidRPr="00057B8F">
              <w:rPr>
                <w:sz w:val="20"/>
                <w:szCs w:val="16"/>
              </w:rPr>
              <w:t>-</w:t>
            </w:r>
          </w:p>
        </w:tc>
      </w:tr>
      <w:tr w:rsidR="00057B8F" w:rsidRPr="00057B8F" w:rsidTr="000B7F3F">
        <w:trPr>
          <w:cantSplit/>
        </w:trPr>
        <w:tc>
          <w:tcPr>
            <w:tcW w:w="218" w:type="pct"/>
            <w:shd w:val="clear" w:color="auto" w:fill="auto"/>
          </w:tcPr>
          <w:p w:rsidR="007817CD" w:rsidRPr="00057B8F" w:rsidRDefault="007817CD" w:rsidP="0002306E">
            <w:pPr>
              <w:numPr>
                <w:ilvl w:val="0"/>
                <w:numId w:val="274"/>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Ульяновская</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251,3</w:t>
            </w:r>
          </w:p>
        </w:tc>
      </w:tr>
      <w:tr w:rsidR="00057B8F" w:rsidRPr="00057B8F" w:rsidTr="000B7F3F">
        <w:trPr>
          <w:cantSplit/>
        </w:trPr>
        <w:tc>
          <w:tcPr>
            <w:tcW w:w="1603" w:type="pct"/>
            <w:gridSpan w:val="2"/>
            <w:shd w:val="clear" w:color="auto" w:fill="auto"/>
            <w:hideMark/>
          </w:tcPr>
          <w:p w:rsidR="007817CD" w:rsidRPr="00057B8F" w:rsidRDefault="007817CD" w:rsidP="000B7F3F">
            <w:pPr>
              <w:rPr>
                <w:iCs/>
                <w:sz w:val="20"/>
                <w:szCs w:val="16"/>
              </w:rPr>
            </w:pPr>
            <w:r w:rsidRPr="00057B8F">
              <w:rPr>
                <w:iCs/>
                <w:sz w:val="20"/>
                <w:szCs w:val="16"/>
              </w:rPr>
              <w:t>Всего</w:t>
            </w:r>
          </w:p>
        </w:tc>
        <w:tc>
          <w:tcPr>
            <w:tcW w:w="1728" w:type="pct"/>
            <w:shd w:val="clear" w:color="auto" w:fill="auto"/>
          </w:tcPr>
          <w:p w:rsidR="007817CD" w:rsidRPr="00057B8F" w:rsidRDefault="007817CD" w:rsidP="000B7F3F">
            <w:pPr>
              <w:rPr>
                <w:sz w:val="20"/>
                <w:szCs w:val="16"/>
              </w:rPr>
            </w:pPr>
          </w:p>
        </w:tc>
        <w:tc>
          <w:tcPr>
            <w:tcW w:w="1669" w:type="pct"/>
            <w:shd w:val="clear" w:color="auto" w:fill="auto"/>
            <w:hideMark/>
          </w:tcPr>
          <w:p w:rsidR="007817CD" w:rsidRPr="00057B8F" w:rsidRDefault="005F1971" w:rsidP="000B7F3F">
            <w:pPr>
              <w:jc w:val="center"/>
              <w:rPr>
                <w:sz w:val="20"/>
                <w:szCs w:val="16"/>
              </w:rPr>
            </w:pPr>
            <w:r w:rsidRPr="00057B8F">
              <w:rPr>
                <w:sz w:val="20"/>
                <w:szCs w:val="16"/>
              </w:rPr>
              <w:t>4137,3</w:t>
            </w:r>
          </w:p>
        </w:tc>
      </w:tr>
    </w:tbl>
    <w:p w:rsidR="007817CD" w:rsidRPr="00057B8F" w:rsidRDefault="007817CD" w:rsidP="007817CD">
      <w:pPr>
        <w:pStyle w:val="6"/>
      </w:pPr>
      <w:r w:rsidRPr="00057B8F">
        <w:t>Действующие линии электропередачи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4961"/>
        <w:gridCol w:w="2331"/>
        <w:gridCol w:w="1872"/>
      </w:tblGrid>
      <w:tr w:rsidR="00057B8F" w:rsidRPr="00057B8F" w:rsidTr="000B7F3F">
        <w:trPr>
          <w:cantSplit/>
          <w:tblHeader/>
        </w:trPr>
        <w:tc>
          <w:tcPr>
            <w:tcW w:w="213" w:type="pct"/>
            <w:shd w:val="clear" w:color="auto" w:fill="auto"/>
            <w:noWrap/>
            <w:hideMark/>
          </w:tcPr>
          <w:p w:rsidR="007817CD" w:rsidRPr="00057B8F" w:rsidRDefault="007817CD" w:rsidP="000B7F3F">
            <w:pPr>
              <w:rPr>
                <w:bCs/>
                <w:sz w:val="20"/>
                <w:szCs w:val="16"/>
              </w:rPr>
            </w:pPr>
            <w:r w:rsidRPr="00057B8F">
              <w:rPr>
                <w:bCs/>
                <w:sz w:val="20"/>
                <w:szCs w:val="16"/>
              </w:rPr>
              <w:t>№</w:t>
            </w:r>
          </w:p>
        </w:tc>
        <w:tc>
          <w:tcPr>
            <w:tcW w:w="2592" w:type="pct"/>
            <w:shd w:val="clear" w:color="auto" w:fill="auto"/>
            <w:noWrap/>
            <w:hideMark/>
          </w:tcPr>
          <w:p w:rsidR="007817CD" w:rsidRPr="00057B8F" w:rsidRDefault="007817CD" w:rsidP="000B7F3F">
            <w:pPr>
              <w:rPr>
                <w:bCs/>
                <w:sz w:val="20"/>
                <w:szCs w:val="16"/>
              </w:rPr>
            </w:pPr>
            <w:r w:rsidRPr="00057B8F">
              <w:rPr>
                <w:bCs/>
                <w:sz w:val="20"/>
                <w:szCs w:val="16"/>
              </w:rPr>
              <w:t>Наименование линии электропередачи</w:t>
            </w:r>
          </w:p>
        </w:tc>
        <w:tc>
          <w:tcPr>
            <w:tcW w:w="1218" w:type="pct"/>
            <w:shd w:val="clear" w:color="auto" w:fill="auto"/>
            <w:noWrap/>
            <w:hideMark/>
          </w:tcPr>
          <w:p w:rsidR="007817CD" w:rsidRPr="00057B8F" w:rsidRDefault="007817CD" w:rsidP="000B7F3F">
            <w:pPr>
              <w:rPr>
                <w:bCs/>
                <w:sz w:val="20"/>
                <w:szCs w:val="16"/>
              </w:rPr>
            </w:pPr>
            <w:r w:rsidRPr="00057B8F">
              <w:rPr>
                <w:bCs/>
                <w:sz w:val="20"/>
                <w:szCs w:val="16"/>
              </w:rPr>
              <w:t>Местоположение</w:t>
            </w:r>
          </w:p>
        </w:tc>
        <w:tc>
          <w:tcPr>
            <w:tcW w:w="978" w:type="pct"/>
            <w:shd w:val="clear" w:color="auto" w:fill="auto"/>
            <w:noWrap/>
            <w:hideMark/>
          </w:tcPr>
          <w:p w:rsidR="007817CD" w:rsidRPr="00057B8F" w:rsidRDefault="007817CD" w:rsidP="000B7F3F">
            <w:pPr>
              <w:jc w:val="center"/>
              <w:rPr>
                <w:bCs/>
                <w:sz w:val="20"/>
                <w:szCs w:val="16"/>
              </w:rPr>
            </w:pPr>
            <w:r w:rsidRPr="00057B8F">
              <w:rPr>
                <w:bCs/>
                <w:sz w:val="20"/>
                <w:szCs w:val="16"/>
              </w:rPr>
              <w:t>Протяженность, км</w:t>
            </w:r>
          </w:p>
        </w:tc>
      </w:tr>
      <w:tr w:rsidR="00057B8F" w:rsidRPr="00057B8F" w:rsidTr="000B7F3F">
        <w:trPr>
          <w:cantSplit/>
        </w:trPr>
        <w:tc>
          <w:tcPr>
            <w:tcW w:w="213" w:type="pct"/>
            <w:shd w:val="clear" w:color="auto" w:fill="auto"/>
          </w:tcPr>
          <w:p w:rsidR="000E2DAC" w:rsidRPr="00057B8F" w:rsidRDefault="000E2DAC" w:rsidP="0002306E">
            <w:pPr>
              <w:numPr>
                <w:ilvl w:val="0"/>
                <w:numId w:val="275"/>
              </w:numPr>
              <w:rPr>
                <w:sz w:val="20"/>
                <w:szCs w:val="16"/>
              </w:rPr>
            </w:pPr>
          </w:p>
        </w:tc>
        <w:tc>
          <w:tcPr>
            <w:tcW w:w="2592" w:type="pct"/>
            <w:shd w:val="clear" w:color="auto" w:fill="auto"/>
            <w:hideMark/>
          </w:tcPr>
          <w:p w:rsidR="000E2DAC" w:rsidRPr="00057B8F" w:rsidRDefault="000E2DAC" w:rsidP="00E031F0">
            <w:pPr>
              <w:rPr>
                <w:sz w:val="20"/>
                <w:szCs w:val="16"/>
              </w:rPr>
            </w:pPr>
            <w:r w:rsidRPr="00057B8F">
              <w:rPr>
                <w:sz w:val="20"/>
                <w:szCs w:val="16"/>
              </w:rPr>
              <w:t xml:space="preserve">ВЛ 500 кВ Барабинская - </w:t>
            </w:r>
            <w:r w:rsidR="0019277D" w:rsidRPr="00057B8F">
              <w:rPr>
                <w:sz w:val="20"/>
                <w:szCs w:val="16"/>
              </w:rPr>
              <w:t>Восход</w:t>
            </w:r>
            <w:r w:rsidR="00E031F0" w:rsidRPr="00057B8F">
              <w:rPr>
                <w:sz w:val="20"/>
                <w:szCs w:val="16"/>
              </w:rPr>
              <w:t xml:space="preserve"> (ВЛ-534)</w:t>
            </w:r>
          </w:p>
        </w:tc>
        <w:tc>
          <w:tcPr>
            <w:tcW w:w="1218" w:type="pct"/>
            <w:shd w:val="clear" w:color="auto" w:fill="auto"/>
            <w:hideMark/>
          </w:tcPr>
          <w:p w:rsidR="000E2DAC" w:rsidRPr="00057B8F" w:rsidRDefault="000E2DAC" w:rsidP="000B7F3F">
            <w:pPr>
              <w:rPr>
                <w:sz w:val="20"/>
                <w:szCs w:val="16"/>
              </w:rPr>
            </w:pPr>
            <w:r w:rsidRPr="00057B8F">
              <w:rPr>
                <w:sz w:val="20"/>
                <w:szCs w:val="16"/>
              </w:rPr>
              <w:t>Новосибирская область, Омская область</w:t>
            </w:r>
          </w:p>
        </w:tc>
        <w:tc>
          <w:tcPr>
            <w:tcW w:w="978" w:type="pct"/>
            <w:shd w:val="clear" w:color="auto" w:fill="auto"/>
            <w:hideMark/>
          </w:tcPr>
          <w:p w:rsidR="000E2DAC" w:rsidRPr="00057B8F" w:rsidRDefault="009B396C" w:rsidP="000B7F3F">
            <w:pPr>
              <w:jc w:val="center"/>
              <w:rPr>
                <w:sz w:val="20"/>
                <w:szCs w:val="16"/>
              </w:rPr>
            </w:pPr>
            <w:r w:rsidRPr="00057B8F">
              <w:rPr>
                <w:sz w:val="20"/>
                <w:szCs w:val="16"/>
              </w:rPr>
              <w:t>76,158</w:t>
            </w:r>
          </w:p>
        </w:tc>
      </w:tr>
      <w:tr w:rsidR="00057B8F" w:rsidRPr="00057B8F" w:rsidTr="000B7F3F">
        <w:trPr>
          <w:cantSplit/>
        </w:trPr>
        <w:tc>
          <w:tcPr>
            <w:tcW w:w="213" w:type="pct"/>
            <w:shd w:val="clear" w:color="auto" w:fill="auto"/>
          </w:tcPr>
          <w:p w:rsidR="00525CB8" w:rsidRPr="00057B8F" w:rsidRDefault="00525CB8" w:rsidP="0002306E">
            <w:pPr>
              <w:numPr>
                <w:ilvl w:val="0"/>
                <w:numId w:val="275"/>
              </w:numPr>
              <w:rPr>
                <w:sz w:val="20"/>
                <w:szCs w:val="16"/>
              </w:rPr>
            </w:pPr>
          </w:p>
        </w:tc>
        <w:tc>
          <w:tcPr>
            <w:tcW w:w="2592" w:type="pct"/>
            <w:shd w:val="clear" w:color="auto" w:fill="auto"/>
          </w:tcPr>
          <w:p w:rsidR="00525CB8" w:rsidRPr="00057B8F" w:rsidRDefault="00525CB8" w:rsidP="0019277D">
            <w:pPr>
              <w:rPr>
                <w:sz w:val="20"/>
                <w:szCs w:val="16"/>
              </w:rPr>
            </w:pPr>
            <w:r w:rsidRPr="00057B8F">
              <w:rPr>
                <w:sz w:val="20"/>
                <w:szCs w:val="16"/>
              </w:rPr>
              <w:t>ВЛ 500 кВ Восход - Витязь</w:t>
            </w:r>
          </w:p>
        </w:tc>
        <w:tc>
          <w:tcPr>
            <w:tcW w:w="1218" w:type="pct"/>
            <w:shd w:val="clear" w:color="auto" w:fill="auto"/>
          </w:tcPr>
          <w:p w:rsidR="00525CB8" w:rsidRPr="00057B8F" w:rsidRDefault="00525CB8" w:rsidP="000E2DAC">
            <w:pPr>
              <w:rPr>
                <w:sz w:val="20"/>
                <w:szCs w:val="16"/>
              </w:rPr>
            </w:pPr>
            <w:r w:rsidRPr="00057B8F">
              <w:rPr>
                <w:sz w:val="20"/>
                <w:szCs w:val="16"/>
              </w:rPr>
              <w:t>Омская область, Тюменская область</w:t>
            </w:r>
          </w:p>
        </w:tc>
        <w:tc>
          <w:tcPr>
            <w:tcW w:w="978" w:type="pct"/>
            <w:shd w:val="clear" w:color="auto" w:fill="auto"/>
          </w:tcPr>
          <w:p w:rsidR="00525CB8" w:rsidRPr="00057B8F" w:rsidRDefault="009B396C" w:rsidP="000B7F3F">
            <w:pPr>
              <w:jc w:val="center"/>
              <w:rPr>
                <w:sz w:val="20"/>
                <w:szCs w:val="16"/>
              </w:rPr>
            </w:pPr>
            <w:r w:rsidRPr="00057B8F">
              <w:rPr>
                <w:sz w:val="20"/>
                <w:szCs w:val="16"/>
              </w:rPr>
              <w:t>263.487</w:t>
            </w:r>
          </w:p>
        </w:tc>
      </w:tr>
      <w:tr w:rsidR="00057B8F" w:rsidRPr="00057B8F" w:rsidTr="000B7F3F">
        <w:trPr>
          <w:cantSplit/>
        </w:trPr>
        <w:tc>
          <w:tcPr>
            <w:tcW w:w="213" w:type="pct"/>
            <w:shd w:val="clear" w:color="auto" w:fill="auto"/>
          </w:tcPr>
          <w:p w:rsidR="005F1971" w:rsidRPr="00057B8F" w:rsidRDefault="005F1971" w:rsidP="0002306E">
            <w:pPr>
              <w:numPr>
                <w:ilvl w:val="0"/>
                <w:numId w:val="275"/>
              </w:numPr>
              <w:rPr>
                <w:sz w:val="20"/>
                <w:szCs w:val="16"/>
              </w:rPr>
            </w:pPr>
          </w:p>
        </w:tc>
        <w:tc>
          <w:tcPr>
            <w:tcW w:w="2592" w:type="pct"/>
            <w:shd w:val="clear" w:color="auto" w:fill="auto"/>
          </w:tcPr>
          <w:p w:rsidR="005F1971" w:rsidRPr="00057B8F" w:rsidRDefault="0019277D" w:rsidP="0019277D">
            <w:pPr>
              <w:rPr>
                <w:sz w:val="20"/>
                <w:szCs w:val="16"/>
              </w:rPr>
            </w:pPr>
            <w:r w:rsidRPr="00057B8F">
              <w:rPr>
                <w:sz w:val="20"/>
                <w:szCs w:val="16"/>
              </w:rPr>
              <w:t>ВЛ 500 кВ Восход - Таврическая</w:t>
            </w:r>
          </w:p>
        </w:tc>
        <w:tc>
          <w:tcPr>
            <w:tcW w:w="1218" w:type="pct"/>
            <w:shd w:val="clear" w:color="auto" w:fill="auto"/>
          </w:tcPr>
          <w:p w:rsidR="005F1971" w:rsidRPr="00057B8F" w:rsidRDefault="0019277D" w:rsidP="000E2DAC">
            <w:pPr>
              <w:rPr>
                <w:sz w:val="20"/>
                <w:szCs w:val="16"/>
              </w:rPr>
            </w:pPr>
            <w:r w:rsidRPr="00057B8F">
              <w:rPr>
                <w:sz w:val="20"/>
                <w:szCs w:val="16"/>
              </w:rPr>
              <w:t>Омская область</w:t>
            </w:r>
          </w:p>
        </w:tc>
        <w:tc>
          <w:tcPr>
            <w:tcW w:w="978" w:type="pct"/>
            <w:shd w:val="clear" w:color="auto" w:fill="auto"/>
          </w:tcPr>
          <w:p w:rsidR="005F1971" w:rsidRPr="00057B8F" w:rsidRDefault="009B396C" w:rsidP="000B7F3F">
            <w:pPr>
              <w:jc w:val="center"/>
              <w:rPr>
                <w:sz w:val="20"/>
                <w:szCs w:val="16"/>
              </w:rPr>
            </w:pPr>
            <w:r w:rsidRPr="00057B8F">
              <w:rPr>
                <w:sz w:val="20"/>
                <w:szCs w:val="16"/>
              </w:rPr>
              <w:t>73,094</w:t>
            </w:r>
          </w:p>
        </w:tc>
      </w:tr>
      <w:tr w:rsidR="00057B8F" w:rsidRPr="00057B8F" w:rsidTr="000B7F3F">
        <w:trPr>
          <w:cantSplit/>
        </w:trPr>
        <w:tc>
          <w:tcPr>
            <w:tcW w:w="213" w:type="pct"/>
            <w:shd w:val="clear" w:color="auto" w:fill="auto"/>
          </w:tcPr>
          <w:p w:rsidR="000E2DAC" w:rsidRPr="00057B8F" w:rsidRDefault="000E2DAC" w:rsidP="0002306E">
            <w:pPr>
              <w:numPr>
                <w:ilvl w:val="0"/>
                <w:numId w:val="275"/>
              </w:numPr>
              <w:rPr>
                <w:sz w:val="20"/>
                <w:szCs w:val="16"/>
              </w:rPr>
            </w:pPr>
          </w:p>
        </w:tc>
        <w:tc>
          <w:tcPr>
            <w:tcW w:w="2592" w:type="pct"/>
            <w:shd w:val="clear" w:color="auto" w:fill="auto"/>
            <w:hideMark/>
          </w:tcPr>
          <w:p w:rsidR="000E2DAC" w:rsidRPr="00057B8F" w:rsidRDefault="000E2DAC" w:rsidP="000B7F3F">
            <w:pPr>
              <w:rPr>
                <w:sz w:val="20"/>
                <w:szCs w:val="16"/>
              </w:rPr>
            </w:pPr>
            <w:r w:rsidRPr="00057B8F">
              <w:rPr>
                <w:sz w:val="20"/>
                <w:szCs w:val="16"/>
              </w:rPr>
              <w:t>ВЛ 500 кВ Ермаковская ГРЭС - Иртышская (ВЛ-553)</w:t>
            </w:r>
          </w:p>
        </w:tc>
        <w:tc>
          <w:tcPr>
            <w:tcW w:w="1218" w:type="pct"/>
            <w:shd w:val="clear" w:color="auto" w:fill="auto"/>
            <w:hideMark/>
          </w:tcPr>
          <w:p w:rsidR="000E2DAC" w:rsidRPr="00057B8F" w:rsidRDefault="000E2DAC" w:rsidP="000E2DAC">
            <w:pPr>
              <w:rPr>
                <w:sz w:val="20"/>
                <w:szCs w:val="16"/>
              </w:rPr>
            </w:pPr>
            <w:r w:rsidRPr="00057B8F">
              <w:rPr>
                <w:sz w:val="20"/>
                <w:szCs w:val="16"/>
              </w:rPr>
              <w:t>Омская область, Республика Казахстан</w:t>
            </w:r>
          </w:p>
        </w:tc>
        <w:tc>
          <w:tcPr>
            <w:tcW w:w="978" w:type="pct"/>
            <w:shd w:val="clear" w:color="auto" w:fill="auto"/>
            <w:hideMark/>
          </w:tcPr>
          <w:p w:rsidR="000E2DAC" w:rsidRPr="00057B8F" w:rsidRDefault="009B396C" w:rsidP="000B7F3F">
            <w:pPr>
              <w:jc w:val="center"/>
              <w:rPr>
                <w:sz w:val="20"/>
                <w:szCs w:val="16"/>
              </w:rPr>
            </w:pPr>
            <w:r w:rsidRPr="00057B8F">
              <w:rPr>
                <w:sz w:val="20"/>
                <w:szCs w:val="16"/>
              </w:rPr>
              <w:t>9,9</w:t>
            </w:r>
          </w:p>
        </w:tc>
      </w:tr>
      <w:tr w:rsidR="00057B8F" w:rsidRPr="00057B8F" w:rsidTr="000B7F3F">
        <w:trPr>
          <w:cantSplit/>
        </w:trPr>
        <w:tc>
          <w:tcPr>
            <w:tcW w:w="213" w:type="pct"/>
            <w:shd w:val="clear" w:color="auto" w:fill="auto"/>
          </w:tcPr>
          <w:p w:rsidR="000E2DAC" w:rsidRPr="00057B8F" w:rsidRDefault="000E2DAC" w:rsidP="0002306E">
            <w:pPr>
              <w:numPr>
                <w:ilvl w:val="0"/>
                <w:numId w:val="275"/>
              </w:numPr>
              <w:rPr>
                <w:sz w:val="20"/>
                <w:szCs w:val="16"/>
              </w:rPr>
            </w:pPr>
          </w:p>
        </w:tc>
        <w:tc>
          <w:tcPr>
            <w:tcW w:w="2592" w:type="pct"/>
            <w:shd w:val="clear" w:color="auto" w:fill="auto"/>
            <w:hideMark/>
          </w:tcPr>
          <w:p w:rsidR="000E2DAC" w:rsidRPr="00057B8F" w:rsidRDefault="000E2DAC" w:rsidP="000B7F3F">
            <w:pPr>
              <w:rPr>
                <w:sz w:val="20"/>
                <w:szCs w:val="16"/>
              </w:rPr>
            </w:pPr>
            <w:r w:rsidRPr="00057B8F">
              <w:rPr>
                <w:sz w:val="20"/>
                <w:szCs w:val="16"/>
              </w:rPr>
              <w:t>ВЛ 500 кВ Иртышская - Таврическая (ВЛ-555)</w:t>
            </w:r>
          </w:p>
        </w:tc>
        <w:tc>
          <w:tcPr>
            <w:tcW w:w="1218" w:type="pct"/>
            <w:shd w:val="clear" w:color="auto" w:fill="auto"/>
            <w:hideMark/>
          </w:tcPr>
          <w:p w:rsidR="000E2DAC" w:rsidRPr="00057B8F" w:rsidRDefault="000E2DAC" w:rsidP="000B7F3F">
            <w:pPr>
              <w:rPr>
                <w:sz w:val="20"/>
                <w:szCs w:val="16"/>
              </w:rPr>
            </w:pPr>
            <w:r w:rsidRPr="00057B8F">
              <w:rPr>
                <w:sz w:val="20"/>
                <w:szCs w:val="16"/>
              </w:rPr>
              <w:t>Омская область</w:t>
            </w:r>
          </w:p>
        </w:tc>
        <w:tc>
          <w:tcPr>
            <w:tcW w:w="978" w:type="pct"/>
            <w:shd w:val="clear" w:color="auto" w:fill="auto"/>
            <w:hideMark/>
          </w:tcPr>
          <w:p w:rsidR="000E2DAC" w:rsidRPr="00057B8F" w:rsidRDefault="000E2DAC" w:rsidP="000B7F3F">
            <w:pPr>
              <w:jc w:val="center"/>
              <w:rPr>
                <w:sz w:val="20"/>
                <w:szCs w:val="16"/>
              </w:rPr>
            </w:pPr>
            <w:r w:rsidRPr="00057B8F">
              <w:rPr>
                <w:sz w:val="20"/>
                <w:szCs w:val="16"/>
              </w:rPr>
              <w:t>117,3</w:t>
            </w:r>
          </w:p>
        </w:tc>
      </w:tr>
      <w:tr w:rsidR="00057B8F" w:rsidRPr="00057B8F" w:rsidTr="000B7F3F">
        <w:trPr>
          <w:cantSplit/>
        </w:trPr>
        <w:tc>
          <w:tcPr>
            <w:tcW w:w="213" w:type="pct"/>
            <w:shd w:val="clear" w:color="auto" w:fill="auto"/>
          </w:tcPr>
          <w:p w:rsidR="000E2DAC" w:rsidRPr="00057B8F" w:rsidRDefault="000E2DAC" w:rsidP="0002306E">
            <w:pPr>
              <w:numPr>
                <w:ilvl w:val="0"/>
                <w:numId w:val="275"/>
              </w:numPr>
              <w:rPr>
                <w:sz w:val="20"/>
                <w:szCs w:val="16"/>
              </w:rPr>
            </w:pPr>
          </w:p>
        </w:tc>
        <w:tc>
          <w:tcPr>
            <w:tcW w:w="2592" w:type="pct"/>
            <w:shd w:val="clear" w:color="auto" w:fill="auto"/>
            <w:hideMark/>
          </w:tcPr>
          <w:p w:rsidR="000E2DAC" w:rsidRPr="00057B8F" w:rsidRDefault="000E2DAC" w:rsidP="000B7F3F">
            <w:pPr>
              <w:rPr>
                <w:sz w:val="20"/>
                <w:szCs w:val="16"/>
              </w:rPr>
            </w:pPr>
            <w:r w:rsidRPr="00057B8F">
              <w:rPr>
                <w:sz w:val="20"/>
                <w:szCs w:val="16"/>
              </w:rPr>
              <w:t>ВЛ 500 кВ Таврическая - Аврора (ВЛ-556)</w:t>
            </w:r>
          </w:p>
        </w:tc>
        <w:tc>
          <w:tcPr>
            <w:tcW w:w="1218" w:type="pct"/>
            <w:shd w:val="clear" w:color="auto" w:fill="auto"/>
            <w:hideMark/>
          </w:tcPr>
          <w:p w:rsidR="000E2DAC" w:rsidRPr="00057B8F" w:rsidRDefault="000E2DAC" w:rsidP="000B7F3F">
            <w:pPr>
              <w:rPr>
                <w:sz w:val="20"/>
                <w:szCs w:val="16"/>
              </w:rPr>
            </w:pPr>
            <w:r w:rsidRPr="00057B8F">
              <w:rPr>
                <w:sz w:val="20"/>
                <w:szCs w:val="16"/>
              </w:rPr>
              <w:t>Омская область,</w:t>
            </w:r>
          </w:p>
          <w:p w:rsidR="000E2DAC" w:rsidRPr="00057B8F" w:rsidRDefault="000E2DAC" w:rsidP="000B7F3F">
            <w:pPr>
              <w:rPr>
                <w:sz w:val="20"/>
                <w:szCs w:val="16"/>
              </w:rPr>
            </w:pPr>
            <w:r w:rsidRPr="00057B8F">
              <w:rPr>
                <w:sz w:val="20"/>
                <w:szCs w:val="16"/>
              </w:rPr>
              <w:t>Казахстан</w:t>
            </w:r>
          </w:p>
        </w:tc>
        <w:tc>
          <w:tcPr>
            <w:tcW w:w="978" w:type="pct"/>
            <w:shd w:val="clear" w:color="auto" w:fill="auto"/>
            <w:hideMark/>
          </w:tcPr>
          <w:p w:rsidR="000E2DAC" w:rsidRPr="00057B8F" w:rsidRDefault="009B396C" w:rsidP="000B7F3F">
            <w:pPr>
              <w:jc w:val="center"/>
              <w:rPr>
                <w:sz w:val="20"/>
                <w:szCs w:val="16"/>
              </w:rPr>
            </w:pPr>
            <w:r w:rsidRPr="00057B8F">
              <w:rPr>
                <w:sz w:val="20"/>
                <w:szCs w:val="16"/>
              </w:rPr>
              <w:t>165,5</w:t>
            </w:r>
          </w:p>
        </w:tc>
      </w:tr>
      <w:tr w:rsidR="00057B8F" w:rsidRPr="00057B8F" w:rsidTr="000B7F3F">
        <w:trPr>
          <w:cantSplit/>
        </w:trPr>
        <w:tc>
          <w:tcPr>
            <w:tcW w:w="213" w:type="pct"/>
            <w:shd w:val="clear" w:color="auto" w:fill="auto"/>
          </w:tcPr>
          <w:p w:rsidR="000E2DAC" w:rsidRPr="00057B8F" w:rsidRDefault="000E2DAC" w:rsidP="0002306E">
            <w:pPr>
              <w:numPr>
                <w:ilvl w:val="0"/>
                <w:numId w:val="275"/>
              </w:numPr>
              <w:rPr>
                <w:sz w:val="20"/>
                <w:szCs w:val="16"/>
              </w:rPr>
            </w:pPr>
          </w:p>
        </w:tc>
        <w:tc>
          <w:tcPr>
            <w:tcW w:w="2592" w:type="pct"/>
            <w:shd w:val="clear" w:color="auto" w:fill="auto"/>
            <w:hideMark/>
          </w:tcPr>
          <w:p w:rsidR="000E2DAC" w:rsidRPr="00057B8F" w:rsidRDefault="000E2DAC" w:rsidP="000B7F3F">
            <w:pPr>
              <w:rPr>
                <w:sz w:val="20"/>
                <w:szCs w:val="16"/>
              </w:rPr>
            </w:pPr>
            <w:r w:rsidRPr="00057B8F">
              <w:rPr>
                <w:sz w:val="20"/>
                <w:szCs w:val="16"/>
              </w:rPr>
              <w:t>ВЛ 500 кВ Экибастузская ГРЭС-1 - Таврическая (ВЛ-557)</w:t>
            </w:r>
          </w:p>
        </w:tc>
        <w:tc>
          <w:tcPr>
            <w:tcW w:w="1218" w:type="pct"/>
            <w:shd w:val="clear" w:color="auto" w:fill="auto"/>
            <w:hideMark/>
          </w:tcPr>
          <w:p w:rsidR="000E2DAC" w:rsidRPr="00057B8F" w:rsidRDefault="000E2DAC" w:rsidP="000E2DAC">
            <w:pPr>
              <w:rPr>
                <w:sz w:val="20"/>
                <w:szCs w:val="16"/>
              </w:rPr>
            </w:pPr>
            <w:r w:rsidRPr="00057B8F">
              <w:rPr>
                <w:sz w:val="20"/>
                <w:szCs w:val="16"/>
              </w:rPr>
              <w:t>Омская область, Республика Казахстан</w:t>
            </w:r>
          </w:p>
        </w:tc>
        <w:tc>
          <w:tcPr>
            <w:tcW w:w="978" w:type="pct"/>
            <w:shd w:val="clear" w:color="auto" w:fill="auto"/>
            <w:hideMark/>
          </w:tcPr>
          <w:p w:rsidR="000E2DAC" w:rsidRPr="00057B8F" w:rsidRDefault="009B396C" w:rsidP="000B7F3F">
            <w:pPr>
              <w:jc w:val="center"/>
              <w:rPr>
                <w:sz w:val="20"/>
                <w:szCs w:val="16"/>
              </w:rPr>
            </w:pPr>
            <w:r w:rsidRPr="00057B8F">
              <w:rPr>
                <w:sz w:val="20"/>
                <w:szCs w:val="16"/>
              </w:rPr>
              <w:t>133,4</w:t>
            </w:r>
          </w:p>
        </w:tc>
      </w:tr>
      <w:tr w:rsidR="00057B8F" w:rsidRPr="00057B8F" w:rsidTr="000B7F3F">
        <w:trPr>
          <w:cantSplit/>
        </w:trPr>
        <w:tc>
          <w:tcPr>
            <w:tcW w:w="213" w:type="pct"/>
            <w:shd w:val="clear" w:color="auto" w:fill="auto"/>
          </w:tcPr>
          <w:p w:rsidR="000E2DAC" w:rsidRPr="00057B8F" w:rsidRDefault="000E2DAC" w:rsidP="0002306E">
            <w:pPr>
              <w:numPr>
                <w:ilvl w:val="0"/>
                <w:numId w:val="275"/>
              </w:numPr>
              <w:rPr>
                <w:sz w:val="20"/>
                <w:szCs w:val="16"/>
              </w:rPr>
            </w:pPr>
          </w:p>
        </w:tc>
        <w:tc>
          <w:tcPr>
            <w:tcW w:w="2592" w:type="pct"/>
            <w:shd w:val="clear" w:color="auto" w:fill="auto"/>
            <w:hideMark/>
          </w:tcPr>
          <w:p w:rsidR="000E2DAC" w:rsidRPr="00057B8F" w:rsidRDefault="000E2DAC" w:rsidP="000B7F3F">
            <w:pPr>
              <w:rPr>
                <w:sz w:val="20"/>
                <w:szCs w:val="16"/>
              </w:rPr>
            </w:pPr>
            <w:r w:rsidRPr="00057B8F">
              <w:rPr>
                <w:sz w:val="20"/>
                <w:szCs w:val="16"/>
              </w:rPr>
              <w:t>ВЛ 220 кВ Валиханово - Иртышская (ВЛ-225)</w:t>
            </w:r>
          </w:p>
        </w:tc>
        <w:tc>
          <w:tcPr>
            <w:tcW w:w="1218" w:type="pct"/>
            <w:shd w:val="clear" w:color="auto" w:fill="auto"/>
          </w:tcPr>
          <w:p w:rsidR="000E2DAC" w:rsidRPr="00057B8F" w:rsidRDefault="000E2DAC" w:rsidP="000B7F3F">
            <w:pPr>
              <w:rPr>
                <w:sz w:val="20"/>
                <w:szCs w:val="16"/>
              </w:rPr>
            </w:pPr>
            <w:r w:rsidRPr="00057B8F">
              <w:rPr>
                <w:sz w:val="20"/>
                <w:szCs w:val="16"/>
              </w:rPr>
              <w:t>Омская область</w:t>
            </w:r>
          </w:p>
        </w:tc>
        <w:tc>
          <w:tcPr>
            <w:tcW w:w="978" w:type="pct"/>
            <w:shd w:val="clear" w:color="auto" w:fill="auto"/>
            <w:hideMark/>
          </w:tcPr>
          <w:p w:rsidR="000E2DAC" w:rsidRPr="00057B8F" w:rsidRDefault="009B396C" w:rsidP="000B7F3F">
            <w:pPr>
              <w:jc w:val="center"/>
              <w:rPr>
                <w:sz w:val="20"/>
                <w:szCs w:val="16"/>
              </w:rPr>
            </w:pPr>
            <w:r w:rsidRPr="00057B8F">
              <w:rPr>
                <w:sz w:val="20"/>
                <w:szCs w:val="16"/>
              </w:rPr>
              <w:t>18,53</w:t>
            </w:r>
          </w:p>
        </w:tc>
      </w:tr>
      <w:tr w:rsidR="00057B8F" w:rsidRPr="00057B8F" w:rsidTr="000B7F3F">
        <w:trPr>
          <w:cantSplit/>
        </w:trPr>
        <w:tc>
          <w:tcPr>
            <w:tcW w:w="213" w:type="pct"/>
            <w:shd w:val="clear" w:color="auto" w:fill="auto"/>
          </w:tcPr>
          <w:p w:rsidR="000E2DAC" w:rsidRPr="00057B8F" w:rsidRDefault="000E2DAC" w:rsidP="0002306E">
            <w:pPr>
              <w:numPr>
                <w:ilvl w:val="0"/>
                <w:numId w:val="275"/>
              </w:numPr>
              <w:rPr>
                <w:sz w:val="20"/>
                <w:szCs w:val="16"/>
              </w:rPr>
            </w:pPr>
          </w:p>
        </w:tc>
        <w:tc>
          <w:tcPr>
            <w:tcW w:w="2592" w:type="pct"/>
            <w:shd w:val="clear" w:color="auto" w:fill="auto"/>
            <w:hideMark/>
          </w:tcPr>
          <w:p w:rsidR="000E2DAC" w:rsidRPr="00057B8F" w:rsidRDefault="000E2DAC" w:rsidP="000B7F3F">
            <w:pPr>
              <w:rPr>
                <w:sz w:val="20"/>
                <w:szCs w:val="16"/>
              </w:rPr>
            </w:pPr>
            <w:r w:rsidRPr="00057B8F">
              <w:rPr>
                <w:sz w:val="20"/>
                <w:szCs w:val="16"/>
              </w:rPr>
              <w:t>ВЛ 220 кВ Загородная - Ульяновская (Д-1)</w:t>
            </w:r>
          </w:p>
        </w:tc>
        <w:tc>
          <w:tcPr>
            <w:tcW w:w="1218" w:type="pct"/>
            <w:shd w:val="clear" w:color="auto" w:fill="auto"/>
            <w:hideMark/>
          </w:tcPr>
          <w:p w:rsidR="000E2DAC" w:rsidRPr="00057B8F" w:rsidRDefault="000E2DAC" w:rsidP="000B7F3F">
            <w:pPr>
              <w:rPr>
                <w:sz w:val="20"/>
                <w:szCs w:val="16"/>
              </w:rPr>
            </w:pPr>
            <w:r w:rsidRPr="00057B8F">
              <w:rPr>
                <w:sz w:val="20"/>
                <w:szCs w:val="16"/>
              </w:rPr>
              <w:t>Омская область</w:t>
            </w:r>
          </w:p>
        </w:tc>
        <w:tc>
          <w:tcPr>
            <w:tcW w:w="978" w:type="pct"/>
            <w:shd w:val="clear" w:color="auto" w:fill="auto"/>
            <w:hideMark/>
          </w:tcPr>
          <w:p w:rsidR="000E2DAC" w:rsidRPr="00057B8F" w:rsidRDefault="000E2DAC" w:rsidP="009B396C">
            <w:pPr>
              <w:jc w:val="center"/>
              <w:rPr>
                <w:sz w:val="20"/>
                <w:szCs w:val="16"/>
              </w:rPr>
            </w:pPr>
            <w:r w:rsidRPr="00057B8F">
              <w:rPr>
                <w:sz w:val="20"/>
                <w:szCs w:val="16"/>
              </w:rPr>
              <w:t>60,0</w:t>
            </w:r>
            <w:r w:rsidR="009B396C" w:rsidRPr="00057B8F">
              <w:rPr>
                <w:sz w:val="20"/>
                <w:szCs w:val="16"/>
              </w:rPr>
              <w:t>46</w:t>
            </w:r>
          </w:p>
        </w:tc>
      </w:tr>
      <w:tr w:rsidR="00057B8F" w:rsidRPr="00057B8F" w:rsidTr="000B7F3F">
        <w:trPr>
          <w:cantSplit/>
        </w:trPr>
        <w:tc>
          <w:tcPr>
            <w:tcW w:w="213" w:type="pct"/>
            <w:shd w:val="clear" w:color="auto" w:fill="auto"/>
          </w:tcPr>
          <w:p w:rsidR="000E2DAC" w:rsidRPr="00057B8F" w:rsidRDefault="000E2DAC" w:rsidP="0002306E">
            <w:pPr>
              <w:numPr>
                <w:ilvl w:val="0"/>
                <w:numId w:val="275"/>
              </w:numPr>
              <w:rPr>
                <w:sz w:val="20"/>
                <w:szCs w:val="16"/>
              </w:rPr>
            </w:pPr>
          </w:p>
        </w:tc>
        <w:tc>
          <w:tcPr>
            <w:tcW w:w="2592" w:type="pct"/>
            <w:shd w:val="clear" w:color="auto" w:fill="auto"/>
            <w:hideMark/>
          </w:tcPr>
          <w:p w:rsidR="000E2DAC" w:rsidRPr="00057B8F" w:rsidRDefault="000E2DAC" w:rsidP="000B7F3F">
            <w:pPr>
              <w:rPr>
                <w:sz w:val="20"/>
                <w:szCs w:val="16"/>
              </w:rPr>
            </w:pPr>
            <w:r w:rsidRPr="00057B8F">
              <w:rPr>
                <w:sz w:val="20"/>
                <w:szCs w:val="16"/>
              </w:rPr>
              <w:t>ВЛ 220 кВ Лузино - Ароматика (Д-7)</w:t>
            </w:r>
          </w:p>
        </w:tc>
        <w:tc>
          <w:tcPr>
            <w:tcW w:w="1218" w:type="pct"/>
            <w:shd w:val="clear" w:color="auto" w:fill="auto"/>
            <w:hideMark/>
          </w:tcPr>
          <w:p w:rsidR="000E2DAC" w:rsidRPr="00057B8F" w:rsidRDefault="000E2DAC" w:rsidP="000B7F3F">
            <w:pPr>
              <w:rPr>
                <w:sz w:val="20"/>
                <w:szCs w:val="16"/>
              </w:rPr>
            </w:pPr>
            <w:r w:rsidRPr="00057B8F">
              <w:rPr>
                <w:sz w:val="20"/>
                <w:szCs w:val="16"/>
              </w:rPr>
              <w:t>Омская область</w:t>
            </w:r>
          </w:p>
        </w:tc>
        <w:tc>
          <w:tcPr>
            <w:tcW w:w="978" w:type="pct"/>
            <w:shd w:val="clear" w:color="auto" w:fill="auto"/>
            <w:hideMark/>
          </w:tcPr>
          <w:p w:rsidR="000E2DAC" w:rsidRPr="00057B8F" w:rsidRDefault="009B396C" w:rsidP="000B7F3F">
            <w:pPr>
              <w:jc w:val="center"/>
              <w:rPr>
                <w:sz w:val="20"/>
                <w:szCs w:val="16"/>
              </w:rPr>
            </w:pPr>
            <w:r w:rsidRPr="00057B8F">
              <w:rPr>
                <w:sz w:val="20"/>
                <w:szCs w:val="16"/>
              </w:rPr>
              <w:t>27,1</w:t>
            </w:r>
          </w:p>
        </w:tc>
      </w:tr>
      <w:tr w:rsidR="00057B8F" w:rsidRPr="00057B8F" w:rsidTr="000B7F3F">
        <w:trPr>
          <w:cantSplit/>
        </w:trPr>
        <w:tc>
          <w:tcPr>
            <w:tcW w:w="213" w:type="pct"/>
            <w:shd w:val="clear" w:color="auto" w:fill="auto"/>
          </w:tcPr>
          <w:p w:rsidR="000E2DAC" w:rsidRPr="00057B8F" w:rsidRDefault="000E2DAC" w:rsidP="0002306E">
            <w:pPr>
              <w:numPr>
                <w:ilvl w:val="0"/>
                <w:numId w:val="275"/>
              </w:numPr>
              <w:rPr>
                <w:sz w:val="20"/>
                <w:szCs w:val="16"/>
              </w:rPr>
            </w:pPr>
          </w:p>
        </w:tc>
        <w:tc>
          <w:tcPr>
            <w:tcW w:w="2592" w:type="pct"/>
            <w:shd w:val="clear" w:color="auto" w:fill="auto"/>
            <w:hideMark/>
          </w:tcPr>
          <w:p w:rsidR="000E2DAC" w:rsidRPr="00057B8F" w:rsidRDefault="000E2DAC" w:rsidP="000B7F3F">
            <w:pPr>
              <w:rPr>
                <w:sz w:val="20"/>
                <w:szCs w:val="16"/>
              </w:rPr>
            </w:pPr>
            <w:r w:rsidRPr="00057B8F">
              <w:rPr>
                <w:sz w:val="20"/>
                <w:szCs w:val="16"/>
              </w:rPr>
              <w:t>ВЛ 220 кВ Лузино - Называевская (Д-9)</w:t>
            </w:r>
          </w:p>
        </w:tc>
        <w:tc>
          <w:tcPr>
            <w:tcW w:w="1218" w:type="pct"/>
            <w:shd w:val="clear" w:color="auto" w:fill="auto"/>
            <w:hideMark/>
          </w:tcPr>
          <w:p w:rsidR="000E2DAC" w:rsidRPr="00057B8F" w:rsidRDefault="000E2DAC" w:rsidP="000B7F3F">
            <w:pPr>
              <w:rPr>
                <w:sz w:val="20"/>
                <w:szCs w:val="16"/>
              </w:rPr>
            </w:pPr>
            <w:r w:rsidRPr="00057B8F">
              <w:rPr>
                <w:sz w:val="20"/>
                <w:szCs w:val="16"/>
              </w:rPr>
              <w:t>Омская область</w:t>
            </w:r>
          </w:p>
        </w:tc>
        <w:tc>
          <w:tcPr>
            <w:tcW w:w="978" w:type="pct"/>
            <w:shd w:val="clear" w:color="auto" w:fill="auto"/>
            <w:hideMark/>
          </w:tcPr>
          <w:p w:rsidR="000E2DAC" w:rsidRPr="00057B8F" w:rsidRDefault="000E2DAC" w:rsidP="000B7F3F">
            <w:pPr>
              <w:jc w:val="center"/>
              <w:rPr>
                <w:sz w:val="20"/>
                <w:szCs w:val="16"/>
              </w:rPr>
            </w:pPr>
            <w:r w:rsidRPr="00057B8F">
              <w:rPr>
                <w:sz w:val="20"/>
                <w:szCs w:val="16"/>
              </w:rPr>
              <w:t>136,8</w:t>
            </w:r>
          </w:p>
        </w:tc>
      </w:tr>
      <w:tr w:rsidR="00057B8F" w:rsidRPr="00057B8F" w:rsidTr="000B7F3F">
        <w:trPr>
          <w:cantSplit/>
        </w:trPr>
        <w:tc>
          <w:tcPr>
            <w:tcW w:w="213" w:type="pct"/>
            <w:shd w:val="clear" w:color="auto" w:fill="auto"/>
          </w:tcPr>
          <w:p w:rsidR="000E2DAC" w:rsidRPr="00057B8F" w:rsidRDefault="000E2DAC" w:rsidP="0002306E">
            <w:pPr>
              <w:numPr>
                <w:ilvl w:val="0"/>
                <w:numId w:val="275"/>
              </w:numPr>
              <w:rPr>
                <w:sz w:val="20"/>
                <w:szCs w:val="16"/>
              </w:rPr>
            </w:pPr>
          </w:p>
        </w:tc>
        <w:tc>
          <w:tcPr>
            <w:tcW w:w="2592" w:type="pct"/>
            <w:shd w:val="clear" w:color="auto" w:fill="auto"/>
            <w:hideMark/>
          </w:tcPr>
          <w:p w:rsidR="000E2DAC" w:rsidRPr="00057B8F" w:rsidRDefault="000E2DAC" w:rsidP="000B7F3F">
            <w:pPr>
              <w:rPr>
                <w:sz w:val="20"/>
                <w:szCs w:val="16"/>
              </w:rPr>
            </w:pPr>
            <w:r w:rsidRPr="00057B8F">
              <w:rPr>
                <w:sz w:val="20"/>
                <w:szCs w:val="16"/>
              </w:rPr>
              <w:t>ВЛ 220 кВ Мынкуль - Иртышская (ВЛ-224)</w:t>
            </w:r>
          </w:p>
        </w:tc>
        <w:tc>
          <w:tcPr>
            <w:tcW w:w="1218" w:type="pct"/>
            <w:shd w:val="clear" w:color="auto" w:fill="auto"/>
            <w:hideMark/>
          </w:tcPr>
          <w:p w:rsidR="000E2DAC" w:rsidRPr="00057B8F" w:rsidRDefault="000E2DAC" w:rsidP="000B7F3F">
            <w:pPr>
              <w:rPr>
                <w:sz w:val="20"/>
                <w:szCs w:val="16"/>
              </w:rPr>
            </w:pPr>
            <w:r w:rsidRPr="00057B8F">
              <w:rPr>
                <w:sz w:val="20"/>
                <w:szCs w:val="16"/>
              </w:rPr>
              <w:t>Омская область</w:t>
            </w:r>
          </w:p>
        </w:tc>
        <w:tc>
          <w:tcPr>
            <w:tcW w:w="978" w:type="pct"/>
            <w:shd w:val="clear" w:color="auto" w:fill="auto"/>
            <w:hideMark/>
          </w:tcPr>
          <w:p w:rsidR="000E2DAC" w:rsidRPr="00057B8F" w:rsidRDefault="009B396C" w:rsidP="000B7F3F">
            <w:pPr>
              <w:jc w:val="center"/>
              <w:rPr>
                <w:sz w:val="20"/>
                <w:szCs w:val="16"/>
              </w:rPr>
            </w:pPr>
            <w:r w:rsidRPr="00057B8F">
              <w:rPr>
                <w:sz w:val="20"/>
                <w:szCs w:val="16"/>
              </w:rPr>
              <w:t>18,46</w:t>
            </w:r>
          </w:p>
        </w:tc>
      </w:tr>
      <w:tr w:rsidR="00057B8F" w:rsidRPr="00057B8F" w:rsidTr="000B7F3F">
        <w:trPr>
          <w:cantSplit/>
        </w:trPr>
        <w:tc>
          <w:tcPr>
            <w:tcW w:w="213" w:type="pct"/>
            <w:shd w:val="clear" w:color="auto" w:fill="auto"/>
          </w:tcPr>
          <w:p w:rsidR="000E2DAC" w:rsidRPr="00057B8F" w:rsidRDefault="000E2DAC" w:rsidP="0002306E">
            <w:pPr>
              <w:numPr>
                <w:ilvl w:val="0"/>
                <w:numId w:val="275"/>
              </w:numPr>
              <w:rPr>
                <w:sz w:val="20"/>
                <w:szCs w:val="16"/>
              </w:rPr>
            </w:pPr>
          </w:p>
        </w:tc>
        <w:tc>
          <w:tcPr>
            <w:tcW w:w="2592" w:type="pct"/>
            <w:shd w:val="clear" w:color="auto" w:fill="auto"/>
            <w:hideMark/>
          </w:tcPr>
          <w:p w:rsidR="000E2DAC" w:rsidRPr="00057B8F" w:rsidRDefault="000E2DAC" w:rsidP="000B7F3F">
            <w:pPr>
              <w:rPr>
                <w:sz w:val="20"/>
                <w:szCs w:val="16"/>
              </w:rPr>
            </w:pPr>
            <w:r w:rsidRPr="00057B8F">
              <w:rPr>
                <w:sz w:val="20"/>
                <w:szCs w:val="16"/>
              </w:rPr>
              <w:t>ВЛ 220 кВ Омская ТЭЦ-4 - Ароматика (Д-17)</w:t>
            </w:r>
          </w:p>
        </w:tc>
        <w:tc>
          <w:tcPr>
            <w:tcW w:w="1218" w:type="pct"/>
            <w:shd w:val="clear" w:color="auto" w:fill="auto"/>
          </w:tcPr>
          <w:p w:rsidR="000E2DAC" w:rsidRPr="00057B8F" w:rsidRDefault="000E2DAC" w:rsidP="000B7F3F">
            <w:pPr>
              <w:rPr>
                <w:sz w:val="20"/>
                <w:szCs w:val="16"/>
              </w:rPr>
            </w:pPr>
            <w:r w:rsidRPr="00057B8F">
              <w:rPr>
                <w:sz w:val="20"/>
                <w:szCs w:val="16"/>
              </w:rPr>
              <w:t>Омская область</w:t>
            </w:r>
          </w:p>
        </w:tc>
        <w:tc>
          <w:tcPr>
            <w:tcW w:w="978" w:type="pct"/>
            <w:shd w:val="clear" w:color="auto" w:fill="auto"/>
            <w:hideMark/>
          </w:tcPr>
          <w:p w:rsidR="000E2DAC" w:rsidRPr="00057B8F" w:rsidRDefault="009B396C" w:rsidP="000B7F3F">
            <w:pPr>
              <w:jc w:val="center"/>
              <w:rPr>
                <w:sz w:val="20"/>
                <w:szCs w:val="16"/>
              </w:rPr>
            </w:pPr>
            <w:r w:rsidRPr="00057B8F">
              <w:rPr>
                <w:sz w:val="20"/>
                <w:szCs w:val="16"/>
              </w:rPr>
              <w:t>4,41</w:t>
            </w:r>
          </w:p>
        </w:tc>
      </w:tr>
      <w:tr w:rsidR="00057B8F" w:rsidRPr="00057B8F" w:rsidTr="000B7F3F">
        <w:trPr>
          <w:cantSplit/>
        </w:trPr>
        <w:tc>
          <w:tcPr>
            <w:tcW w:w="213" w:type="pct"/>
            <w:shd w:val="clear" w:color="auto" w:fill="auto"/>
          </w:tcPr>
          <w:p w:rsidR="000E2DAC" w:rsidRPr="00057B8F" w:rsidRDefault="000E2DAC" w:rsidP="0002306E">
            <w:pPr>
              <w:numPr>
                <w:ilvl w:val="0"/>
                <w:numId w:val="275"/>
              </w:numPr>
              <w:rPr>
                <w:sz w:val="20"/>
                <w:szCs w:val="16"/>
              </w:rPr>
            </w:pPr>
          </w:p>
        </w:tc>
        <w:tc>
          <w:tcPr>
            <w:tcW w:w="2592" w:type="pct"/>
            <w:shd w:val="clear" w:color="auto" w:fill="auto"/>
            <w:hideMark/>
          </w:tcPr>
          <w:p w:rsidR="000E2DAC" w:rsidRPr="00057B8F" w:rsidRDefault="000E2DAC" w:rsidP="005E29AA">
            <w:pPr>
              <w:rPr>
                <w:sz w:val="20"/>
                <w:szCs w:val="16"/>
              </w:rPr>
            </w:pPr>
            <w:r w:rsidRPr="00057B8F">
              <w:rPr>
                <w:sz w:val="20"/>
                <w:szCs w:val="16"/>
              </w:rPr>
              <w:t>ВЛ 220 кВ Омская ТЭЦ-4 - Лузино (Д-18)</w:t>
            </w:r>
          </w:p>
        </w:tc>
        <w:tc>
          <w:tcPr>
            <w:tcW w:w="1218" w:type="pct"/>
            <w:shd w:val="clear" w:color="auto" w:fill="auto"/>
            <w:hideMark/>
          </w:tcPr>
          <w:p w:rsidR="000E2DAC" w:rsidRPr="00057B8F" w:rsidRDefault="000E2DAC" w:rsidP="000B7F3F">
            <w:pPr>
              <w:rPr>
                <w:sz w:val="20"/>
                <w:szCs w:val="16"/>
              </w:rPr>
            </w:pPr>
            <w:r w:rsidRPr="00057B8F">
              <w:rPr>
                <w:sz w:val="20"/>
                <w:szCs w:val="16"/>
              </w:rPr>
              <w:t xml:space="preserve">Омская область </w:t>
            </w:r>
          </w:p>
        </w:tc>
        <w:tc>
          <w:tcPr>
            <w:tcW w:w="978" w:type="pct"/>
            <w:shd w:val="clear" w:color="auto" w:fill="auto"/>
            <w:hideMark/>
          </w:tcPr>
          <w:p w:rsidR="000E2DAC" w:rsidRPr="00057B8F" w:rsidRDefault="009B396C" w:rsidP="000B7F3F">
            <w:pPr>
              <w:jc w:val="center"/>
              <w:rPr>
                <w:sz w:val="20"/>
                <w:szCs w:val="16"/>
              </w:rPr>
            </w:pPr>
            <w:r w:rsidRPr="00057B8F">
              <w:rPr>
                <w:sz w:val="20"/>
                <w:szCs w:val="16"/>
              </w:rPr>
              <w:t>28,71</w:t>
            </w:r>
          </w:p>
        </w:tc>
      </w:tr>
      <w:tr w:rsidR="00057B8F" w:rsidRPr="00057B8F" w:rsidTr="000B7F3F">
        <w:trPr>
          <w:cantSplit/>
        </w:trPr>
        <w:tc>
          <w:tcPr>
            <w:tcW w:w="213" w:type="pct"/>
            <w:shd w:val="clear" w:color="auto" w:fill="auto"/>
          </w:tcPr>
          <w:p w:rsidR="000E2DAC" w:rsidRPr="00057B8F" w:rsidRDefault="000E2DAC" w:rsidP="0002306E">
            <w:pPr>
              <w:numPr>
                <w:ilvl w:val="0"/>
                <w:numId w:val="275"/>
              </w:numPr>
              <w:rPr>
                <w:sz w:val="20"/>
                <w:szCs w:val="16"/>
              </w:rPr>
            </w:pPr>
          </w:p>
        </w:tc>
        <w:tc>
          <w:tcPr>
            <w:tcW w:w="2592" w:type="pct"/>
            <w:shd w:val="clear" w:color="auto" w:fill="auto"/>
            <w:hideMark/>
          </w:tcPr>
          <w:p w:rsidR="000E2DAC" w:rsidRPr="00057B8F" w:rsidRDefault="000E2DAC" w:rsidP="00E031F0">
            <w:pPr>
              <w:rPr>
                <w:sz w:val="20"/>
                <w:szCs w:val="16"/>
              </w:rPr>
            </w:pPr>
            <w:r w:rsidRPr="00057B8F">
              <w:rPr>
                <w:sz w:val="20"/>
                <w:szCs w:val="16"/>
              </w:rPr>
              <w:t>ВЛ 220 кВ Омская ТЭЦ-4 - Нефтезаводская</w:t>
            </w:r>
            <w:r w:rsidR="00E031F0" w:rsidRPr="00057B8F">
              <w:rPr>
                <w:sz w:val="20"/>
                <w:szCs w:val="16"/>
              </w:rPr>
              <w:t xml:space="preserve"> (Д-19)</w:t>
            </w:r>
          </w:p>
        </w:tc>
        <w:tc>
          <w:tcPr>
            <w:tcW w:w="1218" w:type="pct"/>
            <w:shd w:val="clear" w:color="auto" w:fill="auto"/>
            <w:hideMark/>
          </w:tcPr>
          <w:p w:rsidR="000E2DAC" w:rsidRPr="00057B8F" w:rsidRDefault="000E2DAC" w:rsidP="000B7F3F">
            <w:pPr>
              <w:rPr>
                <w:sz w:val="20"/>
                <w:szCs w:val="16"/>
              </w:rPr>
            </w:pPr>
            <w:r w:rsidRPr="00057B8F">
              <w:rPr>
                <w:sz w:val="20"/>
                <w:szCs w:val="16"/>
              </w:rPr>
              <w:t>Омская область</w:t>
            </w:r>
          </w:p>
        </w:tc>
        <w:tc>
          <w:tcPr>
            <w:tcW w:w="978" w:type="pct"/>
            <w:shd w:val="clear" w:color="auto" w:fill="auto"/>
            <w:hideMark/>
          </w:tcPr>
          <w:p w:rsidR="000E2DAC" w:rsidRPr="00057B8F" w:rsidRDefault="009B396C" w:rsidP="000B7F3F">
            <w:pPr>
              <w:jc w:val="center"/>
              <w:rPr>
                <w:sz w:val="20"/>
                <w:szCs w:val="16"/>
              </w:rPr>
            </w:pPr>
            <w:r w:rsidRPr="00057B8F">
              <w:rPr>
                <w:sz w:val="20"/>
                <w:szCs w:val="16"/>
              </w:rPr>
              <w:t>7,56</w:t>
            </w:r>
          </w:p>
        </w:tc>
      </w:tr>
      <w:tr w:rsidR="00057B8F" w:rsidRPr="00057B8F" w:rsidTr="000B7F3F">
        <w:trPr>
          <w:cantSplit/>
        </w:trPr>
        <w:tc>
          <w:tcPr>
            <w:tcW w:w="213" w:type="pct"/>
            <w:shd w:val="clear" w:color="auto" w:fill="auto"/>
          </w:tcPr>
          <w:p w:rsidR="000E2DAC" w:rsidRPr="00057B8F" w:rsidRDefault="000E2DAC" w:rsidP="0002306E">
            <w:pPr>
              <w:numPr>
                <w:ilvl w:val="0"/>
                <w:numId w:val="275"/>
              </w:numPr>
              <w:rPr>
                <w:sz w:val="20"/>
                <w:szCs w:val="16"/>
              </w:rPr>
            </w:pPr>
          </w:p>
        </w:tc>
        <w:tc>
          <w:tcPr>
            <w:tcW w:w="2592" w:type="pct"/>
            <w:shd w:val="clear" w:color="auto" w:fill="auto"/>
            <w:hideMark/>
          </w:tcPr>
          <w:p w:rsidR="000E2DAC" w:rsidRPr="00057B8F" w:rsidRDefault="000E2DAC" w:rsidP="000B7F3F">
            <w:pPr>
              <w:rPr>
                <w:sz w:val="20"/>
                <w:szCs w:val="16"/>
              </w:rPr>
            </w:pPr>
            <w:r w:rsidRPr="00057B8F">
              <w:rPr>
                <w:sz w:val="20"/>
                <w:szCs w:val="16"/>
              </w:rPr>
              <w:t>ВЛ 220 кВ Омская ТЭЦ-4 - Татарская (ВЛ-246)</w:t>
            </w:r>
          </w:p>
        </w:tc>
        <w:tc>
          <w:tcPr>
            <w:tcW w:w="1218" w:type="pct"/>
            <w:shd w:val="clear" w:color="auto" w:fill="auto"/>
            <w:hideMark/>
          </w:tcPr>
          <w:p w:rsidR="000E2DAC" w:rsidRPr="00057B8F" w:rsidRDefault="000E2DAC" w:rsidP="000B7F3F">
            <w:pPr>
              <w:rPr>
                <w:sz w:val="20"/>
                <w:szCs w:val="16"/>
              </w:rPr>
            </w:pPr>
            <w:r w:rsidRPr="00057B8F">
              <w:rPr>
                <w:sz w:val="20"/>
                <w:szCs w:val="16"/>
              </w:rPr>
              <w:t>Новосибирская область, Омская область</w:t>
            </w:r>
          </w:p>
        </w:tc>
        <w:tc>
          <w:tcPr>
            <w:tcW w:w="978" w:type="pct"/>
            <w:shd w:val="clear" w:color="auto" w:fill="auto"/>
            <w:hideMark/>
          </w:tcPr>
          <w:p w:rsidR="000E2DAC" w:rsidRPr="00057B8F" w:rsidRDefault="009B396C" w:rsidP="000B7F3F">
            <w:pPr>
              <w:jc w:val="center"/>
              <w:rPr>
                <w:sz w:val="20"/>
                <w:szCs w:val="16"/>
              </w:rPr>
            </w:pPr>
            <w:r w:rsidRPr="00057B8F">
              <w:rPr>
                <w:sz w:val="20"/>
                <w:szCs w:val="16"/>
              </w:rPr>
              <w:t>135,95</w:t>
            </w:r>
          </w:p>
        </w:tc>
      </w:tr>
      <w:tr w:rsidR="00057B8F" w:rsidRPr="00057B8F" w:rsidTr="000B7F3F">
        <w:trPr>
          <w:cantSplit/>
        </w:trPr>
        <w:tc>
          <w:tcPr>
            <w:tcW w:w="213" w:type="pct"/>
            <w:shd w:val="clear" w:color="auto" w:fill="auto"/>
          </w:tcPr>
          <w:p w:rsidR="000E2DAC" w:rsidRPr="00057B8F" w:rsidRDefault="000E2DAC" w:rsidP="0002306E">
            <w:pPr>
              <w:numPr>
                <w:ilvl w:val="0"/>
                <w:numId w:val="275"/>
              </w:numPr>
              <w:rPr>
                <w:sz w:val="20"/>
                <w:szCs w:val="16"/>
              </w:rPr>
            </w:pPr>
          </w:p>
        </w:tc>
        <w:tc>
          <w:tcPr>
            <w:tcW w:w="2592" w:type="pct"/>
            <w:shd w:val="clear" w:color="auto" w:fill="auto"/>
            <w:hideMark/>
          </w:tcPr>
          <w:p w:rsidR="000E2DAC" w:rsidRPr="00057B8F" w:rsidRDefault="000E2DAC" w:rsidP="000B7F3F">
            <w:pPr>
              <w:rPr>
                <w:sz w:val="20"/>
                <w:szCs w:val="16"/>
              </w:rPr>
            </w:pPr>
            <w:r w:rsidRPr="00057B8F">
              <w:rPr>
                <w:sz w:val="20"/>
                <w:szCs w:val="16"/>
              </w:rPr>
              <w:t>ВЛ 220 кВ Омская ТЭЦ-5 - Ульяновская №1(Д-5)</w:t>
            </w:r>
          </w:p>
        </w:tc>
        <w:tc>
          <w:tcPr>
            <w:tcW w:w="1218" w:type="pct"/>
            <w:shd w:val="clear" w:color="auto" w:fill="auto"/>
            <w:hideMark/>
          </w:tcPr>
          <w:p w:rsidR="000E2DAC" w:rsidRPr="00057B8F" w:rsidRDefault="000E2DAC" w:rsidP="000B7F3F">
            <w:pPr>
              <w:rPr>
                <w:sz w:val="20"/>
                <w:szCs w:val="16"/>
              </w:rPr>
            </w:pPr>
            <w:r w:rsidRPr="00057B8F">
              <w:rPr>
                <w:sz w:val="20"/>
                <w:szCs w:val="16"/>
              </w:rPr>
              <w:t>Омская область</w:t>
            </w:r>
          </w:p>
        </w:tc>
        <w:tc>
          <w:tcPr>
            <w:tcW w:w="978" w:type="pct"/>
            <w:shd w:val="clear" w:color="auto" w:fill="auto"/>
            <w:hideMark/>
          </w:tcPr>
          <w:p w:rsidR="000E2DAC" w:rsidRPr="00057B8F" w:rsidRDefault="000E2DAC" w:rsidP="009B396C">
            <w:pPr>
              <w:jc w:val="center"/>
              <w:rPr>
                <w:sz w:val="20"/>
                <w:szCs w:val="16"/>
              </w:rPr>
            </w:pPr>
            <w:r w:rsidRPr="00057B8F">
              <w:rPr>
                <w:sz w:val="20"/>
                <w:szCs w:val="16"/>
              </w:rPr>
              <w:t>5,</w:t>
            </w:r>
            <w:r w:rsidR="009B396C" w:rsidRPr="00057B8F">
              <w:rPr>
                <w:sz w:val="20"/>
                <w:szCs w:val="16"/>
              </w:rPr>
              <w:t>89</w:t>
            </w:r>
          </w:p>
        </w:tc>
      </w:tr>
      <w:tr w:rsidR="00057B8F" w:rsidRPr="00057B8F" w:rsidTr="000B7F3F">
        <w:trPr>
          <w:cantSplit/>
        </w:trPr>
        <w:tc>
          <w:tcPr>
            <w:tcW w:w="213" w:type="pct"/>
            <w:shd w:val="clear" w:color="auto" w:fill="auto"/>
          </w:tcPr>
          <w:p w:rsidR="000E2DAC" w:rsidRPr="00057B8F" w:rsidRDefault="000E2DAC" w:rsidP="0002306E">
            <w:pPr>
              <w:numPr>
                <w:ilvl w:val="0"/>
                <w:numId w:val="275"/>
              </w:numPr>
              <w:rPr>
                <w:sz w:val="20"/>
                <w:szCs w:val="16"/>
              </w:rPr>
            </w:pPr>
          </w:p>
        </w:tc>
        <w:tc>
          <w:tcPr>
            <w:tcW w:w="2592" w:type="pct"/>
            <w:shd w:val="clear" w:color="auto" w:fill="auto"/>
            <w:hideMark/>
          </w:tcPr>
          <w:p w:rsidR="000E2DAC" w:rsidRPr="00057B8F" w:rsidRDefault="000E2DAC" w:rsidP="000B7F3F">
            <w:pPr>
              <w:rPr>
                <w:sz w:val="20"/>
                <w:szCs w:val="16"/>
              </w:rPr>
            </w:pPr>
            <w:r w:rsidRPr="00057B8F">
              <w:rPr>
                <w:sz w:val="20"/>
                <w:szCs w:val="16"/>
              </w:rPr>
              <w:t>ВЛ 220 кВ Омская ТЭЦ-5 - Ульяновская №2 (Д-6)</w:t>
            </w:r>
          </w:p>
        </w:tc>
        <w:tc>
          <w:tcPr>
            <w:tcW w:w="1218" w:type="pct"/>
            <w:shd w:val="clear" w:color="auto" w:fill="auto"/>
            <w:hideMark/>
          </w:tcPr>
          <w:p w:rsidR="000E2DAC" w:rsidRPr="00057B8F" w:rsidRDefault="000E2DAC" w:rsidP="000B7F3F">
            <w:pPr>
              <w:rPr>
                <w:sz w:val="20"/>
                <w:szCs w:val="16"/>
              </w:rPr>
            </w:pPr>
            <w:r w:rsidRPr="00057B8F">
              <w:rPr>
                <w:sz w:val="20"/>
                <w:szCs w:val="16"/>
              </w:rPr>
              <w:t>Омская область</w:t>
            </w:r>
          </w:p>
        </w:tc>
        <w:tc>
          <w:tcPr>
            <w:tcW w:w="978" w:type="pct"/>
            <w:shd w:val="clear" w:color="auto" w:fill="auto"/>
            <w:hideMark/>
          </w:tcPr>
          <w:p w:rsidR="000E2DAC" w:rsidRPr="00057B8F" w:rsidRDefault="000E2DAC" w:rsidP="009B396C">
            <w:pPr>
              <w:jc w:val="center"/>
              <w:rPr>
                <w:sz w:val="20"/>
                <w:szCs w:val="16"/>
              </w:rPr>
            </w:pPr>
            <w:r w:rsidRPr="00057B8F">
              <w:rPr>
                <w:sz w:val="20"/>
                <w:szCs w:val="16"/>
              </w:rPr>
              <w:t>5,</w:t>
            </w:r>
            <w:r w:rsidR="009B396C" w:rsidRPr="00057B8F">
              <w:rPr>
                <w:sz w:val="20"/>
                <w:szCs w:val="16"/>
              </w:rPr>
              <w:t>85</w:t>
            </w:r>
          </w:p>
        </w:tc>
      </w:tr>
      <w:tr w:rsidR="00057B8F" w:rsidRPr="00057B8F" w:rsidTr="000B7F3F">
        <w:trPr>
          <w:cantSplit/>
        </w:trPr>
        <w:tc>
          <w:tcPr>
            <w:tcW w:w="213" w:type="pct"/>
            <w:shd w:val="clear" w:color="auto" w:fill="auto"/>
          </w:tcPr>
          <w:p w:rsidR="000E2DAC" w:rsidRPr="00057B8F" w:rsidRDefault="000E2DAC" w:rsidP="0002306E">
            <w:pPr>
              <w:numPr>
                <w:ilvl w:val="0"/>
                <w:numId w:val="275"/>
              </w:numPr>
              <w:rPr>
                <w:sz w:val="20"/>
                <w:szCs w:val="16"/>
              </w:rPr>
            </w:pPr>
          </w:p>
        </w:tc>
        <w:tc>
          <w:tcPr>
            <w:tcW w:w="2592" w:type="pct"/>
            <w:shd w:val="clear" w:color="auto" w:fill="auto"/>
            <w:hideMark/>
          </w:tcPr>
          <w:p w:rsidR="000E2DAC" w:rsidRPr="00057B8F" w:rsidRDefault="000E2DAC" w:rsidP="000B7F3F">
            <w:pPr>
              <w:rPr>
                <w:sz w:val="20"/>
                <w:szCs w:val="16"/>
              </w:rPr>
            </w:pPr>
            <w:r w:rsidRPr="00057B8F">
              <w:rPr>
                <w:sz w:val="20"/>
                <w:szCs w:val="16"/>
              </w:rPr>
              <w:t>ВЛ 220 кВ Таврическая - Лузино 1 цепь (Д-11)</w:t>
            </w:r>
          </w:p>
        </w:tc>
        <w:tc>
          <w:tcPr>
            <w:tcW w:w="1218" w:type="pct"/>
            <w:shd w:val="clear" w:color="auto" w:fill="auto"/>
            <w:hideMark/>
          </w:tcPr>
          <w:p w:rsidR="000E2DAC" w:rsidRPr="00057B8F" w:rsidRDefault="000E2DAC" w:rsidP="000B7F3F">
            <w:pPr>
              <w:rPr>
                <w:sz w:val="20"/>
                <w:szCs w:val="16"/>
              </w:rPr>
            </w:pPr>
            <w:r w:rsidRPr="00057B8F">
              <w:rPr>
                <w:sz w:val="20"/>
                <w:szCs w:val="16"/>
              </w:rPr>
              <w:t>Омская область</w:t>
            </w:r>
          </w:p>
        </w:tc>
        <w:tc>
          <w:tcPr>
            <w:tcW w:w="978" w:type="pct"/>
            <w:shd w:val="clear" w:color="auto" w:fill="auto"/>
            <w:hideMark/>
          </w:tcPr>
          <w:p w:rsidR="000E2DAC" w:rsidRPr="00057B8F" w:rsidRDefault="009B396C" w:rsidP="000B7F3F">
            <w:pPr>
              <w:jc w:val="center"/>
              <w:rPr>
                <w:sz w:val="20"/>
                <w:szCs w:val="16"/>
              </w:rPr>
            </w:pPr>
            <w:r w:rsidRPr="00057B8F">
              <w:rPr>
                <w:sz w:val="20"/>
                <w:szCs w:val="16"/>
              </w:rPr>
              <w:t>57,2</w:t>
            </w:r>
          </w:p>
        </w:tc>
      </w:tr>
      <w:tr w:rsidR="00057B8F" w:rsidRPr="00057B8F" w:rsidTr="000B7F3F">
        <w:trPr>
          <w:cantSplit/>
        </w:trPr>
        <w:tc>
          <w:tcPr>
            <w:tcW w:w="213" w:type="pct"/>
            <w:shd w:val="clear" w:color="auto" w:fill="auto"/>
          </w:tcPr>
          <w:p w:rsidR="000E2DAC" w:rsidRPr="00057B8F" w:rsidRDefault="000E2DAC" w:rsidP="0002306E">
            <w:pPr>
              <w:numPr>
                <w:ilvl w:val="0"/>
                <w:numId w:val="275"/>
              </w:numPr>
              <w:rPr>
                <w:sz w:val="20"/>
                <w:szCs w:val="16"/>
              </w:rPr>
            </w:pPr>
          </w:p>
        </w:tc>
        <w:tc>
          <w:tcPr>
            <w:tcW w:w="2592" w:type="pct"/>
            <w:shd w:val="clear" w:color="auto" w:fill="auto"/>
            <w:hideMark/>
          </w:tcPr>
          <w:p w:rsidR="000E2DAC" w:rsidRPr="00057B8F" w:rsidRDefault="000E2DAC" w:rsidP="000B7F3F">
            <w:pPr>
              <w:rPr>
                <w:sz w:val="20"/>
                <w:szCs w:val="16"/>
              </w:rPr>
            </w:pPr>
            <w:r w:rsidRPr="00057B8F">
              <w:rPr>
                <w:sz w:val="20"/>
                <w:szCs w:val="16"/>
              </w:rPr>
              <w:t>ВЛ 220 кВ Таврическая - Лузино 2 цепь (Д-12)</w:t>
            </w:r>
          </w:p>
        </w:tc>
        <w:tc>
          <w:tcPr>
            <w:tcW w:w="1218" w:type="pct"/>
            <w:shd w:val="clear" w:color="auto" w:fill="auto"/>
            <w:hideMark/>
          </w:tcPr>
          <w:p w:rsidR="000E2DAC" w:rsidRPr="00057B8F" w:rsidRDefault="000E2DAC" w:rsidP="000B7F3F">
            <w:pPr>
              <w:rPr>
                <w:sz w:val="20"/>
                <w:szCs w:val="16"/>
              </w:rPr>
            </w:pPr>
            <w:r w:rsidRPr="00057B8F">
              <w:rPr>
                <w:sz w:val="20"/>
                <w:szCs w:val="16"/>
              </w:rPr>
              <w:t>Омская область</w:t>
            </w:r>
          </w:p>
        </w:tc>
        <w:tc>
          <w:tcPr>
            <w:tcW w:w="978" w:type="pct"/>
            <w:shd w:val="clear" w:color="auto" w:fill="auto"/>
            <w:hideMark/>
          </w:tcPr>
          <w:p w:rsidR="000E2DAC" w:rsidRPr="00057B8F" w:rsidRDefault="009B396C" w:rsidP="000B7F3F">
            <w:pPr>
              <w:jc w:val="center"/>
              <w:rPr>
                <w:sz w:val="20"/>
                <w:szCs w:val="16"/>
              </w:rPr>
            </w:pPr>
            <w:r w:rsidRPr="00057B8F">
              <w:rPr>
                <w:sz w:val="20"/>
                <w:szCs w:val="16"/>
              </w:rPr>
              <w:t>57,2</w:t>
            </w:r>
          </w:p>
        </w:tc>
      </w:tr>
      <w:tr w:rsidR="00057B8F" w:rsidRPr="00057B8F" w:rsidTr="000B7F3F">
        <w:trPr>
          <w:cantSplit/>
        </w:trPr>
        <w:tc>
          <w:tcPr>
            <w:tcW w:w="213" w:type="pct"/>
            <w:shd w:val="clear" w:color="auto" w:fill="auto"/>
          </w:tcPr>
          <w:p w:rsidR="000E2DAC" w:rsidRPr="00057B8F" w:rsidRDefault="000E2DAC" w:rsidP="0002306E">
            <w:pPr>
              <w:numPr>
                <w:ilvl w:val="0"/>
                <w:numId w:val="275"/>
              </w:numPr>
              <w:rPr>
                <w:sz w:val="20"/>
                <w:szCs w:val="16"/>
              </w:rPr>
            </w:pPr>
          </w:p>
        </w:tc>
        <w:tc>
          <w:tcPr>
            <w:tcW w:w="2592" w:type="pct"/>
            <w:shd w:val="clear" w:color="auto" w:fill="auto"/>
            <w:hideMark/>
          </w:tcPr>
          <w:p w:rsidR="000E2DAC" w:rsidRPr="00057B8F" w:rsidRDefault="000E2DAC" w:rsidP="000B7F3F">
            <w:pPr>
              <w:rPr>
                <w:sz w:val="20"/>
                <w:szCs w:val="16"/>
              </w:rPr>
            </w:pPr>
            <w:r w:rsidRPr="00057B8F">
              <w:rPr>
                <w:sz w:val="20"/>
                <w:szCs w:val="16"/>
              </w:rPr>
              <w:t>ВЛ 220 кВ Таврическая - Московка (Д-16)</w:t>
            </w:r>
          </w:p>
        </w:tc>
        <w:tc>
          <w:tcPr>
            <w:tcW w:w="1218" w:type="pct"/>
            <w:shd w:val="clear" w:color="auto" w:fill="auto"/>
            <w:hideMark/>
          </w:tcPr>
          <w:p w:rsidR="000E2DAC" w:rsidRPr="00057B8F" w:rsidRDefault="000E2DAC" w:rsidP="000B7F3F">
            <w:pPr>
              <w:rPr>
                <w:sz w:val="20"/>
                <w:szCs w:val="16"/>
              </w:rPr>
            </w:pPr>
            <w:r w:rsidRPr="00057B8F">
              <w:rPr>
                <w:sz w:val="20"/>
                <w:szCs w:val="16"/>
              </w:rPr>
              <w:t>Омская область</w:t>
            </w:r>
          </w:p>
        </w:tc>
        <w:tc>
          <w:tcPr>
            <w:tcW w:w="978" w:type="pct"/>
            <w:shd w:val="clear" w:color="auto" w:fill="auto"/>
            <w:hideMark/>
          </w:tcPr>
          <w:p w:rsidR="000E2DAC" w:rsidRPr="00057B8F" w:rsidRDefault="000E2DAC" w:rsidP="000B7F3F">
            <w:pPr>
              <w:jc w:val="center"/>
              <w:rPr>
                <w:sz w:val="20"/>
                <w:szCs w:val="16"/>
              </w:rPr>
            </w:pPr>
            <w:r w:rsidRPr="00057B8F">
              <w:rPr>
                <w:sz w:val="20"/>
                <w:szCs w:val="16"/>
              </w:rPr>
              <w:t>47,32</w:t>
            </w:r>
          </w:p>
        </w:tc>
      </w:tr>
      <w:tr w:rsidR="00057B8F" w:rsidRPr="00057B8F" w:rsidTr="000B7F3F">
        <w:trPr>
          <w:cantSplit/>
        </w:trPr>
        <w:tc>
          <w:tcPr>
            <w:tcW w:w="213" w:type="pct"/>
            <w:shd w:val="clear" w:color="auto" w:fill="auto"/>
          </w:tcPr>
          <w:p w:rsidR="000E2DAC" w:rsidRPr="00057B8F" w:rsidRDefault="000E2DAC" w:rsidP="0002306E">
            <w:pPr>
              <w:numPr>
                <w:ilvl w:val="0"/>
                <w:numId w:val="275"/>
              </w:numPr>
              <w:rPr>
                <w:sz w:val="20"/>
                <w:szCs w:val="16"/>
              </w:rPr>
            </w:pPr>
          </w:p>
        </w:tc>
        <w:tc>
          <w:tcPr>
            <w:tcW w:w="2592" w:type="pct"/>
            <w:shd w:val="clear" w:color="auto" w:fill="auto"/>
            <w:hideMark/>
          </w:tcPr>
          <w:p w:rsidR="000E2DAC" w:rsidRPr="00057B8F" w:rsidRDefault="000E2DAC" w:rsidP="000B7F3F">
            <w:pPr>
              <w:rPr>
                <w:sz w:val="20"/>
                <w:szCs w:val="16"/>
              </w:rPr>
            </w:pPr>
            <w:r w:rsidRPr="00057B8F">
              <w:rPr>
                <w:sz w:val="20"/>
                <w:szCs w:val="16"/>
              </w:rPr>
              <w:t>ВЛ 220 кВ Таврическая - Московка 1 цепь (Д-13)</w:t>
            </w:r>
          </w:p>
        </w:tc>
        <w:tc>
          <w:tcPr>
            <w:tcW w:w="1218" w:type="pct"/>
            <w:shd w:val="clear" w:color="auto" w:fill="auto"/>
            <w:hideMark/>
          </w:tcPr>
          <w:p w:rsidR="000E2DAC" w:rsidRPr="00057B8F" w:rsidRDefault="000E2DAC" w:rsidP="000B7F3F">
            <w:pPr>
              <w:rPr>
                <w:sz w:val="20"/>
                <w:szCs w:val="16"/>
              </w:rPr>
            </w:pPr>
            <w:r w:rsidRPr="00057B8F">
              <w:rPr>
                <w:sz w:val="20"/>
                <w:szCs w:val="16"/>
              </w:rPr>
              <w:t>Омская область</w:t>
            </w:r>
          </w:p>
        </w:tc>
        <w:tc>
          <w:tcPr>
            <w:tcW w:w="978" w:type="pct"/>
            <w:shd w:val="clear" w:color="auto" w:fill="auto"/>
            <w:hideMark/>
          </w:tcPr>
          <w:p w:rsidR="000E2DAC" w:rsidRPr="00057B8F" w:rsidRDefault="009B396C" w:rsidP="000B7F3F">
            <w:pPr>
              <w:jc w:val="center"/>
              <w:rPr>
                <w:sz w:val="20"/>
                <w:szCs w:val="16"/>
              </w:rPr>
            </w:pPr>
            <w:r w:rsidRPr="00057B8F">
              <w:rPr>
                <w:sz w:val="20"/>
                <w:szCs w:val="16"/>
              </w:rPr>
              <w:t>44,25</w:t>
            </w:r>
          </w:p>
        </w:tc>
      </w:tr>
      <w:tr w:rsidR="00057B8F" w:rsidRPr="00057B8F" w:rsidTr="000B7F3F">
        <w:trPr>
          <w:cantSplit/>
        </w:trPr>
        <w:tc>
          <w:tcPr>
            <w:tcW w:w="213" w:type="pct"/>
            <w:shd w:val="clear" w:color="auto" w:fill="auto"/>
          </w:tcPr>
          <w:p w:rsidR="000E2DAC" w:rsidRPr="00057B8F" w:rsidRDefault="000E2DAC" w:rsidP="0002306E">
            <w:pPr>
              <w:numPr>
                <w:ilvl w:val="0"/>
                <w:numId w:val="275"/>
              </w:numPr>
              <w:rPr>
                <w:sz w:val="20"/>
                <w:szCs w:val="16"/>
              </w:rPr>
            </w:pPr>
          </w:p>
        </w:tc>
        <w:tc>
          <w:tcPr>
            <w:tcW w:w="2592" w:type="pct"/>
            <w:shd w:val="clear" w:color="auto" w:fill="auto"/>
            <w:hideMark/>
          </w:tcPr>
          <w:p w:rsidR="000E2DAC" w:rsidRPr="00057B8F" w:rsidRDefault="000E2DAC" w:rsidP="000B7F3F">
            <w:pPr>
              <w:rPr>
                <w:sz w:val="20"/>
                <w:szCs w:val="16"/>
              </w:rPr>
            </w:pPr>
            <w:r w:rsidRPr="00057B8F">
              <w:rPr>
                <w:sz w:val="20"/>
                <w:szCs w:val="16"/>
              </w:rPr>
              <w:t>ВЛ 220 кВ Таврическая - Московка 2 цепь (Д-14)</w:t>
            </w:r>
          </w:p>
        </w:tc>
        <w:tc>
          <w:tcPr>
            <w:tcW w:w="1218" w:type="pct"/>
            <w:shd w:val="clear" w:color="auto" w:fill="auto"/>
            <w:hideMark/>
          </w:tcPr>
          <w:p w:rsidR="000E2DAC" w:rsidRPr="00057B8F" w:rsidRDefault="000E2DAC" w:rsidP="000B7F3F">
            <w:pPr>
              <w:rPr>
                <w:sz w:val="20"/>
                <w:szCs w:val="16"/>
              </w:rPr>
            </w:pPr>
            <w:r w:rsidRPr="00057B8F">
              <w:rPr>
                <w:sz w:val="20"/>
                <w:szCs w:val="16"/>
              </w:rPr>
              <w:t>Омская область</w:t>
            </w:r>
          </w:p>
        </w:tc>
        <w:tc>
          <w:tcPr>
            <w:tcW w:w="978" w:type="pct"/>
            <w:shd w:val="clear" w:color="auto" w:fill="auto"/>
            <w:hideMark/>
          </w:tcPr>
          <w:p w:rsidR="000E2DAC" w:rsidRPr="00057B8F" w:rsidRDefault="009B396C" w:rsidP="000B7F3F">
            <w:pPr>
              <w:jc w:val="center"/>
              <w:rPr>
                <w:sz w:val="20"/>
                <w:szCs w:val="16"/>
              </w:rPr>
            </w:pPr>
            <w:r w:rsidRPr="00057B8F">
              <w:rPr>
                <w:sz w:val="20"/>
                <w:szCs w:val="16"/>
              </w:rPr>
              <w:t>44,25</w:t>
            </w:r>
          </w:p>
        </w:tc>
      </w:tr>
      <w:tr w:rsidR="00057B8F" w:rsidRPr="00057B8F" w:rsidTr="000B7F3F">
        <w:trPr>
          <w:cantSplit/>
        </w:trPr>
        <w:tc>
          <w:tcPr>
            <w:tcW w:w="213" w:type="pct"/>
            <w:shd w:val="clear" w:color="auto" w:fill="auto"/>
          </w:tcPr>
          <w:p w:rsidR="000E2DAC" w:rsidRPr="00057B8F" w:rsidRDefault="000E2DAC" w:rsidP="0002306E">
            <w:pPr>
              <w:numPr>
                <w:ilvl w:val="0"/>
                <w:numId w:val="275"/>
              </w:numPr>
              <w:rPr>
                <w:sz w:val="20"/>
                <w:szCs w:val="16"/>
              </w:rPr>
            </w:pPr>
          </w:p>
        </w:tc>
        <w:tc>
          <w:tcPr>
            <w:tcW w:w="2592" w:type="pct"/>
            <w:shd w:val="clear" w:color="auto" w:fill="auto"/>
            <w:hideMark/>
          </w:tcPr>
          <w:p w:rsidR="000E2DAC" w:rsidRPr="00057B8F" w:rsidRDefault="000E2DAC" w:rsidP="000B7F3F">
            <w:pPr>
              <w:rPr>
                <w:sz w:val="20"/>
                <w:szCs w:val="16"/>
              </w:rPr>
            </w:pPr>
            <w:r w:rsidRPr="00057B8F">
              <w:rPr>
                <w:sz w:val="20"/>
                <w:szCs w:val="16"/>
              </w:rPr>
              <w:t>ВЛ 220 кВ Ульяновская - Московка (Д-15)</w:t>
            </w:r>
          </w:p>
        </w:tc>
        <w:tc>
          <w:tcPr>
            <w:tcW w:w="1218" w:type="pct"/>
            <w:shd w:val="clear" w:color="auto" w:fill="auto"/>
            <w:hideMark/>
          </w:tcPr>
          <w:p w:rsidR="000E2DAC" w:rsidRPr="00057B8F" w:rsidRDefault="000E2DAC" w:rsidP="000B7F3F">
            <w:pPr>
              <w:rPr>
                <w:sz w:val="20"/>
                <w:szCs w:val="16"/>
              </w:rPr>
            </w:pPr>
            <w:r w:rsidRPr="00057B8F">
              <w:rPr>
                <w:sz w:val="20"/>
                <w:szCs w:val="16"/>
              </w:rPr>
              <w:t>Омская область</w:t>
            </w:r>
          </w:p>
        </w:tc>
        <w:tc>
          <w:tcPr>
            <w:tcW w:w="978" w:type="pct"/>
            <w:shd w:val="clear" w:color="auto" w:fill="auto"/>
            <w:hideMark/>
          </w:tcPr>
          <w:p w:rsidR="000E2DAC" w:rsidRPr="00057B8F" w:rsidRDefault="009B396C" w:rsidP="000B7F3F">
            <w:pPr>
              <w:jc w:val="center"/>
              <w:rPr>
                <w:sz w:val="20"/>
                <w:szCs w:val="16"/>
              </w:rPr>
            </w:pPr>
            <w:r w:rsidRPr="00057B8F">
              <w:rPr>
                <w:sz w:val="20"/>
                <w:szCs w:val="16"/>
              </w:rPr>
              <w:t>64,49</w:t>
            </w:r>
          </w:p>
        </w:tc>
      </w:tr>
      <w:tr w:rsidR="00057B8F" w:rsidRPr="00057B8F" w:rsidTr="000B7F3F">
        <w:trPr>
          <w:cantSplit/>
        </w:trPr>
        <w:tc>
          <w:tcPr>
            <w:tcW w:w="213" w:type="pct"/>
            <w:shd w:val="clear" w:color="auto" w:fill="auto"/>
          </w:tcPr>
          <w:p w:rsidR="000E2DAC" w:rsidRPr="00057B8F" w:rsidRDefault="000E2DAC" w:rsidP="0002306E">
            <w:pPr>
              <w:numPr>
                <w:ilvl w:val="0"/>
                <w:numId w:val="275"/>
              </w:numPr>
              <w:rPr>
                <w:sz w:val="20"/>
                <w:szCs w:val="16"/>
              </w:rPr>
            </w:pPr>
          </w:p>
        </w:tc>
        <w:tc>
          <w:tcPr>
            <w:tcW w:w="2592" w:type="pct"/>
            <w:shd w:val="clear" w:color="auto" w:fill="auto"/>
            <w:hideMark/>
          </w:tcPr>
          <w:p w:rsidR="000E2DAC" w:rsidRPr="00057B8F" w:rsidRDefault="000E2DAC" w:rsidP="000B7F3F">
            <w:pPr>
              <w:rPr>
                <w:sz w:val="20"/>
                <w:szCs w:val="16"/>
              </w:rPr>
            </w:pPr>
            <w:r w:rsidRPr="00057B8F">
              <w:rPr>
                <w:sz w:val="20"/>
                <w:szCs w:val="16"/>
              </w:rPr>
              <w:t>ВЛ 220 кВ Ульяновская - Нефтезаводская</w:t>
            </w:r>
            <w:r w:rsidR="009B396C" w:rsidRPr="00057B8F">
              <w:rPr>
                <w:sz w:val="20"/>
                <w:szCs w:val="16"/>
              </w:rPr>
              <w:t xml:space="preserve"> (Д-29)</w:t>
            </w:r>
          </w:p>
        </w:tc>
        <w:tc>
          <w:tcPr>
            <w:tcW w:w="1218" w:type="pct"/>
            <w:shd w:val="clear" w:color="auto" w:fill="auto"/>
            <w:hideMark/>
          </w:tcPr>
          <w:p w:rsidR="000E2DAC" w:rsidRPr="00057B8F" w:rsidRDefault="000E2DAC" w:rsidP="000B7F3F">
            <w:pPr>
              <w:rPr>
                <w:sz w:val="20"/>
                <w:szCs w:val="16"/>
              </w:rPr>
            </w:pPr>
            <w:r w:rsidRPr="00057B8F">
              <w:rPr>
                <w:sz w:val="20"/>
                <w:szCs w:val="16"/>
              </w:rPr>
              <w:t>Омская область</w:t>
            </w:r>
          </w:p>
        </w:tc>
        <w:tc>
          <w:tcPr>
            <w:tcW w:w="978" w:type="pct"/>
            <w:shd w:val="clear" w:color="auto" w:fill="auto"/>
            <w:hideMark/>
          </w:tcPr>
          <w:p w:rsidR="000E2DAC" w:rsidRPr="00057B8F" w:rsidRDefault="009B396C" w:rsidP="000B7F3F">
            <w:pPr>
              <w:jc w:val="center"/>
              <w:rPr>
                <w:sz w:val="20"/>
                <w:szCs w:val="16"/>
              </w:rPr>
            </w:pPr>
            <w:r w:rsidRPr="00057B8F">
              <w:rPr>
                <w:sz w:val="20"/>
                <w:szCs w:val="16"/>
              </w:rPr>
              <w:t>29,64</w:t>
            </w:r>
          </w:p>
        </w:tc>
      </w:tr>
      <w:tr w:rsidR="00057B8F" w:rsidRPr="00057B8F" w:rsidTr="000B7F3F">
        <w:trPr>
          <w:cantSplit/>
          <w:trHeight w:val="15"/>
        </w:trPr>
        <w:tc>
          <w:tcPr>
            <w:tcW w:w="2804" w:type="pct"/>
            <w:gridSpan w:val="2"/>
            <w:shd w:val="clear" w:color="auto" w:fill="auto"/>
            <w:hideMark/>
          </w:tcPr>
          <w:p w:rsidR="007817CD" w:rsidRPr="00057B8F" w:rsidRDefault="007817CD" w:rsidP="000B7F3F">
            <w:pPr>
              <w:rPr>
                <w:iCs/>
                <w:sz w:val="20"/>
                <w:szCs w:val="16"/>
              </w:rPr>
            </w:pPr>
            <w:r w:rsidRPr="00057B8F">
              <w:rPr>
                <w:iCs/>
                <w:sz w:val="20"/>
                <w:szCs w:val="16"/>
              </w:rPr>
              <w:t>Всего</w:t>
            </w:r>
          </w:p>
        </w:tc>
        <w:tc>
          <w:tcPr>
            <w:tcW w:w="1218" w:type="pct"/>
            <w:shd w:val="clear" w:color="auto" w:fill="auto"/>
          </w:tcPr>
          <w:p w:rsidR="007817CD" w:rsidRPr="00057B8F" w:rsidRDefault="007817CD" w:rsidP="000B7F3F">
            <w:pPr>
              <w:rPr>
                <w:sz w:val="20"/>
                <w:szCs w:val="16"/>
              </w:rPr>
            </w:pPr>
          </w:p>
        </w:tc>
        <w:tc>
          <w:tcPr>
            <w:tcW w:w="978" w:type="pct"/>
            <w:shd w:val="clear" w:color="auto" w:fill="auto"/>
            <w:hideMark/>
          </w:tcPr>
          <w:p w:rsidR="007817CD" w:rsidRPr="00057B8F" w:rsidRDefault="009B396C" w:rsidP="00525CB8">
            <w:pPr>
              <w:jc w:val="center"/>
              <w:rPr>
                <w:sz w:val="20"/>
                <w:szCs w:val="16"/>
              </w:rPr>
            </w:pPr>
            <w:r w:rsidRPr="00057B8F">
              <w:rPr>
                <w:sz w:val="20"/>
                <w:szCs w:val="16"/>
              </w:rPr>
              <w:t>1632,495</w:t>
            </w:r>
          </w:p>
        </w:tc>
      </w:tr>
    </w:tbl>
    <w:p w:rsidR="007817CD" w:rsidRPr="00057B8F" w:rsidRDefault="007817CD" w:rsidP="007817CD">
      <w:pPr>
        <w:pStyle w:val="6"/>
      </w:pPr>
      <w:r w:rsidRPr="00057B8F">
        <w:t>Действующие линии электропередачи напряжением 110 кВ и выше, пересекающие границу Российской Федерации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3536"/>
        <w:gridCol w:w="1834"/>
        <w:gridCol w:w="1901"/>
        <w:gridCol w:w="1893"/>
      </w:tblGrid>
      <w:tr w:rsidR="00057B8F" w:rsidRPr="00057B8F" w:rsidTr="000B7F3F">
        <w:trPr>
          <w:cantSplit/>
          <w:tblHeader/>
        </w:trPr>
        <w:tc>
          <w:tcPr>
            <w:tcW w:w="213" w:type="pct"/>
            <w:shd w:val="clear" w:color="auto" w:fill="auto"/>
            <w:noWrap/>
            <w:hideMark/>
          </w:tcPr>
          <w:p w:rsidR="007817CD" w:rsidRPr="00057B8F" w:rsidRDefault="007817CD" w:rsidP="000B7F3F">
            <w:pPr>
              <w:keepNext/>
              <w:keepLines/>
              <w:rPr>
                <w:bCs/>
                <w:sz w:val="20"/>
                <w:szCs w:val="16"/>
              </w:rPr>
            </w:pPr>
            <w:r w:rsidRPr="00057B8F">
              <w:rPr>
                <w:bCs/>
                <w:sz w:val="20"/>
                <w:szCs w:val="16"/>
              </w:rPr>
              <w:t>№</w:t>
            </w:r>
          </w:p>
        </w:tc>
        <w:tc>
          <w:tcPr>
            <w:tcW w:w="1847" w:type="pct"/>
            <w:shd w:val="clear" w:color="auto" w:fill="auto"/>
            <w:noWrap/>
            <w:hideMark/>
          </w:tcPr>
          <w:p w:rsidR="007817CD" w:rsidRPr="00057B8F" w:rsidRDefault="007817CD" w:rsidP="000B7F3F">
            <w:pPr>
              <w:keepNext/>
              <w:keepLines/>
              <w:rPr>
                <w:bCs/>
                <w:sz w:val="20"/>
                <w:szCs w:val="16"/>
              </w:rPr>
            </w:pPr>
            <w:r w:rsidRPr="00057B8F">
              <w:rPr>
                <w:bCs/>
                <w:sz w:val="20"/>
                <w:szCs w:val="16"/>
              </w:rPr>
              <w:t>Наименование линии электропередачи</w:t>
            </w:r>
          </w:p>
        </w:tc>
        <w:tc>
          <w:tcPr>
            <w:tcW w:w="958" w:type="pct"/>
            <w:shd w:val="clear" w:color="auto" w:fill="auto"/>
            <w:noWrap/>
            <w:hideMark/>
          </w:tcPr>
          <w:p w:rsidR="007817CD" w:rsidRPr="00057B8F" w:rsidRDefault="007817CD" w:rsidP="000B7F3F">
            <w:pPr>
              <w:keepNext/>
              <w:keepLines/>
              <w:jc w:val="center"/>
              <w:rPr>
                <w:bCs/>
                <w:sz w:val="20"/>
                <w:szCs w:val="16"/>
              </w:rPr>
            </w:pPr>
            <w:r w:rsidRPr="00057B8F">
              <w:rPr>
                <w:bCs/>
                <w:sz w:val="20"/>
                <w:szCs w:val="16"/>
              </w:rPr>
              <w:t>Собственник</w:t>
            </w:r>
          </w:p>
        </w:tc>
        <w:tc>
          <w:tcPr>
            <w:tcW w:w="993" w:type="pct"/>
            <w:shd w:val="clear" w:color="auto" w:fill="auto"/>
            <w:noWrap/>
            <w:hideMark/>
          </w:tcPr>
          <w:p w:rsidR="007817CD" w:rsidRPr="00057B8F" w:rsidRDefault="007817CD" w:rsidP="000B7F3F">
            <w:pPr>
              <w:keepNext/>
              <w:keepLines/>
              <w:jc w:val="center"/>
              <w:rPr>
                <w:bCs/>
                <w:sz w:val="20"/>
                <w:szCs w:val="16"/>
              </w:rPr>
            </w:pPr>
            <w:r w:rsidRPr="00057B8F">
              <w:rPr>
                <w:bCs/>
                <w:sz w:val="20"/>
                <w:szCs w:val="16"/>
              </w:rPr>
              <w:t>Направление</w:t>
            </w:r>
          </w:p>
        </w:tc>
        <w:tc>
          <w:tcPr>
            <w:tcW w:w="989" w:type="pct"/>
            <w:shd w:val="clear" w:color="auto" w:fill="auto"/>
            <w:noWrap/>
            <w:hideMark/>
          </w:tcPr>
          <w:p w:rsidR="007817CD" w:rsidRPr="00057B8F" w:rsidRDefault="007817CD" w:rsidP="000B7F3F">
            <w:pPr>
              <w:keepNext/>
              <w:keepLines/>
              <w:jc w:val="center"/>
              <w:rPr>
                <w:bCs/>
                <w:sz w:val="20"/>
                <w:szCs w:val="16"/>
              </w:rPr>
            </w:pPr>
            <w:r w:rsidRPr="00057B8F">
              <w:rPr>
                <w:bCs/>
                <w:sz w:val="20"/>
                <w:szCs w:val="16"/>
              </w:rPr>
              <w:t>Протяженность, км</w:t>
            </w:r>
          </w:p>
        </w:tc>
      </w:tr>
      <w:tr w:rsidR="00057B8F" w:rsidRPr="00057B8F" w:rsidTr="000B7F3F">
        <w:trPr>
          <w:cantSplit/>
        </w:trPr>
        <w:tc>
          <w:tcPr>
            <w:tcW w:w="213" w:type="pct"/>
            <w:shd w:val="clear" w:color="auto" w:fill="auto"/>
          </w:tcPr>
          <w:p w:rsidR="007817CD" w:rsidRPr="00057B8F" w:rsidRDefault="007817CD" w:rsidP="0002306E">
            <w:pPr>
              <w:keepNext/>
              <w:keepLines/>
              <w:numPr>
                <w:ilvl w:val="0"/>
                <w:numId w:val="276"/>
              </w:numPr>
              <w:rPr>
                <w:sz w:val="20"/>
                <w:szCs w:val="16"/>
              </w:rPr>
            </w:pPr>
          </w:p>
        </w:tc>
        <w:tc>
          <w:tcPr>
            <w:tcW w:w="1847" w:type="pct"/>
            <w:shd w:val="clear" w:color="auto" w:fill="auto"/>
            <w:hideMark/>
          </w:tcPr>
          <w:p w:rsidR="007817CD" w:rsidRPr="00057B8F" w:rsidRDefault="007817CD" w:rsidP="000B7F3F">
            <w:pPr>
              <w:keepNext/>
              <w:keepLines/>
              <w:rPr>
                <w:sz w:val="20"/>
                <w:szCs w:val="16"/>
              </w:rPr>
            </w:pPr>
            <w:r w:rsidRPr="00057B8F">
              <w:rPr>
                <w:sz w:val="20"/>
                <w:szCs w:val="16"/>
              </w:rPr>
              <w:t>ВЛ 500 кВ Ермаковская ГРЭС - Иртышская (ВЛ-553)</w:t>
            </w:r>
          </w:p>
        </w:tc>
        <w:tc>
          <w:tcPr>
            <w:tcW w:w="958" w:type="pct"/>
            <w:shd w:val="clear" w:color="auto" w:fill="auto"/>
            <w:hideMark/>
          </w:tcPr>
          <w:p w:rsidR="007817CD" w:rsidRPr="00057B8F" w:rsidRDefault="006E78CC" w:rsidP="000B7F3F">
            <w:pPr>
              <w:keepNext/>
              <w:keepLines/>
              <w:jc w:val="center"/>
              <w:rPr>
                <w:sz w:val="20"/>
                <w:szCs w:val="16"/>
              </w:rPr>
            </w:pPr>
            <w:r w:rsidRPr="00057B8F">
              <w:rPr>
                <w:sz w:val="20"/>
                <w:szCs w:val="16"/>
              </w:rPr>
              <w:t>ПАО «ФСК ЕЭС»</w:t>
            </w:r>
          </w:p>
        </w:tc>
        <w:tc>
          <w:tcPr>
            <w:tcW w:w="993" w:type="pct"/>
            <w:shd w:val="clear" w:color="auto" w:fill="auto"/>
            <w:hideMark/>
          </w:tcPr>
          <w:p w:rsidR="007817CD" w:rsidRPr="00057B8F" w:rsidRDefault="007817CD" w:rsidP="000B7F3F">
            <w:pPr>
              <w:keepNext/>
              <w:keepLines/>
              <w:jc w:val="center"/>
              <w:rPr>
                <w:sz w:val="20"/>
                <w:szCs w:val="16"/>
              </w:rPr>
            </w:pPr>
            <w:r w:rsidRPr="00057B8F">
              <w:rPr>
                <w:sz w:val="20"/>
                <w:szCs w:val="16"/>
              </w:rPr>
              <w:t>Республика Казахстан</w:t>
            </w:r>
          </w:p>
        </w:tc>
        <w:tc>
          <w:tcPr>
            <w:tcW w:w="989" w:type="pct"/>
            <w:shd w:val="clear" w:color="auto" w:fill="auto"/>
            <w:hideMark/>
          </w:tcPr>
          <w:p w:rsidR="007817CD" w:rsidRPr="00057B8F" w:rsidRDefault="00E031F0" w:rsidP="000B7F3F">
            <w:pPr>
              <w:keepNext/>
              <w:keepLines/>
              <w:jc w:val="center"/>
              <w:rPr>
                <w:sz w:val="20"/>
                <w:szCs w:val="16"/>
              </w:rPr>
            </w:pPr>
            <w:r w:rsidRPr="00057B8F">
              <w:rPr>
                <w:sz w:val="20"/>
                <w:szCs w:val="16"/>
              </w:rPr>
              <w:t>9,9</w:t>
            </w:r>
          </w:p>
        </w:tc>
      </w:tr>
      <w:tr w:rsidR="00057B8F" w:rsidRPr="00057B8F" w:rsidTr="000B7F3F">
        <w:trPr>
          <w:cantSplit/>
        </w:trPr>
        <w:tc>
          <w:tcPr>
            <w:tcW w:w="213" w:type="pct"/>
            <w:shd w:val="clear" w:color="auto" w:fill="auto"/>
          </w:tcPr>
          <w:p w:rsidR="007817CD" w:rsidRPr="00057B8F" w:rsidRDefault="007817CD" w:rsidP="0002306E">
            <w:pPr>
              <w:numPr>
                <w:ilvl w:val="0"/>
                <w:numId w:val="276"/>
              </w:numPr>
              <w:rPr>
                <w:sz w:val="20"/>
                <w:szCs w:val="16"/>
              </w:rPr>
            </w:pPr>
          </w:p>
        </w:tc>
        <w:tc>
          <w:tcPr>
            <w:tcW w:w="1847" w:type="pct"/>
            <w:shd w:val="clear" w:color="auto" w:fill="auto"/>
            <w:hideMark/>
          </w:tcPr>
          <w:p w:rsidR="007817CD" w:rsidRPr="00057B8F" w:rsidRDefault="007817CD" w:rsidP="000B7F3F">
            <w:pPr>
              <w:rPr>
                <w:sz w:val="20"/>
                <w:szCs w:val="16"/>
              </w:rPr>
            </w:pPr>
            <w:r w:rsidRPr="00057B8F">
              <w:rPr>
                <w:sz w:val="20"/>
                <w:szCs w:val="16"/>
              </w:rPr>
              <w:t>ВЛ 500 кВ Таврическая - Аврора (ВЛ-556)</w:t>
            </w:r>
          </w:p>
        </w:tc>
        <w:tc>
          <w:tcPr>
            <w:tcW w:w="958" w:type="pct"/>
            <w:shd w:val="clear" w:color="auto" w:fill="auto"/>
            <w:hideMark/>
          </w:tcPr>
          <w:p w:rsidR="007817CD" w:rsidRPr="00057B8F" w:rsidRDefault="006E78CC" w:rsidP="000B7F3F">
            <w:pPr>
              <w:jc w:val="center"/>
              <w:rPr>
                <w:sz w:val="20"/>
                <w:szCs w:val="16"/>
              </w:rPr>
            </w:pPr>
            <w:r w:rsidRPr="00057B8F">
              <w:rPr>
                <w:sz w:val="20"/>
                <w:szCs w:val="16"/>
              </w:rPr>
              <w:t>ПАО «ФСК ЕЭС»</w:t>
            </w:r>
          </w:p>
        </w:tc>
        <w:tc>
          <w:tcPr>
            <w:tcW w:w="993" w:type="pct"/>
            <w:shd w:val="clear" w:color="auto" w:fill="auto"/>
            <w:hideMark/>
          </w:tcPr>
          <w:p w:rsidR="007817CD" w:rsidRPr="00057B8F" w:rsidRDefault="007817CD" w:rsidP="000B7F3F">
            <w:pPr>
              <w:jc w:val="center"/>
              <w:rPr>
                <w:sz w:val="20"/>
                <w:szCs w:val="16"/>
              </w:rPr>
            </w:pPr>
            <w:r w:rsidRPr="00057B8F">
              <w:rPr>
                <w:sz w:val="20"/>
                <w:szCs w:val="16"/>
              </w:rPr>
              <w:t>Республика Казахстан</w:t>
            </w:r>
          </w:p>
        </w:tc>
        <w:tc>
          <w:tcPr>
            <w:tcW w:w="989" w:type="pct"/>
            <w:shd w:val="clear" w:color="auto" w:fill="auto"/>
            <w:hideMark/>
          </w:tcPr>
          <w:p w:rsidR="007817CD" w:rsidRPr="00057B8F" w:rsidRDefault="00E031F0" w:rsidP="000B7F3F">
            <w:pPr>
              <w:jc w:val="center"/>
              <w:rPr>
                <w:sz w:val="20"/>
                <w:szCs w:val="16"/>
              </w:rPr>
            </w:pPr>
            <w:r w:rsidRPr="00057B8F">
              <w:rPr>
                <w:sz w:val="20"/>
                <w:szCs w:val="16"/>
              </w:rPr>
              <w:t>165,5</w:t>
            </w:r>
          </w:p>
        </w:tc>
      </w:tr>
      <w:tr w:rsidR="00057B8F" w:rsidRPr="00057B8F" w:rsidTr="000B7F3F">
        <w:trPr>
          <w:cantSplit/>
        </w:trPr>
        <w:tc>
          <w:tcPr>
            <w:tcW w:w="213" w:type="pct"/>
            <w:shd w:val="clear" w:color="auto" w:fill="auto"/>
          </w:tcPr>
          <w:p w:rsidR="007817CD" w:rsidRPr="00057B8F" w:rsidRDefault="007817CD" w:rsidP="0002306E">
            <w:pPr>
              <w:numPr>
                <w:ilvl w:val="0"/>
                <w:numId w:val="276"/>
              </w:numPr>
              <w:rPr>
                <w:sz w:val="20"/>
                <w:szCs w:val="16"/>
              </w:rPr>
            </w:pPr>
          </w:p>
        </w:tc>
        <w:tc>
          <w:tcPr>
            <w:tcW w:w="1847" w:type="pct"/>
            <w:shd w:val="clear" w:color="auto" w:fill="auto"/>
            <w:hideMark/>
          </w:tcPr>
          <w:p w:rsidR="007817CD" w:rsidRPr="00057B8F" w:rsidRDefault="007817CD" w:rsidP="000B7F3F">
            <w:pPr>
              <w:rPr>
                <w:sz w:val="20"/>
                <w:szCs w:val="16"/>
              </w:rPr>
            </w:pPr>
            <w:r w:rsidRPr="00057B8F">
              <w:rPr>
                <w:sz w:val="20"/>
                <w:szCs w:val="16"/>
              </w:rPr>
              <w:t>ВЛ 500 кВ Экибастузская ГРЭС-1 - Таврическая (ВЛ-557)</w:t>
            </w:r>
          </w:p>
        </w:tc>
        <w:tc>
          <w:tcPr>
            <w:tcW w:w="958" w:type="pct"/>
            <w:shd w:val="clear" w:color="auto" w:fill="auto"/>
            <w:hideMark/>
          </w:tcPr>
          <w:p w:rsidR="007817CD" w:rsidRPr="00057B8F" w:rsidRDefault="006E78CC" w:rsidP="000B7F3F">
            <w:pPr>
              <w:jc w:val="center"/>
              <w:rPr>
                <w:sz w:val="20"/>
                <w:szCs w:val="16"/>
              </w:rPr>
            </w:pPr>
            <w:r w:rsidRPr="00057B8F">
              <w:rPr>
                <w:sz w:val="20"/>
                <w:szCs w:val="16"/>
              </w:rPr>
              <w:t>ПАО «ФСК ЕЭС»</w:t>
            </w:r>
          </w:p>
        </w:tc>
        <w:tc>
          <w:tcPr>
            <w:tcW w:w="993" w:type="pct"/>
            <w:shd w:val="clear" w:color="auto" w:fill="auto"/>
            <w:hideMark/>
          </w:tcPr>
          <w:p w:rsidR="007817CD" w:rsidRPr="00057B8F" w:rsidRDefault="007817CD" w:rsidP="000B7F3F">
            <w:pPr>
              <w:jc w:val="center"/>
              <w:rPr>
                <w:sz w:val="20"/>
                <w:szCs w:val="16"/>
              </w:rPr>
            </w:pPr>
            <w:r w:rsidRPr="00057B8F">
              <w:rPr>
                <w:sz w:val="20"/>
                <w:szCs w:val="16"/>
              </w:rPr>
              <w:t>Республика Казахстан</w:t>
            </w:r>
          </w:p>
        </w:tc>
        <w:tc>
          <w:tcPr>
            <w:tcW w:w="989" w:type="pct"/>
            <w:shd w:val="clear" w:color="auto" w:fill="auto"/>
            <w:hideMark/>
          </w:tcPr>
          <w:p w:rsidR="007817CD" w:rsidRPr="00057B8F" w:rsidRDefault="00E031F0" w:rsidP="000B7F3F">
            <w:pPr>
              <w:jc w:val="center"/>
              <w:rPr>
                <w:sz w:val="20"/>
                <w:szCs w:val="16"/>
              </w:rPr>
            </w:pPr>
            <w:r w:rsidRPr="00057B8F">
              <w:rPr>
                <w:sz w:val="20"/>
                <w:szCs w:val="16"/>
              </w:rPr>
              <w:t>133,4</w:t>
            </w:r>
          </w:p>
        </w:tc>
      </w:tr>
      <w:tr w:rsidR="00057B8F" w:rsidRPr="00057B8F" w:rsidTr="000B7F3F">
        <w:trPr>
          <w:cantSplit/>
        </w:trPr>
        <w:tc>
          <w:tcPr>
            <w:tcW w:w="213" w:type="pct"/>
            <w:shd w:val="clear" w:color="auto" w:fill="auto"/>
          </w:tcPr>
          <w:p w:rsidR="007817CD" w:rsidRPr="00057B8F" w:rsidRDefault="007817CD" w:rsidP="0002306E">
            <w:pPr>
              <w:numPr>
                <w:ilvl w:val="0"/>
                <w:numId w:val="276"/>
              </w:numPr>
              <w:rPr>
                <w:sz w:val="20"/>
                <w:szCs w:val="16"/>
              </w:rPr>
            </w:pPr>
          </w:p>
        </w:tc>
        <w:tc>
          <w:tcPr>
            <w:tcW w:w="1847" w:type="pct"/>
            <w:shd w:val="clear" w:color="auto" w:fill="auto"/>
            <w:hideMark/>
          </w:tcPr>
          <w:p w:rsidR="007817CD" w:rsidRPr="00057B8F" w:rsidRDefault="007817CD" w:rsidP="000B7F3F">
            <w:pPr>
              <w:rPr>
                <w:sz w:val="20"/>
                <w:szCs w:val="16"/>
              </w:rPr>
            </w:pPr>
            <w:r w:rsidRPr="00057B8F">
              <w:rPr>
                <w:sz w:val="20"/>
                <w:szCs w:val="16"/>
              </w:rPr>
              <w:t>ВЛ 220 кВ Валиханово - Иртышская (ВЛ-225)</w:t>
            </w:r>
          </w:p>
        </w:tc>
        <w:tc>
          <w:tcPr>
            <w:tcW w:w="958" w:type="pct"/>
            <w:shd w:val="clear" w:color="auto" w:fill="auto"/>
            <w:hideMark/>
          </w:tcPr>
          <w:p w:rsidR="007817CD" w:rsidRPr="00057B8F" w:rsidRDefault="006E78CC" w:rsidP="000B7F3F">
            <w:pPr>
              <w:jc w:val="center"/>
              <w:rPr>
                <w:sz w:val="20"/>
                <w:szCs w:val="16"/>
              </w:rPr>
            </w:pPr>
            <w:r w:rsidRPr="00057B8F">
              <w:rPr>
                <w:sz w:val="20"/>
                <w:szCs w:val="16"/>
              </w:rPr>
              <w:t>ПАО «ФСК ЕЭС»</w:t>
            </w:r>
          </w:p>
        </w:tc>
        <w:tc>
          <w:tcPr>
            <w:tcW w:w="993" w:type="pct"/>
            <w:shd w:val="clear" w:color="auto" w:fill="auto"/>
            <w:hideMark/>
          </w:tcPr>
          <w:p w:rsidR="007817CD" w:rsidRPr="00057B8F" w:rsidRDefault="007817CD" w:rsidP="000B7F3F">
            <w:pPr>
              <w:jc w:val="center"/>
              <w:rPr>
                <w:sz w:val="20"/>
                <w:szCs w:val="16"/>
              </w:rPr>
            </w:pPr>
            <w:r w:rsidRPr="00057B8F">
              <w:rPr>
                <w:sz w:val="20"/>
                <w:szCs w:val="16"/>
              </w:rPr>
              <w:t>Республика Казахстан</w:t>
            </w:r>
          </w:p>
        </w:tc>
        <w:tc>
          <w:tcPr>
            <w:tcW w:w="989" w:type="pct"/>
            <w:shd w:val="clear" w:color="auto" w:fill="auto"/>
            <w:hideMark/>
          </w:tcPr>
          <w:p w:rsidR="007817CD" w:rsidRPr="00057B8F" w:rsidRDefault="00E031F0" w:rsidP="000B7F3F">
            <w:pPr>
              <w:jc w:val="center"/>
              <w:rPr>
                <w:sz w:val="20"/>
                <w:szCs w:val="16"/>
              </w:rPr>
            </w:pPr>
            <w:r w:rsidRPr="00057B8F">
              <w:rPr>
                <w:sz w:val="20"/>
                <w:szCs w:val="16"/>
              </w:rPr>
              <w:t>18,53</w:t>
            </w:r>
          </w:p>
        </w:tc>
      </w:tr>
      <w:tr w:rsidR="00057B8F" w:rsidRPr="00057B8F" w:rsidTr="000B7F3F">
        <w:trPr>
          <w:cantSplit/>
        </w:trPr>
        <w:tc>
          <w:tcPr>
            <w:tcW w:w="213" w:type="pct"/>
            <w:shd w:val="clear" w:color="auto" w:fill="auto"/>
          </w:tcPr>
          <w:p w:rsidR="007817CD" w:rsidRPr="00057B8F" w:rsidRDefault="007817CD" w:rsidP="0002306E">
            <w:pPr>
              <w:numPr>
                <w:ilvl w:val="0"/>
                <w:numId w:val="276"/>
              </w:numPr>
              <w:rPr>
                <w:sz w:val="20"/>
                <w:szCs w:val="16"/>
              </w:rPr>
            </w:pPr>
          </w:p>
        </w:tc>
        <w:tc>
          <w:tcPr>
            <w:tcW w:w="1847" w:type="pct"/>
            <w:shd w:val="clear" w:color="auto" w:fill="auto"/>
            <w:hideMark/>
          </w:tcPr>
          <w:p w:rsidR="007817CD" w:rsidRPr="00057B8F" w:rsidRDefault="007817CD" w:rsidP="000B7F3F">
            <w:pPr>
              <w:rPr>
                <w:sz w:val="20"/>
                <w:szCs w:val="16"/>
              </w:rPr>
            </w:pPr>
            <w:r w:rsidRPr="00057B8F">
              <w:rPr>
                <w:sz w:val="20"/>
                <w:szCs w:val="16"/>
              </w:rPr>
              <w:t>ВЛ 220 кВ Мынкуль - Иртышская (ВЛ-224)</w:t>
            </w:r>
          </w:p>
        </w:tc>
        <w:tc>
          <w:tcPr>
            <w:tcW w:w="958" w:type="pct"/>
            <w:shd w:val="clear" w:color="auto" w:fill="auto"/>
            <w:hideMark/>
          </w:tcPr>
          <w:p w:rsidR="007817CD" w:rsidRPr="00057B8F" w:rsidRDefault="006E78CC" w:rsidP="000B7F3F">
            <w:pPr>
              <w:jc w:val="center"/>
              <w:rPr>
                <w:sz w:val="20"/>
                <w:szCs w:val="16"/>
              </w:rPr>
            </w:pPr>
            <w:r w:rsidRPr="00057B8F">
              <w:rPr>
                <w:sz w:val="20"/>
                <w:szCs w:val="16"/>
              </w:rPr>
              <w:t>ПАО «ФСК ЕЭС»</w:t>
            </w:r>
          </w:p>
        </w:tc>
        <w:tc>
          <w:tcPr>
            <w:tcW w:w="993" w:type="pct"/>
            <w:shd w:val="clear" w:color="auto" w:fill="auto"/>
            <w:hideMark/>
          </w:tcPr>
          <w:p w:rsidR="007817CD" w:rsidRPr="00057B8F" w:rsidRDefault="007817CD" w:rsidP="000B7F3F">
            <w:pPr>
              <w:jc w:val="center"/>
              <w:rPr>
                <w:sz w:val="20"/>
                <w:szCs w:val="16"/>
              </w:rPr>
            </w:pPr>
            <w:r w:rsidRPr="00057B8F">
              <w:rPr>
                <w:sz w:val="20"/>
                <w:szCs w:val="16"/>
              </w:rPr>
              <w:t>Республика Казахстан</w:t>
            </w:r>
          </w:p>
        </w:tc>
        <w:tc>
          <w:tcPr>
            <w:tcW w:w="989" w:type="pct"/>
            <w:shd w:val="clear" w:color="auto" w:fill="auto"/>
            <w:hideMark/>
          </w:tcPr>
          <w:p w:rsidR="007817CD" w:rsidRPr="00057B8F" w:rsidRDefault="00E031F0" w:rsidP="000B7F3F">
            <w:pPr>
              <w:jc w:val="center"/>
              <w:rPr>
                <w:sz w:val="20"/>
                <w:szCs w:val="16"/>
              </w:rPr>
            </w:pPr>
            <w:r w:rsidRPr="00057B8F">
              <w:rPr>
                <w:sz w:val="20"/>
                <w:szCs w:val="16"/>
              </w:rPr>
              <w:t>18,46</w:t>
            </w:r>
          </w:p>
        </w:tc>
      </w:tr>
      <w:tr w:rsidR="00057B8F" w:rsidRPr="00057B8F" w:rsidTr="000B7F3F">
        <w:trPr>
          <w:cantSplit/>
        </w:trPr>
        <w:tc>
          <w:tcPr>
            <w:tcW w:w="213" w:type="pct"/>
            <w:shd w:val="clear" w:color="auto" w:fill="auto"/>
          </w:tcPr>
          <w:p w:rsidR="007817CD" w:rsidRPr="00057B8F" w:rsidRDefault="007817CD" w:rsidP="0002306E">
            <w:pPr>
              <w:numPr>
                <w:ilvl w:val="0"/>
                <w:numId w:val="276"/>
              </w:numPr>
              <w:rPr>
                <w:sz w:val="20"/>
                <w:szCs w:val="16"/>
              </w:rPr>
            </w:pPr>
          </w:p>
        </w:tc>
        <w:tc>
          <w:tcPr>
            <w:tcW w:w="1847" w:type="pct"/>
            <w:shd w:val="clear" w:color="auto" w:fill="auto"/>
            <w:hideMark/>
          </w:tcPr>
          <w:p w:rsidR="007817CD" w:rsidRPr="00057B8F" w:rsidRDefault="007817CD" w:rsidP="000B7F3F">
            <w:pPr>
              <w:rPr>
                <w:sz w:val="20"/>
                <w:szCs w:val="16"/>
              </w:rPr>
            </w:pPr>
            <w:r w:rsidRPr="00057B8F">
              <w:rPr>
                <w:sz w:val="20"/>
                <w:szCs w:val="16"/>
              </w:rPr>
              <w:t>ВЛ 110 кВ Полтавская - Горьковская</w:t>
            </w:r>
            <w:r w:rsidR="00E031F0" w:rsidRPr="00057B8F">
              <w:rPr>
                <w:sz w:val="20"/>
                <w:szCs w:val="16"/>
              </w:rPr>
              <w:t xml:space="preserve"> (С-5)</w:t>
            </w:r>
          </w:p>
        </w:tc>
        <w:tc>
          <w:tcPr>
            <w:tcW w:w="958" w:type="pct"/>
            <w:shd w:val="clear" w:color="auto" w:fill="auto"/>
            <w:hideMark/>
          </w:tcPr>
          <w:p w:rsidR="007817CD" w:rsidRPr="00057B8F" w:rsidRDefault="006E78CC" w:rsidP="000B7F3F">
            <w:pPr>
              <w:jc w:val="center"/>
              <w:rPr>
                <w:sz w:val="20"/>
                <w:szCs w:val="16"/>
              </w:rPr>
            </w:pPr>
            <w:r w:rsidRPr="00057B8F">
              <w:rPr>
                <w:sz w:val="20"/>
                <w:szCs w:val="16"/>
              </w:rPr>
              <w:t>ПАО «ФСК ЕЭС»</w:t>
            </w:r>
          </w:p>
        </w:tc>
        <w:tc>
          <w:tcPr>
            <w:tcW w:w="993" w:type="pct"/>
            <w:shd w:val="clear" w:color="auto" w:fill="auto"/>
            <w:hideMark/>
          </w:tcPr>
          <w:p w:rsidR="007817CD" w:rsidRPr="00057B8F" w:rsidRDefault="007817CD" w:rsidP="000B7F3F">
            <w:pPr>
              <w:jc w:val="center"/>
              <w:rPr>
                <w:sz w:val="20"/>
                <w:szCs w:val="16"/>
              </w:rPr>
            </w:pPr>
            <w:r w:rsidRPr="00057B8F">
              <w:rPr>
                <w:sz w:val="20"/>
                <w:szCs w:val="16"/>
              </w:rPr>
              <w:t>Республика Казахстан</w:t>
            </w:r>
          </w:p>
        </w:tc>
        <w:tc>
          <w:tcPr>
            <w:tcW w:w="989" w:type="pct"/>
            <w:shd w:val="clear" w:color="auto" w:fill="auto"/>
            <w:hideMark/>
          </w:tcPr>
          <w:p w:rsidR="007817CD" w:rsidRPr="00057B8F" w:rsidRDefault="007817CD" w:rsidP="000B7F3F">
            <w:pPr>
              <w:jc w:val="center"/>
              <w:rPr>
                <w:sz w:val="20"/>
                <w:szCs w:val="16"/>
              </w:rPr>
            </w:pPr>
            <w:r w:rsidRPr="00057B8F">
              <w:rPr>
                <w:sz w:val="20"/>
                <w:szCs w:val="16"/>
              </w:rPr>
              <w:t>19,33</w:t>
            </w:r>
          </w:p>
        </w:tc>
      </w:tr>
      <w:tr w:rsidR="00057B8F" w:rsidRPr="00057B8F" w:rsidTr="000B7F3F">
        <w:trPr>
          <w:cantSplit/>
        </w:trPr>
        <w:tc>
          <w:tcPr>
            <w:tcW w:w="213" w:type="pct"/>
            <w:shd w:val="clear" w:color="auto" w:fill="auto"/>
          </w:tcPr>
          <w:p w:rsidR="007817CD" w:rsidRPr="00057B8F" w:rsidRDefault="007817CD" w:rsidP="0002306E">
            <w:pPr>
              <w:numPr>
                <w:ilvl w:val="0"/>
                <w:numId w:val="276"/>
              </w:numPr>
              <w:rPr>
                <w:sz w:val="20"/>
                <w:szCs w:val="16"/>
              </w:rPr>
            </w:pPr>
          </w:p>
        </w:tc>
        <w:tc>
          <w:tcPr>
            <w:tcW w:w="1847" w:type="pct"/>
            <w:shd w:val="clear" w:color="auto" w:fill="auto"/>
            <w:hideMark/>
          </w:tcPr>
          <w:p w:rsidR="007817CD" w:rsidRPr="00057B8F" w:rsidRDefault="007817CD" w:rsidP="00B549B8">
            <w:pPr>
              <w:rPr>
                <w:sz w:val="20"/>
                <w:szCs w:val="16"/>
              </w:rPr>
            </w:pPr>
            <w:r w:rsidRPr="00057B8F">
              <w:rPr>
                <w:sz w:val="20"/>
                <w:szCs w:val="16"/>
              </w:rPr>
              <w:t>ВЛ 110 кВ Юбилейная - Булаево 1 цепь</w:t>
            </w:r>
            <w:r w:rsidR="00B549B8" w:rsidRPr="00057B8F">
              <w:rPr>
                <w:sz w:val="20"/>
                <w:szCs w:val="16"/>
              </w:rPr>
              <w:t xml:space="preserve"> с отпайкой на ПС Юнино</w:t>
            </w:r>
          </w:p>
        </w:tc>
        <w:tc>
          <w:tcPr>
            <w:tcW w:w="958" w:type="pct"/>
            <w:shd w:val="clear" w:color="auto" w:fill="auto"/>
            <w:hideMark/>
          </w:tcPr>
          <w:p w:rsidR="007817CD" w:rsidRPr="00057B8F" w:rsidRDefault="006E78CC" w:rsidP="000B7F3F">
            <w:pPr>
              <w:jc w:val="center"/>
              <w:rPr>
                <w:sz w:val="20"/>
                <w:szCs w:val="16"/>
              </w:rPr>
            </w:pPr>
            <w:r w:rsidRPr="00057B8F">
              <w:rPr>
                <w:sz w:val="20"/>
                <w:szCs w:val="16"/>
              </w:rPr>
              <w:t>ПАО «ФСК ЕЭС»</w:t>
            </w:r>
          </w:p>
        </w:tc>
        <w:tc>
          <w:tcPr>
            <w:tcW w:w="993" w:type="pct"/>
            <w:shd w:val="clear" w:color="auto" w:fill="auto"/>
            <w:hideMark/>
          </w:tcPr>
          <w:p w:rsidR="007817CD" w:rsidRPr="00057B8F" w:rsidRDefault="007817CD" w:rsidP="000B7F3F">
            <w:pPr>
              <w:jc w:val="center"/>
              <w:rPr>
                <w:sz w:val="20"/>
                <w:szCs w:val="16"/>
              </w:rPr>
            </w:pPr>
            <w:r w:rsidRPr="00057B8F">
              <w:rPr>
                <w:sz w:val="20"/>
                <w:szCs w:val="16"/>
              </w:rPr>
              <w:t>Республика Казахстан</w:t>
            </w:r>
          </w:p>
        </w:tc>
        <w:tc>
          <w:tcPr>
            <w:tcW w:w="989" w:type="pct"/>
            <w:shd w:val="clear" w:color="auto" w:fill="auto"/>
            <w:hideMark/>
          </w:tcPr>
          <w:p w:rsidR="007817CD" w:rsidRPr="00057B8F" w:rsidRDefault="00E031F0" w:rsidP="000B7F3F">
            <w:pPr>
              <w:jc w:val="center"/>
              <w:rPr>
                <w:sz w:val="20"/>
                <w:szCs w:val="16"/>
              </w:rPr>
            </w:pPr>
            <w:r w:rsidRPr="00057B8F">
              <w:rPr>
                <w:sz w:val="20"/>
                <w:szCs w:val="16"/>
              </w:rPr>
              <w:t>24,77</w:t>
            </w:r>
          </w:p>
        </w:tc>
      </w:tr>
      <w:tr w:rsidR="00057B8F" w:rsidRPr="00057B8F" w:rsidTr="000B7F3F">
        <w:trPr>
          <w:cantSplit/>
        </w:trPr>
        <w:tc>
          <w:tcPr>
            <w:tcW w:w="213" w:type="pct"/>
            <w:shd w:val="clear" w:color="auto" w:fill="auto"/>
          </w:tcPr>
          <w:p w:rsidR="007817CD" w:rsidRPr="00057B8F" w:rsidRDefault="007817CD" w:rsidP="0002306E">
            <w:pPr>
              <w:numPr>
                <w:ilvl w:val="0"/>
                <w:numId w:val="276"/>
              </w:numPr>
              <w:rPr>
                <w:sz w:val="20"/>
                <w:szCs w:val="16"/>
              </w:rPr>
            </w:pPr>
          </w:p>
        </w:tc>
        <w:tc>
          <w:tcPr>
            <w:tcW w:w="1847" w:type="pct"/>
            <w:shd w:val="clear" w:color="auto" w:fill="auto"/>
          </w:tcPr>
          <w:p w:rsidR="007817CD" w:rsidRPr="00057B8F" w:rsidRDefault="007817CD" w:rsidP="00B549B8">
            <w:pPr>
              <w:rPr>
                <w:sz w:val="20"/>
                <w:szCs w:val="16"/>
              </w:rPr>
            </w:pPr>
            <w:r w:rsidRPr="00057B8F">
              <w:rPr>
                <w:sz w:val="20"/>
                <w:szCs w:val="16"/>
              </w:rPr>
              <w:t>ВЛ 110 кВ Юбилейная - Булаево 2 цепь</w:t>
            </w:r>
            <w:r w:rsidR="00B549B8" w:rsidRPr="00057B8F">
              <w:rPr>
                <w:sz w:val="20"/>
                <w:szCs w:val="16"/>
              </w:rPr>
              <w:t xml:space="preserve"> с отпайкой на ПС Юнино</w:t>
            </w:r>
          </w:p>
        </w:tc>
        <w:tc>
          <w:tcPr>
            <w:tcW w:w="958" w:type="pct"/>
            <w:shd w:val="clear" w:color="auto" w:fill="auto"/>
          </w:tcPr>
          <w:p w:rsidR="007817CD" w:rsidRPr="00057B8F" w:rsidRDefault="006E78CC" w:rsidP="000B7F3F">
            <w:pPr>
              <w:jc w:val="center"/>
              <w:rPr>
                <w:sz w:val="20"/>
                <w:szCs w:val="16"/>
              </w:rPr>
            </w:pPr>
            <w:r w:rsidRPr="00057B8F">
              <w:rPr>
                <w:sz w:val="20"/>
                <w:szCs w:val="16"/>
              </w:rPr>
              <w:t>ПАО «ФСК ЕЭС»</w:t>
            </w:r>
          </w:p>
        </w:tc>
        <w:tc>
          <w:tcPr>
            <w:tcW w:w="993" w:type="pct"/>
            <w:shd w:val="clear" w:color="auto" w:fill="auto"/>
          </w:tcPr>
          <w:p w:rsidR="007817CD" w:rsidRPr="00057B8F" w:rsidRDefault="007817CD" w:rsidP="000B7F3F">
            <w:pPr>
              <w:jc w:val="center"/>
              <w:rPr>
                <w:sz w:val="20"/>
                <w:szCs w:val="16"/>
              </w:rPr>
            </w:pPr>
            <w:r w:rsidRPr="00057B8F">
              <w:rPr>
                <w:sz w:val="20"/>
                <w:szCs w:val="16"/>
              </w:rPr>
              <w:t>Республика Казахстан</w:t>
            </w:r>
          </w:p>
        </w:tc>
        <w:tc>
          <w:tcPr>
            <w:tcW w:w="989" w:type="pct"/>
            <w:shd w:val="clear" w:color="auto" w:fill="auto"/>
          </w:tcPr>
          <w:p w:rsidR="007817CD" w:rsidRPr="00057B8F" w:rsidRDefault="00E031F0" w:rsidP="000B7F3F">
            <w:pPr>
              <w:jc w:val="center"/>
              <w:rPr>
                <w:sz w:val="20"/>
                <w:szCs w:val="16"/>
              </w:rPr>
            </w:pPr>
            <w:r w:rsidRPr="00057B8F">
              <w:rPr>
                <w:sz w:val="20"/>
                <w:szCs w:val="16"/>
              </w:rPr>
              <w:t>24,77</w:t>
            </w:r>
          </w:p>
        </w:tc>
      </w:tr>
      <w:tr w:rsidR="00057B8F" w:rsidRPr="00057B8F" w:rsidTr="000B7F3F">
        <w:trPr>
          <w:cantSplit/>
        </w:trPr>
        <w:tc>
          <w:tcPr>
            <w:tcW w:w="2060" w:type="pct"/>
            <w:gridSpan w:val="2"/>
            <w:shd w:val="clear" w:color="auto" w:fill="auto"/>
            <w:hideMark/>
          </w:tcPr>
          <w:p w:rsidR="007817CD" w:rsidRPr="00057B8F" w:rsidRDefault="007817CD" w:rsidP="000B7F3F">
            <w:pPr>
              <w:rPr>
                <w:iCs/>
                <w:sz w:val="20"/>
                <w:szCs w:val="16"/>
              </w:rPr>
            </w:pPr>
            <w:r w:rsidRPr="00057B8F">
              <w:rPr>
                <w:iCs/>
                <w:sz w:val="20"/>
                <w:szCs w:val="16"/>
              </w:rPr>
              <w:t>Всего</w:t>
            </w:r>
          </w:p>
        </w:tc>
        <w:tc>
          <w:tcPr>
            <w:tcW w:w="958" w:type="pct"/>
            <w:shd w:val="clear" w:color="auto" w:fill="auto"/>
          </w:tcPr>
          <w:p w:rsidR="007817CD" w:rsidRPr="00057B8F" w:rsidRDefault="007817CD" w:rsidP="000B7F3F">
            <w:pPr>
              <w:rPr>
                <w:sz w:val="20"/>
                <w:szCs w:val="16"/>
              </w:rPr>
            </w:pPr>
          </w:p>
        </w:tc>
        <w:tc>
          <w:tcPr>
            <w:tcW w:w="993" w:type="pct"/>
            <w:shd w:val="clear" w:color="auto" w:fill="auto"/>
          </w:tcPr>
          <w:p w:rsidR="007817CD" w:rsidRPr="00057B8F" w:rsidRDefault="007817CD" w:rsidP="000B7F3F">
            <w:pPr>
              <w:rPr>
                <w:sz w:val="20"/>
                <w:szCs w:val="16"/>
              </w:rPr>
            </w:pPr>
          </w:p>
        </w:tc>
        <w:tc>
          <w:tcPr>
            <w:tcW w:w="989" w:type="pct"/>
            <w:shd w:val="clear" w:color="auto" w:fill="auto"/>
            <w:hideMark/>
          </w:tcPr>
          <w:p w:rsidR="007817CD" w:rsidRPr="00057B8F" w:rsidRDefault="00E031F0" w:rsidP="000B7F3F">
            <w:pPr>
              <w:jc w:val="center"/>
              <w:rPr>
                <w:sz w:val="20"/>
                <w:szCs w:val="16"/>
              </w:rPr>
            </w:pPr>
            <w:r w:rsidRPr="00057B8F">
              <w:rPr>
                <w:sz w:val="20"/>
                <w:szCs w:val="16"/>
              </w:rPr>
              <w:t>414,66</w:t>
            </w:r>
          </w:p>
        </w:tc>
      </w:tr>
    </w:tbl>
    <w:p w:rsidR="007817CD" w:rsidRPr="00057B8F" w:rsidRDefault="007817CD" w:rsidP="007817CD">
      <w:pPr>
        <w:pStyle w:val="6"/>
      </w:pPr>
      <w:r w:rsidRPr="00057B8F">
        <w:t>Действующие линии электропередачи напряжением 110 кВ и выше, вывод из работы которых приводит к технологическим ограничениям перетока электрической энергии (мощности) по сетям более высокого класса напряжения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7"/>
        <w:gridCol w:w="3017"/>
        <w:gridCol w:w="1755"/>
        <w:gridCol w:w="1811"/>
        <w:gridCol w:w="2571"/>
      </w:tblGrid>
      <w:tr w:rsidR="00057B8F" w:rsidRPr="00057B8F" w:rsidTr="000B7F3F">
        <w:trPr>
          <w:cantSplit/>
          <w:tblHeader/>
        </w:trPr>
        <w:tc>
          <w:tcPr>
            <w:tcW w:w="218" w:type="pct"/>
            <w:shd w:val="clear" w:color="auto" w:fill="auto"/>
            <w:hideMark/>
          </w:tcPr>
          <w:p w:rsidR="007817CD" w:rsidRPr="00057B8F" w:rsidRDefault="007817CD" w:rsidP="000B7F3F">
            <w:pPr>
              <w:jc w:val="center"/>
              <w:rPr>
                <w:bCs/>
                <w:sz w:val="20"/>
                <w:szCs w:val="16"/>
              </w:rPr>
            </w:pPr>
            <w:r w:rsidRPr="00057B8F">
              <w:rPr>
                <w:bCs/>
                <w:sz w:val="20"/>
                <w:szCs w:val="16"/>
              </w:rPr>
              <w:t>№</w:t>
            </w:r>
          </w:p>
        </w:tc>
        <w:tc>
          <w:tcPr>
            <w:tcW w:w="1576" w:type="pct"/>
            <w:shd w:val="clear" w:color="auto" w:fill="auto"/>
            <w:hideMark/>
          </w:tcPr>
          <w:p w:rsidR="007817CD" w:rsidRPr="00057B8F" w:rsidRDefault="007817CD" w:rsidP="000B7F3F">
            <w:pPr>
              <w:rPr>
                <w:bCs/>
                <w:sz w:val="20"/>
                <w:szCs w:val="16"/>
              </w:rPr>
            </w:pPr>
            <w:r w:rsidRPr="00057B8F">
              <w:rPr>
                <w:bCs/>
                <w:sz w:val="20"/>
                <w:szCs w:val="16"/>
              </w:rPr>
              <w:t>Наименование линии электропередачи</w:t>
            </w:r>
          </w:p>
        </w:tc>
        <w:tc>
          <w:tcPr>
            <w:tcW w:w="917" w:type="pct"/>
            <w:shd w:val="clear" w:color="auto" w:fill="auto"/>
            <w:hideMark/>
          </w:tcPr>
          <w:p w:rsidR="007817CD" w:rsidRPr="00057B8F" w:rsidRDefault="007817CD" w:rsidP="000B7F3F">
            <w:pPr>
              <w:rPr>
                <w:bCs/>
                <w:sz w:val="20"/>
                <w:szCs w:val="16"/>
              </w:rPr>
            </w:pPr>
            <w:r w:rsidRPr="00057B8F">
              <w:rPr>
                <w:bCs/>
                <w:sz w:val="20"/>
                <w:szCs w:val="16"/>
              </w:rPr>
              <w:t>Местоположение</w:t>
            </w:r>
          </w:p>
        </w:tc>
        <w:tc>
          <w:tcPr>
            <w:tcW w:w="946" w:type="pct"/>
            <w:shd w:val="clear" w:color="auto" w:fill="auto"/>
            <w:hideMark/>
          </w:tcPr>
          <w:p w:rsidR="007817CD" w:rsidRPr="00057B8F" w:rsidRDefault="007817CD" w:rsidP="000B7F3F">
            <w:pPr>
              <w:jc w:val="center"/>
              <w:rPr>
                <w:bCs/>
                <w:sz w:val="20"/>
                <w:szCs w:val="16"/>
              </w:rPr>
            </w:pPr>
            <w:r w:rsidRPr="00057B8F">
              <w:rPr>
                <w:bCs/>
                <w:sz w:val="20"/>
                <w:szCs w:val="16"/>
              </w:rPr>
              <w:t>Протяженность, км</w:t>
            </w:r>
          </w:p>
        </w:tc>
        <w:tc>
          <w:tcPr>
            <w:tcW w:w="1343" w:type="pct"/>
            <w:shd w:val="clear" w:color="auto" w:fill="auto"/>
            <w:hideMark/>
          </w:tcPr>
          <w:p w:rsidR="007817CD" w:rsidRPr="00057B8F" w:rsidRDefault="007817CD" w:rsidP="000B7F3F">
            <w:pPr>
              <w:rPr>
                <w:bCs/>
                <w:sz w:val="20"/>
                <w:szCs w:val="16"/>
              </w:rPr>
            </w:pPr>
            <w:r w:rsidRPr="00057B8F">
              <w:rPr>
                <w:bCs/>
                <w:sz w:val="20"/>
                <w:szCs w:val="16"/>
              </w:rPr>
              <w:t>Ограничения при выводе из работы</w:t>
            </w:r>
          </w:p>
        </w:tc>
      </w:tr>
      <w:tr w:rsidR="00057B8F" w:rsidRPr="00057B8F" w:rsidTr="000B7F3F">
        <w:trPr>
          <w:cantSplit/>
        </w:trPr>
        <w:tc>
          <w:tcPr>
            <w:tcW w:w="218" w:type="pct"/>
            <w:shd w:val="clear" w:color="auto" w:fill="auto"/>
          </w:tcPr>
          <w:p w:rsidR="007817CD" w:rsidRPr="00057B8F" w:rsidRDefault="007817CD" w:rsidP="0002306E">
            <w:pPr>
              <w:widowControl w:val="0"/>
              <w:numPr>
                <w:ilvl w:val="0"/>
                <w:numId w:val="277"/>
              </w:numPr>
              <w:rPr>
                <w:iCs/>
                <w:sz w:val="20"/>
                <w:szCs w:val="16"/>
              </w:rPr>
            </w:pPr>
          </w:p>
        </w:tc>
        <w:tc>
          <w:tcPr>
            <w:tcW w:w="1576" w:type="pct"/>
            <w:shd w:val="clear" w:color="auto" w:fill="auto"/>
            <w:hideMark/>
          </w:tcPr>
          <w:p w:rsidR="007817CD" w:rsidRPr="00057B8F" w:rsidRDefault="007817CD" w:rsidP="000B7F3F">
            <w:pPr>
              <w:rPr>
                <w:sz w:val="20"/>
                <w:szCs w:val="16"/>
              </w:rPr>
            </w:pPr>
            <w:r w:rsidRPr="00057B8F">
              <w:rPr>
                <w:sz w:val="20"/>
                <w:szCs w:val="16"/>
              </w:rPr>
              <w:t>ВЛ 110 кВ Татарская - Валерино с отпайками</w:t>
            </w:r>
          </w:p>
        </w:tc>
        <w:tc>
          <w:tcPr>
            <w:tcW w:w="917" w:type="pct"/>
            <w:shd w:val="clear" w:color="auto" w:fill="auto"/>
            <w:hideMark/>
          </w:tcPr>
          <w:p w:rsidR="007817CD" w:rsidRPr="00057B8F" w:rsidRDefault="007817CD" w:rsidP="000B7F3F">
            <w:pPr>
              <w:rPr>
                <w:sz w:val="20"/>
                <w:szCs w:val="16"/>
              </w:rPr>
            </w:pPr>
            <w:r w:rsidRPr="00057B8F">
              <w:rPr>
                <w:sz w:val="20"/>
                <w:szCs w:val="16"/>
              </w:rPr>
              <w:t>Омская область</w:t>
            </w:r>
          </w:p>
        </w:tc>
        <w:tc>
          <w:tcPr>
            <w:tcW w:w="946" w:type="pct"/>
            <w:shd w:val="clear" w:color="auto" w:fill="auto"/>
            <w:hideMark/>
          </w:tcPr>
          <w:p w:rsidR="007817CD" w:rsidRPr="00057B8F" w:rsidRDefault="007817CD" w:rsidP="000B7F3F">
            <w:pPr>
              <w:jc w:val="center"/>
              <w:rPr>
                <w:sz w:val="20"/>
                <w:szCs w:val="16"/>
                <w:lang w:val="en-US"/>
              </w:rPr>
            </w:pPr>
            <w:r w:rsidRPr="00057B8F">
              <w:rPr>
                <w:sz w:val="20"/>
                <w:szCs w:val="16"/>
                <w:lang w:val="en-US"/>
              </w:rPr>
              <w:t>-</w:t>
            </w:r>
          </w:p>
        </w:tc>
        <w:tc>
          <w:tcPr>
            <w:tcW w:w="1343" w:type="pct"/>
            <w:shd w:val="clear" w:color="auto" w:fill="auto"/>
            <w:hideMark/>
          </w:tcPr>
          <w:p w:rsidR="007817CD" w:rsidRPr="00057B8F" w:rsidRDefault="007817CD" w:rsidP="000B7F3F">
            <w:pPr>
              <w:rPr>
                <w:sz w:val="20"/>
                <w:szCs w:val="16"/>
              </w:rPr>
            </w:pPr>
            <w:r w:rsidRPr="00057B8F">
              <w:rPr>
                <w:sz w:val="20"/>
                <w:szCs w:val="16"/>
              </w:rPr>
              <w:t>В зависимости от фактического режима</w:t>
            </w:r>
          </w:p>
        </w:tc>
      </w:tr>
      <w:tr w:rsidR="00057B8F" w:rsidRPr="00057B8F" w:rsidTr="000B7F3F">
        <w:trPr>
          <w:cantSplit/>
          <w:trHeight w:val="15"/>
        </w:trPr>
        <w:tc>
          <w:tcPr>
            <w:tcW w:w="1794" w:type="pct"/>
            <w:gridSpan w:val="2"/>
            <w:shd w:val="clear" w:color="auto" w:fill="auto"/>
            <w:hideMark/>
          </w:tcPr>
          <w:p w:rsidR="007817CD" w:rsidRPr="00057B8F" w:rsidRDefault="007817CD" w:rsidP="000B7F3F">
            <w:pPr>
              <w:rPr>
                <w:sz w:val="20"/>
                <w:szCs w:val="16"/>
              </w:rPr>
            </w:pPr>
            <w:r w:rsidRPr="00057B8F">
              <w:rPr>
                <w:sz w:val="20"/>
                <w:szCs w:val="16"/>
              </w:rPr>
              <w:t>Всего</w:t>
            </w:r>
          </w:p>
        </w:tc>
        <w:tc>
          <w:tcPr>
            <w:tcW w:w="917" w:type="pct"/>
            <w:shd w:val="clear" w:color="auto" w:fill="auto"/>
          </w:tcPr>
          <w:p w:rsidR="007817CD" w:rsidRPr="00057B8F" w:rsidRDefault="007817CD" w:rsidP="000B7F3F">
            <w:pPr>
              <w:rPr>
                <w:sz w:val="20"/>
                <w:szCs w:val="16"/>
              </w:rPr>
            </w:pPr>
          </w:p>
        </w:tc>
        <w:tc>
          <w:tcPr>
            <w:tcW w:w="946" w:type="pct"/>
            <w:shd w:val="clear" w:color="auto" w:fill="auto"/>
            <w:hideMark/>
          </w:tcPr>
          <w:p w:rsidR="007817CD" w:rsidRPr="00057B8F" w:rsidRDefault="007817CD" w:rsidP="000B7F3F">
            <w:pPr>
              <w:jc w:val="center"/>
              <w:rPr>
                <w:sz w:val="20"/>
                <w:szCs w:val="16"/>
              </w:rPr>
            </w:pPr>
            <w:r w:rsidRPr="00057B8F">
              <w:rPr>
                <w:sz w:val="20"/>
                <w:szCs w:val="16"/>
              </w:rPr>
              <w:t>-</w:t>
            </w:r>
          </w:p>
        </w:tc>
        <w:tc>
          <w:tcPr>
            <w:tcW w:w="1343" w:type="pct"/>
            <w:shd w:val="clear" w:color="auto" w:fill="auto"/>
          </w:tcPr>
          <w:p w:rsidR="007817CD" w:rsidRPr="00057B8F" w:rsidRDefault="007817CD" w:rsidP="000B7F3F">
            <w:pPr>
              <w:rPr>
                <w:sz w:val="20"/>
                <w:szCs w:val="16"/>
              </w:rPr>
            </w:pPr>
          </w:p>
        </w:tc>
      </w:tr>
    </w:tbl>
    <w:p w:rsidR="007817CD" w:rsidRPr="00057B8F" w:rsidRDefault="007817CD" w:rsidP="007817CD">
      <w:pPr>
        <w:pStyle w:val="4"/>
      </w:pPr>
      <w:r w:rsidRPr="00057B8F">
        <w:t>Строящиеся объекты</w:t>
      </w:r>
    </w:p>
    <w:p w:rsidR="007817CD" w:rsidRPr="00057B8F" w:rsidRDefault="007817CD" w:rsidP="007817CD">
      <w:pPr>
        <w:pStyle w:val="6"/>
      </w:pPr>
      <w:r w:rsidRPr="00057B8F">
        <w:t>Строящиеся линии электропередачи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1617"/>
        <w:gridCol w:w="697"/>
        <w:gridCol w:w="1072"/>
        <w:gridCol w:w="724"/>
        <w:gridCol w:w="1547"/>
        <w:gridCol w:w="1713"/>
        <w:gridCol w:w="1794"/>
      </w:tblGrid>
      <w:tr w:rsidR="00057B8F" w:rsidRPr="00057B8F" w:rsidTr="005E0DE2">
        <w:trPr>
          <w:cantSplit/>
          <w:trHeight w:val="20"/>
          <w:tblHeader/>
        </w:trPr>
        <w:tc>
          <w:tcPr>
            <w:tcW w:w="213" w:type="pct"/>
            <w:vMerge w:val="restart"/>
            <w:shd w:val="clear" w:color="auto" w:fill="auto"/>
          </w:tcPr>
          <w:p w:rsidR="00EC42FF" w:rsidRPr="00057B8F" w:rsidRDefault="00EC42FF" w:rsidP="00F62C7D">
            <w:pPr>
              <w:jc w:val="center"/>
              <w:rPr>
                <w:bCs/>
                <w:sz w:val="20"/>
                <w:szCs w:val="16"/>
              </w:rPr>
            </w:pPr>
            <w:r w:rsidRPr="00057B8F">
              <w:rPr>
                <w:bCs/>
                <w:sz w:val="20"/>
                <w:szCs w:val="16"/>
              </w:rPr>
              <w:t>№</w:t>
            </w:r>
          </w:p>
        </w:tc>
        <w:tc>
          <w:tcPr>
            <w:tcW w:w="845" w:type="pct"/>
            <w:vMerge w:val="restart"/>
            <w:shd w:val="clear" w:color="auto" w:fill="auto"/>
          </w:tcPr>
          <w:p w:rsidR="00EC42FF" w:rsidRPr="00057B8F" w:rsidRDefault="00EC42FF" w:rsidP="00F62C7D">
            <w:pPr>
              <w:rPr>
                <w:bCs/>
                <w:sz w:val="20"/>
                <w:szCs w:val="16"/>
              </w:rPr>
            </w:pPr>
            <w:r w:rsidRPr="00057B8F">
              <w:rPr>
                <w:bCs/>
                <w:sz w:val="20"/>
                <w:szCs w:val="16"/>
              </w:rPr>
              <w:t>Наименова</w:t>
            </w:r>
            <w:r w:rsidRPr="00057B8F">
              <w:rPr>
                <w:bCs/>
                <w:sz w:val="20"/>
                <w:szCs w:val="16"/>
              </w:rPr>
              <w:softHyphen/>
              <w:t>ние</w:t>
            </w:r>
          </w:p>
        </w:tc>
        <w:tc>
          <w:tcPr>
            <w:tcW w:w="364" w:type="pct"/>
            <w:vMerge w:val="restart"/>
            <w:shd w:val="clear" w:color="auto" w:fill="auto"/>
          </w:tcPr>
          <w:p w:rsidR="00EC42FF" w:rsidRPr="00057B8F" w:rsidRDefault="00EC42FF" w:rsidP="00F62C7D">
            <w:pPr>
              <w:jc w:val="center"/>
              <w:rPr>
                <w:bCs/>
                <w:sz w:val="20"/>
                <w:szCs w:val="16"/>
              </w:rPr>
            </w:pPr>
            <w:r w:rsidRPr="00057B8F">
              <w:rPr>
                <w:bCs/>
                <w:sz w:val="20"/>
                <w:szCs w:val="16"/>
              </w:rPr>
              <w:t>Год ввода объ</w:t>
            </w:r>
            <w:r w:rsidRPr="00057B8F">
              <w:rPr>
                <w:bCs/>
                <w:sz w:val="20"/>
                <w:szCs w:val="16"/>
              </w:rPr>
              <w:softHyphen/>
              <w:t>екта</w:t>
            </w:r>
          </w:p>
        </w:tc>
        <w:tc>
          <w:tcPr>
            <w:tcW w:w="938" w:type="pct"/>
            <w:gridSpan w:val="2"/>
            <w:shd w:val="clear" w:color="auto" w:fill="auto"/>
          </w:tcPr>
          <w:p w:rsidR="00EC42FF" w:rsidRPr="00057B8F" w:rsidRDefault="00EC42FF" w:rsidP="006C6650">
            <w:pPr>
              <w:jc w:val="center"/>
              <w:rPr>
                <w:bCs/>
                <w:sz w:val="20"/>
                <w:szCs w:val="16"/>
              </w:rPr>
            </w:pPr>
            <w:r w:rsidRPr="00057B8F">
              <w:rPr>
                <w:sz w:val="20"/>
                <w:szCs w:val="28"/>
              </w:rPr>
              <w:t>Протяженность, (км)</w:t>
            </w:r>
          </w:p>
        </w:tc>
        <w:tc>
          <w:tcPr>
            <w:tcW w:w="808" w:type="pct"/>
            <w:vMerge w:val="restart"/>
          </w:tcPr>
          <w:p w:rsidR="00EC42FF" w:rsidRPr="00057B8F" w:rsidRDefault="00EC42FF" w:rsidP="00F62C7D">
            <w:pPr>
              <w:rPr>
                <w:bCs/>
                <w:sz w:val="20"/>
                <w:szCs w:val="16"/>
              </w:rPr>
            </w:pPr>
            <w:r w:rsidRPr="00057B8F">
              <w:rPr>
                <w:sz w:val="20"/>
                <w:szCs w:val="28"/>
              </w:rPr>
              <w:t>Схемные осо</w:t>
            </w:r>
            <w:r w:rsidRPr="00057B8F">
              <w:rPr>
                <w:sz w:val="20"/>
                <w:szCs w:val="28"/>
              </w:rPr>
              <w:softHyphen/>
              <w:t>бенности</w:t>
            </w:r>
          </w:p>
        </w:tc>
        <w:tc>
          <w:tcPr>
            <w:tcW w:w="895" w:type="pct"/>
            <w:vMerge w:val="restart"/>
          </w:tcPr>
          <w:p w:rsidR="00EC42FF" w:rsidRPr="00057B8F" w:rsidRDefault="00EC42FF" w:rsidP="00F62C7D">
            <w:pPr>
              <w:rPr>
                <w:bCs/>
                <w:sz w:val="20"/>
                <w:szCs w:val="16"/>
              </w:rPr>
            </w:pPr>
            <w:r w:rsidRPr="00057B8F">
              <w:rPr>
                <w:bCs/>
                <w:sz w:val="20"/>
                <w:szCs w:val="16"/>
              </w:rPr>
              <w:t>Ответствен</w:t>
            </w:r>
            <w:r w:rsidRPr="00057B8F">
              <w:rPr>
                <w:bCs/>
                <w:sz w:val="20"/>
                <w:szCs w:val="16"/>
              </w:rPr>
              <w:softHyphen/>
              <w:t>ная органи</w:t>
            </w:r>
            <w:r w:rsidRPr="00057B8F">
              <w:rPr>
                <w:bCs/>
                <w:sz w:val="20"/>
                <w:szCs w:val="16"/>
              </w:rPr>
              <w:softHyphen/>
              <w:t>зация</w:t>
            </w:r>
          </w:p>
        </w:tc>
        <w:tc>
          <w:tcPr>
            <w:tcW w:w="937" w:type="pct"/>
            <w:vMerge w:val="restart"/>
            <w:shd w:val="clear" w:color="auto" w:fill="auto"/>
          </w:tcPr>
          <w:p w:rsidR="00EC42FF" w:rsidRPr="00057B8F" w:rsidRDefault="00EC42FF" w:rsidP="00F62C7D">
            <w:pPr>
              <w:rPr>
                <w:bCs/>
                <w:sz w:val="20"/>
                <w:szCs w:val="16"/>
              </w:rPr>
            </w:pPr>
            <w:r w:rsidRPr="00057B8F">
              <w:rPr>
                <w:bCs/>
                <w:sz w:val="20"/>
                <w:szCs w:val="16"/>
              </w:rPr>
              <w:t>Основное назна</w:t>
            </w:r>
            <w:r w:rsidRPr="00057B8F">
              <w:rPr>
                <w:bCs/>
                <w:sz w:val="20"/>
                <w:szCs w:val="16"/>
              </w:rPr>
              <w:softHyphen/>
              <w:t xml:space="preserve">чение </w:t>
            </w:r>
          </w:p>
        </w:tc>
      </w:tr>
      <w:tr w:rsidR="00057B8F" w:rsidRPr="00057B8F" w:rsidTr="005E0DE2">
        <w:trPr>
          <w:cantSplit/>
          <w:trHeight w:val="20"/>
          <w:tblHeader/>
        </w:trPr>
        <w:tc>
          <w:tcPr>
            <w:tcW w:w="213" w:type="pct"/>
            <w:vMerge/>
            <w:shd w:val="clear" w:color="auto" w:fill="auto"/>
          </w:tcPr>
          <w:p w:rsidR="00EC42FF" w:rsidRPr="00057B8F" w:rsidRDefault="00EC42FF" w:rsidP="00F62C7D">
            <w:pPr>
              <w:jc w:val="center"/>
              <w:rPr>
                <w:bCs/>
                <w:sz w:val="20"/>
                <w:szCs w:val="16"/>
              </w:rPr>
            </w:pPr>
          </w:p>
        </w:tc>
        <w:tc>
          <w:tcPr>
            <w:tcW w:w="845" w:type="pct"/>
            <w:vMerge/>
            <w:shd w:val="clear" w:color="auto" w:fill="auto"/>
          </w:tcPr>
          <w:p w:rsidR="00EC42FF" w:rsidRPr="00057B8F" w:rsidRDefault="00EC42FF" w:rsidP="00F62C7D">
            <w:pPr>
              <w:rPr>
                <w:bCs/>
                <w:sz w:val="20"/>
                <w:szCs w:val="16"/>
              </w:rPr>
            </w:pPr>
          </w:p>
        </w:tc>
        <w:tc>
          <w:tcPr>
            <w:tcW w:w="364" w:type="pct"/>
            <w:vMerge/>
            <w:shd w:val="clear" w:color="auto" w:fill="auto"/>
          </w:tcPr>
          <w:p w:rsidR="00EC42FF" w:rsidRPr="00057B8F" w:rsidRDefault="00EC42FF" w:rsidP="00F62C7D">
            <w:pPr>
              <w:jc w:val="center"/>
              <w:rPr>
                <w:bCs/>
                <w:sz w:val="20"/>
                <w:szCs w:val="16"/>
              </w:rPr>
            </w:pPr>
          </w:p>
        </w:tc>
        <w:tc>
          <w:tcPr>
            <w:tcW w:w="560" w:type="pct"/>
            <w:shd w:val="clear" w:color="auto" w:fill="auto"/>
          </w:tcPr>
          <w:p w:rsidR="00EC42FF" w:rsidRPr="00057B8F" w:rsidRDefault="00EC42FF" w:rsidP="006C6650">
            <w:pPr>
              <w:jc w:val="center"/>
              <w:rPr>
                <w:bCs/>
                <w:sz w:val="20"/>
                <w:szCs w:val="16"/>
              </w:rPr>
            </w:pPr>
            <w:r w:rsidRPr="00057B8F">
              <w:rPr>
                <w:sz w:val="20"/>
                <w:szCs w:val="28"/>
              </w:rPr>
              <w:t>по участ</w:t>
            </w:r>
            <w:r w:rsidRPr="00057B8F">
              <w:rPr>
                <w:sz w:val="20"/>
                <w:szCs w:val="28"/>
              </w:rPr>
              <w:softHyphen/>
              <w:t>кам</w:t>
            </w:r>
          </w:p>
        </w:tc>
        <w:tc>
          <w:tcPr>
            <w:tcW w:w="378" w:type="pct"/>
            <w:shd w:val="clear" w:color="auto" w:fill="auto"/>
          </w:tcPr>
          <w:p w:rsidR="00EC42FF" w:rsidRPr="00057B8F" w:rsidRDefault="00EC42FF" w:rsidP="00F62C7D">
            <w:pPr>
              <w:jc w:val="center"/>
              <w:rPr>
                <w:bCs/>
                <w:sz w:val="20"/>
                <w:szCs w:val="16"/>
              </w:rPr>
            </w:pPr>
            <w:r w:rsidRPr="00057B8F">
              <w:rPr>
                <w:sz w:val="20"/>
                <w:szCs w:val="28"/>
              </w:rPr>
              <w:t>ито-го</w:t>
            </w:r>
          </w:p>
        </w:tc>
        <w:tc>
          <w:tcPr>
            <w:tcW w:w="808" w:type="pct"/>
            <w:vMerge/>
          </w:tcPr>
          <w:p w:rsidR="00EC42FF" w:rsidRPr="00057B8F" w:rsidRDefault="00EC42FF" w:rsidP="00F62C7D">
            <w:pPr>
              <w:rPr>
                <w:bCs/>
                <w:sz w:val="20"/>
                <w:szCs w:val="16"/>
              </w:rPr>
            </w:pPr>
          </w:p>
        </w:tc>
        <w:tc>
          <w:tcPr>
            <w:tcW w:w="895" w:type="pct"/>
            <w:vMerge/>
          </w:tcPr>
          <w:p w:rsidR="00EC42FF" w:rsidRPr="00057B8F" w:rsidRDefault="00EC42FF" w:rsidP="00F62C7D">
            <w:pPr>
              <w:rPr>
                <w:bCs/>
                <w:sz w:val="20"/>
                <w:szCs w:val="16"/>
              </w:rPr>
            </w:pPr>
          </w:p>
        </w:tc>
        <w:tc>
          <w:tcPr>
            <w:tcW w:w="937" w:type="pct"/>
            <w:vMerge/>
            <w:shd w:val="clear" w:color="auto" w:fill="auto"/>
          </w:tcPr>
          <w:p w:rsidR="00EC42FF" w:rsidRPr="00057B8F" w:rsidRDefault="00EC42FF" w:rsidP="00F62C7D">
            <w:pPr>
              <w:rPr>
                <w:bCs/>
                <w:sz w:val="20"/>
                <w:szCs w:val="16"/>
              </w:rPr>
            </w:pPr>
          </w:p>
        </w:tc>
      </w:tr>
      <w:tr w:rsidR="00057B8F" w:rsidRPr="00057B8F" w:rsidTr="005E0DE2">
        <w:trPr>
          <w:cantSplit/>
        </w:trPr>
        <w:tc>
          <w:tcPr>
            <w:tcW w:w="213" w:type="pct"/>
            <w:shd w:val="clear" w:color="auto" w:fill="auto"/>
          </w:tcPr>
          <w:p w:rsidR="005E0DE2" w:rsidRPr="00057B8F" w:rsidRDefault="005E0DE2" w:rsidP="0002306E">
            <w:pPr>
              <w:numPr>
                <w:ilvl w:val="0"/>
                <w:numId w:val="360"/>
              </w:numPr>
              <w:rPr>
                <w:sz w:val="20"/>
                <w:szCs w:val="16"/>
              </w:rPr>
            </w:pPr>
          </w:p>
        </w:tc>
        <w:tc>
          <w:tcPr>
            <w:tcW w:w="845" w:type="pct"/>
            <w:shd w:val="clear" w:color="auto" w:fill="auto"/>
          </w:tcPr>
          <w:p w:rsidR="005E0DE2" w:rsidRPr="00057B8F" w:rsidRDefault="005E0DE2" w:rsidP="000C4A29">
            <w:pPr>
              <w:rPr>
                <w:sz w:val="20"/>
                <w:szCs w:val="16"/>
              </w:rPr>
            </w:pPr>
            <w:r w:rsidRPr="00057B8F">
              <w:rPr>
                <w:sz w:val="20"/>
                <w:szCs w:val="16"/>
              </w:rPr>
              <w:t>заходы ВЛ 220 кВ Ульяновская - Московка на ПС 500 кВ Вос</w:t>
            </w:r>
            <w:r w:rsidRPr="00057B8F">
              <w:rPr>
                <w:sz w:val="20"/>
                <w:szCs w:val="16"/>
              </w:rPr>
              <w:softHyphen/>
              <w:t>ход</w:t>
            </w:r>
          </w:p>
        </w:tc>
        <w:tc>
          <w:tcPr>
            <w:tcW w:w="364" w:type="pct"/>
            <w:shd w:val="clear" w:color="auto" w:fill="auto"/>
          </w:tcPr>
          <w:p w:rsidR="005E0DE2" w:rsidRPr="00057B8F" w:rsidRDefault="005E0DE2" w:rsidP="00C65A37">
            <w:pPr>
              <w:jc w:val="center"/>
              <w:rPr>
                <w:sz w:val="20"/>
                <w:szCs w:val="16"/>
              </w:rPr>
            </w:pPr>
            <w:r w:rsidRPr="00057B8F">
              <w:rPr>
                <w:sz w:val="20"/>
                <w:szCs w:val="16"/>
              </w:rPr>
              <w:t>201</w:t>
            </w:r>
            <w:r w:rsidR="00C65A37" w:rsidRPr="00057B8F">
              <w:rPr>
                <w:sz w:val="20"/>
                <w:szCs w:val="16"/>
              </w:rPr>
              <w:t>8</w:t>
            </w:r>
            <w:r w:rsidR="000F21E2" w:rsidRPr="00057B8F">
              <w:rPr>
                <w:sz w:val="20"/>
                <w:szCs w:val="16"/>
              </w:rPr>
              <w:t xml:space="preserve"> год</w:t>
            </w:r>
          </w:p>
        </w:tc>
        <w:tc>
          <w:tcPr>
            <w:tcW w:w="560" w:type="pct"/>
            <w:shd w:val="clear" w:color="auto" w:fill="auto"/>
          </w:tcPr>
          <w:p w:rsidR="005E0DE2" w:rsidRPr="00057B8F" w:rsidRDefault="005E0DE2" w:rsidP="000C4A29">
            <w:pPr>
              <w:jc w:val="center"/>
              <w:rPr>
                <w:sz w:val="20"/>
                <w:szCs w:val="22"/>
              </w:rPr>
            </w:pPr>
            <w:r w:rsidRPr="00057B8F">
              <w:rPr>
                <w:sz w:val="20"/>
                <w:szCs w:val="16"/>
              </w:rPr>
              <w:t>2х14,4</w:t>
            </w:r>
          </w:p>
        </w:tc>
        <w:tc>
          <w:tcPr>
            <w:tcW w:w="378" w:type="pct"/>
            <w:shd w:val="clear" w:color="auto" w:fill="auto"/>
          </w:tcPr>
          <w:p w:rsidR="005E0DE2" w:rsidRPr="00057B8F" w:rsidRDefault="005E0DE2" w:rsidP="000C4A29">
            <w:pPr>
              <w:jc w:val="center"/>
              <w:rPr>
                <w:sz w:val="20"/>
                <w:szCs w:val="22"/>
              </w:rPr>
            </w:pPr>
            <w:r w:rsidRPr="00057B8F">
              <w:rPr>
                <w:sz w:val="20"/>
                <w:szCs w:val="16"/>
              </w:rPr>
              <w:t>28,8</w:t>
            </w:r>
          </w:p>
        </w:tc>
        <w:tc>
          <w:tcPr>
            <w:tcW w:w="808" w:type="pct"/>
          </w:tcPr>
          <w:p w:rsidR="005E0DE2" w:rsidRPr="00057B8F" w:rsidRDefault="005E0DE2" w:rsidP="000C4A29">
            <w:pPr>
              <w:rPr>
                <w:sz w:val="20"/>
                <w:szCs w:val="16"/>
              </w:rPr>
            </w:pPr>
            <w:r w:rsidRPr="00057B8F">
              <w:rPr>
                <w:sz w:val="20"/>
                <w:szCs w:val="16"/>
              </w:rPr>
              <w:t>нет</w:t>
            </w:r>
          </w:p>
        </w:tc>
        <w:tc>
          <w:tcPr>
            <w:tcW w:w="895" w:type="pct"/>
          </w:tcPr>
          <w:p w:rsidR="005E0DE2" w:rsidRPr="00057B8F" w:rsidRDefault="006E78CC" w:rsidP="000C4A29">
            <w:pPr>
              <w:rPr>
                <w:sz w:val="20"/>
                <w:szCs w:val="16"/>
              </w:rPr>
            </w:pPr>
            <w:r w:rsidRPr="00057B8F">
              <w:rPr>
                <w:sz w:val="20"/>
                <w:szCs w:val="16"/>
              </w:rPr>
              <w:t>ПАО «ФСК ЕЭС»</w:t>
            </w:r>
          </w:p>
        </w:tc>
        <w:tc>
          <w:tcPr>
            <w:tcW w:w="937" w:type="pct"/>
            <w:shd w:val="clear" w:color="auto" w:fill="auto"/>
          </w:tcPr>
          <w:p w:rsidR="005E0DE2" w:rsidRPr="00057B8F" w:rsidRDefault="005E0DE2" w:rsidP="000C4A29">
            <w:pPr>
              <w:rPr>
                <w:sz w:val="20"/>
                <w:szCs w:val="16"/>
              </w:rPr>
            </w:pPr>
            <w:r w:rsidRPr="00057B8F">
              <w:rPr>
                <w:sz w:val="20"/>
                <w:szCs w:val="16"/>
              </w:rPr>
              <w:t>присоединение ПС 500 кВ Вос</w:t>
            </w:r>
            <w:r w:rsidRPr="00057B8F">
              <w:rPr>
                <w:sz w:val="20"/>
                <w:szCs w:val="16"/>
              </w:rPr>
              <w:softHyphen/>
              <w:t>ход к сети 220 кВ Омской энергоси</w:t>
            </w:r>
            <w:r w:rsidRPr="00057B8F">
              <w:rPr>
                <w:sz w:val="20"/>
                <w:szCs w:val="16"/>
              </w:rPr>
              <w:softHyphen/>
              <w:t>стемы</w:t>
            </w:r>
          </w:p>
        </w:tc>
      </w:tr>
      <w:tr w:rsidR="00057B8F" w:rsidRPr="00057B8F" w:rsidTr="005E0DE2">
        <w:trPr>
          <w:cantSplit/>
        </w:trPr>
        <w:tc>
          <w:tcPr>
            <w:tcW w:w="213" w:type="pct"/>
            <w:shd w:val="clear" w:color="auto" w:fill="auto"/>
          </w:tcPr>
          <w:p w:rsidR="007A418C" w:rsidRPr="00057B8F" w:rsidRDefault="007A418C" w:rsidP="0002306E">
            <w:pPr>
              <w:numPr>
                <w:ilvl w:val="0"/>
                <w:numId w:val="360"/>
              </w:numPr>
              <w:rPr>
                <w:sz w:val="20"/>
                <w:szCs w:val="16"/>
              </w:rPr>
            </w:pPr>
          </w:p>
        </w:tc>
        <w:tc>
          <w:tcPr>
            <w:tcW w:w="845" w:type="pct"/>
            <w:shd w:val="clear" w:color="auto" w:fill="auto"/>
          </w:tcPr>
          <w:p w:rsidR="007A418C" w:rsidRPr="00057B8F" w:rsidRDefault="007A418C" w:rsidP="00083FB6">
            <w:pPr>
              <w:rPr>
                <w:sz w:val="20"/>
                <w:szCs w:val="16"/>
              </w:rPr>
            </w:pPr>
            <w:r w:rsidRPr="00057B8F">
              <w:rPr>
                <w:sz w:val="20"/>
                <w:szCs w:val="16"/>
              </w:rPr>
              <w:t>заходы ВЛ 220 кВ Омская ТЭЦ-4 -Татар</w:t>
            </w:r>
            <w:r w:rsidRPr="00057B8F">
              <w:rPr>
                <w:sz w:val="20"/>
                <w:szCs w:val="16"/>
              </w:rPr>
              <w:softHyphen/>
              <w:t>ская на ПС 500 кВ Восход</w:t>
            </w:r>
          </w:p>
        </w:tc>
        <w:tc>
          <w:tcPr>
            <w:tcW w:w="364" w:type="pct"/>
            <w:shd w:val="clear" w:color="auto" w:fill="auto"/>
          </w:tcPr>
          <w:p w:rsidR="007A418C" w:rsidRPr="00057B8F" w:rsidRDefault="007A418C" w:rsidP="00C65A37">
            <w:pPr>
              <w:jc w:val="center"/>
              <w:rPr>
                <w:sz w:val="20"/>
                <w:szCs w:val="16"/>
              </w:rPr>
            </w:pPr>
            <w:r w:rsidRPr="00057B8F">
              <w:rPr>
                <w:sz w:val="20"/>
                <w:szCs w:val="16"/>
              </w:rPr>
              <w:t>201</w:t>
            </w:r>
            <w:r w:rsidR="00C65A37" w:rsidRPr="00057B8F">
              <w:rPr>
                <w:sz w:val="20"/>
                <w:szCs w:val="16"/>
              </w:rPr>
              <w:t>8</w:t>
            </w:r>
            <w:r w:rsidR="000F21E2" w:rsidRPr="00057B8F">
              <w:rPr>
                <w:sz w:val="20"/>
                <w:szCs w:val="16"/>
              </w:rPr>
              <w:t xml:space="preserve"> год</w:t>
            </w:r>
          </w:p>
        </w:tc>
        <w:tc>
          <w:tcPr>
            <w:tcW w:w="560" w:type="pct"/>
            <w:shd w:val="clear" w:color="auto" w:fill="auto"/>
          </w:tcPr>
          <w:p w:rsidR="007A418C" w:rsidRPr="00057B8F" w:rsidRDefault="007A418C" w:rsidP="00083FB6">
            <w:pPr>
              <w:jc w:val="center"/>
              <w:rPr>
                <w:sz w:val="20"/>
                <w:szCs w:val="16"/>
              </w:rPr>
            </w:pPr>
            <w:r w:rsidRPr="00057B8F">
              <w:rPr>
                <w:sz w:val="20"/>
                <w:szCs w:val="16"/>
              </w:rPr>
              <w:t>2х10,2</w:t>
            </w:r>
          </w:p>
        </w:tc>
        <w:tc>
          <w:tcPr>
            <w:tcW w:w="378" w:type="pct"/>
            <w:shd w:val="clear" w:color="auto" w:fill="auto"/>
          </w:tcPr>
          <w:p w:rsidR="007A418C" w:rsidRPr="00057B8F" w:rsidRDefault="007A418C" w:rsidP="00083FB6">
            <w:pPr>
              <w:jc w:val="center"/>
              <w:rPr>
                <w:sz w:val="20"/>
                <w:szCs w:val="16"/>
              </w:rPr>
            </w:pPr>
            <w:r w:rsidRPr="00057B8F">
              <w:rPr>
                <w:sz w:val="20"/>
                <w:szCs w:val="16"/>
              </w:rPr>
              <w:t>20,4</w:t>
            </w:r>
          </w:p>
        </w:tc>
        <w:tc>
          <w:tcPr>
            <w:tcW w:w="808" w:type="pct"/>
          </w:tcPr>
          <w:p w:rsidR="007A418C" w:rsidRPr="00057B8F" w:rsidRDefault="007A418C" w:rsidP="00083FB6">
            <w:pPr>
              <w:rPr>
                <w:sz w:val="20"/>
                <w:szCs w:val="16"/>
              </w:rPr>
            </w:pPr>
            <w:r w:rsidRPr="00057B8F">
              <w:rPr>
                <w:sz w:val="20"/>
                <w:szCs w:val="16"/>
              </w:rPr>
              <w:t>нет</w:t>
            </w:r>
          </w:p>
        </w:tc>
        <w:tc>
          <w:tcPr>
            <w:tcW w:w="895" w:type="pct"/>
          </w:tcPr>
          <w:p w:rsidR="007A418C" w:rsidRPr="00057B8F" w:rsidRDefault="006E78CC" w:rsidP="00083FB6">
            <w:pPr>
              <w:rPr>
                <w:sz w:val="20"/>
                <w:szCs w:val="16"/>
              </w:rPr>
            </w:pPr>
            <w:r w:rsidRPr="00057B8F">
              <w:rPr>
                <w:sz w:val="20"/>
                <w:szCs w:val="16"/>
              </w:rPr>
              <w:t>ПАО «ФСК ЕЭС»</w:t>
            </w:r>
          </w:p>
        </w:tc>
        <w:tc>
          <w:tcPr>
            <w:tcW w:w="937" w:type="pct"/>
            <w:shd w:val="clear" w:color="auto" w:fill="auto"/>
          </w:tcPr>
          <w:p w:rsidR="007A418C" w:rsidRPr="00057B8F" w:rsidRDefault="007A418C" w:rsidP="00083FB6">
            <w:pPr>
              <w:rPr>
                <w:sz w:val="20"/>
                <w:szCs w:val="16"/>
              </w:rPr>
            </w:pPr>
            <w:r w:rsidRPr="00057B8F">
              <w:rPr>
                <w:sz w:val="20"/>
                <w:szCs w:val="16"/>
              </w:rPr>
              <w:t>присоединение ПС 500 кВ Вос</w:t>
            </w:r>
            <w:r w:rsidRPr="00057B8F">
              <w:rPr>
                <w:sz w:val="20"/>
                <w:szCs w:val="16"/>
              </w:rPr>
              <w:softHyphen/>
              <w:t>ход к сети 220 кВ Омской энергоси</w:t>
            </w:r>
            <w:r w:rsidRPr="00057B8F">
              <w:rPr>
                <w:sz w:val="20"/>
                <w:szCs w:val="16"/>
              </w:rPr>
              <w:softHyphen/>
              <w:t>стемы</w:t>
            </w:r>
          </w:p>
        </w:tc>
      </w:tr>
      <w:tr w:rsidR="00057B8F" w:rsidRPr="00057B8F" w:rsidTr="005E0DE2">
        <w:trPr>
          <w:cantSplit/>
        </w:trPr>
        <w:tc>
          <w:tcPr>
            <w:tcW w:w="1982" w:type="pct"/>
            <w:gridSpan w:val="4"/>
            <w:shd w:val="clear" w:color="auto" w:fill="auto"/>
          </w:tcPr>
          <w:p w:rsidR="004039A0" w:rsidRPr="00057B8F" w:rsidRDefault="004039A0" w:rsidP="00F62C7D">
            <w:pPr>
              <w:rPr>
                <w:sz w:val="20"/>
                <w:szCs w:val="16"/>
              </w:rPr>
            </w:pPr>
            <w:r w:rsidRPr="00057B8F">
              <w:rPr>
                <w:sz w:val="20"/>
                <w:szCs w:val="16"/>
              </w:rPr>
              <w:t>Всего</w:t>
            </w:r>
          </w:p>
        </w:tc>
        <w:tc>
          <w:tcPr>
            <w:tcW w:w="378" w:type="pct"/>
            <w:shd w:val="clear" w:color="auto" w:fill="auto"/>
          </w:tcPr>
          <w:p w:rsidR="004039A0" w:rsidRPr="00057B8F" w:rsidRDefault="00525CB8" w:rsidP="00F62C7D">
            <w:pPr>
              <w:jc w:val="center"/>
              <w:rPr>
                <w:sz w:val="20"/>
                <w:szCs w:val="16"/>
              </w:rPr>
            </w:pPr>
            <w:r w:rsidRPr="00057B8F">
              <w:rPr>
                <w:bCs/>
                <w:sz w:val="20"/>
                <w:szCs w:val="16"/>
              </w:rPr>
              <w:t>49,2</w:t>
            </w:r>
          </w:p>
        </w:tc>
        <w:tc>
          <w:tcPr>
            <w:tcW w:w="2640" w:type="pct"/>
            <w:gridSpan w:val="3"/>
          </w:tcPr>
          <w:p w:rsidR="004039A0" w:rsidRPr="00057B8F" w:rsidRDefault="004039A0" w:rsidP="00F62C7D">
            <w:pPr>
              <w:rPr>
                <w:sz w:val="20"/>
                <w:szCs w:val="16"/>
              </w:rPr>
            </w:pPr>
          </w:p>
        </w:tc>
      </w:tr>
    </w:tbl>
    <w:p w:rsidR="007817CD" w:rsidRPr="00057B8F" w:rsidRDefault="007817CD" w:rsidP="007817CD">
      <w:pPr>
        <w:pStyle w:val="3"/>
      </w:pPr>
      <w:bookmarkStart w:id="2373" w:name="_Toc13650246"/>
      <w:r w:rsidRPr="00057B8F">
        <w:lastRenderedPageBreak/>
        <w:t>Томская область</w:t>
      </w:r>
      <w:bookmarkEnd w:id="2373"/>
    </w:p>
    <w:p w:rsidR="007817CD" w:rsidRPr="00057B8F" w:rsidRDefault="007817CD" w:rsidP="007817CD">
      <w:pPr>
        <w:pStyle w:val="14"/>
      </w:pPr>
      <w:r w:rsidRPr="00057B8F">
        <w:t xml:space="preserve">На территории Томской области расположена операционная зона региональной Томской энергосистемы, входящей в состав ОЭС Сибири. </w:t>
      </w:r>
    </w:p>
    <w:p w:rsidR="00901489" w:rsidRPr="00057B8F" w:rsidRDefault="007817CD" w:rsidP="00901489">
      <w:pPr>
        <w:pStyle w:val="14"/>
      </w:pPr>
      <w:r w:rsidRPr="00057B8F">
        <w:t xml:space="preserve">Оперативно-диспетчерское управление Томской энергосистемой осуществляет Филиал </w:t>
      </w:r>
      <w:r w:rsidR="005423C6" w:rsidRPr="00057B8F">
        <w:t xml:space="preserve">АО «СО ЕЭС» </w:t>
      </w:r>
      <w:r w:rsidRPr="00057B8F">
        <w:t>«</w:t>
      </w:r>
      <w:r w:rsidR="00901489" w:rsidRPr="00057B8F">
        <w:t>Региональное диспетчерское управление энергосистем Кемеровской и Томской областей</w:t>
      </w:r>
      <w:r w:rsidRPr="00057B8F">
        <w:t>» (</w:t>
      </w:r>
      <w:r w:rsidR="00901489" w:rsidRPr="00057B8F">
        <w:t>Кемеровское</w:t>
      </w:r>
      <w:r w:rsidRPr="00057B8F">
        <w:t xml:space="preserve"> РДУ). </w:t>
      </w:r>
      <w:r w:rsidR="00901489" w:rsidRPr="00057B8F">
        <w:t>Территория операционной зоны расположена на площади 410,17 млн. кв. км с населением 3,8 млн. человек.</w:t>
      </w:r>
    </w:p>
    <w:p w:rsidR="0022154B" w:rsidRPr="00057B8F" w:rsidRDefault="0022154B" w:rsidP="0022154B">
      <w:pPr>
        <w:pStyle w:val="14"/>
      </w:pPr>
      <w:r w:rsidRPr="00057B8F">
        <w:t xml:space="preserve">Действующий электроэнергетический комплекс Томской области образуют: </w:t>
      </w:r>
    </w:p>
    <w:p w:rsidR="0022154B" w:rsidRPr="00057B8F" w:rsidRDefault="00901489" w:rsidP="00901489">
      <w:pPr>
        <w:pStyle w:val="14"/>
        <w:numPr>
          <w:ilvl w:val="0"/>
          <w:numId w:val="1"/>
        </w:numPr>
      </w:pPr>
      <w:r w:rsidRPr="00057B8F">
        <w:t>33 электростанции (в том числе 18 ДЭС) суммарной установленной мощностью 1098</w:t>
      </w:r>
      <w:r w:rsidR="0022154B" w:rsidRPr="00057B8F">
        <w:t xml:space="preserve"> МВт;</w:t>
      </w:r>
    </w:p>
    <w:p w:rsidR="0022154B" w:rsidRPr="00057B8F" w:rsidRDefault="00901489" w:rsidP="0022154B">
      <w:pPr>
        <w:pStyle w:val="14"/>
        <w:numPr>
          <w:ilvl w:val="0"/>
          <w:numId w:val="1"/>
        </w:numPr>
      </w:pPr>
      <w:r w:rsidRPr="00057B8F">
        <w:rPr>
          <w:szCs w:val="28"/>
        </w:rPr>
        <w:t>2150</w:t>
      </w:r>
      <w:r w:rsidR="0022154B" w:rsidRPr="00057B8F">
        <w:rPr>
          <w:szCs w:val="28"/>
        </w:rPr>
        <w:t xml:space="preserve"> км линий</w:t>
      </w:r>
      <w:r w:rsidR="0022154B" w:rsidRPr="00057B8F">
        <w:t xml:space="preserve"> электропередачи напряжением 220-500 кВ;</w:t>
      </w:r>
    </w:p>
    <w:p w:rsidR="0022154B" w:rsidRPr="00057B8F" w:rsidRDefault="00FC1D2B" w:rsidP="0022154B">
      <w:pPr>
        <w:pStyle w:val="14"/>
        <w:numPr>
          <w:ilvl w:val="0"/>
          <w:numId w:val="1"/>
        </w:numPr>
      </w:pPr>
      <w:r w:rsidRPr="00057B8F">
        <w:rPr>
          <w:szCs w:val="28"/>
        </w:rPr>
        <w:t>24737</w:t>
      </w:r>
      <w:r w:rsidR="0022154B" w:rsidRPr="00057B8F">
        <w:rPr>
          <w:szCs w:val="28"/>
        </w:rPr>
        <w:t xml:space="preserve"> км линий</w:t>
      </w:r>
      <w:r w:rsidR="0022154B" w:rsidRPr="00057B8F">
        <w:t xml:space="preserve"> электропередачи напряжением 0,4-110 кВ;</w:t>
      </w:r>
    </w:p>
    <w:p w:rsidR="0022154B" w:rsidRPr="00057B8F" w:rsidRDefault="0022154B" w:rsidP="00C36C2C">
      <w:pPr>
        <w:pStyle w:val="14"/>
        <w:numPr>
          <w:ilvl w:val="0"/>
          <w:numId w:val="1"/>
        </w:numPr>
      </w:pPr>
      <w:r w:rsidRPr="00057B8F">
        <w:t>понизительны</w:t>
      </w:r>
      <w:r w:rsidR="00901489" w:rsidRPr="00057B8F">
        <w:t>е</w:t>
      </w:r>
      <w:r w:rsidRPr="00057B8F">
        <w:t xml:space="preserve"> подстанци</w:t>
      </w:r>
      <w:r w:rsidR="00901489" w:rsidRPr="00057B8F">
        <w:t>и</w:t>
      </w:r>
      <w:r w:rsidRPr="00057B8F">
        <w:t xml:space="preserve"> напряжением 220-500 кВ общей мощностью </w:t>
      </w:r>
      <w:r w:rsidR="00901489" w:rsidRPr="00057B8F">
        <w:t>3725</w:t>
      </w:r>
      <w:r w:rsidR="00C36C2C" w:rsidRPr="00057B8F">
        <w:t xml:space="preserve"> </w:t>
      </w:r>
      <w:r w:rsidRPr="00057B8F">
        <w:t>МВА;</w:t>
      </w:r>
    </w:p>
    <w:p w:rsidR="0022154B" w:rsidRPr="00057B8F" w:rsidRDefault="0022154B" w:rsidP="0022154B">
      <w:pPr>
        <w:pStyle w:val="14"/>
        <w:numPr>
          <w:ilvl w:val="0"/>
          <w:numId w:val="1"/>
        </w:numPr>
      </w:pPr>
      <w:r w:rsidRPr="00057B8F">
        <w:t xml:space="preserve">154 понизительные подстанции напряжением 35-110 кВ общей мощностью </w:t>
      </w:r>
      <w:r w:rsidR="00901489" w:rsidRPr="00057B8F">
        <w:rPr>
          <w:szCs w:val="28"/>
        </w:rPr>
        <w:t>3736</w:t>
      </w:r>
      <w:r w:rsidRPr="00057B8F">
        <w:rPr>
          <w:szCs w:val="28"/>
        </w:rPr>
        <w:t xml:space="preserve"> </w:t>
      </w:r>
      <w:r w:rsidRPr="00057B8F">
        <w:t>МВА;</w:t>
      </w:r>
    </w:p>
    <w:p w:rsidR="0022154B" w:rsidRPr="00057B8F" w:rsidRDefault="00901489" w:rsidP="0022154B">
      <w:pPr>
        <w:pStyle w:val="14"/>
        <w:numPr>
          <w:ilvl w:val="0"/>
          <w:numId w:val="1"/>
        </w:numPr>
      </w:pPr>
      <w:r w:rsidRPr="00057B8F">
        <w:t>5733</w:t>
      </w:r>
      <w:r w:rsidR="0022154B" w:rsidRPr="00057B8F">
        <w:t xml:space="preserve"> т</w:t>
      </w:r>
      <w:r w:rsidRPr="00057B8F">
        <w:rPr>
          <w:szCs w:val="28"/>
        </w:rPr>
        <w:t xml:space="preserve">рансформаторные </w:t>
      </w:r>
      <w:r w:rsidR="0022154B" w:rsidRPr="00057B8F">
        <w:rPr>
          <w:szCs w:val="28"/>
        </w:rPr>
        <w:t>подстанци</w:t>
      </w:r>
      <w:r w:rsidRPr="00057B8F">
        <w:rPr>
          <w:szCs w:val="28"/>
        </w:rPr>
        <w:t>и</w:t>
      </w:r>
      <w:r w:rsidR="0022154B" w:rsidRPr="00057B8F">
        <w:rPr>
          <w:szCs w:val="28"/>
        </w:rPr>
        <w:t xml:space="preserve"> напряжением 6-10/0,4</w:t>
      </w:r>
      <w:r w:rsidR="00FC1D2B" w:rsidRPr="00057B8F">
        <w:t xml:space="preserve"> мощностью </w:t>
      </w:r>
      <w:r w:rsidR="00FC1D2B" w:rsidRPr="00057B8F">
        <w:rPr>
          <w:szCs w:val="28"/>
        </w:rPr>
        <w:t xml:space="preserve">1908 </w:t>
      </w:r>
      <w:r w:rsidR="00FC1D2B" w:rsidRPr="00057B8F">
        <w:t>МВА.</w:t>
      </w:r>
    </w:p>
    <w:p w:rsidR="0022154B" w:rsidRPr="00057B8F" w:rsidRDefault="0022154B" w:rsidP="0022154B">
      <w:pPr>
        <w:pStyle w:val="14"/>
      </w:pPr>
      <w:r w:rsidRPr="00057B8F">
        <w:t xml:space="preserve">В области действуют 3 электростанции федерального значения суммарной электрической мощностью </w:t>
      </w:r>
      <w:r w:rsidR="00901489" w:rsidRPr="00057B8F">
        <w:t>920</w:t>
      </w:r>
      <w:r w:rsidRPr="00057B8F">
        <w:t xml:space="preserve"> МВт, что составляет </w:t>
      </w:r>
      <w:r w:rsidR="00901489" w:rsidRPr="00057B8F">
        <w:t>83,8</w:t>
      </w:r>
      <w:r w:rsidRPr="00057B8F">
        <w:t>% суммарной установленной электрической мощности объектов генерации области.</w:t>
      </w:r>
    </w:p>
    <w:p w:rsidR="0022154B" w:rsidRPr="00057B8F" w:rsidRDefault="0022154B" w:rsidP="0022154B">
      <w:pPr>
        <w:pStyle w:val="14"/>
      </w:pPr>
      <w:r w:rsidRPr="00057B8F">
        <w:t xml:space="preserve">По итогам </w:t>
      </w:r>
      <w:r w:rsidR="00901489" w:rsidRPr="00057B8F">
        <w:t>2017</w:t>
      </w:r>
      <w:r w:rsidRPr="00057B8F">
        <w:t xml:space="preserve"> года Томская область была энергодефицитным регионом. В </w:t>
      </w:r>
      <w:r w:rsidR="00901489" w:rsidRPr="00057B8F">
        <w:t>2017</w:t>
      </w:r>
      <w:r w:rsidRPr="00057B8F">
        <w:t xml:space="preserve"> году производство электроэнергии в области </w:t>
      </w:r>
      <w:r w:rsidR="00901489" w:rsidRPr="00057B8F">
        <w:t>снизилось</w:t>
      </w:r>
      <w:r w:rsidRPr="00057B8F">
        <w:t xml:space="preserve"> на </w:t>
      </w:r>
      <w:r w:rsidR="00901489" w:rsidRPr="00057B8F">
        <w:t>0,7</w:t>
      </w:r>
      <w:r w:rsidRPr="00057B8F">
        <w:t xml:space="preserve">% по сравнению с </w:t>
      </w:r>
      <w:r w:rsidR="00901489" w:rsidRPr="00057B8F">
        <w:t>2016</w:t>
      </w:r>
      <w:r w:rsidRPr="00057B8F">
        <w:t xml:space="preserve"> годом и составило </w:t>
      </w:r>
      <w:r w:rsidR="00901489" w:rsidRPr="00057B8F">
        <w:t>3478</w:t>
      </w:r>
      <w:r w:rsidRPr="00057B8F">
        <w:t xml:space="preserve"> млн. кВтч, потребление электроэнергии </w:t>
      </w:r>
      <w:r w:rsidR="00901489" w:rsidRPr="00057B8F">
        <w:t>снизилось</w:t>
      </w:r>
      <w:r w:rsidRPr="00057B8F">
        <w:t xml:space="preserve"> на </w:t>
      </w:r>
      <w:r w:rsidR="00901489" w:rsidRPr="00057B8F">
        <w:t>5,5</w:t>
      </w:r>
      <w:r w:rsidRPr="00057B8F">
        <w:t xml:space="preserve">% и составило </w:t>
      </w:r>
      <w:r w:rsidR="00901489" w:rsidRPr="00057B8F">
        <w:t>8150</w:t>
      </w:r>
      <w:r w:rsidRPr="00057B8F">
        <w:t xml:space="preserve">  млн. кВтч. Объем потребления электроэнергии в области в </w:t>
      </w:r>
      <w:r w:rsidR="00901489" w:rsidRPr="00057B8F">
        <w:t>2017</w:t>
      </w:r>
      <w:r w:rsidRPr="00057B8F">
        <w:t xml:space="preserve"> году превысил объем </w:t>
      </w:r>
      <w:r w:rsidRPr="00057B8F">
        <w:lastRenderedPageBreak/>
        <w:t xml:space="preserve">производства на </w:t>
      </w:r>
      <w:r w:rsidR="00901489" w:rsidRPr="00057B8F">
        <w:t>57</w:t>
      </w:r>
      <w:r w:rsidRPr="00057B8F">
        <w:t>%. Дефицит электроэнергии в области был покрыт за счет перетоков из соседних региональных энергосистем.</w:t>
      </w:r>
    </w:p>
    <w:p w:rsidR="007817CD" w:rsidRPr="00057B8F" w:rsidRDefault="007817CD" w:rsidP="007817CD">
      <w:pPr>
        <w:pStyle w:val="4"/>
      </w:pPr>
      <w:r w:rsidRPr="00057B8F">
        <w:t>Оценка возможного влияния планируемых для размещения объектов на комплексное развитие Томской области</w:t>
      </w:r>
    </w:p>
    <w:p w:rsidR="007817CD" w:rsidRPr="00057B8F" w:rsidRDefault="007817CD" w:rsidP="007817CD">
      <w:pPr>
        <w:pStyle w:val="14"/>
      </w:pPr>
      <w:r w:rsidRPr="00057B8F">
        <w:t>Целью развития электроэнергетики Томской области является обеспечение надежного и эффективного энергоснабжения потребителей и полноценного удовлетворения потребностей экономики области в электрической и тепловой энергии с учетом Программы социально-экономического развития Томской области.</w:t>
      </w:r>
    </w:p>
    <w:p w:rsidR="007817CD" w:rsidRPr="00057B8F" w:rsidRDefault="007817CD" w:rsidP="007817CD">
      <w:pPr>
        <w:pStyle w:val="14"/>
      </w:pPr>
      <w:r w:rsidRPr="00057B8F">
        <w:t>Совершенствование энергетической инфраструктуры Томской области тесно связано с инновационным развитием топливной промышленности, цветной металлургии, химической и нефтехимической промышленности, машиностроения и металлообработки, лесной, деревообрабатывающей и пищевой промышленности, сельского хозяйства.</w:t>
      </w:r>
    </w:p>
    <w:p w:rsidR="007817CD" w:rsidRPr="00057B8F" w:rsidRDefault="007817CD" w:rsidP="007817CD">
      <w:pPr>
        <w:pStyle w:val="14"/>
      </w:pPr>
      <w:r w:rsidRPr="00057B8F">
        <w:t>Строительство новых и расширение существующих объектов электроэнергетики в Томской области направлены прежде всего на энергообеспечение стратегических проектов, в числе которых:</w:t>
      </w:r>
    </w:p>
    <w:p w:rsidR="007817CD" w:rsidRPr="00057B8F" w:rsidRDefault="007817CD" w:rsidP="007817CD">
      <w:pPr>
        <w:pStyle w:val="14"/>
        <w:numPr>
          <w:ilvl w:val="0"/>
          <w:numId w:val="1"/>
        </w:numPr>
      </w:pPr>
      <w:r w:rsidRPr="00057B8F">
        <w:t>создание нефтегазодобывающего комплекса на правобережье р. Оби;</w:t>
      </w:r>
    </w:p>
    <w:p w:rsidR="007817CD" w:rsidRPr="00057B8F" w:rsidRDefault="007817CD" w:rsidP="007817CD">
      <w:pPr>
        <w:pStyle w:val="14"/>
        <w:numPr>
          <w:ilvl w:val="0"/>
          <w:numId w:val="1"/>
        </w:numPr>
      </w:pPr>
      <w:r w:rsidRPr="00057B8F">
        <w:t>освоение Бакчарского железорудного месторождения и создание на его базе современного металлургического комплекса, работающего полностью на местном сырье и производящего 7-10 млн. тонн готовой продукции (металлоизделий) широкого номенклатурного спектра;</w:t>
      </w:r>
    </w:p>
    <w:p w:rsidR="007817CD" w:rsidRPr="00057B8F" w:rsidRDefault="007817CD" w:rsidP="007817CD">
      <w:pPr>
        <w:pStyle w:val="14"/>
        <w:numPr>
          <w:ilvl w:val="0"/>
          <w:numId w:val="1"/>
        </w:numPr>
      </w:pPr>
      <w:r w:rsidRPr="00057B8F">
        <w:t>создание деревообрабатывающих предприятий по производству пиломатериалов в северных районах Томской области;</w:t>
      </w:r>
    </w:p>
    <w:p w:rsidR="007817CD" w:rsidRPr="00057B8F" w:rsidRDefault="007817CD" w:rsidP="007817CD">
      <w:pPr>
        <w:pStyle w:val="14"/>
        <w:numPr>
          <w:ilvl w:val="0"/>
          <w:numId w:val="1"/>
        </w:numPr>
      </w:pPr>
      <w:r w:rsidRPr="00057B8F">
        <w:t>развитие производства древесноволокнистых плит средней плотности (плит МDF);</w:t>
      </w:r>
    </w:p>
    <w:p w:rsidR="007817CD" w:rsidRPr="00057B8F" w:rsidRDefault="007817CD" w:rsidP="007817CD">
      <w:pPr>
        <w:pStyle w:val="14"/>
        <w:numPr>
          <w:ilvl w:val="0"/>
          <w:numId w:val="1"/>
        </w:numPr>
      </w:pPr>
      <w:r w:rsidRPr="00057B8F">
        <w:t xml:space="preserve">создание многопрофильного производства пористых наноструктурных неметаллических неорганических покрытий и </w:t>
      </w:r>
      <w:r w:rsidRPr="00057B8F">
        <w:lastRenderedPageBreak/>
        <w:t xml:space="preserve">нового высокотехнологичного производства в области глубокой переработки древесины в </w:t>
      </w:r>
      <w:r w:rsidR="002C03F9" w:rsidRPr="00057B8F">
        <w:t>г. </w:t>
      </w:r>
      <w:r w:rsidRPr="00057B8F">
        <w:t>Томске;</w:t>
      </w:r>
    </w:p>
    <w:p w:rsidR="007817CD" w:rsidRPr="00057B8F" w:rsidRDefault="007817CD" w:rsidP="007817CD">
      <w:pPr>
        <w:pStyle w:val="14"/>
        <w:numPr>
          <w:ilvl w:val="0"/>
          <w:numId w:val="1"/>
        </w:numPr>
      </w:pPr>
      <w:r w:rsidRPr="00057B8F">
        <w:t>развитие транспортной инфраструктуры (железные дороги Нижневартовск - Белый Яр - Лесосибирск, Асино - Белый Яр, участок северной широтной автодороги Нижневартовск - Томск, сеть специализированных дорог).</w:t>
      </w:r>
    </w:p>
    <w:p w:rsidR="007817CD" w:rsidRPr="00057B8F" w:rsidRDefault="007817CD" w:rsidP="007817CD">
      <w:pPr>
        <w:pStyle w:val="14"/>
      </w:pPr>
      <w:r w:rsidRPr="00057B8F">
        <w:t>Таким образом, строительство новых и расширение существующих объектов электроэнергетики федерального значения в Томской области обеспечит энергетические потребности территории, создаст дополнительные рабочие места и условия для стабильного повышения качества жизни населения, будет способствовать масштабному внедрению инноваций и динамичному социально-экономическому развитию региона в долгосрочной перспективе.</w:t>
      </w:r>
    </w:p>
    <w:p w:rsidR="007817CD" w:rsidRPr="00057B8F" w:rsidRDefault="007817CD" w:rsidP="007817CD">
      <w:pPr>
        <w:pStyle w:val="4"/>
      </w:pPr>
      <w:r w:rsidRPr="00057B8F">
        <w:t>Электростанции федерального значения в Томской области</w:t>
      </w:r>
    </w:p>
    <w:p w:rsidR="007817CD" w:rsidRPr="00057B8F" w:rsidRDefault="007817CD" w:rsidP="007817CD">
      <w:pPr>
        <w:pStyle w:val="5"/>
      </w:pPr>
      <w:r w:rsidRPr="00057B8F">
        <w:t xml:space="preserve">Северская ТЭЦ </w:t>
      </w:r>
    </w:p>
    <w:p w:rsidR="007817CD" w:rsidRPr="00057B8F" w:rsidRDefault="007817CD" w:rsidP="007817CD">
      <w:pPr>
        <w:pStyle w:val="14"/>
      </w:pPr>
      <w:r w:rsidRPr="00057B8F">
        <w:t>Северская ТЭЦ (</w:t>
      </w:r>
      <w:r w:rsidR="00513C63" w:rsidRPr="00057B8F">
        <w:t>449</w:t>
      </w:r>
      <w:r w:rsidR="00C36C2C" w:rsidRPr="00057B8F">
        <w:t xml:space="preserve"> МВт, </w:t>
      </w:r>
      <w:r w:rsidR="00513C63" w:rsidRPr="00057B8F">
        <w:t>1713,8</w:t>
      </w:r>
      <w:r w:rsidR="00C36C2C" w:rsidRPr="00057B8F">
        <w:t xml:space="preserve"> Гкал/час) </w:t>
      </w:r>
      <w:r w:rsidR="00513C63" w:rsidRPr="00057B8F">
        <w:t>входит в АО «ОТЭК»</w:t>
      </w:r>
      <w:r w:rsidR="00C36C2C" w:rsidRPr="00057B8F">
        <w:t>. Расположена в г. Северск Томской области. Введена в эксплуатацию в  1953 году. Топливо - кузнецкие каменные угли, природный газ. В соответствии с соглашением между Россией и США о прекращении производства оружейного плутония все ядерные реакторы Сибирской АЭС летом 2008 года были остановлены. Для замещения мощностей выведенных из эксплуатации реакторов АДЭ-4 и АДЭ-5 Сибирской АЭС была проведена реконструкция Северской ТЭЦ. Станция является важнейшим элементом энергоснабжения Томской области и полностью обеспечивает теплом и светом г. Северск (население - 110 тысяч человек), а также часть Томской области.</w:t>
      </w:r>
    </w:p>
    <w:p w:rsidR="00DE4D9D" w:rsidRPr="00057B8F" w:rsidRDefault="00DE4D9D" w:rsidP="00DE4D9D">
      <w:pPr>
        <w:pStyle w:val="14"/>
      </w:pPr>
      <w:r w:rsidRPr="00057B8F">
        <w:t>В 2013 год</w:t>
      </w:r>
      <w:r w:rsidR="006B0345" w:rsidRPr="00057B8F">
        <w:t>у</w:t>
      </w:r>
      <w:r w:rsidRPr="00057B8F">
        <w:t xml:space="preserve"> выведены из эксплуатации 4 турбоагрегата </w:t>
      </w:r>
      <w:r w:rsidR="006B0345" w:rsidRPr="00057B8F">
        <w:t xml:space="preserve">ТЭЦ </w:t>
      </w:r>
      <w:r w:rsidRPr="00057B8F">
        <w:t>общей мощностью 150 МВт. В</w:t>
      </w:r>
      <w:r w:rsidRPr="00057B8F">
        <w:tab/>
        <w:t xml:space="preserve">2015 году выведена </w:t>
      </w:r>
      <w:r w:rsidR="006B0345" w:rsidRPr="00057B8F">
        <w:t>из эксплуатации турбина ст. </w:t>
      </w:r>
      <w:r w:rsidRPr="00057B8F">
        <w:t>№14 мощностью 100 МВт.</w:t>
      </w:r>
    </w:p>
    <w:p w:rsidR="007817CD" w:rsidRPr="00057B8F" w:rsidRDefault="007817CD" w:rsidP="007817CD">
      <w:pPr>
        <w:pStyle w:val="5"/>
      </w:pPr>
      <w:r w:rsidRPr="00057B8F">
        <w:lastRenderedPageBreak/>
        <w:t xml:space="preserve">Томская ГРЭС-2 </w:t>
      </w:r>
    </w:p>
    <w:p w:rsidR="00C36C2C" w:rsidRPr="00057B8F" w:rsidRDefault="007817CD" w:rsidP="00C36C2C">
      <w:pPr>
        <w:pStyle w:val="14"/>
      </w:pPr>
      <w:r w:rsidRPr="00057B8F">
        <w:rPr>
          <w:rFonts w:cs="Arial"/>
        </w:rPr>
        <w:t>Томская ГРЭС-2</w:t>
      </w:r>
      <w:r w:rsidRPr="00057B8F">
        <w:t xml:space="preserve"> (</w:t>
      </w:r>
      <w:r w:rsidR="00C36C2C" w:rsidRPr="00057B8F">
        <w:t xml:space="preserve">331 МВт, 815 Гкал/час) входит в состав </w:t>
      </w:r>
      <w:r w:rsidR="00C36C2C" w:rsidRPr="00057B8F">
        <w:rPr>
          <w:szCs w:val="28"/>
        </w:rPr>
        <w:t>АО «Томская генерация»</w:t>
      </w:r>
      <w:r w:rsidR="00C36C2C" w:rsidRPr="00057B8F">
        <w:t>. Расположена в Советском районе г. Томск. Введена в эксплуатацию в 1945 году. Топливо - кузнецкий каменный уголь, природный газ, мазут. Является крупнейшим поставщиком электрической и тепловой энергии потребителям г. Томска</w:t>
      </w:r>
    </w:p>
    <w:p w:rsidR="007817CD" w:rsidRPr="00057B8F" w:rsidRDefault="007817CD" w:rsidP="007817CD">
      <w:pPr>
        <w:pStyle w:val="5"/>
      </w:pPr>
      <w:r w:rsidRPr="00057B8F">
        <w:t xml:space="preserve">Томская ТЭЦ-3 </w:t>
      </w:r>
    </w:p>
    <w:p w:rsidR="00C36C2C" w:rsidRPr="00057B8F" w:rsidRDefault="007817CD" w:rsidP="00C36C2C">
      <w:pPr>
        <w:pStyle w:val="14"/>
      </w:pPr>
      <w:r w:rsidRPr="00057B8F">
        <w:t>Томская ТЭЦ-3 (</w:t>
      </w:r>
      <w:r w:rsidR="00C36C2C" w:rsidRPr="00057B8F">
        <w:t xml:space="preserve">140 МВт, 780 Гкал/час) входит в состав </w:t>
      </w:r>
      <w:r w:rsidR="00C36C2C" w:rsidRPr="00057B8F">
        <w:rPr>
          <w:szCs w:val="28"/>
        </w:rPr>
        <w:t>АО «Томская генерация»</w:t>
      </w:r>
      <w:r w:rsidR="00C36C2C" w:rsidRPr="00057B8F">
        <w:t>. Расположена в северо-восточной части г. Томск рядом с Томским нефтехимическим комбинатом. Введена в эксплуатацию в 1988 году. Топливо - природный газ, мазут. Снабжает тепловой энергией промышленных и бытовых потребителей Томска.</w:t>
      </w:r>
    </w:p>
    <w:p w:rsidR="007817CD" w:rsidRPr="00057B8F" w:rsidRDefault="007817CD" w:rsidP="007817CD">
      <w:pPr>
        <w:pStyle w:val="4"/>
      </w:pPr>
      <w:r w:rsidRPr="00057B8F">
        <w:t>Действующие объекты</w:t>
      </w:r>
    </w:p>
    <w:p w:rsidR="007817CD" w:rsidRPr="00057B8F" w:rsidRDefault="007817CD" w:rsidP="007817CD">
      <w:pPr>
        <w:pStyle w:val="6"/>
      </w:pPr>
      <w:r w:rsidRPr="00057B8F">
        <w:t>Действующие электростанции мощностью 100 МВт и более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9"/>
        <w:gridCol w:w="1782"/>
        <w:gridCol w:w="687"/>
        <w:gridCol w:w="1734"/>
        <w:gridCol w:w="1725"/>
        <w:gridCol w:w="3224"/>
      </w:tblGrid>
      <w:tr w:rsidR="00057B8F" w:rsidRPr="00057B8F" w:rsidTr="000B7F3F">
        <w:trPr>
          <w:cantSplit/>
          <w:tblHeader/>
        </w:trPr>
        <w:tc>
          <w:tcPr>
            <w:tcW w:w="219" w:type="pct"/>
            <w:shd w:val="clear" w:color="auto" w:fill="auto"/>
            <w:hideMark/>
          </w:tcPr>
          <w:p w:rsidR="007817CD" w:rsidRPr="00057B8F" w:rsidRDefault="007817CD" w:rsidP="000B7F3F">
            <w:pPr>
              <w:rPr>
                <w:bCs/>
                <w:sz w:val="20"/>
                <w:szCs w:val="16"/>
              </w:rPr>
            </w:pPr>
            <w:r w:rsidRPr="00057B8F">
              <w:rPr>
                <w:bCs/>
                <w:sz w:val="20"/>
                <w:szCs w:val="16"/>
              </w:rPr>
              <w:t>№</w:t>
            </w:r>
          </w:p>
        </w:tc>
        <w:tc>
          <w:tcPr>
            <w:tcW w:w="931" w:type="pct"/>
            <w:shd w:val="clear" w:color="auto" w:fill="auto"/>
            <w:hideMark/>
          </w:tcPr>
          <w:p w:rsidR="007817CD" w:rsidRPr="00057B8F" w:rsidRDefault="007817CD" w:rsidP="000B7F3F">
            <w:pPr>
              <w:rPr>
                <w:bCs/>
                <w:sz w:val="20"/>
                <w:szCs w:val="16"/>
              </w:rPr>
            </w:pPr>
            <w:r w:rsidRPr="00057B8F">
              <w:rPr>
                <w:bCs/>
                <w:sz w:val="20"/>
                <w:szCs w:val="16"/>
                <w:lang w:val="en-US"/>
              </w:rPr>
              <w:t>Электростанция</w:t>
            </w:r>
          </w:p>
        </w:tc>
        <w:tc>
          <w:tcPr>
            <w:tcW w:w="359" w:type="pct"/>
            <w:shd w:val="clear" w:color="auto" w:fill="auto"/>
            <w:hideMark/>
          </w:tcPr>
          <w:p w:rsidR="007817CD" w:rsidRPr="00057B8F" w:rsidRDefault="007817CD" w:rsidP="000B7F3F">
            <w:pPr>
              <w:rPr>
                <w:bCs/>
                <w:sz w:val="20"/>
                <w:szCs w:val="16"/>
              </w:rPr>
            </w:pPr>
            <w:r w:rsidRPr="00057B8F">
              <w:rPr>
                <w:bCs/>
                <w:sz w:val="20"/>
                <w:szCs w:val="16"/>
              </w:rPr>
              <w:t>Тип</w:t>
            </w:r>
          </w:p>
        </w:tc>
        <w:tc>
          <w:tcPr>
            <w:tcW w:w="906" w:type="pct"/>
            <w:shd w:val="clear" w:color="auto" w:fill="auto"/>
            <w:hideMark/>
          </w:tcPr>
          <w:p w:rsidR="007817CD" w:rsidRPr="00057B8F" w:rsidRDefault="007817CD" w:rsidP="000B7F3F">
            <w:pPr>
              <w:rPr>
                <w:bCs/>
                <w:sz w:val="20"/>
                <w:szCs w:val="16"/>
              </w:rPr>
            </w:pPr>
            <w:r w:rsidRPr="00057B8F">
              <w:rPr>
                <w:bCs/>
                <w:sz w:val="20"/>
                <w:szCs w:val="16"/>
              </w:rPr>
              <w:t xml:space="preserve">Установленная </w:t>
            </w:r>
          </w:p>
          <w:p w:rsidR="007817CD" w:rsidRPr="00057B8F" w:rsidRDefault="007817CD" w:rsidP="000B7F3F">
            <w:pPr>
              <w:rPr>
                <w:bCs/>
                <w:sz w:val="20"/>
                <w:szCs w:val="16"/>
              </w:rPr>
            </w:pPr>
            <w:r w:rsidRPr="00057B8F">
              <w:rPr>
                <w:bCs/>
                <w:sz w:val="20"/>
                <w:szCs w:val="16"/>
              </w:rPr>
              <w:t>мощность, МВт</w:t>
            </w:r>
          </w:p>
        </w:tc>
        <w:tc>
          <w:tcPr>
            <w:tcW w:w="901" w:type="pct"/>
            <w:shd w:val="clear" w:color="auto" w:fill="auto"/>
            <w:hideMark/>
          </w:tcPr>
          <w:p w:rsidR="007817CD" w:rsidRPr="00057B8F" w:rsidRDefault="007817CD" w:rsidP="000B7F3F">
            <w:pPr>
              <w:rPr>
                <w:bCs/>
                <w:sz w:val="20"/>
                <w:szCs w:val="16"/>
              </w:rPr>
            </w:pPr>
            <w:r w:rsidRPr="00057B8F">
              <w:rPr>
                <w:bCs/>
                <w:sz w:val="20"/>
                <w:szCs w:val="16"/>
              </w:rPr>
              <w:t>Топливо</w:t>
            </w:r>
          </w:p>
        </w:tc>
        <w:tc>
          <w:tcPr>
            <w:tcW w:w="1684" w:type="pct"/>
            <w:shd w:val="clear" w:color="auto" w:fill="auto"/>
            <w:hideMark/>
          </w:tcPr>
          <w:p w:rsidR="007817CD" w:rsidRPr="00057B8F" w:rsidRDefault="007817CD" w:rsidP="000B7F3F">
            <w:pPr>
              <w:rPr>
                <w:bCs/>
                <w:sz w:val="20"/>
                <w:szCs w:val="16"/>
              </w:rPr>
            </w:pPr>
            <w:r w:rsidRPr="00057B8F">
              <w:rPr>
                <w:bCs/>
                <w:sz w:val="20"/>
                <w:szCs w:val="16"/>
              </w:rPr>
              <w:t>Компания</w:t>
            </w:r>
          </w:p>
        </w:tc>
      </w:tr>
      <w:tr w:rsidR="00057B8F" w:rsidRPr="00057B8F" w:rsidTr="000B7F3F">
        <w:trPr>
          <w:cantSplit/>
        </w:trPr>
        <w:tc>
          <w:tcPr>
            <w:tcW w:w="219" w:type="pct"/>
            <w:shd w:val="clear" w:color="auto" w:fill="auto"/>
          </w:tcPr>
          <w:p w:rsidR="007817CD" w:rsidRPr="00057B8F" w:rsidRDefault="007817CD" w:rsidP="0002306E">
            <w:pPr>
              <w:numPr>
                <w:ilvl w:val="0"/>
                <w:numId w:val="278"/>
              </w:numPr>
              <w:rPr>
                <w:sz w:val="20"/>
                <w:szCs w:val="16"/>
              </w:rPr>
            </w:pPr>
          </w:p>
        </w:tc>
        <w:tc>
          <w:tcPr>
            <w:tcW w:w="931" w:type="pct"/>
            <w:shd w:val="clear" w:color="auto" w:fill="auto"/>
            <w:hideMark/>
          </w:tcPr>
          <w:p w:rsidR="007817CD" w:rsidRPr="00057B8F" w:rsidRDefault="007817CD" w:rsidP="000B7F3F">
            <w:pPr>
              <w:rPr>
                <w:sz w:val="20"/>
                <w:szCs w:val="16"/>
              </w:rPr>
            </w:pPr>
            <w:r w:rsidRPr="00057B8F">
              <w:rPr>
                <w:sz w:val="20"/>
                <w:szCs w:val="16"/>
              </w:rPr>
              <w:t>Северская ТЭЦ</w:t>
            </w:r>
          </w:p>
        </w:tc>
        <w:tc>
          <w:tcPr>
            <w:tcW w:w="359" w:type="pct"/>
            <w:shd w:val="clear" w:color="auto" w:fill="auto"/>
            <w:hideMark/>
          </w:tcPr>
          <w:p w:rsidR="007817CD" w:rsidRPr="00057B8F" w:rsidRDefault="007817CD" w:rsidP="000B7F3F">
            <w:pPr>
              <w:jc w:val="center"/>
              <w:rPr>
                <w:sz w:val="20"/>
                <w:szCs w:val="16"/>
              </w:rPr>
            </w:pPr>
            <w:r w:rsidRPr="00057B8F">
              <w:rPr>
                <w:sz w:val="20"/>
                <w:szCs w:val="16"/>
              </w:rPr>
              <w:t>ТЭС</w:t>
            </w:r>
          </w:p>
        </w:tc>
        <w:tc>
          <w:tcPr>
            <w:tcW w:w="906" w:type="pct"/>
            <w:shd w:val="clear" w:color="auto" w:fill="auto"/>
            <w:hideMark/>
          </w:tcPr>
          <w:p w:rsidR="007817CD" w:rsidRPr="00057B8F" w:rsidRDefault="00DE4D9D" w:rsidP="000B7F3F">
            <w:pPr>
              <w:jc w:val="center"/>
              <w:rPr>
                <w:sz w:val="20"/>
                <w:szCs w:val="16"/>
              </w:rPr>
            </w:pPr>
            <w:r w:rsidRPr="00057B8F">
              <w:rPr>
                <w:sz w:val="20"/>
                <w:szCs w:val="16"/>
              </w:rPr>
              <w:t>449</w:t>
            </w:r>
          </w:p>
        </w:tc>
        <w:tc>
          <w:tcPr>
            <w:tcW w:w="901" w:type="pct"/>
            <w:shd w:val="clear" w:color="auto" w:fill="auto"/>
            <w:hideMark/>
          </w:tcPr>
          <w:p w:rsidR="007817CD" w:rsidRPr="00057B8F" w:rsidRDefault="007817CD" w:rsidP="00C36C2C">
            <w:pPr>
              <w:rPr>
                <w:sz w:val="20"/>
                <w:szCs w:val="16"/>
              </w:rPr>
            </w:pPr>
            <w:r w:rsidRPr="00057B8F">
              <w:rPr>
                <w:sz w:val="20"/>
                <w:szCs w:val="16"/>
              </w:rPr>
              <w:t>Уголь</w:t>
            </w:r>
          </w:p>
        </w:tc>
        <w:tc>
          <w:tcPr>
            <w:tcW w:w="1684" w:type="pct"/>
            <w:shd w:val="clear" w:color="auto" w:fill="auto"/>
            <w:hideMark/>
          </w:tcPr>
          <w:p w:rsidR="007817CD" w:rsidRPr="00057B8F" w:rsidRDefault="00DE4D9D" w:rsidP="000B7F3F">
            <w:pPr>
              <w:rPr>
                <w:sz w:val="20"/>
                <w:szCs w:val="16"/>
              </w:rPr>
            </w:pPr>
            <w:r w:rsidRPr="00057B8F">
              <w:rPr>
                <w:sz w:val="20"/>
                <w:szCs w:val="16"/>
              </w:rPr>
              <w:t>АО «ОТЭК»</w:t>
            </w:r>
          </w:p>
        </w:tc>
      </w:tr>
      <w:tr w:rsidR="00057B8F" w:rsidRPr="00057B8F" w:rsidTr="000B7F3F">
        <w:trPr>
          <w:cantSplit/>
        </w:trPr>
        <w:tc>
          <w:tcPr>
            <w:tcW w:w="219" w:type="pct"/>
            <w:shd w:val="clear" w:color="auto" w:fill="auto"/>
          </w:tcPr>
          <w:p w:rsidR="007817CD" w:rsidRPr="00057B8F" w:rsidRDefault="007817CD" w:rsidP="0002306E">
            <w:pPr>
              <w:numPr>
                <w:ilvl w:val="0"/>
                <w:numId w:val="278"/>
              </w:numPr>
              <w:rPr>
                <w:sz w:val="20"/>
                <w:szCs w:val="16"/>
              </w:rPr>
            </w:pPr>
          </w:p>
        </w:tc>
        <w:tc>
          <w:tcPr>
            <w:tcW w:w="931" w:type="pct"/>
            <w:shd w:val="clear" w:color="auto" w:fill="auto"/>
            <w:hideMark/>
          </w:tcPr>
          <w:p w:rsidR="007817CD" w:rsidRPr="00057B8F" w:rsidRDefault="007817CD" w:rsidP="000B7F3F">
            <w:pPr>
              <w:rPr>
                <w:sz w:val="20"/>
                <w:szCs w:val="16"/>
              </w:rPr>
            </w:pPr>
            <w:r w:rsidRPr="00057B8F">
              <w:rPr>
                <w:sz w:val="20"/>
                <w:szCs w:val="16"/>
              </w:rPr>
              <w:t>Томская ГРЭС-2</w:t>
            </w:r>
          </w:p>
        </w:tc>
        <w:tc>
          <w:tcPr>
            <w:tcW w:w="359" w:type="pct"/>
            <w:shd w:val="clear" w:color="auto" w:fill="auto"/>
            <w:hideMark/>
          </w:tcPr>
          <w:p w:rsidR="007817CD" w:rsidRPr="00057B8F" w:rsidRDefault="007817CD" w:rsidP="000B7F3F">
            <w:pPr>
              <w:jc w:val="center"/>
              <w:rPr>
                <w:sz w:val="20"/>
                <w:szCs w:val="16"/>
              </w:rPr>
            </w:pPr>
            <w:r w:rsidRPr="00057B8F">
              <w:rPr>
                <w:sz w:val="20"/>
                <w:szCs w:val="16"/>
              </w:rPr>
              <w:t>ТЭС</w:t>
            </w:r>
          </w:p>
        </w:tc>
        <w:tc>
          <w:tcPr>
            <w:tcW w:w="906" w:type="pct"/>
            <w:shd w:val="clear" w:color="auto" w:fill="auto"/>
            <w:hideMark/>
          </w:tcPr>
          <w:p w:rsidR="007817CD" w:rsidRPr="00057B8F" w:rsidRDefault="007817CD" w:rsidP="000B7F3F">
            <w:pPr>
              <w:jc w:val="center"/>
              <w:rPr>
                <w:sz w:val="20"/>
                <w:szCs w:val="16"/>
              </w:rPr>
            </w:pPr>
            <w:r w:rsidRPr="00057B8F">
              <w:rPr>
                <w:sz w:val="20"/>
                <w:szCs w:val="16"/>
              </w:rPr>
              <w:t>331</w:t>
            </w:r>
          </w:p>
        </w:tc>
        <w:tc>
          <w:tcPr>
            <w:tcW w:w="901" w:type="pct"/>
            <w:shd w:val="clear" w:color="auto" w:fill="auto"/>
            <w:hideMark/>
          </w:tcPr>
          <w:p w:rsidR="007817CD" w:rsidRPr="00057B8F" w:rsidRDefault="007817CD" w:rsidP="000B7F3F">
            <w:pPr>
              <w:rPr>
                <w:sz w:val="20"/>
                <w:szCs w:val="16"/>
              </w:rPr>
            </w:pPr>
            <w:r w:rsidRPr="00057B8F">
              <w:rPr>
                <w:sz w:val="20"/>
                <w:szCs w:val="16"/>
              </w:rPr>
              <w:t>Уголь, газ, мазут</w:t>
            </w:r>
          </w:p>
        </w:tc>
        <w:tc>
          <w:tcPr>
            <w:tcW w:w="1684" w:type="pct"/>
            <w:shd w:val="clear" w:color="auto" w:fill="auto"/>
            <w:hideMark/>
          </w:tcPr>
          <w:p w:rsidR="007817CD" w:rsidRPr="00057B8F" w:rsidRDefault="00006273" w:rsidP="000B7F3F">
            <w:pPr>
              <w:rPr>
                <w:sz w:val="20"/>
                <w:szCs w:val="20"/>
              </w:rPr>
            </w:pPr>
            <w:r w:rsidRPr="00057B8F">
              <w:rPr>
                <w:sz w:val="20"/>
                <w:szCs w:val="20"/>
              </w:rPr>
              <w:t>АО «Томская генерация»</w:t>
            </w:r>
          </w:p>
        </w:tc>
      </w:tr>
      <w:tr w:rsidR="00057B8F" w:rsidRPr="00057B8F" w:rsidTr="000B7F3F">
        <w:trPr>
          <w:cantSplit/>
        </w:trPr>
        <w:tc>
          <w:tcPr>
            <w:tcW w:w="219" w:type="pct"/>
            <w:shd w:val="clear" w:color="auto" w:fill="auto"/>
          </w:tcPr>
          <w:p w:rsidR="007817CD" w:rsidRPr="00057B8F" w:rsidRDefault="007817CD" w:rsidP="0002306E">
            <w:pPr>
              <w:numPr>
                <w:ilvl w:val="0"/>
                <w:numId w:val="278"/>
              </w:numPr>
              <w:rPr>
                <w:sz w:val="20"/>
                <w:szCs w:val="16"/>
              </w:rPr>
            </w:pPr>
          </w:p>
        </w:tc>
        <w:tc>
          <w:tcPr>
            <w:tcW w:w="931" w:type="pct"/>
            <w:shd w:val="clear" w:color="auto" w:fill="auto"/>
            <w:hideMark/>
          </w:tcPr>
          <w:p w:rsidR="007817CD" w:rsidRPr="00057B8F" w:rsidRDefault="007817CD" w:rsidP="000B7F3F">
            <w:pPr>
              <w:rPr>
                <w:sz w:val="20"/>
                <w:szCs w:val="16"/>
              </w:rPr>
            </w:pPr>
            <w:r w:rsidRPr="00057B8F">
              <w:rPr>
                <w:sz w:val="20"/>
                <w:szCs w:val="16"/>
              </w:rPr>
              <w:t>Томская ТЭЦ-3</w:t>
            </w:r>
          </w:p>
        </w:tc>
        <w:tc>
          <w:tcPr>
            <w:tcW w:w="359" w:type="pct"/>
            <w:shd w:val="clear" w:color="auto" w:fill="auto"/>
            <w:hideMark/>
          </w:tcPr>
          <w:p w:rsidR="007817CD" w:rsidRPr="00057B8F" w:rsidRDefault="007817CD" w:rsidP="000B7F3F">
            <w:pPr>
              <w:jc w:val="center"/>
              <w:rPr>
                <w:sz w:val="20"/>
                <w:szCs w:val="16"/>
              </w:rPr>
            </w:pPr>
            <w:r w:rsidRPr="00057B8F">
              <w:rPr>
                <w:sz w:val="20"/>
                <w:szCs w:val="16"/>
              </w:rPr>
              <w:t>ТЭС</w:t>
            </w:r>
          </w:p>
        </w:tc>
        <w:tc>
          <w:tcPr>
            <w:tcW w:w="906" w:type="pct"/>
            <w:shd w:val="clear" w:color="auto" w:fill="auto"/>
            <w:hideMark/>
          </w:tcPr>
          <w:p w:rsidR="007817CD" w:rsidRPr="00057B8F" w:rsidRDefault="007817CD" w:rsidP="000B7F3F">
            <w:pPr>
              <w:jc w:val="center"/>
              <w:rPr>
                <w:sz w:val="20"/>
                <w:szCs w:val="16"/>
              </w:rPr>
            </w:pPr>
            <w:r w:rsidRPr="00057B8F">
              <w:rPr>
                <w:sz w:val="20"/>
                <w:szCs w:val="16"/>
              </w:rPr>
              <w:t>140</w:t>
            </w:r>
          </w:p>
        </w:tc>
        <w:tc>
          <w:tcPr>
            <w:tcW w:w="901" w:type="pct"/>
            <w:shd w:val="clear" w:color="auto" w:fill="auto"/>
            <w:hideMark/>
          </w:tcPr>
          <w:p w:rsidR="007817CD" w:rsidRPr="00057B8F" w:rsidRDefault="007817CD" w:rsidP="000B7F3F">
            <w:pPr>
              <w:rPr>
                <w:sz w:val="20"/>
                <w:szCs w:val="16"/>
              </w:rPr>
            </w:pPr>
            <w:r w:rsidRPr="00057B8F">
              <w:rPr>
                <w:sz w:val="20"/>
                <w:szCs w:val="16"/>
              </w:rPr>
              <w:t>Газ, мазут</w:t>
            </w:r>
          </w:p>
        </w:tc>
        <w:tc>
          <w:tcPr>
            <w:tcW w:w="1684" w:type="pct"/>
            <w:shd w:val="clear" w:color="auto" w:fill="auto"/>
            <w:hideMark/>
          </w:tcPr>
          <w:p w:rsidR="007817CD" w:rsidRPr="00057B8F" w:rsidRDefault="00006273" w:rsidP="000B7F3F">
            <w:pPr>
              <w:rPr>
                <w:sz w:val="20"/>
                <w:szCs w:val="20"/>
              </w:rPr>
            </w:pPr>
            <w:r w:rsidRPr="00057B8F">
              <w:rPr>
                <w:sz w:val="20"/>
                <w:szCs w:val="20"/>
              </w:rPr>
              <w:t>АО «Томская генерация»</w:t>
            </w:r>
          </w:p>
        </w:tc>
      </w:tr>
      <w:tr w:rsidR="00057B8F" w:rsidRPr="00057B8F" w:rsidTr="000B7F3F">
        <w:trPr>
          <w:cantSplit/>
        </w:trPr>
        <w:tc>
          <w:tcPr>
            <w:tcW w:w="1150" w:type="pct"/>
            <w:gridSpan w:val="2"/>
            <w:shd w:val="clear" w:color="auto" w:fill="auto"/>
            <w:hideMark/>
          </w:tcPr>
          <w:p w:rsidR="007817CD" w:rsidRPr="00057B8F" w:rsidRDefault="007817CD" w:rsidP="000B7F3F">
            <w:pPr>
              <w:rPr>
                <w:iCs/>
                <w:sz w:val="20"/>
                <w:szCs w:val="16"/>
              </w:rPr>
            </w:pPr>
            <w:r w:rsidRPr="00057B8F">
              <w:rPr>
                <w:iCs/>
                <w:sz w:val="20"/>
                <w:szCs w:val="16"/>
              </w:rPr>
              <w:t>Всего</w:t>
            </w:r>
          </w:p>
        </w:tc>
        <w:tc>
          <w:tcPr>
            <w:tcW w:w="359" w:type="pct"/>
            <w:shd w:val="clear" w:color="auto" w:fill="auto"/>
          </w:tcPr>
          <w:p w:rsidR="007817CD" w:rsidRPr="00057B8F" w:rsidRDefault="007817CD" w:rsidP="000B7F3F">
            <w:pPr>
              <w:rPr>
                <w:sz w:val="20"/>
                <w:szCs w:val="16"/>
              </w:rPr>
            </w:pPr>
          </w:p>
        </w:tc>
        <w:tc>
          <w:tcPr>
            <w:tcW w:w="906" w:type="pct"/>
            <w:shd w:val="clear" w:color="auto" w:fill="auto"/>
            <w:hideMark/>
          </w:tcPr>
          <w:p w:rsidR="007817CD" w:rsidRPr="00057B8F" w:rsidRDefault="00DE4D9D" w:rsidP="000B7F3F">
            <w:pPr>
              <w:jc w:val="center"/>
              <w:rPr>
                <w:bCs/>
                <w:sz w:val="20"/>
                <w:szCs w:val="16"/>
              </w:rPr>
            </w:pPr>
            <w:r w:rsidRPr="00057B8F">
              <w:rPr>
                <w:bCs/>
                <w:sz w:val="20"/>
                <w:szCs w:val="16"/>
              </w:rPr>
              <w:t>920</w:t>
            </w:r>
          </w:p>
        </w:tc>
        <w:tc>
          <w:tcPr>
            <w:tcW w:w="901" w:type="pct"/>
            <w:shd w:val="clear" w:color="auto" w:fill="auto"/>
          </w:tcPr>
          <w:p w:rsidR="007817CD" w:rsidRPr="00057B8F" w:rsidRDefault="007817CD" w:rsidP="000B7F3F">
            <w:pPr>
              <w:rPr>
                <w:sz w:val="20"/>
                <w:szCs w:val="16"/>
              </w:rPr>
            </w:pPr>
          </w:p>
        </w:tc>
        <w:tc>
          <w:tcPr>
            <w:tcW w:w="1684" w:type="pct"/>
            <w:shd w:val="clear" w:color="auto" w:fill="auto"/>
          </w:tcPr>
          <w:p w:rsidR="007817CD" w:rsidRPr="00057B8F" w:rsidRDefault="007817CD" w:rsidP="000B7F3F">
            <w:pPr>
              <w:rPr>
                <w:sz w:val="20"/>
                <w:szCs w:val="16"/>
              </w:rPr>
            </w:pPr>
          </w:p>
        </w:tc>
      </w:tr>
    </w:tbl>
    <w:p w:rsidR="007817CD" w:rsidRPr="00057B8F" w:rsidRDefault="007817CD" w:rsidP="007817CD">
      <w:pPr>
        <w:pStyle w:val="6"/>
      </w:pPr>
      <w:r w:rsidRPr="00057B8F">
        <w:t>Действующие подстанции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7"/>
        <w:gridCol w:w="2651"/>
        <w:gridCol w:w="3308"/>
        <w:gridCol w:w="3195"/>
      </w:tblGrid>
      <w:tr w:rsidR="00057B8F" w:rsidRPr="00057B8F" w:rsidTr="000B7F3F">
        <w:trPr>
          <w:cantSplit/>
          <w:tblHeader/>
        </w:trPr>
        <w:tc>
          <w:tcPr>
            <w:tcW w:w="218" w:type="pct"/>
            <w:shd w:val="clear" w:color="auto" w:fill="auto"/>
            <w:noWrap/>
            <w:hideMark/>
          </w:tcPr>
          <w:p w:rsidR="007817CD" w:rsidRPr="00057B8F" w:rsidRDefault="007817CD" w:rsidP="000B7F3F">
            <w:pPr>
              <w:rPr>
                <w:bCs/>
                <w:sz w:val="20"/>
                <w:szCs w:val="16"/>
              </w:rPr>
            </w:pPr>
            <w:r w:rsidRPr="00057B8F">
              <w:rPr>
                <w:bCs/>
                <w:sz w:val="20"/>
                <w:szCs w:val="16"/>
              </w:rPr>
              <w:t>№</w:t>
            </w:r>
          </w:p>
        </w:tc>
        <w:tc>
          <w:tcPr>
            <w:tcW w:w="1385" w:type="pct"/>
            <w:shd w:val="clear" w:color="auto" w:fill="auto"/>
            <w:noWrap/>
            <w:hideMark/>
          </w:tcPr>
          <w:p w:rsidR="007817CD" w:rsidRPr="00057B8F" w:rsidRDefault="007817CD" w:rsidP="000B7F3F">
            <w:pPr>
              <w:rPr>
                <w:bCs/>
                <w:sz w:val="20"/>
                <w:szCs w:val="16"/>
              </w:rPr>
            </w:pPr>
            <w:r w:rsidRPr="00057B8F">
              <w:rPr>
                <w:bCs/>
                <w:sz w:val="20"/>
                <w:szCs w:val="16"/>
              </w:rPr>
              <w:t>Наименование подстанции</w:t>
            </w:r>
          </w:p>
        </w:tc>
        <w:tc>
          <w:tcPr>
            <w:tcW w:w="1728" w:type="pct"/>
            <w:shd w:val="clear" w:color="auto" w:fill="auto"/>
            <w:noWrap/>
            <w:hideMark/>
          </w:tcPr>
          <w:p w:rsidR="007817CD" w:rsidRPr="00057B8F" w:rsidRDefault="007817CD" w:rsidP="000B7F3F">
            <w:pPr>
              <w:jc w:val="center"/>
              <w:rPr>
                <w:bCs/>
                <w:sz w:val="20"/>
                <w:szCs w:val="16"/>
              </w:rPr>
            </w:pPr>
            <w:r w:rsidRPr="00057B8F">
              <w:rPr>
                <w:bCs/>
                <w:sz w:val="20"/>
                <w:szCs w:val="16"/>
              </w:rPr>
              <w:t>Класс напряжения подстанции, кВ</w:t>
            </w:r>
          </w:p>
        </w:tc>
        <w:tc>
          <w:tcPr>
            <w:tcW w:w="1669" w:type="pct"/>
            <w:shd w:val="clear" w:color="auto" w:fill="auto"/>
            <w:noWrap/>
            <w:hideMark/>
          </w:tcPr>
          <w:p w:rsidR="007817CD" w:rsidRPr="00057B8F" w:rsidRDefault="007817CD" w:rsidP="000B7F3F">
            <w:pPr>
              <w:jc w:val="center"/>
              <w:rPr>
                <w:bCs/>
                <w:sz w:val="20"/>
                <w:szCs w:val="16"/>
              </w:rPr>
            </w:pPr>
            <w:r w:rsidRPr="00057B8F">
              <w:rPr>
                <w:bCs/>
                <w:sz w:val="20"/>
                <w:szCs w:val="16"/>
              </w:rPr>
              <w:t>Установленная мощность, МВА</w:t>
            </w:r>
          </w:p>
        </w:tc>
      </w:tr>
      <w:tr w:rsidR="00057B8F" w:rsidRPr="00057B8F" w:rsidTr="000B7F3F">
        <w:trPr>
          <w:cantSplit/>
        </w:trPr>
        <w:tc>
          <w:tcPr>
            <w:tcW w:w="218" w:type="pct"/>
            <w:shd w:val="clear" w:color="auto" w:fill="auto"/>
          </w:tcPr>
          <w:p w:rsidR="007817CD" w:rsidRPr="00057B8F" w:rsidRDefault="007817CD" w:rsidP="0002306E">
            <w:pPr>
              <w:numPr>
                <w:ilvl w:val="0"/>
                <w:numId w:val="279"/>
              </w:numPr>
              <w:rPr>
                <w:sz w:val="20"/>
                <w:szCs w:val="16"/>
              </w:rPr>
            </w:pPr>
            <w:bookmarkStart w:id="2374" w:name="_Hlk453330213"/>
          </w:p>
        </w:tc>
        <w:tc>
          <w:tcPr>
            <w:tcW w:w="1385" w:type="pct"/>
            <w:shd w:val="clear" w:color="auto" w:fill="auto"/>
            <w:hideMark/>
          </w:tcPr>
          <w:p w:rsidR="007817CD" w:rsidRPr="00057B8F" w:rsidRDefault="007817CD" w:rsidP="000B7F3F">
            <w:pPr>
              <w:rPr>
                <w:sz w:val="20"/>
                <w:szCs w:val="16"/>
              </w:rPr>
            </w:pPr>
            <w:r w:rsidRPr="00057B8F">
              <w:rPr>
                <w:sz w:val="20"/>
                <w:szCs w:val="16"/>
              </w:rPr>
              <w:t>Томская</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500</w:t>
            </w:r>
          </w:p>
        </w:tc>
        <w:tc>
          <w:tcPr>
            <w:tcW w:w="1669" w:type="pct"/>
            <w:shd w:val="clear" w:color="auto" w:fill="auto"/>
            <w:hideMark/>
          </w:tcPr>
          <w:p w:rsidR="007817CD" w:rsidRPr="00057B8F" w:rsidRDefault="007817CD" w:rsidP="000B7F3F">
            <w:pPr>
              <w:jc w:val="center"/>
              <w:rPr>
                <w:sz w:val="20"/>
                <w:szCs w:val="16"/>
              </w:rPr>
            </w:pPr>
            <w:r w:rsidRPr="00057B8F">
              <w:rPr>
                <w:sz w:val="20"/>
                <w:szCs w:val="16"/>
              </w:rPr>
              <w:t>1005,1</w:t>
            </w:r>
          </w:p>
        </w:tc>
      </w:tr>
      <w:tr w:rsidR="00057B8F" w:rsidRPr="00057B8F" w:rsidTr="000B7F3F">
        <w:trPr>
          <w:cantSplit/>
        </w:trPr>
        <w:tc>
          <w:tcPr>
            <w:tcW w:w="218" w:type="pct"/>
            <w:shd w:val="clear" w:color="auto" w:fill="auto"/>
          </w:tcPr>
          <w:p w:rsidR="007817CD" w:rsidRPr="00057B8F" w:rsidRDefault="007817CD" w:rsidP="0002306E">
            <w:pPr>
              <w:numPr>
                <w:ilvl w:val="0"/>
                <w:numId w:val="279"/>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Асино</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hideMark/>
          </w:tcPr>
          <w:p w:rsidR="007817CD" w:rsidRPr="00057B8F" w:rsidRDefault="007817CD" w:rsidP="000B7F3F">
            <w:pPr>
              <w:jc w:val="center"/>
              <w:rPr>
                <w:sz w:val="20"/>
                <w:szCs w:val="16"/>
              </w:rPr>
            </w:pPr>
            <w:r w:rsidRPr="00057B8F">
              <w:rPr>
                <w:sz w:val="20"/>
                <w:szCs w:val="16"/>
              </w:rPr>
              <w:t>251,3</w:t>
            </w:r>
          </w:p>
        </w:tc>
      </w:tr>
      <w:tr w:rsidR="00057B8F" w:rsidRPr="00057B8F" w:rsidTr="000B7F3F">
        <w:trPr>
          <w:cantSplit/>
        </w:trPr>
        <w:tc>
          <w:tcPr>
            <w:tcW w:w="218" w:type="pct"/>
            <w:shd w:val="clear" w:color="auto" w:fill="auto"/>
          </w:tcPr>
          <w:p w:rsidR="007817CD" w:rsidRPr="00057B8F" w:rsidRDefault="007817CD" w:rsidP="0002306E">
            <w:pPr>
              <w:numPr>
                <w:ilvl w:val="0"/>
                <w:numId w:val="279"/>
              </w:numPr>
              <w:rPr>
                <w:sz w:val="20"/>
                <w:szCs w:val="16"/>
              </w:rPr>
            </w:pPr>
          </w:p>
        </w:tc>
        <w:tc>
          <w:tcPr>
            <w:tcW w:w="1385" w:type="pct"/>
            <w:shd w:val="clear" w:color="auto" w:fill="auto"/>
            <w:hideMark/>
          </w:tcPr>
          <w:p w:rsidR="007817CD" w:rsidRPr="00057B8F" w:rsidRDefault="007817CD" w:rsidP="000B7F3F">
            <w:pPr>
              <w:rPr>
                <w:sz w:val="20"/>
                <w:szCs w:val="16"/>
              </w:rPr>
            </w:pPr>
            <w:bookmarkStart w:id="2375" w:name="OLE_LINK9"/>
            <w:r w:rsidRPr="00057B8F">
              <w:rPr>
                <w:sz w:val="20"/>
                <w:szCs w:val="16"/>
              </w:rPr>
              <w:t>Вертикос</w:t>
            </w:r>
            <w:bookmarkEnd w:id="2375"/>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hideMark/>
          </w:tcPr>
          <w:p w:rsidR="007817CD" w:rsidRPr="00057B8F" w:rsidRDefault="007817CD" w:rsidP="000B7F3F">
            <w:pPr>
              <w:jc w:val="center"/>
              <w:rPr>
                <w:sz w:val="20"/>
                <w:szCs w:val="16"/>
              </w:rPr>
            </w:pPr>
            <w:r w:rsidRPr="00057B8F">
              <w:rPr>
                <w:sz w:val="20"/>
                <w:szCs w:val="16"/>
              </w:rPr>
              <w:t>127,9</w:t>
            </w:r>
          </w:p>
        </w:tc>
      </w:tr>
      <w:tr w:rsidR="00057B8F" w:rsidRPr="00057B8F" w:rsidTr="000B7F3F">
        <w:trPr>
          <w:cantSplit/>
        </w:trPr>
        <w:tc>
          <w:tcPr>
            <w:tcW w:w="218" w:type="pct"/>
            <w:shd w:val="clear" w:color="auto" w:fill="auto"/>
          </w:tcPr>
          <w:p w:rsidR="007817CD" w:rsidRPr="00057B8F" w:rsidRDefault="007817CD" w:rsidP="0002306E">
            <w:pPr>
              <w:numPr>
                <w:ilvl w:val="0"/>
                <w:numId w:val="279"/>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Володино</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hideMark/>
          </w:tcPr>
          <w:p w:rsidR="007817CD" w:rsidRPr="00057B8F" w:rsidRDefault="007817CD" w:rsidP="000B7F3F">
            <w:pPr>
              <w:jc w:val="center"/>
              <w:rPr>
                <w:sz w:val="20"/>
                <w:szCs w:val="16"/>
              </w:rPr>
            </w:pPr>
            <w:r w:rsidRPr="00057B8F">
              <w:rPr>
                <w:sz w:val="20"/>
                <w:szCs w:val="16"/>
              </w:rPr>
              <w:t>127,3</w:t>
            </w:r>
          </w:p>
        </w:tc>
      </w:tr>
      <w:tr w:rsidR="00057B8F" w:rsidRPr="00057B8F" w:rsidTr="000B7F3F">
        <w:trPr>
          <w:cantSplit/>
        </w:trPr>
        <w:tc>
          <w:tcPr>
            <w:tcW w:w="218" w:type="pct"/>
            <w:shd w:val="clear" w:color="auto" w:fill="auto"/>
          </w:tcPr>
          <w:p w:rsidR="007817CD" w:rsidRPr="00057B8F" w:rsidRDefault="007817CD" w:rsidP="0002306E">
            <w:pPr>
              <w:numPr>
                <w:ilvl w:val="0"/>
                <w:numId w:val="279"/>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Восточная</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hideMark/>
          </w:tcPr>
          <w:p w:rsidR="007817CD" w:rsidRPr="00057B8F" w:rsidRDefault="007817CD" w:rsidP="000B7F3F">
            <w:pPr>
              <w:jc w:val="center"/>
              <w:rPr>
                <w:sz w:val="20"/>
                <w:szCs w:val="16"/>
              </w:rPr>
            </w:pPr>
            <w:r w:rsidRPr="00057B8F">
              <w:rPr>
                <w:sz w:val="20"/>
                <w:szCs w:val="16"/>
              </w:rPr>
              <w:t>589</w:t>
            </w:r>
          </w:p>
        </w:tc>
      </w:tr>
      <w:tr w:rsidR="00057B8F" w:rsidRPr="00057B8F" w:rsidTr="000B7F3F">
        <w:trPr>
          <w:cantSplit/>
        </w:trPr>
        <w:tc>
          <w:tcPr>
            <w:tcW w:w="218" w:type="pct"/>
            <w:shd w:val="clear" w:color="auto" w:fill="auto"/>
          </w:tcPr>
          <w:p w:rsidR="007817CD" w:rsidRPr="00057B8F" w:rsidRDefault="007817CD" w:rsidP="0002306E">
            <w:pPr>
              <w:numPr>
                <w:ilvl w:val="0"/>
                <w:numId w:val="279"/>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ГПП-220</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hideMark/>
          </w:tcPr>
          <w:p w:rsidR="007817CD" w:rsidRPr="00057B8F" w:rsidRDefault="007817CD" w:rsidP="000B7F3F">
            <w:pPr>
              <w:jc w:val="center"/>
              <w:rPr>
                <w:sz w:val="20"/>
                <w:szCs w:val="16"/>
              </w:rPr>
            </w:pPr>
            <w:r w:rsidRPr="00057B8F">
              <w:rPr>
                <w:sz w:val="20"/>
                <w:szCs w:val="16"/>
              </w:rPr>
              <w:t>251,9</w:t>
            </w:r>
          </w:p>
        </w:tc>
      </w:tr>
      <w:tr w:rsidR="00057B8F" w:rsidRPr="00057B8F" w:rsidTr="000B7F3F">
        <w:trPr>
          <w:cantSplit/>
        </w:trPr>
        <w:tc>
          <w:tcPr>
            <w:tcW w:w="218" w:type="pct"/>
            <w:shd w:val="clear" w:color="auto" w:fill="auto"/>
          </w:tcPr>
          <w:p w:rsidR="007817CD" w:rsidRPr="00057B8F" w:rsidRDefault="007817CD" w:rsidP="0002306E">
            <w:pPr>
              <w:numPr>
                <w:ilvl w:val="0"/>
                <w:numId w:val="279"/>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Завьялово</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hideMark/>
          </w:tcPr>
          <w:p w:rsidR="007817CD" w:rsidRPr="00057B8F" w:rsidRDefault="007817CD" w:rsidP="000B7F3F">
            <w:pPr>
              <w:jc w:val="center"/>
              <w:rPr>
                <w:sz w:val="20"/>
                <w:szCs w:val="16"/>
              </w:rPr>
            </w:pPr>
            <w:r w:rsidRPr="00057B8F">
              <w:rPr>
                <w:sz w:val="20"/>
                <w:szCs w:val="16"/>
              </w:rPr>
              <w:t>64,5</w:t>
            </w:r>
          </w:p>
        </w:tc>
      </w:tr>
      <w:tr w:rsidR="00057B8F" w:rsidRPr="00057B8F" w:rsidTr="000B7F3F">
        <w:trPr>
          <w:cantSplit/>
        </w:trPr>
        <w:tc>
          <w:tcPr>
            <w:tcW w:w="218" w:type="pct"/>
            <w:shd w:val="clear" w:color="auto" w:fill="auto"/>
          </w:tcPr>
          <w:p w:rsidR="007817CD" w:rsidRPr="00057B8F" w:rsidRDefault="007817CD" w:rsidP="0002306E">
            <w:pPr>
              <w:numPr>
                <w:ilvl w:val="0"/>
                <w:numId w:val="279"/>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Зональная</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hideMark/>
          </w:tcPr>
          <w:p w:rsidR="007817CD" w:rsidRPr="00057B8F" w:rsidRDefault="007817CD" w:rsidP="000B7F3F">
            <w:pPr>
              <w:jc w:val="center"/>
              <w:rPr>
                <w:sz w:val="20"/>
                <w:szCs w:val="16"/>
              </w:rPr>
            </w:pPr>
            <w:r w:rsidRPr="00057B8F">
              <w:rPr>
                <w:sz w:val="20"/>
                <w:szCs w:val="16"/>
              </w:rPr>
              <w:t>400</w:t>
            </w:r>
          </w:p>
        </w:tc>
      </w:tr>
      <w:tr w:rsidR="00057B8F" w:rsidRPr="00057B8F" w:rsidTr="000B7F3F">
        <w:trPr>
          <w:cantSplit/>
        </w:trPr>
        <w:tc>
          <w:tcPr>
            <w:tcW w:w="218" w:type="pct"/>
            <w:shd w:val="clear" w:color="auto" w:fill="auto"/>
          </w:tcPr>
          <w:p w:rsidR="007817CD" w:rsidRPr="00057B8F" w:rsidRDefault="007817CD" w:rsidP="0002306E">
            <w:pPr>
              <w:numPr>
                <w:ilvl w:val="0"/>
                <w:numId w:val="279"/>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Каргасок</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hideMark/>
          </w:tcPr>
          <w:p w:rsidR="007817CD" w:rsidRPr="00057B8F" w:rsidRDefault="007817CD" w:rsidP="000B7F3F">
            <w:pPr>
              <w:jc w:val="center"/>
              <w:rPr>
                <w:sz w:val="20"/>
                <w:szCs w:val="16"/>
              </w:rPr>
            </w:pPr>
            <w:r w:rsidRPr="00057B8F">
              <w:rPr>
                <w:sz w:val="20"/>
                <w:szCs w:val="16"/>
              </w:rPr>
              <w:t>50,8</w:t>
            </w:r>
          </w:p>
        </w:tc>
      </w:tr>
      <w:tr w:rsidR="00057B8F" w:rsidRPr="00057B8F" w:rsidTr="000B7F3F">
        <w:trPr>
          <w:cantSplit/>
        </w:trPr>
        <w:tc>
          <w:tcPr>
            <w:tcW w:w="218" w:type="pct"/>
            <w:shd w:val="clear" w:color="auto" w:fill="auto"/>
          </w:tcPr>
          <w:p w:rsidR="007817CD" w:rsidRPr="00057B8F" w:rsidRDefault="007817CD" w:rsidP="0002306E">
            <w:pPr>
              <w:numPr>
                <w:ilvl w:val="0"/>
                <w:numId w:val="279"/>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Мельниково</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hideMark/>
          </w:tcPr>
          <w:p w:rsidR="007817CD" w:rsidRPr="00057B8F" w:rsidRDefault="007817CD" w:rsidP="000B7F3F">
            <w:pPr>
              <w:jc w:val="center"/>
              <w:rPr>
                <w:sz w:val="20"/>
                <w:szCs w:val="16"/>
              </w:rPr>
            </w:pPr>
            <w:r w:rsidRPr="00057B8F">
              <w:rPr>
                <w:sz w:val="20"/>
                <w:szCs w:val="16"/>
              </w:rPr>
              <w:t>126,5</w:t>
            </w:r>
          </w:p>
        </w:tc>
      </w:tr>
      <w:tr w:rsidR="00057B8F" w:rsidRPr="00057B8F" w:rsidTr="000B7F3F">
        <w:trPr>
          <w:cantSplit/>
        </w:trPr>
        <w:tc>
          <w:tcPr>
            <w:tcW w:w="218" w:type="pct"/>
            <w:shd w:val="clear" w:color="auto" w:fill="auto"/>
          </w:tcPr>
          <w:p w:rsidR="007817CD" w:rsidRPr="00057B8F" w:rsidRDefault="007817CD" w:rsidP="0002306E">
            <w:pPr>
              <w:numPr>
                <w:ilvl w:val="0"/>
                <w:numId w:val="279"/>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Орловка</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hideMark/>
          </w:tcPr>
          <w:p w:rsidR="007817CD" w:rsidRPr="00057B8F" w:rsidRDefault="007817CD" w:rsidP="000B7F3F">
            <w:pPr>
              <w:jc w:val="center"/>
              <w:rPr>
                <w:sz w:val="20"/>
                <w:szCs w:val="16"/>
              </w:rPr>
            </w:pPr>
            <w:r w:rsidRPr="00057B8F">
              <w:rPr>
                <w:sz w:val="20"/>
                <w:szCs w:val="16"/>
              </w:rPr>
              <w:t>50,5</w:t>
            </w:r>
          </w:p>
        </w:tc>
      </w:tr>
      <w:tr w:rsidR="00057B8F" w:rsidRPr="00057B8F" w:rsidTr="000B7F3F">
        <w:trPr>
          <w:cantSplit/>
        </w:trPr>
        <w:tc>
          <w:tcPr>
            <w:tcW w:w="218" w:type="pct"/>
            <w:shd w:val="clear" w:color="auto" w:fill="auto"/>
          </w:tcPr>
          <w:p w:rsidR="007817CD" w:rsidRPr="00057B8F" w:rsidRDefault="007817CD" w:rsidP="0002306E">
            <w:pPr>
              <w:numPr>
                <w:ilvl w:val="0"/>
                <w:numId w:val="279"/>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Парабель</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hideMark/>
          </w:tcPr>
          <w:p w:rsidR="007817CD" w:rsidRPr="00057B8F" w:rsidRDefault="007817CD" w:rsidP="000B7F3F">
            <w:pPr>
              <w:jc w:val="center"/>
              <w:rPr>
                <w:sz w:val="20"/>
                <w:szCs w:val="16"/>
              </w:rPr>
            </w:pPr>
            <w:r w:rsidRPr="00057B8F">
              <w:rPr>
                <w:sz w:val="20"/>
                <w:szCs w:val="16"/>
              </w:rPr>
              <w:t>190,3</w:t>
            </w:r>
          </w:p>
        </w:tc>
      </w:tr>
      <w:tr w:rsidR="00057B8F" w:rsidRPr="00057B8F" w:rsidTr="000B7F3F">
        <w:trPr>
          <w:cantSplit/>
        </w:trPr>
        <w:tc>
          <w:tcPr>
            <w:tcW w:w="218" w:type="pct"/>
            <w:shd w:val="clear" w:color="auto" w:fill="auto"/>
          </w:tcPr>
          <w:p w:rsidR="007817CD" w:rsidRPr="00057B8F" w:rsidRDefault="007817CD" w:rsidP="0002306E">
            <w:pPr>
              <w:numPr>
                <w:ilvl w:val="0"/>
                <w:numId w:val="279"/>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Раскино</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hideMark/>
          </w:tcPr>
          <w:p w:rsidR="007817CD" w:rsidRPr="00057B8F" w:rsidRDefault="007817CD" w:rsidP="000B7F3F">
            <w:pPr>
              <w:jc w:val="center"/>
              <w:rPr>
                <w:sz w:val="20"/>
                <w:szCs w:val="16"/>
              </w:rPr>
            </w:pPr>
            <w:r w:rsidRPr="00057B8F">
              <w:rPr>
                <w:sz w:val="20"/>
                <w:szCs w:val="16"/>
              </w:rPr>
              <w:t>64,8</w:t>
            </w:r>
          </w:p>
        </w:tc>
      </w:tr>
      <w:tr w:rsidR="00057B8F" w:rsidRPr="00057B8F" w:rsidTr="000B7F3F">
        <w:trPr>
          <w:cantSplit/>
        </w:trPr>
        <w:tc>
          <w:tcPr>
            <w:tcW w:w="218" w:type="pct"/>
            <w:shd w:val="clear" w:color="auto" w:fill="auto"/>
          </w:tcPr>
          <w:p w:rsidR="007817CD" w:rsidRPr="00057B8F" w:rsidRDefault="007817CD" w:rsidP="0002306E">
            <w:pPr>
              <w:numPr>
                <w:ilvl w:val="0"/>
                <w:numId w:val="279"/>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Советско-Соснинская</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hideMark/>
          </w:tcPr>
          <w:p w:rsidR="007817CD" w:rsidRPr="00057B8F" w:rsidRDefault="007817CD" w:rsidP="000B7F3F">
            <w:pPr>
              <w:jc w:val="center"/>
              <w:rPr>
                <w:sz w:val="20"/>
                <w:szCs w:val="16"/>
              </w:rPr>
            </w:pPr>
            <w:r w:rsidRPr="00057B8F">
              <w:rPr>
                <w:sz w:val="20"/>
                <w:szCs w:val="16"/>
              </w:rPr>
              <w:t>316,1</w:t>
            </w:r>
          </w:p>
        </w:tc>
      </w:tr>
      <w:tr w:rsidR="00057B8F" w:rsidRPr="00057B8F" w:rsidTr="000B7F3F">
        <w:trPr>
          <w:cantSplit/>
        </w:trPr>
        <w:tc>
          <w:tcPr>
            <w:tcW w:w="218" w:type="pct"/>
            <w:shd w:val="clear" w:color="auto" w:fill="auto"/>
          </w:tcPr>
          <w:p w:rsidR="007817CD" w:rsidRPr="00057B8F" w:rsidRDefault="007817CD" w:rsidP="0002306E">
            <w:pPr>
              <w:numPr>
                <w:ilvl w:val="0"/>
                <w:numId w:val="279"/>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Чажемто</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hideMark/>
          </w:tcPr>
          <w:p w:rsidR="007817CD" w:rsidRPr="00057B8F" w:rsidRDefault="007817CD" w:rsidP="000B7F3F">
            <w:pPr>
              <w:jc w:val="center"/>
              <w:rPr>
                <w:sz w:val="20"/>
                <w:szCs w:val="16"/>
              </w:rPr>
            </w:pPr>
            <w:r w:rsidRPr="00057B8F">
              <w:rPr>
                <w:sz w:val="20"/>
                <w:szCs w:val="16"/>
              </w:rPr>
              <w:t>127,3</w:t>
            </w:r>
          </w:p>
        </w:tc>
      </w:tr>
      <w:tr w:rsidR="00057B8F" w:rsidRPr="00057B8F" w:rsidTr="000B7F3F">
        <w:trPr>
          <w:cantSplit/>
        </w:trPr>
        <w:tc>
          <w:tcPr>
            <w:tcW w:w="218" w:type="pct"/>
            <w:shd w:val="clear" w:color="auto" w:fill="auto"/>
          </w:tcPr>
          <w:p w:rsidR="007817CD" w:rsidRPr="00057B8F" w:rsidRDefault="007817CD" w:rsidP="0002306E">
            <w:pPr>
              <w:numPr>
                <w:ilvl w:val="0"/>
                <w:numId w:val="279"/>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Чапаевка</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hideMark/>
          </w:tcPr>
          <w:p w:rsidR="007817CD" w:rsidRPr="00057B8F" w:rsidRDefault="007817CD" w:rsidP="000B7F3F">
            <w:pPr>
              <w:jc w:val="center"/>
              <w:rPr>
                <w:sz w:val="20"/>
                <w:szCs w:val="16"/>
              </w:rPr>
            </w:pPr>
            <w:r w:rsidRPr="00057B8F">
              <w:rPr>
                <w:sz w:val="20"/>
                <w:szCs w:val="16"/>
              </w:rPr>
              <w:t>190,2</w:t>
            </w:r>
          </w:p>
        </w:tc>
      </w:tr>
      <w:tr w:rsidR="00057B8F" w:rsidRPr="00057B8F" w:rsidTr="000B7F3F">
        <w:trPr>
          <w:cantSplit/>
        </w:trPr>
        <w:tc>
          <w:tcPr>
            <w:tcW w:w="218" w:type="pct"/>
            <w:shd w:val="clear" w:color="auto" w:fill="auto"/>
          </w:tcPr>
          <w:p w:rsidR="007817CD" w:rsidRPr="00057B8F" w:rsidRDefault="007817CD" w:rsidP="0002306E">
            <w:pPr>
              <w:numPr>
                <w:ilvl w:val="0"/>
                <w:numId w:val="279"/>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ЭС-2 СХК</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hideMark/>
          </w:tcPr>
          <w:p w:rsidR="007817CD" w:rsidRPr="00057B8F" w:rsidRDefault="007817CD" w:rsidP="000B7F3F">
            <w:pPr>
              <w:jc w:val="center"/>
              <w:rPr>
                <w:sz w:val="20"/>
                <w:szCs w:val="16"/>
              </w:rPr>
            </w:pPr>
            <w:r w:rsidRPr="00057B8F">
              <w:rPr>
                <w:sz w:val="20"/>
                <w:szCs w:val="16"/>
              </w:rPr>
              <w:t>-</w:t>
            </w:r>
          </w:p>
        </w:tc>
      </w:tr>
      <w:bookmarkEnd w:id="2374"/>
      <w:tr w:rsidR="00057B8F" w:rsidRPr="00057B8F" w:rsidTr="000B7F3F">
        <w:trPr>
          <w:cantSplit/>
        </w:trPr>
        <w:tc>
          <w:tcPr>
            <w:tcW w:w="1603" w:type="pct"/>
            <w:gridSpan w:val="2"/>
            <w:shd w:val="clear" w:color="auto" w:fill="auto"/>
            <w:hideMark/>
          </w:tcPr>
          <w:p w:rsidR="007817CD" w:rsidRPr="00057B8F" w:rsidRDefault="007817CD" w:rsidP="000B7F3F">
            <w:pPr>
              <w:rPr>
                <w:iCs/>
                <w:sz w:val="20"/>
                <w:szCs w:val="16"/>
              </w:rPr>
            </w:pPr>
            <w:r w:rsidRPr="00057B8F">
              <w:rPr>
                <w:iCs/>
                <w:sz w:val="20"/>
                <w:szCs w:val="16"/>
              </w:rPr>
              <w:t>Всего</w:t>
            </w:r>
          </w:p>
        </w:tc>
        <w:tc>
          <w:tcPr>
            <w:tcW w:w="1728" w:type="pct"/>
            <w:shd w:val="clear" w:color="auto" w:fill="auto"/>
          </w:tcPr>
          <w:p w:rsidR="007817CD" w:rsidRPr="00057B8F" w:rsidRDefault="007817CD" w:rsidP="000B7F3F">
            <w:pPr>
              <w:rPr>
                <w:sz w:val="20"/>
                <w:szCs w:val="16"/>
              </w:rPr>
            </w:pPr>
          </w:p>
        </w:tc>
        <w:tc>
          <w:tcPr>
            <w:tcW w:w="1669" w:type="pct"/>
            <w:shd w:val="clear" w:color="auto" w:fill="auto"/>
            <w:hideMark/>
          </w:tcPr>
          <w:p w:rsidR="007817CD" w:rsidRPr="00057B8F" w:rsidRDefault="007817CD" w:rsidP="000B7F3F">
            <w:pPr>
              <w:jc w:val="center"/>
              <w:rPr>
                <w:sz w:val="20"/>
                <w:szCs w:val="16"/>
              </w:rPr>
            </w:pPr>
            <w:r w:rsidRPr="00057B8F">
              <w:rPr>
                <w:sz w:val="20"/>
                <w:szCs w:val="16"/>
              </w:rPr>
              <w:t>3933,5</w:t>
            </w:r>
          </w:p>
        </w:tc>
      </w:tr>
    </w:tbl>
    <w:p w:rsidR="007817CD" w:rsidRPr="00057B8F" w:rsidRDefault="007817CD" w:rsidP="007817CD">
      <w:pPr>
        <w:pStyle w:val="6"/>
      </w:pPr>
      <w:r w:rsidRPr="00057B8F">
        <w:t>Действующие линии электропередачи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4243"/>
        <w:gridCol w:w="3049"/>
        <w:gridCol w:w="1872"/>
      </w:tblGrid>
      <w:tr w:rsidR="00057B8F" w:rsidRPr="00057B8F" w:rsidTr="000B7F3F">
        <w:trPr>
          <w:cantSplit/>
          <w:tblHeader/>
        </w:trPr>
        <w:tc>
          <w:tcPr>
            <w:tcW w:w="213" w:type="pct"/>
            <w:shd w:val="clear" w:color="auto" w:fill="auto"/>
            <w:noWrap/>
            <w:hideMark/>
          </w:tcPr>
          <w:p w:rsidR="007817CD" w:rsidRPr="00057B8F" w:rsidRDefault="007817CD" w:rsidP="000B7F3F">
            <w:pPr>
              <w:rPr>
                <w:bCs/>
                <w:sz w:val="20"/>
                <w:szCs w:val="16"/>
              </w:rPr>
            </w:pPr>
            <w:r w:rsidRPr="00057B8F">
              <w:rPr>
                <w:bCs/>
                <w:sz w:val="20"/>
                <w:szCs w:val="16"/>
              </w:rPr>
              <w:t>№</w:t>
            </w:r>
          </w:p>
        </w:tc>
        <w:tc>
          <w:tcPr>
            <w:tcW w:w="2217" w:type="pct"/>
            <w:shd w:val="clear" w:color="auto" w:fill="auto"/>
            <w:noWrap/>
            <w:hideMark/>
          </w:tcPr>
          <w:p w:rsidR="007817CD" w:rsidRPr="00057B8F" w:rsidRDefault="007817CD" w:rsidP="000B7F3F">
            <w:pPr>
              <w:rPr>
                <w:bCs/>
                <w:sz w:val="20"/>
                <w:szCs w:val="16"/>
              </w:rPr>
            </w:pPr>
            <w:r w:rsidRPr="00057B8F">
              <w:rPr>
                <w:bCs/>
                <w:sz w:val="20"/>
                <w:szCs w:val="16"/>
              </w:rPr>
              <w:t>Наименование</w:t>
            </w:r>
            <w:r w:rsidRPr="00057B8F">
              <w:rPr>
                <w:bCs/>
                <w:sz w:val="20"/>
                <w:szCs w:val="16"/>
                <w:lang w:val="en-US"/>
              </w:rPr>
              <w:t xml:space="preserve"> </w:t>
            </w:r>
            <w:r w:rsidRPr="00057B8F">
              <w:rPr>
                <w:bCs/>
                <w:sz w:val="20"/>
                <w:szCs w:val="16"/>
              </w:rPr>
              <w:t>линии электропередачи</w:t>
            </w:r>
          </w:p>
        </w:tc>
        <w:tc>
          <w:tcPr>
            <w:tcW w:w="1593" w:type="pct"/>
            <w:shd w:val="clear" w:color="auto" w:fill="auto"/>
            <w:noWrap/>
            <w:hideMark/>
          </w:tcPr>
          <w:p w:rsidR="007817CD" w:rsidRPr="00057B8F" w:rsidRDefault="007817CD" w:rsidP="000B7F3F">
            <w:pPr>
              <w:rPr>
                <w:bCs/>
                <w:sz w:val="20"/>
                <w:szCs w:val="16"/>
              </w:rPr>
            </w:pPr>
            <w:r w:rsidRPr="00057B8F">
              <w:rPr>
                <w:bCs/>
                <w:sz w:val="20"/>
                <w:szCs w:val="16"/>
              </w:rPr>
              <w:t>Местоположение</w:t>
            </w:r>
          </w:p>
        </w:tc>
        <w:tc>
          <w:tcPr>
            <w:tcW w:w="978" w:type="pct"/>
            <w:shd w:val="clear" w:color="auto" w:fill="auto"/>
            <w:noWrap/>
            <w:hideMark/>
          </w:tcPr>
          <w:p w:rsidR="007817CD" w:rsidRPr="00057B8F" w:rsidRDefault="007817CD" w:rsidP="000B7F3F">
            <w:pPr>
              <w:jc w:val="center"/>
              <w:rPr>
                <w:bCs/>
                <w:sz w:val="20"/>
                <w:szCs w:val="16"/>
              </w:rPr>
            </w:pPr>
            <w:r w:rsidRPr="00057B8F">
              <w:rPr>
                <w:bCs/>
                <w:sz w:val="20"/>
                <w:szCs w:val="16"/>
              </w:rPr>
              <w:t>Протяженность, км</w:t>
            </w:r>
          </w:p>
        </w:tc>
      </w:tr>
      <w:tr w:rsidR="00057B8F" w:rsidRPr="00057B8F" w:rsidTr="000B7F3F">
        <w:trPr>
          <w:cantSplit/>
        </w:trPr>
        <w:tc>
          <w:tcPr>
            <w:tcW w:w="213" w:type="pct"/>
            <w:shd w:val="clear" w:color="auto" w:fill="auto"/>
          </w:tcPr>
          <w:p w:rsidR="007817CD" w:rsidRPr="00057B8F" w:rsidRDefault="007817CD" w:rsidP="0002306E">
            <w:pPr>
              <w:numPr>
                <w:ilvl w:val="0"/>
                <w:numId w:val="280"/>
              </w:numPr>
              <w:rPr>
                <w:sz w:val="20"/>
                <w:szCs w:val="16"/>
              </w:rPr>
            </w:pPr>
          </w:p>
        </w:tc>
        <w:tc>
          <w:tcPr>
            <w:tcW w:w="2217" w:type="pct"/>
            <w:shd w:val="clear" w:color="auto" w:fill="auto"/>
            <w:hideMark/>
          </w:tcPr>
          <w:p w:rsidR="007817CD" w:rsidRPr="00057B8F" w:rsidRDefault="007817CD" w:rsidP="000B7F3F">
            <w:pPr>
              <w:rPr>
                <w:sz w:val="20"/>
                <w:szCs w:val="16"/>
              </w:rPr>
            </w:pPr>
            <w:r w:rsidRPr="00057B8F">
              <w:rPr>
                <w:sz w:val="20"/>
                <w:szCs w:val="16"/>
              </w:rPr>
              <w:t>ВЛ 500 кВ Итатская - Томская (ВЛ-526)</w:t>
            </w:r>
          </w:p>
        </w:tc>
        <w:tc>
          <w:tcPr>
            <w:tcW w:w="1593" w:type="pct"/>
            <w:shd w:val="clear" w:color="auto" w:fill="auto"/>
            <w:hideMark/>
          </w:tcPr>
          <w:p w:rsidR="007817CD" w:rsidRPr="00057B8F" w:rsidRDefault="007817CD" w:rsidP="000B7F3F">
            <w:pPr>
              <w:rPr>
                <w:sz w:val="20"/>
                <w:szCs w:val="16"/>
              </w:rPr>
            </w:pPr>
            <w:r w:rsidRPr="00057B8F">
              <w:rPr>
                <w:sz w:val="20"/>
                <w:szCs w:val="16"/>
              </w:rPr>
              <w:t>Кемеровская область, Красноярский край, Томская область</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347,14</w:t>
            </w:r>
          </w:p>
        </w:tc>
      </w:tr>
      <w:tr w:rsidR="00057B8F" w:rsidRPr="00057B8F" w:rsidTr="000B7F3F">
        <w:trPr>
          <w:cantSplit/>
        </w:trPr>
        <w:tc>
          <w:tcPr>
            <w:tcW w:w="213" w:type="pct"/>
            <w:shd w:val="clear" w:color="auto" w:fill="auto"/>
          </w:tcPr>
          <w:p w:rsidR="007817CD" w:rsidRPr="00057B8F" w:rsidRDefault="007817CD" w:rsidP="0002306E">
            <w:pPr>
              <w:numPr>
                <w:ilvl w:val="0"/>
                <w:numId w:val="280"/>
              </w:numPr>
              <w:rPr>
                <w:sz w:val="20"/>
                <w:szCs w:val="16"/>
              </w:rPr>
            </w:pPr>
          </w:p>
        </w:tc>
        <w:tc>
          <w:tcPr>
            <w:tcW w:w="2217" w:type="pct"/>
            <w:shd w:val="clear" w:color="auto" w:fill="auto"/>
            <w:hideMark/>
          </w:tcPr>
          <w:p w:rsidR="007817CD" w:rsidRPr="00057B8F" w:rsidRDefault="007817CD" w:rsidP="000B7F3F">
            <w:pPr>
              <w:rPr>
                <w:sz w:val="20"/>
                <w:szCs w:val="16"/>
              </w:rPr>
            </w:pPr>
            <w:r w:rsidRPr="00057B8F">
              <w:rPr>
                <w:sz w:val="20"/>
                <w:szCs w:val="16"/>
              </w:rPr>
              <w:t>ВЛ 500 кВ Ново-Анжерская - Томская (ВЛ-527)</w:t>
            </w:r>
          </w:p>
        </w:tc>
        <w:tc>
          <w:tcPr>
            <w:tcW w:w="1593" w:type="pct"/>
            <w:shd w:val="clear" w:color="auto" w:fill="auto"/>
            <w:hideMark/>
          </w:tcPr>
          <w:p w:rsidR="007817CD" w:rsidRPr="00057B8F" w:rsidRDefault="007817CD" w:rsidP="000B7F3F">
            <w:pPr>
              <w:rPr>
                <w:sz w:val="20"/>
                <w:szCs w:val="16"/>
              </w:rPr>
            </w:pPr>
            <w:r w:rsidRPr="00057B8F">
              <w:rPr>
                <w:sz w:val="20"/>
                <w:szCs w:val="16"/>
              </w:rPr>
              <w:t>Кемеровская область, Томская область</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82,87</w:t>
            </w:r>
          </w:p>
        </w:tc>
      </w:tr>
      <w:tr w:rsidR="00057B8F" w:rsidRPr="00057B8F" w:rsidTr="000B7F3F">
        <w:trPr>
          <w:cantSplit/>
        </w:trPr>
        <w:tc>
          <w:tcPr>
            <w:tcW w:w="213" w:type="pct"/>
            <w:shd w:val="clear" w:color="auto" w:fill="auto"/>
          </w:tcPr>
          <w:p w:rsidR="007817CD" w:rsidRPr="00057B8F" w:rsidRDefault="007817CD" w:rsidP="0002306E">
            <w:pPr>
              <w:numPr>
                <w:ilvl w:val="0"/>
                <w:numId w:val="280"/>
              </w:numPr>
              <w:rPr>
                <w:sz w:val="20"/>
                <w:szCs w:val="16"/>
              </w:rPr>
            </w:pPr>
          </w:p>
        </w:tc>
        <w:tc>
          <w:tcPr>
            <w:tcW w:w="2217" w:type="pct"/>
            <w:shd w:val="clear" w:color="auto" w:fill="auto"/>
            <w:hideMark/>
          </w:tcPr>
          <w:p w:rsidR="007817CD" w:rsidRPr="00057B8F" w:rsidRDefault="007817CD" w:rsidP="000B7F3F">
            <w:pPr>
              <w:rPr>
                <w:sz w:val="20"/>
                <w:szCs w:val="16"/>
              </w:rPr>
            </w:pPr>
            <w:r w:rsidRPr="00057B8F">
              <w:rPr>
                <w:sz w:val="20"/>
                <w:szCs w:val="16"/>
              </w:rPr>
              <w:t>ВЛ 220 кВ Вертикос - Раскино 1 цепь (ВР-227)</w:t>
            </w:r>
          </w:p>
        </w:tc>
        <w:tc>
          <w:tcPr>
            <w:tcW w:w="1593" w:type="pct"/>
            <w:shd w:val="clear" w:color="auto" w:fill="auto"/>
            <w:hideMark/>
          </w:tcPr>
          <w:p w:rsidR="007817CD" w:rsidRPr="00057B8F" w:rsidRDefault="007817CD" w:rsidP="000B7F3F">
            <w:pPr>
              <w:rPr>
                <w:sz w:val="20"/>
                <w:szCs w:val="16"/>
              </w:rPr>
            </w:pPr>
            <w:r w:rsidRPr="00057B8F">
              <w:rPr>
                <w:sz w:val="20"/>
                <w:szCs w:val="16"/>
              </w:rPr>
              <w:t>Томская область</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45,7</w:t>
            </w:r>
          </w:p>
        </w:tc>
      </w:tr>
      <w:tr w:rsidR="00057B8F" w:rsidRPr="00057B8F" w:rsidTr="000B7F3F">
        <w:trPr>
          <w:cantSplit/>
        </w:trPr>
        <w:tc>
          <w:tcPr>
            <w:tcW w:w="213" w:type="pct"/>
            <w:shd w:val="clear" w:color="auto" w:fill="auto"/>
          </w:tcPr>
          <w:p w:rsidR="007817CD" w:rsidRPr="00057B8F" w:rsidRDefault="007817CD" w:rsidP="0002306E">
            <w:pPr>
              <w:numPr>
                <w:ilvl w:val="0"/>
                <w:numId w:val="280"/>
              </w:numPr>
              <w:rPr>
                <w:sz w:val="20"/>
                <w:szCs w:val="16"/>
              </w:rPr>
            </w:pPr>
          </w:p>
        </w:tc>
        <w:tc>
          <w:tcPr>
            <w:tcW w:w="2217" w:type="pct"/>
            <w:shd w:val="clear" w:color="auto" w:fill="auto"/>
            <w:hideMark/>
          </w:tcPr>
          <w:p w:rsidR="007817CD" w:rsidRPr="00057B8F" w:rsidRDefault="007817CD" w:rsidP="000B7F3F">
            <w:pPr>
              <w:rPr>
                <w:sz w:val="20"/>
                <w:szCs w:val="16"/>
              </w:rPr>
            </w:pPr>
            <w:r w:rsidRPr="00057B8F">
              <w:rPr>
                <w:sz w:val="20"/>
                <w:szCs w:val="16"/>
              </w:rPr>
              <w:t>ВЛ 220 кВ Вертикос - Раскино 2 цепь (ВР-237)</w:t>
            </w:r>
          </w:p>
        </w:tc>
        <w:tc>
          <w:tcPr>
            <w:tcW w:w="1593" w:type="pct"/>
            <w:shd w:val="clear" w:color="auto" w:fill="auto"/>
            <w:hideMark/>
          </w:tcPr>
          <w:p w:rsidR="007817CD" w:rsidRPr="00057B8F" w:rsidRDefault="007817CD" w:rsidP="000B7F3F">
            <w:pPr>
              <w:rPr>
                <w:sz w:val="20"/>
                <w:szCs w:val="16"/>
              </w:rPr>
            </w:pPr>
            <w:r w:rsidRPr="00057B8F">
              <w:rPr>
                <w:sz w:val="20"/>
                <w:szCs w:val="16"/>
              </w:rPr>
              <w:t>Томская область</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45,7</w:t>
            </w:r>
          </w:p>
        </w:tc>
      </w:tr>
      <w:tr w:rsidR="00057B8F" w:rsidRPr="00057B8F" w:rsidTr="000B7F3F">
        <w:trPr>
          <w:cantSplit/>
        </w:trPr>
        <w:tc>
          <w:tcPr>
            <w:tcW w:w="213" w:type="pct"/>
            <w:shd w:val="clear" w:color="auto" w:fill="auto"/>
          </w:tcPr>
          <w:p w:rsidR="007817CD" w:rsidRPr="00057B8F" w:rsidRDefault="007817CD" w:rsidP="0002306E">
            <w:pPr>
              <w:numPr>
                <w:ilvl w:val="0"/>
                <w:numId w:val="280"/>
              </w:numPr>
              <w:rPr>
                <w:sz w:val="20"/>
                <w:szCs w:val="16"/>
              </w:rPr>
            </w:pPr>
          </w:p>
        </w:tc>
        <w:tc>
          <w:tcPr>
            <w:tcW w:w="2217" w:type="pct"/>
            <w:shd w:val="clear" w:color="auto" w:fill="auto"/>
            <w:hideMark/>
          </w:tcPr>
          <w:p w:rsidR="007817CD" w:rsidRPr="00057B8F" w:rsidRDefault="007817CD" w:rsidP="000B7F3F">
            <w:pPr>
              <w:rPr>
                <w:sz w:val="20"/>
                <w:szCs w:val="16"/>
              </w:rPr>
            </w:pPr>
            <w:r w:rsidRPr="00057B8F">
              <w:rPr>
                <w:sz w:val="20"/>
                <w:szCs w:val="16"/>
              </w:rPr>
              <w:t>ВЛ 220 кВ Володино - Мельниково 1 цепь (Т-219)</w:t>
            </w:r>
          </w:p>
        </w:tc>
        <w:tc>
          <w:tcPr>
            <w:tcW w:w="1593" w:type="pct"/>
            <w:shd w:val="clear" w:color="auto" w:fill="auto"/>
            <w:hideMark/>
          </w:tcPr>
          <w:p w:rsidR="007817CD" w:rsidRPr="00057B8F" w:rsidRDefault="007817CD" w:rsidP="000B7F3F">
            <w:pPr>
              <w:rPr>
                <w:sz w:val="20"/>
                <w:szCs w:val="16"/>
              </w:rPr>
            </w:pPr>
            <w:r w:rsidRPr="00057B8F">
              <w:rPr>
                <w:sz w:val="20"/>
                <w:szCs w:val="16"/>
              </w:rPr>
              <w:t>Томская область</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68,7</w:t>
            </w:r>
          </w:p>
        </w:tc>
      </w:tr>
      <w:tr w:rsidR="00057B8F" w:rsidRPr="00057B8F" w:rsidTr="000B7F3F">
        <w:trPr>
          <w:cantSplit/>
        </w:trPr>
        <w:tc>
          <w:tcPr>
            <w:tcW w:w="213" w:type="pct"/>
            <w:shd w:val="clear" w:color="auto" w:fill="auto"/>
          </w:tcPr>
          <w:p w:rsidR="007817CD" w:rsidRPr="00057B8F" w:rsidRDefault="007817CD" w:rsidP="0002306E">
            <w:pPr>
              <w:numPr>
                <w:ilvl w:val="0"/>
                <w:numId w:val="280"/>
              </w:numPr>
              <w:rPr>
                <w:sz w:val="20"/>
                <w:szCs w:val="16"/>
              </w:rPr>
            </w:pPr>
          </w:p>
        </w:tc>
        <w:tc>
          <w:tcPr>
            <w:tcW w:w="2217" w:type="pct"/>
            <w:shd w:val="clear" w:color="auto" w:fill="auto"/>
            <w:hideMark/>
          </w:tcPr>
          <w:p w:rsidR="007817CD" w:rsidRPr="00057B8F" w:rsidRDefault="007817CD" w:rsidP="000B7F3F">
            <w:pPr>
              <w:rPr>
                <w:sz w:val="20"/>
                <w:szCs w:val="16"/>
              </w:rPr>
            </w:pPr>
            <w:r w:rsidRPr="00057B8F">
              <w:rPr>
                <w:sz w:val="20"/>
                <w:szCs w:val="16"/>
              </w:rPr>
              <w:t>ВЛ 220 кВ Володино - Мельниково 2 цепь (Т-220)</w:t>
            </w:r>
          </w:p>
        </w:tc>
        <w:tc>
          <w:tcPr>
            <w:tcW w:w="1593" w:type="pct"/>
            <w:shd w:val="clear" w:color="auto" w:fill="auto"/>
            <w:hideMark/>
          </w:tcPr>
          <w:p w:rsidR="007817CD" w:rsidRPr="00057B8F" w:rsidRDefault="007817CD" w:rsidP="000B7F3F">
            <w:pPr>
              <w:rPr>
                <w:sz w:val="20"/>
                <w:szCs w:val="16"/>
              </w:rPr>
            </w:pPr>
            <w:r w:rsidRPr="00057B8F">
              <w:rPr>
                <w:sz w:val="20"/>
                <w:szCs w:val="16"/>
              </w:rPr>
              <w:t>Томская область</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68,7</w:t>
            </w:r>
          </w:p>
        </w:tc>
      </w:tr>
      <w:tr w:rsidR="00057B8F" w:rsidRPr="00057B8F" w:rsidTr="000B7F3F">
        <w:trPr>
          <w:cantSplit/>
        </w:trPr>
        <w:tc>
          <w:tcPr>
            <w:tcW w:w="213" w:type="pct"/>
            <w:shd w:val="clear" w:color="auto" w:fill="auto"/>
          </w:tcPr>
          <w:p w:rsidR="007817CD" w:rsidRPr="00057B8F" w:rsidRDefault="007817CD" w:rsidP="0002306E">
            <w:pPr>
              <w:numPr>
                <w:ilvl w:val="0"/>
                <w:numId w:val="280"/>
              </w:numPr>
              <w:rPr>
                <w:sz w:val="20"/>
                <w:szCs w:val="16"/>
              </w:rPr>
            </w:pPr>
          </w:p>
        </w:tc>
        <w:tc>
          <w:tcPr>
            <w:tcW w:w="2217" w:type="pct"/>
            <w:shd w:val="clear" w:color="auto" w:fill="auto"/>
            <w:hideMark/>
          </w:tcPr>
          <w:p w:rsidR="007817CD" w:rsidRPr="00057B8F" w:rsidRDefault="007817CD" w:rsidP="000B7F3F">
            <w:pPr>
              <w:rPr>
                <w:sz w:val="20"/>
                <w:szCs w:val="16"/>
              </w:rPr>
            </w:pPr>
            <w:r w:rsidRPr="00057B8F">
              <w:rPr>
                <w:sz w:val="20"/>
                <w:szCs w:val="16"/>
              </w:rPr>
              <w:t>ВЛ 220 кВ Володино - Чажемто 1 цепь (ВЧ-222)</w:t>
            </w:r>
          </w:p>
        </w:tc>
        <w:tc>
          <w:tcPr>
            <w:tcW w:w="1593" w:type="pct"/>
            <w:shd w:val="clear" w:color="auto" w:fill="auto"/>
            <w:hideMark/>
          </w:tcPr>
          <w:p w:rsidR="007817CD" w:rsidRPr="00057B8F" w:rsidRDefault="007817CD" w:rsidP="000B7F3F">
            <w:pPr>
              <w:rPr>
                <w:sz w:val="20"/>
                <w:szCs w:val="16"/>
              </w:rPr>
            </w:pPr>
            <w:r w:rsidRPr="00057B8F">
              <w:rPr>
                <w:sz w:val="20"/>
                <w:szCs w:val="16"/>
              </w:rPr>
              <w:t>Томская область</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146,2</w:t>
            </w:r>
          </w:p>
        </w:tc>
      </w:tr>
      <w:tr w:rsidR="00057B8F" w:rsidRPr="00057B8F" w:rsidTr="000B7F3F">
        <w:trPr>
          <w:cantSplit/>
        </w:trPr>
        <w:tc>
          <w:tcPr>
            <w:tcW w:w="213" w:type="pct"/>
            <w:shd w:val="clear" w:color="auto" w:fill="auto"/>
          </w:tcPr>
          <w:p w:rsidR="007817CD" w:rsidRPr="00057B8F" w:rsidRDefault="007817CD" w:rsidP="0002306E">
            <w:pPr>
              <w:numPr>
                <w:ilvl w:val="0"/>
                <w:numId w:val="280"/>
              </w:numPr>
              <w:rPr>
                <w:sz w:val="20"/>
                <w:szCs w:val="16"/>
              </w:rPr>
            </w:pPr>
          </w:p>
        </w:tc>
        <w:tc>
          <w:tcPr>
            <w:tcW w:w="2217" w:type="pct"/>
            <w:shd w:val="clear" w:color="auto" w:fill="auto"/>
            <w:hideMark/>
          </w:tcPr>
          <w:p w:rsidR="007817CD" w:rsidRPr="00057B8F" w:rsidRDefault="007817CD" w:rsidP="000B7F3F">
            <w:pPr>
              <w:rPr>
                <w:sz w:val="20"/>
                <w:szCs w:val="16"/>
              </w:rPr>
            </w:pPr>
            <w:r w:rsidRPr="00057B8F">
              <w:rPr>
                <w:sz w:val="20"/>
                <w:szCs w:val="16"/>
              </w:rPr>
              <w:t>ВЛ 220 кВ Володино - Чажемто 2 цепь</w:t>
            </w:r>
            <w:r w:rsidR="00FA01B6" w:rsidRPr="00057B8F">
              <w:rPr>
                <w:sz w:val="20"/>
                <w:szCs w:val="16"/>
              </w:rPr>
              <w:t xml:space="preserve"> </w:t>
            </w:r>
            <w:r w:rsidRPr="00057B8F">
              <w:rPr>
                <w:sz w:val="20"/>
                <w:szCs w:val="16"/>
              </w:rPr>
              <w:t>(ВЧ-232)</w:t>
            </w:r>
          </w:p>
        </w:tc>
        <w:tc>
          <w:tcPr>
            <w:tcW w:w="1593" w:type="pct"/>
            <w:shd w:val="clear" w:color="auto" w:fill="auto"/>
            <w:hideMark/>
          </w:tcPr>
          <w:p w:rsidR="007817CD" w:rsidRPr="00057B8F" w:rsidRDefault="007817CD" w:rsidP="000B7F3F">
            <w:pPr>
              <w:rPr>
                <w:sz w:val="20"/>
                <w:szCs w:val="16"/>
              </w:rPr>
            </w:pPr>
            <w:r w:rsidRPr="00057B8F">
              <w:rPr>
                <w:sz w:val="20"/>
                <w:szCs w:val="16"/>
              </w:rPr>
              <w:t>Томская область</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146,2</w:t>
            </w:r>
          </w:p>
        </w:tc>
      </w:tr>
      <w:tr w:rsidR="00057B8F" w:rsidRPr="00057B8F" w:rsidTr="000B7F3F">
        <w:trPr>
          <w:cantSplit/>
        </w:trPr>
        <w:tc>
          <w:tcPr>
            <w:tcW w:w="213" w:type="pct"/>
            <w:shd w:val="clear" w:color="auto" w:fill="auto"/>
          </w:tcPr>
          <w:p w:rsidR="007817CD" w:rsidRPr="00057B8F" w:rsidRDefault="007817CD" w:rsidP="0002306E">
            <w:pPr>
              <w:numPr>
                <w:ilvl w:val="0"/>
                <w:numId w:val="280"/>
              </w:numPr>
              <w:rPr>
                <w:sz w:val="20"/>
                <w:szCs w:val="16"/>
              </w:rPr>
            </w:pPr>
          </w:p>
        </w:tc>
        <w:tc>
          <w:tcPr>
            <w:tcW w:w="2217" w:type="pct"/>
            <w:shd w:val="clear" w:color="auto" w:fill="auto"/>
            <w:hideMark/>
          </w:tcPr>
          <w:p w:rsidR="007817CD" w:rsidRPr="00057B8F" w:rsidRDefault="007817CD" w:rsidP="000B7F3F">
            <w:pPr>
              <w:rPr>
                <w:sz w:val="20"/>
                <w:szCs w:val="16"/>
              </w:rPr>
            </w:pPr>
            <w:r w:rsidRPr="00057B8F">
              <w:rPr>
                <w:sz w:val="20"/>
                <w:szCs w:val="16"/>
              </w:rPr>
              <w:t>ВЛ 220 кВ Восточная - ТЭЦ СХК (Т-201)</w:t>
            </w:r>
          </w:p>
        </w:tc>
        <w:tc>
          <w:tcPr>
            <w:tcW w:w="1593" w:type="pct"/>
            <w:shd w:val="clear" w:color="auto" w:fill="auto"/>
            <w:hideMark/>
          </w:tcPr>
          <w:p w:rsidR="007817CD" w:rsidRPr="00057B8F" w:rsidRDefault="007817CD" w:rsidP="000B7F3F">
            <w:pPr>
              <w:rPr>
                <w:sz w:val="20"/>
                <w:szCs w:val="16"/>
              </w:rPr>
            </w:pPr>
            <w:r w:rsidRPr="00057B8F">
              <w:rPr>
                <w:sz w:val="20"/>
                <w:szCs w:val="16"/>
              </w:rPr>
              <w:t>Томская область</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w:t>
            </w:r>
          </w:p>
        </w:tc>
      </w:tr>
      <w:tr w:rsidR="00057B8F" w:rsidRPr="00057B8F" w:rsidTr="000B7F3F">
        <w:trPr>
          <w:cantSplit/>
        </w:trPr>
        <w:tc>
          <w:tcPr>
            <w:tcW w:w="213" w:type="pct"/>
            <w:shd w:val="clear" w:color="auto" w:fill="auto"/>
          </w:tcPr>
          <w:p w:rsidR="007817CD" w:rsidRPr="00057B8F" w:rsidRDefault="007817CD" w:rsidP="0002306E">
            <w:pPr>
              <w:numPr>
                <w:ilvl w:val="0"/>
                <w:numId w:val="280"/>
              </w:numPr>
              <w:rPr>
                <w:sz w:val="20"/>
                <w:szCs w:val="16"/>
              </w:rPr>
            </w:pPr>
          </w:p>
        </w:tc>
        <w:tc>
          <w:tcPr>
            <w:tcW w:w="2217" w:type="pct"/>
            <w:shd w:val="clear" w:color="auto" w:fill="auto"/>
            <w:hideMark/>
          </w:tcPr>
          <w:p w:rsidR="007817CD" w:rsidRPr="00057B8F" w:rsidRDefault="007817CD" w:rsidP="000B7F3F">
            <w:pPr>
              <w:rPr>
                <w:sz w:val="20"/>
                <w:szCs w:val="16"/>
              </w:rPr>
            </w:pPr>
            <w:r w:rsidRPr="00057B8F">
              <w:rPr>
                <w:sz w:val="20"/>
                <w:szCs w:val="16"/>
              </w:rPr>
              <w:t>ВЛ 220 кВ Восточная - ЭС-2 СХК (Т-202)</w:t>
            </w:r>
          </w:p>
        </w:tc>
        <w:tc>
          <w:tcPr>
            <w:tcW w:w="1593" w:type="pct"/>
            <w:shd w:val="clear" w:color="auto" w:fill="auto"/>
            <w:hideMark/>
          </w:tcPr>
          <w:p w:rsidR="007817CD" w:rsidRPr="00057B8F" w:rsidRDefault="007817CD" w:rsidP="000B7F3F">
            <w:pPr>
              <w:rPr>
                <w:sz w:val="20"/>
                <w:szCs w:val="16"/>
              </w:rPr>
            </w:pPr>
            <w:r w:rsidRPr="00057B8F">
              <w:rPr>
                <w:sz w:val="20"/>
                <w:szCs w:val="16"/>
              </w:rPr>
              <w:t>Томская область</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w:t>
            </w:r>
          </w:p>
        </w:tc>
      </w:tr>
      <w:tr w:rsidR="00057B8F" w:rsidRPr="00057B8F" w:rsidTr="000B7F3F">
        <w:trPr>
          <w:cantSplit/>
        </w:trPr>
        <w:tc>
          <w:tcPr>
            <w:tcW w:w="213" w:type="pct"/>
            <w:shd w:val="clear" w:color="auto" w:fill="auto"/>
          </w:tcPr>
          <w:p w:rsidR="007817CD" w:rsidRPr="00057B8F" w:rsidRDefault="007817CD" w:rsidP="0002306E">
            <w:pPr>
              <w:numPr>
                <w:ilvl w:val="0"/>
                <w:numId w:val="280"/>
              </w:numPr>
              <w:rPr>
                <w:sz w:val="20"/>
                <w:szCs w:val="16"/>
              </w:rPr>
            </w:pPr>
          </w:p>
        </w:tc>
        <w:tc>
          <w:tcPr>
            <w:tcW w:w="2217" w:type="pct"/>
            <w:shd w:val="clear" w:color="auto" w:fill="auto"/>
            <w:hideMark/>
          </w:tcPr>
          <w:p w:rsidR="007817CD" w:rsidRPr="00057B8F" w:rsidRDefault="007817CD" w:rsidP="000B7F3F">
            <w:pPr>
              <w:rPr>
                <w:sz w:val="20"/>
                <w:szCs w:val="16"/>
              </w:rPr>
            </w:pPr>
            <w:r w:rsidRPr="00057B8F">
              <w:rPr>
                <w:sz w:val="20"/>
                <w:szCs w:val="16"/>
              </w:rPr>
              <w:t>ВЛ 220 кВ ГПП-220 - ЭС-2 СХК (Т-214)</w:t>
            </w:r>
          </w:p>
        </w:tc>
        <w:tc>
          <w:tcPr>
            <w:tcW w:w="1593" w:type="pct"/>
            <w:shd w:val="clear" w:color="auto" w:fill="auto"/>
            <w:hideMark/>
          </w:tcPr>
          <w:p w:rsidR="007817CD" w:rsidRPr="00057B8F" w:rsidRDefault="007817CD" w:rsidP="000B7F3F">
            <w:pPr>
              <w:rPr>
                <w:sz w:val="20"/>
                <w:szCs w:val="16"/>
              </w:rPr>
            </w:pPr>
            <w:r w:rsidRPr="00057B8F">
              <w:rPr>
                <w:sz w:val="20"/>
                <w:szCs w:val="16"/>
              </w:rPr>
              <w:t>Томская область</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14,9</w:t>
            </w:r>
          </w:p>
        </w:tc>
      </w:tr>
      <w:tr w:rsidR="00057B8F" w:rsidRPr="00057B8F" w:rsidTr="000B7F3F">
        <w:trPr>
          <w:cantSplit/>
        </w:trPr>
        <w:tc>
          <w:tcPr>
            <w:tcW w:w="213" w:type="pct"/>
            <w:shd w:val="clear" w:color="auto" w:fill="auto"/>
          </w:tcPr>
          <w:p w:rsidR="007817CD" w:rsidRPr="00057B8F" w:rsidRDefault="007817CD" w:rsidP="0002306E">
            <w:pPr>
              <w:numPr>
                <w:ilvl w:val="0"/>
                <w:numId w:val="280"/>
              </w:numPr>
              <w:rPr>
                <w:sz w:val="20"/>
                <w:szCs w:val="16"/>
              </w:rPr>
            </w:pPr>
          </w:p>
        </w:tc>
        <w:tc>
          <w:tcPr>
            <w:tcW w:w="2217" w:type="pct"/>
            <w:shd w:val="clear" w:color="auto" w:fill="auto"/>
            <w:hideMark/>
          </w:tcPr>
          <w:p w:rsidR="007817CD" w:rsidRPr="00057B8F" w:rsidRDefault="007817CD" w:rsidP="000B7F3F">
            <w:pPr>
              <w:rPr>
                <w:sz w:val="20"/>
                <w:szCs w:val="16"/>
              </w:rPr>
            </w:pPr>
            <w:r w:rsidRPr="00057B8F">
              <w:rPr>
                <w:sz w:val="20"/>
                <w:szCs w:val="16"/>
              </w:rPr>
              <w:t>ВЛ 220 кВ Зональная - Восточная (Т-208)</w:t>
            </w:r>
          </w:p>
        </w:tc>
        <w:tc>
          <w:tcPr>
            <w:tcW w:w="1593" w:type="pct"/>
            <w:shd w:val="clear" w:color="auto" w:fill="auto"/>
            <w:hideMark/>
          </w:tcPr>
          <w:p w:rsidR="007817CD" w:rsidRPr="00057B8F" w:rsidRDefault="007817CD" w:rsidP="000B7F3F">
            <w:pPr>
              <w:rPr>
                <w:sz w:val="20"/>
                <w:szCs w:val="16"/>
              </w:rPr>
            </w:pPr>
            <w:r w:rsidRPr="00057B8F">
              <w:rPr>
                <w:sz w:val="20"/>
                <w:szCs w:val="16"/>
              </w:rPr>
              <w:t>Томская область</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15,9</w:t>
            </w:r>
          </w:p>
        </w:tc>
      </w:tr>
      <w:tr w:rsidR="00057B8F" w:rsidRPr="00057B8F" w:rsidTr="000B7F3F">
        <w:trPr>
          <w:cantSplit/>
        </w:trPr>
        <w:tc>
          <w:tcPr>
            <w:tcW w:w="213" w:type="pct"/>
            <w:shd w:val="clear" w:color="auto" w:fill="auto"/>
          </w:tcPr>
          <w:p w:rsidR="007817CD" w:rsidRPr="00057B8F" w:rsidRDefault="007817CD" w:rsidP="0002306E">
            <w:pPr>
              <w:numPr>
                <w:ilvl w:val="0"/>
                <w:numId w:val="280"/>
              </w:numPr>
              <w:rPr>
                <w:sz w:val="20"/>
                <w:szCs w:val="16"/>
              </w:rPr>
            </w:pPr>
          </w:p>
        </w:tc>
        <w:tc>
          <w:tcPr>
            <w:tcW w:w="2217" w:type="pct"/>
            <w:shd w:val="clear" w:color="auto" w:fill="auto"/>
            <w:hideMark/>
          </w:tcPr>
          <w:p w:rsidR="007817CD" w:rsidRPr="00057B8F" w:rsidRDefault="007817CD" w:rsidP="000B7F3F">
            <w:pPr>
              <w:rPr>
                <w:sz w:val="20"/>
                <w:szCs w:val="16"/>
              </w:rPr>
            </w:pPr>
            <w:r w:rsidRPr="00057B8F">
              <w:rPr>
                <w:sz w:val="20"/>
                <w:szCs w:val="16"/>
              </w:rPr>
              <w:t>ВЛ 220 кВ Нижневартовская ГРЭС - Советско-Соснинская 1 цепь (НСС-1)</w:t>
            </w:r>
          </w:p>
        </w:tc>
        <w:tc>
          <w:tcPr>
            <w:tcW w:w="1593" w:type="pct"/>
            <w:shd w:val="clear" w:color="auto" w:fill="auto"/>
            <w:hideMark/>
          </w:tcPr>
          <w:p w:rsidR="007817CD" w:rsidRPr="00057B8F" w:rsidRDefault="007817CD" w:rsidP="000B7F3F">
            <w:pPr>
              <w:rPr>
                <w:sz w:val="20"/>
                <w:szCs w:val="16"/>
              </w:rPr>
            </w:pPr>
            <w:r w:rsidRPr="00057B8F">
              <w:rPr>
                <w:sz w:val="20"/>
                <w:szCs w:val="16"/>
              </w:rPr>
              <w:t>Томская область, Тюменская область, Ханты-Мансийский АО</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44,56</w:t>
            </w:r>
          </w:p>
        </w:tc>
      </w:tr>
      <w:tr w:rsidR="00057B8F" w:rsidRPr="00057B8F" w:rsidTr="000B7F3F">
        <w:trPr>
          <w:cantSplit/>
        </w:trPr>
        <w:tc>
          <w:tcPr>
            <w:tcW w:w="213" w:type="pct"/>
            <w:shd w:val="clear" w:color="auto" w:fill="auto"/>
          </w:tcPr>
          <w:p w:rsidR="007817CD" w:rsidRPr="00057B8F" w:rsidRDefault="007817CD" w:rsidP="0002306E">
            <w:pPr>
              <w:numPr>
                <w:ilvl w:val="0"/>
                <w:numId w:val="280"/>
              </w:numPr>
              <w:rPr>
                <w:sz w:val="20"/>
                <w:szCs w:val="16"/>
              </w:rPr>
            </w:pPr>
          </w:p>
        </w:tc>
        <w:tc>
          <w:tcPr>
            <w:tcW w:w="2217" w:type="pct"/>
            <w:shd w:val="clear" w:color="auto" w:fill="auto"/>
            <w:hideMark/>
          </w:tcPr>
          <w:p w:rsidR="007817CD" w:rsidRPr="00057B8F" w:rsidRDefault="007817CD" w:rsidP="000B7F3F">
            <w:pPr>
              <w:rPr>
                <w:sz w:val="20"/>
                <w:szCs w:val="16"/>
              </w:rPr>
            </w:pPr>
            <w:r w:rsidRPr="00057B8F">
              <w:rPr>
                <w:sz w:val="20"/>
                <w:szCs w:val="16"/>
              </w:rPr>
              <w:t>ВЛ 220 кВ Нижневартовская ГРЭС - Советско-Соснинская 2 цепь (НСС-2)</w:t>
            </w:r>
          </w:p>
        </w:tc>
        <w:tc>
          <w:tcPr>
            <w:tcW w:w="1593" w:type="pct"/>
            <w:shd w:val="clear" w:color="auto" w:fill="auto"/>
            <w:hideMark/>
          </w:tcPr>
          <w:p w:rsidR="007817CD" w:rsidRPr="00057B8F" w:rsidRDefault="007817CD" w:rsidP="000B7F3F">
            <w:pPr>
              <w:rPr>
                <w:sz w:val="20"/>
                <w:szCs w:val="16"/>
              </w:rPr>
            </w:pPr>
            <w:r w:rsidRPr="00057B8F">
              <w:rPr>
                <w:sz w:val="20"/>
                <w:szCs w:val="16"/>
              </w:rPr>
              <w:t>Томская область, Тюменская область, Ханты-Мансийский АО</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44,56</w:t>
            </w:r>
          </w:p>
        </w:tc>
      </w:tr>
      <w:tr w:rsidR="00057B8F" w:rsidRPr="00057B8F" w:rsidTr="000B7F3F">
        <w:trPr>
          <w:cantSplit/>
        </w:trPr>
        <w:tc>
          <w:tcPr>
            <w:tcW w:w="213" w:type="pct"/>
            <w:shd w:val="clear" w:color="auto" w:fill="auto"/>
          </w:tcPr>
          <w:p w:rsidR="007817CD" w:rsidRPr="00057B8F" w:rsidRDefault="007817CD" w:rsidP="0002306E">
            <w:pPr>
              <w:numPr>
                <w:ilvl w:val="0"/>
                <w:numId w:val="280"/>
              </w:numPr>
              <w:rPr>
                <w:sz w:val="20"/>
                <w:szCs w:val="16"/>
              </w:rPr>
            </w:pPr>
          </w:p>
        </w:tc>
        <w:tc>
          <w:tcPr>
            <w:tcW w:w="2217" w:type="pct"/>
            <w:shd w:val="clear" w:color="auto" w:fill="auto"/>
            <w:hideMark/>
          </w:tcPr>
          <w:p w:rsidR="007817CD" w:rsidRPr="00057B8F" w:rsidRDefault="007817CD" w:rsidP="000B7F3F">
            <w:pPr>
              <w:rPr>
                <w:sz w:val="20"/>
                <w:szCs w:val="16"/>
              </w:rPr>
            </w:pPr>
            <w:r w:rsidRPr="00057B8F">
              <w:rPr>
                <w:sz w:val="20"/>
                <w:szCs w:val="16"/>
              </w:rPr>
              <w:t>ВЛ 220 кВ Ново-Анжерская - Восточная (АТ-216)</w:t>
            </w:r>
          </w:p>
        </w:tc>
        <w:tc>
          <w:tcPr>
            <w:tcW w:w="1593" w:type="pct"/>
            <w:shd w:val="clear" w:color="auto" w:fill="auto"/>
            <w:hideMark/>
          </w:tcPr>
          <w:p w:rsidR="007817CD" w:rsidRPr="00057B8F" w:rsidRDefault="007817CD" w:rsidP="000B7F3F">
            <w:pPr>
              <w:rPr>
                <w:sz w:val="20"/>
                <w:szCs w:val="16"/>
              </w:rPr>
            </w:pPr>
            <w:r w:rsidRPr="00057B8F">
              <w:rPr>
                <w:sz w:val="20"/>
                <w:szCs w:val="16"/>
              </w:rPr>
              <w:t>Кемеровская область, Томская область</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91,8</w:t>
            </w:r>
          </w:p>
        </w:tc>
      </w:tr>
      <w:tr w:rsidR="00057B8F" w:rsidRPr="00057B8F" w:rsidTr="000B7F3F">
        <w:trPr>
          <w:cantSplit/>
        </w:trPr>
        <w:tc>
          <w:tcPr>
            <w:tcW w:w="213" w:type="pct"/>
            <w:shd w:val="clear" w:color="auto" w:fill="auto"/>
          </w:tcPr>
          <w:p w:rsidR="007817CD" w:rsidRPr="00057B8F" w:rsidRDefault="007817CD" w:rsidP="0002306E">
            <w:pPr>
              <w:numPr>
                <w:ilvl w:val="0"/>
                <w:numId w:val="280"/>
              </w:numPr>
              <w:rPr>
                <w:sz w:val="20"/>
                <w:szCs w:val="16"/>
              </w:rPr>
            </w:pPr>
          </w:p>
        </w:tc>
        <w:tc>
          <w:tcPr>
            <w:tcW w:w="2217" w:type="pct"/>
            <w:shd w:val="clear" w:color="auto" w:fill="auto"/>
            <w:hideMark/>
          </w:tcPr>
          <w:p w:rsidR="007817CD" w:rsidRPr="00057B8F" w:rsidRDefault="007817CD" w:rsidP="000B7F3F">
            <w:pPr>
              <w:rPr>
                <w:sz w:val="20"/>
                <w:szCs w:val="16"/>
              </w:rPr>
            </w:pPr>
            <w:r w:rsidRPr="00057B8F">
              <w:rPr>
                <w:sz w:val="20"/>
                <w:szCs w:val="16"/>
              </w:rPr>
              <w:t>ВЛ 220 кВ Ново-Анжерская - Зональная (АТ-215)</w:t>
            </w:r>
          </w:p>
        </w:tc>
        <w:tc>
          <w:tcPr>
            <w:tcW w:w="1593" w:type="pct"/>
            <w:shd w:val="clear" w:color="auto" w:fill="auto"/>
            <w:hideMark/>
          </w:tcPr>
          <w:p w:rsidR="007817CD" w:rsidRPr="00057B8F" w:rsidRDefault="007817CD" w:rsidP="000B7F3F">
            <w:pPr>
              <w:rPr>
                <w:sz w:val="20"/>
                <w:szCs w:val="16"/>
              </w:rPr>
            </w:pPr>
            <w:r w:rsidRPr="00057B8F">
              <w:rPr>
                <w:sz w:val="20"/>
                <w:szCs w:val="16"/>
              </w:rPr>
              <w:t>Кемеровская область, Томская область</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85,8</w:t>
            </w:r>
          </w:p>
        </w:tc>
      </w:tr>
      <w:tr w:rsidR="00057B8F" w:rsidRPr="00057B8F" w:rsidTr="000B7F3F">
        <w:trPr>
          <w:cantSplit/>
        </w:trPr>
        <w:tc>
          <w:tcPr>
            <w:tcW w:w="213" w:type="pct"/>
            <w:shd w:val="clear" w:color="auto" w:fill="auto"/>
          </w:tcPr>
          <w:p w:rsidR="007817CD" w:rsidRPr="00057B8F" w:rsidRDefault="007817CD" w:rsidP="0002306E">
            <w:pPr>
              <w:numPr>
                <w:ilvl w:val="0"/>
                <w:numId w:val="280"/>
              </w:numPr>
              <w:rPr>
                <w:sz w:val="20"/>
                <w:szCs w:val="16"/>
              </w:rPr>
            </w:pPr>
          </w:p>
        </w:tc>
        <w:tc>
          <w:tcPr>
            <w:tcW w:w="2217" w:type="pct"/>
            <w:shd w:val="clear" w:color="auto" w:fill="auto"/>
            <w:hideMark/>
          </w:tcPr>
          <w:p w:rsidR="007817CD" w:rsidRPr="00057B8F" w:rsidRDefault="007817CD" w:rsidP="000B7F3F">
            <w:pPr>
              <w:rPr>
                <w:sz w:val="20"/>
                <w:szCs w:val="16"/>
              </w:rPr>
            </w:pPr>
            <w:r w:rsidRPr="00057B8F">
              <w:rPr>
                <w:sz w:val="20"/>
                <w:szCs w:val="16"/>
              </w:rPr>
              <w:t xml:space="preserve">ВЛ 220 кВ Парабель - Вертикос 1 цепь (ПВ-224), отпайка на ПС Завьялово </w:t>
            </w:r>
          </w:p>
        </w:tc>
        <w:tc>
          <w:tcPr>
            <w:tcW w:w="1593" w:type="pct"/>
            <w:shd w:val="clear" w:color="auto" w:fill="auto"/>
            <w:hideMark/>
          </w:tcPr>
          <w:p w:rsidR="007817CD" w:rsidRPr="00057B8F" w:rsidRDefault="007817CD" w:rsidP="000B7F3F">
            <w:pPr>
              <w:rPr>
                <w:sz w:val="20"/>
                <w:szCs w:val="16"/>
              </w:rPr>
            </w:pPr>
            <w:r w:rsidRPr="00057B8F">
              <w:rPr>
                <w:sz w:val="20"/>
                <w:szCs w:val="16"/>
              </w:rPr>
              <w:t>Томская область</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w:t>
            </w:r>
          </w:p>
        </w:tc>
      </w:tr>
      <w:tr w:rsidR="00057B8F" w:rsidRPr="00057B8F" w:rsidTr="000B7F3F">
        <w:trPr>
          <w:cantSplit/>
        </w:trPr>
        <w:tc>
          <w:tcPr>
            <w:tcW w:w="213" w:type="pct"/>
            <w:shd w:val="clear" w:color="auto" w:fill="auto"/>
          </w:tcPr>
          <w:p w:rsidR="007817CD" w:rsidRPr="00057B8F" w:rsidRDefault="007817CD" w:rsidP="0002306E">
            <w:pPr>
              <w:numPr>
                <w:ilvl w:val="0"/>
                <w:numId w:val="280"/>
              </w:numPr>
              <w:rPr>
                <w:sz w:val="20"/>
                <w:szCs w:val="16"/>
              </w:rPr>
            </w:pPr>
          </w:p>
        </w:tc>
        <w:tc>
          <w:tcPr>
            <w:tcW w:w="2217" w:type="pct"/>
            <w:shd w:val="clear" w:color="auto" w:fill="auto"/>
            <w:hideMark/>
          </w:tcPr>
          <w:p w:rsidR="007817CD" w:rsidRPr="00057B8F" w:rsidRDefault="007817CD" w:rsidP="000B7F3F">
            <w:pPr>
              <w:rPr>
                <w:sz w:val="20"/>
                <w:szCs w:val="16"/>
              </w:rPr>
            </w:pPr>
            <w:r w:rsidRPr="00057B8F">
              <w:rPr>
                <w:sz w:val="20"/>
                <w:szCs w:val="16"/>
              </w:rPr>
              <w:t xml:space="preserve">ВЛ 220 кВ Парабель - Вертикос 1 цепь (ПВ-224), отпайка на ПС Каргасок </w:t>
            </w:r>
          </w:p>
        </w:tc>
        <w:tc>
          <w:tcPr>
            <w:tcW w:w="1593" w:type="pct"/>
            <w:shd w:val="clear" w:color="auto" w:fill="auto"/>
            <w:hideMark/>
          </w:tcPr>
          <w:p w:rsidR="007817CD" w:rsidRPr="00057B8F" w:rsidRDefault="007817CD" w:rsidP="000B7F3F">
            <w:pPr>
              <w:rPr>
                <w:sz w:val="20"/>
                <w:szCs w:val="16"/>
              </w:rPr>
            </w:pPr>
            <w:r w:rsidRPr="00057B8F">
              <w:rPr>
                <w:sz w:val="20"/>
                <w:szCs w:val="16"/>
              </w:rPr>
              <w:t>Томская область</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w:t>
            </w:r>
          </w:p>
        </w:tc>
      </w:tr>
      <w:tr w:rsidR="00057B8F" w:rsidRPr="00057B8F" w:rsidTr="000B7F3F">
        <w:trPr>
          <w:cantSplit/>
        </w:trPr>
        <w:tc>
          <w:tcPr>
            <w:tcW w:w="213" w:type="pct"/>
            <w:shd w:val="clear" w:color="auto" w:fill="auto"/>
          </w:tcPr>
          <w:p w:rsidR="007817CD" w:rsidRPr="00057B8F" w:rsidRDefault="007817CD" w:rsidP="0002306E">
            <w:pPr>
              <w:numPr>
                <w:ilvl w:val="0"/>
                <w:numId w:val="280"/>
              </w:numPr>
              <w:rPr>
                <w:sz w:val="20"/>
                <w:szCs w:val="16"/>
              </w:rPr>
            </w:pPr>
          </w:p>
        </w:tc>
        <w:tc>
          <w:tcPr>
            <w:tcW w:w="2217" w:type="pct"/>
            <w:shd w:val="clear" w:color="auto" w:fill="auto"/>
          </w:tcPr>
          <w:p w:rsidR="007817CD" w:rsidRPr="00057B8F" w:rsidRDefault="007817CD" w:rsidP="000B7F3F">
            <w:pPr>
              <w:rPr>
                <w:sz w:val="20"/>
                <w:szCs w:val="16"/>
              </w:rPr>
            </w:pPr>
            <w:r w:rsidRPr="00057B8F">
              <w:rPr>
                <w:sz w:val="20"/>
                <w:szCs w:val="16"/>
              </w:rPr>
              <w:t>ВЛ 220 кВ Парабель - Вертикос 1 цепь с отпайками (ПВ-224)</w:t>
            </w:r>
          </w:p>
        </w:tc>
        <w:tc>
          <w:tcPr>
            <w:tcW w:w="1593" w:type="pct"/>
            <w:shd w:val="clear" w:color="auto" w:fill="auto"/>
          </w:tcPr>
          <w:p w:rsidR="007817CD" w:rsidRPr="00057B8F" w:rsidRDefault="007817CD" w:rsidP="000B7F3F">
            <w:pPr>
              <w:rPr>
                <w:sz w:val="20"/>
                <w:szCs w:val="16"/>
              </w:rPr>
            </w:pPr>
            <w:r w:rsidRPr="00057B8F">
              <w:rPr>
                <w:sz w:val="20"/>
                <w:szCs w:val="16"/>
              </w:rPr>
              <w:t>Томская область</w:t>
            </w:r>
          </w:p>
        </w:tc>
        <w:tc>
          <w:tcPr>
            <w:tcW w:w="978" w:type="pct"/>
            <w:shd w:val="clear" w:color="auto" w:fill="auto"/>
          </w:tcPr>
          <w:p w:rsidR="007817CD" w:rsidRPr="00057B8F" w:rsidRDefault="007817CD" w:rsidP="000B7F3F">
            <w:pPr>
              <w:jc w:val="center"/>
              <w:rPr>
                <w:sz w:val="20"/>
                <w:szCs w:val="16"/>
              </w:rPr>
            </w:pPr>
            <w:r w:rsidRPr="00057B8F">
              <w:rPr>
                <w:sz w:val="20"/>
                <w:szCs w:val="16"/>
              </w:rPr>
              <w:t>147,4</w:t>
            </w:r>
          </w:p>
        </w:tc>
      </w:tr>
      <w:tr w:rsidR="00057B8F" w:rsidRPr="00057B8F" w:rsidTr="000B7F3F">
        <w:trPr>
          <w:cantSplit/>
        </w:trPr>
        <w:tc>
          <w:tcPr>
            <w:tcW w:w="213" w:type="pct"/>
            <w:shd w:val="clear" w:color="auto" w:fill="auto"/>
          </w:tcPr>
          <w:p w:rsidR="007817CD" w:rsidRPr="00057B8F" w:rsidRDefault="007817CD" w:rsidP="0002306E">
            <w:pPr>
              <w:numPr>
                <w:ilvl w:val="0"/>
                <w:numId w:val="280"/>
              </w:numPr>
              <w:rPr>
                <w:sz w:val="20"/>
                <w:szCs w:val="16"/>
              </w:rPr>
            </w:pPr>
          </w:p>
        </w:tc>
        <w:tc>
          <w:tcPr>
            <w:tcW w:w="2217" w:type="pct"/>
            <w:shd w:val="clear" w:color="auto" w:fill="auto"/>
          </w:tcPr>
          <w:p w:rsidR="007817CD" w:rsidRPr="00057B8F" w:rsidRDefault="007817CD" w:rsidP="000B7F3F">
            <w:pPr>
              <w:rPr>
                <w:sz w:val="20"/>
                <w:szCs w:val="16"/>
              </w:rPr>
            </w:pPr>
            <w:r w:rsidRPr="00057B8F">
              <w:rPr>
                <w:sz w:val="20"/>
                <w:szCs w:val="16"/>
              </w:rPr>
              <w:t xml:space="preserve">ВЛ 220 кВ Парабель - Вертикос 2 цепь (ПВ-224), отпайка на ПС Завьялово </w:t>
            </w:r>
          </w:p>
        </w:tc>
        <w:tc>
          <w:tcPr>
            <w:tcW w:w="1593" w:type="pct"/>
            <w:shd w:val="clear" w:color="auto" w:fill="auto"/>
          </w:tcPr>
          <w:p w:rsidR="007817CD" w:rsidRPr="00057B8F" w:rsidRDefault="007817CD" w:rsidP="000B7F3F">
            <w:pPr>
              <w:rPr>
                <w:sz w:val="20"/>
                <w:szCs w:val="16"/>
              </w:rPr>
            </w:pPr>
            <w:r w:rsidRPr="00057B8F">
              <w:rPr>
                <w:sz w:val="20"/>
                <w:szCs w:val="16"/>
              </w:rPr>
              <w:t>Томская область</w:t>
            </w:r>
          </w:p>
        </w:tc>
        <w:tc>
          <w:tcPr>
            <w:tcW w:w="978" w:type="pct"/>
            <w:shd w:val="clear" w:color="auto" w:fill="auto"/>
          </w:tcPr>
          <w:p w:rsidR="007817CD" w:rsidRPr="00057B8F" w:rsidRDefault="007817CD" w:rsidP="000B7F3F">
            <w:pPr>
              <w:jc w:val="center"/>
              <w:rPr>
                <w:sz w:val="20"/>
                <w:szCs w:val="16"/>
              </w:rPr>
            </w:pPr>
            <w:r w:rsidRPr="00057B8F">
              <w:rPr>
                <w:sz w:val="20"/>
                <w:szCs w:val="16"/>
              </w:rPr>
              <w:t>-</w:t>
            </w:r>
          </w:p>
        </w:tc>
      </w:tr>
      <w:tr w:rsidR="00057B8F" w:rsidRPr="00057B8F" w:rsidTr="000B7F3F">
        <w:trPr>
          <w:cantSplit/>
        </w:trPr>
        <w:tc>
          <w:tcPr>
            <w:tcW w:w="213" w:type="pct"/>
            <w:shd w:val="clear" w:color="auto" w:fill="auto"/>
          </w:tcPr>
          <w:p w:rsidR="007817CD" w:rsidRPr="00057B8F" w:rsidRDefault="007817CD" w:rsidP="0002306E">
            <w:pPr>
              <w:numPr>
                <w:ilvl w:val="0"/>
                <w:numId w:val="280"/>
              </w:numPr>
              <w:rPr>
                <w:sz w:val="20"/>
                <w:szCs w:val="16"/>
              </w:rPr>
            </w:pPr>
          </w:p>
        </w:tc>
        <w:tc>
          <w:tcPr>
            <w:tcW w:w="2217" w:type="pct"/>
            <w:shd w:val="clear" w:color="auto" w:fill="auto"/>
          </w:tcPr>
          <w:p w:rsidR="007817CD" w:rsidRPr="00057B8F" w:rsidRDefault="007817CD" w:rsidP="000B7F3F">
            <w:pPr>
              <w:rPr>
                <w:sz w:val="20"/>
                <w:szCs w:val="16"/>
              </w:rPr>
            </w:pPr>
            <w:r w:rsidRPr="00057B8F">
              <w:rPr>
                <w:sz w:val="20"/>
                <w:szCs w:val="16"/>
              </w:rPr>
              <w:t xml:space="preserve">ВЛ 220 кВ Парабель - Вертикос 2 цепь (ПВ-224), отпайка на ПС Каргасок </w:t>
            </w:r>
          </w:p>
        </w:tc>
        <w:tc>
          <w:tcPr>
            <w:tcW w:w="1593" w:type="pct"/>
            <w:shd w:val="clear" w:color="auto" w:fill="auto"/>
          </w:tcPr>
          <w:p w:rsidR="007817CD" w:rsidRPr="00057B8F" w:rsidRDefault="007817CD" w:rsidP="000B7F3F">
            <w:pPr>
              <w:rPr>
                <w:sz w:val="20"/>
                <w:szCs w:val="16"/>
              </w:rPr>
            </w:pPr>
            <w:r w:rsidRPr="00057B8F">
              <w:rPr>
                <w:sz w:val="20"/>
                <w:szCs w:val="16"/>
              </w:rPr>
              <w:t>Томская область</w:t>
            </w:r>
          </w:p>
        </w:tc>
        <w:tc>
          <w:tcPr>
            <w:tcW w:w="978" w:type="pct"/>
            <w:shd w:val="clear" w:color="auto" w:fill="auto"/>
          </w:tcPr>
          <w:p w:rsidR="007817CD" w:rsidRPr="00057B8F" w:rsidRDefault="007817CD" w:rsidP="000B7F3F">
            <w:pPr>
              <w:jc w:val="center"/>
              <w:rPr>
                <w:sz w:val="20"/>
                <w:szCs w:val="16"/>
              </w:rPr>
            </w:pPr>
            <w:r w:rsidRPr="00057B8F">
              <w:rPr>
                <w:sz w:val="20"/>
                <w:szCs w:val="16"/>
              </w:rPr>
              <w:t>-</w:t>
            </w:r>
          </w:p>
        </w:tc>
      </w:tr>
      <w:tr w:rsidR="00057B8F" w:rsidRPr="00057B8F" w:rsidTr="000B7F3F">
        <w:trPr>
          <w:cantSplit/>
        </w:trPr>
        <w:tc>
          <w:tcPr>
            <w:tcW w:w="213" w:type="pct"/>
            <w:shd w:val="clear" w:color="auto" w:fill="auto"/>
          </w:tcPr>
          <w:p w:rsidR="007817CD" w:rsidRPr="00057B8F" w:rsidRDefault="007817CD" w:rsidP="0002306E">
            <w:pPr>
              <w:numPr>
                <w:ilvl w:val="0"/>
                <w:numId w:val="280"/>
              </w:numPr>
              <w:rPr>
                <w:sz w:val="20"/>
                <w:szCs w:val="16"/>
              </w:rPr>
            </w:pPr>
          </w:p>
        </w:tc>
        <w:tc>
          <w:tcPr>
            <w:tcW w:w="2217" w:type="pct"/>
            <w:shd w:val="clear" w:color="auto" w:fill="auto"/>
          </w:tcPr>
          <w:p w:rsidR="007817CD" w:rsidRPr="00057B8F" w:rsidRDefault="007817CD" w:rsidP="000B7F3F">
            <w:pPr>
              <w:rPr>
                <w:sz w:val="20"/>
                <w:szCs w:val="16"/>
              </w:rPr>
            </w:pPr>
            <w:r w:rsidRPr="00057B8F">
              <w:rPr>
                <w:sz w:val="20"/>
                <w:szCs w:val="16"/>
              </w:rPr>
              <w:t>ВЛ 220 кВ Парабель - Вертикос 2 цепь с отпайкой на ПС Завьялово (ПВ-234)</w:t>
            </w:r>
          </w:p>
        </w:tc>
        <w:tc>
          <w:tcPr>
            <w:tcW w:w="1593" w:type="pct"/>
            <w:shd w:val="clear" w:color="auto" w:fill="auto"/>
          </w:tcPr>
          <w:p w:rsidR="007817CD" w:rsidRPr="00057B8F" w:rsidRDefault="007817CD" w:rsidP="000B7F3F">
            <w:pPr>
              <w:rPr>
                <w:sz w:val="20"/>
                <w:szCs w:val="16"/>
              </w:rPr>
            </w:pPr>
            <w:r w:rsidRPr="00057B8F">
              <w:rPr>
                <w:sz w:val="20"/>
                <w:szCs w:val="16"/>
              </w:rPr>
              <w:t>Томская область</w:t>
            </w:r>
          </w:p>
        </w:tc>
        <w:tc>
          <w:tcPr>
            <w:tcW w:w="978" w:type="pct"/>
            <w:shd w:val="clear" w:color="auto" w:fill="auto"/>
          </w:tcPr>
          <w:p w:rsidR="007817CD" w:rsidRPr="00057B8F" w:rsidRDefault="007817CD" w:rsidP="000B7F3F">
            <w:pPr>
              <w:jc w:val="center"/>
              <w:rPr>
                <w:sz w:val="20"/>
                <w:szCs w:val="16"/>
              </w:rPr>
            </w:pPr>
            <w:r w:rsidRPr="00057B8F">
              <w:rPr>
                <w:sz w:val="20"/>
                <w:szCs w:val="16"/>
              </w:rPr>
              <w:t>147,4</w:t>
            </w:r>
          </w:p>
        </w:tc>
      </w:tr>
      <w:tr w:rsidR="00057B8F" w:rsidRPr="00057B8F" w:rsidTr="000B7F3F">
        <w:trPr>
          <w:cantSplit/>
        </w:trPr>
        <w:tc>
          <w:tcPr>
            <w:tcW w:w="213" w:type="pct"/>
            <w:shd w:val="clear" w:color="auto" w:fill="auto"/>
          </w:tcPr>
          <w:p w:rsidR="007817CD" w:rsidRPr="00057B8F" w:rsidRDefault="007817CD" w:rsidP="0002306E">
            <w:pPr>
              <w:numPr>
                <w:ilvl w:val="0"/>
                <w:numId w:val="280"/>
              </w:numPr>
              <w:rPr>
                <w:sz w:val="20"/>
                <w:szCs w:val="16"/>
              </w:rPr>
            </w:pPr>
          </w:p>
        </w:tc>
        <w:tc>
          <w:tcPr>
            <w:tcW w:w="2217" w:type="pct"/>
            <w:shd w:val="clear" w:color="auto" w:fill="auto"/>
          </w:tcPr>
          <w:p w:rsidR="007817CD" w:rsidRPr="00057B8F" w:rsidRDefault="007817CD" w:rsidP="000B7F3F">
            <w:pPr>
              <w:rPr>
                <w:sz w:val="20"/>
                <w:szCs w:val="16"/>
              </w:rPr>
            </w:pPr>
            <w:r w:rsidRPr="00057B8F">
              <w:rPr>
                <w:sz w:val="20"/>
                <w:szCs w:val="16"/>
              </w:rPr>
              <w:t>ВЛ 220 кВ Раскино - Чапаевка 1 цепь (РЧ-225)</w:t>
            </w:r>
          </w:p>
        </w:tc>
        <w:tc>
          <w:tcPr>
            <w:tcW w:w="1593" w:type="pct"/>
            <w:shd w:val="clear" w:color="auto" w:fill="auto"/>
          </w:tcPr>
          <w:p w:rsidR="007817CD" w:rsidRPr="00057B8F" w:rsidRDefault="007817CD" w:rsidP="000B7F3F">
            <w:pPr>
              <w:rPr>
                <w:sz w:val="20"/>
                <w:szCs w:val="16"/>
              </w:rPr>
            </w:pPr>
            <w:r w:rsidRPr="00057B8F">
              <w:rPr>
                <w:sz w:val="20"/>
                <w:szCs w:val="16"/>
              </w:rPr>
              <w:t>Томская область</w:t>
            </w:r>
          </w:p>
        </w:tc>
        <w:tc>
          <w:tcPr>
            <w:tcW w:w="978" w:type="pct"/>
            <w:shd w:val="clear" w:color="auto" w:fill="auto"/>
          </w:tcPr>
          <w:p w:rsidR="007817CD" w:rsidRPr="00057B8F" w:rsidRDefault="007817CD" w:rsidP="000B7F3F">
            <w:pPr>
              <w:jc w:val="center"/>
              <w:rPr>
                <w:sz w:val="20"/>
                <w:szCs w:val="16"/>
              </w:rPr>
            </w:pPr>
            <w:r w:rsidRPr="00057B8F">
              <w:rPr>
                <w:sz w:val="20"/>
                <w:szCs w:val="16"/>
              </w:rPr>
              <w:t>88</w:t>
            </w:r>
          </w:p>
        </w:tc>
      </w:tr>
      <w:tr w:rsidR="00057B8F" w:rsidRPr="00057B8F" w:rsidTr="000B7F3F">
        <w:trPr>
          <w:cantSplit/>
        </w:trPr>
        <w:tc>
          <w:tcPr>
            <w:tcW w:w="213" w:type="pct"/>
            <w:shd w:val="clear" w:color="auto" w:fill="auto"/>
          </w:tcPr>
          <w:p w:rsidR="007817CD" w:rsidRPr="00057B8F" w:rsidRDefault="007817CD" w:rsidP="0002306E">
            <w:pPr>
              <w:numPr>
                <w:ilvl w:val="0"/>
                <w:numId w:val="280"/>
              </w:numPr>
              <w:rPr>
                <w:sz w:val="20"/>
                <w:szCs w:val="16"/>
              </w:rPr>
            </w:pPr>
          </w:p>
        </w:tc>
        <w:tc>
          <w:tcPr>
            <w:tcW w:w="2217" w:type="pct"/>
            <w:shd w:val="clear" w:color="auto" w:fill="auto"/>
          </w:tcPr>
          <w:p w:rsidR="007817CD" w:rsidRPr="00057B8F" w:rsidRDefault="007817CD" w:rsidP="000B7F3F">
            <w:pPr>
              <w:rPr>
                <w:sz w:val="20"/>
                <w:szCs w:val="16"/>
              </w:rPr>
            </w:pPr>
            <w:r w:rsidRPr="00057B8F">
              <w:rPr>
                <w:sz w:val="20"/>
                <w:szCs w:val="16"/>
              </w:rPr>
              <w:t>ВЛ 220 кВ Раскино - Чапаевка 2 цепь (РЧ-235)</w:t>
            </w:r>
          </w:p>
        </w:tc>
        <w:tc>
          <w:tcPr>
            <w:tcW w:w="1593" w:type="pct"/>
            <w:shd w:val="clear" w:color="auto" w:fill="auto"/>
          </w:tcPr>
          <w:p w:rsidR="007817CD" w:rsidRPr="00057B8F" w:rsidRDefault="007817CD" w:rsidP="000B7F3F">
            <w:pPr>
              <w:rPr>
                <w:sz w:val="20"/>
                <w:szCs w:val="16"/>
              </w:rPr>
            </w:pPr>
            <w:r w:rsidRPr="00057B8F">
              <w:rPr>
                <w:sz w:val="20"/>
                <w:szCs w:val="16"/>
              </w:rPr>
              <w:t>Томская область</w:t>
            </w:r>
          </w:p>
        </w:tc>
        <w:tc>
          <w:tcPr>
            <w:tcW w:w="978" w:type="pct"/>
            <w:shd w:val="clear" w:color="auto" w:fill="auto"/>
          </w:tcPr>
          <w:p w:rsidR="007817CD" w:rsidRPr="00057B8F" w:rsidRDefault="007817CD" w:rsidP="000B7F3F">
            <w:pPr>
              <w:jc w:val="center"/>
              <w:rPr>
                <w:sz w:val="20"/>
                <w:szCs w:val="16"/>
              </w:rPr>
            </w:pPr>
            <w:r w:rsidRPr="00057B8F">
              <w:rPr>
                <w:sz w:val="20"/>
                <w:szCs w:val="16"/>
              </w:rPr>
              <w:t>88</w:t>
            </w:r>
          </w:p>
        </w:tc>
      </w:tr>
      <w:tr w:rsidR="00057B8F" w:rsidRPr="00057B8F" w:rsidTr="000B7F3F">
        <w:trPr>
          <w:cantSplit/>
        </w:trPr>
        <w:tc>
          <w:tcPr>
            <w:tcW w:w="213" w:type="pct"/>
            <w:shd w:val="clear" w:color="auto" w:fill="auto"/>
          </w:tcPr>
          <w:p w:rsidR="007817CD" w:rsidRPr="00057B8F" w:rsidRDefault="007817CD" w:rsidP="0002306E">
            <w:pPr>
              <w:numPr>
                <w:ilvl w:val="0"/>
                <w:numId w:val="280"/>
              </w:numPr>
              <w:rPr>
                <w:sz w:val="20"/>
                <w:szCs w:val="16"/>
              </w:rPr>
            </w:pPr>
          </w:p>
        </w:tc>
        <w:tc>
          <w:tcPr>
            <w:tcW w:w="2217" w:type="pct"/>
            <w:shd w:val="clear" w:color="auto" w:fill="auto"/>
          </w:tcPr>
          <w:p w:rsidR="007817CD" w:rsidRPr="00057B8F" w:rsidRDefault="007817CD" w:rsidP="000B7F3F">
            <w:pPr>
              <w:rPr>
                <w:sz w:val="20"/>
                <w:szCs w:val="16"/>
              </w:rPr>
            </w:pPr>
            <w:r w:rsidRPr="00057B8F">
              <w:rPr>
                <w:sz w:val="20"/>
                <w:szCs w:val="16"/>
              </w:rPr>
              <w:t>ВЛ 220 кВ Томская - Асино (Т-218)</w:t>
            </w:r>
          </w:p>
        </w:tc>
        <w:tc>
          <w:tcPr>
            <w:tcW w:w="1593" w:type="pct"/>
            <w:shd w:val="clear" w:color="auto" w:fill="auto"/>
          </w:tcPr>
          <w:p w:rsidR="007817CD" w:rsidRPr="00057B8F" w:rsidRDefault="007817CD" w:rsidP="000B7F3F">
            <w:pPr>
              <w:rPr>
                <w:sz w:val="20"/>
                <w:szCs w:val="16"/>
              </w:rPr>
            </w:pPr>
            <w:r w:rsidRPr="00057B8F">
              <w:rPr>
                <w:sz w:val="20"/>
                <w:szCs w:val="16"/>
              </w:rPr>
              <w:t>Томская область</w:t>
            </w:r>
          </w:p>
        </w:tc>
        <w:tc>
          <w:tcPr>
            <w:tcW w:w="978" w:type="pct"/>
            <w:shd w:val="clear" w:color="auto" w:fill="auto"/>
          </w:tcPr>
          <w:p w:rsidR="007817CD" w:rsidRPr="00057B8F" w:rsidRDefault="007817CD" w:rsidP="000B7F3F">
            <w:pPr>
              <w:jc w:val="center"/>
              <w:rPr>
                <w:sz w:val="20"/>
                <w:szCs w:val="16"/>
              </w:rPr>
            </w:pPr>
            <w:r w:rsidRPr="00057B8F">
              <w:rPr>
                <w:sz w:val="20"/>
                <w:szCs w:val="16"/>
              </w:rPr>
              <w:t>66,9</w:t>
            </w:r>
          </w:p>
        </w:tc>
      </w:tr>
      <w:tr w:rsidR="00057B8F" w:rsidRPr="00057B8F" w:rsidTr="000B7F3F">
        <w:trPr>
          <w:cantSplit/>
        </w:trPr>
        <w:tc>
          <w:tcPr>
            <w:tcW w:w="213" w:type="pct"/>
            <w:shd w:val="clear" w:color="auto" w:fill="auto"/>
          </w:tcPr>
          <w:p w:rsidR="007817CD" w:rsidRPr="00057B8F" w:rsidRDefault="007817CD" w:rsidP="0002306E">
            <w:pPr>
              <w:numPr>
                <w:ilvl w:val="0"/>
                <w:numId w:val="280"/>
              </w:numPr>
              <w:rPr>
                <w:sz w:val="20"/>
                <w:szCs w:val="16"/>
              </w:rPr>
            </w:pPr>
          </w:p>
        </w:tc>
        <w:tc>
          <w:tcPr>
            <w:tcW w:w="2217" w:type="pct"/>
            <w:shd w:val="clear" w:color="auto" w:fill="auto"/>
          </w:tcPr>
          <w:p w:rsidR="007817CD" w:rsidRPr="00057B8F" w:rsidRDefault="007817CD" w:rsidP="000B7F3F">
            <w:pPr>
              <w:rPr>
                <w:sz w:val="20"/>
                <w:szCs w:val="16"/>
              </w:rPr>
            </w:pPr>
            <w:r w:rsidRPr="00057B8F">
              <w:rPr>
                <w:sz w:val="20"/>
                <w:szCs w:val="16"/>
              </w:rPr>
              <w:t>ВЛ 220 кВ Томская - Володино 1 цепь с отпайкой на ПС 220 кВ Орловка (ТВ-221)</w:t>
            </w:r>
          </w:p>
        </w:tc>
        <w:tc>
          <w:tcPr>
            <w:tcW w:w="1593" w:type="pct"/>
            <w:shd w:val="clear" w:color="auto" w:fill="auto"/>
          </w:tcPr>
          <w:p w:rsidR="007817CD" w:rsidRPr="00057B8F" w:rsidRDefault="007817CD" w:rsidP="000B7F3F">
            <w:pPr>
              <w:rPr>
                <w:sz w:val="20"/>
                <w:szCs w:val="16"/>
              </w:rPr>
            </w:pPr>
            <w:r w:rsidRPr="00057B8F">
              <w:rPr>
                <w:sz w:val="20"/>
                <w:szCs w:val="16"/>
              </w:rPr>
              <w:t>Томская область</w:t>
            </w:r>
          </w:p>
        </w:tc>
        <w:tc>
          <w:tcPr>
            <w:tcW w:w="978" w:type="pct"/>
            <w:shd w:val="clear" w:color="auto" w:fill="auto"/>
          </w:tcPr>
          <w:p w:rsidR="007817CD" w:rsidRPr="00057B8F" w:rsidRDefault="007817CD" w:rsidP="000B7F3F">
            <w:pPr>
              <w:jc w:val="center"/>
              <w:rPr>
                <w:sz w:val="20"/>
                <w:szCs w:val="16"/>
              </w:rPr>
            </w:pPr>
            <w:r w:rsidRPr="00057B8F">
              <w:rPr>
                <w:sz w:val="20"/>
                <w:szCs w:val="16"/>
              </w:rPr>
              <w:t>113,3</w:t>
            </w:r>
          </w:p>
        </w:tc>
      </w:tr>
      <w:tr w:rsidR="00057B8F" w:rsidRPr="00057B8F" w:rsidTr="000B7F3F">
        <w:trPr>
          <w:cantSplit/>
        </w:trPr>
        <w:tc>
          <w:tcPr>
            <w:tcW w:w="213" w:type="pct"/>
            <w:shd w:val="clear" w:color="auto" w:fill="auto"/>
          </w:tcPr>
          <w:p w:rsidR="007817CD" w:rsidRPr="00057B8F" w:rsidRDefault="007817CD" w:rsidP="0002306E">
            <w:pPr>
              <w:numPr>
                <w:ilvl w:val="0"/>
                <w:numId w:val="280"/>
              </w:numPr>
              <w:rPr>
                <w:sz w:val="20"/>
                <w:szCs w:val="16"/>
              </w:rPr>
            </w:pPr>
          </w:p>
        </w:tc>
        <w:tc>
          <w:tcPr>
            <w:tcW w:w="2217" w:type="pct"/>
            <w:shd w:val="clear" w:color="auto" w:fill="auto"/>
          </w:tcPr>
          <w:p w:rsidR="007817CD" w:rsidRPr="00057B8F" w:rsidRDefault="007817CD" w:rsidP="000B7F3F">
            <w:pPr>
              <w:rPr>
                <w:sz w:val="20"/>
                <w:szCs w:val="16"/>
              </w:rPr>
            </w:pPr>
            <w:r w:rsidRPr="00057B8F">
              <w:rPr>
                <w:sz w:val="20"/>
                <w:szCs w:val="16"/>
              </w:rPr>
              <w:t>ВЛ 220 кВ Томская - Володино 1 цепь, отпайка на ПС 220 кВ Орловка (ТВ-221)</w:t>
            </w:r>
          </w:p>
        </w:tc>
        <w:tc>
          <w:tcPr>
            <w:tcW w:w="1593" w:type="pct"/>
            <w:shd w:val="clear" w:color="auto" w:fill="auto"/>
          </w:tcPr>
          <w:p w:rsidR="007817CD" w:rsidRPr="00057B8F" w:rsidRDefault="007817CD" w:rsidP="000B7F3F">
            <w:pPr>
              <w:rPr>
                <w:sz w:val="20"/>
                <w:szCs w:val="16"/>
              </w:rPr>
            </w:pPr>
            <w:r w:rsidRPr="00057B8F">
              <w:rPr>
                <w:sz w:val="20"/>
                <w:szCs w:val="16"/>
              </w:rPr>
              <w:t>Томская область</w:t>
            </w:r>
          </w:p>
        </w:tc>
        <w:tc>
          <w:tcPr>
            <w:tcW w:w="978" w:type="pct"/>
            <w:shd w:val="clear" w:color="auto" w:fill="auto"/>
          </w:tcPr>
          <w:p w:rsidR="007817CD" w:rsidRPr="00057B8F" w:rsidRDefault="007817CD" w:rsidP="000B7F3F">
            <w:pPr>
              <w:jc w:val="center"/>
              <w:rPr>
                <w:sz w:val="20"/>
                <w:szCs w:val="16"/>
              </w:rPr>
            </w:pPr>
            <w:r w:rsidRPr="00057B8F">
              <w:rPr>
                <w:sz w:val="20"/>
                <w:szCs w:val="16"/>
              </w:rPr>
              <w:t>-</w:t>
            </w:r>
          </w:p>
        </w:tc>
      </w:tr>
      <w:tr w:rsidR="00057B8F" w:rsidRPr="00057B8F" w:rsidTr="000B7F3F">
        <w:trPr>
          <w:cantSplit/>
        </w:trPr>
        <w:tc>
          <w:tcPr>
            <w:tcW w:w="213" w:type="pct"/>
            <w:shd w:val="clear" w:color="auto" w:fill="auto"/>
          </w:tcPr>
          <w:p w:rsidR="007817CD" w:rsidRPr="00057B8F" w:rsidRDefault="007817CD" w:rsidP="0002306E">
            <w:pPr>
              <w:numPr>
                <w:ilvl w:val="0"/>
                <w:numId w:val="280"/>
              </w:numPr>
              <w:rPr>
                <w:sz w:val="20"/>
                <w:szCs w:val="16"/>
              </w:rPr>
            </w:pPr>
          </w:p>
        </w:tc>
        <w:tc>
          <w:tcPr>
            <w:tcW w:w="2217" w:type="pct"/>
            <w:shd w:val="clear" w:color="auto" w:fill="auto"/>
          </w:tcPr>
          <w:p w:rsidR="007817CD" w:rsidRPr="00057B8F" w:rsidRDefault="007817CD" w:rsidP="000B7F3F">
            <w:pPr>
              <w:rPr>
                <w:sz w:val="20"/>
                <w:szCs w:val="16"/>
              </w:rPr>
            </w:pPr>
            <w:r w:rsidRPr="00057B8F">
              <w:rPr>
                <w:sz w:val="20"/>
                <w:szCs w:val="16"/>
              </w:rPr>
              <w:t>ВЛ 220 кВ Томская - Володино 2 цепь с отпайкой на ПС 220 кВ Орловка (ТВ-231)</w:t>
            </w:r>
          </w:p>
        </w:tc>
        <w:tc>
          <w:tcPr>
            <w:tcW w:w="1593" w:type="pct"/>
            <w:shd w:val="clear" w:color="auto" w:fill="auto"/>
          </w:tcPr>
          <w:p w:rsidR="007817CD" w:rsidRPr="00057B8F" w:rsidRDefault="007817CD" w:rsidP="000B7F3F">
            <w:pPr>
              <w:rPr>
                <w:sz w:val="20"/>
                <w:szCs w:val="16"/>
              </w:rPr>
            </w:pPr>
            <w:r w:rsidRPr="00057B8F">
              <w:rPr>
                <w:sz w:val="20"/>
                <w:szCs w:val="16"/>
              </w:rPr>
              <w:t>Томская область</w:t>
            </w:r>
          </w:p>
        </w:tc>
        <w:tc>
          <w:tcPr>
            <w:tcW w:w="978" w:type="pct"/>
            <w:shd w:val="clear" w:color="auto" w:fill="auto"/>
          </w:tcPr>
          <w:p w:rsidR="007817CD" w:rsidRPr="00057B8F" w:rsidRDefault="007817CD" w:rsidP="000B7F3F">
            <w:pPr>
              <w:jc w:val="center"/>
              <w:rPr>
                <w:sz w:val="20"/>
                <w:szCs w:val="16"/>
              </w:rPr>
            </w:pPr>
            <w:r w:rsidRPr="00057B8F">
              <w:rPr>
                <w:sz w:val="20"/>
                <w:szCs w:val="16"/>
              </w:rPr>
              <w:t>113,3</w:t>
            </w:r>
          </w:p>
        </w:tc>
      </w:tr>
      <w:tr w:rsidR="00057B8F" w:rsidRPr="00057B8F" w:rsidTr="000B7F3F">
        <w:trPr>
          <w:cantSplit/>
        </w:trPr>
        <w:tc>
          <w:tcPr>
            <w:tcW w:w="213" w:type="pct"/>
            <w:shd w:val="clear" w:color="auto" w:fill="auto"/>
          </w:tcPr>
          <w:p w:rsidR="007817CD" w:rsidRPr="00057B8F" w:rsidRDefault="007817CD" w:rsidP="0002306E">
            <w:pPr>
              <w:numPr>
                <w:ilvl w:val="0"/>
                <w:numId w:val="280"/>
              </w:numPr>
              <w:rPr>
                <w:sz w:val="20"/>
                <w:szCs w:val="16"/>
              </w:rPr>
            </w:pPr>
          </w:p>
        </w:tc>
        <w:tc>
          <w:tcPr>
            <w:tcW w:w="2217" w:type="pct"/>
            <w:shd w:val="clear" w:color="auto" w:fill="auto"/>
          </w:tcPr>
          <w:p w:rsidR="007817CD" w:rsidRPr="00057B8F" w:rsidRDefault="007817CD" w:rsidP="000B7F3F">
            <w:pPr>
              <w:rPr>
                <w:sz w:val="20"/>
                <w:szCs w:val="16"/>
              </w:rPr>
            </w:pPr>
            <w:r w:rsidRPr="00057B8F">
              <w:rPr>
                <w:sz w:val="20"/>
                <w:szCs w:val="16"/>
              </w:rPr>
              <w:t>ВЛ 220 кВ Томская - Володино 2 цепь, отпайка на ПС 220 кВ Орловка (ТВ-231)</w:t>
            </w:r>
          </w:p>
        </w:tc>
        <w:tc>
          <w:tcPr>
            <w:tcW w:w="1593" w:type="pct"/>
            <w:shd w:val="clear" w:color="auto" w:fill="auto"/>
          </w:tcPr>
          <w:p w:rsidR="007817CD" w:rsidRPr="00057B8F" w:rsidRDefault="007817CD" w:rsidP="000B7F3F">
            <w:pPr>
              <w:rPr>
                <w:sz w:val="20"/>
                <w:szCs w:val="16"/>
              </w:rPr>
            </w:pPr>
            <w:r w:rsidRPr="00057B8F">
              <w:rPr>
                <w:sz w:val="20"/>
                <w:szCs w:val="16"/>
              </w:rPr>
              <w:t>Томская область</w:t>
            </w:r>
          </w:p>
        </w:tc>
        <w:tc>
          <w:tcPr>
            <w:tcW w:w="978" w:type="pct"/>
            <w:shd w:val="clear" w:color="auto" w:fill="auto"/>
          </w:tcPr>
          <w:p w:rsidR="007817CD" w:rsidRPr="00057B8F" w:rsidRDefault="007817CD" w:rsidP="000B7F3F">
            <w:pPr>
              <w:jc w:val="center"/>
              <w:rPr>
                <w:sz w:val="20"/>
                <w:szCs w:val="16"/>
              </w:rPr>
            </w:pPr>
            <w:r w:rsidRPr="00057B8F">
              <w:rPr>
                <w:sz w:val="20"/>
                <w:szCs w:val="16"/>
              </w:rPr>
              <w:t>-</w:t>
            </w:r>
          </w:p>
        </w:tc>
      </w:tr>
      <w:tr w:rsidR="00057B8F" w:rsidRPr="00057B8F" w:rsidTr="000B7F3F">
        <w:trPr>
          <w:cantSplit/>
        </w:trPr>
        <w:tc>
          <w:tcPr>
            <w:tcW w:w="213" w:type="pct"/>
            <w:shd w:val="clear" w:color="auto" w:fill="auto"/>
          </w:tcPr>
          <w:p w:rsidR="007817CD" w:rsidRPr="00057B8F" w:rsidRDefault="007817CD" w:rsidP="0002306E">
            <w:pPr>
              <w:numPr>
                <w:ilvl w:val="0"/>
                <w:numId w:val="280"/>
              </w:numPr>
              <w:rPr>
                <w:sz w:val="20"/>
                <w:szCs w:val="16"/>
              </w:rPr>
            </w:pPr>
          </w:p>
        </w:tc>
        <w:tc>
          <w:tcPr>
            <w:tcW w:w="2217" w:type="pct"/>
            <w:shd w:val="clear" w:color="auto" w:fill="auto"/>
          </w:tcPr>
          <w:p w:rsidR="007817CD" w:rsidRPr="00057B8F" w:rsidRDefault="007817CD" w:rsidP="000B7F3F">
            <w:pPr>
              <w:rPr>
                <w:sz w:val="20"/>
                <w:szCs w:val="16"/>
              </w:rPr>
            </w:pPr>
            <w:r w:rsidRPr="00057B8F">
              <w:rPr>
                <w:sz w:val="20"/>
                <w:szCs w:val="16"/>
              </w:rPr>
              <w:t>ВЛ 220 кВ Томская - Восточная 1 цепь (Т-203)</w:t>
            </w:r>
          </w:p>
        </w:tc>
        <w:tc>
          <w:tcPr>
            <w:tcW w:w="1593" w:type="pct"/>
            <w:shd w:val="clear" w:color="auto" w:fill="auto"/>
          </w:tcPr>
          <w:p w:rsidR="007817CD" w:rsidRPr="00057B8F" w:rsidRDefault="007817CD" w:rsidP="000B7F3F">
            <w:pPr>
              <w:rPr>
                <w:sz w:val="20"/>
                <w:szCs w:val="16"/>
              </w:rPr>
            </w:pPr>
            <w:r w:rsidRPr="00057B8F">
              <w:rPr>
                <w:sz w:val="20"/>
                <w:szCs w:val="16"/>
              </w:rPr>
              <w:t>Томская область</w:t>
            </w:r>
          </w:p>
        </w:tc>
        <w:tc>
          <w:tcPr>
            <w:tcW w:w="978" w:type="pct"/>
            <w:shd w:val="clear" w:color="auto" w:fill="auto"/>
          </w:tcPr>
          <w:p w:rsidR="007817CD" w:rsidRPr="00057B8F" w:rsidRDefault="007817CD" w:rsidP="000B7F3F">
            <w:pPr>
              <w:jc w:val="center"/>
              <w:rPr>
                <w:sz w:val="20"/>
                <w:szCs w:val="16"/>
              </w:rPr>
            </w:pPr>
            <w:r w:rsidRPr="00057B8F">
              <w:rPr>
                <w:sz w:val="20"/>
                <w:szCs w:val="16"/>
              </w:rPr>
              <w:t>37,1</w:t>
            </w:r>
          </w:p>
        </w:tc>
      </w:tr>
      <w:tr w:rsidR="00057B8F" w:rsidRPr="00057B8F" w:rsidTr="000B7F3F">
        <w:trPr>
          <w:cantSplit/>
        </w:trPr>
        <w:tc>
          <w:tcPr>
            <w:tcW w:w="213" w:type="pct"/>
            <w:shd w:val="clear" w:color="auto" w:fill="auto"/>
          </w:tcPr>
          <w:p w:rsidR="007817CD" w:rsidRPr="00057B8F" w:rsidRDefault="007817CD" w:rsidP="0002306E">
            <w:pPr>
              <w:numPr>
                <w:ilvl w:val="0"/>
                <w:numId w:val="280"/>
              </w:numPr>
              <w:rPr>
                <w:sz w:val="20"/>
                <w:szCs w:val="16"/>
              </w:rPr>
            </w:pPr>
          </w:p>
        </w:tc>
        <w:tc>
          <w:tcPr>
            <w:tcW w:w="2217" w:type="pct"/>
            <w:shd w:val="clear" w:color="auto" w:fill="auto"/>
          </w:tcPr>
          <w:p w:rsidR="007817CD" w:rsidRPr="00057B8F" w:rsidRDefault="007817CD" w:rsidP="000B7F3F">
            <w:pPr>
              <w:rPr>
                <w:sz w:val="20"/>
                <w:szCs w:val="16"/>
              </w:rPr>
            </w:pPr>
            <w:r w:rsidRPr="00057B8F">
              <w:rPr>
                <w:sz w:val="20"/>
                <w:szCs w:val="16"/>
              </w:rPr>
              <w:t>ВЛ 220 кВ Томская - Восточная 2 цепь (Т-204)</w:t>
            </w:r>
          </w:p>
        </w:tc>
        <w:tc>
          <w:tcPr>
            <w:tcW w:w="1593" w:type="pct"/>
            <w:shd w:val="clear" w:color="auto" w:fill="auto"/>
          </w:tcPr>
          <w:p w:rsidR="007817CD" w:rsidRPr="00057B8F" w:rsidRDefault="007817CD" w:rsidP="000B7F3F">
            <w:pPr>
              <w:rPr>
                <w:sz w:val="20"/>
                <w:szCs w:val="16"/>
              </w:rPr>
            </w:pPr>
            <w:r w:rsidRPr="00057B8F">
              <w:rPr>
                <w:sz w:val="20"/>
                <w:szCs w:val="16"/>
              </w:rPr>
              <w:t>Томская область</w:t>
            </w:r>
          </w:p>
        </w:tc>
        <w:tc>
          <w:tcPr>
            <w:tcW w:w="978" w:type="pct"/>
            <w:shd w:val="clear" w:color="auto" w:fill="auto"/>
          </w:tcPr>
          <w:p w:rsidR="007817CD" w:rsidRPr="00057B8F" w:rsidRDefault="007817CD" w:rsidP="000B7F3F">
            <w:pPr>
              <w:jc w:val="center"/>
              <w:rPr>
                <w:sz w:val="20"/>
                <w:szCs w:val="16"/>
              </w:rPr>
            </w:pPr>
            <w:r w:rsidRPr="00057B8F">
              <w:rPr>
                <w:sz w:val="20"/>
                <w:szCs w:val="16"/>
              </w:rPr>
              <w:t>37,1</w:t>
            </w:r>
          </w:p>
        </w:tc>
      </w:tr>
      <w:tr w:rsidR="00057B8F" w:rsidRPr="00057B8F" w:rsidTr="000B7F3F">
        <w:trPr>
          <w:cantSplit/>
        </w:trPr>
        <w:tc>
          <w:tcPr>
            <w:tcW w:w="213" w:type="pct"/>
            <w:shd w:val="clear" w:color="auto" w:fill="auto"/>
          </w:tcPr>
          <w:p w:rsidR="007817CD" w:rsidRPr="00057B8F" w:rsidRDefault="007817CD" w:rsidP="0002306E">
            <w:pPr>
              <w:numPr>
                <w:ilvl w:val="0"/>
                <w:numId w:val="280"/>
              </w:numPr>
              <w:rPr>
                <w:sz w:val="20"/>
                <w:szCs w:val="16"/>
              </w:rPr>
            </w:pPr>
          </w:p>
        </w:tc>
        <w:tc>
          <w:tcPr>
            <w:tcW w:w="2217" w:type="pct"/>
            <w:shd w:val="clear" w:color="auto" w:fill="auto"/>
          </w:tcPr>
          <w:p w:rsidR="007817CD" w:rsidRPr="00057B8F" w:rsidRDefault="007817CD" w:rsidP="000B7F3F">
            <w:pPr>
              <w:rPr>
                <w:sz w:val="20"/>
                <w:szCs w:val="16"/>
              </w:rPr>
            </w:pPr>
            <w:r w:rsidRPr="00057B8F">
              <w:rPr>
                <w:sz w:val="20"/>
                <w:szCs w:val="16"/>
              </w:rPr>
              <w:t>ВЛ 220 кВ Томская - ГПП-220 (Т-213)</w:t>
            </w:r>
          </w:p>
        </w:tc>
        <w:tc>
          <w:tcPr>
            <w:tcW w:w="1593" w:type="pct"/>
            <w:shd w:val="clear" w:color="auto" w:fill="auto"/>
          </w:tcPr>
          <w:p w:rsidR="007817CD" w:rsidRPr="00057B8F" w:rsidRDefault="007817CD" w:rsidP="000B7F3F">
            <w:pPr>
              <w:rPr>
                <w:sz w:val="20"/>
                <w:szCs w:val="16"/>
              </w:rPr>
            </w:pPr>
            <w:r w:rsidRPr="00057B8F">
              <w:rPr>
                <w:sz w:val="20"/>
                <w:szCs w:val="16"/>
              </w:rPr>
              <w:t>Томская область</w:t>
            </w:r>
          </w:p>
        </w:tc>
        <w:tc>
          <w:tcPr>
            <w:tcW w:w="978" w:type="pct"/>
            <w:shd w:val="clear" w:color="auto" w:fill="auto"/>
          </w:tcPr>
          <w:p w:rsidR="007817CD" w:rsidRPr="00057B8F" w:rsidRDefault="007817CD" w:rsidP="000B7F3F">
            <w:pPr>
              <w:jc w:val="center"/>
              <w:rPr>
                <w:sz w:val="20"/>
                <w:szCs w:val="16"/>
              </w:rPr>
            </w:pPr>
            <w:r w:rsidRPr="00057B8F">
              <w:rPr>
                <w:sz w:val="20"/>
                <w:szCs w:val="16"/>
              </w:rPr>
              <w:t>23</w:t>
            </w:r>
          </w:p>
        </w:tc>
      </w:tr>
      <w:tr w:rsidR="00057B8F" w:rsidRPr="00057B8F" w:rsidTr="000B7F3F">
        <w:trPr>
          <w:cantSplit/>
        </w:trPr>
        <w:tc>
          <w:tcPr>
            <w:tcW w:w="213" w:type="pct"/>
            <w:shd w:val="clear" w:color="auto" w:fill="auto"/>
          </w:tcPr>
          <w:p w:rsidR="007817CD" w:rsidRPr="00057B8F" w:rsidRDefault="007817CD" w:rsidP="0002306E">
            <w:pPr>
              <w:numPr>
                <w:ilvl w:val="0"/>
                <w:numId w:val="280"/>
              </w:numPr>
              <w:rPr>
                <w:sz w:val="20"/>
                <w:szCs w:val="16"/>
              </w:rPr>
            </w:pPr>
          </w:p>
        </w:tc>
        <w:tc>
          <w:tcPr>
            <w:tcW w:w="2217" w:type="pct"/>
            <w:shd w:val="clear" w:color="auto" w:fill="auto"/>
          </w:tcPr>
          <w:p w:rsidR="007817CD" w:rsidRPr="00057B8F" w:rsidRDefault="007817CD" w:rsidP="000B7F3F">
            <w:pPr>
              <w:rPr>
                <w:sz w:val="20"/>
                <w:szCs w:val="16"/>
              </w:rPr>
            </w:pPr>
            <w:r w:rsidRPr="00057B8F">
              <w:rPr>
                <w:sz w:val="20"/>
                <w:szCs w:val="16"/>
              </w:rPr>
              <w:t>ВЛ 220 кВ Томская - ЭС-2 СХК (Т-205)</w:t>
            </w:r>
          </w:p>
        </w:tc>
        <w:tc>
          <w:tcPr>
            <w:tcW w:w="1593" w:type="pct"/>
            <w:shd w:val="clear" w:color="auto" w:fill="auto"/>
          </w:tcPr>
          <w:p w:rsidR="007817CD" w:rsidRPr="00057B8F" w:rsidRDefault="007817CD" w:rsidP="000B7F3F">
            <w:pPr>
              <w:rPr>
                <w:sz w:val="20"/>
                <w:szCs w:val="16"/>
              </w:rPr>
            </w:pPr>
            <w:r w:rsidRPr="00057B8F">
              <w:rPr>
                <w:sz w:val="20"/>
                <w:szCs w:val="16"/>
              </w:rPr>
              <w:t>Томская область</w:t>
            </w:r>
          </w:p>
        </w:tc>
        <w:tc>
          <w:tcPr>
            <w:tcW w:w="978" w:type="pct"/>
            <w:shd w:val="clear" w:color="auto" w:fill="auto"/>
          </w:tcPr>
          <w:p w:rsidR="007817CD" w:rsidRPr="00057B8F" w:rsidRDefault="007817CD" w:rsidP="000B7F3F">
            <w:pPr>
              <w:jc w:val="center"/>
              <w:rPr>
                <w:sz w:val="20"/>
                <w:szCs w:val="16"/>
              </w:rPr>
            </w:pPr>
            <w:r w:rsidRPr="00057B8F">
              <w:rPr>
                <w:sz w:val="20"/>
                <w:szCs w:val="16"/>
              </w:rPr>
              <w:t>37,1</w:t>
            </w:r>
          </w:p>
        </w:tc>
      </w:tr>
      <w:tr w:rsidR="00057B8F" w:rsidRPr="00057B8F" w:rsidTr="000B7F3F">
        <w:trPr>
          <w:cantSplit/>
        </w:trPr>
        <w:tc>
          <w:tcPr>
            <w:tcW w:w="213" w:type="pct"/>
            <w:shd w:val="clear" w:color="auto" w:fill="auto"/>
          </w:tcPr>
          <w:p w:rsidR="007817CD" w:rsidRPr="00057B8F" w:rsidRDefault="007817CD" w:rsidP="0002306E">
            <w:pPr>
              <w:numPr>
                <w:ilvl w:val="0"/>
                <w:numId w:val="280"/>
              </w:numPr>
              <w:rPr>
                <w:sz w:val="20"/>
                <w:szCs w:val="16"/>
              </w:rPr>
            </w:pPr>
          </w:p>
        </w:tc>
        <w:tc>
          <w:tcPr>
            <w:tcW w:w="2217" w:type="pct"/>
            <w:shd w:val="clear" w:color="auto" w:fill="auto"/>
          </w:tcPr>
          <w:p w:rsidR="007817CD" w:rsidRPr="00057B8F" w:rsidRDefault="007817CD" w:rsidP="000B7F3F">
            <w:pPr>
              <w:rPr>
                <w:sz w:val="20"/>
                <w:szCs w:val="16"/>
              </w:rPr>
            </w:pPr>
            <w:r w:rsidRPr="00057B8F">
              <w:rPr>
                <w:sz w:val="20"/>
                <w:szCs w:val="16"/>
              </w:rPr>
              <w:t>ВЛ 220 кВ Томская ТЭЦ-3 - ГПП-220 1 цепь (Т-211)</w:t>
            </w:r>
          </w:p>
        </w:tc>
        <w:tc>
          <w:tcPr>
            <w:tcW w:w="1593" w:type="pct"/>
            <w:shd w:val="clear" w:color="auto" w:fill="auto"/>
          </w:tcPr>
          <w:p w:rsidR="007817CD" w:rsidRPr="00057B8F" w:rsidRDefault="007817CD" w:rsidP="000B7F3F">
            <w:pPr>
              <w:rPr>
                <w:sz w:val="20"/>
                <w:szCs w:val="16"/>
              </w:rPr>
            </w:pPr>
            <w:r w:rsidRPr="00057B8F">
              <w:rPr>
                <w:sz w:val="20"/>
                <w:szCs w:val="16"/>
              </w:rPr>
              <w:t>Томская область</w:t>
            </w:r>
          </w:p>
        </w:tc>
        <w:tc>
          <w:tcPr>
            <w:tcW w:w="978" w:type="pct"/>
            <w:shd w:val="clear" w:color="auto" w:fill="auto"/>
          </w:tcPr>
          <w:p w:rsidR="007817CD" w:rsidRPr="00057B8F" w:rsidRDefault="007817CD" w:rsidP="000B7F3F">
            <w:pPr>
              <w:jc w:val="center"/>
              <w:rPr>
                <w:sz w:val="20"/>
                <w:szCs w:val="16"/>
              </w:rPr>
            </w:pPr>
            <w:r w:rsidRPr="00057B8F">
              <w:rPr>
                <w:sz w:val="20"/>
                <w:szCs w:val="16"/>
              </w:rPr>
              <w:t>1,8</w:t>
            </w:r>
          </w:p>
        </w:tc>
      </w:tr>
      <w:tr w:rsidR="00057B8F" w:rsidRPr="00057B8F" w:rsidTr="000B7F3F">
        <w:trPr>
          <w:cantSplit/>
        </w:trPr>
        <w:tc>
          <w:tcPr>
            <w:tcW w:w="213" w:type="pct"/>
            <w:shd w:val="clear" w:color="auto" w:fill="auto"/>
          </w:tcPr>
          <w:p w:rsidR="007817CD" w:rsidRPr="00057B8F" w:rsidRDefault="007817CD" w:rsidP="0002306E">
            <w:pPr>
              <w:numPr>
                <w:ilvl w:val="0"/>
                <w:numId w:val="280"/>
              </w:numPr>
              <w:rPr>
                <w:sz w:val="20"/>
                <w:szCs w:val="16"/>
              </w:rPr>
            </w:pPr>
          </w:p>
        </w:tc>
        <w:tc>
          <w:tcPr>
            <w:tcW w:w="2217" w:type="pct"/>
            <w:shd w:val="clear" w:color="auto" w:fill="auto"/>
          </w:tcPr>
          <w:p w:rsidR="007817CD" w:rsidRPr="00057B8F" w:rsidRDefault="007817CD" w:rsidP="000B7F3F">
            <w:pPr>
              <w:rPr>
                <w:sz w:val="20"/>
                <w:szCs w:val="16"/>
              </w:rPr>
            </w:pPr>
            <w:r w:rsidRPr="00057B8F">
              <w:rPr>
                <w:sz w:val="20"/>
                <w:szCs w:val="16"/>
              </w:rPr>
              <w:t>ВЛ 220 кВ Томская ТЭЦ-3 - ГПП-220 2 цепь (Т-212)</w:t>
            </w:r>
          </w:p>
        </w:tc>
        <w:tc>
          <w:tcPr>
            <w:tcW w:w="1593" w:type="pct"/>
            <w:shd w:val="clear" w:color="auto" w:fill="auto"/>
          </w:tcPr>
          <w:p w:rsidR="007817CD" w:rsidRPr="00057B8F" w:rsidRDefault="007817CD" w:rsidP="000B7F3F">
            <w:pPr>
              <w:rPr>
                <w:sz w:val="20"/>
                <w:szCs w:val="16"/>
              </w:rPr>
            </w:pPr>
            <w:r w:rsidRPr="00057B8F">
              <w:rPr>
                <w:sz w:val="20"/>
                <w:szCs w:val="16"/>
              </w:rPr>
              <w:t>Томская область</w:t>
            </w:r>
          </w:p>
        </w:tc>
        <w:tc>
          <w:tcPr>
            <w:tcW w:w="978" w:type="pct"/>
            <w:shd w:val="clear" w:color="auto" w:fill="auto"/>
          </w:tcPr>
          <w:p w:rsidR="007817CD" w:rsidRPr="00057B8F" w:rsidRDefault="007817CD" w:rsidP="000B7F3F">
            <w:pPr>
              <w:jc w:val="center"/>
              <w:rPr>
                <w:sz w:val="20"/>
                <w:szCs w:val="16"/>
              </w:rPr>
            </w:pPr>
            <w:r w:rsidRPr="00057B8F">
              <w:rPr>
                <w:sz w:val="20"/>
                <w:szCs w:val="16"/>
              </w:rPr>
              <w:t>1,8</w:t>
            </w:r>
          </w:p>
        </w:tc>
      </w:tr>
      <w:tr w:rsidR="00057B8F" w:rsidRPr="00057B8F" w:rsidTr="000B7F3F">
        <w:trPr>
          <w:cantSplit/>
        </w:trPr>
        <w:tc>
          <w:tcPr>
            <w:tcW w:w="213" w:type="pct"/>
            <w:shd w:val="clear" w:color="auto" w:fill="auto"/>
          </w:tcPr>
          <w:p w:rsidR="007817CD" w:rsidRPr="00057B8F" w:rsidRDefault="007817CD" w:rsidP="0002306E">
            <w:pPr>
              <w:numPr>
                <w:ilvl w:val="0"/>
                <w:numId w:val="280"/>
              </w:numPr>
              <w:rPr>
                <w:sz w:val="20"/>
                <w:szCs w:val="16"/>
              </w:rPr>
            </w:pPr>
          </w:p>
        </w:tc>
        <w:tc>
          <w:tcPr>
            <w:tcW w:w="2217" w:type="pct"/>
            <w:shd w:val="clear" w:color="auto" w:fill="auto"/>
          </w:tcPr>
          <w:p w:rsidR="007817CD" w:rsidRPr="00057B8F" w:rsidRDefault="007817CD" w:rsidP="000B7F3F">
            <w:pPr>
              <w:rPr>
                <w:sz w:val="20"/>
                <w:szCs w:val="16"/>
              </w:rPr>
            </w:pPr>
            <w:r w:rsidRPr="00057B8F">
              <w:rPr>
                <w:sz w:val="20"/>
                <w:szCs w:val="16"/>
              </w:rPr>
              <w:t>ВЛ 220 кВ Томская ТЭЦ-3 - Томская (Т-210)</w:t>
            </w:r>
          </w:p>
        </w:tc>
        <w:tc>
          <w:tcPr>
            <w:tcW w:w="1593" w:type="pct"/>
            <w:shd w:val="clear" w:color="auto" w:fill="auto"/>
          </w:tcPr>
          <w:p w:rsidR="007817CD" w:rsidRPr="00057B8F" w:rsidRDefault="007817CD" w:rsidP="000B7F3F">
            <w:pPr>
              <w:rPr>
                <w:sz w:val="20"/>
                <w:szCs w:val="16"/>
              </w:rPr>
            </w:pPr>
            <w:r w:rsidRPr="00057B8F">
              <w:rPr>
                <w:sz w:val="20"/>
                <w:szCs w:val="16"/>
              </w:rPr>
              <w:t>Томская область</w:t>
            </w:r>
          </w:p>
        </w:tc>
        <w:tc>
          <w:tcPr>
            <w:tcW w:w="978" w:type="pct"/>
            <w:shd w:val="clear" w:color="auto" w:fill="auto"/>
          </w:tcPr>
          <w:p w:rsidR="007817CD" w:rsidRPr="00057B8F" w:rsidRDefault="007817CD" w:rsidP="000B7F3F">
            <w:pPr>
              <w:jc w:val="center"/>
              <w:rPr>
                <w:sz w:val="20"/>
                <w:szCs w:val="16"/>
              </w:rPr>
            </w:pPr>
            <w:r w:rsidRPr="00057B8F">
              <w:rPr>
                <w:sz w:val="20"/>
                <w:szCs w:val="16"/>
              </w:rPr>
              <w:t>23,1</w:t>
            </w:r>
          </w:p>
        </w:tc>
      </w:tr>
      <w:tr w:rsidR="00057B8F" w:rsidRPr="00057B8F" w:rsidTr="000B7F3F">
        <w:trPr>
          <w:cantSplit/>
        </w:trPr>
        <w:tc>
          <w:tcPr>
            <w:tcW w:w="213" w:type="pct"/>
            <w:shd w:val="clear" w:color="auto" w:fill="auto"/>
          </w:tcPr>
          <w:p w:rsidR="007817CD" w:rsidRPr="00057B8F" w:rsidRDefault="007817CD" w:rsidP="0002306E">
            <w:pPr>
              <w:numPr>
                <w:ilvl w:val="0"/>
                <w:numId w:val="280"/>
              </w:numPr>
              <w:rPr>
                <w:sz w:val="20"/>
                <w:szCs w:val="16"/>
              </w:rPr>
            </w:pPr>
          </w:p>
        </w:tc>
        <w:tc>
          <w:tcPr>
            <w:tcW w:w="2217" w:type="pct"/>
            <w:shd w:val="clear" w:color="auto" w:fill="auto"/>
            <w:hideMark/>
          </w:tcPr>
          <w:p w:rsidR="007817CD" w:rsidRPr="00057B8F" w:rsidRDefault="007817CD" w:rsidP="000B7F3F">
            <w:pPr>
              <w:rPr>
                <w:sz w:val="20"/>
                <w:szCs w:val="16"/>
              </w:rPr>
            </w:pPr>
            <w:r w:rsidRPr="00057B8F">
              <w:rPr>
                <w:sz w:val="20"/>
                <w:szCs w:val="16"/>
              </w:rPr>
              <w:t>ВЛ 220 кВ Чажемто - Парабель 1 цепь (ЧП-223)</w:t>
            </w:r>
          </w:p>
        </w:tc>
        <w:tc>
          <w:tcPr>
            <w:tcW w:w="1593" w:type="pct"/>
            <w:shd w:val="clear" w:color="auto" w:fill="auto"/>
            <w:hideMark/>
          </w:tcPr>
          <w:p w:rsidR="007817CD" w:rsidRPr="00057B8F" w:rsidRDefault="007817CD" w:rsidP="000B7F3F">
            <w:pPr>
              <w:rPr>
                <w:sz w:val="20"/>
                <w:szCs w:val="16"/>
              </w:rPr>
            </w:pPr>
            <w:r w:rsidRPr="00057B8F">
              <w:rPr>
                <w:sz w:val="20"/>
                <w:szCs w:val="16"/>
              </w:rPr>
              <w:t>Томская область</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123,3</w:t>
            </w:r>
          </w:p>
        </w:tc>
      </w:tr>
      <w:tr w:rsidR="00057B8F" w:rsidRPr="00057B8F" w:rsidTr="000B7F3F">
        <w:trPr>
          <w:cantSplit/>
        </w:trPr>
        <w:tc>
          <w:tcPr>
            <w:tcW w:w="213" w:type="pct"/>
            <w:shd w:val="clear" w:color="auto" w:fill="auto"/>
          </w:tcPr>
          <w:p w:rsidR="007817CD" w:rsidRPr="00057B8F" w:rsidRDefault="007817CD" w:rsidP="0002306E">
            <w:pPr>
              <w:numPr>
                <w:ilvl w:val="0"/>
                <w:numId w:val="280"/>
              </w:numPr>
              <w:rPr>
                <w:sz w:val="20"/>
                <w:szCs w:val="16"/>
              </w:rPr>
            </w:pPr>
          </w:p>
        </w:tc>
        <w:tc>
          <w:tcPr>
            <w:tcW w:w="2217" w:type="pct"/>
            <w:shd w:val="clear" w:color="auto" w:fill="auto"/>
            <w:hideMark/>
          </w:tcPr>
          <w:p w:rsidR="007817CD" w:rsidRPr="00057B8F" w:rsidRDefault="007817CD" w:rsidP="000B7F3F">
            <w:pPr>
              <w:rPr>
                <w:sz w:val="20"/>
                <w:szCs w:val="16"/>
              </w:rPr>
            </w:pPr>
            <w:r w:rsidRPr="00057B8F">
              <w:rPr>
                <w:sz w:val="20"/>
                <w:szCs w:val="16"/>
              </w:rPr>
              <w:t>ВЛ 220 кВ Чажемто - Парабель 2 цепь (ЧП-233)</w:t>
            </w:r>
          </w:p>
        </w:tc>
        <w:tc>
          <w:tcPr>
            <w:tcW w:w="1593" w:type="pct"/>
            <w:shd w:val="clear" w:color="auto" w:fill="auto"/>
            <w:hideMark/>
          </w:tcPr>
          <w:p w:rsidR="007817CD" w:rsidRPr="00057B8F" w:rsidRDefault="007817CD" w:rsidP="000B7F3F">
            <w:pPr>
              <w:rPr>
                <w:sz w:val="20"/>
                <w:szCs w:val="16"/>
              </w:rPr>
            </w:pPr>
            <w:r w:rsidRPr="00057B8F">
              <w:rPr>
                <w:sz w:val="20"/>
                <w:szCs w:val="16"/>
              </w:rPr>
              <w:t>Томская область</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123,3</w:t>
            </w:r>
          </w:p>
        </w:tc>
      </w:tr>
      <w:tr w:rsidR="00057B8F" w:rsidRPr="00057B8F" w:rsidTr="000B7F3F">
        <w:trPr>
          <w:cantSplit/>
        </w:trPr>
        <w:tc>
          <w:tcPr>
            <w:tcW w:w="213" w:type="pct"/>
            <w:shd w:val="clear" w:color="auto" w:fill="auto"/>
          </w:tcPr>
          <w:p w:rsidR="007817CD" w:rsidRPr="00057B8F" w:rsidRDefault="007817CD" w:rsidP="0002306E">
            <w:pPr>
              <w:numPr>
                <w:ilvl w:val="0"/>
                <w:numId w:val="280"/>
              </w:numPr>
              <w:rPr>
                <w:sz w:val="20"/>
                <w:szCs w:val="16"/>
              </w:rPr>
            </w:pPr>
          </w:p>
        </w:tc>
        <w:tc>
          <w:tcPr>
            <w:tcW w:w="2217" w:type="pct"/>
            <w:shd w:val="clear" w:color="auto" w:fill="auto"/>
            <w:hideMark/>
          </w:tcPr>
          <w:p w:rsidR="007817CD" w:rsidRPr="00057B8F" w:rsidRDefault="007817CD" w:rsidP="000B7F3F">
            <w:pPr>
              <w:rPr>
                <w:sz w:val="20"/>
                <w:szCs w:val="16"/>
              </w:rPr>
            </w:pPr>
            <w:r w:rsidRPr="00057B8F">
              <w:rPr>
                <w:sz w:val="20"/>
                <w:szCs w:val="16"/>
              </w:rPr>
              <w:t>ВЛ 220 кВ Чапаевка - Советско-Соснинская 1 цепь (ЧС-226)</w:t>
            </w:r>
          </w:p>
        </w:tc>
        <w:tc>
          <w:tcPr>
            <w:tcW w:w="1593" w:type="pct"/>
            <w:shd w:val="clear" w:color="auto" w:fill="auto"/>
            <w:hideMark/>
          </w:tcPr>
          <w:p w:rsidR="007817CD" w:rsidRPr="00057B8F" w:rsidRDefault="007817CD" w:rsidP="000B7F3F">
            <w:pPr>
              <w:rPr>
                <w:sz w:val="20"/>
                <w:szCs w:val="16"/>
              </w:rPr>
            </w:pPr>
            <w:r w:rsidRPr="00057B8F">
              <w:rPr>
                <w:sz w:val="20"/>
                <w:szCs w:val="16"/>
              </w:rPr>
              <w:t>Томская область</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117</w:t>
            </w:r>
          </w:p>
        </w:tc>
      </w:tr>
      <w:tr w:rsidR="00057B8F" w:rsidRPr="00057B8F" w:rsidTr="000B7F3F">
        <w:trPr>
          <w:cantSplit/>
        </w:trPr>
        <w:tc>
          <w:tcPr>
            <w:tcW w:w="213" w:type="pct"/>
            <w:shd w:val="clear" w:color="auto" w:fill="auto"/>
          </w:tcPr>
          <w:p w:rsidR="007817CD" w:rsidRPr="00057B8F" w:rsidRDefault="007817CD" w:rsidP="0002306E">
            <w:pPr>
              <w:numPr>
                <w:ilvl w:val="0"/>
                <w:numId w:val="280"/>
              </w:numPr>
              <w:rPr>
                <w:sz w:val="20"/>
                <w:szCs w:val="16"/>
              </w:rPr>
            </w:pPr>
          </w:p>
        </w:tc>
        <w:tc>
          <w:tcPr>
            <w:tcW w:w="2217" w:type="pct"/>
            <w:shd w:val="clear" w:color="auto" w:fill="auto"/>
            <w:hideMark/>
          </w:tcPr>
          <w:p w:rsidR="007817CD" w:rsidRPr="00057B8F" w:rsidRDefault="007817CD" w:rsidP="000B7F3F">
            <w:pPr>
              <w:rPr>
                <w:sz w:val="20"/>
                <w:szCs w:val="16"/>
              </w:rPr>
            </w:pPr>
            <w:r w:rsidRPr="00057B8F">
              <w:rPr>
                <w:sz w:val="20"/>
                <w:szCs w:val="16"/>
              </w:rPr>
              <w:t>ВЛ 220 кВ Чапаевка - Советско-Соснинская 2 цепь (ЧС-236)</w:t>
            </w:r>
          </w:p>
        </w:tc>
        <w:tc>
          <w:tcPr>
            <w:tcW w:w="1593" w:type="pct"/>
            <w:shd w:val="clear" w:color="auto" w:fill="auto"/>
            <w:hideMark/>
          </w:tcPr>
          <w:p w:rsidR="007817CD" w:rsidRPr="00057B8F" w:rsidRDefault="007817CD" w:rsidP="000B7F3F">
            <w:pPr>
              <w:rPr>
                <w:sz w:val="20"/>
                <w:szCs w:val="16"/>
              </w:rPr>
            </w:pPr>
            <w:r w:rsidRPr="00057B8F">
              <w:rPr>
                <w:sz w:val="20"/>
                <w:szCs w:val="16"/>
              </w:rPr>
              <w:t>Томская область</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88</w:t>
            </w:r>
          </w:p>
        </w:tc>
      </w:tr>
      <w:tr w:rsidR="00057B8F" w:rsidRPr="00057B8F" w:rsidTr="000B7F3F">
        <w:trPr>
          <w:cantSplit/>
          <w:trHeight w:val="15"/>
        </w:trPr>
        <w:tc>
          <w:tcPr>
            <w:tcW w:w="2429" w:type="pct"/>
            <w:gridSpan w:val="2"/>
            <w:shd w:val="clear" w:color="auto" w:fill="auto"/>
            <w:hideMark/>
          </w:tcPr>
          <w:p w:rsidR="007817CD" w:rsidRPr="00057B8F" w:rsidRDefault="007817CD" w:rsidP="000B7F3F">
            <w:pPr>
              <w:rPr>
                <w:iCs/>
                <w:sz w:val="20"/>
                <w:szCs w:val="16"/>
              </w:rPr>
            </w:pPr>
            <w:r w:rsidRPr="00057B8F">
              <w:rPr>
                <w:iCs/>
                <w:sz w:val="20"/>
                <w:szCs w:val="16"/>
              </w:rPr>
              <w:t>Всего</w:t>
            </w:r>
          </w:p>
        </w:tc>
        <w:tc>
          <w:tcPr>
            <w:tcW w:w="1593" w:type="pct"/>
            <w:shd w:val="clear" w:color="auto" w:fill="auto"/>
          </w:tcPr>
          <w:p w:rsidR="007817CD" w:rsidRPr="00057B8F" w:rsidRDefault="007817CD" w:rsidP="000B7F3F">
            <w:pPr>
              <w:rPr>
                <w:sz w:val="20"/>
                <w:szCs w:val="16"/>
              </w:rPr>
            </w:pPr>
          </w:p>
        </w:tc>
        <w:tc>
          <w:tcPr>
            <w:tcW w:w="978" w:type="pct"/>
            <w:shd w:val="clear" w:color="auto" w:fill="auto"/>
            <w:hideMark/>
          </w:tcPr>
          <w:p w:rsidR="007817CD" w:rsidRPr="00057B8F" w:rsidRDefault="007817CD" w:rsidP="000B7F3F">
            <w:pPr>
              <w:jc w:val="center"/>
              <w:rPr>
                <w:sz w:val="20"/>
                <w:szCs w:val="16"/>
              </w:rPr>
            </w:pPr>
            <w:r w:rsidRPr="00057B8F">
              <w:rPr>
                <w:sz w:val="20"/>
                <w:szCs w:val="16"/>
              </w:rPr>
              <w:t>2625,63</w:t>
            </w:r>
          </w:p>
        </w:tc>
      </w:tr>
    </w:tbl>
    <w:p w:rsidR="007817CD" w:rsidRPr="00057B8F" w:rsidRDefault="007817CD" w:rsidP="007817CD">
      <w:pPr>
        <w:pStyle w:val="6"/>
      </w:pPr>
      <w:r w:rsidRPr="00057B8F">
        <w:t>Действующие подстанции напряжением 110 кВ и выше, обеспечивающие соединение и параллельную работу энергетических систем различных субъектов РФ и необходимые для обеспечения выдачи мощности новыми электростанциями, мощность которых превышает 500 МВт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8"/>
        <w:gridCol w:w="2517"/>
        <w:gridCol w:w="1794"/>
        <w:gridCol w:w="1627"/>
        <w:gridCol w:w="3225"/>
      </w:tblGrid>
      <w:tr w:rsidR="00057B8F" w:rsidRPr="00057B8F" w:rsidTr="000B7F3F">
        <w:trPr>
          <w:cantSplit/>
          <w:tblHeader/>
        </w:trPr>
        <w:tc>
          <w:tcPr>
            <w:tcW w:w="213" w:type="pct"/>
            <w:shd w:val="clear" w:color="auto" w:fill="auto"/>
            <w:noWrap/>
            <w:hideMark/>
          </w:tcPr>
          <w:p w:rsidR="007817CD" w:rsidRPr="00057B8F" w:rsidRDefault="007817CD" w:rsidP="000B7F3F">
            <w:pPr>
              <w:keepNext/>
              <w:keepLines/>
              <w:jc w:val="center"/>
              <w:rPr>
                <w:bCs/>
                <w:sz w:val="20"/>
                <w:szCs w:val="16"/>
              </w:rPr>
            </w:pPr>
            <w:r w:rsidRPr="00057B8F">
              <w:rPr>
                <w:bCs/>
                <w:sz w:val="20"/>
                <w:szCs w:val="16"/>
              </w:rPr>
              <w:t>№</w:t>
            </w:r>
          </w:p>
        </w:tc>
        <w:tc>
          <w:tcPr>
            <w:tcW w:w="1315" w:type="pct"/>
            <w:shd w:val="clear" w:color="auto" w:fill="auto"/>
            <w:noWrap/>
            <w:hideMark/>
          </w:tcPr>
          <w:p w:rsidR="007817CD" w:rsidRPr="00057B8F" w:rsidRDefault="007817CD" w:rsidP="000B7F3F">
            <w:pPr>
              <w:keepNext/>
              <w:keepLines/>
              <w:rPr>
                <w:bCs/>
                <w:sz w:val="20"/>
                <w:szCs w:val="16"/>
              </w:rPr>
            </w:pPr>
            <w:r w:rsidRPr="00057B8F">
              <w:rPr>
                <w:bCs/>
                <w:sz w:val="20"/>
                <w:szCs w:val="16"/>
              </w:rPr>
              <w:t>Наименование подстанции</w:t>
            </w:r>
          </w:p>
        </w:tc>
        <w:tc>
          <w:tcPr>
            <w:tcW w:w="937" w:type="pct"/>
            <w:shd w:val="clear" w:color="auto" w:fill="auto"/>
            <w:noWrap/>
            <w:hideMark/>
          </w:tcPr>
          <w:p w:rsidR="007817CD" w:rsidRPr="00057B8F" w:rsidRDefault="007817CD" w:rsidP="000B7F3F">
            <w:pPr>
              <w:keepNext/>
              <w:keepLines/>
              <w:jc w:val="center"/>
              <w:rPr>
                <w:bCs/>
                <w:sz w:val="20"/>
                <w:szCs w:val="16"/>
              </w:rPr>
            </w:pPr>
            <w:r w:rsidRPr="00057B8F">
              <w:rPr>
                <w:bCs/>
                <w:sz w:val="20"/>
                <w:szCs w:val="16"/>
              </w:rPr>
              <w:t>Класс напряжения</w:t>
            </w:r>
          </w:p>
          <w:p w:rsidR="007817CD" w:rsidRPr="00057B8F" w:rsidRDefault="007817CD" w:rsidP="000B7F3F">
            <w:pPr>
              <w:keepNext/>
              <w:keepLines/>
              <w:jc w:val="center"/>
              <w:rPr>
                <w:bCs/>
                <w:sz w:val="20"/>
                <w:szCs w:val="16"/>
              </w:rPr>
            </w:pPr>
            <w:r w:rsidRPr="00057B8F">
              <w:rPr>
                <w:bCs/>
                <w:sz w:val="20"/>
                <w:szCs w:val="16"/>
              </w:rPr>
              <w:t>подстанции, кВ</w:t>
            </w:r>
          </w:p>
        </w:tc>
        <w:tc>
          <w:tcPr>
            <w:tcW w:w="850" w:type="pct"/>
            <w:shd w:val="clear" w:color="auto" w:fill="auto"/>
            <w:noWrap/>
            <w:hideMark/>
          </w:tcPr>
          <w:p w:rsidR="007817CD" w:rsidRPr="00057B8F" w:rsidRDefault="007817CD" w:rsidP="000B7F3F">
            <w:pPr>
              <w:keepNext/>
              <w:keepLines/>
              <w:jc w:val="center"/>
              <w:rPr>
                <w:bCs/>
                <w:sz w:val="20"/>
                <w:szCs w:val="16"/>
              </w:rPr>
            </w:pPr>
            <w:r w:rsidRPr="00057B8F">
              <w:rPr>
                <w:bCs/>
                <w:sz w:val="20"/>
                <w:szCs w:val="16"/>
              </w:rPr>
              <w:t>Установленная</w:t>
            </w:r>
          </w:p>
          <w:p w:rsidR="007817CD" w:rsidRPr="00057B8F" w:rsidRDefault="007817CD" w:rsidP="000B7F3F">
            <w:pPr>
              <w:keepNext/>
              <w:keepLines/>
              <w:jc w:val="center"/>
              <w:rPr>
                <w:bCs/>
                <w:sz w:val="20"/>
                <w:szCs w:val="16"/>
              </w:rPr>
            </w:pPr>
            <w:r w:rsidRPr="00057B8F">
              <w:rPr>
                <w:bCs/>
                <w:sz w:val="20"/>
                <w:szCs w:val="16"/>
              </w:rPr>
              <w:t>мощность, МВА</w:t>
            </w:r>
          </w:p>
        </w:tc>
        <w:tc>
          <w:tcPr>
            <w:tcW w:w="1685" w:type="pct"/>
            <w:shd w:val="clear" w:color="auto" w:fill="auto"/>
            <w:noWrap/>
            <w:hideMark/>
          </w:tcPr>
          <w:p w:rsidR="007817CD" w:rsidRPr="00057B8F" w:rsidRDefault="007817CD" w:rsidP="000B7F3F">
            <w:pPr>
              <w:keepNext/>
              <w:keepLines/>
              <w:rPr>
                <w:bCs/>
                <w:sz w:val="20"/>
                <w:szCs w:val="16"/>
              </w:rPr>
            </w:pPr>
            <w:r w:rsidRPr="00057B8F">
              <w:rPr>
                <w:bCs/>
                <w:sz w:val="20"/>
                <w:szCs w:val="16"/>
              </w:rPr>
              <w:t>Основное назначение</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81"/>
              </w:numPr>
              <w:rPr>
                <w:sz w:val="20"/>
                <w:szCs w:val="16"/>
              </w:rPr>
            </w:pPr>
          </w:p>
        </w:tc>
        <w:tc>
          <w:tcPr>
            <w:tcW w:w="1315" w:type="pct"/>
            <w:shd w:val="clear" w:color="auto" w:fill="auto"/>
            <w:hideMark/>
          </w:tcPr>
          <w:p w:rsidR="007817CD" w:rsidRPr="00057B8F" w:rsidRDefault="007817CD" w:rsidP="000B7F3F">
            <w:pPr>
              <w:rPr>
                <w:sz w:val="20"/>
                <w:szCs w:val="16"/>
              </w:rPr>
            </w:pPr>
            <w:r w:rsidRPr="00057B8F">
              <w:rPr>
                <w:sz w:val="20"/>
                <w:szCs w:val="16"/>
              </w:rPr>
              <w:t xml:space="preserve">Советско-Соснинская </w:t>
            </w:r>
          </w:p>
        </w:tc>
        <w:tc>
          <w:tcPr>
            <w:tcW w:w="937"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850" w:type="pct"/>
            <w:shd w:val="clear" w:color="auto" w:fill="auto"/>
            <w:hideMark/>
          </w:tcPr>
          <w:p w:rsidR="007817CD" w:rsidRPr="00057B8F" w:rsidRDefault="007817CD" w:rsidP="000B7F3F">
            <w:pPr>
              <w:jc w:val="center"/>
              <w:rPr>
                <w:sz w:val="20"/>
                <w:szCs w:val="16"/>
              </w:rPr>
            </w:pPr>
            <w:r w:rsidRPr="00057B8F">
              <w:rPr>
                <w:sz w:val="20"/>
                <w:szCs w:val="16"/>
              </w:rPr>
              <w:t>316,1</w:t>
            </w:r>
          </w:p>
        </w:tc>
        <w:tc>
          <w:tcPr>
            <w:tcW w:w="1685" w:type="pct"/>
            <w:shd w:val="clear" w:color="auto" w:fill="auto"/>
            <w:hideMark/>
          </w:tcPr>
          <w:p w:rsidR="007817CD" w:rsidRPr="00057B8F" w:rsidRDefault="007817CD" w:rsidP="000B7F3F">
            <w:pPr>
              <w:rPr>
                <w:sz w:val="20"/>
                <w:szCs w:val="16"/>
              </w:rPr>
            </w:pPr>
            <w:r w:rsidRPr="00057B8F">
              <w:rPr>
                <w:sz w:val="20"/>
                <w:szCs w:val="16"/>
              </w:rPr>
              <w:t>Выдача мощности Нижневартовской ГРЭС</w:t>
            </w:r>
          </w:p>
        </w:tc>
      </w:tr>
      <w:tr w:rsidR="00057B8F" w:rsidRPr="00057B8F" w:rsidTr="000B7F3F">
        <w:trPr>
          <w:cantSplit/>
        </w:trPr>
        <w:tc>
          <w:tcPr>
            <w:tcW w:w="1528" w:type="pct"/>
            <w:gridSpan w:val="2"/>
            <w:shd w:val="clear" w:color="auto" w:fill="auto"/>
            <w:hideMark/>
          </w:tcPr>
          <w:p w:rsidR="007817CD" w:rsidRPr="00057B8F" w:rsidRDefault="007817CD" w:rsidP="000B7F3F">
            <w:pPr>
              <w:rPr>
                <w:sz w:val="20"/>
                <w:szCs w:val="16"/>
              </w:rPr>
            </w:pPr>
            <w:r w:rsidRPr="00057B8F">
              <w:rPr>
                <w:sz w:val="20"/>
                <w:szCs w:val="16"/>
              </w:rPr>
              <w:t>Всего</w:t>
            </w:r>
          </w:p>
        </w:tc>
        <w:tc>
          <w:tcPr>
            <w:tcW w:w="937" w:type="pct"/>
            <w:shd w:val="clear" w:color="auto" w:fill="auto"/>
          </w:tcPr>
          <w:p w:rsidR="007817CD" w:rsidRPr="00057B8F" w:rsidRDefault="007817CD" w:rsidP="000B7F3F">
            <w:pPr>
              <w:jc w:val="center"/>
              <w:rPr>
                <w:sz w:val="20"/>
                <w:szCs w:val="16"/>
              </w:rPr>
            </w:pPr>
          </w:p>
        </w:tc>
        <w:tc>
          <w:tcPr>
            <w:tcW w:w="850" w:type="pct"/>
            <w:shd w:val="clear" w:color="auto" w:fill="auto"/>
            <w:hideMark/>
          </w:tcPr>
          <w:p w:rsidR="007817CD" w:rsidRPr="00057B8F" w:rsidRDefault="007817CD" w:rsidP="000B7F3F">
            <w:pPr>
              <w:jc w:val="center"/>
              <w:rPr>
                <w:sz w:val="20"/>
                <w:szCs w:val="16"/>
              </w:rPr>
            </w:pPr>
            <w:r w:rsidRPr="00057B8F">
              <w:rPr>
                <w:sz w:val="20"/>
                <w:szCs w:val="16"/>
              </w:rPr>
              <w:t>316,1</w:t>
            </w:r>
          </w:p>
        </w:tc>
        <w:tc>
          <w:tcPr>
            <w:tcW w:w="1685" w:type="pct"/>
            <w:shd w:val="clear" w:color="auto" w:fill="auto"/>
          </w:tcPr>
          <w:p w:rsidR="007817CD" w:rsidRPr="00057B8F" w:rsidRDefault="007817CD" w:rsidP="000B7F3F">
            <w:pPr>
              <w:rPr>
                <w:sz w:val="20"/>
                <w:szCs w:val="16"/>
              </w:rPr>
            </w:pPr>
          </w:p>
        </w:tc>
      </w:tr>
    </w:tbl>
    <w:p w:rsidR="007817CD" w:rsidRPr="00057B8F" w:rsidRDefault="007817CD" w:rsidP="007817CD">
      <w:pPr>
        <w:pStyle w:val="6"/>
      </w:pPr>
      <w:r w:rsidRPr="00057B8F">
        <w:t>Действующие линии электропередачи напряжением 110 кВ и выше, обеспечивающие соединение и параллельную работу энергетических систем различных субъектов РФ и необходимые для обеспечения выдачи мощности новыми электростанциями, мощность которых превышает 500 МВт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3536"/>
        <w:gridCol w:w="1696"/>
        <w:gridCol w:w="1872"/>
        <w:gridCol w:w="2060"/>
      </w:tblGrid>
      <w:tr w:rsidR="00057B8F" w:rsidRPr="00057B8F" w:rsidTr="000B7F3F">
        <w:trPr>
          <w:cantSplit/>
          <w:tblHeader/>
        </w:trPr>
        <w:tc>
          <w:tcPr>
            <w:tcW w:w="213" w:type="pct"/>
            <w:shd w:val="clear" w:color="auto" w:fill="auto"/>
            <w:noWrap/>
            <w:hideMark/>
          </w:tcPr>
          <w:p w:rsidR="007817CD" w:rsidRPr="00057B8F" w:rsidRDefault="007817CD" w:rsidP="000B7F3F">
            <w:pPr>
              <w:jc w:val="center"/>
              <w:rPr>
                <w:bCs/>
                <w:sz w:val="20"/>
                <w:szCs w:val="16"/>
              </w:rPr>
            </w:pPr>
            <w:r w:rsidRPr="00057B8F">
              <w:rPr>
                <w:bCs/>
                <w:sz w:val="20"/>
                <w:szCs w:val="16"/>
              </w:rPr>
              <w:t>№</w:t>
            </w:r>
          </w:p>
        </w:tc>
        <w:tc>
          <w:tcPr>
            <w:tcW w:w="1847" w:type="pct"/>
            <w:shd w:val="clear" w:color="auto" w:fill="auto"/>
            <w:noWrap/>
            <w:hideMark/>
          </w:tcPr>
          <w:p w:rsidR="007817CD" w:rsidRPr="00057B8F" w:rsidRDefault="007817CD" w:rsidP="000B7F3F">
            <w:pPr>
              <w:rPr>
                <w:bCs/>
                <w:sz w:val="20"/>
                <w:szCs w:val="16"/>
              </w:rPr>
            </w:pPr>
            <w:r w:rsidRPr="00057B8F">
              <w:rPr>
                <w:bCs/>
                <w:sz w:val="20"/>
                <w:szCs w:val="16"/>
              </w:rPr>
              <w:t xml:space="preserve">Наименование линии </w:t>
            </w:r>
          </w:p>
          <w:p w:rsidR="007817CD" w:rsidRPr="00057B8F" w:rsidRDefault="007817CD" w:rsidP="000B7F3F">
            <w:pPr>
              <w:rPr>
                <w:bCs/>
                <w:sz w:val="20"/>
                <w:szCs w:val="16"/>
              </w:rPr>
            </w:pPr>
            <w:r w:rsidRPr="00057B8F">
              <w:rPr>
                <w:bCs/>
                <w:sz w:val="20"/>
                <w:szCs w:val="16"/>
              </w:rPr>
              <w:t>электропередачи</w:t>
            </w:r>
          </w:p>
        </w:tc>
        <w:tc>
          <w:tcPr>
            <w:tcW w:w="886" w:type="pct"/>
            <w:shd w:val="clear" w:color="auto" w:fill="auto"/>
            <w:noWrap/>
            <w:hideMark/>
          </w:tcPr>
          <w:p w:rsidR="007817CD" w:rsidRPr="00057B8F" w:rsidRDefault="007817CD" w:rsidP="000B7F3F">
            <w:pPr>
              <w:rPr>
                <w:bCs/>
                <w:sz w:val="20"/>
                <w:szCs w:val="16"/>
              </w:rPr>
            </w:pPr>
            <w:r w:rsidRPr="00057B8F">
              <w:rPr>
                <w:bCs/>
                <w:sz w:val="20"/>
                <w:szCs w:val="16"/>
              </w:rPr>
              <w:t>Местоположение</w:t>
            </w:r>
          </w:p>
        </w:tc>
        <w:tc>
          <w:tcPr>
            <w:tcW w:w="978" w:type="pct"/>
            <w:shd w:val="clear" w:color="auto" w:fill="auto"/>
            <w:noWrap/>
            <w:hideMark/>
          </w:tcPr>
          <w:p w:rsidR="007817CD" w:rsidRPr="00057B8F" w:rsidRDefault="007817CD" w:rsidP="000B7F3F">
            <w:pPr>
              <w:jc w:val="center"/>
              <w:rPr>
                <w:bCs/>
                <w:sz w:val="20"/>
                <w:szCs w:val="16"/>
              </w:rPr>
            </w:pPr>
            <w:r w:rsidRPr="00057B8F">
              <w:rPr>
                <w:bCs/>
                <w:sz w:val="20"/>
                <w:szCs w:val="16"/>
              </w:rPr>
              <w:t>Протяженность, км</w:t>
            </w:r>
          </w:p>
        </w:tc>
        <w:tc>
          <w:tcPr>
            <w:tcW w:w="1076" w:type="pct"/>
            <w:shd w:val="clear" w:color="auto" w:fill="auto"/>
            <w:noWrap/>
            <w:hideMark/>
          </w:tcPr>
          <w:p w:rsidR="007817CD" w:rsidRPr="00057B8F" w:rsidRDefault="007817CD" w:rsidP="000B7F3F">
            <w:pPr>
              <w:rPr>
                <w:bCs/>
                <w:sz w:val="20"/>
                <w:szCs w:val="16"/>
              </w:rPr>
            </w:pPr>
            <w:r w:rsidRPr="00057B8F">
              <w:rPr>
                <w:bCs/>
                <w:sz w:val="20"/>
                <w:szCs w:val="16"/>
              </w:rPr>
              <w:t>Основное назначение</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82"/>
              </w:numPr>
              <w:rPr>
                <w:iCs/>
                <w:sz w:val="20"/>
                <w:szCs w:val="16"/>
              </w:rPr>
            </w:pPr>
          </w:p>
        </w:tc>
        <w:tc>
          <w:tcPr>
            <w:tcW w:w="1847" w:type="pct"/>
            <w:shd w:val="clear" w:color="auto" w:fill="auto"/>
            <w:hideMark/>
          </w:tcPr>
          <w:p w:rsidR="007817CD" w:rsidRPr="00057B8F" w:rsidRDefault="007817CD" w:rsidP="000B7F3F">
            <w:pPr>
              <w:rPr>
                <w:sz w:val="20"/>
                <w:szCs w:val="16"/>
              </w:rPr>
            </w:pPr>
            <w:r w:rsidRPr="00057B8F">
              <w:rPr>
                <w:sz w:val="20"/>
                <w:szCs w:val="16"/>
              </w:rPr>
              <w:t>ВЛ 500 кВ Итатская - Томская (ВЛ-526)</w:t>
            </w:r>
          </w:p>
        </w:tc>
        <w:tc>
          <w:tcPr>
            <w:tcW w:w="886" w:type="pct"/>
            <w:shd w:val="clear" w:color="auto" w:fill="auto"/>
            <w:hideMark/>
          </w:tcPr>
          <w:p w:rsidR="007817CD" w:rsidRPr="00057B8F" w:rsidRDefault="007817CD" w:rsidP="000B7F3F">
            <w:pPr>
              <w:rPr>
                <w:sz w:val="20"/>
                <w:szCs w:val="16"/>
              </w:rPr>
            </w:pPr>
            <w:r w:rsidRPr="00057B8F">
              <w:rPr>
                <w:sz w:val="20"/>
                <w:szCs w:val="16"/>
              </w:rPr>
              <w:t>Кемеровская область, Красноярский край, Томская область</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316,6</w:t>
            </w:r>
          </w:p>
        </w:tc>
        <w:tc>
          <w:tcPr>
            <w:tcW w:w="1076" w:type="pct"/>
            <w:shd w:val="clear" w:color="auto" w:fill="auto"/>
            <w:hideMark/>
          </w:tcPr>
          <w:p w:rsidR="007817CD" w:rsidRPr="00057B8F" w:rsidRDefault="007817CD" w:rsidP="000B7F3F">
            <w:pPr>
              <w:rPr>
                <w:sz w:val="20"/>
                <w:szCs w:val="16"/>
              </w:rPr>
            </w:pPr>
            <w:r w:rsidRPr="00057B8F">
              <w:rPr>
                <w:sz w:val="20"/>
                <w:szCs w:val="16"/>
              </w:rPr>
              <w:t>Выдача мощности</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82"/>
              </w:numPr>
              <w:rPr>
                <w:iCs/>
                <w:sz w:val="20"/>
                <w:szCs w:val="16"/>
              </w:rPr>
            </w:pPr>
          </w:p>
        </w:tc>
        <w:tc>
          <w:tcPr>
            <w:tcW w:w="1847" w:type="pct"/>
            <w:shd w:val="clear" w:color="auto" w:fill="auto"/>
            <w:hideMark/>
          </w:tcPr>
          <w:p w:rsidR="007817CD" w:rsidRPr="00057B8F" w:rsidRDefault="007817CD" w:rsidP="000B7F3F">
            <w:pPr>
              <w:rPr>
                <w:sz w:val="20"/>
                <w:szCs w:val="16"/>
              </w:rPr>
            </w:pPr>
            <w:r w:rsidRPr="00057B8F">
              <w:rPr>
                <w:sz w:val="20"/>
                <w:szCs w:val="16"/>
              </w:rPr>
              <w:t>ВЛ 220 кВ Нижневартовская ГРЭС - ПС Советско-Соснинская (НСС-1)</w:t>
            </w:r>
          </w:p>
        </w:tc>
        <w:tc>
          <w:tcPr>
            <w:tcW w:w="886" w:type="pct"/>
            <w:shd w:val="clear" w:color="auto" w:fill="auto"/>
            <w:hideMark/>
          </w:tcPr>
          <w:p w:rsidR="007817CD" w:rsidRPr="00057B8F" w:rsidRDefault="007817CD" w:rsidP="000B7F3F">
            <w:pPr>
              <w:rPr>
                <w:sz w:val="20"/>
                <w:szCs w:val="16"/>
              </w:rPr>
            </w:pPr>
            <w:r w:rsidRPr="00057B8F">
              <w:rPr>
                <w:sz w:val="20"/>
                <w:szCs w:val="16"/>
              </w:rPr>
              <w:t>Томская область</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21,6</w:t>
            </w:r>
          </w:p>
        </w:tc>
        <w:tc>
          <w:tcPr>
            <w:tcW w:w="1076" w:type="pct"/>
            <w:shd w:val="clear" w:color="auto" w:fill="auto"/>
            <w:hideMark/>
          </w:tcPr>
          <w:p w:rsidR="007817CD" w:rsidRPr="00057B8F" w:rsidRDefault="007817CD" w:rsidP="000B7F3F">
            <w:pPr>
              <w:rPr>
                <w:sz w:val="20"/>
                <w:szCs w:val="16"/>
              </w:rPr>
            </w:pPr>
            <w:r w:rsidRPr="00057B8F">
              <w:rPr>
                <w:sz w:val="20"/>
                <w:szCs w:val="16"/>
              </w:rPr>
              <w:t>Выдача мощности</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82"/>
              </w:numPr>
              <w:rPr>
                <w:iCs/>
                <w:sz w:val="20"/>
                <w:szCs w:val="16"/>
              </w:rPr>
            </w:pPr>
          </w:p>
        </w:tc>
        <w:tc>
          <w:tcPr>
            <w:tcW w:w="1847" w:type="pct"/>
            <w:shd w:val="clear" w:color="auto" w:fill="auto"/>
          </w:tcPr>
          <w:p w:rsidR="007817CD" w:rsidRPr="00057B8F" w:rsidRDefault="007817CD" w:rsidP="000B7F3F">
            <w:pPr>
              <w:rPr>
                <w:sz w:val="20"/>
                <w:szCs w:val="16"/>
              </w:rPr>
            </w:pPr>
            <w:r w:rsidRPr="00057B8F">
              <w:rPr>
                <w:sz w:val="20"/>
                <w:szCs w:val="16"/>
              </w:rPr>
              <w:t>ВЛ 220 кВ Нижневартовская ГРЭС - ПС Советско-Соснинская (НСС-2)</w:t>
            </w:r>
          </w:p>
        </w:tc>
        <w:tc>
          <w:tcPr>
            <w:tcW w:w="886" w:type="pct"/>
            <w:shd w:val="clear" w:color="auto" w:fill="auto"/>
          </w:tcPr>
          <w:p w:rsidR="007817CD" w:rsidRPr="00057B8F" w:rsidRDefault="007817CD" w:rsidP="000B7F3F">
            <w:pPr>
              <w:rPr>
                <w:sz w:val="20"/>
                <w:szCs w:val="16"/>
              </w:rPr>
            </w:pPr>
            <w:r w:rsidRPr="00057B8F">
              <w:rPr>
                <w:sz w:val="20"/>
                <w:szCs w:val="16"/>
              </w:rPr>
              <w:t>Томская область</w:t>
            </w:r>
          </w:p>
        </w:tc>
        <w:tc>
          <w:tcPr>
            <w:tcW w:w="978" w:type="pct"/>
            <w:shd w:val="clear" w:color="auto" w:fill="auto"/>
          </w:tcPr>
          <w:p w:rsidR="007817CD" w:rsidRPr="00057B8F" w:rsidRDefault="007817CD" w:rsidP="000B7F3F">
            <w:pPr>
              <w:jc w:val="center"/>
              <w:rPr>
                <w:sz w:val="20"/>
                <w:szCs w:val="16"/>
              </w:rPr>
            </w:pPr>
            <w:r w:rsidRPr="00057B8F">
              <w:rPr>
                <w:sz w:val="20"/>
                <w:szCs w:val="16"/>
              </w:rPr>
              <w:t>21,6</w:t>
            </w:r>
          </w:p>
        </w:tc>
        <w:tc>
          <w:tcPr>
            <w:tcW w:w="1076" w:type="pct"/>
            <w:shd w:val="clear" w:color="auto" w:fill="auto"/>
          </w:tcPr>
          <w:p w:rsidR="007817CD" w:rsidRPr="00057B8F" w:rsidRDefault="007817CD" w:rsidP="000B7F3F">
            <w:pPr>
              <w:rPr>
                <w:sz w:val="20"/>
                <w:szCs w:val="16"/>
              </w:rPr>
            </w:pPr>
            <w:r w:rsidRPr="00057B8F">
              <w:rPr>
                <w:sz w:val="20"/>
                <w:szCs w:val="16"/>
              </w:rPr>
              <w:t>Выдача мощности</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82"/>
              </w:numPr>
              <w:rPr>
                <w:iCs/>
                <w:sz w:val="20"/>
                <w:szCs w:val="16"/>
              </w:rPr>
            </w:pPr>
          </w:p>
        </w:tc>
        <w:tc>
          <w:tcPr>
            <w:tcW w:w="1847" w:type="pct"/>
            <w:shd w:val="clear" w:color="auto" w:fill="auto"/>
            <w:hideMark/>
          </w:tcPr>
          <w:p w:rsidR="007817CD" w:rsidRPr="00057B8F" w:rsidRDefault="007817CD" w:rsidP="000B7F3F">
            <w:pPr>
              <w:rPr>
                <w:sz w:val="20"/>
                <w:szCs w:val="16"/>
              </w:rPr>
            </w:pPr>
            <w:r w:rsidRPr="00057B8F">
              <w:rPr>
                <w:sz w:val="20"/>
                <w:szCs w:val="16"/>
              </w:rPr>
              <w:t>ВЛ 220 кВ ПС Чапаевка - ПС Советско-Соснинская (ЧС- 236)</w:t>
            </w:r>
          </w:p>
        </w:tc>
        <w:tc>
          <w:tcPr>
            <w:tcW w:w="886" w:type="pct"/>
            <w:shd w:val="clear" w:color="auto" w:fill="auto"/>
            <w:hideMark/>
          </w:tcPr>
          <w:p w:rsidR="007817CD" w:rsidRPr="00057B8F" w:rsidRDefault="007817CD" w:rsidP="000B7F3F">
            <w:pPr>
              <w:rPr>
                <w:sz w:val="20"/>
                <w:szCs w:val="16"/>
              </w:rPr>
            </w:pPr>
            <w:r w:rsidRPr="00057B8F">
              <w:rPr>
                <w:sz w:val="20"/>
                <w:szCs w:val="16"/>
              </w:rPr>
              <w:t>Томская область</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117</w:t>
            </w:r>
          </w:p>
        </w:tc>
        <w:tc>
          <w:tcPr>
            <w:tcW w:w="1076" w:type="pct"/>
            <w:shd w:val="clear" w:color="auto" w:fill="auto"/>
            <w:hideMark/>
          </w:tcPr>
          <w:p w:rsidR="007817CD" w:rsidRPr="00057B8F" w:rsidRDefault="007817CD" w:rsidP="000B7F3F">
            <w:pPr>
              <w:rPr>
                <w:sz w:val="20"/>
                <w:szCs w:val="16"/>
              </w:rPr>
            </w:pPr>
            <w:r w:rsidRPr="00057B8F">
              <w:rPr>
                <w:sz w:val="20"/>
                <w:szCs w:val="16"/>
              </w:rPr>
              <w:t>Выдача мощности</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82"/>
              </w:numPr>
              <w:rPr>
                <w:iCs/>
                <w:sz w:val="20"/>
                <w:szCs w:val="16"/>
              </w:rPr>
            </w:pPr>
          </w:p>
        </w:tc>
        <w:tc>
          <w:tcPr>
            <w:tcW w:w="1847" w:type="pct"/>
            <w:shd w:val="clear" w:color="auto" w:fill="auto"/>
            <w:hideMark/>
          </w:tcPr>
          <w:p w:rsidR="007817CD" w:rsidRPr="00057B8F" w:rsidRDefault="007817CD" w:rsidP="000B7F3F">
            <w:pPr>
              <w:rPr>
                <w:sz w:val="20"/>
                <w:szCs w:val="16"/>
              </w:rPr>
            </w:pPr>
            <w:r w:rsidRPr="00057B8F">
              <w:rPr>
                <w:sz w:val="20"/>
                <w:szCs w:val="16"/>
              </w:rPr>
              <w:t>ВЛ 220 кВ ПС Чапаевка - ПС Советско-Соснинская (ЧС-226)</w:t>
            </w:r>
          </w:p>
        </w:tc>
        <w:tc>
          <w:tcPr>
            <w:tcW w:w="886" w:type="pct"/>
            <w:shd w:val="clear" w:color="auto" w:fill="auto"/>
            <w:hideMark/>
          </w:tcPr>
          <w:p w:rsidR="007817CD" w:rsidRPr="00057B8F" w:rsidRDefault="007817CD" w:rsidP="000B7F3F">
            <w:pPr>
              <w:rPr>
                <w:sz w:val="20"/>
                <w:szCs w:val="16"/>
              </w:rPr>
            </w:pPr>
            <w:r w:rsidRPr="00057B8F">
              <w:rPr>
                <w:sz w:val="20"/>
                <w:szCs w:val="16"/>
              </w:rPr>
              <w:t>Томская область</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88</w:t>
            </w:r>
          </w:p>
        </w:tc>
        <w:tc>
          <w:tcPr>
            <w:tcW w:w="1076" w:type="pct"/>
            <w:shd w:val="clear" w:color="auto" w:fill="auto"/>
            <w:hideMark/>
          </w:tcPr>
          <w:p w:rsidR="007817CD" w:rsidRPr="00057B8F" w:rsidRDefault="007817CD" w:rsidP="000B7F3F">
            <w:pPr>
              <w:rPr>
                <w:sz w:val="20"/>
                <w:szCs w:val="16"/>
              </w:rPr>
            </w:pPr>
            <w:r w:rsidRPr="00057B8F">
              <w:rPr>
                <w:sz w:val="20"/>
                <w:szCs w:val="16"/>
              </w:rPr>
              <w:t>Выдача мощности</w:t>
            </w:r>
          </w:p>
        </w:tc>
      </w:tr>
      <w:tr w:rsidR="00057B8F" w:rsidRPr="00057B8F" w:rsidTr="000B7F3F">
        <w:trPr>
          <w:cantSplit/>
          <w:trHeight w:val="15"/>
        </w:trPr>
        <w:tc>
          <w:tcPr>
            <w:tcW w:w="2060" w:type="pct"/>
            <w:gridSpan w:val="2"/>
            <w:shd w:val="clear" w:color="auto" w:fill="auto"/>
            <w:hideMark/>
          </w:tcPr>
          <w:p w:rsidR="007817CD" w:rsidRPr="00057B8F" w:rsidRDefault="007817CD" w:rsidP="000B7F3F">
            <w:pPr>
              <w:rPr>
                <w:sz w:val="20"/>
                <w:szCs w:val="16"/>
              </w:rPr>
            </w:pPr>
            <w:r w:rsidRPr="00057B8F">
              <w:rPr>
                <w:sz w:val="20"/>
                <w:szCs w:val="16"/>
              </w:rPr>
              <w:t>Всего</w:t>
            </w:r>
          </w:p>
        </w:tc>
        <w:tc>
          <w:tcPr>
            <w:tcW w:w="886" w:type="pct"/>
            <w:shd w:val="clear" w:color="auto" w:fill="auto"/>
          </w:tcPr>
          <w:p w:rsidR="007817CD" w:rsidRPr="00057B8F" w:rsidRDefault="007817CD" w:rsidP="000B7F3F">
            <w:pPr>
              <w:rPr>
                <w:sz w:val="20"/>
                <w:szCs w:val="16"/>
              </w:rPr>
            </w:pPr>
          </w:p>
        </w:tc>
        <w:tc>
          <w:tcPr>
            <w:tcW w:w="978" w:type="pct"/>
            <w:shd w:val="clear" w:color="auto" w:fill="auto"/>
            <w:hideMark/>
          </w:tcPr>
          <w:p w:rsidR="007817CD" w:rsidRPr="00057B8F" w:rsidRDefault="007817CD" w:rsidP="000B7F3F">
            <w:pPr>
              <w:jc w:val="center"/>
              <w:rPr>
                <w:sz w:val="20"/>
                <w:szCs w:val="16"/>
              </w:rPr>
            </w:pPr>
            <w:r w:rsidRPr="00057B8F">
              <w:rPr>
                <w:sz w:val="20"/>
                <w:szCs w:val="16"/>
              </w:rPr>
              <w:t>564,8</w:t>
            </w:r>
          </w:p>
        </w:tc>
        <w:tc>
          <w:tcPr>
            <w:tcW w:w="1076" w:type="pct"/>
            <w:shd w:val="clear" w:color="auto" w:fill="auto"/>
          </w:tcPr>
          <w:p w:rsidR="007817CD" w:rsidRPr="00057B8F" w:rsidRDefault="007817CD" w:rsidP="000B7F3F">
            <w:pPr>
              <w:rPr>
                <w:sz w:val="20"/>
                <w:szCs w:val="16"/>
              </w:rPr>
            </w:pPr>
          </w:p>
        </w:tc>
      </w:tr>
    </w:tbl>
    <w:p w:rsidR="007817CD" w:rsidRPr="00057B8F" w:rsidRDefault="007817CD" w:rsidP="007817CD">
      <w:pPr>
        <w:pStyle w:val="4"/>
      </w:pPr>
      <w:r w:rsidRPr="00057B8F">
        <w:t>Строящиеся объекты</w:t>
      </w:r>
    </w:p>
    <w:p w:rsidR="007817CD" w:rsidRPr="00057B8F" w:rsidRDefault="007817CD" w:rsidP="007817CD">
      <w:pPr>
        <w:pStyle w:val="6"/>
      </w:pPr>
      <w:r w:rsidRPr="00057B8F">
        <w:t>Строящиеся подстанции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1993"/>
        <w:gridCol w:w="697"/>
        <w:gridCol w:w="1072"/>
        <w:gridCol w:w="739"/>
        <w:gridCol w:w="1547"/>
        <w:gridCol w:w="1252"/>
        <w:gridCol w:w="1864"/>
      </w:tblGrid>
      <w:tr w:rsidR="00057B8F" w:rsidRPr="00057B8F" w:rsidTr="00A577CA">
        <w:trPr>
          <w:cantSplit/>
          <w:trHeight w:val="20"/>
          <w:tblHeader/>
        </w:trPr>
        <w:tc>
          <w:tcPr>
            <w:tcW w:w="213" w:type="pct"/>
            <w:vMerge w:val="restart"/>
            <w:shd w:val="clear" w:color="auto" w:fill="auto"/>
          </w:tcPr>
          <w:p w:rsidR="00BF7256" w:rsidRPr="00057B8F" w:rsidRDefault="00BF7256" w:rsidP="00F62C7D">
            <w:pPr>
              <w:jc w:val="center"/>
              <w:rPr>
                <w:bCs/>
                <w:sz w:val="20"/>
                <w:szCs w:val="16"/>
              </w:rPr>
            </w:pPr>
            <w:r w:rsidRPr="00057B8F">
              <w:rPr>
                <w:bCs/>
                <w:sz w:val="20"/>
                <w:szCs w:val="16"/>
              </w:rPr>
              <w:t>№</w:t>
            </w:r>
          </w:p>
        </w:tc>
        <w:tc>
          <w:tcPr>
            <w:tcW w:w="1041" w:type="pct"/>
            <w:vMerge w:val="restart"/>
            <w:shd w:val="clear" w:color="auto" w:fill="auto"/>
          </w:tcPr>
          <w:p w:rsidR="00BF7256" w:rsidRPr="00057B8F" w:rsidRDefault="00BF7256" w:rsidP="00F62C7D">
            <w:pPr>
              <w:rPr>
                <w:bCs/>
                <w:sz w:val="20"/>
                <w:szCs w:val="16"/>
              </w:rPr>
            </w:pPr>
            <w:r w:rsidRPr="00057B8F">
              <w:rPr>
                <w:bCs/>
                <w:sz w:val="20"/>
                <w:szCs w:val="16"/>
              </w:rPr>
              <w:t>Наименова</w:t>
            </w:r>
            <w:r w:rsidRPr="00057B8F">
              <w:rPr>
                <w:bCs/>
                <w:sz w:val="20"/>
                <w:szCs w:val="16"/>
              </w:rPr>
              <w:softHyphen/>
              <w:t>ние</w:t>
            </w:r>
          </w:p>
        </w:tc>
        <w:tc>
          <w:tcPr>
            <w:tcW w:w="364" w:type="pct"/>
            <w:vMerge w:val="restart"/>
            <w:shd w:val="clear" w:color="auto" w:fill="auto"/>
          </w:tcPr>
          <w:p w:rsidR="00BF7256" w:rsidRPr="00057B8F" w:rsidRDefault="00BF7256" w:rsidP="00F62C7D">
            <w:pPr>
              <w:jc w:val="center"/>
              <w:rPr>
                <w:bCs/>
                <w:sz w:val="20"/>
                <w:szCs w:val="16"/>
              </w:rPr>
            </w:pPr>
            <w:r w:rsidRPr="00057B8F">
              <w:rPr>
                <w:bCs/>
                <w:sz w:val="20"/>
                <w:szCs w:val="16"/>
              </w:rPr>
              <w:t>Год ввода объ</w:t>
            </w:r>
            <w:r w:rsidRPr="00057B8F">
              <w:rPr>
                <w:bCs/>
                <w:sz w:val="20"/>
                <w:szCs w:val="16"/>
              </w:rPr>
              <w:softHyphen/>
              <w:t>екта</w:t>
            </w:r>
          </w:p>
        </w:tc>
        <w:tc>
          <w:tcPr>
            <w:tcW w:w="945" w:type="pct"/>
            <w:gridSpan w:val="2"/>
            <w:shd w:val="clear" w:color="auto" w:fill="auto"/>
          </w:tcPr>
          <w:p w:rsidR="00BF7256" w:rsidRPr="00057B8F" w:rsidRDefault="00BF7256" w:rsidP="00F62C7D">
            <w:pPr>
              <w:jc w:val="center"/>
              <w:rPr>
                <w:bCs/>
                <w:sz w:val="20"/>
                <w:szCs w:val="16"/>
              </w:rPr>
            </w:pPr>
            <w:r w:rsidRPr="00057B8F">
              <w:rPr>
                <w:sz w:val="20"/>
                <w:szCs w:val="28"/>
              </w:rPr>
              <w:t>Установленная мощность (МВА)</w:t>
            </w:r>
          </w:p>
        </w:tc>
        <w:tc>
          <w:tcPr>
            <w:tcW w:w="808" w:type="pct"/>
            <w:vMerge w:val="restart"/>
          </w:tcPr>
          <w:p w:rsidR="00BF7256" w:rsidRPr="00057B8F" w:rsidRDefault="00BF7256" w:rsidP="00F62C7D">
            <w:pPr>
              <w:rPr>
                <w:bCs/>
                <w:sz w:val="20"/>
                <w:szCs w:val="16"/>
              </w:rPr>
            </w:pPr>
            <w:r w:rsidRPr="00057B8F">
              <w:rPr>
                <w:sz w:val="20"/>
                <w:szCs w:val="28"/>
              </w:rPr>
              <w:t>Схемные осо</w:t>
            </w:r>
            <w:r w:rsidRPr="00057B8F">
              <w:rPr>
                <w:sz w:val="20"/>
                <w:szCs w:val="28"/>
              </w:rPr>
              <w:softHyphen/>
              <w:t>бенности</w:t>
            </w:r>
          </w:p>
        </w:tc>
        <w:tc>
          <w:tcPr>
            <w:tcW w:w="654" w:type="pct"/>
            <w:vMerge w:val="restart"/>
          </w:tcPr>
          <w:p w:rsidR="00BF7256" w:rsidRPr="00057B8F" w:rsidRDefault="00BF7256" w:rsidP="00F62C7D">
            <w:pPr>
              <w:rPr>
                <w:bCs/>
                <w:sz w:val="20"/>
                <w:szCs w:val="16"/>
              </w:rPr>
            </w:pPr>
            <w:r w:rsidRPr="00057B8F">
              <w:rPr>
                <w:bCs/>
                <w:sz w:val="20"/>
                <w:szCs w:val="16"/>
              </w:rPr>
              <w:t>Ответствен</w:t>
            </w:r>
            <w:r w:rsidRPr="00057B8F">
              <w:rPr>
                <w:bCs/>
                <w:sz w:val="20"/>
                <w:szCs w:val="16"/>
              </w:rPr>
              <w:softHyphen/>
              <w:t>ная органи</w:t>
            </w:r>
            <w:r w:rsidRPr="00057B8F">
              <w:rPr>
                <w:bCs/>
                <w:sz w:val="20"/>
                <w:szCs w:val="16"/>
              </w:rPr>
              <w:softHyphen/>
              <w:t>зация</w:t>
            </w:r>
          </w:p>
        </w:tc>
        <w:tc>
          <w:tcPr>
            <w:tcW w:w="976" w:type="pct"/>
            <w:vMerge w:val="restart"/>
            <w:shd w:val="clear" w:color="auto" w:fill="auto"/>
          </w:tcPr>
          <w:p w:rsidR="00BF7256" w:rsidRPr="00057B8F" w:rsidRDefault="00BF7256" w:rsidP="00F62C7D">
            <w:pPr>
              <w:rPr>
                <w:bCs/>
                <w:sz w:val="20"/>
                <w:szCs w:val="16"/>
              </w:rPr>
            </w:pPr>
            <w:r w:rsidRPr="00057B8F">
              <w:rPr>
                <w:bCs/>
                <w:sz w:val="20"/>
                <w:szCs w:val="16"/>
              </w:rPr>
              <w:t>Основное назна</w:t>
            </w:r>
            <w:r w:rsidRPr="00057B8F">
              <w:rPr>
                <w:bCs/>
                <w:sz w:val="20"/>
                <w:szCs w:val="16"/>
              </w:rPr>
              <w:softHyphen/>
              <w:t xml:space="preserve">чение </w:t>
            </w:r>
          </w:p>
        </w:tc>
      </w:tr>
      <w:tr w:rsidR="00057B8F" w:rsidRPr="00057B8F" w:rsidTr="00A577CA">
        <w:trPr>
          <w:cantSplit/>
          <w:trHeight w:val="20"/>
          <w:tblHeader/>
        </w:trPr>
        <w:tc>
          <w:tcPr>
            <w:tcW w:w="213" w:type="pct"/>
            <w:vMerge/>
            <w:shd w:val="clear" w:color="auto" w:fill="auto"/>
          </w:tcPr>
          <w:p w:rsidR="00BF7256" w:rsidRPr="00057B8F" w:rsidRDefault="00BF7256" w:rsidP="00F62C7D">
            <w:pPr>
              <w:jc w:val="center"/>
              <w:rPr>
                <w:bCs/>
                <w:sz w:val="20"/>
                <w:szCs w:val="16"/>
              </w:rPr>
            </w:pPr>
          </w:p>
        </w:tc>
        <w:tc>
          <w:tcPr>
            <w:tcW w:w="1041" w:type="pct"/>
            <w:vMerge/>
            <w:shd w:val="clear" w:color="auto" w:fill="auto"/>
          </w:tcPr>
          <w:p w:rsidR="00BF7256" w:rsidRPr="00057B8F" w:rsidRDefault="00BF7256" w:rsidP="00F62C7D">
            <w:pPr>
              <w:rPr>
                <w:bCs/>
                <w:sz w:val="20"/>
                <w:szCs w:val="16"/>
              </w:rPr>
            </w:pPr>
          </w:p>
        </w:tc>
        <w:tc>
          <w:tcPr>
            <w:tcW w:w="364" w:type="pct"/>
            <w:vMerge/>
            <w:shd w:val="clear" w:color="auto" w:fill="auto"/>
          </w:tcPr>
          <w:p w:rsidR="00BF7256" w:rsidRPr="00057B8F" w:rsidRDefault="00BF7256" w:rsidP="00F62C7D">
            <w:pPr>
              <w:jc w:val="center"/>
              <w:rPr>
                <w:bCs/>
                <w:sz w:val="20"/>
                <w:szCs w:val="16"/>
              </w:rPr>
            </w:pPr>
          </w:p>
        </w:tc>
        <w:tc>
          <w:tcPr>
            <w:tcW w:w="560" w:type="pct"/>
            <w:shd w:val="clear" w:color="auto" w:fill="auto"/>
          </w:tcPr>
          <w:p w:rsidR="00BF7256" w:rsidRPr="00057B8F" w:rsidRDefault="00BF7256" w:rsidP="00F62C7D">
            <w:pPr>
              <w:jc w:val="center"/>
              <w:rPr>
                <w:bCs/>
                <w:sz w:val="20"/>
                <w:szCs w:val="16"/>
              </w:rPr>
            </w:pPr>
            <w:r w:rsidRPr="00057B8F">
              <w:rPr>
                <w:sz w:val="20"/>
                <w:szCs w:val="28"/>
              </w:rPr>
              <w:t>кол-во х мощность</w:t>
            </w:r>
          </w:p>
        </w:tc>
        <w:tc>
          <w:tcPr>
            <w:tcW w:w="386" w:type="pct"/>
            <w:shd w:val="clear" w:color="auto" w:fill="auto"/>
          </w:tcPr>
          <w:p w:rsidR="00BF7256" w:rsidRPr="00057B8F" w:rsidRDefault="00BF7256" w:rsidP="00F62C7D">
            <w:pPr>
              <w:jc w:val="center"/>
              <w:rPr>
                <w:bCs/>
                <w:sz w:val="20"/>
                <w:szCs w:val="16"/>
              </w:rPr>
            </w:pPr>
            <w:r w:rsidRPr="00057B8F">
              <w:rPr>
                <w:sz w:val="20"/>
                <w:szCs w:val="28"/>
              </w:rPr>
              <w:t>ито-го</w:t>
            </w:r>
          </w:p>
        </w:tc>
        <w:tc>
          <w:tcPr>
            <w:tcW w:w="808" w:type="pct"/>
            <w:vMerge/>
          </w:tcPr>
          <w:p w:rsidR="00BF7256" w:rsidRPr="00057B8F" w:rsidRDefault="00BF7256" w:rsidP="00F62C7D">
            <w:pPr>
              <w:rPr>
                <w:bCs/>
                <w:sz w:val="20"/>
                <w:szCs w:val="16"/>
              </w:rPr>
            </w:pPr>
          </w:p>
        </w:tc>
        <w:tc>
          <w:tcPr>
            <w:tcW w:w="654" w:type="pct"/>
            <w:vMerge/>
          </w:tcPr>
          <w:p w:rsidR="00BF7256" w:rsidRPr="00057B8F" w:rsidRDefault="00BF7256" w:rsidP="00F62C7D">
            <w:pPr>
              <w:rPr>
                <w:bCs/>
                <w:sz w:val="20"/>
                <w:szCs w:val="16"/>
              </w:rPr>
            </w:pPr>
          </w:p>
        </w:tc>
        <w:tc>
          <w:tcPr>
            <w:tcW w:w="976" w:type="pct"/>
            <w:vMerge/>
            <w:shd w:val="clear" w:color="auto" w:fill="auto"/>
          </w:tcPr>
          <w:p w:rsidR="00BF7256" w:rsidRPr="00057B8F" w:rsidRDefault="00BF7256" w:rsidP="00F62C7D">
            <w:pPr>
              <w:rPr>
                <w:bCs/>
                <w:sz w:val="20"/>
                <w:szCs w:val="16"/>
              </w:rPr>
            </w:pPr>
          </w:p>
        </w:tc>
      </w:tr>
      <w:tr w:rsidR="00057B8F" w:rsidRPr="00057B8F" w:rsidTr="00A577CA">
        <w:trPr>
          <w:cantSplit/>
        </w:trPr>
        <w:tc>
          <w:tcPr>
            <w:tcW w:w="213" w:type="pct"/>
            <w:shd w:val="clear" w:color="auto" w:fill="auto"/>
          </w:tcPr>
          <w:p w:rsidR="00BF7256" w:rsidRPr="00057B8F" w:rsidRDefault="00BF7256" w:rsidP="0002306E">
            <w:pPr>
              <w:numPr>
                <w:ilvl w:val="0"/>
                <w:numId w:val="361"/>
              </w:numPr>
              <w:rPr>
                <w:sz w:val="20"/>
                <w:szCs w:val="16"/>
              </w:rPr>
            </w:pPr>
          </w:p>
        </w:tc>
        <w:tc>
          <w:tcPr>
            <w:tcW w:w="1041" w:type="pct"/>
            <w:shd w:val="clear" w:color="auto" w:fill="auto"/>
          </w:tcPr>
          <w:p w:rsidR="00BF7256" w:rsidRPr="00057B8F" w:rsidRDefault="00BF7256" w:rsidP="005E0DE2">
            <w:pPr>
              <w:rPr>
                <w:sz w:val="20"/>
                <w:szCs w:val="16"/>
              </w:rPr>
            </w:pPr>
            <w:r w:rsidRPr="00057B8F">
              <w:rPr>
                <w:sz w:val="20"/>
                <w:szCs w:val="16"/>
              </w:rPr>
              <w:t>ПС 500 кВ Парабель</w:t>
            </w:r>
          </w:p>
        </w:tc>
        <w:tc>
          <w:tcPr>
            <w:tcW w:w="364" w:type="pct"/>
            <w:shd w:val="clear" w:color="auto" w:fill="auto"/>
          </w:tcPr>
          <w:p w:rsidR="00BF7256" w:rsidRPr="00057B8F" w:rsidRDefault="009A5987" w:rsidP="00F62C7D">
            <w:pPr>
              <w:jc w:val="center"/>
              <w:rPr>
                <w:sz w:val="20"/>
                <w:szCs w:val="16"/>
              </w:rPr>
            </w:pPr>
            <w:r w:rsidRPr="00057B8F">
              <w:rPr>
                <w:sz w:val="20"/>
                <w:szCs w:val="16"/>
              </w:rPr>
              <w:t>2020</w:t>
            </w:r>
            <w:r w:rsidR="000F21E2" w:rsidRPr="00057B8F">
              <w:rPr>
                <w:sz w:val="20"/>
                <w:szCs w:val="16"/>
              </w:rPr>
              <w:t xml:space="preserve"> год</w:t>
            </w:r>
          </w:p>
        </w:tc>
        <w:tc>
          <w:tcPr>
            <w:tcW w:w="560" w:type="pct"/>
            <w:shd w:val="clear" w:color="auto" w:fill="auto"/>
          </w:tcPr>
          <w:p w:rsidR="009A5987" w:rsidRPr="00057B8F" w:rsidRDefault="009A5987" w:rsidP="009A5987">
            <w:pPr>
              <w:jc w:val="center"/>
              <w:rPr>
                <w:sz w:val="20"/>
                <w:szCs w:val="16"/>
              </w:rPr>
            </w:pPr>
            <w:r w:rsidRPr="00057B8F">
              <w:rPr>
                <w:sz w:val="20"/>
                <w:szCs w:val="16"/>
              </w:rPr>
              <w:t>501+167,</w:t>
            </w:r>
          </w:p>
          <w:p w:rsidR="00BF7256" w:rsidRPr="00057B8F" w:rsidRDefault="009A5987" w:rsidP="009A5987">
            <w:pPr>
              <w:jc w:val="center"/>
              <w:rPr>
                <w:sz w:val="20"/>
                <w:szCs w:val="16"/>
              </w:rPr>
            </w:pPr>
            <w:r w:rsidRPr="00057B8F">
              <w:rPr>
                <w:sz w:val="20"/>
                <w:szCs w:val="16"/>
              </w:rPr>
              <w:t>ШР-180 Мвар, УШР-180 Мвар</w:t>
            </w:r>
          </w:p>
        </w:tc>
        <w:tc>
          <w:tcPr>
            <w:tcW w:w="386" w:type="pct"/>
            <w:shd w:val="clear" w:color="auto" w:fill="auto"/>
          </w:tcPr>
          <w:p w:rsidR="00F87149" w:rsidRPr="00057B8F" w:rsidRDefault="00F87149" w:rsidP="00F87149">
            <w:pPr>
              <w:jc w:val="center"/>
              <w:rPr>
                <w:sz w:val="20"/>
                <w:szCs w:val="16"/>
              </w:rPr>
            </w:pPr>
            <w:r w:rsidRPr="00057B8F">
              <w:rPr>
                <w:sz w:val="20"/>
                <w:szCs w:val="16"/>
              </w:rPr>
              <w:t>668,</w:t>
            </w:r>
          </w:p>
          <w:p w:rsidR="00BF7256" w:rsidRPr="00057B8F" w:rsidRDefault="00F87149" w:rsidP="00F87149">
            <w:pPr>
              <w:jc w:val="center"/>
              <w:rPr>
                <w:sz w:val="20"/>
                <w:szCs w:val="16"/>
              </w:rPr>
            </w:pPr>
            <w:r w:rsidRPr="00057B8F">
              <w:rPr>
                <w:sz w:val="20"/>
                <w:szCs w:val="16"/>
              </w:rPr>
              <w:t>ШР-180 Мвар, УШР-180 Мвар</w:t>
            </w:r>
          </w:p>
        </w:tc>
        <w:tc>
          <w:tcPr>
            <w:tcW w:w="808" w:type="pct"/>
          </w:tcPr>
          <w:p w:rsidR="00BF7256" w:rsidRPr="00057B8F" w:rsidRDefault="00F87149" w:rsidP="00F62C7D">
            <w:pPr>
              <w:rPr>
                <w:sz w:val="20"/>
                <w:szCs w:val="16"/>
              </w:rPr>
            </w:pPr>
            <w:r w:rsidRPr="00057B8F">
              <w:rPr>
                <w:sz w:val="20"/>
                <w:szCs w:val="16"/>
              </w:rPr>
              <w:t>обеспечение соединения и параллельной работы энергетических систем различных субъектов РФ</w:t>
            </w:r>
          </w:p>
        </w:tc>
        <w:tc>
          <w:tcPr>
            <w:tcW w:w="654" w:type="pct"/>
          </w:tcPr>
          <w:p w:rsidR="00BF7256" w:rsidRPr="00057B8F" w:rsidRDefault="006E78CC" w:rsidP="00F62C7D">
            <w:pPr>
              <w:rPr>
                <w:sz w:val="20"/>
                <w:szCs w:val="16"/>
              </w:rPr>
            </w:pPr>
            <w:r w:rsidRPr="00057B8F">
              <w:rPr>
                <w:sz w:val="20"/>
                <w:szCs w:val="16"/>
              </w:rPr>
              <w:t>ПАО «ФСК ЕЭС»</w:t>
            </w:r>
          </w:p>
        </w:tc>
        <w:tc>
          <w:tcPr>
            <w:tcW w:w="976" w:type="pct"/>
            <w:shd w:val="clear" w:color="auto" w:fill="auto"/>
          </w:tcPr>
          <w:p w:rsidR="00BF7256" w:rsidRPr="00057B8F" w:rsidRDefault="00F87149" w:rsidP="00F62C7D">
            <w:pPr>
              <w:rPr>
                <w:sz w:val="20"/>
                <w:szCs w:val="16"/>
              </w:rPr>
            </w:pPr>
            <w:r w:rsidRPr="00057B8F">
              <w:rPr>
                <w:sz w:val="20"/>
                <w:szCs w:val="16"/>
              </w:rPr>
              <w:t>о</w:t>
            </w:r>
            <w:r w:rsidR="00BF7256" w:rsidRPr="00057B8F">
              <w:rPr>
                <w:sz w:val="20"/>
                <w:szCs w:val="16"/>
              </w:rPr>
              <w:t>беспечение межсистемной связи 500 кВ между объединенными энергосистемами Сибири и Урала. Повышение</w:t>
            </w:r>
          </w:p>
          <w:p w:rsidR="00BF7256" w:rsidRPr="00057B8F" w:rsidRDefault="00BF7256" w:rsidP="00F62C7D">
            <w:pPr>
              <w:rPr>
                <w:sz w:val="20"/>
                <w:szCs w:val="16"/>
              </w:rPr>
            </w:pPr>
            <w:r w:rsidRPr="00057B8F">
              <w:rPr>
                <w:sz w:val="20"/>
                <w:szCs w:val="16"/>
              </w:rPr>
              <w:t>надежности электроснабжения</w:t>
            </w:r>
          </w:p>
          <w:p w:rsidR="00BF7256" w:rsidRPr="00057B8F" w:rsidRDefault="00BF7256" w:rsidP="00F62C7D">
            <w:pPr>
              <w:rPr>
                <w:sz w:val="20"/>
                <w:szCs w:val="16"/>
              </w:rPr>
            </w:pPr>
            <w:r w:rsidRPr="00057B8F">
              <w:rPr>
                <w:sz w:val="20"/>
                <w:szCs w:val="16"/>
              </w:rPr>
              <w:t>потребителей Томской энергосистемы</w:t>
            </w:r>
          </w:p>
        </w:tc>
      </w:tr>
      <w:tr w:rsidR="00057B8F" w:rsidRPr="00057B8F" w:rsidTr="00A577CA">
        <w:trPr>
          <w:cantSplit/>
        </w:trPr>
        <w:tc>
          <w:tcPr>
            <w:tcW w:w="213" w:type="pct"/>
            <w:shd w:val="clear" w:color="auto" w:fill="auto"/>
          </w:tcPr>
          <w:p w:rsidR="00BF7256" w:rsidRPr="00057B8F" w:rsidRDefault="00BF7256" w:rsidP="0002306E">
            <w:pPr>
              <w:numPr>
                <w:ilvl w:val="0"/>
                <w:numId w:val="361"/>
              </w:numPr>
              <w:rPr>
                <w:sz w:val="20"/>
                <w:szCs w:val="16"/>
              </w:rPr>
            </w:pPr>
          </w:p>
        </w:tc>
        <w:tc>
          <w:tcPr>
            <w:tcW w:w="1041" w:type="pct"/>
            <w:shd w:val="clear" w:color="auto" w:fill="auto"/>
          </w:tcPr>
          <w:p w:rsidR="00BF7256" w:rsidRPr="00057B8F" w:rsidRDefault="00BF7256" w:rsidP="00BF7256">
            <w:pPr>
              <w:rPr>
                <w:sz w:val="20"/>
                <w:szCs w:val="16"/>
              </w:rPr>
            </w:pPr>
            <w:r w:rsidRPr="00057B8F">
              <w:rPr>
                <w:sz w:val="20"/>
                <w:szCs w:val="16"/>
              </w:rPr>
              <w:t>ПС 220 кВ Советско-Соснинская (перевод на 500 кВ)</w:t>
            </w:r>
          </w:p>
        </w:tc>
        <w:tc>
          <w:tcPr>
            <w:tcW w:w="364" w:type="pct"/>
            <w:shd w:val="clear" w:color="auto" w:fill="auto"/>
          </w:tcPr>
          <w:p w:rsidR="00BF7256" w:rsidRPr="00057B8F" w:rsidRDefault="00BF7256" w:rsidP="00F62C7D">
            <w:pPr>
              <w:jc w:val="center"/>
              <w:rPr>
                <w:sz w:val="20"/>
                <w:szCs w:val="16"/>
              </w:rPr>
            </w:pPr>
            <w:r w:rsidRPr="00057B8F">
              <w:rPr>
                <w:sz w:val="20"/>
                <w:szCs w:val="16"/>
              </w:rPr>
              <w:t>2020</w:t>
            </w:r>
            <w:r w:rsidR="000F21E2" w:rsidRPr="00057B8F">
              <w:rPr>
                <w:sz w:val="20"/>
                <w:szCs w:val="16"/>
              </w:rPr>
              <w:t xml:space="preserve"> год</w:t>
            </w:r>
          </w:p>
        </w:tc>
        <w:tc>
          <w:tcPr>
            <w:tcW w:w="560" w:type="pct"/>
            <w:shd w:val="clear" w:color="auto" w:fill="auto"/>
          </w:tcPr>
          <w:p w:rsidR="00BF7256" w:rsidRPr="00057B8F" w:rsidRDefault="00BF7256" w:rsidP="00F62C7D">
            <w:pPr>
              <w:jc w:val="center"/>
              <w:rPr>
                <w:sz w:val="20"/>
                <w:szCs w:val="16"/>
              </w:rPr>
            </w:pPr>
            <w:r w:rsidRPr="00057B8F">
              <w:rPr>
                <w:sz w:val="20"/>
                <w:szCs w:val="16"/>
              </w:rPr>
              <w:t xml:space="preserve"> 501+167</w:t>
            </w:r>
          </w:p>
        </w:tc>
        <w:tc>
          <w:tcPr>
            <w:tcW w:w="386" w:type="pct"/>
            <w:shd w:val="clear" w:color="auto" w:fill="auto"/>
          </w:tcPr>
          <w:p w:rsidR="00BF7256" w:rsidRPr="00057B8F" w:rsidRDefault="00BF7256" w:rsidP="00F62C7D">
            <w:pPr>
              <w:jc w:val="center"/>
              <w:rPr>
                <w:sz w:val="20"/>
                <w:szCs w:val="16"/>
              </w:rPr>
            </w:pPr>
            <w:r w:rsidRPr="00057B8F">
              <w:rPr>
                <w:sz w:val="20"/>
                <w:szCs w:val="16"/>
              </w:rPr>
              <w:t>668</w:t>
            </w:r>
          </w:p>
        </w:tc>
        <w:tc>
          <w:tcPr>
            <w:tcW w:w="808" w:type="pct"/>
          </w:tcPr>
          <w:p w:rsidR="00BF7256" w:rsidRPr="00057B8F" w:rsidRDefault="00BF7256" w:rsidP="00F62C7D">
            <w:pPr>
              <w:rPr>
                <w:sz w:val="20"/>
                <w:szCs w:val="16"/>
              </w:rPr>
            </w:pPr>
            <w:r w:rsidRPr="00057B8F">
              <w:rPr>
                <w:sz w:val="20"/>
                <w:szCs w:val="16"/>
              </w:rPr>
              <w:t>обеспечение соединения и параллельной работы энергетических систем различных субъектов РФ</w:t>
            </w:r>
          </w:p>
        </w:tc>
        <w:tc>
          <w:tcPr>
            <w:tcW w:w="654" w:type="pct"/>
          </w:tcPr>
          <w:p w:rsidR="00BF7256" w:rsidRPr="00057B8F" w:rsidRDefault="006E78CC" w:rsidP="00F62C7D">
            <w:pPr>
              <w:rPr>
                <w:sz w:val="20"/>
                <w:szCs w:val="16"/>
              </w:rPr>
            </w:pPr>
            <w:r w:rsidRPr="00057B8F">
              <w:rPr>
                <w:sz w:val="20"/>
                <w:szCs w:val="16"/>
              </w:rPr>
              <w:t>ПАО «ФСК ЕЭС»</w:t>
            </w:r>
          </w:p>
        </w:tc>
        <w:tc>
          <w:tcPr>
            <w:tcW w:w="976" w:type="pct"/>
            <w:shd w:val="clear" w:color="auto" w:fill="auto"/>
          </w:tcPr>
          <w:p w:rsidR="00BF7256" w:rsidRPr="00057B8F" w:rsidRDefault="00BF7256" w:rsidP="00F62C7D">
            <w:pPr>
              <w:rPr>
                <w:sz w:val="20"/>
                <w:szCs w:val="16"/>
              </w:rPr>
            </w:pPr>
            <w:r w:rsidRPr="00057B8F">
              <w:rPr>
                <w:sz w:val="20"/>
                <w:szCs w:val="16"/>
              </w:rPr>
              <w:t>создание межсистемной связи объединенной энергетической системы Сибири с объединенной энергетической системой Урала</w:t>
            </w:r>
          </w:p>
        </w:tc>
      </w:tr>
      <w:tr w:rsidR="00057B8F" w:rsidRPr="00057B8F" w:rsidTr="00A577CA">
        <w:trPr>
          <w:cantSplit/>
        </w:trPr>
        <w:tc>
          <w:tcPr>
            <w:tcW w:w="2177" w:type="pct"/>
            <w:gridSpan w:val="4"/>
            <w:shd w:val="clear" w:color="auto" w:fill="auto"/>
          </w:tcPr>
          <w:p w:rsidR="00BF7256" w:rsidRPr="00057B8F" w:rsidRDefault="00BF7256" w:rsidP="00F62C7D">
            <w:pPr>
              <w:rPr>
                <w:sz w:val="20"/>
                <w:szCs w:val="16"/>
              </w:rPr>
            </w:pPr>
            <w:r w:rsidRPr="00057B8F">
              <w:rPr>
                <w:sz w:val="20"/>
                <w:szCs w:val="16"/>
              </w:rPr>
              <w:t>Всего</w:t>
            </w:r>
          </w:p>
        </w:tc>
        <w:tc>
          <w:tcPr>
            <w:tcW w:w="386" w:type="pct"/>
            <w:shd w:val="clear" w:color="auto" w:fill="auto"/>
          </w:tcPr>
          <w:p w:rsidR="00F87149" w:rsidRPr="00057B8F" w:rsidRDefault="00BF7256" w:rsidP="00F87149">
            <w:pPr>
              <w:jc w:val="center"/>
              <w:rPr>
                <w:sz w:val="20"/>
                <w:szCs w:val="16"/>
              </w:rPr>
            </w:pPr>
            <w:r w:rsidRPr="00057B8F">
              <w:rPr>
                <w:bCs/>
                <w:sz w:val="20"/>
                <w:szCs w:val="16"/>
              </w:rPr>
              <w:t>1336</w:t>
            </w:r>
            <w:r w:rsidR="00F87149" w:rsidRPr="00057B8F">
              <w:rPr>
                <w:sz w:val="20"/>
                <w:szCs w:val="16"/>
              </w:rPr>
              <w:t>,</w:t>
            </w:r>
          </w:p>
          <w:p w:rsidR="00BF7256" w:rsidRPr="00057B8F" w:rsidRDefault="00F87149" w:rsidP="00F87149">
            <w:pPr>
              <w:jc w:val="center"/>
              <w:rPr>
                <w:sz w:val="20"/>
                <w:szCs w:val="16"/>
              </w:rPr>
            </w:pPr>
            <w:r w:rsidRPr="00057B8F">
              <w:rPr>
                <w:sz w:val="20"/>
                <w:szCs w:val="16"/>
              </w:rPr>
              <w:t>ШР-180 Мвар, УШР-180 Мвар</w:t>
            </w:r>
          </w:p>
        </w:tc>
        <w:tc>
          <w:tcPr>
            <w:tcW w:w="2438" w:type="pct"/>
            <w:gridSpan w:val="3"/>
          </w:tcPr>
          <w:p w:rsidR="00BF7256" w:rsidRPr="00057B8F" w:rsidRDefault="00BF7256" w:rsidP="00F62C7D">
            <w:pPr>
              <w:rPr>
                <w:sz w:val="20"/>
                <w:szCs w:val="16"/>
              </w:rPr>
            </w:pPr>
          </w:p>
        </w:tc>
      </w:tr>
    </w:tbl>
    <w:p w:rsidR="00A577CA" w:rsidRPr="00057B8F" w:rsidRDefault="00A577CA" w:rsidP="00A577CA">
      <w:pPr>
        <w:pStyle w:val="3"/>
      </w:pPr>
      <w:bookmarkStart w:id="2376" w:name="_Toc13650247"/>
      <w:r w:rsidRPr="00057B8F">
        <w:t>Республика Тыва</w:t>
      </w:r>
      <w:bookmarkEnd w:id="2376"/>
    </w:p>
    <w:p w:rsidR="00A577CA" w:rsidRPr="00057B8F" w:rsidRDefault="00A577CA" w:rsidP="00A577CA">
      <w:pPr>
        <w:pStyle w:val="14"/>
      </w:pPr>
      <w:r w:rsidRPr="00057B8F">
        <w:t xml:space="preserve">На территории Республики Тыва расположена операционная зона региональной энергосистемы Республики Тыва, входящей в состав ОЭС Сибири. </w:t>
      </w:r>
    </w:p>
    <w:p w:rsidR="00A577CA" w:rsidRPr="00057B8F" w:rsidRDefault="00A577CA" w:rsidP="00A577CA">
      <w:pPr>
        <w:pStyle w:val="14"/>
      </w:pPr>
      <w:r w:rsidRPr="00057B8F">
        <w:t xml:space="preserve">Оперативно-диспетчерское управление энергосистемой Республики Тыва осуществляет Филиал </w:t>
      </w:r>
      <w:r w:rsidR="005423C6" w:rsidRPr="00057B8F">
        <w:t xml:space="preserve">АО «СО ЕЭС» </w:t>
      </w:r>
      <w:r w:rsidRPr="00057B8F">
        <w:t>«Региональное диспетчерское управление энергосистемы Красноярского края и Республики Тыва» (Красноярское РДУ). Территория операционной зоны расположена на площади 2,54 млн. кв. км с населением 3,1 млн. человек.</w:t>
      </w:r>
    </w:p>
    <w:p w:rsidR="0004721C" w:rsidRPr="00057B8F" w:rsidRDefault="0004721C" w:rsidP="0004721C">
      <w:pPr>
        <w:pStyle w:val="14"/>
      </w:pPr>
      <w:r w:rsidRPr="00057B8F">
        <w:t xml:space="preserve">Действующий электроэнергетический комплекс Республики Тыва образуют: </w:t>
      </w:r>
    </w:p>
    <w:p w:rsidR="0004721C" w:rsidRPr="00057B8F" w:rsidRDefault="00344098" w:rsidP="0004721C">
      <w:pPr>
        <w:pStyle w:val="14"/>
        <w:numPr>
          <w:ilvl w:val="0"/>
          <w:numId w:val="1"/>
        </w:numPr>
      </w:pPr>
      <w:r w:rsidRPr="00057B8F">
        <w:t>14</w:t>
      </w:r>
      <w:r w:rsidR="0004721C" w:rsidRPr="00057B8F">
        <w:t xml:space="preserve"> электростанций </w:t>
      </w:r>
      <w:r w:rsidR="00735C15" w:rsidRPr="00057B8F">
        <w:t xml:space="preserve">(в том числе </w:t>
      </w:r>
      <w:r w:rsidRPr="00057B8F">
        <w:t>12</w:t>
      </w:r>
      <w:r w:rsidR="00735C15" w:rsidRPr="00057B8F">
        <w:t xml:space="preserve"> ДЭС) </w:t>
      </w:r>
      <w:r w:rsidR="0004721C" w:rsidRPr="00057B8F">
        <w:t xml:space="preserve">установленной мощностью </w:t>
      </w:r>
      <w:r w:rsidRPr="00057B8F">
        <w:t>24,2</w:t>
      </w:r>
      <w:r w:rsidR="0004721C" w:rsidRPr="00057B8F">
        <w:t> МВт;</w:t>
      </w:r>
    </w:p>
    <w:p w:rsidR="0004721C" w:rsidRPr="00057B8F" w:rsidRDefault="00234970" w:rsidP="0004721C">
      <w:pPr>
        <w:pStyle w:val="14"/>
        <w:numPr>
          <w:ilvl w:val="0"/>
          <w:numId w:val="1"/>
        </w:numPr>
      </w:pPr>
      <w:r w:rsidRPr="00057B8F">
        <w:lastRenderedPageBreak/>
        <w:t>62</w:t>
      </w:r>
      <w:r w:rsidR="00735C15" w:rsidRPr="00057B8F">
        <w:t>4</w:t>
      </w:r>
      <w:r w:rsidR="0004721C" w:rsidRPr="00057B8F">
        <w:t xml:space="preserve"> км линий электропередачи напряжением 220 кВ;</w:t>
      </w:r>
    </w:p>
    <w:p w:rsidR="0004721C" w:rsidRPr="00057B8F" w:rsidRDefault="00735C15" w:rsidP="0004721C">
      <w:pPr>
        <w:pStyle w:val="14"/>
        <w:numPr>
          <w:ilvl w:val="0"/>
          <w:numId w:val="1"/>
        </w:numPr>
      </w:pPr>
      <w:r w:rsidRPr="00057B8F">
        <w:t>809</w:t>
      </w:r>
      <w:r w:rsidR="00344098" w:rsidRPr="00057B8F">
        <w:t>9</w:t>
      </w:r>
      <w:r w:rsidR="0004721C" w:rsidRPr="00057B8F">
        <w:t xml:space="preserve"> км линий электропередачи напряжением 0,4-110 кВ;</w:t>
      </w:r>
    </w:p>
    <w:p w:rsidR="0004721C" w:rsidRPr="00057B8F" w:rsidRDefault="0004721C" w:rsidP="0004721C">
      <w:pPr>
        <w:pStyle w:val="14"/>
        <w:numPr>
          <w:ilvl w:val="0"/>
          <w:numId w:val="1"/>
        </w:numPr>
      </w:pPr>
      <w:r w:rsidRPr="00057B8F">
        <w:t xml:space="preserve">4 понизительные подстанции напряжением 220 кВ общей мощностью </w:t>
      </w:r>
      <w:r w:rsidR="00344098" w:rsidRPr="00057B8F">
        <w:t>428</w:t>
      </w:r>
      <w:r w:rsidRPr="00057B8F">
        <w:t xml:space="preserve"> МВА;</w:t>
      </w:r>
    </w:p>
    <w:p w:rsidR="0004721C" w:rsidRPr="00057B8F" w:rsidRDefault="0004721C" w:rsidP="0004721C">
      <w:pPr>
        <w:pStyle w:val="14"/>
        <w:numPr>
          <w:ilvl w:val="0"/>
          <w:numId w:val="1"/>
        </w:numPr>
      </w:pPr>
      <w:r w:rsidRPr="00057B8F">
        <w:t xml:space="preserve">35 понизительных подстанций напряжением 35-110 кВ общей мощностью </w:t>
      </w:r>
      <w:r w:rsidR="00234970" w:rsidRPr="00057B8F">
        <w:rPr>
          <w:szCs w:val="28"/>
        </w:rPr>
        <w:t>233</w:t>
      </w:r>
      <w:r w:rsidRPr="00057B8F">
        <w:t xml:space="preserve"> МВА;</w:t>
      </w:r>
    </w:p>
    <w:p w:rsidR="0004721C" w:rsidRPr="00057B8F" w:rsidRDefault="00344098" w:rsidP="0004721C">
      <w:pPr>
        <w:pStyle w:val="14"/>
        <w:numPr>
          <w:ilvl w:val="0"/>
          <w:numId w:val="1"/>
        </w:numPr>
      </w:pPr>
      <w:r w:rsidRPr="00057B8F">
        <w:t>1190</w:t>
      </w:r>
      <w:r w:rsidR="0004721C" w:rsidRPr="00057B8F">
        <w:t xml:space="preserve"> трансформаторны</w:t>
      </w:r>
      <w:r w:rsidR="008E7C51" w:rsidRPr="00057B8F">
        <w:t>х</w:t>
      </w:r>
      <w:r w:rsidR="0004721C" w:rsidRPr="00057B8F">
        <w:t xml:space="preserve"> подстанци</w:t>
      </w:r>
      <w:r w:rsidR="008E7C51" w:rsidRPr="00057B8F">
        <w:t>й</w:t>
      </w:r>
      <w:r w:rsidR="0004721C" w:rsidRPr="00057B8F">
        <w:t xml:space="preserve"> напряжением 6-10/0,4 кВ общей мощностью </w:t>
      </w:r>
      <w:r w:rsidR="00735C15" w:rsidRPr="00057B8F">
        <w:rPr>
          <w:szCs w:val="28"/>
        </w:rPr>
        <w:t>221</w:t>
      </w:r>
      <w:r w:rsidR="0004721C" w:rsidRPr="00057B8F">
        <w:rPr>
          <w:szCs w:val="28"/>
        </w:rPr>
        <w:t xml:space="preserve"> </w:t>
      </w:r>
      <w:r w:rsidR="0004721C" w:rsidRPr="00057B8F">
        <w:t>МВА.</w:t>
      </w:r>
    </w:p>
    <w:p w:rsidR="00A577CA" w:rsidRPr="00057B8F" w:rsidRDefault="00A577CA" w:rsidP="00A577CA">
      <w:pPr>
        <w:pStyle w:val="14"/>
      </w:pPr>
      <w:r w:rsidRPr="00057B8F">
        <w:t xml:space="preserve">В республике нет электростанций федерального значения. </w:t>
      </w:r>
    </w:p>
    <w:p w:rsidR="0004721C" w:rsidRPr="00057B8F" w:rsidRDefault="0004721C" w:rsidP="0004721C">
      <w:pPr>
        <w:pStyle w:val="14"/>
      </w:pPr>
      <w:r w:rsidRPr="00057B8F">
        <w:t xml:space="preserve">По итогам </w:t>
      </w:r>
      <w:r w:rsidR="00735C15" w:rsidRPr="00057B8F">
        <w:t>2017</w:t>
      </w:r>
      <w:r w:rsidRPr="00057B8F">
        <w:t xml:space="preserve"> года Республика Тыва была энергодефицитным регионом. В </w:t>
      </w:r>
      <w:r w:rsidR="00735C15" w:rsidRPr="00057B8F">
        <w:t>2017</w:t>
      </w:r>
      <w:r w:rsidR="00736E56" w:rsidRPr="00057B8F">
        <w:t xml:space="preserve"> </w:t>
      </w:r>
      <w:r w:rsidRPr="00057B8F">
        <w:t xml:space="preserve">году потребление электроэнергии </w:t>
      </w:r>
      <w:r w:rsidR="00735C15" w:rsidRPr="00057B8F">
        <w:t>снизилось</w:t>
      </w:r>
      <w:r w:rsidRPr="00057B8F">
        <w:t xml:space="preserve"> на </w:t>
      </w:r>
      <w:r w:rsidR="00735C15" w:rsidRPr="00057B8F">
        <w:t>0,4</w:t>
      </w:r>
      <w:r w:rsidRPr="00057B8F">
        <w:t xml:space="preserve">% и составило </w:t>
      </w:r>
      <w:r w:rsidR="00736E56" w:rsidRPr="00057B8F">
        <w:t>80</w:t>
      </w:r>
      <w:r w:rsidR="00735C15" w:rsidRPr="00057B8F">
        <w:t>5</w:t>
      </w:r>
      <w:r w:rsidRPr="00057B8F">
        <w:t xml:space="preserve"> млн. кВтч, собственное производство </w:t>
      </w:r>
      <w:r w:rsidR="00735C15" w:rsidRPr="00057B8F">
        <w:t>снизилось</w:t>
      </w:r>
      <w:r w:rsidRPr="00057B8F">
        <w:t xml:space="preserve"> </w:t>
      </w:r>
      <w:r w:rsidR="00735C15" w:rsidRPr="00057B8F">
        <w:t>6,9</w:t>
      </w:r>
      <w:r w:rsidRPr="00057B8F">
        <w:t xml:space="preserve">% </w:t>
      </w:r>
      <w:r w:rsidR="00735C15" w:rsidRPr="00057B8F">
        <w:t>и составило</w:t>
      </w:r>
      <w:r w:rsidRPr="00057B8F">
        <w:t xml:space="preserve"> </w:t>
      </w:r>
      <w:r w:rsidR="00735C15" w:rsidRPr="00057B8F">
        <w:t>37</w:t>
      </w:r>
      <w:r w:rsidRPr="00057B8F">
        <w:t xml:space="preserve"> млн. кВтч. Дефицит электроэнергии в республике был покрыт за счет перетоков из соседних региональных энергосистем.</w:t>
      </w:r>
    </w:p>
    <w:p w:rsidR="00975221" w:rsidRPr="00057B8F" w:rsidRDefault="0004721C" w:rsidP="0004721C">
      <w:pPr>
        <w:pStyle w:val="14"/>
      </w:pPr>
      <w:r w:rsidRPr="00057B8F">
        <w:t xml:space="preserve"> Прогноз электропотребления в Республике Тыва к концу 202</w:t>
      </w:r>
      <w:r w:rsidR="00736E56" w:rsidRPr="00057B8F">
        <w:t>2</w:t>
      </w:r>
      <w:r w:rsidRPr="00057B8F">
        <w:t xml:space="preserve"> года рассматривается в двух вариантах.</w:t>
      </w:r>
      <w:r w:rsidR="00736E56" w:rsidRPr="00057B8F">
        <w:t xml:space="preserve"> </w:t>
      </w:r>
      <w:r w:rsidRPr="00057B8F">
        <w:t xml:space="preserve">По </w:t>
      </w:r>
      <w:r w:rsidR="00332CCD" w:rsidRPr="00057B8F">
        <w:t>базовому</w:t>
      </w:r>
      <w:r w:rsidRPr="00057B8F">
        <w:t xml:space="preserve"> варианту  электропотребление вырастет на </w:t>
      </w:r>
      <w:r w:rsidR="00332CCD" w:rsidRPr="00057B8F">
        <w:t>15</w:t>
      </w:r>
      <w:r w:rsidRPr="00057B8F">
        <w:t xml:space="preserve">% и достигнет уровня </w:t>
      </w:r>
      <w:r w:rsidR="00332CCD" w:rsidRPr="00057B8F">
        <w:t>937</w:t>
      </w:r>
      <w:r w:rsidRPr="00057B8F">
        <w:t xml:space="preserve"> млн. кВтч, а производство электроэнергии снизится на 37% до уровня 44 млн. кВтч. </w:t>
      </w:r>
    </w:p>
    <w:p w:rsidR="0004721C" w:rsidRPr="00057B8F" w:rsidRDefault="0004721C" w:rsidP="0004721C">
      <w:pPr>
        <w:pStyle w:val="14"/>
      </w:pPr>
      <w:r w:rsidRPr="00057B8F">
        <w:t xml:space="preserve">По региональному варианту электропотребление вырастет </w:t>
      </w:r>
      <w:r w:rsidR="00975221" w:rsidRPr="00057B8F">
        <w:t>на 45%</w:t>
      </w:r>
      <w:r w:rsidRPr="00057B8F">
        <w:t xml:space="preserve"> и достигнет уровня </w:t>
      </w:r>
      <w:r w:rsidR="00975221" w:rsidRPr="00057B8F">
        <w:t>1170</w:t>
      </w:r>
      <w:r w:rsidRPr="00057B8F">
        <w:t xml:space="preserve"> млн. кВтч. </w:t>
      </w:r>
    </w:p>
    <w:p w:rsidR="00680691" w:rsidRPr="00057B8F" w:rsidRDefault="0004721C" w:rsidP="0004721C">
      <w:pPr>
        <w:pStyle w:val="14"/>
      </w:pPr>
      <w:r w:rsidRPr="00057B8F">
        <w:t xml:space="preserve">В период до </w:t>
      </w:r>
      <w:r w:rsidR="00975221" w:rsidRPr="00057B8F">
        <w:t>2022</w:t>
      </w:r>
      <w:r w:rsidRPr="00057B8F">
        <w:t xml:space="preserve"> г. прогнозируется рост годового электропотребления по </w:t>
      </w:r>
      <w:r w:rsidR="00975221" w:rsidRPr="00057B8F">
        <w:t>базовому</w:t>
      </w:r>
      <w:r w:rsidRPr="00057B8F">
        <w:t xml:space="preserve"> варианту на  </w:t>
      </w:r>
      <w:r w:rsidR="00975221" w:rsidRPr="00057B8F">
        <w:t>129</w:t>
      </w:r>
      <w:r w:rsidRPr="00057B8F">
        <w:t xml:space="preserve">  млн. кВтч (на  </w:t>
      </w:r>
      <w:r w:rsidR="00975221" w:rsidRPr="00057B8F">
        <w:t>16</w:t>
      </w:r>
      <w:r w:rsidRPr="00057B8F">
        <w:t xml:space="preserve">%), а по региональному  -  на  </w:t>
      </w:r>
      <w:r w:rsidR="00975221" w:rsidRPr="00057B8F">
        <w:t>362</w:t>
      </w:r>
      <w:r w:rsidRPr="00057B8F">
        <w:t xml:space="preserve">  млн. кВтч (на </w:t>
      </w:r>
      <w:r w:rsidR="00975221" w:rsidRPr="00057B8F">
        <w:t>45</w:t>
      </w:r>
      <w:r w:rsidRPr="00057B8F">
        <w:t xml:space="preserve">%). Рост собственного максимума нагрузки составит по </w:t>
      </w:r>
      <w:r w:rsidR="00975221" w:rsidRPr="00057B8F">
        <w:t xml:space="preserve">базовому </w:t>
      </w:r>
      <w:r w:rsidRPr="00057B8F">
        <w:t xml:space="preserve">варианту  </w:t>
      </w:r>
      <w:r w:rsidR="00975221" w:rsidRPr="00057B8F">
        <w:t>32</w:t>
      </w:r>
      <w:r w:rsidRPr="00057B8F">
        <w:t xml:space="preserve">  МВт (</w:t>
      </w:r>
      <w:r w:rsidR="00975221" w:rsidRPr="00057B8F">
        <w:t>22</w:t>
      </w:r>
      <w:r w:rsidRPr="00057B8F">
        <w:t xml:space="preserve">%), а по региональному - </w:t>
      </w:r>
      <w:r w:rsidR="00975221" w:rsidRPr="00057B8F">
        <w:t>80</w:t>
      </w:r>
      <w:r w:rsidRPr="00057B8F">
        <w:t xml:space="preserve"> МВт (</w:t>
      </w:r>
      <w:r w:rsidR="00975221" w:rsidRPr="00057B8F">
        <w:t>50</w:t>
      </w:r>
      <w:r w:rsidRPr="00057B8F">
        <w:t xml:space="preserve">%). В соответствии с </w:t>
      </w:r>
      <w:r w:rsidR="00975221" w:rsidRPr="00057B8F">
        <w:t xml:space="preserve">базовым </w:t>
      </w:r>
      <w:r w:rsidRPr="00057B8F">
        <w:t xml:space="preserve">вариантом прогноз </w:t>
      </w:r>
      <w:r w:rsidR="00975221" w:rsidRPr="00057B8F">
        <w:t xml:space="preserve">потребления электрической энергии и мощности энергосистемы Республики Тыва характеризуется годовым приростом </w:t>
      </w:r>
      <w:r w:rsidRPr="00057B8F">
        <w:t xml:space="preserve">максимума нагрузки  </w:t>
      </w:r>
      <w:r w:rsidR="00975221" w:rsidRPr="00057B8F">
        <w:t>в пределах</w:t>
      </w:r>
      <w:r w:rsidRPr="00057B8F">
        <w:t xml:space="preserve"> </w:t>
      </w:r>
      <w:r w:rsidR="00975221" w:rsidRPr="00057B8F">
        <w:t>1,6-5,6</w:t>
      </w:r>
      <w:r w:rsidRPr="00057B8F">
        <w:t>%</w:t>
      </w:r>
      <w:r w:rsidR="00975221" w:rsidRPr="00057B8F">
        <w:t>, электропотребления - в пределах 1,7-5%</w:t>
      </w:r>
      <w:r w:rsidRPr="00057B8F">
        <w:t xml:space="preserve">.  Таким образом, энергосистема Республики Тыва характеризуется умеренными темпами роста потребления </w:t>
      </w:r>
      <w:r w:rsidRPr="00057B8F">
        <w:lastRenderedPageBreak/>
        <w:t xml:space="preserve">электроэнергии и мощности. В рамках </w:t>
      </w:r>
      <w:r w:rsidR="00975221" w:rsidRPr="00057B8F">
        <w:t>базового</w:t>
      </w:r>
      <w:r w:rsidRPr="00057B8F">
        <w:t xml:space="preserve"> варианта прогноза </w:t>
      </w:r>
      <w:r w:rsidR="00680691" w:rsidRPr="00057B8F">
        <w:t>ожидается реализация следующих крупных проектов на территории Республики Тыва:</w:t>
      </w:r>
    </w:p>
    <w:p w:rsidR="00680691" w:rsidRPr="00057B8F" w:rsidRDefault="00C708EC" w:rsidP="0002306E">
      <w:pPr>
        <w:pStyle w:val="14"/>
        <w:numPr>
          <w:ilvl w:val="0"/>
          <w:numId w:val="426"/>
        </w:numPr>
        <w:ind w:left="993" w:hanging="284"/>
      </w:pPr>
      <w:r w:rsidRPr="00057B8F">
        <w:t>о</w:t>
      </w:r>
      <w:r w:rsidR="00680691" w:rsidRPr="00057B8F">
        <w:t>своение Межегейского месторождения каменного угля (будет сопровождаться потреблением мощности в размере 10 МВт, на сегодняшний момент первая очередь (4 МВт) уже введена в эксплуатацию)</w:t>
      </w:r>
      <w:r w:rsidRPr="00057B8F">
        <w:t>;</w:t>
      </w:r>
    </w:p>
    <w:p w:rsidR="0004721C" w:rsidRPr="00057B8F" w:rsidRDefault="00680691" w:rsidP="0002306E">
      <w:pPr>
        <w:pStyle w:val="14"/>
        <w:numPr>
          <w:ilvl w:val="0"/>
          <w:numId w:val="426"/>
        </w:numPr>
        <w:ind w:left="993" w:hanging="284"/>
      </w:pPr>
      <w:r w:rsidRPr="00057B8F">
        <w:t xml:space="preserve">строительство </w:t>
      </w:r>
      <w:r w:rsidR="00C708EC" w:rsidRPr="00057B8F">
        <w:t>угледобывающего комплекса на Элегестском месторождении каменного угля (для электроснабжения угледобывающего комплекса потребуется 60 МВт, электроснабжение будет осуществляться от вновь сооружаемой подстанции 220 кВ Элегестский ГОК, до ее ввода в эксплуатацию планируется сооружение ПС 110 кВ Верхняя и получение 4,95 МВт по сети 110 кВ. Перевод питания с ПС 110 кВ Верхняя на ПС 220 кВ Элегестский ГОК планируется в 2022 г.);</w:t>
      </w:r>
    </w:p>
    <w:p w:rsidR="00C708EC" w:rsidRPr="00057B8F" w:rsidRDefault="00C708EC" w:rsidP="0002306E">
      <w:pPr>
        <w:pStyle w:val="14"/>
        <w:numPr>
          <w:ilvl w:val="0"/>
          <w:numId w:val="426"/>
        </w:numPr>
        <w:ind w:left="993" w:hanging="284"/>
      </w:pPr>
      <w:r w:rsidRPr="00057B8F">
        <w:t>строительство железной дороги «Элегест - Кызыл - Курагино» (для электроснабжения железной дороги будет построены ПС 220 кВ Ардан, ПС 220 кВ Рощинская и ПС 35 кВ</w:t>
      </w:r>
      <w:r w:rsidR="000B7FF4" w:rsidRPr="00057B8F">
        <w:t xml:space="preserve"> Аржаан,</w:t>
      </w:r>
      <w:r w:rsidRPr="00057B8F">
        <w:t xml:space="preserve"> </w:t>
      </w:r>
      <w:r w:rsidR="000B7FF4" w:rsidRPr="00057B8F">
        <w:t xml:space="preserve">ПС 35 кВ Ээрбек, ПС 35 кВ Доргун на территории Республики Тыва, а также ПС 35 кВ </w:t>
      </w:r>
      <w:r w:rsidRPr="00057B8F">
        <w:t xml:space="preserve">Амыльская, </w:t>
      </w:r>
      <w:r w:rsidR="000B7FF4" w:rsidRPr="00057B8F">
        <w:t xml:space="preserve">ПС 35 кВ </w:t>
      </w:r>
      <w:r w:rsidRPr="00057B8F">
        <w:t>Тайгишская</w:t>
      </w:r>
      <w:r w:rsidR="000B7FF4" w:rsidRPr="00057B8F">
        <w:t xml:space="preserve"> н</w:t>
      </w:r>
      <w:r w:rsidRPr="00057B8F">
        <w:t>а</w:t>
      </w:r>
      <w:r w:rsidR="000B7FF4" w:rsidRPr="00057B8F">
        <w:t xml:space="preserve"> территории Красноярского края. Потребление мощности вновь вводимого участка железной дороги составит 21,9 МВт,в  том числе участка, расположенного на территории Республики Тыва - 4,3 МВт.</w:t>
      </w:r>
    </w:p>
    <w:p w:rsidR="0004721C" w:rsidRPr="00057B8F" w:rsidRDefault="0004721C" w:rsidP="0004721C">
      <w:pPr>
        <w:pStyle w:val="14"/>
      </w:pPr>
      <w:r w:rsidRPr="00057B8F">
        <w:t xml:space="preserve">Региональный вариант  прогноза потребления электроэнергии и мощности Республики Тыва увязан с инновационным сценарием Концепции долгосрочного социально-экономического развития Российской Федерации на период до 2020 года и Стратегии социально-экономического развития Сибири до 2020 года. Стратегическим направлением региональной политики является адресная государственная поддержка и комбинированное использование элементов ресурсной, инновационной и рекреационной составляющих Республики Тыва, а именно: стимулирование согласованной </w:t>
      </w:r>
      <w:r w:rsidRPr="00057B8F">
        <w:lastRenderedPageBreak/>
        <w:t>реализации инфраструктурных и сырьевых проектов на базе государственно-частного партнерства.</w:t>
      </w:r>
    </w:p>
    <w:p w:rsidR="00A577CA" w:rsidRPr="00057B8F" w:rsidRDefault="00A577CA" w:rsidP="00A577CA">
      <w:pPr>
        <w:pStyle w:val="4"/>
      </w:pPr>
      <w:r w:rsidRPr="00057B8F">
        <w:t>Оценка возможного влияния планируемых для размещения объектов на комплексное развитие Республики Тыва</w:t>
      </w:r>
    </w:p>
    <w:p w:rsidR="00A577CA" w:rsidRPr="00057B8F" w:rsidRDefault="00A577CA" w:rsidP="00A577CA">
      <w:pPr>
        <w:pStyle w:val="14"/>
      </w:pPr>
      <w:r w:rsidRPr="00057B8F">
        <w:t>Целью развития электроэнергетики Республики Тыва является обеспечение надежного и эффективного энергоснабжения потребителей и полноценного удовлетворения потребностей экономики республики в электрической и тепловой энергии с учетом Программы социально-экономического развития Республики Тыва и Схемы и программы развития электроэнергетики Республики Тыва на период до 2019 года.</w:t>
      </w:r>
    </w:p>
    <w:p w:rsidR="00A577CA" w:rsidRPr="00057B8F" w:rsidRDefault="00A577CA" w:rsidP="00A577CA">
      <w:pPr>
        <w:pStyle w:val="14"/>
      </w:pPr>
      <w:r w:rsidRPr="00057B8F">
        <w:t>Совершенствование энергетической инфраструктуры Республики Тыва тесно связано с инновационным развитием угольной и горнорудной промышленности, цветной металлургии, пищевой промышленности и сельского хозяйства.</w:t>
      </w:r>
    </w:p>
    <w:p w:rsidR="00A577CA" w:rsidRPr="00057B8F" w:rsidRDefault="00A577CA" w:rsidP="00A577CA">
      <w:pPr>
        <w:pStyle w:val="14"/>
      </w:pPr>
      <w:r w:rsidRPr="00057B8F">
        <w:t>Строительство новых и расширение существующих объектов электроэнергетики в Республике Тыва направлены прежде всего на энергообеспечение стратегических проектов, в числе которых:</w:t>
      </w:r>
    </w:p>
    <w:p w:rsidR="00A577CA" w:rsidRPr="00057B8F" w:rsidRDefault="00A577CA" w:rsidP="00A577CA">
      <w:pPr>
        <w:pStyle w:val="14"/>
        <w:numPr>
          <w:ilvl w:val="0"/>
          <w:numId w:val="1"/>
        </w:numPr>
      </w:pPr>
      <w:r w:rsidRPr="00057B8F">
        <w:t>освоение угольных месторождений на территории республики;</w:t>
      </w:r>
    </w:p>
    <w:p w:rsidR="00A577CA" w:rsidRPr="00057B8F" w:rsidRDefault="00A577CA" w:rsidP="00A577CA">
      <w:pPr>
        <w:pStyle w:val="14"/>
        <w:numPr>
          <w:ilvl w:val="0"/>
          <w:numId w:val="1"/>
        </w:numPr>
      </w:pPr>
      <w:r w:rsidRPr="00057B8F">
        <w:t>освоение золотороссыпных месторождений с участками, имеющими долголетнюю перспективу (Алгияк, Билелиг, Эми, Черная), развитие добычи рудного золота на действующих объектах;</w:t>
      </w:r>
    </w:p>
    <w:p w:rsidR="00A577CA" w:rsidRPr="00057B8F" w:rsidRDefault="00A577CA" w:rsidP="00A577CA">
      <w:pPr>
        <w:pStyle w:val="14"/>
        <w:numPr>
          <w:ilvl w:val="0"/>
          <w:numId w:val="1"/>
        </w:numPr>
      </w:pPr>
      <w:r w:rsidRPr="00057B8F">
        <w:t>освоение медно-молибденового месторождения Ак-Суг, Кызыл-Таштыгского месторождения полиметаллических руд, Хову-Аксынского месторождения кобальтовых руд;</w:t>
      </w:r>
    </w:p>
    <w:p w:rsidR="00A577CA" w:rsidRPr="00057B8F" w:rsidRDefault="00A577CA" w:rsidP="00A577CA">
      <w:pPr>
        <w:pStyle w:val="14"/>
        <w:numPr>
          <w:ilvl w:val="0"/>
          <w:numId w:val="1"/>
        </w:numPr>
      </w:pPr>
      <w:r w:rsidRPr="00057B8F">
        <w:t>освоение Кара-Сугского месторождения редкоземельных металлов, Улуг-Танзекского месторождения редкометалльных руд;</w:t>
      </w:r>
    </w:p>
    <w:p w:rsidR="00A577CA" w:rsidRPr="00057B8F" w:rsidRDefault="00A577CA" w:rsidP="00A577CA">
      <w:pPr>
        <w:pStyle w:val="14"/>
        <w:numPr>
          <w:ilvl w:val="0"/>
          <w:numId w:val="1"/>
        </w:numPr>
      </w:pPr>
      <w:r w:rsidRPr="00057B8F">
        <w:t>освоение Тастыгского литиевого месторождения сподуменовых пегматитов;</w:t>
      </w:r>
    </w:p>
    <w:p w:rsidR="00A577CA" w:rsidRPr="00057B8F" w:rsidRDefault="00A577CA" w:rsidP="00A577CA">
      <w:pPr>
        <w:pStyle w:val="14"/>
        <w:numPr>
          <w:ilvl w:val="0"/>
          <w:numId w:val="1"/>
        </w:numPr>
      </w:pPr>
      <w:r w:rsidRPr="00057B8F">
        <w:t>освоение Баян-Кольского месторождения алюминия;</w:t>
      </w:r>
    </w:p>
    <w:p w:rsidR="00A577CA" w:rsidRPr="00057B8F" w:rsidRDefault="00A577CA" w:rsidP="00A577CA">
      <w:pPr>
        <w:pStyle w:val="14"/>
        <w:numPr>
          <w:ilvl w:val="0"/>
          <w:numId w:val="1"/>
        </w:numPr>
      </w:pPr>
      <w:r w:rsidRPr="00057B8F">
        <w:lastRenderedPageBreak/>
        <w:t>создание агропромышленного холдинга, включающего в себя растениеводческие предприятия, фермы крупного рогатого скота, свинокомплекс, птицеводческие предприятия, предприятие по переработке и консервированию овощей;</w:t>
      </w:r>
    </w:p>
    <w:p w:rsidR="00A577CA" w:rsidRPr="00057B8F" w:rsidRDefault="00A577CA" w:rsidP="00A577CA">
      <w:pPr>
        <w:pStyle w:val="14"/>
        <w:numPr>
          <w:ilvl w:val="0"/>
          <w:numId w:val="1"/>
        </w:numPr>
      </w:pPr>
      <w:r w:rsidRPr="00057B8F">
        <w:t>строительство железнодорожной линии Кызыл - Курагино;</w:t>
      </w:r>
    </w:p>
    <w:p w:rsidR="00A577CA" w:rsidRPr="00057B8F" w:rsidRDefault="00A577CA" w:rsidP="00A577CA">
      <w:pPr>
        <w:pStyle w:val="14"/>
        <w:numPr>
          <w:ilvl w:val="0"/>
          <w:numId w:val="1"/>
        </w:numPr>
      </w:pPr>
      <w:r w:rsidRPr="00057B8F">
        <w:t>строительство и реконструкция участков автомобильной дороги М</w:t>
      </w:r>
      <w:r w:rsidRPr="00057B8F">
        <w:noBreakHyphen/>
        <w:t>54 «Енисей» - от Красноярска через Абакан, Кызыл до границы с Монголией;</w:t>
      </w:r>
    </w:p>
    <w:p w:rsidR="00A577CA" w:rsidRPr="00057B8F" w:rsidRDefault="00A577CA" w:rsidP="00A577CA">
      <w:pPr>
        <w:pStyle w:val="14"/>
        <w:numPr>
          <w:ilvl w:val="0"/>
          <w:numId w:val="1"/>
        </w:numPr>
      </w:pPr>
      <w:r w:rsidRPr="00057B8F">
        <w:t>строительство объектов тепловой генерации в г. Ак-Двурак, г. Шагонар, с. Чаа-Холь;</w:t>
      </w:r>
    </w:p>
    <w:p w:rsidR="00A577CA" w:rsidRPr="00057B8F" w:rsidRDefault="00A577CA" w:rsidP="00A577CA">
      <w:pPr>
        <w:pStyle w:val="14"/>
        <w:numPr>
          <w:ilvl w:val="0"/>
          <w:numId w:val="1"/>
        </w:numPr>
      </w:pPr>
      <w:r w:rsidRPr="00057B8F">
        <w:t>строительство тепловой электрической станции с комбинированной выработкой электрической и тепловой энергии в г. Кызыл.</w:t>
      </w:r>
    </w:p>
    <w:p w:rsidR="00A577CA" w:rsidRPr="00057B8F" w:rsidRDefault="00A577CA" w:rsidP="00A577CA">
      <w:pPr>
        <w:pStyle w:val="14"/>
      </w:pPr>
      <w:r w:rsidRPr="00057B8F">
        <w:t xml:space="preserve">Таким образом, строительство новых и расширение существующих объектов электроэнергетики федерального значения в Республике Тыва обеспечит энергетические потребности территории, создаст дополнительные рабочие места и условия для стабильного повышения качества жизни населения, будет способствовать масштабному внедрению инноваций и динамичному социально-экономическому развитию региона в долгосрочной перспективе. </w:t>
      </w:r>
    </w:p>
    <w:p w:rsidR="00A577CA" w:rsidRPr="00057B8F" w:rsidRDefault="00A577CA" w:rsidP="00A577CA">
      <w:pPr>
        <w:pStyle w:val="4"/>
      </w:pPr>
      <w:r w:rsidRPr="00057B8F">
        <w:t xml:space="preserve">Электростанции федерального значения в Республике Тыва </w:t>
      </w:r>
    </w:p>
    <w:p w:rsidR="00A577CA" w:rsidRPr="00057B8F" w:rsidRDefault="00A577CA" w:rsidP="00A577CA">
      <w:pPr>
        <w:pStyle w:val="14"/>
      </w:pPr>
      <w:r w:rsidRPr="00057B8F">
        <w:t>Нет электростанций федерального значения.</w:t>
      </w:r>
    </w:p>
    <w:p w:rsidR="00A577CA" w:rsidRPr="00057B8F" w:rsidRDefault="00A577CA" w:rsidP="00A577CA">
      <w:pPr>
        <w:pStyle w:val="4"/>
      </w:pPr>
      <w:r w:rsidRPr="00057B8F">
        <w:t>Действующие объекты</w:t>
      </w:r>
    </w:p>
    <w:p w:rsidR="00A577CA" w:rsidRPr="00057B8F" w:rsidRDefault="00A577CA" w:rsidP="00A577CA">
      <w:pPr>
        <w:pStyle w:val="6"/>
      </w:pPr>
      <w:r w:rsidRPr="00057B8F">
        <w:t>Действующие подстанции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5"/>
        <w:gridCol w:w="2642"/>
        <w:gridCol w:w="3296"/>
        <w:gridCol w:w="3218"/>
      </w:tblGrid>
      <w:tr w:rsidR="00057B8F" w:rsidRPr="00057B8F" w:rsidTr="002830E6">
        <w:trPr>
          <w:cantSplit/>
          <w:tblHeader/>
        </w:trPr>
        <w:tc>
          <w:tcPr>
            <w:tcW w:w="217" w:type="pct"/>
            <w:shd w:val="clear" w:color="auto" w:fill="auto"/>
            <w:noWrap/>
            <w:hideMark/>
          </w:tcPr>
          <w:p w:rsidR="00A577CA" w:rsidRPr="00057B8F" w:rsidRDefault="00A577CA" w:rsidP="002830E6">
            <w:pPr>
              <w:keepNext/>
              <w:keepLines/>
              <w:rPr>
                <w:bCs/>
                <w:sz w:val="20"/>
                <w:szCs w:val="16"/>
              </w:rPr>
            </w:pPr>
            <w:r w:rsidRPr="00057B8F">
              <w:rPr>
                <w:bCs/>
                <w:sz w:val="20"/>
                <w:szCs w:val="16"/>
              </w:rPr>
              <w:t>№</w:t>
            </w:r>
          </w:p>
        </w:tc>
        <w:tc>
          <w:tcPr>
            <w:tcW w:w="1380" w:type="pct"/>
            <w:shd w:val="clear" w:color="auto" w:fill="auto"/>
            <w:noWrap/>
            <w:hideMark/>
          </w:tcPr>
          <w:p w:rsidR="00A577CA" w:rsidRPr="00057B8F" w:rsidRDefault="00A577CA" w:rsidP="002830E6">
            <w:pPr>
              <w:keepNext/>
              <w:keepLines/>
              <w:rPr>
                <w:bCs/>
                <w:sz w:val="20"/>
                <w:szCs w:val="16"/>
              </w:rPr>
            </w:pPr>
            <w:r w:rsidRPr="00057B8F">
              <w:rPr>
                <w:bCs/>
                <w:sz w:val="20"/>
                <w:szCs w:val="16"/>
              </w:rPr>
              <w:t>Наименование подстанции</w:t>
            </w:r>
          </w:p>
        </w:tc>
        <w:tc>
          <w:tcPr>
            <w:tcW w:w="1722" w:type="pct"/>
            <w:shd w:val="clear" w:color="auto" w:fill="auto"/>
            <w:noWrap/>
            <w:hideMark/>
          </w:tcPr>
          <w:p w:rsidR="00A577CA" w:rsidRPr="00057B8F" w:rsidRDefault="00A577CA" w:rsidP="002830E6">
            <w:pPr>
              <w:keepNext/>
              <w:keepLines/>
              <w:jc w:val="center"/>
              <w:rPr>
                <w:bCs/>
                <w:sz w:val="20"/>
                <w:szCs w:val="16"/>
              </w:rPr>
            </w:pPr>
            <w:r w:rsidRPr="00057B8F">
              <w:rPr>
                <w:bCs/>
                <w:sz w:val="20"/>
                <w:szCs w:val="16"/>
              </w:rPr>
              <w:t>Класс напряжения подстанции, кВ</w:t>
            </w:r>
          </w:p>
        </w:tc>
        <w:tc>
          <w:tcPr>
            <w:tcW w:w="1681" w:type="pct"/>
            <w:shd w:val="clear" w:color="auto" w:fill="auto"/>
            <w:noWrap/>
            <w:hideMark/>
          </w:tcPr>
          <w:p w:rsidR="00A577CA" w:rsidRPr="00057B8F" w:rsidRDefault="00A577CA" w:rsidP="002830E6">
            <w:pPr>
              <w:keepNext/>
              <w:keepLines/>
              <w:jc w:val="center"/>
              <w:rPr>
                <w:bCs/>
                <w:sz w:val="20"/>
                <w:szCs w:val="16"/>
              </w:rPr>
            </w:pPr>
            <w:r w:rsidRPr="00057B8F">
              <w:rPr>
                <w:bCs/>
                <w:sz w:val="20"/>
                <w:szCs w:val="16"/>
              </w:rPr>
              <w:t>Установленная мощность, МВА</w:t>
            </w:r>
          </w:p>
        </w:tc>
      </w:tr>
      <w:tr w:rsidR="00057B8F" w:rsidRPr="00057B8F" w:rsidTr="002830E6">
        <w:trPr>
          <w:cantSplit/>
        </w:trPr>
        <w:tc>
          <w:tcPr>
            <w:tcW w:w="217" w:type="pct"/>
            <w:shd w:val="clear" w:color="auto" w:fill="auto"/>
          </w:tcPr>
          <w:p w:rsidR="00A577CA" w:rsidRPr="00057B8F" w:rsidRDefault="00A577CA" w:rsidP="0002306E">
            <w:pPr>
              <w:numPr>
                <w:ilvl w:val="0"/>
                <w:numId w:val="283"/>
              </w:numPr>
              <w:rPr>
                <w:sz w:val="20"/>
                <w:szCs w:val="16"/>
              </w:rPr>
            </w:pPr>
          </w:p>
        </w:tc>
        <w:tc>
          <w:tcPr>
            <w:tcW w:w="1380" w:type="pct"/>
            <w:shd w:val="clear" w:color="auto" w:fill="auto"/>
            <w:hideMark/>
          </w:tcPr>
          <w:p w:rsidR="00A577CA" w:rsidRPr="00057B8F" w:rsidRDefault="00A577CA" w:rsidP="002830E6">
            <w:pPr>
              <w:rPr>
                <w:sz w:val="20"/>
                <w:szCs w:val="16"/>
              </w:rPr>
            </w:pPr>
            <w:r w:rsidRPr="00057B8F">
              <w:rPr>
                <w:sz w:val="20"/>
                <w:szCs w:val="16"/>
              </w:rPr>
              <w:t>Ак-Довурак</w:t>
            </w:r>
          </w:p>
        </w:tc>
        <w:tc>
          <w:tcPr>
            <w:tcW w:w="1722" w:type="pct"/>
            <w:shd w:val="clear" w:color="auto" w:fill="auto"/>
            <w:hideMark/>
          </w:tcPr>
          <w:p w:rsidR="00A577CA" w:rsidRPr="00057B8F" w:rsidRDefault="00A577CA" w:rsidP="002830E6">
            <w:pPr>
              <w:jc w:val="center"/>
              <w:rPr>
                <w:sz w:val="20"/>
                <w:szCs w:val="16"/>
              </w:rPr>
            </w:pPr>
            <w:r w:rsidRPr="00057B8F">
              <w:rPr>
                <w:sz w:val="20"/>
                <w:szCs w:val="16"/>
              </w:rPr>
              <w:t>220</w:t>
            </w:r>
          </w:p>
        </w:tc>
        <w:tc>
          <w:tcPr>
            <w:tcW w:w="1681" w:type="pct"/>
            <w:shd w:val="clear" w:color="auto" w:fill="auto"/>
            <w:hideMark/>
          </w:tcPr>
          <w:p w:rsidR="00A577CA" w:rsidRPr="00057B8F" w:rsidRDefault="00A577CA" w:rsidP="002830E6">
            <w:pPr>
              <w:jc w:val="center"/>
              <w:rPr>
                <w:sz w:val="20"/>
                <w:szCs w:val="16"/>
              </w:rPr>
            </w:pPr>
            <w:r w:rsidRPr="00057B8F">
              <w:rPr>
                <w:sz w:val="20"/>
                <w:szCs w:val="16"/>
              </w:rPr>
              <w:t>182,9</w:t>
            </w:r>
          </w:p>
        </w:tc>
      </w:tr>
      <w:tr w:rsidR="00057B8F" w:rsidRPr="00057B8F" w:rsidTr="002830E6">
        <w:trPr>
          <w:cantSplit/>
        </w:trPr>
        <w:tc>
          <w:tcPr>
            <w:tcW w:w="217" w:type="pct"/>
            <w:shd w:val="clear" w:color="auto" w:fill="auto"/>
          </w:tcPr>
          <w:p w:rsidR="00A577CA" w:rsidRPr="00057B8F" w:rsidRDefault="00A577CA" w:rsidP="0002306E">
            <w:pPr>
              <w:numPr>
                <w:ilvl w:val="0"/>
                <w:numId w:val="283"/>
              </w:numPr>
              <w:rPr>
                <w:sz w:val="20"/>
                <w:szCs w:val="16"/>
              </w:rPr>
            </w:pPr>
          </w:p>
        </w:tc>
        <w:tc>
          <w:tcPr>
            <w:tcW w:w="1380" w:type="pct"/>
            <w:shd w:val="clear" w:color="auto" w:fill="auto"/>
            <w:hideMark/>
          </w:tcPr>
          <w:p w:rsidR="00A577CA" w:rsidRPr="00057B8F" w:rsidRDefault="00A577CA" w:rsidP="002830E6">
            <w:pPr>
              <w:rPr>
                <w:sz w:val="20"/>
                <w:szCs w:val="16"/>
              </w:rPr>
            </w:pPr>
            <w:r w:rsidRPr="00057B8F">
              <w:rPr>
                <w:sz w:val="20"/>
                <w:szCs w:val="16"/>
              </w:rPr>
              <w:t>Кызылская</w:t>
            </w:r>
          </w:p>
        </w:tc>
        <w:tc>
          <w:tcPr>
            <w:tcW w:w="1722" w:type="pct"/>
            <w:shd w:val="clear" w:color="auto" w:fill="auto"/>
            <w:hideMark/>
          </w:tcPr>
          <w:p w:rsidR="00A577CA" w:rsidRPr="00057B8F" w:rsidRDefault="00A577CA" w:rsidP="002830E6">
            <w:pPr>
              <w:jc w:val="center"/>
              <w:rPr>
                <w:sz w:val="20"/>
                <w:szCs w:val="16"/>
              </w:rPr>
            </w:pPr>
            <w:r w:rsidRPr="00057B8F">
              <w:rPr>
                <w:sz w:val="20"/>
                <w:szCs w:val="16"/>
              </w:rPr>
              <w:t>220</w:t>
            </w:r>
          </w:p>
        </w:tc>
        <w:tc>
          <w:tcPr>
            <w:tcW w:w="1681" w:type="pct"/>
            <w:shd w:val="clear" w:color="auto" w:fill="auto"/>
            <w:hideMark/>
          </w:tcPr>
          <w:p w:rsidR="00A577CA" w:rsidRPr="00057B8F" w:rsidRDefault="00A577CA" w:rsidP="002830E6">
            <w:pPr>
              <w:jc w:val="center"/>
              <w:rPr>
                <w:sz w:val="20"/>
                <w:szCs w:val="16"/>
              </w:rPr>
            </w:pPr>
            <w:r w:rsidRPr="00057B8F">
              <w:rPr>
                <w:sz w:val="20"/>
                <w:szCs w:val="16"/>
              </w:rPr>
              <w:t>142,8</w:t>
            </w:r>
          </w:p>
        </w:tc>
      </w:tr>
      <w:tr w:rsidR="00057B8F" w:rsidRPr="00057B8F" w:rsidTr="002830E6">
        <w:trPr>
          <w:cantSplit/>
        </w:trPr>
        <w:tc>
          <w:tcPr>
            <w:tcW w:w="217" w:type="pct"/>
            <w:shd w:val="clear" w:color="auto" w:fill="auto"/>
          </w:tcPr>
          <w:p w:rsidR="00A577CA" w:rsidRPr="00057B8F" w:rsidRDefault="00A577CA" w:rsidP="0002306E">
            <w:pPr>
              <w:numPr>
                <w:ilvl w:val="0"/>
                <w:numId w:val="283"/>
              </w:numPr>
              <w:rPr>
                <w:sz w:val="20"/>
                <w:szCs w:val="16"/>
              </w:rPr>
            </w:pPr>
          </w:p>
        </w:tc>
        <w:tc>
          <w:tcPr>
            <w:tcW w:w="1380" w:type="pct"/>
            <w:shd w:val="clear" w:color="auto" w:fill="auto"/>
            <w:hideMark/>
          </w:tcPr>
          <w:p w:rsidR="00A577CA" w:rsidRPr="00057B8F" w:rsidRDefault="00A577CA" w:rsidP="002830E6">
            <w:pPr>
              <w:rPr>
                <w:sz w:val="20"/>
                <w:szCs w:val="16"/>
              </w:rPr>
            </w:pPr>
            <w:r w:rsidRPr="00057B8F">
              <w:rPr>
                <w:sz w:val="20"/>
                <w:szCs w:val="16"/>
              </w:rPr>
              <w:t>Туран</w:t>
            </w:r>
          </w:p>
        </w:tc>
        <w:tc>
          <w:tcPr>
            <w:tcW w:w="1722" w:type="pct"/>
            <w:shd w:val="clear" w:color="auto" w:fill="auto"/>
            <w:hideMark/>
          </w:tcPr>
          <w:p w:rsidR="00A577CA" w:rsidRPr="00057B8F" w:rsidRDefault="00A577CA" w:rsidP="002830E6">
            <w:pPr>
              <w:jc w:val="center"/>
              <w:rPr>
                <w:sz w:val="20"/>
                <w:szCs w:val="16"/>
              </w:rPr>
            </w:pPr>
            <w:r w:rsidRPr="00057B8F">
              <w:rPr>
                <w:sz w:val="20"/>
                <w:szCs w:val="16"/>
              </w:rPr>
              <w:t>220</w:t>
            </w:r>
          </w:p>
        </w:tc>
        <w:tc>
          <w:tcPr>
            <w:tcW w:w="1681" w:type="pct"/>
            <w:shd w:val="clear" w:color="auto" w:fill="auto"/>
            <w:hideMark/>
          </w:tcPr>
          <w:p w:rsidR="00A577CA" w:rsidRPr="00057B8F" w:rsidRDefault="00A577CA" w:rsidP="002830E6">
            <w:pPr>
              <w:jc w:val="center"/>
              <w:rPr>
                <w:sz w:val="20"/>
                <w:szCs w:val="16"/>
              </w:rPr>
            </w:pPr>
            <w:r w:rsidRPr="00057B8F">
              <w:rPr>
                <w:sz w:val="20"/>
                <w:szCs w:val="16"/>
              </w:rPr>
              <w:t>51,3</w:t>
            </w:r>
          </w:p>
        </w:tc>
      </w:tr>
      <w:tr w:rsidR="00057B8F" w:rsidRPr="00057B8F" w:rsidTr="002830E6">
        <w:trPr>
          <w:cantSplit/>
        </w:trPr>
        <w:tc>
          <w:tcPr>
            <w:tcW w:w="217" w:type="pct"/>
            <w:shd w:val="clear" w:color="auto" w:fill="auto"/>
          </w:tcPr>
          <w:p w:rsidR="00A577CA" w:rsidRPr="00057B8F" w:rsidRDefault="00A577CA" w:rsidP="0002306E">
            <w:pPr>
              <w:numPr>
                <w:ilvl w:val="0"/>
                <w:numId w:val="283"/>
              </w:numPr>
              <w:rPr>
                <w:sz w:val="20"/>
                <w:szCs w:val="16"/>
              </w:rPr>
            </w:pPr>
          </w:p>
        </w:tc>
        <w:tc>
          <w:tcPr>
            <w:tcW w:w="1380" w:type="pct"/>
            <w:shd w:val="clear" w:color="auto" w:fill="auto"/>
            <w:hideMark/>
          </w:tcPr>
          <w:p w:rsidR="00A577CA" w:rsidRPr="00057B8F" w:rsidRDefault="00A577CA" w:rsidP="002830E6">
            <w:pPr>
              <w:rPr>
                <w:sz w:val="20"/>
                <w:szCs w:val="16"/>
              </w:rPr>
            </w:pPr>
            <w:r w:rsidRPr="00057B8F">
              <w:rPr>
                <w:sz w:val="20"/>
                <w:szCs w:val="16"/>
              </w:rPr>
              <w:t>Чадан</w:t>
            </w:r>
          </w:p>
        </w:tc>
        <w:tc>
          <w:tcPr>
            <w:tcW w:w="1722" w:type="pct"/>
            <w:shd w:val="clear" w:color="auto" w:fill="auto"/>
            <w:hideMark/>
          </w:tcPr>
          <w:p w:rsidR="00A577CA" w:rsidRPr="00057B8F" w:rsidRDefault="00A577CA" w:rsidP="002830E6">
            <w:pPr>
              <w:jc w:val="center"/>
              <w:rPr>
                <w:sz w:val="20"/>
                <w:szCs w:val="16"/>
              </w:rPr>
            </w:pPr>
            <w:r w:rsidRPr="00057B8F">
              <w:rPr>
                <w:sz w:val="20"/>
                <w:szCs w:val="16"/>
              </w:rPr>
              <w:t>220</w:t>
            </w:r>
          </w:p>
        </w:tc>
        <w:tc>
          <w:tcPr>
            <w:tcW w:w="1681" w:type="pct"/>
            <w:shd w:val="clear" w:color="auto" w:fill="auto"/>
            <w:hideMark/>
          </w:tcPr>
          <w:p w:rsidR="00A577CA" w:rsidRPr="00057B8F" w:rsidRDefault="00234970" w:rsidP="002830E6">
            <w:pPr>
              <w:jc w:val="center"/>
              <w:rPr>
                <w:sz w:val="20"/>
                <w:szCs w:val="16"/>
              </w:rPr>
            </w:pPr>
            <w:r w:rsidRPr="00057B8F">
              <w:rPr>
                <w:sz w:val="20"/>
                <w:szCs w:val="16"/>
              </w:rPr>
              <w:t>127,67</w:t>
            </w:r>
          </w:p>
        </w:tc>
      </w:tr>
      <w:tr w:rsidR="00057B8F" w:rsidRPr="00057B8F" w:rsidTr="002830E6">
        <w:trPr>
          <w:cantSplit/>
        </w:trPr>
        <w:tc>
          <w:tcPr>
            <w:tcW w:w="1597" w:type="pct"/>
            <w:gridSpan w:val="2"/>
            <w:shd w:val="clear" w:color="auto" w:fill="auto"/>
            <w:hideMark/>
          </w:tcPr>
          <w:p w:rsidR="00A577CA" w:rsidRPr="00057B8F" w:rsidRDefault="00A577CA" w:rsidP="002830E6">
            <w:pPr>
              <w:rPr>
                <w:iCs/>
                <w:sz w:val="20"/>
                <w:szCs w:val="16"/>
              </w:rPr>
            </w:pPr>
            <w:r w:rsidRPr="00057B8F">
              <w:rPr>
                <w:iCs/>
                <w:sz w:val="20"/>
                <w:szCs w:val="16"/>
              </w:rPr>
              <w:t>Всего</w:t>
            </w:r>
          </w:p>
        </w:tc>
        <w:tc>
          <w:tcPr>
            <w:tcW w:w="1722" w:type="pct"/>
            <w:shd w:val="clear" w:color="auto" w:fill="auto"/>
          </w:tcPr>
          <w:p w:rsidR="00A577CA" w:rsidRPr="00057B8F" w:rsidRDefault="00A577CA" w:rsidP="002830E6">
            <w:pPr>
              <w:rPr>
                <w:sz w:val="20"/>
                <w:szCs w:val="16"/>
              </w:rPr>
            </w:pPr>
          </w:p>
        </w:tc>
        <w:tc>
          <w:tcPr>
            <w:tcW w:w="1681" w:type="pct"/>
            <w:shd w:val="clear" w:color="auto" w:fill="auto"/>
            <w:hideMark/>
          </w:tcPr>
          <w:p w:rsidR="00A577CA" w:rsidRPr="00057B8F" w:rsidRDefault="00234970" w:rsidP="002830E6">
            <w:pPr>
              <w:jc w:val="center"/>
              <w:rPr>
                <w:sz w:val="20"/>
                <w:szCs w:val="16"/>
              </w:rPr>
            </w:pPr>
            <w:r w:rsidRPr="00057B8F">
              <w:rPr>
                <w:sz w:val="20"/>
                <w:szCs w:val="16"/>
              </w:rPr>
              <w:t>504,67</w:t>
            </w:r>
          </w:p>
        </w:tc>
      </w:tr>
    </w:tbl>
    <w:p w:rsidR="00A577CA" w:rsidRPr="00057B8F" w:rsidRDefault="00A577CA" w:rsidP="00A577CA">
      <w:pPr>
        <w:pStyle w:val="6"/>
      </w:pPr>
      <w:r w:rsidRPr="00057B8F">
        <w:t>Действующие линии электропередачи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3"/>
        <w:gridCol w:w="3683"/>
        <w:gridCol w:w="3461"/>
        <w:gridCol w:w="1974"/>
      </w:tblGrid>
      <w:tr w:rsidR="00057B8F" w:rsidRPr="00057B8F" w:rsidTr="002830E6">
        <w:trPr>
          <w:cantSplit/>
          <w:tblHeader/>
        </w:trPr>
        <w:tc>
          <w:tcPr>
            <w:tcW w:w="237" w:type="pct"/>
            <w:shd w:val="clear" w:color="auto" w:fill="auto"/>
            <w:noWrap/>
            <w:hideMark/>
          </w:tcPr>
          <w:p w:rsidR="00A577CA" w:rsidRPr="00057B8F" w:rsidRDefault="00A577CA" w:rsidP="002830E6">
            <w:pPr>
              <w:rPr>
                <w:bCs/>
                <w:sz w:val="20"/>
                <w:szCs w:val="16"/>
              </w:rPr>
            </w:pPr>
            <w:r w:rsidRPr="00057B8F">
              <w:rPr>
                <w:bCs/>
                <w:sz w:val="20"/>
                <w:szCs w:val="16"/>
              </w:rPr>
              <w:t>№</w:t>
            </w:r>
          </w:p>
        </w:tc>
        <w:tc>
          <w:tcPr>
            <w:tcW w:w="1924" w:type="pct"/>
            <w:shd w:val="clear" w:color="auto" w:fill="auto"/>
            <w:noWrap/>
            <w:hideMark/>
          </w:tcPr>
          <w:p w:rsidR="00A577CA" w:rsidRPr="00057B8F" w:rsidRDefault="00A577CA" w:rsidP="002830E6">
            <w:pPr>
              <w:rPr>
                <w:bCs/>
                <w:sz w:val="20"/>
                <w:szCs w:val="16"/>
              </w:rPr>
            </w:pPr>
            <w:r w:rsidRPr="00057B8F">
              <w:rPr>
                <w:bCs/>
                <w:sz w:val="20"/>
                <w:szCs w:val="16"/>
              </w:rPr>
              <w:t>Наименование линии электропередачи</w:t>
            </w:r>
          </w:p>
        </w:tc>
        <w:tc>
          <w:tcPr>
            <w:tcW w:w="1808" w:type="pct"/>
            <w:shd w:val="clear" w:color="auto" w:fill="auto"/>
            <w:noWrap/>
            <w:hideMark/>
          </w:tcPr>
          <w:p w:rsidR="00A577CA" w:rsidRPr="00057B8F" w:rsidRDefault="00A577CA" w:rsidP="002830E6">
            <w:pPr>
              <w:rPr>
                <w:bCs/>
                <w:sz w:val="20"/>
                <w:szCs w:val="16"/>
              </w:rPr>
            </w:pPr>
            <w:r w:rsidRPr="00057B8F">
              <w:rPr>
                <w:bCs/>
                <w:sz w:val="20"/>
                <w:szCs w:val="16"/>
              </w:rPr>
              <w:t>Местоположение</w:t>
            </w:r>
          </w:p>
        </w:tc>
        <w:tc>
          <w:tcPr>
            <w:tcW w:w="1031" w:type="pct"/>
            <w:shd w:val="clear" w:color="auto" w:fill="auto"/>
            <w:noWrap/>
            <w:hideMark/>
          </w:tcPr>
          <w:p w:rsidR="00A577CA" w:rsidRPr="00057B8F" w:rsidRDefault="00A577CA" w:rsidP="002830E6">
            <w:pPr>
              <w:jc w:val="center"/>
              <w:rPr>
                <w:bCs/>
                <w:sz w:val="20"/>
                <w:szCs w:val="16"/>
              </w:rPr>
            </w:pPr>
            <w:r w:rsidRPr="00057B8F">
              <w:rPr>
                <w:bCs/>
                <w:sz w:val="20"/>
                <w:szCs w:val="16"/>
              </w:rPr>
              <w:t>Протяженность, км</w:t>
            </w:r>
          </w:p>
        </w:tc>
      </w:tr>
      <w:tr w:rsidR="00057B8F" w:rsidRPr="00057B8F" w:rsidTr="002830E6">
        <w:trPr>
          <w:cantSplit/>
        </w:trPr>
        <w:tc>
          <w:tcPr>
            <w:tcW w:w="237" w:type="pct"/>
            <w:shd w:val="clear" w:color="auto" w:fill="auto"/>
          </w:tcPr>
          <w:p w:rsidR="00A577CA" w:rsidRPr="00057B8F" w:rsidRDefault="00A577CA" w:rsidP="0002306E">
            <w:pPr>
              <w:numPr>
                <w:ilvl w:val="0"/>
                <w:numId w:val="284"/>
              </w:numPr>
              <w:rPr>
                <w:sz w:val="20"/>
                <w:szCs w:val="16"/>
              </w:rPr>
            </w:pPr>
          </w:p>
        </w:tc>
        <w:tc>
          <w:tcPr>
            <w:tcW w:w="1924" w:type="pct"/>
            <w:shd w:val="clear" w:color="auto" w:fill="auto"/>
            <w:hideMark/>
          </w:tcPr>
          <w:p w:rsidR="00A577CA" w:rsidRPr="00057B8F" w:rsidRDefault="00A577CA" w:rsidP="002830E6">
            <w:pPr>
              <w:rPr>
                <w:sz w:val="20"/>
                <w:szCs w:val="16"/>
              </w:rPr>
            </w:pPr>
            <w:r w:rsidRPr="00057B8F">
              <w:rPr>
                <w:sz w:val="20"/>
                <w:szCs w:val="16"/>
              </w:rPr>
              <w:t>ВЛ 220 кВ Абаза - Ак-Довурак (Д-42)</w:t>
            </w:r>
          </w:p>
        </w:tc>
        <w:tc>
          <w:tcPr>
            <w:tcW w:w="1808" w:type="pct"/>
            <w:shd w:val="clear" w:color="auto" w:fill="auto"/>
            <w:hideMark/>
          </w:tcPr>
          <w:p w:rsidR="00A577CA" w:rsidRPr="00057B8F" w:rsidRDefault="00A577CA" w:rsidP="002830E6">
            <w:pPr>
              <w:rPr>
                <w:sz w:val="20"/>
                <w:szCs w:val="16"/>
              </w:rPr>
            </w:pPr>
            <w:r w:rsidRPr="00057B8F">
              <w:rPr>
                <w:sz w:val="20"/>
                <w:szCs w:val="16"/>
              </w:rPr>
              <w:t>Республика Тыва, Республика Хакасия</w:t>
            </w:r>
          </w:p>
        </w:tc>
        <w:tc>
          <w:tcPr>
            <w:tcW w:w="1031" w:type="pct"/>
            <w:shd w:val="clear" w:color="auto" w:fill="auto"/>
            <w:hideMark/>
          </w:tcPr>
          <w:p w:rsidR="00A577CA" w:rsidRPr="00057B8F" w:rsidRDefault="00A577CA" w:rsidP="002830E6">
            <w:pPr>
              <w:jc w:val="center"/>
              <w:rPr>
                <w:sz w:val="20"/>
                <w:szCs w:val="16"/>
              </w:rPr>
            </w:pPr>
            <w:r w:rsidRPr="00057B8F">
              <w:rPr>
                <w:sz w:val="20"/>
                <w:szCs w:val="16"/>
              </w:rPr>
              <w:t>219,25</w:t>
            </w:r>
          </w:p>
        </w:tc>
      </w:tr>
      <w:tr w:rsidR="00057B8F" w:rsidRPr="00057B8F" w:rsidTr="002830E6">
        <w:trPr>
          <w:cantSplit/>
        </w:trPr>
        <w:tc>
          <w:tcPr>
            <w:tcW w:w="237" w:type="pct"/>
            <w:shd w:val="clear" w:color="auto" w:fill="auto"/>
          </w:tcPr>
          <w:p w:rsidR="00A577CA" w:rsidRPr="00057B8F" w:rsidRDefault="00A577CA" w:rsidP="0002306E">
            <w:pPr>
              <w:numPr>
                <w:ilvl w:val="0"/>
                <w:numId w:val="284"/>
              </w:numPr>
              <w:rPr>
                <w:sz w:val="20"/>
                <w:szCs w:val="16"/>
              </w:rPr>
            </w:pPr>
          </w:p>
        </w:tc>
        <w:tc>
          <w:tcPr>
            <w:tcW w:w="1924" w:type="pct"/>
            <w:shd w:val="clear" w:color="auto" w:fill="auto"/>
          </w:tcPr>
          <w:p w:rsidR="00A577CA" w:rsidRPr="00057B8F" w:rsidRDefault="00A577CA" w:rsidP="002830E6">
            <w:pPr>
              <w:rPr>
                <w:sz w:val="20"/>
                <w:szCs w:val="16"/>
              </w:rPr>
            </w:pPr>
            <w:r w:rsidRPr="00057B8F">
              <w:rPr>
                <w:sz w:val="20"/>
                <w:szCs w:val="16"/>
              </w:rPr>
              <w:t>ВЛ 220 кВ Ак-Довурак - Чадан (Д-43)</w:t>
            </w:r>
          </w:p>
        </w:tc>
        <w:tc>
          <w:tcPr>
            <w:tcW w:w="1808" w:type="pct"/>
            <w:shd w:val="clear" w:color="auto" w:fill="auto"/>
          </w:tcPr>
          <w:p w:rsidR="00A577CA" w:rsidRPr="00057B8F" w:rsidRDefault="00A577CA" w:rsidP="002830E6">
            <w:pPr>
              <w:rPr>
                <w:sz w:val="20"/>
                <w:szCs w:val="16"/>
              </w:rPr>
            </w:pPr>
            <w:r w:rsidRPr="00057B8F">
              <w:rPr>
                <w:sz w:val="20"/>
                <w:szCs w:val="16"/>
              </w:rPr>
              <w:t>Республика Тыва</w:t>
            </w:r>
          </w:p>
        </w:tc>
        <w:tc>
          <w:tcPr>
            <w:tcW w:w="1031" w:type="pct"/>
            <w:shd w:val="clear" w:color="auto" w:fill="auto"/>
          </w:tcPr>
          <w:p w:rsidR="00A577CA" w:rsidRPr="00057B8F" w:rsidRDefault="00A577CA" w:rsidP="002830E6">
            <w:pPr>
              <w:jc w:val="center"/>
              <w:rPr>
                <w:sz w:val="20"/>
                <w:szCs w:val="16"/>
              </w:rPr>
            </w:pPr>
            <w:r w:rsidRPr="00057B8F">
              <w:rPr>
                <w:sz w:val="20"/>
                <w:szCs w:val="16"/>
              </w:rPr>
              <w:t>70,45</w:t>
            </w:r>
          </w:p>
        </w:tc>
      </w:tr>
      <w:tr w:rsidR="00057B8F" w:rsidRPr="00057B8F" w:rsidTr="002830E6">
        <w:trPr>
          <w:cantSplit/>
        </w:trPr>
        <w:tc>
          <w:tcPr>
            <w:tcW w:w="237" w:type="pct"/>
            <w:shd w:val="clear" w:color="auto" w:fill="auto"/>
          </w:tcPr>
          <w:p w:rsidR="00A577CA" w:rsidRPr="00057B8F" w:rsidRDefault="00A577CA" w:rsidP="0002306E">
            <w:pPr>
              <w:numPr>
                <w:ilvl w:val="0"/>
                <w:numId w:val="284"/>
              </w:numPr>
              <w:rPr>
                <w:sz w:val="20"/>
                <w:szCs w:val="16"/>
              </w:rPr>
            </w:pPr>
          </w:p>
        </w:tc>
        <w:tc>
          <w:tcPr>
            <w:tcW w:w="1924" w:type="pct"/>
            <w:shd w:val="clear" w:color="auto" w:fill="auto"/>
            <w:hideMark/>
          </w:tcPr>
          <w:p w:rsidR="00A577CA" w:rsidRPr="00057B8F" w:rsidRDefault="00A577CA" w:rsidP="002830E6">
            <w:pPr>
              <w:rPr>
                <w:sz w:val="20"/>
                <w:szCs w:val="16"/>
              </w:rPr>
            </w:pPr>
            <w:r w:rsidRPr="00057B8F">
              <w:rPr>
                <w:sz w:val="20"/>
                <w:szCs w:val="16"/>
              </w:rPr>
              <w:t>ВЛ 220 кВ Туран - Кызылская (Д-47)</w:t>
            </w:r>
          </w:p>
        </w:tc>
        <w:tc>
          <w:tcPr>
            <w:tcW w:w="1808" w:type="pct"/>
            <w:shd w:val="clear" w:color="auto" w:fill="auto"/>
            <w:hideMark/>
          </w:tcPr>
          <w:p w:rsidR="00A577CA" w:rsidRPr="00057B8F" w:rsidRDefault="00A577CA" w:rsidP="002830E6">
            <w:pPr>
              <w:rPr>
                <w:sz w:val="20"/>
                <w:szCs w:val="16"/>
              </w:rPr>
            </w:pPr>
            <w:r w:rsidRPr="00057B8F">
              <w:rPr>
                <w:sz w:val="20"/>
                <w:szCs w:val="16"/>
              </w:rPr>
              <w:t>Республика Тыва</w:t>
            </w:r>
          </w:p>
        </w:tc>
        <w:tc>
          <w:tcPr>
            <w:tcW w:w="1031" w:type="pct"/>
            <w:shd w:val="clear" w:color="auto" w:fill="auto"/>
            <w:hideMark/>
          </w:tcPr>
          <w:p w:rsidR="00A577CA" w:rsidRPr="00057B8F" w:rsidRDefault="00A577CA" w:rsidP="002830E6">
            <w:pPr>
              <w:jc w:val="center"/>
              <w:rPr>
                <w:sz w:val="20"/>
                <w:szCs w:val="16"/>
              </w:rPr>
            </w:pPr>
            <w:r w:rsidRPr="00057B8F">
              <w:rPr>
                <w:sz w:val="20"/>
                <w:szCs w:val="16"/>
              </w:rPr>
              <w:t>74,21</w:t>
            </w:r>
          </w:p>
        </w:tc>
      </w:tr>
      <w:tr w:rsidR="00057B8F" w:rsidRPr="00057B8F" w:rsidTr="002830E6">
        <w:trPr>
          <w:cantSplit/>
        </w:trPr>
        <w:tc>
          <w:tcPr>
            <w:tcW w:w="237" w:type="pct"/>
            <w:shd w:val="clear" w:color="auto" w:fill="auto"/>
          </w:tcPr>
          <w:p w:rsidR="00A577CA" w:rsidRPr="00057B8F" w:rsidRDefault="00A577CA" w:rsidP="0002306E">
            <w:pPr>
              <w:numPr>
                <w:ilvl w:val="0"/>
                <w:numId w:val="284"/>
              </w:numPr>
              <w:rPr>
                <w:sz w:val="20"/>
                <w:szCs w:val="16"/>
              </w:rPr>
            </w:pPr>
          </w:p>
        </w:tc>
        <w:tc>
          <w:tcPr>
            <w:tcW w:w="1924" w:type="pct"/>
            <w:shd w:val="clear" w:color="auto" w:fill="auto"/>
            <w:hideMark/>
          </w:tcPr>
          <w:p w:rsidR="00A577CA" w:rsidRPr="00057B8F" w:rsidRDefault="00A577CA" w:rsidP="002830E6">
            <w:pPr>
              <w:rPr>
                <w:sz w:val="20"/>
                <w:szCs w:val="16"/>
              </w:rPr>
            </w:pPr>
            <w:r w:rsidRPr="00057B8F">
              <w:rPr>
                <w:sz w:val="20"/>
                <w:szCs w:val="16"/>
              </w:rPr>
              <w:t>ВЛ 220 кВ Кызылская - Чадан</w:t>
            </w:r>
          </w:p>
        </w:tc>
        <w:tc>
          <w:tcPr>
            <w:tcW w:w="1808" w:type="pct"/>
            <w:shd w:val="clear" w:color="auto" w:fill="auto"/>
            <w:hideMark/>
          </w:tcPr>
          <w:p w:rsidR="00A577CA" w:rsidRPr="00057B8F" w:rsidRDefault="00A577CA" w:rsidP="002830E6">
            <w:pPr>
              <w:rPr>
                <w:sz w:val="20"/>
                <w:szCs w:val="16"/>
              </w:rPr>
            </w:pPr>
            <w:r w:rsidRPr="00057B8F">
              <w:rPr>
                <w:sz w:val="20"/>
                <w:szCs w:val="16"/>
              </w:rPr>
              <w:t>Республика Тыва</w:t>
            </w:r>
          </w:p>
        </w:tc>
        <w:tc>
          <w:tcPr>
            <w:tcW w:w="1031" w:type="pct"/>
            <w:shd w:val="clear" w:color="auto" w:fill="auto"/>
            <w:hideMark/>
          </w:tcPr>
          <w:p w:rsidR="00A577CA" w:rsidRPr="00057B8F" w:rsidRDefault="00A577CA" w:rsidP="002830E6">
            <w:pPr>
              <w:jc w:val="center"/>
              <w:rPr>
                <w:sz w:val="20"/>
                <w:szCs w:val="16"/>
              </w:rPr>
            </w:pPr>
            <w:r w:rsidRPr="00057B8F">
              <w:rPr>
                <w:sz w:val="20"/>
                <w:szCs w:val="16"/>
              </w:rPr>
              <w:t>241,54</w:t>
            </w:r>
          </w:p>
        </w:tc>
      </w:tr>
      <w:tr w:rsidR="00057B8F" w:rsidRPr="00057B8F" w:rsidTr="002830E6">
        <w:trPr>
          <w:cantSplit/>
        </w:trPr>
        <w:tc>
          <w:tcPr>
            <w:tcW w:w="237" w:type="pct"/>
            <w:shd w:val="clear" w:color="auto" w:fill="auto"/>
          </w:tcPr>
          <w:p w:rsidR="00A577CA" w:rsidRPr="00057B8F" w:rsidRDefault="00A577CA" w:rsidP="0002306E">
            <w:pPr>
              <w:numPr>
                <w:ilvl w:val="0"/>
                <w:numId w:val="284"/>
              </w:numPr>
              <w:rPr>
                <w:sz w:val="20"/>
                <w:szCs w:val="16"/>
              </w:rPr>
            </w:pPr>
          </w:p>
        </w:tc>
        <w:tc>
          <w:tcPr>
            <w:tcW w:w="1924" w:type="pct"/>
            <w:shd w:val="clear" w:color="auto" w:fill="auto"/>
            <w:hideMark/>
          </w:tcPr>
          <w:p w:rsidR="00A577CA" w:rsidRPr="00057B8F" w:rsidRDefault="00A577CA" w:rsidP="002830E6">
            <w:pPr>
              <w:rPr>
                <w:sz w:val="20"/>
                <w:szCs w:val="16"/>
              </w:rPr>
            </w:pPr>
            <w:r w:rsidRPr="00057B8F">
              <w:rPr>
                <w:sz w:val="20"/>
                <w:szCs w:val="16"/>
              </w:rPr>
              <w:t>ВЛ 220 кВ Шушенская-опорная - Туран с отпайкой на ПС 220 кВ Ергаки</w:t>
            </w:r>
          </w:p>
        </w:tc>
        <w:tc>
          <w:tcPr>
            <w:tcW w:w="1808" w:type="pct"/>
            <w:shd w:val="clear" w:color="auto" w:fill="auto"/>
            <w:hideMark/>
          </w:tcPr>
          <w:p w:rsidR="00A577CA" w:rsidRPr="00057B8F" w:rsidRDefault="00A577CA" w:rsidP="002830E6">
            <w:pPr>
              <w:rPr>
                <w:sz w:val="20"/>
                <w:szCs w:val="16"/>
              </w:rPr>
            </w:pPr>
            <w:r w:rsidRPr="00057B8F">
              <w:rPr>
                <w:sz w:val="20"/>
                <w:szCs w:val="16"/>
              </w:rPr>
              <w:t>Красноярский край, Республика Тыва</w:t>
            </w:r>
          </w:p>
        </w:tc>
        <w:tc>
          <w:tcPr>
            <w:tcW w:w="1031" w:type="pct"/>
            <w:shd w:val="clear" w:color="auto" w:fill="auto"/>
            <w:hideMark/>
          </w:tcPr>
          <w:p w:rsidR="00A577CA" w:rsidRPr="00057B8F" w:rsidRDefault="00A577CA" w:rsidP="002830E6">
            <w:pPr>
              <w:jc w:val="center"/>
              <w:rPr>
                <w:sz w:val="20"/>
                <w:szCs w:val="16"/>
              </w:rPr>
            </w:pPr>
            <w:r w:rsidRPr="00057B8F">
              <w:rPr>
                <w:sz w:val="20"/>
                <w:szCs w:val="16"/>
              </w:rPr>
              <w:t>228,87</w:t>
            </w:r>
          </w:p>
        </w:tc>
      </w:tr>
      <w:tr w:rsidR="00057B8F" w:rsidRPr="00057B8F" w:rsidTr="002830E6">
        <w:trPr>
          <w:cantSplit/>
          <w:trHeight w:val="15"/>
        </w:trPr>
        <w:tc>
          <w:tcPr>
            <w:tcW w:w="2161" w:type="pct"/>
            <w:gridSpan w:val="2"/>
            <w:shd w:val="clear" w:color="auto" w:fill="auto"/>
            <w:hideMark/>
          </w:tcPr>
          <w:p w:rsidR="00A577CA" w:rsidRPr="00057B8F" w:rsidRDefault="00A577CA" w:rsidP="002830E6">
            <w:pPr>
              <w:rPr>
                <w:iCs/>
                <w:sz w:val="20"/>
                <w:szCs w:val="16"/>
              </w:rPr>
            </w:pPr>
            <w:r w:rsidRPr="00057B8F">
              <w:rPr>
                <w:iCs/>
                <w:sz w:val="20"/>
                <w:szCs w:val="16"/>
              </w:rPr>
              <w:t>Всего</w:t>
            </w:r>
          </w:p>
        </w:tc>
        <w:tc>
          <w:tcPr>
            <w:tcW w:w="1808" w:type="pct"/>
            <w:shd w:val="clear" w:color="auto" w:fill="auto"/>
          </w:tcPr>
          <w:p w:rsidR="00A577CA" w:rsidRPr="00057B8F" w:rsidRDefault="00A577CA" w:rsidP="002830E6">
            <w:pPr>
              <w:rPr>
                <w:sz w:val="20"/>
                <w:szCs w:val="16"/>
              </w:rPr>
            </w:pPr>
          </w:p>
        </w:tc>
        <w:tc>
          <w:tcPr>
            <w:tcW w:w="1031" w:type="pct"/>
            <w:shd w:val="clear" w:color="auto" w:fill="auto"/>
            <w:hideMark/>
          </w:tcPr>
          <w:p w:rsidR="00A577CA" w:rsidRPr="00057B8F" w:rsidRDefault="00A577CA" w:rsidP="002830E6">
            <w:pPr>
              <w:jc w:val="center"/>
              <w:rPr>
                <w:sz w:val="20"/>
                <w:szCs w:val="16"/>
              </w:rPr>
            </w:pPr>
            <w:r w:rsidRPr="00057B8F">
              <w:rPr>
                <w:sz w:val="20"/>
                <w:szCs w:val="16"/>
              </w:rPr>
              <w:t>834,32</w:t>
            </w:r>
          </w:p>
        </w:tc>
      </w:tr>
    </w:tbl>
    <w:p w:rsidR="00A577CA" w:rsidRPr="00057B8F" w:rsidRDefault="00A577CA" w:rsidP="00A577CA">
      <w:pPr>
        <w:pStyle w:val="6"/>
      </w:pPr>
      <w:r w:rsidRPr="00057B8F">
        <w:t>Действующие линии электропередачи напряжением 110 кВ и выше, пересекающие границу Российской Федерации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8"/>
        <w:gridCol w:w="4362"/>
        <w:gridCol w:w="1598"/>
        <w:gridCol w:w="1331"/>
        <w:gridCol w:w="1872"/>
      </w:tblGrid>
      <w:tr w:rsidR="00057B8F" w:rsidRPr="00057B8F" w:rsidTr="002830E6">
        <w:trPr>
          <w:cantSplit/>
          <w:tblHeader/>
        </w:trPr>
        <w:tc>
          <w:tcPr>
            <w:tcW w:w="213" w:type="pct"/>
            <w:shd w:val="clear" w:color="auto" w:fill="auto"/>
            <w:noWrap/>
            <w:hideMark/>
          </w:tcPr>
          <w:p w:rsidR="00A577CA" w:rsidRPr="00057B8F" w:rsidRDefault="00A577CA" w:rsidP="002830E6">
            <w:pPr>
              <w:rPr>
                <w:bCs/>
                <w:sz w:val="20"/>
                <w:szCs w:val="16"/>
              </w:rPr>
            </w:pPr>
            <w:r w:rsidRPr="00057B8F">
              <w:rPr>
                <w:bCs/>
                <w:sz w:val="20"/>
                <w:szCs w:val="16"/>
              </w:rPr>
              <w:t>№</w:t>
            </w:r>
          </w:p>
        </w:tc>
        <w:tc>
          <w:tcPr>
            <w:tcW w:w="2279" w:type="pct"/>
            <w:shd w:val="clear" w:color="auto" w:fill="auto"/>
            <w:noWrap/>
            <w:hideMark/>
          </w:tcPr>
          <w:p w:rsidR="00A577CA" w:rsidRPr="00057B8F" w:rsidRDefault="00A577CA" w:rsidP="002830E6">
            <w:pPr>
              <w:rPr>
                <w:bCs/>
                <w:sz w:val="20"/>
                <w:szCs w:val="16"/>
              </w:rPr>
            </w:pPr>
            <w:r w:rsidRPr="00057B8F">
              <w:rPr>
                <w:bCs/>
                <w:sz w:val="20"/>
                <w:szCs w:val="16"/>
              </w:rPr>
              <w:t>Наименование линии электропередачи</w:t>
            </w:r>
          </w:p>
        </w:tc>
        <w:tc>
          <w:tcPr>
            <w:tcW w:w="835" w:type="pct"/>
            <w:shd w:val="clear" w:color="auto" w:fill="auto"/>
            <w:noWrap/>
            <w:hideMark/>
          </w:tcPr>
          <w:p w:rsidR="00A577CA" w:rsidRPr="00057B8F" w:rsidRDefault="00A577CA" w:rsidP="002830E6">
            <w:pPr>
              <w:jc w:val="center"/>
              <w:rPr>
                <w:bCs/>
                <w:sz w:val="20"/>
                <w:szCs w:val="16"/>
              </w:rPr>
            </w:pPr>
            <w:r w:rsidRPr="00057B8F">
              <w:rPr>
                <w:bCs/>
                <w:sz w:val="20"/>
                <w:szCs w:val="16"/>
              </w:rPr>
              <w:t>Собственник</w:t>
            </w:r>
          </w:p>
        </w:tc>
        <w:tc>
          <w:tcPr>
            <w:tcW w:w="695" w:type="pct"/>
            <w:shd w:val="clear" w:color="auto" w:fill="auto"/>
            <w:noWrap/>
            <w:hideMark/>
          </w:tcPr>
          <w:p w:rsidR="00A577CA" w:rsidRPr="00057B8F" w:rsidRDefault="00A577CA" w:rsidP="002830E6">
            <w:pPr>
              <w:jc w:val="center"/>
              <w:rPr>
                <w:bCs/>
                <w:sz w:val="20"/>
                <w:szCs w:val="16"/>
              </w:rPr>
            </w:pPr>
            <w:r w:rsidRPr="00057B8F">
              <w:rPr>
                <w:bCs/>
                <w:sz w:val="20"/>
                <w:szCs w:val="16"/>
              </w:rPr>
              <w:t>Направление</w:t>
            </w:r>
          </w:p>
        </w:tc>
        <w:tc>
          <w:tcPr>
            <w:tcW w:w="978" w:type="pct"/>
            <w:shd w:val="clear" w:color="auto" w:fill="auto"/>
            <w:noWrap/>
            <w:hideMark/>
          </w:tcPr>
          <w:p w:rsidR="00A577CA" w:rsidRPr="00057B8F" w:rsidRDefault="00A577CA" w:rsidP="002830E6">
            <w:pPr>
              <w:jc w:val="center"/>
              <w:rPr>
                <w:bCs/>
                <w:sz w:val="20"/>
                <w:szCs w:val="16"/>
              </w:rPr>
            </w:pPr>
            <w:r w:rsidRPr="00057B8F">
              <w:rPr>
                <w:bCs/>
                <w:sz w:val="20"/>
                <w:szCs w:val="16"/>
              </w:rPr>
              <w:t>Протяженность, км</w:t>
            </w:r>
          </w:p>
        </w:tc>
      </w:tr>
      <w:tr w:rsidR="00057B8F" w:rsidRPr="00057B8F" w:rsidTr="002830E6">
        <w:trPr>
          <w:cantSplit/>
        </w:trPr>
        <w:tc>
          <w:tcPr>
            <w:tcW w:w="213" w:type="pct"/>
            <w:shd w:val="clear" w:color="auto" w:fill="auto"/>
          </w:tcPr>
          <w:p w:rsidR="00A577CA" w:rsidRPr="00057B8F" w:rsidRDefault="00A577CA" w:rsidP="0002306E">
            <w:pPr>
              <w:numPr>
                <w:ilvl w:val="0"/>
                <w:numId w:val="285"/>
              </w:numPr>
              <w:rPr>
                <w:sz w:val="20"/>
                <w:szCs w:val="16"/>
              </w:rPr>
            </w:pPr>
          </w:p>
        </w:tc>
        <w:tc>
          <w:tcPr>
            <w:tcW w:w="2279" w:type="pct"/>
            <w:shd w:val="clear" w:color="auto" w:fill="auto"/>
            <w:hideMark/>
          </w:tcPr>
          <w:p w:rsidR="00A577CA" w:rsidRPr="00057B8F" w:rsidRDefault="00A577CA" w:rsidP="002830E6">
            <w:pPr>
              <w:rPr>
                <w:sz w:val="20"/>
                <w:szCs w:val="16"/>
              </w:rPr>
            </w:pPr>
            <w:r w:rsidRPr="00057B8F">
              <w:rPr>
                <w:sz w:val="20"/>
                <w:szCs w:val="16"/>
              </w:rPr>
              <w:t>ВЛ 110 кВ Хандагайты - Улангом (С-457)</w:t>
            </w:r>
          </w:p>
        </w:tc>
        <w:tc>
          <w:tcPr>
            <w:tcW w:w="835" w:type="pct"/>
            <w:shd w:val="clear" w:color="auto" w:fill="auto"/>
            <w:hideMark/>
          </w:tcPr>
          <w:p w:rsidR="00A577CA" w:rsidRPr="00057B8F" w:rsidRDefault="00A577CA" w:rsidP="002830E6">
            <w:pPr>
              <w:jc w:val="center"/>
              <w:rPr>
                <w:sz w:val="20"/>
                <w:szCs w:val="16"/>
              </w:rPr>
            </w:pPr>
            <w:r w:rsidRPr="00057B8F">
              <w:rPr>
                <w:sz w:val="20"/>
                <w:szCs w:val="16"/>
              </w:rPr>
              <w:t>ПАО «ФСК ЕЭС»</w:t>
            </w:r>
          </w:p>
        </w:tc>
        <w:tc>
          <w:tcPr>
            <w:tcW w:w="695" w:type="pct"/>
            <w:shd w:val="clear" w:color="auto" w:fill="auto"/>
            <w:hideMark/>
          </w:tcPr>
          <w:p w:rsidR="00A577CA" w:rsidRPr="00057B8F" w:rsidRDefault="00A577CA" w:rsidP="002830E6">
            <w:pPr>
              <w:jc w:val="center"/>
              <w:rPr>
                <w:sz w:val="20"/>
                <w:szCs w:val="16"/>
              </w:rPr>
            </w:pPr>
            <w:r w:rsidRPr="00057B8F">
              <w:rPr>
                <w:sz w:val="20"/>
                <w:szCs w:val="16"/>
              </w:rPr>
              <w:t>Монголия</w:t>
            </w:r>
          </w:p>
        </w:tc>
        <w:tc>
          <w:tcPr>
            <w:tcW w:w="978" w:type="pct"/>
            <w:shd w:val="clear" w:color="auto" w:fill="auto"/>
            <w:hideMark/>
          </w:tcPr>
          <w:p w:rsidR="00A577CA" w:rsidRPr="00057B8F" w:rsidRDefault="00A577CA" w:rsidP="002830E6">
            <w:pPr>
              <w:jc w:val="center"/>
              <w:rPr>
                <w:sz w:val="20"/>
                <w:szCs w:val="16"/>
              </w:rPr>
            </w:pPr>
            <w:r w:rsidRPr="00057B8F">
              <w:rPr>
                <w:sz w:val="20"/>
                <w:szCs w:val="16"/>
              </w:rPr>
              <w:t>109,99</w:t>
            </w:r>
          </w:p>
        </w:tc>
      </w:tr>
      <w:tr w:rsidR="00057B8F" w:rsidRPr="00057B8F" w:rsidTr="002830E6">
        <w:trPr>
          <w:cantSplit/>
        </w:trPr>
        <w:tc>
          <w:tcPr>
            <w:tcW w:w="213" w:type="pct"/>
            <w:shd w:val="clear" w:color="auto" w:fill="auto"/>
          </w:tcPr>
          <w:p w:rsidR="00A577CA" w:rsidRPr="00057B8F" w:rsidRDefault="00A577CA" w:rsidP="0002306E">
            <w:pPr>
              <w:numPr>
                <w:ilvl w:val="0"/>
                <w:numId w:val="285"/>
              </w:numPr>
              <w:rPr>
                <w:sz w:val="20"/>
                <w:szCs w:val="16"/>
              </w:rPr>
            </w:pPr>
          </w:p>
        </w:tc>
        <w:tc>
          <w:tcPr>
            <w:tcW w:w="2279" w:type="pct"/>
            <w:shd w:val="clear" w:color="auto" w:fill="auto"/>
          </w:tcPr>
          <w:p w:rsidR="00A577CA" w:rsidRPr="00057B8F" w:rsidRDefault="00A577CA" w:rsidP="002830E6">
            <w:pPr>
              <w:rPr>
                <w:sz w:val="20"/>
                <w:szCs w:val="16"/>
              </w:rPr>
            </w:pPr>
            <w:r w:rsidRPr="00057B8F">
              <w:rPr>
                <w:sz w:val="20"/>
                <w:szCs w:val="16"/>
              </w:rPr>
              <w:t>ВЛ 110 кВ Хандагайты - Улангом (С-458)</w:t>
            </w:r>
          </w:p>
        </w:tc>
        <w:tc>
          <w:tcPr>
            <w:tcW w:w="835" w:type="pct"/>
            <w:shd w:val="clear" w:color="auto" w:fill="auto"/>
          </w:tcPr>
          <w:p w:rsidR="00A577CA" w:rsidRPr="00057B8F" w:rsidRDefault="00A577CA" w:rsidP="002830E6">
            <w:pPr>
              <w:jc w:val="center"/>
              <w:rPr>
                <w:sz w:val="20"/>
                <w:szCs w:val="16"/>
              </w:rPr>
            </w:pPr>
            <w:r w:rsidRPr="00057B8F">
              <w:rPr>
                <w:sz w:val="20"/>
                <w:szCs w:val="16"/>
              </w:rPr>
              <w:t>ПАО «ФСК ЕЭС»</w:t>
            </w:r>
          </w:p>
        </w:tc>
        <w:tc>
          <w:tcPr>
            <w:tcW w:w="695" w:type="pct"/>
            <w:shd w:val="clear" w:color="auto" w:fill="auto"/>
          </w:tcPr>
          <w:p w:rsidR="00A577CA" w:rsidRPr="00057B8F" w:rsidRDefault="00A577CA" w:rsidP="002830E6">
            <w:pPr>
              <w:jc w:val="center"/>
              <w:rPr>
                <w:sz w:val="20"/>
                <w:szCs w:val="16"/>
              </w:rPr>
            </w:pPr>
            <w:r w:rsidRPr="00057B8F">
              <w:rPr>
                <w:sz w:val="20"/>
                <w:szCs w:val="16"/>
              </w:rPr>
              <w:t>Монголия</w:t>
            </w:r>
          </w:p>
        </w:tc>
        <w:tc>
          <w:tcPr>
            <w:tcW w:w="978" w:type="pct"/>
            <w:shd w:val="clear" w:color="auto" w:fill="auto"/>
          </w:tcPr>
          <w:p w:rsidR="00A577CA" w:rsidRPr="00057B8F" w:rsidRDefault="00A577CA" w:rsidP="002830E6">
            <w:pPr>
              <w:jc w:val="center"/>
              <w:rPr>
                <w:sz w:val="20"/>
                <w:szCs w:val="16"/>
              </w:rPr>
            </w:pPr>
            <w:r w:rsidRPr="00057B8F">
              <w:rPr>
                <w:sz w:val="20"/>
                <w:szCs w:val="16"/>
              </w:rPr>
              <w:t>109,99</w:t>
            </w:r>
          </w:p>
        </w:tc>
      </w:tr>
      <w:tr w:rsidR="00057B8F" w:rsidRPr="00057B8F" w:rsidTr="002830E6">
        <w:trPr>
          <w:cantSplit/>
        </w:trPr>
        <w:tc>
          <w:tcPr>
            <w:tcW w:w="2492" w:type="pct"/>
            <w:gridSpan w:val="2"/>
            <w:shd w:val="clear" w:color="auto" w:fill="auto"/>
            <w:hideMark/>
          </w:tcPr>
          <w:p w:rsidR="00A577CA" w:rsidRPr="00057B8F" w:rsidRDefault="00A577CA" w:rsidP="002830E6">
            <w:pPr>
              <w:rPr>
                <w:iCs/>
                <w:sz w:val="20"/>
                <w:szCs w:val="16"/>
              </w:rPr>
            </w:pPr>
            <w:r w:rsidRPr="00057B8F">
              <w:rPr>
                <w:iCs/>
                <w:sz w:val="20"/>
                <w:szCs w:val="16"/>
              </w:rPr>
              <w:t>Всего</w:t>
            </w:r>
          </w:p>
        </w:tc>
        <w:tc>
          <w:tcPr>
            <w:tcW w:w="835" w:type="pct"/>
            <w:shd w:val="clear" w:color="auto" w:fill="auto"/>
          </w:tcPr>
          <w:p w:rsidR="00A577CA" w:rsidRPr="00057B8F" w:rsidRDefault="00A577CA" w:rsidP="002830E6">
            <w:pPr>
              <w:rPr>
                <w:sz w:val="20"/>
                <w:szCs w:val="16"/>
              </w:rPr>
            </w:pPr>
          </w:p>
        </w:tc>
        <w:tc>
          <w:tcPr>
            <w:tcW w:w="695" w:type="pct"/>
            <w:shd w:val="clear" w:color="auto" w:fill="auto"/>
          </w:tcPr>
          <w:p w:rsidR="00A577CA" w:rsidRPr="00057B8F" w:rsidRDefault="00A577CA" w:rsidP="002830E6">
            <w:pPr>
              <w:rPr>
                <w:sz w:val="20"/>
                <w:szCs w:val="16"/>
              </w:rPr>
            </w:pPr>
          </w:p>
        </w:tc>
        <w:tc>
          <w:tcPr>
            <w:tcW w:w="978" w:type="pct"/>
            <w:shd w:val="clear" w:color="auto" w:fill="auto"/>
            <w:hideMark/>
          </w:tcPr>
          <w:p w:rsidR="00A577CA" w:rsidRPr="00057B8F" w:rsidRDefault="00A577CA" w:rsidP="002830E6">
            <w:pPr>
              <w:jc w:val="center"/>
              <w:rPr>
                <w:sz w:val="20"/>
                <w:szCs w:val="16"/>
              </w:rPr>
            </w:pPr>
            <w:r w:rsidRPr="00057B8F">
              <w:rPr>
                <w:sz w:val="20"/>
                <w:szCs w:val="16"/>
              </w:rPr>
              <w:t>219,98</w:t>
            </w:r>
          </w:p>
        </w:tc>
      </w:tr>
    </w:tbl>
    <w:p w:rsidR="00A577CA" w:rsidRPr="00057B8F" w:rsidRDefault="00A577CA" w:rsidP="00A577CA">
      <w:pPr>
        <w:pStyle w:val="4"/>
      </w:pPr>
      <w:r w:rsidRPr="00057B8F">
        <w:t>Строящиеся объекты</w:t>
      </w:r>
    </w:p>
    <w:p w:rsidR="00A577CA" w:rsidRPr="00057B8F" w:rsidRDefault="00A577CA" w:rsidP="00A577CA">
      <w:pPr>
        <w:pStyle w:val="14"/>
      </w:pPr>
      <w:r w:rsidRPr="00057B8F">
        <w:t>Нет строящихся объектов электроэнергетики.</w:t>
      </w:r>
    </w:p>
    <w:p w:rsidR="007817CD" w:rsidRPr="00057B8F" w:rsidRDefault="007817CD" w:rsidP="007817CD">
      <w:pPr>
        <w:pStyle w:val="3"/>
      </w:pPr>
      <w:bookmarkStart w:id="2377" w:name="_Toc13650248"/>
      <w:r w:rsidRPr="00057B8F">
        <w:t>Республика Хакасия</w:t>
      </w:r>
      <w:bookmarkEnd w:id="2377"/>
    </w:p>
    <w:p w:rsidR="007817CD" w:rsidRPr="00057B8F" w:rsidRDefault="007817CD" w:rsidP="007817CD">
      <w:pPr>
        <w:pStyle w:val="14"/>
      </w:pPr>
      <w:r w:rsidRPr="00057B8F">
        <w:t xml:space="preserve">На территории Республики Хакасия расположена операционная зона региональной энергосистемы Республики Хакассия, входящей в состав ОЭС Сибири. </w:t>
      </w:r>
    </w:p>
    <w:p w:rsidR="007817CD" w:rsidRPr="00057B8F" w:rsidRDefault="007817CD" w:rsidP="007817CD">
      <w:pPr>
        <w:pStyle w:val="14"/>
      </w:pPr>
      <w:r w:rsidRPr="00057B8F">
        <w:t xml:space="preserve">Оперативно-диспетчерское управление энергосистемой Республики Хакассия осуществляет Филиал </w:t>
      </w:r>
      <w:r w:rsidR="005423C6" w:rsidRPr="00057B8F">
        <w:t xml:space="preserve">АО «СО ЕЭС» </w:t>
      </w:r>
      <w:r w:rsidRPr="00057B8F">
        <w:t>«Региональное диспетчерское управление энергосистемы Республики Хакасия» (Хакасское РДУ). Территория операционной зоны расположена на площади 61,6 тыс. кв. км с населением 542,3 млн. человек.</w:t>
      </w:r>
    </w:p>
    <w:p w:rsidR="00A577CA" w:rsidRPr="00057B8F" w:rsidRDefault="00A577CA" w:rsidP="00A577CA">
      <w:pPr>
        <w:pStyle w:val="14"/>
      </w:pPr>
      <w:r w:rsidRPr="00057B8F">
        <w:t xml:space="preserve">Действующий электроэнергетический комплекс Республики Хакасия образуют: </w:t>
      </w:r>
    </w:p>
    <w:p w:rsidR="00A577CA" w:rsidRPr="00057B8F" w:rsidRDefault="008C7C28" w:rsidP="00A577CA">
      <w:pPr>
        <w:pStyle w:val="14"/>
        <w:numPr>
          <w:ilvl w:val="0"/>
          <w:numId w:val="1"/>
        </w:numPr>
        <w:ind w:left="937"/>
      </w:pPr>
      <w:r w:rsidRPr="00057B8F">
        <w:t>7</w:t>
      </w:r>
      <w:r w:rsidR="00A41AF0" w:rsidRPr="00057B8F">
        <w:t xml:space="preserve"> электростанций установленной мощностью 7157 МВт;</w:t>
      </w:r>
    </w:p>
    <w:p w:rsidR="00A577CA" w:rsidRPr="00057B8F" w:rsidRDefault="00CB57DB" w:rsidP="00A577CA">
      <w:pPr>
        <w:pStyle w:val="14"/>
        <w:numPr>
          <w:ilvl w:val="0"/>
          <w:numId w:val="1"/>
        </w:numPr>
        <w:ind w:left="937"/>
      </w:pPr>
      <w:r w:rsidRPr="00057B8F">
        <w:rPr>
          <w:szCs w:val="28"/>
        </w:rPr>
        <w:t>3460</w:t>
      </w:r>
      <w:r w:rsidR="00A577CA" w:rsidRPr="00057B8F">
        <w:rPr>
          <w:szCs w:val="28"/>
        </w:rPr>
        <w:t xml:space="preserve"> км </w:t>
      </w:r>
      <w:r w:rsidR="00A577CA" w:rsidRPr="00057B8F">
        <w:t>линий электропередачи напряжением 220-500 кВ;</w:t>
      </w:r>
    </w:p>
    <w:p w:rsidR="00A577CA" w:rsidRPr="00057B8F" w:rsidRDefault="008C7C28" w:rsidP="00A577CA">
      <w:pPr>
        <w:pStyle w:val="14"/>
        <w:numPr>
          <w:ilvl w:val="0"/>
          <w:numId w:val="1"/>
        </w:numPr>
        <w:ind w:left="937"/>
      </w:pPr>
      <w:r w:rsidRPr="00057B8F">
        <w:rPr>
          <w:szCs w:val="28"/>
        </w:rPr>
        <w:t>24500</w:t>
      </w:r>
      <w:r w:rsidR="00A577CA" w:rsidRPr="00057B8F">
        <w:rPr>
          <w:szCs w:val="28"/>
        </w:rPr>
        <w:t xml:space="preserve"> км </w:t>
      </w:r>
      <w:r w:rsidR="00A577CA" w:rsidRPr="00057B8F">
        <w:t>линий электропередачи напряжением 0,4-110 кВ;</w:t>
      </w:r>
    </w:p>
    <w:p w:rsidR="00A577CA" w:rsidRPr="00057B8F" w:rsidRDefault="008C7C28" w:rsidP="00A577CA">
      <w:pPr>
        <w:pStyle w:val="14"/>
        <w:numPr>
          <w:ilvl w:val="0"/>
          <w:numId w:val="1"/>
        </w:numPr>
        <w:ind w:left="937"/>
      </w:pPr>
      <w:r w:rsidRPr="00057B8F">
        <w:t>18</w:t>
      </w:r>
      <w:r w:rsidR="00A577CA" w:rsidRPr="00057B8F">
        <w:t xml:space="preserve"> понизительных подстанций напряжением 220-500 кВ общей мощностью </w:t>
      </w:r>
      <w:r w:rsidR="00CB57DB" w:rsidRPr="00057B8F">
        <w:rPr>
          <w:szCs w:val="28"/>
        </w:rPr>
        <w:t>9116</w:t>
      </w:r>
      <w:r w:rsidR="00A577CA" w:rsidRPr="00057B8F">
        <w:t>МВА;</w:t>
      </w:r>
    </w:p>
    <w:p w:rsidR="008C7C28" w:rsidRPr="00057B8F" w:rsidRDefault="008C7C28" w:rsidP="008C7C28">
      <w:pPr>
        <w:pStyle w:val="14"/>
        <w:numPr>
          <w:ilvl w:val="0"/>
          <w:numId w:val="1"/>
        </w:numPr>
      </w:pPr>
      <w:r w:rsidRPr="00057B8F">
        <w:t xml:space="preserve">понизительные подстанции напряжением 35-110 кВ общей мощностью </w:t>
      </w:r>
      <w:r w:rsidR="00CB57DB" w:rsidRPr="00057B8F">
        <w:rPr>
          <w:szCs w:val="28"/>
        </w:rPr>
        <w:t>1919</w:t>
      </w:r>
      <w:r w:rsidRPr="00057B8F">
        <w:t xml:space="preserve"> МВА;</w:t>
      </w:r>
    </w:p>
    <w:p w:rsidR="008C7C28" w:rsidRPr="00057B8F" w:rsidRDefault="008C7C28" w:rsidP="008C7C28">
      <w:pPr>
        <w:pStyle w:val="14"/>
        <w:numPr>
          <w:ilvl w:val="0"/>
          <w:numId w:val="1"/>
        </w:numPr>
      </w:pPr>
      <w:r w:rsidRPr="00057B8F">
        <w:lastRenderedPageBreak/>
        <w:t xml:space="preserve">трансформаторные подстанции напряжением 6-10/0,4 кВ общей мощностью </w:t>
      </w:r>
      <w:r w:rsidRPr="00057B8F">
        <w:rPr>
          <w:szCs w:val="28"/>
        </w:rPr>
        <w:t xml:space="preserve">2449 </w:t>
      </w:r>
      <w:r w:rsidRPr="00057B8F">
        <w:t>МВА.</w:t>
      </w:r>
    </w:p>
    <w:p w:rsidR="00A577CA" w:rsidRPr="00057B8F" w:rsidRDefault="00A577CA" w:rsidP="00A577CA">
      <w:pPr>
        <w:pStyle w:val="14"/>
      </w:pPr>
      <w:r w:rsidRPr="00057B8F">
        <w:t>В Республике Хакасия действуют 3 электростанции федерального значения суммарной электрической мощностью 7127 МВт, что составляет 99,65% суммарной установленной электрической мощности объектов генерации республики.</w:t>
      </w:r>
    </w:p>
    <w:p w:rsidR="00A577CA" w:rsidRPr="00057B8F" w:rsidRDefault="00A577CA" w:rsidP="00A577CA">
      <w:pPr>
        <w:pStyle w:val="14"/>
      </w:pPr>
      <w:r w:rsidRPr="00057B8F">
        <w:t xml:space="preserve">По итогам </w:t>
      </w:r>
      <w:r w:rsidR="008C7C28" w:rsidRPr="00057B8F">
        <w:t>2017</w:t>
      </w:r>
      <w:r w:rsidRPr="00057B8F">
        <w:t xml:space="preserve"> года Республика Хакасия была энергоизбыточным регионом. В </w:t>
      </w:r>
      <w:r w:rsidR="008C7C28" w:rsidRPr="00057B8F">
        <w:t xml:space="preserve">2017 </w:t>
      </w:r>
      <w:r w:rsidRPr="00057B8F">
        <w:t xml:space="preserve">году производство электроэнергии в </w:t>
      </w:r>
      <w:r w:rsidR="008C7C28" w:rsidRPr="00057B8F">
        <w:t>республике</w:t>
      </w:r>
      <w:r w:rsidRPr="00057B8F">
        <w:t xml:space="preserve"> снизилось на </w:t>
      </w:r>
      <w:r w:rsidR="008C7C28" w:rsidRPr="00057B8F">
        <w:t>12,3</w:t>
      </w:r>
      <w:r w:rsidRPr="00057B8F">
        <w:t xml:space="preserve">% по сравнению с </w:t>
      </w:r>
      <w:r w:rsidR="008C7C28" w:rsidRPr="00057B8F">
        <w:t>2016</w:t>
      </w:r>
      <w:r w:rsidRPr="00057B8F">
        <w:t xml:space="preserve"> годом и составило </w:t>
      </w:r>
      <w:r w:rsidR="008C7C28" w:rsidRPr="00057B8F">
        <w:t>25843</w:t>
      </w:r>
      <w:r w:rsidRPr="00057B8F">
        <w:t xml:space="preserve"> млн. кВтч, потребление электроэнергии снизилось на </w:t>
      </w:r>
      <w:r w:rsidR="008C7C28" w:rsidRPr="00057B8F">
        <w:t>0,8</w:t>
      </w:r>
      <w:r w:rsidRPr="00057B8F">
        <w:t xml:space="preserve">% и составило </w:t>
      </w:r>
      <w:r w:rsidR="008C7C28" w:rsidRPr="00057B8F">
        <w:t>16659</w:t>
      </w:r>
      <w:r w:rsidRPr="00057B8F">
        <w:t xml:space="preserve"> млн. кВтч. Объем производства электроэнергии в </w:t>
      </w:r>
      <w:r w:rsidR="008C7C28" w:rsidRPr="00057B8F">
        <w:t>республике</w:t>
      </w:r>
      <w:r w:rsidRPr="00057B8F">
        <w:t xml:space="preserve"> в </w:t>
      </w:r>
      <w:r w:rsidR="008C7C28" w:rsidRPr="00057B8F">
        <w:t>2017</w:t>
      </w:r>
      <w:r w:rsidRPr="00057B8F">
        <w:t xml:space="preserve"> году превысил объем потребления на 36%. Избыток электроэнергии был передан в соседние региональные энергосистемы.</w:t>
      </w:r>
    </w:p>
    <w:p w:rsidR="007817CD" w:rsidRPr="00057B8F" w:rsidRDefault="007817CD" w:rsidP="007817CD">
      <w:pPr>
        <w:pStyle w:val="4"/>
      </w:pPr>
      <w:r w:rsidRPr="00057B8F">
        <w:t>Оценка возможного влияния планируемых для размещения объектов на комплексное развитие Республики Хакасия</w:t>
      </w:r>
    </w:p>
    <w:p w:rsidR="007817CD" w:rsidRPr="00057B8F" w:rsidRDefault="007817CD" w:rsidP="007817CD">
      <w:pPr>
        <w:pStyle w:val="14"/>
      </w:pPr>
      <w:r w:rsidRPr="00057B8F">
        <w:t>Целью развития электроэнергетики Республики Хакасия является обеспечение надежного и эффективного энергоснабжения потребителей и полноценного удовлетворения потребностей экономики республики в электрической и тепловой энергии с учетом Программы социально-экономического развития Республики Хакасия.</w:t>
      </w:r>
    </w:p>
    <w:p w:rsidR="007817CD" w:rsidRPr="00057B8F" w:rsidRDefault="007817CD" w:rsidP="007817CD">
      <w:pPr>
        <w:pStyle w:val="14"/>
      </w:pPr>
      <w:r w:rsidRPr="00057B8F">
        <w:t>Совершенствование энергетической инфраструктуры Республики Хакасия тесно связано с инновационным развитием добывающей промышленности, цветной металлургии, пищевой промышленности, строительной индустрии и транспортной инфраструктуры.</w:t>
      </w:r>
    </w:p>
    <w:p w:rsidR="007817CD" w:rsidRPr="00057B8F" w:rsidRDefault="007817CD" w:rsidP="007817CD">
      <w:pPr>
        <w:pStyle w:val="14"/>
      </w:pPr>
      <w:r w:rsidRPr="00057B8F">
        <w:t>Строительство новых и расширение существующих объектов электроэнергетики в Республике Хакасия направлены прежде всего на энергообеспечение стратегических проектов, в числе которых:</w:t>
      </w:r>
    </w:p>
    <w:p w:rsidR="007817CD" w:rsidRPr="00057B8F" w:rsidRDefault="007817CD" w:rsidP="007817CD">
      <w:pPr>
        <w:pStyle w:val="14"/>
        <w:numPr>
          <w:ilvl w:val="0"/>
          <w:numId w:val="1"/>
        </w:numPr>
      </w:pPr>
      <w:r w:rsidRPr="00057B8F">
        <w:t>развитие регионального нефтегазового комплекса, строительство газовых котельных;</w:t>
      </w:r>
    </w:p>
    <w:p w:rsidR="007817CD" w:rsidRPr="00057B8F" w:rsidRDefault="007817CD" w:rsidP="007817CD">
      <w:pPr>
        <w:pStyle w:val="14"/>
        <w:numPr>
          <w:ilvl w:val="0"/>
          <w:numId w:val="1"/>
        </w:numPr>
      </w:pPr>
      <w:r w:rsidRPr="00057B8F">
        <w:lastRenderedPageBreak/>
        <w:t>наращивание добычи угля, железной руды, драгоценных металлов;</w:t>
      </w:r>
    </w:p>
    <w:p w:rsidR="007817CD" w:rsidRPr="00057B8F" w:rsidRDefault="007817CD" w:rsidP="007817CD">
      <w:pPr>
        <w:pStyle w:val="14"/>
        <w:numPr>
          <w:ilvl w:val="0"/>
          <w:numId w:val="1"/>
        </w:numPr>
      </w:pPr>
      <w:r w:rsidRPr="00057B8F">
        <w:t>развитие Саяногорского и Хакасского алюминиевых заводов;</w:t>
      </w:r>
    </w:p>
    <w:p w:rsidR="007817CD" w:rsidRPr="00057B8F" w:rsidRDefault="007817CD" w:rsidP="007817CD">
      <w:pPr>
        <w:pStyle w:val="14"/>
        <w:numPr>
          <w:ilvl w:val="0"/>
          <w:numId w:val="1"/>
        </w:numPr>
      </w:pPr>
      <w:r w:rsidRPr="00057B8F">
        <w:t>организация туристических и рекреационных региональных зон с целью эффективного использования природно-климатического и этнокультурного потенциала республики;</w:t>
      </w:r>
    </w:p>
    <w:p w:rsidR="007817CD" w:rsidRPr="00057B8F" w:rsidRDefault="007817CD" w:rsidP="007817CD">
      <w:pPr>
        <w:pStyle w:val="14"/>
        <w:numPr>
          <w:ilvl w:val="0"/>
          <w:numId w:val="1"/>
        </w:numPr>
      </w:pPr>
      <w:r w:rsidRPr="00057B8F">
        <w:t>развитие комплексного многоэтажного и малоэтажного жилищного строительства;</w:t>
      </w:r>
    </w:p>
    <w:p w:rsidR="007817CD" w:rsidRPr="00057B8F" w:rsidRDefault="007817CD" w:rsidP="007817CD">
      <w:pPr>
        <w:pStyle w:val="14"/>
        <w:numPr>
          <w:ilvl w:val="0"/>
          <w:numId w:val="1"/>
        </w:numPr>
      </w:pPr>
      <w:r w:rsidRPr="00057B8F">
        <w:t xml:space="preserve">строительство вторых железнодорожных путей южного хода Транссибирской магистрали, создание транспортно-пересадочного узла в </w:t>
      </w:r>
      <w:r w:rsidR="002C03F9" w:rsidRPr="00057B8F">
        <w:t>г. </w:t>
      </w:r>
      <w:r w:rsidRPr="00057B8F">
        <w:t>Абакан;</w:t>
      </w:r>
    </w:p>
    <w:p w:rsidR="007817CD" w:rsidRPr="00057B8F" w:rsidRDefault="007817CD" w:rsidP="007817CD">
      <w:pPr>
        <w:pStyle w:val="14"/>
        <w:numPr>
          <w:ilvl w:val="0"/>
          <w:numId w:val="1"/>
        </w:numPr>
      </w:pPr>
      <w:r w:rsidRPr="00057B8F">
        <w:t>модернизация аэропорта «Абакан».</w:t>
      </w:r>
    </w:p>
    <w:p w:rsidR="007817CD" w:rsidRPr="00057B8F" w:rsidRDefault="007817CD" w:rsidP="007817CD">
      <w:pPr>
        <w:pStyle w:val="14"/>
      </w:pPr>
      <w:r w:rsidRPr="00057B8F">
        <w:t xml:space="preserve">Таким образом, строительство новых и расширение существующих объектов электроэнергетики федерального значения в Республике Хакасия обеспечит энергетические потребности территории, создаст дополнительные рабочие места и условия для стабильного повышения качества жизни населения, будет способствовать масштабному внедрению инноваций и динамичному социально-экономическому развитию региона в долгосрочной перспективе. </w:t>
      </w:r>
    </w:p>
    <w:p w:rsidR="007817CD" w:rsidRPr="00057B8F" w:rsidRDefault="007817CD" w:rsidP="007817CD">
      <w:pPr>
        <w:pStyle w:val="4"/>
      </w:pPr>
      <w:r w:rsidRPr="00057B8F">
        <w:t>Электростанции федерального значения в Республике Хакасия</w:t>
      </w:r>
    </w:p>
    <w:p w:rsidR="007817CD" w:rsidRPr="00057B8F" w:rsidRDefault="007817CD" w:rsidP="007817CD">
      <w:pPr>
        <w:pStyle w:val="5"/>
      </w:pPr>
      <w:r w:rsidRPr="00057B8F">
        <w:t xml:space="preserve">Абаканская ТЭЦ </w:t>
      </w:r>
    </w:p>
    <w:p w:rsidR="00A577CA" w:rsidRPr="00057B8F" w:rsidRDefault="007817CD" w:rsidP="00A577CA">
      <w:pPr>
        <w:pStyle w:val="14"/>
      </w:pPr>
      <w:r w:rsidRPr="00057B8F">
        <w:t>Абаканская ТЭЦ (</w:t>
      </w:r>
      <w:r w:rsidR="00A577CA" w:rsidRPr="00057B8F">
        <w:t xml:space="preserve">406 МВт, 700 Гкал/час) - филиал АО «Енисейская ТГК (ТГК-13)». Расположена в 7 км от центра г. Абакан, столицы Республики Хакасия. Введена в эксплуатацию в 1982 году. Топливо - бурый уголь Ирша-Бородинского месторождения Канско-Ачинского угольного бассейна, мазут. Станция обеспечивает теплом более 90% потребителей жилищно-коммунального сектора г. Абакана, промышленные предприятия </w:t>
      </w:r>
      <w:r w:rsidR="00A41AF0" w:rsidRPr="00057B8F">
        <w:t xml:space="preserve">АО «Аян» и </w:t>
      </w:r>
      <w:r w:rsidR="008C7C28" w:rsidRPr="00057B8F">
        <w:t>П</w:t>
      </w:r>
      <w:r w:rsidR="00A41AF0" w:rsidRPr="00057B8F">
        <w:t>АО «Абаканвагонмаш»</w:t>
      </w:r>
      <w:r w:rsidR="00A577CA" w:rsidRPr="00057B8F">
        <w:t>. В сентябре 2014 года на ТЭЦ введен в эксплуатацию новый энергоблок электрической мощностью 136 МВт и тепловой мощностью 75 Гкал/час.</w:t>
      </w:r>
    </w:p>
    <w:p w:rsidR="007817CD" w:rsidRPr="00057B8F" w:rsidRDefault="007817CD" w:rsidP="007817CD">
      <w:pPr>
        <w:pStyle w:val="5"/>
      </w:pPr>
      <w:r w:rsidRPr="00057B8F">
        <w:lastRenderedPageBreak/>
        <w:t xml:space="preserve">Майнская ГЭС </w:t>
      </w:r>
    </w:p>
    <w:p w:rsidR="00A577CA" w:rsidRPr="00057B8F" w:rsidRDefault="007817CD" w:rsidP="00A577CA">
      <w:pPr>
        <w:pStyle w:val="14"/>
      </w:pPr>
      <w:r w:rsidRPr="00057B8F">
        <w:t>Майнская ГЭС (</w:t>
      </w:r>
      <w:r w:rsidR="00A577CA" w:rsidRPr="00057B8F">
        <w:t>321 МВт) входит в состав филиала «Саяно-Шушенская ГЭС имени П. С. Непорожнего» ПАО «РусГидро». Является второй ступенью Енисейского каскада ГЭС. Расположена на реке Енисей у п. Майна (Республика Хакасия)</w:t>
      </w:r>
      <w:r w:rsidR="008C7C28" w:rsidRPr="00057B8F">
        <w:t>,</w:t>
      </w:r>
      <w:r w:rsidR="00A577CA" w:rsidRPr="00057B8F">
        <w:t xml:space="preserve"> в 21,5 км от Саяно-Шушенской ГЭС ниже по течению Енисея. Введена в эксплуатацию  в 1984 году. Построена по плотинно-русловой схеме. По сооружениям ГЭС проложен автодорожный переход.  </w:t>
      </w:r>
    </w:p>
    <w:p w:rsidR="007817CD" w:rsidRPr="00057B8F" w:rsidRDefault="007817CD" w:rsidP="007817CD">
      <w:pPr>
        <w:pStyle w:val="5"/>
      </w:pPr>
      <w:r w:rsidRPr="00057B8F">
        <w:t>Саяно-Шушенская ГЭС</w:t>
      </w:r>
      <w:r w:rsidRPr="00057B8F">
        <w:tab/>
      </w:r>
    </w:p>
    <w:p w:rsidR="008C7C28" w:rsidRPr="00057B8F" w:rsidRDefault="007817CD" w:rsidP="00A577CA">
      <w:pPr>
        <w:pStyle w:val="14"/>
      </w:pPr>
      <w:r w:rsidRPr="00057B8F">
        <w:t>Саяно-Шушенская ГЭС им. П.С. Непорожнего (</w:t>
      </w:r>
      <w:r w:rsidR="00A577CA" w:rsidRPr="00057B8F">
        <w:t xml:space="preserve">6400 МВт) входит в состав филиала «Саяно-Шушенская ГЭС имени П. С. Непорожнего» ПАО «РусГидро». Расположена на реке Енисей в п. Черёмушки возле г. Саяногорск (Республика Хакасия). </w:t>
      </w:r>
      <w:r w:rsidR="008C7C28" w:rsidRPr="00057B8F">
        <w:t xml:space="preserve">Введена в эксплуатацию  в 1978 году. </w:t>
      </w:r>
      <w:r w:rsidR="0047649B" w:rsidRPr="00057B8F">
        <w:t xml:space="preserve">Саяно-Шушенская ГЭС - </w:t>
      </w:r>
      <w:r w:rsidR="00A577CA" w:rsidRPr="00057B8F">
        <w:t>перв</w:t>
      </w:r>
      <w:r w:rsidR="0047649B" w:rsidRPr="00057B8F">
        <w:t>ая</w:t>
      </w:r>
      <w:r w:rsidR="00A577CA" w:rsidRPr="00057B8F">
        <w:t xml:space="preserve"> ступень Енисейского каскада ГЭС. Является самым мощным источником электроэнергии в Единой энергосистеме России и Сибири, покрывающим сезонные и суточные колебания потребления электрической энергии (мощности). Производит 15% электроэнергии, вырабатываемой на российских ГЭС, или 2% общего производства электроэнергии в России. Основными потребителями  электроэнергии, вырабатываемой Саяно-Шушенской ГЭС, в Хакасской энергосистеме являются  Саяногорский и Хакасский алюминиевые заводы. </w:t>
      </w:r>
    </w:p>
    <w:p w:rsidR="00A577CA" w:rsidRPr="00057B8F" w:rsidRDefault="00A577CA" w:rsidP="00A577CA">
      <w:pPr>
        <w:pStyle w:val="14"/>
      </w:pPr>
      <w:r w:rsidRPr="00057B8F">
        <w:t>В 2009 году на Саяно-Шушенской ГЭС произошла крупная авария, в результате которой  частично обрушилось здание машинного зала, получили повреждения все гидроагрегаты,  погибли 75 человек. Полное восстановление ГЭС было выполнено к концу 2014 года.</w:t>
      </w:r>
    </w:p>
    <w:p w:rsidR="007817CD" w:rsidRPr="00057B8F" w:rsidRDefault="007817CD" w:rsidP="007817CD">
      <w:pPr>
        <w:pStyle w:val="4"/>
      </w:pPr>
      <w:r w:rsidRPr="00057B8F">
        <w:t>Действующие объекты</w:t>
      </w:r>
    </w:p>
    <w:p w:rsidR="007817CD" w:rsidRPr="00057B8F" w:rsidRDefault="007817CD" w:rsidP="007817CD">
      <w:pPr>
        <w:pStyle w:val="6"/>
      </w:pPr>
      <w:r w:rsidRPr="00057B8F">
        <w:t>Действующие электростанции мощностью 100 МВт и более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4"/>
        <w:gridCol w:w="2523"/>
        <w:gridCol w:w="680"/>
        <w:gridCol w:w="1851"/>
        <w:gridCol w:w="1478"/>
        <w:gridCol w:w="2555"/>
      </w:tblGrid>
      <w:tr w:rsidR="00057B8F" w:rsidRPr="00057B8F" w:rsidTr="000B7F3F">
        <w:trPr>
          <w:cantSplit/>
          <w:tblHeader/>
        </w:trPr>
        <w:tc>
          <w:tcPr>
            <w:tcW w:w="253" w:type="pct"/>
            <w:shd w:val="clear" w:color="auto" w:fill="auto"/>
            <w:hideMark/>
          </w:tcPr>
          <w:p w:rsidR="007817CD" w:rsidRPr="00057B8F" w:rsidRDefault="007817CD" w:rsidP="000B7F3F">
            <w:pPr>
              <w:rPr>
                <w:bCs/>
                <w:sz w:val="20"/>
                <w:szCs w:val="16"/>
              </w:rPr>
            </w:pPr>
            <w:r w:rsidRPr="00057B8F">
              <w:rPr>
                <w:bCs/>
                <w:sz w:val="20"/>
                <w:szCs w:val="16"/>
              </w:rPr>
              <w:t>№</w:t>
            </w:r>
          </w:p>
        </w:tc>
        <w:tc>
          <w:tcPr>
            <w:tcW w:w="1318" w:type="pct"/>
            <w:shd w:val="clear" w:color="auto" w:fill="auto"/>
            <w:hideMark/>
          </w:tcPr>
          <w:p w:rsidR="007817CD" w:rsidRPr="00057B8F" w:rsidRDefault="007817CD" w:rsidP="000B7F3F">
            <w:pPr>
              <w:rPr>
                <w:bCs/>
                <w:sz w:val="20"/>
                <w:szCs w:val="16"/>
              </w:rPr>
            </w:pPr>
            <w:r w:rsidRPr="00057B8F">
              <w:rPr>
                <w:bCs/>
                <w:sz w:val="20"/>
                <w:szCs w:val="16"/>
                <w:lang w:val="en-US"/>
              </w:rPr>
              <w:t>Электростанция</w:t>
            </w:r>
          </w:p>
        </w:tc>
        <w:tc>
          <w:tcPr>
            <w:tcW w:w="355" w:type="pct"/>
            <w:shd w:val="clear" w:color="auto" w:fill="auto"/>
            <w:hideMark/>
          </w:tcPr>
          <w:p w:rsidR="007817CD" w:rsidRPr="00057B8F" w:rsidRDefault="007817CD" w:rsidP="000B7F3F">
            <w:pPr>
              <w:jc w:val="center"/>
              <w:rPr>
                <w:bCs/>
                <w:sz w:val="20"/>
                <w:szCs w:val="16"/>
              </w:rPr>
            </w:pPr>
            <w:r w:rsidRPr="00057B8F">
              <w:rPr>
                <w:bCs/>
                <w:sz w:val="20"/>
                <w:szCs w:val="16"/>
              </w:rPr>
              <w:t>Тип</w:t>
            </w:r>
          </w:p>
        </w:tc>
        <w:tc>
          <w:tcPr>
            <w:tcW w:w="967" w:type="pct"/>
            <w:shd w:val="clear" w:color="auto" w:fill="auto"/>
            <w:hideMark/>
          </w:tcPr>
          <w:p w:rsidR="007817CD" w:rsidRPr="00057B8F" w:rsidRDefault="007817CD" w:rsidP="000B7F3F">
            <w:pPr>
              <w:jc w:val="center"/>
              <w:rPr>
                <w:bCs/>
                <w:sz w:val="20"/>
                <w:szCs w:val="16"/>
              </w:rPr>
            </w:pPr>
            <w:r w:rsidRPr="00057B8F">
              <w:rPr>
                <w:bCs/>
                <w:sz w:val="20"/>
                <w:szCs w:val="16"/>
              </w:rPr>
              <w:t>Установленная</w:t>
            </w:r>
          </w:p>
          <w:p w:rsidR="007817CD" w:rsidRPr="00057B8F" w:rsidRDefault="007817CD" w:rsidP="000B7F3F">
            <w:pPr>
              <w:jc w:val="center"/>
              <w:rPr>
                <w:bCs/>
                <w:sz w:val="20"/>
                <w:szCs w:val="16"/>
              </w:rPr>
            </w:pPr>
            <w:r w:rsidRPr="00057B8F">
              <w:rPr>
                <w:bCs/>
                <w:sz w:val="20"/>
                <w:szCs w:val="16"/>
              </w:rPr>
              <w:t>мощность, МВт</w:t>
            </w:r>
          </w:p>
        </w:tc>
        <w:tc>
          <w:tcPr>
            <w:tcW w:w="772" w:type="pct"/>
            <w:shd w:val="clear" w:color="auto" w:fill="auto"/>
            <w:hideMark/>
          </w:tcPr>
          <w:p w:rsidR="007817CD" w:rsidRPr="00057B8F" w:rsidRDefault="007817CD" w:rsidP="000B7F3F">
            <w:pPr>
              <w:rPr>
                <w:bCs/>
                <w:sz w:val="20"/>
                <w:szCs w:val="16"/>
              </w:rPr>
            </w:pPr>
            <w:r w:rsidRPr="00057B8F">
              <w:rPr>
                <w:bCs/>
                <w:sz w:val="20"/>
                <w:szCs w:val="16"/>
              </w:rPr>
              <w:t>Топливо</w:t>
            </w:r>
          </w:p>
        </w:tc>
        <w:tc>
          <w:tcPr>
            <w:tcW w:w="1335" w:type="pct"/>
            <w:shd w:val="clear" w:color="auto" w:fill="auto"/>
            <w:hideMark/>
          </w:tcPr>
          <w:p w:rsidR="007817CD" w:rsidRPr="00057B8F" w:rsidRDefault="007817CD" w:rsidP="000B7F3F">
            <w:pPr>
              <w:rPr>
                <w:bCs/>
                <w:sz w:val="20"/>
                <w:szCs w:val="16"/>
              </w:rPr>
            </w:pPr>
            <w:r w:rsidRPr="00057B8F">
              <w:rPr>
                <w:bCs/>
                <w:sz w:val="20"/>
                <w:szCs w:val="16"/>
              </w:rPr>
              <w:t>Компания</w:t>
            </w:r>
          </w:p>
        </w:tc>
      </w:tr>
      <w:tr w:rsidR="00057B8F" w:rsidRPr="00057B8F" w:rsidTr="000B7F3F">
        <w:trPr>
          <w:cantSplit/>
        </w:trPr>
        <w:tc>
          <w:tcPr>
            <w:tcW w:w="253" w:type="pct"/>
            <w:shd w:val="clear" w:color="auto" w:fill="auto"/>
          </w:tcPr>
          <w:p w:rsidR="007817CD" w:rsidRPr="00057B8F" w:rsidRDefault="007817CD" w:rsidP="0002306E">
            <w:pPr>
              <w:numPr>
                <w:ilvl w:val="0"/>
                <w:numId w:val="286"/>
              </w:numPr>
              <w:rPr>
                <w:sz w:val="20"/>
                <w:szCs w:val="16"/>
              </w:rPr>
            </w:pPr>
          </w:p>
        </w:tc>
        <w:tc>
          <w:tcPr>
            <w:tcW w:w="1318" w:type="pct"/>
            <w:shd w:val="clear" w:color="auto" w:fill="auto"/>
            <w:hideMark/>
          </w:tcPr>
          <w:p w:rsidR="007817CD" w:rsidRPr="00057B8F" w:rsidRDefault="007817CD" w:rsidP="000B7F3F">
            <w:pPr>
              <w:rPr>
                <w:sz w:val="20"/>
                <w:szCs w:val="16"/>
              </w:rPr>
            </w:pPr>
            <w:r w:rsidRPr="00057B8F">
              <w:rPr>
                <w:sz w:val="20"/>
                <w:szCs w:val="16"/>
              </w:rPr>
              <w:t xml:space="preserve">Майнская ГЭС </w:t>
            </w:r>
          </w:p>
        </w:tc>
        <w:tc>
          <w:tcPr>
            <w:tcW w:w="355" w:type="pct"/>
            <w:shd w:val="clear" w:color="auto" w:fill="auto"/>
            <w:hideMark/>
          </w:tcPr>
          <w:p w:rsidR="007817CD" w:rsidRPr="00057B8F" w:rsidRDefault="007817CD" w:rsidP="000B7F3F">
            <w:pPr>
              <w:jc w:val="center"/>
              <w:rPr>
                <w:sz w:val="20"/>
                <w:szCs w:val="16"/>
              </w:rPr>
            </w:pPr>
            <w:r w:rsidRPr="00057B8F">
              <w:rPr>
                <w:sz w:val="20"/>
                <w:szCs w:val="16"/>
              </w:rPr>
              <w:t>ГЭС</w:t>
            </w:r>
          </w:p>
        </w:tc>
        <w:tc>
          <w:tcPr>
            <w:tcW w:w="967" w:type="pct"/>
            <w:shd w:val="clear" w:color="auto" w:fill="auto"/>
            <w:hideMark/>
          </w:tcPr>
          <w:p w:rsidR="007817CD" w:rsidRPr="00057B8F" w:rsidRDefault="007817CD" w:rsidP="000B7F3F">
            <w:pPr>
              <w:jc w:val="center"/>
              <w:rPr>
                <w:sz w:val="20"/>
                <w:szCs w:val="16"/>
              </w:rPr>
            </w:pPr>
            <w:r w:rsidRPr="00057B8F">
              <w:rPr>
                <w:sz w:val="20"/>
                <w:szCs w:val="16"/>
              </w:rPr>
              <w:t>321</w:t>
            </w:r>
          </w:p>
        </w:tc>
        <w:tc>
          <w:tcPr>
            <w:tcW w:w="772" w:type="pct"/>
            <w:shd w:val="clear" w:color="auto" w:fill="auto"/>
          </w:tcPr>
          <w:p w:rsidR="007817CD" w:rsidRPr="00057B8F" w:rsidRDefault="007817CD" w:rsidP="000B7F3F">
            <w:pPr>
              <w:rPr>
                <w:sz w:val="20"/>
                <w:szCs w:val="16"/>
              </w:rPr>
            </w:pPr>
          </w:p>
        </w:tc>
        <w:tc>
          <w:tcPr>
            <w:tcW w:w="1335" w:type="pct"/>
            <w:shd w:val="clear" w:color="auto" w:fill="auto"/>
            <w:hideMark/>
          </w:tcPr>
          <w:p w:rsidR="007817CD" w:rsidRPr="00057B8F" w:rsidRDefault="00B8313A" w:rsidP="000B7F3F">
            <w:pPr>
              <w:rPr>
                <w:sz w:val="20"/>
                <w:szCs w:val="16"/>
              </w:rPr>
            </w:pPr>
            <w:r w:rsidRPr="00057B8F">
              <w:rPr>
                <w:sz w:val="20"/>
                <w:szCs w:val="16"/>
              </w:rPr>
              <w:t>ПАО «РусГидро»</w:t>
            </w:r>
          </w:p>
        </w:tc>
      </w:tr>
      <w:tr w:rsidR="00057B8F" w:rsidRPr="00057B8F" w:rsidTr="000B7F3F">
        <w:trPr>
          <w:cantSplit/>
        </w:trPr>
        <w:tc>
          <w:tcPr>
            <w:tcW w:w="253" w:type="pct"/>
            <w:shd w:val="clear" w:color="auto" w:fill="auto"/>
          </w:tcPr>
          <w:p w:rsidR="007817CD" w:rsidRPr="00057B8F" w:rsidRDefault="007817CD" w:rsidP="0002306E">
            <w:pPr>
              <w:numPr>
                <w:ilvl w:val="0"/>
                <w:numId w:val="286"/>
              </w:numPr>
              <w:rPr>
                <w:sz w:val="20"/>
                <w:szCs w:val="16"/>
              </w:rPr>
            </w:pPr>
          </w:p>
        </w:tc>
        <w:tc>
          <w:tcPr>
            <w:tcW w:w="1318" w:type="pct"/>
            <w:shd w:val="clear" w:color="auto" w:fill="auto"/>
            <w:hideMark/>
          </w:tcPr>
          <w:p w:rsidR="007817CD" w:rsidRPr="00057B8F" w:rsidRDefault="007817CD" w:rsidP="000B7F3F">
            <w:pPr>
              <w:rPr>
                <w:sz w:val="20"/>
                <w:szCs w:val="16"/>
              </w:rPr>
            </w:pPr>
            <w:r w:rsidRPr="00057B8F">
              <w:rPr>
                <w:sz w:val="20"/>
                <w:szCs w:val="16"/>
              </w:rPr>
              <w:t xml:space="preserve">Саяно-Шушенская ГЭС </w:t>
            </w:r>
          </w:p>
        </w:tc>
        <w:tc>
          <w:tcPr>
            <w:tcW w:w="355" w:type="pct"/>
            <w:shd w:val="clear" w:color="auto" w:fill="auto"/>
            <w:hideMark/>
          </w:tcPr>
          <w:p w:rsidR="007817CD" w:rsidRPr="00057B8F" w:rsidRDefault="007817CD" w:rsidP="000B7F3F">
            <w:pPr>
              <w:jc w:val="center"/>
              <w:rPr>
                <w:sz w:val="20"/>
                <w:szCs w:val="16"/>
              </w:rPr>
            </w:pPr>
            <w:r w:rsidRPr="00057B8F">
              <w:rPr>
                <w:sz w:val="20"/>
                <w:szCs w:val="16"/>
              </w:rPr>
              <w:t>ГЭС</w:t>
            </w:r>
          </w:p>
        </w:tc>
        <w:tc>
          <w:tcPr>
            <w:tcW w:w="967" w:type="pct"/>
            <w:shd w:val="clear" w:color="auto" w:fill="auto"/>
            <w:hideMark/>
          </w:tcPr>
          <w:p w:rsidR="007817CD" w:rsidRPr="00057B8F" w:rsidRDefault="007817CD" w:rsidP="000B7F3F">
            <w:pPr>
              <w:jc w:val="center"/>
              <w:rPr>
                <w:sz w:val="20"/>
                <w:szCs w:val="16"/>
              </w:rPr>
            </w:pPr>
            <w:r w:rsidRPr="00057B8F">
              <w:rPr>
                <w:sz w:val="20"/>
                <w:szCs w:val="16"/>
              </w:rPr>
              <w:t>6400</w:t>
            </w:r>
          </w:p>
        </w:tc>
        <w:tc>
          <w:tcPr>
            <w:tcW w:w="772" w:type="pct"/>
            <w:shd w:val="clear" w:color="auto" w:fill="auto"/>
          </w:tcPr>
          <w:p w:rsidR="007817CD" w:rsidRPr="00057B8F" w:rsidRDefault="007817CD" w:rsidP="000B7F3F">
            <w:pPr>
              <w:rPr>
                <w:sz w:val="20"/>
                <w:szCs w:val="16"/>
              </w:rPr>
            </w:pPr>
          </w:p>
        </w:tc>
        <w:tc>
          <w:tcPr>
            <w:tcW w:w="1335" w:type="pct"/>
            <w:shd w:val="clear" w:color="auto" w:fill="auto"/>
            <w:hideMark/>
          </w:tcPr>
          <w:p w:rsidR="007817CD" w:rsidRPr="00057B8F" w:rsidRDefault="00B8313A" w:rsidP="000B7F3F">
            <w:pPr>
              <w:rPr>
                <w:sz w:val="20"/>
                <w:szCs w:val="16"/>
              </w:rPr>
            </w:pPr>
            <w:r w:rsidRPr="00057B8F">
              <w:rPr>
                <w:sz w:val="20"/>
                <w:szCs w:val="16"/>
              </w:rPr>
              <w:t>ПАО «РусГидро»</w:t>
            </w:r>
          </w:p>
        </w:tc>
      </w:tr>
      <w:tr w:rsidR="00057B8F" w:rsidRPr="00057B8F" w:rsidTr="000B7F3F">
        <w:trPr>
          <w:cantSplit/>
        </w:trPr>
        <w:tc>
          <w:tcPr>
            <w:tcW w:w="253" w:type="pct"/>
            <w:shd w:val="clear" w:color="auto" w:fill="auto"/>
          </w:tcPr>
          <w:p w:rsidR="007817CD" w:rsidRPr="00057B8F" w:rsidRDefault="007817CD" w:rsidP="0002306E">
            <w:pPr>
              <w:numPr>
                <w:ilvl w:val="0"/>
                <w:numId w:val="286"/>
              </w:numPr>
              <w:rPr>
                <w:sz w:val="20"/>
                <w:szCs w:val="16"/>
              </w:rPr>
            </w:pPr>
          </w:p>
        </w:tc>
        <w:tc>
          <w:tcPr>
            <w:tcW w:w="1318" w:type="pct"/>
            <w:shd w:val="clear" w:color="auto" w:fill="auto"/>
            <w:hideMark/>
          </w:tcPr>
          <w:p w:rsidR="007817CD" w:rsidRPr="00057B8F" w:rsidRDefault="007817CD" w:rsidP="000B7F3F">
            <w:pPr>
              <w:rPr>
                <w:sz w:val="20"/>
                <w:szCs w:val="16"/>
              </w:rPr>
            </w:pPr>
            <w:r w:rsidRPr="00057B8F">
              <w:rPr>
                <w:sz w:val="20"/>
                <w:szCs w:val="16"/>
              </w:rPr>
              <w:t>Абаканская ТЭЦ</w:t>
            </w:r>
          </w:p>
        </w:tc>
        <w:tc>
          <w:tcPr>
            <w:tcW w:w="355" w:type="pct"/>
            <w:shd w:val="clear" w:color="auto" w:fill="auto"/>
            <w:hideMark/>
          </w:tcPr>
          <w:p w:rsidR="007817CD" w:rsidRPr="00057B8F" w:rsidRDefault="007817CD" w:rsidP="000B7F3F">
            <w:pPr>
              <w:jc w:val="center"/>
              <w:rPr>
                <w:sz w:val="20"/>
                <w:szCs w:val="16"/>
              </w:rPr>
            </w:pPr>
            <w:r w:rsidRPr="00057B8F">
              <w:rPr>
                <w:sz w:val="20"/>
                <w:szCs w:val="16"/>
              </w:rPr>
              <w:t>ТЭС</w:t>
            </w:r>
          </w:p>
        </w:tc>
        <w:tc>
          <w:tcPr>
            <w:tcW w:w="967" w:type="pct"/>
            <w:shd w:val="clear" w:color="auto" w:fill="auto"/>
            <w:hideMark/>
          </w:tcPr>
          <w:p w:rsidR="007817CD" w:rsidRPr="00057B8F" w:rsidRDefault="00252B1D" w:rsidP="000B7F3F">
            <w:pPr>
              <w:jc w:val="center"/>
              <w:rPr>
                <w:sz w:val="20"/>
                <w:szCs w:val="16"/>
              </w:rPr>
            </w:pPr>
            <w:r w:rsidRPr="00057B8F">
              <w:rPr>
                <w:sz w:val="20"/>
                <w:szCs w:val="16"/>
              </w:rPr>
              <w:t>406</w:t>
            </w:r>
          </w:p>
        </w:tc>
        <w:tc>
          <w:tcPr>
            <w:tcW w:w="772" w:type="pct"/>
            <w:shd w:val="clear" w:color="auto" w:fill="auto"/>
            <w:hideMark/>
          </w:tcPr>
          <w:p w:rsidR="007817CD" w:rsidRPr="00057B8F" w:rsidRDefault="007817CD" w:rsidP="000B7F3F">
            <w:pPr>
              <w:rPr>
                <w:sz w:val="20"/>
                <w:szCs w:val="16"/>
              </w:rPr>
            </w:pPr>
            <w:r w:rsidRPr="00057B8F">
              <w:rPr>
                <w:sz w:val="20"/>
                <w:szCs w:val="16"/>
              </w:rPr>
              <w:t>Уголь, мазут</w:t>
            </w:r>
          </w:p>
        </w:tc>
        <w:tc>
          <w:tcPr>
            <w:tcW w:w="1335" w:type="pct"/>
            <w:shd w:val="clear" w:color="auto" w:fill="auto"/>
            <w:hideMark/>
          </w:tcPr>
          <w:p w:rsidR="007817CD" w:rsidRPr="00057B8F" w:rsidRDefault="007817CD" w:rsidP="000B7F3F">
            <w:pPr>
              <w:rPr>
                <w:sz w:val="20"/>
                <w:szCs w:val="16"/>
              </w:rPr>
            </w:pPr>
            <w:r w:rsidRPr="00057B8F">
              <w:rPr>
                <w:sz w:val="20"/>
                <w:szCs w:val="16"/>
              </w:rPr>
              <w:t>АО «Енисейская ТГК»</w:t>
            </w:r>
          </w:p>
        </w:tc>
      </w:tr>
      <w:tr w:rsidR="00057B8F" w:rsidRPr="00057B8F" w:rsidTr="000B7F3F">
        <w:trPr>
          <w:cantSplit/>
        </w:trPr>
        <w:tc>
          <w:tcPr>
            <w:tcW w:w="1571" w:type="pct"/>
            <w:gridSpan w:val="2"/>
            <w:shd w:val="clear" w:color="auto" w:fill="auto"/>
            <w:hideMark/>
          </w:tcPr>
          <w:p w:rsidR="007817CD" w:rsidRPr="00057B8F" w:rsidRDefault="007817CD" w:rsidP="000B7F3F">
            <w:pPr>
              <w:rPr>
                <w:iCs/>
                <w:sz w:val="20"/>
                <w:szCs w:val="16"/>
              </w:rPr>
            </w:pPr>
            <w:r w:rsidRPr="00057B8F">
              <w:rPr>
                <w:iCs/>
                <w:sz w:val="20"/>
                <w:szCs w:val="16"/>
              </w:rPr>
              <w:t>Всего</w:t>
            </w:r>
          </w:p>
        </w:tc>
        <w:tc>
          <w:tcPr>
            <w:tcW w:w="355" w:type="pct"/>
            <w:shd w:val="clear" w:color="auto" w:fill="auto"/>
          </w:tcPr>
          <w:p w:rsidR="007817CD" w:rsidRPr="00057B8F" w:rsidRDefault="007817CD" w:rsidP="000B7F3F">
            <w:pPr>
              <w:jc w:val="center"/>
              <w:rPr>
                <w:sz w:val="20"/>
                <w:szCs w:val="16"/>
              </w:rPr>
            </w:pPr>
          </w:p>
        </w:tc>
        <w:tc>
          <w:tcPr>
            <w:tcW w:w="967" w:type="pct"/>
            <w:shd w:val="clear" w:color="auto" w:fill="auto"/>
            <w:hideMark/>
          </w:tcPr>
          <w:p w:rsidR="007817CD" w:rsidRPr="00057B8F" w:rsidRDefault="00252B1D" w:rsidP="000B7F3F">
            <w:pPr>
              <w:jc w:val="center"/>
              <w:rPr>
                <w:sz w:val="20"/>
                <w:szCs w:val="16"/>
              </w:rPr>
            </w:pPr>
            <w:r w:rsidRPr="00057B8F">
              <w:rPr>
                <w:sz w:val="20"/>
                <w:szCs w:val="16"/>
              </w:rPr>
              <w:t>7127</w:t>
            </w:r>
          </w:p>
        </w:tc>
        <w:tc>
          <w:tcPr>
            <w:tcW w:w="772" w:type="pct"/>
            <w:shd w:val="clear" w:color="auto" w:fill="auto"/>
          </w:tcPr>
          <w:p w:rsidR="007817CD" w:rsidRPr="00057B8F" w:rsidRDefault="007817CD" w:rsidP="000B7F3F">
            <w:pPr>
              <w:rPr>
                <w:sz w:val="20"/>
                <w:szCs w:val="16"/>
              </w:rPr>
            </w:pPr>
          </w:p>
        </w:tc>
        <w:tc>
          <w:tcPr>
            <w:tcW w:w="1335" w:type="pct"/>
            <w:shd w:val="clear" w:color="auto" w:fill="auto"/>
          </w:tcPr>
          <w:p w:rsidR="007817CD" w:rsidRPr="00057B8F" w:rsidRDefault="007817CD" w:rsidP="000B7F3F">
            <w:pPr>
              <w:rPr>
                <w:sz w:val="20"/>
                <w:szCs w:val="16"/>
              </w:rPr>
            </w:pPr>
          </w:p>
        </w:tc>
      </w:tr>
    </w:tbl>
    <w:p w:rsidR="007817CD" w:rsidRPr="00057B8F" w:rsidRDefault="007817CD" w:rsidP="007817CD">
      <w:pPr>
        <w:pStyle w:val="6"/>
      </w:pPr>
      <w:r w:rsidRPr="00057B8F">
        <w:lastRenderedPageBreak/>
        <w:t>Действующие подстанции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7"/>
        <w:gridCol w:w="2651"/>
        <w:gridCol w:w="3308"/>
        <w:gridCol w:w="3195"/>
      </w:tblGrid>
      <w:tr w:rsidR="00057B8F" w:rsidRPr="00057B8F" w:rsidTr="000B7F3F">
        <w:trPr>
          <w:cantSplit/>
          <w:tblHeader/>
        </w:trPr>
        <w:tc>
          <w:tcPr>
            <w:tcW w:w="218" w:type="pct"/>
            <w:shd w:val="clear" w:color="auto" w:fill="auto"/>
            <w:noWrap/>
            <w:hideMark/>
          </w:tcPr>
          <w:p w:rsidR="007817CD" w:rsidRPr="00057B8F" w:rsidRDefault="007817CD" w:rsidP="000B7F3F">
            <w:pPr>
              <w:keepNext/>
              <w:keepLines/>
              <w:rPr>
                <w:bCs/>
                <w:sz w:val="20"/>
                <w:szCs w:val="16"/>
              </w:rPr>
            </w:pPr>
            <w:r w:rsidRPr="00057B8F">
              <w:rPr>
                <w:bCs/>
                <w:sz w:val="20"/>
                <w:szCs w:val="16"/>
              </w:rPr>
              <w:t>№</w:t>
            </w:r>
          </w:p>
        </w:tc>
        <w:tc>
          <w:tcPr>
            <w:tcW w:w="1385" w:type="pct"/>
            <w:shd w:val="clear" w:color="auto" w:fill="auto"/>
            <w:noWrap/>
            <w:hideMark/>
          </w:tcPr>
          <w:p w:rsidR="007817CD" w:rsidRPr="00057B8F" w:rsidRDefault="007817CD" w:rsidP="000B7F3F">
            <w:pPr>
              <w:keepNext/>
              <w:keepLines/>
              <w:rPr>
                <w:bCs/>
                <w:sz w:val="20"/>
                <w:szCs w:val="16"/>
              </w:rPr>
            </w:pPr>
            <w:r w:rsidRPr="00057B8F">
              <w:rPr>
                <w:bCs/>
                <w:sz w:val="20"/>
                <w:szCs w:val="16"/>
              </w:rPr>
              <w:t>Наименование подстанции</w:t>
            </w:r>
          </w:p>
        </w:tc>
        <w:tc>
          <w:tcPr>
            <w:tcW w:w="1728" w:type="pct"/>
            <w:shd w:val="clear" w:color="auto" w:fill="auto"/>
            <w:noWrap/>
            <w:hideMark/>
          </w:tcPr>
          <w:p w:rsidR="007817CD" w:rsidRPr="00057B8F" w:rsidRDefault="007817CD" w:rsidP="000B7F3F">
            <w:pPr>
              <w:keepNext/>
              <w:keepLines/>
              <w:jc w:val="center"/>
              <w:rPr>
                <w:bCs/>
                <w:sz w:val="20"/>
                <w:szCs w:val="16"/>
              </w:rPr>
            </w:pPr>
            <w:r w:rsidRPr="00057B8F">
              <w:rPr>
                <w:bCs/>
                <w:sz w:val="20"/>
                <w:szCs w:val="16"/>
              </w:rPr>
              <w:t>Класс напряжения подстанции, кВ</w:t>
            </w:r>
          </w:p>
        </w:tc>
        <w:tc>
          <w:tcPr>
            <w:tcW w:w="1669" w:type="pct"/>
            <w:shd w:val="clear" w:color="auto" w:fill="auto"/>
            <w:noWrap/>
            <w:hideMark/>
          </w:tcPr>
          <w:p w:rsidR="007817CD" w:rsidRPr="00057B8F" w:rsidRDefault="007817CD" w:rsidP="000B7F3F">
            <w:pPr>
              <w:keepNext/>
              <w:keepLines/>
              <w:jc w:val="center"/>
              <w:rPr>
                <w:bCs/>
                <w:sz w:val="20"/>
                <w:szCs w:val="16"/>
              </w:rPr>
            </w:pPr>
            <w:r w:rsidRPr="00057B8F">
              <w:rPr>
                <w:bCs/>
                <w:sz w:val="20"/>
                <w:szCs w:val="16"/>
              </w:rPr>
              <w:t>Установленная мощность, МВА</w:t>
            </w:r>
          </w:p>
        </w:tc>
      </w:tr>
      <w:tr w:rsidR="00057B8F" w:rsidRPr="00057B8F" w:rsidTr="000B7F3F">
        <w:trPr>
          <w:cantSplit/>
        </w:trPr>
        <w:tc>
          <w:tcPr>
            <w:tcW w:w="218" w:type="pct"/>
            <w:shd w:val="clear" w:color="auto" w:fill="auto"/>
          </w:tcPr>
          <w:p w:rsidR="007817CD" w:rsidRPr="00057B8F" w:rsidRDefault="007817CD" w:rsidP="0002306E">
            <w:pPr>
              <w:numPr>
                <w:ilvl w:val="0"/>
                <w:numId w:val="287"/>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Абаканская</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500</w:t>
            </w:r>
          </w:p>
        </w:tc>
        <w:tc>
          <w:tcPr>
            <w:tcW w:w="1669" w:type="pct"/>
            <w:shd w:val="clear" w:color="auto" w:fill="auto"/>
            <w:hideMark/>
          </w:tcPr>
          <w:p w:rsidR="007817CD" w:rsidRPr="00057B8F" w:rsidRDefault="007817CD" w:rsidP="000B7F3F">
            <w:pPr>
              <w:jc w:val="center"/>
              <w:rPr>
                <w:sz w:val="20"/>
                <w:szCs w:val="16"/>
              </w:rPr>
            </w:pPr>
            <w:r w:rsidRPr="00057B8F">
              <w:rPr>
                <w:sz w:val="20"/>
                <w:szCs w:val="16"/>
              </w:rPr>
              <w:t>1609,5</w:t>
            </w:r>
          </w:p>
        </w:tc>
      </w:tr>
      <w:tr w:rsidR="00057B8F" w:rsidRPr="00057B8F" w:rsidTr="000B7F3F">
        <w:trPr>
          <w:cantSplit/>
        </w:trPr>
        <w:tc>
          <w:tcPr>
            <w:tcW w:w="218" w:type="pct"/>
            <w:shd w:val="clear" w:color="auto" w:fill="auto"/>
          </w:tcPr>
          <w:p w:rsidR="007817CD" w:rsidRPr="00057B8F" w:rsidRDefault="007817CD" w:rsidP="0002306E">
            <w:pPr>
              <w:numPr>
                <w:ilvl w:val="0"/>
                <w:numId w:val="287"/>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Алюминиевая</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500</w:t>
            </w:r>
          </w:p>
        </w:tc>
        <w:tc>
          <w:tcPr>
            <w:tcW w:w="1669" w:type="pct"/>
            <w:shd w:val="clear" w:color="auto" w:fill="auto"/>
            <w:hideMark/>
          </w:tcPr>
          <w:p w:rsidR="007817CD" w:rsidRPr="00057B8F" w:rsidRDefault="007817CD" w:rsidP="000B7F3F">
            <w:pPr>
              <w:jc w:val="center"/>
              <w:rPr>
                <w:sz w:val="20"/>
                <w:szCs w:val="16"/>
              </w:rPr>
            </w:pPr>
            <w:r w:rsidRPr="00057B8F">
              <w:rPr>
                <w:sz w:val="20"/>
                <w:szCs w:val="16"/>
              </w:rPr>
              <w:t>1004,5</w:t>
            </w:r>
          </w:p>
        </w:tc>
      </w:tr>
      <w:tr w:rsidR="00057B8F" w:rsidRPr="00057B8F" w:rsidTr="000B7F3F">
        <w:trPr>
          <w:cantSplit/>
        </w:trPr>
        <w:tc>
          <w:tcPr>
            <w:tcW w:w="218" w:type="pct"/>
            <w:shd w:val="clear" w:color="auto" w:fill="auto"/>
          </w:tcPr>
          <w:p w:rsidR="007817CD" w:rsidRPr="00057B8F" w:rsidRDefault="007817CD" w:rsidP="0002306E">
            <w:pPr>
              <w:numPr>
                <w:ilvl w:val="0"/>
                <w:numId w:val="287"/>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Означенное</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500</w:t>
            </w:r>
          </w:p>
        </w:tc>
        <w:tc>
          <w:tcPr>
            <w:tcW w:w="1669" w:type="pct"/>
            <w:shd w:val="clear" w:color="auto" w:fill="auto"/>
            <w:hideMark/>
          </w:tcPr>
          <w:p w:rsidR="007817CD" w:rsidRPr="00057B8F" w:rsidRDefault="007817CD" w:rsidP="000B7F3F">
            <w:pPr>
              <w:jc w:val="center"/>
              <w:rPr>
                <w:sz w:val="20"/>
                <w:szCs w:val="16"/>
              </w:rPr>
            </w:pPr>
            <w:r w:rsidRPr="00057B8F">
              <w:rPr>
                <w:sz w:val="20"/>
                <w:szCs w:val="16"/>
              </w:rPr>
              <w:t>1606,0</w:t>
            </w:r>
          </w:p>
        </w:tc>
      </w:tr>
      <w:tr w:rsidR="00057B8F" w:rsidRPr="00057B8F" w:rsidTr="000B7F3F">
        <w:trPr>
          <w:cantSplit/>
        </w:trPr>
        <w:tc>
          <w:tcPr>
            <w:tcW w:w="218" w:type="pct"/>
            <w:shd w:val="clear" w:color="auto" w:fill="auto"/>
          </w:tcPr>
          <w:p w:rsidR="007817CD" w:rsidRPr="00057B8F" w:rsidRDefault="007817CD" w:rsidP="0002306E">
            <w:pPr>
              <w:numPr>
                <w:ilvl w:val="0"/>
                <w:numId w:val="287"/>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Абаза</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hideMark/>
          </w:tcPr>
          <w:p w:rsidR="007817CD" w:rsidRPr="00057B8F" w:rsidRDefault="007817CD" w:rsidP="000B7F3F">
            <w:pPr>
              <w:jc w:val="center"/>
              <w:rPr>
                <w:sz w:val="20"/>
                <w:szCs w:val="16"/>
              </w:rPr>
            </w:pPr>
            <w:r w:rsidRPr="00057B8F">
              <w:rPr>
                <w:sz w:val="20"/>
                <w:szCs w:val="16"/>
              </w:rPr>
              <w:t>45,5</w:t>
            </w:r>
          </w:p>
        </w:tc>
      </w:tr>
      <w:tr w:rsidR="00057B8F" w:rsidRPr="00057B8F" w:rsidTr="000B7F3F">
        <w:trPr>
          <w:cantSplit/>
        </w:trPr>
        <w:tc>
          <w:tcPr>
            <w:tcW w:w="218" w:type="pct"/>
            <w:shd w:val="clear" w:color="auto" w:fill="auto"/>
          </w:tcPr>
          <w:p w:rsidR="007817CD" w:rsidRPr="00057B8F" w:rsidRDefault="007817CD" w:rsidP="0002306E">
            <w:pPr>
              <w:numPr>
                <w:ilvl w:val="0"/>
                <w:numId w:val="287"/>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Абакан-районная</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hideMark/>
          </w:tcPr>
          <w:p w:rsidR="007817CD" w:rsidRPr="00057B8F" w:rsidRDefault="007817CD" w:rsidP="000B7F3F">
            <w:pPr>
              <w:jc w:val="center"/>
              <w:rPr>
                <w:sz w:val="20"/>
                <w:szCs w:val="16"/>
              </w:rPr>
            </w:pPr>
            <w:r w:rsidRPr="00057B8F">
              <w:rPr>
                <w:sz w:val="20"/>
                <w:szCs w:val="16"/>
              </w:rPr>
              <w:t>401,3</w:t>
            </w:r>
          </w:p>
        </w:tc>
      </w:tr>
      <w:tr w:rsidR="00057B8F" w:rsidRPr="00057B8F" w:rsidTr="000B7F3F">
        <w:trPr>
          <w:cantSplit/>
        </w:trPr>
        <w:tc>
          <w:tcPr>
            <w:tcW w:w="218" w:type="pct"/>
            <w:shd w:val="clear" w:color="auto" w:fill="auto"/>
          </w:tcPr>
          <w:p w:rsidR="007817CD" w:rsidRPr="00057B8F" w:rsidRDefault="007817CD" w:rsidP="0002306E">
            <w:pPr>
              <w:numPr>
                <w:ilvl w:val="0"/>
                <w:numId w:val="287"/>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Аскиз</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hideMark/>
          </w:tcPr>
          <w:p w:rsidR="007817CD" w:rsidRPr="00057B8F" w:rsidRDefault="00F10582" w:rsidP="000B7F3F">
            <w:pPr>
              <w:jc w:val="center"/>
              <w:rPr>
                <w:sz w:val="20"/>
                <w:szCs w:val="16"/>
              </w:rPr>
            </w:pPr>
            <w:r w:rsidRPr="00057B8F">
              <w:rPr>
                <w:sz w:val="20"/>
                <w:szCs w:val="16"/>
              </w:rPr>
              <w:t>40</w:t>
            </w:r>
          </w:p>
        </w:tc>
      </w:tr>
      <w:tr w:rsidR="00057B8F" w:rsidRPr="00057B8F" w:rsidTr="000B7F3F">
        <w:trPr>
          <w:cantSplit/>
        </w:trPr>
        <w:tc>
          <w:tcPr>
            <w:tcW w:w="218" w:type="pct"/>
            <w:shd w:val="clear" w:color="auto" w:fill="auto"/>
          </w:tcPr>
          <w:p w:rsidR="007817CD" w:rsidRPr="00057B8F" w:rsidRDefault="007817CD" w:rsidP="0002306E">
            <w:pPr>
              <w:numPr>
                <w:ilvl w:val="0"/>
                <w:numId w:val="287"/>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Бея</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hideMark/>
          </w:tcPr>
          <w:p w:rsidR="007817CD" w:rsidRPr="00057B8F" w:rsidRDefault="007817CD" w:rsidP="000B7F3F">
            <w:pPr>
              <w:jc w:val="center"/>
              <w:rPr>
                <w:sz w:val="20"/>
                <w:szCs w:val="16"/>
              </w:rPr>
            </w:pPr>
            <w:r w:rsidRPr="00057B8F">
              <w:rPr>
                <w:sz w:val="20"/>
                <w:szCs w:val="16"/>
              </w:rPr>
              <w:t>45</w:t>
            </w:r>
          </w:p>
        </w:tc>
      </w:tr>
      <w:tr w:rsidR="00057B8F" w:rsidRPr="00057B8F" w:rsidTr="000B7F3F">
        <w:trPr>
          <w:cantSplit/>
        </w:trPr>
        <w:tc>
          <w:tcPr>
            <w:tcW w:w="218" w:type="pct"/>
            <w:shd w:val="clear" w:color="auto" w:fill="auto"/>
          </w:tcPr>
          <w:p w:rsidR="007817CD" w:rsidRPr="00057B8F" w:rsidRDefault="007817CD" w:rsidP="0002306E">
            <w:pPr>
              <w:numPr>
                <w:ilvl w:val="0"/>
                <w:numId w:val="287"/>
              </w:numPr>
              <w:rPr>
                <w:sz w:val="20"/>
                <w:szCs w:val="16"/>
              </w:rPr>
            </w:pPr>
          </w:p>
        </w:tc>
        <w:tc>
          <w:tcPr>
            <w:tcW w:w="1385" w:type="pct"/>
            <w:shd w:val="clear" w:color="auto" w:fill="auto"/>
            <w:hideMark/>
          </w:tcPr>
          <w:p w:rsidR="007817CD" w:rsidRPr="00057B8F" w:rsidRDefault="00DC41F3" w:rsidP="000B7F3F">
            <w:pPr>
              <w:rPr>
                <w:sz w:val="20"/>
                <w:szCs w:val="16"/>
              </w:rPr>
            </w:pPr>
            <w:r w:rsidRPr="00057B8F">
              <w:rPr>
                <w:sz w:val="20"/>
                <w:szCs w:val="16"/>
              </w:rPr>
              <w:t>Бискамжа-тяговая (ЭЧЭ-20)</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hideMark/>
          </w:tcPr>
          <w:p w:rsidR="007817CD" w:rsidRPr="00057B8F" w:rsidRDefault="00553803" w:rsidP="000B7F3F">
            <w:pPr>
              <w:jc w:val="center"/>
              <w:rPr>
                <w:sz w:val="20"/>
                <w:szCs w:val="16"/>
              </w:rPr>
            </w:pPr>
            <w:r w:rsidRPr="00057B8F">
              <w:rPr>
                <w:sz w:val="20"/>
                <w:szCs w:val="16"/>
              </w:rPr>
              <w:t>80</w:t>
            </w:r>
          </w:p>
        </w:tc>
      </w:tr>
      <w:tr w:rsidR="00057B8F" w:rsidRPr="00057B8F" w:rsidTr="00EF0E93">
        <w:trPr>
          <w:cantSplit/>
        </w:trPr>
        <w:tc>
          <w:tcPr>
            <w:tcW w:w="218" w:type="pct"/>
            <w:shd w:val="clear" w:color="auto" w:fill="auto"/>
          </w:tcPr>
          <w:p w:rsidR="002300C6" w:rsidRPr="00057B8F" w:rsidRDefault="002300C6" w:rsidP="0002306E">
            <w:pPr>
              <w:numPr>
                <w:ilvl w:val="0"/>
                <w:numId w:val="287"/>
              </w:numPr>
              <w:rPr>
                <w:sz w:val="20"/>
                <w:szCs w:val="16"/>
              </w:rPr>
            </w:pPr>
          </w:p>
        </w:tc>
        <w:tc>
          <w:tcPr>
            <w:tcW w:w="1385" w:type="pct"/>
            <w:shd w:val="clear" w:color="auto" w:fill="auto"/>
            <w:hideMark/>
          </w:tcPr>
          <w:p w:rsidR="002300C6" w:rsidRPr="00057B8F" w:rsidRDefault="002300C6" w:rsidP="00EF0E93">
            <w:pPr>
              <w:rPr>
                <w:sz w:val="20"/>
                <w:szCs w:val="16"/>
              </w:rPr>
            </w:pPr>
            <w:r w:rsidRPr="00057B8F">
              <w:rPr>
                <w:sz w:val="20"/>
                <w:szCs w:val="16"/>
              </w:rPr>
              <w:t>В-Теи</w:t>
            </w:r>
          </w:p>
        </w:tc>
        <w:tc>
          <w:tcPr>
            <w:tcW w:w="1728" w:type="pct"/>
            <w:shd w:val="clear" w:color="auto" w:fill="auto"/>
            <w:hideMark/>
          </w:tcPr>
          <w:p w:rsidR="002300C6" w:rsidRPr="00057B8F" w:rsidRDefault="002300C6" w:rsidP="00EF0E93">
            <w:pPr>
              <w:jc w:val="center"/>
              <w:rPr>
                <w:sz w:val="20"/>
                <w:szCs w:val="16"/>
              </w:rPr>
            </w:pPr>
            <w:r w:rsidRPr="00057B8F">
              <w:rPr>
                <w:sz w:val="20"/>
                <w:szCs w:val="16"/>
              </w:rPr>
              <w:t>220</w:t>
            </w:r>
          </w:p>
        </w:tc>
        <w:tc>
          <w:tcPr>
            <w:tcW w:w="1669" w:type="pct"/>
            <w:shd w:val="clear" w:color="auto" w:fill="auto"/>
            <w:hideMark/>
          </w:tcPr>
          <w:p w:rsidR="002300C6" w:rsidRPr="00057B8F" w:rsidRDefault="002300C6" w:rsidP="00EF0E93">
            <w:pPr>
              <w:jc w:val="center"/>
              <w:rPr>
                <w:sz w:val="20"/>
                <w:szCs w:val="16"/>
              </w:rPr>
            </w:pPr>
            <w:r w:rsidRPr="00057B8F">
              <w:rPr>
                <w:sz w:val="20"/>
                <w:szCs w:val="16"/>
              </w:rPr>
              <w:t>88,6</w:t>
            </w:r>
          </w:p>
        </w:tc>
      </w:tr>
      <w:tr w:rsidR="00057B8F" w:rsidRPr="00057B8F" w:rsidTr="000B7F3F">
        <w:trPr>
          <w:cantSplit/>
        </w:trPr>
        <w:tc>
          <w:tcPr>
            <w:tcW w:w="218" w:type="pct"/>
            <w:shd w:val="clear" w:color="auto" w:fill="auto"/>
          </w:tcPr>
          <w:p w:rsidR="007817CD" w:rsidRPr="00057B8F" w:rsidRDefault="007817CD" w:rsidP="0002306E">
            <w:pPr>
              <w:numPr>
                <w:ilvl w:val="0"/>
                <w:numId w:val="287"/>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 xml:space="preserve">ГПП-1 САЗ </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hideMark/>
          </w:tcPr>
          <w:p w:rsidR="007817CD" w:rsidRPr="00057B8F" w:rsidRDefault="00553803" w:rsidP="000B7F3F">
            <w:pPr>
              <w:jc w:val="center"/>
              <w:rPr>
                <w:sz w:val="20"/>
                <w:szCs w:val="16"/>
              </w:rPr>
            </w:pPr>
            <w:r w:rsidRPr="00057B8F">
              <w:rPr>
                <w:sz w:val="20"/>
                <w:szCs w:val="16"/>
              </w:rPr>
              <w:t>320</w:t>
            </w:r>
          </w:p>
        </w:tc>
      </w:tr>
      <w:tr w:rsidR="00057B8F" w:rsidRPr="00057B8F" w:rsidTr="000B7F3F">
        <w:trPr>
          <w:cantSplit/>
        </w:trPr>
        <w:tc>
          <w:tcPr>
            <w:tcW w:w="218" w:type="pct"/>
            <w:shd w:val="clear" w:color="auto" w:fill="auto"/>
          </w:tcPr>
          <w:p w:rsidR="007817CD" w:rsidRPr="00057B8F" w:rsidRDefault="007817CD" w:rsidP="0002306E">
            <w:pPr>
              <w:numPr>
                <w:ilvl w:val="0"/>
                <w:numId w:val="287"/>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 xml:space="preserve">ГПП-2 САЗ </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hideMark/>
          </w:tcPr>
          <w:p w:rsidR="007817CD" w:rsidRPr="00057B8F" w:rsidRDefault="00553803" w:rsidP="000B7F3F">
            <w:pPr>
              <w:jc w:val="center"/>
              <w:rPr>
                <w:sz w:val="20"/>
                <w:szCs w:val="16"/>
              </w:rPr>
            </w:pPr>
            <w:r w:rsidRPr="00057B8F">
              <w:rPr>
                <w:sz w:val="20"/>
                <w:szCs w:val="16"/>
              </w:rPr>
              <w:t>495</w:t>
            </w:r>
          </w:p>
        </w:tc>
      </w:tr>
      <w:tr w:rsidR="00057B8F" w:rsidRPr="00057B8F" w:rsidTr="000B7F3F">
        <w:trPr>
          <w:cantSplit/>
        </w:trPr>
        <w:tc>
          <w:tcPr>
            <w:tcW w:w="218" w:type="pct"/>
            <w:shd w:val="clear" w:color="auto" w:fill="auto"/>
          </w:tcPr>
          <w:p w:rsidR="007817CD" w:rsidRPr="00057B8F" w:rsidRDefault="007817CD" w:rsidP="0002306E">
            <w:pPr>
              <w:numPr>
                <w:ilvl w:val="0"/>
                <w:numId w:val="287"/>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ГПП-3 ХАЗ</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hideMark/>
          </w:tcPr>
          <w:p w:rsidR="007817CD" w:rsidRPr="00057B8F" w:rsidRDefault="00553803" w:rsidP="000B7F3F">
            <w:pPr>
              <w:jc w:val="center"/>
              <w:rPr>
                <w:sz w:val="20"/>
                <w:szCs w:val="16"/>
              </w:rPr>
            </w:pPr>
            <w:r w:rsidRPr="00057B8F">
              <w:rPr>
                <w:sz w:val="20"/>
                <w:szCs w:val="16"/>
              </w:rPr>
              <w:t>700</w:t>
            </w:r>
          </w:p>
        </w:tc>
      </w:tr>
      <w:tr w:rsidR="00057B8F" w:rsidRPr="00057B8F" w:rsidTr="000B7F3F">
        <w:trPr>
          <w:cantSplit/>
        </w:trPr>
        <w:tc>
          <w:tcPr>
            <w:tcW w:w="218" w:type="pct"/>
            <w:shd w:val="clear" w:color="auto" w:fill="auto"/>
          </w:tcPr>
          <w:p w:rsidR="007817CD" w:rsidRPr="00057B8F" w:rsidRDefault="007817CD" w:rsidP="0002306E">
            <w:pPr>
              <w:numPr>
                <w:ilvl w:val="0"/>
                <w:numId w:val="287"/>
              </w:numPr>
              <w:rPr>
                <w:sz w:val="20"/>
                <w:szCs w:val="16"/>
              </w:rPr>
            </w:pPr>
          </w:p>
        </w:tc>
        <w:tc>
          <w:tcPr>
            <w:tcW w:w="1385" w:type="pct"/>
            <w:shd w:val="clear" w:color="auto" w:fill="auto"/>
            <w:hideMark/>
          </w:tcPr>
          <w:p w:rsidR="007817CD" w:rsidRPr="00057B8F" w:rsidRDefault="00DC41F3" w:rsidP="000B7F3F">
            <w:pPr>
              <w:rPr>
                <w:sz w:val="20"/>
                <w:szCs w:val="16"/>
              </w:rPr>
            </w:pPr>
            <w:r w:rsidRPr="00057B8F">
              <w:rPr>
                <w:sz w:val="20"/>
                <w:szCs w:val="16"/>
              </w:rPr>
              <w:t>Камышта-тяговая (ЭЧЭ-22)</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hideMark/>
          </w:tcPr>
          <w:p w:rsidR="007817CD" w:rsidRPr="00057B8F" w:rsidRDefault="00553803" w:rsidP="000B7F3F">
            <w:pPr>
              <w:jc w:val="center"/>
              <w:rPr>
                <w:sz w:val="20"/>
                <w:szCs w:val="16"/>
              </w:rPr>
            </w:pPr>
            <w:r w:rsidRPr="00057B8F">
              <w:rPr>
                <w:sz w:val="20"/>
                <w:szCs w:val="16"/>
              </w:rPr>
              <w:t>60</w:t>
            </w:r>
          </w:p>
        </w:tc>
      </w:tr>
      <w:tr w:rsidR="00057B8F" w:rsidRPr="00057B8F" w:rsidTr="000B7F3F">
        <w:trPr>
          <w:cantSplit/>
        </w:trPr>
        <w:tc>
          <w:tcPr>
            <w:tcW w:w="218" w:type="pct"/>
            <w:shd w:val="clear" w:color="auto" w:fill="auto"/>
          </w:tcPr>
          <w:p w:rsidR="007817CD" w:rsidRPr="00057B8F" w:rsidRDefault="007817CD" w:rsidP="0002306E">
            <w:pPr>
              <w:numPr>
                <w:ilvl w:val="0"/>
                <w:numId w:val="287"/>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Означенное-районная</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hideMark/>
          </w:tcPr>
          <w:p w:rsidR="007817CD" w:rsidRPr="00057B8F" w:rsidRDefault="00EE3C99" w:rsidP="000B7F3F">
            <w:pPr>
              <w:jc w:val="center"/>
              <w:rPr>
                <w:sz w:val="20"/>
                <w:szCs w:val="16"/>
              </w:rPr>
            </w:pPr>
            <w:r w:rsidRPr="00057B8F">
              <w:rPr>
                <w:sz w:val="20"/>
                <w:szCs w:val="16"/>
              </w:rPr>
              <w:t>330</w:t>
            </w:r>
          </w:p>
        </w:tc>
      </w:tr>
      <w:tr w:rsidR="00057B8F" w:rsidRPr="00057B8F" w:rsidTr="000B7F3F">
        <w:trPr>
          <w:cantSplit/>
        </w:trPr>
        <w:tc>
          <w:tcPr>
            <w:tcW w:w="218" w:type="pct"/>
            <w:shd w:val="clear" w:color="auto" w:fill="auto"/>
          </w:tcPr>
          <w:p w:rsidR="007817CD" w:rsidRPr="00057B8F" w:rsidRDefault="007817CD" w:rsidP="0002306E">
            <w:pPr>
              <w:numPr>
                <w:ilvl w:val="0"/>
                <w:numId w:val="287"/>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Сора</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hideMark/>
          </w:tcPr>
          <w:p w:rsidR="007817CD" w:rsidRPr="00057B8F" w:rsidRDefault="007817CD" w:rsidP="000B7F3F">
            <w:pPr>
              <w:jc w:val="center"/>
              <w:rPr>
                <w:sz w:val="20"/>
                <w:szCs w:val="16"/>
              </w:rPr>
            </w:pPr>
            <w:r w:rsidRPr="00057B8F">
              <w:rPr>
                <w:sz w:val="20"/>
                <w:szCs w:val="16"/>
              </w:rPr>
              <w:t>130,0</w:t>
            </w:r>
          </w:p>
        </w:tc>
      </w:tr>
      <w:tr w:rsidR="00057B8F" w:rsidRPr="00057B8F" w:rsidTr="000B7F3F">
        <w:trPr>
          <w:cantSplit/>
        </w:trPr>
        <w:tc>
          <w:tcPr>
            <w:tcW w:w="218" w:type="pct"/>
            <w:shd w:val="clear" w:color="auto" w:fill="auto"/>
          </w:tcPr>
          <w:p w:rsidR="00DC41F3" w:rsidRPr="00057B8F" w:rsidRDefault="00DC41F3" w:rsidP="0002306E">
            <w:pPr>
              <w:numPr>
                <w:ilvl w:val="0"/>
                <w:numId w:val="287"/>
              </w:numPr>
              <w:rPr>
                <w:sz w:val="20"/>
                <w:szCs w:val="16"/>
              </w:rPr>
            </w:pPr>
          </w:p>
        </w:tc>
        <w:tc>
          <w:tcPr>
            <w:tcW w:w="1385" w:type="pct"/>
            <w:shd w:val="clear" w:color="auto" w:fill="auto"/>
          </w:tcPr>
          <w:p w:rsidR="00DC41F3" w:rsidRPr="00057B8F" w:rsidRDefault="00DC41F3" w:rsidP="000B7F3F">
            <w:pPr>
              <w:rPr>
                <w:sz w:val="20"/>
                <w:szCs w:val="16"/>
              </w:rPr>
            </w:pPr>
            <w:r w:rsidRPr="00057B8F">
              <w:rPr>
                <w:sz w:val="20"/>
                <w:szCs w:val="16"/>
              </w:rPr>
              <w:t>Ташеба-тяговая (ЭЧЭ-23)</w:t>
            </w:r>
          </w:p>
        </w:tc>
        <w:tc>
          <w:tcPr>
            <w:tcW w:w="1728" w:type="pct"/>
            <w:shd w:val="clear" w:color="auto" w:fill="auto"/>
          </w:tcPr>
          <w:p w:rsidR="00DC41F3" w:rsidRPr="00057B8F" w:rsidRDefault="00DC41F3" w:rsidP="000B7F3F">
            <w:pPr>
              <w:jc w:val="center"/>
              <w:rPr>
                <w:sz w:val="20"/>
                <w:szCs w:val="16"/>
              </w:rPr>
            </w:pPr>
            <w:r w:rsidRPr="00057B8F">
              <w:rPr>
                <w:sz w:val="20"/>
                <w:szCs w:val="16"/>
              </w:rPr>
              <w:t>220</w:t>
            </w:r>
          </w:p>
        </w:tc>
        <w:tc>
          <w:tcPr>
            <w:tcW w:w="1669" w:type="pct"/>
            <w:shd w:val="clear" w:color="auto" w:fill="auto"/>
          </w:tcPr>
          <w:p w:rsidR="00DC41F3" w:rsidRPr="00057B8F" w:rsidRDefault="00DC41F3" w:rsidP="000B7F3F">
            <w:pPr>
              <w:jc w:val="center"/>
              <w:rPr>
                <w:sz w:val="20"/>
                <w:szCs w:val="16"/>
              </w:rPr>
            </w:pPr>
            <w:r w:rsidRPr="00057B8F">
              <w:rPr>
                <w:sz w:val="20"/>
                <w:szCs w:val="16"/>
              </w:rPr>
              <w:t>80</w:t>
            </w:r>
          </w:p>
        </w:tc>
      </w:tr>
      <w:tr w:rsidR="00057B8F" w:rsidRPr="00057B8F" w:rsidTr="000B7F3F">
        <w:trPr>
          <w:cantSplit/>
        </w:trPr>
        <w:tc>
          <w:tcPr>
            <w:tcW w:w="218" w:type="pct"/>
            <w:shd w:val="clear" w:color="auto" w:fill="auto"/>
          </w:tcPr>
          <w:p w:rsidR="007817CD" w:rsidRPr="00057B8F" w:rsidRDefault="007817CD" w:rsidP="0002306E">
            <w:pPr>
              <w:numPr>
                <w:ilvl w:val="0"/>
                <w:numId w:val="287"/>
              </w:numPr>
              <w:rPr>
                <w:sz w:val="20"/>
                <w:szCs w:val="16"/>
              </w:rPr>
            </w:pPr>
          </w:p>
        </w:tc>
        <w:tc>
          <w:tcPr>
            <w:tcW w:w="1385" w:type="pct"/>
            <w:shd w:val="clear" w:color="auto" w:fill="auto"/>
            <w:hideMark/>
          </w:tcPr>
          <w:p w:rsidR="007817CD" w:rsidRPr="00057B8F" w:rsidRDefault="007817CD" w:rsidP="000B7F3F">
            <w:pPr>
              <w:rPr>
                <w:sz w:val="20"/>
                <w:szCs w:val="16"/>
              </w:rPr>
            </w:pPr>
            <w:r w:rsidRPr="00057B8F">
              <w:rPr>
                <w:sz w:val="20"/>
                <w:szCs w:val="16"/>
              </w:rPr>
              <w:t>Туим</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hideMark/>
          </w:tcPr>
          <w:p w:rsidR="007817CD" w:rsidRPr="00057B8F" w:rsidRDefault="007817CD" w:rsidP="000B7F3F">
            <w:pPr>
              <w:jc w:val="center"/>
              <w:rPr>
                <w:sz w:val="20"/>
                <w:szCs w:val="16"/>
              </w:rPr>
            </w:pPr>
            <w:r w:rsidRPr="00057B8F">
              <w:rPr>
                <w:sz w:val="20"/>
                <w:szCs w:val="16"/>
              </w:rPr>
              <w:t>126,8</w:t>
            </w:r>
          </w:p>
        </w:tc>
      </w:tr>
      <w:tr w:rsidR="00057B8F" w:rsidRPr="00057B8F" w:rsidTr="000B7F3F">
        <w:trPr>
          <w:cantSplit/>
        </w:trPr>
        <w:tc>
          <w:tcPr>
            <w:tcW w:w="218" w:type="pct"/>
            <w:shd w:val="clear" w:color="auto" w:fill="auto"/>
          </w:tcPr>
          <w:p w:rsidR="007817CD" w:rsidRPr="00057B8F" w:rsidRDefault="007817CD" w:rsidP="0002306E">
            <w:pPr>
              <w:numPr>
                <w:ilvl w:val="0"/>
                <w:numId w:val="287"/>
              </w:numPr>
              <w:rPr>
                <w:sz w:val="20"/>
                <w:szCs w:val="16"/>
              </w:rPr>
            </w:pPr>
          </w:p>
        </w:tc>
        <w:tc>
          <w:tcPr>
            <w:tcW w:w="1385" w:type="pct"/>
            <w:shd w:val="clear" w:color="auto" w:fill="auto"/>
            <w:hideMark/>
          </w:tcPr>
          <w:p w:rsidR="007817CD" w:rsidRPr="00057B8F" w:rsidRDefault="00DC41F3" w:rsidP="000B7F3F">
            <w:pPr>
              <w:rPr>
                <w:sz w:val="20"/>
                <w:szCs w:val="16"/>
              </w:rPr>
            </w:pPr>
            <w:r w:rsidRPr="00057B8F">
              <w:rPr>
                <w:sz w:val="20"/>
                <w:szCs w:val="16"/>
              </w:rPr>
              <w:t>Чарыш-тяговая (ЭЧЭ-19)</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hideMark/>
          </w:tcPr>
          <w:p w:rsidR="007817CD" w:rsidRPr="00057B8F" w:rsidRDefault="00553803" w:rsidP="000B7F3F">
            <w:pPr>
              <w:jc w:val="center"/>
              <w:rPr>
                <w:sz w:val="20"/>
                <w:szCs w:val="16"/>
              </w:rPr>
            </w:pPr>
            <w:r w:rsidRPr="00057B8F">
              <w:rPr>
                <w:sz w:val="20"/>
                <w:szCs w:val="16"/>
              </w:rPr>
              <w:t>60</w:t>
            </w:r>
          </w:p>
        </w:tc>
      </w:tr>
      <w:tr w:rsidR="00057B8F" w:rsidRPr="00057B8F" w:rsidTr="000B7F3F">
        <w:trPr>
          <w:cantSplit/>
        </w:trPr>
        <w:tc>
          <w:tcPr>
            <w:tcW w:w="218" w:type="pct"/>
            <w:shd w:val="clear" w:color="auto" w:fill="auto"/>
          </w:tcPr>
          <w:p w:rsidR="007817CD" w:rsidRPr="00057B8F" w:rsidRDefault="007817CD" w:rsidP="0002306E">
            <w:pPr>
              <w:numPr>
                <w:ilvl w:val="0"/>
                <w:numId w:val="287"/>
              </w:numPr>
              <w:rPr>
                <w:sz w:val="20"/>
                <w:szCs w:val="16"/>
              </w:rPr>
            </w:pPr>
          </w:p>
        </w:tc>
        <w:tc>
          <w:tcPr>
            <w:tcW w:w="1385" w:type="pct"/>
            <w:shd w:val="clear" w:color="auto" w:fill="auto"/>
            <w:hideMark/>
          </w:tcPr>
          <w:p w:rsidR="007817CD" w:rsidRPr="00057B8F" w:rsidRDefault="00DC41F3" w:rsidP="000B7F3F">
            <w:pPr>
              <w:rPr>
                <w:sz w:val="20"/>
                <w:szCs w:val="16"/>
              </w:rPr>
            </w:pPr>
            <w:r w:rsidRPr="00057B8F">
              <w:rPr>
                <w:sz w:val="20"/>
                <w:szCs w:val="16"/>
              </w:rPr>
              <w:t>Югачи-тяговая (ЭЧЭ-21)</w:t>
            </w:r>
          </w:p>
        </w:tc>
        <w:tc>
          <w:tcPr>
            <w:tcW w:w="1728" w:type="pct"/>
            <w:shd w:val="clear" w:color="auto" w:fill="auto"/>
            <w:hideMark/>
          </w:tcPr>
          <w:p w:rsidR="007817CD" w:rsidRPr="00057B8F" w:rsidRDefault="007817CD" w:rsidP="000B7F3F">
            <w:pPr>
              <w:jc w:val="center"/>
              <w:rPr>
                <w:sz w:val="20"/>
                <w:szCs w:val="16"/>
              </w:rPr>
            </w:pPr>
            <w:r w:rsidRPr="00057B8F">
              <w:rPr>
                <w:sz w:val="20"/>
                <w:szCs w:val="16"/>
              </w:rPr>
              <w:t>220</w:t>
            </w:r>
          </w:p>
        </w:tc>
        <w:tc>
          <w:tcPr>
            <w:tcW w:w="1669" w:type="pct"/>
            <w:shd w:val="clear" w:color="auto" w:fill="auto"/>
            <w:hideMark/>
          </w:tcPr>
          <w:p w:rsidR="007817CD" w:rsidRPr="00057B8F" w:rsidRDefault="00553803" w:rsidP="000B7F3F">
            <w:pPr>
              <w:jc w:val="center"/>
              <w:rPr>
                <w:sz w:val="20"/>
                <w:szCs w:val="16"/>
              </w:rPr>
            </w:pPr>
            <w:r w:rsidRPr="00057B8F">
              <w:rPr>
                <w:sz w:val="20"/>
                <w:szCs w:val="16"/>
              </w:rPr>
              <w:t>80</w:t>
            </w:r>
          </w:p>
        </w:tc>
      </w:tr>
      <w:tr w:rsidR="00057B8F" w:rsidRPr="00057B8F" w:rsidTr="000B7F3F">
        <w:trPr>
          <w:cantSplit/>
        </w:trPr>
        <w:tc>
          <w:tcPr>
            <w:tcW w:w="1603" w:type="pct"/>
            <w:gridSpan w:val="2"/>
            <w:shd w:val="clear" w:color="auto" w:fill="auto"/>
            <w:hideMark/>
          </w:tcPr>
          <w:p w:rsidR="007817CD" w:rsidRPr="00057B8F" w:rsidRDefault="007817CD" w:rsidP="000B7F3F">
            <w:pPr>
              <w:rPr>
                <w:iCs/>
                <w:sz w:val="20"/>
                <w:szCs w:val="16"/>
              </w:rPr>
            </w:pPr>
            <w:r w:rsidRPr="00057B8F">
              <w:rPr>
                <w:iCs/>
                <w:sz w:val="20"/>
                <w:szCs w:val="16"/>
              </w:rPr>
              <w:t>Всего</w:t>
            </w:r>
          </w:p>
        </w:tc>
        <w:tc>
          <w:tcPr>
            <w:tcW w:w="1728" w:type="pct"/>
            <w:shd w:val="clear" w:color="auto" w:fill="auto"/>
          </w:tcPr>
          <w:p w:rsidR="007817CD" w:rsidRPr="00057B8F" w:rsidRDefault="007817CD" w:rsidP="000B7F3F">
            <w:pPr>
              <w:rPr>
                <w:sz w:val="20"/>
                <w:szCs w:val="16"/>
              </w:rPr>
            </w:pPr>
          </w:p>
        </w:tc>
        <w:tc>
          <w:tcPr>
            <w:tcW w:w="1669" w:type="pct"/>
            <w:shd w:val="clear" w:color="auto" w:fill="auto"/>
            <w:hideMark/>
          </w:tcPr>
          <w:p w:rsidR="007817CD" w:rsidRPr="00057B8F" w:rsidRDefault="00DC41F3" w:rsidP="00EE3C99">
            <w:pPr>
              <w:jc w:val="center"/>
              <w:rPr>
                <w:sz w:val="20"/>
                <w:szCs w:val="16"/>
              </w:rPr>
            </w:pPr>
            <w:r w:rsidRPr="00057B8F">
              <w:rPr>
                <w:sz w:val="20"/>
                <w:szCs w:val="16"/>
              </w:rPr>
              <w:t>7302,2</w:t>
            </w:r>
          </w:p>
        </w:tc>
      </w:tr>
    </w:tbl>
    <w:p w:rsidR="007817CD" w:rsidRPr="00057B8F" w:rsidRDefault="007817CD" w:rsidP="007817CD">
      <w:pPr>
        <w:pStyle w:val="6"/>
      </w:pPr>
      <w:r w:rsidRPr="00057B8F">
        <w:t>Действующие линии электропередачи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8"/>
        <w:gridCol w:w="4992"/>
        <w:gridCol w:w="2299"/>
        <w:gridCol w:w="1872"/>
      </w:tblGrid>
      <w:tr w:rsidR="00057B8F" w:rsidRPr="00057B8F" w:rsidTr="000B7F3F">
        <w:trPr>
          <w:cantSplit/>
          <w:tblHeader/>
        </w:trPr>
        <w:tc>
          <w:tcPr>
            <w:tcW w:w="213" w:type="pct"/>
            <w:shd w:val="clear" w:color="auto" w:fill="auto"/>
            <w:noWrap/>
            <w:hideMark/>
          </w:tcPr>
          <w:p w:rsidR="007817CD" w:rsidRPr="00057B8F" w:rsidRDefault="007817CD" w:rsidP="000B7F3F">
            <w:pPr>
              <w:rPr>
                <w:bCs/>
                <w:sz w:val="20"/>
                <w:szCs w:val="16"/>
              </w:rPr>
            </w:pPr>
            <w:r w:rsidRPr="00057B8F">
              <w:rPr>
                <w:bCs/>
                <w:sz w:val="20"/>
                <w:szCs w:val="16"/>
              </w:rPr>
              <w:t>№</w:t>
            </w:r>
          </w:p>
        </w:tc>
        <w:tc>
          <w:tcPr>
            <w:tcW w:w="2608" w:type="pct"/>
            <w:shd w:val="clear" w:color="auto" w:fill="auto"/>
            <w:noWrap/>
            <w:hideMark/>
          </w:tcPr>
          <w:p w:rsidR="007817CD" w:rsidRPr="00057B8F" w:rsidRDefault="007817CD" w:rsidP="000B7F3F">
            <w:pPr>
              <w:rPr>
                <w:bCs/>
                <w:sz w:val="20"/>
                <w:szCs w:val="16"/>
              </w:rPr>
            </w:pPr>
            <w:r w:rsidRPr="00057B8F">
              <w:rPr>
                <w:bCs/>
                <w:sz w:val="20"/>
                <w:szCs w:val="16"/>
              </w:rPr>
              <w:t>Наименование</w:t>
            </w:r>
            <w:r w:rsidRPr="00057B8F">
              <w:rPr>
                <w:bCs/>
                <w:sz w:val="20"/>
                <w:szCs w:val="16"/>
                <w:lang w:val="en-US"/>
              </w:rPr>
              <w:t xml:space="preserve"> </w:t>
            </w:r>
            <w:r w:rsidRPr="00057B8F">
              <w:rPr>
                <w:bCs/>
                <w:sz w:val="20"/>
                <w:szCs w:val="16"/>
              </w:rPr>
              <w:t>линии электропередачи</w:t>
            </w:r>
          </w:p>
        </w:tc>
        <w:tc>
          <w:tcPr>
            <w:tcW w:w="1201" w:type="pct"/>
            <w:shd w:val="clear" w:color="auto" w:fill="auto"/>
            <w:noWrap/>
            <w:hideMark/>
          </w:tcPr>
          <w:p w:rsidR="007817CD" w:rsidRPr="00057B8F" w:rsidRDefault="007817CD" w:rsidP="000B7F3F">
            <w:pPr>
              <w:rPr>
                <w:bCs/>
                <w:sz w:val="20"/>
                <w:szCs w:val="16"/>
              </w:rPr>
            </w:pPr>
            <w:r w:rsidRPr="00057B8F">
              <w:rPr>
                <w:bCs/>
                <w:sz w:val="20"/>
                <w:szCs w:val="16"/>
              </w:rPr>
              <w:t>Местоположение</w:t>
            </w:r>
          </w:p>
        </w:tc>
        <w:tc>
          <w:tcPr>
            <w:tcW w:w="978" w:type="pct"/>
            <w:shd w:val="clear" w:color="auto" w:fill="auto"/>
            <w:noWrap/>
            <w:hideMark/>
          </w:tcPr>
          <w:p w:rsidR="007817CD" w:rsidRPr="00057B8F" w:rsidRDefault="007817CD" w:rsidP="000B7F3F">
            <w:pPr>
              <w:jc w:val="center"/>
              <w:rPr>
                <w:bCs/>
                <w:sz w:val="20"/>
                <w:szCs w:val="16"/>
              </w:rPr>
            </w:pPr>
            <w:r w:rsidRPr="00057B8F">
              <w:rPr>
                <w:bCs/>
                <w:sz w:val="20"/>
                <w:szCs w:val="16"/>
              </w:rPr>
              <w:t>Протяженность, км</w:t>
            </w:r>
          </w:p>
        </w:tc>
      </w:tr>
      <w:tr w:rsidR="00057B8F" w:rsidRPr="00057B8F" w:rsidTr="000B7F3F">
        <w:trPr>
          <w:cantSplit/>
        </w:trPr>
        <w:tc>
          <w:tcPr>
            <w:tcW w:w="213" w:type="pct"/>
            <w:shd w:val="clear" w:color="auto" w:fill="auto"/>
          </w:tcPr>
          <w:p w:rsidR="007817CD" w:rsidRPr="00057B8F" w:rsidRDefault="007817CD" w:rsidP="0002306E">
            <w:pPr>
              <w:numPr>
                <w:ilvl w:val="0"/>
                <w:numId w:val="288"/>
              </w:numPr>
              <w:rPr>
                <w:rStyle w:val="a7"/>
                <w:sz w:val="20"/>
                <w:szCs w:val="16"/>
              </w:rPr>
            </w:pPr>
          </w:p>
        </w:tc>
        <w:tc>
          <w:tcPr>
            <w:tcW w:w="2608" w:type="pct"/>
            <w:shd w:val="clear" w:color="auto" w:fill="auto"/>
            <w:hideMark/>
          </w:tcPr>
          <w:p w:rsidR="007817CD" w:rsidRPr="00057B8F" w:rsidRDefault="007817CD" w:rsidP="000B7F3F">
            <w:pPr>
              <w:rPr>
                <w:sz w:val="20"/>
                <w:szCs w:val="16"/>
              </w:rPr>
            </w:pPr>
            <w:r w:rsidRPr="00057B8F">
              <w:rPr>
                <w:sz w:val="20"/>
                <w:szCs w:val="16"/>
              </w:rPr>
              <w:t>ВЛ 500 кВ Алюминиевая - Абаканская №1</w:t>
            </w:r>
          </w:p>
        </w:tc>
        <w:tc>
          <w:tcPr>
            <w:tcW w:w="1201" w:type="pct"/>
            <w:shd w:val="clear" w:color="auto" w:fill="auto"/>
            <w:hideMark/>
          </w:tcPr>
          <w:p w:rsidR="007817CD" w:rsidRPr="00057B8F" w:rsidRDefault="007817CD" w:rsidP="000B7F3F">
            <w:pPr>
              <w:rPr>
                <w:sz w:val="20"/>
                <w:szCs w:val="16"/>
              </w:rPr>
            </w:pPr>
            <w:r w:rsidRPr="00057B8F">
              <w:rPr>
                <w:sz w:val="20"/>
                <w:szCs w:val="16"/>
              </w:rPr>
              <w:t>Республика Хакасия</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73,91</w:t>
            </w:r>
          </w:p>
        </w:tc>
      </w:tr>
      <w:tr w:rsidR="00057B8F" w:rsidRPr="00057B8F" w:rsidTr="000B7F3F">
        <w:tc>
          <w:tcPr>
            <w:tcW w:w="213" w:type="pct"/>
            <w:shd w:val="clear" w:color="auto" w:fill="auto"/>
          </w:tcPr>
          <w:p w:rsidR="007817CD" w:rsidRPr="00057B8F" w:rsidRDefault="007817CD" w:rsidP="0002306E">
            <w:pPr>
              <w:numPr>
                <w:ilvl w:val="0"/>
                <w:numId w:val="288"/>
              </w:numPr>
              <w:rPr>
                <w:rStyle w:val="a7"/>
                <w:sz w:val="20"/>
                <w:szCs w:val="16"/>
              </w:rPr>
            </w:pPr>
          </w:p>
        </w:tc>
        <w:tc>
          <w:tcPr>
            <w:tcW w:w="2608" w:type="pct"/>
            <w:shd w:val="clear" w:color="auto" w:fill="auto"/>
            <w:hideMark/>
          </w:tcPr>
          <w:p w:rsidR="007817CD" w:rsidRPr="00057B8F" w:rsidRDefault="007817CD" w:rsidP="000B7F3F">
            <w:pPr>
              <w:rPr>
                <w:sz w:val="20"/>
                <w:szCs w:val="16"/>
              </w:rPr>
            </w:pPr>
            <w:r w:rsidRPr="00057B8F">
              <w:rPr>
                <w:sz w:val="20"/>
                <w:szCs w:val="16"/>
              </w:rPr>
              <w:t>ВЛ 500 кВ Алюминиевая - Абаканская №2</w:t>
            </w:r>
          </w:p>
        </w:tc>
        <w:tc>
          <w:tcPr>
            <w:tcW w:w="1201" w:type="pct"/>
            <w:shd w:val="clear" w:color="auto" w:fill="auto"/>
            <w:hideMark/>
          </w:tcPr>
          <w:p w:rsidR="007817CD" w:rsidRPr="00057B8F" w:rsidRDefault="007817CD" w:rsidP="000B7F3F">
            <w:pPr>
              <w:rPr>
                <w:sz w:val="20"/>
                <w:szCs w:val="16"/>
              </w:rPr>
            </w:pPr>
            <w:r w:rsidRPr="00057B8F">
              <w:rPr>
                <w:sz w:val="20"/>
                <w:szCs w:val="16"/>
              </w:rPr>
              <w:t>Республика Хакасия</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w:t>
            </w:r>
          </w:p>
        </w:tc>
      </w:tr>
      <w:tr w:rsidR="00057B8F" w:rsidRPr="00057B8F" w:rsidTr="000B7F3F">
        <w:trPr>
          <w:cantSplit/>
        </w:trPr>
        <w:tc>
          <w:tcPr>
            <w:tcW w:w="213" w:type="pct"/>
            <w:shd w:val="clear" w:color="auto" w:fill="auto"/>
          </w:tcPr>
          <w:p w:rsidR="007817CD" w:rsidRPr="00057B8F" w:rsidRDefault="007817CD" w:rsidP="0002306E">
            <w:pPr>
              <w:numPr>
                <w:ilvl w:val="0"/>
                <w:numId w:val="288"/>
              </w:numPr>
              <w:rPr>
                <w:rStyle w:val="a7"/>
                <w:sz w:val="20"/>
                <w:szCs w:val="16"/>
              </w:rPr>
            </w:pPr>
          </w:p>
        </w:tc>
        <w:tc>
          <w:tcPr>
            <w:tcW w:w="2608" w:type="pct"/>
            <w:shd w:val="clear" w:color="auto" w:fill="auto"/>
            <w:hideMark/>
          </w:tcPr>
          <w:p w:rsidR="007817CD" w:rsidRPr="00057B8F" w:rsidRDefault="007817CD" w:rsidP="000B7F3F">
            <w:pPr>
              <w:rPr>
                <w:sz w:val="20"/>
                <w:szCs w:val="16"/>
              </w:rPr>
            </w:pPr>
            <w:r w:rsidRPr="00057B8F">
              <w:rPr>
                <w:sz w:val="20"/>
                <w:szCs w:val="16"/>
              </w:rPr>
              <w:t>ВЛ 500 кВ Итатская - Абаканская №1 (ВЛ-547)</w:t>
            </w:r>
          </w:p>
        </w:tc>
        <w:tc>
          <w:tcPr>
            <w:tcW w:w="1201" w:type="pct"/>
            <w:shd w:val="clear" w:color="auto" w:fill="auto"/>
            <w:hideMark/>
          </w:tcPr>
          <w:p w:rsidR="007817CD" w:rsidRPr="00057B8F" w:rsidRDefault="007817CD" w:rsidP="000B7F3F">
            <w:pPr>
              <w:rPr>
                <w:sz w:val="20"/>
                <w:szCs w:val="16"/>
              </w:rPr>
            </w:pPr>
            <w:r w:rsidRPr="00057B8F">
              <w:rPr>
                <w:sz w:val="20"/>
                <w:szCs w:val="16"/>
              </w:rPr>
              <w:t>Красноярский край, Республика Хакасия</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329,11</w:t>
            </w:r>
          </w:p>
        </w:tc>
      </w:tr>
      <w:tr w:rsidR="00057B8F" w:rsidRPr="00057B8F" w:rsidTr="000B7F3F">
        <w:trPr>
          <w:cantSplit/>
        </w:trPr>
        <w:tc>
          <w:tcPr>
            <w:tcW w:w="213" w:type="pct"/>
            <w:shd w:val="clear" w:color="auto" w:fill="auto"/>
          </w:tcPr>
          <w:p w:rsidR="007817CD" w:rsidRPr="00057B8F" w:rsidRDefault="007817CD" w:rsidP="0002306E">
            <w:pPr>
              <w:numPr>
                <w:ilvl w:val="0"/>
                <w:numId w:val="288"/>
              </w:numPr>
              <w:rPr>
                <w:rStyle w:val="a7"/>
                <w:sz w:val="20"/>
                <w:szCs w:val="16"/>
              </w:rPr>
            </w:pPr>
          </w:p>
        </w:tc>
        <w:tc>
          <w:tcPr>
            <w:tcW w:w="2608" w:type="pct"/>
            <w:shd w:val="clear" w:color="auto" w:fill="auto"/>
            <w:hideMark/>
          </w:tcPr>
          <w:p w:rsidR="007817CD" w:rsidRPr="00057B8F" w:rsidRDefault="007817CD" w:rsidP="000B7F3F">
            <w:pPr>
              <w:rPr>
                <w:sz w:val="20"/>
                <w:szCs w:val="16"/>
              </w:rPr>
            </w:pPr>
            <w:r w:rsidRPr="00057B8F">
              <w:rPr>
                <w:sz w:val="20"/>
                <w:szCs w:val="16"/>
              </w:rPr>
              <w:t>ВЛ 500 кВ Означенное - Алюминиевая №1</w:t>
            </w:r>
          </w:p>
        </w:tc>
        <w:tc>
          <w:tcPr>
            <w:tcW w:w="1201" w:type="pct"/>
            <w:shd w:val="clear" w:color="auto" w:fill="auto"/>
            <w:hideMark/>
          </w:tcPr>
          <w:p w:rsidR="007817CD" w:rsidRPr="00057B8F" w:rsidRDefault="007817CD" w:rsidP="000B7F3F">
            <w:pPr>
              <w:rPr>
                <w:sz w:val="20"/>
                <w:szCs w:val="16"/>
              </w:rPr>
            </w:pPr>
            <w:r w:rsidRPr="00057B8F">
              <w:rPr>
                <w:sz w:val="20"/>
                <w:szCs w:val="16"/>
              </w:rPr>
              <w:t>Республика Хакасия</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86,46</w:t>
            </w:r>
          </w:p>
        </w:tc>
      </w:tr>
      <w:tr w:rsidR="00057B8F" w:rsidRPr="00057B8F" w:rsidTr="000B7F3F">
        <w:trPr>
          <w:cantSplit/>
        </w:trPr>
        <w:tc>
          <w:tcPr>
            <w:tcW w:w="213" w:type="pct"/>
            <w:shd w:val="clear" w:color="auto" w:fill="auto"/>
          </w:tcPr>
          <w:p w:rsidR="007817CD" w:rsidRPr="00057B8F" w:rsidRDefault="007817CD" w:rsidP="0002306E">
            <w:pPr>
              <w:numPr>
                <w:ilvl w:val="0"/>
                <w:numId w:val="288"/>
              </w:numPr>
              <w:rPr>
                <w:rStyle w:val="a7"/>
                <w:sz w:val="20"/>
                <w:szCs w:val="16"/>
              </w:rPr>
            </w:pPr>
          </w:p>
        </w:tc>
        <w:tc>
          <w:tcPr>
            <w:tcW w:w="2608" w:type="pct"/>
            <w:shd w:val="clear" w:color="auto" w:fill="auto"/>
            <w:hideMark/>
          </w:tcPr>
          <w:p w:rsidR="007817CD" w:rsidRPr="00057B8F" w:rsidRDefault="007817CD" w:rsidP="000B7F3F">
            <w:pPr>
              <w:rPr>
                <w:sz w:val="20"/>
                <w:szCs w:val="16"/>
              </w:rPr>
            </w:pPr>
            <w:r w:rsidRPr="00057B8F">
              <w:rPr>
                <w:sz w:val="20"/>
                <w:szCs w:val="16"/>
              </w:rPr>
              <w:t>ВЛ 500 кВ Означенное - Алюминиевая №2</w:t>
            </w:r>
          </w:p>
        </w:tc>
        <w:tc>
          <w:tcPr>
            <w:tcW w:w="1201" w:type="pct"/>
            <w:shd w:val="clear" w:color="auto" w:fill="auto"/>
            <w:hideMark/>
          </w:tcPr>
          <w:p w:rsidR="007817CD" w:rsidRPr="00057B8F" w:rsidRDefault="007817CD" w:rsidP="000B7F3F">
            <w:pPr>
              <w:rPr>
                <w:sz w:val="20"/>
                <w:szCs w:val="16"/>
              </w:rPr>
            </w:pPr>
            <w:r w:rsidRPr="00057B8F">
              <w:rPr>
                <w:sz w:val="20"/>
                <w:szCs w:val="16"/>
              </w:rPr>
              <w:t>Республика Хакасия</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86,46</w:t>
            </w:r>
          </w:p>
        </w:tc>
      </w:tr>
      <w:tr w:rsidR="00057B8F" w:rsidRPr="00057B8F" w:rsidTr="000B7F3F">
        <w:trPr>
          <w:cantSplit/>
        </w:trPr>
        <w:tc>
          <w:tcPr>
            <w:tcW w:w="213" w:type="pct"/>
            <w:shd w:val="clear" w:color="auto" w:fill="auto"/>
          </w:tcPr>
          <w:p w:rsidR="007817CD" w:rsidRPr="00057B8F" w:rsidRDefault="007817CD" w:rsidP="0002306E">
            <w:pPr>
              <w:numPr>
                <w:ilvl w:val="0"/>
                <w:numId w:val="288"/>
              </w:numPr>
              <w:rPr>
                <w:rStyle w:val="a7"/>
                <w:sz w:val="20"/>
                <w:szCs w:val="16"/>
              </w:rPr>
            </w:pPr>
          </w:p>
        </w:tc>
        <w:tc>
          <w:tcPr>
            <w:tcW w:w="2608" w:type="pct"/>
            <w:shd w:val="clear" w:color="auto" w:fill="auto"/>
            <w:hideMark/>
          </w:tcPr>
          <w:p w:rsidR="007817CD" w:rsidRPr="00057B8F" w:rsidRDefault="007817CD" w:rsidP="000B7F3F">
            <w:pPr>
              <w:rPr>
                <w:sz w:val="20"/>
                <w:szCs w:val="16"/>
              </w:rPr>
            </w:pPr>
            <w:r w:rsidRPr="00057B8F">
              <w:rPr>
                <w:sz w:val="20"/>
                <w:szCs w:val="16"/>
              </w:rPr>
              <w:t>ВЛ 500 кВ Саяно-Шушенская ГЭС - Новокузнецкая №1 (ВЛ-541)</w:t>
            </w:r>
          </w:p>
        </w:tc>
        <w:tc>
          <w:tcPr>
            <w:tcW w:w="1201" w:type="pct"/>
            <w:shd w:val="clear" w:color="auto" w:fill="auto"/>
            <w:hideMark/>
          </w:tcPr>
          <w:p w:rsidR="007817CD" w:rsidRPr="00057B8F" w:rsidRDefault="007817CD" w:rsidP="000B7F3F">
            <w:pPr>
              <w:rPr>
                <w:sz w:val="20"/>
                <w:szCs w:val="16"/>
              </w:rPr>
            </w:pPr>
            <w:r w:rsidRPr="00057B8F">
              <w:rPr>
                <w:sz w:val="20"/>
                <w:szCs w:val="16"/>
              </w:rPr>
              <w:t>Алтайский край, Кемеровская область, Республика Хакасия</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450,59</w:t>
            </w:r>
          </w:p>
        </w:tc>
      </w:tr>
      <w:tr w:rsidR="00057B8F" w:rsidRPr="00057B8F" w:rsidTr="000B7F3F">
        <w:trPr>
          <w:cantSplit/>
        </w:trPr>
        <w:tc>
          <w:tcPr>
            <w:tcW w:w="213" w:type="pct"/>
            <w:shd w:val="clear" w:color="auto" w:fill="auto"/>
          </w:tcPr>
          <w:p w:rsidR="007817CD" w:rsidRPr="00057B8F" w:rsidRDefault="007817CD" w:rsidP="0002306E">
            <w:pPr>
              <w:numPr>
                <w:ilvl w:val="0"/>
                <w:numId w:val="288"/>
              </w:numPr>
              <w:rPr>
                <w:rStyle w:val="a7"/>
                <w:sz w:val="20"/>
                <w:szCs w:val="16"/>
              </w:rPr>
            </w:pPr>
          </w:p>
        </w:tc>
        <w:tc>
          <w:tcPr>
            <w:tcW w:w="2608" w:type="pct"/>
            <w:shd w:val="clear" w:color="auto" w:fill="auto"/>
            <w:hideMark/>
          </w:tcPr>
          <w:p w:rsidR="007817CD" w:rsidRPr="00057B8F" w:rsidRDefault="007817CD" w:rsidP="000B7F3F">
            <w:pPr>
              <w:rPr>
                <w:sz w:val="20"/>
                <w:szCs w:val="16"/>
              </w:rPr>
            </w:pPr>
            <w:r w:rsidRPr="00057B8F">
              <w:rPr>
                <w:sz w:val="20"/>
                <w:szCs w:val="16"/>
              </w:rPr>
              <w:t>ВЛ 500 кВ Саяно-Шушенская ГЭС - Новокузнецкая №2 (ВЛ-542)</w:t>
            </w:r>
          </w:p>
        </w:tc>
        <w:tc>
          <w:tcPr>
            <w:tcW w:w="1201" w:type="pct"/>
            <w:shd w:val="clear" w:color="auto" w:fill="auto"/>
            <w:hideMark/>
          </w:tcPr>
          <w:p w:rsidR="007817CD" w:rsidRPr="00057B8F" w:rsidRDefault="007817CD" w:rsidP="000B7F3F">
            <w:pPr>
              <w:rPr>
                <w:sz w:val="20"/>
                <w:szCs w:val="16"/>
              </w:rPr>
            </w:pPr>
            <w:r w:rsidRPr="00057B8F">
              <w:rPr>
                <w:sz w:val="20"/>
                <w:szCs w:val="16"/>
              </w:rPr>
              <w:t>Алтайский край, Республика Хакасия, Кемеровская область</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448,05</w:t>
            </w:r>
          </w:p>
        </w:tc>
      </w:tr>
      <w:tr w:rsidR="00057B8F" w:rsidRPr="00057B8F" w:rsidTr="000B7F3F">
        <w:trPr>
          <w:cantSplit/>
        </w:trPr>
        <w:tc>
          <w:tcPr>
            <w:tcW w:w="213" w:type="pct"/>
            <w:shd w:val="clear" w:color="auto" w:fill="auto"/>
          </w:tcPr>
          <w:p w:rsidR="007817CD" w:rsidRPr="00057B8F" w:rsidRDefault="007817CD" w:rsidP="0002306E">
            <w:pPr>
              <w:numPr>
                <w:ilvl w:val="0"/>
                <w:numId w:val="288"/>
              </w:numPr>
              <w:rPr>
                <w:rStyle w:val="a7"/>
                <w:sz w:val="20"/>
                <w:szCs w:val="16"/>
              </w:rPr>
            </w:pPr>
          </w:p>
        </w:tc>
        <w:tc>
          <w:tcPr>
            <w:tcW w:w="2608" w:type="pct"/>
            <w:shd w:val="clear" w:color="auto" w:fill="auto"/>
            <w:hideMark/>
          </w:tcPr>
          <w:p w:rsidR="007817CD" w:rsidRPr="00057B8F" w:rsidRDefault="007C5E19" w:rsidP="000B7F3F">
            <w:pPr>
              <w:rPr>
                <w:sz w:val="20"/>
                <w:szCs w:val="16"/>
              </w:rPr>
            </w:pPr>
            <w:r w:rsidRPr="00057B8F">
              <w:rPr>
                <w:sz w:val="20"/>
                <w:szCs w:val="16"/>
              </w:rPr>
              <w:t>К</w:t>
            </w:r>
            <w:r w:rsidR="007817CD" w:rsidRPr="00057B8F">
              <w:rPr>
                <w:sz w:val="20"/>
                <w:szCs w:val="16"/>
              </w:rPr>
              <w:t>ВЛ 500 кВ Саяно-Шушенская ГЭС - Означенное №1 (ВЛ-543)</w:t>
            </w:r>
          </w:p>
        </w:tc>
        <w:tc>
          <w:tcPr>
            <w:tcW w:w="1201" w:type="pct"/>
            <w:shd w:val="clear" w:color="auto" w:fill="auto"/>
            <w:hideMark/>
          </w:tcPr>
          <w:p w:rsidR="007817CD" w:rsidRPr="00057B8F" w:rsidRDefault="007817CD" w:rsidP="000B7F3F">
            <w:pPr>
              <w:rPr>
                <w:sz w:val="20"/>
                <w:szCs w:val="16"/>
              </w:rPr>
            </w:pPr>
            <w:r w:rsidRPr="00057B8F">
              <w:rPr>
                <w:sz w:val="20"/>
                <w:szCs w:val="16"/>
              </w:rPr>
              <w:t>Республика Хакасия</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30,79</w:t>
            </w:r>
          </w:p>
        </w:tc>
      </w:tr>
      <w:tr w:rsidR="00057B8F" w:rsidRPr="00057B8F" w:rsidTr="000B7F3F">
        <w:trPr>
          <w:cantSplit/>
        </w:trPr>
        <w:tc>
          <w:tcPr>
            <w:tcW w:w="213" w:type="pct"/>
            <w:shd w:val="clear" w:color="auto" w:fill="auto"/>
          </w:tcPr>
          <w:p w:rsidR="007817CD" w:rsidRPr="00057B8F" w:rsidRDefault="007817CD" w:rsidP="0002306E">
            <w:pPr>
              <w:numPr>
                <w:ilvl w:val="0"/>
                <w:numId w:val="288"/>
              </w:numPr>
              <w:rPr>
                <w:rStyle w:val="a7"/>
                <w:sz w:val="20"/>
                <w:szCs w:val="16"/>
              </w:rPr>
            </w:pPr>
          </w:p>
        </w:tc>
        <w:tc>
          <w:tcPr>
            <w:tcW w:w="2608" w:type="pct"/>
            <w:shd w:val="clear" w:color="auto" w:fill="auto"/>
            <w:hideMark/>
          </w:tcPr>
          <w:p w:rsidR="007817CD" w:rsidRPr="00057B8F" w:rsidRDefault="007817CD" w:rsidP="000B7F3F">
            <w:pPr>
              <w:rPr>
                <w:sz w:val="20"/>
                <w:szCs w:val="16"/>
              </w:rPr>
            </w:pPr>
            <w:r w:rsidRPr="00057B8F">
              <w:rPr>
                <w:sz w:val="20"/>
                <w:szCs w:val="16"/>
              </w:rPr>
              <w:t>ВЛ 500 кВ Саяно-Шушенская ГЭС - Означенное №2 (ВЛ-544)</w:t>
            </w:r>
          </w:p>
        </w:tc>
        <w:tc>
          <w:tcPr>
            <w:tcW w:w="1201" w:type="pct"/>
            <w:shd w:val="clear" w:color="auto" w:fill="auto"/>
            <w:hideMark/>
          </w:tcPr>
          <w:p w:rsidR="007817CD" w:rsidRPr="00057B8F" w:rsidRDefault="007817CD" w:rsidP="000B7F3F">
            <w:pPr>
              <w:rPr>
                <w:sz w:val="20"/>
                <w:szCs w:val="16"/>
              </w:rPr>
            </w:pPr>
            <w:r w:rsidRPr="00057B8F">
              <w:rPr>
                <w:sz w:val="20"/>
                <w:szCs w:val="16"/>
              </w:rPr>
              <w:t>Республика Хакасия</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30,95</w:t>
            </w:r>
          </w:p>
        </w:tc>
      </w:tr>
      <w:tr w:rsidR="00057B8F" w:rsidRPr="00057B8F" w:rsidTr="000B7F3F">
        <w:trPr>
          <w:cantSplit/>
        </w:trPr>
        <w:tc>
          <w:tcPr>
            <w:tcW w:w="213" w:type="pct"/>
            <w:shd w:val="clear" w:color="auto" w:fill="auto"/>
          </w:tcPr>
          <w:p w:rsidR="007817CD" w:rsidRPr="00057B8F" w:rsidRDefault="007817CD" w:rsidP="0002306E">
            <w:pPr>
              <w:keepNext/>
              <w:keepLines/>
              <w:numPr>
                <w:ilvl w:val="0"/>
                <w:numId w:val="288"/>
              </w:numPr>
              <w:rPr>
                <w:rStyle w:val="a7"/>
                <w:sz w:val="20"/>
                <w:szCs w:val="16"/>
              </w:rPr>
            </w:pPr>
          </w:p>
        </w:tc>
        <w:tc>
          <w:tcPr>
            <w:tcW w:w="2608" w:type="pct"/>
            <w:shd w:val="clear" w:color="auto" w:fill="auto"/>
            <w:hideMark/>
          </w:tcPr>
          <w:p w:rsidR="007817CD" w:rsidRPr="00057B8F" w:rsidRDefault="007817CD" w:rsidP="000B7F3F">
            <w:pPr>
              <w:rPr>
                <w:sz w:val="20"/>
                <w:szCs w:val="16"/>
              </w:rPr>
            </w:pPr>
            <w:r w:rsidRPr="00057B8F">
              <w:rPr>
                <w:sz w:val="20"/>
                <w:szCs w:val="16"/>
              </w:rPr>
              <w:t>ВЛ 220 кВ Абаза - Ак-Довурак</w:t>
            </w:r>
            <w:r w:rsidR="00C53941" w:rsidRPr="00057B8F">
              <w:rPr>
                <w:sz w:val="20"/>
                <w:szCs w:val="16"/>
              </w:rPr>
              <w:t xml:space="preserve"> (Д-42)</w:t>
            </w:r>
          </w:p>
        </w:tc>
        <w:tc>
          <w:tcPr>
            <w:tcW w:w="1201" w:type="pct"/>
            <w:shd w:val="clear" w:color="auto" w:fill="auto"/>
            <w:hideMark/>
          </w:tcPr>
          <w:p w:rsidR="007817CD" w:rsidRPr="00057B8F" w:rsidRDefault="007817CD" w:rsidP="000B7F3F">
            <w:pPr>
              <w:rPr>
                <w:sz w:val="20"/>
                <w:szCs w:val="16"/>
              </w:rPr>
            </w:pPr>
            <w:r w:rsidRPr="00057B8F">
              <w:rPr>
                <w:sz w:val="20"/>
                <w:szCs w:val="16"/>
              </w:rPr>
              <w:t>Республика Тыва, Республика Хакасия</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219,25</w:t>
            </w:r>
          </w:p>
        </w:tc>
      </w:tr>
      <w:tr w:rsidR="00057B8F" w:rsidRPr="00057B8F" w:rsidTr="000B7F3F">
        <w:trPr>
          <w:cantSplit/>
        </w:trPr>
        <w:tc>
          <w:tcPr>
            <w:tcW w:w="213" w:type="pct"/>
            <w:shd w:val="clear" w:color="auto" w:fill="auto"/>
          </w:tcPr>
          <w:p w:rsidR="007817CD" w:rsidRPr="00057B8F" w:rsidRDefault="007817CD" w:rsidP="0002306E">
            <w:pPr>
              <w:numPr>
                <w:ilvl w:val="0"/>
                <w:numId w:val="288"/>
              </w:numPr>
              <w:rPr>
                <w:rStyle w:val="a7"/>
                <w:sz w:val="20"/>
                <w:szCs w:val="16"/>
              </w:rPr>
            </w:pPr>
          </w:p>
        </w:tc>
        <w:tc>
          <w:tcPr>
            <w:tcW w:w="2608" w:type="pct"/>
            <w:shd w:val="clear" w:color="auto" w:fill="auto"/>
            <w:hideMark/>
          </w:tcPr>
          <w:p w:rsidR="007817CD" w:rsidRPr="00057B8F" w:rsidRDefault="007817CD" w:rsidP="000B7F3F">
            <w:pPr>
              <w:rPr>
                <w:sz w:val="20"/>
                <w:szCs w:val="16"/>
              </w:rPr>
            </w:pPr>
            <w:r w:rsidRPr="00057B8F">
              <w:rPr>
                <w:sz w:val="20"/>
                <w:szCs w:val="16"/>
              </w:rPr>
              <w:t>ВЛ 220 кВ Абакан-районная - Абаканская 1 цепь</w:t>
            </w:r>
            <w:r w:rsidR="00C53941" w:rsidRPr="00057B8F">
              <w:rPr>
                <w:sz w:val="20"/>
                <w:szCs w:val="16"/>
              </w:rPr>
              <w:t xml:space="preserve"> (Д-67)</w:t>
            </w:r>
          </w:p>
        </w:tc>
        <w:tc>
          <w:tcPr>
            <w:tcW w:w="1201" w:type="pct"/>
            <w:shd w:val="clear" w:color="auto" w:fill="auto"/>
            <w:hideMark/>
          </w:tcPr>
          <w:p w:rsidR="007817CD" w:rsidRPr="00057B8F" w:rsidRDefault="007817CD" w:rsidP="000B7F3F">
            <w:pPr>
              <w:rPr>
                <w:sz w:val="20"/>
                <w:szCs w:val="16"/>
              </w:rPr>
            </w:pPr>
            <w:r w:rsidRPr="00057B8F">
              <w:rPr>
                <w:sz w:val="20"/>
                <w:szCs w:val="16"/>
              </w:rPr>
              <w:t>Республика Хакасия</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6,29</w:t>
            </w:r>
          </w:p>
        </w:tc>
      </w:tr>
      <w:tr w:rsidR="00057B8F" w:rsidRPr="00057B8F" w:rsidTr="000B7F3F">
        <w:trPr>
          <w:cantSplit/>
        </w:trPr>
        <w:tc>
          <w:tcPr>
            <w:tcW w:w="213" w:type="pct"/>
            <w:shd w:val="clear" w:color="auto" w:fill="auto"/>
          </w:tcPr>
          <w:p w:rsidR="007817CD" w:rsidRPr="00057B8F" w:rsidRDefault="007817CD" w:rsidP="0002306E">
            <w:pPr>
              <w:numPr>
                <w:ilvl w:val="0"/>
                <w:numId w:val="288"/>
              </w:numPr>
              <w:rPr>
                <w:rStyle w:val="a7"/>
                <w:sz w:val="20"/>
                <w:szCs w:val="16"/>
              </w:rPr>
            </w:pPr>
          </w:p>
        </w:tc>
        <w:tc>
          <w:tcPr>
            <w:tcW w:w="2608" w:type="pct"/>
            <w:shd w:val="clear" w:color="auto" w:fill="auto"/>
            <w:hideMark/>
          </w:tcPr>
          <w:p w:rsidR="007817CD" w:rsidRPr="00057B8F" w:rsidRDefault="007817CD" w:rsidP="00C53941">
            <w:pPr>
              <w:rPr>
                <w:sz w:val="20"/>
                <w:szCs w:val="16"/>
              </w:rPr>
            </w:pPr>
            <w:r w:rsidRPr="00057B8F">
              <w:rPr>
                <w:sz w:val="20"/>
                <w:szCs w:val="16"/>
              </w:rPr>
              <w:t>ВЛ 220 кВ Абакан-районная - Абаканская 2 цепь</w:t>
            </w:r>
            <w:r w:rsidR="00C53941" w:rsidRPr="00057B8F">
              <w:rPr>
                <w:sz w:val="20"/>
                <w:szCs w:val="16"/>
              </w:rPr>
              <w:t xml:space="preserve"> (Д-68)</w:t>
            </w:r>
          </w:p>
        </w:tc>
        <w:tc>
          <w:tcPr>
            <w:tcW w:w="1201" w:type="pct"/>
            <w:shd w:val="clear" w:color="auto" w:fill="auto"/>
            <w:hideMark/>
          </w:tcPr>
          <w:p w:rsidR="007817CD" w:rsidRPr="00057B8F" w:rsidRDefault="007817CD" w:rsidP="000B7F3F">
            <w:pPr>
              <w:rPr>
                <w:sz w:val="20"/>
                <w:szCs w:val="16"/>
              </w:rPr>
            </w:pPr>
            <w:r w:rsidRPr="00057B8F">
              <w:rPr>
                <w:sz w:val="20"/>
                <w:szCs w:val="16"/>
              </w:rPr>
              <w:t>Республика Хакасия</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6,29</w:t>
            </w:r>
          </w:p>
        </w:tc>
      </w:tr>
      <w:tr w:rsidR="00057B8F" w:rsidRPr="00057B8F" w:rsidTr="000B7F3F">
        <w:trPr>
          <w:cantSplit/>
        </w:trPr>
        <w:tc>
          <w:tcPr>
            <w:tcW w:w="213" w:type="pct"/>
            <w:shd w:val="clear" w:color="auto" w:fill="auto"/>
          </w:tcPr>
          <w:p w:rsidR="007817CD" w:rsidRPr="00057B8F" w:rsidRDefault="007817CD" w:rsidP="0002306E">
            <w:pPr>
              <w:numPr>
                <w:ilvl w:val="0"/>
                <w:numId w:val="288"/>
              </w:numPr>
              <w:rPr>
                <w:rStyle w:val="a7"/>
                <w:sz w:val="20"/>
                <w:szCs w:val="16"/>
              </w:rPr>
            </w:pPr>
          </w:p>
        </w:tc>
        <w:tc>
          <w:tcPr>
            <w:tcW w:w="2608" w:type="pct"/>
            <w:shd w:val="clear" w:color="auto" w:fill="auto"/>
            <w:hideMark/>
          </w:tcPr>
          <w:p w:rsidR="007817CD" w:rsidRPr="00057B8F" w:rsidRDefault="007817CD" w:rsidP="00C53941">
            <w:pPr>
              <w:rPr>
                <w:sz w:val="20"/>
                <w:szCs w:val="16"/>
              </w:rPr>
            </w:pPr>
            <w:r w:rsidRPr="00057B8F">
              <w:rPr>
                <w:sz w:val="20"/>
                <w:szCs w:val="16"/>
              </w:rPr>
              <w:t>ВЛ 220 кВ Абакан-районная - Абаканская 3 цепь</w:t>
            </w:r>
            <w:r w:rsidR="00C53941" w:rsidRPr="00057B8F">
              <w:rPr>
                <w:sz w:val="20"/>
                <w:szCs w:val="16"/>
              </w:rPr>
              <w:t xml:space="preserve"> (Д-69)</w:t>
            </w:r>
          </w:p>
        </w:tc>
        <w:tc>
          <w:tcPr>
            <w:tcW w:w="1201" w:type="pct"/>
            <w:shd w:val="clear" w:color="auto" w:fill="auto"/>
            <w:hideMark/>
          </w:tcPr>
          <w:p w:rsidR="007817CD" w:rsidRPr="00057B8F" w:rsidRDefault="007817CD" w:rsidP="000B7F3F">
            <w:pPr>
              <w:rPr>
                <w:sz w:val="20"/>
                <w:szCs w:val="16"/>
              </w:rPr>
            </w:pPr>
            <w:r w:rsidRPr="00057B8F">
              <w:rPr>
                <w:sz w:val="20"/>
                <w:szCs w:val="16"/>
              </w:rPr>
              <w:t>Республика Хакасия</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6,82</w:t>
            </w:r>
          </w:p>
        </w:tc>
      </w:tr>
      <w:tr w:rsidR="00057B8F" w:rsidRPr="00057B8F" w:rsidTr="000B7F3F">
        <w:trPr>
          <w:cantSplit/>
        </w:trPr>
        <w:tc>
          <w:tcPr>
            <w:tcW w:w="213" w:type="pct"/>
            <w:shd w:val="clear" w:color="auto" w:fill="auto"/>
          </w:tcPr>
          <w:p w:rsidR="007817CD" w:rsidRPr="00057B8F" w:rsidRDefault="007817CD" w:rsidP="0002306E">
            <w:pPr>
              <w:numPr>
                <w:ilvl w:val="0"/>
                <w:numId w:val="288"/>
              </w:numPr>
              <w:rPr>
                <w:rStyle w:val="a7"/>
                <w:sz w:val="20"/>
                <w:szCs w:val="16"/>
              </w:rPr>
            </w:pPr>
          </w:p>
        </w:tc>
        <w:tc>
          <w:tcPr>
            <w:tcW w:w="2608" w:type="pct"/>
            <w:shd w:val="clear" w:color="auto" w:fill="auto"/>
            <w:hideMark/>
          </w:tcPr>
          <w:p w:rsidR="007817CD" w:rsidRPr="00057B8F" w:rsidRDefault="007817CD" w:rsidP="000B7F3F">
            <w:pPr>
              <w:rPr>
                <w:sz w:val="20"/>
                <w:szCs w:val="16"/>
              </w:rPr>
            </w:pPr>
            <w:r w:rsidRPr="00057B8F">
              <w:rPr>
                <w:sz w:val="20"/>
                <w:szCs w:val="16"/>
              </w:rPr>
              <w:t>ВЛ 220 кВ Абакан-районная - Абаканская ТЭЦ (Д-61)</w:t>
            </w:r>
          </w:p>
        </w:tc>
        <w:tc>
          <w:tcPr>
            <w:tcW w:w="1201" w:type="pct"/>
            <w:shd w:val="clear" w:color="auto" w:fill="auto"/>
            <w:hideMark/>
          </w:tcPr>
          <w:p w:rsidR="007817CD" w:rsidRPr="00057B8F" w:rsidRDefault="007817CD" w:rsidP="000B7F3F">
            <w:pPr>
              <w:rPr>
                <w:sz w:val="20"/>
                <w:szCs w:val="16"/>
              </w:rPr>
            </w:pPr>
            <w:r w:rsidRPr="00057B8F">
              <w:rPr>
                <w:sz w:val="20"/>
                <w:szCs w:val="16"/>
              </w:rPr>
              <w:t>Республика Хакасия</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6,29</w:t>
            </w:r>
          </w:p>
        </w:tc>
      </w:tr>
      <w:tr w:rsidR="00057B8F" w:rsidRPr="00057B8F" w:rsidTr="000B7F3F">
        <w:trPr>
          <w:cantSplit/>
        </w:trPr>
        <w:tc>
          <w:tcPr>
            <w:tcW w:w="213" w:type="pct"/>
            <w:shd w:val="clear" w:color="auto" w:fill="auto"/>
          </w:tcPr>
          <w:p w:rsidR="007817CD" w:rsidRPr="00057B8F" w:rsidRDefault="007817CD" w:rsidP="0002306E">
            <w:pPr>
              <w:numPr>
                <w:ilvl w:val="0"/>
                <w:numId w:val="288"/>
              </w:numPr>
              <w:rPr>
                <w:rStyle w:val="a7"/>
                <w:sz w:val="20"/>
                <w:szCs w:val="16"/>
              </w:rPr>
            </w:pPr>
          </w:p>
        </w:tc>
        <w:tc>
          <w:tcPr>
            <w:tcW w:w="2608" w:type="pct"/>
            <w:shd w:val="clear" w:color="auto" w:fill="auto"/>
            <w:hideMark/>
          </w:tcPr>
          <w:p w:rsidR="007817CD" w:rsidRPr="00057B8F" w:rsidRDefault="007817CD" w:rsidP="000B7F3F">
            <w:pPr>
              <w:rPr>
                <w:sz w:val="20"/>
                <w:szCs w:val="16"/>
              </w:rPr>
            </w:pPr>
            <w:r w:rsidRPr="00057B8F">
              <w:rPr>
                <w:sz w:val="20"/>
                <w:szCs w:val="16"/>
              </w:rPr>
              <w:t>ВЛ 220 кВ Абакан-районная - Абаканская ТЭЦ (Д-62)</w:t>
            </w:r>
          </w:p>
        </w:tc>
        <w:tc>
          <w:tcPr>
            <w:tcW w:w="1201" w:type="pct"/>
            <w:shd w:val="clear" w:color="auto" w:fill="auto"/>
            <w:hideMark/>
          </w:tcPr>
          <w:p w:rsidR="007817CD" w:rsidRPr="00057B8F" w:rsidRDefault="007817CD" w:rsidP="000B7F3F">
            <w:pPr>
              <w:rPr>
                <w:sz w:val="20"/>
                <w:szCs w:val="16"/>
              </w:rPr>
            </w:pPr>
            <w:r w:rsidRPr="00057B8F">
              <w:rPr>
                <w:sz w:val="20"/>
                <w:szCs w:val="16"/>
              </w:rPr>
              <w:t>Республика Хакасия</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9,69</w:t>
            </w:r>
          </w:p>
        </w:tc>
      </w:tr>
      <w:tr w:rsidR="00057B8F" w:rsidRPr="00057B8F" w:rsidTr="000B7F3F">
        <w:trPr>
          <w:cantSplit/>
        </w:trPr>
        <w:tc>
          <w:tcPr>
            <w:tcW w:w="213" w:type="pct"/>
            <w:shd w:val="clear" w:color="auto" w:fill="auto"/>
          </w:tcPr>
          <w:p w:rsidR="007817CD" w:rsidRPr="00057B8F" w:rsidRDefault="007817CD" w:rsidP="0002306E">
            <w:pPr>
              <w:numPr>
                <w:ilvl w:val="0"/>
                <w:numId w:val="288"/>
              </w:numPr>
              <w:rPr>
                <w:rStyle w:val="a7"/>
                <w:sz w:val="20"/>
                <w:szCs w:val="16"/>
              </w:rPr>
            </w:pPr>
          </w:p>
        </w:tc>
        <w:tc>
          <w:tcPr>
            <w:tcW w:w="2608" w:type="pct"/>
            <w:shd w:val="clear" w:color="auto" w:fill="auto"/>
            <w:hideMark/>
          </w:tcPr>
          <w:p w:rsidR="007817CD" w:rsidRPr="00057B8F" w:rsidRDefault="007817CD" w:rsidP="000B7F3F">
            <w:pPr>
              <w:rPr>
                <w:sz w:val="20"/>
                <w:szCs w:val="16"/>
              </w:rPr>
            </w:pPr>
            <w:r w:rsidRPr="00057B8F">
              <w:rPr>
                <w:sz w:val="20"/>
                <w:szCs w:val="16"/>
              </w:rPr>
              <w:t>ВЛ 220 кВ Абаканская - Камышта</w:t>
            </w:r>
            <w:r w:rsidR="00DE3A1E" w:rsidRPr="00057B8F">
              <w:rPr>
                <w:sz w:val="20"/>
                <w:szCs w:val="16"/>
              </w:rPr>
              <w:t xml:space="preserve"> (Д-51)</w:t>
            </w:r>
          </w:p>
        </w:tc>
        <w:tc>
          <w:tcPr>
            <w:tcW w:w="1201" w:type="pct"/>
            <w:shd w:val="clear" w:color="auto" w:fill="auto"/>
            <w:hideMark/>
          </w:tcPr>
          <w:p w:rsidR="007817CD" w:rsidRPr="00057B8F" w:rsidRDefault="007817CD" w:rsidP="000B7F3F">
            <w:pPr>
              <w:rPr>
                <w:sz w:val="20"/>
                <w:szCs w:val="16"/>
              </w:rPr>
            </w:pPr>
            <w:r w:rsidRPr="00057B8F">
              <w:rPr>
                <w:sz w:val="20"/>
                <w:szCs w:val="16"/>
              </w:rPr>
              <w:t>Республика Хакасия</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73,76</w:t>
            </w:r>
          </w:p>
        </w:tc>
      </w:tr>
      <w:tr w:rsidR="00057B8F" w:rsidRPr="00057B8F" w:rsidTr="000B7F3F">
        <w:trPr>
          <w:cantSplit/>
        </w:trPr>
        <w:tc>
          <w:tcPr>
            <w:tcW w:w="213" w:type="pct"/>
            <w:shd w:val="clear" w:color="auto" w:fill="auto"/>
          </w:tcPr>
          <w:p w:rsidR="007817CD" w:rsidRPr="00057B8F" w:rsidRDefault="007817CD" w:rsidP="0002306E">
            <w:pPr>
              <w:numPr>
                <w:ilvl w:val="0"/>
                <w:numId w:val="288"/>
              </w:numPr>
              <w:rPr>
                <w:rStyle w:val="a7"/>
                <w:sz w:val="20"/>
                <w:szCs w:val="16"/>
              </w:rPr>
            </w:pPr>
          </w:p>
        </w:tc>
        <w:tc>
          <w:tcPr>
            <w:tcW w:w="2608" w:type="pct"/>
            <w:shd w:val="clear" w:color="auto" w:fill="auto"/>
            <w:hideMark/>
          </w:tcPr>
          <w:p w:rsidR="007817CD" w:rsidRPr="00057B8F" w:rsidRDefault="007817CD" w:rsidP="000B7F3F">
            <w:pPr>
              <w:rPr>
                <w:sz w:val="20"/>
                <w:szCs w:val="16"/>
              </w:rPr>
            </w:pPr>
            <w:r w:rsidRPr="00057B8F">
              <w:rPr>
                <w:sz w:val="20"/>
                <w:szCs w:val="16"/>
              </w:rPr>
              <w:t>ВЛ 220 кВ Абаканская - Минусинская-опорная 1 цепь</w:t>
            </w:r>
            <w:r w:rsidR="00827A0E" w:rsidRPr="00057B8F">
              <w:rPr>
                <w:sz w:val="20"/>
                <w:szCs w:val="16"/>
              </w:rPr>
              <w:t xml:space="preserve"> (Д-23)</w:t>
            </w:r>
          </w:p>
        </w:tc>
        <w:tc>
          <w:tcPr>
            <w:tcW w:w="1201" w:type="pct"/>
            <w:shd w:val="clear" w:color="auto" w:fill="auto"/>
            <w:hideMark/>
          </w:tcPr>
          <w:p w:rsidR="007817CD" w:rsidRPr="00057B8F" w:rsidRDefault="007817CD" w:rsidP="000B7F3F">
            <w:pPr>
              <w:rPr>
                <w:sz w:val="20"/>
                <w:szCs w:val="16"/>
              </w:rPr>
            </w:pPr>
            <w:r w:rsidRPr="00057B8F">
              <w:rPr>
                <w:sz w:val="20"/>
                <w:szCs w:val="16"/>
              </w:rPr>
              <w:t>Республика Хакасия, Красноярский край</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63,97</w:t>
            </w:r>
          </w:p>
        </w:tc>
      </w:tr>
      <w:tr w:rsidR="00057B8F" w:rsidRPr="00057B8F" w:rsidTr="000B7F3F">
        <w:trPr>
          <w:cantSplit/>
        </w:trPr>
        <w:tc>
          <w:tcPr>
            <w:tcW w:w="213" w:type="pct"/>
            <w:shd w:val="clear" w:color="auto" w:fill="auto"/>
          </w:tcPr>
          <w:p w:rsidR="007817CD" w:rsidRPr="00057B8F" w:rsidRDefault="007817CD" w:rsidP="0002306E">
            <w:pPr>
              <w:numPr>
                <w:ilvl w:val="0"/>
                <w:numId w:val="288"/>
              </w:numPr>
              <w:rPr>
                <w:rStyle w:val="a7"/>
                <w:sz w:val="20"/>
                <w:szCs w:val="16"/>
              </w:rPr>
            </w:pPr>
          </w:p>
        </w:tc>
        <w:tc>
          <w:tcPr>
            <w:tcW w:w="2608" w:type="pct"/>
            <w:shd w:val="clear" w:color="auto" w:fill="auto"/>
            <w:hideMark/>
          </w:tcPr>
          <w:p w:rsidR="007817CD" w:rsidRPr="00057B8F" w:rsidRDefault="007817CD" w:rsidP="00827A0E">
            <w:pPr>
              <w:rPr>
                <w:sz w:val="20"/>
                <w:szCs w:val="16"/>
              </w:rPr>
            </w:pPr>
            <w:r w:rsidRPr="00057B8F">
              <w:rPr>
                <w:sz w:val="20"/>
                <w:szCs w:val="16"/>
              </w:rPr>
              <w:t>ВЛ 220 кВ Абаканская - Минусинская-опорная 2 цепь</w:t>
            </w:r>
            <w:r w:rsidR="00827A0E" w:rsidRPr="00057B8F">
              <w:rPr>
                <w:sz w:val="20"/>
                <w:szCs w:val="16"/>
              </w:rPr>
              <w:t xml:space="preserve"> (Д-24)</w:t>
            </w:r>
          </w:p>
        </w:tc>
        <w:tc>
          <w:tcPr>
            <w:tcW w:w="1201" w:type="pct"/>
            <w:shd w:val="clear" w:color="auto" w:fill="auto"/>
            <w:hideMark/>
          </w:tcPr>
          <w:p w:rsidR="007817CD" w:rsidRPr="00057B8F" w:rsidRDefault="007817CD" w:rsidP="000B7F3F">
            <w:pPr>
              <w:rPr>
                <w:sz w:val="20"/>
                <w:szCs w:val="16"/>
              </w:rPr>
            </w:pPr>
            <w:r w:rsidRPr="00057B8F">
              <w:rPr>
                <w:sz w:val="20"/>
                <w:szCs w:val="16"/>
              </w:rPr>
              <w:t>Республика Хакасия, Красноярский край</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63,97</w:t>
            </w:r>
          </w:p>
        </w:tc>
      </w:tr>
      <w:tr w:rsidR="00057B8F" w:rsidRPr="00057B8F" w:rsidTr="000B7F3F">
        <w:trPr>
          <w:cantSplit/>
        </w:trPr>
        <w:tc>
          <w:tcPr>
            <w:tcW w:w="213" w:type="pct"/>
            <w:shd w:val="clear" w:color="auto" w:fill="auto"/>
          </w:tcPr>
          <w:p w:rsidR="007817CD" w:rsidRPr="00057B8F" w:rsidRDefault="007817CD" w:rsidP="0002306E">
            <w:pPr>
              <w:numPr>
                <w:ilvl w:val="0"/>
                <w:numId w:val="288"/>
              </w:numPr>
              <w:rPr>
                <w:rStyle w:val="a7"/>
                <w:sz w:val="20"/>
                <w:szCs w:val="16"/>
              </w:rPr>
            </w:pPr>
          </w:p>
        </w:tc>
        <w:tc>
          <w:tcPr>
            <w:tcW w:w="2608" w:type="pct"/>
            <w:shd w:val="clear" w:color="auto" w:fill="auto"/>
            <w:hideMark/>
          </w:tcPr>
          <w:p w:rsidR="007817CD" w:rsidRPr="00057B8F" w:rsidRDefault="007817CD" w:rsidP="000B7F3F">
            <w:pPr>
              <w:rPr>
                <w:sz w:val="20"/>
                <w:szCs w:val="16"/>
              </w:rPr>
            </w:pPr>
            <w:r w:rsidRPr="00057B8F">
              <w:rPr>
                <w:sz w:val="20"/>
                <w:szCs w:val="16"/>
              </w:rPr>
              <w:t>ВЛ 220 кВ Алюминиевая - ГПП-3 ХАЗ 1 цепь (Д-85)</w:t>
            </w:r>
          </w:p>
        </w:tc>
        <w:tc>
          <w:tcPr>
            <w:tcW w:w="1201" w:type="pct"/>
            <w:shd w:val="clear" w:color="auto" w:fill="auto"/>
            <w:hideMark/>
          </w:tcPr>
          <w:p w:rsidR="007817CD" w:rsidRPr="00057B8F" w:rsidRDefault="007817CD" w:rsidP="000B7F3F">
            <w:pPr>
              <w:rPr>
                <w:sz w:val="20"/>
                <w:szCs w:val="16"/>
              </w:rPr>
            </w:pPr>
            <w:r w:rsidRPr="00057B8F">
              <w:rPr>
                <w:sz w:val="20"/>
                <w:szCs w:val="16"/>
              </w:rPr>
              <w:t>Республика Хакасия</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w:t>
            </w:r>
          </w:p>
        </w:tc>
      </w:tr>
      <w:tr w:rsidR="00057B8F" w:rsidRPr="00057B8F" w:rsidTr="000B7F3F">
        <w:trPr>
          <w:cantSplit/>
        </w:trPr>
        <w:tc>
          <w:tcPr>
            <w:tcW w:w="213" w:type="pct"/>
            <w:shd w:val="clear" w:color="auto" w:fill="auto"/>
          </w:tcPr>
          <w:p w:rsidR="007817CD" w:rsidRPr="00057B8F" w:rsidRDefault="007817CD" w:rsidP="0002306E">
            <w:pPr>
              <w:numPr>
                <w:ilvl w:val="0"/>
                <w:numId w:val="288"/>
              </w:numPr>
              <w:rPr>
                <w:rStyle w:val="a7"/>
                <w:sz w:val="20"/>
                <w:szCs w:val="16"/>
              </w:rPr>
            </w:pPr>
          </w:p>
        </w:tc>
        <w:tc>
          <w:tcPr>
            <w:tcW w:w="2608" w:type="pct"/>
            <w:shd w:val="clear" w:color="auto" w:fill="auto"/>
            <w:hideMark/>
          </w:tcPr>
          <w:p w:rsidR="007817CD" w:rsidRPr="00057B8F" w:rsidRDefault="007817CD" w:rsidP="000B7F3F">
            <w:pPr>
              <w:rPr>
                <w:sz w:val="20"/>
                <w:szCs w:val="16"/>
              </w:rPr>
            </w:pPr>
            <w:r w:rsidRPr="00057B8F">
              <w:rPr>
                <w:sz w:val="20"/>
                <w:szCs w:val="16"/>
              </w:rPr>
              <w:t>ВЛ 220 кВ Алюминиевая - ГПП-3 ХАЗ 2 цепь (Д-86)</w:t>
            </w:r>
          </w:p>
        </w:tc>
        <w:tc>
          <w:tcPr>
            <w:tcW w:w="1201" w:type="pct"/>
            <w:shd w:val="clear" w:color="auto" w:fill="auto"/>
            <w:hideMark/>
          </w:tcPr>
          <w:p w:rsidR="007817CD" w:rsidRPr="00057B8F" w:rsidRDefault="007817CD" w:rsidP="000B7F3F">
            <w:pPr>
              <w:rPr>
                <w:sz w:val="20"/>
                <w:szCs w:val="16"/>
              </w:rPr>
            </w:pPr>
            <w:r w:rsidRPr="00057B8F">
              <w:rPr>
                <w:sz w:val="20"/>
                <w:szCs w:val="16"/>
              </w:rPr>
              <w:t>Республика Хакасия</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w:t>
            </w:r>
          </w:p>
        </w:tc>
      </w:tr>
      <w:tr w:rsidR="00057B8F" w:rsidRPr="00057B8F" w:rsidTr="000B7F3F">
        <w:trPr>
          <w:cantSplit/>
        </w:trPr>
        <w:tc>
          <w:tcPr>
            <w:tcW w:w="213" w:type="pct"/>
            <w:shd w:val="clear" w:color="auto" w:fill="auto"/>
          </w:tcPr>
          <w:p w:rsidR="007817CD" w:rsidRPr="00057B8F" w:rsidRDefault="007817CD" w:rsidP="0002306E">
            <w:pPr>
              <w:numPr>
                <w:ilvl w:val="0"/>
                <w:numId w:val="288"/>
              </w:numPr>
              <w:rPr>
                <w:rStyle w:val="a7"/>
                <w:sz w:val="20"/>
                <w:szCs w:val="16"/>
              </w:rPr>
            </w:pPr>
          </w:p>
        </w:tc>
        <w:tc>
          <w:tcPr>
            <w:tcW w:w="2608" w:type="pct"/>
            <w:shd w:val="clear" w:color="auto" w:fill="auto"/>
            <w:hideMark/>
          </w:tcPr>
          <w:p w:rsidR="007817CD" w:rsidRPr="00057B8F" w:rsidRDefault="007817CD" w:rsidP="000B7F3F">
            <w:pPr>
              <w:rPr>
                <w:sz w:val="20"/>
                <w:szCs w:val="16"/>
              </w:rPr>
            </w:pPr>
            <w:r w:rsidRPr="00057B8F">
              <w:rPr>
                <w:sz w:val="20"/>
                <w:szCs w:val="16"/>
              </w:rPr>
              <w:t>ВЛ 220 кВ Алюминиевая - ГПП-3 ХАЗ 3 цепь (Д-87)</w:t>
            </w:r>
          </w:p>
        </w:tc>
        <w:tc>
          <w:tcPr>
            <w:tcW w:w="1201" w:type="pct"/>
            <w:shd w:val="clear" w:color="auto" w:fill="auto"/>
            <w:hideMark/>
          </w:tcPr>
          <w:p w:rsidR="007817CD" w:rsidRPr="00057B8F" w:rsidRDefault="007817CD" w:rsidP="000B7F3F">
            <w:pPr>
              <w:rPr>
                <w:sz w:val="20"/>
                <w:szCs w:val="16"/>
              </w:rPr>
            </w:pPr>
            <w:r w:rsidRPr="00057B8F">
              <w:rPr>
                <w:sz w:val="20"/>
                <w:szCs w:val="16"/>
              </w:rPr>
              <w:t>Республика Хакасия</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w:t>
            </w:r>
          </w:p>
        </w:tc>
      </w:tr>
      <w:tr w:rsidR="00057B8F" w:rsidRPr="00057B8F" w:rsidTr="000B7F3F">
        <w:trPr>
          <w:cantSplit/>
        </w:trPr>
        <w:tc>
          <w:tcPr>
            <w:tcW w:w="213" w:type="pct"/>
            <w:shd w:val="clear" w:color="auto" w:fill="auto"/>
          </w:tcPr>
          <w:p w:rsidR="007817CD" w:rsidRPr="00057B8F" w:rsidRDefault="007817CD" w:rsidP="0002306E">
            <w:pPr>
              <w:numPr>
                <w:ilvl w:val="0"/>
                <w:numId w:val="288"/>
              </w:numPr>
              <w:rPr>
                <w:rStyle w:val="a7"/>
                <w:sz w:val="20"/>
                <w:szCs w:val="16"/>
              </w:rPr>
            </w:pPr>
          </w:p>
        </w:tc>
        <w:tc>
          <w:tcPr>
            <w:tcW w:w="2608" w:type="pct"/>
            <w:shd w:val="clear" w:color="auto" w:fill="auto"/>
            <w:hideMark/>
          </w:tcPr>
          <w:p w:rsidR="007817CD" w:rsidRPr="00057B8F" w:rsidRDefault="007817CD" w:rsidP="000B7F3F">
            <w:pPr>
              <w:rPr>
                <w:sz w:val="20"/>
                <w:szCs w:val="16"/>
              </w:rPr>
            </w:pPr>
            <w:r w:rsidRPr="00057B8F">
              <w:rPr>
                <w:sz w:val="20"/>
                <w:szCs w:val="16"/>
              </w:rPr>
              <w:t>ВЛ 220 кВ Алюминиевая - ГПП-3 ХАЗ 4 цепь (Д-88)</w:t>
            </w:r>
          </w:p>
        </w:tc>
        <w:tc>
          <w:tcPr>
            <w:tcW w:w="1201" w:type="pct"/>
            <w:shd w:val="clear" w:color="auto" w:fill="auto"/>
            <w:hideMark/>
          </w:tcPr>
          <w:p w:rsidR="007817CD" w:rsidRPr="00057B8F" w:rsidRDefault="007817CD" w:rsidP="000B7F3F">
            <w:pPr>
              <w:rPr>
                <w:sz w:val="20"/>
                <w:szCs w:val="16"/>
              </w:rPr>
            </w:pPr>
            <w:r w:rsidRPr="00057B8F">
              <w:rPr>
                <w:sz w:val="20"/>
                <w:szCs w:val="16"/>
              </w:rPr>
              <w:t>Республика Хакасия</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w:t>
            </w:r>
          </w:p>
        </w:tc>
      </w:tr>
      <w:tr w:rsidR="00057B8F" w:rsidRPr="00057B8F" w:rsidTr="000B7F3F">
        <w:trPr>
          <w:cantSplit/>
        </w:trPr>
        <w:tc>
          <w:tcPr>
            <w:tcW w:w="213" w:type="pct"/>
            <w:shd w:val="clear" w:color="auto" w:fill="auto"/>
          </w:tcPr>
          <w:p w:rsidR="007817CD" w:rsidRPr="00057B8F" w:rsidRDefault="007817CD" w:rsidP="0002306E">
            <w:pPr>
              <w:numPr>
                <w:ilvl w:val="0"/>
                <w:numId w:val="288"/>
              </w:numPr>
              <w:rPr>
                <w:rStyle w:val="a7"/>
                <w:sz w:val="20"/>
                <w:szCs w:val="16"/>
              </w:rPr>
            </w:pPr>
          </w:p>
        </w:tc>
        <w:tc>
          <w:tcPr>
            <w:tcW w:w="2608" w:type="pct"/>
            <w:shd w:val="clear" w:color="auto" w:fill="auto"/>
            <w:hideMark/>
          </w:tcPr>
          <w:p w:rsidR="007817CD" w:rsidRPr="00057B8F" w:rsidRDefault="007817CD" w:rsidP="000B7F3F">
            <w:pPr>
              <w:rPr>
                <w:sz w:val="20"/>
                <w:szCs w:val="16"/>
              </w:rPr>
            </w:pPr>
            <w:r w:rsidRPr="00057B8F">
              <w:rPr>
                <w:sz w:val="20"/>
                <w:szCs w:val="16"/>
              </w:rPr>
              <w:t>ВЛ 220 кВ Аскиз - Абаза</w:t>
            </w:r>
            <w:r w:rsidR="00827A0E" w:rsidRPr="00057B8F">
              <w:rPr>
                <w:sz w:val="20"/>
                <w:szCs w:val="16"/>
              </w:rPr>
              <w:t xml:space="preserve"> (Д-41)</w:t>
            </w:r>
          </w:p>
        </w:tc>
        <w:tc>
          <w:tcPr>
            <w:tcW w:w="1201" w:type="pct"/>
            <w:shd w:val="clear" w:color="auto" w:fill="auto"/>
            <w:hideMark/>
          </w:tcPr>
          <w:p w:rsidR="007817CD" w:rsidRPr="00057B8F" w:rsidRDefault="007817CD" w:rsidP="000B7F3F">
            <w:pPr>
              <w:rPr>
                <w:sz w:val="20"/>
                <w:szCs w:val="16"/>
              </w:rPr>
            </w:pPr>
            <w:r w:rsidRPr="00057B8F">
              <w:rPr>
                <w:sz w:val="20"/>
                <w:szCs w:val="16"/>
              </w:rPr>
              <w:t>Республика Хакасия</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88</w:t>
            </w:r>
          </w:p>
        </w:tc>
      </w:tr>
      <w:tr w:rsidR="00057B8F" w:rsidRPr="00057B8F" w:rsidTr="000B7F3F">
        <w:trPr>
          <w:cantSplit/>
        </w:trPr>
        <w:tc>
          <w:tcPr>
            <w:tcW w:w="213" w:type="pct"/>
            <w:shd w:val="clear" w:color="auto" w:fill="auto"/>
          </w:tcPr>
          <w:p w:rsidR="007817CD" w:rsidRPr="00057B8F" w:rsidRDefault="007817CD" w:rsidP="0002306E">
            <w:pPr>
              <w:numPr>
                <w:ilvl w:val="0"/>
                <w:numId w:val="288"/>
              </w:numPr>
              <w:rPr>
                <w:rStyle w:val="a7"/>
                <w:sz w:val="20"/>
                <w:szCs w:val="16"/>
              </w:rPr>
            </w:pPr>
          </w:p>
        </w:tc>
        <w:tc>
          <w:tcPr>
            <w:tcW w:w="2608" w:type="pct"/>
            <w:shd w:val="clear" w:color="auto" w:fill="auto"/>
            <w:hideMark/>
          </w:tcPr>
          <w:p w:rsidR="007817CD" w:rsidRPr="00057B8F" w:rsidRDefault="007817CD" w:rsidP="000B7F3F">
            <w:pPr>
              <w:rPr>
                <w:sz w:val="20"/>
                <w:szCs w:val="16"/>
              </w:rPr>
            </w:pPr>
            <w:r w:rsidRPr="00057B8F">
              <w:rPr>
                <w:sz w:val="20"/>
                <w:szCs w:val="16"/>
              </w:rPr>
              <w:t>ВЛ 220 кВ Аскиз - Югачи</w:t>
            </w:r>
            <w:r w:rsidR="00827A0E" w:rsidRPr="00057B8F">
              <w:rPr>
                <w:sz w:val="20"/>
                <w:szCs w:val="16"/>
              </w:rPr>
              <w:t xml:space="preserve"> (Д-53)</w:t>
            </w:r>
          </w:p>
        </w:tc>
        <w:tc>
          <w:tcPr>
            <w:tcW w:w="1201" w:type="pct"/>
            <w:shd w:val="clear" w:color="auto" w:fill="auto"/>
            <w:hideMark/>
          </w:tcPr>
          <w:p w:rsidR="007817CD" w:rsidRPr="00057B8F" w:rsidRDefault="007817CD" w:rsidP="000B7F3F">
            <w:pPr>
              <w:rPr>
                <w:sz w:val="20"/>
                <w:szCs w:val="16"/>
              </w:rPr>
            </w:pPr>
            <w:r w:rsidRPr="00057B8F">
              <w:rPr>
                <w:sz w:val="20"/>
                <w:szCs w:val="16"/>
              </w:rPr>
              <w:t>Республика Хакасия</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54,5</w:t>
            </w:r>
          </w:p>
        </w:tc>
      </w:tr>
      <w:tr w:rsidR="00057B8F" w:rsidRPr="00057B8F" w:rsidTr="000B7F3F">
        <w:trPr>
          <w:cantSplit/>
        </w:trPr>
        <w:tc>
          <w:tcPr>
            <w:tcW w:w="213" w:type="pct"/>
            <w:shd w:val="clear" w:color="auto" w:fill="auto"/>
          </w:tcPr>
          <w:p w:rsidR="007817CD" w:rsidRPr="00057B8F" w:rsidRDefault="007817CD" w:rsidP="0002306E">
            <w:pPr>
              <w:keepNext/>
              <w:keepLines/>
              <w:numPr>
                <w:ilvl w:val="0"/>
                <w:numId w:val="288"/>
              </w:numPr>
              <w:rPr>
                <w:rStyle w:val="a7"/>
                <w:sz w:val="20"/>
                <w:szCs w:val="16"/>
              </w:rPr>
            </w:pPr>
          </w:p>
        </w:tc>
        <w:tc>
          <w:tcPr>
            <w:tcW w:w="2608" w:type="pct"/>
            <w:shd w:val="clear" w:color="auto" w:fill="auto"/>
            <w:hideMark/>
          </w:tcPr>
          <w:p w:rsidR="007817CD" w:rsidRPr="00057B8F" w:rsidRDefault="007817CD" w:rsidP="000B7F3F">
            <w:pPr>
              <w:rPr>
                <w:sz w:val="20"/>
                <w:szCs w:val="16"/>
              </w:rPr>
            </w:pPr>
            <w:r w:rsidRPr="00057B8F">
              <w:rPr>
                <w:sz w:val="20"/>
                <w:szCs w:val="16"/>
              </w:rPr>
              <w:t>ВЛ 220 кВ Бискамжа - Чарыш</w:t>
            </w:r>
            <w:r w:rsidR="00827A0E" w:rsidRPr="00057B8F">
              <w:rPr>
                <w:sz w:val="20"/>
                <w:szCs w:val="16"/>
              </w:rPr>
              <w:t xml:space="preserve"> (Д-56)</w:t>
            </w:r>
          </w:p>
        </w:tc>
        <w:tc>
          <w:tcPr>
            <w:tcW w:w="1201" w:type="pct"/>
            <w:shd w:val="clear" w:color="auto" w:fill="auto"/>
            <w:hideMark/>
          </w:tcPr>
          <w:p w:rsidR="007817CD" w:rsidRPr="00057B8F" w:rsidRDefault="007817CD" w:rsidP="000B7F3F">
            <w:pPr>
              <w:rPr>
                <w:sz w:val="20"/>
                <w:szCs w:val="16"/>
              </w:rPr>
            </w:pPr>
            <w:r w:rsidRPr="00057B8F">
              <w:rPr>
                <w:sz w:val="20"/>
                <w:szCs w:val="16"/>
              </w:rPr>
              <w:t>Республика Хакасия</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42,86</w:t>
            </w:r>
          </w:p>
        </w:tc>
      </w:tr>
      <w:tr w:rsidR="00057B8F" w:rsidRPr="00057B8F" w:rsidTr="000B7F3F">
        <w:trPr>
          <w:cantSplit/>
        </w:trPr>
        <w:tc>
          <w:tcPr>
            <w:tcW w:w="213" w:type="pct"/>
            <w:shd w:val="clear" w:color="auto" w:fill="auto"/>
          </w:tcPr>
          <w:p w:rsidR="007817CD" w:rsidRPr="00057B8F" w:rsidRDefault="007817CD" w:rsidP="0002306E">
            <w:pPr>
              <w:numPr>
                <w:ilvl w:val="0"/>
                <w:numId w:val="288"/>
              </w:numPr>
              <w:rPr>
                <w:rStyle w:val="a7"/>
                <w:sz w:val="20"/>
                <w:szCs w:val="16"/>
              </w:rPr>
            </w:pPr>
          </w:p>
        </w:tc>
        <w:tc>
          <w:tcPr>
            <w:tcW w:w="2608" w:type="pct"/>
            <w:shd w:val="clear" w:color="auto" w:fill="auto"/>
            <w:hideMark/>
          </w:tcPr>
          <w:p w:rsidR="007817CD" w:rsidRPr="00057B8F" w:rsidRDefault="007817CD" w:rsidP="000B7F3F">
            <w:pPr>
              <w:rPr>
                <w:sz w:val="20"/>
                <w:szCs w:val="16"/>
              </w:rPr>
            </w:pPr>
            <w:r w:rsidRPr="00057B8F">
              <w:rPr>
                <w:sz w:val="20"/>
                <w:szCs w:val="16"/>
              </w:rPr>
              <w:t>ВЛ 220 кВ Означенное - Аскиз - Камышта с отпайкой на ПС 220 кВ Бея</w:t>
            </w:r>
          </w:p>
        </w:tc>
        <w:tc>
          <w:tcPr>
            <w:tcW w:w="1201" w:type="pct"/>
            <w:shd w:val="clear" w:color="auto" w:fill="auto"/>
            <w:hideMark/>
          </w:tcPr>
          <w:p w:rsidR="007817CD" w:rsidRPr="00057B8F" w:rsidRDefault="007817CD" w:rsidP="000B7F3F">
            <w:pPr>
              <w:rPr>
                <w:sz w:val="20"/>
                <w:szCs w:val="16"/>
              </w:rPr>
            </w:pPr>
            <w:r w:rsidRPr="00057B8F">
              <w:rPr>
                <w:sz w:val="20"/>
                <w:szCs w:val="16"/>
              </w:rPr>
              <w:t>Республика Хакасия</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89,92</w:t>
            </w:r>
          </w:p>
        </w:tc>
      </w:tr>
      <w:tr w:rsidR="00057B8F" w:rsidRPr="00057B8F" w:rsidTr="000B7F3F">
        <w:trPr>
          <w:cantSplit/>
        </w:trPr>
        <w:tc>
          <w:tcPr>
            <w:tcW w:w="213" w:type="pct"/>
            <w:shd w:val="clear" w:color="auto" w:fill="auto"/>
          </w:tcPr>
          <w:p w:rsidR="007817CD" w:rsidRPr="00057B8F" w:rsidRDefault="007817CD" w:rsidP="0002306E">
            <w:pPr>
              <w:numPr>
                <w:ilvl w:val="0"/>
                <w:numId w:val="288"/>
              </w:numPr>
              <w:rPr>
                <w:rStyle w:val="a7"/>
                <w:sz w:val="20"/>
                <w:szCs w:val="16"/>
              </w:rPr>
            </w:pPr>
          </w:p>
        </w:tc>
        <w:tc>
          <w:tcPr>
            <w:tcW w:w="2608" w:type="pct"/>
            <w:shd w:val="clear" w:color="auto" w:fill="auto"/>
            <w:hideMark/>
          </w:tcPr>
          <w:p w:rsidR="007817CD" w:rsidRPr="00057B8F" w:rsidRDefault="007817CD" w:rsidP="000B7F3F">
            <w:pPr>
              <w:rPr>
                <w:sz w:val="20"/>
                <w:szCs w:val="16"/>
              </w:rPr>
            </w:pPr>
            <w:r w:rsidRPr="00057B8F">
              <w:rPr>
                <w:sz w:val="20"/>
                <w:szCs w:val="16"/>
              </w:rPr>
              <w:t>ВЛ 220 кВ Означенное - Аскиз - Камышта, отпайка на ПС 220 кВ Бея</w:t>
            </w:r>
          </w:p>
        </w:tc>
        <w:tc>
          <w:tcPr>
            <w:tcW w:w="1201" w:type="pct"/>
            <w:shd w:val="clear" w:color="auto" w:fill="auto"/>
            <w:hideMark/>
          </w:tcPr>
          <w:p w:rsidR="007817CD" w:rsidRPr="00057B8F" w:rsidRDefault="007817CD" w:rsidP="000B7F3F">
            <w:pPr>
              <w:rPr>
                <w:sz w:val="20"/>
                <w:szCs w:val="16"/>
              </w:rPr>
            </w:pPr>
            <w:r w:rsidRPr="00057B8F">
              <w:rPr>
                <w:sz w:val="20"/>
                <w:szCs w:val="16"/>
              </w:rPr>
              <w:t>Республика Хакасия</w:t>
            </w:r>
          </w:p>
        </w:tc>
        <w:tc>
          <w:tcPr>
            <w:tcW w:w="978" w:type="pct"/>
            <w:shd w:val="clear" w:color="auto" w:fill="auto"/>
            <w:hideMark/>
          </w:tcPr>
          <w:p w:rsidR="007817CD" w:rsidRPr="00057B8F" w:rsidRDefault="00827A0E" w:rsidP="000B7F3F">
            <w:pPr>
              <w:jc w:val="center"/>
              <w:rPr>
                <w:sz w:val="20"/>
                <w:szCs w:val="16"/>
              </w:rPr>
            </w:pPr>
            <w:r w:rsidRPr="00057B8F">
              <w:rPr>
                <w:sz w:val="20"/>
                <w:szCs w:val="16"/>
              </w:rPr>
              <w:t>-</w:t>
            </w:r>
          </w:p>
        </w:tc>
      </w:tr>
      <w:tr w:rsidR="00057B8F" w:rsidRPr="00057B8F" w:rsidTr="000B7F3F">
        <w:trPr>
          <w:cantSplit/>
        </w:trPr>
        <w:tc>
          <w:tcPr>
            <w:tcW w:w="213" w:type="pct"/>
            <w:shd w:val="clear" w:color="auto" w:fill="auto"/>
          </w:tcPr>
          <w:p w:rsidR="007817CD" w:rsidRPr="00057B8F" w:rsidRDefault="007817CD" w:rsidP="0002306E">
            <w:pPr>
              <w:numPr>
                <w:ilvl w:val="0"/>
                <w:numId w:val="288"/>
              </w:numPr>
              <w:rPr>
                <w:rStyle w:val="a7"/>
                <w:sz w:val="20"/>
                <w:szCs w:val="16"/>
              </w:rPr>
            </w:pPr>
          </w:p>
        </w:tc>
        <w:tc>
          <w:tcPr>
            <w:tcW w:w="2608" w:type="pct"/>
            <w:shd w:val="clear" w:color="auto" w:fill="auto"/>
            <w:hideMark/>
          </w:tcPr>
          <w:p w:rsidR="007817CD" w:rsidRPr="00057B8F" w:rsidRDefault="007817CD" w:rsidP="000B7F3F">
            <w:pPr>
              <w:rPr>
                <w:sz w:val="20"/>
                <w:szCs w:val="16"/>
              </w:rPr>
            </w:pPr>
            <w:r w:rsidRPr="00057B8F">
              <w:rPr>
                <w:sz w:val="20"/>
                <w:szCs w:val="16"/>
              </w:rPr>
              <w:t>ВЛ 220 кВ Означенное - Бея 1 цепь (Д-59)</w:t>
            </w:r>
          </w:p>
        </w:tc>
        <w:tc>
          <w:tcPr>
            <w:tcW w:w="1201" w:type="pct"/>
            <w:shd w:val="clear" w:color="auto" w:fill="auto"/>
            <w:hideMark/>
          </w:tcPr>
          <w:p w:rsidR="007817CD" w:rsidRPr="00057B8F" w:rsidRDefault="007817CD" w:rsidP="000B7F3F">
            <w:pPr>
              <w:rPr>
                <w:sz w:val="20"/>
                <w:szCs w:val="16"/>
              </w:rPr>
            </w:pPr>
            <w:r w:rsidRPr="00057B8F">
              <w:rPr>
                <w:sz w:val="20"/>
                <w:szCs w:val="16"/>
              </w:rPr>
              <w:t>Республика Хакасия</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21,84</w:t>
            </w:r>
          </w:p>
        </w:tc>
      </w:tr>
      <w:tr w:rsidR="00057B8F" w:rsidRPr="00057B8F" w:rsidTr="000B7F3F">
        <w:trPr>
          <w:cantSplit/>
        </w:trPr>
        <w:tc>
          <w:tcPr>
            <w:tcW w:w="213" w:type="pct"/>
            <w:shd w:val="clear" w:color="auto" w:fill="auto"/>
          </w:tcPr>
          <w:p w:rsidR="007817CD" w:rsidRPr="00057B8F" w:rsidRDefault="007817CD" w:rsidP="0002306E">
            <w:pPr>
              <w:numPr>
                <w:ilvl w:val="0"/>
                <w:numId w:val="288"/>
              </w:numPr>
              <w:rPr>
                <w:rStyle w:val="a7"/>
                <w:sz w:val="20"/>
                <w:szCs w:val="16"/>
              </w:rPr>
            </w:pPr>
          </w:p>
        </w:tc>
        <w:tc>
          <w:tcPr>
            <w:tcW w:w="2608" w:type="pct"/>
            <w:shd w:val="clear" w:color="auto" w:fill="auto"/>
            <w:hideMark/>
          </w:tcPr>
          <w:p w:rsidR="007817CD" w:rsidRPr="00057B8F" w:rsidRDefault="007817CD" w:rsidP="000B7F3F">
            <w:pPr>
              <w:rPr>
                <w:sz w:val="20"/>
                <w:szCs w:val="16"/>
              </w:rPr>
            </w:pPr>
            <w:r w:rsidRPr="00057B8F">
              <w:rPr>
                <w:sz w:val="20"/>
                <w:szCs w:val="16"/>
              </w:rPr>
              <w:t>ВЛ 220 кВ Означенное - Бея 2 цепь (Д-60)</w:t>
            </w:r>
          </w:p>
        </w:tc>
        <w:tc>
          <w:tcPr>
            <w:tcW w:w="1201" w:type="pct"/>
            <w:shd w:val="clear" w:color="auto" w:fill="auto"/>
            <w:hideMark/>
          </w:tcPr>
          <w:p w:rsidR="007817CD" w:rsidRPr="00057B8F" w:rsidRDefault="007817CD" w:rsidP="000B7F3F">
            <w:pPr>
              <w:rPr>
                <w:sz w:val="20"/>
                <w:szCs w:val="16"/>
              </w:rPr>
            </w:pPr>
            <w:r w:rsidRPr="00057B8F">
              <w:rPr>
                <w:sz w:val="20"/>
                <w:szCs w:val="16"/>
              </w:rPr>
              <w:t>Республика Хакасия</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21,84</w:t>
            </w:r>
          </w:p>
        </w:tc>
      </w:tr>
      <w:tr w:rsidR="00057B8F" w:rsidRPr="00057B8F" w:rsidTr="000B7F3F">
        <w:trPr>
          <w:cantSplit/>
        </w:trPr>
        <w:tc>
          <w:tcPr>
            <w:tcW w:w="213" w:type="pct"/>
            <w:shd w:val="clear" w:color="auto" w:fill="auto"/>
          </w:tcPr>
          <w:p w:rsidR="007817CD" w:rsidRPr="00057B8F" w:rsidRDefault="007817CD" w:rsidP="0002306E">
            <w:pPr>
              <w:numPr>
                <w:ilvl w:val="0"/>
                <w:numId w:val="288"/>
              </w:numPr>
              <w:rPr>
                <w:rStyle w:val="a7"/>
                <w:sz w:val="20"/>
                <w:szCs w:val="16"/>
              </w:rPr>
            </w:pPr>
          </w:p>
        </w:tc>
        <w:tc>
          <w:tcPr>
            <w:tcW w:w="2608" w:type="pct"/>
            <w:shd w:val="clear" w:color="auto" w:fill="auto"/>
            <w:hideMark/>
          </w:tcPr>
          <w:p w:rsidR="007817CD" w:rsidRPr="00057B8F" w:rsidRDefault="007817CD" w:rsidP="000B7F3F">
            <w:pPr>
              <w:keepNext/>
              <w:keepLines/>
              <w:rPr>
                <w:sz w:val="20"/>
                <w:szCs w:val="16"/>
              </w:rPr>
            </w:pPr>
            <w:r w:rsidRPr="00057B8F">
              <w:rPr>
                <w:sz w:val="20"/>
                <w:szCs w:val="16"/>
              </w:rPr>
              <w:t>ВЛ 220 кВ Означенное - ГПП-1 САЗ 1 цепь с отпайкой на ПС ГПП-2 САЗ (Д-75)</w:t>
            </w:r>
          </w:p>
        </w:tc>
        <w:tc>
          <w:tcPr>
            <w:tcW w:w="1201" w:type="pct"/>
            <w:shd w:val="clear" w:color="auto" w:fill="auto"/>
            <w:hideMark/>
          </w:tcPr>
          <w:p w:rsidR="007817CD" w:rsidRPr="00057B8F" w:rsidRDefault="007817CD" w:rsidP="000B7F3F">
            <w:pPr>
              <w:keepNext/>
              <w:keepLines/>
              <w:rPr>
                <w:sz w:val="20"/>
                <w:szCs w:val="16"/>
              </w:rPr>
            </w:pPr>
            <w:r w:rsidRPr="00057B8F">
              <w:rPr>
                <w:sz w:val="20"/>
                <w:szCs w:val="16"/>
              </w:rPr>
              <w:t>Республика Хакасия</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28,11</w:t>
            </w:r>
          </w:p>
        </w:tc>
      </w:tr>
      <w:tr w:rsidR="00057B8F" w:rsidRPr="00057B8F" w:rsidTr="000B7F3F">
        <w:trPr>
          <w:cantSplit/>
        </w:trPr>
        <w:tc>
          <w:tcPr>
            <w:tcW w:w="213" w:type="pct"/>
            <w:shd w:val="clear" w:color="auto" w:fill="auto"/>
          </w:tcPr>
          <w:p w:rsidR="007817CD" w:rsidRPr="00057B8F" w:rsidRDefault="007817CD" w:rsidP="0002306E">
            <w:pPr>
              <w:numPr>
                <w:ilvl w:val="0"/>
                <w:numId w:val="288"/>
              </w:numPr>
              <w:rPr>
                <w:rStyle w:val="a7"/>
                <w:sz w:val="20"/>
                <w:szCs w:val="16"/>
              </w:rPr>
            </w:pPr>
          </w:p>
        </w:tc>
        <w:tc>
          <w:tcPr>
            <w:tcW w:w="2608" w:type="pct"/>
            <w:shd w:val="clear" w:color="auto" w:fill="auto"/>
            <w:hideMark/>
          </w:tcPr>
          <w:p w:rsidR="007817CD" w:rsidRPr="00057B8F" w:rsidRDefault="007817CD" w:rsidP="000B7F3F">
            <w:pPr>
              <w:keepNext/>
              <w:keepLines/>
              <w:rPr>
                <w:sz w:val="20"/>
                <w:szCs w:val="16"/>
              </w:rPr>
            </w:pPr>
            <w:r w:rsidRPr="00057B8F">
              <w:rPr>
                <w:sz w:val="20"/>
                <w:szCs w:val="16"/>
              </w:rPr>
              <w:t xml:space="preserve">ВЛ 220 кВ Означенное - ГПП-1 САЗ 1 цепь (Д-75), отпайка на ПС ГПП-2 САЗ </w:t>
            </w:r>
          </w:p>
        </w:tc>
        <w:tc>
          <w:tcPr>
            <w:tcW w:w="1201" w:type="pct"/>
            <w:shd w:val="clear" w:color="auto" w:fill="auto"/>
            <w:hideMark/>
          </w:tcPr>
          <w:p w:rsidR="007817CD" w:rsidRPr="00057B8F" w:rsidRDefault="007817CD" w:rsidP="000B7F3F">
            <w:pPr>
              <w:keepNext/>
              <w:keepLines/>
              <w:rPr>
                <w:sz w:val="20"/>
                <w:szCs w:val="16"/>
              </w:rPr>
            </w:pPr>
            <w:r w:rsidRPr="00057B8F">
              <w:rPr>
                <w:sz w:val="20"/>
                <w:szCs w:val="16"/>
              </w:rPr>
              <w:t>Республика Хакасия</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w:t>
            </w:r>
          </w:p>
        </w:tc>
      </w:tr>
      <w:tr w:rsidR="00057B8F" w:rsidRPr="00057B8F" w:rsidTr="000B7F3F">
        <w:trPr>
          <w:cantSplit/>
        </w:trPr>
        <w:tc>
          <w:tcPr>
            <w:tcW w:w="213" w:type="pct"/>
            <w:shd w:val="clear" w:color="auto" w:fill="auto"/>
          </w:tcPr>
          <w:p w:rsidR="007817CD" w:rsidRPr="00057B8F" w:rsidRDefault="007817CD" w:rsidP="0002306E">
            <w:pPr>
              <w:numPr>
                <w:ilvl w:val="0"/>
                <w:numId w:val="288"/>
              </w:numPr>
              <w:rPr>
                <w:rStyle w:val="a7"/>
                <w:sz w:val="20"/>
                <w:szCs w:val="16"/>
              </w:rPr>
            </w:pPr>
          </w:p>
        </w:tc>
        <w:tc>
          <w:tcPr>
            <w:tcW w:w="2608" w:type="pct"/>
            <w:shd w:val="clear" w:color="auto" w:fill="auto"/>
            <w:hideMark/>
          </w:tcPr>
          <w:p w:rsidR="007817CD" w:rsidRPr="00057B8F" w:rsidRDefault="007817CD" w:rsidP="000B7F3F">
            <w:pPr>
              <w:rPr>
                <w:sz w:val="20"/>
                <w:szCs w:val="16"/>
              </w:rPr>
            </w:pPr>
            <w:r w:rsidRPr="00057B8F">
              <w:rPr>
                <w:sz w:val="20"/>
                <w:szCs w:val="16"/>
              </w:rPr>
              <w:t>ВЛ 220 кВ Означенное - ГПП-1 САЗ 2 цепь (Д-76)</w:t>
            </w:r>
          </w:p>
        </w:tc>
        <w:tc>
          <w:tcPr>
            <w:tcW w:w="1201" w:type="pct"/>
            <w:shd w:val="clear" w:color="auto" w:fill="auto"/>
            <w:hideMark/>
          </w:tcPr>
          <w:p w:rsidR="007817CD" w:rsidRPr="00057B8F" w:rsidRDefault="007817CD" w:rsidP="000B7F3F">
            <w:pPr>
              <w:rPr>
                <w:sz w:val="20"/>
                <w:szCs w:val="16"/>
              </w:rPr>
            </w:pPr>
            <w:r w:rsidRPr="00057B8F">
              <w:rPr>
                <w:sz w:val="20"/>
                <w:szCs w:val="16"/>
              </w:rPr>
              <w:t>Республика Хакасия</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28,11</w:t>
            </w:r>
          </w:p>
        </w:tc>
      </w:tr>
      <w:tr w:rsidR="00057B8F" w:rsidRPr="00057B8F" w:rsidTr="000B7F3F">
        <w:trPr>
          <w:cantSplit/>
        </w:trPr>
        <w:tc>
          <w:tcPr>
            <w:tcW w:w="213" w:type="pct"/>
            <w:shd w:val="clear" w:color="auto" w:fill="auto"/>
          </w:tcPr>
          <w:p w:rsidR="007817CD" w:rsidRPr="00057B8F" w:rsidRDefault="007817CD" w:rsidP="0002306E">
            <w:pPr>
              <w:numPr>
                <w:ilvl w:val="0"/>
                <w:numId w:val="288"/>
              </w:numPr>
              <w:rPr>
                <w:rStyle w:val="a7"/>
                <w:sz w:val="20"/>
                <w:szCs w:val="16"/>
              </w:rPr>
            </w:pPr>
          </w:p>
        </w:tc>
        <w:tc>
          <w:tcPr>
            <w:tcW w:w="2608" w:type="pct"/>
            <w:shd w:val="clear" w:color="auto" w:fill="auto"/>
            <w:hideMark/>
          </w:tcPr>
          <w:p w:rsidR="007817CD" w:rsidRPr="00057B8F" w:rsidRDefault="007817CD" w:rsidP="000B7F3F">
            <w:pPr>
              <w:rPr>
                <w:sz w:val="20"/>
                <w:szCs w:val="16"/>
              </w:rPr>
            </w:pPr>
            <w:r w:rsidRPr="00057B8F">
              <w:rPr>
                <w:sz w:val="20"/>
                <w:szCs w:val="16"/>
              </w:rPr>
              <w:t>ВЛ 220 кВ Означенное - ГПП-1 САЗ 3 цепь (Д-77)</w:t>
            </w:r>
          </w:p>
        </w:tc>
        <w:tc>
          <w:tcPr>
            <w:tcW w:w="1201" w:type="pct"/>
            <w:shd w:val="clear" w:color="auto" w:fill="auto"/>
            <w:hideMark/>
          </w:tcPr>
          <w:p w:rsidR="007817CD" w:rsidRPr="00057B8F" w:rsidRDefault="007817CD" w:rsidP="000B7F3F">
            <w:pPr>
              <w:rPr>
                <w:sz w:val="20"/>
                <w:szCs w:val="16"/>
              </w:rPr>
            </w:pPr>
            <w:r w:rsidRPr="00057B8F">
              <w:rPr>
                <w:sz w:val="20"/>
                <w:szCs w:val="16"/>
              </w:rPr>
              <w:t>Республика Хакасия</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27,96</w:t>
            </w:r>
          </w:p>
        </w:tc>
      </w:tr>
      <w:tr w:rsidR="00057B8F" w:rsidRPr="00057B8F" w:rsidTr="000B7F3F">
        <w:trPr>
          <w:cantSplit/>
        </w:trPr>
        <w:tc>
          <w:tcPr>
            <w:tcW w:w="213" w:type="pct"/>
            <w:shd w:val="clear" w:color="auto" w:fill="auto"/>
          </w:tcPr>
          <w:p w:rsidR="007817CD" w:rsidRPr="00057B8F" w:rsidRDefault="007817CD" w:rsidP="0002306E">
            <w:pPr>
              <w:numPr>
                <w:ilvl w:val="0"/>
                <w:numId w:val="288"/>
              </w:numPr>
              <w:rPr>
                <w:rStyle w:val="a7"/>
                <w:sz w:val="20"/>
                <w:szCs w:val="16"/>
              </w:rPr>
            </w:pPr>
          </w:p>
        </w:tc>
        <w:tc>
          <w:tcPr>
            <w:tcW w:w="2608" w:type="pct"/>
            <w:shd w:val="clear" w:color="auto" w:fill="auto"/>
            <w:hideMark/>
          </w:tcPr>
          <w:p w:rsidR="007817CD" w:rsidRPr="00057B8F" w:rsidRDefault="007817CD" w:rsidP="000B7F3F">
            <w:pPr>
              <w:rPr>
                <w:sz w:val="20"/>
                <w:szCs w:val="16"/>
              </w:rPr>
            </w:pPr>
            <w:r w:rsidRPr="00057B8F">
              <w:rPr>
                <w:sz w:val="20"/>
                <w:szCs w:val="16"/>
              </w:rPr>
              <w:t>ВЛ 220 кВ Означенное - ГПП-1 САЗ 4 цепь (Д-78)</w:t>
            </w:r>
          </w:p>
        </w:tc>
        <w:tc>
          <w:tcPr>
            <w:tcW w:w="1201" w:type="pct"/>
            <w:shd w:val="clear" w:color="auto" w:fill="auto"/>
            <w:hideMark/>
          </w:tcPr>
          <w:p w:rsidR="007817CD" w:rsidRPr="00057B8F" w:rsidRDefault="007817CD" w:rsidP="000B7F3F">
            <w:pPr>
              <w:rPr>
                <w:sz w:val="20"/>
                <w:szCs w:val="16"/>
              </w:rPr>
            </w:pPr>
            <w:r w:rsidRPr="00057B8F">
              <w:rPr>
                <w:sz w:val="20"/>
                <w:szCs w:val="16"/>
              </w:rPr>
              <w:t>Республика Хакасия</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27,96</w:t>
            </w:r>
          </w:p>
        </w:tc>
      </w:tr>
      <w:tr w:rsidR="00057B8F" w:rsidRPr="00057B8F" w:rsidTr="000B7F3F">
        <w:trPr>
          <w:cantSplit/>
        </w:trPr>
        <w:tc>
          <w:tcPr>
            <w:tcW w:w="213" w:type="pct"/>
            <w:shd w:val="clear" w:color="auto" w:fill="auto"/>
          </w:tcPr>
          <w:p w:rsidR="007817CD" w:rsidRPr="00057B8F" w:rsidRDefault="007817CD" w:rsidP="0002306E">
            <w:pPr>
              <w:numPr>
                <w:ilvl w:val="0"/>
                <w:numId w:val="288"/>
              </w:numPr>
              <w:rPr>
                <w:rStyle w:val="a7"/>
                <w:sz w:val="20"/>
                <w:szCs w:val="16"/>
              </w:rPr>
            </w:pPr>
          </w:p>
        </w:tc>
        <w:tc>
          <w:tcPr>
            <w:tcW w:w="2608" w:type="pct"/>
            <w:shd w:val="clear" w:color="auto" w:fill="auto"/>
            <w:hideMark/>
          </w:tcPr>
          <w:p w:rsidR="007817CD" w:rsidRPr="00057B8F" w:rsidRDefault="007817CD" w:rsidP="000B7F3F">
            <w:pPr>
              <w:rPr>
                <w:sz w:val="20"/>
                <w:szCs w:val="16"/>
              </w:rPr>
            </w:pPr>
            <w:r w:rsidRPr="00057B8F">
              <w:rPr>
                <w:sz w:val="20"/>
                <w:szCs w:val="16"/>
              </w:rPr>
              <w:t>ВЛ 220 кВ Означенное - ГПП-2 САЗ 1 цепь (Д-71)</w:t>
            </w:r>
          </w:p>
        </w:tc>
        <w:tc>
          <w:tcPr>
            <w:tcW w:w="1201" w:type="pct"/>
            <w:shd w:val="clear" w:color="auto" w:fill="auto"/>
            <w:hideMark/>
          </w:tcPr>
          <w:p w:rsidR="007817CD" w:rsidRPr="00057B8F" w:rsidRDefault="007817CD" w:rsidP="000B7F3F">
            <w:pPr>
              <w:rPr>
                <w:sz w:val="20"/>
                <w:szCs w:val="16"/>
              </w:rPr>
            </w:pPr>
            <w:r w:rsidRPr="00057B8F">
              <w:rPr>
                <w:sz w:val="20"/>
                <w:szCs w:val="16"/>
              </w:rPr>
              <w:t>Республика Хакасия</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w:t>
            </w:r>
          </w:p>
        </w:tc>
      </w:tr>
      <w:tr w:rsidR="00057B8F" w:rsidRPr="00057B8F" w:rsidTr="000B7F3F">
        <w:trPr>
          <w:cantSplit/>
        </w:trPr>
        <w:tc>
          <w:tcPr>
            <w:tcW w:w="213" w:type="pct"/>
            <w:shd w:val="clear" w:color="auto" w:fill="auto"/>
          </w:tcPr>
          <w:p w:rsidR="007817CD" w:rsidRPr="00057B8F" w:rsidRDefault="007817CD" w:rsidP="0002306E">
            <w:pPr>
              <w:numPr>
                <w:ilvl w:val="0"/>
                <w:numId w:val="288"/>
              </w:numPr>
              <w:rPr>
                <w:rStyle w:val="a7"/>
                <w:sz w:val="20"/>
                <w:szCs w:val="16"/>
              </w:rPr>
            </w:pPr>
          </w:p>
        </w:tc>
        <w:tc>
          <w:tcPr>
            <w:tcW w:w="2608" w:type="pct"/>
            <w:shd w:val="clear" w:color="auto" w:fill="auto"/>
            <w:hideMark/>
          </w:tcPr>
          <w:p w:rsidR="007817CD" w:rsidRPr="00057B8F" w:rsidRDefault="007817CD" w:rsidP="000B7F3F">
            <w:pPr>
              <w:rPr>
                <w:sz w:val="20"/>
                <w:szCs w:val="16"/>
              </w:rPr>
            </w:pPr>
            <w:r w:rsidRPr="00057B8F">
              <w:rPr>
                <w:sz w:val="20"/>
                <w:szCs w:val="16"/>
              </w:rPr>
              <w:t>ВЛ 220 кВ Означенное - ГПП-2 САЗ 2 цепь (Д-72)</w:t>
            </w:r>
          </w:p>
        </w:tc>
        <w:tc>
          <w:tcPr>
            <w:tcW w:w="1201" w:type="pct"/>
            <w:shd w:val="clear" w:color="auto" w:fill="auto"/>
            <w:hideMark/>
          </w:tcPr>
          <w:p w:rsidR="007817CD" w:rsidRPr="00057B8F" w:rsidRDefault="007817CD" w:rsidP="000B7F3F">
            <w:pPr>
              <w:rPr>
                <w:sz w:val="20"/>
                <w:szCs w:val="16"/>
              </w:rPr>
            </w:pPr>
            <w:r w:rsidRPr="00057B8F">
              <w:rPr>
                <w:sz w:val="20"/>
                <w:szCs w:val="16"/>
              </w:rPr>
              <w:t>Республика Хакасия</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w:t>
            </w:r>
          </w:p>
        </w:tc>
      </w:tr>
      <w:tr w:rsidR="00057B8F" w:rsidRPr="00057B8F" w:rsidTr="000B7F3F">
        <w:trPr>
          <w:cantSplit/>
        </w:trPr>
        <w:tc>
          <w:tcPr>
            <w:tcW w:w="213" w:type="pct"/>
            <w:shd w:val="clear" w:color="auto" w:fill="auto"/>
          </w:tcPr>
          <w:p w:rsidR="007817CD" w:rsidRPr="00057B8F" w:rsidRDefault="007817CD" w:rsidP="0002306E">
            <w:pPr>
              <w:numPr>
                <w:ilvl w:val="0"/>
                <w:numId w:val="288"/>
              </w:numPr>
              <w:rPr>
                <w:rStyle w:val="a7"/>
                <w:sz w:val="20"/>
                <w:szCs w:val="16"/>
              </w:rPr>
            </w:pPr>
          </w:p>
        </w:tc>
        <w:tc>
          <w:tcPr>
            <w:tcW w:w="2608" w:type="pct"/>
            <w:shd w:val="clear" w:color="auto" w:fill="auto"/>
          </w:tcPr>
          <w:p w:rsidR="007817CD" w:rsidRPr="00057B8F" w:rsidRDefault="007817CD" w:rsidP="000B7F3F">
            <w:pPr>
              <w:rPr>
                <w:sz w:val="20"/>
                <w:szCs w:val="16"/>
              </w:rPr>
            </w:pPr>
            <w:r w:rsidRPr="00057B8F">
              <w:rPr>
                <w:sz w:val="20"/>
                <w:szCs w:val="16"/>
              </w:rPr>
              <w:t>ВЛ 220 кВ Означенное - Означенное-районная 1 цепь</w:t>
            </w:r>
          </w:p>
        </w:tc>
        <w:tc>
          <w:tcPr>
            <w:tcW w:w="1201" w:type="pct"/>
            <w:shd w:val="clear" w:color="auto" w:fill="auto"/>
          </w:tcPr>
          <w:p w:rsidR="007817CD" w:rsidRPr="00057B8F" w:rsidRDefault="007817CD" w:rsidP="000B7F3F">
            <w:pPr>
              <w:rPr>
                <w:sz w:val="20"/>
                <w:szCs w:val="16"/>
              </w:rPr>
            </w:pPr>
            <w:r w:rsidRPr="00057B8F">
              <w:rPr>
                <w:sz w:val="20"/>
                <w:szCs w:val="16"/>
              </w:rPr>
              <w:t>Республика Хакасия</w:t>
            </w:r>
          </w:p>
        </w:tc>
        <w:tc>
          <w:tcPr>
            <w:tcW w:w="978" w:type="pct"/>
            <w:shd w:val="clear" w:color="auto" w:fill="auto"/>
          </w:tcPr>
          <w:p w:rsidR="007817CD" w:rsidRPr="00057B8F" w:rsidRDefault="007817CD" w:rsidP="000B7F3F">
            <w:pPr>
              <w:jc w:val="center"/>
              <w:rPr>
                <w:sz w:val="20"/>
                <w:szCs w:val="16"/>
              </w:rPr>
            </w:pPr>
            <w:r w:rsidRPr="00057B8F">
              <w:rPr>
                <w:sz w:val="20"/>
                <w:szCs w:val="16"/>
              </w:rPr>
              <w:t>-</w:t>
            </w:r>
          </w:p>
        </w:tc>
      </w:tr>
      <w:tr w:rsidR="00057B8F" w:rsidRPr="00057B8F" w:rsidTr="000B7F3F">
        <w:trPr>
          <w:cantSplit/>
        </w:trPr>
        <w:tc>
          <w:tcPr>
            <w:tcW w:w="213" w:type="pct"/>
            <w:shd w:val="clear" w:color="auto" w:fill="auto"/>
          </w:tcPr>
          <w:p w:rsidR="007817CD" w:rsidRPr="00057B8F" w:rsidRDefault="007817CD" w:rsidP="0002306E">
            <w:pPr>
              <w:numPr>
                <w:ilvl w:val="0"/>
                <w:numId w:val="288"/>
              </w:numPr>
              <w:rPr>
                <w:rStyle w:val="a7"/>
                <w:sz w:val="20"/>
                <w:szCs w:val="16"/>
              </w:rPr>
            </w:pPr>
          </w:p>
        </w:tc>
        <w:tc>
          <w:tcPr>
            <w:tcW w:w="2608" w:type="pct"/>
            <w:shd w:val="clear" w:color="auto" w:fill="auto"/>
          </w:tcPr>
          <w:p w:rsidR="007817CD" w:rsidRPr="00057B8F" w:rsidRDefault="007817CD" w:rsidP="000B7F3F">
            <w:pPr>
              <w:rPr>
                <w:sz w:val="20"/>
                <w:szCs w:val="16"/>
              </w:rPr>
            </w:pPr>
            <w:r w:rsidRPr="00057B8F">
              <w:rPr>
                <w:sz w:val="20"/>
                <w:szCs w:val="16"/>
              </w:rPr>
              <w:t>ВЛ 220 кВ Означенное - Означенное-районная 2 цепь</w:t>
            </w:r>
          </w:p>
        </w:tc>
        <w:tc>
          <w:tcPr>
            <w:tcW w:w="1201" w:type="pct"/>
            <w:shd w:val="clear" w:color="auto" w:fill="auto"/>
          </w:tcPr>
          <w:p w:rsidR="007817CD" w:rsidRPr="00057B8F" w:rsidRDefault="007817CD" w:rsidP="000B7F3F">
            <w:pPr>
              <w:rPr>
                <w:sz w:val="20"/>
                <w:szCs w:val="16"/>
              </w:rPr>
            </w:pPr>
            <w:r w:rsidRPr="00057B8F">
              <w:rPr>
                <w:sz w:val="20"/>
                <w:szCs w:val="16"/>
              </w:rPr>
              <w:t>Республика Хакасия</w:t>
            </w:r>
          </w:p>
        </w:tc>
        <w:tc>
          <w:tcPr>
            <w:tcW w:w="978" w:type="pct"/>
            <w:shd w:val="clear" w:color="auto" w:fill="auto"/>
          </w:tcPr>
          <w:p w:rsidR="007817CD" w:rsidRPr="00057B8F" w:rsidRDefault="007817CD" w:rsidP="000B7F3F">
            <w:pPr>
              <w:jc w:val="center"/>
              <w:rPr>
                <w:sz w:val="20"/>
                <w:szCs w:val="16"/>
              </w:rPr>
            </w:pPr>
            <w:r w:rsidRPr="00057B8F">
              <w:rPr>
                <w:sz w:val="20"/>
                <w:szCs w:val="16"/>
              </w:rPr>
              <w:t>-</w:t>
            </w:r>
          </w:p>
        </w:tc>
      </w:tr>
      <w:tr w:rsidR="00057B8F" w:rsidRPr="00057B8F" w:rsidTr="000B7F3F">
        <w:trPr>
          <w:cantSplit/>
        </w:trPr>
        <w:tc>
          <w:tcPr>
            <w:tcW w:w="213" w:type="pct"/>
            <w:shd w:val="clear" w:color="auto" w:fill="auto"/>
          </w:tcPr>
          <w:p w:rsidR="007817CD" w:rsidRPr="00057B8F" w:rsidRDefault="007817CD" w:rsidP="0002306E">
            <w:pPr>
              <w:numPr>
                <w:ilvl w:val="0"/>
                <w:numId w:val="288"/>
              </w:numPr>
              <w:rPr>
                <w:rStyle w:val="a7"/>
                <w:sz w:val="20"/>
                <w:szCs w:val="16"/>
              </w:rPr>
            </w:pPr>
          </w:p>
        </w:tc>
        <w:tc>
          <w:tcPr>
            <w:tcW w:w="2608" w:type="pct"/>
            <w:shd w:val="clear" w:color="auto" w:fill="auto"/>
          </w:tcPr>
          <w:p w:rsidR="007817CD" w:rsidRPr="00057B8F" w:rsidRDefault="007817CD" w:rsidP="000B7F3F">
            <w:pPr>
              <w:rPr>
                <w:sz w:val="20"/>
                <w:szCs w:val="16"/>
              </w:rPr>
            </w:pPr>
            <w:r w:rsidRPr="00057B8F">
              <w:rPr>
                <w:sz w:val="20"/>
                <w:szCs w:val="16"/>
              </w:rPr>
              <w:t xml:space="preserve">ВЛ 220 кВ Сора - Абакан-районная 1 цепь </w:t>
            </w:r>
            <w:r w:rsidR="00827A0E" w:rsidRPr="00057B8F">
              <w:rPr>
                <w:sz w:val="20"/>
                <w:szCs w:val="16"/>
              </w:rPr>
              <w:t>(Д-65)</w:t>
            </w:r>
          </w:p>
        </w:tc>
        <w:tc>
          <w:tcPr>
            <w:tcW w:w="1201" w:type="pct"/>
            <w:shd w:val="clear" w:color="auto" w:fill="auto"/>
          </w:tcPr>
          <w:p w:rsidR="007817CD" w:rsidRPr="00057B8F" w:rsidRDefault="007817CD" w:rsidP="000B7F3F">
            <w:pPr>
              <w:rPr>
                <w:sz w:val="20"/>
                <w:szCs w:val="16"/>
              </w:rPr>
            </w:pPr>
            <w:r w:rsidRPr="00057B8F">
              <w:rPr>
                <w:sz w:val="20"/>
                <w:szCs w:val="16"/>
              </w:rPr>
              <w:t>Республика Хакасия</w:t>
            </w:r>
          </w:p>
        </w:tc>
        <w:tc>
          <w:tcPr>
            <w:tcW w:w="978" w:type="pct"/>
            <w:shd w:val="clear" w:color="auto" w:fill="auto"/>
          </w:tcPr>
          <w:p w:rsidR="007817CD" w:rsidRPr="00057B8F" w:rsidRDefault="007817CD" w:rsidP="000B7F3F">
            <w:pPr>
              <w:jc w:val="center"/>
              <w:rPr>
                <w:sz w:val="20"/>
                <w:szCs w:val="16"/>
              </w:rPr>
            </w:pPr>
            <w:r w:rsidRPr="00057B8F">
              <w:rPr>
                <w:sz w:val="20"/>
                <w:szCs w:val="16"/>
              </w:rPr>
              <w:t>77,88</w:t>
            </w:r>
          </w:p>
        </w:tc>
      </w:tr>
      <w:tr w:rsidR="00057B8F" w:rsidRPr="00057B8F" w:rsidTr="000B7F3F">
        <w:trPr>
          <w:cantSplit/>
        </w:trPr>
        <w:tc>
          <w:tcPr>
            <w:tcW w:w="213" w:type="pct"/>
            <w:shd w:val="clear" w:color="auto" w:fill="auto"/>
          </w:tcPr>
          <w:p w:rsidR="007817CD" w:rsidRPr="00057B8F" w:rsidRDefault="007817CD" w:rsidP="0002306E">
            <w:pPr>
              <w:numPr>
                <w:ilvl w:val="0"/>
                <w:numId w:val="288"/>
              </w:numPr>
              <w:rPr>
                <w:rStyle w:val="a7"/>
                <w:sz w:val="20"/>
                <w:szCs w:val="16"/>
              </w:rPr>
            </w:pPr>
          </w:p>
        </w:tc>
        <w:tc>
          <w:tcPr>
            <w:tcW w:w="2608" w:type="pct"/>
            <w:shd w:val="clear" w:color="auto" w:fill="auto"/>
          </w:tcPr>
          <w:p w:rsidR="007817CD" w:rsidRPr="00057B8F" w:rsidRDefault="007817CD" w:rsidP="00827A0E">
            <w:pPr>
              <w:rPr>
                <w:sz w:val="20"/>
                <w:szCs w:val="16"/>
              </w:rPr>
            </w:pPr>
            <w:r w:rsidRPr="00057B8F">
              <w:rPr>
                <w:sz w:val="20"/>
                <w:szCs w:val="16"/>
              </w:rPr>
              <w:t xml:space="preserve">ВЛ 220 кВ Сора - Абакан-районная 2 цепь </w:t>
            </w:r>
            <w:r w:rsidR="00827A0E" w:rsidRPr="00057B8F">
              <w:rPr>
                <w:sz w:val="20"/>
                <w:szCs w:val="16"/>
              </w:rPr>
              <w:t>(Д-66)</w:t>
            </w:r>
          </w:p>
        </w:tc>
        <w:tc>
          <w:tcPr>
            <w:tcW w:w="1201" w:type="pct"/>
            <w:shd w:val="clear" w:color="auto" w:fill="auto"/>
          </w:tcPr>
          <w:p w:rsidR="007817CD" w:rsidRPr="00057B8F" w:rsidRDefault="007817CD" w:rsidP="000B7F3F">
            <w:pPr>
              <w:rPr>
                <w:sz w:val="20"/>
                <w:szCs w:val="16"/>
              </w:rPr>
            </w:pPr>
            <w:r w:rsidRPr="00057B8F">
              <w:rPr>
                <w:sz w:val="20"/>
                <w:szCs w:val="16"/>
              </w:rPr>
              <w:t>Республика Хакасия</w:t>
            </w:r>
          </w:p>
        </w:tc>
        <w:tc>
          <w:tcPr>
            <w:tcW w:w="978" w:type="pct"/>
            <w:shd w:val="clear" w:color="auto" w:fill="auto"/>
          </w:tcPr>
          <w:p w:rsidR="007817CD" w:rsidRPr="00057B8F" w:rsidRDefault="007817CD" w:rsidP="000B7F3F">
            <w:pPr>
              <w:jc w:val="center"/>
              <w:rPr>
                <w:sz w:val="20"/>
                <w:szCs w:val="16"/>
              </w:rPr>
            </w:pPr>
            <w:r w:rsidRPr="00057B8F">
              <w:rPr>
                <w:sz w:val="20"/>
                <w:szCs w:val="16"/>
              </w:rPr>
              <w:t>77,82</w:t>
            </w:r>
          </w:p>
        </w:tc>
      </w:tr>
      <w:tr w:rsidR="00057B8F" w:rsidRPr="00057B8F" w:rsidTr="000B7F3F">
        <w:trPr>
          <w:cantSplit/>
        </w:trPr>
        <w:tc>
          <w:tcPr>
            <w:tcW w:w="213" w:type="pct"/>
            <w:shd w:val="clear" w:color="auto" w:fill="auto"/>
          </w:tcPr>
          <w:p w:rsidR="007817CD" w:rsidRPr="00057B8F" w:rsidRDefault="007817CD" w:rsidP="0002306E">
            <w:pPr>
              <w:numPr>
                <w:ilvl w:val="0"/>
                <w:numId w:val="288"/>
              </w:numPr>
              <w:rPr>
                <w:rStyle w:val="a7"/>
                <w:sz w:val="20"/>
                <w:szCs w:val="16"/>
              </w:rPr>
            </w:pPr>
          </w:p>
        </w:tc>
        <w:tc>
          <w:tcPr>
            <w:tcW w:w="2608" w:type="pct"/>
            <w:shd w:val="clear" w:color="auto" w:fill="auto"/>
          </w:tcPr>
          <w:p w:rsidR="007817CD" w:rsidRPr="00057B8F" w:rsidRDefault="007817CD" w:rsidP="000B7F3F">
            <w:pPr>
              <w:rPr>
                <w:sz w:val="20"/>
                <w:szCs w:val="16"/>
              </w:rPr>
            </w:pPr>
            <w:r w:rsidRPr="00057B8F">
              <w:rPr>
                <w:sz w:val="20"/>
                <w:szCs w:val="16"/>
              </w:rPr>
              <w:t>ВЛ 220 кВ Теба - Чарыш (Д-57)</w:t>
            </w:r>
          </w:p>
        </w:tc>
        <w:tc>
          <w:tcPr>
            <w:tcW w:w="1201" w:type="pct"/>
            <w:shd w:val="clear" w:color="auto" w:fill="auto"/>
          </w:tcPr>
          <w:p w:rsidR="007817CD" w:rsidRPr="00057B8F" w:rsidRDefault="007817CD" w:rsidP="000B7F3F">
            <w:pPr>
              <w:rPr>
                <w:sz w:val="20"/>
                <w:szCs w:val="16"/>
              </w:rPr>
            </w:pPr>
            <w:r w:rsidRPr="00057B8F">
              <w:rPr>
                <w:sz w:val="20"/>
                <w:szCs w:val="16"/>
              </w:rPr>
              <w:t>Кемеровская область,</w:t>
            </w:r>
          </w:p>
          <w:p w:rsidR="007817CD" w:rsidRPr="00057B8F" w:rsidRDefault="007817CD" w:rsidP="000B7F3F">
            <w:pPr>
              <w:rPr>
                <w:sz w:val="20"/>
                <w:szCs w:val="16"/>
              </w:rPr>
            </w:pPr>
            <w:r w:rsidRPr="00057B8F">
              <w:rPr>
                <w:sz w:val="20"/>
                <w:szCs w:val="16"/>
              </w:rPr>
              <w:t>Республика Хакасия</w:t>
            </w:r>
          </w:p>
        </w:tc>
        <w:tc>
          <w:tcPr>
            <w:tcW w:w="978" w:type="pct"/>
            <w:shd w:val="clear" w:color="auto" w:fill="auto"/>
          </w:tcPr>
          <w:p w:rsidR="007817CD" w:rsidRPr="00057B8F" w:rsidRDefault="007817CD" w:rsidP="000B7F3F">
            <w:pPr>
              <w:jc w:val="center"/>
              <w:rPr>
                <w:sz w:val="20"/>
                <w:szCs w:val="16"/>
              </w:rPr>
            </w:pPr>
            <w:r w:rsidRPr="00057B8F">
              <w:rPr>
                <w:sz w:val="20"/>
                <w:szCs w:val="16"/>
              </w:rPr>
              <w:t>55</w:t>
            </w:r>
          </w:p>
        </w:tc>
      </w:tr>
      <w:tr w:rsidR="00057B8F" w:rsidRPr="00057B8F" w:rsidTr="000B7F3F">
        <w:trPr>
          <w:cantSplit/>
        </w:trPr>
        <w:tc>
          <w:tcPr>
            <w:tcW w:w="213" w:type="pct"/>
            <w:shd w:val="clear" w:color="auto" w:fill="auto"/>
          </w:tcPr>
          <w:p w:rsidR="007817CD" w:rsidRPr="00057B8F" w:rsidRDefault="007817CD" w:rsidP="0002306E">
            <w:pPr>
              <w:numPr>
                <w:ilvl w:val="0"/>
                <w:numId w:val="288"/>
              </w:numPr>
              <w:rPr>
                <w:rStyle w:val="a7"/>
                <w:sz w:val="20"/>
                <w:szCs w:val="16"/>
              </w:rPr>
            </w:pPr>
          </w:p>
        </w:tc>
        <w:tc>
          <w:tcPr>
            <w:tcW w:w="2608" w:type="pct"/>
            <w:shd w:val="clear" w:color="auto" w:fill="auto"/>
          </w:tcPr>
          <w:p w:rsidR="007817CD" w:rsidRPr="00057B8F" w:rsidRDefault="007817CD" w:rsidP="000B7F3F">
            <w:pPr>
              <w:rPr>
                <w:sz w:val="20"/>
                <w:szCs w:val="16"/>
              </w:rPr>
            </w:pPr>
            <w:r w:rsidRPr="00057B8F">
              <w:rPr>
                <w:sz w:val="20"/>
                <w:szCs w:val="16"/>
              </w:rPr>
              <w:t>ВЛ 220 кВ Тея - Бискамжа</w:t>
            </w:r>
            <w:r w:rsidR="00827A0E" w:rsidRPr="00057B8F">
              <w:rPr>
                <w:sz w:val="20"/>
                <w:szCs w:val="16"/>
              </w:rPr>
              <w:t xml:space="preserve"> (Д-55)</w:t>
            </w:r>
          </w:p>
        </w:tc>
        <w:tc>
          <w:tcPr>
            <w:tcW w:w="1201" w:type="pct"/>
            <w:shd w:val="clear" w:color="auto" w:fill="auto"/>
          </w:tcPr>
          <w:p w:rsidR="007817CD" w:rsidRPr="00057B8F" w:rsidRDefault="007817CD" w:rsidP="000B7F3F">
            <w:pPr>
              <w:rPr>
                <w:sz w:val="20"/>
                <w:szCs w:val="16"/>
              </w:rPr>
            </w:pPr>
            <w:r w:rsidRPr="00057B8F">
              <w:rPr>
                <w:sz w:val="20"/>
                <w:szCs w:val="16"/>
              </w:rPr>
              <w:t>Республика Хакасия</w:t>
            </w:r>
          </w:p>
        </w:tc>
        <w:tc>
          <w:tcPr>
            <w:tcW w:w="978" w:type="pct"/>
            <w:shd w:val="clear" w:color="auto" w:fill="auto"/>
          </w:tcPr>
          <w:p w:rsidR="007817CD" w:rsidRPr="00057B8F" w:rsidRDefault="007817CD" w:rsidP="000B7F3F">
            <w:pPr>
              <w:jc w:val="center"/>
              <w:rPr>
                <w:sz w:val="20"/>
                <w:szCs w:val="16"/>
              </w:rPr>
            </w:pPr>
            <w:r w:rsidRPr="00057B8F">
              <w:rPr>
                <w:sz w:val="20"/>
                <w:szCs w:val="16"/>
              </w:rPr>
              <w:t>23</w:t>
            </w:r>
          </w:p>
        </w:tc>
      </w:tr>
      <w:tr w:rsidR="00057B8F" w:rsidRPr="00057B8F" w:rsidTr="000B7F3F">
        <w:trPr>
          <w:cantSplit/>
        </w:trPr>
        <w:tc>
          <w:tcPr>
            <w:tcW w:w="213" w:type="pct"/>
            <w:shd w:val="clear" w:color="auto" w:fill="auto"/>
          </w:tcPr>
          <w:p w:rsidR="007817CD" w:rsidRPr="00057B8F" w:rsidRDefault="007817CD" w:rsidP="0002306E">
            <w:pPr>
              <w:numPr>
                <w:ilvl w:val="0"/>
                <w:numId w:val="288"/>
              </w:numPr>
              <w:rPr>
                <w:rStyle w:val="a7"/>
                <w:sz w:val="20"/>
                <w:szCs w:val="16"/>
              </w:rPr>
            </w:pPr>
          </w:p>
        </w:tc>
        <w:tc>
          <w:tcPr>
            <w:tcW w:w="2608" w:type="pct"/>
            <w:shd w:val="clear" w:color="auto" w:fill="auto"/>
          </w:tcPr>
          <w:p w:rsidR="007817CD" w:rsidRPr="00057B8F" w:rsidRDefault="007817CD" w:rsidP="000B7F3F">
            <w:pPr>
              <w:keepNext/>
              <w:keepLines/>
              <w:rPr>
                <w:sz w:val="20"/>
                <w:szCs w:val="16"/>
              </w:rPr>
            </w:pPr>
            <w:r w:rsidRPr="00057B8F">
              <w:rPr>
                <w:sz w:val="20"/>
                <w:szCs w:val="16"/>
              </w:rPr>
              <w:t>ВЛ 220 кВ Ужур - Сора 1 цепь с отпайкой</w:t>
            </w:r>
            <w:r w:rsidR="00FA01B6" w:rsidRPr="00057B8F">
              <w:rPr>
                <w:sz w:val="20"/>
                <w:szCs w:val="16"/>
              </w:rPr>
              <w:t xml:space="preserve"> </w:t>
            </w:r>
            <w:r w:rsidRPr="00057B8F">
              <w:rPr>
                <w:sz w:val="20"/>
                <w:szCs w:val="16"/>
              </w:rPr>
              <w:t>на ПС Туим (Д-63)</w:t>
            </w:r>
          </w:p>
        </w:tc>
        <w:tc>
          <w:tcPr>
            <w:tcW w:w="1201" w:type="pct"/>
            <w:shd w:val="clear" w:color="auto" w:fill="auto"/>
          </w:tcPr>
          <w:p w:rsidR="007817CD" w:rsidRPr="00057B8F" w:rsidRDefault="007817CD" w:rsidP="000B7F3F">
            <w:pPr>
              <w:rPr>
                <w:sz w:val="20"/>
                <w:szCs w:val="16"/>
              </w:rPr>
            </w:pPr>
            <w:r w:rsidRPr="00057B8F">
              <w:rPr>
                <w:sz w:val="20"/>
                <w:szCs w:val="16"/>
              </w:rPr>
              <w:t>Красноярский край, Республика Хакасия</w:t>
            </w:r>
          </w:p>
        </w:tc>
        <w:tc>
          <w:tcPr>
            <w:tcW w:w="978" w:type="pct"/>
            <w:shd w:val="clear" w:color="auto" w:fill="auto"/>
          </w:tcPr>
          <w:p w:rsidR="007817CD" w:rsidRPr="00057B8F" w:rsidRDefault="007817CD" w:rsidP="000B7F3F">
            <w:pPr>
              <w:keepNext/>
              <w:keepLines/>
              <w:jc w:val="center"/>
              <w:rPr>
                <w:sz w:val="20"/>
                <w:szCs w:val="16"/>
              </w:rPr>
            </w:pPr>
            <w:r w:rsidRPr="00057B8F">
              <w:rPr>
                <w:sz w:val="20"/>
                <w:szCs w:val="16"/>
              </w:rPr>
              <w:t>164</w:t>
            </w:r>
          </w:p>
        </w:tc>
      </w:tr>
      <w:tr w:rsidR="00057B8F" w:rsidRPr="00057B8F" w:rsidTr="000B7F3F">
        <w:trPr>
          <w:cantSplit/>
        </w:trPr>
        <w:tc>
          <w:tcPr>
            <w:tcW w:w="213" w:type="pct"/>
            <w:shd w:val="clear" w:color="auto" w:fill="auto"/>
          </w:tcPr>
          <w:p w:rsidR="007817CD" w:rsidRPr="00057B8F" w:rsidRDefault="007817CD" w:rsidP="0002306E">
            <w:pPr>
              <w:numPr>
                <w:ilvl w:val="0"/>
                <w:numId w:val="288"/>
              </w:numPr>
              <w:rPr>
                <w:rStyle w:val="a7"/>
                <w:sz w:val="20"/>
                <w:szCs w:val="16"/>
              </w:rPr>
            </w:pPr>
          </w:p>
        </w:tc>
        <w:tc>
          <w:tcPr>
            <w:tcW w:w="2608" w:type="pct"/>
            <w:shd w:val="clear" w:color="auto" w:fill="auto"/>
            <w:hideMark/>
          </w:tcPr>
          <w:p w:rsidR="007817CD" w:rsidRPr="00057B8F" w:rsidRDefault="007817CD" w:rsidP="000B7F3F">
            <w:pPr>
              <w:rPr>
                <w:sz w:val="20"/>
                <w:szCs w:val="16"/>
              </w:rPr>
            </w:pPr>
            <w:r w:rsidRPr="00057B8F">
              <w:rPr>
                <w:sz w:val="20"/>
                <w:szCs w:val="16"/>
              </w:rPr>
              <w:t xml:space="preserve">ВЛ 220 кВ Ужур - Сора 1 цепь (Д-63), отпайка на ПС Туим </w:t>
            </w:r>
          </w:p>
        </w:tc>
        <w:tc>
          <w:tcPr>
            <w:tcW w:w="1201" w:type="pct"/>
            <w:shd w:val="clear" w:color="auto" w:fill="auto"/>
            <w:hideMark/>
          </w:tcPr>
          <w:p w:rsidR="007817CD" w:rsidRPr="00057B8F" w:rsidRDefault="007817CD" w:rsidP="000B7F3F">
            <w:pPr>
              <w:rPr>
                <w:sz w:val="20"/>
                <w:szCs w:val="16"/>
              </w:rPr>
            </w:pPr>
            <w:r w:rsidRPr="00057B8F">
              <w:rPr>
                <w:sz w:val="20"/>
                <w:szCs w:val="16"/>
              </w:rPr>
              <w:t>Республика Хакасия</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w:t>
            </w:r>
          </w:p>
        </w:tc>
      </w:tr>
      <w:tr w:rsidR="00057B8F" w:rsidRPr="00057B8F" w:rsidTr="000B7F3F">
        <w:trPr>
          <w:cantSplit/>
        </w:trPr>
        <w:tc>
          <w:tcPr>
            <w:tcW w:w="213" w:type="pct"/>
            <w:shd w:val="clear" w:color="auto" w:fill="auto"/>
          </w:tcPr>
          <w:p w:rsidR="007817CD" w:rsidRPr="00057B8F" w:rsidRDefault="007817CD" w:rsidP="0002306E">
            <w:pPr>
              <w:numPr>
                <w:ilvl w:val="0"/>
                <w:numId w:val="288"/>
              </w:numPr>
              <w:rPr>
                <w:rStyle w:val="a7"/>
                <w:sz w:val="20"/>
                <w:szCs w:val="16"/>
              </w:rPr>
            </w:pPr>
          </w:p>
        </w:tc>
        <w:tc>
          <w:tcPr>
            <w:tcW w:w="2608" w:type="pct"/>
            <w:shd w:val="clear" w:color="auto" w:fill="auto"/>
            <w:hideMark/>
          </w:tcPr>
          <w:p w:rsidR="007817CD" w:rsidRPr="00057B8F" w:rsidRDefault="007817CD" w:rsidP="000B7F3F">
            <w:pPr>
              <w:rPr>
                <w:sz w:val="20"/>
                <w:szCs w:val="16"/>
              </w:rPr>
            </w:pPr>
            <w:r w:rsidRPr="00057B8F">
              <w:rPr>
                <w:sz w:val="20"/>
                <w:szCs w:val="16"/>
              </w:rPr>
              <w:t>ВЛ 220 кВ Ужур - Сора 2 цепь с отпайкой на ПС Туим (Д-64)</w:t>
            </w:r>
          </w:p>
        </w:tc>
        <w:tc>
          <w:tcPr>
            <w:tcW w:w="1201" w:type="pct"/>
            <w:shd w:val="clear" w:color="auto" w:fill="auto"/>
            <w:hideMark/>
          </w:tcPr>
          <w:p w:rsidR="007817CD" w:rsidRPr="00057B8F" w:rsidRDefault="007817CD" w:rsidP="000B7F3F">
            <w:pPr>
              <w:rPr>
                <w:sz w:val="20"/>
                <w:szCs w:val="16"/>
              </w:rPr>
            </w:pPr>
            <w:r w:rsidRPr="00057B8F">
              <w:rPr>
                <w:sz w:val="20"/>
                <w:szCs w:val="16"/>
              </w:rPr>
              <w:t>Красноярский край, Республика Хакасия</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164,6</w:t>
            </w:r>
          </w:p>
        </w:tc>
      </w:tr>
      <w:tr w:rsidR="00057B8F" w:rsidRPr="00057B8F" w:rsidTr="000B7F3F">
        <w:trPr>
          <w:cantSplit/>
        </w:trPr>
        <w:tc>
          <w:tcPr>
            <w:tcW w:w="213" w:type="pct"/>
            <w:shd w:val="clear" w:color="auto" w:fill="auto"/>
          </w:tcPr>
          <w:p w:rsidR="007817CD" w:rsidRPr="00057B8F" w:rsidRDefault="007817CD" w:rsidP="0002306E">
            <w:pPr>
              <w:numPr>
                <w:ilvl w:val="0"/>
                <w:numId w:val="288"/>
              </w:numPr>
              <w:rPr>
                <w:rStyle w:val="a7"/>
                <w:sz w:val="20"/>
                <w:szCs w:val="16"/>
              </w:rPr>
            </w:pPr>
          </w:p>
        </w:tc>
        <w:tc>
          <w:tcPr>
            <w:tcW w:w="2608" w:type="pct"/>
            <w:shd w:val="clear" w:color="auto" w:fill="auto"/>
            <w:hideMark/>
          </w:tcPr>
          <w:p w:rsidR="007817CD" w:rsidRPr="00057B8F" w:rsidRDefault="007817CD" w:rsidP="000B7F3F">
            <w:pPr>
              <w:rPr>
                <w:sz w:val="20"/>
                <w:szCs w:val="16"/>
              </w:rPr>
            </w:pPr>
            <w:r w:rsidRPr="00057B8F">
              <w:rPr>
                <w:sz w:val="20"/>
                <w:szCs w:val="16"/>
              </w:rPr>
              <w:t xml:space="preserve">ВЛ 220 кВ Ужур - Сора 2 цепь (Д-64), отпайка на ПС Туим </w:t>
            </w:r>
          </w:p>
        </w:tc>
        <w:tc>
          <w:tcPr>
            <w:tcW w:w="1201" w:type="pct"/>
            <w:shd w:val="clear" w:color="auto" w:fill="auto"/>
            <w:hideMark/>
          </w:tcPr>
          <w:p w:rsidR="007817CD" w:rsidRPr="00057B8F" w:rsidRDefault="007817CD" w:rsidP="000B7F3F">
            <w:pPr>
              <w:rPr>
                <w:sz w:val="20"/>
                <w:szCs w:val="16"/>
              </w:rPr>
            </w:pPr>
            <w:r w:rsidRPr="00057B8F">
              <w:rPr>
                <w:sz w:val="20"/>
                <w:szCs w:val="16"/>
              </w:rPr>
              <w:t>Республика Хакасия</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w:t>
            </w:r>
          </w:p>
        </w:tc>
      </w:tr>
      <w:tr w:rsidR="00057B8F" w:rsidRPr="00057B8F" w:rsidTr="000B7F3F">
        <w:trPr>
          <w:cantSplit/>
        </w:trPr>
        <w:tc>
          <w:tcPr>
            <w:tcW w:w="213" w:type="pct"/>
            <w:shd w:val="clear" w:color="auto" w:fill="auto"/>
          </w:tcPr>
          <w:p w:rsidR="007817CD" w:rsidRPr="00057B8F" w:rsidRDefault="007817CD" w:rsidP="0002306E">
            <w:pPr>
              <w:numPr>
                <w:ilvl w:val="0"/>
                <w:numId w:val="288"/>
              </w:numPr>
              <w:rPr>
                <w:rStyle w:val="a7"/>
                <w:sz w:val="20"/>
                <w:szCs w:val="16"/>
              </w:rPr>
            </w:pPr>
          </w:p>
        </w:tc>
        <w:tc>
          <w:tcPr>
            <w:tcW w:w="2608" w:type="pct"/>
            <w:shd w:val="clear" w:color="auto" w:fill="auto"/>
            <w:hideMark/>
          </w:tcPr>
          <w:p w:rsidR="007817CD" w:rsidRPr="00057B8F" w:rsidRDefault="007817CD" w:rsidP="000B7F3F">
            <w:pPr>
              <w:rPr>
                <w:sz w:val="20"/>
                <w:szCs w:val="16"/>
              </w:rPr>
            </w:pPr>
            <w:r w:rsidRPr="00057B8F">
              <w:rPr>
                <w:sz w:val="20"/>
                <w:szCs w:val="16"/>
              </w:rPr>
              <w:t>ВЛ 220 кВ Шушенская-опорная - Означенное-районная 1 цепь</w:t>
            </w:r>
            <w:r w:rsidR="00827A0E" w:rsidRPr="00057B8F">
              <w:rPr>
                <w:sz w:val="20"/>
                <w:szCs w:val="16"/>
              </w:rPr>
              <w:t xml:space="preserve"> </w:t>
            </w:r>
            <w:r w:rsidR="00315269" w:rsidRPr="00057B8F">
              <w:rPr>
                <w:sz w:val="20"/>
                <w:szCs w:val="16"/>
              </w:rPr>
              <w:t xml:space="preserve">с отпайкой на Майнскую ГЭС </w:t>
            </w:r>
            <w:r w:rsidR="00827A0E" w:rsidRPr="00057B8F">
              <w:rPr>
                <w:sz w:val="20"/>
                <w:szCs w:val="16"/>
              </w:rPr>
              <w:t>(Д-73)</w:t>
            </w:r>
          </w:p>
        </w:tc>
        <w:tc>
          <w:tcPr>
            <w:tcW w:w="1201" w:type="pct"/>
            <w:shd w:val="clear" w:color="auto" w:fill="auto"/>
            <w:hideMark/>
          </w:tcPr>
          <w:p w:rsidR="007817CD" w:rsidRPr="00057B8F" w:rsidRDefault="007817CD" w:rsidP="000B7F3F">
            <w:pPr>
              <w:rPr>
                <w:sz w:val="20"/>
                <w:szCs w:val="16"/>
              </w:rPr>
            </w:pPr>
            <w:r w:rsidRPr="00057B8F">
              <w:rPr>
                <w:sz w:val="20"/>
                <w:szCs w:val="16"/>
              </w:rPr>
              <w:t>Красноярский край, Республика Хакасия</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74,37</w:t>
            </w:r>
          </w:p>
        </w:tc>
      </w:tr>
      <w:tr w:rsidR="00057B8F" w:rsidRPr="00057B8F" w:rsidTr="000B7F3F">
        <w:trPr>
          <w:cantSplit/>
        </w:trPr>
        <w:tc>
          <w:tcPr>
            <w:tcW w:w="213" w:type="pct"/>
            <w:shd w:val="clear" w:color="auto" w:fill="auto"/>
          </w:tcPr>
          <w:p w:rsidR="007817CD" w:rsidRPr="00057B8F" w:rsidRDefault="007817CD" w:rsidP="0002306E">
            <w:pPr>
              <w:numPr>
                <w:ilvl w:val="0"/>
                <w:numId w:val="288"/>
              </w:numPr>
              <w:rPr>
                <w:rStyle w:val="a7"/>
                <w:sz w:val="20"/>
                <w:szCs w:val="16"/>
              </w:rPr>
            </w:pPr>
          </w:p>
        </w:tc>
        <w:tc>
          <w:tcPr>
            <w:tcW w:w="2608" w:type="pct"/>
            <w:shd w:val="clear" w:color="auto" w:fill="auto"/>
            <w:hideMark/>
          </w:tcPr>
          <w:p w:rsidR="007817CD" w:rsidRPr="00057B8F" w:rsidRDefault="007817CD" w:rsidP="00827A0E">
            <w:pPr>
              <w:rPr>
                <w:sz w:val="20"/>
                <w:szCs w:val="16"/>
              </w:rPr>
            </w:pPr>
            <w:r w:rsidRPr="00057B8F">
              <w:rPr>
                <w:sz w:val="20"/>
                <w:szCs w:val="16"/>
              </w:rPr>
              <w:t>ВЛ 220 кВ Шушенская-опорная - Означенное-районная 2 цепь с отпайкой на Майнскую ГЭС</w:t>
            </w:r>
            <w:r w:rsidR="00827A0E" w:rsidRPr="00057B8F">
              <w:rPr>
                <w:sz w:val="20"/>
                <w:szCs w:val="16"/>
              </w:rPr>
              <w:t xml:space="preserve"> (Д-74)</w:t>
            </w:r>
          </w:p>
        </w:tc>
        <w:tc>
          <w:tcPr>
            <w:tcW w:w="1201" w:type="pct"/>
            <w:shd w:val="clear" w:color="auto" w:fill="auto"/>
            <w:hideMark/>
          </w:tcPr>
          <w:p w:rsidR="007817CD" w:rsidRPr="00057B8F" w:rsidRDefault="007817CD" w:rsidP="000B7F3F">
            <w:pPr>
              <w:rPr>
                <w:sz w:val="20"/>
                <w:szCs w:val="16"/>
              </w:rPr>
            </w:pPr>
            <w:r w:rsidRPr="00057B8F">
              <w:rPr>
                <w:sz w:val="20"/>
                <w:szCs w:val="16"/>
              </w:rPr>
              <w:t>Красноярский край, Республика Хакасия</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74,37</w:t>
            </w:r>
          </w:p>
        </w:tc>
      </w:tr>
      <w:tr w:rsidR="00057B8F" w:rsidRPr="00057B8F" w:rsidTr="000B7F3F">
        <w:trPr>
          <w:cantSplit/>
        </w:trPr>
        <w:tc>
          <w:tcPr>
            <w:tcW w:w="213" w:type="pct"/>
            <w:shd w:val="clear" w:color="auto" w:fill="auto"/>
          </w:tcPr>
          <w:p w:rsidR="007817CD" w:rsidRPr="00057B8F" w:rsidRDefault="007817CD" w:rsidP="0002306E">
            <w:pPr>
              <w:numPr>
                <w:ilvl w:val="0"/>
                <w:numId w:val="288"/>
              </w:numPr>
              <w:rPr>
                <w:rStyle w:val="a7"/>
                <w:sz w:val="20"/>
                <w:szCs w:val="16"/>
              </w:rPr>
            </w:pPr>
          </w:p>
        </w:tc>
        <w:tc>
          <w:tcPr>
            <w:tcW w:w="2608" w:type="pct"/>
            <w:shd w:val="clear" w:color="auto" w:fill="auto"/>
            <w:hideMark/>
          </w:tcPr>
          <w:p w:rsidR="007817CD" w:rsidRPr="00057B8F" w:rsidRDefault="007817CD" w:rsidP="000B7F3F">
            <w:pPr>
              <w:rPr>
                <w:sz w:val="20"/>
                <w:szCs w:val="16"/>
              </w:rPr>
            </w:pPr>
            <w:r w:rsidRPr="00057B8F">
              <w:rPr>
                <w:sz w:val="20"/>
                <w:szCs w:val="16"/>
              </w:rPr>
              <w:t>ВЛ 220 кВ Шушенская-опорная - Означенное-районная 2 цепь</w:t>
            </w:r>
            <w:r w:rsidR="00827A0E" w:rsidRPr="00057B8F">
              <w:rPr>
                <w:sz w:val="20"/>
                <w:szCs w:val="16"/>
              </w:rPr>
              <w:t xml:space="preserve"> (Д-74)</w:t>
            </w:r>
            <w:r w:rsidRPr="00057B8F">
              <w:rPr>
                <w:sz w:val="20"/>
                <w:szCs w:val="16"/>
              </w:rPr>
              <w:t>, отпайка на Майнскую ГЭС</w:t>
            </w:r>
          </w:p>
        </w:tc>
        <w:tc>
          <w:tcPr>
            <w:tcW w:w="1201" w:type="pct"/>
            <w:shd w:val="clear" w:color="auto" w:fill="auto"/>
            <w:hideMark/>
          </w:tcPr>
          <w:p w:rsidR="007817CD" w:rsidRPr="00057B8F" w:rsidRDefault="007817CD" w:rsidP="000B7F3F">
            <w:pPr>
              <w:rPr>
                <w:sz w:val="20"/>
                <w:szCs w:val="16"/>
              </w:rPr>
            </w:pPr>
            <w:r w:rsidRPr="00057B8F">
              <w:rPr>
                <w:sz w:val="20"/>
                <w:szCs w:val="16"/>
              </w:rPr>
              <w:t>Республика Хакасия</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48,3</w:t>
            </w:r>
          </w:p>
        </w:tc>
      </w:tr>
      <w:tr w:rsidR="00057B8F" w:rsidRPr="00057B8F" w:rsidTr="000B7F3F">
        <w:trPr>
          <w:cantSplit/>
        </w:trPr>
        <w:tc>
          <w:tcPr>
            <w:tcW w:w="213" w:type="pct"/>
            <w:shd w:val="clear" w:color="auto" w:fill="auto"/>
          </w:tcPr>
          <w:p w:rsidR="007817CD" w:rsidRPr="00057B8F" w:rsidRDefault="007817CD" w:rsidP="0002306E">
            <w:pPr>
              <w:numPr>
                <w:ilvl w:val="0"/>
                <w:numId w:val="288"/>
              </w:numPr>
              <w:rPr>
                <w:rStyle w:val="a7"/>
                <w:sz w:val="20"/>
                <w:szCs w:val="16"/>
              </w:rPr>
            </w:pPr>
          </w:p>
        </w:tc>
        <w:tc>
          <w:tcPr>
            <w:tcW w:w="2608" w:type="pct"/>
            <w:shd w:val="clear" w:color="auto" w:fill="auto"/>
            <w:hideMark/>
          </w:tcPr>
          <w:p w:rsidR="007817CD" w:rsidRPr="00057B8F" w:rsidRDefault="007817CD" w:rsidP="000B7F3F">
            <w:pPr>
              <w:rPr>
                <w:sz w:val="20"/>
                <w:szCs w:val="16"/>
              </w:rPr>
            </w:pPr>
            <w:r w:rsidRPr="00057B8F">
              <w:rPr>
                <w:sz w:val="20"/>
                <w:szCs w:val="16"/>
              </w:rPr>
              <w:t>ВЛ 220 кВ Югачи - Тея</w:t>
            </w:r>
            <w:r w:rsidR="00827A0E" w:rsidRPr="00057B8F">
              <w:rPr>
                <w:sz w:val="20"/>
                <w:szCs w:val="16"/>
              </w:rPr>
              <w:t xml:space="preserve"> (Д-54)</w:t>
            </w:r>
          </w:p>
        </w:tc>
        <w:tc>
          <w:tcPr>
            <w:tcW w:w="1201" w:type="pct"/>
            <w:shd w:val="clear" w:color="auto" w:fill="auto"/>
            <w:hideMark/>
          </w:tcPr>
          <w:p w:rsidR="007817CD" w:rsidRPr="00057B8F" w:rsidRDefault="007817CD" w:rsidP="000B7F3F">
            <w:pPr>
              <w:rPr>
                <w:sz w:val="20"/>
                <w:szCs w:val="16"/>
              </w:rPr>
            </w:pPr>
            <w:r w:rsidRPr="00057B8F">
              <w:rPr>
                <w:sz w:val="20"/>
                <w:szCs w:val="16"/>
              </w:rPr>
              <w:t>Республика Хакасия</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61,8</w:t>
            </w:r>
          </w:p>
        </w:tc>
      </w:tr>
      <w:tr w:rsidR="00057B8F" w:rsidRPr="00057B8F" w:rsidTr="000B7F3F">
        <w:trPr>
          <w:cantSplit/>
          <w:trHeight w:val="15"/>
        </w:trPr>
        <w:tc>
          <w:tcPr>
            <w:tcW w:w="2821" w:type="pct"/>
            <w:gridSpan w:val="2"/>
            <w:shd w:val="clear" w:color="auto" w:fill="auto"/>
            <w:hideMark/>
          </w:tcPr>
          <w:p w:rsidR="007817CD" w:rsidRPr="00057B8F" w:rsidRDefault="007817CD" w:rsidP="000B7F3F">
            <w:pPr>
              <w:rPr>
                <w:iCs/>
                <w:sz w:val="20"/>
                <w:szCs w:val="16"/>
              </w:rPr>
            </w:pPr>
            <w:r w:rsidRPr="00057B8F">
              <w:rPr>
                <w:iCs/>
                <w:sz w:val="20"/>
                <w:szCs w:val="16"/>
              </w:rPr>
              <w:t>Всего</w:t>
            </w:r>
          </w:p>
        </w:tc>
        <w:tc>
          <w:tcPr>
            <w:tcW w:w="1201" w:type="pct"/>
            <w:shd w:val="clear" w:color="auto" w:fill="auto"/>
          </w:tcPr>
          <w:p w:rsidR="007817CD" w:rsidRPr="00057B8F" w:rsidRDefault="007817CD" w:rsidP="000B7F3F">
            <w:pPr>
              <w:rPr>
                <w:sz w:val="20"/>
                <w:szCs w:val="16"/>
              </w:rPr>
            </w:pPr>
          </w:p>
        </w:tc>
        <w:tc>
          <w:tcPr>
            <w:tcW w:w="978" w:type="pct"/>
            <w:shd w:val="clear" w:color="auto" w:fill="auto"/>
            <w:hideMark/>
          </w:tcPr>
          <w:p w:rsidR="007817CD" w:rsidRPr="00057B8F" w:rsidRDefault="007817CD" w:rsidP="000B7F3F">
            <w:pPr>
              <w:jc w:val="center"/>
              <w:rPr>
                <w:sz w:val="20"/>
                <w:szCs w:val="16"/>
              </w:rPr>
            </w:pPr>
            <w:r w:rsidRPr="00057B8F">
              <w:rPr>
                <w:sz w:val="20"/>
                <w:szCs w:val="16"/>
              </w:rPr>
              <w:t>3244,89</w:t>
            </w:r>
          </w:p>
        </w:tc>
      </w:tr>
    </w:tbl>
    <w:p w:rsidR="007817CD" w:rsidRPr="00057B8F" w:rsidRDefault="007817CD" w:rsidP="007817CD">
      <w:pPr>
        <w:pStyle w:val="6"/>
      </w:pPr>
      <w:r w:rsidRPr="00057B8F">
        <w:t>Действующие подстанции напряжением 110 кВ и выше, обеспечивающие соединение и параллельную работу энергетических систем различных субъектов РФ и необходимые для обеспечения выдачи мощности новыми электростанциями, мощность которых превышает 500 МВт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8"/>
        <w:gridCol w:w="2517"/>
        <w:gridCol w:w="1794"/>
        <w:gridCol w:w="1627"/>
        <w:gridCol w:w="3225"/>
      </w:tblGrid>
      <w:tr w:rsidR="00057B8F" w:rsidRPr="00057B8F" w:rsidTr="000B7F3F">
        <w:trPr>
          <w:cantSplit/>
          <w:tblHeader/>
        </w:trPr>
        <w:tc>
          <w:tcPr>
            <w:tcW w:w="213" w:type="pct"/>
            <w:shd w:val="clear" w:color="auto" w:fill="auto"/>
            <w:noWrap/>
            <w:hideMark/>
          </w:tcPr>
          <w:p w:rsidR="007817CD" w:rsidRPr="00057B8F" w:rsidRDefault="007817CD" w:rsidP="000B7F3F">
            <w:pPr>
              <w:keepNext/>
              <w:keepLines/>
              <w:jc w:val="center"/>
              <w:rPr>
                <w:bCs/>
                <w:sz w:val="20"/>
                <w:szCs w:val="16"/>
              </w:rPr>
            </w:pPr>
            <w:r w:rsidRPr="00057B8F">
              <w:rPr>
                <w:bCs/>
                <w:sz w:val="20"/>
                <w:szCs w:val="16"/>
              </w:rPr>
              <w:t>№</w:t>
            </w:r>
          </w:p>
        </w:tc>
        <w:tc>
          <w:tcPr>
            <w:tcW w:w="1315" w:type="pct"/>
            <w:shd w:val="clear" w:color="auto" w:fill="auto"/>
            <w:noWrap/>
            <w:hideMark/>
          </w:tcPr>
          <w:p w:rsidR="007817CD" w:rsidRPr="00057B8F" w:rsidRDefault="007817CD" w:rsidP="000B7F3F">
            <w:pPr>
              <w:keepNext/>
              <w:keepLines/>
              <w:jc w:val="center"/>
              <w:rPr>
                <w:bCs/>
                <w:sz w:val="20"/>
                <w:szCs w:val="16"/>
              </w:rPr>
            </w:pPr>
            <w:r w:rsidRPr="00057B8F">
              <w:rPr>
                <w:bCs/>
                <w:sz w:val="20"/>
                <w:szCs w:val="16"/>
              </w:rPr>
              <w:t>Наименование подстанции</w:t>
            </w:r>
          </w:p>
        </w:tc>
        <w:tc>
          <w:tcPr>
            <w:tcW w:w="937" w:type="pct"/>
            <w:shd w:val="clear" w:color="auto" w:fill="auto"/>
            <w:noWrap/>
            <w:hideMark/>
          </w:tcPr>
          <w:p w:rsidR="007817CD" w:rsidRPr="00057B8F" w:rsidRDefault="007817CD" w:rsidP="000B7F3F">
            <w:pPr>
              <w:keepNext/>
              <w:keepLines/>
              <w:jc w:val="center"/>
              <w:rPr>
                <w:bCs/>
                <w:sz w:val="20"/>
                <w:szCs w:val="16"/>
              </w:rPr>
            </w:pPr>
            <w:r w:rsidRPr="00057B8F">
              <w:rPr>
                <w:bCs/>
                <w:sz w:val="20"/>
                <w:szCs w:val="16"/>
              </w:rPr>
              <w:t>Класс напряжения</w:t>
            </w:r>
          </w:p>
          <w:p w:rsidR="007817CD" w:rsidRPr="00057B8F" w:rsidRDefault="007817CD" w:rsidP="000B7F3F">
            <w:pPr>
              <w:keepNext/>
              <w:keepLines/>
              <w:jc w:val="center"/>
              <w:rPr>
                <w:bCs/>
                <w:sz w:val="20"/>
                <w:szCs w:val="16"/>
              </w:rPr>
            </w:pPr>
            <w:r w:rsidRPr="00057B8F">
              <w:rPr>
                <w:bCs/>
                <w:sz w:val="20"/>
                <w:szCs w:val="16"/>
              </w:rPr>
              <w:t>подстанции, кВ</w:t>
            </w:r>
          </w:p>
        </w:tc>
        <w:tc>
          <w:tcPr>
            <w:tcW w:w="850" w:type="pct"/>
            <w:shd w:val="clear" w:color="auto" w:fill="auto"/>
            <w:noWrap/>
            <w:hideMark/>
          </w:tcPr>
          <w:p w:rsidR="007817CD" w:rsidRPr="00057B8F" w:rsidRDefault="007817CD" w:rsidP="000B7F3F">
            <w:pPr>
              <w:keepNext/>
              <w:keepLines/>
              <w:jc w:val="center"/>
              <w:rPr>
                <w:bCs/>
                <w:sz w:val="20"/>
                <w:szCs w:val="16"/>
              </w:rPr>
            </w:pPr>
            <w:r w:rsidRPr="00057B8F">
              <w:rPr>
                <w:bCs/>
                <w:sz w:val="20"/>
                <w:szCs w:val="16"/>
              </w:rPr>
              <w:t>Установленная</w:t>
            </w:r>
          </w:p>
          <w:p w:rsidR="007817CD" w:rsidRPr="00057B8F" w:rsidRDefault="007817CD" w:rsidP="000B7F3F">
            <w:pPr>
              <w:keepNext/>
              <w:keepLines/>
              <w:jc w:val="center"/>
              <w:rPr>
                <w:bCs/>
                <w:sz w:val="20"/>
                <w:szCs w:val="16"/>
              </w:rPr>
            </w:pPr>
            <w:r w:rsidRPr="00057B8F">
              <w:rPr>
                <w:bCs/>
                <w:sz w:val="20"/>
                <w:szCs w:val="16"/>
              </w:rPr>
              <w:t>мощность, МВА</w:t>
            </w:r>
          </w:p>
        </w:tc>
        <w:tc>
          <w:tcPr>
            <w:tcW w:w="1685" w:type="pct"/>
            <w:shd w:val="clear" w:color="auto" w:fill="auto"/>
            <w:noWrap/>
            <w:hideMark/>
          </w:tcPr>
          <w:p w:rsidR="007817CD" w:rsidRPr="00057B8F" w:rsidRDefault="007817CD" w:rsidP="000B7F3F">
            <w:pPr>
              <w:keepNext/>
              <w:keepLines/>
              <w:rPr>
                <w:bCs/>
                <w:sz w:val="20"/>
                <w:szCs w:val="16"/>
              </w:rPr>
            </w:pPr>
            <w:r w:rsidRPr="00057B8F">
              <w:rPr>
                <w:bCs/>
                <w:sz w:val="20"/>
                <w:szCs w:val="16"/>
              </w:rPr>
              <w:t>Основное назначение</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89"/>
              </w:numPr>
              <w:rPr>
                <w:sz w:val="20"/>
                <w:szCs w:val="16"/>
              </w:rPr>
            </w:pPr>
          </w:p>
        </w:tc>
        <w:tc>
          <w:tcPr>
            <w:tcW w:w="1315" w:type="pct"/>
            <w:shd w:val="clear" w:color="auto" w:fill="auto"/>
            <w:hideMark/>
          </w:tcPr>
          <w:p w:rsidR="007817CD" w:rsidRPr="00057B8F" w:rsidRDefault="007817CD" w:rsidP="000B7F3F">
            <w:pPr>
              <w:rPr>
                <w:sz w:val="20"/>
                <w:szCs w:val="16"/>
              </w:rPr>
            </w:pPr>
            <w:r w:rsidRPr="00057B8F">
              <w:rPr>
                <w:sz w:val="20"/>
                <w:szCs w:val="16"/>
              </w:rPr>
              <w:t xml:space="preserve">Означенное </w:t>
            </w:r>
          </w:p>
        </w:tc>
        <w:tc>
          <w:tcPr>
            <w:tcW w:w="937" w:type="pct"/>
            <w:shd w:val="clear" w:color="auto" w:fill="auto"/>
            <w:hideMark/>
          </w:tcPr>
          <w:p w:rsidR="007817CD" w:rsidRPr="00057B8F" w:rsidRDefault="007817CD" w:rsidP="000B7F3F">
            <w:pPr>
              <w:jc w:val="center"/>
              <w:rPr>
                <w:sz w:val="20"/>
                <w:szCs w:val="16"/>
              </w:rPr>
            </w:pPr>
            <w:r w:rsidRPr="00057B8F">
              <w:rPr>
                <w:sz w:val="20"/>
                <w:szCs w:val="16"/>
              </w:rPr>
              <w:t>500</w:t>
            </w:r>
          </w:p>
        </w:tc>
        <w:tc>
          <w:tcPr>
            <w:tcW w:w="850" w:type="pct"/>
            <w:shd w:val="clear" w:color="auto" w:fill="auto"/>
            <w:hideMark/>
          </w:tcPr>
          <w:p w:rsidR="007817CD" w:rsidRPr="00057B8F" w:rsidRDefault="007817CD" w:rsidP="000B7F3F">
            <w:pPr>
              <w:jc w:val="center"/>
              <w:rPr>
                <w:sz w:val="20"/>
                <w:szCs w:val="16"/>
              </w:rPr>
            </w:pPr>
            <w:r w:rsidRPr="00057B8F">
              <w:rPr>
                <w:sz w:val="20"/>
                <w:szCs w:val="16"/>
              </w:rPr>
              <w:t>1606</w:t>
            </w:r>
          </w:p>
        </w:tc>
        <w:tc>
          <w:tcPr>
            <w:tcW w:w="1685" w:type="pct"/>
            <w:shd w:val="clear" w:color="auto" w:fill="auto"/>
            <w:hideMark/>
          </w:tcPr>
          <w:p w:rsidR="007817CD" w:rsidRPr="00057B8F" w:rsidRDefault="007817CD" w:rsidP="000B7F3F">
            <w:pPr>
              <w:rPr>
                <w:sz w:val="20"/>
                <w:szCs w:val="16"/>
              </w:rPr>
            </w:pPr>
            <w:r w:rsidRPr="00057B8F">
              <w:rPr>
                <w:sz w:val="20"/>
                <w:szCs w:val="16"/>
              </w:rPr>
              <w:t>Выдача мощности Саяно-Шушенской ГЭС</w:t>
            </w:r>
          </w:p>
        </w:tc>
      </w:tr>
      <w:tr w:rsidR="00057B8F" w:rsidRPr="00057B8F" w:rsidTr="000B7F3F">
        <w:trPr>
          <w:cantSplit/>
        </w:trPr>
        <w:tc>
          <w:tcPr>
            <w:tcW w:w="1528" w:type="pct"/>
            <w:gridSpan w:val="2"/>
            <w:shd w:val="clear" w:color="auto" w:fill="auto"/>
            <w:hideMark/>
          </w:tcPr>
          <w:p w:rsidR="007817CD" w:rsidRPr="00057B8F" w:rsidRDefault="007817CD" w:rsidP="000B7F3F">
            <w:pPr>
              <w:rPr>
                <w:sz w:val="20"/>
                <w:szCs w:val="16"/>
              </w:rPr>
            </w:pPr>
            <w:r w:rsidRPr="00057B8F">
              <w:rPr>
                <w:sz w:val="20"/>
                <w:szCs w:val="16"/>
              </w:rPr>
              <w:t>Всего</w:t>
            </w:r>
          </w:p>
        </w:tc>
        <w:tc>
          <w:tcPr>
            <w:tcW w:w="937" w:type="pct"/>
            <w:shd w:val="clear" w:color="auto" w:fill="auto"/>
          </w:tcPr>
          <w:p w:rsidR="007817CD" w:rsidRPr="00057B8F" w:rsidRDefault="007817CD" w:rsidP="000B7F3F">
            <w:pPr>
              <w:jc w:val="center"/>
              <w:rPr>
                <w:sz w:val="20"/>
                <w:szCs w:val="16"/>
              </w:rPr>
            </w:pPr>
          </w:p>
        </w:tc>
        <w:tc>
          <w:tcPr>
            <w:tcW w:w="850" w:type="pct"/>
            <w:shd w:val="clear" w:color="auto" w:fill="auto"/>
            <w:hideMark/>
          </w:tcPr>
          <w:p w:rsidR="007817CD" w:rsidRPr="00057B8F" w:rsidRDefault="007817CD" w:rsidP="000B7F3F">
            <w:pPr>
              <w:jc w:val="center"/>
              <w:rPr>
                <w:sz w:val="20"/>
                <w:szCs w:val="16"/>
              </w:rPr>
            </w:pPr>
            <w:r w:rsidRPr="00057B8F">
              <w:rPr>
                <w:sz w:val="20"/>
                <w:szCs w:val="16"/>
              </w:rPr>
              <w:t>1606,0</w:t>
            </w:r>
          </w:p>
        </w:tc>
        <w:tc>
          <w:tcPr>
            <w:tcW w:w="1685" w:type="pct"/>
            <w:shd w:val="clear" w:color="auto" w:fill="auto"/>
          </w:tcPr>
          <w:p w:rsidR="007817CD" w:rsidRPr="00057B8F" w:rsidRDefault="007817CD" w:rsidP="000B7F3F">
            <w:pPr>
              <w:rPr>
                <w:sz w:val="20"/>
                <w:szCs w:val="16"/>
              </w:rPr>
            </w:pPr>
          </w:p>
        </w:tc>
      </w:tr>
    </w:tbl>
    <w:p w:rsidR="007817CD" w:rsidRPr="00057B8F" w:rsidRDefault="007817CD" w:rsidP="007817CD">
      <w:pPr>
        <w:pStyle w:val="6"/>
      </w:pPr>
      <w:r w:rsidRPr="00057B8F">
        <w:lastRenderedPageBreak/>
        <w:t>Действующие линии электропередачи напряжением 110 кВ и выше, обеспечивающие соединение и параллельную работу энергетических систем различных субъектов РФ и необходимые для обеспечения выдачи мощности новыми электростанциями, мощность которых превышает 500 МВт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3103"/>
        <w:gridCol w:w="2129"/>
        <w:gridCol w:w="1872"/>
        <w:gridCol w:w="2060"/>
      </w:tblGrid>
      <w:tr w:rsidR="00057B8F" w:rsidRPr="00057B8F" w:rsidTr="000B7F3F">
        <w:trPr>
          <w:cantSplit/>
          <w:tblHeader/>
        </w:trPr>
        <w:tc>
          <w:tcPr>
            <w:tcW w:w="213" w:type="pct"/>
            <w:shd w:val="clear" w:color="auto" w:fill="auto"/>
            <w:noWrap/>
            <w:hideMark/>
          </w:tcPr>
          <w:p w:rsidR="007817CD" w:rsidRPr="00057B8F" w:rsidRDefault="007817CD" w:rsidP="000B7F3F">
            <w:pPr>
              <w:keepNext/>
              <w:keepLines/>
              <w:jc w:val="center"/>
              <w:rPr>
                <w:bCs/>
                <w:sz w:val="20"/>
                <w:szCs w:val="16"/>
              </w:rPr>
            </w:pPr>
            <w:r w:rsidRPr="00057B8F">
              <w:rPr>
                <w:bCs/>
                <w:sz w:val="20"/>
                <w:szCs w:val="16"/>
              </w:rPr>
              <w:t>№</w:t>
            </w:r>
          </w:p>
        </w:tc>
        <w:tc>
          <w:tcPr>
            <w:tcW w:w="1621" w:type="pct"/>
            <w:shd w:val="clear" w:color="auto" w:fill="auto"/>
            <w:noWrap/>
            <w:hideMark/>
          </w:tcPr>
          <w:p w:rsidR="007817CD" w:rsidRPr="00057B8F" w:rsidRDefault="007817CD" w:rsidP="000B7F3F">
            <w:pPr>
              <w:keepNext/>
              <w:keepLines/>
              <w:rPr>
                <w:bCs/>
                <w:sz w:val="20"/>
                <w:szCs w:val="16"/>
              </w:rPr>
            </w:pPr>
            <w:r w:rsidRPr="00057B8F">
              <w:rPr>
                <w:bCs/>
                <w:sz w:val="20"/>
                <w:szCs w:val="16"/>
              </w:rPr>
              <w:t xml:space="preserve">Наименование линии </w:t>
            </w:r>
          </w:p>
          <w:p w:rsidR="007817CD" w:rsidRPr="00057B8F" w:rsidRDefault="007817CD" w:rsidP="000B7F3F">
            <w:pPr>
              <w:keepNext/>
              <w:keepLines/>
              <w:rPr>
                <w:bCs/>
                <w:sz w:val="20"/>
                <w:szCs w:val="16"/>
              </w:rPr>
            </w:pPr>
            <w:r w:rsidRPr="00057B8F">
              <w:rPr>
                <w:bCs/>
                <w:sz w:val="20"/>
                <w:szCs w:val="16"/>
              </w:rPr>
              <w:t>электропередачи</w:t>
            </w:r>
          </w:p>
        </w:tc>
        <w:tc>
          <w:tcPr>
            <w:tcW w:w="1112" w:type="pct"/>
            <w:shd w:val="clear" w:color="auto" w:fill="auto"/>
            <w:noWrap/>
            <w:hideMark/>
          </w:tcPr>
          <w:p w:rsidR="007817CD" w:rsidRPr="00057B8F" w:rsidRDefault="007817CD" w:rsidP="000B7F3F">
            <w:pPr>
              <w:keepNext/>
              <w:keepLines/>
              <w:rPr>
                <w:bCs/>
                <w:sz w:val="20"/>
                <w:szCs w:val="16"/>
              </w:rPr>
            </w:pPr>
            <w:r w:rsidRPr="00057B8F">
              <w:rPr>
                <w:bCs/>
                <w:sz w:val="20"/>
                <w:szCs w:val="16"/>
              </w:rPr>
              <w:t>Местоположение</w:t>
            </w:r>
          </w:p>
        </w:tc>
        <w:tc>
          <w:tcPr>
            <w:tcW w:w="978" w:type="pct"/>
            <w:shd w:val="clear" w:color="auto" w:fill="auto"/>
            <w:noWrap/>
            <w:hideMark/>
          </w:tcPr>
          <w:p w:rsidR="007817CD" w:rsidRPr="00057B8F" w:rsidRDefault="007817CD" w:rsidP="000B7F3F">
            <w:pPr>
              <w:keepNext/>
              <w:keepLines/>
              <w:jc w:val="center"/>
              <w:rPr>
                <w:bCs/>
                <w:sz w:val="20"/>
                <w:szCs w:val="16"/>
              </w:rPr>
            </w:pPr>
            <w:r w:rsidRPr="00057B8F">
              <w:rPr>
                <w:bCs/>
                <w:sz w:val="20"/>
                <w:szCs w:val="16"/>
              </w:rPr>
              <w:t>Протяженность, км</w:t>
            </w:r>
          </w:p>
        </w:tc>
        <w:tc>
          <w:tcPr>
            <w:tcW w:w="1076" w:type="pct"/>
            <w:shd w:val="clear" w:color="auto" w:fill="auto"/>
            <w:noWrap/>
            <w:hideMark/>
          </w:tcPr>
          <w:p w:rsidR="007817CD" w:rsidRPr="00057B8F" w:rsidRDefault="007817CD" w:rsidP="000B7F3F">
            <w:pPr>
              <w:keepNext/>
              <w:keepLines/>
              <w:rPr>
                <w:bCs/>
                <w:sz w:val="20"/>
                <w:szCs w:val="16"/>
              </w:rPr>
            </w:pPr>
            <w:r w:rsidRPr="00057B8F">
              <w:rPr>
                <w:bCs/>
                <w:sz w:val="20"/>
                <w:szCs w:val="16"/>
              </w:rPr>
              <w:t>Основное назначение</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90"/>
              </w:numPr>
              <w:rPr>
                <w:iCs/>
                <w:sz w:val="20"/>
                <w:szCs w:val="16"/>
              </w:rPr>
            </w:pPr>
          </w:p>
        </w:tc>
        <w:tc>
          <w:tcPr>
            <w:tcW w:w="1621" w:type="pct"/>
            <w:shd w:val="clear" w:color="auto" w:fill="auto"/>
            <w:hideMark/>
          </w:tcPr>
          <w:p w:rsidR="007817CD" w:rsidRPr="00057B8F" w:rsidRDefault="007817CD" w:rsidP="000B7F3F">
            <w:pPr>
              <w:rPr>
                <w:sz w:val="20"/>
                <w:szCs w:val="16"/>
              </w:rPr>
            </w:pPr>
            <w:r w:rsidRPr="00057B8F">
              <w:rPr>
                <w:sz w:val="20"/>
                <w:szCs w:val="16"/>
              </w:rPr>
              <w:t>ВЛ 500 кВ Саяно-Шушенская ГЭС - Новокузнецкая №1 (ВЛ-541)</w:t>
            </w:r>
          </w:p>
        </w:tc>
        <w:tc>
          <w:tcPr>
            <w:tcW w:w="1112" w:type="pct"/>
            <w:shd w:val="clear" w:color="auto" w:fill="auto"/>
            <w:hideMark/>
          </w:tcPr>
          <w:p w:rsidR="007817CD" w:rsidRPr="00057B8F" w:rsidRDefault="007817CD" w:rsidP="000B7F3F">
            <w:pPr>
              <w:rPr>
                <w:sz w:val="20"/>
                <w:szCs w:val="16"/>
              </w:rPr>
            </w:pPr>
            <w:r w:rsidRPr="00057B8F">
              <w:rPr>
                <w:sz w:val="20"/>
                <w:szCs w:val="16"/>
              </w:rPr>
              <w:t>Алтайский край, Кемеровская область, Республика Хакасия</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450,59</w:t>
            </w:r>
          </w:p>
        </w:tc>
        <w:tc>
          <w:tcPr>
            <w:tcW w:w="1076" w:type="pct"/>
            <w:shd w:val="clear" w:color="auto" w:fill="auto"/>
            <w:hideMark/>
          </w:tcPr>
          <w:p w:rsidR="007817CD" w:rsidRPr="00057B8F" w:rsidRDefault="007817CD" w:rsidP="000B7F3F">
            <w:pPr>
              <w:rPr>
                <w:sz w:val="20"/>
                <w:szCs w:val="16"/>
              </w:rPr>
            </w:pPr>
            <w:r w:rsidRPr="00057B8F">
              <w:rPr>
                <w:sz w:val="20"/>
                <w:szCs w:val="16"/>
              </w:rPr>
              <w:t>Выдача мощности</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90"/>
              </w:numPr>
              <w:rPr>
                <w:iCs/>
                <w:sz w:val="20"/>
                <w:szCs w:val="16"/>
              </w:rPr>
            </w:pPr>
          </w:p>
        </w:tc>
        <w:tc>
          <w:tcPr>
            <w:tcW w:w="1621" w:type="pct"/>
            <w:shd w:val="clear" w:color="auto" w:fill="auto"/>
            <w:hideMark/>
          </w:tcPr>
          <w:p w:rsidR="007817CD" w:rsidRPr="00057B8F" w:rsidRDefault="007817CD" w:rsidP="000B7F3F">
            <w:pPr>
              <w:rPr>
                <w:sz w:val="20"/>
                <w:szCs w:val="16"/>
              </w:rPr>
            </w:pPr>
            <w:r w:rsidRPr="00057B8F">
              <w:rPr>
                <w:sz w:val="20"/>
                <w:szCs w:val="16"/>
              </w:rPr>
              <w:t>ВЛ 500 кВ Саяно-Шушенская ГЭС - Новокузнецкая №2 (ВЛ-542)</w:t>
            </w:r>
          </w:p>
        </w:tc>
        <w:tc>
          <w:tcPr>
            <w:tcW w:w="1112" w:type="pct"/>
            <w:shd w:val="clear" w:color="auto" w:fill="auto"/>
            <w:hideMark/>
          </w:tcPr>
          <w:p w:rsidR="007817CD" w:rsidRPr="00057B8F" w:rsidRDefault="007817CD" w:rsidP="000B7F3F">
            <w:pPr>
              <w:rPr>
                <w:sz w:val="20"/>
                <w:szCs w:val="16"/>
              </w:rPr>
            </w:pPr>
            <w:r w:rsidRPr="00057B8F">
              <w:rPr>
                <w:sz w:val="20"/>
                <w:szCs w:val="16"/>
              </w:rPr>
              <w:t>Алтайский край, Республика Хакасия, Кемеровская область</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448,05</w:t>
            </w:r>
          </w:p>
        </w:tc>
        <w:tc>
          <w:tcPr>
            <w:tcW w:w="1076" w:type="pct"/>
            <w:shd w:val="clear" w:color="auto" w:fill="auto"/>
            <w:hideMark/>
          </w:tcPr>
          <w:p w:rsidR="007817CD" w:rsidRPr="00057B8F" w:rsidRDefault="007817CD" w:rsidP="000B7F3F">
            <w:pPr>
              <w:rPr>
                <w:sz w:val="20"/>
                <w:szCs w:val="16"/>
              </w:rPr>
            </w:pPr>
            <w:r w:rsidRPr="00057B8F">
              <w:rPr>
                <w:sz w:val="20"/>
                <w:szCs w:val="16"/>
              </w:rPr>
              <w:t>Выдача мощности</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90"/>
              </w:numPr>
              <w:rPr>
                <w:iCs/>
                <w:sz w:val="20"/>
                <w:szCs w:val="16"/>
              </w:rPr>
            </w:pPr>
          </w:p>
        </w:tc>
        <w:tc>
          <w:tcPr>
            <w:tcW w:w="1621" w:type="pct"/>
            <w:shd w:val="clear" w:color="auto" w:fill="auto"/>
            <w:hideMark/>
          </w:tcPr>
          <w:p w:rsidR="007817CD" w:rsidRPr="00057B8F" w:rsidRDefault="007817CD" w:rsidP="000B7F3F">
            <w:pPr>
              <w:rPr>
                <w:sz w:val="20"/>
                <w:szCs w:val="16"/>
              </w:rPr>
            </w:pPr>
            <w:r w:rsidRPr="00057B8F">
              <w:rPr>
                <w:sz w:val="20"/>
                <w:szCs w:val="16"/>
              </w:rPr>
              <w:t>ВЛ 500 кВ Итатская - Абаканская №1 (ВЛ-547)</w:t>
            </w:r>
          </w:p>
        </w:tc>
        <w:tc>
          <w:tcPr>
            <w:tcW w:w="1112" w:type="pct"/>
            <w:shd w:val="clear" w:color="auto" w:fill="auto"/>
            <w:hideMark/>
          </w:tcPr>
          <w:p w:rsidR="007817CD" w:rsidRPr="00057B8F" w:rsidRDefault="007817CD" w:rsidP="000B7F3F">
            <w:pPr>
              <w:rPr>
                <w:sz w:val="20"/>
                <w:szCs w:val="16"/>
              </w:rPr>
            </w:pPr>
            <w:r w:rsidRPr="00057B8F">
              <w:rPr>
                <w:sz w:val="20"/>
                <w:szCs w:val="16"/>
              </w:rPr>
              <w:t>Красноярский край, Республика Хакасия</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329,11</w:t>
            </w:r>
          </w:p>
        </w:tc>
        <w:tc>
          <w:tcPr>
            <w:tcW w:w="1076" w:type="pct"/>
            <w:shd w:val="clear" w:color="auto" w:fill="auto"/>
            <w:hideMark/>
          </w:tcPr>
          <w:p w:rsidR="007817CD" w:rsidRPr="00057B8F" w:rsidRDefault="007817CD" w:rsidP="000B7F3F">
            <w:pPr>
              <w:rPr>
                <w:sz w:val="20"/>
                <w:szCs w:val="16"/>
              </w:rPr>
            </w:pPr>
            <w:r w:rsidRPr="00057B8F">
              <w:rPr>
                <w:sz w:val="20"/>
                <w:szCs w:val="16"/>
              </w:rPr>
              <w:t>Выдача мощности</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90"/>
              </w:numPr>
              <w:rPr>
                <w:iCs/>
                <w:sz w:val="20"/>
                <w:szCs w:val="16"/>
              </w:rPr>
            </w:pPr>
          </w:p>
        </w:tc>
        <w:tc>
          <w:tcPr>
            <w:tcW w:w="1621" w:type="pct"/>
            <w:shd w:val="clear" w:color="auto" w:fill="auto"/>
            <w:hideMark/>
          </w:tcPr>
          <w:p w:rsidR="007817CD" w:rsidRPr="00057B8F" w:rsidRDefault="007817CD" w:rsidP="000B7F3F">
            <w:pPr>
              <w:rPr>
                <w:sz w:val="20"/>
                <w:szCs w:val="16"/>
              </w:rPr>
            </w:pPr>
            <w:r w:rsidRPr="00057B8F">
              <w:rPr>
                <w:sz w:val="20"/>
                <w:szCs w:val="16"/>
              </w:rPr>
              <w:t>ВЛ 500 кВ Означенное - Алюминиевая №1</w:t>
            </w:r>
          </w:p>
        </w:tc>
        <w:tc>
          <w:tcPr>
            <w:tcW w:w="1112" w:type="pct"/>
            <w:shd w:val="clear" w:color="auto" w:fill="auto"/>
            <w:hideMark/>
          </w:tcPr>
          <w:p w:rsidR="007817CD" w:rsidRPr="00057B8F" w:rsidRDefault="007817CD" w:rsidP="000B7F3F">
            <w:pPr>
              <w:rPr>
                <w:sz w:val="20"/>
                <w:szCs w:val="16"/>
              </w:rPr>
            </w:pPr>
            <w:r w:rsidRPr="00057B8F">
              <w:rPr>
                <w:sz w:val="20"/>
                <w:szCs w:val="16"/>
              </w:rPr>
              <w:t>Республика Хакасия</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86,46</w:t>
            </w:r>
          </w:p>
        </w:tc>
        <w:tc>
          <w:tcPr>
            <w:tcW w:w="1076" w:type="pct"/>
            <w:shd w:val="clear" w:color="auto" w:fill="auto"/>
            <w:hideMark/>
          </w:tcPr>
          <w:p w:rsidR="007817CD" w:rsidRPr="00057B8F" w:rsidRDefault="007817CD" w:rsidP="000B7F3F">
            <w:pPr>
              <w:rPr>
                <w:sz w:val="20"/>
                <w:szCs w:val="16"/>
              </w:rPr>
            </w:pPr>
            <w:r w:rsidRPr="00057B8F">
              <w:rPr>
                <w:sz w:val="20"/>
                <w:szCs w:val="16"/>
              </w:rPr>
              <w:t>Выдача мощности</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90"/>
              </w:numPr>
              <w:rPr>
                <w:iCs/>
                <w:sz w:val="20"/>
                <w:szCs w:val="16"/>
              </w:rPr>
            </w:pPr>
          </w:p>
        </w:tc>
        <w:tc>
          <w:tcPr>
            <w:tcW w:w="1621" w:type="pct"/>
            <w:shd w:val="clear" w:color="auto" w:fill="auto"/>
            <w:hideMark/>
          </w:tcPr>
          <w:p w:rsidR="007817CD" w:rsidRPr="00057B8F" w:rsidRDefault="007817CD" w:rsidP="000B7F3F">
            <w:pPr>
              <w:rPr>
                <w:sz w:val="20"/>
                <w:szCs w:val="16"/>
              </w:rPr>
            </w:pPr>
            <w:r w:rsidRPr="00057B8F">
              <w:rPr>
                <w:sz w:val="20"/>
                <w:szCs w:val="16"/>
              </w:rPr>
              <w:t>ВЛ 500 кВ Означенное - Алюминиевая №2</w:t>
            </w:r>
          </w:p>
        </w:tc>
        <w:tc>
          <w:tcPr>
            <w:tcW w:w="1112" w:type="pct"/>
            <w:shd w:val="clear" w:color="auto" w:fill="auto"/>
            <w:hideMark/>
          </w:tcPr>
          <w:p w:rsidR="007817CD" w:rsidRPr="00057B8F" w:rsidRDefault="007817CD" w:rsidP="000B7F3F">
            <w:pPr>
              <w:rPr>
                <w:sz w:val="20"/>
                <w:szCs w:val="16"/>
              </w:rPr>
            </w:pPr>
            <w:r w:rsidRPr="00057B8F">
              <w:rPr>
                <w:sz w:val="20"/>
                <w:szCs w:val="16"/>
              </w:rPr>
              <w:t>Республика Хакасия</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86,46</w:t>
            </w:r>
          </w:p>
        </w:tc>
        <w:tc>
          <w:tcPr>
            <w:tcW w:w="1076" w:type="pct"/>
            <w:shd w:val="clear" w:color="auto" w:fill="auto"/>
            <w:hideMark/>
          </w:tcPr>
          <w:p w:rsidR="007817CD" w:rsidRPr="00057B8F" w:rsidRDefault="007817CD" w:rsidP="000B7F3F">
            <w:pPr>
              <w:rPr>
                <w:sz w:val="20"/>
                <w:szCs w:val="16"/>
              </w:rPr>
            </w:pPr>
            <w:r w:rsidRPr="00057B8F">
              <w:rPr>
                <w:sz w:val="20"/>
                <w:szCs w:val="16"/>
              </w:rPr>
              <w:t>Выдача мощности</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90"/>
              </w:numPr>
              <w:rPr>
                <w:iCs/>
                <w:sz w:val="20"/>
                <w:szCs w:val="16"/>
              </w:rPr>
            </w:pPr>
          </w:p>
        </w:tc>
        <w:tc>
          <w:tcPr>
            <w:tcW w:w="1621" w:type="pct"/>
            <w:shd w:val="clear" w:color="auto" w:fill="auto"/>
            <w:hideMark/>
          </w:tcPr>
          <w:p w:rsidR="007817CD" w:rsidRPr="00057B8F" w:rsidRDefault="007817CD" w:rsidP="000B7F3F">
            <w:pPr>
              <w:rPr>
                <w:sz w:val="20"/>
                <w:szCs w:val="16"/>
              </w:rPr>
            </w:pPr>
            <w:r w:rsidRPr="00057B8F">
              <w:rPr>
                <w:sz w:val="20"/>
                <w:szCs w:val="16"/>
              </w:rPr>
              <w:t>ВЛ 500 кВ Саяно-Шушенская ГЭС - Означенное №1 (ВЛ-543)</w:t>
            </w:r>
          </w:p>
        </w:tc>
        <w:tc>
          <w:tcPr>
            <w:tcW w:w="1112" w:type="pct"/>
            <w:shd w:val="clear" w:color="auto" w:fill="auto"/>
            <w:hideMark/>
          </w:tcPr>
          <w:p w:rsidR="007817CD" w:rsidRPr="00057B8F" w:rsidRDefault="007817CD" w:rsidP="000B7F3F">
            <w:pPr>
              <w:rPr>
                <w:sz w:val="20"/>
                <w:szCs w:val="16"/>
              </w:rPr>
            </w:pPr>
            <w:r w:rsidRPr="00057B8F">
              <w:rPr>
                <w:sz w:val="20"/>
                <w:szCs w:val="16"/>
              </w:rPr>
              <w:t>Республика Хакасия</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30,95</w:t>
            </w:r>
          </w:p>
        </w:tc>
        <w:tc>
          <w:tcPr>
            <w:tcW w:w="1076" w:type="pct"/>
            <w:shd w:val="clear" w:color="auto" w:fill="auto"/>
            <w:hideMark/>
          </w:tcPr>
          <w:p w:rsidR="007817CD" w:rsidRPr="00057B8F" w:rsidRDefault="007817CD" w:rsidP="000B7F3F">
            <w:pPr>
              <w:rPr>
                <w:sz w:val="20"/>
                <w:szCs w:val="16"/>
              </w:rPr>
            </w:pPr>
            <w:r w:rsidRPr="00057B8F">
              <w:rPr>
                <w:sz w:val="20"/>
                <w:szCs w:val="16"/>
              </w:rPr>
              <w:t>Выдача мощности</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90"/>
              </w:numPr>
              <w:rPr>
                <w:iCs/>
                <w:sz w:val="20"/>
                <w:szCs w:val="16"/>
              </w:rPr>
            </w:pPr>
          </w:p>
        </w:tc>
        <w:tc>
          <w:tcPr>
            <w:tcW w:w="1621" w:type="pct"/>
            <w:shd w:val="clear" w:color="auto" w:fill="auto"/>
            <w:hideMark/>
          </w:tcPr>
          <w:p w:rsidR="007817CD" w:rsidRPr="00057B8F" w:rsidRDefault="007817CD" w:rsidP="000B7F3F">
            <w:pPr>
              <w:rPr>
                <w:sz w:val="20"/>
                <w:szCs w:val="16"/>
              </w:rPr>
            </w:pPr>
            <w:r w:rsidRPr="00057B8F">
              <w:rPr>
                <w:sz w:val="20"/>
                <w:szCs w:val="16"/>
              </w:rPr>
              <w:t>ВЛ 500 кВ Саяно-Шушенская ГЭС - Означенное №2 (ВЛ-544)</w:t>
            </w:r>
          </w:p>
        </w:tc>
        <w:tc>
          <w:tcPr>
            <w:tcW w:w="1112" w:type="pct"/>
            <w:shd w:val="clear" w:color="auto" w:fill="auto"/>
            <w:hideMark/>
          </w:tcPr>
          <w:p w:rsidR="007817CD" w:rsidRPr="00057B8F" w:rsidRDefault="007817CD" w:rsidP="000B7F3F">
            <w:pPr>
              <w:rPr>
                <w:sz w:val="20"/>
                <w:szCs w:val="16"/>
              </w:rPr>
            </w:pPr>
            <w:r w:rsidRPr="00057B8F">
              <w:rPr>
                <w:sz w:val="20"/>
                <w:szCs w:val="16"/>
              </w:rPr>
              <w:t>Республика Хакасия</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30,95</w:t>
            </w:r>
          </w:p>
        </w:tc>
        <w:tc>
          <w:tcPr>
            <w:tcW w:w="1076" w:type="pct"/>
            <w:shd w:val="clear" w:color="auto" w:fill="auto"/>
            <w:hideMark/>
          </w:tcPr>
          <w:p w:rsidR="007817CD" w:rsidRPr="00057B8F" w:rsidRDefault="007817CD" w:rsidP="000B7F3F">
            <w:pPr>
              <w:rPr>
                <w:sz w:val="20"/>
                <w:szCs w:val="16"/>
              </w:rPr>
            </w:pPr>
            <w:r w:rsidRPr="00057B8F">
              <w:rPr>
                <w:sz w:val="20"/>
                <w:szCs w:val="16"/>
              </w:rPr>
              <w:t>Выдача мощности</w:t>
            </w:r>
          </w:p>
        </w:tc>
      </w:tr>
      <w:tr w:rsidR="00057B8F" w:rsidRPr="00057B8F" w:rsidTr="000B7F3F">
        <w:trPr>
          <w:cantSplit/>
        </w:trPr>
        <w:tc>
          <w:tcPr>
            <w:tcW w:w="213" w:type="pct"/>
            <w:shd w:val="clear" w:color="auto" w:fill="auto"/>
          </w:tcPr>
          <w:p w:rsidR="001F7C66" w:rsidRPr="00057B8F" w:rsidRDefault="001F7C66" w:rsidP="0002306E">
            <w:pPr>
              <w:widowControl w:val="0"/>
              <w:numPr>
                <w:ilvl w:val="0"/>
                <w:numId w:val="290"/>
              </w:numPr>
              <w:rPr>
                <w:iCs/>
                <w:sz w:val="20"/>
                <w:szCs w:val="16"/>
              </w:rPr>
            </w:pPr>
          </w:p>
        </w:tc>
        <w:tc>
          <w:tcPr>
            <w:tcW w:w="1621" w:type="pct"/>
            <w:shd w:val="clear" w:color="auto" w:fill="auto"/>
          </w:tcPr>
          <w:p w:rsidR="001F7C66" w:rsidRPr="00057B8F" w:rsidRDefault="001F7C66" w:rsidP="001F7C66">
            <w:pPr>
              <w:rPr>
                <w:sz w:val="20"/>
                <w:szCs w:val="16"/>
              </w:rPr>
            </w:pPr>
            <w:r w:rsidRPr="00057B8F">
              <w:rPr>
                <w:sz w:val="20"/>
                <w:szCs w:val="16"/>
              </w:rPr>
              <w:t xml:space="preserve">ВЛ 500 кВ Алюминиевая - Абаканская </w:t>
            </w:r>
            <w:r w:rsidR="00E51394" w:rsidRPr="00057B8F">
              <w:rPr>
                <w:sz w:val="20"/>
                <w:szCs w:val="16"/>
              </w:rPr>
              <w:t>2 цепь</w:t>
            </w:r>
          </w:p>
        </w:tc>
        <w:tc>
          <w:tcPr>
            <w:tcW w:w="1112" w:type="pct"/>
            <w:shd w:val="clear" w:color="auto" w:fill="auto"/>
          </w:tcPr>
          <w:p w:rsidR="001F7C66" w:rsidRPr="00057B8F" w:rsidRDefault="001F7C66" w:rsidP="000B7F3F">
            <w:pPr>
              <w:rPr>
                <w:sz w:val="20"/>
                <w:szCs w:val="16"/>
              </w:rPr>
            </w:pPr>
            <w:r w:rsidRPr="00057B8F">
              <w:rPr>
                <w:sz w:val="20"/>
                <w:szCs w:val="16"/>
              </w:rPr>
              <w:t>Республика Хакасия</w:t>
            </w:r>
          </w:p>
        </w:tc>
        <w:tc>
          <w:tcPr>
            <w:tcW w:w="978" w:type="pct"/>
            <w:shd w:val="clear" w:color="auto" w:fill="auto"/>
          </w:tcPr>
          <w:p w:rsidR="001F7C66" w:rsidRPr="00057B8F" w:rsidRDefault="001F7C66" w:rsidP="000B7F3F">
            <w:pPr>
              <w:jc w:val="center"/>
              <w:rPr>
                <w:sz w:val="20"/>
                <w:szCs w:val="16"/>
              </w:rPr>
            </w:pPr>
            <w:r w:rsidRPr="00057B8F">
              <w:rPr>
                <w:sz w:val="20"/>
                <w:szCs w:val="16"/>
              </w:rPr>
              <w:t>64</w:t>
            </w:r>
          </w:p>
        </w:tc>
        <w:tc>
          <w:tcPr>
            <w:tcW w:w="1076" w:type="pct"/>
            <w:shd w:val="clear" w:color="auto" w:fill="auto"/>
          </w:tcPr>
          <w:p w:rsidR="001F7C66" w:rsidRPr="00057B8F" w:rsidRDefault="001F7C66" w:rsidP="000B7F3F">
            <w:pPr>
              <w:rPr>
                <w:sz w:val="20"/>
                <w:szCs w:val="16"/>
              </w:rPr>
            </w:pPr>
            <w:r w:rsidRPr="00057B8F">
              <w:rPr>
                <w:sz w:val="20"/>
                <w:szCs w:val="16"/>
              </w:rPr>
              <w:t>Выдача мощности</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90"/>
              </w:numPr>
              <w:rPr>
                <w:iCs/>
                <w:sz w:val="20"/>
                <w:szCs w:val="16"/>
              </w:rPr>
            </w:pPr>
          </w:p>
        </w:tc>
        <w:tc>
          <w:tcPr>
            <w:tcW w:w="1621" w:type="pct"/>
            <w:shd w:val="clear" w:color="auto" w:fill="auto"/>
            <w:hideMark/>
          </w:tcPr>
          <w:p w:rsidR="007817CD" w:rsidRPr="00057B8F" w:rsidRDefault="007817CD" w:rsidP="000B7F3F">
            <w:pPr>
              <w:keepNext/>
              <w:keepLines/>
              <w:rPr>
                <w:sz w:val="20"/>
                <w:szCs w:val="16"/>
              </w:rPr>
            </w:pPr>
            <w:r w:rsidRPr="00057B8F">
              <w:rPr>
                <w:sz w:val="20"/>
                <w:szCs w:val="16"/>
              </w:rPr>
              <w:t>ВЛ 220 кВ Ужур - Сора 1 цепь с отпайкой</w:t>
            </w:r>
            <w:r w:rsidR="00FA01B6" w:rsidRPr="00057B8F">
              <w:rPr>
                <w:sz w:val="20"/>
                <w:szCs w:val="16"/>
              </w:rPr>
              <w:t xml:space="preserve"> </w:t>
            </w:r>
            <w:r w:rsidRPr="00057B8F">
              <w:rPr>
                <w:sz w:val="20"/>
                <w:szCs w:val="16"/>
              </w:rPr>
              <w:t>на ПС Туим (Д-63)</w:t>
            </w:r>
          </w:p>
        </w:tc>
        <w:tc>
          <w:tcPr>
            <w:tcW w:w="1112" w:type="pct"/>
            <w:shd w:val="clear" w:color="auto" w:fill="auto"/>
            <w:hideMark/>
          </w:tcPr>
          <w:p w:rsidR="007817CD" w:rsidRPr="00057B8F" w:rsidRDefault="007817CD" w:rsidP="000B7F3F">
            <w:pPr>
              <w:keepNext/>
              <w:keepLines/>
              <w:rPr>
                <w:sz w:val="20"/>
                <w:szCs w:val="16"/>
              </w:rPr>
            </w:pPr>
            <w:r w:rsidRPr="00057B8F">
              <w:rPr>
                <w:sz w:val="20"/>
                <w:szCs w:val="16"/>
              </w:rPr>
              <w:t>Красноярский край, Республика Хакасия</w:t>
            </w:r>
          </w:p>
        </w:tc>
        <w:tc>
          <w:tcPr>
            <w:tcW w:w="978" w:type="pct"/>
            <w:shd w:val="clear" w:color="auto" w:fill="auto"/>
            <w:hideMark/>
          </w:tcPr>
          <w:p w:rsidR="007817CD" w:rsidRPr="00057B8F" w:rsidRDefault="007817CD" w:rsidP="000B7F3F">
            <w:pPr>
              <w:keepNext/>
              <w:keepLines/>
              <w:jc w:val="center"/>
              <w:rPr>
                <w:sz w:val="20"/>
                <w:szCs w:val="16"/>
              </w:rPr>
            </w:pPr>
            <w:r w:rsidRPr="00057B8F">
              <w:rPr>
                <w:sz w:val="20"/>
                <w:szCs w:val="16"/>
              </w:rPr>
              <w:t>164</w:t>
            </w:r>
          </w:p>
        </w:tc>
        <w:tc>
          <w:tcPr>
            <w:tcW w:w="1076" w:type="pct"/>
            <w:shd w:val="clear" w:color="auto" w:fill="auto"/>
            <w:hideMark/>
          </w:tcPr>
          <w:p w:rsidR="007817CD" w:rsidRPr="00057B8F" w:rsidRDefault="007817CD" w:rsidP="000B7F3F">
            <w:pPr>
              <w:rPr>
                <w:sz w:val="20"/>
                <w:szCs w:val="16"/>
              </w:rPr>
            </w:pPr>
            <w:r w:rsidRPr="00057B8F">
              <w:rPr>
                <w:sz w:val="20"/>
                <w:szCs w:val="16"/>
              </w:rPr>
              <w:t>Выдача мощности</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90"/>
              </w:numPr>
              <w:rPr>
                <w:iCs/>
                <w:sz w:val="20"/>
                <w:szCs w:val="16"/>
              </w:rPr>
            </w:pPr>
          </w:p>
        </w:tc>
        <w:tc>
          <w:tcPr>
            <w:tcW w:w="1621" w:type="pct"/>
            <w:shd w:val="clear" w:color="auto" w:fill="auto"/>
            <w:hideMark/>
          </w:tcPr>
          <w:p w:rsidR="007817CD" w:rsidRPr="00057B8F" w:rsidRDefault="007817CD" w:rsidP="000B7F3F">
            <w:pPr>
              <w:rPr>
                <w:sz w:val="20"/>
                <w:szCs w:val="16"/>
              </w:rPr>
            </w:pPr>
            <w:r w:rsidRPr="00057B8F">
              <w:rPr>
                <w:sz w:val="20"/>
                <w:szCs w:val="16"/>
              </w:rPr>
              <w:t>ВЛ 220 кВ Ужур - Сора 2 цепь с отпайкой на ПС Туим (Д-64)</w:t>
            </w:r>
          </w:p>
        </w:tc>
        <w:tc>
          <w:tcPr>
            <w:tcW w:w="1112" w:type="pct"/>
            <w:shd w:val="clear" w:color="auto" w:fill="auto"/>
            <w:hideMark/>
          </w:tcPr>
          <w:p w:rsidR="007817CD" w:rsidRPr="00057B8F" w:rsidRDefault="007817CD" w:rsidP="000B7F3F">
            <w:pPr>
              <w:rPr>
                <w:sz w:val="20"/>
                <w:szCs w:val="16"/>
              </w:rPr>
            </w:pPr>
            <w:r w:rsidRPr="00057B8F">
              <w:rPr>
                <w:sz w:val="20"/>
                <w:szCs w:val="16"/>
              </w:rPr>
              <w:t>Красноярский край, Республика Хакасия</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164,6</w:t>
            </w:r>
          </w:p>
        </w:tc>
        <w:tc>
          <w:tcPr>
            <w:tcW w:w="1076" w:type="pct"/>
            <w:shd w:val="clear" w:color="auto" w:fill="auto"/>
            <w:hideMark/>
          </w:tcPr>
          <w:p w:rsidR="007817CD" w:rsidRPr="00057B8F" w:rsidRDefault="007817CD" w:rsidP="000B7F3F">
            <w:pPr>
              <w:rPr>
                <w:sz w:val="20"/>
                <w:szCs w:val="16"/>
              </w:rPr>
            </w:pPr>
            <w:r w:rsidRPr="00057B8F">
              <w:rPr>
                <w:sz w:val="20"/>
                <w:szCs w:val="16"/>
              </w:rPr>
              <w:t>Выдача мощности</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90"/>
              </w:numPr>
              <w:rPr>
                <w:iCs/>
                <w:sz w:val="20"/>
                <w:szCs w:val="16"/>
              </w:rPr>
            </w:pPr>
          </w:p>
        </w:tc>
        <w:tc>
          <w:tcPr>
            <w:tcW w:w="1621" w:type="pct"/>
            <w:shd w:val="clear" w:color="auto" w:fill="auto"/>
            <w:hideMark/>
          </w:tcPr>
          <w:p w:rsidR="007817CD" w:rsidRPr="00057B8F" w:rsidRDefault="007817CD" w:rsidP="000B7F3F">
            <w:pPr>
              <w:keepNext/>
              <w:keepLines/>
              <w:rPr>
                <w:sz w:val="20"/>
                <w:szCs w:val="16"/>
              </w:rPr>
            </w:pPr>
            <w:r w:rsidRPr="00057B8F">
              <w:rPr>
                <w:sz w:val="20"/>
                <w:szCs w:val="16"/>
              </w:rPr>
              <w:t>ВЛ 220 кВ Означенное - ГПП-1 САЗ 1 цепь с отпайкой на ПС ГПП-2 САЗ (Д-75)</w:t>
            </w:r>
          </w:p>
        </w:tc>
        <w:tc>
          <w:tcPr>
            <w:tcW w:w="1112" w:type="pct"/>
            <w:shd w:val="clear" w:color="auto" w:fill="auto"/>
            <w:hideMark/>
          </w:tcPr>
          <w:p w:rsidR="007817CD" w:rsidRPr="00057B8F" w:rsidRDefault="007817CD" w:rsidP="000B7F3F">
            <w:pPr>
              <w:rPr>
                <w:sz w:val="20"/>
                <w:szCs w:val="16"/>
              </w:rPr>
            </w:pPr>
            <w:r w:rsidRPr="00057B8F">
              <w:rPr>
                <w:sz w:val="20"/>
                <w:szCs w:val="16"/>
              </w:rPr>
              <w:t>Республика Хакасия</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28,11</w:t>
            </w:r>
          </w:p>
        </w:tc>
        <w:tc>
          <w:tcPr>
            <w:tcW w:w="1076" w:type="pct"/>
            <w:shd w:val="clear" w:color="auto" w:fill="auto"/>
            <w:hideMark/>
          </w:tcPr>
          <w:p w:rsidR="007817CD" w:rsidRPr="00057B8F" w:rsidRDefault="007817CD" w:rsidP="000B7F3F">
            <w:pPr>
              <w:rPr>
                <w:sz w:val="20"/>
                <w:szCs w:val="16"/>
              </w:rPr>
            </w:pPr>
            <w:r w:rsidRPr="00057B8F">
              <w:rPr>
                <w:sz w:val="20"/>
                <w:szCs w:val="16"/>
              </w:rPr>
              <w:t>Выдача мощности</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90"/>
              </w:numPr>
              <w:rPr>
                <w:iCs/>
                <w:sz w:val="20"/>
                <w:szCs w:val="16"/>
              </w:rPr>
            </w:pPr>
          </w:p>
        </w:tc>
        <w:tc>
          <w:tcPr>
            <w:tcW w:w="1621" w:type="pct"/>
            <w:shd w:val="clear" w:color="auto" w:fill="auto"/>
            <w:hideMark/>
          </w:tcPr>
          <w:p w:rsidR="007817CD" w:rsidRPr="00057B8F" w:rsidRDefault="007817CD" w:rsidP="000B7F3F">
            <w:pPr>
              <w:rPr>
                <w:sz w:val="20"/>
                <w:szCs w:val="16"/>
              </w:rPr>
            </w:pPr>
            <w:r w:rsidRPr="00057B8F">
              <w:rPr>
                <w:sz w:val="20"/>
                <w:szCs w:val="16"/>
              </w:rPr>
              <w:t>ВЛ 220 кВ Означенное - ГПП-1 САЗ 2 цепь (Д-76)</w:t>
            </w:r>
          </w:p>
        </w:tc>
        <w:tc>
          <w:tcPr>
            <w:tcW w:w="1112" w:type="pct"/>
            <w:shd w:val="clear" w:color="auto" w:fill="auto"/>
            <w:hideMark/>
          </w:tcPr>
          <w:p w:rsidR="007817CD" w:rsidRPr="00057B8F" w:rsidRDefault="007817CD" w:rsidP="000B7F3F">
            <w:pPr>
              <w:rPr>
                <w:sz w:val="20"/>
                <w:szCs w:val="16"/>
              </w:rPr>
            </w:pPr>
            <w:r w:rsidRPr="00057B8F">
              <w:rPr>
                <w:sz w:val="20"/>
                <w:szCs w:val="16"/>
              </w:rPr>
              <w:t>Республика Хакасия</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28,11</w:t>
            </w:r>
          </w:p>
        </w:tc>
        <w:tc>
          <w:tcPr>
            <w:tcW w:w="1076" w:type="pct"/>
            <w:shd w:val="clear" w:color="auto" w:fill="auto"/>
            <w:hideMark/>
          </w:tcPr>
          <w:p w:rsidR="007817CD" w:rsidRPr="00057B8F" w:rsidRDefault="007817CD" w:rsidP="000B7F3F">
            <w:pPr>
              <w:rPr>
                <w:sz w:val="20"/>
                <w:szCs w:val="16"/>
              </w:rPr>
            </w:pPr>
            <w:r w:rsidRPr="00057B8F">
              <w:rPr>
                <w:sz w:val="20"/>
                <w:szCs w:val="16"/>
              </w:rPr>
              <w:t>Выдача мощности</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90"/>
              </w:numPr>
              <w:rPr>
                <w:iCs/>
                <w:sz w:val="20"/>
                <w:szCs w:val="16"/>
              </w:rPr>
            </w:pPr>
          </w:p>
        </w:tc>
        <w:tc>
          <w:tcPr>
            <w:tcW w:w="1621" w:type="pct"/>
            <w:shd w:val="clear" w:color="auto" w:fill="auto"/>
            <w:hideMark/>
          </w:tcPr>
          <w:p w:rsidR="007817CD" w:rsidRPr="00057B8F" w:rsidRDefault="007817CD" w:rsidP="000B7F3F">
            <w:pPr>
              <w:rPr>
                <w:sz w:val="20"/>
                <w:szCs w:val="16"/>
              </w:rPr>
            </w:pPr>
            <w:r w:rsidRPr="00057B8F">
              <w:rPr>
                <w:sz w:val="20"/>
                <w:szCs w:val="16"/>
              </w:rPr>
              <w:t>ВЛ 220 кВ Означенное - ГПП-1 САЗ 3 цепь (Д-77)</w:t>
            </w:r>
          </w:p>
        </w:tc>
        <w:tc>
          <w:tcPr>
            <w:tcW w:w="1112" w:type="pct"/>
            <w:shd w:val="clear" w:color="auto" w:fill="auto"/>
            <w:hideMark/>
          </w:tcPr>
          <w:p w:rsidR="007817CD" w:rsidRPr="00057B8F" w:rsidRDefault="007817CD" w:rsidP="000B7F3F">
            <w:pPr>
              <w:rPr>
                <w:sz w:val="20"/>
                <w:szCs w:val="16"/>
              </w:rPr>
            </w:pPr>
            <w:r w:rsidRPr="00057B8F">
              <w:rPr>
                <w:sz w:val="20"/>
                <w:szCs w:val="16"/>
              </w:rPr>
              <w:t>Республика Хакасия</w:t>
            </w:r>
          </w:p>
        </w:tc>
        <w:tc>
          <w:tcPr>
            <w:tcW w:w="978" w:type="pct"/>
            <w:shd w:val="clear" w:color="auto" w:fill="auto"/>
            <w:hideMark/>
          </w:tcPr>
          <w:p w:rsidR="007817CD" w:rsidRPr="00057B8F" w:rsidRDefault="007817CD" w:rsidP="000B7F3F">
            <w:pPr>
              <w:jc w:val="center"/>
              <w:rPr>
                <w:sz w:val="20"/>
                <w:szCs w:val="16"/>
              </w:rPr>
            </w:pPr>
            <w:r w:rsidRPr="00057B8F">
              <w:rPr>
                <w:sz w:val="20"/>
                <w:szCs w:val="16"/>
              </w:rPr>
              <w:t>27,96</w:t>
            </w:r>
          </w:p>
        </w:tc>
        <w:tc>
          <w:tcPr>
            <w:tcW w:w="1076" w:type="pct"/>
            <w:shd w:val="clear" w:color="auto" w:fill="auto"/>
            <w:hideMark/>
          </w:tcPr>
          <w:p w:rsidR="007817CD" w:rsidRPr="00057B8F" w:rsidRDefault="007817CD" w:rsidP="000B7F3F">
            <w:pPr>
              <w:rPr>
                <w:sz w:val="20"/>
                <w:szCs w:val="16"/>
              </w:rPr>
            </w:pPr>
            <w:r w:rsidRPr="00057B8F">
              <w:rPr>
                <w:sz w:val="20"/>
                <w:szCs w:val="16"/>
              </w:rPr>
              <w:t>Выдача мощности</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90"/>
              </w:numPr>
              <w:rPr>
                <w:iCs/>
                <w:sz w:val="20"/>
                <w:szCs w:val="16"/>
              </w:rPr>
            </w:pPr>
          </w:p>
        </w:tc>
        <w:tc>
          <w:tcPr>
            <w:tcW w:w="1621" w:type="pct"/>
            <w:shd w:val="clear" w:color="auto" w:fill="auto"/>
          </w:tcPr>
          <w:p w:rsidR="007817CD" w:rsidRPr="00057B8F" w:rsidRDefault="007817CD" w:rsidP="000B7F3F">
            <w:pPr>
              <w:rPr>
                <w:sz w:val="20"/>
                <w:szCs w:val="16"/>
              </w:rPr>
            </w:pPr>
            <w:r w:rsidRPr="00057B8F">
              <w:rPr>
                <w:sz w:val="20"/>
                <w:szCs w:val="16"/>
              </w:rPr>
              <w:t>ВЛ 220 кВ Означенное - ГПП-1 САЗ 4 цепь (Д-78)</w:t>
            </w:r>
          </w:p>
        </w:tc>
        <w:tc>
          <w:tcPr>
            <w:tcW w:w="1112" w:type="pct"/>
            <w:shd w:val="clear" w:color="auto" w:fill="auto"/>
          </w:tcPr>
          <w:p w:rsidR="007817CD" w:rsidRPr="00057B8F" w:rsidRDefault="007817CD" w:rsidP="000B7F3F">
            <w:pPr>
              <w:rPr>
                <w:sz w:val="20"/>
                <w:szCs w:val="16"/>
              </w:rPr>
            </w:pPr>
            <w:r w:rsidRPr="00057B8F">
              <w:rPr>
                <w:sz w:val="20"/>
                <w:szCs w:val="16"/>
              </w:rPr>
              <w:t>Республика Хакасия</w:t>
            </w:r>
          </w:p>
        </w:tc>
        <w:tc>
          <w:tcPr>
            <w:tcW w:w="978" w:type="pct"/>
            <w:shd w:val="clear" w:color="auto" w:fill="auto"/>
          </w:tcPr>
          <w:p w:rsidR="007817CD" w:rsidRPr="00057B8F" w:rsidRDefault="007817CD" w:rsidP="000B7F3F">
            <w:pPr>
              <w:jc w:val="center"/>
              <w:rPr>
                <w:sz w:val="20"/>
                <w:szCs w:val="16"/>
              </w:rPr>
            </w:pPr>
            <w:r w:rsidRPr="00057B8F">
              <w:rPr>
                <w:sz w:val="20"/>
                <w:szCs w:val="16"/>
              </w:rPr>
              <w:t>27,96</w:t>
            </w:r>
          </w:p>
        </w:tc>
        <w:tc>
          <w:tcPr>
            <w:tcW w:w="1076" w:type="pct"/>
            <w:shd w:val="clear" w:color="auto" w:fill="auto"/>
          </w:tcPr>
          <w:p w:rsidR="007817CD" w:rsidRPr="00057B8F" w:rsidRDefault="007817CD" w:rsidP="000B7F3F">
            <w:pPr>
              <w:rPr>
                <w:sz w:val="20"/>
                <w:szCs w:val="16"/>
              </w:rPr>
            </w:pPr>
            <w:r w:rsidRPr="00057B8F">
              <w:rPr>
                <w:sz w:val="20"/>
                <w:szCs w:val="16"/>
              </w:rPr>
              <w:t>Выдача мощности</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90"/>
              </w:numPr>
              <w:rPr>
                <w:iCs/>
                <w:sz w:val="20"/>
                <w:szCs w:val="16"/>
              </w:rPr>
            </w:pPr>
          </w:p>
        </w:tc>
        <w:tc>
          <w:tcPr>
            <w:tcW w:w="1621" w:type="pct"/>
            <w:shd w:val="clear" w:color="auto" w:fill="auto"/>
          </w:tcPr>
          <w:p w:rsidR="007817CD" w:rsidRPr="00057B8F" w:rsidRDefault="007817CD" w:rsidP="000B7F3F">
            <w:pPr>
              <w:rPr>
                <w:sz w:val="20"/>
                <w:szCs w:val="16"/>
              </w:rPr>
            </w:pPr>
            <w:r w:rsidRPr="00057B8F">
              <w:rPr>
                <w:sz w:val="20"/>
                <w:szCs w:val="16"/>
              </w:rPr>
              <w:t>ВЛ 220 кВ Означенное - Бея 1 цепь (Д-59)</w:t>
            </w:r>
          </w:p>
        </w:tc>
        <w:tc>
          <w:tcPr>
            <w:tcW w:w="1112" w:type="pct"/>
            <w:shd w:val="clear" w:color="auto" w:fill="auto"/>
          </w:tcPr>
          <w:p w:rsidR="007817CD" w:rsidRPr="00057B8F" w:rsidRDefault="007817CD" w:rsidP="000B7F3F">
            <w:pPr>
              <w:rPr>
                <w:sz w:val="20"/>
                <w:szCs w:val="16"/>
              </w:rPr>
            </w:pPr>
            <w:r w:rsidRPr="00057B8F">
              <w:rPr>
                <w:sz w:val="20"/>
                <w:szCs w:val="16"/>
              </w:rPr>
              <w:t>Республика Хакасия</w:t>
            </w:r>
          </w:p>
        </w:tc>
        <w:tc>
          <w:tcPr>
            <w:tcW w:w="978" w:type="pct"/>
            <w:shd w:val="clear" w:color="auto" w:fill="auto"/>
          </w:tcPr>
          <w:p w:rsidR="007817CD" w:rsidRPr="00057B8F" w:rsidRDefault="007817CD" w:rsidP="000B7F3F">
            <w:pPr>
              <w:jc w:val="center"/>
              <w:rPr>
                <w:sz w:val="20"/>
                <w:szCs w:val="16"/>
              </w:rPr>
            </w:pPr>
            <w:r w:rsidRPr="00057B8F">
              <w:rPr>
                <w:sz w:val="20"/>
                <w:szCs w:val="16"/>
              </w:rPr>
              <w:t>21,84</w:t>
            </w:r>
          </w:p>
        </w:tc>
        <w:tc>
          <w:tcPr>
            <w:tcW w:w="1076" w:type="pct"/>
            <w:shd w:val="clear" w:color="auto" w:fill="auto"/>
          </w:tcPr>
          <w:p w:rsidR="007817CD" w:rsidRPr="00057B8F" w:rsidRDefault="007817CD" w:rsidP="000B7F3F">
            <w:pPr>
              <w:rPr>
                <w:sz w:val="20"/>
                <w:szCs w:val="16"/>
              </w:rPr>
            </w:pPr>
            <w:r w:rsidRPr="00057B8F">
              <w:rPr>
                <w:sz w:val="20"/>
                <w:szCs w:val="16"/>
              </w:rPr>
              <w:t>Выдача мощности</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90"/>
              </w:numPr>
              <w:rPr>
                <w:iCs/>
                <w:sz w:val="20"/>
                <w:szCs w:val="16"/>
              </w:rPr>
            </w:pPr>
          </w:p>
        </w:tc>
        <w:tc>
          <w:tcPr>
            <w:tcW w:w="1621" w:type="pct"/>
            <w:shd w:val="clear" w:color="auto" w:fill="auto"/>
          </w:tcPr>
          <w:p w:rsidR="007817CD" w:rsidRPr="00057B8F" w:rsidRDefault="007817CD" w:rsidP="000B7F3F">
            <w:pPr>
              <w:rPr>
                <w:sz w:val="20"/>
                <w:szCs w:val="16"/>
              </w:rPr>
            </w:pPr>
            <w:r w:rsidRPr="00057B8F">
              <w:rPr>
                <w:sz w:val="20"/>
                <w:szCs w:val="16"/>
              </w:rPr>
              <w:t>ВЛ 220 кВ Означенное - Бея 2 цепь (Д-60)</w:t>
            </w:r>
          </w:p>
        </w:tc>
        <w:tc>
          <w:tcPr>
            <w:tcW w:w="1112" w:type="pct"/>
            <w:shd w:val="clear" w:color="auto" w:fill="auto"/>
          </w:tcPr>
          <w:p w:rsidR="007817CD" w:rsidRPr="00057B8F" w:rsidRDefault="007817CD" w:rsidP="000B7F3F">
            <w:pPr>
              <w:rPr>
                <w:sz w:val="20"/>
                <w:szCs w:val="16"/>
              </w:rPr>
            </w:pPr>
            <w:r w:rsidRPr="00057B8F">
              <w:rPr>
                <w:sz w:val="20"/>
                <w:szCs w:val="16"/>
              </w:rPr>
              <w:t>Республика Хакасия</w:t>
            </w:r>
          </w:p>
        </w:tc>
        <w:tc>
          <w:tcPr>
            <w:tcW w:w="978" w:type="pct"/>
            <w:shd w:val="clear" w:color="auto" w:fill="auto"/>
          </w:tcPr>
          <w:p w:rsidR="007817CD" w:rsidRPr="00057B8F" w:rsidRDefault="007817CD" w:rsidP="000B7F3F">
            <w:pPr>
              <w:jc w:val="center"/>
              <w:rPr>
                <w:sz w:val="20"/>
                <w:szCs w:val="16"/>
              </w:rPr>
            </w:pPr>
            <w:r w:rsidRPr="00057B8F">
              <w:rPr>
                <w:sz w:val="20"/>
                <w:szCs w:val="16"/>
              </w:rPr>
              <w:t>21,84</w:t>
            </w:r>
          </w:p>
        </w:tc>
        <w:tc>
          <w:tcPr>
            <w:tcW w:w="1076" w:type="pct"/>
            <w:shd w:val="clear" w:color="auto" w:fill="auto"/>
          </w:tcPr>
          <w:p w:rsidR="007817CD" w:rsidRPr="00057B8F" w:rsidRDefault="007817CD" w:rsidP="000B7F3F">
            <w:pPr>
              <w:rPr>
                <w:sz w:val="20"/>
                <w:szCs w:val="16"/>
              </w:rPr>
            </w:pPr>
            <w:r w:rsidRPr="00057B8F">
              <w:rPr>
                <w:sz w:val="20"/>
                <w:szCs w:val="16"/>
              </w:rPr>
              <w:t>Выдача мощности</w:t>
            </w:r>
          </w:p>
        </w:tc>
      </w:tr>
      <w:tr w:rsidR="00057B8F" w:rsidRPr="00057B8F" w:rsidTr="000B7F3F">
        <w:trPr>
          <w:cantSplit/>
          <w:trHeight w:val="15"/>
        </w:trPr>
        <w:tc>
          <w:tcPr>
            <w:tcW w:w="1834" w:type="pct"/>
            <w:gridSpan w:val="2"/>
            <w:shd w:val="clear" w:color="auto" w:fill="auto"/>
            <w:hideMark/>
          </w:tcPr>
          <w:p w:rsidR="007817CD" w:rsidRPr="00057B8F" w:rsidRDefault="007817CD" w:rsidP="000B7F3F">
            <w:pPr>
              <w:rPr>
                <w:sz w:val="20"/>
                <w:szCs w:val="16"/>
              </w:rPr>
            </w:pPr>
            <w:r w:rsidRPr="00057B8F">
              <w:rPr>
                <w:sz w:val="20"/>
                <w:szCs w:val="16"/>
              </w:rPr>
              <w:t>Всего</w:t>
            </w:r>
          </w:p>
        </w:tc>
        <w:tc>
          <w:tcPr>
            <w:tcW w:w="1112" w:type="pct"/>
            <w:shd w:val="clear" w:color="auto" w:fill="auto"/>
          </w:tcPr>
          <w:p w:rsidR="007817CD" w:rsidRPr="00057B8F" w:rsidRDefault="007817CD" w:rsidP="000B7F3F">
            <w:pPr>
              <w:rPr>
                <w:sz w:val="20"/>
                <w:szCs w:val="16"/>
              </w:rPr>
            </w:pPr>
          </w:p>
        </w:tc>
        <w:tc>
          <w:tcPr>
            <w:tcW w:w="978" w:type="pct"/>
            <w:shd w:val="clear" w:color="auto" w:fill="auto"/>
            <w:hideMark/>
          </w:tcPr>
          <w:p w:rsidR="007817CD" w:rsidRPr="00057B8F" w:rsidRDefault="007817CD" w:rsidP="000B7F3F">
            <w:pPr>
              <w:jc w:val="center"/>
              <w:rPr>
                <w:sz w:val="20"/>
                <w:szCs w:val="16"/>
              </w:rPr>
            </w:pPr>
            <w:r w:rsidRPr="00057B8F">
              <w:rPr>
                <w:sz w:val="20"/>
                <w:szCs w:val="16"/>
              </w:rPr>
              <w:t>1946,99</w:t>
            </w:r>
          </w:p>
        </w:tc>
        <w:tc>
          <w:tcPr>
            <w:tcW w:w="1076" w:type="pct"/>
            <w:shd w:val="clear" w:color="auto" w:fill="auto"/>
          </w:tcPr>
          <w:p w:rsidR="007817CD" w:rsidRPr="00057B8F" w:rsidRDefault="007817CD" w:rsidP="000B7F3F">
            <w:pPr>
              <w:rPr>
                <w:sz w:val="20"/>
                <w:szCs w:val="16"/>
              </w:rPr>
            </w:pPr>
          </w:p>
        </w:tc>
      </w:tr>
    </w:tbl>
    <w:p w:rsidR="007817CD" w:rsidRPr="00057B8F" w:rsidRDefault="007817CD" w:rsidP="007817CD">
      <w:pPr>
        <w:pStyle w:val="4"/>
      </w:pPr>
      <w:r w:rsidRPr="00057B8F">
        <w:t>Строящиеся объекты</w:t>
      </w:r>
    </w:p>
    <w:p w:rsidR="007817CD" w:rsidRPr="00057B8F" w:rsidRDefault="007817CD" w:rsidP="007817CD">
      <w:pPr>
        <w:pStyle w:val="6"/>
      </w:pPr>
      <w:r w:rsidRPr="00057B8F">
        <w:t>Строящиеся линии электропередачи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1796"/>
        <w:gridCol w:w="697"/>
        <w:gridCol w:w="1072"/>
        <w:gridCol w:w="815"/>
        <w:gridCol w:w="1570"/>
        <w:gridCol w:w="1378"/>
        <w:gridCol w:w="1836"/>
      </w:tblGrid>
      <w:tr w:rsidR="00057B8F" w:rsidRPr="00057B8F" w:rsidTr="0074349D">
        <w:trPr>
          <w:cantSplit/>
          <w:trHeight w:val="20"/>
          <w:tblHeader/>
        </w:trPr>
        <w:tc>
          <w:tcPr>
            <w:tcW w:w="213" w:type="pct"/>
            <w:vMerge w:val="restart"/>
            <w:shd w:val="clear" w:color="auto" w:fill="auto"/>
          </w:tcPr>
          <w:p w:rsidR="00EC42FF" w:rsidRPr="00057B8F" w:rsidRDefault="00EC42FF" w:rsidP="0074349D">
            <w:pPr>
              <w:jc w:val="center"/>
              <w:rPr>
                <w:bCs/>
                <w:sz w:val="20"/>
                <w:szCs w:val="16"/>
              </w:rPr>
            </w:pPr>
            <w:r w:rsidRPr="00057B8F">
              <w:rPr>
                <w:bCs/>
                <w:sz w:val="20"/>
                <w:szCs w:val="16"/>
              </w:rPr>
              <w:t>№</w:t>
            </w:r>
          </w:p>
        </w:tc>
        <w:tc>
          <w:tcPr>
            <w:tcW w:w="938" w:type="pct"/>
            <w:vMerge w:val="restart"/>
            <w:shd w:val="clear" w:color="auto" w:fill="auto"/>
          </w:tcPr>
          <w:p w:rsidR="00EC42FF" w:rsidRPr="00057B8F" w:rsidRDefault="00EC42FF" w:rsidP="0074349D">
            <w:pPr>
              <w:rPr>
                <w:bCs/>
                <w:sz w:val="20"/>
                <w:szCs w:val="16"/>
              </w:rPr>
            </w:pPr>
            <w:r w:rsidRPr="00057B8F">
              <w:rPr>
                <w:bCs/>
                <w:sz w:val="20"/>
                <w:szCs w:val="16"/>
              </w:rPr>
              <w:t>Наименова</w:t>
            </w:r>
            <w:r w:rsidRPr="00057B8F">
              <w:rPr>
                <w:bCs/>
                <w:sz w:val="20"/>
                <w:szCs w:val="16"/>
              </w:rPr>
              <w:softHyphen/>
              <w:t>ние</w:t>
            </w:r>
          </w:p>
        </w:tc>
        <w:tc>
          <w:tcPr>
            <w:tcW w:w="364" w:type="pct"/>
            <w:vMerge w:val="restart"/>
            <w:shd w:val="clear" w:color="auto" w:fill="auto"/>
          </w:tcPr>
          <w:p w:rsidR="00EC42FF" w:rsidRPr="00057B8F" w:rsidRDefault="00EC42FF" w:rsidP="0074349D">
            <w:pPr>
              <w:jc w:val="center"/>
              <w:rPr>
                <w:bCs/>
                <w:sz w:val="20"/>
                <w:szCs w:val="16"/>
              </w:rPr>
            </w:pPr>
            <w:r w:rsidRPr="00057B8F">
              <w:rPr>
                <w:bCs/>
                <w:sz w:val="20"/>
                <w:szCs w:val="16"/>
              </w:rPr>
              <w:t>Год ввода объ</w:t>
            </w:r>
            <w:r w:rsidRPr="00057B8F">
              <w:rPr>
                <w:bCs/>
                <w:sz w:val="20"/>
                <w:szCs w:val="16"/>
              </w:rPr>
              <w:softHyphen/>
              <w:t>екта</w:t>
            </w:r>
          </w:p>
        </w:tc>
        <w:tc>
          <w:tcPr>
            <w:tcW w:w="986" w:type="pct"/>
            <w:gridSpan w:val="2"/>
            <w:shd w:val="clear" w:color="auto" w:fill="auto"/>
          </w:tcPr>
          <w:p w:rsidR="00EC42FF" w:rsidRPr="00057B8F" w:rsidRDefault="00EC42FF" w:rsidP="006C6650">
            <w:pPr>
              <w:jc w:val="center"/>
              <w:rPr>
                <w:bCs/>
                <w:sz w:val="20"/>
                <w:szCs w:val="16"/>
              </w:rPr>
            </w:pPr>
            <w:r w:rsidRPr="00057B8F">
              <w:rPr>
                <w:sz w:val="20"/>
                <w:szCs w:val="28"/>
              </w:rPr>
              <w:t>Протяженность, (км)</w:t>
            </w:r>
          </w:p>
        </w:tc>
        <w:tc>
          <w:tcPr>
            <w:tcW w:w="820" w:type="pct"/>
            <w:vMerge w:val="restart"/>
          </w:tcPr>
          <w:p w:rsidR="00EC42FF" w:rsidRPr="00057B8F" w:rsidRDefault="00EC42FF" w:rsidP="0074349D">
            <w:pPr>
              <w:rPr>
                <w:bCs/>
                <w:sz w:val="20"/>
                <w:szCs w:val="16"/>
              </w:rPr>
            </w:pPr>
            <w:r w:rsidRPr="00057B8F">
              <w:rPr>
                <w:sz w:val="20"/>
                <w:szCs w:val="28"/>
              </w:rPr>
              <w:t>Схемные осо</w:t>
            </w:r>
            <w:r w:rsidRPr="00057B8F">
              <w:rPr>
                <w:sz w:val="20"/>
                <w:szCs w:val="28"/>
              </w:rPr>
              <w:softHyphen/>
              <w:t>бенности</w:t>
            </w:r>
          </w:p>
        </w:tc>
        <w:tc>
          <w:tcPr>
            <w:tcW w:w="720" w:type="pct"/>
            <w:vMerge w:val="restart"/>
          </w:tcPr>
          <w:p w:rsidR="00EC42FF" w:rsidRPr="00057B8F" w:rsidRDefault="00EC42FF" w:rsidP="0074349D">
            <w:pPr>
              <w:rPr>
                <w:bCs/>
                <w:sz w:val="20"/>
                <w:szCs w:val="16"/>
              </w:rPr>
            </w:pPr>
            <w:r w:rsidRPr="00057B8F">
              <w:rPr>
                <w:bCs/>
                <w:sz w:val="20"/>
                <w:szCs w:val="16"/>
              </w:rPr>
              <w:t>Ответствен</w:t>
            </w:r>
            <w:r w:rsidRPr="00057B8F">
              <w:rPr>
                <w:bCs/>
                <w:sz w:val="20"/>
                <w:szCs w:val="16"/>
              </w:rPr>
              <w:softHyphen/>
              <w:t>ная органи</w:t>
            </w:r>
            <w:r w:rsidRPr="00057B8F">
              <w:rPr>
                <w:bCs/>
                <w:sz w:val="20"/>
                <w:szCs w:val="16"/>
              </w:rPr>
              <w:softHyphen/>
              <w:t>зация</w:t>
            </w:r>
          </w:p>
        </w:tc>
        <w:tc>
          <w:tcPr>
            <w:tcW w:w="959" w:type="pct"/>
            <w:vMerge w:val="restart"/>
            <w:shd w:val="clear" w:color="auto" w:fill="auto"/>
          </w:tcPr>
          <w:p w:rsidR="00EC42FF" w:rsidRPr="00057B8F" w:rsidRDefault="00EC42FF" w:rsidP="0074349D">
            <w:pPr>
              <w:rPr>
                <w:bCs/>
                <w:sz w:val="20"/>
                <w:szCs w:val="16"/>
              </w:rPr>
            </w:pPr>
            <w:r w:rsidRPr="00057B8F">
              <w:rPr>
                <w:bCs/>
                <w:sz w:val="20"/>
                <w:szCs w:val="16"/>
              </w:rPr>
              <w:t>Основное назна</w:t>
            </w:r>
            <w:r w:rsidRPr="00057B8F">
              <w:rPr>
                <w:bCs/>
                <w:sz w:val="20"/>
                <w:szCs w:val="16"/>
              </w:rPr>
              <w:softHyphen/>
              <w:t xml:space="preserve">чение </w:t>
            </w:r>
          </w:p>
        </w:tc>
      </w:tr>
      <w:tr w:rsidR="00057B8F" w:rsidRPr="00057B8F" w:rsidTr="0074349D">
        <w:trPr>
          <w:cantSplit/>
          <w:trHeight w:val="20"/>
          <w:tblHeader/>
        </w:trPr>
        <w:tc>
          <w:tcPr>
            <w:tcW w:w="213" w:type="pct"/>
            <w:vMerge/>
            <w:shd w:val="clear" w:color="auto" w:fill="auto"/>
          </w:tcPr>
          <w:p w:rsidR="00EC42FF" w:rsidRPr="00057B8F" w:rsidRDefault="00EC42FF" w:rsidP="0074349D">
            <w:pPr>
              <w:jc w:val="center"/>
              <w:rPr>
                <w:bCs/>
                <w:sz w:val="20"/>
                <w:szCs w:val="16"/>
              </w:rPr>
            </w:pPr>
          </w:p>
        </w:tc>
        <w:tc>
          <w:tcPr>
            <w:tcW w:w="938" w:type="pct"/>
            <w:vMerge/>
            <w:shd w:val="clear" w:color="auto" w:fill="auto"/>
          </w:tcPr>
          <w:p w:rsidR="00EC42FF" w:rsidRPr="00057B8F" w:rsidRDefault="00EC42FF" w:rsidP="0074349D">
            <w:pPr>
              <w:rPr>
                <w:bCs/>
                <w:sz w:val="20"/>
                <w:szCs w:val="16"/>
              </w:rPr>
            </w:pPr>
          </w:p>
        </w:tc>
        <w:tc>
          <w:tcPr>
            <w:tcW w:w="364" w:type="pct"/>
            <w:vMerge/>
            <w:shd w:val="clear" w:color="auto" w:fill="auto"/>
          </w:tcPr>
          <w:p w:rsidR="00EC42FF" w:rsidRPr="00057B8F" w:rsidRDefault="00EC42FF" w:rsidP="0074349D">
            <w:pPr>
              <w:jc w:val="center"/>
              <w:rPr>
                <w:bCs/>
                <w:sz w:val="20"/>
                <w:szCs w:val="16"/>
              </w:rPr>
            </w:pPr>
          </w:p>
        </w:tc>
        <w:tc>
          <w:tcPr>
            <w:tcW w:w="560" w:type="pct"/>
            <w:shd w:val="clear" w:color="auto" w:fill="auto"/>
          </w:tcPr>
          <w:p w:rsidR="00EC42FF" w:rsidRPr="00057B8F" w:rsidRDefault="00EC42FF" w:rsidP="006C6650">
            <w:pPr>
              <w:jc w:val="center"/>
              <w:rPr>
                <w:bCs/>
                <w:sz w:val="20"/>
                <w:szCs w:val="16"/>
              </w:rPr>
            </w:pPr>
            <w:r w:rsidRPr="00057B8F">
              <w:rPr>
                <w:sz w:val="20"/>
                <w:szCs w:val="28"/>
              </w:rPr>
              <w:t>по участ</w:t>
            </w:r>
            <w:r w:rsidRPr="00057B8F">
              <w:rPr>
                <w:sz w:val="20"/>
                <w:szCs w:val="28"/>
              </w:rPr>
              <w:softHyphen/>
              <w:t>кам</w:t>
            </w:r>
          </w:p>
        </w:tc>
        <w:tc>
          <w:tcPr>
            <w:tcW w:w="426" w:type="pct"/>
            <w:shd w:val="clear" w:color="auto" w:fill="auto"/>
          </w:tcPr>
          <w:p w:rsidR="00EC42FF" w:rsidRPr="00057B8F" w:rsidRDefault="00EC42FF" w:rsidP="0074349D">
            <w:pPr>
              <w:jc w:val="center"/>
              <w:rPr>
                <w:bCs/>
                <w:sz w:val="20"/>
                <w:szCs w:val="16"/>
              </w:rPr>
            </w:pPr>
            <w:r w:rsidRPr="00057B8F">
              <w:rPr>
                <w:sz w:val="20"/>
                <w:szCs w:val="28"/>
              </w:rPr>
              <w:t>ито-го</w:t>
            </w:r>
          </w:p>
        </w:tc>
        <w:tc>
          <w:tcPr>
            <w:tcW w:w="820" w:type="pct"/>
            <w:vMerge/>
          </w:tcPr>
          <w:p w:rsidR="00EC42FF" w:rsidRPr="00057B8F" w:rsidRDefault="00EC42FF" w:rsidP="0074349D">
            <w:pPr>
              <w:rPr>
                <w:bCs/>
                <w:sz w:val="20"/>
                <w:szCs w:val="16"/>
              </w:rPr>
            </w:pPr>
          </w:p>
        </w:tc>
        <w:tc>
          <w:tcPr>
            <w:tcW w:w="720" w:type="pct"/>
            <w:vMerge/>
          </w:tcPr>
          <w:p w:rsidR="00EC42FF" w:rsidRPr="00057B8F" w:rsidRDefault="00EC42FF" w:rsidP="0074349D">
            <w:pPr>
              <w:rPr>
                <w:bCs/>
                <w:sz w:val="20"/>
                <w:szCs w:val="16"/>
              </w:rPr>
            </w:pPr>
          </w:p>
        </w:tc>
        <w:tc>
          <w:tcPr>
            <w:tcW w:w="959" w:type="pct"/>
            <w:vMerge/>
            <w:shd w:val="clear" w:color="auto" w:fill="auto"/>
          </w:tcPr>
          <w:p w:rsidR="00EC42FF" w:rsidRPr="00057B8F" w:rsidRDefault="00EC42FF" w:rsidP="0074349D">
            <w:pPr>
              <w:rPr>
                <w:bCs/>
                <w:sz w:val="20"/>
                <w:szCs w:val="16"/>
              </w:rPr>
            </w:pPr>
          </w:p>
        </w:tc>
      </w:tr>
      <w:tr w:rsidR="00057B8F" w:rsidRPr="00057B8F" w:rsidTr="00154CEE">
        <w:tc>
          <w:tcPr>
            <w:tcW w:w="213" w:type="pct"/>
            <w:shd w:val="clear" w:color="auto" w:fill="auto"/>
          </w:tcPr>
          <w:p w:rsidR="0074349D" w:rsidRPr="00057B8F" w:rsidRDefault="0074349D" w:rsidP="0002306E">
            <w:pPr>
              <w:numPr>
                <w:ilvl w:val="0"/>
                <w:numId w:val="367"/>
              </w:numPr>
              <w:rPr>
                <w:sz w:val="20"/>
                <w:szCs w:val="16"/>
              </w:rPr>
            </w:pPr>
          </w:p>
        </w:tc>
        <w:tc>
          <w:tcPr>
            <w:tcW w:w="938" w:type="pct"/>
            <w:shd w:val="clear" w:color="auto" w:fill="auto"/>
          </w:tcPr>
          <w:p w:rsidR="0074349D" w:rsidRPr="00057B8F" w:rsidRDefault="0074349D" w:rsidP="0074349D">
            <w:pPr>
              <w:rPr>
                <w:sz w:val="20"/>
                <w:szCs w:val="16"/>
              </w:rPr>
            </w:pPr>
            <w:r w:rsidRPr="00057B8F">
              <w:rPr>
                <w:sz w:val="20"/>
                <w:szCs w:val="16"/>
              </w:rPr>
              <w:t>ВЛ 500 кВ Алю</w:t>
            </w:r>
            <w:r w:rsidRPr="00057B8F">
              <w:rPr>
                <w:sz w:val="20"/>
                <w:szCs w:val="16"/>
              </w:rPr>
              <w:softHyphen/>
              <w:t>миниевая - Аба</w:t>
            </w:r>
            <w:r w:rsidRPr="00057B8F">
              <w:rPr>
                <w:sz w:val="20"/>
                <w:szCs w:val="16"/>
              </w:rPr>
              <w:softHyphen/>
              <w:t>канская - Итат</w:t>
            </w:r>
            <w:r w:rsidRPr="00057B8F">
              <w:rPr>
                <w:sz w:val="20"/>
                <w:szCs w:val="16"/>
              </w:rPr>
              <w:softHyphen/>
              <w:t>ская</w:t>
            </w:r>
          </w:p>
        </w:tc>
        <w:tc>
          <w:tcPr>
            <w:tcW w:w="364" w:type="pct"/>
            <w:shd w:val="clear" w:color="auto" w:fill="auto"/>
          </w:tcPr>
          <w:p w:rsidR="0074349D" w:rsidRPr="00057B8F" w:rsidRDefault="000F21E2" w:rsidP="00C65A37">
            <w:pPr>
              <w:jc w:val="center"/>
              <w:rPr>
                <w:sz w:val="20"/>
                <w:szCs w:val="16"/>
              </w:rPr>
            </w:pPr>
            <w:r w:rsidRPr="00057B8F">
              <w:rPr>
                <w:sz w:val="20"/>
                <w:szCs w:val="16"/>
              </w:rPr>
              <w:t>201</w:t>
            </w:r>
            <w:r w:rsidR="00C65A37" w:rsidRPr="00057B8F">
              <w:rPr>
                <w:sz w:val="20"/>
                <w:szCs w:val="16"/>
              </w:rPr>
              <w:t>8</w:t>
            </w:r>
            <w:r w:rsidRPr="00057B8F">
              <w:rPr>
                <w:sz w:val="20"/>
                <w:szCs w:val="16"/>
              </w:rPr>
              <w:t xml:space="preserve"> год</w:t>
            </w:r>
          </w:p>
        </w:tc>
        <w:tc>
          <w:tcPr>
            <w:tcW w:w="560" w:type="pct"/>
            <w:shd w:val="clear" w:color="auto" w:fill="auto"/>
          </w:tcPr>
          <w:p w:rsidR="0074349D" w:rsidRPr="00057B8F" w:rsidRDefault="0074349D" w:rsidP="0074349D">
            <w:pPr>
              <w:jc w:val="center"/>
              <w:rPr>
                <w:sz w:val="20"/>
                <w:szCs w:val="16"/>
              </w:rPr>
            </w:pPr>
            <w:r w:rsidRPr="00057B8F">
              <w:rPr>
                <w:sz w:val="20"/>
                <w:szCs w:val="16"/>
              </w:rPr>
              <w:t>332,91</w:t>
            </w:r>
          </w:p>
        </w:tc>
        <w:tc>
          <w:tcPr>
            <w:tcW w:w="426" w:type="pct"/>
            <w:shd w:val="clear" w:color="auto" w:fill="auto"/>
          </w:tcPr>
          <w:p w:rsidR="0074349D" w:rsidRPr="00057B8F" w:rsidRDefault="0074349D" w:rsidP="0074349D">
            <w:pPr>
              <w:jc w:val="center"/>
              <w:rPr>
                <w:sz w:val="20"/>
                <w:szCs w:val="16"/>
              </w:rPr>
            </w:pPr>
            <w:r w:rsidRPr="00057B8F">
              <w:rPr>
                <w:sz w:val="20"/>
                <w:szCs w:val="16"/>
              </w:rPr>
              <w:t>332,91</w:t>
            </w:r>
          </w:p>
        </w:tc>
        <w:tc>
          <w:tcPr>
            <w:tcW w:w="820" w:type="pct"/>
          </w:tcPr>
          <w:p w:rsidR="0074349D" w:rsidRPr="00057B8F" w:rsidRDefault="0074349D" w:rsidP="0074349D">
            <w:pPr>
              <w:rPr>
                <w:sz w:val="20"/>
                <w:szCs w:val="16"/>
              </w:rPr>
            </w:pPr>
            <w:r w:rsidRPr="00057B8F">
              <w:rPr>
                <w:sz w:val="20"/>
                <w:szCs w:val="16"/>
              </w:rPr>
              <w:t>нет</w:t>
            </w:r>
          </w:p>
        </w:tc>
        <w:tc>
          <w:tcPr>
            <w:tcW w:w="720" w:type="pct"/>
          </w:tcPr>
          <w:p w:rsidR="0074349D" w:rsidRPr="00057B8F" w:rsidRDefault="006E78CC" w:rsidP="0074349D">
            <w:pPr>
              <w:rPr>
                <w:sz w:val="20"/>
                <w:szCs w:val="16"/>
              </w:rPr>
            </w:pPr>
            <w:r w:rsidRPr="00057B8F">
              <w:rPr>
                <w:sz w:val="20"/>
                <w:szCs w:val="16"/>
              </w:rPr>
              <w:t>ПАО «ФСК ЕЭС»</w:t>
            </w:r>
          </w:p>
        </w:tc>
        <w:tc>
          <w:tcPr>
            <w:tcW w:w="959" w:type="pct"/>
            <w:shd w:val="clear" w:color="auto" w:fill="auto"/>
          </w:tcPr>
          <w:p w:rsidR="0074349D" w:rsidRPr="00057B8F" w:rsidRDefault="0074349D" w:rsidP="0074349D">
            <w:pPr>
              <w:rPr>
                <w:sz w:val="20"/>
                <w:szCs w:val="16"/>
              </w:rPr>
            </w:pPr>
            <w:r w:rsidRPr="00057B8F">
              <w:rPr>
                <w:sz w:val="20"/>
                <w:szCs w:val="16"/>
              </w:rPr>
              <w:t>повышение надежности элек</w:t>
            </w:r>
            <w:r w:rsidRPr="00057B8F">
              <w:rPr>
                <w:sz w:val="20"/>
                <w:szCs w:val="16"/>
              </w:rPr>
              <w:softHyphen/>
              <w:t>троснабжения по</w:t>
            </w:r>
            <w:r w:rsidRPr="00057B8F">
              <w:rPr>
                <w:sz w:val="20"/>
                <w:szCs w:val="16"/>
              </w:rPr>
              <w:softHyphen/>
              <w:t>требителей Хакас</w:t>
            </w:r>
            <w:r w:rsidRPr="00057B8F">
              <w:rPr>
                <w:sz w:val="20"/>
                <w:szCs w:val="16"/>
              </w:rPr>
              <w:softHyphen/>
              <w:t>ской энергоси</w:t>
            </w:r>
            <w:r w:rsidRPr="00057B8F">
              <w:rPr>
                <w:sz w:val="20"/>
                <w:szCs w:val="16"/>
              </w:rPr>
              <w:softHyphen/>
              <w:t>стемы ( в том числе Хакасского алюминиевого завода и Саян</w:t>
            </w:r>
            <w:r w:rsidRPr="00057B8F">
              <w:rPr>
                <w:sz w:val="20"/>
                <w:szCs w:val="16"/>
              </w:rPr>
              <w:softHyphen/>
            </w:r>
            <w:r w:rsidRPr="00057B8F">
              <w:rPr>
                <w:sz w:val="20"/>
                <w:szCs w:val="16"/>
              </w:rPr>
              <w:lastRenderedPageBreak/>
              <w:t>ского алюминие</w:t>
            </w:r>
            <w:r w:rsidRPr="00057B8F">
              <w:rPr>
                <w:sz w:val="20"/>
                <w:szCs w:val="16"/>
              </w:rPr>
              <w:softHyphen/>
              <w:t>вого завода) (Про</w:t>
            </w:r>
            <w:r w:rsidRPr="00057B8F">
              <w:rPr>
                <w:sz w:val="20"/>
                <w:szCs w:val="16"/>
              </w:rPr>
              <w:softHyphen/>
              <w:t>ходит по террито</w:t>
            </w:r>
            <w:r w:rsidRPr="00057B8F">
              <w:rPr>
                <w:sz w:val="20"/>
                <w:szCs w:val="16"/>
              </w:rPr>
              <w:softHyphen/>
              <w:t>рии Краснояр</w:t>
            </w:r>
            <w:r w:rsidRPr="00057B8F">
              <w:rPr>
                <w:sz w:val="20"/>
                <w:szCs w:val="16"/>
              </w:rPr>
              <w:softHyphen/>
              <w:t>ского края и Рес</w:t>
            </w:r>
            <w:r w:rsidRPr="00057B8F">
              <w:rPr>
                <w:sz w:val="20"/>
                <w:szCs w:val="16"/>
              </w:rPr>
              <w:softHyphen/>
              <w:t>публики Хакасия)</w:t>
            </w:r>
          </w:p>
        </w:tc>
      </w:tr>
      <w:tr w:rsidR="00057B8F" w:rsidRPr="00057B8F" w:rsidTr="000A7434">
        <w:trPr>
          <w:cantSplit/>
        </w:trPr>
        <w:tc>
          <w:tcPr>
            <w:tcW w:w="2075" w:type="pct"/>
            <w:gridSpan w:val="4"/>
            <w:shd w:val="clear" w:color="auto" w:fill="auto"/>
          </w:tcPr>
          <w:p w:rsidR="0074349D" w:rsidRPr="00057B8F" w:rsidRDefault="0074349D" w:rsidP="0074349D">
            <w:pPr>
              <w:rPr>
                <w:sz w:val="20"/>
                <w:szCs w:val="16"/>
              </w:rPr>
            </w:pPr>
            <w:r w:rsidRPr="00057B8F">
              <w:rPr>
                <w:sz w:val="20"/>
                <w:szCs w:val="16"/>
              </w:rPr>
              <w:lastRenderedPageBreak/>
              <w:t>Всего</w:t>
            </w:r>
          </w:p>
        </w:tc>
        <w:tc>
          <w:tcPr>
            <w:tcW w:w="426" w:type="pct"/>
            <w:shd w:val="clear" w:color="auto" w:fill="auto"/>
          </w:tcPr>
          <w:p w:rsidR="0074349D" w:rsidRPr="00057B8F" w:rsidRDefault="0074349D" w:rsidP="0074349D">
            <w:pPr>
              <w:jc w:val="center"/>
              <w:rPr>
                <w:sz w:val="20"/>
                <w:szCs w:val="16"/>
              </w:rPr>
            </w:pPr>
            <w:r w:rsidRPr="00057B8F">
              <w:rPr>
                <w:sz w:val="20"/>
                <w:szCs w:val="16"/>
              </w:rPr>
              <w:t>332,91</w:t>
            </w:r>
          </w:p>
        </w:tc>
        <w:tc>
          <w:tcPr>
            <w:tcW w:w="2499" w:type="pct"/>
            <w:gridSpan w:val="3"/>
          </w:tcPr>
          <w:p w:rsidR="0074349D" w:rsidRPr="00057B8F" w:rsidRDefault="0074349D" w:rsidP="0074349D">
            <w:pPr>
              <w:rPr>
                <w:sz w:val="20"/>
                <w:szCs w:val="16"/>
              </w:rPr>
            </w:pPr>
          </w:p>
        </w:tc>
      </w:tr>
    </w:tbl>
    <w:p w:rsidR="007817CD" w:rsidRPr="001A5203" w:rsidRDefault="007817CD" w:rsidP="007817CD">
      <w:pPr>
        <w:pStyle w:val="2"/>
        <w:rPr>
          <w:color w:val="0070C0"/>
        </w:rPr>
      </w:pPr>
      <w:bookmarkStart w:id="2378" w:name="_Toc325811821"/>
      <w:bookmarkStart w:id="2379" w:name="_Toc340925177"/>
      <w:bookmarkStart w:id="2380" w:name="_Toc343803294"/>
      <w:bookmarkStart w:id="2381" w:name="_Toc343872449"/>
      <w:bookmarkStart w:id="2382" w:name="_Toc323307619"/>
      <w:bookmarkStart w:id="2383" w:name="_Toc330483412"/>
      <w:bookmarkStart w:id="2384" w:name="_Toc343027322"/>
      <w:bookmarkStart w:id="2385" w:name="_Toc343803303"/>
      <w:bookmarkStart w:id="2386" w:name="_Toc343872567"/>
      <w:bookmarkStart w:id="2387" w:name="_Toc13650249"/>
      <w:bookmarkEnd w:id="2087"/>
      <w:bookmarkEnd w:id="2088"/>
      <w:r w:rsidRPr="001A5203">
        <w:rPr>
          <w:color w:val="0070C0"/>
        </w:rPr>
        <w:lastRenderedPageBreak/>
        <w:t>2.8. Дальневосточный федеральный округ</w:t>
      </w:r>
      <w:bookmarkEnd w:id="2378"/>
      <w:bookmarkEnd w:id="2379"/>
      <w:bookmarkEnd w:id="2380"/>
      <w:bookmarkEnd w:id="2381"/>
      <w:bookmarkEnd w:id="2387"/>
    </w:p>
    <w:p w:rsidR="001A5203" w:rsidRPr="001A5203" w:rsidRDefault="001A5203" w:rsidP="001A5203">
      <w:pPr>
        <w:pStyle w:val="14"/>
        <w:rPr>
          <w:color w:val="0070C0"/>
        </w:rPr>
      </w:pPr>
      <w:r w:rsidRPr="001A5203">
        <w:rPr>
          <w:color w:val="0070C0"/>
        </w:rPr>
        <w:t xml:space="preserve">На территории ДФО расположены две объединенные энергосистемы (ОЭС) - ОЭС Востока и ОЭС Сибири. </w:t>
      </w:r>
    </w:p>
    <w:p w:rsidR="001A5203" w:rsidRPr="001A5203" w:rsidRDefault="001A5203" w:rsidP="001A5203">
      <w:pPr>
        <w:pStyle w:val="14"/>
        <w:rPr>
          <w:color w:val="0070C0"/>
        </w:rPr>
      </w:pPr>
      <w:r w:rsidRPr="001A5203">
        <w:rPr>
          <w:color w:val="0070C0"/>
        </w:rPr>
        <w:t xml:space="preserve">Самым большим энергообъединением ДФО является ОЭС Востока. </w:t>
      </w:r>
    </w:p>
    <w:p w:rsidR="001A5203" w:rsidRPr="001A5203" w:rsidRDefault="001A5203" w:rsidP="001A5203">
      <w:pPr>
        <w:pStyle w:val="14"/>
        <w:rPr>
          <w:color w:val="0070C0"/>
        </w:rPr>
      </w:pPr>
      <w:r w:rsidRPr="001A5203">
        <w:rPr>
          <w:color w:val="0070C0"/>
        </w:rPr>
        <w:t xml:space="preserve">Режимами работы ОЭС Востока управляют четыре филиала АО «СО ЕЭС» региональных диспетчерских управления (РДУ): </w:t>
      </w:r>
      <w:hyperlink r:id="rId15" w:tgtFrame="_top" w:tooltip="Амурское РДУ" w:history="1">
        <w:r w:rsidRPr="001A5203">
          <w:rPr>
            <w:color w:val="0070C0"/>
          </w:rPr>
          <w:t>Амурское</w:t>
        </w:r>
      </w:hyperlink>
      <w:r w:rsidRPr="001A5203">
        <w:rPr>
          <w:color w:val="0070C0"/>
        </w:rPr>
        <w:t xml:space="preserve">, </w:t>
      </w:r>
      <w:hyperlink r:id="rId16" w:tgtFrame="_top" w:tooltip="Приморское РДУ" w:history="1">
        <w:r w:rsidRPr="001A5203">
          <w:rPr>
            <w:color w:val="0070C0"/>
          </w:rPr>
          <w:t>Приморское</w:t>
        </w:r>
      </w:hyperlink>
      <w:r w:rsidRPr="001A5203">
        <w:rPr>
          <w:color w:val="0070C0"/>
        </w:rPr>
        <w:t xml:space="preserve">, </w:t>
      </w:r>
      <w:hyperlink r:id="rId17" w:tgtFrame="_top" w:tooltip="Хабаровское РДУ" w:history="1">
        <w:r w:rsidRPr="001A5203">
          <w:rPr>
            <w:color w:val="0070C0"/>
          </w:rPr>
          <w:t>Хабаровское</w:t>
        </w:r>
      </w:hyperlink>
      <w:r w:rsidRPr="001A5203">
        <w:rPr>
          <w:color w:val="0070C0"/>
        </w:rPr>
        <w:t xml:space="preserve"> и Якутское, при этом в операционную зону Амурского РДУ входят энергосистема Амурской области и Южно-Якутский энергорайон, охватывающий  Алданский и Нерюнгринский районы Республики Саха (Якутия), операционная зона Хабаровского РДУ включает в себя энергетическую систему Хабаровского края и Еврейской автономной области, а операционная зона Якутского РДУ охватывает Центральный и Западный районы электроэнергетической системы Республики Саха (Якутия).</w:t>
      </w:r>
    </w:p>
    <w:p w:rsidR="001A5203" w:rsidRPr="001A5203" w:rsidRDefault="001A5203" w:rsidP="001A5203">
      <w:pPr>
        <w:pStyle w:val="14"/>
        <w:rPr>
          <w:color w:val="0070C0"/>
        </w:rPr>
      </w:pPr>
      <w:r w:rsidRPr="001A5203">
        <w:rPr>
          <w:color w:val="0070C0"/>
        </w:rPr>
        <w:t>Операционная зона ОЭС Востока охватывает субъекты федерации с площадью 4457,4 тыс. кв. км, в городах и населенных пунктах, расположенных на этой территории, проживают 5,164 млн. человек.</w:t>
      </w:r>
    </w:p>
    <w:p w:rsidR="001A5203" w:rsidRPr="001A5203" w:rsidRDefault="001A5203" w:rsidP="001A5203">
      <w:pPr>
        <w:pStyle w:val="14"/>
        <w:rPr>
          <w:color w:val="0070C0"/>
        </w:rPr>
      </w:pPr>
      <w:r w:rsidRPr="001A5203">
        <w:rPr>
          <w:color w:val="0070C0"/>
        </w:rPr>
        <w:t>Бурятская и Забайкальская энергосистемы входят в состав ОЭС Сибири, функции оперативно-диспетчерского управления выполняют  Бурятское и Забайкальское РДУ.</w:t>
      </w:r>
    </w:p>
    <w:p w:rsidR="001A5203" w:rsidRPr="001A5203" w:rsidRDefault="001A5203" w:rsidP="001A5203">
      <w:pPr>
        <w:pStyle w:val="14"/>
        <w:rPr>
          <w:color w:val="0070C0"/>
        </w:rPr>
      </w:pPr>
      <w:r w:rsidRPr="001A5203">
        <w:rPr>
          <w:color w:val="0070C0"/>
        </w:rPr>
        <w:t xml:space="preserve">Камчатская, Магаданская, Чукотская и Сахалинская энергосистемы работают изолированно, и режимы их работы индивидуальны. </w:t>
      </w:r>
    </w:p>
    <w:p w:rsidR="001A5203" w:rsidRPr="001A5203" w:rsidRDefault="001A5203" w:rsidP="001A5203">
      <w:pPr>
        <w:pStyle w:val="14"/>
        <w:rPr>
          <w:color w:val="0070C0"/>
        </w:rPr>
      </w:pPr>
      <w:r w:rsidRPr="001A5203">
        <w:rPr>
          <w:color w:val="0070C0"/>
        </w:rPr>
        <w:t>Функции оперативно-технического управления режимами изолированных энергосистем осуществляют:</w:t>
      </w:r>
    </w:p>
    <w:p w:rsidR="001A5203" w:rsidRPr="001A5203" w:rsidRDefault="001A5203" w:rsidP="001A5203">
      <w:pPr>
        <w:pStyle w:val="14"/>
        <w:numPr>
          <w:ilvl w:val="0"/>
          <w:numId w:val="435"/>
        </w:numPr>
        <w:ind w:left="1066" w:hanging="357"/>
        <w:rPr>
          <w:color w:val="0070C0"/>
        </w:rPr>
      </w:pPr>
      <w:r w:rsidRPr="001A5203">
        <w:rPr>
          <w:color w:val="0070C0"/>
        </w:rPr>
        <w:t>в Камчатской области - филиал «Региональное диспетчерское управление» ПАО «Камчатскэнерго»;</w:t>
      </w:r>
    </w:p>
    <w:p w:rsidR="001A5203" w:rsidRPr="001A5203" w:rsidRDefault="001A5203" w:rsidP="001A5203">
      <w:pPr>
        <w:pStyle w:val="14"/>
        <w:numPr>
          <w:ilvl w:val="0"/>
          <w:numId w:val="435"/>
        </w:numPr>
        <w:ind w:left="1066" w:hanging="357"/>
        <w:rPr>
          <w:color w:val="0070C0"/>
        </w:rPr>
      </w:pPr>
      <w:r w:rsidRPr="001A5203">
        <w:rPr>
          <w:color w:val="0070C0"/>
        </w:rPr>
        <w:t>в Магаданской области - ПАО «Магаданэнерго»;</w:t>
      </w:r>
    </w:p>
    <w:p w:rsidR="001A5203" w:rsidRPr="001A5203" w:rsidRDefault="001A5203" w:rsidP="001A5203">
      <w:pPr>
        <w:pStyle w:val="14"/>
        <w:numPr>
          <w:ilvl w:val="0"/>
          <w:numId w:val="435"/>
        </w:numPr>
        <w:ind w:left="1066" w:hanging="357"/>
        <w:rPr>
          <w:color w:val="0070C0"/>
        </w:rPr>
      </w:pPr>
      <w:r w:rsidRPr="001A5203">
        <w:rPr>
          <w:color w:val="0070C0"/>
        </w:rPr>
        <w:t>в Чукотском АО - АО «Чукотэнерго»;</w:t>
      </w:r>
    </w:p>
    <w:p w:rsidR="001A5203" w:rsidRPr="001A5203" w:rsidRDefault="001A5203" w:rsidP="001A5203">
      <w:pPr>
        <w:pStyle w:val="14"/>
        <w:numPr>
          <w:ilvl w:val="0"/>
          <w:numId w:val="435"/>
        </w:numPr>
        <w:ind w:left="1066" w:hanging="357"/>
        <w:rPr>
          <w:color w:val="0070C0"/>
        </w:rPr>
      </w:pPr>
      <w:r w:rsidRPr="001A5203">
        <w:rPr>
          <w:color w:val="0070C0"/>
        </w:rPr>
        <w:lastRenderedPageBreak/>
        <w:t>в Сахалинской области - ПАО «Сахалинэнерго».</w:t>
      </w:r>
    </w:p>
    <w:p w:rsidR="001A5203" w:rsidRPr="001A5203" w:rsidRDefault="001A5203" w:rsidP="001A5203">
      <w:pPr>
        <w:pStyle w:val="14"/>
        <w:rPr>
          <w:color w:val="0070C0"/>
        </w:rPr>
      </w:pPr>
      <w:r w:rsidRPr="001A5203">
        <w:rPr>
          <w:color w:val="0070C0"/>
        </w:rPr>
        <w:t>Северный энергорайон Республики Саха (Якутия) является зоной обслуживания АО «Сахаэнерго».</w:t>
      </w:r>
    </w:p>
    <w:p w:rsidR="00AB5C3D" w:rsidRPr="00057B8F" w:rsidRDefault="001A5203" w:rsidP="00AB5C3D">
      <w:pPr>
        <w:pStyle w:val="14"/>
      </w:pPr>
      <w:r w:rsidRPr="00057B8F">
        <w:t xml:space="preserve">Действующий электроэнергетический </w:t>
      </w:r>
      <w:r w:rsidR="00AB5C3D" w:rsidRPr="00057B8F">
        <w:t xml:space="preserve">комплекс </w:t>
      </w:r>
      <w:r>
        <w:rPr>
          <w:color w:val="0070C0"/>
        </w:rPr>
        <w:t>ДФО</w:t>
      </w:r>
      <w:r w:rsidR="00AB5C3D" w:rsidRPr="001A5203">
        <w:rPr>
          <w:color w:val="0070C0"/>
        </w:rPr>
        <w:t xml:space="preserve"> </w:t>
      </w:r>
      <w:r w:rsidR="00AB5C3D" w:rsidRPr="00057B8F">
        <w:t>образуют:</w:t>
      </w:r>
    </w:p>
    <w:p w:rsidR="001A5203" w:rsidRPr="00D954C9" w:rsidRDefault="001A5203" w:rsidP="001A5203">
      <w:pPr>
        <w:pStyle w:val="14"/>
        <w:numPr>
          <w:ilvl w:val="0"/>
          <w:numId w:val="2"/>
        </w:numPr>
        <w:tabs>
          <w:tab w:val="clear" w:pos="57"/>
          <w:tab w:val="num" w:pos="766"/>
        </w:tabs>
        <w:ind w:left="936"/>
        <w:rPr>
          <w:color w:val="0070C0"/>
          <w:szCs w:val="28"/>
        </w:rPr>
      </w:pPr>
      <w:r>
        <w:rPr>
          <w:color w:val="0070C0"/>
        </w:rPr>
        <w:t>491</w:t>
      </w:r>
      <w:r w:rsidR="00AB5C3D" w:rsidRPr="00057B8F">
        <w:t xml:space="preserve"> электростанци</w:t>
      </w:r>
      <w:r>
        <w:t>я</w:t>
      </w:r>
      <w:r w:rsidR="00AB5C3D" w:rsidRPr="00057B8F">
        <w:t xml:space="preserve"> </w:t>
      </w:r>
      <w:r w:rsidRPr="004771D1">
        <w:rPr>
          <w:color w:val="0070C0"/>
        </w:rPr>
        <w:t>суммарной</w:t>
      </w:r>
      <w:r w:rsidRPr="00057B8F">
        <w:t xml:space="preserve"> </w:t>
      </w:r>
      <w:r w:rsidR="00AB5C3D" w:rsidRPr="00057B8F">
        <w:t xml:space="preserve">установленной мощностью </w:t>
      </w:r>
      <w:r>
        <w:rPr>
          <w:color w:val="0070C0"/>
        </w:rPr>
        <w:t>18549 </w:t>
      </w:r>
      <w:r w:rsidR="00AB5C3D" w:rsidRPr="00057B8F">
        <w:t>МВт</w:t>
      </w:r>
      <w:r>
        <w:t>,</w:t>
      </w:r>
      <w:r w:rsidRPr="001A5203">
        <w:rPr>
          <w:color w:val="0070C0"/>
          <w:szCs w:val="28"/>
        </w:rPr>
        <w:t xml:space="preserve"> </w:t>
      </w:r>
      <w:r w:rsidRPr="00D954C9">
        <w:rPr>
          <w:color w:val="0070C0"/>
          <w:szCs w:val="28"/>
        </w:rPr>
        <w:t>в том числе:</w:t>
      </w:r>
    </w:p>
    <w:p w:rsidR="001A5203" w:rsidRDefault="001A5203" w:rsidP="001A5203">
      <w:pPr>
        <w:pStyle w:val="14"/>
        <w:numPr>
          <w:ilvl w:val="0"/>
          <w:numId w:val="3"/>
        </w:numPr>
        <w:ind w:left="1429" w:hanging="357"/>
        <w:rPr>
          <w:color w:val="0070C0"/>
        </w:rPr>
      </w:pPr>
      <w:r>
        <w:rPr>
          <w:color w:val="0070C0"/>
        </w:rPr>
        <w:t>1</w:t>
      </w:r>
      <w:r w:rsidRPr="004771D1">
        <w:rPr>
          <w:color w:val="0070C0"/>
        </w:rPr>
        <w:t xml:space="preserve"> </w:t>
      </w:r>
      <w:r>
        <w:rPr>
          <w:color w:val="0070C0"/>
        </w:rPr>
        <w:t>атомная электростанция</w:t>
      </w:r>
      <w:r w:rsidRPr="004771D1">
        <w:rPr>
          <w:color w:val="0070C0"/>
        </w:rPr>
        <w:t xml:space="preserve"> установленной мощностью </w:t>
      </w:r>
      <w:r>
        <w:rPr>
          <w:color w:val="0070C0"/>
        </w:rPr>
        <w:t>36 </w:t>
      </w:r>
      <w:r w:rsidRPr="004771D1">
        <w:rPr>
          <w:color w:val="0070C0"/>
        </w:rPr>
        <w:t>МВт;</w:t>
      </w:r>
    </w:p>
    <w:p w:rsidR="001A5203" w:rsidRPr="004771D1" w:rsidRDefault="001A5203" w:rsidP="001A5203">
      <w:pPr>
        <w:pStyle w:val="14"/>
        <w:numPr>
          <w:ilvl w:val="0"/>
          <w:numId w:val="3"/>
        </w:numPr>
        <w:ind w:left="1429" w:hanging="357"/>
        <w:rPr>
          <w:color w:val="0070C0"/>
        </w:rPr>
      </w:pPr>
      <w:r>
        <w:rPr>
          <w:color w:val="0070C0"/>
        </w:rPr>
        <w:t>65</w:t>
      </w:r>
      <w:r w:rsidRPr="004771D1">
        <w:rPr>
          <w:color w:val="0070C0"/>
        </w:rPr>
        <w:t xml:space="preserve"> тепловы</w:t>
      </w:r>
      <w:r>
        <w:rPr>
          <w:color w:val="0070C0"/>
        </w:rPr>
        <w:t>х</w:t>
      </w:r>
      <w:r w:rsidRPr="004771D1">
        <w:rPr>
          <w:color w:val="0070C0"/>
        </w:rPr>
        <w:t xml:space="preserve"> электростанци</w:t>
      </w:r>
      <w:r>
        <w:rPr>
          <w:color w:val="0070C0"/>
        </w:rPr>
        <w:t>й</w:t>
      </w:r>
      <w:r w:rsidRPr="004771D1">
        <w:rPr>
          <w:color w:val="0070C0"/>
        </w:rPr>
        <w:t xml:space="preserve"> суммарной установленной мощностью </w:t>
      </w:r>
      <w:r>
        <w:rPr>
          <w:color w:val="0070C0"/>
        </w:rPr>
        <w:t>11625</w:t>
      </w:r>
      <w:r w:rsidRPr="004771D1">
        <w:rPr>
          <w:color w:val="0070C0"/>
        </w:rPr>
        <w:t xml:space="preserve"> МВт;</w:t>
      </w:r>
    </w:p>
    <w:p w:rsidR="001A5203" w:rsidRDefault="001A5203" w:rsidP="001A5203">
      <w:pPr>
        <w:pStyle w:val="14"/>
        <w:numPr>
          <w:ilvl w:val="0"/>
          <w:numId w:val="3"/>
        </w:numPr>
        <w:ind w:left="1429" w:hanging="357"/>
        <w:rPr>
          <w:color w:val="0070C0"/>
        </w:rPr>
      </w:pPr>
      <w:r>
        <w:rPr>
          <w:color w:val="0070C0"/>
        </w:rPr>
        <w:t xml:space="preserve">372 дизельные электростанции суммарной </w:t>
      </w:r>
      <w:r w:rsidRPr="004771D1">
        <w:rPr>
          <w:color w:val="0070C0"/>
        </w:rPr>
        <w:t>установленной</w:t>
      </w:r>
      <w:r>
        <w:rPr>
          <w:color w:val="0070C0"/>
        </w:rPr>
        <w:t xml:space="preserve"> мощностью 906 МВт;</w:t>
      </w:r>
    </w:p>
    <w:p w:rsidR="001A5203" w:rsidRPr="004771D1" w:rsidRDefault="001A5203" w:rsidP="001A5203">
      <w:pPr>
        <w:pStyle w:val="14"/>
        <w:numPr>
          <w:ilvl w:val="0"/>
          <w:numId w:val="3"/>
        </w:numPr>
        <w:ind w:left="1429" w:hanging="357"/>
        <w:rPr>
          <w:color w:val="0070C0"/>
        </w:rPr>
      </w:pPr>
      <w:r>
        <w:rPr>
          <w:color w:val="0070C0"/>
        </w:rPr>
        <w:t>14</w:t>
      </w:r>
      <w:r w:rsidRPr="004771D1">
        <w:rPr>
          <w:color w:val="0070C0"/>
        </w:rPr>
        <w:t xml:space="preserve"> </w:t>
      </w:r>
      <w:r>
        <w:rPr>
          <w:color w:val="0070C0"/>
        </w:rPr>
        <w:t>гидроэлектростанций</w:t>
      </w:r>
      <w:r w:rsidRPr="004771D1">
        <w:rPr>
          <w:color w:val="0070C0"/>
        </w:rPr>
        <w:t xml:space="preserve"> суммарной установленной мощностью </w:t>
      </w:r>
      <w:r>
        <w:rPr>
          <w:color w:val="0070C0"/>
        </w:rPr>
        <w:t>5878</w:t>
      </w:r>
      <w:r w:rsidRPr="004771D1">
        <w:rPr>
          <w:color w:val="0070C0"/>
        </w:rPr>
        <w:t xml:space="preserve"> МВт;</w:t>
      </w:r>
    </w:p>
    <w:p w:rsidR="001A5203" w:rsidRPr="004D2542" w:rsidRDefault="001A5203" w:rsidP="001A5203">
      <w:pPr>
        <w:pStyle w:val="14"/>
        <w:numPr>
          <w:ilvl w:val="0"/>
          <w:numId w:val="3"/>
        </w:numPr>
        <w:ind w:left="1429" w:hanging="357"/>
        <w:rPr>
          <w:color w:val="0070C0"/>
        </w:rPr>
      </w:pPr>
      <w:r>
        <w:rPr>
          <w:color w:val="0070C0"/>
        </w:rPr>
        <w:t>39</w:t>
      </w:r>
      <w:r w:rsidRPr="004D2542">
        <w:rPr>
          <w:color w:val="0070C0"/>
        </w:rPr>
        <w:t xml:space="preserve"> возобновляемы</w:t>
      </w:r>
      <w:r>
        <w:rPr>
          <w:color w:val="0070C0"/>
        </w:rPr>
        <w:t>х</w:t>
      </w:r>
      <w:r w:rsidRPr="004D2542">
        <w:rPr>
          <w:color w:val="0070C0"/>
        </w:rPr>
        <w:t xml:space="preserve"> источник</w:t>
      </w:r>
      <w:r>
        <w:rPr>
          <w:color w:val="0070C0"/>
        </w:rPr>
        <w:t>ов</w:t>
      </w:r>
      <w:r w:rsidRPr="004D2542">
        <w:rPr>
          <w:color w:val="0070C0"/>
        </w:rPr>
        <w:t xml:space="preserve"> энергии установленной мощностью </w:t>
      </w:r>
      <w:r>
        <w:rPr>
          <w:color w:val="0070C0"/>
        </w:rPr>
        <w:t>104</w:t>
      </w:r>
      <w:r w:rsidRPr="004D2542">
        <w:rPr>
          <w:color w:val="0070C0"/>
        </w:rPr>
        <w:t xml:space="preserve"> МВт;</w:t>
      </w:r>
    </w:p>
    <w:p w:rsidR="001A5203" w:rsidRPr="00796A7C" w:rsidRDefault="001A5203" w:rsidP="001A5203">
      <w:pPr>
        <w:pStyle w:val="14"/>
        <w:numPr>
          <w:ilvl w:val="0"/>
          <w:numId w:val="3"/>
        </w:numPr>
        <w:rPr>
          <w:color w:val="0070C0"/>
          <w:szCs w:val="28"/>
        </w:rPr>
      </w:pPr>
      <w:r>
        <w:rPr>
          <w:color w:val="0070C0"/>
          <w:szCs w:val="28"/>
        </w:rPr>
        <w:t>210634</w:t>
      </w:r>
      <w:r w:rsidRPr="00796A7C">
        <w:rPr>
          <w:color w:val="0070C0"/>
          <w:szCs w:val="28"/>
        </w:rPr>
        <w:t xml:space="preserve"> км линий электропередачи напряжением 0,4-</w:t>
      </w:r>
      <w:r>
        <w:rPr>
          <w:color w:val="0070C0"/>
          <w:szCs w:val="28"/>
        </w:rPr>
        <w:t>50</w:t>
      </w:r>
      <w:r w:rsidRPr="00796A7C">
        <w:rPr>
          <w:color w:val="0070C0"/>
          <w:szCs w:val="28"/>
        </w:rPr>
        <w:t>0 кВ, в том числе:</w:t>
      </w:r>
    </w:p>
    <w:p w:rsidR="00597356" w:rsidRPr="001A5203" w:rsidRDefault="001A5203" w:rsidP="001A5203">
      <w:pPr>
        <w:pStyle w:val="14"/>
        <w:numPr>
          <w:ilvl w:val="0"/>
          <w:numId w:val="3"/>
        </w:numPr>
        <w:ind w:left="1429" w:hanging="357"/>
      </w:pPr>
      <w:r>
        <w:rPr>
          <w:color w:val="0070C0"/>
        </w:rPr>
        <w:t>35857</w:t>
      </w:r>
      <w:r w:rsidR="00597356" w:rsidRPr="001A5203">
        <w:t xml:space="preserve"> км линий электропередачи напряжением 220-500 кВ;</w:t>
      </w:r>
    </w:p>
    <w:p w:rsidR="00597356" w:rsidRPr="001A5203" w:rsidRDefault="001A5203" w:rsidP="001A5203">
      <w:pPr>
        <w:pStyle w:val="14"/>
        <w:numPr>
          <w:ilvl w:val="0"/>
          <w:numId w:val="3"/>
        </w:numPr>
        <w:ind w:left="1429" w:hanging="357"/>
      </w:pPr>
      <w:r>
        <w:rPr>
          <w:color w:val="0070C0"/>
        </w:rPr>
        <w:t xml:space="preserve">174777 </w:t>
      </w:r>
      <w:r w:rsidR="00597356" w:rsidRPr="001A5203">
        <w:t>км линий электропередачи напряжением 0,4-110  кВ;</w:t>
      </w:r>
    </w:p>
    <w:p w:rsidR="001A5203" w:rsidRPr="004771D1" w:rsidRDefault="001A5203" w:rsidP="001A5203">
      <w:pPr>
        <w:pStyle w:val="14"/>
        <w:numPr>
          <w:ilvl w:val="0"/>
          <w:numId w:val="3"/>
        </w:numPr>
        <w:rPr>
          <w:color w:val="0070C0"/>
        </w:rPr>
      </w:pPr>
      <w:r>
        <w:rPr>
          <w:color w:val="0070C0"/>
        </w:rPr>
        <w:t>340</w:t>
      </w:r>
      <w:r w:rsidRPr="004771D1">
        <w:rPr>
          <w:color w:val="0070C0"/>
        </w:rPr>
        <w:t xml:space="preserve"> понизительны</w:t>
      </w:r>
      <w:r>
        <w:rPr>
          <w:color w:val="0070C0"/>
        </w:rPr>
        <w:t>х</w:t>
      </w:r>
      <w:r w:rsidRPr="004771D1">
        <w:rPr>
          <w:color w:val="0070C0"/>
        </w:rPr>
        <w:t xml:space="preserve"> подстанци</w:t>
      </w:r>
      <w:r>
        <w:rPr>
          <w:color w:val="0070C0"/>
        </w:rPr>
        <w:t>й</w:t>
      </w:r>
      <w:r w:rsidRPr="004771D1">
        <w:rPr>
          <w:color w:val="0070C0"/>
        </w:rPr>
        <w:t xml:space="preserve"> напряжением 35-</w:t>
      </w:r>
      <w:r>
        <w:rPr>
          <w:color w:val="0070C0"/>
        </w:rPr>
        <w:t>50</w:t>
      </w:r>
      <w:r w:rsidRPr="004771D1">
        <w:rPr>
          <w:color w:val="0070C0"/>
        </w:rPr>
        <w:t xml:space="preserve">0 кВ общей мощностью </w:t>
      </w:r>
      <w:r>
        <w:rPr>
          <w:color w:val="0070C0"/>
        </w:rPr>
        <w:t>7572</w:t>
      </w:r>
      <w:r w:rsidRPr="004771D1">
        <w:rPr>
          <w:color w:val="0070C0"/>
        </w:rPr>
        <w:t xml:space="preserve"> МВА</w:t>
      </w:r>
      <w:r>
        <w:rPr>
          <w:color w:val="0070C0"/>
        </w:rPr>
        <w:t>, в том числе:</w:t>
      </w:r>
    </w:p>
    <w:p w:rsidR="00597356" w:rsidRPr="001A5203" w:rsidRDefault="001A5203" w:rsidP="001A5203">
      <w:pPr>
        <w:pStyle w:val="14"/>
        <w:numPr>
          <w:ilvl w:val="0"/>
          <w:numId w:val="3"/>
        </w:numPr>
        <w:ind w:left="1429" w:hanging="357"/>
      </w:pPr>
      <w:r>
        <w:rPr>
          <w:color w:val="0070C0"/>
        </w:rPr>
        <w:t>158</w:t>
      </w:r>
      <w:r w:rsidR="00597356" w:rsidRPr="001A5203">
        <w:t xml:space="preserve"> понизительны</w:t>
      </w:r>
      <w:r>
        <w:t>х</w:t>
      </w:r>
      <w:r w:rsidR="00597356" w:rsidRPr="001A5203">
        <w:t xml:space="preserve"> подстанци</w:t>
      </w:r>
      <w:r>
        <w:t>й</w:t>
      </w:r>
      <w:r w:rsidR="00597356" w:rsidRPr="001A5203">
        <w:t xml:space="preserve"> напряжением 220-500 кВ общей мощностью </w:t>
      </w:r>
      <w:r>
        <w:rPr>
          <w:color w:val="0070C0"/>
        </w:rPr>
        <w:t>29583</w:t>
      </w:r>
      <w:r w:rsidR="00597356" w:rsidRPr="001A5203">
        <w:t xml:space="preserve"> МВА;</w:t>
      </w:r>
    </w:p>
    <w:p w:rsidR="00597356" w:rsidRPr="001A5203" w:rsidRDefault="001A5203" w:rsidP="001A5203">
      <w:pPr>
        <w:pStyle w:val="14"/>
        <w:numPr>
          <w:ilvl w:val="0"/>
          <w:numId w:val="3"/>
        </w:numPr>
        <w:ind w:left="1429" w:hanging="357"/>
      </w:pPr>
      <w:r>
        <w:rPr>
          <w:color w:val="0070C0"/>
        </w:rPr>
        <w:t>1472</w:t>
      </w:r>
      <w:r w:rsidR="00597356" w:rsidRPr="001A5203">
        <w:t xml:space="preserve"> понизительные подстанции напряжением 35-110 кВ общей мощностью </w:t>
      </w:r>
      <w:r>
        <w:rPr>
          <w:color w:val="0070C0"/>
        </w:rPr>
        <w:t>22914</w:t>
      </w:r>
      <w:r w:rsidR="00597356" w:rsidRPr="001A5203">
        <w:t xml:space="preserve"> МВА;</w:t>
      </w:r>
    </w:p>
    <w:p w:rsidR="00597356" w:rsidRPr="00057B8F" w:rsidRDefault="001A5203" w:rsidP="0002306E">
      <w:pPr>
        <w:pStyle w:val="14"/>
        <w:numPr>
          <w:ilvl w:val="0"/>
          <w:numId w:val="413"/>
        </w:numPr>
      </w:pPr>
      <w:r>
        <w:rPr>
          <w:color w:val="0070C0"/>
        </w:rPr>
        <w:t>37785</w:t>
      </w:r>
      <w:r w:rsidR="00597356" w:rsidRPr="00057B8F">
        <w:t xml:space="preserve"> трансформаторных подстанций напряжением 6-10/0,4 кВ общей мощностью </w:t>
      </w:r>
      <w:r>
        <w:rPr>
          <w:color w:val="0070C0"/>
        </w:rPr>
        <w:t>44510</w:t>
      </w:r>
      <w:r w:rsidR="00597356" w:rsidRPr="00057B8F">
        <w:t xml:space="preserve"> МВА.</w:t>
      </w:r>
    </w:p>
    <w:p w:rsidR="001A5203" w:rsidRPr="003D31D9" w:rsidRDefault="001A5203" w:rsidP="001A5203">
      <w:pPr>
        <w:pStyle w:val="14"/>
      </w:pPr>
      <w:r w:rsidRPr="003D31D9">
        <w:t>Камчатская, Магаданская, Чукотская</w:t>
      </w:r>
      <w:r>
        <w:t xml:space="preserve"> и</w:t>
      </w:r>
      <w:r w:rsidRPr="003D31D9">
        <w:t xml:space="preserve"> Сахалинская энергосистемы </w:t>
      </w:r>
      <w:r>
        <w:t xml:space="preserve">округа </w:t>
      </w:r>
      <w:r w:rsidRPr="003D31D9">
        <w:t xml:space="preserve">работают изолированно, и режимы их работы индивидуальны. </w:t>
      </w:r>
    </w:p>
    <w:p w:rsidR="001A5203" w:rsidRPr="00471785" w:rsidRDefault="001A5203" w:rsidP="001A5203">
      <w:pPr>
        <w:pStyle w:val="14"/>
        <w:rPr>
          <w:color w:val="0070C0"/>
        </w:rPr>
      </w:pPr>
      <w:r w:rsidRPr="003D31D9">
        <w:lastRenderedPageBreak/>
        <w:t xml:space="preserve">Самыми крупными объектами генерации </w:t>
      </w:r>
      <w:r w:rsidRPr="00471785">
        <w:rPr>
          <w:color w:val="0070C0"/>
        </w:rPr>
        <w:t>ДФО</w:t>
      </w:r>
      <w:r w:rsidRPr="003D31D9">
        <w:t xml:space="preserve"> являются Бурейская ГЭС (2010</w:t>
      </w:r>
      <w:r w:rsidRPr="003D31D9">
        <w:rPr>
          <w:lang w:val="en-US"/>
        </w:rPr>
        <w:t> </w:t>
      </w:r>
      <w:r w:rsidRPr="003D31D9">
        <w:t xml:space="preserve">МВт) и Зейская ГЭС (1330 МВт), принадлежащие ПАО «РусГидро», Приморская ГРЭС (1467 МВт, 237 Гкал/час) </w:t>
      </w:r>
      <w:r>
        <w:t xml:space="preserve">филиала «ЛуТЭК» АО «ДГК» и </w:t>
      </w:r>
      <w:r w:rsidRPr="00471785">
        <w:rPr>
          <w:color w:val="0070C0"/>
        </w:rPr>
        <w:t>Гусиноозерская ГРЭС (1190 МВт, 224,34 Гкал/час) АО «Интер РАО - Электрогенерация».</w:t>
      </w:r>
    </w:p>
    <w:p w:rsidR="000E0A46" w:rsidRPr="00057B8F" w:rsidRDefault="000E0A46" w:rsidP="000E0A46">
      <w:pPr>
        <w:pStyle w:val="14"/>
      </w:pPr>
      <w:r w:rsidRPr="00057B8F">
        <w:t>Отличительными особенностями ОЭС Востока являются:</w:t>
      </w:r>
    </w:p>
    <w:p w:rsidR="001A5203" w:rsidRPr="003D31D9" w:rsidRDefault="001A5203" w:rsidP="001A5203">
      <w:pPr>
        <w:pStyle w:val="14"/>
        <w:numPr>
          <w:ilvl w:val="0"/>
          <w:numId w:val="412"/>
        </w:numPr>
      </w:pPr>
      <w:r w:rsidRPr="003D31D9">
        <w:t>неравномерность энергообеспечения региона: на фоне избытка мощности в одних энергорайонах в других наблюдается ее дефицит;</w:t>
      </w:r>
    </w:p>
    <w:p w:rsidR="001A5203" w:rsidRPr="003D31D9" w:rsidRDefault="001A5203" w:rsidP="001A5203">
      <w:pPr>
        <w:pStyle w:val="14"/>
        <w:numPr>
          <w:ilvl w:val="0"/>
          <w:numId w:val="412"/>
        </w:numPr>
      </w:pPr>
      <w:r w:rsidRPr="003D31D9">
        <w:t>ускоренный износ оборудования и значительные расходы на строительство новых и реконструкцию существующих энергообъектов, обусловленные климатом и высокой сейсмической активностью в регионе; особенно велика изношенность основных фондов в электросетевом комплексе;</w:t>
      </w:r>
    </w:p>
    <w:p w:rsidR="001A5203" w:rsidRPr="003D31D9" w:rsidRDefault="001A5203" w:rsidP="001A5203">
      <w:pPr>
        <w:pStyle w:val="14"/>
        <w:numPr>
          <w:ilvl w:val="0"/>
          <w:numId w:val="412"/>
        </w:numPr>
      </w:pPr>
      <w:r w:rsidRPr="003D31D9">
        <w:t>невозможность оптимизации загрузки эффективных электростанций из-за значительных расстояний между населенными пунктами и сетевых ограничений, что приводит к росту удельного расхода энергоносителей;</w:t>
      </w:r>
    </w:p>
    <w:p w:rsidR="001A5203" w:rsidRPr="003D31D9" w:rsidRDefault="001A5203" w:rsidP="001A5203">
      <w:pPr>
        <w:pStyle w:val="14"/>
        <w:numPr>
          <w:ilvl w:val="0"/>
          <w:numId w:val="412"/>
        </w:numPr>
      </w:pPr>
      <w:r w:rsidRPr="003D31D9">
        <w:t>высокая энергоемкость ввиду значительных потерь в электрических сетях и неоптимального топливного баланса, обусловленного применением в зонах децентрализованного энергоснабжения дизельных электростанций (ДЭС), использующих дорогостоящее привозное топливо; причем поставка дизельного топлива и мазута возможна только в пределах сезонного транспортного окна, график завоза неустойчив из-за суровых климатических условий, а это диктует необходимость формирования больших запасов топлива;</w:t>
      </w:r>
    </w:p>
    <w:p w:rsidR="001A5203" w:rsidRPr="003D31D9" w:rsidRDefault="001A5203" w:rsidP="001A5203">
      <w:pPr>
        <w:pStyle w:val="14"/>
        <w:numPr>
          <w:ilvl w:val="0"/>
          <w:numId w:val="412"/>
        </w:numPr>
      </w:pPr>
      <w:r w:rsidRPr="003D31D9">
        <w:t>одна из самых высоких в ЕЭС России доля коммунально-бытовой нагрузки в электропотреблении - почти 21%.</w:t>
      </w:r>
    </w:p>
    <w:p w:rsidR="001A5203" w:rsidRPr="003D31D9" w:rsidRDefault="000E0A46" w:rsidP="001A5203">
      <w:pPr>
        <w:pStyle w:val="14"/>
      </w:pPr>
      <w:r w:rsidRPr="00057B8F">
        <w:t xml:space="preserve">Выработка электроэнергии в </w:t>
      </w:r>
      <w:r w:rsidR="001A5203">
        <w:rPr>
          <w:color w:val="0070C0"/>
        </w:rPr>
        <w:t>ДФО</w:t>
      </w:r>
      <w:r w:rsidRPr="00057B8F">
        <w:t xml:space="preserve"> в </w:t>
      </w:r>
      <w:r w:rsidR="00597356" w:rsidRPr="001A5203">
        <w:rPr>
          <w:color w:val="0070C0"/>
        </w:rPr>
        <w:t>201</w:t>
      </w:r>
      <w:r w:rsidR="001A5203" w:rsidRPr="001A5203">
        <w:rPr>
          <w:color w:val="0070C0"/>
        </w:rPr>
        <w:t>8</w:t>
      </w:r>
      <w:r w:rsidRPr="00057B8F">
        <w:t xml:space="preserve"> году составила </w:t>
      </w:r>
      <w:r w:rsidR="001A5203">
        <w:rPr>
          <w:color w:val="0070C0"/>
        </w:rPr>
        <w:t>58,198 </w:t>
      </w:r>
      <w:r w:rsidRPr="00057B8F">
        <w:t>мл</w:t>
      </w:r>
      <w:r w:rsidR="00597356" w:rsidRPr="00057B8F">
        <w:t>рд</w:t>
      </w:r>
      <w:r w:rsidR="001A5203">
        <w:t>. </w:t>
      </w:r>
      <w:r w:rsidRPr="00057B8F">
        <w:t>кВтч (+</w:t>
      </w:r>
      <w:r w:rsidR="001A5203" w:rsidRPr="001A5203">
        <w:rPr>
          <w:color w:val="0070C0"/>
        </w:rPr>
        <w:t>1,7</w:t>
      </w:r>
      <w:r w:rsidRPr="00057B8F">
        <w:t xml:space="preserve">% к показателю </w:t>
      </w:r>
      <w:r w:rsidR="00597356" w:rsidRPr="001A5203">
        <w:rPr>
          <w:color w:val="0070C0"/>
        </w:rPr>
        <w:t>201</w:t>
      </w:r>
      <w:r w:rsidR="001A5203" w:rsidRPr="001A5203">
        <w:rPr>
          <w:color w:val="0070C0"/>
        </w:rPr>
        <w:t>7</w:t>
      </w:r>
      <w:r w:rsidRPr="00057B8F">
        <w:t xml:space="preserve"> года)</w:t>
      </w:r>
      <w:r w:rsidR="001A5203">
        <w:t>,</w:t>
      </w:r>
      <w:r w:rsidRPr="00057B8F">
        <w:t xml:space="preserve"> </w:t>
      </w:r>
      <w:r w:rsidR="001A5203">
        <w:t>п</w:t>
      </w:r>
      <w:r w:rsidRPr="00057B8F">
        <w:t xml:space="preserve">отребление электроэнергии в </w:t>
      </w:r>
      <w:r w:rsidR="00597356" w:rsidRPr="001A5203">
        <w:rPr>
          <w:color w:val="0070C0"/>
        </w:rPr>
        <w:t>201</w:t>
      </w:r>
      <w:r w:rsidR="001A5203" w:rsidRPr="001A5203">
        <w:rPr>
          <w:color w:val="0070C0"/>
        </w:rPr>
        <w:t>8</w:t>
      </w:r>
      <w:r w:rsidRPr="00057B8F">
        <w:t xml:space="preserve"> году составило </w:t>
      </w:r>
      <w:r w:rsidR="001A5203">
        <w:rPr>
          <w:color w:val="0070C0"/>
        </w:rPr>
        <w:t xml:space="preserve">54,545 </w:t>
      </w:r>
      <w:r w:rsidRPr="00057B8F">
        <w:t>мл</w:t>
      </w:r>
      <w:r w:rsidR="00597356" w:rsidRPr="00057B8F">
        <w:t>рд</w:t>
      </w:r>
      <w:r w:rsidRPr="00057B8F">
        <w:t xml:space="preserve">. кВтч, что на </w:t>
      </w:r>
      <w:r w:rsidR="001A5203">
        <w:rPr>
          <w:color w:val="0070C0"/>
        </w:rPr>
        <w:t>2,5</w:t>
      </w:r>
      <w:r w:rsidRPr="00057B8F">
        <w:t xml:space="preserve">% </w:t>
      </w:r>
      <w:r w:rsidRPr="001A5203">
        <w:lastRenderedPageBreak/>
        <w:t xml:space="preserve">больше, чем в </w:t>
      </w:r>
      <w:r w:rsidR="00597356" w:rsidRPr="001A5203">
        <w:rPr>
          <w:color w:val="0070C0"/>
        </w:rPr>
        <w:t>201</w:t>
      </w:r>
      <w:r w:rsidR="001A5203" w:rsidRPr="001A5203">
        <w:rPr>
          <w:color w:val="0070C0"/>
        </w:rPr>
        <w:t>7</w:t>
      </w:r>
      <w:r w:rsidRPr="001A5203">
        <w:t xml:space="preserve"> году. </w:t>
      </w:r>
      <w:r w:rsidR="001A5203" w:rsidRPr="001A5203">
        <w:t xml:space="preserve">По итогам </w:t>
      </w:r>
      <w:r w:rsidR="001A5203" w:rsidRPr="001A5203">
        <w:rPr>
          <w:color w:val="0070C0"/>
        </w:rPr>
        <w:t>2018</w:t>
      </w:r>
      <w:r w:rsidR="001A5203" w:rsidRPr="001A5203">
        <w:t xml:space="preserve"> года ДФО был энергоизбыточным,</w:t>
      </w:r>
      <w:r w:rsidR="001A5203">
        <w:rPr>
          <w:b/>
        </w:rPr>
        <w:t xml:space="preserve"> </w:t>
      </w:r>
      <w:r w:rsidR="001A5203" w:rsidRPr="00EA198C">
        <w:rPr>
          <w:color w:val="0070C0"/>
        </w:rPr>
        <w:t xml:space="preserve">при этом Еврейская АО, Приморский край и Забайкальский край были энергодефицитными. </w:t>
      </w:r>
      <w:r w:rsidR="001A5203" w:rsidRPr="003D31D9">
        <w:t xml:space="preserve">Избыток электроэнергии был передан по межсистемным линиям в энергосистему Китая и в ОЭС Сибири. </w:t>
      </w:r>
    </w:p>
    <w:p w:rsidR="001A5203" w:rsidRPr="003D31D9" w:rsidRDefault="001A5203" w:rsidP="001A5203">
      <w:pPr>
        <w:pStyle w:val="14"/>
      </w:pPr>
      <w:bookmarkStart w:id="2388" w:name="_Toc325811822"/>
      <w:bookmarkStart w:id="2389" w:name="_Toc340925178"/>
      <w:bookmarkStart w:id="2390" w:name="_Toc343803295"/>
      <w:bookmarkStart w:id="2391" w:name="_Toc343872450"/>
      <w:r w:rsidRPr="003D31D9">
        <w:t>В электроэнергетике ДФО за последние десятилетия накопился целый комплекс проблем, тесно связанных с развитием других отраслей топливно-энергетического комплекса региона. Основными проблемами являются:</w:t>
      </w:r>
    </w:p>
    <w:p w:rsidR="001A5203" w:rsidRPr="003D31D9" w:rsidRDefault="001A5203" w:rsidP="001A5203">
      <w:pPr>
        <w:pStyle w:val="14"/>
        <w:numPr>
          <w:ilvl w:val="0"/>
          <w:numId w:val="414"/>
        </w:numPr>
      </w:pPr>
      <w:r w:rsidRPr="003D31D9">
        <w:t>наличие обширных изолированных зон с энергоисточниками, введенными в 60-80-х годах прошлого века, локализованными в отдельных населенных пунктах;</w:t>
      </w:r>
    </w:p>
    <w:p w:rsidR="001A5203" w:rsidRPr="003D31D9" w:rsidRDefault="001A5203" w:rsidP="001A5203">
      <w:pPr>
        <w:pStyle w:val="14"/>
        <w:numPr>
          <w:ilvl w:val="0"/>
          <w:numId w:val="414"/>
        </w:numPr>
        <w:rPr>
          <w:szCs w:val="28"/>
        </w:rPr>
      </w:pPr>
      <w:r w:rsidRPr="003D31D9">
        <w:t>высокая стоимость топлива, которое во многих случаях является привозным;</w:t>
      </w:r>
    </w:p>
    <w:p w:rsidR="001A5203" w:rsidRPr="003D31D9" w:rsidRDefault="001A5203" w:rsidP="001A5203">
      <w:pPr>
        <w:pStyle w:val="14"/>
        <w:numPr>
          <w:ilvl w:val="0"/>
          <w:numId w:val="414"/>
        </w:numPr>
        <w:rPr>
          <w:szCs w:val="28"/>
        </w:rPr>
      </w:pPr>
      <w:r w:rsidRPr="003D31D9">
        <w:rPr>
          <w:szCs w:val="28"/>
        </w:rPr>
        <w:t>высокая стоимость электроэнергии и транспортные издержки;</w:t>
      </w:r>
    </w:p>
    <w:p w:rsidR="001A5203" w:rsidRPr="003D31D9" w:rsidRDefault="001A5203" w:rsidP="001A5203">
      <w:pPr>
        <w:pStyle w:val="14"/>
        <w:numPr>
          <w:ilvl w:val="0"/>
          <w:numId w:val="414"/>
        </w:numPr>
        <w:rPr>
          <w:szCs w:val="28"/>
        </w:rPr>
      </w:pPr>
      <w:r w:rsidRPr="003D31D9">
        <w:rPr>
          <w:szCs w:val="28"/>
        </w:rPr>
        <w:t xml:space="preserve">слабая технологическая связь ОЭС Востока с другими ОЭС ЕЭС России, ограниченный переток мощности на территорию ДФО; </w:t>
      </w:r>
    </w:p>
    <w:p w:rsidR="001A5203" w:rsidRPr="003D31D9" w:rsidRDefault="001A5203" w:rsidP="001A5203">
      <w:pPr>
        <w:pStyle w:val="14"/>
        <w:numPr>
          <w:ilvl w:val="0"/>
          <w:numId w:val="414"/>
        </w:numPr>
        <w:rPr>
          <w:szCs w:val="28"/>
        </w:rPr>
      </w:pPr>
      <w:r w:rsidRPr="003D31D9">
        <w:rPr>
          <w:szCs w:val="28"/>
        </w:rPr>
        <w:t>практически полное отсутствие конкуренции на рынке электроэнергии.</w:t>
      </w:r>
    </w:p>
    <w:p w:rsidR="001A5203" w:rsidRPr="003D31D9" w:rsidRDefault="001A5203" w:rsidP="001A5203">
      <w:pPr>
        <w:pStyle w:val="14"/>
      </w:pPr>
      <w:r w:rsidRPr="003D31D9">
        <w:t>Основные проблемы изолированных энергосистем:</w:t>
      </w:r>
    </w:p>
    <w:p w:rsidR="001A5203" w:rsidRPr="003D31D9" w:rsidRDefault="001A5203" w:rsidP="001A5203">
      <w:pPr>
        <w:pStyle w:val="14"/>
        <w:numPr>
          <w:ilvl w:val="0"/>
          <w:numId w:val="414"/>
        </w:numPr>
      </w:pPr>
      <w:r w:rsidRPr="003D31D9">
        <w:t xml:space="preserve">в силу изолированной работы от </w:t>
      </w:r>
      <w:r>
        <w:t>объединенных энергосистем</w:t>
      </w:r>
      <w:r w:rsidRPr="003D31D9">
        <w:t xml:space="preserve"> существует необходимость содержания увеличенного резерва мощности и использования большого количества дизельных электростанций, работающих на дорогом привозном топливе;</w:t>
      </w:r>
    </w:p>
    <w:p w:rsidR="001A5203" w:rsidRPr="003D31D9" w:rsidRDefault="001A5203" w:rsidP="001A5203">
      <w:pPr>
        <w:pStyle w:val="14"/>
        <w:numPr>
          <w:ilvl w:val="0"/>
          <w:numId w:val="414"/>
        </w:numPr>
      </w:pPr>
      <w:r w:rsidRPr="003D31D9">
        <w:t>отсутствие магистральных межрегиональных электрических сетей;</w:t>
      </w:r>
    </w:p>
    <w:p w:rsidR="001A5203" w:rsidRPr="003D31D9" w:rsidRDefault="001A5203" w:rsidP="001A5203">
      <w:pPr>
        <w:pStyle w:val="14"/>
        <w:numPr>
          <w:ilvl w:val="0"/>
          <w:numId w:val="414"/>
        </w:numPr>
      </w:pPr>
      <w:r w:rsidRPr="003D31D9">
        <w:t>сложившаяся схема электрических сетей напряжением 220-110 кВ и ниже большой протяженности не позволяет обеспечить надежное электроснабжение потребителей энергосистем;</w:t>
      </w:r>
    </w:p>
    <w:p w:rsidR="001A5203" w:rsidRPr="003D31D9" w:rsidRDefault="001A5203" w:rsidP="001A5203">
      <w:pPr>
        <w:pStyle w:val="14"/>
        <w:numPr>
          <w:ilvl w:val="0"/>
          <w:numId w:val="414"/>
        </w:numPr>
      </w:pPr>
      <w:r w:rsidRPr="003D31D9">
        <w:t>высокая стоимость и сложность доставки топлива вызывают проблемы топливообеспечения электростанций, работающих на привозном мазуте и дизельном топливе;</w:t>
      </w:r>
    </w:p>
    <w:p w:rsidR="001A5203" w:rsidRPr="003D31D9" w:rsidRDefault="001A5203" w:rsidP="001A5203">
      <w:pPr>
        <w:pStyle w:val="14"/>
        <w:numPr>
          <w:ilvl w:val="0"/>
          <w:numId w:val="414"/>
        </w:numPr>
      </w:pPr>
      <w:r w:rsidRPr="003D31D9">
        <w:lastRenderedPageBreak/>
        <w:t>неудовлетворительное состояние электрических сетей 110 кВ и ниже из-за истечения нормативного срока службы, т. к. большая их часть выполнена на деревянных опорах.</w:t>
      </w:r>
    </w:p>
    <w:p w:rsidR="007817CD" w:rsidRPr="00796A7C" w:rsidRDefault="007817CD" w:rsidP="007817CD">
      <w:pPr>
        <w:pStyle w:val="3"/>
        <w:rPr>
          <w:color w:val="0070C0"/>
        </w:rPr>
      </w:pPr>
      <w:bookmarkStart w:id="2392" w:name="_Toc13650250"/>
      <w:r w:rsidRPr="00796A7C">
        <w:rPr>
          <w:color w:val="0070C0"/>
        </w:rPr>
        <w:t>Амурская область</w:t>
      </w:r>
      <w:bookmarkEnd w:id="2388"/>
      <w:bookmarkEnd w:id="2389"/>
      <w:bookmarkEnd w:id="2390"/>
      <w:bookmarkEnd w:id="2391"/>
      <w:bookmarkEnd w:id="2392"/>
    </w:p>
    <w:p w:rsidR="00796A7C" w:rsidRPr="00796A7C" w:rsidRDefault="00796A7C" w:rsidP="00796A7C">
      <w:pPr>
        <w:pStyle w:val="14"/>
        <w:rPr>
          <w:color w:val="0070C0"/>
        </w:rPr>
      </w:pPr>
      <w:r w:rsidRPr="00796A7C">
        <w:rPr>
          <w:color w:val="0070C0"/>
        </w:rPr>
        <w:t>На территории субъекта РФ расположена Амурская энергосистема, входящая в состав ОЭС Востока (объединенная энергетическая система Востока).</w:t>
      </w:r>
    </w:p>
    <w:p w:rsidR="00796A7C" w:rsidRPr="00796A7C" w:rsidRDefault="00796A7C" w:rsidP="00796A7C">
      <w:pPr>
        <w:pStyle w:val="14"/>
        <w:rPr>
          <w:color w:val="0070C0"/>
        </w:rPr>
      </w:pPr>
      <w:r w:rsidRPr="00796A7C">
        <w:rPr>
          <w:color w:val="0070C0"/>
        </w:rPr>
        <w:t>Функции оперативно-диспетчерского управления выполняет Филиал «Региональное диспетчерское управление энергосистемы Амурской области» АО «СО ЕЭС» - Амурское РДУ.</w:t>
      </w:r>
    </w:p>
    <w:p w:rsidR="00D80737" w:rsidRPr="00057B8F" w:rsidRDefault="00D80737" w:rsidP="00D80737">
      <w:pPr>
        <w:pStyle w:val="14"/>
      </w:pPr>
      <w:r w:rsidRPr="00057B8F">
        <w:t xml:space="preserve">Действующий электроэнергетический комплекс Амурской области образуют: </w:t>
      </w:r>
    </w:p>
    <w:p w:rsidR="00796A7C" w:rsidRPr="004D2542" w:rsidRDefault="00796A7C" w:rsidP="00796A7C">
      <w:pPr>
        <w:pStyle w:val="14"/>
        <w:numPr>
          <w:ilvl w:val="0"/>
          <w:numId w:val="2"/>
        </w:numPr>
        <w:tabs>
          <w:tab w:val="clear" w:pos="57"/>
          <w:tab w:val="num" w:pos="766"/>
        </w:tabs>
        <w:ind w:left="936"/>
        <w:rPr>
          <w:color w:val="0070C0"/>
          <w:szCs w:val="28"/>
        </w:rPr>
      </w:pPr>
      <w:r>
        <w:rPr>
          <w:color w:val="0070C0"/>
          <w:szCs w:val="28"/>
        </w:rPr>
        <w:t>10</w:t>
      </w:r>
      <w:r w:rsidR="00D80737" w:rsidRPr="00796A7C">
        <w:rPr>
          <w:szCs w:val="28"/>
        </w:rPr>
        <w:t xml:space="preserve"> электростанци</w:t>
      </w:r>
      <w:r w:rsidR="005C1765" w:rsidRPr="00796A7C">
        <w:rPr>
          <w:szCs w:val="28"/>
        </w:rPr>
        <w:t>й</w:t>
      </w:r>
      <w:r w:rsidR="00D80737" w:rsidRPr="00796A7C">
        <w:rPr>
          <w:szCs w:val="28"/>
        </w:rPr>
        <w:t xml:space="preserve"> суммарной установленной мощностью </w:t>
      </w:r>
      <w:r w:rsidR="005C1765" w:rsidRPr="001A5203">
        <w:rPr>
          <w:color w:val="0070C0"/>
          <w:szCs w:val="28"/>
        </w:rPr>
        <w:t>4166</w:t>
      </w:r>
      <w:r w:rsidR="001A5203" w:rsidRPr="001A5203">
        <w:rPr>
          <w:color w:val="0070C0"/>
          <w:szCs w:val="28"/>
        </w:rPr>
        <w:t>,4 </w:t>
      </w:r>
      <w:r w:rsidRPr="00796A7C">
        <w:rPr>
          <w:szCs w:val="28"/>
        </w:rPr>
        <w:t xml:space="preserve">МВт, </w:t>
      </w:r>
      <w:r w:rsidRPr="004D2542">
        <w:rPr>
          <w:color w:val="0070C0"/>
          <w:szCs w:val="28"/>
        </w:rPr>
        <w:t>в том числе:</w:t>
      </w:r>
    </w:p>
    <w:p w:rsidR="00796A7C" w:rsidRPr="004771D1" w:rsidRDefault="00796A7C" w:rsidP="00796A7C">
      <w:pPr>
        <w:pStyle w:val="14"/>
        <w:numPr>
          <w:ilvl w:val="0"/>
          <w:numId w:val="3"/>
        </w:numPr>
        <w:ind w:left="1429" w:hanging="357"/>
        <w:rPr>
          <w:color w:val="0070C0"/>
        </w:rPr>
      </w:pPr>
      <w:r>
        <w:rPr>
          <w:color w:val="0070C0"/>
        </w:rPr>
        <w:t>2</w:t>
      </w:r>
      <w:r w:rsidRPr="004771D1">
        <w:rPr>
          <w:color w:val="0070C0"/>
        </w:rPr>
        <w:t xml:space="preserve"> тепловы</w:t>
      </w:r>
      <w:r>
        <w:rPr>
          <w:color w:val="0070C0"/>
        </w:rPr>
        <w:t>е</w:t>
      </w:r>
      <w:r w:rsidRPr="004771D1">
        <w:rPr>
          <w:color w:val="0070C0"/>
        </w:rPr>
        <w:t xml:space="preserve"> электростанци</w:t>
      </w:r>
      <w:r>
        <w:rPr>
          <w:color w:val="0070C0"/>
        </w:rPr>
        <w:t>и</w:t>
      </w:r>
      <w:r w:rsidRPr="004771D1">
        <w:rPr>
          <w:color w:val="0070C0"/>
        </w:rPr>
        <w:t xml:space="preserve"> суммарной установленной мощностью </w:t>
      </w:r>
      <w:r>
        <w:rPr>
          <w:color w:val="0070C0"/>
        </w:rPr>
        <w:t>506</w:t>
      </w:r>
      <w:r w:rsidRPr="004771D1">
        <w:rPr>
          <w:color w:val="0070C0"/>
        </w:rPr>
        <w:t xml:space="preserve"> МВт;</w:t>
      </w:r>
    </w:p>
    <w:p w:rsidR="00796A7C" w:rsidRDefault="00796A7C" w:rsidP="00796A7C">
      <w:pPr>
        <w:pStyle w:val="14"/>
        <w:numPr>
          <w:ilvl w:val="0"/>
          <w:numId w:val="3"/>
        </w:numPr>
        <w:ind w:left="1429" w:hanging="357"/>
        <w:rPr>
          <w:color w:val="0070C0"/>
        </w:rPr>
      </w:pPr>
      <w:r>
        <w:rPr>
          <w:color w:val="0070C0"/>
        </w:rPr>
        <w:t xml:space="preserve">5 дизельных электростанций суммарной </w:t>
      </w:r>
      <w:r w:rsidR="00D954C9" w:rsidRPr="004771D1">
        <w:rPr>
          <w:color w:val="0070C0"/>
        </w:rPr>
        <w:t>установленной</w:t>
      </w:r>
      <w:r w:rsidR="00D954C9">
        <w:rPr>
          <w:color w:val="0070C0"/>
        </w:rPr>
        <w:t xml:space="preserve"> </w:t>
      </w:r>
      <w:r>
        <w:rPr>
          <w:color w:val="0070C0"/>
        </w:rPr>
        <w:t>мощностью 0,4 МВт;</w:t>
      </w:r>
    </w:p>
    <w:p w:rsidR="00796A7C" w:rsidRPr="004771D1" w:rsidRDefault="00796A7C" w:rsidP="00796A7C">
      <w:pPr>
        <w:pStyle w:val="14"/>
        <w:numPr>
          <w:ilvl w:val="0"/>
          <w:numId w:val="3"/>
        </w:numPr>
        <w:ind w:left="1429" w:hanging="357"/>
        <w:rPr>
          <w:color w:val="0070C0"/>
        </w:rPr>
      </w:pPr>
      <w:r>
        <w:rPr>
          <w:color w:val="0070C0"/>
        </w:rPr>
        <w:t>3</w:t>
      </w:r>
      <w:r w:rsidRPr="004771D1">
        <w:rPr>
          <w:color w:val="0070C0"/>
        </w:rPr>
        <w:t xml:space="preserve"> </w:t>
      </w:r>
      <w:r>
        <w:rPr>
          <w:color w:val="0070C0"/>
        </w:rPr>
        <w:t>гидроэлектростанции</w:t>
      </w:r>
      <w:r w:rsidRPr="004771D1">
        <w:rPr>
          <w:color w:val="0070C0"/>
        </w:rPr>
        <w:t xml:space="preserve"> суммарной установленной мощностью </w:t>
      </w:r>
      <w:r>
        <w:rPr>
          <w:color w:val="0070C0"/>
        </w:rPr>
        <w:t>3660</w:t>
      </w:r>
      <w:r w:rsidRPr="004771D1">
        <w:rPr>
          <w:color w:val="0070C0"/>
        </w:rPr>
        <w:t xml:space="preserve"> МВт;</w:t>
      </w:r>
    </w:p>
    <w:p w:rsidR="00796A7C" w:rsidRPr="00796A7C" w:rsidRDefault="00796A7C" w:rsidP="00796A7C">
      <w:pPr>
        <w:pStyle w:val="14"/>
        <w:numPr>
          <w:ilvl w:val="0"/>
          <w:numId w:val="2"/>
        </w:numPr>
        <w:tabs>
          <w:tab w:val="clear" w:pos="57"/>
          <w:tab w:val="num" w:pos="766"/>
        </w:tabs>
        <w:ind w:left="936"/>
        <w:rPr>
          <w:color w:val="0070C0"/>
          <w:szCs w:val="28"/>
        </w:rPr>
      </w:pPr>
      <w:r>
        <w:rPr>
          <w:color w:val="0070C0"/>
          <w:szCs w:val="28"/>
        </w:rPr>
        <w:t>34451</w:t>
      </w:r>
      <w:r w:rsidRPr="00796A7C">
        <w:rPr>
          <w:color w:val="0070C0"/>
          <w:szCs w:val="28"/>
        </w:rPr>
        <w:t xml:space="preserve"> км линий электропередачи напряжением 0,4-</w:t>
      </w:r>
      <w:r>
        <w:rPr>
          <w:color w:val="0070C0"/>
          <w:szCs w:val="28"/>
        </w:rPr>
        <w:t>50</w:t>
      </w:r>
      <w:r w:rsidRPr="00796A7C">
        <w:rPr>
          <w:color w:val="0070C0"/>
          <w:szCs w:val="28"/>
        </w:rPr>
        <w:t>0 кВ, в том числе:</w:t>
      </w:r>
    </w:p>
    <w:p w:rsidR="00D80737" w:rsidRPr="00796A7C" w:rsidRDefault="005C1765" w:rsidP="00796A7C">
      <w:pPr>
        <w:pStyle w:val="14"/>
        <w:numPr>
          <w:ilvl w:val="0"/>
          <w:numId w:val="3"/>
        </w:numPr>
        <w:ind w:left="1429" w:hanging="357"/>
      </w:pPr>
      <w:r w:rsidRPr="00796A7C">
        <w:t>7766</w:t>
      </w:r>
      <w:r w:rsidR="00D80737" w:rsidRPr="00796A7C">
        <w:t xml:space="preserve"> км линий электропередачи напряжением 220-500 кВ;</w:t>
      </w:r>
    </w:p>
    <w:p w:rsidR="00D80737" w:rsidRPr="00796A7C" w:rsidRDefault="005C1765" w:rsidP="00796A7C">
      <w:pPr>
        <w:pStyle w:val="14"/>
        <w:numPr>
          <w:ilvl w:val="0"/>
          <w:numId w:val="3"/>
        </w:numPr>
        <w:ind w:left="1429" w:hanging="357"/>
      </w:pPr>
      <w:r w:rsidRPr="00796A7C">
        <w:t>26685</w:t>
      </w:r>
      <w:r w:rsidR="00D80737" w:rsidRPr="00796A7C">
        <w:t xml:space="preserve"> км линий электропередачи напряжением 0,4-110 кВ;</w:t>
      </w:r>
    </w:p>
    <w:p w:rsidR="00796A7C" w:rsidRPr="004771D1" w:rsidRDefault="00796A7C" w:rsidP="00796A7C">
      <w:pPr>
        <w:pStyle w:val="14"/>
        <w:numPr>
          <w:ilvl w:val="0"/>
          <w:numId w:val="3"/>
        </w:numPr>
        <w:rPr>
          <w:color w:val="0070C0"/>
        </w:rPr>
      </w:pPr>
      <w:r>
        <w:rPr>
          <w:color w:val="0070C0"/>
        </w:rPr>
        <w:t>340</w:t>
      </w:r>
      <w:r w:rsidRPr="004771D1">
        <w:rPr>
          <w:color w:val="0070C0"/>
        </w:rPr>
        <w:t xml:space="preserve"> понизительны</w:t>
      </w:r>
      <w:r>
        <w:rPr>
          <w:color w:val="0070C0"/>
        </w:rPr>
        <w:t>х</w:t>
      </w:r>
      <w:r w:rsidRPr="004771D1">
        <w:rPr>
          <w:color w:val="0070C0"/>
        </w:rPr>
        <w:t xml:space="preserve"> подстанци</w:t>
      </w:r>
      <w:r>
        <w:rPr>
          <w:color w:val="0070C0"/>
        </w:rPr>
        <w:t>й</w:t>
      </w:r>
      <w:r w:rsidRPr="004771D1">
        <w:rPr>
          <w:color w:val="0070C0"/>
        </w:rPr>
        <w:t xml:space="preserve"> напряжением 35-</w:t>
      </w:r>
      <w:r>
        <w:rPr>
          <w:color w:val="0070C0"/>
        </w:rPr>
        <w:t>50</w:t>
      </w:r>
      <w:r w:rsidRPr="004771D1">
        <w:rPr>
          <w:color w:val="0070C0"/>
        </w:rPr>
        <w:t xml:space="preserve">0 кВ общей мощностью </w:t>
      </w:r>
      <w:r>
        <w:rPr>
          <w:color w:val="0070C0"/>
        </w:rPr>
        <w:t>7572</w:t>
      </w:r>
      <w:r w:rsidRPr="004771D1">
        <w:rPr>
          <w:color w:val="0070C0"/>
        </w:rPr>
        <w:t xml:space="preserve"> МВА</w:t>
      </w:r>
      <w:r>
        <w:rPr>
          <w:color w:val="0070C0"/>
        </w:rPr>
        <w:t>, в том числе:</w:t>
      </w:r>
    </w:p>
    <w:p w:rsidR="00D80737" w:rsidRPr="00057B8F" w:rsidRDefault="00796A7C" w:rsidP="00796A7C">
      <w:pPr>
        <w:pStyle w:val="14"/>
        <w:numPr>
          <w:ilvl w:val="0"/>
          <w:numId w:val="3"/>
        </w:numPr>
        <w:ind w:left="1429" w:hanging="357"/>
      </w:pPr>
      <w:r w:rsidRPr="00796A7C">
        <w:rPr>
          <w:color w:val="0070C0"/>
        </w:rPr>
        <w:t>53</w:t>
      </w:r>
      <w:r w:rsidR="00D80737" w:rsidRPr="00057B8F">
        <w:t xml:space="preserve"> подстанци</w:t>
      </w:r>
      <w:r>
        <w:t>и</w:t>
      </w:r>
      <w:r w:rsidR="00D80737" w:rsidRPr="00057B8F">
        <w:t xml:space="preserve"> напряжением 220-500 кВ общей трансформаторной мощностью </w:t>
      </w:r>
      <w:r w:rsidR="00911A31" w:rsidRPr="00796A7C">
        <w:rPr>
          <w:color w:val="0070C0"/>
        </w:rPr>
        <w:t>5</w:t>
      </w:r>
      <w:r w:rsidR="008B584D" w:rsidRPr="00796A7C">
        <w:rPr>
          <w:color w:val="0070C0"/>
        </w:rPr>
        <w:t>0</w:t>
      </w:r>
      <w:r w:rsidR="003F36F3" w:rsidRPr="00796A7C">
        <w:rPr>
          <w:color w:val="0070C0"/>
        </w:rPr>
        <w:t>9</w:t>
      </w:r>
      <w:r w:rsidRPr="00796A7C">
        <w:rPr>
          <w:color w:val="0070C0"/>
        </w:rPr>
        <w:t>5</w:t>
      </w:r>
      <w:r w:rsidR="00D80737" w:rsidRPr="00057B8F">
        <w:t> МВА;</w:t>
      </w:r>
    </w:p>
    <w:p w:rsidR="005C1765" w:rsidRPr="00057B8F" w:rsidRDefault="005C1765" w:rsidP="00796A7C">
      <w:pPr>
        <w:pStyle w:val="14"/>
        <w:numPr>
          <w:ilvl w:val="0"/>
          <w:numId w:val="3"/>
        </w:numPr>
        <w:ind w:left="1429" w:hanging="357"/>
      </w:pPr>
      <w:r w:rsidRPr="00057B8F">
        <w:lastRenderedPageBreak/>
        <w:t xml:space="preserve">287 </w:t>
      </w:r>
      <w:r w:rsidR="00D80737" w:rsidRPr="00057B8F">
        <w:t>понизительных подстанций напряжением 35-110 кВ</w:t>
      </w:r>
      <w:r w:rsidRPr="00057B8F">
        <w:t xml:space="preserve"> общей мощностью </w:t>
      </w:r>
      <w:r w:rsidRPr="00796A7C">
        <w:t>2477</w:t>
      </w:r>
      <w:r w:rsidRPr="00057B8F">
        <w:t xml:space="preserve"> МВА;</w:t>
      </w:r>
    </w:p>
    <w:p w:rsidR="00D80737" w:rsidRPr="00057B8F" w:rsidRDefault="005C1765" w:rsidP="00D80737">
      <w:pPr>
        <w:pStyle w:val="14"/>
        <w:numPr>
          <w:ilvl w:val="0"/>
          <w:numId w:val="2"/>
        </w:numPr>
        <w:tabs>
          <w:tab w:val="clear" w:pos="57"/>
          <w:tab w:val="num" w:pos="766"/>
        </w:tabs>
        <w:ind w:left="936"/>
      </w:pPr>
      <w:r w:rsidRPr="00057B8F">
        <w:t>5200</w:t>
      </w:r>
      <w:r w:rsidR="00D80737" w:rsidRPr="00057B8F">
        <w:t xml:space="preserve"> трансформаторны</w:t>
      </w:r>
      <w:r w:rsidRPr="00057B8F">
        <w:t>х</w:t>
      </w:r>
      <w:r w:rsidR="00D80737" w:rsidRPr="00057B8F">
        <w:t xml:space="preserve"> подстанци</w:t>
      </w:r>
      <w:r w:rsidRPr="00057B8F">
        <w:t>й</w:t>
      </w:r>
      <w:r w:rsidR="00D80737" w:rsidRPr="00057B8F">
        <w:t xml:space="preserve"> напряжением 6-10/0,4 кВ.</w:t>
      </w:r>
    </w:p>
    <w:p w:rsidR="00D80737" w:rsidRPr="00057B8F" w:rsidRDefault="00D80737" w:rsidP="00D80737">
      <w:pPr>
        <w:pStyle w:val="14"/>
      </w:pPr>
      <w:bookmarkStart w:id="2393" w:name="_Toc343872451"/>
      <w:bookmarkStart w:id="2394" w:name="_Toc297134699"/>
      <w:bookmarkStart w:id="2395" w:name="_Toc304479229"/>
      <w:bookmarkStart w:id="2396" w:name="_Toc305761921"/>
      <w:bookmarkStart w:id="2397" w:name="_Toc320269629"/>
      <w:bookmarkStart w:id="2398" w:name="_Toc323282653"/>
      <w:bookmarkStart w:id="2399" w:name="_Toc323399306"/>
      <w:bookmarkStart w:id="2400" w:name="_Toc330485090"/>
      <w:r w:rsidRPr="00057B8F">
        <w:t xml:space="preserve">В области действуют </w:t>
      </w:r>
      <w:r w:rsidR="005C1765" w:rsidRPr="00057B8F">
        <w:t>5</w:t>
      </w:r>
      <w:r w:rsidRPr="00057B8F">
        <w:t xml:space="preserve"> электростанции федерального значения суммарной электрической мощностью </w:t>
      </w:r>
      <w:r w:rsidR="005C1765" w:rsidRPr="00057B8F">
        <w:t>4166</w:t>
      </w:r>
      <w:r w:rsidRPr="00057B8F">
        <w:t xml:space="preserve"> МВт, что составляет </w:t>
      </w:r>
      <w:r w:rsidR="00796A7C">
        <w:t xml:space="preserve">почти </w:t>
      </w:r>
      <w:r w:rsidRPr="00057B8F">
        <w:t>100% суммарной установленной электрической мощности объектов генерации области.</w:t>
      </w:r>
    </w:p>
    <w:p w:rsidR="005C1765" w:rsidRPr="00057B8F" w:rsidRDefault="00D80737" w:rsidP="00D80737">
      <w:pPr>
        <w:pStyle w:val="14"/>
      </w:pPr>
      <w:r w:rsidRPr="00057B8F">
        <w:t xml:space="preserve">По итогам </w:t>
      </w:r>
      <w:r w:rsidR="00796A7C">
        <w:rPr>
          <w:color w:val="0070C0"/>
        </w:rPr>
        <w:t xml:space="preserve">2018 </w:t>
      </w:r>
      <w:r w:rsidRPr="00057B8F">
        <w:t xml:space="preserve">года Амурская область была энергоизбыточным регионом. В </w:t>
      </w:r>
      <w:r w:rsidR="00796A7C">
        <w:rPr>
          <w:color w:val="0070C0"/>
        </w:rPr>
        <w:t>2018</w:t>
      </w:r>
      <w:r w:rsidRPr="00057B8F">
        <w:t xml:space="preserve"> году производство электроэнергии в области уменьшилось на </w:t>
      </w:r>
      <w:r w:rsidR="00796A7C">
        <w:rPr>
          <w:color w:val="0070C0"/>
        </w:rPr>
        <w:t>0,6</w:t>
      </w:r>
      <w:r w:rsidRPr="00057B8F">
        <w:t xml:space="preserve">% по сравнению с </w:t>
      </w:r>
      <w:r w:rsidR="005C1765" w:rsidRPr="00796A7C">
        <w:rPr>
          <w:color w:val="0070C0"/>
        </w:rPr>
        <w:t>201</w:t>
      </w:r>
      <w:r w:rsidR="00796A7C" w:rsidRPr="00796A7C">
        <w:rPr>
          <w:color w:val="0070C0"/>
        </w:rPr>
        <w:t>7</w:t>
      </w:r>
      <w:r w:rsidRPr="00057B8F">
        <w:t xml:space="preserve"> годом и составило </w:t>
      </w:r>
      <w:r w:rsidR="00796A7C" w:rsidRPr="00796A7C">
        <w:rPr>
          <w:color w:val="0070C0"/>
        </w:rPr>
        <w:t>14512</w:t>
      </w:r>
      <w:r w:rsidRPr="00057B8F">
        <w:t xml:space="preserve"> мл</w:t>
      </w:r>
      <w:r w:rsidR="005C1765" w:rsidRPr="00057B8F">
        <w:t>н</w:t>
      </w:r>
      <w:r w:rsidRPr="00057B8F">
        <w:t xml:space="preserve">. кВтч, потребление электроэнергии </w:t>
      </w:r>
      <w:r w:rsidR="00796A7C">
        <w:rPr>
          <w:color w:val="0070C0"/>
        </w:rPr>
        <w:t>увеличилось</w:t>
      </w:r>
      <w:r w:rsidRPr="00057B8F">
        <w:t xml:space="preserve"> на </w:t>
      </w:r>
      <w:r w:rsidR="00796A7C">
        <w:rPr>
          <w:color w:val="0070C0"/>
        </w:rPr>
        <w:t>1,5</w:t>
      </w:r>
      <w:r w:rsidRPr="00057B8F">
        <w:t xml:space="preserve">% и составило </w:t>
      </w:r>
      <w:r w:rsidR="00796A7C">
        <w:rPr>
          <w:color w:val="0070C0"/>
        </w:rPr>
        <w:t>8430</w:t>
      </w:r>
      <w:r w:rsidRPr="00057B8F">
        <w:t> мл</w:t>
      </w:r>
      <w:r w:rsidR="005C1765" w:rsidRPr="00057B8F">
        <w:t>н</w:t>
      </w:r>
      <w:r w:rsidR="00796A7C">
        <w:t>. </w:t>
      </w:r>
      <w:r w:rsidRPr="00057B8F">
        <w:t xml:space="preserve">кВтч. Объем производства электроэнергии в области в </w:t>
      </w:r>
      <w:r w:rsidR="005C1765" w:rsidRPr="00796A7C">
        <w:rPr>
          <w:color w:val="0070C0"/>
        </w:rPr>
        <w:t>201</w:t>
      </w:r>
      <w:r w:rsidR="00796A7C" w:rsidRPr="00796A7C">
        <w:rPr>
          <w:color w:val="0070C0"/>
        </w:rPr>
        <w:t>8</w:t>
      </w:r>
      <w:r w:rsidRPr="00057B8F">
        <w:t xml:space="preserve"> году превысил объем потребления на </w:t>
      </w:r>
      <w:r w:rsidR="005C1765" w:rsidRPr="00796A7C">
        <w:rPr>
          <w:color w:val="0070C0"/>
        </w:rPr>
        <w:t>4</w:t>
      </w:r>
      <w:r w:rsidR="00796A7C" w:rsidRPr="00796A7C">
        <w:rPr>
          <w:color w:val="0070C0"/>
        </w:rPr>
        <w:t>2</w:t>
      </w:r>
      <w:r w:rsidRPr="00057B8F">
        <w:t xml:space="preserve">%. Избыток электроэнергии был передан в соседние региональные энергосистемы. Часть произведенной энергии была передана в направлении Хабаровского и Приморского краев. </w:t>
      </w:r>
    </w:p>
    <w:p w:rsidR="007817CD" w:rsidRPr="00057B8F" w:rsidRDefault="007817CD" w:rsidP="007817CD">
      <w:pPr>
        <w:pStyle w:val="4"/>
      </w:pPr>
      <w:r w:rsidRPr="00057B8F">
        <w:t>Оценка возможного влияния планируемых для размещения объектов на комплексное развитие Амурской области</w:t>
      </w:r>
      <w:bookmarkEnd w:id="2393"/>
    </w:p>
    <w:p w:rsidR="007817CD" w:rsidRPr="00057B8F" w:rsidRDefault="007817CD" w:rsidP="007817CD">
      <w:pPr>
        <w:pStyle w:val="14"/>
      </w:pPr>
      <w:r w:rsidRPr="00057B8F">
        <w:t>Целью развития электроэнергетики Амурской области является обеспечение надежного и эффективного энергоснабжения потребителей и полноценного удовлетворения потребностей экономики области в электрической и тепловой энергии с учетом Программы социально-экономического развития Амурской области.</w:t>
      </w:r>
    </w:p>
    <w:p w:rsidR="007817CD" w:rsidRPr="00057B8F" w:rsidRDefault="007817CD" w:rsidP="007817CD">
      <w:pPr>
        <w:pStyle w:val="14"/>
      </w:pPr>
      <w:r w:rsidRPr="00057B8F">
        <w:t>Совершенствование энергетической инфраструктуры Амурской области тесно связано с инновационным развитием горнодобывающей промышленности (в том числе золотодобывающей), металлургии, машиностроения и металлообработки, лесозаготовок, сельского хозяйства, транспортной инфраструктуры.</w:t>
      </w:r>
    </w:p>
    <w:p w:rsidR="007817CD" w:rsidRPr="00057B8F" w:rsidRDefault="007817CD" w:rsidP="007817CD">
      <w:pPr>
        <w:pStyle w:val="14"/>
      </w:pPr>
      <w:r w:rsidRPr="00057B8F">
        <w:lastRenderedPageBreak/>
        <w:t>Строительство новых и расширение существующих объектов электроэнергетики в Амурской области направлены прежде всего на энергообеспечение стратегических проектов, в числе которых:</w:t>
      </w:r>
    </w:p>
    <w:p w:rsidR="007817CD" w:rsidRPr="00057B8F" w:rsidRDefault="007817CD" w:rsidP="006A1424">
      <w:pPr>
        <w:pStyle w:val="14"/>
        <w:numPr>
          <w:ilvl w:val="0"/>
          <w:numId w:val="10"/>
        </w:numPr>
      </w:pPr>
      <w:r w:rsidRPr="00057B8F">
        <w:t>развитие Западно-Амурской подзоны природно-ресурсной зоны Байкало-Амурской магистрали на транспортной связке Бамовская - Тында (освоение месторождений золота, титаномагнетитовых руд и апатитов, лесопереработка);</w:t>
      </w:r>
    </w:p>
    <w:p w:rsidR="007817CD" w:rsidRPr="00057B8F" w:rsidRDefault="007817CD" w:rsidP="006A1424">
      <w:pPr>
        <w:pStyle w:val="14"/>
        <w:numPr>
          <w:ilvl w:val="0"/>
          <w:numId w:val="10"/>
        </w:numPr>
      </w:pPr>
      <w:r w:rsidRPr="00057B8F">
        <w:t xml:space="preserve">формирование Зейской подзоны природно-ресурсной зоны Байкало-Амурской магистрали по транспортной оси Тыгда - Зея - </w:t>
      </w:r>
      <w:r w:rsidRPr="00057B8F">
        <w:br/>
        <w:t>Улак - Эльга (Якутия) со специализацией в области лесопереработки, энергетики, добычи полезных ископаемых, включая золотодобычу;</w:t>
      </w:r>
    </w:p>
    <w:p w:rsidR="007817CD" w:rsidRPr="00057B8F" w:rsidRDefault="007817CD" w:rsidP="006A1424">
      <w:pPr>
        <w:pStyle w:val="14"/>
        <w:numPr>
          <w:ilvl w:val="0"/>
          <w:numId w:val="10"/>
        </w:numPr>
      </w:pPr>
      <w:r w:rsidRPr="00057B8F">
        <w:t>формирование Селемджинской подзоны природно-ресурсной зоны Байкало-Амурской магистрали в привязке к проектируемой радиальной железной дороге Шимановск - Чагоян - Гарь - Февральск - Огоджа (освоение месторождений железа, золота, цветных и редких металлов, угля, нерудных полезных ископаемых, лесозаготовка и лесопереработка);</w:t>
      </w:r>
    </w:p>
    <w:p w:rsidR="007817CD" w:rsidRPr="00057B8F" w:rsidRDefault="007817CD" w:rsidP="006A1424">
      <w:pPr>
        <w:pStyle w:val="14"/>
        <w:numPr>
          <w:ilvl w:val="0"/>
          <w:numId w:val="10"/>
        </w:numPr>
      </w:pPr>
      <w:r w:rsidRPr="00057B8F">
        <w:t>освоение месторождений ильменитовых руд Куранахское и Большой Сейим, развитие производства диоксида титана и прямовосстановленного железа;</w:t>
      </w:r>
    </w:p>
    <w:p w:rsidR="007817CD" w:rsidRPr="00057B8F" w:rsidRDefault="007817CD" w:rsidP="006A1424">
      <w:pPr>
        <w:pStyle w:val="14"/>
        <w:numPr>
          <w:ilvl w:val="0"/>
          <w:numId w:val="10"/>
        </w:numPr>
      </w:pPr>
      <w:r w:rsidRPr="00057B8F">
        <w:t xml:space="preserve">формирование металлургического комплекса, включающего горно-обогатительные и горно-металлургический комбинаты, на базе месторождений Гаринское, Куранахское и Большой Сейим; </w:t>
      </w:r>
    </w:p>
    <w:p w:rsidR="007817CD" w:rsidRPr="00057B8F" w:rsidRDefault="007817CD" w:rsidP="006A1424">
      <w:pPr>
        <w:pStyle w:val="14"/>
        <w:numPr>
          <w:ilvl w:val="0"/>
          <w:numId w:val="10"/>
        </w:numPr>
      </w:pPr>
      <w:r w:rsidRPr="00057B8F">
        <w:t>освоение месторождений нерудных полезных ископаемых - Чагоянского месторождения мраморизированных известняков, Евгеньевского месторождения апатита и Куликовского месторождения цеолитов;</w:t>
      </w:r>
    </w:p>
    <w:p w:rsidR="007817CD" w:rsidRPr="00057B8F" w:rsidRDefault="007817CD" w:rsidP="006A1424">
      <w:pPr>
        <w:pStyle w:val="14"/>
        <w:numPr>
          <w:ilvl w:val="0"/>
          <w:numId w:val="10"/>
        </w:numPr>
      </w:pPr>
      <w:r w:rsidRPr="00057B8F">
        <w:lastRenderedPageBreak/>
        <w:t>формирование и развитие Дальневосточного национального космического центра на базе административно-территориального образования Углегорск и космодрома Восточный;</w:t>
      </w:r>
    </w:p>
    <w:p w:rsidR="007817CD" w:rsidRPr="00057B8F" w:rsidRDefault="007817CD" w:rsidP="006A1424">
      <w:pPr>
        <w:pStyle w:val="14"/>
        <w:numPr>
          <w:ilvl w:val="0"/>
          <w:numId w:val="10"/>
        </w:numPr>
      </w:pPr>
      <w:r w:rsidRPr="00057B8F">
        <w:t>формирование Приамурской аграрно-индустриальной зоны опережающего развития (производство и переработка сельскохозяйственной продукции, машиностроение для агропромышленного комплекса, стекольная и химическая промышленность);</w:t>
      </w:r>
    </w:p>
    <w:p w:rsidR="007817CD" w:rsidRPr="00057B8F" w:rsidRDefault="007817CD" w:rsidP="006A1424">
      <w:pPr>
        <w:pStyle w:val="14"/>
        <w:numPr>
          <w:ilvl w:val="0"/>
          <w:numId w:val="10"/>
        </w:numPr>
      </w:pPr>
      <w:r w:rsidRPr="00057B8F">
        <w:t>развитие крупнейшего в России высокотехнологичного производства биофлавоноидов для предприятий, выпускающих биологически активные добавки к пище, продукты питания, лечебную косметику и сельскохозяйственную химию;</w:t>
      </w:r>
    </w:p>
    <w:p w:rsidR="007817CD" w:rsidRPr="00057B8F" w:rsidRDefault="007817CD" w:rsidP="006A1424">
      <w:pPr>
        <w:pStyle w:val="14"/>
        <w:numPr>
          <w:ilvl w:val="0"/>
          <w:numId w:val="10"/>
        </w:numPr>
      </w:pPr>
      <w:r w:rsidRPr="00057B8F">
        <w:t>ввод в эксплуатацию Восточного нефтепровода, развитие нефтеперерабатывающей отрасли;</w:t>
      </w:r>
    </w:p>
    <w:p w:rsidR="007817CD" w:rsidRPr="00057B8F" w:rsidRDefault="007817CD" w:rsidP="006A1424">
      <w:pPr>
        <w:pStyle w:val="14"/>
        <w:numPr>
          <w:ilvl w:val="0"/>
          <w:numId w:val="10"/>
        </w:numPr>
      </w:pPr>
      <w:r w:rsidRPr="00057B8F">
        <w:t>строительство магистрального газопровода в соответствии с Программой создания в Восточной Сибири и на Дальнем Востоке единой системы добычи, транспортировки газа и газоснабжения с учетом возможного экспорта газа на рынки Китая и других стран Азиатско-Тихоокеанского региона;</w:t>
      </w:r>
    </w:p>
    <w:p w:rsidR="007817CD" w:rsidRPr="00057B8F" w:rsidRDefault="007817CD" w:rsidP="006A1424">
      <w:pPr>
        <w:pStyle w:val="14"/>
        <w:numPr>
          <w:ilvl w:val="0"/>
          <w:numId w:val="10"/>
        </w:numPr>
      </w:pPr>
      <w:r w:rsidRPr="00057B8F">
        <w:t>строительство железных дорог Тыгда - Зея и Улак - Эльга, железных дорог к месторождениям медно-никелевых руд в бассейне р. Кун-Манье на северо-востоке Амурской области;</w:t>
      </w:r>
    </w:p>
    <w:p w:rsidR="007817CD" w:rsidRPr="00057B8F" w:rsidRDefault="007817CD" w:rsidP="006A1424">
      <w:pPr>
        <w:pStyle w:val="14"/>
        <w:numPr>
          <w:ilvl w:val="0"/>
          <w:numId w:val="10"/>
        </w:numPr>
      </w:pPr>
      <w:r w:rsidRPr="00057B8F">
        <w:t xml:space="preserve">строительство и реконструкция подъездов к населенным пунктам от автомобильной дороги «Амур» (Чита - Хабаровск), в том числе к </w:t>
      </w:r>
      <w:r w:rsidR="002C03F9" w:rsidRPr="00057B8F">
        <w:t>г. </w:t>
      </w:r>
      <w:r w:rsidRPr="00057B8F">
        <w:t>Благовещенску, строительство автодорожного моста через р. Зею, и путепроводов через Транссибирскую магистраль;</w:t>
      </w:r>
    </w:p>
    <w:p w:rsidR="007817CD" w:rsidRPr="00057B8F" w:rsidRDefault="007817CD" w:rsidP="006A1424">
      <w:pPr>
        <w:pStyle w:val="14"/>
        <w:numPr>
          <w:ilvl w:val="0"/>
          <w:numId w:val="10"/>
        </w:numPr>
      </w:pPr>
      <w:r w:rsidRPr="00057B8F">
        <w:t xml:space="preserve">строительство и реконструкция автомобильной дороги Введеновка - Февральск - Экимчан со строительством автомобильного моста </w:t>
      </w:r>
      <w:r w:rsidRPr="00057B8F">
        <w:lastRenderedPageBreak/>
        <w:t>через р. Селемджу, автомобильной дороги общего пользования Бомнак - Горный;</w:t>
      </w:r>
    </w:p>
    <w:p w:rsidR="007817CD" w:rsidRPr="00057B8F" w:rsidRDefault="007817CD" w:rsidP="006A1424">
      <w:pPr>
        <w:pStyle w:val="14"/>
        <w:numPr>
          <w:ilvl w:val="0"/>
          <w:numId w:val="10"/>
        </w:numPr>
      </w:pPr>
      <w:r w:rsidRPr="00057B8F">
        <w:t>строительство мостового перехода через р. Амур в районе г</w:t>
      </w:r>
      <w:r w:rsidR="002C03F9" w:rsidRPr="00057B8F">
        <w:t>г. </w:t>
      </w:r>
      <w:r w:rsidRPr="00057B8F">
        <w:t>Благовещенск - Хэйхэ (Китай) для организации круглогодичного грузового сообщения на действующем пограничном пункте пропуска Благовещенск - Хэйхэ (Китай);</w:t>
      </w:r>
    </w:p>
    <w:p w:rsidR="007817CD" w:rsidRPr="00057B8F" w:rsidRDefault="007817CD" w:rsidP="006A1424">
      <w:pPr>
        <w:pStyle w:val="14"/>
        <w:numPr>
          <w:ilvl w:val="0"/>
          <w:numId w:val="10"/>
        </w:numPr>
      </w:pPr>
      <w:r w:rsidRPr="00057B8F">
        <w:t>реконструкция аэропорта Благовещенск (строительство новой взлетно-посадочной полосы, аэровокзального комплекса с вышкой командно-диспетчерского пункта и грузового терминала);</w:t>
      </w:r>
    </w:p>
    <w:p w:rsidR="007817CD" w:rsidRPr="00057B8F" w:rsidRDefault="007817CD" w:rsidP="006A1424">
      <w:pPr>
        <w:pStyle w:val="14"/>
        <w:numPr>
          <w:ilvl w:val="0"/>
          <w:numId w:val="10"/>
        </w:numPr>
      </w:pPr>
      <w:r w:rsidRPr="00057B8F">
        <w:t>развитие многоэтажного (преимущественно в городах и районных центрах) и малоэтажного (в агропромышленных районах области) жилищного строительства, включая строительство жилых микрорайонов «под ключ» с необходимой инфраструктурой.</w:t>
      </w:r>
    </w:p>
    <w:p w:rsidR="007817CD" w:rsidRPr="00057B8F" w:rsidRDefault="007817CD" w:rsidP="007817CD">
      <w:pPr>
        <w:pStyle w:val="14"/>
      </w:pPr>
      <w:r w:rsidRPr="00057B8F">
        <w:t>Таким образом, строительство новых и расширение существующих объектов электроэнергетики федерального значения в Амурской области обеспечит энергетические потребности территории, создаст дополнительные рабочие места и условия для стабильного повышения качества жизни населения, будет способствовать масштабному внедрению инноваций и динамичному социально-экономическому развитию региона в долгосрочной перспективе.</w:t>
      </w:r>
    </w:p>
    <w:p w:rsidR="007817CD" w:rsidRPr="00057B8F" w:rsidRDefault="007817CD" w:rsidP="007817CD">
      <w:pPr>
        <w:pStyle w:val="4"/>
      </w:pPr>
      <w:bookmarkStart w:id="2401" w:name="_Toc343872452"/>
      <w:r w:rsidRPr="00057B8F">
        <w:t>Электростанции федерального значения в Амурской области</w:t>
      </w:r>
      <w:bookmarkEnd w:id="2401"/>
    </w:p>
    <w:p w:rsidR="007817CD" w:rsidRPr="00057B8F" w:rsidRDefault="007817CD" w:rsidP="007817CD">
      <w:pPr>
        <w:pStyle w:val="5"/>
      </w:pPr>
      <w:bookmarkStart w:id="2402" w:name="_Toc264997358"/>
      <w:bookmarkStart w:id="2403" w:name="_Toc299954323"/>
      <w:bookmarkStart w:id="2404" w:name="_Toc303595834"/>
      <w:bookmarkStart w:id="2405" w:name="_Toc304479230"/>
      <w:bookmarkStart w:id="2406" w:name="_Toc305761922"/>
      <w:bookmarkStart w:id="2407" w:name="_Toc320269630"/>
      <w:bookmarkStart w:id="2408" w:name="_Toc323282654"/>
      <w:bookmarkStart w:id="2409" w:name="_Toc343872453"/>
      <w:bookmarkStart w:id="2410" w:name="_Toc266462861"/>
      <w:bookmarkStart w:id="2411" w:name="_Toc269478733"/>
      <w:bookmarkEnd w:id="2394"/>
      <w:bookmarkEnd w:id="2395"/>
      <w:bookmarkEnd w:id="2396"/>
      <w:bookmarkEnd w:id="2397"/>
      <w:bookmarkEnd w:id="2398"/>
      <w:bookmarkEnd w:id="2399"/>
      <w:bookmarkEnd w:id="2400"/>
      <w:r w:rsidRPr="00057B8F">
        <w:t>Благовещенская ТЭЦ</w:t>
      </w:r>
      <w:bookmarkEnd w:id="2402"/>
      <w:bookmarkEnd w:id="2403"/>
      <w:bookmarkEnd w:id="2404"/>
      <w:bookmarkEnd w:id="2405"/>
      <w:bookmarkEnd w:id="2406"/>
      <w:bookmarkEnd w:id="2407"/>
      <w:bookmarkEnd w:id="2408"/>
      <w:bookmarkEnd w:id="2409"/>
      <w:r w:rsidRPr="00057B8F">
        <w:t xml:space="preserve"> </w:t>
      </w:r>
      <w:bookmarkEnd w:id="2410"/>
    </w:p>
    <w:p w:rsidR="005C1765" w:rsidRPr="00057B8F" w:rsidRDefault="007817CD" w:rsidP="00D80737">
      <w:pPr>
        <w:pStyle w:val="14"/>
      </w:pPr>
      <w:r w:rsidRPr="00057B8F">
        <w:t>Благовещенская ТЭЦ (</w:t>
      </w:r>
      <w:r w:rsidR="00D80737" w:rsidRPr="00057B8F">
        <w:t>40</w:t>
      </w:r>
      <w:r w:rsidR="008A7085" w:rsidRPr="00057B8F">
        <w:t>4</w:t>
      </w:r>
      <w:r w:rsidR="00D80737" w:rsidRPr="00057B8F">
        <w:t> МВт, 1005</w:t>
      </w:r>
      <w:r w:rsidR="005C1765" w:rsidRPr="00057B8F">
        <w:t>,6</w:t>
      </w:r>
      <w:r w:rsidR="00D80737" w:rsidRPr="00057B8F">
        <w:t xml:space="preserve"> Гкал/час) - производственное подразделение филиала «Амурская генерация» АО «ДГК». </w:t>
      </w:r>
      <w:r w:rsidR="00362DF5" w:rsidRPr="00057B8F">
        <w:t>Расположена в г. Благовещенск Амурск</w:t>
      </w:r>
      <w:r w:rsidR="005C6754" w:rsidRPr="00057B8F">
        <w:t>ой</w:t>
      </w:r>
      <w:r w:rsidR="00362DF5" w:rsidRPr="00057B8F">
        <w:t xml:space="preserve"> област</w:t>
      </w:r>
      <w:r w:rsidR="005C6754" w:rsidRPr="00057B8F">
        <w:t>и</w:t>
      </w:r>
      <w:r w:rsidR="00362DF5" w:rsidRPr="00057B8F">
        <w:t xml:space="preserve">. </w:t>
      </w:r>
      <w:r w:rsidR="0071073A" w:rsidRPr="00057B8F">
        <w:t xml:space="preserve">Введена в эксплуатацию в 1976 году. </w:t>
      </w:r>
      <w:r w:rsidR="00D80737" w:rsidRPr="00057B8F">
        <w:t xml:space="preserve">Вырабатывает седьмую часть всей электроэнергии области, на 75% обеспечивает потребности промышленных предприятий и ЖКХ г. Благовещенска в тепле. Крупнейшие потребители - Забайкальская и </w:t>
      </w:r>
      <w:r w:rsidR="00D80737" w:rsidRPr="00057B8F">
        <w:lastRenderedPageBreak/>
        <w:t xml:space="preserve">Дальневосточная железные дороги, ООО «Амурский уголь». Топливо - бурый уголь Райчихинского, Ерковецкого месторождений, мазут. </w:t>
      </w:r>
    </w:p>
    <w:p w:rsidR="00D80737" w:rsidRPr="00057B8F" w:rsidRDefault="00D80737" w:rsidP="00D80737">
      <w:pPr>
        <w:pStyle w:val="14"/>
      </w:pPr>
      <w:r w:rsidRPr="00057B8F">
        <w:t>В январе 2016 г. была введена в эксплуатацию вторая очередь ТЭЦ (Благовещенская ТЭЦ-2) установленной электрической мощностью 120 МВт.</w:t>
      </w:r>
    </w:p>
    <w:p w:rsidR="007817CD" w:rsidRPr="00057B8F" w:rsidRDefault="007817CD" w:rsidP="007817CD">
      <w:pPr>
        <w:pStyle w:val="5"/>
      </w:pPr>
      <w:bookmarkStart w:id="2412" w:name="_Toc303595840"/>
      <w:bookmarkStart w:id="2413" w:name="_Toc304479231"/>
      <w:bookmarkStart w:id="2414" w:name="_Toc305761923"/>
      <w:bookmarkStart w:id="2415" w:name="_Toc320269631"/>
      <w:bookmarkStart w:id="2416" w:name="_Toc323282655"/>
      <w:bookmarkStart w:id="2417" w:name="_Toc343872454"/>
      <w:bookmarkEnd w:id="2411"/>
      <w:r w:rsidRPr="00057B8F">
        <w:t>Бурейская ГЭС</w:t>
      </w:r>
      <w:bookmarkEnd w:id="2412"/>
      <w:bookmarkEnd w:id="2413"/>
      <w:bookmarkEnd w:id="2414"/>
      <w:bookmarkEnd w:id="2415"/>
      <w:bookmarkEnd w:id="2416"/>
      <w:bookmarkEnd w:id="2417"/>
      <w:r w:rsidRPr="00057B8F">
        <w:t xml:space="preserve"> </w:t>
      </w:r>
    </w:p>
    <w:p w:rsidR="00863D90" w:rsidRPr="00057B8F" w:rsidRDefault="007817CD" w:rsidP="00D80737">
      <w:pPr>
        <w:pStyle w:val="14"/>
      </w:pPr>
      <w:r w:rsidRPr="00057B8F">
        <w:t>Бурейская ГЭС (</w:t>
      </w:r>
      <w:r w:rsidR="00D80737" w:rsidRPr="00057B8F">
        <w:t xml:space="preserve">2010 МВт) - филиал ПАО «РусГидро», самая молодая электростанция области, входит в Бурейский каскад ГЭС. </w:t>
      </w:r>
      <w:r w:rsidR="005C6754" w:rsidRPr="00057B8F">
        <w:t xml:space="preserve">Расположена на р. Бурее у п. Талакан (Амурская область). </w:t>
      </w:r>
      <w:r w:rsidR="00D80737" w:rsidRPr="00057B8F">
        <w:t xml:space="preserve">Первый энергоблок введен в эксплуатацию в 2003 году. Это позволило обеспечить электроэнергией дефицитные регионы Дальнего Востока и повысить надежность электроснабжения, резко сократить завоз органического топлива в регион, уменьшить последствия наводнений в поймах рек Буреи и Амура, обеспечить экспорт электроэнергии в Китай. </w:t>
      </w:r>
    </w:p>
    <w:p w:rsidR="007817CD" w:rsidRPr="00057B8F" w:rsidRDefault="007817CD" w:rsidP="007817CD">
      <w:pPr>
        <w:pStyle w:val="5"/>
      </w:pPr>
      <w:bookmarkStart w:id="2418" w:name="_Toc303614817"/>
      <w:bookmarkStart w:id="2419" w:name="_Toc304479232"/>
      <w:bookmarkStart w:id="2420" w:name="_Toc305761924"/>
      <w:bookmarkStart w:id="2421" w:name="_Toc320269632"/>
      <w:bookmarkStart w:id="2422" w:name="_Toc323282656"/>
      <w:bookmarkStart w:id="2423" w:name="_Toc343872455"/>
      <w:r w:rsidRPr="00057B8F">
        <w:t>Зейская ГЭС</w:t>
      </w:r>
      <w:bookmarkEnd w:id="2418"/>
      <w:bookmarkEnd w:id="2419"/>
      <w:bookmarkEnd w:id="2420"/>
      <w:bookmarkEnd w:id="2421"/>
      <w:bookmarkEnd w:id="2422"/>
      <w:bookmarkEnd w:id="2423"/>
      <w:r w:rsidRPr="00057B8F">
        <w:t xml:space="preserve"> </w:t>
      </w:r>
    </w:p>
    <w:p w:rsidR="00D80737" w:rsidRPr="00057B8F" w:rsidRDefault="007817CD" w:rsidP="00D80737">
      <w:pPr>
        <w:pStyle w:val="14"/>
      </w:pPr>
      <w:r w:rsidRPr="00057B8F">
        <w:t>Зейская ГЭС (</w:t>
      </w:r>
      <w:r w:rsidR="00D80737" w:rsidRPr="00057B8F">
        <w:t xml:space="preserve">1330 МВт) - филиал ПАО «РусГидро». </w:t>
      </w:r>
      <w:r w:rsidR="005C6754" w:rsidRPr="00057B8F">
        <w:t xml:space="preserve">Расположена на р. Зея у г. Зея Амурской области. </w:t>
      </w:r>
      <w:r w:rsidR="0071073A" w:rsidRPr="00057B8F">
        <w:t xml:space="preserve">Введена в эксплуатацию в 1975 году. </w:t>
      </w:r>
      <w:r w:rsidR="00D80737" w:rsidRPr="00057B8F">
        <w:t xml:space="preserve">ГЭС была построена в тяжелых климатических условиях резко континентального климата (годовой перепад температур - 80 градусов). Осуществляет функции выдачи мощности и выработки электроэнергии, регулирования частоты, приема суточных и недельных неравномерностей нагрузки по энергосистеме, аварийного резерва (как кратковременного по мощности, так и длительного по энергии). Зейское водохранилище, образованное сооружениями ГЭС, осуществляет все виды регулирования: многолетнее, сезонное, недельное и суточное. Плотина ГЭС уникальна (в России плотин ГЭС аналогичного типа больше нет), имеет большое противопаводковое значение. На Зейской ГЭС впервые в мире установлены мощные поворотно-лопастные диагональные турбины. Особенность их в том, что лопасти расположены к валу не горизонтально, а под углом 45°. Это дает возможность пускать машины при </w:t>
      </w:r>
      <w:r w:rsidR="00D80737" w:rsidRPr="00057B8F">
        <w:lastRenderedPageBreak/>
        <w:t>низких уровнях воды в водохранилище и в дальнейшем работать при больших перепадах напора.</w:t>
      </w:r>
    </w:p>
    <w:p w:rsidR="00863D90" w:rsidRPr="00057B8F" w:rsidRDefault="00863D90">
      <w:pPr>
        <w:pStyle w:val="5"/>
      </w:pPr>
      <w:bookmarkStart w:id="2424" w:name="_Toc264997565"/>
      <w:bookmarkStart w:id="2425" w:name="_Toc299954670"/>
      <w:bookmarkStart w:id="2426" w:name="_Toc303674831"/>
      <w:bookmarkStart w:id="2427" w:name="_Toc304479233"/>
      <w:bookmarkStart w:id="2428" w:name="_Toc305761925"/>
      <w:bookmarkStart w:id="2429" w:name="_Toc320269633"/>
      <w:bookmarkStart w:id="2430" w:name="_Toc323282657"/>
      <w:bookmarkStart w:id="2431" w:name="_Toc343872456"/>
      <w:bookmarkStart w:id="2432" w:name="_Toc266462872"/>
      <w:r w:rsidRPr="00057B8F">
        <w:t>Нижне-Бурейская ГЭС</w:t>
      </w:r>
    </w:p>
    <w:p w:rsidR="00863D90" w:rsidRPr="00057B8F" w:rsidRDefault="00863D90" w:rsidP="00863D90">
      <w:pPr>
        <w:pStyle w:val="14"/>
      </w:pPr>
      <w:r w:rsidRPr="00057B8F">
        <w:t xml:space="preserve">Нижне-Бурейская ГЭС (320 МВт) - производственное подразделение АО «Нижне-Бурейская ГЭС», входит в Бурейский каскад ГЭС. Расположена на реке Бурея у п. Новобурейский в 90 км ниже створа Бурейской ГЭС (Амурская область). Введена в эксплуатацию в 2017 году. </w:t>
      </w:r>
      <w:r w:rsidRPr="00057B8F">
        <w:tab/>
        <w:t>Нижне-Бурейская ГЭС является контррегулятором Бурейской ГЭС, призванным сглаживать суточные колебания уровня воды в р. Бурея, образующиеся при работе этой ГЭС. Это позвол</w:t>
      </w:r>
      <w:r w:rsidR="00DA34A9" w:rsidRPr="00057B8F">
        <w:t>яет</w:t>
      </w:r>
      <w:r w:rsidRPr="00057B8F">
        <w:t xml:space="preserve"> снять ограничения на режимы работы Бурейской ГЭС и ликвидировать зимние подтопления ряда поселков, расположенных в нижнем бьефе этой станции.</w:t>
      </w:r>
    </w:p>
    <w:p w:rsidR="00DA34A9" w:rsidRPr="00057B8F" w:rsidRDefault="00863D90" w:rsidP="00863D90">
      <w:pPr>
        <w:pStyle w:val="14"/>
      </w:pPr>
      <w:r w:rsidRPr="00057B8F">
        <w:t xml:space="preserve">В августе 2017 года на Нижне-Бурейской ГЭС при штатном маневрировании в пролете №1 произошло повреждение левобережной опоры сегментного затвора с разрушением привода и обрушением затвора в нижний бьеф (участок реки, примыкающий к плотине). Произошло подтопление пристанционной площадки. Пострадавших не было, оборудование машинного зала ГЭС не получило повреждений. Строительство ГЭС продолжилось в штатном режиме. Повреждение затвора пролета №1 водосливной плотины произошло из-за разрушения оси шарнирной опоры сегментного затвора. </w:t>
      </w:r>
    </w:p>
    <w:p w:rsidR="007817CD" w:rsidRPr="00057B8F" w:rsidRDefault="007817CD" w:rsidP="007817CD">
      <w:pPr>
        <w:pStyle w:val="5"/>
      </w:pPr>
      <w:r w:rsidRPr="00057B8F">
        <w:t>Райчихинская ГРЭС</w:t>
      </w:r>
      <w:bookmarkEnd w:id="2424"/>
      <w:bookmarkEnd w:id="2425"/>
      <w:bookmarkEnd w:id="2426"/>
      <w:bookmarkEnd w:id="2427"/>
      <w:bookmarkEnd w:id="2428"/>
      <w:bookmarkEnd w:id="2429"/>
      <w:bookmarkEnd w:id="2430"/>
      <w:bookmarkEnd w:id="2431"/>
      <w:r w:rsidRPr="00057B8F">
        <w:t xml:space="preserve"> </w:t>
      </w:r>
      <w:bookmarkEnd w:id="2432"/>
    </w:p>
    <w:p w:rsidR="005C6754" w:rsidRPr="00057B8F" w:rsidRDefault="007817CD" w:rsidP="00D80737">
      <w:pPr>
        <w:pStyle w:val="14"/>
      </w:pPr>
      <w:r w:rsidRPr="00057B8F">
        <w:t>Райчихинская ГРЭС (</w:t>
      </w:r>
      <w:r w:rsidR="00D80737" w:rsidRPr="00057B8F">
        <w:t xml:space="preserve">102 МВт, 238,1 Гкал/час) - производственное подразделение филиала «Амурская генерация» АО «ДГК». </w:t>
      </w:r>
      <w:r w:rsidR="005C6754" w:rsidRPr="00057B8F">
        <w:t xml:space="preserve">Расположена в пгт Прогресс (Амурская область). </w:t>
      </w:r>
      <w:r w:rsidR="00D80737" w:rsidRPr="00057B8F">
        <w:t xml:space="preserve">Старейшая ТЭС Дальнего Востока - введена в эксплуатацию в 1953 году. Топливо - бурый уголь, мазут. Обеспечивает энергоснабжение г. Райчихинск, поселков Прогресс и Новобурейский, районов Амурской области и Хабаровского края. С 2005 </w:t>
      </w:r>
      <w:r w:rsidR="00D80737" w:rsidRPr="00057B8F">
        <w:lastRenderedPageBreak/>
        <w:t xml:space="preserve">года на станции работает единственная на Дальнем Востоке установка приготовления глубокообессоленной воды. </w:t>
      </w:r>
    </w:p>
    <w:p w:rsidR="00D80737" w:rsidRPr="00057B8F" w:rsidRDefault="00D80737" w:rsidP="00D80737">
      <w:pPr>
        <w:pStyle w:val="14"/>
      </w:pPr>
      <w:r w:rsidRPr="00057B8F">
        <w:t>В 2006 году проведена реконструкция одного из турбогенераторов, запланирована модернизация еще одного. В 2009 году находившиеся в невостребованном резерве котлоагрегат и турбина К-100-90-6 были переданы на Партизанскую ГРЭС. Установленная мо</w:t>
      </w:r>
      <w:r w:rsidR="00863D90" w:rsidRPr="00057B8F">
        <w:t>щность станции снизилась на 100 </w:t>
      </w:r>
      <w:r w:rsidRPr="00057B8F">
        <w:t>МВт.</w:t>
      </w:r>
    </w:p>
    <w:p w:rsidR="007817CD" w:rsidRPr="00057B8F" w:rsidRDefault="007817CD" w:rsidP="007817CD">
      <w:pPr>
        <w:pStyle w:val="4"/>
      </w:pPr>
      <w:bookmarkStart w:id="2433" w:name="_Toc343872457"/>
      <w:r w:rsidRPr="00057B8F">
        <w:t>Действующие объекты</w:t>
      </w:r>
      <w:bookmarkEnd w:id="2433"/>
    </w:p>
    <w:p w:rsidR="007817CD" w:rsidRPr="00057B8F" w:rsidRDefault="007817CD" w:rsidP="007817CD">
      <w:pPr>
        <w:pStyle w:val="6"/>
      </w:pPr>
      <w:bookmarkStart w:id="2434" w:name="_Toc343872458"/>
      <w:r w:rsidRPr="00057B8F">
        <w:t>Действующие электростанции мощностью 100 МВт и более</w:t>
      </w:r>
      <w:bookmarkEnd w:id="243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2"/>
        <w:gridCol w:w="2391"/>
        <w:gridCol w:w="852"/>
        <w:gridCol w:w="1843"/>
        <w:gridCol w:w="1558"/>
        <w:gridCol w:w="2515"/>
      </w:tblGrid>
      <w:tr w:rsidR="00057B8F" w:rsidRPr="00057B8F" w:rsidTr="000B7F3F">
        <w:trPr>
          <w:cantSplit/>
          <w:tblHeader/>
        </w:trPr>
        <w:tc>
          <w:tcPr>
            <w:tcW w:w="215" w:type="pct"/>
            <w:shd w:val="clear" w:color="auto" w:fill="auto"/>
          </w:tcPr>
          <w:p w:rsidR="007817CD" w:rsidRPr="00057B8F" w:rsidRDefault="007817CD" w:rsidP="000B7F3F">
            <w:pPr>
              <w:rPr>
                <w:bCs/>
                <w:sz w:val="20"/>
                <w:szCs w:val="16"/>
              </w:rPr>
            </w:pPr>
            <w:r w:rsidRPr="00057B8F">
              <w:rPr>
                <w:bCs/>
                <w:sz w:val="20"/>
                <w:szCs w:val="16"/>
              </w:rPr>
              <w:t>№</w:t>
            </w:r>
          </w:p>
        </w:tc>
        <w:tc>
          <w:tcPr>
            <w:tcW w:w="1249" w:type="pct"/>
            <w:shd w:val="clear" w:color="auto" w:fill="auto"/>
          </w:tcPr>
          <w:p w:rsidR="007817CD" w:rsidRPr="00057B8F" w:rsidRDefault="007817CD" w:rsidP="000B7F3F">
            <w:pPr>
              <w:rPr>
                <w:bCs/>
                <w:sz w:val="20"/>
                <w:szCs w:val="16"/>
              </w:rPr>
            </w:pPr>
            <w:r w:rsidRPr="00057B8F">
              <w:rPr>
                <w:bCs/>
                <w:sz w:val="20"/>
                <w:szCs w:val="16"/>
                <w:lang w:val="en-US"/>
              </w:rPr>
              <w:t>Электростанция</w:t>
            </w:r>
          </w:p>
        </w:tc>
        <w:tc>
          <w:tcPr>
            <w:tcW w:w="445" w:type="pct"/>
            <w:shd w:val="clear" w:color="auto" w:fill="auto"/>
          </w:tcPr>
          <w:p w:rsidR="007817CD" w:rsidRPr="00057B8F" w:rsidRDefault="007817CD" w:rsidP="000B7F3F">
            <w:pPr>
              <w:jc w:val="center"/>
              <w:rPr>
                <w:bCs/>
                <w:sz w:val="20"/>
                <w:szCs w:val="16"/>
              </w:rPr>
            </w:pPr>
            <w:r w:rsidRPr="00057B8F">
              <w:rPr>
                <w:bCs/>
                <w:sz w:val="20"/>
                <w:szCs w:val="16"/>
              </w:rPr>
              <w:t>Тип</w:t>
            </w:r>
          </w:p>
        </w:tc>
        <w:tc>
          <w:tcPr>
            <w:tcW w:w="963" w:type="pct"/>
            <w:shd w:val="clear" w:color="auto" w:fill="auto"/>
          </w:tcPr>
          <w:p w:rsidR="007817CD" w:rsidRPr="00057B8F" w:rsidRDefault="007817CD" w:rsidP="000B7F3F">
            <w:pPr>
              <w:jc w:val="center"/>
              <w:rPr>
                <w:bCs/>
                <w:sz w:val="20"/>
                <w:szCs w:val="16"/>
              </w:rPr>
            </w:pPr>
            <w:r w:rsidRPr="00057B8F">
              <w:rPr>
                <w:bCs/>
                <w:sz w:val="20"/>
                <w:szCs w:val="16"/>
              </w:rPr>
              <w:t>Установленная</w:t>
            </w:r>
          </w:p>
          <w:p w:rsidR="007817CD" w:rsidRPr="00057B8F" w:rsidRDefault="007817CD" w:rsidP="000B7F3F">
            <w:pPr>
              <w:jc w:val="center"/>
              <w:rPr>
                <w:bCs/>
                <w:sz w:val="20"/>
                <w:szCs w:val="16"/>
              </w:rPr>
            </w:pPr>
            <w:r w:rsidRPr="00057B8F">
              <w:rPr>
                <w:bCs/>
                <w:sz w:val="20"/>
                <w:szCs w:val="16"/>
              </w:rPr>
              <w:t>мощность, МВт</w:t>
            </w:r>
          </w:p>
        </w:tc>
        <w:tc>
          <w:tcPr>
            <w:tcW w:w="814" w:type="pct"/>
            <w:shd w:val="clear" w:color="auto" w:fill="auto"/>
          </w:tcPr>
          <w:p w:rsidR="007817CD" w:rsidRPr="00057B8F" w:rsidRDefault="007817CD" w:rsidP="000B7F3F">
            <w:pPr>
              <w:rPr>
                <w:bCs/>
                <w:sz w:val="20"/>
                <w:szCs w:val="16"/>
              </w:rPr>
            </w:pPr>
            <w:r w:rsidRPr="00057B8F">
              <w:rPr>
                <w:bCs/>
                <w:sz w:val="20"/>
                <w:szCs w:val="16"/>
              </w:rPr>
              <w:t>Топливо</w:t>
            </w:r>
          </w:p>
        </w:tc>
        <w:tc>
          <w:tcPr>
            <w:tcW w:w="1315" w:type="pct"/>
            <w:shd w:val="clear" w:color="auto" w:fill="auto"/>
          </w:tcPr>
          <w:p w:rsidR="007817CD" w:rsidRPr="00057B8F" w:rsidRDefault="007817CD" w:rsidP="000B7F3F">
            <w:pPr>
              <w:rPr>
                <w:bCs/>
                <w:sz w:val="20"/>
                <w:szCs w:val="16"/>
              </w:rPr>
            </w:pPr>
            <w:r w:rsidRPr="00057B8F">
              <w:rPr>
                <w:bCs/>
                <w:sz w:val="20"/>
                <w:szCs w:val="16"/>
              </w:rPr>
              <w:t>Компания</w:t>
            </w:r>
          </w:p>
        </w:tc>
      </w:tr>
      <w:tr w:rsidR="00057B8F" w:rsidRPr="00057B8F" w:rsidTr="000B7F3F">
        <w:trPr>
          <w:cantSplit/>
        </w:trPr>
        <w:tc>
          <w:tcPr>
            <w:tcW w:w="215" w:type="pct"/>
            <w:shd w:val="clear" w:color="auto" w:fill="auto"/>
          </w:tcPr>
          <w:p w:rsidR="007817CD" w:rsidRPr="00057B8F" w:rsidRDefault="007817CD" w:rsidP="0002306E">
            <w:pPr>
              <w:numPr>
                <w:ilvl w:val="0"/>
                <w:numId w:val="192"/>
              </w:numPr>
              <w:ind w:left="360" w:hanging="360"/>
              <w:rPr>
                <w:sz w:val="20"/>
                <w:szCs w:val="16"/>
              </w:rPr>
            </w:pPr>
          </w:p>
        </w:tc>
        <w:tc>
          <w:tcPr>
            <w:tcW w:w="1249" w:type="pct"/>
            <w:shd w:val="clear" w:color="auto" w:fill="auto"/>
          </w:tcPr>
          <w:p w:rsidR="007817CD" w:rsidRPr="00057B8F" w:rsidRDefault="007817CD" w:rsidP="000B7F3F">
            <w:pPr>
              <w:rPr>
                <w:sz w:val="20"/>
                <w:szCs w:val="16"/>
              </w:rPr>
            </w:pPr>
            <w:r w:rsidRPr="00057B8F">
              <w:rPr>
                <w:sz w:val="20"/>
                <w:szCs w:val="16"/>
              </w:rPr>
              <w:t xml:space="preserve">Бурейская ГЭС </w:t>
            </w:r>
          </w:p>
        </w:tc>
        <w:tc>
          <w:tcPr>
            <w:tcW w:w="445" w:type="pct"/>
            <w:shd w:val="clear" w:color="auto" w:fill="auto"/>
          </w:tcPr>
          <w:p w:rsidR="007817CD" w:rsidRPr="00057B8F" w:rsidRDefault="007817CD" w:rsidP="000B7F3F">
            <w:pPr>
              <w:jc w:val="center"/>
              <w:rPr>
                <w:sz w:val="20"/>
                <w:szCs w:val="16"/>
              </w:rPr>
            </w:pPr>
            <w:r w:rsidRPr="00057B8F">
              <w:rPr>
                <w:sz w:val="20"/>
                <w:szCs w:val="16"/>
              </w:rPr>
              <w:t>ГЭС</w:t>
            </w:r>
          </w:p>
        </w:tc>
        <w:tc>
          <w:tcPr>
            <w:tcW w:w="963" w:type="pct"/>
            <w:shd w:val="clear" w:color="auto" w:fill="auto"/>
          </w:tcPr>
          <w:p w:rsidR="007817CD" w:rsidRPr="00057B8F" w:rsidRDefault="007817CD" w:rsidP="000B7F3F">
            <w:pPr>
              <w:jc w:val="center"/>
              <w:rPr>
                <w:sz w:val="20"/>
                <w:szCs w:val="16"/>
              </w:rPr>
            </w:pPr>
            <w:r w:rsidRPr="00057B8F">
              <w:rPr>
                <w:sz w:val="20"/>
                <w:szCs w:val="16"/>
              </w:rPr>
              <w:t>2010</w:t>
            </w:r>
          </w:p>
        </w:tc>
        <w:tc>
          <w:tcPr>
            <w:tcW w:w="814" w:type="pct"/>
            <w:shd w:val="clear" w:color="auto" w:fill="auto"/>
          </w:tcPr>
          <w:p w:rsidR="007817CD" w:rsidRPr="00057B8F" w:rsidRDefault="007817CD" w:rsidP="000B7F3F">
            <w:pPr>
              <w:rPr>
                <w:sz w:val="20"/>
                <w:szCs w:val="16"/>
              </w:rPr>
            </w:pPr>
          </w:p>
        </w:tc>
        <w:tc>
          <w:tcPr>
            <w:tcW w:w="1315" w:type="pct"/>
            <w:shd w:val="clear" w:color="auto" w:fill="auto"/>
          </w:tcPr>
          <w:p w:rsidR="007817CD" w:rsidRPr="00057B8F" w:rsidRDefault="00B8313A" w:rsidP="000B7F3F">
            <w:pPr>
              <w:rPr>
                <w:sz w:val="20"/>
                <w:szCs w:val="16"/>
              </w:rPr>
            </w:pPr>
            <w:r w:rsidRPr="00057B8F">
              <w:rPr>
                <w:sz w:val="20"/>
                <w:szCs w:val="16"/>
              </w:rPr>
              <w:t>ПАО «РусГидро»</w:t>
            </w:r>
          </w:p>
        </w:tc>
      </w:tr>
      <w:tr w:rsidR="00057B8F" w:rsidRPr="00057B8F" w:rsidTr="000B7F3F">
        <w:trPr>
          <w:cantSplit/>
        </w:trPr>
        <w:tc>
          <w:tcPr>
            <w:tcW w:w="215" w:type="pct"/>
            <w:shd w:val="clear" w:color="auto" w:fill="auto"/>
          </w:tcPr>
          <w:p w:rsidR="007817CD" w:rsidRPr="00057B8F" w:rsidRDefault="007817CD" w:rsidP="0002306E">
            <w:pPr>
              <w:numPr>
                <w:ilvl w:val="0"/>
                <w:numId w:val="192"/>
              </w:numPr>
              <w:ind w:left="360" w:hanging="360"/>
              <w:rPr>
                <w:sz w:val="20"/>
                <w:szCs w:val="16"/>
              </w:rPr>
            </w:pPr>
          </w:p>
        </w:tc>
        <w:tc>
          <w:tcPr>
            <w:tcW w:w="1249" w:type="pct"/>
            <w:shd w:val="clear" w:color="auto" w:fill="auto"/>
          </w:tcPr>
          <w:p w:rsidR="007817CD" w:rsidRPr="00057B8F" w:rsidRDefault="007817CD" w:rsidP="000B7F3F">
            <w:pPr>
              <w:rPr>
                <w:sz w:val="20"/>
                <w:szCs w:val="16"/>
              </w:rPr>
            </w:pPr>
            <w:r w:rsidRPr="00057B8F">
              <w:rPr>
                <w:sz w:val="20"/>
                <w:szCs w:val="16"/>
              </w:rPr>
              <w:t xml:space="preserve">Зейская ГЭС </w:t>
            </w:r>
          </w:p>
        </w:tc>
        <w:tc>
          <w:tcPr>
            <w:tcW w:w="445" w:type="pct"/>
            <w:shd w:val="clear" w:color="auto" w:fill="auto"/>
          </w:tcPr>
          <w:p w:rsidR="007817CD" w:rsidRPr="00057B8F" w:rsidRDefault="007817CD" w:rsidP="000B7F3F">
            <w:pPr>
              <w:jc w:val="center"/>
              <w:rPr>
                <w:sz w:val="20"/>
                <w:szCs w:val="16"/>
              </w:rPr>
            </w:pPr>
            <w:r w:rsidRPr="00057B8F">
              <w:rPr>
                <w:sz w:val="20"/>
                <w:szCs w:val="16"/>
              </w:rPr>
              <w:t>ГЭС</w:t>
            </w:r>
          </w:p>
        </w:tc>
        <w:tc>
          <w:tcPr>
            <w:tcW w:w="963" w:type="pct"/>
            <w:shd w:val="clear" w:color="auto" w:fill="auto"/>
          </w:tcPr>
          <w:p w:rsidR="007817CD" w:rsidRPr="00057B8F" w:rsidRDefault="007817CD" w:rsidP="000B7F3F">
            <w:pPr>
              <w:jc w:val="center"/>
              <w:rPr>
                <w:sz w:val="20"/>
                <w:szCs w:val="16"/>
              </w:rPr>
            </w:pPr>
            <w:r w:rsidRPr="00057B8F">
              <w:rPr>
                <w:sz w:val="20"/>
                <w:szCs w:val="16"/>
              </w:rPr>
              <w:t>1330</w:t>
            </w:r>
          </w:p>
        </w:tc>
        <w:tc>
          <w:tcPr>
            <w:tcW w:w="814" w:type="pct"/>
            <w:shd w:val="clear" w:color="auto" w:fill="auto"/>
          </w:tcPr>
          <w:p w:rsidR="007817CD" w:rsidRPr="00057B8F" w:rsidRDefault="007817CD" w:rsidP="000B7F3F">
            <w:pPr>
              <w:rPr>
                <w:sz w:val="20"/>
                <w:szCs w:val="16"/>
              </w:rPr>
            </w:pPr>
          </w:p>
        </w:tc>
        <w:tc>
          <w:tcPr>
            <w:tcW w:w="1315" w:type="pct"/>
            <w:shd w:val="clear" w:color="auto" w:fill="auto"/>
          </w:tcPr>
          <w:p w:rsidR="007817CD" w:rsidRPr="00057B8F" w:rsidRDefault="00B8313A" w:rsidP="000B7F3F">
            <w:pPr>
              <w:rPr>
                <w:sz w:val="20"/>
                <w:szCs w:val="16"/>
              </w:rPr>
            </w:pPr>
            <w:r w:rsidRPr="00057B8F">
              <w:rPr>
                <w:sz w:val="20"/>
                <w:szCs w:val="16"/>
              </w:rPr>
              <w:t>ПАО «РусГидро»</w:t>
            </w:r>
          </w:p>
        </w:tc>
      </w:tr>
      <w:tr w:rsidR="00057B8F" w:rsidRPr="00057B8F" w:rsidTr="000B7F3F">
        <w:trPr>
          <w:cantSplit/>
        </w:trPr>
        <w:tc>
          <w:tcPr>
            <w:tcW w:w="215" w:type="pct"/>
            <w:shd w:val="clear" w:color="auto" w:fill="auto"/>
          </w:tcPr>
          <w:p w:rsidR="007817CD" w:rsidRPr="00057B8F" w:rsidRDefault="007817CD" w:rsidP="0002306E">
            <w:pPr>
              <w:numPr>
                <w:ilvl w:val="0"/>
                <w:numId w:val="192"/>
              </w:numPr>
              <w:ind w:left="360" w:hanging="360"/>
              <w:rPr>
                <w:sz w:val="20"/>
                <w:szCs w:val="16"/>
              </w:rPr>
            </w:pPr>
          </w:p>
        </w:tc>
        <w:tc>
          <w:tcPr>
            <w:tcW w:w="1249" w:type="pct"/>
            <w:shd w:val="clear" w:color="auto" w:fill="auto"/>
          </w:tcPr>
          <w:p w:rsidR="007817CD" w:rsidRPr="00057B8F" w:rsidRDefault="007817CD" w:rsidP="000B7F3F">
            <w:pPr>
              <w:rPr>
                <w:sz w:val="20"/>
                <w:szCs w:val="16"/>
              </w:rPr>
            </w:pPr>
            <w:r w:rsidRPr="00057B8F">
              <w:rPr>
                <w:sz w:val="20"/>
                <w:szCs w:val="16"/>
              </w:rPr>
              <w:t xml:space="preserve">Благовещенская ТЭЦ </w:t>
            </w:r>
          </w:p>
        </w:tc>
        <w:tc>
          <w:tcPr>
            <w:tcW w:w="445" w:type="pct"/>
            <w:shd w:val="clear" w:color="auto" w:fill="auto"/>
          </w:tcPr>
          <w:p w:rsidR="007817CD" w:rsidRPr="00057B8F" w:rsidRDefault="007817CD" w:rsidP="000B7F3F">
            <w:pPr>
              <w:jc w:val="center"/>
              <w:rPr>
                <w:sz w:val="20"/>
                <w:szCs w:val="16"/>
              </w:rPr>
            </w:pPr>
            <w:r w:rsidRPr="00057B8F">
              <w:rPr>
                <w:sz w:val="20"/>
                <w:szCs w:val="16"/>
              </w:rPr>
              <w:t>ТЭС</w:t>
            </w:r>
          </w:p>
        </w:tc>
        <w:tc>
          <w:tcPr>
            <w:tcW w:w="963" w:type="pct"/>
            <w:shd w:val="clear" w:color="auto" w:fill="auto"/>
          </w:tcPr>
          <w:p w:rsidR="007817CD" w:rsidRPr="00057B8F" w:rsidRDefault="00D80737" w:rsidP="008A7085">
            <w:pPr>
              <w:jc w:val="center"/>
              <w:rPr>
                <w:sz w:val="20"/>
                <w:szCs w:val="16"/>
              </w:rPr>
            </w:pPr>
            <w:r w:rsidRPr="00057B8F">
              <w:rPr>
                <w:sz w:val="20"/>
                <w:szCs w:val="16"/>
              </w:rPr>
              <w:t>40</w:t>
            </w:r>
            <w:r w:rsidR="008A7085" w:rsidRPr="00057B8F">
              <w:rPr>
                <w:sz w:val="20"/>
                <w:szCs w:val="16"/>
              </w:rPr>
              <w:t>4</w:t>
            </w:r>
          </w:p>
        </w:tc>
        <w:tc>
          <w:tcPr>
            <w:tcW w:w="814" w:type="pct"/>
            <w:shd w:val="clear" w:color="auto" w:fill="auto"/>
          </w:tcPr>
          <w:p w:rsidR="007817CD" w:rsidRPr="00057B8F" w:rsidRDefault="007817CD" w:rsidP="000B7F3F">
            <w:pPr>
              <w:rPr>
                <w:sz w:val="20"/>
                <w:szCs w:val="16"/>
              </w:rPr>
            </w:pPr>
            <w:r w:rsidRPr="00057B8F">
              <w:rPr>
                <w:sz w:val="20"/>
                <w:szCs w:val="16"/>
              </w:rPr>
              <w:t>Уголь, мазут</w:t>
            </w:r>
          </w:p>
        </w:tc>
        <w:tc>
          <w:tcPr>
            <w:tcW w:w="1315" w:type="pct"/>
            <w:shd w:val="clear" w:color="auto" w:fill="auto"/>
          </w:tcPr>
          <w:p w:rsidR="007817CD" w:rsidRPr="00057B8F" w:rsidRDefault="007817CD" w:rsidP="000B7F3F">
            <w:pPr>
              <w:rPr>
                <w:sz w:val="20"/>
                <w:szCs w:val="16"/>
              </w:rPr>
            </w:pPr>
            <w:r w:rsidRPr="00057B8F">
              <w:rPr>
                <w:sz w:val="20"/>
                <w:szCs w:val="16"/>
              </w:rPr>
              <w:t>АО «Дальневосточная генерирующая компания»</w:t>
            </w:r>
          </w:p>
        </w:tc>
      </w:tr>
      <w:tr w:rsidR="00057B8F" w:rsidRPr="00057B8F" w:rsidTr="000B7F3F">
        <w:trPr>
          <w:cantSplit/>
        </w:trPr>
        <w:tc>
          <w:tcPr>
            <w:tcW w:w="215" w:type="pct"/>
            <w:shd w:val="clear" w:color="auto" w:fill="auto"/>
          </w:tcPr>
          <w:p w:rsidR="008A7085" w:rsidRPr="00057B8F" w:rsidRDefault="008A7085" w:rsidP="0002306E">
            <w:pPr>
              <w:numPr>
                <w:ilvl w:val="0"/>
                <w:numId w:val="192"/>
              </w:numPr>
              <w:ind w:left="360" w:hanging="360"/>
              <w:rPr>
                <w:sz w:val="20"/>
                <w:szCs w:val="16"/>
              </w:rPr>
            </w:pPr>
          </w:p>
        </w:tc>
        <w:tc>
          <w:tcPr>
            <w:tcW w:w="1249" w:type="pct"/>
            <w:shd w:val="clear" w:color="auto" w:fill="auto"/>
          </w:tcPr>
          <w:p w:rsidR="008A7085" w:rsidRPr="00057B8F" w:rsidRDefault="008A7085" w:rsidP="000B7F3F">
            <w:pPr>
              <w:rPr>
                <w:sz w:val="20"/>
                <w:szCs w:val="16"/>
              </w:rPr>
            </w:pPr>
            <w:r w:rsidRPr="00057B8F">
              <w:rPr>
                <w:sz w:val="20"/>
                <w:szCs w:val="16"/>
              </w:rPr>
              <w:t>Нижне-Бурейская ГЭС</w:t>
            </w:r>
          </w:p>
        </w:tc>
        <w:tc>
          <w:tcPr>
            <w:tcW w:w="445" w:type="pct"/>
            <w:shd w:val="clear" w:color="auto" w:fill="auto"/>
          </w:tcPr>
          <w:p w:rsidR="008A7085" w:rsidRPr="00057B8F" w:rsidRDefault="008A7085" w:rsidP="000B7F3F">
            <w:pPr>
              <w:jc w:val="center"/>
              <w:rPr>
                <w:sz w:val="20"/>
                <w:szCs w:val="16"/>
              </w:rPr>
            </w:pPr>
            <w:r w:rsidRPr="00057B8F">
              <w:rPr>
                <w:sz w:val="20"/>
                <w:szCs w:val="16"/>
              </w:rPr>
              <w:t>ГЭС</w:t>
            </w:r>
          </w:p>
        </w:tc>
        <w:tc>
          <w:tcPr>
            <w:tcW w:w="963" w:type="pct"/>
            <w:shd w:val="clear" w:color="auto" w:fill="auto"/>
          </w:tcPr>
          <w:p w:rsidR="008A7085" w:rsidRPr="00057B8F" w:rsidRDefault="008A7085" w:rsidP="000B7F3F">
            <w:pPr>
              <w:jc w:val="center"/>
              <w:rPr>
                <w:sz w:val="20"/>
                <w:szCs w:val="16"/>
              </w:rPr>
            </w:pPr>
            <w:r w:rsidRPr="00057B8F">
              <w:rPr>
                <w:sz w:val="20"/>
                <w:szCs w:val="16"/>
              </w:rPr>
              <w:t>320</w:t>
            </w:r>
          </w:p>
        </w:tc>
        <w:tc>
          <w:tcPr>
            <w:tcW w:w="814" w:type="pct"/>
            <w:shd w:val="clear" w:color="auto" w:fill="auto"/>
          </w:tcPr>
          <w:p w:rsidR="008A7085" w:rsidRPr="00057B8F" w:rsidRDefault="008A7085" w:rsidP="000B7F3F">
            <w:pPr>
              <w:rPr>
                <w:sz w:val="20"/>
                <w:szCs w:val="16"/>
              </w:rPr>
            </w:pPr>
          </w:p>
        </w:tc>
        <w:tc>
          <w:tcPr>
            <w:tcW w:w="1315" w:type="pct"/>
            <w:shd w:val="clear" w:color="auto" w:fill="auto"/>
          </w:tcPr>
          <w:p w:rsidR="008A7085" w:rsidRPr="00057B8F" w:rsidRDefault="008A7085" w:rsidP="000B7F3F">
            <w:pPr>
              <w:rPr>
                <w:sz w:val="20"/>
                <w:szCs w:val="16"/>
              </w:rPr>
            </w:pPr>
            <w:r w:rsidRPr="00057B8F">
              <w:rPr>
                <w:sz w:val="20"/>
                <w:szCs w:val="16"/>
              </w:rPr>
              <w:t>АО «Нижне-Бурейская ГЭС»</w:t>
            </w:r>
          </w:p>
        </w:tc>
      </w:tr>
      <w:tr w:rsidR="00057B8F" w:rsidRPr="00057B8F" w:rsidTr="000B7F3F">
        <w:trPr>
          <w:cantSplit/>
        </w:trPr>
        <w:tc>
          <w:tcPr>
            <w:tcW w:w="215" w:type="pct"/>
            <w:shd w:val="clear" w:color="auto" w:fill="auto"/>
          </w:tcPr>
          <w:p w:rsidR="007817CD" w:rsidRPr="00057B8F" w:rsidRDefault="007817CD" w:rsidP="0002306E">
            <w:pPr>
              <w:numPr>
                <w:ilvl w:val="0"/>
                <w:numId w:val="192"/>
              </w:numPr>
              <w:ind w:left="360" w:hanging="360"/>
              <w:rPr>
                <w:sz w:val="20"/>
                <w:szCs w:val="16"/>
              </w:rPr>
            </w:pPr>
          </w:p>
        </w:tc>
        <w:tc>
          <w:tcPr>
            <w:tcW w:w="1249" w:type="pct"/>
            <w:shd w:val="clear" w:color="auto" w:fill="auto"/>
          </w:tcPr>
          <w:p w:rsidR="007817CD" w:rsidRPr="00057B8F" w:rsidRDefault="007817CD" w:rsidP="000B7F3F">
            <w:pPr>
              <w:rPr>
                <w:sz w:val="20"/>
                <w:szCs w:val="16"/>
              </w:rPr>
            </w:pPr>
            <w:r w:rsidRPr="00057B8F">
              <w:rPr>
                <w:sz w:val="20"/>
                <w:szCs w:val="16"/>
              </w:rPr>
              <w:t xml:space="preserve">Райчихинская ГРЭС </w:t>
            </w:r>
          </w:p>
        </w:tc>
        <w:tc>
          <w:tcPr>
            <w:tcW w:w="445" w:type="pct"/>
            <w:shd w:val="clear" w:color="auto" w:fill="auto"/>
          </w:tcPr>
          <w:p w:rsidR="007817CD" w:rsidRPr="00057B8F" w:rsidRDefault="007817CD" w:rsidP="000B7F3F">
            <w:pPr>
              <w:jc w:val="center"/>
              <w:rPr>
                <w:sz w:val="20"/>
                <w:szCs w:val="16"/>
              </w:rPr>
            </w:pPr>
            <w:r w:rsidRPr="00057B8F">
              <w:rPr>
                <w:sz w:val="20"/>
                <w:szCs w:val="16"/>
              </w:rPr>
              <w:t>ТЭС</w:t>
            </w:r>
          </w:p>
        </w:tc>
        <w:tc>
          <w:tcPr>
            <w:tcW w:w="963" w:type="pct"/>
            <w:shd w:val="clear" w:color="auto" w:fill="auto"/>
          </w:tcPr>
          <w:p w:rsidR="007817CD" w:rsidRPr="00057B8F" w:rsidRDefault="007817CD" w:rsidP="000B7F3F">
            <w:pPr>
              <w:jc w:val="center"/>
              <w:rPr>
                <w:sz w:val="20"/>
                <w:szCs w:val="16"/>
              </w:rPr>
            </w:pPr>
            <w:r w:rsidRPr="00057B8F">
              <w:rPr>
                <w:sz w:val="20"/>
                <w:szCs w:val="16"/>
              </w:rPr>
              <w:t>102</w:t>
            </w:r>
          </w:p>
        </w:tc>
        <w:tc>
          <w:tcPr>
            <w:tcW w:w="814" w:type="pct"/>
            <w:shd w:val="clear" w:color="auto" w:fill="auto"/>
          </w:tcPr>
          <w:p w:rsidR="007817CD" w:rsidRPr="00057B8F" w:rsidRDefault="007817CD" w:rsidP="000B7F3F">
            <w:pPr>
              <w:rPr>
                <w:sz w:val="20"/>
                <w:szCs w:val="16"/>
              </w:rPr>
            </w:pPr>
            <w:r w:rsidRPr="00057B8F">
              <w:rPr>
                <w:sz w:val="20"/>
                <w:szCs w:val="16"/>
              </w:rPr>
              <w:t>Уголь, мазут</w:t>
            </w:r>
          </w:p>
        </w:tc>
        <w:tc>
          <w:tcPr>
            <w:tcW w:w="1315" w:type="pct"/>
            <w:shd w:val="clear" w:color="auto" w:fill="auto"/>
          </w:tcPr>
          <w:p w:rsidR="007817CD" w:rsidRPr="00057B8F" w:rsidRDefault="007817CD" w:rsidP="000B7F3F">
            <w:pPr>
              <w:rPr>
                <w:sz w:val="20"/>
                <w:szCs w:val="16"/>
              </w:rPr>
            </w:pPr>
            <w:r w:rsidRPr="00057B8F">
              <w:rPr>
                <w:sz w:val="20"/>
                <w:szCs w:val="16"/>
              </w:rPr>
              <w:t>АО «Дальневосточная генерирующая компания»</w:t>
            </w:r>
          </w:p>
        </w:tc>
      </w:tr>
      <w:tr w:rsidR="00057B8F" w:rsidRPr="00057B8F" w:rsidTr="000B7F3F">
        <w:trPr>
          <w:cantSplit/>
        </w:trPr>
        <w:tc>
          <w:tcPr>
            <w:tcW w:w="1464" w:type="pct"/>
            <w:gridSpan w:val="2"/>
            <w:shd w:val="clear" w:color="auto" w:fill="auto"/>
          </w:tcPr>
          <w:p w:rsidR="007817CD" w:rsidRPr="00057B8F" w:rsidRDefault="007817CD" w:rsidP="000B7F3F">
            <w:pPr>
              <w:rPr>
                <w:iCs/>
                <w:sz w:val="20"/>
                <w:szCs w:val="16"/>
              </w:rPr>
            </w:pPr>
            <w:r w:rsidRPr="00057B8F">
              <w:rPr>
                <w:iCs/>
                <w:sz w:val="20"/>
                <w:szCs w:val="16"/>
              </w:rPr>
              <w:t>Всего</w:t>
            </w:r>
          </w:p>
        </w:tc>
        <w:tc>
          <w:tcPr>
            <w:tcW w:w="445" w:type="pct"/>
            <w:shd w:val="clear" w:color="auto" w:fill="auto"/>
          </w:tcPr>
          <w:p w:rsidR="007817CD" w:rsidRPr="00057B8F" w:rsidRDefault="007817CD" w:rsidP="000B7F3F">
            <w:pPr>
              <w:jc w:val="center"/>
              <w:rPr>
                <w:sz w:val="20"/>
                <w:szCs w:val="16"/>
              </w:rPr>
            </w:pPr>
          </w:p>
        </w:tc>
        <w:tc>
          <w:tcPr>
            <w:tcW w:w="963" w:type="pct"/>
            <w:shd w:val="clear" w:color="auto" w:fill="auto"/>
          </w:tcPr>
          <w:p w:rsidR="007817CD" w:rsidRPr="00057B8F" w:rsidRDefault="008A7085" w:rsidP="008A7085">
            <w:pPr>
              <w:jc w:val="center"/>
              <w:rPr>
                <w:sz w:val="20"/>
                <w:szCs w:val="16"/>
              </w:rPr>
            </w:pPr>
            <w:r w:rsidRPr="00057B8F">
              <w:rPr>
                <w:sz w:val="20"/>
                <w:szCs w:val="16"/>
              </w:rPr>
              <w:t>4166</w:t>
            </w:r>
          </w:p>
        </w:tc>
        <w:tc>
          <w:tcPr>
            <w:tcW w:w="814" w:type="pct"/>
            <w:shd w:val="clear" w:color="auto" w:fill="auto"/>
          </w:tcPr>
          <w:p w:rsidR="007817CD" w:rsidRPr="00057B8F" w:rsidRDefault="007817CD" w:rsidP="000B7F3F">
            <w:pPr>
              <w:rPr>
                <w:sz w:val="20"/>
                <w:szCs w:val="16"/>
              </w:rPr>
            </w:pPr>
          </w:p>
        </w:tc>
        <w:tc>
          <w:tcPr>
            <w:tcW w:w="1315" w:type="pct"/>
            <w:shd w:val="clear" w:color="auto" w:fill="auto"/>
          </w:tcPr>
          <w:p w:rsidR="007817CD" w:rsidRPr="00057B8F" w:rsidRDefault="007817CD" w:rsidP="000B7F3F">
            <w:pPr>
              <w:rPr>
                <w:sz w:val="20"/>
                <w:szCs w:val="16"/>
              </w:rPr>
            </w:pPr>
          </w:p>
        </w:tc>
      </w:tr>
    </w:tbl>
    <w:p w:rsidR="007817CD" w:rsidRPr="00057B8F" w:rsidRDefault="007817CD" w:rsidP="007817CD">
      <w:pPr>
        <w:pStyle w:val="6"/>
      </w:pPr>
      <w:bookmarkStart w:id="2435" w:name="_Toc343872459"/>
      <w:r w:rsidRPr="00057B8F">
        <w:t>Действующие подстанции напряжением 220 кВ и выше</w:t>
      </w:r>
      <w:bookmarkEnd w:id="243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7"/>
        <w:gridCol w:w="2651"/>
        <w:gridCol w:w="3308"/>
        <w:gridCol w:w="3195"/>
      </w:tblGrid>
      <w:tr w:rsidR="00057B8F" w:rsidRPr="00057B8F" w:rsidTr="000B7F3F">
        <w:trPr>
          <w:cantSplit/>
          <w:tblHeader/>
        </w:trPr>
        <w:tc>
          <w:tcPr>
            <w:tcW w:w="218" w:type="pct"/>
            <w:shd w:val="clear" w:color="auto" w:fill="auto"/>
            <w:noWrap/>
          </w:tcPr>
          <w:p w:rsidR="007817CD" w:rsidRPr="00057B8F" w:rsidRDefault="007817CD" w:rsidP="000B7F3F">
            <w:pPr>
              <w:keepNext/>
              <w:keepLines/>
              <w:rPr>
                <w:bCs/>
                <w:sz w:val="20"/>
                <w:szCs w:val="16"/>
              </w:rPr>
            </w:pPr>
            <w:r w:rsidRPr="00057B8F">
              <w:rPr>
                <w:bCs/>
                <w:sz w:val="20"/>
                <w:szCs w:val="16"/>
              </w:rPr>
              <w:t>№</w:t>
            </w:r>
          </w:p>
        </w:tc>
        <w:tc>
          <w:tcPr>
            <w:tcW w:w="1385" w:type="pct"/>
            <w:shd w:val="clear" w:color="auto" w:fill="auto"/>
            <w:noWrap/>
          </w:tcPr>
          <w:p w:rsidR="007817CD" w:rsidRPr="00057B8F" w:rsidRDefault="007817CD" w:rsidP="000B7F3F">
            <w:pPr>
              <w:keepNext/>
              <w:keepLines/>
              <w:jc w:val="center"/>
              <w:rPr>
                <w:bCs/>
                <w:sz w:val="20"/>
                <w:szCs w:val="16"/>
              </w:rPr>
            </w:pPr>
            <w:r w:rsidRPr="00057B8F">
              <w:rPr>
                <w:bCs/>
                <w:sz w:val="20"/>
                <w:szCs w:val="16"/>
              </w:rPr>
              <w:t>Наименование подстанции</w:t>
            </w:r>
          </w:p>
        </w:tc>
        <w:tc>
          <w:tcPr>
            <w:tcW w:w="1728" w:type="pct"/>
            <w:shd w:val="clear" w:color="auto" w:fill="auto"/>
            <w:noWrap/>
          </w:tcPr>
          <w:p w:rsidR="007817CD" w:rsidRPr="00057B8F" w:rsidRDefault="007817CD" w:rsidP="000B7F3F">
            <w:pPr>
              <w:keepNext/>
              <w:keepLines/>
              <w:jc w:val="center"/>
              <w:rPr>
                <w:bCs/>
                <w:sz w:val="20"/>
                <w:szCs w:val="16"/>
              </w:rPr>
            </w:pPr>
            <w:r w:rsidRPr="00057B8F">
              <w:rPr>
                <w:bCs/>
                <w:sz w:val="20"/>
                <w:szCs w:val="16"/>
              </w:rPr>
              <w:t>Класс напряжения подстанции, кВ</w:t>
            </w:r>
          </w:p>
        </w:tc>
        <w:tc>
          <w:tcPr>
            <w:tcW w:w="1669" w:type="pct"/>
            <w:shd w:val="clear" w:color="auto" w:fill="auto"/>
            <w:noWrap/>
          </w:tcPr>
          <w:p w:rsidR="007817CD" w:rsidRPr="00057B8F" w:rsidRDefault="007817CD" w:rsidP="000B7F3F">
            <w:pPr>
              <w:keepNext/>
              <w:keepLines/>
              <w:jc w:val="center"/>
              <w:rPr>
                <w:bCs/>
                <w:sz w:val="20"/>
                <w:szCs w:val="16"/>
              </w:rPr>
            </w:pPr>
            <w:r w:rsidRPr="00057B8F">
              <w:rPr>
                <w:bCs/>
                <w:sz w:val="20"/>
                <w:szCs w:val="16"/>
              </w:rPr>
              <w:t>Установленная мощность, МВА</w:t>
            </w:r>
          </w:p>
        </w:tc>
      </w:tr>
      <w:tr w:rsidR="00057B8F" w:rsidRPr="00057B8F" w:rsidTr="000B7F3F">
        <w:trPr>
          <w:cantSplit/>
        </w:trPr>
        <w:tc>
          <w:tcPr>
            <w:tcW w:w="218" w:type="pct"/>
            <w:shd w:val="clear" w:color="auto" w:fill="auto"/>
          </w:tcPr>
          <w:p w:rsidR="007817CD" w:rsidRPr="00057B8F" w:rsidRDefault="007817CD" w:rsidP="0002306E">
            <w:pPr>
              <w:numPr>
                <w:ilvl w:val="0"/>
                <w:numId w:val="193"/>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Амурская</w:t>
            </w:r>
          </w:p>
        </w:tc>
        <w:tc>
          <w:tcPr>
            <w:tcW w:w="1728" w:type="pct"/>
            <w:shd w:val="clear" w:color="auto" w:fill="auto"/>
          </w:tcPr>
          <w:p w:rsidR="007817CD" w:rsidRPr="00057B8F" w:rsidRDefault="007817CD" w:rsidP="000B7F3F">
            <w:pPr>
              <w:jc w:val="center"/>
              <w:rPr>
                <w:sz w:val="20"/>
                <w:szCs w:val="16"/>
              </w:rPr>
            </w:pPr>
            <w:r w:rsidRPr="00057B8F">
              <w:rPr>
                <w:sz w:val="20"/>
                <w:szCs w:val="16"/>
              </w:rPr>
              <w:t>500</w:t>
            </w:r>
          </w:p>
        </w:tc>
        <w:tc>
          <w:tcPr>
            <w:tcW w:w="1669" w:type="pct"/>
            <w:shd w:val="clear" w:color="auto" w:fill="auto"/>
          </w:tcPr>
          <w:p w:rsidR="007817CD" w:rsidRPr="00057B8F" w:rsidRDefault="007817CD" w:rsidP="000B7F3F">
            <w:pPr>
              <w:jc w:val="center"/>
              <w:rPr>
                <w:sz w:val="20"/>
                <w:szCs w:val="16"/>
              </w:rPr>
            </w:pPr>
            <w:r w:rsidRPr="00057B8F">
              <w:rPr>
                <w:sz w:val="20"/>
                <w:szCs w:val="16"/>
              </w:rPr>
              <w:t>1132</w:t>
            </w:r>
          </w:p>
        </w:tc>
      </w:tr>
      <w:tr w:rsidR="00057B8F" w:rsidRPr="00057B8F" w:rsidTr="000B7F3F">
        <w:trPr>
          <w:cantSplit/>
        </w:trPr>
        <w:tc>
          <w:tcPr>
            <w:tcW w:w="218" w:type="pct"/>
            <w:shd w:val="clear" w:color="auto" w:fill="auto"/>
          </w:tcPr>
          <w:p w:rsidR="007817CD" w:rsidRPr="00057B8F" w:rsidRDefault="007817CD" w:rsidP="0002306E">
            <w:pPr>
              <w:numPr>
                <w:ilvl w:val="0"/>
                <w:numId w:val="193"/>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Архара</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40,5</w:t>
            </w:r>
          </w:p>
        </w:tc>
      </w:tr>
      <w:tr w:rsidR="00057B8F" w:rsidRPr="00057B8F" w:rsidTr="000B7F3F">
        <w:trPr>
          <w:cantSplit/>
        </w:trPr>
        <w:tc>
          <w:tcPr>
            <w:tcW w:w="218" w:type="pct"/>
            <w:shd w:val="clear" w:color="auto" w:fill="auto"/>
          </w:tcPr>
          <w:p w:rsidR="007817CD" w:rsidRPr="00057B8F" w:rsidRDefault="007817CD" w:rsidP="0002306E">
            <w:pPr>
              <w:numPr>
                <w:ilvl w:val="0"/>
                <w:numId w:val="193"/>
              </w:numPr>
              <w:rPr>
                <w:sz w:val="20"/>
                <w:szCs w:val="16"/>
              </w:rPr>
            </w:pPr>
          </w:p>
        </w:tc>
        <w:tc>
          <w:tcPr>
            <w:tcW w:w="1385" w:type="pct"/>
            <w:shd w:val="clear" w:color="auto" w:fill="auto"/>
          </w:tcPr>
          <w:p w:rsidR="007817CD" w:rsidRPr="00057B8F" w:rsidRDefault="007817CD" w:rsidP="00DC41F3">
            <w:pPr>
              <w:rPr>
                <w:sz w:val="20"/>
                <w:szCs w:val="16"/>
              </w:rPr>
            </w:pPr>
            <w:r w:rsidRPr="00057B8F">
              <w:rPr>
                <w:sz w:val="20"/>
                <w:szCs w:val="16"/>
              </w:rPr>
              <w:t>Б</w:t>
            </w:r>
            <w:r w:rsidR="00DC41F3" w:rsidRPr="00057B8F">
              <w:rPr>
                <w:sz w:val="20"/>
                <w:szCs w:val="16"/>
              </w:rPr>
              <w:t>амовская</w:t>
            </w:r>
            <w:r w:rsidRPr="00057B8F">
              <w:rPr>
                <w:sz w:val="20"/>
                <w:szCs w:val="16"/>
              </w:rPr>
              <w:t>-тяговая</w:t>
            </w:r>
          </w:p>
        </w:tc>
        <w:tc>
          <w:tcPr>
            <w:tcW w:w="1728" w:type="pct"/>
            <w:shd w:val="clear" w:color="auto" w:fill="auto"/>
          </w:tcPr>
          <w:p w:rsidR="007817CD" w:rsidRPr="00057B8F" w:rsidRDefault="007817CD" w:rsidP="000B7F3F">
            <w:pPr>
              <w:jc w:val="center"/>
            </w:pPr>
            <w:r w:rsidRPr="00057B8F">
              <w:rPr>
                <w:sz w:val="20"/>
                <w:szCs w:val="16"/>
              </w:rPr>
              <w:t>220</w:t>
            </w:r>
          </w:p>
        </w:tc>
        <w:tc>
          <w:tcPr>
            <w:tcW w:w="1669" w:type="pct"/>
            <w:shd w:val="clear" w:color="auto" w:fill="auto"/>
          </w:tcPr>
          <w:p w:rsidR="007817CD" w:rsidRPr="00057B8F" w:rsidRDefault="00DC41F3" w:rsidP="000B7F3F">
            <w:pPr>
              <w:jc w:val="center"/>
              <w:rPr>
                <w:sz w:val="20"/>
                <w:szCs w:val="16"/>
              </w:rPr>
            </w:pPr>
            <w:r w:rsidRPr="00057B8F">
              <w:rPr>
                <w:sz w:val="20"/>
                <w:szCs w:val="16"/>
              </w:rPr>
              <w:t>80</w:t>
            </w:r>
          </w:p>
        </w:tc>
      </w:tr>
      <w:tr w:rsidR="00057B8F" w:rsidRPr="00057B8F" w:rsidTr="000B7F3F">
        <w:trPr>
          <w:cantSplit/>
        </w:trPr>
        <w:tc>
          <w:tcPr>
            <w:tcW w:w="218" w:type="pct"/>
            <w:shd w:val="clear" w:color="auto" w:fill="auto"/>
          </w:tcPr>
          <w:p w:rsidR="007817CD" w:rsidRPr="00057B8F" w:rsidRDefault="007817CD" w:rsidP="0002306E">
            <w:pPr>
              <w:numPr>
                <w:ilvl w:val="0"/>
                <w:numId w:val="193"/>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Белогорск</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208,5</w:t>
            </w:r>
          </w:p>
        </w:tc>
      </w:tr>
      <w:tr w:rsidR="00057B8F" w:rsidRPr="00057B8F" w:rsidTr="000B7F3F">
        <w:trPr>
          <w:cantSplit/>
        </w:trPr>
        <w:tc>
          <w:tcPr>
            <w:tcW w:w="218" w:type="pct"/>
            <w:shd w:val="clear" w:color="auto" w:fill="auto"/>
          </w:tcPr>
          <w:p w:rsidR="007817CD" w:rsidRPr="00057B8F" w:rsidRDefault="007817CD" w:rsidP="0002306E">
            <w:pPr>
              <w:numPr>
                <w:ilvl w:val="0"/>
                <w:numId w:val="193"/>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Белогорск-тяговая</w:t>
            </w:r>
          </w:p>
        </w:tc>
        <w:tc>
          <w:tcPr>
            <w:tcW w:w="1728" w:type="pct"/>
            <w:shd w:val="clear" w:color="auto" w:fill="auto"/>
          </w:tcPr>
          <w:p w:rsidR="007817CD" w:rsidRPr="00057B8F" w:rsidRDefault="007817CD" w:rsidP="000B7F3F">
            <w:pPr>
              <w:jc w:val="center"/>
            </w:pPr>
            <w:r w:rsidRPr="00057B8F">
              <w:rPr>
                <w:sz w:val="20"/>
                <w:szCs w:val="16"/>
              </w:rPr>
              <w:t>220</w:t>
            </w:r>
          </w:p>
        </w:tc>
        <w:tc>
          <w:tcPr>
            <w:tcW w:w="1669" w:type="pct"/>
            <w:shd w:val="clear" w:color="auto" w:fill="auto"/>
          </w:tcPr>
          <w:p w:rsidR="007817CD" w:rsidRPr="00057B8F" w:rsidRDefault="00DC41F3" w:rsidP="000B7F3F">
            <w:pPr>
              <w:jc w:val="center"/>
              <w:rPr>
                <w:sz w:val="20"/>
                <w:szCs w:val="16"/>
              </w:rPr>
            </w:pPr>
            <w:r w:rsidRPr="00057B8F">
              <w:rPr>
                <w:sz w:val="20"/>
                <w:szCs w:val="16"/>
              </w:rPr>
              <w:t>80</w:t>
            </w:r>
          </w:p>
        </w:tc>
      </w:tr>
      <w:tr w:rsidR="00057B8F" w:rsidRPr="00057B8F" w:rsidTr="000B7F3F">
        <w:trPr>
          <w:cantSplit/>
        </w:trPr>
        <w:tc>
          <w:tcPr>
            <w:tcW w:w="218" w:type="pct"/>
            <w:shd w:val="clear" w:color="auto" w:fill="auto"/>
          </w:tcPr>
          <w:p w:rsidR="007817CD" w:rsidRPr="00057B8F" w:rsidRDefault="007817CD" w:rsidP="0002306E">
            <w:pPr>
              <w:numPr>
                <w:ilvl w:val="0"/>
                <w:numId w:val="193"/>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Благовещенская</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251,3</w:t>
            </w:r>
          </w:p>
        </w:tc>
      </w:tr>
      <w:tr w:rsidR="00057B8F" w:rsidRPr="00057B8F" w:rsidTr="000B7F3F">
        <w:trPr>
          <w:cantSplit/>
        </w:trPr>
        <w:tc>
          <w:tcPr>
            <w:tcW w:w="218" w:type="pct"/>
            <w:shd w:val="clear" w:color="auto" w:fill="auto"/>
          </w:tcPr>
          <w:p w:rsidR="007817CD" w:rsidRPr="00057B8F" w:rsidRDefault="007817CD" w:rsidP="0002306E">
            <w:pPr>
              <w:numPr>
                <w:ilvl w:val="0"/>
                <w:numId w:val="193"/>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Большая Омутная-тяговая</w:t>
            </w:r>
          </w:p>
        </w:tc>
        <w:tc>
          <w:tcPr>
            <w:tcW w:w="1728" w:type="pct"/>
            <w:shd w:val="clear" w:color="auto" w:fill="auto"/>
          </w:tcPr>
          <w:p w:rsidR="007817CD" w:rsidRPr="00057B8F" w:rsidRDefault="007817CD" w:rsidP="000B7F3F">
            <w:pPr>
              <w:jc w:val="cente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w:t>
            </w:r>
          </w:p>
        </w:tc>
      </w:tr>
      <w:tr w:rsidR="00057B8F" w:rsidRPr="00057B8F" w:rsidTr="000B7F3F">
        <w:trPr>
          <w:cantSplit/>
        </w:trPr>
        <w:tc>
          <w:tcPr>
            <w:tcW w:w="218" w:type="pct"/>
            <w:shd w:val="clear" w:color="auto" w:fill="auto"/>
          </w:tcPr>
          <w:p w:rsidR="007817CD" w:rsidRPr="00057B8F" w:rsidRDefault="007817CD" w:rsidP="0002306E">
            <w:pPr>
              <w:numPr>
                <w:ilvl w:val="0"/>
                <w:numId w:val="193"/>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Варваровка</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80,5</w:t>
            </w:r>
          </w:p>
        </w:tc>
      </w:tr>
      <w:tr w:rsidR="00057B8F" w:rsidRPr="00057B8F" w:rsidTr="000B7F3F">
        <w:trPr>
          <w:cantSplit/>
        </w:trPr>
        <w:tc>
          <w:tcPr>
            <w:tcW w:w="218" w:type="pct"/>
            <w:shd w:val="clear" w:color="auto" w:fill="auto"/>
          </w:tcPr>
          <w:p w:rsidR="007817CD" w:rsidRPr="00057B8F" w:rsidRDefault="007817CD" w:rsidP="0002306E">
            <w:pPr>
              <w:numPr>
                <w:ilvl w:val="0"/>
                <w:numId w:val="193"/>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Гонжа-тяговая</w:t>
            </w:r>
          </w:p>
        </w:tc>
        <w:tc>
          <w:tcPr>
            <w:tcW w:w="1728" w:type="pct"/>
            <w:shd w:val="clear" w:color="auto" w:fill="auto"/>
          </w:tcPr>
          <w:p w:rsidR="007817CD" w:rsidRPr="00057B8F" w:rsidRDefault="007817CD" w:rsidP="000B7F3F">
            <w:pPr>
              <w:jc w:val="center"/>
            </w:pPr>
            <w:r w:rsidRPr="00057B8F">
              <w:rPr>
                <w:sz w:val="20"/>
                <w:szCs w:val="16"/>
              </w:rPr>
              <w:t>220</w:t>
            </w:r>
          </w:p>
        </w:tc>
        <w:tc>
          <w:tcPr>
            <w:tcW w:w="1669" w:type="pct"/>
            <w:shd w:val="clear" w:color="auto" w:fill="auto"/>
          </w:tcPr>
          <w:p w:rsidR="007817CD" w:rsidRPr="00057B8F" w:rsidRDefault="00DC41F3" w:rsidP="000B7F3F">
            <w:pPr>
              <w:jc w:val="center"/>
              <w:rPr>
                <w:sz w:val="20"/>
                <w:szCs w:val="16"/>
              </w:rPr>
            </w:pPr>
            <w:r w:rsidRPr="00057B8F">
              <w:rPr>
                <w:sz w:val="20"/>
                <w:szCs w:val="16"/>
              </w:rPr>
              <w:t>80</w:t>
            </w:r>
          </w:p>
        </w:tc>
      </w:tr>
      <w:tr w:rsidR="00057B8F" w:rsidRPr="00057B8F" w:rsidTr="000B7F3F">
        <w:trPr>
          <w:cantSplit/>
        </w:trPr>
        <w:tc>
          <w:tcPr>
            <w:tcW w:w="218" w:type="pct"/>
            <w:shd w:val="clear" w:color="auto" w:fill="auto"/>
          </w:tcPr>
          <w:p w:rsidR="007817CD" w:rsidRPr="00057B8F" w:rsidRDefault="007817CD" w:rsidP="0002306E">
            <w:pPr>
              <w:numPr>
                <w:ilvl w:val="0"/>
                <w:numId w:val="193"/>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Дипкун</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50,8</w:t>
            </w:r>
          </w:p>
        </w:tc>
      </w:tr>
      <w:tr w:rsidR="00057B8F" w:rsidRPr="00057B8F" w:rsidTr="000B7F3F">
        <w:trPr>
          <w:cantSplit/>
        </w:trPr>
        <w:tc>
          <w:tcPr>
            <w:tcW w:w="218" w:type="pct"/>
            <w:shd w:val="clear" w:color="auto" w:fill="auto"/>
          </w:tcPr>
          <w:p w:rsidR="007817CD" w:rsidRPr="00057B8F" w:rsidRDefault="007817CD" w:rsidP="0002306E">
            <w:pPr>
              <w:numPr>
                <w:ilvl w:val="0"/>
                <w:numId w:val="193"/>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Завитая</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50,8</w:t>
            </w:r>
          </w:p>
        </w:tc>
      </w:tr>
      <w:tr w:rsidR="00057B8F" w:rsidRPr="00057B8F" w:rsidTr="000B7F3F">
        <w:trPr>
          <w:cantSplit/>
        </w:trPr>
        <w:tc>
          <w:tcPr>
            <w:tcW w:w="218" w:type="pct"/>
            <w:shd w:val="clear" w:color="auto" w:fill="auto"/>
          </w:tcPr>
          <w:p w:rsidR="007817CD" w:rsidRPr="00057B8F" w:rsidRDefault="007817CD" w:rsidP="0002306E">
            <w:pPr>
              <w:numPr>
                <w:ilvl w:val="0"/>
                <w:numId w:val="193"/>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Завитая-тяговая</w:t>
            </w:r>
          </w:p>
        </w:tc>
        <w:tc>
          <w:tcPr>
            <w:tcW w:w="1728" w:type="pct"/>
            <w:shd w:val="clear" w:color="auto" w:fill="auto"/>
          </w:tcPr>
          <w:p w:rsidR="007817CD" w:rsidRPr="00057B8F" w:rsidRDefault="007817CD" w:rsidP="000B7F3F">
            <w:pPr>
              <w:jc w:val="center"/>
            </w:pPr>
            <w:r w:rsidRPr="00057B8F">
              <w:rPr>
                <w:sz w:val="20"/>
                <w:szCs w:val="16"/>
              </w:rPr>
              <w:t>220</w:t>
            </w:r>
          </w:p>
        </w:tc>
        <w:tc>
          <w:tcPr>
            <w:tcW w:w="1669" w:type="pct"/>
            <w:shd w:val="clear" w:color="auto" w:fill="auto"/>
          </w:tcPr>
          <w:p w:rsidR="007817CD" w:rsidRPr="00057B8F" w:rsidRDefault="00DC41F3" w:rsidP="000B7F3F">
            <w:pPr>
              <w:jc w:val="center"/>
              <w:rPr>
                <w:sz w:val="20"/>
                <w:szCs w:val="16"/>
              </w:rPr>
            </w:pPr>
            <w:r w:rsidRPr="00057B8F">
              <w:rPr>
                <w:sz w:val="20"/>
                <w:szCs w:val="16"/>
              </w:rPr>
              <w:t>80</w:t>
            </w:r>
          </w:p>
        </w:tc>
      </w:tr>
      <w:tr w:rsidR="00057B8F" w:rsidRPr="00057B8F" w:rsidTr="000B7F3F">
        <w:trPr>
          <w:cantSplit/>
        </w:trPr>
        <w:tc>
          <w:tcPr>
            <w:tcW w:w="218" w:type="pct"/>
            <w:shd w:val="clear" w:color="auto" w:fill="auto"/>
          </w:tcPr>
          <w:p w:rsidR="00DC41F3" w:rsidRPr="00057B8F" w:rsidRDefault="00DC41F3" w:rsidP="0002306E">
            <w:pPr>
              <w:numPr>
                <w:ilvl w:val="0"/>
                <w:numId w:val="193"/>
              </w:numPr>
              <w:rPr>
                <w:sz w:val="20"/>
                <w:szCs w:val="16"/>
              </w:rPr>
            </w:pPr>
          </w:p>
        </w:tc>
        <w:tc>
          <w:tcPr>
            <w:tcW w:w="1385" w:type="pct"/>
            <w:shd w:val="clear" w:color="auto" w:fill="auto"/>
          </w:tcPr>
          <w:p w:rsidR="00DC41F3" w:rsidRPr="00057B8F" w:rsidRDefault="00DC41F3" w:rsidP="000B7F3F">
            <w:pPr>
              <w:rPr>
                <w:sz w:val="20"/>
                <w:szCs w:val="16"/>
              </w:rPr>
            </w:pPr>
            <w:r w:rsidRPr="00057B8F">
              <w:rPr>
                <w:sz w:val="20"/>
                <w:szCs w:val="16"/>
              </w:rPr>
              <w:t>Карьерный-тяговая</w:t>
            </w:r>
          </w:p>
        </w:tc>
        <w:tc>
          <w:tcPr>
            <w:tcW w:w="1728" w:type="pct"/>
            <w:shd w:val="clear" w:color="auto" w:fill="auto"/>
          </w:tcPr>
          <w:p w:rsidR="00DC41F3" w:rsidRPr="00057B8F" w:rsidRDefault="00DC41F3" w:rsidP="000B7F3F">
            <w:pPr>
              <w:jc w:val="center"/>
              <w:rPr>
                <w:sz w:val="20"/>
                <w:szCs w:val="16"/>
              </w:rPr>
            </w:pPr>
            <w:r w:rsidRPr="00057B8F">
              <w:rPr>
                <w:sz w:val="20"/>
                <w:szCs w:val="16"/>
              </w:rPr>
              <w:t>220</w:t>
            </w:r>
          </w:p>
        </w:tc>
        <w:tc>
          <w:tcPr>
            <w:tcW w:w="1669" w:type="pct"/>
            <w:shd w:val="clear" w:color="auto" w:fill="auto"/>
          </w:tcPr>
          <w:p w:rsidR="00DC41F3" w:rsidRPr="00057B8F" w:rsidRDefault="00DC41F3" w:rsidP="000B7F3F">
            <w:pPr>
              <w:jc w:val="center"/>
              <w:rPr>
                <w:sz w:val="20"/>
                <w:szCs w:val="16"/>
              </w:rPr>
            </w:pPr>
            <w:r w:rsidRPr="00057B8F">
              <w:rPr>
                <w:sz w:val="20"/>
                <w:szCs w:val="16"/>
              </w:rPr>
              <w:t>80</w:t>
            </w:r>
          </w:p>
        </w:tc>
      </w:tr>
      <w:tr w:rsidR="00057B8F" w:rsidRPr="00057B8F" w:rsidTr="000B7F3F">
        <w:trPr>
          <w:cantSplit/>
        </w:trPr>
        <w:tc>
          <w:tcPr>
            <w:tcW w:w="218" w:type="pct"/>
            <w:shd w:val="clear" w:color="auto" w:fill="auto"/>
          </w:tcPr>
          <w:p w:rsidR="007817CD" w:rsidRPr="00057B8F" w:rsidRDefault="007817CD" w:rsidP="0002306E">
            <w:pPr>
              <w:numPr>
                <w:ilvl w:val="0"/>
                <w:numId w:val="193"/>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Ключевая</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30,3</w:t>
            </w:r>
          </w:p>
        </w:tc>
      </w:tr>
      <w:tr w:rsidR="00057B8F" w:rsidRPr="00057B8F" w:rsidTr="000B7F3F">
        <w:trPr>
          <w:cantSplit/>
        </w:trPr>
        <w:tc>
          <w:tcPr>
            <w:tcW w:w="218" w:type="pct"/>
            <w:shd w:val="clear" w:color="auto" w:fill="auto"/>
          </w:tcPr>
          <w:p w:rsidR="007817CD" w:rsidRPr="00057B8F" w:rsidRDefault="007817CD" w:rsidP="0002306E">
            <w:pPr>
              <w:numPr>
                <w:ilvl w:val="0"/>
                <w:numId w:val="193"/>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Короли-тяговая</w:t>
            </w:r>
          </w:p>
        </w:tc>
        <w:tc>
          <w:tcPr>
            <w:tcW w:w="1728" w:type="pct"/>
            <w:shd w:val="clear" w:color="auto" w:fill="auto"/>
          </w:tcPr>
          <w:p w:rsidR="007817CD" w:rsidRPr="00057B8F" w:rsidRDefault="007817CD" w:rsidP="000B7F3F">
            <w:pPr>
              <w:jc w:val="center"/>
            </w:pPr>
            <w:r w:rsidRPr="00057B8F">
              <w:rPr>
                <w:sz w:val="20"/>
                <w:szCs w:val="16"/>
              </w:rPr>
              <w:t>220</w:t>
            </w:r>
          </w:p>
        </w:tc>
        <w:tc>
          <w:tcPr>
            <w:tcW w:w="1669" w:type="pct"/>
            <w:shd w:val="clear" w:color="auto" w:fill="auto"/>
          </w:tcPr>
          <w:p w:rsidR="007817CD" w:rsidRPr="00057B8F" w:rsidRDefault="00DC41F3" w:rsidP="000B7F3F">
            <w:pPr>
              <w:jc w:val="center"/>
              <w:rPr>
                <w:sz w:val="20"/>
                <w:szCs w:val="16"/>
              </w:rPr>
            </w:pPr>
            <w:r w:rsidRPr="00057B8F">
              <w:rPr>
                <w:sz w:val="20"/>
                <w:szCs w:val="16"/>
              </w:rPr>
              <w:t>80</w:t>
            </w:r>
          </w:p>
        </w:tc>
      </w:tr>
      <w:tr w:rsidR="00057B8F" w:rsidRPr="00057B8F" w:rsidTr="000B7F3F">
        <w:trPr>
          <w:cantSplit/>
        </w:trPr>
        <w:tc>
          <w:tcPr>
            <w:tcW w:w="218" w:type="pct"/>
            <w:shd w:val="clear" w:color="auto" w:fill="auto"/>
          </w:tcPr>
          <w:p w:rsidR="007817CD" w:rsidRPr="00057B8F" w:rsidRDefault="007817CD" w:rsidP="0002306E">
            <w:pPr>
              <w:numPr>
                <w:ilvl w:val="0"/>
                <w:numId w:val="193"/>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Ледяная</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215546" w:rsidP="000B7F3F">
            <w:pPr>
              <w:jc w:val="center"/>
              <w:rPr>
                <w:sz w:val="20"/>
                <w:szCs w:val="16"/>
              </w:rPr>
            </w:pPr>
            <w:r w:rsidRPr="00057B8F">
              <w:rPr>
                <w:sz w:val="20"/>
                <w:szCs w:val="16"/>
              </w:rPr>
              <w:t>120,9</w:t>
            </w:r>
          </w:p>
        </w:tc>
      </w:tr>
      <w:tr w:rsidR="00057B8F" w:rsidRPr="00057B8F" w:rsidTr="000B7F3F">
        <w:trPr>
          <w:cantSplit/>
        </w:trPr>
        <w:tc>
          <w:tcPr>
            <w:tcW w:w="218" w:type="pct"/>
            <w:shd w:val="clear" w:color="auto" w:fill="auto"/>
          </w:tcPr>
          <w:p w:rsidR="007817CD" w:rsidRPr="00057B8F" w:rsidRDefault="007817CD" w:rsidP="0002306E">
            <w:pPr>
              <w:numPr>
                <w:ilvl w:val="0"/>
                <w:numId w:val="193"/>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Ледяная-тяговая</w:t>
            </w:r>
          </w:p>
        </w:tc>
        <w:tc>
          <w:tcPr>
            <w:tcW w:w="1728" w:type="pct"/>
            <w:shd w:val="clear" w:color="auto" w:fill="auto"/>
          </w:tcPr>
          <w:p w:rsidR="007817CD" w:rsidRPr="00057B8F" w:rsidRDefault="007817CD" w:rsidP="000B7F3F">
            <w:pPr>
              <w:jc w:val="center"/>
            </w:pPr>
            <w:r w:rsidRPr="00057B8F">
              <w:rPr>
                <w:sz w:val="20"/>
                <w:szCs w:val="16"/>
              </w:rPr>
              <w:t>220</w:t>
            </w:r>
          </w:p>
        </w:tc>
        <w:tc>
          <w:tcPr>
            <w:tcW w:w="1669" w:type="pct"/>
            <w:shd w:val="clear" w:color="auto" w:fill="auto"/>
          </w:tcPr>
          <w:p w:rsidR="007817CD" w:rsidRPr="00057B8F" w:rsidRDefault="00DC41F3" w:rsidP="000B7F3F">
            <w:pPr>
              <w:jc w:val="center"/>
              <w:rPr>
                <w:sz w:val="20"/>
                <w:szCs w:val="16"/>
              </w:rPr>
            </w:pPr>
            <w:r w:rsidRPr="00057B8F">
              <w:rPr>
                <w:sz w:val="20"/>
                <w:szCs w:val="16"/>
              </w:rPr>
              <w:t>80</w:t>
            </w:r>
          </w:p>
        </w:tc>
      </w:tr>
      <w:tr w:rsidR="00057B8F" w:rsidRPr="00057B8F" w:rsidTr="000B7F3F">
        <w:trPr>
          <w:cantSplit/>
        </w:trPr>
        <w:tc>
          <w:tcPr>
            <w:tcW w:w="218" w:type="pct"/>
            <w:shd w:val="clear" w:color="auto" w:fill="auto"/>
          </w:tcPr>
          <w:p w:rsidR="007817CD" w:rsidRPr="00057B8F" w:rsidRDefault="007817CD" w:rsidP="0002306E">
            <w:pPr>
              <w:numPr>
                <w:ilvl w:val="0"/>
                <w:numId w:val="193"/>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Лопча</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51,3</w:t>
            </w:r>
          </w:p>
        </w:tc>
      </w:tr>
      <w:tr w:rsidR="00057B8F" w:rsidRPr="00057B8F" w:rsidTr="000B7F3F">
        <w:trPr>
          <w:cantSplit/>
        </w:trPr>
        <w:tc>
          <w:tcPr>
            <w:tcW w:w="218" w:type="pct"/>
            <w:shd w:val="clear" w:color="auto" w:fill="auto"/>
          </w:tcPr>
          <w:p w:rsidR="007817CD" w:rsidRPr="00057B8F" w:rsidRDefault="007817CD" w:rsidP="0002306E">
            <w:pPr>
              <w:numPr>
                <w:ilvl w:val="0"/>
                <w:numId w:val="193"/>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Михайло-Чесноковская-тяговая</w:t>
            </w:r>
          </w:p>
        </w:tc>
        <w:tc>
          <w:tcPr>
            <w:tcW w:w="1728" w:type="pct"/>
            <w:shd w:val="clear" w:color="auto" w:fill="auto"/>
          </w:tcPr>
          <w:p w:rsidR="007817CD" w:rsidRPr="00057B8F" w:rsidRDefault="007817CD" w:rsidP="000B7F3F">
            <w:pPr>
              <w:jc w:val="center"/>
            </w:pPr>
            <w:r w:rsidRPr="00057B8F">
              <w:rPr>
                <w:sz w:val="20"/>
                <w:szCs w:val="16"/>
              </w:rPr>
              <w:t>220</w:t>
            </w:r>
          </w:p>
        </w:tc>
        <w:tc>
          <w:tcPr>
            <w:tcW w:w="1669" w:type="pct"/>
            <w:shd w:val="clear" w:color="auto" w:fill="auto"/>
          </w:tcPr>
          <w:p w:rsidR="007817CD" w:rsidRPr="00057B8F" w:rsidRDefault="00DC41F3" w:rsidP="000B7F3F">
            <w:pPr>
              <w:jc w:val="center"/>
              <w:rPr>
                <w:sz w:val="20"/>
                <w:szCs w:val="16"/>
              </w:rPr>
            </w:pPr>
            <w:r w:rsidRPr="00057B8F">
              <w:rPr>
                <w:sz w:val="20"/>
                <w:szCs w:val="16"/>
              </w:rPr>
              <w:t>80</w:t>
            </w:r>
          </w:p>
        </w:tc>
      </w:tr>
      <w:tr w:rsidR="00057B8F" w:rsidRPr="00057B8F" w:rsidTr="000B7F3F">
        <w:trPr>
          <w:cantSplit/>
        </w:trPr>
        <w:tc>
          <w:tcPr>
            <w:tcW w:w="218" w:type="pct"/>
            <w:shd w:val="clear" w:color="auto" w:fill="auto"/>
          </w:tcPr>
          <w:p w:rsidR="007817CD" w:rsidRPr="00057B8F" w:rsidRDefault="007817CD" w:rsidP="0002306E">
            <w:pPr>
              <w:numPr>
                <w:ilvl w:val="0"/>
                <w:numId w:val="193"/>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Магдагачи</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106</w:t>
            </w:r>
          </w:p>
        </w:tc>
      </w:tr>
      <w:tr w:rsidR="00057B8F" w:rsidRPr="00057B8F" w:rsidTr="000B7F3F">
        <w:trPr>
          <w:cantSplit/>
        </w:trPr>
        <w:tc>
          <w:tcPr>
            <w:tcW w:w="218" w:type="pct"/>
            <w:shd w:val="clear" w:color="auto" w:fill="auto"/>
          </w:tcPr>
          <w:p w:rsidR="007817CD" w:rsidRPr="00057B8F" w:rsidRDefault="007817CD" w:rsidP="0002306E">
            <w:pPr>
              <w:numPr>
                <w:ilvl w:val="0"/>
                <w:numId w:val="193"/>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Мухинская-тяговая</w:t>
            </w:r>
          </w:p>
        </w:tc>
        <w:tc>
          <w:tcPr>
            <w:tcW w:w="1728" w:type="pct"/>
            <w:shd w:val="clear" w:color="auto" w:fill="auto"/>
          </w:tcPr>
          <w:p w:rsidR="007817CD" w:rsidRPr="00057B8F" w:rsidRDefault="007817CD" w:rsidP="000B7F3F">
            <w:pPr>
              <w:jc w:val="center"/>
            </w:pPr>
            <w:r w:rsidRPr="00057B8F">
              <w:rPr>
                <w:sz w:val="20"/>
                <w:szCs w:val="16"/>
              </w:rPr>
              <w:t>220</w:t>
            </w:r>
          </w:p>
        </w:tc>
        <w:tc>
          <w:tcPr>
            <w:tcW w:w="1669" w:type="pct"/>
            <w:shd w:val="clear" w:color="auto" w:fill="auto"/>
          </w:tcPr>
          <w:p w:rsidR="007817CD" w:rsidRPr="00057B8F" w:rsidRDefault="00927C89" w:rsidP="000B7F3F">
            <w:pPr>
              <w:jc w:val="center"/>
              <w:rPr>
                <w:sz w:val="20"/>
                <w:szCs w:val="16"/>
              </w:rPr>
            </w:pPr>
            <w:r w:rsidRPr="00057B8F">
              <w:rPr>
                <w:sz w:val="20"/>
                <w:szCs w:val="16"/>
              </w:rPr>
              <w:t>80</w:t>
            </w:r>
          </w:p>
        </w:tc>
      </w:tr>
      <w:tr w:rsidR="00057B8F" w:rsidRPr="00057B8F" w:rsidTr="000B7F3F">
        <w:trPr>
          <w:cantSplit/>
        </w:trPr>
        <w:tc>
          <w:tcPr>
            <w:tcW w:w="218" w:type="pct"/>
            <w:shd w:val="clear" w:color="auto" w:fill="auto"/>
          </w:tcPr>
          <w:p w:rsidR="007817CD" w:rsidRPr="00057B8F" w:rsidRDefault="007817CD" w:rsidP="0002306E">
            <w:pPr>
              <w:numPr>
                <w:ilvl w:val="0"/>
                <w:numId w:val="193"/>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Новокиевка</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50,6</w:t>
            </w:r>
          </w:p>
        </w:tc>
      </w:tr>
      <w:tr w:rsidR="00057B8F" w:rsidRPr="00057B8F" w:rsidTr="000B7F3F">
        <w:trPr>
          <w:cantSplit/>
        </w:trPr>
        <w:tc>
          <w:tcPr>
            <w:tcW w:w="218" w:type="pct"/>
            <w:shd w:val="clear" w:color="auto" w:fill="auto"/>
          </w:tcPr>
          <w:p w:rsidR="007817CD" w:rsidRPr="00057B8F" w:rsidRDefault="007817CD" w:rsidP="0002306E">
            <w:pPr>
              <w:numPr>
                <w:ilvl w:val="0"/>
                <w:numId w:val="193"/>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НПС-20</w:t>
            </w:r>
          </w:p>
        </w:tc>
        <w:tc>
          <w:tcPr>
            <w:tcW w:w="1728" w:type="pct"/>
            <w:shd w:val="clear" w:color="auto" w:fill="auto"/>
          </w:tcPr>
          <w:p w:rsidR="007817CD" w:rsidRPr="00057B8F" w:rsidRDefault="007817CD" w:rsidP="000B7F3F">
            <w:pPr>
              <w:jc w:val="cente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w:t>
            </w:r>
          </w:p>
        </w:tc>
      </w:tr>
      <w:tr w:rsidR="00057B8F" w:rsidRPr="00057B8F" w:rsidTr="000B7F3F">
        <w:trPr>
          <w:cantSplit/>
        </w:trPr>
        <w:tc>
          <w:tcPr>
            <w:tcW w:w="218" w:type="pct"/>
            <w:shd w:val="clear" w:color="auto" w:fill="auto"/>
          </w:tcPr>
          <w:p w:rsidR="007817CD" w:rsidRPr="00057B8F" w:rsidRDefault="007817CD" w:rsidP="0002306E">
            <w:pPr>
              <w:numPr>
                <w:ilvl w:val="0"/>
                <w:numId w:val="193"/>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НПС-27</w:t>
            </w:r>
          </w:p>
        </w:tc>
        <w:tc>
          <w:tcPr>
            <w:tcW w:w="1728" w:type="pct"/>
            <w:shd w:val="clear" w:color="auto" w:fill="auto"/>
          </w:tcPr>
          <w:p w:rsidR="007817CD" w:rsidRPr="00057B8F" w:rsidRDefault="007817CD" w:rsidP="000B7F3F">
            <w:pPr>
              <w:jc w:val="cente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w:t>
            </w:r>
          </w:p>
        </w:tc>
      </w:tr>
      <w:tr w:rsidR="00057B8F" w:rsidRPr="00057B8F" w:rsidTr="000B7F3F">
        <w:trPr>
          <w:cantSplit/>
        </w:trPr>
        <w:tc>
          <w:tcPr>
            <w:tcW w:w="218" w:type="pct"/>
            <w:shd w:val="clear" w:color="auto" w:fill="auto"/>
          </w:tcPr>
          <w:p w:rsidR="003F36F3" w:rsidRPr="00057B8F" w:rsidRDefault="003F36F3" w:rsidP="0002306E">
            <w:pPr>
              <w:numPr>
                <w:ilvl w:val="0"/>
                <w:numId w:val="193"/>
              </w:numPr>
              <w:rPr>
                <w:sz w:val="20"/>
                <w:szCs w:val="16"/>
              </w:rPr>
            </w:pPr>
          </w:p>
        </w:tc>
        <w:tc>
          <w:tcPr>
            <w:tcW w:w="1385" w:type="pct"/>
            <w:shd w:val="clear" w:color="auto" w:fill="auto"/>
          </w:tcPr>
          <w:p w:rsidR="003F36F3" w:rsidRPr="00057B8F" w:rsidRDefault="003F36F3" w:rsidP="000B7F3F">
            <w:pPr>
              <w:rPr>
                <w:sz w:val="20"/>
                <w:szCs w:val="16"/>
              </w:rPr>
            </w:pPr>
            <w:r w:rsidRPr="00057B8F">
              <w:rPr>
                <w:sz w:val="20"/>
                <w:szCs w:val="16"/>
              </w:rPr>
              <w:t>НПС-29</w:t>
            </w:r>
          </w:p>
        </w:tc>
        <w:tc>
          <w:tcPr>
            <w:tcW w:w="1728" w:type="pct"/>
            <w:shd w:val="clear" w:color="auto" w:fill="auto"/>
          </w:tcPr>
          <w:p w:rsidR="003F36F3" w:rsidRPr="00057B8F" w:rsidRDefault="003F36F3" w:rsidP="000B7F3F">
            <w:pPr>
              <w:jc w:val="center"/>
              <w:rPr>
                <w:sz w:val="20"/>
                <w:szCs w:val="16"/>
              </w:rPr>
            </w:pPr>
            <w:r w:rsidRPr="00057B8F">
              <w:rPr>
                <w:sz w:val="20"/>
                <w:szCs w:val="16"/>
              </w:rPr>
              <w:t>220</w:t>
            </w:r>
          </w:p>
        </w:tc>
        <w:tc>
          <w:tcPr>
            <w:tcW w:w="1669" w:type="pct"/>
            <w:shd w:val="clear" w:color="auto" w:fill="auto"/>
          </w:tcPr>
          <w:p w:rsidR="003F36F3" w:rsidRPr="00057B8F" w:rsidRDefault="003F36F3" w:rsidP="000B7F3F">
            <w:pPr>
              <w:jc w:val="center"/>
              <w:rPr>
                <w:sz w:val="20"/>
                <w:szCs w:val="16"/>
              </w:rPr>
            </w:pPr>
            <w:r w:rsidRPr="00057B8F">
              <w:rPr>
                <w:sz w:val="20"/>
                <w:szCs w:val="16"/>
              </w:rPr>
              <w:t>50</w:t>
            </w:r>
          </w:p>
        </w:tc>
      </w:tr>
      <w:tr w:rsidR="00057B8F" w:rsidRPr="00057B8F" w:rsidTr="000B7F3F">
        <w:trPr>
          <w:cantSplit/>
        </w:trPr>
        <w:tc>
          <w:tcPr>
            <w:tcW w:w="218" w:type="pct"/>
            <w:shd w:val="clear" w:color="auto" w:fill="auto"/>
          </w:tcPr>
          <w:p w:rsidR="007817CD" w:rsidRPr="00057B8F" w:rsidRDefault="007817CD" w:rsidP="0002306E">
            <w:pPr>
              <w:numPr>
                <w:ilvl w:val="0"/>
                <w:numId w:val="193"/>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Олекма</w:t>
            </w:r>
          </w:p>
        </w:tc>
        <w:tc>
          <w:tcPr>
            <w:tcW w:w="1728" w:type="pct"/>
            <w:shd w:val="clear" w:color="auto" w:fill="auto"/>
          </w:tcPr>
          <w:p w:rsidR="007817CD" w:rsidRPr="00057B8F" w:rsidRDefault="007817CD" w:rsidP="000B7F3F">
            <w:pPr>
              <w:jc w:val="cente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w:t>
            </w:r>
          </w:p>
        </w:tc>
      </w:tr>
      <w:tr w:rsidR="00057B8F" w:rsidRPr="00057B8F" w:rsidTr="000B7F3F">
        <w:trPr>
          <w:cantSplit/>
        </w:trPr>
        <w:tc>
          <w:tcPr>
            <w:tcW w:w="218" w:type="pct"/>
            <w:shd w:val="clear" w:color="auto" w:fill="auto"/>
          </w:tcPr>
          <w:p w:rsidR="007817CD" w:rsidRPr="00057B8F" w:rsidRDefault="007817CD" w:rsidP="0002306E">
            <w:pPr>
              <w:numPr>
                <w:ilvl w:val="0"/>
                <w:numId w:val="193"/>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Призейская</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51,2</w:t>
            </w:r>
          </w:p>
        </w:tc>
      </w:tr>
      <w:tr w:rsidR="00057B8F" w:rsidRPr="00057B8F" w:rsidTr="000B7F3F">
        <w:trPr>
          <w:cantSplit/>
        </w:trPr>
        <w:tc>
          <w:tcPr>
            <w:tcW w:w="218" w:type="pct"/>
            <w:shd w:val="clear" w:color="auto" w:fill="auto"/>
          </w:tcPr>
          <w:p w:rsidR="007817CD" w:rsidRPr="00057B8F" w:rsidRDefault="007817CD" w:rsidP="0002306E">
            <w:pPr>
              <w:numPr>
                <w:ilvl w:val="0"/>
                <w:numId w:val="193"/>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Светлая</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168,1</w:t>
            </w:r>
          </w:p>
        </w:tc>
      </w:tr>
      <w:tr w:rsidR="00057B8F" w:rsidRPr="00057B8F" w:rsidTr="000B7F3F">
        <w:trPr>
          <w:cantSplit/>
        </w:trPr>
        <w:tc>
          <w:tcPr>
            <w:tcW w:w="218" w:type="pct"/>
            <w:shd w:val="clear" w:color="auto" w:fill="auto"/>
          </w:tcPr>
          <w:p w:rsidR="007817CD" w:rsidRPr="00057B8F" w:rsidRDefault="007817CD" w:rsidP="0002306E">
            <w:pPr>
              <w:numPr>
                <w:ilvl w:val="0"/>
                <w:numId w:val="193"/>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Свободный</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48,2</w:t>
            </w:r>
          </w:p>
        </w:tc>
      </w:tr>
      <w:tr w:rsidR="00057B8F" w:rsidRPr="00057B8F" w:rsidTr="000B7F3F">
        <w:trPr>
          <w:cantSplit/>
        </w:trPr>
        <w:tc>
          <w:tcPr>
            <w:tcW w:w="218" w:type="pct"/>
            <w:shd w:val="clear" w:color="auto" w:fill="auto"/>
          </w:tcPr>
          <w:p w:rsidR="007817CD" w:rsidRPr="00057B8F" w:rsidRDefault="007817CD" w:rsidP="0002306E">
            <w:pPr>
              <w:numPr>
                <w:ilvl w:val="0"/>
                <w:numId w:val="193"/>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Сиваки</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93,5</w:t>
            </w:r>
          </w:p>
        </w:tc>
      </w:tr>
      <w:tr w:rsidR="00057B8F" w:rsidRPr="00057B8F" w:rsidTr="000B7F3F">
        <w:trPr>
          <w:cantSplit/>
        </w:trPr>
        <w:tc>
          <w:tcPr>
            <w:tcW w:w="218" w:type="pct"/>
            <w:shd w:val="clear" w:color="auto" w:fill="auto"/>
          </w:tcPr>
          <w:p w:rsidR="007817CD" w:rsidRPr="00057B8F" w:rsidRDefault="007817CD" w:rsidP="0002306E">
            <w:pPr>
              <w:numPr>
                <w:ilvl w:val="0"/>
                <w:numId w:val="193"/>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Сиваки-тяговая</w:t>
            </w:r>
          </w:p>
        </w:tc>
        <w:tc>
          <w:tcPr>
            <w:tcW w:w="1728" w:type="pct"/>
            <w:shd w:val="clear" w:color="auto" w:fill="auto"/>
          </w:tcPr>
          <w:p w:rsidR="007817CD" w:rsidRPr="00057B8F" w:rsidRDefault="007817CD" w:rsidP="000B7F3F">
            <w:pPr>
              <w:jc w:val="center"/>
            </w:pPr>
            <w:r w:rsidRPr="00057B8F">
              <w:rPr>
                <w:sz w:val="20"/>
                <w:szCs w:val="16"/>
              </w:rPr>
              <w:t>220</w:t>
            </w:r>
          </w:p>
        </w:tc>
        <w:tc>
          <w:tcPr>
            <w:tcW w:w="1669" w:type="pct"/>
            <w:shd w:val="clear" w:color="auto" w:fill="auto"/>
          </w:tcPr>
          <w:p w:rsidR="007817CD" w:rsidRPr="00057B8F" w:rsidRDefault="00927C89" w:rsidP="000B7F3F">
            <w:pPr>
              <w:jc w:val="center"/>
              <w:rPr>
                <w:sz w:val="20"/>
                <w:szCs w:val="16"/>
              </w:rPr>
            </w:pPr>
            <w:r w:rsidRPr="00057B8F">
              <w:rPr>
                <w:sz w:val="20"/>
                <w:szCs w:val="16"/>
              </w:rPr>
              <w:t>80</w:t>
            </w:r>
          </w:p>
        </w:tc>
      </w:tr>
      <w:tr w:rsidR="00057B8F" w:rsidRPr="00057B8F" w:rsidTr="000B7F3F">
        <w:trPr>
          <w:cantSplit/>
        </w:trPr>
        <w:tc>
          <w:tcPr>
            <w:tcW w:w="218" w:type="pct"/>
            <w:shd w:val="clear" w:color="auto" w:fill="auto"/>
          </w:tcPr>
          <w:p w:rsidR="007817CD" w:rsidRPr="00057B8F" w:rsidRDefault="007817CD" w:rsidP="0002306E">
            <w:pPr>
              <w:numPr>
                <w:ilvl w:val="0"/>
                <w:numId w:val="193"/>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Сковородино</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177,3</w:t>
            </w:r>
          </w:p>
        </w:tc>
      </w:tr>
      <w:tr w:rsidR="00057B8F" w:rsidRPr="00057B8F" w:rsidTr="000B7F3F">
        <w:trPr>
          <w:cantSplit/>
        </w:trPr>
        <w:tc>
          <w:tcPr>
            <w:tcW w:w="218" w:type="pct"/>
            <w:shd w:val="clear" w:color="auto" w:fill="auto"/>
          </w:tcPr>
          <w:p w:rsidR="007817CD" w:rsidRPr="00057B8F" w:rsidRDefault="007817CD" w:rsidP="0002306E">
            <w:pPr>
              <w:numPr>
                <w:ilvl w:val="0"/>
                <w:numId w:val="193"/>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Сковородино-тяговая</w:t>
            </w:r>
          </w:p>
        </w:tc>
        <w:tc>
          <w:tcPr>
            <w:tcW w:w="1728" w:type="pct"/>
            <w:shd w:val="clear" w:color="auto" w:fill="auto"/>
          </w:tcPr>
          <w:p w:rsidR="007817CD" w:rsidRPr="00057B8F" w:rsidRDefault="007817CD" w:rsidP="000B7F3F">
            <w:pPr>
              <w:jc w:val="center"/>
            </w:pPr>
            <w:r w:rsidRPr="00057B8F">
              <w:rPr>
                <w:sz w:val="20"/>
                <w:szCs w:val="16"/>
              </w:rPr>
              <w:t>220</w:t>
            </w:r>
          </w:p>
        </w:tc>
        <w:tc>
          <w:tcPr>
            <w:tcW w:w="1669" w:type="pct"/>
            <w:shd w:val="clear" w:color="auto" w:fill="auto"/>
          </w:tcPr>
          <w:p w:rsidR="007817CD" w:rsidRPr="00057B8F" w:rsidRDefault="00927C89" w:rsidP="000B7F3F">
            <w:pPr>
              <w:jc w:val="center"/>
              <w:rPr>
                <w:sz w:val="20"/>
                <w:szCs w:val="16"/>
              </w:rPr>
            </w:pPr>
            <w:r w:rsidRPr="00057B8F">
              <w:rPr>
                <w:sz w:val="20"/>
                <w:szCs w:val="16"/>
              </w:rPr>
              <w:t>80</w:t>
            </w:r>
          </w:p>
        </w:tc>
      </w:tr>
      <w:tr w:rsidR="00057B8F" w:rsidRPr="00057B8F" w:rsidTr="000B7F3F">
        <w:trPr>
          <w:cantSplit/>
        </w:trPr>
        <w:tc>
          <w:tcPr>
            <w:tcW w:w="218" w:type="pct"/>
            <w:shd w:val="clear" w:color="auto" w:fill="auto"/>
          </w:tcPr>
          <w:p w:rsidR="007817CD" w:rsidRPr="00057B8F" w:rsidRDefault="007817CD" w:rsidP="0002306E">
            <w:pPr>
              <w:numPr>
                <w:ilvl w:val="0"/>
                <w:numId w:val="193"/>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Сулус-тяговая</w:t>
            </w:r>
          </w:p>
        </w:tc>
        <w:tc>
          <w:tcPr>
            <w:tcW w:w="1728" w:type="pct"/>
            <w:shd w:val="clear" w:color="auto" w:fill="auto"/>
          </w:tcPr>
          <w:p w:rsidR="007817CD" w:rsidRPr="00057B8F" w:rsidRDefault="007817CD" w:rsidP="000B7F3F">
            <w:pPr>
              <w:jc w:val="center"/>
            </w:pPr>
            <w:r w:rsidRPr="00057B8F">
              <w:rPr>
                <w:sz w:val="20"/>
                <w:szCs w:val="16"/>
              </w:rPr>
              <w:t>220</w:t>
            </w:r>
          </w:p>
        </w:tc>
        <w:tc>
          <w:tcPr>
            <w:tcW w:w="1669" w:type="pct"/>
            <w:shd w:val="clear" w:color="auto" w:fill="auto"/>
          </w:tcPr>
          <w:p w:rsidR="007817CD" w:rsidRPr="00057B8F" w:rsidRDefault="00927C89" w:rsidP="000B7F3F">
            <w:pPr>
              <w:jc w:val="center"/>
              <w:rPr>
                <w:sz w:val="20"/>
                <w:szCs w:val="16"/>
              </w:rPr>
            </w:pPr>
            <w:r w:rsidRPr="00057B8F">
              <w:rPr>
                <w:sz w:val="20"/>
                <w:szCs w:val="16"/>
              </w:rPr>
              <w:t>80</w:t>
            </w:r>
          </w:p>
        </w:tc>
      </w:tr>
      <w:tr w:rsidR="00057B8F" w:rsidRPr="00057B8F" w:rsidTr="000B7F3F">
        <w:trPr>
          <w:cantSplit/>
        </w:trPr>
        <w:tc>
          <w:tcPr>
            <w:tcW w:w="218" w:type="pct"/>
            <w:shd w:val="clear" w:color="auto" w:fill="auto"/>
          </w:tcPr>
          <w:p w:rsidR="007817CD" w:rsidRPr="00057B8F" w:rsidRDefault="007817CD" w:rsidP="0002306E">
            <w:pPr>
              <w:numPr>
                <w:ilvl w:val="0"/>
                <w:numId w:val="193"/>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Талакан</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80,5</w:t>
            </w:r>
          </w:p>
        </w:tc>
      </w:tr>
      <w:tr w:rsidR="00057B8F" w:rsidRPr="00057B8F" w:rsidTr="000B7F3F">
        <w:trPr>
          <w:cantSplit/>
        </w:trPr>
        <w:tc>
          <w:tcPr>
            <w:tcW w:w="218" w:type="pct"/>
            <w:shd w:val="clear" w:color="auto" w:fill="auto"/>
          </w:tcPr>
          <w:p w:rsidR="007817CD" w:rsidRPr="00057B8F" w:rsidRDefault="007817CD" w:rsidP="0002306E">
            <w:pPr>
              <w:numPr>
                <w:ilvl w:val="0"/>
                <w:numId w:val="193"/>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Талдан-тяговая</w:t>
            </w:r>
          </w:p>
        </w:tc>
        <w:tc>
          <w:tcPr>
            <w:tcW w:w="1728" w:type="pct"/>
            <w:shd w:val="clear" w:color="auto" w:fill="auto"/>
          </w:tcPr>
          <w:p w:rsidR="007817CD" w:rsidRPr="00057B8F" w:rsidRDefault="007817CD" w:rsidP="000B7F3F">
            <w:pPr>
              <w:jc w:val="center"/>
            </w:pPr>
            <w:r w:rsidRPr="00057B8F">
              <w:rPr>
                <w:sz w:val="20"/>
                <w:szCs w:val="16"/>
              </w:rPr>
              <w:t>220</w:t>
            </w:r>
          </w:p>
        </w:tc>
        <w:tc>
          <w:tcPr>
            <w:tcW w:w="1669" w:type="pct"/>
            <w:shd w:val="clear" w:color="auto" w:fill="auto"/>
          </w:tcPr>
          <w:p w:rsidR="007817CD" w:rsidRPr="00057B8F" w:rsidRDefault="00927C89" w:rsidP="000B7F3F">
            <w:pPr>
              <w:jc w:val="center"/>
              <w:rPr>
                <w:sz w:val="20"/>
                <w:szCs w:val="16"/>
              </w:rPr>
            </w:pPr>
            <w:r w:rsidRPr="00057B8F">
              <w:rPr>
                <w:sz w:val="20"/>
                <w:szCs w:val="16"/>
              </w:rPr>
              <w:t>80</w:t>
            </w:r>
          </w:p>
        </w:tc>
      </w:tr>
      <w:tr w:rsidR="00057B8F" w:rsidRPr="00057B8F" w:rsidTr="000B7F3F">
        <w:trPr>
          <w:cantSplit/>
        </w:trPr>
        <w:tc>
          <w:tcPr>
            <w:tcW w:w="218" w:type="pct"/>
            <w:shd w:val="clear" w:color="auto" w:fill="auto"/>
          </w:tcPr>
          <w:p w:rsidR="007817CD" w:rsidRPr="00057B8F" w:rsidRDefault="007817CD" w:rsidP="0002306E">
            <w:pPr>
              <w:numPr>
                <w:ilvl w:val="0"/>
                <w:numId w:val="193"/>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Тарманчукан-тяговая</w:t>
            </w:r>
          </w:p>
        </w:tc>
        <w:tc>
          <w:tcPr>
            <w:tcW w:w="1728" w:type="pct"/>
            <w:shd w:val="clear" w:color="auto" w:fill="auto"/>
          </w:tcPr>
          <w:p w:rsidR="007817CD" w:rsidRPr="00057B8F" w:rsidRDefault="007817CD" w:rsidP="000B7F3F">
            <w:pPr>
              <w:jc w:val="center"/>
            </w:pPr>
            <w:r w:rsidRPr="00057B8F">
              <w:rPr>
                <w:sz w:val="20"/>
                <w:szCs w:val="16"/>
              </w:rPr>
              <w:t>220</w:t>
            </w:r>
          </w:p>
        </w:tc>
        <w:tc>
          <w:tcPr>
            <w:tcW w:w="1669" w:type="pct"/>
            <w:shd w:val="clear" w:color="auto" w:fill="auto"/>
          </w:tcPr>
          <w:p w:rsidR="007817CD" w:rsidRPr="00057B8F" w:rsidRDefault="00DC41F3" w:rsidP="000B7F3F">
            <w:pPr>
              <w:jc w:val="center"/>
              <w:rPr>
                <w:sz w:val="20"/>
                <w:szCs w:val="16"/>
              </w:rPr>
            </w:pPr>
            <w:r w:rsidRPr="00057B8F">
              <w:rPr>
                <w:sz w:val="20"/>
                <w:szCs w:val="16"/>
              </w:rPr>
              <w:t>80</w:t>
            </w:r>
          </w:p>
        </w:tc>
      </w:tr>
      <w:tr w:rsidR="00057B8F" w:rsidRPr="00057B8F" w:rsidTr="000B7F3F">
        <w:trPr>
          <w:cantSplit/>
        </w:trPr>
        <w:tc>
          <w:tcPr>
            <w:tcW w:w="218" w:type="pct"/>
            <w:shd w:val="clear" w:color="auto" w:fill="auto"/>
          </w:tcPr>
          <w:p w:rsidR="007817CD" w:rsidRPr="00057B8F" w:rsidRDefault="007817CD" w:rsidP="0002306E">
            <w:pPr>
              <w:numPr>
                <w:ilvl w:val="0"/>
                <w:numId w:val="193"/>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Тунгала</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50,8</w:t>
            </w:r>
          </w:p>
        </w:tc>
      </w:tr>
      <w:tr w:rsidR="00057B8F" w:rsidRPr="00057B8F" w:rsidTr="000B7F3F">
        <w:trPr>
          <w:cantSplit/>
        </w:trPr>
        <w:tc>
          <w:tcPr>
            <w:tcW w:w="218" w:type="pct"/>
            <w:shd w:val="clear" w:color="auto" w:fill="auto"/>
          </w:tcPr>
          <w:p w:rsidR="007817CD" w:rsidRPr="00057B8F" w:rsidRDefault="007817CD" w:rsidP="0002306E">
            <w:pPr>
              <w:numPr>
                <w:ilvl w:val="0"/>
                <w:numId w:val="193"/>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Тутаул</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51,3</w:t>
            </w:r>
          </w:p>
        </w:tc>
      </w:tr>
      <w:tr w:rsidR="00057B8F" w:rsidRPr="00057B8F" w:rsidTr="000B7F3F">
        <w:trPr>
          <w:cantSplit/>
        </w:trPr>
        <w:tc>
          <w:tcPr>
            <w:tcW w:w="218" w:type="pct"/>
            <w:shd w:val="clear" w:color="auto" w:fill="auto"/>
          </w:tcPr>
          <w:p w:rsidR="007817CD" w:rsidRPr="00057B8F" w:rsidRDefault="007817CD" w:rsidP="0002306E">
            <w:pPr>
              <w:numPr>
                <w:ilvl w:val="0"/>
                <w:numId w:val="193"/>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Тында</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177,3</w:t>
            </w:r>
          </w:p>
        </w:tc>
      </w:tr>
      <w:tr w:rsidR="00057B8F" w:rsidRPr="00057B8F" w:rsidTr="000B7F3F">
        <w:trPr>
          <w:cantSplit/>
        </w:trPr>
        <w:tc>
          <w:tcPr>
            <w:tcW w:w="218" w:type="pct"/>
            <w:shd w:val="clear" w:color="auto" w:fill="auto"/>
          </w:tcPr>
          <w:p w:rsidR="007817CD" w:rsidRPr="00057B8F" w:rsidRDefault="007817CD" w:rsidP="0002306E">
            <w:pPr>
              <w:numPr>
                <w:ilvl w:val="0"/>
                <w:numId w:val="193"/>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Уландочка</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31,8</w:t>
            </w:r>
          </w:p>
        </w:tc>
      </w:tr>
      <w:tr w:rsidR="00057B8F" w:rsidRPr="00057B8F" w:rsidTr="000B7F3F">
        <w:trPr>
          <w:cantSplit/>
        </w:trPr>
        <w:tc>
          <w:tcPr>
            <w:tcW w:w="218" w:type="pct"/>
            <w:shd w:val="clear" w:color="auto" w:fill="auto"/>
          </w:tcPr>
          <w:p w:rsidR="007817CD" w:rsidRPr="00057B8F" w:rsidRDefault="007817CD" w:rsidP="0002306E">
            <w:pPr>
              <w:numPr>
                <w:ilvl w:val="0"/>
                <w:numId w:val="193"/>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Ульручьи-тяговая</w:t>
            </w:r>
          </w:p>
        </w:tc>
        <w:tc>
          <w:tcPr>
            <w:tcW w:w="1728" w:type="pct"/>
            <w:shd w:val="clear" w:color="auto" w:fill="auto"/>
          </w:tcPr>
          <w:p w:rsidR="007817CD" w:rsidRPr="00057B8F" w:rsidRDefault="007817CD" w:rsidP="000B7F3F">
            <w:pPr>
              <w:jc w:val="center"/>
            </w:pPr>
            <w:r w:rsidRPr="00057B8F">
              <w:rPr>
                <w:sz w:val="20"/>
                <w:szCs w:val="16"/>
              </w:rPr>
              <w:t>220</w:t>
            </w:r>
          </w:p>
        </w:tc>
        <w:tc>
          <w:tcPr>
            <w:tcW w:w="1669" w:type="pct"/>
            <w:shd w:val="clear" w:color="auto" w:fill="auto"/>
          </w:tcPr>
          <w:p w:rsidR="007817CD" w:rsidRPr="00057B8F" w:rsidRDefault="00927C89" w:rsidP="000B7F3F">
            <w:pPr>
              <w:jc w:val="center"/>
              <w:rPr>
                <w:sz w:val="20"/>
                <w:szCs w:val="16"/>
              </w:rPr>
            </w:pPr>
            <w:r w:rsidRPr="00057B8F">
              <w:rPr>
                <w:sz w:val="20"/>
                <w:szCs w:val="16"/>
              </w:rPr>
              <w:t>80</w:t>
            </w:r>
          </w:p>
        </w:tc>
      </w:tr>
      <w:tr w:rsidR="00057B8F" w:rsidRPr="00057B8F" w:rsidTr="000B7F3F">
        <w:trPr>
          <w:cantSplit/>
        </w:trPr>
        <w:tc>
          <w:tcPr>
            <w:tcW w:w="218" w:type="pct"/>
            <w:shd w:val="clear" w:color="auto" w:fill="auto"/>
          </w:tcPr>
          <w:p w:rsidR="007817CD" w:rsidRPr="00057B8F" w:rsidRDefault="007817CD" w:rsidP="0002306E">
            <w:pPr>
              <w:numPr>
                <w:ilvl w:val="0"/>
                <w:numId w:val="193"/>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Февральская</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177,3</w:t>
            </w:r>
          </w:p>
        </w:tc>
      </w:tr>
      <w:tr w:rsidR="00057B8F" w:rsidRPr="00057B8F" w:rsidTr="000B7F3F">
        <w:trPr>
          <w:cantSplit/>
        </w:trPr>
        <w:tc>
          <w:tcPr>
            <w:tcW w:w="218" w:type="pct"/>
            <w:shd w:val="clear" w:color="auto" w:fill="auto"/>
          </w:tcPr>
          <w:p w:rsidR="007817CD" w:rsidRPr="00057B8F" w:rsidRDefault="007817CD" w:rsidP="0002306E">
            <w:pPr>
              <w:numPr>
                <w:ilvl w:val="0"/>
                <w:numId w:val="193"/>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Хвойная</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70,5</w:t>
            </w:r>
          </w:p>
        </w:tc>
      </w:tr>
      <w:tr w:rsidR="00057B8F" w:rsidRPr="00057B8F" w:rsidTr="000B7F3F">
        <w:trPr>
          <w:cantSplit/>
        </w:trPr>
        <w:tc>
          <w:tcPr>
            <w:tcW w:w="218" w:type="pct"/>
            <w:shd w:val="clear" w:color="auto" w:fill="auto"/>
          </w:tcPr>
          <w:p w:rsidR="007817CD" w:rsidRPr="00057B8F" w:rsidRDefault="007817CD" w:rsidP="0002306E">
            <w:pPr>
              <w:numPr>
                <w:ilvl w:val="0"/>
                <w:numId w:val="193"/>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Хорогочи</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51,3</w:t>
            </w:r>
          </w:p>
        </w:tc>
      </w:tr>
      <w:tr w:rsidR="00057B8F" w:rsidRPr="00057B8F" w:rsidTr="000B7F3F">
        <w:trPr>
          <w:cantSplit/>
        </w:trPr>
        <w:tc>
          <w:tcPr>
            <w:tcW w:w="218" w:type="pct"/>
            <w:shd w:val="clear" w:color="auto" w:fill="auto"/>
          </w:tcPr>
          <w:p w:rsidR="007817CD" w:rsidRPr="00057B8F" w:rsidRDefault="007817CD" w:rsidP="0002306E">
            <w:pPr>
              <w:numPr>
                <w:ilvl w:val="0"/>
                <w:numId w:val="193"/>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Чалганы-тяговая</w:t>
            </w:r>
          </w:p>
        </w:tc>
        <w:tc>
          <w:tcPr>
            <w:tcW w:w="1728" w:type="pct"/>
            <w:shd w:val="clear" w:color="auto" w:fill="auto"/>
          </w:tcPr>
          <w:p w:rsidR="007817CD" w:rsidRPr="00057B8F" w:rsidRDefault="007817CD" w:rsidP="000B7F3F">
            <w:pPr>
              <w:jc w:val="center"/>
            </w:pPr>
            <w:r w:rsidRPr="00057B8F">
              <w:rPr>
                <w:sz w:val="20"/>
                <w:szCs w:val="16"/>
              </w:rPr>
              <w:t>220</w:t>
            </w:r>
          </w:p>
        </w:tc>
        <w:tc>
          <w:tcPr>
            <w:tcW w:w="1669" w:type="pct"/>
            <w:shd w:val="clear" w:color="auto" w:fill="auto"/>
          </w:tcPr>
          <w:p w:rsidR="007817CD" w:rsidRPr="00057B8F" w:rsidRDefault="00927C89" w:rsidP="000B7F3F">
            <w:pPr>
              <w:jc w:val="center"/>
              <w:rPr>
                <w:sz w:val="20"/>
                <w:szCs w:val="16"/>
              </w:rPr>
            </w:pPr>
            <w:r w:rsidRPr="00057B8F">
              <w:rPr>
                <w:sz w:val="20"/>
                <w:szCs w:val="16"/>
              </w:rPr>
              <w:t>80</w:t>
            </w:r>
          </w:p>
        </w:tc>
      </w:tr>
      <w:tr w:rsidR="00057B8F" w:rsidRPr="00057B8F" w:rsidTr="000B7F3F">
        <w:trPr>
          <w:cantSplit/>
        </w:trPr>
        <w:tc>
          <w:tcPr>
            <w:tcW w:w="218" w:type="pct"/>
            <w:shd w:val="clear" w:color="auto" w:fill="auto"/>
          </w:tcPr>
          <w:p w:rsidR="007817CD" w:rsidRPr="00057B8F" w:rsidRDefault="007817CD" w:rsidP="0002306E">
            <w:pPr>
              <w:numPr>
                <w:ilvl w:val="0"/>
                <w:numId w:val="193"/>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Шимановск</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50,5</w:t>
            </w:r>
          </w:p>
        </w:tc>
      </w:tr>
      <w:tr w:rsidR="00057B8F" w:rsidRPr="00057B8F" w:rsidTr="000B7F3F">
        <w:trPr>
          <w:cantSplit/>
        </w:trPr>
        <w:tc>
          <w:tcPr>
            <w:tcW w:w="218" w:type="pct"/>
            <w:shd w:val="clear" w:color="auto" w:fill="auto"/>
          </w:tcPr>
          <w:p w:rsidR="007817CD" w:rsidRPr="00057B8F" w:rsidRDefault="007817CD" w:rsidP="0002306E">
            <w:pPr>
              <w:numPr>
                <w:ilvl w:val="0"/>
                <w:numId w:val="193"/>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Шимановск-тяговая</w:t>
            </w:r>
          </w:p>
        </w:tc>
        <w:tc>
          <w:tcPr>
            <w:tcW w:w="1728" w:type="pct"/>
            <w:shd w:val="clear" w:color="auto" w:fill="auto"/>
          </w:tcPr>
          <w:p w:rsidR="007817CD" w:rsidRPr="00057B8F" w:rsidRDefault="007817CD" w:rsidP="000B7F3F">
            <w:pPr>
              <w:jc w:val="center"/>
            </w:pPr>
            <w:r w:rsidRPr="00057B8F">
              <w:rPr>
                <w:sz w:val="20"/>
                <w:szCs w:val="16"/>
              </w:rPr>
              <w:t>220</w:t>
            </w:r>
          </w:p>
        </w:tc>
        <w:tc>
          <w:tcPr>
            <w:tcW w:w="1669" w:type="pct"/>
            <w:shd w:val="clear" w:color="auto" w:fill="auto"/>
          </w:tcPr>
          <w:p w:rsidR="007817CD" w:rsidRPr="00057B8F" w:rsidRDefault="00927C89" w:rsidP="000B7F3F">
            <w:pPr>
              <w:jc w:val="center"/>
              <w:rPr>
                <w:sz w:val="20"/>
                <w:szCs w:val="16"/>
              </w:rPr>
            </w:pPr>
            <w:r w:rsidRPr="00057B8F">
              <w:rPr>
                <w:sz w:val="20"/>
                <w:szCs w:val="16"/>
              </w:rPr>
              <w:t>80</w:t>
            </w:r>
          </w:p>
        </w:tc>
      </w:tr>
      <w:tr w:rsidR="00057B8F" w:rsidRPr="00057B8F" w:rsidTr="000B7F3F">
        <w:trPr>
          <w:cantSplit/>
        </w:trPr>
        <w:tc>
          <w:tcPr>
            <w:tcW w:w="218" w:type="pct"/>
            <w:shd w:val="clear" w:color="auto" w:fill="auto"/>
          </w:tcPr>
          <w:p w:rsidR="007817CD" w:rsidRPr="00057B8F" w:rsidRDefault="007817CD" w:rsidP="0002306E">
            <w:pPr>
              <w:numPr>
                <w:ilvl w:val="0"/>
                <w:numId w:val="193"/>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Энергия</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100,8</w:t>
            </w:r>
          </w:p>
        </w:tc>
      </w:tr>
      <w:tr w:rsidR="00057B8F" w:rsidRPr="00057B8F" w:rsidTr="000B7F3F">
        <w:trPr>
          <w:cantSplit/>
        </w:trPr>
        <w:tc>
          <w:tcPr>
            <w:tcW w:w="218" w:type="pct"/>
            <w:shd w:val="clear" w:color="auto" w:fill="auto"/>
          </w:tcPr>
          <w:p w:rsidR="007817CD" w:rsidRPr="00057B8F" w:rsidRDefault="007817CD" w:rsidP="0002306E">
            <w:pPr>
              <w:numPr>
                <w:ilvl w:val="0"/>
                <w:numId w:val="193"/>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Юктали</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50,8</w:t>
            </w:r>
          </w:p>
        </w:tc>
      </w:tr>
      <w:tr w:rsidR="00057B8F" w:rsidRPr="00057B8F" w:rsidTr="000B7F3F">
        <w:trPr>
          <w:cantSplit/>
        </w:trPr>
        <w:tc>
          <w:tcPr>
            <w:tcW w:w="218" w:type="pct"/>
            <w:shd w:val="clear" w:color="auto" w:fill="auto"/>
          </w:tcPr>
          <w:p w:rsidR="007817CD" w:rsidRPr="00057B8F" w:rsidRDefault="007817CD" w:rsidP="0002306E">
            <w:pPr>
              <w:numPr>
                <w:ilvl w:val="0"/>
                <w:numId w:val="193"/>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Ядрин-тяговая</w:t>
            </w:r>
          </w:p>
        </w:tc>
        <w:tc>
          <w:tcPr>
            <w:tcW w:w="1728" w:type="pct"/>
            <w:shd w:val="clear" w:color="auto" w:fill="auto"/>
          </w:tcPr>
          <w:p w:rsidR="007817CD" w:rsidRPr="00057B8F" w:rsidRDefault="007817CD" w:rsidP="000B7F3F">
            <w:pPr>
              <w:jc w:val="center"/>
            </w:pPr>
            <w:r w:rsidRPr="00057B8F">
              <w:rPr>
                <w:sz w:val="20"/>
                <w:szCs w:val="16"/>
              </w:rPr>
              <w:t>220</w:t>
            </w:r>
          </w:p>
        </w:tc>
        <w:tc>
          <w:tcPr>
            <w:tcW w:w="1669" w:type="pct"/>
            <w:shd w:val="clear" w:color="auto" w:fill="auto"/>
          </w:tcPr>
          <w:p w:rsidR="007817CD" w:rsidRPr="00057B8F" w:rsidRDefault="00DC41F3" w:rsidP="000B7F3F">
            <w:pPr>
              <w:jc w:val="center"/>
              <w:rPr>
                <w:sz w:val="20"/>
                <w:szCs w:val="16"/>
              </w:rPr>
            </w:pPr>
            <w:r w:rsidRPr="00057B8F">
              <w:rPr>
                <w:sz w:val="20"/>
                <w:szCs w:val="16"/>
              </w:rPr>
              <w:t>80</w:t>
            </w:r>
          </w:p>
        </w:tc>
      </w:tr>
      <w:tr w:rsidR="00057B8F" w:rsidRPr="00057B8F" w:rsidTr="000B7F3F">
        <w:trPr>
          <w:cantSplit/>
        </w:trPr>
        <w:tc>
          <w:tcPr>
            <w:tcW w:w="1603" w:type="pct"/>
            <w:gridSpan w:val="2"/>
            <w:shd w:val="clear" w:color="auto" w:fill="auto"/>
          </w:tcPr>
          <w:p w:rsidR="007817CD" w:rsidRPr="00057B8F" w:rsidRDefault="007817CD" w:rsidP="000B7F3F">
            <w:pPr>
              <w:rPr>
                <w:iCs/>
                <w:sz w:val="20"/>
                <w:szCs w:val="16"/>
              </w:rPr>
            </w:pPr>
            <w:r w:rsidRPr="00057B8F">
              <w:rPr>
                <w:iCs/>
                <w:sz w:val="20"/>
                <w:szCs w:val="16"/>
              </w:rPr>
              <w:t>Всего</w:t>
            </w:r>
          </w:p>
        </w:tc>
        <w:tc>
          <w:tcPr>
            <w:tcW w:w="1728" w:type="pct"/>
            <w:shd w:val="clear" w:color="auto" w:fill="auto"/>
          </w:tcPr>
          <w:p w:rsidR="007817CD" w:rsidRPr="00057B8F" w:rsidRDefault="007817CD" w:rsidP="000B7F3F">
            <w:pPr>
              <w:rPr>
                <w:sz w:val="20"/>
                <w:szCs w:val="16"/>
              </w:rPr>
            </w:pPr>
          </w:p>
        </w:tc>
        <w:tc>
          <w:tcPr>
            <w:tcW w:w="1669" w:type="pct"/>
            <w:shd w:val="clear" w:color="auto" w:fill="auto"/>
          </w:tcPr>
          <w:p w:rsidR="007817CD" w:rsidRPr="00057B8F" w:rsidRDefault="00911A31" w:rsidP="003F36F3">
            <w:pPr>
              <w:jc w:val="center"/>
              <w:rPr>
                <w:sz w:val="20"/>
                <w:szCs w:val="16"/>
              </w:rPr>
            </w:pPr>
            <w:r w:rsidRPr="00057B8F">
              <w:rPr>
                <w:sz w:val="20"/>
                <w:szCs w:val="16"/>
              </w:rPr>
              <w:t>5</w:t>
            </w:r>
            <w:r w:rsidR="008B584D" w:rsidRPr="00057B8F">
              <w:rPr>
                <w:sz w:val="20"/>
                <w:szCs w:val="16"/>
              </w:rPr>
              <w:t>0</w:t>
            </w:r>
            <w:r w:rsidR="003F36F3" w:rsidRPr="00057B8F">
              <w:rPr>
                <w:sz w:val="20"/>
                <w:szCs w:val="16"/>
              </w:rPr>
              <w:t>9</w:t>
            </w:r>
            <w:r w:rsidRPr="00057B8F">
              <w:rPr>
                <w:sz w:val="20"/>
                <w:szCs w:val="16"/>
              </w:rPr>
              <w:t>4,7</w:t>
            </w:r>
          </w:p>
        </w:tc>
      </w:tr>
    </w:tbl>
    <w:p w:rsidR="007817CD" w:rsidRPr="00057B8F" w:rsidRDefault="007817CD" w:rsidP="007817CD">
      <w:pPr>
        <w:pStyle w:val="6"/>
      </w:pPr>
      <w:bookmarkStart w:id="2436" w:name="_Toc343872460"/>
      <w:r w:rsidRPr="00057B8F">
        <w:t>Действующие линии электропередачи напряжением 220 кВ и выше</w:t>
      </w:r>
      <w:bookmarkEnd w:id="243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8"/>
        <w:gridCol w:w="4730"/>
        <w:gridCol w:w="2561"/>
        <w:gridCol w:w="1872"/>
      </w:tblGrid>
      <w:tr w:rsidR="00057B8F" w:rsidRPr="00057B8F" w:rsidTr="000B7F3F">
        <w:trPr>
          <w:cantSplit/>
          <w:tblHeader/>
        </w:trPr>
        <w:tc>
          <w:tcPr>
            <w:tcW w:w="213" w:type="pct"/>
            <w:shd w:val="clear" w:color="auto" w:fill="auto"/>
            <w:noWrap/>
          </w:tcPr>
          <w:p w:rsidR="007817CD" w:rsidRPr="00057B8F" w:rsidRDefault="007817CD" w:rsidP="000B7F3F">
            <w:pPr>
              <w:rPr>
                <w:bCs/>
                <w:sz w:val="20"/>
                <w:szCs w:val="16"/>
              </w:rPr>
            </w:pPr>
            <w:r w:rsidRPr="00057B8F">
              <w:rPr>
                <w:bCs/>
                <w:sz w:val="20"/>
                <w:szCs w:val="16"/>
              </w:rPr>
              <w:t>№</w:t>
            </w:r>
          </w:p>
        </w:tc>
        <w:tc>
          <w:tcPr>
            <w:tcW w:w="2471" w:type="pct"/>
            <w:shd w:val="clear" w:color="auto" w:fill="auto"/>
            <w:noWrap/>
          </w:tcPr>
          <w:p w:rsidR="007817CD" w:rsidRPr="00057B8F" w:rsidRDefault="007817CD" w:rsidP="000B7F3F">
            <w:pPr>
              <w:rPr>
                <w:bCs/>
                <w:sz w:val="20"/>
                <w:szCs w:val="16"/>
              </w:rPr>
            </w:pPr>
            <w:r w:rsidRPr="00057B8F">
              <w:rPr>
                <w:bCs/>
                <w:sz w:val="20"/>
                <w:szCs w:val="16"/>
              </w:rPr>
              <w:t>Наименование линии электропередачи</w:t>
            </w:r>
          </w:p>
        </w:tc>
        <w:tc>
          <w:tcPr>
            <w:tcW w:w="1338" w:type="pct"/>
            <w:shd w:val="clear" w:color="auto" w:fill="auto"/>
            <w:noWrap/>
          </w:tcPr>
          <w:p w:rsidR="007817CD" w:rsidRPr="00057B8F" w:rsidRDefault="007817CD" w:rsidP="000B7F3F">
            <w:pPr>
              <w:rPr>
                <w:bCs/>
                <w:sz w:val="20"/>
                <w:szCs w:val="16"/>
              </w:rPr>
            </w:pPr>
            <w:r w:rsidRPr="00057B8F">
              <w:rPr>
                <w:bCs/>
                <w:sz w:val="20"/>
                <w:szCs w:val="16"/>
              </w:rPr>
              <w:t>Местоположение</w:t>
            </w:r>
          </w:p>
        </w:tc>
        <w:tc>
          <w:tcPr>
            <w:tcW w:w="978" w:type="pct"/>
            <w:shd w:val="clear" w:color="auto" w:fill="auto"/>
            <w:noWrap/>
          </w:tcPr>
          <w:p w:rsidR="007817CD" w:rsidRPr="00057B8F" w:rsidRDefault="007817CD" w:rsidP="000B7F3F">
            <w:pPr>
              <w:jc w:val="center"/>
              <w:rPr>
                <w:bCs/>
                <w:sz w:val="20"/>
                <w:szCs w:val="16"/>
              </w:rPr>
            </w:pPr>
            <w:r w:rsidRPr="00057B8F">
              <w:rPr>
                <w:bCs/>
                <w:sz w:val="20"/>
                <w:szCs w:val="16"/>
              </w:rPr>
              <w:t>Протяженность, км</w:t>
            </w:r>
          </w:p>
        </w:tc>
      </w:tr>
      <w:tr w:rsidR="00057B8F" w:rsidRPr="00057B8F" w:rsidTr="000B7F3F">
        <w:trPr>
          <w:cantSplit/>
        </w:trPr>
        <w:tc>
          <w:tcPr>
            <w:tcW w:w="213" w:type="pct"/>
            <w:shd w:val="clear" w:color="auto" w:fill="auto"/>
          </w:tcPr>
          <w:p w:rsidR="007817CD" w:rsidRPr="00057B8F" w:rsidRDefault="007817CD" w:rsidP="0002306E">
            <w:pPr>
              <w:numPr>
                <w:ilvl w:val="0"/>
                <w:numId w:val="194"/>
              </w:numPr>
              <w:rPr>
                <w:sz w:val="20"/>
                <w:szCs w:val="16"/>
              </w:rPr>
            </w:pPr>
          </w:p>
        </w:tc>
        <w:tc>
          <w:tcPr>
            <w:tcW w:w="2471" w:type="pct"/>
            <w:shd w:val="clear" w:color="auto" w:fill="auto"/>
          </w:tcPr>
          <w:p w:rsidR="007817CD" w:rsidRPr="00057B8F" w:rsidRDefault="007817CD" w:rsidP="000B7F3F">
            <w:pPr>
              <w:rPr>
                <w:sz w:val="20"/>
                <w:szCs w:val="16"/>
              </w:rPr>
            </w:pPr>
            <w:r w:rsidRPr="00057B8F">
              <w:rPr>
                <w:sz w:val="20"/>
                <w:szCs w:val="16"/>
              </w:rPr>
              <w:t>ВЛ 500 кВ Амурская - Бурейская ГЭС</w:t>
            </w:r>
          </w:p>
        </w:tc>
        <w:tc>
          <w:tcPr>
            <w:tcW w:w="1338" w:type="pct"/>
            <w:shd w:val="clear" w:color="auto" w:fill="auto"/>
          </w:tcPr>
          <w:p w:rsidR="007817CD" w:rsidRPr="00057B8F" w:rsidRDefault="007817CD" w:rsidP="000B7F3F">
            <w:pPr>
              <w:rPr>
                <w:sz w:val="20"/>
                <w:szCs w:val="16"/>
              </w:rPr>
            </w:pPr>
            <w:r w:rsidRPr="00057B8F">
              <w:rPr>
                <w:sz w:val="20"/>
                <w:szCs w:val="16"/>
              </w:rPr>
              <w:t>Амурская область</w:t>
            </w:r>
          </w:p>
        </w:tc>
        <w:tc>
          <w:tcPr>
            <w:tcW w:w="978" w:type="pct"/>
            <w:shd w:val="clear" w:color="auto" w:fill="auto"/>
          </w:tcPr>
          <w:p w:rsidR="007817CD" w:rsidRPr="00057B8F" w:rsidRDefault="007817CD" w:rsidP="000B7F3F">
            <w:pPr>
              <w:jc w:val="center"/>
              <w:rPr>
                <w:sz w:val="20"/>
                <w:szCs w:val="16"/>
              </w:rPr>
            </w:pPr>
            <w:r w:rsidRPr="00057B8F">
              <w:rPr>
                <w:sz w:val="20"/>
                <w:szCs w:val="16"/>
              </w:rPr>
              <w:t>278,68</w:t>
            </w:r>
          </w:p>
        </w:tc>
      </w:tr>
      <w:tr w:rsidR="00057B8F" w:rsidRPr="00057B8F" w:rsidTr="000B7F3F">
        <w:trPr>
          <w:cantSplit/>
        </w:trPr>
        <w:tc>
          <w:tcPr>
            <w:tcW w:w="213" w:type="pct"/>
            <w:shd w:val="clear" w:color="auto" w:fill="auto"/>
          </w:tcPr>
          <w:p w:rsidR="007817CD" w:rsidRPr="00057B8F" w:rsidRDefault="007817CD" w:rsidP="0002306E">
            <w:pPr>
              <w:numPr>
                <w:ilvl w:val="0"/>
                <w:numId w:val="194"/>
              </w:numPr>
              <w:rPr>
                <w:sz w:val="20"/>
                <w:szCs w:val="16"/>
              </w:rPr>
            </w:pPr>
          </w:p>
        </w:tc>
        <w:tc>
          <w:tcPr>
            <w:tcW w:w="2471" w:type="pct"/>
            <w:shd w:val="clear" w:color="auto" w:fill="auto"/>
          </w:tcPr>
          <w:p w:rsidR="007817CD" w:rsidRPr="00057B8F" w:rsidRDefault="007817CD" w:rsidP="000B7F3F">
            <w:pPr>
              <w:rPr>
                <w:sz w:val="20"/>
                <w:szCs w:val="16"/>
              </w:rPr>
            </w:pPr>
            <w:r w:rsidRPr="00057B8F">
              <w:rPr>
                <w:sz w:val="20"/>
                <w:szCs w:val="16"/>
              </w:rPr>
              <w:t>ВЛ 500 кВ Амурская - Хэйхэ</w:t>
            </w:r>
          </w:p>
        </w:tc>
        <w:tc>
          <w:tcPr>
            <w:tcW w:w="1338" w:type="pct"/>
            <w:shd w:val="clear" w:color="auto" w:fill="auto"/>
          </w:tcPr>
          <w:p w:rsidR="007817CD" w:rsidRPr="00057B8F" w:rsidRDefault="007817CD" w:rsidP="000B7F3F">
            <w:pPr>
              <w:rPr>
                <w:sz w:val="20"/>
                <w:szCs w:val="16"/>
              </w:rPr>
            </w:pPr>
            <w:r w:rsidRPr="00057B8F">
              <w:rPr>
                <w:sz w:val="20"/>
                <w:szCs w:val="16"/>
              </w:rPr>
              <w:t>Амурская область, Китайская Народная Республика</w:t>
            </w:r>
          </w:p>
        </w:tc>
        <w:tc>
          <w:tcPr>
            <w:tcW w:w="978" w:type="pct"/>
            <w:shd w:val="clear" w:color="auto" w:fill="auto"/>
          </w:tcPr>
          <w:p w:rsidR="007817CD" w:rsidRPr="00057B8F" w:rsidRDefault="007817CD" w:rsidP="000B7F3F">
            <w:pPr>
              <w:jc w:val="center"/>
              <w:rPr>
                <w:sz w:val="20"/>
                <w:szCs w:val="16"/>
              </w:rPr>
            </w:pPr>
            <w:r w:rsidRPr="00057B8F">
              <w:rPr>
                <w:sz w:val="20"/>
                <w:szCs w:val="16"/>
              </w:rPr>
              <w:t>163,42</w:t>
            </w:r>
          </w:p>
        </w:tc>
      </w:tr>
      <w:tr w:rsidR="00057B8F" w:rsidRPr="00057B8F" w:rsidTr="000B7F3F">
        <w:trPr>
          <w:cantSplit/>
        </w:trPr>
        <w:tc>
          <w:tcPr>
            <w:tcW w:w="213" w:type="pct"/>
            <w:shd w:val="clear" w:color="auto" w:fill="auto"/>
          </w:tcPr>
          <w:p w:rsidR="007817CD" w:rsidRPr="00057B8F" w:rsidRDefault="007817CD" w:rsidP="0002306E">
            <w:pPr>
              <w:numPr>
                <w:ilvl w:val="0"/>
                <w:numId w:val="194"/>
              </w:numPr>
              <w:rPr>
                <w:sz w:val="20"/>
                <w:szCs w:val="16"/>
              </w:rPr>
            </w:pPr>
          </w:p>
        </w:tc>
        <w:tc>
          <w:tcPr>
            <w:tcW w:w="2471" w:type="pct"/>
            <w:shd w:val="clear" w:color="auto" w:fill="auto"/>
          </w:tcPr>
          <w:p w:rsidR="007817CD" w:rsidRPr="00057B8F" w:rsidRDefault="007817CD" w:rsidP="000B7F3F">
            <w:pPr>
              <w:rPr>
                <w:sz w:val="20"/>
                <w:szCs w:val="16"/>
              </w:rPr>
            </w:pPr>
            <w:r w:rsidRPr="00057B8F">
              <w:rPr>
                <w:sz w:val="20"/>
                <w:szCs w:val="16"/>
              </w:rPr>
              <w:t>ВЛ 500 кВ Бурейская ГЭС - Хабаровская №1 (Л-511)</w:t>
            </w:r>
          </w:p>
        </w:tc>
        <w:tc>
          <w:tcPr>
            <w:tcW w:w="1338" w:type="pct"/>
            <w:shd w:val="clear" w:color="auto" w:fill="auto"/>
          </w:tcPr>
          <w:p w:rsidR="007817CD" w:rsidRPr="00057B8F" w:rsidRDefault="007817CD" w:rsidP="000B7F3F">
            <w:pPr>
              <w:rPr>
                <w:sz w:val="20"/>
                <w:szCs w:val="16"/>
              </w:rPr>
            </w:pPr>
            <w:r w:rsidRPr="00057B8F">
              <w:rPr>
                <w:sz w:val="20"/>
                <w:szCs w:val="16"/>
              </w:rPr>
              <w:t>Амурская область, Еврейская АО, Хабаровский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429,48</w:t>
            </w:r>
          </w:p>
        </w:tc>
      </w:tr>
      <w:tr w:rsidR="00057B8F" w:rsidRPr="00057B8F" w:rsidTr="000B7F3F">
        <w:trPr>
          <w:cantSplit/>
        </w:trPr>
        <w:tc>
          <w:tcPr>
            <w:tcW w:w="213" w:type="pct"/>
            <w:shd w:val="clear" w:color="auto" w:fill="auto"/>
          </w:tcPr>
          <w:p w:rsidR="007817CD" w:rsidRPr="00057B8F" w:rsidRDefault="007817CD" w:rsidP="0002306E">
            <w:pPr>
              <w:numPr>
                <w:ilvl w:val="0"/>
                <w:numId w:val="194"/>
              </w:numPr>
              <w:rPr>
                <w:sz w:val="20"/>
                <w:szCs w:val="16"/>
              </w:rPr>
            </w:pPr>
          </w:p>
        </w:tc>
        <w:tc>
          <w:tcPr>
            <w:tcW w:w="2471" w:type="pct"/>
            <w:shd w:val="clear" w:color="auto" w:fill="auto"/>
          </w:tcPr>
          <w:p w:rsidR="007817CD" w:rsidRPr="00057B8F" w:rsidRDefault="007817CD" w:rsidP="000B7F3F">
            <w:pPr>
              <w:rPr>
                <w:sz w:val="20"/>
                <w:szCs w:val="16"/>
              </w:rPr>
            </w:pPr>
            <w:r w:rsidRPr="00057B8F">
              <w:rPr>
                <w:sz w:val="20"/>
                <w:szCs w:val="16"/>
              </w:rPr>
              <w:t>ВЛ 500 кВ Бурейская ГЭС - Хабаровская №2 (Л-514)</w:t>
            </w:r>
          </w:p>
        </w:tc>
        <w:tc>
          <w:tcPr>
            <w:tcW w:w="1338" w:type="pct"/>
            <w:shd w:val="clear" w:color="auto" w:fill="auto"/>
          </w:tcPr>
          <w:p w:rsidR="007817CD" w:rsidRPr="00057B8F" w:rsidRDefault="007817CD" w:rsidP="000B7F3F">
            <w:pPr>
              <w:rPr>
                <w:sz w:val="20"/>
                <w:szCs w:val="16"/>
              </w:rPr>
            </w:pPr>
            <w:r w:rsidRPr="00057B8F">
              <w:rPr>
                <w:sz w:val="20"/>
                <w:szCs w:val="16"/>
              </w:rPr>
              <w:t>Амурская область, Еврейская АО, Хабаровский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423,85</w:t>
            </w:r>
          </w:p>
        </w:tc>
      </w:tr>
      <w:tr w:rsidR="00057B8F" w:rsidRPr="00057B8F" w:rsidTr="000B7F3F">
        <w:trPr>
          <w:cantSplit/>
        </w:trPr>
        <w:tc>
          <w:tcPr>
            <w:tcW w:w="213" w:type="pct"/>
            <w:shd w:val="clear" w:color="auto" w:fill="auto"/>
          </w:tcPr>
          <w:p w:rsidR="007817CD" w:rsidRPr="00057B8F" w:rsidRDefault="007817CD" w:rsidP="0002306E">
            <w:pPr>
              <w:numPr>
                <w:ilvl w:val="0"/>
                <w:numId w:val="194"/>
              </w:numPr>
              <w:rPr>
                <w:sz w:val="20"/>
                <w:szCs w:val="16"/>
              </w:rPr>
            </w:pPr>
          </w:p>
        </w:tc>
        <w:tc>
          <w:tcPr>
            <w:tcW w:w="2471" w:type="pct"/>
            <w:shd w:val="clear" w:color="auto" w:fill="auto"/>
          </w:tcPr>
          <w:p w:rsidR="007817CD" w:rsidRPr="00057B8F" w:rsidRDefault="007817CD" w:rsidP="000B7F3F">
            <w:pPr>
              <w:rPr>
                <w:sz w:val="20"/>
                <w:szCs w:val="16"/>
              </w:rPr>
            </w:pPr>
            <w:r w:rsidRPr="00057B8F">
              <w:rPr>
                <w:sz w:val="20"/>
                <w:szCs w:val="16"/>
              </w:rPr>
              <w:t xml:space="preserve">ВЛ 500 кВ Зейская ГЭС </w:t>
            </w:r>
            <w:r w:rsidR="00070608" w:rsidRPr="00057B8F">
              <w:rPr>
                <w:sz w:val="20"/>
                <w:szCs w:val="16"/>
              </w:rPr>
              <w:t>-</w:t>
            </w:r>
            <w:r w:rsidRPr="00057B8F">
              <w:rPr>
                <w:sz w:val="20"/>
                <w:szCs w:val="16"/>
              </w:rPr>
              <w:t xml:space="preserve"> Амурская</w:t>
            </w:r>
            <w:r w:rsidR="002E4316" w:rsidRPr="00057B8F">
              <w:rPr>
                <w:sz w:val="20"/>
                <w:szCs w:val="16"/>
              </w:rPr>
              <w:t xml:space="preserve"> № 1</w:t>
            </w:r>
          </w:p>
        </w:tc>
        <w:tc>
          <w:tcPr>
            <w:tcW w:w="1338" w:type="pct"/>
            <w:shd w:val="clear" w:color="auto" w:fill="auto"/>
          </w:tcPr>
          <w:p w:rsidR="007817CD" w:rsidRPr="00057B8F" w:rsidRDefault="007817CD" w:rsidP="000B7F3F">
            <w:pPr>
              <w:rPr>
                <w:sz w:val="20"/>
                <w:szCs w:val="16"/>
              </w:rPr>
            </w:pPr>
            <w:r w:rsidRPr="00057B8F">
              <w:rPr>
                <w:sz w:val="20"/>
                <w:szCs w:val="16"/>
              </w:rPr>
              <w:t>Амурская область</w:t>
            </w:r>
          </w:p>
        </w:tc>
        <w:tc>
          <w:tcPr>
            <w:tcW w:w="978" w:type="pct"/>
            <w:shd w:val="clear" w:color="auto" w:fill="auto"/>
          </w:tcPr>
          <w:p w:rsidR="007817CD" w:rsidRPr="00057B8F" w:rsidRDefault="007817CD" w:rsidP="000B7F3F">
            <w:pPr>
              <w:jc w:val="center"/>
              <w:rPr>
                <w:sz w:val="20"/>
                <w:szCs w:val="16"/>
              </w:rPr>
            </w:pPr>
            <w:r w:rsidRPr="00057B8F">
              <w:rPr>
                <w:sz w:val="20"/>
                <w:szCs w:val="16"/>
              </w:rPr>
              <w:t>356,33</w:t>
            </w:r>
          </w:p>
        </w:tc>
      </w:tr>
      <w:tr w:rsidR="00057B8F" w:rsidRPr="00057B8F" w:rsidTr="000B7F3F">
        <w:trPr>
          <w:cantSplit/>
        </w:trPr>
        <w:tc>
          <w:tcPr>
            <w:tcW w:w="213" w:type="pct"/>
            <w:shd w:val="clear" w:color="auto" w:fill="auto"/>
          </w:tcPr>
          <w:p w:rsidR="002E4316" w:rsidRPr="00057B8F" w:rsidRDefault="002E4316" w:rsidP="0002306E">
            <w:pPr>
              <w:numPr>
                <w:ilvl w:val="0"/>
                <w:numId w:val="194"/>
              </w:numPr>
              <w:rPr>
                <w:sz w:val="20"/>
                <w:szCs w:val="16"/>
              </w:rPr>
            </w:pPr>
          </w:p>
        </w:tc>
        <w:tc>
          <w:tcPr>
            <w:tcW w:w="2471" w:type="pct"/>
            <w:shd w:val="clear" w:color="auto" w:fill="auto"/>
          </w:tcPr>
          <w:p w:rsidR="002E4316" w:rsidRPr="00057B8F" w:rsidRDefault="002E4316" w:rsidP="000B7F3F">
            <w:pPr>
              <w:rPr>
                <w:sz w:val="20"/>
                <w:szCs w:val="16"/>
              </w:rPr>
            </w:pPr>
            <w:r w:rsidRPr="00057B8F">
              <w:rPr>
                <w:sz w:val="20"/>
                <w:szCs w:val="16"/>
              </w:rPr>
              <w:t xml:space="preserve">ВЛ 500 кВ Зейская ГЭС </w:t>
            </w:r>
            <w:r w:rsidR="00070608" w:rsidRPr="00057B8F">
              <w:rPr>
                <w:sz w:val="20"/>
                <w:szCs w:val="16"/>
              </w:rPr>
              <w:t>-</w:t>
            </w:r>
            <w:r w:rsidRPr="00057B8F">
              <w:rPr>
                <w:sz w:val="20"/>
                <w:szCs w:val="16"/>
              </w:rPr>
              <w:t xml:space="preserve"> Амурская № 2</w:t>
            </w:r>
          </w:p>
        </w:tc>
        <w:tc>
          <w:tcPr>
            <w:tcW w:w="1338" w:type="pct"/>
            <w:shd w:val="clear" w:color="auto" w:fill="auto"/>
          </w:tcPr>
          <w:p w:rsidR="002E4316" w:rsidRPr="00057B8F" w:rsidRDefault="002E4316" w:rsidP="000B7F3F">
            <w:pPr>
              <w:rPr>
                <w:sz w:val="20"/>
                <w:szCs w:val="16"/>
              </w:rPr>
            </w:pPr>
            <w:r w:rsidRPr="00057B8F">
              <w:rPr>
                <w:sz w:val="20"/>
                <w:szCs w:val="16"/>
              </w:rPr>
              <w:t>Амурская область</w:t>
            </w:r>
          </w:p>
        </w:tc>
        <w:tc>
          <w:tcPr>
            <w:tcW w:w="978" w:type="pct"/>
            <w:shd w:val="clear" w:color="auto" w:fill="auto"/>
          </w:tcPr>
          <w:p w:rsidR="002E4316" w:rsidRPr="00057B8F" w:rsidRDefault="002E4316" w:rsidP="000B7F3F">
            <w:pPr>
              <w:jc w:val="center"/>
              <w:rPr>
                <w:sz w:val="20"/>
                <w:szCs w:val="16"/>
              </w:rPr>
            </w:pPr>
            <w:r w:rsidRPr="00057B8F">
              <w:rPr>
                <w:sz w:val="20"/>
                <w:szCs w:val="16"/>
              </w:rPr>
              <w:t>359,1</w:t>
            </w:r>
          </w:p>
        </w:tc>
      </w:tr>
      <w:tr w:rsidR="00057B8F" w:rsidRPr="00057B8F" w:rsidTr="000B7F3F">
        <w:trPr>
          <w:cantSplit/>
        </w:trPr>
        <w:tc>
          <w:tcPr>
            <w:tcW w:w="213" w:type="pct"/>
            <w:shd w:val="clear" w:color="auto" w:fill="auto"/>
          </w:tcPr>
          <w:p w:rsidR="007817CD" w:rsidRPr="00057B8F" w:rsidRDefault="007817CD" w:rsidP="0002306E">
            <w:pPr>
              <w:keepNext/>
              <w:keepLines/>
              <w:numPr>
                <w:ilvl w:val="0"/>
                <w:numId w:val="194"/>
              </w:numPr>
              <w:rPr>
                <w:sz w:val="20"/>
                <w:szCs w:val="16"/>
              </w:rPr>
            </w:pPr>
          </w:p>
        </w:tc>
        <w:tc>
          <w:tcPr>
            <w:tcW w:w="2471" w:type="pct"/>
            <w:shd w:val="clear" w:color="auto" w:fill="auto"/>
          </w:tcPr>
          <w:p w:rsidR="007817CD" w:rsidRPr="00057B8F" w:rsidRDefault="007817CD" w:rsidP="000B7F3F">
            <w:pPr>
              <w:rPr>
                <w:sz w:val="20"/>
                <w:szCs w:val="16"/>
              </w:rPr>
            </w:pPr>
            <w:r w:rsidRPr="00057B8F">
              <w:rPr>
                <w:sz w:val="20"/>
                <w:szCs w:val="16"/>
              </w:rPr>
              <w:t>ВЛ 220 кВ Амазар - Аячи-тяговая (ВЛ-226)</w:t>
            </w:r>
          </w:p>
        </w:tc>
        <w:tc>
          <w:tcPr>
            <w:tcW w:w="1338" w:type="pct"/>
            <w:shd w:val="clear" w:color="auto" w:fill="auto"/>
          </w:tcPr>
          <w:p w:rsidR="007817CD" w:rsidRPr="00057B8F" w:rsidRDefault="007817CD" w:rsidP="000B7F3F">
            <w:pPr>
              <w:rPr>
                <w:sz w:val="20"/>
                <w:szCs w:val="16"/>
              </w:rPr>
            </w:pPr>
            <w:r w:rsidRPr="00057B8F">
              <w:rPr>
                <w:sz w:val="20"/>
                <w:szCs w:val="16"/>
              </w:rPr>
              <w:t>Амурская область, Забайкальский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79,72</w:t>
            </w:r>
          </w:p>
        </w:tc>
      </w:tr>
      <w:tr w:rsidR="00057B8F" w:rsidRPr="00057B8F" w:rsidTr="000B7F3F">
        <w:trPr>
          <w:cantSplit/>
        </w:trPr>
        <w:tc>
          <w:tcPr>
            <w:tcW w:w="213" w:type="pct"/>
            <w:shd w:val="clear" w:color="auto" w:fill="auto"/>
          </w:tcPr>
          <w:p w:rsidR="007817CD" w:rsidRPr="00057B8F" w:rsidRDefault="007817CD" w:rsidP="0002306E">
            <w:pPr>
              <w:numPr>
                <w:ilvl w:val="0"/>
                <w:numId w:val="194"/>
              </w:numPr>
              <w:rPr>
                <w:sz w:val="20"/>
                <w:szCs w:val="16"/>
              </w:rPr>
            </w:pPr>
          </w:p>
        </w:tc>
        <w:tc>
          <w:tcPr>
            <w:tcW w:w="2471" w:type="pct"/>
            <w:shd w:val="clear" w:color="auto" w:fill="auto"/>
          </w:tcPr>
          <w:p w:rsidR="007817CD" w:rsidRPr="00057B8F" w:rsidRDefault="007817CD" w:rsidP="000B7F3F">
            <w:pPr>
              <w:keepNext/>
              <w:keepLines/>
              <w:rPr>
                <w:sz w:val="20"/>
                <w:szCs w:val="16"/>
              </w:rPr>
            </w:pPr>
            <w:r w:rsidRPr="00057B8F">
              <w:rPr>
                <w:sz w:val="20"/>
                <w:szCs w:val="16"/>
              </w:rPr>
              <w:t>ВЛ 220 кВ Амурская - Белогорск-тяговая с отпайками</w:t>
            </w:r>
          </w:p>
        </w:tc>
        <w:tc>
          <w:tcPr>
            <w:tcW w:w="1338" w:type="pct"/>
            <w:shd w:val="clear" w:color="auto" w:fill="auto"/>
          </w:tcPr>
          <w:p w:rsidR="007817CD" w:rsidRPr="00057B8F" w:rsidRDefault="007817CD" w:rsidP="000B7F3F">
            <w:pPr>
              <w:keepNext/>
              <w:keepLines/>
              <w:rPr>
                <w:sz w:val="20"/>
                <w:szCs w:val="16"/>
              </w:rPr>
            </w:pPr>
            <w:r w:rsidRPr="00057B8F">
              <w:rPr>
                <w:sz w:val="20"/>
                <w:szCs w:val="16"/>
              </w:rPr>
              <w:t>Амурская область</w:t>
            </w:r>
          </w:p>
        </w:tc>
        <w:tc>
          <w:tcPr>
            <w:tcW w:w="978" w:type="pct"/>
            <w:shd w:val="clear" w:color="auto" w:fill="auto"/>
          </w:tcPr>
          <w:p w:rsidR="007817CD" w:rsidRPr="00057B8F" w:rsidRDefault="007817CD" w:rsidP="000B7F3F">
            <w:pPr>
              <w:keepNext/>
              <w:keepLines/>
              <w:jc w:val="center"/>
              <w:rPr>
                <w:sz w:val="20"/>
                <w:szCs w:val="16"/>
              </w:rPr>
            </w:pPr>
            <w:r w:rsidRPr="00057B8F">
              <w:rPr>
                <w:sz w:val="20"/>
                <w:szCs w:val="16"/>
              </w:rPr>
              <w:t>75,02</w:t>
            </w:r>
          </w:p>
        </w:tc>
      </w:tr>
      <w:tr w:rsidR="00057B8F" w:rsidRPr="00057B8F" w:rsidTr="000B7F3F">
        <w:trPr>
          <w:cantSplit/>
        </w:trPr>
        <w:tc>
          <w:tcPr>
            <w:tcW w:w="213" w:type="pct"/>
            <w:shd w:val="clear" w:color="auto" w:fill="auto"/>
          </w:tcPr>
          <w:p w:rsidR="007817CD" w:rsidRPr="00057B8F" w:rsidRDefault="007817CD" w:rsidP="0002306E">
            <w:pPr>
              <w:numPr>
                <w:ilvl w:val="0"/>
                <w:numId w:val="194"/>
              </w:numPr>
              <w:rPr>
                <w:sz w:val="20"/>
                <w:szCs w:val="16"/>
              </w:rPr>
            </w:pPr>
          </w:p>
        </w:tc>
        <w:tc>
          <w:tcPr>
            <w:tcW w:w="2471" w:type="pct"/>
            <w:shd w:val="clear" w:color="auto" w:fill="auto"/>
          </w:tcPr>
          <w:p w:rsidR="007817CD" w:rsidRPr="00057B8F" w:rsidRDefault="007817CD" w:rsidP="000B7F3F">
            <w:pPr>
              <w:keepNext/>
              <w:keepLines/>
              <w:rPr>
                <w:sz w:val="20"/>
                <w:szCs w:val="16"/>
              </w:rPr>
            </w:pPr>
            <w:r w:rsidRPr="00057B8F">
              <w:rPr>
                <w:sz w:val="20"/>
                <w:szCs w:val="16"/>
              </w:rPr>
              <w:t>ВЛ 220 кВ Амурская - Белогорск-тяговая, отпайка на ПС Белогорск</w:t>
            </w:r>
          </w:p>
        </w:tc>
        <w:tc>
          <w:tcPr>
            <w:tcW w:w="1338" w:type="pct"/>
            <w:shd w:val="clear" w:color="auto" w:fill="auto"/>
          </w:tcPr>
          <w:p w:rsidR="007817CD" w:rsidRPr="00057B8F" w:rsidRDefault="007817CD" w:rsidP="000B7F3F">
            <w:pPr>
              <w:keepNext/>
              <w:keepLines/>
              <w:rPr>
                <w:sz w:val="20"/>
                <w:szCs w:val="16"/>
              </w:rPr>
            </w:pPr>
            <w:r w:rsidRPr="00057B8F">
              <w:rPr>
                <w:sz w:val="20"/>
                <w:szCs w:val="16"/>
              </w:rPr>
              <w:t>Амурская область</w:t>
            </w:r>
          </w:p>
        </w:tc>
        <w:tc>
          <w:tcPr>
            <w:tcW w:w="978" w:type="pct"/>
            <w:shd w:val="clear" w:color="auto" w:fill="auto"/>
          </w:tcPr>
          <w:p w:rsidR="007817CD" w:rsidRPr="00057B8F" w:rsidRDefault="007817CD" w:rsidP="000B7F3F">
            <w:pPr>
              <w:keepNext/>
              <w:keepLines/>
              <w:jc w:val="center"/>
              <w:rPr>
                <w:sz w:val="20"/>
                <w:szCs w:val="16"/>
              </w:rPr>
            </w:pPr>
            <w:r w:rsidRPr="00057B8F">
              <w:rPr>
                <w:sz w:val="20"/>
                <w:szCs w:val="16"/>
              </w:rPr>
              <w:t>-</w:t>
            </w:r>
          </w:p>
        </w:tc>
      </w:tr>
      <w:tr w:rsidR="00057B8F" w:rsidRPr="00057B8F" w:rsidTr="000B7F3F">
        <w:trPr>
          <w:cantSplit/>
        </w:trPr>
        <w:tc>
          <w:tcPr>
            <w:tcW w:w="213" w:type="pct"/>
            <w:shd w:val="clear" w:color="auto" w:fill="auto"/>
          </w:tcPr>
          <w:p w:rsidR="007817CD" w:rsidRPr="00057B8F" w:rsidRDefault="007817CD" w:rsidP="0002306E">
            <w:pPr>
              <w:numPr>
                <w:ilvl w:val="0"/>
                <w:numId w:val="194"/>
              </w:numPr>
              <w:rPr>
                <w:sz w:val="20"/>
                <w:szCs w:val="16"/>
              </w:rPr>
            </w:pPr>
          </w:p>
        </w:tc>
        <w:tc>
          <w:tcPr>
            <w:tcW w:w="2471" w:type="pct"/>
            <w:shd w:val="clear" w:color="auto" w:fill="auto"/>
          </w:tcPr>
          <w:p w:rsidR="007817CD" w:rsidRPr="00057B8F" w:rsidRDefault="007817CD" w:rsidP="000B7F3F">
            <w:pPr>
              <w:keepNext/>
              <w:keepLines/>
              <w:rPr>
                <w:sz w:val="20"/>
                <w:szCs w:val="16"/>
              </w:rPr>
            </w:pPr>
            <w:r w:rsidRPr="00057B8F">
              <w:rPr>
                <w:sz w:val="20"/>
                <w:szCs w:val="16"/>
              </w:rPr>
              <w:t>ВЛ 220 кВ Амурская - Белогорск-тяговая, отпайка на ПС Свободный</w:t>
            </w:r>
          </w:p>
        </w:tc>
        <w:tc>
          <w:tcPr>
            <w:tcW w:w="1338" w:type="pct"/>
            <w:shd w:val="clear" w:color="auto" w:fill="auto"/>
          </w:tcPr>
          <w:p w:rsidR="007817CD" w:rsidRPr="00057B8F" w:rsidRDefault="007817CD" w:rsidP="000B7F3F">
            <w:pPr>
              <w:keepNext/>
              <w:keepLines/>
              <w:rPr>
                <w:sz w:val="20"/>
                <w:szCs w:val="16"/>
              </w:rPr>
            </w:pPr>
            <w:r w:rsidRPr="00057B8F">
              <w:rPr>
                <w:sz w:val="20"/>
                <w:szCs w:val="16"/>
              </w:rPr>
              <w:t>Амурская область</w:t>
            </w:r>
          </w:p>
        </w:tc>
        <w:tc>
          <w:tcPr>
            <w:tcW w:w="978" w:type="pct"/>
            <w:shd w:val="clear" w:color="auto" w:fill="auto"/>
          </w:tcPr>
          <w:p w:rsidR="007817CD" w:rsidRPr="00057B8F" w:rsidRDefault="007817CD" w:rsidP="000B7F3F">
            <w:pPr>
              <w:keepNext/>
              <w:keepLines/>
              <w:jc w:val="center"/>
              <w:rPr>
                <w:sz w:val="20"/>
                <w:szCs w:val="16"/>
              </w:rPr>
            </w:pPr>
            <w:r w:rsidRPr="00057B8F">
              <w:rPr>
                <w:sz w:val="20"/>
                <w:szCs w:val="16"/>
              </w:rPr>
              <w:t>-</w:t>
            </w:r>
          </w:p>
        </w:tc>
      </w:tr>
      <w:tr w:rsidR="00057B8F" w:rsidRPr="00057B8F" w:rsidTr="000B7F3F">
        <w:trPr>
          <w:cantSplit/>
        </w:trPr>
        <w:tc>
          <w:tcPr>
            <w:tcW w:w="213" w:type="pct"/>
            <w:shd w:val="clear" w:color="auto" w:fill="auto"/>
          </w:tcPr>
          <w:p w:rsidR="007817CD" w:rsidRPr="00057B8F" w:rsidRDefault="007817CD" w:rsidP="0002306E">
            <w:pPr>
              <w:numPr>
                <w:ilvl w:val="0"/>
                <w:numId w:val="194"/>
              </w:numPr>
              <w:rPr>
                <w:sz w:val="20"/>
                <w:szCs w:val="16"/>
              </w:rPr>
            </w:pPr>
          </w:p>
        </w:tc>
        <w:tc>
          <w:tcPr>
            <w:tcW w:w="2471" w:type="pct"/>
            <w:shd w:val="clear" w:color="auto" w:fill="auto"/>
          </w:tcPr>
          <w:p w:rsidR="007817CD" w:rsidRPr="00057B8F" w:rsidRDefault="007817CD" w:rsidP="000B7F3F">
            <w:pPr>
              <w:rPr>
                <w:sz w:val="20"/>
                <w:szCs w:val="16"/>
              </w:rPr>
            </w:pPr>
            <w:r w:rsidRPr="00057B8F">
              <w:rPr>
                <w:sz w:val="20"/>
                <w:szCs w:val="16"/>
              </w:rPr>
              <w:t>ВЛ 220 кВ Амурская - Благовещенская №1</w:t>
            </w:r>
          </w:p>
        </w:tc>
        <w:tc>
          <w:tcPr>
            <w:tcW w:w="1338" w:type="pct"/>
            <w:shd w:val="clear" w:color="auto" w:fill="auto"/>
          </w:tcPr>
          <w:p w:rsidR="007817CD" w:rsidRPr="00057B8F" w:rsidRDefault="007817CD" w:rsidP="000B7F3F">
            <w:pPr>
              <w:rPr>
                <w:sz w:val="20"/>
                <w:szCs w:val="16"/>
              </w:rPr>
            </w:pPr>
            <w:r w:rsidRPr="00057B8F">
              <w:rPr>
                <w:sz w:val="20"/>
                <w:szCs w:val="16"/>
              </w:rPr>
              <w:t>Амурская область</w:t>
            </w:r>
          </w:p>
        </w:tc>
        <w:tc>
          <w:tcPr>
            <w:tcW w:w="978" w:type="pct"/>
            <w:shd w:val="clear" w:color="auto" w:fill="auto"/>
          </w:tcPr>
          <w:p w:rsidR="007817CD" w:rsidRPr="00057B8F" w:rsidRDefault="007817CD" w:rsidP="000B7F3F">
            <w:pPr>
              <w:jc w:val="center"/>
              <w:rPr>
                <w:sz w:val="20"/>
                <w:szCs w:val="16"/>
              </w:rPr>
            </w:pPr>
            <w:r w:rsidRPr="00057B8F">
              <w:rPr>
                <w:sz w:val="20"/>
                <w:szCs w:val="16"/>
              </w:rPr>
              <w:t>129,72</w:t>
            </w:r>
          </w:p>
        </w:tc>
      </w:tr>
      <w:tr w:rsidR="00057B8F" w:rsidRPr="00057B8F" w:rsidTr="000B7F3F">
        <w:trPr>
          <w:cantSplit/>
        </w:trPr>
        <w:tc>
          <w:tcPr>
            <w:tcW w:w="213" w:type="pct"/>
            <w:shd w:val="clear" w:color="auto" w:fill="auto"/>
          </w:tcPr>
          <w:p w:rsidR="007817CD" w:rsidRPr="00057B8F" w:rsidRDefault="007817CD" w:rsidP="0002306E">
            <w:pPr>
              <w:numPr>
                <w:ilvl w:val="0"/>
                <w:numId w:val="194"/>
              </w:numPr>
              <w:rPr>
                <w:sz w:val="20"/>
                <w:szCs w:val="16"/>
              </w:rPr>
            </w:pPr>
          </w:p>
        </w:tc>
        <w:tc>
          <w:tcPr>
            <w:tcW w:w="2471" w:type="pct"/>
            <w:shd w:val="clear" w:color="auto" w:fill="auto"/>
          </w:tcPr>
          <w:p w:rsidR="007817CD" w:rsidRPr="00057B8F" w:rsidRDefault="007817CD" w:rsidP="000B7F3F">
            <w:pPr>
              <w:rPr>
                <w:sz w:val="20"/>
                <w:szCs w:val="16"/>
              </w:rPr>
            </w:pPr>
            <w:r w:rsidRPr="00057B8F">
              <w:rPr>
                <w:sz w:val="20"/>
                <w:szCs w:val="16"/>
              </w:rPr>
              <w:t>ВЛ 220 кВ Амурская - Благовещенская №2</w:t>
            </w:r>
          </w:p>
        </w:tc>
        <w:tc>
          <w:tcPr>
            <w:tcW w:w="1338" w:type="pct"/>
            <w:shd w:val="clear" w:color="auto" w:fill="auto"/>
          </w:tcPr>
          <w:p w:rsidR="007817CD" w:rsidRPr="00057B8F" w:rsidRDefault="007817CD" w:rsidP="000B7F3F">
            <w:pPr>
              <w:rPr>
                <w:sz w:val="20"/>
                <w:szCs w:val="16"/>
              </w:rPr>
            </w:pPr>
            <w:r w:rsidRPr="00057B8F">
              <w:rPr>
                <w:sz w:val="20"/>
                <w:szCs w:val="16"/>
              </w:rPr>
              <w:t>Амурская область</w:t>
            </w:r>
          </w:p>
        </w:tc>
        <w:tc>
          <w:tcPr>
            <w:tcW w:w="978" w:type="pct"/>
            <w:shd w:val="clear" w:color="auto" w:fill="auto"/>
          </w:tcPr>
          <w:p w:rsidR="007817CD" w:rsidRPr="00057B8F" w:rsidRDefault="007817CD" w:rsidP="000B7F3F">
            <w:pPr>
              <w:jc w:val="center"/>
              <w:rPr>
                <w:sz w:val="20"/>
                <w:szCs w:val="16"/>
              </w:rPr>
            </w:pPr>
            <w:r w:rsidRPr="00057B8F">
              <w:rPr>
                <w:sz w:val="20"/>
                <w:szCs w:val="16"/>
              </w:rPr>
              <w:t>130,21</w:t>
            </w:r>
          </w:p>
        </w:tc>
      </w:tr>
      <w:tr w:rsidR="00057B8F" w:rsidRPr="00057B8F" w:rsidTr="000B7F3F">
        <w:trPr>
          <w:cantSplit/>
        </w:trPr>
        <w:tc>
          <w:tcPr>
            <w:tcW w:w="213" w:type="pct"/>
            <w:shd w:val="clear" w:color="auto" w:fill="auto"/>
          </w:tcPr>
          <w:p w:rsidR="007817CD" w:rsidRPr="00057B8F" w:rsidRDefault="007817CD" w:rsidP="0002306E">
            <w:pPr>
              <w:numPr>
                <w:ilvl w:val="0"/>
                <w:numId w:val="194"/>
              </w:numPr>
              <w:rPr>
                <w:sz w:val="20"/>
                <w:szCs w:val="16"/>
              </w:rPr>
            </w:pPr>
          </w:p>
        </w:tc>
        <w:tc>
          <w:tcPr>
            <w:tcW w:w="2471" w:type="pct"/>
            <w:shd w:val="clear" w:color="auto" w:fill="auto"/>
          </w:tcPr>
          <w:p w:rsidR="007817CD" w:rsidRPr="00057B8F" w:rsidRDefault="007817CD" w:rsidP="000B7F3F">
            <w:pPr>
              <w:rPr>
                <w:sz w:val="20"/>
                <w:szCs w:val="16"/>
              </w:rPr>
            </w:pPr>
            <w:r w:rsidRPr="00057B8F">
              <w:rPr>
                <w:sz w:val="20"/>
                <w:szCs w:val="16"/>
              </w:rPr>
              <w:t>ВЛ 220 кВ Амурская - Короли-тяговая с отпайкой на ПС Белогорск</w:t>
            </w:r>
          </w:p>
        </w:tc>
        <w:tc>
          <w:tcPr>
            <w:tcW w:w="1338" w:type="pct"/>
            <w:shd w:val="clear" w:color="auto" w:fill="auto"/>
          </w:tcPr>
          <w:p w:rsidR="007817CD" w:rsidRPr="00057B8F" w:rsidRDefault="007817CD" w:rsidP="000B7F3F">
            <w:pPr>
              <w:rPr>
                <w:sz w:val="20"/>
                <w:szCs w:val="16"/>
              </w:rPr>
            </w:pPr>
            <w:r w:rsidRPr="00057B8F">
              <w:rPr>
                <w:sz w:val="20"/>
                <w:szCs w:val="16"/>
              </w:rPr>
              <w:t>Амурская область</w:t>
            </w:r>
          </w:p>
        </w:tc>
        <w:tc>
          <w:tcPr>
            <w:tcW w:w="978" w:type="pct"/>
            <w:shd w:val="clear" w:color="auto" w:fill="auto"/>
          </w:tcPr>
          <w:p w:rsidR="007817CD" w:rsidRPr="00057B8F" w:rsidRDefault="007817CD" w:rsidP="000B7F3F">
            <w:pPr>
              <w:jc w:val="center"/>
              <w:rPr>
                <w:sz w:val="20"/>
                <w:szCs w:val="16"/>
              </w:rPr>
            </w:pPr>
            <w:r w:rsidRPr="00057B8F">
              <w:rPr>
                <w:sz w:val="20"/>
                <w:szCs w:val="16"/>
              </w:rPr>
              <w:t>137,86</w:t>
            </w:r>
          </w:p>
        </w:tc>
      </w:tr>
      <w:tr w:rsidR="00057B8F" w:rsidRPr="00057B8F" w:rsidTr="000B7F3F">
        <w:trPr>
          <w:cantSplit/>
        </w:trPr>
        <w:tc>
          <w:tcPr>
            <w:tcW w:w="213" w:type="pct"/>
            <w:shd w:val="clear" w:color="auto" w:fill="auto"/>
          </w:tcPr>
          <w:p w:rsidR="007817CD" w:rsidRPr="00057B8F" w:rsidRDefault="007817CD" w:rsidP="0002306E">
            <w:pPr>
              <w:numPr>
                <w:ilvl w:val="0"/>
                <w:numId w:val="194"/>
              </w:numPr>
              <w:rPr>
                <w:sz w:val="20"/>
                <w:szCs w:val="16"/>
              </w:rPr>
            </w:pPr>
          </w:p>
        </w:tc>
        <w:tc>
          <w:tcPr>
            <w:tcW w:w="2471" w:type="pct"/>
            <w:shd w:val="clear" w:color="auto" w:fill="auto"/>
          </w:tcPr>
          <w:p w:rsidR="007817CD" w:rsidRPr="00057B8F" w:rsidRDefault="007817CD" w:rsidP="000B7F3F">
            <w:pPr>
              <w:rPr>
                <w:sz w:val="20"/>
                <w:szCs w:val="16"/>
              </w:rPr>
            </w:pPr>
            <w:r w:rsidRPr="00057B8F">
              <w:rPr>
                <w:sz w:val="20"/>
                <w:szCs w:val="16"/>
              </w:rPr>
              <w:t>ВЛ 220 кВ Амурская - Короли-тяговая, отпайка на ПС Белогорск</w:t>
            </w:r>
          </w:p>
        </w:tc>
        <w:tc>
          <w:tcPr>
            <w:tcW w:w="1338" w:type="pct"/>
            <w:shd w:val="clear" w:color="auto" w:fill="auto"/>
          </w:tcPr>
          <w:p w:rsidR="007817CD" w:rsidRPr="00057B8F" w:rsidRDefault="007817CD" w:rsidP="000B7F3F">
            <w:pPr>
              <w:rPr>
                <w:sz w:val="20"/>
                <w:szCs w:val="16"/>
              </w:rPr>
            </w:pPr>
            <w:r w:rsidRPr="00057B8F">
              <w:rPr>
                <w:sz w:val="20"/>
                <w:szCs w:val="16"/>
              </w:rPr>
              <w:t>Амурская область</w:t>
            </w:r>
          </w:p>
        </w:tc>
        <w:tc>
          <w:tcPr>
            <w:tcW w:w="978" w:type="pct"/>
            <w:shd w:val="clear" w:color="auto" w:fill="auto"/>
          </w:tcPr>
          <w:p w:rsidR="007817CD" w:rsidRPr="00057B8F" w:rsidRDefault="007817CD" w:rsidP="000B7F3F">
            <w:pPr>
              <w:jc w:val="center"/>
              <w:rPr>
                <w:sz w:val="20"/>
                <w:szCs w:val="16"/>
              </w:rPr>
            </w:pPr>
            <w:r w:rsidRPr="00057B8F">
              <w:rPr>
                <w:sz w:val="20"/>
                <w:szCs w:val="16"/>
              </w:rPr>
              <w:t>-</w:t>
            </w:r>
          </w:p>
        </w:tc>
      </w:tr>
      <w:tr w:rsidR="00057B8F" w:rsidRPr="00057B8F" w:rsidTr="000B7F3F">
        <w:trPr>
          <w:cantSplit/>
        </w:trPr>
        <w:tc>
          <w:tcPr>
            <w:tcW w:w="213" w:type="pct"/>
            <w:shd w:val="clear" w:color="auto" w:fill="auto"/>
          </w:tcPr>
          <w:p w:rsidR="007817CD" w:rsidRPr="00057B8F" w:rsidRDefault="007817CD" w:rsidP="0002306E">
            <w:pPr>
              <w:numPr>
                <w:ilvl w:val="0"/>
                <w:numId w:val="194"/>
              </w:numPr>
              <w:rPr>
                <w:sz w:val="20"/>
                <w:szCs w:val="16"/>
              </w:rPr>
            </w:pPr>
          </w:p>
        </w:tc>
        <w:tc>
          <w:tcPr>
            <w:tcW w:w="2471" w:type="pct"/>
            <w:shd w:val="clear" w:color="auto" w:fill="auto"/>
          </w:tcPr>
          <w:p w:rsidR="007817CD" w:rsidRPr="00057B8F" w:rsidRDefault="007817CD" w:rsidP="000B7F3F">
            <w:pPr>
              <w:rPr>
                <w:sz w:val="20"/>
                <w:szCs w:val="16"/>
              </w:rPr>
            </w:pPr>
            <w:r w:rsidRPr="00057B8F">
              <w:rPr>
                <w:sz w:val="20"/>
                <w:szCs w:val="16"/>
              </w:rPr>
              <w:t>ВЛ 220 кВ Амурская - Ледяная</w:t>
            </w:r>
          </w:p>
        </w:tc>
        <w:tc>
          <w:tcPr>
            <w:tcW w:w="1338" w:type="pct"/>
            <w:shd w:val="clear" w:color="auto" w:fill="auto"/>
          </w:tcPr>
          <w:p w:rsidR="007817CD" w:rsidRPr="00057B8F" w:rsidRDefault="007817CD" w:rsidP="000B7F3F">
            <w:pPr>
              <w:rPr>
                <w:sz w:val="20"/>
                <w:szCs w:val="16"/>
              </w:rPr>
            </w:pPr>
            <w:r w:rsidRPr="00057B8F">
              <w:rPr>
                <w:sz w:val="20"/>
                <w:szCs w:val="16"/>
              </w:rPr>
              <w:t>Амурская область</w:t>
            </w:r>
          </w:p>
        </w:tc>
        <w:tc>
          <w:tcPr>
            <w:tcW w:w="978" w:type="pct"/>
            <w:shd w:val="clear" w:color="auto" w:fill="auto"/>
          </w:tcPr>
          <w:p w:rsidR="007817CD" w:rsidRPr="00057B8F" w:rsidRDefault="007817CD" w:rsidP="000B7F3F">
            <w:pPr>
              <w:jc w:val="center"/>
              <w:rPr>
                <w:sz w:val="20"/>
                <w:szCs w:val="16"/>
              </w:rPr>
            </w:pPr>
            <w:r w:rsidRPr="00057B8F">
              <w:rPr>
                <w:sz w:val="20"/>
                <w:szCs w:val="16"/>
              </w:rPr>
              <w:t>46,27</w:t>
            </w:r>
          </w:p>
        </w:tc>
      </w:tr>
      <w:tr w:rsidR="00057B8F" w:rsidRPr="00057B8F" w:rsidTr="000B7F3F">
        <w:trPr>
          <w:cantSplit/>
        </w:trPr>
        <w:tc>
          <w:tcPr>
            <w:tcW w:w="213" w:type="pct"/>
            <w:shd w:val="clear" w:color="auto" w:fill="auto"/>
          </w:tcPr>
          <w:p w:rsidR="007817CD" w:rsidRPr="00057B8F" w:rsidRDefault="007817CD" w:rsidP="0002306E">
            <w:pPr>
              <w:numPr>
                <w:ilvl w:val="0"/>
                <w:numId w:val="194"/>
              </w:numPr>
              <w:rPr>
                <w:sz w:val="20"/>
                <w:szCs w:val="16"/>
              </w:rPr>
            </w:pPr>
          </w:p>
        </w:tc>
        <w:tc>
          <w:tcPr>
            <w:tcW w:w="2471" w:type="pct"/>
            <w:shd w:val="clear" w:color="auto" w:fill="auto"/>
          </w:tcPr>
          <w:p w:rsidR="007817CD" w:rsidRPr="00057B8F" w:rsidRDefault="007817CD" w:rsidP="000B7F3F">
            <w:pPr>
              <w:rPr>
                <w:sz w:val="20"/>
                <w:szCs w:val="16"/>
              </w:rPr>
            </w:pPr>
            <w:r w:rsidRPr="00057B8F">
              <w:rPr>
                <w:sz w:val="20"/>
                <w:szCs w:val="16"/>
              </w:rPr>
              <w:t>ВЛ 220 кВ Амурская - Михайло-Чесноковская-тяговая №1</w:t>
            </w:r>
          </w:p>
        </w:tc>
        <w:tc>
          <w:tcPr>
            <w:tcW w:w="1338" w:type="pct"/>
            <w:shd w:val="clear" w:color="auto" w:fill="auto"/>
          </w:tcPr>
          <w:p w:rsidR="007817CD" w:rsidRPr="00057B8F" w:rsidRDefault="007817CD" w:rsidP="000B7F3F">
            <w:pPr>
              <w:rPr>
                <w:sz w:val="20"/>
                <w:szCs w:val="16"/>
              </w:rPr>
            </w:pPr>
            <w:r w:rsidRPr="00057B8F">
              <w:rPr>
                <w:sz w:val="20"/>
                <w:szCs w:val="16"/>
              </w:rPr>
              <w:t>Амурская область</w:t>
            </w:r>
          </w:p>
        </w:tc>
        <w:tc>
          <w:tcPr>
            <w:tcW w:w="978" w:type="pct"/>
            <w:shd w:val="clear" w:color="auto" w:fill="auto"/>
          </w:tcPr>
          <w:p w:rsidR="007817CD" w:rsidRPr="00057B8F" w:rsidRDefault="007817CD" w:rsidP="000B7F3F">
            <w:pPr>
              <w:jc w:val="center"/>
              <w:rPr>
                <w:sz w:val="20"/>
                <w:szCs w:val="16"/>
              </w:rPr>
            </w:pPr>
            <w:r w:rsidRPr="00057B8F">
              <w:rPr>
                <w:sz w:val="20"/>
                <w:szCs w:val="16"/>
              </w:rPr>
              <w:t>7,73</w:t>
            </w:r>
          </w:p>
        </w:tc>
      </w:tr>
      <w:tr w:rsidR="00057B8F" w:rsidRPr="00057B8F" w:rsidTr="000B7F3F">
        <w:trPr>
          <w:cantSplit/>
        </w:trPr>
        <w:tc>
          <w:tcPr>
            <w:tcW w:w="213" w:type="pct"/>
            <w:shd w:val="clear" w:color="auto" w:fill="auto"/>
          </w:tcPr>
          <w:p w:rsidR="007817CD" w:rsidRPr="00057B8F" w:rsidRDefault="007817CD" w:rsidP="0002306E">
            <w:pPr>
              <w:numPr>
                <w:ilvl w:val="0"/>
                <w:numId w:val="194"/>
              </w:numPr>
              <w:rPr>
                <w:sz w:val="20"/>
                <w:szCs w:val="16"/>
              </w:rPr>
            </w:pPr>
          </w:p>
        </w:tc>
        <w:tc>
          <w:tcPr>
            <w:tcW w:w="2471" w:type="pct"/>
            <w:shd w:val="clear" w:color="auto" w:fill="auto"/>
          </w:tcPr>
          <w:p w:rsidR="007817CD" w:rsidRPr="00057B8F" w:rsidRDefault="007817CD" w:rsidP="000B7F3F">
            <w:pPr>
              <w:rPr>
                <w:sz w:val="20"/>
                <w:szCs w:val="16"/>
              </w:rPr>
            </w:pPr>
            <w:r w:rsidRPr="00057B8F">
              <w:rPr>
                <w:sz w:val="20"/>
                <w:szCs w:val="16"/>
              </w:rPr>
              <w:t>ВЛ 220 кВ Амурская - Михайло-Чесноковская-тяговая №2</w:t>
            </w:r>
          </w:p>
        </w:tc>
        <w:tc>
          <w:tcPr>
            <w:tcW w:w="1338" w:type="pct"/>
            <w:shd w:val="clear" w:color="auto" w:fill="auto"/>
          </w:tcPr>
          <w:p w:rsidR="007817CD" w:rsidRPr="00057B8F" w:rsidRDefault="007817CD" w:rsidP="000B7F3F">
            <w:pPr>
              <w:rPr>
                <w:sz w:val="20"/>
                <w:szCs w:val="16"/>
              </w:rPr>
            </w:pPr>
            <w:r w:rsidRPr="00057B8F">
              <w:rPr>
                <w:sz w:val="20"/>
                <w:szCs w:val="16"/>
              </w:rPr>
              <w:t>Амурская область</w:t>
            </w:r>
          </w:p>
        </w:tc>
        <w:tc>
          <w:tcPr>
            <w:tcW w:w="978" w:type="pct"/>
            <w:shd w:val="clear" w:color="auto" w:fill="auto"/>
          </w:tcPr>
          <w:p w:rsidR="007817CD" w:rsidRPr="00057B8F" w:rsidRDefault="007817CD" w:rsidP="000B7F3F">
            <w:pPr>
              <w:jc w:val="center"/>
              <w:rPr>
                <w:sz w:val="20"/>
                <w:szCs w:val="16"/>
              </w:rPr>
            </w:pPr>
            <w:r w:rsidRPr="00057B8F">
              <w:rPr>
                <w:sz w:val="20"/>
                <w:szCs w:val="16"/>
              </w:rPr>
              <w:t>7,73</w:t>
            </w:r>
          </w:p>
        </w:tc>
      </w:tr>
      <w:tr w:rsidR="00057B8F" w:rsidRPr="00057B8F" w:rsidTr="000B7F3F">
        <w:trPr>
          <w:cantSplit/>
        </w:trPr>
        <w:tc>
          <w:tcPr>
            <w:tcW w:w="213" w:type="pct"/>
            <w:shd w:val="clear" w:color="auto" w:fill="auto"/>
          </w:tcPr>
          <w:p w:rsidR="007817CD" w:rsidRPr="00057B8F" w:rsidRDefault="007817CD" w:rsidP="0002306E">
            <w:pPr>
              <w:numPr>
                <w:ilvl w:val="0"/>
                <w:numId w:val="194"/>
              </w:numPr>
              <w:rPr>
                <w:sz w:val="20"/>
                <w:szCs w:val="16"/>
              </w:rPr>
            </w:pPr>
          </w:p>
        </w:tc>
        <w:tc>
          <w:tcPr>
            <w:tcW w:w="2471" w:type="pct"/>
            <w:shd w:val="clear" w:color="auto" w:fill="auto"/>
          </w:tcPr>
          <w:p w:rsidR="007817CD" w:rsidRPr="00057B8F" w:rsidRDefault="007817CD" w:rsidP="000B7F3F">
            <w:pPr>
              <w:rPr>
                <w:sz w:val="20"/>
                <w:szCs w:val="16"/>
              </w:rPr>
            </w:pPr>
            <w:r w:rsidRPr="00057B8F">
              <w:rPr>
                <w:sz w:val="20"/>
                <w:szCs w:val="16"/>
              </w:rPr>
              <w:t>ВЛ 220 кВ Амурская - Новокиевка</w:t>
            </w:r>
          </w:p>
        </w:tc>
        <w:tc>
          <w:tcPr>
            <w:tcW w:w="1338" w:type="pct"/>
            <w:shd w:val="clear" w:color="auto" w:fill="auto"/>
          </w:tcPr>
          <w:p w:rsidR="007817CD" w:rsidRPr="00057B8F" w:rsidRDefault="007817CD" w:rsidP="000B7F3F">
            <w:pPr>
              <w:rPr>
                <w:sz w:val="20"/>
                <w:szCs w:val="16"/>
              </w:rPr>
            </w:pPr>
            <w:r w:rsidRPr="00057B8F">
              <w:rPr>
                <w:sz w:val="20"/>
                <w:szCs w:val="16"/>
              </w:rPr>
              <w:t>Амурская область</w:t>
            </w:r>
          </w:p>
        </w:tc>
        <w:tc>
          <w:tcPr>
            <w:tcW w:w="978" w:type="pct"/>
            <w:shd w:val="clear" w:color="auto" w:fill="auto"/>
          </w:tcPr>
          <w:p w:rsidR="007817CD" w:rsidRPr="00057B8F" w:rsidRDefault="007817CD" w:rsidP="000B7F3F">
            <w:pPr>
              <w:jc w:val="center"/>
              <w:rPr>
                <w:sz w:val="20"/>
                <w:szCs w:val="16"/>
              </w:rPr>
            </w:pPr>
            <w:r w:rsidRPr="00057B8F">
              <w:rPr>
                <w:sz w:val="20"/>
                <w:szCs w:val="16"/>
              </w:rPr>
              <w:t>85</w:t>
            </w:r>
          </w:p>
        </w:tc>
      </w:tr>
      <w:tr w:rsidR="00057B8F" w:rsidRPr="00057B8F" w:rsidTr="000B7F3F">
        <w:trPr>
          <w:cantSplit/>
        </w:trPr>
        <w:tc>
          <w:tcPr>
            <w:tcW w:w="213" w:type="pct"/>
            <w:shd w:val="clear" w:color="auto" w:fill="auto"/>
          </w:tcPr>
          <w:p w:rsidR="007817CD" w:rsidRPr="00057B8F" w:rsidRDefault="007817CD" w:rsidP="0002306E">
            <w:pPr>
              <w:numPr>
                <w:ilvl w:val="0"/>
                <w:numId w:val="194"/>
              </w:numPr>
              <w:rPr>
                <w:sz w:val="20"/>
                <w:szCs w:val="16"/>
              </w:rPr>
            </w:pPr>
          </w:p>
        </w:tc>
        <w:tc>
          <w:tcPr>
            <w:tcW w:w="2471" w:type="pct"/>
            <w:shd w:val="clear" w:color="auto" w:fill="auto"/>
          </w:tcPr>
          <w:p w:rsidR="007817CD" w:rsidRPr="00057B8F" w:rsidRDefault="007817CD" w:rsidP="000B7F3F">
            <w:pPr>
              <w:rPr>
                <w:sz w:val="20"/>
                <w:szCs w:val="16"/>
              </w:rPr>
            </w:pPr>
            <w:r w:rsidRPr="00057B8F">
              <w:rPr>
                <w:sz w:val="20"/>
                <w:szCs w:val="16"/>
              </w:rPr>
              <w:t>ВЛ 220 кВ Амурская - Шимановск-тяговая c отпайкой на ПС Ледяная-тяговая</w:t>
            </w:r>
          </w:p>
        </w:tc>
        <w:tc>
          <w:tcPr>
            <w:tcW w:w="1338" w:type="pct"/>
            <w:shd w:val="clear" w:color="auto" w:fill="auto"/>
          </w:tcPr>
          <w:p w:rsidR="007817CD" w:rsidRPr="00057B8F" w:rsidRDefault="007817CD" w:rsidP="000B7F3F">
            <w:pPr>
              <w:rPr>
                <w:sz w:val="20"/>
                <w:szCs w:val="16"/>
              </w:rPr>
            </w:pPr>
            <w:r w:rsidRPr="00057B8F">
              <w:rPr>
                <w:sz w:val="20"/>
                <w:szCs w:val="16"/>
              </w:rPr>
              <w:t>Амурская область</w:t>
            </w:r>
          </w:p>
        </w:tc>
        <w:tc>
          <w:tcPr>
            <w:tcW w:w="978" w:type="pct"/>
            <w:shd w:val="clear" w:color="auto" w:fill="auto"/>
          </w:tcPr>
          <w:p w:rsidR="007817CD" w:rsidRPr="00057B8F" w:rsidRDefault="007817CD" w:rsidP="000B7F3F">
            <w:pPr>
              <w:jc w:val="center"/>
              <w:rPr>
                <w:sz w:val="20"/>
                <w:szCs w:val="16"/>
              </w:rPr>
            </w:pPr>
            <w:r w:rsidRPr="00057B8F">
              <w:rPr>
                <w:sz w:val="20"/>
                <w:szCs w:val="16"/>
              </w:rPr>
              <w:t>90,33</w:t>
            </w:r>
          </w:p>
        </w:tc>
      </w:tr>
      <w:tr w:rsidR="00057B8F" w:rsidRPr="00057B8F" w:rsidTr="000B7F3F">
        <w:trPr>
          <w:cantSplit/>
        </w:trPr>
        <w:tc>
          <w:tcPr>
            <w:tcW w:w="213" w:type="pct"/>
            <w:shd w:val="clear" w:color="auto" w:fill="auto"/>
          </w:tcPr>
          <w:p w:rsidR="007817CD" w:rsidRPr="00057B8F" w:rsidRDefault="007817CD" w:rsidP="0002306E">
            <w:pPr>
              <w:numPr>
                <w:ilvl w:val="0"/>
                <w:numId w:val="194"/>
              </w:numPr>
              <w:rPr>
                <w:sz w:val="20"/>
                <w:szCs w:val="16"/>
              </w:rPr>
            </w:pPr>
          </w:p>
        </w:tc>
        <w:tc>
          <w:tcPr>
            <w:tcW w:w="2471" w:type="pct"/>
            <w:shd w:val="clear" w:color="auto" w:fill="auto"/>
          </w:tcPr>
          <w:p w:rsidR="007817CD" w:rsidRPr="00057B8F" w:rsidRDefault="007817CD" w:rsidP="000B7F3F">
            <w:pPr>
              <w:rPr>
                <w:sz w:val="20"/>
                <w:szCs w:val="16"/>
              </w:rPr>
            </w:pPr>
            <w:r w:rsidRPr="00057B8F">
              <w:rPr>
                <w:sz w:val="20"/>
                <w:szCs w:val="16"/>
              </w:rPr>
              <w:t>ВЛ 220 кВ Амурская - Шимановск-тяговая, отпайка на ПС Ледяная-тяговая</w:t>
            </w:r>
          </w:p>
        </w:tc>
        <w:tc>
          <w:tcPr>
            <w:tcW w:w="1338" w:type="pct"/>
            <w:shd w:val="clear" w:color="auto" w:fill="auto"/>
          </w:tcPr>
          <w:p w:rsidR="007817CD" w:rsidRPr="00057B8F" w:rsidRDefault="007817CD" w:rsidP="000B7F3F">
            <w:pPr>
              <w:rPr>
                <w:sz w:val="20"/>
                <w:szCs w:val="16"/>
              </w:rPr>
            </w:pPr>
            <w:r w:rsidRPr="00057B8F">
              <w:rPr>
                <w:sz w:val="20"/>
                <w:szCs w:val="16"/>
              </w:rPr>
              <w:t>Амурская область</w:t>
            </w:r>
          </w:p>
        </w:tc>
        <w:tc>
          <w:tcPr>
            <w:tcW w:w="978" w:type="pct"/>
            <w:shd w:val="clear" w:color="auto" w:fill="auto"/>
          </w:tcPr>
          <w:p w:rsidR="007817CD" w:rsidRPr="00057B8F" w:rsidRDefault="007817CD" w:rsidP="000B7F3F">
            <w:pPr>
              <w:jc w:val="center"/>
              <w:rPr>
                <w:sz w:val="20"/>
                <w:szCs w:val="16"/>
              </w:rPr>
            </w:pPr>
            <w:r w:rsidRPr="00057B8F">
              <w:rPr>
                <w:sz w:val="20"/>
                <w:szCs w:val="16"/>
              </w:rPr>
              <w:t>-</w:t>
            </w:r>
          </w:p>
        </w:tc>
      </w:tr>
      <w:tr w:rsidR="00057B8F" w:rsidRPr="00057B8F" w:rsidTr="000B7F3F">
        <w:trPr>
          <w:cantSplit/>
        </w:trPr>
        <w:tc>
          <w:tcPr>
            <w:tcW w:w="213" w:type="pct"/>
            <w:shd w:val="clear" w:color="auto" w:fill="auto"/>
          </w:tcPr>
          <w:p w:rsidR="008A7085" w:rsidRPr="00057B8F" w:rsidRDefault="008A7085" w:rsidP="0002306E">
            <w:pPr>
              <w:numPr>
                <w:ilvl w:val="0"/>
                <w:numId w:val="194"/>
              </w:numPr>
              <w:rPr>
                <w:sz w:val="20"/>
                <w:szCs w:val="16"/>
              </w:rPr>
            </w:pPr>
          </w:p>
        </w:tc>
        <w:tc>
          <w:tcPr>
            <w:tcW w:w="2471" w:type="pct"/>
            <w:shd w:val="clear" w:color="auto" w:fill="auto"/>
          </w:tcPr>
          <w:p w:rsidR="008A7085" w:rsidRPr="00057B8F" w:rsidRDefault="008A7085" w:rsidP="008A7085">
            <w:pPr>
              <w:rPr>
                <w:sz w:val="20"/>
                <w:szCs w:val="16"/>
              </w:rPr>
            </w:pPr>
            <w:r w:rsidRPr="00057B8F">
              <w:rPr>
                <w:sz w:val="20"/>
                <w:szCs w:val="16"/>
              </w:rPr>
              <w:t>ВЛ 220 кВ Архара - НПС-29</w:t>
            </w:r>
          </w:p>
        </w:tc>
        <w:tc>
          <w:tcPr>
            <w:tcW w:w="1338" w:type="pct"/>
            <w:shd w:val="clear" w:color="auto" w:fill="auto"/>
          </w:tcPr>
          <w:p w:rsidR="008A7085" w:rsidRPr="00057B8F" w:rsidRDefault="008A7085" w:rsidP="000B7F3F">
            <w:pPr>
              <w:rPr>
                <w:sz w:val="20"/>
                <w:szCs w:val="16"/>
              </w:rPr>
            </w:pPr>
            <w:r w:rsidRPr="00057B8F">
              <w:rPr>
                <w:sz w:val="20"/>
                <w:szCs w:val="16"/>
              </w:rPr>
              <w:t>Амурская область</w:t>
            </w:r>
          </w:p>
        </w:tc>
        <w:tc>
          <w:tcPr>
            <w:tcW w:w="978" w:type="pct"/>
            <w:shd w:val="clear" w:color="auto" w:fill="auto"/>
          </w:tcPr>
          <w:p w:rsidR="008A7085" w:rsidRPr="00057B8F" w:rsidRDefault="008A7085" w:rsidP="000B7F3F">
            <w:pPr>
              <w:jc w:val="center"/>
              <w:rPr>
                <w:sz w:val="20"/>
                <w:szCs w:val="16"/>
              </w:rPr>
            </w:pPr>
            <w:r w:rsidRPr="00057B8F">
              <w:rPr>
                <w:sz w:val="20"/>
                <w:szCs w:val="16"/>
              </w:rPr>
              <w:t>35,2</w:t>
            </w:r>
          </w:p>
        </w:tc>
      </w:tr>
      <w:tr w:rsidR="00057B8F" w:rsidRPr="00057B8F" w:rsidTr="000B7F3F">
        <w:trPr>
          <w:cantSplit/>
        </w:trPr>
        <w:tc>
          <w:tcPr>
            <w:tcW w:w="213" w:type="pct"/>
            <w:shd w:val="clear" w:color="auto" w:fill="auto"/>
          </w:tcPr>
          <w:p w:rsidR="007817CD" w:rsidRPr="00057B8F" w:rsidRDefault="007817CD" w:rsidP="0002306E">
            <w:pPr>
              <w:numPr>
                <w:ilvl w:val="0"/>
                <w:numId w:val="194"/>
              </w:numPr>
              <w:rPr>
                <w:sz w:val="20"/>
                <w:szCs w:val="16"/>
              </w:rPr>
            </w:pPr>
          </w:p>
        </w:tc>
        <w:tc>
          <w:tcPr>
            <w:tcW w:w="2471" w:type="pct"/>
            <w:shd w:val="clear" w:color="auto" w:fill="auto"/>
          </w:tcPr>
          <w:p w:rsidR="007817CD" w:rsidRPr="00057B8F" w:rsidRDefault="007817CD" w:rsidP="000B7F3F">
            <w:pPr>
              <w:rPr>
                <w:sz w:val="20"/>
                <w:szCs w:val="16"/>
              </w:rPr>
            </w:pPr>
            <w:r w:rsidRPr="00057B8F">
              <w:rPr>
                <w:sz w:val="20"/>
                <w:szCs w:val="16"/>
              </w:rPr>
              <w:t>ВЛ 220 кВ Архара - Облучье с отпайкой на ПС Тарманчукан-тяговая</w:t>
            </w:r>
          </w:p>
        </w:tc>
        <w:tc>
          <w:tcPr>
            <w:tcW w:w="1338" w:type="pct"/>
            <w:shd w:val="clear" w:color="auto" w:fill="auto"/>
          </w:tcPr>
          <w:p w:rsidR="007817CD" w:rsidRPr="00057B8F" w:rsidRDefault="007817CD" w:rsidP="000B7F3F">
            <w:pPr>
              <w:rPr>
                <w:sz w:val="20"/>
                <w:szCs w:val="16"/>
              </w:rPr>
            </w:pPr>
            <w:r w:rsidRPr="00057B8F">
              <w:rPr>
                <w:sz w:val="20"/>
                <w:szCs w:val="16"/>
              </w:rPr>
              <w:t>Амурская область, Еврейская АО, Хабаровский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101,36</w:t>
            </w:r>
          </w:p>
        </w:tc>
      </w:tr>
      <w:tr w:rsidR="00057B8F" w:rsidRPr="00057B8F" w:rsidTr="000B7F3F">
        <w:trPr>
          <w:cantSplit/>
        </w:trPr>
        <w:tc>
          <w:tcPr>
            <w:tcW w:w="213" w:type="pct"/>
            <w:shd w:val="clear" w:color="auto" w:fill="auto"/>
          </w:tcPr>
          <w:p w:rsidR="007817CD" w:rsidRPr="00057B8F" w:rsidRDefault="007817CD" w:rsidP="0002306E">
            <w:pPr>
              <w:numPr>
                <w:ilvl w:val="0"/>
                <w:numId w:val="194"/>
              </w:numPr>
              <w:rPr>
                <w:sz w:val="20"/>
                <w:szCs w:val="16"/>
              </w:rPr>
            </w:pPr>
          </w:p>
        </w:tc>
        <w:tc>
          <w:tcPr>
            <w:tcW w:w="2471" w:type="pct"/>
            <w:shd w:val="clear" w:color="auto" w:fill="auto"/>
          </w:tcPr>
          <w:p w:rsidR="007817CD" w:rsidRPr="00057B8F" w:rsidRDefault="007817CD" w:rsidP="000B7F3F">
            <w:pPr>
              <w:rPr>
                <w:sz w:val="20"/>
                <w:szCs w:val="16"/>
              </w:rPr>
            </w:pPr>
            <w:r w:rsidRPr="00057B8F">
              <w:rPr>
                <w:sz w:val="20"/>
                <w:szCs w:val="16"/>
              </w:rPr>
              <w:t>ВЛ 220 кВ Архара - Облучье, отпайка на ПС Тарманчукан-тяговая</w:t>
            </w:r>
          </w:p>
        </w:tc>
        <w:tc>
          <w:tcPr>
            <w:tcW w:w="1338" w:type="pct"/>
            <w:shd w:val="clear" w:color="auto" w:fill="auto"/>
          </w:tcPr>
          <w:p w:rsidR="007817CD" w:rsidRPr="00057B8F" w:rsidRDefault="007817CD" w:rsidP="000B7F3F">
            <w:pPr>
              <w:rPr>
                <w:sz w:val="20"/>
                <w:szCs w:val="16"/>
              </w:rPr>
            </w:pPr>
            <w:r w:rsidRPr="00057B8F">
              <w:rPr>
                <w:sz w:val="20"/>
                <w:szCs w:val="16"/>
              </w:rPr>
              <w:t>Амурская область</w:t>
            </w:r>
          </w:p>
        </w:tc>
        <w:tc>
          <w:tcPr>
            <w:tcW w:w="978" w:type="pct"/>
            <w:shd w:val="clear" w:color="auto" w:fill="auto"/>
          </w:tcPr>
          <w:p w:rsidR="007817CD" w:rsidRPr="00057B8F" w:rsidRDefault="007817CD" w:rsidP="000B7F3F">
            <w:pPr>
              <w:jc w:val="center"/>
              <w:rPr>
                <w:sz w:val="20"/>
                <w:szCs w:val="16"/>
              </w:rPr>
            </w:pPr>
          </w:p>
        </w:tc>
      </w:tr>
      <w:tr w:rsidR="00057B8F" w:rsidRPr="00057B8F" w:rsidTr="000B7F3F">
        <w:trPr>
          <w:cantSplit/>
        </w:trPr>
        <w:tc>
          <w:tcPr>
            <w:tcW w:w="213" w:type="pct"/>
            <w:shd w:val="clear" w:color="auto" w:fill="auto"/>
          </w:tcPr>
          <w:p w:rsidR="007817CD" w:rsidRPr="00057B8F" w:rsidRDefault="007817CD" w:rsidP="0002306E">
            <w:pPr>
              <w:numPr>
                <w:ilvl w:val="0"/>
                <w:numId w:val="194"/>
              </w:numPr>
              <w:rPr>
                <w:sz w:val="20"/>
                <w:szCs w:val="16"/>
              </w:rPr>
            </w:pPr>
          </w:p>
        </w:tc>
        <w:tc>
          <w:tcPr>
            <w:tcW w:w="2471" w:type="pct"/>
            <w:shd w:val="clear" w:color="auto" w:fill="auto"/>
          </w:tcPr>
          <w:p w:rsidR="007817CD" w:rsidRPr="00057B8F" w:rsidRDefault="007817CD" w:rsidP="000B7F3F">
            <w:pPr>
              <w:rPr>
                <w:sz w:val="20"/>
                <w:szCs w:val="16"/>
              </w:rPr>
            </w:pPr>
            <w:r w:rsidRPr="00057B8F">
              <w:rPr>
                <w:sz w:val="20"/>
                <w:szCs w:val="16"/>
              </w:rPr>
              <w:t>ВЛ 220 кВ БАМ-тяговая - Большая Омутная-тяговая</w:t>
            </w:r>
          </w:p>
        </w:tc>
        <w:tc>
          <w:tcPr>
            <w:tcW w:w="1338" w:type="pct"/>
            <w:shd w:val="clear" w:color="auto" w:fill="auto"/>
          </w:tcPr>
          <w:p w:rsidR="007817CD" w:rsidRPr="00057B8F" w:rsidRDefault="007817CD" w:rsidP="000B7F3F">
            <w:pPr>
              <w:rPr>
                <w:sz w:val="20"/>
                <w:szCs w:val="16"/>
              </w:rPr>
            </w:pPr>
            <w:r w:rsidRPr="00057B8F">
              <w:rPr>
                <w:sz w:val="20"/>
                <w:szCs w:val="16"/>
              </w:rPr>
              <w:t>Амурская область</w:t>
            </w:r>
          </w:p>
        </w:tc>
        <w:tc>
          <w:tcPr>
            <w:tcW w:w="978" w:type="pct"/>
            <w:shd w:val="clear" w:color="auto" w:fill="auto"/>
          </w:tcPr>
          <w:p w:rsidR="007817CD" w:rsidRPr="00057B8F" w:rsidRDefault="007817CD" w:rsidP="000B7F3F">
            <w:pPr>
              <w:jc w:val="center"/>
              <w:rPr>
                <w:sz w:val="20"/>
                <w:szCs w:val="16"/>
              </w:rPr>
            </w:pPr>
            <w:r w:rsidRPr="00057B8F">
              <w:rPr>
                <w:sz w:val="20"/>
                <w:szCs w:val="16"/>
              </w:rPr>
              <w:t>106,9</w:t>
            </w:r>
          </w:p>
        </w:tc>
      </w:tr>
      <w:tr w:rsidR="00057B8F" w:rsidRPr="00057B8F" w:rsidTr="000B7F3F">
        <w:trPr>
          <w:cantSplit/>
        </w:trPr>
        <w:tc>
          <w:tcPr>
            <w:tcW w:w="213" w:type="pct"/>
            <w:shd w:val="clear" w:color="auto" w:fill="auto"/>
          </w:tcPr>
          <w:p w:rsidR="007817CD" w:rsidRPr="00057B8F" w:rsidRDefault="007817CD" w:rsidP="0002306E">
            <w:pPr>
              <w:numPr>
                <w:ilvl w:val="0"/>
                <w:numId w:val="194"/>
              </w:numPr>
              <w:rPr>
                <w:sz w:val="20"/>
                <w:szCs w:val="16"/>
              </w:rPr>
            </w:pPr>
          </w:p>
        </w:tc>
        <w:tc>
          <w:tcPr>
            <w:tcW w:w="2471" w:type="pct"/>
            <w:shd w:val="clear" w:color="auto" w:fill="auto"/>
          </w:tcPr>
          <w:p w:rsidR="007817CD" w:rsidRPr="00057B8F" w:rsidRDefault="007817CD" w:rsidP="000B7F3F">
            <w:pPr>
              <w:rPr>
                <w:sz w:val="20"/>
                <w:szCs w:val="16"/>
              </w:rPr>
            </w:pPr>
            <w:r w:rsidRPr="00057B8F">
              <w:rPr>
                <w:sz w:val="20"/>
                <w:szCs w:val="16"/>
              </w:rPr>
              <w:t>ВЛ 220 кВ Белогорск-тяговая - Завитая с отпайкой на ПС Хвойная</w:t>
            </w:r>
          </w:p>
        </w:tc>
        <w:tc>
          <w:tcPr>
            <w:tcW w:w="1338" w:type="pct"/>
            <w:shd w:val="clear" w:color="auto" w:fill="auto"/>
          </w:tcPr>
          <w:p w:rsidR="007817CD" w:rsidRPr="00057B8F" w:rsidRDefault="007817CD" w:rsidP="000B7F3F">
            <w:pPr>
              <w:rPr>
                <w:sz w:val="20"/>
                <w:szCs w:val="16"/>
              </w:rPr>
            </w:pPr>
            <w:r w:rsidRPr="00057B8F">
              <w:rPr>
                <w:sz w:val="20"/>
                <w:szCs w:val="16"/>
              </w:rPr>
              <w:t>Амурская область</w:t>
            </w:r>
          </w:p>
        </w:tc>
        <w:tc>
          <w:tcPr>
            <w:tcW w:w="978" w:type="pct"/>
            <w:shd w:val="clear" w:color="auto" w:fill="auto"/>
          </w:tcPr>
          <w:p w:rsidR="007817CD" w:rsidRPr="00057B8F" w:rsidRDefault="007817CD" w:rsidP="000B7F3F">
            <w:pPr>
              <w:jc w:val="center"/>
              <w:rPr>
                <w:sz w:val="20"/>
                <w:szCs w:val="16"/>
              </w:rPr>
            </w:pPr>
            <w:r w:rsidRPr="00057B8F">
              <w:rPr>
                <w:sz w:val="20"/>
                <w:szCs w:val="16"/>
                <w:lang w:val="en-US"/>
              </w:rPr>
              <w:t>122,35</w:t>
            </w:r>
          </w:p>
        </w:tc>
      </w:tr>
      <w:tr w:rsidR="00057B8F" w:rsidRPr="00057B8F" w:rsidTr="000B7F3F">
        <w:trPr>
          <w:cantSplit/>
        </w:trPr>
        <w:tc>
          <w:tcPr>
            <w:tcW w:w="213" w:type="pct"/>
            <w:shd w:val="clear" w:color="auto" w:fill="auto"/>
          </w:tcPr>
          <w:p w:rsidR="007817CD" w:rsidRPr="00057B8F" w:rsidRDefault="007817CD" w:rsidP="0002306E">
            <w:pPr>
              <w:numPr>
                <w:ilvl w:val="0"/>
                <w:numId w:val="194"/>
              </w:numPr>
              <w:rPr>
                <w:sz w:val="20"/>
                <w:szCs w:val="16"/>
              </w:rPr>
            </w:pPr>
          </w:p>
        </w:tc>
        <w:tc>
          <w:tcPr>
            <w:tcW w:w="2471" w:type="pct"/>
            <w:shd w:val="clear" w:color="auto" w:fill="auto"/>
          </w:tcPr>
          <w:p w:rsidR="007817CD" w:rsidRPr="00057B8F" w:rsidRDefault="007817CD" w:rsidP="000B7F3F">
            <w:pPr>
              <w:rPr>
                <w:sz w:val="20"/>
                <w:szCs w:val="16"/>
              </w:rPr>
            </w:pPr>
            <w:r w:rsidRPr="00057B8F">
              <w:rPr>
                <w:sz w:val="20"/>
                <w:szCs w:val="16"/>
              </w:rPr>
              <w:t>ВЛ 220 кВ Белогорск-тяговая - Завитая, отпайка на ПС Хвойная</w:t>
            </w:r>
          </w:p>
        </w:tc>
        <w:tc>
          <w:tcPr>
            <w:tcW w:w="1338" w:type="pct"/>
            <w:shd w:val="clear" w:color="auto" w:fill="auto"/>
          </w:tcPr>
          <w:p w:rsidR="007817CD" w:rsidRPr="00057B8F" w:rsidRDefault="007817CD" w:rsidP="000B7F3F">
            <w:pPr>
              <w:rPr>
                <w:sz w:val="20"/>
                <w:szCs w:val="16"/>
              </w:rPr>
            </w:pPr>
            <w:r w:rsidRPr="00057B8F">
              <w:rPr>
                <w:sz w:val="20"/>
                <w:szCs w:val="16"/>
              </w:rPr>
              <w:t>Амурская область</w:t>
            </w:r>
          </w:p>
        </w:tc>
        <w:tc>
          <w:tcPr>
            <w:tcW w:w="978" w:type="pct"/>
            <w:shd w:val="clear" w:color="auto" w:fill="auto"/>
          </w:tcPr>
          <w:p w:rsidR="007817CD" w:rsidRPr="00057B8F" w:rsidRDefault="007817CD" w:rsidP="000B7F3F">
            <w:pPr>
              <w:jc w:val="center"/>
              <w:rPr>
                <w:sz w:val="20"/>
                <w:szCs w:val="16"/>
              </w:rPr>
            </w:pPr>
            <w:r w:rsidRPr="00057B8F">
              <w:rPr>
                <w:sz w:val="20"/>
                <w:szCs w:val="16"/>
              </w:rPr>
              <w:t>-</w:t>
            </w:r>
          </w:p>
        </w:tc>
      </w:tr>
      <w:tr w:rsidR="00057B8F" w:rsidRPr="00057B8F" w:rsidTr="000B7F3F">
        <w:trPr>
          <w:cantSplit/>
        </w:trPr>
        <w:tc>
          <w:tcPr>
            <w:tcW w:w="213" w:type="pct"/>
            <w:shd w:val="clear" w:color="auto" w:fill="auto"/>
          </w:tcPr>
          <w:p w:rsidR="007817CD" w:rsidRPr="00057B8F" w:rsidRDefault="007817CD" w:rsidP="0002306E">
            <w:pPr>
              <w:numPr>
                <w:ilvl w:val="0"/>
                <w:numId w:val="194"/>
              </w:numPr>
              <w:rPr>
                <w:sz w:val="20"/>
                <w:szCs w:val="16"/>
              </w:rPr>
            </w:pPr>
          </w:p>
        </w:tc>
        <w:tc>
          <w:tcPr>
            <w:tcW w:w="2471" w:type="pct"/>
            <w:shd w:val="clear" w:color="auto" w:fill="auto"/>
          </w:tcPr>
          <w:p w:rsidR="007817CD" w:rsidRPr="00057B8F" w:rsidRDefault="007817CD" w:rsidP="000B7F3F">
            <w:pPr>
              <w:rPr>
                <w:sz w:val="20"/>
                <w:szCs w:val="16"/>
              </w:rPr>
            </w:pPr>
            <w:r w:rsidRPr="00057B8F">
              <w:rPr>
                <w:sz w:val="20"/>
                <w:szCs w:val="16"/>
              </w:rPr>
              <w:t>ВЛ 220 кВ Благовещенская - Айгунь №1</w:t>
            </w:r>
          </w:p>
        </w:tc>
        <w:tc>
          <w:tcPr>
            <w:tcW w:w="1338" w:type="pct"/>
            <w:shd w:val="clear" w:color="auto" w:fill="auto"/>
          </w:tcPr>
          <w:p w:rsidR="007817CD" w:rsidRPr="00057B8F" w:rsidRDefault="007817CD" w:rsidP="000B7F3F">
            <w:r w:rsidRPr="00057B8F">
              <w:rPr>
                <w:sz w:val="20"/>
                <w:szCs w:val="16"/>
              </w:rPr>
              <w:t>Амурская область, Китайская Народная Республика</w:t>
            </w:r>
          </w:p>
        </w:tc>
        <w:tc>
          <w:tcPr>
            <w:tcW w:w="978" w:type="pct"/>
            <w:shd w:val="clear" w:color="auto" w:fill="auto"/>
          </w:tcPr>
          <w:p w:rsidR="007817CD" w:rsidRPr="00057B8F" w:rsidRDefault="007817CD" w:rsidP="000B7F3F">
            <w:pPr>
              <w:jc w:val="center"/>
            </w:pPr>
            <w:r w:rsidRPr="00057B8F">
              <w:rPr>
                <w:sz w:val="20"/>
                <w:szCs w:val="16"/>
              </w:rPr>
              <w:t>26,62</w:t>
            </w:r>
          </w:p>
        </w:tc>
      </w:tr>
      <w:tr w:rsidR="00057B8F" w:rsidRPr="00057B8F" w:rsidTr="000B7F3F">
        <w:trPr>
          <w:cantSplit/>
        </w:trPr>
        <w:tc>
          <w:tcPr>
            <w:tcW w:w="213" w:type="pct"/>
            <w:shd w:val="clear" w:color="auto" w:fill="auto"/>
          </w:tcPr>
          <w:p w:rsidR="007817CD" w:rsidRPr="00057B8F" w:rsidRDefault="007817CD" w:rsidP="0002306E">
            <w:pPr>
              <w:numPr>
                <w:ilvl w:val="0"/>
                <w:numId w:val="194"/>
              </w:numPr>
              <w:rPr>
                <w:sz w:val="20"/>
                <w:szCs w:val="16"/>
              </w:rPr>
            </w:pPr>
          </w:p>
        </w:tc>
        <w:tc>
          <w:tcPr>
            <w:tcW w:w="2471" w:type="pct"/>
            <w:shd w:val="clear" w:color="auto" w:fill="auto"/>
          </w:tcPr>
          <w:p w:rsidR="007817CD" w:rsidRPr="00057B8F" w:rsidRDefault="007817CD" w:rsidP="000B7F3F">
            <w:pPr>
              <w:rPr>
                <w:sz w:val="20"/>
                <w:szCs w:val="16"/>
              </w:rPr>
            </w:pPr>
            <w:r w:rsidRPr="00057B8F">
              <w:rPr>
                <w:sz w:val="20"/>
                <w:szCs w:val="16"/>
              </w:rPr>
              <w:t>ВЛ 220 кВ Благовещенская - Айгунь №2</w:t>
            </w:r>
          </w:p>
        </w:tc>
        <w:tc>
          <w:tcPr>
            <w:tcW w:w="1338" w:type="pct"/>
            <w:shd w:val="clear" w:color="auto" w:fill="auto"/>
          </w:tcPr>
          <w:p w:rsidR="007817CD" w:rsidRPr="00057B8F" w:rsidRDefault="007817CD" w:rsidP="000B7F3F">
            <w:r w:rsidRPr="00057B8F">
              <w:rPr>
                <w:sz w:val="20"/>
                <w:szCs w:val="16"/>
              </w:rPr>
              <w:t>Амурская область, Китайская Народная Республика</w:t>
            </w:r>
          </w:p>
        </w:tc>
        <w:tc>
          <w:tcPr>
            <w:tcW w:w="978" w:type="pct"/>
            <w:shd w:val="clear" w:color="auto" w:fill="auto"/>
          </w:tcPr>
          <w:p w:rsidR="007817CD" w:rsidRPr="00057B8F" w:rsidRDefault="007817CD" w:rsidP="000B7F3F">
            <w:pPr>
              <w:jc w:val="center"/>
            </w:pPr>
            <w:r w:rsidRPr="00057B8F">
              <w:rPr>
                <w:sz w:val="20"/>
                <w:szCs w:val="16"/>
              </w:rPr>
              <w:t>26,62</w:t>
            </w:r>
          </w:p>
        </w:tc>
      </w:tr>
      <w:tr w:rsidR="00057B8F" w:rsidRPr="00057B8F" w:rsidTr="000B7F3F">
        <w:trPr>
          <w:cantSplit/>
        </w:trPr>
        <w:tc>
          <w:tcPr>
            <w:tcW w:w="213" w:type="pct"/>
            <w:shd w:val="clear" w:color="auto" w:fill="auto"/>
          </w:tcPr>
          <w:p w:rsidR="005904C4" w:rsidRPr="00057B8F" w:rsidRDefault="005904C4" w:rsidP="0002306E">
            <w:pPr>
              <w:numPr>
                <w:ilvl w:val="0"/>
                <w:numId w:val="194"/>
              </w:numPr>
              <w:rPr>
                <w:sz w:val="20"/>
                <w:szCs w:val="16"/>
              </w:rPr>
            </w:pPr>
          </w:p>
        </w:tc>
        <w:tc>
          <w:tcPr>
            <w:tcW w:w="2471" w:type="pct"/>
            <w:shd w:val="clear" w:color="auto" w:fill="auto"/>
          </w:tcPr>
          <w:p w:rsidR="005904C4" w:rsidRPr="00057B8F" w:rsidRDefault="005904C4" w:rsidP="005904C4">
            <w:pPr>
              <w:rPr>
                <w:sz w:val="20"/>
                <w:szCs w:val="16"/>
              </w:rPr>
            </w:pPr>
            <w:r w:rsidRPr="00057B8F">
              <w:rPr>
                <w:sz w:val="20"/>
                <w:szCs w:val="16"/>
              </w:rPr>
              <w:t>ВЛ 220 кВ Благо</w:t>
            </w:r>
            <w:r w:rsidRPr="00057B8F">
              <w:rPr>
                <w:sz w:val="20"/>
                <w:szCs w:val="16"/>
              </w:rPr>
              <w:softHyphen/>
              <w:t>вещенская - Варваровка</w:t>
            </w:r>
          </w:p>
        </w:tc>
        <w:tc>
          <w:tcPr>
            <w:tcW w:w="1338" w:type="pct"/>
            <w:shd w:val="clear" w:color="auto" w:fill="auto"/>
          </w:tcPr>
          <w:p w:rsidR="005904C4" w:rsidRPr="00057B8F" w:rsidRDefault="005904C4" w:rsidP="000B7F3F">
            <w:pPr>
              <w:rPr>
                <w:sz w:val="20"/>
                <w:szCs w:val="16"/>
              </w:rPr>
            </w:pPr>
            <w:r w:rsidRPr="00057B8F">
              <w:rPr>
                <w:sz w:val="20"/>
                <w:szCs w:val="16"/>
              </w:rPr>
              <w:t>Амурская область</w:t>
            </w:r>
          </w:p>
        </w:tc>
        <w:tc>
          <w:tcPr>
            <w:tcW w:w="978" w:type="pct"/>
            <w:shd w:val="clear" w:color="auto" w:fill="auto"/>
          </w:tcPr>
          <w:p w:rsidR="005904C4" w:rsidRPr="00057B8F" w:rsidRDefault="005904C4" w:rsidP="000B7F3F">
            <w:pPr>
              <w:jc w:val="center"/>
              <w:rPr>
                <w:sz w:val="20"/>
                <w:szCs w:val="16"/>
              </w:rPr>
            </w:pPr>
            <w:r w:rsidRPr="00057B8F">
              <w:rPr>
                <w:sz w:val="20"/>
                <w:szCs w:val="16"/>
              </w:rPr>
              <w:t>108,54</w:t>
            </w:r>
          </w:p>
        </w:tc>
      </w:tr>
      <w:tr w:rsidR="00057B8F" w:rsidRPr="00057B8F" w:rsidTr="000B7F3F">
        <w:trPr>
          <w:cantSplit/>
        </w:trPr>
        <w:tc>
          <w:tcPr>
            <w:tcW w:w="213" w:type="pct"/>
            <w:shd w:val="clear" w:color="auto" w:fill="auto"/>
          </w:tcPr>
          <w:p w:rsidR="007817CD" w:rsidRPr="00057B8F" w:rsidRDefault="007817CD" w:rsidP="0002306E">
            <w:pPr>
              <w:numPr>
                <w:ilvl w:val="0"/>
                <w:numId w:val="194"/>
              </w:numPr>
              <w:rPr>
                <w:sz w:val="20"/>
                <w:szCs w:val="16"/>
              </w:rPr>
            </w:pPr>
          </w:p>
        </w:tc>
        <w:tc>
          <w:tcPr>
            <w:tcW w:w="2471" w:type="pct"/>
            <w:shd w:val="clear" w:color="auto" w:fill="auto"/>
          </w:tcPr>
          <w:p w:rsidR="007817CD" w:rsidRPr="00057B8F" w:rsidRDefault="007817CD" w:rsidP="000B7F3F">
            <w:pPr>
              <w:rPr>
                <w:sz w:val="20"/>
                <w:szCs w:val="16"/>
              </w:rPr>
            </w:pPr>
            <w:r w:rsidRPr="00057B8F">
              <w:rPr>
                <w:sz w:val="20"/>
                <w:szCs w:val="16"/>
              </w:rPr>
              <w:t>ВЛ 220 кВ Большая Омутная-тяговая - Ерофей Павлович-тяговая</w:t>
            </w:r>
          </w:p>
        </w:tc>
        <w:tc>
          <w:tcPr>
            <w:tcW w:w="1338" w:type="pct"/>
            <w:shd w:val="clear" w:color="auto" w:fill="auto"/>
          </w:tcPr>
          <w:p w:rsidR="007817CD" w:rsidRPr="00057B8F" w:rsidRDefault="007817CD" w:rsidP="000B7F3F">
            <w:pPr>
              <w:rPr>
                <w:sz w:val="20"/>
                <w:szCs w:val="16"/>
              </w:rPr>
            </w:pPr>
            <w:r w:rsidRPr="00057B8F">
              <w:rPr>
                <w:sz w:val="20"/>
                <w:szCs w:val="16"/>
              </w:rPr>
              <w:t>Амурская область</w:t>
            </w:r>
          </w:p>
        </w:tc>
        <w:tc>
          <w:tcPr>
            <w:tcW w:w="978" w:type="pct"/>
            <w:shd w:val="clear" w:color="auto" w:fill="auto"/>
          </w:tcPr>
          <w:p w:rsidR="007817CD" w:rsidRPr="00057B8F" w:rsidRDefault="007817CD" w:rsidP="000B7F3F">
            <w:pPr>
              <w:jc w:val="center"/>
              <w:rPr>
                <w:sz w:val="20"/>
                <w:szCs w:val="16"/>
              </w:rPr>
            </w:pPr>
            <w:r w:rsidRPr="00057B8F">
              <w:rPr>
                <w:sz w:val="20"/>
                <w:szCs w:val="16"/>
              </w:rPr>
              <w:t>23,9</w:t>
            </w:r>
          </w:p>
        </w:tc>
      </w:tr>
      <w:tr w:rsidR="00057B8F" w:rsidRPr="00057B8F" w:rsidTr="000B7F3F">
        <w:trPr>
          <w:cantSplit/>
        </w:trPr>
        <w:tc>
          <w:tcPr>
            <w:tcW w:w="213" w:type="pct"/>
            <w:shd w:val="clear" w:color="auto" w:fill="auto"/>
          </w:tcPr>
          <w:p w:rsidR="007817CD" w:rsidRPr="00057B8F" w:rsidRDefault="007817CD" w:rsidP="0002306E">
            <w:pPr>
              <w:numPr>
                <w:ilvl w:val="0"/>
                <w:numId w:val="194"/>
              </w:numPr>
              <w:rPr>
                <w:sz w:val="20"/>
                <w:szCs w:val="16"/>
              </w:rPr>
            </w:pPr>
          </w:p>
        </w:tc>
        <w:tc>
          <w:tcPr>
            <w:tcW w:w="2471" w:type="pct"/>
            <w:shd w:val="clear" w:color="auto" w:fill="auto"/>
          </w:tcPr>
          <w:p w:rsidR="007817CD" w:rsidRPr="00057B8F" w:rsidRDefault="007817CD" w:rsidP="000B7F3F">
            <w:pPr>
              <w:rPr>
                <w:sz w:val="20"/>
                <w:szCs w:val="16"/>
              </w:rPr>
            </w:pPr>
            <w:r w:rsidRPr="00057B8F">
              <w:rPr>
                <w:sz w:val="20"/>
                <w:szCs w:val="16"/>
              </w:rPr>
              <w:t xml:space="preserve">ВЛ 220 кВ Бурейская ГЭС - Завитая №1 </w:t>
            </w:r>
          </w:p>
        </w:tc>
        <w:tc>
          <w:tcPr>
            <w:tcW w:w="1338" w:type="pct"/>
            <w:shd w:val="clear" w:color="auto" w:fill="auto"/>
          </w:tcPr>
          <w:p w:rsidR="007817CD" w:rsidRPr="00057B8F" w:rsidRDefault="007817CD" w:rsidP="000B7F3F">
            <w:pPr>
              <w:rPr>
                <w:sz w:val="20"/>
                <w:szCs w:val="16"/>
              </w:rPr>
            </w:pPr>
            <w:r w:rsidRPr="00057B8F">
              <w:rPr>
                <w:sz w:val="20"/>
                <w:szCs w:val="16"/>
              </w:rPr>
              <w:t>Амурская область</w:t>
            </w:r>
          </w:p>
        </w:tc>
        <w:tc>
          <w:tcPr>
            <w:tcW w:w="978" w:type="pct"/>
            <w:shd w:val="clear" w:color="auto" w:fill="auto"/>
          </w:tcPr>
          <w:p w:rsidR="007817CD" w:rsidRPr="00057B8F" w:rsidRDefault="007817CD" w:rsidP="000B7F3F">
            <w:pPr>
              <w:jc w:val="center"/>
              <w:rPr>
                <w:sz w:val="20"/>
                <w:szCs w:val="16"/>
                <w:lang w:val="en-US"/>
              </w:rPr>
            </w:pPr>
            <w:r w:rsidRPr="00057B8F">
              <w:rPr>
                <w:sz w:val="20"/>
                <w:szCs w:val="16"/>
                <w:lang w:val="en-US"/>
              </w:rPr>
              <w:t>157,62</w:t>
            </w:r>
          </w:p>
        </w:tc>
      </w:tr>
      <w:tr w:rsidR="00057B8F" w:rsidRPr="00057B8F" w:rsidTr="000B7F3F">
        <w:trPr>
          <w:cantSplit/>
        </w:trPr>
        <w:tc>
          <w:tcPr>
            <w:tcW w:w="213" w:type="pct"/>
            <w:shd w:val="clear" w:color="auto" w:fill="auto"/>
          </w:tcPr>
          <w:p w:rsidR="007817CD" w:rsidRPr="00057B8F" w:rsidRDefault="007817CD" w:rsidP="0002306E">
            <w:pPr>
              <w:numPr>
                <w:ilvl w:val="0"/>
                <w:numId w:val="194"/>
              </w:numPr>
              <w:rPr>
                <w:sz w:val="20"/>
                <w:szCs w:val="16"/>
              </w:rPr>
            </w:pPr>
          </w:p>
        </w:tc>
        <w:tc>
          <w:tcPr>
            <w:tcW w:w="2471" w:type="pct"/>
            <w:shd w:val="clear" w:color="auto" w:fill="auto"/>
          </w:tcPr>
          <w:p w:rsidR="007817CD" w:rsidRPr="00057B8F" w:rsidRDefault="007817CD" w:rsidP="000B7F3F">
            <w:pPr>
              <w:rPr>
                <w:sz w:val="20"/>
                <w:szCs w:val="16"/>
              </w:rPr>
            </w:pPr>
            <w:r w:rsidRPr="00057B8F">
              <w:rPr>
                <w:sz w:val="20"/>
                <w:szCs w:val="16"/>
              </w:rPr>
              <w:t>ВЛ 220 кВ Бурейская ГЭС - Завитая №2</w:t>
            </w:r>
          </w:p>
        </w:tc>
        <w:tc>
          <w:tcPr>
            <w:tcW w:w="1338" w:type="pct"/>
            <w:shd w:val="clear" w:color="auto" w:fill="auto"/>
          </w:tcPr>
          <w:p w:rsidR="007817CD" w:rsidRPr="00057B8F" w:rsidRDefault="007817CD" w:rsidP="000B7F3F">
            <w:pPr>
              <w:rPr>
                <w:sz w:val="20"/>
                <w:szCs w:val="16"/>
              </w:rPr>
            </w:pPr>
            <w:r w:rsidRPr="00057B8F">
              <w:rPr>
                <w:sz w:val="20"/>
                <w:szCs w:val="16"/>
              </w:rPr>
              <w:t>Амурская область</w:t>
            </w:r>
          </w:p>
        </w:tc>
        <w:tc>
          <w:tcPr>
            <w:tcW w:w="978" w:type="pct"/>
            <w:shd w:val="clear" w:color="auto" w:fill="auto"/>
          </w:tcPr>
          <w:p w:rsidR="007817CD" w:rsidRPr="00057B8F" w:rsidRDefault="007817CD" w:rsidP="000B7F3F">
            <w:pPr>
              <w:jc w:val="center"/>
              <w:rPr>
                <w:sz w:val="20"/>
                <w:szCs w:val="16"/>
                <w:lang w:val="en-US"/>
              </w:rPr>
            </w:pPr>
            <w:r w:rsidRPr="00057B8F">
              <w:rPr>
                <w:sz w:val="20"/>
                <w:szCs w:val="16"/>
                <w:lang w:val="en-US"/>
              </w:rPr>
              <w:t>157,62</w:t>
            </w:r>
          </w:p>
        </w:tc>
      </w:tr>
      <w:tr w:rsidR="00057B8F" w:rsidRPr="00057B8F" w:rsidTr="000B7F3F">
        <w:trPr>
          <w:cantSplit/>
        </w:trPr>
        <w:tc>
          <w:tcPr>
            <w:tcW w:w="213" w:type="pct"/>
            <w:shd w:val="clear" w:color="auto" w:fill="auto"/>
          </w:tcPr>
          <w:p w:rsidR="007817CD" w:rsidRPr="00057B8F" w:rsidRDefault="007817CD" w:rsidP="0002306E">
            <w:pPr>
              <w:numPr>
                <w:ilvl w:val="0"/>
                <w:numId w:val="194"/>
              </w:numPr>
              <w:rPr>
                <w:sz w:val="20"/>
                <w:szCs w:val="16"/>
              </w:rPr>
            </w:pPr>
          </w:p>
        </w:tc>
        <w:tc>
          <w:tcPr>
            <w:tcW w:w="2471" w:type="pct"/>
            <w:shd w:val="clear" w:color="auto" w:fill="auto"/>
          </w:tcPr>
          <w:p w:rsidR="007817CD" w:rsidRPr="00057B8F" w:rsidRDefault="007817CD" w:rsidP="000B7F3F">
            <w:pPr>
              <w:rPr>
                <w:sz w:val="20"/>
                <w:szCs w:val="16"/>
              </w:rPr>
            </w:pPr>
            <w:r w:rsidRPr="00057B8F">
              <w:rPr>
                <w:sz w:val="20"/>
                <w:szCs w:val="16"/>
              </w:rPr>
              <w:t xml:space="preserve">ВЛ 220 кВ Бурейская ГЭС - Талакан №1 </w:t>
            </w:r>
          </w:p>
        </w:tc>
        <w:tc>
          <w:tcPr>
            <w:tcW w:w="1338" w:type="pct"/>
            <w:shd w:val="clear" w:color="auto" w:fill="auto"/>
          </w:tcPr>
          <w:p w:rsidR="007817CD" w:rsidRPr="00057B8F" w:rsidRDefault="007817CD" w:rsidP="000B7F3F">
            <w:pPr>
              <w:rPr>
                <w:sz w:val="20"/>
                <w:szCs w:val="16"/>
              </w:rPr>
            </w:pPr>
            <w:r w:rsidRPr="00057B8F">
              <w:rPr>
                <w:sz w:val="20"/>
                <w:szCs w:val="16"/>
              </w:rPr>
              <w:t>Амурская область</w:t>
            </w:r>
          </w:p>
        </w:tc>
        <w:tc>
          <w:tcPr>
            <w:tcW w:w="978" w:type="pct"/>
            <w:shd w:val="clear" w:color="auto" w:fill="auto"/>
          </w:tcPr>
          <w:p w:rsidR="007817CD" w:rsidRPr="00057B8F" w:rsidRDefault="007817CD" w:rsidP="000B7F3F">
            <w:pPr>
              <w:jc w:val="center"/>
              <w:rPr>
                <w:sz w:val="20"/>
                <w:szCs w:val="16"/>
              </w:rPr>
            </w:pPr>
            <w:r w:rsidRPr="00057B8F">
              <w:rPr>
                <w:sz w:val="20"/>
                <w:szCs w:val="16"/>
              </w:rPr>
              <w:t>-</w:t>
            </w:r>
          </w:p>
        </w:tc>
      </w:tr>
      <w:tr w:rsidR="00057B8F" w:rsidRPr="00057B8F" w:rsidTr="000B7F3F">
        <w:trPr>
          <w:cantSplit/>
        </w:trPr>
        <w:tc>
          <w:tcPr>
            <w:tcW w:w="213" w:type="pct"/>
            <w:shd w:val="clear" w:color="auto" w:fill="auto"/>
          </w:tcPr>
          <w:p w:rsidR="007817CD" w:rsidRPr="00057B8F" w:rsidRDefault="007817CD" w:rsidP="0002306E">
            <w:pPr>
              <w:numPr>
                <w:ilvl w:val="0"/>
                <w:numId w:val="194"/>
              </w:numPr>
              <w:rPr>
                <w:sz w:val="20"/>
                <w:szCs w:val="16"/>
              </w:rPr>
            </w:pPr>
          </w:p>
        </w:tc>
        <w:tc>
          <w:tcPr>
            <w:tcW w:w="2471" w:type="pct"/>
            <w:shd w:val="clear" w:color="auto" w:fill="auto"/>
          </w:tcPr>
          <w:p w:rsidR="007817CD" w:rsidRPr="00057B8F" w:rsidRDefault="007817CD" w:rsidP="000B7F3F">
            <w:pPr>
              <w:rPr>
                <w:sz w:val="20"/>
                <w:szCs w:val="16"/>
              </w:rPr>
            </w:pPr>
            <w:r w:rsidRPr="00057B8F">
              <w:rPr>
                <w:sz w:val="20"/>
                <w:szCs w:val="16"/>
              </w:rPr>
              <w:t>ВЛ 220 кВ Бурейская ГЭС - Талакан №2</w:t>
            </w:r>
          </w:p>
        </w:tc>
        <w:tc>
          <w:tcPr>
            <w:tcW w:w="1338" w:type="pct"/>
            <w:shd w:val="clear" w:color="auto" w:fill="auto"/>
          </w:tcPr>
          <w:p w:rsidR="007817CD" w:rsidRPr="00057B8F" w:rsidRDefault="007817CD" w:rsidP="000B7F3F">
            <w:pPr>
              <w:rPr>
                <w:sz w:val="20"/>
                <w:szCs w:val="16"/>
              </w:rPr>
            </w:pPr>
            <w:r w:rsidRPr="00057B8F">
              <w:rPr>
                <w:sz w:val="20"/>
                <w:szCs w:val="16"/>
              </w:rPr>
              <w:t>Амурская область</w:t>
            </w:r>
          </w:p>
        </w:tc>
        <w:tc>
          <w:tcPr>
            <w:tcW w:w="978" w:type="pct"/>
            <w:shd w:val="clear" w:color="auto" w:fill="auto"/>
          </w:tcPr>
          <w:p w:rsidR="007817CD" w:rsidRPr="00057B8F" w:rsidRDefault="007817CD" w:rsidP="000B7F3F">
            <w:pPr>
              <w:jc w:val="center"/>
              <w:rPr>
                <w:sz w:val="20"/>
                <w:szCs w:val="16"/>
              </w:rPr>
            </w:pPr>
            <w:r w:rsidRPr="00057B8F">
              <w:rPr>
                <w:sz w:val="20"/>
                <w:szCs w:val="16"/>
              </w:rPr>
              <w:t>-</w:t>
            </w:r>
          </w:p>
        </w:tc>
      </w:tr>
      <w:tr w:rsidR="00057B8F" w:rsidRPr="00057B8F" w:rsidTr="000B7F3F">
        <w:trPr>
          <w:cantSplit/>
        </w:trPr>
        <w:tc>
          <w:tcPr>
            <w:tcW w:w="213" w:type="pct"/>
            <w:shd w:val="clear" w:color="auto" w:fill="auto"/>
          </w:tcPr>
          <w:p w:rsidR="007817CD" w:rsidRPr="00057B8F" w:rsidRDefault="007817CD" w:rsidP="0002306E">
            <w:pPr>
              <w:numPr>
                <w:ilvl w:val="0"/>
                <w:numId w:val="194"/>
              </w:numPr>
              <w:rPr>
                <w:sz w:val="20"/>
                <w:szCs w:val="16"/>
              </w:rPr>
            </w:pPr>
          </w:p>
        </w:tc>
        <w:tc>
          <w:tcPr>
            <w:tcW w:w="2471" w:type="pct"/>
            <w:shd w:val="clear" w:color="auto" w:fill="auto"/>
          </w:tcPr>
          <w:p w:rsidR="007817CD" w:rsidRPr="00057B8F" w:rsidRDefault="007817CD" w:rsidP="000B7F3F">
            <w:pPr>
              <w:rPr>
                <w:sz w:val="20"/>
                <w:szCs w:val="16"/>
              </w:rPr>
            </w:pPr>
            <w:r w:rsidRPr="00057B8F">
              <w:rPr>
                <w:sz w:val="20"/>
                <w:szCs w:val="16"/>
              </w:rPr>
              <w:t>ВЛ 220 кВ Гонжа-тяговая - Сковородино с отпайкой на ПС Талдан-тяговая</w:t>
            </w:r>
          </w:p>
        </w:tc>
        <w:tc>
          <w:tcPr>
            <w:tcW w:w="1338" w:type="pct"/>
            <w:shd w:val="clear" w:color="auto" w:fill="auto"/>
          </w:tcPr>
          <w:p w:rsidR="007817CD" w:rsidRPr="00057B8F" w:rsidRDefault="007817CD" w:rsidP="000B7F3F">
            <w:pPr>
              <w:rPr>
                <w:sz w:val="20"/>
                <w:szCs w:val="16"/>
              </w:rPr>
            </w:pPr>
            <w:r w:rsidRPr="00057B8F">
              <w:rPr>
                <w:sz w:val="20"/>
                <w:szCs w:val="16"/>
              </w:rPr>
              <w:t>Амурская область</w:t>
            </w:r>
          </w:p>
        </w:tc>
        <w:tc>
          <w:tcPr>
            <w:tcW w:w="978" w:type="pct"/>
            <w:shd w:val="clear" w:color="auto" w:fill="auto"/>
          </w:tcPr>
          <w:p w:rsidR="007817CD" w:rsidRPr="00057B8F" w:rsidRDefault="007817CD" w:rsidP="000B7F3F">
            <w:pPr>
              <w:jc w:val="center"/>
              <w:rPr>
                <w:sz w:val="20"/>
                <w:szCs w:val="16"/>
              </w:rPr>
            </w:pPr>
            <w:r w:rsidRPr="00057B8F">
              <w:rPr>
                <w:sz w:val="20"/>
                <w:szCs w:val="16"/>
              </w:rPr>
              <w:t>115,55</w:t>
            </w:r>
          </w:p>
        </w:tc>
      </w:tr>
      <w:tr w:rsidR="00057B8F" w:rsidRPr="00057B8F" w:rsidTr="000B7F3F">
        <w:trPr>
          <w:cantSplit/>
        </w:trPr>
        <w:tc>
          <w:tcPr>
            <w:tcW w:w="213" w:type="pct"/>
            <w:shd w:val="clear" w:color="auto" w:fill="auto"/>
          </w:tcPr>
          <w:p w:rsidR="007817CD" w:rsidRPr="00057B8F" w:rsidRDefault="007817CD" w:rsidP="0002306E">
            <w:pPr>
              <w:numPr>
                <w:ilvl w:val="0"/>
                <w:numId w:val="194"/>
              </w:numPr>
              <w:rPr>
                <w:sz w:val="20"/>
                <w:szCs w:val="16"/>
              </w:rPr>
            </w:pPr>
          </w:p>
        </w:tc>
        <w:tc>
          <w:tcPr>
            <w:tcW w:w="2471" w:type="pct"/>
            <w:shd w:val="clear" w:color="auto" w:fill="auto"/>
          </w:tcPr>
          <w:p w:rsidR="007817CD" w:rsidRPr="00057B8F" w:rsidRDefault="007817CD" w:rsidP="000B7F3F">
            <w:pPr>
              <w:rPr>
                <w:sz w:val="20"/>
                <w:szCs w:val="16"/>
              </w:rPr>
            </w:pPr>
            <w:r w:rsidRPr="00057B8F">
              <w:rPr>
                <w:sz w:val="20"/>
                <w:szCs w:val="16"/>
              </w:rPr>
              <w:t>ВЛ 220 кВ Гонжа-тяговая - Сковородино, отпайка на ПС Талдан-тяговая</w:t>
            </w:r>
          </w:p>
        </w:tc>
        <w:tc>
          <w:tcPr>
            <w:tcW w:w="1338" w:type="pct"/>
            <w:shd w:val="clear" w:color="auto" w:fill="auto"/>
          </w:tcPr>
          <w:p w:rsidR="007817CD" w:rsidRPr="00057B8F" w:rsidRDefault="007817CD" w:rsidP="000B7F3F">
            <w:pPr>
              <w:rPr>
                <w:sz w:val="20"/>
                <w:szCs w:val="16"/>
              </w:rPr>
            </w:pPr>
            <w:r w:rsidRPr="00057B8F">
              <w:rPr>
                <w:sz w:val="20"/>
                <w:szCs w:val="16"/>
              </w:rPr>
              <w:t>Амурская область</w:t>
            </w:r>
          </w:p>
        </w:tc>
        <w:tc>
          <w:tcPr>
            <w:tcW w:w="978" w:type="pct"/>
            <w:shd w:val="clear" w:color="auto" w:fill="auto"/>
          </w:tcPr>
          <w:p w:rsidR="007817CD" w:rsidRPr="00057B8F" w:rsidRDefault="007817CD" w:rsidP="000B7F3F">
            <w:pPr>
              <w:jc w:val="center"/>
              <w:rPr>
                <w:sz w:val="20"/>
                <w:szCs w:val="16"/>
              </w:rPr>
            </w:pPr>
            <w:r w:rsidRPr="00057B8F">
              <w:rPr>
                <w:sz w:val="20"/>
                <w:szCs w:val="16"/>
              </w:rPr>
              <w:t>-</w:t>
            </w:r>
          </w:p>
        </w:tc>
      </w:tr>
      <w:tr w:rsidR="00057B8F" w:rsidRPr="00057B8F" w:rsidTr="000B7F3F">
        <w:trPr>
          <w:cantSplit/>
        </w:trPr>
        <w:tc>
          <w:tcPr>
            <w:tcW w:w="213" w:type="pct"/>
            <w:shd w:val="clear" w:color="auto" w:fill="auto"/>
          </w:tcPr>
          <w:p w:rsidR="007817CD" w:rsidRPr="00057B8F" w:rsidRDefault="007817CD" w:rsidP="0002306E">
            <w:pPr>
              <w:numPr>
                <w:ilvl w:val="0"/>
                <w:numId w:val="194"/>
              </w:numPr>
              <w:rPr>
                <w:sz w:val="20"/>
                <w:szCs w:val="16"/>
              </w:rPr>
            </w:pPr>
          </w:p>
        </w:tc>
        <w:tc>
          <w:tcPr>
            <w:tcW w:w="2471" w:type="pct"/>
            <w:shd w:val="clear" w:color="auto" w:fill="auto"/>
          </w:tcPr>
          <w:p w:rsidR="007817CD" w:rsidRPr="00057B8F" w:rsidRDefault="007817CD" w:rsidP="000B7F3F">
            <w:pPr>
              <w:rPr>
                <w:sz w:val="20"/>
                <w:szCs w:val="16"/>
              </w:rPr>
            </w:pPr>
            <w:r w:rsidRPr="00057B8F">
              <w:rPr>
                <w:sz w:val="20"/>
                <w:szCs w:val="16"/>
              </w:rPr>
              <w:t>ВЛ 220 кВ Дипкун - Тутаул</w:t>
            </w:r>
          </w:p>
        </w:tc>
        <w:tc>
          <w:tcPr>
            <w:tcW w:w="1338" w:type="pct"/>
            <w:shd w:val="clear" w:color="auto" w:fill="auto"/>
          </w:tcPr>
          <w:p w:rsidR="007817CD" w:rsidRPr="00057B8F" w:rsidRDefault="007817CD" w:rsidP="000B7F3F">
            <w:pPr>
              <w:rPr>
                <w:sz w:val="20"/>
                <w:szCs w:val="16"/>
              </w:rPr>
            </w:pPr>
            <w:r w:rsidRPr="00057B8F">
              <w:rPr>
                <w:sz w:val="20"/>
                <w:szCs w:val="16"/>
              </w:rPr>
              <w:t>Амурская область</w:t>
            </w:r>
          </w:p>
        </w:tc>
        <w:tc>
          <w:tcPr>
            <w:tcW w:w="978" w:type="pct"/>
            <w:shd w:val="clear" w:color="auto" w:fill="auto"/>
          </w:tcPr>
          <w:p w:rsidR="007817CD" w:rsidRPr="00057B8F" w:rsidRDefault="007817CD" w:rsidP="000B7F3F">
            <w:pPr>
              <w:jc w:val="center"/>
              <w:rPr>
                <w:sz w:val="20"/>
                <w:szCs w:val="16"/>
              </w:rPr>
            </w:pPr>
            <w:r w:rsidRPr="00057B8F">
              <w:rPr>
                <w:sz w:val="20"/>
                <w:szCs w:val="16"/>
              </w:rPr>
              <w:t>53,26</w:t>
            </w:r>
          </w:p>
        </w:tc>
      </w:tr>
      <w:tr w:rsidR="00057B8F" w:rsidRPr="00057B8F" w:rsidTr="000B7F3F">
        <w:trPr>
          <w:cantSplit/>
        </w:trPr>
        <w:tc>
          <w:tcPr>
            <w:tcW w:w="213" w:type="pct"/>
            <w:shd w:val="clear" w:color="auto" w:fill="auto"/>
          </w:tcPr>
          <w:p w:rsidR="007817CD" w:rsidRPr="00057B8F" w:rsidRDefault="007817CD" w:rsidP="0002306E">
            <w:pPr>
              <w:numPr>
                <w:ilvl w:val="0"/>
                <w:numId w:val="194"/>
              </w:numPr>
              <w:rPr>
                <w:sz w:val="20"/>
                <w:szCs w:val="16"/>
              </w:rPr>
            </w:pPr>
          </w:p>
        </w:tc>
        <w:tc>
          <w:tcPr>
            <w:tcW w:w="2471" w:type="pct"/>
            <w:shd w:val="clear" w:color="auto" w:fill="auto"/>
          </w:tcPr>
          <w:p w:rsidR="007817CD" w:rsidRPr="00057B8F" w:rsidRDefault="007817CD" w:rsidP="000B7F3F">
            <w:pPr>
              <w:rPr>
                <w:sz w:val="20"/>
                <w:szCs w:val="20"/>
              </w:rPr>
            </w:pPr>
            <w:r w:rsidRPr="00057B8F">
              <w:rPr>
                <w:sz w:val="20"/>
                <w:szCs w:val="20"/>
              </w:rPr>
              <w:t>ВЛ 220 кВ Ерофей Павлович-тяговая - Аячи</w:t>
            </w:r>
          </w:p>
        </w:tc>
        <w:tc>
          <w:tcPr>
            <w:tcW w:w="1338" w:type="pct"/>
            <w:shd w:val="clear" w:color="auto" w:fill="auto"/>
          </w:tcPr>
          <w:p w:rsidR="007817CD" w:rsidRPr="00057B8F" w:rsidRDefault="007817CD" w:rsidP="000B7F3F">
            <w:pPr>
              <w:rPr>
                <w:sz w:val="20"/>
                <w:szCs w:val="20"/>
              </w:rPr>
            </w:pPr>
            <w:r w:rsidRPr="00057B8F">
              <w:rPr>
                <w:sz w:val="20"/>
                <w:szCs w:val="20"/>
              </w:rPr>
              <w:t>Амурская область, Забайкальский край</w:t>
            </w:r>
          </w:p>
        </w:tc>
        <w:tc>
          <w:tcPr>
            <w:tcW w:w="978" w:type="pct"/>
            <w:shd w:val="clear" w:color="auto" w:fill="auto"/>
          </w:tcPr>
          <w:p w:rsidR="007817CD" w:rsidRPr="00057B8F" w:rsidRDefault="007817CD" w:rsidP="000B7F3F">
            <w:pPr>
              <w:jc w:val="center"/>
              <w:rPr>
                <w:sz w:val="20"/>
                <w:szCs w:val="20"/>
              </w:rPr>
            </w:pPr>
            <w:r w:rsidRPr="00057B8F">
              <w:rPr>
                <w:sz w:val="20"/>
                <w:szCs w:val="20"/>
              </w:rPr>
              <w:t>26,8</w:t>
            </w:r>
          </w:p>
        </w:tc>
      </w:tr>
      <w:tr w:rsidR="00057B8F" w:rsidRPr="00057B8F" w:rsidTr="000B7F3F">
        <w:trPr>
          <w:cantSplit/>
        </w:trPr>
        <w:tc>
          <w:tcPr>
            <w:tcW w:w="213" w:type="pct"/>
            <w:shd w:val="clear" w:color="auto" w:fill="auto"/>
          </w:tcPr>
          <w:p w:rsidR="007817CD" w:rsidRPr="00057B8F" w:rsidRDefault="007817CD" w:rsidP="0002306E">
            <w:pPr>
              <w:numPr>
                <w:ilvl w:val="0"/>
                <w:numId w:val="194"/>
              </w:numPr>
              <w:rPr>
                <w:sz w:val="20"/>
                <w:szCs w:val="16"/>
              </w:rPr>
            </w:pPr>
          </w:p>
        </w:tc>
        <w:tc>
          <w:tcPr>
            <w:tcW w:w="2471" w:type="pct"/>
            <w:shd w:val="clear" w:color="auto" w:fill="auto"/>
          </w:tcPr>
          <w:p w:rsidR="007817CD" w:rsidRPr="00057B8F" w:rsidRDefault="007817CD" w:rsidP="000B7F3F">
            <w:pPr>
              <w:rPr>
                <w:sz w:val="20"/>
                <w:szCs w:val="16"/>
              </w:rPr>
            </w:pPr>
            <w:r w:rsidRPr="00057B8F">
              <w:rPr>
                <w:sz w:val="20"/>
                <w:szCs w:val="16"/>
              </w:rPr>
              <w:t>ВЛ 220 кВ Завитая - Варваровка</w:t>
            </w:r>
          </w:p>
        </w:tc>
        <w:tc>
          <w:tcPr>
            <w:tcW w:w="1338" w:type="pct"/>
            <w:shd w:val="clear" w:color="auto" w:fill="auto"/>
          </w:tcPr>
          <w:p w:rsidR="007817CD" w:rsidRPr="00057B8F" w:rsidRDefault="007817CD" w:rsidP="000B7F3F">
            <w:pPr>
              <w:rPr>
                <w:sz w:val="20"/>
                <w:szCs w:val="16"/>
              </w:rPr>
            </w:pPr>
            <w:r w:rsidRPr="00057B8F">
              <w:rPr>
                <w:sz w:val="20"/>
                <w:szCs w:val="16"/>
              </w:rPr>
              <w:t>Амурская область</w:t>
            </w:r>
          </w:p>
        </w:tc>
        <w:tc>
          <w:tcPr>
            <w:tcW w:w="978" w:type="pct"/>
            <w:shd w:val="clear" w:color="auto" w:fill="auto"/>
          </w:tcPr>
          <w:p w:rsidR="007817CD" w:rsidRPr="00057B8F" w:rsidRDefault="007817CD" w:rsidP="000B7F3F">
            <w:pPr>
              <w:jc w:val="center"/>
              <w:rPr>
                <w:sz w:val="20"/>
                <w:szCs w:val="16"/>
              </w:rPr>
            </w:pPr>
            <w:r w:rsidRPr="00057B8F">
              <w:rPr>
                <w:sz w:val="20"/>
                <w:szCs w:val="16"/>
              </w:rPr>
              <w:t>79,2</w:t>
            </w:r>
          </w:p>
        </w:tc>
      </w:tr>
      <w:tr w:rsidR="00057B8F" w:rsidRPr="00057B8F" w:rsidTr="000B7F3F">
        <w:trPr>
          <w:cantSplit/>
        </w:trPr>
        <w:tc>
          <w:tcPr>
            <w:tcW w:w="213" w:type="pct"/>
            <w:shd w:val="clear" w:color="auto" w:fill="auto"/>
          </w:tcPr>
          <w:p w:rsidR="007817CD" w:rsidRPr="00057B8F" w:rsidRDefault="007817CD" w:rsidP="0002306E">
            <w:pPr>
              <w:numPr>
                <w:ilvl w:val="0"/>
                <w:numId w:val="194"/>
              </w:numPr>
              <w:rPr>
                <w:sz w:val="20"/>
                <w:szCs w:val="16"/>
              </w:rPr>
            </w:pPr>
          </w:p>
        </w:tc>
        <w:tc>
          <w:tcPr>
            <w:tcW w:w="2471" w:type="pct"/>
            <w:shd w:val="clear" w:color="auto" w:fill="auto"/>
          </w:tcPr>
          <w:p w:rsidR="007817CD" w:rsidRPr="00057B8F" w:rsidRDefault="007817CD" w:rsidP="000B7F3F">
            <w:pPr>
              <w:rPr>
                <w:sz w:val="20"/>
                <w:szCs w:val="16"/>
              </w:rPr>
            </w:pPr>
            <w:r w:rsidRPr="00057B8F">
              <w:rPr>
                <w:sz w:val="20"/>
                <w:szCs w:val="16"/>
              </w:rPr>
              <w:t xml:space="preserve">ВЛ 220 кВ Завитая - Завитая-тяговая №1 </w:t>
            </w:r>
          </w:p>
        </w:tc>
        <w:tc>
          <w:tcPr>
            <w:tcW w:w="1338" w:type="pct"/>
            <w:shd w:val="clear" w:color="auto" w:fill="auto"/>
          </w:tcPr>
          <w:p w:rsidR="007817CD" w:rsidRPr="00057B8F" w:rsidRDefault="007817CD" w:rsidP="000B7F3F">
            <w:pPr>
              <w:rPr>
                <w:sz w:val="20"/>
                <w:szCs w:val="16"/>
              </w:rPr>
            </w:pPr>
            <w:r w:rsidRPr="00057B8F">
              <w:rPr>
                <w:sz w:val="20"/>
                <w:szCs w:val="16"/>
              </w:rPr>
              <w:t>Амурская область</w:t>
            </w:r>
          </w:p>
        </w:tc>
        <w:tc>
          <w:tcPr>
            <w:tcW w:w="978" w:type="pct"/>
            <w:shd w:val="clear" w:color="auto" w:fill="auto"/>
          </w:tcPr>
          <w:p w:rsidR="007817CD" w:rsidRPr="00057B8F" w:rsidRDefault="007817CD" w:rsidP="000B7F3F">
            <w:pPr>
              <w:jc w:val="center"/>
              <w:rPr>
                <w:sz w:val="20"/>
                <w:szCs w:val="16"/>
              </w:rPr>
            </w:pPr>
            <w:r w:rsidRPr="00057B8F">
              <w:rPr>
                <w:sz w:val="20"/>
                <w:szCs w:val="16"/>
              </w:rPr>
              <w:t>7,62</w:t>
            </w:r>
          </w:p>
        </w:tc>
      </w:tr>
      <w:tr w:rsidR="00057B8F" w:rsidRPr="00057B8F" w:rsidTr="000B7F3F">
        <w:trPr>
          <w:cantSplit/>
        </w:trPr>
        <w:tc>
          <w:tcPr>
            <w:tcW w:w="213" w:type="pct"/>
            <w:shd w:val="clear" w:color="auto" w:fill="auto"/>
          </w:tcPr>
          <w:p w:rsidR="007817CD" w:rsidRPr="00057B8F" w:rsidRDefault="007817CD" w:rsidP="0002306E">
            <w:pPr>
              <w:numPr>
                <w:ilvl w:val="0"/>
                <w:numId w:val="194"/>
              </w:numPr>
              <w:rPr>
                <w:sz w:val="20"/>
                <w:szCs w:val="16"/>
              </w:rPr>
            </w:pPr>
          </w:p>
        </w:tc>
        <w:tc>
          <w:tcPr>
            <w:tcW w:w="2471" w:type="pct"/>
            <w:shd w:val="clear" w:color="auto" w:fill="auto"/>
          </w:tcPr>
          <w:p w:rsidR="007817CD" w:rsidRPr="00057B8F" w:rsidRDefault="007817CD" w:rsidP="000B7F3F">
            <w:pPr>
              <w:rPr>
                <w:sz w:val="20"/>
                <w:szCs w:val="16"/>
              </w:rPr>
            </w:pPr>
            <w:r w:rsidRPr="00057B8F">
              <w:rPr>
                <w:sz w:val="20"/>
                <w:szCs w:val="16"/>
              </w:rPr>
              <w:t>ВЛ 220 кВ Завитая - Завитая-тяговая №2</w:t>
            </w:r>
          </w:p>
        </w:tc>
        <w:tc>
          <w:tcPr>
            <w:tcW w:w="1338" w:type="pct"/>
            <w:shd w:val="clear" w:color="auto" w:fill="auto"/>
          </w:tcPr>
          <w:p w:rsidR="007817CD" w:rsidRPr="00057B8F" w:rsidRDefault="007817CD" w:rsidP="000B7F3F">
            <w:pPr>
              <w:rPr>
                <w:sz w:val="20"/>
                <w:szCs w:val="16"/>
              </w:rPr>
            </w:pPr>
            <w:r w:rsidRPr="00057B8F">
              <w:rPr>
                <w:sz w:val="20"/>
                <w:szCs w:val="16"/>
              </w:rPr>
              <w:t>Амурская область</w:t>
            </w:r>
          </w:p>
        </w:tc>
        <w:tc>
          <w:tcPr>
            <w:tcW w:w="978" w:type="pct"/>
            <w:shd w:val="clear" w:color="auto" w:fill="auto"/>
          </w:tcPr>
          <w:p w:rsidR="007817CD" w:rsidRPr="00057B8F" w:rsidRDefault="007817CD" w:rsidP="000B7F3F">
            <w:pPr>
              <w:jc w:val="center"/>
              <w:rPr>
                <w:sz w:val="20"/>
                <w:szCs w:val="16"/>
              </w:rPr>
            </w:pPr>
            <w:r w:rsidRPr="00057B8F">
              <w:rPr>
                <w:sz w:val="20"/>
                <w:szCs w:val="16"/>
              </w:rPr>
              <w:t>7,62</w:t>
            </w:r>
          </w:p>
        </w:tc>
      </w:tr>
      <w:tr w:rsidR="00057B8F" w:rsidRPr="00057B8F" w:rsidTr="000B7F3F">
        <w:trPr>
          <w:cantSplit/>
        </w:trPr>
        <w:tc>
          <w:tcPr>
            <w:tcW w:w="213" w:type="pct"/>
            <w:shd w:val="clear" w:color="auto" w:fill="auto"/>
          </w:tcPr>
          <w:p w:rsidR="007817CD" w:rsidRPr="00057B8F" w:rsidRDefault="007817CD" w:rsidP="0002306E">
            <w:pPr>
              <w:numPr>
                <w:ilvl w:val="0"/>
                <w:numId w:val="194"/>
              </w:numPr>
              <w:rPr>
                <w:sz w:val="20"/>
                <w:szCs w:val="16"/>
              </w:rPr>
            </w:pPr>
          </w:p>
        </w:tc>
        <w:tc>
          <w:tcPr>
            <w:tcW w:w="2471" w:type="pct"/>
            <w:shd w:val="clear" w:color="auto" w:fill="auto"/>
          </w:tcPr>
          <w:p w:rsidR="007817CD" w:rsidRPr="00057B8F" w:rsidRDefault="007817CD" w:rsidP="000B7F3F">
            <w:pPr>
              <w:rPr>
                <w:sz w:val="20"/>
                <w:szCs w:val="16"/>
              </w:rPr>
            </w:pPr>
            <w:r w:rsidRPr="00057B8F">
              <w:rPr>
                <w:sz w:val="20"/>
                <w:szCs w:val="16"/>
              </w:rPr>
              <w:t>ВЛ 220 кВ Зейская ГЭС - Магдагачи</w:t>
            </w:r>
          </w:p>
        </w:tc>
        <w:tc>
          <w:tcPr>
            <w:tcW w:w="1338" w:type="pct"/>
            <w:shd w:val="clear" w:color="auto" w:fill="auto"/>
          </w:tcPr>
          <w:p w:rsidR="007817CD" w:rsidRPr="00057B8F" w:rsidRDefault="007817CD" w:rsidP="000B7F3F">
            <w:pPr>
              <w:rPr>
                <w:sz w:val="20"/>
                <w:szCs w:val="16"/>
              </w:rPr>
            </w:pPr>
            <w:r w:rsidRPr="00057B8F">
              <w:rPr>
                <w:sz w:val="20"/>
                <w:szCs w:val="16"/>
              </w:rPr>
              <w:t>Амурская область</w:t>
            </w:r>
          </w:p>
        </w:tc>
        <w:tc>
          <w:tcPr>
            <w:tcW w:w="978" w:type="pct"/>
            <w:shd w:val="clear" w:color="auto" w:fill="auto"/>
          </w:tcPr>
          <w:p w:rsidR="007817CD" w:rsidRPr="00057B8F" w:rsidRDefault="007817CD" w:rsidP="000B7F3F">
            <w:pPr>
              <w:jc w:val="center"/>
              <w:rPr>
                <w:sz w:val="20"/>
                <w:szCs w:val="16"/>
              </w:rPr>
            </w:pPr>
            <w:r w:rsidRPr="00057B8F">
              <w:rPr>
                <w:sz w:val="20"/>
                <w:szCs w:val="16"/>
              </w:rPr>
              <w:t>129</w:t>
            </w:r>
          </w:p>
        </w:tc>
      </w:tr>
      <w:tr w:rsidR="00057B8F" w:rsidRPr="00057B8F" w:rsidTr="000B7F3F">
        <w:trPr>
          <w:cantSplit/>
        </w:trPr>
        <w:tc>
          <w:tcPr>
            <w:tcW w:w="213" w:type="pct"/>
            <w:shd w:val="clear" w:color="auto" w:fill="auto"/>
          </w:tcPr>
          <w:p w:rsidR="007817CD" w:rsidRPr="00057B8F" w:rsidRDefault="007817CD" w:rsidP="0002306E">
            <w:pPr>
              <w:numPr>
                <w:ilvl w:val="0"/>
                <w:numId w:val="194"/>
              </w:numPr>
              <w:rPr>
                <w:sz w:val="20"/>
                <w:szCs w:val="16"/>
              </w:rPr>
            </w:pPr>
          </w:p>
        </w:tc>
        <w:tc>
          <w:tcPr>
            <w:tcW w:w="2471" w:type="pct"/>
            <w:shd w:val="clear" w:color="auto" w:fill="auto"/>
          </w:tcPr>
          <w:p w:rsidR="007817CD" w:rsidRPr="00057B8F" w:rsidRDefault="007817CD" w:rsidP="000B7F3F">
            <w:pPr>
              <w:rPr>
                <w:sz w:val="20"/>
                <w:szCs w:val="16"/>
              </w:rPr>
            </w:pPr>
            <w:r w:rsidRPr="00057B8F">
              <w:rPr>
                <w:sz w:val="20"/>
                <w:szCs w:val="16"/>
              </w:rPr>
              <w:t>ВЛ 220 кВ Зейская ГЭС - Призейская</w:t>
            </w:r>
          </w:p>
        </w:tc>
        <w:tc>
          <w:tcPr>
            <w:tcW w:w="1338" w:type="pct"/>
            <w:shd w:val="clear" w:color="auto" w:fill="auto"/>
          </w:tcPr>
          <w:p w:rsidR="007817CD" w:rsidRPr="00057B8F" w:rsidRDefault="007817CD" w:rsidP="000B7F3F">
            <w:pPr>
              <w:rPr>
                <w:sz w:val="20"/>
                <w:szCs w:val="16"/>
              </w:rPr>
            </w:pPr>
            <w:r w:rsidRPr="00057B8F">
              <w:rPr>
                <w:sz w:val="20"/>
                <w:szCs w:val="16"/>
              </w:rPr>
              <w:t>Амурская область</w:t>
            </w:r>
          </w:p>
        </w:tc>
        <w:tc>
          <w:tcPr>
            <w:tcW w:w="978" w:type="pct"/>
            <w:shd w:val="clear" w:color="auto" w:fill="auto"/>
          </w:tcPr>
          <w:p w:rsidR="007817CD" w:rsidRPr="00057B8F" w:rsidRDefault="007817CD" w:rsidP="000B7F3F">
            <w:pPr>
              <w:jc w:val="center"/>
              <w:rPr>
                <w:sz w:val="20"/>
                <w:szCs w:val="16"/>
              </w:rPr>
            </w:pPr>
            <w:r w:rsidRPr="00057B8F">
              <w:rPr>
                <w:sz w:val="20"/>
                <w:szCs w:val="16"/>
              </w:rPr>
              <w:t>187,44</w:t>
            </w:r>
          </w:p>
        </w:tc>
      </w:tr>
      <w:tr w:rsidR="00057B8F" w:rsidRPr="00057B8F" w:rsidTr="000B7F3F">
        <w:trPr>
          <w:cantSplit/>
        </w:trPr>
        <w:tc>
          <w:tcPr>
            <w:tcW w:w="213" w:type="pct"/>
            <w:shd w:val="clear" w:color="auto" w:fill="auto"/>
          </w:tcPr>
          <w:p w:rsidR="007817CD" w:rsidRPr="00057B8F" w:rsidRDefault="007817CD" w:rsidP="0002306E">
            <w:pPr>
              <w:numPr>
                <w:ilvl w:val="0"/>
                <w:numId w:val="194"/>
              </w:numPr>
              <w:rPr>
                <w:sz w:val="20"/>
                <w:szCs w:val="16"/>
              </w:rPr>
            </w:pPr>
          </w:p>
        </w:tc>
        <w:tc>
          <w:tcPr>
            <w:tcW w:w="2471" w:type="pct"/>
            <w:shd w:val="clear" w:color="auto" w:fill="auto"/>
          </w:tcPr>
          <w:p w:rsidR="007817CD" w:rsidRPr="00057B8F" w:rsidRDefault="007817CD" w:rsidP="000B7F3F">
            <w:pPr>
              <w:rPr>
                <w:sz w:val="20"/>
                <w:szCs w:val="16"/>
              </w:rPr>
            </w:pPr>
            <w:r w:rsidRPr="00057B8F">
              <w:rPr>
                <w:sz w:val="20"/>
                <w:szCs w:val="16"/>
              </w:rPr>
              <w:t>ВЛ 220 кВ Зейская ГЭС - Светлая №1 с отпайкой на ПС Энергия</w:t>
            </w:r>
          </w:p>
        </w:tc>
        <w:tc>
          <w:tcPr>
            <w:tcW w:w="1338" w:type="pct"/>
            <w:shd w:val="clear" w:color="auto" w:fill="auto"/>
          </w:tcPr>
          <w:p w:rsidR="007817CD" w:rsidRPr="00057B8F" w:rsidRDefault="007817CD" w:rsidP="000B7F3F">
            <w:pPr>
              <w:rPr>
                <w:sz w:val="20"/>
                <w:szCs w:val="16"/>
              </w:rPr>
            </w:pPr>
            <w:r w:rsidRPr="00057B8F">
              <w:rPr>
                <w:sz w:val="20"/>
                <w:szCs w:val="16"/>
              </w:rPr>
              <w:t>Амурская область</w:t>
            </w:r>
          </w:p>
        </w:tc>
        <w:tc>
          <w:tcPr>
            <w:tcW w:w="978" w:type="pct"/>
            <w:shd w:val="clear" w:color="auto" w:fill="auto"/>
          </w:tcPr>
          <w:p w:rsidR="007817CD" w:rsidRPr="00057B8F" w:rsidRDefault="007817CD" w:rsidP="000B7F3F">
            <w:pPr>
              <w:jc w:val="center"/>
              <w:rPr>
                <w:sz w:val="20"/>
                <w:szCs w:val="16"/>
              </w:rPr>
            </w:pPr>
            <w:r w:rsidRPr="00057B8F">
              <w:rPr>
                <w:sz w:val="20"/>
                <w:szCs w:val="16"/>
              </w:rPr>
              <w:t>12,26</w:t>
            </w:r>
          </w:p>
        </w:tc>
      </w:tr>
      <w:tr w:rsidR="00057B8F" w:rsidRPr="00057B8F" w:rsidTr="000B7F3F">
        <w:trPr>
          <w:cantSplit/>
        </w:trPr>
        <w:tc>
          <w:tcPr>
            <w:tcW w:w="213" w:type="pct"/>
            <w:shd w:val="clear" w:color="auto" w:fill="auto"/>
          </w:tcPr>
          <w:p w:rsidR="007817CD" w:rsidRPr="00057B8F" w:rsidRDefault="007817CD" w:rsidP="0002306E">
            <w:pPr>
              <w:numPr>
                <w:ilvl w:val="0"/>
                <w:numId w:val="194"/>
              </w:numPr>
              <w:rPr>
                <w:sz w:val="20"/>
                <w:szCs w:val="16"/>
              </w:rPr>
            </w:pPr>
          </w:p>
        </w:tc>
        <w:tc>
          <w:tcPr>
            <w:tcW w:w="2471" w:type="pct"/>
            <w:shd w:val="clear" w:color="auto" w:fill="auto"/>
          </w:tcPr>
          <w:p w:rsidR="007817CD" w:rsidRPr="00057B8F" w:rsidRDefault="007817CD" w:rsidP="000B7F3F">
            <w:pPr>
              <w:rPr>
                <w:sz w:val="20"/>
                <w:szCs w:val="16"/>
              </w:rPr>
            </w:pPr>
            <w:r w:rsidRPr="00057B8F">
              <w:rPr>
                <w:sz w:val="20"/>
                <w:szCs w:val="16"/>
              </w:rPr>
              <w:t>ВЛ 220 кВ Зейская ГЭС - Светлая №1, отпайка на ПС Энергия</w:t>
            </w:r>
          </w:p>
        </w:tc>
        <w:tc>
          <w:tcPr>
            <w:tcW w:w="1338" w:type="pct"/>
            <w:shd w:val="clear" w:color="auto" w:fill="auto"/>
          </w:tcPr>
          <w:p w:rsidR="007817CD" w:rsidRPr="00057B8F" w:rsidRDefault="007817CD" w:rsidP="000B7F3F">
            <w:pPr>
              <w:rPr>
                <w:sz w:val="20"/>
                <w:szCs w:val="16"/>
              </w:rPr>
            </w:pPr>
            <w:r w:rsidRPr="00057B8F">
              <w:rPr>
                <w:sz w:val="20"/>
                <w:szCs w:val="16"/>
              </w:rPr>
              <w:t>Амурская область</w:t>
            </w:r>
          </w:p>
        </w:tc>
        <w:tc>
          <w:tcPr>
            <w:tcW w:w="978" w:type="pct"/>
            <w:shd w:val="clear" w:color="auto" w:fill="auto"/>
          </w:tcPr>
          <w:p w:rsidR="007817CD" w:rsidRPr="00057B8F" w:rsidRDefault="007817CD" w:rsidP="000B7F3F">
            <w:pPr>
              <w:jc w:val="center"/>
              <w:rPr>
                <w:sz w:val="20"/>
                <w:szCs w:val="16"/>
              </w:rPr>
            </w:pPr>
            <w:r w:rsidRPr="00057B8F">
              <w:rPr>
                <w:sz w:val="20"/>
                <w:szCs w:val="16"/>
              </w:rPr>
              <w:t>-</w:t>
            </w:r>
          </w:p>
        </w:tc>
      </w:tr>
      <w:tr w:rsidR="00057B8F" w:rsidRPr="00057B8F" w:rsidTr="000B7F3F">
        <w:trPr>
          <w:cantSplit/>
        </w:trPr>
        <w:tc>
          <w:tcPr>
            <w:tcW w:w="213" w:type="pct"/>
            <w:shd w:val="clear" w:color="auto" w:fill="auto"/>
          </w:tcPr>
          <w:p w:rsidR="007817CD" w:rsidRPr="00057B8F" w:rsidRDefault="007817CD" w:rsidP="0002306E">
            <w:pPr>
              <w:numPr>
                <w:ilvl w:val="0"/>
                <w:numId w:val="194"/>
              </w:numPr>
              <w:rPr>
                <w:sz w:val="20"/>
                <w:szCs w:val="16"/>
              </w:rPr>
            </w:pPr>
          </w:p>
        </w:tc>
        <w:tc>
          <w:tcPr>
            <w:tcW w:w="2471" w:type="pct"/>
            <w:shd w:val="clear" w:color="auto" w:fill="auto"/>
          </w:tcPr>
          <w:p w:rsidR="007817CD" w:rsidRPr="00057B8F" w:rsidRDefault="007817CD" w:rsidP="000B7F3F">
            <w:pPr>
              <w:rPr>
                <w:sz w:val="20"/>
                <w:szCs w:val="16"/>
              </w:rPr>
            </w:pPr>
            <w:r w:rsidRPr="00057B8F">
              <w:rPr>
                <w:sz w:val="20"/>
                <w:szCs w:val="16"/>
              </w:rPr>
              <w:t>ВЛ 220 кВ Зейская ГЭС - Светлая №2 с отпайкой на ПС Энергия</w:t>
            </w:r>
          </w:p>
        </w:tc>
        <w:tc>
          <w:tcPr>
            <w:tcW w:w="1338" w:type="pct"/>
            <w:shd w:val="clear" w:color="auto" w:fill="auto"/>
          </w:tcPr>
          <w:p w:rsidR="007817CD" w:rsidRPr="00057B8F" w:rsidRDefault="007817CD" w:rsidP="000B7F3F">
            <w:pPr>
              <w:rPr>
                <w:sz w:val="20"/>
                <w:szCs w:val="16"/>
              </w:rPr>
            </w:pPr>
            <w:r w:rsidRPr="00057B8F">
              <w:rPr>
                <w:sz w:val="20"/>
                <w:szCs w:val="16"/>
              </w:rPr>
              <w:t>Амурская область</w:t>
            </w:r>
          </w:p>
        </w:tc>
        <w:tc>
          <w:tcPr>
            <w:tcW w:w="978" w:type="pct"/>
            <w:shd w:val="clear" w:color="auto" w:fill="auto"/>
          </w:tcPr>
          <w:p w:rsidR="007817CD" w:rsidRPr="00057B8F" w:rsidRDefault="007817CD" w:rsidP="000B7F3F">
            <w:pPr>
              <w:jc w:val="center"/>
              <w:rPr>
                <w:sz w:val="20"/>
                <w:szCs w:val="16"/>
              </w:rPr>
            </w:pPr>
            <w:r w:rsidRPr="00057B8F">
              <w:rPr>
                <w:sz w:val="20"/>
                <w:szCs w:val="16"/>
              </w:rPr>
              <w:t>12,5</w:t>
            </w:r>
          </w:p>
        </w:tc>
      </w:tr>
      <w:tr w:rsidR="00057B8F" w:rsidRPr="00057B8F" w:rsidTr="000B7F3F">
        <w:trPr>
          <w:cantSplit/>
        </w:trPr>
        <w:tc>
          <w:tcPr>
            <w:tcW w:w="213" w:type="pct"/>
            <w:shd w:val="clear" w:color="auto" w:fill="auto"/>
          </w:tcPr>
          <w:p w:rsidR="007817CD" w:rsidRPr="00057B8F" w:rsidRDefault="007817CD" w:rsidP="0002306E">
            <w:pPr>
              <w:numPr>
                <w:ilvl w:val="0"/>
                <w:numId w:val="194"/>
              </w:numPr>
              <w:rPr>
                <w:sz w:val="20"/>
                <w:szCs w:val="16"/>
              </w:rPr>
            </w:pPr>
          </w:p>
        </w:tc>
        <w:tc>
          <w:tcPr>
            <w:tcW w:w="2471" w:type="pct"/>
            <w:shd w:val="clear" w:color="auto" w:fill="auto"/>
          </w:tcPr>
          <w:p w:rsidR="007817CD" w:rsidRPr="00057B8F" w:rsidRDefault="007817CD" w:rsidP="000B7F3F">
            <w:pPr>
              <w:rPr>
                <w:sz w:val="20"/>
                <w:szCs w:val="16"/>
              </w:rPr>
            </w:pPr>
            <w:r w:rsidRPr="00057B8F">
              <w:rPr>
                <w:sz w:val="20"/>
                <w:szCs w:val="16"/>
              </w:rPr>
              <w:t>ВЛ 220 кВ Зейская ГЭС - Светлая №2, отпайка на ПС Энергия</w:t>
            </w:r>
          </w:p>
        </w:tc>
        <w:tc>
          <w:tcPr>
            <w:tcW w:w="1338" w:type="pct"/>
            <w:shd w:val="clear" w:color="auto" w:fill="auto"/>
          </w:tcPr>
          <w:p w:rsidR="007817CD" w:rsidRPr="00057B8F" w:rsidRDefault="007817CD" w:rsidP="000B7F3F">
            <w:pPr>
              <w:rPr>
                <w:sz w:val="20"/>
                <w:szCs w:val="16"/>
              </w:rPr>
            </w:pPr>
            <w:r w:rsidRPr="00057B8F">
              <w:rPr>
                <w:sz w:val="20"/>
                <w:szCs w:val="16"/>
              </w:rPr>
              <w:t>Амурская область</w:t>
            </w:r>
          </w:p>
        </w:tc>
        <w:tc>
          <w:tcPr>
            <w:tcW w:w="978" w:type="pct"/>
            <w:shd w:val="clear" w:color="auto" w:fill="auto"/>
          </w:tcPr>
          <w:p w:rsidR="007817CD" w:rsidRPr="00057B8F" w:rsidRDefault="007817CD" w:rsidP="000B7F3F">
            <w:pPr>
              <w:jc w:val="center"/>
              <w:rPr>
                <w:sz w:val="20"/>
                <w:szCs w:val="16"/>
              </w:rPr>
            </w:pPr>
            <w:r w:rsidRPr="00057B8F">
              <w:rPr>
                <w:sz w:val="20"/>
                <w:szCs w:val="16"/>
              </w:rPr>
              <w:t>-</w:t>
            </w:r>
          </w:p>
        </w:tc>
      </w:tr>
      <w:tr w:rsidR="00057B8F" w:rsidRPr="00057B8F" w:rsidTr="000B7F3F">
        <w:trPr>
          <w:cantSplit/>
        </w:trPr>
        <w:tc>
          <w:tcPr>
            <w:tcW w:w="213" w:type="pct"/>
            <w:shd w:val="clear" w:color="auto" w:fill="auto"/>
          </w:tcPr>
          <w:p w:rsidR="007817CD" w:rsidRPr="00057B8F" w:rsidRDefault="007817CD" w:rsidP="0002306E">
            <w:pPr>
              <w:numPr>
                <w:ilvl w:val="0"/>
                <w:numId w:val="194"/>
              </w:numPr>
              <w:rPr>
                <w:sz w:val="20"/>
                <w:szCs w:val="16"/>
              </w:rPr>
            </w:pPr>
          </w:p>
        </w:tc>
        <w:tc>
          <w:tcPr>
            <w:tcW w:w="2471" w:type="pct"/>
            <w:shd w:val="clear" w:color="auto" w:fill="auto"/>
          </w:tcPr>
          <w:p w:rsidR="007817CD" w:rsidRPr="00057B8F" w:rsidRDefault="007817CD" w:rsidP="000B7F3F">
            <w:pPr>
              <w:rPr>
                <w:sz w:val="20"/>
                <w:szCs w:val="16"/>
              </w:rPr>
            </w:pPr>
            <w:r w:rsidRPr="00057B8F">
              <w:rPr>
                <w:sz w:val="20"/>
                <w:szCs w:val="16"/>
              </w:rPr>
              <w:t>ВЛ 220 кВ Ключевая - Магдагачи</w:t>
            </w:r>
          </w:p>
        </w:tc>
        <w:tc>
          <w:tcPr>
            <w:tcW w:w="1338" w:type="pct"/>
            <w:shd w:val="clear" w:color="auto" w:fill="auto"/>
          </w:tcPr>
          <w:p w:rsidR="007817CD" w:rsidRPr="00057B8F" w:rsidRDefault="007817CD" w:rsidP="000B7F3F">
            <w:pPr>
              <w:rPr>
                <w:sz w:val="20"/>
                <w:szCs w:val="16"/>
              </w:rPr>
            </w:pPr>
            <w:r w:rsidRPr="00057B8F">
              <w:rPr>
                <w:sz w:val="20"/>
                <w:szCs w:val="16"/>
              </w:rPr>
              <w:t>Амурская область</w:t>
            </w:r>
          </w:p>
        </w:tc>
        <w:tc>
          <w:tcPr>
            <w:tcW w:w="978" w:type="pct"/>
            <w:shd w:val="clear" w:color="auto" w:fill="auto"/>
          </w:tcPr>
          <w:p w:rsidR="007817CD" w:rsidRPr="00057B8F" w:rsidRDefault="007817CD" w:rsidP="000B7F3F">
            <w:pPr>
              <w:jc w:val="center"/>
              <w:rPr>
                <w:sz w:val="20"/>
                <w:szCs w:val="16"/>
              </w:rPr>
            </w:pPr>
            <w:r w:rsidRPr="00057B8F">
              <w:rPr>
                <w:sz w:val="20"/>
                <w:szCs w:val="16"/>
              </w:rPr>
              <w:t>54,64</w:t>
            </w:r>
          </w:p>
        </w:tc>
      </w:tr>
      <w:tr w:rsidR="00057B8F" w:rsidRPr="00057B8F" w:rsidTr="000B7F3F">
        <w:trPr>
          <w:cantSplit/>
        </w:trPr>
        <w:tc>
          <w:tcPr>
            <w:tcW w:w="213" w:type="pct"/>
            <w:shd w:val="clear" w:color="auto" w:fill="auto"/>
          </w:tcPr>
          <w:p w:rsidR="007817CD" w:rsidRPr="00057B8F" w:rsidRDefault="007817CD" w:rsidP="0002306E">
            <w:pPr>
              <w:numPr>
                <w:ilvl w:val="0"/>
                <w:numId w:val="194"/>
              </w:numPr>
              <w:rPr>
                <w:sz w:val="20"/>
                <w:szCs w:val="16"/>
              </w:rPr>
            </w:pPr>
          </w:p>
        </w:tc>
        <w:tc>
          <w:tcPr>
            <w:tcW w:w="2471" w:type="pct"/>
            <w:shd w:val="clear" w:color="auto" w:fill="auto"/>
          </w:tcPr>
          <w:p w:rsidR="007817CD" w:rsidRPr="00057B8F" w:rsidRDefault="007817CD" w:rsidP="000B7F3F">
            <w:pPr>
              <w:rPr>
                <w:sz w:val="20"/>
                <w:szCs w:val="16"/>
              </w:rPr>
            </w:pPr>
            <w:r w:rsidRPr="00057B8F">
              <w:rPr>
                <w:sz w:val="20"/>
                <w:szCs w:val="16"/>
              </w:rPr>
              <w:t>ВЛ 220 кВ Ключевая - Сиваки</w:t>
            </w:r>
          </w:p>
        </w:tc>
        <w:tc>
          <w:tcPr>
            <w:tcW w:w="1338" w:type="pct"/>
            <w:shd w:val="clear" w:color="auto" w:fill="auto"/>
          </w:tcPr>
          <w:p w:rsidR="007817CD" w:rsidRPr="00057B8F" w:rsidRDefault="007817CD" w:rsidP="000B7F3F">
            <w:pPr>
              <w:rPr>
                <w:sz w:val="20"/>
                <w:szCs w:val="16"/>
              </w:rPr>
            </w:pPr>
            <w:r w:rsidRPr="00057B8F">
              <w:rPr>
                <w:sz w:val="20"/>
                <w:szCs w:val="16"/>
              </w:rPr>
              <w:t>Амурская область</w:t>
            </w:r>
          </w:p>
        </w:tc>
        <w:tc>
          <w:tcPr>
            <w:tcW w:w="978" w:type="pct"/>
            <w:shd w:val="clear" w:color="auto" w:fill="auto"/>
          </w:tcPr>
          <w:p w:rsidR="007817CD" w:rsidRPr="00057B8F" w:rsidRDefault="007817CD" w:rsidP="000B7F3F">
            <w:pPr>
              <w:jc w:val="center"/>
              <w:rPr>
                <w:sz w:val="20"/>
                <w:szCs w:val="16"/>
              </w:rPr>
            </w:pPr>
            <w:r w:rsidRPr="00057B8F">
              <w:rPr>
                <w:sz w:val="20"/>
                <w:szCs w:val="16"/>
              </w:rPr>
              <w:t>77,7</w:t>
            </w:r>
          </w:p>
        </w:tc>
      </w:tr>
      <w:tr w:rsidR="00057B8F" w:rsidRPr="00057B8F" w:rsidTr="000B7F3F">
        <w:trPr>
          <w:cantSplit/>
        </w:trPr>
        <w:tc>
          <w:tcPr>
            <w:tcW w:w="213" w:type="pct"/>
            <w:shd w:val="clear" w:color="auto" w:fill="auto"/>
          </w:tcPr>
          <w:p w:rsidR="007817CD" w:rsidRPr="00057B8F" w:rsidRDefault="007817CD" w:rsidP="0002306E">
            <w:pPr>
              <w:numPr>
                <w:ilvl w:val="0"/>
                <w:numId w:val="194"/>
              </w:numPr>
              <w:rPr>
                <w:sz w:val="20"/>
                <w:szCs w:val="16"/>
              </w:rPr>
            </w:pPr>
          </w:p>
        </w:tc>
        <w:tc>
          <w:tcPr>
            <w:tcW w:w="2471" w:type="pct"/>
            <w:shd w:val="clear" w:color="auto" w:fill="auto"/>
          </w:tcPr>
          <w:p w:rsidR="007817CD" w:rsidRPr="00057B8F" w:rsidRDefault="007817CD" w:rsidP="000B7F3F">
            <w:pPr>
              <w:rPr>
                <w:sz w:val="20"/>
                <w:szCs w:val="16"/>
              </w:rPr>
            </w:pPr>
            <w:r w:rsidRPr="00057B8F">
              <w:rPr>
                <w:sz w:val="20"/>
                <w:szCs w:val="16"/>
              </w:rPr>
              <w:t>ВЛ 220 кВ Ключевая - Сулус-тяговая</w:t>
            </w:r>
          </w:p>
        </w:tc>
        <w:tc>
          <w:tcPr>
            <w:tcW w:w="1338" w:type="pct"/>
            <w:shd w:val="clear" w:color="auto" w:fill="auto"/>
          </w:tcPr>
          <w:p w:rsidR="007817CD" w:rsidRPr="00057B8F" w:rsidRDefault="007817CD" w:rsidP="000B7F3F">
            <w:pPr>
              <w:rPr>
                <w:sz w:val="20"/>
                <w:szCs w:val="16"/>
              </w:rPr>
            </w:pPr>
            <w:r w:rsidRPr="00057B8F">
              <w:rPr>
                <w:sz w:val="20"/>
                <w:szCs w:val="16"/>
              </w:rPr>
              <w:t>Амурская область</w:t>
            </w:r>
          </w:p>
        </w:tc>
        <w:tc>
          <w:tcPr>
            <w:tcW w:w="978" w:type="pct"/>
            <w:shd w:val="clear" w:color="auto" w:fill="auto"/>
          </w:tcPr>
          <w:p w:rsidR="007817CD" w:rsidRPr="00057B8F" w:rsidRDefault="007817CD" w:rsidP="000B7F3F">
            <w:pPr>
              <w:jc w:val="center"/>
              <w:rPr>
                <w:sz w:val="20"/>
                <w:szCs w:val="16"/>
              </w:rPr>
            </w:pPr>
            <w:r w:rsidRPr="00057B8F">
              <w:rPr>
                <w:sz w:val="20"/>
                <w:szCs w:val="16"/>
              </w:rPr>
              <w:t>22,6</w:t>
            </w:r>
          </w:p>
        </w:tc>
      </w:tr>
      <w:tr w:rsidR="00057B8F" w:rsidRPr="00057B8F" w:rsidTr="000B7F3F">
        <w:trPr>
          <w:cantSplit/>
        </w:trPr>
        <w:tc>
          <w:tcPr>
            <w:tcW w:w="213" w:type="pct"/>
            <w:shd w:val="clear" w:color="auto" w:fill="auto"/>
          </w:tcPr>
          <w:p w:rsidR="007817CD" w:rsidRPr="00057B8F" w:rsidRDefault="007817CD" w:rsidP="0002306E">
            <w:pPr>
              <w:numPr>
                <w:ilvl w:val="0"/>
                <w:numId w:val="194"/>
              </w:numPr>
              <w:rPr>
                <w:sz w:val="20"/>
                <w:szCs w:val="16"/>
              </w:rPr>
            </w:pPr>
          </w:p>
        </w:tc>
        <w:tc>
          <w:tcPr>
            <w:tcW w:w="2471" w:type="pct"/>
            <w:shd w:val="clear" w:color="auto" w:fill="auto"/>
          </w:tcPr>
          <w:p w:rsidR="007817CD" w:rsidRPr="00057B8F" w:rsidRDefault="007817CD" w:rsidP="000B7F3F">
            <w:pPr>
              <w:rPr>
                <w:sz w:val="20"/>
                <w:szCs w:val="16"/>
              </w:rPr>
            </w:pPr>
            <w:r w:rsidRPr="00057B8F">
              <w:rPr>
                <w:sz w:val="20"/>
                <w:szCs w:val="16"/>
              </w:rPr>
              <w:t xml:space="preserve">ВЛ 220 кВ Ключевая - Чалганы-тяговая </w:t>
            </w:r>
          </w:p>
        </w:tc>
        <w:tc>
          <w:tcPr>
            <w:tcW w:w="1338" w:type="pct"/>
            <w:shd w:val="clear" w:color="auto" w:fill="auto"/>
          </w:tcPr>
          <w:p w:rsidR="007817CD" w:rsidRPr="00057B8F" w:rsidRDefault="007817CD" w:rsidP="000B7F3F">
            <w:pPr>
              <w:rPr>
                <w:sz w:val="20"/>
                <w:szCs w:val="16"/>
              </w:rPr>
            </w:pPr>
            <w:r w:rsidRPr="00057B8F">
              <w:rPr>
                <w:sz w:val="20"/>
                <w:szCs w:val="16"/>
              </w:rPr>
              <w:t>Амурская область</w:t>
            </w:r>
          </w:p>
        </w:tc>
        <w:tc>
          <w:tcPr>
            <w:tcW w:w="978" w:type="pct"/>
            <w:shd w:val="clear" w:color="auto" w:fill="auto"/>
          </w:tcPr>
          <w:p w:rsidR="007817CD" w:rsidRPr="00057B8F" w:rsidRDefault="007817CD" w:rsidP="000B7F3F">
            <w:pPr>
              <w:jc w:val="center"/>
              <w:rPr>
                <w:sz w:val="20"/>
                <w:szCs w:val="16"/>
              </w:rPr>
            </w:pPr>
            <w:r w:rsidRPr="00057B8F">
              <w:rPr>
                <w:sz w:val="20"/>
                <w:szCs w:val="16"/>
              </w:rPr>
              <w:t>24,1</w:t>
            </w:r>
          </w:p>
        </w:tc>
      </w:tr>
      <w:tr w:rsidR="00057B8F" w:rsidRPr="00057B8F" w:rsidTr="000B7F3F">
        <w:trPr>
          <w:cantSplit/>
        </w:trPr>
        <w:tc>
          <w:tcPr>
            <w:tcW w:w="213" w:type="pct"/>
            <w:shd w:val="clear" w:color="auto" w:fill="auto"/>
          </w:tcPr>
          <w:p w:rsidR="007817CD" w:rsidRPr="00057B8F" w:rsidRDefault="007817CD" w:rsidP="0002306E">
            <w:pPr>
              <w:numPr>
                <w:ilvl w:val="0"/>
                <w:numId w:val="194"/>
              </w:numPr>
              <w:rPr>
                <w:sz w:val="20"/>
                <w:szCs w:val="16"/>
              </w:rPr>
            </w:pPr>
          </w:p>
        </w:tc>
        <w:tc>
          <w:tcPr>
            <w:tcW w:w="2471" w:type="pct"/>
            <w:shd w:val="clear" w:color="auto" w:fill="auto"/>
          </w:tcPr>
          <w:p w:rsidR="007817CD" w:rsidRPr="00057B8F" w:rsidRDefault="007817CD" w:rsidP="000B7F3F">
            <w:pPr>
              <w:rPr>
                <w:sz w:val="20"/>
                <w:szCs w:val="16"/>
              </w:rPr>
            </w:pPr>
            <w:r w:rsidRPr="00057B8F">
              <w:rPr>
                <w:sz w:val="20"/>
                <w:szCs w:val="16"/>
              </w:rPr>
              <w:t>ВЛ 220 кВ Короли-тяговая - Завитая с отпайкой на ПС Хвойная</w:t>
            </w:r>
          </w:p>
        </w:tc>
        <w:tc>
          <w:tcPr>
            <w:tcW w:w="1338" w:type="pct"/>
            <w:shd w:val="clear" w:color="auto" w:fill="auto"/>
          </w:tcPr>
          <w:p w:rsidR="007817CD" w:rsidRPr="00057B8F" w:rsidRDefault="007817CD" w:rsidP="000B7F3F">
            <w:pPr>
              <w:rPr>
                <w:sz w:val="20"/>
                <w:szCs w:val="16"/>
              </w:rPr>
            </w:pPr>
            <w:r w:rsidRPr="00057B8F">
              <w:rPr>
                <w:sz w:val="20"/>
                <w:szCs w:val="16"/>
              </w:rPr>
              <w:t>Амурская область</w:t>
            </w:r>
          </w:p>
        </w:tc>
        <w:tc>
          <w:tcPr>
            <w:tcW w:w="978" w:type="pct"/>
            <w:shd w:val="clear" w:color="auto" w:fill="auto"/>
          </w:tcPr>
          <w:p w:rsidR="007817CD" w:rsidRPr="00057B8F" w:rsidRDefault="007817CD" w:rsidP="000B7F3F">
            <w:pPr>
              <w:jc w:val="center"/>
              <w:rPr>
                <w:sz w:val="20"/>
                <w:szCs w:val="16"/>
              </w:rPr>
            </w:pPr>
            <w:r w:rsidRPr="00057B8F">
              <w:rPr>
                <w:sz w:val="20"/>
                <w:szCs w:val="16"/>
              </w:rPr>
              <w:t>52,3</w:t>
            </w:r>
          </w:p>
        </w:tc>
      </w:tr>
      <w:tr w:rsidR="00057B8F" w:rsidRPr="00057B8F" w:rsidTr="000B7F3F">
        <w:trPr>
          <w:cantSplit/>
        </w:trPr>
        <w:tc>
          <w:tcPr>
            <w:tcW w:w="213" w:type="pct"/>
            <w:shd w:val="clear" w:color="auto" w:fill="auto"/>
          </w:tcPr>
          <w:p w:rsidR="007817CD" w:rsidRPr="00057B8F" w:rsidRDefault="007817CD" w:rsidP="0002306E">
            <w:pPr>
              <w:numPr>
                <w:ilvl w:val="0"/>
                <w:numId w:val="194"/>
              </w:numPr>
              <w:rPr>
                <w:sz w:val="20"/>
                <w:szCs w:val="16"/>
              </w:rPr>
            </w:pPr>
          </w:p>
        </w:tc>
        <w:tc>
          <w:tcPr>
            <w:tcW w:w="2471" w:type="pct"/>
            <w:shd w:val="clear" w:color="auto" w:fill="auto"/>
          </w:tcPr>
          <w:p w:rsidR="007817CD" w:rsidRPr="00057B8F" w:rsidRDefault="007817CD" w:rsidP="000B7F3F">
            <w:pPr>
              <w:rPr>
                <w:sz w:val="20"/>
                <w:szCs w:val="16"/>
              </w:rPr>
            </w:pPr>
            <w:r w:rsidRPr="00057B8F">
              <w:rPr>
                <w:sz w:val="20"/>
                <w:szCs w:val="16"/>
              </w:rPr>
              <w:t>ВЛ 220 кВ Короли-тяговая - Завитая, отпайка на ПС Хвойная</w:t>
            </w:r>
          </w:p>
        </w:tc>
        <w:tc>
          <w:tcPr>
            <w:tcW w:w="1338" w:type="pct"/>
            <w:shd w:val="clear" w:color="auto" w:fill="auto"/>
          </w:tcPr>
          <w:p w:rsidR="007817CD" w:rsidRPr="00057B8F" w:rsidRDefault="007817CD" w:rsidP="000B7F3F">
            <w:pPr>
              <w:rPr>
                <w:sz w:val="20"/>
                <w:szCs w:val="16"/>
              </w:rPr>
            </w:pPr>
            <w:r w:rsidRPr="00057B8F">
              <w:rPr>
                <w:sz w:val="20"/>
                <w:szCs w:val="16"/>
              </w:rPr>
              <w:t>Амурская область</w:t>
            </w:r>
          </w:p>
        </w:tc>
        <w:tc>
          <w:tcPr>
            <w:tcW w:w="978" w:type="pct"/>
            <w:shd w:val="clear" w:color="auto" w:fill="auto"/>
          </w:tcPr>
          <w:p w:rsidR="007817CD" w:rsidRPr="00057B8F" w:rsidRDefault="007817CD" w:rsidP="000B7F3F">
            <w:pPr>
              <w:jc w:val="center"/>
              <w:rPr>
                <w:sz w:val="20"/>
                <w:szCs w:val="16"/>
              </w:rPr>
            </w:pPr>
            <w:r w:rsidRPr="00057B8F">
              <w:rPr>
                <w:sz w:val="20"/>
                <w:szCs w:val="16"/>
              </w:rPr>
              <w:t>-</w:t>
            </w:r>
          </w:p>
        </w:tc>
      </w:tr>
      <w:tr w:rsidR="00057B8F" w:rsidRPr="00057B8F" w:rsidTr="000B7F3F">
        <w:trPr>
          <w:cantSplit/>
        </w:trPr>
        <w:tc>
          <w:tcPr>
            <w:tcW w:w="213" w:type="pct"/>
            <w:shd w:val="clear" w:color="auto" w:fill="auto"/>
          </w:tcPr>
          <w:p w:rsidR="007817CD" w:rsidRPr="00057B8F" w:rsidRDefault="007817CD" w:rsidP="0002306E">
            <w:pPr>
              <w:numPr>
                <w:ilvl w:val="0"/>
                <w:numId w:val="194"/>
              </w:numPr>
              <w:rPr>
                <w:sz w:val="20"/>
                <w:szCs w:val="16"/>
              </w:rPr>
            </w:pPr>
          </w:p>
        </w:tc>
        <w:tc>
          <w:tcPr>
            <w:tcW w:w="2471" w:type="pct"/>
            <w:shd w:val="clear" w:color="auto" w:fill="auto"/>
          </w:tcPr>
          <w:p w:rsidR="007817CD" w:rsidRPr="00057B8F" w:rsidRDefault="007817CD" w:rsidP="000B7F3F">
            <w:pPr>
              <w:rPr>
                <w:sz w:val="20"/>
                <w:szCs w:val="16"/>
              </w:rPr>
            </w:pPr>
            <w:r w:rsidRPr="00057B8F">
              <w:rPr>
                <w:sz w:val="20"/>
                <w:szCs w:val="16"/>
              </w:rPr>
              <w:t>ВЛ 220 кВ Лопча - Юктали</w:t>
            </w:r>
          </w:p>
        </w:tc>
        <w:tc>
          <w:tcPr>
            <w:tcW w:w="1338" w:type="pct"/>
            <w:shd w:val="clear" w:color="auto" w:fill="auto"/>
          </w:tcPr>
          <w:p w:rsidR="007817CD" w:rsidRPr="00057B8F" w:rsidRDefault="007817CD" w:rsidP="000B7F3F">
            <w:pPr>
              <w:rPr>
                <w:sz w:val="20"/>
                <w:szCs w:val="16"/>
              </w:rPr>
            </w:pPr>
            <w:r w:rsidRPr="00057B8F">
              <w:rPr>
                <w:sz w:val="20"/>
                <w:szCs w:val="16"/>
              </w:rPr>
              <w:t>Амурская область</w:t>
            </w:r>
          </w:p>
        </w:tc>
        <w:tc>
          <w:tcPr>
            <w:tcW w:w="978" w:type="pct"/>
            <w:shd w:val="clear" w:color="auto" w:fill="auto"/>
          </w:tcPr>
          <w:p w:rsidR="007817CD" w:rsidRPr="00057B8F" w:rsidRDefault="007817CD" w:rsidP="000B7F3F">
            <w:pPr>
              <w:jc w:val="center"/>
              <w:rPr>
                <w:sz w:val="20"/>
                <w:szCs w:val="16"/>
              </w:rPr>
            </w:pPr>
            <w:r w:rsidRPr="00057B8F">
              <w:rPr>
                <w:sz w:val="20"/>
                <w:szCs w:val="16"/>
              </w:rPr>
              <w:t>141,1</w:t>
            </w:r>
          </w:p>
        </w:tc>
      </w:tr>
      <w:tr w:rsidR="00057B8F" w:rsidRPr="00057B8F" w:rsidTr="000B7F3F">
        <w:trPr>
          <w:cantSplit/>
        </w:trPr>
        <w:tc>
          <w:tcPr>
            <w:tcW w:w="213" w:type="pct"/>
            <w:shd w:val="clear" w:color="auto" w:fill="auto"/>
          </w:tcPr>
          <w:p w:rsidR="007817CD" w:rsidRPr="00057B8F" w:rsidRDefault="007817CD" w:rsidP="0002306E">
            <w:pPr>
              <w:numPr>
                <w:ilvl w:val="0"/>
                <w:numId w:val="194"/>
              </w:numPr>
              <w:rPr>
                <w:sz w:val="20"/>
                <w:szCs w:val="16"/>
              </w:rPr>
            </w:pPr>
          </w:p>
        </w:tc>
        <w:tc>
          <w:tcPr>
            <w:tcW w:w="2471" w:type="pct"/>
            <w:shd w:val="clear" w:color="auto" w:fill="auto"/>
          </w:tcPr>
          <w:p w:rsidR="007817CD" w:rsidRPr="00057B8F" w:rsidRDefault="007817CD" w:rsidP="000B7F3F">
            <w:pPr>
              <w:rPr>
                <w:sz w:val="20"/>
                <w:szCs w:val="16"/>
              </w:rPr>
            </w:pPr>
            <w:r w:rsidRPr="00057B8F">
              <w:rPr>
                <w:sz w:val="20"/>
                <w:szCs w:val="16"/>
              </w:rPr>
              <w:t>ВЛ 220 кВ Магдагачи - Гонжа-тяговая</w:t>
            </w:r>
          </w:p>
        </w:tc>
        <w:tc>
          <w:tcPr>
            <w:tcW w:w="1338" w:type="pct"/>
            <w:shd w:val="clear" w:color="auto" w:fill="auto"/>
          </w:tcPr>
          <w:p w:rsidR="007817CD" w:rsidRPr="00057B8F" w:rsidRDefault="007817CD" w:rsidP="000B7F3F">
            <w:pPr>
              <w:rPr>
                <w:sz w:val="20"/>
                <w:szCs w:val="16"/>
              </w:rPr>
            </w:pPr>
            <w:r w:rsidRPr="00057B8F">
              <w:rPr>
                <w:sz w:val="20"/>
                <w:szCs w:val="16"/>
              </w:rPr>
              <w:t>Амурская область</w:t>
            </w:r>
          </w:p>
        </w:tc>
        <w:tc>
          <w:tcPr>
            <w:tcW w:w="978" w:type="pct"/>
            <w:shd w:val="clear" w:color="auto" w:fill="auto"/>
          </w:tcPr>
          <w:p w:rsidR="007817CD" w:rsidRPr="00057B8F" w:rsidRDefault="007817CD" w:rsidP="000B7F3F">
            <w:pPr>
              <w:jc w:val="center"/>
              <w:rPr>
                <w:sz w:val="20"/>
                <w:szCs w:val="16"/>
              </w:rPr>
            </w:pPr>
            <w:r w:rsidRPr="00057B8F">
              <w:rPr>
                <w:sz w:val="20"/>
                <w:szCs w:val="16"/>
              </w:rPr>
              <w:t>35,95</w:t>
            </w:r>
          </w:p>
        </w:tc>
      </w:tr>
      <w:tr w:rsidR="00057B8F" w:rsidRPr="00057B8F" w:rsidTr="000B7F3F">
        <w:trPr>
          <w:cantSplit/>
        </w:trPr>
        <w:tc>
          <w:tcPr>
            <w:tcW w:w="213" w:type="pct"/>
            <w:shd w:val="clear" w:color="auto" w:fill="auto"/>
          </w:tcPr>
          <w:p w:rsidR="007817CD" w:rsidRPr="00057B8F" w:rsidRDefault="007817CD" w:rsidP="0002306E">
            <w:pPr>
              <w:numPr>
                <w:ilvl w:val="0"/>
                <w:numId w:val="194"/>
              </w:numPr>
              <w:rPr>
                <w:sz w:val="20"/>
                <w:szCs w:val="16"/>
              </w:rPr>
            </w:pPr>
          </w:p>
        </w:tc>
        <w:tc>
          <w:tcPr>
            <w:tcW w:w="2471" w:type="pct"/>
            <w:shd w:val="clear" w:color="auto" w:fill="auto"/>
          </w:tcPr>
          <w:p w:rsidR="007817CD" w:rsidRPr="00057B8F" w:rsidRDefault="007817CD" w:rsidP="000B7F3F">
            <w:pPr>
              <w:rPr>
                <w:sz w:val="20"/>
                <w:szCs w:val="16"/>
              </w:rPr>
            </w:pPr>
            <w:r w:rsidRPr="00057B8F">
              <w:rPr>
                <w:sz w:val="20"/>
                <w:szCs w:val="16"/>
              </w:rPr>
              <w:t>ВЛ 220 кВ Магдагачи - Ульручьи-тяговая с отпайкой на ПС Талдан-тяговая</w:t>
            </w:r>
          </w:p>
        </w:tc>
        <w:tc>
          <w:tcPr>
            <w:tcW w:w="1338" w:type="pct"/>
            <w:shd w:val="clear" w:color="auto" w:fill="auto"/>
          </w:tcPr>
          <w:p w:rsidR="007817CD" w:rsidRPr="00057B8F" w:rsidRDefault="007817CD" w:rsidP="000B7F3F">
            <w:pPr>
              <w:rPr>
                <w:sz w:val="20"/>
                <w:szCs w:val="16"/>
              </w:rPr>
            </w:pPr>
            <w:r w:rsidRPr="00057B8F">
              <w:rPr>
                <w:sz w:val="20"/>
                <w:szCs w:val="16"/>
              </w:rPr>
              <w:t>Амурская область</w:t>
            </w:r>
          </w:p>
        </w:tc>
        <w:tc>
          <w:tcPr>
            <w:tcW w:w="978" w:type="pct"/>
            <w:shd w:val="clear" w:color="auto" w:fill="auto"/>
          </w:tcPr>
          <w:p w:rsidR="007817CD" w:rsidRPr="00057B8F" w:rsidRDefault="007817CD" w:rsidP="000B7F3F">
            <w:pPr>
              <w:jc w:val="center"/>
              <w:rPr>
                <w:sz w:val="20"/>
                <w:szCs w:val="16"/>
              </w:rPr>
            </w:pPr>
            <w:r w:rsidRPr="00057B8F">
              <w:rPr>
                <w:sz w:val="20"/>
                <w:szCs w:val="16"/>
              </w:rPr>
              <w:t>126,2</w:t>
            </w:r>
          </w:p>
        </w:tc>
      </w:tr>
      <w:tr w:rsidR="00057B8F" w:rsidRPr="00057B8F" w:rsidTr="000B7F3F">
        <w:trPr>
          <w:cantSplit/>
        </w:trPr>
        <w:tc>
          <w:tcPr>
            <w:tcW w:w="213" w:type="pct"/>
            <w:shd w:val="clear" w:color="auto" w:fill="auto"/>
          </w:tcPr>
          <w:p w:rsidR="007817CD" w:rsidRPr="00057B8F" w:rsidRDefault="007817CD" w:rsidP="0002306E">
            <w:pPr>
              <w:numPr>
                <w:ilvl w:val="0"/>
                <w:numId w:val="194"/>
              </w:numPr>
              <w:rPr>
                <w:sz w:val="20"/>
                <w:szCs w:val="16"/>
              </w:rPr>
            </w:pPr>
          </w:p>
        </w:tc>
        <w:tc>
          <w:tcPr>
            <w:tcW w:w="2471" w:type="pct"/>
            <w:shd w:val="clear" w:color="auto" w:fill="auto"/>
          </w:tcPr>
          <w:p w:rsidR="007817CD" w:rsidRPr="00057B8F" w:rsidRDefault="007817CD" w:rsidP="000B7F3F">
            <w:pPr>
              <w:rPr>
                <w:sz w:val="20"/>
                <w:szCs w:val="16"/>
              </w:rPr>
            </w:pPr>
            <w:r w:rsidRPr="00057B8F">
              <w:rPr>
                <w:sz w:val="20"/>
                <w:szCs w:val="16"/>
              </w:rPr>
              <w:t>ВЛ 220 кВ Магдагачи - Ульручьи-тяговая, отпайка на ПС Талдан-тяговая</w:t>
            </w:r>
          </w:p>
        </w:tc>
        <w:tc>
          <w:tcPr>
            <w:tcW w:w="1338" w:type="pct"/>
            <w:shd w:val="clear" w:color="auto" w:fill="auto"/>
          </w:tcPr>
          <w:p w:rsidR="007817CD" w:rsidRPr="00057B8F" w:rsidRDefault="007817CD" w:rsidP="000B7F3F">
            <w:pPr>
              <w:rPr>
                <w:sz w:val="20"/>
                <w:szCs w:val="16"/>
              </w:rPr>
            </w:pPr>
            <w:r w:rsidRPr="00057B8F">
              <w:rPr>
                <w:sz w:val="20"/>
                <w:szCs w:val="16"/>
              </w:rPr>
              <w:t>Амурская область</w:t>
            </w:r>
          </w:p>
        </w:tc>
        <w:tc>
          <w:tcPr>
            <w:tcW w:w="978" w:type="pct"/>
            <w:shd w:val="clear" w:color="auto" w:fill="auto"/>
          </w:tcPr>
          <w:p w:rsidR="007817CD" w:rsidRPr="00057B8F" w:rsidRDefault="007817CD" w:rsidP="000B7F3F">
            <w:pPr>
              <w:jc w:val="center"/>
              <w:rPr>
                <w:sz w:val="20"/>
                <w:szCs w:val="16"/>
              </w:rPr>
            </w:pPr>
            <w:r w:rsidRPr="00057B8F">
              <w:rPr>
                <w:sz w:val="20"/>
                <w:szCs w:val="16"/>
              </w:rPr>
              <w:t>-</w:t>
            </w:r>
          </w:p>
        </w:tc>
      </w:tr>
      <w:tr w:rsidR="00057B8F" w:rsidRPr="00057B8F" w:rsidTr="000B7F3F">
        <w:trPr>
          <w:cantSplit/>
        </w:trPr>
        <w:tc>
          <w:tcPr>
            <w:tcW w:w="213" w:type="pct"/>
            <w:shd w:val="clear" w:color="auto" w:fill="auto"/>
          </w:tcPr>
          <w:p w:rsidR="007817CD" w:rsidRPr="00057B8F" w:rsidRDefault="007817CD" w:rsidP="0002306E">
            <w:pPr>
              <w:numPr>
                <w:ilvl w:val="0"/>
                <w:numId w:val="194"/>
              </w:numPr>
              <w:rPr>
                <w:sz w:val="20"/>
                <w:szCs w:val="16"/>
              </w:rPr>
            </w:pPr>
          </w:p>
        </w:tc>
        <w:tc>
          <w:tcPr>
            <w:tcW w:w="2471" w:type="pct"/>
            <w:shd w:val="clear" w:color="auto" w:fill="auto"/>
          </w:tcPr>
          <w:p w:rsidR="007817CD" w:rsidRPr="00057B8F" w:rsidRDefault="007817CD" w:rsidP="000B7F3F">
            <w:pPr>
              <w:rPr>
                <w:sz w:val="20"/>
                <w:szCs w:val="16"/>
              </w:rPr>
            </w:pPr>
            <w:r w:rsidRPr="00057B8F">
              <w:rPr>
                <w:sz w:val="20"/>
                <w:szCs w:val="16"/>
              </w:rPr>
              <w:t>ВЛ 220 кВ Мухинская-тяговая - НПС-24</w:t>
            </w:r>
          </w:p>
        </w:tc>
        <w:tc>
          <w:tcPr>
            <w:tcW w:w="1338" w:type="pct"/>
            <w:shd w:val="clear" w:color="auto" w:fill="auto"/>
          </w:tcPr>
          <w:p w:rsidR="007817CD" w:rsidRPr="00057B8F" w:rsidRDefault="007817CD" w:rsidP="000B7F3F">
            <w:pPr>
              <w:rPr>
                <w:sz w:val="20"/>
                <w:szCs w:val="16"/>
              </w:rPr>
            </w:pPr>
            <w:r w:rsidRPr="00057B8F">
              <w:rPr>
                <w:sz w:val="20"/>
                <w:szCs w:val="16"/>
              </w:rPr>
              <w:t>Амурская область</w:t>
            </w:r>
          </w:p>
        </w:tc>
        <w:tc>
          <w:tcPr>
            <w:tcW w:w="978" w:type="pct"/>
            <w:shd w:val="clear" w:color="auto" w:fill="auto"/>
          </w:tcPr>
          <w:p w:rsidR="007817CD" w:rsidRPr="00057B8F" w:rsidRDefault="007817CD" w:rsidP="000B7F3F">
            <w:pPr>
              <w:jc w:val="center"/>
              <w:rPr>
                <w:sz w:val="20"/>
                <w:szCs w:val="16"/>
              </w:rPr>
            </w:pPr>
            <w:r w:rsidRPr="00057B8F">
              <w:rPr>
                <w:sz w:val="20"/>
                <w:szCs w:val="16"/>
              </w:rPr>
              <w:t>20,4</w:t>
            </w:r>
          </w:p>
        </w:tc>
      </w:tr>
      <w:tr w:rsidR="00057B8F" w:rsidRPr="00057B8F" w:rsidTr="000B7F3F">
        <w:trPr>
          <w:cantSplit/>
        </w:trPr>
        <w:tc>
          <w:tcPr>
            <w:tcW w:w="213" w:type="pct"/>
            <w:shd w:val="clear" w:color="auto" w:fill="auto"/>
          </w:tcPr>
          <w:p w:rsidR="007817CD" w:rsidRPr="00057B8F" w:rsidRDefault="007817CD" w:rsidP="0002306E">
            <w:pPr>
              <w:numPr>
                <w:ilvl w:val="0"/>
                <w:numId w:val="194"/>
              </w:numPr>
              <w:rPr>
                <w:sz w:val="20"/>
                <w:szCs w:val="16"/>
              </w:rPr>
            </w:pPr>
          </w:p>
        </w:tc>
        <w:tc>
          <w:tcPr>
            <w:tcW w:w="2471" w:type="pct"/>
            <w:shd w:val="clear" w:color="auto" w:fill="auto"/>
          </w:tcPr>
          <w:p w:rsidR="007817CD" w:rsidRPr="00057B8F" w:rsidRDefault="007817CD" w:rsidP="000B7F3F">
            <w:pPr>
              <w:rPr>
                <w:sz w:val="20"/>
                <w:szCs w:val="16"/>
              </w:rPr>
            </w:pPr>
            <w:r w:rsidRPr="00057B8F">
              <w:rPr>
                <w:sz w:val="20"/>
                <w:szCs w:val="16"/>
              </w:rPr>
              <w:t xml:space="preserve">ВЛ 220 кВ Мухинская-тяговая - Шимановск </w:t>
            </w:r>
          </w:p>
        </w:tc>
        <w:tc>
          <w:tcPr>
            <w:tcW w:w="1338" w:type="pct"/>
            <w:shd w:val="clear" w:color="auto" w:fill="auto"/>
          </w:tcPr>
          <w:p w:rsidR="007817CD" w:rsidRPr="00057B8F" w:rsidRDefault="007817CD" w:rsidP="000B7F3F">
            <w:pPr>
              <w:rPr>
                <w:sz w:val="20"/>
                <w:szCs w:val="16"/>
              </w:rPr>
            </w:pPr>
            <w:r w:rsidRPr="00057B8F">
              <w:rPr>
                <w:sz w:val="20"/>
                <w:szCs w:val="16"/>
              </w:rPr>
              <w:t>Амурская область</w:t>
            </w:r>
          </w:p>
        </w:tc>
        <w:tc>
          <w:tcPr>
            <w:tcW w:w="978" w:type="pct"/>
            <w:shd w:val="clear" w:color="auto" w:fill="auto"/>
          </w:tcPr>
          <w:p w:rsidR="007817CD" w:rsidRPr="00057B8F" w:rsidRDefault="007817CD" w:rsidP="000B7F3F">
            <w:pPr>
              <w:jc w:val="center"/>
              <w:rPr>
                <w:sz w:val="20"/>
                <w:szCs w:val="16"/>
              </w:rPr>
            </w:pPr>
            <w:r w:rsidRPr="00057B8F">
              <w:rPr>
                <w:sz w:val="20"/>
                <w:szCs w:val="16"/>
              </w:rPr>
              <w:t>55,24</w:t>
            </w:r>
          </w:p>
        </w:tc>
      </w:tr>
      <w:tr w:rsidR="00057B8F" w:rsidRPr="00057B8F" w:rsidTr="000B7F3F">
        <w:trPr>
          <w:cantSplit/>
        </w:trPr>
        <w:tc>
          <w:tcPr>
            <w:tcW w:w="213" w:type="pct"/>
            <w:shd w:val="clear" w:color="auto" w:fill="auto"/>
          </w:tcPr>
          <w:p w:rsidR="007817CD" w:rsidRPr="00057B8F" w:rsidRDefault="007817CD" w:rsidP="0002306E">
            <w:pPr>
              <w:numPr>
                <w:ilvl w:val="0"/>
                <w:numId w:val="194"/>
              </w:numPr>
              <w:rPr>
                <w:sz w:val="20"/>
                <w:szCs w:val="16"/>
              </w:rPr>
            </w:pPr>
          </w:p>
        </w:tc>
        <w:tc>
          <w:tcPr>
            <w:tcW w:w="2471" w:type="pct"/>
            <w:shd w:val="clear" w:color="auto" w:fill="auto"/>
          </w:tcPr>
          <w:p w:rsidR="007817CD" w:rsidRPr="00057B8F" w:rsidRDefault="007817CD" w:rsidP="000B7F3F">
            <w:pPr>
              <w:rPr>
                <w:sz w:val="20"/>
                <w:szCs w:val="16"/>
              </w:rPr>
            </w:pPr>
            <w:r w:rsidRPr="00057B8F">
              <w:rPr>
                <w:sz w:val="20"/>
                <w:szCs w:val="16"/>
              </w:rPr>
              <w:t xml:space="preserve">ВЛ 220 кВ Мухинская-тяговая - Шимановск-тяговая </w:t>
            </w:r>
          </w:p>
        </w:tc>
        <w:tc>
          <w:tcPr>
            <w:tcW w:w="1338" w:type="pct"/>
            <w:shd w:val="clear" w:color="auto" w:fill="auto"/>
          </w:tcPr>
          <w:p w:rsidR="007817CD" w:rsidRPr="00057B8F" w:rsidRDefault="007817CD" w:rsidP="000B7F3F">
            <w:pPr>
              <w:rPr>
                <w:sz w:val="20"/>
                <w:szCs w:val="16"/>
              </w:rPr>
            </w:pPr>
            <w:r w:rsidRPr="00057B8F">
              <w:rPr>
                <w:sz w:val="20"/>
                <w:szCs w:val="16"/>
              </w:rPr>
              <w:t>Амурская область</w:t>
            </w:r>
          </w:p>
        </w:tc>
        <w:tc>
          <w:tcPr>
            <w:tcW w:w="978" w:type="pct"/>
            <w:shd w:val="clear" w:color="auto" w:fill="auto"/>
          </w:tcPr>
          <w:p w:rsidR="007817CD" w:rsidRPr="00057B8F" w:rsidRDefault="007817CD" w:rsidP="000B7F3F">
            <w:pPr>
              <w:jc w:val="center"/>
              <w:rPr>
                <w:sz w:val="20"/>
                <w:szCs w:val="16"/>
              </w:rPr>
            </w:pPr>
            <w:r w:rsidRPr="00057B8F">
              <w:rPr>
                <w:sz w:val="20"/>
                <w:szCs w:val="16"/>
              </w:rPr>
              <w:t>54,78</w:t>
            </w:r>
          </w:p>
        </w:tc>
      </w:tr>
      <w:tr w:rsidR="00057B8F" w:rsidRPr="00057B8F" w:rsidTr="000B7F3F">
        <w:trPr>
          <w:cantSplit/>
        </w:trPr>
        <w:tc>
          <w:tcPr>
            <w:tcW w:w="213" w:type="pct"/>
            <w:shd w:val="clear" w:color="auto" w:fill="auto"/>
          </w:tcPr>
          <w:p w:rsidR="007817CD" w:rsidRPr="00057B8F" w:rsidRDefault="007817CD" w:rsidP="0002306E">
            <w:pPr>
              <w:numPr>
                <w:ilvl w:val="0"/>
                <w:numId w:val="194"/>
              </w:numPr>
              <w:rPr>
                <w:sz w:val="20"/>
                <w:szCs w:val="16"/>
              </w:rPr>
            </w:pPr>
          </w:p>
        </w:tc>
        <w:tc>
          <w:tcPr>
            <w:tcW w:w="2471" w:type="pct"/>
            <w:shd w:val="clear" w:color="auto" w:fill="auto"/>
          </w:tcPr>
          <w:p w:rsidR="007817CD" w:rsidRPr="00057B8F" w:rsidRDefault="007817CD" w:rsidP="000B7F3F">
            <w:pPr>
              <w:rPr>
                <w:sz w:val="20"/>
                <w:szCs w:val="16"/>
              </w:rPr>
            </w:pPr>
            <w:r w:rsidRPr="00057B8F">
              <w:rPr>
                <w:sz w:val="20"/>
                <w:szCs w:val="16"/>
              </w:rPr>
              <w:t>ВЛ 220 кВ Нерюнгринская ГРЭС - Тында №1</w:t>
            </w:r>
          </w:p>
        </w:tc>
        <w:tc>
          <w:tcPr>
            <w:tcW w:w="1338" w:type="pct"/>
            <w:shd w:val="clear" w:color="auto" w:fill="auto"/>
          </w:tcPr>
          <w:p w:rsidR="007817CD" w:rsidRPr="00057B8F" w:rsidRDefault="007817CD" w:rsidP="000B7F3F">
            <w:pPr>
              <w:rPr>
                <w:sz w:val="20"/>
                <w:szCs w:val="16"/>
              </w:rPr>
            </w:pPr>
            <w:r w:rsidRPr="00057B8F">
              <w:rPr>
                <w:sz w:val="20"/>
                <w:szCs w:val="16"/>
              </w:rPr>
              <w:t>Амурская область, Республика Саха (Якутия)</w:t>
            </w:r>
          </w:p>
        </w:tc>
        <w:tc>
          <w:tcPr>
            <w:tcW w:w="978" w:type="pct"/>
            <w:shd w:val="clear" w:color="auto" w:fill="auto"/>
          </w:tcPr>
          <w:p w:rsidR="007817CD" w:rsidRPr="00057B8F" w:rsidRDefault="007817CD" w:rsidP="000B7F3F">
            <w:pPr>
              <w:jc w:val="center"/>
              <w:rPr>
                <w:sz w:val="20"/>
                <w:szCs w:val="16"/>
              </w:rPr>
            </w:pPr>
            <w:r w:rsidRPr="00057B8F">
              <w:rPr>
                <w:sz w:val="20"/>
                <w:szCs w:val="16"/>
              </w:rPr>
              <w:t>183,91</w:t>
            </w:r>
          </w:p>
        </w:tc>
      </w:tr>
      <w:tr w:rsidR="00057B8F" w:rsidRPr="00057B8F" w:rsidTr="000B7F3F">
        <w:trPr>
          <w:cantSplit/>
        </w:trPr>
        <w:tc>
          <w:tcPr>
            <w:tcW w:w="213" w:type="pct"/>
            <w:shd w:val="clear" w:color="auto" w:fill="auto"/>
          </w:tcPr>
          <w:p w:rsidR="007817CD" w:rsidRPr="00057B8F" w:rsidRDefault="007817CD" w:rsidP="0002306E">
            <w:pPr>
              <w:numPr>
                <w:ilvl w:val="0"/>
                <w:numId w:val="194"/>
              </w:numPr>
              <w:rPr>
                <w:sz w:val="20"/>
                <w:szCs w:val="16"/>
              </w:rPr>
            </w:pPr>
          </w:p>
        </w:tc>
        <w:tc>
          <w:tcPr>
            <w:tcW w:w="2471" w:type="pct"/>
            <w:shd w:val="clear" w:color="auto" w:fill="auto"/>
          </w:tcPr>
          <w:p w:rsidR="007817CD" w:rsidRPr="00057B8F" w:rsidRDefault="007817CD" w:rsidP="000B7F3F">
            <w:pPr>
              <w:rPr>
                <w:sz w:val="20"/>
                <w:szCs w:val="16"/>
              </w:rPr>
            </w:pPr>
            <w:r w:rsidRPr="00057B8F">
              <w:rPr>
                <w:sz w:val="20"/>
                <w:szCs w:val="16"/>
              </w:rPr>
              <w:t>ВЛ 220 кВ Нерюнгринская ГРЭС - Тында №2</w:t>
            </w:r>
          </w:p>
        </w:tc>
        <w:tc>
          <w:tcPr>
            <w:tcW w:w="1338" w:type="pct"/>
            <w:shd w:val="clear" w:color="auto" w:fill="auto"/>
          </w:tcPr>
          <w:p w:rsidR="007817CD" w:rsidRPr="00057B8F" w:rsidRDefault="007817CD" w:rsidP="000B7F3F">
            <w:pPr>
              <w:rPr>
                <w:sz w:val="20"/>
                <w:szCs w:val="16"/>
              </w:rPr>
            </w:pPr>
            <w:r w:rsidRPr="00057B8F">
              <w:rPr>
                <w:sz w:val="20"/>
                <w:szCs w:val="16"/>
              </w:rPr>
              <w:t>Амурская область, Республика Саха (Якутия)</w:t>
            </w:r>
          </w:p>
        </w:tc>
        <w:tc>
          <w:tcPr>
            <w:tcW w:w="978" w:type="pct"/>
            <w:shd w:val="clear" w:color="auto" w:fill="auto"/>
          </w:tcPr>
          <w:p w:rsidR="007817CD" w:rsidRPr="00057B8F" w:rsidRDefault="007817CD" w:rsidP="000B7F3F">
            <w:pPr>
              <w:jc w:val="center"/>
              <w:rPr>
                <w:sz w:val="20"/>
                <w:szCs w:val="16"/>
              </w:rPr>
            </w:pPr>
            <w:r w:rsidRPr="00057B8F">
              <w:rPr>
                <w:sz w:val="20"/>
                <w:szCs w:val="16"/>
              </w:rPr>
              <w:t>183,91</w:t>
            </w:r>
          </w:p>
        </w:tc>
      </w:tr>
      <w:tr w:rsidR="00057B8F" w:rsidRPr="00057B8F" w:rsidTr="00F87EF3">
        <w:trPr>
          <w:cantSplit/>
        </w:trPr>
        <w:tc>
          <w:tcPr>
            <w:tcW w:w="213" w:type="pct"/>
            <w:shd w:val="clear" w:color="auto" w:fill="auto"/>
          </w:tcPr>
          <w:p w:rsidR="00F328B8" w:rsidRPr="00057B8F" w:rsidRDefault="00F328B8" w:rsidP="0002306E">
            <w:pPr>
              <w:numPr>
                <w:ilvl w:val="0"/>
                <w:numId w:val="194"/>
              </w:numPr>
              <w:rPr>
                <w:sz w:val="20"/>
                <w:szCs w:val="16"/>
              </w:rPr>
            </w:pPr>
          </w:p>
        </w:tc>
        <w:tc>
          <w:tcPr>
            <w:tcW w:w="2471" w:type="pct"/>
            <w:shd w:val="clear" w:color="auto" w:fill="auto"/>
          </w:tcPr>
          <w:p w:rsidR="00F328B8" w:rsidRPr="00057B8F" w:rsidRDefault="00F328B8" w:rsidP="00F328B8">
            <w:pPr>
              <w:rPr>
                <w:sz w:val="20"/>
                <w:szCs w:val="16"/>
              </w:rPr>
            </w:pPr>
            <w:r w:rsidRPr="00057B8F">
              <w:rPr>
                <w:sz w:val="20"/>
                <w:szCs w:val="16"/>
              </w:rPr>
              <w:t>КВЛ 220 кВ Нижне-Бурейская ГЭС - Завитая с отпайкой на ПС Створ</w:t>
            </w:r>
          </w:p>
        </w:tc>
        <w:tc>
          <w:tcPr>
            <w:tcW w:w="1338" w:type="pct"/>
            <w:shd w:val="clear" w:color="auto" w:fill="auto"/>
          </w:tcPr>
          <w:p w:rsidR="00F328B8" w:rsidRPr="00057B8F" w:rsidRDefault="00F328B8" w:rsidP="00FB0351">
            <w:pPr>
              <w:rPr>
                <w:sz w:val="20"/>
                <w:szCs w:val="16"/>
              </w:rPr>
            </w:pPr>
            <w:r w:rsidRPr="00057B8F">
              <w:rPr>
                <w:sz w:val="20"/>
                <w:szCs w:val="16"/>
              </w:rPr>
              <w:t>Амурская область</w:t>
            </w:r>
          </w:p>
        </w:tc>
        <w:tc>
          <w:tcPr>
            <w:tcW w:w="978" w:type="pct"/>
            <w:shd w:val="clear" w:color="auto" w:fill="auto"/>
          </w:tcPr>
          <w:p w:rsidR="00F328B8" w:rsidRPr="00057B8F" w:rsidRDefault="00F328B8" w:rsidP="00F87EF3">
            <w:pPr>
              <w:jc w:val="center"/>
              <w:rPr>
                <w:sz w:val="20"/>
                <w:szCs w:val="16"/>
              </w:rPr>
            </w:pPr>
            <w:r w:rsidRPr="00057B8F">
              <w:rPr>
                <w:sz w:val="20"/>
                <w:szCs w:val="16"/>
              </w:rPr>
              <w:t>-</w:t>
            </w:r>
          </w:p>
        </w:tc>
      </w:tr>
      <w:tr w:rsidR="00057B8F" w:rsidRPr="00057B8F" w:rsidTr="00F87EF3">
        <w:trPr>
          <w:cantSplit/>
        </w:trPr>
        <w:tc>
          <w:tcPr>
            <w:tcW w:w="213" w:type="pct"/>
            <w:shd w:val="clear" w:color="auto" w:fill="auto"/>
          </w:tcPr>
          <w:p w:rsidR="00F328B8" w:rsidRPr="00057B8F" w:rsidRDefault="00F328B8" w:rsidP="0002306E">
            <w:pPr>
              <w:numPr>
                <w:ilvl w:val="0"/>
                <w:numId w:val="194"/>
              </w:numPr>
              <w:rPr>
                <w:sz w:val="20"/>
                <w:szCs w:val="16"/>
              </w:rPr>
            </w:pPr>
          </w:p>
        </w:tc>
        <w:tc>
          <w:tcPr>
            <w:tcW w:w="2471" w:type="pct"/>
            <w:shd w:val="clear" w:color="auto" w:fill="auto"/>
          </w:tcPr>
          <w:p w:rsidR="00F328B8" w:rsidRPr="00057B8F" w:rsidRDefault="00F328B8" w:rsidP="00F87EF3">
            <w:pPr>
              <w:rPr>
                <w:sz w:val="20"/>
                <w:szCs w:val="16"/>
              </w:rPr>
            </w:pPr>
            <w:r w:rsidRPr="00057B8F">
              <w:rPr>
                <w:sz w:val="20"/>
                <w:szCs w:val="16"/>
              </w:rPr>
              <w:t>КВЛ 220 кВ Нижне-Бурейская ГЭС - НПС-29</w:t>
            </w:r>
          </w:p>
        </w:tc>
        <w:tc>
          <w:tcPr>
            <w:tcW w:w="1338" w:type="pct"/>
            <w:shd w:val="clear" w:color="auto" w:fill="auto"/>
          </w:tcPr>
          <w:p w:rsidR="00F328B8" w:rsidRPr="00057B8F" w:rsidRDefault="00F328B8" w:rsidP="00F87EF3">
            <w:pPr>
              <w:rPr>
                <w:sz w:val="20"/>
                <w:szCs w:val="16"/>
              </w:rPr>
            </w:pPr>
            <w:r w:rsidRPr="00057B8F">
              <w:rPr>
                <w:sz w:val="20"/>
                <w:szCs w:val="16"/>
              </w:rPr>
              <w:t>Амурская область</w:t>
            </w:r>
          </w:p>
        </w:tc>
        <w:tc>
          <w:tcPr>
            <w:tcW w:w="978" w:type="pct"/>
            <w:shd w:val="clear" w:color="auto" w:fill="auto"/>
          </w:tcPr>
          <w:p w:rsidR="00F328B8" w:rsidRPr="00057B8F" w:rsidRDefault="00F328B8" w:rsidP="00F87EF3">
            <w:pPr>
              <w:jc w:val="center"/>
              <w:rPr>
                <w:sz w:val="20"/>
                <w:szCs w:val="16"/>
              </w:rPr>
            </w:pPr>
            <w:r w:rsidRPr="00057B8F">
              <w:rPr>
                <w:sz w:val="20"/>
                <w:szCs w:val="16"/>
              </w:rPr>
              <w:t>77,7</w:t>
            </w:r>
          </w:p>
        </w:tc>
      </w:tr>
      <w:tr w:rsidR="00057B8F" w:rsidRPr="00057B8F" w:rsidTr="000B7F3F">
        <w:trPr>
          <w:cantSplit/>
        </w:trPr>
        <w:tc>
          <w:tcPr>
            <w:tcW w:w="213" w:type="pct"/>
            <w:shd w:val="clear" w:color="auto" w:fill="auto"/>
          </w:tcPr>
          <w:p w:rsidR="00F328B8" w:rsidRPr="00057B8F" w:rsidRDefault="00F328B8" w:rsidP="0002306E">
            <w:pPr>
              <w:numPr>
                <w:ilvl w:val="0"/>
                <w:numId w:val="194"/>
              </w:numPr>
              <w:rPr>
                <w:sz w:val="20"/>
                <w:szCs w:val="16"/>
              </w:rPr>
            </w:pPr>
          </w:p>
        </w:tc>
        <w:tc>
          <w:tcPr>
            <w:tcW w:w="2471" w:type="pct"/>
            <w:shd w:val="clear" w:color="auto" w:fill="auto"/>
          </w:tcPr>
          <w:p w:rsidR="00F328B8" w:rsidRPr="00057B8F" w:rsidRDefault="00F328B8" w:rsidP="000B7F3F">
            <w:pPr>
              <w:rPr>
                <w:sz w:val="20"/>
                <w:szCs w:val="16"/>
              </w:rPr>
            </w:pPr>
            <w:r w:rsidRPr="00057B8F">
              <w:rPr>
                <w:sz w:val="20"/>
                <w:szCs w:val="16"/>
              </w:rPr>
              <w:t>ВЛ 220 кВ Новокиевка - Февральская с отпайкой на ПС Уландочка</w:t>
            </w:r>
          </w:p>
        </w:tc>
        <w:tc>
          <w:tcPr>
            <w:tcW w:w="1338" w:type="pct"/>
            <w:shd w:val="clear" w:color="auto" w:fill="auto"/>
          </w:tcPr>
          <w:p w:rsidR="00F328B8" w:rsidRPr="00057B8F" w:rsidRDefault="00F328B8" w:rsidP="000B7F3F">
            <w:pPr>
              <w:rPr>
                <w:sz w:val="20"/>
                <w:szCs w:val="16"/>
              </w:rPr>
            </w:pPr>
            <w:r w:rsidRPr="00057B8F">
              <w:rPr>
                <w:sz w:val="20"/>
                <w:szCs w:val="16"/>
              </w:rPr>
              <w:t>Амурская область</w:t>
            </w:r>
          </w:p>
        </w:tc>
        <w:tc>
          <w:tcPr>
            <w:tcW w:w="978" w:type="pct"/>
            <w:shd w:val="clear" w:color="auto" w:fill="auto"/>
          </w:tcPr>
          <w:p w:rsidR="00F328B8" w:rsidRPr="00057B8F" w:rsidRDefault="00F328B8" w:rsidP="000B7F3F">
            <w:pPr>
              <w:jc w:val="center"/>
              <w:rPr>
                <w:sz w:val="20"/>
                <w:szCs w:val="16"/>
              </w:rPr>
            </w:pPr>
            <w:r w:rsidRPr="00057B8F">
              <w:rPr>
                <w:sz w:val="20"/>
                <w:szCs w:val="16"/>
              </w:rPr>
              <w:t>187,29</w:t>
            </w:r>
          </w:p>
        </w:tc>
      </w:tr>
      <w:tr w:rsidR="00057B8F" w:rsidRPr="00057B8F" w:rsidTr="000B7F3F">
        <w:trPr>
          <w:cantSplit/>
        </w:trPr>
        <w:tc>
          <w:tcPr>
            <w:tcW w:w="213" w:type="pct"/>
            <w:shd w:val="clear" w:color="auto" w:fill="auto"/>
          </w:tcPr>
          <w:p w:rsidR="00F328B8" w:rsidRPr="00057B8F" w:rsidRDefault="00F328B8" w:rsidP="0002306E">
            <w:pPr>
              <w:numPr>
                <w:ilvl w:val="0"/>
                <w:numId w:val="194"/>
              </w:numPr>
              <w:rPr>
                <w:sz w:val="20"/>
                <w:szCs w:val="16"/>
              </w:rPr>
            </w:pPr>
          </w:p>
        </w:tc>
        <w:tc>
          <w:tcPr>
            <w:tcW w:w="2471" w:type="pct"/>
            <w:shd w:val="clear" w:color="auto" w:fill="auto"/>
          </w:tcPr>
          <w:p w:rsidR="00F328B8" w:rsidRPr="00057B8F" w:rsidRDefault="00F328B8" w:rsidP="000B7F3F">
            <w:pPr>
              <w:rPr>
                <w:sz w:val="20"/>
                <w:szCs w:val="16"/>
              </w:rPr>
            </w:pPr>
            <w:r w:rsidRPr="00057B8F">
              <w:rPr>
                <w:sz w:val="20"/>
                <w:szCs w:val="16"/>
              </w:rPr>
              <w:t>ВЛ 220 кВ Новокиевка - Февральская, отпайка на ПС Уландочка</w:t>
            </w:r>
          </w:p>
        </w:tc>
        <w:tc>
          <w:tcPr>
            <w:tcW w:w="1338" w:type="pct"/>
            <w:shd w:val="clear" w:color="auto" w:fill="auto"/>
          </w:tcPr>
          <w:p w:rsidR="00F328B8" w:rsidRPr="00057B8F" w:rsidRDefault="00F328B8" w:rsidP="000B7F3F">
            <w:pPr>
              <w:rPr>
                <w:sz w:val="20"/>
                <w:szCs w:val="16"/>
              </w:rPr>
            </w:pPr>
            <w:r w:rsidRPr="00057B8F">
              <w:rPr>
                <w:sz w:val="20"/>
                <w:szCs w:val="16"/>
              </w:rPr>
              <w:t>Амурская область</w:t>
            </w:r>
          </w:p>
        </w:tc>
        <w:tc>
          <w:tcPr>
            <w:tcW w:w="978" w:type="pct"/>
            <w:shd w:val="clear" w:color="auto" w:fill="auto"/>
          </w:tcPr>
          <w:p w:rsidR="00F328B8" w:rsidRPr="00057B8F" w:rsidRDefault="00F328B8" w:rsidP="000B7F3F">
            <w:pPr>
              <w:jc w:val="center"/>
              <w:rPr>
                <w:sz w:val="20"/>
                <w:szCs w:val="16"/>
              </w:rPr>
            </w:pPr>
            <w:r w:rsidRPr="00057B8F">
              <w:rPr>
                <w:sz w:val="20"/>
                <w:szCs w:val="16"/>
              </w:rPr>
              <w:t>-</w:t>
            </w:r>
          </w:p>
        </w:tc>
      </w:tr>
      <w:tr w:rsidR="00057B8F" w:rsidRPr="00057B8F" w:rsidTr="000B7F3F">
        <w:trPr>
          <w:cantSplit/>
        </w:trPr>
        <w:tc>
          <w:tcPr>
            <w:tcW w:w="213" w:type="pct"/>
            <w:shd w:val="clear" w:color="auto" w:fill="auto"/>
          </w:tcPr>
          <w:p w:rsidR="00F328B8" w:rsidRPr="00057B8F" w:rsidRDefault="00F328B8" w:rsidP="0002306E">
            <w:pPr>
              <w:numPr>
                <w:ilvl w:val="0"/>
                <w:numId w:val="194"/>
              </w:numPr>
              <w:rPr>
                <w:sz w:val="20"/>
                <w:szCs w:val="16"/>
              </w:rPr>
            </w:pPr>
          </w:p>
        </w:tc>
        <w:tc>
          <w:tcPr>
            <w:tcW w:w="2471" w:type="pct"/>
            <w:shd w:val="clear" w:color="auto" w:fill="auto"/>
          </w:tcPr>
          <w:p w:rsidR="00F328B8" w:rsidRPr="00057B8F" w:rsidRDefault="00F328B8" w:rsidP="000B7F3F">
            <w:pPr>
              <w:rPr>
                <w:sz w:val="20"/>
                <w:szCs w:val="16"/>
              </w:rPr>
            </w:pPr>
            <w:r w:rsidRPr="00057B8F">
              <w:rPr>
                <w:sz w:val="20"/>
                <w:szCs w:val="16"/>
              </w:rPr>
              <w:t>ВЛ 220 кВ НПС-24 - Чалганы-тяговая с отпайкой на ПС Сиваки-тяговая</w:t>
            </w:r>
          </w:p>
        </w:tc>
        <w:tc>
          <w:tcPr>
            <w:tcW w:w="1338" w:type="pct"/>
            <w:shd w:val="clear" w:color="auto" w:fill="auto"/>
          </w:tcPr>
          <w:p w:rsidR="00F328B8" w:rsidRPr="00057B8F" w:rsidRDefault="00F328B8" w:rsidP="000B7F3F">
            <w:pPr>
              <w:rPr>
                <w:sz w:val="20"/>
                <w:szCs w:val="16"/>
              </w:rPr>
            </w:pPr>
            <w:r w:rsidRPr="00057B8F">
              <w:rPr>
                <w:sz w:val="20"/>
                <w:szCs w:val="16"/>
              </w:rPr>
              <w:t>Амурская область</w:t>
            </w:r>
          </w:p>
        </w:tc>
        <w:tc>
          <w:tcPr>
            <w:tcW w:w="978" w:type="pct"/>
            <w:shd w:val="clear" w:color="auto" w:fill="auto"/>
          </w:tcPr>
          <w:p w:rsidR="00F328B8" w:rsidRPr="00057B8F" w:rsidRDefault="00F328B8" w:rsidP="000B7F3F">
            <w:pPr>
              <w:jc w:val="center"/>
              <w:rPr>
                <w:sz w:val="20"/>
                <w:szCs w:val="16"/>
              </w:rPr>
            </w:pPr>
            <w:r w:rsidRPr="00057B8F">
              <w:rPr>
                <w:sz w:val="20"/>
                <w:szCs w:val="16"/>
              </w:rPr>
              <w:t>81,71</w:t>
            </w:r>
          </w:p>
        </w:tc>
      </w:tr>
      <w:tr w:rsidR="00057B8F" w:rsidRPr="00057B8F" w:rsidTr="000B7F3F">
        <w:trPr>
          <w:cantSplit/>
        </w:trPr>
        <w:tc>
          <w:tcPr>
            <w:tcW w:w="213" w:type="pct"/>
            <w:shd w:val="clear" w:color="auto" w:fill="auto"/>
          </w:tcPr>
          <w:p w:rsidR="00F328B8" w:rsidRPr="00057B8F" w:rsidRDefault="00F328B8" w:rsidP="0002306E">
            <w:pPr>
              <w:numPr>
                <w:ilvl w:val="0"/>
                <w:numId w:val="194"/>
              </w:numPr>
              <w:rPr>
                <w:sz w:val="20"/>
                <w:szCs w:val="16"/>
              </w:rPr>
            </w:pPr>
          </w:p>
        </w:tc>
        <w:tc>
          <w:tcPr>
            <w:tcW w:w="2471" w:type="pct"/>
            <w:shd w:val="clear" w:color="auto" w:fill="auto"/>
          </w:tcPr>
          <w:p w:rsidR="00F328B8" w:rsidRPr="00057B8F" w:rsidRDefault="00F328B8" w:rsidP="000B7F3F">
            <w:pPr>
              <w:rPr>
                <w:sz w:val="20"/>
                <w:szCs w:val="16"/>
              </w:rPr>
            </w:pPr>
            <w:r w:rsidRPr="00057B8F">
              <w:rPr>
                <w:sz w:val="20"/>
                <w:szCs w:val="16"/>
              </w:rPr>
              <w:t>ВЛ 220 кВ НПС-24 - Чалганы-тяговая, отпайка на ПС Сиваки-тяговая</w:t>
            </w:r>
          </w:p>
        </w:tc>
        <w:tc>
          <w:tcPr>
            <w:tcW w:w="1338" w:type="pct"/>
            <w:shd w:val="clear" w:color="auto" w:fill="auto"/>
          </w:tcPr>
          <w:p w:rsidR="00F328B8" w:rsidRPr="00057B8F" w:rsidRDefault="00F328B8" w:rsidP="000B7F3F">
            <w:pPr>
              <w:rPr>
                <w:sz w:val="20"/>
                <w:szCs w:val="16"/>
              </w:rPr>
            </w:pPr>
            <w:r w:rsidRPr="00057B8F">
              <w:rPr>
                <w:sz w:val="20"/>
                <w:szCs w:val="16"/>
              </w:rPr>
              <w:t>Амурская область</w:t>
            </w:r>
          </w:p>
        </w:tc>
        <w:tc>
          <w:tcPr>
            <w:tcW w:w="978" w:type="pct"/>
            <w:shd w:val="clear" w:color="auto" w:fill="auto"/>
          </w:tcPr>
          <w:p w:rsidR="00F328B8" w:rsidRPr="00057B8F" w:rsidRDefault="00F328B8" w:rsidP="000B7F3F">
            <w:pPr>
              <w:jc w:val="center"/>
              <w:rPr>
                <w:sz w:val="20"/>
                <w:szCs w:val="16"/>
              </w:rPr>
            </w:pPr>
            <w:r w:rsidRPr="00057B8F">
              <w:rPr>
                <w:sz w:val="20"/>
                <w:szCs w:val="16"/>
              </w:rPr>
              <w:t>-</w:t>
            </w:r>
          </w:p>
        </w:tc>
      </w:tr>
      <w:tr w:rsidR="00057B8F" w:rsidRPr="00057B8F" w:rsidTr="000B7F3F">
        <w:trPr>
          <w:cantSplit/>
        </w:trPr>
        <w:tc>
          <w:tcPr>
            <w:tcW w:w="213" w:type="pct"/>
            <w:shd w:val="clear" w:color="auto" w:fill="auto"/>
          </w:tcPr>
          <w:p w:rsidR="00F328B8" w:rsidRPr="00057B8F" w:rsidRDefault="00F328B8" w:rsidP="0002306E">
            <w:pPr>
              <w:numPr>
                <w:ilvl w:val="0"/>
                <w:numId w:val="194"/>
              </w:numPr>
              <w:rPr>
                <w:sz w:val="20"/>
                <w:szCs w:val="16"/>
              </w:rPr>
            </w:pPr>
          </w:p>
        </w:tc>
        <w:tc>
          <w:tcPr>
            <w:tcW w:w="2471" w:type="pct"/>
            <w:shd w:val="clear" w:color="auto" w:fill="auto"/>
          </w:tcPr>
          <w:p w:rsidR="00F328B8" w:rsidRPr="00057B8F" w:rsidRDefault="00F328B8" w:rsidP="000B7F3F">
            <w:pPr>
              <w:rPr>
                <w:sz w:val="20"/>
                <w:szCs w:val="16"/>
              </w:rPr>
            </w:pPr>
            <w:r w:rsidRPr="00057B8F">
              <w:rPr>
                <w:sz w:val="20"/>
                <w:szCs w:val="16"/>
              </w:rPr>
              <w:t>ВЛ 220 кВ Призейская - Тунгала</w:t>
            </w:r>
          </w:p>
        </w:tc>
        <w:tc>
          <w:tcPr>
            <w:tcW w:w="1338" w:type="pct"/>
            <w:shd w:val="clear" w:color="auto" w:fill="auto"/>
          </w:tcPr>
          <w:p w:rsidR="00F328B8" w:rsidRPr="00057B8F" w:rsidRDefault="00F328B8" w:rsidP="000B7F3F">
            <w:pPr>
              <w:rPr>
                <w:sz w:val="20"/>
                <w:szCs w:val="16"/>
              </w:rPr>
            </w:pPr>
            <w:r w:rsidRPr="00057B8F">
              <w:rPr>
                <w:sz w:val="20"/>
                <w:szCs w:val="16"/>
              </w:rPr>
              <w:t>Амурская область</w:t>
            </w:r>
          </w:p>
        </w:tc>
        <w:tc>
          <w:tcPr>
            <w:tcW w:w="978" w:type="pct"/>
            <w:shd w:val="clear" w:color="auto" w:fill="auto"/>
          </w:tcPr>
          <w:p w:rsidR="00F328B8" w:rsidRPr="00057B8F" w:rsidRDefault="00F328B8" w:rsidP="000B7F3F">
            <w:pPr>
              <w:jc w:val="center"/>
              <w:rPr>
                <w:sz w:val="20"/>
                <w:szCs w:val="16"/>
              </w:rPr>
            </w:pPr>
            <w:r w:rsidRPr="00057B8F">
              <w:rPr>
                <w:sz w:val="20"/>
                <w:szCs w:val="16"/>
              </w:rPr>
              <w:t>147</w:t>
            </w:r>
          </w:p>
        </w:tc>
      </w:tr>
      <w:tr w:rsidR="00057B8F" w:rsidRPr="00057B8F" w:rsidTr="000B7F3F">
        <w:trPr>
          <w:cantSplit/>
        </w:trPr>
        <w:tc>
          <w:tcPr>
            <w:tcW w:w="213" w:type="pct"/>
            <w:shd w:val="clear" w:color="auto" w:fill="auto"/>
          </w:tcPr>
          <w:p w:rsidR="00F328B8" w:rsidRPr="00057B8F" w:rsidRDefault="00F328B8" w:rsidP="0002306E">
            <w:pPr>
              <w:numPr>
                <w:ilvl w:val="0"/>
                <w:numId w:val="194"/>
              </w:numPr>
              <w:rPr>
                <w:sz w:val="20"/>
                <w:szCs w:val="16"/>
              </w:rPr>
            </w:pPr>
          </w:p>
        </w:tc>
        <w:tc>
          <w:tcPr>
            <w:tcW w:w="2471" w:type="pct"/>
            <w:shd w:val="clear" w:color="auto" w:fill="auto"/>
          </w:tcPr>
          <w:p w:rsidR="00F328B8" w:rsidRPr="00057B8F" w:rsidRDefault="00F328B8" w:rsidP="000B7F3F">
            <w:pPr>
              <w:rPr>
                <w:sz w:val="20"/>
                <w:szCs w:val="16"/>
              </w:rPr>
            </w:pPr>
            <w:r w:rsidRPr="00057B8F">
              <w:rPr>
                <w:sz w:val="20"/>
                <w:szCs w:val="16"/>
              </w:rPr>
              <w:t>ВЛ 220 кВ Призейская - Тутаул</w:t>
            </w:r>
          </w:p>
        </w:tc>
        <w:tc>
          <w:tcPr>
            <w:tcW w:w="1338" w:type="pct"/>
            <w:shd w:val="clear" w:color="auto" w:fill="auto"/>
          </w:tcPr>
          <w:p w:rsidR="00F328B8" w:rsidRPr="00057B8F" w:rsidRDefault="00F328B8" w:rsidP="000B7F3F">
            <w:pPr>
              <w:rPr>
                <w:sz w:val="20"/>
                <w:szCs w:val="16"/>
              </w:rPr>
            </w:pPr>
            <w:r w:rsidRPr="00057B8F">
              <w:rPr>
                <w:sz w:val="20"/>
                <w:szCs w:val="16"/>
              </w:rPr>
              <w:t>Амурская область</w:t>
            </w:r>
          </w:p>
        </w:tc>
        <w:tc>
          <w:tcPr>
            <w:tcW w:w="978" w:type="pct"/>
            <w:shd w:val="clear" w:color="auto" w:fill="auto"/>
          </w:tcPr>
          <w:p w:rsidR="00F328B8" w:rsidRPr="00057B8F" w:rsidRDefault="00F328B8" w:rsidP="000B7F3F">
            <w:pPr>
              <w:jc w:val="center"/>
              <w:rPr>
                <w:sz w:val="20"/>
                <w:szCs w:val="16"/>
              </w:rPr>
            </w:pPr>
            <w:r w:rsidRPr="00057B8F">
              <w:rPr>
                <w:sz w:val="20"/>
                <w:szCs w:val="16"/>
              </w:rPr>
              <w:t>93,1</w:t>
            </w:r>
          </w:p>
        </w:tc>
      </w:tr>
      <w:tr w:rsidR="00057B8F" w:rsidRPr="00057B8F" w:rsidTr="000B7F3F">
        <w:trPr>
          <w:cantSplit/>
        </w:trPr>
        <w:tc>
          <w:tcPr>
            <w:tcW w:w="213" w:type="pct"/>
            <w:shd w:val="clear" w:color="auto" w:fill="auto"/>
          </w:tcPr>
          <w:p w:rsidR="00F328B8" w:rsidRPr="00057B8F" w:rsidRDefault="00F328B8" w:rsidP="0002306E">
            <w:pPr>
              <w:numPr>
                <w:ilvl w:val="0"/>
                <w:numId w:val="194"/>
              </w:numPr>
              <w:rPr>
                <w:sz w:val="20"/>
                <w:szCs w:val="16"/>
              </w:rPr>
            </w:pPr>
          </w:p>
        </w:tc>
        <w:tc>
          <w:tcPr>
            <w:tcW w:w="2471" w:type="pct"/>
            <w:shd w:val="clear" w:color="auto" w:fill="auto"/>
          </w:tcPr>
          <w:p w:rsidR="00F328B8" w:rsidRPr="00057B8F" w:rsidRDefault="00F328B8" w:rsidP="000B7F3F">
            <w:pPr>
              <w:rPr>
                <w:sz w:val="20"/>
                <w:szCs w:val="16"/>
              </w:rPr>
            </w:pPr>
            <w:r w:rsidRPr="00057B8F">
              <w:rPr>
                <w:sz w:val="20"/>
                <w:szCs w:val="16"/>
              </w:rPr>
              <w:t>ВЛ 220 кВ Райчихинская ГРЭС - Архара</w:t>
            </w:r>
          </w:p>
        </w:tc>
        <w:tc>
          <w:tcPr>
            <w:tcW w:w="1338" w:type="pct"/>
            <w:shd w:val="clear" w:color="auto" w:fill="auto"/>
          </w:tcPr>
          <w:p w:rsidR="00F328B8" w:rsidRPr="00057B8F" w:rsidRDefault="00F328B8" w:rsidP="000B7F3F">
            <w:pPr>
              <w:rPr>
                <w:sz w:val="20"/>
                <w:szCs w:val="16"/>
              </w:rPr>
            </w:pPr>
            <w:r w:rsidRPr="00057B8F">
              <w:rPr>
                <w:sz w:val="20"/>
                <w:szCs w:val="16"/>
              </w:rPr>
              <w:t>Амурская область</w:t>
            </w:r>
          </w:p>
        </w:tc>
        <w:tc>
          <w:tcPr>
            <w:tcW w:w="978" w:type="pct"/>
            <w:shd w:val="clear" w:color="auto" w:fill="auto"/>
          </w:tcPr>
          <w:p w:rsidR="00F328B8" w:rsidRPr="00057B8F" w:rsidRDefault="00F328B8" w:rsidP="000B7F3F">
            <w:pPr>
              <w:jc w:val="center"/>
              <w:rPr>
                <w:sz w:val="20"/>
                <w:szCs w:val="16"/>
              </w:rPr>
            </w:pPr>
            <w:r w:rsidRPr="00057B8F">
              <w:rPr>
                <w:sz w:val="20"/>
                <w:szCs w:val="16"/>
              </w:rPr>
              <w:t>53</w:t>
            </w:r>
          </w:p>
        </w:tc>
      </w:tr>
      <w:tr w:rsidR="00057B8F" w:rsidRPr="00057B8F" w:rsidTr="000B7F3F">
        <w:trPr>
          <w:cantSplit/>
        </w:trPr>
        <w:tc>
          <w:tcPr>
            <w:tcW w:w="213" w:type="pct"/>
            <w:shd w:val="clear" w:color="auto" w:fill="auto"/>
          </w:tcPr>
          <w:p w:rsidR="00F328B8" w:rsidRPr="00057B8F" w:rsidRDefault="00F328B8" w:rsidP="0002306E">
            <w:pPr>
              <w:numPr>
                <w:ilvl w:val="0"/>
                <w:numId w:val="194"/>
              </w:numPr>
              <w:rPr>
                <w:sz w:val="20"/>
                <w:szCs w:val="16"/>
              </w:rPr>
            </w:pPr>
          </w:p>
        </w:tc>
        <w:tc>
          <w:tcPr>
            <w:tcW w:w="2471" w:type="pct"/>
            <w:shd w:val="clear" w:color="auto" w:fill="auto"/>
          </w:tcPr>
          <w:p w:rsidR="00F328B8" w:rsidRPr="00057B8F" w:rsidRDefault="00F328B8" w:rsidP="000B7F3F">
            <w:pPr>
              <w:rPr>
                <w:sz w:val="20"/>
                <w:szCs w:val="16"/>
              </w:rPr>
            </w:pPr>
            <w:r w:rsidRPr="00057B8F">
              <w:rPr>
                <w:sz w:val="20"/>
                <w:szCs w:val="16"/>
              </w:rPr>
              <w:t>ВЛ 220 кВ Райчихинская ГРЭС - Завитая №1</w:t>
            </w:r>
          </w:p>
        </w:tc>
        <w:tc>
          <w:tcPr>
            <w:tcW w:w="1338" w:type="pct"/>
            <w:shd w:val="clear" w:color="auto" w:fill="auto"/>
          </w:tcPr>
          <w:p w:rsidR="00F328B8" w:rsidRPr="00057B8F" w:rsidRDefault="00F328B8" w:rsidP="000B7F3F">
            <w:pPr>
              <w:rPr>
                <w:sz w:val="20"/>
                <w:szCs w:val="16"/>
              </w:rPr>
            </w:pPr>
            <w:r w:rsidRPr="00057B8F">
              <w:rPr>
                <w:sz w:val="20"/>
                <w:szCs w:val="16"/>
              </w:rPr>
              <w:t>Амурская область</w:t>
            </w:r>
          </w:p>
        </w:tc>
        <w:tc>
          <w:tcPr>
            <w:tcW w:w="978" w:type="pct"/>
            <w:shd w:val="clear" w:color="auto" w:fill="auto"/>
          </w:tcPr>
          <w:p w:rsidR="00F328B8" w:rsidRPr="00057B8F" w:rsidRDefault="00F328B8" w:rsidP="000B7F3F">
            <w:pPr>
              <w:jc w:val="center"/>
              <w:rPr>
                <w:sz w:val="20"/>
                <w:szCs w:val="16"/>
              </w:rPr>
            </w:pPr>
            <w:r w:rsidRPr="00057B8F">
              <w:rPr>
                <w:sz w:val="20"/>
                <w:szCs w:val="16"/>
              </w:rPr>
              <w:t>44,7</w:t>
            </w:r>
          </w:p>
        </w:tc>
      </w:tr>
      <w:tr w:rsidR="00057B8F" w:rsidRPr="00057B8F" w:rsidTr="000B7F3F">
        <w:trPr>
          <w:cantSplit/>
        </w:trPr>
        <w:tc>
          <w:tcPr>
            <w:tcW w:w="213" w:type="pct"/>
            <w:shd w:val="clear" w:color="auto" w:fill="auto"/>
          </w:tcPr>
          <w:p w:rsidR="00F328B8" w:rsidRPr="00057B8F" w:rsidRDefault="00F328B8" w:rsidP="0002306E">
            <w:pPr>
              <w:numPr>
                <w:ilvl w:val="0"/>
                <w:numId w:val="194"/>
              </w:numPr>
              <w:rPr>
                <w:sz w:val="20"/>
                <w:szCs w:val="16"/>
              </w:rPr>
            </w:pPr>
          </w:p>
        </w:tc>
        <w:tc>
          <w:tcPr>
            <w:tcW w:w="2471" w:type="pct"/>
            <w:shd w:val="clear" w:color="auto" w:fill="auto"/>
          </w:tcPr>
          <w:p w:rsidR="00F328B8" w:rsidRPr="00057B8F" w:rsidRDefault="00F328B8" w:rsidP="000B7F3F">
            <w:pPr>
              <w:rPr>
                <w:sz w:val="20"/>
                <w:szCs w:val="16"/>
              </w:rPr>
            </w:pPr>
            <w:r w:rsidRPr="00057B8F">
              <w:rPr>
                <w:sz w:val="20"/>
                <w:szCs w:val="16"/>
              </w:rPr>
              <w:t>ВЛ 220 кВ Райчихинская ГРЭС - Завитая №2</w:t>
            </w:r>
          </w:p>
        </w:tc>
        <w:tc>
          <w:tcPr>
            <w:tcW w:w="1338" w:type="pct"/>
            <w:shd w:val="clear" w:color="auto" w:fill="auto"/>
          </w:tcPr>
          <w:p w:rsidR="00F328B8" w:rsidRPr="00057B8F" w:rsidRDefault="00F328B8" w:rsidP="000B7F3F">
            <w:pPr>
              <w:rPr>
                <w:sz w:val="20"/>
                <w:szCs w:val="16"/>
              </w:rPr>
            </w:pPr>
            <w:r w:rsidRPr="00057B8F">
              <w:rPr>
                <w:sz w:val="20"/>
                <w:szCs w:val="16"/>
              </w:rPr>
              <w:t>Амурская область</w:t>
            </w:r>
          </w:p>
        </w:tc>
        <w:tc>
          <w:tcPr>
            <w:tcW w:w="978" w:type="pct"/>
            <w:shd w:val="clear" w:color="auto" w:fill="auto"/>
          </w:tcPr>
          <w:p w:rsidR="00F328B8" w:rsidRPr="00057B8F" w:rsidRDefault="00F328B8" w:rsidP="000B7F3F">
            <w:pPr>
              <w:jc w:val="center"/>
              <w:rPr>
                <w:sz w:val="20"/>
                <w:szCs w:val="16"/>
              </w:rPr>
            </w:pPr>
            <w:r w:rsidRPr="00057B8F">
              <w:rPr>
                <w:sz w:val="20"/>
                <w:szCs w:val="16"/>
              </w:rPr>
              <w:t>44,5</w:t>
            </w:r>
          </w:p>
        </w:tc>
      </w:tr>
      <w:tr w:rsidR="00057B8F" w:rsidRPr="00057B8F" w:rsidTr="000B7F3F">
        <w:trPr>
          <w:cantSplit/>
        </w:trPr>
        <w:tc>
          <w:tcPr>
            <w:tcW w:w="213" w:type="pct"/>
            <w:shd w:val="clear" w:color="auto" w:fill="auto"/>
          </w:tcPr>
          <w:p w:rsidR="00F328B8" w:rsidRPr="00057B8F" w:rsidRDefault="00F328B8" w:rsidP="0002306E">
            <w:pPr>
              <w:numPr>
                <w:ilvl w:val="0"/>
                <w:numId w:val="194"/>
              </w:numPr>
              <w:rPr>
                <w:sz w:val="20"/>
                <w:szCs w:val="16"/>
              </w:rPr>
            </w:pPr>
          </w:p>
        </w:tc>
        <w:tc>
          <w:tcPr>
            <w:tcW w:w="2471" w:type="pct"/>
            <w:shd w:val="clear" w:color="auto" w:fill="auto"/>
          </w:tcPr>
          <w:p w:rsidR="00F328B8" w:rsidRPr="00057B8F" w:rsidRDefault="00F328B8" w:rsidP="000B7F3F">
            <w:pPr>
              <w:rPr>
                <w:sz w:val="20"/>
                <w:szCs w:val="16"/>
              </w:rPr>
            </w:pPr>
            <w:r w:rsidRPr="00057B8F">
              <w:rPr>
                <w:sz w:val="20"/>
                <w:szCs w:val="16"/>
              </w:rPr>
              <w:t>ВЛ 220 кВ Райчихинская ГРЭС - Ядрин-тяговая с отпайкой на ПС Тарманчукан-тяговая</w:t>
            </w:r>
          </w:p>
        </w:tc>
        <w:tc>
          <w:tcPr>
            <w:tcW w:w="1338" w:type="pct"/>
            <w:shd w:val="clear" w:color="auto" w:fill="auto"/>
          </w:tcPr>
          <w:p w:rsidR="00F328B8" w:rsidRPr="00057B8F" w:rsidRDefault="00F328B8" w:rsidP="000B7F3F">
            <w:pPr>
              <w:rPr>
                <w:sz w:val="20"/>
                <w:szCs w:val="16"/>
              </w:rPr>
            </w:pPr>
            <w:r w:rsidRPr="00057B8F">
              <w:rPr>
                <w:sz w:val="20"/>
                <w:szCs w:val="16"/>
              </w:rPr>
              <w:t>Амурская область, Еврейская АО</w:t>
            </w:r>
          </w:p>
        </w:tc>
        <w:tc>
          <w:tcPr>
            <w:tcW w:w="978" w:type="pct"/>
            <w:shd w:val="clear" w:color="auto" w:fill="auto"/>
          </w:tcPr>
          <w:p w:rsidR="00F328B8" w:rsidRPr="00057B8F" w:rsidRDefault="00F328B8" w:rsidP="000B7F3F">
            <w:pPr>
              <w:jc w:val="center"/>
              <w:rPr>
                <w:sz w:val="20"/>
                <w:szCs w:val="16"/>
              </w:rPr>
            </w:pPr>
            <w:r w:rsidRPr="00057B8F">
              <w:rPr>
                <w:sz w:val="20"/>
                <w:szCs w:val="16"/>
              </w:rPr>
              <w:t>150,84</w:t>
            </w:r>
          </w:p>
        </w:tc>
      </w:tr>
      <w:tr w:rsidR="00057B8F" w:rsidRPr="00057B8F" w:rsidTr="000B7F3F">
        <w:trPr>
          <w:cantSplit/>
        </w:trPr>
        <w:tc>
          <w:tcPr>
            <w:tcW w:w="213" w:type="pct"/>
            <w:shd w:val="clear" w:color="auto" w:fill="auto"/>
          </w:tcPr>
          <w:p w:rsidR="00F328B8" w:rsidRPr="00057B8F" w:rsidRDefault="00F328B8" w:rsidP="0002306E">
            <w:pPr>
              <w:numPr>
                <w:ilvl w:val="0"/>
                <w:numId w:val="194"/>
              </w:numPr>
              <w:rPr>
                <w:sz w:val="20"/>
                <w:szCs w:val="16"/>
              </w:rPr>
            </w:pPr>
          </w:p>
        </w:tc>
        <w:tc>
          <w:tcPr>
            <w:tcW w:w="2471" w:type="pct"/>
            <w:shd w:val="clear" w:color="auto" w:fill="auto"/>
          </w:tcPr>
          <w:p w:rsidR="00F328B8" w:rsidRPr="00057B8F" w:rsidRDefault="00F328B8" w:rsidP="000B7F3F">
            <w:pPr>
              <w:rPr>
                <w:sz w:val="20"/>
                <w:szCs w:val="16"/>
              </w:rPr>
            </w:pPr>
            <w:r w:rsidRPr="00057B8F">
              <w:rPr>
                <w:sz w:val="20"/>
                <w:szCs w:val="16"/>
              </w:rPr>
              <w:t>ВЛ 220 кВ Райчихинская ГРЭС - Ядрин-тяговая, отпайка на ПС Тарманчукан-тяговая</w:t>
            </w:r>
          </w:p>
        </w:tc>
        <w:tc>
          <w:tcPr>
            <w:tcW w:w="1338" w:type="pct"/>
            <w:shd w:val="clear" w:color="auto" w:fill="auto"/>
          </w:tcPr>
          <w:p w:rsidR="00F328B8" w:rsidRPr="00057B8F" w:rsidRDefault="00F328B8" w:rsidP="000B7F3F">
            <w:pPr>
              <w:rPr>
                <w:sz w:val="20"/>
                <w:szCs w:val="16"/>
              </w:rPr>
            </w:pPr>
            <w:r w:rsidRPr="00057B8F">
              <w:rPr>
                <w:sz w:val="20"/>
                <w:szCs w:val="16"/>
              </w:rPr>
              <w:t>Амурская область</w:t>
            </w:r>
          </w:p>
        </w:tc>
        <w:tc>
          <w:tcPr>
            <w:tcW w:w="978" w:type="pct"/>
            <w:shd w:val="clear" w:color="auto" w:fill="auto"/>
          </w:tcPr>
          <w:p w:rsidR="00F328B8" w:rsidRPr="00057B8F" w:rsidRDefault="00F328B8" w:rsidP="000B7F3F">
            <w:pPr>
              <w:jc w:val="center"/>
              <w:rPr>
                <w:sz w:val="20"/>
                <w:szCs w:val="16"/>
              </w:rPr>
            </w:pPr>
            <w:r w:rsidRPr="00057B8F">
              <w:rPr>
                <w:sz w:val="20"/>
                <w:szCs w:val="16"/>
              </w:rPr>
              <w:t>-</w:t>
            </w:r>
          </w:p>
        </w:tc>
      </w:tr>
      <w:tr w:rsidR="00057B8F" w:rsidRPr="00057B8F" w:rsidTr="000B7F3F">
        <w:trPr>
          <w:cantSplit/>
        </w:trPr>
        <w:tc>
          <w:tcPr>
            <w:tcW w:w="213" w:type="pct"/>
            <w:shd w:val="clear" w:color="auto" w:fill="auto"/>
          </w:tcPr>
          <w:p w:rsidR="00F328B8" w:rsidRPr="00057B8F" w:rsidRDefault="00F328B8" w:rsidP="0002306E">
            <w:pPr>
              <w:numPr>
                <w:ilvl w:val="0"/>
                <w:numId w:val="194"/>
              </w:numPr>
              <w:rPr>
                <w:sz w:val="20"/>
                <w:szCs w:val="16"/>
              </w:rPr>
            </w:pPr>
          </w:p>
        </w:tc>
        <w:tc>
          <w:tcPr>
            <w:tcW w:w="2471" w:type="pct"/>
            <w:shd w:val="clear" w:color="auto" w:fill="auto"/>
          </w:tcPr>
          <w:p w:rsidR="00F328B8" w:rsidRPr="00057B8F" w:rsidRDefault="00F328B8" w:rsidP="000B7F3F">
            <w:pPr>
              <w:rPr>
                <w:sz w:val="20"/>
                <w:szCs w:val="16"/>
              </w:rPr>
            </w:pPr>
            <w:r w:rsidRPr="00057B8F">
              <w:rPr>
                <w:sz w:val="20"/>
                <w:szCs w:val="16"/>
              </w:rPr>
              <w:t>ВЛ 220 кВ Светлая - Ключевая</w:t>
            </w:r>
          </w:p>
        </w:tc>
        <w:tc>
          <w:tcPr>
            <w:tcW w:w="1338" w:type="pct"/>
            <w:shd w:val="clear" w:color="auto" w:fill="auto"/>
          </w:tcPr>
          <w:p w:rsidR="00F328B8" w:rsidRPr="00057B8F" w:rsidRDefault="00F328B8" w:rsidP="000B7F3F">
            <w:pPr>
              <w:rPr>
                <w:sz w:val="20"/>
                <w:szCs w:val="16"/>
              </w:rPr>
            </w:pPr>
            <w:r w:rsidRPr="00057B8F">
              <w:rPr>
                <w:sz w:val="20"/>
                <w:szCs w:val="16"/>
              </w:rPr>
              <w:t>Амурская область</w:t>
            </w:r>
          </w:p>
        </w:tc>
        <w:tc>
          <w:tcPr>
            <w:tcW w:w="978" w:type="pct"/>
            <w:shd w:val="clear" w:color="auto" w:fill="auto"/>
          </w:tcPr>
          <w:p w:rsidR="00F328B8" w:rsidRPr="00057B8F" w:rsidRDefault="00F328B8" w:rsidP="000B7F3F">
            <w:pPr>
              <w:jc w:val="center"/>
              <w:rPr>
                <w:sz w:val="20"/>
                <w:szCs w:val="16"/>
              </w:rPr>
            </w:pPr>
            <w:r w:rsidRPr="00057B8F">
              <w:rPr>
                <w:sz w:val="20"/>
                <w:szCs w:val="16"/>
              </w:rPr>
              <w:t>112,3</w:t>
            </w:r>
          </w:p>
        </w:tc>
      </w:tr>
      <w:tr w:rsidR="00057B8F" w:rsidRPr="00057B8F" w:rsidTr="000B7F3F">
        <w:trPr>
          <w:cantSplit/>
        </w:trPr>
        <w:tc>
          <w:tcPr>
            <w:tcW w:w="213" w:type="pct"/>
            <w:shd w:val="clear" w:color="auto" w:fill="auto"/>
          </w:tcPr>
          <w:p w:rsidR="00F328B8" w:rsidRPr="00057B8F" w:rsidRDefault="00F328B8" w:rsidP="0002306E">
            <w:pPr>
              <w:numPr>
                <w:ilvl w:val="0"/>
                <w:numId w:val="194"/>
              </w:numPr>
              <w:rPr>
                <w:sz w:val="20"/>
                <w:szCs w:val="16"/>
              </w:rPr>
            </w:pPr>
          </w:p>
        </w:tc>
        <w:tc>
          <w:tcPr>
            <w:tcW w:w="2471" w:type="pct"/>
            <w:shd w:val="clear" w:color="auto" w:fill="auto"/>
          </w:tcPr>
          <w:p w:rsidR="00F328B8" w:rsidRPr="00057B8F" w:rsidRDefault="00F328B8" w:rsidP="000B7F3F">
            <w:pPr>
              <w:keepNext/>
              <w:keepLines/>
              <w:rPr>
                <w:sz w:val="20"/>
                <w:szCs w:val="16"/>
              </w:rPr>
            </w:pPr>
            <w:r w:rsidRPr="00057B8F">
              <w:rPr>
                <w:sz w:val="20"/>
                <w:szCs w:val="16"/>
              </w:rPr>
              <w:t>ВЛ 220 кВ Сиваки - Мухинская-тяговая с отпайкой на ПС Сиваки-тяговая</w:t>
            </w:r>
          </w:p>
        </w:tc>
        <w:tc>
          <w:tcPr>
            <w:tcW w:w="1338" w:type="pct"/>
            <w:shd w:val="clear" w:color="auto" w:fill="auto"/>
          </w:tcPr>
          <w:p w:rsidR="00F328B8" w:rsidRPr="00057B8F" w:rsidRDefault="00F328B8" w:rsidP="000B7F3F">
            <w:pPr>
              <w:keepNext/>
              <w:keepLines/>
              <w:rPr>
                <w:sz w:val="20"/>
                <w:szCs w:val="16"/>
              </w:rPr>
            </w:pPr>
            <w:r w:rsidRPr="00057B8F">
              <w:rPr>
                <w:sz w:val="20"/>
                <w:szCs w:val="16"/>
              </w:rPr>
              <w:t>Амурская область</w:t>
            </w:r>
          </w:p>
        </w:tc>
        <w:tc>
          <w:tcPr>
            <w:tcW w:w="978" w:type="pct"/>
            <w:shd w:val="clear" w:color="auto" w:fill="auto"/>
          </w:tcPr>
          <w:p w:rsidR="00F328B8" w:rsidRPr="00057B8F" w:rsidRDefault="00F328B8" w:rsidP="000B7F3F">
            <w:pPr>
              <w:keepNext/>
              <w:keepLines/>
              <w:jc w:val="center"/>
              <w:rPr>
                <w:sz w:val="20"/>
                <w:szCs w:val="16"/>
              </w:rPr>
            </w:pPr>
            <w:r w:rsidRPr="00057B8F">
              <w:rPr>
                <w:sz w:val="20"/>
                <w:szCs w:val="16"/>
              </w:rPr>
              <w:t>56,82</w:t>
            </w:r>
          </w:p>
        </w:tc>
      </w:tr>
      <w:tr w:rsidR="00057B8F" w:rsidRPr="00057B8F" w:rsidTr="000B7F3F">
        <w:trPr>
          <w:cantSplit/>
        </w:trPr>
        <w:tc>
          <w:tcPr>
            <w:tcW w:w="213" w:type="pct"/>
            <w:shd w:val="clear" w:color="auto" w:fill="auto"/>
          </w:tcPr>
          <w:p w:rsidR="00F328B8" w:rsidRPr="00057B8F" w:rsidRDefault="00F328B8" w:rsidP="0002306E">
            <w:pPr>
              <w:numPr>
                <w:ilvl w:val="0"/>
                <w:numId w:val="194"/>
              </w:numPr>
              <w:rPr>
                <w:sz w:val="20"/>
                <w:szCs w:val="16"/>
              </w:rPr>
            </w:pPr>
          </w:p>
        </w:tc>
        <w:tc>
          <w:tcPr>
            <w:tcW w:w="2471" w:type="pct"/>
            <w:shd w:val="clear" w:color="auto" w:fill="auto"/>
          </w:tcPr>
          <w:p w:rsidR="00F328B8" w:rsidRPr="00057B8F" w:rsidRDefault="00F328B8" w:rsidP="000B7F3F">
            <w:pPr>
              <w:keepNext/>
              <w:keepLines/>
              <w:rPr>
                <w:sz w:val="20"/>
                <w:szCs w:val="16"/>
              </w:rPr>
            </w:pPr>
            <w:r w:rsidRPr="00057B8F">
              <w:rPr>
                <w:sz w:val="20"/>
                <w:szCs w:val="16"/>
              </w:rPr>
              <w:t>ВЛ 220 кВ Сиваки - Мухинская-тяговая, отпайка на ПС Сиваки-тяговая</w:t>
            </w:r>
          </w:p>
        </w:tc>
        <w:tc>
          <w:tcPr>
            <w:tcW w:w="1338" w:type="pct"/>
            <w:shd w:val="clear" w:color="auto" w:fill="auto"/>
          </w:tcPr>
          <w:p w:rsidR="00F328B8" w:rsidRPr="00057B8F" w:rsidRDefault="00F328B8" w:rsidP="000B7F3F">
            <w:pPr>
              <w:keepNext/>
              <w:keepLines/>
              <w:rPr>
                <w:sz w:val="20"/>
                <w:szCs w:val="16"/>
              </w:rPr>
            </w:pPr>
            <w:r w:rsidRPr="00057B8F">
              <w:rPr>
                <w:sz w:val="20"/>
                <w:szCs w:val="16"/>
              </w:rPr>
              <w:t>Амурская область</w:t>
            </w:r>
          </w:p>
        </w:tc>
        <w:tc>
          <w:tcPr>
            <w:tcW w:w="978" w:type="pct"/>
            <w:shd w:val="clear" w:color="auto" w:fill="auto"/>
          </w:tcPr>
          <w:p w:rsidR="00F328B8" w:rsidRPr="00057B8F" w:rsidRDefault="00F328B8" w:rsidP="000B7F3F">
            <w:pPr>
              <w:keepNext/>
              <w:keepLines/>
              <w:jc w:val="center"/>
              <w:rPr>
                <w:sz w:val="20"/>
                <w:szCs w:val="16"/>
              </w:rPr>
            </w:pPr>
            <w:r w:rsidRPr="00057B8F">
              <w:rPr>
                <w:sz w:val="20"/>
                <w:szCs w:val="16"/>
              </w:rPr>
              <w:t>-</w:t>
            </w:r>
          </w:p>
        </w:tc>
      </w:tr>
      <w:tr w:rsidR="00057B8F" w:rsidRPr="00057B8F" w:rsidTr="000B7F3F">
        <w:trPr>
          <w:cantSplit/>
        </w:trPr>
        <w:tc>
          <w:tcPr>
            <w:tcW w:w="213" w:type="pct"/>
            <w:shd w:val="clear" w:color="auto" w:fill="auto"/>
          </w:tcPr>
          <w:p w:rsidR="00F328B8" w:rsidRPr="00057B8F" w:rsidRDefault="00F328B8" w:rsidP="0002306E">
            <w:pPr>
              <w:numPr>
                <w:ilvl w:val="0"/>
                <w:numId w:val="194"/>
              </w:numPr>
              <w:rPr>
                <w:sz w:val="20"/>
                <w:szCs w:val="16"/>
              </w:rPr>
            </w:pPr>
          </w:p>
        </w:tc>
        <w:tc>
          <w:tcPr>
            <w:tcW w:w="2471" w:type="pct"/>
            <w:shd w:val="clear" w:color="auto" w:fill="auto"/>
          </w:tcPr>
          <w:p w:rsidR="00F328B8" w:rsidRPr="00057B8F" w:rsidRDefault="00F328B8" w:rsidP="000B7F3F">
            <w:pPr>
              <w:rPr>
                <w:sz w:val="20"/>
                <w:szCs w:val="16"/>
              </w:rPr>
            </w:pPr>
            <w:r w:rsidRPr="00057B8F">
              <w:rPr>
                <w:sz w:val="20"/>
                <w:szCs w:val="16"/>
              </w:rPr>
              <w:t>ВЛ 220 кВ Сковородино - Сковородино-тяговая №1</w:t>
            </w:r>
          </w:p>
        </w:tc>
        <w:tc>
          <w:tcPr>
            <w:tcW w:w="1338" w:type="pct"/>
            <w:shd w:val="clear" w:color="auto" w:fill="auto"/>
          </w:tcPr>
          <w:p w:rsidR="00F328B8" w:rsidRPr="00057B8F" w:rsidRDefault="00F328B8" w:rsidP="000B7F3F">
            <w:pPr>
              <w:rPr>
                <w:sz w:val="20"/>
                <w:szCs w:val="16"/>
              </w:rPr>
            </w:pPr>
            <w:r w:rsidRPr="00057B8F">
              <w:rPr>
                <w:sz w:val="20"/>
                <w:szCs w:val="16"/>
              </w:rPr>
              <w:t>Амурская область</w:t>
            </w:r>
          </w:p>
        </w:tc>
        <w:tc>
          <w:tcPr>
            <w:tcW w:w="978" w:type="pct"/>
            <w:shd w:val="clear" w:color="auto" w:fill="auto"/>
          </w:tcPr>
          <w:p w:rsidR="00F328B8" w:rsidRPr="00057B8F" w:rsidRDefault="00F328B8" w:rsidP="000B7F3F">
            <w:pPr>
              <w:jc w:val="center"/>
              <w:rPr>
                <w:sz w:val="20"/>
                <w:szCs w:val="16"/>
              </w:rPr>
            </w:pPr>
            <w:r w:rsidRPr="00057B8F">
              <w:rPr>
                <w:sz w:val="20"/>
                <w:szCs w:val="16"/>
              </w:rPr>
              <w:t>5,3</w:t>
            </w:r>
          </w:p>
        </w:tc>
      </w:tr>
      <w:tr w:rsidR="00057B8F" w:rsidRPr="00057B8F" w:rsidTr="000B7F3F">
        <w:trPr>
          <w:cantSplit/>
        </w:trPr>
        <w:tc>
          <w:tcPr>
            <w:tcW w:w="213" w:type="pct"/>
            <w:shd w:val="clear" w:color="auto" w:fill="auto"/>
          </w:tcPr>
          <w:p w:rsidR="00F328B8" w:rsidRPr="00057B8F" w:rsidRDefault="00F328B8" w:rsidP="0002306E">
            <w:pPr>
              <w:numPr>
                <w:ilvl w:val="0"/>
                <w:numId w:val="194"/>
              </w:numPr>
              <w:rPr>
                <w:sz w:val="20"/>
                <w:szCs w:val="16"/>
              </w:rPr>
            </w:pPr>
          </w:p>
        </w:tc>
        <w:tc>
          <w:tcPr>
            <w:tcW w:w="2471" w:type="pct"/>
            <w:shd w:val="clear" w:color="auto" w:fill="auto"/>
          </w:tcPr>
          <w:p w:rsidR="00F328B8" w:rsidRPr="00057B8F" w:rsidRDefault="00F328B8" w:rsidP="000B7F3F">
            <w:pPr>
              <w:rPr>
                <w:sz w:val="20"/>
                <w:szCs w:val="16"/>
              </w:rPr>
            </w:pPr>
            <w:r w:rsidRPr="00057B8F">
              <w:rPr>
                <w:sz w:val="20"/>
                <w:szCs w:val="16"/>
              </w:rPr>
              <w:t>ВЛ 220 кВ Сковородино - Сковородино-тяговая №2</w:t>
            </w:r>
          </w:p>
        </w:tc>
        <w:tc>
          <w:tcPr>
            <w:tcW w:w="1338" w:type="pct"/>
            <w:shd w:val="clear" w:color="auto" w:fill="auto"/>
          </w:tcPr>
          <w:p w:rsidR="00F328B8" w:rsidRPr="00057B8F" w:rsidRDefault="00F328B8" w:rsidP="000B7F3F">
            <w:pPr>
              <w:rPr>
                <w:sz w:val="20"/>
                <w:szCs w:val="16"/>
              </w:rPr>
            </w:pPr>
            <w:r w:rsidRPr="00057B8F">
              <w:rPr>
                <w:sz w:val="20"/>
                <w:szCs w:val="16"/>
              </w:rPr>
              <w:t>Амурская область</w:t>
            </w:r>
          </w:p>
        </w:tc>
        <w:tc>
          <w:tcPr>
            <w:tcW w:w="978" w:type="pct"/>
            <w:shd w:val="clear" w:color="auto" w:fill="auto"/>
          </w:tcPr>
          <w:p w:rsidR="00F328B8" w:rsidRPr="00057B8F" w:rsidRDefault="00F328B8" w:rsidP="000B7F3F">
            <w:pPr>
              <w:jc w:val="center"/>
              <w:rPr>
                <w:sz w:val="20"/>
                <w:szCs w:val="16"/>
              </w:rPr>
            </w:pPr>
            <w:r w:rsidRPr="00057B8F">
              <w:rPr>
                <w:sz w:val="20"/>
                <w:szCs w:val="16"/>
              </w:rPr>
              <w:t>5,3</w:t>
            </w:r>
          </w:p>
        </w:tc>
      </w:tr>
      <w:tr w:rsidR="00057B8F" w:rsidRPr="00057B8F" w:rsidTr="000B7F3F">
        <w:trPr>
          <w:cantSplit/>
        </w:trPr>
        <w:tc>
          <w:tcPr>
            <w:tcW w:w="213" w:type="pct"/>
            <w:shd w:val="clear" w:color="auto" w:fill="auto"/>
          </w:tcPr>
          <w:p w:rsidR="00F328B8" w:rsidRPr="00057B8F" w:rsidRDefault="00F328B8" w:rsidP="0002306E">
            <w:pPr>
              <w:numPr>
                <w:ilvl w:val="0"/>
                <w:numId w:val="194"/>
              </w:numPr>
              <w:rPr>
                <w:sz w:val="20"/>
                <w:szCs w:val="16"/>
              </w:rPr>
            </w:pPr>
          </w:p>
        </w:tc>
        <w:tc>
          <w:tcPr>
            <w:tcW w:w="2471" w:type="pct"/>
            <w:shd w:val="clear" w:color="auto" w:fill="auto"/>
          </w:tcPr>
          <w:p w:rsidR="00F328B8" w:rsidRPr="00057B8F" w:rsidRDefault="00F328B8" w:rsidP="000B7F3F">
            <w:pPr>
              <w:rPr>
                <w:sz w:val="20"/>
                <w:szCs w:val="16"/>
              </w:rPr>
            </w:pPr>
            <w:r w:rsidRPr="00057B8F">
              <w:rPr>
                <w:sz w:val="20"/>
                <w:szCs w:val="16"/>
              </w:rPr>
              <w:t>ВЛ 220 кВ Сковородино - Тында</w:t>
            </w:r>
          </w:p>
        </w:tc>
        <w:tc>
          <w:tcPr>
            <w:tcW w:w="1338" w:type="pct"/>
            <w:shd w:val="clear" w:color="auto" w:fill="auto"/>
          </w:tcPr>
          <w:p w:rsidR="00F328B8" w:rsidRPr="00057B8F" w:rsidRDefault="00F328B8" w:rsidP="000B7F3F">
            <w:pPr>
              <w:rPr>
                <w:sz w:val="20"/>
                <w:szCs w:val="16"/>
              </w:rPr>
            </w:pPr>
            <w:r w:rsidRPr="00057B8F">
              <w:rPr>
                <w:sz w:val="20"/>
                <w:szCs w:val="16"/>
              </w:rPr>
              <w:t>Амурская область</w:t>
            </w:r>
          </w:p>
        </w:tc>
        <w:tc>
          <w:tcPr>
            <w:tcW w:w="978" w:type="pct"/>
            <w:shd w:val="clear" w:color="auto" w:fill="auto"/>
          </w:tcPr>
          <w:p w:rsidR="00F328B8" w:rsidRPr="00057B8F" w:rsidRDefault="00F328B8" w:rsidP="000B7F3F">
            <w:pPr>
              <w:jc w:val="center"/>
              <w:rPr>
                <w:sz w:val="20"/>
                <w:szCs w:val="16"/>
              </w:rPr>
            </w:pPr>
            <w:r w:rsidRPr="00057B8F">
              <w:rPr>
                <w:sz w:val="20"/>
                <w:szCs w:val="16"/>
              </w:rPr>
              <w:t>155,2</w:t>
            </w:r>
          </w:p>
        </w:tc>
      </w:tr>
      <w:tr w:rsidR="00057B8F" w:rsidRPr="00057B8F" w:rsidTr="000B7F3F">
        <w:trPr>
          <w:cantSplit/>
        </w:trPr>
        <w:tc>
          <w:tcPr>
            <w:tcW w:w="213" w:type="pct"/>
            <w:shd w:val="clear" w:color="auto" w:fill="auto"/>
          </w:tcPr>
          <w:p w:rsidR="00F328B8" w:rsidRPr="00057B8F" w:rsidRDefault="00F328B8" w:rsidP="0002306E">
            <w:pPr>
              <w:numPr>
                <w:ilvl w:val="0"/>
                <w:numId w:val="194"/>
              </w:numPr>
              <w:rPr>
                <w:sz w:val="20"/>
                <w:szCs w:val="16"/>
              </w:rPr>
            </w:pPr>
          </w:p>
        </w:tc>
        <w:tc>
          <w:tcPr>
            <w:tcW w:w="2471" w:type="pct"/>
            <w:shd w:val="clear" w:color="auto" w:fill="auto"/>
          </w:tcPr>
          <w:p w:rsidR="00F328B8" w:rsidRPr="00057B8F" w:rsidRDefault="00F328B8" w:rsidP="000B7F3F">
            <w:pPr>
              <w:rPr>
                <w:sz w:val="20"/>
                <w:szCs w:val="16"/>
              </w:rPr>
            </w:pPr>
            <w:r w:rsidRPr="00057B8F">
              <w:rPr>
                <w:sz w:val="20"/>
                <w:szCs w:val="16"/>
              </w:rPr>
              <w:t>ВЛ 220 кВ Сковородино - Уруша-тяговая</w:t>
            </w:r>
          </w:p>
        </w:tc>
        <w:tc>
          <w:tcPr>
            <w:tcW w:w="1338" w:type="pct"/>
            <w:shd w:val="clear" w:color="auto" w:fill="auto"/>
          </w:tcPr>
          <w:p w:rsidR="00F328B8" w:rsidRPr="00057B8F" w:rsidRDefault="00F328B8" w:rsidP="000B7F3F">
            <w:pPr>
              <w:rPr>
                <w:sz w:val="20"/>
                <w:szCs w:val="16"/>
              </w:rPr>
            </w:pPr>
            <w:r w:rsidRPr="00057B8F">
              <w:rPr>
                <w:sz w:val="20"/>
                <w:szCs w:val="16"/>
              </w:rPr>
              <w:t>Амурская область</w:t>
            </w:r>
          </w:p>
        </w:tc>
        <w:tc>
          <w:tcPr>
            <w:tcW w:w="978" w:type="pct"/>
            <w:shd w:val="clear" w:color="auto" w:fill="auto"/>
          </w:tcPr>
          <w:p w:rsidR="00F328B8" w:rsidRPr="00057B8F" w:rsidRDefault="00F328B8" w:rsidP="000B7F3F">
            <w:pPr>
              <w:jc w:val="center"/>
              <w:rPr>
                <w:sz w:val="20"/>
                <w:szCs w:val="16"/>
              </w:rPr>
            </w:pPr>
            <w:r w:rsidRPr="00057B8F">
              <w:rPr>
                <w:sz w:val="20"/>
                <w:szCs w:val="16"/>
              </w:rPr>
              <w:t>75,68</w:t>
            </w:r>
          </w:p>
        </w:tc>
      </w:tr>
      <w:tr w:rsidR="00057B8F" w:rsidRPr="00057B8F" w:rsidTr="000B7F3F">
        <w:trPr>
          <w:cantSplit/>
        </w:trPr>
        <w:tc>
          <w:tcPr>
            <w:tcW w:w="213" w:type="pct"/>
            <w:shd w:val="clear" w:color="auto" w:fill="auto"/>
          </w:tcPr>
          <w:p w:rsidR="00F328B8" w:rsidRPr="00057B8F" w:rsidRDefault="00F328B8" w:rsidP="0002306E">
            <w:pPr>
              <w:numPr>
                <w:ilvl w:val="0"/>
                <w:numId w:val="194"/>
              </w:numPr>
              <w:rPr>
                <w:sz w:val="20"/>
                <w:szCs w:val="16"/>
              </w:rPr>
            </w:pPr>
          </w:p>
        </w:tc>
        <w:tc>
          <w:tcPr>
            <w:tcW w:w="2471" w:type="pct"/>
            <w:shd w:val="clear" w:color="auto" w:fill="auto"/>
          </w:tcPr>
          <w:p w:rsidR="00F328B8" w:rsidRPr="00057B8F" w:rsidRDefault="00F328B8" w:rsidP="000B7F3F">
            <w:pPr>
              <w:rPr>
                <w:sz w:val="20"/>
                <w:szCs w:val="16"/>
              </w:rPr>
            </w:pPr>
            <w:r w:rsidRPr="00057B8F">
              <w:rPr>
                <w:sz w:val="20"/>
                <w:szCs w:val="16"/>
              </w:rPr>
              <w:t>ВЛ 220 кВ Сулус-тяговая - Магдагачи</w:t>
            </w:r>
          </w:p>
        </w:tc>
        <w:tc>
          <w:tcPr>
            <w:tcW w:w="1338" w:type="pct"/>
            <w:shd w:val="clear" w:color="auto" w:fill="auto"/>
          </w:tcPr>
          <w:p w:rsidR="00F328B8" w:rsidRPr="00057B8F" w:rsidRDefault="00F328B8" w:rsidP="000B7F3F">
            <w:pPr>
              <w:rPr>
                <w:sz w:val="20"/>
                <w:szCs w:val="16"/>
              </w:rPr>
            </w:pPr>
            <w:r w:rsidRPr="00057B8F">
              <w:rPr>
                <w:sz w:val="20"/>
                <w:szCs w:val="16"/>
              </w:rPr>
              <w:t>Амурская область</w:t>
            </w:r>
          </w:p>
        </w:tc>
        <w:tc>
          <w:tcPr>
            <w:tcW w:w="978" w:type="pct"/>
            <w:shd w:val="clear" w:color="auto" w:fill="auto"/>
          </w:tcPr>
          <w:p w:rsidR="00F328B8" w:rsidRPr="00057B8F" w:rsidRDefault="00F328B8" w:rsidP="000B7F3F">
            <w:pPr>
              <w:jc w:val="center"/>
              <w:rPr>
                <w:sz w:val="20"/>
                <w:szCs w:val="16"/>
              </w:rPr>
            </w:pPr>
            <w:r w:rsidRPr="00057B8F">
              <w:rPr>
                <w:sz w:val="20"/>
                <w:szCs w:val="16"/>
              </w:rPr>
              <w:t>33,6</w:t>
            </w:r>
          </w:p>
        </w:tc>
      </w:tr>
      <w:tr w:rsidR="00057B8F" w:rsidRPr="00057B8F" w:rsidTr="000B7F3F">
        <w:trPr>
          <w:cantSplit/>
        </w:trPr>
        <w:tc>
          <w:tcPr>
            <w:tcW w:w="213" w:type="pct"/>
            <w:shd w:val="clear" w:color="auto" w:fill="auto"/>
          </w:tcPr>
          <w:p w:rsidR="00F328B8" w:rsidRPr="00057B8F" w:rsidRDefault="00F328B8" w:rsidP="0002306E">
            <w:pPr>
              <w:keepNext/>
              <w:keepLines/>
              <w:numPr>
                <w:ilvl w:val="0"/>
                <w:numId w:val="194"/>
              </w:numPr>
              <w:rPr>
                <w:sz w:val="20"/>
                <w:szCs w:val="16"/>
              </w:rPr>
            </w:pPr>
          </w:p>
        </w:tc>
        <w:tc>
          <w:tcPr>
            <w:tcW w:w="2471" w:type="pct"/>
            <w:shd w:val="clear" w:color="auto" w:fill="auto"/>
          </w:tcPr>
          <w:p w:rsidR="00F328B8" w:rsidRPr="00057B8F" w:rsidRDefault="00F328B8" w:rsidP="000B7F3F">
            <w:pPr>
              <w:rPr>
                <w:sz w:val="20"/>
                <w:szCs w:val="16"/>
              </w:rPr>
            </w:pPr>
            <w:r w:rsidRPr="00057B8F">
              <w:rPr>
                <w:sz w:val="20"/>
                <w:szCs w:val="16"/>
              </w:rPr>
              <w:t>ВЛ 220 кВ Тында - БАМ-тяговая с отпайкой на ПС Сковородино</w:t>
            </w:r>
          </w:p>
        </w:tc>
        <w:tc>
          <w:tcPr>
            <w:tcW w:w="1338" w:type="pct"/>
            <w:shd w:val="clear" w:color="auto" w:fill="auto"/>
          </w:tcPr>
          <w:p w:rsidR="00F328B8" w:rsidRPr="00057B8F" w:rsidRDefault="00F328B8" w:rsidP="000B7F3F">
            <w:pPr>
              <w:rPr>
                <w:sz w:val="20"/>
                <w:szCs w:val="16"/>
              </w:rPr>
            </w:pPr>
            <w:r w:rsidRPr="00057B8F">
              <w:rPr>
                <w:sz w:val="20"/>
                <w:szCs w:val="16"/>
              </w:rPr>
              <w:t>Амурская область</w:t>
            </w:r>
          </w:p>
        </w:tc>
        <w:tc>
          <w:tcPr>
            <w:tcW w:w="978" w:type="pct"/>
            <w:shd w:val="clear" w:color="auto" w:fill="auto"/>
          </w:tcPr>
          <w:p w:rsidR="00F328B8" w:rsidRPr="00057B8F" w:rsidRDefault="00F328B8" w:rsidP="000B7F3F">
            <w:pPr>
              <w:jc w:val="center"/>
              <w:rPr>
                <w:sz w:val="20"/>
                <w:szCs w:val="16"/>
              </w:rPr>
            </w:pPr>
            <w:r w:rsidRPr="00057B8F">
              <w:rPr>
                <w:sz w:val="20"/>
                <w:szCs w:val="16"/>
              </w:rPr>
              <w:t>176,89</w:t>
            </w:r>
          </w:p>
        </w:tc>
      </w:tr>
      <w:tr w:rsidR="00057B8F" w:rsidRPr="00057B8F" w:rsidTr="000B7F3F">
        <w:trPr>
          <w:cantSplit/>
        </w:trPr>
        <w:tc>
          <w:tcPr>
            <w:tcW w:w="213" w:type="pct"/>
            <w:shd w:val="clear" w:color="auto" w:fill="auto"/>
          </w:tcPr>
          <w:p w:rsidR="00F328B8" w:rsidRPr="00057B8F" w:rsidRDefault="00F328B8" w:rsidP="0002306E">
            <w:pPr>
              <w:numPr>
                <w:ilvl w:val="0"/>
                <w:numId w:val="194"/>
              </w:numPr>
              <w:rPr>
                <w:sz w:val="20"/>
                <w:szCs w:val="16"/>
              </w:rPr>
            </w:pPr>
          </w:p>
        </w:tc>
        <w:tc>
          <w:tcPr>
            <w:tcW w:w="2471" w:type="pct"/>
            <w:shd w:val="clear" w:color="auto" w:fill="auto"/>
          </w:tcPr>
          <w:p w:rsidR="00F328B8" w:rsidRPr="00057B8F" w:rsidRDefault="00F328B8" w:rsidP="000B7F3F">
            <w:pPr>
              <w:rPr>
                <w:sz w:val="20"/>
                <w:szCs w:val="16"/>
              </w:rPr>
            </w:pPr>
            <w:r w:rsidRPr="00057B8F">
              <w:rPr>
                <w:sz w:val="20"/>
                <w:szCs w:val="16"/>
              </w:rPr>
              <w:t>ВЛ 220 кВ Тында - БАМ-тяговая, отпайка на ПС Сковородино</w:t>
            </w:r>
          </w:p>
        </w:tc>
        <w:tc>
          <w:tcPr>
            <w:tcW w:w="1338" w:type="pct"/>
            <w:shd w:val="clear" w:color="auto" w:fill="auto"/>
          </w:tcPr>
          <w:p w:rsidR="00F328B8" w:rsidRPr="00057B8F" w:rsidRDefault="00F328B8" w:rsidP="000B7F3F">
            <w:pPr>
              <w:rPr>
                <w:sz w:val="20"/>
                <w:szCs w:val="16"/>
              </w:rPr>
            </w:pPr>
            <w:r w:rsidRPr="00057B8F">
              <w:rPr>
                <w:sz w:val="20"/>
                <w:szCs w:val="16"/>
              </w:rPr>
              <w:t>Амурская область</w:t>
            </w:r>
          </w:p>
        </w:tc>
        <w:tc>
          <w:tcPr>
            <w:tcW w:w="978" w:type="pct"/>
            <w:shd w:val="clear" w:color="auto" w:fill="auto"/>
          </w:tcPr>
          <w:p w:rsidR="00F328B8" w:rsidRPr="00057B8F" w:rsidRDefault="00F328B8" w:rsidP="000B7F3F">
            <w:pPr>
              <w:jc w:val="center"/>
              <w:rPr>
                <w:sz w:val="20"/>
                <w:szCs w:val="16"/>
              </w:rPr>
            </w:pPr>
            <w:r w:rsidRPr="00057B8F">
              <w:rPr>
                <w:sz w:val="20"/>
                <w:szCs w:val="16"/>
              </w:rPr>
              <w:t>-</w:t>
            </w:r>
          </w:p>
        </w:tc>
      </w:tr>
      <w:tr w:rsidR="00057B8F" w:rsidRPr="00057B8F" w:rsidTr="000B7F3F">
        <w:trPr>
          <w:cantSplit/>
        </w:trPr>
        <w:tc>
          <w:tcPr>
            <w:tcW w:w="213" w:type="pct"/>
            <w:shd w:val="clear" w:color="auto" w:fill="auto"/>
          </w:tcPr>
          <w:p w:rsidR="00F328B8" w:rsidRPr="00057B8F" w:rsidRDefault="00F328B8" w:rsidP="0002306E">
            <w:pPr>
              <w:numPr>
                <w:ilvl w:val="0"/>
                <w:numId w:val="194"/>
              </w:numPr>
              <w:rPr>
                <w:sz w:val="20"/>
                <w:szCs w:val="16"/>
              </w:rPr>
            </w:pPr>
          </w:p>
        </w:tc>
        <w:tc>
          <w:tcPr>
            <w:tcW w:w="2471" w:type="pct"/>
            <w:shd w:val="clear" w:color="auto" w:fill="auto"/>
          </w:tcPr>
          <w:p w:rsidR="00F328B8" w:rsidRPr="00057B8F" w:rsidRDefault="00F328B8" w:rsidP="000B7F3F">
            <w:pPr>
              <w:rPr>
                <w:sz w:val="20"/>
                <w:szCs w:val="16"/>
              </w:rPr>
            </w:pPr>
            <w:r w:rsidRPr="00057B8F">
              <w:rPr>
                <w:sz w:val="20"/>
                <w:szCs w:val="16"/>
              </w:rPr>
              <w:t>ВЛ 220 кВ Тында - Дипкун</w:t>
            </w:r>
          </w:p>
        </w:tc>
        <w:tc>
          <w:tcPr>
            <w:tcW w:w="1338" w:type="pct"/>
            <w:shd w:val="clear" w:color="auto" w:fill="auto"/>
          </w:tcPr>
          <w:p w:rsidR="00F328B8" w:rsidRPr="00057B8F" w:rsidRDefault="00F328B8" w:rsidP="000B7F3F">
            <w:pPr>
              <w:rPr>
                <w:sz w:val="20"/>
                <w:szCs w:val="16"/>
              </w:rPr>
            </w:pPr>
            <w:r w:rsidRPr="00057B8F">
              <w:rPr>
                <w:sz w:val="20"/>
                <w:szCs w:val="16"/>
              </w:rPr>
              <w:t>Амурская область</w:t>
            </w:r>
          </w:p>
        </w:tc>
        <w:tc>
          <w:tcPr>
            <w:tcW w:w="978" w:type="pct"/>
            <w:shd w:val="clear" w:color="auto" w:fill="auto"/>
          </w:tcPr>
          <w:p w:rsidR="00F328B8" w:rsidRPr="00057B8F" w:rsidRDefault="00F328B8" w:rsidP="000B7F3F">
            <w:pPr>
              <w:jc w:val="center"/>
              <w:rPr>
                <w:sz w:val="20"/>
                <w:szCs w:val="16"/>
              </w:rPr>
            </w:pPr>
            <w:r w:rsidRPr="00057B8F">
              <w:rPr>
                <w:sz w:val="20"/>
                <w:szCs w:val="16"/>
              </w:rPr>
              <w:t>149,3</w:t>
            </w:r>
          </w:p>
        </w:tc>
      </w:tr>
      <w:tr w:rsidR="00057B8F" w:rsidRPr="00057B8F" w:rsidTr="000B7F3F">
        <w:trPr>
          <w:cantSplit/>
        </w:trPr>
        <w:tc>
          <w:tcPr>
            <w:tcW w:w="213" w:type="pct"/>
            <w:shd w:val="clear" w:color="auto" w:fill="auto"/>
          </w:tcPr>
          <w:p w:rsidR="00F328B8" w:rsidRPr="00057B8F" w:rsidRDefault="00F328B8" w:rsidP="0002306E">
            <w:pPr>
              <w:numPr>
                <w:ilvl w:val="0"/>
                <w:numId w:val="194"/>
              </w:numPr>
              <w:rPr>
                <w:sz w:val="20"/>
                <w:szCs w:val="16"/>
              </w:rPr>
            </w:pPr>
          </w:p>
        </w:tc>
        <w:tc>
          <w:tcPr>
            <w:tcW w:w="2471" w:type="pct"/>
            <w:shd w:val="clear" w:color="auto" w:fill="auto"/>
          </w:tcPr>
          <w:p w:rsidR="00F328B8" w:rsidRPr="00057B8F" w:rsidRDefault="00F328B8" w:rsidP="000B7F3F">
            <w:pPr>
              <w:rPr>
                <w:sz w:val="20"/>
                <w:szCs w:val="16"/>
              </w:rPr>
            </w:pPr>
            <w:r w:rsidRPr="00057B8F">
              <w:rPr>
                <w:sz w:val="20"/>
                <w:szCs w:val="16"/>
              </w:rPr>
              <w:t>ВЛ 220 кВ Тында - Хорогочи</w:t>
            </w:r>
          </w:p>
        </w:tc>
        <w:tc>
          <w:tcPr>
            <w:tcW w:w="1338" w:type="pct"/>
            <w:shd w:val="clear" w:color="auto" w:fill="auto"/>
          </w:tcPr>
          <w:p w:rsidR="00F328B8" w:rsidRPr="00057B8F" w:rsidRDefault="00F328B8" w:rsidP="000B7F3F">
            <w:pPr>
              <w:rPr>
                <w:sz w:val="20"/>
                <w:szCs w:val="16"/>
              </w:rPr>
            </w:pPr>
            <w:r w:rsidRPr="00057B8F">
              <w:rPr>
                <w:sz w:val="20"/>
                <w:szCs w:val="16"/>
              </w:rPr>
              <w:t>Амурская область</w:t>
            </w:r>
          </w:p>
        </w:tc>
        <w:tc>
          <w:tcPr>
            <w:tcW w:w="978" w:type="pct"/>
            <w:shd w:val="clear" w:color="auto" w:fill="auto"/>
          </w:tcPr>
          <w:p w:rsidR="00F328B8" w:rsidRPr="00057B8F" w:rsidRDefault="00F328B8" w:rsidP="000B7F3F">
            <w:pPr>
              <w:jc w:val="center"/>
              <w:rPr>
                <w:sz w:val="20"/>
                <w:szCs w:val="16"/>
              </w:rPr>
            </w:pPr>
            <w:r w:rsidRPr="00057B8F">
              <w:rPr>
                <w:sz w:val="20"/>
                <w:szCs w:val="16"/>
              </w:rPr>
              <w:t>74,6</w:t>
            </w:r>
          </w:p>
        </w:tc>
      </w:tr>
      <w:tr w:rsidR="00057B8F" w:rsidRPr="00057B8F" w:rsidTr="000B7F3F">
        <w:trPr>
          <w:cantSplit/>
        </w:trPr>
        <w:tc>
          <w:tcPr>
            <w:tcW w:w="213" w:type="pct"/>
            <w:shd w:val="clear" w:color="auto" w:fill="auto"/>
          </w:tcPr>
          <w:p w:rsidR="00F328B8" w:rsidRPr="00057B8F" w:rsidRDefault="00F328B8" w:rsidP="0002306E">
            <w:pPr>
              <w:numPr>
                <w:ilvl w:val="0"/>
                <w:numId w:val="194"/>
              </w:numPr>
              <w:rPr>
                <w:sz w:val="20"/>
                <w:szCs w:val="16"/>
              </w:rPr>
            </w:pPr>
          </w:p>
        </w:tc>
        <w:tc>
          <w:tcPr>
            <w:tcW w:w="2471" w:type="pct"/>
            <w:shd w:val="clear" w:color="auto" w:fill="auto"/>
          </w:tcPr>
          <w:p w:rsidR="00F328B8" w:rsidRPr="00057B8F" w:rsidRDefault="00F328B8" w:rsidP="000B7F3F">
            <w:pPr>
              <w:rPr>
                <w:sz w:val="20"/>
                <w:szCs w:val="16"/>
              </w:rPr>
            </w:pPr>
            <w:r w:rsidRPr="00057B8F">
              <w:rPr>
                <w:sz w:val="20"/>
                <w:szCs w:val="16"/>
              </w:rPr>
              <w:t>ВЛ 220 кВ Ульручьи-тяговая - Сковородино</w:t>
            </w:r>
          </w:p>
        </w:tc>
        <w:tc>
          <w:tcPr>
            <w:tcW w:w="1338" w:type="pct"/>
            <w:shd w:val="clear" w:color="auto" w:fill="auto"/>
          </w:tcPr>
          <w:p w:rsidR="00F328B8" w:rsidRPr="00057B8F" w:rsidRDefault="00F328B8" w:rsidP="000B7F3F">
            <w:pPr>
              <w:rPr>
                <w:sz w:val="20"/>
                <w:szCs w:val="16"/>
              </w:rPr>
            </w:pPr>
            <w:r w:rsidRPr="00057B8F">
              <w:rPr>
                <w:sz w:val="20"/>
                <w:szCs w:val="16"/>
              </w:rPr>
              <w:t>Амурская область</w:t>
            </w:r>
          </w:p>
        </w:tc>
        <w:tc>
          <w:tcPr>
            <w:tcW w:w="978" w:type="pct"/>
            <w:shd w:val="clear" w:color="auto" w:fill="auto"/>
          </w:tcPr>
          <w:p w:rsidR="00F328B8" w:rsidRPr="00057B8F" w:rsidRDefault="00F328B8" w:rsidP="000B7F3F">
            <w:pPr>
              <w:jc w:val="center"/>
              <w:rPr>
                <w:sz w:val="20"/>
                <w:szCs w:val="16"/>
              </w:rPr>
            </w:pPr>
            <w:r w:rsidRPr="00057B8F">
              <w:rPr>
                <w:sz w:val="20"/>
                <w:szCs w:val="16"/>
              </w:rPr>
              <w:t>28,9</w:t>
            </w:r>
          </w:p>
        </w:tc>
      </w:tr>
      <w:tr w:rsidR="00057B8F" w:rsidRPr="00057B8F" w:rsidTr="000B7F3F">
        <w:trPr>
          <w:cantSplit/>
        </w:trPr>
        <w:tc>
          <w:tcPr>
            <w:tcW w:w="213" w:type="pct"/>
            <w:shd w:val="clear" w:color="auto" w:fill="auto"/>
          </w:tcPr>
          <w:p w:rsidR="00F328B8" w:rsidRPr="00057B8F" w:rsidRDefault="00F328B8" w:rsidP="0002306E">
            <w:pPr>
              <w:numPr>
                <w:ilvl w:val="0"/>
                <w:numId w:val="194"/>
              </w:numPr>
              <w:rPr>
                <w:sz w:val="20"/>
                <w:szCs w:val="16"/>
              </w:rPr>
            </w:pPr>
          </w:p>
        </w:tc>
        <w:tc>
          <w:tcPr>
            <w:tcW w:w="2471" w:type="pct"/>
            <w:shd w:val="clear" w:color="auto" w:fill="auto"/>
          </w:tcPr>
          <w:p w:rsidR="00F328B8" w:rsidRPr="00057B8F" w:rsidRDefault="00F328B8" w:rsidP="000B7F3F">
            <w:pPr>
              <w:rPr>
                <w:sz w:val="20"/>
                <w:szCs w:val="16"/>
              </w:rPr>
            </w:pPr>
            <w:r w:rsidRPr="00057B8F">
              <w:rPr>
                <w:sz w:val="20"/>
                <w:szCs w:val="16"/>
              </w:rPr>
              <w:t>ВЛ 220 кВ Уруша-тяговая - Ерофей Павлович-тяговая</w:t>
            </w:r>
          </w:p>
        </w:tc>
        <w:tc>
          <w:tcPr>
            <w:tcW w:w="1338" w:type="pct"/>
            <w:shd w:val="clear" w:color="auto" w:fill="auto"/>
          </w:tcPr>
          <w:p w:rsidR="00F328B8" w:rsidRPr="00057B8F" w:rsidRDefault="00F328B8" w:rsidP="000B7F3F">
            <w:pPr>
              <w:rPr>
                <w:sz w:val="20"/>
                <w:szCs w:val="16"/>
              </w:rPr>
            </w:pPr>
            <w:r w:rsidRPr="00057B8F">
              <w:rPr>
                <w:sz w:val="20"/>
                <w:szCs w:val="16"/>
              </w:rPr>
              <w:t>Амурская область</w:t>
            </w:r>
          </w:p>
        </w:tc>
        <w:tc>
          <w:tcPr>
            <w:tcW w:w="978" w:type="pct"/>
            <w:shd w:val="clear" w:color="auto" w:fill="auto"/>
          </w:tcPr>
          <w:p w:rsidR="00F328B8" w:rsidRPr="00057B8F" w:rsidRDefault="00F328B8" w:rsidP="000B7F3F">
            <w:pPr>
              <w:jc w:val="center"/>
              <w:rPr>
                <w:sz w:val="20"/>
                <w:szCs w:val="16"/>
              </w:rPr>
            </w:pPr>
            <w:r w:rsidRPr="00057B8F">
              <w:rPr>
                <w:sz w:val="20"/>
                <w:szCs w:val="16"/>
              </w:rPr>
              <w:t>66,9</w:t>
            </w:r>
          </w:p>
        </w:tc>
      </w:tr>
      <w:tr w:rsidR="00057B8F" w:rsidRPr="00057B8F" w:rsidTr="000B7F3F">
        <w:trPr>
          <w:cantSplit/>
        </w:trPr>
        <w:tc>
          <w:tcPr>
            <w:tcW w:w="213" w:type="pct"/>
            <w:shd w:val="clear" w:color="auto" w:fill="auto"/>
          </w:tcPr>
          <w:p w:rsidR="00F328B8" w:rsidRPr="00057B8F" w:rsidRDefault="00F328B8" w:rsidP="0002306E">
            <w:pPr>
              <w:numPr>
                <w:ilvl w:val="0"/>
                <w:numId w:val="194"/>
              </w:numPr>
              <w:rPr>
                <w:sz w:val="20"/>
                <w:szCs w:val="16"/>
              </w:rPr>
            </w:pPr>
          </w:p>
        </w:tc>
        <w:tc>
          <w:tcPr>
            <w:tcW w:w="2471" w:type="pct"/>
            <w:shd w:val="clear" w:color="auto" w:fill="auto"/>
          </w:tcPr>
          <w:p w:rsidR="00F328B8" w:rsidRPr="00057B8F" w:rsidRDefault="00F328B8" w:rsidP="000B7F3F">
            <w:pPr>
              <w:rPr>
                <w:sz w:val="20"/>
                <w:szCs w:val="16"/>
              </w:rPr>
            </w:pPr>
            <w:r w:rsidRPr="00057B8F">
              <w:rPr>
                <w:sz w:val="20"/>
                <w:szCs w:val="16"/>
              </w:rPr>
              <w:t>ВЛ 220 кВ Февральская - Тунгала</w:t>
            </w:r>
          </w:p>
        </w:tc>
        <w:tc>
          <w:tcPr>
            <w:tcW w:w="1338" w:type="pct"/>
            <w:shd w:val="clear" w:color="auto" w:fill="auto"/>
          </w:tcPr>
          <w:p w:rsidR="00F328B8" w:rsidRPr="00057B8F" w:rsidRDefault="00F328B8" w:rsidP="000B7F3F">
            <w:pPr>
              <w:rPr>
                <w:sz w:val="20"/>
                <w:szCs w:val="16"/>
              </w:rPr>
            </w:pPr>
            <w:r w:rsidRPr="00057B8F">
              <w:rPr>
                <w:sz w:val="20"/>
                <w:szCs w:val="16"/>
              </w:rPr>
              <w:t>Амурская область</w:t>
            </w:r>
          </w:p>
        </w:tc>
        <w:tc>
          <w:tcPr>
            <w:tcW w:w="978" w:type="pct"/>
            <w:shd w:val="clear" w:color="auto" w:fill="auto"/>
          </w:tcPr>
          <w:p w:rsidR="00F328B8" w:rsidRPr="00057B8F" w:rsidRDefault="00F328B8" w:rsidP="000B7F3F">
            <w:pPr>
              <w:jc w:val="center"/>
              <w:rPr>
                <w:sz w:val="20"/>
                <w:szCs w:val="16"/>
              </w:rPr>
            </w:pPr>
            <w:r w:rsidRPr="00057B8F">
              <w:rPr>
                <w:sz w:val="20"/>
                <w:szCs w:val="16"/>
              </w:rPr>
              <w:t>166,3</w:t>
            </w:r>
          </w:p>
        </w:tc>
      </w:tr>
      <w:tr w:rsidR="00057B8F" w:rsidRPr="00057B8F" w:rsidTr="000B7F3F">
        <w:trPr>
          <w:cantSplit/>
        </w:trPr>
        <w:tc>
          <w:tcPr>
            <w:tcW w:w="213" w:type="pct"/>
            <w:shd w:val="clear" w:color="auto" w:fill="auto"/>
          </w:tcPr>
          <w:p w:rsidR="00F328B8" w:rsidRPr="00057B8F" w:rsidRDefault="00F328B8" w:rsidP="0002306E">
            <w:pPr>
              <w:numPr>
                <w:ilvl w:val="0"/>
                <w:numId w:val="194"/>
              </w:numPr>
              <w:rPr>
                <w:sz w:val="20"/>
                <w:szCs w:val="16"/>
              </w:rPr>
            </w:pPr>
          </w:p>
        </w:tc>
        <w:tc>
          <w:tcPr>
            <w:tcW w:w="2471" w:type="pct"/>
            <w:shd w:val="clear" w:color="auto" w:fill="auto"/>
          </w:tcPr>
          <w:p w:rsidR="00F328B8" w:rsidRPr="00057B8F" w:rsidRDefault="00F328B8" w:rsidP="000B7F3F">
            <w:pPr>
              <w:rPr>
                <w:sz w:val="20"/>
                <w:szCs w:val="16"/>
              </w:rPr>
            </w:pPr>
            <w:r w:rsidRPr="00057B8F">
              <w:rPr>
                <w:sz w:val="20"/>
                <w:szCs w:val="16"/>
              </w:rPr>
              <w:t>ВЛ 220 кВ Февральская - Этеркан</w:t>
            </w:r>
          </w:p>
        </w:tc>
        <w:tc>
          <w:tcPr>
            <w:tcW w:w="1338" w:type="pct"/>
            <w:shd w:val="clear" w:color="auto" w:fill="auto"/>
          </w:tcPr>
          <w:p w:rsidR="00F328B8" w:rsidRPr="00057B8F" w:rsidRDefault="00F328B8" w:rsidP="000B7F3F">
            <w:pPr>
              <w:rPr>
                <w:sz w:val="20"/>
                <w:szCs w:val="16"/>
              </w:rPr>
            </w:pPr>
            <w:r w:rsidRPr="00057B8F">
              <w:rPr>
                <w:sz w:val="20"/>
                <w:szCs w:val="16"/>
              </w:rPr>
              <w:t>Амурская область, Хабаровский край</w:t>
            </w:r>
          </w:p>
        </w:tc>
        <w:tc>
          <w:tcPr>
            <w:tcW w:w="978" w:type="pct"/>
            <w:shd w:val="clear" w:color="auto" w:fill="auto"/>
          </w:tcPr>
          <w:p w:rsidR="00F328B8" w:rsidRPr="00057B8F" w:rsidRDefault="00F328B8" w:rsidP="000B7F3F">
            <w:pPr>
              <w:jc w:val="center"/>
              <w:rPr>
                <w:sz w:val="20"/>
                <w:szCs w:val="16"/>
              </w:rPr>
            </w:pPr>
            <w:r w:rsidRPr="00057B8F">
              <w:rPr>
                <w:sz w:val="20"/>
                <w:szCs w:val="16"/>
              </w:rPr>
              <w:t>127,2</w:t>
            </w:r>
          </w:p>
        </w:tc>
      </w:tr>
      <w:tr w:rsidR="00057B8F" w:rsidRPr="00057B8F" w:rsidTr="000B7F3F">
        <w:trPr>
          <w:cantSplit/>
        </w:trPr>
        <w:tc>
          <w:tcPr>
            <w:tcW w:w="213" w:type="pct"/>
            <w:shd w:val="clear" w:color="auto" w:fill="auto"/>
          </w:tcPr>
          <w:p w:rsidR="00F328B8" w:rsidRPr="00057B8F" w:rsidRDefault="00F328B8" w:rsidP="0002306E">
            <w:pPr>
              <w:numPr>
                <w:ilvl w:val="0"/>
                <w:numId w:val="194"/>
              </w:numPr>
              <w:rPr>
                <w:sz w:val="20"/>
                <w:szCs w:val="16"/>
              </w:rPr>
            </w:pPr>
          </w:p>
        </w:tc>
        <w:tc>
          <w:tcPr>
            <w:tcW w:w="2471" w:type="pct"/>
            <w:shd w:val="clear" w:color="auto" w:fill="auto"/>
          </w:tcPr>
          <w:p w:rsidR="00F328B8" w:rsidRPr="00057B8F" w:rsidRDefault="00F328B8" w:rsidP="000B7F3F">
            <w:pPr>
              <w:rPr>
                <w:sz w:val="20"/>
                <w:szCs w:val="16"/>
              </w:rPr>
            </w:pPr>
            <w:r w:rsidRPr="00057B8F">
              <w:rPr>
                <w:sz w:val="20"/>
                <w:szCs w:val="16"/>
              </w:rPr>
              <w:t>ВЛ 220 кВ Хани - Чара (БД-75)</w:t>
            </w:r>
          </w:p>
        </w:tc>
        <w:tc>
          <w:tcPr>
            <w:tcW w:w="1338" w:type="pct"/>
            <w:shd w:val="clear" w:color="auto" w:fill="auto"/>
          </w:tcPr>
          <w:p w:rsidR="00F328B8" w:rsidRPr="00057B8F" w:rsidRDefault="00F328B8" w:rsidP="000B7F3F">
            <w:pPr>
              <w:rPr>
                <w:sz w:val="20"/>
                <w:szCs w:val="16"/>
              </w:rPr>
            </w:pPr>
            <w:r w:rsidRPr="00057B8F">
              <w:rPr>
                <w:sz w:val="20"/>
                <w:szCs w:val="16"/>
              </w:rPr>
              <w:t>Амурская область, Республика Саха (Якутия), Забайкальский край</w:t>
            </w:r>
          </w:p>
        </w:tc>
        <w:tc>
          <w:tcPr>
            <w:tcW w:w="978" w:type="pct"/>
            <w:shd w:val="clear" w:color="auto" w:fill="auto"/>
          </w:tcPr>
          <w:p w:rsidR="00F328B8" w:rsidRPr="00057B8F" w:rsidRDefault="00F328B8" w:rsidP="000B7F3F">
            <w:pPr>
              <w:jc w:val="center"/>
              <w:rPr>
                <w:sz w:val="20"/>
                <w:szCs w:val="16"/>
              </w:rPr>
            </w:pPr>
            <w:r w:rsidRPr="00057B8F">
              <w:rPr>
                <w:sz w:val="20"/>
                <w:szCs w:val="16"/>
              </w:rPr>
              <w:t>127,14</w:t>
            </w:r>
          </w:p>
        </w:tc>
      </w:tr>
      <w:tr w:rsidR="00057B8F" w:rsidRPr="00057B8F" w:rsidTr="000B7F3F">
        <w:trPr>
          <w:cantSplit/>
        </w:trPr>
        <w:tc>
          <w:tcPr>
            <w:tcW w:w="213" w:type="pct"/>
            <w:shd w:val="clear" w:color="auto" w:fill="auto"/>
          </w:tcPr>
          <w:p w:rsidR="00F328B8" w:rsidRPr="00057B8F" w:rsidRDefault="00F328B8" w:rsidP="0002306E">
            <w:pPr>
              <w:numPr>
                <w:ilvl w:val="0"/>
                <w:numId w:val="194"/>
              </w:numPr>
              <w:rPr>
                <w:sz w:val="20"/>
                <w:szCs w:val="16"/>
              </w:rPr>
            </w:pPr>
          </w:p>
        </w:tc>
        <w:tc>
          <w:tcPr>
            <w:tcW w:w="2471" w:type="pct"/>
            <w:shd w:val="clear" w:color="auto" w:fill="auto"/>
          </w:tcPr>
          <w:p w:rsidR="00F328B8" w:rsidRPr="00057B8F" w:rsidRDefault="00F328B8" w:rsidP="000B7F3F">
            <w:pPr>
              <w:rPr>
                <w:sz w:val="20"/>
                <w:szCs w:val="16"/>
              </w:rPr>
            </w:pPr>
            <w:r w:rsidRPr="00057B8F">
              <w:rPr>
                <w:sz w:val="20"/>
                <w:szCs w:val="16"/>
              </w:rPr>
              <w:t>ВЛ 220 кВ Хорогочи - Лопча</w:t>
            </w:r>
          </w:p>
        </w:tc>
        <w:tc>
          <w:tcPr>
            <w:tcW w:w="1338" w:type="pct"/>
            <w:shd w:val="clear" w:color="auto" w:fill="auto"/>
          </w:tcPr>
          <w:p w:rsidR="00F328B8" w:rsidRPr="00057B8F" w:rsidRDefault="00F328B8" w:rsidP="000B7F3F">
            <w:pPr>
              <w:rPr>
                <w:sz w:val="20"/>
                <w:szCs w:val="16"/>
              </w:rPr>
            </w:pPr>
            <w:r w:rsidRPr="00057B8F">
              <w:rPr>
                <w:sz w:val="20"/>
                <w:szCs w:val="16"/>
              </w:rPr>
              <w:t>Амурская область</w:t>
            </w:r>
          </w:p>
        </w:tc>
        <w:tc>
          <w:tcPr>
            <w:tcW w:w="978" w:type="pct"/>
            <w:shd w:val="clear" w:color="auto" w:fill="auto"/>
          </w:tcPr>
          <w:p w:rsidR="00F328B8" w:rsidRPr="00057B8F" w:rsidRDefault="00F328B8" w:rsidP="000B7F3F">
            <w:pPr>
              <w:jc w:val="center"/>
              <w:rPr>
                <w:sz w:val="20"/>
                <w:szCs w:val="16"/>
              </w:rPr>
            </w:pPr>
            <w:r w:rsidRPr="00057B8F">
              <w:rPr>
                <w:sz w:val="20"/>
                <w:szCs w:val="16"/>
              </w:rPr>
              <w:t>84,7</w:t>
            </w:r>
          </w:p>
        </w:tc>
      </w:tr>
      <w:tr w:rsidR="00057B8F" w:rsidRPr="00057B8F" w:rsidTr="000B7F3F">
        <w:trPr>
          <w:cantSplit/>
        </w:trPr>
        <w:tc>
          <w:tcPr>
            <w:tcW w:w="213" w:type="pct"/>
            <w:shd w:val="clear" w:color="auto" w:fill="auto"/>
          </w:tcPr>
          <w:p w:rsidR="00F328B8" w:rsidRPr="00057B8F" w:rsidRDefault="00F328B8" w:rsidP="0002306E">
            <w:pPr>
              <w:numPr>
                <w:ilvl w:val="0"/>
                <w:numId w:val="194"/>
              </w:numPr>
              <w:rPr>
                <w:sz w:val="20"/>
                <w:szCs w:val="16"/>
              </w:rPr>
            </w:pPr>
          </w:p>
        </w:tc>
        <w:tc>
          <w:tcPr>
            <w:tcW w:w="2471" w:type="pct"/>
            <w:shd w:val="clear" w:color="auto" w:fill="auto"/>
          </w:tcPr>
          <w:p w:rsidR="00F328B8" w:rsidRPr="00057B8F" w:rsidRDefault="00F328B8" w:rsidP="000B7F3F">
            <w:pPr>
              <w:rPr>
                <w:sz w:val="20"/>
                <w:szCs w:val="16"/>
              </w:rPr>
            </w:pPr>
            <w:r w:rsidRPr="00057B8F">
              <w:rPr>
                <w:sz w:val="20"/>
                <w:szCs w:val="16"/>
              </w:rPr>
              <w:t>ВЛ 220 кВ Чичатка - Ерофей Павлович-тяговая (ВЛ-Б/Н)</w:t>
            </w:r>
          </w:p>
        </w:tc>
        <w:tc>
          <w:tcPr>
            <w:tcW w:w="1338" w:type="pct"/>
            <w:shd w:val="clear" w:color="auto" w:fill="auto"/>
          </w:tcPr>
          <w:p w:rsidR="00F328B8" w:rsidRPr="00057B8F" w:rsidRDefault="00F328B8" w:rsidP="000B7F3F">
            <w:pPr>
              <w:rPr>
                <w:sz w:val="20"/>
                <w:szCs w:val="16"/>
              </w:rPr>
            </w:pPr>
            <w:r w:rsidRPr="00057B8F">
              <w:rPr>
                <w:sz w:val="20"/>
                <w:szCs w:val="16"/>
              </w:rPr>
              <w:t>Амурская область, Забайкальский край</w:t>
            </w:r>
          </w:p>
        </w:tc>
        <w:tc>
          <w:tcPr>
            <w:tcW w:w="978" w:type="pct"/>
            <w:shd w:val="clear" w:color="auto" w:fill="auto"/>
          </w:tcPr>
          <w:p w:rsidR="00F328B8" w:rsidRPr="00057B8F" w:rsidRDefault="00F328B8" w:rsidP="000B7F3F">
            <w:pPr>
              <w:jc w:val="center"/>
              <w:rPr>
                <w:sz w:val="20"/>
                <w:szCs w:val="16"/>
              </w:rPr>
            </w:pPr>
            <w:r w:rsidRPr="00057B8F">
              <w:rPr>
                <w:sz w:val="20"/>
                <w:szCs w:val="16"/>
              </w:rPr>
              <w:t>56,99</w:t>
            </w:r>
          </w:p>
        </w:tc>
      </w:tr>
      <w:tr w:rsidR="00057B8F" w:rsidRPr="00057B8F" w:rsidTr="000B7F3F">
        <w:trPr>
          <w:cantSplit/>
        </w:trPr>
        <w:tc>
          <w:tcPr>
            <w:tcW w:w="213" w:type="pct"/>
            <w:shd w:val="clear" w:color="auto" w:fill="auto"/>
          </w:tcPr>
          <w:p w:rsidR="00F328B8" w:rsidRPr="00057B8F" w:rsidRDefault="00F328B8" w:rsidP="0002306E">
            <w:pPr>
              <w:numPr>
                <w:ilvl w:val="0"/>
                <w:numId w:val="194"/>
              </w:numPr>
              <w:rPr>
                <w:sz w:val="20"/>
                <w:szCs w:val="16"/>
              </w:rPr>
            </w:pPr>
          </w:p>
        </w:tc>
        <w:tc>
          <w:tcPr>
            <w:tcW w:w="2471" w:type="pct"/>
            <w:shd w:val="clear" w:color="auto" w:fill="auto"/>
          </w:tcPr>
          <w:p w:rsidR="00F328B8" w:rsidRPr="00057B8F" w:rsidRDefault="00F328B8" w:rsidP="000B7F3F">
            <w:pPr>
              <w:rPr>
                <w:sz w:val="20"/>
                <w:szCs w:val="16"/>
              </w:rPr>
            </w:pPr>
            <w:r w:rsidRPr="00057B8F">
              <w:rPr>
                <w:sz w:val="20"/>
                <w:szCs w:val="16"/>
              </w:rPr>
              <w:t>ВЛ 220 кВ Шимановск - Ледяная с отпайкой на ПС Ледяная-тяговая</w:t>
            </w:r>
          </w:p>
        </w:tc>
        <w:tc>
          <w:tcPr>
            <w:tcW w:w="1338" w:type="pct"/>
            <w:shd w:val="clear" w:color="auto" w:fill="auto"/>
          </w:tcPr>
          <w:p w:rsidR="00F328B8" w:rsidRPr="00057B8F" w:rsidRDefault="00F328B8" w:rsidP="000B7F3F">
            <w:pPr>
              <w:rPr>
                <w:sz w:val="20"/>
                <w:szCs w:val="16"/>
              </w:rPr>
            </w:pPr>
            <w:r w:rsidRPr="00057B8F">
              <w:rPr>
                <w:sz w:val="20"/>
                <w:szCs w:val="16"/>
              </w:rPr>
              <w:t>Амурская область</w:t>
            </w:r>
          </w:p>
        </w:tc>
        <w:tc>
          <w:tcPr>
            <w:tcW w:w="978" w:type="pct"/>
            <w:shd w:val="clear" w:color="auto" w:fill="auto"/>
          </w:tcPr>
          <w:p w:rsidR="00F328B8" w:rsidRPr="00057B8F" w:rsidRDefault="00F328B8" w:rsidP="000B7F3F">
            <w:pPr>
              <w:jc w:val="center"/>
              <w:rPr>
                <w:sz w:val="20"/>
                <w:szCs w:val="16"/>
              </w:rPr>
            </w:pPr>
            <w:r w:rsidRPr="00057B8F">
              <w:rPr>
                <w:sz w:val="20"/>
                <w:szCs w:val="16"/>
              </w:rPr>
              <w:t>42</w:t>
            </w:r>
          </w:p>
        </w:tc>
      </w:tr>
      <w:tr w:rsidR="00057B8F" w:rsidRPr="00057B8F" w:rsidTr="000B7F3F">
        <w:trPr>
          <w:cantSplit/>
        </w:trPr>
        <w:tc>
          <w:tcPr>
            <w:tcW w:w="213" w:type="pct"/>
            <w:shd w:val="clear" w:color="auto" w:fill="auto"/>
          </w:tcPr>
          <w:p w:rsidR="00F328B8" w:rsidRPr="00057B8F" w:rsidRDefault="00F328B8" w:rsidP="0002306E">
            <w:pPr>
              <w:numPr>
                <w:ilvl w:val="0"/>
                <w:numId w:val="194"/>
              </w:numPr>
              <w:rPr>
                <w:sz w:val="20"/>
                <w:szCs w:val="16"/>
              </w:rPr>
            </w:pPr>
          </w:p>
        </w:tc>
        <w:tc>
          <w:tcPr>
            <w:tcW w:w="2471" w:type="pct"/>
            <w:shd w:val="clear" w:color="auto" w:fill="auto"/>
          </w:tcPr>
          <w:p w:rsidR="00F328B8" w:rsidRPr="00057B8F" w:rsidRDefault="00F328B8" w:rsidP="000B7F3F">
            <w:pPr>
              <w:rPr>
                <w:sz w:val="20"/>
                <w:szCs w:val="16"/>
              </w:rPr>
            </w:pPr>
            <w:r w:rsidRPr="00057B8F">
              <w:rPr>
                <w:sz w:val="20"/>
                <w:szCs w:val="16"/>
              </w:rPr>
              <w:t>ВЛ 220 кВ Шимановск - Ледяная, отпайка на ПС Ледяная-тяговая</w:t>
            </w:r>
          </w:p>
        </w:tc>
        <w:tc>
          <w:tcPr>
            <w:tcW w:w="1338" w:type="pct"/>
            <w:shd w:val="clear" w:color="auto" w:fill="auto"/>
          </w:tcPr>
          <w:p w:rsidR="00F328B8" w:rsidRPr="00057B8F" w:rsidRDefault="00F328B8" w:rsidP="000B7F3F">
            <w:pPr>
              <w:rPr>
                <w:sz w:val="20"/>
                <w:szCs w:val="16"/>
              </w:rPr>
            </w:pPr>
            <w:r w:rsidRPr="00057B8F">
              <w:rPr>
                <w:sz w:val="20"/>
                <w:szCs w:val="16"/>
              </w:rPr>
              <w:t>Амурская область</w:t>
            </w:r>
          </w:p>
        </w:tc>
        <w:tc>
          <w:tcPr>
            <w:tcW w:w="978" w:type="pct"/>
            <w:shd w:val="clear" w:color="auto" w:fill="auto"/>
          </w:tcPr>
          <w:p w:rsidR="00F328B8" w:rsidRPr="00057B8F" w:rsidRDefault="00F328B8" w:rsidP="000B7F3F">
            <w:pPr>
              <w:jc w:val="center"/>
              <w:rPr>
                <w:sz w:val="20"/>
                <w:szCs w:val="16"/>
              </w:rPr>
            </w:pPr>
            <w:r w:rsidRPr="00057B8F">
              <w:rPr>
                <w:sz w:val="20"/>
                <w:szCs w:val="16"/>
              </w:rPr>
              <w:t>-</w:t>
            </w:r>
          </w:p>
        </w:tc>
      </w:tr>
      <w:tr w:rsidR="00057B8F" w:rsidRPr="00057B8F" w:rsidTr="000B7F3F">
        <w:trPr>
          <w:cantSplit/>
        </w:trPr>
        <w:tc>
          <w:tcPr>
            <w:tcW w:w="213" w:type="pct"/>
            <w:shd w:val="clear" w:color="auto" w:fill="auto"/>
          </w:tcPr>
          <w:p w:rsidR="00F328B8" w:rsidRPr="00057B8F" w:rsidRDefault="00F328B8" w:rsidP="0002306E">
            <w:pPr>
              <w:numPr>
                <w:ilvl w:val="0"/>
                <w:numId w:val="194"/>
              </w:numPr>
              <w:rPr>
                <w:sz w:val="20"/>
                <w:szCs w:val="16"/>
              </w:rPr>
            </w:pPr>
          </w:p>
        </w:tc>
        <w:tc>
          <w:tcPr>
            <w:tcW w:w="2471" w:type="pct"/>
            <w:shd w:val="clear" w:color="auto" w:fill="auto"/>
          </w:tcPr>
          <w:p w:rsidR="00F328B8" w:rsidRPr="00057B8F" w:rsidRDefault="00F328B8" w:rsidP="000B7F3F">
            <w:pPr>
              <w:rPr>
                <w:sz w:val="20"/>
                <w:szCs w:val="16"/>
              </w:rPr>
            </w:pPr>
            <w:r w:rsidRPr="00057B8F">
              <w:rPr>
                <w:sz w:val="20"/>
                <w:szCs w:val="16"/>
              </w:rPr>
              <w:t>ВЛ 220 кВ Юктали - Хани с отпайкой на ПС Олекма</w:t>
            </w:r>
          </w:p>
        </w:tc>
        <w:tc>
          <w:tcPr>
            <w:tcW w:w="1338" w:type="pct"/>
            <w:shd w:val="clear" w:color="auto" w:fill="auto"/>
          </w:tcPr>
          <w:p w:rsidR="00F328B8" w:rsidRPr="00057B8F" w:rsidRDefault="00F328B8" w:rsidP="000B7F3F">
            <w:pPr>
              <w:rPr>
                <w:sz w:val="20"/>
                <w:szCs w:val="16"/>
              </w:rPr>
            </w:pPr>
            <w:r w:rsidRPr="00057B8F">
              <w:rPr>
                <w:sz w:val="20"/>
                <w:szCs w:val="16"/>
              </w:rPr>
              <w:t>Амурская область, Республика Саха (Якутия)</w:t>
            </w:r>
          </w:p>
        </w:tc>
        <w:tc>
          <w:tcPr>
            <w:tcW w:w="978" w:type="pct"/>
            <w:shd w:val="clear" w:color="auto" w:fill="auto"/>
          </w:tcPr>
          <w:p w:rsidR="00F328B8" w:rsidRPr="00057B8F" w:rsidRDefault="00F328B8" w:rsidP="000B7F3F">
            <w:pPr>
              <w:jc w:val="center"/>
              <w:rPr>
                <w:sz w:val="20"/>
                <w:szCs w:val="16"/>
              </w:rPr>
            </w:pPr>
            <w:r w:rsidRPr="00057B8F">
              <w:rPr>
                <w:sz w:val="20"/>
                <w:szCs w:val="16"/>
              </w:rPr>
              <w:t>133,4</w:t>
            </w:r>
          </w:p>
        </w:tc>
      </w:tr>
      <w:tr w:rsidR="00057B8F" w:rsidRPr="00057B8F" w:rsidTr="000B7F3F">
        <w:trPr>
          <w:cantSplit/>
        </w:trPr>
        <w:tc>
          <w:tcPr>
            <w:tcW w:w="213" w:type="pct"/>
            <w:shd w:val="clear" w:color="auto" w:fill="auto"/>
          </w:tcPr>
          <w:p w:rsidR="00F328B8" w:rsidRPr="00057B8F" w:rsidRDefault="00F328B8" w:rsidP="0002306E">
            <w:pPr>
              <w:numPr>
                <w:ilvl w:val="0"/>
                <w:numId w:val="194"/>
              </w:numPr>
              <w:rPr>
                <w:sz w:val="20"/>
                <w:szCs w:val="16"/>
              </w:rPr>
            </w:pPr>
          </w:p>
        </w:tc>
        <w:tc>
          <w:tcPr>
            <w:tcW w:w="2471" w:type="pct"/>
            <w:shd w:val="clear" w:color="auto" w:fill="auto"/>
          </w:tcPr>
          <w:p w:rsidR="00F328B8" w:rsidRPr="00057B8F" w:rsidRDefault="00F328B8" w:rsidP="000B7F3F">
            <w:pPr>
              <w:rPr>
                <w:sz w:val="20"/>
                <w:szCs w:val="16"/>
              </w:rPr>
            </w:pPr>
            <w:r w:rsidRPr="00057B8F">
              <w:rPr>
                <w:sz w:val="20"/>
                <w:szCs w:val="16"/>
              </w:rPr>
              <w:t>ВЛ 220 кВ Юктали - Хани, отпайка на ПС Олекма</w:t>
            </w:r>
          </w:p>
        </w:tc>
        <w:tc>
          <w:tcPr>
            <w:tcW w:w="1338" w:type="pct"/>
            <w:shd w:val="clear" w:color="auto" w:fill="auto"/>
          </w:tcPr>
          <w:p w:rsidR="00F328B8" w:rsidRPr="00057B8F" w:rsidRDefault="00F328B8" w:rsidP="000B7F3F">
            <w:pPr>
              <w:rPr>
                <w:sz w:val="20"/>
                <w:szCs w:val="16"/>
              </w:rPr>
            </w:pPr>
            <w:r w:rsidRPr="00057B8F">
              <w:rPr>
                <w:sz w:val="20"/>
                <w:szCs w:val="16"/>
              </w:rPr>
              <w:t>Амурская область</w:t>
            </w:r>
          </w:p>
        </w:tc>
        <w:tc>
          <w:tcPr>
            <w:tcW w:w="978" w:type="pct"/>
            <w:shd w:val="clear" w:color="auto" w:fill="auto"/>
          </w:tcPr>
          <w:p w:rsidR="00F328B8" w:rsidRPr="00057B8F" w:rsidRDefault="00F328B8" w:rsidP="000B7F3F">
            <w:pPr>
              <w:jc w:val="center"/>
              <w:rPr>
                <w:sz w:val="20"/>
                <w:szCs w:val="16"/>
              </w:rPr>
            </w:pPr>
            <w:r w:rsidRPr="00057B8F">
              <w:rPr>
                <w:sz w:val="20"/>
                <w:szCs w:val="16"/>
              </w:rPr>
              <w:t>-</w:t>
            </w:r>
          </w:p>
        </w:tc>
      </w:tr>
      <w:tr w:rsidR="00057B8F" w:rsidRPr="00057B8F" w:rsidTr="000B7F3F">
        <w:trPr>
          <w:cantSplit/>
        </w:trPr>
        <w:tc>
          <w:tcPr>
            <w:tcW w:w="213" w:type="pct"/>
            <w:shd w:val="clear" w:color="auto" w:fill="auto"/>
          </w:tcPr>
          <w:p w:rsidR="00F328B8" w:rsidRPr="00057B8F" w:rsidRDefault="00F328B8" w:rsidP="0002306E">
            <w:pPr>
              <w:numPr>
                <w:ilvl w:val="0"/>
                <w:numId w:val="194"/>
              </w:numPr>
              <w:rPr>
                <w:sz w:val="20"/>
                <w:szCs w:val="16"/>
              </w:rPr>
            </w:pPr>
          </w:p>
        </w:tc>
        <w:tc>
          <w:tcPr>
            <w:tcW w:w="2471" w:type="pct"/>
            <w:shd w:val="clear" w:color="auto" w:fill="auto"/>
          </w:tcPr>
          <w:p w:rsidR="00F328B8" w:rsidRPr="00057B8F" w:rsidRDefault="00F328B8" w:rsidP="000B7F3F">
            <w:pPr>
              <w:rPr>
                <w:sz w:val="20"/>
                <w:szCs w:val="16"/>
              </w:rPr>
            </w:pPr>
            <w:r w:rsidRPr="00057B8F">
              <w:rPr>
                <w:sz w:val="20"/>
                <w:szCs w:val="16"/>
              </w:rPr>
              <w:t>ВЛ 220 кВ Ядрин-тяговая - Облучье 1 цепь</w:t>
            </w:r>
          </w:p>
        </w:tc>
        <w:tc>
          <w:tcPr>
            <w:tcW w:w="1338" w:type="pct"/>
            <w:shd w:val="clear" w:color="auto" w:fill="auto"/>
          </w:tcPr>
          <w:p w:rsidR="00F328B8" w:rsidRPr="00057B8F" w:rsidRDefault="00F328B8" w:rsidP="000B7F3F">
            <w:r w:rsidRPr="00057B8F">
              <w:rPr>
                <w:sz w:val="20"/>
                <w:szCs w:val="16"/>
              </w:rPr>
              <w:t>Еврейская АО, Хабаровский край</w:t>
            </w:r>
          </w:p>
        </w:tc>
        <w:tc>
          <w:tcPr>
            <w:tcW w:w="978" w:type="pct"/>
            <w:shd w:val="clear" w:color="auto" w:fill="auto"/>
          </w:tcPr>
          <w:p w:rsidR="00F328B8" w:rsidRPr="00057B8F" w:rsidRDefault="00F328B8" w:rsidP="000B7F3F">
            <w:pPr>
              <w:jc w:val="center"/>
              <w:rPr>
                <w:sz w:val="20"/>
                <w:szCs w:val="16"/>
              </w:rPr>
            </w:pPr>
            <w:r w:rsidRPr="00057B8F">
              <w:rPr>
                <w:sz w:val="20"/>
                <w:szCs w:val="16"/>
              </w:rPr>
              <w:t>113,78</w:t>
            </w:r>
          </w:p>
        </w:tc>
      </w:tr>
      <w:tr w:rsidR="00057B8F" w:rsidRPr="00057B8F" w:rsidTr="000B7F3F">
        <w:trPr>
          <w:cantSplit/>
        </w:trPr>
        <w:tc>
          <w:tcPr>
            <w:tcW w:w="213" w:type="pct"/>
            <w:shd w:val="clear" w:color="auto" w:fill="auto"/>
          </w:tcPr>
          <w:p w:rsidR="00F328B8" w:rsidRPr="00057B8F" w:rsidRDefault="00F328B8" w:rsidP="0002306E">
            <w:pPr>
              <w:numPr>
                <w:ilvl w:val="0"/>
                <w:numId w:val="194"/>
              </w:numPr>
              <w:rPr>
                <w:sz w:val="20"/>
                <w:szCs w:val="16"/>
              </w:rPr>
            </w:pPr>
          </w:p>
        </w:tc>
        <w:tc>
          <w:tcPr>
            <w:tcW w:w="2471" w:type="pct"/>
            <w:shd w:val="clear" w:color="auto" w:fill="auto"/>
          </w:tcPr>
          <w:p w:rsidR="00F328B8" w:rsidRPr="00057B8F" w:rsidRDefault="00F328B8" w:rsidP="000B7F3F">
            <w:pPr>
              <w:rPr>
                <w:sz w:val="20"/>
                <w:szCs w:val="16"/>
              </w:rPr>
            </w:pPr>
            <w:r w:rsidRPr="00057B8F">
              <w:rPr>
                <w:sz w:val="20"/>
                <w:szCs w:val="16"/>
              </w:rPr>
              <w:t>ВЛ 220 кВ Ядрин-тяговая - Облучье 2 цепь</w:t>
            </w:r>
          </w:p>
        </w:tc>
        <w:tc>
          <w:tcPr>
            <w:tcW w:w="1338" w:type="pct"/>
            <w:shd w:val="clear" w:color="auto" w:fill="auto"/>
          </w:tcPr>
          <w:p w:rsidR="00F328B8" w:rsidRPr="00057B8F" w:rsidRDefault="00F328B8" w:rsidP="000B7F3F">
            <w:r w:rsidRPr="00057B8F">
              <w:rPr>
                <w:sz w:val="20"/>
                <w:szCs w:val="16"/>
              </w:rPr>
              <w:t>Еврейская АО, Хабаровский край</w:t>
            </w:r>
          </w:p>
        </w:tc>
        <w:tc>
          <w:tcPr>
            <w:tcW w:w="978" w:type="pct"/>
            <w:shd w:val="clear" w:color="auto" w:fill="auto"/>
          </w:tcPr>
          <w:p w:rsidR="00F328B8" w:rsidRPr="00057B8F" w:rsidRDefault="00F328B8" w:rsidP="000B7F3F">
            <w:pPr>
              <w:jc w:val="center"/>
              <w:rPr>
                <w:sz w:val="20"/>
                <w:szCs w:val="16"/>
              </w:rPr>
            </w:pPr>
            <w:r w:rsidRPr="00057B8F">
              <w:rPr>
                <w:sz w:val="20"/>
                <w:szCs w:val="16"/>
              </w:rPr>
              <w:t>113,78</w:t>
            </w:r>
          </w:p>
        </w:tc>
      </w:tr>
      <w:tr w:rsidR="00057B8F" w:rsidRPr="00057B8F" w:rsidTr="000B7F3F">
        <w:trPr>
          <w:cantSplit/>
          <w:trHeight w:val="15"/>
        </w:trPr>
        <w:tc>
          <w:tcPr>
            <w:tcW w:w="2684" w:type="pct"/>
            <w:gridSpan w:val="2"/>
            <w:shd w:val="clear" w:color="auto" w:fill="auto"/>
          </w:tcPr>
          <w:p w:rsidR="00F328B8" w:rsidRPr="00057B8F" w:rsidRDefault="00F328B8" w:rsidP="000B7F3F">
            <w:pPr>
              <w:rPr>
                <w:iCs/>
                <w:sz w:val="20"/>
                <w:szCs w:val="16"/>
              </w:rPr>
            </w:pPr>
            <w:r w:rsidRPr="00057B8F">
              <w:rPr>
                <w:iCs/>
                <w:sz w:val="20"/>
                <w:szCs w:val="16"/>
              </w:rPr>
              <w:t>Всего</w:t>
            </w:r>
          </w:p>
        </w:tc>
        <w:tc>
          <w:tcPr>
            <w:tcW w:w="1338" w:type="pct"/>
            <w:shd w:val="clear" w:color="auto" w:fill="auto"/>
          </w:tcPr>
          <w:p w:rsidR="00F328B8" w:rsidRPr="00057B8F" w:rsidRDefault="00F328B8" w:rsidP="000B7F3F">
            <w:pPr>
              <w:rPr>
                <w:sz w:val="20"/>
                <w:szCs w:val="16"/>
              </w:rPr>
            </w:pPr>
          </w:p>
        </w:tc>
        <w:tc>
          <w:tcPr>
            <w:tcW w:w="978" w:type="pct"/>
            <w:shd w:val="clear" w:color="auto" w:fill="auto"/>
          </w:tcPr>
          <w:p w:rsidR="00F328B8" w:rsidRPr="00057B8F" w:rsidRDefault="00F328B8" w:rsidP="000B7F3F">
            <w:pPr>
              <w:jc w:val="center"/>
              <w:rPr>
                <w:sz w:val="20"/>
                <w:szCs w:val="20"/>
              </w:rPr>
            </w:pPr>
            <w:r w:rsidRPr="00057B8F">
              <w:rPr>
                <w:sz w:val="20"/>
                <w:szCs w:val="20"/>
              </w:rPr>
              <w:t>8117,18</w:t>
            </w:r>
          </w:p>
        </w:tc>
      </w:tr>
    </w:tbl>
    <w:p w:rsidR="007817CD" w:rsidRPr="00057B8F" w:rsidRDefault="007817CD" w:rsidP="007817CD">
      <w:pPr>
        <w:pStyle w:val="6"/>
      </w:pPr>
      <w:bookmarkStart w:id="2437" w:name="_Toc343872461"/>
      <w:r w:rsidRPr="00057B8F">
        <w:t>Действующие линии электропередачи напряжением 110 кВ и выше, пересекающие границу Российской Федерации</w:t>
      </w:r>
      <w:bookmarkEnd w:id="243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09"/>
        <w:gridCol w:w="3243"/>
        <w:gridCol w:w="1985"/>
        <w:gridCol w:w="2062"/>
        <w:gridCol w:w="1872"/>
      </w:tblGrid>
      <w:tr w:rsidR="00057B8F" w:rsidRPr="00057B8F" w:rsidTr="000B7F3F">
        <w:trPr>
          <w:cantSplit/>
          <w:tblHeader/>
        </w:trPr>
        <w:tc>
          <w:tcPr>
            <w:tcW w:w="214" w:type="pct"/>
            <w:shd w:val="clear" w:color="auto" w:fill="auto"/>
            <w:noWrap/>
          </w:tcPr>
          <w:p w:rsidR="007817CD" w:rsidRPr="00057B8F" w:rsidRDefault="007817CD" w:rsidP="000B7F3F">
            <w:pPr>
              <w:rPr>
                <w:bCs/>
                <w:sz w:val="20"/>
                <w:szCs w:val="16"/>
              </w:rPr>
            </w:pPr>
            <w:r w:rsidRPr="00057B8F">
              <w:rPr>
                <w:bCs/>
                <w:sz w:val="20"/>
                <w:szCs w:val="16"/>
              </w:rPr>
              <w:t>№</w:t>
            </w:r>
          </w:p>
        </w:tc>
        <w:tc>
          <w:tcPr>
            <w:tcW w:w="1694" w:type="pct"/>
            <w:shd w:val="clear" w:color="auto" w:fill="auto"/>
            <w:noWrap/>
          </w:tcPr>
          <w:p w:rsidR="007817CD" w:rsidRPr="00057B8F" w:rsidRDefault="007817CD" w:rsidP="000B7F3F">
            <w:pPr>
              <w:rPr>
                <w:bCs/>
                <w:sz w:val="20"/>
                <w:szCs w:val="16"/>
              </w:rPr>
            </w:pPr>
            <w:r w:rsidRPr="00057B8F">
              <w:rPr>
                <w:bCs/>
                <w:sz w:val="20"/>
                <w:szCs w:val="16"/>
              </w:rPr>
              <w:t>Наименование линии электропередачи</w:t>
            </w:r>
          </w:p>
        </w:tc>
        <w:tc>
          <w:tcPr>
            <w:tcW w:w="1037" w:type="pct"/>
            <w:shd w:val="clear" w:color="auto" w:fill="auto"/>
            <w:noWrap/>
          </w:tcPr>
          <w:p w:rsidR="007817CD" w:rsidRPr="00057B8F" w:rsidRDefault="007817CD" w:rsidP="000B7F3F">
            <w:pPr>
              <w:jc w:val="center"/>
              <w:rPr>
                <w:bCs/>
                <w:sz w:val="20"/>
                <w:szCs w:val="16"/>
              </w:rPr>
            </w:pPr>
            <w:r w:rsidRPr="00057B8F">
              <w:rPr>
                <w:bCs/>
                <w:sz w:val="20"/>
                <w:szCs w:val="16"/>
              </w:rPr>
              <w:t>Собственник</w:t>
            </w:r>
          </w:p>
        </w:tc>
        <w:tc>
          <w:tcPr>
            <w:tcW w:w="1077" w:type="pct"/>
            <w:shd w:val="clear" w:color="auto" w:fill="auto"/>
            <w:noWrap/>
          </w:tcPr>
          <w:p w:rsidR="007817CD" w:rsidRPr="00057B8F" w:rsidRDefault="007817CD" w:rsidP="000B7F3F">
            <w:pPr>
              <w:jc w:val="center"/>
              <w:rPr>
                <w:bCs/>
                <w:sz w:val="20"/>
                <w:szCs w:val="16"/>
              </w:rPr>
            </w:pPr>
            <w:r w:rsidRPr="00057B8F">
              <w:rPr>
                <w:bCs/>
                <w:sz w:val="20"/>
                <w:szCs w:val="16"/>
              </w:rPr>
              <w:t>Направление</w:t>
            </w:r>
          </w:p>
        </w:tc>
        <w:tc>
          <w:tcPr>
            <w:tcW w:w="978" w:type="pct"/>
            <w:shd w:val="clear" w:color="auto" w:fill="auto"/>
            <w:noWrap/>
          </w:tcPr>
          <w:p w:rsidR="007817CD" w:rsidRPr="00057B8F" w:rsidRDefault="007817CD" w:rsidP="000B7F3F">
            <w:pPr>
              <w:jc w:val="center"/>
              <w:rPr>
                <w:bCs/>
                <w:sz w:val="20"/>
                <w:szCs w:val="16"/>
              </w:rPr>
            </w:pPr>
            <w:r w:rsidRPr="00057B8F">
              <w:rPr>
                <w:bCs/>
                <w:sz w:val="20"/>
                <w:szCs w:val="16"/>
              </w:rPr>
              <w:t>Протяженность, км</w:t>
            </w:r>
          </w:p>
        </w:tc>
      </w:tr>
      <w:tr w:rsidR="00057B8F" w:rsidRPr="00057B8F" w:rsidTr="000B7F3F">
        <w:trPr>
          <w:cantSplit/>
        </w:trPr>
        <w:tc>
          <w:tcPr>
            <w:tcW w:w="214" w:type="pct"/>
            <w:shd w:val="clear" w:color="auto" w:fill="auto"/>
          </w:tcPr>
          <w:p w:rsidR="007817CD" w:rsidRPr="00057B8F" w:rsidRDefault="007817CD" w:rsidP="0002306E">
            <w:pPr>
              <w:numPr>
                <w:ilvl w:val="0"/>
                <w:numId w:val="195"/>
              </w:numPr>
              <w:rPr>
                <w:sz w:val="20"/>
                <w:szCs w:val="16"/>
              </w:rPr>
            </w:pPr>
          </w:p>
        </w:tc>
        <w:tc>
          <w:tcPr>
            <w:tcW w:w="1694" w:type="pct"/>
            <w:shd w:val="clear" w:color="auto" w:fill="auto"/>
          </w:tcPr>
          <w:p w:rsidR="007817CD" w:rsidRPr="00057B8F" w:rsidRDefault="007817CD" w:rsidP="000B7F3F">
            <w:pPr>
              <w:rPr>
                <w:sz w:val="20"/>
                <w:szCs w:val="16"/>
              </w:rPr>
            </w:pPr>
            <w:r w:rsidRPr="00057B8F">
              <w:rPr>
                <w:sz w:val="20"/>
                <w:szCs w:val="16"/>
              </w:rPr>
              <w:t>ВЛ 500 кВ Амурская - Хэйхэ</w:t>
            </w:r>
          </w:p>
        </w:tc>
        <w:tc>
          <w:tcPr>
            <w:tcW w:w="1037" w:type="pct"/>
            <w:shd w:val="clear" w:color="auto" w:fill="auto"/>
          </w:tcPr>
          <w:p w:rsidR="007817CD" w:rsidRPr="00057B8F" w:rsidRDefault="006E78CC" w:rsidP="000B7F3F">
            <w:pPr>
              <w:jc w:val="center"/>
              <w:rPr>
                <w:sz w:val="20"/>
                <w:szCs w:val="16"/>
              </w:rPr>
            </w:pPr>
            <w:r w:rsidRPr="00057B8F">
              <w:rPr>
                <w:sz w:val="20"/>
                <w:szCs w:val="16"/>
              </w:rPr>
              <w:t>ПАО «ФСК ЕЭС»</w:t>
            </w:r>
          </w:p>
        </w:tc>
        <w:tc>
          <w:tcPr>
            <w:tcW w:w="1077" w:type="pct"/>
            <w:shd w:val="clear" w:color="auto" w:fill="auto"/>
          </w:tcPr>
          <w:p w:rsidR="007817CD" w:rsidRPr="00057B8F" w:rsidRDefault="007817CD" w:rsidP="000B7F3F">
            <w:r w:rsidRPr="00057B8F">
              <w:rPr>
                <w:sz w:val="20"/>
                <w:szCs w:val="16"/>
              </w:rPr>
              <w:t>Китайская Народная Республика</w:t>
            </w:r>
          </w:p>
        </w:tc>
        <w:tc>
          <w:tcPr>
            <w:tcW w:w="978" w:type="pct"/>
            <w:shd w:val="clear" w:color="auto" w:fill="auto"/>
          </w:tcPr>
          <w:p w:rsidR="007817CD" w:rsidRPr="00057B8F" w:rsidRDefault="007817CD" w:rsidP="000B7F3F">
            <w:pPr>
              <w:jc w:val="center"/>
              <w:rPr>
                <w:sz w:val="20"/>
                <w:szCs w:val="16"/>
              </w:rPr>
            </w:pPr>
            <w:r w:rsidRPr="00057B8F">
              <w:rPr>
                <w:sz w:val="20"/>
                <w:szCs w:val="16"/>
              </w:rPr>
              <w:t>163,42</w:t>
            </w:r>
          </w:p>
        </w:tc>
      </w:tr>
      <w:tr w:rsidR="00057B8F" w:rsidRPr="00057B8F" w:rsidTr="000B7F3F">
        <w:trPr>
          <w:cantSplit/>
        </w:trPr>
        <w:tc>
          <w:tcPr>
            <w:tcW w:w="214" w:type="pct"/>
            <w:shd w:val="clear" w:color="auto" w:fill="auto"/>
          </w:tcPr>
          <w:p w:rsidR="007817CD" w:rsidRPr="00057B8F" w:rsidRDefault="007817CD" w:rsidP="0002306E">
            <w:pPr>
              <w:numPr>
                <w:ilvl w:val="0"/>
                <w:numId w:val="195"/>
              </w:numPr>
              <w:rPr>
                <w:sz w:val="20"/>
                <w:szCs w:val="16"/>
              </w:rPr>
            </w:pPr>
          </w:p>
        </w:tc>
        <w:tc>
          <w:tcPr>
            <w:tcW w:w="1694" w:type="pct"/>
            <w:shd w:val="clear" w:color="auto" w:fill="auto"/>
          </w:tcPr>
          <w:p w:rsidR="007817CD" w:rsidRPr="00057B8F" w:rsidRDefault="007817CD" w:rsidP="000B7F3F">
            <w:pPr>
              <w:rPr>
                <w:sz w:val="20"/>
                <w:szCs w:val="16"/>
              </w:rPr>
            </w:pPr>
            <w:r w:rsidRPr="00057B8F">
              <w:rPr>
                <w:sz w:val="20"/>
                <w:szCs w:val="16"/>
              </w:rPr>
              <w:t>ВЛ 220 кВ Благовещенская - Айгунь №1</w:t>
            </w:r>
          </w:p>
        </w:tc>
        <w:tc>
          <w:tcPr>
            <w:tcW w:w="1037" w:type="pct"/>
            <w:shd w:val="clear" w:color="auto" w:fill="auto"/>
          </w:tcPr>
          <w:p w:rsidR="007817CD" w:rsidRPr="00057B8F" w:rsidRDefault="006E78CC" w:rsidP="000B7F3F">
            <w:pPr>
              <w:jc w:val="center"/>
              <w:rPr>
                <w:sz w:val="20"/>
                <w:szCs w:val="16"/>
              </w:rPr>
            </w:pPr>
            <w:r w:rsidRPr="00057B8F">
              <w:rPr>
                <w:sz w:val="20"/>
                <w:szCs w:val="16"/>
              </w:rPr>
              <w:t>ПАО «ФСК ЕЭС»</w:t>
            </w:r>
          </w:p>
        </w:tc>
        <w:tc>
          <w:tcPr>
            <w:tcW w:w="1077" w:type="pct"/>
            <w:shd w:val="clear" w:color="auto" w:fill="auto"/>
          </w:tcPr>
          <w:p w:rsidR="007817CD" w:rsidRPr="00057B8F" w:rsidRDefault="007817CD" w:rsidP="000B7F3F">
            <w:r w:rsidRPr="00057B8F">
              <w:rPr>
                <w:sz w:val="20"/>
                <w:szCs w:val="16"/>
              </w:rPr>
              <w:t>Китайская Народная Республика</w:t>
            </w:r>
          </w:p>
        </w:tc>
        <w:tc>
          <w:tcPr>
            <w:tcW w:w="978" w:type="pct"/>
            <w:shd w:val="clear" w:color="auto" w:fill="auto"/>
          </w:tcPr>
          <w:p w:rsidR="007817CD" w:rsidRPr="00057B8F" w:rsidRDefault="007817CD" w:rsidP="000B7F3F">
            <w:pPr>
              <w:jc w:val="center"/>
            </w:pPr>
            <w:r w:rsidRPr="00057B8F">
              <w:rPr>
                <w:sz w:val="20"/>
                <w:szCs w:val="16"/>
              </w:rPr>
              <w:t>26,62</w:t>
            </w:r>
          </w:p>
        </w:tc>
      </w:tr>
      <w:tr w:rsidR="00057B8F" w:rsidRPr="00057B8F" w:rsidTr="000B7F3F">
        <w:trPr>
          <w:cantSplit/>
        </w:trPr>
        <w:tc>
          <w:tcPr>
            <w:tcW w:w="214" w:type="pct"/>
            <w:shd w:val="clear" w:color="auto" w:fill="auto"/>
          </w:tcPr>
          <w:p w:rsidR="007817CD" w:rsidRPr="00057B8F" w:rsidRDefault="007817CD" w:rsidP="0002306E">
            <w:pPr>
              <w:numPr>
                <w:ilvl w:val="0"/>
                <w:numId w:val="195"/>
              </w:numPr>
              <w:rPr>
                <w:sz w:val="20"/>
                <w:szCs w:val="16"/>
              </w:rPr>
            </w:pPr>
          </w:p>
        </w:tc>
        <w:tc>
          <w:tcPr>
            <w:tcW w:w="1694" w:type="pct"/>
            <w:shd w:val="clear" w:color="auto" w:fill="auto"/>
          </w:tcPr>
          <w:p w:rsidR="007817CD" w:rsidRPr="00057B8F" w:rsidRDefault="007817CD" w:rsidP="000B7F3F">
            <w:pPr>
              <w:rPr>
                <w:sz w:val="20"/>
                <w:szCs w:val="16"/>
              </w:rPr>
            </w:pPr>
            <w:r w:rsidRPr="00057B8F">
              <w:rPr>
                <w:sz w:val="20"/>
                <w:szCs w:val="16"/>
              </w:rPr>
              <w:t>ВЛ 220 кВ Благовещенская - Айгунь №2</w:t>
            </w:r>
          </w:p>
        </w:tc>
        <w:tc>
          <w:tcPr>
            <w:tcW w:w="1037" w:type="pct"/>
            <w:shd w:val="clear" w:color="auto" w:fill="auto"/>
          </w:tcPr>
          <w:p w:rsidR="007817CD" w:rsidRPr="00057B8F" w:rsidRDefault="006E78CC" w:rsidP="000B7F3F">
            <w:pPr>
              <w:jc w:val="center"/>
              <w:rPr>
                <w:sz w:val="20"/>
                <w:szCs w:val="16"/>
              </w:rPr>
            </w:pPr>
            <w:r w:rsidRPr="00057B8F">
              <w:rPr>
                <w:sz w:val="20"/>
                <w:szCs w:val="16"/>
              </w:rPr>
              <w:t>ПАО «ФСК ЕЭС»</w:t>
            </w:r>
          </w:p>
        </w:tc>
        <w:tc>
          <w:tcPr>
            <w:tcW w:w="1077" w:type="pct"/>
            <w:shd w:val="clear" w:color="auto" w:fill="auto"/>
          </w:tcPr>
          <w:p w:rsidR="007817CD" w:rsidRPr="00057B8F" w:rsidRDefault="007817CD" w:rsidP="000B7F3F">
            <w:r w:rsidRPr="00057B8F">
              <w:rPr>
                <w:sz w:val="20"/>
                <w:szCs w:val="16"/>
              </w:rPr>
              <w:t>Китайская Народная Республика</w:t>
            </w:r>
          </w:p>
        </w:tc>
        <w:tc>
          <w:tcPr>
            <w:tcW w:w="978" w:type="pct"/>
            <w:shd w:val="clear" w:color="auto" w:fill="auto"/>
          </w:tcPr>
          <w:p w:rsidR="007817CD" w:rsidRPr="00057B8F" w:rsidRDefault="007817CD" w:rsidP="000B7F3F">
            <w:pPr>
              <w:jc w:val="center"/>
            </w:pPr>
            <w:r w:rsidRPr="00057B8F">
              <w:rPr>
                <w:sz w:val="20"/>
                <w:szCs w:val="16"/>
              </w:rPr>
              <w:t>26,62</w:t>
            </w:r>
          </w:p>
        </w:tc>
      </w:tr>
      <w:tr w:rsidR="00057B8F" w:rsidRPr="00057B8F" w:rsidTr="000B7F3F">
        <w:trPr>
          <w:cantSplit/>
        </w:trPr>
        <w:tc>
          <w:tcPr>
            <w:tcW w:w="214" w:type="pct"/>
            <w:shd w:val="clear" w:color="auto" w:fill="auto"/>
          </w:tcPr>
          <w:p w:rsidR="007817CD" w:rsidRPr="00057B8F" w:rsidRDefault="007817CD" w:rsidP="0002306E">
            <w:pPr>
              <w:numPr>
                <w:ilvl w:val="0"/>
                <w:numId w:val="195"/>
              </w:numPr>
              <w:rPr>
                <w:sz w:val="20"/>
                <w:szCs w:val="16"/>
              </w:rPr>
            </w:pPr>
          </w:p>
        </w:tc>
        <w:tc>
          <w:tcPr>
            <w:tcW w:w="1694" w:type="pct"/>
            <w:shd w:val="clear" w:color="auto" w:fill="auto"/>
          </w:tcPr>
          <w:p w:rsidR="007817CD" w:rsidRPr="00057B8F" w:rsidRDefault="007817CD" w:rsidP="000B7F3F">
            <w:pPr>
              <w:rPr>
                <w:sz w:val="20"/>
                <w:szCs w:val="16"/>
              </w:rPr>
            </w:pPr>
            <w:r w:rsidRPr="00057B8F">
              <w:rPr>
                <w:sz w:val="20"/>
                <w:szCs w:val="16"/>
              </w:rPr>
              <w:t>ВЛ 110 кВ Благовещенск - Хэйхэ</w:t>
            </w:r>
          </w:p>
        </w:tc>
        <w:tc>
          <w:tcPr>
            <w:tcW w:w="1037" w:type="pct"/>
            <w:shd w:val="clear" w:color="auto" w:fill="auto"/>
          </w:tcPr>
          <w:p w:rsidR="007817CD" w:rsidRPr="00057B8F" w:rsidRDefault="006E78CC" w:rsidP="000B7F3F">
            <w:pPr>
              <w:jc w:val="center"/>
              <w:rPr>
                <w:sz w:val="20"/>
                <w:szCs w:val="16"/>
              </w:rPr>
            </w:pPr>
            <w:r w:rsidRPr="00057B8F">
              <w:rPr>
                <w:sz w:val="20"/>
                <w:szCs w:val="16"/>
              </w:rPr>
              <w:t>ПАО «ФСК ЕЭС»</w:t>
            </w:r>
          </w:p>
        </w:tc>
        <w:tc>
          <w:tcPr>
            <w:tcW w:w="1077" w:type="pct"/>
            <w:shd w:val="clear" w:color="auto" w:fill="auto"/>
          </w:tcPr>
          <w:p w:rsidR="007817CD" w:rsidRPr="00057B8F" w:rsidRDefault="007817CD" w:rsidP="000B7F3F">
            <w:r w:rsidRPr="00057B8F">
              <w:rPr>
                <w:sz w:val="20"/>
                <w:szCs w:val="16"/>
              </w:rPr>
              <w:t>Китайская Народная Республика</w:t>
            </w:r>
          </w:p>
        </w:tc>
        <w:tc>
          <w:tcPr>
            <w:tcW w:w="978" w:type="pct"/>
            <w:shd w:val="clear" w:color="auto" w:fill="auto"/>
          </w:tcPr>
          <w:p w:rsidR="007817CD" w:rsidRPr="00057B8F" w:rsidRDefault="007817CD" w:rsidP="000B7F3F">
            <w:pPr>
              <w:jc w:val="center"/>
              <w:rPr>
                <w:sz w:val="20"/>
                <w:szCs w:val="16"/>
              </w:rPr>
            </w:pPr>
            <w:r w:rsidRPr="00057B8F">
              <w:rPr>
                <w:sz w:val="20"/>
                <w:szCs w:val="16"/>
              </w:rPr>
              <w:t>26,75</w:t>
            </w:r>
          </w:p>
        </w:tc>
      </w:tr>
      <w:tr w:rsidR="00057B8F" w:rsidRPr="00057B8F" w:rsidTr="000B7F3F">
        <w:trPr>
          <w:cantSplit/>
        </w:trPr>
        <w:tc>
          <w:tcPr>
            <w:tcW w:w="214" w:type="pct"/>
            <w:shd w:val="clear" w:color="auto" w:fill="auto"/>
          </w:tcPr>
          <w:p w:rsidR="007817CD" w:rsidRPr="00057B8F" w:rsidRDefault="007817CD" w:rsidP="0002306E">
            <w:pPr>
              <w:numPr>
                <w:ilvl w:val="0"/>
                <w:numId w:val="195"/>
              </w:numPr>
              <w:rPr>
                <w:sz w:val="20"/>
                <w:szCs w:val="16"/>
              </w:rPr>
            </w:pPr>
          </w:p>
        </w:tc>
        <w:tc>
          <w:tcPr>
            <w:tcW w:w="1694" w:type="pct"/>
            <w:shd w:val="clear" w:color="auto" w:fill="auto"/>
          </w:tcPr>
          <w:p w:rsidR="007817CD" w:rsidRPr="00057B8F" w:rsidRDefault="007817CD" w:rsidP="000B7F3F">
            <w:pPr>
              <w:rPr>
                <w:sz w:val="20"/>
                <w:szCs w:val="16"/>
              </w:rPr>
            </w:pPr>
            <w:r w:rsidRPr="00057B8F">
              <w:rPr>
                <w:sz w:val="20"/>
                <w:szCs w:val="16"/>
              </w:rPr>
              <w:t>ВЛ 110 кВ Сиваки - Шипачжань с отпайкой на ПС Байна</w:t>
            </w:r>
          </w:p>
        </w:tc>
        <w:tc>
          <w:tcPr>
            <w:tcW w:w="1037" w:type="pct"/>
            <w:shd w:val="clear" w:color="auto" w:fill="auto"/>
          </w:tcPr>
          <w:p w:rsidR="007817CD" w:rsidRPr="00057B8F" w:rsidRDefault="006E78CC" w:rsidP="000B7F3F">
            <w:pPr>
              <w:jc w:val="center"/>
              <w:rPr>
                <w:sz w:val="20"/>
                <w:szCs w:val="16"/>
              </w:rPr>
            </w:pPr>
            <w:r w:rsidRPr="00057B8F">
              <w:rPr>
                <w:sz w:val="20"/>
                <w:szCs w:val="16"/>
              </w:rPr>
              <w:t>ПАО «ФСК ЕЭС»</w:t>
            </w:r>
          </w:p>
        </w:tc>
        <w:tc>
          <w:tcPr>
            <w:tcW w:w="1077" w:type="pct"/>
            <w:shd w:val="clear" w:color="auto" w:fill="auto"/>
          </w:tcPr>
          <w:p w:rsidR="007817CD" w:rsidRPr="00057B8F" w:rsidRDefault="007817CD" w:rsidP="000B7F3F">
            <w:r w:rsidRPr="00057B8F">
              <w:rPr>
                <w:sz w:val="20"/>
                <w:szCs w:val="16"/>
              </w:rPr>
              <w:t>Китайская Народная Республика</w:t>
            </w:r>
          </w:p>
        </w:tc>
        <w:tc>
          <w:tcPr>
            <w:tcW w:w="978" w:type="pct"/>
            <w:shd w:val="clear" w:color="auto" w:fill="auto"/>
          </w:tcPr>
          <w:p w:rsidR="007817CD" w:rsidRPr="00057B8F" w:rsidRDefault="007817CD" w:rsidP="000B7F3F">
            <w:pPr>
              <w:jc w:val="center"/>
              <w:rPr>
                <w:sz w:val="20"/>
                <w:szCs w:val="16"/>
              </w:rPr>
            </w:pPr>
            <w:r w:rsidRPr="00057B8F">
              <w:rPr>
                <w:sz w:val="20"/>
                <w:szCs w:val="16"/>
              </w:rPr>
              <w:t>116,02</w:t>
            </w:r>
          </w:p>
        </w:tc>
      </w:tr>
      <w:tr w:rsidR="00057B8F" w:rsidRPr="00057B8F" w:rsidTr="000B7F3F">
        <w:trPr>
          <w:cantSplit/>
        </w:trPr>
        <w:tc>
          <w:tcPr>
            <w:tcW w:w="1908" w:type="pct"/>
            <w:gridSpan w:val="2"/>
            <w:shd w:val="clear" w:color="auto" w:fill="auto"/>
          </w:tcPr>
          <w:p w:rsidR="007817CD" w:rsidRPr="00057B8F" w:rsidRDefault="007817CD" w:rsidP="000B7F3F">
            <w:pPr>
              <w:rPr>
                <w:iCs/>
                <w:sz w:val="20"/>
                <w:szCs w:val="16"/>
              </w:rPr>
            </w:pPr>
            <w:r w:rsidRPr="00057B8F">
              <w:rPr>
                <w:iCs/>
                <w:sz w:val="20"/>
                <w:szCs w:val="16"/>
              </w:rPr>
              <w:t>Всего</w:t>
            </w:r>
          </w:p>
        </w:tc>
        <w:tc>
          <w:tcPr>
            <w:tcW w:w="1037" w:type="pct"/>
            <w:shd w:val="clear" w:color="auto" w:fill="auto"/>
          </w:tcPr>
          <w:p w:rsidR="007817CD" w:rsidRPr="00057B8F" w:rsidRDefault="007817CD" w:rsidP="000B7F3F">
            <w:pPr>
              <w:rPr>
                <w:sz w:val="20"/>
                <w:szCs w:val="16"/>
              </w:rPr>
            </w:pPr>
          </w:p>
        </w:tc>
        <w:tc>
          <w:tcPr>
            <w:tcW w:w="1077" w:type="pct"/>
            <w:shd w:val="clear" w:color="auto" w:fill="auto"/>
          </w:tcPr>
          <w:p w:rsidR="007817CD" w:rsidRPr="00057B8F" w:rsidRDefault="007817CD" w:rsidP="000B7F3F">
            <w:pPr>
              <w:rPr>
                <w:sz w:val="20"/>
                <w:szCs w:val="16"/>
              </w:rPr>
            </w:pPr>
          </w:p>
        </w:tc>
        <w:tc>
          <w:tcPr>
            <w:tcW w:w="978" w:type="pct"/>
            <w:shd w:val="clear" w:color="auto" w:fill="auto"/>
          </w:tcPr>
          <w:p w:rsidR="007817CD" w:rsidRPr="00057B8F" w:rsidRDefault="007817CD" w:rsidP="000B7F3F">
            <w:pPr>
              <w:jc w:val="center"/>
              <w:rPr>
                <w:sz w:val="20"/>
                <w:szCs w:val="16"/>
              </w:rPr>
            </w:pPr>
            <w:r w:rsidRPr="00057B8F">
              <w:rPr>
                <w:sz w:val="20"/>
                <w:szCs w:val="16"/>
              </w:rPr>
              <w:t>359,43</w:t>
            </w:r>
          </w:p>
        </w:tc>
      </w:tr>
    </w:tbl>
    <w:p w:rsidR="007817CD" w:rsidRPr="00057B8F" w:rsidRDefault="007817CD" w:rsidP="007817CD">
      <w:pPr>
        <w:pStyle w:val="6"/>
      </w:pPr>
      <w:bookmarkStart w:id="2438" w:name="_Toc343872462"/>
      <w:r w:rsidRPr="00057B8F">
        <w:t>Действующие подстанции напряжением 110 кВ и выше, обеспечивающие соединение и параллельную работу энергетических систем различных субъектов РФ и необходимые для обеспечения выдачи мощности новыми электростанциями, мощность которых превышает 500 МВт</w:t>
      </w:r>
      <w:bookmarkEnd w:id="243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8"/>
        <w:gridCol w:w="2517"/>
        <w:gridCol w:w="1794"/>
        <w:gridCol w:w="1627"/>
        <w:gridCol w:w="3225"/>
      </w:tblGrid>
      <w:tr w:rsidR="00057B8F" w:rsidRPr="00057B8F" w:rsidTr="000B7F3F">
        <w:trPr>
          <w:cantSplit/>
          <w:tblHeader/>
        </w:trPr>
        <w:tc>
          <w:tcPr>
            <w:tcW w:w="213" w:type="pct"/>
            <w:shd w:val="clear" w:color="auto" w:fill="auto"/>
            <w:noWrap/>
          </w:tcPr>
          <w:p w:rsidR="007817CD" w:rsidRPr="00057B8F" w:rsidRDefault="007817CD" w:rsidP="000B7F3F">
            <w:pPr>
              <w:keepNext/>
              <w:keepLines/>
              <w:jc w:val="center"/>
              <w:rPr>
                <w:bCs/>
                <w:sz w:val="20"/>
                <w:szCs w:val="16"/>
              </w:rPr>
            </w:pPr>
            <w:r w:rsidRPr="00057B8F">
              <w:rPr>
                <w:bCs/>
                <w:sz w:val="20"/>
                <w:szCs w:val="16"/>
              </w:rPr>
              <w:t>№</w:t>
            </w:r>
          </w:p>
        </w:tc>
        <w:tc>
          <w:tcPr>
            <w:tcW w:w="1315" w:type="pct"/>
            <w:shd w:val="clear" w:color="auto" w:fill="auto"/>
            <w:noWrap/>
          </w:tcPr>
          <w:p w:rsidR="007817CD" w:rsidRPr="00057B8F" w:rsidRDefault="007817CD" w:rsidP="000B7F3F">
            <w:pPr>
              <w:keepNext/>
              <w:keepLines/>
              <w:rPr>
                <w:bCs/>
                <w:sz w:val="20"/>
                <w:szCs w:val="16"/>
              </w:rPr>
            </w:pPr>
            <w:r w:rsidRPr="00057B8F">
              <w:rPr>
                <w:bCs/>
                <w:sz w:val="20"/>
                <w:szCs w:val="16"/>
              </w:rPr>
              <w:t>Наименование подстанции</w:t>
            </w:r>
          </w:p>
        </w:tc>
        <w:tc>
          <w:tcPr>
            <w:tcW w:w="937" w:type="pct"/>
            <w:shd w:val="clear" w:color="auto" w:fill="auto"/>
            <w:noWrap/>
          </w:tcPr>
          <w:p w:rsidR="007817CD" w:rsidRPr="00057B8F" w:rsidRDefault="007817CD" w:rsidP="000B7F3F">
            <w:pPr>
              <w:keepNext/>
              <w:keepLines/>
              <w:jc w:val="center"/>
              <w:rPr>
                <w:bCs/>
                <w:sz w:val="20"/>
                <w:szCs w:val="16"/>
              </w:rPr>
            </w:pPr>
            <w:r w:rsidRPr="00057B8F">
              <w:rPr>
                <w:bCs/>
                <w:sz w:val="20"/>
                <w:szCs w:val="16"/>
              </w:rPr>
              <w:t>Класс напряжения</w:t>
            </w:r>
          </w:p>
          <w:p w:rsidR="007817CD" w:rsidRPr="00057B8F" w:rsidRDefault="007817CD" w:rsidP="000B7F3F">
            <w:pPr>
              <w:keepNext/>
              <w:keepLines/>
              <w:jc w:val="center"/>
              <w:rPr>
                <w:bCs/>
                <w:sz w:val="20"/>
                <w:szCs w:val="16"/>
              </w:rPr>
            </w:pPr>
            <w:r w:rsidRPr="00057B8F">
              <w:rPr>
                <w:bCs/>
                <w:sz w:val="20"/>
                <w:szCs w:val="16"/>
              </w:rPr>
              <w:t>подстанции, кВ</w:t>
            </w:r>
          </w:p>
        </w:tc>
        <w:tc>
          <w:tcPr>
            <w:tcW w:w="850" w:type="pct"/>
            <w:shd w:val="clear" w:color="auto" w:fill="auto"/>
            <w:noWrap/>
          </w:tcPr>
          <w:p w:rsidR="007817CD" w:rsidRPr="00057B8F" w:rsidRDefault="007817CD" w:rsidP="000B7F3F">
            <w:pPr>
              <w:keepNext/>
              <w:keepLines/>
              <w:jc w:val="center"/>
              <w:rPr>
                <w:bCs/>
                <w:sz w:val="20"/>
                <w:szCs w:val="16"/>
              </w:rPr>
            </w:pPr>
            <w:r w:rsidRPr="00057B8F">
              <w:rPr>
                <w:bCs/>
                <w:sz w:val="20"/>
                <w:szCs w:val="16"/>
              </w:rPr>
              <w:t>Установленная</w:t>
            </w:r>
          </w:p>
          <w:p w:rsidR="007817CD" w:rsidRPr="00057B8F" w:rsidRDefault="007817CD" w:rsidP="000B7F3F">
            <w:pPr>
              <w:keepNext/>
              <w:keepLines/>
              <w:jc w:val="center"/>
              <w:rPr>
                <w:bCs/>
                <w:sz w:val="20"/>
                <w:szCs w:val="16"/>
              </w:rPr>
            </w:pPr>
            <w:r w:rsidRPr="00057B8F">
              <w:rPr>
                <w:bCs/>
                <w:sz w:val="20"/>
                <w:szCs w:val="16"/>
              </w:rPr>
              <w:t>мощность, МВА</w:t>
            </w:r>
          </w:p>
        </w:tc>
        <w:tc>
          <w:tcPr>
            <w:tcW w:w="1685" w:type="pct"/>
            <w:shd w:val="clear" w:color="auto" w:fill="auto"/>
            <w:noWrap/>
          </w:tcPr>
          <w:p w:rsidR="007817CD" w:rsidRPr="00057B8F" w:rsidRDefault="007817CD" w:rsidP="000B7F3F">
            <w:pPr>
              <w:keepNext/>
              <w:keepLines/>
              <w:rPr>
                <w:bCs/>
                <w:sz w:val="20"/>
                <w:szCs w:val="16"/>
              </w:rPr>
            </w:pPr>
            <w:r w:rsidRPr="00057B8F">
              <w:rPr>
                <w:bCs/>
                <w:sz w:val="20"/>
                <w:szCs w:val="16"/>
              </w:rPr>
              <w:t>Основное назначение</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196"/>
              </w:numPr>
              <w:rPr>
                <w:sz w:val="20"/>
                <w:szCs w:val="16"/>
              </w:rPr>
            </w:pPr>
          </w:p>
        </w:tc>
        <w:tc>
          <w:tcPr>
            <w:tcW w:w="1315" w:type="pct"/>
            <w:shd w:val="clear" w:color="auto" w:fill="auto"/>
          </w:tcPr>
          <w:p w:rsidR="007817CD" w:rsidRPr="00057B8F" w:rsidRDefault="007817CD" w:rsidP="000B7F3F">
            <w:pPr>
              <w:rPr>
                <w:sz w:val="20"/>
                <w:szCs w:val="16"/>
                <w:lang w:val="en-US"/>
              </w:rPr>
            </w:pPr>
            <w:r w:rsidRPr="00057B8F">
              <w:rPr>
                <w:sz w:val="20"/>
                <w:szCs w:val="16"/>
              </w:rPr>
              <w:t>Амурская</w:t>
            </w:r>
          </w:p>
        </w:tc>
        <w:tc>
          <w:tcPr>
            <w:tcW w:w="937" w:type="pct"/>
            <w:shd w:val="clear" w:color="auto" w:fill="auto"/>
          </w:tcPr>
          <w:p w:rsidR="007817CD" w:rsidRPr="00057B8F" w:rsidRDefault="007817CD" w:rsidP="000B7F3F">
            <w:pPr>
              <w:jc w:val="center"/>
              <w:rPr>
                <w:sz w:val="20"/>
                <w:szCs w:val="16"/>
              </w:rPr>
            </w:pPr>
            <w:r w:rsidRPr="00057B8F">
              <w:rPr>
                <w:sz w:val="20"/>
                <w:szCs w:val="16"/>
                <w:lang w:val="en-US"/>
              </w:rPr>
              <w:t>500</w:t>
            </w:r>
          </w:p>
        </w:tc>
        <w:tc>
          <w:tcPr>
            <w:tcW w:w="850" w:type="pct"/>
            <w:shd w:val="clear" w:color="auto" w:fill="auto"/>
          </w:tcPr>
          <w:p w:rsidR="007817CD" w:rsidRPr="00057B8F" w:rsidRDefault="007817CD" w:rsidP="000B7F3F">
            <w:pPr>
              <w:jc w:val="center"/>
              <w:rPr>
                <w:sz w:val="20"/>
                <w:szCs w:val="16"/>
              </w:rPr>
            </w:pPr>
            <w:r w:rsidRPr="00057B8F">
              <w:rPr>
                <w:sz w:val="20"/>
                <w:szCs w:val="16"/>
                <w:lang w:val="en-US"/>
              </w:rPr>
              <w:t>113</w:t>
            </w:r>
            <w:r w:rsidRPr="00057B8F">
              <w:rPr>
                <w:sz w:val="20"/>
                <w:szCs w:val="16"/>
              </w:rPr>
              <w:t>2</w:t>
            </w:r>
          </w:p>
        </w:tc>
        <w:tc>
          <w:tcPr>
            <w:tcW w:w="1685" w:type="pct"/>
            <w:shd w:val="clear" w:color="auto" w:fill="auto"/>
          </w:tcPr>
          <w:p w:rsidR="007817CD" w:rsidRPr="00057B8F" w:rsidRDefault="007817CD" w:rsidP="000B7F3F">
            <w:pPr>
              <w:rPr>
                <w:sz w:val="20"/>
                <w:szCs w:val="16"/>
              </w:rPr>
            </w:pPr>
            <w:r w:rsidRPr="00057B8F">
              <w:rPr>
                <w:sz w:val="20"/>
                <w:szCs w:val="16"/>
              </w:rPr>
              <w:t>Выдача мощности Бурейской ГЭС</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196"/>
              </w:numPr>
              <w:rPr>
                <w:sz w:val="20"/>
                <w:szCs w:val="16"/>
              </w:rPr>
            </w:pPr>
          </w:p>
        </w:tc>
        <w:tc>
          <w:tcPr>
            <w:tcW w:w="1315" w:type="pct"/>
            <w:shd w:val="clear" w:color="auto" w:fill="auto"/>
          </w:tcPr>
          <w:p w:rsidR="007817CD" w:rsidRPr="00057B8F" w:rsidRDefault="007817CD" w:rsidP="000B7F3F">
            <w:pPr>
              <w:rPr>
                <w:sz w:val="20"/>
                <w:szCs w:val="16"/>
              </w:rPr>
            </w:pPr>
            <w:r w:rsidRPr="00057B8F">
              <w:rPr>
                <w:sz w:val="20"/>
                <w:szCs w:val="16"/>
              </w:rPr>
              <w:t>Завитая</w:t>
            </w:r>
          </w:p>
        </w:tc>
        <w:tc>
          <w:tcPr>
            <w:tcW w:w="937" w:type="pct"/>
            <w:shd w:val="clear" w:color="auto" w:fill="auto"/>
          </w:tcPr>
          <w:p w:rsidR="007817CD" w:rsidRPr="00057B8F" w:rsidRDefault="007817CD" w:rsidP="000B7F3F">
            <w:pPr>
              <w:jc w:val="center"/>
              <w:rPr>
                <w:sz w:val="20"/>
                <w:szCs w:val="16"/>
              </w:rPr>
            </w:pPr>
            <w:r w:rsidRPr="00057B8F">
              <w:rPr>
                <w:sz w:val="20"/>
                <w:szCs w:val="16"/>
              </w:rPr>
              <w:t>220</w:t>
            </w:r>
          </w:p>
        </w:tc>
        <w:tc>
          <w:tcPr>
            <w:tcW w:w="850" w:type="pct"/>
            <w:shd w:val="clear" w:color="auto" w:fill="auto"/>
          </w:tcPr>
          <w:p w:rsidR="007817CD" w:rsidRPr="00057B8F" w:rsidRDefault="007817CD" w:rsidP="000B7F3F">
            <w:pPr>
              <w:jc w:val="center"/>
              <w:rPr>
                <w:sz w:val="20"/>
                <w:szCs w:val="16"/>
              </w:rPr>
            </w:pPr>
            <w:r w:rsidRPr="00057B8F">
              <w:rPr>
                <w:sz w:val="20"/>
                <w:szCs w:val="16"/>
              </w:rPr>
              <w:t>50,8</w:t>
            </w:r>
          </w:p>
        </w:tc>
        <w:tc>
          <w:tcPr>
            <w:tcW w:w="1685" w:type="pct"/>
            <w:shd w:val="clear" w:color="auto" w:fill="auto"/>
          </w:tcPr>
          <w:p w:rsidR="007817CD" w:rsidRPr="00057B8F" w:rsidRDefault="007817CD" w:rsidP="000B7F3F">
            <w:pPr>
              <w:rPr>
                <w:sz w:val="20"/>
                <w:szCs w:val="16"/>
              </w:rPr>
            </w:pPr>
            <w:r w:rsidRPr="00057B8F">
              <w:rPr>
                <w:sz w:val="20"/>
                <w:szCs w:val="16"/>
              </w:rPr>
              <w:t>Выдача мощности Бурейской ГЭС</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196"/>
              </w:numPr>
              <w:rPr>
                <w:sz w:val="20"/>
                <w:szCs w:val="16"/>
              </w:rPr>
            </w:pPr>
          </w:p>
        </w:tc>
        <w:tc>
          <w:tcPr>
            <w:tcW w:w="1315" w:type="pct"/>
            <w:shd w:val="clear" w:color="auto" w:fill="auto"/>
          </w:tcPr>
          <w:p w:rsidR="007817CD" w:rsidRPr="00057B8F" w:rsidRDefault="007817CD" w:rsidP="000B7F3F">
            <w:pPr>
              <w:rPr>
                <w:sz w:val="20"/>
                <w:szCs w:val="16"/>
                <w:lang w:val="en-US"/>
              </w:rPr>
            </w:pPr>
            <w:r w:rsidRPr="00057B8F">
              <w:rPr>
                <w:sz w:val="20"/>
                <w:szCs w:val="16"/>
              </w:rPr>
              <w:t>Нижний Куранах</w:t>
            </w:r>
          </w:p>
        </w:tc>
        <w:tc>
          <w:tcPr>
            <w:tcW w:w="937" w:type="pct"/>
            <w:shd w:val="clear" w:color="auto" w:fill="auto"/>
          </w:tcPr>
          <w:p w:rsidR="007817CD" w:rsidRPr="00057B8F" w:rsidRDefault="007817CD" w:rsidP="000B7F3F">
            <w:pPr>
              <w:jc w:val="center"/>
              <w:rPr>
                <w:sz w:val="20"/>
                <w:szCs w:val="16"/>
              </w:rPr>
            </w:pPr>
            <w:r w:rsidRPr="00057B8F">
              <w:rPr>
                <w:sz w:val="20"/>
                <w:szCs w:val="16"/>
                <w:lang w:val="en-US"/>
              </w:rPr>
              <w:t>220</w:t>
            </w:r>
          </w:p>
        </w:tc>
        <w:tc>
          <w:tcPr>
            <w:tcW w:w="850" w:type="pct"/>
            <w:shd w:val="clear" w:color="auto" w:fill="auto"/>
          </w:tcPr>
          <w:p w:rsidR="007817CD" w:rsidRPr="00057B8F" w:rsidRDefault="007817CD" w:rsidP="000B7F3F">
            <w:pPr>
              <w:jc w:val="center"/>
              <w:rPr>
                <w:sz w:val="20"/>
                <w:szCs w:val="16"/>
              </w:rPr>
            </w:pPr>
            <w:r w:rsidRPr="00057B8F">
              <w:rPr>
                <w:sz w:val="20"/>
                <w:szCs w:val="16"/>
                <w:lang w:val="en-US"/>
              </w:rPr>
              <w:t>147</w:t>
            </w:r>
            <w:r w:rsidRPr="00057B8F">
              <w:rPr>
                <w:sz w:val="20"/>
                <w:szCs w:val="16"/>
              </w:rPr>
              <w:t>,3</w:t>
            </w:r>
          </w:p>
        </w:tc>
        <w:tc>
          <w:tcPr>
            <w:tcW w:w="1685" w:type="pct"/>
            <w:shd w:val="clear" w:color="auto" w:fill="auto"/>
          </w:tcPr>
          <w:p w:rsidR="007817CD" w:rsidRPr="00057B8F" w:rsidRDefault="007817CD" w:rsidP="000B7F3F">
            <w:pPr>
              <w:rPr>
                <w:sz w:val="20"/>
                <w:szCs w:val="16"/>
              </w:rPr>
            </w:pPr>
            <w:r w:rsidRPr="00057B8F">
              <w:rPr>
                <w:sz w:val="20"/>
                <w:szCs w:val="16"/>
              </w:rPr>
              <w:t>Выдача мощности Чульманской ТЭЦ</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196"/>
              </w:numPr>
              <w:rPr>
                <w:sz w:val="20"/>
                <w:szCs w:val="16"/>
              </w:rPr>
            </w:pPr>
          </w:p>
        </w:tc>
        <w:tc>
          <w:tcPr>
            <w:tcW w:w="1315" w:type="pct"/>
            <w:shd w:val="clear" w:color="auto" w:fill="auto"/>
          </w:tcPr>
          <w:p w:rsidR="007817CD" w:rsidRPr="00057B8F" w:rsidRDefault="007817CD" w:rsidP="000B7F3F">
            <w:pPr>
              <w:rPr>
                <w:sz w:val="20"/>
                <w:szCs w:val="16"/>
              </w:rPr>
            </w:pPr>
            <w:r w:rsidRPr="00057B8F">
              <w:rPr>
                <w:sz w:val="20"/>
                <w:szCs w:val="16"/>
              </w:rPr>
              <w:t>Призейская</w:t>
            </w:r>
          </w:p>
        </w:tc>
        <w:tc>
          <w:tcPr>
            <w:tcW w:w="937" w:type="pct"/>
            <w:shd w:val="clear" w:color="auto" w:fill="auto"/>
          </w:tcPr>
          <w:p w:rsidR="007817CD" w:rsidRPr="00057B8F" w:rsidRDefault="007817CD" w:rsidP="000B7F3F">
            <w:pPr>
              <w:jc w:val="center"/>
              <w:rPr>
                <w:sz w:val="20"/>
                <w:szCs w:val="16"/>
              </w:rPr>
            </w:pPr>
            <w:r w:rsidRPr="00057B8F">
              <w:rPr>
                <w:sz w:val="20"/>
                <w:szCs w:val="16"/>
              </w:rPr>
              <w:t>220</w:t>
            </w:r>
          </w:p>
        </w:tc>
        <w:tc>
          <w:tcPr>
            <w:tcW w:w="850" w:type="pct"/>
            <w:shd w:val="clear" w:color="auto" w:fill="auto"/>
          </w:tcPr>
          <w:p w:rsidR="007817CD" w:rsidRPr="00057B8F" w:rsidRDefault="007817CD" w:rsidP="000B7F3F">
            <w:pPr>
              <w:jc w:val="center"/>
              <w:rPr>
                <w:sz w:val="20"/>
                <w:szCs w:val="16"/>
              </w:rPr>
            </w:pPr>
            <w:r w:rsidRPr="00057B8F">
              <w:rPr>
                <w:sz w:val="20"/>
                <w:szCs w:val="16"/>
              </w:rPr>
              <w:t>51,2</w:t>
            </w:r>
          </w:p>
        </w:tc>
        <w:tc>
          <w:tcPr>
            <w:tcW w:w="1685" w:type="pct"/>
            <w:shd w:val="clear" w:color="auto" w:fill="auto"/>
          </w:tcPr>
          <w:p w:rsidR="007817CD" w:rsidRPr="00057B8F" w:rsidRDefault="007817CD" w:rsidP="000B7F3F">
            <w:pPr>
              <w:rPr>
                <w:sz w:val="20"/>
                <w:szCs w:val="16"/>
              </w:rPr>
            </w:pPr>
            <w:r w:rsidRPr="00057B8F">
              <w:rPr>
                <w:sz w:val="20"/>
                <w:szCs w:val="16"/>
              </w:rPr>
              <w:t>Выдача мощности Зейской ГЭС</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196"/>
              </w:numPr>
              <w:rPr>
                <w:sz w:val="20"/>
                <w:szCs w:val="16"/>
              </w:rPr>
            </w:pPr>
          </w:p>
        </w:tc>
        <w:tc>
          <w:tcPr>
            <w:tcW w:w="1315" w:type="pct"/>
            <w:shd w:val="clear" w:color="auto" w:fill="auto"/>
          </w:tcPr>
          <w:p w:rsidR="007817CD" w:rsidRPr="00057B8F" w:rsidRDefault="007817CD" w:rsidP="000B7F3F">
            <w:pPr>
              <w:rPr>
                <w:sz w:val="20"/>
                <w:szCs w:val="16"/>
              </w:rPr>
            </w:pPr>
            <w:r w:rsidRPr="00057B8F">
              <w:rPr>
                <w:sz w:val="20"/>
                <w:szCs w:val="16"/>
              </w:rPr>
              <w:t>Светлая</w:t>
            </w:r>
          </w:p>
        </w:tc>
        <w:tc>
          <w:tcPr>
            <w:tcW w:w="937" w:type="pct"/>
            <w:shd w:val="clear" w:color="auto" w:fill="auto"/>
          </w:tcPr>
          <w:p w:rsidR="007817CD" w:rsidRPr="00057B8F" w:rsidRDefault="007817CD" w:rsidP="000B7F3F">
            <w:pPr>
              <w:jc w:val="center"/>
              <w:rPr>
                <w:sz w:val="20"/>
                <w:szCs w:val="16"/>
              </w:rPr>
            </w:pPr>
            <w:r w:rsidRPr="00057B8F">
              <w:rPr>
                <w:sz w:val="20"/>
                <w:szCs w:val="16"/>
              </w:rPr>
              <w:t>220</w:t>
            </w:r>
          </w:p>
        </w:tc>
        <w:tc>
          <w:tcPr>
            <w:tcW w:w="850" w:type="pct"/>
            <w:shd w:val="clear" w:color="auto" w:fill="auto"/>
          </w:tcPr>
          <w:p w:rsidR="007817CD" w:rsidRPr="00057B8F" w:rsidRDefault="007817CD" w:rsidP="000B7F3F">
            <w:pPr>
              <w:jc w:val="center"/>
              <w:rPr>
                <w:sz w:val="20"/>
                <w:szCs w:val="16"/>
              </w:rPr>
            </w:pPr>
            <w:r w:rsidRPr="00057B8F">
              <w:rPr>
                <w:sz w:val="20"/>
                <w:szCs w:val="16"/>
              </w:rPr>
              <w:t>161,8</w:t>
            </w:r>
          </w:p>
        </w:tc>
        <w:tc>
          <w:tcPr>
            <w:tcW w:w="1685" w:type="pct"/>
            <w:shd w:val="clear" w:color="auto" w:fill="auto"/>
          </w:tcPr>
          <w:p w:rsidR="007817CD" w:rsidRPr="00057B8F" w:rsidRDefault="007817CD" w:rsidP="000B7F3F">
            <w:pPr>
              <w:rPr>
                <w:sz w:val="20"/>
                <w:szCs w:val="16"/>
              </w:rPr>
            </w:pPr>
            <w:r w:rsidRPr="00057B8F">
              <w:rPr>
                <w:sz w:val="20"/>
                <w:szCs w:val="16"/>
              </w:rPr>
              <w:t>Выдача мощности Зейской ГЭС</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196"/>
              </w:numPr>
              <w:rPr>
                <w:sz w:val="20"/>
                <w:szCs w:val="16"/>
              </w:rPr>
            </w:pPr>
          </w:p>
        </w:tc>
        <w:tc>
          <w:tcPr>
            <w:tcW w:w="1315" w:type="pct"/>
            <w:shd w:val="clear" w:color="auto" w:fill="auto"/>
          </w:tcPr>
          <w:p w:rsidR="007817CD" w:rsidRPr="00057B8F" w:rsidRDefault="007817CD" w:rsidP="000B7F3F">
            <w:pPr>
              <w:rPr>
                <w:sz w:val="20"/>
                <w:szCs w:val="16"/>
              </w:rPr>
            </w:pPr>
            <w:r w:rsidRPr="00057B8F">
              <w:rPr>
                <w:sz w:val="20"/>
                <w:szCs w:val="16"/>
              </w:rPr>
              <w:t>Тында</w:t>
            </w:r>
          </w:p>
        </w:tc>
        <w:tc>
          <w:tcPr>
            <w:tcW w:w="937" w:type="pct"/>
            <w:shd w:val="clear" w:color="auto" w:fill="auto"/>
          </w:tcPr>
          <w:p w:rsidR="007817CD" w:rsidRPr="00057B8F" w:rsidRDefault="007817CD" w:rsidP="000B7F3F">
            <w:pPr>
              <w:jc w:val="center"/>
              <w:rPr>
                <w:sz w:val="20"/>
                <w:szCs w:val="16"/>
              </w:rPr>
            </w:pPr>
            <w:r w:rsidRPr="00057B8F">
              <w:rPr>
                <w:sz w:val="20"/>
                <w:szCs w:val="16"/>
              </w:rPr>
              <w:t>220</w:t>
            </w:r>
          </w:p>
        </w:tc>
        <w:tc>
          <w:tcPr>
            <w:tcW w:w="850" w:type="pct"/>
            <w:shd w:val="clear" w:color="auto" w:fill="auto"/>
          </w:tcPr>
          <w:p w:rsidR="007817CD" w:rsidRPr="00057B8F" w:rsidRDefault="007817CD" w:rsidP="000B7F3F">
            <w:pPr>
              <w:jc w:val="center"/>
              <w:rPr>
                <w:sz w:val="20"/>
                <w:szCs w:val="16"/>
              </w:rPr>
            </w:pPr>
            <w:r w:rsidRPr="00057B8F">
              <w:rPr>
                <w:sz w:val="20"/>
                <w:szCs w:val="16"/>
                <w:lang w:val="en-US"/>
              </w:rPr>
              <w:t>17</w:t>
            </w:r>
            <w:r w:rsidRPr="00057B8F">
              <w:rPr>
                <w:sz w:val="20"/>
                <w:szCs w:val="16"/>
              </w:rPr>
              <w:t>7,3</w:t>
            </w:r>
          </w:p>
        </w:tc>
        <w:tc>
          <w:tcPr>
            <w:tcW w:w="1685" w:type="pct"/>
            <w:shd w:val="clear" w:color="auto" w:fill="auto"/>
          </w:tcPr>
          <w:p w:rsidR="007817CD" w:rsidRPr="00057B8F" w:rsidRDefault="007817CD" w:rsidP="000B7F3F">
            <w:pPr>
              <w:rPr>
                <w:sz w:val="20"/>
                <w:szCs w:val="16"/>
              </w:rPr>
            </w:pPr>
            <w:r w:rsidRPr="00057B8F">
              <w:rPr>
                <w:sz w:val="20"/>
                <w:szCs w:val="16"/>
              </w:rPr>
              <w:t>Выдача мощности Нерюнгринской ГРЭС</w:t>
            </w:r>
          </w:p>
        </w:tc>
      </w:tr>
      <w:tr w:rsidR="00057B8F" w:rsidRPr="00057B8F" w:rsidTr="000B7F3F">
        <w:trPr>
          <w:cantSplit/>
        </w:trPr>
        <w:tc>
          <w:tcPr>
            <w:tcW w:w="1528" w:type="pct"/>
            <w:gridSpan w:val="2"/>
            <w:shd w:val="clear" w:color="auto" w:fill="auto"/>
          </w:tcPr>
          <w:p w:rsidR="007817CD" w:rsidRPr="00057B8F" w:rsidRDefault="007817CD" w:rsidP="000B7F3F">
            <w:pPr>
              <w:rPr>
                <w:sz w:val="20"/>
                <w:szCs w:val="16"/>
              </w:rPr>
            </w:pPr>
            <w:r w:rsidRPr="00057B8F">
              <w:rPr>
                <w:sz w:val="20"/>
                <w:szCs w:val="16"/>
              </w:rPr>
              <w:t>Всего</w:t>
            </w:r>
          </w:p>
        </w:tc>
        <w:tc>
          <w:tcPr>
            <w:tcW w:w="937" w:type="pct"/>
            <w:shd w:val="clear" w:color="auto" w:fill="auto"/>
          </w:tcPr>
          <w:p w:rsidR="007817CD" w:rsidRPr="00057B8F" w:rsidRDefault="007817CD" w:rsidP="000B7F3F">
            <w:pPr>
              <w:jc w:val="center"/>
              <w:rPr>
                <w:sz w:val="20"/>
                <w:szCs w:val="16"/>
              </w:rPr>
            </w:pPr>
          </w:p>
        </w:tc>
        <w:tc>
          <w:tcPr>
            <w:tcW w:w="850" w:type="pct"/>
            <w:shd w:val="clear" w:color="auto" w:fill="auto"/>
          </w:tcPr>
          <w:p w:rsidR="007817CD" w:rsidRPr="00057B8F" w:rsidRDefault="007817CD" w:rsidP="000B7F3F">
            <w:pPr>
              <w:jc w:val="center"/>
              <w:rPr>
                <w:sz w:val="20"/>
                <w:szCs w:val="16"/>
              </w:rPr>
            </w:pPr>
            <w:r w:rsidRPr="00057B8F">
              <w:rPr>
                <w:sz w:val="20"/>
                <w:szCs w:val="16"/>
              </w:rPr>
              <w:t>1720,4</w:t>
            </w:r>
          </w:p>
        </w:tc>
        <w:tc>
          <w:tcPr>
            <w:tcW w:w="1685" w:type="pct"/>
            <w:shd w:val="clear" w:color="auto" w:fill="auto"/>
          </w:tcPr>
          <w:p w:rsidR="007817CD" w:rsidRPr="00057B8F" w:rsidRDefault="007817CD" w:rsidP="000B7F3F">
            <w:pPr>
              <w:rPr>
                <w:sz w:val="20"/>
                <w:szCs w:val="16"/>
              </w:rPr>
            </w:pPr>
          </w:p>
        </w:tc>
      </w:tr>
    </w:tbl>
    <w:p w:rsidR="007817CD" w:rsidRPr="00057B8F" w:rsidRDefault="007817CD" w:rsidP="007817CD">
      <w:pPr>
        <w:pStyle w:val="6"/>
      </w:pPr>
      <w:bookmarkStart w:id="2439" w:name="_Toc343872463"/>
      <w:r w:rsidRPr="00057B8F">
        <w:t>Действующие линии электропередачи напряжением 110 кВ и выше, обеспечивающие соединение и параллельную работу энергетических систем различных субъектов РФ и необходимые для обеспечения выдачи мощности новыми электростанциями, мощность которых превышает 500 МВт</w:t>
      </w:r>
      <w:bookmarkEnd w:id="243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8"/>
        <w:gridCol w:w="3103"/>
        <w:gridCol w:w="1954"/>
        <w:gridCol w:w="1872"/>
        <w:gridCol w:w="2234"/>
      </w:tblGrid>
      <w:tr w:rsidR="00057B8F" w:rsidRPr="00057B8F" w:rsidTr="000B7F3F">
        <w:trPr>
          <w:cantSplit/>
          <w:tblHeader/>
        </w:trPr>
        <w:tc>
          <w:tcPr>
            <w:tcW w:w="213" w:type="pct"/>
            <w:shd w:val="clear" w:color="auto" w:fill="auto"/>
            <w:noWrap/>
          </w:tcPr>
          <w:p w:rsidR="007817CD" w:rsidRPr="00057B8F" w:rsidRDefault="007817CD" w:rsidP="000B7F3F">
            <w:pPr>
              <w:jc w:val="center"/>
              <w:rPr>
                <w:bCs/>
                <w:sz w:val="20"/>
                <w:szCs w:val="16"/>
              </w:rPr>
            </w:pPr>
            <w:r w:rsidRPr="00057B8F">
              <w:rPr>
                <w:bCs/>
                <w:sz w:val="20"/>
                <w:szCs w:val="16"/>
              </w:rPr>
              <w:t>№</w:t>
            </w:r>
          </w:p>
        </w:tc>
        <w:tc>
          <w:tcPr>
            <w:tcW w:w="1621" w:type="pct"/>
            <w:shd w:val="clear" w:color="auto" w:fill="auto"/>
            <w:noWrap/>
          </w:tcPr>
          <w:p w:rsidR="007817CD" w:rsidRPr="00057B8F" w:rsidRDefault="007817CD" w:rsidP="000B7F3F">
            <w:pPr>
              <w:rPr>
                <w:bCs/>
                <w:sz w:val="20"/>
                <w:szCs w:val="16"/>
              </w:rPr>
            </w:pPr>
            <w:r w:rsidRPr="00057B8F">
              <w:rPr>
                <w:bCs/>
                <w:sz w:val="20"/>
                <w:szCs w:val="16"/>
              </w:rPr>
              <w:t xml:space="preserve">Наименование линии </w:t>
            </w:r>
          </w:p>
          <w:p w:rsidR="007817CD" w:rsidRPr="00057B8F" w:rsidRDefault="007817CD" w:rsidP="000B7F3F">
            <w:pPr>
              <w:rPr>
                <w:bCs/>
                <w:sz w:val="20"/>
                <w:szCs w:val="16"/>
              </w:rPr>
            </w:pPr>
            <w:r w:rsidRPr="00057B8F">
              <w:rPr>
                <w:bCs/>
                <w:sz w:val="20"/>
                <w:szCs w:val="16"/>
              </w:rPr>
              <w:t>электропередачи</w:t>
            </w:r>
          </w:p>
        </w:tc>
        <w:tc>
          <w:tcPr>
            <w:tcW w:w="1021" w:type="pct"/>
            <w:shd w:val="clear" w:color="auto" w:fill="auto"/>
            <w:noWrap/>
          </w:tcPr>
          <w:p w:rsidR="007817CD" w:rsidRPr="00057B8F" w:rsidRDefault="007817CD" w:rsidP="000B7F3F">
            <w:pPr>
              <w:rPr>
                <w:bCs/>
                <w:sz w:val="20"/>
                <w:szCs w:val="16"/>
              </w:rPr>
            </w:pPr>
            <w:r w:rsidRPr="00057B8F">
              <w:rPr>
                <w:bCs/>
                <w:sz w:val="20"/>
                <w:szCs w:val="16"/>
              </w:rPr>
              <w:t>Местоположение</w:t>
            </w:r>
          </w:p>
        </w:tc>
        <w:tc>
          <w:tcPr>
            <w:tcW w:w="978" w:type="pct"/>
            <w:shd w:val="clear" w:color="auto" w:fill="auto"/>
            <w:noWrap/>
          </w:tcPr>
          <w:p w:rsidR="007817CD" w:rsidRPr="00057B8F" w:rsidRDefault="007817CD" w:rsidP="000B7F3F">
            <w:pPr>
              <w:jc w:val="center"/>
              <w:rPr>
                <w:bCs/>
                <w:sz w:val="20"/>
                <w:szCs w:val="16"/>
              </w:rPr>
            </w:pPr>
            <w:r w:rsidRPr="00057B8F">
              <w:rPr>
                <w:bCs/>
                <w:sz w:val="20"/>
                <w:szCs w:val="16"/>
              </w:rPr>
              <w:t>Протяженность, км</w:t>
            </w:r>
          </w:p>
        </w:tc>
        <w:tc>
          <w:tcPr>
            <w:tcW w:w="1167" w:type="pct"/>
            <w:shd w:val="clear" w:color="auto" w:fill="auto"/>
            <w:noWrap/>
          </w:tcPr>
          <w:p w:rsidR="007817CD" w:rsidRPr="00057B8F" w:rsidRDefault="007817CD" w:rsidP="000B7F3F">
            <w:pPr>
              <w:rPr>
                <w:bCs/>
                <w:sz w:val="20"/>
                <w:szCs w:val="16"/>
              </w:rPr>
            </w:pPr>
            <w:r w:rsidRPr="00057B8F">
              <w:rPr>
                <w:bCs/>
                <w:sz w:val="20"/>
                <w:szCs w:val="16"/>
              </w:rPr>
              <w:t>Основное назначение</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197"/>
              </w:numPr>
              <w:rPr>
                <w:sz w:val="20"/>
                <w:szCs w:val="16"/>
              </w:rPr>
            </w:pPr>
          </w:p>
        </w:tc>
        <w:tc>
          <w:tcPr>
            <w:tcW w:w="1621" w:type="pct"/>
            <w:shd w:val="clear" w:color="auto" w:fill="auto"/>
          </w:tcPr>
          <w:p w:rsidR="007817CD" w:rsidRPr="00057B8F" w:rsidRDefault="007817CD" w:rsidP="000B7F3F">
            <w:pPr>
              <w:rPr>
                <w:sz w:val="20"/>
                <w:szCs w:val="16"/>
              </w:rPr>
            </w:pPr>
            <w:r w:rsidRPr="00057B8F">
              <w:rPr>
                <w:sz w:val="20"/>
                <w:szCs w:val="16"/>
              </w:rPr>
              <w:t xml:space="preserve">ВЛ 500 кВ Зейская ГЭС </w:t>
            </w:r>
            <w:r w:rsidR="00070608" w:rsidRPr="00057B8F">
              <w:rPr>
                <w:sz w:val="20"/>
                <w:szCs w:val="16"/>
              </w:rPr>
              <w:t>-</w:t>
            </w:r>
            <w:r w:rsidRPr="00057B8F">
              <w:rPr>
                <w:sz w:val="20"/>
                <w:szCs w:val="16"/>
              </w:rPr>
              <w:t xml:space="preserve"> Амурская</w:t>
            </w:r>
            <w:r w:rsidR="002E4316" w:rsidRPr="00057B8F">
              <w:rPr>
                <w:sz w:val="20"/>
                <w:szCs w:val="16"/>
              </w:rPr>
              <w:t xml:space="preserve"> </w:t>
            </w:r>
            <w:r w:rsidR="005863D7" w:rsidRPr="00057B8F">
              <w:rPr>
                <w:sz w:val="20"/>
                <w:szCs w:val="16"/>
              </w:rPr>
              <w:t xml:space="preserve">№ </w:t>
            </w:r>
            <w:r w:rsidR="002E4316" w:rsidRPr="00057B8F">
              <w:rPr>
                <w:sz w:val="20"/>
                <w:szCs w:val="16"/>
              </w:rPr>
              <w:t>1</w:t>
            </w:r>
          </w:p>
        </w:tc>
        <w:tc>
          <w:tcPr>
            <w:tcW w:w="1021" w:type="pct"/>
            <w:shd w:val="clear" w:color="auto" w:fill="auto"/>
          </w:tcPr>
          <w:p w:rsidR="007817CD" w:rsidRPr="00057B8F" w:rsidRDefault="007817CD" w:rsidP="000B7F3F">
            <w:pPr>
              <w:rPr>
                <w:sz w:val="20"/>
                <w:szCs w:val="16"/>
              </w:rPr>
            </w:pPr>
            <w:r w:rsidRPr="00057B8F">
              <w:rPr>
                <w:sz w:val="20"/>
                <w:szCs w:val="16"/>
              </w:rPr>
              <w:t>Амурская область</w:t>
            </w:r>
          </w:p>
        </w:tc>
        <w:tc>
          <w:tcPr>
            <w:tcW w:w="978" w:type="pct"/>
            <w:shd w:val="clear" w:color="auto" w:fill="auto"/>
          </w:tcPr>
          <w:p w:rsidR="007817CD" w:rsidRPr="00057B8F" w:rsidRDefault="007817CD" w:rsidP="000B7F3F">
            <w:pPr>
              <w:jc w:val="center"/>
              <w:rPr>
                <w:sz w:val="20"/>
                <w:szCs w:val="16"/>
              </w:rPr>
            </w:pPr>
            <w:r w:rsidRPr="00057B8F">
              <w:rPr>
                <w:sz w:val="20"/>
                <w:szCs w:val="16"/>
              </w:rPr>
              <w:t>356,33</w:t>
            </w:r>
          </w:p>
        </w:tc>
        <w:tc>
          <w:tcPr>
            <w:tcW w:w="1167" w:type="pct"/>
            <w:shd w:val="clear" w:color="auto" w:fill="auto"/>
          </w:tcPr>
          <w:p w:rsidR="007817CD" w:rsidRPr="00057B8F" w:rsidRDefault="007817CD" w:rsidP="000B7F3F">
            <w:pPr>
              <w:rPr>
                <w:sz w:val="20"/>
                <w:szCs w:val="16"/>
              </w:rPr>
            </w:pPr>
            <w:r w:rsidRPr="00057B8F">
              <w:rPr>
                <w:sz w:val="20"/>
                <w:szCs w:val="16"/>
              </w:rPr>
              <w:t>Выдача мощности</w:t>
            </w:r>
          </w:p>
        </w:tc>
      </w:tr>
      <w:tr w:rsidR="00057B8F" w:rsidRPr="00057B8F" w:rsidTr="000B7F3F">
        <w:trPr>
          <w:cantSplit/>
        </w:trPr>
        <w:tc>
          <w:tcPr>
            <w:tcW w:w="213" w:type="pct"/>
            <w:shd w:val="clear" w:color="auto" w:fill="auto"/>
          </w:tcPr>
          <w:p w:rsidR="002E4316" w:rsidRPr="00057B8F" w:rsidRDefault="002E4316" w:rsidP="0002306E">
            <w:pPr>
              <w:widowControl w:val="0"/>
              <w:numPr>
                <w:ilvl w:val="0"/>
                <w:numId w:val="197"/>
              </w:numPr>
              <w:rPr>
                <w:sz w:val="20"/>
                <w:szCs w:val="16"/>
              </w:rPr>
            </w:pPr>
          </w:p>
        </w:tc>
        <w:tc>
          <w:tcPr>
            <w:tcW w:w="1621" w:type="pct"/>
            <w:shd w:val="clear" w:color="auto" w:fill="auto"/>
          </w:tcPr>
          <w:p w:rsidR="002E4316" w:rsidRPr="00057B8F" w:rsidRDefault="002E4316" w:rsidP="00241D97">
            <w:pPr>
              <w:rPr>
                <w:sz w:val="20"/>
                <w:szCs w:val="16"/>
              </w:rPr>
            </w:pPr>
            <w:r w:rsidRPr="00057B8F">
              <w:rPr>
                <w:sz w:val="20"/>
                <w:szCs w:val="16"/>
              </w:rPr>
              <w:t xml:space="preserve">ВЛ 500 кВ Зейская ГЭС </w:t>
            </w:r>
            <w:r w:rsidR="00070608" w:rsidRPr="00057B8F">
              <w:rPr>
                <w:sz w:val="20"/>
                <w:szCs w:val="16"/>
              </w:rPr>
              <w:t>-</w:t>
            </w:r>
            <w:r w:rsidRPr="00057B8F">
              <w:rPr>
                <w:sz w:val="20"/>
                <w:szCs w:val="16"/>
              </w:rPr>
              <w:t xml:space="preserve"> Амурская </w:t>
            </w:r>
            <w:r w:rsidR="005863D7" w:rsidRPr="00057B8F">
              <w:rPr>
                <w:sz w:val="20"/>
                <w:szCs w:val="16"/>
              </w:rPr>
              <w:t xml:space="preserve">№ </w:t>
            </w:r>
            <w:r w:rsidRPr="00057B8F">
              <w:rPr>
                <w:sz w:val="20"/>
                <w:szCs w:val="16"/>
              </w:rPr>
              <w:t>2</w:t>
            </w:r>
          </w:p>
        </w:tc>
        <w:tc>
          <w:tcPr>
            <w:tcW w:w="1021" w:type="pct"/>
            <w:shd w:val="clear" w:color="auto" w:fill="auto"/>
          </w:tcPr>
          <w:p w:rsidR="002E4316" w:rsidRPr="00057B8F" w:rsidRDefault="002E4316" w:rsidP="00241D97">
            <w:pPr>
              <w:rPr>
                <w:sz w:val="20"/>
                <w:szCs w:val="16"/>
              </w:rPr>
            </w:pPr>
            <w:r w:rsidRPr="00057B8F">
              <w:rPr>
                <w:sz w:val="20"/>
                <w:szCs w:val="16"/>
              </w:rPr>
              <w:t>Амурская область</w:t>
            </w:r>
          </w:p>
        </w:tc>
        <w:tc>
          <w:tcPr>
            <w:tcW w:w="978" w:type="pct"/>
            <w:shd w:val="clear" w:color="auto" w:fill="auto"/>
          </w:tcPr>
          <w:p w:rsidR="002E4316" w:rsidRPr="00057B8F" w:rsidRDefault="002E4316" w:rsidP="00241D97">
            <w:pPr>
              <w:jc w:val="center"/>
              <w:rPr>
                <w:sz w:val="20"/>
                <w:szCs w:val="16"/>
              </w:rPr>
            </w:pPr>
            <w:r w:rsidRPr="00057B8F">
              <w:rPr>
                <w:sz w:val="20"/>
                <w:szCs w:val="16"/>
              </w:rPr>
              <w:t>359,1</w:t>
            </w:r>
          </w:p>
        </w:tc>
        <w:tc>
          <w:tcPr>
            <w:tcW w:w="1167" w:type="pct"/>
            <w:shd w:val="clear" w:color="auto" w:fill="auto"/>
          </w:tcPr>
          <w:p w:rsidR="002E4316" w:rsidRPr="00057B8F" w:rsidRDefault="002E4316" w:rsidP="00241D97">
            <w:pPr>
              <w:rPr>
                <w:sz w:val="20"/>
                <w:szCs w:val="16"/>
              </w:rPr>
            </w:pPr>
            <w:r w:rsidRPr="00057B8F">
              <w:rPr>
                <w:sz w:val="20"/>
                <w:szCs w:val="16"/>
              </w:rPr>
              <w:t>Выдача мощности</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197"/>
              </w:numPr>
              <w:rPr>
                <w:sz w:val="20"/>
                <w:szCs w:val="16"/>
              </w:rPr>
            </w:pPr>
          </w:p>
        </w:tc>
        <w:tc>
          <w:tcPr>
            <w:tcW w:w="1621" w:type="pct"/>
            <w:shd w:val="clear" w:color="auto" w:fill="auto"/>
          </w:tcPr>
          <w:p w:rsidR="007817CD" w:rsidRPr="00057B8F" w:rsidRDefault="007817CD" w:rsidP="000B7F3F">
            <w:pPr>
              <w:rPr>
                <w:sz w:val="20"/>
                <w:szCs w:val="16"/>
              </w:rPr>
            </w:pPr>
            <w:r w:rsidRPr="00057B8F">
              <w:rPr>
                <w:sz w:val="20"/>
                <w:szCs w:val="16"/>
              </w:rPr>
              <w:t>ВЛ 500 кВ Бурейская ГЭС - Хабаровская №1 (Л-511)</w:t>
            </w:r>
          </w:p>
        </w:tc>
        <w:tc>
          <w:tcPr>
            <w:tcW w:w="1021" w:type="pct"/>
            <w:shd w:val="clear" w:color="auto" w:fill="auto"/>
          </w:tcPr>
          <w:p w:rsidR="007817CD" w:rsidRPr="00057B8F" w:rsidRDefault="007817CD" w:rsidP="000B7F3F">
            <w:pPr>
              <w:rPr>
                <w:sz w:val="20"/>
                <w:szCs w:val="16"/>
              </w:rPr>
            </w:pPr>
            <w:r w:rsidRPr="00057B8F">
              <w:rPr>
                <w:sz w:val="20"/>
                <w:szCs w:val="16"/>
              </w:rPr>
              <w:t>Амурская область, Еврейская АО, Хабаровский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429,48</w:t>
            </w:r>
          </w:p>
        </w:tc>
        <w:tc>
          <w:tcPr>
            <w:tcW w:w="1167" w:type="pct"/>
            <w:shd w:val="clear" w:color="auto" w:fill="auto"/>
          </w:tcPr>
          <w:p w:rsidR="007817CD" w:rsidRPr="00057B8F" w:rsidRDefault="007817CD" w:rsidP="000B7F3F">
            <w:pPr>
              <w:rPr>
                <w:sz w:val="20"/>
                <w:szCs w:val="16"/>
              </w:rPr>
            </w:pPr>
            <w:r w:rsidRPr="00057B8F">
              <w:rPr>
                <w:sz w:val="20"/>
                <w:szCs w:val="16"/>
              </w:rPr>
              <w:t>Выдача мощности Бурейской ГЭС, связь с энергосистемой Хабаровского края</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197"/>
              </w:numPr>
              <w:rPr>
                <w:sz w:val="20"/>
                <w:szCs w:val="16"/>
              </w:rPr>
            </w:pPr>
          </w:p>
        </w:tc>
        <w:tc>
          <w:tcPr>
            <w:tcW w:w="1621" w:type="pct"/>
            <w:shd w:val="clear" w:color="auto" w:fill="auto"/>
          </w:tcPr>
          <w:p w:rsidR="007817CD" w:rsidRPr="00057B8F" w:rsidRDefault="007817CD" w:rsidP="000B7F3F">
            <w:pPr>
              <w:rPr>
                <w:sz w:val="20"/>
                <w:szCs w:val="16"/>
              </w:rPr>
            </w:pPr>
            <w:r w:rsidRPr="00057B8F">
              <w:rPr>
                <w:sz w:val="20"/>
                <w:szCs w:val="16"/>
              </w:rPr>
              <w:t>ВЛ 500 кВ Бурейская ГЭС - Хабаровская №2 (Л-514)</w:t>
            </w:r>
          </w:p>
        </w:tc>
        <w:tc>
          <w:tcPr>
            <w:tcW w:w="1021" w:type="pct"/>
            <w:shd w:val="clear" w:color="auto" w:fill="auto"/>
          </w:tcPr>
          <w:p w:rsidR="007817CD" w:rsidRPr="00057B8F" w:rsidRDefault="007817CD" w:rsidP="000B7F3F">
            <w:pPr>
              <w:rPr>
                <w:sz w:val="20"/>
                <w:szCs w:val="16"/>
              </w:rPr>
            </w:pPr>
            <w:r w:rsidRPr="00057B8F">
              <w:rPr>
                <w:sz w:val="20"/>
                <w:szCs w:val="16"/>
              </w:rPr>
              <w:t>Амурская область, Еврейская АО, Хабаровский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423,85</w:t>
            </w:r>
          </w:p>
        </w:tc>
        <w:tc>
          <w:tcPr>
            <w:tcW w:w="1167" w:type="pct"/>
            <w:shd w:val="clear" w:color="auto" w:fill="auto"/>
          </w:tcPr>
          <w:p w:rsidR="007817CD" w:rsidRPr="00057B8F" w:rsidRDefault="007817CD" w:rsidP="000B7F3F">
            <w:pPr>
              <w:rPr>
                <w:sz w:val="20"/>
                <w:szCs w:val="16"/>
              </w:rPr>
            </w:pPr>
            <w:r w:rsidRPr="00057B8F">
              <w:rPr>
                <w:sz w:val="20"/>
                <w:szCs w:val="16"/>
              </w:rPr>
              <w:t>Выдача мощности Бурейской ГЭС, связь с энергосистемой Хабаровского края</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197"/>
              </w:numPr>
              <w:rPr>
                <w:sz w:val="20"/>
                <w:szCs w:val="16"/>
              </w:rPr>
            </w:pPr>
          </w:p>
        </w:tc>
        <w:tc>
          <w:tcPr>
            <w:tcW w:w="1621" w:type="pct"/>
            <w:shd w:val="clear" w:color="auto" w:fill="auto"/>
          </w:tcPr>
          <w:p w:rsidR="007817CD" w:rsidRPr="00057B8F" w:rsidRDefault="007817CD" w:rsidP="000B7F3F">
            <w:pPr>
              <w:rPr>
                <w:sz w:val="20"/>
                <w:szCs w:val="16"/>
              </w:rPr>
            </w:pPr>
            <w:r w:rsidRPr="00057B8F">
              <w:rPr>
                <w:sz w:val="20"/>
                <w:szCs w:val="16"/>
              </w:rPr>
              <w:t>ВЛ 500 кВ Амурская-Бурейская ГЭС</w:t>
            </w:r>
          </w:p>
        </w:tc>
        <w:tc>
          <w:tcPr>
            <w:tcW w:w="1021" w:type="pct"/>
            <w:shd w:val="clear" w:color="auto" w:fill="auto"/>
          </w:tcPr>
          <w:p w:rsidR="007817CD" w:rsidRPr="00057B8F" w:rsidRDefault="007817CD" w:rsidP="000B7F3F">
            <w:pPr>
              <w:rPr>
                <w:sz w:val="20"/>
                <w:szCs w:val="16"/>
              </w:rPr>
            </w:pPr>
            <w:r w:rsidRPr="00057B8F">
              <w:rPr>
                <w:sz w:val="20"/>
                <w:szCs w:val="16"/>
              </w:rPr>
              <w:t>Амурская область</w:t>
            </w:r>
          </w:p>
        </w:tc>
        <w:tc>
          <w:tcPr>
            <w:tcW w:w="978" w:type="pct"/>
            <w:shd w:val="clear" w:color="auto" w:fill="auto"/>
          </w:tcPr>
          <w:p w:rsidR="007817CD" w:rsidRPr="00057B8F" w:rsidRDefault="007817CD" w:rsidP="000B7F3F">
            <w:pPr>
              <w:jc w:val="center"/>
              <w:rPr>
                <w:sz w:val="20"/>
                <w:szCs w:val="16"/>
              </w:rPr>
            </w:pPr>
            <w:r w:rsidRPr="00057B8F">
              <w:rPr>
                <w:sz w:val="20"/>
                <w:szCs w:val="16"/>
              </w:rPr>
              <w:t>278,68</w:t>
            </w:r>
          </w:p>
        </w:tc>
        <w:tc>
          <w:tcPr>
            <w:tcW w:w="1167" w:type="pct"/>
            <w:shd w:val="clear" w:color="auto" w:fill="auto"/>
          </w:tcPr>
          <w:p w:rsidR="007817CD" w:rsidRPr="00057B8F" w:rsidRDefault="007817CD" w:rsidP="000B7F3F">
            <w:pPr>
              <w:rPr>
                <w:sz w:val="20"/>
                <w:szCs w:val="16"/>
              </w:rPr>
            </w:pPr>
            <w:r w:rsidRPr="00057B8F">
              <w:rPr>
                <w:sz w:val="20"/>
                <w:szCs w:val="16"/>
              </w:rPr>
              <w:t>Выдача мощности</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197"/>
              </w:numPr>
              <w:rPr>
                <w:iCs/>
                <w:sz w:val="20"/>
                <w:szCs w:val="16"/>
              </w:rPr>
            </w:pPr>
          </w:p>
        </w:tc>
        <w:tc>
          <w:tcPr>
            <w:tcW w:w="1621" w:type="pct"/>
            <w:shd w:val="clear" w:color="auto" w:fill="auto"/>
          </w:tcPr>
          <w:p w:rsidR="007817CD" w:rsidRPr="00057B8F" w:rsidRDefault="007817CD" w:rsidP="000B7F3F">
            <w:pPr>
              <w:rPr>
                <w:sz w:val="20"/>
                <w:szCs w:val="16"/>
              </w:rPr>
            </w:pPr>
            <w:r w:rsidRPr="00057B8F">
              <w:rPr>
                <w:sz w:val="20"/>
                <w:szCs w:val="16"/>
              </w:rPr>
              <w:t>ВЛ 220 кВ Нерюнгринская ГРЭС - Тында №1</w:t>
            </w:r>
          </w:p>
        </w:tc>
        <w:tc>
          <w:tcPr>
            <w:tcW w:w="1021" w:type="pct"/>
            <w:shd w:val="clear" w:color="auto" w:fill="auto"/>
          </w:tcPr>
          <w:p w:rsidR="007817CD" w:rsidRPr="00057B8F" w:rsidRDefault="007817CD" w:rsidP="000B7F3F">
            <w:pPr>
              <w:rPr>
                <w:sz w:val="20"/>
                <w:szCs w:val="16"/>
              </w:rPr>
            </w:pPr>
            <w:r w:rsidRPr="00057B8F">
              <w:rPr>
                <w:sz w:val="20"/>
                <w:szCs w:val="16"/>
              </w:rPr>
              <w:t>Амурская область, Республика Саха (Якутия)</w:t>
            </w:r>
          </w:p>
        </w:tc>
        <w:tc>
          <w:tcPr>
            <w:tcW w:w="978" w:type="pct"/>
            <w:shd w:val="clear" w:color="auto" w:fill="auto"/>
          </w:tcPr>
          <w:p w:rsidR="007817CD" w:rsidRPr="00057B8F" w:rsidRDefault="007817CD" w:rsidP="000B7F3F">
            <w:pPr>
              <w:jc w:val="center"/>
              <w:rPr>
                <w:sz w:val="20"/>
                <w:szCs w:val="16"/>
              </w:rPr>
            </w:pPr>
            <w:r w:rsidRPr="00057B8F">
              <w:rPr>
                <w:sz w:val="20"/>
                <w:szCs w:val="16"/>
              </w:rPr>
              <w:t>183,91</w:t>
            </w:r>
          </w:p>
        </w:tc>
        <w:tc>
          <w:tcPr>
            <w:tcW w:w="1167" w:type="pct"/>
            <w:shd w:val="clear" w:color="auto" w:fill="auto"/>
          </w:tcPr>
          <w:p w:rsidR="007817CD" w:rsidRPr="00057B8F" w:rsidRDefault="007817CD" w:rsidP="000B7F3F">
            <w:pPr>
              <w:rPr>
                <w:sz w:val="20"/>
                <w:szCs w:val="16"/>
              </w:rPr>
            </w:pPr>
            <w:r w:rsidRPr="00057B8F">
              <w:rPr>
                <w:sz w:val="20"/>
                <w:szCs w:val="16"/>
              </w:rPr>
              <w:t>Выдача мощности</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197"/>
              </w:numPr>
              <w:rPr>
                <w:sz w:val="20"/>
                <w:szCs w:val="16"/>
              </w:rPr>
            </w:pPr>
          </w:p>
        </w:tc>
        <w:tc>
          <w:tcPr>
            <w:tcW w:w="1621" w:type="pct"/>
            <w:shd w:val="clear" w:color="auto" w:fill="auto"/>
          </w:tcPr>
          <w:p w:rsidR="007817CD" w:rsidRPr="00057B8F" w:rsidRDefault="007817CD" w:rsidP="000B7F3F">
            <w:pPr>
              <w:rPr>
                <w:sz w:val="20"/>
                <w:szCs w:val="16"/>
              </w:rPr>
            </w:pPr>
            <w:r w:rsidRPr="00057B8F">
              <w:rPr>
                <w:sz w:val="20"/>
                <w:szCs w:val="16"/>
              </w:rPr>
              <w:t>ВЛ 220 кВ Нерюнгринская ГРЭС - Тында №2</w:t>
            </w:r>
          </w:p>
        </w:tc>
        <w:tc>
          <w:tcPr>
            <w:tcW w:w="1021" w:type="pct"/>
            <w:shd w:val="clear" w:color="auto" w:fill="auto"/>
          </w:tcPr>
          <w:p w:rsidR="007817CD" w:rsidRPr="00057B8F" w:rsidRDefault="007817CD" w:rsidP="000B7F3F">
            <w:pPr>
              <w:rPr>
                <w:sz w:val="20"/>
                <w:szCs w:val="16"/>
              </w:rPr>
            </w:pPr>
            <w:r w:rsidRPr="00057B8F">
              <w:rPr>
                <w:sz w:val="20"/>
                <w:szCs w:val="16"/>
              </w:rPr>
              <w:t>Амурская область, Республика Саха (Якутия)</w:t>
            </w:r>
          </w:p>
        </w:tc>
        <w:tc>
          <w:tcPr>
            <w:tcW w:w="978" w:type="pct"/>
            <w:shd w:val="clear" w:color="auto" w:fill="auto"/>
          </w:tcPr>
          <w:p w:rsidR="007817CD" w:rsidRPr="00057B8F" w:rsidRDefault="007817CD" w:rsidP="000B7F3F">
            <w:pPr>
              <w:jc w:val="center"/>
              <w:rPr>
                <w:sz w:val="20"/>
                <w:szCs w:val="16"/>
              </w:rPr>
            </w:pPr>
            <w:r w:rsidRPr="00057B8F">
              <w:rPr>
                <w:sz w:val="20"/>
                <w:szCs w:val="16"/>
              </w:rPr>
              <w:t>183,91</w:t>
            </w:r>
          </w:p>
        </w:tc>
        <w:tc>
          <w:tcPr>
            <w:tcW w:w="1167" w:type="pct"/>
            <w:shd w:val="clear" w:color="auto" w:fill="auto"/>
          </w:tcPr>
          <w:p w:rsidR="007817CD" w:rsidRPr="00057B8F" w:rsidRDefault="007817CD" w:rsidP="000B7F3F">
            <w:pPr>
              <w:rPr>
                <w:sz w:val="20"/>
                <w:szCs w:val="16"/>
              </w:rPr>
            </w:pPr>
            <w:r w:rsidRPr="00057B8F">
              <w:rPr>
                <w:sz w:val="20"/>
                <w:szCs w:val="16"/>
              </w:rPr>
              <w:t>Выдача мощности</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197"/>
              </w:numPr>
              <w:rPr>
                <w:sz w:val="20"/>
                <w:szCs w:val="16"/>
              </w:rPr>
            </w:pPr>
          </w:p>
        </w:tc>
        <w:tc>
          <w:tcPr>
            <w:tcW w:w="1621" w:type="pct"/>
            <w:shd w:val="clear" w:color="auto" w:fill="auto"/>
          </w:tcPr>
          <w:p w:rsidR="007817CD" w:rsidRPr="00057B8F" w:rsidRDefault="007817CD" w:rsidP="000B7F3F">
            <w:pPr>
              <w:rPr>
                <w:sz w:val="20"/>
                <w:szCs w:val="16"/>
              </w:rPr>
            </w:pPr>
            <w:r w:rsidRPr="00057B8F">
              <w:rPr>
                <w:sz w:val="20"/>
                <w:szCs w:val="16"/>
              </w:rPr>
              <w:t>ВЛ 220 кВ Зейская ГЭС - Призейская</w:t>
            </w:r>
          </w:p>
        </w:tc>
        <w:tc>
          <w:tcPr>
            <w:tcW w:w="1021" w:type="pct"/>
            <w:shd w:val="clear" w:color="auto" w:fill="auto"/>
          </w:tcPr>
          <w:p w:rsidR="007817CD" w:rsidRPr="00057B8F" w:rsidRDefault="007817CD" w:rsidP="000B7F3F">
            <w:pPr>
              <w:rPr>
                <w:sz w:val="20"/>
                <w:szCs w:val="16"/>
              </w:rPr>
            </w:pPr>
            <w:r w:rsidRPr="00057B8F">
              <w:rPr>
                <w:sz w:val="20"/>
                <w:szCs w:val="16"/>
              </w:rPr>
              <w:t>Амурская область</w:t>
            </w:r>
          </w:p>
        </w:tc>
        <w:tc>
          <w:tcPr>
            <w:tcW w:w="978" w:type="pct"/>
            <w:shd w:val="clear" w:color="auto" w:fill="auto"/>
          </w:tcPr>
          <w:p w:rsidR="007817CD" w:rsidRPr="00057B8F" w:rsidRDefault="007817CD" w:rsidP="000B7F3F">
            <w:pPr>
              <w:jc w:val="center"/>
              <w:rPr>
                <w:sz w:val="20"/>
                <w:szCs w:val="16"/>
              </w:rPr>
            </w:pPr>
            <w:r w:rsidRPr="00057B8F">
              <w:rPr>
                <w:sz w:val="20"/>
                <w:szCs w:val="16"/>
              </w:rPr>
              <w:t>187,44</w:t>
            </w:r>
          </w:p>
        </w:tc>
        <w:tc>
          <w:tcPr>
            <w:tcW w:w="1167" w:type="pct"/>
            <w:shd w:val="clear" w:color="auto" w:fill="auto"/>
          </w:tcPr>
          <w:p w:rsidR="007817CD" w:rsidRPr="00057B8F" w:rsidRDefault="007817CD" w:rsidP="000B7F3F">
            <w:pPr>
              <w:rPr>
                <w:sz w:val="20"/>
                <w:szCs w:val="16"/>
              </w:rPr>
            </w:pPr>
            <w:r w:rsidRPr="00057B8F">
              <w:rPr>
                <w:sz w:val="20"/>
                <w:szCs w:val="16"/>
              </w:rPr>
              <w:t>Выдача мощности</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197"/>
              </w:numPr>
              <w:rPr>
                <w:sz w:val="20"/>
                <w:szCs w:val="16"/>
              </w:rPr>
            </w:pPr>
          </w:p>
        </w:tc>
        <w:tc>
          <w:tcPr>
            <w:tcW w:w="1621" w:type="pct"/>
            <w:shd w:val="clear" w:color="auto" w:fill="auto"/>
          </w:tcPr>
          <w:p w:rsidR="007817CD" w:rsidRPr="00057B8F" w:rsidRDefault="007817CD" w:rsidP="000B7F3F">
            <w:pPr>
              <w:rPr>
                <w:sz w:val="20"/>
                <w:szCs w:val="16"/>
              </w:rPr>
            </w:pPr>
            <w:r w:rsidRPr="00057B8F">
              <w:rPr>
                <w:sz w:val="20"/>
                <w:szCs w:val="16"/>
              </w:rPr>
              <w:t>ВЛ 220 кВ Зейская ГЭС - Светлая №1 с отпайкой на ПС Энергия</w:t>
            </w:r>
          </w:p>
        </w:tc>
        <w:tc>
          <w:tcPr>
            <w:tcW w:w="1021" w:type="pct"/>
            <w:shd w:val="clear" w:color="auto" w:fill="auto"/>
          </w:tcPr>
          <w:p w:rsidR="007817CD" w:rsidRPr="00057B8F" w:rsidRDefault="007817CD" w:rsidP="000B7F3F">
            <w:pPr>
              <w:rPr>
                <w:sz w:val="20"/>
                <w:szCs w:val="16"/>
              </w:rPr>
            </w:pPr>
            <w:r w:rsidRPr="00057B8F">
              <w:rPr>
                <w:sz w:val="20"/>
                <w:szCs w:val="16"/>
              </w:rPr>
              <w:t>Амурская область</w:t>
            </w:r>
          </w:p>
        </w:tc>
        <w:tc>
          <w:tcPr>
            <w:tcW w:w="978" w:type="pct"/>
            <w:shd w:val="clear" w:color="auto" w:fill="auto"/>
          </w:tcPr>
          <w:p w:rsidR="007817CD" w:rsidRPr="00057B8F" w:rsidRDefault="007817CD" w:rsidP="000B7F3F">
            <w:pPr>
              <w:jc w:val="center"/>
              <w:rPr>
                <w:sz w:val="20"/>
                <w:szCs w:val="16"/>
              </w:rPr>
            </w:pPr>
            <w:r w:rsidRPr="00057B8F">
              <w:rPr>
                <w:sz w:val="20"/>
                <w:szCs w:val="16"/>
              </w:rPr>
              <w:t>12,26</w:t>
            </w:r>
          </w:p>
        </w:tc>
        <w:tc>
          <w:tcPr>
            <w:tcW w:w="1167" w:type="pct"/>
            <w:shd w:val="clear" w:color="auto" w:fill="auto"/>
          </w:tcPr>
          <w:p w:rsidR="007817CD" w:rsidRPr="00057B8F" w:rsidRDefault="007817CD" w:rsidP="000B7F3F">
            <w:pPr>
              <w:rPr>
                <w:sz w:val="20"/>
                <w:szCs w:val="16"/>
              </w:rPr>
            </w:pPr>
            <w:r w:rsidRPr="00057B8F">
              <w:rPr>
                <w:sz w:val="20"/>
                <w:szCs w:val="16"/>
              </w:rPr>
              <w:t>Выдача мощности</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197"/>
              </w:numPr>
              <w:rPr>
                <w:sz w:val="20"/>
                <w:szCs w:val="16"/>
              </w:rPr>
            </w:pPr>
          </w:p>
        </w:tc>
        <w:tc>
          <w:tcPr>
            <w:tcW w:w="1621" w:type="pct"/>
            <w:shd w:val="clear" w:color="auto" w:fill="auto"/>
          </w:tcPr>
          <w:p w:rsidR="007817CD" w:rsidRPr="00057B8F" w:rsidRDefault="007817CD" w:rsidP="000B7F3F">
            <w:pPr>
              <w:rPr>
                <w:sz w:val="20"/>
                <w:szCs w:val="16"/>
              </w:rPr>
            </w:pPr>
            <w:r w:rsidRPr="00057B8F">
              <w:rPr>
                <w:sz w:val="20"/>
                <w:szCs w:val="16"/>
              </w:rPr>
              <w:t>ВЛ 220 кВ Зейская ГЭС - Светлая №2 с отпайкой на ПС Энергия</w:t>
            </w:r>
          </w:p>
        </w:tc>
        <w:tc>
          <w:tcPr>
            <w:tcW w:w="1021" w:type="pct"/>
            <w:shd w:val="clear" w:color="auto" w:fill="auto"/>
          </w:tcPr>
          <w:p w:rsidR="007817CD" w:rsidRPr="00057B8F" w:rsidRDefault="007817CD" w:rsidP="000B7F3F">
            <w:pPr>
              <w:rPr>
                <w:sz w:val="20"/>
                <w:szCs w:val="16"/>
              </w:rPr>
            </w:pPr>
            <w:r w:rsidRPr="00057B8F">
              <w:rPr>
                <w:sz w:val="20"/>
                <w:szCs w:val="16"/>
              </w:rPr>
              <w:t>Амурская область</w:t>
            </w:r>
          </w:p>
        </w:tc>
        <w:tc>
          <w:tcPr>
            <w:tcW w:w="978" w:type="pct"/>
            <w:shd w:val="clear" w:color="auto" w:fill="auto"/>
          </w:tcPr>
          <w:p w:rsidR="007817CD" w:rsidRPr="00057B8F" w:rsidRDefault="007817CD" w:rsidP="000B7F3F">
            <w:pPr>
              <w:jc w:val="center"/>
              <w:rPr>
                <w:sz w:val="20"/>
                <w:szCs w:val="16"/>
              </w:rPr>
            </w:pPr>
            <w:r w:rsidRPr="00057B8F">
              <w:rPr>
                <w:sz w:val="20"/>
                <w:szCs w:val="16"/>
              </w:rPr>
              <w:t>12,5</w:t>
            </w:r>
          </w:p>
        </w:tc>
        <w:tc>
          <w:tcPr>
            <w:tcW w:w="1167" w:type="pct"/>
            <w:shd w:val="clear" w:color="auto" w:fill="auto"/>
          </w:tcPr>
          <w:p w:rsidR="007817CD" w:rsidRPr="00057B8F" w:rsidRDefault="007817CD" w:rsidP="000B7F3F">
            <w:pPr>
              <w:rPr>
                <w:sz w:val="20"/>
                <w:szCs w:val="16"/>
              </w:rPr>
            </w:pPr>
            <w:r w:rsidRPr="00057B8F">
              <w:rPr>
                <w:sz w:val="20"/>
                <w:szCs w:val="16"/>
              </w:rPr>
              <w:t>Выдача мощности</w:t>
            </w:r>
          </w:p>
        </w:tc>
      </w:tr>
      <w:tr w:rsidR="00057B8F" w:rsidRPr="00057B8F" w:rsidTr="000B7F3F">
        <w:trPr>
          <w:cantSplit/>
          <w:trHeight w:val="15"/>
        </w:trPr>
        <w:tc>
          <w:tcPr>
            <w:tcW w:w="1834" w:type="pct"/>
            <w:gridSpan w:val="2"/>
            <w:shd w:val="clear" w:color="auto" w:fill="auto"/>
          </w:tcPr>
          <w:p w:rsidR="007817CD" w:rsidRPr="00057B8F" w:rsidRDefault="007817CD" w:rsidP="000B7F3F">
            <w:pPr>
              <w:rPr>
                <w:sz w:val="20"/>
                <w:szCs w:val="16"/>
              </w:rPr>
            </w:pPr>
            <w:r w:rsidRPr="00057B8F">
              <w:rPr>
                <w:sz w:val="20"/>
                <w:szCs w:val="16"/>
              </w:rPr>
              <w:t>Всего</w:t>
            </w:r>
          </w:p>
        </w:tc>
        <w:tc>
          <w:tcPr>
            <w:tcW w:w="1021" w:type="pct"/>
            <w:shd w:val="clear" w:color="auto" w:fill="auto"/>
          </w:tcPr>
          <w:p w:rsidR="007817CD" w:rsidRPr="00057B8F" w:rsidRDefault="007817CD" w:rsidP="000B7F3F">
            <w:pPr>
              <w:rPr>
                <w:sz w:val="20"/>
                <w:szCs w:val="16"/>
              </w:rPr>
            </w:pPr>
          </w:p>
        </w:tc>
        <w:tc>
          <w:tcPr>
            <w:tcW w:w="978" w:type="pct"/>
            <w:shd w:val="clear" w:color="auto" w:fill="auto"/>
          </w:tcPr>
          <w:p w:rsidR="007817CD" w:rsidRPr="00057B8F" w:rsidRDefault="007817CD" w:rsidP="005863D7">
            <w:pPr>
              <w:jc w:val="center"/>
              <w:rPr>
                <w:sz w:val="20"/>
                <w:szCs w:val="16"/>
              </w:rPr>
            </w:pPr>
            <w:r w:rsidRPr="00057B8F">
              <w:rPr>
                <w:sz w:val="20"/>
                <w:szCs w:val="16"/>
              </w:rPr>
              <w:t>2</w:t>
            </w:r>
            <w:r w:rsidR="005863D7" w:rsidRPr="00057B8F">
              <w:rPr>
                <w:sz w:val="20"/>
                <w:szCs w:val="16"/>
              </w:rPr>
              <w:t>402,7</w:t>
            </w:r>
          </w:p>
        </w:tc>
        <w:tc>
          <w:tcPr>
            <w:tcW w:w="1167" w:type="pct"/>
            <w:shd w:val="clear" w:color="auto" w:fill="auto"/>
          </w:tcPr>
          <w:p w:rsidR="007817CD" w:rsidRPr="00057B8F" w:rsidRDefault="007817CD" w:rsidP="000B7F3F">
            <w:pPr>
              <w:rPr>
                <w:sz w:val="20"/>
                <w:szCs w:val="16"/>
              </w:rPr>
            </w:pPr>
          </w:p>
        </w:tc>
      </w:tr>
    </w:tbl>
    <w:p w:rsidR="00DB19BB" w:rsidRPr="00057B8F" w:rsidRDefault="00DB19BB" w:rsidP="00DB19BB">
      <w:pPr>
        <w:pStyle w:val="6"/>
      </w:pPr>
      <w:bookmarkStart w:id="2440" w:name="_Toc343872464"/>
      <w:r w:rsidRPr="00057B8F">
        <w:t>Действующие линии электропередачи напряжением 110 кВ и выше, необходимые для обеспечения выдачи мощности электростанциями, мощность которых превышает 100 МВт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3160"/>
        <w:gridCol w:w="1928"/>
        <w:gridCol w:w="1702"/>
        <w:gridCol w:w="2374"/>
      </w:tblGrid>
      <w:tr w:rsidR="00057B8F" w:rsidRPr="00057B8F" w:rsidTr="00890320">
        <w:trPr>
          <w:cantSplit/>
          <w:tblHeader/>
        </w:trPr>
        <w:tc>
          <w:tcPr>
            <w:tcW w:w="213" w:type="pct"/>
            <w:shd w:val="clear" w:color="auto" w:fill="auto"/>
          </w:tcPr>
          <w:p w:rsidR="00DB19BB" w:rsidRPr="00057B8F" w:rsidRDefault="00DB19BB" w:rsidP="00890320">
            <w:pPr>
              <w:jc w:val="center"/>
              <w:rPr>
                <w:bCs/>
                <w:sz w:val="20"/>
                <w:szCs w:val="16"/>
              </w:rPr>
            </w:pPr>
            <w:r w:rsidRPr="00057B8F">
              <w:rPr>
                <w:bCs/>
                <w:sz w:val="20"/>
                <w:szCs w:val="16"/>
              </w:rPr>
              <w:t>№</w:t>
            </w:r>
          </w:p>
        </w:tc>
        <w:tc>
          <w:tcPr>
            <w:tcW w:w="1651" w:type="pct"/>
            <w:shd w:val="clear" w:color="auto" w:fill="auto"/>
          </w:tcPr>
          <w:p w:rsidR="00DB19BB" w:rsidRPr="00057B8F" w:rsidRDefault="00DB19BB" w:rsidP="00890320">
            <w:pPr>
              <w:rPr>
                <w:bCs/>
                <w:sz w:val="20"/>
                <w:szCs w:val="16"/>
              </w:rPr>
            </w:pPr>
            <w:r w:rsidRPr="00057B8F">
              <w:rPr>
                <w:bCs/>
                <w:sz w:val="20"/>
                <w:szCs w:val="16"/>
              </w:rPr>
              <w:t>Наименование линии электропередачи</w:t>
            </w:r>
          </w:p>
        </w:tc>
        <w:tc>
          <w:tcPr>
            <w:tcW w:w="1007" w:type="pct"/>
            <w:shd w:val="clear" w:color="auto" w:fill="auto"/>
          </w:tcPr>
          <w:p w:rsidR="00DB19BB" w:rsidRPr="00057B8F" w:rsidRDefault="00DB19BB" w:rsidP="00890320">
            <w:pPr>
              <w:rPr>
                <w:bCs/>
                <w:sz w:val="20"/>
                <w:szCs w:val="16"/>
              </w:rPr>
            </w:pPr>
            <w:r w:rsidRPr="00057B8F">
              <w:rPr>
                <w:bCs/>
                <w:sz w:val="20"/>
                <w:szCs w:val="16"/>
              </w:rPr>
              <w:t>Местоположение</w:t>
            </w:r>
          </w:p>
        </w:tc>
        <w:tc>
          <w:tcPr>
            <w:tcW w:w="889" w:type="pct"/>
            <w:shd w:val="clear" w:color="auto" w:fill="auto"/>
          </w:tcPr>
          <w:p w:rsidR="00DB19BB" w:rsidRPr="00057B8F" w:rsidRDefault="00DB19BB" w:rsidP="00890320">
            <w:pPr>
              <w:jc w:val="center"/>
              <w:rPr>
                <w:bCs/>
                <w:sz w:val="20"/>
                <w:szCs w:val="16"/>
              </w:rPr>
            </w:pPr>
            <w:r w:rsidRPr="00057B8F">
              <w:rPr>
                <w:bCs/>
                <w:sz w:val="20"/>
                <w:szCs w:val="16"/>
              </w:rPr>
              <w:t>Протяженность, км</w:t>
            </w:r>
          </w:p>
        </w:tc>
        <w:tc>
          <w:tcPr>
            <w:tcW w:w="1240" w:type="pct"/>
            <w:shd w:val="clear" w:color="auto" w:fill="auto"/>
          </w:tcPr>
          <w:p w:rsidR="00DB19BB" w:rsidRPr="00057B8F" w:rsidRDefault="00DB19BB" w:rsidP="00890320">
            <w:pPr>
              <w:rPr>
                <w:bCs/>
                <w:sz w:val="20"/>
                <w:szCs w:val="16"/>
              </w:rPr>
            </w:pPr>
            <w:r w:rsidRPr="00057B8F">
              <w:rPr>
                <w:bCs/>
                <w:sz w:val="20"/>
                <w:szCs w:val="16"/>
              </w:rPr>
              <w:t>Ограничения при выводе из работы</w:t>
            </w:r>
          </w:p>
        </w:tc>
      </w:tr>
      <w:tr w:rsidR="00057B8F" w:rsidRPr="00057B8F" w:rsidTr="00890320">
        <w:trPr>
          <w:cantSplit/>
        </w:trPr>
        <w:tc>
          <w:tcPr>
            <w:tcW w:w="213" w:type="pct"/>
            <w:shd w:val="clear" w:color="auto" w:fill="auto"/>
          </w:tcPr>
          <w:p w:rsidR="007B094E" w:rsidRPr="00057B8F" w:rsidRDefault="007B094E" w:rsidP="0002306E">
            <w:pPr>
              <w:widowControl w:val="0"/>
              <w:numPr>
                <w:ilvl w:val="0"/>
                <w:numId w:val="213"/>
              </w:numPr>
              <w:rPr>
                <w:sz w:val="20"/>
                <w:szCs w:val="20"/>
              </w:rPr>
            </w:pPr>
          </w:p>
        </w:tc>
        <w:tc>
          <w:tcPr>
            <w:tcW w:w="1651" w:type="pct"/>
            <w:shd w:val="clear" w:color="auto" w:fill="auto"/>
          </w:tcPr>
          <w:p w:rsidR="007B094E" w:rsidRPr="00057B8F" w:rsidRDefault="007B094E" w:rsidP="00890320">
            <w:pPr>
              <w:rPr>
                <w:sz w:val="20"/>
                <w:szCs w:val="20"/>
              </w:rPr>
            </w:pPr>
            <w:r w:rsidRPr="00057B8F">
              <w:rPr>
                <w:sz w:val="20"/>
                <w:szCs w:val="20"/>
              </w:rPr>
              <w:t>ВЛ 110 кВ Благовещенская - Центральная № 1</w:t>
            </w:r>
          </w:p>
        </w:tc>
        <w:tc>
          <w:tcPr>
            <w:tcW w:w="1007" w:type="pct"/>
            <w:shd w:val="clear" w:color="auto" w:fill="auto"/>
          </w:tcPr>
          <w:p w:rsidR="007B094E" w:rsidRPr="00057B8F" w:rsidRDefault="007B094E" w:rsidP="00890320">
            <w:pPr>
              <w:rPr>
                <w:sz w:val="20"/>
                <w:szCs w:val="16"/>
              </w:rPr>
            </w:pPr>
            <w:r w:rsidRPr="00057B8F">
              <w:rPr>
                <w:sz w:val="20"/>
                <w:szCs w:val="16"/>
              </w:rPr>
              <w:t>Амурская область</w:t>
            </w:r>
          </w:p>
        </w:tc>
        <w:tc>
          <w:tcPr>
            <w:tcW w:w="889" w:type="pct"/>
            <w:shd w:val="clear" w:color="auto" w:fill="auto"/>
          </w:tcPr>
          <w:p w:rsidR="007B094E" w:rsidRPr="00057B8F" w:rsidRDefault="007B094E" w:rsidP="00890320">
            <w:pPr>
              <w:jc w:val="center"/>
              <w:rPr>
                <w:sz w:val="20"/>
                <w:szCs w:val="20"/>
              </w:rPr>
            </w:pPr>
            <w:r w:rsidRPr="00057B8F">
              <w:rPr>
                <w:sz w:val="20"/>
                <w:szCs w:val="20"/>
              </w:rPr>
              <w:t>11,16</w:t>
            </w:r>
          </w:p>
        </w:tc>
        <w:tc>
          <w:tcPr>
            <w:tcW w:w="1240" w:type="pct"/>
            <w:shd w:val="clear" w:color="auto" w:fill="auto"/>
          </w:tcPr>
          <w:p w:rsidR="007B094E" w:rsidRPr="00057B8F" w:rsidRDefault="007B094E">
            <w:pPr>
              <w:rPr>
                <w:sz w:val="20"/>
              </w:rPr>
            </w:pPr>
            <w:r w:rsidRPr="00057B8F">
              <w:rPr>
                <w:sz w:val="20"/>
              </w:rPr>
              <w:t>Выдача мощности</w:t>
            </w:r>
          </w:p>
        </w:tc>
      </w:tr>
      <w:tr w:rsidR="00057B8F" w:rsidRPr="00057B8F" w:rsidTr="00890320">
        <w:trPr>
          <w:cantSplit/>
        </w:trPr>
        <w:tc>
          <w:tcPr>
            <w:tcW w:w="213" w:type="pct"/>
            <w:shd w:val="clear" w:color="auto" w:fill="auto"/>
          </w:tcPr>
          <w:p w:rsidR="007B094E" w:rsidRPr="00057B8F" w:rsidRDefault="007B094E" w:rsidP="0002306E">
            <w:pPr>
              <w:widowControl w:val="0"/>
              <w:numPr>
                <w:ilvl w:val="0"/>
                <w:numId w:val="213"/>
              </w:numPr>
              <w:rPr>
                <w:sz w:val="20"/>
                <w:szCs w:val="20"/>
              </w:rPr>
            </w:pPr>
          </w:p>
        </w:tc>
        <w:tc>
          <w:tcPr>
            <w:tcW w:w="1651" w:type="pct"/>
            <w:shd w:val="clear" w:color="auto" w:fill="auto"/>
          </w:tcPr>
          <w:p w:rsidR="007B094E" w:rsidRPr="00057B8F" w:rsidRDefault="007B094E" w:rsidP="00890320">
            <w:pPr>
              <w:rPr>
                <w:sz w:val="20"/>
                <w:szCs w:val="20"/>
              </w:rPr>
            </w:pPr>
            <w:r w:rsidRPr="00057B8F">
              <w:rPr>
                <w:sz w:val="20"/>
                <w:szCs w:val="20"/>
              </w:rPr>
              <w:t>ВЛ 110 кВ Благовещенская - Центральная № 2</w:t>
            </w:r>
          </w:p>
        </w:tc>
        <w:tc>
          <w:tcPr>
            <w:tcW w:w="1007" w:type="pct"/>
            <w:shd w:val="clear" w:color="auto" w:fill="auto"/>
          </w:tcPr>
          <w:p w:rsidR="007B094E" w:rsidRPr="00057B8F" w:rsidRDefault="007B094E" w:rsidP="00890320">
            <w:pPr>
              <w:rPr>
                <w:sz w:val="20"/>
                <w:szCs w:val="16"/>
              </w:rPr>
            </w:pPr>
            <w:r w:rsidRPr="00057B8F">
              <w:rPr>
                <w:sz w:val="20"/>
                <w:szCs w:val="16"/>
              </w:rPr>
              <w:t>Амурская область</w:t>
            </w:r>
          </w:p>
        </w:tc>
        <w:tc>
          <w:tcPr>
            <w:tcW w:w="889" w:type="pct"/>
            <w:shd w:val="clear" w:color="auto" w:fill="auto"/>
          </w:tcPr>
          <w:p w:rsidR="007B094E" w:rsidRPr="00057B8F" w:rsidRDefault="007B094E" w:rsidP="00890320">
            <w:pPr>
              <w:jc w:val="center"/>
              <w:rPr>
                <w:sz w:val="20"/>
                <w:szCs w:val="20"/>
              </w:rPr>
            </w:pPr>
            <w:r w:rsidRPr="00057B8F">
              <w:rPr>
                <w:sz w:val="20"/>
                <w:szCs w:val="20"/>
              </w:rPr>
              <w:t>7,73</w:t>
            </w:r>
          </w:p>
        </w:tc>
        <w:tc>
          <w:tcPr>
            <w:tcW w:w="1240" w:type="pct"/>
            <w:shd w:val="clear" w:color="auto" w:fill="auto"/>
          </w:tcPr>
          <w:p w:rsidR="007B094E" w:rsidRPr="00057B8F" w:rsidRDefault="007B094E">
            <w:pPr>
              <w:rPr>
                <w:sz w:val="20"/>
              </w:rPr>
            </w:pPr>
            <w:r w:rsidRPr="00057B8F">
              <w:rPr>
                <w:sz w:val="20"/>
              </w:rPr>
              <w:t>Выдача мощности</w:t>
            </w:r>
          </w:p>
        </w:tc>
      </w:tr>
      <w:tr w:rsidR="00057B8F" w:rsidRPr="00057B8F" w:rsidTr="00890320">
        <w:trPr>
          <w:cantSplit/>
        </w:trPr>
        <w:tc>
          <w:tcPr>
            <w:tcW w:w="213" w:type="pct"/>
            <w:shd w:val="clear" w:color="auto" w:fill="auto"/>
          </w:tcPr>
          <w:p w:rsidR="007B094E" w:rsidRPr="00057B8F" w:rsidRDefault="007B094E" w:rsidP="0002306E">
            <w:pPr>
              <w:widowControl w:val="0"/>
              <w:numPr>
                <w:ilvl w:val="0"/>
                <w:numId w:val="213"/>
              </w:numPr>
              <w:rPr>
                <w:sz w:val="20"/>
                <w:szCs w:val="20"/>
              </w:rPr>
            </w:pPr>
          </w:p>
        </w:tc>
        <w:tc>
          <w:tcPr>
            <w:tcW w:w="1651" w:type="pct"/>
            <w:shd w:val="clear" w:color="auto" w:fill="auto"/>
          </w:tcPr>
          <w:p w:rsidR="007B094E" w:rsidRPr="00057B8F" w:rsidRDefault="007B094E" w:rsidP="00890320">
            <w:pPr>
              <w:rPr>
                <w:sz w:val="20"/>
                <w:szCs w:val="20"/>
              </w:rPr>
            </w:pPr>
            <w:r w:rsidRPr="00057B8F">
              <w:rPr>
                <w:sz w:val="20"/>
                <w:szCs w:val="20"/>
              </w:rPr>
              <w:t>ВЛ 110 кВ БТЭЦ - Благовещенская № 2</w:t>
            </w:r>
          </w:p>
        </w:tc>
        <w:tc>
          <w:tcPr>
            <w:tcW w:w="1007" w:type="pct"/>
            <w:shd w:val="clear" w:color="auto" w:fill="auto"/>
          </w:tcPr>
          <w:p w:rsidR="007B094E" w:rsidRPr="00057B8F" w:rsidRDefault="007B094E" w:rsidP="00890320">
            <w:pPr>
              <w:rPr>
                <w:sz w:val="20"/>
                <w:szCs w:val="16"/>
              </w:rPr>
            </w:pPr>
            <w:r w:rsidRPr="00057B8F">
              <w:rPr>
                <w:sz w:val="20"/>
                <w:szCs w:val="16"/>
              </w:rPr>
              <w:t>Амурская область</w:t>
            </w:r>
          </w:p>
        </w:tc>
        <w:tc>
          <w:tcPr>
            <w:tcW w:w="889" w:type="pct"/>
            <w:shd w:val="clear" w:color="auto" w:fill="auto"/>
          </w:tcPr>
          <w:p w:rsidR="007B094E" w:rsidRPr="00057B8F" w:rsidRDefault="007B094E" w:rsidP="00890320">
            <w:pPr>
              <w:jc w:val="center"/>
              <w:rPr>
                <w:sz w:val="20"/>
                <w:szCs w:val="20"/>
              </w:rPr>
            </w:pPr>
            <w:r w:rsidRPr="00057B8F">
              <w:rPr>
                <w:sz w:val="20"/>
                <w:szCs w:val="20"/>
              </w:rPr>
              <w:t>9,17</w:t>
            </w:r>
          </w:p>
        </w:tc>
        <w:tc>
          <w:tcPr>
            <w:tcW w:w="1240" w:type="pct"/>
            <w:shd w:val="clear" w:color="auto" w:fill="auto"/>
          </w:tcPr>
          <w:p w:rsidR="007B094E" w:rsidRPr="00057B8F" w:rsidRDefault="007B094E">
            <w:pPr>
              <w:rPr>
                <w:sz w:val="20"/>
              </w:rPr>
            </w:pPr>
            <w:r w:rsidRPr="00057B8F">
              <w:rPr>
                <w:sz w:val="20"/>
              </w:rPr>
              <w:t>Выдача мощности</w:t>
            </w:r>
          </w:p>
        </w:tc>
      </w:tr>
      <w:tr w:rsidR="00057B8F" w:rsidRPr="00057B8F" w:rsidTr="00890320">
        <w:trPr>
          <w:cantSplit/>
        </w:trPr>
        <w:tc>
          <w:tcPr>
            <w:tcW w:w="213" w:type="pct"/>
            <w:shd w:val="clear" w:color="auto" w:fill="auto"/>
          </w:tcPr>
          <w:p w:rsidR="007B094E" w:rsidRPr="00057B8F" w:rsidRDefault="007B094E" w:rsidP="0002306E">
            <w:pPr>
              <w:widowControl w:val="0"/>
              <w:numPr>
                <w:ilvl w:val="0"/>
                <w:numId w:val="213"/>
              </w:numPr>
              <w:rPr>
                <w:sz w:val="20"/>
                <w:szCs w:val="20"/>
              </w:rPr>
            </w:pPr>
          </w:p>
        </w:tc>
        <w:tc>
          <w:tcPr>
            <w:tcW w:w="1651" w:type="pct"/>
            <w:shd w:val="clear" w:color="auto" w:fill="auto"/>
          </w:tcPr>
          <w:p w:rsidR="007B094E" w:rsidRPr="00057B8F" w:rsidRDefault="007B094E" w:rsidP="00890320">
            <w:pPr>
              <w:rPr>
                <w:sz w:val="20"/>
                <w:szCs w:val="20"/>
              </w:rPr>
            </w:pPr>
            <w:r w:rsidRPr="00057B8F">
              <w:rPr>
                <w:sz w:val="20"/>
                <w:szCs w:val="20"/>
              </w:rPr>
              <w:t>ВЛ 110 кВ БТЭЦ - Благовещенская № 1</w:t>
            </w:r>
          </w:p>
        </w:tc>
        <w:tc>
          <w:tcPr>
            <w:tcW w:w="1007" w:type="pct"/>
            <w:shd w:val="clear" w:color="auto" w:fill="auto"/>
          </w:tcPr>
          <w:p w:rsidR="007B094E" w:rsidRPr="00057B8F" w:rsidRDefault="007B094E" w:rsidP="00890320">
            <w:pPr>
              <w:rPr>
                <w:sz w:val="20"/>
                <w:szCs w:val="16"/>
              </w:rPr>
            </w:pPr>
            <w:r w:rsidRPr="00057B8F">
              <w:rPr>
                <w:sz w:val="20"/>
                <w:szCs w:val="16"/>
              </w:rPr>
              <w:t>Амурская область</w:t>
            </w:r>
          </w:p>
        </w:tc>
        <w:tc>
          <w:tcPr>
            <w:tcW w:w="889" w:type="pct"/>
            <w:shd w:val="clear" w:color="auto" w:fill="auto"/>
          </w:tcPr>
          <w:p w:rsidR="007B094E" w:rsidRPr="00057B8F" w:rsidRDefault="007B094E" w:rsidP="00890320">
            <w:pPr>
              <w:jc w:val="center"/>
              <w:rPr>
                <w:sz w:val="20"/>
                <w:szCs w:val="20"/>
              </w:rPr>
            </w:pPr>
            <w:r w:rsidRPr="00057B8F">
              <w:rPr>
                <w:sz w:val="20"/>
                <w:szCs w:val="20"/>
              </w:rPr>
              <w:t>9,17</w:t>
            </w:r>
          </w:p>
        </w:tc>
        <w:tc>
          <w:tcPr>
            <w:tcW w:w="1240" w:type="pct"/>
            <w:shd w:val="clear" w:color="auto" w:fill="auto"/>
          </w:tcPr>
          <w:p w:rsidR="007B094E" w:rsidRPr="00057B8F" w:rsidRDefault="007B094E">
            <w:pPr>
              <w:rPr>
                <w:sz w:val="20"/>
              </w:rPr>
            </w:pPr>
            <w:r w:rsidRPr="00057B8F">
              <w:rPr>
                <w:sz w:val="20"/>
              </w:rPr>
              <w:t>Выдача мощности</w:t>
            </w:r>
          </w:p>
        </w:tc>
      </w:tr>
      <w:tr w:rsidR="00057B8F" w:rsidRPr="00057B8F" w:rsidTr="00890320">
        <w:trPr>
          <w:cantSplit/>
        </w:trPr>
        <w:tc>
          <w:tcPr>
            <w:tcW w:w="213" w:type="pct"/>
            <w:shd w:val="clear" w:color="auto" w:fill="auto"/>
          </w:tcPr>
          <w:p w:rsidR="007B094E" w:rsidRPr="00057B8F" w:rsidRDefault="007B094E" w:rsidP="0002306E">
            <w:pPr>
              <w:widowControl w:val="0"/>
              <w:numPr>
                <w:ilvl w:val="0"/>
                <w:numId w:val="213"/>
              </w:numPr>
              <w:rPr>
                <w:sz w:val="20"/>
                <w:szCs w:val="20"/>
              </w:rPr>
            </w:pPr>
          </w:p>
        </w:tc>
        <w:tc>
          <w:tcPr>
            <w:tcW w:w="1651" w:type="pct"/>
            <w:shd w:val="clear" w:color="auto" w:fill="auto"/>
          </w:tcPr>
          <w:p w:rsidR="007B094E" w:rsidRPr="00057B8F" w:rsidRDefault="007B094E" w:rsidP="00890320">
            <w:pPr>
              <w:rPr>
                <w:sz w:val="20"/>
                <w:szCs w:val="20"/>
              </w:rPr>
            </w:pPr>
            <w:r w:rsidRPr="00057B8F">
              <w:rPr>
                <w:sz w:val="20"/>
                <w:szCs w:val="20"/>
              </w:rPr>
              <w:t>ВЛ 110 кВ БТЭЦ - Западная № 1</w:t>
            </w:r>
          </w:p>
        </w:tc>
        <w:tc>
          <w:tcPr>
            <w:tcW w:w="1007" w:type="pct"/>
            <w:shd w:val="clear" w:color="auto" w:fill="auto"/>
          </w:tcPr>
          <w:p w:rsidR="007B094E" w:rsidRPr="00057B8F" w:rsidRDefault="007B094E" w:rsidP="00890320">
            <w:pPr>
              <w:rPr>
                <w:sz w:val="20"/>
                <w:szCs w:val="16"/>
              </w:rPr>
            </w:pPr>
            <w:r w:rsidRPr="00057B8F">
              <w:rPr>
                <w:sz w:val="20"/>
                <w:szCs w:val="16"/>
              </w:rPr>
              <w:t>Амурская область</w:t>
            </w:r>
          </w:p>
        </w:tc>
        <w:tc>
          <w:tcPr>
            <w:tcW w:w="889" w:type="pct"/>
            <w:shd w:val="clear" w:color="auto" w:fill="auto"/>
          </w:tcPr>
          <w:p w:rsidR="007B094E" w:rsidRPr="00057B8F" w:rsidRDefault="007B094E" w:rsidP="00890320">
            <w:pPr>
              <w:jc w:val="center"/>
              <w:rPr>
                <w:sz w:val="20"/>
                <w:szCs w:val="20"/>
              </w:rPr>
            </w:pPr>
            <w:r w:rsidRPr="00057B8F">
              <w:rPr>
                <w:sz w:val="20"/>
                <w:szCs w:val="20"/>
              </w:rPr>
              <w:t>2</w:t>
            </w:r>
          </w:p>
        </w:tc>
        <w:tc>
          <w:tcPr>
            <w:tcW w:w="1240" w:type="pct"/>
            <w:shd w:val="clear" w:color="auto" w:fill="auto"/>
          </w:tcPr>
          <w:p w:rsidR="007B094E" w:rsidRPr="00057B8F" w:rsidRDefault="007B094E">
            <w:pPr>
              <w:rPr>
                <w:sz w:val="20"/>
              </w:rPr>
            </w:pPr>
            <w:r w:rsidRPr="00057B8F">
              <w:rPr>
                <w:sz w:val="20"/>
              </w:rPr>
              <w:t>Выдача мощности</w:t>
            </w:r>
          </w:p>
        </w:tc>
      </w:tr>
      <w:tr w:rsidR="00057B8F" w:rsidRPr="00057B8F" w:rsidTr="00890320">
        <w:trPr>
          <w:cantSplit/>
        </w:trPr>
        <w:tc>
          <w:tcPr>
            <w:tcW w:w="213" w:type="pct"/>
            <w:shd w:val="clear" w:color="auto" w:fill="auto"/>
          </w:tcPr>
          <w:p w:rsidR="007B094E" w:rsidRPr="00057B8F" w:rsidRDefault="007B094E" w:rsidP="0002306E">
            <w:pPr>
              <w:widowControl w:val="0"/>
              <w:numPr>
                <w:ilvl w:val="0"/>
                <w:numId w:val="213"/>
              </w:numPr>
              <w:rPr>
                <w:sz w:val="20"/>
                <w:szCs w:val="20"/>
              </w:rPr>
            </w:pPr>
          </w:p>
        </w:tc>
        <w:tc>
          <w:tcPr>
            <w:tcW w:w="1651" w:type="pct"/>
            <w:shd w:val="clear" w:color="auto" w:fill="auto"/>
          </w:tcPr>
          <w:p w:rsidR="007B094E" w:rsidRPr="00057B8F" w:rsidRDefault="007B094E" w:rsidP="00890320">
            <w:pPr>
              <w:rPr>
                <w:sz w:val="20"/>
                <w:szCs w:val="20"/>
              </w:rPr>
            </w:pPr>
            <w:r w:rsidRPr="00057B8F">
              <w:rPr>
                <w:sz w:val="20"/>
                <w:szCs w:val="20"/>
              </w:rPr>
              <w:t>ВЛ 110 кВ БТЭЦ - Западная № 2</w:t>
            </w:r>
          </w:p>
        </w:tc>
        <w:tc>
          <w:tcPr>
            <w:tcW w:w="1007" w:type="pct"/>
            <w:shd w:val="clear" w:color="auto" w:fill="auto"/>
          </w:tcPr>
          <w:p w:rsidR="007B094E" w:rsidRPr="00057B8F" w:rsidRDefault="007B094E" w:rsidP="00890320">
            <w:pPr>
              <w:rPr>
                <w:sz w:val="20"/>
                <w:szCs w:val="16"/>
              </w:rPr>
            </w:pPr>
            <w:r w:rsidRPr="00057B8F">
              <w:rPr>
                <w:sz w:val="20"/>
                <w:szCs w:val="16"/>
              </w:rPr>
              <w:t>Амурская область</w:t>
            </w:r>
          </w:p>
        </w:tc>
        <w:tc>
          <w:tcPr>
            <w:tcW w:w="889" w:type="pct"/>
            <w:shd w:val="clear" w:color="auto" w:fill="auto"/>
          </w:tcPr>
          <w:p w:rsidR="007B094E" w:rsidRPr="00057B8F" w:rsidRDefault="007B094E" w:rsidP="00890320">
            <w:pPr>
              <w:jc w:val="center"/>
              <w:rPr>
                <w:sz w:val="20"/>
                <w:szCs w:val="20"/>
              </w:rPr>
            </w:pPr>
            <w:r w:rsidRPr="00057B8F">
              <w:rPr>
                <w:sz w:val="20"/>
                <w:szCs w:val="20"/>
              </w:rPr>
              <w:t>2</w:t>
            </w:r>
          </w:p>
        </w:tc>
        <w:tc>
          <w:tcPr>
            <w:tcW w:w="1240" w:type="pct"/>
            <w:shd w:val="clear" w:color="auto" w:fill="auto"/>
          </w:tcPr>
          <w:p w:rsidR="007B094E" w:rsidRPr="00057B8F" w:rsidRDefault="007B094E">
            <w:pPr>
              <w:rPr>
                <w:sz w:val="20"/>
              </w:rPr>
            </w:pPr>
            <w:r w:rsidRPr="00057B8F">
              <w:rPr>
                <w:sz w:val="20"/>
              </w:rPr>
              <w:t>Выдача мощности</w:t>
            </w:r>
          </w:p>
        </w:tc>
      </w:tr>
      <w:tr w:rsidR="00057B8F" w:rsidRPr="00057B8F" w:rsidTr="00890320">
        <w:trPr>
          <w:cantSplit/>
        </w:trPr>
        <w:tc>
          <w:tcPr>
            <w:tcW w:w="213" w:type="pct"/>
            <w:shd w:val="clear" w:color="auto" w:fill="auto"/>
          </w:tcPr>
          <w:p w:rsidR="007B094E" w:rsidRPr="00057B8F" w:rsidRDefault="007B094E" w:rsidP="0002306E">
            <w:pPr>
              <w:widowControl w:val="0"/>
              <w:numPr>
                <w:ilvl w:val="0"/>
                <w:numId w:val="213"/>
              </w:numPr>
              <w:rPr>
                <w:sz w:val="20"/>
                <w:szCs w:val="20"/>
              </w:rPr>
            </w:pPr>
          </w:p>
        </w:tc>
        <w:tc>
          <w:tcPr>
            <w:tcW w:w="1651" w:type="pct"/>
            <w:shd w:val="clear" w:color="auto" w:fill="auto"/>
          </w:tcPr>
          <w:p w:rsidR="007B094E" w:rsidRPr="00057B8F" w:rsidRDefault="007B094E" w:rsidP="00890320">
            <w:pPr>
              <w:rPr>
                <w:sz w:val="20"/>
                <w:szCs w:val="20"/>
              </w:rPr>
            </w:pPr>
            <w:r w:rsidRPr="00057B8F">
              <w:rPr>
                <w:sz w:val="20"/>
                <w:szCs w:val="20"/>
              </w:rPr>
              <w:t>ВЛ 110 кВ БТЭЦ - Центральная № 1 с отпайками на ПС Новая и ПС Сетевая</w:t>
            </w:r>
          </w:p>
        </w:tc>
        <w:tc>
          <w:tcPr>
            <w:tcW w:w="1007" w:type="pct"/>
            <w:shd w:val="clear" w:color="auto" w:fill="auto"/>
          </w:tcPr>
          <w:p w:rsidR="007B094E" w:rsidRPr="00057B8F" w:rsidRDefault="007B094E" w:rsidP="00890320">
            <w:pPr>
              <w:rPr>
                <w:sz w:val="20"/>
                <w:szCs w:val="16"/>
              </w:rPr>
            </w:pPr>
            <w:r w:rsidRPr="00057B8F">
              <w:rPr>
                <w:sz w:val="20"/>
                <w:szCs w:val="16"/>
              </w:rPr>
              <w:t>Амурская область</w:t>
            </w:r>
          </w:p>
        </w:tc>
        <w:tc>
          <w:tcPr>
            <w:tcW w:w="889" w:type="pct"/>
            <w:shd w:val="clear" w:color="auto" w:fill="auto"/>
          </w:tcPr>
          <w:p w:rsidR="007B094E" w:rsidRPr="00057B8F" w:rsidRDefault="007B094E" w:rsidP="00890320">
            <w:pPr>
              <w:jc w:val="center"/>
              <w:rPr>
                <w:sz w:val="20"/>
                <w:szCs w:val="20"/>
              </w:rPr>
            </w:pPr>
            <w:r w:rsidRPr="00057B8F">
              <w:rPr>
                <w:sz w:val="20"/>
                <w:szCs w:val="20"/>
              </w:rPr>
              <w:t>8,5</w:t>
            </w:r>
          </w:p>
        </w:tc>
        <w:tc>
          <w:tcPr>
            <w:tcW w:w="1240" w:type="pct"/>
            <w:shd w:val="clear" w:color="auto" w:fill="auto"/>
          </w:tcPr>
          <w:p w:rsidR="007B094E" w:rsidRPr="00057B8F" w:rsidRDefault="007B094E">
            <w:pPr>
              <w:rPr>
                <w:sz w:val="20"/>
              </w:rPr>
            </w:pPr>
            <w:r w:rsidRPr="00057B8F">
              <w:rPr>
                <w:sz w:val="20"/>
              </w:rPr>
              <w:t>Выдача мощности</w:t>
            </w:r>
          </w:p>
        </w:tc>
      </w:tr>
      <w:tr w:rsidR="00057B8F" w:rsidRPr="00057B8F" w:rsidTr="00890320">
        <w:trPr>
          <w:cantSplit/>
        </w:trPr>
        <w:tc>
          <w:tcPr>
            <w:tcW w:w="213" w:type="pct"/>
            <w:shd w:val="clear" w:color="auto" w:fill="auto"/>
          </w:tcPr>
          <w:p w:rsidR="007B094E" w:rsidRPr="00057B8F" w:rsidRDefault="007B094E" w:rsidP="0002306E">
            <w:pPr>
              <w:widowControl w:val="0"/>
              <w:numPr>
                <w:ilvl w:val="0"/>
                <w:numId w:val="213"/>
              </w:numPr>
              <w:rPr>
                <w:sz w:val="20"/>
                <w:szCs w:val="20"/>
              </w:rPr>
            </w:pPr>
          </w:p>
        </w:tc>
        <w:tc>
          <w:tcPr>
            <w:tcW w:w="1651" w:type="pct"/>
            <w:shd w:val="clear" w:color="auto" w:fill="auto"/>
          </w:tcPr>
          <w:p w:rsidR="007B094E" w:rsidRPr="00057B8F" w:rsidRDefault="007B094E" w:rsidP="00890320">
            <w:pPr>
              <w:rPr>
                <w:sz w:val="20"/>
                <w:szCs w:val="20"/>
              </w:rPr>
            </w:pPr>
            <w:r w:rsidRPr="00057B8F">
              <w:rPr>
                <w:sz w:val="20"/>
                <w:szCs w:val="20"/>
              </w:rPr>
              <w:t>ВЛ 110 кВ БТЭЦ - Центральная № 2 с отпайками на ПС Новая и ПС Сетевая</w:t>
            </w:r>
          </w:p>
        </w:tc>
        <w:tc>
          <w:tcPr>
            <w:tcW w:w="1007" w:type="pct"/>
            <w:shd w:val="clear" w:color="auto" w:fill="auto"/>
          </w:tcPr>
          <w:p w:rsidR="007B094E" w:rsidRPr="00057B8F" w:rsidRDefault="007B094E" w:rsidP="00890320">
            <w:pPr>
              <w:rPr>
                <w:sz w:val="20"/>
                <w:szCs w:val="16"/>
              </w:rPr>
            </w:pPr>
            <w:r w:rsidRPr="00057B8F">
              <w:rPr>
                <w:sz w:val="20"/>
                <w:szCs w:val="16"/>
              </w:rPr>
              <w:t>Амурская область</w:t>
            </w:r>
          </w:p>
        </w:tc>
        <w:tc>
          <w:tcPr>
            <w:tcW w:w="889" w:type="pct"/>
            <w:shd w:val="clear" w:color="auto" w:fill="auto"/>
          </w:tcPr>
          <w:p w:rsidR="007B094E" w:rsidRPr="00057B8F" w:rsidRDefault="007B094E" w:rsidP="00890320">
            <w:pPr>
              <w:jc w:val="center"/>
              <w:rPr>
                <w:sz w:val="20"/>
                <w:szCs w:val="20"/>
              </w:rPr>
            </w:pPr>
            <w:r w:rsidRPr="00057B8F">
              <w:rPr>
                <w:sz w:val="20"/>
                <w:szCs w:val="20"/>
              </w:rPr>
              <w:t>8,5</w:t>
            </w:r>
          </w:p>
        </w:tc>
        <w:tc>
          <w:tcPr>
            <w:tcW w:w="1240" w:type="pct"/>
            <w:shd w:val="clear" w:color="auto" w:fill="auto"/>
          </w:tcPr>
          <w:p w:rsidR="007B094E" w:rsidRPr="00057B8F" w:rsidRDefault="007B094E">
            <w:pPr>
              <w:rPr>
                <w:sz w:val="20"/>
              </w:rPr>
            </w:pPr>
            <w:r w:rsidRPr="00057B8F">
              <w:rPr>
                <w:sz w:val="20"/>
              </w:rPr>
              <w:t>Выдача мощности</w:t>
            </w:r>
          </w:p>
        </w:tc>
      </w:tr>
      <w:tr w:rsidR="00057B8F" w:rsidRPr="00057B8F" w:rsidTr="00890320">
        <w:trPr>
          <w:cantSplit/>
        </w:trPr>
        <w:tc>
          <w:tcPr>
            <w:tcW w:w="213" w:type="pct"/>
            <w:shd w:val="clear" w:color="auto" w:fill="auto"/>
          </w:tcPr>
          <w:p w:rsidR="007B094E" w:rsidRPr="00057B8F" w:rsidRDefault="007B094E" w:rsidP="0002306E">
            <w:pPr>
              <w:widowControl w:val="0"/>
              <w:numPr>
                <w:ilvl w:val="0"/>
                <w:numId w:val="213"/>
              </w:numPr>
              <w:rPr>
                <w:sz w:val="20"/>
                <w:szCs w:val="20"/>
              </w:rPr>
            </w:pPr>
          </w:p>
        </w:tc>
        <w:tc>
          <w:tcPr>
            <w:tcW w:w="1651" w:type="pct"/>
            <w:shd w:val="clear" w:color="auto" w:fill="auto"/>
          </w:tcPr>
          <w:p w:rsidR="007B094E" w:rsidRPr="00057B8F" w:rsidRDefault="007B094E" w:rsidP="00890320">
            <w:pPr>
              <w:rPr>
                <w:sz w:val="20"/>
                <w:szCs w:val="20"/>
              </w:rPr>
            </w:pPr>
            <w:r w:rsidRPr="00057B8F">
              <w:rPr>
                <w:sz w:val="20"/>
                <w:szCs w:val="20"/>
              </w:rPr>
              <w:t>ВЛ 110 кВ Ивановка - Волково</w:t>
            </w:r>
          </w:p>
        </w:tc>
        <w:tc>
          <w:tcPr>
            <w:tcW w:w="1007" w:type="pct"/>
            <w:shd w:val="clear" w:color="auto" w:fill="auto"/>
          </w:tcPr>
          <w:p w:rsidR="007B094E" w:rsidRPr="00057B8F" w:rsidRDefault="007B094E" w:rsidP="00890320">
            <w:pPr>
              <w:rPr>
                <w:sz w:val="20"/>
                <w:szCs w:val="16"/>
              </w:rPr>
            </w:pPr>
            <w:r w:rsidRPr="00057B8F">
              <w:rPr>
                <w:sz w:val="20"/>
                <w:szCs w:val="16"/>
              </w:rPr>
              <w:t>Амурская область</w:t>
            </w:r>
          </w:p>
        </w:tc>
        <w:tc>
          <w:tcPr>
            <w:tcW w:w="889" w:type="pct"/>
            <w:shd w:val="clear" w:color="auto" w:fill="auto"/>
          </w:tcPr>
          <w:p w:rsidR="007B094E" w:rsidRPr="00057B8F" w:rsidRDefault="007B094E" w:rsidP="00890320">
            <w:pPr>
              <w:jc w:val="center"/>
              <w:rPr>
                <w:sz w:val="20"/>
                <w:szCs w:val="20"/>
              </w:rPr>
            </w:pPr>
            <w:r w:rsidRPr="00057B8F">
              <w:rPr>
                <w:sz w:val="20"/>
                <w:szCs w:val="20"/>
              </w:rPr>
              <w:t>22,7</w:t>
            </w:r>
          </w:p>
        </w:tc>
        <w:tc>
          <w:tcPr>
            <w:tcW w:w="1240" w:type="pct"/>
            <w:shd w:val="clear" w:color="auto" w:fill="auto"/>
          </w:tcPr>
          <w:p w:rsidR="007B094E" w:rsidRPr="00057B8F" w:rsidRDefault="007B094E">
            <w:pPr>
              <w:rPr>
                <w:sz w:val="20"/>
              </w:rPr>
            </w:pPr>
            <w:r w:rsidRPr="00057B8F">
              <w:rPr>
                <w:sz w:val="20"/>
              </w:rPr>
              <w:t>Выдача мощности</w:t>
            </w:r>
          </w:p>
        </w:tc>
      </w:tr>
      <w:tr w:rsidR="00057B8F" w:rsidRPr="00057B8F" w:rsidTr="00890320">
        <w:trPr>
          <w:cantSplit/>
        </w:trPr>
        <w:tc>
          <w:tcPr>
            <w:tcW w:w="213" w:type="pct"/>
            <w:shd w:val="clear" w:color="auto" w:fill="auto"/>
          </w:tcPr>
          <w:p w:rsidR="007B094E" w:rsidRPr="00057B8F" w:rsidRDefault="007B094E" w:rsidP="0002306E">
            <w:pPr>
              <w:widowControl w:val="0"/>
              <w:numPr>
                <w:ilvl w:val="0"/>
                <w:numId w:val="213"/>
              </w:numPr>
              <w:rPr>
                <w:sz w:val="20"/>
                <w:szCs w:val="20"/>
              </w:rPr>
            </w:pPr>
          </w:p>
        </w:tc>
        <w:tc>
          <w:tcPr>
            <w:tcW w:w="1651" w:type="pct"/>
            <w:shd w:val="clear" w:color="auto" w:fill="auto"/>
          </w:tcPr>
          <w:p w:rsidR="007B094E" w:rsidRPr="00057B8F" w:rsidRDefault="007B094E" w:rsidP="00890320">
            <w:pPr>
              <w:rPr>
                <w:sz w:val="20"/>
                <w:szCs w:val="20"/>
              </w:rPr>
            </w:pPr>
            <w:r w:rsidRPr="00057B8F">
              <w:rPr>
                <w:sz w:val="20"/>
                <w:szCs w:val="20"/>
              </w:rPr>
              <w:t>ВЛ 110 кВ Михайловка - Тамбовка</w:t>
            </w:r>
          </w:p>
        </w:tc>
        <w:tc>
          <w:tcPr>
            <w:tcW w:w="1007" w:type="pct"/>
            <w:shd w:val="clear" w:color="auto" w:fill="auto"/>
          </w:tcPr>
          <w:p w:rsidR="007B094E" w:rsidRPr="00057B8F" w:rsidRDefault="007B094E" w:rsidP="00890320">
            <w:pPr>
              <w:rPr>
                <w:sz w:val="20"/>
                <w:szCs w:val="16"/>
              </w:rPr>
            </w:pPr>
            <w:r w:rsidRPr="00057B8F">
              <w:rPr>
                <w:sz w:val="20"/>
                <w:szCs w:val="16"/>
              </w:rPr>
              <w:t>Амурская область</w:t>
            </w:r>
          </w:p>
        </w:tc>
        <w:tc>
          <w:tcPr>
            <w:tcW w:w="889" w:type="pct"/>
            <w:shd w:val="clear" w:color="auto" w:fill="auto"/>
          </w:tcPr>
          <w:p w:rsidR="007B094E" w:rsidRPr="00057B8F" w:rsidRDefault="007B094E" w:rsidP="00890320">
            <w:pPr>
              <w:jc w:val="center"/>
              <w:rPr>
                <w:sz w:val="20"/>
                <w:szCs w:val="20"/>
              </w:rPr>
            </w:pPr>
            <w:r w:rsidRPr="00057B8F">
              <w:rPr>
                <w:sz w:val="20"/>
                <w:szCs w:val="20"/>
              </w:rPr>
              <w:t>61,75</w:t>
            </w:r>
          </w:p>
        </w:tc>
        <w:tc>
          <w:tcPr>
            <w:tcW w:w="1240" w:type="pct"/>
            <w:shd w:val="clear" w:color="auto" w:fill="auto"/>
          </w:tcPr>
          <w:p w:rsidR="007B094E" w:rsidRPr="00057B8F" w:rsidRDefault="007B094E">
            <w:pPr>
              <w:rPr>
                <w:sz w:val="20"/>
              </w:rPr>
            </w:pPr>
            <w:r w:rsidRPr="00057B8F">
              <w:rPr>
                <w:sz w:val="20"/>
              </w:rPr>
              <w:t>Выдача мощности</w:t>
            </w:r>
          </w:p>
        </w:tc>
      </w:tr>
      <w:tr w:rsidR="00057B8F" w:rsidRPr="00057B8F" w:rsidTr="00890320">
        <w:trPr>
          <w:cantSplit/>
        </w:trPr>
        <w:tc>
          <w:tcPr>
            <w:tcW w:w="213" w:type="pct"/>
            <w:shd w:val="clear" w:color="auto" w:fill="auto"/>
          </w:tcPr>
          <w:p w:rsidR="007B094E" w:rsidRPr="00057B8F" w:rsidRDefault="007B094E" w:rsidP="0002306E">
            <w:pPr>
              <w:widowControl w:val="0"/>
              <w:numPr>
                <w:ilvl w:val="0"/>
                <w:numId w:val="213"/>
              </w:numPr>
              <w:rPr>
                <w:sz w:val="20"/>
                <w:szCs w:val="20"/>
              </w:rPr>
            </w:pPr>
          </w:p>
        </w:tc>
        <w:tc>
          <w:tcPr>
            <w:tcW w:w="1651" w:type="pct"/>
            <w:shd w:val="clear" w:color="auto" w:fill="auto"/>
          </w:tcPr>
          <w:p w:rsidR="007B094E" w:rsidRPr="00057B8F" w:rsidRDefault="007B094E" w:rsidP="00890320">
            <w:pPr>
              <w:rPr>
                <w:sz w:val="20"/>
                <w:szCs w:val="20"/>
              </w:rPr>
            </w:pPr>
            <w:r w:rsidRPr="00057B8F">
              <w:rPr>
                <w:sz w:val="20"/>
                <w:szCs w:val="20"/>
              </w:rPr>
              <w:t xml:space="preserve">ВЛ 110 кВ Нерюнгринская ГРЭС - Обогатительная фабрика с отпайками на ПС Городская и ПС РМЗ-2 </w:t>
            </w:r>
          </w:p>
        </w:tc>
        <w:tc>
          <w:tcPr>
            <w:tcW w:w="1007" w:type="pct"/>
            <w:shd w:val="clear" w:color="auto" w:fill="auto"/>
          </w:tcPr>
          <w:p w:rsidR="007B094E" w:rsidRPr="00057B8F" w:rsidRDefault="007B094E" w:rsidP="00890320">
            <w:pPr>
              <w:rPr>
                <w:sz w:val="20"/>
                <w:szCs w:val="16"/>
              </w:rPr>
            </w:pPr>
            <w:r w:rsidRPr="00057B8F">
              <w:rPr>
                <w:sz w:val="20"/>
                <w:szCs w:val="16"/>
              </w:rPr>
              <w:t>Республика Саха (Якутия)</w:t>
            </w:r>
          </w:p>
        </w:tc>
        <w:tc>
          <w:tcPr>
            <w:tcW w:w="889" w:type="pct"/>
            <w:shd w:val="clear" w:color="auto" w:fill="auto"/>
          </w:tcPr>
          <w:p w:rsidR="007B094E" w:rsidRPr="00057B8F" w:rsidRDefault="007B094E" w:rsidP="00890320">
            <w:pPr>
              <w:jc w:val="center"/>
              <w:rPr>
                <w:sz w:val="20"/>
                <w:szCs w:val="20"/>
              </w:rPr>
            </w:pPr>
            <w:r w:rsidRPr="00057B8F">
              <w:rPr>
                <w:sz w:val="20"/>
                <w:szCs w:val="20"/>
              </w:rPr>
              <w:t>17,78</w:t>
            </w:r>
          </w:p>
        </w:tc>
        <w:tc>
          <w:tcPr>
            <w:tcW w:w="1240" w:type="pct"/>
            <w:shd w:val="clear" w:color="auto" w:fill="auto"/>
          </w:tcPr>
          <w:p w:rsidR="007B094E" w:rsidRPr="00057B8F" w:rsidRDefault="007B094E">
            <w:pPr>
              <w:rPr>
                <w:sz w:val="20"/>
              </w:rPr>
            </w:pPr>
            <w:r w:rsidRPr="00057B8F">
              <w:rPr>
                <w:sz w:val="20"/>
              </w:rPr>
              <w:t>Выдача мощности</w:t>
            </w:r>
          </w:p>
        </w:tc>
      </w:tr>
      <w:tr w:rsidR="00057B8F" w:rsidRPr="00057B8F" w:rsidTr="00890320">
        <w:trPr>
          <w:cantSplit/>
        </w:trPr>
        <w:tc>
          <w:tcPr>
            <w:tcW w:w="213" w:type="pct"/>
            <w:shd w:val="clear" w:color="auto" w:fill="auto"/>
          </w:tcPr>
          <w:p w:rsidR="007B094E" w:rsidRPr="00057B8F" w:rsidRDefault="007B094E" w:rsidP="0002306E">
            <w:pPr>
              <w:widowControl w:val="0"/>
              <w:numPr>
                <w:ilvl w:val="0"/>
                <w:numId w:val="213"/>
              </w:numPr>
              <w:rPr>
                <w:sz w:val="20"/>
                <w:szCs w:val="20"/>
              </w:rPr>
            </w:pPr>
          </w:p>
        </w:tc>
        <w:tc>
          <w:tcPr>
            <w:tcW w:w="1651" w:type="pct"/>
            <w:shd w:val="clear" w:color="auto" w:fill="auto"/>
          </w:tcPr>
          <w:p w:rsidR="007B094E" w:rsidRPr="00057B8F" w:rsidRDefault="007B094E" w:rsidP="00890320">
            <w:pPr>
              <w:rPr>
                <w:sz w:val="20"/>
                <w:szCs w:val="20"/>
              </w:rPr>
            </w:pPr>
            <w:r w:rsidRPr="00057B8F">
              <w:rPr>
                <w:sz w:val="20"/>
                <w:szCs w:val="20"/>
              </w:rPr>
              <w:t>ВЛ 110 кВ Озерная - Полевая</w:t>
            </w:r>
          </w:p>
        </w:tc>
        <w:tc>
          <w:tcPr>
            <w:tcW w:w="1007" w:type="pct"/>
            <w:shd w:val="clear" w:color="auto" w:fill="auto"/>
          </w:tcPr>
          <w:p w:rsidR="007B094E" w:rsidRPr="00057B8F" w:rsidRDefault="007B094E" w:rsidP="00890320">
            <w:pPr>
              <w:rPr>
                <w:sz w:val="20"/>
                <w:szCs w:val="16"/>
              </w:rPr>
            </w:pPr>
            <w:r w:rsidRPr="00057B8F">
              <w:rPr>
                <w:sz w:val="20"/>
                <w:szCs w:val="16"/>
              </w:rPr>
              <w:t>Амурская область</w:t>
            </w:r>
          </w:p>
        </w:tc>
        <w:tc>
          <w:tcPr>
            <w:tcW w:w="889" w:type="pct"/>
            <w:shd w:val="clear" w:color="auto" w:fill="auto"/>
          </w:tcPr>
          <w:p w:rsidR="007B094E" w:rsidRPr="00057B8F" w:rsidRDefault="007B094E" w:rsidP="00890320">
            <w:pPr>
              <w:jc w:val="center"/>
              <w:rPr>
                <w:sz w:val="20"/>
                <w:szCs w:val="20"/>
              </w:rPr>
            </w:pPr>
            <w:r w:rsidRPr="00057B8F">
              <w:rPr>
                <w:sz w:val="20"/>
                <w:szCs w:val="20"/>
              </w:rPr>
              <w:t>57,3</w:t>
            </w:r>
          </w:p>
        </w:tc>
        <w:tc>
          <w:tcPr>
            <w:tcW w:w="1240" w:type="pct"/>
            <w:shd w:val="clear" w:color="auto" w:fill="auto"/>
          </w:tcPr>
          <w:p w:rsidR="007B094E" w:rsidRPr="00057B8F" w:rsidRDefault="007B094E">
            <w:pPr>
              <w:rPr>
                <w:sz w:val="20"/>
              </w:rPr>
            </w:pPr>
            <w:r w:rsidRPr="00057B8F">
              <w:rPr>
                <w:sz w:val="20"/>
              </w:rPr>
              <w:t>Выдача мощности</w:t>
            </w:r>
          </w:p>
        </w:tc>
      </w:tr>
      <w:tr w:rsidR="00057B8F" w:rsidRPr="00057B8F" w:rsidTr="00890320">
        <w:trPr>
          <w:cantSplit/>
        </w:trPr>
        <w:tc>
          <w:tcPr>
            <w:tcW w:w="213" w:type="pct"/>
            <w:shd w:val="clear" w:color="auto" w:fill="auto"/>
          </w:tcPr>
          <w:p w:rsidR="007B094E" w:rsidRPr="00057B8F" w:rsidRDefault="007B094E" w:rsidP="0002306E">
            <w:pPr>
              <w:widowControl w:val="0"/>
              <w:numPr>
                <w:ilvl w:val="0"/>
                <w:numId w:val="213"/>
              </w:numPr>
              <w:rPr>
                <w:sz w:val="20"/>
                <w:szCs w:val="20"/>
              </w:rPr>
            </w:pPr>
          </w:p>
        </w:tc>
        <w:tc>
          <w:tcPr>
            <w:tcW w:w="1651" w:type="pct"/>
            <w:shd w:val="clear" w:color="auto" w:fill="auto"/>
          </w:tcPr>
          <w:p w:rsidR="007B094E" w:rsidRPr="00057B8F" w:rsidRDefault="007B094E" w:rsidP="00890320">
            <w:pPr>
              <w:rPr>
                <w:sz w:val="20"/>
                <w:szCs w:val="20"/>
              </w:rPr>
            </w:pPr>
            <w:r w:rsidRPr="00057B8F">
              <w:rPr>
                <w:sz w:val="20"/>
                <w:szCs w:val="20"/>
              </w:rPr>
              <w:t>ВЛ 110 кВ Полевая - Ивановка</w:t>
            </w:r>
          </w:p>
        </w:tc>
        <w:tc>
          <w:tcPr>
            <w:tcW w:w="1007" w:type="pct"/>
            <w:shd w:val="clear" w:color="auto" w:fill="auto"/>
          </w:tcPr>
          <w:p w:rsidR="007B094E" w:rsidRPr="00057B8F" w:rsidRDefault="007B094E" w:rsidP="00890320">
            <w:pPr>
              <w:rPr>
                <w:sz w:val="20"/>
                <w:szCs w:val="16"/>
              </w:rPr>
            </w:pPr>
            <w:r w:rsidRPr="00057B8F">
              <w:rPr>
                <w:sz w:val="20"/>
                <w:szCs w:val="16"/>
              </w:rPr>
              <w:t>Амурская область</w:t>
            </w:r>
          </w:p>
        </w:tc>
        <w:tc>
          <w:tcPr>
            <w:tcW w:w="889" w:type="pct"/>
            <w:shd w:val="clear" w:color="auto" w:fill="auto"/>
          </w:tcPr>
          <w:p w:rsidR="007B094E" w:rsidRPr="00057B8F" w:rsidRDefault="007B094E" w:rsidP="00890320">
            <w:pPr>
              <w:jc w:val="center"/>
              <w:rPr>
                <w:sz w:val="20"/>
                <w:szCs w:val="20"/>
              </w:rPr>
            </w:pPr>
            <w:r w:rsidRPr="00057B8F">
              <w:rPr>
                <w:sz w:val="20"/>
                <w:szCs w:val="20"/>
              </w:rPr>
              <w:t>38,5</w:t>
            </w:r>
          </w:p>
        </w:tc>
        <w:tc>
          <w:tcPr>
            <w:tcW w:w="1240" w:type="pct"/>
            <w:shd w:val="clear" w:color="auto" w:fill="auto"/>
          </w:tcPr>
          <w:p w:rsidR="007B094E" w:rsidRPr="00057B8F" w:rsidRDefault="007B094E">
            <w:pPr>
              <w:rPr>
                <w:sz w:val="20"/>
              </w:rPr>
            </w:pPr>
            <w:r w:rsidRPr="00057B8F">
              <w:rPr>
                <w:sz w:val="20"/>
              </w:rPr>
              <w:t>Выдача мощности</w:t>
            </w:r>
          </w:p>
        </w:tc>
      </w:tr>
      <w:tr w:rsidR="00057B8F" w:rsidRPr="00057B8F" w:rsidTr="00890320">
        <w:trPr>
          <w:cantSplit/>
        </w:trPr>
        <w:tc>
          <w:tcPr>
            <w:tcW w:w="213" w:type="pct"/>
            <w:shd w:val="clear" w:color="auto" w:fill="auto"/>
          </w:tcPr>
          <w:p w:rsidR="007B094E" w:rsidRPr="00057B8F" w:rsidRDefault="007B094E" w:rsidP="0002306E">
            <w:pPr>
              <w:widowControl w:val="0"/>
              <w:numPr>
                <w:ilvl w:val="0"/>
                <w:numId w:val="213"/>
              </w:numPr>
              <w:rPr>
                <w:sz w:val="20"/>
                <w:szCs w:val="20"/>
              </w:rPr>
            </w:pPr>
          </w:p>
        </w:tc>
        <w:tc>
          <w:tcPr>
            <w:tcW w:w="1651" w:type="pct"/>
            <w:shd w:val="clear" w:color="auto" w:fill="auto"/>
          </w:tcPr>
          <w:p w:rsidR="007B094E" w:rsidRPr="00057B8F" w:rsidRDefault="007B094E" w:rsidP="00890320">
            <w:pPr>
              <w:rPr>
                <w:sz w:val="20"/>
                <w:szCs w:val="20"/>
              </w:rPr>
            </w:pPr>
            <w:r w:rsidRPr="00057B8F">
              <w:rPr>
                <w:sz w:val="20"/>
                <w:szCs w:val="20"/>
              </w:rPr>
              <w:t>ВЛ 110 кВ Тамбовка - Волково</w:t>
            </w:r>
          </w:p>
        </w:tc>
        <w:tc>
          <w:tcPr>
            <w:tcW w:w="1007" w:type="pct"/>
            <w:shd w:val="clear" w:color="auto" w:fill="auto"/>
          </w:tcPr>
          <w:p w:rsidR="007B094E" w:rsidRPr="00057B8F" w:rsidRDefault="007B094E" w:rsidP="00890320">
            <w:pPr>
              <w:rPr>
                <w:sz w:val="20"/>
                <w:szCs w:val="16"/>
              </w:rPr>
            </w:pPr>
            <w:r w:rsidRPr="00057B8F">
              <w:rPr>
                <w:sz w:val="20"/>
                <w:szCs w:val="16"/>
              </w:rPr>
              <w:t>Амурская область</w:t>
            </w:r>
          </w:p>
        </w:tc>
        <w:tc>
          <w:tcPr>
            <w:tcW w:w="889" w:type="pct"/>
            <w:shd w:val="clear" w:color="auto" w:fill="auto"/>
          </w:tcPr>
          <w:p w:rsidR="007B094E" w:rsidRPr="00057B8F" w:rsidRDefault="007B094E" w:rsidP="00890320">
            <w:pPr>
              <w:jc w:val="center"/>
              <w:rPr>
                <w:sz w:val="20"/>
                <w:szCs w:val="20"/>
              </w:rPr>
            </w:pPr>
            <w:r w:rsidRPr="00057B8F">
              <w:rPr>
                <w:sz w:val="20"/>
                <w:szCs w:val="20"/>
              </w:rPr>
              <w:t>27,1</w:t>
            </w:r>
          </w:p>
        </w:tc>
        <w:tc>
          <w:tcPr>
            <w:tcW w:w="1240" w:type="pct"/>
            <w:shd w:val="clear" w:color="auto" w:fill="auto"/>
          </w:tcPr>
          <w:p w:rsidR="007B094E" w:rsidRPr="00057B8F" w:rsidRDefault="007B094E">
            <w:pPr>
              <w:rPr>
                <w:sz w:val="20"/>
              </w:rPr>
            </w:pPr>
            <w:r w:rsidRPr="00057B8F">
              <w:rPr>
                <w:sz w:val="20"/>
              </w:rPr>
              <w:t>Выдача мощности</w:t>
            </w:r>
          </w:p>
        </w:tc>
      </w:tr>
      <w:tr w:rsidR="00057B8F" w:rsidRPr="00057B8F" w:rsidTr="00890320">
        <w:trPr>
          <w:cantSplit/>
        </w:trPr>
        <w:tc>
          <w:tcPr>
            <w:tcW w:w="213" w:type="pct"/>
            <w:shd w:val="clear" w:color="auto" w:fill="auto"/>
          </w:tcPr>
          <w:p w:rsidR="007B094E" w:rsidRPr="00057B8F" w:rsidRDefault="007B094E" w:rsidP="0002306E">
            <w:pPr>
              <w:widowControl w:val="0"/>
              <w:numPr>
                <w:ilvl w:val="0"/>
                <w:numId w:val="213"/>
              </w:numPr>
              <w:rPr>
                <w:sz w:val="20"/>
                <w:szCs w:val="20"/>
              </w:rPr>
            </w:pPr>
          </w:p>
        </w:tc>
        <w:tc>
          <w:tcPr>
            <w:tcW w:w="1651" w:type="pct"/>
            <w:shd w:val="clear" w:color="auto" w:fill="auto"/>
          </w:tcPr>
          <w:p w:rsidR="007B094E" w:rsidRPr="00057B8F" w:rsidRDefault="007B094E" w:rsidP="00890320">
            <w:pPr>
              <w:rPr>
                <w:sz w:val="20"/>
                <w:szCs w:val="20"/>
              </w:rPr>
            </w:pPr>
            <w:r w:rsidRPr="00057B8F">
              <w:rPr>
                <w:sz w:val="20"/>
                <w:szCs w:val="20"/>
              </w:rPr>
              <w:t>ВЛ 110 кВ Хвойная - Озерная</w:t>
            </w:r>
          </w:p>
        </w:tc>
        <w:tc>
          <w:tcPr>
            <w:tcW w:w="1007" w:type="pct"/>
            <w:shd w:val="clear" w:color="auto" w:fill="auto"/>
          </w:tcPr>
          <w:p w:rsidR="007B094E" w:rsidRPr="00057B8F" w:rsidRDefault="007B094E" w:rsidP="00890320">
            <w:pPr>
              <w:rPr>
                <w:sz w:val="20"/>
                <w:szCs w:val="16"/>
              </w:rPr>
            </w:pPr>
            <w:r w:rsidRPr="00057B8F">
              <w:rPr>
                <w:sz w:val="20"/>
                <w:szCs w:val="16"/>
              </w:rPr>
              <w:t>Амурская область</w:t>
            </w:r>
          </w:p>
        </w:tc>
        <w:tc>
          <w:tcPr>
            <w:tcW w:w="889" w:type="pct"/>
            <w:shd w:val="clear" w:color="auto" w:fill="auto"/>
          </w:tcPr>
          <w:p w:rsidR="007B094E" w:rsidRPr="00057B8F" w:rsidRDefault="007B094E" w:rsidP="00890320">
            <w:pPr>
              <w:jc w:val="center"/>
              <w:rPr>
                <w:sz w:val="20"/>
                <w:szCs w:val="20"/>
              </w:rPr>
            </w:pPr>
            <w:r w:rsidRPr="00057B8F">
              <w:rPr>
                <w:sz w:val="20"/>
                <w:szCs w:val="20"/>
              </w:rPr>
              <w:t>36,7</w:t>
            </w:r>
          </w:p>
        </w:tc>
        <w:tc>
          <w:tcPr>
            <w:tcW w:w="1240" w:type="pct"/>
            <w:shd w:val="clear" w:color="auto" w:fill="auto"/>
          </w:tcPr>
          <w:p w:rsidR="007B094E" w:rsidRPr="00057B8F" w:rsidRDefault="007B094E">
            <w:pPr>
              <w:rPr>
                <w:sz w:val="20"/>
              </w:rPr>
            </w:pPr>
            <w:r w:rsidRPr="00057B8F">
              <w:rPr>
                <w:sz w:val="20"/>
              </w:rPr>
              <w:t>Выдача мощности</w:t>
            </w:r>
          </w:p>
        </w:tc>
      </w:tr>
      <w:tr w:rsidR="00057B8F" w:rsidRPr="00057B8F" w:rsidTr="00890320">
        <w:trPr>
          <w:cantSplit/>
        </w:trPr>
        <w:tc>
          <w:tcPr>
            <w:tcW w:w="213" w:type="pct"/>
            <w:shd w:val="clear" w:color="auto" w:fill="auto"/>
          </w:tcPr>
          <w:p w:rsidR="007B094E" w:rsidRPr="00057B8F" w:rsidRDefault="007B094E" w:rsidP="0002306E">
            <w:pPr>
              <w:widowControl w:val="0"/>
              <w:numPr>
                <w:ilvl w:val="0"/>
                <w:numId w:val="213"/>
              </w:numPr>
              <w:rPr>
                <w:sz w:val="20"/>
                <w:szCs w:val="20"/>
              </w:rPr>
            </w:pPr>
          </w:p>
        </w:tc>
        <w:tc>
          <w:tcPr>
            <w:tcW w:w="1651" w:type="pct"/>
            <w:shd w:val="clear" w:color="auto" w:fill="auto"/>
          </w:tcPr>
          <w:p w:rsidR="007B094E" w:rsidRPr="00057B8F" w:rsidRDefault="007B094E" w:rsidP="00890320">
            <w:pPr>
              <w:rPr>
                <w:sz w:val="20"/>
                <w:szCs w:val="20"/>
              </w:rPr>
            </w:pPr>
            <w:r w:rsidRPr="00057B8F">
              <w:rPr>
                <w:sz w:val="20"/>
                <w:szCs w:val="20"/>
              </w:rPr>
              <w:t>ВЛ 110 кВ Центральная - Волково</w:t>
            </w:r>
          </w:p>
        </w:tc>
        <w:tc>
          <w:tcPr>
            <w:tcW w:w="1007" w:type="pct"/>
            <w:shd w:val="clear" w:color="auto" w:fill="auto"/>
          </w:tcPr>
          <w:p w:rsidR="007B094E" w:rsidRPr="00057B8F" w:rsidRDefault="007B094E" w:rsidP="00890320">
            <w:pPr>
              <w:rPr>
                <w:sz w:val="20"/>
                <w:szCs w:val="16"/>
              </w:rPr>
            </w:pPr>
            <w:r w:rsidRPr="00057B8F">
              <w:rPr>
                <w:sz w:val="20"/>
                <w:szCs w:val="16"/>
              </w:rPr>
              <w:t>Амурская область</w:t>
            </w:r>
          </w:p>
        </w:tc>
        <w:tc>
          <w:tcPr>
            <w:tcW w:w="889" w:type="pct"/>
            <w:shd w:val="clear" w:color="auto" w:fill="auto"/>
          </w:tcPr>
          <w:p w:rsidR="007B094E" w:rsidRPr="00057B8F" w:rsidRDefault="007B094E" w:rsidP="00890320">
            <w:pPr>
              <w:jc w:val="center"/>
              <w:rPr>
                <w:sz w:val="20"/>
                <w:szCs w:val="20"/>
              </w:rPr>
            </w:pPr>
            <w:r w:rsidRPr="00057B8F">
              <w:rPr>
                <w:sz w:val="20"/>
                <w:szCs w:val="20"/>
              </w:rPr>
              <w:t>19,95</w:t>
            </w:r>
          </w:p>
        </w:tc>
        <w:tc>
          <w:tcPr>
            <w:tcW w:w="1240" w:type="pct"/>
            <w:shd w:val="clear" w:color="auto" w:fill="auto"/>
          </w:tcPr>
          <w:p w:rsidR="007B094E" w:rsidRPr="00057B8F" w:rsidRDefault="007B094E">
            <w:pPr>
              <w:rPr>
                <w:sz w:val="20"/>
              </w:rPr>
            </w:pPr>
            <w:r w:rsidRPr="00057B8F">
              <w:rPr>
                <w:sz w:val="20"/>
              </w:rPr>
              <w:t>Выдача мощности</w:t>
            </w:r>
          </w:p>
        </w:tc>
      </w:tr>
      <w:tr w:rsidR="00057B8F" w:rsidRPr="00057B8F" w:rsidTr="00890320">
        <w:trPr>
          <w:cantSplit/>
        </w:trPr>
        <w:tc>
          <w:tcPr>
            <w:tcW w:w="213" w:type="pct"/>
            <w:shd w:val="clear" w:color="auto" w:fill="auto"/>
          </w:tcPr>
          <w:p w:rsidR="007B094E" w:rsidRPr="00057B8F" w:rsidRDefault="007B094E" w:rsidP="0002306E">
            <w:pPr>
              <w:widowControl w:val="0"/>
              <w:numPr>
                <w:ilvl w:val="0"/>
                <w:numId w:val="213"/>
              </w:numPr>
              <w:rPr>
                <w:sz w:val="20"/>
                <w:szCs w:val="20"/>
              </w:rPr>
            </w:pPr>
          </w:p>
        </w:tc>
        <w:tc>
          <w:tcPr>
            <w:tcW w:w="1651" w:type="pct"/>
            <w:shd w:val="clear" w:color="auto" w:fill="auto"/>
          </w:tcPr>
          <w:p w:rsidR="007B094E" w:rsidRPr="00057B8F" w:rsidRDefault="007B094E" w:rsidP="00890320">
            <w:pPr>
              <w:rPr>
                <w:sz w:val="20"/>
                <w:szCs w:val="20"/>
              </w:rPr>
            </w:pPr>
            <w:r w:rsidRPr="00057B8F">
              <w:rPr>
                <w:sz w:val="20"/>
                <w:szCs w:val="20"/>
              </w:rPr>
              <w:t>ВЛ 110 кВ Центральная - Портовая № 1</w:t>
            </w:r>
          </w:p>
        </w:tc>
        <w:tc>
          <w:tcPr>
            <w:tcW w:w="1007" w:type="pct"/>
            <w:shd w:val="clear" w:color="auto" w:fill="auto"/>
          </w:tcPr>
          <w:p w:rsidR="007B094E" w:rsidRPr="00057B8F" w:rsidRDefault="007B094E" w:rsidP="00890320">
            <w:pPr>
              <w:rPr>
                <w:sz w:val="20"/>
                <w:szCs w:val="16"/>
              </w:rPr>
            </w:pPr>
            <w:r w:rsidRPr="00057B8F">
              <w:rPr>
                <w:sz w:val="20"/>
                <w:szCs w:val="16"/>
              </w:rPr>
              <w:t>Амурская область</w:t>
            </w:r>
          </w:p>
        </w:tc>
        <w:tc>
          <w:tcPr>
            <w:tcW w:w="889" w:type="pct"/>
            <w:shd w:val="clear" w:color="auto" w:fill="auto"/>
          </w:tcPr>
          <w:p w:rsidR="007B094E" w:rsidRPr="00057B8F" w:rsidRDefault="007B094E" w:rsidP="00890320">
            <w:pPr>
              <w:jc w:val="center"/>
              <w:rPr>
                <w:sz w:val="20"/>
                <w:szCs w:val="20"/>
              </w:rPr>
            </w:pPr>
            <w:r w:rsidRPr="00057B8F">
              <w:rPr>
                <w:sz w:val="20"/>
                <w:szCs w:val="20"/>
              </w:rPr>
              <w:t>5,18</w:t>
            </w:r>
          </w:p>
        </w:tc>
        <w:tc>
          <w:tcPr>
            <w:tcW w:w="1240" w:type="pct"/>
            <w:shd w:val="clear" w:color="auto" w:fill="auto"/>
          </w:tcPr>
          <w:p w:rsidR="007B094E" w:rsidRPr="00057B8F" w:rsidRDefault="007B094E">
            <w:pPr>
              <w:rPr>
                <w:sz w:val="20"/>
              </w:rPr>
            </w:pPr>
            <w:r w:rsidRPr="00057B8F">
              <w:rPr>
                <w:sz w:val="20"/>
              </w:rPr>
              <w:t>Выдача мощности</w:t>
            </w:r>
          </w:p>
        </w:tc>
      </w:tr>
      <w:tr w:rsidR="00057B8F" w:rsidRPr="00057B8F" w:rsidTr="00890320">
        <w:trPr>
          <w:cantSplit/>
        </w:trPr>
        <w:tc>
          <w:tcPr>
            <w:tcW w:w="213" w:type="pct"/>
            <w:shd w:val="clear" w:color="auto" w:fill="auto"/>
          </w:tcPr>
          <w:p w:rsidR="007B094E" w:rsidRPr="00057B8F" w:rsidRDefault="007B094E" w:rsidP="0002306E">
            <w:pPr>
              <w:widowControl w:val="0"/>
              <w:numPr>
                <w:ilvl w:val="0"/>
                <w:numId w:val="213"/>
              </w:numPr>
              <w:rPr>
                <w:sz w:val="20"/>
                <w:szCs w:val="20"/>
              </w:rPr>
            </w:pPr>
          </w:p>
        </w:tc>
        <w:tc>
          <w:tcPr>
            <w:tcW w:w="1651" w:type="pct"/>
            <w:shd w:val="clear" w:color="auto" w:fill="auto"/>
          </w:tcPr>
          <w:p w:rsidR="007B094E" w:rsidRPr="00057B8F" w:rsidRDefault="007B094E" w:rsidP="00890320">
            <w:pPr>
              <w:rPr>
                <w:sz w:val="20"/>
                <w:szCs w:val="20"/>
              </w:rPr>
            </w:pPr>
            <w:r w:rsidRPr="00057B8F">
              <w:rPr>
                <w:sz w:val="20"/>
                <w:szCs w:val="20"/>
              </w:rPr>
              <w:t>ВЛ 110 кВ Центральная - Портовая № 2</w:t>
            </w:r>
          </w:p>
        </w:tc>
        <w:tc>
          <w:tcPr>
            <w:tcW w:w="1007" w:type="pct"/>
            <w:shd w:val="clear" w:color="auto" w:fill="auto"/>
          </w:tcPr>
          <w:p w:rsidR="007B094E" w:rsidRPr="00057B8F" w:rsidRDefault="007B094E" w:rsidP="00890320">
            <w:pPr>
              <w:rPr>
                <w:sz w:val="20"/>
                <w:szCs w:val="16"/>
              </w:rPr>
            </w:pPr>
            <w:r w:rsidRPr="00057B8F">
              <w:rPr>
                <w:sz w:val="20"/>
                <w:szCs w:val="16"/>
              </w:rPr>
              <w:t>Амурская область</w:t>
            </w:r>
          </w:p>
        </w:tc>
        <w:tc>
          <w:tcPr>
            <w:tcW w:w="889" w:type="pct"/>
            <w:shd w:val="clear" w:color="auto" w:fill="auto"/>
          </w:tcPr>
          <w:p w:rsidR="007B094E" w:rsidRPr="00057B8F" w:rsidRDefault="007B094E" w:rsidP="00890320">
            <w:pPr>
              <w:jc w:val="center"/>
              <w:rPr>
                <w:sz w:val="20"/>
                <w:szCs w:val="20"/>
              </w:rPr>
            </w:pPr>
            <w:r w:rsidRPr="00057B8F">
              <w:rPr>
                <w:sz w:val="20"/>
                <w:szCs w:val="20"/>
              </w:rPr>
              <w:t>5,18</w:t>
            </w:r>
          </w:p>
        </w:tc>
        <w:tc>
          <w:tcPr>
            <w:tcW w:w="1240" w:type="pct"/>
            <w:shd w:val="clear" w:color="auto" w:fill="auto"/>
          </w:tcPr>
          <w:p w:rsidR="007B094E" w:rsidRPr="00057B8F" w:rsidRDefault="007B094E">
            <w:pPr>
              <w:rPr>
                <w:sz w:val="20"/>
              </w:rPr>
            </w:pPr>
            <w:r w:rsidRPr="00057B8F">
              <w:rPr>
                <w:sz w:val="20"/>
              </w:rPr>
              <w:t>Выдача мощности</w:t>
            </w:r>
          </w:p>
        </w:tc>
      </w:tr>
      <w:tr w:rsidR="00057B8F" w:rsidRPr="00057B8F" w:rsidTr="00890320">
        <w:trPr>
          <w:cantSplit/>
        </w:trPr>
        <w:tc>
          <w:tcPr>
            <w:tcW w:w="213" w:type="pct"/>
            <w:shd w:val="clear" w:color="auto" w:fill="auto"/>
          </w:tcPr>
          <w:p w:rsidR="007B094E" w:rsidRPr="00057B8F" w:rsidRDefault="007B094E" w:rsidP="0002306E">
            <w:pPr>
              <w:widowControl w:val="0"/>
              <w:numPr>
                <w:ilvl w:val="0"/>
                <w:numId w:val="213"/>
              </w:numPr>
              <w:rPr>
                <w:sz w:val="20"/>
                <w:szCs w:val="20"/>
              </w:rPr>
            </w:pPr>
          </w:p>
        </w:tc>
        <w:tc>
          <w:tcPr>
            <w:tcW w:w="1651" w:type="pct"/>
            <w:shd w:val="clear" w:color="auto" w:fill="auto"/>
          </w:tcPr>
          <w:p w:rsidR="007B094E" w:rsidRPr="00057B8F" w:rsidRDefault="007B094E" w:rsidP="00890320">
            <w:pPr>
              <w:rPr>
                <w:sz w:val="20"/>
                <w:szCs w:val="20"/>
              </w:rPr>
            </w:pPr>
            <w:r w:rsidRPr="00057B8F">
              <w:rPr>
                <w:sz w:val="20"/>
                <w:szCs w:val="20"/>
              </w:rPr>
              <w:t>КВЛ 110 кВ Владивостокская ТЭЦ-2 - Орлиная с отпайкой на ПС Голубинка</w:t>
            </w:r>
          </w:p>
        </w:tc>
        <w:tc>
          <w:tcPr>
            <w:tcW w:w="1007" w:type="pct"/>
            <w:shd w:val="clear" w:color="auto" w:fill="auto"/>
          </w:tcPr>
          <w:p w:rsidR="007B094E" w:rsidRPr="00057B8F" w:rsidRDefault="007B094E" w:rsidP="00890320">
            <w:pPr>
              <w:rPr>
                <w:sz w:val="20"/>
                <w:szCs w:val="16"/>
              </w:rPr>
            </w:pPr>
            <w:r w:rsidRPr="00057B8F">
              <w:rPr>
                <w:sz w:val="20"/>
                <w:szCs w:val="16"/>
              </w:rPr>
              <w:t>Приморский край</w:t>
            </w:r>
          </w:p>
        </w:tc>
        <w:tc>
          <w:tcPr>
            <w:tcW w:w="889" w:type="pct"/>
            <w:shd w:val="clear" w:color="auto" w:fill="auto"/>
          </w:tcPr>
          <w:p w:rsidR="007B094E" w:rsidRPr="00057B8F" w:rsidRDefault="007B094E" w:rsidP="00890320">
            <w:pPr>
              <w:jc w:val="center"/>
              <w:rPr>
                <w:sz w:val="20"/>
                <w:szCs w:val="20"/>
              </w:rPr>
            </w:pPr>
            <w:r w:rsidRPr="00057B8F">
              <w:rPr>
                <w:sz w:val="20"/>
                <w:szCs w:val="20"/>
              </w:rPr>
              <w:t>3,85</w:t>
            </w:r>
          </w:p>
        </w:tc>
        <w:tc>
          <w:tcPr>
            <w:tcW w:w="1240" w:type="pct"/>
            <w:shd w:val="clear" w:color="auto" w:fill="auto"/>
          </w:tcPr>
          <w:p w:rsidR="007B094E" w:rsidRPr="00057B8F" w:rsidRDefault="007B094E">
            <w:pPr>
              <w:rPr>
                <w:sz w:val="20"/>
              </w:rPr>
            </w:pPr>
            <w:r w:rsidRPr="00057B8F">
              <w:rPr>
                <w:sz w:val="20"/>
              </w:rPr>
              <w:t>Выдача мощности</w:t>
            </w:r>
          </w:p>
        </w:tc>
      </w:tr>
      <w:tr w:rsidR="00057B8F" w:rsidRPr="00057B8F" w:rsidTr="00890320">
        <w:trPr>
          <w:cantSplit/>
        </w:trPr>
        <w:tc>
          <w:tcPr>
            <w:tcW w:w="213" w:type="pct"/>
            <w:shd w:val="clear" w:color="auto" w:fill="auto"/>
          </w:tcPr>
          <w:p w:rsidR="007B094E" w:rsidRPr="00057B8F" w:rsidRDefault="007B094E" w:rsidP="0002306E">
            <w:pPr>
              <w:widowControl w:val="0"/>
              <w:numPr>
                <w:ilvl w:val="0"/>
                <w:numId w:val="213"/>
              </w:numPr>
              <w:rPr>
                <w:sz w:val="20"/>
                <w:szCs w:val="20"/>
              </w:rPr>
            </w:pPr>
          </w:p>
        </w:tc>
        <w:tc>
          <w:tcPr>
            <w:tcW w:w="1651" w:type="pct"/>
            <w:shd w:val="clear" w:color="auto" w:fill="auto"/>
          </w:tcPr>
          <w:p w:rsidR="007B094E" w:rsidRPr="00057B8F" w:rsidRDefault="007B094E" w:rsidP="00890320">
            <w:pPr>
              <w:rPr>
                <w:sz w:val="20"/>
                <w:szCs w:val="20"/>
              </w:rPr>
            </w:pPr>
            <w:r w:rsidRPr="00057B8F">
              <w:rPr>
                <w:sz w:val="20"/>
                <w:szCs w:val="20"/>
              </w:rPr>
              <w:t>КЛ 110 кВ Западная - Деловой центр - Портовая</w:t>
            </w:r>
          </w:p>
        </w:tc>
        <w:tc>
          <w:tcPr>
            <w:tcW w:w="1007" w:type="pct"/>
            <w:shd w:val="clear" w:color="auto" w:fill="auto"/>
          </w:tcPr>
          <w:p w:rsidR="007B094E" w:rsidRPr="00057B8F" w:rsidRDefault="007B094E" w:rsidP="00890320">
            <w:pPr>
              <w:rPr>
                <w:sz w:val="20"/>
                <w:szCs w:val="16"/>
              </w:rPr>
            </w:pPr>
            <w:r w:rsidRPr="00057B8F">
              <w:rPr>
                <w:sz w:val="20"/>
                <w:szCs w:val="16"/>
              </w:rPr>
              <w:t>Амурская область</w:t>
            </w:r>
          </w:p>
        </w:tc>
        <w:tc>
          <w:tcPr>
            <w:tcW w:w="889" w:type="pct"/>
            <w:shd w:val="clear" w:color="auto" w:fill="auto"/>
          </w:tcPr>
          <w:p w:rsidR="007B094E" w:rsidRPr="00057B8F" w:rsidRDefault="007B094E" w:rsidP="00890320">
            <w:pPr>
              <w:jc w:val="center"/>
              <w:rPr>
                <w:sz w:val="20"/>
                <w:szCs w:val="20"/>
              </w:rPr>
            </w:pPr>
            <w:r w:rsidRPr="00057B8F">
              <w:rPr>
                <w:sz w:val="20"/>
                <w:szCs w:val="20"/>
              </w:rPr>
              <w:t>7,5</w:t>
            </w:r>
          </w:p>
        </w:tc>
        <w:tc>
          <w:tcPr>
            <w:tcW w:w="1240" w:type="pct"/>
            <w:shd w:val="clear" w:color="auto" w:fill="auto"/>
          </w:tcPr>
          <w:p w:rsidR="007B094E" w:rsidRPr="00057B8F" w:rsidRDefault="007B094E">
            <w:pPr>
              <w:rPr>
                <w:sz w:val="20"/>
              </w:rPr>
            </w:pPr>
            <w:r w:rsidRPr="00057B8F">
              <w:rPr>
                <w:sz w:val="20"/>
              </w:rPr>
              <w:t>Выдача мощности</w:t>
            </w:r>
          </w:p>
        </w:tc>
      </w:tr>
      <w:tr w:rsidR="00057B8F" w:rsidRPr="00057B8F" w:rsidTr="00890320">
        <w:trPr>
          <w:cantSplit/>
          <w:trHeight w:val="15"/>
        </w:trPr>
        <w:tc>
          <w:tcPr>
            <w:tcW w:w="1863" w:type="pct"/>
            <w:gridSpan w:val="2"/>
            <w:shd w:val="clear" w:color="auto" w:fill="auto"/>
          </w:tcPr>
          <w:p w:rsidR="00DB19BB" w:rsidRPr="00057B8F" w:rsidRDefault="00DB19BB" w:rsidP="00890320">
            <w:pPr>
              <w:rPr>
                <w:sz w:val="20"/>
                <w:szCs w:val="16"/>
              </w:rPr>
            </w:pPr>
            <w:r w:rsidRPr="00057B8F">
              <w:rPr>
                <w:sz w:val="20"/>
                <w:szCs w:val="16"/>
              </w:rPr>
              <w:t>Всего</w:t>
            </w:r>
          </w:p>
        </w:tc>
        <w:tc>
          <w:tcPr>
            <w:tcW w:w="1007" w:type="pct"/>
            <w:shd w:val="clear" w:color="auto" w:fill="auto"/>
          </w:tcPr>
          <w:p w:rsidR="00DB19BB" w:rsidRPr="00057B8F" w:rsidRDefault="00DB19BB" w:rsidP="00890320">
            <w:pPr>
              <w:rPr>
                <w:sz w:val="20"/>
                <w:szCs w:val="16"/>
              </w:rPr>
            </w:pPr>
          </w:p>
        </w:tc>
        <w:tc>
          <w:tcPr>
            <w:tcW w:w="889" w:type="pct"/>
            <w:shd w:val="clear" w:color="auto" w:fill="auto"/>
          </w:tcPr>
          <w:p w:rsidR="00DB19BB" w:rsidRPr="00057B8F" w:rsidRDefault="00DB19BB" w:rsidP="00890320">
            <w:pPr>
              <w:jc w:val="center"/>
              <w:rPr>
                <w:sz w:val="20"/>
                <w:szCs w:val="16"/>
              </w:rPr>
            </w:pPr>
            <w:r w:rsidRPr="00057B8F">
              <w:rPr>
                <w:sz w:val="20"/>
                <w:szCs w:val="16"/>
              </w:rPr>
              <w:t>361,72</w:t>
            </w:r>
          </w:p>
        </w:tc>
        <w:tc>
          <w:tcPr>
            <w:tcW w:w="1240" w:type="pct"/>
            <w:shd w:val="clear" w:color="auto" w:fill="auto"/>
          </w:tcPr>
          <w:p w:rsidR="00DB19BB" w:rsidRPr="00057B8F" w:rsidRDefault="00DB19BB" w:rsidP="00890320">
            <w:pPr>
              <w:rPr>
                <w:sz w:val="20"/>
                <w:szCs w:val="16"/>
              </w:rPr>
            </w:pPr>
          </w:p>
        </w:tc>
      </w:tr>
    </w:tbl>
    <w:p w:rsidR="007817CD" w:rsidRPr="00057B8F" w:rsidRDefault="007817CD" w:rsidP="007817CD">
      <w:pPr>
        <w:pStyle w:val="6"/>
      </w:pPr>
      <w:r w:rsidRPr="00057B8F">
        <w:t>Действующие линии электропередачи напряжением 110 кВ и выше, вывод из работы которых приводит к технологическим ограничениям перетока электрической энергии (мощности) по сетям более высокого класса напряжения</w:t>
      </w:r>
      <w:bookmarkEnd w:id="244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3160"/>
        <w:gridCol w:w="1928"/>
        <w:gridCol w:w="1702"/>
        <w:gridCol w:w="2374"/>
      </w:tblGrid>
      <w:tr w:rsidR="00057B8F" w:rsidRPr="00057B8F" w:rsidTr="000B7F3F">
        <w:trPr>
          <w:cantSplit/>
          <w:tblHeader/>
        </w:trPr>
        <w:tc>
          <w:tcPr>
            <w:tcW w:w="213" w:type="pct"/>
            <w:shd w:val="clear" w:color="auto" w:fill="auto"/>
          </w:tcPr>
          <w:p w:rsidR="007817CD" w:rsidRPr="00057B8F" w:rsidRDefault="007817CD" w:rsidP="000B7F3F">
            <w:pPr>
              <w:jc w:val="center"/>
              <w:rPr>
                <w:bCs/>
                <w:sz w:val="20"/>
                <w:szCs w:val="16"/>
              </w:rPr>
            </w:pPr>
            <w:r w:rsidRPr="00057B8F">
              <w:rPr>
                <w:bCs/>
                <w:sz w:val="20"/>
                <w:szCs w:val="16"/>
              </w:rPr>
              <w:t>№</w:t>
            </w:r>
          </w:p>
        </w:tc>
        <w:tc>
          <w:tcPr>
            <w:tcW w:w="1651" w:type="pct"/>
            <w:shd w:val="clear" w:color="auto" w:fill="auto"/>
          </w:tcPr>
          <w:p w:rsidR="007817CD" w:rsidRPr="00057B8F" w:rsidRDefault="007817CD" w:rsidP="000B7F3F">
            <w:pPr>
              <w:rPr>
                <w:bCs/>
                <w:sz w:val="20"/>
                <w:szCs w:val="16"/>
              </w:rPr>
            </w:pPr>
            <w:r w:rsidRPr="00057B8F">
              <w:rPr>
                <w:bCs/>
                <w:sz w:val="20"/>
                <w:szCs w:val="16"/>
              </w:rPr>
              <w:t>Наименование линии электропередачи</w:t>
            </w:r>
          </w:p>
        </w:tc>
        <w:tc>
          <w:tcPr>
            <w:tcW w:w="1007" w:type="pct"/>
            <w:shd w:val="clear" w:color="auto" w:fill="auto"/>
          </w:tcPr>
          <w:p w:rsidR="007817CD" w:rsidRPr="00057B8F" w:rsidRDefault="007817CD" w:rsidP="000B7F3F">
            <w:pPr>
              <w:rPr>
                <w:bCs/>
                <w:sz w:val="20"/>
                <w:szCs w:val="16"/>
              </w:rPr>
            </w:pPr>
            <w:r w:rsidRPr="00057B8F">
              <w:rPr>
                <w:bCs/>
                <w:sz w:val="20"/>
                <w:szCs w:val="16"/>
              </w:rPr>
              <w:t>Местоположение</w:t>
            </w:r>
          </w:p>
        </w:tc>
        <w:tc>
          <w:tcPr>
            <w:tcW w:w="889" w:type="pct"/>
            <w:shd w:val="clear" w:color="auto" w:fill="auto"/>
          </w:tcPr>
          <w:p w:rsidR="007817CD" w:rsidRPr="00057B8F" w:rsidRDefault="007817CD" w:rsidP="000B7F3F">
            <w:pPr>
              <w:jc w:val="center"/>
              <w:rPr>
                <w:bCs/>
                <w:sz w:val="20"/>
                <w:szCs w:val="16"/>
              </w:rPr>
            </w:pPr>
            <w:r w:rsidRPr="00057B8F">
              <w:rPr>
                <w:bCs/>
                <w:sz w:val="20"/>
                <w:szCs w:val="16"/>
              </w:rPr>
              <w:t>Протяженность, км</w:t>
            </w:r>
          </w:p>
        </w:tc>
        <w:tc>
          <w:tcPr>
            <w:tcW w:w="1240" w:type="pct"/>
            <w:shd w:val="clear" w:color="auto" w:fill="auto"/>
          </w:tcPr>
          <w:p w:rsidR="007817CD" w:rsidRPr="00057B8F" w:rsidRDefault="007817CD" w:rsidP="000B7F3F">
            <w:pPr>
              <w:rPr>
                <w:bCs/>
                <w:sz w:val="20"/>
                <w:szCs w:val="16"/>
              </w:rPr>
            </w:pPr>
            <w:r w:rsidRPr="00057B8F">
              <w:rPr>
                <w:bCs/>
                <w:sz w:val="20"/>
                <w:szCs w:val="16"/>
              </w:rPr>
              <w:t>Ограничения при выводе из работы</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422"/>
              </w:numPr>
              <w:rPr>
                <w:sz w:val="20"/>
                <w:szCs w:val="16"/>
              </w:rPr>
            </w:pPr>
          </w:p>
        </w:tc>
        <w:tc>
          <w:tcPr>
            <w:tcW w:w="1651" w:type="pct"/>
            <w:shd w:val="clear" w:color="auto" w:fill="auto"/>
          </w:tcPr>
          <w:p w:rsidR="007817CD" w:rsidRPr="00057B8F" w:rsidRDefault="007817CD" w:rsidP="000B7F3F">
            <w:pPr>
              <w:rPr>
                <w:sz w:val="20"/>
                <w:szCs w:val="16"/>
              </w:rPr>
            </w:pPr>
            <w:r w:rsidRPr="00057B8F">
              <w:rPr>
                <w:sz w:val="20"/>
                <w:szCs w:val="16"/>
              </w:rPr>
              <w:t>ВЛ 220 кВ Архара - Облучье с отпайкой на ПС Тарманчукан-тяговая</w:t>
            </w:r>
          </w:p>
        </w:tc>
        <w:tc>
          <w:tcPr>
            <w:tcW w:w="1007" w:type="pct"/>
            <w:shd w:val="clear" w:color="auto" w:fill="auto"/>
          </w:tcPr>
          <w:p w:rsidR="007817CD" w:rsidRPr="00057B8F" w:rsidRDefault="007817CD" w:rsidP="000B7F3F">
            <w:pPr>
              <w:rPr>
                <w:sz w:val="20"/>
                <w:szCs w:val="16"/>
              </w:rPr>
            </w:pPr>
            <w:r w:rsidRPr="00057B8F">
              <w:rPr>
                <w:sz w:val="20"/>
                <w:szCs w:val="16"/>
              </w:rPr>
              <w:t>Амурская область, Еврейская АО, Хабаровский край</w:t>
            </w:r>
          </w:p>
        </w:tc>
        <w:tc>
          <w:tcPr>
            <w:tcW w:w="889" w:type="pct"/>
            <w:shd w:val="clear" w:color="auto" w:fill="auto"/>
          </w:tcPr>
          <w:p w:rsidR="007817CD" w:rsidRPr="00057B8F" w:rsidRDefault="007817CD" w:rsidP="000B7F3F">
            <w:pPr>
              <w:jc w:val="center"/>
              <w:rPr>
                <w:sz w:val="20"/>
                <w:szCs w:val="16"/>
                <w:lang w:val="en-US"/>
              </w:rPr>
            </w:pPr>
            <w:r w:rsidRPr="00057B8F">
              <w:rPr>
                <w:sz w:val="20"/>
                <w:szCs w:val="16"/>
              </w:rPr>
              <w:t>101,36</w:t>
            </w:r>
          </w:p>
        </w:tc>
        <w:tc>
          <w:tcPr>
            <w:tcW w:w="1240" w:type="pct"/>
            <w:shd w:val="clear" w:color="auto" w:fill="auto"/>
          </w:tcPr>
          <w:p w:rsidR="007817CD" w:rsidRPr="00057B8F" w:rsidRDefault="007817CD" w:rsidP="000B7F3F">
            <w:pPr>
              <w:rPr>
                <w:sz w:val="20"/>
                <w:szCs w:val="16"/>
              </w:rPr>
            </w:pPr>
            <w:r w:rsidRPr="00057B8F">
              <w:rPr>
                <w:sz w:val="20"/>
                <w:szCs w:val="16"/>
              </w:rPr>
              <w:t>В зависимости от фактического режима</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422"/>
              </w:numPr>
              <w:rPr>
                <w:sz w:val="20"/>
                <w:szCs w:val="16"/>
              </w:rPr>
            </w:pPr>
          </w:p>
        </w:tc>
        <w:tc>
          <w:tcPr>
            <w:tcW w:w="1651" w:type="pct"/>
            <w:shd w:val="clear" w:color="auto" w:fill="auto"/>
          </w:tcPr>
          <w:p w:rsidR="007817CD" w:rsidRPr="00057B8F" w:rsidRDefault="007817CD" w:rsidP="000B7F3F">
            <w:pPr>
              <w:rPr>
                <w:sz w:val="20"/>
                <w:szCs w:val="16"/>
              </w:rPr>
            </w:pPr>
            <w:r w:rsidRPr="00057B8F">
              <w:rPr>
                <w:sz w:val="20"/>
                <w:szCs w:val="16"/>
              </w:rPr>
              <w:t>ВЛ 220 кВ Белогорск-тяговая - Завитая с отпайкой на ПС Хвойная</w:t>
            </w:r>
          </w:p>
        </w:tc>
        <w:tc>
          <w:tcPr>
            <w:tcW w:w="1007" w:type="pct"/>
            <w:shd w:val="clear" w:color="auto" w:fill="auto"/>
          </w:tcPr>
          <w:p w:rsidR="007817CD" w:rsidRPr="00057B8F" w:rsidRDefault="007817CD" w:rsidP="000B7F3F">
            <w:pPr>
              <w:rPr>
                <w:sz w:val="20"/>
                <w:szCs w:val="16"/>
              </w:rPr>
            </w:pPr>
            <w:r w:rsidRPr="00057B8F">
              <w:rPr>
                <w:sz w:val="20"/>
                <w:szCs w:val="16"/>
              </w:rPr>
              <w:t>Амурская область</w:t>
            </w:r>
          </w:p>
        </w:tc>
        <w:tc>
          <w:tcPr>
            <w:tcW w:w="889" w:type="pct"/>
            <w:shd w:val="clear" w:color="auto" w:fill="auto"/>
          </w:tcPr>
          <w:p w:rsidR="007817CD" w:rsidRPr="00057B8F" w:rsidRDefault="007817CD" w:rsidP="000B7F3F">
            <w:pPr>
              <w:jc w:val="center"/>
              <w:rPr>
                <w:sz w:val="20"/>
                <w:szCs w:val="16"/>
                <w:lang w:val="en-US"/>
              </w:rPr>
            </w:pPr>
            <w:r w:rsidRPr="00057B8F">
              <w:rPr>
                <w:sz w:val="20"/>
                <w:szCs w:val="16"/>
                <w:lang w:val="en-US"/>
              </w:rPr>
              <w:t>122,35</w:t>
            </w:r>
          </w:p>
        </w:tc>
        <w:tc>
          <w:tcPr>
            <w:tcW w:w="1240" w:type="pct"/>
            <w:shd w:val="clear" w:color="auto" w:fill="auto"/>
          </w:tcPr>
          <w:p w:rsidR="007817CD" w:rsidRPr="00057B8F" w:rsidRDefault="007817CD" w:rsidP="000B7F3F">
            <w:pPr>
              <w:rPr>
                <w:sz w:val="20"/>
                <w:szCs w:val="16"/>
              </w:rPr>
            </w:pPr>
            <w:r w:rsidRPr="00057B8F">
              <w:rPr>
                <w:sz w:val="20"/>
                <w:szCs w:val="16"/>
              </w:rPr>
              <w:t>В зависимости от фактического режима</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422"/>
              </w:numPr>
              <w:rPr>
                <w:sz w:val="20"/>
                <w:szCs w:val="16"/>
              </w:rPr>
            </w:pPr>
          </w:p>
        </w:tc>
        <w:tc>
          <w:tcPr>
            <w:tcW w:w="1651" w:type="pct"/>
            <w:shd w:val="clear" w:color="auto" w:fill="auto"/>
          </w:tcPr>
          <w:p w:rsidR="007817CD" w:rsidRPr="00057B8F" w:rsidRDefault="007817CD" w:rsidP="000B7F3F">
            <w:pPr>
              <w:rPr>
                <w:sz w:val="20"/>
                <w:szCs w:val="16"/>
              </w:rPr>
            </w:pPr>
            <w:r w:rsidRPr="00057B8F">
              <w:rPr>
                <w:sz w:val="20"/>
                <w:szCs w:val="16"/>
              </w:rPr>
              <w:t xml:space="preserve">ВЛ 220 кВ Бурейская ГЭС - Завитая №1 </w:t>
            </w:r>
          </w:p>
        </w:tc>
        <w:tc>
          <w:tcPr>
            <w:tcW w:w="1007" w:type="pct"/>
            <w:shd w:val="clear" w:color="auto" w:fill="auto"/>
          </w:tcPr>
          <w:p w:rsidR="007817CD" w:rsidRPr="00057B8F" w:rsidRDefault="007817CD" w:rsidP="000B7F3F">
            <w:pPr>
              <w:rPr>
                <w:sz w:val="20"/>
                <w:szCs w:val="16"/>
              </w:rPr>
            </w:pPr>
            <w:r w:rsidRPr="00057B8F">
              <w:rPr>
                <w:sz w:val="20"/>
                <w:szCs w:val="16"/>
              </w:rPr>
              <w:t>Амурская область</w:t>
            </w:r>
          </w:p>
        </w:tc>
        <w:tc>
          <w:tcPr>
            <w:tcW w:w="889" w:type="pct"/>
            <w:shd w:val="clear" w:color="auto" w:fill="auto"/>
          </w:tcPr>
          <w:p w:rsidR="007817CD" w:rsidRPr="00057B8F" w:rsidRDefault="007817CD" w:rsidP="000B7F3F">
            <w:pPr>
              <w:jc w:val="center"/>
              <w:rPr>
                <w:sz w:val="20"/>
                <w:szCs w:val="16"/>
                <w:lang w:val="en-US"/>
              </w:rPr>
            </w:pPr>
            <w:r w:rsidRPr="00057B8F">
              <w:rPr>
                <w:sz w:val="20"/>
                <w:szCs w:val="16"/>
                <w:lang w:val="en-US"/>
              </w:rPr>
              <w:t>157,62</w:t>
            </w:r>
          </w:p>
        </w:tc>
        <w:tc>
          <w:tcPr>
            <w:tcW w:w="1240" w:type="pct"/>
            <w:shd w:val="clear" w:color="auto" w:fill="auto"/>
          </w:tcPr>
          <w:p w:rsidR="007817CD" w:rsidRPr="00057B8F" w:rsidRDefault="007817CD" w:rsidP="000B7F3F">
            <w:pPr>
              <w:rPr>
                <w:sz w:val="20"/>
                <w:szCs w:val="16"/>
              </w:rPr>
            </w:pPr>
            <w:r w:rsidRPr="00057B8F">
              <w:rPr>
                <w:sz w:val="20"/>
                <w:szCs w:val="16"/>
              </w:rPr>
              <w:t>В зависимости от фактического режима</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422"/>
              </w:numPr>
              <w:rPr>
                <w:sz w:val="20"/>
                <w:szCs w:val="16"/>
              </w:rPr>
            </w:pPr>
          </w:p>
        </w:tc>
        <w:tc>
          <w:tcPr>
            <w:tcW w:w="1651" w:type="pct"/>
            <w:shd w:val="clear" w:color="auto" w:fill="auto"/>
          </w:tcPr>
          <w:p w:rsidR="007817CD" w:rsidRPr="00057B8F" w:rsidRDefault="007817CD" w:rsidP="000B7F3F">
            <w:pPr>
              <w:rPr>
                <w:sz w:val="20"/>
                <w:szCs w:val="16"/>
              </w:rPr>
            </w:pPr>
            <w:r w:rsidRPr="00057B8F">
              <w:rPr>
                <w:sz w:val="20"/>
                <w:szCs w:val="16"/>
              </w:rPr>
              <w:t>ВЛ 220 кВ Бурейская ГЭС - Завитая №2</w:t>
            </w:r>
          </w:p>
        </w:tc>
        <w:tc>
          <w:tcPr>
            <w:tcW w:w="1007" w:type="pct"/>
            <w:shd w:val="clear" w:color="auto" w:fill="auto"/>
          </w:tcPr>
          <w:p w:rsidR="007817CD" w:rsidRPr="00057B8F" w:rsidRDefault="007817CD" w:rsidP="000B7F3F">
            <w:pPr>
              <w:rPr>
                <w:sz w:val="20"/>
                <w:szCs w:val="16"/>
              </w:rPr>
            </w:pPr>
            <w:r w:rsidRPr="00057B8F">
              <w:rPr>
                <w:sz w:val="20"/>
                <w:szCs w:val="16"/>
              </w:rPr>
              <w:t>Амурская область</w:t>
            </w:r>
          </w:p>
        </w:tc>
        <w:tc>
          <w:tcPr>
            <w:tcW w:w="889" w:type="pct"/>
            <w:shd w:val="clear" w:color="auto" w:fill="auto"/>
          </w:tcPr>
          <w:p w:rsidR="007817CD" w:rsidRPr="00057B8F" w:rsidRDefault="007817CD" w:rsidP="000B7F3F">
            <w:pPr>
              <w:jc w:val="center"/>
              <w:rPr>
                <w:sz w:val="20"/>
                <w:szCs w:val="16"/>
                <w:lang w:val="en-US"/>
              </w:rPr>
            </w:pPr>
            <w:r w:rsidRPr="00057B8F">
              <w:rPr>
                <w:sz w:val="20"/>
                <w:szCs w:val="16"/>
                <w:lang w:val="en-US"/>
              </w:rPr>
              <w:t>157,62</w:t>
            </w:r>
          </w:p>
        </w:tc>
        <w:tc>
          <w:tcPr>
            <w:tcW w:w="1240" w:type="pct"/>
            <w:shd w:val="clear" w:color="auto" w:fill="auto"/>
          </w:tcPr>
          <w:p w:rsidR="007817CD" w:rsidRPr="00057B8F" w:rsidRDefault="007817CD" w:rsidP="000B7F3F">
            <w:pPr>
              <w:rPr>
                <w:sz w:val="20"/>
                <w:szCs w:val="16"/>
              </w:rPr>
            </w:pPr>
            <w:r w:rsidRPr="00057B8F">
              <w:rPr>
                <w:sz w:val="20"/>
                <w:szCs w:val="16"/>
              </w:rPr>
              <w:t>В зависимости от фактического режима</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422"/>
              </w:numPr>
              <w:rPr>
                <w:sz w:val="20"/>
                <w:szCs w:val="16"/>
              </w:rPr>
            </w:pPr>
          </w:p>
        </w:tc>
        <w:tc>
          <w:tcPr>
            <w:tcW w:w="1651" w:type="pct"/>
            <w:shd w:val="clear" w:color="auto" w:fill="auto"/>
          </w:tcPr>
          <w:p w:rsidR="007817CD" w:rsidRPr="00057B8F" w:rsidRDefault="007817CD" w:rsidP="000B7F3F">
            <w:pPr>
              <w:rPr>
                <w:sz w:val="20"/>
                <w:szCs w:val="16"/>
              </w:rPr>
            </w:pPr>
            <w:r w:rsidRPr="00057B8F">
              <w:rPr>
                <w:sz w:val="20"/>
                <w:szCs w:val="16"/>
              </w:rPr>
              <w:t>ВЛ 220 кВ Зейская ГЭС - Призейская</w:t>
            </w:r>
          </w:p>
        </w:tc>
        <w:tc>
          <w:tcPr>
            <w:tcW w:w="1007" w:type="pct"/>
            <w:shd w:val="clear" w:color="auto" w:fill="auto"/>
          </w:tcPr>
          <w:p w:rsidR="007817CD" w:rsidRPr="00057B8F" w:rsidRDefault="007817CD" w:rsidP="000B7F3F">
            <w:pPr>
              <w:rPr>
                <w:sz w:val="20"/>
                <w:szCs w:val="16"/>
              </w:rPr>
            </w:pPr>
            <w:r w:rsidRPr="00057B8F">
              <w:rPr>
                <w:sz w:val="20"/>
                <w:szCs w:val="16"/>
              </w:rPr>
              <w:t>Амурская область</w:t>
            </w:r>
          </w:p>
        </w:tc>
        <w:tc>
          <w:tcPr>
            <w:tcW w:w="889" w:type="pct"/>
            <w:shd w:val="clear" w:color="auto" w:fill="auto"/>
          </w:tcPr>
          <w:p w:rsidR="007817CD" w:rsidRPr="00057B8F" w:rsidRDefault="007817CD" w:rsidP="000B7F3F">
            <w:pPr>
              <w:jc w:val="center"/>
              <w:rPr>
                <w:sz w:val="20"/>
                <w:szCs w:val="16"/>
                <w:lang w:val="en-US"/>
              </w:rPr>
            </w:pPr>
            <w:r w:rsidRPr="00057B8F">
              <w:rPr>
                <w:sz w:val="20"/>
                <w:szCs w:val="16"/>
                <w:lang w:val="en-US"/>
              </w:rPr>
              <w:t>183,81</w:t>
            </w:r>
          </w:p>
        </w:tc>
        <w:tc>
          <w:tcPr>
            <w:tcW w:w="1240" w:type="pct"/>
            <w:shd w:val="clear" w:color="auto" w:fill="auto"/>
          </w:tcPr>
          <w:p w:rsidR="007817CD" w:rsidRPr="00057B8F" w:rsidRDefault="007817CD" w:rsidP="000B7F3F">
            <w:pPr>
              <w:rPr>
                <w:sz w:val="20"/>
                <w:szCs w:val="16"/>
              </w:rPr>
            </w:pPr>
            <w:r w:rsidRPr="00057B8F">
              <w:rPr>
                <w:sz w:val="20"/>
                <w:szCs w:val="16"/>
              </w:rPr>
              <w:t>В зависимости от фактического режима</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422"/>
              </w:numPr>
              <w:rPr>
                <w:sz w:val="20"/>
                <w:szCs w:val="16"/>
              </w:rPr>
            </w:pPr>
          </w:p>
        </w:tc>
        <w:tc>
          <w:tcPr>
            <w:tcW w:w="1651" w:type="pct"/>
            <w:shd w:val="clear" w:color="auto" w:fill="auto"/>
          </w:tcPr>
          <w:p w:rsidR="007817CD" w:rsidRPr="00057B8F" w:rsidRDefault="007817CD" w:rsidP="000B7F3F">
            <w:pPr>
              <w:rPr>
                <w:sz w:val="20"/>
                <w:szCs w:val="16"/>
              </w:rPr>
            </w:pPr>
            <w:r w:rsidRPr="00057B8F">
              <w:rPr>
                <w:sz w:val="20"/>
                <w:szCs w:val="16"/>
              </w:rPr>
              <w:t>ВЛ 220 кВ Зейская ГЭС - Светлая №1 с отпайкой на ПС Энергия</w:t>
            </w:r>
          </w:p>
        </w:tc>
        <w:tc>
          <w:tcPr>
            <w:tcW w:w="1007" w:type="pct"/>
            <w:shd w:val="clear" w:color="auto" w:fill="auto"/>
          </w:tcPr>
          <w:p w:rsidR="007817CD" w:rsidRPr="00057B8F" w:rsidRDefault="007817CD" w:rsidP="000B7F3F">
            <w:pPr>
              <w:rPr>
                <w:sz w:val="20"/>
                <w:szCs w:val="16"/>
              </w:rPr>
            </w:pPr>
            <w:r w:rsidRPr="00057B8F">
              <w:rPr>
                <w:sz w:val="20"/>
                <w:szCs w:val="16"/>
              </w:rPr>
              <w:t>Амурская область</w:t>
            </w:r>
          </w:p>
        </w:tc>
        <w:tc>
          <w:tcPr>
            <w:tcW w:w="889" w:type="pct"/>
            <w:shd w:val="clear" w:color="auto" w:fill="auto"/>
          </w:tcPr>
          <w:p w:rsidR="007817CD" w:rsidRPr="00057B8F" w:rsidRDefault="007817CD" w:rsidP="000B7F3F">
            <w:pPr>
              <w:jc w:val="center"/>
              <w:rPr>
                <w:sz w:val="20"/>
                <w:szCs w:val="16"/>
              </w:rPr>
            </w:pPr>
            <w:r w:rsidRPr="00057B8F">
              <w:rPr>
                <w:sz w:val="20"/>
                <w:szCs w:val="16"/>
              </w:rPr>
              <w:t>12,26</w:t>
            </w:r>
          </w:p>
        </w:tc>
        <w:tc>
          <w:tcPr>
            <w:tcW w:w="1240" w:type="pct"/>
            <w:shd w:val="clear" w:color="auto" w:fill="auto"/>
          </w:tcPr>
          <w:p w:rsidR="007817CD" w:rsidRPr="00057B8F" w:rsidRDefault="007817CD" w:rsidP="000B7F3F">
            <w:pPr>
              <w:rPr>
                <w:sz w:val="20"/>
                <w:szCs w:val="16"/>
              </w:rPr>
            </w:pPr>
            <w:r w:rsidRPr="00057B8F">
              <w:rPr>
                <w:sz w:val="20"/>
                <w:szCs w:val="16"/>
              </w:rPr>
              <w:t>В зависимости от фактического режима</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422"/>
              </w:numPr>
              <w:rPr>
                <w:sz w:val="20"/>
                <w:szCs w:val="16"/>
              </w:rPr>
            </w:pPr>
          </w:p>
        </w:tc>
        <w:tc>
          <w:tcPr>
            <w:tcW w:w="1651" w:type="pct"/>
            <w:shd w:val="clear" w:color="auto" w:fill="auto"/>
          </w:tcPr>
          <w:p w:rsidR="007817CD" w:rsidRPr="00057B8F" w:rsidRDefault="007817CD" w:rsidP="000B7F3F">
            <w:pPr>
              <w:rPr>
                <w:sz w:val="20"/>
                <w:szCs w:val="16"/>
              </w:rPr>
            </w:pPr>
            <w:r w:rsidRPr="00057B8F">
              <w:rPr>
                <w:sz w:val="20"/>
                <w:szCs w:val="16"/>
              </w:rPr>
              <w:t>ВЛ 220 кВ Зейская ГЭС - Светлая №2 с отпайкой на ПС Энергия</w:t>
            </w:r>
          </w:p>
        </w:tc>
        <w:tc>
          <w:tcPr>
            <w:tcW w:w="1007" w:type="pct"/>
            <w:shd w:val="clear" w:color="auto" w:fill="auto"/>
          </w:tcPr>
          <w:p w:rsidR="007817CD" w:rsidRPr="00057B8F" w:rsidRDefault="007817CD" w:rsidP="000B7F3F">
            <w:pPr>
              <w:rPr>
                <w:sz w:val="20"/>
                <w:szCs w:val="16"/>
              </w:rPr>
            </w:pPr>
            <w:r w:rsidRPr="00057B8F">
              <w:rPr>
                <w:sz w:val="20"/>
                <w:szCs w:val="16"/>
              </w:rPr>
              <w:t>Амурская область</w:t>
            </w:r>
          </w:p>
        </w:tc>
        <w:tc>
          <w:tcPr>
            <w:tcW w:w="889" w:type="pct"/>
            <w:shd w:val="clear" w:color="auto" w:fill="auto"/>
          </w:tcPr>
          <w:p w:rsidR="007817CD" w:rsidRPr="00057B8F" w:rsidRDefault="007817CD" w:rsidP="000B7F3F">
            <w:pPr>
              <w:jc w:val="center"/>
              <w:rPr>
                <w:sz w:val="20"/>
                <w:szCs w:val="16"/>
              </w:rPr>
            </w:pPr>
            <w:r w:rsidRPr="00057B8F">
              <w:rPr>
                <w:sz w:val="20"/>
                <w:szCs w:val="16"/>
              </w:rPr>
              <w:t>12,5</w:t>
            </w:r>
          </w:p>
        </w:tc>
        <w:tc>
          <w:tcPr>
            <w:tcW w:w="1240" w:type="pct"/>
            <w:shd w:val="clear" w:color="auto" w:fill="auto"/>
          </w:tcPr>
          <w:p w:rsidR="007817CD" w:rsidRPr="00057B8F" w:rsidRDefault="007817CD" w:rsidP="000B7F3F">
            <w:pPr>
              <w:rPr>
                <w:sz w:val="20"/>
                <w:szCs w:val="16"/>
              </w:rPr>
            </w:pPr>
            <w:r w:rsidRPr="00057B8F">
              <w:rPr>
                <w:sz w:val="20"/>
                <w:szCs w:val="16"/>
              </w:rPr>
              <w:t>В зависимости от фактического режима</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422"/>
              </w:numPr>
              <w:rPr>
                <w:sz w:val="20"/>
                <w:szCs w:val="16"/>
              </w:rPr>
            </w:pPr>
          </w:p>
        </w:tc>
        <w:tc>
          <w:tcPr>
            <w:tcW w:w="1651" w:type="pct"/>
            <w:shd w:val="clear" w:color="auto" w:fill="auto"/>
          </w:tcPr>
          <w:p w:rsidR="007817CD" w:rsidRPr="00057B8F" w:rsidRDefault="007817CD" w:rsidP="000B7F3F">
            <w:pPr>
              <w:autoSpaceDE w:val="0"/>
              <w:autoSpaceDN w:val="0"/>
              <w:adjustRightInd w:val="0"/>
              <w:rPr>
                <w:sz w:val="20"/>
                <w:szCs w:val="16"/>
              </w:rPr>
            </w:pPr>
            <w:r w:rsidRPr="00057B8F">
              <w:rPr>
                <w:sz w:val="20"/>
                <w:szCs w:val="16"/>
              </w:rPr>
              <w:t xml:space="preserve">ВЛ 220 кВ Ключевая - Сиваки </w:t>
            </w:r>
          </w:p>
          <w:p w:rsidR="007817CD" w:rsidRPr="00057B8F" w:rsidRDefault="007817CD" w:rsidP="000B7F3F">
            <w:pPr>
              <w:rPr>
                <w:sz w:val="20"/>
                <w:szCs w:val="16"/>
              </w:rPr>
            </w:pPr>
          </w:p>
        </w:tc>
        <w:tc>
          <w:tcPr>
            <w:tcW w:w="1007" w:type="pct"/>
            <w:shd w:val="clear" w:color="auto" w:fill="auto"/>
          </w:tcPr>
          <w:p w:rsidR="007817CD" w:rsidRPr="00057B8F" w:rsidRDefault="007817CD" w:rsidP="000B7F3F">
            <w:pPr>
              <w:rPr>
                <w:sz w:val="20"/>
                <w:szCs w:val="16"/>
              </w:rPr>
            </w:pPr>
            <w:r w:rsidRPr="00057B8F">
              <w:rPr>
                <w:sz w:val="20"/>
                <w:szCs w:val="16"/>
              </w:rPr>
              <w:t>Амурская область</w:t>
            </w:r>
          </w:p>
        </w:tc>
        <w:tc>
          <w:tcPr>
            <w:tcW w:w="889" w:type="pct"/>
            <w:shd w:val="clear" w:color="auto" w:fill="auto"/>
          </w:tcPr>
          <w:p w:rsidR="007817CD" w:rsidRPr="00057B8F" w:rsidRDefault="007817CD" w:rsidP="000B7F3F">
            <w:pPr>
              <w:jc w:val="center"/>
              <w:rPr>
                <w:sz w:val="20"/>
                <w:szCs w:val="16"/>
                <w:lang w:val="en-US"/>
              </w:rPr>
            </w:pPr>
            <w:r w:rsidRPr="00057B8F">
              <w:rPr>
                <w:sz w:val="20"/>
                <w:szCs w:val="16"/>
              </w:rPr>
              <w:t>77,7</w:t>
            </w:r>
          </w:p>
        </w:tc>
        <w:tc>
          <w:tcPr>
            <w:tcW w:w="1240" w:type="pct"/>
            <w:shd w:val="clear" w:color="auto" w:fill="auto"/>
          </w:tcPr>
          <w:p w:rsidR="007817CD" w:rsidRPr="00057B8F" w:rsidRDefault="007817CD" w:rsidP="000B7F3F">
            <w:pPr>
              <w:rPr>
                <w:sz w:val="20"/>
                <w:szCs w:val="16"/>
              </w:rPr>
            </w:pPr>
            <w:r w:rsidRPr="00057B8F">
              <w:rPr>
                <w:sz w:val="20"/>
                <w:szCs w:val="16"/>
              </w:rPr>
              <w:t>В зависимости от фактического режима</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422"/>
              </w:numPr>
              <w:rPr>
                <w:sz w:val="20"/>
                <w:szCs w:val="16"/>
              </w:rPr>
            </w:pPr>
          </w:p>
        </w:tc>
        <w:tc>
          <w:tcPr>
            <w:tcW w:w="1651" w:type="pct"/>
            <w:shd w:val="clear" w:color="auto" w:fill="auto"/>
          </w:tcPr>
          <w:p w:rsidR="007817CD" w:rsidRPr="00057B8F" w:rsidRDefault="007817CD" w:rsidP="000B7F3F">
            <w:pPr>
              <w:rPr>
                <w:sz w:val="20"/>
                <w:szCs w:val="16"/>
              </w:rPr>
            </w:pPr>
            <w:r w:rsidRPr="00057B8F">
              <w:rPr>
                <w:sz w:val="20"/>
                <w:szCs w:val="16"/>
              </w:rPr>
              <w:t xml:space="preserve">ВЛ 220 кВ Ключевая - Чалганы-тяговая </w:t>
            </w:r>
          </w:p>
        </w:tc>
        <w:tc>
          <w:tcPr>
            <w:tcW w:w="1007" w:type="pct"/>
            <w:shd w:val="clear" w:color="auto" w:fill="auto"/>
          </w:tcPr>
          <w:p w:rsidR="007817CD" w:rsidRPr="00057B8F" w:rsidRDefault="007817CD" w:rsidP="000B7F3F">
            <w:pPr>
              <w:rPr>
                <w:sz w:val="20"/>
                <w:szCs w:val="16"/>
              </w:rPr>
            </w:pPr>
            <w:r w:rsidRPr="00057B8F">
              <w:rPr>
                <w:sz w:val="20"/>
                <w:szCs w:val="16"/>
              </w:rPr>
              <w:t>Амурская область</w:t>
            </w:r>
          </w:p>
        </w:tc>
        <w:tc>
          <w:tcPr>
            <w:tcW w:w="889" w:type="pct"/>
            <w:shd w:val="clear" w:color="auto" w:fill="auto"/>
          </w:tcPr>
          <w:p w:rsidR="007817CD" w:rsidRPr="00057B8F" w:rsidRDefault="007817CD" w:rsidP="000B7F3F">
            <w:pPr>
              <w:jc w:val="center"/>
              <w:rPr>
                <w:sz w:val="20"/>
                <w:szCs w:val="16"/>
                <w:lang w:val="en-US"/>
              </w:rPr>
            </w:pPr>
            <w:r w:rsidRPr="00057B8F">
              <w:rPr>
                <w:sz w:val="20"/>
                <w:szCs w:val="16"/>
              </w:rPr>
              <w:t>24,1</w:t>
            </w:r>
          </w:p>
        </w:tc>
        <w:tc>
          <w:tcPr>
            <w:tcW w:w="1240" w:type="pct"/>
            <w:shd w:val="clear" w:color="auto" w:fill="auto"/>
          </w:tcPr>
          <w:p w:rsidR="007817CD" w:rsidRPr="00057B8F" w:rsidRDefault="007817CD" w:rsidP="000B7F3F">
            <w:pPr>
              <w:rPr>
                <w:sz w:val="20"/>
                <w:szCs w:val="16"/>
              </w:rPr>
            </w:pPr>
            <w:r w:rsidRPr="00057B8F">
              <w:rPr>
                <w:sz w:val="20"/>
                <w:szCs w:val="16"/>
              </w:rPr>
              <w:t>В зависимости от фактического режима</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422"/>
              </w:numPr>
              <w:rPr>
                <w:sz w:val="20"/>
                <w:szCs w:val="16"/>
              </w:rPr>
            </w:pPr>
          </w:p>
        </w:tc>
        <w:tc>
          <w:tcPr>
            <w:tcW w:w="1651" w:type="pct"/>
            <w:shd w:val="clear" w:color="auto" w:fill="auto"/>
          </w:tcPr>
          <w:p w:rsidR="007817CD" w:rsidRPr="00057B8F" w:rsidRDefault="007817CD" w:rsidP="000B7F3F">
            <w:pPr>
              <w:rPr>
                <w:sz w:val="20"/>
                <w:szCs w:val="16"/>
              </w:rPr>
            </w:pPr>
            <w:r w:rsidRPr="00057B8F">
              <w:rPr>
                <w:sz w:val="20"/>
                <w:szCs w:val="16"/>
              </w:rPr>
              <w:t>ВЛ 220 кВ Короли-тяговая - Завитая с отпайкой на ПС Хвойная</w:t>
            </w:r>
          </w:p>
        </w:tc>
        <w:tc>
          <w:tcPr>
            <w:tcW w:w="1007" w:type="pct"/>
            <w:shd w:val="clear" w:color="auto" w:fill="auto"/>
          </w:tcPr>
          <w:p w:rsidR="007817CD" w:rsidRPr="00057B8F" w:rsidRDefault="007817CD" w:rsidP="000B7F3F">
            <w:pPr>
              <w:rPr>
                <w:sz w:val="20"/>
                <w:szCs w:val="16"/>
              </w:rPr>
            </w:pPr>
            <w:r w:rsidRPr="00057B8F">
              <w:rPr>
                <w:sz w:val="20"/>
                <w:szCs w:val="16"/>
              </w:rPr>
              <w:t>Амурская область</w:t>
            </w:r>
          </w:p>
        </w:tc>
        <w:tc>
          <w:tcPr>
            <w:tcW w:w="889" w:type="pct"/>
            <w:shd w:val="clear" w:color="auto" w:fill="auto"/>
          </w:tcPr>
          <w:p w:rsidR="007817CD" w:rsidRPr="00057B8F" w:rsidRDefault="007817CD" w:rsidP="000B7F3F">
            <w:pPr>
              <w:jc w:val="center"/>
              <w:rPr>
                <w:sz w:val="20"/>
                <w:szCs w:val="16"/>
                <w:lang w:val="en-US"/>
              </w:rPr>
            </w:pPr>
            <w:r w:rsidRPr="00057B8F">
              <w:rPr>
                <w:sz w:val="20"/>
                <w:szCs w:val="16"/>
              </w:rPr>
              <w:t>52,3</w:t>
            </w:r>
          </w:p>
        </w:tc>
        <w:tc>
          <w:tcPr>
            <w:tcW w:w="1240" w:type="pct"/>
            <w:shd w:val="clear" w:color="auto" w:fill="auto"/>
          </w:tcPr>
          <w:p w:rsidR="007817CD" w:rsidRPr="00057B8F" w:rsidRDefault="007817CD" w:rsidP="000B7F3F">
            <w:pPr>
              <w:rPr>
                <w:sz w:val="20"/>
                <w:szCs w:val="16"/>
              </w:rPr>
            </w:pPr>
            <w:r w:rsidRPr="00057B8F">
              <w:rPr>
                <w:sz w:val="20"/>
                <w:szCs w:val="16"/>
              </w:rPr>
              <w:t>В зависимости от фактического режима</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422"/>
              </w:numPr>
              <w:rPr>
                <w:sz w:val="20"/>
                <w:szCs w:val="16"/>
              </w:rPr>
            </w:pPr>
          </w:p>
        </w:tc>
        <w:tc>
          <w:tcPr>
            <w:tcW w:w="1651" w:type="pct"/>
            <w:shd w:val="clear" w:color="auto" w:fill="auto"/>
          </w:tcPr>
          <w:p w:rsidR="007817CD" w:rsidRPr="00057B8F" w:rsidRDefault="007817CD" w:rsidP="000B7F3F">
            <w:pPr>
              <w:rPr>
                <w:sz w:val="20"/>
                <w:szCs w:val="16"/>
              </w:rPr>
            </w:pPr>
            <w:r w:rsidRPr="00057B8F">
              <w:rPr>
                <w:sz w:val="20"/>
                <w:szCs w:val="16"/>
              </w:rPr>
              <w:t>ВЛ 220 кВ Призейская - Тунгала</w:t>
            </w:r>
          </w:p>
        </w:tc>
        <w:tc>
          <w:tcPr>
            <w:tcW w:w="1007" w:type="pct"/>
            <w:shd w:val="clear" w:color="auto" w:fill="auto"/>
          </w:tcPr>
          <w:p w:rsidR="007817CD" w:rsidRPr="00057B8F" w:rsidRDefault="007817CD" w:rsidP="000B7F3F">
            <w:pPr>
              <w:rPr>
                <w:sz w:val="20"/>
                <w:szCs w:val="16"/>
              </w:rPr>
            </w:pPr>
            <w:r w:rsidRPr="00057B8F">
              <w:rPr>
                <w:sz w:val="20"/>
                <w:szCs w:val="16"/>
              </w:rPr>
              <w:t>Амурская область</w:t>
            </w:r>
          </w:p>
        </w:tc>
        <w:tc>
          <w:tcPr>
            <w:tcW w:w="889" w:type="pct"/>
            <w:shd w:val="clear" w:color="auto" w:fill="auto"/>
          </w:tcPr>
          <w:p w:rsidR="007817CD" w:rsidRPr="00057B8F" w:rsidRDefault="007817CD" w:rsidP="000B7F3F">
            <w:pPr>
              <w:jc w:val="center"/>
              <w:rPr>
                <w:sz w:val="20"/>
                <w:szCs w:val="16"/>
                <w:lang w:val="en-US"/>
              </w:rPr>
            </w:pPr>
            <w:r w:rsidRPr="00057B8F">
              <w:rPr>
                <w:sz w:val="20"/>
                <w:szCs w:val="16"/>
              </w:rPr>
              <w:t>147</w:t>
            </w:r>
          </w:p>
        </w:tc>
        <w:tc>
          <w:tcPr>
            <w:tcW w:w="1240" w:type="pct"/>
            <w:shd w:val="clear" w:color="auto" w:fill="auto"/>
          </w:tcPr>
          <w:p w:rsidR="007817CD" w:rsidRPr="00057B8F" w:rsidRDefault="007817CD" w:rsidP="000B7F3F">
            <w:pPr>
              <w:rPr>
                <w:sz w:val="20"/>
                <w:szCs w:val="16"/>
              </w:rPr>
            </w:pPr>
            <w:r w:rsidRPr="00057B8F">
              <w:rPr>
                <w:sz w:val="20"/>
                <w:szCs w:val="16"/>
              </w:rPr>
              <w:t>В зависимости от фактического режима</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422"/>
              </w:numPr>
              <w:rPr>
                <w:sz w:val="20"/>
                <w:szCs w:val="16"/>
              </w:rPr>
            </w:pPr>
          </w:p>
        </w:tc>
        <w:tc>
          <w:tcPr>
            <w:tcW w:w="1651" w:type="pct"/>
            <w:shd w:val="clear" w:color="auto" w:fill="auto"/>
          </w:tcPr>
          <w:p w:rsidR="007817CD" w:rsidRPr="00057B8F" w:rsidRDefault="007817CD" w:rsidP="000B7F3F">
            <w:pPr>
              <w:rPr>
                <w:sz w:val="20"/>
                <w:szCs w:val="16"/>
              </w:rPr>
            </w:pPr>
            <w:r w:rsidRPr="00057B8F">
              <w:rPr>
                <w:sz w:val="20"/>
                <w:szCs w:val="16"/>
              </w:rPr>
              <w:t>ВЛ 220 кВ Райчихинская ГРЭС - Завитая №1</w:t>
            </w:r>
          </w:p>
        </w:tc>
        <w:tc>
          <w:tcPr>
            <w:tcW w:w="1007" w:type="pct"/>
            <w:shd w:val="clear" w:color="auto" w:fill="auto"/>
          </w:tcPr>
          <w:p w:rsidR="007817CD" w:rsidRPr="00057B8F" w:rsidRDefault="007817CD" w:rsidP="000B7F3F">
            <w:pPr>
              <w:rPr>
                <w:sz w:val="20"/>
                <w:szCs w:val="16"/>
              </w:rPr>
            </w:pPr>
            <w:r w:rsidRPr="00057B8F">
              <w:rPr>
                <w:sz w:val="20"/>
                <w:szCs w:val="16"/>
              </w:rPr>
              <w:t>Амурская область</w:t>
            </w:r>
          </w:p>
        </w:tc>
        <w:tc>
          <w:tcPr>
            <w:tcW w:w="889" w:type="pct"/>
            <w:shd w:val="clear" w:color="auto" w:fill="auto"/>
          </w:tcPr>
          <w:p w:rsidR="007817CD" w:rsidRPr="00057B8F" w:rsidRDefault="007817CD" w:rsidP="000B7F3F">
            <w:pPr>
              <w:jc w:val="center"/>
              <w:rPr>
                <w:sz w:val="20"/>
                <w:szCs w:val="16"/>
              </w:rPr>
            </w:pPr>
            <w:r w:rsidRPr="00057B8F">
              <w:rPr>
                <w:sz w:val="20"/>
                <w:szCs w:val="16"/>
              </w:rPr>
              <w:t>44,7</w:t>
            </w:r>
          </w:p>
        </w:tc>
        <w:tc>
          <w:tcPr>
            <w:tcW w:w="1240" w:type="pct"/>
            <w:shd w:val="clear" w:color="auto" w:fill="auto"/>
          </w:tcPr>
          <w:p w:rsidR="007817CD" w:rsidRPr="00057B8F" w:rsidRDefault="007817CD" w:rsidP="000B7F3F">
            <w:pPr>
              <w:rPr>
                <w:sz w:val="20"/>
                <w:szCs w:val="16"/>
              </w:rPr>
            </w:pPr>
            <w:r w:rsidRPr="00057B8F">
              <w:rPr>
                <w:sz w:val="20"/>
                <w:szCs w:val="16"/>
              </w:rPr>
              <w:t>В зависимости от фактического режима</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422"/>
              </w:numPr>
              <w:rPr>
                <w:sz w:val="20"/>
                <w:szCs w:val="16"/>
              </w:rPr>
            </w:pPr>
          </w:p>
        </w:tc>
        <w:tc>
          <w:tcPr>
            <w:tcW w:w="1651" w:type="pct"/>
            <w:shd w:val="clear" w:color="auto" w:fill="auto"/>
          </w:tcPr>
          <w:p w:rsidR="007817CD" w:rsidRPr="00057B8F" w:rsidRDefault="007817CD" w:rsidP="000B7F3F">
            <w:pPr>
              <w:rPr>
                <w:sz w:val="20"/>
                <w:szCs w:val="16"/>
              </w:rPr>
            </w:pPr>
            <w:r w:rsidRPr="00057B8F">
              <w:rPr>
                <w:sz w:val="20"/>
                <w:szCs w:val="16"/>
              </w:rPr>
              <w:t>ВЛ 220 кВ Райчихинская ГРЭС - Завитая №2</w:t>
            </w:r>
          </w:p>
        </w:tc>
        <w:tc>
          <w:tcPr>
            <w:tcW w:w="1007" w:type="pct"/>
            <w:shd w:val="clear" w:color="auto" w:fill="auto"/>
          </w:tcPr>
          <w:p w:rsidR="007817CD" w:rsidRPr="00057B8F" w:rsidRDefault="007817CD" w:rsidP="000B7F3F">
            <w:pPr>
              <w:rPr>
                <w:sz w:val="20"/>
                <w:szCs w:val="16"/>
              </w:rPr>
            </w:pPr>
            <w:r w:rsidRPr="00057B8F">
              <w:rPr>
                <w:sz w:val="20"/>
                <w:szCs w:val="16"/>
              </w:rPr>
              <w:t>Амурская область</w:t>
            </w:r>
          </w:p>
        </w:tc>
        <w:tc>
          <w:tcPr>
            <w:tcW w:w="889" w:type="pct"/>
            <w:shd w:val="clear" w:color="auto" w:fill="auto"/>
          </w:tcPr>
          <w:p w:rsidR="007817CD" w:rsidRPr="00057B8F" w:rsidRDefault="007817CD" w:rsidP="000B7F3F">
            <w:pPr>
              <w:jc w:val="center"/>
              <w:rPr>
                <w:sz w:val="20"/>
                <w:szCs w:val="16"/>
              </w:rPr>
            </w:pPr>
            <w:r w:rsidRPr="00057B8F">
              <w:rPr>
                <w:sz w:val="20"/>
                <w:szCs w:val="16"/>
              </w:rPr>
              <w:t>44,5</w:t>
            </w:r>
          </w:p>
        </w:tc>
        <w:tc>
          <w:tcPr>
            <w:tcW w:w="1240" w:type="pct"/>
            <w:shd w:val="clear" w:color="auto" w:fill="auto"/>
          </w:tcPr>
          <w:p w:rsidR="007817CD" w:rsidRPr="00057B8F" w:rsidRDefault="007817CD" w:rsidP="000B7F3F">
            <w:pPr>
              <w:rPr>
                <w:sz w:val="20"/>
                <w:szCs w:val="16"/>
              </w:rPr>
            </w:pPr>
            <w:r w:rsidRPr="00057B8F">
              <w:rPr>
                <w:sz w:val="20"/>
                <w:szCs w:val="16"/>
              </w:rPr>
              <w:t>В зависимости от фактического режима</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422"/>
              </w:numPr>
              <w:rPr>
                <w:sz w:val="20"/>
                <w:szCs w:val="16"/>
              </w:rPr>
            </w:pPr>
          </w:p>
        </w:tc>
        <w:tc>
          <w:tcPr>
            <w:tcW w:w="1651" w:type="pct"/>
            <w:shd w:val="clear" w:color="auto" w:fill="auto"/>
          </w:tcPr>
          <w:p w:rsidR="007817CD" w:rsidRPr="00057B8F" w:rsidRDefault="007817CD" w:rsidP="000B7F3F">
            <w:pPr>
              <w:rPr>
                <w:sz w:val="20"/>
                <w:szCs w:val="16"/>
              </w:rPr>
            </w:pPr>
            <w:r w:rsidRPr="00057B8F">
              <w:rPr>
                <w:sz w:val="20"/>
                <w:szCs w:val="16"/>
              </w:rPr>
              <w:t>ВЛ 220 кВ Февральская - Этеркан</w:t>
            </w:r>
          </w:p>
        </w:tc>
        <w:tc>
          <w:tcPr>
            <w:tcW w:w="1007" w:type="pct"/>
            <w:shd w:val="clear" w:color="auto" w:fill="auto"/>
          </w:tcPr>
          <w:p w:rsidR="007817CD" w:rsidRPr="00057B8F" w:rsidRDefault="007817CD" w:rsidP="000B7F3F">
            <w:pPr>
              <w:rPr>
                <w:sz w:val="20"/>
                <w:szCs w:val="16"/>
              </w:rPr>
            </w:pPr>
            <w:r w:rsidRPr="00057B8F">
              <w:rPr>
                <w:sz w:val="20"/>
                <w:szCs w:val="16"/>
              </w:rPr>
              <w:t>Амурская область, Хабаровский край</w:t>
            </w:r>
          </w:p>
        </w:tc>
        <w:tc>
          <w:tcPr>
            <w:tcW w:w="889" w:type="pct"/>
            <w:shd w:val="clear" w:color="auto" w:fill="auto"/>
          </w:tcPr>
          <w:p w:rsidR="007817CD" w:rsidRPr="00057B8F" w:rsidRDefault="007817CD" w:rsidP="000B7F3F">
            <w:pPr>
              <w:jc w:val="center"/>
              <w:rPr>
                <w:sz w:val="20"/>
                <w:szCs w:val="16"/>
              </w:rPr>
            </w:pPr>
            <w:r w:rsidRPr="00057B8F">
              <w:rPr>
                <w:sz w:val="20"/>
                <w:szCs w:val="16"/>
              </w:rPr>
              <w:t>127,2</w:t>
            </w:r>
          </w:p>
        </w:tc>
        <w:tc>
          <w:tcPr>
            <w:tcW w:w="1240" w:type="pct"/>
            <w:shd w:val="clear" w:color="auto" w:fill="auto"/>
          </w:tcPr>
          <w:p w:rsidR="007817CD" w:rsidRPr="00057B8F" w:rsidRDefault="007817CD" w:rsidP="000B7F3F">
            <w:pPr>
              <w:rPr>
                <w:sz w:val="20"/>
                <w:szCs w:val="16"/>
              </w:rPr>
            </w:pPr>
            <w:r w:rsidRPr="00057B8F">
              <w:rPr>
                <w:sz w:val="20"/>
                <w:szCs w:val="16"/>
              </w:rPr>
              <w:t>В зависимости от фактического режима</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422"/>
              </w:numPr>
              <w:rPr>
                <w:sz w:val="20"/>
                <w:szCs w:val="16"/>
              </w:rPr>
            </w:pPr>
          </w:p>
        </w:tc>
        <w:tc>
          <w:tcPr>
            <w:tcW w:w="1651" w:type="pct"/>
            <w:shd w:val="clear" w:color="auto" w:fill="auto"/>
          </w:tcPr>
          <w:p w:rsidR="007817CD" w:rsidRPr="00057B8F" w:rsidRDefault="007817CD" w:rsidP="000B7F3F">
            <w:pPr>
              <w:rPr>
                <w:sz w:val="20"/>
                <w:szCs w:val="16"/>
              </w:rPr>
            </w:pPr>
            <w:r w:rsidRPr="00057B8F">
              <w:rPr>
                <w:sz w:val="20"/>
                <w:szCs w:val="16"/>
              </w:rPr>
              <w:t>ВЛ 220 кВ Ядрин-тяговая - Облучье 1 цепь</w:t>
            </w:r>
          </w:p>
        </w:tc>
        <w:tc>
          <w:tcPr>
            <w:tcW w:w="1007" w:type="pct"/>
            <w:shd w:val="clear" w:color="auto" w:fill="auto"/>
          </w:tcPr>
          <w:p w:rsidR="007817CD" w:rsidRPr="00057B8F" w:rsidRDefault="007817CD" w:rsidP="000B7F3F">
            <w:r w:rsidRPr="00057B8F">
              <w:rPr>
                <w:sz w:val="20"/>
                <w:szCs w:val="16"/>
              </w:rPr>
              <w:t>Амурская область, Хабаровский край</w:t>
            </w:r>
          </w:p>
        </w:tc>
        <w:tc>
          <w:tcPr>
            <w:tcW w:w="889" w:type="pct"/>
            <w:shd w:val="clear" w:color="auto" w:fill="auto"/>
          </w:tcPr>
          <w:p w:rsidR="007817CD" w:rsidRPr="00057B8F" w:rsidRDefault="007817CD" w:rsidP="000B7F3F">
            <w:pPr>
              <w:jc w:val="center"/>
              <w:rPr>
                <w:sz w:val="20"/>
                <w:szCs w:val="16"/>
              </w:rPr>
            </w:pPr>
            <w:r w:rsidRPr="00057B8F">
              <w:rPr>
                <w:sz w:val="20"/>
                <w:szCs w:val="16"/>
              </w:rPr>
              <w:t>113,78</w:t>
            </w:r>
          </w:p>
        </w:tc>
        <w:tc>
          <w:tcPr>
            <w:tcW w:w="1240" w:type="pct"/>
            <w:shd w:val="clear" w:color="auto" w:fill="auto"/>
          </w:tcPr>
          <w:p w:rsidR="007817CD" w:rsidRPr="00057B8F" w:rsidRDefault="007817CD" w:rsidP="000B7F3F">
            <w:pPr>
              <w:rPr>
                <w:sz w:val="20"/>
                <w:szCs w:val="16"/>
              </w:rPr>
            </w:pPr>
            <w:r w:rsidRPr="00057B8F">
              <w:rPr>
                <w:sz w:val="20"/>
                <w:szCs w:val="16"/>
              </w:rPr>
              <w:t>В зависимости от фактического режима</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422"/>
              </w:numPr>
              <w:rPr>
                <w:iCs/>
                <w:sz w:val="20"/>
                <w:szCs w:val="16"/>
              </w:rPr>
            </w:pPr>
          </w:p>
        </w:tc>
        <w:tc>
          <w:tcPr>
            <w:tcW w:w="1651" w:type="pct"/>
            <w:shd w:val="clear" w:color="auto" w:fill="auto"/>
          </w:tcPr>
          <w:p w:rsidR="007817CD" w:rsidRPr="00057B8F" w:rsidRDefault="007817CD" w:rsidP="000B7F3F">
            <w:pPr>
              <w:rPr>
                <w:sz w:val="20"/>
                <w:szCs w:val="16"/>
              </w:rPr>
            </w:pPr>
            <w:r w:rsidRPr="00057B8F">
              <w:rPr>
                <w:sz w:val="20"/>
                <w:szCs w:val="16"/>
              </w:rPr>
              <w:t>ВЛ 220 кВ Ядрин-тяговая - Облучье 2 цепь</w:t>
            </w:r>
          </w:p>
        </w:tc>
        <w:tc>
          <w:tcPr>
            <w:tcW w:w="1007" w:type="pct"/>
            <w:shd w:val="clear" w:color="auto" w:fill="auto"/>
          </w:tcPr>
          <w:p w:rsidR="007817CD" w:rsidRPr="00057B8F" w:rsidRDefault="007817CD" w:rsidP="000B7F3F">
            <w:r w:rsidRPr="00057B8F">
              <w:rPr>
                <w:sz w:val="20"/>
                <w:szCs w:val="16"/>
              </w:rPr>
              <w:t>Амурская область, Хабаровский край</w:t>
            </w:r>
          </w:p>
        </w:tc>
        <w:tc>
          <w:tcPr>
            <w:tcW w:w="889" w:type="pct"/>
            <w:shd w:val="clear" w:color="auto" w:fill="auto"/>
          </w:tcPr>
          <w:p w:rsidR="007817CD" w:rsidRPr="00057B8F" w:rsidRDefault="007817CD" w:rsidP="000B7F3F">
            <w:pPr>
              <w:jc w:val="center"/>
              <w:rPr>
                <w:sz w:val="20"/>
                <w:szCs w:val="16"/>
              </w:rPr>
            </w:pPr>
            <w:r w:rsidRPr="00057B8F">
              <w:rPr>
                <w:sz w:val="20"/>
                <w:szCs w:val="16"/>
              </w:rPr>
              <w:t>113,78</w:t>
            </w:r>
          </w:p>
        </w:tc>
        <w:tc>
          <w:tcPr>
            <w:tcW w:w="1240" w:type="pct"/>
            <w:shd w:val="clear" w:color="auto" w:fill="auto"/>
          </w:tcPr>
          <w:p w:rsidR="007817CD" w:rsidRPr="00057B8F" w:rsidRDefault="007817CD" w:rsidP="000B7F3F">
            <w:pPr>
              <w:rPr>
                <w:sz w:val="20"/>
                <w:szCs w:val="16"/>
              </w:rPr>
            </w:pPr>
            <w:r w:rsidRPr="00057B8F">
              <w:rPr>
                <w:sz w:val="20"/>
                <w:szCs w:val="16"/>
              </w:rPr>
              <w:t>В зависимости от фактического режима</w:t>
            </w:r>
          </w:p>
        </w:tc>
      </w:tr>
      <w:tr w:rsidR="00057B8F" w:rsidRPr="00057B8F" w:rsidTr="000B7F3F">
        <w:trPr>
          <w:cantSplit/>
        </w:trPr>
        <w:tc>
          <w:tcPr>
            <w:tcW w:w="213" w:type="pct"/>
            <w:shd w:val="clear" w:color="auto" w:fill="auto"/>
          </w:tcPr>
          <w:p w:rsidR="00DB19BB" w:rsidRPr="00057B8F" w:rsidRDefault="00DB19BB" w:rsidP="0002306E">
            <w:pPr>
              <w:widowControl w:val="0"/>
              <w:numPr>
                <w:ilvl w:val="0"/>
                <w:numId w:val="422"/>
              </w:numPr>
              <w:rPr>
                <w:sz w:val="20"/>
                <w:szCs w:val="20"/>
              </w:rPr>
            </w:pPr>
          </w:p>
        </w:tc>
        <w:tc>
          <w:tcPr>
            <w:tcW w:w="1651" w:type="pct"/>
            <w:shd w:val="clear" w:color="auto" w:fill="auto"/>
          </w:tcPr>
          <w:p w:rsidR="00DB19BB" w:rsidRPr="00057B8F" w:rsidRDefault="00DB19BB" w:rsidP="00E4099C">
            <w:pPr>
              <w:rPr>
                <w:sz w:val="20"/>
                <w:szCs w:val="20"/>
              </w:rPr>
            </w:pPr>
            <w:r w:rsidRPr="00057B8F">
              <w:rPr>
                <w:sz w:val="20"/>
                <w:szCs w:val="20"/>
              </w:rPr>
              <w:t>ВЛ 110 кВ Благовещенская - Центральная № 1</w:t>
            </w:r>
          </w:p>
        </w:tc>
        <w:tc>
          <w:tcPr>
            <w:tcW w:w="1007" w:type="pct"/>
            <w:shd w:val="clear" w:color="auto" w:fill="auto"/>
          </w:tcPr>
          <w:p w:rsidR="00DB19BB" w:rsidRPr="00057B8F" w:rsidRDefault="00DB19BB" w:rsidP="00E4099C">
            <w:pPr>
              <w:rPr>
                <w:sz w:val="20"/>
                <w:szCs w:val="16"/>
              </w:rPr>
            </w:pPr>
            <w:r w:rsidRPr="00057B8F">
              <w:rPr>
                <w:sz w:val="20"/>
                <w:szCs w:val="16"/>
              </w:rPr>
              <w:t>Амурская область</w:t>
            </w:r>
          </w:p>
        </w:tc>
        <w:tc>
          <w:tcPr>
            <w:tcW w:w="889" w:type="pct"/>
            <w:shd w:val="clear" w:color="auto" w:fill="auto"/>
          </w:tcPr>
          <w:p w:rsidR="00DB19BB" w:rsidRPr="00057B8F" w:rsidRDefault="00DB19BB" w:rsidP="000B7F3F">
            <w:pPr>
              <w:jc w:val="center"/>
              <w:rPr>
                <w:sz w:val="20"/>
                <w:szCs w:val="20"/>
              </w:rPr>
            </w:pPr>
            <w:r w:rsidRPr="00057B8F">
              <w:rPr>
                <w:sz w:val="20"/>
                <w:szCs w:val="20"/>
              </w:rPr>
              <w:t>11,16</w:t>
            </w:r>
          </w:p>
        </w:tc>
        <w:tc>
          <w:tcPr>
            <w:tcW w:w="1240" w:type="pct"/>
            <w:shd w:val="clear" w:color="auto" w:fill="auto"/>
          </w:tcPr>
          <w:p w:rsidR="00DB19BB" w:rsidRPr="00057B8F" w:rsidRDefault="00DB19BB">
            <w:r w:rsidRPr="00057B8F">
              <w:rPr>
                <w:sz w:val="20"/>
                <w:szCs w:val="16"/>
              </w:rPr>
              <w:t>В зависимости от фактического режима</w:t>
            </w:r>
          </w:p>
        </w:tc>
      </w:tr>
      <w:tr w:rsidR="00057B8F" w:rsidRPr="00057B8F" w:rsidTr="000B7F3F">
        <w:trPr>
          <w:cantSplit/>
        </w:trPr>
        <w:tc>
          <w:tcPr>
            <w:tcW w:w="213" w:type="pct"/>
            <w:shd w:val="clear" w:color="auto" w:fill="auto"/>
          </w:tcPr>
          <w:p w:rsidR="00DB19BB" w:rsidRPr="00057B8F" w:rsidRDefault="00DB19BB" w:rsidP="0002306E">
            <w:pPr>
              <w:widowControl w:val="0"/>
              <w:numPr>
                <w:ilvl w:val="0"/>
                <w:numId w:val="422"/>
              </w:numPr>
              <w:rPr>
                <w:sz w:val="20"/>
                <w:szCs w:val="20"/>
              </w:rPr>
            </w:pPr>
          </w:p>
        </w:tc>
        <w:tc>
          <w:tcPr>
            <w:tcW w:w="1651" w:type="pct"/>
            <w:shd w:val="clear" w:color="auto" w:fill="auto"/>
          </w:tcPr>
          <w:p w:rsidR="00DB19BB" w:rsidRPr="00057B8F" w:rsidRDefault="00DB19BB" w:rsidP="00E4099C">
            <w:pPr>
              <w:rPr>
                <w:sz w:val="20"/>
                <w:szCs w:val="20"/>
              </w:rPr>
            </w:pPr>
            <w:r w:rsidRPr="00057B8F">
              <w:rPr>
                <w:sz w:val="20"/>
                <w:szCs w:val="20"/>
              </w:rPr>
              <w:t>ВЛ 110 кВ Благовещенская - Центральная № 2</w:t>
            </w:r>
          </w:p>
        </w:tc>
        <w:tc>
          <w:tcPr>
            <w:tcW w:w="1007" w:type="pct"/>
            <w:shd w:val="clear" w:color="auto" w:fill="auto"/>
          </w:tcPr>
          <w:p w:rsidR="00DB19BB" w:rsidRPr="00057B8F" w:rsidRDefault="00DB19BB" w:rsidP="00E4099C">
            <w:pPr>
              <w:rPr>
                <w:sz w:val="20"/>
                <w:szCs w:val="16"/>
              </w:rPr>
            </w:pPr>
            <w:r w:rsidRPr="00057B8F">
              <w:rPr>
                <w:sz w:val="20"/>
                <w:szCs w:val="16"/>
              </w:rPr>
              <w:t>Амурская область</w:t>
            </w:r>
          </w:p>
        </w:tc>
        <w:tc>
          <w:tcPr>
            <w:tcW w:w="889" w:type="pct"/>
            <w:shd w:val="clear" w:color="auto" w:fill="auto"/>
          </w:tcPr>
          <w:p w:rsidR="00DB19BB" w:rsidRPr="00057B8F" w:rsidRDefault="00DB19BB" w:rsidP="000B7F3F">
            <w:pPr>
              <w:jc w:val="center"/>
              <w:rPr>
                <w:sz w:val="20"/>
                <w:szCs w:val="20"/>
              </w:rPr>
            </w:pPr>
            <w:r w:rsidRPr="00057B8F">
              <w:rPr>
                <w:sz w:val="20"/>
                <w:szCs w:val="20"/>
              </w:rPr>
              <w:t>7,73</w:t>
            </w:r>
          </w:p>
        </w:tc>
        <w:tc>
          <w:tcPr>
            <w:tcW w:w="1240" w:type="pct"/>
            <w:shd w:val="clear" w:color="auto" w:fill="auto"/>
          </w:tcPr>
          <w:p w:rsidR="00DB19BB" w:rsidRPr="00057B8F" w:rsidRDefault="00DB19BB">
            <w:r w:rsidRPr="00057B8F">
              <w:rPr>
                <w:sz w:val="20"/>
                <w:szCs w:val="16"/>
              </w:rPr>
              <w:t>В зависимости от фактического режима</w:t>
            </w:r>
          </w:p>
        </w:tc>
      </w:tr>
      <w:tr w:rsidR="00057B8F" w:rsidRPr="00057B8F" w:rsidTr="000B7F3F">
        <w:trPr>
          <w:cantSplit/>
        </w:trPr>
        <w:tc>
          <w:tcPr>
            <w:tcW w:w="213" w:type="pct"/>
            <w:shd w:val="clear" w:color="auto" w:fill="auto"/>
          </w:tcPr>
          <w:p w:rsidR="00DB19BB" w:rsidRPr="00057B8F" w:rsidRDefault="00DB19BB" w:rsidP="0002306E">
            <w:pPr>
              <w:widowControl w:val="0"/>
              <w:numPr>
                <w:ilvl w:val="0"/>
                <w:numId w:val="422"/>
              </w:numPr>
              <w:rPr>
                <w:sz w:val="20"/>
                <w:szCs w:val="20"/>
              </w:rPr>
            </w:pPr>
          </w:p>
        </w:tc>
        <w:tc>
          <w:tcPr>
            <w:tcW w:w="1651" w:type="pct"/>
            <w:shd w:val="clear" w:color="auto" w:fill="auto"/>
          </w:tcPr>
          <w:p w:rsidR="00DB19BB" w:rsidRPr="00057B8F" w:rsidRDefault="00DB19BB" w:rsidP="00E4099C">
            <w:pPr>
              <w:rPr>
                <w:sz w:val="20"/>
                <w:szCs w:val="20"/>
              </w:rPr>
            </w:pPr>
            <w:r w:rsidRPr="00057B8F">
              <w:rPr>
                <w:sz w:val="20"/>
                <w:szCs w:val="20"/>
              </w:rPr>
              <w:t>ВЛ 110 кВ БТЭЦ - Благовещенская № 2</w:t>
            </w:r>
          </w:p>
        </w:tc>
        <w:tc>
          <w:tcPr>
            <w:tcW w:w="1007" w:type="pct"/>
            <w:shd w:val="clear" w:color="auto" w:fill="auto"/>
          </w:tcPr>
          <w:p w:rsidR="00DB19BB" w:rsidRPr="00057B8F" w:rsidRDefault="00DB19BB" w:rsidP="00E4099C">
            <w:pPr>
              <w:rPr>
                <w:sz w:val="20"/>
                <w:szCs w:val="16"/>
              </w:rPr>
            </w:pPr>
            <w:r w:rsidRPr="00057B8F">
              <w:rPr>
                <w:sz w:val="20"/>
                <w:szCs w:val="16"/>
              </w:rPr>
              <w:t>Амурская область</w:t>
            </w:r>
          </w:p>
        </w:tc>
        <w:tc>
          <w:tcPr>
            <w:tcW w:w="889" w:type="pct"/>
            <w:shd w:val="clear" w:color="auto" w:fill="auto"/>
          </w:tcPr>
          <w:p w:rsidR="00DB19BB" w:rsidRPr="00057B8F" w:rsidRDefault="00DB19BB" w:rsidP="000B7F3F">
            <w:pPr>
              <w:jc w:val="center"/>
              <w:rPr>
                <w:sz w:val="20"/>
                <w:szCs w:val="20"/>
              </w:rPr>
            </w:pPr>
            <w:r w:rsidRPr="00057B8F">
              <w:rPr>
                <w:sz w:val="20"/>
                <w:szCs w:val="20"/>
              </w:rPr>
              <w:t>9,17</w:t>
            </w:r>
          </w:p>
        </w:tc>
        <w:tc>
          <w:tcPr>
            <w:tcW w:w="1240" w:type="pct"/>
            <w:shd w:val="clear" w:color="auto" w:fill="auto"/>
          </w:tcPr>
          <w:p w:rsidR="00DB19BB" w:rsidRPr="00057B8F" w:rsidRDefault="00DB19BB">
            <w:r w:rsidRPr="00057B8F">
              <w:rPr>
                <w:sz w:val="20"/>
                <w:szCs w:val="16"/>
              </w:rPr>
              <w:t>В зависимости от фактического режима</w:t>
            </w:r>
          </w:p>
        </w:tc>
      </w:tr>
      <w:tr w:rsidR="00057B8F" w:rsidRPr="00057B8F" w:rsidTr="000B7F3F">
        <w:trPr>
          <w:cantSplit/>
        </w:trPr>
        <w:tc>
          <w:tcPr>
            <w:tcW w:w="213" w:type="pct"/>
            <w:shd w:val="clear" w:color="auto" w:fill="auto"/>
          </w:tcPr>
          <w:p w:rsidR="00DB19BB" w:rsidRPr="00057B8F" w:rsidRDefault="00DB19BB" w:rsidP="0002306E">
            <w:pPr>
              <w:widowControl w:val="0"/>
              <w:numPr>
                <w:ilvl w:val="0"/>
                <w:numId w:val="422"/>
              </w:numPr>
              <w:rPr>
                <w:sz w:val="20"/>
                <w:szCs w:val="20"/>
              </w:rPr>
            </w:pPr>
          </w:p>
        </w:tc>
        <w:tc>
          <w:tcPr>
            <w:tcW w:w="1651" w:type="pct"/>
            <w:shd w:val="clear" w:color="auto" w:fill="auto"/>
          </w:tcPr>
          <w:p w:rsidR="00DB19BB" w:rsidRPr="00057B8F" w:rsidRDefault="00DB19BB" w:rsidP="00E4099C">
            <w:pPr>
              <w:rPr>
                <w:sz w:val="20"/>
                <w:szCs w:val="20"/>
              </w:rPr>
            </w:pPr>
            <w:r w:rsidRPr="00057B8F">
              <w:rPr>
                <w:sz w:val="20"/>
                <w:szCs w:val="20"/>
              </w:rPr>
              <w:t>ВЛ 110 кВ БТЭЦ - Благовещенская № 1</w:t>
            </w:r>
          </w:p>
        </w:tc>
        <w:tc>
          <w:tcPr>
            <w:tcW w:w="1007" w:type="pct"/>
            <w:shd w:val="clear" w:color="auto" w:fill="auto"/>
          </w:tcPr>
          <w:p w:rsidR="00DB19BB" w:rsidRPr="00057B8F" w:rsidRDefault="00DB19BB" w:rsidP="00E4099C">
            <w:pPr>
              <w:rPr>
                <w:sz w:val="20"/>
                <w:szCs w:val="16"/>
              </w:rPr>
            </w:pPr>
            <w:r w:rsidRPr="00057B8F">
              <w:rPr>
                <w:sz w:val="20"/>
                <w:szCs w:val="16"/>
              </w:rPr>
              <w:t>Амурская область</w:t>
            </w:r>
          </w:p>
        </w:tc>
        <w:tc>
          <w:tcPr>
            <w:tcW w:w="889" w:type="pct"/>
            <w:shd w:val="clear" w:color="auto" w:fill="auto"/>
          </w:tcPr>
          <w:p w:rsidR="00DB19BB" w:rsidRPr="00057B8F" w:rsidRDefault="00DB19BB" w:rsidP="00E4099C">
            <w:pPr>
              <w:jc w:val="center"/>
              <w:rPr>
                <w:sz w:val="20"/>
                <w:szCs w:val="20"/>
              </w:rPr>
            </w:pPr>
            <w:r w:rsidRPr="00057B8F">
              <w:rPr>
                <w:sz w:val="20"/>
                <w:szCs w:val="20"/>
              </w:rPr>
              <w:t>9,17</w:t>
            </w:r>
          </w:p>
        </w:tc>
        <w:tc>
          <w:tcPr>
            <w:tcW w:w="1240" w:type="pct"/>
            <w:shd w:val="clear" w:color="auto" w:fill="auto"/>
          </w:tcPr>
          <w:p w:rsidR="00DB19BB" w:rsidRPr="00057B8F" w:rsidRDefault="00DB19BB">
            <w:r w:rsidRPr="00057B8F">
              <w:rPr>
                <w:sz w:val="20"/>
                <w:szCs w:val="16"/>
              </w:rPr>
              <w:t>В зависимости от фактического режима</w:t>
            </w:r>
          </w:p>
        </w:tc>
      </w:tr>
      <w:tr w:rsidR="00057B8F" w:rsidRPr="00057B8F" w:rsidTr="000B7F3F">
        <w:trPr>
          <w:cantSplit/>
        </w:trPr>
        <w:tc>
          <w:tcPr>
            <w:tcW w:w="213" w:type="pct"/>
            <w:shd w:val="clear" w:color="auto" w:fill="auto"/>
          </w:tcPr>
          <w:p w:rsidR="00DB19BB" w:rsidRPr="00057B8F" w:rsidRDefault="00DB19BB" w:rsidP="0002306E">
            <w:pPr>
              <w:widowControl w:val="0"/>
              <w:numPr>
                <w:ilvl w:val="0"/>
                <w:numId w:val="422"/>
              </w:numPr>
              <w:rPr>
                <w:sz w:val="20"/>
                <w:szCs w:val="20"/>
              </w:rPr>
            </w:pPr>
          </w:p>
        </w:tc>
        <w:tc>
          <w:tcPr>
            <w:tcW w:w="1651" w:type="pct"/>
            <w:shd w:val="clear" w:color="auto" w:fill="auto"/>
          </w:tcPr>
          <w:p w:rsidR="00DB19BB" w:rsidRPr="00057B8F" w:rsidRDefault="00DB19BB" w:rsidP="00E4099C">
            <w:pPr>
              <w:rPr>
                <w:sz w:val="20"/>
                <w:szCs w:val="20"/>
              </w:rPr>
            </w:pPr>
            <w:r w:rsidRPr="00057B8F">
              <w:rPr>
                <w:sz w:val="20"/>
                <w:szCs w:val="20"/>
              </w:rPr>
              <w:t>ВЛ 110 кВ БТЭЦ - Западная № 1</w:t>
            </w:r>
          </w:p>
        </w:tc>
        <w:tc>
          <w:tcPr>
            <w:tcW w:w="1007" w:type="pct"/>
            <w:shd w:val="clear" w:color="auto" w:fill="auto"/>
          </w:tcPr>
          <w:p w:rsidR="00DB19BB" w:rsidRPr="00057B8F" w:rsidRDefault="00DB19BB" w:rsidP="00E4099C">
            <w:pPr>
              <w:rPr>
                <w:sz w:val="20"/>
                <w:szCs w:val="16"/>
              </w:rPr>
            </w:pPr>
            <w:r w:rsidRPr="00057B8F">
              <w:rPr>
                <w:sz w:val="20"/>
                <w:szCs w:val="16"/>
              </w:rPr>
              <w:t>Амурская область</w:t>
            </w:r>
          </w:p>
        </w:tc>
        <w:tc>
          <w:tcPr>
            <w:tcW w:w="889" w:type="pct"/>
            <w:shd w:val="clear" w:color="auto" w:fill="auto"/>
          </w:tcPr>
          <w:p w:rsidR="00DB19BB" w:rsidRPr="00057B8F" w:rsidRDefault="00DB19BB" w:rsidP="000B7F3F">
            <w:pPr>
              <w:jc w:val="center"/>
              <w:rPr>
                <w:sz w:val="20"/>
                <w:szCs w:val="20"/>
              </w:rPr>
            </w:pPr>
            <w:r w:rsidRPr="00057B8F">
              <w:rPr>
                <w:sz w:val="20"/>
                <w:szCs w:val="20"/>
              </w:rPr>
              <w:t>2</w:t>
            </w:r>
          </w:p>
        </w:tc>
        <w:tc>
          <w:tcPr>
            <w:tcW w:w="1240" w:type="pct"/>
            <w:shd w:val="clear" w:color="auto" w:fill="auto"/>
          </w:tcPr>
          <w:p w:rsidR="00DB19BB" w:rsidRPr="00057B8F" w:rsidRDefault="00DB19BB">
            <w:r w:rsidRPr="00057B8F">
              <w:rPr>
                <w:sz w:val="20"/>
                <w:szCs w:val="16"/>
              </w:rPr>
              <w:t>В зависимости от фактического режима</w:t>
            </w:r>
          </w:p>
        </w:tc>
      </w:tr>
      <w:tr w:rsidR="00057B8F" w:rsidRPr="00057B8F" w:rsidTr="000B7F3F">
        <w:trPr>
          <w:cantSplit/>
        </w:trPr>
        <w:tc>
          <w:tcPr>
            <w:tcW w:w="213" w:type="pct"/>
            <w:shd w:val="clear" w:color="auto" w:fill="auto"/>
          </w:tcPr>
          <w:p w:rsidR="00DB19BB" w:rsidRPr="00057B8F" w:rsidRDefault="00DB19BB" w:rsidP="0002306E">
            <w:pPr>
              <w:widowControl w:val="0"/>
              <w:numPr>
                <w:ilvl w:val="0"/>
                <w:numId w:val="422"/>
              </w:numPr>
              <w:rPr>
                <w:sz w:val="20"/>
                <w:szCs w:val="20"/>
              </w:rPr>
            </w:pPr>
          </w:p>
        </w:tc>
        <w:tc>
          <w:tcPr>
            <w:tcW w:w="1651" w:type="pct"/>
            <w:shd w:val="clear" w:color="auto" w:fill="auto"/>
          </w:tcPr>
          <w:p w:rsidR="00DB19BB" w:rsidRPr="00057B8F" w:rsidRDefault="00DB19BB" w:rsidP="00E4099C">
            <w:pPr>
              <w:rPr>
                <w:sz w:val="20"/>
                <w:szCs w:val="20"/>
              </w:rPr>
            </w:pPr>
            <w:r w:rsidRPr="00057B8F">
              <w:rPr>
                <w:sz w:val="20"/>
                <w:szCs w:val="20"/>
              </w:rPr>
              <w:t>ВЛ 110 кВ БТЭЦ - Западная № 2</w:t>
            </w:r>
          </w:p>
        </w:tc>
        <w:tc>
          <w:tcPr>
            <w:tcW w:w="1007" w:type="pct"/>
            <w:shd w:val="clear" w:color="auto" w:fill="auto"/>
          </w:tcPr>
          <w:p w:rsidR="00DB19BB" w:rsidRPr="00057B8F" w:rsidRDefault="00DB19BB" w:rsidP="00E4099C">
            <w:pPr>
              <w:rPr>
                <w:sz w:val="20"/>
                <w:szCs w:val="16"/>
              </w:rPr>
            </w:pPr>
            <w:r w:rsidRPr="00057B8F">
              <w:rPr>
                <w:sz w:val="20"/>
                <w:szCs w:val="16"/>
              </w:rPr>
              <w:t>Амурская область</w:t>
            </w:r>
          </w:p>
        </w:tc>
        <w:tc>
          <w:tcPr>
            <w:tcW w:w="889" w:type="pct"/>
            <w:shd w:val="clear" w:color="auto" w:fill="auto"/>
          </w:tcPr>
          <w:p w:rsidR="00DB19BB" w:rsidRPr="00057B8F" w:rsidRDefault="00DB19BB" w:rsidP="000B7F3F">
            <w:pPr>
              <w:jc w:val="center"/>
              <w:rPr>
                <w:sz w:val="20"/>
                <w:szCs w:val="20"/>
              </w:rPr>
            </w:pPr>
            <w:r w:rsidRPr="00057B8F">
              <w:rPr>
                <w:sz w:val="20"/>
                <w:szCs w:val="20"/>
              </w:rPr>
              <w:t>2</w:t>
            </w:r>
          </w:p>
        </w:tc>
        <w:tc>
          <w:tcPr>
            <w:tcW w:w="1240" w:type="pct"/>
            <w:shd w:val="clear" w:color="auto" w:fill="auto"/>
          </w:tcPr>
          <w:p w:rsidR="00DB19BB" w:rsidRPr="00057B8F" w:rsidRDefault="00DB19BB">
            <w:r w:rsidRPr="00057B8F">
              <w:rPr>
                <w:sz w:val="20"/>
                <w:szCs w:val="16"/>
              </w:rPr>
              <w:t>В зависимости от фактического режима</w:t>
            </w:r>
          </w:p>
        </w:tc>
      </w:tr>
      <w:tr w:rsidR="00057B8F" w:rsidRPr="00057B8F" w:rsidTr="000B7F3F">
        <w:trPr>
          <w:cantSplit/>
        </w:trPr>
        <w:tc>
          <w:tcPr>
            <w:tcW w:w="213" w:type="pct"/>
            <w:shd w:val="clear" w:color="auto" w:fill="auto"/>
          </w:tcPr>
          <w:p w:rsidR="00DB19BB" w:rsidRPr="00057B8F" w:rsidRDefault="00DB19BB" w:rsidP="0002306E">
            <w:pPr>
              <w:widowControl w:val="0"/>
              <w:numPr>
                <w:ilvl w:val="0"/>
                <w:numId w:val="422"/>
              </w:numPr>
              <w:rPr>
                <w:sz w:val="20"/>
                <w:szCs w:val="20"/>
              </w:rPr>
            </w:pPr>
          </w:p>
        </w:tc>
        <w:tc>
          <w:tcPr>
            <w:tcW w:w="1651" w:type="pct"/>
            <w:shd w:val="clear" w:color="auto" w:fill="auto"/>
          </w:tcPr>
          <w:p w:rsidR="00DB19BB" w:rsidRPr="00057B8F" w:rsidRDefault="00DB19BB" w:rsidP="00E4099C">
            <w:pPr>
              <w:rPr>
                <w:sz w:val="20"/>
                <w:szCs w:val="20"/>
              </w:rPr>
            </w:pPr>
            <w:r w:rsidRPr="00057B8F">
              <w:rPr>
                <w:sz w:val="20"/>
                <w:szCs w:val="20"/>
              </w:rPr>
              <w:t>ВЛ 110 кВ БТЭЦ - Центральная № 1 с отпайками на ПС Новая и ПС Сетевая</w:t>
            </w:r>
          </w:p>
        </w:tc>
        <w:tc>
          <w:tcPr>
            <w:tcW w:w="1007" w:type="pct"/>
            <w:shd w:val="clear" w:color="auto" w:fill="auto"/>
          </w:tcPr>
          <w:p w:rsidR="00DB19BB" w:rsidRPr="00057B8F" w:rsidRDefault="00DB19BB" w:rsidP="00E4099C">
            <w:pPr>
              <w:rPr>
                <w:sz w:val="20"/>
                <w:szCs w:val="16"/>
              </w:rPr>
            </w:pPr>
            <w:r w:rsidRPr="00057B8F">
              <w:rPr>
                <w:sz w:val="20"/>
                <w:szCs w:val="16"/>
              </w:rPr>
              <w:t>Амурская область</w:t>
            </w:r>
          </w:p>
        </w:tc>
        <w:tc>
          <w:tcPr>
            <w:tcW w:w="889" w:type="pct"/>
            <w:shd w:val="clear" w:color="auto" w:fill="auto"/>
          </w:tcPr>
          <w:p w:rsidR="00DB19BB" w:rsidRPr="00057B8F" w:rsidRDefault="00DB19BB" w:rsidP="000B7F3F">
            <w:pPr>
              <w:jc w:val="center"/>
              <w:rPr>
                <w:sz w:val="20"/>
                <w:szCs w:val="20"/>
              </w:rPr>
            </w:pPr>
            <w:r w:rsidRPr="00057B8F">
              <w:rPr>
                <w:sz w:val="20"/>
                <w:szCs w:val="20"/>
              </w:rPr>
              <w:t>8,5</w:t>
            </w:r>
          </w:p>
        </w:tc>
        <w:tc>
          <w:tcPr>
            <w:tcW w:w="1240" w:type="pct"/>
            <w:shd w:val="clear" w:color="auto" w:fill="auto"/>
          </w:tcPr>
          <w:p w:rsidR="00DB19BB" w:rsidRPr="00057B8F" w:rsidRDefault="00DB19BB">
            <w:r w:rsidRPr="00057B8F">
              <w:rPr>
                <w:sz w:val="20"/>
                <w:szCs w:val="16"/>
              </w:rPr>
              <w:t>В зависимости от фактического режима</w:t>
            </w:r>
          </w:p>
        </w:tc>
      </w:tr>
      <w:tr w:rsidR="00057B8F" w:rsidRPr="00057B8F" w:rsidTr="000B7F3F">
        <w:trPr>
          <w:cantSplit/>
        </w:trPr>
        <w:tc>
          <w:tcPr>
            <w:tcW w:w="213" w:type="pct"/>
            <w:shd w:val="clear" w:color="auto" w:fill="auto"/>
          </w:tcPr>
          <w:p w:rsidR="00DB19BB" w:rsidRPr="00057B8F" w:rsidRDefault="00DB19BB" w:rsidP="0002306E">
            <w:pPr>
              <w:widowControl w:val="0"/>
              <w:numPr>
                <w:ilvl w:val="0"/>
                <w:numId w:val="422"/>
              </w:numPr>
              <w:rPr>
                <w:sz w:val="20"/>
                <w:szCs w:val="20"/>
              </w:rPr>
            </w:pPr>
          </w:p>
        </w:tc>
        <w:tc>
          <w:tcPr>
            <w:tcW w:w="1651" w:type="pct"/>
            <w:shd w:val="clear" w:color="auto" w:fill="auto"/>
          </w:tcPr>
          <w:p w:rsidR="00DB19BB" w:rsidRPr="00057B8F" w:rsidRDefault="00DB19BB" w:rsidP="00E4099C">
            <w:pPr>
              <w:rPr>
                <w:sz w:val="20"/>
                <w:szCs w:val="20"/>
              </w:rPr>
            </w:pPr>
            <w:r w:rsidRPr="00057B8F">
              <w:rPr>
                <w:sz w:val="20"/>
                <w:szCs w:val="20"/>
              </w:rPr>
              <w:t>ВЛ 110 кВ БТЭЦ - Центральная № 2 с отпайками на ПС Новая и ПС Сетевая</w:t>
            </w:r>
          </w:p>
        </w:tc>
        <w:tc>
          <w:tcPr>
            <w:tcW w:w="1007" w:type="pct"/>
            <w:shd w:val="clear" w:color="auto" w:fill="auto"/>
          </w:tcPr>
          <w:p w:rsidR="00DB19BB" w:rsidRPr="00057B8F" w:rsidRDefault="00DB19BB" w:rsidP="00E4099C">
            <w:pPr>
              <w:rPr>
                <w:sz w:val="20"/>
                <w:szCs w:val="16"/>
              </w:rPr>
            </w:pPr>
            <w:r w:rsidRPr="00057B8F">
              <w:rPr>
                <w:sz w:val="20"/>
                <w:szCs w:val="16"/>
              </w:rPr>
              <w:t>Амурская область</w:t>
            </w:r>
          </w:p>
        </w:tc>
        <w:tc>
          <w:tcPr>
            <w:tcW w:w="889" w:type="pct"/>
            <w:shd w:val="clear" w:color="auto" w:fill="auto"/>
          </w:tcPr>
          <w:p w:rsidR="00DB19BB" w:rsidRPr="00057B8F" w:rsidRDefault="00DB19BB" w:rsidP="000B7F3F">
            <w:pPr>
              <w:jc w:val="center"/>
              <w:rPr>
                <w:sz w:val="20"/>
                <w:szCs w:val="20"/>
              </w:rPr>
            </w:pPr>
            <w:r w:rsidRPr="00057B8F">
              <w:rPr>
                <w:sz w:val="20"/>
                <w:szCs w:val="20"/>
              </w:rPr>
              <w:t>8,5</w:t>
            </w:r>
          </w:p>
        </w:tc>
        <w:tc>
          <w:tcPr>
            <w:tcW w:w="1240" w:type="pct"/>
            <w:shd w:val="clear" w:color="auto" w:fill="auto"/>
          </w:tcPr>
          <w:p w:rsidR="00DB19BB" w:rsidRPr="00057B8F" w:rsidRDefault="00DB19BB">
            <w:r w:rsidRPr="00057B8F">
              <w:rPr>
                <w:sz w:val="20"/>
                <w:szCs w:val="16"/>
              </w:rPr>
              <w:t>В зависимости от фактического режима</w:t>
            </w:r>
          </w:p>
        </w:tc>
      </w:tr>
      <w:tr w:rsidR="00057B8F" w:rsidRPr="00057B8F" w:rsidTr="000B7F3F">
        <w:trPr>
          <w:cantSplit/>
        </w:trPr>
        <w:tc>
          <w:tcPr>
            <w:tcW w:w="213" w:type="pct"/>
            <w:shd w:val="clear" w:color="auto" w:fill="auto"/>
          </w:tcPr>
          <w:p w:rsidR="00DB19BB" w:rsidRPr="00057B8F" w:rsidRDefault="00DB19BB" w:rsidP="0002306E">
            <w:pPr>
              <w:widowControl w:val="0"/>
              <w:numPr>
                <w:ilvl w:val="0"/>
                <w:numId w:val="422"/>
              </w:numPr>
              <w:rPr>
                <w:sz w:val="20"/>
                <w:szCs w:val="20"/>
              </w:rPr>
            </w:pPr>
          </w:p>
        </w:tc>
        <w:tc>
          <w:tcPr>
            <w:tcW w:w="1651" w:type="pct"/>
            <w:shd w:val="clear" w:color="auto" w:fill="auto"/>
          </w:tcPr>
          <w:p w:rsidR="00DB19BB" w:rsidRPr="00057B8F" w:rsidRDefault="00DB19BB" w:rsidP="00E4099C">
            <w:pPr>
              <w:rPr>
                <w:sz w:val="20"/>
                <w:szCs w:val="20"/>
              </w:rPr>
            </w:pPr>
            <w:r w:rsidRPr="00057B8F">
              <w:rPr>
                <w:sz w:val="20"/>
                <w:szCs w:val="20"/>
              </w:rPr>
              <w:t>ВЛ 110 кВ Ивановка - Волково</w:t>
            </w:r>
          </w:p>
        </w:tc>
        <w:tc>
          <w:tcPr>
            <w:tcW w:w="1007" w:type="pct"/>
            <w:shd w:val="clear" w:color="auto" w:fill="auto"/>
          </w:tcPr>
          <w:p w:rsidR="00DB19BB" w:rsidRPr="00057B8F" w:rsidRDefault="00DB19BB" w:rsidP="00E4099C">
            <w:pPr>
              <w:rPr>
                <w:sz w:val="20"/>
                <w:szCs w:val="16"/>
              </w:rPr>
            </w:pPr>
            <w:r w:rsidRPr="00057B8F">
              <w:rPr>
                <w:sz w:val="20"/>
                <w:szCs w:val="16"/>
              </w:rPr>
              <w:t>Амурская область</w:t>
            </w:r>
          </w:p>
        </w:tc>
        <w:tc>
          <w:tcPr>
            <w:tcW w:w="889" w:type="pct"/>
            <w:shd w:val="clear" w:color="auto" w:fill="auto"/>
          </w:tcPr>
          <w:p w:rsidR="00DB19BB" w:rsidRPr="00057B8F" w:rsidRDefault="00DB19BB" w:rsidP="000B7F3F">
            <w:pPr>
              <w:jc w:val="center"/>
              <w:rPr>
                <w:sz w:val="20"/>
                <w:szCs w:val="20"/>
              </w:rPr>
            </w:pPr>
            <w:r w:rsidRPr="00057B8F">
              <w:rPr>
                <w:sz w:val="20"/>
                <w:szCs w:val="20"/>
              </w:rPr>
              <w:t>22,7</w:t>
            </w:r>
          </w:p>
        </w:tc>
        <w:tc>
          <w:tcPr>
            <w:tcW w:w="1240" w:type="pct"/>
            <w:shd w:val="clear" w:color="auto" w:fill="auto"/>
          </w:tcPr>
          <w:p w:rsidR="00DB19BB" w:rsidRPr="00057B8F" w:rsidRDefault="00DB19BB">
            <w:r w:rsidRPr="00057B8F">
              <w:rPr>
                <w:sz w:val="20"/>
                <w:szCs w:val="16"/>
              </w:rPr>
              <w:t>В зависимости от фактического режима</w:t>
            </w:r>
          </w:p>
        </w:tc>
      </w:tr>
      <w:tr w:rsidR="00057B8F" w:rsidRPr="00057B8F" w:rsidTr="000B7F3F">
        <w:trPr>
          <w:cantSplit/>
        </w:trPr>
        <w:tc>
          <w:tcPr>
            <w:tcW w:w="213" w:type="pct"/>
            <w:shd w:val="clear" w:color="auto" w:fill="auto"/>
          </w:tcPr>
          <w:p w:rsidR="00DB19BB" w:rsidRPr="00057B8F" w:rsidRDefault="00DB19BB" w:rsidP="0002306E">
            <w:pPr>
              <w:widowControl w:val="0"/>
              <w:numPr>
                <w:ilvl w:val="0"/>
                <w:numId w:val="422"/>
              </w:numPr>
              <w:rPr>
                <w:sz w:val="20"/>
                <w:szCs w:val="20"/>
              </w:rPr>
            </w:pPr>
          </w:p>
        </w:tc>
        <w:tc>
          <w:tcPr>
            <w:tcW w:w="1651" w:type="pct"/>
            <w:shd w:val="clear" w:color="auto" w:fill="auto"/>
          </w:tcPr>
          <w:p w:rsidR="00DB19BB" w:rsidRPr="00057B8F" w:rsidRDefault="00DB19BB" w:rsidP="00E4099C">
            <w:pPr>
              <w:rPr>
                <w:sz w:val="20"/>
                <w:szCs w:val="20"/>
              </w:rPr>
            </w:pPr>
            <w:r w:rsidRPr="00057B8F">
              <w:rPr>
                <w:sz w:val="20"/>
                <w:szCs w:val="20"/>
              </w:rPr>
              <w:t>ВЛ 110 кВ Михайловка - Тамбовка</w:t>
            </w:r>
          </w:p>
        </w:tc>
        <w:tc>
          <w:tcPr>
            <w:tcW w:w="1007" w:type="pct"/>
            <w:shd w:val="clear" w:color="auto" w:fill="auto"/>
          </w:tcPr>
          <w:p w:rsidR="00DB19BB" w:rsidRPr="00057B8F" w:rsidRDefault="00DB19BB" w:rsidP="00E4099C">
            <w:pPr>
              <w:rPr>
                <w:sz w:val="20"/>
                <w:szCs w:val="16"/>
              </w:rPr>
            </w:pPr>
            <w:r w:rsidRPr="00057B8F">
              <w:rPr>
                <w:sz w:val="20"/>
                <w:szCs w:val="16"/>
              </w:rPr>
              <w:t>Амурская область</w:t>
            </w:r>
          </w:p>
        </w:tc>
        <w:tc>
          <w:tcPr>
            <w:tcW w:w="889" w:type="pct"/>
            <w:shd w:val="clear" w:color="auto" w:fill="auto"/>
          </w:tcPr>
          <w:p w:rsidR="00DB19BB" w:rsidRPr="00057B8F" w:rsidRDefault="00DB19BB" w:rsidP="000B7F3F">
            <w:pPr>
              <w:jc w:val="center"/>
              <w:rPr>
                <w:sz w:val="20"/>
                <w:szCs w:val="20"/>
              </w:rPr>
            </w:pPr>
            <w:r w:rsidRPr="00057B8F">
              <w:rPr>
                <w:sz w:val="20"/>
                <w:szCs w:val="20"/>
              </w:rPr>
              <w:t>61,75</w:t>
            </w:r>
          </w:p>
        </w:tc>
        <w:tc>
          <w:tcPr>
            <w:tcW w:w="1240" w:type="pct"/>
            <w:shd w:val="clear" w:color="auto" w:fill="auto"/>
          </w:tcPr>
          <w:p w:rsidR="00DB19BB" w:rsidRPr="00057B8F" w:rsidRDefault="00DB19BB">
            <w:r w:rsidRPr="00057B8F">
              <w:rPr>
                <w:sz w:val="20"/>
                <w:szCs w:val="16"/>
              </w:rPr>
              <w:t>В зависимости от фактического режима</w:t>
            </w:r>
          </w:p>
        </w:tc>
      </w:tr>
      <w:tr w:rsidR="00057B8F" w:rsidRPr="00057B8F" w:rsidTr="000B7F3F">
        <w:trPr>
          <w:cantSplit/>
        </w:trPr>
        <w:tc>
          <w:tcPr>
            <w:tcW w:w="213" w:type="pct"/>
            <w:shd w:val="clear" w:color="auto" w:fill="auto"/>
          </w:tcPr>
          <w:p w:rsidR="00DB19BB" w:rsidRPr="00057B8F" w:rsidRDefault="00DB19BB" w:rsidP="0002306E">
            <w:pPr>
              <w:widowControl w:val="0"/>
              <w:numPr>
                <w:ilvl w:val="0"/>
                <w:numId w:val="422"/>
              </w:numPr>
              <w:rPr>
                <w:sz w:val="20"/>
                <w:szCs w:val="20"/>
              </w:rPr>
            </w:pPr>
          </w:p>
        </w:tc>
        <w:tc>
          <w:tcPr>
            <w:tcW w:w="1651" w:type="pct"/>
            <w:shd w:val="clear" w:color="auto" w:fill="auto"/>
          </w:tcPr>
          <w:p w:rsidR="00DB19BB" w:rsidRPr="00057B8F" w:rsidRDefault="00DB19BB" w:rsidP="00DB19BB">
            <w:pPr>
              <w:rPr>
                <w:sz w:val="20"/>
                <w:szCs w:val="20"/>
              </w:rPr>
            </w:pPr>
            <w:r w:rsidRPr="00057B8F">
              <w:rPr>
                <w:sz w:val="20"/>
                <w:szCs w:val="20"/>
              </w:rPr>
              <w:t xml:space="preserve">ВЛ 110 кВ Нерюнгринская ГРЭС - Обогатительная фабрика с отпайками на ПС Городская и ПС РМЗ-2 </w:t>
            </w:r>
          </w:p>
        </w:tc>
        <w:tc>
          <w:tcPr>
            <w:tcW w:w="1007" w:type="pct"/>
            <w:shd w:val="clear" w:color="auto" w:fill="auto"/>
          </w:tcPr>
          <w:p w:rsidR="00DB19BB" w:rsidRPr="00057B8F" w:rsidRDefault="00DB19BB" w:rsidP="00E4099C">
            <w:pPr>
              <w:rPr>
                <w:sz w:val="20"/>
                <w:szCs w:val="16"/>
              </w:rPr>
            </w:pPr>
            <w:r w:rsidRPr="00057B8F">
              <w:rPr>
                <w:sz w:val="20"/>
                <w:szCs w:val="16"/>
              </w:rPr>
              <w:t>Республика Саха (Якутия)</w:t>
            </w:r>
          </w:p>
        </w:tc>
        <w:tc>
          <w:tcPr>
            <w:tcW w:w="889" w:type="pct"/>
            <w:shd w:val="clear" w:color="auto" w:fill="auto"/>
          </w:tcPr>
          <w:p w:rsidR="00DB19BB" w:rsidRPr="00057B8F" w:rsidRDefault="00DB19BB" w:rsidP="000B7F3F">
            <w:pPr>
              <w:jc w:val="center"/>
              <w:rPr>
                <w:sz w:val="20"/>
                <w:szCs w:val="20"/>
              </w:rPr>
            </w:pPr>
            <w:r w:rsidRPr="00057B8F">
              <w:rPr>
                <w:sz w:val="20"/>
                <w:szCs w:val="20"/>
              </w:rPr>
              <w:t>17,78</w:t>
            </w:r>
          </w:p>
        </w:tc>
        <w:tc>
          <w:tcPr>
            <w:tcW w:w="1240" w:type="pct"/>
            <w:shd w:val="clear" w:color="auto" w:fill="auto"/>
          </w:tcPr>
          <w:p w:rsidR="00DB19BB" w:rsidRPr="00057B8F" w:rsidRDefault="00DB19BB">
            <w:r w:rsidRPr="00057B8F">
              <w:rPr>
                <w:sz w:val="20"/>
                <w:szCs w:val="16"/>
              </w:rPr>
              <w:t>В зависимости от фактического режима</w:t>
            </w:r>
          </w:p>
        </w:tc>
      </w:tr>
      <w:tr w:rsidR="00057B8F" w:rsidRPr="00057B8F" w:rsidTr="000B7F3F">
        <w:trPr>
          <w:cantSplit/>
        </w:trPr>
        <w:tc>
          <w:tcPr>
            <w:tcW w:w="213" w:type="pct"/>
            <w:shd w:val="clear" w:color="auto" w:fill="auto"/>
          </w:tcPr>
          <w:p w:rsidR="00DB19BB" w:rsidRPr="00057B8F" w:rsidRDefault="00DB19BB" w:rsidP="0002306E">
            <w:pPr>
              <w:widowControl w:val="0"/>
              <w:numPr>
                <w:ilvl w:val="0"/>
                <w:numId w:val="422"/>
              </w:numPr>
              <w:rPr>
                <w:sz w:val="20"/>
                <w:szCs w:val="20"/>
              </w:rPr>
            </w:pPr>
          </w:p>
        </w:tc>
        <w:tc>
          <w:tcPr>
            <w:tcW w:w="1651" w:type="pct"/>
            <w:shd w:val="clear" w:color="auto" w:fill="auto"/>
          </w:tcPr>
          <w:p w:rsidR="00DB19BB" w:rsidRPr="00057B8F" w:rsidRDefault="00DB19BB" w:rsidP="00E4099C">
            <w:pPr>
              <w:rPr>
                <w:sz w:val="20"/>
                <w:szCs w:val="20"/>
              </w:rPr>
            </w:pPr>
            <w:r w:rsidRPr="00057B8F">
              <w:rPr>
                <w:sz w:val="20"/>
                <w:szCs w:val="20"/>
              </w:rPr>
              <w:t>ВЛ 110 кВ Озерная - Полевая</w:t>
            </w:r>
          </w:p>
        </w:tc>
        <w:tc>
          <w:tcPr>
            <w:tcW w:w="1007" w:type="pct"/>
            <w:shd w:val="clear" w:color="auto" w:fill="auto"/>
          </w:tcPr>
          <w:p w:rsidR="00DB19BB" w:rsidRPr="00057B8F" w:rsidRDefault="00DB19BB" w:rsidP="00E4099C">
            <w:pPr>
              <w:rPr>
                <w:sz w:val="20"/>
                <w:szCs w:val="16"/>
              </w:rPr>
            </w:pPr>
            <w:r w:rsidRPr="00057B8F">
              <w:rPr>
                <w:sz w:val="20"/>
                <w:szCs w:val="16"/>
              </w:rPr>
              <w:t>Амурская область</w:t>
            </w:r>
          </w:p>
        </w:tc>
        <w:tc>
          <w:tcPr>
            <w:tcW w:w="889" w:type="pct"/>
            <w:shd w:val="clear" w:color="auto" w:fill="auto"/>
          </w:tcPr>
          <w:p w:rsidR="00DB19BB" w:rsidRPr="00057B8F" w:rsidRDefault="00DB19BB" w:rsidP="00E4099C">
            <w:pPr>
              <w:jc w:val="center"/>
              <w:rPr>
                <w:sz w:val="20"/>
                <w:szCs w:val="20"/>
              </w:rPr>
            </w:pPr>
            <w:r w:rsidRPr="00057B8F">
              <w:rPr>
                <w:sz w:val="20"/>
                <w:szCs w:val="20"/>
              </w:rPr>
              <w:t>57,3</w:t>
            </w:r>
          </w:p>
        </w:tc>
        <w:tc>
          <w:tcPr>
            <w:tcW w:w="1240" w:type="pct"/>
            <w:shd w:val="clear" w:color="auto" w:fill="auto"/>
          </w:tcPr>
          <w:p w:rsidR="00DB19BB" w:rsidRPr="00057B8F" w:rsidRDefault="00DB19BB">
            <w:r w:rsidRPr="00057B8F">
              <w:rPr>
                <w:sz w:val="20"/>
                <w:szCs w:val="16"/>
              </w:rPr>
              <w:t>В зависимости от фактического режима</w:t>
            </w:r>
          </w:p>
        </w:tc>
      </w:tr>
      <w:tr w:rsidR="00057B8F" w:rsidRPr="00057B8F" w:rsidTr="000B7F3F">
        <w:trPr>
          <w:cantSplit/>
        </w:trPr>
        <w:tc>
          <w:tcPr>
            <w:tcW w:w="213" w:type="pct"/>
            <w:shd w:val="clear" w:color="auto" w:fill="auto"/>
          </w:tcPr>
          <w:p w:rsidR="00DB19BB" w:rsidRPr="00057B8F" w:rsidRDefault="00DB19BB" w:rsidP="0002306E">
            <w:pPr>
              <w:widowControl w:val="0"/>
              <w:numPr>
                <w:ilvl w:val="0"/>
                <w:numId w:val="422"/>
              </w:numPr>
              <w:rPr>
                <w:sz w:val="20"/>
                <w:szCs w:val="20"/>
              </w:rPr>
            </w:pPr>
          </w:p>
        </w:tc>
        <w:tc>
          <w:tcPr>
            <w:tcW w:w="1651" w:type="pct"/>
            <w:shd w:val="clear" w:color="auto" w:fill="auto"/>
          </w:tcPr>
          <w:p w:rsidR="00DB19BB" w:rsidRPr="00057B8F" w:rsidRDefault="00DB19BB" w:rsidP="00E4099C">
            <w:pPr>
              <w:rPr>
                <w:sz w:val="20"/>
                <w:szCs w:val="20"/>
              </w:rPr>
            </w:pPr>
            <w:r w:rsidRPr="00057B8F">
              <w:rPr>
                <w:sz w:val="20"/>
                <w:szCs w:val="20"/>
              </w:rPr>
              <w:t>ВЛ 110 кВ Полевая - Ивановка</w:t>
            </w:r>
          </w:p>
        </w:tc>
        <w:tc>
          <w:tcPr>
            <w:tcW w:w="1007" w:type="pct"/>
            <w:shd w:val="clear" w:color="auto" w:fill="auto"/>
          </w:tcPr>
          <w:p w:rsidR="00DB19BB" w:rsidRPr="00057B8F" w:rsidRDefault="00DB19BB" w:rsidP="00E4099C">
            <w:pPr>
              <w:rPr>
                <w:sz w:val="20"/>
                <w:szCs w:val="16"/>
              </w:rPr>
            </w:pPr>
            <w:r w:rsidRPr="00057B8F">
              <w:rPr>
                <w:sz w:val="20"/>
                <w:szCs w:val="16"/>
              </w:rPr>
              <w:t>Амурская область</w:t>
            </w:r>
          </w:p>
        </w:tc>
        <w:tc>
          <w:tcPr>
            <w:tcW w:w="889" w:type="pct"/>
            <w:shd w:val="clear" w:color="auto" w:fill="auto"/>
          </w:tcPr>
          <w:p w:rsidR="00DB19BB" w:rsidRPr="00057B8F" w:rsidRDefault="00DB19BB" w:rsidP="000B7F3F">
            <w:pPr>
              <w:jc w:val="center"/>
              <w:rPr>
                <w:sz w:val="20"/>
                <w:szCs w:val="20"/>
              </w:rPr>
            </w:pPr>
            <w:r w:rsidRPr="00057B8F">
              <w:rPr>
                <w:sz w:val="20"/>
                <w:szCs w:val="20"/>
              </w:rPr>
              <w:t>38,5</w:t>
            </w:r>
          </w:p>
        </w:tc>
        <w:tc>
          <w:tcPr>
            <w:tcW w:w="1240" w:type="pct"/>
            <w:shd w:val="clear" w:color="auto" w:fill="auto"/>
          </w:tcPr>
          <w:p w:rsidR="00DB19BB" w:rsidRPr="00057B8F" w:rsidRDefault="00DB19BB">
            <w:r w:rsidRPr="00057B8F">
              <w:rPr>
                <w:sz w:val="20"/>
                <w:szCs w:val="16"/>
              </w:rPr>
              <w:t>В зависимости от фактического режима</w:t>
            </w:r>
          </w:p>
        </w:tc>
      </w:tr>
      <w:tr w:rsidR="00057B8F" w:rsidRPr="00057B8F" w:rsidTr="000B7F3F">
        <w:trPr>
          <w:cantSplit/>
        </w:trPr>
        <w:tc>
          <w:tcPr>
            <w:tcW w:w="213" w:type="pct"/>
            <w:shd w:val="clear" w:color="auto" w:fill="auto"/>
          </w:tcPr>
          <w:p w:rsidR="00DB19BB" w:rsidRPr="00057B8F" w:rsidRDefault="00DB19BB" w:rsidP="0002306E">
            <w:pPr>
              <w:widowControl w:val="0"/>
              <w:numPr>
                <w:ilvl w:val="0"/>
                <w:numId w:val="422"/>
              </w:numPr>
              <w:rPr>
                <w:sz w:val="20"/>
                <w:szCs w:val="16"/>
              </w:rPr>
            </w:pPr>
          </w:p>
        </w:tc>
        <w:tc>
          <w:tcPr>
            <w:tcW w:w="1651" w:type="pct"/>
            <w:shd w:val="clear" w:color="auto" w:fill="auto"/>
          </w:tcPr>
          <w:p w:rsidR="00DB19BB" w:rsidRPr="00057B8F" w:rsidRDefault="00DB19BB" w:rsidP="000B7F3F">
            <w:pPr>
              <w:rPr>
                <w:sz w:val="20"/>
                <w:szCs w:val="16"/>
              </w:rPr>
            </w:pPr>
            <w:r w:rsidRPr="00057B8F">
              <w:rPr>
                <w:sz w:val="20"/>
                <w:szCs w:val="16"/>
              </w:rPr>
              <w:t xml:space="preserve">ВЛ 110 кВ Райчихинская ГРЭС - Михайловка </w:t>
            </w:r>
          </w:p>
        </w:tc>
        <w:tc>
          <w:tcPr>
            <w:tcW w:w="1007" w:type="pct"/>
            <w:shd w:val="clear" w:color="auto" w:fill="auto"/>
          </w:tcPr>
          <w:p w:rsidR="00DB19BB" w:rsidRPr="00057B8F" w:rsidRDefault="00DB19BB" w:rsidP="000B7F3F">
            <w:pPr>
              <w:rPr>
                <w:sz w:val="20"/>
                <w:szCs w:val="16"/>
              </w:rPr>
            </w:pPr>
            <w:r w:rsidRPr="00057B8F">
              <w:rPr>
                <w:sz w:val="20"/>
                <w:szCs w:val="16"/>
              </w:rPr>
              <w:t>Амурская область</w:t>
            </w:r>
          </w:p>
        </w:tc>
        <w:tc>
          <w:tcPr>
            <w:tcW w:w="889" w:type="pct"/>
            <w:shd w:val="clear" w:color="auto" w:fill="auto"/>
          </w:tcPr>
          <w:p w:rsidR="00DB19BB" w:rsidRPr="00057B8F" w:rsidRDefault="00DB19BB" w:rsidP="000B7F3F">
            <w:pPr>
              <w:jc w:val="center"/>
              <w:rPr>
                <w:sz w:val="20"/>
                <w:szCs w:val="16"/>
                <w:lang w:val="en-US"/>
              </w:rPr>
            </w:pPr>
            <w:r w:rsidRPr="00057B8F">
              <w:rPr>
                <w:sz w:val="20"/>
                <w:szCs w:val="16"/>
                <w:lang w:val="en-US"/>
              </w:rPr>
              <w:t>-</w:t>
            </w:r>
          </w:p>
        </w:tc>
        <w:tc>
          <w:tcPr>
            <w:tcW w:w="1240" w:type="pct"/>
            <w:shd w:val="clear" w:color="auto" w:fill="auto"/>
          </w:tcPr>
          <w:p w:rsidR="00DB19BB" w:rsidRPr="00057B8F" w:rsidRDefault="00DB19BB" w:rsidP="000B7F3F">
            <w:pPr>
              <w:rPr>
                <w:sz w:val="20"/>
                <w:szCs w:val="16"/>
              </w:rPr>
            </w:pPr>
            <w:r w:rsidRPr="00057B8F">
              <w:rPr>
                <w:sz w:val="20"/>
                <w:szCs w:val="16"/>
              </w:rPr>
              <w:t>В зависимости от фактического режима</w:t>
            </w:r>
          </w:p>
        </w:tc>
      </w:tr>
      <w:tr w:rsidR="00057B8F" w:rsidRPr="00057B8F" w:rsidTr="000B7F3F">
        <w:trPr>
          <w:cantSplit/>
        </w:trPr>
        <w:tc>
          <w:tcPr>
            <w:tcW w:w="213" w:type="pct"/>
            <w:shd w:val="clear" w:color="auto" w:fill="auto"/>
          </w:tcPr>
          <w:p w:rsidR="00DB19BB" w:rsidRPr="00057B8F" w:rsidRDefault="00DB19BB" w:rsidP="0002306E">
            <w:pPr>
              <w:widowControl w:val="0"/>
              <w:numPr>
                <w:ilvl w:val="0"/>
                <w:numId w:val="422"/>
              </w:numPr>
              <w:rPr>
                <w:sz w:val="20"/>
                <w:szCs w:val="20"/>
              </w:rPr>
            </w:pPr>
          </w:p>
        </w:tc>
        <w:tc>
          <w:tcPr>
            <w:tcW w:w="1651" w:type="pct"/>
            <w:shd w:val="clear" w:color="auto" w:fill="auto"/>
          </w:tcPr>
          <w:p w:rsidR="00DB19BB" w:rsidRPr="00057B8F" w:rsidRDefault="00DB19BB" w:rsidP="00E4099C">
            <w:pPr>
              <w:rPr>
                <w:sz w:val="20"/>
                <w:szCs w:val="20"/>
              </w:rPr>
            </w:pPr>
            <w:r w:rsidRPr="00057B8F">
              <w:rPr>
                <w:sz w:val="20"/>
                <w:szCs w:val="20"/>
              </w:rPr>
              <w:t>ВЛ 110 кВ Тамбовка - Волково</w:t>
            </w:r>
          </w:p>
        </w:tc>
        <w:tc>
          <w:tcPr>
            <w:tcW w:w="1007" w:type="pct"/>
            <w:shd w:val="clear" w:color="auto" w:fill="auto"/>
          </w:tcPr>
          <w:p w:rsidR="00DB19BB" w:rsidRPr="00057B8F" w:rsidRDefault="00DB19BB" w:rsidP="00E4099C">
            <w:pPr>
              <w:rPr>
                <w:sz w:val="20"/>
                <w:szCs w:val="16"/>
              </w:rPr>
            </w:pPr>
            <w:r w:rsidRPr="00057B8F">
              <w:rPr>
                <w:sz w:val="20"/>
                <w:szCs w:val="16"/>
              </w:rPr>
              <w:t>Амурская область</w:t>
            </w:r>
          </w:p>
        </w:tc>
        <w:tc>
          <w:tcPr>
            <w:tcW w:w="889" w:type="pct"/>
            <w:shd w:val="clear" w:color="auto" w:fill="auto"/>
          </w:tcPr>
          <w:p w:rsidR="00DB19BB" w:rsidRPr="00057B8F" w:rsidRDefault="00DB19BB" w:rsidP="000B7F3F">
            <w:pPr>
              <w:jc w:val="center"/>
              <w:rPr>
                <w:sz w:val="20"/>
                <w:szCs w:val="20"/>
              </w:rPr>
            </w:pPr>
            <w:r w:rsidRPr="00057B8F">
              <w:rPr>
                <w:sz w:val="20"/>
                <w:szCs w:val="20"/>
              </w:rPr>
              <w:t>27,1</w:t>
            </w:r>
          </w:p>
        </w:tc>
        <w:tc>
          <w:tcPr>
            <w:tcW w:w="1240" w:type="pct"/>
            <w:shd w:val="clear" w:color="auto" w:fill="auto"/>
          </w:tcPr>
          <w:p w:rsidR="00DB19BB" w:rsidRPr="00057B8F" w:rsidRDefault="00DB19BB">
            <w:r w:rsidRPr="00057B8F">
              <w:rPr>
                <w:sz w:val="20"/>
                <w:szCs w:val="16"/>
              </w:rPr>
              <w:t>В зависимости от фактического режима</w:t>
            </w:r>
          </w:p>
        </w:tc>
      </w:tr>
      <w:tr w:rsidR="00057B8F" w:rsidRPr="00057B8F" w:rsidTr="000B7F3F">
        <w:trPr>
          <w:cantSplit/>
        </w:trPr>
        <w:tc>
          <w:tcPr>
            <w:tcW w:w="213" w:type="pct"/>
            <w:shd w:val="clear" w:color="auto" w:fill="auto"/>
          </w:tcPr>
          <w:p w:rsidR="00DB19BB" w:rsidRPr="00057B8F" w:rsidRDefault="00DB19BB" w:rsidP="0002306E">
            <w:pPr>
              <w:widowControl w:val="0"/>
              <w:numPr>
                <w:ilvl w:val="0"/>
                <w:numId w:val="422"/>
              </w:numPr>
              <w:rPr>
                <w:sz w:val="20"/>
                <w:szCs w:val="16"/>
              </w:rPr>
            </w:pPr>
          </w:p>
        </w:tc>
        <w:tc>
          <w:tcPr>
            <w:tcW w:w="1651" w:type="pct"/>
            <w:shd w:val="clear" w:color="auto" w:fill="auto"/>
          </w:tcPr>
          <w:p w:rsidR="00DB19BB" w:rsidRPr="00057B8F" w:rsidRDefault="00DB19BB" w:rsidP="000B7F3F">
            <w:pPr>
              <w:autoSpaceDE w:val="0"/>
              <w:autoSpaceDN w:val="0"/>
              <w:adjustRightInd w:val="0"/>
              <w:rPr>
                <w:sz w:val="20"/>
                <w:szCs w:val="16"/>
              </w:rPr>
            </w:pPr>
            <w:r w:rsidRPr="00057B8F">
              <w:rPr>
                <w:sz w:val="20"/>
                <w:szCs w:val="16"/>
              </w:rPr>
              <w:t xml:space="preserve">ВЛ 110 кВ Хвойная - Озерная </w:t>
            </w:r>
          </w:p>
          <w:p w:rsidR="00DB19BB" w:rsidRPr="00057B8F" w:rsidRDefault="00DB19BB" w:rsidP="000B7F3F">
            <w:pPr>
              <w:rPr>
                <w:sz w:val="20"/>
                <w:szCs w:val="16"/>
              </w:rPr>
            </w:pPr>
          </w:p>
        </w:tc>
        <w:tc>
          <w:tcPr>
            <w:tcW w:w="1007" w:type="pct"/>
            <w:shd w:val="clear" w:color="auto" w:fill="auto"/>
          </w:tcPr>
          <w:p w:rsidR="00DB19BB" w:rsidRPr="00057B8F" w:rsidRDefault="00DB19BB" w:rsidP="000B7F3F">
            <w:pPr>
              <w:rPr>
                <w:sz w:val="20"/>
                <w:szCs w:val="16"/>
              </w:rPr>
            </w:pPr>
            <w:r w:rsidRPr="00057B8F">
              <w:rPr>
                <w:sz w:val="20"/>
                <w:szCs w:val="16"/>
              </w:rPr>
              <w:t>Амурская область</w:t>
            </w:r>
          </w:p>
        </w:tc>
        <w:tc>
          <w:tcPr>
            <w:tcW w:w="889" w:type="pct"/>
            <w:shd w:val="clear" w:color="auto" w:fill="auto"/>
          </w:tcPr>
          <w:p w:rsidR="00DB19BB" w:rsidRPr="00057B8F" w:rsidRDefault="00DB19BB" w:rsidP="000B7F3F">
            <w:pPr>
              <w:jc w:val="center"/>
              <w:rPr>
                <w:sz w:val="20"/>
                <w:szCs w:val="16"/>
                <w:lang w:val="en-US"/>
              </w:rPr>
            </w:pPr>
            <w:r w:rsidRPr="00057B8F">
              <w:rPr>
                <w:sz w:val="20"/>
                <w:szCs w:val="16"/>
                <w:lang w:val="en-US"/>
              </w:rPr>
              <w:t>-</w:t>
            </w:r>
          </w:p>
        </w:tc>
        <w:tc>
          <w:tcPr>
            <w:tcW w:w="1240" w:type="pct"/>
            <w:shd w:val="clear" w:color="auto" w:fill="auto"/>
          </w:tcPr>
          <w:p w:rsidR="00DB19BB" w:rsidRPr="00057B8F" w:rsidRDefault="00DB19BB" w:rsidP="000B7F3F">
            <w:pPr>
              <w:rPr>
                <w:sz w:val="20"/>
                <w:szCs w:val="16"/>
              </w:rPr>
            </w:pPr>
            <w:r w:rsidRPr="00057B8F">
              <w:rPr>
                <w:sz w:val="20"/>
                <w:szCs w:val="16"/>
              </w:rPr>
              <w:t>В зависимости от фактического режима</w:t>
            </w:r>
          </w:p>
        </w:tc>
      </w:tr>
      <w:tr w:rsidR="00057B8F" w:rsidRPr="00057B8F" w:rsidTr="000B7F3F">
        <w:trPr>
          <w:cantSplit/>
        </w:trPr>
        <w:tc>
          <w:tcPr>
            <w:tcW w:w="213" w:type="pct"/>
            <w:shd w:val="clear" w:color="auto" w:fill="auto"/>
          </w:tcPr>
          <w:p w:rsidR="00DB19BB" w:rsidRPr="00057B8F" w:rsidRDefault="00DB19BB" w:rsidP="0002306E">
            <w:pPr>
              <w:widowControl w:val="0"/>
              <w:numPr>
                <w:ilvl w:val="0"/>
                <w:numId w:val="422"/>
              </w:numPr>
              <w:rPr>
                <w:sz w:val="20"/>
                <w:szCs w:val="20"/>
              </w:rPr>
            </w:pPr>
          </w:p>
        </w:tc>
        <w:tc>
          <w:tcPr>
            <w:tcW w:w="1651" w:type="pct"/>
            <w:shd w:val="clear" w:color="auto" w:fill="auto"/>
          </w:tcPr>
          <w:p w:rsidR="00DB19BB" w:rsidRPr="00057B8F" w:rsidRDefault="00DB19BB" w:rsidP="00E4099C">
            <w:pPr>
              <w:rPr>
                <w:sz w:val="20"/>
                <w:szCs w:val="20"/>
              </w:rPr>
            </w:pPr>
            <w:r w:rsidRPr="00057B8F">
              <w:rPr>
                <w:sz w:val="20"/>
                <w:szCs w:val="20"/>
              </w:rPr>
              <w:t>ВЛ 110 кВ Хвойная - Озерная</w:t>
            </w:r>
          </w:p>
        </w:tc>
        <w:tc>
          <w:tcPr>
            <w:tcW w:w="1007" w:type="pct"/>
            <w:shd w:val="clear" w:color="auto" w:fill="auto"/>
          </w:tcPr>
          <w:p w:rsidR="00DB19BB" w:rsidRPr="00057B8F" w:rsidRDefault="00DB19BB" w:rsidP="00E4099C">
            <w:pPr>
              <w:rPr>
                <w:sz w:val="20"/>
                <w:szCs w:val="16"/>
              </w:rPr>
            </w:pPr>
            <w:r w:rsidRPr="00057B8F">
              <w:rPr>
                <w:sz w:val="20"/>
                <w:szCs w:val="16"/>
              </w:rPr>
              <w:t>Амурская область</w:t>
            </w:r>
          </w:p>
        </w:tc>
        <w:tc>
          <w:tcPr>
            <w:tcW w:w="889" w:type="pct"/>
            <w:shd w:val="clear" w:color="auto" w:fill="auto"/>
          </w:tcPr>
          <w:p w:rsidR="00DB19BB" w:rsidRPr="00057B8F" w:rsidRDefault="00DB19BB" w:rsidP="00E4099C">
            <w:pPr>
              <w:jc w:val="center"/>
              <w:rPr>
                <w:sz w:val="20"/>
                <w:szCs w:val="20"/>
              </w:rPr>
            </w:pPr>
            <w:r w:rsidRPr="00057B8F">
              <w:rPr>
                <w:sz w:val="20"/>
                <w:szCs w:val="20"/>
              </w:rPr>
              <w:t>36,7</w:t>
            </w:r>
          </w:p>
        </w:tc>
        <w:tc>
          <w:tcPr>
            <w:tcW w:w="1240" w:type="pct"/>
            <w:shd w:val="clear" w:color="auto" w:fill="auto"/>
          </w:tcPr>
          <w:p w:rsidR="00DB19BB" w:rsidRPr="00057B8F" w:rsidRDefault="00DB19BB">
            <w:r w:rsidRPr="00057B8F">
              <w:rPr>
                <w:sz w:val="20"/>
                <w:szCs w:val="16"/>
              </w:rPr>
              <w:t>В зависимости от фактического режима</w:t>
            </w:r>
          </w:p>
        </w:tc>
      </w:tr>
      <w:tr w:rsidR="00057B8F" w:rsidRPr="00057B8F" w:rsidTr="000B7F3F">
        <w:trPr>
          <w:cantSplit/>
        </w:trPr>
        <w:tc>
          <w:tcPr>
            <w:tcW w:w="213" w:type="pct"/>
            <w:shd w:val="clear" w:color="auto" w:fill="auto"/>
          </w:tcPr>
          <w:p w:rsidR="00DB19BB" w:rsidRPr="00057B8F" w:rsidRDefault="00DB19BB" w:rsidP="0002306E">
            <w:pPr>
              <w:widowControl w:val="0"/>
              <w:numPr>
                <w:ilvl w:val="0"/>
                <w:numId w:val="422"/>
              </w:numPr>
              <w:rPr>
                <w:sz w:val="20"/>
                <w:szCs w:val="20"/>
              </w:rPr>
            </w:pPr>
          </w:p>
        </w:tc>
        <w:tc>
          <w:tcPr>
            <w:tcW w:w="1651" w:type="pct"/>
            <w:shd w:val="clear" w:color="auto" w:fill="auto"/>
          </w:tcPr>
          <w:p w:rsidR="00DB19BB" w:rsidRPr="00057B8F" w:rsidRDefault="00DB19BB" w:rsidP="00E4099C">
            <w:pPr>
              <w:rPr>
                <w:sz w:val="20"/>
                <w:szCs w:val="20"/>
              </w:rPr>
            </w:pPr>
            <w:r w:rsidRPr="00057B8F">
              <w:rPr>
                <w:sz w:val="20"/>
                <w:szCs w:val="20"/>
              </w:rPr>
              <w:t>ВЛ 110 кВ Центральная - Волково</w:t>
            </w:r>
          </w:p>
        </w:tc>
        <w:tc>
          <w:tcPr>
            <w:tcW w:w="1007" w:type="pct"/>
            <w:shd w:val="clear" w:color="auto" w:fill="auto"/>
          </w:tcPr>
          <w:p w:rsidR="00DB19BB" w:rsidRPr="00057B8F" w:rsidRDefault="00DB19BB" w:rsidP="00E4099C">
            <w:pPr>
              <w:rPr>
                <w:sz w:val="20"/>
                <w:szCs w:val="16"/>
              </w:rPr>
            </w:pPr>
            <w:r w:rsidRPr="00057B8F">
              <w:rPr>
                <w:sz w:val="20"/>
                <w:szCs w:val="16"/>
              </w:rPr>
              <w:t>Амурская область</w:t>
            </w:r>
          </w:p>
        </w:tc>
        <w:tc>
          <w:tcPr>
            <w:tcW w:w="889" w:type="pct"/>
            <w:shd w:val="clear" w:color="auto" w:fill="auto"/>
          </w:tcPr>
          <w:p w:rsidR="00DB19BB" w:rsidRPr="00057B8F" w:rsidRDefault="00DB19BB" w:rsidP="000B7F3F">
            <w:pPr>
              <w:jc w:val="center"/>
              <w:rPr>
                <w:sz w:val="20"/>
                <w:szCs w:val="20"/>
              </w:rPr>
            </w:pPr>
            <w:r w:rsidRPr="00057B8F">
              <w:rPr>
                <w:sz w:val="20"/>
                <w:szCs w:val="20"/>
              </w:rPr>
              <w:t>19,95</w:t>
            </w:r>
          </w:p>
        </w:tc>
        <w:tc>
          <w:tcPr>
            <w:tcW w:w="1240" w:type="pct"/>
            <w:shd w:val="clear" w:color="auto" w:fill="auto"/>
          </w:tcPr>
          <w:p w:rsidR="00DB19BB" w:rsidRPr="00057B8F" w:rsidRDefault="00DB19BB">
            <w:r w:rsidRPr="00057B8F">
              <w:rPr>
                <w:sz w:val="20"/>
                <w:szCs w:val="16"/>
              </w:rPr>
              <w:t>В зависимости от фактического режима</w:t>
            </w:r>
          </w:p>
        </w:tc>
      </w:tr>
      <w:tr w:rsidR="00057B8F" w:rsidRPr="00057B8F" w:rsidTr="000B7F3F">
        <w:trPr>
          <w:cantSplit/>
        </w:trPr>
        <w:tc>
          <w:tcPr>
            <w:tcW w:w="213" w:type="pct"/>
            <w:shd w:val="clear" w:color="auto" w:fill="auto"/>
          </w:tcPr>
          <w:p w:rsidR="00DB19BB" w:rsidRPr="00057B8F" w:rsidRDefault="00DB19BB" w:rsidP="0002306E">
            <w:pPr>
              <w:widowControl w:val="0"/>
              <w:numPr>
                <w:ilvl w:val="0"/>
                <w:numId w:val="422"/>
              </w:numPr>
              <w:rPr>
                <w:sz w:val="20"/>
                <w:szCs w:val="20"/>
              </w:rPr>
            </w:pPr>
          </w:p>
        </w:tc>
        <w:tc>
          <w:tcPr>
            <w:tcW w:w="1651" w:type="pct"/>
            <w:shd w:val="clear" w:color="auto" w:fill="auto"/>
          </w:tcPr>
          <w:p w:rsidR="00DB19BB" w:rsidRPr="00057B8F" w:rsidRDefault="00DB19BB" w:rsidP="00E4099C">
            <w:pPr>
              <w:rPr>
                <w:sz w:val="20"/>
                <w:szCs w:val="20"/>
              </w:rPr>
            </w:pPr>
            <w:r w:rsidRPr="00057B8F">
              <w:rPr>
                <w:sz w:val="20"/>
                <w:szCs w:val="20"/>
              </w:rPr>
              <w:t>ВЛ 110 кВ Центральная - Портовая № 1</w:t>
            </w:r>
          </w:p>
        </w:tc>
        <w:tc>
          <w:tcPr>
            <w:tcW w:w="1007" w:type="pct"/>
            <w:shd w:val="clear" w:color="auto" w:fill="auto"/>
          </w:tcPr>
          <w:p w:rsidR="00DB19BB" w:rsidRPr="00057B8F" w:rsidRDefault="00DB19BB" w:rsidP="00E4099C">
            <w:pPr>
              <w:rPr>
                <w:sz w:val="20"/>
                <w:szCs w:val="16"/>
              </w:rPr>
            </w:pPr>
            <w:r w:rsidRPr="00057B8F">
              <w:rPr>
                <w:sz w:val="20"/>
                <w:szCs w:val="16"/>
              </w:rPr>
              <w:t>Амурская область</w:t>
            </w:r>
          </w:p>
        </w:tc>
        <w:tc>
          <w:tcPr>
            <w:tcW w:w="889" w:type="pct"/>
            <w:shd w:val="clear" w:color="auto" w:fill="auto"/>
          </w:tcPr>
          <w:p w:rsidR="00DB19BB" w:rsidRPr="00057B8F" w:rsidRDefault="00DB19BB" w:rsidP="000B7F3F">
            <w:pPr>
              <w:jc w:val="center"/>
              <w:rPr>
                <w:sz w:val="20"/>
                <w:szCs w:val="20"/>
              </w:rPr>
            </w:pPr>
            <w:r w:rsidRPr="00057B8F">
              <w:rPr>
                <w:sz w:val="20"/>
                <w:szCs w:val="20"/>
              </w:rPr>
              <w:t>5,18</w:t>
            </w:r>
          </w:p>
        </w:tc>
        <w:tc>
          <w:tcPr>
            <w:tcW w:w="1240" w:type="pct"/>
            <w:shd w:val="clear" w:color="auto" w:fill="auto"/>
          </w:tcPr>
          <w:p w:rsidR="00DB19BB" w:rsidRPr="00057B8F" w:rsidRDefault="00DB19BB">
            <w:r w:rsidRPr="00057B8F">
              <w:rPr>
                <w:sz w:val="20"/>
                <w:szCs w:val="16"/>
              </w:rPr>
              <w:t>В зависимости от фактического режима</w:t>
            </w:r>
          </w:p>
        </w:tc>
      </w:tr>
      <w:tr w:rsidR="00057B8F" w:rsidRPr="00057B8F" w:rsidTr="000B7F3F">
        <w:trPr>
          <w:cantSplit/>
        </w:trPr>
        <w:tc>
          <w:tcPr>
            <w:tcW w:w="213" w:type="pct"/>
            <w:shd w:val="clear" w:color="auto" w:fill="auto"/>
          </w:tcPr>
          <w:p w:rsidR="00DB19BB" w:rsidRPr="00057B8F" w:rsidRDefault="00DB19BB" w:rsidP="0002306E">
            <w:pPr>
              <w:widowControl w:val="0"/>
              <w:numPr>
                <w:ilvl w:val="0"/>
                <w:numId w:val="422"/>
              </w:numPr>
              <w:rPr>
                <w:sz w:val="20"/>
                <w:szCs w:val="20"/>
              </w:rPr>
            </w:pPr>
          </w:p>
        </w:tc>
        <w:tc>
          <w:tcPr>
            <w:tcW w:w="1651" w:type="pct"/>
            <w:shd w:val="clear" w:color="auto" w:fill="auto"/>
          </w:tcPr>
          <w:p w:rsidR="00DB19BB" w:rsidRPr="00057B8F" w:rsidRDefault="00DB19BB" w:rsidP="00E4099C">
            <w:pPr>
              <w:rPr>
                <w:sz w:val="20"/>
                <w:szCs w:val="20"/>
              </w:rPr>
            </w:pPr>
            <w:r w:rsidRPr="00057B8F">
              <w:rPr>
                <w:sz w:val="20"/>
                <w:szCs w:val="20"/>
              </w:rPr>
              <w:t>ВЛ 110 кВ Центральная - Портовая № 2</w:t>
            </w:r>
          </w:p>
        </w:tc>
        <w:tc>
          <w:tcPr>
            <w:tcW w:w="1007" w:type="pct"/>
            <w:shd w:val="clear" w:color="auto" w:fill="auto"/>
          </w:tcPr>
          <w:p w:rsidR="00DB19BB" w:rsidRPr="00057B8F" w:rsidRDefault="00DB19BB" w:rsidP="00E4099C">
            <w:pPr>
              <w:rPr>
                <w:sz w:val="20"/>
                <w:szCs w:val="16"/>
              </w:rPr>
            </w:pPr>
            <w:r w:rsidRPr="00057B8F">
              <w:rPr>
                <w:sz w:val="20"/>
                <w:szCs w:val="16"/>
              </w:rPr>
              <w:t>Амурская область</w:t>
            </w:r>
          </w:p>
        </w:tc>
        <w:tc>
          <w:tcPr>
            <w:tcW w:w="889" w:type="pct"/>
            <w:shd w:val="clear" w:color="auto" w:fill="auto"/>
          </w:tcPr>
          <w:p w:rsidR="00DB19BB" w:rsidRPr="00057B8F" w:rsidRDefault="00DB19BB" w:rsidP="000B7F3F">
            <w:pPr>
              <w:jc w:val="center"/>
              <w:rPr>
                <w:sz w:val="20"/>
                <w:szCs w:val="20"/>
              </w:rPr>
            </w:pPr>
            <w:r w:rsidRPr="00057B8F">
              <w:rPr>
                <w:sz w:val="20"/>
                <w:szCs w:val="20"/>
              </w:rPr>
              <w:t>5,18</w:t>
            </w:r>
          </w:p>
        </w:tc>
        <w:tc>
          <w:tcPr>
            <w:tcW w:w="1240" w:type="pct"/>
            <w:shd w:val="clear" w:color="auto" w:fill="auto"/>
          </w:tcPr>
          <w:p w:rsidR="00DB19BB" w:rsidRPr="00057B8F" w:rsidRDefault="00DB19BB">
            <w:r w:rsidRPr="00057B8F">
              <w:rPr>
                <w:sz w:val="20"/>
                <w:szCs w:val="16"/>
              </w:rPr>
              <w:t>В зависимости от фактического режима</w:t>
            </w:r>
          </w:p>
        </w:tc>
      </w:tr>
      <w:tr w:rsidR="00057B8F" w:rsidRPr="00057B8F" w:rsidTr="000B7F3F">
        <w:trPr>
          <w:cantSplit/>
        </w:trPr>
        <w:tc>
          <w:tcPr>
            <w:tcW w:w="213" w:type="pct"/>
            <w:shd w:val="clear" w:color="auto" w:fill="auto"/>
          </w:tcPr>
          <w:p w:rsidR="00DB19BB" w:rsidRPr="00057B8F" w:rsidRDefault="00DB19BB" w:rsidP="0002306E">
            <w:pPr>
              <w:widowControl w:val="0"/>
              <w:numPr>
                <w:ilvl w:val="0"/>
                <w:numId w:val="422"/>
              </w:numPr>
              <w:rPr>
                <w:sz w:val="20"/>
                <w:szCs w:val="20"/>
              </w:rPr>
            </w:pPr>
          </w:p>
        </w:tc>
        <w:tc>
          <w:tcPr>
            <w:tcW w:w="1651" w:type="pct"/>
            <w:shd w:val="clear" w:color="auto" w:fill="auto"/>
          </w:tcPr>
          <w:p w:rsidR="00DB19BB" w:rsidRPr="00057B8F" w:rsidRDefault="00DB19BB" w:rsidP="00E4099C">
            <w:pPr>
              <w:rPr>
                <w:sz w:val="20"/>
                <w:szCs w:val="20"/>
              </w:rPr>
            </w:pPr>
            <w:r w:rsidRPr="00057B8F">
              <w:rPr>
                <w:sz w:val="20"/>
                <w:szCs w:val="20"/>
              </w:rPr>
              <w:t>КВЛ 110 кВ Владивостокская ТЭЦ-2 - Орлиная с отпайкой на ПС Голубинка</w:t>
            </w:r>
          </w:p>
        </w:tc>
        <w:tc>
          <w:tcPr>
            <w:tcW w:w="1007" w:type="pct"/>
            <w:shd w:val="clear" w:color="auto" w:fill="auto"/>
          </w:tcPr>
          <w:p w:rsidR="00DB19BB" w:rsidRPr="00057B8F" w:rsidRDefault="00DB19BB" w:rsidP="00E4099C">
            <w:pPr>
              <w:rPr>
                <w:sz w:val="20"/>
                <w:szCs w:val="16"/>
              </w:rPr>
            </w:pPr>
            <w:r w:rsidRPr="00057B8F">
              <w:rPr>
                <w:sz w:val="20"/>
                <w:szCs w:val="16"/>
              </w:rPr>
              <w:t>Приморский край</w:t>
            </w:r>
          </w:p>
        </w:tc>
        <w:tc>
          <w:tcPr>
            <w:tcW w:w="889" w:type="pct"/>
            <w:shd w:val="clear" w:color="auto" w:fill="auto"/>
          </w:tcPr>
          <w:p w:rsidR="00DB19BB" w:rsidRPr="00057B8F" w:rsidRDefault="00DB19BB" w:rsidP="000B7F3F">
            <w:pPr>
              <w:jc w:val="center"/>
              <w:rPr>
                <w:sz w:val="20"/>
                <w:szCs w:val="20"/>
              </w:rPr>
            </w:pPr>
            <w:r w:rsidRPr="00057B8F">
              <w:rPr>
                <w:sz w:val="20"/>
                <w:szCs w:val="20"/>
              </w:rPr>
              <w:t>3,85</w:t>
            </w:r>
          </w:p>
        </w:tc>
        <w:tc>
          <w:tcPr>
            <w:tcW w:w="1240" w:type="pct"/>
            <w:shd w:val="clear" w:color="auto" w:fill="auto"/>
          </w:tcPr>
          <w:p w:rsidR="00DB19BB" w:rsidRPr="00057B8F" w:rsidRDefault="00DB19BB">
            <w:r w:rsidRPr="00057B8F">
              <w:rPr>
                <w:sz w:val="20"/>
                <w:szCs w:val="16"/>
              </w:rPr>
              <w:t>В зависимости от фактического режима</w:t>
            </w:r>
          </w:p>
        </w:tc>
      </w:tr>
      <w:tr w:rsidR="00057B8F" w:rsidRPr="00057B8F" w:rsidTr="000B7F3F">
        <w:trPr>
          <w:cantSplit/>
        </w:trPr>
        <w:tc>
          <w:tcPr>
            <w:tcW w:w="213" w:type="pct"/>
            <w:shd w:val="clear" w:color="auto" w:fill="auto"/>
          </w:tcPr>
          <w:p w:rsidR="00DB19BB" w:rsidRPr="00057B8F" w:rsidRDefault="00DB19BB" w:rsidP="0002306E">
            <w:pPr>
              <w:widowControl w:val="0"/>
              <w:numPr>
                <w:ilvl w:val="0"/>
                <w:numId w:val="422"/>
              </w:numPr>
              <w:rPr>
                <w:sz w:val="20"/>
                <w:szCs w:val="20"/>
              </w:rPr>
            </w:pPr>
          </w:p>
        </w:tc>
        <w:tc>
          <w:tcPr>
            <w:tcW w:w="1651" w:type="pct"/>
            <w:shd w:val="clear" w:color="auto" w:fill="auto"/>
          </w:tcPr>
          <w:p w:rsidR="00DB19BB" w:rsidRPr="00057B8F" w:rsidRDefault="00DB19BB" w:rsidP="00E4099C">
            <w:pPr>
              <w:rPr>
                <w:sz w:val="20"/>
                <w:szCs w:val="20"/>
              </w:rPr>
            </w:pPr>
            <w:r w:rsidRPr="00057B8F">
              <w:rPr>
                <w:sz w:val="20"/>
                <w:szCs w:val="20"/>
              </w:rPr>
              <w:t>КЛ 110 кВ Западная - Деловой центр - Портовая</w:t>
            </w:r>
          </w:p>
        </w:tc>
        <w:tc>
          <w:tcPr>
            <w:tcW w:w="1007" w:type="pct"/>
            <w:shd w:val="clear" w:color="auto" w:fill="auto"/>
          </w:tcPr>
          <w:p w:rsidR="00DB19BB" w:rsidRPr="00057B8F" w:rsidRDefault="00DB19BB" w:rsidP="00E4099C">
            <w:pPr>
              <w:rPr>
                <w:sz w:val="20"/>
                <w:szCs w:val="16"/>
              </w:rPr>
            </w:pPr>
            <w:r w:rsidRPr="00057B8F">
              <w:rPr>
                <w:sz w:val="20"/>
                <w:szCs w:val="16"/>
              </w:rPr>
              <w:t>Амурская область</w:t>
            </w:r>
          </w:p>
        </w:tc>
        <w:tc>
          <w:tcPr>
            <w:tcW w:w="889" w:type="pct"/>
            <w:shd w:val="clear" w:color="auto" w:fill="auto"/>
          </w:tcPr>
          <w:p w:rsidR="00DB19BB" w:rsidRPr="00057B8F" w:rsidRDefault="00DB19BB" w:rsidP="000B7F3F">
            <w:pPr>
              <w:jc w:val="center"/>
              <w:rPr>
                <w:sz w:val="20"/>
                <w:szCs w:val="20"/>
              </w:rPr>
            </w:pPr>
            <w:r w:rsidRPr="00057B8F">
              <w:rPr>
                <w:sz w:val="20"/>
                <w:szCs w:val="20"/>
              </w:rPr>
              <w:t>7,5</w:t>
            </w:r>
          </w:p>
        </w:tc>
        <w:tc>
          <w:tcPr>
            <w:tcW w:w="1240" w:type="pct"/>
            <w:shd w:val="clear" w:color="auto" w:fill="auto"/>
          </w:tcPr>
          <w:p w:rsidR="00DB19BB" w:rsidRPr="00057B8F" w:rsidRDefault="00DB19BB">
            <w:r w:rsidRPr="00057B8F">
              <w:rPr>
                <w:sz w:val="20"/>
                <w:szCs w:val="16"/>
              </w:rPr>
              <w:t>В зависимости от фактического режима</w:t>
            </w:r>
          </w:p>
        </w:tc>
      </w:tr>
      <w:tr w:rsidR="00057B8F" w:rsidRPr="00057B8F" w:rsidTr="00E4099C">
        <w:trPr>
          <w:cantSplit/>
          <w:trHeight w:val="15"/>
        </w:trPr>
        <w:tc>
          <w:tcPr>
            <w:tcW w:w="1863" w:type="pct"/>
            <w:gridSpan w:val="2"/>
            <w:shd w:val="clear" w:color="auto" w:fill="auto"/>
          </w:tcPr>
          <w:p w:rsidR="00E4099C" w:rsidRPr="00057B8F" w:rsidRDefault="00E4099C" w:rsidP="000B7F3F">
            <w:pPr>
              <w:rPr>
                <w:sz w:val="20"/>
                <w:szCs w:val="16"/>
              </w:rPr>
            </w:pPr>
            <w:r w:rsidRPr="00057B8F">
              <w:rPr>
                <w:sz w:val="20"/>
                <w:szCs w:val="16"/>
              </w:rPr>
              <w:t>Всего</w:t>
            </w:r>
          </w:p>
        </w:tc>
        <w:tc>
          <w:tcPr>
            <w:tcW w:w="1007" w:type="pct"/>
            <w:shd w:val="clear" w:color="auto" w:fill="auto"/>
          </w:tcPr>
          <w:p w:rsidR="00E4099C" w:rsidRPr="00057B8F" w:rsidRDefault="00E4099C" w:rsidP="000B7F3F">
            <w:pPr>
              <w:rPr>
                <w:sz w:val="20"/>
                <w:szCs w:val="16"/>
              </w:rPr>
            </w:pPr>
          </w:p>
        </w:tc>
        <w:tc>
          <w:tcPr>
            <w:tcW w:w="889" w:type="pct"/>
            <w:shd w:val="clear" w:color="auto" w:fill="auto"/>
          </w:tcPr>
          <w:p w:rsidR="00E4099C" w:rsidRPr="00057B8F" w:rsidRDefault="00DB19BB" w:rsidP="000B7F3F">
            <w:pPr>
              <w:jc w:val="center"/>
              <w:rPr>
                <w:sz w:val="20"/>
                <w:szCs w:val="16"/>
              </w:rPr>
            </w:pPr>
            <w:r w:rsidRPr="00057B8F">
              <w:rPr>
                <w:sz w:val="20"/>
                <w:szCs w:val="16"/>
              </w:rPr>
              <w:t>1854,3</w:t>
            </w:r>
          </w:p>
        </w:tc>
        <w:tc>
          <w:tcPr>
            <w:tcW w:w="1240" w:type="pct"/>
            <w:shd w:val="clear" w:color="auto" w:fill="auto"/>
          </w:tcPr>
          <w:p w:rsidR="00E4099C" w:rsidRPr="00057B8F" w:rsidRDefault="00E4099C" w:rsidP="000B7F3F">
            <w:pPr>
              <w:rPr>
                <w:sz w:val="20"/>
                <w:szCs w:val="16"/>
              </w:rPr>
            </w:pPr>
          </w:p>
        </w:tc>
      </w:tr>
    </w:tbl>
    <w:p w:rsidR="007817CD" w:rsidRPr="00057B8F" w:rsidRDefault="007817CD" w:rsidP="007817CD">
      <w:pPr>
        <w:pStyle w:val="4"/>
      </w:pPr>
      <w:bookmarkStart w:id="2441" w:name="_Toc343872465"/>
      <w:r w:rsidRPr="00057B8F">
        <w:t>Строящиеся объекты</w:t>
      </w:r>
      <w:bookmarkEnd w:id="2441"/>
    </w:p>
    <w:p w:rsidR="007817CD" w:rsidRPr="00057B8F" w:rsidRDefault="007817CD" w:rsidP="007817CD">
      <w:pPr>
        <w:pStyle w:val="6"/>
      </w:pPr>
      <w:bookmarkStart w:id="2442" w:name="_Toc343872466"/>
      <w:r w:rsidRPr="00057B8F">
        <w:t>Строящиеся подстанции напряжением 220 кВ и выше</w:t>
      </w:r>
      <w:bookmarkEnd w:id="244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1981"/>
        <w:gridCol w:w="697"/>
        <w:gridCol w:w="1072"/>
        <w:gridCol w:w="578"/>
        <w:gridCol w:w="1547"/>
        <w:gridCol w:w="1308"/>
        <w:gridCol w:w="1981"/>
      </w:tblGrid>
      <w:tr w:rsidR="00057B8F" w:rsidRPr="00057B8F" w:rsidTr="005E0DE2">
        <w:trPr>
          <w:cantSplit/>
          <w:trHeight w:val="20"/>
          <w:tblHeader/>
        </w:trPr>
        <w:tc>
          <w:tcPr>
            <w:tcW w:w="213" w:type="pct"/>
            <w:vMerge w:val="restart"/>
            <w:shd w:val="clear" w:color="auto" w:fill="auto"/>
          </w:tcPr>
          <w:p w:rsidR="00304177" w:rsidRPr="00057B8F" w:rsidRDefault="00304177" w:rsidP="00A65DD0">
            <w:pPr>
              <w:jc w:val="center"/>
              <w:rPr>
                <w:bCs/>
                <w:sz w:val="20"/>
                <w:szCs w:val="16"/>
              </w:rPr>
            </w:pPr>
            <w:r w:rsidRPr="00057B8F">
              <w:rPr>
                <w:bCs/>
                <w:sz w:val="20"/>
                <w:szCs w:val="16"/>
              </w:rPr>
              <w:t>№</w:t>
            </w:r>
          </w:p>
        </w:tc>
        <w:tc>
          <w:tcPr>
            <w:tcW w:w="1035" w:type="pct"/>
            <w:vMerge w:val="restart"/>
            <w:shd w:val="clear" w:color="auto" w:fill="auto"/>
          </w:tcPr>
          <w:p w:rsidR="00304177" w:rsidRPr="00057B8F" w:rsidRDefault="00304177" w:rsidP="00A65DD0">
            <w:pPr>
              <w:rPr>
                <w:bCs/>
                <w:sz w:val="20"/>
                <w:szCs w:val="16"/>
              </w:rPr>
            </w:pPr>
            <w:r w:rsidRPr="00057B8F">
              <w:rPr>
                <w:bCs/>
                <w:sz w:val="20"/>
                <w:szCs w:val="16"/>
              </w:rPr>
              <w:t>Наименова</w:t>
            </w:r>
            <w:r w:rsidRPr="00057B8F">
              <w:rPr>
                <w:bCs/>
                <w:sz w:val="20"/>
                <w:szCs w:val="16"/>
              </w:rPr>
              <w:softHyphen/>
              <w:t>ние</w:t>
            </w:r>
          </w:p>
        </w:tc>
        <w:tc>
          <w:tcPr>
            <w:tcW w:w="364" w:type="pct"/>
            <w:vMerge w:val="restart"/>
            <w:shd w:val="clear" w:color="auto" w:fill="auto"/>
          </w:tcPr>
          <w:p w:rsidR="00304177" w:rsidRPr="00057B8F" w:rsidRDefault="00304177" w:rsidP="00A65DD0">
            <w:pPr>
              <w:jc w:val="center"/>
              <w:rPr>
                <w:bCs/>
                <w:sz w:val="20"/>
                <w:szCs w:val="16"/>
              </w:rPr>
            </w:pPr>
            <w:r w:rsidRPr="00057B8F">
              <w:rPr>
                <w:bCs/>
                <w:sz w:val="20"/>
                <w:szCs w:val="16"/>
              </w:rPr>
              <w:t>Год ввода объ</w:t>
            </w:r>
            <w:r w:rsidRPr="00057B8F">
              <w:rPr>
                <w:bCs/>
                <w:sz w:val="20"/>
                <w:szCs w:val="16"/>
              </w:rPr>
              <w:softHyphen/>
              <w:t>екта</w:t>
            </w:r>
          </w:p>
        </w:tc>
        <w:tc>
          <w:tcPr>
            <w:tcW w:w="862" w:type="pct"/>
            <w:gridSpan w:val="2"/>
            <w:shd w:val="clear" w:color="auto" w:fill="auto"/>
          </w:tcPr>
          <w:p w:rsidR="00304177" w:rsidRPr="00057B8F" w:rsidRDefault="00304177" w:rsidP="00A65DD0">
            <w:pPr>
              <w:jc w:val="center"/>
              <w:rPr>
                <w:bCs/>
                <w:sz w:val="20"/>
                <w:szCs w:val="16"/>
              </w:rPr>
            </w:pPr>
            <w:r w:rsidRPr="00057B8F">
              <w:rPr>
                <w:sz w:val="20"/>
                <w:szCs w:val="28"/>
              </w:rPr>
              <w:t>Установленная мощность (МВА)</w:t>
            </w:r>
          </w:p>
        </w:tc>
        <w:tc>
          <w:tcPr>
            <w:tcW w:w="808" w:type="pct"/>
            <w:vMerge w:val="restart"/>
          </w:tcPr>
          <w:p w:rsidR="00304177" w:rsidRPr="00057B8F" w:rsidRDefault="00304177" w:rsidP="00A65DD0">
            <w:pPr>
              <w:rPr>
                <w:bCs/>
                <w:sz w:val="20"/>
                <w:szCs w:val="16"/>
              </w:rPr>
            </w:pPr>
            <w:r w:rsidRPr="00057B8F">
              <w:rPr>
                <w:sz w:val="20"/>
                <w:szCs w:val="28"/>
              </w:rPr>
              <w:t>Схемные осо</w:t>
            </w:r>
            <w:r w:rsidRPr="00057B8F">
              <w:rPr>
                <w:sz w:val="20"/>
                <w:szCs w:val="28"/>
              </w:rPr>
              <w:softHyphen/>
              <w:t>бенности</w:t>
            </w:r>
          </w:p>
        </w:tc>
        <w:tc>
          <w:tcPr>
            <w:tcW w:w="683" w:type="pct"/>
            <w:vMerge w:val="restart"/>
          </w:tcPr>
          <w:p w:rsidR="00304177" w:rsidRPr="00057B8F" w:rsidRDefault="00304177" w:rsidP="00A65DD0">
            <w:pPr>
              <w:rPr>
                <w:bCs/>
                <w:sz w:val="20"/>
                <w:szCs w:val="16"/>
              </w:rPr>
            </w:pPr>
            <w:r w:rsidRPr="00057B8F">
              <w:rPr>
                <w:bCs/>
                <w:sz w:val="20"/>
                <w:szCs w:val="16"/>
              </w:rPr>
              <w:t>Ответствен</w:t>
            </w:r>
            <w:r w:rsidRPr="00057B8F">
              <w:rPr>
                <w:bCs/>
                <w:sz w:val="20"/>
                <w:szCs w:val="16"/>
              </w:rPr>
              <w:softHyphen/>
              <w:t>ная органи</w:t>
            </w:r>
            <w:r w:rsidRPr="00057B8F">
              <w:rPr>
                <w:bCs/>
                <w:sz w:val="20"/>
                <w:szCs w:val="16"/>
              </w:rPr>
              <w:softHyphen/>
              <w:t>зация</w:t>
            </w:r>
          </w:p>
        </w:tc>
        <w:tc>
          <w:tcPr>
            <w:tcW w:w="1035" w:type="pct"/>
            <w:vMerge w:val="restart"/>
            <w:shd w:val="clear" w:color="auto" w:fill="auto"/>
          </w:tcPr>
          <w:p w:rsidR="00304177" w:rsidRPr="00057B8F" w:rsidRDefault="00304177" w:rsidP="00A65DD0">
            <w:pPr>
              <w:rPr>
                <w:bCs/>
                <w:sz w:val="20"/>
                <w:szCs w:val="16"/>
              </w:rPr>
            </w:pPr>
            <w:r w:rsidRPr="00057B8F">
              <w:rPr>
                <w:bCs/>
                <w:sz w:val="20"/>
                <w:szCs w:val="16"/>
              </w:rPr>
              <w:t>Основное назна</w:t>
            </w:r>
            <w:r w:rsidRPr="00057B8F">
              <w:rPr>
                <w:bCs/>
                <w:sz w:val="20"/>
                <w:szCs w:val="16"/>
              </w:rPr>
              <w:softHyphen/>
              <w:t xml:space="preserve">чение </w:t>
            </w:r>
          </w:p>
        </w:tc>
      </w:tr>
      <w:tr w:rsidR="00057B8F" w:rsidRPr="00057B8F" w:rsidTr="005E0DE2">
        <w:trPr>
          <w:cantSplit/>
          <w:trHeight w:val="20"/>
          <w:tblHeader/>
        </w:trPr>
        <w:tc>
          <w:tcPr>
            <w:tcW w:w="213" w:type="pct"/>
            <w:vMerge/>
            <w:shd w:val="clear" w:color="auto" w:fill="auto"/>
          </w:tcPr>
          <w:p w:rsidR="00304177" w:rsidRPr="00057B8F" w:rsidRDefault="00304177" w:rsidP="00A65DD0">
            <w:pPr>
              <w:jc w:val="center"/>
              <w:rPr>
                <w:bCs/>
                <w:sz w:val="20"/>
                <w:szCs w:val="16"/>
              </w:rPr>
            </w:pPr>
          </w:p>
        </w:tc>
        <w:tc>
          <w:tcPr>
            <w:tcW w:w="1035" w:type="pct"/>
            <w:vMerge/>
            <w:shd w:val="clear" w:color="auto" w:fill="auto"/>
          </w:tcPr>
          <w:p w:rsidR="00304177" w:rsidRPr="00057B8F" w:rsidRDefault="00304177" w:rsidP="00A65DD0">
            <w:pPr>
              <w:rPr>
                <w:bCs/>
                <w:sz w:val="20"/>
                <w:szCs w:val="16"/>
              </w:rPr>
            </w:pPr>
          </w:p>
        </w:tc>
        <w:tc>
          <w:tcPr>
            <w:tcW w:w="364" w:type="pct"/>
            <w:vMerge/>
            <w:shd w:val="clear" w:color="auto" w:fill="auto"/>
          </w:tcPr>
          <w:p w:rsidR="00304177" w:rsidRPr="00057B8F" w:rsidRDefault="00304177" w:rsidP="00A65DD0">
            <w:pPr>
              <w:jc w:val="center"/>
              <w:rPr>
                <w:bCs/>
                <w:sz w:val="20"/>
                <w:szCs w:val="16"/>
              </w:rPr>
            </w:pPr>
          </w:p>
        </w:tc>
        <w:tc>
          <w:tcPr>
            <w:tcW w:w="560" w:type="pct"/>
            <w:shd w:val="clear" w:color="auto" w:fill="auto"/>
          </w:tcPr>
          <w:p w:rsidR="00304177" w:rsidRPr="00057B8F" w:rsidRDefault="00304177" w:rsidP="00A65DD0">
            <w:pPr>
              <w:jc w:val="center"/>
              <w:rPr>
                <w:bCs/>
                <w:sz w:val="20"/>
                <w:szCs w:val="16"/>
              </w:rPr>
            </w:pPr>
            <w:r w:rsidRPr="00057B8F">
              <w:rPr>
                <w:sz w:val="20"/>
                <w:szCs w:val="28"/>
              </w:rPr>
              <w:t>кол-во х мощность</w:t>
            </w:r>
          </w:p>
        </w:tc>
        <w:tc>
          <w:tcPr>
            <w:tcW w:w="302" w:type="pct"/>
            <w:shd w:val="clear" w:color="auto" w:fill="auto"/>
          </w:tcPr>
          <w:p w:rsidR="00304177" w:rsidRPr="00057B8F" w:rsidRDefault="00304177" w:rsidP="00A65DD0">
            <w:pPr>
              <w:jc w:val="center"/>
              <w:rPr>
                <w:bCs/>
                <w:sz w:val="20"/>
                <w:szCs w:val="16"/>
              </w:rPr>
            </w:pPr>
            <w:r w:rsidRPr="00057B8F">
              <w:rPr>
                <w:sz w:val="20"/>
                <w:szCs w:val="28"/>
              </w:rPr>
              <w:t>ито-го</w:t>
            </w:r>
          </w:p>
        </w:tc>
        <w:tc>
          <w:tcPr>
            <w:tcW w:w="808" w:type="pct"/>
            <w:vMerge/>
          </w:tcPr>
          <w:p w:rsidR="00304177" w:rsidRPr="00057B8F" w:rsidRDefault="00304177" w:rsidP="00A65DD0">
            <w:pPr>
              <w:rPr>
                <w:bCs/>
                <w:sz w:val="20"/>
                <w:szCs w:val="16"/>
              </w:rPr>
            </w:pPr>
          </w:p>
        </w:tc>
        <w:tc>
          <w:tcPr>
            <w:tcW w:w="683" w:type="pct"/>
            <w:vMerge/>
          </w:tcPr>
          <w:p w:rsidR="00304177" w:rsidRPr="00057B8F" w:rsidRDefault="00304177" w:rsidP="00A65DD0">
            <w:pPr>
              <w:rPr>
                <w:bCs/>
                <w:sz w:val="20"/>
                <w:szCs w:val="16"/>
              </w:rPr>
            </w:pPr>
          </w:p>
        </w:tc>
        <w:tc>
          <w:tcPr>
            <w:tcW w:w="1035" w:type="pct"/>
            <w:vMerge/>
            <w:shd w:val="clear" w:color="auto" w:fill="auto"/>
          </w:tcPr>
          <w:p w:rsidR="00304177" w:rsidRPr="00057B8F" w:rsidRDefault="00304177" w:rsidP="00A65DD0">
            <w:pPr>
              <w:rPr>
                <w:bCs/>
                <w:sz w:val="20"/>
                <w:szCs w:val="16"/>
              </w:rPr>
            </w:pPr>
          </w:p>
        </w:tc>
      </w:tr>
      <w:tr w:rsidR="00057B8F" w:rsidRPr="00057B8F" w:rsidTr="005E0DE2">
        <w:trPr>
          <w:cantSplit/>
        </w:trPr>
        <w:tc>
          <w:tcPr>
            <w:tcW w:w="213" w:type="pct"/>
            <w:shd w:val="clear" w:color="auto" w:fill="auto"/>
          </w:tcPr>
          <w:p w:rsidR="005E0DE2" w:rsidRPr="00057B8F" w:rsidRDefault="005E0DE2" w:rsidP="0002306E">
            <w:pPr>
              <w:numPr>
                <w:ilvl w:val="0"/>
                <w:numId w:val="369"/>
              </w:numPr>
              <w:rPr>
                <w:sz w:val="20"/>
                <w:szCs w:val="16"/>
              </w:rPr>
            </w:pPr>
          </w:p>
        </w:tc>
        <w:tc>
          <w:tcPr>
            <w:tcW w:w="1035" w:type="pct"/>
            <w:shd w:val="clear" w:color="auto" w:fill="auto"/>
          </w:tcPr>
          <w:p w:rsidR="005E0DE2" w:rsidRPr="00057B8F" w:rsidRDefault="005E0DE2" w:rsidP="000C4A29">
            <w:pPr>
              <w:rPr>
                <w:sz w:val="20"/>
                <w:szCs w:val="20"/>
              </w:rPr>
            </w:pPr>
            <w:r w:rsidRPr="00057B8F">
              <w:rPr>
                <w:sz w:val="20"/>
                <w:szCs w:val="16"/>
              </w:rPr>
              <w:t>ПС 220 кВ А</w:t>
            </w:r>
          </w:p>
        </w:tc>
        <w:tc>
          <w:tcPr>
            <w:tcW w:w="364" w:type="pct"/>
            <w:shd w:val="clear" w:color="auto" w:fill="auto"/>
          </w:tcPr>
          <w:p w:rsidR="005E0DE2" w:rsidRPr="00057B8F" w:rsidRDefault="000F21E2" w:rsidP="00C65A37">
            <w:pPr>
              <w:jc w:val="center"/>
              <w:rPr>
                <w:bCs/>
                <w:sz w:val="20"/>
                <w:szCs w:val="20"/>
              </w:rPr>
            </w:pPr>
            <w:r w:rsidRPr="00057B8F">
              <w:rPr>
                <w:sz w:val="20"/>
                <w:szCs w:val="16"/>
              </w:rPr>
              <w:t>201</w:t>
            </w:r>
            <w:r w:rsidR="00C65A37" w:rsidRPr="00057B8F">
              <w:rPr>
                <w:sz w:val="20"/>
                <w:szCs w:val="16"/>
              </w:rPr>
              <w:t>8</w:t>
            </w:r>
            <w:r w:rsidRPr="00057B8F">
              <w:rPr>
                <w:sz w:val="20"/>
                <w:szCs w:val="16"/>
              </w:rPr>
              <w:t xml:space="preserve"> год</w:t>
            </w:r>
          </w:p>
        </w:tc>
        <w:tc>
          <w:tcPr>
            <w:tcW w:w="560" w:type="pct"/>
            <w:shd w:val="clear" w:color="auto" w:fill="auto"/>
          </w:tcPr>
          <w:p w:rsidR="005E0DE2" w:rsidRPr="00057B8F" w:rsidRDefault="005E0DE2" w:rsidP="000C4A29">
            <w:pPr>
              <w:jc w:val="center"/>
              <w:rPr>
                <w:bCs/>
                <w:sz w:val="20"/>
                <w:szCs w:val="20"/>
              </w:rPr>
            </w:pPr>
            <w:r w:rsidRPr="00057B8F">
              <w:rPr>
                <w:sz w:val="20"/>
                <w:szCs w:val="16"/>
              </w:rPr>
              <w:t>2х10</w:t>
            </w:r>
          </w:p>
        </w:tc>
        <w:tc>
          <w:tcPr>
            <w:tcW w:w="302" w:type="pct"/>
            <w:shd w:val="clear" w:color="auto" w:fill="auto"/>
          </w:tcPr>
          <w:p w:rsidR="005E0DE2" w:rsidRPr="00057B8F" w:rsidRDefault="005E0DE2" w:rsidP="000C4A29">
            <w:pPr>
              <w:jc w:val="center"/>
              <w:rPr>
                <w:bCs/>
                <w:sz w:val="20"/>
                <w:szCs w:val="20"/>
              </w:rPr>
            </w:pPr>
            <w:r w:rsidRPr="00057B8F">
              <w:rPr>
                <w:sz w:val="20"/>
                <w:szCs w:val="16"/>
              </w:rPr>
              <w:t>20</w:t>
            </w:r>
          </w:p>
        </w:tc>
        <w:tc>
          <w:tcPr>
            <w:tcW w:w="808" w:type="pct"/>
          </w:tcPr>
          <w:p w:rsidR="005E0DE2" w:rsidRPr="00057B8F" w:rsidRDefault="005E0DE2" w:rsidP="000C4A29">
            <w:pPr>
              <w:rPr>
                <w:sz w:val="20"/>
                <w:szCs w:val="16"/>
              </w:rPr>
            </w:pPr>
            <w:r w:rsidRPr="00057B8F">
              <w:rPr>
                <w:sz w:val="20"/>
                <w:szCs w:val="16"/>
              </w:rPr>
              <w:t>нет</w:t>
            </w:r>
          </w:p>
        </w:tc>
        <w:tc>
          <w:tcPr>
            <w:tcW w:w="683" w:type="pct"/>
          </w:tcPr>
          <w:p w:rsidR="005E0DE2" w:rsidRPr="00057B8F" w:rsidRDefault="006E78CC" w:rsidP="000C4A29">
            <w:pPr>
              <w:rPr>
                <w:sz w:val="20"/>
                <w:szCs w:val="20"/>
              </w:rPr>
            </w:pPr>
            <w:r w:rsidRPr="00057B8F">
              <w:rPr>
                <w:sz w:val="20"/>
                <w:szCs w:val="16"/>
              </w:rPr>
              <w:t>ПАО «ФСК ЕЭС»</w:t>
            </w:r>
          </w:p>
        </w:tc>
        <w:tc>
          <w:tcPr>
            <w:tcW w:w="1035" w:type="pct"/>
            <w:shd w:val="clear" w:color="auto" w:fill="auto"/>
          </w:tcPr>
          <w:p w:rsidR="005E0DE2" w:rsidRPr="00057B8F" w:rsidRDefault="005E0DE2" w:rsidP="000C4A29">
            <w:pPr>
              <w:rPr>
                <w:sz w:val="20"/>
                <w:szCs w:val="20"/>
              </w:rPr>
            </w:pPr>
            <w:r w:rsidRPr="00057B8F">
              <w:rPr>
                <w:sz w:val="20"/>
                <w:szCs w:val="16"/>
              </w:rPr>
              <w:t>электроснабжение Эльгинского уголь</w:t>
            </w:r>
            <w:r w:rsidRPr="00057B8F">
              <w:rPr>
                <w:sz w:val="20"/>
                <w:szCs w:val="16"/>
              </w:rPr>
              <w:softHyphen/>
              <w:t>ного разреза</w:t>
            </w:r>
          </w:p>
        </w:tc>
      </w:tr>
      <w:tr w:rsidR="00057B8F" w:rsidRPr="00057B8F" w:rsidTr="005E0DE2">
        <w:trPr>
          <w:cantSplit/>
        </w:trPr>
        <w:tc>
          <w:tcPr>
            <w:tcW w:w="213" w:type="pct"/>
            <w:shd w:val="clear" w:color="auto" w:fill="auto"/>
          </w:tcPr>
          <w:p w:rsidR="005E0DE2" w:rsidRPr="00057B8F" w:rsidRDefault="005E0DE2" w:rsidP="0002306E">
            <w:pPr>
              <w:numPr>
                <w:ilvl w:val="0"/>
                <w:numId w:val="369"/>
              </w:numPr>
              <w:rPr>
                <w:sz w:val="20"/>
                <w:szCs w:val="16"/>
              </w:rPr>
            </w:pPr>
          </w:p>
        </w:tc>
        <w:tc>
          <w:tcPr>
            <w:tcW w:w="1035" w:type="pct"/>
            <w:shd w:val="clear" w:color="auto" w:fill="auto"/>
          </w:tcPr>
          <w:p w:rsidR="005E0DE2" w:rsidRPr="00057B8F" w:rsidRDefault="005E0DE2" w:rsidP="000C4A29">
            <w:pPr>
              <w:rPr>
                <w:sz w:val="20"/>
                <w:szCs w:val="16"/>
              </w:rPr>
            </w:pPr>
            <w:r w:rsidRPr="00057B8F">
              <w:rPr>
                <w:sz w:val="20"/>
                <w:szCs w:val="16"/>
              </w:rPr>
              <w:t>ПС 220 кВ Б</w:t>
            </w:r>
          </w:p>
          <w:p w:rsidR="005E0DE2" w:rsidRPr="00057B8F" w:rsidRDefault="005E0DE2" w:rsidP="000C4A29">
            <w:pPr>
              <w:rPr>
                <w:sz w:val="20"/>
                <w:szCs w:val="20"/>
              </w:rPr>
            </w:pPr>
          </w:p>
        </w:tc>
        <w:tc>
          <w:tcPr>
            <w:tcW w:w="364" w:type="pct"/>
            <w:shd w:val="clear" w:color="auto" w:fill="auto"/>
          </w:tcPr>
          <w:p w:rsidR="005E0DE2" w:rsidRPr="00057B8F" w:rsidRDefault="000F21E2" w:rsidP="00C65A37">
            <w:pPr>
              <w:jc w:val="center"/>
              <w:rPr>
                <w:bCs/>
                <w:sz w:val="20"/>
                <w:szCs w:val="20"/>
              </w:rPr>
            </w:pPr>
            <w:r w:rsidRPr="00057B8F">
              <w:rPr>
                <w:sz w:val="20"/>
                <w:szCs w:val="16"/>
              </w:rPr>
              <w:t>201</w:t>
            </w:r>
            <w:r w:rsidR="00C65A37" w:rsidRPr="00057B8F">
              <w:rPr>
                <w:sz w:val="20"/>
                <w:szCs w:val="16"/>
              </w:rPr>
              <w:t>8</w:t>
            </w:r>
            <w:r w:rsidRPr="00057B8F">
              <w:rPr>
                <w:sz w:val="20"/>
                <w:szCs w:val="16"/>
              </w:rPr>
              <w:t xml:space="preserve"> год</w:t>
            </w:r>
          </w:p>
        </w:tc>
        <w:tc>
          <w:tcPr>
            <w:tcW w:w="560" w:type="pct"/>
            <w:shd w:val="clear" w:color="auto" w:fill="auto"/>
          </w:tcPr>
          <w:p w:rsidR="005E0DE2" w:rsidRPr="00057B8F" w:rsidRDefault="005E0DE2" w:rsidP="000C4A29">
            <w:pPr>
              <w:jc w:val="center"/>
              <w:rPr>
                <w:sz w:val="20"/>
                <w:szCs w:val="16"/>
              </w:rPr>
            </w:pPr>
            <w:r w:rsidRPr="00057B8F">
              <w:rPr>
                <w:sz w:val="20"/>
                <w:szCs w:val="16"/>
              </w:rPr>
              <w:t>2х10</w:t>
            </w:r>
          </w:p>
          <w:p w:rsidR="005E0DE2" w:rsidRPr="00057B8F" w:rsidRDefault="005E0DE2" w:rsidP="000C4A29">
            <w:pPr>
              <w:jc w:val="center"/>
              <w:rPr>
                <w:bCs/>
                <w:sz w:val="20"/>
                <w:szCs w:val="20"/>
              </w:rPr>
            </w:pPr>
          </w:p>
        </w:tc>
        <w:tc>
          <w:tcPr>
            <w:tcW w:w="302" w:type="pct"/>
            <w:shd w:val="clear" w:color="auto" w:fill="auto"/>
          </w:tcPr>
          <w:p w:rsidR="005E0DE2" w:rsidRPr="00057B8F" w:rsidRDefault="005E0DE2" w:rsidP="000C4A29">
            <w:pPr>
              <w:jc w:val="center"/>
              <w:rPr>
                <w:bCs/>
                <w:sz w:val="20"/>
                <w:szCs w:val="20"/>
              </w:rPr>
            </w:pPr>
            <w:r w:rsidRPr="00057B8F">
              <w:rPr>
                <w:sz w:val="20"/>
                <w:szCs w:val="16"/>
              </w:rPr>
              <w:t>20</w:t>
            </w:r>
          </w:p>
        </w:tc>
        <w:tc>
          <w:tcPr>
            <w:tcW w:w="808" w:type="pct"/>
          </w:tcPr>
          <w:p w:rsidR="005E0DE2" w:rsidRPr="00057B8F" w:rsidRDefault="005E0DE2" w:rsidP="000C4A29">
            <w:pPr>
              <w:rPr>
                <w:sz w:val="20"/>
                <w:szCs w:val="16"/>
              </w:rPr>
            </w:pPr>
            <w:r w:rsidRPr="00057B8F">
              <w:rPr>
                <w:sz w:val="20"/>
                <w:szCs w:val="16"/>
              </w:rPr>
              <w:t>нет</w:t>
            </w:r>
          </w:p>
        </w:tc>
        <w:tc>
          <w:tcPr>
            <w:tcW w:w="683" w:type="pct"/>
          </w:tcPr>
          <w:p w:rsidR="005E0DE2" w:rsidRPr="00057B8F" w:rsidRDefault="006E78CC" w:rsidP="000C4A29">
            <w:pPr>
              <w:rPr>
                <w:sz w:val="20"/>
                <w:szCs w:val="20"/>
              </w:rPr>
            </w:pPr>
            <w:r w:rsidRPr="00057B8F">
              <w:rPr>
                <w:sz w:val="20"/>
                <w:szCs w:val="16"/>
              </w:rPr>
              <w:t>ПАО «ФСК ЕЭС»</w:t>
            </w:r>
          </w:p>
        </w:tc>
        <w:tc>
          <w:tcPr>
            <w:tcW w:w="1035" w:type="pct"/>
            <w:shd w:val="clear" w:color="auto" w:fill="auto"/>
          </w:tcPr>
          <w:p w:rsidR="005E0DE2" w:rsidRPr="00057B8F" w:rsidRDefault="005E0DE2" w:rsidP="000C4A29">
            <w:pPr>
              <w:rPr>
                <w:sz w:val="20"/>
                <w:szCs w:val="20"/>
              </w:rPr>
            </w:pPr>
            <w:r w:rsidRPr="00057B8F">
              <w:rPr>
                <w:sz w:val="20"/>
                <w:szCs w:val="16"/>
              </w:rPr>
              <w:t>электроснабжение Эльгинского уголь</w:t>
            </w:r>
            <w:r w:rsidRPr="00057B8F">
              <w:rPr>
                <w:sz w:val="20"/>
                <w:szCs w:val="16"/>
              </w:rPr>
              <w:softHyphen/>
              <w:t>ного разреза</w:t>
            </w:r>
          </w:p>
        </w:tc>
      </w:tr>
      <w:tr w:rsidR="00057B8F" w:rsidRPr="00057B8F" w:rsidTr="00C65A37">
        <w:trPr>
          <w:cantSplit/>
          <w:trHeight w:val="597"/>
        </w:trPr>
        <w:tc>
          <w:tcPr>
            <w:tcW w:w="213" w:type="pct"/>
            <w:shd w:val="clear" w:color="auto" w:fill="auto"/>
          </w:tcPr>
          <w:p w:rsidR="00C107BD" w:rsidRPr="00057B8F" w:rsidRDefault="00C107BD" w:rsidP="0002306E">
            <w:pPr>
              <w:numPr>
                <w:ilvl w:val="0"/>
                <w:numId w:val="369"/>
              </w:numPr>
              <w:rPr>
                <w:sz w:val="20"/>
                <w:szCs w:val="16"/>
              </w:rPr>
            </w:pPr>
          </w:p>
        </w:tc>
        <w:tc>
          <w:tcPr>
            <w:tcW w:w="1035" w:type="pct"/>
            <w:shd w:val="clear" w:color="auto" w:fill="auto"/>
          </w:tcPr>
          <w:p w:rsidR="00C107BD" w:rsidRPr="00057B8F" w:rsidRDefault="00C107BD" w:rsidP="00C067D6">
            <w:pPr>
              <w:rPr>
                <w:sz w:val="20"/>
                <w:szCs w:val="16"/>
              </w:rPr>
            </w:pPr>
            <w:r w:rsidRPr="00057B8F">
              <w:rPr>
                <w:sz w:val="20"/>
                <w:szCs w:val="16"/>
              </w:rPr>
              <w:t>ПС 220 кВ Верхний Улак</w:t>
            </w:r>
          </w:p>
        </w:tc>
        <w:tc>
          <w:tcPr>
            <w:tcW w:w="364" w:type="pct"/>
            <w:shd w:val="clear" w:color="auto" w:fill="auto"/>
          </w:tcPr>
          <w:p w:rsidR="00C107BD" w:rsidRPr="00057B8F" w:rsidRDefault="000F21E2" w:rsidP="00C65A37">
            <w:pPr>
              <w:jc w:val="center"/>
              <w:rPr>
                <w:sz w:val="20"/>
                <w:szCs w:val="16"/>
              </w:rPr>
            </w:pPr>
            <w:r w:rsidRPr="00057B8F">
              <w:rPr>
                <w:sz w:val="20"/>
                <w:szCs w:val="16"/>
              </w:rPr>
              <w:t>201</w:t>
            </w:r>
            <w:r w:rsidR="00C65A37" w:rsidRPr="00057B8F">
              <w:rPr>
                <w:sz w:val="20"/>
                <w:szCs w:val="16"/>
              </w:rPr>
              <w:t>8</w:t>
            </w:r>
            <w:r w:rsidRPr="00057B8F">
              <w:rPr>
                <w:sz w:val="20"/>
                <w:szCs w:val="16"/>
              </w:rPr>
              <w:t xml:space="preserve"> год</w:t>
            </w:r>
          </w:p>
        </w:tc>
        <w:tc>
          <w:tcPr>
            <w:tcW w:w="560" w:type="pct"/>
            <w:shd w:val="clear" w:color="auto" w:fill="auto"/>
          </w:tcPr>
          <w:p w:rsidR="00C107BD" w:rsidRPr="00057B8F" w:rsidRDefault="00C107BD" w:rsidP="00C067D6">
            <w:pPr>
              <w:jc w:val="center"/>
              <w:rPr>
                <w:sz w:val="20"/>
                <w:szCs w:val="16"/>
              </w:rPr>
            </w:pPr>
            <w:r w:rsidRPr="00057B8F">
              <w:rPr>
                <w:sz w:val="20"/>
                <w:szCs w:val="16"/>
              </w:rPr>
              <w:t>2х25</w:t>
            </w:r>
          </w:p>
        </w:tc>
        <w:tc>
          <w:tcPr>
            <w:tcW w:w="302" w:type="pct"/>
            <w:shd w:val="clear" w:color="auto" w:fill="auto"/>
          </w:tcPr>
          <w:p w:rsidR="00C107BD" w:rsidRPr="00057B8F" w:rsidRDefault="00C107BD" w:rsidP="00C067D6">
            <w:pPr>
              <w:jc w:val="center"/>
              <w:rPr>
                <w:sz w:val="20"/>
                <w:szCs w:val="16"/>
              </w:rPr>
            </w:pPr>
            <w:r w:rsidRPr="00057B8F">
              <w:rPr>
                <w:sz w:val="20"/>
                <w:szCs w:val="16"/>
              </w:rPr>
              <w:t>50</w:t>
            </w:r>
          </w:p>
        </w:tc>
        <w:tc>
          <w:tcPr>
            <w:tcW w:w="808" w:type="pct"/>
          </w:tcPr>
          <w:p w:rsidR="00C107BD" w:rsidRPr="00057B8F" w:rsidRDefault="00C107BD" w:rsidP="00C067D6">
            <w:pPr>
              <w:rPr>
                <w:sz w:val="20"/>
                <w:szCs w:val="16"/>
              </w:rPr>
            </w:pPr>
            <w:r w:rsidRPr="00057B8F">
              <w:rPr>
                <w:sz w:val="20"/>
                <w:szCs w:val="16"/>
              </w:rPr>
              <w:t>нет</w:t>
            </w:r>
          </w:p>
        </w:tc>
        <w:tc>
          <w:tcPr>
            <w:tcW w:w="683" w:type="pct"/>
          </w:tcPr>
          <w:p w:rsidR="00C107BD" w:rsidRPr="00057B8F" w:rsidRDefault="00C107BD" w:rsidP="00C067D6">
            <w:pPr>
              <w:rPr>
                <w:sz w:val="20"/>
                <w:szCs w:val="16"/>
              </w:rPr>
            </w:pPr>
            <w:r w:rsidRPr="00057B8F">
              <w:rPr>
                <w:sz w:val="20"/>
                <w:szCs w:val="16"/>
              </w:rPr>
              <w:t>ОАО ХК</w:t>
            </w:r>
          </w:p>
          <w:p w:rsidR="00C107BD" w:rsidRPr="00057B8F" w:rsidRDefault="00C107BD" w:rsidP="00C067D6">
            <w:pPr>
              <w:rPr>
                <w:sz w:val="20"/>
                <w:szCs w:val="16"/>
              </w:rPr>
            </w:pPr>
            <w:r w:rsidRPr="00057B8F">
              <w:rPr>
                <w:sz w:val="20"/>
                <w:szCs w:val="16"/>
              </w:rPr>
              <w:t>«Якутуголь»</w:t>
            </w:r>
          </w:p>
        </w:tc>
        <w:tc>
          <w:tcPr>
            <w:tcW w:w="1035" w:type="pct"/>
            <w:shd w:val="clear" w:color="auto" w:fill="auto"/>
          </w:tcPr>
          <w:p w:rsidR="00C107BD" w:rsidRPr="00057B8F" w:rsidRDefault="00C107BD" w:rsidP="00C067D6">
            <w:pPr>
              <w:rPr>
                <w:sz w:val="20"/>
                <w:szCs w:val="16"/>
              </w:rPr>
            </w:pPr>
            <w:r w:rsidRPr="00057B8F">
              <w:rPr>
                <w:sz w:val="20"/>
                <w:szCs w:val="16"/>
              </w:rPr>
              <w:t>электроснабжение Верхнего Улака</w:t>
            </w:r>
          </w:p>
        </w:tc>
      </w:tr>
      <w:tr w:rsidR="00057B8F" w:rsidRPr="00057B8F" w:rsidTr="005E0DE2">
        <w:trPr>
          <w:cantSplit/>
        </w:trPr>
        <w:tc>
          <w:tcPr>
            <w:tcW w:w="213" w:type="pct"/>
            <w:shd w:val="clear" w:color="auto" w:fill="auto"/>
          </w:tcPr>
          <w:p w:rsidR="00304177" w:rsidRPr="00057B8F" w:rsidRDefault="00304177" w:rsidP="0002306E">
            <w:pPr>
              <w:numPr>
                <w:ilvl w:val="0"/>
                <w:numId w:val="369"/>
              </w:numPr>
              <w:rPr>
                <w:sz w:val="20"/>
                <w:szCs w:val="16"/>
              </w:rPr>
            </w:pPr>
          </w:p>
        </w:tc>
        <w:tc>
          <w:tcPr>
            <w:tcW w:w="1035" w:type="pct"/>
            <w:shd w:val="clear" w:color="auto" w:fill="auto"/>
          </w:tcPr>
          <w:p w:rsidR="00304177" w:rsidRPr="00057B8F" w:rsidRDefault="00304177" w:rsidP="00A65DD0">
            <w:pPr>
              <w:rPr>
                <w:sz w:val="20"/>
                <w:szCs w:val="20"/>
              </w:rPr>
            </w:pPr>
            <w:r w:rsidRPr="00057B8F">
              <w:rPr>
                <w:sz w:val="20"/>
                <w:szCs w:val="16"/>
              </w:rPr>
              <w:t>ПС 220 кВ Там</w:t>
            </w:r>
            <w:r w:rsidR="00732187" w:rsidRPr="00057B8F">
              <w:rPr>
                <w:sz w:val="20"/>
                <w:szCs w:val="16"/>
              </w:rPr>
              <w:softHyphen/>
            </w:r>
            <w:r w:rsidRPr="00057B8F">
              <w:rPr>
                <w:sz w:val="20"/>
                <w:szCs w:val="16"/>
              </w:rPr>
              <w:t>бовка (Журавли)</w:t>
            </w:r>
          </w:p>
        </w:tc>
        <w:tc>
          <w:tcPr>
            <w:tcW w:w="364" w:type="pct"/>
            <w:shd w:val="clear" w:color="auto" w:fill="auto"/>
          </w:tcPr>
          <w:p w:rsidR="00304177" w:rsidRPr="00057B8F" w:rsidRDefault="00304177" w:rsidP="00C65A37">
            <w:pPr>
              <w:jc w:val="center"/>
              <w:rPr>
                <w:bCs/>
                <w:sz w:val="20"/>
                <w:szCs w:val="20"/>
              </w:rPr>
            </w:pPr>
            <w:r w:rsidRPr="00057B8F">
              <w:rPr>
                <w:sz w:val="20"/>
                <w:szCs w:val="16"/>
              </w:rPr>
              <w:t>201</w:t>
            </w:r>
            <w:r w:rsidR="00C65A37" w:rsidRPr="00057B8F">
              <w:rPr>
                <w:sz w:val="20"/>
                <w:szCs w:val="16"/>
              </w:rPr>
              <w:t>8</w:t>
            </w:r>
            <w:r w:rsidR="001C45BF" w:rsidRPr="00057B8F">
              <w:rPr>
                <w:sz w:val="20"/>
                <w:szCs w:val="16"/>
              </w:rPr>
              <w:t xml:space="preserve"> год</w:t>
            </w:r>
          </w:p>
        </w:tc>
        <w:tc>
          <w:tcPr>
            <w:tcW w:w="560" w:type="pct"/>
            <w:shd w:val="clear" w:color="auto" w:fill="auto"/>
          </w:tcPr>
          <w:p w:rsidR="00304177" w:rsidRPr="00057B8F" w:rsidRDefault="00304177" w:rsidP="00A65DD0">
            <w:pPr>
              <w:jc w:val="center"/>
              <w:rPr>
                <w:bCs/>
                <w:sz w:val="20"/>
                <w:szCs w:val="20"/>
              </w:rPr>
            </w:pPr>
            <w:r w:rsidRPr="00057B8F">
              <w:rPr>
                <w:sz w:val="20"/>
                <w:szCs w:val="16"/>
              </w:rPr>
              <w:t xml:space="preserve"> 2х63</w:t>
            </w:r>
          </w:p>
        </w:tc>
        <w:tc>
          <w:tcPr>
            <w:tcW w:w="302" w:type="pct"/>
            <w:shd w:val="clear" w:color="auto" w:fill="auto"/>
          </w:tcPr>
          <w:p w:rsidR="00304177" w:rsidRPr="00057B8F" w:rsidRDefault="00304177" w:rsidP="00A65DD0">
            <w:pPr>
              <w:jc w:val="center"/>
              <w:rPr>
                <w:bCs/>
                <w:sz w:val="20"/>
                <w:szCs w:val="20"/>
              </w:rPr>
            </w:pPr>
            <w:r w:rsidRPr="00057B8F">
              <w:rPr>
                <w:sz w:val="20"/>
                <w:szCs w:val="16"/>
              </w:rPr>
              <w:t>126</w:t>
            </w:r>
          </w:p>
        </w:tc>
        <w:tc>
          <w:tcPr>
            <w:tcW w:w="808" w:type="pct"/>
          </w:tcPr>
          <w:p w:rsidR="00304177" w:rsidRPr="00057B8F" w:rsidRDefault="005C0FD8" w:rsidP="00A65DD0">
            <w:pPr>
              <w:rPr>
                <w:sz w:val="20"/>
                <w:szCs w:val="16"/>
              </w:rPr>
            </w:pPr>
            <w:r w:rsidRPr="00057B8F">
              <w:rPr>
                <w:sz w:val="20"/>
                <w:szCs w:val="16"/>
              </w:rPr>
              <w:t>нет</w:t>
            </w:r>
          </w:p>
        </w:tc>
        <w:tc>
          <w:tcPr>
            <w:tcW w:w="683" w:type="pct"/>
          </w:tcPr>
          <w:p w:rsidR="00304177" w:rsidRPr="00057B8F" w:rsidRDefault="006E78CC" w:rsidP="00A65DD0">
            <w:pPr>
              <w:rPr>
                <w:sz w:val="20"/>
                <w:szCs w:val="20"/>
              </w:rPr>
            </w:pPr>
            <w:r w:rsidRPr="00057B8F">
              <w:rPr>
                <w:sz w:val="20"/>
                <w:szCs w:val="16"/>
              </w:rPr>
              <w:t>ПАО «ФСК ЕЭС»</w:t>
            </w:r>
          </w:p>
        </w:tc>
        <w:tc>
          <w:tcPr>
            <w:tcW w:w="1035" w:type="pct"/>
            <w:shd w:val="clear" w:color="auto" w:fill="auto"/>
          </w:tcPr>
          <w:p w:rsidR="00304177" w:rsidRPr="00057B8F" w:rsidRDefault="005C0FD8" w:rsidP="00A65DD0">
            <w:pPr>
              <w:rPr>
                <w:sz w:val="20"/>
                <w:szCs w:val="16"/>
              </w:rPr>
            </w:pPr>
            <w:r w:rsidRPr="00057B8F">
              <w:rPr>
                <w:sz w:val="20"/>
                <w:szCs w:val="16"/>
              </w:rPr>
              <w:t>п</w:t>
            </w:r>
            <w:r w:rsidR="00304177" w:rsidRPr="00057B8F">
              <w:rPr>
                <w:sz w:val="20"/>
                <w:szCs w:val="16"/>
              </w:rPr>
              <w:t>овышение надеж</w:t>
            </w:r>
            <w:r w:rsidR="00732187" w:rsidRPr="00057B8F">
              <w:rPr>
                <w:sz w:val="20"/>
                <w:szCs w:val="16"/>
              </w:rPr>
              <w:softHyphen/>
            </w:r>
            <w:r w:rsidR="00304177" w:rsidRPr="00057B8F">
              <w:rPr>
                <w:sz w:val="20"/>
                <w:szCs w:val="16"/>
              </w:rPr>
              <w:t>ности</w:t>
            </w:r>
          </w:p>
          <w:p w:rsidR="00304177" w:rsidRPr="00057B8F" w:rsidRDefault="00304177" w:rsidP="00A65DD0">
            <w:pPr>
              <w:rPr>
                <w:sz w:val="20"/>
                <w:szCs w:val="16"/>
              </w:rPr>
            </w:pPr>
            <w:r w:rsidRPr="00057B8F">
              <w:rPr>
                <w:sz w:val="20"/>
                <w:szCs w:val="16"/>
              </w:rPr>
              <w:t>электроснабжение потребителей</w:t>
            </w:r>
          </w:p>
          <w:p w:rsidR="00304177" w:rsidRPr="00057B8F" w:rsidRDefault="002C03F9" w:rsidP="00A65DD0">
            <w:pPr>
              <w:rPr>
                <w:sz w:val="20"/>
                <w:szCs w:val="20"/>
              </w:rPr>
            </w:pPr>
            <w:r w:rsidRPr="00057B8F">
              <w:rPr>
                <w:sz w:val="20"/>
                <w:szCs w:val="16"/>
              </w:rPr>
              <w:t>г. </w:t>
            </w:r>
            <w:r w:rsidR="00304177" w:rsidRPr="00057B8F">
              <w:rPr>
                <w:sz w:val="20"/>
                <w:szCs w:val="16"/>
              </w:rPr>
              <w:t>Благовещенска</w:t>
            </w:r>
          </w:p>
        </w:tc>
      </w:tr>
      <w:tr w:rsidR="00057B8F" w:rsidRPr="00057B8F" w:rsidTr="005E0DE2">
        <w:trPr>
          <w:cantSplit/>
        </w:trPr>
        <w:tc>
          <w:tcPr>
            <w:tcW w:w="213" w:type="pct"/>
            <w:shd w:val="clear" w:color="auto" w:fill="auto"/>
          </w:tcPr>
          <w:p w:rsidR="00304177" w:rsidRPr="00057B8F" w:rsidRDefault="00304177" w:rsidP="0002306E">
            <w:pPr>
              <w:numPr>
                <w:ilvl w:val="0"/>
                <w:numId w:val="369"/>
              </w:numPr>
              <w:rPr>
                <w:sz w:val="20"/>
                <w:szCs w:val="16"/>
              </w:rPr>
            </w:pPr>
          </w:p>
        </w:tc>
        <w:tc>
          <w:tcPr>
            <w:tcW w:w="1035" w:type="pct"/>
            <w:shd w:val="clear" w:color="auto" w:fill="auto"/>
          </w:tcPr>
          <w:p w:rsidR="00304177" w:rsidRPr="00057B8F" w:rsidRDefault="00304177" w:rsidP="00A65DD0">
            <w:pPr>
              <w:rPr>
                <w:sz w:val="20"/>
                <w:szCs w:val="20"/>
              </w:rPr>
            </w:pPr>
            <w:r w:rsidRPr="00057B8F">
              <w:rPr>
                <w:sz w:val="20"/>
                <w:szCs w:val="16"/>
              </w:rPr>
              <w:t>Амурский преобра</w:t>
            </w:r>
            <w:r w:rsidR="00732187" w:rsidRPr="00057B8F">
              <w:rPr>
                <w:sz w:val="20"/>
                <w:szCs w:val="16"/>
              </w:rPr>
              <w:softHyphen/>
            </w:r>
            <w:r w:rsidRPr="00057B8F">
              <w:rPr>
                <w:sz w:val="20"/>
                <w:szCs w:val="16"/>
              </w:rPr>
              <w:t>зовательный ком</w:t>
            </w:r>
            <w:r w:rsidR="00732187" w:rsidRPr="00057B8F">
              <w:rPr>
                <w:sz w:val="20"/>
                <w:szCs w:val="16"/>
              </w:rPr>
              <w:softHyphen/>
            </w:r>
            <w:r w:rsidRPr="00057B8F">
              <w:rPr>
                <w:sz w:val="20"/>
                <w:szCs w:val="16"/>
              </w:rPr>
              <w:t>плекс на ПС 220 кВ Хани</w:t>
            </w:r>
          </w:p>
        </w:tc>
        <w:tc>
          <w:tcPr>
            <w:tcW w:w="364" w:type="pct"/>
            <w:shd w:val="clear" w:color="auto" w:fill="auto"/>
          </w:tcPr>
          <w:p w:rsidR="00304177" w:rsidRPr="00057B8F" w:rsidRDefault="00304177" w:rsidP="00A65DD0">
            <w:pPr>
              <w:jc w:val="center"/>
              <w:rPr>
                <w:bCs/>
                <w:sz w:val="20"/>
                <w:szCs w:val="20"/>
              </w:rPr>
            </w:pPr>
            <w:r w:rsidRPr="00057B8F">
              <w:rPr>
                <w:sz w:val="20"/>
                <w:szCs w:val="16"/>
              </w:rPr>
              <w:t>201</w:t>
            </w:r>
            <w:r w:rsidR="00A65DD0" w:rsidRPr="00057B8F">
              <w:rPr>
                <w:sz w:val="20"/>
                <w:szCs w:val="16"/>
              </w:rPr>
              <w:t>9</w:t>
            </w:r>
            <w:r w:rsidR="001C45BF" w:rsidRPr="00057B8F">
              <w:rPr>
                <w:sz w:val="20"/>
                <w:szCs w:val="16"/>
              </w:rPr>
              <w:t xml:space="preserve"> год</w:t>
            </w:r>
          </w:p>
        </w:tc>
        <w:tc>
          <w:tcPr>
            <w:tcW w:w="560" w:type="pct"/>
            <w:shd w:val="clear" w:color="auto" w:fill="auto"/>
          </w:tcPr>
          <w:p w:rsidR="00A65DD0" w:rsidRPr="00057B8F" w:rsidRDefault="00304177" w:rsidP="00A65DD0">
            <w:pPr>
              <w:jc w:val="center"/>
              <w:rPr>
                <w:bCs/>
                <w:sz w:val="20"/>
                <w:szCs w:val="20"/>
              </w:rPr>
            </w:pPr>
            <w:r w:rsidRPr="00057B8F">
              <w:rPr>
                <w:sz w:val="20"/>
                <w:szCs w:val="16"/>
              </w:rPr>
              <w:t>450</w:t>
            </w:r>
          </w:p>
          <w:p w:rsidR="00A65DD0" w:rsidRPr="00057B8F" w:rsidRDefault="00A65DD0" w:rsidP="00A65DD0">
            <w:pPr>
              <w:jc w:val="center"/>
              <w:rPr>
                <w:bCs/>
                <w:sz w:val="20"/>
                <w:szCs w:val="20"/>
              </w:rPr>
            </w:pPr>
          </w:p>
        </w:tc>
        <w:tc>
          <w:tcPr>
            <w:tcW w:w="302" w:type="pct"/>
            <w:shd w:val="clear" w:color="auto" w:fill="auto"/>
          </w:tcPr>
          <w:p w:rsidR="00304177" w:rsidRPr="00057B8F" w:rsidRDefault="00304177" w:rsidP="00A65DD0">
            <w:pPr>
              <w:jc w:val="center"/>
              <w:rPr>
                <w:bCs/>
                <w:sz w:val="20"/>
                <w:szCs w:val="20"/>
              </w:rPr>
            </w:pPr>
            <w:r w:rsidRPr="00057B8F">
              <w:rPr>
                <w:sz w:val="20"/>
                <w:szCs w:val="16"/>
              </w:rPr>
              <w:t>450</w:t>
            </w:r>
          </w:p>
        </w:tc>
        <w:tc>
          <w:tcPr>
            <w:tcW w:w="808" w:type="pct"/>
          </w:tcPr>
          <w:p w:rsidR="00304177" w:rsidRPr="00057B8F" w:rsidRDefault="00A65DD0" w:rsidP="00A65DD0">
            <w:pPr>
              <w:rPr>
                <w:sz w:val="20"/>
                <w:szCs w:val="16"/>
              </w:rPr>
            </w:pPr>
            <w:r w:rsidRPr="00057B8F">
              <w:rPr>
                <w:sz w:val="20"/>
                <w:szCs w:val="16"/>
              </w:rPr>
              <w:t>обеспечение соединения и параллельной работы энерге</w:t>
            </w:r>
            <w:r w:rsidR="00732187" w:rsidRPr="00057B8F">
              <w:rPr>
                <w:sz w:val="20"/>
                <w:szCs w:val="16"/>
              </w:rPr>
              <w:softHyphen/>
            </w:r>
            <w:r w:rsidRPr="00057B8F">
              <w:rPr>
                <w:sz w:val="20"/>
                <w:szCs w:val="16"/>
              </w:rPr>
              <w:t>тических си</w:t>
            </w:r>
            <w:r w:rsidR="00732187" w:rsidRPr="00057B8F">
              <w:rPr>
                <w:sz w:val="20"/>
                <w:szCs w:val="16"/>
              </w:rPr>
              <w:softHyphen/>
            </w:r>
            <w:r w:rsidRPr="00057B8F">
              <w:rPr>
                <w:sz w:val="20"/>
                <w:szCs w:val="16"/>
              </w:rPr>
              <w:t>стем различ</w:t>
            </w:r>
            <w:r w:rsidR="00732187" w:rsidRPr="00057B8F">
              <w:rPr>
                <w:sz w:val="20"/>
                <w:szCs w:val="16"/>
              </w:rPr>
              <w:softHyphen/>
            </w:r>
            <w:r w:rsidRPr="00057B8F">
              <w:rPr>
                <w:sz w:val="20"/>
                <w:szCs w:val="16"/>
              </w:rPr>
              <w:t>ных субъектов РФ</w:t>
            </w:r>
          </w:p>
        </w:tc>
        <w:tc>
          <w:tcPr>
            <w:tcW w:w="683" w:type="pct"/>
          </w:tcPr>
          <w:p w:rsidR="00304177" w:rsidRPr="00057B8F" w:rsidRDefault="006E78CC" w:rsidP="00A65DD0">
            <w:pPr>
              <w:rPr>
                <w:sz w:val="20"/>
                <w:szCs w:val="20"/>
              </w:rPr>
            </w:pPr>
            <w:r w:rsidRPr="00057B8F">
              <w:rPr>
                <w:sz w:val="20"/>
                <w:szCs w:val="16"/>
              </w:rPr>
              <w:t>ПАО «ФСК ЕЭС»</w:t>
            </w:r>
          </w:p>
        </w:tc>
        <w:tc>
          <w:tcPr>
            <w:tcW w:w="1035" w:type="pct"/>
            <w:shd w:val="clear" w:color="auto" w:fill="auto"/>
          </w:tcPr>
          <w:p w:rsidR="00304177" w:rsidRPr="00057B8F" w:rsidRDefault="00A65DD0" w:rsidP="00A65DD0">
            <w:pPr>
              <w:rPr>
                <w:sz w:val="20"/>
                <w:szCs w:val="20"/>
              </w:rPr>
            </w:pPr>
            <w:r w:rsidRPr="00057B8F">
              <w:rPr>
                <w:sz w:val="20"/>
                <w:szCs w:val="16"/>
              </w:rPr>
              <w:t>о</w:t>
            </w:r>
            <w:r w:rsidR="00304177" w:rsidRPr="00057B8F">
              <w:rPr>
                <w:sz w:val="20"/>
                <w:szCs w:val="16"/>
              </w:rPr>
              <w:t>беспечение парал</w:t>
            </w:r>
            <w:r w:rsidR="00732187" w:rsidRPr="00057B8F">
              <w:rPr>
                <w:sz w:val="20"/>
                <w:szCs w:val="16"/>
              </w:rPr>
              <w:softHyphen/>
            </w:r>
            <w:r w:rsidR="00304177" w:rsidRPr="00057B8F">
              <w:rPr>
                <w:sz w:val="20"/>
                <w:szCs w:val="16"/>
              </w:rPr>
              <w:t>лельной работы объединенных энер</w:t>
            </w:r>
            <w:r w:rsidR="00732187" w:rsidRPr="00057B8F">
              <w:rPr>
                <w:sz w:val="20"/>
                <w:szCs w:val="16"/>
              </w:rPr>
              <w:softHyphen/>
            </w:r>
            <w:r w:rsidR="00304177" w:rsidRPr="00057B8F">
              <w:rPr>
                <w:sz w:val="20"/>
                <w:szCs w:val="16"/>
              </w:rPr>
              <w:t>госистем Востока и Сибири</w:t>
            </w:r>
          </w:p>
        </w:tc>
      </w:tr>
      <w:tr w:rsidR="00057B8F" w:rsidRPr="00057B8F" w:rsidTr="005E0DE2">
        <w:trPr>
          <w:cantSplit/>
        </w:trPr>
        <w:tc>
          <w:tcPr>
            <w:tcW w:w="2172" w:type="pct"/>
            <w:gridSpan w:val="4"/>
            <w:shd w:val="clear" w:color="auto" w:fill="auto"/>
          </w:tcPr>
          <w:p w:rsidR="00304177" w:rsidRPr="00057B8F" w:rsidRDefault="00304177" w:rsidP="00A65DD0">
            <w:pPr>
              <w:rPr>
                <w:sz w:val="20"/>
                <w:szCs w:val="16"/>
              </w:rPr>
            </w:pPr>
            <w:r w:rsidRPr="00057B8F">
              <w:rPr>
                <w:sz w:val="20"/>
                <w:szCs w:val="16"/>
              </w:rPr>
              <w:t>Всего</w:t>
            </w:r>
          </w:p>
        </w:tc>
        <w:tc>
          <w:tcPr>
            <w:tcW w:w="302" w:type="pct"/>
            <w:shd w:val="clear" w:color="auto" w:fill="auto"/>
          </w:tcPr>
          <w:p w:rsidR="00304177" w:rsidRPr="00057B8F" w:rsidRDefault="00C107BD" w:rsidP="00A65DD0">
            <w:pPr>
              <w:jc w:val="center"/>
              <w:rPr>
                <w:sz w:val="20"/>
                <w:szCs w:val="16"/>
              </w:rPr>
            </w:pPr>
            <w:r w:rsidRPr="00057B8F">
              <w:rPr>
                <w:sz w:val="20"/>
                <w:szCs w:val="16"/>
              </w:rPr>
              <w:t>666</w:t>
            </w:r>
          </w:p>
        </w:tc>
        <w:tc>
          <w:tcPr>
            <w:tcW w:w="2526" w:type="pct"/>
            <w:gridSpan w:val="3"/>
          </w:tcPr>
          <w:p w:rsidR="00304177" w:rsidRPr="00057B8F" w:rsidRDefault="00304177" w:rsidP="00A65DD0">
            <w:pPr>
              <w:rPr>
                <w:sz w:val="20"/>
                <w:szCs w:val="16"/>
              </w:rPr>
            </w:pPr>
          </w:p>
        </w:tc>
      </w:tr>
    </w:tbl>
    <w:p w:rsidR="007817CD" w:rsidRPr="00057B8F" w:rsidRDefault="007817CD" w:rsidP="007817CD">
      <w:pPr>
        <w:pStyle w:val="6"/>
      </w:pPr>
      <w:bookmarkStart w:id="2443" w:name="_Toc343872467"/>
      <w:r w:rsidRPr="00057B8F">
        <w:t>Строящиеся линии электропередачи напряжением 220 кВ и выше</w:t>
      </w:r>
      <w:bookmarkEnd w:id="244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8"/>
        <w:gridCol w:w="1776"/>
        <w:gridCol w:w="697"/>
        <w:gridCol w:w="1129"/>
        <w:gridCol w:w="796"/>
        <w:gridCol w:w="1560"/>
        <w:gridCol w:w="1367"/>
        <w:gridCol w:w="1838"/>
      </w:tblGrid>
      <w:tr w:rsidR="00057B8F" w:rsidRPr="00057B8F" w:rsidTr="00C107BD">
        <w:trPr>
          <w:cantSplit/>
          <w:trHeight w:val="20"/>
          <w:tblHeader/>
        </w:trPr>
        <w:tc>
          <w:tcPr>
            <w:tcW w:w="213" w:type="pct"/>
            <w:vMerge w:val="restart"/>
            <w:shd w:val="clear" w:color="auto" w:fill="auto"/>
          </w:tcPr>
          <w:p w:rsidR="00EC42FF" w:rsidRPr="00057B8F" w:rsidRDefault="00EC42FF" w:rsidP="00B15D43">
            <w:pPr>
              <w:jc w:val="center"/>
              <w:rPr>
                <w:bCs/>
                <w:sz w:val="20"/>
                <w:szCs w:val="16"/>
              </w:rPr>
            </w:pPr>
            <w:r w:rsidRPr="00057B8F">
              <w:rPr>
                <w:bCs/>
                <w:sz w:val="20"/>
                <w:szCs w:val="16"/>
              </w:rPr>
              <w:t>№</w:t>
            </w:r>
          </w:p>
        </w:tc>
        <w:tc>
          <w:tcPr>
            <w:tcW w:w="928" w:type="pct"/>
            <w:vMerge w:val="restart"/>
            <w:shd w:val="clear" w:color="auto" w:fill="auto"/>
          </w:tcPr>
          <w:p w:rsidR="00EC42FF" w:rsidRPr="00057B8F" w:rsidRDefault="00EC42FF" w:rsidP="00B15D43">
            <w:pPr>
              <w:rPr>
                <w:bCs/>
                <w:sz w:val="20"/>
                <w:szCs w:val="16"/>
              </w:rPr>
            </w:pPr>
            <w:r w:rsidRPr="00057B8F">
              <w:rPr>
                <w:bCs/>
                <w:sz w:val="20"/>
                <w:szCs w:val="16"/>
              </w:rPr>
              <w:t>Наименова</w:t>
            </w:r>
            <w:r w:rsidRPr="00057B8F">
              <w:rPr>
                <w:bCs/>
                <w:sz w:val="20"/>
                <w:szCs w:val="16"/>
              </w:rPr>
              <w:softHyphen/>
              <w:t>ние</w:t>
            </w:r>
          </w:p>
        </w:tc>
        <w:tc>
          <w:tcPr>
            <w:tcW w:w="364" w:type="pct"/>
            <w:vMerge w:val="restart"/>
            <w:shd w:val="clear" w:color="auto" w:fill="auto"/>
          </w:tcPr>
          <w:p w:rsidR="00EC42FF" w:rsidRPr="00057B8F" w:rsidRDefault="00EC42FF" w:rsidP="00B15D43">
            <w:pPr>
              <w:jc w:val="center"/>
              <w:rPr>
                <w:bCs/>
                <w:sz w:val="20"/>
                <w:szCs w:val="16"/>
              </w:rPr>
            </w:pPr>
            <w:r w:rsidRPr="00057B8F">
              <w:rPr>
                <w:bCs/>
                <w:sz w:val="20"/>
                <w:szCs w:val="16"/>
              </w:rPr>
              <w:t>Год ввода объ</w:t>
            </w:r>
            <w:r w:rsidRPr="00057B8F">
              <w:rPr>
                <w:bCs/>
                <w:sz w:val="20"/>
                <w:szCs w:val="16"/>
              </w:rPr>
              <w:softHyphen/>
              <w:t>екта</w:t>
            </w:r>
          </w:p>
        </w:tc>
        <w:tc>
          <w:tcPr>
            <w:tcW w:w="1006" w:type="pct"/>
            <w:gridSpan w:val="2"/>
            <w:shd w:val="clear" w:color="auto" w:fill="auto"/>
          </w:tcPr>
          <w:p w:rsidR="00EC42FF" w:rsidRPr="00057B8F" w:rsidRDefault="00EC42FF" w:rsidP="006C6650">
            <w:pPr>
              <w:jc w:val="center"/>
              <w:rPr>
                <w:bCs/>
                <w:sz w:val="20"/>
                <w:szCs w:val="16"/>
              </w:rPr>
            </w:pPr>
            <w:r w:rsidRPr="00057B8F">
              <w:rPr>
                <w:sz w:val="20"/>
                <w:szCs w:val="28"/>
              </w:rPr>
              <w:t>Протяженность, (км)</w:t>
            </w:r>
          </w:p>
        </w:tc>
        <w:tc>
          <w:tcPr>
            <w:tcW w:w="815" w:type="pct"/>
            <w:vMerge w:val="restart"/>
          </w:tcPr>
          <w:p w:rsidR="00EC42FF" w:rsidRPr="00057B8F" w:rsidRDefault="00EC42FF" w:rsidP="00B15D43">
            <w:pPr>
              <w:rPr>
                <w:bCs/>
                <w:sz w:val="20"/>
                <w:szCs w:val="16"/>
              </w:rPr>
            </w:pPr>
            <w:r w:rsidRPr="00057B8F">
              <w:rPr>
                <w:sz w:val="20"/>
                <w:szCs w:val="28"/>
              </w:rPr>
              <w:t>Схемные осо</w:t>
            </w:r>
            <w:r w:rsidRPr="00057B8F">
              <w:rPr>
                <w:sz w:val="20"/>
                <w:szCs w:val="28"/>
              </w:rPr>
              <w:softHyphen/>
              <w:t>бенности</w:t>
            </w:r>
          </w:p>
        </w:tc>
        <w:tc>
          <w:tcPr>
            <w:tcW w:w="714" w:type="pct"/>
            <w:vMerge w:val="restart"/>
          </w:tcPr>
          <w:p w:rsidR="00EC42FF" w:rsidRPr="00057B8F" w:rsidRDefault="00EC42FF" w:rsidP="00B15D43">
            <w:pPr>
              <w:rPr>
                <w:bCs/>
                <w:sz w:val="20"/>
                <w:szCs w:val="16"/>
              </w:rPr>
            </w:pPr>
            <w:r w:rsidRPr="00057B8F">
              <w:rPr>
                <w:bCs/>
                <w:sz w:val="20"/>
                <w:szCs w:val="16"/>
              </w:rPr>
              <w:t>Ответствен</w:t>
            </w:r>
            <w:r w:rsidRPr="00057B8F">
              <w:rPr>
                <w:bCs/>
                <w:sz w:val="20"/>
                <w:szCs w:val="16"/>
              </w:rPr>
              <w:softHyphen/>
              <w:t>ная органи</w:t>
            </w:r>
            <w:r w:rsidRPr="00057B8F">
              <w:rPr>
                <w:bCs/>
                <w:sz w:val="20"/>
                <w:szCs w:val="16"/>
              </w:rPr>
              <w:softHyphen/>
              <w:t>зация</w:t>
            </w:r>
          </w:p>
        </w:tc>
        <w:tc>
          <w:tcPr>
            <w:tcW w:w="960" w:type="pct"/>
            <w:vMerge w:val="restart"/>
            <w:shd w:val="clear" w:color="auto" w:fill="auto"/>
          </w:tcPr>
          <w:p w:rsidR="00EC42FF" w:rsidRPr="00057B8F" w:rsidRDefault="00EC42FF" w:rsidP="00B15D43">
            <w:pPr>
              <w:rPr>
                <w:bCs/>
                <w:sz w:val="20"/>
                <w:szCs w:val="16"/>
              </w:rPr>
            </w:pPr>
            <w:r w:rsidRPr="00057B8F">
              <w:rPr>
                <w:bCs/>
                <w:sz w:val="20"/>
                <w:szCs w:val="16"/>
              </w:rPr>
              <w:t>Основное назна</w:t>
            </w:r>
            <w:r w:rsidRPr="00057B8F">
              <w:rPr>
                <w:bCs/>
                <w:sz w:val="20"/>
                <w:szCs w:val="16"/>
              </w:rPr>
              <w:softHyphen/>
              <w:t xml:space="preserve">чение </w:t>
            </w:r>
          </w:p>
        </w:tc>
      </w:tr>
      <w:tr w:rsidR="00057B8F" w:rsidRPr="00057B8F" w:rsidTr="00C107BD">
        <w:trPr>
          <w:cantSplit/>
          <w:trHeight w:val="20"/>
          <w:tblHeader/>
        </w:trPr>
        <w:tc>
          <w:tcPr>
            <w:tcW w:w="213" w:type="pct"/>
            <w:vMerge/>
            <w:shd w:val="clear" w:color="auto" w:fill="auto"/>
          </w:tcPr>
          <w:p w:rsidR="00EC42FF" w:rsidRPr="00057B8F" w:rsidRDefault="00EC42FF" w:rsidP="00B15D43">
            <w:pPr>
              <w:jc w:val="center"/>
              <w:rPr>
                <w:bCs/>
                <w:sz w:val="20"/>
                <w:szCs w:val="16"/>
              </w:rPr>
            </w:pPr>
          </w:p>
        </w:tc>
        <w:tc>
          <w:tcPr>
            <w:tcW w:w="928" w:type="pct"/>
            <w:vMerge/>
            <w:shd w:val="clear" w:color="auto" w:fill="auto"/>
          </w:tcPr>
          <w:p w:rsidR="00EC42FF" w:rsidRPr="00057B8F" w:rsidRDefault="00EC42FF" w:rsidP="00B15D43">
            <w:pPr>
              <w:rPr>
                <w:bCs/>
                <w:sz w:val="20"/>
                <w:szCs w:val="16"/>
              </w:rPr>
            </w:pPr>
          </w:p>
        </w:tc>
        <w:tc>
          <w:tcPr>
            <w:tcW w:w="364" w:type="pct"/>
            <w:vMerge/>
            <w:shd w:val="clear" w:color="auto" w:fill="auto"/>
          </w:tcPr>
          <w:p w:rsidR="00EC42FF" w:rsidRPr="00057B8F" w:rsidRDefault="00EC42FF" w:rsidP="00B15D43">
            <w:pPr>
              <w:jc w:val="center"/>
              <w:rPr>
                <w:bCs/>
                <w:sz w:val="20"/>
                <w:szCs w:val="16"/>
              </w:rPr>
            </w:pPr>
          </w:p>
        </w:tc>
        <w:tc>
          <w:tcPr>
            <w:tcW w:w="590" w:type="pct"/>
            <w:shd w:val="clear" w:color="auto" w:fill="auto"/>
          </w:tcPr>
          <w:p w:rsidR="00EC42FF" w:rsidRPr="00057B8F" w:rsidRDefault="00EC42FF" w:rsidP="006C6650">
            <w:pPr>
              <w:jc w:val="center"/>
              <w:rPr>
                <w:bCs/>
                <w:sz w:val="20"/>
                <w:szCs w:val="16"/>
              </w:rPr>
            </w:pPr>
            <w:r w:rsidRPr="00057B8F">
              <w:rPr>
                <w:sz w:val="20"/>
                <w:szCs w:val="28"/>
              </w:rPr>
              <w:t>по участ</w:t>
            </w:r>
            <w:r w:rsidRPr="00057B8F">
              <w:rPr>
                <w:sz w:val="20"/>
                <w:szCs w:val="28"/>
              </w:rPr>
              <w:softHyphen/>
              <w:t>кам</w:t>
            </w:r>
          </w:p>
        </w:tc>
        <w:tc>
          <w:tcPr>
            <w:tcW w:w="416" w:type="pct"/>
            <w:shd w:val="clear" w:color="auto" w:fill="auto"/>
          </w:tcPr>
          <w:p w:rsidR="00EC42FF" w:rsidRPr="00057B8F" w:rsidRDefault="00EC42FF" w:rsidP="00B15D43">
            <w:pPr>
              <w:jc w:val="center"/>
              <w:rPr>
                <w:bCs/>
                <w:sz w:val="20"/>
                <w:szCs w:val="16"/>
              </w:rPr>
            </w:pPr>
            <w:r w:rsidRPr="00057B8F">
              <w:rPr>
                <w:sz w:val="20"/>
                <w:szCs w:val="28"/>
              </w:rPr>
              <w:t>ито-го</w:t>
            </w:r>
          </w:p>
        </w:tc>
        <w:tc>
          <w:tcPr>
            <w:tcW w:w="815" w:type="pct"/>
            <w:vMerge/>
          </w:tcPr>
          <w:p w:rsidR="00EC42FF" w:rsidRPr="00057B8F" w:rsidRDefault="00EC42FF" w:rsidP="00B15D43">
            <w:pPr>
              <w:rPr>
                <w:bCs/>
                <w:sz w:val="20"/>
                <w:szCs w:val="16"/>
              </w:rPr>
            </w:pPr>
          </w:p>
        </w:tc>
        <w:tc>
          <w:tcPr>
            <w:tcW w:w="714" w:type="pct"/>
            <w:vMerge/>
          </w:tcPr>
          <w:p w:rsidR="00EC42FF" w:rsidRPr="00057B8F" w:rsidRDefault="00EC42FF" w:rsidP="00B15D43">
            <w:pPr>
              <w:rPr>
                <w:bCs/>
                <w:sz w:val="20"/>
                <w:szCs w:val="16"/>
              </w:rPr>
            </w:pPr>
          </w:p>
        </w:tc>
        <w:tc>
          <w:tcPr>
            <w:tcW w:w="960" w:type="pct"/>
            <w:vMerge/>
            <w:shd w:val="clear" w:color="auto" w:fill="auto"/>
          </w:tcPr>
          <w:p w:rsidR="00EC42FF" w:rsidRPr="00057B8F" w:rsidRDefault="00EC42FF" w:rsidP="00B15D43">
            <w:pPr>
              <w:rPr>
                <w:bCs/>
                <w:sz w:val="20"/>
                <w:szCs w:val="16"/>
              </w:rPr>
            </w:pPr>
          </w:p>
        </w:tc>
      </w:tr>
      <w:tr w:rsidR="00057B8F" w:rsidRPr="00057B8F" w:rsidTr="000C4A29">
        <w:trPr>
          <w:cantSplit/>
        </w:trPr>
        <w:tc>
          <w:tcPr>
            <w:tcW w:w="213" w:type="pct"/>
            <w:shd w:val="clear" w:color="auto" w:fill="auto"/>
          </w:tcPr>
          <w:p w:rsidR="005E0DE2" w:rsidRPr="00057B8F" w:rsidRDefault="005E0DE2" w:rsidP="0002306E">
            <w:pPr>
              <w:numPr>
                <w:ilvl w:val="0"/>
                <w:numId w:val="368"/>
              </w:numPr>
              <w:rPr>
                <w:sz w:val="20"/>
                <w:szCs w:val="16"/>
              </w:rPr>
            </w:pPr>
          </w:p>
        </w:tc>
        <w:tc>
          <w:tcPr>
            <w:tcW w:w="928" w:type="pct"/>
            <w:shd w:val="clear" w:color="auto" w:fill="auto"/>
          </w:tcPr>
          <w:p w:rsidR="005E0DE2" w:rsidRPr="00057B8F" w:rsidRDefault="005E0DE2" w:rsidP="000C4A29">
            <w:pPr>
              <w:rPr>
                <w:sz w:val="20"/>
                <w:szCs w:val="16"/>
              </w:rPr>
            </w:pPr>
            <w:r w:rsidRPr="00057B8F">
              <w:rPr>
                <w:sz w:val="20"/>
                <w:szCs w:val="16"/>
              </w:rPr>
              <w:t>ВЛ 220 кВ Ар</w:t>
            </w:r>
            <w:r w:rsidRPr="00057B8F">
              <w:rPr>
                <w:sz w:val="20"/>
                <w:szCs w:val="16"/>
              </w:rPr>
              <w:softHyphen/>
              <w:t>хара - НПС-29 №1 и №2</w:t>
            </w:r>
          </w:p>
        </w:tc>
        <w:tc>
          <w:tcPr>
            <w:tcW w:w="364" w:type="pct"/>
            <w:shd w:val="clear" w:color="auto" w:fill="auto"/>
          </w:tcPr>
          <w:p w:rsidR="005E0DE2" w:rsidRPr="00057B8F" w:rsidRDefault="005E0DE2" w:rsidP="00C65A37">
            <w:pPr>
              <w:jc w:val="center"/>
              <w:rPr>
                <w:sz w:val="20"/>
                <w:szCs w:val="16"/>
              </w:rPr>
            </w:pPr>
            <w:r w:rsidRPr="00057B8F">
              <w:rPr>
                <w:sz w:val="20"/>
                <w:szCs w:val="16"/>
              </w:rPr>
              <w:t>201</w:t>
            </w:r>
            <w:r w:rsidR="00C65A37" w:rsidRPr="00057B8F">
              <w:rPr>
                <w:sz w:val="20"/>
                <w:szCs w:val="16"/>
              </w:rPr>
              <w:t>8</w:t>
            </w:r>
            <w:r w:rsidR="001C45BF" w:rsidRPr="00057B8F">
              <w:rPr>
                <w:sz w:val="20"/>
                <w:szCs w:val="16"/>
              </w:rPr>
              <w:t xml:space="preserve"> год</w:t>
            </w:r>
          </w:p>
        </w:tc>
        <w:tc>
          <w:tcPr>
            <w:tcW w:w="590" w:type="pct"/>
            <w:shd w:val="clear" w:color="auto" w:fill="auto"/>
          </w:tcPr>
          <w:p w:rsidR="005E0DE2" w:rsidRPr="00057B8F" w:rsidRDefault="005E0DE2" w:rsidP="000C4A29">
            <w:pPr>
              <w:jc w:val="center"/>
              <w:rPr>
                <w:sz w:val="20"/>
                <w:szCs w:val="16"/>
              </w:rPr>
            </w:pPr>
            <w:r w:rsidRPr="00057B8F">
              <w:rPr>
                <w:sz w:val="20"/>
                <w:szCs w:val="16"/>
              </w:rPr>
              <w:t>2х30</w:t>
            </w:r>
          </w:p>
        </w:tc>
        <w:tc>
          <w:tcPr>
            <w:tcW w:w="416" w:type="pct"/>
            <w:shd w:val="clear" w:color="auto" w:fill="auto"/>
          </w:tcPr>
          <w:p w:rsidR="005E0DE2" w:rsidRPr="00057B8F" w:rsidRDefault="005E0DE2" w:rsidP="000C4A29">
            <w:pPr>
              <w:jc w:val="center"/>
              <w:rPr>
                <w:sz w:val="20"/>
                <w:szCs w:val="16"/>
              </w:rPr>
            </w:pPr>
            <w:r w:rsidRPr="00057B8F">
              <w:rPr>
                <w:sz w:val="20"/>
                <w:szCs w:val="16"/>
              </w:rPr>
              <w:t>60</w:t>
            </w:r>
          </w:p>
        </w:tc>
        <w:tc>
          <w:tcPr>
            <w:tcW w:w="815" w:type="pct"/>
          </w:tcPr>
          <w:p w:rsidR="005E0DE2" w:rsidRPr="00057B8F" w:rsidRDefault="005E0DE2" w:rsidP="000C4A29">
            <w:pPr>
              <w:rPr>
                <w:sz w:val="20"/>
                <w:szCs w:val="16"/>
              </w:rPr>
            </w:pPr>
            <w:r w:rsidRPr="00057B8F">
              <w:rPr>
                <w:sz w:val="20"/>
                <w:szCs w:val="16"/>
              </w:rPr>
              <w:t>нет</w:t>
            </w:r>
          </w:p>
        </w:tc>
        <w:tc>
          <w:tcPr>
            <w:tcW w:w="714" w:type="pct"/>
          </w:tcPr>
          <w:p w:rsidR="005E0DE2" w:rsidRPr="00057B8F" w:rsidRDefault="006E78CC" w:rsidP="000C4A29">
            <w:pPr>
              <w:rPr>
                <w:sz w:val="20"/>
                <w:szCs w:val="16"/>
              </w:rPr>
            </w:pPr>
            <w:r w:rsidRPr="00057B8F">
              <w:rPr>
                <w:sz w:val="20"/>
                <w:szCs w:val="16"/>
              </w:rPr>
              <w:t>ПАО «ФСК ЕЭС»</w:t>
            </w:r>
          </w:p>
        </w:tc>
        <w:tc>
          <w:tcPr>
            <w:tcW w:w="960" w:type="pct"/>
            <w:shd w:val="clear" w:color="auto" w:fill="auto"/>
          </w:tcPr>
          <w:p w:rsidR="005E0DE2" w:rsidRPr="00057B8F" w:rsidRDefault="005E0DE2" w:rsidP="000C4A29">
            <w:pPr>
              <w:rPr>
                <w:sz w:val="20"/>
                <w:szCs w:val="16"/>
              </w:rPr>
            </w:pPr>
            <w:r w:rsidRPr="00057B8F">
              <w:rPr>
                <w:sz w:val="20"/>
                <w:szCs w:val="16"/>
              </w:rPr>
              <w:t>внешнее электро</w:t>
            </w:r>
            <w:r w:rsidRPr="00057B8F">
              <w:rPr>
                <w:sz w:val="20"/>
                <w:szCs w:val="16"/>
              </w:rPr>
              <w:softHyphen/>
              <w:t>снабжение маги</w:t>
            </w:r>
            <w:r w:rsidRPr="00057B8F">
              <w:rPr>
                <w:sz w:val="20"/>
                <w:szCs w:val="16"/>
              </w:rPr>
              <w:softHyphen/>
              <w:t>стрального нефте</w:t>
            </w:r>
            <w:r w:rsidRPr="00057B8F">
              <w:rPr>
                <w:sz w:val="20"/>
                <w:szCs w:val="16"/>
              </w:rPr>
              <w:softHyphen/>
              <w:t>провода «Восточ</w:t>
            </w:r>
            <w:r w:rsidRPr="00057B8F">
              <w:rPr>
                <w:sz w:val="20"/>
                <w:szCs w:val="16"/>
              </w:rPr>
              <w:softHyphen/>
              <w:t>ная Сибирь - Ти</w:t>
            </w:r>
            <w:r w:rsidRPr="00057B8F">
              <w:rPr>
                <w:sz w:val="20"/>
                <w:szCs w:val="16"/>
              </w:rPr>
              <w:softHyphen/>
              <w:t>хий океан»</w:t>
            </w:r>
          </w:p>
        </w:tc>
      </w:tr>
      <w:tr w:rsidR="00057B8F" w:rsidRPr="00057B8F" w:rsidTr="000C4A29">
        <w:trPr>
          <w:cantSplit/>
        </w:trPr>
        <w:tc>
          <w:tcPr>
            <w:tcW w:w="213" w:type="pct"/>
            <w:shd w:val="clear" w:color="auto" w:fill="auto"/>
          </w:tcPr>
          <w:p w:rsidR="005E0DE2" w:rsidRPr="00057B8F" w:rsidRDefault="005E0DE2" w:rsidP="0002306E">
            <w:pPr>
              <w:numPr>
                <w:ilvl w:val="0"/>
                <w:numId w:val="368"/>
              </w:numPr>
              <w:rPr>
                <w:sz w:val="20"/>
                <w:szCs w:val="16"/>
              </w:rPr>
            </w:pPr>
          </w:p>
        </w:tc>
        <w:tc>
          <w:tcPr>
            <w:tcW w:w="928" w:type="pct"/>
            <w:shd w:val="clear" w:color="auto" w:fill="auto"/>
          </w:tcPr>
          <w:p w:rsidR="005E0DE2" w:rsidRPr="00057B8F" w:rsidRDefault="005E0DE2" w:rsidP="000C4A29">
            <w:pPr>
              <w:rPr>
                <w:sz w:val="20"/>
                <w:szCs w:val="16"/>
              </w:rPr>
            </w:pPr>
            <w:r w:rsidRPr="00057B8F">
              <w:rPr>
                <w:sz w:val="20"/>
                <w:szCs w:val="16"/>
              </w:rPr>
              <w:t>ВЛ 220 кВ Ниж</w:t>
            </w:r>
            <w:r w:rsidRPr="00057B8F">
              <w:rPr>
                <w:sz w:val="20"/>
                <w:szCs w:val="16"/>
              </w:rPr>
              <w:softHyphen/>
              <w:t>небурейская ГЭС - Завитая</w:t>
            </w:r>
          </w:p>
        </w:tc>
        <w:tc>
          <w:tcPr>
            <w:tcW w:w="364" w:type="pct"/>
            <w:shd w:val="clear" w:color="auto" w:fill="auto"/>
          </w:tcPr>
          <w:p w:rsidR="005E0DE2" w:rsidRPr="00057B8F" w:rsidRDefault="005E0DE2" w:rsidP="00C65A37">
            <w:pPr>
              <w:jc w:val="center"/>
              <w:rPr>
                <w:sz w:val="20"/>
                <w:szCs w:val="16"/>
              </w:rPr>
            </w:pPr>
            <w:r w:rsidRPr="00057B8F">
              <w:rPr>
                <w:sz w:val="20"/>
                <w:szCs w:val="16"/>
              </w:rPr>
              <w:t>201</w:t>
            </w:r>
            <w:r w:rsidR="00C65A37" w:rsidRPr="00057B8F">
              <w:rPr>
                <w:sz w:val="20"/>
                <w:szCs w:val="16"/>
              </w:rPr>
              <w:t>8</w:t>
            </w:r>
            <w:r w:rsidR="001C45BF" w:rsidRPr="00057B8F">
              <w:rPr>
                <w:sz w:val="20"/>
                <w:szCs w:val="16"/>
              </w:rPr>
              <w:t xml:space="preserve"> год</w:t>
            </w:r>
          </w:p>
        </w:tc>
        <w:tc>
          <w:tcPr>
            <w:tcW w:w="590" w:type="pct"/>
            <w:shd w:val="clear" w:color="auto" w:fill="auto"/>
          </w:tcPr>
          <w:p w:rsidR="005E0DE2" w:rsidRPr="00057B8F" w:rsidRDefault="005E0DE2" w:rsidP="000C4A29">
            <w:pPr>
              <w:jc w:val="center"/>
              <w:rPr>
                <w:sz w:val="20"/>
                <w:szCs w:val="16"/>
              </w:rPr>
            </w:pPr>
            <w:r w:rsidRPr="00057B8F">
              <w:rPr>
                <w:sz w:val="20"/>
                <w:szCs w:val="16"/>
              </w:rPr>
              <w:t>21</w:t>
            </w:r>
          </w:p>
        </w:tc>
        <w:tc>
          <w:tcPr>
            <w:tcW w:w="416" w:type="pct"/>
            <w:shd w:val="clear" w:color="auto" w:fill="auto"/>
          </w:tcPr>
          <w:p w:rsidR="005E0DE2" w:rsidRPr="00057B8F" w:rsidRDefault="005E0DE2" w:rsidP="000C4A29">
            <w:pPr>
              <w:jc w:val="center"/>
              <w:rPr>
                <w:sz w:val="20"/>
                <w:szCs w:val="16"/>
              </w:rPr>
            </w:pPr>
            <w:r w:rsidRPr="00057B8F">
              <w:rPr>
                <w:sz w:val="20"/>
                <w:szCs w:val="16"/>
              </w:rPr>
              <w:t>21</w:t>
            </w:r>
          </w:p>
        </w:tc>
        <w:tc>
          <w:tcPr>
            <w:tcW w:w="815" w:type="pct"/>
          </w:tcPr>
          <w:p w:rsidR="005E0DE2" w:rsidRPr="00057B8F" w:rsidRDefault="005E0DE2" w:rsidP="000C4A29">
            <w:pPr>
              <w:rPr>
                <w:sz w:val="20"/>
                <w:szCs w:val="16"/>
              </w:rPr>
            </w:pPr>
            <w:r w:rsidRPr="00057B8F">
              <w:rPr>
                <w:sz w:val="20"/>
                <w:szCs w:val="16"/>
              </w:rPr>
              <w:t>обеспечение выдачи мощно</w:t>
            </w:r>
            <w:r w:rsidRPr="00057B8F">
              <w:rPr>
                <w:sz w:val="20"/>
                <w:szCs w:val="16"/>
              </w:rPr>
              <w:softHyphen/>
              <w:t>сти электро</w:t>
            </w:r>
            <w:r w:rsidRPr="00057B8F">
              <w:rPr>
                <w:sz w:val="20"/>
                <w:szCs w:val="16"/>
              </w:rPr>
              <w:softHyphen/>
              <w:t>станции мощ</w:t>
            </w:r>
            <w:r w:rsidRPr="00057B8F">
              <w:rPr>
                <w:sz w:val="20"/>
                <w:szCs w:val="16"/>
              </w:rPr>
              <w:softHyphen/>
              <w:t>ностью 100 МВт и выше</w:t>
            </w:r>
          </w:p>
        </w:tc>
        <w:tc>
          <w:tcPr>
            <w:tcW w:w="714" w:type="pct"/>
          </w:tcPr>
          <w:p w:rsidR="005E0DE2" w:rsidRPr="00057B8F" w:rsidRDefault="005E0DE2" w:rsidP="000C4A29">
            <w:pPr>
              <w:rPr>
                <w:sz w:val="20"/>
                <w:szCs w:val="16"/>
              </w:rPr>
            </w:pPr>
            <w:r w:rsidRPr="00057B8F">
              <w:rPr>
                <w:sz w:val="20"/>
                <w:szCs w:val="16"/>
              </w:rPr>
              <w:t>инвестор</w:t>
            </w:r>
          </w:p>
        </w:tc>
        <w:tc>
          <w:tcPr>
            <w:tcW w:w="960" w:type="pct"/>
            <w:shd w:val="clear" w:color="auto" w:fill="auto"/>
          </w:tcPr>
          <w:p w:rsidR="005E0DE2" w:rsidRPr="00057B8F" w:rsidRDefault="005E0DE2" w:rsidP="000C4A29">
            <w:pPr>
              <w:rPr>
                <w:sz w:val="20"/>
                <w:szCs w:val="16"/>
              </w:rPr>
            </w:pPr>
            <w:r w:rsidRPr="00057B8F">
              <w:rPr>
                <w:sz w:val="20"/>
                <w:szCs w:val="16"/>
              </w:rPr>
              <w:t>выдача мощности гидроагрегатов №3 и №4 (4х80 МВт) Нижнебу</w:t>
            </w:r>
            <w:r w:rsidRPr="00057B8F">
              <w:rPr>
                <w:sz w:val="20"/>
                <w:szCs w:val="16"/>
              </w:rPr>
              <w:softHyphen/>
              <w:t>рейской ГЭС</w:t>
            </w:r>
          </w:p>
        </w:tc>
      </w:tr>
      <w:tr w:rsidR="00057B8F" w:rsidRPr="00057B8F" w:rsidTr="00C067D6">
        <w:trPr>
          <w:cantSplit/>
        </w:trPr>
        <w:tc>
          <w:tcPr>
            <w:tcW w:w="213" w:type="pct"/>
            <w:shd w:val="clear" w:color="auto" w:fill="auto"/>
          </w:tcPr>
          <w:p w:rsidR="00C107BD" w:rsidRPr="00057B8F" w:rsidRDefault="00C107BD" w:rsidP="0002306E">
            <w:pPr>
              <w:numPr>
                <w:ilvl w:val="0"/>
                <w:numId w:val="368"/>
              </w:numPr>
              <w:rPr>
                <w:sz w:val="20"/>
                <w:szCs w:val="16"/>
              </w:rPr>
            </w:pPr>
          </w:p>
        </w:tc>
        <w:tc>
          <w:tcPr>
            <w:tcW w:w="928" w:type="pct"/>
            <w:shd w:val="clear" w:color="auto" w:fill="auto"/>
          </w:tcPr>
          <w:p w:rsidR="00C107BD" w:rsidRPr="00057B8F" w:rsidRDefault="00156E52" w:rsidP="00C067D6">
            <w:pPr>
              <w:rPr>
                <w:sz w:val="20"/>
                <w:szCs w:val="16"/>
              </w:rPr>
            </w:pPr>
            <w:r w:rsidRPr="00057B8F">
              <w:rPr>
                <w:sz w:val="20"/>
                <w:szCs w:val="16"/>
              </w:rPr>
              <w:t>заход ВЛ 220 кВ Сковородино - Тында на ПС 220 кВ Сковородино (достройка участка суще</w:t>
            </w:r>
            <w:r w:rsidR="00E47C48" w:rsidRPr="00057B8F">
              <w:rPr>
                <w:sz w:val="20"/>
                <w:szCs w:val="16"/>
              </w:rPr>
              <w:softHyphen/>
            </w:r>
            <w:r w:rsidRPr="00057B8F">
              <w:rPr>
                <w:sz w:val="20"/>
                <w:szCs w:val="16"/>
              </w:rPr>
              <w:t>ствующей ВЛ)</w:t>
            </w:r>
          </w:p>
        </w:tc>
        <w:tc>
          <w:tcPr>
            <w:tcW w:w="364" w:type="pct"/>
            <w:shd w:val="clear" w:color="auto" w:fill="auto"/>
          </w:tcPr>
          <w:p w:rsidR="00C107BD" w:rsidRPr="00057B8F" w:rsidRDefault="000F21E2" w:rsidP="00C65A37">
            <w:pPr>
              <w:jc w:val="center"/>
              <w:rPr>
                <w:sz w:val="20"/>
                <w:szCs w:val="16"/>
              </w:rPr>
            </w:pPr>
            <w:r w:rsidRPr="00057B8F">
              <w:rPr>
                <w:sz w:val="20"/>
                <w:szCs w:val="16"/>
              </w:rPr>
              <w:t>201</w:t>
            </w:r>
            <w:r w:rsidR="00C65A37" w:rsidRPr="00057B8F">
              <w:rPr>
                <w:sz w:val="20"/>
                <w:szCs w:val="16"/>
              </w:rPr>
              <w:t>8</w:t>
            </w:r>
            <w:r w:rsidRPr="00057B8F">
              <w:rPr>
                <w:sz w:val="20"/>
                <w:szCs w:val="16"/>
              </w:rPr>
              <w:t xml:space="preserve"> год</w:t>
            </w:r>
          </w:p>
        </w:tc>
        <w:tc>
          <w:tcPr>
            <w:tcW w:w="590" w:type="pct"/>
            <w:shd w:val="clear" w:color="auto" w:fill="auto"/>
          </w:tcPr>
          <w:p w:rsidR="00C107BD" w:rsidRPr="00057B8F" w:rsidRDefault="00C107BD" w:rsidP="00C067D6">
            <w:pPr>
              <w:jc w:val="center"/>
              <w:rPr>
                <w:sz w:val="20"/>
                <w:szCs w:val="16"/>
              </w:rPr>
            </w:pPr>
            <w:r w:rsidRPr="00057B8F">
              <w:rPr>
                <w:sz w:val="20"/>
                <w:szCs w:val="16"/>
              </w:rPr>
              <w:t>4,9</w:t>
            </w:r>
          </w:p>
        </w:tc>
        <w:tc>
          <w:tcPr>
            <w:tcW w:w="416" w:type="pct"/>
            <w:shd w:val="clear" w:color="auto" w:fill="auto"/>
          </w:tcPr>
          <w:p w:rsidR="00C107BD" w:rsidRPr="00057B8F" w:rsidRDefault="00C107BD" w:rsidP="00C067D6">
            <w:pPr>
              <w:jc w:val="center"/>
              <w:rPr>
                <w:sz w:val="20"/>
                <w:szCs w:val="16"/>
              </w:rPr>
            </w:pPr>
            <w:r w:rsidRPr="00057B8F">
              <w:rPr>
                <w:sz w:val="20"/>
                <w:szCs w:val="16"/>
              </w:rPr>
              <w:t>4,9</w:t>
            </w:r>
          </w:p>
        </w:tc>
        <w:tc>
          <w:tcPr>
            <w:tcW w:w="815" w:type="pct"/>
          </w:tcPr>
          <w:p w:rsidR="00C107BD" w:rsidRPr="00057B8F" w:rsidRDefault="00156E52" w:rsidP="00C067D6">
            <w:pPr>
              <w:rPr>
                <w:sz w:val="20"/>
                <w:szCs w:val="16"/>
              </w:rPr>
            </w:pPr>
            <w:r w:rsidRPr="00057B8F">
              <w:rPr>
                <w:sz w:val="20"/>
                <w:szCs w:val="16"/>
              </w:rPr>
              <w:t>нет</w:t>
            </w:r>
          </w:p>
        </w:tc>
        <w:tc>
          <w:tcPr>
            <w:tcW w:w="714" w:type="pct"/>
          </w:tcPr>
          <w:p w:rsidR="00C107BD" w:rsidRPr="00057B8F" w:rsidRDefault="006E78CC" w:rsidP="00C067D6">
            <w:pPr>
              <w:rPr>
                <w:sz w:val="20"/>
                <w:szCs w:val="16"/>
              </w:rPr>
            </w:pPr>
            <w:r w:rsidRPr="00057B8F">
              <w:rPr>
                <w:sz w:val="20"/>
                <w:szCs w:val="16"/>
              </w:rPr>
              <w:t>ПАО «ФСК ЕЭС»</w:t>
            </w:r>
          </w:p>
        </w:tc>
        <w:tc>
          <w:tcPr>
            <w:tcW w:w="960" w:type="pct"/>
            <w:shd w:val="clear" w:color="auto" w:fill="auto"/>
          </w:tcPr>
          <w:p w:rsidR="00C107BD" w:rsidRPr="00057B8F" w:rsidRDefault="00156E52" w:rsidP="00C067D6">
            <w:pPr>
              <w:rPr>
                <w:sz w:val="20"/>
                <w:szCs w:val="16"/>
              </w:rPr>
            </w:pPr>
            <w:r w:rsidRPr="00057B8F">
              <w:rPr>
                <w:sz w:val="20"/>
                <w:szCs w:val="16"/>
              </w:rPr>
              <w:t>повышение надежности элек</w:t>
            </w:r>
            <w:r w:rsidR="00E47C48" w:rsidRPr="00057B8F">
              <w:rPr>
                <w:sz w:val="20"/>
                <w:szCs w:val="16"/>
              </w:rPr>
              <w:softHyphen/>
            </w:r>
            <w:r w:rsidRPr="00057B8F">
              <w:rPr>
                <w:sz w:val="20"/>
                <w:szCs w:val="16"/>
              </w:rPr>
              <w:t>троснабжения по</w:t>
            </w:r>
            <w:r w:rsidR="00E47C48" w:rsidRPr="00057B8F">
              <w:rPr>
                <w:sz w:val="20"/>
                <w:szCs w:val="16"/>
              </w:rPr>
              <w:softHyphen/>
            </w:r>
            <w:r w:rsidRPr="00057B8F">
              <w:rPr>
                <w:sz w:val="20"/>
                <w:szCs w:val="16"/>
              </w:rPr>
              <w:t>требителей Амур</w:t>
            </w:r>
            <w:r w:rsidR="00E47C48" w:rsidRPr="00057B8F">
              <w:rPr>
                <w:sz w:val="20"/>
                <w:szCs w:val="16"/>
              </w:rPr>
              <w:softHyphen/>
            </w:r>
            <w:r w:rsidRPr="00057B8F">
              <w:rPr>
                <w:sz w:val="20"/>
                <w:szCs w:val="16"/>
              </w:rPr>
              <w:t>ской области</w:t>
            </w:r>
          </w:p>
        </w:tc>
      </w:tr>
      <w:tr w:rsidR="00057B8F" w:rsidRPr="00057B8F" w:rsidTr="00C107BD">
        <w:trPr>
          <w:cantSplit/>
        </w:trPr>
        <w:tc>
          <w:tcPr>
            <w:tcW w:w="2095" w:type="pct"/>
            <w:gridSpan w:val="4"/>
            <w:shd w:val="clear" w:color="auto" w:fill="auto"/>
          </w:tcPr>
          <w:p w:rsidR="00B15D43" w:rsidRPr="00057B8F" w:rsidRDefault="00B15D43" w:rsidP="00B15D43">
            <w:pPr>
              <w:rPr>
                <w:sz w:val="20"/>
                <w:szCs w:val="16"/>
              </w:rPr>
            </w:pPr>
            <w:r w:rsidRPr="00057B8F">
              <w:rPr>
                <w:sz w:val="20"/>
                <w:szCs w:val="16"/>
              </w:rPr>
              <w:t>Всего</w:t>
            </w:r>
          </w:p>
        </w:tc>
        <w:tc>
          <w:tcPr>
            <w:tcW w:w="416" w:type="pct"/>
            <w:shd w:val="clear" w:color="auto" w:fill="auto"/>
          </w:tcPr>
          <w:p w:rsidR="00B15D43" w:rsidRPr="00057B8F" w:rsidRDefault="00572E4D" w:rsidP="00B15D43">
            <w:pPr>
              <w:jc w:val="center"/>
              <w:rPr>
                <w:sz w:val="20"/>
                <w:szCs w:val="16"/>
              </w:rPr>
            </w:pPr>
            <w:r w:rsidRPr="00057B8F">
              <w:rPr>
                <w:sz w:val="20"/>
                <w:szCs w:val="16"/>
              </w:rPr>
              <w:t>85</w:t>
            </w:r>
            <w:r w:rsidR="005904C4" w:rsidRPr="00057B8F">
              <w:rPr>
                <w:sz w:val="20"/>
                <w:szCs w:val="16"/>
              </w:rPr>
              <w:t>,9</w:t>
            </w:r>
          </w:p>
        </w:tc>
        <w:tc>
          <w:tcPr>
            <w:tcW w:w="2489" w:type="pct"/>
            <w:gridSpan w:val="3"/>
          </w:tcPr>
          <w:p w:rsidR="00B15D43" w:rsidRPr="00057B8F" w:rsidRDefault="00B15D43" w:rsidP="00B15D43">
            <w:pPr>
              <w:rPr>
                <w:sz w:val="20"/>
                <w:szCs w:val="16"/>
              </w:rPr>
            </w:pPr>
          </w:p>
        </w:tc>
      </w:tr>
    </w:tbl>
    <w:p w:rsidR="0012646B" w:rsidRPr="00E375A8" w:rsidRDefault="0012646B" w:rsidP="0012646B">
      <w:pPr>
        <w:pStyle w:val="3"/>
        <w:rPr>
          <w:color w:val="0070C0"/>
        </w:rPr>
      </w:pPr>
      <w:bookmarkStart w:id="2444" w:name="_Toc325811823"/>
      <w:bookmarkStart w:id="2445" w:name="_Toc340925179"/>
      <w:bookmarkStart w:id="2446" w:name="_Toc343803296"/>
      <w:bookmarkStart w:id="2447" w:name="_Toc343872468"/>
      <w:bookmarkStart w:id="2448" w:name="_Toc13650251"/>
      <w:r w:rsidRPr="00E375A8">
        <w:rPr>
          <w:color w:val="0070C0"/>
        </w:rPr>
        <w:t>Республика Бурятия</w:t>
      </w:r>
      <w:bookmarkEnd w:id="2448"/>
    </w:p>
    <w:p w:rsidR="004D2542" w:rsidRPr="004D2542" w:rsidRDefault="004D2542" w:rsidP="004D2542">
      <w:pPr>
        <w:pStyle w:val="14"/>
        <w:rPr>
          <w:color w:val="0070C0"/>
        </w:rPr>
      </w:pPr>
      <w:r w:rsidRPr="004D2542">
        <w:rPr>
          <w:color w:val="0070C0"/>
        </w:rPr>
        <w:t>На территории субъекта РФ расположена Бурятская энергосистема, входящая в состав ОЭС Сибири (объединенная энергетическая система Сибири).</w:t>
      </w:r>
    </w:p>
    <w:p w:rsidR="004D2542" w:rsidRPr="004D2542" w:rsidRDefault="004D2542" w:rsidP="004D2542">
      <w:pPr>
        <w:pStyle w:val="14"/>
        <w:rPr>
          <w:color w:val="0070C0"/>
        </w:rPr>
      </w:pPr>
      <w:r w:rsidRPr="004D2542">
        <w:rPr>
          <w:color w:val="0070C0"/>
        </w:rPr>
        <w:lastRenderedPageBreak/>
        <w:t>Функции оперативно-диспетчерского управления выполняет Филиал «Региональное диспетчерское управление энергосистемы Республики Бурятия» АО «СО ЕЭС» - Бурятское РДУ.</w:t>
      </w:r>
    </w:p>
    <w:p w:rsidR="0012646B" w:rsidRPr="00057B8F" w:rsidRDefault="0012646B" w:rsidP="0012646B">
      <w:pPr>
        <w:pStyle w:val="14"/>
      </w:pPr>
      <w:r w:rsidRPr="00057B8F">
        <w:t xml:space="preserve">Действующий электроэнергетический комплекс Республики Бурятия образуют: </w:t>
      </w:r>
    </w:p>
    <w:p w:rsidR="004D2542" w:rsidRPr="004D2542" w:rsidRDefault="0012646B" w:rsidP="004D2542">
      <w:pPr>
        <w:pStyle w:val="14"/>
        <w:numPr>
          <w:ilvl w:val="0"/>
          <w:numId w:val="2"/>
        </w:numPr>
        <w:tabs>
          <w:tab w:val="clear" w:pos="57"/>
          <w:tab w:val="num" w:pos="766"/>
        </w:tabs>
        <w:ind w:left="936"/>
        <w:rPr>
          <w:color w:val="0070C0"/>
          <w:szCs w:val="28"/>
        </w:rPr>
      </w:pPr>
      <w:r w:rsidRPr="00057B8F">
        <w:t>8 электростанций ус</w:t>
      </w:r>
      <w:r w:rsidR="004D2542">
        <w:t xml:space="preserve">тановленной мощностью 1385 МВт, </w:t>
      </w:r>
      <w:r w:rsidR="004D2542" w:rsidRPr="004D2542">
        <w:rPr>
          <w:color w:val="0070C0"/>
          <w:szCs w:val="28"/>
        </w:rPr>
        <w:t>в том числе:</w:t>
      </w:r>
    </w:p>
    <w:p w:rsidR="004D2542" w:rsidRPr="004771D1" w:rsidRDefault="004D2542" w:rsidP="004D2542">
      <w:pPr>
        <w:pStyle w:val="14"/>
        <w:numPr>
          <w:ilvl w:val="0"/>
          <w:numId w:val="3"/>
        </w:numPr>
        <w:ind w:left="1429" w:hanging="357"/>
        <w:rPr>
          <w:color w:val="0070C0"/>
        </w:rPr>
      </w:pPr>
      <w:r>
        <w:rPr>
          <w:color w:val="0070C0"/>
        </w:rPr>
        <w:t>5</w:t>
      </w:r>
      <w:r w:rsidRPr="004771D1">
        <w:rPr>
          <w:color w:val="0070C0"/>
        </w:rPr>
        <w:t xml:space="preserve"> тепловы</w:t>
      </w:r>
      <w:r>
        <w:rPr>
          <w:color w:val="0070C0"/>
        </w:rPr>
        <w:t>х</w:t>
      </w:r>
      <w:r w:rsidRPr="004771D1">
        <w:rPr>
          <w:color w:val="0070C0"/>
        </w:rPr>
        <w:t xml:space="preserve"> электростанци</w:t>
      </w:r>
      <w:r>
        <w:rPr>
          <w:color w:val="0070C0"/>
        </w:rPr>
        <w:t>й</w:t>
      </w:r>
      <w:r w:rsidRPr="004771D1">
        <w:rPr>
          <w:color w:val="0070C0"/>
        </w:rPr>
        <w:t xml:space="preserve"> суммарной установленной мощностью </w:t>
      </w:r>
      <w:r>
        <w:rPr>
          <w:color w:val="0070C0"/>
        </w:rPr>
        <w:t>1</w:t>
      </w:r>
      <w:r w:rsidRPr="004D2542">
        <w:rPr>
          <w:color w:val="0070C0"/>
        </w:rPr>
        <w:t>374,77</w:t>
      </w:r>
      <w:r w:rsidRPr="004771D1">
        <w:rPr>
          <w:color w:val="0070C0"/>
        </w:rPr>
        <w:t xml:space="preserve"> МВт;</w:t>
      </w:r>
    </w:p>
    <w:p w:rsidR="004D2542" w:rsidRDefault="004D2542" w:rsidP="004D2542">
      <w:pPr>
        <w:pStyle w:val="14"/>
        <w:numPr>
          <w:ilvl w:val="0"/>
          <w:numId w:val="3"/>
        </w:numPr>
        <w:ind w:left="1429" w:hanging="357"/>
        <w:rPr>
          <w:color w:val="0070C0"/>
        </w:rPr>
      </w:pPr>
      <w:r>
        <w:rPr>
          <w:color w:val="0070C0"/>
        </w:rPr>
        <w:t xml:space="preserve">2 дизельные электростанции суммарной </w:t>
      </w:r>
      <w:r w:rsidR="00D954C9" w:rsidRPr="004771D1">
        <w:rPr>
          <w:color w:val="0070C0"/>
        </w:rPr>
        <w:t>установленной</w:t>
      </w:r>
      <w:r w:rsidR="00D954C9">
        <w:rPr>
          <w:color w:val="0070C0"/>
        </w:rPr>
        <w:t xml:space="preserve"> </w:t>
      </w:r>
      <w:r>
        <w:rPr>
          <w:color w:val="0070C0"/>
        </w:rPr>
        <w:t>мощностью 0,23 МВт;</w:t>
      </w:r>
    </w:p>
    <w:p w:rsidR="004D2542" w:rsidRPr="004D2542" w:rsidRDefault="004D2542" w:rsidP="004D2542">
      <w:pPr>
        <w:pStyle w:val="14"/>
        <w:numPr>
          <w:ilvl w:val="0"/>
          <w:numId w:val="3"/>
        </w:numPr>
        <w:ind w:left="1429" w:hanging="357"/>
        <w:rPr>
          <w:color w:val="0070C0"/>
        </w:rPr>
      </w:pPr>
      <w:r>
        <w:rPr>
          <w:color w:val="0070C0"/>
        </w:rPr>
        <w:t>1</w:t>
      </w:r>
      <w:r w:rsidRPr="004D2542">
        <w:rPr>
          <w:color w:val="0070C0"/>
        </w:rPr>
        <w:t xml:space="preserve"> возобновляемы</w:t>
      </w:r>
      <w:r>
        <w:rPr>
          <w:color w:val="0070C0"/>
        </w:rPr>
        <w:t>й</w:t>
      </w:r>
      <w:r w:rsidRPr="004D2542">
        <w:rPr>
          <w:color w:val="0070C0"/>
        </w:rPr>
        <w:t xml:space="preserve"> источник энергии установленной мощностью </w:t>
      </w:r>
      <w:r>
        <w:rPr>
          <w:color w:val="0070C0"/>
        </w:rPr>
        <w:t>10</w:t>
      </w:r>
      <w:r w:rsidRPr="004D2542">
        <w:rPr>
          <w:color w:val="0070C0"/>
        </w:rPr>
        <w:t xml:space="preserve"> МВт;</w:t>
      </w:r>
    </w:p>
    <w:p w:rsidR="004D2542" w:rsidRPr="00796A7C" w:rsidRDefault="004D2542" w:rsidP="004D2542">
      <w:pPr>
        <w:pStyle w:val="14"/>
        <w:numPr>
          <w:ilvl w:val="0"/>
          <w:numId w:val="3"/>
        </w:numPr>
        <w:rPr>
          <w:color w:val="0070C0"/>
          <w:szCs w:val="28"/>
        </w:rPr>
      </w:pPr>
      <w:r>
        <w:rPr>
          <w:color w:val="0070C0"/>
          <w:szCs w:val="28"/>
        </w:rPr>
        <w:t>33858</w:t>
      </w:r>
      <w:r w:rsidRPr="00796A7C">
        <w:rPr>
          <w:color w:val="0070C0"/>
          <w:szCs w:val="28"/>
        </w:rPr>
        <w:t xml:space="preserve"> км линий электропередачи напряжением 0,4-</w:t>
      </w:r>
      <w:r>
        <w:rPr>
          <w:color w:val="0070C0"/>
          <w:szCs w:val="28"/>
        </w:rPr>
        <w:t>50</w:t>
      </w:r>
      <w:r w:rsidRPr="00796A7C">
        <w:rPr>
          <w:color w:val="0070C0"/>
          <w:szCs w:val="28"/>
        </w:rPr>
        <w:t>0 кВ, в том числе:</w:t>
      </w:r>
    </w:p>
    <w:p w:rsidR="0012646B" w:rsidRPr="004D2542" w:rsidRDefault="004D2542" w:rsidP="004D2542">
      <w:pPr>
        <w:pStyle w:val="14"/>
        <w:numPr>
          <w:ilvl w:val="0"/>
          <w:numId w:val="3"/>
        </w:numPr>
        <w:ind w:left="1429" w:hanging="357"/>
      </w:pPr>
      <w:r>
        <w:rPr>
          <w:color w:val="0070C0"/>
        </w:rPr>
        <w:t>3259</w:t>
      </w:r>
      <w:r w:rsidR="0012646B" w:rsidRPr="004D2542">
        <w:rPr>
          <w:color w:val="0070C0"/>
        </w:rPr>
        <w:t xml:space="preserve"> </w:t>
      </w:r>
      <w:r w:rsidR="0012646B" w:rsidRPr="004D2542">
        <w:t>км линий электропередачи напряжением 220-500 кВ;</w:t>
      </w:r>
    </w:p>
    <w:p w:rsidR="0012646B" w:rsidRPr="004D2542" w:rsidRDefault="004D2542" w:rsidP="004D2542">
      <w:pPr>
        <w:pStyle w:val="14"/>
        <w:numPr>
          <w:ilvl w:val="0"/>
          <w:numId w:val="3"/>
        </w:numPr>
        <w:ind w:left="1429" w:hanging="357"/>
      </w:pPr>
      <w:r>
        <w:rPr>
          <w:color w:val="0070C0"/>
        </w:rPr>
        <w:t>30599</w:t>
      </w:r>
      <w:r w:rsidR="0012646B" w:rsidRPr="004D2542">
        <w:t xml:space="preserve"> км линий электропередачи напряжением 0,4-110  кВ;</w:t>
      </w:r>
    </w:p>
    <w:p w:rsidR="004D2542" w:rsidRPr="004771D1" w:rsidRDefault="004D2542" w:rsidP="004D2542">
      <w:pPr>
        <w:pStyle w:val="14"/>
        <w:numPr>
          <w:ilvl w:val="0"/>
          <w:numId w:val="3"/>
        </w:numPr>
        <w:rPr>
          <w:color w:val="0070C0"/>
        </w:rPr>
      </w:pPr>
      <w:r>
        <w:rPr>
          <w:color w:val="0070C0"/>
        </w:rPr>
        <w:t>243</w:t>
      </w:r>
      <w:r w:rsidRPr="004771D1">
        <w:rPr>
          <w:color w:val="0070C0"/>
        </w:rPr>
        <w:t xml:space="preserve"> понизительны</w:t>
      </w:r>
      <w:r>
        <w:rPr>
          <w:color w:val="0070C0"/>
        </w:rPr>
        <w:t>е</w:t>
      </w:r>
      <w:r w:rsidRPr="004771D1">
        <w:rPr>
          <w:color w:val="0070C0"/>
        </w:rPr>
        <w:t xml:space="preserve"> подстанци</w:t>
      </w:r>
      <w:r>
        <w:rPr>
          <w:color w:val="0070C0"/>
        </w:rPr>
        <w:t>и</w:t>
      </w:r>
      <w:r w:rsidRPr="004771D1">
        <w:rPr>
          <w:color w:val="0070C0"/>
        </w:rPr>
        <w:t xml:space="preserve"> напряжением 35-</w:t>
      </w:r>
      <w:r>
        <w:rPr>
          <w:color w:val="0070C0"/>
        </w:rPr>
        <w:t>22</w:t>
      </w:r>
      <w:r w:rsidRPr="004771D1">
        <w:rPr>
          <w:color w:val="0070C0"/>
        </w:rPr>
        <w:t>0 кВ</w:t>
      </w:r>
      <w:r>
        <w:rPr>
          <w:color w:val="0070C0"/>
        </w:rPr>
        <w:t>, в том числе:</w:t>
      </w:r>
    </w:p>
    <w:p w:rsidR="0012646B" w:rsidRPr="004D2542" w:rsidRDefault="0012646B" w:rsidP="004D2542">
      <w:pPr>
        <w:pStyle w:val="14"/>
        <w:numPr>
          <w:ilvl w:val="0"/>
          <w:numId w:val="3"/>
        </w:numPr>
        <w:ind w:left="1429" w:hanging="357"/>
      </w:pPr>
      <w:r w:rsidRPr="004D2542">
        <w:t>25 понизительных подстанций напряжением 220 кВ общей мощностью 2963 МВА;</w:t>
      </w:r>
    </w:p>
    <w:p w:rsidR="0012646B" w:rsidRPr="004D2542" w:rsidRDefault="004D2542" w:rsidP="004D2542">
      <w:pPr>
        <w:pStyle w:val="14"/>
        <w:numPr>
          <w:ilvl w:val="0"/>
          <w:numId w:val="3"/>
        </w:numPr>
        <w:ind w:left="1429" w:hanging="357"/>
      </w:pPr>
      <w:r>
        <w:rPr>
          <w:color w:val="0070C0"/>
        </w:rPr>
        <w:t>218</w:t>
      </w:r>
      <w:r w:rsidR="0012646B" w:rsidRPr="004D2542">
        <w:t xml:space="preserve"> понизительных подстанций напряжением 35-110 кВ;</w:t>
      </w:r>
    </w:p>
    <w:p w:rsidR="0012646B" w:rsidRPr="00057B8F" w:rsidRDefault="004D2542" w:rsidP="0012646B">
      <w:pPr>
        <w:pStyle w:val="14"/>
        <w:numPr>
          <w:ilvl w:val="0"/>
          <w:numId w:val="1"/>
        </w:numPr>
      </w:pPr>
      <w:r>
        <w:rPr>
          <w:color w:val="0070C0"/>
        </w:rPr>
        <w:t>7706</w:t>
      </w:r>
      <w:r w:rsidR="0012646B" w:rsidRPr="00057B8F">
        <w:t xml:space="preserve"> трансформаторных подстанций напряжением 6-10/0,4 кВ.</w:t>
      </w:r>
    </w:p>
    <w:p w:rsidR="0012646B" w:rsidRPr="00057B8F" w:rsidRDefault="0012646B" w:rsidP="0012646B">
      <w:pPr>
        <w:pStyle w:val="14"/>
      </w:pPr>
      <w:r w:rsidRPr="00057B8F">
        <w:t>В республике действуют 2 электростанции федерального значения суммарной электрической мощностью 1338,77 МВт, что составляет 96,7% общей установленной электрической мощности объектов генерации республики.</w:t>
      </w:r>
    </w:p>
    <w:p w:rsidR="0012646B" w:rsidRPr="00057B8F" w:rsidRDefault="0012646B" w:rsidP="0012646B">
      <w:pPr>
        <w:pStyle w:val="14"/>
      </w:pPr>
      <w:r w:rsidRPr="00057B8F">
        <w:t xml:space="preserve">По итогам </w:t>
      </w:r>
      <w:r w:rsidRPr="004D2542">
        <w:rPr>
          <w:color w:val="0070C0"/>
        </w:rPr>
        <w:t>201</w:t>
      </w:r>
      <w:r w:rsidR="004D2542" w:rsidRPr="004D2542">
        <w:rPr>
          <w:color w:val="0070C0"/>
        </w:rPr>
        <w:t>8</w:t>
      </w:r>
      <w:r w:rsidRPr="00057B8F">
        <w:t xml:space="preserve"> года Республика Бурятия была энергоизбыточным регионом. В </w:t>
      </w:r>
      <w:r w:rsidRPr="004D2542">
        <w:rPr>
          <w:color w:val="0070C0"/>
        </w:rPr>
        <w:t>201</w:t>
      </w:r>
      <w:r w:rsidR="004D2542" w:rsidRPr="004D2542">
        <w:rPr>
          <w:color w:val="0070C0"/>
        </w:rPr>
        <w:t>8</w:t>
      </w:r>
      <w:r w:rsidRPr="00057B8F">
        <w:t xml:space="preserve"> году производство электроэнергии в республике  </w:t>
      </w:r>
      <w:r w:rsidR="004D2542">
        <w:rPr>
          <w:color w:val="0070C0"/>
        </w:rPr>
        <w:t>снизилось</w:t>
      </w:r>
      <w:r w:rsidRPr="00057B8F">
        <w:t xml:space="preserve"> на </w:t>
      </w:r>
      <w:r w:rsidR="004D2542">
        <w:rPr>
          <w:color w:val="0070C0"/>
        </w:rPr>
        <w:t>6,2</w:t>
      </w:r>
      <w:r w:rsidRPr="00057B8F">
        <w:t xml:space="preserve">% по сравнению с </w:t>
      </w:r>
      <w:r w:rsidRPr="004D2542">
        <w:rPr>
          <w:color w:val="0070C0"/>
        </w:rPr>
        <w:t>201</w:t>
      </w:r>
      <w:r w:rsidR="004D2542" w:rsidRPr="004D2542">
        <w:rPr>
          <w:color w:val="0070C0"/>
        </w:rPr>
        <w:t>7</w:t>
      </w:r>
      <w:r w:rsidRPr="00057B8F">
        <w:t xml:space="preserve"> годом и составило </w:t>
      </w:r>
      <w:r w:rsidR="004D2542">
        <w:rPr>
          <w:color w:val="0070C0"/>
        </w:rPr>
        <w:t>5887</w:t>
      </w:r>
      <w:r w:rsidRPr="00057B8F">
        <w:t xml:space="preserve"> млн. кВтч, потребление </w:t>
      </w:r>
      <w:r w:rsidRPr="00057B8F">
        <w:lastRenderedPageBreak/>
        <w:t xml:space="preserve">электроэнергии увеличилось на </w:t>
      </w:r>
      <w:r w:rsidR="004D2542">
        <w:rPr>
          <w:color w:val="0070C0"/>
        </w:rPr>
        <w:t>0,9</w:t>
      </w:r>
      <w:r w:rsidRPr="00057B8F">
        <w:t xml:space="preserve">% и составило </w:t>
      </w:r>
      <w:r w:rsidR="004D2542">
        <w:rPr>
          <w:color w:val="0070C0"/>
        </w:rPr>
        <w:t>5532</w:t>
      </w:r>
      <w:r w:rsidRPr="00057B8F">
        <w:t xml:space="preserve"> млн. кВтч. Объем производства электроэнергии в республике в </w:t>
      </w:r>
      <w:r w:rsidRPr="004D2542">
        <w:rPr>
          <w:color w:val="0070C0"/>
        </w:rPr>
        <w:t>201</w:t>
      </w:r>
      <w:r w:rsidR="004D2542" w:rsidRPr="004D2542">
        <w:rPr>
          <w:color w:val="0070C0"/>
        </w:rPr>
        <w:t>8</w:t>
      </w:r>
      <w:r w:rsidRPr="00057B8F">
        <w:t xml:space="preserve"> году превысил объем потребления на </w:t>
      </w:r>
      <w:r w:rsidR="004D2542">
        <w:rPr>
          <w:color w:val="0070C0"/>
        </w:rPr>
        <w:t>6</w:t>
      </w:r>
      <w:r w:rsidRPr="00057B8F">
        <w:t>%. Избыток электроэнергии был передан в ЕЭС России и на экспорт.</w:t>
      </w:r>
    </w:p>
    <w:p w:rsidR="0012646B" w:rsidRPr="00057B8F" w:rsidRDefault="0012646B" w:rsidP="0012646B">
      <w:pPr>
        <w:pStyle w:val="4"/>
      </w:pPr>
      <w:r w:rsidRPr="00057B8F">
        <w:t>Оценка возможного влияния планируемых для размещения объектов на комплексное развитие Республики Бурятия</w:t>
      </w:r>
    </w:p>
    <w:p w:rsidR="0012646B" w:rsidRPr="00057B8F" w:rsidRDefault="0012646B" w:rsidP="0012646B">
      <w:pPr>
        <w:pStyle w:val="14"/>
      </w:pPr>
      <w:r w:rsidRPr="00057B8F">
        <w:t>Целью развития электроэнергетики Республики Бурятия является обеспечение надежного и эффективного энергоснабжения потребителей и полноценного удовлетворения потребностей экономики республики в электрической и тепловой энергии с учетом Программы социально-экономического развития Республики Бурятия.</w:t>
      </w:r>
    </w:p>
    <w:p w:rsidR="0012646B" w:rsidRPr="00057B8F" w:rsidRDefault="0012646B" w:rsidP="0012646B">
      <w:pPr>
        <w:pStyle w:val="14"/>
      </w:pPr>
      <w:r w:rsidRPr="00057B8F">
        <w:t>Совершенствование энергетической инфраструктуры Республики Бурятия тесно связано с инновационным развитием горнодобывающей промышленности, машиностроения и металлообработки, цветной металлургии, строительной индустрии, пищевой промышленности, сельского хозяйства, транспортно-логистического комплекса.</w:t>
      </w:r>
    </w:p>
    <w:p w:rsidR="0012646B" w:rsidRPr="00057B8F" w:rsidRDefault="0012646B" w:rsidP="0012646B">
      <w:pPr>
        <w:pStyle w:val="14"/>
      </w:pPr>
      <w:r w:rsidRPr="00057B8F">
        <w:t>Строительство новых и расширение существующих объектов электроэнергетики в Республике Бурятия направлены прежде всего на энергообеспечение стратегических проектов, в числе которых:</w:t>
      </w:r>
    </w:p>
    <w:p w:rsidR="0012646B" w:rsidRPr="00057B8F" w:rsidRDefault="0012646B" w:rsidP="0002306E">
      <w:pPr>
        <w:pStyle w:val="14"/>
        <w:numPr>
          <w:ilvl w:val="0"/>
          <w:numId w:val="217"/>
        </w:numPr>
        <w:tabs>
          <w:tab w:val="clear" w:pos="57"/>
          <w:tab w:val="num" w:pos="766"/>
        </w:tabs>
        <w:ind w:left="936"/>
      </w:pPr>
      <w:r w:rsidRPr="00057B8F">
        <w:t>развитие добычи урана, золота, свинца, олова, цинка, никеля, железа, меди, алюминия, молибдена, баритов, нефритов, графита, угля, цементного сырья, асбеста, особо чистого кварцевого сырья;</w:t>
      </w:r>
    </w:p>
    <w:p w:rsidR="0012646B" w:rsidRPr="00057B8F" w:rsidRDefault="0012646B" w:rsidP="0002306E">
      <w:pPr>
        <w:pStyle w:val="14"/>
        <w:numPr>
          <w:ilvl w:val="0"/>
          <w:numId w:val="217"/>
        </w:numPr>
        <w:tabs>
          <w:tab w:val="clear" w:pos="57"/>
          <w:tab w:val="num" w:pos="766"/>
        </w:tabs>
        <w:ind w:left="936"/>
      </w:pPr>
      <w:r w:rsidRPr="00057B8F">
        <w:t>освоение Озерного месторождения полиметаллов в Еравнинском районе;</w:t>
      </w:r>
    </w:p>
    <w:p w:rsidR="0012646B" w:rsidRPr="00057B8F" w:rsidRDefault="0012646B" w:rsidP="0002306E">
      <w:pPr>
        <w:pStyle w:val="14"/>
        <w:numPr>
          <w:ilvl w:val="0"/>
          <w:numId w:val="217"/>
        </w:numPr>
        <w:tabs>
          <w:tab w:val="clear" w:pos="57"/>
          <w:tab w:val="num" w:pos="766"/>
        </w:tabs>
        <w:ind w:left="936"/>
      </w:pPr>
      <w:r w:rsidRPr="00057B8F">
        <w:t>освоение Орекитканского молибденового месторождения и Хиагдинского месторождения урана в Баунтовском эвенкийском районе;</w:t>
      </w:r>
    </w:p>
    <w:p w:rsidR="0012646B" w:rsidRPr="00057B8F" w:rsidRDefault="0012646B" w:rsidP="0002306E">
      <w:pPr>
        <w:pStyle w:val="14"/>
        <w:numPr>
          <w:ilvl w:val="0"/>
          <w:numId w:val="217"/>
        </w:numPr>
        <w:tabs>
          <w:tab w:val="clear" w:pos="57"/>
          <w:tab w:val="num" w:pos="766"/>
        </w:tabs>
        <w:ind w:left="936"/>
      </w:pPr>
      <w:r w:rsidRPr="00057B8F">
        <w:t>освоение Ермаковского бериллиевого месторождения в Кижингинском районе;</w:t>
      </w:r>
    </w:p>
    <w:p w:rsidR="0012646B" w:rsidRPr="00057B8F" w:rsidRDefault="0012646B" w:rsidP="0002306E">
      <w:pPr>
        <w:pStyle w:val="14"/>
        <w:numPr>
          <w:ilvl w:val="0"/>
          <w:numId w:val="217"/>
        </w:numPr>
        <w:tabs>
          <w:tab w:val="clear" w:pos="57"/>
          <w:tab w:val="num" w:pos="766"/>
        </w:tabs>
        <w:ind w:left="936"/>
      </w:pPr>
      <w:r w:rsidRPr="00057B8F">
        <w:lastRenderedPageBreak/>
        <w:t>освоение Инкурского и Холтосонского вольфрамовых месторождений в Закаменском районе;</w:t>
      </w:r>
    </w:p>
    <w:p w:rsidR="0012646B" w:rsidRPr="00057B8F" w:rsidRDefault="0012646B" w:rsidP="0002306E">
      <w:pPr>
        <w:pStyle w:val="14"/>
        <w:numPr>
          <w:ilvl w:val="0"/>
          <w:numId w:val="217"/>
        </w:numPr>
        <w:tabs>
          <w:tab w:val="clear" w:pos="57"/>
          <w:tab w:val="num" w:pos="766"/>
        </w:tabs>
        <w:ind w:left="936"/>
      </w:pPr>
      <w:r w:rsidRPr="00057B8F">
        <w:t>строительство горнодобывающих предприятий на базе Холоднинского месторождения полиметаллов;</w:t>
      </w:r>
    </w:p>
    <w:p w:rsidR="0012646B" w:rsidRPr="00057B8F" w:rsidRDefault="0012646B" w:rsidP="0002306E">
      <w:pPr>
        <w:pStyle w:val="14"/>
        <w:numPr>
          <w:ilvl w:val="0"/>
          <w:numId w:val="217"/>
        </w:numPr>
        <w:tabs>
          <w:tab w:val="clear" w:pos="57"/>
          <w:tab w:val="num" w:pos="766"/>
        </w:tabs>
        <w:ind w:left="936"/>
      </w:pPr>
      <w:r w:rsidRPr="00057B8F">
        <w:t>строительство Мокского гидроузла на р. Витим;</w:t>
      </w:r>
    </w:p>
    <w:p w:rsidR="0012646B" w:rsidRPr="00057B8F" w:rsidRDefault="0012646B" w:rsidP="0002306E">
      <w:pPr>
        <w:pStyle w:val="14"/>
        <w:numPr>
          <w:ilvl w:val="0"/>
          <w:numId w:val="217"/>
        </w:numPr>
        <w:tabs>
          <w:tab w:val="clear" w:pos="57"/>
          <w:tab w:val="num" w:pos="766"/>
        </w:tabs>
        <w:ind w:left="936"/>
      </w:pPr>
      <w:r w:rsidRPr="00057B8F">
        <w:t>активная инвестиционная деятельности на территории республики, освоение жилой застройки города Улад-Удэ;</w:t>
      </w:r>
    </w:p>
    <w:p w:rsidR="0012646B" w:rsidRPr="00057B8F" w:rsidRDefault="0012646B" w:rsidP="0002306E">
      <w:pPr>
        <w:pStyle w:val="14"/>
        <w:numPr>
          <w:ilvl w:val="0"/>
          <w:numId w:val="217"/>
        </w:numPr>
        <w:tabs>
          <w:tab w:val="clear" w:pos="57"/>
          <w:tab w:val="num" w:pos="766"/>
        </w:tabs>
        <w:ind w:left="936"/>
      </w:pPr>
      <w:r w:rsidRPr="00057B8F">
        <w:t>строительство цементного завода мощностью 1 млн. тонн цемента в год;</w:t>
      </w:r>
    </w:p>
    <w:p w:rsidR="0012646B" w:rsidRPr="00057B8F" w:rsidRDefault="0012646B" w:rsidP="0002306E">
      <w:pPr>
        <w:pStyle w:val="14"/>
        <w:numPr>
          <w:ilvl w:val="0"/>
          <w:numId w:val="217"/>
        </w:numPr>
        <w:tabs>
          <w:tab w:val="clear" w:pos="57"/>
          <w:tab w:val="num" w:pos="766"/>
        </w:tabs>
        <w:ind w:left="936"/>
      </w:pPr>
      <w:r w:rsidRPr="00057B8F">
        <w:t>развитие предприятий по заготовке древесины и лесоперерабатывающих производств на территории Еравнинского, Баргузинского, Муйского, Северо-Байкальского и Курумканского районов (горно-таежная лесорастительная зона) и в Хоринском районе;</w:t>
      </w:r>
    </w:p>
    <w:p w:rsidR="0012646B" w:rsidRPr="00057B8F" w:rsidRDefault="0012646B" w:rsidP="0002306E">
      <w:pPr>
        <w:pStyle w:val="14"/>
        <w:numPr>
          <w:ilvl w:val="0"/>
          <w:numId w:val="217"/>
        </w:numPr>
        <w:tabs>
          <w:tab w:val="clear" w:pos="57"/>
          <w:tab w:val="num" w:pos="766"/>
        </w:tabs>
        <w:ind w:left="936"/>
      </w:pPr>
      <w:r w:rsidRPr="00057B8F">
        <w:t>создание логистического центра в г. Улан-Удэ и развитие пограничного перехода Монды-Ханх;</w:t>
      </w:r>
    </w:p>
    <w:p w:rsidR="0012646B" w:rsidRPr="00057B8F" w:rsidRDefault="0012646B" w:rsidP="0002306E">
      <w:pPr>
        <w:pStyle w:val="14"/>
        <w:numPr>
          <w:ilvl w:val="0"/>
          <w:numId w:val="217"/>
        </w:numPr>
        <w:tabs>
          <w:tab w:val="clear" w:pos="57"/>
          <w:tab w:val="num" w:pos="766"/>
        </w:tabs>
        <w:ind w:left="936"/>
      </w:pPr>
      <w:r w:rsidRPr="00057B8F">
        <w:t xml:space="preserve"> создание особой экономической зоны туристско-рекреационного типа «Байкальская гавань» и особой экономической зоны «Байкал»;</w:t>
      </w:r>
    </w:p>
    <w:p w:rsidR="0012646B" w:rsidRPr="00057B8F" w:rsidRDefault="0012646B" w:rsidP="0002306E">
      <w:pPr>
        <w:pStyle w:val="14"/>
        <w:numPr>
          <w:ilvl w:val="0"/>
          <w:numId w:val="217"/>
        </w:numPr>
        <w:tabs>
          <w:tab w:val="clear" w:pos="57"/>
          <w:tab w:val="num" w:pos="766"/>
        </w:tabs>
        <w:ind w:left="936"/>
      </w:pPr>
      <w:r w:rsidRPr="00057B8F">
        <w:t>реконструкция участков автомобильной дороги М-51, М-53, М-55 «Байкал» на территории Республики Бурятия.</w:t>
      </w:r>
    </w:p>
    <w:p w:rsidR="0012646B" w:rsidRPr="00057B8F" w:rsidRDefault="0012646B" w:rsidP="0012646B">
      <w:pPr>
        <w:pStyle w:val="14"/>
      </w:pPr>
      <w:r w:rsidRPr="00057B8F">
        <w:t xml:space="preserve">Таким образом, строительство новых и расширение существующих объектов электроэнергетики федерального значения в Республике Бурятия обеспечит энергетические потребности территории, создаст дополнительные рабочие места и условия для стабильного повышения качества жизни населения, будет способствовать масштабному внедрению инноваций и динамичному социально-экономическому развитию региона в долгосрочной перспективе. </w:t>
      </w:r>
    </w:p>
    <w:p w:rsidR="0012646B" w:rsidRPr="00057B8F" w:rsidRDefault="0012646B" w:rsidP="0012646B">
      <w:pPr>
        <w:pStyle w:val="4"/>
      </w:pPr>
      <w:r w:rsidRPr="00057B8F">
        <w:lastRenderedPageBreak/>
        <w:t>Электростанции федерального значения в Республике Бурятия</w:t>
      </w:r>
    </w:p>
    <w:p w:rsidR="0012646B" w:rsidRPr="00057B8F" w:rsidRDefault="0012646B" w:rsidP="0012646B">
      <w:pPr>
        <w:pStyle w:val="5"/>
      </w:pPr>
      <w:r w:rsidRPr="00057B8F">
        <w:t xml:space="preserve">Гусиноозерская ГРЭС </w:t>
      </w:r>
    </w:p>
    <w:p w:rsidR="0012646B" w:rsidRPr="00057B8F" w:rsidRDefault="0012646B" w:rsidP="0012646B">
      <w:pPr>
        <w:pStyle w:val="14"/>
      </w:pPr>
      <w:r w:rsidRPr="00057B8F">
        <w:t>Гусиноозерская ГРЭС (1190 МВт, 224,49 Гкал/час) - филиал АО «И</w:t>
      </w:r>
      <w:r w:rsidR="004D2542">
        <w:t>нтер</w:t>
      </w:r>
      <w:r w:rsidRPr="00057B8F">
        <w:t xml:space="preserve"> РАО - Электрогенерация». Расположена на берегу Гусиного озера в Загустайской долине (г. Гусиноозерск, Республика Бурятия). Введена в эксплуатацию в 1976 году. Является крупнейшей в Забайкалье электростанцией конденсационного типа и одним из крупнейших предприятий Республики Бурятия. Топливо - бурый уголь Холбольджинского разреза Гусиноозерского месторождения, мазут. После массового закрытия предприятий Гусиноозерска в 1995-1998 годах станция стала градообразующим предприятием. </w:t>
      </w:r>
    </w:p>
    <w:p w:rsidR="0012646B" w:rsidRPr="00057B8F" w:rsidRDefault="0012646B" w:rsidP="0012646B">
      <w:pPr>
        <w:pStyle w:val="14"/>
      </w:pPr>
      <w:r w:rsidRPr="00057B8F">
        <w:t>В 2013 году на ГРЭС был реконструирован энергоблок №4 с увеличением мощности до 210 МВт. В</w:t>
      </w:r>
      <w:r w:rsidRPr="00057B8F">
        <w:tab/>
        <w:t>2016 году по итогам переаттестации установленная мощность Гусиноозерской ГРЭС была увеличена с 1130 МВт до 1160 МВт. В ноябре 2017 года проведена модернизация турбины энергоблока ст. №1 с увеличением мощности на 30 МВт.</w:t>
      </w:r>
    </w:p>
    <w:p w:rsidR="0012646B" w:rsidRPr="00057B8F" w:rsidRDefault="0012646B" w:rsidP="0012646B">
      <w:pPr>
        <w:pStyle w:val="5"/>
      </w:pPr>
      <w:r w:rsidRPr="00057B8F">
        <w:t xml:space="preserve">Улан-Удэнская ТЭЦ-1 </w:t>
      </w:r>
    </w:p>
    <w:p w:rsidR="0012646B" w:rsidRPr="00057B8F" w:rsidRDefault="0012646B" w:rsidP="0012646B">
      <w:pPr>
        <w:pStyle w:val="14"/>
      </w:pPr>
      <w:r w:rsidRPr="00057B8F">
        <w:t xml:space="preserve">Улан-Удэнская ТЭЦ-1 (148,77 МВт, 688 Гкал/час) входит в филиал «Генерация Бурятии» ПАО «ТГК-14». Расположена в г. Улан-Удэ, Республика Бурятия. Введена в эксплуатацию в 1936 году. Топливо - уголь, мазут. </w:t>
      </w:r>
    </w:p>
    <w:p w:rsidR="0012646B" w:rsidRPr="00057B8F" w:rsidRDefault="0012646B" w:rsidP="0012646B">
      <w:pPr>
        <w:pStyle w:val="14"/>
      </w:pPr>
      <w:r w:rsidRPr="00057B8F">
        <w:t xml:space="preserve">09 февраля 2008 года на Улан-Удэнской ТЭЦ-1  из-за короткого замыкания произошло  возгорание кабельных потоков и взрыв, в результате возник серьезный пожар, обрушилась кровля в турбинном цехе. Огонь уничтожил два турбоагрегата (№6 и №7) и повредил более половины оборудования ТЭЦ. Авария затронула три района Улан-Удэ с населением около 170 тысяч человек, которые на неделю остались без тепла в квартирах. В результате аварии ТГК-14 лишилась 17% своей мощности. В 2011 году после реконструкции был введён в работу ТГ-7 установленной мощностью </w:t>
      </w:r>
      <w:r w:rsidRPr="00057B8F">
        <w:lastRenderedPageBreak/>
        <w:t>98,37 МВт  (взамен паровой турбины К-100, уничтоженной пожаром 2008 года).</w:t>
      </w:r>
    </w:p>
    <w:p w:rsidR="0012646B" w:rsidRPr="00057B8F" w:rsidRDefault="0012646B" w:rsidP="0012646B">
      <w:pPr>
        <w:pStyle w:val="4"/>
      </w:pPr>
      <w:r w:rsidRPr="00057B8F">
        <w:t>Действующие объекты</w:t>
      </w:r>
    </w:p>
    <w:p w:rsidR="0012646B" w:rsidRPr="00057B8F" w:rsidRDefault="0012646B" w:rsidP="0012646B">
      <w:pPr>
        <w:pStyle w:val="6"/>
      </w:pPr>
      <w:r w:rsidRPr="00057B8F">
        <w:t>Действующие электростанции мощностью 100 МВт и более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2820"/>
        <w:gridCol w:w="992"/>
        <w:gridCol w:w="1843"/>
        <w:gridCol w:w="1417"/>
        <w:gridCol w:w="2092"/>
      </w:tblGrid>
      <w:tr w:rsidR="0012646B" w:rsidRPr="00057B8F" w:rsidTr="00AC11D5">
        <w:trPr>
          <w:cantSplit/>
          <w:tblHeader/>
        </w:trPr>
        <w:tc>
          <w:tcPr>
            <w:tcW w:w="213" w:type="pct"/>
            <w:shd w:val="clear" w:color="auto" w:fill="auto"/>
            <w:hideMark/>
          </w:tcPr>
          <w:p w:rsidR="0012646B" w:rsidRPr="00057B8F" w:rsidRDefault="0012646B" w:rsidP="00AC11D5">
            <w:pPr>
              <w:keepNext/>
              <w:keepLines/>
              <w:rPr>
                <w:bCs/>
                <w:sz w:val="20"/>
                <w:szCs w:val="16"/>
              </w:rPr>
            </w:pPr>
            <w:r w:rsidRPr="00057B8F">
              <w:rPr>
                <w:bCs/>
                <w:sz w:val="20"/>
                <w:szCs w:val="16"/>
              </w:rPr>
              <w:t>№</w:t>
            </w:r>
          </w:p>
        </w:tc>
        <w:tc>
          <w:tcPr>
            <w:tcW w:w="1473" w:type="pct"/>
            <w:shd w:val="clear" w:color="auto" w:fill="auto"/>
            <w:hideMark/>
          </w:tcPr>
          <w:p w:rsidR="0012646B" w:rsidRPr="00057B8F" w:rsidRDefault="0012646B" w:rsidP="00AC11D5">
            <w:pPr>
              <w:keepNext/>
              <w:keepLines/>
              <w:rPr>
                <w:bCs/>
                <w:sz w:val="20"/>
                <w:szCs w:val="16"/>
              </w:rPr>
            </w:pPr>
            <w:r w:rsidRPr="00057B8F">
              <w:rPr>
                <w:bCs/>
                <w:sz w:val="20"/>
                <w:szCs w:val="16"/>
                <w:lang w:val="en-US"/>
              </w:rPr>
              <w:t>Электростанция</w:t>
            </w:r>
          </w:p>
        </w:tc>
        <w:tc>
          <w:tcPr>
            <w:tcW w:w="518" w:type="pct"/>
            <w:shd w:val="clear" w:color="auto" w:fill="auto"/>
            <w:hideMark/>
          </w:tcPr>
          <w:p w:rsidR="0012646B" w:rsidRPr="00057B8F" w:rsidRDefault="0012646B" w:rsidP="00AC11D5">
            <w:pPr>
              <w:keepNext/>
              <w:keepLines/>
              <w:jc w:val="center"/>
              <w:rPr>
                <w:bCs/>
                <w:sz w:val="20"/>
                <w:szCs w:val="16"/>
              </w:rPr>
            </w:pPr>
            <w:r w:rsidRPr="00057B8F">
              <w:rPr>
                <w:bCs/>
                <w:sz w:val="20"/>
                <w:szCs w:val="16"/>
              </w:rPr>
              <w:t>Тип</w:t>
            </w:r>
          </w:p>
        </w:tc>
        <w:tc>
          <w:tcPr>
            <w:tcW w:w="963" w:type="pct"/>
            <w:shd w:val="clear" w:color="auto" w:fill="auto"/>
            <w:hideMark/>
          </w:tcPr>
          <w:p w:rsidR="0012646B" w:rsidRPr="00057B8F" w:rsidRDefault="0012646B" w:rsidP="00AC11D5">
            <w:pPr>
              <w:keepNext/>
              <w:keepLines/>
              <w:jc w:val="center"/>
              <w:rPr>
                <w:bCs/>
                <w:sz w:val="20"/>
                <w:szCs w:val="16"/>
              </w:rPr>
            </w:pPr>
            <w:r w:rsidRPr="00057B8F">
              <w:rPr>
                <w:bCs/>
                <w:sz w:val="20"/>
                <w:szCs w:val="16"/>
              </w:rPr>
              <w:t xml:space="preserve">Установленная </w:t>
            </w:r>
          </w:p>
          <w:p w:rsidR="0012646B" w:rsidRPr="00057B8F" w:rsidRDefault="0012646B" w:rsidP="00AC11D5">
            <w:pPr>
              <w:keepNext/>
              <w:keepLines/>
              <w:jc w:val="center"/>
              <w:rPr>
                <w:bCs/>
                <w:sz w:val="20"/>
                <w:szCs w:val="16"/>
              </w:rPr>
            </w:pPr>
            <w:r w:rsidRPr="00057B8F">
              <w:rPr>
                <w:bCs/>
                <w:sz w:val="20"/>
                <w:szCs w:val="16"/>
              </w:rPr>
              <w:t>мощность, МВт</w:t>
            </w:r>
          </w:p>
        </w:tc>
        <w:tc>
          <w:tcPr>
            <w:tcW w:w="740" w:type="pct"/>
            <w:shd w:val="clear" w:color="auto" w:fill="auto"/>
            <w:hideMark/>
          </w:tcPr>
          <w:p w:rsidR="0012646B" w:rsidRPr="00057B8F" w:rsidRDefault="0012646B" w:rsidP="00AC11D5">
            <w:pPr>
              <w:keepNext/>
              <w:keepLines/>
              <w:rPr>
                <w:bCs/>
                <w:sz w:val="20"/>
                <w:szCs w:val="16"/>
              </w:rPr>
            </w:pPr>
            <w:r w:rsidRPr="00057B8F">
              <w:rPr>
                <w:bCs/>
                <w:sz w:val="20"/>
                <w:szCs w:val="16"/>
              </w:rPr>
              <w:t>Топливо</w:t>
            </w:r>
          </w:p>
        </w:tc>
        <w:tc>
          <w:tcPr>
            <w:tcW w:w="1093" w:type="pct"/>
            <w:shd w:val="clear" w:color="auto" w:fill="auto"/>
            <w:hideMark/>
          </w:tcPr>
          <w:p w:rsidR="0012646B" w:rsidRPr="00057B8F" w:rsidRDefault="0012646B" w:rsidP="00AC11D5">
            <w:pPr>
              <w:keepNext/>
              <w:keepLines/>
              <w:rPr>
                <w:bCs/>
                <w:sz w:val="20"/>
                <w:szCs w:val="16"/>
              </w:rPr>
            </w:pPr>
            <w:r w:rsidRPr="00057B8F">
              <w:rPr>
                <w:bCs/>
                <w:sz w:val="20"/>
                <w:szCs w:val="16"/>
              </w:rPr>
              <w:t>Компания</w:t>
            </w:r>
          </w:p>
        </w:tc>
      </w:tr>
      <w:tr w:rsidR="0012646B" w:rsidRPr="00057B8F" w:rsidTr="00AC11D5">
        <w:trPr>
          <w:cantSplit/>
        </w:trPr>
        <w:tc>
          <w:tcPr>
            <w:tcW w:w="213" w:type="pct"/>
            <w:shd w:val="clear" w:color="auto" w:fill="auto"/>
          </w:tcPr>
          <w:p w:rsidR="0012646B" w:rsidRPr="00057B8F" w:rsidRDefault="0012646B" w:rsidP="0002306E">
            <w:pPr>
              <w:numPr>
                <w:ilvl w:val="0"/>
                <w:numId w:val="246"/>
              </w:numPr>
              <w:rPr>
                <w:sz w:val="20"/>
                <w:szCs w:val="16"/>
              </w:rPr>
            </w:pPr>
          </w:p>
        </w:tc>
        <w:tc>
          <w:tcPr>
            <w:tcW w:w="1473" w:type="pct"/>
            <w:shd w:val="clear" w:color="auto" w:fill="auto"/>
            <w:hideMark/>
          </w:tcPr>
          <w:p w:rsidR="0012646B" w:rsidRPr="00057B8F" w:rsidRDefault="0012646B" w:rsidP="00AC11D5">
            <w:pPr>
              <w:rPr>
                <w:sz w:val="20"/>
                <w:szCs w:val="16"/>
              </w:rPr>
            </w:pPr>
            <w:r w:rsidRPr="00057B8F">
              <w:rPr>
                <w:sz w:val="20"/>
                <w:szCs w:val="16"/>
              </w:rPr>
              <w:t xml:space="preserve">Гусиноозерская ГРЭС </w:t>
            </w:r>
          </w:p>
        </w:tc>
        <w:tc>
          <w:tcPr>
            <w:tcW w:w="518" w:type="pct"/>
            <w:shd w:val="clear" w:color="auto" w:fill="auto"/>
            <w:hideMark/>
          </w:tcPr>
          <w:p w:rsidR="0012646B" w:rsidRPr="00057B8F" w:rsidRDefault="0012646B" w:rsidP="00AC11D5">
            <w:pPr>
              <w:jc w:val="center"/>
              <w:rPr>
                <w:sz w:val="20"/>
                <w:szCs w:val="16"/>
              </w:rPr>
            </w:pPr>
            <w:r w:rsidRPr="00057B8F">
              <w:rPr>
                <w:sz w:val="20"/>
                <w:szCs w:val="16"/>
              </w:rPr>
              <w:t>ТЭС</w:t>
            </w:r>
          </w:p>
        </w:tc>
        <w:tc>
          <w:tcPr>
            <w:tcW w:w="963" w:type="pct"/>
            <w:shd w:val="clear" w:color="auto" w:fill="auto"/>
            <w:hideMark/>
          </w:tcPr>
          <w:p w:rsidR="0012646B" w:rsidRPr="00057B8F" w:rsidRDefault="0012646B" w:rsidP="00AC11D5">
            <w:pPr>
              <w:jc w:val="center"/>
              <w:rPr>
                <w:sz w:val="20"/>
                <w:szCs w:val="16"/>
              </w:rPr>
            </w:pPr>
            <w:r w:rsidRPr="00057B8F">
              <w:rPr>
                <w:sz w:val="20"/>
                <w:szCs w:val="16"/>
              </w:rPr>
              <w:t>1190</w:t>
            </w:r>
          </w:p>
        </w:tc>
        <w:tc>
          <w:tcPr>
            <w:tcW w:w="740" w:type="pct"/>
            <w:shd w:val="clear" w:color="auto" w:fill="auto"/>
            <w:hideMark/>
          </w:tcPr>
          <w:p w:rsidR="0012646B" w:rsidRPr="00057B8F" w:rsidRDefault="0012646B" w:rsidP="00AC11D5">
            <w:pPr>
              <w:rPr>
                <w:sz w:val="20"/>
                <w:szCs w:val="16"/>
              </w:rPr>
            </w:pPr>
            <w:r w:rsidRPr="00057B8F">
              <w:rPr>
                <w:sz w:val="20"/>
                <w:szCs w:val="16"/>
              </w:rPr>
              <w:t>Уголь, мазут</w:t>
            </w:r>
          </w:p>
        </w:tc>
        <w:tc>
          <w:tcPr>
            <w:tcW w:w="1093" w:type="pct"/>
            <w:shd w:val="clear" w:color="auto" w:fill="auto"/>
            <w:hideMark/>
          </w:tcPr>
          <w:p w:rsidR="0012646B" w:rsidRPr="00057B8F" w:rsidRDefault="0012646B" w:rsidP="00AC11D5">
            <w:pPr>
              <w:rPr>
                <w:sz w:val="20"/>
                <w:szCs w:val="16"/>
              </w:rPr>
            </w:pPr>
            <w:r w:rsidRPr="00057B8F">
              <w:rPr>
                <w:sz w:val="20"/>
                <w:szCs w:val="16"/>
              </w:rPr>
              <w:t>АО «ИНТЕР РАО - Электрогенерация»</w:t>
            </w:r>
          </w:p>
        </w:tc>
      </w:tr>
      <w:tr w:rsidR="0012646B" w:rsidRPr="00057B8F" w:rsidTr="00AC11D5">
        <w:trPr>
          <w:cantSplit/>
        </w:trPr>
        <w:tc>
          <w:tcPr>
            <w:tcW w:w="213" w:type="pct"/>
            <w:shd w:val="clear" w:color="auto" w:fill="auto"/>
          </w:tcPr>
          <w:p w:rsidR="0012646B" w:rsidRPr="00057B8F" w:rsidRDefault="0012646B" w:rsidP="0002306E">
            <w:pPr>
              <w:numPr>
                <w:ilvl w:val="0"/>
                <w:numId w:val="246"/>
              </w:numPr>
              <w:rPr>
                <w:sz w:val="20"/>
                <w:szCs w:val="16"/>
              </w:rPr>
            </w:pPr>
          </w:p>
        </w:tc>
        <w:tc>
          <w:tcPr>
            <w:tcW w:w="1473" w:type="pct"/>
            <w:shd w:val="clear" w:color="auto" w:fill="auto"/>
            <w:hideMark/>
          </w:tcPr>
          <w:p w:rsidR="0012646B" w:rsidRPr="00057B8F" w:rsidRDefault="0012646B" w:rsidP="00AC11D5">
            <w:pPr>
              <w:rPr>
                <w:sz w:val="20"/>
                <w:szCs w:val="16"/>
              </w:rPr>
            </w:pPr>
            <w:r w:rsidRPr="00057B8F">
              <w:rPr>
                <w:sz w:val="20"/>
                <w:szCs w:val="16"/>
              </w:rPr>
              <w:t>Улан-Удэнская ТЭЦ-1</w:t>
            </w:r>
          </w:p>
        </w:tc>
        <w:tc>
          <w:tcPr>
            <w:tcW w:w="518" w:type="pct"/>
            <w:shd w:val="clear" w:color="auto" w:fill="auto"/>
            <w:hideMark/>
          </w:tcPr>
          <w:p w:rsidR="0012646B" w:rsidRPr="00057B8F" w:rsidRDefault="0012646B" w:rsidP="00AC11D5">
            <w:pPr>
              <w:jc w:val="center"/>
              <w:rPr>
                <w:sz w:val="20"/>
                <w:szCs w:val="16"/>
              </w:rPr>
            </w:pPr>
            <w:r w:rsidRPr="00057B8F">
              <w:rPr>
                <w:sz w:val="20"/>
                <w:szCs w:val="16"/>
              </w:rPr>
              <w:t>ТЭС</w:t>
            </w:r>
          </w:p>
        </w:tc>
        <w:tc>
          <w:tcPr>
            <w:tcW w:w="963" w:type="pct"/>
            <w:shd w:val="clear" w:color="auto" w:fill="auto"/>
            <w:hideMark/>
          </w:tcPr>
          <w:p w:rsidR="0012646B" w:rsidRPr="00057B8F" w:rsidRDefault="0012646B" w:rsidP="00AC11D5">
            <w:pPr>
              <w:jc w:val="center"/>
              <w:rPr>
                <w:sz w:val="20"/>
                <w:szCs w:val="16"/>
              </w:rPr>
            </w:pPr>
            <w:r w:rsidRPr="00057B8F">
              <w:rPr>
                <w:sz w:val="20"/>
                <w:szCs w:val="16"/>
              </w:rPr>
              <w:t>148,77</w:t>
            </w:r>
          </w:p>
        </w:tc>
        <w:tc>
          <w:tcPr>
            <w:tcW w:w="740" w:type="pct"/>
            <w:shd w:val="clear" w:color="auto" w:fill="auto"/>
            <w:hideMark/>
          </w:tcPr>
          <w:p w:rsidR="0012646B" w:rsidRPr="00057B8F" w:rsidRDefault="0012646B" w:rsidP="00AC11D5">
            <w:pPr>
              <w:rPr>
                <w:sz w:val="20"/>
                <w:szCs w:val="16"/>
              </w:rPr>
            </w:pPr>
            <w:r w:rsidRPr="00057B8F">
              <w:rPr>
                <w:sz w:val="20"/>
                <w:szCs w:val="16"/>
              </w:rPr>
              <w:t>Уголь, мазут</w:t>
            </w:r>
          </w:p>
        </w:tc>
        <w:tc>
          <w:tcPr>
            <w:tcW w:w="1093" w:type="pct"/>
            <w:shd w:val="clear" w:color="auto" w:fill="auto"/>
            <w:hideMark/>
          </w:tcPr>
          <w:p w:rsidR="0012646B" w:rsidRPr="00057B8F" w:rsidRDefault="0012646B" w:rsidP="00AC11D5">
            <w:pPr>
              <w:rPr>
                <w:sz w:val="20"/>
                <w:szCs w:val="16"/>
              </w:rPr>
            </w:pPr>
            <w:r w:rsidRPr="00057B8F">
              <w:rPr>
                <w:sz w:val="20"/>
                <w:szCs w:val="16"/>
              </w:rPr>
              <w:t>ПАО «ТГК-14»</w:t>
            </w:r>
          </w:p>
        </w:tc>
      </w:tr>
      <w:tr w:rsidR="0012646B" w:rsidRPr="00057B8F" w:rsidTr="00AC11D5">
        <w:trPr>
          <w:cantSplit/>
        </w:trPr>
        <w:tc>
          <w:tcPr>
            <w:tcW w:w="1686" w:type="pct"/>
            <w:gridSpan w:val="2"/>
            <w:shd w:val="clear" w:color="auto" w:fill="auto"/>
            <w:hideMark/>
          </w:tcPr>
          <w:p w:rsidR="0012646B" w:rsidRPr="00057B8F" w:rsidRDefault="0012646B" w:rsidP="00AC11D5">
            <w:pPr>
              <w:rPr>
                <w:iCs/>
                <w:sz w:val="20"/>
                <w:szCs w:val="16"/>
              </w:rPr>
            </w:pPr>
            <w:r w:rsidRPr="00057B8F">
              <w:rPr>
                <w:iCs/>
                <w:sz w:val="20"/>
                <w:szCs w:val="16"/>
              </w:rPr>
              <w:t>Всего</w:t>
            </w:r>
          </w:p>
        </w:tc>
        <w:tc>
          <w:tcPr>
            <w:tcW w:w="518" w:type="pct"/>
            <w:shd w:val="clear" w:color="auto" w:fill="auto"/>
          </w:tcPr>
          <w:p w:rsidR="0012646B" w:rsidRPr="00057B8F" w:rsidRDefault="0012646B" w:rsidP="00AC11D5">
            <w:pPr>
              <w:jc w:val="center"/>
              <w:rPr>
                <w:sz w:val="20"/>
                <w:szCs w:val="16"/>
              </w:rPr>
            </w:pPr>
          </w:p>
        </w:tc>
        <w:tc>
          <w:tcPr>
            <w:tcW w:w="963" w:type="pct"/>
            <w:shd w:val="clear" w:color="auto" w:fill="auto"/>
            <w:hideMark/>
          </w:tcPr>
          <w:p w:rsidR="0012646B" w:rsidRPr="00057B8F" w:rsidRDefault="0012646B" w:rsidP="00AC11D5">
            <w:pPr>
              <w:jc w:val="center"/>
              <w:rPr>
                <w:sz w:val="20"/>
                <w:szCs w:val="16"/>
              </w:rPr>
            </w:pPr>
            <w:r w:rsidRPr="00057B8F">
              <w:rPr>
                <w:sz w:val="20"/>
                <w:szCs w:val="16"/>
              </w:rPr>
              <w:t>1338,77</w:t>
            </w:r>
          </w:p>
        </w:tc>
        <w:tc>
          <w:tcPr>
            <w:tcW w:w="740" w:type="pct"/>
            <w:shd w:val="clear" w:color="auto" w:fill="auto"/>
          </w:tcPr>
          <w:p w:rsidR="0012646B" w:rsidRPr="00057B8F" w:rsidRDefault="0012646B" w:rsidP="00AC11D5">
            <w:pPr>
              <w:rPr>
                <w:sz w:val="20"/>
                <w:szCs w:val="16"/>
              </w:rPr>
            </w:pPr>
          </w:p>
        </w:tc>
        <w:tc>
          <w:tcPr>
            <w:tcW w:w="1093" w:type="pct"/>
            <w:shd w:val="clear" w:color="auto" w:fill="auto"/>
          </w:tcPr>
          <w:p w:rsidR="0012646B" w:rsidRPr="00057B8F" w:rsidRDefault="0012646B" w:rsidP="00AC11D5">
            <w:pPr>
              <w:rPr>
                <w:sz w:val="20"/>
                <w:szCs w:val="16"/>
              </w:rPr>
            </w:pPr>
          </w:p>
        </w:tc>
      </w:tr>
    </w:tbl>
    <w:p w:rsidR="0012646B" w:rsidRPr="00057B8F" w:rsidRDefault="0012646B" w:rsidP="0012646B">
      <w:pPr>
        <w:pStyle w:val="6"/>
      </w:pPr>
      <w:r w:rsidRPr="00057B8F">
        <w:t>Действующие подстанции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9"/>
        <w:gridCol w:w="2651"/>
        <w:gridCol w:w="3350"/>
        <w:gridCol w:w="3111"/>
      </w:tblGrid>
      <w:tr w:rsidR="0012646B" w:rsidRPr="00057B8F" w:rsidTr="00AC11D5">
        <w:trPr>
          <w:cantSplit/>
          <w:tblHeader/>
        </w:trPr>
        <w:tc>
          <w:tcPr>
            <w:tcW w:w="240" w:type="pct"/>
            <w:shd w:val="clear" w:color="auto" w:fill="auto"/>
            <w:noWrap/>
            <w:hideMark/>
          </w:tcPr>
          <w:p w:rsidR="0012646B" w:rsidRPr="00057B8F" w:rsidRDefault="0012646B" w:rsidP="00AC11D5">
            <w:pPr>
              <w:rPr>
                <w:sz w:val="20"/>
                <w:szCs w:val="16"/>
              </w:rPr>
            </w:pPr>
            <w:r w:rsidRPr="00057B8F">
              <w:rPr>
                <w:bCs/>
                <w:sz w:val="20"/>
                <w:szCs w:val="16"/>
              </w:rPr>
              <w:t>№</w:t>
            </w:r>
          </w:p>
        </w:tc>
        <w:tc>
          <w:tcPr>
            <w:tcW w:w="1385" w:type="pct"/>
            <w:shd w:val="clear" w:color="auto" w:fill="auto"/>
            <w:noWrap/>
            <w:hideMark/>
          </w:tcPr>
          <w:p w:rsidR="0012646B" w:rsidRPr="00057B8F" w:rsidRDefault="0012646B" w:rsidP="00AC11D5">
            <w:pPr>
              <w:rPr>
                <w:sz w:val="20"/>
                <w:szCs w:val="16"/>
              </w:rPr>
            </w:pPr>
            <w:r w:rsidRPr="00057B8F">
              <w:rPr>
                <w:bCs/>
                <w:sz w:val="20"/>
                <w:szCs w:val="16"/>
              </w:rPr>
              <w:t>Наименование подстанции</w:t>
            </w:r>
          </w:p>
        </w:tc>
        <w:tc>
          <w:tcPr>
            <w:tcW w:w="1750" w:type="pct"/>
            <w:shd w:val="clear" w:color="auto" w:fill="auto"/>
            <w:noWrap/>
            <w:hideMark/>
          </w:tcPr>
          <w:p w:rsidR="0012646B" w:rsidRPr="00057B8F" w:rsidRDefault="0012646B" w:rsidP="00AC11D5">
            <w:pPr>
              <w:jc w:val="center"/>
              <w:rPr>
                <w:sz w:val="20"/>
                <w:szCs w:val="16"/>
              </w:rPr>
            </w:pPr>
            <w:r w:rsidRPr="00057B8F">
              <w:rPr>
                <w:bCs/>
                <w:sz w:val="20"/>
                <w:szCs w:val="16"/>
              </w:rPr>
              <w:t>Класс напряжения подстанции, кВ</w:t>
            </w:r>
          </w:p>
        </w:tc>
        <w:tc>
          <w:tcPr>
            <w:tcW w:w="1625" w:type="pct"/>
            <w:shd w:val="clear" w:color="auto" w:fill="auto"/>
            <w:noWrap/>
            <w:hideMark/>
          </w:tcPr>
          <w:p w:rsidR="0012646B" w:rsidRPr="00057B8F" w:rsidRDefault="0012646B" w:rsidP="00AC11D5">
            <w:pPr>
              <w:jc w:val="center"/>
              <w:rPr>
                <w:sz w:val="20"/>
                <w:szCs w:val="16"/>
              </w:rPr>
            </w:pPr>
            <w:r w:rsidRPr="00057B8F">
              <w:rPr>
                <w:bCs/>
                <w:sz w:val="20"/>
                <w:szCs w:val="16"/>
              </w:rPr>
              <w:t>Установленная мощность, МВА</w:t>
            </w:r>
          </w:p>
        </w:tc>
      </w:tr>
      <w:tr w:rsidR="0012646B" w:rsidRPr="00057B8F" w:rsidTr="00AC11D5">
        <w:trPr>
          <w:cantSplit/>
        </w:trPr>
        <w:tc>
          <w:tcPr>
            <w:tcW w:w="240" w:type="pct"/>
            <w:shd w:val="clear" w:color="auto" w:fill="auto"/>
          </w:tcPr>
          <w:p w:rsidR="0012646B" w:rsidRPr="00057B8F" w:rsidRDefault="0012646B" w:rsidP="0002306E">
            <w:pPr>
              <w:numPr>
                <w:ilvl w:val="0"/>
                <w:numId w:val="247"/>
              </w:numPr>
              <w:rPr>
                <w:sz w:val="20"/>
                <w:szCs w:val="16"/>
              </w:rPr>
            </w:pPr>
          </w:p>
        </w:tc>
        <w:tc>
          <w:tcPr>
            <w:tcW w:w="1385" w:type="pct"/>
            <w:shd w:val="clear" w:color="auto" w:fill="auto"/>
            <w:hideMark/>
          </w:tcPr>
          <w:p w:rsidR="0012646B" w:rsidRPr="00057B8F" w:rsidRDefault="0012646B" w:rsidP="00AC11D5">
            <w:pPr>
              <w:rPr>
                <w:sz w:val="20"/>
                <w:szCs w:val="16"/>
              </w:rPr>
            </w:pPr>
            <w:r w:rsidRPr="00057B8F">
              <w:rPr>
                <w:sz w:val="20"/>
                <w:szCs w:val="16"/>
              </w:rPr>
              <w:t>Ангаракан-тяговая (ЭЧЭ-12)</w:t>
            </w:r>
          </w:p>
        </w:tc>
        <w:tc>
          <w:tcPr>
            <w:tcW w:w="1750" w:type="pct"/>
            <w:shd w:val="clear" w:color="auto" w:fill="auto"/>
            <w:hideMark/>
          </w:tcPr>
          <w:p w:rsidR="0012646B" w:rsidRPr="00057B8F" w:rsidRDefault="0012646B" w:rsidP="00AC11D5">
            <w:pPr>
              <w:jc w:val="center"/>
              <w:rPr>
                <w:sz w:val="20"/>
                <w:szCs w:val="16"/>
              </w:rPr>
            </w:pPr>
            <w:r w:rsidRPr="00057B8F">
              <w:rPr>
                <w:sz w:val="20"/>
                <w:szCs w:val="16"/>
              </w:rPr>
              <w:t>220</w:t>
            </w:r>
          </w:p>
        </w:tc>
        <w:tc>
          <w:tcPr>
            <w:tcW w:w="1625" w:type="pct"/>
            <w:shd w:val="clear" w:color="auto" w:fill="auto"/>
            <w:hideMark/>
          </w:tcPr>
          <w:p w:rsidR="0012646B" w:rsidRPr="00057B8F" w:rsidRDefault="0012646B" w:rsidP="00AC11D5">
            <w:pPr>
              <w:jc w:val="center"/>
              <w:rPr>
                <w:sz w:val="20"/>
                <w:szCs w:val="16"/>
              </w:rPr>
            </w:pPr>
            <w:r w:rsidRPr="00057B8F">
              <w:rPr>
                <w:sz w:val="20"/>
                <w:szCs w:val="16"/>
              </w:rPr>
              <w:t>80</w:t>
            </w:r>
          </w:p>
        </w:tc>
      </w:tr>
      <w:tr w:rsidR="0012646B" w:rsidRPr="00057B8F" w:rsidTr="00AC11D5">
        <w:trPr>
          <w:cantSplit/>
        </w:trPr>
        <w:tc>
          <w:tcPr>
            <w:tcW w:w="240" w:type="pct"/>
            <w:shd w:val="clear" w:color="auto" w:fill="auto"/>
          </w:tcPr>
          <w:p w:rsidR="0012646B" w:rsidRPr="00057B8F" w:rsidRDefault="0012646B" w:rsidP="0002306E">
            <w:pPr>
              <w:numPr>
                <w:ilvl w:val="0"/>
                <w:numId w:val="247"/>
              </w:numPr>
              <w:rPr>
                <w:sz w:val="20"/>
                <w:szCs w:val="16"/>
              </w:rPr>
            </w:pPr>
          </w:p>
        </w:tc>
        <w:tc>
          <w:tcPr>
            <w:tcW w:w="1385" w:type="pct"/>
            <w:shd w:val="clear" w:color="auto" w:fill="auto"/>
            <w:hideMark/>
          </w:tcPr>
          <w:p w:rsidR="0012646B" w:rsidRPr="00057B8F" w:rsidRDefault="0012646B" w:rsidP="00AC11D5">
            <w:pPr>
              <w:rPr>
                <w:sz w:val="20"/>
                <w:szCs w:val="16"/>
              </w:rPr>
            </w:pPr>
            <w:r w:rsidRPr="00057B8F">
              <w:rPr>
                <w:sz w:val="20"/>
                <w:szCs w:val="16"/>
              </w:rPr>
              <w:t>Ангоя-тяговая (ЭЧЭ-9)</w:t>
            </w:r>
          </w:p>
        </w:tc>
        <w:tc>
          <w:tcPr>
            <w:tcW w:w="1750" w:type="pct"/>
            <w:shd w:val="clear" w:color="auto" w:fill="auto"/>
            <w:hideMark/>
          </w:tcPr>
          <w:p w:rsidR="0012646B" w:rsidRPr="00057B8F" w:rsidRDefault="0012646B" w:rsidP="00AC11D5">
            <w:pPr>
              <w:jc w:val="center"/>
            </w:pPr>
            <w:r w:rsidRPr="00057B8F">
              <w:rPr>
                <w:sz w:val="20"/>
                <w:szCs w:val="16"/>
              </w:rPr>
              <w:t>220</w:t>
            </w:r>
          </w:p>
        </w:tc>
        <w:tc>
          <w:tcPr>
            <w:tcW w:w="1625" w:type="pct"/>
            <w:shd w:val="clear" w:color="auto" w:fill="auto"/>
            <w:hideMark/>
          </w:tcPr>
          <w:p w:rsidR="0012646B" w:rsidRPr="00057B8F" w:rsidRDefault="0012646B" w:rsidP="00AC11D5">
            <w:pPr>
              <w:jc w:val="center"/>
              <w:rPr>
                <w:sz w:val="20"/>
                <w:szCs w:val="16"/>
              </w:rPr>
            </w:pPr>
            <w:r w:rsidRPr="00057B8F">
              <w:rPr>
                <w:sz w:val="20"/>
                <w:szCs w:val="16"/>
              </w:rPr>
              <w:t>130</w:t>
            </w:r>
          </w:p>
        </w:tc>
      </w:tr>
      <w:tr w:rsidR="0012646B" w:rsidRPr="00057B8F" w:rsidTr="00AC11D5">
        <w:trPr>
          <w:cantSplit/>
        </w:trPr>
        <w:tc>
          <w:tcPr>
            <w:tcW w:w="240" w:type="pct"/>
            <w:shd w:val="clear" w:color="auto" w:fill="auto"/>
          </w:tcPr>
          <w:p w:rsidR="0012646B" w:rsidRPr="00057B8F" w:rsidRDefault="0012646B" w:rsidP="0002306E">
            <w:pPr>
              <w:numPr>
                <w:ilvl w:val="0"/>
                <w:numId w:val="247"/>
              </w:numPr>
              <w:rPr>
                <w:sz w:val="20"/>
                <w:szCs w:val="16"/>
              </w:rPr>
            </w:pPr>
          </w:p>
        </w:tc>
        <w:tc>
          <w:tcPr>
            <w:tcW w:w="1385" w:type="pct"/>
            <w:shd w:val="clear" w:color="auto" w:fill="auto"/>
            <w:hideMark/>
          </w:tcPr>
          <w:p w:rsidR="0012646B" w:rsidRPr="00057B8F" w:rsidRDefault="0012646B" w:rsidP="00AC11D5">
            <w:pPr>
              <w:rPr>
                <w:sz w:val="20"/>
                <w:szCs w:val="16"/>
              </w:rPr>
            </w:pPr>
            <w:r w:rsidRPr="00057B8F">
              <w:rPr>
                <w:sz w:val="20"/>
                <w:szCs w:val="16"/>
              </w:rPr>
              <w:t>Выдрино-тяговая (ЭЧЭ-52)</w:t>
            </w:r>
          </w:p>
        </w:tc>
        <w:tc>
          <w:tcPr>
            <w:tcW w:w="1750" w:type="pct"/>
            <w:shd w:val="clear" w:color="auto" w:fill="auto"/>
            <w:hideMark/>
          </w:tcPr>
          <w:p w:rsidR="0012646B" w:rsidRPr="00057B8F" w:rsidRDefault="0012646B" w:rsidP="00AC11D5">
            <w:pPr>
              <w:jc w:val="center"/>
            </w:pPr>
            <w:r w:rsidRPr="00057B8F">
              <w:rPr>
                <w:sz w:val="20"/>
                <w:szCs w:val="16"/>
              </w:rPr>
              <w:t>220</w:t>
            </w:r>
          </w:p>
        </w:tc>
        <w:tc>
          <w:tcPr>
            <w:tcW w:w="1625" w:type="pct"/>
            <w:shd w:val="clear" w:color="auto" w:fill="auto"/>
            <w:hideMark/>
          </w:tcPr>
          <w:p w:rsidR="0012646B" w:rsidRPr="00057B8F" w:rsidRDefault="0012646B" w:rsidP="00AC11D5">
            <w:pPr>
              <w:jc w:val="center"/>
              <w:rPr>
                <w:sz w:val="20"/>
                <w:szCs w:val="16"/>
              </w:rPr>
            </w:pPr>
            <w:r w:rsidRPr="00057B8F">
              <w:rPr>
                <w:sz w:val="20"/>
                <w:szCs w:val="16"/>
              </w:rPr>
              <w:t>80</w:t>
            </w:r>
          </w:p>
        </w:tc>
      </w:tr>
      <w:tr w:rsidR="0012646B" w:rsidRPr="00057B8F" w:rsidTr="00AC11D5">
        <w:trPr>
          <w:cantSplit/>
        </w:trPr>
        <w:tc>
          <w:tcPr>
            <w:tcW w:w="240" w:type="pct"/>
            <w:shd w:val="clear" w:color="auto" w:fill="auto"/>
          </w:tcPr>
          <w:p w:rsidR="0012646B" w:rsidRPr="00057B8F" w:rsidRDefault="0012646B" w:rsidP="0002306E">
            <w:pPr>
              <w:numPr>
                <w:ilvl w:val="0"/>
                <w:numId w:val="247"/>
              </w:numPr>
              <w:rPr>
                <w:sz w:val="20"/>
                <w:szCs w:val="16"/>
              </w:rPr>
            </w:pPr>
          </w:p>
        </w:tc>
        <w:tc>
          <w:tcPr>
            <w:tcW w:w="1385" w:type="pct"/>
            <w:shd w:val="clear" w:color="auto" w:fill="auto"/>
          </w:tcPr>
          <w:p w:rsidR="0012646B" w:rsidRPr="00057B8F" w:rsidRDefault="0012646B" w:rsidP="00AC11D5">
            <w:pPr>
              <w:rPr>
                <w:sz w:val="20"/>
                <w:szCs w:val="16"/>
              </w:rPr>
            </w:pPr>
            <w:r w:rsidRPr="00057B8F">
              <w:rPr>
                <w:sz w:val="20"/>
                <w:szCs w:val="16"/>
              </w:rPr>
              <w:t>Горячинская</w:t>
            </w:r>
          </w:p>
        </w:tc>
        <w:tc>
          <w:tcPr>
            <w:tcW w:w="1750" w:type="pct"/>
            <w:shd w:val="clear" w:color="auto" w:fill="auto"/>
          </w:tcPr>
          <w:p w:rsidR="0012646B" w:rsidRPr="00057B8F" w:rsidRDefault="0012646B" w:rsidP="00AC11D5">
            <w:pPr>
              <w:jc w:val="center"/>
              <w:rPr>
                <w:sz w:val="20"/>
                <w:szCs w:val="16"/>
              </w:rPr>
            </w:pPr>
            <w:r w:rsidRPr="00057B8F">
              <w:rPr>
                <w:sz w:val="20"/>
                <w:szCs w:val="16"/>
              </w:rPr>
              <w:t>220</w:t>
            </w:r>
          </w:p>
        </w:tc>
        <w:tc>
          <w:tcPr>
            <w:tcW w:w="1625" w:type="pct"/>
            <w:shd w:val="clear" w:color="auto" w:fill="auto"/>
          </w:tcPr>
          <w:p w:rsidR="0012646B" w:rsidRPr="00057B8F" w:rsidRDefault="0012646B" w:rsidP="00AC11D5">
            <w:pPr>
              <w:jc w:val="center"/>
              <w:rPr>
                <w:sz w:val="20"/>
                <w:szCs w:val="16"/>
              </w:rPr>
            </w:pPr>
            <w:r w:rsidRPr="00057B8F">
              <w:rPr>
                <w:sz w:val="20"/>
                <w:szCs w:val="16"/>
              </w:rPr>
              <w:t>250</w:t>
            </w:r>
          </w:p>
        </w:tc>
      </w:tr>
      <w:tr w:rsidR="0012646B" w:rsidRPr="00057B8F" w:rsidTr="00AC11D5">
        <w:trPr>
          <w:cantSplit/>
        </w:trPr>
        <w:tc>
          <w:tcPr>
            <w:tcW w:w="240" w:type="pct"/>
            <w:shd w:val="clear" w:color="auto" w:fill="auto"/>
          </w:tcPr>
          <w:p w:rsidR="0012646B" w:rsidRPr="00057B8F" w:rsidRDefault="0012646B" w:rsidP="0002306E">
            <w:pPr>
              <w:numPr>
                <w:ilvl w:val="0"/>
                <w:numId w:val="247"/>
              </w:numPr>
              <w:rPr>
                <w:sz w:val="20"/>
                <w:szCs w:val="16"/>
              </w:rPr>
            </w:pPr>
          </w:p>
        </w:tc>
        <w:tc>
          <w:tcPr>
            <w:tcW w:w="1385" w:type="pct"/>
            <w:shd w:val="clear" w:color="auto" w:fill="auto"/>
            <w:hideMark/>
          </w:tcPr>
          <w:p w:rsidR="0012646B" w:rsidRPr="00057B8F" w:rsidRDefault="0012646B" w:rsidP="00AC11D5">
            <w:pPr>
              <w:rPr>
                <w:sz w:val="20"/>
                <w:szCs w:val="16"/>
              </w:rPr>
            </w:pPr>
            <w:r w:rsidRPr="00057B8F">
              <w:rPr>
                <w:sz w:val="20"/>
                <w:szCs w:val="16"/>
              </w:rPr>
              <w:t>Дабан-тяговая (ЭЧЭ-6)</w:t>
            </w:r>
          </w:p>
        </w:tc>
        <w:tc>
          <w:tcPr>
            <w:tcW w:w="1750" w:type="pct"/>
            <w:shd w:val="clear" w:color="auto" w:fill="auto"/>
            <w:hideMark/>
          </w:tcPr>
          <w:p w:rsidR="0012646B" w:rsidRPr="00057B8F" w:rsidRDefault="0012646B" w:rsidP="00AC11D5">
            <w:pPr>
              <w:jc w:val="center"/>
            </w:pPr>
            <w:r w:rsidRPr="00057B8F">
              <w:rPr>
                <w:sz w:val="20"/>
                <w:szCs w:val="16"/>
              </w:rPr>
              <w:t>220</w:t>
            </w:r>
          </w:p>
        </w:tc>
        <w:tc>
          <w:tcPr>
            <w:tcW w:w="1625" w:type="pct"/>
            <w:shd w:val="clear" w:color="auto" w:fill="auto"/>
            <w:hideMark/>
          </w:tcPr>
          <w:p w:rsidR="0012646B" w:rsidRPr="00057B8F" w:rsidRDefault="0012646B" w:rsidP="00AC11D5">
            <w:pPr>
              <w:jc w:val="center"/>
              <w:rPr>
                <w:sz w:val="20"/>
                <w:szCs w:val="16"/>
              </w:rPr>
            </w:pPr>
            <w:r w:rsidRPr="00057B8F">
              <w:rPr>
                <w:sz w:val="20"/>
                <w:szCs w:val="16"/>
              </w:rPr>
              <w:t>100</w:t>
            </w:r>
          </w:p>
        </w:tc>
      </w:tr>
      <w:tr w:rsidR="0012646B" w:rsidRPr="00057B8F" w:rsidTr="00AC11D5">
        <w:trPr>
          <w:cantSplit/>
        </w:trPr>
        <w:tc>
          <w:tcPr>
            <w:tcW w:w="240" w:type="pct"/>
            <w:shd w:val="clear" w:color="auto" w:fill="auto"/>
          </w:tcPr>
          <w:p w:rsidR="0012646B" w:rsidRPr="00057B8F" w:rsidRDefault="0012646B" w:rsidP="0002306E">
            <w:pPr>
              <w:numPr>
                <w:ilvl w:val="0"/>
                <w:numId w:val="247"/>
              </w:numPr>
              <w:rPr>
                <w:sz w:val="20"/>
                <w:szCs w:val="16"/>
              </w:rPr>
            </w:pPr>
          </w:p>
        </w:tc>
        <w:tc>
          <w:tcPr>
            <w:tcW w:w="1385" w:type="pct"/>
            <w:shd w:val="clear" w:color="auto" w:fill="auto"/>
            <w:hideMark/>
          </w:tcPr>
          <w:p w:rsidR="0012646B" w:rsidRPr="00057B8F" w:rsidRDefault="0012646B" w:rsidP="00AC11D5">
            <w:pPr>
              <w:rPr>
                <w:sz w:val="20"/>
                <w:szCs w:val="16"/>
              </w:rPr>
            </w:pPr>
            <w:r w:rsidRPr="00057B8F">
              <w:rPr>
                <w:sz w:val="20"/>
                <w:szCs w:val="16"/>
              </w:rPr>
              <w:t>Заиграево-тяговая (ЭЧЭ-59)</w:t>
            </w:r>
          </w:p>
        </w:tc>
        <w:tc>
          <w:tcPr>
            <w:tcW w:w="1750" w:type="pct"/>
            <w:shd w:val="clear" w:color="auto" w:fill="auto"/>
            <w:hideMark/>
          </w:tcPr>
          <w:p w:rsidR="0012646B" w:rsidRPr="00057B8F" w:rsidRDefault="0012646B" w:rsidP="00AC11D5">
            <w:pPr>
              <w:jc w:val="center"/>
            </w:pPr>
            <w:r w:rsidRPr="00057B8F">
              <w:rPr>
                <w:sz w:val="20"/>
                <w:szCs w:val="16"/>
              </w:rPr>
              <w:t>220</w:t>
            </w:r>
          </w:p>
        </w:tc>
        <w:tc>
          <w:tcPr>
            <w:tcW w:w="1625" w:type="pct"/>
            <w:shd w:val="clear" w:color="auto" w:fill="auto"/>
            <w:hideMark/>
          </w:tcPr>
          <w:p w:rsidR="0012646B" w:rsidRPr="00057B8F" w:rsidRDefault="0012646B" w:rsidP="00AC11D5">
            <w:pPr>
              <w:jc w:val="center"/>
              <w:rPr>
                <w:sz w:val="20"/>
                <w:szCs w:val="16"/>
              </w:rPr>
            </w:pPr>
            <w:r w:rsidRPr="00057B8F">
              <w:rPr>
                <w:sz w:val="20"/>
                <w:szCs w:val="16"/>
              </w:rPr>
              <w:t>80</w:t>
            </w:r>
          </w:p>
        </w:tc>
      </w:tr>
      <w:tr w:rsidR="0012646B" w:rsidRPr="00057B8F" w:rsidTr="00AC11D5">
        <w:trPr>
          <w:cantSplit/>
        </w:trPr>
        <w:tc>
          <w:tcPr>
            <w:tcW w:w="240" w:type="pct"/>
            <w:shd w:val="clear" w:color="auto" w:fill="auto"/>
          </w:tcPr>
          <w:p w:rsidR="0012646B" w:rsidRPr="00057B8F" w:rsidRDefault="0012646B" w:rsidP="0002306E">
            <w:pPr>
              <w:numPr>
                <w:ilvl w:val="0"/>
                <w:numId w:val="247"/>
              </w:numPr>
              <w:rPr>
                <w:sz w:val="20"/>
                <w:szCs w:val="16"/>
              </w:rPr>
            </w:pPr>
          </w:p>
        </w:tc>
        <w:tc>
          <w:tcPr>
            <w:tcW w:w="1385" w:type="pct"/>
            <w:shd w:val="clear" w:color="auto" w:fill="auto"/>
            <w:hideMark/>
          </w:tcPr>
          <w:p w:rsidR="0012646B" w:rsidRPr="00057B8F" w:rsidRDefault="0012646B" w:rsidP="00AC11D5">
            <w:pPr>
              <w:rPr>
                <w:sz w:val="20"/>
                <w:szCs w:val="16"/>
              </w:rPr>
            </w:pPr>
            <w:r w:rsidRPr="00057B8F">
              <w:rPr>
                <w:sz w:val="20"/>
                <w:szCs w:val="16"/>
              </w:rPr>
              <w:t>Кижа-тяговая (ЭЧЭ-61)</w:t>
            </w:r>
          </w:p>
        </w:tc>
        <w:tc>
          <w:tcPr>
            <w:tcW w:w="1750" w:type="pct"/>
            <w:shd w:val="clear" w:color="auto" w:fill="auto"/>
            <w:hideMark/>
          </w:tcPr>
          <w:p w:rsidR="0012646B" w:rsidRPr="00057B8F" w:rsidRDefault="0012646B" w:rsidP="00AC11D5">
            <w:pPr>
              <w:jc w:val="center"/>
            </w:pPr>
            <w:r w:rsidRPr="00057B8F">
              <w:rPr>
                <w:sz w:val="20"/>
                <w:szCs w:val="16"/>
              </w:rPr>
              <w:t>220</w:t>
            </w:r>
          </w:p>
        </w:tc>
        <w:tc>
          <w:tcPr>
            <w:tcW w:w="1625" w:type="pct"/>
            <w:shd w:val="clear" w:color="auto" w:fill="auto"/>
            <w:hideMark/>
          </w:tcPr>
          <w:p w:rsidR="0012646B" w:rsidRPr="00057B8F" w:rsidRDefault="0012646B" w:rsidP="00AC11D5">
            <w:pPr>
              <w:jc w:val="center"/>
              <w:rPr>
                <w:sz w:val="20"/>
                <w:szCs w:val="16"/>
              </w:rPr>
            </w:pPr>
            <w:r w:rsidRPr="00057B8F">
              <w:rPr>
                <w:sz w:val="20"/>
                <w:szCs w:val="16"/>
              </w:rPr>
              <w:t>80</w:t>
            </w:r>
          </w:p>
        </w:tc>
      </w:tr>
      <w:tr w:rsidR="0012646B" w:rsidRPr="00057B8F" w:rsidTr="00AC11D5">
        <w:trPr>
          <w:cantSplit/>
        </w:trPr>
        <w:tc>
          <w:tcPr>
            <w:tcW w:w="240" w:type="pct"/>
            <w:shd w:val="clear" w:color="auto" w:fill="auto"/>
          </w:tcPr>
          <w:p w:rsidR="0012646B" w:rsidRPr="00057B8F" w:rsidRDefault="0012646B" w:rsidP="0002306E">
            <w:pPr>
              <w:numPr>
                <w:ilvl w:val="0"/>
                <w:numId w:val="247"/>
              </w:numPr>
              <w:rPr>
                <w:sz w:val="20"/>
                <w:szCs w:val="16"/>
              </w:rPr>
            </w:pPr>
          </w:p>
        </w:tc>
        <w:tc>
          <w:tcPr>
            <w:tcW w:w="1385" w:type="pct"/>
            <w:shd w:val="clear" w:color="auto" w:fill="auto"/>
            <w:hideMark/>
          </w:tcPr>
          <w:p w:rsidR="0012646B" w:rsidRPr="00057B8F" w:rsidRDefault="0012646B" w:rsidP="00AC11D5">
            <w:pPr>
              <w:rPr>
                <w:sz w:val="20"/>
                <w:szCs w:val="16"/>
              </w:rPr>
            </w:pPr>
            <w:r w:rsidRPr="00057B8F">
              <w:rPr>
                <w:sz w:val="20"/>
                <w:szCs w:val="16"/>
              </w:rPr>
              <w:t>Кичера-тяговая (ЭЧЭ-8)</w:t>
            </w:r>
          </w:p>
        </w:tc>
        <w:tc>
          <w:tcPr>
            <w:tcW w:w="1750" w:type="pct"/>
            <w:shd w:val="clear" w:color="auto" w:fill="auto"/>
            <w:hideMark/>
          </w:tcPr>
          <w:p w:rsidR="0012646B" w:rsidRPr="00057B8F" w:rsidRDefault="0012646B" w:rsidP="00AC11D5">
            <w:pPr>
              <w:jc w:val="center"/>
            </w:pPr>
            <w:r w:rsidRPr="00057B8F">
              <w:rPr>
                <w:sz w:val="20"/>
                <w:szCs w:val="16"/>
              </w:rPr>
              <w:t>220</w:t>
            </w:r>
          </w:p>
        </w:tc>
        <w:tc>
          <w:tcPr>
            <w:tcW w:w="1625" w:type="pct"/>
            <w:shd w:val="clear" w:color="auto" w:fill="auto"/>
            <w:hideMark/>
          </w:tcPr>
          <w:p w:rsidR="0012646B" w:rsidRPr="00057B8F" w:rsidRDefault="0012646B" w:rsidP="00AC11D5">
            <w:pPr>
              <w:jc w:val="center"/>
              <w:rPr>
                <w:sz w:val="20"/>
                <w:szCs w:val="16"/>
              </w:rPr>
            </w:pPr>
            <w:r w:rsidRPr="00057B8F">
              <w:rPr>
                <w:sz w:val="20"/>
                <w:szCs w:val="16"/>
              </w:rPr>
              <w:t>130</w:t>
            </w:r>
          </w:p>
        </w:tc>
      </w:tr>
      <w:tr w:rsidR="0012646B" w:rsidRPr="00057B8F" w:rsidTr="00AC11D5">
        <w:trPr>
          <w:cantSplit/>
        </w:trPr>
        <w:tc>
          <w:tcPr>
            <w:tcW w:w="240" w:type="pct"/>
            <w:shd w:val="clear" w:color="auto" w:fill="auto"/>
          </w:tcPr>
          <w:p w:rsidR="0012646B" w:rsidRPr="00057B8F" w:rsidRDefault="0012646B" w:rsidP="0002306E">
            <w:pPr>
              <w:numPr>
                <w:ilvl w:val="0"/>
                <w:numId w:val="247"/>
              </w:numPr>
              <w:rPr>
                <w:sz w:val="20"/>
                <w:szCs w:val="16"/>
              </w:rPr>
            </w:pPr>
          </w:p>
        </w:tc>
        <w:tc>
          <w:tcPr>
            <w:tcW w:w="1385" w:type="pct"/>
            <w:shd w:val="clear" w:color="auto" w:fill="auto"/>
            <w:hideMark/>
          </w:tcPr>
          <w:p w:rsidR="0012646B" w:rsidRPr="00057B8F" w:rsidRDefault="0012646B" w:rsidP="00AC11D5">
            <w:pPr>
              <w:rPr>
                <w:sz w:val="20"/>
                <w:szCs w:val="16"/>
              </w:rPr>
            </w:pPr>
            <w:r w:rsidRPr="00057B8F">
              <w:rPr>
                <w:sz w:val="20"/>
                <w:szCs w:val="16"/>
              </w:rPr>
              <w:t>Мухоршибирь</w:t>
            </w:r>
          </w:p>
        </w:tc>
        <w:tc>
          <w:tcPr>
            <w:tcW w:w="1750" w:type="pct"/>
            <w:shd w:val="clear" w:color="auto" w:fill="auto"/>
            <w:hideMark/>
          </w:tcPr>
          <w:p w:rsidR="0012646B" w:rsidRPr="00057B8F" w:rsidRDefault="0012646B" w:rsidP="00AC11D5">
            <w:pPr>
              <w:jc w:val="center"/>
            </w:pPr>
            <w:r w:rsidRPr="00057B8F">
              <w:rPr>
                <w:sz w:val="20"/>
                <w:szCs w:val="16"/>
              </w:rPr>
              <w:t>220</w:t>
            </w:r>
          </w:p>
        </w:tc>
        <w:tc>
          <w:tcPr>
            <w:tcW w:w="1625" w:type="pct"/>
            <w:shd w:val="clear" w:color="auto" w:fill="auto"/>
            <w:hideMark/>
          </w:tcPr>
          <w:p w:rsidR="0012646B" w:rsidRPr="00057B8F" w:rsidRDefault="0012646B" w:rsidP="00AC11D5">
            <w:pPr>
              <w:jc w:val="center"/>
              <w:rPr>
                <w:sz w:val="20"/>
                <w:szCs w:val="16"/>
              </w:rPr>
            </w:pPr>
            <w:r w:rsidRPr="00057B8F">
              <w:rPr>
                <w:sz w:val="20"/>
                <w:szCs w:val="16"/>
              </w:rPr>
              <w:t>63</w:t>
            </w:r>
          </w:p>
        </w:tc>
      </w:tr>
      <w:tr w:rsidR="0012646B" w:rsidRPr="00057B8F" w:rsidTr="00AC11D5">
        <w:trPr>
          <w:cantSplit/>
        </w:trPr>
        <w:tc>
          <w:tcPr>
            <w:tcW w:w="240" w:type="pct"/>
            <w:shd w:val="clear" w:color="auto" w:fill="auto"/>
          </w:tcPr>
          <w:p w:rsidR="0012646B" w:rsidRPr="00057B8F" w:rsidRDefault="0012646B" w:rsidP="0002306E">
            <w:pPr>
              <w:numPr>
                <w:ilvl w:val="0"/>
                <w:numId w:val="247"/>
              </w:numPr>
              <w:rPr>
                <w:sz w:val="20"/>
                <w:szCs w:val="16"/>
              </w:rPr>
            </w:pPr>
          </w:p>
        </w:tc>
        <w:tc>
          <w:tcPr>
            <w:tcW w:w="1385" w:type="pct"/>
            <w:shd w:val="clear" w:color="auto" w:fill="auto"/>
            <w:hideMark/>
          </w:tcPr>
          <w:p w:rsidR="0012646B" w:rsidRPr="00057B8F" w:rsidRDefault="0012646B" w:rsidP="00AC11D5">
            <w:pPr>
              <w:rPr>
                <w:sz w:val="20"/>
                <w:szCs w:val="16"/>
              </w:rPr>
            </w:pPr>
            <w:r w:rsidRPr="00057B8F">
              <w:rPr>
                <w:sz w:val="20"/>
                <w:szCs w:val="16"/>
              </w:rPr>
              <w:t>Мысовая-тяговая (ЭЧЭ-54)</w:t>
            </w:r>
          </w:p>
        </w:tc>
        <w:tc>
          <w:tcPr>
            <w:tcW w:w="1750" w:type="pct"/>
            <w:shd w:val="clear" w:color="auto" w:fill="auto"/>
            <w:hideMark/>
          </w:tcPr>
          <w:p w:rsidR="0012646B" w:rsidRPr="00057B8F" w:rsidRDefault="0012646B" w:rsidP="00AC11D5">
            <w:pPr>
              <w:jc w:val="center"/>
            </w:pPr>
            <w:r w:rsidRPr="00057B8F">
              <w:rPr>
                <w:sz w:val="20"/>
                <w:szCs w:val="16"/>
              </w:rPr>
              <w:t>220</w:t>
            </w:r>
          </w:p>
        </w:tc>
        <w:tc>
          <w:tcPr>
            <w:tcW w:w="1625" w:type="pct"/>
            <w:shd w:val="clear" w:color="auto" w:fill="auto"/>
            <w:hideMark/>
          </w:tcPr>
          <w:p w:rsidR="0012646B" w:rsidRPr="00057B8F" w:rsidRDefault="0012646B" w:rsidP="00AC11D5">
            <w:pPr>
              <w:jc w:val="center"/>
              <w:rPr>
                <w:sz w:val="20"/>
                <w:szCs w:val="16"/>
              </w:rPr>
            </w:pPr>
            <w:r w:rsidRPr="00057B8F">
              <w:rPr>
                <w:sz w:val="20"/>
                <w:szCs w:val="16"/>
              </w:rPr>
              <w:t>80</w:t>
            </w:r>
          </w:p>
        </w:tc>
      </w:tr>
      <w:tr w:rsidR="0012646B" w:rsidRPr="00057B8F" w:rsidTr="00AC11D5">
        <w:trPr>
          <w:cantSplit/>
        </w:trPr>
        <w:tc>
          <w:tcPr>
            <w:tcW w:w="240" w:type="pct"/>
            <w:shd w:val="clear" w:color="auto" w:fill="auto"/>
          </w:tcPr>
          <w:p w:rsidR="0012646B" w:rsidRPr="00057B8F" w:rsidRDefault="0012646B" w:rsidP="0002306E">
            <w:pPr>
              <w:numPr>
                <w:ilvl w:val="0"/>
                <w:numId w:val="247"/>
              </w:numPr>
              <w:rPr>
                <w:sz w:val="20"/>
                <w:szCs w:val="16"/>
              </w:rPr>
            </w:pPr>
          </w:p>
        </w:tc>
        <w:tc>
          <w:tcPr>
            <w:tcW w:w="1385" w:type="pct"/>
            <w:shd w:val="clear" w:color="auto" w:fill="auto"/>
            <w:hideMark/>
          </w:tcPr>
          <w:p w:rsidR="0012646B" w:rsidRPr="00057B8F" w:rsidRDefault="0012646B" w:rsidP="00AC11D5">
            <w:pPr>
              <w:rPr>
                <w:sz w:val="20"/>
                <w:szCs w:val="16"/>
              </w:rPr>
            </w:pPr>
            <w:r w:rsidRPr="00057B8F">
              <w:rPr>
                <w:sz w:val="20"/>
                <w:szCs w:val="16"/>
              </w:rPr>
              <w:t>Новоильинск-тяговая (ЭЧЭ-60)</w:t>
            </w:r>
          </w:p>
        </w:tc>
        <w:tc>
          <w:tcPr>
            <w:tcW w:w="1750" w:type="pct"/>
            <w:shd w:val="clear" w:color="auto" w:fill="auto"/>
            <w:hideMark/>
          </w:tcPr>
          <w:p w:rsidR="0012646B" w:rsidRPr="00057B8F" w:rsidRDefault="0012646B" w:rsidP="00AC11D5">
            <w:pPr>
              <w:jc w:val="center"/>
            </w:pPr>
            <w:r w:rsidRPr="00057B8F">
              <w:rPr>
                <w:sz w:val="20"/>
                <w:szCs w:val="16"/>
              </w:rPr>
              <w:t>220</w:t>
            </w:r>
          </w:p>
        </w:tc>
        <w:tc>
          <w:tcPr>
            <w:tcW w:w="1625" w:type="pct"/>
            <w:shd w:val="clear" w:color="auto" w:fill="auto"/>
            <w:hideMark/>
          </w:tcPr>
          <w:p w:rsidR="0012646B" w:rsidRPr="00057B8F" w:rsidRDefault="0012646B" w:rsidP="00AC11D5">
            <w:pPr>
              <w:jc w:val="center"/>
              <w:rPr>
                <w:sz w:val="20"/>
                <w:szCs w:val="16"/>
              </w:rPr>
            </w:pPr>
            <w:r w:rsidRPr="00057B8F">
              <w:rPr>
                <w:sz w:val="20"/>
                <w:szCs w:val="16"/>
              </w:rPr>
              <w:t>80</w:t>
            </w:r>
          </w:p>
        </w:tc>
      </w:tr>
      <w:tr w:rsidR="0012646B" w:rsidRPr="00057B8F" w:rsidTr="00AC11D5">
        <w:trPr>
          <w:cantSplit/>
        </w:trPr>
        <w:tc>
          <w:tcPr>
            <w:tcW w:w="240" w:type="pct"/>
            <w:shd w:val="clear" w:color="auto" w:fill="auto"/>
          </w:tcPr>
          <w:p w:rsidR="0012646B" w:rsidRPr="00057B8F" w:rsidRDefault="0012646B" w:rsidP="0002306E">
            <w:pPr>
              <w:numPr>
                <w:ilvl w:val="0"/>
                <w:numId w:val="247"/>
              </w:numPr>
              <w:rPr>
                <w:sz w:val="20"/>
                <w:szCs w:val="16"/>
              </w:rPr>
            </w:pPr>
          </w:p>
        </w:tc>
        <w:tc>
          <w:tcPr>
            <w:tcW w:w="1385" w:type="pct"/>
            <w:shd w:val="clear" w:color="auto" w:fill="auto"/>
            <w:hideMark/>
          </w:tcPr>
          <w:p w:rsidR="0012646B" w:rsidRPr="00057B8F" w:rsidRDefault="0012646B" w:rsidP="00AC11D5">
            <w:pPr>
              <w:rPr>
                <w:sz w:val="20"/>
                <w:szCs w:val="16"/>
              </w:rPr>
            </w:pPr>
            <w:r w:rsidRPr="00057B8F">
              <w:rPr>
                <w:sz w:val="20"/>
                <w:szCs w:val="16"/>
              </w:rPr>
              <w:t>Новый Уоян-тяговая (ЭЧЭ-10)</w:t>
            </w:r>
          </w:p>
        </w:tc>
        <w:tc>
          <w:tcPr>
            <w:tcW w:w="1750" w:type="pct"/>
            <w:shd w:val="clear" w:color="auto" w:fill="auto"/>
            <w:hideMark/>
          </w:tcPr>
          <w:p w:rsidR="0012646B" w:rsidRPr="00057B8F" w:rsidRDefault="0012646B" w:rsidP="00AC11D5">
            <w:pPr>
              <w:jc w:val="center"/>
            </w:pPr>
            <w:r w:rsidRPr="00057B8F">
              <w:rPr>
                <w:sz w:val="20"/>
                <w:szCs w:val="16"/>
              </w:rPr>
              <w:t>220</w:t>
            </w:r>
          </w:p>
        </w:tc>
        <w:tc>
          <w:tcPr>
            <w:tcW w:w="1625" w:type="pct"/>
            <w:shd w:val="clear" w:color="auto" w:fill="auto"/>
            <w:hideMark/>
          </w:tcPr>
          <w:p w:rsidR="0012646B" w:rsidRPr="00057B8F" w:rsidRDefault="0012646B" w:rsidP="00AC11D5">
            <w:pPr>
              <w:jc w:val="center"/>
              <w:rPr>
                <w:sz w:val="20"/>
                <w:szCs w:val="16"/>
              </w:rPr>
            </w:pPr>
            <w:r w:rsidRPr="00057B8F">
              <w:rPr>
                <w:sz w:val="20"/>
                <w:szCs w:val="16"/>
              </w:rPr>
              <w:t>130</w:t>
            </w:r>
          </w:p>
        </w:tc>
      </w:tr>
      <w:tr w:rsidR="0012646B" w:rsidRPr="00057B8F" w:rsidTr="00AC11D5">
        <w:trPr>
          <w:cantSplit/>
        </w:trPr>
        <w:tc>
          <w:tcPr>
            <w:tcW w:w="240" w:type="pct"/>
            <w:shd w:val="clear" w:color="auto" w:fill="auto"/>
          </w:tcPr>
          <w:p w:rsidR="0012646B" w:rsidRPr="00057B8F" w:rsidRDefault="0012646B" w:rsidP="0002306E">
            <w:pPr>
              <w:numPr>
                <w:ilvl w:val="0"/>
                <w:numId w:val="247"/>
              </w:numPr>
              <w:rPr>
                <w:sz w:val="20"/>
                <w:szCs w:val="16"/>
              </w:rPr>
            </w:pPr>
          </w:p>
        </w:tc>
        <w:tc>
          <w:tcPr>
            <w:tcW w:w="1385" w:type="pct"/>
            <w:shd w:val="clear" w:color="auto" w:fill="auto"/>
            <w:hideMark/>
          </w:tcPr>
          <w:p w:rsidR="0012646B" w:rsidRPr="00057B8F" w:rsidRDefault="0012646B" w:rsidP="00AC11D5">
            <w:pPr>
              <w:rPr>
                <w:sz w:val="20"/>
                <w:szCs w:val="16"/>
              </w:rPr>
            </w:pPr>
            <w:r w:rsidRPr="00057B8F">
              <w:rPr>
                <w:sz w:val="20"/>
                <w:szCs w:val="16"/>
              </w:rPr>
              <w:t>Окусикан-тяговая</w:t>
            </w:r>
          </w:p>
        </w:tc>
        <w:tc>
          <w:tcPr>
            <w:tcW w:w="1750" w:type="pct"/>
            <w:shd w:val="clear" w:color="auto" w:fill="auto"/>
            <w:hideMark/>
          </w:tcPr>
          <w:p w:rsidR="0012646B" w:rsidRPr="00057B8F" w:rsidRDefault="0012646B" w:rsidP="00AC11D5">
            <w:pPr>
              <w:jc w:val="center"/>
            </w:pPr>
            <w:r w:rsidRPr="00057B8F">
              <w:rPr>
                <w:sz w:val="20"/>
                <w:szCs w:val="16"/>
              </w:rPr>
              <w:t>220</w:t>
            </w:r>
          </w:p>
        </w:tc>
        <w:tc>
          <w:tcPr>
            <w:tcW w:w="1625" w:type="pct"/>
            <w:shd w:val="clear" w:color="auto" w:fill="auto"/>
            <w:hideMark/>
          </w:tcPr>
          <w:p w:rsidR="0012646B" w:rsidRPr="00057B8F" w:rsidRDefault="0012646B" w:rsidP="00AC11D5">
            <w:pPr>
              <w:jc w:val="center"/>
              <w:rPr>
                <w:sz w:val="20"/>
                <w:szCs w:val="16"/>
              </w:rPr>
            </w:pPr>
            <w:r w:rsidRPr="00057B8F">
              <w:rPr>
                <w:sz w:val="20"/>
                <w:szCs w:val="16"/>
              </w:rPr>
              <w:t>130</w:t>
            </w:r>
          </w:p>
        </w:tc>
      </w:tr>
      <w:tr w:rsidR="0012646B" w:rsidRPr="00057B8F" w:rsidTr="00AC11D5">
        <w:trPr>
          <w:cantSplit/>
        </w:trPr>
        <w:tc>
          <w:tcPr>
            <w:tcW w:w="240" w:type="pct"/>
            <w:shd w:val="clear" w:color="auto" w:fill="auto"/>
          </w:tcPr>
          <w:p w:rsidR="0012646B" w:rsidRPr="00057B8F" w:rsidRDefault="0012646B" w:rsidP="0002306E">
            <w:pPr>
              <w:numPr>
                <w:ilvl w:val="0"/>
                <w:numId w:val="247"/>
              </w:numPr>
              <w:rPr>
                <w:sz w:val="20"/>
                <w:szCs w:val="16"/>
              </w:rPr>
            </w:pPr>
          </w:p>
        </w:tc>
        <w:tc>
          <w:tcPr>
            <w:tcW w:w="1385" w:type="pct"/>
            <w:shd w:val="clear" w:color="auto" w:fill="auto"/>
            <w:hideMark/>
          </w:tcPr>
          <w:p w:rsidR="0012646B" w:rsidRPr="00057B8F" w:rsidRDefault="0012646B" w:rsidP="00AC11D5">
            <w:pPr>
              <w:rPr>
                <w:sz w:val="20"/>
                <w:szCs w:val="16"/>
              </w:rPr>
            </w:pPr>
            <w:r w:rsidRPr="00057B8F">
              <w:rPr>
                <w:sz w:val="20"/>
                <w:szCs w:val="16"/>
              </w:rPr>
              <w:t>Перевал-тяговая (ЭЧЭ-14)</w:t>
            </w:r>
          </w:p>
        </w:tc>
        <w:tc>
          <w:tcPr>
            <w:tcW w:w="1750" w:type="pct"/>
            <w:shd w:val="clear" w:color="auto" w:fill="auto"/>
            <w:hideMark/>
          </w:tcPr>
          <w:p w:rsidR="0012646B" w:rsidRPr="00057B8F" w:rsidRDefault="0012646B" w:rsidP="00AC11D5">
            <w:pPr>
              <w:jc w:val="center"/>
            </w:pPr>
            <w:r w:rsidRPr="00057B8F">
              <w:rPr>
                <w:sz w:val="20"/>
                <w:szCs w:val="16"/>
              </w:rPr>
              <w:t>220</w:t>
            </w:r>
          </w:p>
        </w:tc>
        <w:tc>
          <w:tcPr>
            <w:tcW w:w="1625" w:type="pct"/>
            <w:shd w:val="clear" w:color="auto" w:fill="auto"/>
            <w:hideMark/>
          </w:tcPr>
          <w:p w:rsidR="0012646B" w:rsidRPr="00057B8F" w:rsidRDefault="0012646B" w:rsidP="00AC11D5">
            <w:pPr>
              <w:jc w:val="center"/>
              <w:rPr>
                <w:sz w:val="20"/>
                <w:szCs w:val="16"/>
              </w:rPr>
            </w:pPr>
            <w:r w:rsidRPr="00057B8F">
              <w:rPr>
                <w:sz w:val="20"/>
                <w:szCs w:val="16"/>
              </w:rPr>
              <w:t>65</w:t>
            </w:r>
          </w:p>
        </w:tc>
      </w:tr>
      <w:tr w:rsidR="0012646B" w:rsidRPr="00057B8F" w:rsidTr="00AC11D5">
        <w:trPr>
          <w:cantSplit/>
        </w:trPr>
        <w:tc>
          <w:tcPr>
            <w:tcW w:w="240" w:type="pct"/>
            <w:shd w:val="clear" w:color="auto" w:fill="auto"/>
          </w:tcPr>
          <w:p w:rsidR="0012646B" w:rsidRPr="00057B8F" w:rsidRDefault="0012646B" w:rsidP="0002306E">
            <w:pPr>
              <w:numPr>
                <w:ilvl w:val="0"/>
                <w:numId w:val="247"/>
              </w:numPr>
              <w:rPr>
                <w:sz w:val="20"/>
                <w:szCs w:val="16"/>
              </w:rPr>
            </w:pPr>
          </w:p>
        </w:tc>
        <w:tc>
          <w:tcPr>
            <w:tcW w:w="1385" w:type="pct"/>
            <w:shd w:val="clear" w:color="auto" w:fill="auto"/>
            <w:hideMark/>
          </w:tcPr>
          <w:p w:rsidR="0012646B" w:rsidRPr="00057B8F" w:rsidRDefault="0012646B" w:rsidP="00AC11D5">
            <w:pPr>
              <w:rPr>
                <w:sz w:val="20"/>
                <w:szCs w:val="16"/>
              </w:rPr>
            </w:pPr>
            <w:r w:rsidRPr="00057B8F">
              <w:rPr>
                <w:sz w:val="20"/>
                <w:szCs w:val="16"/>
              </w:rPr>
              <w:t>Переемная-тяговая (ЭЧЭ-53)</w:t>
            </w:r>
          </w:p>
        </w:tc>
        <w:tc>
          <w:tcPr>
            <w:tcW w:w="1750" w:type="pct"/>
            <w:shd w:val="clear" w:color="auto" w:fill="auto"/>
            <w:hideMark/>
          </w:tcPr>
          <w:p w:rsidR="0012646B" w:rsidRPr="00057B8F" w:rsidRDefault="0012646B" w:rsidP="00AC11D5">
            <w:pPr>
              <w:jc w:val="center"/>
            </w:pPr>
            <w:r w:rsidRPr="00057B8F">
              <w:rPr>
                <w:sz w:val="20"/>
                <w:szCs w:val="16"/>
              </w:rPr>
              <w:t>220</w:t>
            </w:r>
          </w:p>
        </w:tc>
        <w:tc>
          <w:tcPr>
            <w:tcW w:w="1625" w:type="pct"/>
            <w:shd w:val="clear" w:color="auto" w:fill="auto"/>
            <w:hideMark/>
          </w:tcPr>
          <w:p w:rsidR="0012646B" w:rsidRPr="00057B8F" w:rsidRDefault="0012646B" w:rsidP="00AC11D5">
            <w:pPr>
              <w:jc w:val="center"/>
              <w:rPr>
                <w:sz w:val="20"/>
                <w:szCs w:val="16"/>
              </w:rPr>
            </w:pPr>
            <w:r w:rsidRPr="00057B8F">
              <w:rPr>
                <w:sz w:val="20"/>
                <w:szCs w:val="16"/>
              </w:rPr>
              <w:t>80</w:t>
            </w:r>
          </w:p>
        </w:tc>
      </w:tr>
      <w:tr w:rsidR="0012646B" w:rsidRPr="00057B8F" w:rsidTr="00AC11D5">
        <w:trPr>
          <w:cantSplit/>
        </w:trPr>
        <w:tc>
          <w:tcPr>
            <w:tcW w:w="240" w:type="pct"/>
            <w:shd w:val="clear" w:color="auto" w:fill="auto"/>
          </w:tcPr>
          <w:p w:rsidR="0012646B" w:rsidRPr="00057B8F" w:rsidRDefault="0012646B" w:rsidP="0002306E">
            <w:pPr>
              <w:numPr>
                <w:ilvl w:val="0"/>
                <w:numId w:val="247"/>
              </w:numPr>
              <w:rPr>
                <w:sz w:val="20"/>
                <w:szCs w:val="16"/>
              </w:rPr>
            </w:pPr>
          </w:p>
        </w:tc>
        <w:tc>
          <w:tcPr>
            <w:tcW w:w="1385" w:type="pct"/>
            <w:shd w:val="clear" w:color="auto" w:fill="auto"/>
            <w:hideMark/>
          </w:tcPr>
          <w:p w:rsidR="0012646B" w:rsidRPr="00057B8F" w:rsidRDefault="0012646B" w:rsidP="00AC11D5">
            <w:pPr>
              <w:rPr>
                <w:sz w:val="20"/>
                <w:szCs w:val="16"/>
              </w:rPr>
            </w:pPr>
            <w:r w:rsidRPr="00057B8F">
              <w:rPr>
                <w:sz w:val="20"/>
                <w:szCs w:val="16"/>
              </w:rPr>
              <w:t>Посольская-тяговая (ЭЧЭ-55)</w:t>
            </w:r>
          </w:p>
        </w:tc>
        <w:tc>
          <w:tcPr>
            <w:tcW w:w="1750" w:type="pct"/>
            <w:shd w:val="clear" w:color="auto" w:fill="auto"/>
            <w:hideMark/>
          </w:tcPr>
          <w:p w:rsidR="0012646B" w:rsidRPr="00057B8F" w:rsidRDefault="0012646B" w:rsidP="00AC11D5">
            <w:pPr>
              <w:jc w:val="center"/>
            </w:pPr>
            <w:r w:rsidRPr="00057B8F">
              <w:rPr>
                <w:sz w:val="20"/>
                <w:szCs w:val="16"/>
              </w:rPr>
              <w:t>220</w:t>
            </w:r>
          </w:p>
        </w:tc>
        <w:tc>
          <w:tcPr>
            <w:tcW w:w="1625" w:type="pct"/>
            <w:shd w:val="clear" w:color="auto" w:fill="auto"/>
            <w:hideMark/>
          </w:tcPr>
          <w:p w:rsidR="0012646B" w:rsidRPr="00057B8F" w:rsidRDefault="0012646B" w:rsidP="00AC11D5">
            <w:pPr>
              <w:jc w:val="center"/>
              <w:rPr>
                <w:sz w:val="20"/>
                <w:szCs w:val="16"/>
              </w:rPr>
            </w:pPr>
            <w:r w:rsidRPr="00057B8F">
              <w:rPr>
                <w:sz w:val="20"/>
                <w:szCs w:val="16"/>
              </w:rPr>
              <w:t>80</w:t>
            </w:r>
          </w:p>
        </w:tc>
      </w:tr>
      <w:tr w:rsidR="0012646B" w:rsidRPr="00057B8F" w:rsidTr="00AC11D5">
        <w:trPr>
          <w:cantSplit/>
        </w:trPr>
        <w:tc>
          <w:tcPr>
            <w:tcW w:w="240" w:type="pct"/>
            <w:shd w:val="clear" w:color="auto" w:fill="auto"/>
          </w:tcPr>
          <w:p w:rsidR="0012646B" w:rsidRPr="00057B8F" w:rsidRDefault="0012646B" w:rsidP="0002306E">
            <w:pPr>
              <w:numPr>
                <w:ilvl w:val="0"/>
                <w:numId w:val="247"/>
              </w:numPr>
              <w:rPr>
                <w:sz w:val="20"/>
                <w:szCs w:val="16"/>
              </w:rPr>
            </w:pPr>
          </w:p>
        </w:tc>
        <w:tc>
          <w:tcPr>
            <w:tcW w:w="1385" w:type="pct"/>
            <w:shd w:val="clear" w:color="auto" w:fill="auto"/>
            <w:hideMark/>
          </w:tcPr>
          <w:p w:rsidR="0012646B" w:rsidRPr="00057B8F" w:rsidRDefault="0012646B" w:rsidP="00AC11D5">
            <w:pPr>
              <w:rPr>
                <w:sz w:val="20"/>
                <w:szCs w:val="16"/>
              </w:rPr>
            </w:pPr>
            <w:r w:rsidRPr="00057B8F">
              <w:rPr>
                <w:sz w:val="20"/>
                <w:szCs w:val="16"/>
              </w:rPr>
              <w:t>Районная</w:t>
            </w:r>
          </w:p>
        </w:tc>
        <w:tc>
          <w:tcPr>
            <w:tcW w:w="1750" w:type="pct"/>
            <w:shd w:val="clear" w:color="auto" w:fill="auto"/>
            <w:hideMark/>
          </w:tcPr>
          <w:p w:rsidR="0012646B" w:rsidRPr="00057B8F" w:rsidRDefault="0012646B" w:rsidP="00AC11D5">
            <w:pPr>
              <w:jc w:val="center"/>
            </w:pPr>
            <w:r w:rsidRPr="00057B8F">
              <w:rPr>
                <w:sz w:val="20"/>
                <w:szCs w:val="16"/>
              </w:rPr>
              <w:t>220</w:t>
            </w:r>
          </w:p>
        </w:tc>
        <w:tc>
          <w:tcPr>
            <w:tcW w:w="1625" w:type="pct"/>
            <w:shd w:val="clear" w:color="auto" w:fill="auto"/>
            <w:hideMark/>
          </w:tcPr>
          <w:p w:rsidR="0012646B" w:rsidRPr="00057B8F" w:rsidRDefault="0012646B" w:rsidP="00AC11D5">
            <w:pPr>
              <w:jc w:val="center"/>
              <w:rPr>
                <w:sz w:val="20"/>
                <w:szCs w:val="16"/>
              </w:rPr>
            </w:pPr>
            <w:r w:rsidRPr="00057B8F">
              <w:rPr>
                <w:sz w:val="20"/>
                <w:szCs w:val="16"/>
              </w:rPr>
              <w:t>460</w:t>
            </w:r>
          </w:p>
        </w:tc>
      </w:tr>
      <w:tr w:rsidR="0012646B" w:rsidRPr="00057B8F" w:rsidTr="00AC11D5">
        <w:trPr>
          <w:cantSplit/>
        </w:trPr>
        <w:tc>
          <w:tcPr>
            <w:tcW w:w="240" w:type="pct"/>
            <w:shd w:val="clear" w:color="auto" w:fill="auto"/>
          </w:tcPr>
          <w:p w:rsidR="0012646B" w:rsidRPr="00057B8F" w:rsidRDefault="0012646B" w:rsidP="0002306E">
            <w:pPr>
              <w:numPr>
                <w:ilvl w:val="0"/>
                <w:numId w:val="247"/>
              </w:numPr>
              <w:rPr>
                <w:sz w:val="20"/>
                <w:szCs w:val="16"/>
              </w:rPr>
            </w:pPr>
          </w:p>
        </w:tc>
        <w:tc>
          <w:tcPr>
            <w:tcW w:w="1385" w:type="pct"/>
            <w:shd w:val="clear" w:color="auto" w:fill="auto"/>
            <w:hideMark/>
          </w:tcPr>
          <w:p w:rsidR="0012646B" w:rsidRPr="00057B8F" w:rsidRDefault="0012646B" w:rsidP="00AC11D5">
            <w:pPr>
              <w:rPr>
                <w:sz w:val="20"/>
                <w:szCs w:val="16"/>
              </w:rPr>
            </w:pPr>
            <w:r w:rsidRPr="00057B8F">
              <w:rPr>
                <w:sz w:val="20"/>
                <w:szCs w:val="16"/>
              </w:rPr>
              <w:t>Саган-Нур</w:t>
            </w:r>
          </w:p>
        </w:tc>
        <w:tc>
          <w:tcPr>
            <w:tcW w:w="1750" w:type="pct"/>
            <w:shd w:val="clear" w:color="auto" w:fill="auto"/>
            <w:hideMark/>
          </w:tcPr>
          <w:p w:rsidR="0012646B" w:rsidRPr="00057B8F" w:rsidRDefault="0012646B" w:rsidP="00AC11D5">
            <w:pPr>
              <w:jc w:val="center"/>
            </w:pPr>
            <w:r w:rsidRPr="00057B8F">
              <w:rPr>
                <w:sz w:val="20"/>
                <w:szCs w:val="16"/>
              </w:rPr>
              <w:t>220</w:t>
            </w:r>
          </w:p>
        </w:tc>
        <w:tc>
          <w:tcPr>
            <w:tcW w:w="1625" w:type="pct"/>
            <w:shd w:val="clear" w:color="auto" w:fill="auto"/>
            <w:hideMark/>
          </w:tcPr>
          <w:p w:rsidR="0012646B" w:rsidRPr="00057B8F" w:rsidRDefault="0012646B" w:rsidP="00AC11D5">
            <w:pPr>
              <w:jc w:val="center"/>
              <w:rPr>
                <w:sz w:val="20"/>
                <w:szCs w:val="16"/>
              </w:rPr>
            </w:pPr>
            <w:r w:rsidRPr="00057B8F">
              <w:rPr>
                <w:sz w:val="20"/>
                <w:szCs w:val="16"/>
              </w:rPr>
              <w:t>126</w:t>
            </w:r>
          </w:p>
        </w:tc>
      </w:tr>
      <w:tr w:rsidR="0012646B" w:rsidRPr="00057B8F" w:rsidTr="00AC11D5">
        <w:trPr>
          <w:cantSplit/>
        </w:trPr>
        <w:tc>
          <w:tcPr>
            <w:tcW w:w="240" w:type="pct"/>
            <w:shd w:val="clear" w:color="auto" w:fill="auto"/>
          </w:tcPr>
          <w:p w:rsidR="0012646B" w:rsidRPr="00057B8F" w:rsidRDefault="0012646B" w:rsidP="0002306E">
            <w:pPr>
              <w:numPr>
                <w:ilvl w:val="0"/>
                <w:numId w:val="247"/>
              </w:numPr>
              <w:rPr>
                <w:sz w:val="20"/>
                <w:szCs w:val="16"/>
              </w:rPr>
            </w:pPr>
          </w:p>
        </w:tc>
        <w:tc>
          <w:tcPr>
            <w:tcW w:w="1385" w:type="pct"/>
            <w:shd w:val="clear" w:color="auto" w:fill="auto"/>
            <w:hideMark/>
          </w:tcPr>
          <w:p w:rsidR="0012646B" w:rsidRPr="00057B8F" w:rsidRDefault="0012646B" w:rsidP="00AC11D5">
            <w:pPr>
              <w:rPr>
                <w:sz w:val="20"/>
                <w:szCs w:val="16"/>
              </w:rPr>
            </w:pPr>
            <w:r w:rsidRPr="00057B8F">
              <w:rPr>
                <w:sz w:val="20"/>
                <w:szCs w:val="16"/>
              </w:rPr>
              <w:t>Северная</w:t>
            </w:r>
          </w:p>
        </w:tc>
        <w:tc>
          <w:tcPr>
            <w:tcW w:w="1750" w:type="pct"/>
            <w:shd w:val="clear" w:color="auto" w:fill="auto"/>
            <w:hideMark/>
          </w:tcPr>
          <w:p w:rsidR="0012646B" w:rsidRPr="00057B8F" w:rsidRDefault="0012646B" w:rsidP="00AC11D5">
            <w:pPr>
              <w:jc w:val="center"/>
            </w:pPr>
            <w:r w:rsidRPr="00057B8F">
              <w:rPr>
                <w:sz w:val="20"/>
                <w:szCs w:val="16"/>
              </w:rPr>
              <w:t>220</w:t>
            </w:r>
          </w:p>
        </w:tc>
        <w:tc>
          <w:tcPr>
            <w:tcW w:w="1625" w:type="pct"/>
            <w:shd w:val="clear" w:color="auto" w:fill="auto"/>
            <w:hideMark/>
          </w:tcPr>
          <w:p w:rsidR="0012646B" w:rsidRPr="00057B8F" w:rsidRDefault="0012646B" w:rsidP="00AC11D5">
            <w:pPr>
              <w:jc w:val="center"/>
              <w:rPr>
                <w:sz w:val="20"/>
                <w:szCs w:val="16"/>
              </w:rPr>
            </w:pPr>
            <w:r w:rsidRPr="00057B8F">
              <w:rPr>
                <w:sz w:val="20"/>
                <w:szCs w:val="16"/>
              </w:rPr>
              <w:t>250</w:t>
            </w:r>
          </w:p>
        </w:tc>
      </w:tr>
      <w:tr w:rsidR="0012646B" w:rsidRPr="00057B8F" w:rsidTr="00AC11D5">
        <w:trPr>
          <w:cantSplit/>
        </w:trPr>
        <w:tc>
          <w:tcPr>
            <w:tcW w:w="240" w:type="pct"/>
            <w:shd w:val="clear" w:color="auto" w:fill="auto"/>
          </w:tcPr>
          <w:p w:rsidR="0012646B" w:rsidRPr="00057B8F" w:rsidRDefault="0012646B" w:rsidP="0002306E">
            <w:pPr>
              <w:numPr>
                <w:ilvl w:val="0"/>
                <w:numId w:val="247"/>
              </w:numPr>
              <w:rPr>
                <w:sz w:val="20"/>
                <w:szCs w:val="16"/>
              </w:rPr>
            </w:pPr>
          </w:p>
        </w:tc>
        <w:tc>
          <w:tcPr>
            <w:tcW w:w="1385" w:type="pct"/>
            <w:shd w:val="clear" w:color="auto" w:fill="auto"/>
            <w:hideMark/>
          </w:tcPr>
          <w:p w:rsidR="0012646B" w:rsidRPr="00057B8F" w:rsidRDefault="0012646B" w:rsidP="00AC11D5">
            <w:pPr>
              <w:rPr>
                <w:sz w:val="20"/>
                <w:szCs w:val="16"/>
              </w:rPr>
            </w:pPr>
            <w:r w:rsidRPr="00057B8F">
              <w:rPr>
                <w:sz w:val="20"/>
                <w:szCs w:val="16"/>
              </w:rPr>
              <w:t>Северобайкальск-тяговая (ЭЧЭ-7)</w:t>
            </w:r>
          </w:p>
        </w:tc>
        <w:tc>
          <w:tcPr>
            <w:tcW w:w="1750" w:type="pct"/>
            <w:shd w:val="clear" w:color="auto" w:fill="auto"/>
            <w:hideMark/>
          </w:tcPr>
          <w:p w:rsidR="0012646B" w:rsidRPr="00057B8F" w:rsidRDefault="0012646B" w:rsidP="00AC11D5">
            <w:pPr>
              <w:jc w:val="center"/>
              <w:rPr>
                <w:sz w:val="20"/>
                <w:szCs w:val="16"/>
              </w:rPr>
            </w:pPr>
            <w:r w:rsidRPr="00057B8F">
              <w:rPr>
                <w:sz w:val="20"/>
                <w:szCs w:val="16"/>
              </w:rPr>
              <w:t>220</w:t>
            </w:r>
          </w:p>
        </w:tc>
        <w:tc>
          <w:tcPr>
            <w:tcW w:w="1625" w:type="pct"/>
            <w:shd w:val="clear" w:color="auto" w:fill="auto"/>
            <w:hideMark/>
          </w:tcPr>
          <w:p w:rsidR="0012646B" w:rsidRPr="00057B8F" w:rsidRDefault="0012646B" w:rsidP="00AC11D5">
            <w:pPr>
              <w:jc w:val="center"/>
              <w:rPr>
                <w:sz w:val="20"/>
                <w:szCs w:val="16"/>
              </w:rPr>
            </w:pPr>
            <w:r w:rsidRPr="00057B8F">
              <w:rPr>
                <w:sz w:val="20"/>
                <w:szCs w:val="16"/>
              </w:rPr>
              <w:t>155</w:t>
            </w:r>
          </w:p>
        </w:tc>
      </w:tr>
      <w:tr w:rsidR="0012646B" w:rsidRPr="00057B8F" w:rsidTr="00AC11D5">
        <w:trPr>
          <w:cantSplit/>
        </w:trPr>
        <w:tc>
          <w:tcPr>
            <w:tcW w:w="240" w:type="pct"/>
            <w:shd w:val="clear" w:color="auto" w:fill="auto"/>
          </w:tcPr>
          <w:p w:rsidR="0012646B" w:rsidRPr="00057B8F" w:rsidRDefault="0012646B" w:rsidP="0002306E">
            <w:pPr>
              <w:numPr>
                <w:ilvl w:val="0"/>
                <w:numId w:val="247"/>
              </w:numPr>
              <w:rPr>
                <w:sz w:val="20"/>
                <w:szCs w:val="16"/>
              </w:rPr>
            </w:pPr>
          </w:p>
        </w:tc>
        <w:tc>
          <w:tcPr>
            <w:tcW w:w="1385" w:type="pct"/>
            <w:shd w:val="clear" w:color="auto" w:fill="auto"/>
            <w:hideMark/>
          </w:tcPr>
          <w:p w:rsidR="0012646B" w:rsidRPr="00057B8F" w:rsidRDefault="0012646B" w:rsidP="00AC11D5">
            <w:pPr>
              <w:rPr>
                <w:sz w:val="20"/>
                <w:szCs w:val="16"/>
              </w:rPr>
            </w:pPr>
            <w:r w:rsidRPr="00057B8F">
              <w:rPr>
                <w:sz w:val="20"/>
                <w:szCs w:val="16"/>
              </w:rPr>
              <w:t>Селенгинский ЦКК</w:t>
            </w:r>
          </w:p>
        </w:tc>
        <w:tc>
          <w:tcPr>
            <w:tcW w:w="1750" w:type="pct"/>
            <w:shd w:val="clear" w:color="auto" w:fill="auto"/>
            <w:hideMark/>
          </w:tcPr>
          <w:p w:rsidR="0012646B" w:rsidRPr="00057B8F" w:rsidRDefault="0012646B" w:rsidP="00AC11D5">
            <w:pPr>
              <w:jc w:val="center"/>
              <w:rPr>
                <w:sz w:val="20"/>
                <w:szCs w:val="16"/>
              </w:rPr>
            </w:pPr>
            <w:r w:rsidRPr="00057B8F">
              <w:rPr>
                <w:sz w:val="20"/>
                <w:szCs w:val="16"/>
              </w:rPr>
              <w:t>220</w:t>
            </w:r>
          </w:p>
        </w:tc>
        <w:tc>
          <w:tcPr>
            <w:tcW w:w="1625" w:type="pct"/>
            <w:shd w:val="clear" w:color="auto" w:fill="auto"/>
            <w:hideMark/>
          </w:tcPr>
          <w:p w:rsidR="0012646B" w:rsidRPr="00057B8F" w:rsidRDefault="0012646B" w:rsidP="00AC11D5">
            <w:pPr>
              <w:jc w:val="center"/>
              <w:rPr>
                <w:sz w:val="20"/>
                <w:szCs w:val="16"/>
              </w:rPr>
            </w:pPr>
            <w:r w:rsidRPr="00057B8F">
              <w:rPr>
                <w:sz w:val="20"/>
                <w:szCs w:val="16"/>
              </w:rPr>
              <w:t>126</w:t>
            </w:r>
          </w:p>
        </w:tc>
      </w:tr>
      <w:tr w:rsidR="0012646B" w:rsidRPr="00057B8F" w:rsidTr="00AC11D5">
        <w:trPr>
          <w:cantSplit/>
        </w:trPr>
        <w:tc>
          <w:tcPr>
            <w:tcW w:w="240" w:type="pct"/>
            <w:shd w:val="clear" w:color="auto" w:fill="auto"/>
          </w:tcPr>
          <w:p w:rsidR="0012646B" w:rsidRPr="00057B8F" w:rsidRDefault="0012646B" w:rsidP="0002306E">
            <w:pPr>
              <w:numPr>
                <w:ilvl w:val="0"/>
                <w:numId w:val="247"/>
              </w:numPr>
              <w:rPr>
                <w:sz w:val="20"/>
                <w:szCs w:val="16"/>
              </w:rPr>
            </w:pPr>
          </w:p>
        </w:tc>
        <w:tc>
          <w:tcPr>
            <w:tcW w:w="1385" w:type="pct"/>
            <w:shd w:val="clear" w:color="auto" w:fill="auto"/>
            <w:hideMark/>
          </w:tcPr>
          <w:p w:rsidR="0012646B" w:rsidRPr="00057B8F" w:rsidRDefault="0012646B" w:rsidP="00AC11D5">
            <w:pPr>
              <w:rPr>
                <w:sz w:val="20"/>
                <w:szCs w:val="16"/>
              </w:rPr>
            </w:pPr>
            <w:r w:rsidRPr="00057B8F">
              <w:rPr>
                <w:sz w:val="20"/>
                <w:szCs w:val="16"/>
              </w:rPr>
              <w:t>Селендума</w:t>
            </w:r>
          </w:p>
        </w:tc>
        <w:tc>
          <w:tcPr>
            <w:tcW w:w="1750" w:type="pct"/>
            <w:shd w:val="clear" w:color="auto" w:fill="auto"/>
            <w:hideMark/>
          </w:tcPr>
          <w:p w:rsidR="0012646B" w:rsidRPr="00057B8F" w:rsidRDefault="0012646B" w:rsidP="00AC11D5">
            <w:pPr>
              <w:jc w:val="center"/>
            </w:pPr>
            <w:r w:rsidRPr="00057B8F">
              <w:rPr>
                <w:sz w:val="20"/>
                <w:szCs w:val="16"/>
              </w:rPr>
              <w:t>220</w:t>
            </w:r>
          </w:p>
        </w:tc>
        <w:tc>
          <w:tcPr>
            <w:tcW w:w="1625" w:type="pct"/>
            <w:shd w:val="clear" w:color="auto" w:fill="auto"/>
            <w:hideMark/>
          </w:tcPr>
          <w:p w:rsidR="0012646B" w:rsidRPr="00057B8F" w:rsidRDefault="0012646B" w:rsidP="00AC11D5">
            <w:pPr>
              <w:jc w:val="center"/>
              <w:rPr>
                <w:sz w:val="20"/>
                <w:szCs w:val="16"/>
              </w:rPr>
            </w:pPr>
            <w:r w:rsidRPr="00057B8F">
              <w:rPr>
                <w:sz w:val="20"/>
                <w:szCs w:val="16"/>
              </w:rPr>
              <w:t>126</w:t>
            </w:r>
          </w:p>
        </w:tc>
      </w:tr>
      <w:tr w:rsidR="0012646B" w:rsidRPr="00057B8F" w:rsidTr="00AC11D5">
        <w:trPr>
          <w:cantSplit/>
        </w:trPr>
        <w:tc>
          <w:tcPr>
            <w:tcW w:w="240" w:type="pct"/>
            <w:shd w:val="clear" w:color="auto" w:fill="auto"/>
          </w:tcPr>
          <w:p w:rsidR="0012646B" w:rsidRPr="00057B8F" w:rsidRDefault="0012646B" w:rsidP="0002306E">
            <w:pPr>
              <w:numPr>
                <w:ilvl w:val="0"/>
                <w:numId w:val="247"/>
              </w:numPr>
              <w:rPr>
                <w:sz w:val="20"/>
                <w:szCs w:val="16"/>
              </w:rPr>
            </w:pPr>
          </w:p>
        </w:tc>
        <w:tc>
          <w:tcPr>
            <w:tcW w:w="1385" w:type="pct"/>
            <w:shd w:val="clear" w:color="auto" w:fill="auto"/>
            <w:hideMark/>
          </w:tcPr>
          <w:p w:rsidR="0012646B" w:rsidRPr="00057B8F" w:rsidRDefault="0012646B" w:rsidP="00AC11D5">
            <w:pPr>
              <w:rPr>
                <w:sz w:val="20"/>
                <w:szCs w:val="16"/>
              </w:rPr>
            </w:pPr>
            <w:r w:rsidRPr="00057B8F">
              <w:rPr>
                <w:sz w:val="20"/>
                <w:szCs w:val="16"/>
              </w:rPr>
              <w:t>Таксимо</w:t>
            </w:r>
          </w:p>
        </w:tc>
        <w:tc>
          <w:tcPr>
            <w:tcW w:w="1750" w:type="pct"/>
            <w:shd w:val="clear" w:color="auto" w:fill="auto"/>
            <w:hideMark/>
          </w:tcPr>
          <w:p w:rsidR="0012646B" w:rsidRPr="00057B8F" w:rsidRDefault="0012646B" w:rsidP="00AC11D5">
            <w:pPr>
              <w:jc w:val="center"/>
            </w:pPr>
            <w:r w:rsidRPr="00057B8F">
              <w:rPr>
                <w:sz w:val="20"/>
                <w:szCs w:val="16"/>
              </w:rPr>
              <w:t>220</w:t>
            </w:r>
          </w:p>
        </w:tc>
        <w:tc>
          <w:tcPr>
            <w:tcW w:w="1625" w:type="pct"/>
            <w:shd w:val="clear" w:color="auto" w:fill="auto"/>
            <w:hideMark/>
          </w:tcPr>
          <w:p w:rsidR="0012646B" w:rsidRPr="00057B8F" w:rsidRDefault="0012646B" w:rsidP="00AC11D5">
            <w:pPr>
              <w:jc w:val="center"/>
              <w:rPr>
                <w:sz w:val="20"/>
                <w:szCs w:val="16"/>
              </w:rPr>
            </w:pPr>
            <w:r w:rsidRPr="00057B8F">
              <w:rPr>
                <w:sz w:val="20"/>
                <w:szCs w:val="16"/>
              </w:rPr>
              <w:t>126</w:t>
            </w:r>
          </w:p>
        </w:tc>
      </w:tr>
      <w:tr w:rsidR="0012646B" w:rsidRPr="00057B8F" w:rsidTr="00AC11D5">
        <w:trPr>
          <w:cantSplit/>
        </w:trPr>
        <w:tc>
          <w:tcPr>
            <w:tcW w:w="240" w:type="pct"/>
            <w:shd w:val="clear" w:color="auto" w:fill="auto"/>
          </w:tcPr>
          <w:p w:rsidR="0012646B" w:rsidRPr="00057B8F" w:rsidRDefault="0012646B" w:rsidP="0002306E">
            <w:pPr>
              <w:numPr>
                <w:ilvl w:val="0"/>
                <w:numId w:val="247"/>
              </w:numPr>
              <w:rPr>
                <w:sz w:val="20"/>
                <w:szCs w:val="16"/>
              </w:rPr>
            </w:pPr>
          </w:p>
        </w:tc>
        <w:tc>
          <w:tcPr>
            <w:tcW w:w="1385" w:type="pct"/>
            <w:shd w:val="clear" w:color="auto" w:fill="auto"/>
            <w:hideMark/>
          </w:tcPr>
          <w:p w:rsidR="0012646B" w:rsidRPr="00057B8F" w:rsidRDefault="0012646B" w:rsidP="00AC11D5">
            <w:pPr>
              <w:rPr>
                <w:sz w:val="20"/>
                <w:szCs w:val="16"/>
              </w:rPr>
            </w:pPr>
            <w:r w:rsidRPr="00057B8F">
              <w:rPr>
                <w:sz w:val="20"/>
                <w:szCs w:val="16"/>
              </w:rPr>
              <w:t>Татаурово</w:t>
            </w:r>
          </w:p>
        </w:tc>
        <w:tc>
          <w:tcPr>
            <w:tcW w:w="1750" w:type="pct"/>
            <w:shd w:val="clear" w:color="auto" w:fill="auto"/>
            <w:hideMark/>
          </w:tcPr>
          <w:p w:rsidR="0012646B" w:rsidRPr="00057B8F" w:rsidRDefault="0012646B" w:rsidP="00AC11D5">
            <w:pPr>
              <w:jc w:val="center"/>
            </w:pPr>
            <w:r w:rsidRPr="00057B8F">
              <w:rPr>
                <w:sz w:val="20"/>
                <w:szCs w:val="16"/>
              </w:rPr>
              <w:t>220</w:t>
            </w:r>
          </w:p>
        </w:tc>
        <w:tc>
          <w:tcPr>
            <w:tcW w:w="1625" w:type="pct"/>
            <w:shd w:val="clear" w:color="auto" w:fill="auto"/>
            <w:hideMark/>
          </w:tcPr>
          <w:p w:rsidR="0012646B" w:rsidRPr="00057B8F" w:rsidRDefault="0012646B" w:rsidP="00AC11D5">
            <w:pPr>
              <w:jc w:val="center"/>
              <w:rPr>
                <w:sz w:val="20"/>
                <w:szCs w:val="16"/>
              </w:rPr>
            </w:pPr>
            <w:r w:rsidRPr="00057B8F">
              <w:rPr>
                <w:sz w:val="20"/>
                <w:szCs w:val="16"/>
              </w:rPr>
              <w:t>126</w:t>
            </w:r>
          </w:p>
        </w:tc>
      </w:tr>
      <w:tr w:rsidR="0012646B" w:rsidRPr="00057B8F" w:rsidTr="00AC11D5">
        <w:trPr>
          <w:cantSplit/>
        </w:trPr>
        <w:tc>
          <w:tcPr>
            <w:tcW w:w="240" w:type="pct"/>
            <w:shd w:val="clear" w:color="auto" w:fill="auto"/>
          </w:tcPr>
          <w:p w:rsidR="0012646B" w:rsidRPr="00057B8F" w:rsidRDefault="0012646B" w:rsidP="0002306E">
            <w:pPr>
              <w:numPr>
                <w:ilvl w:val="0"/>
                <w:numId w:val="247"/>
              </w:numPr>
              <w:rPr>
                <w:sz w:val="20"/>
                <w:szCs w:val="16"/>
              </w:rPr>
            </w:pPr>
          </w:p>
        </w:tc>
        <w:tc>
          <w:tcPr>
            <w:tcW w:w="1385" w:type="pct"/>
            <w:shd w:val="clear" w:color="auto" w:fill="auto"/>
          </w:tcPr>
          <w:p w:rsidR="0012646B" w:rsidRPr="00057B8F" w:rsidRDefault="0012646B" w:rsidP="00AC11D5">
            <w:pPr>
              <w:rPr>
                <w:sz w:val="20"/>
                <w:szCs w:val="16"/>
              </w:rPr>
            </w:pPr>
            <w:r w:rsidRPr="00057B8F">
              <w:rPr>
                <w:sz w:val="20"/>
                <w:szCs w:val="16"/>
              </w:rPr>
              <w:t>ОРУ ЦКК</w:t>
            </w:r>
          </w:p>
        </w:tc>
        <w:tc>
          <w:tcPr>
            <w:tcW w:w="1750" w:type="pct"/>
            <w:shd w:val="clear" w:color="auto" w:fill="auto"/>
          </w:tcPr>
          <w:p w:rsidR="0012646B" w:rsidRPr="00057B8F" w:rsidRDefault="0012646B" w:rsidP="00AC11D5">
            <w:pPr>
              <w:jc w:val="center"/>
              <w:rPr>
                <w:sz w:val="20"/>
                <w:szCs w:val="16"/>
              </w:rPr>
            </w:pPr>
            <w:r w:rsidRPr="00057B8F">
              <w:rPr>
                <w:sz w:val="20"/>
                <w:szCs w:val="16"/>
              </w:rPr>
              <w:t>220</w:t>
            </w:r>
          </w:p>
        </w:tc>
        <w:tc>
          <w:tcPr>
            <w:tcW w:w="1625" w:type="pct"/>
            <w:shd w:val="clear" w:color="auto" w:fill="auto"/>
          </w:tcPr>
          <w:p w:rsidR="0012646B" w:rsidRPr="00057B8F" w:rsidRDefault="0012646B" w:rsidP="00AC11D5">
            <w:pPr>
              <w:jc w:val="center"/>
              <w:rPr>
                <w:sz w:val="20"/>
                <w:szCs w:val="16"/>
              </w:rPr>
            </w:pPr>
            <w:r w:rsidRPr="00057B8F">
              <w:rPr>
                <w:sz w:val="20"/>
                <w:szCs w:val="16"/>
              </w:rPr>
              <w:t>-</w:t>
            </w:r>
          </w:p>
        </w:tc>
      </w:tr>
      <w:tr w:rsidR="0012646B" w:rsidRPr="00057B8F" w:rsidTr="00AC11D5">
        <w:trPr>
          <w:cantSplit/>
        </w:trPr>
        <w:tc>
          <w:tcPr>
            <w:tcW w:w="240" w:type="pct"/>
            <w:shd w:val="clear" w:color="auto" w:fill="auto"/>
          </w:tcPr>
          <w:p w:rsidR="0012646B" w:rsidRPr="00057B8F" w:rsidRDefault="0012646B" w:rsidP="0002306E">
            <w:pPr>
              <w:numPr>
                <w:ilvl w:val="0"/>
                <w:numId w:val="247"/>
              </w:numPr>
              <w:rPr>
                <w:sz w:val="20"/>
                <w:szCs w:val="16"/>
              </w:rPr>
            </w:pPr>
          </w:p>
        </w:tc>
        <w:tc>
          <w:tcPr>
            <w:tcW w:w="1385" w:type="pct"/>
            <w:shd w:val="clear" w:color="auto" w:fill="auto"/>
            <w:hideMark/>
          </w:tcPr>
          <w:p w:rsidR="0012646B" w:rsidRPr="00057B8F" w:rsidRDefault="0012646B" w:rsidP="00AC11D5">
            <w:pPr>
              <w:rPr>
                <w:sz w:val="20"/>
                <w:szCs w:val="16"/>
              </w:rPr>
            </w:pPr>
            <w:r w:rsidRPr="00057B8F">
              <w:rPr>
                <w:sz w:val="20"/>
                <w:szCs w:val="16"/>
              </w:rPr>
              <w:t>Янчукан-тяговая (ЭЧЭ-11)</w:t>
            </w:r>
          </w:p>
        </w:tc>
        <w:tc>
          <w:tcPr>
            <w:tcW w:w="1750" w:type="pct"/>
            <w:shd w:val="clear" w:color="auto" w:fill="auto"/>
            <w:hideMark/>
          </w:tcPr>
          <w:p w:rsidR="0012646B" w:rsidRPr="00057B8F" w:rsidRDefault="0012646B" w:rsidP="00AC11D5">
            <w:pPr>
              <w:jc w:val="center"/>
            </w:pPr>
            <w:r w:rsidRPr="00057B8F">
              <w:rPr>
                <w:sz w:val="20"/>
                <w:szCs w:val="16"/>
              </w:rPr>
              <w:t>220</w:t>
            </w:r>
          </w:p>
        </w:tc>
        <w:tc>
          <w:tcPr>
            <w:tcW w:w="1625" w:type="pct"/>
            <w:shd w:val="clear" w:color="auto" w:fill="auto"/>
            <w:hideMark/>
          </w:tcPr>
          <w:p w:rsidR="0012646B" w:rsidRPr="00057B8F" w:rsidRDefault="0012646B" w:rsidP="00AC11D5">
            <w:pPr>
              <w:jc w:val="center"/>
              <w:rPr>
                <w:sz w:val="20"/>
                <w:szCs w:val="16"/>
              </w:rPr>
            </w:pPr>
            <w:r w:rsidRPr="00057B8F">
              <w:rPr>
                <w:sz w:val="20"/>
                <w:szCs w:val="16"/>
              </w:rPr>
              <w:t>80</w:t>
            </w:r>
          </w:p>
        </w:tc>
      </w:tr>
      <w:tr w:rsidR="0012646B" w:rsidRPr="00057B8F" w:rsidTr="00AC11D5">
        <w:trPr>
          <w:cantSplit/>
        </w:trPr>
        <w:tc>
          <w:tcPr>
            <w:tcW w:w="1625" w:type="pct"/>
            <w:gridSpan w:val="2"/>
            <w:shd w:val="clear" w:color="auto" w:fill="auto"/>
            <w:hideMark/>
          </w:tcPr>
          <w:p w:rsidR="0012646B" w:rsidRPr="00057B8F" w:rsidRDefault="0012646B" w:rsidP="00AC11D5">
            <w:pPr>
              <w:rPr>
                <w:sz w:val="20"/>
                <w:szCs w:val="16"/>
              </w:rPr>
            </w:pPr>
            <w:r w:rsidRPr="00057B8F">
              <w:rPr>
                <w:iCs/>
                <w:sz w:val="20"/>
                <w:szCs w:val="16"/>
              </w:rPr>
              <w:t>Всего</w:t>
            </w:r>
          </w:p>
        </w:tc>
        <w:tc>
          <w:tcPr>
            <w:tcW w:w="1750" w:type="pct"/>
            <w:shd w:val="clear" w:color="auto" w:fill="auto"/>
          </w:tcPr>
          <w:p w:rsidR="0012646B" w:rsidRPr="00057B8F" w:rsidRDefault="0012646B" w:rsidP="00AC11D5">
            <w:pPr>
              <w:rPr>
                <w:sz w:val="20"/>
                <w:szCs w:val="16"/>
              </w:rPr>
            </w:pPr>
          </w:p>
        </w:tc>
        <w:tc>
          <w:tcPr>
            <w:tcW w:w="1625" w:type="pct"/>
            <w:shd w:val="clear" w:color="auto" w:fill="auto"/>
            <w:hideMark/>
          </w:tcPr>
          <w:p w:rsidR="0012646B" w:rsidRPr="00057B8F" w:rsidRDefault="0012646B" w:rsidP="00AC11D5">
            <w:pPr>
              <w:jc w:val="center"/>
              <w:rPr>
                <w:sz w:val="20"/>
                <w:szCs w:val="16"/>
              </w:rPr>
            </w:pPr>
            <w:r w:rsidRPr="00057B8F">
              <w:rPr>
                <w:sz w:val="20"/>
                <w:szCs w:val="16"/>
              </w:rPr>
              <w:t>3213</w:t>
            </w:r>
          </w:p>
        </w:tc>
      </w:tr>
    </w:tbl>
    <w:p w:rsidR="0012646B" w:rsidRPr="00057B8F" w:rsidRDefault="0012646B" w:rsidP="0012646B">
      <w:pPr>
        <w:pStyle w:val="6"/>
      </w:pPr>
      <w:r w:rsidRPr="00057B8F">
        <w:t>Действующие линии электропередачи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8"/>
        <w:gridCol w:w="4854"/>
        <w:gridCol w:w="2437"/>
        <w:gridCol w:w="1872"/>
      </w:tblGrid>
      <w:tr w:rsidR="0012646B" w:rsidRPr="00057B8F" w:rsidTr="00AC11D5">
        <w:trPr>
          <w:cantSplit/>
          <w:tblHeader/>
        </w:trPr>
        <w:tc>
          <w:tcPr>
            <w:tcW w:w="213" w:type="pct"/>
            <w:shd w:val="clear" w:color="auto" w:fill="auto"/>
            <w:noWrap/>
            <w:hideMark/>
          </w:tcPr>
          <w:p w:rsidR="0012646B" w:rsidRPr="00057B8F" w:rsidRDefault="0012646B" w:rsidP="00AC11D5">
            <w:pPr>
              <w:rPr>
                <w:bCs/>
                <w:sz w:val="20"/>
                <w:szCs w:val="16"/>
              </w:rPr>
            </w:pPr>
            <w:r w:rsidRPr="00057B8F">
              <w:rPr>
                <w:bCs/>
                <w:sz w:val="20"/>
                <w:szCs w:val="16"/>
              </w:rPr>
              <w:t>№</w:t>
            </w:r>
          </w:p>
        </w:tc>
        <w:tc>
          <w:tcPr>
            <w:tcW w:w="2536" w:type="pct"/>
            <w:shd w:val="clear" w:color="auto" w:fill="auto"/>
            <w:noWrap/>
            <w:hideMark/>
          </w:tcPr>
          <w:p w:rsidR="0012646B" w:rsidRPr="00057B8F" w:rsidRDefault="0012646B" w:rsidP="00AC11D5">
            <w:pPr>
              <w:rPr>
                <w:bCs/>
                <w:sz w:val="20"/>
                <w:szCs w:val="16"/>
              </w:rPr>
            </w:pPr>
            <w:r w:rsidRPr="00057B8F">
              <w:rPr>
                <w:bCs/>
                <w:sz w:val="20"/>
                <w:szCs w:val="16"/>
              </w:rPr>
              <w:t>Наименование линии электропередачи</w:t>
            </w:r>
          </w:p>
        </w:tc>
        <w:tc>
          <w:tcPr>
            <w:tcW w:w="1273" w:type="pct"/>
            <w:shd w:val="clear" w:color="auto" w:fill="auto"/>
            <w:noWrap/>
            <w:hideMark/>
          </w:tcPr>
          <w:p w:rsidR="0012646B" w:rsidRPr="00057B8F" w:rsidRDefault="0012646B" w:rsidP="00AC11D5">
            <w:pPr>
              <w:rPr>
                <w:bCs/>
                <w:sz w:val="20"/>
                <w:szCs w:val="16"/>
              </w:rPr>
            </w:pPr>
            <w:r w:rsidRPr="00057B8F">
              <w:rPr>
                <w:bCs/>
                <w:sz w:val="20"/>
                <w:szCs w:val="16"/>
              </w:rPr>
              <w:t>Местоположение</w:t>
            </w:r>
          </w:p>
        </w:tc>
        <w:tc>
          <w:tcPr>
            <w:tcW w:w="978" w:type="pct"/>
            <w:shd w:val="clear" w:color="auto" w:fill="auto"/>
            <w:noWrap/>
            <w:hideMark/>
          </w:tcPr>
          <w:p w:rsidR="0012646B" w:rsidRPr="00057B8F" w:rsidRDefault="0012646B" w:rsidP="00AC11D5">
            <w:pPr>
              <w:jc w:val="center"/>
              <w:rPr>
                <w:bCs/>
                <w:sz w:val="20"/>
                <w:szCs w:val="16"/>
              </w:rPr>
            </w:pPr>
            <w:r w:rsidRPr="00057B8F">
              <w:rPr>
                <w:bCs/>
                <w:sz w:val="20"/>
                <w:szCs w:val="16"/>
              </w:rPr>
              <w:t>Протяженность, км</w:t>
            </w:r>
          </w:p>
        </w:tc>
      </w:tr>
      <w:tr w:rsidR="0012646B" w:rsidRPr="00057B8F" w:rsidTr="00AC11D5">
        <w:trPr>
          <w:cantSplit/>
        </w:trPr>
        <w:tc>
          <w:tcPr>
            <w:tcW w:w="213" w:type="pct"/>
            <w:shd w:val="clear" w:color="auto" w:fill="auto"/>
          </w:tcPr>
          <w:p w:rsidR="0012646B" w:rsidRPr="00057B8F" w:rsidRDefault="0012646B" w:rsidP="0002306E">
            <w:pPr>
              <w:numPr>
                <w:ilvl w:val="0"/>
                <w:numId w:val="248"/>
              </w:numPr>
              <w:rPr>
                <w:sz w:val="20"/>
                <w:szCs w:val="16"/>
              </w:rPr>
            </w:pPr>
          </w:p>
        </w:tc>
        <w:tc>
          <w:tcPr>
            <w:tcW w:w="2536" w:type="pct"/>
            <w:shd w:val="clear" w:color="auto" w:fill="auto"/>
            <w:hideMark/>
          </w:tcPr>
          <w:p w:rsidR="0012646B" w:rsidRPr="00057B8F" w:rsidRDefault="0012646B" w:rsidP="00AC11D5">
            <w:pPr>
              <w:rPr>
                <w:sz w:val="20"/>
                <w:szCs w:val="16"/>
              </w:rPr>
            </w:pPr>
            <w:r w:rsidRPr="00057B8F">
              <w:rPr>
                <w:sz w:val="20"/>
                <w:szCs w:val="16"/>
              </w:rPr>
              <w:t>ВЛ 500 кВ Гусиноозерская ГРЭС - Петровск-Забайкальский (ВЛ-583)</w:t>
            </w:r>
          </w:p>
        </w:tc>
        <w:tc>
          <w:tcPr>
            <w:tcW w:w="1273" w:type="pct"/>
            <w:shd w:val="clear" w:color="auto" w:fill="auto"/>
            <w:hideMark/>
          </w:tcPr>
          <w:p w:rsidR="0012646B" w:rsidRPr="00057B8F" w:rsidRDefault="0012646B" w:rsidP="00AC11D5">
            <w:pPr>
              <w:rPr>
                <w:sz w:val="20"/>
                <w:szCs w:val="16"/>
              </w:rPr>
            </w:pPr>
            <w:r w:rsidRPr="00057B8F">
              <w:rPr>
                <w:sz w:val="20"/>
                <w:szCs w:val="16"/>
              </w:rPr>
              <w:t>Республика Бурятия, Забайкальский край</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187,23</w:t>
            </w:r>
          </w:p>
        </w:tc>
      </w:tr>
      <w:tr w:rsidR="0012646B" w:rsidRPr="00057B8F" w:rsidTr="00AC11D5">
        <w:trPr>
          <w:cantSplit/>
        </w:trPr>
        <w:tc>
          <w:tcPr>
            <w:tcW w:w="213" w:type="pct"/>
            <w:shd w:val="clear" w:color="auto" w:fill="auto"/>
          </w:tcPr>
          <w:p w:rsidR="0012646B" w:rsidRPr="00057B8F" w:rsidRDefault="0012646B" w:rsidP="0002306E">
            <w:pPr>
              <w:numPr>
                <w:ilvl w:val="0"/>
                <w:numId w:val="248"/>
              </w:numPr>
              <w:rPr>
                <w:sz w:val="20"/>
                <w:szCs w:val="16"/>
              </w:rPr>
            </w:pPr>
          </w:p>
        </w:tc>
        <w:tc>
          <w:tcPr>
            <w:tcW w:w="2536" w:type="pct"/>
            <w:shd w:val="clear" w:color="auto" w:fill="auto"/>
            <w:hideMark/>
          </w:tcPr>
          <w:p w:rsidR="0012646B" w:rsidRPr="00057B8F" w:rsidRDefault="0012646B" w:rsidP="00AC11D5">
            <w:pPr>
              <w:rPr>
                <w:sz w:val="20"/>
                <w:szCs w:val="16"/>
              </w:rPr>
            </w:pPr>
            <w:r w:rsidRPr="00057B8F">
              <w:rPr>
                <w:sz w:val="20"/>
                <w:szCs w:val="16"/>
              </w:rPr>
              <w:t>ВЛ 500 кВ Гусиноозерская ГРЭС - Ключи (ВЛ-582)</w:t>
            </w:r>
          </w:p>
        </w:tc>
        <w:tc>
          <w:tcPr>
            <w:tcW w:w="1273" w:type="pct"/>
            <w:shd w:val="clear" w:color="auto" w:fill="auto"/>
            <w:hideMark/>
          </w:tcPr>
          <w:p w:rsidR="0012646B" w:rsidRPr="00057B8F" w:rsidRDefault="0012646B" w:rsidP="00AC11D5">
            <w:pPr>
              <w:rPr>
                <w:sz w:val="20"/>
                <w:szCs w:val="16"/>
              </w:rPr>
            </w:pPr>
            <w:r w:rsidRPr="00057B8F">
              <w:rPr>
                <w:sz w:val="20"/>
                <w:szCs w:val="16"/>
              </w:rPr>
              <w:t>Республика Бурятия, Иркутская область</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327,6</w:t>
            </w:r>
          </w:p>
        </w:tc>
      </w:tr>
      <w:tr w:rsidR="0012646B" w:rsidRPr="00057B8F" w:rsidTr="00AC11D5">
        <w:trPr>
          <w:cantSplit/>
        </w:trPr>
        <w:tc>
          <w:tcPr>
            <w:tcW w:w="213" w:type="pct"/>
            <w:shd w:val="clear" w:color="auto" w:fill="auto"/>
          </w:tcPr>
          <w:p w:rsidR="0012646B" w:rsidRPr="00057B8F" w:rsidRDefault="0012646B" w:rsidP="0002306E">
            <w:pPr>
              <w:numPr>
                <w:ilvl w:val="0"/>
                <w:numId w:val="248"/>
              </w:numPr>
              <w:rPr>
                <w:sz w:val="20"/>
                <w:szCs w:val="16"/>
              </w:rPr>
            </w:pPr>
          </w:p>
        </w:tc>
        <w:tc>
          <w:tcPr>
            <w:tcW w:w="2536" w:type="pct"/>
            <w:shd w:val="clear" w:color="auto" w:fill="auto"/>
            <w:hideMark/>
          </w:tcPr>
          <w:p w:rsidR="0012646B" w:rsidRPr="00057B8F" w:rsidRDefault="0012646B" w:rsidP="00AC11D5">
            <w:pPr>
              <w:rPr>
                <w:sz w:val="20"/>
                <w:szCs w:val="16"/>
              </w:rPr>
            </w:pPr>
            <w:r w:rsidRPr="00057B8F">
              <w:rPr>
                <w:sz w:val="20"/>
                <w:szCs w:val="16"/>
              </w:rPr>
              <w:t>ВЛ 220 кВ Ангаракан - Окусикан (АО-41)</w:t>
            </w:r>
          </w:p>
        </w:tc>
        <w:tc>
          <w:tcPr>
            <w:tcW w:w="1273" w:type="pct"/>
            <w:shd w:val="clear" w:color="auto" w:fill="auto"/>
            <w:hideMark/>
          </w:tcPr>
          <w:p w:rsidR="0012646B" w:rsidRPr="00057B8F" w:rsidRDefault="0012646B" w:rsidP="00AC11D5">
            <w:pPr>
              <w:rPr>
                <w:sz w:val="20"/>
                <w:szCs w:val="16"/>
              </w:rPr>
            </w:pPr>
            <w:r w:rsidRPr="00057B8F">
              <w:rPr>
                <w:sz w:val="20"/>
                <w:szCs w:val="16"/>
              </w:rPr>
              <w:t>Республика Бурятия</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29,77</w:t>
            </w:r>
          </w:p>
        </w:tc>
      </w:tr>
      <w:tr w:rsidR="0012646B" w:rsidRPr="00057B8F" w:rsidTr="00AC11D5">
        <w:trPr>
          <w:cantSplit/>
        </w:trPr>
        <w:tc>
          <w:tcPr>
            <w:tcW w:w="213" w:type="pct"/>
            <w:shd w:val="clear" w:color="auto" w:fill="auto"/>
          </w:tcPr>
          <w:p w:rsidR="0012646B" w:rsidRPr="00057B8F" w:rsidRDefault="0012646B" w:rsidP="0002306E">
            <w:pPr>
              <w:numPr>
                <w:ilvl w:val="0"/>
                <w:numId w:val="248"/>
              </w:numPr>
              <w:rPr>
                <w:sz w:val="20"/>
                <w:szCs w:val="16"/>
              </w:rPr>
            </w:pPr>
          </w:p>
        </w:tc>
        <w:tc>
          <w:tcPr>
            <w:tcW w:w="2536" w:type="pct"/>
            <w:shd w:val="clear" w:color="auto" w:fill="auto"/>
            <w:hideMark/>
          </w:tcPr>
          <w:p w:rsidR="0012646B" w:rsidRPr="00057B8F" w:rsidRDefault="0012646B" w:rsidP="00AC11D5">
            <w:pPr>
              <w:rPr>
                <w:sz w:val="20"/>
                <w:szCs w:val="16"/>
              </w:rPr>
            </w:pPr>
            <w:r w:rsidRPr="00057B8F">
              <w:rPr>
                <w:sz w:val="20"/>
                <w:szCs w:val="16"/>
              </w:rPr>
              <w:t>ВЛ 220 кВ Ангоя - Новый Уоян (АУ-38)</w:t>
            </w:r>
          </w:p>
        </w:tc>
        <w:tc>
          <w:tcPr>
            <w:tcW w:w="1273" w:type="pct"/>
            <w:shd w:val="clear" w:color="auto" w:fill="auto"/>
            <w:hideMark/>
          </w:tcPr>
          <w:p w:rsidR="0012646B" w:rsidRPr="00057B8F" w:rsidRDefault="0012646B" w:rsidP="00AC11D5">
            <w:pPr>
              <w:rPr>
                <w:sz w:val="20"/>
                <w:szCs w:val="16"/>
              </w:rPr>
            </w:pPr>
            <w:r w:rsidRPr="00057B8F">
              <w:rPr>
                <w:sz w:val="20"/>
                <w:szCs w:val="16"/>
              </w:rPr>
              <w:t>Республика Бурятия</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61,78</w:t>
            </w:r>
          </w:p>
        </w:tc>
      </w:tr>
      <w:tr w:rsidR="0012646B" w:rsidRPr="00057B8F" w:rsidTr="00AC11D5">
        <w:trPr>
          <w:cantSplit/>
        </w:trPr>
        <w:tc>
          <w:tcPr>
            <w:tcW w:w="213" w:type="pct"/>
            <w:shd w:val="clear" w:color="auto" w:fill="auto"/>
          </w:tcPr>
          <w:p w:rsidR="0012646B" w:rsidRPr="00057B8F" w:rsidRDefault="0012646B" w:rsidP="0002306E">
            <w:pPr>
              <w:numPr>
                <w:ilvl w:val="0"/>
                <w:numId w:val="248"/>
              </w:numPr>
              <w:rPr>
                <w:sz w:val="20"/>
                <w:szCs w:val="16"/>
              </w:rPr>
            </w:pPr>
          </w:p>
        </w:tc>
        <w:tc>
          <w:tcPr>
            <w:tcW w:w="2536" w:type="pct"/>
            <w:shd w:val="clear" w:color="auto" w:fill="auto"/>
            <w:hideMark/>
          </w:tcPr>
          <w:p w:rsidR="0012646B" w:rsidRPr="00057B8F" w:rsidRDefault="0012646B" w:rsidP="00AC11D5">
            <w:pPr>
              <w:rPr>
                <w:sz w:val="20"/>
                <w:szCs w:val="16"/>
              </w:rPr>
            </w:pPr>
            <w:r w:rsidRPr="00057B8F">
              <w:rPr>
                <w:sz w:val="20"/>
                <w:szCs w:val="16"/>
              </w:rPr>
              <w:t>ВЛ 220 кВ Выдрино - БЦБК (ВБ-272)</w:t>
            </w:r>
          </w:p>
        </w:tc>
        <w:tc>
          <w:tcPr>
            <w:tcW w:w="1273" w:type="pct"/>
            <w:shd w:val="clear" w:color="auto" w:fill="auto"/>
            <w:hideMark/>
          </w:tcPr>
          <w:p w:rsidR="0012646B" w:rsidRPr="00057B8F" w:rsidRDefault="0012646B" w:rsidP="00AC11D5">
            <w:pPr>
              <w:rPr>
                <w:sz w:val="20"/>
                <w:szCs w:val="16"/>
              </w:rPr>
            </w:pPr>
            <w:r w:rsidRPr="00057B8F">
              <w:rPr>
                <w:sz w:val="20"/>
                <w:szCs w:val="16"/>
              </w:rPr>
              <w:t>Республика Бурятия, Иркутская область</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41,5</w:t>
            </w:r>
          </w:p>
        </w:tc>
      </w:tr>
      <w:tr w:rsidR="0012646B" w:rsidRPr="00057B8F" w:rsidTr="00AC11D5">
        <w:trPr>
          <w:cantSplit/>
        </w:trPr>
        <w:tc>
          <w:tcPr>
            <w:tcW w:w="213" w:type="pct"/>
            <w:shd w:val="clear" w:color="auto" w:fill="auto"/>
          </w:tcPr>
          <w:p w:rsidR="0012646B" w:rsidRPr="00057B8F" w:rsidRDefault="0012646B" w:rsidP="0002306E">
            <w:pPr>
              <w:numPr>
                <w:ilvl w:val="0"/>
                <w:numId w:val="248"/>
              </w:numPr>
              <w:rPr>
                <w:sz w:val="20"/>
                <w:szCs w:val="16"/>
              </w:rPr>
            </w:pPr>
          </w:p>
        </w:tc>
        <w:tc>
          <w:tcPr>
            <w:tcW w:w="2536" w:type="pct"/>
            <w:shd w:val="clear" w:color="auto" w:fill="auto"/>
            <w:hideMark/>
          </w:tcPr>
          <w:p w:rsidR="0012646B" w:rsidRPr="00057B8F" w:rsidRDefault="0012646B" w:rsidP="00AC11D5">
            <w:pPr>
              <w:rPr>
                <w:sz w:val="20"/>
                <w:szCs w:val="16"/>
              </w:rPr>
            </w:pPr>
            <w:r w:rsidRPr="00057B8F">
              <w:rPr>
                <w:sz w:val="20"/>
                <w:szCs w:val="16"/>
              </w:rPr>
              <w:t>ВЛ 220 кВ Гусиноозерская ГРЭС - Мухоршибирь (ГМШ-260)</w:t>
            </w:r>
          </w:p>
        </w:tc>
        <w:tc>
          <w:tcPr>
            <w:tcW w:w="1273" w:type="pct"/>
            <w:shd w:val="clear" w:color="auto" w:fill="auto"/>
            <w:hideMark/>
          </w:tcPr>
          <w:p w:rsidR="0012646B" w:rsidRPr="00057B8F" w:rsidRDefault="0012646B" w:rsidP="00AC11D5">
            <w:pPr>
              <w:rPr>
                <w:sz w:val="20"/>
                <w:szCs w:val="16"/>
              </w:rPr>
            </w:pPr>
            <w:r w:rsidRPr="00057B8F">
              <w:rPr>
                <w:sz w:val="20"/>
                <w:szCs w:val="16"/>
              </w:rPr>
              <w:t>Республика Бурятия</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124,48</w:t>
            </w:r>
          </w:p>
        </w:tc>
      </w:tr>
      <w:tr w:rsidR="0012646B" w:rsidRPr="00057B8F" w:rsidTr="00AC11D5">
        <w:trPr>
          <w:cantSplit/>
        </w:trPr>
        <w:tc>
          <w:tcPr>
            <w:tcW w:w="213" w:type="pct"/>
            <w:shd w:val="clear" w:color="auto" w:fill="auto"/>
          </w:tcPr>
          <w:p w:rsidR="0012646B" w:rsidRPr="00057B8F" w:rsidRDefault="0012646B" w:rsidP="0002306E">
            <w:pPr>
              <w:numPr>
                <w:ilvl w:val="0"/>
                <w:numId w:val="248"/>
              </w:numPr>
              <w:rPr>
                <w:sz w:val="20"/>
                <w:szCs w:val="16"/>
              </w:rPr>
            </w:pPr>
          </w:p>
        </w:tc>
        <w:tc>
          <w:tcPr>
            <w:tcW w:w="2536" w:type="pct"/>
            <w:shd w:val="clear" w:color="auto" w:fill="auto"/>
            <w:hideMark/>
          </w:tcPr>
          <w:p w:rsidR="0012646B" w:rsidRPr="00057B8F" w:rsidRDefault="0012646B" w:rsidP="00AC11D5">
            <w:pPr>
              <w:rPr>
                <w:sz w:val="20"/>
                <w:szCs w:val="16"/>
              </w:rPr>
            </w:pPr>
            <w:r w:rsidRPr="00057B8F">
              <w:rPr>
                <w:sz w:val="20"/>
                <w:szCs w:val="16"/>
              </w:rPr>
              <w:t>ВЛ 220 кВ Гусиноозерская ГРЭС - Мысовая 1 цепь (МГ-251)</w:t>
            </w:r>
          </w:p>
        </w:tc>
        <w:tc>
          <w:tcPr>
            <w:tcW w:w="1273" w:type="pct"/>
            <w:shd w:val="clear" w:color="auto" w:fill="auto"/>
            <w:hideMark/>
          </w:tcPr>
          <w:p w:rsidR="0012646B" w:rsidRPr="00057B8F" w:rsidRDefault="0012646B" w:rsidP="00AC11D5">
            <w:pPr>
              <w:rPr>
                <w:sz w:val="20"/>
                <w:szCs w:val="16"/>
              </w:rPr>
            </w:pPr>
            <w:r w:rsidRPr="00057B8F">
              <w:rPr>
                <w:sz w:val="20"/>
                <w:szCs w:val="16"/>
              </w:rPr>
              <w:t>Республика Бурятия</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89,57</w:t>
            </w:r>
          </w:p>
        </w:tc>
      </w:tr>
      <w:tr w:rsidR="0012646B" w:rsidRPr="00057B8F" w:rsidTr="00AC11D5">
        <w:trPr>
          <w:cantSplit/>
        </w:trPr>
        <w:tc>
          <w:tcPr>
            <w:tcW w:w="213" w:type="pct"/>
            <w:shd w:val="clear" w:color="auto" w:fill="auto"/>
          </w:tcPr>
          <w:p w:rsidR="0012646B" w:rsidRPr="00057B8F" w:rsidRDefault="0012646B" w:rsidP="0002306E">
            <w:pPr>
              <w:numPr>
                <w:ilvl w:val="0"/>
                <w:numId w:val="248"/>
              </w:numPr>
              <w:rPr>
                <w:sz w:val="20"/>
                <w:szCs w:val="16"/>
              </w:rPr>
            </w:pPr>
          </w:p>
        </w:tc>
        <w:tc>
          <w:tcPr>
            <w:tcW w:w="2536" w:type="pct"/>
            <w:shd w:val="clear" w:color="auto" w:fill="auto"/>
            <w:hideMark/>
          </w:tcPr>
          <w:p w:rsidR="0012646B" w:rsidRPr="00057B8F" w:rsidRDefault="0012646B" w:rsidP="00AC11D5">
            <w:pPr>
              <w:rPr>
                <w:sz w:val="20"/>
                <w:szCs w:val="16"/>
              </w:rPr>
            </w:pPr>
            <w:r w:rsidRPr="00057B8F">
              <w:rPr>
                <w:sz w:val="20"/>
                <w:szCs w:val="16"/>
              </w:rPr>
              <w:t>ВЛ 220 кВ Гусиноозерская ГРЭС - Мысовая 2 цепь (МГ-252)</w:t>
            </w:r>
          </w:p>
        </w:tc>
        <w:tc>
          <w:tcPr>
            <w:tcW w:w="1273" w:type="pct"/>
            <w:shd w:val="clear" w:color="auto" w:fill="auto"/>
            <w:hideMark/>
          </w:tcPr>
          <w:p w:rsidR="0012646B" w:rsidRPr="00057B8F" w:rsidRDefault="0012646B" w:rsidP="00AC11D5">
            <w:pPr>
              <w:rPr>
                <w:sz w:val="20"/>
                <w:szCs w:val="16"/>
              </w:rPr>
            </w:pPr>
            <w:r w:rsidRPr="00057B8F">
              <w:rPr>
                <w:sz w:val="20"/>
                <w:szCs w:val="16"/>
              </w:rPr>
              <w:t>Республика Бурятия</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89,57</w:t>
            </w:r>
          </w:p>
        </w:tc>
      </w:tr>
      <w:tr w:rsidR="0012646B" w:rsidRPr="00057B8F" w:rsidTr="00AC11D5">
        <w:trPr>
          <w:cantSplit/>
        </w:trPr>
        <w:tc>
          <w:tcPr>
            <w:tcW w:w="213" w:type="pct"/>
            <w:shd w:val="clear" w:color="auto" w:fill="auto"/>
          </w:tcPr>
          <w:p w:rsidR="0012646B" w:rsidRPr="00057B8F" w:rsidRDefault="0012646B" w:rsidP="0002306E">
            <w:pPr>
              <w:numPr>
                <w:ilvl w:val="0"/>
                <w:numId w:val="248"/>
              </w:numPr>
              <w:rPr>
                <w:sz w:val="20"/>
                <w:szCs w:val="16"/>
              </w:rPr>
            </w:pPr>
          </w:p>
        </w:tc>
        <w:tc>
          <w:tcPr>
            <w:tcW w:w="2536" w:type="pct"/>
            <w:shd w:val="clear" w:color="auto" w:fill="auto"/>
            <w:hideMark/>
          </w:tcPr>
          <w:p w:rsidR="0012646B" w:rsidRPr="00057B8F" w:rsidRDefault="0012646B" w:rsidP="00AC11D5">
            <w:pPr>
              <w:rPr>
                <w:sz w:val="20"/>
                <w:szCs w:val="16"/>
              </w:rPr>
            </w:pPr>
            <w:r w:rsidRPr="00057B8F">
              <w:rPr>
                <w:sz w:val="20"/>
                <w:szCs w:val="16"/>
              </w:rPr>
              <w:t>ВЛ 220 кВ Гусиноозерская ГРЭС - Районная №1 (РГ-295)</w:t>
            </w:r>
          </w:p>
        </w:tc>
        <w:tc>
          <w:tcPr>
            <w:tcW w:w="1273" w:type="pct"/>
            <w:shd w:val="clear" w:color="auto" w:fill="auto"/>
            <w:hideMark/>
          </w:tcPr>
          <w:p w:rsidR="0012646B" w:rsidRPr="00057B8F" w:rsidRDefault="0012646B" w:rsidP="00AC11D5">
            <w:pPr>
              <w:rPr>
                <w:sz w:val="20"/>
                <w:szCs w:val="16"/>
              </w:rPr>
            </w:pPr>
            <w:r w:rsidRPr="00057B8F">
              <w:rPr>
                <w:sz w:val="20"/>
                <w:szCs w:val="16"/>
              </w:rPr>
              <w:t>Республика Бурятия</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118,9</w:t>
            </w:r>
          </w:p>
        </w:tc>
      </w:tr>
      <w:tr w:rsidR="0012646B" w:rsidRPr="00057B8F" w:rsidTr="00AC11D5">
        <w:trPr>
          <w:cantSplit/>
        </w:trPr>
        <w:tc>
          <w:tcPr>
            <w:tcW w:w="213" w:type="pct"/>
            <w:shd w:val="clear" w:color="auto" w:fill="auto"/>
          </w:tcPr>
          <w:p w:rsidR="0012646B" w:rsidRPr="00057B8F" w:rsidRDefault="0012646B" w:rsidP="0002306E">
            <w:pPr>
              <w:numPr>
                <w:ilvl w:val="0"/>
                <w:numId w:val="248"/>
              </w:numPr>
              <w:rPr>
                <w:sz w:val="20"/>
                <w:szCs w:val="16"/>
              </w:rPr>
            </w:pPr>
          </w:p>
        </w:tc>
        <w:tc>
          <w:tcPr>
            <w:tcW w:w="2536" w:type="pct"/>
            <w:shd w:val="clear" w:color="auto" w:fill="auto"/>
            <w:hideMark/>
          </w:tcPr>
          <w:p w:rsidR="0012646B" w:rsidRPr="00057B8F" w:rsidRDefault="0012646B" w:rsidP="00AC11D5">
            <w:pPr>
              <w:rPr>
                <w:sz w:val="20"/>
                <w:szCs w:val="16"/>
              </w:rPr>
            </w:pPr>
            <w:r w:rsidRPr="00057B8F">
              <w:rPr>
                <w:sz w:val="20"/>
                <w:szCs w:val="16"/>
              </w:rPr>
              <w:t>ВЛ 220 кВ Гусиноозерская ГРЭС - Районная №2 (РГ-296)</w:t>
            </w:r>
          </w:p>
        </w:tc>
        <w:tc>
          <w:tcPr>
            <w:tcW w:w="1273" w:type="pct"/>
            <w:shd w:val="clear" w:color="auto" w:fill="auto"/>
            <w:hideMark/>
          </w:tcPr>
          <w:p w:rsidR="0012646B" w:rsidRPr="00057B8F" w:rsidRDefault="0012646B" w:rsidP="00AC11D5">
            <w:pPr>
              <w:rPr>
                <w:sz w:val="20"/>
                <w:szCs w:val="16"/>
              </w:rPr>
            </w:pPr>
            <w:r w:rsidRPr="00057B8F">
              <w:rPr>
                <w:sz w:val="20"/>
                <w:szCs w:val="16"/>
              </w:rPr>
              <w:t>Республика Бурятия</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115</w:t>
            </w:r>
          </w:p>
        </w:tc>
      </w:tr>
      <w:tr w:rsidR="0012646B" w:rsidRPr="00057B8F" w:rsidTr="00AC11D5">
        <w:trPr>
          <w:cantSplit/>
        </w:trPr>
        <w:tc>
          <w:tcPr>
            <w:tcW w:w="213" w:type="pct"/>
            <w:shd w:val="clear" w:color="auto" w:fill="auto"/>
          </w:tcPr>
          <w:p w:rsidR="0012646B" w:rsidRPr="00057B8F" w:rsidRDefault="0012646B" w:rsidP="0002306E">
            <w:pPr>
              <w:numPr>
                <w:ilvl w:val="0"/>
                <w:numId w:val="248"/>
              </w:numPr>
              <w:rPr>
                <w:sz w:val="20"/>
                <w:szCs w:val="16"/>
              </w:rPr>
            </w:pPr>
          </w:p>
        </w:tc>
        <w:tc>
          <w:tcPr>
            <w:tcW w:w="2536" w:type="pct"/>
            <w:shd w:val="clear" w:color="auto" w:fill="auto"/>
            <w:hideMark/>
          </w:tcPr>
          <w:p w:rsidR="0012646B" w:rsidRPr="00057B8F" w:rsidRDefault="0012646B" w:rsidP="00AC11D5">
            <w:pPr>
              <w:rPr>
                <w:sz w:val="20"/>
                <w:szCs w:val="16"/>
              </w:rPr>
            </w:pPr>
            <w:r w:rsidRPr="00057B8F">
              <w:rPr>
                <w:sz w:val="20"/>
                <w:szCs w:val="16"/>
              </w:rPr>
              <w:t>ВЛ 220 кВ Гусиноозерская ГРЭС - Селендума 1 цепь (ГС-255)</w:t>
            </w:r>
          </w:p>
        </w:tc>
        <w:tc>
          <w:tcPr>
            <w:tcW w:w="1273" w:type="pct"/>
            <w:shd w:val="clear" w:color="auto" w:fill="auto"/>
            <w:hideMark/>
          </w:tcPr>
          <w:p w:rsidR="0012646B" w:rsidRPr="00057B8F" w:rsidRDefault="0012646B" w:rsidP="00AC11D5">
            <w:pPr>
              <w:rPr>
                <w:sz w:val="20"/>
                <w:szCs w:val="16"/>
              </w:rPr>
            </w:pPr>
            <w:r w:rsidRPr="00057B8F">
              <w:rPr>
                <w:sz w:val="20"/>
                <w:szCs w:val="16"/>
              </w:rPr>
              <w:t>Республика Бурятия</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60,87</w:t>
            </w:r>
          </w:p>
        </w:tc>
      </w:tr>
      <w:tr w:rsidR="0012646B" w:rsidRPr="00057B8F" w:rsidTr="00AC11D5">
        <w:trPr>
          <w:cantSplit/>
        </w:trPr>
        <w:tc>
          <w:tcPr>
            <w:tcW w:w="213" w:type="pct"/>
            <w:shd w:val="clear" w:color="auto" w:fill="auto"/>
          </w:tcPr>
          <w:p w:rsidR="0012646B" w:rsidRPr="00057B8F" w:rsidRDefault="0012646B" w:rsidP="0002306E">
            <w:pPr>
              <w:numPr>
                <w:ilvl w:val="0"/>
                <w:numId w:val="248"/>
              </w:numPr>
              <w:rPr>
                <w:sz w:val="20"/>
                <w:szCs w:val="16"/>
              </w:rPr>
            </w:pPr>
          </w:p>
        </w:tc>
        <w:tc>
          <w:tcPr>
            <w:tcW w:w="2536" w:type="pct"/>
            <w:shd w:val="clear" w:color="auto" w:fill="auto"/>
            <w:hideMark/>
          </w:tcPr>
          <w:p w:rsidR="0012646B" w:rsidRPr="00057B8F" w:rsidRDefault="0012646B" w:rsidP="00AC11D5">
            <w:pPr>
              <w:rPr>
                <w:sz w:val="20"/>
                <w:szCs w:val="16"/>
              </w:rPr>
            </w:pPr>
            <w:r w:rsidRPr="00057B8F">
              <w:rPr>
                <w:sz w:val="20"/>
                <w:szCs w:val="16"/>
              </w:rPr>
              <w:t>ВЛ 220 кВ Гусиноозерская ГРЭС - Селендума 2 цепь (ГС-256)</w:t>
            </w:r>
          </w:p>
        </w:tc>
        <w:tc>
          <w:tcPr>
            <w:tcW w:w="1273" w:type="pct"/>
            <w:shd w:val="clear" w:color="auto" w:fill="auto"/>
            <w:hideMark/>
          </w:tcPr>
          <w:p w:rsidR="0012646B" w:rsidRPr="00057B8F" w:rsidRDefault="0012646B" w:rsidP="00AC11D5">
            <w:pPr>
              <w:rPr>
                <w:sz w:val="20"/>
                <w:szCs w:val="16"/>
              </w:rPr>
            </w:pPr>
            <w:r w:rsidRPr="00057B8F">
              <w:rPr>
                <w:sz w:val="20"/>
                <w:szCs w:val="16"/>
              </w:rPr>
              <w:t>Республика Бурятия</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60,87</w:t>
            </w:r>
          </w:p>
        </w:tc>
      </w:tr>
      <w:tr w:rsidR="0012646B" w:rsidRPr="00057B8F" w:rsidTr="00AC11D5">
        <w:trPr>
          <w:cantSplit/>
        </w:trPr>
        <w:tc>
          <w:tcPr>
            <w:tcW w:w="213" w:type="pct"/>
            <w:shd w:val="clear" w:color="auto" w:fill="auto"/>
          </w:tcPr>
          <w:p w:rsidR="0012646B" w:rsidRPr="00057B8F" w:rsidRDefault="0012646B" w:rsidP="0002306E">
            <w:pPr>
              <w:numPr>
                <w:ilvl w:val="0"/>
                <w:numId w:val="248"/>
              </w:numPr>
              <w:rPr>
                <w:sz w:val="20"/>
                <w:szCs w:val="16"/>
              </w:rPr>
            </w:pPr>
          </w:p>
        </w:tc>
        <w:tc>
          <w:tcPr>
            <w:tcW w:w="2536" w:type="pct"/>
            <w:shd w:val="clear" w:color="auto" w:fill="auto"/>
            <w:hideMark/>
          </w:tcPr>
          <w:p w:rsidR="0012646B" w:rsidRPr="00057B8F" w:rsidRDefault="0012646B" w:rsidP="00AC11D5">
            <w:pPr>
              <w:rPr>
                <w:sz w:val="20"/>
                <w:szCs w:val="16"/>
              </w:rPr>
            </w:pPr>
            <w:r w:rsidRPr="00057B8F">
              <w:rPr>
                <w:sz w:val="20"/>
                <w:szCs w:val="16"/>
              </w:rPr>
              <w:t>ВЛ 220 кВ Дабан - Северобайкальская (ДС-34)</w:t>
            </w:r>
          </w:p>
        </w:tc>
        <w:tc>
          <w:tcPr>
            <w:tcW w:w="1273" w:type="pct"/>
            <w:shd w:val="clear" w:color="auto" w:fill="auto"/>
            <w:hideMark/>
          </w:tcPr>
          <w:p w:rsidR="0012646B" w:rsidRPr="00057B8F" w:rsidRDefault="0012646B" w:rsidP="00AC11D5">
            <w:pPr>
              <w:rPr>
                <w:sz w:val="20"/>
                <w:szCs w:val="16"/>
              </w:rPr>
            </w:pPr>
            <w:r w:rsidRPr="00057B8F">
              <w:rPr>
                <w:sz w:val="20"/>
                <w:szCs w:val="16"/>
              </w:rPr>
              <w:t>Республика Бурятия</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34,76</w:t>
            </w:r>
          </w:p>
        </w:tc>
      </w:tr>
      <w:tr w:rsidR="0012646B" w:rsidRPr="00057B8F" w:rsidTr="00AC11D5">
        <w:trPr>
          <w:cantSplit/>
        </w:trPr>
        <w:tc>
          <w:tcPr>
            <w:tcW w:w="213" w:type="pct"/>
            <w:shd w:val="clear" w:color="auto" w:fill="auto"/>
          </w:tcPr>
          <w:p w:rsidR="0012646B" w:rsidRPr="00057B8F" w:rsidRDefault="0012646B" w:rsidP="0002306E">
            <w:pPr>
              <w:numPr>
                <w:ilvl w:val="0"/>
                <w:numId w:val="248"/>
              </w:numPr>
              <w:rPr>
                <w:sz w:val="20"/>
                <w:szCs w:val="16"/>
              </w:rPr>
            </w:pPr>
          </w:p>
        </w:tc>
        <w:tc>
          <w:tcPr>
            <w:tcW w:w="2536" w:type="pct"/>
            <w:shd w:val="clear" w:color="auto" w:fill="auto"/>
            <w:hideMark/>
          </w:tcPr>
          <w:p w:rsidR="0012646B" w:rsidRPr="00057B8F" w:rsidRDefault="0012646B" w:rsidP="00AC11D5">
            <w:pPr>
              <w:rPr>
                <w:sz w:val="20"/>
                <w:szCs w:val="16"/>
              </w:rPr>
            </w:pPr>
            <w:r w:rsidRPr="00057B8F">
              <w:rPr>
                <w:sz w:val="20"/>
                <w:szCs w:val="16"/>
              </w:rPr>
              <w:t>ВЛ 220 кВ Заиграево - Кижа (ЗК-281)</w:t>
            </w:r>
          </w:p>
        </w:tc>
        <w:tc>
          <w:tcPr>
            <w:tcW w:w="1273" w:type="pct"/>
            <w:shd w:val="clear" w:color="auto" w:fill="auto"/>
            <w:hideMark/>
          </w:tcPr>
          <w:p w:rsidR="0012646B" w:rsidRPr="00057B8F" w:rsidRDefault="0012646B" w:rsidP="00AC11D5">
            <w:pPr>
              <w:rPr>
                <w:sz w:val="20"/>
                <w:szCs w:val="16"/>
              </w:rPr>
            </w:pPr>
            <w:r w:rsidRPr="00057B8F">
              <w:rPr>
                <w:sz w:val="20"/>
                <w:szCs w:val="16"/>
              </w:rPr>
              <w:t>Республика Бурятия</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58,87</w:t>
            </w:r>
          </w:p>
        </w:tc>
      </w:tr>
      <w:tr w:rsidR="0012646B" w:rsidRPr="00057B8F" w:rsidTr="00AC11D5">
        <w:trPr>
          <w:cantSplit/>
        </w:trPr>
        <w:tc>
          <w:tcPr>
            <w:tcW w:w="213" w:type="pct"/>
            <w:shd w:val="clear" w:color="auto" w:fill="auto"/>
          </w:tcPr>
          <w:p w:rsidR="0012646B" w:rsidRPr="00057B8F" w:rsidRDefault="0012646B" w:rsidP="0002306E">
            <w:pPr>
              <w:numPr>
                <w:ilvl w:val="0"/>
                <w:numId w:val="248"/>
              </w:numPr>
              <w:rPr>
                <w:sz w:val="20"/>
                <w:szCs w:val="16"/>
              </w:rPr>
            </w:pPr>
          </w:p>
        </w:tc>
        <w:tc>
          <w:tcPr>
            <w:tcW w:w="2536" w:type="pct"/>
            <w:shd w:val="clear" w:color="auto" w:fill="auto"/>
            <w:hideMark/>
          </w:tcPr>
          <w:p w:rsidR="0012646B" w:rsidRPr="00057B8F" w:rsidRDefault="0012646B" w:rsidP="00AC11D5">
            <w:pPr>
              <w:rPr>
                <w:sz w:val="20"/>
                <w:szCs w:val="16"/>
              </w:rPr>
            </w:pPr>
            <w:r w:rsidRPr="00057B8F">
              <w:rPr>
                <w:sz w:val="20"/>
                <w:szCs w:val="16"/>
              </w:rPr>
              <w:t>ВЛ 220 кВ Кичера - Новый Уоян (КУ-37)</w:t>
            </w:r>
          </w:p>
        </w:tc>
        <w:tc>
          <w:tcPr>
            <w:tcW w:w="1273" w:type="pct"/>
            <w:shd w:val="clear" w:color="auto" w:fill="auto"/>
            <w:hideMark/>
          </w:tcPr>
          <w:p w:rsidR="0012646B" w:rsidRPr="00057B8F" w:rsidRDefault="0012646B" w:rsidP="00AC11D5">
            <w:pPr>
              <w:rPr>
                <w:sz w:val="20"/>
                <w:szCs w:val="16"/>
              </w:rPr>
            </w:pPr>
            <w:r w:rsidRPr="00057B8F">
              <w:rPr>
                <w:sz w:val="20"/>
                <w:szCs w:val="16"/>
              </w:rPr>
              <w:t>Республика Бурятия</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116,97</w:t>
            </w:r>
          </w:p>
        </w:tc>
      </w:tr>
      <w:tr w:rsidR="0012646B" w:rsidRPr="00057B8F" w:rsidTr="00AC11D5">
        <w:trPr>
          <w:cantSplit/>
        </w:trPr>
        <w:tc>
          <w:tcPr>
            <w:tcW w:w="213" w:type="pct"/>
            <w:shd w:val="clear" w:color="auto" w:fill="auto"/>
          </w:tcPr>
          <w:p w:rsidR="0012646B" w:rsidRPr="00057B8F" w:rsidRDefault="0012646B" w:rsidP="0002306E">
            <w:pPr>
              <w:numPr>
                <w:ilvl w:val="0"/>
                <w:numId w:val="248"/>
              </w:numPr>
              <w:rPr>
                <w:sz w:val="20"/>
                <w:szCs w:val="16"/>
              </w:rPr>
            </w:pPr>
          </w:p>
        </w:tc>
        <w:tc>
          <w:tcPr>
            <w:tcW w:w="2536" w:type="pct"/>
            <w:shd w:val="clear" w:color="auto" w:fill="auto"/>
            <w:hideMark/>
          </w:tcPr>
          <w:p w:rsidR="0012646B" w:rsidRPr="00057B8F" w:rsidRDefault="0012646B" w:rsidP="00AC11D5">
            <w:pPr>
              <w:rPr>
                <w:sz w:val="20"/>
                <w:szCs w:val="16"/>
              </w:rPr>
            </w:pPr>
            <w:r w:rsidRPr="00057B8F">
              <w:rPr>
                <w:sz w:val="20"/>
                <w:szCs w:val="16"/>
              </w:rPr>
              <w:t>ВЛ 220 кВ Кунерма - Северобайкальск (КС-33)</w:t>
            </w:r>
          </w:p>
        </w:tc>
        <w:tc>
          <w:tcPr>
            <w:tcW w:w="1273" w:type="pct"/>
            <w:shd w:val="clear" w:color="auto" w:fill="auto"/>
            <w:hideMark/>
          </w:tcPr>
          <w:p w:rsidR="0012646B" w:rsidRPr="00057B8F" w:rsidRDefault="0012646B" w:rsidP="00AC11D5">
            <w:pPr>
              <w:rPr>
                <w:sz w:val="20"/>
                <w:szCs w:val="16"/>
              </w:rPr>
            </w:pPr>
            <w:r w:rsidRPr="00057B8F">
              <w:rPr>
                <w:sz w:val="20"/>
                <w:szCs w:val="16"/>
              </w:rPr>
              <w:t>Республика Бурятия</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38,99</w:t>
            </w:r>
          </w:p>
        </w:tc>
      </w:tr>
      <w:tr w:rsidR="0012646B" w:rsidRPr="00057B8F" w:rsidTr="00AC11D5">
        <w:trPr>
          <w:cantSplit/>
        </w:trPr>
        <w:tc>
          <w:tcPr>
            <w:tcW w:w="213" w:type="pct"/>
            <w:shd w:val="clear" w:color="auto" w:fill="auto"/>
          </w:tcPr>
          <w:p w:rsidR="0012646B" w:rsidRPr="00057B8F" w:rsidRDefault="0012646B" w:rsidP="0002306E">
            <w:pPr>
              <w:numPr>
                <w:ilvl w:val="0"/>
                <w:numId w:val="248"/>
              </w:numPr>
              <w:rPr>
                <w:sz w:val="20"/>
                <w:szCs w:val="16"/>
              </w:rPr>
            </w:pPr>
          </w:p>
        </w:tc>
        <w:tc>
          <w:tcPr>
            <w:tcW w:w="2536" w:type="pct"/>
            <w:shd w:val="clear" w:color="auto" w:fill="auto"/>
            <w:hideMark/>
          </w:tcPr>
          <w:p w:rsidR="0012646B" w:rsidRPr="00057B8F" w:rsidRDefault="0012646B" w:rsidP="00AC11D5">
            <w:pPr>
              <w:rPr>
                <w:sz w:val="20"/>
                <w:szCs w:val="16"/>
              </w:rPr>
            </w:pPr>
            <w:r w:rsidRPr="00057B8F">
              <w:rPr>
                <w:sz w:val="20"/>
                <w:szCs w:val="16"/>
              </w:rPr>
              <w:t>ВЛ 220 кВ Мухоршибирь - Саган-Нур (МШС-261)</w:t>
            </w:r>
          </w:p>
        </w:tc>
        <w:tc>
          <w:tcPr>
            <w:tcW w:w="1273" w:type="pct"/>
            <w:shd w:val="clear" w:color="auto" w:fill="auto"/>
            <w:hideMark/>
          </w:tcPr>
          <w:p w:rsidR="0012646B" w:rsidRPr="00057B8F" w:rsidRDefault="0012646B" w:rsidP="00AC11D5">
            <w:pPr>
              <w:rPr>
                <w:sz w:val="20"/>
                <w:szCs w:val="16"/>
              </w:rPr>
            </w:pPr>
            <w:r w:rsidRPr="00057B8F">
              <w:rPr>
                <w:sz w:val="20"/>
                <w:szCs w:val="16"/>
              </w:rPr>
              <w:t>Республика Бурятия, Забайкальский край</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68,47</w:t>
            </w:r>
          </w:p>
        </w:tc>
      </w:tr>
      <w:tr w:rsidR="0012646B" w:rsidRPr="00057B8F" w:rsidTr="00AC11D5">
        <w:trPr>
          <w:cantSplit/>
        </w:trPr>
        <w:tc>
          <w:tcPr>
            <w:tcW w:w="213" w:type="pct"/>
            <w:shd w:val="clear" w:color="auto" w:fill="auto"/>
          </w:tcPr>
          <w:p w:rsidR="0012646B" w:rsidRPr="00057B8F" w:rsidRDefault="0012646B" w:rsidP="0002306E">
            <w:pPr>
              <w:numPr>
                <w:ilvl w:val="0"/>
                <w:numId w:val="248"/>
              </w:numPr>
              <w:rPr>
                <w:sz w:val="20"/>
                <w:szCs w:val="16"/>
              </w:rPr>
            </w:pPr>
          </w:p>
        </w:tc>
        <w:tc>
          <w:tcPr>
            <w:tcW w:w="2536" w:type="pct"/>
            <w:shd w:val="clear" w:color="auto" w:fill="auto"/>
            <w:hideMark/>
          </w:tcPr>
          <w:p w:rsidR="0012646B" w:rsidRPr="00057B8F" w:rsidRDefault="0012646B" w:rsidP="00AC11D5">
            <w:pPr>
              <w:rPr>
                <w:sz w:val="20"/>
                <w:szCs w:val="16"/>
              </w:rPr>
            </w:pPr>
            <w:r w:rsidRPr="00057B8F">
              <w:rPr>
                <w:sz w:val="20"/>
                <w:szCs w:val="16"/>
              </w:rPr>
              <w:t>ВЛ 220 кВ Мысовая - Байкальск с отпайкой на ПС Переемная (МБ-273)</w:t>
            </w:r>
          </w:p>
        </w:tc>
        <w:tc>
          <w:tcPr>
            <w:tcW w:w="1273" w:type="pct"/>
            <w:shd w:val="clear" w:color="auto" w:fill="auto"/>
            <w:hideMark/>
          </w:tcPr>
          <w:p w:rsidR="0012646B" w:rsidRPr="00057B8F" w:rsidRDefault="0012646B" w:rsidP="00AC11D5">
            <w:pPr>
              <w:rPr>
                <w:sz w:val="20"/>
                <w:szCs w:val="16"/>
              </w:rPr>
            </w:pPr>
            <w:r w:rsidRPr="00057B8F">
              <w:rPr>
                <w:sz w:val="20"/>
                <w:szCs w:val="16"/>
              </w:rPr>
              <w:t>Республика Бурятия, Иркутская область</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126,1</w:t>
            </w:r>
          </w:p>
        </w:tc>
      </w:tr>
      <w:tr w:rsidR="0012646B" w:rsidRPr="00057B8F" w:rsidTr="00AC11D5">
        <w:trPr>
          <w:cantSplit/>
        </w:trPr>
        <w:tc>
          <w:tcPr>
            <w:tcW w:w="213" w:type="pct"/>
            <w:shd w:val="clear" w:color="auto" w:fill="auto"/>
          </w:tcPr>
          <w:p w:rsidR="0012646B" w:rsidRPr="00057B8F" w:rsidRDefault="0012646B" w:rsidP="0002306E">
            <w:pPr>
              <w:numPr>
                <w:ilvl w:val="0"/>
                <w:numId w:val="248"/>
              </w:numPr>
              <w:rPr>
                <w:sz w:val="20"/>
                <w:szCs w:val="16"/>
              </w:rPr>
            </w:pPr>
          </w:p>
        </w:tc>
        <w:tc>
          <w:tcPr>
            <w:tcW w:w="2536" w:type="pct"/>
            <w:shd w:val="clear" w:color="auto" w:fill="auto"/>
            <w:hideMark/>
          </w:tcPr>
          <w:p w:rsidR="0012646B" w:rsidRPr="00057B8F" w:rsidRDefault="0012646B" w:rsidP="00AC11D5">
            <w:pPr>
              <w:rPr>
                <w:sz w:val="20"/>
                <w:szCs w:val="16"/>
              </w:rPr>
            </w:pPr>
            <w:r w:rsidRPr="00057B8F">
              <w:rPr>
                <w:sz w:val="20"/>
                <w:szCs w:val="16"/>
              </w:rPr>
              <w:t>ВЛ 220 кВ Мысовая - Байкальск, отпайка на ПС Переемная (МБ-273)</w:t>
            </w:r>
          </w:p>
        </w:tc>
        <w:tc>
          <w:tcPr>
            <w:tcW w:w="1273" w:type="pct"/>
            <w:shd w:val="clear" w:color="auto" w:fill="auto"/>
            <w:hideMark/>
          </w:tcPr>
          <w:p w:rsidR="0012646B" w:rsidRPr="00057B8F" w:rsidRDefault="0012646B" w:rsidP="00AC11D5">
            <w:pPr>
              <w:rPr>
                <w:sz w:val="20"/>
                <w:szCs w:val="16"/>
              </w:rPr>
            </w:pPr>
            <w:r w:rsidRPr="00057B8F">
              <w:rPr>
                <w:sz w:val="20"/>
                <w:szCs w:val="16"/>
              </w:rPr>
              <w:t>Республика Бурятия</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w:t>
            </w:r>
          </w:p>
        </w:tc>
      </w:tr>
      <w:tr w:rsidR="0012646B" w:rsidRPr="00057B8F" w:rsidTr="00AC11D5">
        <w:trPr>
          <w:cantSplit/>
        </w:trPr>
        <w:tc>
          <w:tcPr>
            <w:tcW w:w="213" w:type="pct"/>
            <w:shd w:val="clear" w:color="auto" w:fill="auto"/>
          </w:tcPr>
          <w:p w:rsidR="0012646B" w:rsidRPr="00057B8F" w:rsidRDefault="0012646B" w:rsidP="0002306E">
            <w:pPr>
              <w:numPr>
                <w:ilvl w:val="0"/>
                <w:numId w:val="248"/>
              </w:numPr>
              <w:rPr>
                <w:sz w:val="20"/>
                <w:szCs w:val="16"/>
              </w:rPr>
            </w:pPr>
          </w:p>
        </w:tc>
        <w:tc>
          <w:tcPr>
            <w:tcW w:w="2536" w:type="pct"/>
            <w:shd w:val="clear" w:color="auto" w:fill="auto"/>
            <w:hideMark/>
          </w:tcPr>
          <w:p w:rsidR="0012646B" w:rsidRPr="00057B8F" w:rsidRDefault="0012646B" w:rsidP="00AC11D5">
            <w:pPr>
              <w:rPr>
                <w:sz w:val="20"/>
                <w:szCs w:val="16"/>
              </w:rPr>
            </w:pPr>
            <w:r w:rsidRPr="00057B8F">
              <w:rPr>
                <w:sz w:val="20"/>
                <w:szCs w:val="16"/>
              </w:rPr>
              <w:t>ВЛ 220 кВ Мысовая - Выдрино с отпайкой на ПС Переемная (МВ-274)</w:t>
            </w:r>
          </w:p>
        </w:tc>
        <w:tc>
          <w:tcPr>
            <w:tcW w:w="1273" w:type="pct"/>
            <w:shd w:val="clear" w:color="auto" w:fill="auto"/>
            <w:hideMark/>
          </w:tcPr>
          <w:p w:rsidR="0012646B" w:rsidRPr="00057B8F" w:rsidRDefault="0012646B" w:rsidP="00AC11D5">
            <w:pPr>
              <w:rPr>
                <w:sz w:val="20"/>
                <w:szCs w:val="16"/>
              </w:rPr>
            </w:pPr>
            <w:r w:rsidRPr="00057B8F">
              <w:rPr>
                <w:sz w:val="20"/>
                <w:szCs w:val="16"/>
              </w:rPr>
              <w:t>Республика Бурятия</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96,9</w:t>
            </w:r>
          </w:p>
        </w:tc>
      </w:tr>
      <w:tr w:rsidR="0012646B" w:rsidRPr="00057B8F" w:rsidTr="00AC11D5">
        <w:trPr>
          <w:cantSplit/>
        </w:trPr>
        <w:tc>
          <w:tcPr>
            <w:tcW w:w="213" w:type="pct"/>
            <w:shd w:val="clear" w:color="auto" w:fill="auto"/>
          </w:tcPr>
          <w:p w:rsidR="0012646B" w:rsidRPr="00057B8F" w:rsidRDefault="0012646B" w:rsidP="0002306E">
            <w:pPr>
              <w:numPr>
                <w:ilvl w:val="0"/>
                <w:numId w:val="248"/>
              </w:numPr>
              <w:rPr>
                <w:sz w:val="20"/>
                <w:szCs w:val="16"/>
              </w:rPr>
            </w:pPr>
          </w:p>
        </w:tc>
        <w:tc>
          <w:tcPr>
            <w:tcW w:w="2536" w:type="pct"/>
            <w:shd w:val="clear" w:color="auto" w:fill="auto"/>
            <w:hideMark/>
          </w:tcPr>
          <w:p w:rsidR="0012646B" w:rsidRPr="00057B8F" w:rsidRDefault="0012646B" w:rsidP="00AC11D5">
            <w:pPr>
              <w:rPr>
                <w:sz w:val="20"/>
                <w:szCs w:val="16"/>
              </w:rPr>
            </w:pPr>
            <w:r w:rsidRPr="00057B8F">
              <w:rPr>
                <w:sz w:val="20"/>
                <w:szCs w:val="16"/>
              </w:rPr>
              <w:t>ВЛ 220 кВ Мысовая - Выдрино, отпайка на ПС Переемная (МВ-274)</w:t>
            </w:r>
          </w:p>
        </w:tc>
        <w:tc>
          <w:tcPr>
            <w:tcW w:w="1273" w:type="pct"/>
            <w:shd w:val="clear" w:color="auto" w:fill="auto"/>
            <w:hideMark/>
          </w:tcPr>
          <w:p w:rsidR="0012646B" w:rsidRPr="00057B8F" w:rsidRDefault="0012646B" w:rsidP="00AC11D5">
            <w:pPr>
              <w:rPr>
                <w:sz w:val="20"/>
                <w:szCs w:val="16"/>
              </w:rPr>
            </w:pPr>
            <w:r w:rsidRPr="00057B8F">
              <w:rPr>
                <w:sz w:val="20"/>
                <w:szCs w:val="16"/>
              </w:rPr>
              <w:t>Республика Бурятия</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w:t>
            </w:r>
          </w:p>
        </w:tc>
      </w:tr>
      <w:tr w:rsidR="0012646B" w:rsidRPr="00057B8F" w:rsidTr="00AC11D5">
        <w:trPr>
          <w:cantSplit/>
        </w:trPr>
        <w:tc>
          <w:tcPr>
            <w:tcW w:w="213" w:type="pct"/>
            <w:shd w:val="clear" w:color="auto" w:fill="auto"/>
          </w:tcPr>
          <w:p w:rsidR="0012646B" w:rsidRPr="00057B8F" w:rsidRDefault="0012646B" w:rsidP="0002306E">
            <w:pPr>
              <w:numPr>
                <w:ilvl w:val="0"/>
                <w:numId w:val="248"/>
              </w:numPr>
              <w:rPr>
                <w:sz w:val="20"/>
                <w:szCs w:val="16"/>
              </w:rPr>
            </w:pPr>
          </w:p>
        </w:tc>
        <w:tc>
          <w:tcPr>
            <w:tcW w:w="2536" w:type="pct"/>
            <w:shd w:val="clear" w:color="auto" w:fill="auto"/>
            <w:hideMark/>
          </w:tcPr>
          <w:p w:rsidR="0012646B" w:rsidRPr="00057B8F" w:rsidRDefault="0012646B" w:rsidP="00AC11D5">
            <w:pPr>
              <w:rPr>
                <w:sz w:val="20"/>
                <w:szCs w:val="16"/>
              </w:rPr>
            </w:pPr>
            <w:r w:rsidRPr="00057B8F">
              <w:rPr>
                <w:sz w:val="20"/>
                <w:szCs w:val="16"/>
              </w:rPr>
              <w:t>ВЛ 220 кВ Новый Уоян - Ангаракан (УА-39)</w:t>
            </w:r>
          </w:p>
        </w:tc>
        <w:tc>
          <w:tcPr>
            <w:tcW w:w="1273" w:type="pct"/>
            <w:shd w:val="clear" w:color="auto" w:fill="auto"/>
            <w:hideMark/>
          </w:tcPr>
          <w:p w:rsidR="0012646B" w:rsidRPr="00057B8F" w:rsidRDefault="0012646B" w:rsidP="00AC11D5">
            <w:pPr>
              <w:rPr>
                <w:sz w:val="20"/>
                <w:szCs w:val="16"/>
              </w:rPr>
            </w:pPr>
            <w:r w:rsidRPr="00057B8F">
              <w:rPr>
                <w:sz w:val="20"/>
                <w:szCs w:val="16"/>
              </w:rPr>
              <w:t>Республика Бурятия</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100,1</w:t>
            </w:r>
          </w:p>
        </w:tc>
      </w:tr>
      <w:tr w:rsidR="0012646B" w:rsidRPr="00057B8F" w:rsidTr="00AC11D5">
        <w:trPr>
          <w:cantSplit/>
        </w:trPr>
        <w:tc>
          <w:tcPr>
            <w:tcW w:w="213" w:type="pct"/>
            <w:shd w:val="clear" w:color="auto" w:fill="auto"/>
          </w:tcPr>
          <w:p w:rsidR="0012646B" w:rsidRPr="00057B8F" w:rsidRDefault="0012646B" w:rsidP="0002306E">
            <w:pPr>
              <w:numPr>
                <w:ilvl w:val="0"/>
                <w:numId w:val="248"/>
              </w:numPr>
              <w:rPr>
                <w:sz w:val="20"/>
                <w:szCs w:val="16"/>
              </w:rPr>
            </w:pPr>
          </w:p>
        </w:tc>
        <w:tc>
          <w:tcPr>
            <w:tcW w:w="2536" w:type="pct"/>
            <w:shd w:val="clear" w:color="auto" w:fill="auto"/>
            <w:hideMark/>
          </w:tcPr>
          <w:p w:rsidR="0012646B" w:rsidRPr="00057B8F" w:rsidRDefault="0012646B" w:rsidP="00AC11D5">
            <w:pPr>
              <w:rPr>
                <w:sz w:val="20"/>
                <w:szCs w:val="16"/>
              </w:rPr>
            </w:pPr>
            <w:r w:rsidRPr="00057B8F">
              <w:rPr>
                <w:sz w:val="20"/>
                <w:szCs w:val="16"/>
              </w:rPr>
              <w:t>ВЛ 220 кВ Новый Уоян - Янчукан (УЯ-40)</w:t>
            </w:r>
          </w:p>
        </w:tc>
        <w:tc>
          <w:tcPr>
            <w:tcW w:w="1273" w:type="pct"/>
            <w:shd w:val="clear" w:color="auto" w:fill="auto"/>
            <w:hideMark/>
          </w:tcPr>
          <w:p w:rsidR="0012646B" w:rsidRPr="00057B8F" w:rsidRDefault="0012646B" w:rsidP="00AC11D5">
            <w:pPr>
              <w:rPr>
                <w:sz w:val="20"/>
                <w:szCs w:val="16"/>
              </w:rPr>
            </w:pPr>
            <w:r w:rsidRPr="00057B8F">
              <w:rPr>
                <w:sz w:val="20"/>
                <w:szCs w:val="16"/>
              </w:rPr>
              <w:t>Республика Бурятия</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73,92</w:t>
            </w:r>
          </w:p>
        </w:tc>
      </w:tr>
      <w:tr w:rsidR="0012646B" w:rsidRPr="00057B8F" w:rsidTr="00AC11D5">
        <w:trPr>
          <w:cantSplit/>
        </w:trPr>
        <w:tc>
          <w:tcPr>
            <w:tcW w:w="213" w:type="pct"/>
            <w:shd w:val="clear" w:color="auto" w:fill="auto"/>
          </w:tcPr>
          <w:p w:rsidR="0012646B" w:rsidRPr="00057B8F" w:rsidRDefault="0012646B" w:rsidP="0002306E">
            <w:pPr>
              <w:numPr>
                <w:ilvl w:val="0"/>
                <w:numId w:val="248"/>
              </w:numPr>
              <w:rPr>
                <w:sz w:val="20"/>
                <w:szCs w:val="16"/>
              </w:rPr>
            </w:pPr>
          </w:p>
        </w:tc>
        <w:tc>
          <w:tcPr>
            <w:tcW w:w="2536" w:type="pct"/>
            <w:shd w:val="clear" w:color="auto" w:fill="auto"/>
            <w:hideMark/>
          </w:tcPr>
          <w:p w:rsidR="0012646B" w:rsidRPr="00057B8F" w:rsidRDefault="0012646B" w:rsidP="00AC11D5">
            <w:pPr>
              <w:rPr>
                <w:sz w:val="20"/>
                <w:szCs w:val="16"/>
              </w:rPr>
            </w:pPr>
            <w:r w:rsidRPr="00057B8F">
              <w:rPr>
                <w:sz w:val="20"/>
                <w:szCs w:val="16"/>
              </w:rPr>
              <w:t>ВЛ 220 кВ Окусикан - Таксимо (ОТ-43)</w:t>
            </w:r>
          </w:p>
        </w:tc>
        <w:tc>
          <w:tcPr>
            <w:tcW w:w="1273" w:type="pct"/>
            <w:shd w:val="clear" w:color="auto" w:fill="auto"/>
            <w:hideMark/>
          </w:tcPr>
          <w:p w:rsidR="0012646B" w:rsidRPr="00057B8F" w:rsidRDefault="0012646B" w:rsidP="00AC11D5">
            <w:pPr>
              <w:rPr>
                <w:sz w:val="20"/>
                <w:szCs w:val="16"/>
              </w:rPr>
            </w:pPr>
            <w:r w:rsidRPr="00057B8F">
              <w:rPr>
                <w:sz w:val="20"/>
                <w:szCs w:val="16"/>
              </w:rPr>
              <w:t>Республика Бурятия</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97,13</w:t>
            </w:r>
          </w:p>
        </w:tc>
      </w:tr>
      <w:tr w:rsidR="0012646B" w:rsidRPr="00057B8F" w:rsidTr="00AC11D5">
        <w:trPr>
          <w:cantSplit/>
        </w:trPr>
        <w:tc>
          <w:tcPr>
            <w:tcW w:w="213" w:type="pct"/>
            <w:shd w:val="clear" w:color="auto" w:fill="auto"/>
          </w:tcPr>
          <w:p w:rsidR="0012646B" w:rsidRPr="00057B8F" w:rsidRDefault="0012646B" w:rsidP="0002306E">
            <w:pPr>
              <w:numPr>
                <w:ilvl w:val="0"/>
                <w:numId w:val="248"/>
              </w:numPr>
              <w:rPr>
                <w:sz w:val="20"/>
                <w:szCs w:val="16"/>
              </w:rPr>
            </w:pPr>
          </w:p>
        </w:tc>
        <w:tc>
          <w:tcPr>
            <w:tcW w:w="2536" w:type="pct"/>
            <w:shd w:val="clear" w:color="auto" w:fill="auto"/>
            <w:hideMark/>
          </w:tcPr>
          <w:p w:rsidR="0012646B" w:rsidRPr="00057B8F" w:rsidRDefault="0012646B" w:rsidP="00AC11D5">
            <w:pPr>
              <w:rPr>
                <w:sz w:val="20"/>
                <w:szCs w:val="16"/>
              </w:rPr>
            </w:pPr>
            <w:r w:rsidRPr="00057B8F">
              <w:rPr>
                <w:sz w:val="20"/>
                <w:szCs w:val="16"/>
              </w:rPr>
              <w:t>ВЛ 220 кВ Перевал - Таксимо (ПТ-44)</w:t>
            </w:r>
          </w:p>
        </w:tc>
        <w:tc>
          <w:tcPr>
            <w:tcW w:w="1273" w:type="pct"/>
            <w:shd w:val="clear" w:color="auto" w:fill="auto"/>
            <w:hideMark/>
          </w:tcPr>
          <w:p w:rsidR="0012646B" w:rsidRPr="00057B8F" w:rsidRDefault="0012646B" w:rsidP="00AC11D5">
            <w:pPr>
              <w:rPr>
                <w:sz w:val="20"/>
                <w:szCs w:val="16"/>
              </w:rPr>
            </w:pPr>
            <w:r w:rsidRPr="00057B8F">
              <w:rPr>
                <w:sz w:val="20"/>
                <w:szCs w:val="16"/>
              </w:rPr>
              <w:t>Республика Бурятия</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110,4</w:t>
            </w:r>
          </w:p>
        </w:tc>
      </w:tr>
      <w:tr w:rsidR="0012646B" w:rsidRPr="00057B8F" w:rsidTr="00AC11D5">
        <w:trPr>
          <w:cantSplit/>
        </w:trPr>
        <w:tc>
          <w:tcPr>
            <w:tcW w:w="213" w:type="pct"/>
            <w:shd w:val="clear" w:color="auto" w:fill="auto"/>
          </w:tcPr>
          <w:p w:rsidR="0012646B" w:rsidRPr="00057B8F" w:rsidRDefault="0012646B" w:rsidP="0002306E">
            <w:pPr>
              <w:keepNext/>
              <w:keepLines/>
              <w:numPr>
                <w:ilvl w:val="0"/>
                <w:numId w:val="248"/>
              </w:numPr>
              <w:rPr>
                <w:sz w:val="20"/>
                <w:szCs w:val="16"/>
              </w:rPr>
            </w:pPr>
          </w:p>
        </w:tc>
        <w:tc>
          <w:tcPr>
            <w:tcW w:w="2536" w:type="pct"/>
            <w:shd w:val="clear" w:color="auto" w:fill="auto"/>
            <w:hideMark/>
          </w:tcPr>
          <w:p w:rsidR="0012646B" w:rsidRPr="00057B8F" w:rsidRDefault="0012646B" w:rsidP="00AC11D5">
            <w:pPr>
              <w:rPr>
                <w:sz w:val="20"/>
                <w:szCs w:val="16"/>
              </w:rPr>
            </w:pPr>
            <w:r w:rsidRPr="00057B8F">
              <w:rPr>
                <w:sz w:val="20"/>
                <w:szCs w:val="16"/>
              </w:rPr>
              <w:t>ВЛ 220 кВ Петровск-Забайкальская - Кижа (КПЗ-283)</w:t>
            </w:r>
          </w:p>
        </w:tc>
        <w:tc>
          <w:tcPr>
            <w:tcW w:w="1273" w:type="pct"/>
            <w:shd w:val="clear" w:color="auto" w:fill="auto"/>
            <w:hideMark/>
          </w:tcPr>
          <w:p w:rsidR="0012646B" w:rsidRPr="00057B8F" w:rsidRDefault="0012646B" w:rsidP="00AC11D5">
            <w:pPr>
              <w:rPr>
                <w:sz w:val="20"/>
                <w:szCs w:val="16"/>
              </w:rPr>
            </w:pPr>
            <w:r w:rsidRPr="00057B8F">
              <w:rPr>
                <w:sz w:val="20"/>
                <w:szCs w:val="16"/>
              </w:rPr>
              <w:t>Республика Бурятия, Забайкальский край</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18,39</w:t>
            </w:r>
          </w:p>
        </w:tc>
      </w:tr>
      <w:tr w:rsidR="0012646B" w:rsidRPr="00057B8F" w:rsidTr="00AC11D5">
        <w:trPr>
          <w:cantSplit/>
        </w:trPr>
        <w:tc>
          <w:tcPr>
            <w:tcW w:w="213" w:type="pct"/>
            <w:shd w:val="clear" w:color="auto" w:fill="auto"/>
          </w:tcPr>
          <w:p w:rsidR="0012646B" w:rsidRPr="00057B8F" w:rsidRDefault="0012646B" w:rsidP="0002306E">
            <w:pPr>
              <w:numPr>
                <w:ilvl w:val="0"/>
                <w:numId w:val="248"/>
              </w:numPr>
              <w:rPr>
                <w:sz w:val="20"/>
                <w:szCs w:val="16"/>
              </w:rPr>
            </w:pPr>
          </w:p>
        </w:tc>
        <w:tc>
          <w:tcPr>
            <w:tcW w:w="2536" w:type="pct"/>
            <w:shd w:val="clear" w:color="auto" w:fill="auto"/>
            <w:hideMark/>
          </w:tcPr>
          <w:p w:rsidR="0012646B" w:rsidRPr="00057B8F" w:rsidRDefault="0012646B" w:rsidP="00AC11D5">
            <w:pPr>
              <w:rPr>
                <w:sz w:val="20"/>
                <w:szCs w:val="16"/>
              </w:rPr>
            </w:pPr>
            <w:r w:rsidRPr="00057B8F">
              <w:rPr>
                <w:sz w:val="20"/>
                <w:szCs w:val="16"/>
              </w:rPr>
              <w:t>ВЛ 220 кВ Петровск-Забайкальская - Новоильинск (НПЗ-282/284)</w:t>
            </w:r>
          </w:p>
        </w:tc>
        <w:tc>
          <w:tcPr>
            <w:tcW w:w="1273" w:type="pct"/>
            <w:shd w:val="clear" w:color="auto" w:fill="auto"/>
            <w:hideMark/>
          </w:tcPr>
          <w:p w:rsidR="0012646B" w:rsidRPr="00057B8F" w:rsidRDefault="0012646B" w:rsidP="00AC11D5">
            <w:pPr>
              <w:rPr>
                <w:sz w:val="20"/>
                <w:szCs w:val="16"/>
              </w:rPr>
            </w:pPr>
            <w:r w:rsidRPr="00057B8F">
              <w:rPr>
                <w:sz w:val="20"/>
                <w:szCs w:val="16"/>
              </w:rPr>
              <w:t>Республика Бурятия, Забайкальский край</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45,8</w:t>
            </w:r>
          </w:p>
        </w:tc>
      </w:tr>
      <w:tr w:rsidR="0012646B" w:rsidRPr="00057B8F" w:rsidTr="00AC11D5">
        <w:trPr>
          <w:cantSplit/>
        </w:trPr>
        <w:tc>
          <w:tcPr>
            <w:tcW w:w="213" w:type="pct"/>
            <w:shd w:val="clear" w:color="auto" w:fill="auto"/>
          </w:tcPr>
          <w:p w:rsidR="0012646B" w:rsidRPr="00057B8F" w:rsidRDefault="0012646B" w:rsidP="0002306E">
            <w:pPr>
              <w:numPr>
                <w:ilvl w:val="0"/>
                <w:numId w:val="248"/>
              </w:numPr>
              <w:rPr>
                <w:sz w:val="20"/>
                <w:szCs w:val="16"/>
              </w:rPr>
            </w:pPr>
          </w:p>
        </w:tc>
        <w:tc>
          <w:tcPr>
            <w:tcW w:w="2536" w:type="pct"/>
            <w:shd w:val="clear" w:color="auto" w:fill="auto"/>
            <w:hideMark/>
          </w:tcPr>
          <w:p w:rsidR="0012646B" w:rsidRPr="00057B8F" w:rsidRDefault="0012646B" w:rsidP="00AC11D5">
            <w:pPr>
              <w:keepNext/>
              <w:keepLines/>
              <w:rPr>
                <w:sz w:val="20"/>
                <w:szCs w:val="16"/>
              </w:rPr>
            </w:pPr>
            <w:r w:rsidRPr="00057B8F">
              <w:rPr>
                <w:sz w:val="20"/>
                <w:szCs w:val="16"/>
              </w:rPr>
              <w:t>ВЛ 220 кВ Петровск-Забайкальская - Саган-Нур (СПЗ-262)</w:t>
            </w:r>
          </w:p>
        </w:tc>
        <w:tc>
          <w:tcPr>
            <w:tcW w:w="1273" w:type="pct"/>
            <w:shd w:val="clear" w:color="auto" w:fill="auto"/>
            <w:hideMark/>
          </w:tcPr>
          <w:p w:rsidR="0012646B" w:rsidRPr="00057B8F" w:rsidRDefault="0012646B" w:rsidP="00AC11D5">
            <w:pPr>
              <w:keepNext/>
              <w:keepLines/>
              <w:rPr>
                <w:sz w:val="20"/>
                <w:szCs w:val="16"/>
              </w:rPr>
            </w:pPr>
            <w:r w:rsidRPr="00057B8F">
              <w:rPr>
                <w:sz w:val="20"/>
                <w:szCs w:val="16"/>
              </w:rPr>
              <w:t>Республика Бурятия, Забайкальский край</w:t>
            </w:r>
          </w:p>
        </w:tc>
        <w:tc>
          <w:tcPr>
            <w:tcW w:w="978" w:type="pct"/>
            <w:shd w:val="clear" w:color="auto" w:fill="auto"/>
            <w:hideMark/>
          </w:tcPr>
          <w:p w:rsidR="0012646B" w:rsidRPr="00057B8F" w:rsidRDefault="0012646B" w:rsidP="00AC11D5">
            <w:pPr>
              <w:keepNext/>
              <w:keepLines/>
              <w:jc w:val="center"/>
              <w:rPr>
                <w:sz w:val="20"/>
                <w:szCs w:val="16"/>
              </w:rPr>
            </w:pPr>
            <w:r w:rsidRPr="00057B8F">
              <w:rPr>
                <w:sz w:val="20"/>
                <w:szCs w:val="16"/>
              </w:rPr>
              <w:t>40,3</w:t>
            </w:r>
          </w:p>
        </w:tc>
      </w:tr>
      <w:tr w:rsidR="0012646B" w:rsidRPr="00057B8F" w:rsidTr="00AC11D5">
        <w:trPr>
          <w:cantSplit/>
        </w:trPr>
        <w:tc>
          <w:tcPr>
            <w:tcW w:w="213" w:type="pct"/>
            <w:shd w:val="clear" w:color="auto" w:fill="auto"/>
          </w:tcPr>
          <w:p w:rsidR="0012646B" w:rsidRPr="00057B8F" w:rsidRDefault="0012646B" w:rsidP="0002306E">
            <w:pPr>
              <w:numPr>
                <w:ilvl w:val="0"/>
                <w:numId w:val="248"/>
              </w:numPr>
              <w:rPr>
                <w:sz w:val="20"/>
                <w:szCs w:val="16"/>
              </w:rPr>
            </w:pPr>
          </w:p>
        </w:tc>
        <w:tc>
          <w:tcPr>
            <w:tcW w:w="2536" w:type="pct"/>
            <w:shd w:val="clear" w:color="auto" w:fill="auto"/>
            <w:hideMark/>
          </w:tcPr>
          <w:p w:rsidR="0012646B" w:rsidRPr="00057B8F" w:rsidRDefault="0012646B" w:rsidP="00AC11D5">
            <w:pPr>
              <w:rPr>
                <w:sz w:val="20"/>
                <w:szCs w:val="16"/>
              </w:rPr>
            </w:pPr>
            <w:r w:rsidRPr="00057B8F">
              <w:rPr>
                <w:sz w:val="20"/>
                <w:szCs w:val="16"/>
              </w:rPr>
              <w:t>ВЛ 220 кВ Посольская - Мысовая (ПМ-275)</w:t>
            </w:r>
          </w:p>
        </w:tc>
        <w:tc>
          <w:tcPr>
            <w:tcW w:w="1273" w:type="pct"/>
            <w:shd w:val="clear" w:color="auto" w:fill="auto"/>
            <w:hideMark/>
          </w:tcPr>
          <w:p w:rsidR="0012646B" w:rsidRPr="00057B8F" w:rsidRDefault="0012646B" w:rsidP="00AC11D5">
            <w:pPr>
              <w:rPr>
                <w:sz w:val="20"/>
                <w:szCs w:val="16"/>
              </w:rPr>
            </w:pPr>
            <w:r w:rsidRPr="00057B8F">
              <w:rPr>
                <w:sz w:val="20"/>
                <w:szCs w:val="16"/>
              </w:rPr>
              <w:t>Республика Бурятия</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51,1</w:t>
            </w:r>
          </w:p>
        </w:tc>
      </w:tr>
      <w:tr w:rsidR="0012646B" w:rsidRPr="00057B8F" w:rsidTr="00AC11D5">
        <w:trPr>
          <w:cantSplit/>
        </w:trPr>
        <w:tc>
          <w:tcPr>
            <w:tcW w:w="213" w:type="pct"/>
            <w:shd w:val="clear" w:color="auto" w:fill="auto"/>
          </w:tcPr>
          <w:p w:rsidR="0012646B" w:rsidRPr="00057B8F" w:rsidRDefault="0012646B" w:rsidP="0002306E">
            <w:pPr>
              <w:keepNext/>
              <w:keepLines/>
              <w:numPr>
                <w:ilvl w:val="0"/>
                <w:numId w:val="248"/>
              </w:numPr>
              <w:rPr>
                <w:sz w:val="20"/>
                <w:szCs w:val="16"/>
              </w:rPr>
            </w:pPr>
          </w:p>
        </w:tc>
        <w:tc>
          <w:tcPr>
            <w:tcW w:w="2536" w:type="pct"/>
            <w:shd w:val="clear" w:color="auto" w:fill="auto"/>
            <w:hideMark/>
          </w:tcPr>
          <w:p w:rsidR="0012646B" w:rsidRPr="00057B8F" w:rsidRDefault="0012646B" w:rsidP="00AC11D5">
            <w:pPr>
              <w:rPr>
                <w:sz w:val="20"/>
                <w:szCs w:val="16"/>
              </w:rPr>
            </w:pPr>
            <w:r w:rsidRPr="00057B8F">
              <w:rPr>
                <w:sz w:val="20"/>
                <w:szCs w:val="16"/>
              </w:rPr>
              <w:t>ВЛ 220 кВ Районная - Заиграево (РЗ-279)</w:t>
            </w:r>
          </w:p>
        </w:tc>
        <w:tc>
          <w:tcPr>
            <w:tcW w:w="1273" w:type="pct"/>
            <w:shd w:val="clear" w:color="auto" w:fill="auto"/>
            <w:hideMark/>
          </w:tcPr>
          <w:p w:rsidR="0012646B" w:rsidRPr="00057B8F" w:rsidRDefault="0012646B" w:rsidP="00AC11D5">
            <w:pPr>
              <w:rPr>
                <w:sz w:val="20"/>
                <w:szCs w:val="16"/>
              </w:rPr>
            </w:pPr>
            <w:r w:rsidRPr="00057B8F">
              <w:rPr>
                <w:sz w:val="20"/>
                <w:szCs w:val="16"/>
              </w:rPr>
              <w:t>Республика Бурятия</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58,2</w:t>
            </w:r>
          </w:p>
        </w:tc>
      </w:tr>
      <w:tr w:rsidR="0012646B" w:rsidRPr="00057B8F" w:rsidTr="00AC11D5">
        <w:trPr>
          <w:cantSplit/>
        </w:trPr>
        <w:tc>
          <w:tcPr>
            <w:tcW w:w="213" w:type="pct"/>
            <w:shd w:val="clear" w:color="auto" w:fill="auto"/>
          </w:tcPr>
          <w:p w:rsidR="0012646B" w:rsidRPr="00057B8F" w:rsidRDefault="0012646B" w:rsidP="0002306E">
            <w:pPr>
              <w:numPr>
                <w:ilvl w:val="0"/>
                <w:numId w:val="248"/>
              </w:numPr>
              <w:rPr>
                <w:sz w:val="20"/>
                <w:szCs w:val="16"/>
              </w:rPr>
            </w:pPr>
          </w:p>
        </w:tc>
        <w:tc>
          <w:tcPr>
            <w:tcW w:w="2536" w:type="pct"/>
            <w:shd w:val="clear" w:color="auto" w:fill="auto"/>
            <w:hideMark/>
          </w:tcPr>
          <w:p w:rsidR="0012646B" w:rsidRPr="00057B8F" w:rsidRDefault="0012646B" w:rsidP="00AC11D5">
            <w:pPr>
              <w:rPr>
                <w:sz w:val="20"/>
                <w:szCs w:val="16"/>
              </w:rPr>
            </w:pPr>
            <w:r w:rsidRPr="00057B8F">
              <w:rPr>
                <w:sz w:val="20"/>
                <w:szCs w:val="16"/>
              </w:rPr>
              <w:t>ВЛ 220 кВ Районная - Новоильинск (РН-280)</w:t>
            </w:r>
          </w:p>
        </w:tc>
        <w:tc>
          <w:tcPr>
            <w:tcW w:w="1273" w:type="pct"/>
            <w:shd w:val="clear" w:color="auto" w:fill="auto"/>
            <w:hideMark/>
          </w:tcPr>
          <w:p w:rsidR="0012646B" w:rsidRPr="00057B8F" w:rsidRDefault="0012646B" w:rsidP="00AC11D5">
            <w:pPr>
              <w:rPr>
                <w:sz w:val="20"/>
                <w:szCs w:val="16"/>
              </w:rPr>
            </w:pPr>
            <w:r w:rsidRPr="00057B8F">
              <w:rPr>
                <w:sz w:val="20"/>
                <w:szCs w:val="16"/>
              </w:rPr>
              <w:t>Республика Бурятия</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85,1</w:t>
            </w:r>
          </w:p>
        </w:tc>
      </w:tr>
      <w:tr w:rsidR="0012646B" w:rsidRPr="00057B8F" w:rsidTr="00AC11D5">
        <w:trPr>
          <w:cantSplit/>
        </w:trPr>
        <w:tc>
          <w:tcPr>
            <w:tcW w:w="213" w:type="pct"/>
            <w:shd w:val="clear" w:color="auto" w:fill="auto"/>
          </w:tcPr>
          <w:p w:rsidR="0012646B" w:rsidRPr="00057B8F" w:rsidRDefault="0012646B" w:rsidP="0002306E">
            <w:pPr>
              <w:numPr>
                <w:ilvl w:val="0"/>
                <w:numId w:val="248"/>
              </w:numPr>
              <w:rPr>
                <w:sz w:val="20"/>
                <w:szCs w:val="16"/>
              </w:rPr>
            </w:pPr>
          </w:p>
        </w:tc>
        <w:tc>
          <w:tcPr>
            <w:tcW w:w="2536" w:type="pct"/>
            <w:shd w:val="clear" w:color="auto" w:fill="auto"/>
            <w:hideMark/>
          </w:tcPr>
          <w:p w:rsidR="0012646B" w:rsidRPr="00057B8F" w:rsidRDefault="0012646B" w:rsidP="00AC11D5">
            <w:pPr>
              <w:rPr>
                <w:sz w:val="20"/>
                <w:szCs w:val="16"/>
              </w:rPr>
            </w:pPr>
            <w:r w:rsidRPr="00057B8F">
              <w:rPr>
                <w:sz w:val="20"/>
                <w:szCs w:val="16"/>
              </w:rPr>
              <w:t>ВЛ 220 кВ Районная - Северная (РС-297)</w:t>
            </w:r>
          </w:p>
        </w:tc>
        <w:tc>
          <w:tcPr>
            <w:tcW w:w="1273" w:type="pct"/>
            <w:shd w:val="clear" w:color="auto" w:fill="auto"/>
            <w:hideMark/>
          </w:tcPr>
          <w:p w:rsidR="0012646B" w:rsidRPr="00057B8F" w:rsidRDefault="0012646B" w:rsidP="00AC11D5">
            <w:pPr>
              <w:rPr>
                <w:sz w:val="20"/>
                <w:szCs w:val="16"/>
              </w:rPr>
            </w:pPr>
            <w:r w:rsidRPr="00057B8F">
              <w:rPr>
                <w:sz w:val="20"/>
                <w:szCs w:val="16"/>
              </w:rPr>
              <w:t>Республика Бурятия</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16,2</w:t>
            </w:r>
          </w:p>
        </w:tc>
      </w:tr>
      <w:tr w:rsidR="0012646B" w:rsidRPr="00057B8F" w:rsidTr="00AC11D5">
        <w:trPr>
          <w:cantSplit/>
        </w:trPr>
        <w:tc>
          <w:tcPr>
            <w:tcW w:w="213" w:type="pct"/>
            <w:shd w:val="clear" w:color="auto" w:fill="auto"/>
          </w:tcPr>
          <w:p w:rsidR="0012646B" w:rsidRPr="00057B8F" w:rsidRDefault="0012646B" w:rsidP="0002306E">
            <w:pPr>
              <w:numPr>
                <w:ilvl w:val="0"/>
                <w:numId w:val="248"/>
              </w:numPr>
              <w:rPr>
                <w:sz w:val="20"/>
                <w:szCs w:val="16"/>
              </w:rPr>
            </w:pPr>
          </w:p>
        </w:tc>
        <w:tc>
          <w:tcPr>
            <w:tcW w:w="2536" w:type="pct"/>
            <w:shd w:val="clear" w:color="auto" w:fill="auto"/>
            <w:hideMark/>
          </w:tcPr>
          <w:p w:rsidR="0012646B" w:rsidRPr="00057B8F" w:rsidRDefault="0012646B" w:rsidP="00AC11D5">
            <w:pPr>
              <w:rPr>
                <w:sz w:val="20"/>
                <w:szCs w:val="16"/>
              </w:rPr>
            </w:pPr>
            <w:r w:rsidRPr="00057B8F">
              <w:rPr>
                <w:sz w:val="20"/>
                <w:szCs w:val="16"/>
              </w:rPr>
              <w:t>ВЛ 220 кВ Районная - Татаурово (РТ-278)</w:t>
            </w:r>
          </w:p>
        </w:tc>
        <w:tc>
          <w:tcPr>
            <w:tcW w:w="1273" w:type="pct"/>
            <w:shd w:val="clear" w:color="auto" w:fill="auto"/>
            <w:hideMark/>
          </w:tcPr>
          <w:p w:rsidR="0012646B" w:rsidRPr="00057B8F" w:rsidRDefault="0012646B" w:rsidP="00AC11D5">
            <w:pPr>
              <w:rPr>
                <w:sz w:val="20"/>
                <w:szCs w:val="16"/>
              </w:rPr>
            </w:pPr>
            <w:r w:rsidRPr="00057B8F">
              <w:rPr>
                <w:sz w:val="20"/>
                <w:szCs w:val="16"/>
              </w:rPr>
              <w:t>Республика Бурятия</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56,3</w:t>
            </w:r>
          </w:p>
        </w:tc>
      </w:tr>
      <w:tr w:rsidR="0012646B" w:rsidRPr="00057B8F" w:rsidTr="00AC11D5">
        <w:trPr>
          <w:cantSplit/>
        </w:trPr>
        <w:tc>
          <w:tcPr>
            <w:tcW w:w="213" w:type="pct"/>
            <w:shd w:val="clear" w:color="auto" w:fill="auto"/>
          </w:tcPr>
          <w:p w:rsidR="0012646B" w:rsidRPr="00057B8F" w:rsidRDefault="0012646B" w:rsidP="0002306E">
            <w:pPr>
              <w:numPr>
                <w:ilvl w:val="0"/>
                <w:numId w:val="248"/>
              </w:numPr>
              <w:rPr>
                <w:sz w:val="20"/>
                <w:szCs w:val="16"/>
              </w:rPr>
            </w:pPr>
          </w:p>
        </w:tc>
        <w:tc>
          <w:tcPr>
            <w:tcW w:w="2536" w:type="pct"/>
            <w:shd w:val="clear" w:color="auto" w:fill="auto"/>
            <w:hideMark/>
          </w:tcPr>
          <w:p w:rsidR="0012646B" w:rsidRPr="00057B8F" w:rsidRDefault="0012646B" w:rsidP="00AC11D5">
            <w:pPr>
              <w:rPr>
                <w:sz w:val="20"/>
                <w:szCs w:val="16"/>
              </w:rPr>
            </w:pPr>
            <w:r w:rsidRPr="00057B8F">
              <w:rPr>
                <w:sz w:val="20"/>
                <w:szCs w:val="16"/>
              </w:rPr>
              <w:t>ВЛ 220 кВ Северная - Посольская с отпайкой на ПС Селенгинский ЦКК (СП-277)</w:t>
            </w:r>
          </w:p>
        </w:tc>
        <w:tc>
          <w:tcPr>
            <w:tcW w:w="1273" w:type="pct"/>
            <w:shd w:val="clear" w:color="auto" w:fill="auto"/>
            <w:hideMark/>
          </w:tcPr>
          <w:p w:rsidR="0012646B" w:rsidRPr="00057B8F" w:rsidRDefault="0012646B" w:rsidP="00AC11D5">
            <w:pPr>
              <w:rPr>
                <w:sz w:val="20"/>
                <w:szCs w:val="16"/>
              </w:rPr>
            </w:pPr>
            <w:r w:rsidRPr="00057B8F">
              <w:rPr>
                <w:sz w:val="20"/>
                <w:szCs w:val="16"/>
              </w:rPr>
              <w:t>Республика Бурятия</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114,8</w:t>
            </w:r>
          </w:p>
        </w:tc>
      </w:tr>
      <w:tr w:rsidR="0012646B" w:rsidRPr="00057B8F" w:rsidTr="00AC11D5">
        <w:trPr>
          <w:cantSplit/>
        </w:trPr>
        <w:tc>
          <w:tcPr>
            <w:tcW w:w="213" w:type="pct"/>
            <w:shd w:val="clear" w:color="auto" w:fill="auto"/>
          </w:tcPr>
          <w:p w:rsidR="0012646B" w:rsidRPr="00057B8F" w:rsidRDefault="0012646B" w:rsidP="0002306E">
            <w:pPr>
              <w:numPr>
                <w:ilvl w:val="0"/>
                <w:numId w:val="248"/>
              </w:numPr>
              <w:rPr>
                <w:sz w:val="20"/>
                <w:szCs w:val="16"/>
              </w:rPr>
            </w:pPr>
          </w:p>
        </w:tc>
        <w:tc>
          <w:tcPr>
            <w:tcW w:w="2536" w:type="pct"/>
            <w:shd w:val="clear" w:color="auto" w:fill="auto"/>
            <w:hideMark/>
          </w:tcPr>
          <w:p w:rsidR="0012646B" w:rsidRPr="00057B8F" w:rsidRDefault="0012646B" w:rsidP="00AC11D5">
            <w:pPr>
              <w:rPr>
                <w:sz w:val="20"/>
                <w:szCs w:val="16"/>
              </w:rPr>
            </w:pPr>
            <w:r w:rsidRPr="00057B8F">
              <w:rPr>
                <w:sz w:val="20"/>
                <w:szCs w:val="16"/>
              </w:rPr>
              <w:t>ВЛ 220 кВ Северная - Посольская, отпайка на ПС Селенгинский ЦКК (СП-277)</w:t>
            </w:r>
          </w:p>
        </w:tc>
        <w:tc>
          <w:tcPr>
            <w:tcW w:w="1273" w:type="pct"/>
            <w:shd w:val="clear" w:color="auto" w:fill="auto"/>
            <w:hideMark/>
          </w:tcPr>
          <w:p w:rsidR="0012646B" w:rsidRPr="00057B8F" w:rsidRDefault="0012646B" w:rsidP="00AC11D5">
            <w:pPr>
              <w:rPr>
                <w:sz w:val="20"/>
                <w:szCs w:val="16"/>
              </w:rPr>
            </w:pPr>
            <w:r w:rsidRPr="00057B8F">
              <w:rPr>
                <w:sz w:val="20"/>
                <w:szCs w:val="16"/>
              </w:rPr>
              <w:t>Республика Бурятия</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w:t>
            </w:r>
          </w:p>
        </w:tc>
      </w:tr>
      <w:tr w:rsidR="0012646B" w:rsidRPr="00057B8F" w:rsidTr="00AC11D5">
        <w:trPr>
          <w:cantSplit/>
        </w:trPr>
        <w:tc>
          <w:tcPr>
            <w:tcW w:w="213" w:type="pct"/>
            <w:shd w:val="clear" w:color="auto" w:fill="auto"/>
          </w:tcPr>
          <w:p w:rsidR="0012646B" w:rsidRPr="00057B8F" w:rsidRDefault="0012646B" w:rsidP="0002306E">
            <w:pPr>
              <w:numPr>
                <w:ilvl w:val="0"/>
                <w:numId w:val="248"/>
              </w:numPr>
              <w:rPr>
                <w:sz w:val="20"/>
                <w:szCs w:val="16"/>
              </w:rPr>
            </w:pPr>
          </w:p>
        </w:tc>
        <w:tc>
          <w:tcPr>
            <w:tcW w:w="2536" w:type="pct"/>
            <w:shd w:val="clear" w:color="auto" w:fill="auto"/>
            <w:hideMark/>
          </w:tcPr>
          <w:p w:rsidR="0012646B" w:rsidRPr="00057B8F" w:rsidRDefault="0012646B" w:rsidP="00AC11D5">
            <w:pPr>
              <w:rPr>
                <w:sz w:val="20"/>
                <w:szCs w:val="16"/>
              </w:rPr>
            </w:pPr>
            <w:r w:rsidRPr="00057B8F">
              <w:rPr>
                <w:sz w:val="20"/>
                <w:szCs w:val="16"/>
              </w:rPr>
              <w:t>ВЛ 220 кВ Северобайкальск - Ангоя (СА-36)</w:t>
            </w:r>
          </w:p>
        </w:tc>
        <w:tc>
          <w:tcPr>
            <w:tcW w:w="1273" w:type="pct"/>
            <w:shd w:val="clear" w:color="auto" w:fill="auto"/>
            <w:hideMark/>
          </w:tcPr>
          <w:p w:rsidR="0012646B" w:rsidRPr="00057B8F" w:rsidRDefault="0012646B" w:rsidP="00AC11D5">
            <w:pPr>
              <w:rPr>
                <w:sz w:val="20"/>
                <w:szCs w:val="16"/>
              </w:rPr>
            </w:pPr>
            <w:r w:rsidRPr="00057B8F">
              <w:rPr>
                <w:sz w:val="20"/>
                <w:szCs w:val="16"/>
              </w:rPr>
              <w:t>Республика Бурятия</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119</w:t>
            </w:r>
          </w:p>
        </w:tc>
      </w:tr>
      <w:tr w:rsidR="0012646B" w:rsidRPr="00057B8F" w:rsidTr="00AC11D5">
        <w:trPr>
          <w:cantSplit/>
        </w:trPr>
        <w:tc>
          <w:tcPr>
            <w:tcW w:w="213" w:type="pct"/>
            <w:shd w:val="clear" w:color="auto" w:fill="auto"/>
          </w:tcPr>
          <w:p w:rsidR="0012646B" w:rsidRPr="00057B8F" w:rsidRDefault="0012646B" w:rsidP="0002306E">
            <w:pPr>
              <w:numPr>
                <w:ilvl w:val="0"/>
                <w:numId w:val="248"/>
              </w:numPr>
              <w:rPr>
                <w:sz w:val="20"/>
                <w:szCs w:val="16"/>
              </w:rPr>
            </w:pPr>
          </w:p>
        </w:tc>
        <w:tc>
          <w:tcPr>
            <w:tcW w:w="2536" w:type="pct"/>
            <w:shd w:val="clear" w:color="auto" w:fill="auto"/>
            <w:hideMark/>
          </w:tcPr>
          <w:p w:rsidR="0012646B" w:rsidRPr="00057B8F" w:rsidRDefault="0012646B" w:rsidP="00AC11D5">
            <w:pPr>
              <w:rPr>
                <w:sz w:val="20"/>
                <w:szCs w:val="16"/>
              </w:rPr>
            </w:pPr>
            <w:r w:rsidRPr="00057B8F">
              <w:rPr>
                <w:sz w:val="20"/>
                <w:szCs w:val="16"/>
              </w:rPr>
              <w:t>ВЛ 220 кВ Северобайкальск - Кичера (СК-35)</w:t>
            </w:r>
          </w:p>
        </w:tc>
        <w:tc>
          <w:tcPr>
            <w:tcW w:w="1273" w:type="pct"/>
            <w:shd w:val="clear" w:color="auto" w:fill="auto"/>
            <w:hideMark/>
          </w:tcPr>
          <w:p w:rsidR="0012646B" w:rsidRPr="00057B8F" w:rsidRDefault="0012646B" w:rsidP="00AC11D5">
            <w:pPr>
              <w:rPr>
                <w:sz w:val="20"/>
                <w:szCs w:val="16"/>
              </w:rPr>
            </w:pPr>
            <w:r w:rsidRPr="00057B8F">
              <w:rPr>
                <w:sz w:val="20"/>
                <w:szCs w:val="16"/>
              </w:rPr>
              <w:t>Республика Бурятия</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63,6</w:t>
            </w:r>
          </w:p>
        </w:tc>
      </w:tr>
      <w:tr w:rsidR="0012646B" w:rsidRPr="00057B8F" w:rsidTr="00AC11D5">
        <w:trPr>
          <w:cantSplit/>
        </w:trPr>
        <w:tc>
          <w:tcPr>
            <w:tcW w:w="213" w:type="pct"/>
            <w:shd w:val="clear" w:color="auto" w:fill="auto"/>
          </w:tcPr>
          <w:p w:rsidR="0012646B" w:rsidRPr="00057B8F" w:rsidRDefault="0012646B" w:rsidP="0002306E">
            <w:pPr>
              <w:numPr>
                <w:ilvl w:val="0"/>
                <w:numId w:val="248"/>
              </w:numPr>
              <w:rPr>
                <w:sz w:val="20"/>
                <w:szCs w:val="16"/>
              </w:rPr>
            </w:pPr>
          </w:p>
        </w:tc>
        <w:tc>
          <w:tcPr>
            <w:tcW w:w="2536" w:type="pct"/>
            <w:shd w:val="clear" w:color="auto" w:fill="auto"/>
            <w:hideMark/>
          </w:tcPr>
          <w:p w:rsidR="0012646B" w:rsidRPr="00057B8F" w:rsidRDefault="0012646B" w:rsidP="00AC11D5">
            <w:pPr>
              <w:rPr>
                <w:sz w:val="20"/>
                <w:szCs w:val="16"/>
              </w:rPr>
            </w:pPr>
            <w:r w:rsidRPr="00057B8F">
              <w:rPr>
                <w:sz w:val="20"/>
                <w:szCs w:val="16"/>
              </w:rPr>
              <w:t>ВЛ 220 кВ Селендума - Дархан 1 цепь (СД-257)</w:t>
            </w:r>
          </w:p>
        </w:tc>
        <w:tc>
          <w:tcPr>
            <w:tcW w:w="1273" w:type="pct"/>
            <w:shd w:val="clear" w:color="auto" w:fill="auto"/>
            <w:hideMark/>
          </w:tcPr>
          <w:p w:rsidR="0012646B" w:rsidRPr="00057B8F" w:rsidRDefault="0012646B" w:rsidP="00AC11D5">
            <w:pPr>
              <w:rPr>
                <w:sz w:val="20"/>
                <w:szCs w:val="16"/>
              </w:rPr>
            </w:pPr>
            <w:r w:rsidRPr="00057B8F">
              <w:rPr>
                <w:sz w:val="20"/>
                <w:szCs w:val="16"/>
              </w:rPr>
              <w:t>Республика Бурятия</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194,8</w:t>
            </w:r>
          </w:p>
        </w:tc>
      </w:tr>
      <w:tr w:rsidR="0012646B" w:rsidRPr="00057B8F" w:rsidTr="00AC11D5">
        <w:trPr>
          <w:cantSplit/>
        </w:trPr>
        <w:tc>
          <w:tcPr>
            <w:tcW w:w="213" w:type="pct"/>
            <w:shd w:val="clear" w:color="auto" w:fill="auto"/>
          </w:tcPr>
          <w:p w:rsidR="0012646B" w:rsidRPr="00057B8F" w:rsidRDefault="0012646B" w:rsidP="0002306E">
            <w:pPr>
              <w:numPr>
                <w:ilvl w:val="0"/>
                <w:numId w:val="248"/>
              </w:numPr>
              <w:rPr>
                <w:sz w:val="20"/>
                <w:szCs w:val="16"/>
              </w:rPr>
            </w:pPr>
          </w:p>
        </w:tc>
        <w:tc>
          <w:tcPr>
            <w:tcW w:w="2536" w:type="pct"/>
            <w:shd w:val="clear" w:color="auto" w:fill="auto"/>
            <w:hideMark/>
          </w:tcPr>
          <w:p w:rsidR="0012646B" w:rsidRPr="00057B8F" w:rsidRDefault="0012646B" w:rsidP="00AC11D5">
            <w:pPr>
              <w:rPr>
                <w:sz w:val="20"/>
                <w:szCs w:val="16"/>
              </w:rPr>
            </w:pPr>
            <w:r w:rsidRPr="00057B8F">
              <w:rPr>
                <w:sz w:val="20"/>
                <w:szCs w:val="16"/>
              </w:rPr>
              <w:t>ВЛ 220 кВ Селендума - Дархан 2 цепь (СД-258)</w:t>
            </w:r>
          </w:p>
        </w:tc>
        <w:tc>
          <w:tcPr>
            <w:tcW w:w="1273" w:type="pct"/>
            <w:shd w:val="clear" w:color="auto" w:fill="auto"/>
            <w:hideMark/>
          </w:tcPr>
          <w:p w:rsidR="0012646B" w:rsidRPr="00057B8F" w:rsidRDefault="0012646B" w:rsidP="00AC11D5">
            <w:pPr>
              <w:rPr>
                <w:sz w:val="20"/>
                <w:szCs w:val="16"/>
              </w:rPr>
            </w:pPr>
            <w:r w:rsidRPr="00057B8F">
              <w:rPr>
                <w:sz w:val="20"/>
                <w:szCs w:val="16"/>
              </w:rPr>
              <w:t>Республика Бурятия</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194,8</w:t>
            </w:r>
          </w:p>
        </w:tc>
      </w:tr>
      <w:tr w:rsidR="0012646B" w:rsidRPr="00057B8F" w:rsidTr="00AC11D5">
        <w:trPr>
          <w:cantSplit/>
        </w:trPr>
        <w:tc>
          <w:tcPr>
            <w:tcW w:w="213" w:type="pct"/>
            <w:shd w:val="clear" w:color="auto" w:fill="auto"/>
          </w:tcPr>
          <w:p w:rsidR="0012646B" w:rsidRPr="00057B8F" w:rsidRDefault="0012646B" w:rsidP="0002306E">
            <w:pPr>
              <w:numPr>
                <w:ilvl w:val="0"/>
                <w:numId w:val="248"/>
              </w:numPr>
              <w:rPr>
                <w:sz w:val="20"/>
                <w:szCs w:val="16"/>
              </w:rPr>
            </w:pPr>
          </w:p>
        </w:tc>
        <w:tc>
          <w:tcPr>
            <w:tcW w:w="2536" w:type="pct"/>
            <w:shd w:val="clear" w:color="auto" w:fill="auto"/>
          </w:tcPr>
          <w:p w:rsidR="0012646B" w:rsidRPr="00057B8F" w:rsidRDefault="0012646B" w:rsidP="00AC11D5">
            <w:pPr>
              <w:rPr>
                <w:sz w:val="20"/>
                <w:szCs w:val="16"/>
              </w:rPr>
            </w:pPr>
            <w:r w:rsidRPr="00057B8F">
              <w:rPr>
                <w:sz w:val="20"/>
                <w:szCs w:val="16"/>
              </w:rPr>
              <w:t>ВЛ 220 кВ Таксимо - Куанда (ТК-47)</w:t>
            </w:r>
          </w:p>
        </w:tc>
        <w:tc>
          <w:tcPr>
            <w:tcW w:w="1273" w:type="pct"/>
            <w:shd w:val="clear" w:color="auto" w:fill="auto"/>
          </w:tcPr>
          <w:p w:rsidR="0012646B" w:rsidRPr="00057B8F" w:rsidRDefault="0012646B" w:rsidP="00AC11D5">
            <w:pPr>
              <w:rPr>
                <w:sz w:val="20"/>
                <w:szCs w:val="16"/>
              </w:rPr>
            </w:pPr>
            <w:r w:rsidRPr="00057B8F">
              <w:rPr>
                <w:sz w:val="20"/>
                <w:szCs w:val="16"/>
              </w:rPr>
              <w:t>Республика Бурятия, Забайкальский край</w:t>
            </w:r>
          </w:p>
        </w:tc>
        <w:tc>
          <w:tcPr>
            <w:tcW w:w="978" w:type="pct"/>
            <w:shd w:val="clear" w:color="auto" w:fill="auto"/>
          </w:tcPr>
          <w:p w:rsidR="0012646B" w:rsidRPr="00057B8F" w:rsidRDefault="0012646B" w:rsidP="00AC11D5">
            <w:pPr>
              <w:jc w:val="center"/>
              <w:rPr>
                <w:sz w:val="20"/>
                <w:szCs w:val="16"/>
              </w:rPr>
            </w:pPr>
            <w:r w:rsidRPr="00057B8F">
              <w:rPr>
                <w:sz w:val="20"/>
                <w:szCs w:val="16"/>
              </w:rPr>
              <w:t>89</w:t>
            </w:r>
          </w:p>
        </w:tc>
      </w:tr>
      <w:tr w:rsidR="0012646B" w:rsidRPr="00057B8F" w:rsidTr="00AC11D5">
        <w:trPr>
          <w:cantSplit/>
        </w:trPr>
        <w:tc>
          <w:tcPr>
            <w:tcW w:w="213" w:type="pct"/>
            <w:shd w:val="clear" w:color="auto" w:fill="auto"/>
          </w:tcPr>
          <w:p w:rsidR="0012646B" w:rsidRPr="00057B8F" w:rsidRDefault="0012646B" w:rsidP="0002306E">
            <w:pPr>
              <w:numPr>
                <w:ilvl w:val="0"/>
                <w:numId w:val="248"/>
              </w:numPr>
              <w:rPr>
                <w:sz w:val="20"/>
                <w:szCs w:val="16"/>
              </w:rPr>
            </w:pPr>
          </w:p>
        </w:tc>
        <w:tc>
          <w:tcPr>
            <w:tcW w:w="2536" w:type="pct"/>
            <w:shd w:val="clear" w:color="auto" w:fill="auto"/>
          </w:tcPr>
          <w:p w:rsidR="0012646B" w:rsidRPr="00057B8F" w:rsidRDefault="0012646B" w:rsidP="00AC11D5">
            <w:pPr>
              <w:rPr>
                <w:sz w:val="20"/>
                <w:szCs w:val="16"/>
              </w:rPr>
            </w:pPr>
            <w:r w:rsidRPr="00057B8F">
              <w:rPr>
                <w:sz w:val="20"/>
                <w:szCs w:val="16"/>
              </w:rPr>
              <w:t>ВЛ 220 кВ Таксимо - Мамакан</w:t>
            </w:r>
          </w:p>
        </w:tc>
        <w:tc>
          <w:tcPr>
            <w:tcW w:w="1273" w:type="pct"/>
            <w:shd w:val="clear" w:color="auto" w:fill="auto"/>
          </w:tcPr>
          <w:p w:rsidR="0012646B" w:rsidRPr="00057B8F" w:rsidRDefault="0012646B" w:rsidP="00AC11D5">
            <w:pPr>
              <w:rPr>
                <w:sz w:val="20"/>
                <w:szCs w:val="16"/>
              </w:rPr>
            </w:pPr>
            <w:r w:rsidRPr="00057B8F">
              <w:rPr>
                <w:sz w:val="20"/>
                <w:szCs w:val="16"/>
              </w:rPr>
              <w:t>Республика Бурятия, Иркутская область</w:t>
            </w:r>
          </w:p>
        </w:tc>
        <w:tc>
          <w:tcPr>
            <w:tcW w:w="978" w:type="pct"/>
            <w:shd w:val="clear" w:color="auto" w:fill="auto"/>
          </w:tcPr>
          <w:p w:rsidR="0012646B" w:rsidRPr="00057B8F" w:rsidRDefault="0012646B" w:rsidP="00AC11D5">
            <w:pPr>
              <w:jc w:val="center"/>
              <w:rPr>
                <w:sz w:val="20"/>
                <w:szCs w:val="16"/>
              </w:rPr>
            </w:pPr>
            <w:r w:rsidRPr="00057B8F">
              <w:rPr>
                <w:sz w:val="20"/>
                <w:szCs w:val="16"/>
              </w:rPr>
              <w:t>-</w:t>
            </w:r>
          </w:p>
        </w:tc>
      </w:tr>
      <w:tr w:rsidR="0012646B" w:rsidRPr="00057B8F" w:rsidTr="00AC11D5">
        <w:trPr>
          <w:cantSplit/>
        </w:trPr>
        <w:tc>
          <w:tcPr>
            <w:tcW w:w="213" w:type="pct"/>
            <w:shd w:val="clear" w:color="auto" w:fill="auto"/>
          </w:tcPr>
          <w:p w:rsidR="0012646B" w:rsidRPr="00057B8F" w:rsidRDefault="0012646B" w:rsidP="0002306E">
            <w:pPr>
              <w:numPr>
                <w:ilvl w:val="0"/>
                <w:numId w:val="248"/>
              </w:numPr>
              <w:rPr>
                <w:sz w:val="20"/>
                <w:szCs w:val="16"/>
              </w:rPr>
            </w:pPr>
          </w:p>
        </w:tc>
        <w:tc>
          <w:tcPr>
            <w:tcW w:w="2536" w:type="pct"/>
            <w:shd w:val="clear" w:color="auto" w:fill="auto"/>
          </w:tcPr>
          <w:p w:rsidR="0012646B" w:rsidRPr="00057B8F" w:rsidRDefault="0012646B" w:rsidP="00AC11D5">
            <w:pPr>
              <w:rPr>
                <w:sz w:val="20"/>
                <w:szCs w:val="16"/>
              </w:rPr>
            </w:pPr>
            <w:r w:rsidRPr="00057B8F">
              <w:rPr>
                <w:sz w:val="20"/>
                <w:szCs w:val="16"/>
              </w:rPr>
              <w:t>ВЛ 220 кВ Татаурово - Горячиснкая 1 цепь</w:t>
            </w:r>
          </w:p>
        </w:tc>
        <w:tc>
          <w:tcPr>
            <w:tcW w:w="1273" w:type="pct"/>
            <w:shd w:val="clear" w:color="auto" w:fill="auto"/>
          </w:tcPr>
          <w:p w:rsidR="0012646B" w:rsidRPr="00057B8F" w:rsidRDefault="0012646B" w:rsidP="00AC11D5">
            <w:pPr>
              <w:rPr>
                <w:sz w:val="20"/>
                <w:szCs w:val="16"/>
              </w:rPr>
            </w:pPr>
            <w:r w:rsidRPr="00057B8F">
              <w:rPr>
                <w:sz w:val="20"/>
                <w:szCs w:val="16"/>
              </w:rPr>
              <w:t>Республика Бурятия</w:t>
            </w:r>
          </w:p>
        </w:tc>
        <w:tc>
          <w:tcPr>
            <w:tcW w:w="978" w:type="pct"/>
            <w:shd w:val="clear" w:color="auto" w:fill="auto"/>
          </w:tcPr>
          <w:p w:rsidR="0012646B" w:rsidRPr="00057B8F" w:rsidRDefault="0012646B" w:rsidP="00AC11D5">
            <w:pPr>
              <w:jc w:val="center"/>
              <w:rPr>
                <w:sz w:val="20"/>
                <w:szCs w:val="16"/>
              </w:rPr>
            </w:pPr>
            <w:r w:rsidRPr="00057B8F">
              <w:rPr>
                <w:sz w:val="20"/>
                <w:szCs w:val="16"/>
              </w:rPr>
              <w:t>132,75</w:t>
            </w:r>
          </w:p>
        </w:tc>
      </w:tr>
      <w:tr w:rsidR="0012646B" w:rsidRPr="00057B8F" w:rsidTr="00AC11D5">
        <w:trPr>
          <w:cantSplit/>
        </w:trPr>
        <w:tc>
          <w:tcPr>
            <w:tcW w:w="213" w:type="pct"/>
            <w:shd w:val="clear" w:color="auto" w:fill="auto"/>
          </w:tcPr>
          <w:p w:rsidR="0012646B" w:rsidRPr="00057B8F" w:rsidRDefault="0012646B" w:rsidP="0002306E">
            <w:pPr>
              <w:numPr>
                <w:ilvl w:val="0"/>
                <w:numId w:val="248"/>
              </w:numPr>
              <w:rPr>
                <w:sz w:val="20"/>
                <w:szCs w:val="16"/>
              </w:rPr>
            </w:pPr>
          </w:p>
        </w:tc>
        <w:tc>
          <w:tcPr>
            <w:tcW w:w="2536" w:type="pct"/>
            <w:shd w:val="clear" w:color="auto" w:fill="auto"/>
          </w:tcPr>
          <w:p w:rsidR="0012646B" w:rsidRPr="00057B8F" w:rsidRDefault="0012646B" w:rsidP="00AC11D5">
            <w:pPr>
              <w:rPr>
                <w:sz w:val="20"/>
                <w:szCs w:val="16"/>
              </w:rPr>
            </w:pPr>
            <w:r w:rsidRPr="00057B8F">
              <w:rPr>
                <w:sz w:val="20"/>
                <w:szCs w:val="16"/>
              </w:rPr>
              <w:t>ВЛ 220 кВ Татаурово - Горячиснкая 1 цепь</w:t>
            </w:r>
          </w:p>
        </w:tc>
        <w:tc>
          <w:tcPr>
            <w:tcW w:w="1273" w:type="pct"/>
            <w:shd w:val="clear" w:color="auto" w:fill="auto"/>
          </w:tcPr>
          <w:p w:rsidR="0012646B" w:rsidRPr="00057B8F" w:rsidRDefault="0012646B" w:rsidP="00AC11D5">
            <w:pPr>
              <w:rPr>
                <w:sz w:val="20"/>
                <w:szCs w:val="16"/>
              </w:rPr>
            </w:pPr>
            <w:r w:rsidRPr="00057B8F">
              <w:rPr>
                <w:sz w:val="20"/>
                <w:szCs w:val="16"/>
              </w:rPr>
              <w:t>Республика Бурятия</w:t>
            </w:r>
          </w:p>
        </w:tc>
        <w:tc>
          <w:tcPr>
            <w:tcW w:w="978" w:type="pct"/>
            <w:shd w:val="clear" w:color="auto" w:fill="auto"/>
          </w:tcPr>
          <w:p w:rsidR="0012646B" w:rsidRPr="00057B8F" w:rsidRDefault="0012646B" w:rsidP="00AC11D5">
            <w:pPr>
              <w:jc w:val="center"/>
              <w:rPr>
                <w:sz w:val="20"/>
                <w:szCs w:val="16"/>
              </w:rPr>
            </w:pPr>
            <w:r w:rsidRPr="00057B8F">
              <w:rPr>
                <w:sz w:val="20"/>
                <w:szCs w:val="16"/>
              </w:rPr>
              <w:t>132,75</w:t>
            </w:r>
          </w:p>
        </w:tc>
      </w:tr>
      <w:tr w:rsidR="0012646B" w:rsidRPr="00057B8F" w:rsidTr="00AC11D5">
        <w:trPr>
          <w:cantSplit/>
        </w:trPr>
        <w:tc>
          <w:tcPr>
            <w:tcW w:w="213" w:type="pct"/>
            <w:shd w:val="clear" w:color="auto" w:fill="auto"/>
          </w:tcPr>
          <w:p w:rsidR="0012646B" w:rsidRPr="00057B8F" w:rsidRDefault="0012646B" w:rsidP="0002306E">
            <w:pPr>
              <w:numPr>
                <w:ilvl w:val="0"/>
                <w:numId w:val="248"/>
              </w:numPr>
              <w:rPr>
                <w:sz w:val="20"/>
                <w:szCs w:val="16"/>
              </w:rPr>
            </w:pPr>
          </w:p>
        </w:tc>
        <w:tc>
          <w:tcPr>
            <w:tcW w:w="2536" w:type="pct"/>
            <w:shd w:val="clear" w:color="auto" w:fill="auto"/>
          </w:tcPr>
          <w:p w:rsidR="0012646B" w:rsidRPr="00057B8F" w:rsidRDefault="0012646B" w:rsidP="00AC11D5">
            <w:pPr>
              <w:rPr>
                <w:sz w:val="20"/>
                <w:szCs w:val="16"/>
              </w:rPr>
            </w:pPr>
            <w:r w:rsidRPr="00057B8F">
              <w:rPr>
                <w:sz w:val="20"/>
                <w:szCs w:val="16"/>
              </w:rPr>
              <w:t>ВЛ 220 кВ Татаурово - Мысовая с отпайкой на ПС Селенгинский (ЦКК ТМ-276)</w:t>
            </w:r>
          </w:p>
        </w:tc>
        <w:tc>
          <w:tcPr>
            <w:tcW w:w="1273" w:type="pct"/>
            <w:shd w:val="clear" w:color="auto" w:fill="auto"/>
          </w:tcPr>
          <w:p w:rsidR="0012646B" w:rsidRPr="00057B8F" w:rsidRDefault="0012646B" w:rsidP="00AC11D5">
            <w:pPr>
              <w:rPr>
                <w:sz w:val="20"/>
                <w:szCs w:val="16"/>
              </w:rPr>
            </w:pPr>
            <w:r w:rsidRPr="00057B8F">
              <w:rPr>
                <w:sz w:val="20"/>
                <w:szCs w:val="16"/>
              </w:rPr>
              <w:t>Республика Бурятия</w:t>
            </w:r>
          </w:p>
        </w:tc>
        <w:tc>
          <w:tcPr>
            <w:tcW w:w="978" w:type="pct"/>
            <w:shd w:val="clear" w:color="auto" w:fill="auto"/>
          </w:tcPr>
          <w:p w:rsidR="0012646B" w:rsidRPr="00057B8F" w:rsidRDefault="0012646B" w:rsidP="00AC11D5">
            <w:pPr>
              <w:jc w:val="center"/>
              <w:rPr>
                <w:sz w:val="20"/>
                <w:szCs w:val="16"/>
              </w:rPr>
            </w:pPr>
            <w:r w:rsidRPr="00057B8F">
              <w:rPr>
                <w:sz w:val="20"/>
                <w:szCs w:val="16"/>
              </w:rPr>
              <w:t>139,39</w:t>
            </w:r>
          </w:p>
        </w:tc>
      </w:tr>
      <w:tr w:rsidR="0012646B" w:rsidRPr="00057B8F" w:rsidTr="00AC11D5">
        <w:trPr>
          <w:cantSplit/>
        </w:trPr>
        <w:tc>
          <w:tcPr>
            <w:tcW w:w="213" w:type="pct"/>
            <w:shd w:val="clear" w:color="auto" w:fill="auto"/>
          </w:tcPr>
          <w:p w:rsidR="0012646B" w:rsidRPr="00057B8F" w:rsidRDefault="0012646B" w:rsidP="0002306E">
            <w:pPr>
              <w:numPr>
                <w:ilvl w:val="0"/>
                <w:numId w:val="248"/>
              </w:numPr>
              <w:rPr>
                <w:sz w:val="20"/>
                <w:szCs w:val="16"/>
              </w:rPr>
            </w:pPr>
          </w:p>
        </w:tc>
        <w:tc>
          <w:tcPr>
            <w:tcW w:w="2536" w:type="pct"/>
            <w:shd w:val="clear" w:color="auto" w:fill="auto"/>
          </w:tcPr>
          <w:p w:rsidR="0012646B" w:rsidRPr="00057B8F" w:rsidRDefault="0012646B" w:rsidP="00AC11D5">
            <w:pPr>
              <w:rPr>
                <w:sz w:val="20"/>
                <w:szCs w:val="16"/>
              </w:rPr>
            </w:pPr>
            <w:r w:rsidRPr="00057B8F">
              <w:rPr>
                <w:sz w:val="20"/>
                <w:szCs w:val="16"/>
              </w:rPr>
              <w:t>ВЛ 220 кВ Татаурово - Мысовая, отпайка на ПС Селенгинский (ЦКК ТМ-276)</w:t>
            </w:r>
          </w:p>
        </w:tc>
        <w:tc>
          <w:tcPr>
            <w:tcW w:w="1273" w:type="pct"/>
            <w:shd w:val="clear" w:color="auto" w:fill="auto"/>
          </w:tcPr>
          <w:p w:rsidR="0012646B" w:rsidRPr="00057B8F" w:rsidRDefault="0012646B" w:rsidP="00AC11D5">
            <w:pPr>
              <w:rPr>
                <w:sz w:val="20"/>
                <w:szCs w:val="16"/>
              </w:rPr>
            </w:pPr>
            <w:r w:rsidRPr="00057B8F">
              <w:rPr>
                <w:sz w:val="20"/>
                <w:szCs w:val="16"/>
              </w:rPr>
              <w:t>Республика Бурятия</w:t>
            </w:r>
          </w:p>
        </w:tc>
        <w:tc>
          <w:tcPr>
            <w:tcW w:w="978" w:type="pct"/>
            <w:shd w:val="clear" w:color="auto" w:fill="auto"/>
          </w:tcPr>
          <w:p w:rsidR="0012646B" w:rsidRPr="00057B8F" w:rsidRDefault="0012646B" w:rsidP="00AC11D5">
            <w:pPr>
              <w:jc w:val="center"/>
              <w:rPr>
                <w:sz w:val="20"/>
                <w:szCs w:val="16"/>
              </w:rPr>
            </w:pPr>
            <w:r w:rsidRPr="00057B8F">
              <w:rPr>
                <w:sz w:val="20"/>
                <w:szCs w:val="16"/>
              </w:rPr>
              <w:t>-</w:t>
            </w:r>
          </w:p>
        </w:tc>
      </w:tr>
      <w:tr w:rsidR="0012646B" w:rsidRPr="00057B8F" w:rsidTr="00AC11D5">
        <w:trPr>
          <w:cantSplit/>
        </w:trPr>
        <w:tc>
          <w:tcPr>
            <w:tcW w:w="213" w:type="pct"/>
            <w:shd w:val="clear" w:color="auto" w:fill="auto"/>
          </w:tcPr>
          <w:p w:rsidR="0012646B" w:rsidRPr="00057B8F" w:rsidRDefault="0012646B" w:rsidP="0002306E">
            <w:pPr>
              <w:numPr>
                <w:ilvl w:val="0"/>
                <w:numId w:val="248"/>
              </w:numPr>
              <w:rPr>
                <w:sz w:val="20"/>
                <w:szCs w:val="16"/>
              </w:rPr>
            </w:pPr>
          </w:p>
        </w:tc>
        <w:tc>
          <w:tcPr>
            <w:tcW w:w="2536" w:type="pct"/>
            <w:shd w:val="clear" w:color="auto" w:fill="auto"/>
          </w:tcPr>
          <w:p w:rsidR="0012646B" w:rsidRPr="00057B8F" w:rsidRDefault="0012646B" w:rsidP="00AC11D5">
            <w:pPr>
              <w:rPr>
                <w:sz w:val="20"/>
                <w:szCs w:val="16"/>
              </w:rPr>
            </w:pPr>
            <w:r w:rsidRPr="00057B8F">
              <w:rPr>
                <w:sz w:val="20"/>
                <w:szCs w:val="16"/>
              </w:rPr>
              <w:t>ВЛ 220 кВ Улькан - Дабан (УД-32)</w:t>
            </w:r>
          </w:p>
        </w:tc>
        <w:tc>
          <w:tcPr>
            <w:tcW w:w="1273" w:type="pct"/>
            <w:shd w:val="clear" w:color="auto" w:fill="auto"/>
          </w:tcPr>
          <w:p w:rsidR="0012646B" w:rsidRPr="00057B8F" w:rsidRDefault="0012646B" w:rsidP="00AC11D5">
            <w:pPr>
              <w:rPr>
                <w:sz w:val="20"/>
                <w:szCs w:val="16"/>
              </w:rPr>
            </w:pPr>
            <w:r w:rsidRPr="00057B8F">
              <w:rPr>
                <w:sz w:val="20"/>
                <w:szCs w:val="16"/>
              </w:rPr>
              <w:t>Республика Бурятия, Иркутская область</w:t>
            </w:r>
          </w:p>
        </w:tc>
        <w:tc>
          <w:tcPr>
            <w:tcW w:w="978" w:type="pct"/>
            <w:shd w:val="clear" w:color="auto" w:fill="auto"/>
          </w:tcPr>
          <w:p w:rsidR="0012646B" w:rsidRPr="00057B8F" w:rsidRDefault="0012646B" w:rsidP="00AC11D5">
            <w:pPr>
              <w:jc w:val="center"/>
              <w:rPr>
                <w:sz w:val="20"/>
                <w:szCs w:val="16"/>
              </w:rPr>
            </w:pPr>
            <w:r w:rsidRPr="00057B8F">
              <w:rPr>
                <w:sz w:val="20"/>
                <w:szCs w:val="16"/>
              </w:rPr>
              <w:t>78,95</w:t>
            </w:r>
          </w:p>
        </w:tc>
      </w:tr>
      <w:tr w:rsidR="0012646B" w:rsidRPr="00057B8F" w:rsidTr="00AC11D5">
        <w:trPr>
          <w:cantSplit/>
        </w:trPr>
        <w:tc>
          <w:tcPr>
            <w:tcW w:w="213" w:type="pct"/>
            <w:shd w:val="clear" w:color="auto" w:fill="auto"/>
          </w:tcPr>
          <w:p w:rsidR="0012646B" w:rsidRPr="00057B8F" w:rsidRDefault="0012646B" w:rsidP="0002306E">
            <w:pPr>
              <w:numPr>
                <w:ilvl w:val="0"/>
                <w:numId w:val="248"/>
              </w:numPr>
              <w:rPr>
                <w:sz w:val="20"/>
                <w:szCs w:val="16"/>
              </w:rPr>
            </w:pPr>
          </w:p>
        </w:tc>
        <w:tc>
          <w:tcPr>
            <w:tcW w:w="2536" w:type="pct"/>
            <w:shd w:val="clear" w:color="auto" w:fill="auto"/>
            <w:hideMark/>
          </w:tcPr>
          <w:p w:rsidR="0012646B" w:rsidRPr="00057B8F" w:rsidRDefault="0012646B" w:rsidP="00AC11D5">
            <w:pPr>
              <w:rPr>
                <w:sz w:val="20"/>
                <w:szCs w:val="16"/>
              </w:rPr>
            </w:pPr>
            <w:r w:rsidRPr="00057B8F">
              <w:rPr>
                <w:sz w:val="20"/>
                <w:szCs w:val="16"/>
              </w:rPr>
              <w:t>ВЛ 220 кВ Янчукан - Перевал (ЯП-42)</w:t>
            </w:r>
          </w:p>
        </w:tc>
        <w:tc>
          <w:tcPr>
            <w:tcW w:w="1273" w:type="pct"/>
            <w:shd w:val="clear" w:color="auto" w:fill="auto"/>
            <w:hideMark/>
          </w:tcPr>
          <w:p w:rsidR="0012646B" w:rsidRPr="00057B8F" w:rsidRDefault="0012646B" w:rsidP="00AC11D5">
            <w:pPr>
              <w:rPr>
                <w:sz w:val="20"/>
                <w:szCs w:val="16"/>
              </w:rPr>
            </w:pPr>
            <w:r w:rsidRPr="00057B8F">
              <w:rPr>
                <w:sz w:val="20"/>
                <w:szCs w:val="16"/>
              </w:rPr>
              <w:t>Республика Бурятия</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44,36</w:t>
            </w:r>
          </w:p>
        </w:tc>
      </w:tr>
      <w:tr w:rsidR="0012646B" w:rsidRPr="00057B8F" w:rsidTr="00AC11D5">
        <w:trPr>
          <w:cantSplit/>
          <w:trHeight w:val="15"/>
        </w:trPr>
        <w:tc>
          <w:tcPr>
            <w:tcW w:w="2749" w:type="pct"/>
            <w:gridSpan w:val="2"/>
            <w:shd w:val="clear" w:color="auto" w:fill="auto"/>
            <w:hideMark/>
          </w:tcPr>
          <w:p w:rsidR="0012646B" w:rsidRPr="00057B8F" w:rsidRDefault="0012646B" w:rsidP="00AC11D5">
            <w:pPr>
              <w:rPr>
                <w:iCs/>
                <w:sz w:val="20"/>
                <w:szCs w:val="16"/>
              </w:rPr>
            </w:pPr>
            <w:r w:rsidRPr="00057B8F">
              <w:rPr>
                <w:iCs/>
                <w:sz w:val="20"/>
                <w:szCs w:val="16"/>
              </w:rPr>
              <w:t>Всего</w:t>
            </w:r>
          </w:p>
        </w:tc>
        <w:tc>
          <w:tcPr>
            <w:tcW w:w="1273" w:type="pct"/>
            <w:shd w:val="clear" w:color="auto" w:fill="auto"/>
          </w:tcPr>
          <w:p w:rsidR="0012646B" w:rsidRPr="00057B8F" w:rsidRDefault="0012646B" w:rsidP="00AC11D5">
            <w:pPr>
              <w:rPr>
                <w:sz w:val="20"/>
                <w:szCs w:val="16"/>
              </w:rPr>
            </w:pPr>
          </w:p>
        </w:tc>
        <w:tc>
          <w:tcPr>
            <w:tcW w:w="978" w:type="pct"/>
            <w:shd w:val="clear" w:color="auto" w:fill="auto"/>
            <w:hideMark/>
          </w:tcPr>
          <w:p w:rsidR="0012646B" w:rsidRPr="00057B8F" w:rsidRDefault="0012646B" w:rsidP="00AC11D5">
            <w:pPr>
              <w:jc w:val="center"/>
              <w:rPr>
                <w:sz w:val="20"/>
                <w:szCs w:val="16"/>
              </w:rPr>
            </w:pPr>
            <w:r w:rsidRPr="00057B8F">
              <w:rPr>
                <w:sz w:val="20"/>
                <w:szCs w:val="16"/>
              </w:rPr>
              <w:t>3905,34</w:t>
            </w:r>
          </w:p>
        </w:tc>
      </w:tr>
    </w:tbl>
    <w:p w:rsidR="0012646B" w:rsidRPr="00057B8F" w:rsidRDefault="0012646B" w:rsidP="0012646B">
      <w:pPr>
        <w:pStyle w:val="6"/>
      </w:pPr>
      <w:r w:rsidRPr="00057B8F">
        <w:t>Действующие линии электропередачи напряжением 110 кВ и выше, пересекающие границу Российской Федерации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3"/>
        <w:gridCol w:w="3759"/>
        <w:gridCol w:w="2016"/>
        <w:gridCol w:w="1415"/>
        <w:gridCol w:w="1968"/>
      </w:tblGrid>
      <w:tr w:rsidR="0012646B" w:rsidRPr="00057B8F" w:rsidTr="00AC11D5">
        <w:trPr>
          <w:cantSplit/>
          <w:tblHeader/>
        </w:trPr>
        <w:tc>
          <w:tcPr>
            <w:tcW w:w="216" w:type="pct"/>
            <w:shd w:val="clear" w:color="auto" w:fill="auto"/>
            <w:noWrap/>
            <w:hideMark/>
          </w:tcPr>
          <w:p w:rsidR="0012646B" w:rsidRPr="00057B8F" w:rsidRDefault="0012646B" w:rsidP="00AC11D5">
            <w:pPr>
              <w:rPr>
                <w:bCs/>
                <w:sz w:val="20"/>
                <w:szCs w:val="16"/>
              </w:rPr>
            </w:pPr>
            <w:r w:rsidRPr="00057B8F">
              <w:rPr>
                <w:bCs/>
                <w:sz w:val="20"/>
                <w:szCs w:val="16"/>
              </w:rPr>
              <w:t>№</w:t>
            </w:r>
          </w:p>
        </w:tc>
        <w:tc>
          <w:tcPr>
            <w:tcW w:w="1963" w:type="pct"/>
            <w:shd w:val="clear" w:color="auto" w:fill="auto"/>
            <w:noWrap/>
            <w:hideMark/>
          </w:tcPr>
          <w:p w:rsidR="0012646B" w:rsidRPr="00057B8F" w:rsidRDefault="0012646B" w:rsidP="00AC11D5">
            <w:pPr>
              <w:rPr>
                <w:bCs/>
                <w:sz w:val="20"/>
                <w:szCs w:val="16"/>
              </w:rPr>
            </w:pPr>
            <w:r w:rsidRPr="00057B8F">
              <w:rPr>
                <w:bCs/>
                <w:sz w:val="20"/>
                <w:szCs w:val="16"/>
              </w:rPr>
              <w:t>Наименование линии электропередачи</w:t>
            </w:r>
          </w:p>
        </w:tc>
        <w:tc>
          <w:tcPr>
            <w:tcW w:w="1053" w:type="pct"/>
            <w:shd w:val="clear" w:color="auto" w:fill="auto"/>
            <w:noWrap/>
            <w:hideMark/>
          </w:tcPr>
          <w:p w:rsidR="0012646B" w:rsidRPr="00057B8F" w:rsidRDefault="0012646B" w:rsidP="00AC11D5">
            <w:pPr>
              <w:jc w:val="center"/>
              <w:rPr>
                <w:bCs/>
                <w:sz w:val="20"/>
                <w:szCs w:val="16"/>
              </w:rPr>
            </w:pPr>
            <w:r w:rsidRPr="00057B8F">
              <w:rPr>
                <w:bCs/>
                <w:sz w:val="20"/>
                <w:szCs w:val="16"/>
              </w:rPr>
              <w:t>Собственник</w:t>
            </w:r>
          </w:p>
        </w:tc>
        <w:tc>
          <w:tcPr>
            <w:tcW w:w="739" w:type="pct"/>
            <w:shd w:val="clear" w:color="auto" w:fill="auto"/>
            <w:noWrap/>
            <w:hideMark/>
          </w:tcPr>
          <w:p w:rsidR="0012646B" w:rsidRPr="00057B8F" w:rsidRDefault="0012646B" w:rsidP="00AC11D5">
            <w:pPr>
              <w:jc w:val="center"/>
              <w:rPr>
                <w:bCs/>
                <w:sz w:val="20"/>
                <w:szCs w:val="16"/>
              </w:rPr>
            </w:pPr>
            <w:r w:rsidRPr="00057B8F">
              <w:rPr>
                <w:bCs/>
                <w:sz w:val="20"/>
                <w:szCs w:val="16"/>
              </w:rPr>
              <w:t>Направление</w:t>
            </w:r>
          </w:p>
        </w:tc>
        <w:tc>
          <w:tcPr>
            <w:tcW w:w="1028" w:type="pct"/>
            <w:shd w:val="clear" w:color="auto" w:fill="auto"/>
            <w:noWrap/>
            <w:hideMark/>
          </w:tcPr>
          <w:p w:rsidR="0012646B" w:rsidRPr="00057B8F" w:rsidRDefault="0012646B" w:rsidP="00AC11D5">
            <w:pPr>
              <w:jc w:val="center"/>
              <w:rPr>
                <w:bCs/>
                <w:sz w:val="20"/>
                <w:szCs w:val="16"/>
              </w:rPr>
            </w:pPr>
            <w:r w:rsidRPr="00057B8F">
              <w:rPr>
                <w:bCs/>
                <w:sz w:val="20"/>
                <w:szCs w:val="16"/>
              </w:rPr>
              <w:t>Протяженность, км</w:t>
            </w:r>
          </w:p>
        </w:tc>
      </w:tr>
      <w:tr w:rsidR="0012646B" w:rsidRPr="00057B8F" w:rsidTr="00AC11D5">
        <w:trPr>
          <w:cantSplit/>
        </w:trPr>
        <w:tc>
          <w:tcPr>
            <w:tcW w:w="216" w:type="pct"/>
            <w:shd w:val="clear" w:color="auto" w:fill="auto"/>
          </w:tcPr>
          <w:p w:rsidR="0012646B" w:rsidRPr="00057B8F" w:rsidRDefault="0012646B" w:rsidP="0002306E">
            <w:pPr>
              <w:numPr>
                <w:ilvl w:val="0"/>
                <w:numId w:val="249"/>
              </w:numPr>
              <w:rPr>
                <w:sz w:val="20"/>
                <w:szCs w:val="16"/>
              </w:rPr>
            </w:pPr>
          </w:p>
        </w:tc>
        <w:tc>
          <w:tcPr>
            <w:tcW w:w="1963" w:type="pct"/>
            <w:shd w:val="clear" w:color="auto" w:fill="auto"/>
            <w:hideMark/>
          </w:tcPr>
          <w:p w:rsidR="0012646B" w:rsidRPr="00057B8F" w:rsidRDefault="0012646B" w:rsidP="00AC11D5">
            <w:pPr>
              <w:rPr>
                <w:sz w:val="20"/>
                <w:szCs w:val="16"/>
              </w:rPr>
            </w:pPr>
            <w:r w:rsidRPr="00057B8F">
              <w:rPr>
                <w:sz w:val="20"/>
                <w:szCs w:val="16"/>
              </w:rPr>
              <w:t>ВЛ 220 кВ Селендума - Дархан 1 цепь (СД-257)</w:t>
            </w:r>
          </w:p>
        </w:tc>
        <w:tc>
          <w:tcPr>
            <w:tcW w:w="1053" w:type="pct"/>
            <w:shd w:val="clear" w:color="auto" w:fill="auto"/>
            <w:hideMark/>
          </w:tcPr>
          <w:p w:rsidR="0012646B" w:rsidRPr="00057B8F" w:rsidRDefault="0012646B" w:rsidP="00AC11D5">
            <w:pPr>
              <w:jc w:val="center"/>
              <w:rPr>
                <w:sz w:val="20"/>
                <w:szCs w:val="16"/>
              </w:rPr>
            </w:pPr>
            <w:r w:rsidRPr="00057B8F">
              <w:rPr>
                <w:sz w:val="20"/>
                <w:szCs w:val="16"/>
              </w:rPr>
              <w:t>ПАО «ФСК ЕЭС»</w:t>
            </w:r>
          </w:p>
        </w:tc>
        <w:tc>
          <w:tcPr>
            <w:tcW w:w="739" w:type="pct"/>
            <w:shd w:val="clear" w:color="auto" w:fill="auto"/>
            <w:hideMark/>
          </w:tcPr>
          <w:p w:rsidR="0012646B" w:rsidRPr="00057B8F" w:rsidRDefault="0012646B" w:rsidP="00AC11D5">
            <w:pPr>
              <w:jc w:val="center"/>
              <w:rPr>
                <w:sz w:val="20"/>
                <w:szCs w:val="16"/>
              </w:rPr>
            </w:pPr>
            <w:r w:rsidRPr="00057B8F">
              <w:rPr>
                <w:sz w:val="20"/>
                <w:szCs w:val="16"/>
              </w:rPr>
              <w:t>Монголия</w:t>
            </w:r>
          </w:p>
        </w:tc>
        <w:tc>
          <w:tcPr>
            <w:tcW w:w="1028" w:type="pct"/>
            <w:shd w:val="clear" w:color="auto" w:fill="auto"/>
            <w:hideMark/>
          </w:tcPr>
          <w:p w:rsidR="0012646B" w:rsidRPr="00057B8F" w:rsidRDefault="0012646B" w:rsidP="00AC11D5">
            <w:pPr>
              <w:jc w:val="center"/>
              <w:rPr>
                <w:sz w:val="20"/>
                <w:szCs w:val="16"/>
              </w:rPr>
            </w:pPr>
            <w:r w:rsidRPr="00057B8F">
              <w:rPr>
                <w:sz w:val="20"/>
                <w:szCs w:val="16"/>
              </w:rPr>
              <w:t>194,8</w:t>
            </w:r>
          </w:p>
        </w:tc>
      </w:tr>
      <w:tr w:rsidR="0012646B" w:rsidRPr="00057B8F" w:rsidTr="00AC11D5">
        <w:trPr>
          <w:cantSplit/>
        </w:trPr>
        <w:tc>
          <w:tcPr>
            <w:tcW w:w="216" w:type="pct"/>
            <w:shd w:val="clear" w:color="auto" w:fill="auto"/>
          </w:tcPr>
          <w:p w:rsidR="0012646B" w:rsidRPr="00057B8F" w:rsidRDefault="0012646B" w:rsidP="0002306E">
            <w:pPr>
              <w:numPr>
                <w:ilvl w:val="0"/>
                <w:numId w:val="249"/>
              </w:numPr>
              <w:rPr>
                <w:sz w:val="20"/>
                <w:szCs w:val="16"/>
              </w:rPr>
            </w:pPr>
          </w:p>
        </w:tc>
        <w:tc>
          <w:tcPr>
            <w:tcW w:w="1963" w:type="pct"/>
            <w:shd w:val="clear" w:color="auto" w:fill="auto"/>
            <w:hideMark/>
          </w:tcPr>
          <w:p w:rsidR="0012646B" w:rsidRPr="00057B8F" w:rsidRDefault="0012646B" w:rsidP="00AC11D5">
            <w:pPr>
              <w:rPr>
                <w:sz w:val="20"/>
                <w:szCs w:val="16"/>
              </w:rPr>
            </w:pPr>
            <w:r w:rsidRPr="00057B8F">
              <w:rPr>
                <w:sz w:val="20"/>
                <w:szCs w:val="16"/>
              </w:rPr>
              <w:t>ВЛ 220 кВ Селендума - Дархан 2 цепь (СД-258)</w:t>
            </w:r>
          </w:p>
        </w:tc>
        <w:tc>
          <w:tcPr>
            <w:tcW w:w="1053" w:type="pct"/>
            <w:shd w:val="clear" w:color="auto" w:fill="auto"/>
            <w:hideMark/>
          </w:tcPr>
          <w:p w:rsidR="0012646B" w:rsidRPr="00057B8F" w:rsidRDefault="0012646B" w:rsidP="00AC11D5">
            <w:pPr>
              <w:jc w:val="center"/>
              <w:rPr>
                <w:sz w:val="20"/>
                <w:szCs w:val="16"/>
              </w:rPr>
            </w:pPr>
            <w:r w:rsidRPr="00057B8F">
              <w:rPr>
                <w:sz w:val="20"/>
                <w:szCs w:val="16"/>
              </w:rPr>
              <w:t>ПАО «ФСК ЕЭС»</w:t>
            </w:r>
          </w:p>
        </w:tc>
        <w:tc>
          <w:tcPr>
            <w:tcW w:w="739" w:type="pct"/>
            <w:shd w:val="clear" w:color="auto" w:fill="auto"/>
            <w:hideMark/>
          </w:tcPr>
          <w:p w:rsidR="0012646B" w:rsidRPr="00057B8F" w:rsidRDefault="0012646B" w:rsidP="00AC11D5">
            <w:pPr>
              <w:jc w:val="center"/>
              <w:rPr>
                <w:sz w:val="20"/>
                <w:szCs w:val="16"/>
              </w:rPr>
            </w:pPr>
            <w:r w:rsidRPr="00057B8F">
              <w:rPr>
                <w:sz w:val="20"/>
                <w:szCs w:val="16"/>
              </w:rPr>
              <w:t>Монголия</w:t>
            </w:r>
          </w:p>
        </w:tc>
        <w:tc>
          <w:tcPr>
            <w:tcW w:w="1028" w:type="pct"/>
            <w:shd w:val="clear" w:color="auto" w:fill="auto"/>
            <w:hideMark/>
          </w:tcPr>
          <w:p w:rsidR="0012646B" w:rsidRPr="00057B8F" w:rsidRDefault="0012646B" w:rsidP="00AC11D5">
            <w:pPr>
              <w:jc w:val="center"/>
              <w:rPr>
                <w:sz w:val="20"/>
                <w:szCs w:val="16"/>
              </w:rPr>
            </w:pPr>
            <w:r w:rsidRPr="00057B8F">
              <w:rPr>
                <w:sz w:val="20"/>
                <w:szCs w:val="16"/>
              </w:rPr>
              <w:t>194,8</w:t>
            </w:r>
          </w:p>
        </w:tc>
      </w:tr>
      <w:tr w:rsidR="0012646B" w:rsidRPr="00057B8F" w:rsidTr="00AC11D5">
        <w:trPr>
          <w:cantSplit/>
        </w:trPr>
        <w:tc>
          <w:tcPr>
            <w:tcW w:w="2180" w:type="pct"/>
            <w:gridSpan w:val="2"/>
            <w:shd w:val="clear" w:color="auto" w:fill="auto"/>
            <w:hideMark/>
          </w:tcPr>
          <w:p w:rsidR="0012646B" w:rsidRPr="00057B8F" w:rsidRDefault="0012646B" w:rsidP="00AC11D5">
            <w:pPr>
              <w:rPr>
                <w:iCs/>
                <w:sz w:val="20"/>
                <w:szCs w:val="16"/>
              </w:rPr>
            </w:pPr>
            <w:r w:rsidRPr="00057B8F">
              <w:rPr>
                <w:iCs/>
                <w:sz w:val="20"/>
                <w:szCs w:val="16"/>
              </w:rPr>
              <w:t>Всего</w:t>
            </w:r>
          </w:p>
        </w:tc>
        <w:tc>
          <w:tcPr>
            <w:tcW w:w="1053" w:type="pct"/>
            <w:shd w:val="clear" w:color="auto" w:fill="auto"/>
          </w:tcPr>
          <w:p w:rsidR="0012646B" w:rsidRPr="00057B8F" w:rsidRDefault="0012646B" w:rsidP="00AC11D5">
            <w:pPr>
              <w:rPr>
                <w:sz w:val="20"/>
                <w:szCs w:val="16"/>
              </w:rPr>
            </w:pPr>
          </w:p>
        </w:tc>
        <w:tc>
          <w:tcPr>
            <w:tcW w:w="739" w:type="pct"/>
            <w:shd w:val="clear" w:color="auto" w:fill="auto"/>
          </w:tcPr>
          <w:p w:rsidR="0012646B" w:rsidRPr="00057B8F" w:rsidRDefault="0012646B" w:rsidP="00AC11D5">
            <w:pPr>
              <w:rPr>
                <w:sz w:val="20"/>
                <w:szCs w:val="16"/>
              </w:rPr>
            </w:pPr>
          </w:p>
        </w:tc>
        <w:tc>
          <w:tcPr>
            <w:tcW w:w="1028" w:type="pct"/>
            <w:shd w:val="clear" w:color="auto" w:fill="auto"/>
            <w:hideMark/>
          </w:tcPr>
          <w:p w:rsidR="0012646B" w:rsidRPr="00057B8F" w:rsidRDefault="0012646B" w:rsidP="00AC11D5">
            <w:pPr>
              <w:jc w:val="center"/>
              <w:rPr>
                <w:sz w:val="20"/>
                <w:szCs w:val="16"/>
              </w:rPr>
            </w:pPr>
            <w:r w:rsidRPr="00057B8F">
              <w:rPr>
                <w:sz w:val="20"/>
                <w:szCs w:val="16"/>
              </w:rPr>
              <w:t>389,6</w:t>
            </w:r>
          </w:p>
        </w:tc>
      </w:tr>
    </w:tbl>
    <w:p w:rsidR="0012646B" w:rsidRPr="00057B8F" w:rsidRDefault="0012646B" w:rsidP="0012646B">
      <w:pPr>
        <w:pStyle w:val="6"/>
      </w:pPr>
      <w:r w:rsidRPr="00057B8F">
        <w:t>Действующие линии электропередачи напряжением 110 кВ и выше, обеспечивающие соединение и параллельную работу энергетических систем различных субъектов РФ и необходимые для обеспечения выдачи мощности новыми электростанциями, мощность которых превышает 500 МВт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7"/>
        <w:gridCol w:w="3648"/>
        <w:gridCol w:w="1997"/>
        <w:gridCol w:w="1696"/>
        <w:gridCol w:w="1813"/>
      </w:tblGrid>
      <w:tr w:rsidR="0012646B" w:rsidRPr="00057B8F" w:rsidTr="00AC11D5">
        <w:trPr>
          <w:cantSplit/>
          <w:tblHeader/>
        </w:trPr>
        <w:tc>
          <w:tcPr>
            <w:tcW w:w="218" w:type="pct"/>
            <w:shd w:val="clear" w:color="auto" w:fill="auto"/>
            <w:hideMark/>
          </w:tcPr>
          <w:p w:rsidR="0012646B" w:rsidRPr="00057B8F" w:rsidRDefault="0012646B" w:rsidP="00AC11D5">
            <w:pPr>
              <w:jc w:val="center"/>
              <w:rPr>
                <w:bCs/>
                <w:sz w:val="20"/>
                <w:szCs w:val="16"/>
              </w:rPr>
            </w:pPr>
            <w:r w:rsidRPr="00057B8F">
              <w:rPr>
                <w:bCs/>
                <w:sz w:val="20"/>
                <w:szCs w:val="16"/>
              </w:rPr>
              <w:t>№</w:t>
            </w:r>
          </w:p>
        </w:tc>
        <w:tc>
          <w:tcPr>
            <w:tcW w:w="1906" w:type="pct"/>
            <w:shd w:val="clear" w:color="auto" w:fill="auto"/>
            <w:hideMark/>
          </w:tcPr>
          <w:p w:rsidR="0012646B" w:rsidRPr="00057B8F" w:rsidRDefault="0012646B" w:rsidP="00AC11D5">
            <w:pPr>
              <w:rPr>
                <w:bCs/>
                <w:sz w:val="20"/>
                <w:szCs w:val="16"/>
              </w:rPr>
            </w:pPr>
            <w:r w:rsidRPr="00057B8F">
              <w:rPr>
                <w:bCs/>
                <w:sz w:val="20"/>
                <w:szCs w:val="16"/>
              </w:rPr>
              <w:t>Наименование линии электропередачи</w:t>
            </w:r>
          </w:p>
        </w:tc>
        <w:tc>
          <w:tcPr>
            <w:tcW w:w="1043" w:type="pct"/>
            <w:shd w:val="clear" w:color="auto" w:fill="auto"/>
            <w:hideMark/>
          </w:tcPr>
          <w:p w:rsidR="0012646B" w:rsidRPr="00057B8F" w:rsidRDefault="0012646B" w:rsidP="00AC11D5">
            <w:pPr>
              <w:rPr>
                <w:bCs/>
                <w:sz w:val="20"/>
                <w:szCs w:val="16"/>
              </w:rPr>
            </w:pPr>
            <w:r w:rsidRPr="00057B8F">
              <w:rPr>
                <w:bCs/>
                <w:sz w:val="20"/>
                <w:szCs w:val="16"/>
              </w:rPr>
              <w:t>Местоположение</w:t>
            </w:r>
          </w:p>
        </w:tc>
        <w:tc>
          <w:tcPr>
            <w:tcW w:w="886" w:type="pct"/>
            <w:shd w:val="clear" w:color="auto" w:fill="auto"/>
            <w:hideMark/>
          </w:tcPr>
          <w:p w:rsidR="0012646B" w:rsidRPr="00057B8F" w:rsidRDefault="0012646B" w:rsidP="00AC11D5">
            <w:pPr>
              <w:jc w:val="center"/>
              <w:rPr>
                <w:bCs/>
                <w:sz w:val="20"/>
                <w:szCs w:val="16"/>
              </w:rPr>
            </w:pPr>
            <w:r w:rsidRPr="00057B8F">
              <w:rPr>
                <w:bCs/>
                <w:sz w:val="20"/>
                <w:szCs w:val="16"/>
              </w:rPr>
              <w:t>Протяженность, км</w:t>
            </w:r>
          </w:p>
        </w:tc>
        <w:tc>
          <w:tcPr>
            <w:tcW w:w="947" w:type="pct"/>
            <w:shd w:val="clear" w:color="auto" w:fill="auto"/>
            <w:hideMark/>
          </w:tcPr>
          <w:p w:rsidR="0012646B" w:rsidRPr="00057B8F" w:rsidRDefault="0012646B" w:rsidP="00AC11D5">
            <w:pPr>
              <w:rPr>
                <w:bCs/>
                <w:sz w:val="20"/>
                <w:szCs w:val="16"/>
              </w:rPr>
            </w:pPr>
            <w:r w:rsidRPr="00057B8F">
              <w:rPr>
                <w:bCs/>
                <w:sz w:val="20"/>
                <w:szCs w:val="16"/>
              </w:rPr>
              <w:t>Основное назначение</w:t>
            </w:r>
          </w:p>
        </w:tc>
      </w:tr>
      <w:tr w:rsidR="0012646B" w:rsidRPr="00057B8F" w:rsidTr="00AC11D5">
        <w:trPr>
          <w:cantSplit/>
        </w:trPr>
        <w:tc>
          <w:tcPr>
            <w:tcW w:w="218" w:type="pct"/>
            <w:shd w:val="clear" w:color="auto" w:fill="auto"/>
          </w:tcPr>
          <w:p w:rsidR="0012646B" w:rsidRPr="00057B8F" w:rsidRDefault="0012646B" w:rsidP="0002306E">
            <w:pPr>
              <w:widowControl w:val="0"/>
              <w:numPr>
                <w:ilvl w:val="0"/>
                <w:numId w:val="250"/>
              </w:numPr>
              <w:rPr>
                <w:iCs/>
                <w:sz w:val="20"/>
                <w:szCs w:val="16"/>
              </w:rPr>
            </w:pPr>
          </w:p>
        </w:tc>
        <w:tc>
          <w:tcPr>
            <w:tcW w:w="1906" w:type="pct"/>
            <w:shd w:val="clear" w:color="auto" w:fill="auto"/>
          </w:tcPr>
          <w:p w:rsidR="0012646B" w:rsidRPr="00057B8F" w:rsidRDefault="0012646B" w:rsidP="00AC11D5">
            <w:pPr>
              <w:rPr>
                <w:sz w:val="20"/>
                <w:szCs w:val="16"/>
              </w:rPr>
            </w:pPr>
            <w:r w:rsidRPr="00057B8F">
              <w:rPr>
                <w:sz w:val="20"/>
                <w:szCs w:val="16"/>
              </w:rPr>
              <w:t>ВЛ 500 кВ Гусиноозерская ГРЭС - Петровск-Забайкальский (ВЛ-583)</w:t>
            </w:r>
          </w:p>
        </w:tc>
        <w:tc>
          <w:tcPr>
            <w:tcW w:w="1043" w:type="pct"/>
            <w:shd w:val="clear" w:color="auto" w:fill="auto"/>
          </w:tcPr>
          <w:p w:rsidR="0012646B" w:rsidRPr="00057B8F" w:rsidRDefault="0012646B" w:rsidP="00AC11D5">
            <w:pPr>
              <w:rPr>
                <w:sz w:val="20"/>
                <w:szCs w:val="16"/>
              </w:rPr>
            </w:pPr>
            <w:r w:rsidRPr="00057B8F">
              <w:rPr>
                <w:sz w:val="20"/>
                <w:szCs w:val="16"/>
              </w:rPr>
              <w:t>Республика Бурятия, Забайкальский край</w:t>
            </w:r>
          </w:p>
        </w:tc>
        <w:tc>
          <w:tcPr>
            <w:tcW w:w="886" w:type="pct"/>
            <w:shd w:val="clear" w:color="auto" w:fill="auto"/>
          </w:tcPr>
          <w:p w:rsidR="0012646B" w:rsidRPr="00057B8F" w:rsidRDefault="0012646B" w:rsidP="00AC11D5">
            <w:pPr>
              <w:jc w:val="center"/>
              <w:rPr>
                <w:sz w:val="20"/>
                <w:szCs w:val="16"/>
              </w:rPr>
            </w:pPr>
            <w:r w:rsidRPr="00057B8F">
              <w:rPr>
                <w:sz w:val="20"/>
                <w:szCs w:val="16"/>
              </w:rPr>
              <w:t>187,23</w:t>
            </w:r>
          </w:p>
        </w:tc>
        <w:tc>
          <w:tcPr>
            <w:tcW w:w="947" w:type="pct"/>
            <w:shd w:val="clear" w:color="auto" w:fill="auto"/>
          </w:tcPr>
          <w:p w:rsidR="0012646B" w:rsidRPr="00057B8F" w:rsidRDefault="0012646B" w:rsidP="00AC11D5">
            <w:pPr>
              <w:rPr>
                <w:sz w:val="20"/>
                <w:szCs w:val="16"/>
              </w:rPr>
            </w:pPr>
            <w:r w:rsidRPr="00057B8F">
              <w:rPr>
                <w:sz w:val="20"/>
                <w:szCs w:val="16"/>
              </w:rPr>
              <w:t>выдача мощности</w:t>
            </w:r>
          </w:p>
        </w:tc>
      </w:tr>
      <w:tr w:rsidR="0012646B" w:rsidRPr="00057B8F" w:rsidTr="00AC11D5">
        <w:trPr>
          <w:cantSplit/>
        </w:trPr>
        <w:tc>
          <w:tcPr>
            <w:tcW w:w="218" w:type="pct"/>
            <w:shd w:val="clear" w:color="auto" w:fill="auto"/>
          </w:tcPr>
          <w:p w:rsidR="0012646B" w:rsidRPr="00057B8F" w:rsidRDefault="0012646B" w:rsidP="0002306E">
            <w:pPr>
              <w:widowControl w:val="0"/>
              <w:numPr>
                <w:ilvl w:val="0"/>
                <w:numId w:val="250"/>
              </w:numPr>
              <w:rPr>
                <w:iCs/>
                <w:sz w:val="20"/>
                <w:szCs w:val="16"/>
              </w:rPr>
            </w:pPr>
          </w:p>
        </w:tc>
        <w:tc>
          <w:tcPr>
            <w:tcW w:w="1906" w:type="pct"/>
            <w:shd w:val="clear" w:color="auto" w:fill="auto"/>
          </w:tcPr>
          <w:p w:rsidR="0012646B" w:rsidRPr="00057B8F" w:rsidRDefault="0012646B" w:rsidP="00AC11D5">
            <w:pPr>
              <w:rPr>
                <w:sz w:val="20"/>
                <w:szCs w:val="16"/>
              </w:rPr>
            </w:pPr>
            <w:r w:rsidRPr="00057B8F">
              <w:rPr>
                <w:sz w:val="20"/>
                <w:szCs w:val="16"/>
              </w:rPr>
              <w:t>ВЛ 500 кВ Гусиноозерская ГРЭС - Ключи (ВЛ-582)</w:t>
            </w:r>
          </w:p>
        </w:tc>
        <w:tc>
          <w:tcPr>
            <w:tcW w:w="1043" w:type="pct"/>
            <w:shd w:val="clear" w:color="auto" w:fill="auto"/>
          </w:tcPr>
          <w:p w:rsidR="0012646B" w:rsidRPr="00057B8F" w:rsidRDefault="0012646B" w:rsidP="00AC11D5">
            <w:pPr>
              <w:rPr>
                <w:sz w:val="20"/>
                <w:szCs w:val="16"/>
              </w:rPr>
            </w:pPr>
            <w:r w:rsidRPr="00057B8F">
              <w:rPr>
                <w:sz w:val="20"/>
                <w:szCs w:val="16"/>
              </w:rPr>
              <w:t>Республика Бурятия, Иркутская область</w:t>
            </w:r>
          </w:p>
        </w:tc>
        <w:tc>
          <w:tcPr>
            <w:tcW w:w="886" w:type="pct"/>
            <w:shd w:val="clear" w:color="auto" w:fill="auto"/>
          </w:tcPr>
          <w:p w:rsidR="0012646B" w:rsidRPr="00057B8F" w:rsidRDefault="0012646B" w:rsidP="00AC11D5">
            <w:pPr>
              <w:jc w:val="center"/>
              <w:rPr>
                <w:sz w:val="20"/>
                <w:szCs w:val="16"/>
              </w:rPr>
            </w:pPr>
            <w:r w:rsidRPr="00057B8F">
              <w:rPr>
                <w:sz w:val="20"/>
                <w:szCs w:val="16"/>
              </w:rPr>
              <w:t>327,6</w:t>
            </w:r>
          </w:p>
        </w:tc>
        <w:tc>
          <w:tcPr>
            <w:tcW w:w="947" w:type="pct"/>
            <w:shd w:val="clear" w:color="auto" w:fill="auto"/>
          </w:tcPr>
          <w:p w:rsidR="0012646B" w:rsidRPr="00057B8F" w:rsidRDefault="0012646B" w:rsidP="00AC11D5">
            <w:pPr>
              <w:rPr>
                <w:sz w:val="20"/>
                <w:szCs w:val="16"/>
              </w:rPr>
            </w:pPr>
            <w:r w:rsidRPr="00057B8F">
              <w:rPr>
                <w:sz w:val="20"/>
                <w:szCs w:val="16"/>
              </w:rPr>
              <w:t>выдача мощности</w:t>
            </w:r>
          </w:p>
        </w:tc>
      </w:tr>
      <w:tr w:rsidR="0012646B" w:rsidRPr="00057B8F" w:rsidTr="00AC11D5">
        <w:trPr>
          <w:cantSplit/>
        </w:trPr>
        <w:tc>
          <w:tcPr>
            <w:tcW w:w="218" w:type="pct"/>
            <w:shd w:val="clear" w:color="auto" w:fill="auto"/>
          </w:tcPr>
          <w:p w:rsidR="0012646B" w:rsidRPr="00057B8F" w:rsidRDefault="0012646B" w:rsidP="0002306E">
            <w:pPr>
              <w:widowControl w:val="0"/>
              <w:numPr>
                <w:ilvl w:val="0"/>
                <w:numId w:val="250"/>
              </w:numPr>
              <w:rPr>
                <w:iCs/>
                <w:sz w:val="20"/>
                <w:szCs w:val="16"/>
              </w:rPr>
            </w:pPr>
          </w:p>
        </w:tc>
        <w:tc>
          <w:tcPr>
            <w:tcW w:w="1906" w:type="pct"/>
            <w:shd w:val="clear" w:color="auto" w:fill="auto"/>
            <w:hideMark/>
          </w:tcPr>
          <w:p w:rsidR="0012646B" w:rsidRPr="00057B8F" w:rsidRDefault="0012646B" w:rsidP="00AC11D5">
            <w:pPr>
              <w:rPr>
                <w:sz w:val="20"/>
                <w:szCs w:val="16"/>
              </w:rPr>
            </w:pPr>
            <w:r w:rsidRPr="00057B8F">
              <w:rPr>
                <w:sz w:val="20"/>
                <w:szCs w:val="16"/>
              </w:rPr>
              <w:t>ВЛ 220 кВ Выдрино - БЦБК (ВБ-272)</w:t>
            </w:r>
          </w:p>
        </w:tc>
        <w:tc>
          <w:tcPr>
            <w:tcW w:w="1043" w:type="pct"/>
            <w:shd w:val="clear" w:color="auto" w:fill="auto"/>
            <w:hideMark/>
          </w:tcPr>
          <w:p w:rsidR="0012646B" w:rsidRPr="00057B8F" w:rsidRDefault="0012646B" w:rsidP="00AC11D5">
            <w:pPr>
              <w:rPr>
                <w:sz w:val="20"/>
                <w:szCs w:val="16"/>
              </w:rPr>
            </w:pPr>
            <w:r w:rsidRPr="00057B8F">
              <w:rPr>
                <w:sz w:val="20"/>
                <w:szCs w:val="16"/>
              </w:rPr>
              <w:t>Республика Бурятия, Иркутская область</w:t>
            </w:r>
          </w:p>
        </w:tc>
        <w:tc>
          <w:tcPr>
            <w:tcW w:w="886" w:type="pct"/>
            <w:shd w:val="clear" w:color="auto" w:fill="auto"/>
            <w:hideMark/>
          </w:tcPr>
          <w:p w:rsidR="0012646B" w:rsidRPr="00057B8F" w:rsidRDefault="0012646B" w:rsidP="00AC11D5">
            <w:pPr>
              <w:jc w:val="center"/>
              <w:rPr>
                <w:sz w:val="20"/>
                <w:szCs w:val="16"/>
              </w:rPr>
            </w:pPr>
            <w:r w:rsidRPr="00057B8F">
              <w:rPr>
                <w:sz w:val="20"/>
                <w:szCs w:val="16"/>
              </w:rPr>
              <w:t>41,5</w:t>
            </w:r>
          </w:p>
        </w:tc>
        <w:tc>
          <w:tcPr>
            <w:tcW w:w="947" w:type="pct"/>
            <w:shd w:val="clear" w:color="auto" w:fill="auto"/>
            <w:hideMark/>
          </w:tcPr>
          <w:p w:rsidR="0012646B" w:rsidRPr="00057B8F" w:rsidRDefault="0012646B" w:rsidP="00AC11D5">
            <w:r w:rsidRPr="00057B8F">
              <w:rPr>
                <w:sz w:val="20"/>
                <w:szCs w:val="16"/>
              </w:rPr>
              <w:t xml:space="preserve">выдача мощности </w:t>
            </w:r>
          </w:p>
        </w:tc>
      </w:tr>
      <w:tr w:rsidR="0012646B" w:rsidRPr="00057B8F" w:rsidTr="00AC11D5">
        <w:trPr>
          <w:cantSplit/>
        </w:trPr>
        <w:tc>
          <w:tcPr>
            <w:tcW w:w="218" w:type="pct"/>
            <w:shd w:val="clear" w:color="auto" w:fill="auto"/>
          </w:tcPr>
          <w:p w:rsidR="0012646B" w:rsidRPr="00057B8F" w:rsidRDefault="0012646B" w:rsidP="0002306E">
            <w:pPr>
              <w:widowControl w:val="0"/>
              <w:numPr>
                <w:ilvl w:val="0"/>
                <w:numId w:val="250"/>
              </w:numPr>
              <w:rPr>
                <w:iCs/>
                <w:sz w:val="20"/>
                <w:szCs w:val="16"/>
              </w:rPr>
            </w:pPr>
          </w:p>
        </w:tc>
        <w:tc>
          <w:tcPr>
            <w:tcW w:w="1906" w:type="pct"/>
            <w:shd w:val="clear" w:color="auto" w:fill="auto"/>
            <w:hideMark/>
          </w:tcPr>
          <w:p w:rsidR="0012646B" w:rsidRPr="00057B8F" w:rsidRDefault="0012646B" w:rsidP="00AC11D5">
            <w:pPr>
              <w:rPr>
                <w:sz w:val="20"/>
                <w:szCs w:val="16"/>
              </w:rPr>
            </w:pPr>
            <w:r w:rsidRPr="00057B8F">
              <w:rPr>
                <w:sz w:val="20"/>
                <w:szCs w:val="16"/>
              </w:rPr>
              <w:t>ВЛ 220 кВ Мысовая - Байкальск с отпайкой на ПС Переемная (МБ-273)</w:t>
            </w:r>
          </w:p>
        </w:tc>
        <w:tc>
          <w:tcPr>
            <w:tcW w:w="1043" w:type="pct"/>
            <w:shd w:val="clear" w:color="auto" w:fill="auto"/>
            <w:hideMark/>
          </w:tcPr>
          <w:p w:rsidR="0012646B" w:rsidRPr="00057B8F" w:rsidRDefault="0012646B" w:rsidP="00AC11D5">
            <w:pPr>
              <w:rPr>
                <w:sz w:val="20"/>
                <w:szCs w:val="16"/>
              </w:rPr>
            </w:pPr>
            <w:r w:rsidRPr="00057B8F">
              <w:rPr>
                <w:sz w:val="20"/>
                <w:szCs w:val="16"/>
              </w:rPr>
              <w:t>Республика Бурятия, Иркутская область</w:t>
            </w:r>
          </w:p>
        </w:tc>
        <w:tc>
          <w:tcPr>
            <w:tcW w:w="886" w:type="pct"/>
            <w:shd w:val="clear" w:color="auto" w:fill="auto"/>
            <w:hideMark/>
          </w:tcPr>
          <w:p w:rsidR="0012646B" w:rsidRPr="00057B8F" w:rsidRDefault="0012646B" w:rsidP="00AC11D5">
            <w:pPr>
              <w:jc w:val="center"/>
              <w:rPr>
                <w:sz w:val="20"/>
                <w:szCs w:val="16"/>
              </w:rPr>
            </w:pPr>
            <w:r w:rsidRPr="00057B8F">
              <w:rPr>
                <w:sz w:val="20"/>
                <w:szCs w:val="16"/>
              </w:rPr>
              <w:t>126,1</w:t>
            </w:r>
          </w:p>
        </w:tc>
        <w:tc>
          <w:tcPr>
            <w:tcW w:w="947" w:type="pct"/>
            <w:shd w:val="clear" w:color="auto" w:fill="auto"/>
            <w:hideMark/>
          </w:tcPr>
          <w:p w:rsidR="0012646B" w:rsidRPr="00057B8F" w:rsidRDefault="0012646B" w:rsidP="00AC11D5">
            <w:r w:rsidRPr="00057B8F">
              <w:rPr>
                <w:sz w:val="20"/>
                <w:szCs w:val="16"/>
              </w:rPr>
              <w:t xml:space="preserve">выдача мощности </w:t>
            </w:r>
          </w:p>
        </w:tc>
      </w:tr>
      <w:tr w:rsidR="0012646B" w:rsidRPr="00057B8F" w:rsidTr="00AC11D5">
        <w:trPr>
          <w:cantSplit/>
        </w:trPr>
        <w:tc>
          <w:tcPr>
            <w:tcW w:w="218" w:type="pct"/>
            <w:shd w:val="clear" w:color="auto" w:fill="auto"/>
          </w:tcPr>
          <w:p w:rsidR="0012646B" w:rsidRPr="00057B8F" w:rsidRDefault="0012646B" w:rsidP="0002306E">
            <w:pPr>
              <w:widowControl w:val="0"/>
              <w:numPr>
                <w:ilvl w:val="0"/>
                <w:numId w:val="250"/>
              </w:numPr>
              <w:rPr>
                <w:iCs/>
                <w:sz w:val="20"/>
                <w:szCs w:val="16"/>
              </w:rPr>
            </w:pPr>
          </w:p>
        </w:tc>
        <w:tc>
          <w:tcPr>
            <w:tcW w:w="1906" w:type="pct"/>
            <w:shd w:val="clear" w:color="auto" w:fill="auto"/>
          </w:tcPr>
          <w:p w:rsidR="0012646B" w:rsidRPr="00057B8F" w:rsidRDefault="0012646B" w:rsidP="00AC11D5">
            <w:pPr>
              <w:rPr>
                <w:sz w:val="20"/>
                <w:szCs w:val="16"/>
              </w:rPr>
            </w:pPr>
            <w:r w:rsidRPr="00057B8F">
              <w:rPr>
                <w:sz w:val="20"/>
                <w:szCs w:val="16"/>
              </w:rPr>
              <w:t>ВЛ 220 кВ Кижа - Петровск-Забайкальский (КПЗ-283)</w:t>
            </w:r>
          </w:p>
        </w:tc>
        <w:tc>
          <w:tcPr>
            <w:tcW w:w="1043" w:type="pct"/>
            <w:shd w:val="clear" w:color="auto" w:fill="auto"/>
          </w:tcPr>
          <w:p w:rsidR="0012646B" w:rsidRPr="00057B8F" w:rsidRDefault="0012646B" w:rsidP="00AC11D5">
            <w:pPr>
              <w:rPr>
                <w:sz w:val="20"/>
                <w:szCs w:val="16"/>
              </w:rPr>
            </w:pPr>
            <w:r w:rsidRPr="00057B8F">
              <w:rPr>
                <w:sz w:val="20"/>
                <w:szCs w:val="16"/>
              </w:rPr>
              <w:t>Республика Бурятия, Забайкальский край</w:t>
            </w:r>
          </w:p>
        </w:tc>
        <w:tc>
          <w:tcPr>
            <w:tcW w:w="886" w:type="pct"/>
            <w:shd w:val="clear" w:color="auto" w:fill="auto"/>
          </w:tcPr>
          <w:p w:rsidR="0012646B" w:rsidRPr="00057B8F" w:rsidRDefault="0012646B" w:rsidP="00AC11D5">
            <w:pPr>
              <w:jc w:val="center"/>
              <w:rPr>
                <w:sz w:val="20"/>
                <w:szCs w:val="16"/>
              </w:rPr>
            </w:pPr>
            <w:r w:rsidRPr="00057B8F">
              <w:rPr>
                <w:sz w:val="20"/>
                <w:szCs w:val="16"/>
              </w:rPr>
              <w:t>18,39</w:t>
            </w:r>
          </w:p>
        </w:tc>
        <w:tc>
          <w:tcPr>
            <w:tcW w:w="947" w:type="pct"/>
            <w:shd w:val="clear" w:color="auto" w:fill="auto"/>
          </w:tcPr>
          <w:p w:rsidR="0012646B" w:rsidRPr="00057B8F" w:rsidRDefault="0012646B" w:rsidP="00AC11D5">
            <w:pPr>
              <w:rPr>
                <w:sz w:val="20"/>
                <w:szCs w:val="16"/>
              </w:rPr>
            </w:pPr>
            <w:r w:rsidRPr="00057B8F">
              <w:rPr>
                <w:sz w:val="20"/>
                <w:szCs w:val="16"/>
              </w:rPr>
              <w:t>выдача мощности</w:t>
            </w:r>
          </w:p>
        </w:tc>
      </w:tr>
      <w:tr w:rsidR="0012646B" w:rsidRPr="00057B8F" w:rsidTr="00AC11D5">
        <w:trPr>
          <w:cantSplit/>
        </w:trPr>
        <w:tc>
          <w:tcPr>
            <w:tcW w:w="218" w:type="pct"/>
            <w:shd w:val="clear" w:color="auto" w:fill="auto"/>
          </w:tcPr>
          <w:p w:rsidR="0012646B" w:rsidRPr="00057B8F" w:rsidRDefault="0012646B" w:rsidP="0002306E">
            <w:pPr>
              <w:widowControl w:val="0"/>
              <w:numPr>
                <w:ilvl w:val="0"/>
                <w:numId w:val="250"/>
              </w:numPr>
              <w:rPr>
                <w:iCs/>
                <w:sz w:val="20"/>
                <w:szCs w:val="16"/>
              </w:rPr>
            </w:pPr>
          </w:p>
        </w:tc>
        <w:tc>
          <w:tcPr>
            <w:tcW w:w="1906" w:type="pct"/>
            <w:shd w:val="clear" w:color="auto" w:fill="auto"/>
          </w:tcPr>
          <w:p w:rsidR="0012646B" w:rsidRPr="00057B8F" w:rsidRDefault="0012646B" w:rsidP="00AC11D5">
            <w:pPr>
              <w:rPr>
                <w:sz w:val="20"/>
                <w:szCs w:val="16"/>
              </w:rPr>
            </w:pPr>
            <w:r w:rsidRPr="00057B8F">
              <w:rPr>
                <w:sz w:val="20"/>
                <w:szCs w:val="16"/>
              </w:rPr>
              <w:t>ВЛ 220 кВ Новоильинск - Петровск-Забайкальский (НПЗ-282/284)</w:t>
            </w:r>
          </w:p>
        </w:tc>
        <w:tc>
          <w:tcPr>
            <w:tcW w:w="1043" w:type="pct"/>
            <w:shd w:val="clear" w:color="auto" w:fill="auto"/>
          </w:tcPr>
          <w:p w:rsidR="0012646B" w:rsidRPr="00057B8F" w:rsidRDefault="0012646B" w:rsidP="00AC11D5">
            <w:pPr>
              <w:rPr>
                <w:sz w:val="20"/>
                <w:szCs w:val="16"/>
              </w:rPr>
            </w:pPr>
            <w:r w:rsidRPr="00057B8F">
              <w:rPr>
                <w:sz w:val="20"/>
                <w:szCs w:val="16"/>
              </w:rPr>
              <w:t>Республика Бурятия, Забайкальский край</w:t>
            </w:r>
          </w:p>
        </w:tc>
        <w:tc>
          <w:tcPr>
            <w:tcW w:w="886" w:type="pct"/>
            <w:shd w:val="clear" w:color="auto" w:fill="auto"/>
          </w:tcPr>
          <w:p w:rsidR="0012646B" w:rsidRPr="00057B8F" w:rsidRDefault="0012646B" w:rsidP="00AC11D5">
            <w:pPr>
              <w:jc w:val="center"/>
              <w:rPr>
                <w:sz w:val="20"/>
                <w:szCs w:val="16"/>
              </w:rPr>
            </w:pPr>
            <w:r w:rsidRPr="00057B8F">
              <w:rPr>
                <w:sz w:val="20"/>
                <w:szCs w:val="16"/>
              </w:rPr>
              <w:t>45,8</w:t>
            </w:r>
          </w:p>
        </w:tc>
        <w:tc>
          <w:tcPr>
            <w:tcW w:w="947" w:type="pct"/>
            <w:shd w:val="clear" w:color="auto" w:fill="auto"/>
          </w:tcPr>
          <w:p w:rsidR="0012646B" w:rsidRPr="00057B8F" w:rsidRDefault="0012646B" w:rsidP="00AC11D5">
            <w:pPr>
              <w:rPr>
                <w:sz w:val="20"/>
                <w:szCs w:val="16"/>
              </w:rPr>
            </w:pPr>
            <w:r w:rsidRPr="00057B8F">
              <w:rPr>
                <w:sz w:val="20"/>
                <w:szCs w:val="16"/>
              </w:rPr>
              <w:t>выдача мощности</w:t>
            </w:r>
          </w:p>
        </w:tc>
      </w:tr>
      <w:tr w:rsidR="0012646B" w:rsidRPr="00057B8F" w:rsidTr="00AC11D5">
        <w:trPr>
          <w:cantSplit/>
        </w:trPr>
        <w:tc>
          <w:tcPr>
            <w:tcW w:w="218" w:type="pct"/>
            <w:shd w:val="clear" w:color="auto" w:fill="auto"/>
          </w:tcPr>
          <w:p w:rsidR="0012646B" w:rsidRPr="00057B8F" w:rsidRDefault="0012646B" w:rsidP="0002306E">
            <w:pPr>
              <w:widowControl w:val="0"/>
              <w:numPr>
                <w:ilvl w:val="0"/>
                <w:numId w:val="250"/>
              </w:numPr>
              <w:rPr>
                <w:iCs/>
                <w:sz w:val="20"/>
                <w:szCs w:val="16"/>
              </w:rPr>
            </w:pPr>
          </w:p>
        </w:tc>
        <w:tc>
          <w:tcPr>
            <w:tcW w:w="1906" w:type="pct"/>
            <w:shd w:val="clear" w:color="auto" w:fill="auto"/>
          </w:tcPr>
          <w:p w:rsidR="0012646B" w:rsidRPr="00057B8F" w:rsidRDefault="0012646B" w:rsidP="00AC11D5">
            <w:pPr>
              <w:keepNext/>
              <w:keepLines/>
              <w:rPr>
                <w:sz w:val="20"/>
                <w:szCs w:val="16"/>
              </w:rPr>
            </w:pPr>
            <w:r w:rsidRPr="00057B8F">
              <w:rPr>
                <w:sz w:val="20"/>
                <w:szCs w:val="16"/>
              </w:rPr>
              <w:t>ВЛ 220 кВ Саган-Нур - Петровск-Забайкальский (СПЗ-262)</w:t>
            </w:r>
          </w:p>
        </w:tc>
        <w:tc>
          <w:tcPr>
            <w:tcW w:w="1043" w:type="pct"/>
            <w:shd w:val="clear" w:color="auto" w:fill="auto"/>
          </w:tcPr>
          <w:p w:rsidR="0012646B" w:rsidRPr="00057B8F" w:rsidRDefault="0012646B" w:rsidP="00AC11D5">
            <w:pPr>
              <w:keepNext/>
              <w:keepLines/>
              <w:rPr>
                <w:sz w:val="20"/>
                <w:szCs w:val="16"/>
              </w:rPr>
            </w:pPr>
            <w:r w:rsidRPr="00057B8F">
              <w:rPr>
                <w:sz w:val="20"/>
                <w:szCs w:val="16"/>
              </w:rPr>
              <w:t>Республика Бурятия, Забайкальский край</w:t>
            </w:r>
          </w:p>
        </w:tc>
        <w:tc>
          <w:tcPr>
            <w:tcW w:w="886" w:type="pct"/>
            <w:shd w:val="clear" w:color="auto" w:fill="auto"/>
          </w:tcPr>
          <w:p w:rsidR="0012646B" w:rsidRPr="00057B8F" w:rsidRDefault="0012646B" w:rsidP="00AC11D5">
            <w:pPr>
              <w:jc w:val="center"/>
              <w:rPr>
                <w:sz w:val="20"/>
                <w:szCs w:val="16"/>
              </w:rPr>
            </w:pPr>
            <w:r w:rsidRPr="00057B8F">
              <w:rPr>
                <w:sz w:val="20"/>
                <w:szCs w:val="16"/>
              </w:rPr>
              <w:t>40,3</w:t>
            </w:r>
          </w:p>
        </w:tc>
        <w:tc>
          <w:tcPr>
            <w:tcW w:w="947" w:type="pct"/>
            <w:shd w:val="clear" w:color="auto" w:fill="auto"/>
          </w:tcPr>
          <w:p w:rsidR="0012646B" w:rsidRPr="00057B8F" w:rsidRDefault="0012646B" w:rsidP="00AC11D5">
            <w:pPr>
              <w:rPr>
                <w:sz w:val="20"/>
                <w:szCs w:val="16"/>
              </w:rPr>
            </w:pPr>
            <w:r w:rsidRPr="00057B8F">
              <w:rPr>
                <w:sz w:val="20"/>
                <w:szCs w:val="16"/>
              </w:rPr>
              <w:t>выдача мощности</w:t>
            </w:r>
          </w:p>
        </w:tc>
      </w:tr>
      <w:tr w:rsidR="0012646B" w:rsidRPr="00057B8F" w:rsidTr="00AC11D5">
        <w:trPr>
          <w:cantSplit/>
          <w:trHeight w:val="15"/>
        </w:trPr>
        <w:tc>
          <w:tcPr>
            <w:tcW w:w="2124" w:type="pct"/>
            <w:gridSpan w:val="2"/>
            <w:shd w:val="clear" w:color="auto" w:fill="auto"/>
            <w:hideMark/>
          </w:tcPr>
          <w:p w:rsidR="0012646B" w:rsidRPr="00057B8F" w:rsidRDefault="0012646B" w:rsidP="00AC11D5">
            <w:pPr>
              <w:rPr>
                <w:sz w:val="20"/>
                <w:szCs w:val="16"/>
              </w:rPr>
            </w:pPr>
            <w:r w:rsidRPr="00057B8F">
              <w:rPr>
                <w:sz w:val="20"/>
                <w:szCs w:val="16"/>
              </w:rPr>
              <w:t>Всего</w:t>
            </w:r>
          </w:p>
        </w:tc>
        <w:tc>
          <w:tcPr>
            <w:tcW w:w="1043" w:type="pct"/>
            <w:shd w:val="clear" w:color="auto" w:fill="auto"/>
          </w:tcPr>
          <w:p w:rsidR="0012646B" w:rsidRPr="00057B8F" w:rsidRDefault="0012646B" w:rsidP="00AC11D5">
            <w:pPr>
              <w:rPr>
                <w:sz w:val="20"/>
                <w:szCs w:val="16"/>
              </w:rPr>
            </w:pPr>
          </w:p>
        </w:tc>
        <w:tc>
          <w:tcPr>
            <w:tcW w:w="886" w:type="pct"/>
            <w:shd w:val="clear" w:color="auto" w:fill="auto"/>
            <w:hideMark/>
          </w:tcPr>
          <w:p w:rsidR="0012646B" w:rsidRPr="00057B8F" w:rsidRDefault="0012646B" w:rsidP="00AC11D5">
            <w:pPr>
              <w:jc w:val="center"/>
              <w:rPr>
                <w:sz w:val="20"/>
                <w:szCs w:val="16"/>
              </w:rPr>
            </w:pPr>
            <w:r w:rsidRPr="00057B8F">
              <w:rPr>
                <w:sz w:val="20"/>
                <w:szCs w:val="16"/>
              </w:rPr>
              <w:t>786,92</w:t>
            </w:r>
          </w:p>
        </w:tc>
        <w:tc>
          <w:tcPr>
            <w:tcW w:w="947" w:type="pct"/>
            <w:shd w:val="clear" w:color="auto" w:fill="auto"/>
          </w:tcPr>
          <w:p w:rsidR="0012646B" w:rsidRPr="00057B8F" w:rsidRDefault="0012646B" w:rsidP="00AC11D5">
            <w:pPr>
              <w:rPr>
                <w:sz w:val="20"/>
                <w:szCs w:val="16"/>
              </w:rPr>
            </w:pPr>
          </w:p>
        </w:tc>
      </w:tr>
    </w:tbl>
    <w:p w:rsidR="0012646B" w:rsidRPr="00057B8F" w:rsidRDefault="0012646B" w:rsidP="0012646B">
      <w:pPr>
        <w:pStyle w:val="4"/>
      </w:pPr>
      <w:r w:rsidRPr="00057B8F">
        <w:lastRenderedPageBreak/>
        <w:t>Строящиеся объекты</w:t>
      </w:r>
    </w:p>
    <w:p w:rsidR="0012646B" w:rsidRPr="00057B8F" w:rsidRDefault="0012646B" w:rsidP="0012646B">
      <w:pPr>
        <w:pStyle w:val="6"/>
      </w:pPr>
      <w:r w:rsidRPr="00057B8F">
        <w:t>Строящиеся солнечные электростанции</w:t>
      </w:r>
    </w:p>
    <w:tbl>
      <w:tblPr>
        <w:tblW w:w="487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30"/>
        <w:gridCol w:w="2943"/>
        <w:gridCol w:w="1563"/>
        <w:gridCol w:w="988"/>
        <w:gridCol w:w="1712"/>
      </w:tblGrid>
      <w:tr w:rsidR="0012646B" w:rsidRPr="00057B8F" w:rsidTr="00AC11D5">
        <w:trPr>
          <w:trHeight w:val="470"/>
          <w:tblHeader/>
        </w:trPr>
        <w:tc>
          <w:tcPr>
            <w:tcW w:w="1141" w:type="pct"/>
            <w:shd w:val="clear" w:color="auto" w:fill="auto"/>
          </w:tcPr>
          <w:p w:rsidR="0012646B" w:rsidRPr="00057B8F" w:rsidRDefault="0012646B" w:rsidP="00AC11D5">
            <w:pPr>
              <w:keepNext/>
              <w:keepLines/>
              <w:contextualSpacing/>
              <w:rPr>
                <w:bCs/>
                <w:sz w:val="20"/>
                <w:szCs w:val="20"/>
              </w:rPr>
            </w:pPr>
            <w:r w:rsidRPr="00057B8F">
              <w:rPr>
                <w:bCs/>
                <w:sz w:val="20"/>
                <w:szCs w:val="20"/>
              </w:rPr>
              <w:t>Наименование</w:t>
            </w:r>
          </w:p>
        </w:tc>
        <w:tc>
          <w:tcPr>
            <w:tcW w:w="1576" w:type="pct"/>
            <w:shd w:val="clear" w:color="auto" w:fill="auto"/>
            <w:noWrap/>
          </w:tcPr>
          <w:p w:rsidR="0012646B" w:rsidRPr="00057B8F" w:rsidRDefault="0012646B" w:rsidP="00AC11D5">
            <w:pPr>
              <w:keepNext/>
              <w:keepLines/>
              <w:contextualSpacing/>
              <w:jc w:val="center"/>
              <w:rPr>
                <w:bCs/>
                <w:sz w:val="20"/>
                <w:szCs w:val="20"/>
              </w:rPr>
            </w:pPr>
            <w:r w:rsidRPr="00057B8F">
              <w:rPr>
                <w:bCs/>
                <w:sz w:val="20"/>
                <w:szCs w:val="20"/>
              </w:rPr>
              <w:t>Местоположение</w:t>
            </w:r>
          </w:p>
        </w:tc>
        <w:tc>
          <w:tcPr>
            <w:tcW w:w="837" w:type="pct"/>
            <w:shd w:val="clear" w:color="auto" w:fill="auto"/>
            <w:noWrap/>
          </w:tcPr>
          <w:p w:rsidR="0012646B" w:rsidRPr="00057B8F" w:rsidRDefault="0012646B" w:rsidP="00AC11D5">
            <w:pPr>
              <w:keepNext/>
              <w:keepLines/>
              <w:contextualSpacing/>
              <w:rPr>
                <w:bCs/>
                <w:sz w:val="20"/>
                <w:szCs w:val="20"/>
              </w:rPr>
            </w:pPr>
            <w:r w:rsidRPr="00057B8F">
              <w:rPr>
                <w:bCs/>
                <w:sz w:val="20"/>
                <w:szCs w:val="20"/>
              </w:rPr>
              <w:t>Тип ввода</w:t>
            </w:r>
          </w:p>
        </w:tc>
        <w:tc>
          <w:tcPr>
            <w:tcW w:w="529" w:type="pct"/>
          </w:tcPr>
          <w:p w:rsidR="0012646B" w:rsidRPr="00057B8F" w:rsidRDefault="0012646B" w:rsidP="00AC11D5">
            <w:pPr>
              <w:keepNext/>
              <w:keepLines/>
              <w:contextualSpacing/>
              <w:jc w:val="center"/>
              <w:rPr>
                <w:bCs/>
                <w:sz w:val="20"/>
                <w:szCs w:val="20"/>
              </w:rPr>
            </w:pPr>
            <w:r w:rsidRPr="00057B8F">
              <w:rPr>
                <w:bCs/>
                <w:sz w:val="20"/>
                <w:szCs w:val="20"/>
              </w:rPr>
              <w:t>Год ввода</w:t>
            </w:r>
          </w:p>
        </w:tc>
        <w:tc>
          <w:tcPr>
            <w:tcW w:w="917" w:type="pct"/>
          </w:tcPr>
          <w:p w:rsidR="0012646B" w:rsidRPr="00057B8F" w:rsidRDefault="0012646B" w:rsidP="00AC11D5">
            <w:pPr>
              <w:keepNext/>
              <w:keepLines/>
              <w:contextualSpacing/>
              <w:jc w:val="center"/>
              <w:rPr>
                <w:bCs/>
                <w:sz w:val="20"/>
                <w:szCs w:val="20"/>
              </w:rPr>
            </w:pPr>
            <w:r w:rsidRPr="00057B8F">
              <w:rPr>
                <w:bCs/>
                <w:sz w:val="20"/>
                <w:szCs w:val="20"/>
              </w:rPr>
              <w:t>Установленная мощность, МВт</w:t>
            </w:r>
          </w:p>
        </w:tc>
      </w:tr>
      <w:tr w:rsidR="0012646B" w:rsidRPr="00057B8F" w:rsidTr="00AC11D5">
        <w:trPr>
          <w:trHeight w:val="20"/>
        </w:trPr>
        <w:tc>
          <w:tcPr>
            <w:tcW w:w="1141" w:type="pct"/>
            <w:shd w:val="clear" w:color="auto" w:fill="auto"/>
          </w:tcPr>
          <w:p w:rsidR="0012646B" w:rsidRPr="00057B8F" w:rsidRDefault="0012646B" w:rsidP="00AC11D5">
            <w:pPr>
              <w:keepNext/>
              <w:keepLines/>
              <w:rPr>
                <w:sz w:val="20"/>
              </w:rPr>
            </w:pPr>
            <w:r w:rsidRPr="00057B8F">
              <w:rPr>
                <w:sz w:val="20"/>
              </w:rPr>
              <w:t>Гусиноозерская СЭС ООО «Авелар Солар Технолоджи»</w:t>
            </w:r>
          </w:p>
        </w:tc>
        <w:tc>
          <w:tcPr>
            <w:tcW w:w="1576" w:type="pct"/>
            <w:shd w:val="clear" w:color="auto" w:fill="auto"/>
            <w:noWrap/>
          </w:tcPr>
          <w:p w:rsidR="0012646B" w:rsidRPr="00057B8F" w:rsidRDefault="0012646B" w:rsidP="00AC11D5">
            <w:pPr>
              <w:keepNext/>
              <w:keepLines/>
              <w:contextualSpacing/>
              <w:rPr>
                <w:sz w:val="20"/>
              </w:rPr>
            </w:pPr>
            <w:r w:rsidRPr="00057B8F">
              <w:rPr>
                <w:sz w:val="20"/>
              </w:rPr>
              <w:t>г. Гусиноозерск, Селенгинский район, Республика Бурятия</w:t>
            </w:r>
          </w:p>
        </w:tc>
        <w:tc>
          <w:tcPr>
            <w:tcW w:w="837" w:type="pct"/>
            <w:shd w:val="clear" w:color="auto" w:fill="auto"/>
            <w:noWrap/>
          </w:tcPr>
          <w:p w:rsidR="0012646B" w:rsidRPr="00057B8F" w:rsidRDefault="0012646B" w:rsidP="00AC11D5">
            <w:pPr>
              <w:keepNext/>
              <w:keepLines/>
              <w:contextualSpacing/>
              <w:rPr>
                <w:sz w:val="20"/>
              </w:rPr>
            </w:pPr>
            <w:r w:rsidRPr="00057B8F">
              <w:rPr>
                <w:sz w:val="20"/>
              </w:rPr>
              <w:t>новое строительство</w:t>
            </w:r>
          </w:p>
        </w:tc>
        <w:tc>
          <w:tcPr>
            <w:tcW w:w="529" w:type="pct"/>
            <w:shd w:val="clear" w:color="auto" w:fill="auto"/>
            <w:noWrap/>
          </w:tcPr>
          <w:p w:rsidR="0012646B" w:rsidRPr="00057B8F" w:rsidRDefault="0012646B" w:rsidP="00AC11D5">
            <w:pPr>
              <w:keepNext/>
              <w:keepLines/>
              <w:contextualSpacing/>
              <w:jc w:val="center"/>
              <w:rPr>
                <w:sz w:val="20"/>
              </w:rPr>
            </w:pPr>
            <w:r w:rsidRPr="00057B8F">
              <w:rPr>
                <w:sz w:val="20"/>
              </w:rPr>
              <w:t>2018 год</w:t>
            </w:r>
          </w:p>
        </w:tc>
        <w:tc>
          <w:tcPr>
            <w:tcW w:w="917" w:type="pct"/>
            <w:shd w:val="clear" w:color="auto" w:fill="auto"/>
            <w:noWrap/>
          </w:tcPr>
          <w:p w:rsidR="0012646B" w:rsidRPr="00057B8F" w:rsidRDefault="0012646B" w:rsidP="00AC11D5">
            <w:pPr>
              <w:keepNext/>
              <w:keepLines/>
              <w:contextualSpacing/>
              <w:jc w:val="center"/>
              <w:rPr>
                <w:sz w:val="20"/>
              </w:rPr>
            </w:pPr>
            <w:r w:rsidRPr="00057B8F">
              <w:rPr>
                <w:sz w:val="20"/>
              </w:rPr>
              <w:t>15</w:t>
            </w:r>
          </w:p>
        </w:tc>
      </w:tr>
      <w:tr w:rsidR="0012646B" w:rsidRPr="00057B8F" w:rsidTr="00AC11D5">
        <w:trPr>
          <w:trHeight w:val="20"/>
        </w:trPr>
        <w:tc>
          <w:tcPr>
            <w:tcW w:w="1141" w:type="pct"/>
            <w:shd w:val="clear" w:color="auto" w:fill="auto"/>
          </w:tcPr>
          <w:p w:rsidR="0012646B" w:rsidRPr="00057B8F" w:rsidRDefault="0012646B" w:rsidP="00AC11D5">
            <w:pPr>
              <w:keepNext/>
              <w:keepLines/>
              <w:rPr>
                <w:sz w:val="20"/>
              </w:rPr>
            </w:pPr>
            <w:r w:rsidRPr="00057B8F">
              <w:rPr>
                <w:sz w:val="20"/>
              </w:rPr>
              <w:t>СЭС Кабанская ООО «Комплекс Индустрия»</w:t>
            </w:r>
          </w:p>
        </w:tc>
        <w:tc>
          <w:tcPr>
            <w:tcW w:w="1576" w:type="pct"/>
            <w:shd w:val="clear" w:color="auto" w:fill="auto"/>
            <w:noWrap/>
          </w:tcPr>
          <w:p w:rsidR="0012646B" w:rsidRPr="00057B8F" w:rsidRDefault="0012646B" w:rsidP="00AC11D5">
            <w:r w:rsidRPr="00057B8F">
              <w:rPr>
                <w:sz w:val="20"/>
              </w:rPr>
              <w:t>Республика Бурятия</w:t>
            </w:r>
          </w:p>
        </w:tc>
        <w:tc>
          <w:tcPr>
            <w:tcW w:w="837" w:type="pct"/>
            <w:shd w:val="clear" w:color="auto" w:fill="auto"/>
            <w:noWrap/>
          </w:tcPr>
          <w:p w:rsidR="0012646B" w:rsidRPr="00057B8F" w:rsidRDefault="0012646B" w:rsidP="00AC11D5">
            <w:pPr>
              <w:keepNext/>
              <w:keepLines/>
              <w:contextualSpacing/>
              <w:rPr>
                <w:sz w:val="20"/>
              </w:rPr>
            </w:pPr>
            <w:r w:rsidRPr="00057B8F">
              <w:rPr>
                <w:sz w:val="20"/>
              </w:rPr>
              <w:t>новое строительство</w:t>
            </w:r>
          </w:p>
        </w:tc>
        <w:tc>
          <w:tcPr>
            <w:tcW w:w="529" w:type="pct"/>
            <w:shd w:val="clear" w:color="auto" w:fill="auto"/>
            <w:noWrap/>
          </w:tcPr>
          <w:p w:rsidR="0012646B" w:rsidRPr="00057B8F" w:rsidRDefault="0012646B" w:rsidP="00AC11D5">
            <w:pPr>
              <w:keepNext/>
              <w:keepLines/>
              <w:contextualSpacing/>
              <w:jc w:val="center"/>
              <w:rPr>
                <w:sz w:val="20"/>
              </w:rPr>
            </w:pPr>
            <w:r w:rsidRPr="00057B8F">
              <w:rPr>
                <w:sz w:val="20"/>
              </w:rPr>
              <w:t>2018 год</w:t>
            </w:r>
          </w:p>
        </w:tc>
        <w:tc>
          <w:tcPr>
            <w:tcW w:w="917" w:type="pct"/>
            <w:shd w:val="clear" w:color="auto" w:fill="auto"/>
            <w:noWrap/>
          </w:tcPr>
          <w:p w:rsidR="0012646B" w:rsidRPr="00057B8F" w:rsidRDefault="0012646B" w:rsidP="00AC11D5">
            <w:pPr>
              <w:keepNext/>
              <w:keepLines/>
              <w:contextualSpacing/>
              <w:jc w:val="center"/>
              <w:rPr>
                <w:sz w:val="20"/>
              </w:rPr>
            </w:pPr>
            <w:r w:rsidRPr="00057B8F">
              <w:rPr>
                <w:sz w:val="20"/>
              </w:rPr>
              <w:t>15</w:t>
            </w:r>
          </w:p>
        </w:tc>
      </w:tr>
      <w:tr w:rsidR="0012646B" w:rsidRPr="00057B8F" w:rsidTr="00AC11D5">
        <w:trPr>
          <w:trHeight w:val="20"/>
        </w:trPr>
        <w:tc>
          <w:tcPr>
            <w:tcW w:w="1141" w:type="pct"/>
            <w:shd w:val="clear" w:color="auto" w:fill="auto"/>
          </w:tcPr>
          <w:p w:rsidR="0012646B" w:rsidRPr="00057B8F" w:rsidRDefault="0012646B" w:rsidP="00AC11D5">
            <w:pPr>
              <w:keepNext/>
              <w:keepLines/>
              <w:rPr>
                <w:sz w:val="20"/>
              </w:rPr>
            </w:pPr>
            <w:r w:rsidRPr="00057B8F">
              <w:rPr>
                <w:sz w:val="20"/>
              </w:rPr>
              <w:t>СЭС Тарбагатай ООО «Комплекс Индустрия»</w:t>
            </w:r>
          </w:p>
        </w:tc>
        <w:tc>
          <w:tcPr>
            <w:tcW w:w="1576" w:type="pct"/>
            <w:shd w:val="clear" w:color="auto" w:fill="auto"/>
            <w:noWrap/>
          </w:tcPr>
          <w:p w:rsidR="0012646B" w:rsidRPr="00057B8F" w:rsidRDefault="0012646B" w:rsidP="00AC11D5">
            <w:r w:rsidRPr="00057B8F">
              <w:rPr>
                <w:sz w:val="20"/>
              </w:rPr>
              <w:t>Республика Бурятия</w:t>
            </w:r>
          </w:p>
        </w:tc>
        <w:tc>
          <w:tcPr>
            <w:tcW w:w="837" w:type="pct"/>
            <w:shd w:val="clear" w:color="auto" w:fill="auto"/>
            <w:noWrap/>
          </w:tcPr>
          <w:p w:rsidR="0012646B" w:rsidRPr="00057B8F" w:rsidRDefault="0012646B" w:rsidP="00AC11D5">
            <w:pPr>
              <w:rPr>
                <w:sz w:val="20"/>
              </w:rPr>
            </w:pPr>
            <w:r w:rsidRPr="00057B8F">
              <w:rPr>
                <w:sz w:val="20"/>
              </w:rPr>
              <w:t>новое строительство</w:t>
            </w:r>
          </w:p>
        </w:tc>
        <w:tc>
          <w:tcPr>
            <w:tcW w:w="529" w:type="pct"/>
            <w:shd w:val="clear" w:color="auto" w:fill="auto"/>
            <w:noWrap/>
          </w:tcPr>
          <w:p w:rsidR="0012646B" w:rsidRPr="00057B8F" w:rsidRDefault="0012646B" w:rsidP="00AC11D5">
            <w:pPr>
              <w:rPr>
                <w:sz w:val="20"/>
              </w:rPr>
            </w:pPr>
            <w:r w:rsidRPr="00057B8F">
              <w:rPr>
                <w:sz w:val="20"/>
              </w:rPr>
              <w:t>2018 год</w:t>
            </w:r>
          </w:p>
        </w:tc>
        <w:tc>
          <w:tcPr>
            <w:tcW w:w="917" w:type="pct"/>
            <w:shd w:val="clear" w:color="auto" w:fill="auto"/>
            <w:noWrap/>
          </w:tcPr>
          <w:p w:rsidR="0012646B" w:rsidRPr="00057B8F" w:rsidRDefault="0012646B" w:rsidP="00AC11D5">
            <w:pPr>
              <w:keepNext/>
              <w:keepLines/>
              <w:contextualSpacing/>
              <w:jc w:val="center"/>
              <w:rPr>
                <w:sz w:val="20"/>
              </w:rPr>
            </w:pPr>
            <w:r w:rsidRPr="00057B8F">
              <w:rPr>
                <w:sz w:val="20"/>
              </w:rPr>
              <w:t>15</w:t>
            </w:r>
          </w:p>
        </w:tc>
      </w:tr>
      <w:tr w:rsidR="0012646B" w:rsidRPr="00057B8F" w:rsidTr="00AC11D5">
        <w:trPr>
          <w:trHeight w:val="20"/>
        </w:trPr>
        <w:tc>
          <w:tcPr>
            <w:tcW w:w="1141" w:type="pct"/>
            <w:shd w:val="clear" w:color="auto" w:fill="auto"/>
          </w:tcPr>
          <w:p w:rsidR="0012646B" w:rsidRPr="00057B8F" w:rsidRDefault="0012646B" w:rsidP="00AC11D5">
            <w:pPr>
              <w:keepNext/>
              <w:keepLines/>
              <w:rPr>
                <w:sz w:val="20"/>
              </w:rPr>
            </w:pPr>
            <w:r w:rsidRPr="00057B8F">
              <w:rPr>
                <w:sz w:val="20"/>
              </w:rPr>
              <w:t>СЭС Мухоршибирская ООО «Комплекс Индустрия»</w:t>
            </w:r>
          </w:p>
        </w:tc>
        <w:tc>
          <w:tcPr>
            <w:tcW w:w="1576" w:type="pct"/>
            <w:shd w:val="clear" w:color="auto" w:fill="auto"/>
            <w:noWrap/>
          </w:tcPr>
          <w:p w:rsidR="0012646B" w:rsidRPr="00057B8F" w:rsidRDefault="0012646B" w:rsidP="00AC11D5">
            <w:r w:rsidRPr="00057B8F">
              <w:rPr>
                <w:sz w:val="20"/>
              </w:rPr>
              <w:t>Республика Бурятия</w:t>
            </w:r>
          </w:p>
        </w:tc>
        <w:tc>
          <w:tcPr>
            <w:tcW w:w="837" w:type="pct"/>
            <w:shd w:val="clear" w:color="auto" w:fill="auto"/>
            <w:noWrap/>
          </w:tcPr>
          <w:p w:rsidR="0012646B" w:rsidRPr="00057B8F" w:rsidRDefault="0012646B" w:rsidP="00AC11D5">
            <w:pPr>
              <w:rPr>
                <w:sz w:val="20"/>
              </w:rPr>
            </w:pPr>
            <w:r w:rsidRPr="00057B8F">
              <w:rPr>
                <w:sz w:val="20"/>
              </w:rPr>
              <w:t>новое строительство</w:t>
            </w:r>
          </w:p>
        </w:tc>
        <w:tc>
          <w:tcPr>
            <w:tcW w:w="529" w:type="pct"/>
            <w:shd w:val="clear" w:color="auto" w:fill="auto"/>
            <w:noWrap/>
          </w:tcPr>
          <w:p w:rsidR="0012646B" w:rsidRPr="00057B8F" w:rsidRDefault="0012646B" w:rsidP="00AC11D5">
            <w:pPr>
              <w:rPr>
                <w:sz w:val="20"/>
              </w:rPr>
            </w:pPr>
            <w:r w:rsidRPr="00057B8F">
              <w:rPr>
                <w:sz w:val="20"/>
              </w:rPr>
              <w:t>2018 год</w:t>
            </w:r>
          </w:p>
        </w:tc>
        <w:tc>
          <w:tcPr>
            <w:tcW w:w="917" w:type="pct"/>
            <w:shd w:val="clear" w:color="auto" w:fill="auto"/>
            <w:noWrap/>
          </w:tcPr>
          <w:p w:rsidR="0012646B" w:rsidRPr="00057B8F" w:rsidRDefault="0012646B" w:rsidP="00AC11D5">
            <w:pPr>
              <w:keepNext/>
              <w:keepLines/>
              <w:contextualSpacing/>
              <w:jc w:val="center"/>
              <w:rPr>
                <w:sz w:val="20"/>
              </w:rPr>
            </w:pPr>
            <w:r w:rsidRPr="00057B8F">
              <w:rPr>
                <w:sz w:val="20"/>
              </w:rPr>
              <w:t>15</w:t>
            </w:r>
          </w:p>
        </w:tc>
      </w:tr>
      <w:tr w:rsidR="0012646B" w:rsidRPr="00057B8F" w:rsidTr="00AC11D5">
        <w:trPr>
          <w:trHeight w:val="20"/>
        </w:trPr>
        <w:tc>
          <w:tcPr>
            <w:tcW w:w="4083" w:type="pct"/>
            <w:gridSpan w:val="4"/>
            <w:shd w:val="clear" w:color="auto" w:fill="auto"/>
          </w:tcPr>
          <w:p w:rsidR="0012646B" w:rsidRPr="00057B8F" w:rsidRDefault="0012646B" w:rsidP="00AC11D5">
            <w:pPr>
              <w:keepNext/>
              <w:keepLines/>
              <w:contextualSpacing/>
              <w:rPr>
                <w:sz w:val="20"/>
                <w:szCs w:val="20"/>
              </w:rPr>
            </w:pPr>
            <w:r w:rsidRPr="00057B8F">
              <w:rPr>
                <w:sz w:val="20"/>
                <w:szCs w:val="20"/>
              </w:rPr>
              <w:t>Итого</w:t>
            </w:r>
          </w:p>
        </w:tc>
        <w:tc>
          <w:tcPr>
            <w:tcW w:w="917" w:type="pct"/>
            <w:shd w:val="clear" w:color="auto" w:fill="auto"/>
            <w:noWrap/>
          </w:tcPr>
          <w:p w:rsidR="0012646B" w:rsidRPr="00057B8F" w:rsidRDefault="0012646B" w:rsidP="00AC11D5">
            <w:pPr>
              <w:keepNext/>
              <w:keepLines/>
              <w:contextualSpacing/>
              <w:jc w:val="center"/>
              <w:rPr>
                <w:sz w:val="20"/>
                <w:szCs w:val="20"/>
              </w:rPr>
            </w:pPr>
            <w:r w:rsidRPr="00057B8F">
              <w:rPr>
                <w:sz w:val="20"/>
                <w:szCs w:val="20"/>
              </w:rPr>
              <w:t>70</w:t>
            </w:r>
          </w:p>
        </w:tc>
      </w:tr>
    </w:tbl>
    <w:p w:rsidR="0012646B" w:rsidRPr="0039750B" w:rsidRDefault="0012646B" w:rsidP="0012646B">
      <w:pPr>
        <w:pStyle w:val="3"/>
        <w:rPr>
          <w:color w:val="0070C0"/>
        </w:rPr>
      </w:pPr>
      <w:bookmarkStart w:id="2449" w:name="_Toc13650252"/>
      <w:r w:rsidRPr="0039750B">
        <w:rPr>
          <w:color w:val="0070C0"/>
        </w:rPr>
        <w:t>Забайкальский край</w:t>
      </w:r>
      <w:bookmarkEnd w:id="2449"/>
    </w:p>
    <w:p w:rsidR="0039750B" w:rsidRPr="0039750B" w:rsidRDefault="0039750B" w:rsidP="0039750B">
      <w:pPr>
        <w:pStyle w:val="14"/>
        <w:rPr>
          <w:color w:val="0070C0"/>
        </w:rPr>
      </w:pPr>
      <w:r w:rsidRPr="0039750B">
        <w:rPr>
          <w:color w:val="0070C0"/>
        </w:rPr>
        <w:t>На территории субъекта РФ расположена Забайкальская энергосистема, входящая в состав ОЭС Сибири (объединенная энергетическая система Сибири).</w:t>
      </w:r>
    </w:p>
    <w:p w:rsidR="0039750B" w:rsidRPr="0039750B" w:rsidRDefault="0039750B" w:rsidP="0039750B">
      <w:pPr>
        <w:pStyle w:val="14"/>
        <w:rPr>
          <w:color w:val="0070C0"/>
        </w:rPr>
      </w:pPr>
      <w:r w:rsidRPr="0039750B">
        <w:rPr>
          <w:color w:val="0070C0"/>
        </w:rPr>
        <w:t>Функции оперативно-диспетчерского управления выполняет Филиал «Региональное диспетчерское управление энергосистемы Забайкальского края» АО «СО ЕЭС» - Забайкальское РДУ.</w:t>
      </w:r>
    </w:p>
    <w:p w:rsidR="0012646B" w:rsidRPr="00057B8F" w:rsidRDefault="0012646B" w:rsidP="0012646B">
      <w:pPr>
        <w:pStyle w:val="14"/>
      </w:pPr>
      <w:r w:rsidRPr="00057B8F">
        <w:t xml:space="preserve">Действующий электроэнергетический комплекс Забайкальского края образуют: </w:t>
      </w:r>
    </w:p>
    <w:p w:rsidR="00167EC6" w:rsidRPr="00167EC6" w:rsidRDefault="00167EC6" w:rsidP="00167EC6">
      <w:pPr>
        <w:pStyle w:val="14"/>
        <w:numPr>
          <w:ilvl w:val="0"/>
          <w:numId w:val="2"/>
        </w:numPr>
        <w:tabs>
          <w:tab w:val="clear" w:pos="57"/>
          <w:tab w:val="num" w:pos="766"/>
        </w:tabs>
        <w:ind w:left="936"/>
        <w:rPr>
          <w:color w:val="0070C0"/>
          <w:szCs w:val="28"/>
        </w:rPr>
      </w:pPr>
      <w:r>
        <w:rPr>
          <w:color w:val="0070C0"/>
        </w:rPr>
        <w:t>15</w:t>
      </w:r>
      <w:r w:rsidR="0012646B" w:rsidRPr="00057B8F">
        <w:t xml:space="preserve"> электростанций суммарной уст</w:t>
      </w:r>
      <w:r>
        <w:t xml:space="preserve">ановленной мощностью </w:t>
      </w:r>
      <w:r w:rsidRPr="00167EC6">
        <w:rPr>
          <w:color w:val="0070C0"/>
        </w:rPr>
        <w:t>1597,5</w:t>
      </w:r>
      <w:r>
        <w:rPr>
          <w:color w:val="0070C0"/>
        </w:rPr>
        <w:t> </w:t>
      </w:r>
      <w:r>
        <w:t xml:space="preserve">МВт, </w:t>
      </w:r>
      <w:r w:rsidRPr="00167EC6">
        <w:rPr>
          <w:color w:val="0070C0"/>
          <w:szCs w:val="28"/>
        </w:rPr>
        <w:t>в том числе:</w:t>
      </w:r>
    </w:p>
    <w:p w:rsidR="00167EC6" w:rsidRPr="004771D1" w:rsidRDefault="00167EC6" w:rsidP="00167EC6">
      <w:pPr>
        <w:pStyle w:val="14"/>
        <w:numPr>
          <w:ilvl w:val="0"/>
          <w:numId w:val="3"/>
        </w:numPr>
        <w:ind w:left="1429" w:hanging="357"/>
        <w:rPr>
          <w:color w:val="0070C0"/>
        </w:rPr>
      </w:pPr>
      <w:r>
        <w:rPr>
          <w:color w:val="0070C0"/>
        </w:rPr>
        <w:t>7</w:t>
      </w:r>
      <w:r w:rsidRPr="004771D1">
        <w:rPr>
          <w:color w:val="0070C0"/>
        </w:rPr>
        <w:t xml:space="preserve"> тепловы</w:t>
      </w:r>
      <w:r>
        <w:rPr>
          <w:color w:val="0070C0"/>
        </w:rPr>
        <w:t>х</w:t>
      </w:r>
      <w:r w:rsidRPr="004771D1">
        <w:rPr>
          <w:color w:val="0070C0"/>
        </w:rPr>
        <w:t xml:space="preserve"> электростанци</w:t>
      </w:r>
      <w:r>
        <w:rPr>
          <w:color w:val="0070C0"/>
        </w:rPr>
        <w:t>й</w:t>
      </w:r>
      <w:r w:rsidRPr="004771D1">
        <w:rPr>
          <w:color w:val="0070C0"/>
        </w:rPr>
        <w:t xml:space="preserve"> суммарной установленной мощностью </w:t>
      </w:r>
      <w:r>
        <w:rPr>
          <w:color w:val="0070C0"/>
        </w:rPr>
        <w:t>1594</w:t>
      </w:r>
      <w:r w:rsidRPr="004771D1">
        <w:rPr>
          <w:color w:val="0070C0"/>
        </w:rPr>
        <w:t xml:space="preserve"> МВт;</w:t>
      </w:r>
    </w:p>
    <w:p w:rsidR="00167EC6" w:rsidRDefault="00167EC6" w:rsidP="00167EC6">
      <w:pPr>
        <w:pStyle w:val="14"/>
        <w:numPr>
          <w:ilvl w:val="0"/>
          <w:numId w:val="3"/>
        </w:numPr>
        <w:ind w:left="1429" w:hanging="357"/>
        <w:rPr>
          <w:color w:val="0070C0"/>
        </w:rPr>
      </w:pPr>
      <w:r>
        <w:rPr>
          <w:color w:val="0070C0"/>
        </w:rPr>
        <w:t xml:space="preserve">6 дизельных электростанций суммарной </w:t>
      </w:r>
      <w:r w:rsidR="00F326A8" w:rsidRPr="004771D1">
        <w:rPr>
          <w:color w:val="0070C0"/>
        </w:rPr>
        <w:t>установленной</w:t>
      </w:r>
      <w:r w:rsidR="00F326A8">
        <w:rPr>
          <w:color w:val="0070C0"/>
        </w:rPr>
        <w:t xml:space="preserve"> </w:t>
      </w:r>
      <w:r>
        <w:rPr>
          <w:color w:val="0070C0"/>
        </w:rPr>
        <w:t>мощностью 3 МВт;</w:t>
      </w:r>
    </w:p>
    <w:p w:rsidR="00167EC6" w:rsidRPr="004D2542" w:rsidRDefault="00167EC6" w:rsidP="00167EC6">
      <w:pPr>
        <w:pStyle w:val="14"/>
        <w:numPr>
          <w:ilvl w:val="0"/>
          <w:numId w:val="3"/>
        </w:numPr>
        <w:ind w:left="1429" w:hanging="357"/>
        <w:rPr>
          <w:color w:val="0070C0"/>
        </w:rPr>
      </w:pPr>
      <w:r>
        <w:rPr>
          <w:color w:val="0070C0"/>
        </w:rPr>
        <w:t>2</w:t>
      </w:r>
      <w:r w:rsidRPr="004D2542">
        <w:rPr>
          <w:color w:val="0070C0"/>
        </w:rPr>
        <w:t xml:space="preserve"> возобновляемы</w:t>
      </w:r>
      <w:r>
        <w:rPr>
          <w:color w:val="0070C0"/>
        </w:rPr>
        <w:t>х</w:t>
      </w:r>
      <w:r w:rsidRPr="004D2542">
        <w:rPr>
          <w:color w:val="0070C0"/>
        </w:rPr>
        <w:t xml:space="preserve"> источник</w:t>
      </w:r>
      <w:r>
        <w:rPr>
          <w:color w:val="0070C0"/>
        </w:rPr>
        <w:t>а</w:t>
      </w:r>
      <w:r w:rsidRPr="004D2542">
        <w:rPr>
          <w:color w:val="0070C0"/>
        </w:rPr>
        <w:t xml:space="preserve"> энергии </w:t>
      </w:r>
      <w:r>
        <w:rPr>
          <w:color w:val="0070C0"/>
        </w:rPr>
        <w:t>суммарной</w:t>
      </w:r>
      <w:r w:rsidRPr="004D2542">
        <w:rPr>
          <w:color w:val="0070C0"/>
        </w:rPr>
        <w:t xml:space="preserve"> установленной мощностью </w:t>
      </w:r>
      <w:r>
        <w:rPr>
          <w:color w:val="0070C0"/>
        </w:rPr>
        <w:t>0,5</w:t>
      </w:r>
      <w:r w:rsidRPr="004D2542">
        <w:rPr>
          <w:color w:val="0070C0"/>
        </w:rPr>
        <w:t xml:space="preserve"> МВт;</w:t>
      </w:r>
    </w:p>
    <w:p w:rsidR="00167EC6" w:rsidRPr="00167EC6" w:rsidRDefault="00167EC6" w:rsidP="00167EC6">
      <w:pPr>
        <w:pStyle w:val="14"/>
        <w:numPr>
          <w:ilvl w:val="0"/>
          <w:numId w:val="1"/>
        </w:numPr>
      </w:pPr>
      <w:r>
        <w:rPr>
          <w:color w:val="0070C0"/>
          <w:szCs w:val="28"/>
        </w:rPr>
        <w:t>41623</w:t>
      </w:r>
      <w:r w:rsidRPr="00796A7C">
        <w:rPr>
          <w:color w:val="0070C0"/>
          <w:szCs w:val="28"/>
        </w:rPr>
        <w:t xml:space="preserve"> км линий электропередачи напряжением 0,4-</w:t>
      </w:r>
      <w:r>
        <w:rPr>
          <w:color w:val="0070C0"/>
          <w:szCs w:val="28"/>
        </w:rPr>
        <w:t>50</w:t>
      </w:r>
      <w:r w:rsidRPr="00796A7C">
        <w:rPr>
          <w:color w:val="0070C0"/>
          <w:szCs w:val="28"/>
        </w:rPr>
        <w:t>0 кВ, в том числе:</w:t>
      </w:r>
    </w:p>
    <w:p w:rsidR="0012646B" w:rsidRPr="00167EC6" w:rsidRDefault="0012646B" w:rsidP="00167EC6">
      <w:pPr>
        <w:pStyle w:val="14"/>
        <w:numPr>
          <w:ilvl w:val="0"/>
          <w:numId w:val="3"/>
        </w:numPr>
        <w:ind w:left="1429" w:hanging="357"/>
      </w:pPr>
      <w:r w:rsidRPr="00167EC6">
        <w:lastRenderedPageBreak/>
        <w:t>5185 км линий электропередачи напряжением 220-500 кВ;</w:t>
      </w:r>
    </w:p>
    <w:p w:rsidR="0012646B" w:rsidRPr="00167EC6" w:rsidRDefault="0012646B" w:rsidP="00167EC6">
      <w:pPr>
        <w:pStyle w:val="14"/>
        <w:numPr>
          <w:ilvl w:val="0"/>
          <w:numId w:val="3"/>
        </w:numPr>
        <w:ind w:left="1429" w:hanging="357"/>
      </w:pPr>
      <w:r w:rsidRPr="00167EC6">
        <w:t>36438 км линий электропередачи напряжением 0,4-110 кВ;</w:t>
      </w:r>
    </w:p>
    <w:p w:rsidR="00167EC6" w:rsidRPr="004771D1" w:rsidRDefault="00167EC6" w:rsidP="00167EC6">
      <w:pPr>
        <w:pStyle w:val="14"/>
        <w:numPr>
          <w:ilvl w:val="0"/>
          <w:numId w:val="3"/>
        </w:numPr>
        <w:rPr>
          <w:color w:val="0070C0"/>
        </w:rPr>
      </w:pPr>
      <w:r>
        <w:rPr>
          <w:color w:val="0070C0"/>
        </w:rPr>
        <w:t>230</w:t>
      </w:r>
      <w:r w:rsidRPr="004771D1">
        <w:rPr>
          <w:color w:val="0070C0"/>
        </w:rPr>
        <w:t xml:space="preserve"> понизительны</w:t>
      </w:r>
      <w:r>
        <w:rPr>
          <w:color w:val="0070C0"/>
        </w:rPr>
        <w:t>х</w:t>
      </w:r>
      <w:r w:rsidRPr="004771D1">
        <w:rPr>
          <w:color w:val="0070C0"/>
        </w:rPr>
        <w:t xml:space="preserve"> подстанци</w:t>
      </w:r>
      <w:r>
        <w:rPr>
          <w:color w:val="0070C0"/>
        </w:rPr>
        <w:t>й</w:t>
      </w:r>
      <w:r w:rsidRPr="004771D1">
        <w:rPr>
          <w:color w:val="0070C0"/>
        </w:rPr>
        <w:t xml:space="preserve"> напряжением 35-</w:t>
      </w:r>
      <w:r>
        <w:rPr>
          <w:color w:val="0070C0"/>
        </w:rPr>
        <w:t>50</w:t>
      </w:r>
      <w:r w:rsidRPr="004771D1">
        <w:rPr>
          <w:color w:val="0070C0"/>
        </w:rPr>
        <w:t xml:space="preserve">0 кВ общей мощностью </w:t>
      </w:r>
      <w:r>
        <w:rPr>
          <w:color w:val="0070C0"/>
        </w:rPr>
        <w:t>7716</w:t>
      </w:r>
      <w:r w:rsidRPr="004771D1">
        <w:rPr>
          <w:color w:val="0070C0"/>
        </w:rPr>
        <w:t xml:space="preserve"> МВА</w:t>
      </w:r>
      <w:r>
        <w:rPr>
          <w:color w:val="0070C0"/>
        </w:rPr>
        <w:t>, в том числе:</w:t>
      </w:r>
    </w:p>
    <w:p w:rsidR="0012646B" w:rsidRPr="00057B8F" w:rsidRDefault="0012646B" w:rsidP="00167EC6">
      <w:pPr>
        <w:pStyle w:val="14"/>
        <w:numPr>
          <w:ilvl w:val="0"/>
          <w:numId w:val="3"/>
        </w:numPr>
        <w:ind w:left="1429" w:hanging="357"/>
      </w:pPr>
      <w:r w:rsidRPr="00057B8F">
        <w:t>42 понизительные подстанции напряжением 220-500 кВ общей мощностью 4586 МВА;</w:t>
      </w:r>
    </w:p>
    <w:p w:rsidR="0012646B" w:rsidRPr="00057B8F" w:rsidRDefault="0012646B" w:rsidP="00167EC6">
      <w:pPr>
        <w:pStyle w:val="14"/>
        <w:numPr>
          <w:ilvl w:val="0"/>
          <w:numId w:val="3"/>
        </w:numPr>
        <w:ind w:left="1429" w:hanging="357"/>
      </w:pPr>
      <w:r w:rsidRPr="00057B8F">
        <w:t>188 понизительных подстанций напряжением 35-110 кВ общей мощностью 3130 МВА;</w:t>
      </w:r>
    </w:p>
    <w:p w:rsidR="0012646B" w:rsidRPr="00057B8F" w:rsidRDefault="0012646B" w:rsidP="0012646B">
      <w:pPr>
        <w:pStyle w:val="14"/>
        <w:numPr>
          <w:ilvl w:val="0"/>
          <w:numId w:val="1"/>
        </w:numPr>
      </w:pPr>
      <w:r w:rsidRPr="00057B8F">
        <w:t>6120 трансформаторных подстанций напряжением 6-10/0,4 кВ общей мощностью 1347 МВА.</w:t>
      </w:r>
    </w:p>
    <w:p w:rsidR="0012646B" w:rsidRPr="00057B8F" w:rsidRDefault="0012646B" w:rsidP="0012646B">
      <w:pPr>
        <w:pStyle w:val="14"/>
      </w:pPr>
      <w:r w:rsidRPr="00057B8F">
        <w:t xml:space="preserve">В крае действуют 3 электростанции федерального значения суммарной электрической мощностью 1527,8 МВт, что составляет </w:t>
      </w:r>
      <w:r w:rsidR="00167EC6">
        <w:rPr>
          <w:color w:val="0070C0"/>
        </w:rPr>
        <w:t>95,6</w:t>
      </w:r>
      <w:r w:rsidRPr="00057B8F">
        <w:t xml:space="preserve">%  </w:t>
      </w:r>
      <w:r w:rsidR="00F326A8">
        <w:t>общей</w:t>
      </w:r>
      <w:r w:rsidRPr="00057B8F">
        <w:t xml:space="preserve"> установленной электрической мощности объектов генерации края.</w:t>
      </w:r>
    </w:p>
    <w:p w:rsidR="0012646B" w:rsidRPr="00057B8F" w:rsidRDefault="0012646B" w:rsidP="0012646B">
      <w:pPr>
        <w:pStyle w:val="14"/>
      </w:pPr>
      <w:r w:rsidRPr="00057B8F">
        <w:t xml:space="preserve">По итогам </w:t>
      </w:r>
      <w:r w:rsidRPr="00167EC6">
        <w:rPr>
          <w:color w:val="0070C0"/>
        </w:rPr>
        <w:t>201</w:t>
      </w:r>
      <w:r w:rsidR="00167EC6" w:rsidRPr="00167EC6">
        <w:rPr>
          <w:color w:val="0070C0"/>
        </w:rPr>
        <w:t>8</w:t>
      </w:r>
      <w:r w:rsidRPr="00057B8F">
        <w:t xml:space="preserve"> года Забайкальский край был энергодефицитным регионом. В </w:t>
      </w:r>
      <w:r w:rsidRPr="00167EC6">
        <w:rPr>
          <w:color w:val="0070C0"/>
        </w:rPr>
        <w:t>201</w:t>
      </w:r>
      <w:r w:rsidR="00167EC6" w:rsidRPr="00167EC6">
        <w:rPr>
          <w:color w:val="0070C0"/>
        </w:rPr>
        <w:t>8</w:t>
      </w:r>
      <w:r w:rsidRPr="00057B8F">
        <w:t xml:space="preserve"> году производство электроэнергии в крае увеличилось на 1% по сравнению с </w:t>
      </w:r>
      <w:r w:rsidRPr="00167EC6">
        <w:rPr>
          <w:color w:val="0070C0"/>
        </w:rPr>
        <w:t>201</w:t>
      </w:r>
      <w:r w:rsidR="00167EC6" w:rsidRPr="00167EC6">
        <w:rPr>
          <w:color w:val="0070C0"/>
        </w:rPr>
        <w:t>7</w:t>
      </w:r>
      <w:r w:rsidRPr="00057B8F">
        <w:t xml:space="preserve"> годом и составило </w:t>
      </w:r>
      <w:r w:rsidR="00167EC6">
        <w:rPr>
          <w:color w:val="0070C0"/>
        </w:rPr>
        <w:t>7176</w:t>
      </w:r>
      <w:r w:rsidRPr="00057B8F">
        <w:t xml:space="preserve"> млн. кВтч, потребление электроэнергии </w:t>
      </w:r>
      <w:r w:rsidR="00167EC6">
        <w:rPr>
          <w:color w:val="0070C0"/>
        </w:rPr>
        <w:t>возросло</w:t>
      </w:r>
      <w:r w:rsidRPr="00057B8F">
        <w:t xml:space="preserve"> на </w:t>
      </w:r>
      <w:r w:rsidR="00167EC6">
        <w:rPr>
          <w:color w:val="0070C0"/>
        </w:rPr>
        <w:t>1,9</w:t>
      </w:r>
      <w:r w:rsidRPr="00057B8F">
        <w:t xml:space="preserve">% и составило </w:t>
      </w:r>
      <w:r w:rsidR="00167EC6">
        <w:rPr>
          <w:color w:val="0070C0"/>
        </w:rPr>
        <w:t>7961</w:t>
      </w:r>
      <w:r w:rsidRPr="00057B8F">
        <w:t xml:space="preserve"> млн. кВтч. Объем потребления электроэнергии в крае в </w:t>
      </w:r>
      <w:r w:rsidRPr="00167EC6">
        <w:rPr>
          <w:color w:val="0070C0"/>
        </w:rPr>
        <w:t>201</w:t>
      </w:r>
      <w:r w:rsidR="00167EC6" w:rsidRPr="00167EC6">
        <w:rPr>
          <w:color w:val="0070C0"/>
        </w:rPr>
        <w:t>8</w:t>
      </w:r>
      <w:r w:rsidRPr="00167EC6">
        <w:rPr>
          <w:color w:val="0070C0"/>
        </w:rPr>
        <w:t xml:space="preserve"> </w:t>
      </w:r>
      <w:r w:rsidRPr="00057B8F">
        <w:t xml:space="preserve">году превысил объем производства на </w:t>
      </w:r>
      <w:r w:rsidR="00167EC6" w:rsidRPr="00167EC6">
        <w:rPr>
          <w:color w:val="0070C0"/>
        </w:rPr>
        <w:t>10</w:t>
      </w:r>
      <w:r w:rsidRPr="00057B8F">
        <w:t>%. Дефицит электроэнергии в крае был покрыт за счет перетоков из соседних региональных энергосистем.</w:t>
      </w:r>
    </w:p>
    <w:p w:rsidR="0012646B" w:rsidRPr="00057B8F" w:rsidRDefault="0012646B" w:rsidP="0012646B">
      <w:pPr>
        <w:pStyle w:val="4"/>
      </w:pPr>
      <w:r w:rsidRPr="00057B8F">
        <w:t>Оценка возможного влияния планируемых для размещения объектов на комплексное развитие Забайкальского края</w:t>
      </w:r>
    </w:p>
    <w:p w:rsidR="0012646B" w:rsidRPr="00057B8F" w:rsidRDefault="0012646B" w:rsidP="0012646B">
      <w:pPr>
        <w:pStyle w:val="14"/>
      </w:pPr>
      <w:r w:rsidRPr="00057B8F">
        <w:t>Целью развития электроэнергетики Забайкальского края является обеспечение надежного и эффективного энергоснабжения потребителей и полноценного удовлетворения потребностей экономики края в электрической и тепловой энергии с учетом Программы социально-экономического развития Забайкальского края.</w:t>
      </w:r>
    </w:p>
    <w:p w:rsidR="0012646B" w:rsidRPr="00057B8F" w:rsidRDefault="0012646B" w:rsidP="0012646B">
      <w:pPr>
        <w:pStyle w:val="14"/>
      </w:pPr>
      <w:r w:rsidRPr="00057B8F">
        <w:t xml:space="preserve">Совершенствование энергетической инфраструктуры Забайкальского края тесно связано с инновационным развитием горнодобывающей </w:t>
      </w:r>
      <w:r w:rsidRPr="00057B8F">
        <w:lastRenderedPageBreak/>
        <w:t>промышленности, цветной металлургии, пищевой промышленности, сельского хозяйства, транспортной инфраструктуры.</w:t>
      </w:r>
    </w:p>
    <w:p w:rsidR="0012646B" w:rsidRPr="00057B8F" w:rsidRDefault="0012646B" w:rsidP="0012646B">
      <w:pPr>
        <w:pStyle w:val="14"/>
      </w:pPr>
      <w:r w:rsidRPr="00057B8F">
        <w:t>Строительство новых и расширение существующих объектов электроэнергетики в Забайкальском крае направлены прежде всего на энергообеспечение стратегических проектов, в числе которых:</w:t>
      </w:r>
    </w:p>
    <w:p w:rsidR="0012646B" w:rsidRPr="00057B8F" w:rsidRDefault="0012646B" w:rsidP="0002306E">
      <w:pPr>
        <w:pStyle w:val="14"/>
        <w:numPr>
          <w:ilvl w:val="0"/>
          <w:numId w:val="217"/>
        </w:numPr>
        <w:tabs>
          <w:tab w:val="clear" w:pos="57"/>
          <w:tab w:val="num" w:pos="766"/>
        </w:tabs>
        <w:ind w:left="936"/>
      </w:pPr>
      <w:r w:rsidRPr="00057B8F">
        <w:t>проект «Создание транспортной инфраструктуры для освоения минерально-сырьевых ресурсов юго-востока Забайкальского края» (создание горно-обогатительных комбинатов на базе Бугдаинского и Быстринского полиметаллических месторождений);</w:t>
      </w:r>
    </w:p>
    <w:p w:rsidR="0012646B" w:rsidRPr="00057B8F" w:rsidRDefault="0012646B" w:rsidP="0002306E">
      <w:pPr>
        <w:pStyle w:val="14"/>
        <w:numPr>
          <w:ilvl w:val="0"/>
          <w:numId w:val="217"/>
        </w:numPr>
        <w:tabs>
          <w:tab w:val="clear" w:pos="57"/>
          <w:tab w:val="num" w:pos="766"/>
        </w:tabs>
        <w:ind w:left="936"/>
      </w:pPr>
      <w:r w:rsidRPr="00057B8F">
        <w:t>строительство линии железной дороги Нарын - Лугокан;</w:t>
      </w:r>
    </w:p>
    <w:p w:rsidR="0012646B" w:rsidRPr="00057B8F" w:rsidRDefault="0012646B" w:rsidP="0002306E">
      <w:pPr>
        <w:pStyle w:val="14"/>
        <w:numPr>
          <w:ilvl w:val="0"/>
          <w:numId w:val="217"/>
        </w:numPr>
        <w:tabs>
          <w:tab w:val="clear" w:pos="57"/>
          <w:tab w:val="num" w:pos="766"/>
        </w:tabs>
        <w:ind w:left="936"/>
      </w:pPr>
      <w:r w:rsidRPr="00057B8F">
        <w:t>освоение Удоканского, Чинейского, Катугинского, Апсатского, Читкандинского, Голевского месторождений и создание на их базе горно-обогатительных производств (медь, золото, железо, титан, редкие металлы, уголь, удобрения);</w:t>
      </w:r>
    </w:p>
    <w:p w:rsidR="0012646B" w:rsidRPr="00057B8F" w:rsidRDefault="0012646B" w:rsidP="0002306E">
      <w:pPr>
        <w:pStyle w:val="14"/>
        <w:numPr>
          <w:ilvl w:val="0"/>
          <w:numId w:val="217"/>
        </w:numPr>
        <w:tabs>
          <w:tab w:val="clear" w:pos="57"/>
          <w:tab w:val="num" w:pos="766"/>
        </w:tabs>
        <w:ind w:left="936"/>
      </w:pPr>
      <w:r w:rsidRPr="00057B8F">
        <w:t>создание горно-обогатительных комбинатов на базе Култуминского, Лугоканского и Солонеченского полиметаллических месторождений;</w:t>
      </w:r>
    </w:p>
    <w:p w:rsidR="0012646B" w:rsidRPr="00057B8F" w:rsidRDefault="0012646B" w:rsidP="0002306E">
      <w:pPr>
        <w:pStyle w:val="14"/>
        <w:numPr>
          <w:ilvl w:val="0"/>
          <w:numId w:val="217"/>
        </w:numPr>
        <w:tabs>
          <w:tab w:val="clear" w:pos="57"/>
          <w:tab w:val="num" w:pos="766"/>
        </w:tabs>
        <w:ind w:left="936"/>
      </w:pPr>
      <w:r w:rsidRPr="00057B8F">
        <w:t xml:space="preserve">комплексная реконструкция участка Забайкальской железной дороги на участке Борзя - Забайкальск, в рамках электрификации южного хода Забайкальской железной дороги Карымская - Забайкальск; </w:t>
      </w:r>
    </w:p>
    <w:p w:rsidR="0012646B" w:rsidRPr="00057B8F" w:rsidRDefault="0012646B" w:rsidP="0002306E">
      <w:pPr>
        <w:pStyle w:val="14"/>
        <w:numPr>
          <w:ilvl w:val="0"/>
          <w:numId w:val="217"/>
        </w:numPr>
        <w:tabs>
          <w:tab w:val="clear" w:pos="57"/>
          <w:tab w:val="num" w:pos="766"/>
        </w:tabs>
        <w:ind w:left="936"/>
      </w:pPr>
      <w:r w:rsidRPr="00057B8F">
        <w:t>освоение Нойон-Тологойского, Березовского и Талатуйского месторождений;</w:t>
      </w:r>
    </w:p>
    <w:p w:rsidR="0012646B" w:rsidRPr="00057B8F" w:rsidRDefault="0012646B" w:rsidP="0002306E">
      <w:pPr>
        <w:pStyle w:val="14"/>
        <w:numPr>
          <w:ilvl w:val="0"/>
          <w:numId w:val="217"/>
        </w:numPr>
        <w:tabs>
          <w:tab w:val="clear" w:pos="57"/>
          <w:tab w:val="num" w:pos="766"/>
        </w:tabs>
        <w:ind w:left="936"/>
      </w:pPr>
      <w:r w:rsidRPr="00057B8F">
        <w:t>реализация проекта по созданию агроиндустриального парка в Приаргунском районе;</w:t>
      </w:r>
    </w:p>
    <w:p w:rsidR="0012646B" w:rsidRPr="00057B8F" w:rsidRDefault="0012646B" w:rsidP="0002306E">
      <w:pPr>
        <w:pStyle w:val="14"/>
        <w:numPr>
          <w:ilvl w:val="0"/>
          <w:numId w:val="217"/>
        </w:numPr>
        <w:tabs>
          <w:tab w:val="clear" w:pos="57"/>
          <w:tab w:val="num" w:pos="766"/>
        </w:tabs>
        <w:ind w:left="936"/>
      </w:pPr>
      <w:r w:rsidRPr="00057B8F">
        <w:t>развитие Кутинского и Харанорского угольных разрезов.</w:t>
      </w:r>
    </w:p>
    <w:p w:rsidR="0012646B" w:rsidRPr="00057B8F" w:rsidRDefault="0012646B" w:rsidP="0012646B">
      <w:pPr>
        <w:pStyle w:val="14"/>
      </w:pPr>
      <w:r w:rsidRPr="00057B8F">
        <w:t xml:space="preserve">Таким образом, строительство новых и расширение существующих объектов электроэнергетики федерального значения в Забайкальском крае обеспечит энергетические потребности территории, создаст дополнительные рабочие места и условия для стабильного повышения качества жизни населения, будет способствовать масштабному внедрению инноваций и </w:t>
      </w:r>
      <w:r w:rsidRPr="00057B8F">
        <w:lastRenderedPageBreak/>
        <w:t>динамичному социально-экономическому развитию региона в долгосрочной перспективе.</w:t>
      </w:r>
    </w:p>
    <w:p w:rsidR="0012646B" w:rsidRPr="00057B8F" w:rsidRDefault="0012646B" w:rsidP="0012646B">
      <w:pPr>
        <w:pStyle w:val="4"/>
      </w:pPr>
      <w:r w:rsidRPr="00057B8F">
        <w:t>Электростанции федерального значения в Забайкальском крае</w:t>
      </w:r>
    </w:p>
    <w:p w:rsidR="0012646B" w:rsidRPr="00057B8F" w:rsidRDefault="0012646B" w:rsidP="0012646B">
      <w:pPr>
        <w:pStyle w:val="5"/>
      </w:pPr>
      <w:r w:rsidRPr="00057B8F">
        <w:t xml:space="preserve">Краснокаменская ТЭЦ </w:t>
      </w:r>
    </w:p>
    <w:p w:rsidR="0012646B" w:rsidRPr="00057B8F" w:rsidRDefault="0012646B" w:rsidP="0012646B">
      <w:pPr>
        <w:pStyle w:val="14"/>
      </w:pPr>
      <w:r w:rsidRPr="00057B8F">
        <w:t xml:space="preserve">Краснокаменская ТЭЦ (410 МВт, </w:t>
      </w:r>
      <w:r w:rsidR="00167EC6">
        <w:rPr>
          <w:color w:val="0070C0"/>
        </w:rPr>
        <w:t>1076</w:t>
      </w:r>
      <w:r w:rsidRPr="00057B8F">
        <w:t xml:space="preserve"> Гкал/час) является филиалом АО «ОТЭК», дивизиона Госкорпорации «Росатом», управляющего активами неатомного энергетического и коммунального комплекса. До января 2017 года принадлежала ПАО «Приаргунское производственное горно-химическое объединение» (ПАО «ППГХО»). Расположена в г. Краснокаменск Забайкальского края. Введена в эксплуатацию в 1973 году. Топливо - местный уголь из Уртуйского угольного месторождения, мазут.</w:t>
      </w:r>
    </w:p>
    <w:p w:rsidR="0012646B" w:rsidRPr="00057B8F" w:rsidRDefault="0012646B" w:rsidP="0012646B">
      <w:pPr>
        <w:pStyle w:val="5"/>
      </w:pPr>
      <w:r w:rsidRPr="00057B8F">
        <w:t xml:space="preserve">Харанорская ГРЭС </w:t>
      </w:r>
    </w:p>
    <w:p w:rsidR="00167EC6" w:rsidRDefault="0012646B" w:rsidP="0012646B">
      <w:pPr>
        <w:pStyle w:val="14"/>
      </w:pPr>
      <w:r w:rsidRPr="00057B8F">
        <w:t xml:space="preserve">Харанорская ГРЭС (665 МВт, 329,3 Гкал/час) -  филиал АО «Интер РАО - Электрогенерация». Расположена на правом берегу реки Онон в п. Ясногорск Оловяннинского района Забайкальского края (в 300 км юго-восточнее Читы). Крупнейшая ТЭС в Восточном Забайкалье. Введена в эксплуатацию в 1995 году. Топливо - бурые угли Уртуйского и Харанорского угольных разрезов, мазут. </w:t>
      </w:r>
    </w:p>
    <w:p w:rsidR="0012646B" w:rsidRPr="00057B8F" w:rsidRDefault="0012646B" w:rsidP="0012646B">
      <w:pPr>
        <w:pStyle w:val="14"/>
      </w:pPr>
      <w:r w:rsidRPr="00057B8F">
        <w:t xml:space="preserve">В 2012 году на Харанорской ГРЭС введен энергоблок №3 мощностью 225 МВт. В настоящее время 3 блок Харанорской ГРЭС работает в режиме с установленной мощностью 235 МВт. Предполагается дальнейшее развитие ГРЭС для вывода ее на мощность 880 МВт. </w:t>
      </w:r>
    </w:p>
    <w:p w:rsidR="0012646B" w:rsidRPr="00057B8F" w:rsidRDefault="0012646B" w:rsidP="0012646B">
      <w:pPr>
        <w:pStyle w:val="5"/>
      </w:pPr>
      <w:r w:rsidRPr="00057B8F">
        <w:t xml:space="preserve">Читинская ТЭЦ-1 </w:t>
      </w:r>
    </w:p>
    <w:p w:rsidR="0012646B" w:rsidRPr="00057B8F" w:rsidRDefault="0012646B" w:rsidP="0012646B">
      <w:pPr>
        <w:pStyle w:val="14"/>
      </w:pPr>
      <w:r w:rsidRPr="00057B8F">
        <w:t xml:space="preserve">Читинская ТЭЦ-1 (452,8 МВт, 1072 Гкал/час) входит в состав филиала «Читинская генерация» ПАО «ТГК-14». Расположена на западном берегу озера Кенон в 7 км от центра г. Чита (Забайкальский край). Введена в эксплуатацию в 1965 году как Читинская ГРЭС. В 1982 году переименована в Читинскую ТЭЦ-1. Топливо - бурый уголь, мазут. Обеспечивает </w:t>
      </w:r>
      <w:r w:rsidRPr="00057B8F">
        <w:lastRenderedPageBreak/>
        <w:t>электроэнергией и теплом потребителей Читы и Забайкальской железной дороги.</w:t>
      </w:r>
    </w:p>
    <w:p w:rsidR="0012646B" w:rsidRPr="00057B8F" w:rsidRDefault="0012646B" w:rsidP="0012646B">
      <w:pPr>
        <w:pStyle w:val="4"/>
      </w:pPr>
      <w:r w:rsidRPr="00057B8F">
        <w:t>Действующие объекты</w:t>
      </w:r>
    </w:p>
    <w:p w:rsidR="0012646B" w:rsidRPr="00057B8F" w:rsidRDefault="0012646B" w:rsidP="0012646B">
      <w:pPr>
        <w:pStyle w:val="6"/>
      </w:pPr>
      <w:r w:rsidRPr="00057B8F">
        <w:t>Действующие электростанции мощностью 100 МВт и более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2"/>
        <w:gridCol w:w="2816"/>
        <w:gridCol w:w="1135"/>
        <w:gridCol w:w="2129"/>
        <w:gridCol w:w="993"/>
        <w:gridCol w:w="2086"/>
      </w:tblGrid>
      <w:tr w:rsidR="0012646B" w:rsidRPr="00057B8F" w:rsidTr="00AC11D5">
        <w:trPr>
          <w:cantSplit/>
          <w:tblHeader/>
        </w:trPr>
        <w:tc>
          <w:tcPr>
            <w:tcW w:w="215" w:type="pct"/>
            <w:shd w:val="clear" w:color="auto" w:fill="auto"/>
            <w:hideMark/>
          </w:tcPr>
          <w:p w:rsidR="0012646B" w:rsidRPr="00057B8F" w:rsidRDefault="0012646B" w:rsidP="00AC11D5">
            <w:pPr>
              <w:rPr>
                <w:bCs/>
                <w:sz w:val="20"/>
                <w:szCs w:val="16"/>
              </w:rPr>
            </w:pPr>
            <w:r w:rsidRPr="00057B8F">
              <w:rPr>
                <w:bCs/>
                <w:sz w:val="20"/>
                <w:szCs w:val="16"/>
              </w:rPr>
              <w:t>№</w:t>
            </w:r>
          </w:p>
        </w:tc>
        <w:tc>
          <w:tcPr>
            <w:tcW w:w="1471" w:type="pct"/>
            <w:shd w:val="clear" w:color="auto" w:fill="auto"/>
            <w:hideMark/>
          </w:tcPr>
          <w:p w:rsidR="0012646B" w:rsidRPr="00057B8F" w:rsidRDefault="0012646B" w:rsidP="00AC11D5">
            <w:pPr>
              <w:rPr>
                <w:bCs/>
                <w:sz w:val="20"/>
                <w:szCs w:val="16"/>
              </w:rPr>
            </w:pPr>
            <w:r w:rsidRPr="00057B8F">
              <w:rPr>
                <w:bCs/>
                <w:sz w:val="20"/>
                <w:szCs w:val="16"/>
                <w:lang w:val="en-US"/>
              </w:rPr>
              <w:t>Электростанция</w:t>
            </w:r>
          </w:p>
        </w:tc>
        <w:tc>
          <w:tcPr>
            <w:tcW w:w="593" w:type="pct"/>
            <w:shd w:val="clear" w:color="auto" w:fill="auto"/>
            <w:hideMark/>
          </w:tcPr>
          <w:p w:rsidR="0012646B" w:rsidRPr="00057B8F" w:rsidRDefault="0012646B" w:rsidP="00AC11D5">
            <w:pPr>
              <w:jc w:val="center"/>
              <w:rPr>
                <w:bCs/>
                <w:sz w:val="20"/>
                <w:szCs w:val="16"/>
              </w:rPr>
            </w:pPr>
            <w:r w:rsidRPr="00057B8F">
              <w:rPr>
                <w:bCs/>
                <w:sz w:val="20"/>
                <w:szCs w:val="16"/>
              </w:rPr>
              <w:t>Тип</w:t>
            </w:r>
          </w:p>
        </w:tc>
        <w:tc>
          <w:tcPr>
            <w:tcW w:w="1112" w:type="pct"/>
            <w:shd w:val="clear" w:color="auto" w:fill="auto"/>
            <w:hideMark/>
          </w:tcPr>
          <w:p w:rsidR="0012646B" w:rsidRPr="00057B8F" w:rsidRDefault="0012646B" w:rsidP="00AC11D5">
            <w:pPr>
              <w:jc w:val="center"/>
              <w:rPr>
                <w:bCs/>
                <w:sz w:val="20"/>
                <w:szCs w:val="16"/>
              </w:rPr>
            </w:pPr>
            <w:r w:rsidRPr="00057B8F">
              <w:rPr>
                <w:bCs/>
                <w:sz w:val="20"/>
                <w:szCs w:val="16"/>
              </w:rPr>
              <w:t>Установленная мощность, МВт</w:t>
            </w:r>
          </w:p>
        </w:tc>
        <w:tc>
          <w:tcPr>
            <w:tcW w:w="519" w:type="pct"/>
            <w:shd w:val="clear" w:color="auto" w:fill="auto"/>
            <w:hideMark/>
          </w:tcPr>
          <w:p w:rsidR="0012646B" w:rsidRPr="00057B8F" w:rsidRDefault="0012646B" w:rsidP="00AC11D5">
            <w:pPr>
              <w:rPr>
                <w:bCs/>
                <w:sz w:val="20"/>
                <w:szCs w:val="16"/>
              </w:rPr>
            </w:pPr>
            <w:r w:rsidRPr="00057B8F">
              <w:rPr>
                <w:bCs/>
                <w:sz w:val="20"/>
                <w:szCs w:val="16"/>
              </w:rPr>
              <w:t>Топливо</w:t>
            </w:r>
          </w:p>
        </w:tc>
        <w:tc>
          <w:tcPr>
            <w:tcW w:w="1090" w:type="pct"/>
            <w:shd w:val="clear" w:color="auto" w:fill="auto"/>
            <w:hideMark/>
          </w:tcPr>
          <w:p w:rsidR="0012646B" w:rsidRPr="00057B8F" w:rsidRDefault="0012646B" w:rsidP="00AC11D5">
            <w:pPr>
              <w:rPr>
                <w:bCs/>
                <w:sz w:val="20"/>
                <w:szCs w:val="16"/>
              </w:rPr>
            </w:pPr>
            <w:r w:rsidRPr="00057B8F">
              <w:rPr>
                <w:bCs/>
                <w:sz w:val="20"/>
                <w:szCs w:val="16"/>
              </w:rPr>
              <w:t>Компания</w:t>
            </w:r>
          </w:p>
        </w:tc>
      </w:tr>
      <w:tr w:rsidR="0012646B" w:rsidRPr="00057B8F" w:rsidTr="00AC11D5">
        <w:trPr>
          <w:cantSplit/>
        </w:trPr>
        <w:tc>
          <w:tcPr>
            <w:tcW w:w="215" w:type="pct"/>
            <w:shd w:val="clear" w:color="auto" w:fill="auto"/>
          </w:tcPr>
          <w:p w:rsidR="0012646B" w:rsidRPr="00057B8F" w:rsidRDefault="0012646B" w:rsidP="0002306E">
            <w:pPr>
              <w:numPr>
                <w:ilvl w:val="0"/>
                <w:numId w:val="251"/>
              </w:numPr>
              <w:rPr>
                <w:sz w:val="20"/>
                <w:szCs w:val="16"/>
              </w:rPr>
            </w:pPr>
          </w:p>
        </w:tc>
        <w:tc>
          <w:tcPr>
            <w:tcW w:w="1471" w:type="pct"/>
            <w:shd w:val="clear" w:color="auto" w:fill="auto"/>
            <w:hideMark/>
          </w:tcPr>
          <w:p w:rsidR="0012646B" w:rsidRPr="00057B8F" w:rsidRDefault="0012646B" w:rsidP="00AC11D5">
            <w:pPr>
              <w:rPr>
                <w:sz w:val="20"/>
                <w:szCs w:val="16"/>
              </w:rPr>
            </w:pPr>
            <w:r w:rsidRPr="00057B8F">
              <w:rPr>
                <w:sz w:val="20"/>
                <w:szCs w:val="16"/>
              </w:rPr>
              <w:t>Краснокаменская ТЭЦ</w:t>
            </w:r>
          </w:p>
        </w:tc>
        <w:tc>
          <w:tcPr>
            <w:tcW w:w="593" w:type="pct"/>
            <w:shd w:val="clear" w:color="auto" w:fill="auto"/>
            <w:hideMark/>
          </w:tcPr>
          <w:p w:rsidR="0012646B" w:rsidRPr="00057B8F" w:rsidRDefault="0012646B" w:rsidP="00AC11D5">
            <w:pPr>
              <w:jc w:val="center"/>
              <w:rPr>
                <w:sz w:val="20"/>
                <w:szCs w:val="16"/>
              </w:rPr>
            </w:pPr>
            <w:r w:rsidRPr="00057B8F">
              <w:rPr>
                <w:sz w:val="20"/>
                <w:szCs w:val="16"/>
              </w:rPr>
              <w:t>ТЭС</w:t>
            </w:r>
          </w:p>
        </w:tc>
        <w:tc>
          <w:tcPr>
            <w:tcW w:w="1112" w:type="pct"/>
            <w:shd w:val="clear" w:color="auto" w:fill="auto"/>
            <w:hideMark/>
          </w:tcPr>
          <w:p w:rsidR="0012646B" w:rsidRPr="00057B8F" w:rsidRDefault="0012646B" w:rsidP="00AC11D5">
            <w:pPr>
              <w:jc w:val="center"/>
              <w:rPr>
                <w:sz w:val="20"/>
                <w:szCs w:val="16"/>
              </w:rPr>
            </w:pPr>
            <w:r w:rsidRPr="00057B8F">
              <w:rPr>
                <w:sz w:val="20"/>
                <w:szCs w:val="16"/>
              </w:rPr>
              <w:t>410</w:t>
            </w:r>
          </w:p>
        </w:tc>
        <w:tc>
          <w:tcPr>
            <w:tcW w:w="519" w:type="pct"/>
            <w:shd w:val="clear" w:color="auto" w:fill="auto"/>
            <w:hideMark/>
          </w:tcPr>
          <w:p w:rsidR="0012646B" w:rsidRPr="00057B8F" w:rsidRDefault="0012646B" w:rsidP="00AC11D5">
            <w:pPr>
              <w:rPr>
                <w:sz w:val="20"/>
                <w:szCs w:val="16"/>
              </w:rPr>
            </w:pPr>
            <w:r w:rsidRPr="00057B8F">
              <w:rPr>
                <w:sz w:val="20"/>
                <w:szCs w:val="16"/>
              </w:rPr>
              <w:t>Уголь, мазут</w:t>
            </w:r>
          </w:p>
        </w:tc>
        <w:tc>
          <w:tcPr>
            <w:tcW w:w="1090" w:type="pct"/>
            <w:shd w:val="clear" w:color="auto" w:fill="auto"/>
            <w:hideMark/>
          </w:tcPr>
          <w:p w:rsidR="0012646B" w:rsidRPr="00057B8F" w:rsidRDefault="0012646B" w:rsidP="00AC11D5">
            <w:pPr>
              <w:rPr>
                <w:sz w:val="20"/>
                <w:szCs w:val="16"/>
              </w:rPr>
            </w:pPr>
            <w:r w:rsidRPr="00057B8F">
              <w:rPr>
                <w:sz w:val="20"/>
                <w:szCs w:val="16"/>
              </w:rPr>
              <w:t>АО «ОТЭК»</w:t>
            </w:r>
          </w:p>
        </w:tc>
      </w:tr>
      <w:tr w:rsidR="0012646B" w:rsidRPr="00057B8F" w:rsidTr="00AC11D5">
        <w:trPr>
          <w:cantSplit/>
        </w:trPr>
        <w:tc>
          <w:tcPr>
            <w:tcW w:w="215" w:type="pct"/>
            <w:shd w:val="clear" w:color="auto" w:fill="auto"/>
          </w:tcPr>
          <w:p w:rsidR="0012646B" w:rsidRPr="00057B8F" w:rsidRDefault="0012646B" w:rsidP="0002306E">
            <w:pPr>
              <w:numPr>
                <w:ilvl w:val="0"/>
                <w:numId w:val="251"/>
              </w:numPr>
              <w:rPr>
                <w:sz w:val="20"/>
                <w:szCs w:val="16"/>
              </w:rPr>
            </w:pPr>
          </w:p>
        </w:tc>
        <w:tc>
          <w:tcPr>
            <w:tcW w:w="1471" w:type="pct"/>
            <w:shd w:val="clear" w:color="auto" w:fill="auto"/>
            <w:hideMark/>
          </w:tcPr>
          <w:p w:rsidR="0012646B" w:rsidRPr="00057B8F" w:rsidRDefault="0012646B" w:rsidP="00AC11D5">
            <w:pPr>
              <w:rPr>
                <w:sz w:val="20"/>
                <w:szCs w:val="16"/>
              </w:rPr>
            </w:pPr>
            <w:r w:rsidRPr="00057B8F">
              <w:rPr>
                <w:sz w:val="20"/>
                <w:szCs w:val="16"/>
              </w:rPr>
              <w:t>Харанорская ГРЭС</w:t>
            </w:r>
          </w:p>
        </w:tc>
        <w:tc>
          <w:tcPr>
            <w:tcW w:w="593" w:type="pct"/>
            <w:shd w:val="clear" w:color="auto" w:fill="auto"/>
            <w:hideMark/>
          </w:tcPr>
          <w:p w:rsidR="0012646B" w:rsidRPr="00057B8F" w:rsidRDefault="0012646B" w:rsidP="00AC11D5">
            <w:pPr>
              <w:jc w:val="center"/>
              <w:rPr>
                <w:sz w:val="20"/>
                <w:szCs w:val="16"/>
              </w:rPr>
            </w:pPr>
            <w:r w:rsidRPr="00057B8F">
              <w:rPr>
                <w:sz w:val="20"/>
                <w:szCs w:val="16"/>
              </w:rPr>
              <w:t>ТЭС</w:t>
            </w:r>
          </w:p>
        </w:tc>
        <w:tc>
          <w:tcPr>
            <w:tcW w:w="1112" w:type="pct"/>
            <w:shd w:val="clear" w:color="auto" w:fill="auto"/>
            <w:hideMark/>
          </w:tcPr>
          <w:p w:rsidR="0012646B" w:rsidRPr="00057B8F" w:rsidRDefault="0012646B" w:rsidP="00AC11D5">
            <w:pPr>
              <w:jc w:val="center"/>
              <w:rPr>
                <w:sz w:val="20"/>
                <w:szCs w:val="16"/>
              </w:rPr>
            </w:pPr>
            <w:r w:rsidRPr="00057B8F">
              <w:rPr>
                <w:sz w:val="20"/>
                <w:szCs w:val="16"/>
              </w:rPr>
              <w:t>665</w:t>
            </w:r>
          </w:p>
        </w:tc>
        <w:tc>
          <w:tcPr>
            <w:tcW w:w="519" w:type="pct"/>
            <w:shd w:val="clear" w:color="auto" w:fill="auto"/>
            <w:hideMark/>
          </w:tcPr>
          <w:p w:rsidR="0012646B" w:rsidRPr="00057B8F" w:rsidRDefault="0012646B" w:rsidP="00AC11D5">
            <w:pPr>
              <w:rPr>
                <w:sz w:val="20"/>
                <w:szCs w:val="16"/>
              </w:rPr>
            </w:pPr>
            <w:r w:rsidRPr="00057B8F">
              <w:rPr>
                <w:sz w:val="20"/>
                <w:szCs w:val="16"/>
              </w:rPr>
              <w:t>Уголь, мазут</w:t>
            </w:r>
          </w:p>
        </w:tc>
        <w:tc>
          <w:tcPr>
            <w:tcW w:w="1090" w:type="pct"/>
            <w:shd w:val="clear" w:color="auto" w:fill="auto"/>
            <w:hideMark/>
          </w:tcPr>
          <w:p w:rsidR="0012646B" w:rsidRPr="00057B8F" w:rsidRDefault="0012646B" w:rsidP="00AC11D5">
            <w:pPr>
              <w:rPr>
                <w:sz w:val="20"/>
                <w:szCs w:val="16"/>
              </w:rPr>
            </w:pPr>
            <w:r w:rsidRPr="00057B8F">
              <w:rPr>
                <w:sz w:val="20"/>
                <w:szCs w:val="16"/>
              </w:rPr>
              <w:t>АО «Интер РАО - Электрогенерация»</w:t>
            </w:r>
          </w:p>
        </w:tc>
      </w:tr>
      <w:tr w:rsidR="0012646B" w:rsidRPr="00057B8F" w:rsidTr="00AC11D5">
        <w:trPr>
          <w:cantSplit/>
        </w:trPr>
        <w:tc>
          <w:tcPr>
            <w:tcW w:w="215" w:type="pct"/>
            <w:shd w:val="clear" w:color="auto" w:fill="auto"/>
          </w:tcPr>
          <w:p w:rsidR="0012646B" w:rsidRPr="00057B8F" w:rsidRDefault="0012646B" w:rsidP="0002306E">
            <w:pPr>
              <w:numPr>
                <w:ilvl w:val="0"/>
                <w:numId w:val="251"/>
              </w:numPr>
              <w:rPr>
                <w:sz w:val="20"/>
                <w:szCs w:val="16"/>
              </w:rPr>
            </w:pPr>
          </w:p>
        </w:tc>
        <w:tc>
          <w:tcPr>
            <w:tcW w:w="1471" w:type="pct"/>
            <w:shd w:val="clear" w:color="auto" w:fill="auto"/>
            <w:hideMark/>
          </w:tcPr>
          <w:p w:rsidR="0012646B" w:rsidRPr="00057B8F" w:rsidRDefault="0012646B" w:rsidP="00AC11D5">
            <w:pPr>
              <w:rPr>
                <w:sz w:val="20"/>
                <w:szCs w:val="16"/>
              </w:rPr>
            </w:pPr>
            <w:r w:rsidRPr="00057B8F">
              <w:rPr>
                <w:sz w:val="20"/>
                <w:szCs w:val="16"/>
              </w:rPr>
              <w:t xml:space="preserve">Читинская ТЭЦ-1 </w:t>
            </w:r>
          </w:p>
        </w:tc>
        <w:tc>
          <w:tcPr>
            <w:tcW w:w="593" w:type="pct"/>
            <w:shd w:val="clear" w:color="auto" w:fill="auto"/>
            <w:hideMark/>
          </w:tcPr>
          <w:p w:rsidR="0012646B" w:rsidRPr="00057B8F" w:rsidRDefault="0012646B" w:rsidP="00AC11D5">
            <w:pPr>
              <w:jc w:val="center"/>
              <w:rPr>
                <w:sz w:val="20"/>
                <w:szCs w:val="16"/>
              </w:rPr>
            </w:pPr>
            <w:r w:rsidRPr="00057B8F">
              <w:rPr>
                <w:sz w:val="20"/>
                <w:szCs w:val="16"/>
              </w:rPr>
              <w:t>ТЭС</w:t>
            </w:r>
          </w:p>
        </w:tc>
        <w:tc>
          <w:tcPr>
            <w:tcW w:w="1112" w:type="pct"/>
            <w:shd w:val="clear" w:color="auto" w:fill="auto"/>
            <w:hideMark/>
          </w:tcPr>
          <w:p w:rsidR="0012646B" w:rsidRPr="00057B8F" w:rsidRDefault="0012646B" w:rsidP="00AC11D5">
            <w:pPr>
              <w:jc w:val="center"/>
              <w:rPr>
                <w:sz w:val="20"/>
                <w:szCs w:val="16"/>
              </w:rPr>
            </w:pPr>
            <w:r w:rsidRPr="00057B8F">
              <w:rPr>
                <w:sz w:val="20"/>
                <w:szCs w:val="16"/>
              </w:rPr>
              <w:t>452,8</w:t>
            </w:r>
          </w:p>
        </w:tc>
        <w:tc>
          <w:tcPr>
            <w:tcW w:w="519" w:type="pct"/>
            <w:shd w:val="clear" w:color="auto" w:fill="auto"/>
            <w:hideMark/>
          </w:tcPr>
          <w:p w:rsidR="0012646B" w:rsidRPr="00057B8F" w:rsidRDefault="0012646B" w:rsidP="00AC11D5">
            <w:pPr>
              <w:rPr>
                <w:sz w:val="20"/>
                <w:szCs w:val="16"/>
              </w:rPr>
            </w:pPr>
            <w:r w:rsidRPr="00057B8F">
              <w:rPr>
                <w:sz w:val="20"/>
                <w:szCs w:val="16"/>
              </w:rPr>
              <w:t>Уголь, мазут</w:t>
            </w:r>
          </w:p>
        </w:tc>
        <w:tc>
          <w:tcPr>
            <w:tcW w:w="1090" w:type="pct"/>
            <w:shd w:val="clear" w:color="auto" w:fill="auto"/>
            <w:hideMark/>
          </w:tcPr>
          <w:p w:rsidR="0012646B" w:rsidRPr="00057B8F" w:rsidRDefault="0012646B" w:rsidP="00AC11D5">
            <w:pPr>
              <w:rPr>
                <w:sz w:val="20"/>
                <w:szCs w:val="16"/>
              </w:rPr>
            </w:pPr>
            <w:r w:rsidRPr="00057B8F">
              <w:rPr>
                <w:sz w:val="20"/>
                <w:szCs w:val="16"/>
              </w:rPr>
              <w:t>ПАО «ТГК-14»</w:t>
            </w:r>
          </w:p>
        </w:tc>
      </w:tr>
      <w:tr w:rsidR="0012646B" w:rsidRPr="00057B8F" w:rsidTr="00AC11D5">
        <w:trPr>
          <w:cantSplit/>
        </w:trPr>
        <w:tc>
          <w:tcPr>
            <w:tcW w:w="1686" w:type="pct"/>
            <w:gridSpan w:val="2"/>
            <w:shd w:val="clear" w:color="auto" w:fill="auto"/>
            <w:hideMark/>
          </w:tcPr>
          <w:p w:rsidR="0012646B" w:rsidRPr="00057B8F" w:rsidRDefault="0012646B" w:rsidP="00AC11D5">
            <w:pPr>
              <w:rPr>
                <w:iCs/>
                <w:sz w:val="20"/>
                <w:szCs w:val="16"/>
              </w:rPr>
            </w:pPr>
            <w:r w:rsidRPr="00057B8F">
              <w:rPr>
                <w:iCs/>
                <w:sz w:val="20"/>
                <w:szCs w:val="16"/>
              </w:rPr>
              <w:t>Всего</w:t>
            </w:r>
          </w:p>
        </w:tc>
        <w:tc>
          <w:tcPr>
            <w:tcW w:w="593" w:type="pct"/>
            <w:shd w:val="clear" w:color="auto" w:fill="auto"/>
          </w:tcPr>
          <w:p w:rsidR="0012646B" w:rsidRPr="00057B8F" w:rsidRDefault="0012646B" w:rsidP="00AC11D5">
            <w:pPr>
              <w:jc w:val="center"/>
              <w:rPr>
                <w:sz w:val="20"/>
                <w:szCs w:val="16"/>
              </w:rPr>
            </w:pPr>
          </w:p>
        </w:tc>
        <w:tc>
          <w:tcPr>
            <w:tcW w:w="1112" w:type="pct"/>
            <w:shd w:val="clear" w:color="auto" w:fill="auto"/>
            <w:hideMark/>
          </w:tcPr>
          <w:p w:rsidR="0012646B" w:rsidRPr="00057B8F" w:rsidRDefault="0012646B" w:rsidP="00AC11D5">
            <w:pPr>
              <w:jc w:val="center"/>
              <w:rPr>
                <w:bCs/>
                <w:sz w:val="20"/>
                <w:szCs w:val="16"/>
              </w:rPr>
            </w:pPr>
            <w:r w:rsidRPr="00057B8F">
              <w:rPr>
                <w:bCs/>
                <w:sz w:val="20"/>
                <w:szCs w:val="16"/>
              </w:rPr>
              <w:t>1527,8</w:t>
            </w:r>
          </w:p>
        </w:tc>
        <w:tc>
          <w:tcPr>
            <w:tcW w:w="519" w:type="pct"/>
            <w:shd w:val="clear" w:color="auto" w:fill="auto"/>
          </w:tcPr>
          <w:p w:rsidR="0012646B" w:rsidRPr="00057B8F" w:rsidRDefault="0012646B" w:rsidP="00AC11D5">
            <w:pPr>
              <w:rPr>
                <w:sz w:val="20"/>
                <w:szCs w:val="16"/>
              </w:rPr>
            </w:pPr>
          </w:p>
        </w:tc>
        <w:tc>
          <w:tcPr>
            <w:tcW w:w="1090" w:type="pct"/>
            <w:shd w:val="clear" w:color="auto" w:fill="auto"/>
          </w:tcPr>
          <w:p w:rsidR="0012646B" w:rsidRPr="00057B8F" w:rsidRDefault="0012646B" w:rsidP="00AC11D5">
            <w:pPr>
              <w:rPr>
                <w:sz w:val="20"/>
                <w:szCs w:val="16"/>
              </w:rPr>
            </w:pPr>
          </w:p>
        </w:tc>
      </w:tr>
    </w:tbl>
    <w:p w:rsidR="0012646B" w:rsidRPr="00057B8F" w:rsidRDefault="0012646B" w:rsidP="0012646B">
      <w:pPr>
        <w:pStyle w:val="6"/>
      </w:pPr>
      <w:r w:rsidRPr="00057B8F">
        <w:t>Действующие подстанции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7"/>
        <w:gridCol w:w="2651"/>
        <w:gridCol w:w="3308"/>
        <w:gridCol w:w="3195"/>
      </w:tblGrid>
      <w:tr w:rsidR="0012646B" w:rsidRPr="00057B8F" w:rsidTr="00AC11D5">
        <w:trPr>
          <w:cantSplit/>
          <w:tblHeader/>
        </w:trPr>
        <w:tc>
          <w:tcPr>
            <w:tcW w:w="218" w:type="pct"/>
            <w:shd w:val="clear" w:color="auto" w:fill="auto"/>
            <w:noWrap/>
            <w:hideMark/>
          </w:tcPr>
          <w:p w:rsidR="0012646B" w:rsidRPr="00057B8F" w:rsidRDefault="0012646B" w:rsidP="00AC11D5">
            <w:pPr>
              <w:keepNext/>
              <w:keepLines/>
              <w:rPr>
                <w:bCs/>
                <w:sz w:val="20"/>
                <w:szCs w:val="16"/>
              </w:rPr>
            </w:pPr>
            <w:r w:rsidRPr="00057B8F">
              <w:rPr>
                <w:bCs/>
                <w:sz w:val="20"/>
                <w:szCs w:val="16"/>
              </w:rPr>
              <w:t>№</w:t>
            </w:r>
          </w:p>
        </w:tc>
        <w:tc>
          <w:tcPr>
            <w:tcW w:w="1385" w:type="pct"/>
            <w:shd w:val="clear" w:color="auto" w:fill="auto"/>
            <w:noWrap/>
            <w:hideMark/>
          </w:tcPr>
          <w:p w:rsidR="0012646B" w:rsidRPr="00057B8F" w:rsidRDefault="0012646B" w:rsidP="00AC11D5">
            <w:pPr>
              <w:keepNext/>
              <w:keepLines/>
              <w:rPr>
                <w:bCs/>
                <w:sz w:val="20"/>
                <w:szCs w:val="16"/>
              </w:rPr>
            </w:pPr>
            <w:r w:rsidRPr="00057B8F">
              <w:rPr>
                <w:bCs/>
                <w:sz w:val="20"/>
                <w:szCs w:val="16"/>
              </w:rPr>
              <w:t>Наименование подстанции</w:t>
            </w:r>
          </w:p>
        </w:tc>
        <w:tc>
          <w:tcPr>
            <w:tcW w:w="1728" w:type="pct"/>
            <w:shd w:val="clear" w:color="auto" w:fill="auto"/>
            <w:noWrap/>
            <w:hideMark/>
          </w:tcPr>
          <w:p w:rsidR="0012646B" w:rsidRPr="00057B8F" w:rsidRDefault="0012646B" w:rsidP="00AC11D5">
            <w:pPr>
              <w:keepNext/>
              <w:keepLines/>
              <w:jc w:val="center"/>
              <w:rPr>
                <w:bCs/>
                <w:sz w:val="20"/>
                <w:szCs w:val="16"/>
              </w:rPr>
            </w:pPr>
            <w:r w:rsidRPr="00057B8F">
              <w:rPr>
                <w:bCs/>
                <w:sz w:val="20"/>
                <w:szCs w:val="16"/>
              </w:rPr>
              <w:t>Класс напряжения подстанции, кВ</w:t>
            </w:r>
          </w:p>
        </w:tc>
        <w:tc>
          <w:tcPr>
            <w:tcW w:w="1669" w:type="pct"/>
            <w:shd w:val="clear" w:color="auto" w:fill="auto"/>
            <w:noWrap/>
            <w:hideMark/>
          </w:tcPr>
          <w:p w:rsidR="0012646B" w:rsidRPr="00057B8F" w:rsidRDefault="0012646B" w:rsidP="00AC11D5">
            <w:pPr>
              <w:keepNext/>
              <w:keepLines/>
              <w:jc w:val="center"/>
              <w:rPr>
                <w:bCs/>
                <w:sz w:val="20"/>
                <w:szCs w:val="16"/>
              </w:rPr>
            </w:pPr>
            <w:r w:rsidRPr="00057B8F">
              <w:rPr>
                <w:bCs/>
                <w:sz w:val="20"/>
                <w:szCs w:val="16"/>
              </w:rPr>
              <w:t>Установленная мощность, МВА</w:t>
            </w:r>
          </w:p>
        </w:tc>
      </w:tr>
      <w:tr w:rsidR="0012646B" w:rsidRPr="00057B8F" w:rsidTr="00AC11D5">
        <w:trPr>
          <w:cantSplit/>
        </w:trPr>
        <w:tc>
          <w:tcPr>
            <w:tcW w:w="218" w:type="pct"/>
            <w:shd w:val="clear" w:color="auto" w:fill="auto"/>
          </w:tcPr>
          <w:p w:rsidR="0012646B" w:rsidRPr="00057B8F" w:rsidRDefault="0012646B" w:rsidP="0002306E">
            <w:pPr>
              <w:numPr>
                <w:ilvl w:val="0"/>
                <w:numId w:val="252"/>
              </w:numPr>
              <w:rPr>
                <w:sz w:val="20"/>
                <w:szCs w:val="16"/>
              </w:rPr>
            </w:pPr>
          </w:p>
        </w:tc>
        <w:tc>
          <w:tcPr>
            <w:tcW w:w="1385" w:type="pct"/>
            <w:shd w:val="clear" w:color="auto" w:fill="auto"/>
          </w:tcPr>
          <w:p w:rsidR="0012646B" w:rsidRPr="00057B8F" w:rsidRDefault="0012646B" w:rsidP="00AC11D5">
            <w:pPr>
              <w:rPr>
                <w:sz w:val="20"/>
                <w:szCs w:val="16"/>
              </w:rPr>
            </w:pPr>
            <w:r w:rsidRPr="00057B8F">
              <w:rPr>
                <w:sz w:val="20"/>
                <w:szCs w:val="16"/>
              </w:rPr>
              <w:t>Чита</w:t>
            </w:r>
          </w:p>
        </w:tc>
        <w:tc>
          <w:tcPr>
            <w:tcW w:w="1728" w:type="pct"/>
            <w:shd w:val="clear" w:color="auto" w:fill="auto"/>
          </w:tcPr>
          <w:p w:rsidR="0012646B" w:rsidRPr="00057B8F" w:rsidRDefault="0012646B" w:rsidP="00AC11D5">
            <w:pPr>
              <w:jc w:val="center"/>
              <w:rPr>
                <w:sz w:val="20"/>
                <w:szCs w:val="16"/>
              </w:rPr>
            </w:pPr>
            <w:r w:rsidRPr="00057B8F">
              <w:rPr>
                <w:sz w:val="20"/>
                <w:szCs w:val="16"/>
              </w:rPr>
              <w:t>500</w:t>
            </w:r>
          </w:p>
        </w:tc>
        <w:tc>
          <w:tcPr>
            <w:tcW w:w="1669" w:type="pct"/>
            <w:shd w:val="clear" w:color="auto" w:fill="auto"/>
          </w:tcPr>
          <w:p w:rsidR="0012646B" w:rsidRPr="00057B8F" w:rsidRDefault="0012646B" w:rsidP="00AC11D5">
            <w:pPr>
              <w:jc w:val="center"/>
              <w:rPr>
                <w:sz w:val="20"/>
                <w:szCs w:val="16"/>
              </w:rPr>
            </w:pPr>
            <w:r w:rsidRPr="00057B8F">
              <w:rPr>
                <w:sz w:val="20"/>
                <w:szCs w:val="16"/>
              </w:rPr>
              <w:t>-</w:t>
            </w:r>
          </w:p>
        </w:tc>
      </w:tr>
      <w:tr w:rsidR="0012646B" w:rsidRPr="00057B8F" w:rsidTr="00AC11D5">
        <w:trPr>
          <w:cantSplit/>
        </w:trPr>
        <w:tc>
          <w:tcPr>
            <w:tcW w:w="218" w:type="pct"/>
            <w:shd w:val="clear" w:color="auto" w:fill="auto"/>
          </w:tcPr>
          <w:p w:rsidR="0012646B" w:rsidRPr="00057B8F" w:rsidRDefault="0012646B" w:rsidP="0002306E">
            <w:pPr>
              <w:numPr>
                <w:ilvl w:val="0"/>
                <w:numId w:val="252"/>
              </w:numPr>
              <w:rPr>
                <w:sz w:val="20"/>
                <w:szCs w:val="16"/>
              </w:rPr>
            </w:pPr>
          </w:p>
        </w:tc>
        <w:tc>
          <w:tcPr>
            <w:tcW w:w="1385" w:type="pct"/>
            <w:shd w:val="clear" w:color="auto" w:fill="auto"/>
            <w:hideMark/>
          </w:tcPr>
          <w:p w:rsidR="0012646B" w:rsidRPr="00057B8F" w:rsidRDefault="0012646B" w:rsidP="00AC11D5">
            <w:pPr>
              <w:rPr>
                <w:sz w:val="20"/>
                <w:szCs w:val="16"/>
              </w:rPr>
            </w:pPr>
            <w:r w:rsidRPr="00057B8F">
              <w:rPr>
                <w:sz w:val="20"/>
                <w:szCs w:val="16"/>
              </w:rPr>
              <w:t>Амазар-тяговая</w:t>
            </w:r>
          </w:p>
        </w:tc>
        <w:tc>
          <w:tcPr>
            <w:tcW w:w="1728" w:type="pct"/>
            <w:shd w:val="clear" w:color="auto" w:fill="auto"/>
            <w:hideMark/>
          </w:tcPr>
          <w:p w:rsidR="0012646B" w:rsidRPr="00057B8F" w:rsidRDefault="0012646B" w:rsidP="00AC11D5">
            <w:pPr>
              <w:jc w:val="center"/>
              <w:rPr>
                <w:sz w:val="20"/>
                <w:szCs w:val="16"/>
              </w:rPr>
            </w:pPr>
            <w:r w:rsidRPr="00057B8F">
              <w:rPr>
                <w:sz w:val="20"/>
                <w:szCs w:val="16"/>
              </w:rPr>
              <w:t>220</w:t>
            </w:r>
          </w:p>
        </w:tc>
        <w:tc>
          <w:tcPr>
            <w:tcW w:w="1669" w:type="pct"/>
            <w:shd w:val="clear" w:color="auto" w:fill="auto"/>
            <w:hideMark/>
          </w:tcPr>
          <w:p w:rsidR="0012646B" w:rsidRPr="00057B8F" w:rsidRDefault="0012646B" w:rsidP="00AC11D5">
            <w:pPr>
              <w:jc w:val="center"/>
              <w:rPr>
                <w:sz w:val="20"/>
                <w:szCs w:val="16"/>
              </w:rPr>
            </w:pPr>
            <w:r w:rsidRPr="00057B8F">
              <w:rPr>
                <w:sz w:val="20"/>
                <w:szCs w:val="16"/>
              </w:rPr>
              <w:t>80</w:t>
            </w:r>
          </w:p>
        </w:tc>
      </w:tr>
      <w:tr w:rsidR="0012646B" w:rsidRPr="00057B8F" w:rsidTr="00AC11D5">
        <w:trPr>
          <w:cantSplit/>
        </w:trPr>
        <w:tc>
          <w:tcPr>
            <w:tcW w:w="218" w:type="pct"/>
            <w:shd w:val="clear" w:color="auto" w:fill="auto"/>
          </w:tcPr>
          <w:p w:rsidR="0012646B" w:rsidRPr="00057B8F" w:rsidRDefault="0012646B" w:rsidP="0002306E">
            <w:pPr>
              <w:numPr>
                <w:ilvl w:val="0"/>
                <w:numId w:val="252"/>
              </w:numPr>
              <w:rPr>
                <w:sz w:val="20"/>
                <w:szCs w:val="16"/>
              </w:rPr>
            </w:pPr>
          </w:p>
        </w:tc>
        <w:tc>
          <w:tcPr>
            <w:tcW w:w="1385" w:type="pct"/>
            <w:shd w:val="clear" w:color="auto" w:fill="auto"/>
            <w:hideMark/>
          </w:tcPr>
          <w:p w:rsidR="0012646B" w:rsidRPr="00057B8F" w:rsidRDefault="0012646B" w:rsidP="00AC11D5">
            <w:pPr>
              <w:rPr>
                <w:sz w:val="20"/>
                <w:szCs w:val="16"/>
              </w:rPr>
            </w:pPr>
            <w:r w:rsidRPr="00057B8F">
              <w:rPr>
                <w:sz w:val="20"/>
                <w:szCs w:val="16"/>
              </w:rPr>
              <w:t>Аячи-тяговая</w:t>
            </w:r>
          </w:p>
        </w:tc>
        <w:tc>
          <w:tcPr>
            <w:tcW w:w="1728" w:type="pct"/>
            <w:shd w:val="clear" w:color="auto" w:fill="auto"/>
            <w:hideMark/>
          </w:tcPr>
          <w:p w:rsidR="0012646B" w:rsidRPr="00057B8F" w:rsidRDefault="0012646B" w:rsidP="00AC11D5">
            <w:pPr>
              <w:jc w:val="center"/>
              <w:rPr>
                <w:sz w:val="20"/>
                <w:szCs w:val="16"/>
              </w:rPr>
            </w:pPr>
            <w:r w:rsidRPr="00057B8F">
              <w:rPr>
                <w:sz w:val="20"/>
                <w:szCs w:val="16"/>
              </w:rPr>
              <w:t>220</w:t>
            </w:r>
          </w:p>
        </w:tc>
        <w:tc>
          <w:tcPr>
            <w:tcW w:w="1669" w:type="pct"/>
            <w:shd w:val="clear" w:color="auto" w:fill="auto"/>
            <w:hideMark/>
          </w:tcPr>
          <w:p w:rsidR="0012646B" w:rsidRPr="00057B8F" w:rsidRDefault="0012646B" w:rsidP="00AC11D5">
            <w:pPr>
              <w:jc w:val="center"/>
              <w:rPr>
                <w:sz w:val="20"/>
                <w:szCs w:val="16"/>
              </w:rPr>
            </w:pPr>
            <w:r w:rsidRPr="00057B8F">
              <w:rPr>
                <w:sz w:val="20"/>
                <w:szCs w:val="16"/>
              </w:rPr>
              <w:t>80</w:t>
            </w:r>
          </w:p>
        </w:tc>
      </w:tr>
      <w:tr w:rsidR="0012646B" w:rsidRPr="00057B8F" w:rsidTr="00AC11D5">
        <w:trPr>
          <w:cantSplit/>
        </w:trPr>
        <w:tc>
          <w:tcPr>
            <w:tcW w:w="218" w:type="pct"/>
            <w:shd w:val="clear" w:color="auto" w:fill="auto"/>
          </w:tcPr>
          <w:p w:rsidR="0012646B" w:rsidRPr="00057B8F" w:rsidRDefault="0012646B" w:rsidP="0002306E">
            <w:pPr>
              <w:numPr>
                <w:ilvl w:val="0"/>
                <w:numId w:val="252"/>
              </w:numPr>
              <w:rPr>
                <w:sz w:val="20"/>
                <w:szCs w:val="16"/>
              </w:rPr>
            </w:pPr>
          </w:p>
        </w:tc>
        <w:tc>
          <w:tcPr>
            <w:tcW w:w="1385" w:type="pct"/>
            <w:shd w:val="clear" w:color="auto" w:fill="auto"/>
            <w:hideMark/>
          </w:tcPr>
          <w:p w:rsidR="0012646B" w:rsidRPr="00057B8F" w:rsidRDefault="0012646B" w:rsidP="00AC11D5">
            <w:pPr>
              <w:rPr>
                <w:sz w:val="20"/>
                <w:szCs w:val="16"/>
              </w:rPr>
            </w:pPr>
            <w:r w:rsidRPr="00057B8F">
              <w:rPr>
                <w:sz w:val="20"/>
                <w:szCs w:val="16"/>
              </w:rPr>
              <w:t>Бада-тяговая</w:t>
            </w:r>
          </w:p>
        </w:tc>
        <w:tc>
          <w:tcPr>
            <w:tcW w:w="1728" w:type="pct"/>
            <w:shd w:val="clear" w:color="auto" w:fill="auto"/>
            <w:hideMark/>
          </w:tcPr>
          <w:p w:rsidR="0012646B" w:rsidRPr="00057B8F" w:rsidRDefault="0012646B" w:rsidP="00AC11D5">
            <w:pPr>
              <w:jc w:val="center"/>
              <w:rPr>
                <w:sz w:val="20"/>
                <w:szCs w:val="16"/>
              </w:rPr>
            </w:pPr>
            <w:r w:rsidRPr="00057B8F">
              <w:rPr>
                <w:sz w:val="20"/>
                <w:szCs w:val="16"/>
              </w:rPr>
              <w:t>220</w:t>
            </w:r>
          </w:p>
        </w:tc>
        <w:tc>
          <w:tcPr>
            <w:tcW w:w="1669" w:type="pct"/>
            <w:shd w:val="clear" w:color="auto" w:fill="auto"/>
            <w:hideMark/>
          </w:tcPr>
          <w:p w:rsidR="0012646B" w:rsidRPr="00057B8F" w:rsidRDefault="0012646B" w:rsidP="00AC11D5">
            <w:pPr>
              <w:jc w:val="center"/>
              <w:rPr>
                <w:sz w:val="20"/>
                <w:szCs w:val="16"/>
              </w:rPr>
            </w:pPr>
            <w:r w:rsidRPr="00057B8F">
              <w:rPr>
                <w:sz w:val="20"/>
                <w:szCs w:val="16"/>
              </w:rPr>
              <w:t>80</w:t>
            </w:r>
          </w:p>
        </w:tc>
      </w:tr>
      <w:tr w:rsidR="0012646B" w:rsidRPr="00057B8F" w:rsidTr="00AC11D5">
        <w:trPr>
          <w:cantSplit/>
        </w:trPr>
        <w:tc>
          <w:tcPr>
            <w:tcW w:w="218" w:type="pct"/>
            <w:shd w:val="clear" w:color="auto" w:fill="auto"/>
          </w:tcPr>
          <w:p w:rsidR="0012646B" w:rsidRPr="00057B8F" w:rsidRDefault="0012646B" w:rsidP="0002306E">
            <w:pPr>
              <w:numPr>
                <w:ilvl w:val="0"/>
                <w:numId w:val="252"/>
              </w:numPr>
              <w:rPr>
                <w:sz w:val="20"/>
                <w:szCs w:val="16"/>
              </w:rPr>
            </w:pPr>
          </w:p>
        </w:tc>
        <w:tc>
          <w:tcPr>
            <w:tcW w:w="1385" w:type="pct"/>
            <w:shd w:val="clear" w:color="auto" w:fill="auto"/>
          </w:tcPr>
          <w:p w:rsidR="0012646B" w:rsidRPr="00057B8F" w:rsidRDefault="0012646B" w:rsidP="00AC11D5">
            <w:pPr>
              <w:rPr>
                <w:sz w:val="20"/>
                <w:szCs w:val="16"/>
              </w:rPr>
            </w:pPr>
            <w:r w:rsidRPr="00057B8F">
              <w:rPr>
                <w:sz w:val="20"/>
                <w:szCs w:val="16"/>
              </w:rPr>
              <w:t>Б.Омутная-тяговая</w:t>
            </w:r>
          </w:p>
        </w:tc>
        <w:tc>
          <w:tcPr>
            <w:tcW w:w="1728" w:type="pct"/>
            <w:shd w:val="clear" w:color="auto" w:fill="auto"/>
          </w:tcPr>
          <w:p w:rsidR="0012646B" w:rsidRPr="00057B8F" w:rsidRDefault="0012646B" w:rsidP="00AC11D5">
            <w:pPr>
              <w:jc w:val="center"/>
              <w:rPr>
                <w:sz w:val="20"/>
                <w:szCs w:val="16"/>
              </w:rPr>
            </w:pPr>
            <w:r w:rsidRPr="00057B8F">
              <w:rPr>
                <w:sz w:val="20"/>
                <w:szCs w:val="16"/>
              </w:rPr>
              <w:t>220</w:t>
            </w:r>
          </w:p>
        </w:tc>
        <w:tc>
          <w:tcPr>
            <w:tcW w:w="1669" w:type="pct"/>
            <w:shd w:val="clear" w:color="auto" w:fill="auto"/>
          </w:tcPr>
          <w:p w:rsidR="0012646B" w:rsidRPr="00057B8F" w:rsidRDefault="0012646B" w:rsidP="00AC11D5">
            <w:pPr>
              <w:jc w:val="center"/>
              <w:rPr>
                <w:sz w:val="20"/>
                <w:szCs w:val="16"/>
              </w:rPr>
            </w:pPr>
            <w:r w:rsidRPr="00057B8F">
              <w:rPr>
                <w:sz w:val="20"/>
                <w:szCs w:val="16"/>
              </w:rPr>
              <w:t>80</w:t>
            </w:r>
          </w:p>
        </w:tc>
      </w:tr>
      <w:tr w:rsidR="0012646B" w:rsidRPr="00057B8F" w:rsidTr="00AC11D5">
        <w:trPr>
          <w:cantSplit/>
        </w:trPr>
        <w:tc>
          <w:tcPr>
            <w:tcW w:w="218" w:type="pct"/>
            <w:shd w:val="clear" w:color="auto" w:fill="auto"/>
          </w:tcPr>
          <w:p w:rsidR="0012646B" w:rsidRPr="00057B8F" w:rsidRDefault="0012646B" w:rsidP="0002306E">
            <w:pPr>
              <w:numPr>
                <w:ilvl w:val="0"/>
                <w:numId w:val="252"/>
              </w:numPr>
              <w:rPr>
                <w:sz w:val="20"/>
                <w:szCs w:val="16"/>
              </w:rPr>
            </w:pPr>
          </w:p>
        </w:tc>
        <w:tc>
          <w:tcPr>
            <w:tcW w:w="1385" w:type="pct"/>
            <w:shd w:val="clear" w:color="auto" w:fill="auto"/>
          </w:tcPr>
          <w:p w:rsidR="0012646B" w:rsidRPr="00057B8F" w:rsidRDefault="0012646B" w:rsidP="00AC11D5">
            <w:pPr>
              <w:rPr>
                <w:sz w:val="20"/>
                <w:szCs w:val="16"/>
              </w:rPr>
            </w:pPr>
            <w:r w:rsidRPr="00057B8F">
              <w:rPr>
                <w:sz w:val="20"/>
                <w:szCs w:val="16"/>
              </w:rPr>
              <w:t>Бушулей-тяговая</w:t>
            </w:r>
          </w:p>
        </w:tc>
        <w:tc>
          <w:tcPr>
            <w:tcW w:w="1728" w:type="pct"/>
            <w:shd w:val="clear" w:color="auto" w:fill="auto"/>
          </w:tcPr>
          <w:p w:rsidR="0012646B" w:rsidRPr="00057B8F" w:rsidRDefault="0012646B" w:rsidP="00AC11D5">
            <w:pPr>
              <w:jc w:val="center"/>
              <w:rPr>
                <w:sz w:val="20"/>
                <w:szCs w:val="16"/>
              </w:rPr>
            </w:pPr>
            <w:r w:rsidRPr="00057B8F">
              <w:rPr>
                <w:sz w:val="20"/>
                <w:szCs w:val="16"/>
              </w:rPr>
              <w:t>220</w:t>
            </w:r>
          </w:p>
        </w:tc>
        <w:tc>
          <w:tcPr>
            <w:tcW w:w="1669" w:type="pct"/>
            <w:shd w:val="clear" w:color="auto" w:fill="auto"/>
          </w:tcPr>
          <w:p w:rsidR="0012646B" w:rsidRPr="00057B8F" w:rsidRDefault="0012646B" w:rsidP="00AC11D5">
            <w:pPr>
              <w:jc w:val="center"/>
              <w:rPr>
                <w:sz w:val="20"/>
                <w:szCs w:val="16"/>
              </w:rPr>
            </w:pPr>
            <w:r w:rsidRPr="00057B8F">
              <w:rPr>
                <w:sz w:val="20"/>
                <w:szCs w:val="16"/>
              </w:rPr>
              <w:t>80</w:t>
            </w:r>
          </w:p>
        </w:tc>
      </w:tr>
      <w:tr w:rsidR="0012646B" w:rsidRPr="00057B8F" w:rsidTr="00AC11D5">
        <w:trPr>
          <w:cantSplit/>
        </w:trPr>
        <w:tc>
          <w:tcPr>
            <w:tcW w:w="218" w:type="pct"/>
            <w:shd w:val="clear" w:color="auto" w:fill="auto"/>
          </w:tcPr>
          <w:p w:rsidR="0012646B" w:rsidRPr="00057B8F" w:rsidRDefault="0012646B" w:rsidP="0002306E">
            <w:pPr>
              <w:numPr>
                <w:ilvl w:val="0"/>
                <w:numId w:val="252"/>
              </w:numPr>
              <w:rPr>
                <w:sz w:val="20"/>
                <w:szCs w:val="16"/>
              </w:rPr>
            </w:pPr>
          </w:p>
        </w:tc>
        <w:tc>
          <w:tcPr>
            <w:tcW w:w="1385" w:type="pct"/>
            <w:shd w:val="clear" w:color="auto" w:fill="auto"/>
          </w:tcPr>
          <w:p w:rsidR="0012646B" w:rsidRPr="00057B8F" w:rsidRDefault="0012646B" w:rsidP="00AC11D5">
            <w:pPr>
              <w:rPr>
                <w:sz w:val="20"/>
                <w:szCs w:val="16"/>
              </w:rPr>
            </w:pPr>
            <w:r w:rsidRPr="00057B8F">
              <w:rPr>
                <w:sz w:val="20"/>
                <w:szCs w:val="16"/>
              </w:rPr>
              <w:t>Быстринская</w:t>
            </w:r>
          </w:p>
        </w:tc>
        <w:tc>
          <w:tcPr>
            <w:tcW w:w="1728" w:type="pct"/>
            <w:shd w:val="clear" w:color="auto" w:fill="auto"/>
          </w:tcPr>
          <w:p w:rsidR="0012646B" w:rsidRPr="00057B8F" w:rsidRDefault="0012646B" w:rsidP="00AC11D5">
            <w:pPr>
              <w:jc w:val="center"/>
              <w:rPr>
                <w:sz w:val="20"/>
                <w:szCs w:val="16"/>
              </w:rPr>
            </w:pPr>
            <w:r w:rsidRPr="00057B8F">
              <w:rPr>
                <w:sz w:val="20"/>
                <w:szCs w:val="16"/>
              </w:rPr>
              <w:t>220</w:t>
            </w:r>
          </w:p>
        </w:tc>
        <w:tc>
          <w:tcPr>
            <w:tcW w:w="1669" w:type="pct"/>
            <w:shd w:val="clear" w:color="auto" w:fill="auto"/>
          </w:tcPr>
          <w:p w:rsidR="0012646B" w:rsidRPr="00057B8F" w:rsidRDefault="0012646B" w:rsidP="00AC11D5">
            <w:pPr>
              <w:jc w:val="center"/>
              <w:rPr>
                <w:sz w:val="20"/>
                <w:szCs w:val="16"/>
              </w:rPr>
            </w:pPr>
            <w:r w:rsidRPr="00057B8F">
              <w:rPr>
                <w:sz w:val="20"/>
                <w:szCs w:val="16"/>
              </w:rPr>
              <w:t>250</w:t>
            </w:r>
          </w:p>
        </w:tc>
      </w:tr>
      <w:tr w:rsidR="0012646B" w:rsidRPr="00057B8F" w:rsidTr="00AC11D5">
        <w:trPr>
          <w:cantSplit/>
        </w:trPr>
        <w:tc>
          <w:tcPr>
            <w:tcW w:w="218" w:type="pct"/>
            <w:shd w:val="clear" w:color="auto" w:fill="auto"/>
          </w:tcPr>
          <w:p w:rsidR="0012646B" w:rsidRPr="00057B8F" w:rsidRDefault="0012646B" w:rsidP="0002306E">
            <w:pPr>
              <w:numPr>
                <w:ilvl w:val="0"/>
                <w:numId w:val="252"/>
              </w:numPr>
              <w:rPr>
                <w:sz w:val="20"/>
                <w:szCs w:val="16"/>
              </w:rPr>
            </w:pPr>
          </w:p>
        </w:tc>
        <w:tc>
          <w:tcPr>
            <w:tcW w:w="1385" w:type="pct"/>
            <w:shd w:val="clear" w:color="auto" w:fill="auto"/>
            <w:hideMark/>
          </w:tcPr>
          <w:p w:rsidR="0012646B" w:rsidRPr="00057B8F" w:rsidRDefault="0012646B" w:rsidP="00AC11D5">
            <w:pPr>
              <w:rPr>
                <w:sz w:val="20"/>
                <w:szCs w:val="16"/>
              </w:rPr>
            </w:pPr>
            <w:r w:rsidRPr="00057B8F">
              <w:rPr>
                <w:sz w:val="20"/>
                <w:szCs w:val="16"/>
              </w:rPr>
              <w:t>Дарасун</w:t>
            </w:r>
          </w:p>
        </w:tc>
        <w:tc>
          <w:tcPr>
            <w:tcW w:w="1728" w:type="pct"/>
            <w:shd w:val="clear" w:color="auto" w:fill="auto"/>
            <w:hideMark/>
          </w:tcPr>
          <w:p w:rsidR="0012646B" w:rsidRPr="00057B8F" w:rsidRDefault="0012646B" w:rsidP="00AC11D5">
            <w:pPr>
              <w:jc w:val="center"/>
              <w:rPr>
                <w:sz w:val="20"/>
                <w:szCs w:val="16"/>
              </w:rPr>
            </w:pPr>
            <w:r w:rsidRPr="00057B8F">
              <w:rPr>
                <w:sz w:val="20"/>
                <w:szCs w:val="16"/>
              </w:rPr>
              <w:t>220</w:t>
            </w:r>
          </w:p>
        </w:tc>
        <w:tc>
          <w:tcPr>
            <w:tcW w:w="1669" w:type="pct"/>
            <w:shd w:val="clear" w:color="auto" w:fill="auto"/>
            <w:hideMark/>
          </w:tcPr>
          <w:p w:rsidR="0012646B" w:rsidRPr="00057B8F" w:rsidRDefault="0012646B" w:rsidP="00AC11D5">
            <w:pPr>
              <w:jc w:val="center"/>
              <w:rPr>
                <w:sz w:val="20"/>
                <w:szCs w:val="16"/>
              </w:rPr>
            </w:pPr>
            <w:r w:rsidRPr="00057B8F">
              <w:rPr>
                <w:sz w:val="20"/>
                <w:szCs w:val="16"/>
              </w:rPr>
              <w:t>146,8</w:t>
            </w:r>
          </w:p>
        </w:tc>
      </w:tr>
      <w:tr w:rsidR="0012646B" w:rsidRPr="00057B8F" w:rsidTr="00AC11D5">
        <w:trPr>
          <w:cantSplit/>
        </w:trPr>
        <w:tc>
          <w:tcPr>
            <w:tcW w:w="218" w:type="pct"/>
            <w:shd w:val="clear" w:color="auto" w:fill="auto"/>
          </w:tcPr>
          <w:p w:rsidR="0012646B" w:rsidRPr="00057B8F" w:rsidRDefault="0012646B" w:rsidP="0002306E">
            <w:pPr>
              <w:numPr>
                <w:ilvl w:val="0"/>
                <w:numId w:val="252"/>
              </w:numPr>
              <w:rPr>
                <w:sz w:val="20"/>
                <w:szCs w:val="16"/>
              </w:rPr>
            </w:pPr>
          </w:p>
        </w:tc>
        <w:tc>
          <w:tcPr>
            <w:tcW w:w="1385" w:type="pct"/>
            <w:shd w:val="clear" w:color="auto" w:fill="auto"/>
          </w:tcPr>
          <w:p w:rsidR="0012646B" w:rsidRPr="00057B8F" w:rsidRDefault="0012646B" w:rsidP="00AC11D5">
            <w:pPr>
              <w:rPr>
                <w:sz w:val="20"/>
                <w:szCs w:val="16"/>
              </w:rPr>
            </w:pPr>
            <w:r w:rsidRPr="00057B8F">
              <w:rPr>
                <w:sz w:val="20"/>
                <w:szCs w:val="16"/>
              </w:rPr>
              <w:t>Ерофей Павлович-тяговая</w:t>
            </w:r>
          </w:p>
        </w:tc>
        <w:tc>
          <w:tcPr>
            <w:tcW w:w="1728" w:type="pct"/>
            <w:shd w:val="clear" w:color="auto" w:fill="auto"/>
          </w:tcPr>
          <w:p w:rsidR="0012646B" w:rsidRPr="00057B8F" w:rsidRDefault="0012646B" w:rsidP="00AC11D5">
            <w:pPr>
              <w:jc w:val="center"/>
              <w:rPr>
                <w:sz w:val="20"/>
                <w:szCs w:val="16"/>
              </w:rPr>
            </w:pPr>
            <w:r w:rsidRPr="00057B8F">
              <w:rPr>
                <w:sz w:val="20"/>
                <w:szCs w:val="16"/>
              </w:rPr>
              <w:t>220</w:t>
            </w:r>
          </w:p>
        </w:tc>
        <w:tc>
          <w:tcPr>
            <w:tcW w:w="1669" w:type="pct"/>
            <w:shd w:val="clear" w:color="auto" w:fill="auto"/>
          </w:tcPr>
          <w:p w:rsidR="0012646B" w:rsidRPr="00057B8F" w:rsidRDefault="0012646B" w:rsidP="00AC11D5">
            <w:pPr>
              <w:jc w:val="center"/>
              <w:rPr>
                <w:sz w:val="20"/>
                <w:szCs w:val="16"/>
              </w:rPr>
            </w:pPr>
            <w:r w:rsidRPr="00057B8F">
              <w:rPr>
                <w:sz w:val="20"/>
                <w:szCs w:val="16"/>
              </w:rPr>
              <w:t>80</w:t>
            </w:r>
          </w:p>
        </w:tc>
      </w:tr>
      <w:tr w:rsidR="0012646B" w:rsidRPr="00057B8F" w:rsidTr="00AC11D5">
        <w:trPr>
          <w:cantSplit/>
        </w:trPr>
        <w:tc>
          <w:tcPr>
            <w:tcW w:w="218" w:type="pct"/>
            <w:shd w:val="clear" w:color="auto" w:fill="auto"/>
          </w:tcPr>
          <w:p w:rsidR="0012646B" w:rsidRPr="00057B8F" w:rsidRDefault="0012646B" w:rsidP="0002306E">
            <w:pPr>
              <w:numPr>
                <w:ilvl w:val="0"/>
                <w:numId w:val="252"/>
              </w:numPr>
              <w:rPr>
                <w:sz w:val="20"/>
                <w:szCs w:val="16"/>
              </w:rPr>
            </w:pPr>
          </w:p>
        </w:tc>
        <w:tc>
          <w:tcPr>
            <w:tcW w:w="1385" w:type="pct"/>
            <w:shd w:val="clear" w:color="auto" w:fill="auto"/>
            <w:hideMark/>
          </w:tcPr>
          <w:p w:rsidR="0012646B" w:rsidRPr="00057B8F" w:rsidRDefault="0012646B" w:rsidP="00AC11D5">
            <w:pPr>
              <w:rPr>
                <w:sz w:val="20"/>
                <w:szCs w:val="16"/>
              </w:rPr>
            </w:pPr>
            <w:r w:rsidRPr="00057B8F">
              <w:rPr>
                <w:sz w:val="20"/>
                <w:szCs w:val="16"/>
              </w:rPr>
              <w:t>Жирекен</w:t>
            </w:r>
          </w:p>
        </w:tc>
        <w:tc>
          <w:tcPr>
            <w:tcW w:w="1728" w:type="pct"/>
            <w:shd w:val="clear" w:color="auto" w:fill="auto"/>
            <w:hideMark/>
          </w:tcPr>
          <w:p w:rsidR="0012646B" w:rsidRPr="00057B8F" w:rsidRDefault="0012646B" w:rsidP="00AC11D5">
            <w:pPr>
              <w:jc w:val="center"/>
              <w:rPr>
                <w:sz w:val="20"/>
                <w:szCs w:val="16"/>
              </w:rPr>
            </w:pPr>
            <w:r w:rsidRPr="00057B8F">
              <w:rPr>
                <w:sz w:val="20"/>
                <w:szCs w:val="16"/>
              </w:rPr>
              <w:t>220</w:t>
            </w:r>
          </w:p>
        </w:tc>
        <w:tc>
          <w:tcPr>
            <w:tcW w:w="1669" w:type="pct"/>
            <w:shd w:val="clear" w:color="auto" w:fill="auto"/>
            <w:hideMark/>
          </w:tcPr>
          <w:p w:rsidR="0012646B" w:rsidRPr="00057B8F" w:rsidRDefault="0012646B" w:rsidP="00AC11D5">
            <w:pPr>
              <w:jc w:val="center"/>
              <w:rPr>
                <w:sz w:val="20"/>
                <w:szCs w:val="16"/>
              </w:rPr>
            </w:pPr>
            <w:r w:rsidRPr="00057B8F">
              <w:rPr>
                <w:sz w:val="20"/>
                <w:szCs w:val="16"/>
              </w:rPr>
              <w:t>127,3</w:t>
            </w:r>
          </w:p>
        </w:tc>
      </w:tr>
      <w:tr w:rsidR="0012646B" w:rsidRPr="00057B8F" w:rsidTr="00AC11D5">
        <w:trPr>
          <w:cantSplit/>
        </w:trPr>
        <w:tc>
          <w:tcPr>
            <w:tcW w:w="218" w:type="pct"/>
            <w:shd w:val="clear" w:color="auto" w:fill="auto"/>
          </w:tcPr>
          <w:p w:rsidR="0012646B" w:rsidRPr="00057B8F" w:rsidRDefault="0012646B" w:rsidP="0002306E">
            <w:pPr>
              <w:numPr>
                <w:ilvl w:val="0"/>
                <w:numId w:val="252"/>
              </w:numPr>
              <w:rPr>
                <w:sz w:val="20"/>
                <w:szCs w:val="16"/>
              </w:rPr>
            </w:pPr>
          </w:p>
        </w:tc>
        <w:tc>
          <w:tcPr>
            <w:tcW w:w="1385" w:type="pct"/>
            <w:shd w:val="clear" w:color="auto" w:fill="auto"/>
            <w:hideMark/>
          </w:tcPr>
          <w:p w:rsidR="0012646B" w:rsidRPr="00057B8F" w:rsidRDefault="0012646B" w:rsidP="00AC11D5">
            <w:pPr>
              <w:rPr>
                <w:sz w:val="20"/>
                <w:szCs w:val="16"/>
              </w:rPr>
            </w:pPr>
            <w:r w:rsidRPr="00057B8F">
              <w:rPr>
                <w:sz w:val="20"/>
                <w:szCs w:val="16"/>
              </w:rPr>
              <w:t>Зилово-тяговая</w:t>
            </w:r>
          </w:p>
        </w:tc>
        <w:tc>
          <w:tcPr>
            <w:tcW w:w="1728" w:type="pct"/>
            <w:shd w:val="clear" w:color="auto" w:fill="auto"/>
            <w:hideMark/>
          </w:tcPr>
          <w:p w:rsidR="0012646B" w:rsidRPr="00057B8F" w:rsidRDefault="0012646B" w:rsidP="00AC11D5">
            <w:pPr>
              <w:jc w:val="center"/>
              <w:rPr>
                <w:sz w:val="20"/>
                <w:szCs w:val="16"/>
              </w:rPr>
            </w:pPr>
            <w:r w:rsidRPr="00057B8F">
              <w:rPr>
                <w:sz w:val="20"/>
                <w:szCs w:val="16"/>
              </w:rPr>
              <w:t>220</w:t>
            </w:r>
          </w:p>
        </w:tc>
        <w:tc>
          <w:tcPr>
            <w:tcW w:w="1669" w:type="pct"/>
            <w:shd w:val="clear" w:color="auto" w:fill="auto"/>
            <w:hideMark/>
          </w:tcPr>
          <w:p w:rsidR="0012646B" w:rsidRPr="00057B8F" w:rsidRDefault="0012646B" w:rsidP="00AC11D5">
            <w:pPr>
              <w:jc w:val="center"/>
              <w:rPr>
                <w:sz w:val="20"/>
                <w:szCs w:val="16"/>
              </w:rPr>
            </w:pPr>
            <w:r w:rsidRPr="00057B8F">
              <w:rPr>
                <w:sz w:val="20"/>
                <w:szCs w:val="16"/>
              </w:rPr>
              <w:t>80</w:t>
            </w:r>
          </w:p>
        </w:tc>
      </w:tr>
      <w:tr w:rsidR="0012646B" w:rsidRPr="00057B8F" w:rsidTr="00AC11D5">
        <w:trPr>
          <w:cantSplit/>
        </w:trPr>
        <w:tc>
          <w:tcPr>
            <w:tcW w:w="218" w:type="pct"/>
            <w:shd w:val="clear" w:color="auto" w:fill="auto"/>
          </w:tcPr>
          <w:p w:rsidR="0012646B" w:rsidRPr="00057B8F" w:rsidRDefault="0012646B" w:rsidP="0002306E">
            <w:pPr>
              <w:numPr>
                <w:ilvl w:val="0"/>
                <w:numId w:val="252"/>
              </w:numPr>
              <w:rPr>
                <w:sz w:val="20"/>
                <w:szCs w:val="16"/>
              </w:rPr>
            </w:pPr>
          </w:p>
        </w:tc>
        <w:tc>
          <w:tcPr>
            <w:tcW w:w="1385" w:type="pct"/>
            <w:shd w:val="clear" w:color="auto" w:fill="auto"/>
            <w:hideMark/>
          </w:tcPr>
          <w:p w:rsidR="0012646B" w:rsidRPr="00057B8F" w:rsidRDefault="0012646B" w:rsidP="00AC11D5">
            <w:pPr>
              <w:rPr>
                <w:sz w:val="20"/>
                <w:szCs w:val="16"/>
              </w:rPr>
            </w:pPr>
            <w:r w:rsidRPr="00057B8F">
              <w:rPr>
                <w:sz w:val="20"/>
                <w:szCs w:val="16"/>
              </w:rPr>
              <w:t>Карымская-тяговая</w:t>
            </w:r>
          </w:p>
        </w:tc>
        <w:tc>
          <w:tcPr>
            <w:tcW w:w="1728" w:type="pct"/>
            <w:shd w:val="clear" w:color="auto" w:fill="auto"/>
            <w:hideMark/>
          </w:tcPr>
          <w:p w:rsidR="0012646B" w:rsidRPr="00057B8F" w:rsidRDefault="0012646B" w:rsidP="00AC11D5">
            <w:pPr>
              <w:jc w:val="center"/>
              <w:rPr>
                <w:sz w:val="20"/>
                <w:szCs w:val="16"/>
              </w:rPr>
            </w:pPr>
            <w:r w:rsidRPr="00057B8F">
              <w:rPr>
                <w:sz w:val="20"/>
                <w:szCs w:val="16"/>
              </w:rPr>
              <w:t>220</w:t>
            </w:r>
          </w:p>
        </w:tc>
        <w:tc>
          <w:tcPr>
            <w:tcW w:w="1669" w:type="pct"/>
            <w:shd w:val="clear" w:color="auto" w:fill="auto"/>
            <w:hideMark/>
          </w:tcPr>
          <w:p w:rsidR="0012646B" w:rsidRPr="00057B8F" w:rsidRDefault="0012646B" w:rsidP="00AC11D5">
            <w:pPr>
              <w:jc w:val="center"/>
              <w:rPr>
                <w:sz w:val="20"/>
                <w:szCs w:val="16"/>
              </w:rPr>
            </w:pPr>
            <w:r w:rsidRPr="00057B8F">
              <w:rPr>
                <w:sz w:val="20"/>
                <w:szCs w:val="16"/>
              </w:rPr>
              <w:t>195</w:t>
            </w:r>
          </w:p>
        </w:tc>
      </w:tr>
      <w:tr w:rsidR="0012646B" w:rsidRPr="00057B8F" w:rsidTr="00AC11D5">
        <w:trPr>
          <w:cantSplit/>
        </w:trPr>
        <w:tc>
          <w:tcPr>
            <w:tcW w:w="218" w:type="pct"/>
            <w:shd w:val="clear" w:color="auto" w:fill="auto"/>
          </w:tcPr>
          <w:p w:rsidR="0012646B" w:rsidRPr="00057B8F" w:rsidRDefault="0012646B" w:rsidP="0002306E">
            <w:pPr>
              <w:numPr>
                <w:ilvl w:val="0"/>
                <w:numId w:val="252"/>
              </w:numPr>
              <w:rPr>
                <w:sz w:val="20"/>
                <w:szCs w:val="16"/>
              </w:rPr>
            </w:pPr>
          </w:p>
        </w:tc>
        <w:tc>
          <w:tcPr>
            <w:tcW w:w="1385" w:type="pct"/>
            <w:shd w:val="clear" w:color="auto" w:fill="auto"/>
            <w:hideMark/>
          </w:tcPr>
          <w:p w:rsidR="0012646B" w:rsidRPr="00057B8F" w:rsidRDefault="0012646B" w:rsidP="00AC11D5">
            <w:pPr>
              <w:rPr>
                <w:sz w:val="20"/>
                <w:szCs w:val="16"/>
              </w:rPr>
            </w:pPr>
            <w:r w:rsidRPr="00057B8F">
              <w:rPr>
                <w:sz w:val="20"/>
                <w:szCs w:val="16"/>
              </w:rPr>
              <w:t>Кислый Ключ-тяговая</w:t>
            </w:r>
          </w:p>
        </w:tc>
        <w:tc>
          <w:tcPr>
            <w:tcW w:w="1728" w:type="pct"/>
            <w:shd w:val="clear" w:color="auto" w:fill="auto"/>
            <w:hideMark/>
          </w:tcPr>
          <w:p w:rsidR="0012646B" w:rsidRPr="00057B8F" w:rsidRDefault="0012646B" w:rsidP="00AC11D5">
            <w:pPr>
              <w:jc w:val="center"/>
              <w:rPr>
                <w:sz w:val="20"/>
                <w:szCs w:val="16"/>
              </w:rPr>
            </w:pPr>
            <w:r w:rsidRPr="00057B8F">
              <w:rPr>
                <w:sz w:val="20"/>
                <w:szCs w:val="16"/>
              </w:rPr>
              <w:t>220</w:t>
            </w:r>
          </w:p>
        </w:tc>
        <w:tc>
          <w:tcPr>
            <w:tcW w:w="1669" w:type="pct"/>
            <w:shd w:val="clear" w:color="auto" w:fill="auto"/>
            <w:hideMark/>
          </w:tcPr>
          <w:p w:rsidR="0012646B" w:rsidRPr="00057B8F" w:rsidRDefault="0012646B" w:rsidP="00AC11D5">
            <w:pPr>
              <w:jc w:val="center"/>
            </w:pPr>
            <w:r w:rsidRPr="00057B8F">
              <w:rPr>
                <w:sz w:val="20"/>
                <w:szCs w:val="16"/>
              </w:rPr>
              <w:t>80</w:t>
            </w:r>
          </w:p>
        </w:tc>
      </w:tr>
      <w:tr w:rsidR="0012646B" w:rsidRPr="00057B8F" w:rsidTr="00AC11D5">
        <w:trPr>
          <w:cantSplit/>
        </w:trPr>
        <w:tc>
          <w:tcPr>
            <w:tcW w:w="218" w:type="pct"/>
            <w:shd w:val="clear" w:color="auto" w:fill="auto"/>
          </w:tcPr>
          <w:p w:rsidR="0012646B" w:rsidRPr="00057B8F" w:rsidRDefault="0012646B" w:rsidP="0002306E">
            <w:pPr>
              <w:numPr>
                <w:ilvl w:val="0"/>
                <w:numId w:val="252"/>
              </w:numPr>
              <w:rPr>
                <w:sz w:val="20"/>
                <w:szCs w:val="16"/>
              </w:rPr>
            </w:pPr>
          </w:p>
        </w:tc>
        <w:tc>
          <w:tcPr>
            <w:tcW w:w="1385" w:type="pct"/>
            <w:shd w:val="clear" w:color="auto" w:fill="auto"/>
            <w:hideMark/>
          </w:tcPr>
          <w:p w:rsidR="0012646B" w:rsidRPr="00057B8F" w:rsidRDefault="0012646B" w:rsidP="00AC11D5">
            <w:pPr>
              <w:rPr>
                <w:sz w:val="20"/>
                <w:szCs w:val="16"/>
              </w:rPr>
            </w:pPr>
            <w:r w:rsidRPr="00057B8F">
              <w:rPr>
                <w:sz w:val="20"/>
                <w:szCs w:val="16"/>
              </w:rPr>
              <w:t>Ксеньевская-тяговая</w:t>
            </w:r>
          </w:p>
        </w:tc>
        <w:tc>
          <w:tcPr>
            <w:tcW w:w="1728" w:type="pct"/>
            <w:shd w:val="clear" w:color="auto" w:fill="auto"/>
            <w:hideMark/>
          </w:tcPr>
          <w:p w:rsidR="0012646B" w:rsidRPr="00057B8F" w:rsidRDefault="0012646B" w:rsidP="00AC11D5">
            <w:pPr>
              <w:jc w:val="center"/>
              <w:rPr>
                <w:sz w:val="20"/>
                <w:szCs w:val="16"/>
              </w:rPr>
            </w:pPr>
            <w:r w:rsidRPr="00057B8F">
              <w:rPr>
                <w:sz w:val="20"/>
                <w:szCs w:val="16"/>
              </w:rPr>
              <w:t>220</w:t>
            </w:r>
          </w:p>
        </w:tc>
        <w:tc>
          <w:tcPr>
            <w:tcW w:w="1669" w:type="pct"/>
            <w:shd w:val="clear" w:color="auto" w:fill="auto"/>
            <w:hideMark/>
          </w:tcPr>
          <w:p w:rsidR="0012646B" w:rsidRPr="00057B8F" w:rsidRDefault="0012646B" w:rsidP="00AC11D5">
            <w:pPr>
              <w:jc w:val="center"/>
            </w:pPr>
            <w:r w:rsidRPr="00057B8F">
              <w:rPr>
                <w:sz w:val="20"/>
                <w:szCs w:val="16"/>
              </w:rPr>
              <w:t>80</w:t>
            </w:r>
          </w:p>
        </w:tc>
      </w:tr>
      <w:tr w:rsidR="0012646B" w:rsidRPr="00057B8F" w:rsidTr="00AC11D5">
        <w:trPr>
          <w:cantSplit/>
        </w:trPr>
        <w:tc>
          <w:tcPr>
            <w:tcW w:w="218" w:type="pct"/>
            <w:shd w:val="clear" w:color="auto" w:fill="auto"/>
          </w:tcPr>
          <w:p w:rsidR="0012646B" w:rsidRPr="00057B8F" w:rsidRDefault="0012646B" w:rsidP="0002306E">
            <w:pPr>
              <w:numPr>
                <w:ilvl w:val="0"/>
                <w:numId w:val="252"/>
              </w:numPr>
              <w:rPr>
                <w:sz w:val="20"/>
                <w:szCs w:val="16"/>
              </w:rPr>
            </w:pPr>
          </w:p>
        </w:tc>
        <w:tc>
          <w:tcPr>
            <w:tcW w:w="1385" w:type="pct"/>
            <w:shd w:val="clear" w:color="auto" w:fill="auto"/>
            <w:hideMark/>
          </w:tcPr>
          <w:p w:rsidR="0012646B" w:rsidRPr="00057B8F" w:rsidRDefault="0012646B" w:rsidP="00AC11D5">
            <w:pPr>
              <w:rPr>
                <w:sz w:val="20"/>
                <w:szCs w:val="16"/>
              </w:rPr>
            </w:pPr>
            <w:r w:rsidRPr="00057B8F">
              <w:rPr>
                <w:sz w:val="20"/>
                <w:szCs w:val="16"/>
              </w:rPr>
              <w:t>Куанда</w:t>
            </w:r>
          </w:p>
        </w:tc>
        <w:tc>
          <w:tcPr>
            <w:tcW w:w="1728" w:type="pct"/>
            <w:shd w:val="clear" w:color="auto" w:fill="auto"/>
            <w:hideMark/>
          </w:tcPr>
          <w:p w:rsidR="0012646B" w:rsidRPr="00057B8F" w:rsidRDefault="0012646B" w:rsidP="00AC11D5">
            <w:pPr>
              <w:jc w:val="center"/>
              <w:rPr>
                <w:sz w:val="20"/>
                <w:szCs w:val="16"/>
              </w:rPr>
            </w:pPr>
            <w:r w:rsidRPr="00057B8F">
              <w:rPr>
                <w:sz w:val="20"/>
                <w:szCs w:val="16"/>
              </w:rPr>
              <w:t>220</w:t>
            </w:r>
          </w:p>
        </w:tc>
        <w:tc>
          <w:tcPr>
            <w:tcW w:w="1669" w:type="pct"/>
            <w:shd w:val="clear" w:color="auto" w:fill="auto"/>
            <w:hideMark/>
          </w:tcPr>
          <w:p w:rsidR="0012646B" w:rsidRPr="00057B8F" w:rsidRDefault="0012646B" w:rsidP="00AC11D5">
            <w:pPr>
              <w:jc w:val="center"/>
              <w:rPr>
                <w:sz w:val="20"/>
                <w:szCs w:val="16"/>
              </w:rPr>
            </w:pPr>
            <w:r w:rsidRPr="00057B8F">
              <w:rPr>
                <w:sz w:val="20"/>
                <w:szCs w:val="16"/>
              </w:rPr>
              <w:t>51</w:t>
            </w:r>
          </w:p>
        </w:tc>
      </w:tr>
      <w:tr w:rsidR="0012646B" w:rsidRPr="00057B8F" w:rsidTr="00AC11D5">
        <w:trPr>
          <w:cantSplit/>
        </w:trPr>
        <w:tc>
          <w:tcPr>
            <w:tcW w:w="218" w:type="pct"/>
            <w:shd w:val="clear" w:color="auto" w:fill="auto"/>
          </w:tcPr>
          <w:p w:rsidR="0012646B" w:rsidRPr="00057B8F" w:rsidRDefault="0012646B" w:rsidP="0002306E">
            <w:pPr>
              <w:numPr>
                <w:ilvl w:val="0"/>
                <w:numId w:val="252"/>
              </w:numPr>
              <w:rPr>
                <w:sz w:val="20"/>
                <w:szCs w:val="16"/>
              </w:rPr>
            </w:pPr>
          </w:p>
        </w:tc>
        <w:tc>
          <w:tcPr>
            <w:tcW w:w="1385" w:type="pct"/>
            <w:shd w:val="clear" w:color="auto" w:fill="auto"/>
          </w:tcPr>
          <w:p w:rsidR="0012646B" w:rsidRPr="00057B8F" w:rsidRDefault="0012646B" w:rsidP="00AC11D5">
            <w:pPr>
              <w:rPr>
                <w:sz w:val="20"/>
                <w:szCs w:val="16"/>
              </w:rPr>
            </w:pPr>
            <w:r w:rsidRPr="00057B8F">
              <w:rPr>
                <w:sz w:val="20"/>
                <w:szCs w:val="16"/>
              </w:rPr>
              <w:t>Лесная</w:t>
            </w:r>
          </w:p>
        </w:tc>
        <w:tc>
          <w:tcPr>
            <w:tcW w:w="1728" w:type="pct"/>
            <w:shd w:val="clear" w:color="auto" w:fill="auto"/>
          </w:tcPr>
          <w:p w:rsidR="0012646B" w:rsidRPr="00057B8F" w:rsidRDefault="0012646B" w:rsidP="00AC11D5">
            <w:pPr>
              <w:jc w:val="center"/>
              <w:rPr>
                <w:sz w:val="20"/>
                <w:szCs w:val="16"/>
              </w:rPr>
            </w:pPr>
            <w:r w:rsidRPr="00057B8F">
              <w:rPr>
                <w:sz w:val="20"/>
                <w:szCs w:val="16"/>
              </w:rPr>
              <w:t>220</w:t>
            </w:r>
          </w:p>
        </w:tc>
        <w:tc>
          <w:tcPr>
            <w:tcW w:w="1669" w:type="pct"/>
            <w:shd w:val="clear" w:color="auto" w:fill="auto"/>
          </w:tcPr>
          <w:p w:rsidR="0012646B" w:rsidRPr="00057B8F" w:rsidRDefault="0012646B" w:rsidP="00AC11D5">
            <w:pPr>
              <w:jc w:val="center"/>
              <w:rPr>
                <w:sz w:val="20"/>
                <w:szCs w:val="16"/>
              </w:rPr>
            </w:pPr>
            <w:r w:rsidRPr="00057B8F">
              <w:rPr>
                <w:sz w:val="20"/>
                <w:szCs w:val="16"/>
              </w:rPr>
              <w:t>126,8</w:t>
            </w:r>
          </w:p>
        </w:tc>
      </w:tr>
      <w:tr w:rsidR="0012646B" w:rsidRPr="00057B8F" w:rsidTr="00AC11D5">
        <w:trPr>
          <w:cantSplit/>
        </w:trPr>
        <w:tc>
          <w:tcPr>
            <w:tcW w:w="218" w:type="pct"/>
            <w:shd w:val="clear" w:color="auto" w:fill="auto"/>
          </w:tcPr>
          <w:p w:rsidR="0012646B" w:rsidRPr="00057B8F" w:rsidRDefault="0012646B" w:rsidP="0002306E">
            <w:pPr>
              <w:numPr>
                <w:ilvl w:val="0"/>
                <w:numId w:val="252"/>
              </w:numPr>
              <w:rPr>
                <w:sz w:val="20"/>
                <w:szCs w:val="16"/>
              </w:rPr>
            </w:pPr>
          </w:p>
        </w:tc>
        <w:tc>
          <w:tcPr>
            <w:tcW w:w="1385" w:type="pct"/>
            <w:shd w:val="clear" w:color="auto" w:fill="auto"/>
          </w:tcPr>
          <w:p w:rsidR="0012646B" w:rsidRPr="00057B8F" w:rsidRDefault="0012646B" w:rsidP="00AC11D5">
            <w:pPr>
              <w:rPr>
                <w:sz w:val="20"/>
                <w:szCs w:val="16"/>
              </w:rPr>
            </w:pPr>
            <w:r w:rsidRPr="00057B8F">
              <w:rPr>
                <w:sz w:val="20"/>
                <w:szCs w:val="16"/>
              </w:rPr>
              <w:t>Маккавеево</w:t>
            </w:r>
          </w:p>
        </w:tc>
        <w:tc>
          <w:tcPr>
            <w:tcW w:w="1728" w:type="pct"/>
            <w:shd w:val="clear" w:color="auto" w:fill="auto"/>
          </w:tcPr>
          <w:p w:rsidR="0012646B" w:rsidRPr="00057B8F" w:rsidRDefault="0012646B" w:rsidP="00AC11D5">
            <w:pPr>
              <w:jc w:val="center"/>
              <w:rPr>
                <w:sz w:val="20"/>
                <w:szCs w:val="16"/>
              </w:rPr>
            </w:pPr>
            <w:r w:rsidRPr="00057B8F">
              <w:rPr>
                <w:sz w:val="20"/>
                <w:szCs w:val="16"/>
              </w:rPr>
              <w:t>220</w:t>
            </w:r>
          </w:p>
        </w:tc>
        <w:tc>
          <w:tcPr>
            <w:tcW w:w="1669" w:type="pct"/>
            <w:shd w:val="clear" w:color="auto" w:fill="auto"/>
          </w:tcPr>
          <w:p w:rsidR="0012646B" w:rsidRPr="00057B8F" w:rsidRDefault="0012646B" w:rsidP="00AC11D5">
            <w:pPr>
              <w:jc w:val="center"/>
              <w:rPr>
                <w:sz w:val="20"/>
                <w:szCs w:val="16"/>
              </w:rPr>
            </w:pPr>
            <w:r w:rsidRPr="00057B8F">
              <w:rPr>
                <w:sz w:val="20"/>
                <w:szCs w:val="16"/>
              </w:rPr>
              <w:t>-</w:t>
            </w:r>
          </w:p>
        </w:tc>
      </w:tr>
      <w:tr w:rsidR="0012646B" w:rsidRPr="00057B8F" w:rsidTr="00AC11D5">
        <w:trPr>
          <w:cantSplit/>
        </w:trPr>
        <w:tc>
          <w:tcPr>
            <w:tcW w:w="218" w:type="pct"/>
            <w:shd w:val="clear" w:color="auto" w:fill="auto"/>
          </w:tcPr>
          <w:p w:rsidR="0012646B" w:rsidRPr="00057B8F" w:rsidRDefault="0012646B" w:rsidP="0002306E">
            <w:pPr>
              <w:numPr>
                <w:ilvl w:val="0"/>
                <w:numId w:val="252"/>
              </w:numPr>
              <w:rPr>
                <w:sz w:val="20"/>
                <w:szCs w:val="16"/>
              </w:rPr>
            </w:pPr>
          </w:p>
        </w:tc>
        <w:tc>
          <w:tcPr>
            <w:tcW w:w="1385" w:type="pct"/>
            <w:shd w:val="clear" w:color="auto" w:fill="auto"/>
          </w:tcPr>
          <w:p w:rsidR="0012646B" w:rsidRPr="00057B8F" w:rsidRDefault="0012646B" w:rsidP="00AC11D5">
            <w:pPr>
              <w:rPr>
                <w:sz w:val="20"/>
                <w:szCs w:val="16"/>
              </w:rPr>
            </w:pPr>
            <w:r w:rsidRPr="00057B8F">
              <w:rPr>
                <w:sz w:val="20"/>
                <w:szCs w:val="16"/>
              </w:rPr>
              <w:t>Могоча</w:t>
            </w:r>
          </w:p>
        </w:tc>
        <w:tc>
          <w:tcPr>
            <w:tcW w:w="1728" w:type="pct"/>
            <w:shd w:val="clear" w:color="auto" w:fill="auto"/>
          </w:tcPr>
          <w:p w:rsidR="0012646B" w:rsidRPr="00057B8F" w:rsidRDefault="0012646B" w:rsidP="00AC11D5">
            <w:pPr>
              <w:jc w:val="center"/>
              <w:rPr>
                <w:sz w:val="20"/>
                <w:szCs w:val="16"/>
              </w:rPr>
            </w:pPr>
            <w:r w:rsidRPr="00057B8F">
              <w:rPr>
                <w:sz w:val="20"/>
                <w:szCs w:val="16"/>
              </w:rPr>
              <w:t>220</w:t>
            </w:r>
          </w:p>
        </w:tc>
        <w:tc>
          <w:tcPr>
            <w:tcW w:w="1669" w:type="pct"/>
            <w:shd w:val="clear" w:color="auto" w:fill="auto"/>
          </w:tcPr>
          <w:p w:rsidR="0012646B" w:rsidRPr="00057B8F" w:rsidRDefault="0012646B" w:rsidP="00AC11D5">
            <w:pPr>
              <w:jc w:val="center"/>
              <w:rPr>
                <w:sz w:val="20"/>
                <w:szCs w:val="16"/>
              </w:rPr>
            </w:pPr>
            <w:r w:rsidRPr="00057B8F">
              <w:rPr>
                <w:sz w:val="20"/>
                <w:szCs w:val="16"/>
              </w:rPr>
              <w:t>283,5</w:t>
            </w:r>
          </w:p>
        </w:tc>
      </w:tr>
      <w:tr w:rsidR="0012646B" w:rsidRPr="00057B8F" w:rsidTr="00AC11D5">
        <w:trPr>
          <w:cantSplit/>
        </w:trPr>
        <w:tc>
          <w:tcPr>
            <w:tcW w:w="218" w:type="pct"/>
            <w:shd w:val="clear" w:color="auto" w:fill="auto"/>
          </w:tcPr>
          <w:p w:rsidR="0012646B" w:rsidRPr="00057B8F" w:rsidRDefault="0012646B" w:rsidP="0002306E">
            <w:pPr>
              <w:numPr>
                <w:ilvl w:val="0"/>
                <w:numId w:val="252"/>
              </w:numPr>
              <w:rPr>
                <w:sz w:val="20"/>
                <w:szCs w:val="16"/>
              </w:rPr>
            </w:pPr>
          </w:p>
        </w:tc>
        <w:tc>
          <w:tcPr>
            <w:tcW w:w="1385" w:type="pct"/>
            <w:shd w:val="clear" w:color="auto" w:fill="auto"/>
          </w:tcPr>
          <w:p w:rsidR="0012646B" w:rsidRPr="00057B8F" w:rsidRDefault="0012646B" w:rsidP="00AC11D5">
            <w:pPr>
              <w:rPr>
                <w:sz w:val="20"/>
                <w:szCs w:val="16"/>
              </w:rPr>
            </w:pPr>
            <w:r w:rsidRPr="00057B8F">
              <w:rPr>
                <w:sz w:val="20"/>
                <w:szCs w:val="16"/>
              </w:rPr>
              <w:t>Мозгон-тяговая</w:t>
            </w:r>
          </w:p>
        </w:tc>
        <w:tc>
          <w:tcPr>
            <w:tcW w:w="1728" w:type="pct"/>
            <w:shd w:val="clear" w:color="auto" w:fill="auto"/>
          </w:tcPr>
          <w:p w:rsidR="0012646B" w:rsidRPr="00057B8F" w:rsidRDefault="0012646B" w:rsidP="00AC11D5">
            <w:pPr>
              <w:jc w:val="center"/>
              <w:rPr>
                <w:sz w:val="20"/>
                <w:szCs w:val="16"/>
              </w:rPr>
            </w:pPr>
            <w:r w:rsidRPr="00057B8F">
              <w:rPr>
                <w:sz w:val="20"/>
                <w:szCs w:val="16"/>
              </w:rPr>
              <w:t>220</w:t>
            </w:r>
          </w:p>
        </w:tc>
        <w:tc>
          <w:tcPr>
            <w:tcW w:w="1669" w:type="pct"/>
            <w:shd w:val="clear" w:color="auto" w:fill="auto"/>
          </w:tcPr>
          <w:p w:rsidR="0012646B" w:rsidRPr="00057B8F" w:rsidRDefault="0012646B" w:rsidP="00AC11D5">
            <w:pPr>
              <w:jc w:val="center"/>
            </w:pPr>
            <w:r w:rsidRPr="00057B8F">
              <w:rPr>
                <w:sz w:val="20"/>
                <w:szCs w:val="16"/>
              </w:rPr>
              <w:t>80</w:t>
            </w:r>
          </w:p>
        </w:tc>
      </w:tr>
      <w:tr w:rsidR="0012646B" w:rsidRPr="00057B8F" w:rsidTr="00AC11D5">
        <w:trPr>
          <w:cantSplit/>
        </w:trPr>
        <w:tc>
          <w:tcPr>
            <w:tcW w:w="218" w:type="pct"/>
            <w:shd w:val="clear" w:color="auto" w:fill="auto"/>
          </w:tcPr>
          <w:p w:rsidR="0012646B" w:rsidRPr="00057B8F" w:rsidRDefault="0012646B" w:rsidP="0002306E">
            <w:pPr>
              <w:numPr>
                <w:ilvl w:val="0"/>
                <w:numId w:val="252"/>
              </w:numPr>
              <w:rPr>
                <w:sz w:val="20"/>
                <w:szCs w:val="16"/>
              </w:rPr>
            </w:pPr>
          </w:p>
        </w:tc>
        <w:tc>
          <w:tcPr>
            <w:tcW w:w="1385" w:type="pct"/>
            <w:shd w:val="clear" w:color="auto" w:fill="auto"/>
          </w:tcPr>
          <w:p w:rsidR="0012646B" w:rsidRPr="00057B8F" w:rsidRDefault="0012646B" w:rsidP="00AC11D5">
            <w:pPr>
              <w:rPr>
                <w:sz w:val="20"/>
                <w:szCs w:val="16"/>
              </w:rPr>
            </w:pPr>
            <w:r w:rsidRPr="00057B8F">
              <w:rPr>
                <w:sz w:val="20"/>
                <w:szCs w:val="16"/>
              </w:rPr>
              <w:t>Новая-тяговая</w:t>
            </w:r>
          </w:p>
        </w:tc>
        <w:tc>
          <w:tcPr>
            <w:tcW w:w="1728" w:type="pct"/>
            <w:shd w:val="clear" w:color="auto" w:fill="auto"/>
          </w:tcPr>
          <w:p w:rsidR="0012646B" w:rsidRPr="00057B8F" w:rsidRDefault="0012646B" w:rsidP="00AC11D5">
            <w:pPr>
              <w:jc w:val="center"/>
              <w:rPr>
                <w:sz w:val="20"/>
                <w:szCs w:val="16"/>
              </w:rPr>
            </w:pPr>
            <w:r w:rsidRPr="00057B8F">
              <w:rPr>
                <w:sz w:val="20"/>
                <w:szCs w:val="16"/>
              </w:rPr>
              <w:t>220</w:t>
            </w:r>
          </w:p>
        </w:tc>
        <w:tc>
          <w:tcPr>
            <w:tcW w:w="1669" w:type="pct"/>
            <w:shd w:val="clear" w:color="auto" w:fill="auto"/>
          </w:tcPr>
          <w:p w:rsidR="0012646B" w:rsidRPr="00057B8F" w:rsidRDefault="0012646B" w:rsidP="00AC11D5">
            <w:pPr>
              <w:jc w:val="center"/>
            </w:pPr>
            <w:r w:rsidRPr="00057B8F">
              <w:rPr>
                <w:sz w:val="20"/>
                <w:szCs w:val="16"/>
              </w:rPr>
              <w:t>80</w:t>
            </w:r>
          </w:p>
        </w:tc>
      </w:tr>
      <w:tr w:rsidR="0012646B" w:rsidRPr="00057B8F" w:rsidTr="00AC11D5">
        <w:trPr>
          <w:cantSplit/>
        </w:trPr>
        <w:tc>
          <w:tcPr>
            <w:tcW w:w="218" w:type="pct"/>
            <w:shd w:val="clear" w:color="auto" w:fill="auto"/>
          </w:tcPr>
          <w:p w:rsidR="0012646B" w:rsidRPr="00057B8F" w:rsidRDefault="0012646B" w:rsidP="0002306E">
            <w:pPr>
              <w:numPr>
                <w:ilvl w:val="0"/>
                <w:numId w:val="252"/>
              </w:numPr>
              <w:rPr>
                <w:sz w:val="20"/>
                <w:szCs w:val="16"/>
              </w:rPr>
            </w:pPr>
          </w:p>
        </w:tc>
        <w:tc>
          <w:tcPr>
            <w:tcW w:w="1385" w:type="pct"/>
            <w:shd w:val="clear" w:color="auto" w:fill="auto"/>
          </w:tcPr>
          <w:p w:rsidR="0012646B" w:rsidRPr="00057B8F" w:rsidRDefault="0012646B" w:rsidP="00AC11D5">
            <w:pPr>
              <w:rPr>
                <w:sz w:val="20"/>
                <w:szCs w:val="16"/>
              </w:rPr>
            </w:pPr>
            <w:r w:rsidRPr="00057B8F">
              <w:rPr>
                <w:sz w:val="20"/>
                <w:szCs w:val="16"/>
              </w:rPr>
              <w:t>Пеньковая-тяговая</w:t>
            </w:r>
          </w:p>
        </w:tc>
        <w:tc>
          <w:tcPr>
            <w:tcW w:w="1728" w:type="pct"/>
            <w:shd w:val="clear" w:color="auto" w:fill="auto"/>
          </w:tcPr>
          <w:p w:rsidR="0012646B" w:rsidRPr="00057B8F" w:rsidRDefault="0012646B" w:rsidP="00AC11D5">
            <w:pPr>
              <w:jc w:val="center"/>
              <w:rPr>
                <w:sz w:val="20"/>
                <w:szCs w:val="16"/>
              </w:rPr>
            </w:pPr>
            <w:r w:rsidRPr="00057B8F">
              <w:rPr>
                <w:sz w:val="20"/>
                <w:szCs w:val="16"/>
              </w:rPr>
              <w:t>220</w:t>
            </w:r>
          </w:p>
        </w:tc>
        <w:tc>
          <w:tcPr>
            <w:tcW w:w="1669" w:type="pct"/>
            <w:shd w:val="clear" w:color="auto" w:fill="auto"/>
          </w:tcPr>
          <w:p w:rsidR="0012646B" w:rsidRPr="00057B8F" w:rsidRDefault="0012646B" w:rsidP="00AC11D5">
            <w:pPr>
              <w:jc w:val="center"/>
            </w:pPr>
            <w:r w:rsidRPr="00057B8F">
              <w:rPr>
                <w:sz w:val="20"/>
                <w:szCs w:val="16"/>
              </w:rPr>
              <w:t>80</w:t>
            </w:r>
          </w:p>
        </w:tc>
      </w:tr>
      <w:tr w:rsidR="0012646B" w:rsidRPr="00057B8F" w:rsidTr="00AC11D5">
        <w:trPr>
          <w:cantSplit/>
        </w:trPr>
        <w:tc>
          <w:tcPr>
            <w:tcW w:w="218" w:type="pct"/>
            <w:shd w:val="clear" w:color="auto" w:fill="auto"/>
          </w:tcPr>
          <w:p w:rsidR="0012646B" w:rsidRPr="00057B8F" w:rsidRDefault="0012646B" w:rsidP="0002306E">
            <w:pPr>
              <w:numPr>
                <w:ilvl w:val="0"/>
                <w:numId w:val="252"/>
              </w:numPr>
              <w:rPr>
                <w:sz w:val="20"/>
                <w:szCs w:val="16"/>
              </w:rPr>
            </w:pPr>
          </w:p>
        </w:tc>
        <w:tc>
          <w:tcPr>
            <w:tcW w:w="1385" w:type="pct"/>
            <w:shd w:val="clear" w:color="auto" w:fill="auto"/>
          </w:tcPr>
          <w:p w:rsidR="0012646B" w:rsidRPr="00057B8F" w:rsidRDefault="0012646B" w:rsidP="00AC11D5">
            <w:pPr>
              <w:rPr>
                <w:sz w:val="20"/>
                <w:szCs w:val="16"/>
              </w:rPr>
            </w:pPr>
            <w:r w:rsidRPr="00057B8F">
              <w:rPr>
                <w:sz w:val="20"/>
                <w:szCs w:val="16"/>
              </w:rPr>
              <w:t>Петровск-Забайкальский</w:t>
            </w:r>
          </w:p>
        </w:tc>
        <w:tc>
          <w:tcPr>
            <w:tcW w:w="1728" w:type="pct"/>
            <w:shd w:val="clear" w:color="auto" w:fill="auto"/>
          </w:tcPr>
          <w:p w:rsidR="0012646B" w:rsidRPr="00057B8F" w:rsidRDefault="0012646B" w:rsidP="00AC11D5">
            <w:pPr>
              <w:jc w:val="center"/>
              <w:rPr>
                <w:sz w:val="20"/>
                <w:szCs w:val="16"/>
              </w:rPr>
            </w:pPr>
            <w:r w:rsidRPr="00057B8F">
              <w:rPr>
                <w:sz w:val="20"/>
                <w:szCs w:val="16"/>
              </w:rPr>
              <w:t>220</w:t>
            </w:r>
          </w:p>
        </w:tc>
        <w:tc>
          <w:tcPr>
            <w:tcW w:w="1669" w:type="pct"/>
            <w:shd w:val="clear" w:color="auto" w:fill="auto"/>
          </w:tcPr>
          <w:p w:rsidR="0012646B" w:rsidRPr="00057B8F" w:rsidRDefault="0012646B" w:rsidP="00AC11D5">
            <w:pPr>
              <w:jc w:val="center"/>
              <w:rPr>
                <w:sz w:val="20"/>
                <w:szCs w:val="16"/>
              </w:rPr>
            </w:pPr>
            <w:r w:rsidRPr="00057B8F">
              <w:rPr>
                <w:sz w:val="20"/>
                <w:szCs w:val="16"/>
              </w:rPr>
              <w:t>127,8</w:t>
            </w:r>
          </w:p>
        </w:tc>
      </w:tr>
      <w:tr w:rsidR="0012646B" w:rsidRPr="00057B8F" w:rsidTr="00AC11D5">
        <w:trPr>
          <w:cantSplit/>
        </w:trPr>
        <w:tc>
          <w:tcPr>
            <w:tcW w:w="218" w:type="pct"/>
            <w:shd w:val="clear" w:color="auto" w:fill="auto"/>
          </w:tcPr>
          <w:p w:rsidR="0012646B" w:rsidRPr="00057B8F" w:rsidRDefault="0012646B" w:rsidP="0002306E">
            <w:pPr>
              <w:numPr>
                <w:ilvl w:val="0"/>
                <w:numId w:val="252"/>
              </w:numPr>
              <w:rPr>
                <w:sz w:val="20"/>
                <w:szCs w:val="16"/>
              </w:rPr>
            </w:pPr>
          </w:p>
        </w:tc>
        <w:tc>
          <w:tcPr>
            <w:tcW w:w="1385" w:type="pct"/>
            <w:shd w:val="clear" w:color="auto" w:fill="auto"/>
          </w:tcPr>
          <w:p w:rsidR="0012646B" w:rsidRPr="00057B8F" w:rsidRDefault="0012646B" w:rsidP="00AC11D5">
            <w:pPr>
              <w:rPr>
                <w:sz w:val="20"/>
                <w:szCs w:val="16"/>
              </w:rPr>
            </w:pPr>
            <w:r w:rsidRPr="00057B8F">
              <w:rPr>
                <w:sz w:val="20"/>
                <w:szCs w:val="16"/>
              </w:rPr>
              <w:t>Приисковая-тяговая</w:t>
            </w:r>
          </w:p>
        </w:tc>
        <w:tc>
          <w:tcPr>
            <w:tcW w:w="1728" w:type="pct"/>
            <w:shd w:val="clear" w:color="auto" w:fill="auto"/>
          </w:tcPr>
          <w:p w:rsidR="0012646B" w:rsidRPr="00057B8F" w:rsidRDefault="0012646B" w:rsidP="00AC11D5">
            <w:pPr>
              <w:jc w:val="center"/>
              <w:rPr>
                <w:sz w:val="20"/>
                <w:szCs w:val="16"/>
              </w:rPr>
            </w:pPr>
            <w:r w:rsidRPr="00057B8F">
              <w:rPr>
                <w:sz w:val="20"/>
                <w:szCs w:val="16"/>
              </w:rPr>
              <w:t>220</w:t>
            </w:r>
          </w:p>
        </w:tc>
        <w:tc>
          <w:tcPr>
            <w:tcW w:w="1669" w:type="pct"/>
            <w:shd w:val="clear" w:color="auto" w:fill="auto"/>
          </w:tcPr>
          <w:p w:rsidR="0012646B" w:rsidRPr="00057B8F" w:rsidRDefault="0012646B" w:rsidP="00AC11D5">
            <w:pPr>
              <w:jc w:val="center"/>
            </w:pPr>
            <w:r w:rsidRPr="00057B8F">
              <w:rPr>
                <w:sz w:val="20"/>
                <w:szCs w:val="16"/>
              </w:rPr>
              <w:t>80</w:t>
            </w:r>
          </w:p>
        </w:tc>
      </w:tr>
      <w:tr w:rsidR="0012646B" w:rsidRPr="00057B8F" w:rsidTr="00AC11D5">
        <w:trPr>
          <w:cantSplit/>
        </w:trPr>
        <w:tc>
          <w:tcPr>
            <w:tcW w:w="218" w:type="pct"/>
            <w:shd w:val="clear" w:color="auto" w:fill="auto"/>
          </w:tcPr>
          <w:p w:rsidR="0012646B" w:rsidRPr="00057B8F" w:rsidRDefault="0012646B" w:rsidP="0002306E">
            <w:pPr>
              <w:numPr>
                <w:ilvl w:val="0"/>
                <w:numId w:val="252"/>
              </w:numPr>
              <w:rPr>
                <w:sz w:val="20"/>
                <w:szCs w:val="16"/>
              </w:rPr>
            </w:pPr>
          </w:p>
        </w:tc>
        <w:tc>
          <w:tcPr>
            <w:tcW w:w="1385" w:type="pct"/>
            <w:shd w:val="clear" w:color="auto" w:fill="auto"/>
          </w:tcPr>
          <w:p w:rsidR="0012646B" w:rsidRPr="00057B8F" w:rsidRDefault="0012646B" w:rsidP="00AC11D5">
            <w:pPr>
              <w:rPr>
                <w:sz w:val="20"/>
                <w:szCs w:val="16"/>
              </w:rPr>
            </w:pPr>
            <w:r w:rsidRPr="00057B8F">
              <w:rPr>
                <w:sz w:val="20"/>
                <w:szCs w:val="16"/>
              </w:rPr>
              <w:t>Размахнино-тяговая</w:t>
            </w:r>
          </w:p>
        </w:tc>
        <w:tc>
          <w:tcPr>
            <w:tcW w:w="1728" w:type="pct"/>
            <w:shd w:val="clear" w:color="auto" w:fill="auto"/>
          </w:tcPr>
          <w:p w:rsidR="0012646B" w:rsidRPr="00057B8F" w:rsidRDefault="0012646B" w:rsidP="00AC11D5">
            <w:pPr>
              <w:jc w:val="center"/>
              <w:rPr>
                <w:sz w:val="20"/>
                <w:szCs w:val="16"/>
              </w:rPr>
            </w:pPr>
            <w:r w:rsidRPr="00057B8F">
              <w:rPr>
                <w:sz w:val="20"/>
                <w:szCs w:val="16"/>
              </w:rPr>
              <w:t>220</w:t>
            </w:r>
          </w:p>
        </w:tc>
        <w:tc>
          <w:tcPr>
            <w:tcW w:w="1669" w:type="pct"/>
            <w:shd w:val="clear" w:color="auto" w:fill="auto"/>
          </w:tcPr>
          <w:p w:rsidR="0012646B" w:rsidRPr="00057B8F" w:rsidRDefault="0012646B" w:rsidP="00AC11D5">
            <w:pPr>
              <w:jc w:val="center"/>
            </w:pPr>
            <w:r w:rsidRPr="00057B8F">
              <w:rPr>
                <w:sz w:val="20"/>
                <w:szCs w:val="16"/>
              </w:rPr>
              <w:t>80</w:t>
            </w:r>
          </w:p>
        </w:tc>
      </w:tr>
      <w:tr w:rsidR="0012646B" w:rsidRPr="00057B8F" w:rsidTr="00AC11D5">
        <w:trPr>
          <w:cantSplit/>
        </w:trPr>
        <w:tc>
          <w:tcPr>
            <w:tcW w:w="218" w:type="pct"/>
            <w:shd w:val="clear" w:color="auto" w:fill="auto"/>
          </w:tcPr>
          <w:p w:rsidR="0012646B" w:rsidRPr="00057B8F" w:rsidRDefault="0012646B" w:rsidP="0002306E">
            <w:pPr>
              <w:numPr>
                <w:ilvl w:val="0"/>
                <w:numId w:val="252"/>
              </w:numPr>
              <w:rPr>
                <w:sz w:val="20"/>
                <w:szCs w:val="16"/>
              </w:rPr>
            </w:pPr>
          </w:p>
        </w:tc>
        <w:tc>
          <w:tcPr>
            <w:tcW w:w="1385" w:type="pct"/>
            <w:shd w:val="clear" w:color="auto" w:fill="auto"/>
          </w:tcPr>
          <w:p w:rsidR="0012646B" w:rsidRPr="00057B8F" w:rsidRDefault="0012646B" w:rsidP="00AC11D5">
            <w:pPr>
              <w:rPr>
                <w:sz w:val="20"/>
                <w:szCs w:val="16"/>
              </w:rPr>
            </w:pPr>
            <w:r w:rsidRPr="00057B8F">
              <w:rPr>
                <w:sz w:val="20"/>
                <w:szCs w:val="16"/>
              </w:rPr>
              <w:t>Сбега-тяговая</w:t>
            </w:r>
          </w:p>
        </w:tc>
        <w:tc>
          <w:tcPr>
            <w:tcW w:w="1728" w:type="pct"/>
            <w:shd w:val="clear" w:color="auto" w:fill="auto"/>
          </w:tcPr>
          <w:p w:rsidR="0012646B" w:rsidRPr="00057B8F" w:rsidRDefault="0012646B" w:rsidP="00AC11D5">
            <w:pPr>
              <w:jc w:val="center"/>
              <w:rPr>
                <w:sz w:val="20"/>
                <w:szCs w:val="16"/>
              </w:rPr>
            </w:pPr>
            <w:r w:rsidRPr="00057B8F">
              <w:rPr>
                <w:sz w:val="20"/>
                <w:szCs w:val="16"/>
              </w:rPr>
              <w:t>220</w:t>
            </w:r>
          </w:p>
        </w:tc>
        <w:tc>
          <w:tcPr>
            <w:tcW w:w="1669" w:type="pct"/>
            <w:shd w:val="clear" w:color="auto" w:fill="auto"/>
          </w:tcPr>
          <w:p w:rsidR="0012646B" w:rsidRPr="00057B8F" w:rsidRDefault="0012646B" w:rsidP="00AC11D5">
            <w:pPr>
              <w:jc w:val="center"/>
            </w:pPr>
            <w:r w:rsidRPr="00057B8F">
              <w:rPr>
                <w:sz w:val="20"/>
                <w:szCs w:val="16"/>
              </w:rPr>
              <w:t>80</w:t>
            </w:r>
          </w:p>
        </w:tc>
      </w:tr>
      <w:tr w:rsidR="0012646B" w:rsidRPr="00057B8F" w:rsidTr="00AC11D5">
        <w:trPr>
          <w:cantSplit/>
        </w:trPr>
        <w:tc>
          <w:tcPr>
            <w:tcW w:w="218" w:type="pct"/>
            <w:shd w:val="clear" w:color="auto" w:fill="auto"/>
          </w:tcPr>
          <w:p w:rsidR="0012646B" w:rsidRPr="00057B8F" w:rsidRDefault="0012646B" w:rsidP="0002306E">
            <w:pPr>
              <w:numPr>
                <w:ilvl w:val="0"/>
                <w:numId w:val="252"/>
              </w:numPr>
              <w:rPr>
                <w:sz w:val="20"/>
                <w:szCs w:val="16"/>
              </w:rPr>
            </w:pPr>
          </w:p>
        </w:tc>
        <w:tc>
          <w:tcPr>
            <w:tcW w:w="1385" w:type="pct"/>
            <w:shd w:val="clear" w:color="auto" w:fill="auto"/>
          </w:tcPr>
          <w:p w:rsidR="0012646B" w:rsidRPr="00057B8F" w:rsidRDefault="0012646B" w:rsidP="00AC11D5">
            <w:pPr>
              <w:rPr>
                <w:sz w:val="20"/>
                <w:szCs w:val="16"/>
              </w:rPr>
            </w:pPr>
            <w:r w:rsidRPr="00057B8F">
              <w:rPr>
                <w:sz w:val="20"/>
                <w:szCs w:val="16"/>
              </w:rPr>
              <w:t>Семиозерная-тяговая</w:t>
            </w:r>
          </w:p>
        </w:tc>
        <w:tc>
          <w:tcPr>
            <w:tcW w:w="1728" w:type="pct"/>
            <w:shd w:val="clear" w:color="auto" w:fill="auto"/>
          </w:tcPr>
          <w:p w:rsidR="0012646B" w:rsidRPr="00057B8F" w:rsidRDefault="0012646B" w:rsidP="00AC11D5">
            <w:pPr>
              <w:jc w:val="center"/>
              <w:rPr>
                <w:sz w:val="20"/>
                <w:szCs w:val="16"/>
              </w:rPr>
            </w:pPr>
            <w:r w:rsidRPr="00057B8F">
              <w:rPr>
                <w:sz w:val="20"/>
                <w:szCs w:val="16"/>
              </w:rPr>
              <w:t>220</w:t>
            </w:r>
          </w:p>
        </w:tc>
        <w:tc>
          <w:tcPr>
            <w:tcW w:w="1669" w:type="pct"/>
            <w:shd w:val="clear" w:color="auto" w:fill="auto"/>
          </w:tcPr>
          <w:p w:rsidR="0012646B" w:rsidRPr="00057B8F" w:rsidRDefault="0012646B" w:rsidP="00AC11D5">
            <w:pPr>
              <w:jc w:val="center"/>
            </w:pPr>
            <w:r w:rsidRPr="00057B8F">
              <w:rPr>
                <w:sz w:val="20"/>
                <w:szCs w:val="16"/>
              </w:rPr>
              <w:t>80</w:t>
            </w:r>
          </w:p>
        </w:tc>
      </w:tr>
      <w:tr w:rsidR="0012646B" w:rsidRPr="00057B8F" w:rsidTr="00AC11D5">
        <w:trPr>
          <w:cantSplit/>
        </w:trPr>
        <w:tc>
          <w:tcPr>
            <w:tcW w:w="218" w:type="pct"/>
            <w:shd w:val="clear" w:color="auto" w:fill="auto"/>
          </w:tcPr>
          <w:p w:rsidR="0012646B" w:rsidRPr="00057B8F" w:rsidRDefault="0012646B" w:rsidP="0002306E">
            <w:pPr>
              <w:numPr>
                <w:ilvl w:val="0"/>
                <w:numId w:val="252"/>
              </w:numPr>
              <w:rPr>
                <w:sz w:val="20"/>
                <w:szCs w:val="16"/>
              </w:rPr>
            </w:pPr>
          </w:p>
        </w:tc>
        <w:tc>
          <w:tcPr>
            <w:tcW w:w="1385" w:type="pct"/>
            <w:shd w:val="clear" w:color="auto" w:fill="auto"/>
          </w:tcPr>
          <w:p w:rsidR="0012646B" w:rsidRPr="00057B8F" w:rsidRDefault="0012646B" w:rsidP="00AC11D5">
            <w:pPr>
              <w:rPr>
                <w:sz w:val="20"/>
                <w:szCs w:val="16"/>
              </w:rPr>
            </w:pPr>
            <w:r w:rsidRPr="00057B8F">
              <w:rPr>
                <w:sz w:val="20"/>
                <w:szCs w:val="16"/>
              </w:rPr>
              <w:t>Сохондо-тяговая</w:t>
            </w:r>
          </w:p>
        </w:tc>
        <w:tc>
          <w:tcPr>
            <w:tcW w:w="1728" w:type="pct"/>
            <w:shd w:val="clear" w:color="auto" w:fill="auto"/>
          </w:tcPr>
          <w:p w:rsidR="0012646B" w:rsidRPr="00057B8F" w:rsidRDefault="0012646B" w:rsidP="00AC11D5">
            <w:pPr>
              <w:jc w:val="center"/>
              <w:rPr>
                <w:sz w:val="20"/>
                <w:szCs w:val="16"/>
              </w:rPr>
            </w:pPr>
            <w:r w:rsidRPr="00057B8F">
              <w:rPr>
                <w:sz w:val="20"/>
                <w:szCs w:val="16"/>
              </w:rPr>
              <w:t>220</w:t>
            </w:r>
          </w:p>
        </w:tc>
        <w:tc>
          <w:tcPr>
            <w:tcW w:w="1669" w:type="pct"/>
            <w:shd w:val="clear" w:color="auto" w:fill="auto"/>
          </w:tcPr>
          <w:p w:rsidR="0012646B" w:rsidRPr="00057B8F" w:rsidRDefault="0012646B" w:rsidP="00AC11D5">
            <w:pPr>
              <w:jc w:val="center"/>
            </w:pPr>
            <w:r w:rsidRPr="00057B8F">
              <w:rPr>
                <w:sz w:val="20"/>
                <w:szCs w:val="16"/>
              </w:rPr>
              <w:t>80</w:t>
            </w:r>
          </w:p>
        </w:tc>
      </w:tr>
      <w:tr w:rsidR="0012646B" w:rsidRPr="00057B8F" w:rsidTr="00AC11D5">
        <w:trPr>
          <w:cantSplit/>
        </w:trPr>
        <w:tc>
          <w:tcPr>
            <w:tcW w:w="218" w:type="pct"/>
            <w:shd w:val="clear" w:color="auto" w:fill="auto"/>
          </w:tcPr>
          <w:p w:rsidR="0012646B" w:rsidRPr="00057B8F" w:rsidRDefault="0012646B" w:rsidP="0002306E">
            <w:pPr>
              <w:numPr>
                <w:ilvl w:val="0"/>
                <w:numId w:val="252"/>
              </w:numPr>
              <w:rPr>
                <w:sz w:val="20"/>
                <w:szCs w:val="16"/>
              </w:rPr>
            </w:pPr>
          </w:p>
        </w:tc>
        <w:tc>
          <w:tcPr>
            <w:tcW w:w="1385" w:type="pct"/>
            <w:shd w:val="clear" w:color="auto" w:fill="auto"/>
          </w:tcPr>
          <w:p w:rsidR="0012646B" w:rsidRPr="00057B8F" w:rsidRDefault="0012646B" w:rsidP="00AC11D5">
            <w:pPr>
              <w:rPr>
                <w:sz w:val="20"/>
                <w:szCs w:val="16"/>
              </w:rPr>
            </w:pPr>
            <w:r w:rsidRPr="00057B8F">
              <w:rPr>
                <w:sz w:val="20"/>
                <w:szCs w:val="16"/>
              </w:rPr>
              <w:t>Тарбагатай-тяговая</w:t>
            </w:r>
          </w:p>
        </w:tc>
        <w:tc>
          <w:tcPr>
            <w:tcW w:w="1728" w:type="pct"/>
            <w:shd w:val="clear" w:color="auto" w:fill="auto"/>
          </w:tcPr>
          <w:p w:rsidR="0012646B" w:rsidRPr="00057B8F" w:rsidRDefault="0012646B" w:rsidP="00AC11D5">
            <w:pPr>
              <w:jc w:val="center"/>
              <w:rPr>
                <w:sz w:val="20"/>
                <w:szCs w:val="16"/>
              </w:rPr>
            </w:pPr>
            <w:r w:rsidRPr="00057B8F">
              <w:rPr>
                <w:sz w:val="20"/>
                <w:szCs w:val="16"/>
              </w:rPr>
              <w:t>220</w:t>
            </w:r>
          </w:p>
        </w:tc>
        <w:tc>
          <w:tcPr>
            <w:tcW w:w="1669" w:type="pct"/>
            <w:shd w:val="clear" w:color="auto" w:fill="auto"/>
          </w:tcPr>
          <w:p w:rsidR="0012646B" w:rsidRPr="00057B8F" w:rsidRDefault="0012646B" w:rsidP="00AC11D5">
            <w:pPr>
              <w:jc w:val="center"/>
            </w:pPr>
            <w:r w:rsidRPr="00057B8F">
              <w:rPr>
                <w:sz w:val="20"/>
                <w:szCs w:val="16"/>
              </w:rPr>
              <w:t>80</w:t>
            </w:r>
          </w:p>
        </w:tc>
      </w:tr>
      <w:tr w:rsidR="0012646B" w:rsidRPr="00057B8F" w:rsidTr="00AC11D5">
        <w:trPr>
          <w:cantSplit/>
        </w:trPr>
        <w:tc>
          <w:tcPr>
            <w:tcW w:w="218" w:type="pct"/>
            <w:shd w:val="clear" w:color="auto" w:fill="auto"/>
          </w:tcPr>
          <w:p w:rsidR="0012646B" w:rsidRPr="00057B8F" w:rsidRDefault="0012646B" w:rsidP="0002306E">
            <w:pPr>
              <w:numPr>
                <w:ilvl w:val="0"/>
                <w:numId w:val="252"/>
              </w:numPr>
              <w:rPr>
                <w:sz w:val="20"/>
                <w:szCs w:val="16"/>
              </w:rPr>
            </w:pPr>
          </w:p>
        </w:tc>
        <w:tc>
          <w:tcPr>
            <w:tcW w:w="1385" w:type="pct"/>
            <w:shd w:val="clear" w:color="auto" w:fill="auto"/>
          </w:tcPr>
          <w:p w:rsidR="0012646B" w:rsidRPr="00057B8F" w:rsidRDefault="0012646B" w:rsidP="00AC11D5">
            <w:pPr>
              <w:rPr>
                <w:sz w:val="20"/>
                <w:szCs w:val="16"/>
              </w:rPr>
            </w:pPr>
            <w:r w:rsidRPr="00057B8F">
              <w:rPr>
                <w:sz w:val="20"/>
                <w:szCs w:val="16"/>
              </w:rPr>
              <w:t>Урульга-тяговая</w:t>
            </w:r>
          </w:p>
        </w:tc>
        <w:tc>
          <w:tcPr>
            <w:tcW w:w="1728" w:type="pct"/>
            <w:shd w:val="clear" w:color="auto" w:fill="auto"/>
          </w:tcPr>
          <w:p w:rsidR="0012646B" w:rsidRPr="00057B8F" w:rsidRDefault="0012646B" w:rsidP="00AC11D5">
            <w:pPr>
              <w:jc w:val="center"/>
              <w:rPr>
                <w:sz w:val="20"/>
                <w:szCs w:val="16"/>
              </w:rPr>
            </w:pPr>
            <w:r w:rsidRPr="00057B8F">
              <w:rPr>
                <w:sz w:val="20"/>
                <w:szCs w:val="16"/>
              </w:rPr>
              <w:t>220</w:t>
            </w:r>
          </w:p>
        </w:tc>
        <w:tc>
          <w:tcPr>
            <w:tcW w:w="1669" w:type="pct"/>
            <w:shd w:val="clear" w:color="auto" w:fill="auto"/>
          </w:tcPr>
          <w:p w:rsidR="0012646B" w:rsidRPr="00057B8F" w:rsidRDefault="0012646B" w:rsidP="00AC11D5">
            <w:pPr>
              <w:jc w:val="center"/>
            </w:pPr>
            <w:r w:rsidRPr="00057B8F">
              <w:rPr>
                <w:sz w:val="20"/>
                <w:szCs w:val="16"/>
              </w:rPr>
              <w:t>80</w:t>
            </w:r>
          </w:p>
        </w:tc>
      </w:tr>
      <w:tr w:rsidR="0012646B" w:rsidRPr="00057B8F" w:rsidTr="00AC11D5">
        <w:trPr>
          <w:cantSplit/>
        </w:trPr>
        <w:tc>
          <w:tcPr>
            <w:tcW w:w="218" w:type="pct"/>
            <w:shd w:val="clear" w:color="auto" w:fill="auto"/>
          </w:tcPr>
          <w:p w:rsidR="0012646B" w:rsidRPr="00057B8F" w:rsidRDefault="0012646B" w:rsidP="0002306E">
            <w:pPr>
              <w:numPr>
                <w:ilvl w:val="0"/>
                <w:numId w:val="252"/>
              </w:numPr>
              <w:rPr>
                <w:sz w:val="20"/>
                <w:szCs w:val="16"/>
              </w:rPr>
            </w:pPr>
          </w:p>
        </w:tc>
        <w:tc>
          <w:tcPr>
            <w:tcW w:w="1385" w:type="pct"/>
            <w:shd w:val="clear" w:color="auto" w:fill="auto"/>
          </w:tcPr>
          <w:p w:rsidR="0012646B" w:rsidRPr="00057B8F" w:rsidRDefault="0012646B" w:rsidP="00AC11D5">
            <w:pPr>
              <w:rPr>
                <w:sz w:val="20"/>
                <w:szCs w:val="16"/>
              </w:rPr>
            </w:pPr>
            <w:r w:rsidRPr="00057B8F">
              <w:rPr>
                <w:sz w:val="20"/>
                <w:szCs w:val="16"/>
              </w:rPr>
              <w:t>Уруша-тяговая</w:t>
            </w:r>
          </w:p>
        </w:tc>
        <w:tc>
          <w:tcPr>
            <w:tcW w:w="1728" w:type="pct"/>
            <w:shd w:val="clear" w:color="auto" w:fill="auto"/>
          </w:tcPr>
          <w:p w:rsidR="0012646B" w:rsidRPr="00057B8F" w:rsidRDefault="0012646B" w:rsidP="00AC11D5">
            <w:pPr>
              <w:jc w:val="center"/>
              <w:rPr>
                <w:sz w:val="20"/>
                <w:szCs w:val="16"/>
              </w:rPr>
            </w:pPr>
            <w:r w:rsidRPr="00057B8F">
              <w:rPr>
                <w:sz w:val="20"/>
                <w:szCs w:val="16"/>
              </w:rPr>
              <w:t>220</w:t>
            </w:r>
          </w:p>
        </w:tc>
        <w:tc>
          <w:tcPr>
            <w:tcW w:w="1669" w:type="pct"/>
            <w:shd w:val="clear" w:color="auto" w:fill="auto"/>
          </w:tcPr>
          <w:p w:rsidR="0012646B" w:rsidRPr="00057B8F" w:rsidRDefault="0012646B" w:rsidP="00AC11D5">
            <w:pPr>
              <w:jc w:val="center"/>
              <w:rPr>
                <w:sz w:val="20"/>
                <w:szCs w:val="16"/>
              </w:rPr>
            </w:pPr>
            <w:r w:rsidRPr="00057B8F">
              <w:rPr>
                <w:sz w:val="20"/>
                <w:szCs w:val="16"/>
              </w:rPr>
              <w:t>80</w:t>
            </w:r>
          </w:p>
        </w:tc>
      </w:tr>
      <w:tr w:rsidR="0012646B" w:rsidRPr="00057B8F" w:rsidTr="00AC11D5">
        <w:trPr>
          <w:cantSplit/>
        </w:trPr>
        <w:tc>
          <w:tcPr>
            <w:tcW w:w="218" w:type="pct"/>
            <w:shd w:val="clear" w:color="auto" w:fill="auto"/>
          </w:tcPr>
          <w:p w:rsidR="0012646B" w:rsidRPr="00057B8F" w:rsidRDefault="0012646B" w:rsidP="0002306E">
            <w:pPr>
              <w:numPr>
                <w:ilvl w:val="0"/>
                <w:numId w:val="252"/>
              </w:numPr>
              <w:rPr>
                <w:sz w:val="20"/>
                <w:szCs w:val="16"/>
              </w:rPr>
            </w:pPr>
          </w:p>
        </w:tc>
        <w:tc>
          <w:tcPr>
            <w:tcW w:w="1385" w:type="pct"/>
            <w:shd w:val="clear" w:color="auto" w:fill="auto"/>
          </w:tcPr>
          <w:p w:rsidR="0012646B" w:rsidRPr="00057B8F" w:rsidRDefault="0012646B" w:rsidP="00AC11D5">
            <w:pPr>
              <w:rPr>
                <w:sz w:val="20"/>
                <w:szCs w:val="16"/>
              </w:rPr>
            </w:pPr>
            <w:r w:rsidRPr="00057B8F">
              <w:rPr>
                <w:sz w:val="20"/>
                <w:szCs w:val="16"/>
              </w:rPr>
              <w:t>Урюм-тяговая</w:t>
            </w:r>
          </w:p>
        </w:tc>
        <w:tc>
          <w:tcPr>
            <w:tcW w:w="1728" w:type="pct"/>
            <w:shd w:val="clear" w:color="auto" w:fill="auto"/>
          </w:tcPr>
          <w:p w:rsidR="0012646B" w:rsidRPr="00057B8F" w:rsidRDefault="0012646B" w:rsidP="00AC11D5">
            <w:pPr>
              <w:jc w:val="center"/>
              <w:rPr>
                <w:sz w:val="20"/>
                <w:szCs w:val="16"/>
              </w:rPr>
            </w:pPr>
            <w:r w:rsidRPr="00057B8F">
              <w:rPr>
                <w:sz w:val="20"/>
                <w:szCs w:val="16"/>
              </w:rPr>
              <w:t>220</w:t>
            </w:r>
          </w:p>
        </w:tc>
        <w:tc>
          <w:tcPr>
            <w:tcW w:w="1669" w:type="pct"/>
            <w:shd w:val="clear" w:color="auto" w:fill="auto"/>
          </w:tcPr>
          <w:p w:rsidR="0012646B" w:rsidRPr="00057B8F" w:rsidRDefault="0012646B" w:rsidP="00AC11D5">
            <w:pPr>
              <w:jc w:val="center"/>
            </w:pPr>
            <w:r w:rsidRPr="00057B8F">
              <w:rPr>
                <w:sz w:val="20"/>
                <w:szCs w:val="16"/>
              </w:rPr>
              <w:t>80</w:t>
            </w:r>
          </w:p>
        </w:tc>
      </w:tr>
      <w:tr w:rsidR="0012646B" w:rsidRPr="00057B8F" w:rsidTr="00AC11D5">
        <w:trPr>
          <w:cantSplit/>
        </w:trPr>
        <w:tc>
          <w:tcPr>
            <w:tcW w:w="218" w:type="pct"/>
            <w:shd w:val="clear" w:color="auto" w:fill="auto"/>
          </w:tcPr>
          <w:p w:rsidR="0012646B" w:rsidRPr="00057B8F" w:rsidRDefault="0012646B" w:rsidP="0002306E">
            <w:pPr>
              <w:numPr>
                <w:ilvl w:val="0"/>
                <w:numId w:val="252"/>
              </w:numPr>
              <w:rPr>
                <w:sz w:val="20"/>
                <w:szCs w:val="16"/>
              </w:rPr>
            </w:pPr>
          </w:p>
        </w:tc>
        <w:tc>
          <w:tcPr>
            <w:tcW w:w="1385" w:type="pct"/>
            <w:shd w:val="clear" w:color="auto" w:fill="auto"/>
          </w:tcPr>
          <w:p w:rsidR="0012646B" w:rsidRPr="00057B8F" w:rsidRDefault="0012646B" w:rsidP="00AC11D5">
            <w:pPr>
              <w:rPr>
                <w:sz w:val="20"/>
                <w:szCs w:val="16"/>
              </w:rPr>
            </w:pPr>
            <w:r w:rsidRPr="00057B8F">
              <w:rPr>
                <w:sz w:val="20"/>
                <w:szCs w:val="16"/>
              </w:rPr>
              <w:t>Харагун-тяговая</w:t>
            </w:r>
          </w:p>
        </w:tc>
        <w:tc>
          <w:tcPr>
            <w:tcW w:w="1728" w:type="pct"/>
            <w:shd w:val="clear" w:color="auto" w:fill="auto"/>
          </w:tcPr>
          <w:p w:rsidR="0012646B" w:rsidRPr="00057B8F" w:rsidRDefault="0012646B" w:rsidP="00AC11D5">
            <w:pPr>
              <w:jc w:val="center"/>
              <w:rPr>
                <w:sz w:val="20"/>
                <w:szCs w:val="16"/>
              </w:rPr>
            </w:pPr>
            <w:r w:rsidRPr="00057B8F">
              <w:rPr>
                <w:sz w:val="20"/>
                <w:szCs w:val="16"/>
              </w:rPr>
              <w:t>220</w:t>
            </w:r>
          </w:p>
        </w:tc>
        <w:tc>
          <w:tcPr>
            <w:tcW w:w="1669" w:type="pct"/>
            <w:shd w:val="clear" w:color="auto" w:fill="auto"/>
          </w:tcPr>
          <w:p w:rsidR="0012646B" w:rsidRPr="00057B8F" w:rsidRDefault="0012646B" w:rsidP="00AC11D5">
            <w:pPr>
              <w:jc w:val="center"/>
            </w:pPr>
            <w:r w:rsidRPr="00057B8F">
              <w:rPr>
                <w:sz w:val="20"/>
                <w:szCs w:val="16"/>
              </w:rPr>
              <w:t>80</w:t>
            </w:r>
          </w:p>
        </w:tc>
      </w:tr>
      <w:tr w:rsidR="0012646B" w:rsidRPr="00057B8F" w:rsidTr="00AC11D5">
        <w:trPr>
          <w:cantSplit/>
        </w:trPr>
        <w:tc>
          <w:tcPr>
            <w:tcW w:w="218" w:type="pct"/>
            <w:shd w:val="clear" w:color="auto" w:fill="auto"/>
          </w:tcPr>
          <w:p w:rsidR="0012646B" w:rsidRPr="00057B8F" w:rsidRDefault="0012646B" w:rsidP="0002306E">
            <w:pPr>
              <w:numPr>
                <w:ilvl w:val="0"/>
                <w:numId w:val="252"/>
              </w:numPr>
              <w:rPr>
                <w:sz w:val="20"/>
                <w:szCs w:val="16"/>
              </w:rPr>
            </w:pPr>
          </w:p>
        </w:tc>
        <w:tc>
          <w:tcPr>
            <w:tcW w:w="1385" w:type="pct"/>
            <w:shd w:val="clear" w:color="auto" w:fill="auto"/>
          </w:tcPr>
          <w:p w:rsidR="0012646B" w:rsidRPr="00057B8F" w:rsidRDefault="0012646B" w:rsidP="00AC11D5">
            <w:pPr>
              <w:rPr>
                <w:sz w:val="20"/>
                <w:szCs w:val="16"/>
              </w:rPr>
            </w:pPr>
            <w:r w:rsidRPr="00057B8F">
              <w:rPr>
                <w:sz w:val="20"/>
                <w:szCs w:val="16"/>
              </w:rPr>
              <w:t>Хилок-тяговая</w:t>
            </w:r>
          </w:p>
        </w:tc>
        <w:tc>
          <w:tcPr>
            <w:tcW w:w="1728" w:type="pct"/>
            <w:shd w:val="clear" w:color="auto" w:fill="auto"/>
          </w:tcPr>
          <w:p w:rsidR="0012646B" w:rsidRPr="00057B8F" w:rsidRDefault="0012646B" w:rsidP="00AC11D5">
            <w:pPr>
              <w:jc w:val="center"/>
              <w:rPr>
                <w:sz w:val="20"/>
                <w:szCs w:val="16"/>
              </w:rPr>
            </w:pPr>
            <w:r w:rsidRPr="00057B8F">
              <w:rPr>
                <w:sz w:val="20"/>
                <w:szCs w:val="16"/>
              </w:rPr>
              <w:t>220</w:t>
            </w:r>
          </w:p>
        </w:tc>
        <w:tc>
          <w:tcPr>
            <w:tcW w:w="1669" w:type="pct"/>
            <w:shd w:val="clear" w:color="auto" w:fill="auto"/>
          </w:tcPr>
          <w:p w:rsidR="0012646B" w:rsidRPr="00057B8F" w:rsidRDefault="0012646B" w:rsidP="00AC11D5">
            <w:pPr>
              <w:jc w:val="center"/>
            </w:pPr>
            <w:r w:rsidRPr="00057B8F">
              <w:rPr>
                <w:sz w:val="20"/>
                <w:szCs w:val="16"/>
              </w:rPr>
              <w:t>80</w:t>
            </w:r>
          </w:p>
        </w:tc>
      </w:tr>
      <w:tr w:rsidR="0012646B" w:rsidRPr="00057B8F" w:rsidTr="00AC11D5">
        <w:trPr>
          <w:cantSplit/>
        </w:trPr>
        <w:tc>
          <w:tcPr>
            <w:tcW w:w="218" w:type="pct"/>
            <w:shd w:val="clear" w:color="auto" w:fill="auto"/>
          </w:tcPr>
          <w:p w:rsidR="0012646B" w:rsidRPr="00057B8F" w:rsidRDefault="0012646B" w:rsidP="0002306E">
            <w:pPr>
              <w:numPr>
                <w:ilvl w:val="0"/>
                <w:numId w:val="252"/>
              </w:numPr>
              <w:rPr>
                <w:sz w:val="20"/>
                <w:szCs w:val="16"/>
              </w:rPr>
            </w:pPr>
          </w:p>
        </w:tc>
        <w:tc>
          <w:tcPr>
            <w:tcW w:w="1385" w:type="pct"/>
            <w:shd w:val="clear" w:color="auto" w:fill="auto"/>
          </w:tcPr>
          <w:p w:rsidR="0012646B" w:rsidRPr="00057B8F" w:rsidRDefault="0012646B" w:rsidP="00AC11D5">
            <w:pPr>
              <w:rPr>
                <w:sz w:val="20"/>
                <w:szCs w:val="16"/>
              </w:rPr>
            </w:pPr>
            <w:r w:rsidRPr="00057B8F">
              <w:rPr>
                <w:sz w:val="20"/>
                <w:szCs w:val="16"/>
              </w:rPr>
              <w:t>Холбон</w:t>
            </w:r>
          </w:p>
        </w:tc>
        <w:tc>
          <w:tcPr>
            <w:tcW w:w="1728" w:type="pct"/>
            <w:shd w:val="clear" w:color="auto" w:fill="auto"/>
          </w:tcPr>
          <w:p w:rsidR="0012646B" w:rsidRPr="00057B8F" w:rsidRDefault="0012646B" w:rsidP="00AC11D5">
            <w:pPr>
              <w:jc w:val="center"/>
              <w:rPr>
                <w:sz w:val="20"/>
                <w:szCs w:val="16"/>
              </w:rPr>
            </w:pPr>
            <w:r w:rsidRPr="00057B8F">
              <w:rPr>
                <w:sz w:val="20"/>
                <w:szCs w:val="16"/>
              </w:rPr>
              <w:t>220</w:t>
            </w:r>
          </w:p>
        </w:tc>
        <w:tc>
          <w:tcPr>
            <w:tcW w:w="1669" w:type="pct"/>
            <w:shd w:val="clear" w:color="auto" w:fill="auto"/>
          </w:tcPr>
          <w:p w:rsidR="0012646B" w:rsidRPr="00057B8F" w:rsidRDefault="0012646B" w:rsidP="00AC11D5">
            <w:pPr>
              <w:jc w:val="center"/>
              <w:rPr>
                <w:sz w:val="20"/>
                <w:szCs w:val="16"/>
              </w:rPr>
            </w:pPr>
            <w:r w:rsidRPr="00057B8F">
              <w:rPr>
                <w:sz w:val="20"/>
                <w:szCs w:val="16"/>
              </w:rPr>
              <w:t>259,4</w:t>
            </w:r>
          </w:p>
        </w:tc>
      </w:tr>
      <w:tr w:rsidR="0012646B" w:rsidRPr="00057B8F" w:rsidTr="00AC11D5">
        <w:trPr>
          <w:cantSplit/>
        </w:trPr>
        <w:tc>
          <w:tcPr>
            <w:tcW w:w="218" w:type="pct"/>
            <w:shd w:val="clear" w:color="auto" w:fill="auto"/>
          </w:tcPr>
          <w:p w:rsidR="0012646B" w:rsidRPr="00057B8F" w:rsidRDefault="0012646B" w:rsidP="0002306E">
            <w:pPr>
              <w:numPr>
                <w:ilvl w:val="0"/>
                <w:numId w:val="252"/>
              </w:numPr>
              <w:rPr>
                <w:sz w:val="20"/>
                <w:szCs w:val="16"/>
              </w:rPr>
            </w:pPr>
          </w:p>
        </w:tc>
        <w:tc>
          <w:tcPr>
            <w:tcW w:w="1385" w:type="pct"/>
            <w:shd w:val="clear" w:color="auto" w:fill="auto"/>
          </w:tcPr>
          <w:p w:rsidR="0012646B" w:rsidRPr="00057B8F" w:rsidRDefault="0012646B" w:rsidP="00AC11D5">
            <w:pPr>
              <w:rPr>
                <w:sz w:val="20"/>
                <w:szCs w:val="16"/>
              </w:rPr>
            </w:pPr>
            <w:r w:rsidRPr="00057B8F">
              <w:rPr>
                <w:sz w:val="20"/>
                <w:szCs w:val="16"/>
              </w:rPr>
              <w:t>ЦРП ППГХО</w:t>
            </w:r>
          </w:p>
        </w:tc>
        <w:tc>
          <w:tcPr>
            <w:tcW w:w="1728" w:type="pct"/>
            <w:shd w:val="clear" w:color="auto" w:fill="auto"/>
          </w:tcPr>
          <w:p w:rsidR="0012646B" w:rsidRPr="00057B8F" w:rsidRDefault="0012646B" w:rsidP="00AC11D5">
            <w:pPr>
              <w:jc w:val="center"/>
              <w:rPr>
                <w:sz w:val="20"/>
                <w:szCs w:val="16"/>
              </w:rPr>
            </w:pPr>
            <w:r w:rsidRPr="00057B8F">
              <w:rPr>
                <w:sz w:val="20"/>
                <w:szCs w:val="16"/>
              </w:rPr>
              <w:t>220</w:t>
            </w:r>
          </w:p>
        </w:tc>
        <w:tc>
          <w:tcPr>
            <w:tcW w:w="1669" w:type="pct"/>
            <w:shd w:val="clear" w:color="auto" w:fill="auto"/>
          </w:tcPr>
          <w:p w:rsidR="0012646B" w:rsidRPr="00057B8F" w:rsidRDefault="0012646B" w:rsidP="00AC11D5">
            <w:pPr>
              <w:jc w:val="center"/>
              <w:rPr>
                <w:sz w:val="20"/>
                <w:szCs w:val="16"/>
              </w:rPr>
            </w:pPr>
            <w:r w:rsidRPr="00057B8F">
              <w:rPr>
                <w:sz w:val="20"/>
                <w:szCs w:val="16"/>
              </w:rPr>
              <w:t>-</w:t>
            </w:r>
          </w:p>
        </w:tc>
      </w:tr>
      <w:tr w:rsidR="0012646B" w:rsidRPr="00057B8F" w:rsidTr="00AC11D5">
        <w:trPr>
          <w:cantSplit/>
        </w:trPr>
        <w:tc>
          <w:tcPr>
            <w:tcW w:w="218" w:type="pct"/>
            <w:shd w:val="clear" w:color="auto" w:fill="auto"/>
          </w:tcPr>
          <w:p w:rsidR="0012646B" w:rsidRPr="00057B8F" w:rsidRDefault="0012646B" w:rsidP="0002306E">
            <w:pPr>
              <w:numPr>
                <w:ilvl w:val="0"/>
                <w:numId w:val="252"/>
              </w:numPr>
              <w:rPr>
                <w:sz w:val="20"/>
                <w:szCs w:val="16"/>
              </w:rPr>
            </w:pPr>
          </w:p>
        </w:tc>
        <w:tc>
          <w:tcPr>
            <w:tcW w:w="1385" w:type="pct"/>
            <w:shd w:val="clear" w:color="auto" w:fill="auto"/>
          </w:tcPr>
          <w:p w:rsidR="0012646B" w:rsidRPr="00057B8F" w:rsidRDefault="0012646B" w:rsidP="00AC11D5">
            <w:pPr>
              <w:rPr>
                <w:sz w:val="20"/>
                <w:szCs w:val="16"/>
              </w:rPr>
            </w:pPr>
            <w:r w:rsidRPr="00057B8F">
              <w:rPr>
                <w:sz w:val="20"/>
                <w:szCs w:val="16"/>
              </w:rPr>
              <w:t>Чара</w:t>
            </w:r>
          </w:p>
        </w:tc>
        <w:tc>
          <w:tcPr>
            <w:tcW w:w="1728" w:type="pct"/>
            <w:shd w:val="clear" w:color="auto" w:fill="auto"/>
          </w:tcPr>
          <w:p w:rsidR="0012646B" w:rsidRPr="00057B8F" w:rsidRDefault="0012646B" w:rsidP="00AC11D5">
            <w:pPr>
              <w:jc w:val="center"/>
              <w:rPr>
                <w:sz w:val="20"/>
                <w:szCs w:val="16"/>
              </w:rPr>
            </w:pPr>
            <w:r w:rsidRPr="00057B8F">
              <w:rPr>
                <w:sz w:val="20"/>
                <w:szCs w:val="16"/>
              </w:rPr>
              <w:t>220</w:t>
            </w:r>
          </w:p>
        </w:tc>
        <w:tc>
          <w:tcPr>
            <w:tcW w:w="1669" w:type="pct"/>
            <w:shd w:val="clear" w:color="auto" w:fill="auto"/>
          </w:tcPr>
          <w:p w:rsidR="0012646B" w:rsidRPr="00057B8F" w:rsidRDefault="0012646B" w:rsidP="00AC11D5">
            <w:pPr>
              <w:jc w:val="center"/>
              <w:rPr>
                <w:sz w:val="20"/>
                <w:szCs w:val="16"/>
              </w:rPr>
            </w:pPr>
            <w:r w:rsidRPr="00057B8F">
              <w:rPr>
                <w:sz w:val="20"/>
                <w:szCs w:val="16"/>
              </w:rPr>
              <w:t>177,3</w:t>
            </w:r>
          </w:p>
        </w:tc>
      </w:tr>
      <w:tr w:rsidR="0012646B" w:rsidRPr="00057B8F" w:rsidTr="00AC11D5">
        <w:trPr>
          <w:cantSplit/>
        </w:trPr>
        <w:tc>
          <w:tcPr>
            <w:tcW w:w="218" w:type="pct"/>
            <w:shd w:val="clear" w:color="auto" w:fill="auto"/>
          </w:tcPr>
          <w:p w:rsidR="0012646B" w:rsidRPr="00057B8F" w:rsidRDefault="0012646B" w:rsidP="0002306E">
            <w:pPr>
              <w:numPr>
                <w:ilvl w:val="0"/>
                <w:numId w:val="252"/>
              </w:numPr>
              <w:rPr>
                <w:sz w:val="20"/>
                <w:szCs w:val="16"/>
              </w:rPr>
            </w:pPr>
          </w:p>
        </w:tc>
        <w:tc>
          <w:tcPr>
            <w:tcW w:w="1385" w:type="pct"/>
            <w:shd w:val="clear" w:color="auto" w:fill="auto"/>
          </w:tcPr>
          <w:p w:rsidR="0012646B" w:rsidRPr="00057B8F" w:rsidRDefault="0012646B" w:rsidP="00AC11D5">
            <w:pPr>
              <w:rPr>
                <w:sz w:val="20"/>
                <w:szCs w:val="16"/>
              </w:rPr>
            </w:pPr>
            <w:r w:rsidRPr="00057B8F">
              <w:rPr>
                <w:sz w:val="20"/>
                <w:szCs w:val="16"/>
              </w:rPr>
              <w:t>Чернышевск-тяговая</w:t>
            </w:r>
          </w:p>
        </w:tc>
        <w:tc>
          <w:tcPr>
            <w:tcW w:w="1728" w:type="pct"/>
            <w:shd w:val="clear" w:color="auto" w:fill="auto"/>
          </w:tcPr>
          <w:p w:rsidR="0012646B" w:rsidRPr="00057B8F" w:rsidRDefault="0012646B" w:rsidP="00AC11D5">
            <w:pPr>
              <w:jc w:val="center"/>
              <w:rPr>
                <w:sz w:val="20"/>
                <w:szCs w:val="16"/>
              </w:rPr>
            </w:pPr>
            <w:r w:rsidRPr="00057B8F">
              <w:rPr>
                <w:sz w:val="20"/>
                <w:szCs w:val="16"/>
              </w:rPr>
              <w:t>220</w:t>
            </w:r>
          </w:p>
        </w:tc>
        <w:tc>
          <w:tcPr>
            <w:tcW w:w="1669" w:type="pct"/>
            <w:shd w:val="clear" w:color="auto" w:fill="auto"/>
          </w:tcPr>
          <w:p w:rsidR="0012646B" w:rsidRPr="00057B8F" w:rsidRDefault="0012646B" w:rsidP="00AC11D5">
            <w:pPr>
              <w:jc w:val="center"/>
            </w:pPr>
            <w:r w:rsidRPr="00057B8F">
              <w:rPr>
                <w:sz w:val="20"/>
                <w:szCs w:val="16"/>
              </w:rPr>
              <w:t>80</w:t>
            </w:r>
          </w:p>
        </w:tc>
      </w:tr>
      <w:tr w:rsidR="0012646B" w:rsidRPr="00057B8F" w:rsidTr="00AC11D5">
        <w:trPr>
          <w:cantSplit/>
        </w:trPr>
        <w:tc>
          <w:tcPr>
            <w:tcW w:w="218" w:type="pct"/>
            <w:shd w:val="clear" w:color="auto" w:fill="auto"/>
          </w:tcPr>
          <w:p w:rsidR="0012646B" w:rsidRPr="00057B8F" w:rsidRDefault="0012646B" w:rsidP="0002306E">
            <w:pPr>
              <w:numPr>
                <w:ilvl w:val="0"/>
                <w:numId w:val="252"/>
              </w:numPr>
              <w:rPr>
                <w:sz w:val="20"/>
                <w:szCs w:val="16"/>
              </w:rPr>
            </w:pPr>
          </w:p>
        </w:tc>
        <w:tc>
          <w:tcPr>
            <w:tcW w:w="1385" w:type="pct"/>
            <w:shd w:val="clear" w:color="auto" w:fill="auto"/>
          </w:tcPr>
          <w:p w:rsidR="0012646B" w:rsidRPr="00057B8F" w:rsidRDefault="0012646B" w:rsidP="00AC11D5">
            <w:pPr>
              <w:rPr>
                <w:sz w:val="20"/>
                <w:szCs w:val="16"/>
              </w:rPr>
            </w:pPr>
            <w:r w:rsidRPr="00057B8F">
              <w:rPr>
                <w:sz w:val="20"/>
                <w:szCs w:val="16"/>
              </w:rPr>
              <w:t>Чита-1-тяговая</w:t>
            </w:r>
          </w:p>
        </w:tc>
        <w:tc>
          <w:tcPr>
            <w:tcW w:w="1728" w:type="pct"/>
            <w:shd w:val="clear" w:color="auto" w:fill="auto"/>
          </w:tcPr>
          <w:p w:rsidR="0012646B" w:rsidRPr="00057B8F" w:rsidRDefault="0012646B" w:rsidP="00AC11D5">
            <w:pPr>
              <w:jc w:val="center"/>
              <w:rPr>
                <w:sz w:val="20"/>
                <w:szCs w:val="16"/>
              </w:rPr>
            </w:pPr>
            <w:r w:rsidRPr="00057B8F">
              <w:rPr>
                <w:sz w:val="20"/>
                <w:szCs w:val="16"/>
              </w:rPr>
              <w:t>220</w:t>
            </w:r>
          </w:p>
        </w:tc>
        <w:tc>
          <w:tcPr>
            <w:tcW w:w="1669" w:type="pct"/>
            <w:shd w:val="clear" w:color="auto" w:fill="auto"/>
          </w:tcPr>
          <w:p w:rsidR="0012646B" w:rsidRPr="00057B8F" w:rsidRDefault="0012646B" w:rsidP="00AC11D5">
            <w:pPr>
              <w:jc w:val="center"/>
            </w:pPr>
            <w:r w:rsidRPr="00057B8F">
              <w:rPr>
                <w:sz w:val="20"/>
                <w:szCs w:val="16"/>
              </w:rPr>
              <w:t>80</w:t>
            </w:r>
          </w:p>
        </w:tc>
      </w:tr>
      <w:tr w:rsidR="0012646B" w:rsidRPr="00057B8F" w:rsidTr="00AC11D5">
        <w:trPr>
          <w:cantSplit/>
        </w:trPr>
        <w:tc>
          <w:tcPr>
            <w:tcW w:w="218" w:type="pct"/>
            <w:shd w:val="clear" w:color="auto" w:fill="auto"/>
          </w:tcPr>
          <w:p w:rsidR="0012646B" w:rsidRPr="00057B8F" w:rsidRDefault="0012646B" w:rsidP="0002306E">
            <w:pPr>
              <w:numPr>
                <w:ilvl w:val="0"/>
                <w:numId w:val="252"/>
              </w:numPr>
              <w:rPr>
                <w:sz w:val="20"/>
                <w:szCs w:val="16"/>
              </w:rPr>
            </w:pPr>
          </w:p>
        </w:tc>
        <w:tc>
          <w:tcPr>
            <w:tcW w:w="1385" w:type="pct"/>
            <w:shd w:val="clear" w:color="auto" w:fill="auto"/>
          </w:tcPr>
          <w:p w:rsidR="0012646B" w:rsidRPr="00057B8F" w:rsidRDefault="0012646B" w:rsidP="00AC11D5">
            <w:pPr>
              <w:rPr>
                <w:sz w:val="20"/>
                <w:szCs w:val="16"/>
              </w:rPr>
            </w:pPr>
            <w:r w:rsidRPr="00057B8F">
              <w:rPr>
                <w:sz w:val="20"/>
                <w:szCs w:val="16"/>
              </w:rPr>
              <w:t>Чичатка-тяговая</w:t>
            </w:r>
          </w:p>
        </w:tc>
        <w:tc>
          <w:tcPr>
            <w:tcW w:w="1728" w:type="pct"/>
            <w:shd w:val="clear" w:color="auto" w:fill="auto"/>
          </w:tcPr>
          <w:p w:rsidR="0012646B" w:rsidRPr="00057B8F" w:rsidRDefault="0012646B" w:rsidP="00AC11D5">
            <w:pPr>
              <w:jc w:val="center"/>
              <w:rPr>
                <w:sz w:val="20"/>
                <w:szCs w:val="16"/>
              </w:rPr>
            </w:pPr>
            <w:r w:rsidRPr="00057B8F">
              <w:rPr>
                <w:sz w:val="20"/>
                <w:szCs w:val="16"/>
              </w:rPr>
              <w:t>220</w:t>
            </w:r>
          </w:p>
        </w:tc>
        <w:tc>
          <w:tcPr>
            <w:tcW w:w="1669" w:type="pct"/>
            <w:shd w:val="clear" w:color="auto" w:fill="auto"/>
          </w:tcPr>
          <w:p w:rsidR="0012646B" w:rsidRPr="00057B8F" w:rsidRDefault="0012646B" w:rsidP="00AC11D5">
            <w:pPr>
              <w:jc w:val="center"/>
            </w:pPr>
            <w:r w:rsidRPr="00057B8F">
              <w:rPr>
                <w:sz w:val="20"/>
                <w:szCs w:val="16"/>
              </w:rPr>
              <w:t>80</w:t>
            </w:r>
          </w:p>
        </w:tc>
      </w:tr>
      <w:tr w:rsidR="0012646B" w:rsidRPr="00057B8F" w:rsidTr="00AC11D5">
        <w:trPr>
          <w:cantSplit/>
        </w:trPr>
        <w:tc>
          <w:tcPr>
            <w:tcW w:w="218" w:type="pct"/>
            <w:shd w:val="clear" w:color="auto" w:fill="auto"/>
          </w:tcPr>
          <w:p w:rsidR="0012646B" w:rsidRPr="00057B8F" w:rsidRDefault="0012646B" w:rsidP="0002306E">
            <w:pPr>
              <w:numPr>
                <w:ilvl w:val="0"/>
                <w:numId w:val="252"/>
              </w:numPr>
              <w:rPr>
                <w:sz w:val="20"/>
                <w:szCs w:val="16"/>
              </w:rPr>
            </w:pPr>
          </w:p>
        </w:tc>
        <w:tc>
          <w:tcPr>
            <w:tcW w:w="1385" w:type="pct"/>
            <w:shd w:val="clear" w:color="auto" w:fill="auto"/>
          </w:tcPr>
          <w:p w:rsidR="0012646B" w:rsidRPr="00057B8F" w:rsidRDefault="0012646B" w:rsidP="00AC11D5">
            <w:pPr>
              <w:rPr>
                <w:sz w:val="20"/>
                <w:szCs w:val="16"/>
              </w:rPr>
            </w:pPr>
            <w:r w:rsidRPr="00057B8F">
              <w:rPr>
                <w:sz w:val="20"/>
                <w:szCs w:val="16"/>
              </w:rPr>
              <w:t>Шапка-тяговая</w:t>
            </w:r>
          </w:p>
        </w:tc>
        <w:tc>
          <w:tcPr>
            <w:tcW w:w="1728" w:type="pct"/>
            <w:shd w:val="clear" w:color="auto" w:fill="auto"/>
          </w:tcPr>
          <w:p w:rsidR="0012646B" w:rsidRPr="00057B8F" w:rsidRDefault="0012646B" w:rsidP="00AC11D5">
            <w:pPr>
              <w:jc w:val="center"/>
              <w:rPr>
                <w:sz w:val="20"/>
                <w:szCs w:val="16"/>
              </w:rPr>
            </w:pPr>
            <w:r w:rsidRPr="00057B8F">
              <w:rPr>
                <w:sz w:val="20"/>
                <w:szCs w:val="16"/>
              </w:rPr>
              <w:t>220</w:t>
            </w:r>
          </w:p>
        </w:tc>
        <w:tc>
          <w:tcPr>
            <w:tcW w:w="1669" w:type="pct"/>
            <w:shd w:val="clear" w:color="auto" w:fill="auto"/>
          </w:tcPr>
          <w:p w:rsidR="0012646B" w:rsidRPr="00057B8F" w:rsidRDefault="0012646B" w:rsidP="00AC11D5">
            <w:pPr>
              <w:jc w:val="center"/>
            </w:pPr>
            <w:r w:rsidRPr="00057B8F">
              <w:rPr>
                <w:sz w:val="20"/>
                <w:szCs w:val="16"/>
              </w:rPr>
              <w:t>80</w:t>
            </w:r>
          </w:p>
        </w:tc>
      </w:tr>
      <w:tr w:rsidR="0012646B" w:rsidRPr="00057B8F" w:rsidTr="00AC11D5">
        <w:trPr>
          <w:cantSplit/>
        </w:trPr>
        <w:tc>
          <w:tcPr>
            <w:tcW w:w="218" w:type="pct"/>
            <w:shd w:val="clear" w:color="auto" w:fill="auto"/>
          </w:tcPr>
          <w:p w:rsidR="0012646B" w:rsidRPr="00057B8F" w:rsidRDefault="0012646B" w:rsidP="0002306E">
            <w:pPr>
              <w:numPr>
                <w:ilvl w:val="0"/>
                <w:numId w:val="252"/>
              </w:numPr>
              <w:rPr>
                <w:sz w:val="20"/>
                <w:szCs w:val="16"/>
              </w:rPr>
            </w:pPr>
          </w:p>
        </w:tc>
        <w:tc>
          <w:tcPr>
            <w:tcW w:w="1385" w:type="pct"/>
            <w:shd w:val="clear" w:color="auto" w:fill="auto"/>
          </w:tcPr>
          <w:p w:rsidR="0012646B" w:rsidRPr="00057B8F" w:rsidRDefault="0012646B" w:rsidP="00AC11D5">
            <w:pPr>
              <w:rPr>
                <w:sz w:val="20"/>
                <w:szCs w:val="16"/>
              </w:rPr>
            </w:pPr>
            <w:r w:rsidRPr="00057B8F">
              <w:rPr>
                <w:sz w:val="20"/>
                <w:szCs w:val="16"/>
              </w:rPr>
              <w:t>Шерловогорская</w:t>
            </w:r>
          </w:p>
        </w:tc>
        <w:tc>
          <w:tcPr>
            <w:tcW w:w="1728" w:type="pct"/>
            <w:shd w:val="clear" w:color="auto" w:fill="auto"/>
          </w:tcPr>
          <w:p w:rsidR="0012646B" w:rsidRPr="00057B8F" w:rsidRDefault="0012646B" w:rsidP="00AC11D5">
            <w:pPr>
              <w:jc w:val="center"/>
              <w:rPr>
                <w:sz w:val="20"/>
                <w:szCs w:val="16"/>
              </w:rPr>
            </w:pPr>
            <w:r w:rsidRPr="00057B8F">
              <w:rPr>
                <w:sz w:val="20"/>
                <w:szCs w:val="16"/>
              </w:rPr>
              <w:t>220</w:t>
            </w:r>
          </w:p>
        </w:tc>
        <w:tc>
          <w:tcPr>
            <w:tcW w:w="1669" w:type="pct"/>
            <w:shd w:val="clear" w:color="auto" w:fill="auto"/>
          </w:tcPr>
          <w:p w:rsidR="0012646B" w:rsidRPr="00057B8F" w:rsidRDefault="0012646B" w:rsidP="00AC11D5">
            <w:pPr>
              <w:jc w:val="center"/>
              <w:rPr>
                <w:sz w:val="20"/>
                <w:szCs w:val="16"/>
              </w:rPr>
            </w:pPr>
            <w:r w:rsidRPr="00057B8F">
              <w:rPr>
                <w:sz w:val="20"/>
                <w:szCs w:val="16"/>
              </w:rPr>
              <w:t>126,8</w:t>
            </w:r>
          </w:p>
        </w:tc>
      </w:tr>
      <w:tr w:rsidR="0012646B" w:rsidRPr="00057B8F" w:rsidTr="00AC11D5">
        <w:trPr>
          <w:cantSplit/>
        </w:trPr>
        <w:tc>
          <w:tcPr>
            <w:tcW w:w="218" w:type="pct"/>
            <w:shd w:val="clear" w:color="auto" w:fill="auto"/>
          </w:tcPr>
          <w:p w:rsidR="0012646B" w:rsidRPr="00057B8F" w:rsidRDefault="0012646B" w:rsidP="0002306E">
            <w:pPr>
              <w:numPr>
                <w:ilvl w:val="0"/>
                <w:numId w:val="252"/>
              </w:numPr>
              <w:rPr>
                <w:sz w:val="20"/>
                <w:szCs w:val="16"/>
              </w:rPr>
            </w:pPr>
          </w:p>
        </w:tc>
        <w:tc>
          <w:tcPr>
            <w:tcW w:w="1385" w:type="pct"/>
            <w:shd w:val="clear" w:color="auto" w:fill="auto"/>
          </w:tcPr>
          <w:p w:rsidR="0012646B" w:rsidRPr="00057B8F" w:rsidRDefault="0012646B" w:rsidP="00AC11D5">
            <w:pPr>
              <w:rPr>
                <w:sz w:val="20"/>
                <w:szCs w:val="16"/>
              </w:rPr>
            </w:pPr>
            <w:bookmarkStart w:id="2450" w:name="OLE_LINK4"/>
            <w:r w:rsidRPr="00057B8F">
              <w:rPr>
                <w:sz w:val="20"/>
                <w:szCs w:val="16"/>
              </w:rPr>
              <w:t>Шилка</w:t>
            </w:r>
            <w:bookmarkEnd w:id="2450"/>
            <w:r w:rsidRPr="00057B8F">
              <w:rPr>
                <w:sz w:val="20"/>
                <w:szCs w:val="16"/>
              </w:rPr>
              <w:t>-тяговая</w:t>
            </w:r>
          </w:p>
        </w:tc>
        <w:tc>
          <w:tcPr>
            <w:tcW w:w="1728" w:type="pct"/>
            <w:shd w:val="clear" w:color="auto" w:fill="auto"/>
          </w:tcPr>
          <w:p w:rsidR="0012646B" w:rsidRPr="00057B8F" w:rsidRDefault="0012646B" w:rsidP="00AC11D5">
            <w:pPr>
              <w:jc w:val="center"/>
              <w:rPr>
                <w:sz w:val="20"/>
                <w:szCs w:val="16"/>
              </w:rPr>
            </w:pPr>
            <w:r w:rsidRPr="00057B8F">
              <w:rPr>
                <w:sz w:val="20"/>
                <w:szCs w:val="16"/>
              </w:rPr>
              <w:t>220</w:t>
            </w:r>
          </w:p>
        </w:tc>
        <w:tc>
          <w:tcPr>
            <w:tcW w:w="1669" w:type="pct"/>
            <w:shd w:val="clear" w:color="auto" w:fill="auto"/>
          </w:tcPr>
          <w:p w:rsidR="0012646B" w:rsidRPr="00057B8F" w:rsidRDefault="0012646B" w:rsidP="00AC11D5">
            <w:pPr>
              <w:jc w:val="center"/>
              <w:rPr>
                <w:sz w:val="20"/>
                <w:szCs w:val="16"/>
              </w:rPr>
            </w:pPr>
            <w:r w:rsidRPr="00057B8F">
              <w:rPr>
                <w:sz w:val="20"/>
                <w:szCs w:val="16"/>
              </w:rPr>
              <w:t>80</w:t>
            </w:r>
          </w:p>
        </w:tc>
      </w:tr>
      <w:tr w:rsidR="0012646B" w:rsidRPr="00057B8F" w:rsidTr="00AC11D5">
        <w:trPr>
          <w:cantSplit/>
        </w:trPr>
        <w:tc>
          <w:tcPr>
            <w:tcW w:w="1603" w:type="pct"/>
            <w:gridSpan w:val="2"/>
            <w:shd w:val="clear" w:color="auto" w:fill="auto"/>
            <w:hideMark/>
          </w:tcPr>
          <w:p w:rsidR="0012646B" w:rsidRPr="00057B8F" w:rsidRDefault="0012646B" w:rsidP="00AC11D5">
            <w:pPr>
              <w:rPr>
                <w:iCs/>
                <w:sz w:val="20"/>
                <w:szCs w:val="16"/>
              </w:rPr>
            </w:pPr>
            <w:r w:rsidRPr="00057B8F">
              <w:rPr>
                <w:iCs/>
                <w:sz w:val="20"/>
                <w:szCs w:val="16"/>
              </w:rPr>
              <w:t>Всего</w:t>
            </w:r>
          </w:p>
        </w:tc>
        <w:tc>
          <w:tcPr>
            <w:tcW w:w="1728" w:type="pct"/>
            <w:shd w:val="clear" w:color="auto" w:fill="auto"/>
          </w:tcPr>
          <w:p w:rsidR="0012646B" w:rsidRPr="00057B8F" w:rsidRDefault="0012646B" w:rsidP="00AC11D5">
            <w:pPr>
              <w:rPr>
                <w:sz w:val="20"/>
                <w:szCs w:val="16"/>
              </w:rPr>
            </w:pPr>
          </w:p>
        </w:tc>
        <w:tc>
          <w:tcPr>
            <w:tcW w:w="1669" w:type="pct"/>
            <w:shd w:val="clear" w:color="auto" w:fill="auto"/>
            <w:hideMark/>
          </w:tcPr>
          <w:p w:rsidR="0012646B" w:rsidRPr="00057B8F" w:rsidRDefault="0012646B" w:rsidP="00AC11D5">
            <w:pPr>
              <w:jc w:val="center"/>
              <w:rPr>
                <w:sz w:val="20"/>
                <w:szCs w:val="16"/>
              </w:rPr>
            </w:pPr>
            <w:r w:rsidRPr="00057B8F">
              <w:rPr>
                <w:sz w:val="20"/>
                <w:szCs w:val="16"/>
              </w:rPr>
              <w:t>4111,7</w:t>
            </w:r>
          </w:p>
        </w:tc>
      </w:tr>
    </w:tbl>
    <w:p w:rsidR="0012646B" w:rsidRPr="00057B8F" w:rsidRDefault="0012646B" w:rsidP="0012646B">
      <w:pPr>
        <w:pStyle w:val="6"/>
      </w:pPr>
      <w:r w:rsidRPr="00057B8F">
        <w:t>Действующие линии электропередачи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8"/>
        <w:gridCol w:w="4496"/>
        <w:gridCol w:w="2795"/>
        <w:gridCol w:w="1872"/>
      </w:tblGrid>
      <w:tr w:rsidR="0012646B" w:rsidRPr="00057B8F" w:rsidTr="00AC11D5">
        <w:trPr>
          <w:cantSplit/>
          <w:tblHeader/>
        </w:trPr>
        <w:tc>
          <w:tcPr>
            <w:tcW w:w="213" w:type="pct"/>
            <w:shd w:val="clear" w:color="auto" w:fill="auto"/>
            <w:noWrap/>
            <w:hideMark/>
          </w:tcPr>
          <w:p w:rsidR="0012646B" w:rsidRPr="00057B8F" w:rsidRDefault="0012646B" w:rsidP="00AC11D5">
            <w:pPr>
              <w:rPr>
                <w:sz w:val="20"/>
                <w:szCs w:val="16"/>
              </w:rPr>
            </w:pPr>
            <w:r w:rsidRPr="00057B8F">
              <w:rPr>
                <w:bCs/>
                <w:sz w:val="20"/>
                <w:szCs w:val="16"/>
              </w:rPr>
              <w:t>№</w:t>
            </w:r>
          </w:p>
        </w:tc>
        <w:tc>
          <w:tcPr>
            <w:tcW w:w="2349" w:type="pct"/>
            <w:shd w:val="clear" w:color="auto" w:fill="auto"/>
            <w:noWrap/>
            <w:hideMark/>
          </w:tcPr>
          <w:p w:rsidR="0012646B" w:rsidRPr="00057B8F" w:rsidRDefault="0012646B" w:rsidP="00AC11D5">
            <w:pPr>
              <w:rPr>
                <w:sz w:val="20"/>
                <w:szCs w:val="16"/>
              </w:rPr>
            </w:pPr>
            <w:r w:rsidRPr="00057B8F">
              <w:rPr>
                <w:bCs/>
                <w:sz w:val="20"/>
                <w:szCs w:val="16"/>
              </w:rPr>
              <w:t>Наименование линии электропередачи</w:t>
            </w:r>
          </w:p>
        </w:tc>
        <w:tc>
          <w:tcPr>
            <w:tcW w:w="1460" w:type="pct"/>
            <w:shd w:val="clear" w:color="auto" w:fill="auto"/>
            <w:noWrap/>
            <w:hideMark/>
          </w:tcPr>
          <w:p w:rsidR="0012646B" w:rsidRPr="00057B8F" w:rsidRDefault="0012646B" w:rsidP="00AC11D5">
            <w:pPr>
              <w:rPr>
                <w:sz w:val="20"/>
                <w:szCs w:val="16"/>
              </w:rPr>
            </w:pPr>
            <w:r w:rsidRPr="00057B8F">
              <w:rPr>
                <w:bCs/>
                <w:sz w:val="20"/>
                <w:szCs w:val="16"/>
              </w:rPr>
              <w:t>Местоположение</w:t>
            </w:r>
          </w:p>
        </w:tc>
        <w:tc>
          <w:tcPr>
            <w:tcW w:w="978" w:type="pct"/>
            <w:shd w:val="clear" w:color="auto" w:fill="auto"/>
            <w:noWrap/>
            <w:hideMark/>
          </w:tcPr>
          <w:p w:rsidR="0012646B" w:rsidRPr="00057B8F" w:rsidRDefault="0012646B" w:rsidP="00AC11D5">
            <w:pPr>
              <w:jc w:val="center"/>
              <w:rPr>
                <w:sz w:val="20"/>
                <w:szCs w:val="16"/>
              </w:rPr>
            </w:pPr>
            <w:r w:rsidRPr="00057B8F">
              <w:rPr>
                <w:bCs/>
                <w:sz w:val="20"/>
                <w:szCs w:val="16"/>
              </w:rPr>
              <w:t>Протяженность, км</w:t>
            </w:r>
          </w:p>
        </w:tc>
      </w:tr>
      <w:tr w:rsidR="0012646B" w:rsidRPr="00057B8F" w:rsidTr="00AC11D5">
        <w:trPr>
          <w:cantSplit/>
        </w:trPr>
        <w:tc>
          <w:tcPr>
            <w:tcW w:w="213" w:type="pct"/>
            <w:shd w:val="clear" w:color="auto" w:fill="auto"/>
          </w:tcPr>
          <w:p w:rsidR="0012646B" w:rsidRPr="00057B8F" w:rsidRDefault="0012646B" w:rsidP="0002306E">
            <w:pPr>
              <w:numPr>
                <w:ilvl w:val="0"/>
                <w:numId w:val="253"/>
              </w:numPr>
              <w:rPr>
                <w:sz w:val="20"/>
                <w:szCs w:val="16"/>
              </w:rPr>
            </w:pPr>
          </w:p>
        </w:tc>
        <w:tc>
          <w:tcPr>
            <w:tcW w:w="2349" w:type="pct"/>
            <w:shd w:val="clear" w:color="auto" w:fill="auto"/>
            <w:hideMark/>
          </w:tcPr>
          <w:p w:rsidR="0012646B" w:rsidRPr="00057B8F" w:rsidRDefault="0012646B" w:rsidP="00AC11D5">
            <w:pPr>
              <w:rPr>
                <w:sz w:val="20"/>
                <w:szCs w:val="16"/>
              </w:rPr>
            </w:pPr>
            <w:r w:rsidRPr="00057B8F">
              <w:rPr>
                <w:sz w:val="20"/>
                <w:szCs w:val="16"/>
              </w:rPr>
              <w:t>ВЛ 500 кВ Гусиноозерская ГРЭС - Петровск-Забайкальский (ВЛ-583)</w:t>
            </w:r>
          </w:p>
        </w:tc>
        <w:tc>
          <w:tcPr>
            <w:tcW w:w="1460" w:type="pct"/>
            <w:shd w:val="clear" w:color="auto" w:fill="auto"/>
            <w:hideMark/>
          </w:tcPr>
          <w:p w:rsidR="0012646B" w:rsidRPr="00057B8F" w:rsidRDefault="0012646B" w:rsidP="00AC11D5">
            <w:pPr>
              <w:rPr>
                <w:sz w:val="20"/>
                <w:szCs w:val="16"/>
              </w:rPr>
            </w:pPr>
            <w:r w:rsidRPr="00057B8F">
              <w:rPr>
                <w:sz w:val="20"/>
                <w:szCs w:val="16"/>
              </w:rPr>
              <w:t>Республика Бурятия, Забайкальский край</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187,23</w:t>
            </w:r>
          </w:p>
        </w:tc>
      </w:tr>
      <w:tr w:rsidR="0012646B" w:rsidRPr="00057B8F" w:rsidTr="00AC11D5">
        <w:trPr>
          <w:cantSplit/>
        </w:trPr>
        <w:tc>
          <w:tcPr>
            <w:tcW w:w="213" w:type="pct"/>
            <w:shd w:val="clear" w:color="auto" w:fill="auto"/>
          </w:tcPr>
          <w:p w:rsidR="0012646B" w:rsidRPr="00057B8F" w:rsidRDefault="0012646B" w:rsidP="0002306E">
            <w:pPr>
              <w:numPr>
                <w:ilvl w:val="0"/>
                <w:numId w:val="253"/>
              </w:numPr>
              <w:rPr>
                <w:sz w:val="20"/>
                <w:szCs w:val="16"/>
              </w:rPr>
            </w:pPr>
          </w:p>
        </w:tc>
        <w:tc>
          <w:tcPr>
            <w:tcW w:w="2349" w:type="pct"/>
            <w:shd w:val="clear" w:color="auto" w:fill="auto"/>
            <w:hideMark/>
          </w:tcPr>
          <w:p w:rsidR="0012646B" w:rsidRPr="00057B8F" w:rsidRDefault="0012646B" w:rsidP="00AC11D5">
            <w:pPr>
              <w:rPr>
                <w:sz w:val="20"/>
                <w:szCs w:val="16"/>
              </w:rPr>
            </w:pPr>
            <w:r w:rsidRPr="00057B8F">
              <w:rPr>
                <w:sz w:val="20"/>
                <w:szCs w:val="16"/>
              </w:rPr>
              <w:t>ВЛ 220 кВ Амазар - Аячи-тяговая (ВЛ-226)</w:t>
            </w:r>
          </w:p>
        </w:tc>
        <w:tc>
          <w:tcPr>
            <w:tcW w:w="1460" w:type="pct"/>
            <w:shd w:val="clear" w:color="auto" w:fill="auto"/>
            <w:hideMark/>
          </w:tcPr>
          <w:p w:rsidR="0012646B" w:rsidRPr="00057B8F" w:rsidRDefault="0012646B" w:rsidP="00AC11D5">
            <w:pPr>
              <w:rPr>
                <w:sz w:val="20"/>
                <w:szCs w:val="16"/>
              </w:rPr>
            </w:pPr>
            <w:r w:rsidRPr="00057B8F">
              <w:rPr>
                <w:sz w:val="20"/>
                <w:szCs w:val="16"/>
              </w:rPr>
              <w:t>Амурская область, Забайкальский край</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79,72</w:t>
            </w:r>
          </w:p>
        </w:tc>
      </w:tr>
      <w:tr w:rsidR="0012646B" w:rsidRPr="00057B8F" w:rsidTr="00AC11D5">
        <w:trPr>
          <w:cantSplit/>
        </w:trPr>
        <w:tc>
          <w:tcPr>
            <w:tcW w:w="213" w:type="pct"/>
            <w:shd w:val="clear" w:color="auto" w:fill="auto"/>
          </w:tcPr>
          <w:p w:rsidR="0012646B" w:rsidRPr="00057B8F" w:rsidRDefault="0012646B" w:rsidP="0002306E">
            <w:pPr>
              <w:numPr>
                <w:ilvl w:val="0"/>
                <w:numId w:val="253"/>
              </w:numPr>
              <w:rPr>
                <w:sz w:val="20"/>
                <w:szCs w:val="16"/>
              </w:rPr>
            </w:pPr>
          </w:p>
        </w:tc>
        <w:tc>
          <w:tcPr>
            <w:tcW w:w="2349" w:type="pct"/>
            <w:shd w:val="clear" w:color="auto" w:fill="auto"/>
            <w:hideMark/>
          </w:tcPr>
          <w:p w:rsidR="0012646B" w:rsidRPr="00057B8F" w:rsidRDefault="0012646B" w:rsidP="00AC11D5">
            <w:pPr>
              <w:rPr>
                <w:sz w:val="20"/>
                <w:szCs w:val="16"/>
              </w:rPr>
            </w:pPr>
            <w:r w:rsidRPr="00057B8F">
              <w:rPr>
                <w:sz w:val="20"/>
                <w:szCs w:val="16"/>
              </w:rPr>
              <w:t>ВЛ 220 кВ Бада - Харагун (ВЛ-290)</w:t>
            </w:r>
          </w:p>
        </w:tc>
        <w:tc>
          <w:tcPr>
            <w:tcW w:w="1460" w:type="pct"/>
            <w:shd w:val="clear" w:color="auto" w:fill="auto"/>
            <w:hideMark/>
          </w:tcPr>
          <w:p w:rsidR="0012646B" w:rsidRPr="00057B8F" w:rsidRDefault="0012646B" w:rsidP="00AC11D5">
            <w:pPr>
              <w:rPr>
                <w:sz w:val="20"/>
                <w:szCs w:val="16"/>
              </w:rPr>
            </w:pPr>
            <w:r w:rsidRPr="00057B8F">
              <w:rPr>
                <w:sz w:val="20"/>
                <w:szCs w:val="16"/>
              </w:rPr>
              <w:t>Забайкальский край</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123,66</w:t>
            </w:r>
          </w:p>
        </w:tc>
      </w:tr>
      <w:tr w:rsidR="0012646B" w:rsidRPr="00057B8F" w:rsidTr="00AC11D5">
        <w:trPr>
          <w:cantSplit/>
        </w:trPr>
        <w:tc>
          <w:tcPr>
            <w:tcW w:w="213" w:type="pct"/>
            <w:shd w:val="clear" w:color="auto" w:fill="auto"/>
          </w:tcPr>
          <w:p w:rsidR="0012646B" w:rsidRPr="00057B8F" w:rsidRDefault="0012646B" w:rsidP="0002306E">
            <w:pPr>
              <w:numPr>
                <w:ilvl w:val="0"/>
                <w:numId w:val="253"/>
              </w:numPr>
              <w:rPr>
                <w:sz w:val="20"/>
                <w:szCs w:val="16"/>
              </w:rPr>
            </w:pPr>
          </w:p>
        </w:tc>
        <w:tc>
          <w:tcPr>
            <w:tcW w:w="2349" w:type="pct"/>
            <w:shd w:val="clear" w:color="auto" w:fill="auto"/>
            <w:hideMark/>
          </w:tcPr>
          <w:p w:rsidR="0012646B" w:rsidRPr="00057B8F" w:rsidRDefault="0012646B" w:rsidP="00AC11D5">
            <w:pPr>
              <w:rPr>
                <w:sz w:val="20"/>
                <w:szCs w:val="16"/>
              </w:rPr>
            </w:pPr>
            <w:r w:rsidRPr="00057B8F">
              <w:rPr>
                <w:sz w:val="20"/>
                <w:szCs w:val="16"/>
              </w:rPr>
              <w:t>ВЛ 220 кВ Бада - Хилок (ВЛ-287)</w:t>
            </w:r>
          </w:p>
        </w:tc>
        <w:tc>
          <w:tcPr>
            <w:tcW w:w="1460" w:type="pct"/>
            <w:shd w:val="clear" w:color="auto" w:fill="auto"/>
            <w:hideMark/>
          </w:tcPr>
          <w:p w:rsidR="0012646B" w:rsidRPr="00057B8F" w:rsidRDefault="0012646B" w:rsidP="00AC11D5">
            <w:pPr>
              <w:rPr>
                <w:sz w:val="20"/>
                <w:szCs w:val="16"/>
              </w:rPr>
            </w:pPr>
            <w:r w:rsidRPr="00057B8F">
              <w:rPr>
                <w:sz w:val="20"/>
                <w:szCs w:val="16"/>
              </w:rPr>
              <w:t>Забайкальский край</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75,27</w:t>
            </w:r>
          </w:p>
        </w:tc>
      </w:tr>
      <w:tr w:rsidR="0012646B" w:rsidRPr="00057B8F" w:rsidTr="00AC11D5">
        <w:trPr>
          <w:cantSplit/>
        </w:trPr>
        <w:tc>
          <w:tcPr>
            <w:tcW w:w="213" w:type="pct"/>
            <w:shd w:val="clear" w:color="auto" w:fill="auto"/>
          </w:tcPr>
          <w:p w:rsidR="0012646B" w:rsidRPr="00057B8F" w:rsidRDefault="0012646B" w:rsidP="0002306E">
            <w:pPr>
              <w:numPr>
                <w:ilvl w:val="0"/>
                <w:numId w:val="253"/>
              </w:numPr>
              <w:rPr>
                <w:sz w:val="20"/>
                <w:szCs w:val="16"/>
              </w:rPr>
            </w:pPr>
          </w:p>
        </w:tc>
        <w:tc>
          <w:tcPr>
            <w:tcW w:w="2349" w:type="pct"/>
            <w:shd w:val="clear" w:color="auto" w:fill="auto"/>
            <w:hideMark/>
          </w:tcPr>
          <w:p w:rsidR="0012646B" w:rsidRPr="00057B8F" w:rsidRDefault="0012646B" w:rsidP="00AC11D5">
            <w:pPr>
              <w:rPr>
                <w:sz w:val="20"/>
                <w:szCs w:val="16"/>
              </w:rPr>
            </w:pPr>
            <w:r w:rsidRPr="00057B8F">
              <w:rPr>
                <w:sz w:val="20"/>
                <w:szCs w:val="16"/>
              </w:rPr>
              <w:t>ВЛ 220 кВ Бушулей - Зилово с отпайкой на ПС Жирекен (ВЛ-215)</w:t>
            </w:r>
          </w:p>
        </w:tc>
        <w:tc>
          <w:tcPr>
            <w:tcW w:w="1460" w:type="pct"/>
            <w:shd w:val="clear" w:color="auto" w:fill="auto"/>
            <w:hideMark/>
          </w:tcPr>
          <w:p w:rsidR="0012646B" w:rsidRPr="00057B8F" w:rsidRDefault="0012646B" w:rsidP="00AC11D5">
            <w:pPr>
              <w:rPr>
                <w:sz w:val="20"/>
                <w:szCs w:val="16"/>
              </w:rPr>
            </w:pPr>
            <w:r w:rsidRPr="00057B8F">
              <w:rPr>
                <w:sz w:val="20"/>
                <w:szCs w:val="16"/>
              </w:rPr>
              <w:t>Забайкальский край</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44,12</w:t>
            </w:r>
          </w:p>
        </w:tc>
      </w:tr>
      <w:tr w:rsidR="0012646B" w:rsidRPr="00057B8F" w:rsidTr="00AC11D5">
        <w:trPr>
          <w:cantSplit/>
        </w:trPr>
        <w:tc>
          <w:tcPr>
            <w:tcW w:w="213" w:type="pct"/>
            <w:shd w:val="clear" w:color="auto" w:fill="auto"/>
          </w:tcPr>
          <w:p w:rsidR="0012646B" w:rsidRPr="00057B8F" w:rsidRDefault="0012646B" w:rsidP="0002306E">
            <w:pPr>
              <w:numPr>
                <w:ilvl w:val="0"/>
                <w:numId w:val="253"/>
              </w:numPr>
              <w:rPr>
                <w:sz w:val="20"/>
                <w:szCs w:val="16"/>
              </w:rPr>
            </w:pPr>
          </w:p>
        </w:tc>
        <w:tc>
          <w:tcPr>
            <w:tcW w:w="2349" w:type="pct"/>
            <w:shd w:val="clear" w:color="auto" w:fill="auto"/>
            <w:hideMark/>
          </w:tcPr>
          <w:p w:rsidR="0012646B" w:rsidRPr="00057B8F" w:rsidRDefault="0012646B" w:rsidP="00AC11D5">
            <w:pPr>
              <w:rPr>
                <w:sz w:val="20"/>
                <w:szCs w:val="16"/>
              </w:rPr>
            </w:pPr>
            <w:r w:rsidRPr="00057B8F">
              <w:rPr>
                <w:sz w:val="20"/>
                <w:szCs w:val="16"/>
              </w:rPr>
              <w:t>ВЛ 220 кВ Бушулей - Зилово, отпайка на ПС Жирекен (ВЛ-215)</w:t>
            </w:r>
          </w:p>
        </w:tc>
        <w:tc>
          <w:tcPr>
            <w:tcW w:w="1460" w:type="pct"/>
            <w:shd w:val="clear" w:color="auto" w:fill="auto"/>
            <w:hideMark/>
          </w:tcPr>
          <w:p w:rsidR="0012646B" w:rsidRPr="00057B8F" w:rsidRDefault="0012646B" w:rsidP="00AC11D5">
            <w:pPr>
              <w:rPr>
                <w:sz w:val="20"/>
                <w:szCs w:val="16"/>
              </w:rPr>
            </w:pPr>
            <w:r w:rsidRPr="00057B8F">
              <w:rPr>
                <w:sz w:val="20"/>
                <w:szCs w:val="16"/>
              </w:rPr>
              <w:t>Забайкальский край</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w:t>
            </w:r>
          </w:p>
        </w:tc>
      </w:tr>
      <w:tr w:rsidR="0012646B" w:rsidRPr="00057B8F" w:rsidTr="00AC11D5">
        <w:trPr>
          <w:cantSplit/>
        </w:trPr>
        <w:tc>
          <w:tcPr>
            <w:tcW w:w="213" w:type="pct"/>
            <w:shd w:val="clear" w:color="auto" w:fill="auto"/>
          </w:tcPr>
          <w:p w:rsidR="0012646B" w:rsidRPr="00057B8F" w:rsidRDefault="0012646B" w:rsidP="0002306E">
            <w:pPr>
              <w:numPr>
                <w:ilvl w:val="0"/>
                <w:numId w:val="253"/>
              </w:numPr>
              <w:rPr>
                <w:sz w:val="20"/>
                <w:szCs w:val="16"/>
              </w:rPr>
            </w:pPr>
          </w:p>
        </w:tc>
        <w:tc>
          <w:tcPr>
            <w:tcW w:w="2349" w:type="pct"/>
            <w:shd w:val="clear" w:color="auto" w:fill="auto"/>
            <w:hideMark/>
          </w:tcPr>
          <w:p w:rsidR="0012646B" w:rsidRPr="00057B8F" w:rsidRDefault="0012646B" w:rsidP="00AC11D5">
            <w:pPr>
              <w:rPr>
                <w:sz w:val="20"/>
                <w:szCs w:val="16"/>
              </w:rPr>
            </w:pPr>
            <w:r w:rsidRPr="00057B8F">
              <w:rPr>
                <w:sz w:val="20"/>
                <w:szCs w:val="16"/>
              </w:rPr>
              <w:t>ВЛ 220 кВ Ерофей Павлович-тяговая - Аячи</w:t>
            </w:r>
          </w:p>
        </w:tc>
        <w:tc>
          <w:tcPr>
            <w:tcW w:w="1460" w:type="pct"/>
            <w:shd w:val="clear" w:color="auto" w:fill="auto"/>
            <w:hideMark/>
          </w:tcPr>
          <w:p w:rsidR="0012646B" w:rsidRPr="00057B8F" w:rsidRDefault="0012646B" w:rsidP="00AC11D5">
            <w:pPr>
              <w:rPr>
                <w:sz w:val="20"/>
                <w:szCs w:val="16"/>
              </w:rPr>
            </w:pPr>
            <w:r w:rsidRPr="00057B8F">
              <w:rPr>
                <w:sz w:val="20"/>
                <w:szCs w:val="16"/>
              </w:rPr>
              <w:t>Амурская область, Забайкальский край</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26,8</w:t>
            </w:r>
          </w:p>
        </w:tc>
      </w:tr>
      <w:tr w:rsidR="0012646B" w:rsidRPr="00057B8F" w:rsidTr="00AC11D5">
        <w:trPr>
          <w:cantSplit/>
        </w:trPr>
        <w:tc>
          <w:tcPr>
            <w:tcW w:w="213" w:type="pct"/>
            <w:shd w:val="clear" w:color="auto" w:fill="auto"/>
          </w:tcPr>
          <w:p w:rsidR="0012646B" w:rsidRPr="00057B8F" w:rsidRDefault="0012646B" w:rsidP="0002306E">
            <w:pPr>
              <w:numPr>
                <w:ilvl w:val="0"/>
                <w:numId w:val="253"/>
              </w:numPr>
              <w:rPr>
                <w:sz w:val="20"/>
                <w:szCs w:val="16"/>
              </w:rPr>
            </w:pPr>
          </w:p>
        </w:tc>
        <w:tc>
          <w:tcPr>
            <w:tcW w:w="2349" w:type="pct"/>
            <w:shd w:val="clear" w:color="auto" w:fill="auto"/>
            <w:hideMark/>
          </w:tcPr>
          <w:p w:rsidR="0012646B" w:rsidRPr="00057B8F" w:rsidRDefault="0012646B" w:rsidP="00AC11D5">
            <w:pPr>
              <w:rPr>
                <w:sz w:val="20"/>
                <w:szCs w:val="16"/>
              </w:rPr>
            </w:pPr>
            <w:r w:rsidRPr="00057B8F">
              <w:rPr>
                <w:sz w:val="20"/>
                <w:szCs w:val="16"/>
              </w:rPr>
              <w:t>ВЛ 220 кВ Зилово - Сбега (ВЛ-218)</w:t>
            </w:r>
          </w:p>
        </w:tc>
        <w:tc>
          <w:tcPr>
            <w:tcW w:w="1460" w:type="pct"/>
            <w:shd w:val="clear" w:color="auto" w:fill="auto"/>
            <w:hideMark/>
          </w:tcPr>
          <w:p w:rsidR="0012646B" w:rsidRPr="00057B8F" w:rsidRDefault="0012646B" w:rsidP="00AC11D5">
            <w:pPr>
              <w:rPr>
                <w:sz w:val="20"/>
                <w:szCs w:val="16"/>
              </w:rPr>
            </w:pPr>
            <w:r w:rsidRPr="00057B8F">
              <w:rPr>
                <w:sz w:val="20"/>
                <w:szCs w:val="16"/>
              </w:rPr>
              <w:t>Забайкальский край</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85,55</w:t>
            </w:r>
          </w:p>
        </w:tc>
      </w:tr>
      <w:tr w:rsidR="0012646B" w:rsidRPr="00057B8F" w:rsidTr="00AC11D5">
        <w:trPr>
          <w:cantSplit/>
        </w:trPr>
        <w:tc>
          <w:tcPr>
            <w:tcW w:w="213" w:type="pct"/>
            <w:shd w:val="clear" w:color="auto" w:fill="auto"/>
          </w:tcPr>
          <w:p w:rsidR="0012646B" w:rsidRPr="00057B8F" w:rsidRDefault="0012646B" w:rsidP="0002306E">
            <w:pPr>
              <w:numPr>
                <w:ilvl w:val="0"/>
                <w:numId w:val="253"/>
              </w:numPr>
              <w:rPr>
                <w:sz w:val="20"/>
                <w:szCs w:val="16"/>
              </w:rPr>
            </w:pPr>
          </w:p>
        </w:tc>
        <w:tc>
          <w:tcPr>
            <w:tcW w:w="2349" w:type="pct"/>
            <w:shd w:val="clear" w:color="auto" w:fill="auto"/>
            <w:hideMark/>
          </w:tcPr>
          <w:p w:rsidR="0012646B" w:rsidRPr="00057B8F" w:rsidRDefault="0012646B" w:rsidP="00AC11D5">
            <w:pPr>
              <w:rPr>
                <w:sz w:val="20"/>
                <w:szCs w:val="16"/>
              </w:rPr>
            </w:pPr>
            <w:r w:rsidRPr="00057B8F">
              <w:rPr>
                <w:sz w:val="20"/>
                <w:szCs w:val="16"/>
              </w:rPr>
              <w:t>ВЛ 220 кВ Зилово - Урюм (ВЛ-217)</w:t>
            </w:r>
          </w:p>
        </w:tc>
        <w:tc>
          <w:tcPr>
            <w:tcW w:w="1460" w:type="pct"/>
            <w:shd w:val="clear" w:color="auto" w:fill="auto"/>
            <w:hideMark/>
          </w:tcPr>
          <w:p w:rsidR="0012646B" w:rsidRPr="00057B8F" w:rsidRDefault="0012646B" w:rsidP="00AC11D5">
            <w:pPr>
              <w:rPr>
                <w:sz w:val="20"/>
                <w:szCs w:val="16"/>
              </w:rPr>
            </w:pPr>
            <w:r w:rsidRPr="00057B8F">
              <w:rPr>
                <w:sz w:val="20"/>
                <w:szCs w:val="16"/>
              </w:rPr>
              <w:t>Забайкальский край</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52,54</w:t>
            </w:r>
          </w:p>
        </w:tc>
      </w:tr>
      <w:tr w:rsidR="0012646B" w:rsidRPr="00057B8F" w:rsidTr="00AC11D5">
        <w:trPr>
          <w:cantSplit/>
        </w:trPr>
        <w:tc>
          <w:tcPr>
            <w:tcW w:w="213" w:type="pct"/>
            <w:shd w:val="clear" w:color="auto" w:fill="auto"/>
          </w:tcPr>
          <w:p w:rsidR="0012646B" w:rsidRPr="00057B8F" w:rsidRDefault="0012646B" w:rsidP="0002306E">
            <w:pPr>
              <w:numPr>
                <w:ilvl w:val="0"/>
                <w:numId w:val="253"/>
              </w:numPr>
              <w:rPr>
                <w:sz w:val="20"/>
                <w:szCs w:val="16"/>
              </w:rPr>
            </w:pPr>
          </w:p>
        </w:tc>
        <w:tc>
          <w:tcPr>
            <w:tcW w:w="2349" w:type="pct"/>
            <w:shd w:val="clear" w:color="auto" w:fill="auto"/>
            <w:hideMark/>
          </w:tcPr>
          <w:p w:rsidR="0012646B" w:rsidRPr="00057B8F" w:rsidRDefault="0012646B" w:rsidP="00AC11D5">
            <w:pPr>
              <w:rPr>
                <w:sz w:val="20"/>
                <w:szCs w:val="16"/>
              </w:rPr>
            </w:pPr>
            <w:r w:rsidRPr="00057B8F">
              <w:rPr>
                <w:sz w:val="20"/>
                <w:szCs w:val="16"/>
              </w:rPr>
              <w:t>ВЛ 220 кВ Карымская - Размахнино (ВЛ-208)</w:t>
            </w:r>
          </w:p>
        </w:tc>
        <w:tc>
          <w:tcPr>
            <w:tcW w:w="1460" w:type="pct"/>
            <w:shd w:val="clear" w:color="auto" w:fill="auto"/>
            <w:hideMark/>
          </w:tcPr>
          <w:p w:rsidR="0012646B" w:rsidRPr="00057B8F" w:rsidRDefault="0012646B" w:rsidP="00AC11D5">
            <w:pPr>
              <w:rPr>
                <w:sz w:val="20"/>
                <w:szCs w:val="16"/>
              </w:rPr>
            </w:pPr>
            <w:r w:rsidRPr="00057B8F">
              <w:rPr>
                <w:sz w:val="20"/>
                <w:szCs w:val="16"/>
              </w:rPr>
              <w:t>Забайкальский край</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95,02</w:t>
            </w:r>
          </w:p>
        </w:tc>
      </w:tr>
      <w:tr w:rsidR="0012646B" w:rsidRPr="00057B8F" w:rsidTr="00AC11D5">
        <w:trPr>
          <w:cantSplit/>
        </w:trPr>
        <w:tc>
          <w:tcPr>
            <w:tcW w:w="213" w:type="pct"/>
            <w:shd w:val="clear" w:color="auto" w:fill="auto"/>
          </w:tcPr>
          <w:p w:rsidR="0012646B" w:rsidRPr="00057B8F" w:rsidRDefault="0012646B" w:rsidP="0002306E">
            <w:pPr>
              <w:numPr>
                <w:ilvl w:val="0"/>
                <w:numId w:val="253"/>
              </w:numPr>
              <w:rPr>
                <w:sz w:val="20"/>
                <w:szCs w:val="16"/>
              </w:rPr>
            </w:pPr>
          </w:p>
        </w:tc>
        <w:tc>
          <w:tcPr>
            <w:tcW w:w="2349" w:type="pct"/>
            <w:shd w:val="clear" w:color="auto" w:fill="auto"/>
            <w:hideMark/>
          </w:tcPr>
          <w:p w:rsidR="0012646B" w:rsidRPr="00057B8F" w:rsidRDefault="0012646B" w:rsidP="00AC11D5">
            <w:pPr>
              <w:rPr>
                <w:sz w:val="20"/>
                <w:szCs w:val="16"/>
              </w:rPr>
            </w:pPr>
            <w:r w:rsidRPr="00057B8F">
              <w:rPr>
                <w:sz w:val="20"/>
                <w:szCs w:val="16"/>
              </w:rPr>
              <w:t>ВЛ 220 кВ Кижа - Петровск-Забайкальский (КПЗ-283)</w:t>
            </w:r>
          </w:p>
        </w:tc>
        <w:tc>
          <w:tcPr>
            <w:tcW w:w="1460" w:type="pct"/>
            <w:shd w:val="clear" w:color="auto" w:fill="auto"/>
            <w:hideMark/>
          </w:tcPr>
          <w:p w:rsidR="0012646B" w:rsidRPr="00057B8F" w:rsidRDefault="0012646B" w:rsidP="00AC11D5">
            <w:pPr>
              <w:rPr>
                <w:sz w:val="20"/>
                <w:szCs w:val="16"/>
              </w:rPr>
            </w:pPr>
            <w:r w:rsidRPr="00057B8F">
              <w:rPr>
                <w:sz w:val="20"/>
                <w:szCs w:val="16"/>
              </w:rPr>
              <w:t>Республика Бурятия, Забайкальский край</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18,39</w:t>
            </w:r>
          </w:p>
        </w:tc>
      </w:tr>
      <w:tr w:rsidR="0012646B" w:rsidRPr="00057B8F" w:rsidTr="00AC11D5">
        <w:trPr>
          <w:cantSplit/>
        </w:trPr>
        <w:tc>
          <w:tcPr>
            <w:tcW w:w="213" w:type="pct"/>
            <w:shd w:val="clear" w:color="auto" w:fill="auto"/>
          </w:tcPr>
          <w:p w:rsidR="0012646B" w:rsidRPr="00057B8F" w:rsidRDefault="0012646B" w:rsidP="0002306E">
            <w:pPr>
              <w:numPr>
                <w:ilvl w:val="0"/>
                <w:numId w:val="253"/>
              </w:numPr>
              <w:rPr>
                <w:sz w:val="20"/>
                <w:szCs w:val="16"/>
              </w:rPr>
            </w:pPr>
          </w:p>
        </w:tc>
        <w:tc>
          <w:tcPr>
            <w:tcW w:w="2349" w:type="pct"/>
            <w:shd w:val="clear" w:color="auto" w:fill="auto"/>
            <w:hideMark/>
          </w:tcPr>
          <w:p w:rsidR="0012646B" w:rsidRPr="00057B8F" w:rsidRDefault="0012646B" w:rsidP="00AC11D5">
            <w:pPr>
              <w:rPr>
                <w:sz w:val="20"/>
                <w:szCs w:val="16"/>
              </w:rPr>
            </w:pPr>
            <w:r w:rsidRPr="00057B8F">
              <w:rPr>
                <w:sz w:val="20"/>
                <w:szCs w:val="16"/>
              </w:rPr>
              <w:t>ВЛ 220 кВ Ксеньевская - Пеньковая (ВЛ-221)</w:t>
            </w:r>
          </w:p>
        </w:tc>
        <w:tc>
          <w:tcPr>
            <w:tcW w:w="1460" w:type="pct"/>
            <w:shd w:val="clear" w:color="auto" w:fill="auto"/>
            <w:hideMark/>
          </w:tcPr>
          <w:p w:rsidR="0012646B" w:rsidRPr="00057B8F" w:rsidRDefault="0012646B" w:rsidP="00AC11D5">
            <w:pPr>
              <w:rPr>
                <w:sz w:val="20"/>
                <w:szCs w:val="16"/>
              </w:rPr>
            </w:pPr>
            <w:r w:rsidRPr="00057B8F">
              <w:rPr>
                <w:sz w:val="20"/>
                <w:szCs w:val="16"/>
              </w:rPr>
              <w:t>Забайкальский край</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74,48</w:t>
            </w:r>
          </w:p>
        </w:tc>
      </w:tr>
      <w:tr w:rsidR="0012646B" w:rsidRPr="00057B8F" w:rsidTr="00AC11D5">
        <w:trPr>
          <w:cantSplit/>
        </w:trPr>
        <w:tc>
          <w:tcPr>
            <w:tcW w:w="213" w:type="pct"/>
            <w:shd w:val="clear" w:color="auto" w:fill="auto"/>
          </w:tcPr>
          <w:p w:rsidR="0012646B" w:rsidRPr="00057B8F" w:rsidRDefault="0012646B" w:rsidP="0002306E">
            <w:pPr>
              <w:numPr>
                <w:ilvl w:val="0"/>
                <w:numId w:val="253"/>
              </w:numPr>
              <w:rPr>
                <w:sz w:val="20"/>
                <w:szCs w:val="16"/>
              </w:rPr>
            </w:pPr>
          </w:p>
        </w:tc>
        <w:tc>
          <w:tcPr>
            <w:tcW w:w="2349" w:type="pct"/>
            <w:shd w:val="clear" w:color="auto" w:fill="auto"/>
            <w:hideMark/>
          </w:tcPr>
          <w:p w:rsidR="0012646B" w:rsidRPr="00057B8F" w:rsidRDefault="0012646B" w:rsidP="00AC11D5">
            <w:pPr>
              <w:rPr>
                <w:sz w:val="20"/>
                <w:szCs w:val="16"/>
              </w:rPr>
            </w:pPr>
            <w:r w:rsidRPr="00057B8F">
              <w:rPr>
                <w:sz w:val="20"/>
                <w:szCs w:val="16"/>
              </w:rPr>
              <w:t>ВЛ 220 кВ Куанда - Чара (КЧ-49)</w:t>
            </w:r>
          </w:p>
        </w:tc>
        <w:tc>
          <w:tcPr>
            <w:tcW w:w="1460" w:type="pct"/>
            <w:shd w:val="clear" w:color="auto" w:fill="auto"/>
            <w:hideMark/>
          </w:tcPr>
          <w:p w:rsidR="0012646B" w:rsidRPr="00057B8F" w:rsidRDefault="0012646B" w:rsidP="00AC11D5">
            <w:pPr>
              <w:rPr>
                <w:sz w:val="20"/>
                <w:szCs w:val="16"/>
              </w:rPr>
            </w:pPr>
            <w:r w:rsidRPr="00057B8F">
              <w:rPr>
                <w:sz w:val="20"/>
                <w:szCs w:val="16"/>
              </w:rPr>
              <w:t>Забайкальский край</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149,18</w:t>
            </w:r>
          </w:p>
        </w:tc>
      </w:tr>
      <w:tr w:rsidR="0012646B" w:rsidRPr="00057B8F" w:rsidTr="00AC11D5">
        <w:trPr>
          <w:cantSplit/>
        </w:trPr>
        <w:tc>
          <w:tcPr>
            <w:tcW w:w="213" w:type="pct"/>
            <w:shd w:val="clear" w:color="auto" w:fill="auto"/>
          </w:tcPr>
          <w:p w:rsidR="0012646B" w:rsidRPr="00057B8F" w:rsidRDefault="0012646B" w:rsidP="0002306E">
            <w:pPr>
              <w:numPr>
                <w:ilvl w:val="0"/>
                <w:numId w:val="253"/>
              </w:numPr>
              <w:rPr>
                <w:sz w:val="20"/>
                <w:szCs w:val="16"/>
              </w:rPr>
            </w:pPr>
          </w:p>
        </w:tc>
        <w:tc>
          <w:tcPr>
            <w:tcW w:w="2349" w:type="pct"/>
            <w:shd w:val="clear" w:color="auto" w:fill="auto"/>
            <w:hideMark/>
          </w:tcPr>
          <w:p w:rsidR="0012646B" w:rsidRPr="00057B8F" w:rsidRDefault="0012646B" w:rsidP="00AC11D5">
            <w:pPr>
              <w:rPr>
                <w:sz w:val="20"/>
                <w:szCs w:val="16"/>
              </w:rPr>
            </w:pPr>
            <w:r w:rsidRPr="00057B8F">
              <w:rPr>
                <w:sz w:val="20"/>
                <w:szCs w:val="16"/>
              </w:rPr>
              <w:t>ВЛ 220 кВ Маккавеево - Карымская с отпайкой на ПС Дарасун (ВЛ-206)</w:t>
            </w:r>
          </w:p>
        </w:tc>
        <w:tc>
          <w:tcPr>
            <w:tcW w:w="1460" w:type="pct"/>
            <w:shd w:val="clear" w:color="auto" w:fill="auto"/>
            <w:hideMark/>
          </w:tcPr>
          <w:p w:rsidR="0012646B" w:rsidRPr="00057B8F" w:rsidRDefault="0012646B" w:rsidP="00AC11D5">
            <w:pPr>
              <w:rPr>
                <w:sz w:val="20"/>
                <w:szCs w:val="16"/>
              </w:rPr>
            </w:pPr>
            <w:r w:rsidRPr="00057B8F">
              <w:rPr>
                <w:sz w:val="20"/>
                <w:szCs w:val="16"/>
              </w:rPr>
              <w:t>Забайкальский край</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41,89</w:t>
            </w:r>
          </w:p>
        </w:tc>
      </w:tr>
      <w:tr w:rsidR="0012646B" w:rsidRPr="00057B8F" w:rsidTr="00AC11D5">
        <w:trPr>
          <w:cantSplit/>
        </w:trPr>
        <w:tc>
          <w:tcPr>
            <w:tcW w:w="213" w:type="pct"/>
            <w:shd w:val="clear" w:color="auto" w:fill="auto"/>
          </w:tcPr>
          <w:p w:rsidR="0012646B" w:rsidRPr="00057B8F" w:rsidRDefault="0012646B" w:rsidP="0002306E">
            <w:pPr>
              <w:numPr>
                <w:ilvl w:val="0"/>
                <w:numId w:val="253"/>
              </w:numPr>
              <w:rPr>
                <w:sz w:val="20"/>
                <w:szCs w:val="16"/>
              </w:rPr>
            </w:pPr>
          </w:p>
        </w:tc>
        <w:tc>
          <w:tcPr>
            <w:tcW w:w="2349" w:type="pct"/>
            <w:shd w:val="clear" w:color="auto" w:fill="auto"/>
            <w:hideMark/>
          </w:tcPr>
          <w:p w:rsidR="0012646B" w:rsidRPr="00057B8F" w:rsidRDefault="0012646B" w:rsidP="00AC11D5">
            <w:pPr>
              <w:rPr>
                <w:sz w:val="20"/>
                <w:szCs w:val="16"/>
              </w:rPr>
            </w:pPr>
            <w:r w:rsidRPr="00057B8F">
              <w:rPr>
                <w:sz w:val="20"/>
                <w:szCs w:val="16"/>
              </w:rPr>
              <w:t>ВЛ 220 кВ Маккавеево- Карымская, отпайка на ПС Дарасун (ВЛ-206)</w:t>
            </w:r>
          </w:p>
        </w:tc>
        <w:tc>
          <w:tcPr>
            <w:tcW w:w="1460" w:type="pct"/>
            <w:shd w:val="clear" w:color="auto" w:fill="auto"/>
            <w:hideMark/>
          </w:tcPr>
          <w:p w:rsidR="0012646B" w:rsidRPr="00057B8F" w:rsidRDefault="0012646B" w:rsidP="00AC11D5">
            <w:pPr>
              <w:rPr>
                <w:sz w:val="20"/>
                <w:szCs w:val="16"/>
              </w:rPr>
            </w:pPr>
            <w:r w:rsidRPr="00057B8F">
              <w:rPr>
                <w:sz w:val="20"/>
                <w:szCs w:val="16"/>
              </w:rPr>
              <w:t>Забайкальский край</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w:t>
            </w:r>
          </w:p>
        </w:tc>
      </w:tr>
      <w:tr w:rsidR="0012646B" w:rsidRPr="00057B8F" w:rsidTr="00AC11D5">
        <w:trPr>
          <w:cantSplit/>
        </w:trPr>
        <w:tc>
          <w:tcPr>
            <w:tcW w:w="213" w:type="pct"/>
            <w:shd w:val="clear" w:color="auto" w:fill="auto"/>
          </w:tcPr>
          <w:p w:rsidR="0012646B" w:rsidRPr="00057B8F" w:rsidRDefault="0012646B" w:rsidP="0002306E">
            <w:pPr>
              <w:numPr>
                <w:ilvl w:val="0"/>
                <w:numId w:val="253"/>
              </w:numPr>
              <w:rPr>
                <w:sz w:val="20"/>
                <w:szCs w:val="16"/>
              </w:rPr>
            </w:pPr>
          </w:p>
        </w:tc>
        <w:tc>
          <w:tcPr>
            <w:tcW w:w="2349" w:type="pct"/>
            <w:shd w:val="clear" w:color="auto" w:fill="auto"/>
            <w:hideMark/>
          </w:tcPr>
          <w:p w:rsidR="0012646B" w:rsidRPr="00057B8F" w:rsidRDefault="0012646B" w:rsidP="00AC11D5">
            <w:pPr>
              <w:rPr>
                <w:sz w:val="20"/>
                <w:szCs w:val="16"/>
              </w:rPr>
            </w:pPr>
            <w:r w:rsidRPr="00057B8F">
              <w:rPr>
                <w:sz w:val="20"/>
                <w:szCs w:val="16"/>
              </w:rPr>
              <w:t>ВЛ 220 кВ Маккавеево - Урульга с отпайкой на ПС Дарасун (ВЛ-205)</w:t>
            </w:r>
          </w:p>
        </w:tc>
        <w:tc>
          <w:tcPr>
            <w:tcW w:w="1460" w:type="pct"/>
            <w:shd w:val="clear" w:color="auto" w:fill="auto"/>
            <w:hideMark/>
          </w:tcPr>
          <w:p w:rsidR="0012646B" w:rsidRPr="00057B8F" w:rsidRDefault="0012646B" w:rsidP="00AC11D5">
            <w:pPr>
              <w:rPr>
                <w:sz w:val="20"/>
                <w:szCs w:val="16"/>
              </w:rPr>
            </w:pPr>
            <w:r w:rsidRPr="00057B8F">
              <w:rPr>
                <w:sz w:val="20"/>
                <w:szCs w:val="16"/>
              </w:rPr>
              <w:t>Забайкальский край</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68,17</w:t>
            </w:r>
          </w:p>
        </w:tc>
      </w:tr>
      <w:tr w:rsidR="0012646B" w:rsidRPr="00057B8F" w:rsidTr="00AC11D5">
        <w:trPr>
          <w:cantSplit/>
        </w:trPr>
        <w:tc>
          <w:tcPr>
            <w:tcW w:w="213" w:type="pct"/>
            <w:shd w:val="clear" w:color="auto" w:fill="auto"/>
          </w:tcPr>
          <w:p w:rsidR="0012646B" w:rsidRPr="00057B8F" w:rsidRDefault="0012646B" w:rsidP="0002306E">
            <w:pPr>
              <w:numPr>
                <w:ilvl w:val="0"/>
                <w:numId w:val="253"/>
              </w:numPr>
              <w:rPr>
                <w:sz w:val="20"/>
                <w:szCs w:val="16"/>
              </w:rPr>
            </w:pPr>
          </w:p>
        </w:tc>
        <w:tc>
          <w:tcPr>
            <w:tcW w:w="2349" w:type="pct"/>
            <w:shd w:val="clear" w:color="auto" w:fill="auto"/>
            <w:hideMark/>
          </w:tcPr>
          <w:p w:rsidR="0012646B" w:rsidRPr="00057B8F" w:rsidRDefault="0012646B" w:rsidP="00AC11D5">
            <w:pPr>
              <w:rPr>
                <w:sz w:val="20"/>
                <w:szCs w:val="16"/>
              </w:rPr>
            </w:pPr>
            <w:r w:rsidRPr="00057B8F">
              <w:rPr>
                <w:sz w:val="20"/>
                <w:szCs w:val="16"/>
              </w:rPr>
              <w:t>ВЛ 220 кВ Маккавеево - Урульга, отпайка на ПС Дарасун (ВЛ-205)</w:t>
            </w:r>
          </w:p>
        </w:tc>
        <w:tc>
          <w:tcPr>
            <w:tcW w:w="1460" w:type="pct"/>
            <w:shd w:val="clear" w:color="auto" w:fill="auto"/>
            <w:hideMark/>
          </w:tcPr>
          <w:p w:rsidR="0012646B" w:rsidRPr="00057B8F" w:rsidRDefault="0012646B" w:rsidP="00AC11D5">
            <w:pPr>
              <w:rPr>
                <w:sz w:val="20"/>
                <w:szCs w:val="16"/>
              </w:rPr>
            </w:pPr>
            <w:r w:rsidRPr="00057B8F">
              <w:rPr>
                <w:sz w:val="20"/>
                <w:szCs w:val="16"/>
              </w:rPr>
              <w:t>Забайкальский край</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w:t>
            </w:r>
          </w:p>
        </w:tc>
      </w:tr>
      <w:tr w:rsidR="0012646B" w:rsidRPr="00057B8F" w:rsidTr="00AC11D5">
        <w:trPr>
          <w:cantSplit/>
        </w:trPr>
        <w:tc>
          <w:tcPr>
            <w:tcW w:w="213" w:type="pct"/>
            <w:shd w:val="clear" w:color="auto" w:fill="auto"/>
          </w:tcPr>
          <w:p w:rsidR="0012646B" w:rsidRPr="00057B8F" w:rsidRDefault="0012646B" w:rsidP="0002306E">
            <w:pPr>
              <w:numPr>
                <w:ilvl w:val="0"/>
                <w:numId w:val="253"/>
              </w:numPr>
              <w:rPr>
                <w:sz w:val="20"/>
                <w:szCs w:val="16"/>
              </w:rPr>
            </w:pPr>
          </w:p>
        </w:tc>
        <w:tc>
          <w:tcPr>
            <w:tcW w:w="2349" w:type="pct"/>
            <w:shd w:val="clear" w:color="auto" w:fill="auto"/>
            <w:hideMark/>
          </w:tcPr>
          <w:p w:rsidR="0012646B" w:rsidRPr="00057B8F" w:rsidRDefault="0012646B" w:rsidP="00AC11D5">
            <w:pPr>
              <w:rPr>
                <w:sz w:val="20"/>
                <w:szCs w:val="16"/>
              </w:rPr>
            </w:pPr>
            <w:r w:rsidRPr="00057B8F">
              <w:rPr>
                <w:sz w:val="20"/>
                <w:szCs w:val="16"/>
              </w:rPr>
              <w:t>ВЛ 220 кВ Могзон - Чита с отпайкой на ПС Лесная (ВЛ-291)</w:t>
            </w:r>
          </w:p>
        </w:tc>
        <w:tc>
          <w:tcPr>
            <w:tcW w:w="1460" w:type="pct"/>
            <w:shd w:val="clear" w:color="auto" w:fill="auto"/>
            <w:hideMark/>
          </w:tcPr>
          <w:p w:rsidR="0012646B" w:rsidRPr="00057B8F" w:rsidRDefault="0012646B" w:rsidP="00AC11D5">
            <w:pPr>
              <w:rPr>
                <w:sz w:val="20"/>
                <w:szCs w:val="16"/>
              </w:rPr>
            </w:pPr>
            <w:r w:rsidRPr="00057B8F">
              <w:rPr>
                <w:sz w:val="20"/>
                <w:szCs w:val="16"/>
              </w:rPr>
              <w:t>Забайкальский край</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124,85</w:t>
            </w:r>
          </w:p>
        </w:tc>
      </w:tr>
      <w:tr w:rsidR="0012646B" w:rsidRPr="00057B8F" w:rsidTr="00AC11D5">
        <w:trPr>
          <w:cantSplit/>
        </w:trPr>
        <w:tc>
          <w:tcPr>
            <w:tcW w:w="213" w:type="pct"/>
            <w:shd w:val="clear" w:color="auto" w:fill="auto"/>
          </w:tcPr>
          <w:p w:rsidR="0012646B" w:rsidRPr="00057B8F" w:rsidRDefault="0012646B" w:rsidP="0002306E">
            <w:pPr>
              <w:numPr>
                <w:ilvl w:val="0"/>
                <w:numId w:val="253"/>
              </w:numPr>
              <w:rPr>
                <w:sz w:val="20"/>
                <w:szCs w:val="16"/>
              </w:rPr>
            </w:pPr>
          </w:p>
        </w:tc>
        <w:tc>
          <w:tcPr>
            <w:tcW w:w="2349" w:type="pct"/>
            <w:shd w:val="clear" w:color="auto" w:fill="auto"/>
            <w:hideMark/>
          </w:tcPr>
          <w:p w:rsidR="0012646B" w:rsidRPr="00057B8F" w:rsidRDefault="0012646B" w:rsidP="00AC11D5">
            <w:pPr>
              <w:rPr>
                <w:sz w:val="20"/>
                <w:szCs w:val="16"/>
              </w:rPr>
            </w:pPr>
            <w:r w:rsidRPr="00057B8F">
              <w:rPr>
                <w:sz w:val="20"/>
                <w:szCs w:val="16"/>
              </w:rPr>
              <w:t>ВЛ 220 кВ Могзон - Чита, отпайка на ПС Лесная (ВЛ-291)</w:t>
            </w:r>
          </w:p>
        </w:tc>
        <w:tc>
          <w:tcPr>
            <w:tcW w:w="1460" w:type="pct"/>
            <w:shd w:val="clear" w:color="auto" w:fill="auto"/>
            <w:hideMark/>
          </w:tcPr>
          <w:p w:rsidR="0012646B" w:rsidRPr="00057B8F" w:rsidRDefault="0012646B" w:rsidP="00AC11D5">
            <w:pPr>
              <w:rPr>
                <w:sz w:val="20"/>
                <w:szCs w:val="16"/>
              </w:rPr>
            </w:pPr>
            <w:r w:rsidRPr="00057B8F">
              <w:rPr>
                <w:sz w:val="20"/>
                <w:szCs w:val="16"/>
              </w:rPr>
              <w:t>Забайкальский край</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w:t>
            </w:r>
          </w:p>
        </w:tc>
      </w:tr>
      <w:tr w:rsidR="0012646B" w:rsidRPr="00057B8F" w:rsidTr="00AC11D5">
        <w:trPr>
          <w:cantSplit/>
        </w:trPr>
        <w:tc>
          <w:tcPr>
            <w:tcW w:w="213" w:type="pct"/>
            <w:shd w:val="clear" w:color="auto" w:fill="auto"/>
          </w:tcPr>
          <w:p w:rsidR="0012646B" w:rsidRPr="00057B8F" w:rsidRDefault="0012646B" w:rsidP="0002306E">
            <w:pPr>
              <w:numPr>
                <w:ilvl w:val="0"/>
                <w:numId w:val="253"/>
              </w:numPr>
              <w:rPr>
                <w:sz w:val="20"/>
                <w:szCs w:val="16"/>
              </w:rPr>
            </w:pPr>
          </w:p>
        </w:tc>
        <w:tc>
          <w:tcPr>
            <w:tcW w:w="2349" w:type="pct"/>
            <w:shd w:val="clear" w:color="auto" w:fill="auto"/>
            <w:hideMark/>
          </w:tcPr>
          <w:p w:rsidR="0012646B" w:rsidRPr="00057B8F" w:rsidRDefault="0012646B" w:rsidP="00AC11D5">
            <w:pPr>
              <w:rPr>
                <w:sz w:val="20"/>
                <w:szCs w:val="16"/>
              </w:rPr>
            </w:pPr>
            <w:r w:rsidRPr="00057B8F">
              <w:rPr>
                <w:sz w:val="20"/>
                <w:szCs w:val="16"/>
              </w:rPr>
              <w:t>ВЛ 220 кВ Могоча - Амазар (ВЛ-224)</w:t>
            </w:r>
          </w:p>
        </w:tc>
        <w:tc>
          <w:tcPr>
            <w:tcW w:w="1460" w:type="pct"/>
            <w:shd w:val="clear" w:color="auto" w:fill="auto"/>
            <w:hideMark/>
          </w:tcPr>
          <w:p w:rsidR="0012646B" w:rsidRPr="00057B8F" w:rsidRDefault="0012646B" w:rsidP="00AC11D5">
            <w:pPr>
              <w:rPr>
                <w:sz w:val="20"/>
                <w:szCs w:val="16"/>
              </w:rPr>
            </w:pPr>
            <w:r w:rsidRPr="00057B8F">
              <w:rPr>
                <w:sz w:val="20"/>
                <w:szCs w:val="16"/>
              </w:rPr>
              <w:t>Забайкальский край</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102,6</w:t>
            </w:r>
          </w:p>
        </w:tc>
      </w:tr>
      <w:tr w:rsidR="0012646B" w:rsidRPr="00057B8F" w:rsidTr="00AC11D5">
        <w:trPr>
          <w:cantSplit/>
        </w:trPr>
        <w:tc>
          <w:tcPr>
            <w:tcW w:w="213" w:type="pct"/>
            <w:shd w:val="clear" w:color="auto" w:fill="auto"/>
          </w:tcPr>
          <w:p w:rsidR="0012646B" w:rsidRPr="00057B8F" w:rsidRDefault="0012646B" w:rsidP="0002306E">
            <w:pPr>
              <w:numPr>
                <w:ilvl w:val="0"/>
                <w:numId w:val="253"/>
              </w:numPr>
              <w:rPr>
                <w:sz w:val="20"/>
                <w:szCs w:val="16"/>
              </w:rPr>
            </w:pPr>
          </w:p>
        </w:tc>
        <w:tc>
          <w:tcPr>
            <w:tcW w:w="2349" w:type="pct"/>
            <w:shd w:val="clear" w:color="auto" w:fill="auto"/>
            <w:hideMark/>
          </w:tcPr>
          <w:p w:rsidR="0012646B" w:rsidRPr="00057B8F" w:rsidRDefault="0012646B" w:rsidP="00AC11D5">
            <w:pPr>
              <w:rPr>
                <w:sz w:val="20"/>
                <w:szCs w:val="16"/>
              </w:rPr>
            </w:pPr>
            <w:r w:rsidRPr="00057B8F">
              <w:rPr>
                <w:sz w:val="20"/>
                <w:szCs w:val="16"/>
              </w:rPr>
              <w:t>ВЛ 220 кВ Могоча - Кислый Ключ (ВЛ-222)</w:t>
            </w:r>
          </w:p>
        </w:tc>
        <w:tc>
          <w:tcPr>
            <w:tcW w:w="1460" w:type="pct"/>
            <w:shd w:val="clear" w:color="auto" w:fill="auto"/>
            <w:hideMark/>
          </w:tcPr>
          <w:p w:rsidR="0012646B" w:rsidRPr="00057B8F" w:rsidRDefault="0012646B" w:rsidP="00AC11D5">
            <w:pPr>
              <w:rPr>
                <w:sz w:val="20"/>
                <w:szCs w:val="16"/>
              </w:rPr>
            </w:pPr>
            <w:r w:rsidRPr="00057B8F">
              <w:rPr>
                <w:sz w:val="20"/>
                <w:szCs w:val="16"/>
              </w:rPr>
              <w:t>Забайкальский край</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79,2</w:t>
            </w:r>
          </w:p>
        </w:tc>
      </w:tr>
      <w:tr w:rsidR="0012646B" w:rsidRPr="00057B8F" w:rsidTr="00AC11D5">
        <w:trPr>
          <w:cantSplit/>
        </w:trPr>
        <w:tc>
          <w:tcPr>
            <w:tcW w:w="213" w:type="pct"/>
            <w:shd w:val="clear" w:color="auto" w:fill="auto"/>
          </w:tcPr>
          <w:p w:rsidR="0012646B" w:rsidRPr="00057B8F" w:rsidRDefault="0012646B" w:rsidP="0002306E">
            <w:pPr>
              <w:numPr>
                <w:ilvl w:val="0"/>
                <w:numId w:val="253"/>
              </w:numPr>
              <w:rPr>
                <w:sz w:val="20"/>
                <w:szCs w:val="16"/>
              </w:rPr>
            </w:pPr>
          </w:p>
        </w:tc>
        <w:tc>
          <w:tcPr>
            <w:tcW w:w="2349" w:type="pct"/>
            <w:shd w:val="clear" w:color="auto" w:fill="auto"/>
            <w:hideMark/>
          </w:tcPr>
          <w:p w:rsidR="0012646B" w:rsidRPr="00057B8F" w:rsidRDefault="0012646B" w:rsidP="00AC11D5">
            <w:pPr>
              <w:rPr>
                <w:sz w:val="20"/>
                <w:szCs w:val="16"/>
              </w:rPr>
            </w:pPr>
            <w:r w:rsidRPr="00057B8F">
              <w:rPr>
                <w:sz w:val="20"/>
                <w:szCs w:val="16"/>
              </w:rPr>
              <w:t>ВЛ 220 кВ Могоча - Пеньковая (ВЛ-223)</w:t>
            </w:r>
          </w:p>
        </w:tc>
        <w:tc>
          <w:tcPr>
            <w:tcW w:w="1460" w:type="pct"/>
            <w:shd w:val="clear" w:color="auto" w:fill="auto"/>
            <w:hideMark/>
          </w:tcPr>
          <w:p w:rsidR="0012646B" w:rsidRPr="00057B8F" w:rsidRDefault="0012646B" w:rsidP="00AC11D5">
            <w:pPr>
              <w:rPr>
                <w:sz w:val="20"/>
                <w:szCs w:val="16"/>
              </w:rPr>
            </w:pPr>
            <w:r w:rsidRPr="00057B8F">
              <w:rPr>
                <w:sz w:val="20"/>
                <w:szCs w:val="16"/>
              </w:rPr>
              <w:t>Забайкальский край</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43,10</w:t>
            </w:r>
          </w:p>
        </w:tc>
      </w:tr>
      <w:tr w:rsidR="0012646B" w:rsidRPr="00057B8F" w:rsidTr="00AC11D5">
        <w:trPr>
          <w:cantSplit/>
        </w:trPr>
        <w:tc>
          <w:tcPr>
            <w:tcW w:w="213" w:type="pct"/>
            <w:shd w:val="clear" w:color="auto" w:fill="auto"/>
          </w:tcPr>
          <w:p w:rsidR="0012646B" w:rsidRPr="00057B8F" w:rsidRDefault="0012646B" w:rsidP="0002306E">
            <w:pPr>
              <w:numPr>
                <w:ilvl w:val="0"/>
                <w:numId w:val="253"/>
              </w:numPr>
              <w:rPr>
                <w:sz w:val="20"/>
                <w:szCs w:val="16"/>
              </w:rPr>
            </w:pPr>
          </w:p>
        </w:tc>
        <w:tc>
          <w:tcPr>
            <w:tcW w:w="2349" w:type="pct"/>
            <w:shd w:val="clear" w:color="auto" w:fill="auto"/>
            <w:hideMark/>
          </w:tcPr>
          <w:p w:rsidR="0012646B" w:rsidRPr="00057B8F" w:rsidRDefault="0012646B" w:rsidP="00AC11D5">
            <w:pPr>
              <w:rPr>
                <w:sz w:val="20"/>
                <w:szCs w:val="16"/>
              </w:rPr>
            </w:pPr>
            <w:r w:rsidRPr="00057B8F">
              <w:rPr>
                <w:sz w:val="20"/>
                <w:szCs w:val="16"/>
              </w:rPr>
              <w:t>ВЛ 220 кВ Мухоршибирь - Саган-Нур (МШС-261)</w:t>
            </w:r>
          </w:p>
        </w:tc>
        <w:tc>
          <w:tcPr>
            <w:tcW w:w="1460" w:type="pct"/>
            <w:shd w:val="clear" w:color="auto" w:fill="auto"/>
            <w:hideMark/>
          </w:tcPr>
          <w:p w:rsidR="0012646B" w:rsidRPr="00057B8F" w:rsidRDefault="0012646B" w:rsidP="00AC11D5">
            <w:pPr>
              <w:rPr>
                <w:sz w:val="20"/>
                <w:szCs w:val="16"/>
              </w:rPr>
            </w:pPr>
            <w:r w:rsidRPr="00057B8F">
              <w:rPr>
                <w:sz w:val="20"/>
                <w:szCs w:val="16"/>
              </w:rPr>
              <w:t>Республика Бурятия, Забайкальский край</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68,47</w:t>
            </w:r>
          </w:p>
        </w:tc>
      </w:tr>
      <w:tr w:rsidR="0012646B" w:rsidRPr="00057B8F" w:rsidTr="00AC11D5">
        <w:trPr>
          <w:cantSplit/>
        </w:trPr>
        <w:tc>
          <w:tcPr>
            <w:tcW w:w="213" w:type="pct"/>
            <w:shd w:val="clear" w:color="auto" w:fill="auto"/>
          </w:tcPr>
          <w:p w:rsidR="0012646B" w:rsidRPr="00057B8F" w:rsidRDefault="0012646B" w:rsidP="0002306E">
            <w:pPr>
              <w:numPr>
                <w:ilvl w:val="0"/>
                <w:numId w:val="253"/>
              </w:numPr>
              <w:rPr>
                <w:sz w:val="20"/>
                <w:szCs w:val="16"/>
              </w:rPr>
            </w:pPr>
          </w:p>
        </w:tc>
        <w:tc>
          <w:tcPr>
            <w:tcW w:w="2349" w:type="pct"/>
            <w:shd w:val="clear" w:color="auto" w:fill="auto"/>
            <w:hideMark/>
          </w:tcPr>
          <w:p w:rsidR="0012646B" w:rsidRPr="00057B8F" w:rsidRDefault="0012646B" w:rsidP="00AC11D5">
            <w:pPr>
              <w:rPr>
                <w:sz w:val="20"/>
                <w:szCs w:val="16"/>
              </w:rPr>
            </w:pPr>
            <w:r w:rsidRPr="00057B8F">
              <w:rPr>
                <w:sz w:val="20"/>
                <w:szCs w:val="16"/>
              </w:rPr>
              <w:t>ВЛ 220 кВ Новая - Маккавеево</w:t>
            </w:r>
          </w:p>
        </w:tc>
        <w:tc>
          <w:tcPr>
            <w:tcW w:w="1460" w:type="pct"/>
            <w:shd w:val="clear" w:color="auto" w:fill="auto"/>
            <w:hideMark/>
          </w:tcPr>
          <w:p w:rsidR="0012646B" w:rsidRPr="00057B8F" w:rsidRDefault="0012646B" w:rsidP="00AC11D5">
            <w:pPr>
              <w:rPr>
                <w:sz w:val="20"/>
                <w:szCs w:val="16"/>
              </w:rPr>
            </w:pPr>
            <w:r w:rsidRPr="00057B8F">
              <w:rPr>
                <w:sz w:val="20"/>
                <w:szCs w:val="16"/>
              </w:rPr>
              <w:t>Забайкальский край</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20</w:t>
            </w:r>
          </w:p>
        </w:tc>
      </w:tr>
      <w:tr w:rsidR="0012646B" w:rsidRPr="00057B8F" w:rsidTr="00AC11D5">
        <w:trPr>
          <w:cantSplit/>
        </w:trPr>
        <w:tc>
          <w:tcPr>
            <w:tcW w:w="213" w:type="pct"/>
            <w:shd w:val="clear" w:color="auto" w:fill="auto"/>
          </w:tcPr>
          <w:p w:rsidR="0012646B" w:rsidRPr="00057B8F" w:rsidRDefault="0012646B" w:rsidP="0002306E">
            <w:pPr>
              <w:numPr>
                <w:ilvl w:val="0"/>
                <w:numId w:val="253"/>
              </w:numPr>
              <w:rPr>
                <w:sz w:val="20"/>
                <w:szCs w:val="16"/>
              </w:rPr>
            </w:pPr>
          </w:p>
        </w:tc>
        <w:tc>
          <w:tcPr>
            <w:tcW w:w="2349" w:type="pct"/>
            <w:shd w:val="clear" w:color="auto" w:fill="auto"/>
            <w:hideMark/>
          </w:tcPr>
          <w:p w:rsidR="0012646B" w:rsidRPr="00057B8F" w:rsidRDefault="0012646B" w:rsidP="00AC11D5">
            <w:pPr>
              <w:rPr>
                <w:sz w:val="20"/>
                <w:szCs w:val="16"/>
              </w:rPr>
            </w:pPr>
            <w:r w:rsidRPr="00057B8F">
              <w:rPr>
                <w:sz w:val="20"/>
                <w:szCs w:val="16"/>
              </w:rPr>
              <w:t>ВЛ 220 кВ Новая - Урульга с отпайкой на ПС Дарасун (ВЛ-203)</w:t>
            </w:r>
          </w:p>
        </w:tc>
        <w:tc>
          <w:tcPr>
            <w:tcW w:w="1460" w:type="pct"/>
            <w:shd w:val="clear" w:color="auto" w:fill="auto"/>
            <w:hideMark/>
          </w:tcPr>
          <w:p w:rsidR="0012646B" w:rsidRPr="00057B8F" w:rsidRDefault="0012646B" w:rsidP="00AC11D5">
            <w:pPr>
              <w:rPr>
                <w:sz w:val="20"/>
                <w:szCs w:val="16"/>
              </w:rPr>
            </w:pPr>
            <w:r w:rsidRPr="00057B8F">
              <w:rPr>
                <w:sz w:val="20"/>
                <w:szCs w:val="16"/>
              </w:rPr>
              <w:t>Забайкальский край</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w:t>
            </w:r>
          </w:p>
        </w:tc>
      </w:tr>
      <w:tr w:rsidR="0012646B" w:rsidRPr="00057B8F" w:rsidTr="00AC11D5">
        <w:trPr>
          <w:cantSplit/>
        </w:trPr>
        <w:tc>
          <w:tcPr>
            <w:tcW w:w="213" w:type="pct"/>
            <w:shd w:val="clear" w:color="auto" w:fill="auto"/>
          </w:tcPr>
          <w:p w:rsidR="0012646B" w:rsidRPr="00057B8F" w:rsidRDefault="0012646B" w:rsidP="0002306E">
            <w:pPr>
              <w:numPr>
                <w:ilvl w:val="0"/>
                <w:numId w:val="253"/>
              </w:numPr>
              <w:rPr>
                <w:sz w:val="20"/>
                <w:szCs w:val="16"/>
              </w:rPr>
            </w:pPr>
          </w:p>
        </w:tc>
        <w:tc>
          <w:tcPr>
            <w:tcW w:w="2349" w:type="pct"/>
            <w:shd w:val="clear" w:color="auto" w:fill="auto"/>
            <w:hideMark/>
          </w:tcPr>
          <w:p w:rsidR="0012646B" w:rsidRPr="00057B8F" w:rsidRDefault="0012646B" w:rsidP="00AC11D5">
            <w:pPr>
              <w:rPr>
                <w:sz w:val="20"/>
                <w:szCs w:val="16"/>
              </w:rPr>
            </w:pPr>
            <w:r w:rsidRPr="00057B8F">
              <w:rPr>
                <w:sz w:val="20"/>
                <w:szCs w:val="16"/>
              </w:rPr>
              <w:t>ВЛ 220 кВ Новая - Урульга, отпайка на ПС Дарасун (ВЛ-203)</w:t>
            </w:r>
          </w:p>
        </w:tc>
        <w:tc>
          <w:tcPr>
            <w:tcW w:w="1460" w:type="pct"/>
            <w:shd w:val="clear" w:color="auto" w:fill="auto"/>
            <w:hideMark/>
          </w:tcPr>
          <w:p w:rsidR="0012646B" w:rsidRPr="00057B8F" w:rsidRDefault="0012646B" w:rsidP="00AC11D5">
            <w:pPr>
              <w:rPr>
                <w:sz w:val="20"/>
                <w:szCs w:val="16"/>
              </w:rPr>
            </w:pPr>
            <w:r w:rsidRPr="00057B8F">
              <w:rPr>
                <w:sz w:val="20"/>
                <w:szCs w:val="16"/>
              </w:rPr>
              <w:t>Забайкальский край</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w:t>
            </w:r>
          </w:p>
        </w:tc>
      </w:tr>
      <w:tr w:rsidR="0012646B" w:rsidRPr="00057B8F" w:rsidTr="00AC11D5">
        <w:trPr>
          <w:cantSplit/>
        </w:trPr>
        <w:tc>
          <w:tcPr>
            <w:tcW w:w="213" w:type="pct"/>
            <w:shd w:val="clear" w:color="auto" w:fill="auto"/>
          </w:tcPr>
          <w:p w:rsidR="0012646B" w:rsidRPr="00057B8F" w:rsidRDefault="0012646B" w:rsidP="0002306E">
            <w:pPr>
              <w:numPr>
                <w:ilvl w:val="0"/>
                <w:numId w:val="253"/>
              </w:numPr>
              <w:rPr>
                <w:sz w:val="20"/>
                <w:szCs w:val="16"/>
              </w:rPr>
            </w:pPr>
          </w:p>
        </w:tc>
        <w:tc>
          <w:tcPr>
            <w:tcW w:w="2349" w:type="pct"/>
            <w:shd w:val="clear" w:color="auto" w:fill="auto"/>
            <w:hideMark/>
          </w:tcPr>
          <w:p w:rsidR="0012646B" w:rsidRPr="00057B8F" w:rsidRDefault="0012646B" w:rsidP="00AC11D5">
            <w:pPr>
              <w:rPr>
                <w:sz w:val="20"/>
                <w:szCs w:val="16"/>
              </w:rPr>
            </w:pPr>
            <w:r w:rsidRPr="00057B8F">
              <w:rPr>
                <w:sz w:val="20"/>
                <w:szCs w:val="16"/>
              </w:rPr>
              <w:t>ВЛ 220 кВ Новоильинск - Петровск-Забайкальский (НПЗ-282/284)</w:t>
            </w:r>
          </w:p>
        </w:tc>
        <w:tc>
          <w:tcPr>
            <w:tcW w:w="1460" w:type="pct"/>
            <w:shd w:val="clear" w:color="auto" w:fill="auto"/>
            <w:hideMark/>
          </w:tcPr>
          <w:p w:rsidR="0012646B" w:rsidRPr="00057B8F" w:rsidRDefault="0012646B" w:rsidP="00AC11D5">
            <w:pPr>
              <w:rPr>
                <w:sz w:val="20"/>
                <w:szCs w:val="16"/>
              </w:rPr>
            </w:pPr>
            <w:r w:rsidRPr="00057B8F">
              <w:rPr>
                <w:sz w:val="20"/>
                <w:szCs w:val="16"/>
              </w:rPr>
              <w:t>Республика Бурятия, Забайкальский край</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45,8</w:t>
            </w:r>
          </w:p>
        </w:tc>
      </w:tr>
      <w:tr w:rsidR="0012646B" w:rsidRPr="00057B8F" w:rsidTr="00AC11D5">
        <w:trPr>
          <w:cantSplit/>
        </w:trPr>
        <w:tc>
          <w:tcPr>
            <w:tcW w:w="213" w:type="pct"/>
            <w:shd w:val="clear" w:color="auto" w:fill="auto"/>
          </w:tcPr>
          <w:p w:rsidR="0012646B" w:rsidRPr="00057B8F" w:rsidRDefault="0012646B" w:rsidP="0002306E">
            <w:pPr>
              <w:numPr>
                <w:ilvl w:val="0"/>
                <w:numId w:val="253"/>
              </w:numPr>
              <w:rPr>
                <w:sz w:val="20"/>
                <w:szCs w:val="16"/>
              </w:rPr>
            </w:pPr>
          </w:p>
        </w:tc>
        <w:tc>
          <w:tcPr>
            <w:tcW w:w="2349" w:type="pct"/>
            <w:shd w:val="clear" w:color="auto" w:fill="auto"/>
            <w:hideMark/>
          </w:tcPr>
          <w:p w:rsidR="0012646B" w:rsidRPr="00057B8F" w:rsidRDefault="0012646B" w:rsidP="00AC11D5">
            <w:pPr>
              <w:rPr>
                <w:sz w:val="20"/>
                <w:szCs w:val="16"/>
              </w:rPr>
            </w:pPr>
            <w:r w:rsidRPr="00057B8F">
              <w:rPr>
                <w:sz w:val="20"/>
                <w:szCs w:val="16"/>
              </w:rPr>
              <w:t>ВЛ 220 кВ Петровск-Забайкальский - Бада (ВЛ-285)</w:t>
            </w:r>
          </w:p>
        </w:tc>
        <w:tc>
          <w:tcPr>
            <w:tcW w:w="1460" w:type="pct"/>
            <w:shd w:val="clear" w:color="auto" w:fill="auto"/>
            <w:hideMark/>
          </w:tcPr>
          <w:p w:rsidR="0012646B" w:rsidRPr="00057B8F" w:rsidRDefault="0012646B" w:rsidP="00AC11D5">
            <w:pPr>
              <w:rPr>
                <w:sz w:val="20"/>
                <w:szCs w:val="16"/>
              </w:rPr>
            </w:pPr>
            <w:r w:rsidRPr="00057B8F">
              <w:rPr>
                <w:sz w:val="20"/>
                <w:szCs w:val="16"/>
              </w:rPr>
              <w:t>Забайкальский край</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95,13</w:t>
            </w:r>
          </w:p>
        </w:tc>
      </w:tr>
      <w:tr w:rsidR="0012646B" w:rsidRPr="00057B8F" w:rsidTr="00AC11D5">
        <w:trPr>
          <w:cantSplit/>
        </w:trPr>
        <w:tc>
          <w:tcPr>
            <w:tcW w:w="213" w:type="pct"/>
            <w:shd w:val="clear" w:color="auto" w:fill="auto"/>
          </w:tcPr>
          <w:p w:rsidR="0012646B" w:rsidRPr="00057B8F" w:rsidRDefault="0012646B" w:rsidP="0002306E">
            <w:pPr>
              <w:numPr>
                <w:ilvl w:val="0"/>
                <w:numId w:val="253"/>
              </w:numPr>
              <w:rPr>
                <w:sz w:val="20"/>
                <w:szCs w:val="16"/>
              </w:rPr>
            </w:pPr>
          </w:p>
        </w:tc>
        <w:tc>
          <w:tcPr>
            <w:tcW w:w="2349" w:type="pct"/>
            <w:shd w:val="clear" w:color="auto" w:fill="auto"/>
            <w:hideMark/>
          </w:tcPr>
          <w:p w:rsidR="0012646B" w:rsidRPr="00057B8F" w:rsidRDefault="0012646B" w:rsidP="00AC11D5">
            <w:pPr>
              <w:rPr>
                <w:sz w:val="20"/>
                <w:szCs w:val="16"/>
              </w:rPr>
            </w:pPr>
            <w:r w:rsidRPr="00057B8F">
              <w:rPr>
                <w:sz w:val="20"/>
                <w:szCs w:val="16"/>
              </w:rPr>
              <w:t>ВЛ 220 кВ Петровск-Забайкальский - Тарбагатай (ВЛ-286)</w:t>
            </w:r>
          </w:p>
        </w:tc>
        <w:tc>
          <w:tcPr>
            <w:tcW w:w="1460" w:type="pct"/>
            <w:shd w:val="clear" w:color="auto" w:fill="auto"/>
            <w:hideMark/>
          </w:tcPr>
          <w:p w:rsidR="0012646B" w:rsidRPr="00057B8F" w:rsidRDefault="0012646B" w:rsidP="00AC11D5">
            <w:pPr>
              <w:rPr>
                <w:sz w:val="20"/>
                <w:szCs w:val="16"/>
              </w:rPr>
            </w:pPr>
            <w:r w:rsidRPr="00057B8F">
              <w:rPr>
                <w:sz w:val="20"/>
                <w:szCs w:val="16"/>
              </w:rPr>
              <w:t>Забайкальский край</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29,65</w:t>
            </w:r>
          </w:p>
        </w:tc>
      </w:tr>
      <w:tr w:rsidR="0012646B" w:rsidRPr="00057B8F" w:rsidTr="00AC11D5">
        <w:trPr>
          <w:cantSplit/>
        </w:trPr>
        <w:tc>
          <w:tcPr>
            <w:tcW w:w="213" w:type="pct"/>
            <w:shd w:val="clear" w:color="auto" w:fill="auto"/>
          </w:tcPr>
          <w:p w:rsidR="0012646B" w:rsidRPr="00057B8F" w:rsidRDefault="0012646B" w:rsidP="0002306E">
            <w:pPr>
              <w:numPr>
                <w:ilvl w:val="0"/>
                <w:numId w:val="253"/>
              </w:numPr>
              <w:rPr>
                <w:sz w:val="20"/>
                <w:szCs w:val="16"/>
              </w:rPr>
            </w:pPr>
          </w:p>
        </w:tc>
        <w:tc>
          <w:tcPr>
            <w:tcW w:w="2349" w:type="pct"/>
            <w:shd w:val="clear" w:color="auto" w:fill="auto"/>
            <w:hideMark/>
          </w:tcPr>
          <w:p w:rsidR="0012646B" w:rsidRPr="00057B8F" w:rsidRDefault="0012646B" w:rsidP="00AC11D5">
            <w:pPr>
              <w:rPr>
                <w:sz w:val="20"/>
                <w:szCs w:val="16"/>
              </w:rPr>
            </w:pPr>
            <w:r w:rsidRPr="00057B8F">
              <w:rPr>
                <w:sz w:val="20"/>
                <w:szCs w:val="16"/>
              </w:rPr>
              <w:t>ВЛ 220 кВ Петровск-Забайкальский - Чита (ВЛ-584)</w:t>
            </w:r>
          </w:p>
        </w:tc>
        <w:tc>
          <w:tcPr>
            <w:tcW w:w="1460" w:type="pct"/>
            <w:shd w:val="clear" w:color="auto" w:fill="auto"/>
            <w:hideMark/>
          </w:tcPr>
          <w:p w:rsidR="0012646B" w:rsidRPr="00057B8F" w:rsidRDefault="0012646B" w:rsidP="00AC11D5">
            <w:pPr>
              <w:rPr>
                <w:sz w:val="20"/>
                <w:szCs w:val="16"/>
              </w:rPr>
            </w:pPr>
            <w:r w:rsidRPr="00057B8F">
              <w:rPr>
                <w:sz w:val="20"/>
                <w:szCs w:val="16"/>
              </w:rPr>
              <w:t>Забайкальский край</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354,75</w:t>
            </w:r>
          </w:p>
        </w:tc>
      </w:tr>
      <w:tr w:rsidR="0012646B" w:rsidRPr="00057B8F" w:rsidTr="00AC11D5">
        <w:trPr>
          <w:cantSplit/>
        </w:trPr>
        <w:tc>
          <w:tcPr>
            <w:tcW w:w="213" w:type="pct"/>
            <w:shd w:val="clear" w:color="auto" w:fill="auto"/>
          </w:tcPr>
          <w:p w:rsidR="0012646B" w:rsidRPr="00057B8F" w:rsidRDefault="0012646B" w:rsidP="0002306E">
            <w:pPr>
              <w:numPr>
                <w:ilvl w:val="0"/>
                <w:numId w:val="253"/>
              </w:numPr>
              <w:rPr>
                <w:sz w:val="20"/>
                <w:szCs w:val="16"/>
              </w:rPr>
            </w:pPr>
          </w:p>
        </w:tc>
        <w:tc>
          <w:tcPr>
            <w:tcW w:w="2349" w:type="pct"/>
            <w:shd w:val="clear" w:color="auto" w:fill="auto"/>
            <w:hideMark/>
          </w:tcPr>
          <w:p w:rsidR="0012646B" w:rsidRPr="00057B8F" w:rsidRDefault="0012646B" w:rsidP="00AC11D5">
            <w:pPr>
              <w:rPr>
                <w:sz w:val="20"/>
                <w:szCs w:val="16"/>
              </w:rPr>
            </w:pPr>
            <w:r w:rsidRPr="00057B8F">
              <w:rPr>
                <w:sz w:val="20"/>
                <w:szCs w:val="16"/>
              </w:rPr>
              <w:t>ВЛ 220 кВ Приисковая - Чернышевск (ВЛ-214)</w:t>
            </w:r>
          </w:p>
        </w:tc>
        <w:tc>
          <w:tcPr>
            <w:tcW w:w="1460" w:type="pct"/>
            <w:shd w:val="clear" w:color="auto" w:fill="auto"/>
            <w:hideMark/>
          </w:tcPr>
          <w:p w:rsidR="0012646B" w:rsidRPr="00057B8F" w:rsidRDefault="0012646B" w:rsidP="00AC11D5">
            <w:pPr>
              <w:rPr>
                <w:sz w:val="20"/>
                <w:szCs w:val="16"/>
              </w:rPr>
            </w:pPr>
            <w:r w:rsidRPr="00057B8F">
              <w:rPr>
                <w:sz w:val="20"/>
                <w:szCs w:val="16"/>
              </w:rPr>
              <w:t>Забайкальский край</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104,55</w:t>
            </w:r>
          </w:p>
        </w:tc>
      </w:tr>
      <w:tr w:rsidR="0012646B" w:rsidRPr="00057B8F" w:rsidTr="00AC11D5">
        <w:trPr>
          <w:cantSplit/>
        </w:trPr>
        <w:tc>
          <w:tcPr>
            <w:tcW w:w="213" w:type="pct"/>
            <w:shd w:val="clear" w:color="auto" w:fill="auto"/>
          </w:tcPr>
          <w:p w:rsidR="0012646B" w:rsidRPr="00057B8F" w:rsidRDefault="0012646B" w:rsidP="0002306E">
            <w:pPr>
              <w:numPr>
                <w:ilvl w:val="0"/>
                <w:numId w:val="253"/>
              </w:numPr>
              <w:rPr>
                <w:sz w:val="20"/>
                <w:szCs w:val="16"/>
              </w:rPr>
            </w:pPr>
          </w:p>
        </w:tc>
        <w:tc>
          <w:tcPr>
            <w:tcW w:w="2349" w:type="pct"/>
            <w:shd w:val="clear" w:color="auto" w:fill="auto"/>
            <w:hideMark/>
          </w:tcPr>
          <w:p w:rsidR="0012646B" w:rsidRPr="00057B8F" w:rsidRDefault="0012646B" w:rsidP="00AC11D5">
            <w:pPr>
              <w:rPr>
                <w:sz w:val="20"/>
                <w:szCs w:val="16"/>
              </w:rPr>
            </w:pPr>
            <w:r w:rsidRPr="00057B8F">
              <w:rPr>
                <w:sz w:val="20"/>
                <w:szCs w:val="16"/>
              </w:rPr>
              <w:t>ВЛ 220 кВ Размахнино - Холбон (ВЛ-210)</w:t>
            </w:r>
          </w:p>
        </w:tc>
        <w:tc>
          <w:tcPr>
            <w:tcW w:w="1460" w:type="pct"/>
            <w:shd w:val="clear" w:color="auto" w:fill="auto"/>
            <w:hideMark/>
          </w:tcPr>
          <w:p w:rsidR="0012646B" w:rsidRPr="00057B8F" w:rsidRDefault="0012646B" w:rsidP="00AC11D5">
            <w:pPr>
              <w:rPr>
                <w:sz w:val="20"/>
                <w:szCs w:val="16"/>
              </w:rPr>
            </w:pPr>
            <w:r w:rsidRPr="00057B8F">
              <w:rPr>
                <w:sz w:val="20"/>
                <w:szCs w:val="16"/>
              </w:rPr>
              <w:t>Забайкальский край</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47,86</w:t>
            </w:r>
          </w:p>
        </w:tc>
      </w:tr>
      <w:tr w:rsidR="0012646B" w:rsidRPr="00057B8F" w:rsidTr="00AC11D5">
        <w:trPr>
          <w:cantSplit/>
        </w:trPr>
        <w:tc>
          <w:tcPr>
            <w:tcW w:w="213" w:type="pct"/>
            <w:shd w:val="clear" w:color="auto" w:fill="auto"/>
          </w:tcPr>
          <w:p w:rsidR="0012646B" w:rsidRPr="00057B8F" w:rsidRDefault="0012646B" w:rsidP="0002306E">
            <w:pPr>
              <w:numPr>
                <w:ilvl w:val="0"/>
                <w:numId w:val="253"/>
              </w:numPr>
              <w:rPr>
                <w:sz w:val="20"/>
                <w:szCs w:val="16"/>
              </w:rPr>
            </w:pPr>
          </w:p>
        </w:tc>
        <w:tc>
          <w:tcPr>
            <w:tcW w:w="2349" w:type="pct"/>
            <w:shd w:val="clear" w:color="auto" w:fill="auto"/>
            <w:hideMark/>
          </w:tcPr>
          <w:p w:rsidR="0012646B" w:rsidRPr="00057B8F" w:rsidRDefault="0012646B" w:rsidP="00AC11D5">
            <w:pPr>
              <w:keepNext/>
              <w:keepLines/>
              <w:rPr>
                <w:sz w:val="20"/>
                <w:szCs w:val="16"/>
              </w:rPr>
            </w:pPr>
            <w:r w:rsidRPr="00057B8F">
              <w:rPr>
                <w:sz w:val="20"/>
                <w:szCs w:val="16"/>
              </w:rPr>
              <w:t>ВЛ 220 кВ Саган-Нур - Петровск-Забайкальский (СПЗ-262)</w:t>
            </w:r>
          </w:p>
        </w:tc>
        <w:tc>
          <w:tcPr>
            <w:tcW w:w="1460" w:type="pct"/>
            <w:shd w:val="clear" w:color="auto" w:fill="auto"/>
            <w:hideMark/>
          </w:tcPr>
          <w:p w:rsidR="0012646B" w:rsidRPr="00057B8F" w:rsidRDefault="0012646B" w:rsidP="00AC11D5">
            <w:pPr>
              <w:keepNext/>
              <w:keepLines/>
              <w:rPr>
                <w:sz w:val="20"/>
                <w:szCs w:val="16"/>
              </w:rPr>
            </w:pPr>
            <w:r w:rsidRPr="00057B8F">
              <w:rPr>
                <w:sz w:val="20"/>
                <w:szCs w:val="16"/>
              </w:rPr>
              <w:t>Республика Бурятия, Забайкальский край</w:t>
            </w:r>
          </w:p>
        </w:tc>
        <w:tc>
          <w:tcPr>
            <w:tcW w:w="978" w:type="pct"/>
            <w:shd w:val="clear" w:color="auto" w:fill="auto"/>
            <w:hideMark/>
          </w:tcPr>
          <w:p w:rsidR="0012646B" w:rsidRPr="00057B8F" w:rsidRDefault="0012646B" w:rsidP="00AC11D5">
            <w:pPr>
              <w:keepNext/>
              <w:keepLines/>
              <w:jc w:val="center"/>
              <w:rPr>
                <w:sz w:val="20"/>
                <w:szCs w:val="16"/>
              </w:rPr>
            </w:pPr>
            <w:r w:rsidRPr="00057B8F">
              <w:rPr>
                <w:sz w:val="20"/>
                <w:szCs w:val="16"/>
              </w:rPr>
              <w:t>40,3</w:t>
            </w:r>
          </w:p>
        </w:tc>
      </w:tr>
      <w:tr w:rsidR="0012646B" w:rsidRPr="00057B8F" w:rsidTr="00AC11D5">
        <w:trPr>
          <w:cantSplit/>
        </w:trPr>
        <w:tc>
          <w:tcPr>
            <w:tcW w:w="213" w:type="pct"/>
            <w:shd w:val="clear" w:color="auto" w:fill="auto"/>
          </w:tcPr>
          <w:p w:rsidR="0012646B" w:rsidRPr="00057B8F" w:rsidRDefault="0012646B" w:rsidP="0002306E">
            <w:pPr>
              <w:numPr>
                <w:ilvl w:val="0"/>
                <w:numId w:val="253"/>
              </w:numPr>
              <w:rPr>
                <w:sz w:val="20"/>
                <w:szCs w:val="16"/>
              </w:rPr>
            </w:pPr>
          </w:p>
        </w:tc>
        <w:tc>
          <w:tcPr>
            <w:tcW w:w="2349" w:type="pct"/>
            <w:shd w:val="clear" w:color="auto" w:fill="auto"/>
            <w:hideMark/>
          </w:tcPr>
          <w:p w:rsidR="0012646B" w:rsidRPr="00057B8F" w:rsidRDefault="0012646B" w:rsidP="00AC11D5">
            <w:pPr>
              <w:rPr>
                <w:sz w:val="20"/>
                <w:szCs w:val="16"/>
              </w:rPr>
            </w:pPr>
            <w:r w:rsidRPr="00057B8F">
              <w:rPr>
                <w:sz w:val="20"/>
                <w:szCs w:val="16"/>
              </w:rPr>
              <w:t>ВЛ 220 кВ Сбега - Кислый Ключ (ВЛ-220)</w:t>
            </w:r>
          </w:p>
        </w:tc>
        <w:tc>
          <w:tcPr>
            <w:tcW w:w="1460" w:type="pct"/>
            <w:shd w:val="clear" w:color="auto" w:fill="auto"/>
            <w:hideMark/>
          </w:tcPr>
          <w:p w:rsidR="0012646B" w:rsidRPr="00057B8F" w:rsidRDefault="0012646B" w:rsidP="00AC11D5">
            <w:pPr>
              <w:rPr>
                <w:sz w:val="20"/>
                <w:szCs w:val="16"/>
              </w:rPr>
            </w:pPr>
            <w:r w:rsidRPr="00057B8F">
              <w:rPr>
                <w:sz w:val="20"/>
                <w:szCs w:val="16"/>
              </w:rPr>
              <w:t>Забайкальский край</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74,4</w:t>
            </w:r>
          </w:p>
        </w:tc>
      </w:tr>
      <w:tr w:rsidR="0012646B" w:rsidRPr="00057B8F" w:rsidTr="00AC11D5">
        <w:trPr>
          <w:cantSplit/>
        </w:trPr>
        <w:tc>
          <w:tcPr>
            <w:tcW w:w="213" w:type="pct"/>
            <w:shd w:val="clear" w:color="auto" w:fill="auto"/>
          </w:tcPr>
          <w:p w:rsidR="0012646B" w:rsidRPr="00057B8F" w:rsidRDefault="0012646B" w:rsidP="0002306E">
            <w:pPr>
              <w:numPr>
                <w:ilvl w:val="0"/>
                <w:numId w:val="253"/>
              </w:numPr>
              <w:rPr>
                <w:sz w:val="20"/>
                <w:szCs w:val="16"/>
              </w:rPr>
            </w:pPr>
          </w:p>
        </w:tc>
        <w:tc>
          <w:tcPr>
            <w:tcW w:w="2349" w:type="pct"/>
            <w:shd w:val="clear" w:color="auto" w:fill="auto"/>
            <w:hideMark/>
          </w:tcPr>
          <w:p w:rsidR="0012646B" w:rsidRPr="00057B8F" w:rsidRDefault="0012646B" w:rsidP="00AC11D5">
            <w:pPr>
              <w:rPr>
                <w:sz w:val="20"/>
                <w:szCs w:val="16"/>
              </w:rPr>
            </w:pPr>
            <w:r w:rsidRPr="00057B8F">
              <w:rPr>
                <w:sz w:val="20"/>
                <w:szCs w:val="16"/>
              </w:rPr>
              <w:t>ВЛ 220 кВ Семиозерная - Могоча (ВЛ-225)</w:t>
            </w:r>
          </w:p>
        </w:tc>
        <w:tc>
          <w:tcPr>
            <w:tcW w:w="1460" w:type="pct"/>
            <w:shd w:val="clear" w:color="auto" w:fill="auto"/>
            <w:hideMark/>
          </w:tcPr>
          <w:p w:rsidR="0012646B" w:rsidRPr="00057B8F" w:rsidRDefault="0012646B" w:rsidP="00AC11D5">
            <w:pPr>
              <w:rPr>
                <w:sz w:val="20"/>
                <w:szCs w:val="16"/>
              </w:rPr>
            </w:pPr>
            <w:r w:rsidRPr="00057B8F">
              <w:rPr>
                <w:sz w:val="20"/>
                <w:szCs w:val="16"/>
              </w:rPr>
              <w:t>Забайкальский край</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60,38</w:t>
            </w:r>
          </w:p>
        </w:tc>
      </w:tr>
      <w:tr w:rsidR="0012646B" w:rsidRPr="00057B8F" w:rsidTr="00AC11D5">
        <w:trPr>
          <w:cantSplit/>
        </w:trPr>
        <w:tc>
          <w:tcPr>
            <w:tcW w:w="213" w:type="pct"/>
            <w:shd w:val="clear" w:color="auto" w:fill="auto"/>
          </w:tcPr>
          <w:p w:rsidR="0012646B" w:rsidRPr="00057B8F" w:rsidRDefault="0012646B" w:rsidP="0002306E">
            <w:pPr>
              <w:numPr>
                <w:ilvl w:val="0"/>
                <w:numId w:val="253"/>
              </w:numPr>
              <w:rPr>
                <w:sz w:val="20"/>
                <w:szCs w:val="16"/>
              </w:rPr>
            </w:pPr>
          </w:p>
        </w:tc>
        <w:tc>
          <w:tcPr>
            <w:tcW w:w="2349" w:type="pct"/>
            <w:shd w:val="clear" w:color="auto" w:fill="auto"/>
            <w:hideMark/>
          </w:tcPr>
          <w:p w:rsidR="0012646B" w:rsidRPr="00057B8F" w:rsidRDefault="0012646B" w:rsidP="00AC11D5">
            <w:pPr>
              <w:rPr>
                <w:sz w:val="20"/>
                <w:szCs w:val="16"/>
              </w:rPr>
            </w:pPr>
            <w:r w:rsidRPr="00057B8F">
              <w:rPr>
                <w:sz w:val="20"/>
                <w:szCs w:val="16"/>
              </w:rPr>
              <w:t>ВЛ 220 кВ Семиозерная - Чичатка (ВЛ-227)</w:t>
            </w:r>
          </w:p>
        </w:tc>
        <w:tc>
          <w:tcPr>
            <w:tcW w:w="1460" w:type="pct"/>
            <w:shd w:val="clear" w:color="auto" w:fill="auto"/>
            <w:hideMark/>
          </w:tcPr>
          <w:p w:rsidR="0012646B" w:rsidRPr="00057B8F" w:rsidRDefault="0012646B" w:rsidP="00AC11D5">
            <w:pPr>
              <w:rPr>
                <w:sz w:val="20"/>
                <w:szCs w:val="16"/>
              </w:rPr>
            </w:pPr>
            <w:r w:rsidRPr="00057B8F">
              <w:rPr>
                <w:sz w:val="20"/>
                <w:szCs w:val="16"/>
              </w:rPr>
              <w:t>Забайкальский край</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97,44</w:t>
            </w:r>
          </w:p>
        </w:tc>
      </w:tr>
      <w:tr w:rsidR="0012646B" w:rsidRPr="00057B8F" w:rsidTr="00AC11D5">
        <w:trPr>
          <w:cantSplit/>
        </w:trPr>
        <w:tc>
          <w:tcPr>
            <w:tcW w:w="213" w:type="pct"/>
            <w:shd w:val="clear" w:color="auto" w:fill="auto"/>
          </w:tcPr>
          <w:p w:rsidR="0012646B" w:rsidRPr="00057B8F" w:rsidRDefault="0012646B" w:rsidP="0002306E">
            <w:pPr>
              <w:numPr>
                <w:ilvl w:val="0"/>
                <w:numId w:val="253"/>
              </w:numPr>
              <w:rPr>
                <w:sz w:val="20"/>
                <w:szCs w:val="16"/>
              </w:rPr>
            </w:pPr>
          </w:p>
        </w:tc>
        <w:tc>
          <w:tcPr>
            <w:tcW w:w="2349" w:type="pct"/>
            <w:shd w:val="clear" w:color="auto" w:fill="auto"/>
            <w:hideMark/>
          </w:tcPr>
          <w:p w:rsidR="0012646B" w:rsidRPr="00057B8F" w:rsidRDefault="0012646B" w:rsidP="00AC11D5">
            <w:pPr>
              <w:rPr>
                <w:sz w:val="20"/>
                <w:szCs w:val="16"/>
              </w:rPr>
            </w:pPr>
            <w:r w:rsidRPr="00057B8F">
              <w:rPr>
                <w:sz w:val="20"/>
                <w:szCs w:val="16"/>
              </w:rPr>
              <w:t>ВЛ 220 кВ Сохондо - Чита с отпайкой на ПС Лесная (ВЛ-294)</w:t>
            </w:r>
          </w:p>
        </w:tc>
        <w:tc>
          <w:tcPr>
            <w:tcW w:w="1460" w:type="pct"/>
            <w:shd w:val="clear" w:color="auto" w:fill="auto"/>
            <w:hideMark/>
          </w:tcPr>
          <w:p w:rsidR="0012646B" w:rsidRPr="00057B8F" w:rsidRDefault="0012646B" w:rsidP="00AC11D5">
            <w:pPr>
              <w:rPr>
                <w:sz w:val="20"/>
                <w:szCs w:val="16"/>
              </w:rPr>
            </w:pPr>
            <w:r w:rsidRPr="00057B8F">
              <w:rPr>
                <w:sz w:val="20"/>
                <w:szCs w:val="16"/>
              </w:rPr>
              <w:t>Забайкальский край</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93,89</w:t>
            </w:r>
          </w:p>
        </w:tc>
      </w:tr>
      <w:tr w:rsidR="0012646B" w:rsidRPr="00057B8F" w:rsidTr="00AC11D5">
        <w:trPr>
          <w:cantSplit/>
        </w:trPr>
        <w:tc>
          <w:tcPr>
            <w:tcW w:w="213" w:type="pct"/>
            <w:shd w:val="clear" w:color="auto" w:fill="auto"/>
          </w:tcPr>
          <w:p w:rsidR="0012646B" w:rsidRPr="00057B8F" w:rsidRDefault="0012646B" w:rsidP="0002306E">
            <w:pPr>
              <w:numPr>
                <w:ilvl w:val="0"/>
                <w:numId w:val="253"/>
              </w:numPr>
              <w:rPr>
                <w:sz w:val="20"/>
                <w:szCs w:val="16"/>
              </w:rPr>
            </w:pPr>
          </w:p>
        </w:tc>
        <w:tc>
          <w:tcPr>
            <w:tcW w:w="2349" w:type="pct"/>
            <w:shd w:val="clear" w:color="auto" w:fill="auto"/>
            <w:hideMark/>
          </w:tcPr>
          <w:p w:rsidR="0012646B" w:rsidRPr="00057B8F" w:rsidRDefault="0012646B" w:rsidP="00AC11D5">
            <w:pPr>
              <w:rPr>
                <w:sz w:val="20"/>
                <w:szCs w:val="16"/>
              </w:rPr>
            </w:pPr>
            <w:r w:rsidRPr="00057B8F">
              <w:rPr>
                <w:sz w:val="20"/>
                <w:szCs w:val="16"/>
              </w:rPr>
              <w:t>ВЛ 220 кВ Сохондо - Чита, отпайка на ПС Лесная (ВЛ-294)</w:t>
            </w:r>
          </w:p>
        </w:tc>
        <w:tc>
          <w:tcPr>
            <w:tcW w:w="1460" w:type="pct"/>
            <w:shd w:val="clear" w:color="auto" w:fill="auto"/>
            <w:hideMark/>
          </w:tcPr>
          <w:p w:rsidR="0012646B" w:rsidRPr="00057B8F" w:rsidRDefault="0012646B" w:rsidP="00AC11D5">
            <w:pPr>
              <w:rPr>
                <w:sz w:val="20"/>
                <w:szCs w:val="16"/>
              </w:rPr>
            </w:pPr>
            <w:r w:rsidRPr="00057B8F">
              <w:rPr>
                <w:sz w:val="20"/>
                <w:szCs w:val="16"/>
              </w:rPr>
              <w:t>Забайкальский край</w:t>
            </w:r>
          </w:p>
        </w:tc>
        <w:tc>
          <w:tcPr>
            <w:tcW w:w="978" w:type="pct"/>
            <w:shd w:val="clear" w:color="auto" w:fill="auto"/>
            <w:hideMark/>
          </w:tcPr>
          <w:p w:rsidR="0012646B" w:rsidRPr="00057B8F" w:rsidRDefault="0012646B" w:rsidP="00AC11D5">
            <w:pPr>
              <w:jc w:val="center"/>
              <w:rPr>
                <w:sz w:val="20"/>
                <w:szCs w:val="16"/>
              </w:rPr>
            </w:pPr>
          </w:p>
        </w:tc>
      </w:tr>
      <w:tr w:rsidR="0012646B" w:rsidRPr="00057B8F" w:rsidTr="00AC11D5">
        <w:trPr>
          <w:cantSplit/>
        </w:trPr>
        <w:tc>
          <w:tcPr>
            <w:tcW w:w="213" w:type="pct"/>
            <w:shd w:val="clear" w:color="auto" w:fill="auto"/>
          </w:tcPr>
          <w:p w:rsidR="0012646B" w:rsidRPr="00057B8F" w:rsidRDefault="0012646B" w:rsidP="0002306E">
            <w:pPr>
              <w:numPr>
                <w:ilvl w:val="0"/>
                <w:numId w:val="253"/>
              </w:numPr>
              <w:rPr>
                <w:sz w:val="20"/>
                <w:szCs w:val="16"/>
              </w:rPr>
            </w:pPr>
          </w:p>
        </w:tc>
        <w:tc>
          <w:tcPr>
            <w:tcW w:w="2349" w:type="pct"/>
            <w:shd w:val="clear" w:color="auto" w:fill="auto"/>
            <w:hideMark/>
          </w:tcPr>
          <w:p w:rsidR="0012646B" w:rsidRPr="00057B8F" w:rsidRDefault="0012646B" w:rsidP="00AC11D5">
            <w:pPr>
              <w:rPr>
                <w:sz w:val="20"/>
                <w:szCs w:val="16"/>
              </w:rPr>
            </w:pPr>
            <w:r w:rsidRPr="00057B8F">
              <w:rPr>
                <w:sz w:val="20"/>
                <w:szCs w:val="16"/>
              </w:rPr>
              <w:t>ВЛ 220 кВ Таксимо - Куанда (ТК-47)</w:t>
            </w:r>
          </w:p>
        </w:tc>
        <w:tc>
          <w:tcPr>
            <w:tcW w:w="1460" w:type="pct"/>
            <w:shd w:val="clear" w:color="auto" w:fill="auto"/>
            <w:hideMark/>
          </w:tcPr>
          <w:p w:rsidR="0012646B" w:rsidRPr="00057B8F" w:rsidRDefault="0012646B" w:rsidP="00AC11D5">
            <w:pPr>
              <w:rPr>
                <w:sz w:val="20"/>
                <w:szCs w:val="16"/>
              </w:rPr>
            </w:pPr>
            <w:r w:rsidRPr="00057B8F">
              <w:rPr>
                <w:sz w:val="20"/>
                <w:szCs w:val="16"/>
              </w:rPr>
              <w:t>Республика Бурятия, Забайкальский край</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89</w:t>
            </w:r>
          </w:p>
        </w:tc>
      </w:tr>
      <w:tr w:rsidR="0012646B" w:rsidRPr="00057B8F" w:rsidTr="00AC11D5">
        <w:trPr>
          <w:cantSplit/>
        </w:trPr>
        <w:tc>
          <w:tcPr>
            <w:tcW w:w="213" w:type="pct"/>
            <w:shd w:val="clear" w:color="auto" w:fill="auto"/>
          </w:tcPr>
          <w:p w:rsidR="0012646B" w:rsidRPr="00057B8F" w:rsidRDefault="0012646B" w:rsidP="0002306E">
            <w:pPr>
              <w:numPr>
                <w:ilvl w:val="0"/>
                <w:numId w:val="253"/>
              </w:numPr>
              <w:rPr>
                <w:sz w:val="20"/>
                <w:szCs w:val="16"/>
              </w:rPr>
            </w:pPr>
          </w:p>
        </w:tc>
        <w:tc>
          <w:tcPr>
            <w:tcW w:w="2349" w:type="pct"/>
            <w:shd w:val="clear" w:color="auto" w:fill="auto"/>
            <w:hideMark/>
          </w:tcPr>
          <w:p w:rsidR="0012646B" w:rsidRPr="00057B8F" w:rsidRDefault="0012646B" w:rsidP="00AC11D5">
            <w:pPr>
              <w:rPr>
                <w:sz w:val="20"/>
                <w:szCs w:val="16"/>
              </w:rPr>
            </w:pPr>
            <w:r w:rsidRPr="00057B8F">
              <w:rPr>
                <w:sz w:val="20"/>
                <w:szCs w:val="16"/>
              </w:rPr>
              <w:t>ВЛ 220 кВ Тарбагатай - Бада (ВЛ-288)</w:t>
            </w:r>
          </w:p>
        </w:tc>
        <w:tc>
          <w:tcPr>
            <w:tcW w:w="1460" w:type="pct"/>
            <w:shd w:val="clear" w:color="auto" w:fill="auto"/>
            <w:hideMark/>
          </w:tcPr>
          <w:p w:rsidR="0012646B" w:rsidRPr="00057B8F" w:rsidRDefault="0012646B" w:rsidP="00AC11D5">
            <w:pPr>
              <w:rPr>
                <w:sz w:val="20"/>
                <w:szCs w:val="16"/>
              </w:rPr>
            </w:pPr>
            <w:r w:rsidRPr="00057B8F">
              <w:rPr>
                <w:sz w:val="20"/>
                <w:szCs w:val="16"/>
              </w:rPr>
              <w:t>Забайкальский край</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67,14</w:t>
            </w:r>
          </w:p>
        </w:tc>
      </w:tr>
      <w:tr w:rsidR="0012646B" w:rsidRPr="00057B8F" w:rsidTr="00AC11D5">
        <w:trPr>
          <w:cantSplit/>
        </w:trPr>
        <w:tc>
          <w:tcPr>
            <w:tcW w:w="213" w:type="pct"/>
            <w:shd w:val="clear" w:color="auto" w:fill="auto"/>
          </w:tcPr>
          <w:p w:rsidR="0012646B" w:rsidRPr="00057B8F" w:rsidRDefault="0012646B" w:rsidP="0002306E">
            <w:pPr>
              <w:numPr>
                <w:ilvl w:val="0"/>
                <w:numId w:val="253"/>
              </w:numPr>
              <w:rPr>
                <w:sz w:val="20"/>
                <w:szCs w:val="16"/>
              </w:rPr>
            </w:pPr>
          </w:p>
        </w:tc>
        <w:tc>
          <w:tcPr>
            <w:tcW w:w="2349" w:type="pct"/>
            <w:shd w:val="clear" w:color="auto" w:fill="auto"/>
            <w:hideMark/>
          </w:tcPr>
          <w:p w:rsidR="0012646B" w:rsidRPr="00057B8F" w:rsidRDefault="0012646B" w:rsidP="00AC11D5">
            <w:pPr>
              <w:rPr>
                <w:sz w:val="20"/>
                <w:szCs w:val="16"/>
              </w:rPr>
            </w:pPr>
            <w:r w:rsidRPr="00057B8F">
              <w:rPr>
                <w:sz w:val="20"/>
                <w:szCs w:val="16"/>
              </w:rPr>
              <w:t>ВЛ 220 кВ Урульга - Шилка (ВЛ-207)</w:t>
            </w:r>
          </w:p>
        </w:tc>
        <w:tc>
          <w:tcPr>
            <w:tcW w:w="1460" w:type="pct"/>
            <w:shd w:val="clear" w:color="auto" w:fill="auto"/>
            <w:hideMark/>
          </w:tcPr>
          <w:p w:rsidR="0012646B" w:rsidRPr="00057B8F" w:rsidRDefault="0012646B" w:rsidP="00AC11D5">
            <w:pPr>
              <w:rPr>
                <w:sz w:val="20"/>
                <w:szCs w:val="16"/>
              </w:rPr>
            </w:pPr>
            <w:r w:rsidRPr="00057B8F">
              <w:rPr>
                <w:sz w:val="20"/>
                <w:szCs w:val="16"/>
              </w:rPr>
              <w:t>Забайкальский край</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72,80</w:t>
            </w:r>
          </w:p>
        </w:tc>
      </w:tr>
      <w:tr w:rsidR="0012646B" w:rsidRPr="00057B8F" w:rsidTr="00AC11D5">
        <w:trPr>
          <w:cantSplit/>
        </w:trPr>
        <w:tc>
          <w:tcPr>
            <w:tcW w:w="213" w:type="pct"/>
            <w:shd w:val="clear" w:color="auto" w:fill="auto"/>
          </w:tcPr>
          <w:p w:rsidR="0012646B" w:rsidRPr="00057B8F" w:rsidRDefault="0012646B" w:rsidP="0002306E">
            <w:pPr>
              <w:numPr>
                <w:ilvl w:val="0"/>
                <w:numId w:val="253"/>
              </w:numPr>
              <w:rPr>
                <w:sz w:val="20"/>
                <w:szCs w:val="16"/>
              </w:rPr>
            </w:pPr>
          </w:p>
        </w:tc>
        <w:tc>
          <w:tcPr>
            <w:tcW w:w="2349" w:type="pct"/>
            <w:shd w:val="clear" w:color="auto" w:fill="auto"/>
            <w:hideMark/>
          </w:tcPr>
          <w:p w:rsidR="0012646B" w:rsidRPr="00057B8F" w:rsidRDefault="0012646B" w:rsidP="00AC11D5">
            <w:pPr>
              <w:rPr>
                <w:sz w:val="20"/>
                <w:szCs w:val="16"/>
              </w:rPr>
            </w:pPr>
            <w:r w:rsidRPr="00057B8F">
              <w:rPr>
                <w:sz w:val="20"/>
                <w:szCs w:val="16"/>
              </w:rPr>
              <w:t>ВЛ 220 кВ Урюм - Ксеньевская (ВЛ-219)</w:t>
            </w:r>
          </w:p>
        </w:tc>
        <w:tc>
          <w:tcPr>
            <w:tcW w:w="1460" w:type="pct"/>
            <w:shd w:val="clear" w:color="auto" w:fill="auto"/>
            <w:hideMark/>
          </w:tcPr>
          <w:p w:rsidR="0012646B" w:rsidRPr="00057B8F" w:rsidRDefault="0012646B" w:rsidP="00AC11D5">
            <w:pPr>
              <w:rPr>
                <w:sz w:val="20"/>
                <w:szCs w:val="16"/>
              </w:rPr>
            </w:pPr>
            <w:r w:rsidRPr="00057B8F">
              <w:rPr>
                <w:sz w:val="20"/>
                <w:szCs w:val="16"/>
              </w:rPr>
              <w:t>Забайкальский край</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69,59</w:t>
            </w:r>
          </w:p>
        </w:tc>
      </w:tr>
      <w:tr w:rsidR="0012646B" w:rsidRPr="00057B8F" w:rsidTr="00AC11D5">
        <w:trPr>
          <w:cantSplit/>
        </w:trPr>
        <w:tc>
          <w:tcPr>
            <w:tcW w:w="213" w:type="pct"/>
            <w:shd w:val="clear" w:color="auto" w:fill="auto"/>
          </w:tcPr>
          <w:p w:rsidR="0012646B" w:rsidRPr="00057B8F" w:rsidRDefault="0012646B" w:rsidP="0002306E">
            <w:pPr>
              <w:numPr>
                <w:ilvl w:val="0"/>
                <w:numId w:val="253"/>
              </w:numPr>
              <w:rPr>
                <w:sz w:val="20"/>
                <w:szCs w:val="16"/>
              </w:rPr>
            </w:pPr>
          </w:p>
        </w:tc>
        <w:tc>
          <w:tcPr>
            <w:tcW w:w="2349" w:type="pct"/>
            <w:shd w:val="clear" w:color="auto" w:fill="auto"/>
            <w:hideMark/>
          </w:tcPr>
          <w:p w:rsidR="0012646B" w:rsidRPr="00057B8F" w:rsidRDefault="0012646B" w:rsidP="00AC11D5">
            <w:pPr>
              <w:rPr>
                <w:sz w:val="20"/>
                <w:szCs w:val="16"/>
              </w:rPr>
            </w:pPr>
            <w:r w:rsidRPr="00057B8F">
              <w:rPr>
                <w:sz w:val="20"/>
                <w:szCs w:val="16"/>
              </w:rPr>
              <w:t>ВЛ 220 кВ Хани - Чара (БД-75)</w:t>
            </w:r>
          </w:p>
        </w:tc>
        <w:tc>
          <w:tcPr>
            <w:tcW w:w="1460" w:type="pct"/>
            <w:shd w:val="clear" w:color="auto" w:fill="auto"/>
            <w:hideMark/>
          </w:tcPr>
          <w:p w:rsidR="0012646B" w:rsidRPr="00057B8F" w:rsidRDefault="0012646B" w:rsidP="00AC11D5">
            <w:pPr>
              <w:rPr>
                <w:sz w:val="20"/>
                <w:szCs w:val="16"/>
              </w:rPr>
            </w:pPr>
            <w:r w:rsidRPr="00057B8F">
              <w:rPr>
                <w:sz w:val="20"/>
                <w:szCs w:val="16"/>
              </w:rPr>
              <w:t>Амурская область, Республика Саха (Якутия), Забайкальский край</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127,14</w:t>
            </w:r>
          </w:p>
        </w:tc>
      </w:tr>
      <w:tr w:rsidR="0012646B" w:rsidRPr="00057B8F" w:rsidTr="00AC11D5">
        <w:trPr>
          <w:cantSplit/>
        </w:trPr>
        <w:tc>
          <w:tcPr>
            <w:tcW w:w="213" w:type="pct"/>
            <w:shd w:val="clear" w:color="auto" w:fill="auto"/>
          </w:tcPr>
          <w:p w:rsidR="0012646B" w:rsidRPr="00057B8F" w:rsidRDefault="0012646B" w:rsidP="0002306E">
            <w:pPr>
              <w:numPr>
                <w:ilvl w:val="0"/>
                <w:numId w:val="253"/>
              </w:numPr>
              <w:rPr>
                <w:sz w:val="20"/>
                <w:szCs w:val="16"/>
              </w:rPr>
            </w:pPr>
          </w:p>
        </w:tc>
        <w:tc>
          <w:tcPr>
            <w:tcW w:w="2349" w:type="pct"/>
            <w:shd w:val="clear" w:color="auto" w:fill="auto"/>
            <w:hideMark/>
          </w:tcPr>
          <w:p w:rsidR="0012646B" w:rsidRPr="00057B8F" w:rsidRDefault="0012646B" w:rsidP="00AC11D5">
            <w:pPr>
              <w:rPr>
                <w:sz w:val="20"/>
                <w:szCs w:val="16"/>
              </w:rPr>
            </w:pPr>
            <w:r w:rsidRPr="00057B8F">
              <w:rPr>
                <w:sz w:val="20"/>
                <w:szCs w:val="16"/>
              </w:rPr>
              <w:t>ВЛ 220 кВ Харагун - Сохондо (ВЛ-292)</w:t>
            </w:r>
          </w:p>
        </w:tc>
        <w:tc>
          <w:tcPr>
            <w:tcW w:w="1460" w:type="pct"/>
            <w:shd w:val="clear" w:color="auto" w:fill="auto"/>
            <w:hideMark/>
          </w:tcPr>
          <w:p w:rsidR="0012646B" w:rsidRPr="00057B8F" w:rsidRDefault="0012646B" w:rsidP="00AC11D5">
            <w:pPr>
              <w:rPr>
                <w:sz w:val="20"/>
                <w:szCs w:val="16"/>
              </w:rPr>
            </w:pPr>
            <w:r w:rsidRPr="00057B8F">
              <w:rPr>
                <w:sz w:val="20"/>
                <w:szCs w:val="16"/>
              </w:rPr>
              <w:t>Забайкальский край</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114,05</w:t>
            </w:r>
          </w:p>
        </w:tc>
      </w:tr>
      <w:tr w:rsidR="0012646B" w:rsidRPr="00057B8F" w:rsidTr="00AC11D5">
        <w:trPr>
          <w:cantSplit/>
        </w:trPr>
        <w:tc>
          <w:tcPr>
            <w:tcW w:w="213" w:type="pct"/>
            <w:shd w:val="clear" w:color="auto" w:fill="auto"/>
          </w:tcPr>
          <w:p w:rsidR="0012646B" w:rsidRPr="00057B8F" w:rsidRDefault="0012646B" w:rsidP="0002306E">
            <w:pPr>
              <w:numPr>
                <w:ilvl w:val="0"/>
                <w:numId w:val="253"/>
              </w:numPr>
              <w:rPr>
                <w:sz w:val="20"/>
                <w:szCs w:val="16"/>
              </w:rPr>
            </w:pPr>
          </w:p>
        </w:tc>
        <w:tc>
          <w:tcPr>
            <w:tcW w:w="2349" w:type="pct"/>
            <w:shd w:val="clear" w:color="auto" w:fill="auto"/>
            <w:hideMark/>
          </w:tcPr>
          <w:p w:rsidR="0012646B" w:rsidRPr="00057B8F" w:rsidRDefault="0012646B" w:rsidP="00AC11D5">
            <w:pPr>
              <w:rPr>
                <w:sz w:val="20"/>
                <w:szCs w:val="16"/>
              </w:rPr>
            </w:pPr>
            <w:r w:rsidRPr="00057B8F">
              <w:rPr>
                <w:sz w:val="20"/>
                <w:szCs w:val="16"/>
              </w:rPr>
              <w:t>ВЛ 220 кВ Харанорская ГРЭС - Быстринская 1 цепь</w:t>
            </w:r>
          </w:p>
        </w:tc>
        <w:tc>
          <w:tcPr>
            <w:tcW w:w="1460" w:type="pct"/>
            <w:shd w:val="clear" w:color="auto" w:fill="auto"/>
            <w:hideMark/>
          </w:tcPr>
          <w:p w:rsidR="0012646B" w:rsidRPr="00057B8F" w:rsidRDefault="0012646B" w:rsidP="00AC11D5">
            <w:pPr>
              <w:rPr>
                <w:sz w:val="20"/>
                <w:szCs w:val="16"/>
              </w:rPr>
            </w:pPr>
            <w:r w:rsidRPr="00057B8F">
              <w:rPr>
                <w:sz w:val="20"/>
                <w:szCs w:val="16"/>
              </w:rPr>
              <w:t>Забайкальский край</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287,6</w:t>
            </w:r>
          </w:p>
        </w:tc>
      </w:tr>
      <w:tr w:rsidR="0012646B" w:rsidRPr="00057B8F" w:rsidTr="00AC11D5">
        <w:trPr>
          <w:cantSplit/>
        </w:trPr>
        <w:tc>
          <w:tcPr>
            <w:tcW w:w="213" w:type="pct"/>
            <w:shd w:val="clear" w:color="auto" w:fill="auto"/>
          </w:tcPr>
          <w:p w:rsidR="0012646B" w:rsidRPr="00057B8F" w:rsidRDefault="0012646B" w:rsidP="0002306E">
            <w:pPr>
              <w:numPr>
                <w:ilvl w:val="0"/>
                <w:numId w:val="253"/>
              </w:numPr>
              <w:rPr>
                <w:sz w:val="20"/>
                <w:szCs w:val="16"/>
              </w:rPr>
            </w:pPr>
          </w:p>
        </w:tc>
        <w:tc>
          <w:tcPr>
            <w:tcW w:w="2349" w:type="pct"/>
            <w:shd w:val="clear" w:color="auto" w:fill="auto"/>
            <w:hideMark/>
          </w:tcPr>
          <w:p w:rsidR="0012646B" w:rsidRPr="00057B8F" w:rsidRDefault="0012646B" w:rsidP="00AC11D5">
            <w:pPr>
              <w:rPr>
                <w:sz w:val="20"/>
                <w:szCs w:val="16"/>
              </w:rPr>
            </w:pPr>
            <w:r w:rsidRPr="00057B8F">
              <w:rPr>
                <w:sz w:val="20"/>
                <w:szCs w:val="16"/>
              </w:rPr>
              <w:t>ВЛ 220 кВ Харанорская ГРЭС - Быстринская 2 цепь</w:t>
            </w:r>
          </w:p>
        </w:tc>
        <w:tc>
          <w:tcPr>
            <w:tcW w:w="1460" w:type="pct"/>
            <w:shd w:val="clear" w:color="auto" w:fill="auto"/>
            <w:hideMark/>
          </w:tcPr>
          <w:p w:rsidR="0012646B" w:rsidRPr="00057B8F" w:rsidRDefault="0012646B" w:rsidP="00AC11D5">
            <w:pPr>
              <w:rPr>
                <w:sz w:val="20"/>
                <w:szCs w:val="16"/>
              </w:rPr>
            </w:pPr>
            <w:r w:rsidRPr="00057B8F">
              <w:rPr>
                <w:sz w:val="20"/>
                <w:szCs w:val="16"/>
              </w:rPr>
              <w:t>Забайкальский край</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287,6</w:t>
            </w:r>
          </w:p>
        </w:tc>
      </w:tr>
      <w:tr w:rsidR="0012646B" w:rsidRPr="00057B8F" w:rsidTr="00AC11D5">
        <w:trPr>
          <w:cantSplit/>
        </w:trPr>
        <w:tc>
          <w:tcPr>
            <w:tcW w:w="213" w:type="pct"/>
            <w:shd w:val="clear" w:color="auto" w:fill="auto"/>
          </w:tcPr>
          <w:p w:rsidR="0012646B" w:rsidRPr="00057B8F" w:rsidRDefault="0012646B" w:rsidP="0002306E">
            <w:pPr>
              <w:numPr>
                <w:ilvl w:val="0"/>
                <w:numId w:val="253"/>
              </w:numPr>
              <w:rPr>
                <w:sz w:val="20"/>
                <w:szCs w:val="16"/>
              </w:rPr>
            </w:pPr>
          </w:p>
        </w:tc>
        <w:tc>
          <w:tcPr>
            <w:tcW w:w="2349" w:type="pct"/>
            <w:shd w:val="clear" w:color="auto" w:fill="auto"/>
            <w:hideMark/>
          </w:tcPr>
          <w:p w:rsidR="0012646B" w:rsidRPr="00057B8F" w:rsidRDefault="0012646B" w:rsidP="00AC11D5">
            <w:pPr>
              <w:rPr>
                <w:sz w:val="20"/>
                <w:szCs w:val="16"/>
              </w:rPr>
            </w:pPr>
            <w:r w:rsidRPr="00057B8F">
              <w:rPr>
                <w:sz w:val="20"/>
                <w:szCs w:val="16"/>
              </w:rPr>
              <w:t>ВЛ 220 кВ Харанорская ГРЭС - Маккавеево 1 цепь (ВЛ-233)</w:t>
            </w:r>
          </w:p>
        </w:tc>
        <w:tc>
          <w:tcPr>
            <w:tcW w:w="1460" w:type="pct"/>
            <w:shd w:val="clear" w:color="auto" w:fill="auto"/>
            <w:hideMark/>
          </w:tcPr>
          <w:p w:rsidR="0012646B" w:rsidRPr="00057B8F" w:rsidRDefault="0012646B" w:rsidP="00AC11D5">
            <w:pPr>
              <w:rPr>
                <w:sz w:val="20"/>
                <w:szCs w:val="16"/>
              </w:rPr>
            </w:pPr>
            <w:r w:rsidRPr="00057B8F">
              <w:rPr>
                <w:sz w:val="20"/>
                <w:szCs w:val="16"/>
              </w:rPr>
              <w:t>Забайкальский край</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168,43</w:t>
            </w:r>
          </w:p>
        </w:tc>
      </w:tr>
      <w:tr w:rsidR="0012646B" w:rsidRPr="00057B8F" w:rsidTr="00AC11D5">
        <w:trPr>
          <w:cantSplit/>
        </w:trPr>
        <w:tc>
          <w:tcPr>
            <w:tcW w:w="213" w:type="pct"/>
            <w:shd w:val="clear" w:color="auto" w:fill="auto"/>
          </w:tcPr>
          <w:p w:rsidR="0012646B" w:rsidRPr="00057B8F" w:rsidRDefault="0012646B" w:rsidP="0002306E">
            <w:pPr>
              <w:numPr>
                <w:ilvl w:val="0"/>
                <w:numId w:val="253"/>
              </w:numPr>
              <w:rPr>
                <w:sz w:val="20"/>
                <w:szCs w:val="16"/>
              </w:rPr>
            </w:pPr>
          </w:p>
        </w:tc>
        <w:tc>
          <w:tcPr>
            <w:tcW w:w="2349" w:type="pct"/>
            <w:shd w:val="clear" w:color="auto" w:fill="auto"/>
            <w:hideMark/>
          </w:tcPr>
          <w:p w:rsidR="0012646B" w:rsidRPr="00057B8F" w:rsidRDefault="0012646B" w:rsidP="00AC11D5">
            <w:pPr>
              <w:rPr>
                <w:sz w:val="20"/>
                <w:szCs w:val="16"/>
              </w:rPr>
            </w:pPr>
            <w:r w:rsidRPr="00057B8F">
              <w:rPr>
                <w:sz w:val="20"/>
                <w:szCs w:val="16"/>
              </w:rPr>
              <w:t>ВЛ 220 кВ Харанорская ГРЭС - Маккавеево 2 цепь (ВЛ-234)</w:t>
            </w:r>
          </w:p>
        </w:tc>
        <w:tc>
          <w:tcPr>
            <w:tcW w:w="1460" w:type="pct"/>
            <w:shd w:val="clear" w:color="auto" w:fill="auto"/>
            <w:hideMark/>
          </w:tcPr>
          <w:p w:rsidR="0012646B" w:rsidRPr="00057B8F" w:rsidRDefault="0012646B" w:rsidP="00AC11D5">
            <w:pPr>
              <w:rPr>
                <w:sz w:val="20"/>
                <w:szCs w:val="16"/>
              </w:rPr>
            </w:pPr>
            <w:r w:rsidRPr="00057B8F">
              <w:rPr>
                <w:sz w:val="20"/>
                <w:szCs w:val="16"/>
              </w:rPr>
              <w:t>Забайкальский край</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168,43</w:t>
            </w:r>
          </w:p>
        </w:tc>
      </w:tr>
      <w:tr w:rsidR="0012646B" w:rsidRPr="00057B8F" w:rsidTr="00AC11D5">
        <w:trPr>
          <w:cantSplit/>
        </w:trPr>
        <w:tc>
          <w:tcPr>
            <w:tcW w:w="213" w:type="pct"/>
            <w:shd w:val="clear" w:color="auto" w:fill="auto"/>
          </w:tcPr>
          <w:p w:rsidR="0012646B" w:rsidRPr="00057B8F" w:rsidRDefault="0012646B" w:rsidP="0002306E">
            <w:pPr>
              <w:numPr>
                <w:ilvl w:val="0"/>
                <w:numId w:val="253"/>
              </w:numPr>
              <w:rPr>
                <w:sz w:val="20"/>
                <w:szCs w:val="16"/>
              </w:rPr>
            </w:pPr>
          </w:p>
        </w:tc>
        <w:tc>
          <w:tcPr>
            <w:tcW w:w="2349" w:type="pct"/>
            <w:shd w:val="clear" w:color="auto" w:fill="auto"/>
            <w:hideMark/>
          </w:tcPr>
          <w:p w:rsidR="0012646B" w:rsidRPr="00057B8F" w:rsidRDefault="0012646B" w:rsidP="00AC11D5">
            <w:pPr>
              <w:rPr>
                <w:sz w:val="20"/>
                <w:szCs w:val="16"/>
              </w:rPr>
            </w:pPr>
            <w:r w:rsidRPr="00057B8F">
              <w:rPr>
                <w:sz w:val="20"/>
                <w:szCs w:val="16"/>
              </w:rPr>
              <w:t>ВЛ 220 кВ Харанорская ГРЭС - Холбон 1 цепь (ВЛ-229)</w:t>
            </w:r>
          </w:p>
        </w:tc>
        <w:tc>
          <w:tcPr>
            <w:tcW w:w="1460" w:type="pct"/>
            <w:shd w:val="clear" w:color="auto" w:fill="auto"/>
            <w:hideMark/>
          </w:tcPr>
          <w:p w:rsidR="0012646B" w:rsidRPr="00057B8F" w:rsidRDefault="0012646B" w:rsidP="00AC11D5">
            <w:pPr>
              <w:rPr>
                <w:sz w:val="20"/>
                <w:szCs w:val="16"/>
              </w:rPr>
            </w:pPr>
            <w:r w:rsidRPr="00057B8F">
              <w:rPr>
                <w:sz w:val="20"/>
                <w:szCs w:val="16"/>
              </w:rPr>
              <w:t>Забайкальский край</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147,97</w:t>
            </w:r>
          </w:p>
        </w:tc>
      </w:tr>
      <w:tr w:rsidR="0012646B" w:rsidRPr="00057B8F" w:rsidTr="00AC11D5">
        <w:trPr>
          <w:cantSplit/>
        </w:trPr>
        <w:tc>
          <w:tcPr>
            <w:tcW w:w="213" w:type="pct"/>
            <w:shd w:val="clear" w:color="auto" w:fill="auto"/>
          </w:tcPr>
          <w:p w:rsidR="0012646B" w:rsidRPr="00057B8F" w:rsidRDefault="0012646B" w:rsidP="0002306E">
            <w:pPr>
              <w:numPr>
                <w:ilvl w:val="0"/>
                <w:numId w:val="253"/>
              </w:numPr>
              <w:rPr>
                <w:sz w:val="20"/>
                <w:szCs w:val="16"/>
              </w:rPr>
            </w:pPr>
          </w:p>
        </w:tc>
        <w:tc>
          <w:tcPr>
            <w:tcW w:w="2349" w:type="pct"/>
            <w:shd w:val="clear" w:color="auto" w:fill="auto"/>
            <w:hideMark/>
          </w:tcPr>
          <w:p w:rsidR="0012646B" w:rsidRPr="00057B8F" w:rsidRDefault="0012646B" w:rsidP="00AC11D5">
            <w:pPr>
              <w:rPr>
                <w:sz w:val="20"/>
                <w:szCs w:val="16"/>
              </w:rPr>
            </w:pPr>
            <w:r w:rsidRPr="00057B8F">
              <w:rPr>
                <w:sz w:val="20"/>
                <w:szCs w:val="16"/>
              </w:rPr>
              <w:t>ВЛ 220 кВ Харанорская ГРЭС - Холбон 2 цепь (ВЛ-231)</w:t>
            </w:r>
          </w:p>
        </w:tc>
        <w:tc>
          <w:tcPr>
            <w:tcW w:w="1460" w:type="pct"/>
            <w:shd w:val="clear" w:color="auto" w:fill="auto"/>
            <w:hideMark/>
          </w:tcPr>
          <w:p w:rsidR="0012646B" w:rsidRPr="00057B8F" w:rsidRDefault="0012646B" w:rsidP="00AC11D5">
            <w:pPr>
              <w:rPr>
                <w:sz w:val="20"/>
                <w:szCs w:val="16"/>
              </w:rPr>
            </w:pPr>
            <w:r w:rsidRPr="00057B8F">
              <w:rPr>
                <w:sz w:val="20"/>
                <w:szCs w:val="16"/>
              </w:rPr>
              <w:t>Забайкальский край</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146,85</w:t>
            </w:r>
          </w:p>
        </w:tc>
      </w:tr>
      <w:tr w:rsidR="0012646B" w:rsidRPr="00057B8F" w:rsidTr="00AC11D5">
        <w:trPr>
          <w:cantSplit/>
        </w:trPr>
        <w:tc>
          <w:tcPr>
            <w:tcW w:w="213" w:type="pct"/>
            <w:shd w:val="clear" w:color="auto" w:fill="auto"/>
          </w:tcPr>
          <w:p w:rsidR="0012646B" w:rsidRPr="00057B8F" w:rsidRDefault="0012646B" w:rsidP="0002306E">
            <w:pPr>
              <w:numPr>
                <w:ilvl w:val="0"/>
                <w:numId w:val="253"/>
              </w:numPr>
              <w:rPr>
                <w:sz w:val="20"/>
                <w:szCs w:val="16"/>
              </w:rPr>
            </w:pPr>
          </w:p>
        </w:tc>
        <w:tc>
          <w:tcPr>
            <w:tcW w:w="2349" w:type="pct"/>
            <w:shd w:val="clear" w:color="auto" w:fill="auto"/>
            <w:hideMark/>
          </w:tcPr>
          <w:p w:rsidR="0012646B" w:rsidRPr="00057B8F" w:rsidRDefault="0012646B" w:rsidP="00AC11D5">
            <w:pPr>
              <w:rPr>
                <w:sz w:val="20"/>
                <w:szCs w:val="16"/>
              </w:rPr>
            </w:pPr>
            <w:r w:rsidRPr="00057B8F">
              <w:rPr>
                <w:sz w:val="20"/>
                <w:szCs w:val="16"/>
              </w:rPr>
              <w:t>ВЛ 220 кВ Харанорская ГРЭС - Холбон 3 цепь (ВЛ-232)</w:t>
            </w:r>
          </w:p>
        </w:tc>
        <w:tc>
          <w:tcPr>
            <w:tcW w:w="1460" w:type="pct"/>
            <w:shd w:val="clear" w:color="auto" w:fill="auto"/>
            <w:hideMark/>
          </w:tcPr>
          <w:p w:rsidR="0012646B" w:rsidRPr="00057B8F" w:rsidRDefault="0012646B" w:rsidP="00AC11D5">
            <w:pPr>
              <w:rPr>
                <w:sz w:val="20"/>
                <w:szCs w:val="16"/>
              </w:rPr>
            </w:pPr>
            <w:r w:rsidRPr="00057B8F">
              <w:rPr>
                <w:sz w:val="20"/>
                <w:szCs w:val="16"/>
              </w:rPr>
              <w:t>Забайкальский край</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146,85</w:t>
            </w:r>
          </w:p>
        </w:tc>
      </w:tr>
      <w:tr w:rsidR="0012646B" w:rsidRPr="00057B8F" w:rsidTr="00AC11D5">
        <w:trPr>
          <w:cantSplit/>
        </w:trPr>
        <w:tc>
          <w:tcPr>
            <w:tcW w:w="213" w:type="pct"/>
            <w:shd w:val="clear" w:color="auto" w:fill="auto"/>
          </w:tcPr>
          <w:p w:rsidR="0012646B" w:rsidRPr="00057B8F" w:rsidRDefault="0012646B" w:rsidP="0002306E">
            <w:pPr>
              <w:numPr>
                <w:ilvl w:val="0"/>
                <w:numId w:val="253"/>
              </w:numPr>
              <w:rPr>
                <w:sz w:val="20"/>
                <w:szCs w:val="16"/>
              </w:rPr>
            </w:pPr>
          </w:p>
        </w:tc>
        <w:tc>
          <w:tcPr>
            <w:tcW w:w="2349" w:type="pct"/>
            <w:shd w:val="clear" w:color="auto" w:fill="auto"/>
            <w:hideMark/>
          </w:tcPr>
          <w:p w:rsidR="0012646B" w:rsidRPr="00057B8F" w:rsidRDefault="0012646B" w:rsidP="00AC11D5">
            <w:pPr>
              <w:rPr>
                <w:sz w:val="20"/>
                <w:szCs w:val="16"/>
              </w:rPr>
            </w:pPr>
            <w:r w:rsidRPr="00057B8F">
              <w:rPr>
                <w:sz w:val="20"/>
                <w:szCs w:val="16"/>
              </w:rPr>
              <w:t>ВЛ 220 кВ Харанорская ГРЭС - Шерловогорская (ВЛ-230)</w:t>
            </w:r>
          </w:p>
        </w:tc>
        <w:tc>
          <w:tcPr>
            <w:tcW w:w="1460" w:type="pct"/>
            <w:shd w:val="clear" w:color="auto" w:fill="auto"/>
            <w:hideMark/>
          </w:tcPr>
          <w:p w:rsidR="0012646B" w:rsidRPr="00057B8F" w:rsidRDefault="0012646B" w:rsidP="00AC11D5">
            <w:pPr>
              <w:rPr>
                <w:sz w:val="20"/>
                <w:szCs w:val="16"/>
              </w:rPr>
            </w:pPr>
            <w:r w:rsidRPr="00057B8F">
              <w:rPr>
                <w:sz w:val="20"/>
                <w:szCs w:val="16"/>
              </w:rPr>
              <w:t>Забайкальский край</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144,16</w:t>
            </w:r>
          </w:p>
        </w:tc>
      </w:tr>
      <w:tr w:rsidR="0012646B" w:rsidRPr="00057B8F" w:rsidTr="00AC11D5">
        <w:trPr>
          <w:cantSplit/>
        </w:trPr>
        <w:tc>
          <w:tcPr>
            <w:tcW w:w="213" w:type="pct"/>
            <w:shd w:val="clear" w:color="auto" w:fill="auto"/>
          </w:tcPr>
          <w:p w:rsidR="0012646B" w:rsidRPr="00057B8F" w:rsidRDefault="0012646B" w:rsidP="0002306E">
            <w:pPr>
              <w:numPr>
                <w:ilvl w:val="0"/>
                <w:numId w:val="253"/>
              </w:numPr>
              <w:rPr>
                <w:sz w:val="20"/>
                <w:szCs w:val="16"/>
              </w:rPr>
            </w:pPr>
          </w:p>
        </w:tc>
        <w:tc>
          <w:tcPr>
            <w:tcW w:w="2349" w:type="pct"/>
            <w:shd w:val="clear" w:color="auto" w:fill="auto"/>
            <w:hideMark/>
          </w:tcPr>
          <w:p w:rsidR="0012646B" w:rsidRPr="00057B8F" w:rsidRDefault="0012646B" w:rsidP="00AC11D5">
            <w:pPr>
              <w:rPr>
                <w:sz w:val="20"/>
                <w:szCs w:val="16"/>
              </w:rPr>
            </w:pPr>
            <w:r w:rsidRPr="00057B8F">
              <w:rPr>
                <w:sz w:val="20"/>
                <w:szCs w:val="16"/>
              </w:rPr>
              <w:t>ВЛ 220 кВ Хилок - Могзон (ВЛ-289)</w:t>
            </w:r>
          </w:p>
        </w:tc>
        <w:tc>
          <w:tcPr>
            <w:tcW w:w="1460" w:type="pct"/>
            <w:shd w:val="clear" w:color="auto" w:fill="auto"/>
            <w:hideMark/>
          </w:tcPr>
          <w:p w:rsidR="0012646B" w:rsidRPr="00057B8F" w:rsidRDefault="0012646B" w:rsidP="00AC11D5">
            <w:pPr>
              <w:rPr>
                <w:sz w:val="20"/>
                <w:szCs w:val="16"/>
              </w:rPr>
            </w:pPr>
            <w:r w:rsidRPr="00057B8F">
              <w:rPr>
                <w:sz w:val="20"/>
                <w:szCs w:val="16"/>
              </w:rPr>
              <w:t>Забайкальский край</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147,45</w:t>
            </w:r>
          </w:p>
        </w:tc>
      </w:tr>
      <w:tr w:rsidR="0012646B" w:rsidRPr="00057B8F" w:rsidTr="00AC11D5">
        <w:trPr>
          <w:cantSplit/>
        </w:trPr>
        <w:tc>
          <w:tcPr>
            <w:tcW w:w="213" w:type="pct"/>
            <w:shd w:val="clear" w:color="auto" w:fill="auto"/>
          </w:tcPr>
          <w:p w:rsidR="0012646B" w:rsidRPr="00057B8F" w:rsidRDefault="0012646B" w:rsidP="0002306E">
            <w:pPr>
              <w:numPr>
                <w:ilvl w:val="0"/>
                <w:numId w:val="253"/>
              </w:numPr>
              <w:rPr>
                <w:sz w:val="20"/>
                <w:szCs w:val="16"/>
              </w:rPr>
            </w:pPr>
          </w:p>
        </w:tc>
        <w:tc>
          <w:tcPr>
            <w:tcW w:w="2349" w:type="pct"/>
            <w:shd w:val="clear" w:color="auto" w:fill="auto"/>
            <w:hideMark/>
          </w:tcPr>
          <w:p w:rsidR="0012646B" w:rsidRPr="00057B8F" w:rsidRDefault="0012646B" w:rsidP="00AC11D5">
            <w:pPr>
              <w:rPr>
                <w:sz w:val="20"/>
                <w:szCs w:val="16"/>
              </w:rPr>
            </w:pPr>
            <w:r w:rsidRPr="00057B8F">
              <w:rPr>
                <w:sz w:val="20"/>
                <w:szCs w:val="16"/>
              </w:rPr>
              <w:t>ВЛ 220 кВ Холбон - Приисковая (ВЛ-212)</w:t>
            </w:r>
          </w:p>
        </w:tc>
        <w:tc>
          <w:tcPr>
            <w:tcW w:w="1460" w:type="pct"/>
            <w:shd w:val="clear" w:color="auto" w:fill="auto"/>
            <w:hideMark/>
          </w:tcPr>
          <w:p w:rsidR="0012646B" w:rsidRPr="00057B8F" w:rsidRDefault="0012646B" w:rsidP="00AC11D5">
            <w:pPr>
              <w:rPr>
                <w:sz w:val="20"/>
                <w:szCs w:val="16"/>
              </w:rPr>
            </w:pPr>
            <w:r w:rsidRPr="00057B8F">
              <w:rPr>
                <w:sz w:val="20"/>
                <w:szCs w:val="16"/>
              </w:rPr>
              <w:t>Забайкальский край</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32,38</w:t>
            </w:r>
          </w:p>
        </w:tc>
      </w:tr>
      <w:tr w:rsidR="0012646B" w:rsidRPr="00057B8F" w:rsidTr="00AC11D5">
        <w:trPr>
          <w:cantSplit/>
        </w:trPr>
        <w:tc>
          <w:tcPr>
            <w:tcW w:w="213" w:type="pct"/>
            <w:shd w:val="clear" w:color="auto" w:fill="auto"/>
          </w:tcPr>
          <w:p w:rsidR="0012646B" w:rsidRPr="00057B8F" w:rsidRDefault="0012646B" w:rsidP="0002306E">
            <w:pPr>
              <w:numPr>
                <w:ilvl w:val="0"/>
                <w:numId w:val="253"/>
              </w:numPr>
              <w:rPr>
                <w:sz w:val="20"/>
                <w:szCs w:val="16"/>
              </w:rPr>
            </w:pPr>
          </w:p>
        </w:tc>
        <w:tc>
          <w:tcPr>
            <w:tcW w:w="2349" w:type="pct"/>
            <w:shd w:val="clear" w:color="auto" w:fill="auto"/>
            <w:hideMark/>
          </w:tcPr>
          <w:p w:rsidR="0012646B" w:rsidRPr="00057B8F" w:rsidRDefault="0012646B" w:rsidP="00AC11D5">
            <w:pPr>
              <w:rPr>
                <w:sz w:val="20"/>
                <w:szCs w:val="16"/>
              </w:rPr>
            </w:pPr>
            <w:r w:rsidRPr="00057B8F">
              <w:rPr>
                <w:sz w:val="20"/>
                <w:szCs w:val="16"/>
              </w:rPr>
              <w:t>ВЛ 220 кВ Холбон - Шапка (ВЛ-211)</w:t>
            </w:r>
          </w:p>
        </w:tc>
        <w:tc>
          <w:tcPr>
            <w:tcW w:w="1460" w:type="pct"/>
            <w:shd w:val="clear" w:color="auto" w:fill="auto"/>
            <w:hideMark/>
          </w:tcPr>
          <w:p w:rsidR="0012646B" w:rsidRPr="00057B8F" w:rsidRDefault="0012646B" w:rsidP="00AC11D5">
            <w:pPr>
              <w:rPr>
                <w:sz w:val="20"/>
                <w:szCs w:val="16"/>
              </w:rPr>
            </w:pPr>
            <w:r w:rsidRPr="00057B8F">
              <w:rPr>
                <w:sz w:val="20"/>
                <w:szCs w:val="16"/>
              </w:rPr>
              <w:t>Забайкальский край</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88,43</w:t>
            </w:r>
          </w:p>
        </w:tc>
      </w:tr>
      <w:tr w:rsidR="0012646B" w:rsidRPr="00057B8F" w:rsidTr="00AC11D5">
        <w:trPr>
          <w:cantSplit/>
        </w:trPr>
        <w:tc>
          <w:tcPr>
            <w:tcW w:w="213" w:type="pct"/>
            <w:shd w:val="clear" w:color="auto" w:fill="auto"/>
          </w:tcPr>
          <w:p w:rsidR="0012646B" w:rsidRPr="00057B8F" w:rsidRDefault="0012646B" w:rsidP="0002306E">
            <w:pPr>
              <w:numPr>
                <w:ilvl w:val="0"/>
                <w:numId w:val="253"/>
              </w:numPr>
              <w:rPr>
                <w:sz w:val="20"/>
                <w:szCs w:val="16"/>
              </w:rPr>
            </w:pPr>
          </w:p>
        </w:tc>
        <w:tc>
          <w:tcPr>
            <w:tcW w:w="2349" w:type="pct"/>
            <w:shd w:val="clear" w:color="auto" w:fill="auto"/>
            <w:hideMark/>
          </w:tcPr>
          <w:p w:rsidR="0012646B" w:rsidRPr="00057B8F" w:rsidRDefault="0012646B" w:rsidP="00AC11D5">
            <w:pPr>
              <w:rPr>
                <w:sz w:val="20"/>
                <w:szCs w:val="16"/>
              </w:rPr>
            </w:pPr>
            <w:r w:rsidRPr="00057B8F">
              <w:rPr>
                <w:sz w:val="20"/>
                <w:szCs w:val="16"/>
              </w:rPr>
              <w:t>ВЛ 220 кВ Чернышевск - Зилово с отпайкой на ПС Жирекен (ВЛ-216)</w:t>
            </w:r>
          </w:p>
        </w:tc>
        <w:tc>
          <w:tcPr>
            <w:tcW w:w="1460" w:type="pct"/>
            <w:shd w:val="clear" w:color="auto" w:fill="auto"/>
            <w:hideMark/>
          </w:tcPr>
          <w:p w:rsidR="0012646B" w:rsidRPr="00057B8F" w:rsidRDefault="0012646B" w:rsidP="00AC11D5">
            <w:pPr>
              <w:rPr>
                <w:sz w:val="20"/>
                <w:szCs w:val="16"/>
              </w:rPr>
            </w:pPr>
            <w:r w:rsidRPr="00057B8F">
              <w:rPr>
                <w:sz w:val="20"/>
                <w:szCs w:val="16"/>
              </w:rPr>
              <w:t>Забайкальский край</w:t>
            </w:r>
          </w:p>
        </w:tc>
        <w:tc>
          <w:tcPr>
            <w:tcW w:w="978" w:type="pct"/>
            <w:shd w:val="clear" w:color="auto" w:fill="auto"/>
            <w:hideMark/>
          </w:tcPr>
          <w:p w:rsidR="0012646B" w:rsidRPr="00057B8F" w:rsidRDefault="0012646B" w:rsidP="00AC11D5">
            <w:pPr>
              <w:jc w:val="center"/>
              <w:rPr>
                <w:sz w:val="20"/>
                <w:szCs w:val="16"/>
              </w:rPr>
            </w:pPr>
            <w:r w:rsidRPr="00057B8F">
              <w:rPr>
                <w:sz w:val="20"/>
                <w:szCs w:val="16"/>
              </w:rPr>
              <w:t>74,81</w:t>
            </w:r>
          </w:p>
        </w:tc>
      </w:tr>
      <w:tr w:rsidR="0012646B" w:rsidRPr="00057B8F" w:rsidTr="00AC11D5">
        <w:trPr>
          <w:cantSplit/>
        </w:trPr>
        <w:tc>
          <w:tcPr>
            <w:tcW w:w="213" w:type="pct"/>
            <w:shd w:val="clear" w:color="auto" w:fill="auto"/>
          </w:tcPr>
          <w:p w:rsidR="0012646B" w:rsidRPr="00057B8F" w:rsidRDefault="0012646B" w:rsidP="0002306E">
            <w:pPr>
              <w:numPr>
                <w:ilvl w:val="0"/>
                <w:numId w:val="253"/>
              </w:numPr>
              <w:rPr>
                <w:sz w:val="20"/>
                <w:szCs w:val="16"/>
              </w:rPr>
            </w:pPr>
          </w:p>
        </w:tc>
        <w:tc>
          <w:tcPr>
            <w:tcW w:w="2349" w:type="pct"/>
            <w:shd w:val="clear" w:color="auto" w:fill="auto"/>
            <w:hideMark/>
          </w:tcPr>
          <w:p w:rsidR="0012646B" w:rsidRPr="00057B8F" w:rsidRDefault="0012646B" w:rsidP="00AC11D5">
            <w:pPr>
              <w:rPr>
                <w:sz w:val="20"/>
                <w:szCs w:val="16"/>
              </w:rPr>
            </w:pPr>
            <w:r w:rsidRPr="00057B8F">
              <w:rPr>
                <w:sz w:val="20"/>
                <w:szCs w:val="16"/>
              </w:rPr>
              <w:t>ВЛ 220 кВ Чернышевск - Зилово, отпайка на ПС Жирекен (ВЛ-216)</w:t>
            </w:r>
          </w:p>
        </w:tc>
        <w:tc>
          <w:tcPr>
            <w:tcW w:w="1460" w:type="pct"/>
            <w:shd w:val="clear" w:color="auto" w:fill="auto"/>
            <w:hideMark/>
          </w:tcPr>
          <w:p w:rsidR="0012646B" w:rsidRPr="00057B8F" w:rsidRDefault="0012646B" w:rsidP="00AC11D5">
            <w:pPr>
              <w:rPr>
                <w:sz w:val="20"/>
                <w:szCs w:val="16"/>
              </w:rPr>
            </w:pPr>
            <w:r w:rsidRPr="00057B8F">
              <w:rPr>
                <w:sz w:val="20"/>
                <w:szCs w:val="16"/>
              </w:rPr>
              <w:t>Забайкальский край</w:t>
            </w:r>
          </w:p>
        </w:tc>
        <w:tc>
          <w:tcPr>
            <w:tcW w:w="978" w:type="pct"/>
            <w:shd w:val="clear" w:color="auto" w:fill="auto"/>
            <w:hideMark/>
          </w:tcPr>
          <w:p w:rsidR="0012646B" w:rsidRPr="00057B8F" w:rsidRDefault="0012646B" w:rsidP="00AC11D5">
            <w:pPr>
              <w:jc w:val="center"/>
              <w:rPr>
                <w:sz w:val="20"/>
                <w:szCs w:val="16"/>
              </w:rPr>
            </w:pPr>
          </w:p>
        </w:tc>
      </w:tr>
      <w:tr w:rsidR="0012646B" w:rsidRPr="00057B8F" w:rsidTr="00AC11D5">
        <w:trPr>
          <w:cantSplit/>
        </w:trPr>
        <w:tc>
          <w:tcPr>
            <w:tcW w:w="213" w:type="pct"/>
            <w:shd w:val="clear" w:color="auto" w:fill="auto"/>
          </w:tcPr>
          <w:p w:rsidR="0012646B" w:rsidRPr="00057B8F" w:rsidRDefault="0012646B" w:rsidP="0002306E">
            <w:pPr>
              <w:numPr>
                <w:ilvl w:val="0"/>
                <w:numId w:val="253"/>
              </w:numPr>
              <w:rPr>
                <w:sz w:val="20"/>
                <w:szCs w:val="16"/>
              </w:rPr>
            </w:pPr>
          </w:p>
        </w:tc>
        <w:tc>
          <w:tcPr>
            <w:tcW w:w="2349" w:type="pct"/>
            <w:shd w:val="clear" w:color="auto" w:fill="auto"/>
          </w:tcPr>
          <w:p w:rsidR="0012646B" w:rsidRPr="00057B8F" w:rsidRDefault="0012646B" w:rsidP="00AC11D5">
            <w:pPr>
              <w:rPr>
                <w:sz w:val="20"/>
                <w:szCs w:val="16"/>
              </w:rPr>
            </w:pPr>
            <w:r w:rsidRPr="00057B8F">
              <w:rPr>
                <w:sz w:val="20"/>
                <w:szCs w:val="16"/>
              </w:rPr>
              <w:t>ВЛ 220 кВ Чита - Читинская ТЭЦ-1 (ВЛ-293)</w:t>
            </w:r>
          </w:p>
        </w:tc>
        <w:tc>
          <w:tcPr>
            <w:tcW w:w="1460" w:type="pct"/>
            <w:shd w:val="clear" w:color="auto" w:fill="auto"/>
          </w:tcPr>
          <w:p w:rsidR="0012646B" w:rsidRPr="00057B8F" w:rsidRDefault="0012646B" w:rsidP="00AC11D5">
            <w:pPr>
              <w:rPr>
                <w:sz w:val="20"/>
                <w:szCs w:val="16"/>
              </w:rPr>
            </w:pPr>
            <w:r w:rsidRPr="00057B8F">
              <w:rPr>
                <w:sz w:val="20"/>
                <w:szCs w:val="16"/>
              </w:rPr>
              <w:t>Забайкальский край</w:t>
            </w:r>
          </w:p>
        </w:tc>
        <w:tc>
          <w:tcPr>
            <w:tcW w:w="978" w:type="pct"/>
            <w:shd w:val="clear" w:color="auto" w:fill="auto"/>
          </w:tcPr>
          <w:p w:rsidR="0012646B" w:rsidRPr="00057B8F" w:rsidRDefault="0012646B" w:rsidP="00AC11D5">
            <w:pPr>
              <w:jc w:val="center"/>
              <w:rPr>
                <w:sz w:val="20"/>
                <w:szCs w:val="16"/>
              </w:rPr>
            </w:pPr>
            <w:r w:rsidRPr="00057B8F">
              <w:rPr>
                <w:sz w:val="20"/>
                <w:szCs w:val="16"/>
              </w:rPr>
              <w:t>10,37</w:t>
            </w:r>
          </w:p>
        </w:tc>
      </w:tr>
      <w:tr w:rsidR="0012646B" w:rsidRPr="00057B8F" w:rsidTr="00AC11D5">
        <w:trPr>
          <w:cantSplit/>
        </w:trPr>
        <w:tc>
          <w:tcPr>
            <w:tcW w:w="213" w:type="pct"/>
            <w:shd w:val="clear" w:color="auto" w:fill="auto"/>
          </w:tcPr>
          <w:p w:rsidR="0012646B" w:rsidRPr="00057B8F" w:rsidRDefault="0012646B" w:rsidP="0002306E">
            <w:pPr>
              <w:numPr>
                <w:ilvl w:val="0"/>
                <w:numId w:val="253"/>
              </w:numPr>
              <w:rPr>
                <w:sz w:val="20"/>
                <w:szCs w:val="16"/>
              </w:rPr>
            </w:pPr>
          </w:p>
        </w:tc>
        <w:tc>
          <w:tcPr>
            <w:tcW w:w="2349" w:type="pct"/>
            <w:shd w:val="clear" w:color="auto" w:fill="auto"/>
          </w:tcPr>
          <w:p w:rsidR="0012646B" w:rsidRPr="00057B8F" w:rsidRDefault="0012646B" w:rsidP="00AC11D5">
            <w:pPr>
              <w:rPr>
                <w:sz w:val="20"/>
                <w:szCs w:val="16"/>
              </w:rPr>
            </w:pPr>
            <w:r w:rsidRPr="00057B8F">
              <w:rPr>
                <w:sz w:val="20"/>
                <w:szCs w:val="16"/>
              </w:rPr>
              <w:t>ВЛ 220 кВ Чита - Читинская ТЭЦ-1 (ВЛ-296)</w:t>
            </w:r>
          </w:p>
        </w:tc>
        <w:tc>
          <w:tcPr>
            <w:tcW w:w="1460" w:type="pct"/>
            <w:shd w:val="clear" w:color="auto" w:fill="auto"/>
          </w:tcPr>
          <w:p w:rsidR="0012646B" w:rsidRPr="00057B8F" w:rsidRDefault="0012646B" w:rsidP="00AC11D5">
            <w:pPr>
              <w:rPr>
                <w:sz w:val="20"/>
                <w:szCs w:val="16"/>
              </w:rPr>
            </w:pPr>
            <w:r w:rsidRPr="00057B8F">
              <w:rPr>
                <w:sz w:val="20"/>
                <w:szCs w:val="16"/>
              </w:rPr>
              <w:t>Забайкальский край</w:t>
            </w:r>
          </w:p>
        </w:tc>
        <w:tc>
          <w:tcPr>
            <w:tcW w:w="978" w:type="pct"/>
            <w:shd w:val="clear" w:color="auto" w:fill="auto"/>
          </w:tcPr>
          <w:p w:rsidR="0012646B" w:rsidRPr="00057B8F" w:rsidRDefault="0012646B" w:rsidP="00AC11D5">
            <w:pPr>
              <w:jc w:val="center"/>
              <w:rPr>
                <w:sz w:val="20"/>
                <w:szCs w:val="16"/>
              </w:rPr>
            </w:pPr>
            <w:r w:rsidRPr="00057B8F">
              <w:rPr>
                <w:sz w:val="20"/>
                <w:szCs w:val="16"/>
              </w:rPr>
              <w:t>10,37</w:t>
            </w:r>
          </w:p>
        </w:tc>
      </w:tr>
      <w:tr w:rsidR="0012646B" w:rsidRPr="00057B8F" w:rsidTr="00AC11D5">
        <w:trPr>
          <w:cantSplit/>
        </w:trPr>
        <w:tc>
          <w:tcPr>
            <w:tcW w:w="213" w:type="pct"/>
            <w:shd w:val="clear" w:color="auto" w:fill="auto"/>
          </w:tcPr>
          <w:p w:rsidR="0012646B" w:rsidRPr="00057B8F" w:rsidRDefault="0012646B" w:rsidP="0002306E">
            <w:pPr>
              <w:numPr>
                <w:ilvl w:val="0"/>
                <w:numId w:val="253"/>
              </w:numPr>
              <w:rPr>
                <w:sz w:val="20"/>
                <w:szCs w:val="16"/>
              </w:rPr>
            </w:pPr>
          </w:p>
        </w:tc>
        <w:tc>
          <w:tcPr>
            <w:tcW w:w="2349" w:type="pct"/>
            <w:shd w:val="clear" w:color="auto" w:fill="auto"/>
          </w:tcPr>
          <w:p w:rsidR="0012646B" w:rsidRPr="00057B8F" w:rsidRDefault="0012646B" w:rsidP="00AC11D5">
            <w:pPr>
              <w:rPr>
                <w:sz w:val="20"/>
                <w:szCs w:val="16"/>
              </w:rPr>
            </w:pPr>
            <w:r w:rsidRPr="00057B8F">
              <w:rPr>
                <w:sz w:val="20"/>
                <w:szCs w:val="16"/>
              </w:rPr>
              <w:t>ВЛ 220 кВ Чита-1 - Карымская с отпайкой на ПС Дарасун (ВЛ-204)</w:t>
            </w:r>
          </w:p>
        </w:tc>
        <w:tc>
          <w:tcPr>
            <w:tcW w:w="1460" w:type="pct"/>
            <w:shd w:val="clear" w:color="auto" w:fill="auto"/>
          </w:tcPr>
          <w:p w:rsidR="0012646B" w:rsidRPr="00057B8F" w:rsidRDefault="0012646B" w:rsidP="00AC11D5">
            <w:pPr>
              <w:rPr>
                <w:sz w:val="20"/>
                <w:szCs w:val="16"/>
              </w:rPr>
            </w:pPr>
            <w:r w:rsidRPr="00057B8F">
              <w:rPr>
                <w:sz w:val="20"/>
                <w:szCs w:val="16"/>
              </w:rPr>
              <w:t>Забайкальский край</w:t>
            </w:r>
          </w:p>
        </w:tc>
        <w:tc>
          <w:tcPr>
            <w:tcW w:w="978" w:type="pct"/>
            <w:shd w:val="clear" w:color="auto" w:fill="auto"/>
          </w:tcPr>
          <w:p w:rsidR="0012646B" w:rsidRPr="00057B8F" w:rsidRDefault="0012646B" w:rsidP="00AC11D5">
            <w:pPr>
              <w:jc w:val="center"/>
              <w:rPr>
                <w:sz w:val="20"/>
                <w:szCs w:val="16"/>
              </w:rPr>
            </w:pPr>
            <w:r w:rsidRPr="00057B8F">
              <w:rPr>
                <w:sz w:val="20"/>
                <w:szCs w:val="16"/>
              </w:rPr>
              <w:t>-</w:t>
            </w:r>
          </w:p>
        </w:tc>
      </w:tr>
      <w:tr w:rsidR="0012646B" w:rsidRPr="00057B8F" w:rsidTr="00AC11D5">
        <w:trPr>
          <w:cantSplit/>
        </w:trPr>
        <w:tc>
          <w:tcPr>
            <w:tcW w:w="213" w:type="pct"/>
            <w:shd w:val="clear" w:color="auto" w:fill="auto"/>
          </w:tcPr>
          <w:p w:rsidR="0012646B" w:rsidRPr="00057B8F" w:rsidRDefault="0012646B" w:rsidP="0002306E">
            <w:pPr>
              <w:numPr>
                <w:ilvl w:val="0"/>
                <w:numId w:val="253"/>
              </w:numPr>
              <w:rPr>
                <w:sz w:val="20"/>
                <w:szCs w:val="16"/>
              </w:rPr>
            </w:pPr>
          </w:p>
        </w:tc>
        <w:tc>
          <w:tcPr>
            <w:tcW w:w="2349" w:type="pct"/>
            <w:shd w:val="clear" w:color="auto" w:fill="auto"/>
          </w:tcPr>
          <w:p w:rsidR="0012646B" w:rsidRPr="00057B8F" w:rsidRDefault="0012646B" w:rsidP="00AC11D5">
            <w:pPr>
              <w:rPr>
                <w:sz w:val="20"/>
                <w:szCs w:val="16"/>
              </w:rPr>
            </w:pPr>
            <w:r w:rsidRPr="00057B8F">
              <w:rPr>
                <w:sz w:val="20"/>
                <w:szCs w:val="16"/>
              </w:rPr>
              <w:t>ВЛ 220 кВ Чита-1 - Карымская, отпайка на ПС Дарасун (ВЛ-204)</w:t>
            </w:r>
          </w:p>
        </w:tc>
        <w:tc>
          <w:tcPr>
            <w:tcW w:w="1460" w:type="pct"/>
            <w:shd w:val="clear" w:color="auto" w:fill="auto"/>
          </w:tcPr>
          <w:p w:rsidR="0012646B" w:rsidRPr="00057B8F" w:rsidRDefault="0012646B" w:rsidP="00AC11D5">
            <w:pPr>
              <w:rPr>
                <w:sz w:val="20"/>
                <w:szCs w:val="16"/>
              </w:rPr>
            </w:pPr>
            <w:r w:rsidRPr="00057B8F">
              <w:rPr>
                <w:sz w:val="20"/>
                <w:szCs w:val="16"/>
              </w:rPr>
              <w:t>Забайкальский край</w:t>
            </w:r>
          </w:p>
        </w:tc>
        <w:tc>
          <w:tcPr>
            <w:tcW w:w="978" w:type="pct"/>
            <w:shd w:val="clear" w:color="auto" w:fill="auto"/>
          </w:tcPr>
          <w:p w:rsidR="0012646B" w:rsidRPr="00057B8F" w:rsidRDefault="0012646B" w:rsidP="00AC11D5">
            <w:pPr>
              <w:jc w:val="center"/>
              <w:rPr>
                <w:sz w:val="20"/>
                <w:szCs w:val="16"/>
              </w:rPr>
            </w:pPr>
            <w:r w:rsidRPr="00057B8F">
              <w:rPr>
                <w:sz w:val="20"/>
                <w:szCs w:val="16"/>
              </w:rPr>
              <w:t>-</w:t>
            </w:r>
          </w:p>
        </w:tc>
      </w:tr>
      <w:tr w:rsidR="0012646B" w:rsidRPr="00057B8F" w:rsidTr="00AC11D5">
        <w:trPr>
          <w:cantSplit/>
        </w:trPr>
        <w:tc>
          <w:tcPr>
            <w:tcW w:w="213" w:type="pct"/>
            <w:shd w:val="clear" w:color="auto" w:fill="auto"/>
          </w:tcPr>
          <w:p w:rsidR="0012646B" w:rsidRPr="00057B8F" w:rsidRDefault="0012646B" w:rsidP="0002306E">
            <w:pPr>
              <w:numPr>
                <w:ilvl w:val="0"/>
                <w:numId w:val="253"/>
              </w:numPr>
              <w:rPr>
                <w:sz w:val="20"/>
                <w:szCs w:val="16"/>
              </w:rPr>
            </w:pPr>
          </w:p>
        </w:tc>
        <w:tc>
          <w:tcPr>
            <w:tcW w:w="2349" w:type="pct"/>
            <w:shd w:val="clear" w:color="auto" w:fill="auto"/>
          </w:tcPr>
          <w:p w:rsidR="0012646B" w:rsidRPr="00057B8F" w:rsidRDefault="0012646B" w:rsidP="00AC11D5">
            <w:pPr>
              <w:rPr>
                <w:sz w:val="20"/>
                <w:szCs w:val="16"/>
              </w:rPr>
            </w:pPr>
            <w:r w:rsidRPr="00057B8F">
              <w:rPr>
                <w:sz w:val="20"/>
                <w:szCs w:val="16"/>
              </w:rPr>
              <w:t>ВЛ 220 кВ Чита-1 - Маккавеево (ВЛ-204)</w:t>
            </w:r>
          </w:p>
        </w:tc>
        <w:tc>
          <w:tcPr>
            <w:tcW w:w="1460" w:type="pct"/>
            <w:shd w:val="clear" w:color="auto" w:fill="auto"/>
          </w:tcPr>
          <w:p w:rsidR="0012646B" w:rsidRPr="00057B8F" w:rsidRDefault="0012646B" w:rsidP="00AC11D5">
            <w:pPr>
              <w:rPr>
                <w:sz w:val="20"/>
                <w:szCs w:val="16"/>
              </w:rPr>
            </w:pPr>
            <w:r w:rsidRPr="00057B8F">
              <w:rPr>
                <w:sz w:val="20"/>
                <w:szCs w:val="16"/>
              </w:rPr>
              <w:t>Забайкальский край</w:t>
            </w:r>
          </w:p>
        </w:tc>
        <w:tc>
          <w:tcPr>
            <w:tcW w:w="978" w:type="pct"/>
            <w:shd w:val="clear" w:color="auto" w:fill="auto"/>
          </w:tcPr>
          <w:p w:rsidR="0012646B" w:rsidRPr="00057B8F" w:rsidRDefault="0012646B" w:rsidP="00AC11D5">
            <w:pPr>
              <w:jc w:val="center"/>
              <w:rPr>
                <w:sz w:val="20"/>
                <w:szCs w:val="16"/>
              </w:rPr>
            </w:pPr>
            <w:r w:rsidRPr="00057B8F">
              <w:rPr>
                <w:sz w:val="20"/>
                <w:szCs w:val="16"/>
              </w:rPr>
              <w:t>60,1</w:t>
            </w:r>
          </w:p>
        </w:tc>
      </w:tr>
      <w:tr w:rsidR="0012646B" w:rsidRPr="00057B8F" w:rsidTr="00AC11D5">
        <w:trPr>
          <w:cantSplit/>
        </w:trPr>
        <w:tc>
          <w:tcPr>
            <w:tcW w:w="213" w:type="pct"/>
            <w:shd w:val="clear" w:color="auto" w:fill="auto"/>
          </w:tcPr>
          <w:p w:rsidR="0012646B" w:rsidRPr="00057B8F" w:rsidRDefault="0012646B" w:rsidP="0002306E">
            <w:pPr>
              <w:numPr>
                <w:ilvl w:val="0"/>
                <w:numId w:val="253"/>
              </w:numPr>
              <w:rPr>
                <w:sz w:val="20"/>
                <w:szCs w:val="16"/>
              </w:rPr>
            </w:pPr>
          </w:p>
        </w:tc>
        <w:tc>
          <w:tcPr>
            <w:tcW w:w="2349" w:type="pct"/>
            <w:shd w:val="clear" w:color="auto" w:fill="auto"/>
          </w:tcPr>
          <w:p w:rsidR="0012646B" w:rsidRPr="00057B8F" w:rsidRDefault="0012646B" w:rsidP="00AC11D5">
            <w:pPr>
              <w:rPr>
                <w:sz w:val="20"/>
                <w:szCs w:val="16"/>
              </w:rPr>
            </w:pPr>
            <w:r w:rsidRPr="00057B8F">
              <w:rPr>
                <w:sz w:val="20"/>
                <w:szCs w:val="16"/>
              </w:rPr>
              <w:t>ВЛ 220 кВ Читинская ТЭЦ-1 - Новая (ВЛ-201)</w:t>
            </w:r>
          </w:p>
        </w:tc>
        <w:tc>
          <w:tcPr>
            <w:tcW w:w="1460" w:type="pct"/>
            <w:shd w:val="clear" w:color="auto" w:fill="auto"/>
          </w:tcPr>
          <w:p w:rsidR="0012646B" w:rsidRPr="00057B8F" w:rsidRDefault="0012646B" w:rsidP="00AC11D5">
            <w:pPr>
              <w:rPr>
                <w:sz w:val="20"/>
                <w:szCs w:val="16"/>
              </w:rPr>
            </w:pPr>
            <w:r w:rsidRPr="00057B8F">
              <w:rPr>
                <w:sz w:val="20"/>
                <w:szCs w:val="16"/>
              </w:rPr>
              <w:t>Забайкальский край</w:t>
            </w:r>
          </w:p>
        </w:tc>
        <w:tc>
          <w:tcPr>
            <w:tcW w:w="978" w:type="pct"/>
            <w:shd w:val="clear" w:color="auto" w:fill="auto"/>
          </w:tcPr>
          <w:p w:rsidR="0012646B" w:rsidRPr="00057B8F" w:rsidRDefault="0012646B" w:rsidP="00AC11D5">
            <w:pPr>
              <w:jc w:val="center"/>
              <w:rPr>
                <w:sz w:val="20"/>
                <w:szCs w:val="16"/>
              </w:rPr>
            </w:pPr>
            <w:r w:rsidRPr="00057B8F">
              <w:rPr>
                <w:sz w:val="20"/>
                <w:szCs w:val="16"/>
              </w:rPr>
              <w:t>62,4</w:t>
            </w:r>
          </w:p>
        </w:tc>
      </w:tr>
      <w:tr w:rsidR="0012646B" w:rsidRPr="00057B8F" w:rsidTr="00AC11D5">
        <w:trPr>
          <w:cantSplit/>
        </w:trPr>
        <w:tc>
          <w:tcPr>
            <w:tcW w:w="213" w:type="pct"/>
            <w:shd w:val="clear" w:color="auto" w:fill="auto"/>
          </w:tcPr>
          <w:p w:rsidR="0012646B" w:rsidRPr="00057B8F" w:rsidRDefault="0012646B" w:rsidP="0002306E">
            <w:pPr>
              <w:numPr>
                <w:ilvl w:val="0"/>
                <w:numId w:val="253"/>
              </w:numPr>
              <w:rPr>
                <w:sz w:val="20"/>
                <w:szCs w:val="16"/>
              </w:rPr>
            </w:pPr>
          </w:p>
        </w:tc>
        <w:tc>
          <w:tcPr>
            <w:tcW w:w="2349" w:type="pct"/>
            <w:shd w:val="clear" w:color="auto" w:fill="auto"/>
          </w:tcPr>
          <w:p w:rsidR="0012646B" w:rsidRPr="00057B8F" w:rsidRDefault="0012646B" w:rsidP="00AC11D5">
            <w:pPr>
              <w:rPr>
                <w:sz w:val="20"/>
                <w:szCs w:val="16"/>
              </w:rPr>
            </w:pPr>
            <w:r w:rsidRPr="00057B8F">
              <w:rPr>
                <w:sz w:val="20"/>
                <w:szCs w:val="16"/>
              </w:rPr>
              <w:t>ВЛ 220 кВ Читинская ТЭЦ-1 - Чита 1 (ВЛ-202)</w:t>
            </w:r>
          </w:p>
        </w:tc>
        <w:tc>
          <w:tcPr>
            <w:tcW w:w="1460" w:type="pct"/>
            <w:shd w:val="clear" w:color="auto" w:fill="auto"/>
          </w:tcPr>
          <w:p w:rsidR="0012646B" w:rsidRPr="00057B8F" w:rsidRDefault="0012646B" w:rsidP="00AC11D5">
            <w:pPr>
              <w:rPr>
                <w:sz w:val="20"/>
                <w:szCs w:val="16"/>
              </w:rPr>
            </w:pPr>
            <w:r w:rsidRPr="00057B8F">
              <w:rPr>
                <w:sz w:val="20"/>
                <w:szCs w:val="16"/>
              </w:rPr>
              <w:t>Забайкальский край</w:t>
            </w:r>
          </w:p>
        </w:tc>
        <w:tc>
          <w:tcPr>
            <w:tcW w:w="978" w:type="pct"/>
            <w:shd w:val="clear" w:color="auto" w:fill="auto"/>
          </w:tcPr>
          <w:p w:rsidR="0012646B" w:rsidRPr="00057B8F" w:rsidRDefault="0012646B" w:rsidP="00AC11D5">
            <w:pPr>
              <w:jc w:val="center"/>
              <w:rPr>
                <w:sz w:val="20"/>
                <w:szCs w:val="16"/>
              </w:rPr>
            </w:pPr>
            <w:r w:rsidRPr="00057B8F">
              <w:rPr>
                <w:sz w:val="20"/>
                <w:szCs w:val="16"/>
              </w:rPr>
              <w:t>7,2</w:t>
            </w:r>
          </w:p>
        </w:tc>
      </w:tr>
      <w:tr w:rsidR="0012646B" w:rsidRPr="00057B8F" w:rsidTr="00AC11D5">
        <w:trPr>
          <w:cantSplit/>
        </w:trPr>
        <w:tc>
          <w:tcPr>
            <w:tcW w:w="213" w:type="pct"/>
            <w:shd w:val="clear" w:color="auto" w:fill="auto"/>
          </w:tcPr>
          <w:p w:rsidR="0012646B" w:rsidRPr="00057B8F" w:rsidRDefault="0012646B" w:rsidP="0002306E">
            <w:pPr>
              <w:numPr>
                <w:ilvl w:val="0"/>
                <w:numId w:val="253"/>
              </w:numPr>
              <w:rPr>
                <w:sz w:val="20"/>
                <w:szCs w:val="16"/>
              </w:rPr>
            </w:pPr>
          </w:p>
        </w:tc>
        <w:tc>
          <w:tcPr>
            <w:tcW w:w="2349" w:type="pct"/>
            <w:shd w:val="clear" w:color="auto" w:fill="auto"/>
          </w:tcPr>
          <w:p w:rsidR="0012646B" w:rsidRPr="00057B8F" w:rsidRDefault="0012646B" w:rsidP="00AC11D5">
            <w:pPr>
              <w:rPr>
                <w:sz w:val="20"/>
                <w:szCs w:val="16"/>
              </w:rPr>
            </w:pPr>
            <w:r w:rsidRPr="00057B8F">
              <w:rPr>
                <w:sz w:val="20"/>
                <w:szCs w:val="16"/>
              </w:rPr>
              <w:t>ВЛ 220 кВ Чичатка - Ерофей Павлович-тяговая (ВЛ-Б/Н)</w:t>
            </w:r>
          </w:p>
        </w:tc>
        <w:tc>
          <w:tcPr>
            <w:tcW w:w="1460" w:type="pct"/>
            <w:shd w:val="clear" w:color="auto" w:fill="auto"/>
          </w:tcPr>
          <w:p w:rsidR="0012646B" w:rsidRPr="00057B8F" w:rsidRDefault="0012646B" w:rsidP="00AC11D5">
            <w:pPr>
              <w:rPr>
                <w:sz w:val="20"/>
                <w:szCs w:val="16"/>
              </w:rPr>
            </w:pPr>
            <w:r w:rsidRPr="00057B8F">
              <w:rPr>
                <w:sz w:val="20"/>
                <w:szCs w:val="16"/>
              </w:rPr>
              <w:t>Амурская область, Забайкальский край</w:t>
            </w:r>
          </w:p>
        </w:tc>
        <w:tc>
          <w:tcPr>
            <w:tcW w:w="978" w:type="pct"/>
            <w:shd w:val="clear" w:color="auto" w:fill="auto"/>
          </w:tcPr>
          <w:p w:rsidR="0012646B" w:rsidRPr="00057B8F" w:rsidRDefault="0012646B" w:rsidP="00AC11D5">
            <w:pPr>
              <w:jc w:val="center"/>
              <w:rPr>
                <w:sz w:val="20"/>
                <w:szCs w:val="16"/>
              </w:rPr>
            </w:pPr>
            <w:r w:rsidRPr="00057B8F">
              <w:rPr>
                <w:sz w:val="20"/>
                <w:szCs w:val="16"/>
              </w:rPr>
              <w:t>56,99</w:t>
            </w:r>
          </w:p>
        </w:tc>
      </w:tr>
      <w:tr w:rsidR="0012646B" w:rsidRPr="00057B8F" w:rsidTr="00AC11D5">
        <w:trPr>
          <w:cantSplit/>
        </w:trPr>
        <w:tc>
          <w:tcPr>
            <w:tcW w:w="213" w:type="pct"/>
            <w:shd w:val="clear" w:color="auto" w:fill="auto"/>
          </w:tcPr>
          <w:p w:rsidR="0012646B" w:rsidRPr="00057B8F" w:rsidRDefault="0012646B" w:rsidP="0002306E">
            <w:pPr>
              <w:numPr>
                <w:ilvl w:val="0"/>
                <w:numId w:val="253"/>
              </w:numPr>
              <w:rPr>
                <w:sz w:val="20"/>
                <w:szCs w:val="16"/>
              </w:rPr>
            </w:pPr>
          </w:p>
        </w:tc>
        <w:tc>
          <w:tcPr>
            <w:tcW w:w="2349" w:type="pct"/>
            <w:shd w:val="clear" w:color="auto" w:fill="auto"/>
          </w:tcPr>
          <w:p w:rsidR="0012646B" w:rsidRPr="00057B8F" w:rsidRDefault="0012646B" w:rsidP="00AC11D5">
            <w:pPr>
              <w:rPr>
                <w:sz w:val="20"/>
                <w:szCs w:val="16"/>
              </w:rPr>
            </w:pPr>
            <w:r w:rsidRPr="00057B8F">
              <w:rPr>
                <w:sz w:val="20"/>
                <w:szCs w:val="16"/>
              </w:rPr>
              <w:t>ВЛ 220 кВ Шапка - Бушулей (ВЛ-213)</w:t>
            </w:r>
          </w:p>
        </w:tc>
        <w:tc>
          <w:tcPr>
            <w:tcW w:w="1460" w:type="pct"/>
            <w:shd w:val="clear" w:color="auto" w:fill="auto"/>
          </w:tcPr>
          <w:p w:rsidR="0012646B" w:rsidRPr="00057B8F" w:rsidRDefault="0012646B" w:rsidP="00AC11D5">
            <w:pPr>
              <w:rPr>
                <w:sz w:val="20"/>
                <w:szCs w:val="16"/>
              </w:rPr>
            </w:pPr>
            <w:r w:rsidRPr="00057B8F">
              <w:rPr>
                <w:sz w:val="20"/>
                <w:szCs w:val="16"/>
              </w:rPr>
              <w:t>Забайкальский край</w:t>
            </w:r>
          </w:p>
        </w:tc>
        <w:tc>
          <w:tcPr>
            <w:tcW w:w="978" w:type="pct"/>
            <w:shd w:val="clear" w:color="auto" w:fill="auto"/>
          </w:tcPr>
          <w:p w:rsidR="0012646B" w:rsidRPr="00057B8F" w:rsidRDefault="0012646B" w:rsidP="00AC11D5">
            <w:pPr>
              <w:jc w:val="center"/>
              <w:rPr>
                <w:sz w:val="20"/>
                <w:szCs w:val="16"/>
              </w:rPr>
            </w:pPr>
            <w:r w:rsidRPr="00057B8F">
              <w:rPr>
                <w:sz w:val="20"/>
                <w:szCs w:val="16"/>
              </w:rPr>
              <w:t>84,55</w:t>
            </w:r>
          </w:p>
        </w:tc>
      </w:tr>
      <w:tr w:rsidR="0012646B" w:rsidRPr="00057B8F" w:rsidTr="00AC11D5">
        <w:trPr>
          <w:cantSplit/>
        </w:trPr>
        <w:tc>
          <w:tcPr>
            <w:tcW w:w="213" w:type="pct"/>
            <w:shd w:val="clear" w:color="auto" w:fill="auto"/>
          </w:tcPr>
          <w:p w:rsidR="0012646B" w:rsidRPr="00057B8F" w:rsidRDefault="0012646B" w:rsidP="0002306E">
            <w:pPr>
              <w:numPr>
                <w:ilvl w:val="0"/>
                <w:numId w:val="253"/>
              </w:numPr>
              <w:rPr>
                <w:sz w:val="20"/>
                <w:szCs w:val="16"/>
              </w:rPr>
            </w:pPr>
          </w:p>
        </w:tc>
        <w:tc>
          <w:tcPr>
            <w:tcW w:w="2349" w:type="pct"/>
            <w:shd w:val="clear" w:color="auto" w:fill="auto"/>
          </w:tcPr>
          <w:p w:rsidR="0012646B" w:rsidRPr="00057B8F" w:rsidRDefault="0012646B" w:rsidP="00AC11D5">
            <w:pPr>
              <w:rPr>
                <w:sz w:val="20"/>
                <w:szCs w:val="16"/>
              </w:rPr>
            </w:pPr>
            <w:r w:rsidRPr="00057B8F">
              <w:rPr>
                <w:sz w:val="20"/>
                <w:szCs w:val="16"/>
              </w:rPr>
              <w:t>ВЛ 220 кВ Шерловогорская - ЦРП ППГХО (ВЛ-237)</w:t>
            </w:r>
          </w:p>
        </w:tc>
        <w:tc>
          <w:tcPr>
            <w:tcW w:w="1460" w:type="pct"/>
            <w:shd w:val="clear" w:color="auto" w:fill="auto"/>
          </w:tcPr>
          <w:p w:rsidR="0012646B" w:rsidRPr="00057B8F" w:rsidRDefault="0012646B" w:rsidP="00AC11D5">
            <w:pPr>
              <w:rPr>
                <w:sz w:val="20"/>
                <w:szCs w:val="16"/>
              </w:rPr>
            </w:pPr>
            <w:r w:rsidRPr="00057B8F">
              <w:rPr>
                <w:sz w:val="20"/>
                <w:szCs w:val="16"/>
              </w:rPr>
              <w:t>Забайкальский край</w:t>
            </w:r>
          </w:p>
        </w:tc>
        <w:tc>
          <w:tcPr>
            <w:tcW w:w="978" w:type="pct"/>
            <w:shd w:val="clear" w:color="auto" w:fill="auto"/>
          </w:tcPr>
          <w:p w:rsidR="0012646B" w:rsidRPr="00057B8F" w:rsidRDefault="0012646B" w:rsidP="00AC11D5">
            <w:pPr>
              <w:jc w:val="center"/>
              <w:rPr>
                <w:sz w:val="20"/>
                <w:szCs w:val="16"/>
              </w:rPr>
            </w:pPr>
            <w:r w:rsidRPr="00057B8F">
              <w:rPr>
                <w:sz w:val="20"/>
                <w:szCs w:val="16"/>
              </w:rPr>
              <w:t>130,56</w:t>
            </w:r>
          </w:p>
        </w:tc>
      </w:tr>
      <w:tr w:rsidR="0012646B" w:rsidRPr="00057B8F" w:rsidTr="00AC11D5">
        <w:trPr>
          <w:cantSplit/>
        </w:trPr>
        <w:tc>
          <w:tcPr>
            <w:tcW w:w="213" w:type="pct"/>
            <w:shd w:val="clear" w:color="auto" w:fill="auto"/>
          </w:tcPr>
          <w:p w:rsidR="0012646B" w:rsidRPr="00057B8F" w:rsidRDefault="0012646B" w:rsidP="0002306E">
            <w:pPr>
              <w:numPr>
                <w:ilvl w:val="0"/>
                <w:numId w:val="253"/>
              </w:numPr>
              <w:rPr>
                <w:sz w:val="20"/>
                <w:szCs w:val="16"/>
              </w:rPr>
            </w:pPr>
          </w:p>
        </w:tc>
        <w:tc>
          <w:tcPr>
            <w:tcW w:w="2349" w:type="pct"/>
            <w:shd w:val="clear" w:color="auto" w:fill="auto"/>
          </w:tcPr>
          <w:p w:rsidR="0012646B" w:rsidRPr="00057B8F" w:rsidRDefault="0012646B" w:rsidP="00AC11D5">
            <w:pPr>
              <w:rPr>
                <w:sz w:val="20"/>
                <w:szCs w:val="16"/>
              </w:rPr>
            </w:pPr>
            <w:r w:rsidRPr="00057B8F">
              <w:rPr>
                <w:sz w:val="20"/>
                <w:szCs w:val="16"/>
              </w:rPr>
              <w:t>ВЛ 220 кВ Шилка - Холбон (ВЛ-209)</w:t>
            </w:r>
          </w:p>
        </w:tc>
        <w:tc>
          <w:tcPr>
            <w:tcW w:w="1460" w:type="pct"/>
            <w:shd w:val="clear" w:color="auto" w:fill="auto"/>
          </w:tcPr>
          <w:p w:rsidR="0012646B" w:rsidRPr="00057B8F" w:rsidRDefault="0012646B" w:rsidP="00AC11D5">
            <w:pPr>
              <w:rPr>
                <w:sz w:val="20"/>
                <w:szCs w:val="16"/>
              </w:rPr>
            </w:pPr>
            <w:r w:rsidRPr="00057B8F">
              <w:rPr>
                <w:sz w:val="20"/>
                <w:szCs w:val="16"/>
              </w:rPr>
              <w:t>Забайкальский край</w:t>
            </w:r>
          </w:p>
        </w:tc>
        <w:tc>
          <w:tcPr>
            <w:tcW w:w="978" w:type="pct"/>
            <w:shd w:val="clear" w:color="auto" w:fill="auto"/>
          </w:tcPr>
          <w:p w:rsidR="0012646B" w:rsidRPr="00057B8F" w:rsidRDefault="0012646B" w:rsidP="00AC11D5">
            <w:pPr>
              <w:jc w:val="center"/>
              <w:rPr>
                <w:sz w:val="20"/>
                <w:szCs w:val="16"/>
              </w:rPr>
            </w:pPr>
            <w:r w:rsidRPr="00057B8F">
              <w:rPr>
                <w:sz w:val="20"/>
                <w:szCs w:val="16"/>
              </w:rPr>
              <w:t>27,58</w:t>
            </w:r>
          </w:p>
        </w:tc>
      </w:tr>
      <w:tr w:rsidR="0012646B" w:rsidRPr="00057B8F" w:rsidTr="00AC11D5">
        <w:trPr>
          <w:cantSplit/>
          <w:trHeight w:val="15"/>
        </w:trPr>
        <w:tc>
          <w:tcPr>
            <w:tcW w:w="2562" w:type="pct"/>
            <w:gridSpan w:val="2"/>
            <w:shd w:val="clear" w:color="auto" w:fill="auto"/>
            <w:hideMark/>
          </w:tcPr>
          <w:p w:rsidR="0012646B" w:rsidRPr="00057B8F" w:rsidRDefault="0012646B" w:rsidP="00AC11D5">
            <w:pPr>
              <w:rPr>
                <w:sz w:val="20"/>
                <w:szCs w:val="16"/>
              </w:rPr>
            </w:pPr>
            <w:r w:rsidRPr="00057B8F">
              <w:rPr>
                <w:iCs/>
                <w:sz w:val="20"/>
                <w:szCs w:val="16"/>
              </w:rPr>
              <w:t>Всего</w:t>
            </w:r>
          </w:p>
        </w:tc>
        <w:tc>
          <w:tcPr>
            <w:tcW w:w="1460" w:type="pct"/>
            <w:shd w:val="clear" w:color="auto" w:fill="auto"/>
          </w:tcPr>
          <w:p w:rsidR="0012646B" w:rsidRPr="00057B8F" w:rsidRDefault="0012646B" w:rsidP="00AC11D5">
            <w:pPr>
              <w:rPr>
                <w:sz w:val="20"/>
                <w:szCs w:val="16"/>
              </w:rPr>
            </w:pPr>
          </w:p>
        </w:tc>
        <w:tc>
          <w:tcPr>
            <w:tcW w:w="978" w:type="pct"/>
            <w:shd w:val="clear" w:color="auto" w:fill="auto"/>
            <w:hideMark/>
          </w:tcPr>
          <w:p w:rsidR="0012646B" w:rsidRPr="00057B8F" w:rsidRDefault="0012646B" w:rsidP="00AC11D5">
            <w:pPr>
              <w:jc w:val="center"/>
              <w:rPr>
                <w:sz w:val="20"/>
                <w:szCs w:val="16"/>
              </w:rPr>
            </w:pPr>
            <w:r w:rsidRPr="00057B8F">
              <w:rPr>
                <w:sz w:val="20"/>
                <w:szCs w:val="16"/>
              </w:rPr>
              <w:t>5435,19</w:t>
            </w:r>
          </w:p>
        </w:tc>
      </w:tr>
    </w:tbl>
    <w:p w:rsidR="0012646B" w:rsidRPr="00057B8F" w:rsidRDefault="0012646B" w:rsidP="0012646B">
      <w:pPr>
        <w:pStyle w:val="6"/>
      </w:pPr>
      <w:r w:rsidRPr="00057B8F">
        <w:lastRenderedPageBreak/>
        <w:t>Действующие подстанции напряжением 110 кВ и выше, обеспечивающие соединение и параллельную работу энергетических систем различных субъектов РФ и необходимые для обеспечения выдачи мощности новыми электростанциями, мощность которых превышает 500 МВт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7"/>
        <w:gridCol w:w="2651"/>
        <w:gridCol w:w="1876"/>
        <w:gridCol w:w="1639"/>
        <w:gridCol w:w="2988"/>
      </w:tblGrid>
      <w:tr w:rsidR="0012646B" w:rsidRPr="00057B8F" w:rsidTr="00AC11D5">
        <w:trPr>
          <w:cantSplit/>
          <w:tblHeader/>
        </w:trPr>
        <w:tc>
          <w:tcPr>
            <w:tcW w:w="218" w:type="pct"/>
            <w:shd w:val="clear" w:color="auto" w:fill="auto"/>
            <w:noWrap/>
            <w:hideMark/>
          </w:tcPr>
          <w:p w:rsidR="0012646B" w:rsidRPr="00057B8F" w:rsidRDefault="0012646B" w:rsidP="00AC11D5">
            <w:pPr>
              <w:keepNext/>
              <w:keepLines/>
              <w:jc w:val="center"/>
              <w:rPr>
                <w:bCs/>
                <w:sz w:val="20"/>
                <w:szCs w:val="16"/>
              </w:rPr>
            </w:pPr>
            <w:r w:rsidRPr="00057B8F">
              <w:rPr>
                <w:bCs/>
                <w:sz w:val="20"/>
                <w:szCs w:val="16"/>
              </w:rPr>
              <w:t>№</w:t>
            </w:r>
          </w:p>
        </w:tc>
        <w:tc>
          <w:tcPr>
            <w:tcW w:w="1385" w:type="pct"/>
            <w:shd w:val="clear" w:color="auto" w:fill="auto"/>
            <w:noWrap/>
            <w:hideMark/>
          </w:tcPr>
          <w:p w:rsidR="0012646B" w:rsidRPr="00057B8F" w:rsidRDefault="0012646B" w:rsidP="00AC11D5">
            <w:pPr>
              <w:keepNext/>
              <w:keepLines/>
              <w:rPr>
                <w:bCs/>
                <w:sz w:val="20"/>
                <w:szCs w:val="16"/>
              </w:rPr>
            </w:pPr>
            <w:r w:rsidRPr="00057B8F">
              <w:rPr>
                <w:bCs/>
                <w:sz w:val="20"/>
                <w:szCs w:val="16"/>
              </w:rPr>
              <w:t>Наименование подстанции</w:t>
            </w:r>
          </w:p>
        </w:tc>
        <w:tc>
          <w:tcPr>
            <w:tcW w:w="980" w:type="pct"/>
            <w:shd w:val="clear" w:color="auto" w:fill="auto"/>
            <w:noWrap/>
            <w:hideMark/>
          </w:tcPr>
          <w:p w:rsidR="0012646B" w:rsidRPr="00057B8F" w:rsidRDefault="0012646B" w:rsidP="00AC11D5">
            <w:pPr>
              <w:keepNext/>
              <w:keepLines/>
              <w:jc w:val="center"/>
              <w:rPr>
                <w:bCs/>
                <w:sz w:val="20"/>
                <w:szCs w:val="16"/>
              </w:rPr>
            </w:pPr>
            <w:r w:rsidRPr="00057B8F">
              <w:rPr>
                <w:bCs/>
                <w:sz w:val="20"/>
                <w:szCs w:val="16"/>
              </w:rPr>
              <w:t>Класс напряжения</w:t>
            </w:r>
          </w:p>
          <w:p w:rsidR="0012646B" w:rsidRPr="00057B8F" w:rsidRDefault="0012646B" w:rsidP="00AC11D5">
            <w:pPr>
              <w:keepNext/>
              <w:keepLines/>
              <w:jc w:val="center"/>
              <w:rPr>
                <w:bCs/>
                <w:sz w:val="20"/>
                <w:szCs w:val="16"/>
              </w:rPr>
            </w:pPr>
            <w:r w:rsidRPr="00057B8F">
              <w:rPr>
                <w:bCs/>
                <w:sz w:val="20"/>
                <w:szCs w:val="16"/>
              </w:rPr>
              <w:t>подстанции, кВ</w:t>
            </w:r>
          </w:p>
        </w:tc>
        <w:tc>
          <w:tcPr>
            <w:tcW w:w="856" w:type="pct"/>
            <w:shd w:val="clear" w:color="auto" w:fill="auto"/>
            <w:noWrap/>
            <w:hideMark/>
          </w:tcPr>
          <w:p w:rsidR="0012646B" w:rsidRPr="00057B8F" w:rsidRDefault="0012646B" w:rsidP="00AC11D5">
            <w:pPr>
              <w:keepNext/>
              <w:keepLines/>
              <w:jc w:val="center"/>
              <w:rPr>
                <w:bCs/>
                <w:sz w:val="20"/>
                <w:szCs w:val="16"/>
              </w:rPr>
            </w:pPr>
            <w:r w:rsidRPr="00057B8F">
              <w:rPr>
                <w:bCs/>
                <w:sz w:val="20"/>
                <w:szCs w:val="16"/>
              </w:rPr>
              <w:t>Установленная</w:t>
            </w:r>
          </w:p>
          <w:p w:rsidR="0012646B" w:rsidRPr="00057B8F" w:rsidRDefault="0012646B" w:rsidP="00AC11D5">
            <w:pPr>
              <w:keepNext/>
              <w:keepLines/>
              <w:jc w:val="center"/>
              <w:rPr>
                <w:bCs/>
                <w:sz w:val="20"/>
                <w:szCs w:val="16"/>
              </w:rPr>
            </w:pPr>
            <w:r w:rsidRPr="00057B8F">
              <w:rPr>
                <w:bCs/>
                <w:sz w:val="20"/>
                <w:szCs w:val="16"/>
              </w:rPr>
              <w:t>мощность, МВА</w:t>
            </w:r>
          </w:p>
        </w:tc>
        <w:tc>
          <w:tcPr>
            <w:tcW w:w="1561" w:type="pct"/>
            <w:shd w:val="clear" w:color="auto" w:fill="auto"/>
            <w:noWrap/>
            <w:hideMark/>
          </w:tcPr>
          <w:p w:rsidR="0012646B" w:rsidRPr="00057B8F" w:rsidRDefault="0012646B" w:rsidP="00AC11D5">
            <w:pPr>
              <w:keepNext/>
              <w:keepLines/>
              <w:rPr>
                <w:bCs/>
                <w:sz w:val="20"/>
                <w:szCs w:val="16"/>
              </w:rPr>
            </w:pPr>
            <w:r w:rsidRPr="00057B8F">
              <w:rPr>
                <w:bCs/>
                <w:sz w:val="20"/>
                <w:szCs w:val="16"/>
              </w:rPr>
              <w:t>Основное назначение</w:t>
            </w:r>
          </w:p>
        </w:tc>
      </w:tr>
      <w:tr w:rsidR="0012646B" w:rsidRPr="00057B8F" w:rsidTr="00AC11D5">
        <w:trPr>
          <w:cantSplit/>
        </w:trPr>
        <w:tc>
          <w:tcPr>
            <w:tcW w:w="218" w:type="pct"/>
            <w:shd w:val="clear" w:color="auto" w:fill="auto"/>
          </w:tcPr>
          <w:p w:rsidR="0012646B" w:rsidRPr="00057B8F" w:rsidRDefault="0012646B" w:rsidP="0002306E">
            <w:pPr>
              <w:widowControl w:val="0"/>
              <w:numPr>
                <w:ilvl w:val="0"/>
                <w:numId w:val="254"/>
              </w:numPr>
              <w:rPr>
                <w:sz w:val="20"/>
                <w:szCs w:val="16"/>
              </w:rPr>
            </w:pPr>
          </w:p>
        </w:tc>
        <w:tc>
          <w:tcPr>
            <w:tcW w:w="1385" w:type="pct"/>
            <w:shd w:val="clear" w:color="auto" w:fill="auto"/>
          </w:tcPr>
          <w:p w:rsidR="0012646B" w:rsidRPr="00057B8F" w:rsidRDefault="0012646B" w:rsidP="00AC11D5">
            <w:pPr>
              <w:widowControl w:val="0"/>
              <w:rPr>
                <w:bCs/>
                <w:sz w:val="20"/>
                <w:szCs w:val="16"/>
              </w:rPr>
            </w:pPr>
            <w:r w:rsidRPr="00057B8F">
              <w:rPr>
                <w:bCs/>
                <w:sz w:val="20"/>
                <w:szCs w:val="16"/>
              </w:rPr>
              <w:t>Петровск-Забайкальский</w:t>
            </w:r>
          </w:p>
        </w:tc>
        <w:tc>
          <w:tcPr>
            <w:tcW w:w="980" w:type="pct"/>
            <w:shd w:val="clear" w:color="auto" w:fill="auto"/>
          </w:tcPr>
          <w:p w:rsidR="0012646B" w:rsidRPr="00057B8F" w:rsidRDefault="0012646B" w:rsidP="00AC11D5">
            <w:pPr>
              <w:widowControl w:val="0"/>
              <w:jc w:val="center"/>
              <w:rPr>
                <w:bCs/>
                <w:sz w:val="20"/>
                <w:szCs w:val="16"/>
              </w:rPr>
            </w:pPr>
            <w:r w:rsidRPr="00057B8F">
              <w:rPr>
                <w:bCs/>
                <w:sz w:val="20"/>
                <w:szCs w:val="16"/>
              </w:rPr>
              <w:t>220</w:t>
            </w:r>
          </w:p>
        </w:tc>
        <w:tc>
          <w:tcPr>
            <w:tcW w:w="856" w:type="pct"/>
            <w:shd w:val="clear" w:color="auto" w:fill="auto"/>
          </w:tcPr>
          <w:p w:rsidR="0012646B" w:rsidRPr="00057B8F" w:rsidRDefault="0012646B" w:rsidP="00AC11D5">
            <w:pPr>
              <w:widowControl w:val="0"/>
              <w:jc w:val="center"/>
              <w:rPr>
                <w:bCs/>
                <w:sz w:val="20"/>
                <w:szCs w:val="16"/>
              </w:rPr>
            </w:pPr>
            <w:r w:rsidRPr="00057B8F">
              <w:rPr>
                <w:bCs/>
                <w:sz w:val="20"/>
                <w:szCs w:val="16"/>
              </w:rPr>
              <w:t>127,8</w:t>
            </w:r>
          </w:p>
        </w:tc>
        <w:tc>
          <w:tcPr>
            <w:tcW w:w="1561" w:type="pct"/>
            <w:shd w:val="clear" w:color="auto" w:fill="auto"/>
          </w:tcPr>
          <w:p w:rsidR="0012646B" w:rsidRPr="00057B8F" w:rsidRDefault="0012646B" w:rsidP="00AC11D5">
            <w:pPr>
              <w:rPr>
                <w:sz w:val="20"/>
                <w:szCs w:val="16"/>
              </w:rPr>
            </w:pPr>
            <w:r w:rsidRPr="00057B8F">
              <w:rPr>
                <w:sz w:val="20"/>
                <w:szCs w:val="16"/>
              </w:rPr>
              <w:t>выдача мощности</w:t>
            </w:r>
          </w:p>
        </w:tc>
      </w:tr>
      <w:tr w:rsidR="0012646B" w:rsidRPr="00057B8F" w:rsidTr="00AC11D5">
        <w:trPr>
          <w:cantSplit/>
        </w:trPr>
        <w:tc>
          <w:tcPr>
            <w:tcW w:w="218" w:type="pct"/>
            <w:shd w:val="clear" w:color="auto" w:fill="auto"/>
          </w:tcPr>
          <w:p w:rsidR="0012646B" w:rsidRPr="00057B8F" w:rsidRDefault="0012646B" w:rsidP="0002306E">
            <w:pPr>
              <w:widowControl w:val="0"/>
              <w:numPr>
                <w:ilvl w:val="0"/>
                <w:numId w:val="254"/>
              </w:numPr>
              <w:rPr>
                <w:sz w:val="20"/>
                <w:szCs w:val="16"/>
              </w:rPr>
            </w:pPr>
          </w:p>
        </w:tc>
        <w:tc>
          <w:tcPr>
            <w:tcW w:w="1385" w:type="pct"/>
            <w:shd w:val="clear" w:color="auto" w:fill="auto"/>
            <w:hideMark/>
          </w:tcPr>
          <w:p w:rsidR="0012646B" w:rsidRPr="00057B8F" w:rsidRDefault="0012646B" w:rsidP="00AC11D5">
            <w:pPr>
              <w:rPr>
                <w:sz w:val="20"/>
                <w:szCs w:val="16"/>
              </w:rPr>
            </w:pPr>
            <w:r w:rsidRPr="00057B8F">
              <w:rPr>
                <w:sz w:val="20"/>
                <w:szCs w:val="16"/>
              </w:rPr>
              <w:t xml:space="preserve">Холбон </w:t>
            </w:r>
          </w:p>
        </w:tc>
        <w:tc>
          <w:tcPr>
            <w:tcW w:w="980" w:type="pct"/>
            <w:shd w:val="clear" w:color="auto" w:fill="auto"/>
            <w:hideMark/>
          </w:tcPr>
          <w:p w:rsidR="0012646B" w:rsidRPr="00057B8F" w:rsidRDefault="0012646B" w:rsidP="00AC11D5">
            <w:pPr>
              <w:jc w:val="center"/>
              <w:rPr>
                <w:sz w:val="20"/>
                <w:szCs w:val="16"/>
              </w:rPr>
            </w:pPr>
            <w:r w:rsidRPr="00057B8F">
              <w:rPr>
                <w:sz w:val="20"/>
                <w:szCs w:val="16"/>
              </w:rPr>
              <w:t>220</w:t>
            </w:r>
          </w:p>
        </w:tc>
        <w:tc>
          <w:tcPr>
            <w:tcW w:w="856" w:type="pct"/>
            <w:shd w:val="clear" w:color="auto" w:fill="auto"/>
            <w:hideMark/>
          </w:tcPr>
          <w:p w:rsidR="0012646B" w:rsidRPr="00057B8F" w:rsidRDefault="0012646B" w:rsidP="00AC11D5">
            <w:pPr>
              <w:jc w:val="center"/>
              <w:rPr>
                <w:sz w:val="20"/>
                <w:szCs w:val="16"/>
                <w:lang w:val="en-US"/>
              </w:rPr>
            </w:pPr>
            <w:r w:rsidRPr="00057B8F">
              <w:rPr>
                <w:sz w:val="20"/>
                <w:szCs w:val="16"/>
              </w:rPr>
              <w:t>259,4</w:t>
            </w:r>
          </w:p>
        </w:tc>
        <w:tc>
          <w:tcPr>
            <w:tcW w:w="1561" w:type="pct"/>
            <w:shd w:val="clear" w:color="auto" w:fill="auto"/>
            <w:hideMark/>
          </w:tcPr>
          <w:p w:rsidR="0012646B" w:rsidRPr="00057B8F" w:rsidRDefault="0012646B" w:rsidP="00AC11D5">
            <w:pPr>
              <w:rPr>
                <w:sz w:val="20"/>
                <w:szCs w:val="16"/>
              </w:rPr>
            </w:pPr>
            <w:r w:rsidRPr="00057B8F">
              <w:rPr>
                <w:sz w:val="20"/>
                <w:szCs w:val="16"/>
              </w:rPr>
              <w:t xml:space="preserve">выдача мощности Харанорской ГРЭС </w:t>
            </w:r>
          </w:p>
        </w:tc>
      </w:tr>
      <w:tr w:rsidR="0012646B" w:rsidRPr="00057B8F" w:rsidTr="00AC11D5">
        <w:trPr>
          <w:cantSplit/>
        </w:trPr>
        <w:tc>
          <w:tcPr>
            <w:tcW w:w="1603" w:type="pct"/>
            <w:gridSpan w:val="2"/>
            <w:shd w:val="clear" w:color="auto" w:fill="auto"/>
            <w:hideMark/>
          </w:tcPr>
          <w:p w:rsidR="0012646B" w:rsidRPr="00057B8F" w:rsidRDefault="0012646B" w:rsidP="00AC11D5">
            <w:pPr>
              <w:rPr>
                <w:sz w:val="20"/>
                <w:szCs w:val="16"/>
              </w:rPr>
            </w:pPr>
            <w:r w:rsidRPr="00057B8F">
              <w:rPr>
                <w:sz w:val="20"/>
                <w:szCs w:val="16"/>
              </w:rPr>
              <w:t>Всего</w:t>
            </w:r>
          </w:p>
        </w:tc>
        <w:tc>
          <w:tcPr>
            <w:tcW w:w="980" w:type="pct"/>
            <w:shd w:val="clear" w:color="auto" w:fill="auto"/>
          </w:tcPr>
          <w:p w:rsidR="0012646B" w:rsidRPr="00057B8F" w:rsidRDefault="0012646B" w:rsidP="00AC11D5">
            <w:pPr>
              <w:jc w:val="center"/>
              <w:rPr>
                <w:sz w:val="20"/>
                <w:szCs w:val="16"/>
              </w:rPr>
            </w:pPr>
          </w:p>
        </w:tc>
        <w:tc>
          <w:tcPr>
            <w:tcW w:w="856" w:type="pct"/>
            <w:shd w:val="clear" w:color="auto" w:fill="auto"/>
            <w:hideMark/>
          </w:tcPr>
          <w:p w:rsidR="0012646B" w:rsidRPr="00057B8F" w:rsidRDefault="0012646B" w:rsidP="00AC11D5">
            <w:pPr>
              <w:jc w:val="center"/>
              <w:rPr>
                <w:sz w:val="20"/>
                <w:szCs w:val="16"/>
              </w:rPr>
            </w:pPr>
            <w:r w:rsidRPr="00057B8F">
              <w:rPr>
                <w:sz w:val="20"/>
                <w:szCs w:val="16"/>
              </w:rPr>
              <w:t>387,2</w:t>
            </w:r>
          </w:p>
        </w:tc>
        <w:tc>
          <w:tcPr>
            <w:tcW w:w="1561" w:type="pct"/>
            <w:shd w:val="clear" w:color="auto" w:fill="auto"/>
          </w:tcPr>
          <w:p w:rsidR="0012646B" w:rsidRPr="00057B8F" w:rsidRDefault="0012646B" w:rsidP="00AC11D5">
            <w:pPr>
              <w:rPr>
                <w:sz w:val="20"/>
                <w:szCs w:val="16"/>
              </w:rPr>
            </w:pPr>
          </w:p>
        </w:tc>
      </w:tr>
    </w:tbl>
    <w:p w:rsidR="0012646B" w:rsidRPr="00057B8F" w:rsidRDefault="0012646B" w:rsidP="0012646B">
      <w:pPr>
        <w:pStyle w:val="6"/>
      </w:pPr>
      <w:r w:rsidRPr="00057B8F">
        <w:t>Действующие линии электропередачи напряжением 110 кВ и выше, обеспечивающие соединение и параллельную работу энергетических систем различных субъектов РФ и необходимые для обеспечения выдачи мощности новыми электростанциями, мощность которых превышает 500 МВт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8"/>
        <w:gridCol w:w="4123"/>
        <w:gridCol w:w="1696"/>
        <w:gridCol w:w="1608"/>
        <w:gridCol w:w="1736"/>
      </w:tblGrid>
      <w:tr w:rsidR="0012646B" w:rsidRPr="00057B8F" w:rsidTr="00AC11D5">
        <w:trPr>
          <w:cantSplit/>
          <w:tblHeader/>
        </w:trPr>
        <w:tc>
          <w:tcPr>
            <w:tcW w:w="213" w:type="pct"/>
            <w:shd w:val="clear" w:color="auto" w:fill="auto"/>
            <w:hideMark/>
          </w:tcPr>
          <w:p w:rsidR="0012646B" w:rsidRPr="00057B8F" w:rsidRDefault="0012646B" w:rsidP="00AC11D5">
            <w:pPr>
              <w:jc w:val="center"/>
              <w:rPr>
                <w:bCs/>
                <w:sz w:val="20"/>
                <w:szCs w:val="16"/>
              </w:rPr>
            </w:pPr>
            <w:r w:rsidRPr="00057B8F">
              <w:rPr>
                <w:bCs/>
                <w:sz w:val="20"/>
                <w:szCs w:val="16"/>
              </w:rPr>
              <w:t>№</w:t>
            </w:r>
          </w:p>
        </w:tc>
        <w:tc>
          <w:tcPr>
            <w:tcW w:w="2154" w:type="pct"/>
            <w:shd w:val="clear" w:color="auto" w:fill="auto"/>
            <w:hideMark/>
          </w:tcPr>
          <w:p w:rsidR="0012646B" w:rsidRPr="00057B8F" w:rsidRDefault="0012646B" w:rsidP="00AC11D5">
            <w:pPr>
              <w:rPr>
                <w:bCs/>
                <w:sz w:val="20"/>
                <w:szCs w:val="16"/>
              </w:rPr>
            </w:pPr>
            <w:r w:rsidRPr="00057B8F">
              <w:rPr>
                <w:bCs/>
                <w:sz w:val="20"/>
                <w:szCs w:val="16"/>
              </w:rPr>
              <w:t>Наименование линии электропередачи</w:t>
            </w:r>
          </w:p>
        </w:tc>
        <w:tc>
          <w:tcPr>
            <w:tcW w:w="886" w:type="pct"/>
            <w:shd w:val="clear" w:color="auto" w:fill="auto"/>
            <w:hideMark/>
          </w:tcPr>
          <w:p w:rsidR="0012646B" w:rsidRPr="00057B8F" w:rsidRDefault="0012646B" w:rsidP="00AC11D5">
            <w:pPr>
              <w:rPr>
                <w:bCs/>
                <w:sz w:val="20"/>
                <w:szCs w:val="16"/>
              </w:rPr>
            </w:pPr>
            <w:r w:rsidRPr="00057B8F">
              <w:rPr>
                <w:bCs/>
                <w:sz w:val="20"/>
                <w:szCs w:val="16"/>
              </w:rPr>
              <w:t>Местоположение</w:t>
            </w:r>
          </w:p>
        </w:tc>
        <w:tc>
          <w:tcPr>
            <w:tcW w:w="840" w:type="pct"/>
            <w:shd w:val="clear" w:color="auto" w:fill="auto"/>
            <w:hideMark/>
          </w:tcPr>
          <w:p w:rsidR="0012646B" w:rsidRPr="00057B8F" w:rsidRDefault="0012646B" w:rsidP="00AC11D5">
            <w:pPr>
              <w:jc w:val="center"/>
              <w:rPr>
                <w:bCs/>
                <w:sz w:val="20"/>
                <w:szCs w:val="16"/>
              </w:rPr>
            </w:pPr>
            <w:r w:rsidRPr="00057B8F">
              <w:rPr>
                <w:bCs/>
                <w:sz w:val="20"/>
                <w:szCs w:val="16"/>
              </w:rPr>
              <w:t>Протяженность, км</w:t>
            </w:r>
          </w:p>
        </w:tc>
        <w:tc>
          <w:tcPr>
            <w:tcW w:w="907" w:type="pct"/>
            <w:shd w:val="clear" w:color="auto" w:fill="auto"/>
            <w:hideMark/>
          </w:tcPr>
          <w:p w:rsidR="0012646B" w:rsidRPr="00057B8F" w:rsidRDefault="0012646B" w:rsidP="00AC11D5">
            <w:pPr>
              <w:rPr>
                <w:bCs/>
                <w:sz w:val="20"/>
                <w:szCs w:val="16"/>
              </w:rPr>
            </w:pPr>
            <w:r w:rsidRPr="00057B8F">
              <w:rPr>
                <w:bCs/>
                <w:sz w:val="20"/>
                <w:szCs w:val="16"/>
              </w:rPr>
              <w:t>Основное назначение</w:t>
            </w:r>
          </w:p>
        </w:tc>
      </w:tr>
      <w:tr w:rsidR="0012646B" w:rsidRPr="00057B8F" w:rsidTr="00AC11D5">
        <w:trPr>
          <w:cantSplit/>
        </w:trPr>
        <w:tc>
          <w:tcPr>
            <w:tcW w:w="213" w:type="pct"/>
            <w:shd w:val="clear" w:color="auto" w:fill="auto"/>
          </w:tcPr>
          <w:p w:rsidR="0012646B" w:rsidRPr="00057B8F" w:rsidRDefault="0012646B" w:rsidP="0002306E">
            <w:pPr>
              <w:widowControl w:val="0"/>
              <w:numPr>
                <w:ilvl w:val="0"/>
                <w:numId w:val="255"/>
              </w:numPr>
              <w:rPr>
                <w:iCs/>
                <w:sz w:val="20"/>
                <w:szCs w:val="16"/>
              </w:rPr>
            </w:pPr>
          </w:p>
        </w:tc>
        <w:tc>
          <w:tcPr>
            <w:tcW w:w="2154" w:type="pct"/>
            <w:shd w:val="clear" w:color="auto" w:fill="auto"/>
            <w:hideMark/>
          </w:tcPr>
          <w:p w:rsidR="0012646B" w:rsidRPr="00057B8F" w:rsidRDefault="0012646B" w:rsidP="00AC11D5">
            <w:pPr>
              <w:rPr>
                <w:sz w:val="20"/>
                <w:szCs w:val="16"/>
              </w:rPr>
            </w:pPr>
            <w:r w:rsidRPr="00057B8F">
              <w:rPr>
                <w:sz w:val="20"/>
                <w:szCs w:val="16"/>
              </w:rPr>
              <w:t>ВЛ 220 кВ Размахнино - Холбон (ВЛ-210)</w:t>
            </w:r>
          </w:p>
        </w:tc>
        <w:tc>
          <w:tcPr>
            <w:tcW w:w="886" w:type="pct"/>
            <w:shd w:val="clear" w:color="auto" w:fill="auto"/>
            <w:hideMark/>
          </w:tcPr>
          <w:p w:rsidR="0012646B" w:rsidRPr="00057B8F" w:rsidRDefault="0012646B" w:rsidP="00AC11D5">
            <w:pPr>
              <w:rPr>
                <w:sz w:val="20"/>
                <w:szCs w:val="16"/>
              </w:rPr>
            </w:pPr>
            <w:r w:rsidRPr="00057B8F">
              <w:rPr>
                <w:sz w:val="20"/>
                <w:szCs w:val="16"/>
              </w:rPr>
              <w:t>Забайкальский край</w:t>
            </w:r>
          </w:p>
        </w:tc>
        <w:tc>
          <w:tcPr>
            <w:tcW w:w="840" w:type="pct"/>
            <w:shd w:val="clear" w:color="auto" w:fill="auto"/>
            <w:hideMark/>
          </w:tcPr>
          <w:p w:rsidR="0012646B" w:rsidRPr="00057B8F" w:rsidRDefault="0012646B" w:rsidP="00AC11D5">
            <w:pPr>
              <w:jc w:val="center"/>
              <w:rPr>
                <w:sz w:val="20"/>
                <w:szCs w:val="16"/>
              </w:rPr>
            </w:pPr>
            <w:r w:rsidRPr="00057B8F">
              <w:rPr>
                <w:sz w:val="20"/>
                <w:szCs w:val="16"/>
              </w:rPr>
              <w:t>47,86</w:t>
            </w:r>
          </w:p>
        </w:tc>
        <w:tc>
          <w:tcPr>
            <w:tcW w:w="907" w:type="pct"/>
            <w:shd w:val="clear" w:color="auto" w:fill="auto"/>
            <w:hideMark/>
          </w:tcPr>
          <w:p w:rsidR="0012646B" w:rsidRPr="00057B8F" w:rsidRDefault="0012646B" w:rsidP="00AC11D5">
            <w:pPr>
              <w:rPr>
                <w:sz w:val="20"/>
                <w:szCs w:val="16"/>
              </w:rPr>
            </w:pPr>
            <w:r w:rsidRPr="00057B8F">
              <w:rPr>
                <w:sz w:val="20"/>
                <w:szCs w:val="16"/>
              </w:rPr>
              <w:t>выдача мощности</w:t>
            </w:r>
          </w:p>
        </w:tc>
      </w:tr>
      <w:tr w:rsidR="0012646B" w:rsidRPr="00057B8F" w:rsidTr="00AC11D5">
        <w:trPr>
          <w:cantSplit/>
        </w:trPr>
        <w:tc>
          <w:tcPr>
            <w:tcW w:w="213" w:type="pct"/>
            <w:shd w:val="clear" w:color="auto" w:fill="auto"/>
          </w:tcPr>
          <w:p w:rsidR="0012646B" w:rsidRPr="00057B8F" w:rsidRDefault="0012646B" w:rsidP="0002306E">
            <w:pPr>
              <w:widowControl w:val="0"/>
              <w:numPr>
                <w:ilvl w:val="0"/>
                <w:numId w:val="255"/>
              </w:numPr>
              <w:rPr>
                <w:iCs/>
                <w:sz w:val="20"/>
                <w:szCs w:val="16"/>
              </w:rPr>
            </w:pPr>
          </w:p>
        </w:tc>
        <w:tc>
          <w:tcPr>
            <w:tcW w:w="2154" w:type="pct"/>
            <w:shd w:val="clear" w:color="auto" w:fill="auto"/>
            <w:hideMark/>
          </w:tcPr>
          <w:p w:rsidR="0012646B" w:rsidRPr="00057B8F" w:rsidRDefault="0012646B" w:rsidP="00AC11D5">
            <w:pPr>
              <w:rPr>
                <w:sz w:val="20"/>
                <w:szCs w:val="16"/>
              </w:rPr>
            </w:pPr>
            <w:r w:rsidRPr="00057B8F">
              <w:rPr>
                <w:sz w:val="20"/>
                <w:szCs w:val="16"/>
              </w:rPr>
              <w:t>ВЛ 220 кВ Холбон - Приисковая (ВЛ-212)</w:t>
            </w:r>
          </w:p>
        </w:tc>
        <w:tc>
          <w:tcPr>
            <w:tcW w:w="886" w:type="pct"/>
            <w:shd w:val="clear" w:color="auto" w:fill="auto"/>
            <w:hideMark/>
          </w:tcPr>
          <w:p w:rsidR="0012646B" w:rsidRPr="00057B8F" w:rsidRDefault="0012646B" w:rsidP="00AC11D5">
            <w:pPr>
              <w:rPr>
                <w:sz w:val="20"/>
                <w:szCs w:val="16"/>
              </w:rPr>
            </w:pPr>
            <w:r w:rsidRPr="00057B8F">
              <w:rPr>
                <w:sz w:val="20"/>
                <w:szCs w:val="16"/>
              </w:rPr>
              <w:t>Забайкальский край</w:t>
            </w:r>
          </w:p>
        </w:tc>
        <w:tc>
          <w:tcPr>
            <w:tcW w:w="840" w:type="pct"/>
            <w:shd w:val="clear" w:color="auto" w:fill="auto"/>
            <w:hideMark/>
          </w:tcPr>
          <w:p w:rsidR="0012646B" w:rsidRPr="00057B8F" w:rsidRDefault="0012646B" w:rsidP="00AC11D5">
            <w:pPr>
              <w:jc w:val="center"/>
              <w:rPr>
                <w:sz w:val="20"/>
                <w:szCs w:val="16"/>
              </w:rPr>
            </w:pPr>
            <w:r w:rsidRPr="00057B8F">
              <w:rPr>
                <w:sz w:val="20"/>
                <w:szCs w:val="16"/>
              </w:rPr>
              <w:t>32,38</w:t>
            </w:r>
          </w:p>
        </w:tc>
        <w:tc>
          <w:tcPr>
            <w:tcW w:w="907" w:type="pct"/>
            <w:shd w:val="clear" w:color="auto" w:fill="auto"/>
            <w:hideMark/>
          </w:tcPr>
          <w:p w:rsidR="0012646B" w:rsidRPr="00057B8F" w:rsidRDefault="0012646B" w:rsidP="00AC11D5">
            <w:pPr>
              <w:rPr>
                <w:sz w:val="20"/>
                <w:szCs w:val="16"/>
              </w:rPr>
            </w:pPr>
            <w:r w:rsidRPr="00057B8F">
              <w:rPr>
                <w:sz w:val="20"/>
                <w:szCs w:val="16"/>
              </w:rPr>
              <w:t>выдача мощности</w:t>
            </w:r>
          </w:p>
        </w:tc>
      </w:tr>
      <w:tr w:rsidR="0012646B" w:rsidRPr="00057B8F" w:rsidTr="00AC11D5">
        <w:trPr>
          <w:cantSplit/>
        </w:trPr>
        <w:tc>
          <w:tcPr>
            <w:tcW w:w="213" w:type="pct"/>
            <w:shd w:val="clear" w:color="auto" w:fill="auto"/>
          </w:tcPr>
          <w:p w:rsidR="0012646B" w:rsidRPr="00057B8F" w:rsidRDefault="0012646B" w:rsidP="0002306E">
            <w:pPr>
              <w:widowControl w:val="0"/>
              <w:numPr>
                <w:ilvl w:val="0"/>
                <w:numId w:val="255"/>
              </w:numPr>
              <w:rPr>
                <w:iCs/>
                <w:sz w:val="20"/>
                <w:szCs w:val="16"/>
              </w:rPr>
            </w:pPr>
          </w:p>
        </w:tc>
        <w:tc>
          <w:tcPr>
            <w:tcW w:w="2154" w:type="pct"/>
            <w:shd w:val="clear" w:color="auto" w:fill="auto"/>
            <w:hideMark/>
          </w:tcPr>
          <w:p w:rsidR="0012646B" w:rsidRPr="00057B8F" w:rsidRDefault="0012646B" w:rsidP="00AC11D5">
            <w:pPr>
              <w:rPr>
                <w:sz w:val="20"/>
                <w:szCs w:val="16"/>
              </w:rPr>
            </w:pPr>
            <w:r w:rsidRPr="00057B8F">
              <w:rPr>
                <w:sz w:val="20"/>
                <w:szCs w:val="16"/>
              </w:rPr>
              <w:t>ВЛ 220 кВ Харанорская ГРЭС - Холбон 1 цепь (ВЛ-229)</w:t>
            </w:r>
          </w:p>
        </w:tc>
        <w:tc>
          <w:tcPr>
            <w:tcW w:w="886" w:type="pct"/>
            <w:shd w:val="clear" w:color="auto" w:fill="auto"/>
            <w:hideMark/>
          </w:tcPr>
          <w:p w:rsidR="0012646B" w:rsidRPr="00057B8F" w:rsidRDefault="0012646B" w:rsidP="00AC11D5">
            <w:pPr>
              <w:rPr>
                <w:sz w:val="20"/>
                <w:szCs w:val="16"/>
              </w:rPr>
            </w:pPr>
            <w:r w:rsidRPr="00057B8F">
              <w:rPr>
                <w:sz w:val="20"/>
                <w:szCs w:val="16"/>
              </w:rPr>
              <w:t>Забайкальский край</w:t>
            </w:r>
          </w:p>
        </w:tc>
        <w:tc>
          <w:tcPr>
            <w:tcW w:w="840" w:type="pct"/>
            <w:shd w:val="clear" w:color="auto" w:fill="auto"/>
            <w:hideMark/>
          </w:tcPr>
          <w:p w:rsidR="0012646B" w:rsidRPr="00057B8F" w:rsidRDefault="0012646B" w:rsidP="00AC11D5">
            <w:pPr>
              <w:jc w:val="center"/>
              <w:rPr>
                <w:sz w:val="20"/>
                <w:szCs w:val="16"/>
              </w:rPr>
            </w:pPr>
            <w:r w:rsidRPr="00057B8F">
              <w:rPr>
                <w:sz w:val="20"/>
                <w:szCs w:val="16"/>
              </w:rPr>
              <w:t>147,97</w:t>
            </w:r>
          </w:p>
        </w:tc>
        <w:tc>
          <w:tcPr>
            <w:tcW w:w="907" w:type="pct"/>
            <w:shd w:val="clear" w:color="auto" w:fill="auto"/>
            <w:hideMark/>
          </w:tcPr>
          <w:p w:rsidR="0012646B" w:rsidRPr="00057B8F" w:rsidRDefault="0012646B" w:rsidP="00AC11D5">
            <w:pPr>
              <w:rPr>
                <w:sz w:val="20"/>
                <w:szCs w:val="16"/>
              </w:rPr>
            </w:pPr>
            <w:r w:rsidRPr="00057B8F">
              <w:rPr>
                <w:sz w:val="20"/>
                <w:szCs w:val="16"/>
              </w:rPr>
              <w:t>выдача мощности</w:t>
            </w:r>
          </w:p>
        </w:tc>
      </w:tr>
      <w:tr w:rsidR="0012646B" w:rsidRPr="00057B8F" w:rsidTr="00AC11D5">
        <w:trPr>
          <w:cantSplit/>
        </w:trPr>
        <w:tc>
          <w:tcPr>
            <w:tcW w:w="213" w:type="pct"/>
            <w:shd w:val="clear" w:color="auto" w:fill="auto"/>
          </w:tcPr>
          <w:p w:rsidR="0012646B" w:rsidRPr="00057B8F" w:rsidRDefault="0012646B" w:rsidP="0002306E">
            <w:pPr>
              <w:widowControl w:val="0"/>
              <w:numPr>
                <w:ilvl w:val="0"/>
                <w:numId w:val="255"/>
              </w:numPr>
              <w:rPr>
                <w:iCs/>
                <w:sz w:val="20"/>
                <w:szCs w:val="16"/>
              </w:rPr>
            </w:pPr>
          </w:p>
        </w:tc>
        <w:tc>
          <w:tcPr>
            <w:tcW w:w="2154" w:type="pct"/>
            <w:shd w:val="clear" w:color="auto" w:fill="auto"/>
            <w:hideMark/>
          </w:tcPr>
          <w:p w:rsidR="0012646B" w:rsidRPr="00057B8F" w:rsidRDefault="0012646B" w:rsidP="00AC11D5">
            <w:pPr>
              <w:rPr>
                <w:sz w:val="20"/>
                <w:szCs w:val="16"/>
              </w:rPr>
            </w:pPr>
            <w:r w:rsidRPr="00057B8F">
              <w:rPr>
                <w:sz w:val="20"/>
                <w:szCs w:val="16"/>
              </w:rPr>
              <w:t>ВЛ 220 кВ Харанорская ГРЭС - Холбон 2 цепь (ВЛ-231)</w:t>
            </w:r>
          </w:p>
        </w:tc>
        <w:tc>
          <w:tcPr>
            <w:tcW w:w="886" w:type="pct"/>
            <w:shd w:val="clear" w:color="auto" w:fill="auto"/>
            <w:hideMark/>
          </w:tcPr>
          <w:p w:rsidR="0012646B" w:rsidRPr="00057B8F" w:rsidRDefault="0012646B" w:rsidP="00AC11D5">
            <w:pPr>
              <w:rPr>
                <w:sz w:val="20"/>
                <w:szCs w:val="16"/>
              </w:rPr>
            </w:pPr>
            <w:r w:rsidRPr="00057B8F">
              <w:rPr>
                <w:sz w:val="20"/>
                <w:szCs w:val="16"/>
              </w:rPr>
              <w:t>Забайкальский край</w:t>
            </w:r>
          </w:p>
        </w:tc>
        <w:tc>
          <w:tcPr>
            <w:tcW w:w="840" w:type="pct"/>
            <w:shd w:val="clear" w:color="auto" w:fill="auto"/>
            <w:hideMark/>
          </w:tcPr>
          <w:p w:rsidR="0012646B" w:rsidRPr="00057B8F" w:rsidRDefault="0012646B" w:rsidP="00AC11D5">
            <w:pPr>
              <w:jc w:val="center"/>
              <w:rPr>
                <w:sz w:val="20"/>
                <w:szCs w:val="16"/>
              </w:rPr>
            </w:pPr>
            <w:r w:rsidRPr="00057B8F">
              <w:rPr>
                <w:sz w:val="20"/>
                <w:szCs w:val="16"/>
              </w:rPr>
              <w:t>146,85</w:t>
            </w:r>
          </w:p>
        </w:tc>
        <w:tc>
          <w:tcPr>
            <w:tcW w:w="907" w:type="pct"/>
            <w:shd w:val="clear" w:color="auto" w:fill="auto"/>
            <w:hideMark/>
          </w:tcPr>
          <w:p w:rsidR="0012646B" w:rsidRPr="00057B8F" w:rsidRDefault="0012646B" w:rsidP="00AC11D5">
            <w:pPr>
              <w:rPr>
                <w:sz w:val="20"/>
                <w:szCs w:val="16"/>
              </w:rPr>
            </w:pPr>
            <w:r w:rsidRPr="00057B8F">
              <w:rPr>
                <w:sz w:val="20"/>
                <w:szCs w:val="16"/>
              </w:rPr>
              <w:t>выдача мощности</w:t>
            </w:r>
          </w:p>
        </w:tc>
      </w:tr>
      <w:tr w:rsidR="0012646B" w:rsidRPr="00057B8F" w:rsidTr="00AC11D5">
        <w:trPr>
          <w:cantSplit/>
        </w:trPr>
        <w:tc>
          <w:tcPr>
            <w:tcW w:w="213" w:type="pct"/>
            <w:shd w:val="clear" w:color="auto" w:fill="auto"/>
          </w:tcPr>
          <w:p w:rsidR="0012646B" w:rsidRPr="00057B8F" w:rsidRDefault="0012646B" w:rsidP="0002306E">
            <w:pPr>
              <w:widowControl w:val="0"/>
              <w:numPr>
                <w:ilvl w:val="0"/>
                <w:numId w:val="255"/>
              </w:numPr>
              <w:rPr>
                <w:iCs/>
                <w:sz w:val="20"/>
                <w:szCs w:val="16"/>
              </w:rPr>
            </w:pPr>
          </w:p>
        </w:tc>
        <w:tc>
          <w:tcPr>
            <w:tcW w:w="2154" w:type="pct"/>
            <w:shd w:val="clear" w:color="auto" w:fill="auto"/>
            <w:hideMark/>
          </w:tcPr>
          <w:p w:rsidR="0012646B" w:rsidRPr="00057B8F" w:rsidRDefault="0012646B" w:rsidP="00AC11D5">
            <w:pPr>
              <w:rPr>
                <w:sz w:val="20"/>
                <w:szCs w:val="16"/>
              </w:rPr>
            </w:pPr>
            <w:r w:rsidRPr="00057B8F">
              <w:rPr>
                <w:sz w:val="20"/>
                <w:szCs w:val="16"/>
              </w:rPr>
              <w:t>ВЛ 220 кВ Харанорская ГРЭС - Холбон 3 цепь (ВЛ-232)</w:t>
            </w:r>
          </w:p>
        </w:tc>
        <w:tc>
          <w:tcPr>
            <w:tcW w:w="886" w:type="pct"/>
            <w:shd w:val="clear" w:color="auto" w:fill="auto"/>
            <w:hideMark/>
          </w:tcPr>
          <w:p w:rsidR="0012646B" w:rsidRPr="00057B8F" w:rsidRDefault="0012646B" w:rsidP="00AC11D5">
            <w:pPr>
              <w:rPr>
                <w:sz w:val="20"/>
                <w:szCs w:val="16"/>
              </w:rPr>
            </w:pPr>
            <w:r w:rsidRPr="00057B8F">
              <w:rPr>
                <w:sz w:val="20"/>
                <w:szCs w:val="16"/>
              </w:rPr>
              <w:t>Забайкальский край</w:t>
            </w:r>
          </w:p>
        </w:tc>
        <w:tc>
          <w:tcPr>
            <w:tcW w:w="840" w:type="pct"/>
            <w:shd w:val="clear" w:color="auto" w:fill="auto"/>
            <w:hideMark/>
          </w:tcPr>
          <w:p w:rsidR="0012646B" w:rsidRPr="00057B8F" w:rsidRDefault="0012646B" w:rsidP="00AC11D5">
            <w:pPr>
              <w:jc w:val="center"/>
              <w:rPr>
                <w:sz w:val="20"/>
                <w:szCs w:val="16"/>
              </w:rPr>
            </w:pPr>
            <w:r w:rsidRPr="00057B8F">
              <w:rPr>
                <w:sz w:val="20"/>
                <w:szCs w:val="16"/>
              </w:rPr>
              <w:t>146,85</w:t>
            </w:r>
          </w:p>
        </w:tc>
        <w:tc>
          <w:tcPr>
            <w:tcW w:w="907" w:type="pct"/>
            <w:shd w:val="clear" w:color="auto" w:fill="auto"/>
            <w:hideMark/>
          </w:tcPr>
          <w:p w:rsidR="0012646B" w:rsidRPr="00057B8F" w:rsidRDefault="0012646B" w:rsidP="00AC11D5">
            <w:pPr>
              <w:rPr>
                <w:sz w:val="20"/>
                <w:szCs w:val="16"/>
              </w:rPr>
            </w:pPr>
            <w:r w:rsidRPr="00057B8F">
              <w:rPr>
                <w:sz w:val="20"/>
                <w:szCs w:val="16"/>
              </w:rPr>
              <w:t>выдача мощности</w:t>
            </w:r>
          </w:p>
        </w:tc>
      </w:tr>
      <w:tr w:rsidR="0012646B" w:rsidRPr="00057B8F" w:rsidTr="00AC11D5">
        <w:trPr>
          <w:cantSplit/>
        </w:trPr>
        <w:tc>
          <w:tcPr>
            <w:tcW w:w="213" w:type="pct"/>
            <w:shd w:val="clear" w:color="auto" w:fill="auto"/>
          </w:tcPr>
          <w:p w:rsidR="0012646B" w:rsidRPr="00057B8F" w:rsidRDefault="0012646B" w:rsidP="0002306E">
            <w:pPr>
              <w:widowControl w:val="0"/>
              <w:numPr>
                <w:ilvl w:val="0"/>
                <w:numId w:val="255"/>
              </w:numPr>
              <w:rPr>
                <w:iCs/>
                <w:sz w:val="20"/>
                <w:szCs w:val="16"/>
              </w:rPr>
            </w:pPr>
          </w:p>
        </w:tc>
        <w:tc>
          <w:tcPr>
            <w:tcW w:w="2154" w:type="pct"/>
            <w:shd w:val="clear" w:color="auto" w:fill="auto"/>
            <w:hideMark/>
          </w:tcPr>
          <w:p w:rsidR="0012646B" w:rsidRPr="00057B8F" w:rsidRDefault="0012646B" w:rsidP="00AC11D5">
            <w:pPr>
              <w:rPr>
                <w:sz w:val="20"/>
                <w:szCs w:val="16"/>
              </w:rPr>
            </w:pPr>
            <w:r w:rsidRPr="00057B8F">
              <w:rPr>
                <w:sz w:val="20"/>
                <w:szCs w:val="16"/>
              </w:rPr>
              <w:t>ВЛ 220 кВ Холбон - Шапка (ВЛ-211)</w:t>
            </w:r>
          </w:p>
        </w:tc>
        <w:tc>
          <w:tcPr>
            <w:tcW w:w="886" w:type="pct"/>
            <w:shd w:val="clear" w:color="auto" w:fill="auto"/>
            <w:hideMark/>
          </w:tcPr>
          <w:p w:rsidR="0012646B" w:rsidRPr="00057B8F" w:rsidRDefault="0012646B" w:rsidP="00AC11D5">
            <w:pPr>
              <w:rPr>
                <w:sz w:val="20"/>
                <w:szCs w:val="16"/>
              </w:rPr>
            </w:pPr>
            <w:r w:rsidRPr="00057B8F">
              <w:rPr>
                <w:sz w:val="20"/>
                <w:szCs w:val="16"/>
              </w:rPr>
              <w:t>Забайкальский край</w:t>
            </w:r>
          </w:p>
        </w:tc>
        <w:tc>
          <w:tcPr>
            <w:tcW w:w="840" w:type="pct"/>
            <w:shd w:val="clear" w:color="auto" w:fill="auto"/>
            <w:hideMark/>
          </w:tcPr>
          <w:p w:rsidR="0012646B" w:rsidRPr="00057B8F" w:rsidRDefault="0012646B" w:rsidP="00AC11D5">
            <w:pPr>
              <w:jc w:val="center"/>
              <w:rPr>
                <w:sz w:val="20"/>
                <w:szCs w:val="16"/>
              </w:rPr>
            </w:pPr>
            <w:r w:rsidRPr="00057B8F">
              <w:rPr>
                <w:sz w:val="20"/>
                <w:szCs w:val="16"/>
              </w:rPr>
              <w:t>88,43</w:t>
            </w:r>
          </w:p>
        </w:tc>
        <w:tc>
          <w:tcPr>
            <w:tcW w:w="907" w:type="pct"/>
            <w:shd w:val="clear" w:color="auto" w:fill="auto"/>
            <w:hideMark/>
          </w:tcPr>
          <w:p w:rsidR="0012646B" w:rsidRPr="00057B8F" w:rsidRDefault="0012646B" w:rsidP="00AC11D5">
            <w:pPr>
              <w:rPr>
                <w:sz w:val="20"/>
                <w:szCs w:val="16"/>
              </w:rPr>
            </w:pPr>
            <w:r w:rsidRPr="00057B8F">
              <w:rPr>
                <w:sz w:val="20"/>
                <w:szCs w:val="16"/>
              </w:rPr>
              <w:t>выдача мощности</w:t>
            </w:r>
          </w:p>
        </w:tc>
      </w:tr>
      <w:tr w:rsidR="0012646B" w:rsidRPr="00057B8F" w:rsidTr="00AC11D5">
        <w:trPr>
          <w:cantSplit/>
        </w:trPr>
        <w:tc>
          <w:tcPr>
            <w:tcW w:w="213" w:type="pct"/>
            <w:shd w:val="clear" w:color="auto" w:fill="auto"/>
          </w:tcPr>
          <w:p w:rsidR="0012646B" w:rsidRPr="00057B8F" w:rsidRDefault="0012646B" w:rsidP="0002306E">
            <w:pPr>
              <w:widowControl w:val="0"/>
              <w:numPr>
                <w:ilvl w:val="0"/>
                <w:numId w:val="255"/>
              </w:numPr>
              <w:rPr>
                <w:iCs/>
                <w:sz w:val="20"/>
                <w:szCs w:val="16"/>
              </w:rPr>
            </w:pPr>
          </w:p>
        </w:tc>
        <w:tc>
          <w:tcPr>
            <w:tcW w:w="2154" w:type="pct"/>
            <w:shd w:val="clear" w:color="auto" w:fill="auto"/>
            <w:hideMark/>
          </w:tcPr>
          <w:p w:rsidR="0012646B" w:rsidRPr="00057B8F" w:rsidRDefault="0012646B" w:rsidP="00AC11D5">
            <w:pPr>
              <w:rPr>
                <w:sz w:val="20"/>
                <w:szCs w:val="16"/>
              </w:rPr>
            </w:pPr>
            <w:r w:rsidRPr="00057B8F">
              <w:rPr>
                <w:sz w:val="20"/>
                <w:szCs w:val="16"/>
              </w:rPr>
              <w:t>ВЛ 220 кВ Шилка - Холбон (ВЛ-209)</w:t>
            </w:r>
          </w:p>
        </w:tc>
        <w:tc>
          <w:tcPr>
            <w:tcW w:w="886" w:type="pct"/>
            <w:shd w:val="clear" w:color="auto" w:fill="auto"/>
            <w:hideMark/>
          </w:tcPr>
          <w:p w:rsidR="0012646B" w:rsidRPr="00057B8F" w:rsidRDefault="0012646B" w:rsidP="00AC11D5">
            <w:pPr>
              <w:rPr>
                <w:sz w:val="20"/>
                <w:szCs w:val="16"/>
              </w:rPr>
            </w:pPr>
            <w:r w:rsidRPr="00057B8F">
              <w:rPr>
                <w:sz w:val="20"/>
                <w:szCs w:val="16"/>
              </w:rPr>
              <w:t>Забайкальский край</w:t>
            </w:r>
          </w:p>
        </w:tc>
        <w:tc>
          <w:tcPr>
            <w:tcW w:w="840" w:type="pct"/>
            <w:shd w:val="clear" w:color="auto" w:fill="auto"/>
            <w:hideMark/>
          </w:tcPr>
          <w:p w:rsidR="0012646B" w:rsidRPr="00057B8F" w:rsidRDefault="0012646B" w:rsidP="00AC11D5">
            <w:pPr>
              <w:jc w:val="center"/>
              <w:rPr>
                <w:sz w:val="20"/>
                <w:szCs w:val="16"/>
              </w:rPr>
            </w:pPr>
            <w:r w:rsidRPr="00057B8F">
              <w:rPr>
                <w:sz w:val="20"/>
                <w:szCs w:val="16"/>
              </w:rPr>
              <w:t>27,58</w:t>
            </w:r>
          </w:p>
        </w:tc>
        <w:tc>
          <w:tcPr>
            <w:tcW w:w="907" w:type="pct"/>
            <w:shd w:val="clear" w:color="auto" w:fill="auto"/>
            <w:hideMark/>
          </w:tcPr>
          <w:p w:rsidR="0012646B" w:rsidRPr="00057B8F" w:rsidRDefault="0012646B" w:rsidP="00AC11D5">
            <w:pPr>
              <w:rPr>
                <w:sz w:val="20"/>
                <w:szCs w:val="16"/>
              </w:rPr>
            </w:pPr>
            <w:r w:rsidRPr="00057B8F">
              <w:rPr>
                <w:sz w:val="20"/>
                <w:szCs w:val="16"/>
              </w:rPr>
              <w:t>выдача мощности</w:t>
            </w:r>
          </w:p>
        </w:tc>
      </w:tr>
      <w:tr w:rsidR="0012646B" w:rsidRPr="00057B8F" w:rsidTr="00AC11D5">
        <w:trPr>
          <w:cantSplit/>
        </w:trPr>
        <w:tc>
          <w:tcPr>
            <w:tcW w:w="213" w:type="pct"/>
            <w:shd w:val="clear" w:color="auto" w:fill="auto"/>
          </w:tcPr>
          <w:p w:rsidR="0012646B" w:rsidRPr="00057B8F" w:rsidRDefault="0012646B" w:rsidP="0002306E">
            <w:pPr>
              <w:widowControl w:val="0"/>
              <w:numPr>
                <w:ilvl w:val="0"/>
                <w:numId w:val="255"/>
              </w:numPr>
              <w:rPr>
                <w:iCs/>
                <w:sz w:val="20"/>
                <w:szCs w:val="16"/>
              </w:rPr>
            </w:pPr>
          </w:p>
        </w:tc>
        <w:tc>
          <w:tcPr>
            <w:tcW w:w="2154" w:type="pct"/>
            <w:shd w:val="clear" w:color="auto" w:fill="auto"/>
            <w:hideMark/>
          </w:tcPr>
          <w:p w:rsidR="0012646B" w:rsidRPr="00057B8F" w:rsidRDefault="0012646B" w:rsidP="00AC11D5">
            <w:pPr>
              <w:rPr>
                <w:sz w:val="20"/>
                <w:szCs w:val="16"/>
              </w:rPr>
            </w:pPr>
            <w:r w:rsidRPr="00057B8F">
              <w:rPr>
                <w:sz w:val="20"/>
                <w:szCs w:val="16"/>
              </w:rPr>
              <w:t>ВЛ 220 кВ Харанорская ГРЭС - Маккавеево 1 цепь (ВЛ-233)</w:t>
            </w:r>
          </w:p>
        </w:tc>
        <w:tc>
          <w:tcPr>
            <w:tcW w:w="886" w:type="pct"/>
            <w:shd w:val="clear" w:color="auto" w:fill="auto"/>
            <w:hideMark/>
          </w:tcPr>
          <w:p w:rsidR="0012646B" w:rsidRPr="00057B8F" w:rsidRDefault="0012646B" w:rsidP="00AC11D5">
            <w:pPr>
              <w:rPr>
                <w:sz w:val="20"/>
                <w:szCs w:val="16"/>
              </w:rPr>
            </w:pPr>
            <w:r w:rsidRPr="00057B8F">
              <w:rPr>
                <w:sz w:val="20"/>
                <w:szCs w:val="16"/>
              </w:rPr>
              <w:t>Забайкальский край</w:t>
            </w:r>
          </w:p>
        </w:tc>
        <w:tc>
          <w:tcPr>
            <w:tcW w:w="840" w:type="pct"/>
            <w:shd w:val="clear" w:color="auto" w:fill="auto"/>
            <w:hideMark/>
          </w:tcPr>
          <w:p w:rsidR="0012646B" w:rsidRPr="00057B8F" w:rsidRDefault="0012646B" w:rsidP="00AC11D5">
            <w:pPr>
              <w:jc w:val="center"/>
              <w:rPr>
                <w:sz w:val="20"/>
                <w:szCs w:val="16"/>
              </w:rPr>
            </w:pPr>
            <w:r w:rsidRPr="00057B8F">
              <w:rPr>
                <w:sz w:val="20"/>
                <w:szCs w:val="16"/>
              </w:rPr>
              <w:t>168,43</w:t>
            </w:r>
          </w:p>
        </w:tc>
        <w:tc>
          <w:tcPr>
            <w:tcW w:w="907" w:type="pct"/>
            <w:shd w:val="clear" w:color="auto" w:fill="auto"/>
            <w:hideMark/>
          </w:tcPr>
          <w:p w:rsidR="0012646B" w:rsidRPr="00057B8F" w:rsidRDefault="0012646B" w:rsidP="00AC11D5">
            <w:pPr>
              <w:rPr>
                <w:sz w:val="20"/>
                <w:szCs w:val="16"/>
              </w:rPr>
            </w:pPr>
            <w:r w:rsidRPr="00057B8F">
              <w:rPr>
                <w:sz w:val="20"/>
                <w:szCs w:val="16"/>
              </w:rPr>
              <w:t>выдача мощности</w:t>
            </w:r>
          </w:p>
        </w:tc>
      </w:tr>
      <w:tr w:rsidR="0012646B" w:rsidRPr="00057B8F" w:rsidTr="00AC11D5">
        <w:trPr>
          <w:cantSplit/>
        </w:trPr>
        <w:tc>
          <w:tcPr>
            <w:tcW w:w="213" w:type="pct"/>
            <w:shd w:val="clear" w:color="auto" w:fill="auto"/>
          </w:tcPr>
          <w:p w:rsidR="0012646B" w:rsidRPr="00057B8F" w:rsidRDefault="0012646B" w:rsidP="0002306E">
            <w:pPr>
              <w:widowControl w:val="0"/>
              <w:numPr>
                <w:ilvl w:val="0"/>
                <w:numId w:val="255"/>
              </w:numPr>
              <w:rPr>
                <w:iCs/>
                <w:sz w:val="20"/>
                <w:szCs w:val="16"/>
              </w:rPr>
            </w:pPr>
          </w:p>
        </w:tc>
        <w:tc>
          <w:tcPr>
            <w:tcW w:w="2154" w:type="pct"/>
            <w:shd w:val="clear" w:color="auto" w:fill="auto"/>
            <w:hideMark/>
          </w:tcPr>
          <w:p w:rsidR="0012646B" w:rsidRPr="00057B8F" w:rsidRDefault="0012646B" w:rsidP="00AC11D5">
            <w:pPr>
              <w:rPr>
                <w:sz w:val="20"/>
                <w:szCs w:val="16"/>
              </w:rPr>
            </w:pPr>
            <w:r w:rsidRPr="00057B8F">
              <w:rPr>
                <w:sz w:val="20"/>
                <w:szCs w:val="16"/>
              </w:rPr>
              <w:t>ВЛ 220 кВ Харанорская ГРЭС - Маккавеево 2 цепь (ВЛ-234)</w:t>
            </w:r>
          </w:p>
        </w:tc>
        <w:tc>
          <w:tcPr>
            <w:tcW w:w="886" w:type="pct"/>
            <w:shd w:val="clear" w:color="auto" w:fill="auto"/>
            <w:hideMark/>
          </w:tcPr>
          <w:p w:rsidR="0012646B" w:rsidRPr="00057B8F" w:rsidRDefault="0012646B" w:rsidP="00AC11D5">
            <w:pPr>
              <w:rPr>
                <w:sz w:val="20"/>
                <w:szCs w:val="16"/>
              </w:rPr>
            </w:pPr>
            <w:r w:rsidRPr="00057B8F">
              <w:rPr>
                <w:sz w:val="20"/>
                <w:szCs w:val="16"/>
              </w:rPr>
              <w:t>Забайкальский край</w:t>
            </w:r>
          </w:p>
        </w:tc>
        <w:tc>
          <w:tcPr>
            <w:tcW w:w="840" w:type="pct"/>
            <w:shd w:val="clear" w:color="auto" w:fill="auto"/>
            <w:hideMark/>
          </w:tcPr>
          <w:p w:rsidR="0012646B" w:rsidRPr="00057B8F" w:rsidRDefault="0012646B" w:rsidP="00AC11D5">
            <w:pPr>
              <w:jc w:val="center"/>
              <w:rPr>
                <w:sz w:val="20"/>
                <w:szCs w:val="16"/>
              </w:rPr>
            </w:pPr>
            <w:r w:rsidRPr="00057B8F">
              <w:rPr>
                <w:sz w:val="20"/>
                <w:szCs w:val="16"/>
              </w:rPr>
              <w:t>168,43</w:t>
            </w:r>
          </w:p>
        </w:tc>
        <w:tc>
          <w:tcPr>
            <w:tcW w:w="907" w:type="pct"/>
            <w:shd w:val="clear" w:color="auto" w:fill="auto"/>
            <w:hideMark/>
          </w:tcPr>
          <w:p w:rsidR="0012646B" w:rsidRPr="00057B8F" w:rsidRDefault="0012646B" w:rsidP="00AC11D5">
            <w:pPr>
              <w:rPr>
                <w:sz w:val="20"/>
                <w:szCs w:val="16"/>
              </w:rPr>
            </w:pPr>
            <w:r w:rsidRPr="00057B8F">
              <w:rPr>
                <w:sz w:val="20"/>
                <w:szCs w:val="16"/>
              </w:rPr>
              <w:t>выдача мощности</w:t>
            </w:r>
          </w:p>
        </w:tc>
      </w:tr>
      <w:tr w:rsidR="0012646B" w:rsidRPr="00057B8F" w:rsidTr="00AC11D5">
        <w:trPr>
          <w:cantSplit/>
          <w:trHeight w:val="15"/>
        </w:trPr>
        <w:tc>
          <w:tcPr>
            <w:tcW w:w="2367" w:type="pct"/>
            <w:gridSpan w:val="2"/>
            <w:shd w:val="clear" w:color="auto" w:fill="auto"/>
            <w:hideMark/>
          </w:tcPr>
          <w:p w:rsidR="0012646B" w:rsidRPr="00057B8F" w:rsidRDefault="0012646B" w:rsidP="00AC11D5">
            <w:pPr>
              <w:rPr>
                <w:sz w:val="20"/>
                <w:szCs w:val="16"/>
              </w:rPr>
            </w:pPr>
            <w:r w:rsidRPr="00057B8F">
              <w:rPr>
                <w:sz w:val="20"/>
                <w:szCs w:val="16"/>
              </w:rPr>
              <w:t>Всего</w:t>
            </w:r>
          </w:p>
        </w:tc>
        <w:tc>
          <w:tcPr>
            <w:tcW w:w="886" w:type="pct"/>
            <w:shd w:val="clear" w:color="auto" w:fill="auto"/>
          </w:tcPr>
          <w:p w:rsidR="0012646B" w:rsidRPr="00057B8F" w:rsidRDefault="0012646B" w:rsidP="00AC11D5">
            <w:pPr>
              <w:rPr>
                <w:sz w:val="20"/>
                <w:szCs w:val="16"/>
              </w:rPr>
            </w:pPr>
          </w:p>
        </w:tc>
        <w:tc>
          <w:tcPr>
            <w:tcW w:w="840" w:type="pct"/>
            <w:shd w:val="clear" w:color="auto" w:fill="auto"/>
            <w:hideMark/>
          </w:tcPr>
          <w:p w:rsidR="0012646B" w:rsidRPr="00057B8F" w:rsidRDefault="0012646B" w:rsidP="00AC11D5">
            <w:pPr>
              <w:jc w:val="center"/>
              <w:rPr>
                <w:sz w:val="20"/>
                <w:szCs w:val="16"/>
              </w:rPr>
            </w:pPr>
            <w:r w:rsidRPr="00057B8F">
              <w:rPr>
                <w:sz w:val="20"/>
                <w:szCs w:val="16"/>
              </w:rPr>
              <w:t>974,78</w:t>
            </w:r>
          </w:p>
        </w:tc>
        <w:tc>
          <w:tcPr>
            <w:tcW w:w="907" w:type="pct"/>
            <w:shd w:val="clear" w:color="auto" w:fill="auto"/>
          </w:tcPr>
          <w:p w:rsidR="0012646B" w:rsidRPr="00057B8F" w:rsidRDefault="0012646B" w:rsidP="00AC11D5">
            <w:pPr>
              <w:rPr>
                <w:sz w:val="20"/>
                <w:szCs w:val="16"/>
              </w:rPr>
            </w:pPr>
          </w:p>
        </w:tc>
      </w:tr>
    </w:tbl>
    <w:p w:rsidR="0012646B" w:rsidRPr="00057B8F" w:rsidRDefault="0012646B" w:rsidP="0012646B">
      <w:pPr>
        <w:pStyle w:val="4"/>
      </w:pPr>
      <w:r w:rsidRPr="00057B8F">
        <w:t>Строящиеся объекты</w:t>
      </w:r>
    </w:p>
    <w:p w:rsidR="0012646B" w:rsidRPr="00057B8F" w:rsidRDefault="0012646B" w:rsidP="0012646B">
      <w:pPr>
        <w:pStyle w:val="14"/>
      </w:pPr>
      <w:r w:rsidRPr="00057B8F">
        <w:t>Нет строящихся объектов электроэнергетики.</w:t>
      </w:r>
    </w:p>
    <w:p w:rsidR="007817CD" w:rsidRPr="00A019E3" w:rsidRDefault="007817CD" w:rsidP="007817CD">
      <w:pPr>
        <w:pStyle w:val="3"/>
        <w:rPr>
          <w:color w:val="0070C0"/>
        </w:rPr>
      </w:pPr>
      <w:bookmarkStart w:id="2451" w:name="_Toc13650253"/>
      <w:r w:rsidRPr="00A019E3">
        <w:rPr>
          <w:color w:val="0070C0"/>
        </w:rPr>
        <w:t>Камчатский край</w:t>
      </w:r>
      <w:bookmarkEnd w:id="2444"/>
      <w:bookmarkEnd w:id="2445"/>
      <w:bookmarkEnd w:id="2446"/>
      <w:bookmarkEnd w:id="2447"/>
      <w:bookmarkEnd w:id="2451"/>
    </w:p>
    <w:p w:rsidR="00A019E3" w:rsidRPr="00A019E3" w:rsidRDefault="00A019E3" w:rsidP="00A019E3">
      <w:pPr>
        <w:pStyle w:val="14"/>
        <w:rPr>
          <w:color w:val="0070C0"/>
        </w:rPr>
      </w:pPr>
      <w:r w:rsidRPr="00A019E3">
        <w:rPr>
          <w:color w:val="0070C0"/>
        </w:rPr>
        <w:t>На территории субъекта РФ расположена Камчатская энергосистема, изолированная от ЕЭС России.</w:t>
      </w:r>
    </w:p>
    <w:p w:rsidR="00A019E3" w:rsidRPr="00A019E3" w:rsidRDefault="00A019E3" w:rsidP="00A019E3">
      <w:pPr>
        <w:pStyle w:val="14"/>
        <w:rPr>
          <w:color w:val="0070C0"/>
        </w:rPr>
      </w:pPr>
      <w:r w:rsidRPr="00A019E3">
        <w:rPr>
          <w:color w:val="0070C0"/>
        </w:rPr>
        <w:t>Оперативно-диспетчерское управление осуществляется только в Центральном энергоузле. Функции оперативно-технического управления режимами энергосистемы осуществляет филиал «Региональное диспетчерское управление» ПАО «Камчатскэнерго».</w:t>
      </w:r>
    </w:p>
    <w:p w:rsidR="004B4F12" w:rsidRPr="00057B8F" w:rsidRDefault="004B4F12" w:rsidP="004B4F12">
      <w:pPr>
        <w:pStyle w:val="14"/>
      </w:pPr>
      <w:r w:rsidRPr="00057B8F">
        <w:lastRenderedPageBreak/>
        <w:t xml:space="preserve">Действующий электроэнергетический комплекс Камчатского края образуют: </w:t>
      </w:r>
    </w:p>
    <w:p w:rsidR="00A019E3" w:rsidRPr="00A019E3" w:rsidRDefault="00C37D13" w:rsidP="00A019E3">
      <w:pPr>
        <w:pStyle w:val="14"/>
        <w:numPr>
          <w:ilvl w:val="0"/>
          <w:numId w:val="2"/>
        </w:numPr>
        <w:tabs>
          <w:tab w:val="clear" w:pos="57"/>
          <w:tab w:val="num" w:pos="766"/>
        </w:tabs>
        <w:ind w:left="936"/>
        <w:rPr>
          <w:color w:val="0070C0"/>
          <w:szCs w:val="28"/>
        </w:rPr>
      </w:pPr>
      <w:r w:rsidRPr="00057B8F">
        <w:t xml:space="preserve">57 электростанций суммарной </w:t>
      </w:r>
      <w:r w:rsidR="004B4F12" w:rsidRPr="00057B8F">
        <w:t xml:space="preserve">установленной мощностью </w:t>
      </w:r>
      <w:r w:rsidR="00A019E3">
        <w:rPr>
          <w:color w:val="0070C0"/>
        </w:rPr>
        <w:t>593</w:t>
      </w:r>
      <w:r w:rsidR="00A019E3">
        <w:t xml:space="preserve"> МВт, </w:t>
      </w:r>
      <w:r w:rsidR="00A019E3" w:rsidRPr="00A019E3">
        <w:rPr>
          <w:color w:val="0070C0"/>
          <w:szCs w:val="28"/>
        </w:rPr>
        <w:t>в том числе:</w:t>
      </w:r>
    </w:p>
    <w:p w:rsidR="00A019E3" w:rsidRPr="004771D1" w:rsidRDefault="00A019E3" w:rsidP="00A019E3">
      <w:pPr>
        <w:pStyle w:val="14"/>
        <w:numPr>
          <w:ilvl w:val="0"/>
          <w:numId w:val="3"/>
        </w:numPr>
        <w:ind w:left="1429" w:hanging="357"/>
        <w:rPr>
          <w:color w:val="0070C0"/>
        </w:rPr>
      </w:pPr>
      <w:r>
        <w:rPr>
          <w:color w:val="0070C0"/>
        </w:rPr>
        <w:t>2</w:t>
      </w:r>
      <w:r w:rsidRPr="004771D1">
        <w:rPr>
          <w:color w:val="0070C0"/>
        </w:rPr>
        <w:t xml:space="preserve"> тепловы</w:t>
      </w:r>
      <w:r>
        <w:rPr>
          <w:color w:val="0070C0"/>
        </w:rPr>
        <w:t>е</w:t>
      </w:r>
      <w:r w:rsidRPr="004771D1">
        <w:rPr>
          <w:color w:val="0070C0"/>
        </w:rPr>
        <w:t xml:space="preserve"> электростанци</w:t>
      </w:r>
      <w:r>
        <w:rPr>
          <w:color w:val="0070C0"/>
        </w:rPr>
        <w:t>и</w:t>
      </w:r>
      <w:r w:rsidRPr="004771D1">
        <w:rPr>
          <w:color w:val="0070C0"/>
        </w:rPr>
        <w:t xml:space="preserve"> суммарной установленной мощностью </w:t>
      </w:r>
      <w:r>
        <w:rPr>
          <w:color w:val="0070C0"/>
        </w:rPr>
        <w:t>364</w:t>
      </w:r>
      <w:r w:rsidRPr="004771D1">
        <w:rPr>
          <w:color w:val="0070C0"/>
        </w:rPr>
        <w:t xml:space="preserve"> МВт;</w:t>
      </w:r>
    </w:p>
    <w:p w:rsidR="00A019E3" w:rsidRDefault="00A019E3" w:rsidP="00A019E3">
      <w:pPr>
        <w:pStyle w:val="14"/>
        <w:numPr>
          <w:ilvl w:val="0"/>
          <w:numId w:val="3"/>
        </w:numPr>
        <w:ind w:left="1429" w:hanging="357"/>
        <w:rPr>
          <w:color w:val="0070C0"/>
        </w:rPr>
      </w:pPr>
      <w:r>
        <w:rPr>
          <w:color w:val="0070C0"/>
        </w:rPr>
        <w:t xml:space="preserve">45 дизельных электростанций суммарной </w:t>
      </w:r>
      <w:r w:rsidR="00D954C9" w:rsidRPr="004771D1">
        <w:rPr>
          <w:color w:val="0070C0"/>
        </w:rPr>
        <w:t>установленной</w:t>
      </w:r>
      <w:r w:rsidR="00D954C9">
        <w:rPr>
          <w:color w:val="0070C0"/>
        </w:rPr>
        <w:t xml:space="preserve"> </w:t>
      </w:r>
      <w:r>
        <w:rPr>
          <w:color w:val="0070C0"/>
        </w:rPr>
        <w:t>мощностью 102 МВт;</w:t>
      </w:r>
    </w:p>
    <w:p w:rsidR="00A019E3" w:rsidRDefault="00A019E3" w:rsidP="00A019E3">
      <w:pPr>
        <w:pStyle w:val="14"/>
        <w:numPr>
          <w:ilvl w:val="0"/>
          <w:numId w:val="3"/>
        </w:numPr>
        <w:ind w:left="1429" w:hanging="357"/>
        <w:rPr>
          <w:color w:val="0070C0"/>
        </w:rPr>
      </w:pPr>
      <w:r>
        <w:rPr>
          <w:color w:val="0070C0"/>
        </w:rPr>
        <w:t>4</w:t>
      </w:r>
      <w:r w:rsidRPr="004771D1">
        <w:rPr>
          <w:color w:val="0070C0"/>
        </w:rPr>
        <w:t xml:space="preserve"> </w:t>
      </w:r>
      <w:r>
        <w:rPr>
          <w:color w:val="0070C0"/>
        </w:rPr>
        <w:t>гидроэлектростанции</w:t>
      </w:r>
      <w:r w:rsidRPr="004771D1">
        <w:rPr>
          <w:color w:val="0070C0"/>
        </w:rPr>
        <w:t xml:space="preserve"> суммарной установленной мощностью </w:t>
      </w:r>
      <w:r>
        <w:rPr>
          <w:color w:val="0070C0"/>
        </w:rPr>
        <w:t>47 </w:t>
      </w:r>
      <w:r w:rsidRPr="004771D1">
        <w:rPr>
          <w:color w:val="0070C0"/>
        </w:rPr>
        <w:t>МВт;</w:t>
      </w:r>
    </w:p>
    <w:p w:rsidR="00A019E3" w:rsidRPr="004D2542" w:rsidRDefault="00A019E3" w:rsidP="00A019E3">
      <w:pPr>
        <w:pStyle w:val="14"/>
        <w:numPr>
          <w:ilvl w:val="0"/>
          <w:numId w:val="3"/>
        </w:numPr>
        <w:ind w:left="1429" w:hanging="357"/>
        <w:rPr>
          <w:color w:val="0070C0"/>
        </w:rPr>
      </w:pPr>
      <w:r>
        <w:rPr>
          <w:color w:val="0070C0"/>
        </w:rPr>
        <w:t>6</w:t>
      </w:r>
      <w:r w:rsidRPr="004D2542">
        <w:rPr>
          <w:color w:val="0070C0"/>
        </w:rPr>
        <w:t xml:space="preserve"> возобновляемы</w:t>
      </w:r>
      <w:r>
        <w:rPr>
          <w:color w:val="0070C0"/>
        </w:rPr>
        <w:t>х</w:t>
      </w:r>
      <w:r w:rsidRPr="004D2542">
        <w:rPr>
          <w:color w:val="0070C0"/>
        </w:rPr>
        <w:t xml:space="preserve"> источник</w:t>
      </w:r>
      <w:r>
        <w:rPr>
          <w:color w:val="0070C0"/>
        </w:rPr>
        <w:t>ов</w:t>
      </w:r>
      <w:r w:rsidRPr="004D2542">
        <w:rPr>
          <w:color w:val="0070C0"/>
        </w:rPr>
        <w:t xml:space="preserve"> энергии </w:t>
      </w:r>
      <w:r>
        <w:rPr>
          <w:color w:val="0070C0"/>
        </w:rPr>
        <w:t>суммарной</w:t>
      </w:r>
      <w:r w:rsidRPr="004D2542">
        <w:rPr>
          <w:color w:val="0070C0"/>
        </w:rPr>
        <w:t xml:space="preserve"> установленной мощностью </w:t>
      </w:r>
      <w:r>
        <w:rPr>
          <w:color w:val="0070C0"/>
        </w:rPr>
        <w:t>80</w:t>
      </w:r>
      <w:r w:rsidRPr="004D2542">
        <w:rPr>
          <w:color w:val="0070C0"/>
        </w:rPr>
        <w:t xml:space="preserve"> МВт;</w:t>
      </w:r>
    </w:p>
    <w:p w:rsidR="00A019E3" w:rsidRPr="00796A7C" w:rsidRDefault="002E031E" w:rsidP="00A019E3">
      <w:pPr>
        <w:pStyle w:val="14"/>
        <w:numPr>
          <w:ilvl w:val="0"/>
          <w:numId w:val="2"/>
        </w:numPr>
        <w:tabs>
          <w:tab w:val="clear" w:pos="57"/>
          <w:tab w:val="num" w:pos="766"/>
        </w:tabs>
        <w:ind w:left="936"/>
        <w:rPr>
          <w:color w:val="0070C0"/>
          <w:szCs w:val="28"/>
        </w:rPr>
      </w:pPr>
      <w:r>
        <w:rPr>
          <w:color w:val="0070C0"/>
          <w:szCs w:val="28"/>
        </w:rPr>
        <w:t>4068</w:t>
      </w:r>
      <w:r w:rsidR="00A019E3" w:rsidRPr="00796A7C">
        <w:rPr>
          <w:color w:val="0070C0"/>
          <w:szCs w:val="28"/>
        </w:rPr>
        <w:t xml:space="preserve"> км линий электропередачи напряжением 0,4-</w:t>
      </w:r>
      <w:r>
        <w:rPr>
          <w:color w:val="0070C0"/>
          <w:szCs w:val="28"/>
        </w:rPr>
        <w:t>22</w:t>
      </w:r>
      <w:r w:rsidR="00A019E3" w:rsidRPr="00796A7C">
        <w:rPr>
          <w:color w:val="0070C0"/>
          <w:szCs w:val="28"/>
        </w:rPr>
        <w:t>0 кВ, в том числе:</w:t>
      </w:r>
    </w:p>
    <w:p w:rsidR="004B4F12" w:rsidRPr="002E031E" w:rsidRDefault="0071027C" w:rsidP="002E031E">
      <w:pPr>
        <w:pStyle w:val="14"/>
        <w:numPr>
          <w:ilvl w:val="0"/>
          <w:numId w:val="3"/>
        </w:numPr>
        <w:ind w:left="1429" w:hanging="357"/>
      </w:pPr>
      <w:r w:rsidRPr="002E031E">
        <w:t>80</w:t>
      </w:r>
      <w:r w:rsidR="004B4F12" w:rsidRPr="002E031E">
        <w:t xml:space="preserve"> км линий электропередачи напряжением 220 кВ;</w:t>
      </w:r>
    </w:p>
    <w:p w:rsidR="004B4F12" w:rsidRPr="002E031E" w:rsidRDefault="0071027C" w:rsidP="002E031E">
      <w:pPr>
        <w:pStyle w:val="14"/>
        <w:numPr>
          <w:ilvl w:val="0"/>
          <w:numId w:val="3"/>
        </w:numPr>
        <w:ind w:left="1429" w:hanging="357"/>
      </w:pPr>
      <w:r w:rsidRPr="002E031E">
        <w:t>3988</w:t>
      </w:r>
      <w:r w:rsidR="004B4F12" w:rsidRPr="002E031E">
        <w:t xml:space="preserve"> км линий электропередачи напряжением 0,4-110 кВ;</w:t>
      </w:r>
    </w:p>
    <w:p w:rsidR="002E031E" w:rsidRPr="004771D1" w:rsidRDefault="002E031E" w:rsidP="002E031E">
      <w:pPr>
        <w:pStyle w:val="14"/>
        <w:numPr>
          <w:ilvl w:val="0"/>
          <w:numId w:val="3"/>
        </w:numPr>
        <w:rPr>
          <w:color w:val="0070C0"/>
        </w:rPr>
      </w:pPr>
      <w:r w:rsidRPr="004771D1">
        <w:rPr>
          <w:color w:val="0070C0"/>
        </w:rPr>
        <w:t>понизительны</w:t>
      </w:r>
      <w:r>
        <w:rPr>
          <w:color w:val="0070C0"/>
        </w:rPr>
        <w:t>е</w:t>
      </w:r>
      <w:r w:rsidRPr="004771D1">
        <w:rPr>
          <w:color w:val="0070C0"/>
        </w:rPr>
        <w:t xml:space="preserve"> подстанци</w:t>
      </w:r>
      <w:r>
        <w:rPr>
          <w:color w:val="0070C0"/>
        </w:rPr>
        <w:t>и</w:t>
      </w:r>
      <w:r w:rsidRPr="004771D1">
        <w:rPr>
          <w:color w:val="0070C0"/>
        </w:rPr>
        <w:t xml:space="preserve"> напряжением 35-</w:t>
      </w:r>
      <w:r>
        <w:rPr>
          <w:color w:val="0070C0"/>
        </w:rPr>
        <w:t>22</w:t>
      </w:r>
      <w:r w:rsidRPr="004771D1">
        <w:rPr>
          <w:color w:val="0070C0"/>
        </w:rPr>
        <w:t>0 кВ</w:t>
      </w:r>
      <w:r>
        <w:rPr>
          <w:color w:val="0070C0"/>
        </w:rPr>
        <w:t>, в том числе:</w:t>
      </w:r>
    </w:p>
    <w:p w:rsidR="004B4F12" w:rsidRPr="00057B8F" w:rsidRDefault="004B4F12" w:rsidP="002E031E">
      <w:pPr>
        <w:pStyle w:val="14"/>
        <w:numPr>
          <w:ilvl w:val="0"/>
          <w:numId w:val="3"/>
        </w:numPr>
        <w:ind w:left="1429" w:hanging="357"/>
      </w:pPr>
      <w:r w:rsidRPr="00057B8F">
        <w:t>1 понизительная подстанция напряжением 220 кВ установленной трансформаторной мощностью 63 МВА;</w:t>
      </w:r>
    </w:p>
    <w:p w:rsidR="004B4F12" w:rsidRPr="00057B8F" w:rsidRDefault="004B4F12" w:rsidP="002E031E">
      <w:pPr>
        <w:pStyle w:val="14"/>
        <w:numPr>
          <w:ilvl w:val="0"/>
          <w:numId w:val="3"/>
        </w:numPr>
        <w:ind w:left="1429" w:hanging="357"/>
      </w:pPr>
      <w:r w:rsidRPr="00057B8F">
        <w:t>понизительны</w:t>
      </w:r>
      <w:r w:rsidR="0071027C" w:rsidRPr="00057B8F">
        <w:t>е</w:t>
      </w:r>
      <w:r w:rsidRPr="00057B8F">
        <w:t xml:space="preserve"> подстанци</w:t>
      </w:r>
      <w:r w:rsidR="0071027C" w:rsidRPr="00057B8F">
        <w:t>и</w:t>
      </w:r>
      <w:r w:rsidRPr="00057B8F">
        <w:t xml:space="preserve"> напряжением 35-110 кВ общей трансформаторной мощностью </w:t>
      </w:r>
      <w:r w:rsidR="0071027C" w:rsidRPr="002E031E">
        <w:t>807</w:t>
      </w:r>
      <w:r w:rsidRPr="00057B8F">
        <w:t xml:space="preserve"> МВА;</w:t>
      </w:r>
    </w:p>
    <w:p w:rsidR="004B4F12" w:rsidRPr="00057B8F" w:rsidRDefault="0071027C" w:rsidP="004B4F12">
      <w:pPr>
        <w:pStyle w:val="14"/>
        <w:numPr>
          <w:ilvl w:val="0"/>
          <w:numId w:val="1"/>
        </w:numPr>
      </w:pPr>
      <w:r w:rsidRPr="00057B8F">
        <w:t>1030</w:t>
      </w:r>
      <w:r w:rsidR="004B4F12" w:rsidRPr="00057B8F">
        <w:t xml:space="preserve"> трансформаторн</w:t>
      </w:r>
      <w:r w:rsidRPr="00057B8F">
        <w:t>ых</w:t>
      </w:r>
      <w:r w:rsidR="004B4F12" w:rsidRPr="00057B8F">
        <w:t xml:space="preserve"> подстанци</w:t>
      </w:r>
      <w:r w:rsidRPr="00057B8F">
        <w:t>й</w:t>
      </w:r>
      <w:r w:rsidR="004B4F12" w:rsidRPr="00057B8F">
        <w:t xml:space="preserve"> напряжением 6-10/0,4 кВ общей трансформаторной мощностью </w:t>
      </w:r>
      <w:r w:rsidRPr="00057B8F">
        <w:t>610</w:t>
      </w:r>
      <w:r w:rsidR="004B4F12" w:rsidRPr="00057B8F">
        <w:t xml:space="preserve"> МВА.</w:t>
      </w:r>
    </w:p>
    <w:p w:rsidR="004B4F12" w:rsidRPr="00057B8F" w:rsidRDefault="004B4F12" w:rsidP="004B4F12">
      <w:pPr>
        <w:pStyle w:val="14"/>
      </w:pPr>
      <w:r w:rsidRPr="00057B8F">
        <w:t xml:space="preserve">В крае действуют 2 электростанции федерального значения суммарной электрической мощностью </w:t>
      </w:r>
      <w:r w:rsidR="0071027C" w:rsidRPr="00057B8F">
        <w:t>364</w:t>
      </w:r>
      <w:r w:rsidRPr="00057B8F">
        <w:t xml:space="preserve"> МВт, что составляет </w:t>
      </w:r>
      <w:r w:rsidR="0071027C" w:rsidRPr="002E031E">
        <w:rPr>
          <w:color w:val="0070C0"/>
        </w:rPr>
        <w:t>61,</w:t>
      </w:r>
      <w:r w:rsidR="002E031E" w:rsidRPr="002E031E">
        <w:rPr>
          <w:color w:val="0070C0"/>
        </w:rPr>
        <w:t>4</w:t>
      </w:r>
      <w:r w:rsidRPr="00057B8F">
        <w:t xml:space="preserve">% суммарной установленной электрической мощности объектов генерации края. </w:t>
      </w:r>
    </w:p>
    <w:p w:rsidR="002E031E" w:rsidRPr="00057B8F" w:rsidRDefault="0071027C" w:rsidP="002E031E">
      <w:pPr>
        <w:pStyle w:val="14"/>
      </w:pPr>
      <w:r w:rsidRPr="00057B8F">
        <w:rPr>
          <w:bCs/>
        </w:rPr>
        <w:t xml:space="preserve">Производство электроэнергии в Камчатском крае  в </w:t>
      </w:r>
      <w:r w:rsidRPr="002E031E">
        <w:rPr>
          <w:bCs/>
          <w:color w:val="0070C0"/>
        </w:rPr>
        <w:t>201</w:t>
      </w:r>
      <w:r w:rsidR="002E031E" w:rsidRPr="002E031E">
        <w:rPr>
          <w:bCs/>
          <w:color w:val="0070C0"/>
        </w:rPr>
        <w:t>8</w:t>
      </w:r>
      <w:r w:rsidRPr="00057B8F">
        <w:rPr>
          <w:bCs/>
        </w:rPr>
        <w:t xml:space="preserve"> году </w:t>
      </w:r>
      <w:r w:rsidR="002E031E">
        <w:rPr>
          <w:bCs/>
        </w:rPr>
        <w:t xml:space="preserve">не </w:t>
      </w:r>
      <w:r w:rsidRPr="00057B8F">
        <w:rPr>
          <w:bCs/>
        </w:rPr>
        <w:t xml:space="preserve">увеличилось по сравнению с </w:t>
      </w:r>
      <w:r w:rsidRPr="002E031E">
        <w:rPr>
          <w:bCs/>
          <w:color w:val="0070C0"/>
        </w:rPr>
        <w:t>201</w:t>
      </w:r>
      <w:r w:rsidR="002E031E" w:rsidRPr="002E031E">
        <w:rPr>
          <w:bCs/>
          <w:color w:val="0070C0"/>
        </w:rPr>
        <w:t>7</w:t>
      </w:r>
      <w:r w:rsidRPr="00057B8F">
        <w:rPr>
          <w:bCs/>
        </w:rPr>
        <w:t xml:space="preserve"> годом и</w:t>
      </w:r>
      <w:r w:rsidR="004B4F12" w:rsidRPr="00057B8F">
        <w:rPr>
          <w:bCs/>
        </w:rPr>
        <w:t xml:space="preserve"> составил</w:t>
      </w:r>
      <w:r w:rsidRPr="00057B8F">
        <w:rPr>
          <w:bCs/>
        </w:rPr>
        <w:t>о</w:t>
      </w:r>
      <w:r w:rsidR="004B4F12" w:rsidRPr="00057B8F">
        <w:rPr>
          <w:bCs/>
        </w:rPr>
        <w:t xml:space="preserve"> </w:t>
      </w:r>
      <w:r w:rsidRPr="00057B8F">
        <w:t>1752</w:t>
      </w:r>
      <w:r w:rsidR="004B4F12" w:rsidRPr="00057B8F">
        <w:t> </w:t>
      </w:r>
      <w:r w:rsidRPr="00057B8F">
        <w:t>млн. </w:t>
      </w:r>
      <w:r w:rsidR="004B4F12" w:rsidRPr="00057B8F">
        <w:t>кВтч</w:t>
      </w:r>
      <w:r w:rsidRPr="00057B8F">
        <w:t>.</w:t>
      </w:r>
      <w:r w:rsidRPr="00057B8F">
        <w:rPr>
          <w:bCs/>
        </w:rPr>
        <w:t xml:space="preserve"> </w:t>
      </w:r>
    </w:p>
    <w:p w:rsidR="007817CD" w:rsidRPr="00057B8F" w:rsidRDefault="007817CD" w:rsidP="007817CD">
      <w:pPr>
        <w:pStyle w:val="4"/>
      </w:pPr>
      <w:bookmarkStart w:id="2452" w:name="_Toc333417930"/>
      <w:bookmarkStart w:id="2453" w:name="_Toc343872469"/>
      <w:bookmarkStart w:id="2454" w:name="_Toc297134706"/>
      <w:bookmarkStart w:id="2455" w:name="_Toc304479236"/>
      <w:bookmarkStart w:id="2456" w:name="_Toc305761928"/>
      <w:bookmarkStart w:id="2457" w:name="_Toc320269636"/>
      <w:bookmarkStart w:id="2458" w:name="_Toc323282659"/>
      <w:bookmarkStart w:id="2459" w:name="_Toc323399308"/>
      <w:bookmarkStart w:id="2460" w:name="_Toc330485092"/>
      <w:r w:rsidRPr="00057B8F">
        <w:lastRenderedPageBreak/>
        <w:t>Оценка возможного влияния планируемых для размещения объектов на комплексное развитие Камчатского края</w:t>
      </w:r>
      <w:bookmarkEnd w:id="2452"/>
      <w:bookmarkEnd w:id="2453"/>
    </w:p>
    <w:p w:rsidR="007817CD" w:rsidRPr="00057B8F" w:rsidRDefault="007817CD" w:rsidP="007817CD">
      <w:pPr>
        <w:pStyle w:val="14"/>
      </w:pPr>
      <w:r w:rsidRPr="00057B8F">
        <w:t>Целью развития электроэнергетики Камчатского края является обеспечение надежного и эффективного энергоснабжения потребителей и полноценного удовлетворения потребностей экономики края в электрической и тепловой энергии с учетом Программы социально-экономического развития Камчатского края.</w:t>
      </w:r>
    </w:p>
    <w:p w:rsidR="007817CD" w:rsidRPr="00057B8F" w:rsidRDefault="007817CD" w:rsidP="007817CD">
      <w:pPr>
        <w:pStyle w:val="14"/>
      </w:pPr>
      <w:r w:rsidRPr="00057B8F">
        <w:t>Совершенствование энергетической инфраструктуры Камчатского края тесно связано с инновационным развитием добычи и переработки природного газа, угля, цветных металлов, рыбной промышленности, сельского хозяйства, транспортной инфраструктуры, туристско-рекреационного комплекса.</w:t>
      </w:r>
    </w:p>
    <w:p w:rsidR="007817CD" w:rsidRPr="00057B8F" w:rsidRDefault="007817CD" w:rsidP="007817CD">
      <w:pPr>
        <w:pStyle w:val="14"/>
      </w:pPr>
      <w:r w:rsidRPr="00057B8F">
        <w:t>Строительство новых и расширение существующих объектов электроэнергетики в Камчатском крае направлены прежде всего на энергообеспечение стратегических проектов, в числе которых:</w:t>
      </w:r>
    </w:p>
    <w:p w:rsidR="007817CD" w:rsidRPr="00057B8F" w:rsidRDefault="007817CD" w:rsidP="006A1424">
      <w:pPr>
        <w:pStyle w:val="14"/>
        <w:numPr>
          <w:ilvl w:val="0"/>
          <w:numId w:val="11"/>
        </w:numPr>
      </w:pPr>
      <w:r w:rsidRPr="00057B8F">
        <w:t xml:space="preserve">формирование биоресурсного комплекса на основе добычи и переработки рыбы; </w:t>
      </w:r>
    </w:p>
    <w:p w:rsidR="007817CD" w:rsidRPr="00057B8F" w:rsidRDefault="007817CD" w:rsidP="006A1424">
      <w:pPr>
        <w:pStyle w:val="14"/>
        <w:numPr>
          <w:ilvl w:val="0"/>
          <w:numId w:val="11"/>
        </w:numPr>
      </w:pPr>
      <w:r w:rsidRPr="00057B8F">
        <w:t xml:space="preserve">создание портовой особой экономической зоны в </w:t>
      </w:r>
      <w:r w:rsidR="002C03F9" w:rsidRPr="00057B8F">
        <w:t>г. </w:t>
      </w:r>
      <w:r w:rsidRPr="00057B8F">
        <w:t>Петропавловске-Камчатском (переработка водных биологических ресурсов, перевалка грузов, мелкий судоремонт);</w:t>
      </w:r>
    </w:p>
    <w:p w:rsidR="007817CD" w:rsidRPr="00057B8F" w:rsidRDefault="007817CD" w:rsidP="006A1424">
      <w:pPr>
        <w:pStyle w:val="14"/>
        <w:numPr>
          <w:ilvl w:val="0"/>
          <w:numId w:val="11"/>
        </w:numPr>
      </w:pPr>
      <w:r w:rsidRPr="00057B8F">
        <w:t xml:space="preserve">освоение ресурсов газа на шельфе Западной Камчатки, строительство газопровода до </w:t>
      </w:r>
      <w:r w:rsidR="002C03F9" w:rsidRPr="00057B8F">
        <w:t>г. </w:t>
      </w:r>
      <w:r w:rsidRPr="00057B8F">
        <w:t>Петропавловска-Камчатского, создание центра производства сжиженного природного газа для поставки в страны Азиатско-Тихоокеанского региона;</w:t>
      </w:r>
    </w:p>
    <w:p w:rsidR="007817CD" w:rsidRPr="00057B8F" w:rsidRDefault="007817CD" w:rsidP="006A1424">
      <w:pPr>
        <w:pStyle w:val="14"/>
        <w:numPr>
          <w:ilvl w:val="0"/>
          <w:numId w:val="11"/>
        </w:numPr>
      </w:pPr>
      <w:r w:rsidRPr="00057B8F">
        <w:t>развитие горнодобывающего комплекса (золото, уголь и цветные металлы) и строительство горно-металлургических комплексов в Корякской горнодобывающей зоне;</w:t>
      </w:r>
    </w:p>
    <w:p w:rsidR="007817CD" w:rsidRPr="00057B8F" w:rsidRDefault="007817CD" w:rsidP="006A1424">
      <w:pPr>
        <w:pStyle w:val="14"/>
        <w:numPr>
          <w:ilvl w:val="0"/>
          <w:numId w:val="11"/>
        </w:numPr>
      </w:pPr>
      <w:r w:rsidRPr="00057B8F">
        <w:t>развитие добычи золотосеребряных руд на Родниковом и Мутновском месторождениях, освоение Асачинского месторождения;</w:t>
      </w:r>
    </w:p>
    <w:p w:rsidR="007817CD" w:rsidRPr="00057B8F" w:rsidRDefault="007817CD" w:rsidP="006A1424">
      <w:pPr>
        <w:pStyle w:val="14"/>
        <w:numPr>
          <w:ilvl w:val="0"/>
          <w:numId w:val="11"/>
        </w:numPr>
      </w:pPr>
      <w:r w:rsidRPr="00057B8F">
        <w:lastRenderedPageBreak/>
        <w:t>строительство горно-обогатительного комбината по глубокой переработке титано-магнетитового песка Халактырского месторождения;</w:t>
      </w:r>
    </w:p>
    <w:p w:rsidR="007817CD" w:rsidRPr="00057B8F" w:rsidRDefault="007817CD" w:rsidP="006A1424">
      <w:pPr>
        <w:pStyle w:val="14"/>
        <w:numPr>
          <w:ilvl w:val="0"/>
          <w:numId w:val="11"/>
        </w:numPr>
      </w:pPr>
      <w:r w:rsidRPr="00057B8F">
        <w:t xml:space="preserve">организация тепличного производства овощей на базе геотермальных источников; </w:t>
      </w:r>
    </w:p>
    <w:p w:rsidR="007817CD" w:rsidRPr="00057B8F" w:rsidRDefault="007817CD" w:rsidP="006A1424">
      <w:pPr>
        <w:pStyle w:val="14"/>
        <w:numPr>
          <w:ilvl w:val="0"/>
          <w:numId w:val="11"/>
        </w:numPr>
      </w:pPr>
      <w:r w:rsidRPr="00057B8F">
        <w:t>развитие 4-х опорных зон туристско-рекреационного комплекса - Петропавловск-Камчатской, Елизовской, Быстринской и Алеутской;</w:t>
      </w:r>
    </w:p>
    <w:p w:rsidR="007817CD" w:rsidRPr="00057B8F" w:rsidRDefault="007817CD" w:rsidP="006A1424">
      <w:pPr>
        <w:pStyle w:val="14"/>
        <w:numPr>
          <w:ilvl w:val="0"/>
          <w:numId w:val="11"/>
        </w:numPr>
      </w:pPr>
      <w:r w:rsidRPr="00057B8F">
        <w:t xml:space="preserve">формирование опорной сети автомобильных дорог (Транскамчатский коридор) меридионального направления с выходом на опорную сеть автомобильных дорог Российской Федерации, реконструкция автомобильной дороги федерального значения Петропавловск-Камчатский - Морской порт и автомобильного подъезда от </w:t>
      </w:r>
      <w:r w:rsidR="002C03F9" w:rsidRPr="00057B8F">
        <w:t>г. </w:t>
      </w:r>
      <w:r w:rsidRPr="00057B8F">
        <w:t>Петропавловска-Камчатского к аэропорту;</w:t>
      </w:r>
    </w:p>
    <w:p w:rsidR="007817CD" w:rsidRPr="00057B8F" w:rsidRDefault="007817CD" w:rsidP="006A1424">
      <w:pPr>
        <w:pStyle w:val="14"/>
        <w:numPr>
          <w:ilvl w:val="0"/>
          <w:numId w:val="11"/>
        </w:numPr>
      </w:pPr>
      <w:r w:rsidRPr="00057B8F">
        <w:t xml:space="preserve">реконструкция Петропавловск-Камчатского морского порта, строительство морского вокзала в </w:t>
      </w:r>
      <w:r w:rsidR="002C03F9" w:rsidRPr="00057B8F">
        <w:t>г. </w:t>
      </w:r>
      <w:r w:rsidRPr="00057B8F">
        <w:t>Петропавловске-Камчатском с оборудованием пункта пропуска через государственную границу;</w:t>
      </w:r>
    </w:p>
    <w:p w:rsidR="007817CD" w:rsidRPr="00057B8F" w:rsidRDefault="007817CD" w:rsidP="006A1424">
      <w:pPr>
        <w:pStyle w:val="14"/>
        <w:numPr>
          <w:ilvl w:val="0"/>
          <w:numId w:val="11"/>
        </w:numPr>
      </w:pPr>
      <w:r w:rsidRPr="00057B8F">
        <w:t>сооружение спортивных комплексов в г</w:t>
      </w:r>
      <w:r w:rsidR="002C03F9" w:rsidRPr="00057B8F">
        <w:t>г. </w:t>
      </w:r>
      <w:r w:rsidRPr="00057B8F">
        <w:t xml:space="preserve">Петропавловске-Камчатском и Елизово, развитие горнолыжной инфраструктуры на базах «Эдельвейс» и «Красная сопка», строительство лыжероллерной трассы в </w:t>
      </w:r>
      <w:r w:rsidR="002C03F9" w:rsidRPr="00057B8F">
        <w:t>г. </w:t>
      </w:r>
      <w:r w:rsidRPr="00057B8F">
        <w:t>Петропавловске-Камчатском и биатлонного комплекса с соответствующей инфраструктурой и лыжными трассами.</w:t>
      </w:r>
    </w:p>
    <w:p w:rsidR="007817CD" w:rsidRPr="00057B8F" w:rsidRDefault="007817CD" w:rsidP="007817CD">
      <w:pPr>
        <w:pStyle w:val="14"/>
      </w:pPr>
      <w:r w:rsidRPr="00057B8F">
        <w:t xml:space="preserve">Таким образом, строительство новых и расширение существующих объектов электроэнергетики федерального значения в Камчатском крае обеспечит энергетические потребности территории, создаст дополнительные рабочие места и условия для стабильного повышения качества жизни населения, будет способствовать масштабному внедрению инноваций и </w:t>
      </w:r>
      <w:r w:rsidRPr="00057B8F">
        <w:lastRenderedPageBreak/>
        <w:t>динамичному социально-экономическому развитию региона в долгосрочной перспективе.</w:t>
      </w:r>
    </w:p>
    <w:p w:rsidR="007817CD" w:rsidRPr="00057B8F" w:rsidRDefault="007817CD" w:rsidP="007817CD">
      <w:pPr>
        <w:pStyle w:val="4"/>
      </w:pPr>
      <w:bookmarkStart w:id="2461" w:name="_Toc343872470"/>
      <w:r w:rsidRPr="00057B8F">
        <w:t>Электростанции федерального значения в Камчатском крае</w:t>
      </w:r>
      <w:bookmarkEnd w:id="2454"/>
      <w:bookmarkEnd w:id="2455"/>
      <w:bookmarkEnd w:id="2456"/>
      <w:bookmarkEnd w:id="2457"/>
      <w:bookmarkEnd w:id="2458"/>
      <w:bookmarkEnd w:id="2459"/>
      <w:bookmarkEnd w:id="2460"/>
      <w:bookmarkEnd w:id="2461"/>
    </w:p>
    <w:p w:rsidR="007817CD" w:rsidRPr="00057B8F" w:rsidRDefault="007817CD" w:rsidP="007817CD">
      <w:pPr>
        <w:pStyle w:val="5"/>
      </w:pPr>
      <w:bookmarkStart w:id="2462" w:name="_Toc299954461"/>
      <w:bookmarkStart w:id="2463" w:name="_Toc303614868"/>
      <w:bookmarkStart w:id="2464" w:name="_Toc304479239"/>
      <w:bookmarkStart w:id="2465" w:name="_Toc305761931"/>
      <w:bookmarkStart w:id="2466" w:name="_Toc320269639"/>
      <w:bookmarkStart w:id="2467" w:name="_Toc323282660"/>
      <w:bookmarkStart w:id="2468" w:name="_Toc343872471"/>
      <w:r w:rsidRPr="00057B8F">
        <w:t>Камчатская ТЭЦ-1</w:t>
      </w:r>
      <w:bookmarkEnd w:id="2462"/>
      <w:bookmarkEnd w:id="2463"/>
      <w:bookmarkEnd w:id="2464"/>
      <w:bookmarkEnd w:id="2465"/>
      <w:bookmarkEnd w:id="2466"/>
      <w:bookmarkEnd w:id="2467"/>
      <w:bookmarkEnd w:id="2468"/>
      <w:r w:rsidRPr="00057B8F">
        <w:t xml:space="preserve"> </w:t>
      </w:r>
    </w:p>
    <w:p w:rsidR="007817CD" w:rsidRPr="00057B8F" w:rsidRDefault="007817CD" w:rsidP="007817CD">
      <w:pPr>
        <w:pStyle w:val="14"/>
      </w:pPr>
      <w:r w:rsidRPr="00057B8F">
        <w:t>Камчатская ТЭЦ-1 (</w:t>
      </w:r>
      <w:r w:rsidR="003503BC" w:rsidRPr="00057B8F">
        <w:t>204</w:t>
      </w:r>
      <w:r w:rsidR="004B4F12" w:rsidRPr="00057B8F">
        <w:t xml:space="preserve"> МВт, </w:t>
      </w:r>
      <w:r w:rsidR="003503BC" w:rsidRPr="00057B8F">
        <w:t>289</w:t>
      </w:r>
      <w:r w:rsidR="004B4F12" w:rsidRPr="00057B8F">
        <w:t xml:space="preserve"> Гкал/час) входит в филиал «Камчатские ТЭЦ» ПАО «Камчатскэнерго»</w:t>
      </w:r>
      <w:r w:rsidR="003503BC" w:rsidRPr="00057B8F">
        <w:t>. Расположена в г. </w:t>
      </w:r>
      <w:r w:rsidR="004B4F12" w:rsidRPr="00057B8F">
        <w:t>Петропавловск-Камчатский Камчатского края. Введена в эксплуатацию в 1965 году. Построена на площадке со сложным рельефом и сейсмичностью 8-9 баллов по шкале Рихтера. Площадка станции имеет террасную планировку. Наряду с Камчатской ТЭЦ-2 является основным генерирующим предприятием Камчатского края. Топливо - природный газ</w:t>
      </w:r>
      <w:r w:rsidR="003503BC" w:rsidRPr="00057B8F">
        <w:t>, мазут</w:t>
      </w:r>
      <w:r w:rsidR="004B4F12" w:rsidRPr="00057B8F">
        <w:t xml:space="preserve">. В октябре 2012 года станция была переведена на использование природного газа </w:t>
      </w:r>
      <w:r w:rsidR="003503BC" w:rsidRPr="00057B8F">
        <w:t>Нижне-Квакчикского</w:t>
      </w:r>
      <w:r w:rsidR="004B4F12" w:rsidRPr="00057B8F">
        <w:t xml:space="preserve"> газоконденсатного месторождения.</w:t>
      </w:r>
    </w:p>
    <w:p w:rsidR="003503BC" w:rsidRPr="00057B8F" w:rsidRDefault="003503BC" w:rsidP="003503BC">
      <w:pPr>
        <w:pStyle w:val="14"/>
      </w:pPr>
      <w:r w:rsidRPr="00057B8F">
        <w:t>В</w:t>
      </w:r>
      <w:r w:rsidRPr="00057B8F">
        <w:tab/>
        <w:t>2017 году в связи с избытком мощности в Центральном энергоузле Камчатского края, на Камчатской ТЭЦ-1 выведены в консервацию котлоагрегаты ст. №1-5, 9 и турбогенератор ст. №7, выведен из эксплуатации турбоагрегата ст. №3 мощностью 25 МВт.</w:t>
      </w:r>
    </w:p>
    <w:p w:rsidR="007817CD" w:rsidRPr="00057B8F" w:rsidRDefault="007817CD" w:rsidP="007817CD">
      <w:pPr>
        <w:pStyle w:val="5"/>
      </w:pPr>
      <w:bookmarkStart w:id="2469" w:name="_Toc264997442"/>
      <w:bookmarkStart w:id="2470" w:name="_Toc299954462"/>
      <w:bookmarkStart w:id="2471" w:name="_Toc303614869"/>
      <w:bookmarkStart w:id="2472" w:name="_Toc304479240"/>
      <w:bookmarkStart w:id="2473" w:name="_Toc305761932"/>
      <w:bookmarkStart w:id="2474" w:name="_Toc320269640"/>
      <w:bookmarkStart w:id="2475" w:name="_Toc323282661"/>
      <w:bookmarkStart w:id="2476" w:name="_Toc343872472"/>
      <w:bookmarkStart w:id="2477" w:name="_Toc266462879"/>
      <w:r w:rsidRPr="00057B8F">
        <w:t>Камчатская ТЭЦ-2</w:t>
      </w:r>
      <w:bookmarkEnd w:id="2469"/>
      <w:bookmarkEnd w:id="2470"/>
      <w:bookmarkEnd w:id="2471"/>
      <w:bookmarkEnd w:id="2472"/>
      <w:bookmarkEnd w:id="2473"/>
      <w:bookmarkEnd w:id="2474"/>
      <w:bookmarkEnd w:id="2475"/>
      <w:bookmarkEnd w:id="2476"/>
      <w:r w:rsidRPr="00057B8F">
        <w:t xml:space="preserve"> </w:t>
      </w:r>
      <w:bookmarkEnd w:id="2477"/>
    </w:p>
    <w:p w:rsidR="004B4F12" w:rsidRPr="00057B8F" w:rsidRDefault="007817CD" w:rsidP="004B4F12">
      <w:pPr>
        <w:pStyle w:val="14"/>
      </w:pPr>
      <w:r w:rsidRPr="00057B8F">
        <w:t>Камчатская ТЭЦ-2 (</w:t>
      </w:r>
      <w:r w:rsidR="00373857" w:rsidRPr="00057B8F">
        <w:t>160</w:t>
      </w:r>
      <w:r w:rsidR="004B4F12" w:rsidRPr="00057B8F">
        <w:t xml:space="preserve"> МВт, 360 Гкал/час) входит в филиал «Камчатские ТЭЦ» ПАО «Камчатскэнерго»</w:t>
      </w:r>
      <w:r w:rsidR="003503BC" w:rsidRPr="00057B8F">
        <w:t>. Расположена в г. </w:t>
      </w:r>
      <w:r w:rsidR="004B4F12" w:rsidRPr="00057B8F">
        <w:t xml:space="preserve">Петропавловск-Камчатский Камчатского края. Введена в эксплуатацию в 1985 году. Построена на площадке со сложным рельефом и сейсмичностью 8-9 баллов по шкале Рихтера. Площадка станции имеет террасную планировку, для повышения ветростойкости и сейсмостойкости зданий и сооружений использованы скальные породы. Наряду с Камчатской ТЭЦ-1 является основным генерирующим предприятием Камчатского края. Топливо - природный газ Соболевского газоконденсатного месторождения и мазут, поставляемый с Омского и Ангарского НПЗ. В 2010 году завершен перевод </w:t>
      </w:r>
      <w:r w:rsidR="004B4F12" w:rsidRPr="00057B8F">
        <w:lastRenderedPageBreak/>
        <w:t>станции с привозного мазута на природный газ. Снабжение газом осуществляется по газопроводу «Соболево - Петропавловск-Камчатский».</w:t>
      </w:r>
    </w:p>
    <w:p w:rsidR="007817CD" w:rsidRPr="00057B8F" w:rsidRDefault="007817CD" w:rsidP="007817CD">
      <w:pPr>
        <w:pStyle w:val="4"/>
      </w:pPr>
      <w:bookmarkStart w:id="2478" w:name="_Toc343872473"/>
      <w:r w:rsidRPr="00057B8F">
        <w:t>Действующие объекты</w:t>
      </w:r>
      <w:bookmarkEnd w:id="2478"/>
    </w:p>
    <w:p w:rsidR="007817CD" w:rsidRPr="00057B8F" w:rsidRDefault="007817CD" w:rsidP="007817CD">
      <w:pPr>
        <w:pStyle w:val="6"/>
      </w:pPr>
      <w:bookmarkStart w:id="2479" w:name="_Toc343872474"/>
      <w:r w:rsidRPr="00057B8F">
        <w:t>Действующие электростанции мощностью 100 МВт и более</w:t>
      </w:r>
      <w:bookmarkEnd w:id="247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9"/>
        <w:gridCol w:w="2400"/>
        <w:gridCol w:w="681"/>
        <w:gridCol w:w="1974"/>
        <w:gridCol w:w="1342"/>
        <w:gridCol w:w="2695"/>
      </w:tblGrid>
      <w:tr w:rsidR="00057B8F" w:rsidRPr="00057B8F" w:rsidTr="000B7F3F">
        <w:trPr>
          <w:cantSplit/>
          <w:tblHeader/>
        </w:trPr>
        <w:tc>
          <w:tcPr>
            <w:tcW w:w="250" w:type="pct"/>
            <w:shd w:val="clear" w:color="auto" w:fill="auto"/>
          </w:tcPr>
          <w:p w:rsidR="007817CD" w:rsidRPr="00057B8F" w:rsidRDefault="007817CD" w:rsidP="000B7F3F">
            <w:pPr>
              <w:keepNext/>
              <w:keepLines/>
              <w:rPr>
                <w:bCs/>
                <w:sz w:val="20"/>
                <w:szCs w:val="16"/>
              </w:rPr>
            </w:pPr>
            <w:r w:rsidRPr="00057B8F">
              <w:rPr>
                <w:bCs/>
                <w:sz w:val="20"/>
                <w:szCs w:val="16"/>
              </w:rPr>
              <w:t>№</w:t>
            </w:r>
          </w:p>
        </w:tc>
        <w:tc>
          <w:tcPr>
            <w:tcW w:w="1254" w:type="pct"/>
            <w:shd w:val="clear" w:color="auto" w:fill="auto"/>
          </w:tcPr>
          <w:p w:rsidR="007817CD" w:rsidRPr="00057B8F" w:rsidRDefault="007817CD" w:rsidP="000B7F3F">
            <w:pPr>
              <w:keepNext/>
              <w:keepLines/>
              <w:rPr>
                <w:bCs/>
                <w:sz w:val="20"/>
                <w:szCs w:val="16"/>
              </w:rPr>
            </w:pPr>
            <w:r w:rsidRPr="00057B8F">
              <w:rPr>
                <w:bCs/>
                <w:sz w:val="20"/>
                <w:szCs w:val="16"/>
                <w:lang w:val="en-US"/>
              </w:rPr>
              <w:t>Электростанция</w:t>
            </w:r>
          </w:p>
        </w:tc>
        <w:tc>
          <w:tcPr>
            <w:tcW w:w="356" w:type="pct"/>
            <w:shd w:val="clear" w:color="auto" w:fill="auto"/>
          </w:tcPr>
          <w:p w:rsidR="007817CD" w:rsidRPr="00057B8F" w:rsidRDefault="007817CD" w:rsidP="000B7F3F">
            <w:pPr>
              <w:keepNext/>
              <w:keepLines/>
              <w:rPr>
                <w:bCs/>
                <w:sz w:val="20"/>
                <w:szCs w:val="16"/>
              </w:rPr>
            </w:pPr>
            <w:r w:rsidRPr="00057B8F">
              <w:rPr>
                <w:bCs/>
                <w:sz w:val="20"/>
                <w:szCs w:val="16"/>
              </w:rPr>
              <w:t>Тип</w:t>
            </w:r>
          </w:p>
        </w:tc>
        <w:tc>
          <w:tcPr>
            <w:tcW w:w="1031" w:type="pct"/>
            <w:shd w:val="clear" w:color="auto" w:fill="auto"/>
          </w:tcPr>
          <w:p w:rsidR="007817CD" w:rsidRPr="00057B8F" w:rsidRDefault="007817CD" w:rsidP="000B7F3F">
            <w:pPr>
              <w:keepNext/>
              <w:keepLines/>
              <w:jc w:val="center"/>
              <w:rPr>
                <w:bCs/>
                <w:sz w:val="20"/>
                <w:szCs w:val="16"/>
              </w:rPr>
            </w:pPr>
            <w:r w:rsidRPr="00057B8F">
              <w:rPr>
                <w:bCs/>
                <w:sz w:val="20"/>
                <w:szCs w:val="16"/>
              </w:rPr>
              <w:t>Установленная</w:t>
            </w:r>
          </w:p>
          <w:p w:rsidR="007817CD" w:rsidRPr="00057B8F" w:rsidRDefault="007817CD" w:rsidP="000B7F3F">
            <w:pPr>
              <w:keepNext/>
              <w:keepLines/>
              <w:jc w:val="center"/>
              <w:rPr>
                <w:bCs/>
                <w:sz w:val="20"/>
                <w:szCs w:val="16"/>
              </w:rPr>
            </w:pPr>
            <w:r w:rsidRPr="00057B8F">
              <w:rPr>
                <w:bCs/>
                <w:sz w:val="20"/>
                <w:szCs w:val="16"/>
              </w:rPr>
              <w:t>мощность, МВт</w:t>
            </w:r>
          </w:p>
        </w:tc>
        <w:tc>
          <w:tcPr>
            <w:tcW w:w="701" w:type="pct"/>
            <w:shd w:val="clear" w:color="auto" w:fill="auto"/>
          </w:tcPr>
          <w:p w:rsidR="007817CD" w:rsidRPr="00057B8F" w:rsidRDefault="007817CD" w:rsidP="000B7F3F">
            <w:pPr>
              <w:keepNext/>
              <w:keepLines/>
              <w:rPr>
                <w:bCs/>
                <w:sz w:val="20"/>
                <w:szCs w:val="16"/>
              </w:rPr>
            </w:pPr>
            <w:r w:rsidRPr="00057B8F">
              <w:rPr>
                <w:bCs/>
                <w:sz w:val="20"/>
                <w:szCs w:val="16"/>
              </w:rPr>
              <w:t>Топливо</w:t>
            </w:r>
          </w:p>
        </w:tc>
        <w:tc>
          <w:tcPr>
            <w:tcW w:w="1408" w:type="pct"/>
            <w:shd w:val="clear" w:color="auto" w:fill="auto"/>
          </w:tcPr>
          <w:p w:rsidR="007817CD" w:rsidRPr="00057B8F" w:rsidRDefault="007817CD" w:rsidP="000B7F3F">
            <w:pPr>
              <w:keepNext/>
              <w:keepLines/>
              <w:rPr>
                <w:bCs/>
                <w:sz w:val="20"/>
                <w:szCs w:val="16"/>
              </w:rPr>
            </w:pPr>
            <w:r w:rsidRPr="00057B8F">
              <w:rPr>
                <w:bCs/>
                <w:sz w:val="20"/>
                <w:szCs w:val="16"/>
              </w:rPr>
              <w:t>Компания</w:t>
            </w:r>
          </w:p>
        </w:tc>
      </w:tr>
      <w:tr w:rsidR="00057B8F" w:rsidRPr="00057B8F" w:rsidTr="000B7F3F">
        <w:trPr>
          <w:cantSplit/>
        </w:trPr>
        <w:tc>
          <w:tcPr>
            <w:tcW w:w="250" w:type="pct"/>
            <w:shd w:val="clear" w:color="auto" w:fill="auto"/>
          </w:tcPr>
          <w:p w:rsidR="007817CD" w:rsidRPr="00057B8F" w:rsidRDefault="007817CD" w:rsidP="0002306E">
            <w:pPr>
              <w:keepNext/>
              <w:keepLines/>
              <w:numPr>
                <w:ilvl w:val="0"/>
                <w:numId w:val="184"/>
              </w:numPr>
              <w:rPr>
                <w:sz w:val="20"/>
                <w:szCs w:val="16"/>
              </w:rPr>
            </w:pPr>
          </w:p>
        </w:tc>
        <w:tc>
          <w:tcPr>
            <w:tcW w:w="1254" w:type="pct"/>
            <w:shd w:val="clear" w:color="auto" w:fill="auto"/>
          </w:tcPr>
          <w:p w:rsidR="007817CD" w:rsidRPr="00057B8F" w:rsidRDefault="007817CD" w:rsidP="000B7F3F">
            <w:pPr>
              <w:keepNext/>
              <w:keepLines/>
              <w:rPr>
                <w:sz w:val="20"/>
                <w:szCs w:val="16"/>
              </w:rPr>
            </w:pPr>
            <w:r w:rsidRPr="00057B8F">
              <w:rPr>
                <w:sz w:val="20"/>
                <w:szCs w:val="16"/>
              </w:rPr>
              <w:t>Камчатская ТЭЦ-1</w:t>
            </w:r>
          </w:p>
        </w:tc>
        <w:tc>
          <w:tcPr>
            <w:tcW w:w="356" w:type="pct"/>
            <w:shd w:val="clear" w:color="auto" w:fill="auto"/>
          </w:tcPr>
          <w:p w:rsidR="007817CD" w:rsidRPr="00057B8F" w:rsidRDefault="007817CD" w:rsidP="000B7F3F">
            <w:pPr>
              <w:keepNext/>
              <w:keepLines/>
              <w:jc w:val="center"/>
              <w:rPr>
                <w:sz w:val="20"/>
                <w:szCs w:val="16"/>
              </w:rPr>
            </w:pPr>
            <w:r w:rsidRPr="00057B8F">
              <w:rPr>
                <w:sz w:val="20"/>
                <w:szCs w:val="16"/>
              </w:rPr>
              <w:t>ТЭС</w:t>
            </w:r>
          </w:p>
        </w:tc>
        <w:tc>
          <w:tcPr>
            <w:tcW w:w="1031" w:type="pct"/>
            <w:shd w:val="clear" w:color="auto" w:fill="auto"/>
          </w:tcPr>
          <w:p w:rsidR="007817CD" w:rsidRPr="00057B8F" w:rsidRDefault="003503BC" w:rsidP="000B7F3F">
            <w:pPr>
              <w:keepNext/>
              <w:keepLines/>
              <w:jc w:val="center"/>
              <w:rPr>
                <w:sz w:val="20"/>
                <w:szCs w:val="16"/>
              </w:rPr>
            </w:pPr>
            <w:r w:rsidRPr="00057B8F">
              <w:rPr>
                <w:sz w:val="20"/>
                <w:szCs w:val="16"/>
              </w:rPr>
              <w:t>204</w:t>
            </w:r>
          </w:p>
        </w:tc>
        <w:tc>
          <w:tcPr>
            <w:tcW w:w="701" w:type="pct"/>
            <w:shd w:val="clear" w:color="auto" w:fill="auto"/>
          </w:tcPr>
          <w:p w:rsidR="007817CD" w:rsidRPr="00057B8F" w:rsidRDefault="007817CD" w:rsidP="000B7F3F">
            <w:pPr>
              <w:keepNext/>
              <w:keepLines/>
              <w:rPr>
                <w:sz w:val="20"/>
                <w:szCs w:val="16"/>
              </w:rPr>
            </w:pPr>
            <w:r w:rsidRPr="00057B8F">
              <w:rPr>
                <w:sz w:val="20"/>
                <w:szCs w:val="16"/>
              </w:rPr>
              <w:t>Газ, мазут</w:t>
            </w:r>
          </w:p>
        </w:tc>
        <w:tc>
          <w:tcPr>
            <w:tcW w:w="1408" w:type="pct"/>
            <w:shd w:val="clear" w:color="auto" w:fill="auto"/>
          </w:tcPr>
          <w:p w:rsidR="007817CD" w:rsidRPr="00057B8F" w:rsidRDefault="002E62ED" w:rsidP="000B7F3F">
            <w:pPr>
              <w:keepNext/>
              <w:keepLines/>
              <w:rPr>
                <w:sz w:val="20"/>
                <w:szCs w:val="16"/>
              </w:rPr>
            </w:pPr>
            <w:r w:rsidRPr="00057B8F">
              <w:rPr>
                <w:sz w:val="20"/>
                <w:szCs w:val="16"/>
              </w:rPr>
              <w:t>ПАО «Камчатскэнерго»</w:t>
            </w:r>
          </w:p>
        </w:tc>
      </w:tr>
      <w:tr w:rsidR="00057B8F" w:rsidRPr="00057B8F" w:rsidTr="000B7F3F">
        <w:trPr>
          <w:cantSplit/>
        </w:trPr>
        <w:tc>
          <w:tcPr>
            <w:tcW w:w="250" w:type="pct"/>
            <w:shd w:val="clear" w:color="auto" w:fill="auto"/>
          </w:tcPr>
          <w:p w:rsidR="007817CD" w:rsidRPr="00057B8F" w:rsidRDefault="007817CD" w:rsidP="0002306E">
            <w:pPr>
              <w:keepNext/>
              <w:keepLines/>
              <w:numPr>
                <w:ilvl w:val="0"/>
                <w:numId w:val="184"/>
              </w:numPr>
              <w:rPr>
                <w:sz w:val="20"/>
                <w:szCs w:val="16"/>
              </w:rPr>
            </w:pPr>
          </w:p>
        </w:tc>
        <w:tc>
          <w:tcPr>
            <w:tcW w:w="1254" w:type="pct"/>
            <w:shd w:val="clear" w:color="auto" w:fill="auto"/>
          </w:tcPr>
          <w:p w:rsidR="007817CD" w:rsidRPr="00057B8F" w:rsidRDefault="007817CD" w:rsidP="000B7F3F">
            <w:pPr>
              <w:keepNext/>
              <w:keepLines/>
              <w:rPr>
                <w:sz w:val="20"/>
                <w:szCs w:val="16"/>
              </w:rPr>
            </w:pPr>
            <w:r w:rsidRPr="00057B8F">
              <w:rPr>
                <w:sz w:val="20"/>
                <w:szCs w:val="16"/>
              </w:rPr>
              <w:t>Камчатская ТЭЦ-2</w:t>
            </w:r>
          </w:p>
        </w:tc>
        <w:tc>
          <w:tcPr>
            <w:tcW w:w="356" w:type="pct"/>
            <w:shd w:val="clear" w:color="auto" w:fill="auto"/>
          </w:tcPr>
          <w:p w:rsidR="007817CD" w:rsidRPr="00057B8F" w:rsidRDefault="007817CD" w:rsidP="000B7F3F">
            <w:pPr>
              <w:keepNext/>
              <w:keepLines/>
              <w:jc w:val="center"/>
              <w:rPr>
                <w:sz w:val="20"/>
                <w:szCs w:val="16"/>
              </w:rPr>
            </w:pPr>
            <w:r w:rsidRPr="00057B8F">
              <w:rPr>
                <w:sz w:val="20"/>
                <w:szCs w:val="16"/>
              </w:rPr>
              <w:t>ТЭС</w:t>
            </w:r>
          </w:p>
        </w:tc>
        <w:tc>
          <w:tcPr>
            <w:tcW w:w="1031" w:type="pct"/>
            <w:shd w:val="clear" w:color="auto" w:fill="auto"/>
          </w:tcPr>
          <w:p w:rsidR="007817CD" w:rsidRPr="00057B8F" w:rsidRDefault="007817CD" w:rsidP="000B7F3F">
            <w:pPr>
              <w:keepNext/>
              <w:keepLines/>
              <w:jc w:val="center"/>
              <w:rPr>
                <w:sz w:val="20"/>
                <w:szCs w:val="16"/>
              </w:rPr>
            </w:pPr>
            <w:r w:rsidRPr="00057B8F">
              <w:rPr>
                <w:sz w:val="20"/>
                <w:szCs w:val="16"/>
              </w:rPr>
              <w:t>16</w:t>
            </w:r>
            <w:r w:rsidR="00373857" w:rsidRPr="00057B8F">
              <w:rPr>
                <w:sz w:val="20"/>
                <w:szCs w:val="16"/>
              </w:rPr>
              <w:t>0</w:t>
            </w:r>
          </w:p>
        </w:tc>
        <w:tc>
          <w:tcPr>
            <w:tcW w:w="701" w:type="pct"/>
            <w:shd w:val="clear" w:color="auto" w:fill="auto"/>
          </w:tcPr>
          <w:p w:rsidR="007817CD" w:rsidRPr="00057B8F" w:rsidRDefault="007817CD" w:rsidP="000B7F3F">
            <w:pPr>
              <w:keepNext/>
              <w:keepLines/>
              <w:rPr>
                <w:sz w:val="20"/>
                <w:szCs w:val="16"/>
              </w:rPr>
            </w:pPr>
            <w:r w:rsidRPr="00057B8F">
              <w:rPr>
                <w:sz w:val="20"/>
                <w:szCs w:val="16"/>
              </w:rPr>
              <w:t>Газ, мазут</w:t>
            </w:r>
          </w:p>
        </w:tc>
        <w:tc>
          <w:tcPr>
            <w:tcW w:w="1408" w:type="pct"/>
            <w:shd w:val="clear" w:color="auto" w:fill="auto"/>
          </w:tcPr>
          <w:p w:rsidR="007817CD" w:rsidRPr="00057B8F" w:rsidRDefault="002E62ED" w:rsidP="000B7F3F">
            <w:pPr>
              <w:keepNext/>
              <w:keepLines/>
              <w:rPr>
                <w:sz w:val="20"/>
                <w:szCs w:val="16"/>
              </w:rPr>
            </w:pPr>
            <w:r w:rsidRPr="00057B8F">
              <w:rPr>
                <w:sz w:val="20"/>
                <w:szCs w:val="16"/>
              </w:rPr>
              <w:t>ПАО «Камчатскэнерго»</w:t>
            </w:r>
          </w:p>
        </w:tc>
      </w:tr>
      <w:tr w:rsidR="00057B8F" w:rsidRPr="00057B8F" w:rsidTr="000B7F3F">
        <w:trPr>
          <w:cantSplit/>
        </w:trPr>
        <w:tc>
          <w:tcPr>
            <w:tcW w:w="1504" w:type="pct"/>
            <w:gridSpan w:val="2"/>
            <w:shd w:val="clear" w:color="auto" w:fill="auto"/>
          </w:tcPr>
          <w:p w:rsidR="007817CD" w:rsidRPr="00057B8F" w:rsidRDefault="007817CD" w:rsidP="000B7F3F">
            <w:pPr>
              <w:keepNext/>
              <w:keepLines/>
              <w:rPr>
                <w:iCs/>
                <w:sz w:val="20"/>
                <w:szCs w:val="16"/>
              </w:rPr>
            </w:pPr>
            <w:r w:rsidRPr="00057B8F">
              <w:rPr>
                <w:iCs/>
                <w:sz w:val="20"/>
                <w:szCs w:val="16"/>
              </w:rPr>
              <w:t>Всего</w:t>
            </w:r>
          </w:p>
        </w:tc>
        <w:tc>
          <w:tcPr>
            <w:tcW w:w="356" w:type="pct"/>
            <w:shd w:val="clear" w:color="auto" w:fill="auto"/>
          </w:tcPr>
          <w:p w:rsidR="007817CD" w:rsidRPr="00057B8F" w:rsidRDefault="007817CD" w:rsidP="000B7F3F">
            <w:pPr>
              <w:keepNext/>
              <w:keepLines/>
              <w:rPr>
                <w:sz w:val="20"/>
                <w:szCs w:val="16"/>
              </w:rPr>
            </w:pPr>
          </w:p>
        </w:tc>
        <w:tc>
          <w:tcPr>
            <w:tcW w:w="1031" w:type="pct"/>
            <w:shd w:val="clear" w:color="auto" w:fill="auto"/>
          </w:tcPr>
          <w:p w:rsidR="007817CD" w:rsidRPr="00057B8F" w:rsidRDefault="003503BC" w:rsidP="00373857">
            <w:pPr>
              <w:keepNext/>
              <w:keepLines/>
              <w:jc w:val="center"/>
              <w:rPr>
                <w:sz w:val="20"/>
                <w:szCs w:val="16"/>
              </w:rPr>
            </w:pPr>
            <w:r w:rsidRPr="00057B8F">
              <w:rPr>
                <w:sz w:val="20"/>
                <w:szCs w:val="16"/>
              </w:rPr>
              <w:t>364</w:t>
            </w:r>
          </w:p>
        </w:tc>
        <w:tc>
          <w:tcPr>
            <w:tcW w:w="701" w:type="pct"/>
            <w:shd w:val="clear" w:color="auto" w:fill="auto"/>
          </w:tcPr>
          <w:p w:rsidR="007817CD" w:rsidRPr="00057B8F" w:rsidRDefault="007817CD" w:rsidP="000B7F3F">
            <w:pPr>
              <w:keepNext/>
              <w:keepLines/>
              <w:rPr>
                <w:sz w:val="20"/>
                <w:szCs w:val="16"/>
              </w:rPr>
            </w:pPr>
          </w:p>
        </w:tc>
        <w:tc>
          <w:tcPr>
            <w:tcW w:w="1408" w:type="pct"/>
            <w:shd w:val="clear" w:color="auto" w:fill="auto"/>
          </w:tcPr>
          <w:p w:rsidR="007817CD" w:rsidRPr="00057B8F" w:rsidRDefault="007817CD" w:rsidP="000B7F3F">
            <w:pPr>
              <w:keepNext/>
              <w:keepLines/>
              <w:rPr>
                <w:sz w:val="20"/>
                <w:szCs w:val="16"/>
              </w:rPr>
            </w:pPr>
          </w:p>
        </w:tc>
      </w:tr>
    </w:tbl>
    <w:p w:rsidR="007817CD" w:rsidRPr="00057B8F" w:rsidRDefault="007817CD" w:rsidP="007817CD">
      <w:pPr>
        <w:pStyle w:val="6"/>
      </w:pPr>
      <w:bookmarkStart w:id="2480" w:name="_Toc343872475"/>
      <w:r w:rsidRPr="00057B8F">
        <w:t>Действующие подстанции напряжением 220 кВ и выше</w:t>
      </w:r>
      <w:bookmarkEnd w:id="2480"/>
    </w:p>
    <w:tbl>
      <w:tblPr>
        <w:tblW w:w="501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6"/>
        <w:gridCol w:w="2652"/>
        <w:gridCol w:w="3309"/>
        <w:gridCol w:w="3230"/>
      </w:tblGrid>
      <w:tr w:rsidR="00057B8F" w:rsidRPr="00057B8F" w:rsidTr="000B7F3F">
        <w:trPr>
          <w:cantSplit/>
          <w:tblHeader/>
        </w:trPr>
        <w:tc>
          <w:tcPr>
            <w:tcW w:w="217" w:type="pct"/>
            <w:shd w:val="clear" w:color="auto" w:fill="auto"/>
            <w:noWrap/>
          </w:tcPr>
          <w:p w:rsidR="007817CD" w:rsidRPr="00057B8F" w:rsidRDefault="007817CD" w:rsidP="000B7F3F">
            <w:pPr>
              <w:keepNext/>
              <w:keepLines/>
              <w:rPr>
                <w:bCs/>
                <w:sz w:val="20"/>
                <w:szCs w:val="16"/>
              </w:rPr>
            </w:pPr>
            <w:r w:rsidRPr="00057B8F">
              <w:rPr>
                <w:bCs/>
                <w:sz w:val="20"/>
                <w:szCs w:val="16"/>
              </w:rPr>
              <w:t>№</w:t>
            </w:r>
          </w:p>
        </w:tc>
        <w:tc>
          <w:tcPr>
            <w:tcW w:w="1380" w:type="pct"/>
            <w:shd w:val="clear" w:color="auto" w:fill="auto"/>
            <w:noWrap/>
          </w:tcPr>
          <w:p w:rsidR="007817CD" w:rsidRPr="00057B8F" w:rsidRDefault="007817CD" w:rsidP="000B7F3F">
            <w:pPr>
              <w:keepNext/>
              <w:keepLines/>
              <w:jc w:val="center"/>
              <w:rPr>
                <w:bCs/>
                <w:sz w:val="20"/>
                <w:szCs w:val="16"/>
              </w:rPr>
            </w:pPr>
            <w:r w:rsidRPr="00057B8F">
              <w:rPr>
                <w:bCs/>
                <w:sz w:val="20"/>
                <w:szCs w:val="16"/>
              </w:rPr>
              <w:t>Наименование подстанции</w:t>
            </w:r>
          </w:p>
        </w:tc>
        <w:tc>
          <w:tcPr>
            <w:tcW w:w="1722" w:type="pct"/>
            <w:shd w:val="clear" w:color="auto" w:fill="auto"/>
            <w:noWrap/>
          </w:tcPr>
          <w:p w:rsidR="007817CD" w:rsidRPr="00057B8F" w:rsidRDefault="007817CD" w:rsidP="000B7F3F">
            <w:pPr>
              <w:keepNext/>
              <w:keepLines/>
              <w:jc w:val="center"/>
              <w:rPr>
                <w:bCs/>
                <w:sz w:val="20"/>
                <w:szCs w:val="16"/>
              </w:rPr>
            </w:pPr>
            <w:r w:rsidRPr="00057B8F">
              <w:rPr>
                <w:bCs/>
                <w:sz w:val="20"/>
                <w:szCs w:val="16"/>
              </w:rPr>
              <w:t>Класс напряжения подстанции, кВ</w:t>
            </w:r>
          </w:p>
        </w:tc>
        <w:tc>
          <w:tcPr>
            <w:tcW w:w="1681" w:type="pct"/>
            <w:shd w:val="clear" w:color="auto" w:fill="auto"/>
            <w:noWrap/>
          </w:tcPr>
          <w:p w:rsidR="007817CD" w:rsidRPr="00057B8F" w:rsidRDefault="007817CD" w:rsidP="000B7F3F">
            <w:pPr>
              <w:keepNext/>
              <w:keepLines/>
              <w:jc w:val="center"/>
              <w:rPr>
                <w:bCs/>
                <w:sz w:val="20"/>
                <w:szCs w:val="16"/>
              </w:rPr>
            </w:pPr>
            <w:r w:rsidRPr="00057B8F">
              <w:rPr>
                <w:bCs/>
                <w:sz w:val="20"/>
                <w:szCs w:val="16"/>
              </w:rPr>
              <w:t>Установленная мощность, МВА</w:t>
            </w:r>
          </w:p>
        </w:tc>
      </w:tr>
      <w:tr w:rsidR="00057B8F" w:rsidRPr="00057B8F" w:rsidTr="000B7F3F">
        <w:trPr>
          <w:cantSplit/>
        </w:trPr>
        <w:tc>
          <w:tcPr>
            <w:tcW w:w="217" w:type="pct"/>
            <w:shd w:val="clear" w:color="auto" w:fill="auto"/>
          </w:tcPr>
          <w:p w:rsidR="007817CD" w:rsidRPr="00057B8F" w:rsidRDefault="007817CD" w:rsidP="0002306E">
            <w:pPr>
              <w:numPr>
                <w:ilvl w:val="0"/>
                <w:numId w:val="185"/>
              </w:numPr>
              <w:rPr>
                <w:sz w:val="20"/>
                <w:szCs w:val="16"/>
              </w:rPr>
            </w:pPr>
          </w:p>
        </w:tc>
        <w:tc>
          <w:tcPr>
            <w:tcW w:w="1380" w:type="pct"/>
            <w:shd w:val="clear" w:color="auto" w:fill="auto"/>
          </w:tcPr>
          <w:p w:rsidR="007817CD" w:rsidRPr="00057B8F" w:rsidRDefault="007817CD" w:rsidP="000B7F3F">
            <w:pPr>
              <w:rPr>
                <w:sz w:val="20"/>
                <w:szCs w:val="16"/>
              </w:rPr>
            </w:pPr>
            <w:r w:rsidRPr="00057B8F">
              <w:rPr>
                <w:sz w:val="20"/>
                <w:szCs w:val="16"/>
              </w:rPr>
              <w:t>Авача</w:t>
            </w:r>
          </w:p>
        </w:tc>
        <w:tc>
          <w:tcPr>
            <w:tcW w:w="1722" w:type="pct"/>
            <w:shd w:val="clear" w:color="auto" w:fill="auto"/>
          </w:tcPr>
          <w:p w:rsidR="007817CD" w:rsidRPr="00057B8F" w:rsidRDefault="007817CD" w:rsidP="000B7F3F">
            <w:pPr>
              <w:jc w:val="center"/>
              <w:rPr>
                <w:sz w:val="20"/>
                <w:szCs w:val="16"/>
              </w:rPr>
            </w:pPr>
            <w:r w:rsidRPr="00057B8F">
              <w:rPr>
                <w:sz w:val="20"/>
                <w:szCs w:val="16"/>
              </w:rPr>
              <w:t>220</w:t>
            </w:r>
          </w:p>
        </w:tc>
        <w:tc>
          <w:tcPr>
            <w:tcW w:w="1681" w:type="pct"/>
            <w:shd w:val="clear" w:color="auto" w:fill="auto"/>
          </w:tcPr>
          <w:p w:rsidR="007817CD" w:rsidRPr="00057B8F" w:rsidRDefault="007817CD" w:rsidP="000B7F3F">
            <w:pPr>
              <w:jc w:val="center"/>
              <w:rPr>
                <w:sz w:val="20"/>
                <w:szCs w:val="16"/>
              </w:rPr>
            </w:pPr>
            <w:r w:rsidRPr="00057B8F">
              <w:rPr>
                <w:sz w:val="20"/>
                <w:szCs w:val="16"/>
              </w:rPr>
              <w:t>63</w:t>
            </w:r>
          </w:p>
        </w:tc>
      </w:tr>
      <w:tr w:rsidR="00057B8F" w:rsidRPr="00057B8F" w:rsidTr="000B7F3F">
        <w:trPr>
          <w:cantSplit/>
        </w:trPr>
        <w:tc>
          <w:tcPr>
            <w:tcW w:w="1597" w:type="pct"/>
            <w:gridSpan w:val="2"/>
            <w:shd w:val="clear" w:color="auto" w:fill="auto"/>
          </w:tcPr>
          <w:p w:rsidR="007817CD" w:rsidRPr="00057B8F" w:rsidRDefault="007817CD" w:rsidP="000B7F3F">
            <w:pPr>
              <w:rPr>
                <w:iCs/>
                <w:sz w:val="20"/>
                <w:szCs w:val="16"/>
              </w:rPr>
            </w:pPr>
            <w:r w:rsidRPr="00057B8F">
              <w:rPr>
                <w:iCs/>
                <w:sz w:val="20"/>
                <w:szCs w:val="16"/>
              </w:rPr>
              <w:t>Всего</w:t>
            </w:r>
          </w:p>
        </w:tc>
        <w:tc>
          <w:tcPr>
            <w:tcW w:w="1722" w:type="pct"/>
            <w:shd w:val="clear" w:color="auto" w:fill="auto"/>
          </w:tcPr>
          <w:p w:rsidR="007817CD" w:rsidRPr="00057B8F" w:rsidRDefault="007817CD" w:rsidP="000B7F3F">
            <w:pPr>
              <w:rPr>
                <w:sz w:val="20"/>
                <w:szCs w:val="16"/>
              </w:rPr>
            </w:pPr>
          </w:p>
        </w:tc>
        <w:tc>
          <w:tcPr>
            <w:tcW w:w="1681" w:type="pct"/>
            <w:shd w:val="clear" w:color="auto" w:fill="auto"/>
          </w:tcPr>
          <w:p w:rsidR="007817CD" w:rsidRPr="00057B8F" w:rsidRDefault="007817CD" w:rsidP="000B7F3F">
            <w:pPr>
              <w:jc w:val="center"/>
              <w:rPr>
                <w:sz w:val="20"/>
                <w:szCs w:val="16"/>
              </w:rPr>
            </w:pPr>
            <w:r w:rsidRPr="00057B8F">
              <w:rPr>
                <w:sz w:val="20"/>
                <w:szCs w:val="16"/>
              </w:rPr>
              <w:t>63</w:t>
            </w:r>
          </w:p>
        </w:tc>
      </w:tr>
    </w:tbl>
    <w:p w:rsidR="007817CD" w:rsidRPr="00057B8F" w:rsidRDefault="007817CD" w:rsidP="007817CD">
      <w:pPr>
        <w:pStyle w:val="6"/>
      </w:pPr>
      <w:bookmarkStart w:id="2481" w:name="_Toc343872476"/>
      <w:r w:rsidRPr="00057B8F">
        <w:t>Действующие линии электропередачи напряжением 220 кВ и выше</w:t>
      </w:r>
      <w:bookmarkEnd w:id="2481"/>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7"/>
        <w:gridCol w:w="4659"/>
        <w:gridCol w:w="2474"/>
        <w:gridCol w:w="1935"/>
      </w:tblGrid>
      <w:tr w:rsidR="00057B8F" w:rsidRPr="00057B8F" w:rsidTr="000B7F3F">
        <w:trPr>
          <w:cantSplit/>
          <w:tblHeader/>
        </w:trPr>
        <w:tc>
          <w:tcPr>
            <w:tcW w:w="220" w:type="pct"/>
            <w:shd w:val="clear" w:color="auto" w:fill="auto"/>
            <w:noWrap/>
          </w:tcPr>
          <w:p w:rsidR="007817CD" w:rsidRPr="00057B8F" w:rsidRDefault="007817CD" w:rsidP="000B7F3F">
            <w:pPr>
              <w:rPr>
                <w:bCs/>
                <w:sz w:val="20"/>
                <w:szCs w:val="16"/>
              </w:rPr>
            </w:pPr>
            <w:r w:rsidRPr="00057B8F">
              <w:rPr>
                <w:bCs/>
                <w:sz w:val="20"/>
                <w:szCs w:val="16"/>
              </w:rPr>
              <w:t>№</w:t>
            </w:r>
          </w:p>
        </w:tc>
        <w:tc>
          <w:tcPr>
            <w:tcW w:w="2456" w:type="pct"/>
            <w:shd w:val="clear" w:color="auto" w:fill="auto"/>
            <w:noWrap/>
          </w:tcPr>
          <w:p w:rsidR="007817CD" w:rsidRPr="00057B8F" w:rsidRDefault="007817CD" w:rsidP="000B7F3F">
            <w:pPr>
              <w:rPr>
                <w:bCs/>
                <w:sz w:val="20"/>
                <w:szCs w:val="16"/>
              </w:rPr>
            </w:pPr>
            <w:r w:rsidRPr="00057B8F">
              <w:rPr>
                <w:bCs/>
                <w:sz w:val="20"/>
                <w:szCs w:val="16"/>
              </w:rPr>
              <w:t>Наименование</w:t>
            </w:r>
            <w:r w:rsidRPr="00057B8F">
              <w:rPr>
                <w:bCs/>
                <w:sz w:val="20"/>
                <w:szCs w:val="16"/>
                <w:lang w:val="en-US"/>
              </w:rPr>
              <w:t xml:space="preserve"> </w:t>
            </w:r>
            <w:r w:rsidRPr="00057B8F">
              <w:rPr>
                <w:bCs/>
                <w:sz w:val="20"/>
                <w:szCs w:val="16"/>
              </w:rPr>
              <w:t>линии электропередачи</w:t>
            </w:r>
          </w:p>
        </w:tc>
        <w:tc>
          <w:tcPr>
            <w:tcW w:w="1304" w:type="pct"/>
            <w:shd w:val="clear" w:color="auto" w:fill="auto"/>
            <w:noWrap/>
          </w:tcPr>
          <w:p w:rsidR="007817CD" w:rsidRPr="00057B8F" w:rsidRDefault="007817CD" w:rsidP="000B7F3F">
            <w:pPr>
              <w:rPr>
                <w:bCs/>
                <w:sz w:val="20"/>
                <w:szCs w:val="16"/>
              </w:rPr>
            </w:pPr>
            <w:r w:rsidRPr="00057B8F">
              <w:rPr>
                <w:bCs/>
                <w:sz w:val="20"/>
                <w:szCs w:val="16"/>
              </w:rPr>
              <w:t>Местоположение</w:t>
            </w:r>
          </w:p>
        </w:tc>
        <w:tc>
          <w:tcPr>
            <w:tcW w:w="1021" w:type="pct"/>
            <w:shd w:val="clear" w:color="auto" w:fill="auto"/>
            <w:noWrap/>
          </w:tcPr>
          <w:p w:rsidR="007817CD" w:rsidRPr="00057B8F" w:rsidRDefault="007817CD" w:rsidP="000B7F3F">
            <w:pPr>
              <w:jc w:val="center"/>
              <w:rPr>
                <w:bCs/>
                <w:sz w:val="20"/>
                <w:szCs w:val="16"/>
              </w:rPr>
            </w:pPr>
            <w:r w:rsidRPr="00057B8F">
              <w:rPr>
                <w:bCs/>
                <w:sz w:val="20"/>
                <w:szCs w:val="16"/>
              </w:rPr>
              <w:t>Протяженность, км</w:t>
            </w:r>
          </w:p>
        </w:tc>
      </w:tr>
      <w:tr w:rsidR="00057B8F" w:rsidRPr="00057B8F" w:rsidTr="000B7F3F">
        <w:trPr>
          <w:cantSplit/>
        </w:trPr>
        <w:tc>
          <w:tcPr>
            <w:tcW w:w="220" w:type="pct"/>
            <w:shd w:val="clear" w:color="auto" w:fill="auto"/>
          </w:tcPr>
          <w:p w:rsidR="007817CD" w:rsidRPr="00057B8F" w:rsidRDefault="007817CD" w:rsidP="0002306E">
            <w:pPr>
              <w:numPr>
                <w:ilvl w:val="0"/>
                <w:numId w:val="207"/>
              </w:numPr>
              <w:rPr>
                <w:sz w:val="20"/>
                <w:szCs w:val="16"/>
              </w:rPr>
            </w:pPr>
          </w:p>
        </w:tc>
        <w:tc>
          <w:tcPr>
            <w:tcW w:w="2456" w:type="pct"/>
            <w:shd w:val="clear" w:color="auto" w:fill="auto"/>
          </w:tcPr>
          <w:p w:rsidR="007817CD" w:rsidRPr="00057B8F" w:rsidRDefault="007817CD" w:rsidP="000B7F3F">
            <w:pPr>
              <w:rPr>
                <w:sz w:val="20"/>
                <w:szCs w:val="16"/>
              </w:rPr>
            </w:pPr>
            <w:r w:rsidRPr="00057B8F">
              <w:rPr>
                <w:sz w:val="20"/>
                <w:szCs w:val="16"/>
              </w:rPr>
              <w:t>ВЛ 220 Авача - Мутновская ГеоЭС</w:t>
            </w:r>
          </w:p>
        </w:tc>
        <w:tc>
          <w:tcPr>
            <w:tcW w:w="1304" w:type="pct"/>
            <w:shd w:val="clear" w:color="auto" w:fill="auto"/>
          </w:tcPr>
          <w:p w:rsidR="007817CD" w:rsidRPr="00057B8F" w:rsidRDefault="007817CD" w:rsidP="000B7F3F">
            <w:pPr>
              <w:rPr>
                <w:sz w:val="20"/>
                <w:szCs w:val="16"/>
              </w:rPr>
            </w:pPr>
            <w:r w:rsidRPr="00057B8F">
              <w:rPr>
                <w:sz w:val="20"/>
                <w:szCs w:val="16"/>
              </w:rPr>
              <w:t>Камчатский край</w:t>
            </w:r>
          </w:p>
        </w:tc>
        <w:tc>
          <w:tcPr>
            <w:tcW w:w="1021" w:type="pct"/>
            <w:shd w:val="clear" w:color="auto" w:fill="auto"/>
          </w:tcPr>
          <w:p w:rsidR="007817CD" w:rsidRPr="00057B8F" w:rsidRDefault="007817CD" w:rsidP="000B7F3F">
            <w:pPr>
              <w:jc w:val="center"/>
              <w:rPr>
                <w:sz w:val="20"/>
                <w:szCs w:val="16"/>
              </w:rPr>
            </w:pPr>
            <w:r w:rsidRPr="00057B8F">
              <w:rPr>
                <w:sz w:val="20"/>
                <w:szCs w:val="16"/>
              </w:rPr>
              <w:t>80,45</w:t>
            </w:r>
          </w:p>
        </w:tc>
      </w:tr>
      <w:tr w:rsidR="00057B8F" w:rsidRPr="00057B8F" w:rsidTr="000B7F3F">
        <w:trPr>
          <w:cantSplit/>
          <w:trHeight w:val="15"/>
        </w:trPr>
        <w:tc>
          <w:tcPr>
            <w:tcW w:w="2676" w:type="pct"/>
            <w:gridSpan w:val="2"/>
            <w:shd w:val="clear" w:color="auto" w:fill="auto"/>
          </w:tcPr>
          <w:p w:rsidR="007817CD" w:rsidRPr="00057B8F" w:rsidRDefault="007817CD" w:rsidP="000B7F3F">
            <w:pPr>
              <w:rPr>
                <w:iCs/>
                <w:sz w:val="20"/>
                <w:szCs w:val="16"/>
              </w:rPr>
            </w:pPr>
            <w:r w:rsidRPr="00057B8F">
              <w:rPr>
                <w:iCs/>
                <w:sz w:val="20"/>
                <w:szCs w:val="16"/>
              </w:rPr>
              <w:t>Всего</w:t>
            </w:r>
          </w:p>
        </w:tc>
        <w:tc>
          <w:tcPr>
            <w:tcW w:w="1304" w:type="pct"/>
            <w:shd w:val="clear" w:color="auto" w:fill="auto"/>
          </w:tcPr>
          <w:p w:rsidR="007817CD" w:rsidRPr="00057B8F" w:rsidRDefault="007817CD" w:rsidP="000B7F3F">
            <w:pPr>
              <w:rPr>
                <w:sz w:val="20"/>
                <w:szCs w:val="16"/>
              </w:rPr>
            </w:pPr>
          </w:p>
        </w:tc>
        <w:tc>
          <w:tcPr>
            <w:tcW w:w="1021" w:type="pct"/>
            <w:shd w:val="clear" w:color="auto" w:fill="auto"/>
          </w:tcPr>
          <w:p w:rsidR="007817CD" w:rsidRPr="00057B8F" w:rsidRDefault="007817CD" w:rsidP="000B7F3F">
            <w:pPr>
              <w:jc w:val="center"/>
              <w:rPr>
                <w:sz w:val="20"/>
                <w:szCs w:val="16"/>
              </w:rPr>
            </w:pPr>
            <w:r w:rsidRPr="00057B8F">
              <w:rPr>
                <w:sz w:val="20"/>
                <w:szCs w:val="16"/>
              </w:rPr>
              <w:t>80,45</w:t>
            </w:r>
          </w:p>
        </w:tc>
      </w:tr>
    </w:tbl>
    <w:p w:rsidR="007817CD" w:rsidRPr="00057B8F" w:rsidRDefault="007817CD" w:rsidP="007817CD">
      <w:pPr>
        <w:pStyle w:val="4"/>
      </w:pPr>
      <w:bookmarkStart w:id="2482" w:name="_Toc343872477"/>
      <w:r w:rsidRPr="00057B8F">
        <w:t>Строящиеся объекты</w:t>
      </w:r>
      <w:bookmarkEnd w:id="2482"/>
    </w:p>
    <w:p w:rsidR="007817CD" w:rsidRPr="00057B8F" w:rsidRDefault="007817CD" w:rsidP="007817CD">
      <w:pPr>
        <w:pStyle w:val="14"/>
      </w:pPr>
      <w:r w:rsidRPr="00057B8F">
        <w:t>Нет строящихся объектов электроэнергетики.</w:t>
      </w:r>
    </w:p>
    <w:p w:rsidR="007817CD" w:rsidRPr="00CC5058" w:rsidRDefault="007817CD" w:rsidP="007817CD">
      <w:pPr>
        <w:pStyle w:val="3"/>
        <w:rPr>
          <w:color w:val="0070C0"/>
        </w:rPr>
      </w:pPr>
      <w:bookmarkStart w:id="2483" w:name="_Toc325811824"/>
      <w:bookmarkStart w:id="2484" w:name="_Toc340925180"/>
      <w:bookmarkStart w:id="2485" w:name="_Toc343803297"/>
      <w:bookmarkStart w:id="2486" w:name="_Toc343872478"/>
      <w:bookmarkStart w:id="2487" w:name="_Toc13650254"/>
      <w:r w:rsidRPr="00CC5058">
        <w:rPr>
          <w:color w:val="0070C0"/>
        </w:rPr>
        <w:t>Магаданская область</w:t>
      </w:r>
      <w:bookmarkEnd w:id="2483"/>
      <w:bookmarkEnd w:id="2484"/>
      <w:bookmarkEnd w:id="2485"/>
      <w:bookmarkEnd w:id="2486"/>
      <w:bookmarkEnd w:id="2487"/>
    </w:p>
    <w:p w:rsidR="00CC5058" w:rsidRPr="00CC5058" w:rsidRDefault="00CC5058" w:rsidP="00CC5058">
      <w:pPr>
        <w:pStyle w:val="14"/>
        <w:rPr>
          <w:color w:val="0070C0"/>
        </w:rPr>
      </w:pPr>
      <w:r w:rsidRPr="00CC5058">
        <w:rPr>
          <w:color w:val="0070C0"/>
        </w:rPr>
        <w:t>На территории субъекта РФ расположена операционная зона изолированной от ЕЭС России региональной Магаданской энергосистемы.</w:t>
      </w:r>
    </w:p>
    <w:p w:rsidR="00CC5058" w:rsidRPr="00CC5058" w:rsidRDefault="00CC5058" w:rsidP="00CC5058">
      <w:pPr>
        <w:pStyle w:val="14"/>
        <w:rPr>
          <w:color w:val="0070C0"/>
        </w:rPr>
      </w:pPr>
      <w:r w:rsidRPr="00CC5058">
        <w:rPr>
          <w:color w:val="0070C0"/>
        </w:rPr>
        <w:t>Функции оперативно-диспетчерского управления выполняет ПАО «Магаданэнерго».</w:t>
      </w:r>
    </w:p>
    <w:p w:rsidR="00E538F6" w:rsidRPr="00057B8F" w:rsidRDefault="00E538F6" w:rsidP="00E538F6">
      <w:pPr>
        <w:pStyle w:val="14"/>
      </w:pPr>
      <w:r w:rsidRPr="00057B8F">
        <w:t xml:space="preserve">Действующий электроэнергетический комплекс Магаданской области образуют: </w:t>
      </w:r>
    </w:p>
    <w:p w:rsidR="006221AB" w:rsidRPr="006221AB" w:rsidRDefault="00E538F6" w:rsidP="006221AB">
      <w:pPr>
        <w:pStyle w:val="14"/>
        <w:numPr>
          <w:ilvl w:val="0"/>
          <w:numId w:val="2"/>
        </w:numPr>
        <w:tabs>
          <w:tab w:val="clear" w:pos="57"/>
          <w:tab w:val="num" w:pos="766"/>
        </w:tabs>
        <w:ind w:left="936"/>
        <w:rPr>
          <w:color w:val="0070C0"/>
          <w:szCs w:val="28"/>
        </w:rPr>
      </w:pPr>
      <w:r w:rsidRPr="00057B8F">
        <w:t xml:space="preserve">объекты генерации суммарной установленной мощностью </w:t>
      </w:r>
      <w:r w:rsidR="006221AB">
        <w:rPr>
          <w:color w:val="0070C0"/>
          <w:szCs w:val="28"/>
        </w:rPr>
        <w:t>1550</w:t>
      </w:r>
      <w:r w:rsidR="006221AB">
        <w:t xml:space="preserve"> МВт, </w:t>
      </w:r>
      <w:r w:rsidR="006221AB" w:rsidRPr="006221AB">
        <w:rPr>
          <w:color w:val="0070C0"/>
          <w:szCs w:val="28"/>
        </w:rPr>
        <w:t>в том числе:</w:t>
      </w:r>
    </w:p>
    <w:p w:rsidR="006221AB" w:rsidRPr="004771D1" w:rsidRDefault="006221AB" w:rsidP="006221AB">
      <w:pPr>
        <w:pStyle w:val="14"/>
        <w:numPr>
          <w:ilvl w:val="0"/>
          <w:numId w:val="3"/>
        </w:numPr>
        <w:ind w:left="1429" w:hanging="357"/>
        <w:rPr>
          <w:color w:val="0070C0"/>
        </w:rPr>
      </w:pPr>
      <w:r>
        <w:rPr>
          <w:color w:val="0070C0"/>
        </w:rPr>
        <w:t>2</w:t>
      </w:r>
      <w:r w:rsidRPr="004771D1">
        <w:rPr>
          <w:color w:val="0070C0"/>
        </w:rPr>
        <w:t xml:space="preserve"> тепловы</w:t>
      </w:r>
      <w:r>
        <w:rPr>
          <w:color w:val="0070C0"/>
        </w:rPr>
        <w:t>е</w:t>
      </w:r>
      <w:r w:rsidRPr="004771D1">
        <w:rPr>
          <w:color w:val="0070C0"/>
        </w:rPr>
        <w:t xml:space="preserve"> электростанци</w:t>
      </w:r>
      <w:r>
        <w:rPr>
          <w:color w:val="0070C0"/>
        </w:rPr>
        <w:t>и</w:t>
      </w:r>
      <w:r w:rsidRPr="004771D1">
        <w:rPr>
          <w:color w:val="0070C0"/>
        </w:rPr>
        <w:t xml:space="preserve"> суммарной установленной мощностью </w:t>
      </w:r>
      <w:r>
        <w:rPr>
          <w:color w:val="0070C0"/>
        </w:rPr>
        <w:t>320</w:t>
      </w:r>
      <w:r w:rsidRPr="004771D1">
        <w:rPr>
          <w:color w:val="0070C0"/>
        </w:rPr>
        <w:t xml:space="preserve"> МВт;</w:t>
      </w:r>
    </w:p>
    <w:p w:rsidR="006221AB" w:rsidRDefault="006221AB" w:rsidP="006221AB">
      <w:pPr>
        <w:pStyle w:val="14"/>
        <w:numPr>
          <w:ilvl w:val="0"/>
          <w:numId w:val="3"/>
        </w:numPr>
        <w:ind w:left="1429" w:hanging="357"/>
        <w:rPr>
          <w:color w:val="0070C0"/>
        </w:rPr>
      </w:pPr>
      <w:r>
        <w:rPr>
          <w:color w:val="0070C0"/>
        </w:rPr>
        <w:t xml:space="preserve">дизельные электростанции суммарной </w:t>
      </w:r>
      <w:r w:rsidR="00D954C9" w:rsidRPr="004771D1">
        <w:rPr>
          <w:color w:val="0070C0"/>
        </w:rPr>
        <w:t>установленной</w:t>
      </w:r>
      <w:r w:rsidR="00D954C9">
        <w:rPr>
          <w:color w:val="0070C0"/>
        </w:rPr>
        <w:t xml:space="preserve"> </w:t>
      </w:r>
      <w:r>
        <w:rPr>
          <w:color w:val="0070C0"/>
        </w:rPr>
        <w:t>мощностью 19 МВт;</w:t>
      </w:r>
    </w:p>
    <w:p w:rsidR="006221AB" w:rsidRPr="004771D1" w:rsidRDefault="006221AB" w:rsidP="006221AB">
      <w:pPr>
        <w:pStyle w:val="14"/>
        <w:numPr>
          <w:ilvl w:val="0"/>
          <w:numId w:val="3"/>
        </w:numPr>
        <w:ind w:left="1429" w:hanging="357"/>
        <w:rPr>
          <w:color w:val="0070C0"/>
        </w:rPr>
      </w:pPr>
      <w:r>
        <w:rPr>
          <w:color w:val="0070C0"/>
        </w:rPr>
        <w:lastRenderedPageBreak/>
        <w:t>2</w:t>
      </w:r>
      <w:r w:rsidRPr="004771D1">
        <w:rPr>
          <w:color w:val="0070C0"/>
        </w:rPr>
        <w:t xml:space="preserve"> </w:t>
      </w:r>
      <w:r>
        <w:rPr>
          <w:color w:val="0070C0"/>
        </w:rPr>
        <w:t>гидроэлектростанции</w:t>
      </w:r>
      <w:r w:rsidRPr="004771D1">
        <w:rPr>
          <w:color w:val="0070C0"/>
        </w:rPr>
        <w:t xml:space="preserve"> суммарной установленной мощностью </w:t>
      </w:r>
      <w:r>
        <w:rPr>
          <w:color w:val="0070C0"/>
        </w:rPr>
        <w:t>1211</w:t>
      </w:r>
      <w:r w:rsidRPr="004771D1">
        <w:rPr>
          <w:color w:val="0070C0"/>
        </w:rPr>
        <w:t xml:space="preserve"> МВт;</w:t>
      </w:r>
    </w:p>
    <w:p w:rsidR="006221AB" w:rsidRPr="00796A7C" w:rsidRDefault="006221AB" w:rsidP="006221AB">
      <w:pPr>
        <w:pStyle w:val="14"/>
        <w:numPr>
          <w:ilvl w:val="0"/>
          <w:numId w:val="2"/>
        </w:numPr>
        <w:tabs>
          <w:tab w:val="clear" w:pos="57"/>
          <w:tab w:val="num" w:pos="766"/>
        </w:tabs>
        <w:ind w:left="936"/>
        <w:rPr>
          <w:color w:val="0070C0"/>
          <w:szCs w:val="28"/>
        </w:rPr>
      </w:pPr>
      <w:r>
        <w:rPr>
          <w:color w:val="0070C0"/>
          <w:szCs w:val="28"/>
        </w:rPr>
        <w:t>5616</w:t>
      </w:r>
      <w:r w:rsidRPr="00796A7C">
        <w:rPr>
          <w:color w:val="0070C0"/>
          <w:szCs w:val="28"/>
        </w:rPr>
        <w:t xml:space="preserve"> км линий электропередачи напряжением 0,4-</w:t>
      </w:r>
      <w:r>
        <w:rPr>
          <w:color w:val="0070C0"/>
          <w:szCs w:val="28"/>
        </w:rPr>
        <w:t>22</w:t>
      </w:r>
      <w:r w:rsidRPr="00796A7C">
        <w:rPr>
          <w:color w:val="0070C0"/>
          <w:szCs w:val="28"/>
        </w:rPr>
        <w:t>0 кВ, в том числе:</w:t>
      </w:r>
    </w:p>
    <w:p w:rsidR="00E538F6" w:rsidRPr="006221AB" w:rsidRDefault="006221AB" w:rsidP="006221AB">
      <w:pPr>
        <w:pStyle w:val="14"/>
        <w:numPr>
          <w:ilvl w:val="0"/>
          <w:numId w:val="3"/>
        </w:numPr>
        <w:ind w:left="1429" w:hanging="357"/>
      </w:pPr>
      <w:r>
        <w:rPr>
          <w:color w:val="0070C0"/>
        </w:rPr>
        <w:t>1717</w:t>
      </w:r>
      <w:r w:rsidR="00E538F6" w:rsidRPr="006221AB">
        <w:t xml:space="preserve"> км линий электропередачи напряжением 220 кВ;</w:t>
      </w:r>
    </w:p>
    <w:p w:rsidR="00E538F6" w:rsidRPr="006221AB" w:rsidRDefault="006221AB" w:rsidP="006221AB">
      <w:pPr>
        <w:pStyle w:val="14"/>
        <w:numPr>
          <w:ilvl w:val="0"/>
          <w:numId w:val="3"/>
        </w:numPr>
        <w:ind w:left="1429" w:hanging="357"/>
      </w:pPr>
      <w:r>
        <w:rPr>
          <w:color w:val="0070C0"/>
        </w:rPr>
        <w:t>3899</w:t>
      </w:r>
      <w:r w:rsidR="00E538F6" w:rsidRPr="006221AB">
        <w:t xml:space="preserve"> км электропередачи напряжением 0,4-1</w:t>
      </w:r>
      <w:r w:rsidR="00EE6498" w:rsidRPr="006221AB">
        <w:t>54</w:t>
      </w:r>
      <w:r w:rsidR="00E538F6" w:rsidRPr="006221AB">
        <w:t> кВ;</w:t>
      </w:r>
    </w:p>
    <w:p w:rsidR="006221AB" w:rsidRPr="004771D1" w:rsidRDefault="006221AB" w:rsidP="006221AB">
      <w:pPr>
        <w:pStyle w:val="14"/>
        <w:numPr>
          <w:ilvl w:val="0"/>
          <w:numId w:val="3"/>
        </w:numPr>
        <w:rPr>
          <w:color w:val="0070C0"/>
        </w:rPr>
      </w:pPr>
      <w:r>
        <w:rPr>
          <w:color w:val="0070C0"/>
        </w:rPr>
        <w:t>127</w:t>
      </w:r>
      <w:r w:rsidRPr="004771D1">
        <w:rPr>
          <w:color w:val="0070C0"/>
        </w:rPr>
        <w:t xml:space="preserve"> понизительны</w:t>
      </w:r>
      <w:r>
        <w:rPr>
          <w:color w:val="0070C0"/>
        </w:rPr>
        <w:t>х</w:t>
      </w:r>
      <w:r w:rsidRPr="004771D1">
        <w:rPr>
          <w:color w:val="0070C0"/>
        </w:rPr>
        <w:t xml:space="preserve"> подстанци</w:t>
      </w:r>
      <w:r>
        <w:rPr>
          <w:color w:val="0070C0"/>
        </w:rPr>
        <w:t>й</w:t>
      </w:r>
      <w:r w:rsidRPr="004771D1">
        <w:rPr>
          <w:color w:val="0070C0"/>
        </w:rPr>
        <w:t xml:space="preserve"> напряжением 35-</w:t>
      </w:r>
      <w:r>
        <w:rPr>
          <w:color w:val="0070C0"/>
        </w:rPr>
        <w:t>22</w:t>
      </w:r>
      <w:r w:rsidRPr="004771D1">
        <w:rPr>
          <w:color w:val="0070C0"/>
        </w:rPr>
        <w:t xml:space="preserve">0 кВ общей мощностью </w:t>
      </w:r>
      <w:r>
        <w:rPr>
          <w:color w:val="0070C0"/>
        </w:rPr>
        <w:t>2848</w:t>
      </w:r>
      <w:r w:rsidRPr="004771D1">
        <w:rPr>
          <w:color w:val="0070C0"/>
        </w:rPr>
        <w:t xml:space="preserve"> МВА</w:t>
      </w:r>
      <w:r>
        <w:rPr>
          <w:color w:val="0070C0"/>
        </w:rPr>
        <w:t>, в том числе:</w:t>
      </w:r>
    </w:p>
    <w:p w:rsidR="00E538F6" w:rsidRPr="006221AB" w:rsidRDefault="00EE6498" w:rsidP="006221AB">
      <w:pPr>
        <w:pStyle w:val="14"/>
        <w:numPr>
          <w:ilvl w:val="0"/>
          <w:numId w:val="3"/>
        </w:numPr>
        <w:ind w:left="1429" w:hanging="357"/>
      </w:pPr>
      <w:r w:rsidRPr="006221AB">
        <w:t>10</w:t>
      </w:r>
      <w:r w:rsidR="00E538F6" w:rsidRPr="006221AB">
        <w:t xml:space="preserve"> понизительных подстанций напряжением 220 кВ общей трансформаторной мощностью </w:t>
      </w:r>
      <w:r w:rsidRPr="006221AB">
        <w:t>1702</w:t>
      </w:r>
      <w:r w:rsidR="00AB4D27" w:rsidRPr="006221AB">
        <w:t xml:space="preserve"> </w:t>
      </w:r>
      <w:r w:rsidR="00E538F6" w:rsidRPr="006221AB">
        <w:t>МВА;</w:t>
      </w:r>
    </w:p>
    <w:p w:rsidR="00E538F6" w:rsidRPr="006221AB" w:rsidRDefault="00EE6498" w:rsidP="006221AB">
      <w:pPr>
        <w:pStyle w:val="14"/>
        <w:numPr>
          <w:ilvl w:val="0"/>
          <w:numId w:val="3"/>
        </w:numPr>
        <w:ind w:left="1429" w:hanging="357"/>
      </w:pPr>
      <w:r w:rsidRPr="006221AB">
        <w:t>117</w:t>
      </w:r>
      <w:r w:rsidR="00E538F6" w:rsidRPr="006221AB">
        <w:t xml:space="preserve"> понизительных подстанций напряжением 35-110 кВ общей трансформаторной мощностью </w:t>
      </w:r>
      <w:r w:rsidRPr="006221AB">
        <w:t>1146</w:t>
      </w:r>
      <w:r w:rsidR="00E538F6" w:rsidRPr="006221AB">
        <w:t> МВА;</w:t>
      </w:r>
    </w:p>
    <w:p w:rsidR="00EE6498" w:rsidRPr="00057B8F" w:rsidRDefault="00EE6498" w:rsidP="00EE6498">
      <w:pPr>
        <w:pStyle w:val="14"/>
        <w:numPr>
          <w:ilvl w:val="0"/>
          <w:numId w:val="1"/>
        </w:numPr>
      </w:pPr>
      <w:r w:rsidRPr="00057B8F">
        <w:t>987</w:t>
      </w:r>
      <w:r w:rsidR="00E538F6" w:rsidRPr="00057B8F">
        <w:t xml:space="preserve"> трансформаторных подстанций напряжением 6-10/0,4 кВ</w:t>
      </w:r>
      <w:r w:rsidRPr="00057B8F">
        <w:t xml:space="preserve"> общей трансформаторной мощностью </w:t>
      </w:r>
      <w:r w:rsidRPr="00057B8F">
        <w:rPr>
          <w:szCs w:val="28"/>
        </w:rPr>
        <w:t>772</w:t>
      </w:r>
      <w:r w:rsidRPr="00057B8F">
        <w:t> МВА.</w:t>
      </w:r>
    </w:p>
    <w:p w:rsidR="00AB4D27" w:rsidRPr="00057B8F" w:rsidRDefault="00AB4D27" w:rsidP="00AB4D27">
      <w:pPr>
        <w:pStyle w:val="14"/>
      </w:pPr>
      <w:bookmarkStart w:id="2488" w:name="_Toc343872479"/>
      <w:bookmarkStart w:id="2489" w:name="_Toc297134715"/>
      <w:bookmarkStart w:id="2490" w:name="_Toc304479246"/>
      <w:bookmarkStart w:id="2491" w:name="_Toc305761938"/>
      <w:bookmarkStart w:id="2492" w:name="_Toc320269646"/>
      <w:bookmarkStart w:id="2493" w:name="_Toc323282662"/>
      <w:bookmarkStart w:id="2494" w:name="_Toc323399309"/>
      <w:bookmarkStart w:id="2495" w:name="_Toc330485093"/>
      <w:r w:rsidRPr="00057B8F">
        <w:t xml:space="preserve">В области действуют 3 электростанции федерального значения суммарной электрической мощностью </w:t>
      </w:r>
      <w:r w:rsidR="006221AB">
        <w:rPr>
          <w:color w:val="0070C0"/>
        </w:rPr>
        <w:t>1434,5</w:t>
      </w:r>
      <w:r w:rsidRPr="00057B8F">
        <w:t xml:space="preserve"> МВт, что составляет </w:t>
      </w:r>
      <w:r w:rsidR="006221AB">
        <w:rPr>
          <w:color w:val="0070C0"/>
        </w:rPr>
        <w:t>92,5</w:t>
      </w:r>
      <w:r w:rsidRPr="00057B8F">
        <w:t xml:space="preserve">% суммарной установленной электрической мощности объектов генерации области. </w:t>
      </w:r>
    </w:p>
    <w:p w:rsidR="008F64A1" w:rsidRPr="00057B8F" w:rsidRDefault="008F64A1" w:rsidP="00AB4D27">
      <w:pPr>
        <w:pStyle w:val="14"/>
      </w:pPr>
      <w:r w:rsidRPr="00057B8F">
        <w:rPr>
          <w:bCs/>
        </w:rPr>
        <w:t xml:space="preserve">Производство электроэнергии </w:t>
      </w:r>
      <w:r w:rsidRPr="00057B8F">
        <w:t xml:space="preserve">в Магаданской области </w:t>
      </w:r>
      <w:r w:rsidRPr="00057B8F">
        <w:rPr>
          <w:bCs/>
        </w:rPr>
        <w:t xml:space="preserve">в </w:t>
      </w:r>
      <w:r w:rsidRPr="006221AB">
        <w:rPr>
          <w:bCs/>
          <w:color w:val="0070C0"/>
        </w:rPr>
        <w:t>201</w:t>
      </w:r>
      <w:r w:rsidR="006221AB" w:rsidRPr="006221AB">
        <w:rPr>
          <w:bCs/>
          <w:color w:val="0070C0"/>
        </w:rPr>
        <w:t>8</w:t>
      </w:r>
      <w:r w:rsidRPr="00057B8F">
        <w:rPr>
          <w:bCs/>
        </w:rPr>
        <w:t xml:space="preserve"> году увеличилось на </w:t>
      </w:r>
      <w:r w:rsidR="006221AB">
        <w:rPr>
          <w:bCs/>
          <w:color w:val="0070C0"/>
        </w:rPr>
        <w:t>13</w:t>
      </w:r>
      <w:r w:rsidRPr="00057B8F">
        <w:rPr>
          <w:bCs/>
        </w:rPr>
        <w:t xml:space="preserve">% по сравнению с </w:t>
      </w:r>
      <w:r w:rsidRPr="006221AB">
        <w:rPr>
          <w:bCs/>
          <w:color w:val="0070C0"/>
        </w:rPr>
        <w:t>201</w:t>
      </w:r>
      <w:r w:rsidR="006221AB" w:rsidRPr="006221AB">
        <w:rPr>
          <w:bCs/>
          <w:color w:val="0070C0"/>
        </w:rPr>
        <w:t>7</w:t>
      </w:r>
      <w:r w:rsidRPr="00057B8F">
        <w:rPr>
          <w:bCs/>
        </w:rPr>
        <w:t xml:space="preserve"> годом и составило </w:t>
      </w:r>
      <w:r w:rsidR="006221AB">
        <w:rPr>
          <w:color w:val="0070C0"/>
        </w:rPr>
        <w:t>2546</w:t>
      </w:r>
      <w:r w:rsidR="006221AB">
        <w:t xml:space="preserve"> млн. кВтч, </w:t>
      </w:r>
      <w:r w:rsidR="006221AB" w:rsidRPr="00057B8F">
        <w:t xml:space="preserve">потребление электроэнергии </w:t>
      </w:r>
      <w:r w:rsidR="006221AB">
        <w:rPr>
          <w:color w:val="0070C0"/>
        </w:rPr>
        <w:t>увеличилось</w:t>
      </w:r>
      <w:r w:rsidR="006221AB" w:rsidRPr="00057B8F">
        <w:t xml:space="preserve"> на </w:t>
      </w:r>
      <w:r w:rsidR="006221AB">
        <w:rPr>
          <w:color w:val="0070C0"/>
        </w:rPr>
        <w:t>3</w:t>
      </w:r>
      <w:r w:rsidR="006221AB" w:rsidRPr="00057B8F">
        <w:t xml:space="preserve">% и составило </w:t>
      </w:r>
      <w:r w:rsidR="006221AB">
        <w:rPr>
          <w:color w:val="0070C0"/>
        </w:rPr>
        <w:t>2317</w:t>
      </w:r>
      <w:r w:rsidR="006221AB" w:rsidRPr="00057B8F">
        <w:t> млн</w:t>
      </w:r>
      <w:r w:rsidR="006221AB">
        <w:t>. </w:t>
      </w:r>
      <w:r w:rsidR="006221AB" w:rsidRPr="00057B8F">
        <w:t xml:space="preserve">кВтч. Объем производства электроэнергии в области в </w:t>
      </w:r>
      <w:r w:rsidR="006221AB" w:rsidRPr="00796A7C">
        <w:rPr>
          <w:color w:val="0070C0"/>
        </w:rPr>
        <w:t>2018</w:t>
      </w:r>
      <w:r w:rsidR="006221AB" w:rsidRPr="00057B8F">
        <w:t xml:space="preserve"> году превысил объем потребления на </w:t>
      </w:r>
      <w:r w:rsidR="006221AB">
        <w:rPr>
          <w:color w:val="0070C0"/>
        </w:rPr>
        <w:t>9</w:t>
      </w:r>
      <w:r w:rsidR="006221AB" w:rsidRPr="00057B8F">
        <w:t>%. Избыток электроэнергии был передан в соседние региональные энергосистемы.</w:t>
      </w:r>
    </w:p>
    <w:p w:rsidR="007817CD" w:rsidRPr="00057B8F" w:rsidRDefault="007817CD" w:rsidP="007817CD">
      <w:pPr>
        <w:pStyle w:val="4"/>
      </w:pPr>
      <w:r w:rsidRPr="00057B8F">
        <w:t>Оценка возможного влияния планируемых для размещения объектов на комплексное развитие Магаданской области</w:t>
      </w:r>
      <w:bookmarkEnd w:id="2488"/>
    </w:p>
    <w:p w:rsidR="007817CD" w:rsidRPr="00057B8F" w:rsidRDefault="007817CD" w:rsidP="007817CD">
      <w:pPr>
        <w:pStyle w:val="14"/>
      </w:pPr>
      <w:r w:rsidRPr="00057B8F">
        <w:t xml:space="preserve">Целью развития электроэнергетики Магаданской области является обеспечение надежного и эффективного энергоснабжения потребителей и полноценного удовлетворения потребностей экономики области в </w:t>
      </w:r>
      <w:r w:rsidRPr="00057B8F">
        <w:lastRenderedPageBreak/>
        <w:t>электрической и тепловой энергии с учетом Программы социально-экономического развития Магаданской области.</w:t>
      </w:r>
    </w:p>
    <w:p w:rsidR="000825E9" w:rsidRPr="00057B8F" w:rsidRDefault="000825E9" w:rsidP="007817CD">
      <w:pPr>
        <w:pStyle w:val="14"/>
      </w:pPr>
      <w:r w:rsidRPr="00057B8F">
        <w:t>Совершенствование энергетической инфраструктуры Магаданской области тесно связано с инновационным развитием горнодобывающей (добыча золота, серебра, олова, вольфрама, угля), угольной, нефтегазовой (в перспективе) и рыбной промышленности, аффинажа драгоценных металлов транспортной инфраструктуры.</w:t>
      </w:r>
    </w:p>
    <w:p w:rsidR="007817CD" w:rsidRPr="00057B8F" w:rsidRDefault="007817CD" w:rsidP="007817CD">
      <w:pPr>
        <w:pStyle w:val="14"/>
      </w:pPr>
      <w:r w:rsidRPr="00057B8F">
        <w:t>Строительство новых и расширение существующих объектов электроэнергетики в Магаданской области направлены прежде всего на энергообеспечение стратегических проектов, в числе которых:</w:t>
      </w:r>
    </w:p>
    <w:p w:rsidR="007817CD" w:rsidRPr="00057B8F" w:rsidRDefault="007817CD" w:rsidP="006A1424">
      <w:pPr>
        <w:pStyle w:val="14"/>
        <w:numPr>
          <w:ilvl w:val="0"/>
          <w:numId w:val="12"/>
        </w:numPr>
      </w:pPr>
      <w:r w:rsidRPr="00057B8F">
        <w:t>освоение шельфовых нефтегазовых месторождений Охотского моря, строительство малых нефтеперерабатывающих заводов для обеспечения потребностей региона;</w:t>
      </w:r>
    </w:p>
    <w:p w:rsidR="007817CD" w:rsidRPr="00057B8F" w:rsidRDefault="007817CD" w:rsidP="006A1424">
      <w:pPr>
        <w:pStyle w:val="14"/>
        <w:numPr>
          <w:ilvl w:val="0"/>
          <w:numId w:val="12"/>
        </w:numPr>
      </w:pPr>
      <w:r w:rsidRPr="00057B8F">
        <w:t>освоение Ланковского и Мелководнинского месторождений бурых углей с развитием их комплексной переработки и получением брикетированного и жидкого топлива, газа и гуматов;</w:t>
      </w:r>
    </w:p>
    <w:p w:rsidR="007817CD" w:rsidRPr="00057B8F" w:rsidRDefault="007817CD" w:rsidP="006A1424">
      <w:pPr>
        <w:pStyle w:val="14"/>
        <w:numPr>
          <w:ilvl w:val="0"/>
          <w:numId w:val="12"/>
        </w:numPr>
      </w:pPr>
      <w:r w:rsidRPr="00057B8F">
        <w:t xml:space="preserve">формирование горнодобывающего кластера на основе ресурсов Колымской горнодобывающей зоны (драгоценные металлы, цветные металлы, черные металлы); </w:t>
      </w:r>
    </w:p>
    <w:p w:rsidR="007817CD" w:rsidRPr="00057B8F" w:rsidRDefault="007817CD" w:rsidP="006A1424">
      <w:pPr>
        <w:pStyle w:val="14"/>
        <w:numPr>
          <w:ilvl w:val="0"/>
          <w:numId w:val="12"/>
        </w:numPr>
      </w:pPr>
      <w:r w:rsidRPr="00057B8F">
        <w:t>развитие добычи драгоценных металлов, полиметаллических руд, производства меди и молибдена на базе Южно-Омолонского рудного узла, Россошинского рудно-россыпного района, Шаманихо-Столбовского рудно-россыпного района и Ороекской металлогенической зоны;</w:t>
      </w:r>
    </w:p>
    <w:p w:rsidR="007817CD" w:rsidRPr="00057B8F" w:rsidRDefault="007817CD" w:rsidP="006A1424">
      <w:pPr>
        <w:pStyle w:val="14"/>
        <w:numPr>
          <w:ilvl w:val="0"/>
          <w:numId w:val="12"/>
        </w:numPr>
      </w:pPr>
      <w:r w:rsidRPr="00057B8F">
        <w:t>создание центра биотехнологий с целью производства нелекарственных оздоровительных средств из биологических ресурсов Охотского моря;</w:t>
      </w:r>
    </w:p>
    <w:p w:rsidR="007817CD" w:rsidRPr="00057B8F" w:rsidRDefault="007817CD" w:rsidP="006A1424">
      <w:pPr>
        <w:pStyle w:val="14"/>
        <w:numPr>
          <w:ilvl w:val="0"/>
          <w:numId w:val="12"/>
        </w:numPr>
      </w:pPr>
      <w:r w:rsidRPr="00057B8F">
        <w:t xml:space="preserve">реконструкция федеральной автодороги «Колыма», строительство автодороги Омсукчан - Омолон - Билибино - Комсомольский - </w:t>
      </w:r>
      <w:r w:rsidRPr="00057B8F">
        <w:lastRenderedPageBreak/>
        <w:t>Анадырь (от автодороги «Колыма»), автодороги Сеймчан - Глухариное;</w:t>
      </w:r>
    </w:p>
    <w:p w:rsidR="007817CD" w:rsidRPr="00057B8F" w:rsidRDefault="007817CD" w:rsidP="006A1424">
      <w:pPr>
        <w:pStyle w:val="14"/>
        <w:numPr>
          <w:ilvl w:val="0"/>
          <w:numId w:val="12"/>
        </w:numPr>
      </w:pPr>
      <w:r w:rsidRPr="00057B8F">
        <w:t>строительство железнодорожной линии Якутск - Магадан;</w:t>
      </w:r>
    </w:p>
    <w:p w:rsidR="007817CD" w:rsidRPr="00057B8F" w:rsidRDefault="007817CD" w:rsidP="006A1424">
      <w:pPr>
        <w:pStyle w:val="14"/>
        <w:numPr>
          <w:ilvl w:val="0"/>
          <w:numId w:val="12"/>
        </w:numPr>
      </w:pPr>
      <w:r w:rsidRPr="00057B8F">
        <w:t>реконструкция и модернизация поселковых котельных с переводом котельных с жидкого топлива на уголь.</w:t>
      </w:r>
    </w:p>
    <w:p w:rsidR="007817CD" w:rsidRPr="00057B8F" w:rsidRDefault="007817CD" w:rsidP="007817CD">
      <w:pPr>
        <w:pStyle w:val="14"/>
      </w:pPr>
      <w:r w:rsidRPr="00057B8F">
        <w:t>Таким образом, строительство новых и расширение существующих объектов электроэнергетики федерального значения в Магаданской области обеспечит энергетические потребности территории, создаст дополнительные рабочие места и условия для стабильного повышения качества жизни населения, будет способствовать масштабному внедрению инноваций и динамичному социально-экономическому развитию региона в долгосрочной перспективе.</w:t>
      </w:r>
    </w:p>
    <w:p w:rsidR="007817CD" w:rsidRPr="00057B8F" w:rsidRDefault="007817CD" w:rsidP="007817CD">
      <w:pPr>
        <w:pStyle w:val="4"/>
      </w:pPr>
      <w:bookmarkStart w:id="2496" w:name="_Toc343872480"/>
      <w:r w:rsidRPr="00057B8F">
        <w:t>Электростанции федерального значения в Магаданской области</w:t>
      </w:r>
      <w:bookmarkEnd w:id="2496"/>
    </w:p>
    <w:p w:rsidR="007817CD" w:rsidRPr="00057B8F" w:rsidRDefault="007817CD" w:rsidP="007817CD">
      <w:pPr>
        <w:pStyle w:val="5"/>
      </w:pPr>
      <w:bookmarkStart w:id="2497" w:name="_Toc264997334"/>
      <w:bookmarkStart w:id="2498" w:name="_Toc299954288"/>
      <w:bookmarkStart w:id="2499" w:name="_Toc303595799"/>
      <w:bookmarkStart w:id="2500" w:name="_Toc304479247"/>
      <w:bookmarkStart w:id="2501" w:name="_Toc305761939"/>
      <w:bookmarkStart w:id="2502" w:name="_Toc320269647"/>
      <w:bookmarkStart w:id="2503" w:name="_Toc323282663"/>
      <w:bookmarkStart w:id="2504" w:name="_Toc343872481"/>
      <w:bookmarkStart w:id="2505" w:name="_Toc266462882"/>
      <w:bookmarkEnd w:id="2489"/>
      <w:bookmarkEnd w:id="2490"/>
      <w:bookmarkEnd w:id="2491"/>
      <w:bookmarkEnd w:id="2492"/>
      <w:bookmarkEnd w:id="2493"/>
      <w:bookmarkEnd w:id="2494"/>
      <w:bookmarkEnd w:id="2495"/>
      <w:r w:rsidRPr="00057B8F">
        <w:t>Аркагалинская ГРЭС</w:t>
      </w:r>
      <w:bookmarkEnd w:id="2497"/>
      <w:bookmarkEnd w:id="2498"/>
      <w:bookmarkEnd w:id="2499"/>
      <w:bookmarkEnd w:id="2500"/>
      <w:bookmarkEnd w:id="2501"/>
      <w:bookmarkEnd w:id="2502"/>
      <w:bookmarkEnd w:id="2503"/>
      <w:bookmarkEnd w:id="2504"/>
      <w:r w:rsidRPr="00057B8F">
        <w:t xml:space="preserve"> </w:t>
      </w:r>
      <w:bookmarkEnd w:id="2505"/>
    </w:p>
    <w:p w:rsidR="007817CD" w:rsidRPr="00057B8F" w:rsidRDefault="007817CD" w:rsidP="007817CD">
      <w:pPr>
        <w:pStyle w:val="14"/>
      </w:pPr>
      <w:r w:rsidRPr="00057B8F">
        <w:t>Аркагалинская ГРЭС (</w:t>
      </w:r>
      <w:r w:rsidR="00AB4D27" w:rsidRPr="00057B8F">
        <w:t>224 МВт, 151 Гкал/час) входит в состав ПАО «Магаданэнерго». Расположена на берегу реки Мяунджа в п. Мяунджа Сусуманского района Магаданской области. Введена в эксплуатацию в 1955 году. Топливо - каменный уголь, мазут. Является второй по мощности ТЭС в Магаданской области. Турбоагрегат №1 немецкой фирмы «Бумаг» был передан СССР по контрибуции, турбина №3 прибыла на станцию из Венгрии, а №4 - из Швейцарии. Ранее ГРЭС обеспечивала энергоснабжение потребителей Сусуманского района. После ввода в эксплуатацию Колымской ГЭС находится в горячем резерве и исполняет роль транзитного и распределительного предприятия, через которое электроэнергия поступает в Сусуманский район и далее в Усть-Неру (Республика Саха (Якутия)). Мощности Аркагалинской ГРЭС достаточно, чтобы компенсировать дефицит электроэнергии в случае сбоев в работе Колымской ГРЭС.</w:t>
      </w:r>
    </w:p>
    <w:p w:rsidR="007817CD" w:rsidRPr="00057B8F" w:rsidRDefault="007817CD" w:rsidP="007817CD">
      <w:pPr>
        <w:pStyle w:val="5"/>
      </w:pPr>
      <w:bookmarkStart w:id="2506" w:name="_Toc299954490"/>
      <w:bookmarkStart w:id="2507" w:name="_Toc303674650"/>
      <w:bookmarkStart w:id="2508" w:name="_Toc304479248"/>
      <w:bookmarkStart w:id="2509" w:name="_Toc305761940"/>
      <w:bookmarkStart w:id="2510" w:name="_Toc320269648"/>
      <w:bookmarkStart w:id="2511" w:name="_Toc323282664"/>
      <w:bookmarkStart w:id="2512" w:name="_Toc343872482"/>
      <w:bookmarkStart w:id="2513" w:name="_Toc267764488"/>
      <w:bookmarkStart w:id="2514" w:name="_Toc268175983"/>
      <w:r w:rsidRPr="00057B8F">
        <w:lastRenderedPageBreak/>
        <w:t>Колымская ГЭС</w:t>
      </w:r>
      <w:bookmarkEnd w:id="2506"/>
      <w:bookmarkEnd w:id="2507"/>
      <w:bookmarkEnd w:id="2508"/>
      <w:bookmarkEnd w:id="2509"/>
      <w:bookmarkEnd w:id="2510"/>
      <w:bookmarkEnd w:id="2511"/>
      <w:bookmarkEnd w:id="2512"/>
      <w:r w:rsidRPr="00057B8F">
        <w:t xml:space="preserve"> </w:t>
      </w:r>
      <w:bookmarkEnd w:id="2513"/>
      <w:bookmarkEnd w:id="2514"/>
    </w:p>
    <w:p w:rsidR="00AB4D27" w:rsidRPr="00057B8F" w:rsidRDefault="00AB4D27" w:rsidP="00AB4D27">
      <w:pPr>
        <w:pStyle w:val="14"/>
      </w:pPr>
      <w:r w:rsidRPr="00057B8F">
        <w:t xml:space="preserve">Колымская ГЭС им. Ю.И. Фриштера </w:t>
      </w:r>
      <w:r w:rsidR="007817CD" w:rsidRPr="00057B8F">
        <w:t>(</w:t>
      </w:r>
      <w:r w:rsidRPr="00057B8F">
        <w:t>900 МВт) входит в Колымский каскад ГЭС, принадлежит ПАО «Колымаэнерго» (ДЗО ПАО «РусГидро»). Расположена на реке Колыма в 8 км от п. Синегорье Магаданской области. Введена в эксплуатацию в 1982 году. Построена по плотинно-деривационной схеме. Имеет подземное здание ГЭС. Напорные сооружения ГЭС образуют Колымское водохранилище площадью 454,6 кв. км, которое осуществляет суточное, недельное и годичное регулирование стока. Строительство ГЭС велось в тяжелых природно-климатических условиях, в зоне вечной мерзлоты. Станция обеспечивает порядка 95% энергопотребления Магаданской области, является аварийным резервом энергосистемы.</w:t>
      </w:r>
    </w:p>
    <w:p w:rsidR="007817CD" w:rsidRPr="006221AB" w:rsidRDefault="007817CD" w:rsidP="007817CD">
      <w:pPr>
        <w:pStyle w:val="5"/>
        <w:rPr>
          <w:color w:val="0070C0"/>
        </w:rPr>
      </w:pPr>
      <w:bookmarkStart w:id="2515" w:name="_Toc299954788"/>
      <w:bookmarkStart w:id="2516" w:name="_Toc303674955"/>
      <w:bookmarkStart w:id="2517" w:name="_Toc304479250"/>
      <w:bookmarkStart w:id="2518" w:name="_Toc305761942"/>
      <w:bookmarkStart w:id="2519" w:name="_Toc320269650"/>
      <w:bookmarkStart w:id="2520" w:name="_Toc323282665"/>
      <w:bookmarkStart w:id="2521" w:name="_Toc343872483"/>
      <w:bookmarkStart w:id="2522" w:name="_Toc267764491"/>
      <w:bookmarkStart w:id="2523" w:name="_Toc268176093"/>
      <w:r w:rsidRPr="006221AB">
        <w:rPr>
          <w:color w:val="0070C0"/>
        </w:rPr>
        <w:t>Усть-Среднеканская ГЭС</w:t>
      </w:r>
      <w:bookmarkEnd w:id="2515"/>
      <w:bookmarkEnd w:id="2516"/>
      <w:bookmarkEnd w:id="2517"/>
      <w:bookmarkEnd w:id="2518"/>
      <w:bookmarkEnd w:id="2519"/>
      <w:bookmarkEnd w:id="2520"/>
      <w:bookmarkEnd w:id="2521"/>
      <w:r w:rsidRPr="006221AB">
        <w:rPr>
          <w:color w:val="0070C0"/>
        </w:rPr>
        <w:t xml:space="preserve"> </w:t>
      </w:r>
      <w:bookmarkEnd w:id="2522"/>
      <w:bookmarkEnd w:id="2523"/>
    </w:p>
    <w:p w:rsidR="007817CD" w:rsidRDefault="007817CD" w:rsidP="007817CD">
      <w:pPr>
        <w:pStyle w:val="14"/>
      </w:pPr>
      <w:r w:rsidRPr="00057B8F">
        <w:t>Усть-Среднеканская ГЭС (</w:t>
      </w:r>
      <w:r w:rsidR="006221AB">
        <w:rPr>
          <w:color w:val="0070C0"/>
        </w:rPr>
        <w:t>310,5</w:t>
      </w:r>
      <w:r w:rsidR="00AB4D27" w:rsidRPr="00057B8F">
        <w:t xml:space="preserve"> МВт) принадлежит АО «Усть-Среднеканская ГЭС»</w:t>
      </w:r>
      <w:r w:rsidR="008F64A1" w:rsidRPr="00057B8F">
        <w:t xml:space="preserve">, эксплуатируется </w:t>
      </w:r>
      <w:r w:rsidR="00AB4D27" w:rsidRPr="00057B8F">
        <w:t>ПАО «Колымаэнерго»</w:t>
      </w:r>
      <w:r w:rsidR="008F64A1" w:rsidRPr="00057B8F">
        <w:t>.</w:t>
      </w:r>
      <w:r w:rsidR="00AB4D27" w:rsidRPr="00057B8F">
        <w:t xml:space="preserve"> </w:t>
      </w:r>
      <w:r w:rsidR="0071073A" w:rsidRPr="00057B8F">
        <w:t>Введена</w:t>
      </w:r>
      <w:r w:rsidR="00AB4D27" w:rsidRPr="00057B8F">
        <w:t xml:space="preserve"> в эксплуатацию </w:t>
      </w:r>
      <w:r w:rsidR="0071073A" w:rsidRPr="00057B8F">
        <w:t>в</w:t>
      </w:r>
      <w:r w:rsidR="00AB4D27" w:rsidRPr="00057B8F">
        <w:t xml:space="preserve"> 2013</w:t>
      </w:r>
      <w:r w:rsidR="0071073A" w:rsidRPr="00057B8F">
        <w:t xml:space="preserve"> году</w:t>
      </w:r>
      <w:r w:rsidR="00AB4D27" w:rsidRPr="00057B8F">
        <w:t xml:space="preserve">. Расположена </w:t>
      </w:r>
      <w:r w:rsidR="00AB4D27" w:rsidRPr="00057B8F">
        <w:rPr>
          <w:szCs w:val="26"/>
        </w:rPr>
        <w:t>в 9 километрах от устья реки Среднекан, впадающей в р. Колыму,</w:t>
      </w:r>
      <w:r w:rsidR="00AB4D27" w:rsidRPr="00057B8F">
        <w:t xml:space="preserve"> у п. Синегорье (Магаданская область, ДФО). </w:t>
      </w:r>
      <w:r w:rsidR="008F64A1" w:rsidRPr="00057B8F">
        <w:t xml:space="preserve">Нижняя ступень Колымского каскада ГЭС. </w:t>
      </w:r>
      <w:r w:rsidR="00AB4D27" w:rsidRPr="00057B8F">
        <w:t xml:space="preserve">Построена по плотинной схеме. Напорные сооружения ГЭС образуют Усть-Среднеканское водохранилище площадью 265 кв. км. ГЭС </w:t>
      </w:r>
      <w:r w:rsidR="005C6754" w:rsidRPr="00057B8F">
        <w:t>построена</w:t>
      </w:r>
      <w:r w:rsidR="00AB4D27" w:rsidRPr="00057B8F">
        <w:t xml:space="preserve"> в зоне вечной мерзлоты. Станция обеспечива</w:t>
      </w:r>
      <w:r w:rsidR="005C6754" w:rsidRPr="00057B8F">
        <w:t>е</w:t>
      </w:r>
      <w:r w:rsidR="00AB4D27" w:rsidRPr="00057B8F">
        <w:t>т электроснабжение предприятий добывающей промышленности, прежде всего рудников Наталкинского золоторудного месторождения.</w:t>
      </w:r>
    </w:p>
    <w:p w:rsidR="006221AB" w:rsidRDefault="006221AB" w:rsidP="007817CD">
      <w:pPr>
        <w:pStyle w:val="14"/>
        <w:rPr>
          <w:color w:val="0070C0"/>
        </w:rPr>
      </w:pPr>
      <w:r w:rsidRPr="006221AB">
        <w:rPr>
          <w:color w:val="0070C0"/>
        </w:rPr>
        <w:t>В январе 2019 года введен в эксплуатацию гидроагрегат №3 мощностью 142,5 МВт.</w:t>
      </w:r>
    </w:p>
    <w:p w:rsidR="007817CD" w:rsidRPr="00057B8F" w:rsidRDefault="007817CD" w:rsidP="007817CD">
      <w:pPr>
        <w:pStyle w:val="4"/>
      </w:pPr>
      <w:bookmarkStart w:id="2524" w:name="_Toc343872484"/>
      <w:r w:rsidRPr="00057B8F">
        <w:t>Действующие объекты</w:t>
      </w:r>
      <w:bookmarkEnd w:id="2524"/>
    </w:p>
    <w:p w:rsidR="007817CD" w:rsidRPr="006221AB" w:rsidRDefault="007817CD" w:rsidP="007817CD">
      <w:pPr>
        <w:pStyle w:val="6"/>
        <w:rPr>
          <w:color w:val="0070C0"/>
        </w:rPr>
      </w:pPr>
      <w:bookmarkStart w:id="2525" w:name="_Toc343872485"/>
      <w:r w:rsidRPr="006221AB">
        <w:rPr>
          <w:color w:val="0070C0"/>
        </w:rPr>
        <w:t>Действующие электростанции мощностью 100 МВт и более</w:t>
      </w:r>
      <w:bookmarkEnd w:id="252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8"/>
        <w:gridCol w:w="2356"/>
        <w:gridCol w:w="605"/>
        <w:gridCol w:w="1730"/>
        <w:gridCol w:w="1372"/>
        <w:gridCol w:w="3090"/>
      </w:tblGrid>
      <w:tr w:rsidR="00057B8F" w:rsidRPr="00057B8F" w:rsidTr="00AB04F5">
        <w:trPr>
          <w:cantSplit/>
          <w:tblHeader/>
        </w:trPr>
        <w:tc>
          <w:tcPr>
            <w:tcW w:w="218" w:type="pct"/>
            <w:shd w:val="clear" w:color="auto" w:fill="auto"/>
          </w:tcPr>
          <w:p w:rsidR="007817CD" w:rsidRPr="00057B8F" w:rsidRDefault="007817CD" w:rsidP="000B7F3F">
            <w:pPr>
              <w:rPr>
                <w:bCs/>
                <w:sz w:val="20"/>
                <w:szCs w:val="16"/>
              </w:rPr>
            </w:pPr>
            <w:r w:rsidRPr="00057B8F">
              <w:rPr>
                <w:bCs/>
                <w:sz w:val="20"/>
                <w:szCs w:val="16"/>
              </w:rPr>
              <w:t>№</w:t>
            </w:r>
          </w:p>
        </w:tc>
        <w:tc>
          <w:tcPr>
            <w:tcW w:w="1231" w:type="pct"/>
            <w:shd w:val="clear" w:color="auto" w:fill="auto"/>
          </w:tcPr>
          <w:p w:rsidR="007817CD" w:rsidRPr="00057B8F" w:rsidRDefault="007817CD" w:rsidP="000B7F3F">
            <w:pPr>
              <w:rPr>
                <w:bCs/>
                <w:sz w:val="20"/>
                <w:szCs w:val="16"/>
              </w:rPr>
            </w:pPr>
            <w:r w:rsidRPr="00057B8F">
              <w:rPr>
                <w:bCs/>
                <w:sz w:val="20"/>
                <w:szCs w:val="16"/>
                <w:lang w:val="en-US"/>
              </w:rPr>
              <w:t>Электростанция</w:t>
            </w:r>
          </w:p>
        </w:tc>
        <w:tc>
          <w:tcPr>
            <w:tcW w:w="316" w:type="pct"/>
            <w:shd w:val="clear" w:color="auto" w:fill="auto"/>
          </w:tcPr>
          <w:p w:rsidR="007817CD" w:rsidRPr="00057B8F" w:rsidRDefault="007817CD" w:rsidP="000B7F3F">
            <w:pPr>
              <w:jc w:val="center"/>
              <w:rPr>
                <w:bCs/>
                <w:sz w:val="20"/>
                <w:szCs w:val="16"/>
              </w:rPr>
            </w:pPr>
            <w:r w:rsidRPr="00057B8F">
              <w:rPr>
                <w:bCs/>
                <w:sz w:val="20"/>
                <w:szCs w:val="16"/>
              </w:rPr>
              <w:t>Тип</w:t>
            </w:r>
          </w:p>
        </w:tc>
        <w:tc>
          <w:tcPr>
            <w:tcW w:w="904" w:type="pct"/>
            <w:shd w:val="clear" w:color="auto" w:fill="auto"/>
          </w:tcPr>
          <w:p w:rsidR="007817CD" w:rsidRPr="00057B8F" w:rsidRDefault="007817CD" w:rsidP="000B7F3F">
            <w:pPr>
              <w:jc w:val="center"/>
              <w:rPr>
                <w:bCs/>
                <w:sz w:val="20"/>
                <w:szCs w:val="16"/>
              </w:rPr>
            </w:pPr>
            <w:r w:rsidRPr="00057B8F">
              <w:rPr>
                <w:bCs/>
                <w:sz w:val="20"/>
                <w:szCs w:val="16"/>
              </w:rPr>
              <w:t>Установленная</w:t>
            </w:r>
          </w:p>
          <w:p w:rsidR="007817CD" w:rsidRPr="00057B8F" w:rsidRDefault="007817CD" w:rsidP="000B7F3F">
            <w:pPr>
              <w:jc w:val="center"/>
              <w:rPr>
                <w:bCs/>
                <w:sz w:val="20"/>
                <w:szCs w:val="16"/>
              </w:rPr>
            </w:pPr>
            <w:r w:rsidRPr="00057B8F">
              <w:rPr>
                <w:bCs/>
                <w:sz w:val="20"/>
                <w:szCs w:val="16"/>
              </w:rPr>
              <w:t>мощность, МВт</w:t>
            </w:r>
          </w:p>
        </w:tc>
        <w:tc>
          <w:tcPr>
            <w:tcW w:w="717" w:type="pct"/>
            <w:shd w:val="clear" w:color="auto" w:fill="auto"/>
          </w:tcPr>
          <w:p w:rsidR="007817CD" w:rsidRPr="00057B8F" w:rsidRDefault="007817CD" w:rsidP="000B7F3F">
            <w:pPr>
              <w:rPr>
                <w:bCs/>
                <w:sz w:val="20"/>
                <w:szCs w:val="16"/>
              </w:rPr>
            </w:pPr>
            <w:r w:rsidRPr="00057B8F">
              <w:rPr>
                <w:bCs/>
                <w:sz w:val="20"/>
                <w:szCs w:val="16"/>
              </w:rPr>
              <w:t>Топливо</w:t>
            </w:r>
          </w:p>
        </w:tc>
        <w:tc>
          <w:tcPr>
            <w:tcW w:w="1614" w:type="pct"/>
            <w:shd w:val="clear" w:color="auto" w:fill="auto"/>
          </w:tcPr>
          <w:p w:rsidR="007817CD" w:rsidRPr="00057B8F" w:rsidRDefault="007817CD" w:rsidP="000B7F3F">
            <w:pPr>
              <w:rPr>
                <w:bCs/>
                <w:sz w:val="20"/>
                <w:szCs w:val="16"/>
              </w:rPr>
            </w:pPr>
            <w:r w:rsidRPr="00057B8F">
              <w:rPr>
                <w:bCs/>
                <w:sz w:val="20"/>
                <w:szCs w:val="16"/>
              </w:rPr>
              <w:t>Компания</w:t>
            </w:r>
          </w:p>
        </w:tc>
      </w:tr>
      <w:tr w:rsidR="00057B8F" w:rsidRPr="00057B8F" w:rsidTr="00AB04F5">
        <w:trPr>
          <w:cantSplit/>
        </w:trPr>
        <w:tc>
          <w:tcPr>
            <w:tcW w:w="218" w:type="pct"/>
            <w:shd w:val="clear" w:color="auto" w:fill="auto"/>
          </w:tcPr>
          <w:p w:rsidR="007817CD" w:rsidRPr="00057B8F" w:rsidRDefault="007817CD" w:rsidP="0002306E">
            <w:pPr>
              <w:numPr>
                <w:ilvl w:val="0"/>
                <w:numId w:val="186"/>
              </w:numPr>
              <w:rPr>
                <w:sz w:val="20"/>
                <w:szCs w:val="16"/>
              </w:rPr>
            </w:pPr>
          </w:p>
        </w:tc>
        <w:tc>
          <w:tcPr>
            <w:tcW w:w="1231" w:type="pct"/>
            <w:shd w:val="clear" w:color="auto" w:fill="auto"/>
          </w:tcPr>
          <w:p w:rsidR="007817CD" w:rsidRPr="00057B8F" w:rsidRDefault="007817CD" w:rsidP="000B7F3F">
            <w:pPr>
              <w:rPr>
                <w:sz w:val="20"/>
                <w:szCs w:val="16"/>
              </w:rPr>
            </w:pPr>
            <w:r w:rsidRPr="00057B8F">
              <w:rPr>
                <w:sz w:val="20"/>
                <w:szCs w:val="16"/>
              </w:rPr>
              <w:t>Колымская ГЭС</w:t>
            </w:r>
          </w:p>
        </w:tc>
        <w:tc>
          <w:tcPr>
            <w:tcW w:w="316" w:type="pct"/>
            <w:shd w:val="clear" w:color="auto" w:fill="auto"/>
          </w:tcPr>
          <w:p w:rsidR="007817CD" w:rsidRPr="00057B8F" w:rsidRDefault="007817CD" w:rsidP="000B7F3F">
            <w:pPr>
              <w:jc w:val="center"/>
              <w:rPr>
                <w:sz w:val="20"/>
                <w:szCs w:val="16"/>
              </w:rPr>
            </w:pPr>
            <w:r w:rsidRPr="00057B8F">
              <w:rPr>
                <w:sz w:val="20"/>
                <w:szCs w:val="16"/>
              </w:rPr>
              <w:t>ГЭС</w:t>
            </w:r>
          </w:p>
        </w:tc>
        <w:tc>
          <w:tcPr>
            <w:tcW w:w="904" w:type="pct"/>
            <w:shd w:val="clear" w:color="auto" w:fill="auto"/>
          </w:tcPr>
          <w:p w:rsidR="007817CD" w:rsidRPr="00057B8F" w:rsidRDefault="007817CD" w:rsidP="000B7F3F">
            <w:pPr>
              <w:jc w:val="center"/>
              <w:rPr>
                <w:sz w:val="20"/>
                <w:szCs w:val="16"/>
              </w:rPr>
            </w:pPr>
            <w:r w:rsidRPr="00057B8F">
              <w:rPr>
                <w:sz w:val="20"/>
                <w:szCs w:val="16"/>
              </w:rPr>
              <w:t>900</w:t>
            </w:r>
          </w:p>
        </w:tc>
        <w:tc>
          <w:tcPr>
            <w:tcW w:w="717" w:type="pct"/>
            <w:shd w:val="clear" w:color="auto" w:fill="auto"/>
          </w:tcPr>
          <w:p w:rsidR="007817CD" w:rsidRPr="00057B8F" w:rsidRDefault="007817CD" w:rsidP="000B7F3F">
            <w:pPr>
              <w:rPr>
                <w:sz w:val="20"/>
                <w:szCs w:val="16"/>
              </w:rPr>
            </w:pPr>
          </w:p>
        </w:tc>
        <w:tc>
          <w:tcPr>
            <w:tcW w:w="1614" w:type="pct"/>
            <w:shd w:val="clear" w:color="auto" w:fill="auto"/>
          </w:tcPr>
          <w:p w:rsidR="007817CD" w:rsidRPr="00057B8F" w:rsidRDefault="002E62ED" w:rsidP="000B7F3F">
            <w:pPr>
              <w:rPr>
                <w:sz w:val="20"/>
                <w:szCs w:val="16"/>
              </w:rPr>
            </w:pPr>
            <w:r w:rsidRPr="00057B8F">
              <w:rPr>
                <w:sz w:val="20"/>
                <w:szCs w:val="16"/>
              </w:rPr>
              <w:t>П</w:t>
            </w:r>
            <w:r w:rsidR="007817CD" w:rsidRPr="00057B8F">
              <w:rPr>
                <w:sz w:val="20"/>
                <w:szCs w:val="16"/>
              </w:rPr>
              <w:t>АО «Колымаэнерго»</w:t>
            </w:r>
          </w:p>
        </w:tc>
      </w:tr>
      <w:tr w:rsidR="00057B8F" w:rsidRPr="00057B8F" w:rsidTr="00AB04F5">
        <w:trPr>
          <w:cantSplit/>
        </w:trPr>
        <w:tc>
          <w:tcPr>
            <w:tcW w:w="218" w:type="pct"/>
            <w:shd w:val="clear" w:color="auto" w:fill="auto"/>
          </w:tcPr>
          <w:p w:rsidR="00AB04F5" w:rsidRPr="00057B8F" w:rsidRDefault="00AB04F5" w:rsidP="0002306E">
            <w:pPr>
              <w:numPr>
                <w:ilvl w:val="0"/>
                <w:numId w:val="186"/>
              </w:numPr>
              <w:rPr>
                <w:sz w:val="20"/>
                <w:szCs w:val="16"/>
              </w:rPr>
            </w:pPr>
          </w:p>
        </w:tc>
        <w:tc>
          <w:tcPr>
            <w:tcW w:w="1231" w:type="pct"/>
            <w:shd w:val="clear" w:color="auto" w:fill="auto"/>
          </w:tcPr>
          <w:p w:rsidR="00AB04F5" w:rsidRPr="00057B8F" w:rsidRDefault="00AB04F5" w:rsidP="000B7F3F">
            <w:pPr>
              <w:rPr>
                <w:sz w:val="20"/>
                <w:szCs w:val="16"/>
              </w:rPr>
            </w:pPr>
            <w:r w:rsidRPr="00057B8F">
              <w:rPr>
                <w:sz w:val="20"/>
                <w:szCs w:val="16"/>
              </w:rPr>
              <w:t>Усть-Среднеканская ГЭС</w:t>
            </w:r>
          </w:p>
        </w:tc>
        <w:tc>
          <w:tcPr>
            <w:tcW w:w="316" w:type="pct"/>
            <w:shd w:val="clear" w:color="auto" w:fill="auto"/>
          </w:tcPr>
          <w:p w:rsidR="00AB04F5" w:rsidRPr="00057B8F" w:rsidRDefault="00AB04F5" w:rsidP="000B7F3F">
            <w:pPr>
              <w:jc w:val="center"/>
              <w:rPr>
                <w:sz w:val="20"/>
                <w:szCs w:val="16"/>
              </w:rPr>
            </w:pPr>
            <w:r w:rsidRPr="00057B8F">
              <w:rPr>
                <w:sz w:val="20"/>
                <w:szCs w:val="16"/>
              </w:rPr>
              <w:t>ГЭС</w:t>
            </w:r>
          </w:p>
        </w:tc>
        <w:tc>
          <w:tcPr>
            <w:tcW w:w="904" w:type="pct"/>
            <w:shd w:val="clear" w:color="auto" w:fill="auto"/>
          </w:tcPr>
          <w:p w:rsidR="00AB04F5" w:rsidRPr="00057B8F" w:rsidRDefault="006221AB" w:rsidP="000B7F3F">
            <w:pPr>
              <w:jc w:val="center"/>
              <w:rPr>
                <w:sz w:val="20"/>
                <w:szCs w:val="16"/>
              </w:rPr>
            </w:pPr>
            <w:r>
              <w:rPr>
                <w:color w:val="0070C0"/>
                <w:sz w:val="20"/>
                <w:szCs w:val="16"/>
              </w:rPr>
              <w:t>310,5</w:t>
            </w:r>
          </w:p>
        </w:tc>
        <w:tc>
          <w:tcPr>
            <w:tcW w:w="717" w:type="pct"/>
            <w:shd w:val="clear" w:color="auto" w:fill="auto"/>
          </w:tcPr>
          <w:p w:rsidR="00AB04F5" w:rsidRPr="00057B8F" w:rsidRDefault="00AB04F5" w:rsidP="000B7F3F">
            <w:pPr>
              <w:rPr>
                <w:sz w:val="20"/>
                <w:szCs w:val="16"/>
              </w:rPr>
            </w:pPr>
          </w:p>
        </w:tc>
        <w:tc>
          <w:tcPr>
            <w:tcW w:w="1614" w:type="pct"/>
            <w:shd w:val="clear" w:color="auto" w:fill="auto"/>
          </w:tcPr>
          <w:p w:rsidR="00AB04F5" w:rsidRPr="00057B8F" w:rsidRDefault="00AB04F5" w:rsidP="000B7F3F">
            <w:pPr>
              <w:rPr>
                <w:sz w:val="20"/>
                <w:szCs w:val="16"/>
              </w:rPr>
            </w:pPr>
            <w:r w:rsidRPr="00057B8F">
              <w:rPr>
                <w:sz w:val="20"/>
                <w:szCs w:val="16"/>
              </w:rPr>
              <w:t>АО «Усть-Среднеканская ГЭС»</w:t>
            </w:r>
          </w:p>
        </w:tc>
      </w:tr>
      <w:tr w:rsidR="00057B8F" w:rsidRPr="00057B8F" w:rsidTr="00AB04F5">
        <w:trPr>
          <w:cantSplit/>
        </w:trPr>
        <w:tc>
          <w:tcPr>
            <w:tcW w:w="218" w:type="pct"/>
            <w:shd w:val="clear" w:color="auto" w:fill="auto"/>
          </w:tcPr>
          <w:p w:rsidR="00AB04F5" w:rsidRPr="00057B8F" w:rsidRDefault="00AB04F5" w:rsidP="0002306E">
            <w:pPr>
              <w:numPr>
                <w:ilvl w:val="0"/>
                <w:numId w:val="186"/>
              </w:numPr>
              <w:rPr>
                <w:sz w:val="20"/>
                <w:szCs w:val="16"/>
              </w:rPr>
            </w:pPr>
          </w:p>
        </w:tc>
        <w:tc>
          <w:tcPr>
            <w:tcW w:w="1231" w:type="pct"/>
            <w:shd w:val="clear" w:color="auto" w:fill="auto"/>
          </w:tcPr>
          <w:p w:rsidR="00AB04F5" w:rsidRPr="00057B8F" w:rsidRDefault="00AB04F5" w:rsidP="000B7F3F">
            <w:pPr>
              <w:rPr>
                <w:sz w:val="20"/>
                <w:szCs w:val="16"/>
              </w:rPr>
            </w:pPr>
            <w:r w:rsidRPr="00057B8F">
              <w:rPr>
                <w:sz w:val="20"/>
                <w:szCs w:val="16"/>
              </w:rPr>
              <w:t>Аркагалинская ГРЭС</w:t>
            </w:r>
          </w:p>
        </w:tc>
        <w:tc>
          <w:tcPr>
            <w:tcW w:w="316" w:type="pct"/>
            <w:shd w:val="clear" w:color="auto" w:fill="auto"/>
          </w:tcPr>
          <w:p w:rsidR="00AB04F5" w:rsidRPr="00057B8F" w:rsidRDefault="00AB04F5" w:rsidP="000B7F3F">
            <w:pPr>
              <w:jc w:val="center"/>
              <w:rPr>
                <w:sz w:val="20"/>
                <w:szCs w:val="16"/>
              </w:rPr>
            </w:pPr>
            <w:r w:rsidRPr="00057B8F">
              <w:rPr>
                <w:sz w:val="20"/>
                <w:szCs w:val="16"/>
              </w:rPr>
              <w:t>ТЭС</w:t>
            </w:r>
          </w:p>
        </w:tc>
        <w:tc>
          <w:tcPr>
            <w:tcW w:w="904" w:type="pct"/>
            <w:shd w:val="clear" w:color="auto" w:fill="auto"/>
          </w:tcPr>
          <w:p w:rsidR="00AB04F5" w:rsidRPr="00057B8F" w:rsidRDefault="00AB04F5" w:rsidP="000B7F3F">
            <w:pPr>
              <w:jc w:val="center"/>
              <w:rPr>
                <w:sz w:val="20"/>
                <w:szCs w:val="16"/>
              </w:rPr>
            </w:pPr>
            <w:r w:rsidRPr="00057B8F">
              <w:rPr>
                <w:sz w:val="20"/>
                <w:szCs w:val="16"/>
              </w:rPr>
              <w:t>224</w:t>
            </w:r>
          </w:p>
        </w:tc>
        <w:tc>
          <w:tcPr>
            <w:tcW w:w="717" w:type="pct"/>
            <w:shd w:val="clear" w:color="auto" w:fill="auto"/>
          </w:tcPr>
          <w:p w:rsidR="00AB04F5" w:rsidRPr="00057B8F" w:rsidRDefault="00AB04F5" w:rsidP="000B7F3F">
            <w:pPr>
              <w:rPr>
                <w:sz w:val="20"/>
                <w:szCs w:val="16"/>
              </w:rPr>
            </w:pPr>
            <w:r w:rsidRPr="00057B8F">
              <w:rPr>
                <w:sz w:val="20"/>
                <w:szCs w:val="16"/>
              </w:rPr>
              <w:t>Уголь, мазут</w:t>
            </w:r>
          </w:p>
        </w:tc>
        <w:tc>
          <w:tcPr>
            <w:tcW w:w="1614" w:type="pct"/>
            <w:shd w:val="clear" w:color="auto" w:fill="auto"/>
          </w:tcPr>
          <w:p w:rsidR="00AB04F5" w:rsidRPr="00057B8F" w:rsidRDefault="002E62ED" w:rsidP="000B7F3F">
            <w:pPr>
              <w:rPr>
                <w:sz w:val="20"/>
                <w:szCs w:val="16"/>
              </w:rPr>
            </w:pPr>
            <w:r w:rsidRPr="00057B8F">
              <w:rPr>
                <w:sz w:val="20"/>
                <w:szCs w:val="16"/>
              </w:rPr>
              <w:t>ПАО «Магаданэнерго»</w:t>
            </w:r>
          </w:p>
        </w:tc>
      </w:tr>
      <w:tr w:rsidR="00057B8F" w:rsidRPr="00057B8F" w:rsidTr="00AB04F5">
        <w:trPr>
          <w:cantSplit/>
        </w:trPr>
        <w:tc>
          <w:tcPr>
            <w:tcW w:w="1449" w:type="pct"/>
            <w:gridSpan w:val="2"/>
            <w:shd w:val="clear" w:color="auto" w:fill="auto"/>
          </w:tcPr>
          <w:p w:rsidR="00AB04F5" w:rsidRPr="00057B8F" w:rsidRDefault="00AB04F5" w:rsidP="000B7F3F">
            <w:pPr>
              <w:rPr>
                <w:iCs/>
                <w:sz w:val="20"/>
                <w:szCs w:val="16"/>
              </w:rPr>
            </w:pPr>
            <w:r w:rsidRPr="00057B8F">
              <w:rPr>
                <w:iCs/>
                <w:sz w:val="20"/>
                <w:szCs w:val="16"/>
              </w:rPr>
              <w:lastRenderedPageBreak/>
              <w:t>Всего</w:t>
            </w:r>
          </w:p>
        </w:tc>
        <w:tc>
          <w:tcPr>
            <w:tcW w:w="316" w:type="pct"/>
            <w:shd w:val="clear" w:color="auto" w:fill="auto"/>
          </w:tcPr>
          <w:p w:rsidR="00AB04F5" w:rsidRPr="00057B8F" w:rsidRDefault="00AB04F5" w:rsidP="000B7F3F">
            <w:pPr>
              <w:jc w:val="center"/>
              <w:rPr>
                <w:sz w:val="20"/>
                <w:szCs w:val="16"/>
              </w:rPr>
            </w:pPr>
          </w:p>
        </w:tc>
        <w:tc>
          <w:tcPr>
            <w:tcW w:w="904" w:type="pct"/>
            <w:shd w:val="clear" w:color="auto" w:fill="auto"/>
          </w:tcPr>
          <w:p w:rsidR="00AB04F5" w:rsidRPr="00057B8F" w:rsidRDefault="006221AB" w:rsidP="000B7F3F">
            <w:pPr>
              <w:jc w:val="center"/>
              <w:rPr>
                <w:sz w:val="20"/>
                <w:szCs w:val="16"/>
              </w:rPr>
            </w:pPr>
            <w:r>
              <w:rPr>
                <w:color w:val="0070C0"/>
                <w:sz w:val="20"/>
                <w:szCs w:val="16"/>
              </w:rPr>
              <w:t>1434,5</w:t>
            </w:r>
          </w:p>
        </w:tc>
        <w:tc>
          <w:tcPr>
            <w:tcW w:w="717" w:type="pct"/>
            <w:shd w:val="clear" w:color="auto" w:fill="auto"/>
          </w:tcPr>
          <w:p w:rsidR="00AB04F5" w:rsidRPr="00057B8F" w:rsidRDefault="00AB04F5" w:rsidP="000B7F3F">
            <w:pPr>
              <w:rPr>
                <w:sz w:val="20"/>
                <w:szCs w:val="16"/>
              </w:rPr>
            </w:pPr>
          </w:p>
        </w:tc>
        <w:tc>
          <w:tcPr>
            <w:tcW w:w="1614" w:type="pct"/>
            <w:shd w:val="clear" w:color="auto" w:fill="auto"/>
          </w:tcPr>
          <w:p w:rsidR="00AB04F5" w:rsidRPr="00057B8F" w:rsidRDefault="00AB04F5" w:rsidP="000B7F3F">
            <w:pPr>
              <w:rPr>
                <w:sz w:val="20"/>
                <w:szCs w:val="16"/>
              </w:rPr>
            </w:pPr>
          </w:p>
        </w:tc>
      </w:tr>
    </w:tbl>
    <w:p w:rsidR="007817CD" w:rsidRPr="00057B8F" w:rsidRDefault="007817CD" w:rsidP="007817CD">
      <w:pPr>
        <w:pStyle w:val="6"/>
      </w:pPr>
      <w:bookmarkStart w:id="2526" w:name="_Toc343872486"/>
      <w:r w:rsidRPr="00057B8F">
        <w:t>Действующие подстанции напряжением 220 кВ и выше</w:t>
      </w:r>
      <w:bookmarkEnd w:id="252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5"/>
        <w:gridCol w:w="2642"/>
        <w:gridCol w:w="3296"/>
        <w:gridCol w:w="3218"/>
      </w:tblGrid>
      <w:tr w:rsidR="00057B8F" w:rsidRPr="00057B8F" w:rsidTr="000B7F3F">
        <w:trPr>
          <w:cantSplit/>
          <w:tblHeader/>
        </w:trPr>
        <w:tc>
          <w:tcPr>
            <w:tcW w:w="217" w:type="pct"/>
            <w:shd w:val="clear" w:color="auto" w:fill="auto"/>
            <w:noWrap/>
          </w:tcPr>
          <w:p w:rsidR="007817CD" w:rsidRPr="00057B8F" w:rsidRDefault="007817CD" w:rsidP="000B7F3F">
            <w:pPr>
              <w:rPr>
                <w:bCs/>
                <w:sz w:val="20"/>
                <w:szCs w:val="16"/>
              </w:rPr>
            </w:pPr>
            <w:r w:rsidRPr="00057B8F">
              <w:rPr>
                <w:bCs/>
                <w:sz w:val="20"/>
                <w:szCs w:val="16"/>
              </w:rPr>
              <w:t>№</w:t>
            </w:r>
          </w:p>
        </w:tc>
        <w:tc>
          <w:tcPr>
            <w:tcW w:w="1380" w:type="pct"/>
            <w:shd w:val="clear" w:color="auto" w:fill="auto"/>
            <w:noWrap/>
          </w:tcPr>
          <w:p w:rsidR="007817CD" w:rsidRPr="00057B8F" w:rsidRDefault="007817CD" w:rsidP="000B7F3F">
            <w:pPr>
              <w:rPr>
                <w:bCs/>
                <w:sz w:val="20"/>
                <w:szCs w:val="16"/>
              </w:rPr>
            </w:pPr>
            <w:r w:rsidRPr="00057B8F">
              <w:rPr>
                <w:bCs/>
                <w:sz w:val="20"/>
                <w:szCs w:val="16"/>
              </w:rPr>
              <w:t>Наименование подстанции</w:t>
            </w:r>
          </w:p>
        </w:tc>
        <w:tc>
          <w:tcPr>
            <w:tcW w:w="1722" w:type="pct"/>
            <w:shd w:val="clear" w:color="auto" w:fill="auto"/>
            <w:noWrap/>
          </w:tcPr>
          <w:p w:rsidR="007817CD" w:rsidRPr="00057B8F" w:rsidRDefault="007817CD" w:rsidP="000B7F3F">
            <w:pPr>
              <w:jc w:val="center"/>
              <w:rPr>
                <w:bCs/>
                <w:sz w:val="20"/>
                <w:szCs w:val="16"/>
              </w:rPr>
            </w:pPr>
            <w:r w:rsidRPr="00057B8F">
              <w:rPr>
                <w:bCs/>
                <w:sz w:val="20"/>
                <w:szCs w:val="16"/>
              </w:rPr>
              <w:t>Класс напряжения подстанции, кВ</w:t>
            </w:r>
          </w:p>
        </w:tc>
        <w:tc>
          <w:tcPr>
            <w:tcW w:w="1681" w:type="pct"/>
            <w:shd w:val="clear" w:color="auto" w:fill="auto"/>
            <w:noWrap/>
          </w:tcPr>
          <w:p w:rsidR="007817CD" w:rsidRPr="00057B8F" w:rsidRDefault="007817CD" w:rsidP="000B7F3F">
            <w:pPr>
              <w:jc w:val="center"/>
              <w:rPr>
                <w:bCs/>
                <w:sz w:val="20"/>
                <w:szCs w:val="16"/>
              </w:rPr>
            </w:pPr>
            <w:r w:rsidRPr="00057B8F">
              <w:rPr>
                <w:bCs/>
                <w:sz w:val="20"/>
                <w:szCs w:val="16"/>
              </w:rPr>
              <w:t>Установленная мощность, МВА</w:t>
            </w:r>
          </w:p>
        </w:tc>
      </w:tr>
      <w:tr w:rsidR="00057B8F" w:rsidRPr="00057B8F" w:rsidTr="000B7F3F">
        <w:trPr>
          <w:cantSplit/>
        </w:trPr>
        <w:tc>
          <w:tcPr>
            <w:tcW w:w="217" w:type="pct"/>
            <w:shd w:val="clear" w:color="auto" w:fill="auto"/>
          </w:tcPr>
          <w:p w:rsidR="007817CD" w:rsidRPr="00057B8F" w:rsidRDefault="007817CD" w:rsidP="0002306E">
            <w:pPr>
              <w:numPr>
                <w:ilvl w:val="0"/>
                <w:numId w:val="187"/>
              </w:numPr>
              <w:ind w:left="180" w:hanging="180"/>
              <w:rPr>
                <w:sz w:val="20"/>
                <w:szCs w:val="16"/>
              </w:rPr>
            </w:pPr>
          </w:p>
        </w:tc>
        <w:tc>
          <w:tcPr>
            <w:tcW w:w="1380" w:type="pct"/>
            <w:shd w:val="clear" w:color="auto" w:fill="auto"/>
          </w:tcPr>
          <w:p w:rsidR="007817CD" w:rsidRPr="00057B8F" w:rsidRDefault="007817CD" w:rsidP="000B7F3F">
            <w:pPr>
              <w:rPr>
                <w:sz w:val="20"/>
                <w:szCs w:val="16"/>
              </w:rPr>
            </w:pPr>
            <w:r w:rsidRPr="00057B8F">
              <w:rPr>
                <w:sz w:val="20"/>
                <w:szCs w:val="16"/>
              </w:rPr>
              <w:t xml:space="preserve">Берелех </w:t>
            </w:r>
          </w:p>
        </w:tc>
        <w:tc>
          <w:tcPr>
            <w:tcW w:w="1722" w:type="pct"/>
            <w:shd w:val="clear" w:color="auto" w:fill="auto"/>
          </w:tcPr>
          <w:p w:rsidR="007817CD" w:rsidRPr="00057B8F" w:rsidRDefault="007817CD" w:rsidP="000B7F3F">
            <w:pPr>
              <w:jc w:val="center"/>
              <w:rPr>
                <w:sz w:val="20"/>
                <w:szCs w:val="16"/>
              </w:rPr>
            </w:pPr>
            <w:r w:rsidRPr="00057B8F">
              <w:rPr>
                <w:sz w:val="20"/>
                <w:szCs w:val="16"/>
              </w:rPr>
              <w:t>220</w:t>
            </w:r>
          </w:p>
        </w:tc>
        <w:tc>
          <w:tcPr>
            <w:tcW w:w="1681" w:type="pct"/>
            <w:shd w:val="clear" w:color="auto" w:fill="auto"/>
          </w:tcPr>
          <w:p w:rsidR="007817CD" w:rsidRPr="00057B8F" w:rsidRDefault="007817CD" w:rsidP="000B7F3F">
            <w:pPr>
              <w:jc w:val="center"/>
              <w:rPr>
                <w:sz w:val="20"/>
                <w:szCs w:val="16"/>
              </w:rPr>
            </w:pPr>
            <w:r w:rsidRPr="00057B8F">
              <w:rPr>
                <w:sz w:val="20"/>
                <w:szCs w:val="16"/>
              </w:rPr>
              <w:t>158</w:t>
            </w:r>
          </w:p>
        </w:tc>
      </w:tr>
      <w:tr w:rsidR="00057B8F" w:rsidRPr="00057B8F" w:rsidTr="000B7F3F">
        <w:trPr>
          <w:cantSplit/>
        </w:trPr>
        <w:tc>
          <w:tcPr>
            <w:tcW w:w="217" w:type="pct"/>
            <w:shd w:val="clear" w:color="auto" w:fill="auto"/>
          </w:tcPr>
          <w:p w:rsidR="007817CD" w:rsidRPr="00057B8F" w:rsidRDefault="007817CD" w:rsidP="0002306E">
            <w:pPr>
              <w:numPr>
                <w:ilvl w:val="0"/>
                <w:numId w:val="187"/>
              </w:numPr>
              <w:ind w:left="180" w:hanging="180"/>
              <w:rPr>
                <w:sz w:val="20"/>
                <w:szCs w:val="16"/>
              </w:rPr>
            </w:pPr>
          </w:p>
        </w:tc>
        <w:tc>
          <w:tcPr>
            <w:tcW w:w="1380" w:type="pct"/>
            <w:shd w:val="clear" w:color="auto" w:fill="auto"/>
          </w:tcPr>
          <w:p w:rsidR="007817CD" w:rsidRPr="00057B8F" w:rsidRDefault="007817CD" w:rsidP="000B7F3F">
            <w:pPr>
              <w:rPr>
                <w:sz w:val="20"/>
                <w:szCs w:val="16"/>
              </w:rPr>
            </w:pPr>
            <w:r w:rsidRPr="00057B8F">
              <w:rPr>
                <w:sz w:val="20"/>
                <w:szCs w:val="16"/>
              </w:rPr>
              <w:t xml:space="preserve">Нововетренный </w:t>
            </w:r>
          </w:p>
        </w:tc>
        <w:tc>
          <w:tcPr>
            <w:tcW w:w="1722" w:type="pct"/>
            <w:shd w:val="clear" w:color="auto" w:fill="auto"/>
          </w:tcPr>
          <w:p w:rsidR="007817CD" w:rsidRPr="00057B8F" w:rsidRDefault="007817CD" w:rsidP="000B7F3F">
            <w:pPr>
              <w:jc w:val="center"/>
              <w:rPr>
                <w:sz w:val="20"/>
                <w:szCs w:val="16"/>
              </w:rPr>
            </w:pPr>
            <w:r w:rsidRPr="00057B8F">
              <w:rPr>
                <w:sz w:val="20"/>
                <w:szCs w:val="16"/>
              </w:rPr>
              <w:t>220</w:t>
            </w:r>
          </w:p>
        </w:tc>
        <w:tc>
          <w:tcPr>
            <w:tcW w:w="1681" w:type="pct"/>
            <w:shd w:val="clear" w:color="auto" w:fill="auto"/>
          </w:tcPr>
          <w:p w:rsidR="007817CD" w:rsidRPr="00057B8F" w:rsidRDefault="007817CD" w:rsidP="000B7F3F">
            <w:pPr>
              <w:jc w:val="center"/>
              <w:rPr>
                <w:sz w:val="20"/>
                <w:szCs w:val="16"/>
              </w:rPr>
            </w:pPr>
            <w:r w:rsidRPr="00057B8F">
              <w:rPr>
                <w:sz w:val="20"/>
                <w:szCs w:val="16"/>
              </w:rPr>
              <w:t>50</w:t>
            </w:r>
          </w:p>
        </w:tc>
      </w:tr>
      <w:tr w:rsidR="00057B8F" w:rsidRPr="00057B8F" w:rsidTr="001E38A7">
        <w:trPr>
          <w:cantSplit/>
        </w:trPr>
        <w:tc>
          <w:tcPr>
            <w:tcW w:w="217" w:type="pct"/>
            <w:shd w:val="clear" w:color="auto" w:fill="auto"/>
          </w:tcPr>
          <w:p w:rsidR="003E1FF4" w:rsidRPr="00057B8F" w:rsidRDefault="003E1FF4" w:rsidP="0002306E">
            <w:pPr>
              <w:numPr>
                <w:ilvl w:val="0"/>
                <w:numId w:val="187"/>
              </w:numPr>
              <w:ind w:left="180" w:hanging="180"/>
              <w:rPr>
                <w:sz w:val="20"/>
                <w:szCs w:val="16"/>
              </w:rPr>
            </w:pPr>
          </w:p>
        </w:tc>
        <w:tc>
          <w:tcPr>
            <w:tcW w:w="1380" w:type="pct"/>
            <w:shd w:val="clear" w:color="auto" w:fill="auto"/>
          </w:tcPr>
          <w:p w:rsidR="003E1FF4" w:rsidRPr="00057B8F" w:rsidRDefault="003E1FF4" w:rsidP="001E38A7">
            <w:pPr>
              <w:rPr>
                <w:sz w:val="20"/>
                <w:szCs w:val="16"/>
              </w:rPr>
            </w:pPr>
            <w:r w:rsidRPr="00057B8F">
              <w:rPr>
                <w:sz w:val="20"/>
                <w:szCs w:val="16"/>
              </w:rPr>
              <w:t>Омсукчан</w:t>
            </w:r>
          </w:p>
        </w:tc>
        <w:tc>
          <w:tcPr>
            <w:tcW w:w="1722" w:type="pct"/>
            <w:shd w:val="clear" w:color="auto" w:fill="auto"/>
          </w:tcPr>
          <w:p w:rsidR="003E1FF4" w:rsidRPr="00057B8F" w:rsidRDefault="003E1FF4" w:rsidP="001E38A7">
            <w:pPr>
              <w:jc w:val="center"/>
              <w:rPr>
                <w:sz w:val="20"/>
                <w:szCs w:val="16"/>
              </w:rPr>
            </w:pPr>
            <w:r w:rsidRPr="00057B8F">
              <w:rPr>
                <w:sz w:val="20"/>
                <w:szCs w:val="16"/>
              </w:rPr>
              <w:t>220</w:t>
            </w:r>
          </w:p>
        </w:tc>
        <w:tc>
          <w:tcPr>
            <w:tcW w:w="1681" w:type="pct"/>
            <w:shd w:val="clear" w:color="auto" w:fill="auto"/>
          </w:tcPr>
          <w:p w:rsidR="003E1FF4" w:rsidRPr="00057B8F" w:rsidRDefault="003E1FF4" w:rsidP="001E38A7">
            <w:pPr>
              <w:jc w:val="center"/>
              <w:rPr>
                <w:sz w:val="20"/>
                <w:szCs w:val="16"/>
              </w:rPr>
            </w:pPr>
            <w:r w:rsidRPr="00057B8F">
              <w:rPr>
                <w:sz w:val="20"/>
                <w:szCs w:val="16"/>
              </w:rPr>
              <w:t>176</w:t>
            </w:r>
          </w:p>
        </w:tc>
      </w:tr>
      <w:tr w:rsidR="00057B8F" w:rsidRPr="00057B8F" w:rsidTr="000B7F3F">
        <w:trPr>
          <w:cantSplit/>
        </w:trPr>
        <w:tc>
          <w:tcPr>
            <w:tcW w:w="217" w:type="pct"/>
            <w:shd w:val="clear" w:color="auto" w:fill="auto"/>
          </w:tcPr>
          <w:p w:rsidR="007817CD" w:rsidRPr="00057B8F" w:rsidRDefault="007817CD" w:rsidP="0002306E">
            <w:pPr>
              <w:numPr>
                <w:ilvl w:val="0"/>
                <w:numId w:val="187"/>
              </w:numPr>
              <w:ind w:left="180" w:hanging="180"/>
              <w:rPr>
                <w:sz w:val="20"/>
                <w:szCs w:val="16"/>
              </w:rPr>
            </w:pPr>
          </w:p>
        </w:tc>
        <w:tc>
          <w:tcPr>
            <w:tcW w:w="1380" w:type="pct"/>
            <w:shd w:val="clear" w:color="auto" w:fill="auto"/>
          </w:tcPr>
          <w:p w:rsidR="007817CD" w:rsidRPr="00057B8F" w:rsidRDefault="007817CD" w:rsidP="000B7F3F">
            <w:pPr>
              <w:rPr>
                <w:sz w:val="20"/>
                <w:szCs w:val="16"/>
              </w:rPr>
            </w:pPr>
            <w:r w:rsidRPr="00057B8F">
              <w:rPr>
                <w:sz w:val="20"/>
                <w:szCs w:val="16"/>
              </w:rPr>
              <w:t>Оротукан</w:t>
            </w:r>
          </w:p>
        </w:tc>
        <w:tc>
          <w:tcPr>
            <w:tcW w:w="1722" w:type="pct"/>
            <w:shd w:val="clear" w:color="auto" w:fill="auto"/>
          </w:tcPr>
          <w:p w:rsidR="007817CD" w:rsidRPr="00057B8F" w:rsidRDefault="007817CD" w:rsidP="000B7F3F">
            <w:pPr>
              <w:jc w:val="center"/>
              <w:rPr>
                <w:sz w:val="20"/>
                <w:szCs w:val="16"/>
              </w:rPr>
            </w:pPr>
            <w:r w:rsidRPr="00057B8F">
              <w:rPr>
                <w:sz w:val="20"/>
                <w:szCs w:val="16"/>
              </w:rPr>
              <w:t>220</w:t>
            </w:r>
          </w:p>
        </w:tc>
        <w:tc>
          <w:tcPr>
            <w:tcW w:w="1681" w:type="pct"/>
            <w:shd w:val="clear" w:color="auto" w:fill="auto"/>
          </w:tcPr>
          <w:p w:rsidR="007817CD" w:rsidRPr="00057B8F" w:rsidRDefault="007817CD" w:rsidP="000B7F3F">
            <w:pPr>
              <w:jc w:val="center"/>
              <w:rPr>
                <w:sz w:val="20"/>
                <w:szCs w:val="16"/>
              </w:rPr>
            </w:pPr>
            <w:r w:rsidRPr="00057B8F">
              <w:rPr>
                <w:sz w:val="20"/>
                <w:szCs w:val="16"/>
              </w:rPr>
              <w:t>158</w:t>
            </w:r>
          </w:p>
        </w:tc>
      </w:tr>
      <w:tr w:rsidR="00057B8F" w:rsidRPr="00057B8F" w:rsidTr="000B7F3F">
        <w:trPr>
          <w:cantSplit/>
        </w:trPr>
        <w:tc>
          <w:tcPr>
            <w:tcW w:w="217" w:type="pct"/>
            <w:shd w:val="clear" w:color="auto" w:fill="auto"/>
          </w:tcPr>
          <w:p w:rsidR="007817CD" w:rsidRPr="00057B8F" w:rsidRDefault="007817CD" w:rsidP="0002306E">
            <w:pPr>
              <w:numPr>
                <w:ilvl w:val="0"/>
                <w:numId w:val="187"/>
              </w:numPr>
              <w:ind w:left="180" w:hanging="180"/>
              <w:rPr>
                <w:sz w:val="20"/>
                <w:szCs w:val="16"/>
              </w:rPr>
            </w:pPr>
          </w:p>
        </w:tc>
        <w:tc>
          <w:tcPr>
            <w:tcW w:w="1380" w:type="pct"/>
            <w:shd w:val="clear" w:color="auto" w:fill="auto"/>
          </w:tcPr>
          <w:p w:rsidR="007817CD" w:rsidRPr="00057B8F" w:rsidRDefault="007817CD" w:rsidP="000B7F3F">
            <w:pPr>
              <w:rPr>
                <w:sz w:val="20"/>
                <w:szCs w:val="16"/>
              </w:rPr>
            </w:pPr>
            <w:r w:rsidRPr="00057B8F">
              <w:rPr>
                <w:sz w:val="20"/>
                <w:szCs w:val="16"/>
              </w:rPr>
              <w:t>Палатка</w:t>
            </w:r>
          </w:p>
        </w:tc>
        <w:tc>
          <w:tcPr>
            <w:tcW w:w="1722" w:type="pct"/>
            <w:shd w:val="clear" w:color="auto" w:fill="auto"/>
          </w:tcPr>
          <w:p w:rsidR="007817CD" w:rsidRPr="00057B8F" w:rsidRDefault="007817CD" w:rsidP="000B7F3F">
            <w:pPr>
              <w:jc w:val="center"/>
              <w:rPr>
                <w:sz w:val="20"/>
                <w:szCs w:val="16"/>
              </w:rPr>
            </w:pPr>
            <w:r w:rsidRPr="00057B8F">
              <w:rPr>
                <w:sz w:val="20"/>
                <w:szCs w:val="16"/>
              </w:rPr>
              <w:t>220</w:t>
            </w:r>
          </w:p>
        </w:tc>
        <w:tc>
          <w:tcPr>
            <w:tcW w:w="1681" w:type="pct"/>
            <w:shd w:val="clear" w:color="auto" w:fill="auto"/>
          </w:tcPr>
          <w:p w:rsidR="007817CD" w:rsidRPr="00057B8F" w:rsidRDefault="007817CD" w:rsidP="000B7F3F">
            <w:pPr>
              <w:jc w:val="center"/>
              <w:rPr>
                <w:sz w:val="20"/>
                <w:szCs w:val="16"/>
              </w:rPr>
            </w:pPr>
            <w:r w:rsidRPr="00057B8F">
              <w:rPr>
                <w:sz w:val="20"/>
                <w:szCs w:val="16"/>
              </w:rPr>
              <w:t>185</w:t>
            </w:r>
          </w:p>
        </w:tc>
      </w:tr>
      <w:tr w:rsidR="00057B8F" w:rsidRPr="00057B8F" w:rsidTr="000B7F3F">
        <w:trPr>
          <w:cantSplit/>
        </w:trPr>
        <w:tc>
          <w:tcPr>
            <w:tcW w:w="217" w:type="pct"/>
            <w:shd w:val="clear" w:color="auto" w:fill="auto"/>
          </w:tcPr>
          <w:p w:rsidR="007817CD" w:rsidRPr="00057B8F" w:rsidRDefault="007817CD" w:rsidP="0002306E">
            <w:pPr>
              <w:numPr>
                <w:ilvl w:val="0"/>
                <w:numId w:val="187"/>
              </w:numPr>
              <w:ind w:left="180" w:hanging="180"/>
              <w:rPr>
                <w:sz w:val="20"/>
                <w:szCs w:val="16"/>
              </w:rPr>
            </w:pPr>
          </w:p>
        </w:tc>
        <w:tc>
          <w:tcPr>
            <w:tcW w:w="1380" w:type="pct"/>
            <w:shd w:val="clear" w:color="auto" w:fill="auto"/>
          </w:tcPr>
          <w:p w:rsidR="007817CD" w:rsidRPr="00057B8F" w:rsidRDefault="007817CD" w:rsidP="000B7F3F">
            <w:pPr>
              <w:rPr>
                <w:sz w:val="20"/>
                <w:szCs w:val="16"/>
              </w:rPr>
            </w:pPr>
            <w:r w:rsidRPr="00057B8F">
              <w:rPr>
                <w:sz w:val="20"/>
                <w:szCs w:val="16"/>
              </w:rPr>
              <w:t>Синегорье</w:t>
            </w:r>
          </w:p>
        </w:tc>
        <w:tc>
          <w:tcPr>
            <w:tcW w:w="1722" w:type="pct"/>
            <w:shd w:val="clear" w:color="auto" w:fill="auto"/>
          </w:tcPr>
          <w:p w:rsidR="007817CD" w:rsidRPr="00057B8F" w:rsidRDefault="007817CD" w:rsidP="000B7F3F">
            <w:pPr>
              <w:jc w:val="center"/>
              <w:rPr>
                <w:sz w:val="20"/>
                <w:szCs w:val="16"/>
              </w:rPr>
            </w:pPr>
            <w:r w:rsidRPr="00057B8F">
              <w:rPr>
                <w:sz w:val="20"/>
                <w:szCs w:val="16"/>
              </w:rPr>
              <w:t>220</w:t>
            </w:r>
          </w:p>
        </w:tc>
        <w:tc>
          <w:tcPr>
            <w:tcW w:w="1681" w:type="pct"/>
            <w:shd w:val="clear" w:color="auto" w:fill="auto"/>
          </w:tcPr>
          <w:p w:rsidR="007817CD" w:rsidRPr="00057B8F" w:rsidRDefault="007817CD" w:rsidP="000B7F3F">
            <w:pPr>
              <w:jc w:val="center"/>
              <w:rPr>
                <w:sz w:val="20"/>
                <w:szCs w:val="16"/>
              </w:rPr>
            </w:pPr>
            <w:r w:rsidRPr="00057B8F">
              <w:rPr>
                <w:sz w:val="20"/>
                <w:szCs w:val="16"/>
              </w:rPr>
              <w:t>176</w:t>
            </w:r>
          </w:p>
        </w:tc>
      </w:tr>
      <w:tr w:rsidR="00057B8F" w:rsidRPr="00057B8F" w:rsidTr="000B7F3F">
        <w:trPr>
          <w:cantSplit/>
        </w:trPr>
        <w:tc>
          <w:tcPr>
            <w:tcW w:w="217" w:type="pct"/>
            <w:shd w:val="clear" w:color="auto" w:fill="auto"/>
          </w:tcPr>
          <w:p w:rsidR="007817CD" w:rsidRPr="00057B8F" w:rsidRDefault="007817CD" w:rsidP="0002306E">
            <w:pPr>
              <w:numPr>
                <w:ilvl w:val="0"/>
                <w:numId w:val="187"/>
              </w:numPr>
              <w:ind w:left="180" w:hanging="180"/>
              <w:rPr>
                <w:sz w:val="20"/>
                <w:szCs w:val="16"/>
              </w:rPr>
            </w:pPr>
          </w:p>
        </w:tc>
        <w:tc>
          <w:tcPr>
            <w:tcW w:w="1380" w:type="pct"/>
            <w:shd w:val="clear" w:color="auto" w:fill="auto"/>
          </w:tcPr>
          <w:p w:rsidR="007817CD" w:rsidRPr="00057B8F" w:rsidRDefault="007817CD" w:rsidP="000B7F3F">
            <w:pPr>
              <w:rPr>
                <w:sz w:val="20"/>
                <w:szCs w:val="16"/>
              </w:rPr>
            </w:pPr>
            <w:r w:rsidRPr="00057B8F">
              <w:rPr>
                <w:sz w:val="20"/>
                <w:szCs w:val="16"/>
              </w:rPr>
              <w:t xml:space="preserve">Усть-Омчуг </w:t>
            </w:r>
          </w:p>
        </w:tc>
        <w:tc>
          <w:tcPr>
            <w:tcW w:w="1722" w:type="pct"/>
            <w:shd w:val="clear" w:color="auto" w:fill="auto"/>
          </w:tcPr>
          <w:p w:rsidR="007817CD" w:rsidRPr="00057B8F" w:rsidRDefault="007817CD" w:rsidP="000B7F3F">
            <w:pPr>
              <w:jc w:val="center"/>
              <w:rPr>
                <w:sz w:val="20"/>
                <w:szCs w:val="16"/>
              </w:rPr>
            </w:pPr>
            <w:r w:rsidRPr="00057B8F">
              <w:rPr>
                <w:sz w:val="20"/>
                <w:szCs w:val="16"/>
              </w:rPr>
              <w:t>220</w:t>
            </w:r>
          </w:p>
        </w:tc>
        <w:tc>
          <w:tcPr>
            <w:tcW w:w="1681" w:type="pct"/>
            <w:shd w:val="clear" w:color="auto" w:fill="auto"/>
          </w:tcPr>
          <w:p w:rsidR="007817CD" w:rsidRPr="00057B8F" w:rsidRDefault="007817CD" w:rsidP="000825E9">
            <w:pPr>
              <w:jc w:val="center"/>
              <w:rPr>
                <w:sz w:val="20"/>
                <w:szCs w:val="16"/>
              </w:rPr>
            </w:pPr>
            <w:r w:rsidRPr="00057B8F">
              <w:rPr>
                <w:sz w:val="20"/>
                <w:szCs w:val="16"/>
              </w:rPr>
              <w:t>2</w:t>
            </w:r>
            <w:r w:rsidR="000825E9" w:rsidRPr="00057B8F">
              <w:rPr>
                <w:sz w:val="20"/>
                <w:szCs w:val="16"/>
              </w:rPr>
              <w:t>99</w:t>
            </w:r>
          </w:p>
        </w:tc>
      </w:tr>
      <w:tr w:rsidR="00057B8F" w:rsidRPr="00057B8F" w:rsidTr="000B7F3F">
        <w:trPr>
          <w:cantSplit/>
        </w:trPr>
        <w:tc>
          <w:tcPr>
            <w:tcW w:w="217" w:type="pct"/>
            <w:shd w:val="clear" w:color="auto" w:fill="auto"/>
          </w:tcPr>
          <w:p w:rsidR="007817CD" w:rsidRPr="00057B8F" w:rsidRDefault="007817CD" w:rsidP="0002306E">
            <w:pPr>
              <w:numPr>
                <w:ilvl w:val="0"/>
                <w:numId w:val="187"/>
              </w:numPr>
              <w:ind w:left="180" w:hanging="180"/>
              <w:rPr>
                <w:sz w:val="20"/>
                <w:szCs w:val="16"/>
              </w:rPr>
            </w:pPr>
          </w:p>
        </w:tc>
        <w:tc>
          <w:tcPr>
            <w:tcW w:w="1380" w:type="pct"/>
            <w:shd w:val="clear" w:color="auto" w:fill="auto"/>
          </w:tcPr>
          <w:p w:rsidR="007817CD" w:rsidRPr="00057B8F" w:rsidRDefault="007817CD" w:rsidP="000B7F3F">
            <w:pPr>
              <w:rPr>
                <w:sz w:val="20"/>
                <w:szCs w:val="16"/>
              </w:rPr>
            </w:pPr>
            <w:r w:rsidRPr="00057B8F">
              <w:rPr>
                <w:sz w:val="20"/>
                <w:szCs w:val="16"/>
              </w:rPr>
              <w:t>Центральная</w:t>
            </w:r>
          </w:p>
        </w:tc>
        <w:tc>
          <w:tcPr>
            <w:tcW w:w="1722" w:type="pct"/>
            <w:shd w:val="clear" w:color="auto" w:fill="auto"/>
          </w:tcPr>
          <w:p w:rsidR="007817CD" w:rsidRPr="00057B8F" w:rsidRDefault="007817CD" w:rsidP="000B7F3F">
            <w:pPr>
              <w:jc w:val="center"/>
              <w:rPr>
                <w:sz w:val="20"/>
                <w:szCs w:val="16"/>
              </w:rPr>
            </w:pPr>
            <w:r w:rsidRPr="00057B8F">
              <w:rPr>
                <w:sz w:val="20"/>
                <w:szCs w:val="16"/>
              </w:rPr>
              <w:t>220</w:t>
            </w:r>
          </w:p>
        </w:tc>
        <w:tc>
          <w:tcPr>
            <w:tcW w:w="1681" w:type="pct"/>
            <w:shd w:val="clear" w:color="auto" w:fill="auto"/>
          </w:tcPr>
          <w:p w:rsidR="007817CD" w:rsidRPr="00057B8F" w:rsidRDefault="007817CD" w:rsidP="000B7F3F">
            <w:pPr>
              <w:jc w:val="center"/>
              <w:rPr>
                <w:sz w:val="20"/>
                <w:szCs w:val="16"/>
              </w:rPr>
            </w:pPr>
            <w:r w:rsidRPr="00057B8F">
              <w:rPr>
                <w:sz w:val="20"/>
                <w:szCs w:val="16"/>
              </w:rPr>
              <w:t>238</w:t>
            </w:r>
          </w:p>
        </w:tc>
      </w:tr>
      <w:tr w:rsidR="00057B8F" w:rsidRPr="00057B8F" w:rsidTr="000B7F3F">
        <w:trPr>
          <w:cantSplit/>
        </w:trPr>
        <w:tc>
          <w:tcPr>
            <w:tcW w:w="217" w:type="pct"/>
            <w:shd w:val="clear" w:color="auto" w:fill="auto"/>
          </w:tcPr>
          <w:p w:rsidR="007817CD" w:rsidRPr="00057B8F" w:rsidRDefault="007817CD" w:rsidP="0002306E">
            <w:pPr>
              <w:numPr>
                <w:ilvl w:val="0"/>
                <w:numId w:val="187"/>
              </w:numPr>
              <w:ind w:left="180" w:hanging="180"/>
              <w:rPr>
                <w:sz w:val="20"/>
                <w:szCs w:val="16"/>
              </w:rPr>
            </w:pPr>
          </w:p>
        </w:tc>
        <w:tc>
          <w:tcPr>
            <w:tcW w:w="1380" w:type="pct"/>
            <w:shd w:val="clear" w:color="auto" w:fill="auto"/>
          </w:tcPr>
          <w:p w:rsidR="007817CD" w:rsidRPr="00057B8F" w:rsidRDefault="007817CD" w:rsidP="000B7F3F">
            <w:pPr>
              <w:rPr>
                <w:sz w:val="20"/>
                <w:szCs w:val="16"/>
              </w:rPr>
            </w:pPr>
            <w:r w:rsidRPr="00057B8F">
              <w:rPr>
                <w:sz w:val="20"/>
                <w:szCs w:val="16"/>
              </w:rPr>
              <w:t>Ягодное</w:t>
            </w:r>
          </w:p>
        </w:tc>
        <w:tc>
          <w:tcPr>
            <w:tcW w:w="1722" w:type="pct"/>
            <w:shd w:val="clear" w:color="auto" w:fill="auto"/>
          </w:tcPr>
          <w:p w:rsidR="007817CD" w:rsidRPr="00057B8F" w:rsidRDefault="007817CD" w:rsidP="000B7F3F">
            <w:pPr>
              <w:jc w:val="center"/>
              <w:rPr>
                <w:sz w:val="20"/>
                <w:szCs w:val="16"/>
              </w:rPr>
            </w:pPr>
            <w:r w:rsidRPr="00057B8F">
              <w:rPr>
                <w:sz w:val="20"/>
                <w:szCs w:val="16"/>
              </w:rPr>
              <w:t>220</w:t>
            </w:r>
          </w:p>
        </w:tc>
        <w:tc>
          <w:tcPr>
            <w:tcW w:w="1681" w:type="pct"/>
            <w:shd w:val="clear" w:color="auto" w:fill="auto"/>
          </w:tcPr>
          <w:p w:rsidR="007817CD" w:rsidRPr="00057B8F" w:rsidRDefault="007817CD" w:rsidP="000B7F3F">
            <w:pPr>
              <w:jc w:val="center"/>
              <w:rPr>
                <w:sz w:val="20"/>
                <w:szCs w:val="16"/>
              </w:rPr>
            </w:pPr>
            <w:r w:rsidRPr="00057B8F">
              <w:rPr>
                <w:sz w:val="20"/>
                <w:szCs w:val="16"/>
              </w:rPr>
              <w:t>136,3</w:t>
            </w:r>
          </w:p>
        </w:tc>
      </w:tr>
      <w:tr w:rsidR="00057B8F" w:rsidRPr="00057B8F" w:rsidTr="000B7F3F">
        <w:trPr>
          <w:cantSplit/>
        </w:trPr>
        <w:tc>
          <w:tcPr>
            <w:tcW w:w="1597" w:type="pct"/>
            <w:gridSpan w:val="2"/>
            <w:shd w:val="clear" w:color="auto" w:fill="auto"/>
          </w:tcPr>
          <w:p w:rsidR="007817CD" w:rsidRPr="00057B8F" w:rsidRDefault="007817CD" w:rsidP="000B7F3F">
            <w:pPr>
              <w:rPr>
                <w:iCs/>
                <w:sz w:val="20"/>
                <w:szCs w:val="16"/>
              </w:rPr>
            </w:pPr>
            <w:r w:rsidRPr="00057B8F">
              <w:rPr>
                <w:iCs/>
                <w:sz w:val="20"/>
                <w:szCs w:val="16"/>
              </w:rPr>
              <w:t>Всего</w:t>
            </w:r>
          </w:p>
        </w:tc>
        <w:tc>
          <w:tcPr>
            <w:tcW w:w="1722" w:type="pct"/>
            <w:shd w:val="clear" w:color="auto" w:fill="auto"/>
          </w:tcPr>
          <w:p w:rsidR="007817CD" w:rsidRPr="00057B8F" w:rsidRDefault="007817CD" w:rsidP="000B7F3F">
            <w:pPr>
              <w:jc w:val="center"/>
              <w:rPr>
                <w:sz w:val="20"/>
                <w:szCs w:val="16"/>
              </w:rPr>
            </w:pPr>
          </w:p>
        </w:tc>
        <w:tc>
          <w:tcPr>
            <w:tcW w:w="1681" w:type="pct"/>
            <w:shd w:val="clear" w:color="auto" w:fill="auto"/>
          </w:tcPr>
          <w:p w:rsidR="007817CD" w:rsidRPr="00057B8F" w:rsidRDefault="007817CD" w:rsidP="000825E9">
            <w:pPr>
              <w:jc w:val="center"/>
              <w:rPr>
                <w:sz w:val="20"/>
                <w:szCs w:val="16"/>
              </w:rPr>
            </w:pPr>
            <w:r w:rsidRPr="00057B8F">
              <w:rPr>
                <w:sz w:val="20"/>
                <w:szCs w:val="16"/>
              </w:rPr>
              <w:t>15</w:t>
            </w:r>
            <w:r w:rsidR="000825E9" w:rsidRPr="00057B8F">
              <w:rPr>
                <w:sz w:val="20"/>
                <w:szCs w:val="16"/>
              </w:rPr>
              <w:t>76</w:t>
            </w:r>
            <w:r w:rsidRPr="00057B8F">
              <w:rPr>
                <w:sz w:val="20"/>
                <w:szCs w:val="16"/>
              </w:rPr>
              <w:t>,3</w:t>
            </w:r>
          </w:p>
        </w:tc>
      </w:tr>
    </w:tbl>
    <w:p w:rsidR="007817CD" w:rsidRPr="00057B8F" w:rsidRDefault="007817CD" w:rsidP="007817CD">
      <w:pPr>
        <w:pStyle w:val="6"/>
      </w:pPr>
      <w:bookmarkStart w:id="2527" w:name="_Toc343872487"/>
      <w:r w:rsidRPr="00057B8F">
        <w:t>Действующие линии электропередачи напряжением 220 кВ и выше</w:t>
      </w:r>
      <w:bookmarkEnd w:id="252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2"/>
        <w:gridCol w:w="4506"/>
        <w:gridCol w:w="2345"/>
        <w:gridCol w:w="2238"/>
      </w:tblGrid>
      <w:tr w:rsidR="00057B8F" w:rsidRPr="00057B8F" w:rsidTr="000B7F3F">
        <w:trPr>
          <w:cantSplit/>
          <w:tblHeader/>
        </w:trPr>
        <w:tc>
          <w:tcPr>
            <w:tcW w:w="252" w:type="pct"/>
            <w:shd w:val="clear" w:color="auto" w:fill="auto"/>
            <w:noWrap/>
          </w:tcPr>
          <w:p w:rsidR="007817CD" w:rsidRPr="00057B8F" w:rsidRDefault="007817CD" w:rsidP="000B7F3F">
            <w:pPr>
              <w:rPr>
                <w:bCs/>
                <w:sz w:val="20"/>
                <w:szCs w:val="16"/>
              </w:rPr>
            </w:pPr>
            <w:r w:rsidRPr="00057B8F">
              <w:rPr>
                <w:bCs/>
                <w:sz w:val="20"/>
                <w:szCs w:val="16"/>
              </w:rPr>
              <w:t>№</w:t>
            </w:r>
          </w:p>
        </w:tc>
        <w:tc>
          <w:tcPr>
            <w:tcW w:w="2354" w:type="pct"/>
            <w:shd w:val="clear" w:color="auto" w:fill="auto"/>
            <w:noWrap/>
          </w:tcPr>
          <w:p w:rsidR="007817CD" w:rsidRPr="00057B8F" w:rsidRDefault="007817CD" w:rsidP="000B7F3F">
            <w:pPr>
              <w:rPr>
                <w:bCs/>
                <w:sz w:val="20"/>
                <w:szCs w:val="16"/>
              </w:rPr>
            </w:pPr>
            <w:r w:rsidRPr="00057B8F">
              <w:rPr>
                <w:bCs/>
                <w:sz w:val="20"/>
                <w:szCs w:val="16"/>
              </w:rPr>
              <w:t>Наименование линии электропередачи</w:t>
            </w:r>
          </w:p>
        </w:tc>
        <w:tc>
          <w:tcPr>
            <w:tcW w:w="1225" w:type="pct"/>
            <w:shd w:val="clear" w:color="auto" w:fill="auto"/>
            <w:noWrap/>
          </w:tcPr>
          <w:p w:rsidR="007817CD" w:rsidRPr="00057B8F" w:rsidRDefault="007817CD" w:rsidP="000B7F3F">
            <w:pPr>
              <w:rPr>
                <w:bCs/>
                <w:sz w:val="20"/>
                <w:szCs w:val="16"/>
              </w:rPr>
            </w:pPr>
            <w:r w:rsidRPr="00057B8F">
              <w:rPr>
                <w:bCs/>
                <w:sz w:val="20"/>
                <w:szCs w:val="16"/>
              </w:rPr>
              <w:t>Местоположение</w:t>
            </w:r>
          </w:p>
        </w:tc>
        <w:tc>
          <w:tcPr>
            <w:tcW w:w="1169" w:type="pct"/>
            <w:shd w:val="clear" w:color="auto" w:fill="auto"/>
            <w:noWrap/>
          </w:tcPr>
          <w:p w:rsidR="007817CD" w:rsidRPr="00057B8F" w:rsidRDefault="007817CD" w:rsidP="000B7F3F">
            <w:pPr>
              <w:jc w:val="center"/>
              <w:rPr>
                <w:bCs/>
                <w:sz w:val="20"/>
                <w:szCs w:val="16"/>
              </w:rPr>
            </w:pPr>
            <w:r w:rsidRPr="00057B8F">
              <w:rPr>
                <w:bCs/>
                <w:sz w:val="20"/>
                <w:szCs w:val="16"/>
              </w:rPr>
              <w:t>Протяженность, км</w:t>
            </w:r>
          </w:p>
        </w:tc>
      </w:tr>
      <w:tr w:rsidR="00057B8F" w:rsidRPr="00057B8F" w:rsidTr="000B7F3F">
        <w:trPr>
          <w:cantSplit/>
        </w:trPr>
        <w:tc>
          <w:tcPr>
            <w:tcW w:w="252" w:type="pct"/>
            <w:shd w:val="clear" w:color="auto" w:fill="auto"/>
          </w:tcPr>
          <w:p w:rsidR="001152D1" w:rsidRPr="00057B8F" w:rsidRDefault="001152D1" w:rsidP="0002306E">
            <w:pPr>
              <w:numPr>
                <w:ilvl w:val="0"/>
                <w:numId w:val="208"/>
              </w:numPr>
              <w:rPr>
                <w:sz w:val="20"/>
                <w:szCs w:val="16"/>
              </w:rPr>
            </w:pPr>
          </w:p>
        </w:tc>
        <w:tc>
          <w:tcPr>
            <w:tcW w:w="2354" w:type="pct"/>
            <w:shd w:val="clear" w:color="auto" w:fill="auto"/>
          </w:tcPr>
          <w:p w:rsidR="001152D1" w:rsidRPr="00057B8F" w:rsidRDefault="001152D1" w:rsidP="00A6368B">
            <w:pPr>
              <w:rPr>
                <w:sz w:val="20"/>
                <w:szCs w:val="16"/>
              </w:rPr>
            </w:pPr>
            <w:r w:rsidRPr="00057B8F">
              <w:rPr>
                <w:sz w:val="20"/>
                <w:szCs w:val="16"/>
              </w:rPr>
              <w:t>ВЛ 220 кВ Аркагалинская ГРЭС - Нера-Новая</w:t>
            </w:r>
          </w:p>
        </w:tc>
        <w:tc>
          <w:tcPr>
            <w:tcW w:w="1225" w:type="pct"/>
            <w:shd w:val="clear" w:color="auto" w:fill="auto"/>
          </w:tcPr>
          <w:p w:rsidR="001152D1" w:rsidRPr="00057B8F" w:rsidRDefault="001152D1" w:rsidP="00803634">
            <w:pPr>
              <w:rPr>
                <w:sz w:val="20"/>
                <w:szCs w:val="16"/>
              </w:rPr>
            </w:pPr>
            <w:r w:rsidRPr="00057B8F">
              <w:rPr>
                <w:sz w:val="20"/>
                <w:szCs w:val="16"/>
              </w:rPr>
              <w:t>Магаданская область, Республика Саха (Якутия)</w:t>
            </w:r>
          </w:p>
        </w:tc>
        <w:tc>
          <w:tcPr>
            <w:tcW w:w="1169" w:type="pct"/>
            <w:shd w:val="clear" w:color="auto" w:fill="auto"/>
          </w:tcPr>
          <w:p w:rsidR="001152D1" w:rsidRPr="00057B8F" w:rsidRDefault="000825E9" w:rsidP="000B7F3F">
            <w:pPr>
              <w:jc w:val="center"/>
              <w:rPr>
                <w:sz w:val="20"/>
                <w:szCs w:val="16"/>
              </w:rPr>
            </w:pPr>
            <w:r w:rsidRPr="00057B8F">
              <w:rPr>
                <w:sz w:val="20"/>
                <w:szCs w:val="16"/>
              </w:rPr>
              <w:t>292</w:t>
            </w:r>
          </w:p>
        </w:tc>
      </w:tr>
      <w:tr w:rsidR="00057B8F" w:rsidRPr="00057B8F" w:rsidTr="000B7F3F">
        <w:trPr>
          <w:cantSplit/>
        </w:trPr>
        <w:tc>
          <w:tcPr>
            <w:tcW w:w="252" w:type="pct"/>
            <w:shd w:val="clear" w:color="auto" w:fill="auto"/>
          </w:tcPr>
          <w:p w:rsidR="007817CD" w:rsidRPr="00057B8F" w:rsidRDefault="007817CD" w:rsidP="0002306E">
            <w:pPr>
              <w:numPr>
                <w:ilvl w:val="0"/>
                <w:numId w:val="208"/>
              </w:numPr>
              <w:jc w:val="center"/>
              <w:rPr>
                <w:sz w:val="20"/>
                <w:szCs w:val="16"/>
              </w:rPr>
            </w:pPr>
          </w:p>
        </w:tc>
        <w:tc>
          <w:tcPr>
            <w:tcW w:w="2354" w:type="pct"/>
            <w:shd w:val="clear" w:color="auto" w:fill="auto"/>
          </w:tcPr>
          <w:p w:rsidR="007817CD" w:rsidRPr="00057B8F" w:rsidRDefault="007817CD" w:rsidP="00A6368B">
            <w:pPr>
              <w:rPr>
                <w:sz w:val="20"/>
                <w:szCs w:val="16"/>
              </w:rPr>
            </w:pPr>
            <w:r w:rsidRPr="00057B8F">
              <w:rPr>
                <w:sz w:val="20"/>
                <w:szCs w:val="16"/>
              </w:rPr>
              <w:t xml:space="preserve">ВЛ 220 кВ Аркагалинская ГРЭС - </w:t>
            </w:r>
            <w:r w:rsidR="00A6368B" w:rsidRPr="00057B8F">
              <w:rPr>
                <w:sz w:val="20"/>
                <w:szCs w:val="16"/>
              </w:rPr>
              <w:t>Ягодное</w:t>
            </w:r>
          </w:p>
        </w:tc>
        <w:tc>
          <w:tcPr>
            <w:tcW w:w="1225" w:type="pct"/>
            <w:shd w:val="clear" w:color="auto" w:fill="auto"/>
          </w:tcPr>
          <w:p w:rsidR="007817CD" w:rsidRPr="00057B8F" w:rsidRDefault="007817CD" w:rsidP="000B7F3F">
            <w:pPr>
              <w:rPr>
                <w:sz w:val="20"/>
                <w:szCs w:val="16"/>
              </w:rPr>
            </w:pPr>
            <w:r w:rsidRPr="00057B8F">
              <w:rPr>
                <w:sz w:val="20"/>
                <w:szCs w:val="16"/>
              </w:rPr>
              <w:t>Магаданская область</w:t>
            </w:r>
          </w:p>
        </w:tc>
        <w:tc>
          <w:tcPr>
            <w:tcW w:w="1169" w:type="pct"/>
            <w:shd w:val="clear" w:color="auto" w:fill="auto"/>
          </w:tcPr>
          <w:p w:rsidR="007817CD" w:rsidRPr="00057B8F" w:rsidRDefault="000825E9" w:rsidP="000B7F3F">
            <w:pPr>
              <w:jc w:val="center"/>
              <w:rPr>
                <w:sz w:val="20"/>
                <w:szCs w:val="16"/>
              </w:rPr>
            </w:pPr>
            <w:r w:rsidRPr="00057B8F">
              <w:rPr>
                <w:sz w:val="20"/>
                <w:szCs w:val="16"/>
              </w:rPr>
              <w:t>157,8</w:t>
            </w:r>
          </w:p>
        </w:tc>
      </w:tr>
      <w:tr w:rsidR="00057B8F" w:rsidRPr="00057B8F" w:rsidTr="000B7F3F">
        <w:trPr>
          <w:cantSplit/>
        </w:trPr>
        <w:tc>
          <w:tcPr>
            <w:tcW w:w="252" w:type="pct"/>
            <w:shd w:val="clear" w:color="auto" w:fill="auto"/>
          </w:tcPr>
          <w:p w:rsidR="007817CD" w:rsidRPr="00057B8F" w:rsidRDefault="007817CD" w:rsidP="0002306E">
            <w:pPr>
              <w:numPr>
                <w:ilvl w:val="0"/>
                <w:numId w:val="208"/>
              </w:numPr>
              <w:rPr>
                <w:sz w:val="20"/>
                <w:szCs w:val="16"/>
              </w:rPr>
            </w:pPr>
          </w:p>
        </w:tc>
        <w:tc>
          <w:tcPr>
            <w:tcW w:w="2354" w:type="pct"/>
            <w:shd w:val="clear" w:color="auto" w:fill="auto"/>
          </w:tcPr>
          <w:p w:rsidR="007817CD" w:rsidRPr="00057B8F" w:rsidRDefault="007817CD" w:rsidP="00A6368B">
            <w:pPr>
              <w:rPr>
                <w:sz w:val="20"/>
                <w:szCs w:val="16"/>
              </w:rPr>
            </w:pPr>
            <w:r w:rsidRPr="00057B8F">
              <w:rPr>
                <w:sz w:val="20"/>
                <w:szCs w:val="16"/>
              </w:rPr>
              <w:t>ВЛ 220 кВ Колымская ГЭС - Оротукан</w:t>
            </w:r>
          </w:p>
        </w:tc>
        <w:tc>
          <w:tcPr>
            <w:tcW w:w="1225" w:type="pct"/>
            <w:shd w:val="clear" w:color="auto" w:fill="auto"/>
          </w:tcPr>
          <w:p w:rsidR="007817CD" w:rsidRPr="00057B8F" w:rsidRDefault="007817CD" w:rsidP="000B7F3F">
            <w:pPr>
              <w:rPr>
                <w:sz w:val="20"/>
                <w:szCs w:val="16"/>
              </w:rPr>
            </w:pPr>
            <w:r w:rsidRPr="00057B8F">
              <w:rPr>
                <w:sz w:val="20"/>
                <w:szCs w:val="16"/>
              </w:rPr>
              <w:t>Магаданская область</w:t>
            </w:r>
          </w:p>
        </w:tc>
        <w:tc>
          <w:tcPr>
            <w:tcW w:w="1169" w:type="pct"/>
            <w:shd w:val="clear" w:color="auto" w:fill="auto"/>
          </w:tcPr>
          <w:p w:rsidR="007817CD" w:rsidRPr="00057B8F" w:rsidRDefault="007817CD" w:rsidP="000B7F3F">
            <w:pPr>
              <w:jc w:val="center"/>
              <w:rPr>
                <w:sz w:val="20"/>
                <w:szCs w:val="16"/>
              </w:rPr>
            </w:pPr>
            <w:r w:rsidRPr="00057B8F">
              <w:rPr>
                <w:sz w:val="20"/>
                <w:szCs w:val="16"/>
              </w:rPr>
              <w:t>93</w:t>
            </w:r>
          </w:p>
        </w:tc>
      </w:tr>
      <w:tr w:rsidR="00057B8F" w:rsidRPr="00057B8F" w:rsidTr="000B7F3F">
        <w:trPr>
          <w:cantSplit/>
        </w:trPr>
        <w:tc>
          <w:tcPr>
            <w:tcW w:w="252" w:type="pct"/>
            <w:shd w:val="clear" w:color="auto" w:fill="auto"/>
          </w:tcPr>
          <w:p w:rsidR="007817CD" w:rsidRPr="00057B8F" w:rsidRDefault="007817CD" w:rsidP="0002306E">
            <w:pPr>
              <w:numPr>
                <w:ilvl w:val="0"/>
                <w:numId w:val="208"/>
              </w:numPr>
              <w:rPr>
                <w:sz w:val="20"/>
                <w:szCs w:val="16"/>
              </w:rPr>
            </w:pPr>
          </w:p>
        </w:tc>
        <w:tc>
          <w:tcPr>
            <w:tcW w:w="2354" w:type="pct"/>
            <w:shd w:val="clear" w:color="auto" w:fill="auto"/>
          </w:tcPr>
          <w:p w:rsidR="007817CD" w:rsidRPr="00057B8F" w:rsidRDefault="007817CD" w:rsidP="000B7F3F">
            <w:pPr>
              <w:rPr>
                <w:sz w:val="20"/>
                <w:szCs w:val="16"/>
              </w:rPr>
            </w:pPr>
            <w:r w:rsidRPr="00057B8F">
              <w:rPr>
                <w:sz w:val="20"/>
                <w:szCs w:val="16"/>
              </w:rPr>
              <w:t>ВЛ 220 кВ Колымская ГЭС - Оротукан, отпайка на ПС Синегорье</w:t>
            </w:r>
          </w:p>
        </w:tc>
        <w:tc>
          <w:tcPr>
            <w:tcW w:w="1225" w:type="pct"/>
            <w:shd w:val="clear" w:color="auto" w:fill="auto"/>
          </w:tcPr>
          <w:p w:rsidR="007817CD" w:rsidRPr="00057B8F" w:rsidRDefault="007817CD" w:rsidP="000B7F3F">
            <w:pPr>
              <w:rPr>
                <w:sz w:val="20"/>
                <w:szCs w:val="16"/>
              </w:rPr>
            </w:pPr>
            <w:r w:rsidRPr="00057B8F">
              <w:rPr>
                <w:sz w:val="20"/>
                <w:szCs w:val="16"/>
              </w:rPr>
              <w:t>Магаданская область</w:t>
            </w:r>
          </w:p>
        </w:tc>
        <w:tc>
          <w:tcPr>
            <w:tcW w:w="1169" w:type="pct"/>
            <w:shd w:val="clear" w:color="auto" w:fill="auto"/>
          </w:tcPr>
          <w:p w:rsidR="007817CD" w:rsidRPr="00057B8F" w:rsidRDefault="007817CD" w:rsidP="000B7F3F">
            <w:pPr>
              <w:jc w:val="center"/>
              <w:rPr>
                <w:sz w:val="20"/>
                <w:szCs w:val="16"/>
              </w:rPr>
            </w:pPr>
            <w:r w:rsidRPr="00057B8F">
              <w:rPr>
                <w:sz w:val="20"/>
                <w:szCs w:val="16"/>
              </w:rPr>
              <w:t>2,8</w:t>
            </w:r>
          </w:p>
        </w:tc>
      </w:tr>
      <w:tr w:rsidR="00057B8F" w:rsidRPr="00057B8F" w:rsidTr="000B7F3F">
        <w:trPr>
          <w:cantSplit/>
        </w:trPr>
        <w:tc>
          <w:tcPr>
            <w:tcW w:w="252" w:type="pct"/>
            <w:shd w:val="clear" w:color="auto" w:fill="auto"/>
          </w:tcPr>
          <w:p w:rsidR="007817CD" w:rsidRPr="00057B8F" w:rsidRDefault="007817CD" w:rsidP="0002306E">
            <w:pPr>
              <w:numPr>
                <w:ilvl w:val="0"/>
                <w:numId w:val="208"/>
              </w:numPr>
              <w:rPr>
                <w:sz w:val="20"/>
                <w:szCs w:val="16"/>
              </w:rPr>
            </w:pPr>
          </w:p>
        </w:tc>
        <w:tc>
          <w:tcPr>
            <w:tcW w:w="2354" w:type="pct"/>
            <w:shd w:val="clear" w:color="auto" w:fill="auto"/>
          </w:tcPr>
          <w:p w:rsidR="007817CD" w:rsidRPr="00057B8F" w:rsidRDefault="007817CD" w:rsidP="000B7F3F">
            <w:pPr>
              <w:rPr>
                <w:sz w:val="20"/>
                <w:szCs w:val="16"/>
              </w:rPr>
            </w:pPr>
            <w:r w:rsidRPr="00057B8F">
              <w:rPr>
                <w:sz w:val="20"/>
                <w:szCs w:val="16"/>
              </w:rPr>
              <w:t>ВЛ 220 кВ Колымская ГЭС - Усть-Омчуг 1 цепь с отпайкой на ПС Нововетренный</w:t>
            </w:r>
          </w:p>
        </w:tc>
        <w:tc>
          <w:tcPr>
            <w:tcW w:w="1225" w:type="pct"/>
            <w:shd w:val="clear" w:color="auto" w:fill="auto"/>
          </w:tcPr>
          <w:p w:rsidR="007817CD" w:rsidRPr="00057B8F" w:rsidRDefault="007817CD" w:rsidP="000B7F3F">
            <w:pPr>
              <w:rPr>
                <w:sz w:val="20"/>
                <w:szCs w:val="16"/>
              </w:rPr>
            </w:pPr>
            <w:r w:rsidRPr="00057B8F">
              <w:rPr>
                <w:sz w:val="20"/>
                <w:szCs w:val="16"/>
              </w:rPr>
              <w:t>Магаданская область</w:t>
            </w:r>
          </w:p>
        </w:tc>
        <w:tc>
          <w:tcPr>
            <w:tcW w:w="1169" w:type="pct"/>
            <w:shd w:val="clear" w:color="auto" w:fill="auto"/>
          </w:tcPr>
          <w:p w:rsidR="007817CD" w:rsidRPr="00057B8F" w:rsidRDefault="000825E9" w:rsidP="000B7F3F">
            <w:pPr>
              <w:jc w:val="center"/>
              <w:rPr>
                <w:sz w:val="20"/>
                <w:szCs w:val="16"/>
              </w:rPr>
            </w:pPr>
            <w:r w:rsidRPr="00057B8F">
              <w:rPr>
                <w:sz w:val="20"/>
                <w:szCs w:val="16"/>
              </w:rPr>
              <w:t>159,3</w:t>
            </w:r>
          </w:p>
        </w:tc>
      </w:tr>
      <w:tr w:rsidR="00057B8F" w:rsidRPr="00057B8F" w:rsidTr="000B7F3F">
        <w:trPr>
          <w:cantSplit/>
        </w:trPr>
        <w:tc>
          <w:tcPr>
            <w:tcW w:w="252" w:type="pct"/>
            <w:shd w:val="clear" w:color="auto" w:fill="auto"/>
          </w:tcPr>
          <w:p w:rsidR="007817CD" w:rsidRPr="00057B8F" w:rsidRDefault="007817CD" w:rsidP="0002306E">
            <w:pPr>
              <w:numPr>
                <w:ilvl w:val="0"/>
                <w:numId w:val="208"/>
              </w:numPr>
              <w:rPr>
                <w:sz w:val="20"/>
                <w:szCs w:val="16"/>
              </w:rPr>
            </w:pPr>
          </w:p>
        </w:tc>
        <w:tc>
          <w:tcPr>
            <w:tcW w:w="2354" w:type="pct"/>
            <w:shd w:val="clear" w:color="auto" w:fill="auto"/>
          </w:tcPr>
          <w:p w:rsidR="007817CD" w:rsidRPr="00057B8F" w:rsidRDefault="007817CD" w:rsidP="000B7F3F">
            <w:pPr>
              <w:rPr>
                <w:sz w:val="20"/>
                <w:szCs w:val="16"/>
              </w:rPr>
            </w:pPr>
            <w:r w:rsidRPr="00057B8F">
              <w:rPr>
                <w:sz w:val="20"/>
                <w:szCs w:val="16"/>
              </w:rPr>
              <w:t>ВЛ 220 кВ Колымская ГЭС - Усть-Омчуг 1 цепь, отпайка на ПС Нововетренный</w:t>
            </w:r>
          </w:p>
        </w:tc>
        <w:tc>
          <w:tcPr>
            <w:tcW w:w="1225" w:type="pct"/>
            <w:shd w:val="clear" w:color="auto" w:fill="auto"/>
          </w:tcPr>
          <w:p w:rsidR="007817CD" w:rsidRPr="00057B8F" w:rsidRDefault="007817CD" w:rsidP="000B7F3F">
            <w:pPr>
              <w:rPr>
                <w:sz w:val="20"/>
                <w:szCs w:val="16"/>
              </w:rPr>
            </w:pPr>
            <w:r w:rsidRPr="00057B8F">
              <w:rPr>
                <w:sz w:val="20"/>
                <w:szCs w:val="16"/>
              </w:rPr>
              <w:t>Магаданская область</w:t>
            </w:r>
          </w:p>
        </w:tc>
        <w:tc>
          <w:tcPr>
            <w:tcW w:w="1169" w:type="pct"/>
            <w:shd w:val="clear" w:color="auto" w:fill="auto"/>
          </w:tcPr>
          <w:p w:rsidR="007817CD" w:rsidRPr="00057B8F" w:rsidRDefault="007817CD" w:rsidP="000B7F3F">
            <w:pPr>
              <w:jc w:val="center"/>
              <w:rPr>
                <w:sz w:val="20"/>
                <w:szCs w:val="16"/>
              </w:rPr>
            </w:pPr>
            <w:r w:rsidRPr="00057B8F">
              <w:rPr>
                <w:sz w:val="20"/>
                <w:szCs w:val="16"/>
              </w:rPr>
              <w:t>2,5</w:t>
            </w:r>
          </w:p>
        </w:tc>
      </w:tr>
      <w:tr w:rsidR="00057B8F" w:rsidRPr="00057B8F" w:rsidTr="000B7F3F">
        <w:trPr>
          <w:cantSplit/>
        </w:trPr>
        <w:tc>
          <w:tcPr>
            <w:tcW w:w="252" w:type="pct"/>
            <w:shd w:val="clear" w:color="auto" w:fill="auto"/>
          </w:tcPr>
          <w:p w:rsidR="007817CD" w:rsidRPr="00057B8F" w:rsidRDefault="007817CD" w:rsidP="0002306E">
            <w:pPr>
              <w:numPr>
                <w:ilvl w:val="0"/>
                <w:numId w:val="208"/>
              </w:numPr>
              <w:rPr>
                <w:sz w:val="20"/>
                <w:szCs w:val="16"/>
              </w:rPr>
            </w:pPr>
          </w:p>
        </w:tc>
        <w:tc>
          <w:tcPr>
            <w:tcW w:w="2354" w:type="pct"/>
            <w:shd w:val="clear" w:color="auto" w:fill="auto"/>
          </w:tcPr>
          <w:p w:rsidR="007817CD" w:rsidRPr="00057B8F" w:rsidRDefault="007817CD" w:rsidP="000B7F3F">
            <w:pPr>
              <w:rPr>
                <w:sz w:val="20"/>
                <w:szCs w:val="16"/>
              </w:rPr>
            </w:pPr>
            <w:r w:rsidRPr="00057B8F">
              <w:rPr>
                <w:sz w:val="20"/>
                <w:szCs w:val="16"/>
              </w:rPr>
              <w:t>ВЛ 220 кВ Колымская ГЭС - Усть-Омчуг 2 цепь с отпайкой на ПС Нововетренный</w:t>
            </w:r>
          </w:p>
        </w:tc>
        <w:tc>
          <w:tcPr>
            <w:tcW w:w="1225" w:type="pct"/>
            <w:shd w:val="clear" w:color="auto" w:fill="auto"/>
          </w:tcPr>
          <w:p w:rsidR="007817CD" w:rsidRPr="00057B8F" w:rsidRDefault="007817CD" w:rsidP="000B7F3F">
            <w:pPr>
              <w:rPr>
                <w:sz w:val="20"/>
                <w:szCs w:val="16"/>
              </w:rPr>
            </w:pPr>
            <w:r w:rsidRPr="00057B8F">
              <w:rPr>
                <w:sz w:val="20"/>
                <w:szCs w:val="16"/>
              </w:rPr>
              <w:t>Магаданская область</w:t>
            </w:r>
          </w:p>
        </w:tc>
        <w:tc>
          <w:tcPr>
            <w:tcW w:w="1169" w:type="pct"/>
            <w:shd w:val="clear" w:color="auto" w:fill="auto"/>
          </w:tcPr>
          <w:p w:rsidR="007817CD" w:rsidRPr="00057B8F" w:rsidRDefault="007817CD" w:rsidP="000B7F3F">
            <w:pPr>
              <w:jc w:val="center"/>
              <w:rPr>
                <w:sz w:val="20"/>
                <w:szCs w:val="16"/>
              </w:rPr>
            </w:pPr>
            <w:r w:rsidRPr="00057B8F">
              <w:rPr>
                <w:sz w:val="20"/>
                <w:szCs w:val="16"/>
              </w:rPr>
              <w:t>159,3</w:t>
            </w:r>
          </w:p>
        </w:tc>
      </w:tr>
      <w:tr w:rsidR="00057B8F" w:rsidRPr="00057B8F" w:rsidTr="000B7F3F">
        <w:trPr>
          <w:cantSplit/>
        </w:trPr>
        <w:tc>
          <w:tcPr>
            <w:tcW w:w="252" w:type="pct"/>
            <w:shd w:val="clear" w:color="auto" w:fill="auto"/>
          </w:tcPr>
          <w:p w:rsidR="007817CD" w:rsidRPr="00057B8F" w:rsidRDefault="007817CD" w:rsidP="0002306E">
            <w:pPr>
              <w:numPr>
                <w:ilvl w:val="0"/>
                <w:numId w:val="208"/>
              </w:numPr>
              <w:jc w:val="center"/>
              <w:rPr>
                <w:sz w:val="20"/>
                <w:szCs w:val="16"/>
              </w:rPr>
            </w:pPr>
          </w:p>
        </w:tc>
        <w:tc>
          <w:tcPr>
            <w:tcW w:w="2354" w:type="pct"/>
            <w:shd w:val="clear" w:color="auto" w:fill="auto"/>
          </w:tcPr>
          <w:p w:rsidR="007817CD" w:rsidRPr="00057B8F" w:rsidRDefault="007817CD" w:rsidP="000B7F3F">
            <w:pPr>
              <w:rPr>
                <w:sz w:val="20"/>
                <w:szCs w:val="16"/>
              </w:rPr>
            </w:pPr>
            <w:r w:rsidRPr="00057B8F">
              <w:rPr>
                <w:sz w:val="20"/>
                <w:szCs w:val="16"/>
              </w:rPr>
              <w:t>ВЛ 220 кВ Колымская ГЭС - Усть-Омчуг 2 цепь, отпайка на ПС Нововетренный</w:t>
            </w:r>
          </w:p>
        </w:tc>
        <w:tc>
          <w:tcPr>
            <w:tcW w:w="1225" w:type="pct"/>
            <w:shd w:val="clear" w:color="auto" w:fill="auto"/>
          </w:tcPr>
          <w:p w:rsidR="007817CD" w:rsidRPr="00057B8F" w:rsidRDefault="007817CD" w:rsidP="000B7F3F">
            <w:pPr>
              <w:rPr>
                <w:sz w:val="20"/>
                <w:szCs w:val="16"/>
              </w:rPr>
            </w:pPr>
            <w:r w:rsidRPr="00057B8F">
              <w:rPr>
                <w:sz w:val="20"/>
                <w:szCs w:val="16"/>
              </w:rPr>
              <w:t>Магаданская область</w:t>
            </w:r>
          </w:p>
        </w:tc>
        <w:tc>
          <w:tcPr>
            <w:tcW w:w="1169" w:type="pct"/>
            <w:shd w:val="clear" w:color="auto" w:fill="auto"/>
          </w:tcPr>
          <w:p w:rsidR="007817CD" w:rsidRPr="00057B8F" w:rsidRDefault="007817CD" w:rsidP="000B7F3F">
            <w:pPr>
              <w:jc w:val="center"/>
              <w:rPr>
                <w:sz w:val="20"/>
                <w:szCs w:val="16"/>
              </w:rPr>
            </w:pPr>
            <w:r w:rsidRPr="00057B8F">
              <w:rPr>
                <w:sz w:val="20"/>
                <w:szCs w:val="16"/>
              </w:rPr>
              <w:t>2,5</w:t>
            </w:r>
          </w:p>
        </w:tc>
      </w:tr>
      <w:tr w:rsidR="00057B8F" w:rsidRPr="00057B8F" w:rsidTr="000B7F3F">
        <w:trPr>
          <w:cantSplit/>
        </w:trPr>
        <w:tc>
          <w:tcPr>
            <w:tcW w:w="252" w:type="pct"/>
            <w:shd w:val="clear" w:color="auto" w:fill="auto"/>
          </w:tcPr>
          <w:p w:rsidR="007817CD" w:rsidRPr="00057B8F" w:rsidRDefault="007817CD" w:rsidP="0002306E">
            <w:pPr>
              <w:numPr>
                <w:ilvl w:val="0"/>
                <w:numId w:val="208"/>
              </w:numPr>
              <w:rPr>
                <w:sz w:val="20"/>
                <w:szCs w:val="16"/>
              </w:rPr>
            </w:pPr>
          </w:p>
        </w:tc>
        <w:tc>
          <w:tcPr>
            <w:tcW w:w="2354" w:type="pct"/>
            <w:shd w:val="clear" w:color="auto" w:fill="auto"/>
          </w:tcPr>
          <w:p w:rsidR="007817CD" w:rsidRPr="00057B8F" w:rsidRDefault="007817CD" w:rsidP="000B7F3F">
            <w:pPr>
              <w:rPr>
                <w:sz w:val="20"/>
                <w:szCs w:val="16"/>
              </w:rPr>
            </w:pPr>
            <w:r w:rsidRPr="00057B8F">
              <w:rPr>
                <w:sz w:val="20"/>
                <w:szCs w:val="16"/>
              </w:rPr>
              <w:t>ВЛ 220 кВ Колымская ГЭС - Ягодное 1 цепь</w:t>
            </w:r>
            <w:r w:rsidR="00803634" w:rsidRPr="00057B8F">
              <w:rPr>
                <w:sz w:val="20"/>
                <w:szCs w:val="16"/>
              </w:rPr>
              <w:t xml:space="preserve"> с отпайкой на ПС Синегорье</w:t>
            </w:r>
          </w:p>
        </w:tc>
        <w:tc>
          <w:tcPr>
            <w:tcW w:w="1225" w:type="pct"/>
            <w:shd w:val="clear" w:color="auto" w:fill="auto"/>
          </w:tcPr>
          <w:p w:rsidR="007817CD" w:rsidRPr="00057B8F" w:rsidRDefault="007817CD" w:rsidP="000B7F3F">
            <w:pPr>
              <w:rPr>
                <w:sz w:val="20"/>
                <w:szCs w:val="16"/>
              </w:rPr>
            </w:pPr>
            <w:r w:rsidRPr="00057B8F">
              <w:rPr>
                <w:sz w:val="20"/>
                <w:szCs w:val="16"/>
              </w:rPr>
              <w:t>Магаданская область</w:t>
            </w:r>
          </w:p>
        </w:tc>
        <w:tc>
          <w:tcPr>
            <w:tcW w:w="1169" w:type="pct"/>
            <w:shd w:val="clear" w:color="auto" w:fill="auto"/>
          </w:tcPr>
          <w:p w:rsidR="007817CD" w:rsidRPr="00057B8F" w:rsidRDefault="007817CD" w:rsidP="000B7F3F">
            <w:pPr>
              <w:jc w:val="center"/>
              <w:rPr>
                <w:sz w:val="20"/>
                <w:szCs w:val="16"/>
              </w:rPr>
            </w:pPr>
            <w:r w:rsidRPr="00057B8F">
              <w:rPr>
                <w:sz w:val="20"/>
                <w:szCs w:val="16"/>
              </w:rPr>
              <w:t>96,4</w:t>
            </w:r>
          </w:p>
        </w:tc>
      </w:tr>
      <w:tr w:rsidR="00057B8F" w:rsidRPr="00057B8F" w:rsidTr="000B7F3F">
        <w:trPr>
          <w:cantSplit/>
        </w:trPr>
        <w:tc>
          <w:tcPr>
            <w:tcW w:w="252" w:type="pct"/>
            <w:shd w:val="clear" w:color="auto" w:fill="auto"/>
          </w:tcPr>
          <w:p w:rsidR="00803634" w:rsidRPr="00057B8F" w:rsidRDefault="00803634" w:rsidP="0002306E">
            <w:pPr>
              <w:numPr>
                <w:ilvl w:val="0"/>
                <w:numId w:val="208"/>
              </w:numPr>
              <w:rPr>
                <w:sz w:val="20"/>
                <w:szCs w:val="16"/>
              </w:rPr>
            </w:pPr>
          </w:p>
        </w:tc>
        <w:tc>
          <w:tcPr>
            <w:tcW w:w="2354" w:type="pct"/>
            <w:shd w:val="clear" w:color="auto" w:fill="auto"/>
          </w:tcPr>
          <w:p w:rsidR="00803634" w:rsidRPr="00057B8F" w:rsidRDefault="00803634" w:rsidP="00803634">
            <w:pPr>
              <w:rPr>
                <w:sz w:val="20"/>
                <w:szCs w:val="16"/>
              </w:rPr>
            </w:pPr>
            <w:r w:rsidRPr="00057B8F">
              <w:rPr>
                <w:sz w:val="20"/>
                <w:szCs w:val="16"/>
              </w:rPr>
              <w:t>ВЛ 220 кВ Колымская ГЭС - Ягодное 1 цепь, отпайка на ПС Синегорье</w:t>
            </w:r>
          </w:p>
        </w:tc>
        <w:tc>
          <w:tcPr>
            <w:tcW w:w="1225" w:type="pct"/>
            <w:shd w:val="clear" w:color="auto" w:fill="auto"/>
          </w:tcPr>
          <w:p w:rsidR="00803634" w:rsidRPr="00057B8F" w:rsidRDefault="00803634" w:rsidP="00304BC2">
            <w:pPr>
              <w:rPr>
                <w:sz w:val="20"/>
                <w:szCs w:val="16"/>
              </w:rPr>
            </w:pPr>
            <w:r w:rsidRPr="00057B8F">
              <w:rPr>
                <w:sz w:val="20"/>
                <w:szCs w:val="16"/>
              </w:rPr>
              <w:t>Магаданская область</w:t>
            </w:r>
          </w:p>
        </w:tc>
        <w:tc>
          <w:tcPr>
            <w:tcW w:w="1169" w:type="pct"/>
            <w:shd w:val="clear" w:color="auto" w:fill="auto"/>
          </w:tcPr>
          <w:p w:rsidR="00803634" w:rsidRPr="00057B8F" w:rsidRDefault="00803634" w:rsidP="00304BC2">
            <w:pPr>
              <w:jc w:val="center"/>
              <w:rPr>
                <w:sz w:val="20"/>
                <w:szCs w:val="16"/>
              </w:rPr>
            </w:pPr>
            <w:r w:rsidRPr="00057B8F">
              <w:rPr>
                <w:sz w:val="20"/>
                <w:szCs w:val="16"/>
              </w:rPr>
              <w:t>2,8</w:t>
            </w:r>
          </w:p>
        </w:tc>
      </w:tr>
      <w:tr w:rsidR="00057B8F" w:rsidRPr="00057B8F" w:rsidTr="000B7F3F">
        <w:trPr>
          <w:cantSplit/>
        </w:trPr>
        <w:tc>
          <w:tcPr>
            <w:tcW w:w="252" w:type="pct"/>
            <w:shd w:val="clear" w:color="auto" w:fill="auto"/>
          </w:tcPr>
          <w:p w:rsidR="00803634" w:rsidRPr="00057B8F" w:rsidRDefault="00803634" w:rsidP="0002306E">
            <w:pPr>
              <w:numPr>
                <w:ilvl w:val="0"/>
                <w:numId w:val="208"/>
              </w:numPr>
              <w:rPr>
                <w:sz w:val="20"/>
                <w:szCs w:val="16"/>
              </w:rPr>
            </w:pPr>
          </w:p>
        </w:tc>
        <w:tc>
          <w:tcPr>
            <w:tcW w:w="2354" w:type="pct"/>
            <w:shd w:val="clear" w:color="auto" w:fill="auto"/>
          </w:tcPr>
          <w:p w:rsidR="00803634" w:rsidRPr="00057B8F" w:rsidRDefault="00803634" w:rsidP="000B7F3F">
            <w:pPr>
              <w:rPr>
                <w:sz w:val="20"/>
                <w:szCs w:val="16"/>
              </w:rPr>
            </w:pPr>
            <w:r w:rsidRPr="00057B8F">
              <w:rPr>
                <w:sz w:val="20"/>
                <w:szCs w:val="16"/>
              </w:rPr>
              <w:t>ВЛ 220 кВ Колымская ГЭС - Ягодное 2 цепь с отпайкой на ПС Синегорье</w:t>
            </w:r>
          </w:p>
        </w:tc>
        <w:tc>
          <w:tcPr>
            <w:tcW w:w="1225" w:type="pct"/>
            <w:shd w:val="clear" w:color="auto" w:fill="auto"/>
          </w:tcPr>
          <w:p w:rsidR="00803634" w:rsidRPr="00057B8F" w:rsidRDefault="00803634" w:rsidP="000B7F3F">
            <w:pPr>
              <w:rPr>
                <w:sz w:val="20"/>
                <w:szCs w:val="16"/>
              </w:rPr>
            </w:pPr>
            <w:r w:rsidRPr="00057B8F">
              <w:rPr>
                <w:sz w:val="20"/>
                <w:szCs w:val="16"/>
              </w:rPr>
              <w:t>Магаданская область</w:t>
            </w:r>
          </w:p>
        </w:tc>
        <w:tc>
          <w:tcPr>
            <w:tcW w:w="1169" w:type="pct"/>
            <w:shd w:val="clear" w:color="auto" w:fill="auto"/>
          </w:tcPr>
          <w:p w:rsidR="00803634" w:rsidRPr="00057B8F" w:rsidRDefault="00803634" w:rsidP="000B7F3F">
            <w:pPr>
              <w:jc w:val="center"/>
              <w:rPr>
                <w:sz w:val="20"/>
                <w:szCs w:val="16"/>
              </w:rPr>
            </w:pPr>
            <w:r w:rsidRPr="00057B8F">
              <w:rPr>
                <w:sz w:val="20"/>
                <w:szCs w:val="16"/>
              </w:rPr>
              <w:t>96,4</w:t>
            </w:r>
          </w:p>
        </w:tc>
      </w:tr>
      <w:tr w:rsidR="00057B8F" w:rsidRPr="00057B8F" w:rsidTr="000B7F3F">
        <w:trPr>
          <w:cantSplit/>
        </w:trPr>
        <w:tc>
          <w:tcPr>
            <w:tcW w:w="252" w:type="pct"/>
            <w:shd w:val="clear" w:color="auto" w:fill="auto"/>
          </w:tcPr>
          <w:p w:rsidR="00803634" w:rsidRPr="00057B8F" w:rsidRDefault="00803634" w:rsidP="0002306E">
            <w:pPr>
              <w:numPr>
                <w:ilvl w:val="0"/>
                <w:numId w:val="208"/>
              </w:numPr>
              <w:jc w:val="center"/>
              <w:rPr>
                <w:sz w:val="20"/>
                <w:szCs w:val="16"/>
              </w:rPr>
            </w:pPr>
          </w:p>
        </w:tc>
        <w:tc>
          <w:tcPr>
            <w:tcW w:w="2354" w:type="pct"/>
            <w:shd w:val="clear" w:color="auto" w:fill="auto"/>
          </w:tcPr>
          <w:p w:rsidR="00803634" w:rsidRPr="00057B8F" w:rsidRDefault="00803634" w:rsidP="000B7F3F">
            <w:pPr>
              <w:rPr>
                <w:sz w:val="20"/>
                <w:szCs w:val="16"/>
              </w:rPr>
            </w:pPr>
            <w:r w:rsidRPr="00057B8F">
              <w:rPr>
                <w:sz w:val="20"/>
                <w:szCs w:val="16"/>
              </w:rPr>
              <w:t>ВЛ 220 кВ Оротукан - Омсукчан</w:t>
            </w:r>
          </w:p>
        </w:tc>
        <w:tc>
          <w:tcPr>
            <w:tcW w:w="1225" w:type="pct"/>
            <w:shd w:val="clear" w:color="auto" w:fill="auto"/>
          </w:tcPr>
          <w:p w:rsidR="00803634" w:rsidRPr="00057B8F" w:rsidRDefault="00803634" w:rsidP="000B7F3F">
            <w:pPr>
              <w:rPr>
                <w:sz w:val="20"/>
                <w:szCs w:val="16"/>
              </w:rPr>
            </w:pPr>
            <w:r w:rsidRPr="00057B8F">
              <w:rPr>
                <w:sz w:val="20"/>
                <w:szCs w:val="16"/>
              </w:rPr>
              <w:t>Магаданская область</w:t>
            </w:r>
          </w:p>
        </w:tc>
        <w:tc>
          <w:tcPr>
            <w:tcW w:w="1169" w:type="pct"/>
            <w:shd w:val="clear" w:color="auto" w:fill="auto"/>
          </w:tcPr>
          <w:p w:rsidR="00803634" w:rsidRPr="00057B8F" w:rsidRDefault="00803634" w:rsidP="000B7F3F">
            <w:pPr>
              <w:jc w:val="center"/>
              <w:rPr>
                <w:sz w:val="20"/>
                <w:szCs w:val="16"/>
              </w:rPr>
            </w:pPr>
            <w:r w:rsidRPr="00057B8F">
              <w:rPr>
                <w:sz w:val="20"/>
                <w:szCs w:val="16"/>
              </w:rPr>
              <w:t>325,4</w:t>
            </w:r>
          </w:p>
        </w:tc>
      </w:tr>
      <w:tr w:rsidR="00057B8F" w:rsidRPr="00057B8F" w:rsidTr="000B7F3F">
        <w:trPr>
          <w:cantSplit/>
        </w:trPr>
        <w:tc>
          <w:tcPr>
            <w:tcW w:w="252" w:type="pct"/>
            <w:shd w:val="clear" w:color="auto" w:fill="auto"/>
          </w:tcPr>
          <w:p w:rsidR="00803634" w:rsidRPr="00057B8F" w:rsidRDefault="00803634" w:rsidP="0002306E">
            <w:pPr>
              <w:numPr>
                <w:ilvl w:val="0"/>
                <w:numId w:val="208"/>
              </w:numPr>
              <w:rPr>
                <w:sz w:val="20"/>
                <w:szCs w:val="16"/>
              </w:rPr>
            </w:pPr>
          </w:p>
        </w:tc>
        <w:tc>
          <w:tcPr>
            <w:tcW w:w="2354" w:type="pct"/>
            <w:shd w:val="clear" w:color="auto" w:fill="auto"/>
          </w:tcPr>
          <w:p w:rsidR="00803634" w:rsidRPr="00057B8F" w:rsidRDefault="00803634" w:rsidP="000B7F3F">
            <w:pPr>
              <w:rPr>
                <w:sz w:val="20"/>
                <w:szCs w:val="16"/>
              </w:rPr>
            </w:pPr>
            <w:r w:rsidRPr="00057B8F">
              <w:rPr>
                <w:sz w:val="20"/>
                <w:szCs w:val="16"/>
              </w:rPr>
              <w:t>ВЛ 220 кВ Палатка - Усть-Омчуг</w:t>
            </w:r>
          </w:p>
        </w:tc>
        <w:tc>
          <w:tcPr>
            <w:tcW w:w="1225" w:type="pct"/>
            <w:shd w:val="clear" w:color="auto" w:fill="auto"/>
          </w:tcPr>
          <w:p w:rsidR="00803634" w:rsidRPr="00057B8F" w:rsidRDefault="00803634" w:rsidP="000B7F3F">
            <w:pPr>
              <w:rPr>
                <w:sz w:val="20"/>
                <w:szCs w:val="16"/>
              </w:rPr>
            </w:pPr>
            <w:r w:rsidRPr="00057B8F">
              <w:rPr>
                <w:sz w:val="20"/>
                <w:szCs w:val="16"/>
              </w:rPr>
              <w:t>Магаданская область</w:t>
            </w:r>
          </w:p>
        </w:tc>
        <w:tc>
          <w:tcPr>
            <w:tcW w:w="1169" w:type="pct"/>
            <w:shd w:val="clear" w:color="auto" w:fill="auto"/>
          </w:tcPr>
          <w:p w:rsidR="00803634" w:rsidRPr="00057B8F" w:rsidRDefault="00803634" w:rsidP="000B7F3F">
            <w:pPr>
              <w:jc w:val="center"/>
              <w:rPr>
                <w:sz w:val="20"/>
                <w:szCs w:val="16"/>
              </w:rPr>
            </w:pPr>
            <w:r w:rsidRPr="00057B8F">
              <w:rPr>
                <w:sz w:val="20"/>
                <w:szCs w:val="16"/>
              </w:rPr>
              <w:t>175,2</w:t>
            </w:r>
          </w:p>
        </w:tc>
      </w:tr>
      <w:tr w:rsidR="00057B8F" w:rsidRPr="00057B8F" w:rsidTr="000B7F3F">
        <w:trPr>
          <w:cantSplit/>
        </w:trPr>
        <w:tc>
          <w:tcPr>
            <w:tcW w:w="252" w:type="pct"/>
            <w:shd w:val="clear" w:color="auto" w:fill="auto"/>
          </w:tcPr>
          <w:p w:rsidR="00803634" w:rsidRPr="00057B8F" w:rsidRDefault="00803634" w:rsidP="0002306E">
            <w:pPr>
              <w:numPr>
                <w:ilvl w:val="0"/>
                <w:numId w:val="208"/>
              </w:numPr>
              <w:rPr>
                <w:sz w:val="20"/>
                <w:szCs w:val="16"/>
              </w:rPr>
            </w:pPr>
          </w:p>
        </w:tc>
        <w:tc>
          <w:tcPr>
            <w:tcW w:w="2354" w:type="pct"/>
            <w:shd w:val="clear" w:color="auto" w:fill="auto"/>
          </w:tcPr>
          <w:p w:rsidR="00803634" w:rsidRPr="00057B8F" w:rsidRDefault="00803634" w:rsidP="00803634">
            <w:pPr>
              <w:rPr>
                <w:sz w:val="20"/>
                <w:szCs w:val="16"/>
              </w:rPr>
            </w:pPr>
            <w:r w:rsidRPr="00057B8F">
              <w:rPr>
                <w:sz w:val="20"/>
                <w:szCs w:val="16"/>
              </w:rPr>
              <w:t>ВЛ 220 кВ Магадан - Палатка</w:t>
            </w:r>
          </w:p>
        </w:tc>
        <w:tc>
          <w:tcPr>
            <w:tcW w:w="1225" w:type="pct"/>
            <w:shd w:val="clear" w:color="auto" w:fill="auto"/>
          </w:tcPr>
          <w:p w:rsidR="00803634" w:rsidRPr="00057B8F" w:rsidRDefault="00803634" w:rsidP="000B7F3F">
            <w:pPr>
              <w:rPr>
                <w:sz w:val="20"/>
                <w:szCs w:val="16"/>
              </w:rPr>
            </w:pPr>
            <w:r w:rsidRPr="00057B8F">
              <w:rPr>
                <w:sz w:val="20"/>
                <w:szCs w:val="16"/>
              </w:rPr>
              <w:t>Магаданская область</w:t>
            </w:r>
          </w:p>
        </w:tc>
        <w:tc>
          <w:tcPr>
            <w:tcW w:w="1169" w:type="pct"/>
            <w:shd w:val="clear" w:color="auto" w:fill="auto"/>
          </w:tcPr>
          <w:p w:rsidR="00803634" w:rsidRPr="00057B8F" w:rsidRDefault="00803634" w:rsidP="000B7F3F">
            <w:pPr>
              <w:jc w:val="center"/>
              <w:rPr>
                <w:sz w:val="20"/>
                <w:szCs w:val="16"/>
              </w:rPr>
            </w:pPr>
            <w:r w:rsidRPr="00057B8F">
              <w:rPr>
                <w:sz w:val="20"/>
                <w:szCs w:val="16"/>
              </w:rPr>
              <w:t>70</w:t>
            </w:r>
          </w:p>
        </w:tc>
      </w:tr>
      <w:tr w:rsidR="00057B8F" w:rsidRPr="00057B8F" w:rsidTr="000B7F3F">
        <w:trPr>
          <w:cantSplit/>
          <w:trHeight w:val="15"/>
        </w:trPr>
        <w:tc>
          <w:tcPr>
            <w:tcW w:w="2606" w:type="pct"/>
            <w:gridSpan w:val="2"/>
            <w:shd w:val="clear" w:color="auto" w:fill="auto"/>
          </w:tcPr>
          <w:p w:rsidR="00803634" w:rsidRPr="00057B8F" w:rsidRDefault="00803634" w:rsidP="000B7F3F">
            <w:pPr>
              <w:rPr>
                <w:iCs/>
                <w:sz w:val="20"/>
                <w:szCs w:val="16"/>
              </w:rPr>
            </w:pPr>
            <w:r w:rsidRPr="00057B8F">
              <w:rPr>
                <w:iCs/>
                <w:sz w:val="20"/>
                <w:szCs w:val="16"/>
              </w:rPr>
              <w:t>Всего</w:t>
            </w:r>
          </w:p>
        </w:tc>
        <w:tc>
          <w:tcPr>
            <w:tcW w:w="1225" w:type="pct"/>
            <w:shd w:val="clear" w:color="auto" w:fill="auto"/>
          </w:tcPr>
          <w:p w:rsidR="00803634" w:rsidRPr="00057B8F" w:rsidRDefault="00803634" w:rsidP="000B7F3F">
            <w:pPr>
              <w:rPr>
                <w:sz w:val="20"/>
                <w:szCs w:val="16"/>
              </w:rPr>
            </w:pPr>
          </w:p>
        </w:tc>
        <w:tc>
          <w:tcPr>
            <w:tcW w:w="1169" w:type="pct"/>
            <w:shd w:val="clear" w:color="auto" w:fill="auto"/>
          </w:tcPr>
          <w:p w:rsidR="00803634" w:rsidRPr="00057B8F" w:rsidRDefault="000825E9" w:rsidP="000049B9">
            <w:pPr>
              <w:jc w:val="center"/>
              <w:rPr>
                <w:sz w:val="20"/>
                <w:szCs w:val="16"/>
              </w:rPr>
            </w:pPr>
            <w:r w:rsidRPr="00057B8F">
              <w:rPr>
                <w:sz w:val="20"/>
                <w:szCs w:val="16"/>
              </w:rPr>
              <w:t>1635,4</w:t>
            </w:r>
          </w:p>
        </w:tc>
      </w:tr>
    </w:tbl>
    <w:p w:rsidR="007817CD" w:rsidRPr="00057B8F" w:rsidRDefault="007817CD" w:rsidP="007817CD">
      <w:pPr>
        <w:pStyle w:val="4"/>
      </w:pPr>
      <w:bookmarkStart w:id="2528" w:name="_Toc343872488"/>
      <w:r w:rsidRPr="00057B8F">
        <w:t>Строящиеся объекты</w:t>
      </w:r>
      <w:bookmarkEnd w:id="2528"/>
    </w:p>
    <w:p w:rsidR="00D42923" w:rsidRPr="00057B8F" w:rsidRDefault="00D42923" w:rsidP="00D42923">
      <w:pPr>
        <w:pStyle w:val="6"/>
      </w:pPr>
      <w:bookmarkStart w:id="2529" w:name="_Toc343872489"/>
      <w:r w:rsidRPr="00057B8F">
        <w:t>Строящиеся гидроэлектростанции мощностью 100 МВт и более до 2030 года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
        <w:gridCol w:w="2411"/>
        <w:gridCol w:w="1374"/>
        <w:gridCol w:w="1666"/>
        <w:gridCol w:w="1437"/>
        <w:gridCol w:w="768"/>
        <w:gridCol w:w="1508"/>
      </w:tblGrid>
      <w:tr w:rsidR="00057B8F" w:rsidRPr="00057B8F" w:rsidTr="00293A39">
        <w:trPr>
          <w:trHeight w:val="470"/>
          <w:tblHeader/>
        </w:trPr>
        <w:tc>
          <w:tcPr>
            <w:tcW w:w="213" w:type="pct"/>
          </w:tcPr>
          <w:p w:rsidR="00D42923" w:rsidRPr="00057B8F" w:rsidRDefault="00D42923" w:rsidP="00293A39">
            <w:pPr>
              <w:keepNext/>
              <w:keepLines/>
              <w:jc w:val="center"/>
              <w:rPr>
                <w:bCs/>
                <w:sz w:val="20"/>
                <w:szCs w:val="16"/>
              </w:rPr>
            </w:pPr>
            <w:r w:rsidRPr="00057B8F">
              <w:rPr>
                <w:bCs/>
                <w:sz w:val="20"/>
                <w:szCs w:val="16"/>
              </w:rPr>
              <w:t>№</w:t>
            </w:r>
          </w:p>
          <w:p w:rsidR="00D42923" w:rsidRPr="00057B8F" w:rsidRDefault="00D42923" w:rsidP="00293A39">
            <w:pPr>
              <w:keepNext/>
              <w:keepLines/>
              <w:contextualSpacing/>
              <w:rPr>
                <w:bCs/>
                <w:sz w:val="20"/>
                <w:szCs w:val="20"/>
              </w:rPr>
            </w:pPr>
          </w:p>
        </w:tc>
        <w:tc>
          <w:tcPr>
            <w:tcW w:w="1314" w:type="pct"/>
            <w:shd w:val="clear" w:color="auto" w:fill="auto"/>
          </w:tcPr>
          <w:p w:rsidR="00D42923" w:rsidRPr="00057B8F" w:rsidRDefault="00D42923" w:rsidP="00293A39">
            <w:pPr>
              <w:keepNext/>
              <w:keepLines/>
              <w:contextualSpacing/>
              <w:rPr>
                <w:bCs/>
                <w:sz w:val="20"/>
                <w:szCs w:val="20"/>
              </w:rPr>
            </w:pPr>
            <w:r w:rsidRPr="00057B8F">
              <w:rPr>
                <w:bCs/>
                <w:sz w:val="20"/>
                <w:szCs w:val="20"/>
              </w:rPr>
              <w:t>Наименование, местоположение</w:t>
            </w:r>
          </w:p>
        </w:tc>
        <w:tc>
          <w:tcPr>
            <w:tcW w:w="718" w:type="pct"/>
          </w:tcPr>
          <w:p w:rsidR="00D42923" w:rsidRPr="00057B8F" w:rsidRDefault="00D42923" w:rsidP="00293A39">
            <w:pPr>
              <w:keepNext/>
              <w:keepLines/>
              <w:contextualSpacing/>
              <w:jc w:val="center"/>
              <w:rPr>
                <w:bCs/>
                <w:sz w:val="20"/>
                <w:szCs w:val="20"/>
              </w:rPr>
            </w:pPr>
            <w:r w:rsidRPr="00057B8F">
              <w:rPr>
                <w:bCs/>
                <w:sz w:val="20"/>
                <w:szCs w:val="20"/>
              </w:rPr>
              <w:t xml:space="preserve">Проектная </w:t>
            </w:r>
          </w:p>
          <w:p w:rsidR="00D42923" w:rsidRPr="00057B8F" w:rsidRDefault="00D42923" w:rsidP="00293A39">
            <w:pPr>
              <w:keepNext/>
              <w:keepLines/>
              <w:contextualSpacing/>
              <w:jc w:val="center"/>
              <w:rPr>
                <w:bCs/>
                <w:sz w:val="20"/>
                <w:szCs w:val="20"/>
              </w:rPr>
            </w:pPr>
            <w:r w:rsidRPr="00057B8F">
              <w:rPr>
                <w:bCs/>
                <w:sz w:val="20"/>
                <w:szCs w:val="20"/>
              </w:rPr>
              <w:t>среднемного-</w:t>
            </w:r>
          </w:p>
          <w:p w:rsidR="00D42923" w:rsidRPr="00057B8F" w:rsidRDefault="00D42923" w:rsidP="00293A39">
            <w:pPr>
              <w:keepNext/>
              <w:keepLines/>
              <w:contextualSpacing/>
              <w:jc w:val="center"/>
              <w:rPr>
                <w:bCs/>
                <w:sz w:val="20"/>
                <w:szCs w:val="20"/>
              </w:rPr>
            </w:pPr>
            <w:r w:rsidRPr="00057B8F">
              <w:rPr>
                <w:bCs/>
                <w:sz w:val="20"/>
                <w:szCs w:val="20"/>
              </w:rPr>
              <w:t>летняя</w:t>
            </w:r>
          </w:p>
          <w:p w:rsidR="00D42923" w:rsidRPr="00057B8F" w:rsidRDefault="00D42923" w:rsidP="00293A39">
            <w:pPr>
              <w:keepNext/>
              <w:keepLines/>
              <w:contextualSpacing/>
              <w:jc w:val="center"/>
              <w:rPr>
                <w:bCs/>
                <w:sz w:val="20"/>
                <w:szCs w:val="20"/>
              </w:rPr>
            </w:pPr>
            <w:r w:rsidRPr="00057B8F">
              <w:rPr>
                <w:bCs/>
                <w:sz w:val="20"/>
                <w:szCs w:val="20"/>
              </w:rPr>
              <w:t xml:space="preserve">выработка </w:t>
            </w:r>
          </w:p>
          <w:p w:rsidR="00D42923" w:rsidRPr="00057B8F" w:rsidRDefault="00D42923" w:rsidP="00293A39">
            <w:pPr>
              <w:keepNext/>
              <w:keepLines/>
              <w:contextualSpacing/>
              <w:jc w:val="center"/>
              <w:rPr>
                <w:bCs/>
                <w:sz w:val="20"/>
                <w:szCs w:val="20"/>
              </w:rPr>
            </w:pPr>
            <w:r w:rsidRPr="00057B8F">
              <w:rPr>
                <w:bCs/>
                <w:sz w:val="20"/>
                <w:szCs w:val="20"/>
              </w:rPr>
              <w:t>(млн. кВтч)</w:t>
            </w:r>
          </w:p>
        </w:tc>
        <w:tc>
          <w:tcPr>
            <w:tcW w:w="762" w:type="pct"/>
            <w:shd w:val="clear" w:color="auto" w:fill="auto"/>
            <w:noWrap/>
          </w:tcPr>
          <w:p w:rsidR="00D42923" w:rsidRPr="00057B8F" w:rsidRDefault="00D42923" w:rsidP="00293A39">
            <w:pPr>
              <w:keepNext/>
              <w:keepLines/>
              <w:contextualSpacing/>
              <w:jc w:val="center"/>
              <w:rPr>
                <w:bCs/>
                <w:sz w:val="20"/>
                <w:szCs w:val="20"/>
              </w:rPr>
            </w:pPr>
            <w:r w:rsidRPr="00057B8F">
              <w:rPr>
                <w:bCs/>
                <w:sz w:val="20"/>
                <w:szCs w:val="20"/>
              </w:rPr>
              <w:t>Станц. №</w:t>
            </w:r>
          </w:p>
          <w:p w:rsidR="00D42923" w:rsidRPr="00057B8F" w:rsidRDefault="00D42923" w:rsidP="00293A39">
            <w:pPr>
              <w:keepNext/>
              <w:keepLines/>
              <w:contextualSpacing/>
              <w:jc w:val="center"/>
              <w:rPr>
                <w:bCs/>
                <w:sz w:val="20"/>
                <w:szCs w:val="20"/>
              </w:rPr>
            </w:pPr>
            <w:r w:rsidRPr="00057B8F">
              <w:rPr>
                <w:bCs/>
                <w:sz w:val="20"/>
                <w:szCs w:val="20"/>
              </w:rPr>
              <w:t>Тип турбины</w:t>
            </w:r>
          </w:p>
        </w:tc>
        <w:tc>
          <w:tcPr>
            <w:tcW w:w="751" w:type="pct"/>
            <w:shd w:val="clear" w:color="auto" w:fill="auto"/>
            <w:noWrap/>
          </w:tcPr>
          <w:p w:rsidR="00D42923" w:rsidRPr="00057B8F" w:rsidRDefault="00D42923" w:rsidP="00293A39">
            <w:pPr>
              <w:keepNext/>
              <w:keepLines/>
              <w:contextualSpacing/>
              <w:rPr>
                <w:bCs/>
                <w:sz w:val="20"/>
                <w:szCs w:val="20"/>
              </w:rPr>
            </w:pPr>
            <w:r w:rsidRPr="00057B8F">
              <w:rPr>
                <w:bCs/>
                <w:sz w:val="20"/>
                <w:szCs w:val="20"/>
              </w:rPr>
              <w:t>Тип ввода</w:t>
            </w:r>
          </w:p>
        </w:tc>
        <w:tc>
          <w:tcPr>
            <w:tcW w:w="454" w:type="pct"/>
          </w:tcPr>
          <w:p w:rsidR="00D42923" w:rsidRPr="00057B8F" w:rsidRDefault="00D42923" w:rsidP="00293A39">
            <w:pPr>
              <w:keepNext/>
              <w:keepLines/>
              <w:contextualSpacing/>
              <w:jc w:val="center"/>
              <w:rPr>
                <w:bCs/>
                <w:sz w:val="20"/>
                <w:szCs w:val="20"/>
              </w:rPr>
            </w:pPr>
            <w:r w:rsidRPr="00057B8F">
              <w:rPr>
                <w:bCs/>
                <w:sz w:val="20"/>
                <w:szCs w:val="20"/>
              </w:rPr>
              <w:t>Год ввода</w:t>
            </w:r>
          </w:p>
        </w:tc>
        <w:tc>
          <w:tcPr>
            <w:tcW w:w="788" w:type="pct"/>
          </w:tcPr>
          <w:p w:rsidR="00D42923" w:rsidRPr="00057B8F" w:rsidRDefault="00D42923" w:rsidP="00293A39">
            <w:pPr>
              <w:keepNext/>
              <w:keepLines/>
              <w:contextualSpacing/>
              <w:jc w:val="center"/>
              <w:rPr>
                <w:bCs/>
                <w:sz w:val="20"/>
                <w:szCs w:val="20"/>
              </w:rPr>
            </w:pPr>
            <w:r w:rsidRPr="00057B8F">
              <w:rPr>
                <w:bCs/>
                <w:sz w:val="20"/>
                <w:szCs w:val="20"/>
              </w:rPr>
              <w:t>Установленная мощность, МВт</w:t>
            </w:r>
          </w:p>
        </w:tc>
      </w:tr>
      <w:tr w:rsidR="00057B8F" w:rsidRPr="00057B8F" w:rsidTr="00293A39">
        <w:trPr>
          <w:cantSplit/>
          <w:trHeight w:val="20"/>
        </w:trPr>
        <w:tc>
          <w:tcPr>
            <w:tcW w:w="213" w:type="pct"/>
            <w:vMerge w:val="restart"/>
          </w:tcPr>
          <w:p w:rsidR="00D42923" w:rsidRPr="00057B8F" w:rsidRDefault="00D42923" w:rsidP="00293A39">
            <w:pPr>
              <w:keepNext/>
              <w:keepLines/>
              <w:rPr>
                <w:bCs/>
                <w:sz w:val="20"/>
                <w:szCs w:val="16"/>
              </w:rPr>
            </w:pPr>
            <w:r w:rsidRPr="00057B8F">
              <w:rPr>
                <w:bCs/>
                <w:sz w:val="20"/>
                <w:szCs w:val="16"/>
              </w:rPr>
              <w:t>1.</w:t>
            </w:r>
          </w:p>
        </w:tc>
        <w:tc>
          <w:tcPr>
            <w:tcW w:w="1314" w:type="pct"/>
            <w:vMerge w:val="restart"/>
            <w:shd w:val="clear" w:color="auto" w:fill="auto"/>
          </w:tcPr>
          <w:p w:rsidR="00D42923" w:rsidRPr="00057B8F" w:rsidRDefault="00D42923" w:rsidP="00293A39">
            <w:pPr>
              <w:rPr>
                <w:sz w:val="20"/>
                <w:szCs w:val="16"/>
              </w:rPr>
            </w:pPr>
            <w:r w:rsidRPr="00057B8F">
              <w:rPr>
                <w:bCs/>
                <w:sz w:val="20"/>
                <w:szCs w:val="16"/>
              </w:rPr>
              <w:t>Усть-Среднеканская ГЭС</w:t>
            </w:r>
            <w:r w:rsidRPr="00057B8F">
              <w:rPr>
                <w:sz w:val="20"/>
                <w:szCs w:val="16"/>
              </w:rPr>
              <w:t xml:space="preserve"> </w:t>
            </w:r>
          </w:p>
          <w:p w:rsidR="00D42923" w:rsidRPr="00057B8F" w:rsidRDefault="00D42923" w:rsidP="00293A39">
            <w:pPr>
              <w:keepNext/>
              <w:keepLines/>
              <w:rPr>
                <w:sz w:val="20"/>
                <w:szCs w:val="20"/>
              </w:rPr>
            </w:pPr>
            <w:r w:rsidRPr="00057B8F">
              <w:rPr>
                <w:sz w:val="20"/>
                <w:szCs w:val="16"/>
              </w:rPr>
              <w:t>Магаданская область,</w:t>
            </w:r>
            <w:r w:rsidRPr="00057B8F">
              <w:rPr>
                <w:sz w:val="20"/>
                <w:szCs w:val="16"/>
              </w:rPr>
              <w:br/>
              <w:t xml:space="preserve"> р. Колыма (новая)</w:t>
            </w:r>
          </w:p>
        </w:tc>
        <w:tc>
          <w:tcPr>
            <w:tcW w:w="718" w:type="pct"/>
            <w:vMerge w:val="restart"/>
          </w:tcPr>
          <w:p w:rsidR="00D42923" w:rsidRPr="00057B8F" w:rsidRDefault="00D42923" w:rsidP="00293A39">
            <w:pPr>
              <w:keepNext/>
              <w:keepLines/>
              <w:contextualSpacing/>
              <w:jc w:val="center"/>
              <w:rPr>
                <w:sz w:val="20"/>
                <w:szCs w:val="20"/>
              </w:rPr>
            </w:pPr>
            <w:r w:rsidRPr="00057B8F">
              <w:rPr>
                <w:sz w:val="20"/>
                <w:szCs w:val="20"/>
              </w:rPr>
              <w:t>1070</w:t>
            </w:r>
          </w:p>
        </w:tc>
        <w:tc>
          <w:tcPr>
            <w:tcW w:w="762" w:type="pct"/>
            <w:shd w:val="clear" w:color="auto" w:fill="auto"/>
            <w:noWrap/>
          </w:tcPr>
          <w:p w:rsidR="00D42923" w:rsidRPr="00057B8F" w:rsidRDefault="00D42923" w:rsidP="00293A39">
            <w:pPr>
              <w:keepNext/>
              <w:keepLines/>
              <w:contextualSpacing/>
              <w:jc w:val="center"/>
              <w:rPr>
                <w:sz w:val="20"/>
                <w:szCs w:val="20"/>
              </w:rPr>
            </w:pPr>
            <w:r w:rsidRPr="00057B8F">
              <w:rPr>
                <w:sz w:val="20"/>
                <w:szCs w:val="20"/>
              </w:rPr>
              <w:t>гидроагрегат №3</w:t>
            </w:r>
          </w:p>
        </w:tc>
        <w:tc>
          <w:tcPr>
            <w:tcW w:w="751" w:type="pct"/>
            <w:vMerge w:val="restart"/>
            <w:shd w:val="clear" w:color="auto" w:fill="auto"/>
            <w:noWrap/>
          </w:tcPr>
          <w:p w:rsidR="00D42923" w:rsidRPr="00057B8F" w:rsidRDefault="00D42923" w:rsidP="00293A39">
            <w:pPr>
              <w:keepNext/>
              <w:keepLines/>
              <w:contextualSpacing/>
              <w:rPr>
                <w:sz w:val="20"/>
                <w:szCs w:val="20"/>
              </w:rPr>
            </w:pPr>
            <w:r w:rsidRPr="00057B8F">
              <w:rPr>
                <w:sz w:val="20"/>
                <w:szCs w:val="20"/>
              </w:rPr>
              <w:t xml:space="preserve">Новое </w:t>
            </w:r>
          </w:p>
          <w:p w:rsidR="00D42923" w:rsidRPr="00057B8F" w:rsidRDefault="00D42923" w:rsidP="00293A39">
            <w:pPr>
              <w:keepNext/>
              <w:keepLines/>
              <w:contextualSpacing/>
              <w:rPr>
                <w:sz w:val="20"/>
                <w:szCs w:val="20"/>
              </w:rPr>
            </w:pPr>
            <w:r w:rsidRPr="00057B8F">
              <w:rPr>
                <w:sz w:val="20"/>
                <w:szCs w:val="20"/>
              </w:rPr>
              <w:t>строительство</w:t>
            </w:r>
          </w:p>
        </w:tc>
        <w:tc>
          <w:tcPr>
            <w:tcW w:w="454" w:type="pct"/>
            <w:shd w:val="clear" w:color="auto" w:fill="auto"/>
            <w:noWrap/>
          </w:tcPr>
          <w:p w:rsidR="00D42923" w:rsidRPr="00057B8F" w:rsidRDefault="00D42923" w:rsidP="00293A39">
            <w:pPr>
              <w:keepNext/>
              <w:keepLines/>
              <w:contextualSpacing/>
              <w:jc w:val="center"/>
              <w:rPr>
                <w:sz w:val="20"/>
                <w:szCs w:val="20"/>
              </w:rPr>
            </w:pPr>
            <w:r w:rsidRPr="00057B8F">
              <w:rPr>
                <w:sz w:val="20"/>
                <w:szCs w:val="20"/>
              </w:rPr>
              <w:t>2018</w:t>
            </w:r>
          </w:p>
        </w:tc>
        <w:tc>
          <w:tcPr>
            <w:tcW w:w="788" w:type="pct"/>
            <w:shd w:val="clear" w:color="auto" w:fill="auto"/>
            <w:noWrap/>
          </w:tcPr>
          <w:p w:rsidR="00D42923" w:rsidRPr="00057B8F" w:rsidRDefault="00D42923" w:rsidP="00293A39">
            <w:pPr>
              <w:keepNext/>
              <w:keepLines/>
              <w:contextualSpacing/>
              <w:jc w:val="center"/>
              <w:rPr>
                <w:sz w:val="20"/>
                <w:szCs w:val="20"/>
              </w:rPr>
            </w:pPr>
            <w:r w:rsidRPr="00057B8F">
              <w:rPr>
                <w:sz w:val="20"/>
                <w:szCs w:val="20"/>
              </w:rPr>
              <w:t>142</w:t>
            </w:r>
          </w:p>
        </w:tc>
      </w:tr>
      <w:tr w:rsidR="00057B8F" w:rsidRPr="00057B8F" w:rsidTr="00293A39">
        <w:trPr>
          <w:trHeight w:val="20"/>
        </w:trPr>
        <w:tc>
          <w:tcPr>
            <w:tcW w:w="213" w:type="pct"/>
            <w:vMerge/>
          </w:tcPr>
          <w:p w:rsidR="00D42923" w:rsidRPr="00057B8F" w:rsidRDefault="00D42923" w:rsidP="00293A39">
            <w:pPr>
              <w:keepNext/>
              <w:keepLines/>
              <w:rPr>
                <w:bCs/>
                <w:sz w:val="20"/>
                <w:szCs w:val="16"/>
              </w:rPr>
            </w:pPr>
          </w:p>
        </w:tc>
        <w:tc>
          <w:tcPr>
            <w:tcW w:w="1314" w:type="pct"/>
            <w:vMerge/>
            <w:shd w:val="clear" w:color="auto" w:fill="auto"/>
          </w:tcPr>
          <w:p w:rsidR="00D42923" w:rsidRPr="00057B8F" w:rsidRDefault="00D42923" w:rsidP="00293A39">
            <w:pPr>
              <w:keepNext/>
              <w:keepLines/>
              <w:contextualSpacing/>
              <w:rPr>
                <w:bCs/>
                <w:sz w:val="20"/>
                <w:szCs w:val="20"/>
              </w:rPr>
            </w:pPr>
          </w:p>
        </w:tc>
        <w:tc>
          <w:tcPr>
            <w:tcW w:w="718" w:type="pct"/>
            <w:vMerge/>
          </w:tcPr>
          <w:p w:rsidR="00D42923" w:rsidRPr="00057B8F" w:rsidRDefault="00D42923" w:rsidP="00293A39">
            <w:pPr>
              <w:keepNext/>
              <w:keepLines/>
              <w:contextualSpacing/>
              <w:jc w:val="center"/>
              <w:rPr>
                <w:sz w:val="20"/>
                <w:szCs w:val="20"/>
              </w:rPr>
            </w:pPr>
          </w:p>
        </w:tc>
        <w:tc>
          <w:tcPr>
            <w:tcW w:w="762" w:type="pct"/>
            <w:shd w:val="clear" w:color="auto" w:fill="auto"/>
            <w:noWrap/>
          </w:tcPr>
          <w:p w:rsidR="00D42923" w:rsidRPr="00057B8F" w:rsidRDefault="00D42923" w:rsidP="00293A39">
            <w:pPr>
              <w:keepNext/>
              <w:keepLines/>
              <w:contextualSpacing/>
              <w:jc w:val="center"/>
              <w:rPr>
                <w:sz w:val="20"/>
                <w:szCs w:val="20"/>
              </w:rPr>
            </w:pPr>
            <w:r w:rsidRPr="00057B8F">
              <w:rPr>
                <w:sz w:val="20"/>
                <w:szCs w:val="20"/>
              </w:rPr>
              <w:t>гидроагрегат №4</w:t>
            </w:r>
          </w:p>
        </w:tc>
        <w:tc>
          <w:tcPr>
            <w:tcW w:w="751" w:type="pct"/>
            <w:vMerge/>
            <w:shd w:val="clear" w:color="auto" w:fill="auto"/>
            <w:noWrap/>
          </w:tcPr>
          <w:p w:rsidR="00D42923" w:rsidRPr="00057B8F" w:rsidRDefault="00D42923" w:rsidP="00293A39">
            <w:pPr>
              <w:keepNext/>
              <w:keepLines/>
              <w:contextualSpacing/>
              <w:rPr>
                <w:sz w:val="20"/>
                <w:szCs w:val="20"/>
              </w:rPr>
            </w:pPr>
          </w:p>
        </w:tc>
        <w:tc>
          <w:tcPr>
            <w:tcW w:w="454" w:type="pct"/>
            <w:shd w:val="clear" w:color="auto" w:fill="auto"/>
            <w:noWrap/>
          </w:tcPr>
          <w:p w:rsidR="00D42923" w:rsidRPr="00057B8F" w:rsidRDefault="00D42923" w:rsidP="00293A39">
            <w:pPr>
              <w:keepNext/>
              <w:keepLines/>
              <w:contextualSpacing/>
              <w:jc w:val="center"/>
              <w:rPr>
                <w:sz w:val="20"/>
                <w:szCs w:val="20"/>
              </w:rPr>
            </w:pPr>
            <w:r w:rsidRPr="00057B8F">
              <w:rPr>
                <w:sz w:val="20"/>
                <w:szCs w:val="20"/>
              </w:rPr>
              <w:t>2025</w:t>
            </w:r>
          </w:p>
        </w:tc>
        <w:tc>
          <w:tcPr>
            <w:tcW w:w="788" w:type="pct"/>
            <w:shd w:val="clear" w:color="auto" w:fill="auto"/>
            <w:noWrap/>
          </w:tcPr>
          <w:p w:rsidR="00D42923" w:rsidRPr="00057B8F" w:rsidRDefault="00D42923" w:rsidP="00293A39">
            <w:pPr>
              <w:keepNext/>
              <w:keepLines/>
              <w:contextualSpacing/>
              <w:jc w:val="center"/>
              <w:rPr>
                <w:sz w:val="20"/>
                <w:szCs w:val="20"/>
              </w:rPr>
            </w:pPr>
            <w:r w:rsidRPr="00057B8F">
              <w:rPr>
                <w:sz w:val="20"/>
                <w:szCs w:val="20"/>
              </w:rPr>
              <w:t>142</w:t>
            </w:r>
          </w:p>
        </w:tc>
      </w:tr>
      <w:tr w:rsidR="00057B8F" w:rsidRPr="00057B8F" w:rsidTr="00293A39">
        <w:trPr>
          <w:trHeight w:val="20"/>
        </w:trPr>
        <w:tc>
          <w:tcPr>
            <w:tcW w:w="213" w:type="pct"/>
            <w:vMerge/>
          </w:tcPr>
          <w:p w:rsidR="00D42923" w:rsidRPr="00057B8F" w:rsidRDefault="00D42923" w:rsidP="00293A39">
            <w:pPr>
              <w:widowControl w:val="0"/>
              <w:rPr>
                <w:bCs/>
                <w:sz w:val="20"/>
                <w:szCs w:val="16"/>
              </w:rPr>
            </w:pPr>
          </w:p>
        </w:tc>
        <w:tc>
          <w:tcPr>
            <w:tcW w:w="4000" w:type="pct"/>
            <w:gridSpan w:val="5"/>
            <w:shd w:val="clear" w:color="auto" w:fill="auto"/>
          </w:tcPr>
          <w:p w:rsidR="00D42923" w:rsidRPr="00057B8F" w:rsidRDefault="00D42923" w:rsidP="00293A39">
            <w:pPr>
              <w:widowControl w:val="0"/>
              <w:contextualSpacing/>
              <w:rPr>
                <w:sz w:val="20"/>
                <w:szCs w:val="20"/>
              </w:rPr>
            </w:pPr>
            <w:r w:rsidRPr="00057B8F">
              <w:rPr>
                <w:sz w:val="20"/>
                <w:szCs w:val="20"/>
              </w:rPr>
              <w:t>Итого</w:t>
            </w:r>
          </w:p>
        </w:tc>
        <w:tc>
          <w:tcPr>
            <w:tcW w:w="788" w:type="pct"/>
            <w:shd w:val="clear" w:color="auto" w:fill="auto"/>
            <w:noWrap/>
          </w:tcPr>
          <w:p w:rsidR="00D42923" w:rsidRPr="00057B8F" w:rsidRDefault="00D42923" w:rsidP="00293A39">
            <w:pPr>
              <w:widowControl w:val="0"/>
              <w:contextualSpacing/>
              <w:jc w:val="center"/>
              <w:rPr>
                <w:sz w:val="20"/>
                <w:szCs w:val="20"/>
              </w:rPr>
            </w:pPr>
            <w:r w:rsidRPr="00057B8F">
              <w:rPr>
                <w:sz w:val="20"/>
                <w:szCs w:val="20"/>
              </w:rPr>
              <w:t>284</w:t>
            </w:r>
          </w:p>
        </w:tc>
      </w:tr>
    </w:tbl>
    <w:p w:rsidR="00FF3376" w:rsidRPr="00057B8F" w:rsidRDefault="00FF3376" w:rsidP="00FF3376">
      <w:pPr>
        <w:pStyle w:val="6"/>
      </w:pPr>
      <w:bookmarkStart w:id="2530" w:name="_Toc343872491"/>
      <w:bookmarkEnd w:id="2529"/>
      <w:r w:rsidRPr="00057B8F">
        <w:lastRenderedPageBreak/>
        <w:t>Строящиеся линии электропередачи напряжением 220 кВ и выше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8"/>
        <w:gridCol w:w="1642"/>
        <w:gridCol w:w="697"/>
        <w:gridCol w:w="1039"/>
        <w:gridCol w:w="748"/>
        <w:gridCol w:w="1570"/>
        <w:gridCol w:w="1698"/>
        <w:gridCol w:w="1769"/>
      </w:tblGrid>
      <w:tr w:rsidR="00057B8F" w:rsidRPr="00057B8F" w:rsidTr="008216BA">
        <w:trPr>
          <w:cantSplit/>
          <w:trHeight w:val="20"/>
          <w:tblHeader/>
        </w:trPr>
        <w:tc>
          <w:tcPr>
            <w:tcW w:w="213" w:type="pct"/>
            <w:vMerge w:val="restart"/>
            <w:shd w:val="clear" w:color="auto" w:fill="auto"/>
          </w:tcPr>
          <w:p w:rsidR="00EC42FF" w:rsidRPr="00057B8F" w:rsidRDefault="00EC42FF" w:rsidP="00324576">
            <w:pPr>
              <w:jc w:val="center"/>
              <w:rPr>
                <w:bCs/>
                <w:sz w:val="20"/>
                <w:szCs w:val="16"/>
              </w:rPr>
            </w:pPr>
            <w:r w:rsidRPr="00057B8F">
              <w:rPr>
                <w:bCs/>
                <w:sz w:val="20"/>
                <w:szCs w:val="16"/>
              </w:rPr>
              <w:t>№</w:t>
            </w:r>
          </w:p>
        </w:tc>
        <w:tc>
          <w:tcPr>
            <w:tcW w:w="858" w:type="pct"/>
            <w:vMerge w:val="restart"/>
            <w:shd w:val="clear" w:color="auto" w:fill="auto"/>
          </w:tcPr>
          <w:p w:rsidR="00EC42FF" w:rsidRPr="00057B8F" w:rsidRDefault="00EC42FF" w:rsidP="00324576">
            <w:pPr>
              <w:rPr>
                <w:bCs/>
                <w:sz w:val="20"/>
                <w:szCs w:val="16"/>
              </w:rPr>
            </w:pPr>
            <w:r w:rsidRPr="00057B8F">
              <w:rPr>
                <w:bCs/>
                <w:sz w:val="20"/>
                <w:szCs w:val="16"/>
              </w:rPr>
              <w:t>Наименова</w:t>
            </w:r>
            <w:r w:rsidRPr="00057B8F">
              <w:rPr>
                <w:bCs/>
                <w:sz w:val="20"/>
                <w:szCs w:val="16"/>
              </w:rPr>
              <w:softHyphen/>
              <w:t>ние</w:t>
            </w:r>
          </w:p>
        </w:tc>
        <w:tc>
          <w:tcPr>
            <w:tcW w:w="364" w:type="pct"/>
            <w:vMerge w:val="restart"/>
            <w:shd w:val="clear" w:color="auto" w:fill="auto"/>
          </w:tcPr>
          <w:p w:rsidR="00EC42FF" w:rsidRPr="00057B8F" w:rsidRDefault="00EC42FF" w:rsidP="00324576">
            <w:pPr>
              <w:jc w:val="center"/>
              <w:rPr>
                <w:bCs/>
                <w:sz w:val="20"/>
                <w:szCs w:val="16"/>
              </w:rPr>
            </w:pPr>
            <w:r w:rsidRPr="00057B8F">
              <w:rPr>
                <w:bCs/>
                <w:sz w:val="20"/>
                <w:szCs w:val="16"/>
              </w:rPr>
              <w:t>Год ввода объ</w:t>
            </w:r>
            <w:r w:rsidRPr="00057B8F">
              <w:rPr>
                <w:bCs/>
                <w:sz w:val="20"/>
                <w:szCs w:val="16"/>
              </w:rPr>
              <w:softHyphen/>
              <w:t>екта</w:t>
            </w:r>
          </w:p>
        </w:tc>
        <w:tc>
          <w:tcPr>
            <w:tcW w:w="934" w:type="pct"/>
            <w:gridSpan w:val="2"/>
            <w:shd w:val="clear" w:color="auto" w:fill="auto"/>
          </w:tcPr>
          <w:p w:rsidR="00EC42FF" w:rsidRPr="00057B8F" w:rsidRDefault="00EC42FF" w:rsidP="006C6650">
            <w:pPr>
              <w:jc w:val="center"/>
              <w:rPr>
                <w:bCs/>
                <w:sz w:val="20"/>
                <w:szCs w:val="16"/>
              </w:rPr>
            </w:pPr>
            <w:r w:rsidRPr="00057B8F">
              <w:rPr>
                <w:sz w:val="20"/>
                <w:szCs w:val="28"/>
              </w:rPr>
              <w:t>Протяженность, (км)</w:t>
            </w:r>
          </w:p>
        </w:tc>
        <w:tc>
          <w:tcPr>
            <w:tcW w:w="820" w:type="pct"/>
            <w:vMerge w:val="restart"/>
          </w:tcPr>
          <w:p w:rsidR="00EC42FF" w:rsidRPr="00057B8F" w:rsidRDefault="00EC42FF" w:rsidP="00324576">
            <w:pPr>
              <w:rPr>
                <w:bCs/>
                <w:sz w:val="20"/>
                <w:szCs w:val="16"/>
              </w:rPr>
            </w:pPr>
            <w:r w:rsidRPr="00057B8F">
              <w:rPr>
                <w:sz w:val="20"/>
                <w:szCs w:val="28"/>
              </w:rPr>
              <w:t>Схемные осо</w:t>
            </w:r>
            <w:r w:rsidRPr="00057B8F">
              <w:rPr>
                <w:sz w:val="20"/>
                <w:szCs w:val="28"/>
              </w:rPr>
              <w:softHyphen/>
              <w:t>бенности</w:t>
            </w:r>
          </w:p>
        </w:tc>
        <w:tc>
          <w:tcPr>
            <w:tcW w:w="887" w:type="pct"/>
            <w:vMerge w:val="restart"/>
          </w:tcPr>
          <w:p w:rsidR="00EC42FF" w:rsidRPr="00057B8F" w:rsidRDefault="00EC42FF" w:rsidP="00324576">
            <w:pPr>
              <w:rPr>
                <w:bCs/>
                <w:sz w:val="20"/>
                <w:szCs w:val="16"/>
              </w:rPr>
            </w:pPr>
            <w:r w:rsidRPr="00057B8F">
              <w:rPr>
                <w:bCs/>
                <w:sz w:val="20"/>
                <w:szCs w:val="16"/>
              </w:rPr>
              <w:t>Ответствен</w:t>
            </w:r>
            <w:r w:rsidRPr="00057B8F">
              <w:rPr>
                <w:bCs/>
                <w:sz w:val="20"/>
                <w:szCs w:val="16"/>
              </w:rPr>
              <w:softHyphen/>
              <w:t>ная органи</w:t>
            </w:r>
            <w:r w:rsidRPr="00057B8F">
              <w:rPr>
                <w:bCs/>
                <w:sz w:val="20"/>
                <w:szCs w:val="16"/>
              </w:rPr>
              <w:softHyphen/>
              <w:t>зация</w:t>
            </w:r>
          </w:p>
        </w:tc>
        <w:tc>
          <w:tcPr>
            <w:tcW w:w="925" w:type="pct"/>
            <w:vMerge w:val="restart"/>
            <w:shd w:val="clear" w:color="auto" w:fill="auto"/>
          </w:tcPr>
          <w:p w:rsidR="00EC42FF" w:rsidRPr="00057B8F" w:rsidRDefault="00EC42FF" w:rsidP="00324576">
            <w:pPr>
              <w:rPr>
                <w:bCs/>
                <w:sz w:val="20"/>
                <w:szCs w:val="16"/>
              </w:rPr>
            </w:pPr>
            <w:r w:rsidRPr="00057B8F">
              <w:rPr>
                <w:bCs/>
                <w:sz w:val="20"/>
                <w:szCs w:val="16"/>
              </w:rPr>
              <w:t>Основное назна</w:t>
            </w:r>
            <w:r w:rsidRPr="00057B8F">
              <w:rPr>
                <w:bCs/>
                <w:sz w:val="20"/>
                <w:szCs w:val="16"/>
              </w:rPr>
              <w:softHyphen/>
              <w:t xml:space="preserve">чение </w:t>
            </w:r>
          </w:p>
        </w:tc>
      </w:tr>
      <w:tr w:rsidR="00057B8F" w:rsidRPr="00057B8F" w:rsidTr="008216BA">
        <w:trPr>
          <w:cantSplit/>
          <w:trHeight w:val="20"/>
          <w:tblHeader/>
        </w:trPr>
        <w:tc>
          <w:tcPr>
            <w:tcW w:w="213" w:type="pct"/>
            <w:vMerge/>
            <w:shd w:val="clear" w:color="auto" w:fill="auto"/>
          </w:tcPr>
          <w:p w:rsidR="00EC42FF" w:rsidRPr="00057B8F" w:rsidRDefault="00EC42FF" w:rsidP="00324576">
            <w:pPr>
              <w:jc w:val="center"/>
              <w:rPr>
                <w:bCs/>
                <w:sz w:val="20"/>
                <w:szCs w:val="16"/>
              </w:rPr>
            </w:pPr>
          </w:p>
        </w:tc>
        <w:tc>
          <w:tcPr>
            <w:tcW w:w="858" w:type="pct"/>
            <w:vMerge/>
            <w:shd w:val="clear" w:color="auto" w:fill="auto"/>
          </w:tcPr>
          <w:p w:rsidR="00EC42FF" w:rsidRPr="00057B8F" w:rsidRDefault="00EC42FF" w:rsidP="00324576">
            <w:pPr>
              <w:rPr>
                <w:bCs/>
                <w:sz w:val="20"/>
                <w:szCs w:val="16"/>
              </w:rPr>
            </w:pPr>
          </w:p>
        </w:tc>
        <w:tc>
          <w:tcPr>
            <w:tcW w:w="364" w:type="pct"/>
            <w:vMerge/>
            <w:shd w:val="clear" w:color="auto" w:fill="auto"/>
          </w:tcPr>
          <w:p w:rsidR="00EC42FF" w:rsidRPr="00057B8F" w:rsidRDefault="00EC42FF" w:rsidP="00324576">
            <w:pPr>
              <w:jc w:val="center"/>
              <w:rPr>
                <w:bCs/>
                <w:sz w:val="20"/>
                <w:szCs w:val="16"/>
              </w:rPr>
            </w:pPr>
          </w:p>
        </w:tc>
        <w:tc>
          <w:tcPr>
            <w:tcW w:w="543" w:type="pct"/>
            <w:shd w:val="clear" w:color="auto" w:fill="auto"/>
          </w:tcPr>
          <w:p w:rsidR="00EC42FF" w:rsidRPr="00057B8F" w:rsidRDefault="00EC42FF" w:rsidP="006C6650">
            <w:pPr>
              <w:jc w:val="center"/>
              <w:rPr>
                <w:bCs/>
                <w:sz w:val="20"/>
                <w:szCs w:val="16"/>
              </w:rPr>
            </w:pPr>
            <w:r w:rsidRPr="00057B8F">
              <w:rPr>
                <w:sz w:val="20"/>
                <w:szCs w:val="28"/>
              </w:rPr>
              <w:t>по участ</w:t>
            </w:r>
            <w:r w:rsidRPr="00057B8F">
              <w:rPr>
                <w:sz w:val="20"/>
                <w:szCs w:val="28"/>
              </w:rPr>
              <w:softHyphen/>
              <w:t>кам</w:t>
            </w:r>
          </w:p>
        </w:tc>
        <w:tc>
          <w:tcPr>
            <w:tcW w:w="391" w:type="pct"/>
            <w:shd w:val="clear" w:color="auto" w:fill="auto"/>
          </w:tcPr>
          <w:p w:rsidR="00EC42FF" w:rsidRPr="00057B8F" w:rsidRDefault="00EC42FF" w:rsidP="00D42923">
            <w:pPr>
              <w:jc w:val="center"/>
              <w:rPr>
                <w:bCs/>
                <w:sz w:val="20"/>
                <w:szCs w:val="16"/>
              </w:rPr>
            </w:pPr>
            <w:r w:rsidRPr="00057B8F">
              <w:rPr>
                <w:sz w:val="20"/>
                <w:szCs w:val="28"/>
              </w:rPr>
              <w:t>итого</w:t>
            </w:r>
          </w:p>
        </w:tc>
        <w:tc>
          <w:tcPr>
            <w:tcW w:w="820" w:type="pct"/>
            <w:vMerge/>
          </w:tcPr>
          <w:p w:rsidR="00EC42FF" w:rsidRPr="00057B8F" w:rsidRDefault="00EC42FF" w:rsidP="00324576">
            <w:pPr>
              <w:rPr>
                <w:bCs/>
                <w:sz w:val="20"/>
                <w:szCs w:val="16"/>
              </w:rPr>
            </w:pPr>
          </w:p>
        </w:tc>
        <w:tc>
          <w:tcPr>
            <w:tcW w:w="887" w:type="pct"/>
            <w:vMerge/>
          </w:tcPr>
          <w:p w:rsidR="00EC42FF" w:rsidRPr="00057B8F" w:rsidRDefault="00EC42FF" w:rsidP="00324576">
            <w:pPr>
              <w:rPr>
                <w:bCs/>
                <w:sz w:val="20"/>
                <w:szCs w:val="16"/>
              </w:rPr>
            </w:pPr>
          </w:p>
        </w:tc>
        <w:tc>
          <w:tcPr>
            <w:tcW w:w="925" w:type="pct"/>
            <w:vMerge/>
            <w:shd w:val="clear" w:color="auto" w:fill="auto"/>
          </w:tcPr>
          <w:p w:rsidR="00EC42FF" w:rsidRPr="00057B8F" w:rsidRDefault="00EC42FF" w:rsidP="00324576">
            <w:pPr>
              <w:rPr>
                <w:bCs/>
                <w:sz w:val="20"/>
                <w:szCs w:val="16"/>
              </w:rPr>
            </w:pPr>
          </w:p>
        </w:tc>
      </w:tr>
      <w:tr w:rsidR="00057B8F" w:rsidRPr="00057B8F" w:rsidTr="008216BA">
        <w:trPr>
          <w:cantSplit/>
        </w:trPr>
        <w:tc>
          <w:tcPr>
            <w:tcW w:w="213" w:type="pct"/>
            <w:shd w:val="clear" w:color="auto" w:fill="auto"/>
          </w:tcPr>
          <w:p w:rsidR="00E47C48" w:rsidRPr="00057B8F" w:rsidRDefault="00E47C48" w:rsidP="0002306E">
            <w:pPr>
              <w:numPr>
                <w:ilvl w:val="0"/>
                <w:numId w:val="373"/>
              </w:numPr>
              <w:rPr>
                <w:sz w:val="20"/>
                <w:szCs w:val="16"/>
              </w:rPr>
            </w:pPr>
          </w:p>
        </w:tc>
        <w:tc>
          <w:tcPr>
            <w:tcW w:w="858" w:type="pct"/>
            <w:shd w:val="clear" w:color="auto" w:fill="auto"/>
          </w:tcPr>
          <w:p w:rsidR="00E47C48" w:rsidRPr="00057B8F" w:rsidRDefault="00E47C48" w:rsidP="00324576">
            <w:pPr>
              <w:rPr>
                <w:sz w:val="20"/>
                <w:szCs w:val="16"/>
              </w:rPr>
            </w:pPr>
            <w:r w:rsidRPr="00057B8F">
              <w:rPr>
                <w:sz w:val="20"/>
                <w:szCs w:val="16"/>
              </w:rPr>
              <w:t>ВЛ 220 кВ Усть Среднеканская ГЭС - Дукат</w:t>
            </w:r>
          </w:p>
        </w:tc>
        <w:tc>
          <w:tcPr>
            <w:tcW w:w="364" w:type="pct"/>
            <w:shd w:val="clear" w:color="auto" w:fill="auto"/>
          </w:tcPr>
          <w:p w:rsidR="00E47C48" w:rsidRPr="00057B8F" w:rsidRDefault="00E47C48" w:rsidP="008E6FC9">
            <w:pPr>
              <w:jc w:val="center"/>
              <w:rPr>
                <w:sz w:val="20"/>
                <w:szCs w:val="16"/>
              </w:rPr>
            </w:pPr>
            <w:r w:rsidRPr="00057B8F">
              <w:rPr>
                <w:sz w:val="20"/>
                <w:szCs w:val="16"/>
              </w:rPr>
              <w:t>201</w:t>
            </w:r>
            <w:r w:rsidR="008E6FC9" w:rsidRPr="00057B8F">
              <w:rPr>
                <w:sz w:val="20"/>
                <w:szCs w:val="16"/>
              </w:rPr>
              <w:t>8</w:t>
            </w:r>
            <w:r w:rsidR="001C45BF" w:rsidRPr="00057B8F">
              <w:rPr>
                <w:sz w:val="20"/>
                <w:szCs w:val="16"/>
              </w:rPr>
              <w:t xml:space="preserve"> год</w:t>
            </w:r>
          </w:p>
        </w:tc>
        <w:tc>
          <w:tcPr>
            <w:tcW w:w="543" w:type="pct"/>
            <w:shd w:val="clear" w:color="auto" w:fill="auto"/>
          </w:tcPr>
          <w:p w:rsidR="00E47C48" w:rsidRPr="00057B8F" w:rsidRDefault="00E47C48" w:rsidP="00324576">
            <w:pPr>
              <w:jc w:val="center"/>
              <w:rPr>
                <w:sz w:val="20"/>
                <w:szCs w:val="16"/>
              </w:rPr>
            </w:pPr>
            <w:r w:rsidRPr="00057B8F">
              <w:rPr>
                <w:sz w:val="20"/>
                <w:szCs w:val="16"/>
              </w:rPr>
              <w:t>19</w:t>
            </w:r>
          </w:p>
        </w:tc>
        <w:tc>
          <w:tcPr>
            <w:tcW w:w="391" w:type="pct"/>
            <w:shd w:val="clear" w:color="auto" w:fill="auto"/>
          </w:tcPr>
          <w:p w:rsidR="00E47C48" w:rsidRPr="00057B8F" w:rsidRDefault="00E47C48" w:rsidP="00324576">
            <w:pPr>
              <w:jc w:val="center"/>
              <w:rPr>
                <w:sz w:val="20"/>
                <w:szCs w:val="16"/>
              </w:rPr>
            </w:pPr>
            <w:r w:rsidRPr="00057B8F">
              <w:rPr>
                <w:sz w:val="20"/>
                <w:szCs w:val="16"/>
              </w:rPr>
              <w:t>19</w:t>
            </w:r>
          </w:p>
        </w:tc>
        <w:tc>
          <w:tcPr>
            <w:tcW w:w="820" w:type="pct"/>
          </w:tcPr>
          <w:p w:rsidR="00E47C48" w:rsidRPr="00057B8F" w:rsidRDefault="008E6FC9" w:rsidP="00324576">
            <w:pPr>
              <w:rPr>
                <w:sz w:val="20"/>
                <w:szCs w:val="16"/>
              </w:rPr>
            </w:pPr>
            <w:r w:rsidRPr="00057B8F">
              <w:rPr>
                <w:sz w:val="20"/>
                <w:szCs w:val="16"/>
              </w:rPr>
              <w:t>обеспечение выдачи мощности новой электростанции мощностью более 500 МВт</w:t>
            </w:r>
          </w:p>
        </w:tc>
        <w:tc>
          <w:tcPr>
            <w:tcW w:w="887" w:type="pct"/>
          </w:tcPr>
          <w:p w:rsidR="00E47C48" w:rsidRPr="00057B8F" w:rsidRDefault="00E47C48" w:rsidP="00324576">
            <w:pPr>
              <w:rPr>
                <w:sz w:val="20"/>
                <w:szCs w:val="16"/>
              </w:rPr>
            </w:pPr>
            <w:r w:rsidRPr="00057B8F">
              <w:rPr>
                <w:sz w:val="20"/>
                <w:szCs w:val="16"/>
              </w:rPr>
              <w:t>ОАО «</w:t>
            </w:r>
            <w:r w:rsidR="008E6FC9" w:rsidRPr="00057B8F">
              <w:rPr>
                <w:sz w:val="20"/>
                <w:szCs w:val="16"/>
              </w:rPr>
              <w:t>Среднеканская ГЭС</w:t>
            </w:r>
            <w:r w:rsidRPr="00057B8F">
              <w:rPr>
                <w:sz w:val="20"/>
                <w:szCs w:val="16"/>
              </w:rPr>
              <w:t>»</w:t>
            </w:r>
          </w:p>
        </w:tc>
        <w:tc>
          <w:tcPr>
            <w:tcW w:w="925" w:type="pct"/>
            <w:shd w:val="clear" w:color="auto" w:fill="auto"/>
          </w:tcPr>
          <w:p w:rsidR="00E47C48" w:rsidRPr="00057B8F" w:rsidRDefault="00ED01E4" w:rsidP="008E6FC9">
            <w:pPr>
              <w:rPr>
                <w:sz w:val="20"/>
                <w:szCs w:val="16"/>
              </w:rPr>
            </w:pPr>
            <w:r w:rsidRPr="00057B8F">
              <w:rPr>
                <w:sz w:val="20"/>
                <w:szCs w:val="16"/>
              </w:rPr>
              <w:t>о</w:t>
            </w:r>
            <w:r w:rsidR="00E47C48" w:rsidRPr="00057B8F">
              <w:rPr>
                <w:sz w:val="20"/>
                <w:szCs w:val="16"/>
              </w:rPr>
              <w:t>беспечения вы</w:t>
            </w:r>
            <w:r w:rsidR="00873508" w:rsidRPr="00057B8F">
              <w:rPr>
                <w:sz w:val="20"/>
                <w:szCs w:val="16"/>
              </w:rPr>
              <w:softHyphen/>
            </w:r>
            <w:r w:rsidR="00E47C48" w:rsidRPr="00057B8F">
              <w:rPr>
                <w:sz w:val="20"/>
                <w:szCs w:val="16"/>
              </w:rPr>
              <w:t>дачи мощности строящейся Усть-Среднеканской ГЭС в северо-во</w:t>
            </w:r>
            <w:r w:rsidR="00873508" w:rsidRPr="00057B8F">
              <w:rPr>
                <w:sz w:val="20"/>
                <w:szCs w:val="16"/>
              </w:rPr>
              <w:softHyphen/>
            </w:r>
            <w:r w:rsidR="00E47C48" w:rsidRPr="00057B8F">
              <w:rPr>
                <w:sz w:val="20"/>
                <w:szCs w:val="16"/>
              </w:rPr>
              <w:t>сточную часть Магаданской об</w:t>
            </w:r>
            <w:r w:rsidR="00873508" w:rsidRPr="00057B8F">
              <w:rPr>
                <w:sz w:val="20"/>
                <w:szCs w:val="16"/>
              </w:rPr>
              <w:softHyphen/>
            </w:r>
            <w:r w:rsidR="00E47C48" w:rsidRPr="00057B8F">
              <w:rPr>
                <w:sz w:val="20"/>
                <w:szCs w:val="16"/>
              </w:rPr>
              <w:t>ласти</w:t>
            </w:r>
          </w:p>
        </w:tc>
      </w:tr>
      <w:tr w:rsidR="00057B8F" w:rsidRPr="00057B8F" w:rsidTr="008216BA">
        <w:trPr>
          <w:cantSplit/>
        </w:trPr>
        <w:tc>
          <w:tcPr>
            <w:tcW w:w="1977" w:type="pct"/>
            <w:gridSpan w:val="4"/>
            <w:shd w:val="clear" w:color="auto" w:fill="auto"/>
          </w:tcPr>
          <w:p w:rsidR="00E47C48" w:rsidRPr="00057B8F" w:rsidRDefault="00E47C48" w:rsidP="00324576">
            <w:pPr>
              <w:rPr>
                <w:sz w:val="20"/>
                <w:szCs w:val="16"/>
              </w:rPr>
            </w:pPr>
            <w:r w:rsidRPr="00057B8F">
              <w:rPr>
                <w:sz w:val="20"/>
                <w:szCs w:val="16"/>
              </w:rPr>
              <w:t>Всего</w:t>
            </w:r>
          </w:p>
        </w:tc>
        <w:tc>
          <w:tcPr>
            <w:tcW w:w="391" w:type="pct"/>
            <w:shd w:val="clear" w:color="auto" w:fill="auto"/>
          </w:tcPr>
          <w:p w:rsidR="00E47C48" w:rsidRPr="00057B8F" w:rsidRDefault="008E6FC9" w:rsidP="00324576">
            <w:pPr>
              <w:jc w:val="center"/>
              <w:rPr>
                <w:sz w:val="20"/>
                <w:szCs w:val="16"/>
              </w:rPr>
            </w:pPr>
            <w:r w:rsidRPr="00057B8F">
              <w:rPr>
                <w:bCs/>
                <w:sz w:val="20"/>
                <w:szCs w:val="16"/>
              </w:rPr>
              <w:t>912,7</w:t>
            </w:r>
          </w:p>
        </w:tc>
        <w:tc>
          <w:tcPr>
            <w:tcW w:w="2632" w:type="pct"/>
            <w:gridSpan w:val="3"/>
          </w:tcPr>
          <w:p w:rsidR="00E47C48" w:rsidRPr="00057B8F" w:rsidRDefault="00E47C48" w:rsidP="00324576">
            <w:pPr>
              <w:rPr>
                <w:sz w:val="20"/>
                <w:szCs w:val="16"/>
              </w:rPr>
            </w:pPr>
          </w:p>
        </w:tc>
      </w:tr>
    </w:tbl>
    <w:p w:rsidR="007817CD" w:rsidRPr="00D21EE2" w:rsidRDefault="007817CD" w:rsidP="007817CD">
      <w:pPr>
        <w:pStyle w:val="3"/>
        <w:rPr>
          <w:color w:val="0070C0"/>
        </w:rPr>
      </w:pPr>
      <w:bookmarkStart w:id="2531" w:name="_Toc325811825"/>
      <w:bookmarkStart w:id="2532" w:name="_Toc340925181"/>
      <w:bookmarkStart w:id="2533" w:name="_Toc343803298"/>
      <w:bookmarkStart w:id="2534" w:name="_Toc343872492"/>
      <w:bookmarkStart w:id="2535" w:name="_Toc13650255"/>
      <w:bookmarkEnd w:id="2530"/>
      <w:r w:rsidRPr="00D21EE2">
        <w:rPr>
          <w:color w:val="0070C0"/>
        </w:rPr>
        <w:t>Приморский край</w:t>
      </w:r>
      <w:bookmarkEnd w:id="2531"/>
      <w:bookmarkEnd w:id="2532"/>
      <w:bookmarkEnd w:id="2533"/>
      <w:bookmarkEnd w:id="2534"/>
      <w:bookmarkEnd w:id="2535"/>
    </w:p>
    <w:p w:rsidR="00D21EE2" w:rsidRPr="00D21EE2" w:rsidRDefault="00D21EE2" w:rsidP="00D21EE2">
      <w:pPr>
        <w:pStyle w:val="14"/>
        <w:rPr>
          <w:color w:val="0070C0"/>
        </w:rPr>
      </w:pPr>
      <w:r w:rsidRPr="00D21EE2">
        <w:rPr>
          <w:color w:val="0070C0"/>
        </w:rPr>
        <w:t>На территории субъекта РФ расположена Приморская энергосистема, входящая в состав ОЭС Востока (объединенная энергетическая система Востока).</w:t>
      </w:r>
    </w:p>
    <w:p w:rsidR="00D21EE2" w:rsidRPr="00D21EE2" w:rsidRDefault="00D21EE2" w:rsidP="00D21EE2">
      <w:pPr>
        <w:pStyle w:val="14"/>
        <w:rPr>
          <w:color w:val="0070C0"/>
        </w:rPr>
      </w:pPr>
      <w:r w:rsidRPr="00D21EE2">
        <w:rPr>
          <w:color w:val="0070C0"/>
        </w:rPr>
        <w:t>Функции оперативно-диспетчерского управления выполняет Филиал «Региональное диспетчерское управление энергосистемы Приморского края» АО «СО ЕЭС» - Приморское РДУ.</w:t>
      </w:r>
    </w:p>
    <w:p w:rsidR="00AB4D27" w:rsidRPr="00057B8F" w:rsidRDefault="00AB4D27" w:rsidP="00AB4D27">
      <w:pPr>
        <w:pStyle w:val="14"/>
      </w:pPr>
      <w:r w:rsidRPr="00057B8F">
        <w:t xml:space="preserve">Действующий электроэнергетический комплекс Приморского края образуют: </w:t>
      </w:r>
    </w:p>
    <w:p w:rsidR="00D21EE2" w:rsidRPr="00D21EE2" w:rsidRDefault="00D21EE2" w:rsidP="00D21EE2">
      <w:pPr>
        <w:pStyle w:val="14"/>
        <w:numPr>
          <w:ilvl w:val="0"/>
          <w:numId w:val="2"/>
        </w:numPr>
        <w:tabs>
          <w:tab w:val="clear" w:pos="57"/>
          <w:tab w:val="num" w:pos="766"/>
        </w:tabs>
        <w:ind w:left="936"/>
        <w:rPr>
          <w:color w:val="0070C0"/>
          <w:szCs w:val="28"/>
        </w:rPr>
      </w:pPr>
      <w:r>
        <w:rPr>
          <w:color w:val="0070C0"/>
        </w:rPr>
        <w:t>38</w:t>
      </w:r>
      <w:r w:rsidR="006D605D" w:rsidRPr="00057B8F">
        <w:t xml:space="preserve"> электростанци</w:t>
      </w:r>
      <w:r>
        <w:t>й</w:t>
      </w:r>
      <w:r w:rsidR="006D605D" w:rsidRPr="00057B8F">
        <w:t xml:space="preserve"> суммарной </w:t>
      </w:r>
      <w:r w:rsidR="00AB4D27" w:rsidRPr="00057B8F">
        <w:t xml:space="preserve">установленной мощностью </w:t>
      </w:r>
      <w:r>
        <w:rPr>
          <w:color w:val="0070C0"/>
        </w:rPr>
        <w:t>27</w:t>
      </w:r>
      <w:r w:rsidR="0033536D">
        <w:rPr>
          <w:color w:val="0070C0"/>
        </w:rPr>
        <w:t>56</w:t>
      </w:r>
      <w:r w:rsidRPr="00D21EE2">
        <w:rPr>
          <w:color w:val="0070C0"/>
        </w:rPr>
        <w:t> </w:t>
      </w:r>
      <w:r>
        <w:t xml:space="preserve">МВт, </w:t>
      </w:r>
      <w:r w:rsidRPr="00D21EE2">
        <w:rPr>
          <w:color w:val="0070C0"/>
          <w:szCs w:val="28"/>
        </w:rPr>
        <w:t>в том числе:</w:t>
      </w:r>
    </w:p>
    <w:p w:rsidR="00D21EE2" w:rsidRPr="004771D1" w:rsidRDefault="00D21EE2" w:rsidP="00D21EE2">
      <w:pPr>
        <w:pStyle w:val="14"/>
        <w:numPr>
          <w:ilvl w:val="0"/>
          <w:numId w:val="3"/>
        </w:numPr>
        <w:ind w:left="1429" w:hanging="357"/>
        <w:rPr>
          <w:color w:val="0070C0"/>
        </w:rPr>
      </w:pPr>
      <w:r>
        <w:rPr>
          <w:color w:val="0070C0"/>
        </w:rPr>
        <w:t>9</w:t>
      </w:r>
      <w:r w:rsidRPr="004771D1">
        <w:rPr>
          <w:color w:val="0070C0"/>
        </w:rPr>
        <w:t xml:space="preserve"> тепловы</w:t>
      </w:r>
      <w:r>
        <w:rPr>
          <w:color w:val="0070C0"/>
        </w:rPr>
        <w:t>х</w:t>
      </w:r>
      <w:r w:rsidRPr="004771D1">
        <w:rPr>
          <w:color w:val="0070C0"/>
        </w:rPr>
        <w:t xml:space="preserve"> электростанци</w:t>
      </w:r>
      <w:r>
        <w:rPr>
          <w:color w:val="0070C0"/>
        </w:rPr>
        <w:t>й</w:t>
      </w:r>
      <w:r w:rsidRPr="004771D1">
        <w:rPr>
          <w:color w:val="0070C0"/>
        </w:rPr>
        <w:t xml:space="preserve"> суммарной установленной мощностью </w:t>
      </w:r>
      <w:r>
        <w:rPr>
          <w:color w:val="0070C0"/>
        </w:rPr>
        <w:t>27</w:t>
      </w:r>
      <w:r w:rsidR="0033536D">
        <w:rPr>
          <w:color w:val="0070C0"/>
        </w:rPr>
        <w:t>15</w:t>
      </w:r>
      <w:r w:rsidRPr="004771D1">
        <w:rPr>
          <w:color w:val="0070C0"/>
        </w:rPr>
        <w:t xml:space="preserve"> МВт;</w:t>
      </w:r>
    </w:p>
    <w:p w:rsidR="00D21EE2" w:rsidRDefault="00D21EE2" w:rsidP="00D21EE2">
      <w:pPr>
        <w:pStyle w:val="14"/>
        <w:numPr>
          <w:ilvl w:val="0"/>
          <w:numId w:val="3"/>
        </w:numPr>
        <w:ind w:left="1429" w:hanging="357"/>
        <w:rPr>
          <w:color w:val="0070C0"/>
        </w:rPr>
      </w:pPr>
      <w:r>
        <w:rPr>
          <w:color w:val="0070C0"/>
        </w:rPr>
        <w:t xml:space="preserve">29 дизельных электростанций суммарной </w:t>
      </w:r>
      <w:r w:rsidR="00D954C9" w:rsidRPr="004771D1">
        <w:rPr>
          <w:color w:val="0070C0"/>
        </w:rPr>
        <w:t>установленной</w:t>
      </w:r>
      <w:r w:rsidR="00D954C9">
        <w:rPr>
          <w:color w:val="0070C0"/>
        </w:rPr>
        <w:t xml:space="preserve"> </w:t>
      </w:r>
      <w:r>
        <w:rPr>
          <w:color w:val="0070C0"/>
        </w:rPr>
        <w:t>мощностью 41 МВт;</w:t>
      </w:r>
    </w:p>
    <w:p w:rsidR="00D21EE2" w:rsidRPr="00796A7C" w:rsidRDefault="00D21EE2" w:rsidP="00D21EE2">
      <w:pPr>
        <w:pStyle w:val="14"/>
        <w:numPr>
          <w:ilvl w:val="0"/>
          <w:numId w:val="2"/>
        </w:numPr>
        <w:tabs>
          <w:tab w:val="clear" w:pos="57"/>
          <w:tab w:val="num" w:pos="766"/>
        </w:tabs>
        <w:ind w:left="936"/>
        <w:rPr>
          <w:color w:val="0070C0"/>
          <w:szCs w:val="28"/>
        </w:rPr>
      </w:pPr>
      <w:r>
        <w:rPr>
          <w:color w:val="0070C0"/>
          <w:szCs w:val="28"/>
        </w:rPr>
        <w:t>32763</w:t>
      </w:r>
      <w:r w:rsidRPr="00796A7C">
        <w:rPr>
          <w:color w:val="0070C0"/>
          <w:szCs w:val="28"/>
        </w:rPr>
        <w:t xml:space="preserve"> км линий электропередачи напряжением 0,4-</w:t>
      </w:r>
      <w:r>
        <w:rPr>
          <w:color w:val="0070C0"/>
          <w:szCs w:val="28"/>
        </w:rPr>
        <w:t>50</w:t>
      </w:r>
      <w:r w:rsidRPr="00796A7C">
        <w:rPr>
          <w:color w:val="0070C0"/>
          <w:szCs w:val="28"/>
        </w:rPr>
        <w:t>0 кВ, в том числе:</w:t>
      </w:r>
    </w:p>
    <w:p w:rsidR="00AB4D27" w:rsidRPr="00D21EE2" w:rsidRDefault="006D605D" w:rsidP="00D21EE2">
      <w:pPr>
        <w:pStyle w:val="14"/>
        <w:numPr>
          <w:ilvl w:val="0"/>
          <w:numId w:val="3"/>
        </w:numPr>
        <w:ind w:left="1429" w:hanging="357"/>
      </w:pPr>
      <w:r w:rsidRPr="00D21EE2">
        <w:t>3405</w:t>
      </w:r>
      <w:r w:rsidR="00AB4D27" w:rsidRPr="00D21EE2">
        <w:t xml:space="preserve"> км линий электропередачи напряжением 220-500 кВ;</w:t>
      </w:r>
    </w:p>
    <w:p w:rsidR="00AB4D27" w:rsidRPr="00D21EE2" w:rsidRDefault="00AB4D27" w:rsidP="00D21EE2">
      <w:pPr>
        <w:pStyle w:val="14"/>
        <w:numPr>
          <w:ilvl w:val="0"/>
          <w:numId w:val="3"/>
        </w:numPr>
        <w:ind w:left="1429" w:hanging="357"/>
      </w:pPr>
      <w:r w:rsidRPr="00D21EE2">
        <w:t>29358 км линий электропередачи напряжением 0,4-110 кВ;</w:t>
      </w:r>
    </w:p>
    <w:p w:rsidR="00D21EE2" w:rsidRPr="004771D1" w:rsidRDefault="00D21EE2" w:rsidP="00D21EE2">
      <w:pPr>
        <w:pStyle w:val="14"/>
        <w:numPr>
          <w:ilvl w:val="0"/>
          <w:numId w:val="3"/>
        </w:numPr>
        <w:rPr>
          <w:color w:val="0070C0"/>
        </w:rPr>
      </w:pPr>
      <w:r w:rsidRPr="004771D1">
        <w:rPr>
          <w:color w:val="0070C0"/>
        </w:rPr>
        <w:t>понизительны</w:t>
      </w:r>
      <w:r>
        <w:rPr>
          <w:color w:val="0070C0"/>
        </w:rPr>
        <w:t>е</w:t>
      </w:r>
      <w:r w:rsidRPr="004771D1">
        <w:rPr>
          <w:color w:val="0070C0"/>
        </w:rPr>
        <w:t xml:space="preserve"> подстанци</w:t>
      </w:r>
      <w:r w:rsidR="003D39AB">
        <w:rPr>
          <w:color w:val="0070C0"/>
        </w:rPr>
        <w:t>и</w:t>
      </w:r>
      <w:r w:rsidRPr="004771D1">
        <w:rPr>
          <w:color w:val="0070C0"/>
        </w:rPr>
        <w:t xml:space="preserve"> напряжением 35-</w:t>
      </w:r>
      <w:r>
        <w:rPr>
          <w:color w:val="0070C0"/>
        </w:rPr>
        <w:t>50</w:t>
      </w:r>
      <w:r w:rsidRPr="004771D1">
        <w:rPr>
          <w:color w:val="0070C0"/>
        </w:rPr>
        <w:t xml:space="preserve">0 кВ общей мощностью </w:t>
      </w:r>
      <w:r>
        <w:rPr>
          <w:color w:val="0070C0"/>
        </w:rPr>
        <w:t>13270</w:t>
      </w:r>
      <w:r w:rsidRPr="004771D1">
        <w:rPr>
          <w:color w:val="0070C0"/>
        </w:rPr>
        <w:t xml:space="preserve"> МВА</w:t>
      </w:r>
      <w:r>
        <w:rPr>
          <w:color w:val="0070C0"/>
        </w:rPr>
        <w:t>, в том числе:</w:t>
      </w:r>
    </w:p>
    <w:p w:rsidR="00AB4D27" w:rsidRPr="00057B8F" w:rsidRDefault="00AB4D27" w:rsidP="00D21EE2">
      <w:pPr>
        <w:pStyle w:val="14"/>
        <w:numPr>
          <w:ilvl w:val="0"/>
          <w:numId w:val="3"/>
        </w:numPr>
        <w:ind w:left="1429" w:hanging="357"/>
      </w:pPr>
      <w:r w:rsidRPr="00057B8F">
        <w:lastRenderedPageBreak/>
        <w:t xml:space="preserve">подстанции напряжением 220-500 кВ общей трансформаторной мощностью </w:t>
      </w:r>
      <w:r w:rsidR="006D605D" w:rsidRPr="00057B8F">
        <w:t>6338</w:t>
      </w:r>
      <w:r w:rsidRPr="00057B8F">
        <w:t> МВА;</w:t>
      </w:r>
    </w:p>
    <w:p w:rsidR="005E4B06" w:rsidRPr="00057B8F" w:rsidRDefault="00D21EE2" w:rsidP="00D21EE2">
      <w:pPr>
        <w:pStyle w:val="14"/>
        <w:numPr>
          <w:ilvl w:val="0"/>
          <w:numId w:val="3"/>
        </w:numPr>
        <w:ind w:left="1429" w:hanging="357"/>
      </w:pPr>
      <w:r>
        <w:rPr>
          <w:color w:val="0070C0"/>
        </w:rPr>
        <w:t>270</w:t>
      </w:r>
      <w:r w:rsidR="00AB4D27" w:rsidRPr="00057B8F">
        <w:t xml:space="preserve"> понизительных подстанций напряжением 35-110 кВ</w:t>
      </w:r>
      <w:r w:rsidR="005E4B06" w:rsidRPr="00057B8F">
        <w:t xml:space="preserve"> общей трансформаторной мощностью 6932 МВА;</w:t>
      </w:r>
    </w:p>
    <w:p w:rsidR="00AB4D27" w:rsidRPr="00057B8F" w:rsidRDefault="00AB4D27" w:rsidP="00AB4D27">
      <w:pPr>
        <w:pStyle w:val="14"/>
        <w:numPr>
          <w:ilvl w:val="0"/>
          <w:numId w:val="2"/>
        </w:numPr>
        <w:tabs>
          <w:tab w:val="clear" w:pos="57"/>
          <w:tab w:val="num" w:pos="766"/>
        </w:tabs>
        <w:ind w:left="936"/>
      </w:pPr>
      <w:r w:rsidRPr="00057B8F">
        <w:t>7223 трансформаторные подстанции напряжением 6-10/0,4 кВ.</w:t>
      </w:r>
    </w:p>
    <w:p w:rsidR="00AB4D27" w:rsidRPr="00057B8F" w:rsidRDefault="00AB4D27" w:rsidP="00AB4D27">
      <w:pPr>
        <w:pStyle w:val="14"/>
      </w:pPr>
      <w:bookmarkStart w:id="2536" w:name="_Toc343872493"/>
      <w:bookmarkStart w:id="2537" w:name="_Toc297134720"/>
      <w:bookmarkStart w:id="2538" w:name="_Toc304479251"/>
      <w:bookmarkStart w:id="2539" w:name="_Toc305761943"/>
      <w:bookmarkStart w:id="2540" w:name="_Toc320269651"/>
      <w:bookmarkStart w:id="2541" w:name="_Toc323282666"/>
      <w:bookmarkStart w:id="2542" w:name="_Toc323399310"/>
      <w:bookmarkStart w:id="2543" w:name="_Toc330485094"/>
      <w:r w:rsidRPr="00057B8F">
        <w:t xml:space="preserve">В крае действуют </w:t>
      </w:r>
      <w:r w:rsidR="00A703E0" w:rsidRPr="00057B8F">
        <w:t>5</w:t>
      </w:r>
      <w:r w:rsidRPr="00057B8F">
        <w:t xml:space="preserve"> электростанци</w:t>
      </w:r>
      <w:r w:rsidR="00A703E0" w:rsidRPr="00057B8F">
        <w:t>й</w:t>
      </w:r>
      <w:r w:rsidRPr="00057B8F">
        <w:t xml:space="preserve"> федерального значения суммарной электрической мощностью </w:t>
      </w:r>
      <w:r w:rsidR="0033536D" w:rsidRPr="0033536D">
        <w:rPr>
          <w:color w:val="0070C0"/>
        </w:rPr>
        <w:t xml:space="preserve">2665,5 </w:t>
      </w:r>
      <w:r w:rsidRPr="00057B8F">
        <w:t xml:space="preserve">МВт, что составляет </w:t>
      </w:r>
      <w:r w:rsidR="001E7F33">
        <w:rPr>
          <w:color w:val="0070C0"/>
        </w:rPr>
        <w:t>96,7</w:t>
      </w:r>
      <w:r w:rsidRPr="00057B8F">
        <w:t>% суммарной установленной электрической мощности объектов генерации края.</w:t>
      </w:r>
    </w:p>
    <w:p w:rsidR="00AB4D27" w:rsidRPr="00057B8F" w:rsidRDefault="00AB4D27" w:rsidP="00AB4D27">
      <w:pPr>
        <w:pStyle w:val="14"/>
      </w:pPr>
      <w:r w:rsidRPr="00057B8F">
        <w:t xml:space="preserve">По итогам </w:t>
      </w:r>
      <w:r w:rsidR="005E4B06" w:rsidRPr="001E7F33">
        <w:rPr>
          <w:color w:val="0070C0"/>
        </w:rPr>
        <w:t>201</w:t>
      </w:r>
      <w:r w:rsidR="001E7F33" w:rsidRPr="001E7F33">
        <w:rPr>
          <w:color w:val="0070C0"/>
        </w:rPr>
        <w:t>8</w:t>
      </w:r>
      <w:r w:rsidRPr="00057B8F">
        <w:t xml:space="preserve"> года Приморский край был энергодефицитным регионом. В </w:t>
      </w:r>
      <w:r w:rsidR="005E4B06" w:rsidRPr="001E7F33">
        <w:rPr>
          <w:color w:val="0070C0"/>
        </w:rPr>
        <w:t>201</w:t>
      </w:r>
      <w:r w:rsidR="001E7F33" w:rsidRPr="001E7F33">
        <w:rPr>
          <w:color w:val="0070C0"/>
        </w:rPr>
        <w:t>8</w:t>
      </w:r>
      <w:r w:rsidRPr="00057B8F">
        <w:t xml:space="preserve"> году производство электроэнергии в крае выросло на </w:t>
      </w:r>
      <w:r w:rsidR="001E7F33">
        <w:rPr>
          <w:color w:val="0070C0"/>
        </w:rPr>
        <w:t>2,8</w:t>
      </w:r>
      <w:r w:rsidRPr="00057B8F">
        <w:t xml:space="preserve">% по сравнению с </w:t>
      </w:r>
      <w:r w:rsidR="005E4B06" w:rsidRPr="001E7F33">
        <w:rPr>
          <w:color w:val="0070C0"/>
        </w:rPr>
        <w:t>201</w:t>
      </w:r>
      <w:r w:rsidR="001E7F33" w:rsidRPr="001E7F33">
        <w:rPr>
          <w:color w:val="0070C0"/>
        </w:rPr>
        <w:t>7</w:t>
      </w:r>
      <w:r w:rsidRPr="00057B8F">
        <w:t xml:space="preserve"> годом и составило </w:t>
      </w:r>
      <w:r w:rsidR="001E7F33">
        <w:rPr>
          <w:color w:val="0070C0"/>
        </w:rPr>
        <w:t>10923</w:t>
      </w:r>
      <w:r w:rsidRPr="00057B8F">
        <w:t xml:space="preserve"> млн. кВтч, потребление электроэнергии увеличилось на </w:t>
      </w:r>
      <w:r w:rsidR="001E7F33">
        <w:rPr>
          <w:color w:val="0070C0"/>
        </w:rPr>
        <w:t>2,1</w:t>
      </w:r>
      <w:r w:rsidRPr="00057B8F">
        <w:t xml:space="preserve">% и составило </w:t>
      </w:r>
      <w:r w:rsidR="001E7F33">
        <w:rPr>
          <w:color w:val="0070C0"/>
        </w:rPr>
        <w:t>13394</w:t>
      </w:r>
      <w:r w:rsidR="005E4B06" w:rsidRPr="00057B8F">
        <w:t xml:space="preserve"> </w:t>
      </w:r>
      <w:r w:rsidRPr="00057B8F">
        <w:t xml:space="preserve">млн. кВтч. Объем потребления электроэнергии в крае в </w:t>
      </w:r>
      <w:r w:rsidR="005E4B06" w:rsidRPr="001E7F33">
        <w:rPr>
          <w:color w:val="0070C0"/>
        </w:rPr>
        <w:t>201</w:t>
      </w:r>
      <w:r w:rsidR="001E7F33" w:rsidRPr="001E7F33">
        <w:rPr>
          <w:color w:val="0070C0"/>
        </w:rPr>
        <w:t>8</w:t>
      </w:r>
      <w:r w:rsidRPr="00057B8F">
        <w:t xml:space="preserve"> году превысил объем производства на </w:t>
      </w:r>
      <w:r w:rsidR="001E7F33">
        <w:rPr>
          <w:color w:val="0070C0"/>
        </w:rPr>
        <w:t>18</w:t>
      </w:r>
      <w:r w:rsidRPr="00057B8F">
        <w:t>%. Дефицит электроэнергии в крае был покрыт за счет перетоков из соседних региональных энергосистем.</w:t>
      </w:r>
    </w:p>
    <w:p w:rsidR="007817CD" w:rsidRPr="00057B8F" w:rsidRDefault="007817CD" w:rsidP="007817CD">
      <w:pPr>
        <w:pStyle w:val="4"/>
      </w:pPr>
      <w:r w:rsidRPr="00057B8F">
        <w:t>Оценка возможного влияния планируемых для размещения объектов на комплексное развитие Приморского края</w:t>
      </w:r>
      <w:bookmarkEnd w:id="2536"/>
    </w:p>
    <w:p w:rsidR="007817CD" w:rsidRPr="00057B8F" w:rsidRDefault="007817CD" w:rsidP="007817CD">
      <w:pPr>
        <w:pStyle w:val="14"/>
      </w:pPr>
      <w:r w:rsidRPr="00057B8F">
        <w:t>Целью развития электроэнергетики Приморского края является обеспечение надежного и эффективного энергоснабжения потребителей и полноценного удовлетворения потребностей экономики края в электрической и тепловой энергии с учетом Программы социально-экономического развития Приморского края.</w:t>
      </w:r>
    </w:p>
    <w:p w:rsidR="007817CD" w:rsidRPr="00057B8F" w:rsidRDefault="007817CD" w:rsidP="007817CD">
      <w:pPr>
        <w:pStyle w:val="14"/>
      </w:pPr>
      <w:r w:rsidRPr="00057B8F">
        <w:t>Совершенствование энергетической инфраструктуры Приморского края тесно связано с инновационным развитием цветной металлургии, горнохимической промышленности, машиностроения и металлообработки, лесной, деревообрабатывающей и пищевой (рыбной) промышленности, транспортной инфраструктуры.</w:t>
      </w:r>
    </w:p>
    <w:p w:rsidR="007817CD" w:rsidRPr="00057B8F" w:rsidRDefault="007817CD" w:rsidP="007817CD">
      <w:pPr>
        <w:pStyle w:val="14"/>
      </w:pPr>
      <w:r w:rsidRPr="00057B8F">
        <w:lastRenderedPageBreak/>
        <w:t>Строительство новых и расширение существующих объектов электроэнергетики в Приморском крае направлены прежде всего на энергообеспечение стратегических проектов, в числе которых:</w:t>
      </w:r>
    </w:p>
    <w:p w:rsidR="007817CD" w:rsidRPr="00057B8F" w:rsidRDefault="007817CD" w:rsidP="006A1424">
      <w:pPr>
        <w:pStyle w:val="14"/>
        <w:numPr>
          <w:ilvl w:val="0"/>
          <w:numId w:val="13"/>
        </w:numPr>
      </w:pPr>
      <w:r w:rsidRPr="00057B8F">
        <w:t>создание Тихоокеанского инновационного терминала России, включающего Тихоокеанский центр биотехнологий, Тихоокеанский центр подводной робототехники Дальневосточного отделения Российской академии наук, Тихоокеанский исследовательский центр нанотехнологий, Инновационный производственный центр технологий комплексного развития для освоения ресурсов Мирового океана и Инновационно-промышленную зону с технопарком высоких технологий;</w:t>
      </w:r>
    </w:p>
    <w:p w:rsidR="007817CD" w:rsidRPr="00057B8F" w:rsidRDefault="007817CD" w:rsidP="006A1424">
      <w:pPr>
        <w:pStyle w:val="14"/>
        <w:numPr>
          <w:ilvl w:val="0"/>
          <w:numId w:val="13"/>
        </w:numPr>
      </w:pPr>
      <w:r w:rsidRPr="00057B8F">
        <w:t>развитие биоресурсного комплекса (расширение использования биологических ресурсов моря на базе инновационных технологий, разведение аквакультур, строительство рыбопромысловых судов, разработка новых технологий воспроизводства биологических</w:t>
      </w:r>
      <w:r w:rsidRPr="00057B8F">
        <w:br/>
        <w:t xml:space="preserve">ресурсов); </w:t>
      </w:r>
    </w:p>
    <w:p w:rsidR="007817CD" w:rsidRPr="00057B8F" w:rsidRDefault="007817CD" w:rsidP="006A1424">
      <w:pPr>
        <w:pStyle w:val="14"/>
        <w:numPr>
          <w:ilvl w:val="0"/>
          <w:numId w:val="13"/>
        </w:numPr>
      </w:pPr>
      <w:r w:rsidRPr="00057B8F">
        <w:t>развитие спецморнефтепорта Козьмино;</w:t>
      </w:r>
    </w:p>
    <w:p w:rsidR="007817CD" w:rsidRPr="00057B8F" w:rsidRDefault="007817CD" w:rsidP="006A1424">
      <w:pPr>
        <w:pStyle w:val="14"/>
        <w:numPr>
          <w:ilvl w:val="0"/>
          <w:numId w:val="13"/>
        </w:numPr>
      </w:pPr>
      <w:r w:rsidRPr="00057B8F">
        <w:t>строительство газотранспортной системы Сахалин - Хабаровск - Владивосток, создание на юге Приморья комплекса газоперерабатывающих производств и мощностей по сжижению природного газа;</w:t>
      </w:r>
    </w:p>
    <w:p w:rsidR="007817CD" w:rsidRPr="00057B8F" w:rsidRDefault="007817CD" w:rsidP="006A1424">
      <w:pPr>
        <w:pStyle w:val="14"/>
        <w:numPr>
          <w:ilvl w:val="0"/>
          <w:numId w:val="13"/>
        </w:numPr>
      </w:pPr>
      <w:r w:rsidRPr="00057B8F">
        <w:t>создание совместных российско-китайских промышленных парков (Михайловский район, </w:t>
      </w:r>
      <w:r w:rsidR="002C03F9" w:rsidRPr="00057B8F">
        <w:t>г. </w:t>
      </w:r>
      <w:r w:rsidRPr="00057B8F">
        <w:t xml:space="preserve">Уссурийск), парка по внедрению информационных технологий (технопарк высоких технологий, </w:t>
      </w:r>
      <w:r w:rsidR="002C03F9" w:rsidRPr="00057B8F">
        <w:t>г. </w:t>
      </w:r>
      <w:r w:rsidRPr="00057B8F">
        <w:t>Владивосток);</w:t>
      </w:r>
    </w:p>
    <w:p w:rsidR="007817CD" w:rsidRPr="00057B8F" w:rsidRDefault="007817CD" w:rsidP="006A1424">
      <w:pPr>
        <w:pStyle w:val="14"/>
        <w:numPr>
          <w:ilvl w:val="0"/>
          <w:numId w:val="13"/>
        </w:numPr>
      </w:pPr>
      <w:r w:rsidRPr="00057B8F">
        <w:t>создание особой экономической зоны портового типа с развитием перевозок по международным транспортным коридорам и созданием в южном Приморье контейнерной региональной транспортно-логистической системы;</w:t>
      </w:r>
    </w:p>
    <w:p w:rsidR="007817CD" w:rsidRPr="00057B8F" w:rsidRDefault="007817CD" w:rsidP="006A1424">
      <w:pPr>
        <w:pStyle w:val="14"/>
        <w:numPr>
          <w:ilvl w:val="0"/>
          <w:numId w:val="13"/>
        </w:numPr>
      </w:pPr>
      <w:r w:rsidRPr="00057B8F">
        <w:lastRenderedPageBreak/>
        <w:t>создание транспортно-логистического комплекса «Южный приморский терминал»;</w:t>
      </w:r>
    </w:p>
    <w:p w:rsidR="007817CD" w:rsidRPr="00057B8F" w:rsidRDefault="007817CD" w:rsidP="006A1424">
      <w:pPr>
        <w:pStyle w:val="14"/>
        <w:numPr>
          <w:ilvl w:val="0"/>
          <w:numId w:val="13"/>
        </w:numPr>
      </w:pPr>
      <w:r w:rsidRPr="00057B8F">
        <w:t xml:space="preserve">создание современного международного узлового аэропорта (хаба) в </w:t>
      </w:r>
      <w:r w:rsidR="002C03F9" w:rsidRPr="00057B8F">
        <w:t>г. </w:t>
      </w:r>
      <w:r w:rsidRPr="00057B8F">
        <w:t>Владивостоке с организацией скоростного пассажирского сообщения на линиях Владивосток - Артем - Уссурийск и Владивосток - Артем - Находка;</w:t>
      </w:r>
    </w:p>
    <w:p w:rsidR="007817CD" w:rsidRPr="00057B8F" w:rsidRDefault="007817CD" w:rsidP="006A1424">
      <w:pPr>
        <w:pStyle w:val="14"/>
        <w:numPr>
          <w:ilvl w:val="0"/>
          <w:numId w:val="13"/>
        </w:numPr>
      </w:pPr>
      <w:r w:rsidRPr="00057B8F">
        <w:rPr>
          <w:szCs w:val="28"/>
        </w:rPr>
        <w:t xml:space="preserve">развитие транспортного узла «Восточный </w:t>
      </w:r>
      <w:r w:rsidR="00070608" w:rsidRPr="00057B8F">
        <w:rPr>
          <w:szCs w:val="28"/>
        </w:rPr>
        <w:t>-</w:t>
      </w:r>
      <w:r w:rsidRPr="00057B8F">
        <w:rPr>
          <w:szCs w:val="28"/>
        </w:rPr>
        <w:t xml:space="preserve"> Находка»;</w:t>
      </w:r>
    </w:p>
    <w:p w:rsidR="007817CD" w:rsidRPr="00057B8F" w:rsidRDefault="007817CD" w:rsidP="006A1424">
      <w:pPr>
        <w:pStyle w:val="14"/>
        <w:numPr>
          <w:ilvl w:val="0"/>
          <w:numId w:val="13"/>
        </w:numPr>
      </w:pPr>
      <w:r w:rsidRPr="00057B8F">
        <w:t>развитие сети автомобильных дорог регионального и местного значения;</w:t>
      </w:r>
    </w:p>
    <w:p w:rsidR="007817CD" w:rsidRPr="00057B8F" w:rsidRDefault="007817CD" w:rsidP="006A1424">
      <w:pPr>
        <w:pStyle w:val="14"/>
        <w:numPr>
          <w:ilvl w:val="0"/>
          <w:numId w:val="13"/>
        </w:numPr>
      </w:pPr>
      <w:r w:rsidRPr="00057B8F">
        <w:t>переселение граждан из аварийного и ветхого жилья, развитие малоэтажного строительства с использованием каркасных и объемно-модульных технологий, строительство коттеджей, строительство жилья для военнослужащих;</w:t>
      </w:r>
    </w:p>
    <w:p w:rsidR="007817CD" w:rsidRPr="00057B8F" w:rsidRDefault="007817CD" w:rsidP="006A1424">
      <w:pPr>
        <w:pStyle w:val="14"/>
        <w:numPr>
          <w:ilvl w:val="0"/>
          <w:numId w:val="13"/>
        </w:numPr>
      </w:pPr>
      <w:r w:rsidRPr="00057B8F">
        <w:t>создание интегрированной развлекательной зоны «Приморье»;</w:t>
      </w:r>
    </w:p>
    <w:p w:rsidR="007817CD" w:rsidRPr="00057B8F" w:rsidRDefault="007817CD" w:rsidP="006A1424">
      <w:pPr>
        <w:pStyle w:val="14"/>
        <w:numPr>
          <w:ilvl w:val="0"/>
          <w:numId w:val="13"/>
        </w:numPr>
      </w:pPr>
      <w:r w:rsidRPr="00057B8F">
        <w:t>развитие судостроения, автомобилестроения и авиастроения;</w:t>
      </w:r>
    </w:p>
    <w:p w:rsidR="007817CD" w:rsidRPr="00057B8F" w:rsidRDefault="007817CD" w:rsidP="006A1424">
      <w:pPr>
        <w:pStyle w:val="14"/>
        <w:numPr>
          <w:ilvl w:val="0"/>
          <w:numId w:val="13"/>
        </w:numPr>
      </w:pPr>
      <w:r w:rsidRPr="00057B8F">
        <w:t>создание международного перегрузочного комплекса «Троица»;</w:t>
      </w:r>
    </w:p>
    <w:p w:rsidR="007817CD" w:rsidRPr="00057B8F" w:rsidRDefault="007817CD" w:rsidP="006A1424">
      <w:pPr>
        <w:pStyle w:val="14"/>
        <w:numPr>
          <w:ilvl w:val="0"/>
          <w:numId w:val="13"/>
        </w:numPr>
      </w:pPr>
      <w:r w:rsidRPr="00057B8F">
        <w:t>строительство Дальневосточного зернового терминала.</w:t>
      </w:r>
    </w:p>
    <w:p w:rsidR="007817CD" w:rsidRPr="00057B8F" w:rsidRDefault="007817CD" w:rsidP="007817CD">
      <w:pPr>
        <w:pStyle w:val="14"/>
      </w:pPr>
      <w:r w:rsidRPr="00057B8F">
        <w:t>Таким образом, строительство новых и расширение существующих объектов электроэнергетики федерального значения в Приморском крае обеспечит энергетические потребности территории, создаст дополнительные рабочие места и условия для стабильного повышения качества жизни населения, будет способствовать масштабному внедрению инноваций и динамичному социально-экономическому развитию региона в долгосрочной перспективе.</w:t>
      </w:r>
    </w:p>
    <w:p w:rsidR="007817CD" w:rsidRPr="00057B8F" w:rsidRDefault="007817CD" w:rsidP="007817CD">
      <w:pPr>
        <w:pStyle w:val="4"/>
      </w:pPr>
      <w:bookmarkStart w:id="2544" w:name="_Toc343872494"/>
      <w:r w:rsidRPr="00057B8F">
        <w:t>Электростанции федерального значения в Приморском крае</w:t>
      </w:r>
      <w:bookmarkEnd w:id="2537"/>
      <w:bookmarkEnd w:id="2538"/>
      <w:bookmarkEnd w:id="2539"/>
      <w:bookmarkEnd w:id="2540"/>
      <w:bookmarkEnd w:id="2541"/>
      <w:bookmarkEnd w:id="2542"/>
      <w:bookmarkEnd w:id="2543"/>
      <w:bookmarkEnd w:id="2544"/>
    </w:p>
    <w:p w:rsidR="007817CD" w:rsidRPr="00057B8F" w:rsidRDefault="007817CD" w:rsidP="007817CD">
      <w:pPr>
        <w:pStyle w:val="5"/>
      </w:pPr>
      <w:bookmarkStart w:id="2545" w:name="_Toc299954289"/>
      <w:bookmarkStart w:id="2546" w:name="_Toc303595800"/>
      <w:bookmarkStart w:id="2547" w:name="_Toc304479252"/>
      <w:bookmarkStart w:id="2548" w:name="_Toc305761944"/>
      <w:bookmarkStart w:id="2549" w:name="_Toc320269652"/>
      <w:bookmarkStart w:id="2550" w:name="_Toc323282667"/>
      <w:bookmarkStart w:id="2551" w:name="_Toc343872495"/>
      <w:r w:rsidRPr="00057B8F">
        <w:t>Артемовская ТЭЦ</w:t>
      </w:r>
      <w:bookmarkEnd w:id="2545"/>
      <w:bookmarkEnd w:id="2546"/>
      <w:bookmarkEnd w:id="2547"/>
      <w:bookmarkEnd w:id="2548"/>
      <w:bookmarkEnd w:id="2549"/>
      <w:bookmarkEnd w:id="2550"/>
      <w:bookmarkEnd w:id="2551"/>
    </w:p>
    <w:p w:rsidR="005C6754" w:rsidRPr="00057B8F" w:rsidRDefault="007817CD" w:rsidP="00AB4D27">
      <w:pPr>
        <w:pStyle w:val="14"/>
      </w:pPr>
      <w:r w:rsidRPr="00057B8F">
        <w:t>Артемовская ТЭЦ (</w:t>
      </w:r>
      <w:r w:rsidR="00AB4D27" w:rsidRPr="00057B8F">
        <w:t xml:space="preserve">400 МВт, 297 Гкал/час) - производственное подразделение филиала «Приморская генерация» АО «ДГК», обеспечивает энергоснабжение промышленных и бытовых потребителей юга Приморского </w:t>
      </w:r>
      <w:r w:rsidR="00AB4D27" w:rsidRPr="00057B8F">
        <w:lastRenderedPageBreak/>
        <w:t xml:space="preserve">края. </w:t>
      </w:r>
      <w:r w:rsidR="005C6754" w:rsidRPr="00057B8F">
        <w:t xml:space="preserve">Расположена в п. Артемовский Приморского края. </w:t>
      </w:r>
      <w:r w:rsidR="00221B99" w:rsidRPr="00057B8F">
        <w:t xml:space="preserve">Введена в эксплуатацию в 1936 году. </w:t>
      </w:r>
      <w:r w:rsidR="00AB4D27" w:rsidRPr="00057B8F">
        <w:t xml:space="preserve">Топливо - местный низкокалорийный уголь, мазут. </w:t>
      </w:r>
    </w:p>
    <w:p w:rsidR="00AB4D27" w:rsidRPr="00057B8F" w:rsidRDefault="00AB4D27" w:rsidP="00AB4D27">
      <w:pPr>
        <w:pStyle w:val="14"/>
      </w:pPr>
      <w:r w:rsidRPr="00057B8F">
        <w:t xml:space="preserve">В </w:t>
      </w:r>
      <w:hyperlink r:id="rId18" w:tooltip="2008 год" w:history="1">
        <w:r w:rsidRPr="00057B8F">
          <w:t>2008 году</w:t>
        </w:r>
      </w:hyperlink>
      <w:r w:rsidRPr="00057B8F">
        <w:t xml:space="preserve"> проведено техническое перевооружение </w:t>
      </w:r>
      <w:hyperlink r:id="rId19" w:tooltip="Паровой котёл" w:history="1">
        <w:r w:rsidRPr="00057B8F">
          <w:t>котлоагрегата</w:t>
        </w:r>
      </w:hyperlink>
      <w:r w:rsidRPr="00057B8F">
        <w:t xml:space="preserve"> №6 с заменой поверхностей нагрева котла, тягодутьевых и золоулавливающих установок, благодаря чему располагаемая электрическая мощ</w:t>
      </w:r>
      <w:r w:rsidR="00BD5D6A" w:rsidRPr="00057B8F">
        <w:t>ность станции достигла 400 МВт.</w:t>
      </w:r>
    </w:p>
    <w:p w:rsidR="007817CD" w:rsidRPr="00057B8F" w:rsidRDefault="007817CD" w:rsidP="007817CD">
      <w:pPr>
        <w:pStyle w:val="5"/>
      </w:pPr>
      <w:bookmarkStart w:id="2552" w:name="_Toc264997368"/>
      <w:bookmarkStart w:id="2553" w:name="_Toc299954344"/>
      <w:bookmarkStart w:id="2554" w:name="_Toc303595855"/>
      <w:bookmarkStart w:id="2555" w:name="_Toc304479254"/>
      <w:bookmarkStart w:id="2556" w:name="_Toc305761946"/>
      <w:bookmarkStart w:id="2557" w:name="_Toc320269654"/>
      <w:bookmarkStart w:id="2558" w:name="_Toc323282668"/>
      <w:bookmarkStart w:id="2559" w:name="_Toc343872496"/>
      <w:bookmarkStart w:id="2560" w:name="_Toc266462863"/>
      <w:r w:rsidRPr="00057B8F">
        <w:t>Владивостокская ТЭЦ-2</w:t>
      </w:r>
      <w:bookmarkEnd w:id="2552"/>
      <w:bookmarkEnd w:id="2553"/>
      <w:bookmarkEnd w:id="2554"/>
      <w:bookmarkEnd w:id="2555"/>
      <w:bookmarkEnd w:id="2556"/>
      <w:bookmarkEnd w:id="2557"/>
      <w:bookmarkEnd w:id="2558"/>
      <w:bookmarkEnd w:id="2559"/>
      <w:r w:rsidRPr="00057B8F">
        <w:t xml:space="preserve"> </w:t>
      </w:r>
      <w:bookmarkEnd w:id="2560"/>
    </w:p>
    <w:p w:rsidR="00AB4D27" w:rsidRPr="00057B8F" w:rsidRDefault="007817CD" w:rsidP="00AB4D27">
      <w:pPr>
        <w:pStyle w:val="14"/>
      </w:pPr>
      <w:r w:rsidRPr="00057B8F">
        <w:t>Владивостокская ТЭЦ-2 (</w:t>
      </w:r>
      <w:r w:rsidR="00AB4D27" w:rsidRPr="00057B8F">
        <w:t xml:space="preserve">497 МВт, 1051 Гкал/час) - производственное подразделение филиала «Приморская генерация» АО «ДГК», самая молодая (введена в эксплуатацию в 1970 году) станция в Приморском крае и самая мощная в Приморской генерации. </w:t>
      </w:r>
      <w:r w:rsidR="00D33647" w:rsidRPr="00057B8F">
        <w:t xml:space="preserve">Расположена в г. Владивосток Приморского края. </w:t>
      </w:r>
      <w:r w:rsidR="00AB4D27" w:rsidRPr="00057B8F">
        <w:t xml:space="preserve">Топливо - природный газ, бурый уголь Павловского разреза, мазут. Станция обеспечивает энергоснабжение промышленных и бытовых потребителей Владивостока. На котлах станции впервые в стране смонтированы пылеприготовительные системы с прямым вдуванием пылегазовой смеси в топку с применением мельниц-вентиляторов большой мощности. Особенностью ТЭЦ является использование морской воды в системе технического водоснабжения. После прохождения турбин подогретая морская вода сбрасывается в реку Объяснения и дальше в бухту «Золотой Рог» для обеспечения судоходства в замерзавшей до этого бухте. </w:t>
      </w:r>
    </w:p>
    <w:p w:rsidR="00823528" w:rsidRPr="00057B8F" w:rsidRDefault="00823528" w:rsidP="00823528">
      <w:pPr>
        <w:pStyle w:val="14"/>
      </w:pPr>
      <w:r w:rsidRPr="00057B8F">
        <w:t xml:space="preserve">В 2007-2009 годах на станции проведено техническое перевооружение. В результате ТЭЦ вышла на максимальную нагрузку в </w:t>
      </w:r>
      <w:r w:rsidR="00BD5D6A" w:rsidRPr="00057B8F">
        <w:t>497</w:t>
      </w:r>
      <w:r w:rsidRPr="00057B8F">
        <w:t xml:space="preserve"> МВт. На 01.01.2015 переведены на сжигание природного газа 10 из 14 котлоагрегатов ТЭЦ-2, что повысило надежность энергоснабжения и сократило выброс вредных веществ в атмосферу. Оборудование Владивостокской ТЭЦ-2 эксплуатируется очень интенсивно и имеет существенные годовые и общие ресурсные наработки.</w:t>
      </w:r>
    </w:p>
    <w:p w:rsidR="00823528" w:rsidRPr="00057B8F" w:rsidRDefault="00823528" w:rsidP="00823528">
      <w:pPr>
        <w:pStyle w:val="14"/>
      </w:pPr>
      <w:r w:rsidRPr="00057B8F">
        <w:lastRenderedPageBreak/>
        <w:t>Для реконструкции и модернизации энергетического оборудования Владивостокской ТЭЦ-2, отработавшего парковый ресурс, а также с целью покрытия дефицита электрической и тепловой энергии на территории Владивостокского городского округа в 2019-2020 годах предусматривается строительство на площадке Владивостокской ТЭЦ-2 двух блоков ПГУ- 210 МВт мощностью 210 МВт (145 Гкал/ч).  Суммарная вводимая мощность на конец рассматриваемого периода составит 420 МВт (290 Гкал/ч).</w:t>
      </w:r>
    </w:p>
    <w:p w:rsidR="00A703E0" w:rsidRPr="001E7F33" w:rsidRDefault="00A703E0">
      <w:pPr>
        <w:pStyle w:val="5"/>
        <w:rPr>
          <w:color w:val="0070C0"/>
        </w:rPr>
      </w:pPr>
      <w:bookmarkStart w:id="2561" w:name="_Toc299954638"/>
      <w:bookmarkStart w:id="2562" w:name="_Toc303674799"/>
      <w:bookmarkStart w:id="2563" w:name="_Toc304479255"/>
      <w:bookmarkStart w:id="2564" w:name="_Toc305761947"/>
      <w:bookmarkStart w:id="2565" w:name="_Toc320269655"/>
      <w:bookmarkStart w:id="2566" w:name="_Toc323282669"/>
      <w:bookmarkStart w:id="2567" w:name="_Toc343872497"/>
      <w:r w:rsidRPr="001E7F33">
        <w:rPr>
          <w:color w:val="0070C0"/>
        </w:rPr>
        <w:t>ТЭЦ «Восточная»</w:t>
      </w:r>
    </w:p>
    <w:p w:rsidR="00A703E0" w:rsidRPr="00057B8F" w:rsidRDefault="00A703E0" w:rsidP="00A703E0">
      <w:pPr>
        <w:pStyle w:val="14"/>
      </w:pPr>
      <w:r w:rsidRPr="00057B8F">
        <w:t xml:space="preserve">ТЭЦ «Восточная» (139,5 МВт, 432 Гкал/час) - производственное подразделение филиала «Приморская генерация» АО «ДГК». Расположена в г. Владивосток Приморского края. </w:t>
      </w:r>
      <w:r w:rsidRPr="00057B8F">
        <w:tab/>
      </w:r>
      <w:r w:rsidR="001E7F33" w:rsidRPr="001E7F33">
        <w:rPr>
          <w:color w:val="0070C0"/>
        </w:rPr>
        <w:t xml:space="preserve">Введена в эксплуатацию в </w:t>
      </w:r>
      <w:r w:rsidR="001E7F33">
        <w:rPr>
          <w:color w:val="0070C0"/>
        </w:rPr>
        <w:t>2018</w:t>
      </w:r>
      <w:r w:rsidR="001E7F33" w:rsidRPr="001E7F33">
        <w:rPr>
          <w:color w:val="0070C0"/>
        </w:rPr>
        <w:t xml:space="preserve"> году.</w:t>
      </w:r>
      <w:r w:rsidR="001E7F33">
        <w:t xml:space="preserve"> </w:t>
      </w:r>
      <w:r w:rsidRPr="00057B8F">
        <w:t>ТЭЦ «Восточная» построена на площадке Центральной пароводяной бойлерной (ЦПВБ) и частично использует технические схемы работы ЦПВБ. Топливо - природный газ</w:t>
      </w:r>
      <w:r w:rsidR="001E7F33">
        <w:t xml:space="preserve">, </w:t>
      </w:r>
      <w:r w:rsidR="001E7F33">
        <w:rPr>
          <w:color w:val="0070C0"/>
        </w:rPr>
        <w:t>мазут</w:t>
      </w:r>
      <w:r w:rsidRPr="00057B8F">
        <w:t>. Благодаря установке современного генерирующего оборудования ТЭЦ «Восточная» полностью автономный энергообъект. Ввод станции позволит обеспечить около 20% потребности г. Владивостока в электроэнергии, а также решить вопрос теплоснабжения новых жилых районов и создать необходимый резерв теплоснабжения для дальнейшего развития города.</w:t>
      </w:r>
    </w:p>
    <w:p w:rsidR="007817CD" w:rsidRPr="0033536D" w:rsidRDefault="007817CD" w:rsidP="007817CD">
      <w:pPr>
        <w:pStyle w:val="5"/>
        <w:rPr>
          <w:color w:val="0070C0"/>
        </w:rPr>
      </w:pPr>
      <w:r w:rsidRPr="0033536D">
        <w:rPr>
          <w:color w:val="0070C0"/>
        </w:rPr>
        <w:t>Партизанская ГРЭС</w:t>
      </w:r>
      <w:bookmarkEnd w:id="2561"/>
      <w:bookmarkEnd w:id="2562"/>
      <w:bookmarkEnd w:id="2563"/>
      <w:bookmarkEnd w:id="2564"/>
      <w:bookmarkEnd w:id="2565"/>
      <w:bookmarkEnd w:id="2566"/>
      <w:bookmarkEnd w:id="2567"/>
      <w:r w:rsidRPr="0033536D">
        <w:rPr>
          <w:color w:val="0070C0"/>
        </w:rPr>
        <w:t xml:space="preserve"> </w:t>
      </w:r>
    </w:p>
    <w:p w:rsidR="001E7F33" w:rsidRDefault="007817CD" w:rsidP="00AB4D27">
      <w:pPr>
        <w:pStyle w:val="14"/>
      </w:pPr>
      <w:r w:rsidRPr="00057B8F">
        <w:t>Партизанская ГРЭС (</w:t>
      </w:r>
      <w:r w:rsidR="0033536D">
        <w:rPr>
          <w:color w:val="0070C0"/>
        </w:rPr>
        <w:t>162</w:t>
      </w:r>
      <w:r w:rsidR="00AB4D27" w:rsidRPr="00057B8F">
        <w:t xml:space="preserve"> МВт, 160 Гкал/час) - производственное подразделение филиала «Приморская генерация» АО «ДГК», основной источник электроснабжения юго-восточной части Приморского края</w:t>
      </w:r>
      <w:r w:rsidR="00AB4D27" w:rsidRPr="00057B8F">
        <w:rPr>
          <w:rStyle w:val="a5"/>
          <w:rFonts w:eastAsia="Calibri"/>
        </w:rPr>
        <w:t xml:space="preserve">. </w:t>
      </w:r>
      <w:r w:rsidR="00D33647" w:rsidRPr="00057B8F">
        <w:t>Расположена в г. Партизанск Приморского края.</w:t>
      </w:r>
      <w:r w:rsidR="00D33647" w:rsidRPr="00057B8F">
        <w:rPr>
          <w:rStyle w:val="a5"/>
          <w:rFonts w:eastAsia="Calibri"/>
        </w:rPr>
        <w:t xml:space="preserve"> </w:t>
      </w:r>
      <w:r w:rsidR="00221B99" w:rsidRPr="00057B8F">
        <w:t xml:space="preserve">Введена в эксплуатацию в 1954 году. </w:t>
      </w:r>
      <w:r w:rsidR="00AB4D27" w:rsidRPr="00057B8F">
        <w:t xml:space="preserve">Топливо - нерюнгринский уголь, мазут. В 2003 году на станции была введена в строй теплоприготовительная установка ТПУ-2Н, в результате чего ГРЭС начала поставлять не только электричество, но и тепло. </w:t>
      </w:r>
    </w:p>
    <w:p w:rsidR="00AB4D27" w:rsidRPr="0033536D" w:rsidRDefault="00AB4D27" w:rsidP="00AB4D27">
      <w:pPr>
        <w:pStyle w:val="14"/>
        <w:rPr>
          <w:color w:val="0070C0"/>
        </w:rPr>
      </w:pPr>
      <w:r w:rsidRPr="00057B8F">
        <w:t xml:space="preserve">В 2010 году введены в эксплуатацию </w:t>
      </w:r>
      <w:r w:rsidR="00BD5D6A" w:rsidRPr="00057B8F">
        <w:t>турбо</w:t>
      </w:r>
      <w:r w:rsidRPr="00057B8F">
        <w:t xml:space="preserve">агрегат К-100-90-6, находившиеся в невостребованном резерве на Райчихинской ГРЭС. </w:t>
      </w:r>
      <w:r w:rsidRPr="00057B8F">
        <w:lastRenderedPageBreak/>
        <w:t>Установленная мощность станции увеличилась на 100 МВт.</w:t>
      </w:r>
      <w:r w:rsidR="0033536D">
        <w:t xml:space="preserve"> </w:t>
      </w:r>
      <w:r w:rsidR="0033536D">
        <w:rPr>
          <w:color w:val="0070C0"/>
        </w:rPr>
        <w:t xml:space="preserve">В апреле 2019 года выведена из эксплуатации </w:t>
      </w:r>
      <w:r w:rsidR="0033536D" w:rsidRPr="0033536D">
        <w:rPr>
          <w:color w:val="0070C0"/>
        </w:rPr>
        <w:t>турбин</w:t>
      </w:r>
      <w:r w:rsidR="0033536D">
        <w:rPr>
          <w:color w:val="0070C0"/>
        </w:rPr>
        <w:t>а</w:t>
      </w:r>
      <w:r w:rsidR="0033536D" w:rsidRPr="0033536D">
        <w:rPr>
          <w:color w:val="0070C0"/>
        </w:rPr>
        <w:t xml:space="preserve"> ст. №3 </w:t>
      </w:r>
      <w:r w:rsidR="0033536D">
        <w:rPr>
          <w:color w:val="0070C0"/>
        </w:rPr>
        <w:t xml:space="preserve">мощностью </w:t>
      </w:r>
      <w:r w:rsidR="0033536D" w:rsidRPr="0033536D">
        <w:rPr>
          <w:color w:val="0070C0"/>
        </w:rPr>
        <w:t>41 МВт.</w:t>
      </w:r>
    </w:p>
    <w:p w:rsidR="007817CD" w:rsidRPr="00057B8F" w:rsidRDefault="007817CD" w:rsidP="007817CD">
      <w:pPr>
        <w:pStyle w:val="5"/>
      </w:pPr>
      <w:bookmarkStart w:id="2568" w:name="_Toc264997561"/>
      <w:bookmarkStart w:id="2569" w:name="_Toc299954665"/>
      <w:bookmarkStart w:id="2570" w:name="_Toc303674826"/>
      <w:bookmarkStart w:id="2571" w:name="_Toc304479256"/>
      <w:bookmarkStart w:id="2572" w:name="_Toc305761948"/>
      <w:bookmarkStart w:id="2573" w:name="_Toc320269656"/>
      <w:bookmarkStart w:id="2574" w:name="_Toc323282670"/>
      <w:bookmarkStart w:id="2575" w:name="_Toc343872498"/>
      <w:bookmarkStart w:id="2576" w:name="_Toc266462871"/>
      <w:r w:rsidRPr="00057B8F">
        <w:t>Приморская ГРЭС</w:t>
      </w:r>
      <w:bookmarkEnd w:id="2568"/>
      <w:bookmarkEnd w:id="2569"/>
      <w:bookmarkEnd w:id="2570"/>
      <w:bookmarkEnd w:id="2571"/>
      <w:bookmarkEnd w:id="2572"/>
      <w:bookmarkEnd w:id="2573"/>
      <w:bookmarkEnd w:id="2574"/>
      <w:bookmarkEnd w:id="2575"/>
      <w:r w:rsidRPr="00057B8F">
        <w:t xml:space="preserve"> </w:t>
      </w:r>
      <w:bookmarkEnd w:id="2576"/>
    </w:p>
    <w:p w:rsidR="00AB4D27" w:rsidRPr="00057B8F" w:rsidRDefault="007817CD" w:rsidP="00AB4D27">
      <w:pPr>
        <w:pStyle w:val="14"/>
      </w:pPr>
      <w:r w:rsidRPr="00057B8F">
        <w:t>Приморская ГРЭС (</w:t>
      </w:r>
      <w:r w:rsidR="00AB4D27" w:rsidRPr="00057B8F">
        <w:t xml:space="preserve">1467 МВт, 237 Гкал/час) - производственное подразделение филиала «Лучегорский топливно-энергетический комплекс» АО «ДГК», самая крупная ТЭС Дальнего Востока. </w:t>
      </w:r>
      <w:r w:rsidR="00D33647" w:rsidRPr="00057B8F">
        <w:t xml:space="preserve">Расположена в пгт Лучегорск Приморского края. </w:t>
      </w:r>
      <w:r w:rsidR="0071073A" w:rsidRPr="00057B8F">
        <w:t xml:space="preserve">Введена в эксплуатацию в 1974 году. </w:t>
      </w:r>
      <w:r w:rsidR="00AB4D27" w:rsidRPr="00057B8F">
        <w:t>Вырабатывает более 50% электроэнергии, потребляемой в Приморском крае, и поставляет тепло промышленным и бытовым потребителям п. Лучегорск. В качестве топлива на Приморской ГРЭС используется бурый уголь</w:t>
      </w:r>
      <w:r w:rsidR="0071073A" w:rsidRPr="00057B8F">
        <w:t>, мазут</w:t>
      </w:r>
      <w:r w:rsidR="00AB4D27" w:rsidRPr="00057B8F">
        <w:t xml:space="preserve">. </w:t>
      </w:r>
    </w:p>
    <w:p w:rsidR="007817CD" w:rsidRPr="00057B8F" w:rsidRDefault="007817CD" w:rsidP="00CD2BA4">
      <w:pPr>
        <w:pStyle w:val="4"/>
      </w:pPr>
      <w:bookmarkStart w:id="2577" w:name="_Toc343872499"/>
      <w:r w:rsidRPr="00057B8F">
        <w:t>Действующие объекты</w:t>
      </w:r>
      <w:bookmarkEnd w:id="2577"/>
    </w:p>
    <w:p w:rsidR="007817CD" w:rsidRPr="0033536D" w:rsidRDefault="007817CD" w:rsidP="00CD2BA4">
      <w:pPr>
        <w:pStyle w:val="6"/>
        <w:rPr>
          <w:color w:val="0070C0"/>
        </w:rPr>
      </w:pPr>
      <w:bookmarkStart w:id="2578" w:name="_Toc343872500"/>
      <w:r w:rsidRPr="0033536D">
        <w:rPr>
          <w:color w:val="0070C0"/>
        </w:rPr>
        <w:t>Действующие электростанции мощностью 100 МВт и более</w:t>
      </w:r>
      <w:bookmarkEnd w:id="257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9"/>
        <w:gridCol w:w="2393"/>
        <w:gridCol w:w="850"/>
        <w:gridCol w:w="1702"/>
        <w:gridCol w:w="1704"/>
        <w:gridCol w:w="2513"/>
      </w:tblGrid>
      <w:tr w:rsidR="00057B8F" w:rsidRPr="00057B8F" w:rsidTr="000B7F3F">
        <w:trPr>
          <w:cantSplit/>
          <w:tblHeader/>
        </w:trPr>
        <w:tc>
          <w:tcPr>
            <w:tcW w:w="214" w:type="pct"/>
            <w:shd w:val="clear" w:color="auto" w:fill="auto"/>
          </w:tcPr>
          <w:p w:rsidR="007817CD" w:rsidRPr="00057B8F" w:rsidRDefault="007817CD" w:rsidP="00CD2BA4">
            <w:pPr>
              <w:keepNext/>
              <w:keepLines/>
              <w:rPr>
                <w:bCs/>
                <w:sz w:val="20"/>
                <w:szCs w:val="16"/>
              </w:rPr>
            </w:pPr>
            <w:r w:rsidRPr="00057B8F">
              <w:rPr>
                <w:bCs/>
                <w:sz w:val="20"/>
                <w:szCs w:val="16"/>
              </w:rPr>
              <w:t>№</w:t>
            </w:r>
          </w:p>
        </w:tc>
        <w:tc>
          <w:tcPr>
            <w:tcW w:w="1250" w:type="pct"/>
            <w:shd w:val="clear" w:color="auto" w:fill="auto"/>
          </w:tcPr>
          <w:p w:rsidR="007817CD" w:rsidRPr="00057B8F" w:rsidRDefault="007817CD" w:rsidP="00CD2BA4">
            <w:pPr>
              <w:keepNext/>
              <w:keepLines/>
              <w:rPr>
                <w:bCs/>
                <w:sz w:val="20"/>
                <w:szCs w:val="16"/>
              </w:rPr>
            </w:pPr>
            <w:r w:rsidRPr="00057B8F">
              <w:rPr>
                <w:bCs/>
                <w:sz w:val="20"/>
                <w:szCs w:val="16"/>
                <w:lang w:val="en-US"/>
              </w:rPr>
              <w:t>Электростанция</w:t>
            </w:r>
          </w:p>
        </w:tc>
        <w:tc>
          <w:tcPr>
            <w:tcW w:w="444" w:type="pct"/>
            <w:shd w:val="clear" w:color="auto" w:fill="auto"/>
          </w:tcPr>
          <w:p w:rsidR="007817CD" w:rsidRPr="00057B8F" w:rsidRDefault="007817CD" w:rsidP="00CD2BA4">
            <w:pPr>
              <w:keepNext/>
              <w:keepLines/>
              <w:jc w:val="center"/>
              <w:rPr>
                <w:bCs/>
                <w:sz w:val="20"/>
                <w:szCs w:val="16"/>
              </w:rPr>
            </w:pPr>
            <w:r w:rsidRPr="00057B8F">
              <w:rPr>
                <w:bCs/>
                <w:sz w:val="20"/>
                <w:szCs w:val="16"/>
              </w:rPr>
              <w:t>Тип</w:t>
            </w:r>
          </w:p>
        </w:tc>
        <w:tc>
          <w:tcPr>
            <w:tcW w:w="889" w:type="pct"/>
            <w:shd w:val="clear" w:color="auto" w:fill="auto"/>
          </w:tcPr>
          <w:p w:rsidR="007817CD" w:rsidRPr="00057B8F" w:rsidRDefault="007817CD" w:rsidP="00CD2BA4">
            <w:pPr>
              <w:keepNext/>
              <w:keepLines/>
              <w:jc w:val="center"/>
              <w:rPr>
                <w:bCs/>
                <w:sz w:val="20"/>
                <w:szCs w:val="16"/>
              </w:rPr>
            </w:pPr>
            <w:r w:rsidRPr="00057B8F">
              <w:rPr>
                <w:bCs/>
                <w:sz w:val="20"/>
                <w:szCs w:val="16"/>
              </w:rPr>
              <w:t>Установленная</w:t>
            </w:r>
          </w:p>
          <w:p w:rsidR="007817CD" w:rsidRPr="00057B8F" w:rsidRDefault="007817CD" w:rsidP="00CD2BA4">
            <w:pPr>
              <w:keepNext/>
              <w:keepLines/>
              <w:jc w:val="center"/>
              <w:rPr>
                <w:bCs/>
                <w:sz w:val="20"/>
                <w:szCs w:val="16"/>
              </w:rPr>
            </w:pPr>
            <w:r w:rsidRPr="00057B8F">
              <w:rPr>
                <w:bCs/>
                <w:sz w:val="20"/>
                <w:szCs w:val="16"/>
              </w:rPr>
              <w:t>мощность, МВт</w:t>
            </w:r>
          </w:p>
        </w:tc>
        <w:tc>
          <w:tcPr>
            <w:tcW w:w="890" w:type="pct"/>
            <w:shd w:val="clear" w:color="auto" w:fill="auto"/>
          </w:tcPr>
          <w:p w:rsidR="007817CD" w:rsidRPr="00057B8F" w:rsidRDefault="007817CD" w:rsidP="00CD2BA4">
            <w:pPr>
              <w:keepNext/>
              <w:keepLines/>
              <w:rPr>
                <w:bCs/>
                <w:sz w:val="20"/>
                <w:szCs w:val="16"/>
              </w:rPr>
            </w:pPr>
            <w:r w:rsidRPr="00057B8F">
              <w:rPr>
                <w:bCs/>
                <w:sz w:val="20"/>
                <w:szCs w:val="16"/>
              </w:rPr>
              <w:t>Топливо</w:t>
            </w:r>
          </w:p>
        </w:tc>
        <w:tc>
          <w:tcPr>
            <w:tcW w:w="1313" w:type="pct"/>
            <w:shd w:val="clear" w:color="auto" w:fill="auto"/>
          </w:tcPr>
          <w:p w:rsidR="007817CD" w:rsidRPr="00057B8F" w:rsidRDefault="007817CD" w:rsidP="00CD2BA4">
            <w:pPr>
              <w:keepNext/>
              <w:keepLines/>
              <w:rPr>
                <w:bCs/>
                <w:sz w:val="20"/>
                <w:szCs w:val="16"/>
              </w:rPr>
            </w:pPr>
            <w:r w:rsidRPr="00057B8F">
              <w:rPr>
                <w:bCs/>
                <w:sz w:val="20"/>
                <w:szCs w:val="16"/>
              </w:rPr>
              <w:t>Компания</w:t>
            </w:r>
          </w:p>
        </w:tc>
      </w:tr>
      <w:tr w:rsidR="00057B8F" w:rsidRPr="00057B8F" w:rsidTr="000B7F3F">
        <w:trPr>
          <w:cantSplit/>
        </w:trPr>
        <w:tc>
          <w:tcPr>
            <w:tcW w:w="214" w:type="pct"/>
            <w:shd w:val="clear" w:color="auto" w:fill="auto"/>
          </w:tcPr>
          <w:p w:rsidR="00221B99" w:rsidRPr="00057B8F" w:rsidRDefault="00221B99" w:rsidP="0002306E">
            <w:pPr>
              <w:keepNext/>
              <w:keepLines/>
              <w:numPr>
                <w:ilvl w:val="0"/>
                <w:numId w:val="179"/>
              </w:numPr>
              <w:rPr>
                <w:sz w:val="20"/>
                <w:szCs w:val="16"/>
              </w:rPr>
            </w:pPr>
          </w:p>
        </w:tc>
        <w:tc>
          <w:tcPr>
            <w:tcW w:w="1250" w:type="pct"/>
            <w:shd w:val="clear" w:color="auto" w:fill="auto"/>
          </w:tcPr>
          <w:p w:rsidR="00221B99" w:rsidRPr="00057B8F" w:rsidRDefault="00221B99" w:rsidP="00CD2BA4">
            <w:pPr>
              <w:keepNext/>
              <w:keepLines/>
              <w:rPr>
                <w:sz w:val="20"/>
                <w:szCs w:val="16"/>
              </w:rPr>
            </w:pPr>
            <w:r w:rsidRPr="00057B8F">
              <w:rPr>
                <w:sz w:val="20"/>
                <w:szCs w:val="16"/>
              </w:rPr>
              <w:t xml:space="preserve">Артемовская ТЭЦ </w:t>
            </w:r>
          </w:p>
        </w:tc>
        <w:tc>
          <w:tcPr>
            <w:tcW w:w="444" w:type="pct"/>
            <w:shd w:val="clear" w:color="auto" w:fill="auto"/>
          </w:tcPr>
          <w:p w:rsidR="00221B99" w:rsidRPr="00057B8F" w:rsidRDefault="00221B99" w:rsidP="00CD2BA4">
            <w:pPr>
              <w:keepNext/>
              <w:keepLines/>
              <w:jc w:val="center"/>
              <w:rPr>
                <w:sz w:val="20"/>
                <w:szCs w:val="16"/>
              </w:rPr>
            </w:pPr>
            <w:r w:rsidRPr="00057B8F">
              <w:rPr>
                <w:sz w:val="20"/>
                <w:szCs w:val="16"/>
              </w:rPr>
              <w:t>ТЭС</w:t>
            </w:r>
          </w:p>
        </w:tc>
        <w:tc>
          <w:tcPr>
            <w:tcW w:w="889" w:type="pct"/>
            <w:shd w:val="clear" w:color="auto" w:fill="auto"/>
          </w:tcPr>
          <w:p w:rsidR="00221B99" w:rsidRPr="00057B8F" w:rsidRDefault="00221B99" w:rsidP="00CD2BA4">
            <w:pPr>
              <w:keepNext/>
              <w:keepLines/>
              <w:jc w:val="center"/>
              <w:rPr>
                <w:sz w:val="20"/>
                <w:szCs w:val="16"/>
              </w:rPr>
            </w:pPr>
            <w:r w:rsidRPr="00057B8F">
              <w:rPr>
                <w:sz w:val="20"/>
                <w:szCs w:val="16"/>
              </w:rPr>
              <w:t>400</w:t>
            </w:r>
          </w:p>
        </w:tc>
        <w:tc>
          <w:tcPr>
            <w:tcW w:w="890" w:type="pct"/>
            <w:shd w:val="clear" w:color="auto" w:fill="auto"/>
          </w:tcPr>
          <w:p w:rsidR="00221B99" w:rsidRPr="00057B8F" w:rsidRDefault="00221B99" w:rsidP="00937380">
            <w:pPr>
              <w:keepNext/>
              <w:keepLines/>
              <w:rPr>
                <w:sz w:val="20"/>
                <w:szCs w:val="16"/>
              </w:rPr>
            </w:pPr>
            <w:r w:rsidRPr="00057B8F">
              <w:rPr>
                <w:sz w:val="20"/>
                <w:szCs w:val="16"/>
              </w:rPr>
              <w:t>Уголь, мазут</w:t>
            </w:r>
          </w:p>
        </w:tc>
        <w:tc>
          <w:tcPr>
            <w:tcW w:w="1313" w:type="pct"/>
            <w:shd w:val="clear" w:color="auto" w:fill="auto"/>
          </w:tcPr>
          <w:p w:rsidR="00221B99" w:rsidRPr="00057B8F" w:rsidRDefault="00221B99" w:rsidP="00CD2BA4">
            <w:pPr>
              <w:keepNext/>
              <w:keepLines/>
              <w:rPr>
                <w:sz w:val="20"/>
                <w:szCs w:val="16"/>
              </w:rPr>
            </w:pPr>
            <w:r w:rsidRPr="00057B8F">
              <w:rPr>
                <w:sz w:val="20"/>
                <w:szCs w:val="16"/>
              </w:rPr>
              <w:t>АО «Дальневосточная генерирующая компания»</w:t>
            </w:r>
          </w:p>
        </w:tc>
      </w:tr>
      <w:tr w:rsidR="00057B8F" w:rsidRPr="00057B8F" w:rsidTr="000B7F3F">
        <w:trPr>
          <w:cantSplit/>
        </w:trPr>
        <w:tc>
          <w:tcPr>
            <w:tcW w:w="214" w:type="pct"/>
            <w:shd w:val="clear" w:color="auto" w:fill="auto"/>
          </w:tcPr>
          <w:p w:rsidR="007817CD" w:rsidRPr="00057B8F" w:rsidRDefault="007817CD" w:rsidP="0002306E">
            <w:pPr>
              <w:keepNext/>
              <w:keepLines/>
              <w:numPr>
                <w:ilvl w:val="0"/>
                <w:numId w:val="179"/>
              </w:numPr>
              <w:rPr>
                <w:sz w:val="20"/>
                <w:szCs w:val="16"/>
              </w:rPr>
            </w:pPr>
          </w:p>
        </w:tc>
        <w:tc>
          <w:tcPr>
            <w:tcW w:w="1250" w:type="pct"/>
            <w:shd w:val="clear" w:color="auto" w:fill="auto"/>
          </w:tcPr>
          <w:p w:rsidR="007817CD" w:rsidRPr="00057B8F" w:rsidRDefault="007817CD" w:rsidP="00CD2BA4">
            <w:pPr>
              <w:keepNext/>
              <w:keepLines/>
              <w:rPr>
                <w:sz w:val="20"/>
                <w:szCs w:val="16"/>
              </w:rPr>
            </w:pPr>
            <w:r w:rsidRPr="00057B8F">
              <w:rPr>
                <w:sz w:val="20"/>
                <w:szCs w:val="16"/>
              </w:rPr>
              <w:t xml:space="preserve">Владивостокская ТЭЦ-2 </w:t>
            </w:r>
          </w:p>
        </w:tc>
        <w:tc>
          <w:tcPr>
            <w:tcW w:w="444" w:type="pct"/>
            <w:shd w:val="clear" w:color="auto" w:fill="auto"/>
          </w:tcPr>
          <w:p w:rsidR="007817CD" w:rsidRPr="00057B8F" w:rsidRDefault="007817CD" w:rsidP="00CD2BA4">
            <w:pPr>
              <w:keepNext/>
              <w:keepLines/>
              <w:jc w:val="center"/>
              <w:rPr>
                <w:sz w:val="20"/>
                <w:szCs w:val="16"/>
              </w:rPr>
            </w:pPr>
            <w:r w:rsidRPr="00057B8F">
              <w:rPr>
                <w:sz w:val="20"/>
                <w:szCs w:val="16"/>
              </w:rPr>
              <w:t>ТЭС</w:t>
            </w:r>
          </w:p>
        </w:tc>
        <w:tc>
          <w:tcPr>
            <w:tcW w:w="889" w:type="pct"/>
            <w:shd w:val="clear" w:color="auto" w:fill="auto"/>
          </w:tcPr>
          <w:p w:rsidR="007817CD" w:rsidRPr="00057B8F" w:rsidRDefault="007817CD" w:rsidP="00CD2BA4">
            <w:pPr>
              <w:keepNext/>
              <w:keepLines/>
              <w:jc w:val="center"/>
              <w:rPr>
                <w:sz w:val="20"/>
                <w:szCs w:val="16"/>
              </w:rPr>
            </w:pPr>
            <w:r w:rsidRPr="00057B8F">
              <w:rPr>
                <w:sz w:val="20"/>
                <w:szCs w:val="16"/>
              </w:rPr>
              <w:t>497</w:t>
            </w:r>
          </w:p>
        </w:tc>
        <w:tc>
          <w:tcPr>
            <w:tcW w:w="890" w:type="pct"/>
            <w:shd w:val="clear" w:color="auto" w:fill="auto"/>
          </w:tcPr>
          <w:p w:rsidR="007817CD" w:rsidRPr="00057B8F" w:rsidRDefault="007817CD" w:rsidP="00CD2BA4">
            <w:pPr>
              <w:keepNext/>
              <w:keepLines/>
              <w:rPr>
                <w:sz w:val="20"/>
                <w:szCs w:val="16"/>
              </w:rPr>
            </w:pPr>
            <w:r w:rsidRPr="00057B8F">
              <w:rPr>
                <w:sz w:val="20"/>
                <w:szCs w:val="16"/>
              </w:rPr>
              <w:t>Уголь, газ, мазут</w:t>
            </w:r>
          </w:p>
        </w:tc>
        <w:tc>
          <w:tcPr>
            <w:tcW w:w="1313" w:type="pct"/>
            <w:shd w:val="clear" w:color="auto" w:fill="auto"/>
          </w:tcPr>
          <w:p w:rsidR="007817CD" w:rsidRPr="00057B8F" w:rsidRDefault="007817CD" w:rsidP="00CD2BA4">
            <w:pPr>
              <w:keepNext/>
              <w:keepLines/>
              <w:rPr>
                <w:sz w:val="20"/>
                <w:szCs w:val="16"/>
              </w:rPr>
            </w:pPr>
            <w:r w:rsidRPr="00057B8F">
              <w:rPr>
                <w:sz w:val="20"/>
                <w:szCs w:val="16"/>
              </w:rPr>
              <w:t>АО «Дальневосточная генерирующая компания»</w:t>
            </w:r>
          </w:p>
        </w:tc>
      </w:tr>
      <w:tr w:rsidR="00057B8F" w:rsidRPr="00057B8F" w:rsidTr="000B7F3F">
        <w:trPr>
          <w:cantSplit/>
        </w:trPr>
        <w:tc>
          <w:tcPr>
            <w:tcW w:w="214" w:type="pct"/>
            <w:shd w:val="clear" w:color="auto" w:fill="auto"/>
          </w:tcPr>
          <w:p w:rsidR="00A703E0" w:rsidRPr="00057B8F" w:rsidRDefault="00A703E0" w:rsidP="0002306E">
            <w:pPr>
              <w:keepNext/>
              <w:keepLines/>
              <w:numPr>
                <w:ilvl w:val="0"/>
                <w:numId w:val="179"/>
              </w:numPr>
              <w:rPr>
                <w:sz w:val="20"/>
                <w:szCs w:val="16"/>
              </w:rPr>
            </w:pPr>
          </w:p>
        </w:tc>
        <w:tc>
          <w:tcPr>
            <w:tcW w:w="1250" w:type="pct"/>
            <w:shd w:val="clear" w:color="auto" w:fill="auto"/>
          </w:tcPr>
          <w:p w:rsidR="00A703E0" w:rsidRPr="00057B8F" w:rsidRDefault="00A703E0" w:rsidP="00CD2BA4">
            <w:pPr>
              <w:keepNext/>
              <w:keepLines/>
              <w:rPr>
                <w:sz w:val="20"/>
                <w:szCs w:val="16"/>
              </w:rPr>
            </w:pPr>
            <w:r w:rsidRPr="00057B8F">
              <w:rPr>
                <w:sz w:val="20"/>
                <w:szCs w:val="16"/>
              </w:rPr>
              <w:t>ТЭЦ «Восточная»</w:t>
            </w:r>
          </w:p>
        </w:tc>
        <w:tc>
          <w:tcPr>
            <w:tcW w:w="444" w:type="pct"/>
            <w:shd w:val="clear" w:color="auto" w:fill="auto"/>
          </w:tcPr>
          <w:p w:rsidR="00A703E0" w:rsidRPr="00057B8F" w:rsidRDefault="00A703E0" w:rsidP="00A703E0">
            <w:pPr>
              <w:keepNext/>
              <w:keepLines/>
              <w:jc w:val="center"/>
              <w:rPr>
                <w:sz w:val="20"/>
                <w:szCs w:val="16"/>
              </w:rPr>
            </w:pPr>
            <w:r w:rsidRPr="00057B8F">
              <w:rPr>
                <w:sz w:val="20"/>
                <w:szCs w:val="16"/>
              </w:rPr>
              <w:t>ТЭС</w:t>
            </w:r>
          </w:p>
        </w:tc>
        <w:tc>
          <w:tcPr>
            <w:tcW w:w="889" w:type="pct"/>
            <w:shd w:val="clear" w:color="auto" w:fill="auto"/>
          </w:tcPr>
          <w:p w:rsidR="00A703E0" w:rsidRPr="00057B8F" w:rsidRDefault="00A703E0" w:rsidP="00CD2BA4">
            <w:pPr>
              <w:keepNext/>
              <w:keepLines/>
              <w:jc w:val="center"/>
              <w:rPr>
                <w:sz w:val="20"/>
                <w:szCs w:val="16"/>
              </w:rPr>
            </w:pPr>
            <w:r w:rsidRPr="00057B8F">
              <w:rPr>
                <w:sz w:val="20"/>
                <w:szCs w:val="16"/>
              </w:rPr>
              <w:t>139,5</w:t>
            </w:r>
          </w:p>
        </w:tc>
        <w:tc>
          <w:tcPr>
            <w:tcW w:w="890" w:type="pct"/>
            <w:shd w:val="clear" w:color="auto" w:fill="auto"/>
          </w:tcPr>
          <w:p w:rsidR="00A703E0" w:rsidRPr="00057B8F" w:rsidRDefault="00A703E0" w:rsidP="00CD2BA4">
            <w:pPr>
              <w:keepNext/>
              <w:keepLines/>
              <w:rPr>
                <w:sz w:val="20"/>
                <w:szCs w:val="16"/>
              </w:rPr>
            </w:pPr>
            <w:r w:rsidRPr="00057B8F">
              <w:rPr>
                <w:sz w:val="20"/>
                <w:szCs w:val="16"/>
              </w:rPr>
              <w:t>Газ</w:t>
            </w:r>
            <w:r w:rsidR="001E7F33">
              <w:rPr>
                <w:sz w:val="20"/>
                <w:szCs w:val="16"/>
              </w:rPr>
              <w:t>, мазут</w:t>
            </w:r>
          </w:p>
        </w:tc>
        <w:tc>
          <w:tcPr>
            <w:tcW w:w="1313" w:type="pct"/>
            <w:shd w:val="clear" w:color="auto" w:fill="auto"/>
          </w:tcPr>
          <w:p w:rsidR="00A703E0" w:rsidRPr="00057B8F" w:rsidRDefault="00A703E0" w:rsidP="00A703E0">
            <w:pPr>
              <w:keepNext/>
              <w:keepLines/>
              <w:rPr>
                <w:sz w:val="20"/>
                <w:szCs w:val="16"/>
              </w:rPr>
            </w:pPr>
            <w:r w:rsidRPr="00057B8F">
              <w:rPr>
                <w:sz w:val="20"/>
                <w:szCs w:val="16"/>
              </w:rPr>
              <w:t>АО «Дальневосточная генерирующая компания»</w:t>
            </w:r>
          </w:p>
        </w:tc>
      </w:tr>
      <w:tr w:rsidR="00057B8F" w:rsidRPr="00057B8F" w:rsidTr="000B7F3F">
        <w:trPr>
          <w:cantSplit/>
        </w:trPr>
        <w:tc>
          <w:tcPr>
            <w:tcW w:w="214" w:type="pct"/>
            <w:shd w:val="clear" w:color="auto" w:fill="auto"/>
          </w:tcPr>
          <w:p w:rsidR="00A703E0" w:rsidRPr="00057B8F" w:rsidRDefault="00A703E0" w:rsidP="0002306E">
            <w:pPr>
              <w:keepNext/>
              <w:keepLines/>
              <w:numPr>
                <w:ilvl w:val="0"/>
                <w:numId w:val="179"/>
              </w:numPr>
              <w:rPr>
                <w:sz w:val="20"/>
                <w:szCs w:val="16"/>
              </w:rPr>
            </w:pPr>
          </w:p>
        </w:tc>
        <w:tc>
          <w:tcPr>
            <w:tcW w:w="1250" w:type="pct"/>
            <w:shd w:val="clear" w:color="auto" w:fill="auto"/>
          </w:tcPr>
          <w:p w:rsidR="00A703E0" w:rsidRPr="00057B8F" w:rsidRDefault="00A703E0" w:rsidP="00CD2BA4">
            <w:pPr>
              <w:keepNext/>
              <w:keepLines/>
              <w:rPr>
                <w:sz w:val="20"/>
                <w:szCs w:val="16"/>
              </w:rPr>
            </w:pPr>
            <w:r w:rsidRPr="00057B8F">
              <w:rPr>
                <w:sz w:val="20"/>
                <w:szCs w:val="16"/>
              </w:rPr>
              <w:t xml:space="preserve">Партизанская ГРЭС </w:t>
            </w:r>
          </w:p>
        </w:tc>
        <w:tc>
          <w:tcPr>
            <w:tcW w:w="444" w:type="pct"/>
            <w:shd w:val="clear" w:color="auto" w:fill="auto"/>
          </w:tcPr>
          <w:p w:rsidR="00A703E0" w:rsidRPr="00057B8F" w:rsidRDefault="00A703E0" w:rsidP="00CD2BA4">
            <w:pPr>
              <w:keepNext/>
              <w:keepLines/>
              <w:jc w:val="center"/>
              <w:rPr>
                <w:sz w:val="20"/>
                <w:szCs w:val="16"/>
              </w:rPr>
            </w:pPr>
            <w:r w:rsidRPr="00057B8F">
              <w:rPr>
                <w:sz w:val="20"/>
                <w:szCs w:val="16"/>
              </w:rPr>
              <w:t>ТЭС</w:t>
            </w:r>
          </w:p>
        </w:tc>
        <w:tc>
          <w:tcPr>
            <w:tcW w:w="889" w:type="pct"/>
            <w:shd w:val="clear" w:color="auto" w:fill="auto"/>
          </w:tcPr>
          <w:p w:rsidR="00A703E0" w:rsidRPr="00057B8F" w:rsidRDefault="0033536D" w:rsidP="00CD2BA4">
            <w:pPr>
              <w:keepNext/>
              <w:keepLines/>
              <w:jc w:val="center"/>
              <w:rPr>
                <w:sz w:val="20"/>
                <w:szCs w:val="16"/>
              </w:rPr>
            </w:pPr>
            <w:r>
              <w:rPr>
                <w:color w:val="0070C0"/>
                <w:sz w:val="20"/>
                <w:szCs w:val="16"/>
              </w:rPr>
              <w:t>162</w:t>
            </w:r>
          </w:p>
        </w:tc>
        <w:tc>
          <w:tcPr>
            <w:tcW w:w="890" w:type="pct"/>
            <w:shd w:val="clear" w:color="auto" w:fill="auto"/>
          </w:tcPr>
          <w:p w:rsidR="00A703E0" w:rsidRPr="00057B8F" w:rsidRDefault="00A703E0" w:rsidP="00CD2BA4">
            <w:pPr>
              <w:keepNext/>
              <w:keepLines/>
              <w:rPr>
                <w:sz w:val="20"/>
                <w:szCs w:val="16"/>
              </w:rPr>
            </w:pPr>
            <w:r w:rsidRPr="00057B8F">
              <w:rPr>
                <w:sz w:val="20"/>
                <w:szCs w:val="16"/>
              </w:rPr>
              <w:t>Уголь, мазут</w:t>
            </w:r>
          </w:p>
        </w:tc>
        <w:tc>
          <w:tcPr>
            <w:tcW w:w="1313" w:type="pct"/>
            <w:shd w:val="clear" w:color="auto" w:fill="auto"/>
          </w:tcPr>
          <w:p w:rsidR="00A703E0" w:rsidRPr="00057B8F" w:rsidRDefault="00A703E0" w:rsidP="00CD2BA4">
            <w:pPr>
              <w:keepNext/>
              <w:keepLines/>
              <w:rPr>
                <w:sz w:val="20"/>
                <w:szCs w:val="16"/>
              </w:rPr>
            </w:pPr>
            <w:r w:rsidRPr="00057B8F">
              <w:rPr>
                <w:sz w:val="20"/>
                <w:szCs w:val="16"/>
              </w:rPr>
              <w:t>АО «Дальневосточная генерирующая компания»</w:t>
            </w:r>
          </w:p>
        </w:tc>
      </w:tr>
      <w:tr w:rsidR="00057B8F" w:rsidRPr="00057B8F" w:rsidTr="000B7F3F">
        <w:trPr>
          <w:cantSplit/>
        </w:trPr>
        <w:tc>
          <w:tcPr>
            <w:tcW w:w="214" w:type="pct"/>
            <w:shd w:val="clear" w:color="auto" w:fill="auto"/>
          </w:tcPr>
          <w:p w:rsidR="00A703E0" w:rsidRPr="00057B8F" w:rsidRDefault="00A703E0" w:rsidP="0002306E">
            <w:pPr>
              <w:keepNext/>
              <w:keepLines/>
              <w:numPr>
                <w:ilvl w:val="0"/>
                <w:numId w:val="179"/>
              </w:numPr>
              <w:rPr>
                <w:sz w:val="20"/>
                <w:szCs w:val="16"/>
              </w:rPr>
            </w:pPr>
          </w:p>
        </w:tc>
        <w:tc>
          <w:tcPr>
            <w:tcW w:w="1250" w:type="pct"/>
            <w:shd w:val="clear" w:color="auto" w:fill="auto"/>
          </w:tcPr>
          <w:p w:rsidR="00A703E0" w:rsidRPr="00057B8F" w:rsidRDefault="00A703E0" w:rsidP="00CD2BA4">
            <w:pPr>
              <w:keepNext/>
              <w:keepLines/>
              <w:rPr>
                <w:sz w:val="20"/>
                <w:szCs w:val="16"/>
              </w:rPr>
            </w:pPr>
            <w:r w:rsidRPr="00057B8F">
              <w:rPr>
                <w:sz w:val="20"/>
                <w:szCs w:val="16"/>
              </w:rPr>
              <w:t xml:space="preserve">Приморская ГРЭС </w:t>
            </w:r>
          </w:p>
        </w:tc>
        <w:tc>
          <w:tcPr>
            <w:tcW w:w="444" w:type="pct"/>
            <w:shd w:val="clear" w:color="auto" w:fill="auto"/>
          </w:tcPr>
          <w:p w:rsidR="00A703E0" w:rsidRPr="00057B8F" w:rsidRDefault="00A703E0" w:rsidP="00CD2BA4">
            <w:pPr>
              <w:keepNext/>
              <w:keepLines/>
              <w:jc w:val="center"/>
              <w:rPr>
                <w:sz w:val="20"/>
                <w:szCs w:val="16"/>
              </w:rPr>
            </w:pPr>
            <w:r w:rsidRPr="00057B8F">
              <w:rPr>
                <w:sz w:val="20"/>
                <w:szCs w:val="16"/>
              </w:rPr>
              <w:t>ТЭС</w:t>
            </w:r>
          </w:p>
        </w:tc>
        <w:tc>
          <w:tcPr>
            <w:tcW w:w="889" w:type="pct"/>
            <w:shd w:val="clear" w:color="auto" w:fill="auto"/>
          </w:tcPr>
          <w:p w:rsidR="00A703E0" w:rsidRPr="00057B8F" w:rsidRDefault="00A703E0" w:rsidP="00CD2BA4">
            <w:pPr>
              <w:keepNext/>
              <w:keepLines/>
              <w:jc w:val="center"/>
              <w:rPr>
                <w:sz w:val="20"/>
                <w:szCs w:val="16"/>
              </w:rPr>
            </w:pPr>
            <w:r w:rsidRPr="00057B8F">
              <w:rPr>
                <w:sz w:val="20"/>
                <w:szCs w:val="16"/>
              </w:rPr>
              <w:t>1467</w:t>
            </w:r>
          </w:p>
        </w:tc>
        <w:tc>
          <w:tcPr>
            <w:tcW w:w="890" w:type="pct"/>
            <w:shd w:val="clear" w:color="auto" w:fill="auto"/>
          </w:tcPr>
          <w:p w:rsidR="00A703E0" w:rsidRPr="00057B8F" w:rsidRDefault="00A703E0" w:rsidP="00937380">
            <w:pPr>
              <w:keepNext/>
              <w:keepLines/>
              <w:rPr>
                <w:sz w:val="20"/>
                <w:szCs w:val="16"/>
              </w:rPr>
            </w:pPr>
            <w:r w:rsidRPr="00057B8F">
              <w:rPr>
                <w:sz w:val="20"/>
                <w:szCs w:val="16"/>
              </w:rPr>
              <w:t>Уголь, мазут</w:t>
            </w:r>
          </w:p>
        </w:tc>
        <w:tc>
          <w:tcPr>
            <w:tcW w:w="1313" w:type="pct"/>
            <w:shd w:val="clear" w:color="auto" w:fill="auto"/>
          </w:tcPr>
          <w:p w:rsidR="00A703E0" w:rsidRPr="00057B8F" w:rsidRDefault="00A703E0" w:rsidP="00CD2BA4">
            <w:pPr>
              <w:keepNext/>
              <w:keepLines/>
              <w:rPr>
                <w:sz w:val="20"/>
                <w:szCs w:val="16"/>
              </w:rPr>
            </w:pPr>
            <w:r w:rsidRPr="00057B8F">
              <w:rPr>
                <w:sz w:val="20"/>
                <w:szCs w:val="16"/>
              </w:rPr>
              <w:t>АО «Дальневосточная генерирующая компания»</w:t>
            </w:r>
          </w:p>
        </w:tc>
      </w:tr>
      <w:tr w:rsidR="00057B8F" w:rsidRPr="00057B8F" w:rsidTr="000B7F3F">
        <w:trPr>
          <w:cantSplit/>
        </w:trPr>
        <w:tc>
          <w:tcPr>
            <w:tcW w:w="1464" w:type="pct"/>
            <w:gridSpan w:val="2"/>
            <w:shd w:val="clear" w:color="auto" w:fill="auto"/>
          </w:tcPr>
          <w:p w:rsidR="00A703E0" w:rsidRPr="00057B8F" w:rsidRDefault="00A703E0" w:rsidP="000B7F3F">
            <w:pPr>
              <w:rPr>
                <w:iCs/>
                <w:sz w:val="20"/>
                <w:szCs w:val="16"/>
              </w:rPr>
            </w:pPr>
            <w:r w:rsidRPr="00057B8F">
              <w:rPr>
                <w:iCs/>
                <w:sz w:val="20"/>
                <w:szCs w:val="16"/>
              </w:rPr>
              <w:t>Всего</w:t>
            </w:r>
          </w:p>
        </w:tc>
        <w:tc>
          <w:tcPr>
            <w:tcW w:w="444" w:type="pct"/>
            <w:shd w:val="clear" w:color="auto" w:fill="auto"/>
          </w:tcPr>
          <w:p w:rsidR="00A703E0" w:rsidRPr="00057B8F" w:rsidRDefault="00A703E0" w:rsidP="000B7F3F">
            <w:pPr>
              <w:jc w:val="center"/>
              <w:rPr>
                <w:sz w:val="20"/>
                <w:szCs w:val="16"/>
              </w:rPr>
            </w:pPr>
          </w:p>
        </w:tc>
        <w:tc>
          <w:tcPr>
            <w:tcW w:w="889" w:type="pct"/>
            <w:shd w:val="clear" w:color="auto" w:fill="auto"/>
          </w:tcPr>
          <w:p w:rsidR="00A703E0" w:rsidRPr="00057B8F" w:rsidRDefault="0033536D" w:rsidP="000B7F3F">
            <w:pPr>
              <w:jc w:val="center"/>
              <w:rPr>
                <w:sz w:val="20"/>
                <w:szCs w:val="16"/>
              </w:rPr>
            </w:pPr>
            <w:r>
              <w:rPr>
                <w:color w:val="0070C0"/>
                <w:sz w:val="20"/>
                <w:szCs w:val="16"/>
              </w:rPr>
              <w:t>2665,5</w:t>
            </w:r>
          </w:p>
        </w:tc>
        <w:tc>
          <w:tcPr>
            <w:tcW w:w="890" w:type="pct"/>
            <w:shd w:val="clear" w:color="auto" w:fill="auto"/>
          </w:tcPr>
          <w:p w:rsidR="00A703E0" w:rsidRPr="00057B8F" w:rsidRDefault="00A703E0" w:rsidP="000B7F3F">
            <w:pPr>
              <w:rPr>
                <w:sz w:val="20"/>
                <w:szCs w:val="16"/>
              </w:rPr>
            </w:pPr>
          </w:p>
        </w:tc>
        <w:tc>
          <w:tcPr>
            <w:tcW w:w="1313" w:type="pct"/>
            <w:shd w:val="clear" w:color="auto" w:fill="auto"/>
          </w:tcPr>
          <w:p w:rsidR="00A703E0" w:rsidRPr="00057B8F" w:rsidRDefault="00A703E0" w:rsidP="000B7F3F">
            <w:pPr>
              <w:rPr>
                <w:sz w:val="20"/>
                <w:szCs w:val="16"/>
              </w:rPr>
            </w:pPr>
          </w:p>
        </w:tc>
      </w:tr>
    </w:tbl>
    <w:p w:rsidR="007817CD" w:rsidRPr="00057B8F" w:rsidRDefault="007817CD" w:rsidP="007817CD">
      <w:pPr>
        <w:pStyle w:val="6"/>
      </w:pPr>
      <w:bookmarkStart w:id="2579" w:name="_Toc343872501"/>
      <w:r w:rsidRPr="00057B8F">
        <w:t>Действующие подстанции напряжением 220 кВ и выше</w:t>
      </w:r>
      <w:bookmarkEnd w:id="257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7"/>
        <w:gridCol w:w="2651"/>
        <w:gridCol w:w="3308"/>
        <w:gridCol w:w="3195"/>
      </w:tblGrid>
      <w:tr w:rsidR="00057B8F" w:rsidRPr="00057B8F" w:rsidTr="000B7F3F">
        <w:trPr>
          <w:cantSplit/>
          <w:tblHeader/>
        </w:trPr>
        <w:tc>
          <w:tcPr>
            <w:tcW w:w="218" w:type="pct"/>
            <w:shd w:val="clear" w:color="auto" w:fill="auto"/>
            <w:noWrap/>
          </w:tcPr>
          <w:p w:rsidR="007817CD" w:rsidRPr="00057B8F" w:rsidRDefault="007817CD" w:rsidP="000B7F3F">
            <w:pPr>
              <w:rPr>
                <w:bCs/>
                <w:sz w:val="20"/>
                <w:szCs w:val="16"/>
              </w:rPr>
            </w:pPr>
            <w:r w:rsidRPr="00057B8F">
              <w:rPr>
                <w:bCs/>
                <w:sz w:val="20"/>
                <w:szCs w:val="16"/>
              </w:rPr>
              <w:t>№</w:t>
            </w:r>
          </w:p>
        </w:tc>
        <w:tc>
          <w:tcPr>
            <w:tcW w:w="1385" w:type="pct"/>
            <w:shd w:val="clear" w:color="auto" w:fill="auto"/>
            <w:noWrap/>
          </w:tcPr>
          <w:p w:rsidR="007817CD" w:rsidRPr="00057B8F" w:rsidRDefault="007817CD" w:rsidP="000B7F3F">
            <w:pPr>
              <w:jc w:val="center"/>
              <w:rPr>
                <w:bCs/>
                <w:sz w:val="20"/>
                <w:szCs w:val="16"/>
              </w:rPr>
            </w:pPr>
            <w:r w:rsidRPr="00057B8F">
              <w:rPr>
                <w:bCs/>
                <w:sz w:val="20"/>
                <w:szCs w:val="16"/>
              </w:rPr>
              <w:t>Наименование подстанции</w:t>
            </w:r>
          </w:p>
        </w:tc>
        <w:tc>
          <w:tcPr>
            <w:tcW w:w="1728" w:type="pct"/>
            <w:shd w:val="clear" w:color="auto" w:fill="auto"/>
            <w:noWrap/>
          </w:tcPr>
          <w:p w:rsidR="007817CD" w:rsidRPr="00057B8F" w:rsidRDefault="007817CD" w:rsidP="000B7F3F">
            <w:pPr>
              <w:jc w:val="center"/>
              <w:rPr>
                <w:bCs/>
                <w:sz w:val="20"/>
                <w:szCs w:val="16"/>
              </w:rPr>
            </w:pPr>
            <w:r w:rsidRPr="00057B8F">
              <w:rPr>
                <w:bCs/>
                <w:sz w:val="20"/>
                <w:szCs w:val="16"/>
              </w:rPr>
              <w:t>Класс напряжения подстанции, кВ</w:t>
            </w:r>
          </w:p>
        </w:tc>
        <w:tc>
          <w:tcPr>
            <w:tcW w:w="1669" w:type="pct"/>
            <w:shd w:val="clear" w:color="auto" w:fill="auto"/>
            <w:noWrap/>
          </w:tcPr>
          <w:p w:rsidR="007817CD" w:rsidRPr="00057B8F" w:rsidRDefault="007817CD" w:rsidP="000B7F3F">
            <w:pPr>
              <w:jc w:val="center"/>
              <w:rPr>
                <w:bCs/>
                <w:sz w:val="20"/>
                <w:szCs w:val="16"/>
              </w:rPr>
            </w:pPr>
            <w:r w:rsidRPr="00057B8F">
              <w:rPr>
                <w:bCs/>
                <w:sz w:val="20"/>
                <w:szCs w:val="16"/>
              </w:rPr>
              <w:t>Установленная мощность, МВА</w:t>
            </w:r>
          </w:p>
        </w:tc>
      </w:tr>
      <w:tr w:rsidR="00057B8F" w:rsidRPr="00057B8F" w:rsidTr="000B7F3F">
        <w:trPr>
          <w:cantSplit/>
        </w:trPr>
        <w:tc>
          <w:tcPr>
            <w:tcW w:w="218" w:type="pct"/>
            <w:shd w:val="clear" w:color="auto" w:fill="auto"/>
          </w:tcPr>
          <w:p w:rsidR="007817CD" w:rsidRPr="00057B8F" w:rsidRDefault="007817CD" w:rsidP="0002306E">
            <w:pPr>
              <w:numPr>
                <w:ilvl w:val="0"/>
                <w:numId w:val="180"/>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Владивосток</w:t>
            </w:r>
          </w:p>
        </w:tc>
        <w:tc>
          <w:tcPr>
            <w:tcW w:w="1728" w:type="pct"/>
            <w:shd w:val="clear" w:color="auto" w:fill="auto"/>
          </w:tcPr>
          <w:p w:rsidR="007817CD" w:rsidRPr="00057B8F" w:rsidRDefault="007817CD" w:rsidP="000B7F3F">
            <w:pPr>
              <w:jc w:val="center"/>
              <w:rPr>
                <w:sz w:val="20"/>
                <w:szCs w:val="16"/>
              </w:rPr>
            </w:pPr>
            <w:r w:rsidRPr="00057B8F">
              <w:rPr>
                <w:sz w:val="20"/>
                <w:szCs w:val="16"/>
              </w:rPr>
              <w:t>500</w:t>
            </w:r>
          </w:p>
        </w:tc>
        <w:tc>
          <w:tcPr>
            <w:tcW w:w="1669" w:type="pct"/>
            <w:shd w:val="clear" w:color="auto" w:fill="auto"/>
          </w:tcPr>
          <w:p w:rsidR="007817CD" w:rsidRPr="00057B8F" w:rsidRDefault="007817CD" w:rsidP="008020DA">
            <w:pPr>
              <w:jc w:val="center"/>
              <w:rPr>
                <w:sz w:val="20"/>
                <w:szCs w:val="16"/>
              </w:rPr>
            </w:pPr>
            <w:r w:rsidRPr="00057B8F">
              <w:rPr>
                <w:sz w:val="20"/>
                <w:szCs w:val="16"/>
              </w:rPr>
              <w:t>50</w:t>
            </w:r>
            <w:r w:rsidR="008020DA" w:rsidRPr="00057B8F">
              <w:rPr>
                <w:sz w:val="20"/>
                <w:szCs w:val="16"/>
              </w:rPr>
              <w:t>0</w:t>
            </w:r>
          </w:p>
        </w:tc>
      </w:tr>
      <w:tr w:rsidR="00057B8F" w:rsidRPr="00057B8F" w:rsidTr="000B7F3F">
        <w:trPr>
          <w:cantSplit/>
        </w:trPr>
        <w:tc>
          <w:tcPr>
            <w:tcW w:w="218" w:type="pct"/>
            <w:shd w:val="clear" w:color="auto" w:fill="auto"/>
          </w:tcPr>
          <w:p w:rsidR="007817CD" w:rsidRPr="00057B8F" w:rsidRDefault="007817CD" w:rsidP="0002306E">
            <w:pPr>
              <w:numPr>
                <w:ilvl w:val="0"/>
                <w:numId w:val="180"/>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Дальневосточная</w:t>
            </w:r>
          </w:p>
        </w:tc>
        <w:tc>
          <w:tcPr>
            <w:tcW w:w="1728" w:type="pct"/>
            <w:shd w:val="clear" w:color="auto" w:fill="auto"/>
          </w:tcPr>
          <w:p w:rsidR="007817CD" w:rsidRPr="00057B8F" w:rsidRDefault="007817CD" w:rsidP="000B7F3F">
            <w:pPr>
              <w:jc w:val="center"/>
              <w:rPr>
                <w:sz w:val="20"/>
                <w:szCs w:val="16"/>
              </w:rPr>
            </w:pPr>
            <w:r w:rsidRPr="00057B8F">
              <w:rPr>
                <w:sz w:val="20"/>
                <w:szCs w:val="16"/>
              </w:rPr>
              <w:t>500</w:t>
            </w:r>
          </w:p>
        </w:tc>
        <w:tc>
          <w:tcPr>
            <w:tcW w:w="1669" w:type="pct"/>
            <w:shd w:val="clear" w:color="auto" w:fill="auto"/>
          </w:tcPr>
          <w:p w:rsidR="007817CD" w:rsidRPr="00057B8F" w:rsidRDefault="007817CD" w:rsidP="000B7F3F">
            <w:pPr>
              <w:jc w:val="center"/>
              <w:rPr>
                <w:sz w:val="20"/>
                <w:szCs w:val="16"/>
              </w:rPr>
            </w:pPr>
            <w:r w:rsidRPr="00057B8F">
              <w:rPr>
                <w:sz w:val="20"/>
                <w:szCs w:val="16"/>
              </w:rPr>
              <w:t>1006,4</w:t>
            </w:r>
          </w:p>
        </w:tc>
      </w:tr>
      <w:tr w:rsidR="00057B8F" w:rsidRPr="00057B8F" w:rsidTr="000B7F3F">
        <w:trPr>
          <w:cantSplit/>
        </w:trPr>
        <w:tc>
          <w:tcPr>
            <w:tcW w:w="218" w:type="pct"/>
            <w:shd w:val="clear" w:color="auto" w:fill="auto"/>
          </w:tcPr>
          <w:p w:rsidR="007817CD" w:rsidRPr="00057B8F" w:rsidRDefault="007817CD" w:rsidP="0002306E">
            <w:pPr>
              <w:numPr>
                <w:ilvl w:val="0"/>
                <w:numId w:val="180"/>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Лозовая</w:t>
            </w:r>
          </w:p>
        </w:tc>
        <w:tc>
          <w:tcPr>
            <w:tcW w:w="1728" w:type="pct"/>
            <w:shd w:val="clear" w:color="auto" w:fill="auto"/>
          </w:tcPr>
          <w:p w:rsidR="007817CD" w:rsidRPr="00057B8F" w:rsidRDefault="007817CD" w:rsidP="000B7F3F">
            <w:pPr>
              <w:jc w:val="center"/>
              <w:rPr>
                <w:sz w:val="20"/>
                <w:szCs w:val="16"/>
              </w:rPr>
            </w:pPr>
            <w:r w:rsidRPr="00057B8F">
              <w:rPr>
                <w:sz w:val="20"/>
                <w:szCs w:val="16"/>
              </w:rPr>
              <w:t>500</w:t>
            </w:r>
          </w:p>
        </w:tc>
        <w:tc>
          <w:tcPr>
            <w:tcW w:w="1669" w:type="pct"/>
            <w:shd w:val="clear" w:color="auto" w:fill="auto"/>
          </w:tcPr>
          <w:p w:rsidR="007817CD" w:rsidRPr="00057B8F" w:rsidRDefault="007817CD" w:rsidP="000B7F3F">
            <w:pPr>
              <w:jc w:val="center"/>
              <w:rPr>
                <w:sz w:val="20"/>
                <w:szCs w:val="16"/>
              </w:rPr>
            </w:pPr>
            <w:r w:rsidRPr="00057B8F">
              <w:rPr>
                <w:sz w:val="20"/>
                <w:szCs w:val="16"/>
              </w:rPr>
              <w:t>501</w:t>
            </w:r>
          </w:p>
        </w:tc>
      </w:tr>
      <w:tr w:rsidR="00057B8F" w:rsidRPr="00057B8F" w:rsidTr="000B7F3F">
        <w:trPr>
          <w:cantSplit/>
        </w:trPr>
        <w:tc>
          <w:tcPr>
            <w:tcW w:w="218" w:type="pct"/>
            <w:shd w:val="clear" w:color="auto" w:fill="auto"/>
          </w:tcPr>
          <w:p w:rsidR="007817CD" w:rsidRPr="00057B8F" w:rsidRDefault="007817CD" w:rsidP="0002306E">
            <w:pPr>
              <w:numPr>
                <w:ilvl w:val="0"/>
                <w:numId w:val="180"/>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ОРУ Приморской ГРЭС</w:t>
            </w:r>
          </w:p>
        </w:tc>
        <w:tc>
          <w:tcPr>
            <w:tcW w:w="1728" w:type="pct"/>
            <w:shd w:val="clear" w:color="auto" w:fill="auto"/>
          </w:tcPr>
          <w:p w:rsidR="007817CD" w:rsidRPr="00057B8F" w:rsidRDefault="007817CD" w:rsidP="000B7F3F">
            <w:pPr>
              <w:jc w:val="center"/>
              <w:rPr>
                <w:sz w:val="20"/>
                <w:szCs w:val="16"/>
              </w:rPr>
            </w:pPr>
            <w:r w:rsidRPr="00057B8F">
              <w:rPr>
                <w:sz w:val="20"/>
                <w:szCs w:val="16"/>
              </w:rPr>
              <w:t>500</w:t>
            </w:r>
          </w:p>
        </w:tc>
        <w:tc>
          <w:tcPr>
            <w:tcW w:w="1669" w:type="pct"/>
            <w:shd w:val="clear" w:color="auto" w:fill="auto"/>
          </w:tcPr>
          <w:p w:rsidR="007817CD" w:rsidRPr="00057B8F" w:rsidRDefault="007817CD" w:rsidP="000B7F3F">
            <w:pPr>
              <w:jc w:val="center"/>
              <w:rPr>
                <w:sz w:val="20"/>
                <w:szCs w:val="16"/>
              </w:rPr>
            </w:pPr>
            <w:r w:rsidRPr="00057B8F">
              <w:rPr>
                <w:sz w:val="20"/>
                <w:szCs w:val="16"/>
              </w:rPr>
              <w:t>1,9</w:t>
            </w:r>
          </w:p>
        </w:tc>
      </w:tr>
      <w:tr w:rsidR="00057B8F" w:rsidRPr="00057B8F" w:rsidTr="000B7F3F">
        <w:trPr>
          <w:cantSplit/>
        </w:trPr>
        <w:tc>
          <w:tcPr>
            <w:tcW w:w="218" w:type="pct"/>
            <w:shd w:val="clear" w:color="auto" w:fill="auto"/>
          </w:tcPr>
          <w:p w:rsidR="007817CD" w:rsidRPr="00057B8F" w:rsidRDefault="007817CD" w:rsidP="0002306E">
            <w:pPr>
              <w:numPr>
                <w:ilvl w:val="0"/>
                <w:numId w:val="180"/>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Чугуевка-2</w:t>
            </w:r>
          </w:p>
        </w:tc>
        <w:tc>
          <w:tcPr>
            <w:tcW w:w="1728" w:type="pct"/>
            <w:shd w:val="clear" w:color="auto" w:fill="auto"/>
          </w:tcPr>
          <w:p w:rsidR="007817CD" w:rsidRPr="00057B8F" w:rsidRDefault="007817CD" w:rsidP="000B7F3F">
            <w:pPr>
              <w:jc w:val="center"/>
              <w:rPr>
                <w:sz w:val="20"/>
                <w:szCs w:val="16"/>
              </w:rPr>
            </w:pPr>
            <w:r w:rsidRPr="00057B8F">
              <w:rPr>
                <w:sz w:val="20"/>
                <w:szCs w:val="16"/>
              </w:rPr>
              <w:t>500</w:t>
            </w:r>
          </w:p>
        </w:tc>
        <w:tc>
          <w:tcPr>
            <w:tcW w:w="1669" w:type="pct"/>
            <w:shd w:val="clear" w:color="auto" w:fill="auto"/>
          </w:tcPr>
          <w:p w:rsidR="007817CD" w:rsidRPr="00057B8F" w:rsidRDefault="007817CD" w:rsidP="000B7F3F">
            <w:pPr>
              <w:jc w:val="center"/>
              <w:rPr>
                <w:sz w:val="20"/>
                <w:szCs w:val="16"/>
              </w:rPr>
            </w:pPr>
            <w:r w:rsidRPr="00057B8F">
              <w:rPr>
                <w:sz w:val="20"/>
                <w:szCs w:val="16"/>
              </w:rPr>
              <w:t>504,2</w:t>
            </w:r>
          </w:p>
        </w:tc>
      </w:tr>
      <w:tr w:rsidR="00057B8F" w:rsidRPr="00057B8F" w:rsidTr="000B7F3F">
        <w:trPr>
          <w:cantSplit/>
        </w:trPr>
        <w:tc>
          <w:tcPr>
            <w:tcW w:w="218" w:type="pct"/>
            <w:shd w:val="clear" w:color="auto" w:fill="auto"/>
          </w:tcPr>
          <w:p w:rsidR="007817CD" w:rsidRPr="00057B8F" w:rsidRDefault="007817CD" w:rsidP="0002306E">
            <w:pPr>
              <w:numPr>
                <w:ilvl w:val="0"/>
                <w:numId w:val="180"/>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Арсеньев-2</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250,8</w:t>
            </w:r>
          </w:p>
        </w:tc>
      </w:tr>
      <w:tr w:rsidR="00057B8F" w:rsidRPr="00057B8F" w:rsidTr="000B7F3F">
        <w:trPr>
          <w:cantSplit/>
        </w:trPr>
        <w:tc>
          <w:tcPr>
            <w:tcW w:w="218" w:type="pct"/>
            <w:shd w:val="clear" w:color="auto" w:fill="auto"/>
          </w:tcPr>
          <w:p w:rsidR="007817CD" w:rsidRPr="00057B8F" w:rsidRDefault="007817CD" w:rsidP="0002306E">
            <w:pPr>
              <w:numPr>
                <w:ilvl w:val="0"/>
                <w:numId w:val="180"/>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Аэропорт</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8020DA" w:rsidP="000B7F3F">
            <w:pPr>
              <w:jc w:val="center"/>
              <w:rPr>
                <w:sz w:val="20"/>
                <w:szCs w:val="16"/>
              </w:rPr>
            </w:pPr>
            <w:r w:rsidRPr="00057B8F">
              <w:rPr>
                <w:sz w:val="20"/>
                <w:szCs w:val="16"/>
              </w:rPr>
              <w:t>50</w:t>
            </w:r>
          </w:p>
        </w:tc>
      </w:tr>
      <w:tr w:rsidR="00057B8F" w:rsidRPr="00057B8F" w:rsidTr="000B7F3F">
        <w:trPr>
          <w:cantSplit/>
        </w:trPr>
        <w:tc>
          <w:tcPr>
            <w:tcW w:w="218" w:type="pct"/>
            <w:shd w:val="clear" w:color="auto" w:fill="auto"/>
          </w:tcPr>
          <w:p w:rsidR="007817CD" w:rsidRPr="00057B8F" w:rsidRDefault="007817CD" w:rsidP="0002306E">
            <w:pPr>
              <w:numPr>
                <w:ilvl w:val="0"/>
                <w:numId w:val="180"/>
              </w:numPr>
              <w:rPr>
                <w:sz w:val="20"/>
                <w:szCs w:val="16"/>
              </w:rPr>
            </w:pPr>
          </w:p>
        </w:tc>
        <w:tc>
          <w:tcPr>
            <w:tcW w:w="1385" w:type="pct"/>
            <w:shd w:val="clear" w:color="auto" w:fill="auto"/>
          </w:tcPr>
          <w:p w:rsidR="007817CD" w:rsidRPr="00057B8F" w:rsidRDefault="00F12369" w:rsidP="000B7F3F">
            <w:pPr>
              <w:rPr>
                <w:sz w:val="20"/>
                <w:szCs w:val="16"/>
              </w:rPr>
            </w:pPr>
            <w:r w:rsidRPr="00057B8F">
              <w:rPr>
                <w:sz w:val="20"/>
                <w:szCs w:val="16"/>
              </w:rPr>
              <w:t>БК-2</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127,3</w:t>
            </w:r>
          </w:p>
        </w:tc>
      </w:tr>
      <w:tr w:rsidR="00057B8F" w:rsidRPr="00057B8F" w:rsidTr="000B7F3F">
        <w:trPr>
          <w:cantSplit/>
        </w:trPr>
        <w:tc>
          <w:tcPr>
            <w:tcW w:w="218" w:type="pct"/>
            <w:shd w:val="clear" w:color="auto" w:fill="auto"/>
          </w:tcPr>
          <w:p w:rsidR="007817CD" w:rsidRPr="00057B8F" w:rsidRDefault="007817CD" w:rsidP="0002306E">
            <w:pPr>
              <w:numPr>
                <w:ilvl w:val="0"/>
                <w:numId w:val="180"/>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Волна</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281,6</w:t>
            </w:r>
          </w:p>
        </w:tc>
      </w:tr>
      <w:tr w:rsidR="00057B8F" w:rsidRPr="00057B8F" w:rsidTr="000B7F3F">
        <w:trPr>
          <w:cantSplit/>
        </w:trPr>
        <w:tc>
          <w:tcPr>
            <w:tcW w:w="218" w:type="pct"/>
            <w:shd w:val="clear" w:color="auto" w:fill="auto"/>
          </w:tcPr>
          <w:p w:rsidR="007817CD" w:rsidRPr="00057B8F" w:rsidRDefault="007817CD" w:rsidP="0002306E">
            <w:pPr>
              <w:numPr>
                <w:ilvl w:val="0"/>
                <w:numId w:val="180"/>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Высокогорск</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20,6</w:t>
            </w:r>
          </w:p>
        </w:tc>
      </w:tr>
      <w:tr w:rsidR="00057B8F" w:rsidRPr="00057B8F" w:rsidTr="000B7F3F">
        <w:trPr>
          <w:cantSplit/>
        </w:trPr>
        <w:tc>
          <w:tcPr>
            <w:tcW w:w="218" w:type="pct"/>
            <w:shd w:val="clear" w:color="auto" w:fill="auto"/>
          </w:tcPr>
          <w:p w:rsidR="007817CD" w:rsidRPr="00057B8F" w:rsidRDefault="007817CD" w:rsidP="0002306E">
            <w:pPr>
              <w:numPr>
                <w:ilvl w:val="0"/>
                <w:numId w:val="180"/>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Горелое</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302,1</w:t>
            </w:r>
          </w:p>
        </w:tc>
      </w:tr>
      <w:tr w:rsidR="00057B8F" w:rsidRPr="00057B8F" w:rsidTr="000B7F3F">
        <w:trPr>
          <w:cantSplit/>
        </w:trPr>
        <w:tc>
          <w:tcPr>
            <w:tcW w:w="218" w:type="pct"/>
            <w:shd w:val="clear" w:color="auto" w:fill="auto"/>
          </w:tcPr>
          <w:p w:rsidR="007817CD" w:rsidRPr="00057B8F" w:rsidRDefault="007817CD" w:rsidP="0002306E">
            <w:pPr>
              <w:numPr>
                <w:ilvl w:val="0"/>
                <w:numId w:val="180"/>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Губерово-тяговая</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80</w:t>
            </w:r>
          </w:p>
        </w:tc>
      </w:tr>
      <w:tr w:rsidR="00057B8F" w:rsidRPr="00057B8F" w:rsidTr="000B7F3F">
        <w:trPr>
          <w:cantSplit/>
        </w:trPr>
        <w:tc>
          <w:tcPr>
            <w:tcW w:w="218" w:type="pct"/>
            <w:shd w:val="clear" w:color="auto" w:fill="auto"/>
          </w:tcPr>
          <w:p w:rsidR="00BD48F7" w:rsidRPr="00057B8F" w:rsidRDefault="00BD48F7" w:rsidP="0002306E">
            <w:pPr>
              <w:numPr>
                <w:ilvl w:val="0"/>
                <w:numId w:val="180"/>
              </w:numPr>
              <w:rPr>
                <w:sz w:val="20"/>
                <w:szCs w:val="16"/>
              </w:rPr>
            </w:pPr>
          </w:p>
        </w:tc>
        <w:tc>
          <w:tcPr>
            <w:tcW w:w="1385" w:type="pct"/>
            <w:shd w:val="clear" w:color="auto" w:fill="auto"/>
          </w:tcPr>
          <w:p w:rsidR="00BD48F7" w:rsidRPr="00057B8F" w:rsidRDefault="00BD48F7" w:rsidP="000B7F3F">
            <w:pPr>
              <w:rPr>
                <w:sz w:val="20"/>
                <w:szCs w:val="16"/>
              </w:rPr>
            </w:pPr>
            <w:r w:rsidRPr="00057B8F">
              <w:rPr>
                <w:sz w:val="20"/>
                <w:szCs w:val="16"/>
              </w:rPr>
              <w:t>Звезда</w:t>
            </w:r>
          </w:p>
        </w:tc>
        <w:tc>
          <w:tcPr>
            <w:tcW w:w="1728" w:type="pct"/>
            <w:shd w:val="clear" w:color="auto" w:fill="auto"/>
          </w:tcPr>
          <w:p w:rsidR="00BD48F7" w:rsidRPr="00057B8F" w:rsidRDefault="00BD48F7" w:rsidP="000B7F3F">
            <w:pPr>
              <w:jc w:val="center"/>
              <w:rPr>
                <w:sz w:val="20"/>
                <w:szCs w:val="16"/>
              </w:rPr>
            </w:pPr>
            <w:r w:rsidRPr="00057B8F">
              <w:rPr>
                <w:sz w:val="20"/>
                <w:szCs w:val="16"/>
              </w:rPr>
              <w:t>220</w:t>
            </w:r>
          </w:p>
        </w:tc>
        <w:tc>
          <w:tcPr>
            <w:tcW w:w="1669" w:type="pct"/>
            <w:shd w:val="clear" w:color="auto" w:fill="auto"/>
          </w:tcPr>
          <w:p w:rsidR="00BD48F7" w:rsidRPr="00057B8F" w:rsidRDefault="00BD48F7" w:rsidP="000B7F3F">
            <w:pPr>
              <w:jc w:val="center"/>
              <w:rPr>
                <w:sz w:val="20"/>
                <w:szCs w:val="16"/>
              </w:rPr>
            </w:pPr>
            <w:r w:rsidRPr="00057B8F">
              <w:rPr>
                <w:sz w:val="20"/>
                <w:szCs w:val="16"/>
              </w:rPr>
              <w:t>126</w:t>
            </w:r>
          </w:p>
        </w:tc>
      </w:tr>
      <w:tr w:rsidR="00057B8F" w:rsidRPr="00057B8F" w:rsidTr="000B7F3F">
        <w:trPr>
          <w:cantSplit/>
        </w:trPr>
        <w:tc>
          <w:tcPr>
            <w:tcW w:w="218" w:type="pct"/>
            <w:shd w:val="clear" w:color="auto" w:fill="auto"/>
          </w:tcPr>
          <w:p w:rsidR="007817CD" w:rsidRPr="00057B8F" w:rsidRDefault="007817CD" w:rsidP="0002306E">
            <w:pPr>
              <w:numPr>
                <w:ilvl w:val="0"/>
                <w:numId w:val="180"/>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Зеленый угол</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126,8</w:t>
            </w:r>
          </w:p>
        </w:tc>
      </w:tr>
      <w:tr w:rsidR="00057B8F" w:rsidRPr="00057B8F" w:rsidTr="000B7F3F">
        <w:trPr>
          <w:cantSplit/>
        </w:trPr>
        <w:tc>
          <w:tcPr>
            <w:tcW w:w="218" w:type="pct"/>
            <w:shd w:val="clear" w:color="auto" w:fill="auto"/>
          </w:tcPr>
          <w:p w:rsidR="007817CD" w:rsidRPr="00057B8F" w:rsidRDefault="007817CD" w:rsidP="0002306E">
            <w:pPr>
              <w:numPr>
                <w:ilvl w:val="0"/>
                <w:numId w:val="180"/>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Иман</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146,8</w:t>
            </w:r>
          </w:p>
        </w:tc>
      </w:tr>
      <w:tr w:rsidR="00057B8F" w:rsidRPr="00057B8F" w:rsidTr="000B7F3F">
        <w:trPr>
          <w:cantSplit/>
        </w:trPr>
        <w:tc>
          <w:tcPr>
            <w:tcW w:w="218" w:type="pct"/>
            <w:shd w:val="clear" w:color="auto" w:fill="auto"/>
          </w:tcPr>
          <w:p w:rsidR="007817CD" w:rsidRPr="00057B8F" w:rsidRDefault="007817CD" w:rsidP="0002306E">
            <w:pPr>
              <w:numPr>
                <w:ilvl w:val="0"/>
                <w:numId w:val="180"/>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К</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176,8</w:t>
            </w:r>
          </w:p>
        </w:tc>
      </w:tr>
      <w:tr w:rsidR="00057B8F" w:rsidRPr="00057B8F" w:rsidTr="000B7F3F">
        <w:trPr>
          <w:cantSplit/>
        </w:trPr>
        <w:tc>
          <w:tcPr>
            <w:tcW w:w="218" w:type="pct"/>
            <w:shd w:val="clear" w:color="auto" w:fill="auto"/>
          </w:tcPr>
          <w:p w:rsidR="007817CD" w:rsidRPr="00057B8F" w:rsidRDefault="007817CD" w:rsidP="0002306E">
            <w:pPr>
              <w:numPr>
                <w:ilvl w:val="0"/>
                <w:numId w:val="180"/>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Кировка</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35,2</w:t>
            </w:r>
          </w:p>
        </w:tc>
      </w:tr>
      <w:tr w:rsidR="00057B8F" w:rsidRPr="00057B8F" w:rsidTr="000B7F3F">
        <w:trPr>
          <w:cantSplit/>
        </w:trPr>
        <w:tc>
          <w:tcPr>
            <w:tcW w:w="218" w:type="pct"/>
            <w:shd w:val="clear" w:color="auto" w:fill="auto"/>
          </w:tcPr>
          <w:p w:rsidR="007817CD" w:rsidRPr="00057B8F" w:rsidRDefault="007817CD" w:rsidP="0002306E">
            <w:pPr>
              <w:numPr>
                <w:ilvl w:val="0"/>
                <w:numId w:val="180"/>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Козьмино</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80</w:t>
            </w:r>
          </w:p>
        </w:tc>
      </w:tr>
      <w:tr w:rsidR="00057B8F" w:rsidRPr="00057B8F" w:rsidTr="000B7F3F">
        <w:trPr>
          <w:cantSplit/>
        </w:trPr>
        <w:tc>
          <w:tcPr>
            <w:tcW w:w="218" w:type="pct"/>
            <w:shd w:val="clear" w:color="auto" w:fill="auto"/>
          </w:tcPr>
          <w:p w:rsidR="007817CD" w:rsidRPr="00057B8F" w:rsidRDefault="007817CD" w:rsidP="0002306E">
            <w:pPr>
              <w:numPr>
                <w:ilvl w:val="0"/>
                <w:numId w:val="180"/>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Лесозаводск</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40,5</w:t>
            </w:r>
          </w:p>
        </w:tc>
      </w:tr>
      <w:tr w:rsidR="00057B8F" w:rsidRPr="00057B8F" w:rsidTr="000B7F3F">
        <w:trPr>
          <w:cantSplit/>
        </w:trPr>
        <w:tc>
          <w:tcPr>
            <w:tcW w:w="218" w:type="pct"/>
            <w:shd w:val="clear" w:color="auto" w:fill="auto"/>
          </w:tcPr>
          <w:p w:rsidR="007817CD" w:rsidRPr="00057B8F" w:rsidRDefault="007817CD" w:rsidP="0002306E">
            <w:pPr>
              <w:numPr>
                <w:ilvl w:val="0"/>
                <w:numId w:val="180"/>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Новая</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126</w:t>
            </w:r>
          </w:p>
        </w:tc>
      </w:tr>
      <w:tr w:rsidR="00057B8F" w:rsidRPr="00057B8F" w:rsidTr="000B7F3F">
        <w:trPr>
          <w:cantSplit/>
        </w:trPr>
        <w:tc>
          <w:tcPr>
            <w:tcW w:w="218" w:type="pct"/>
            <w:shd w:val="clear" w:color="auto" w:fill="auto"/>
          </w:tcPr>
          <w:p w:rsidR="007817CD" w:rsidRPr="00057B8F" w:rsidRDefault="007817CD" w:rsidP="0002306E">
            <w:pPr>
              <w:numPr>
                <w:ilvl w:val="0"/>
                <w:numId w:val="180"/>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НПС-38</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50,3</w:t>
            </w:r>
          </w:p>
        </w:tc>
      </w:tr>
      <w:tr w:rsidR="00057B8F" w:rsidRPr="00057B8F" w:rsidTr="000B7F3F">
        <w:trPr>
          <w:cantSplit/>
        </w:trPr>
        <w:tc>
          <w:tcPr>
            <w:tcW w:w="218" w:type="pct"/>
            <w:shd w:val="clear" w:color="auto" w:fill="auto"/>
          </w:tcPr>
          <w:p w:rsidR="007817CD" w:rsidRPr="00057B8F" w:rsidRDefault="007817CD" w:rsidP="0002306E">
            <w:pPr>
              <w:numPr>
                <w:ilvl w:val="0"/>
                <w:numId w:val="180"/>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НПС-40</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50,3</w:t>
            </w:r>
          </w:p>
        </w:tc>
      </w:tr>
      <w:tr w:rsidR="00057B8F" w:rsidRPr="00057B8F" w:rsidTr="000B7F3F">
        <w:trPr>
          <w:cantSplit/>
        </w:trPr>
        <w:tc>
          <w:tcPr>
            <w:tcW w:w="218" w:type="pct"/>
            <w:shd w:val="clear" w:color="auto" w:fill="auto"/>
          </w:tcPr>
          <w:p w:rsidR="007817CD" w:rsidRPr="00057B8F" w:rsidRDefault="007817CD" w:rsidP="0002306E">
            <w:pPr>
              <w:numPr>
                <w:ilvl w:val="0"/>
                <w:numId w:val="180"/>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НПС-41</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50,3</w:t>
            </w:r>
          </w:p>
        </w:tc>
      </w:tr>
      <w:tr w:rsidR="00057B8F" w:rsidRPr="00057B8F" w:rsidTr="004E007D">
        <w:trPr>
          <w:cantSplit/>
        </w:trPr>
        <w:tc>
          <w:tcPr>
            <w:tcW w:w="218" w:type="pct"/>
            <w:shd w:val="clear" w:color="auto" w:fill="auto"/>
          </w:tcPr>
          <w:p w:rsidR="00F12369" w:rsidRPr="00057B8F" w:rsidRDefault="00F12369" w:rsidP="0002306E">
            <w:pPr>
              <w:numPr>
                <w:ilvl w:val="0"/>
                <w:numId w:val="180"/>
              </w:numPr>
              <w:rPr>
                <w:sz w:val="20"/>
                <w:szCs w:val="16"/>
              </w:rPr>
            </w:pPr>
          </w:p>
        </w:tc>
        <w:tc>
          <w:tcPr>
            <w:tcW w:w="1385" w:type="pct"/>
            <w:shd w:val="clear" w:color="auto" w:fill="auto"/>
          </w:tcPr>
          <w:p w:rsidR="00F12369" w:rsidRPr="00057B8F" w:rsidRDefault="00F12369" w:rsidP="004E007D">
            <w:pPr>
              <w:rPr>
                <w:sz w:val="20"/>
                <w:szCs w:val="16"/>
              </w:rPr>
            </w:pPr>
            <w:r w:rsidRPr="00057B8F">
              <w:rPr>
                <w:sz w:val="20"/>
                <w:szCs w:val="16"/>
              </w:rPr>
              <w:t>Патрокл</w:t>
            </w:r>
          </w:p>
        </w:tc>
        <w:tc>
          <w:tcPr>
            <w:tcW w:w="1728" w:type="pct"/>
            <w:shd w:val="clear" w:color="auto" w:fill="auto"/>
          </w:tcPr>
          <w:p w:rsidR="00F12369" w:rsidRPr="00057B8F" w:rsidRDefault="00F12369" w:rsidP="004E007D">
            <w:pPr>
              <w:jc w:val="center"/>
              <w:rPr>
                <w:sz w:val="20"/>
                <w:szCs w:val="16"/>
              </w:rPr>
            </w:pPr>
            <w:r w:rsidRPr="00057B8F">
              <w:rPr>
                <w:sz w:val="20"/>
                <w:szCs w:val="16"/>
              </w:rPr>
              <w:t>220</w:t>
            </w:r>
          </w:p>
        </w:tc>
        <w:tc>
          <w:tcPr>
            <w:tcW w:w="1669" w:type="pct"/>
            <w:shd w:val="clear" w:color="auto" w:fill="auto"/>
          </w:tcPr>
          <w:p w:rsidR="00F12369" w:rsidRPr="00057B8F" w:rsidRDefault="00F12369" w:rsidP="004E007D">
            <w:pPr>
              <w:jc w:val="center"/>
              <w:rPr>
                <w:sz w:val="20"/>
                <w:szCs w:val="16"/>
              </w:rPr>
            </w:pPr>
            <w:r w:rsidRPr="00057B8F">
              <w:rPr>
                <w:sz w:val="20"/>
                <w:szCs w:val="16"/>
              </w:rPr>
              <w:t>126,8</w:t>
            </w:r>
          </w:p>
        </w:tc>
      </w:tr>
      <w:tr w:rsidR="00057B8F" w:rsidRPr="00057B8F" w:rsidTr="004E007D">
        <w:trPr>
          <w:cantSplit/>
        </w:trPr>
        <w:tc>
          <w:tcPr>
            <w:tcW w:w="218" w:type="pct"/>
            <w:shd w:val="clear" w:color="auto" w:fill="auto"/>
          </w:tcPr>
          <w:p w:rsidR="00F12369" w:rsidRPr="00057B8F" w:rsidRDefault="00F12369" w:rsidP="0002306E">
            <w:pPr>
              <w:numPr>
                <w:ilvl w:val="0"/>
                <w:numId w:val="180"/>
              </w:numPr>
              <w:rPr>
                <w:sz w:val="20"/>
                <w:szCs w:val="16"/>
              </w:rPr>
            </w:pPr>
          </w:p>
        </w:tc>
        <w:tc>
          <w:tcPr>
            <w:tcW w:w="1385" w:type="pct"/>
            <w:shd w:val="clear" w:color="auto" w:fill="auto"/>
          </w:tcPr>
          <w:p w:rsidR="00F12369" w:rsidRPr="00057B8F" w:rsidRDefault="00F12369" w:rsidP="004E007D">
            <w:pPr>
              <w:rPr>
                <w:sz w:val="20"/>
                <w:szCs w:val="16"/>
              </w:rPr>
            </w:pPr>
            <w:r w:rsidRPr="00057B8F">
              <w:rPr>
                <w:sz w:val="20"/>
                <w:szCs w:val="16"/>
              </w:rPr>
              <w:t>Перевал</w:t>
            </w:r>
          </w:p>
        </w:tc>
        <w:tc>
          <w:tcPr>
            <w:tcW w:w="1728" w:type="pct"/>
            <w:shd w:val="clear" w:color="auto" w:fill="auto"/>
          </w:tcPr>
          <w:p w:rsidR="00F12369" w:rsidRPr="00057B8F" w:rsidRDefault="00F12369" w:rsidP="004E007D">
            <w:pPr>
              <w:jc w:val="center"/>
              <w:rPr>
                <w:sz w:val="20"/>
                <w:szCs w:val="16"/>
              </w:rPr>
            </w:pPr>
            <w:r w:rsidRPr="00057B8F">
              <w:rPr>
                <w:sz w:val="20"/>
                <w:szCs w:val="16"/>
              </w:rPr>
              <w:t>220</w:t>
            </w:r>
          </w:p>
        </w:tc>
        <w:tc>
          <w:tcPr>
            <w:tcW w:w="1669" w:type="pct"/>
            <w:shd w:val="clear" w:color="auto" w:fill="auto"/>
          </w:tcPr>
          <w:p w:rsidR="00F12369" w:rsidRPr="00057B8F" w:rsidRDefault="00F12369" w:rsidP="004E007D">
            <w:pPr>
              <w:jc w:val="center"/>
              <w:rPr>
                <w:sz w:val="20"/>
                <w:szCs w:val="16"/>
              </w:rPr>
            </w:pPr>
            <w:r w:rsidRPr="00057B8F">
              <w:rPr>
                <w:sz w:val="20"/>
                <w:szCs w:val="16"/>
              </w:rPr>
              <w:t>80</w:t>
            </w:r>
          </w:p>
        </w:tc>
      </w:tr>
      <w:tr w:rsidR="00057B8F" w:rsidRPr="00057B8F" w:rsidTr="000B7F3F">
        <w:trPr>
          <w:cantSplit/>
        </w:trPr>
        <w:tc>
          <w:tcPr>
            <w:tcW w:w="218" w:type="pct"/>
            <w:shd w:val="clear" w:color="auto" w:fill="auto"/>
          </w:tcPr>
          <w:p w:rsidR="007817CD" w:rsidRPr="00057B8F" w:rsidRDefault="007817CD" w:rsidP="0002306E">
            <w:pPr>
              <w:numPr>
                <w:ilvl w:val="0"/>
                <w:numId w:val="180"/>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Партизанск ПП</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0,2</w:t>
            </w:r>
          </w:p>
        </w:tc>
      </w:tr>
      <w:tr w:rsidR="00057B8F" w:rsidRPr="00057B8F" w:rsidTr="000B7F3F">
        <w:trPr>
          <w:cantSplit/>
        </w:trPr>
        <w:tc>
          <w:tcPr>
            <w:tcW w:w="218" w:type="pct"/>
            <w:shd w:val="clear" w:color="auto" w:fill="auto"/>
          </w:tcPr>
          <w:p w:rsidR="007817CD" w:rsidRPr="00057B8F" w:rsidRDefault="007817CD" w:rsidP="0002306E">
            <w:pPr>
              <w:numPr>
                <w:ilvl w:val="0"/>
                <w:numId w:val="180"/>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Ружино-тяговая</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80</w:t>
            </w:r>
          </w:p>
        </w:tc>
      </w:tr>
      <w:tr w:rsidR="00057B8F" w:rsidRPr="00057B8F" w:rsidTr="000B7F3F">
        <w:trPr>
          <w:cantSplit/>
        </w:trPr>
        <w:tc>
          <w:tcPr>
            <w:tcW w:w="218" w:type="pct"/>
            <w:shd w:val="clear" w:color="auto" w:fill="auto"/>
          </w:tcPr>
          <w:p w:rsidR="007817CD" w:rsidRPr="00057B8F" w:rsidRDefault="007817CD" w:rsidP="0002306E">
            <w:pPr>
              <w:numPr>
                <w:ilvl w:val="0"/>
                <w:numId w:val="180"/>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Русская</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126,8</w:t>
            </w:r>
          </w:p>
        </w:tc>
      </w:tr>
      <w:tr w:rsidR="00057B8F" w:rsidRPr="00057B8F" w:rsidTr="000B7F3F">
        <w:trPr>
          <w:cantSplit/>
        </w:trPr>
        <w:tc>
          <w:tcPr>
            <w:tcW w:w="218" w:type="pct"/>
            <w:shd w:val="clear" w:color="auto" w:fill="auto"/>
          </w:tcPr>
          <w:p w:rsidR="007817CD" w:rsidRPr="00057B8F" w:rsidRDefault="007817CD" w:rsidP="0002306E">
            <w:pPr>
              <w:numPr>
                <w:ilvl w:val="0"/>
                <w:numId w:val="180"/>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Свиягино-тяговая</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80</w:t>
            </w:r>
          </w:p>
        </w:tc>
      </w:tr>
      <w:tr w:rsidR="00057B8F" w:rsidRPr="00057B8F" w:rsidTr="000B7F3F">
        <w:trPr>
          <w:cantSplit/>
        </w:trPr>
        <w:tc>
          <w:tcPr>
            <w:tcW w:w="218" w:type="pct"/>
            <w:shd w:val="clear" w:color="auto" w:fill="auto"/>
          </w:tcPr>
          <w:p w:rsidR="007817CD" w:rsidRPr="00057B8F" w:rsidRDefault="007817CD" w:rsidP="0002306E">
            <w:pPr>
              <w:numPr>
                <w:ilvl w:val="0"/>
                <w:numId w:val="180"/>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Спасск</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411,3</w:t>
            </w:r>
          </w:p>
        </w:tc>
      </w:tr>
      <w:tr w:rsidR="00057B8F" w:rsidRPr="00057B8F" w:rsidTr="000B7F3F">
        <w:trPr>
          <w:cantSplit/>
        </w:trPr>
        <w:tc>
          <w:tcPr>
            <w:tcW w:w="218" w:type="pct"/>
            <w:shd w:val="clear" w:color="auto" w:fill="auto"/>
          </w:tcPr>
          <w:p w:rsidR="007817CD" w:rsidRPr="00057B8F" w:rsidRDefault="007817CD" w:rsidP="0002306E">
            <w:pPr>
              <w:numPr>
                <w:ilvl w:val="0"/>
                <w:numId w:val="180"/>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Уссурийск-2</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439,3</w:t>
            </w:r>
          </w:p>
        </w:tc>
      </w:tr>
      <w:tr w:rsidR="00057B8F" w:rsidRPr="00057B8F" w:rsidTr="000B7F3F">
        <w:trPr>
          <w:cantSplit/>
        </w:trPr>
        <w:tc>
          <w:tcPr>
            <w:tcW w:w="218" w:type="pct"/>
            <w:shd w:val="clear" w:color="auto" w:fill="auto"/>
          </w:tcPr>
          <w:p w:rsidR="007817CD" w:rsidRPr="00057B8F" w:rsidRDefault="007817CD" w:rsidP="0002306E">
            <w:pPr>
              <w:numPr>
                <w:ilvl w:val="0"/>
                <w:numId w:val="180"/>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Чугуевка</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80</w:t>
            </w:r>
          </w:p>
        </w:tc>
      </w:tr>
      <w:tr w:rsidR="00057B8F" w:rsidRPr="00057B8F" w:rsidTr="000B7F3F">
        <w:trPr>
          <w:cantSplit/>
        </w:trPr>
        <w:tc>
          <w:tcPr>
            <w:tcW w:w="218" w:type="pct"/>
            <w:shd w:val="clear" w:color="auto" w:fill="auto"/>
          </w:tcPr>
          <w:p w:rsidR="007817CD" w:rsidRPr="00057B8F" w:rsidRDefault="007817CD" w:rsidP="0002306E">
            <w:pPr>
              <w:numPr>
                <w:ilvl w:val="0"/>
                <w:numId w:val="180"/>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Широкая</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331,3</w:t>
            </w:r>
          </w:p>
        </w:tc>
      </w:tr>
      <w:tr w:rsidR="00057B8F" w:rsidRPr="00057B8F" w:rsidTr="000B7F3F">
        <w:trPr>
          <w:cantSplit/>
        </w:trPr>
        <w:tc>
          <w:tcPr>
            <w:tcW w:w="1603" w:type="pct"/>
            <w:gridSpan w:val="2"/>
            <w:shd w:val="clear" w:color="auto" w:fill="auto"/>
          </w:tcPr>
          <w:p w:rsidR="007817CD" w:rsidRPr="00057B8F" w:rsidRDefault="007817CD" w:rsidP="000B7F3F">
            <w:pPr>
              <w:rPr>
                <w:iCs/>
                <w:sz w:val="20"/>
                <w:szCs w:val="16"/>
              </w:rPr>
            </w:pPr>
            <w:r w:rsidRPr="00057B8F">
              <w:rPr>
                <w:iCs/>
                <w:sz w:val="20"/>
                <w:szCs w:val="16"/>
              </w:rPr>
              <w:t>Всего</w:t>
            </w:r>
          </w:p>
        </w:tc>
        <w:tc>
          <w:tcPr>
            <w:tcW w:w="1728" w:type="pct"/>
            <w:shd w:val="clear" w:color="auto" w:fill="auto"/>
          </w:tcPr>
          <w:p w:rsidR="007817CD" w:rsidRPr="00057B8F" w:rsidRDefault="007817CD" w:rsidP="000B7F3F">
            <w:pPr>
              <w:rPr>
                <w:sz w:val="20"/>
                <w:szCs w:val="16"/>
              </w:rPr>
            </w:pPr>
          </w:p>
        </w:tc>
        <w:tc>
          <w:tcPr>
            <w:tcW w:w="1669" w:type="pct"/>
            <w:shd w:val="clear" w:color="auto" w:fill="auto"/>
          </w:tcPr>
          <w:p w:rsidR="007817CD" w:rsidRPr="00057B8F" w:rsidRDefault="00BD48F7" w:rsidP="008020DA">
            <w:pPr>
              <w:jc w:val="center"/>
              <w:rPr>
                <w:sz w:val="20"/>
                <w:szCs w:val="16"/>
              </w:rPr>
            </w:pPr>
            <w:r w:rsidRPr="00057B8F">
              <w:rPr>
                <w:sz w:val="20"/>
                <w:szCs w:val="16"/>
              </w:rPr>
              <w:t>6390,6</w:t>
            </w:r>
          </w:p>
        </w:tc>
      </w:tr>
    </w:tbl>
    <w:p w:rsidR="007817CD" w:rsidRPr="00057B8F" w:rsidRDefault="007817CD" w:rsidP="007817CD">
      <w:pPr>
        <w:pStyle w:val="6"/>
      </w:pPr>
      <w:bookmarkStart w:id="2580" w:name="_Toc343872502"/>
      <w:r w:rsidRPr="00057B8F">
        <w:t>Действующие линии электропередачи напряжением 220 кВ и выше</w:t>
      </w:r>
      <w:bookmarkEnd w:id="258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8"/>
        <w:gridCol w:w="4663"/>
        <w:gridCol w:w="2628"/>
        <w:gridCol w:w="1872"/>
      </w:tblGrid>
      <w:tr w:rsidR="00057B8F" w:rsidRPr="00057B8F" w:rsidTr="000B7F3F">
        <w:trPr>
          <w:cantSplit/>
          <w:tblHeader/>
        </w:trPr>
        <w:tc>
          <w:tcPr>
            <w:tcW w:w="213" w:type="pct"/>
            <w:shd w:val="clear" w:color="auto" w:fill="auto"/>
            <w:noWrap/>
          </w:tcPr>
          <w:p w:rsidR="007817CD" w:rsidRPr="00057B8F" w:rsidRDefault="007817CD" w:rsidP="000B7F3F">
            <w:pPr>
              <w:rPr>
                <w:bCs/>
                <w:sz w:val="20"/>
                <w:szCs w:val="16"/>
              </w:rPr>
            </w:pPr>
            <w:r w:rsidRPr="00057B8F">
              <w:rPr>
                <w:bCs/>
                <w:sz w:val="20"/>
                <w:szCs w:val="16"/>
              </w:rPr>
              <w:t>№</w:t>
            </w:r>
          </w:p>
        </w:tc>
        <w:tc>
          <w:tcPr>
            <w:tcW w:w="2436" w:type="pct"/>
            <w:shd w:val="clear" w:color="auto" w:fill="auto"/>
            <w:noWrap/>
          </w:tcPr>
          <w:p w:rsidR="007817CD" w:rsidRPr="00057B8F" w:rsidRDefault="007817CD" w:rsidP="000B7F3F">
            <w:pPr>
              <w:rPr>
                <w:bCs/>
                <w:sz w:val="20"/>
                <w:szCs w:val="16"/>
              </w:rPr>
            </w:pPr>
            <w:r w:rsidRPr="00057B8F">
              <w:rPr>
                <w:bCs/>
                <w:sz w:val="20"/>
                <w:szCs w:val="16"/>
              </w:rPr>
              <w:t>Наименование линии электропередачи</w:t>
            </w:r>
          </w:p>
        </w:tc>
        <w:tc>
          <w:tcPr>
            <w:tcW w:w="1373" w:type="pct"/>
            <w:shd w:val="clear" w:color="auto" w:fill="auto"/>
            <w:noWrap/>
          </w:tcPr>
          <w:p w:rsidR="007817CD" w:rsidRPr="00057B8F" w:rsidRDefault="007817CD" w:rsidP="000B7F3F">
            <w:pPr>
              <w:rPr>
                <w:bCs/>
                <w:sz w:val="20"/>
                <w:szCs w:val="16"/>
              </w:rPr>
            </w:pPr>
            <w:r w:rsidRPr="00057B8F">
              <w:rPr>
                <w:bCs/>
                <w:sz w:val="20"/>
                <w:szCs w:val="16"/>
              </w:rPr>
              <w:t>Местоположение</w:t>
            </w:r>
          </w:p>
        </w:tc>
        <w:tc>
          <w:tcPr>
            <w:tcW w:w="978" w:type="pct"/>
            <w:shd w:val="clear" w:color="auto" w:fill="auto"/>
            <w:noWrap/>
          </w:tcPr>
          <w:p w:rsidR="007817CD" w:rsidRPr="00057B8F" w:rsidRDefault="007817CD" w:rsidP="000B7F3F">
            <w:pPr>
              <w:jc w:val="center"/>
              <w:rPr>
                <w:bCs/>
                <w:sz w:val="20"/>
                <w:szCs w:val="16"/>
              </w:rPr>
            </w:pPr>
            <w:r w:rsidRPr="00057B8F">
              <w:rPr>
                <w:bCs/>
                <w:sz w:val="20"/>
                <w:szCs w:val="16"/>
              </w:rPr>
              <w:t>Протяженность, км</w:t>
            </w:r>
          </w:p>
        </w:tc>
      </w:tr>
      <w:tr w:rsidR="00057B8F" w:rsidRPr="00057B8F" w:rsidTr="000B7F3F">
        <w:trPr>
          <w:cantSplit/>
        </w:trPr>
        <w:tc>
          <w:tcPr>
            <w:tcW w:w="213" w:type="pct"/>
            <w:shd w:val="clear" w:color="auto" w:fill="auto"/>
          </w:tcPr>
          <w:p w:rsidR="007817CD" w:rsidRPr="00057B8F" w:rsidRDefault="007817CD" w:rsidP="0002306E">
            <w:pPr>
              <w:numPr>
                <w:ilvl w:val="0"/>
                <w:numId w:val="181"/>
              </w:numPr>
              <w:rPr>
                <w:sz w:val="20"/>
                <w:szCs w:val="16"/>
              </w:rPr>
            </w:pPr>
          </w:p>
        </w:tc>
        <w:tc>
          <w:tcPr>
            <w:tcW w:w="2436" w:type="pct"/>
            <w:shd w:val="clear" w:color="auto" w:fill="auto"/>
          </w:tcPr>
          <w:p w:rsidR="007817CD" w:rsidRPr="00057B8F" w:rsidRDefault="007817CD" w:rsidP="000B7F3F">
            <w:pPr>
              <w:rPr>
                <w:sz w:val="20"/>
                <w:szCs w:val="16"/>
              </w:rPr>
            </w:pPr>
            <w:r w:rsidRPr="00057B8F">
              <w:rPr>
                <w:sz w:val="20"/>
                <w:szCs w:val="16"/>
              </w:rPr>
              <w:t>ВЛ 500 кВ Владивосток - Лозовая</w:t>
            </w:r>
          </w:p>
        </w:tc>
        <w:tc>
          <w:tcPr>
            <w:tcW w:w="1373" w:type="pct"/>
            <w:shd w:val="clear" w:color="auto" w:fill="auto"/>
          </w:tcPr>
          <w:p w:rsidR="007817CD" w:rsidRPr="00057B8F" w:rsidRDefault="007817CD" w:rsidP="000B7F3F">
            <w:pPr>
              <w:rPr>
                <w:sz w:val="20"/>
                <w:szCs w:val="16"/>
              </w:rPr>
            </w:pPr>
            <w:r w:rsidRPr="00057B8F">
              <w:rPr>
                <w:sz w:val="20"/>
                <w:szCs w:val="16"/>
              </w:rPr>
              <w:t>Приморский край</w:t>
            </w:r>
          </w:p>
        </w:tc>
        <w:tc>
          <w:tcPr>
            <w:tcW w:w="978" w:type="pct"/>
            <w:shd w:val="clear" w:color="auto" w:fill="auto"/>
          </w:tcPr>
          <w:p w:rsidR="007817CD" w:rsidRPr="00057B8F" w:rsidRDefault="008076CD" w:rsidP="000B7F3F">
            <w:pPr>
              <w:jc w:val="center"/>
              <w:rPr>
                <w:sz w:val="20"/>
                <w:szCs w:val="16"/>
              </w:rPr>
            </w:pPr>
            <w:r w:rsidRPr="00057B8F">
              <w:rPr>
                <w:sz w:val="20"/>
                <w:szCs w:val="16"/>
              </w:rPr>
              <w:t>238</w:t>
            </w:r>
          </w:p>
        </w:tc>
      </w:tr>
      <w:tr w:rsidR="00057B8F" w:rsidRPr="00057B8F" w:rsidTr="000B7F3F">
        <w:trPr>
          <w:cantSplit/>
        </w:trPr>
        <w:tc>
          <w:tcPr>
            <w:tcW w:w="213" w:type="pct"/>
            <w:shd w:val="clear" w:color="auto" w:fill="auto"/>
          </w:tcPr>
          <w:p w:rsidR="007817CD" w:rsidRPr="00057B8F" w:rsidRDefault="007817CD" w:rsidP="0002306E">
            <w:pPr>
              <w:numPr>
                <w:ilvl w:val="0"/>
                <w:numId w:val="181"/>
              </w:numPr>
              <w:rPr>
                <w:sz w:val="20"/>
                <w:szCs w:val="16"/>
              </w:rPr>
            </w:pPr>
          </w:p>
        </w:tc>
        <w:tc>
          <w:tcPr>
            <w:tcW w:w="2436" w:type="pct"/>
            <w:shd w:val="clear" w:color="auto" w:fill="auto"/>
          </w:tcPr>
          <w:p w:rsidR="007817CD" w:rsidRPr="00057B8F" w:rsidRDefault="007817CD" w:rsidP="000B7F3F">
            <w:pPr>
              <w:rPr>
                <w:sz w:val="20"/>
                <w:szCs w:val="16"/>
              </w:rPr>
            </w:pPr>
            <w:r w:rsidRPr="00057B8F">
              <w:rPr>
                <w:sz w:val="20"/>
                <w:szCs w:val="16"/>
              </w:rPr>
              <w:t>ВЛ 500 кВ Дальневосточная - Владивосток</w:t>
            </w:r>
          </w:p>
        </w:tc>
        <w:tc>
          <w:tcPr>
            <w:tcW w:w="1373" w:type="pct"/>
            <w:shd w:val="clear" w:color="auto" w:fill="auto"/>
          </w:tcPr>
          <w:p w:rsidR="007817CD" w:rsidRPr="00057B8F" w:rsidRDefault="007817CD" w:rsidP="000B7F3F">
            <w:pPr>
              <w:rPr>
                <w:sz w:val="20"/>
                <w:szCs w:val="16"/>
              </w:rPr>
            </w:pPr>
            <w:r w:rsidRPr="00057B8F">
              <w:rPr>
                <w:sz w:val="20"/>
                <w:szCs w:val="16"/>
              </w:rPr>
              <w:t>Приморский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95,38</w:t>
            </w:r>
          </w:p>
        </w:tc>
      </w:tr>
      <w:tr w:rsidR="00057B8F" w:rsidRPr="00057B8F" w:rsidTr="000B7F3F">
        <w:trPr>
          <w:cantSplit/>
        </w:trPr>
        <w:tc>
          <w:tcPr>
            <w:tcW w:w="213" w:type="pct"/>
            <w:shd w:val="clear" w:color="auto" w:fill="auto"/>
          </w:tcPr>
          <w:p w:rsidR="007817CD" w:rsidRPr="00057B8F" w:rsidRDefault="007817CD" w:rsidP="0002306E">
            <w:pPr>
              <w:numPr>
                <w:ilvl w:val="0"/>
                <w:numId w:val="181"/>
              </w:numPr>
              <w:rPr>
                <w:sz w:val="20"/>
                <w:szCs w:val="16"/>
              </w:rPr>
            </w:pPr>
          </w:p>
        </w:tc>
        <w:tc>
          <w:tcPr>
            <w:tcW w:w="2436" w:type="pct"/>
            <w:shd w:val="clear" w:color="auto" w:fill="auto"/>
          </w:tcPr>
          <w:p w:rsidR="007817CD" w:rsidRPr="00057B8F" w:rsidRDefault="007817CD" w:rsidP="000B7F3F">
            <w:pPr>
              <w:rPr>
                <w:sz w:val="20"/>
                <w:szCs w:val="16"/>
              </w:rPr>
            </w:pPr>
            <w:r w:rsidRPr="00057B8F">
              <w:rPr>
                <w:sz w:val="20"/>
                <w:szCs w:val="16"/>
              </w:rPr>
              <w:t xml:space="preserve">ВЛ 500 кВ Приморская ГРЭС - Дальневосточная </w:t>
            </w:r>
          </w:p>
        </w:tc>
        <w:tc>
          <w:tcPr>
            <w:tcW w:w="1373" w:type="pct"/>
            <w:shd w:val="clear" w:color="auto" w:fill="auto"/>
          </w:tcPr>
          <w:p w:rsidR="007817CD" w:rsidRPr="00057B8F" w:rsidRDefault="007817CD" w:rsidP="000B7F3F">
            <w:pPr>
              <w:rPr>
                <w:sz w:val="20"/>
                <w:szCs w:val="16"/>
              </w:rPr>
            </w:pPr>
            <w:r w:rsidRPr="00057B8F">
              <w:rPr>
                <w:sz w:val="20"/>
                <w:szCs w:val="16"/>
              </w:rPr>
              <w:t>Приморский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345,2</w:t>
            </w:r>
          </w:p>
        </w:tc>
      </w:tr>
      <w:tr w:rsidR="00057B8F" w:rsidRPr="00057B8F" w:rsidTr="000B7F3F">
        <w:trPr>
          <w:cantSplit/>
        </w:trPr>
        <w:tc>
          <w:tcPr>
            <w:tcW w:w="213" w:type="pct"/>
            <w:shd w:val="clear" w:color="auto" w:fill="auto"/>
          </w:tcPr>
          <w:p w:rsidR="007817CD" w:rsidRPr="00057B8F" w:rsidRDefault="007817CD" w:rsidP="0002306E">
            <w:pPr>
              <w:numPr>
                <w:ilvl w:val="0"/>
                <w:numId w:val="181"/>
              </w:numPr>
              <w:rPr>
                <w:sz w:val="20"/>
                <w:szCs w:val="16"/>
              </w:rPr>
            </w:pPr>
          </w:p>
        </w:tc>
        <w:tc>
          <w:tcPr>
            <w:tcW w:w="2436" w:type="pct"/>
            <w:shd w:val="clear" w:color="auto" w:fill="auto"/>
          </w:tcPr>
          <w:p w:rsidR="007817CD" w:rsidRPr="00057B8F" w:rsidRDefault="007817CD" w:rsidP="000B7F3F">
            <w:pPr>
              <w:rPr>
                <w:sz w:val="20"/>
                <w:szCs w:val="16"/>
              </w:rPr>
            </w:pPr>
            <w:r w:rsidRPr="00057B8F">
              <w:rPr>
                <w:sz w:val="20"/>
                <w:szCs w:val="16"/>
              </w:rPr>
              <w:t>ВЛ 500 кВ Приморская ГРЭС - Хехцир-2 (Л-516)</w:t>
            </w:r>
          </w:p>
        </w:tc>
        <w:tc>
          <w:tcPr>
            <w:tcW w:w="1373" w:type="pct"/>
            <w:shd w:val="clear" w:color="auto" w:fill="auto"/>
          </w:tcPr>
          <w:p w:rsidR="007817CD" w:rsidRPr="00057B8F" w:rsidRDefault="007817CD" w:rsidP="000B7F3F">
            <w:pPr>
              <w:rPr>
                <w:sz w:val="20"/>
                <w:szCs w:val="16"/>
              </w:rPr>
            </w:pPr>
            <w:r w:rsidRPr="00057B8F">
              <w:rPr>
                <w:sz w:val="20"/>
                <w:szCs w:val="16"/>
              </w:rPr>
              <w:t>Приморский край, Хабаровский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240,02</w:t>
            </w:r>
          </w:p>
        </w:tc>
      </w:tr>
      <w:tr w:rsidR="00057B8F" w:rsidRPr="00057B8F" w:rsidTr="000B7F3F">
        <w:trPr>
          <w:cantSplit/>
        </w:trPr>
        <w:tc>
          <w:tcPr>
            <w:tcW w:w="213" w:type="pct"/>
            <w:shd w:val="clear" w:color="auto" w:fill="auto"/>
          </w:tcPr>
          <w:p w:rsidR="007817CD" w:rsidRPr="00057B8F" w:rsidRDefault="007817CD" w:rsidP="0002306E">
            <w:pPr>
              <w:numPr>
                <w:ilvl w:val="0"/>
                <w:numId w:val="181"/>
              </w:numPr>
              <w:rPr>
                <w:sz w:val="20"/>
                <w:szCs w:val="16"/>
              </w:rPr>
            </w:pPr>
          </w:p>
        </w:tc>
        <w:tc>
          <w:tcPr>
            <w:tcW w:w="2436" w:type="pct"/>
            <w:shd w:val="clear" w:color="auto" w:fill="auto"/>
          </w:tcPr>
          <w:p w:rsidR="007817CD" w:rsidRPr="00057B8F" w:rsidRDefault="007817CD" w:rsidP="000B7F3F">
            <w:pPr>
              <w:rPr>
                <w:sz w:val="20"/>
                <w:szCs w:val="16"/>
              </w:rPr>
            </w:pPr>
            <w:r w:rsidRPr="00057B8F">
              <w:rPr>
                <w:sz w:val="20"/>
                <w:szCs w:val="16"/>
              </w:rPr>
              <w:t>ВЛ 500 кВ Приморская ГРЭС - Чугуевка-2</w:t>
            </w:r>
          </w:p>
        </w:tc>
        <w:tc>
          <w:tcPr>
            <w:tcW w:w="1373" w:type="pct"/>
            <w:shd w:val="clear" w:color="auto" w:fill="auto"/>
          </w:tcPr>
          <w:p w:rsidR="007817CD" w:rsidRPr="00057B8F" w:rsidRDefault="007817CD" w:rsidP="000B7F3F">
            <w:pPr>
              <w:rPr>
                <w:sz w:val="20"/>
                <w:szCs w:val="16"/>
              </w:rPr>
            </w:pPr>
            <w:r w:rsidRPr="00057B8F">
              <w:rPr>
                <w:sz w:val="20"/>
                <w:szCs w:val="16"/>
              </w:rPr>
              <w:t>Приморский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290,4</w:t>
            </w:r>
          </w:p>
        </w:tc>
      </w:tr>
      <w:tr w:rsidR="00057B8F" w:rsidRPr="00057B8F" w:rsidTr="000B7F3F">
        <w:trPr>
          <w:cantSplit/>
        </w:trPr>
        <w:tc>
          <w:tcPr>
            <w:tcW w:w="213" w:type="pct"/>
            <w:shd w:val="clear" w:color="auto" w:fill="auto"/>
          </w:tcPr>
          <w:p w:rsidR="007817CD" w:rsidRPr="00057B8F" w:rsidRDefault="007817CD" w:rsidP="0002306E">
            <w:pPr>
              <w:numPr>
                <w:ilvl w:val="0"/>
                <w:numId w:val="181"/>
              </w:numPr>
              <w:rPr>
                <w:sz w:val="20"/>
                <w:szCs w:val="16"/>
              </w:rPr>
            </w:pPr>
          </w:p>
        </w:tc>
        <w:tc>
          <w:tcPr>
            <w:tcW w:w="2436" w:type="pct"/>
            <w:shd w:val="clear" w:color="auto" w:fill="auto"/>
          </w:tcPr>
          <w:p w:rsidR="007817CD" w:rsidRPr="00057B8F" w:rsidRDefault="007817CD" w:rsidP="000B7F3F">
            <w:pPr>
              <w:rPr>
                <w:sz w:val="20"/>
                <w:szCs w:val="16"/>
              </w:rPr>
            </w:pPr>
            <w:r w:rsidRPr="00057B8F">
              <w:rPr>
                <w:sz w:val="20"/>
                <w:szCs w:val="16"/>
              </w:rPr>
              <w:t>ВЛ 500 кВ Чугуевка-2 - Лозовая</w:t>
            </w:r>
          </w:p>
        </w:tc>
        <w:tc>
          <w:tcPr>
            <w:tcW w:w="1373" w:type="pct"/>
            <w:shd w:val="clear" w:color="auto" w:fill="auto"/>
          </w:tcPr>
          <w:p w:rsidR="007817CD" w:rsidRPr="00057B8F" w:rsidRDefault="007817CD" w:rsidP="000B7F3F">
            <w:pPr>
              <w:rPr>
                <w:sz w:val="20"/>
                <w:szCs w:val="16"/>
              </w:rPr>
            </w:pPr>
            <w:r w:rsidRPr="00057B8F">
              <w:rPr>
                <w:sz w:val="20"/>
                <w:szCs w:val="16"/>
              </w:rPr>
              <w:t>Приморский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200</w:t>
            </w:r>
          </w:p>
        </w:tc>
      </w:tr>
      <w:tr w:rsidR="00057B8F" w:rsidRPr="00057B8F" w:rsidTr="000B7F3F">
        <w:trPr>
          <w:cantSplit/>
        </w:trPr>
        <w:tc>
          <w:tcPr>
            <w:tcW w:w="213" w:type="pct"/>
            <w:shd w:val="clear" w:color="auto" w:fill="auto"/>
          </w:tcPr>
          <w:p w:rsidR="007817CD" w:rsidRPr="00057B8F" w:rsidRDefault="007817CD" w:rsidP="0002306E">
            <w:pPr>
              <w:numPr>
                <w:ilvl w:val="0"/>
                <w:numId w:val="181"/>
              </w:numPr>
              <w:rPr>
                <w:sz w:val="20"/>
                <w:szCs w:val="16"/>
              </w:rPr>
            </w:pPr>
          </w:p>
        </w:tc>
        <w:tc>
          <w:tcPr>
            <w:tcW w:w="2436" w:type="pct"/>
            <w:shd w:val="clear" w:color="auto" w:fill="auto"/>
          </w:tcPr>
          <w:p w:rsidR="007817CD" w:rsidRPr="00057B8F" w:rsidRDefault="007817CD" w:rsidP="000B7F3F">
            <w:pPr>
              <w:rPr>
                <w:sz w:val="20"/>
                <w:szCs w:val="16"/>
              </w:rPr>
            </w:pPr>
            <w:r w:rsidRPr="00057B8F">
              <w:rPr>
                <w:sz w:val="20"/>
                <w:szCs w:val="16"/>
              </w:rPr>
              <w:t>ВЛ 220 кВ Арсеньев-2 - Чугуевка-2</w:t>
            </w:r>
          </w:p>
        </w:tc>
        <w:tc>
          <w:tcPr>
            <w:tcW w:w="1373" w:type="pct"/>
            <w:shd w:val="clear" w:color="auto" w:fill="auto"/>
          </w:tcPr>
          <w:p w:rsidR="007817CD" w:rsidRPr="00057B8F" w:rsidRDefault="007817CD" w:rsidP="000B7F3F">
            <w:pPr>
              <w:rPr>
                <w:sz w:val="20"/>
                <w:szCs w:val="16"/>
              </w:rPr>
            </w:pPr>
            <w:r w:rsidRPr="00057B8F">
              <w:rPr>
                <w:sz w:val="20"/>
                <w:szCs w:val="16"/>
              </w:rPr>
              <w:t>Приморский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60,14</w:t>
            </w:r>
          </w:p>
        </w:tc>
      </w:tr>
      <w:tr w:rsidR="00057B8F" w:rsidRPr="00057B8F" w:rsidTr="000B7F3F">
        <w:trPr>
          <w:cantSplit/>
        </w:trPr>
        <w:tc>
          <w:tcPr>
            <w:tcW w:w="213" w:type="pct"/>
            <w:shd w:val="clear" w:color="auto" w:fill="auto"/>
          </w:tcPr>
          <w:p w:rsidR="007817CD" w:rsidRPr="00057B8F" w:rsidRDefault="007817CD" w:rsidP="0002306E">
            <w:pPr>
              <w:numPr>
                <w:ilvl w:val="0"/>
                <w:numId w:val="181"/>
              </w:numPr>
              <w:rPr>
                <w:sz w:val="20"/>
                <w:szCs w:val="16"/>
              </w:rPr>
            </w:pPr>
          </w:p>
        </w:tc>
        <w:tc>
          <w:tcPr>
            <w:tcW w:w="2436" w:type="pct"/>
            <w:shd w:val="clear" w:color="auto" w:fill="auto"/>
          </w:tcPr>
          <w:p w:rsidR="007817CD" w:rsidRPr="00057B8F" w:rsidRDefault="007817CD" w:rsidP="000B7F3F">
            <w:pPr>
              <w:rPr>
                <w:sz w:val="20"/>
                <w:szCs w:val="16"/>
              </w:rPr>
            </w:pPr>
            <w:r w:rsidRPr="00057B8F">
              <w:rPr>
                <w:sz w:val="20"/>
                <w:szCs w:val="16"/>
              </w:rPr>
              <w:t>ВЛ 220 кВ Артемовская ТЭЦ - Береговая-2</w:t>
            </w:r>
          </w:p>
        </w:tc>
        <w:tc>
          <w:tcPr>
            <w:tcW w:w="1373" w:type="pct"/>
            <w:shd w:val="clear" w:color="auto" w:fill="auto"/>
          </w:tcPr>
          <w:p w:rsidR="007817CD" w:rsidRPr="00057B8F" w:rsidRDefault="007817CD" w:rsidP="000B7F3F">
            <w:pPr>
              <w:rPr>
                <w:sz w:val="20"/>
                <w:szCs w:val="16"/>
              </w:rPr>
            </w:pPr>
            <w:r w:rsidRPr="00057B8F">
              <w:rPr>
                <w:sz w:val="20"/>
                <w:szCs w:val="16"/>
              </w:rPr>
              <w:t>Приморский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45,32</w:t>
            </w:r>
          </w:p>
        </w:tc>
      </w:tr>
      <w:tr w:rsidR="00057B8F" w:rsidRPr="00057B8F" w:rsidTr="000B7F3F">
        <w:trPr>
          <w:cantSplit/>
        </w:trPr>
        <w:tc>
          <w:tcPr>
            <w:tcW w:w="213" w:type="pct"/>
            <w:shd w:val="clear" w:color="auto" w:fill="auto"/>
          </w:tcPr>
          <w:p w:rsidR="007817CD" w:rsidRPr="00057B8F" w:rsidRDefault="007817CD" w:rsidP="0002306E">
            <w:pPr>
              <w:numPr>
                <w:ilvl w:val="0"/>
                <w:numId w:val="181"/>
              </w:numPr>
              <w:rPr>
                <w:sz w:val="20"/>
                <w:szCs w:val="16"/>
              </w:rPr>
            </w:pPr>
          </w:p>
        </w:tc>
        <w:tc>
          <w:tcPr>
            <w:tcW w:w="2436" w:type="pct"/>
            <w:shd w:val="clear" w:color="auto" w:fill="auto"/>
          </w:tcPr>
          <w:p w:rsidR="007817CD" w:rsidRPr="00057B8F" w:rsidRDefault="007817CD" w:rsidP="000B7F3F">
            <w:pPr>
              <w:rPr>
                <w:sz w:val="20"/>
                <w:szCs w:val="16"/>
              </w:rPr>
            </w:pPr>
            <w:r w:rsidRPr="00057B8F">
              <w:rPr>
                <w:sz w:val="20"/>
                <w:szCs w:val="16"/>
              </w:rPr>
              <w:t>ВЛ 220 кВ Артемовская ТЭЦ - Владивостокская ТЭЦ-2</w:t>
            </w:r>
          </w:p>
        </w:tc>
        <w:tc>
          <w:tcPr>
            <w:tcW w:w="1373" w:type="pct"/>
            <w:shd w:val="clear" w:color="auto" w:fill="auto"/>
          </w:tcPr>
          <w:p w:rsidR="007817CD" w:rsidRPr="00057B8F" w:rsidRDefault="007817CD" w:rsidP="000B7F3F">
            <w:pPr>
              <w:rPr>
                <w:sz w:val="20"/>
                <w:szCs w:val="16"/>
              </w:rPr>
            </w:pPr>
            <w:r w:rsidRPr="00057B8F">
              <w:rPr>
                <w:sz w:val="20"/>
                <w:szCs w:val="16"/>
              </w:rPr>
              <w:t>Приморский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47,4</w:t>
            </w:r>
          </w:p>
        </w:tc>
      </w:tr>
      <w:tr w:rsidR="00057B8F" w:rsidRPr="00057B8F" w:rsidTr="000B7F3F">
        <w:trPr>
          <w:cantSplit/>
        </w:trPr>
        <w:tc>
          <w:tcPr>
            <w:tcW w:w="213" w:type="pct"/>
            <w:shd w:val="clear" w:color="auto" w:fill="auto"/>
          </w:tcPr>
          <w:p w:rsidR="007817CD" w:rsidRPr="00057B8F" w:rsidRDefault="007817CD" w:rsidP="0002306E">
            <w:pPr>
              <w:numPr>
                <w:ilvl w:val="0"/>
                <w:numId w:val="181"/>
              </w:numPr>
              <w:rPr>
                <w:sz w:val="20"/>
                <w:szCs w:val="16"/>
              </w:rPr>
            </w:pPr>
          </w:p>
        </w:tc>
        <w:tc>
          <w:tcPr>
            <w:tcW w:w="2436" w:type="pct"/>
            <w:shd w:val="clear" w:color="auto" w:fill="auto"/>
          </w:tcPr>
          <w:p w:rsidR="007817CD" w:rsidRPr="00057B8F" w:rsidRDefault="007817CD" w:rsidP="000B7F3F">
            <w:pPr>
              <w:rPr>
                <w:sz w:val="20"/>
                <w:szCs w:val="16"/>
              </w:rPr>
            </w:pPr>
            <w:r w:rsidRPr="00057B8F">
              <w:rPr>
                <w:sz w:val="20"/>
                <w:szCs w:val="16"/>
              </w:rPr>
              <w:t>ВЛ 220 кВ Береговая-2 - Перевал</w:t>
            </w:r>
          </w:p>
        </w:tc>
        <w:tc>
          <w:tcPr>
            <w:tcW w:w="1373" w:type="pct"/>
            <w:shd w:val="clear" w:color="auto" w:fill="auto"/>
          </w:tcPr>
          <w:p w:rsidR="007817CD" w:rsidRPr="00057B8F" w:rsidRDefault="007817CD" w:rsidP="000B7F3F">
            <w:pPr>
              <w:rPr>
                <w:sz w:val="20"/>
                <w:szCs w:val="16"/>
              </w:rPr>
            </w:pPr>
            <w:r w:rsidRPr="00057B8F">
              <w:rPr>
                <w:sz w:val="20"/>
                <w:szCs w:val="16"/>
              </w:rPr>
              <w:t>Приморский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34,9</w:t>
            </w:r>
          </w:p>
        </w:tc>
      </w:tr>
      <w:tr w:rsidR="00057B8F" w:rsidRPr="00057B8F" w:rsidTr="000B7F3F">
        <w:trPr>
          <w:cantSplit/>
        </w:trPr>
        <w:tc>
          <w:tcPr>
            <w:tcW w:w="213" w:type="pct"/>
            <w:shd w:val="clear" w:color="auto" w:fill="auto"/>
          </w:tcPr>
          <w:p w:rsidR="007817CD" w:rsidRPr="00057B8F" w:rsidRDefault="007817CD" w:rsidP="0002306E">
            <w:pPr>
              <w:numPr>
                <w:ilvl w:val="0"/>
                <w:numId w:val="181"/>
              </w:numPr>
              <w:rPr>
                <w:sz w:val="20"/>
                <w:szCs w:val="16"/>
              </w:rPr>
            </w:pPr>
          </w:p>
        </w:tc>
        <w:tc>
          <w:tcPr>
            <w:tcW w:w="2436" w:type="pct"/>
            <w:shd w:val="clear" w:color="auto" w:fill="auto"/>
          </w:tcPr>
          <w:p w:rsidR="007817CD" w:rsidRPr="00057B8F" w:rsidRDefault="007817CD" w:rsidP="000B7F3F">
            <w:pPr>
              <w:rPr>
                <w:sz w:val="20"/>
                <w:szCs w:val="16"/>
              </w:rPr>
            </w:pPr>
            <w:r w:rsidRPr="00057B8F">
              <w:rPr>
                <w:sz w:val="20"/>
                <w:szCs w:val="16"/>
              </w:rPr>
              <w:t>ВЛ 220 кВ Владивосток - Волна</w:t>
            </w:r>
          </w:p>
        </w:tc>
        <w:tc>
          <w:tcPr>
            <w:tcW w:w="1373" w:type="pct"/>
            <w:shd w:val="clear" w:color="auto" w:fill="auto"/>
          </w:tcPr>
          <w:p w:rsidR="007817CD" w:rsidRPr="00057B8F" w:rsidRDefault="007817CD" w:rsidP="000B7F3F">
            <w:pPr>
              <w:rPr>
                <w:sz w:val="20"/>
                <w:szCs w:val="16"/>
              </w:rPr>
            </w:pPr>
            <w:r w:rsidRPr="00057B8F">
              <w:rPr>
                <w:sz w:val="20"/>
                <w:szCs w:val="16"/>
              </w:rPr>
              <w:t>Приморский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56,12</w:t>
            </w:r>
          </w:p>
        </w:tc>
      </w:tr>
      <w:tr w:rsidR="00057B8F" w:rsidRPr="00057B8F" w:rsidTr="000B7F3F">
        <w:trPr>
          <w:cantSplit/>
        </w:trPr>
        <w:tc>
          <w:tcPr>
            <w:tcW w:w="213" w:type="pct"/>
            <w:shd w:val="clear" w:color="auto" w:fill="auto"/>
          </w:tcPr>
          <w:p w:rsidR="007817CD" w:rsidRPr="00057B8F" w:rsidRDefault="007817CD" w:rsidP="0002306E">
            <w:pPr>
              <w:numPr>
                <w:ilvl w:val="0"/>
                <w:numId w:val="181"/>
              </w:numPr>
              <w:rPr>
                <w:sz w:val="20"/>
                <w:szCs w:val="16"/>
              </w:rPr>
            </w:pPr>
          </w:p>
        </w:tc>
        <w:tc>
          <w:tcPr>
            <w:tcW w:w="2436" w:type="pct"/>
            <w:shd w:val="clear" w:color="auto" w:fill="auto"/>
          </w:tcPr>
          <w:p w:rsidR="007817CD" w:rsidRPr="00057B8F" w:rsidRDefault="007817CD" w:rsidP="000B7F3F">
            <w:pPr>
              <w:rPr>
                <w:sz w:val="20"/>
                <w:szCs w:val="16"/>
              </w:rPr>
            </w:pPr>
            <w:r w:rsidRPr="00057B8F">
              <w:rPr>
                <w:sz w:val="20"/>
                <w:szCs w:val="16"/>
              </w:rPr>
              <w:t>ВЛ 220 кВ Владивосток - Зеленый угол</w:t>
            </w:r>
          </w:p>
        </w:tc>
        <w:tc>
          <w:tcPr>
            <w:tcW w:w="1373" w:type="pct"/>
            <w:shd w:val="clear" w:color="auto" w:fill="auto"/>
          </w:tcPr>
          <w:p w:rsidR="007817CD" w:rsidRPr="00057B8F" w:rsidRDefault="007817CD" w:rsidP="000B7F3F">
            <w:pPr>
              <w:rPr>
                <w:sz w:val="20"/>
                <w:szCs w:val="16"/>
              </w:rPr>
            </w:pPr>
            <w:r w:rsidRPr="00057B8F">
              <w:rPr>
                <w:sz w:val="20"/>
                <w:szCs w:val="16"/>
              </w:rPr>
              <w:t>Приморский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65,07</w:t>
            </w:r>
          </w:p>
        </w:tc>
      </w:tr>
      <w:tr w:rsidR="00057B8F" w:rsidRPr="00057B8F" w:rsidTr="000B7F3F">
        <w:trPr>
          <w:cantSplit/>
        </w:trPr>
        <w:tc>
          <w:tcPr>
            <w:tcW w:w="213" w:type="pct"/>
            <w:shd w:val="clear" w:color="auto" w:fill="auto"/>
          </w:tcPr>
          <w:p w:rsidR="007817CD" w:rsidRPr="00057B8F" w:rsidRDefault="007817CD" w:rsidP="0002306E">
            <w:pPr>
              <w:numPr>
                <w:ilvl w:val="0"/>
                <w:numId w:val="181"/>
              </w:numPr>
              <w:rPr>
                <w:sz w:val="20"/>
                <w:szCs w:val="16"/>
              </w:rPr>
            </w:pPr>
          </w:p>
        </w:tc>
        <w:tc>
          <w:tcPr>
            <w:tcW w:w="2436" w:type="pct"/>
            <w:shd w:val="clear" w:color="auto" w:fill="auto"/>
          </w:tcPr>
          <w:p w:rsidR="007817CD" w:rsidRPr="00057B8F" w:rsidRDefault="007817CD" w:rsidP="000B7F3F">
            <w:pPr>
              <w:rPr>
                <w:sz w:val="20"/>
                <w:szCs w:val="16"/>
              </w:rPr>
            </w:pPr>
            <w:r w:rsidRPr="00057B8F">
              <w:rPr>
                <w:sz w:val="20"/>
                <w:szCs w:val="16"/>
              </w:rPr>
              <w:t>ВЛ 220 кВ Владивосток - Уссурийск-2</w:t>
            </w:r>
          </w:p>
        </w:tc>
        <w:tc>
          <w:tcPr>
            <w:tcW w:w="1373" w:type="pct"/>
            <w:shd w:val="clear" w:color="auto" w:fill="auto"/>
          </w:tcPr>
          <w:p w:rsidR="007817CD" w:rsidRPr="00057B8F" w:rsidRDefault="007817CD" w:rsidP="000B7F3F">
            <w:pPr>
              <w:rPr>
                <w:sz w:val="20"/>
                <w:szCs w:val="16"/>
              </w:rPr>
            </w:pPr>
            <w:r w:rsidRPr="00057B8F">
              <w:rPr>
                <w:sz w:val="20"/>
                <w:szCs w:val="16"/>
              </w:rPr>
              <w:t>Приморский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52,15</w:t>
            </w:r>
          </w:p>
        </w:tc>
      </w:tr>
      <w:tr w:rsidR="00057B8F" w:rsidRPr="00057B8F" w:rsidTr="000B7F3F">
        <w:trPr>
          <w:cantSplit/>
        </w:trPr>
        <w:tc>
          <w:tcPr>
            <w:tcW w:w="213" w:type="pct"/>
            <w:shd w:val="clear" w:color="auto" w:fill="auto"/>
          </w:tcPr>
          <w:p w:rsidR="007817CD" w:rsidRPr="00057B8F" w:rsidRDefault="007817CD" w:rsidP="0002306E">
            <w:pPr>
              <w:numPr>
                <w:ilvl w:val="0"/>
                <w:numId w:val="181"/>
              </w:numPr>
              <w:rPr>
                <w:sz w:val="20"/>
                <w:szCs w:val="16"/>
              </w:rPr>
            </w:pPr>
          </w:p>
        </w:tc>
        <w:tc>
          <w:tcPr>
            <w:tcW w:w="2436" w:type="pct"/>
            <w:shd w:val="clear" w:color="auto" w:fill="auto"/>
          </w:tcPr>
          <w:p w:rsidR="007817CD" w:rsidRPr="00057B8F" w:rsidRDefault="00684CE5" w:rsidP="000B7F3F">
            <w:pPr>
              <w:rPr>
                <w:sz w:val="20"/>
                <w:szCs w:val="16"/>
              </w:rPr>
            </w:pPr>
            <w:r w:rsidRPr="00057B8F">
              <w:rPr>
                <w:sz w:val="20"/>
                <w:szCs w:val="16"/>
              </w:rPr>
              <w:t>К</w:t>
            </w:r>
            <w:r w:rsidR="007817CD" w:rsidRPr="00057B8F">
              <w:rPr>
                <w:sz w:val="20"/>
                <w:szCs w:val="16"/>
              </w:rPr>
              <w:t xml:space="preserve">ВЛ 220 кВ Владивостокская ТЭЦ-2 - Зеленый угол </w:t>
            </w:r>
          </w:p>
        </w:tc>
        <w:tc>
          <w:tcPr>
            <w:tcW w:w="1373" w:type="pct"/>
            <w:shd w:val="clear" w:color="auto" w:fill="auto"/>
          </w:tcPr>
          <w:p w:rsidR="007817CD" w:rsidRPr="00057B8F" w:rsidRDefault="007817CD" w:rsidP="000B7F3F">
            <w:pPr>
              <w:rPr>
                <w:sz w:val="20"/>
                <w:szCs w:val="16"/>
              </w:rPr>
            </w:pPr>
            <w:r w:rsidRPr="00057B8F">
              <w:rPr>
                <w:sz w:val="20"/>
                <w:szCs w:val="16"/>
              </w:rPr>
              <w:t>Приморский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4,22</w:t>
            </w:r>
          </w:p>
        </w:tc>
      </w:tr>
      <w:tr w:rsidR="00057B8F" w:rsidRPr="00057B8F" w:rsidTr="000B7F3F">
        <w:trPr>
          <w:cantSplit/>
        </w:trPr>
        <w:tc>
          <w:tcPr>
            <w:tcW w:w="213" w:type="pct"/>
            <w:shd w:val="clear" w:color="auto" w:fill="auto"/>
          </w:tcPr>
          <w:p w:rsidR="007817CD" w:rsidRPr="00057B8F" w:rsidRDefault="007817CD" w:rsidP="0002306E">
            <w:pPr>
              <w:numPr>
                <w:ilvl w:val="0"/>
                <w:numId w:val="181"/>
              </w:numPr>
              <w:rPr>
                <w:sz w:val="20"/>
                <w:szCs w:val="16"/>
              </w:rPr>
            </w:pPr>
          </w:p>
        </w:tc>
        <w:tc>
          <w:tcPr>
            <w:tcW w:w="2436" w:type="pct"/>
            <w:shd w:val="clear" w:color="auto" w:fill="auto"/>
          </w:tcPr>
          <w:p w:rsidR="007817CD" w:rsidRPr="00057B8F" w:rsidRDefault="007817CD" w:rsidP="000B7F3F">
            <w:pPr>
              <w:rPr>
                <w:sz w:val="20"/>
                <w:szCs w:val="16"/>
              </w:rPr>
            </w:pPr>
            <w:r w:rsidRPr="00057B8F">
              <w:rPr>
                <w:sz w:val="20"/>
                <w:szCs w:val="16"/>
              </w:rPr>
              <w:t>ВЛ 220 кВ Горелое - К с отпайкой на ПС Высокогорск</w:t>
            </w:r>
          </w:p>
        </w:tc>
        <w:tc>
          <w:tcPr>
            <w:tcW w:w="1373" w:type="pct"/>
            <w:shd w:val="clear" w:color="auto" w:fill="auto"/>
          </w:tcPr>
          <w:p w:rsidR="007817CD" w:rsidRPr="00057B8F" w:rsidRDefault="007817CD" w:rsidP="000B7F3F">
            <w:pPr>
              <w:rPr>
                <w:sz w:val="20"/>
                <w:szCs w:val="16"/>
              </w:rPr>
            </w:pPr>
            <w:r w:rsidRPr="00057B8F">
              <w:rPr>
                <w:sz w:val="20"/>
                <w:szCs w:val="16"/>
              </w:rPr>
              <w:t>Приморский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54,7</w:t>
            </w:r>
          </w:p>
        </w:tc>
      </w:tr>
      <w:tr w:rsidR="00057B8F" w:rsidRPr="00057B8F" w:rsidTr="000B7F3F">
        <w:trPr>
          <w:cantSplit/>
        </w:trPr>
        <w:tc>
          <w:tcPr>
            <w:tcW w:w="213" w:type="pct"/>
            <w:shd w:val="clear" w:color="auto" w:fill="auto"/>
          </w:tcPr>
          <w:p w:rsidR="007817CD" w:rsidRPr="00057B8F" w:rsidRDefault="007817CD" w:rsidP="0002306E">
            <w:pPr>
              <w:numPr>
                <w:ilvl w:val="0"/>
                <w:numId w:val="181"/>
              </w:numPr>
              <w:rPr>
                <w:sz w:val="20"/>
                <w:szCs w:val="16"/>
              </w:rPr>
            </w:pPr>
          </w:p>
        </w:tc>
        <w:tc>
          <w:tcPr>
            <w:tcW w:w="2436" w:type="pct"/>
            <w:shd w:val="clear" w:color="auto" w:fill="auto"/>
          </w:tcPr>
          <w:p w:rsidR="007817CD" w:rsidRPr="00057B8F" w:rsidRDefault="007817CD" w:rsidP="000B7F3F">
            <w:pPr>
              <w:rPr>
                <w:sz w:val="20"/>
                <w:szCs w:val="16"/>
              </w:rPr>
            </w:pPr>
            <w:r w:rsidRPr="00057B8F">
              <w:rPr>
                <w:sz w:val="20"/>
                <w:szCs w:val="16"/>
              </w:rPr>
              <w:t>ВЛ 220 кВ Губерово-тяговая - Лесозаводск с отпайкой на ПС Иман</w:t>
            </w:r>
          </w:p>
        </w:tc>
        <w:tc>
          <w:tcPr>
            <w:tcW w:w="1373" w:type="pct"/>
            <w:shd w:val="clear" w:color="auto" w:fill="auto"/>
          </w:tcPr>
          <w:p w:rsidR="007817CD" w:rsidRPr="00057B8F" w:rsidRDefault="007817CD" w:rsidP="000B7F3F">
            <w:pPr>
              <w:rPr>
                <w:sz w:val="20"/>
                <w:szCs w:val="16"/>
              </w:rPr>
            </w:pPr>
            <w:r w:rsidRPr="00057B8F">
              <w:rPr>
                <w:sz w:val="20"/>
                <w:szCs w:val="16"/>
              </w:rPr>
              <w:t>Приморский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109,95</w:t>
            </w:r>
          </w:p>
        </w:tc>
      </w:tr>
      <w:tr w:rsidR="00057B8F" w:rsidRPr="00057B8F" w:rsidTr="000B7F3F">
        <w:trPr>
          <w:cantSplit/>
        </w:trPr>
        <w:tc>
          <w:tcPr>
            <w:tcW w:w="213" w:type="pct"/>
            <w:shd w:val="clear" w:color="auto" w:fill="auto"/>
          </w:tcPr>
          <w:p w:rsidR="007817CD" w:rsidRPr="00057B8F" w:rsidRDefault="007817CD" w:rsidP="0002306E">
            <w:pPr>
              <w:numPr>
                <w:ilvl w:val="0"/>
                <w:numId w:val="181"/>
              </w:numPr>
              <w:rPr>
                <w:sz w:val="20"/>
                <w:szCs w:val="16"/>
              </w:rPr>
            </w:pPr>
          </w:p>
        </w:tc>
        <w:tc>
          <w:tcPr>
            <w:tcW w:w="2436" w:type="pct"/>
            <w:shd w:val="clear" w:color="auto" w:fill="auto"/>
          </w:tcPr>
          <w:p w:rsidR="007817CD" w:rsidRPr="00057B8F" w:rsidRDefault="007817CD" w:rsidP="000B7F3F">
            <w:pPr>
              <w:rPr>
                <w:sz w:val="20"/>
                <w:szCs w:val="16"/>
              </w:rPr>
            </w:pPr>
            <w:r w:rsidRPr="00057B8F">
              <w:rPr>
                <w:sz w:val="20"/>
                <w:szCs w:val="16"/>
              </w:rPr>
              <w:t>ВЛ 220 кВ Дальневосточная - Арсеньев-2</w:t>
            </w:r>
          </w:p>
        </w:tc>
        <w:tc>
          <w:tcPr>
            <w:tcW w:w="1373" w:type="pct"/>
            <w:shd w:val="clear" w:color="auto" w:fill="auto"/>
          </w:tcPr>
          <w:p w:rsidR="007817CD" w:rsidRPr="00057B8F" w:rsidRDefault="007817CD" w:rsidP="000B7F3F">
            <w:pPr>
              <w:rPr>
                <w:sz w:val="20"/>
                <w:szCs w:val="16"/>
              </w:rPr>
            </w:pPr>
            <w:r w:rsidRPr="00057B8F">
              <w:rPr>
                <w:sz w:val="20"/>
                <w:szCs w:val="16"/>
              </w:rPr>
              <w:t>Приморский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75,39</w:t>
            </w:r>
          </w:p>
        </w:tc>
      </w:tr>
      <w:tr w:rsidR="00057B8F" w:rsidRPr="00057B8F" w:rsidTr="000B7F3F">
        <w:trPr>
          <w:cantSplit/>
        </w:trPr>
        <w:tc>
          <w:tcPr>
            <w:tcW w:w="213" w:type="pct"/>
            <w:shd w:val="clear" w:color="auto" w:fill="auto"/>
          </w:tcPr>
          <w:p w:rsidR="007817CD" w:rsidRPr="00057B8F" w:rsidRDefault="007817CD" w:rsidP="0002306E">
            <w:pPr>
              <w:numPr>
                <w:ilvl w:val="0"/>
                <w:numId w:val="181"/>
              </w:numPr>
              <w:rPr>
                <w:sz w:val="20"/>
                <w:szCs w:val="16"/>
              </w:rPr>
            </w:pPr>
          </w:p>
        </w:tc>
        <w:tc>
          <w:tcPr>
            <w:tcW w:w="2436" w:type="pct"/>
            <w:shd w:val="clear" w:color="auto" w:fill="auto"/>
          </w:tcPr>
          <w:p w:rsidR="007817CD" w:rsidRPr="00057B8F" w:rsidRDefault="007817CD" w:rsidP="000B7F3F">
            <w:pPr>
              <w:rPr>
                <w:sz w:val="20"/>
                <w:szCs w:val="16"/>
              </w:rPr>
            </w:pPr>
            <w:r w:rsidRPr="00057B8F">
              <w:rPr>
                <w:sz w:val="20"/>
                <w:szCs w:val="16"/>
              </w:rPr>
              <w:t>ВЛ 220 кВ Дальневосточная - НПС-40</w:t>
            </w:r>
          </w:p>
        </w:tc>
        <w:tc>
          <w:tcPr>
            <w:tcW w:w="1373" w:type="pct"/>
            <w:shd w:val="clear" w:color="auto" w:fill="auto"/>
          </w:tcPr>
          <w:p w:rsidR="007817CD" w:rsidRPr="00057B8F" w:rsidRDefault="007817CD" w:rsidP="000B7F3F">
            <w:pPr>
              <w:rPr>
                <w:sz w:val="20"/>
                <w:szCs w:val="16"/>
              </w:rPr>
            </w:pPr>
            <w:r w:rsidRPr="00057B8F">
              <w:rPr>
                <w:sz w:val="20"/>
                <w:szCs w:val="16"/>
              </w:rPr>
              <w:t>Приморский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42,08</w:t>
            </w:r>
          </w:p>
        </w:tc>
      </w:tr>
      <w:tr w:rsidR="00057B8F" w:rsidRPr="00057B8F" w:rsidTr="000B7F3F">
        <w:trPr>
          <w:cantSplit/>
        </w:trPr>
        <w:tc>
          <w:tcPr>
            <w:tcW w:w="213" w:type="pct"/>
            <w:shd w:val="clear" w:color="auto" w:fill="auto"/>
          </w:tcPr>
          <w:p w:rsidR="007817CD" w:rsidRPr="00057B8F" w:rsidRDefault="007817CD" w:rsidP="0002306E">
            <w:pPr>
              <w:numPr>
                <w:ilvl w:val="0"/>
                <w:numId w:val="181"/>
              </w:numPr>
              <w:rPr>
                <w:sz w:val="20"/>
                <w:szCs w:val="16"/>
              </w:rPr>
            </w:pPr>
          </w:p>
        </w:tc>
        <w:tc>
          <w:tcPr>
            <w:tcW w:w="2436" w:type="pct"/>
            <w:shd w:val="clear" w:color="auto" w:fill="auto"/>
          </w:tcPr>
          <w:p w:rsidR="007817CD" w:rsidRPr="00057B8F" w:rsidRDefault="007817CD" w:rsidP="000B7F3F">
            <w:pPr>
              <w:rPr>
                <w:sz w:val="20"/>
                <w:szCs w:val="16"/>
              </w:rPr>
            </w:pPr>
            <w:r w:rsidRPr="00057B8F">
              <w:rPr>
                <w:sz w:val="20"/>
                <w:szCs w:val="16"/>
              </w:rPr>
              <w:t>ВЛ 220 кВ Дальневосточная - НПС-41</w:t>
            </w:r>
          </w:p>
        </w:tc>
        <w:tc>
          <w:tcPr>
            <w:tcW w:w="1373" w:type="pct"/>
            <w:shd w:val="clear" w:color="auto" w:fill="auto"/>
          </w:tcPr>
          <w:p w:rsidR="007817CD" w:rsidRPr="00057B8F" w:rsidRDefault="007817CD" w:rsidP="000B7F3F">
            <w:pPr>
              <w:rPr>
                <w:sz w:val="20"/>
                <w:szCs w:val="16"/>
              </w:rPr>
            </w:pPr>
            <w:r w:rsidRPr="00057B8F">
              <w:rPr>
                <w:sz w:val="20"/>
                <w:szCs w:val="16"/>
              </w:rPr>
              <w:t>Приморский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48,86</w:t>
            </w:r>
          </w:p>
        </w:tc>
      </w:tr>
      <w:tr w:rsidR="00057B8F" w:rsidRPr="00057B8F" w:rsidTr="000B7F3F">
        <w:trPr>
          <w:cantSplit/>
        </w:trPr>
        <w:tc>
          <w:tcPr>
            <w:tcW w:w="213" w:type="pct"/>
            <w:shd w:val="clear" w:color="auto" w:fill="auto"/>
          </w:tcPr>
          <w:p w:rsidR="007817CD" w:rsidRPr="00057B8F" w:rsidRDefault="007817CD" w:rsidP="0002306E">
            <w:pPr>
              <w:numPr>
                <w:ilvl w:val="0"/>
                <w:numId w:val="181"/>
              </w:numPr>
              <w:rPr>
                <w:sz w:val="20"/>
                <w:szCs w:val="16"/>
              </w:rPr>
            </w:pPr>
          </w:p>
        </w:tc>
        <w:tc>
          <w:tcPr>
            <w:tcW w:w="2436" w:type="pct"/>
            <w:shd w:val="clear" w:color="auto" w:fill="auto"/>
          </w:tcPr>
          <w:p w:rsidR="007817CD" w:rsidRPr="00057B8F" w:rsidRDefault="007817CD" w:rsidP="000B7F3F">
            <w:pPr>
              <w:rPr>
                <w:sz w:val="20"/>
                <w:szCs w:val="16"/>
              </w:rPr>
            </w:pPr>
            <w:r w:rsidRPr="00057B8F">
              <w:rPr>
                <w:sz w:val="20"/>
                <w:szCs w:val="16"/>
              </w:rPr>
              <w:t>ВЛ 220 кВ Дальневосточная - Уссурийск-2 №1</w:t>
            </w:r>
          </w:p>
        </w:tc>
        <w:tc>
          <w:tcPr>
            <w:tcW w:w="1373" w:type="pct"/>
            <w:shd w:val="clear" w:color="auto" w:fill="auto"/>
          </w:tcPr>
          <w:p w:rsidR="007817CD" w:rsidRPr="00057B8F" w:rsidRDefault="007817CD" w:rsidP="000B7F3F">
            <w:pPr>
              <w:rPr>
                <w:sz w:val="20"/>
                <w:szCs w:val="16"/>
              </w:rPr>
            </w:pPr>
            <w:r w:rsidRPr="00057B8F">
              <w:rPr>
                <w:sz w:val="20"/>
                <w:szCs w:val="16"/>
              </w:rPr>
              <w:t>Приморский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68</w:t>
            </w:r>
          </w:p>
        </w:tc>
      </w:tr>
      <w:tr w:rsidR="00057B8F" w:rsidRPr="00057B8F" w:rsidTr="000B7F3F">
        <w:trPr>
          <w:cantSplit/>
        </w:trPr>
        <w:tc>
          <w:tcPr>
            <w:tcW w:w="213" w:type="pct"/>
            <w:shd w:val="clear" w:color="auto" w:fill="auto"/>
          </w:tcPr>
          <w:p w:rsidR="007817CD" w:rsidRPr="00057B8F" w:rsidRDefault="007817CD" w:rsidP="0002306E">
            <w:pPr>
              <w:numPr>
                <w:ilvl w:val="0"/>
                <w:numId w:val="181"/>
              </w:numPr>
              <w:rPr>
                <w:sz w:val="20"/>
                <w:szCs w:val="16"/>
              </w:rPr>
            </w:pPr>
          </w:p>
        </w:tc>
        <w:tc>
          <w:tcPr>
            <w:tcW w:w="2436" w:type="pct"/>
            <w:shd w:val="clear" w:color="auto" w:fill="auto"/>
          </w:tcPr>
          <w:p w:rsidR="007817CD" w:rsidRPr="00057B8F" w:rsidRDefault="007817CD" w:rsidP="000B7F3F">
            <w:pPr>
              <w:rPr>
                <w:sz w:val="20"/>
                <w:szCs w:val="16"/>
              </w:rPr>
            </w:pPr>
            <w:r w:rsidRPr="00057B8F">
              <w:rPr>
                <w:sz w:val="20"/>
                <w:szCs w:val="16"/>
              </w:rPr>
              <w:t>ВЛ 220 кВ Дальневосточная - Уссурийск-2 №2</w:t>
            </w:r>
          </w:p>
        </w:tc>
        <w:tc>
          <w:tcPr>
            <w:tcW w:w="1373" w:type="pct"/>
            <w:shd w:val="clear" w:color="auto" w:fill="auto"/>
          </w:tcPr>
          <w:p w:rsidR="007817CD" w:rsidRPr="00057B8F" w:rsidRDefault="007817CD" w:rsidP="000B7F3F">
            <w:pPr>
              <w:rPr>
                <w:sz w:val="20"/>
                <w:szCs w:val="16"/>
              </w:rPr>
            </w:pPr>
            <w:r w:rsidRPr="00057B8F">
              <w:rPr>
                <w:sz w:val="20"/>
                <w:szCs w:val="16"/>
              </w:rPr>
              <w:t>Приморский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48,63</w:t>
            </w:r>
          </w:p>
        </w:tc>
      </w:tr>
      <w:tr w:rsidR="00057B8F" w:rsidRPr="00057B8F" w:rsidTr="000B7F3F">
        <w:trPr>
          <w:cantSplit/>
        </w:trPr>
        <w:tc>
          <w:tcPr>
            <w:tcW w:w="213" w:type="pct"/>
            <w:shd w:val="clear" w:color="auto" w:fill="auto"/>
          </w:tcPr>
          <w:p w:rsidR="007817CD" w:rsidRPr="00057B8F" w:rsidRDefault="007817CD" w:rsidP="0002306E">
            <w:pPr>
              <w:numPr>
                <w:ilvl w:val="0"/>
                <w:numId w:val="181"/>
              </w:numPr>
              <w:rPr>
                <w:sz w:val="20"/>
                <w:szCs w:val="16"/>
              </w:rPr>
            </w:pPr>
          </w:p>
        </w:tc>
        <w:tc>
          <w:tcPr>
            <w:tcW w:w="2436" w:type="pct"/>
            <w:shd w:val="clear" w:color="auto" w:fill="auto"/>
          </w:tcPr>
          <w:p w:rsidR="007817CD" w:rsidRPr="00057B8F" w:rsidRDefault="007817CD" w:rsidP="000B7F3F">
            <w:pPr>
              <w:rPr>
                <w:sz w:val="20"/>
                <w:szCs w:val="16"/>
              </w:rPr>
            </w:pPr>
            <w:r w:rsidRPr="00057B8F">
              <w:rPr>
                <w:sz w:val="20"/>
                <w:szCs w:val="16"/>
              </w:rPr>
              <w:t>ВЛ 220 кВ Зеленый угол - Волна</w:t>
            </w:r>
          </w:p>
        </w:tc>
        <w:tc>
          <w:tcPr>
            <w:tcW w:w="1373" w:type="pct"/>
            <w:shd w:val="clear" w:color="auto" w:fill="auto"/>
          </w:tcPr>
          <w:p w:rsidR="007817CD" w:rsidRPr="00057B8F" w:rsidRDefault="007817CD" w:rsidP="000B7F3F">
            <w:pPr>
              <w:rPr>
                <w:sz w:val="20"/>
                <w:szCs w:val="16"/>
              </w:rPr>
            </w:pPr>
            <w:r w:rsidRPr="00057B8F">
              <w:rPr>
                <w:sz w:val="20"/>
                <w:szCs w:val="16"/>
              </w:rPr>
              <w:t>Приморский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11,41</w:t>
            </w:r>
          </w:p>
        </w:tc>
      </w:tr>
      <w:tr w:rsidR="00057B8F" w:rsidRPr="00057B8F" w:rsidTr="000B7F3F">
        <w:trPr>
          <w:cantSplit/>
        </w:trPr>
        <w:tc>
          <w:tcPr>
            <w:tcW w:w="213" w:type="pct"/>
            <w:shd w:val="clear" w:color="auto" w:fill="auto"/>
          </w:tcPr>
          <w:p w:rsidR="007817CD" w:rsidRPr="00057B8F" w:rsidRDefault="007817CD" w:rsidP="0002306E">
            <w:pPr>
              <w:keepNext/>
              <w:keepLines/>
              <w:numPr>
                <w:ilvl w:val="0"/>
                <w:numId w:val="181"/>
              </w:numPr>
              <w:rPr>
                <w:sz w:val="20"/>
                <w:szCs w:val="16"/>
              </w:rPr>
            </w:pPr>
          </w:p>
        </w:tc>
        <w:tc>
          <w:tcPr>
            <w:tcW w:w="2436" w:type="pct"/>
            <w:shd w:val="clear" w:color="auto" w:fill="auto"/>
          </w:tcPr>
          <w:p w:rsidR="007817CD" w:rsidRPr="00057B8F" w:rsidRDefault="007817CD" w:rsidP="000B7F3F">
            <w:pPr>
              <w:rPr>
                <w:sz w:val="20"/>
                <w:szCs w:val="16"/>
              </w:rPr>
            </w:pPr>
            <w:r w:rsidRPr="00057B8F">
              <w:rPr>
                <w:sz w:val="20"/>
                <w:szCs w:val="16"/>
              </w:rPr>
              <w:t>ВЛ 220 кВ К - Горелое</w:t>
            </w:r>
          </w:p>
        </w:tc>
        <w:tc>
          <w:tcPr>
            <w:tcW w:w="1373" w:type="pct"/>
            <w:shd w:val="clear" w:color="auto" w:fill="auto"/>
          </w:tcPr>
          <w:p w:rsidR="007817CD" w:rsidRPr="00057B8F" w:rsidRDefault="007817CD" w:rsidP="000B7F3F">
            <w:pPr>
              <w:rPr>
                <w:sz w:val="20"/>
                <w:szCs w:val="16"/>
              </w:rPr>
            </w:pPr>
            <w:r w:rsidRPr="00057B8F">
              <w:rPr>
                <w:sz w:val="20"/>
                <w:szCs w:val="16"/>
              </w:rPr>
              <w:t>Приморский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55,3</w:t>
            </w:r>
          </w:p>
        </w:tc>
      </w:tr>
      <w:tr w:rsidR="00057B8F" w:rsidRPr="00057B8F" w:rsidTr="000B7F3F">
        <w:trPr>
          <w:cantSplit/>
        </w:trPr>
        <w:tc>
          <w:tcPr>
            <w:tcW w:w="213" w:type="pct"/>
            <w:shd w:val="clear" w:color="auto" w:fill="auto"/>
          </w:tcPr>
          <w:p w:rsidR="007817CD" w:rsidRPr="00057B8F" w:rsidRDefault="007817CD" w:rsidP="0002306E">
            <w:pPr>
              <w:numPr>
                <w:ilvl w:val="0"/>
                <w:numId w:val="181"/>
              </w:numPr>
              <w:rPr>
                <w:sz w:val="20"/>
                <w:szCs w:val="16"/>
              </w:rPr>
            </w:pPr>
          </w:p>
        </w:tc>
        <w:tc>
          <w:tcPr>
            <w:tcW w:w="2436" w:type="pct"/>
            <w:shd w:val="clear" w:color="auto" w:fill="auto"/>
          </w:tcPr>
          <w:p w:rsidR="007817CD" w:rsidRPr="00057B8F" w:rsidRDefault="007817CD" w:rsidP="000B7F3F">
            <w:pPr>
              <w:rPr>
                <w:sz w:val="20"/>
                <w:szCs w:val="16"/>
              </w:rPr>
            </w:pPr>
            <w:r w:rsidRPr="00057B8F">
              <w:rPr>
                <w:sz w:val="20"/>
                <w:szCs w:val="16"/>
              </w:rPr>
              <w:t>ВЛ 220 кВ К - Лесозаводск</w:t>
            </w:r>
          </w:p>
        </w:tc>
        <w:tc>
          <w:tcPr>
            <w:tcW w:w="1373" w:type="pct"/>
            <w:shd w:val="clear" w:color="auto" w:fill="auto"/>
          </w:tcPr>
          <w:p w:rsidR="007817CD" w:rsidRPr="00057B8F" w:rsidRDefault="007817CD" w:rsidP="000B7F3F">
            <w:pPr>
              <w:rPr>
                <w:sz w:val="20"/>
                <w:szCs w:val="16"/>
              </w:rPr>
            </w:pPr>
            <w:r w:rsidRPr="00057B8F">
              <w:rPr>
                <w:sz w:val="20"/>
                <w:szCs w:val="16"/>
              </w:rPr>
              <w:t>Приморский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238,39</w:t>
            </w:r>
          </w:p>
        </w:tc>
      </w:tr>
      <w:tr w:rsidR="00057B8F" w:rsidRPr="00057B8F" w:rsidTr="000B7F3F">
        <w:trPr>
          <w:cantSplit/>
        </w:trPr>
        <w:tc>
          <w:tcPr>
            <w:tcW w:w="213" w:type="pct"/>
            <w:shd w:val="clear" w:color="auto" w:fill="auto"/>
          </w:tcPr>
          <w:p w:rsidR="007817CD" w:rsidRPr="00057B8F" w:rsidRDefault="007817CD" w:rsidP="0002306E">
            <w:pPr>
              <w:numPr>
                <w:ilvl w:val="0"/>
                <w:numId w:val="181"/>
              </w:numPr>
              <w:rPr>
                <w:sz w:val="20"/>
                <w:szCs w:val="16"/>
              </w:rPr>
            </w:pPr>
          </w:p>
        </w:tc>
        <w:tc>
          <w:tcPr>
            <w:tcW w:w="2436" w:type="pct"/>
            <w:shd w:val="clear" w:color="auto" w:fill="auto"/>
          </w:tcPr>
          <w:p w:rsidR="007817CD" w:rsidRPr="00057B8F" w:rsidRDefault="007817CD" w:rsidP="000B7F3F">
            <w:pPr>
              <w:rPr>
                <w:sz w:val="20"/>
                <w:szCs w:val="16"/>
              </w:rPr>
            </w:pPr>
            <w:r w:rsidRPr="00057B8F">
              <w:rPr>
                <w:sz w:val="20"/>
                <w:szCs w:val="16"/>
              </w:rPr>
              <w:t>ВЛ 220 кВ Лесозаводск - НПС-38</w:t>
            </w:r>
          </w:p>
        </w:tc>
        <w:tc>
          <w:tcPr>
            <w:tcW w:w="1373" w:type="pct"/>
            <w:shd w:val="clear" w:color="auto" w:fill="auto"/>
          </w:tcPr>
          <w:p w:rsidR="007817CD" w:rsidRPr="00057B8F" w:rsidRDefault="007817CD" w:rsidP="000B7F3F">
            <w:pPr>
              <w:rPr>
                <w:sz w:val="20"/>
                <w:szCs w:val="16"/>
              </w:rPr>
            </w:pPr>
            <w:r w:rsidRPr="00057B8F">
              <w:rPr>
                <w:sz w:val="20"/>
                <w:szCs w:val="16"/>
              </w:rPr>
              <w:t>Приморский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62,57</w:t>
            </w:r>
          </w:p>
        </w:tc>
      </w:tr>
      <w:tr w:rsidR="00057B8F" w:rsidRPr="00057B8F" w:rsidTr="000B7F3F">
        <w:trPr>
          <w:cantSplit/>
        </w:trPr>
        <w:tc>
          <w:tcPr>
            <w:tcW w:w="213" w:type="pct"/>
            <w:shd w:val="clear" w:color="auto" w:fill="auto"/>
          </w:tcPr>
          <w:p w:rsidR="007817CD" w:rsidRPr="00057B8F" w:rsidRDefault="007817CD" w:rsidP="0002306E">
            <w:pPr>
              <w:numPr>
                <w:ilvl w:val="0"/>
                <w:numId w:val="181"/>
              </w:numPr>
              <w:rPr>
                <w:sz w:val="20"/>
                <w:szCs w:val="16"/>
              </w:rPr>
            </w:pPr>
          </w:p>
        </w:tc>
        <w:tc>
          <w:tcPr>
            <w:tcW w:w="2436" w:type="pct"/>
            <w:shd w:val="clear" w:color="auto" w:fill="auto"/>
          </w:tcPr>
          <w:p w:rsidR="007817CD" w:rsidRPr="00057B8F" w:rsidRDefault="007817CD" w:rsidP="000B7F3F">
            <w:pPr>
              <w:rPr>
                <w:sz w:val="20"/>
                <w:szCs w:val="16"/>
              </w:rPr>
            </w:pPr>
            <w:r w:rsidRPr="00057B8F">
              <w:rPr>
                <w:sz w:val="20"/>
                <w:szCs w:val="16"/>
              </w:rPr>
              <w:t>ВЛ 220 кВ Лесозаводск - Ружино-тяговая №1</w:t>
            </w:r>
          </w:p>
        </w:tc>
        <w:tc>
          <w:tcPr>
            <w:tcW w:w="1373" w:type="pct"/>
            <w:shd w:val="clear" w:color="auto" w:fill="auto"/>
          </w:tcPr>
          <w:p w:rsidR="007817CD" w:rsidRPr="00057B8F" w:rsidRDefault="007817CD" w:rsidP="000B7F3F">
            <w:pPr>
              <w:rPr>
                <w:sz w:val="20"/>
                <w:szCs w:val="16"/>
              </w:rPr>
            </w:pPr>
            <w:r w:rsidRPr="00057B8F">
              <w:rPr>
                <w:sz w:val="20"/>
                <w:szCs w:val="16"/>
              </w:rPr>
              <w:t>Приморский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2,53</w:t>
            </w:r>
          </w:p>
        </w:tc>
      </w:tr>
      <w:tr w:rsidR="00057B8F" w:rsidRPr="00057B8F" w:rsidTr="000B7F3F">
        <w:trPr>
          <w:cantSplit/>
        </w:trPr>
        <w:tc>
          <w:tcPr>
            <w:tcW w:w="213" w:type="pct"/>
            <w:shd w:val="clear" w:color="auto" w:fill="auto"/>
          </w:tcPr>
          <w:p w:rsidR="007817CD" w:rsidRPr="00057B8F" w:rsidRDefault="007817CD" w:rsidP="0002306E">
            <w:pPr>
              <w:numPr>
                <w:ilvl w:val="0"/>
                <w:numId w:val="181"/>
              </w:numPr>
              <w:rPr>
                <w:sz w:val="20"/>
                <w:szCs w:val="16"/>
              </w:rPr>
            </w:pPr>
          </w:p>
        </w:tc>
        <w:tc>
          <w:tcPr>
            <w:tcW w:w="2436" w:type="pct"/>
            <w:shd w:val="clear" w:color="auto" w:fill="auto"/>
          </w:tcPr>
          <w:p w:rsidR="007817CD" w:rsidRPr="00057B8F" w:rsidRDefault="007817CD" w:rsidP="000B7F3F">
            <w:pPr>
              <w:rPr>
                <w:sz w:val="20"/>
                <w:szCs w:val="16"/>
              </w:rPr>
            </w:pPr>
            <w:r w:rsidRPr="00057B8F">
              <w:rPr>
                <w:sz w:val="20"/>
                <w:szCs w:val="16"/>
              </w:rPr>
              <w:t>ВЛ 220 кВ Лесозаводск - Ружино-тяговая №2</w:t>
            </w:r>
          </w:p>
        </w:tc>
        <w:tc>
          <w:tcPr>
            <w:tcW w:w="1373" w:type="pct"/>
            <w:shd w:val="clear" w:color="auto" w:fill="auto"/>
          </w:tcPr>
          <w:p w:rsidR="007817CD" w:rsidRPr="00057B8F" w:rsidRDefault="007817CD" w:rsidP="000B7F3F">
            <w:pPr>
              <w:rPr>
                <w:sz w:val="20"/>
                <w:szCs w:val="16"/>
              </w:rPr>
            </w:pPr>
            <w:r w:rsidRPr="00057B8F">
              <w:rPr>
                <w:sz w:val="20"/>
                <w:szCs w:val="16"/>
              </w:rPr>
              <w:t>Приморский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2,53</w:t>
            </w:r>
          </w:p>
        </w:tc>
      </w:tr>
      <w:tr w:rsidR="00057B8F" w:rsidRPr="00057B8F" w:rsidTr="000B7F3F">
        <w:trPr>
          <w:cantSplit/>
        </w:trPr>
        <w:tc>
          <w:tcPr>
            <w:tcW w:w="213" w:type="pct"/>
            <w:shd w:val="clear" w:color="auto" w:fill="auto"/>
          </w:tcPr>
          <w:p w:rsidR="007817CD" w:rsidRPr="00057B8F" w:rsidRDefault="007817CD" w:rsidP="0002306E">
            <w:pPr>
              <w:numPr>
                <w:ilvl w:val="0"/>
                <w:numId w:val="181"/>
              </w:numPr>
              <w:rPr>
                <w:sz w:val="20"/>
                <w:szCs w:val="16"/>
              </w:rPr>
            </w:pPr>
          </w:p>
        </w:tc>
        <w:tc>
          <w:tcPr>
            <w:tcW w:w="2436" w:type="pct"/>
            <w:shd w:val="clear" w:color="auto" w:fill="auto"/>
          </w:tcPr>
          <w:p w:rsidR="007817CD" w:rsidRPr="00057B8F" w:rsidRDefault="007817CD" w:rsidP="000B7F3F">
            <w:pPr>
              <w:rPr>
                <w:sz w:val="20"/>
                <w:szCs w:val="16"/>
              </w:rPr>
            </w:pPr>
            <w:r w:rsidRPr="00057B8F">
              <w:rPr>
                <w:sz w:val="20"/>
                <w:szCs w:val="16"/>
              </w:rPr>
              <w:t>ВЛ 220 кВ Лесозаводск - Свиягино-тяговая с отпайкой на ПС Кировка</w:t>
            </w:r>
          </w:p>
        </w:tc>
        <w:tc>
          <w:tcPr>
            <w:tcW w:w="1373" w:type="pct"/>
            <w:shd w:val="clear" w:color="auto" w:fill="auto"/>
          </w:tcPr>
          <w:p w:rsidR="007817CD" w:rsidRPr="00057B8F" w:rsidRDefault="007817CD" w:rsidP="000B7F3F">
            <w:pPr>
              <w:rPr>
                <w:sz w:val="20"/>
                <w:szCs w:val="16"/>
              </w:rPr>
            </w:pPr>
            <w:r w:rsidRPr="00057B8F">
              <w:rPr>
                <w:sz w:val="20"/>
                <w:szCs w:val="16"/>
              </w:rPr>
              <w:t>Приморский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98,03</w:t>
            </w:r>
          </w:p>
        </w:tc>
      </w:tr>
      <w:tr w:rsidR="00057B8F" w:rsidRPr="00057B8F" w:rsidTr="000B7F3F">
        <w:trPr>
          <w:cantSplit/>
        </w:trPr>
        <w:tc>
          <w:tcPr>
            <w:tcW w:w="213" w:type="pct"/>
            <w:shd w:val="clear" w:color="auto" w:fill="auto"/>
          </w:tcPr>
          <w:p w:rsidR="00BD48F7" w:rsidRPr="00057B8F" w:rsidRDefault="00BD48F7" w:rsidP="0002306E">
            <w:pPr>
              <w:numPr>
                <w:ilvl w:val="0"/>
                <w:numId w:val="181"/>
              </w:numPr>
              <w:rPr>
                <w:sz w:val="20"/>
                <w:szCs w:val="20"/>
              </w:rPr>
            </w:pPr>
          </w:p>
        </w:tc>
        <w:tc>
          <w:tcPr>
            <w:tcW w:w="2436" w:type="pct"/>
            <w:shd w:val="clear" w:color="auto" w:fill="auto"/>
          </w:tcPr>
          <w:p w:rsidR="00BD48F7" w:rsidRPr="00057B8F" w:rsidRDefault="00BD48F7" w:rsidP="00234970">
            <w:pPr>
              <w:rPr>
                <w:sz w:val="20"/>
                <w:szCs w:val="20"/>
              </w:rPr>
            </w:pPr>
            <w:r w:rsidRPr="00057B8F">
              <w:rPr>
                <w:sz w:val="20"/>
                <w:szCs w:val="20"/>
              </w:rPr>
              <w:t>ВЛ 220 кВ Лозовая - Партизанск</w:t>
            </w:r>
          </w:p>
        </w:tc>
        <w:tc>
          <w:tcPr>
            <w:tcW w:w="1373" w:type="pct"/>
            <w:shd w:val="clear" w:color="auto" w:fill="auto"/>
          </w:tcPr>
          <w:p w:rsidR="00BD48F7" w:rsidRPr="00057B8F" w:rsidRDefault="00BD48F7" w:rsidP="00234970">
            <w:pPr>
              <w:rPr>
                <w:sz w:val="20"/>
                <w:szCs w:val="20"/>
              </w:rPr>
            </w:pPr>
            <w:r w:rsidRPr="00057B8F">
              <w:rPr>
                <w:sz w:val="20"/>
                <w:szCs w:val="20"/>
              </w:rPr>
              <w:t>Приморский край</w:t>
            </w:r>
          </w:p>
        </w:tc>
        <w:tc>
          <w:tcPr>
            <w:tcW w:w="978" w:type="pct"/>
            <w:shd w:val="clear" w:color="auto" w:fill="auto"/>
          </w:tcPr>
          <w:p w:rsidR="00BD48F7" w:rsidRPr="00057B8F" w:rsidRDefault="00BD48F7" w:rsidP="00234970">
            <w:pPr>
              <w:jc w:val="center"/>
              <w:rPr>
                <w:sz w:val="20"/>
                <w:szCs w:val="20"/>
              </w:rPr>
            </w:pPr>
            <w:r w:rsidRPr="00057B8F">
              <w:rPr>
                <w:sz w:val="20"/>
                <w:szCs w:val="20"/>
              </w:rPr>
              <w:t>22,19</w:t>
            </w:r>
          </w:p>
        </w:tc>
      </w:tr>
      <w:tr w:rsidR="00057B8F" w:rsidRPr="00057B8F" w:rsidTr="000B7F3F">
        <w:trPr>
          <w:cantSplit/>
        </w:trPr>
        <w:tc>
          <w:tcPr>
            <w:tcW w:w="213" w:type="pct"/>
            <w:shd w:val="clear" w:color="auto" w:fill="auto"/>
          </w:tcPr>
          <w:p w:rsidR="00BD48F7" w:rsidRPr="00057B8F" w:rsidRDefault="00BD48F7" w:rsidP="0002306E">
            <w:pPr>
              <w:numPr>
                <w:ilvl w:val="0"/>
                <w:numId w:val="181"/>
              </w:numPr>
              <w:rPr>
                <w:sz w:val="20"/>
                <w:szCs w:val="20"/>
              </w:rPr>
            </w:pPr>
          </w:p>
        </w:tc>
        <w:tc>
          <w:tcPr>
            <w:tcW w:w="2436" w:type="pct"/>
            <w:shd w:val="clear" w:color="auto" w:fill="auto"/>
          </w:tcPr>
          <w:p w:rsidR="00BD48F7" w:rsidRPr="00057B8F" w:rsidRDefault="00BD48F7" w:rsidP="00234970">
            <w:pPr>
              <w:rPr>
                <w:sz w:val="20"/>
                <w:szCs w:val="20"/>
              </w:rPr>
            </w:pPr>
            <w:r w:rsidRPr="00057B8F">
              <w:rPr>
                <w:sz w:val="20"/>
                <w:szCs w:val="20"/>
              </w:rPr>
              <w:t>ВЛ 220 кВ Лозовая - Широкая</w:t>
            </w:r>
          </w:p>
        </w:tc>
        <w:tc>
          <w:tcPr>
            <w:tcW w:w="1373" w:type="pct"/>
            <w:shd w:val="clear" w:color="auto" w:fill="auto"/>
          </w:tcPr>
          <w:p w:rsidR="00BD48F7" w:rsidRPr="00057B8F" w:rsidRDefault="00BD48F7" w:rsidP="00234970">
            <w:pPr>
              <w:rPr>
                <w:sz w:val="20"/>
                <w:szCs w:val="20"/>
              </w:rPr>
            </w:pPr>
            <w:r w:rsidRPr="00057B8F">
              <w:rPr>
                <w:sz w:val="20"/>
                <w:szCs w:val="20"/>
              </w:rPr>
              <w:t>Приморский край</w:t>
            </w:r>
          </w:p>
        </w:tc>
        <w:tc>
          <w:tcPr>
            <w:tcW w:w="978" w:type="pct"/>
            <w:shd w:val="clear" w:color="auto" w:fill="auto"/>
          </w:tcPr>
          <w:p w:rsidR="00BD48F7" w:rsidRPr="00057B8F" w:rsidRDefault="00BD48F7" w:rsidP="00234970">
            <w:pPr>
              <w:jc w:val="center"/>
              <w:rPr>
                <w:sz w:val="20"/>
                <w:szCs w:val="20"/>
              </w:rPr>
            </w:pPr>
            <w:r w:rsidRPr="00057B8F">
              <w:rPr>
                <w:sz w:val="20"/>
                <w:szCs w:val="20"/>
              </w:rPr>
              <w:t>37,17</w:t>
            </w:r>
          </w:p>
        </w:tc>
      </w:tr>
      <w:tr w:rsidR="00057B8F" w:rsidRPr="00057B8F" w:rsidTr="000B7F3F">
        <w:trPr>
          <w:cantSplit/>
        </w:trPr>
        <w:tc>
          <w:tcPr>
            <w:tcW w:w="213" w:type="pct"/>
            <w:shd w:val="clear" w:color="auto" w:fill="auto"/>
          </w:tcPr>
          <w:p w:rsidR="00BD48F7" w:rsidRPr="00057B8F" w:rsidRDefault="00BD48F7" w:rsidP="0002306E">
            <w:pPr>
              <w:numPr>
                <w:ilvl w:val="0"/>
                <w:numId w:val="181"/>
              </w:numPr>
              <w:rPr>
                <w:sz w:val="20"/>
                <w:szCs w:val="20"/>
              </w:rPr>
            </w:pPr>
          </w:p>
        </w:tc>
        <w:tc>
          <w:tcPr>
            <w:tcW w:w="2436" w:type="pct"/>
            <w:shd w:val="clear" w:color="auto" w:fill="auto"/>
          </w:tcPr>
          <w:p w:rsidR="00BD48F7" w:rsidRPr="00057B8F" w:rsidRDefault="00BD48F7" w:rsidP="00234970">
            <w:pPr>
              <w:rPr>
                <w:sz w:val="20"/>
                <w:szCs w:val="20"/>
              </w:rPr>
            </w:pPr>
            <w:r w:rsidRPr="00057B8F">
              <w:rPr>
                <w:sz w:val="20"/>
                <w:szCs w:val="20"/>
              </w:rPr>
              <w:t>ВЛ 220 кВ Лозовая - Козьмино №1</w:t>
            </w:r>
          </w:p>
        </w:tc>
        <w:tc>
          <w:tcPr>
            <w:tcW w:w="1373" w:type="pct"/>
            <w:shd w:val="clear" w:color="auto" w:fill="auto"/>
          </w:tcPr>
          <w:p w:rsidR="00BD48F7" w:rsidRPr="00057B8F" w:rsidRDefault="00BD48F7" w:rsidP="00234970">
            <w:pPr>
              <w:rPr>
                <w:sz w:val="20"/>
                <w:szCs w:val="20"/>
              </w:rPr>
            </w:pPr>
            <w:r w:rsidRPr="00057B8F">
              <w:rPr>
                <w:sz w:val="20"/>
                <w:szCs w:val="20"/>
              </w:rPr>
              <w:t>Приморский край</w:t>
            </w:r>
          </w:p>
        </w:tc>
        <w:tc>
          <w:tcPr>
            <w:tcW w:w="978" w:type="pct"/>
            <w:shd w:val="clear" w:color="auto" w:fill="auto"/>
          </w:tcPr>
          <w:p w:rsidR="00BD48F7" w:rsidRPr="00057B8F" w:rsidRDefault="00BD48F7" w:rsidP="00234970">
            <w:pPr>
              <w:jc w:val="center"/>
              <w:rPr>
                <w:sz w:val="20"/>
                <w:szCs w:val="20"/>
              </w:rPr>
            </w:pPr>
            <w:r w:rsidRPr="00057B8F">
              <w:rPr>
                <w:sz w:val="20"/>
                <w:szCs w:val="20"/>
              </w:rPr>
              <w:t>28,46</w:t>
            </w:r>
          </w:p>
        </w:tc>
      </w:tr>
      <w:tr w:rsidR="00057B8F" w:rsidRPr="00057B8F" w:rsidTr="000B7F3F">
        <w:trPr>
          <w:cantSplit/>
        </w:trPr>
        <w:tc>
          <w:tcPr>
            <w:tcW w:w="213" w:type="pct"/>
            <w:shd w:val="clear" w:color="auto" w:fill="auto"/>
          </w:tcPr>
          <w:p w:rsidR="00BD48F7" w:rsidRPr="00057B8F" w:rsidRDefault="00BD48F7" w:rsidP="0002306E">
            <w:pPr>
              <w:numPr>
                <w:ilvl w:val="0"/>
                <w:numId w:val="181"/>
              </w:numPr>
              <w:rPr>
                <w:sz w:val="20"/>
                <w:szCs w:val="20"/>
              </w:rPr>
            </w:pPr>
          </w:p>
        </w:tc>
        <w:tc>
          <w:tcPr>
            <w:tcW w:w="2436" w:type="pct"/>
            <w:shd w:val="clear" w:color="auto" w:fill="auto"/>
          </w:tcPr>
          <w:p w:rsidR="00BD48F7" w:rsidRPr="00057B8F" w:rsidRDefault="00BD48F7" w:rsidP="00234970">
            <w:pPr>
              <w:rPr>
                <w:sz w:val="20"/>
                <w:szCs w:val="20"/>
              </w:rPr>
            </w:pPr>
            <w:r w:rsidRPr="00057B8F">
              <w:rPr>
                <w:sz w:val="20"/>
                <w:szCs w:val="20"/>
              </w:rPr>
              <w:t>ВЛ 220 кВ Лозовая - Козьмино №2</w:t>
            </w:r>
          </w:p>
        </w:tc>
        <w:tc>
          <w:tcPr>
            <w:tcW w:w="1373" w:type="pct"/>
            <w:shd w:val="clear" w:color="auto" w:fill="auto"/>
          </w:tcPr>
          <w:p w:rsidR="00BD48F7" w:rsidRPr="00057B8F" w:rsidRDefault="00BD48F7" w:rsidP="00234970">
            <w:pPr>
              <w:rPr>
                <w:sz w:val="20"/>
                <w:szCs w:val="20"/>
              </w:rPr>
            </w:pPr>
            <w:r w:rsidRPr="00057B8F">
              <w:rPr>
                <w:sz w:val="20"/>
                <w:szCs w:val="20"/>
              </w:rPr>
              <w:t>Приморский край</w:t>
            </w:r>
          </w:p>
        </w:tc>
        <w:tc>
          <w:tcPr>
            <w:tcW w:w="978" w:type="pct"/>
            <w:shd w:val="clear" w:color="auto" w:fill="auto"/>
          </w:tcPr>
          <w:p w:rsidR="00BD48F7" w:rsidRPr="00057B8F" w:rsidRDefault="00BD48F7" w:rsidP="00234970">
            <w:pPr>
              <w:jc w:val="center"/>
              <w:rPr>
                <w:sz w:val="20"/>
                <w:szCs w:val="20"/>
              </w:rPr>
            </w:pPr>
            <w:r w:rsidRPr="00057B8F">
              <w:rPr>
                <w:sz w:val="20"/>
                <w:szCs w:val="20"/>
              </w:rPr>
              <w:t>28,6</w:t>
            </w:r>
          </w:p>
        </w:tc>
      </w:tr>
      <w:tr w:rsidR="00057B8F" w:rsidRPr="00057B8F" w:rsidTr="000B7F3F">
        <w:trPr>
          <w:cantSplit/>
        </w:trPr>
        <w:tc>
          <w:tcPr>
            <w:tcW w:w="213" w:type="pct"/>
            <w:shd w:val="clear" w:color="auto" w:fill="auto"/>
          </w:tcPr>
          <w:p w:rsidR="00BD48F7" w:rsidRPr="00057B8F" w:rsidRDefault="00BD48F7" w:rsidP="0002306E">
            <w:pPr>
              <w:numPr>
                <w:ilvl w:val="0"/>
                <w:numId w:val="181"/>
              </w:numPr>
              <w:rPr>
                <w:sz w:val="20"/>
                <w:szCs w:val="16"/>
              </w:rPr>
            </w:pPr>
          </w:p>
        </w:tc>
        <w:tc>
          <w:tcPr>
            <w:tcW w:w="2436" w:type="pct"/>
            <w:shd w:val="clear" w:color="auto" w:fill="auto"/>
          </w:tcPr>
          <w:p w:rsidR="00BD48F7" w:rsidRPr="00057B8F" w:rsidRDefault="00BD48F7" w:rsidP="000B7F3F">
            <w:pPr>
              <w:rPr>
                <w:sz w:val="20"/>
                <w:szCs w:val="16"/>
              </w:rPr>
            </w:pPr>
            <w:r w:rsidRPr="00057B8F">
              <w:rPr>
                <w:sz w:val="20"/>
                <w:szCs w:val="16"/>
              </w:rPr>
              <w:t>ВЛ 220 кВ НПС-40 - НПС-41</w:t>
            </w:r>
          </w:p>
        </w:tc>
        <w:tc>
          <w:tcPr>
            <w:tcW w:w="1373" w:type="pct"/>
            <w:shd w:val="clear" w:color="auto" w:fill="auto"/>
          </w:tcPr>
          <w:p w:rsidR="00BD48F7" w:rsidRPr="00057B8F" w:rsidRDefault="00BD48F7" w:rsidP="000B7F3F">
            <w:pPr>
              <w:rPr>
                <w:sz w:val="20"/>
                <w:szCs w:val="16"/>
              </w:rPr>
            </w:pPr>
            <w:r w:rsidRPr="00057B8F">
              <w:rPr>
                <w:sz w:val="20"/>
                <w:szCs w:val="16"/>
              </w:rPr>
              <w:t>Приморский край</w:t>
            </w:r>
          </w:p>
        </w:tc>
        <w:tc>
          <w:tcPr>
            <w:tcW w:w="978" w:type="pct"/>
            <w:shd w:val="clear" w:color="auto" w:fill="auto"/>
          </w:tcPr>
          <w:p w:rsidR="00BD48F7" w:rsidRPr="00057B8F" w:rsidRDefault="00BD48F7" w:rsidP="000B7F3F">
            <w:pPr>
              <w:jc w:val="center"/>
              <w:rPr>
                <w:sz w:val="20"/>
                <w:szCs w:val="16"/>
              </w:rPr>
            </w:pPr>
            <w:r w:rsidRPr="00057B8F">
              <w:rPr>
                <w:sz w:val="20"/>
                <w:szCs w:val="16"/>
              </w:rPr>
              <w:t>63,84</w:t>
            </w:r>
          </w:p>
        </w:tc>
      </w:tr>
      <w:tr w:rsidR="00057B8F" w:rsidRPr="00057B8F" w:rsidTr="000B7F3F">
        <w:trPr>
          <w:cantSplit/>
        </w:trPr>
        <w:tc>
          <w:tcPr>
            <w:tcW w:w="213" w:type="pct"/>
            <w:shd w:val="clear" w:color="auto" w:fill="auto"/>
          </w:tcPr>
          <w:p w:rsidR="00BD48F7" w:rsidRPr="00057B8F" w:rsidRDefault="00BD48F7" w:rsidP="0002306E">
            <w:pPr>
              <w:numPr>
                <w:ilvl w:val="0"/>
                <w:numId w:val="181"/>
              </w:numPr>
              <w:rPr>
                <w:sz w:val="20"/>
                <w:szCs w:val="16"/>
              </w:rPr>
            </w:pPr>
          </w:p>
        </w:tc>
        <w:tc>
          <w:tcPr>
            <w:tcW w:w="2436" w:type="pct"/>
            <w:shd w:val="clear" w:color="auto" w:fill="auto"/>
          </w:tcPr>
          <w:p w:rsidR="00BD48F7" w:rsidRPr="00057B8F" w:rsidRDefault="00BD48F7" w:rsidP="000B7F3F">
            <w:pPr>
              <w:rPr>
                <w:sz w:val="20"/>
                <w:szCs w:val="16"/>
              </w:rPr>
            </w:pPr>
            <w:r w:rsidRPr="00057B8F">
              <w:rPr>
                <w:sz w:val="20"/>
                <w:szCs w:val="16"/>
              </w:rPr>
              <w:t>ВЛ 220 кВ Партизанск - Лозовая</w:t>
            </w:r>
          </w:p>
        </w:tc>
        <w:tc>
          <w:tcPr>
            <w:tcW w:w="1373" w:type="pct"/>
            <w:shd w:val="clear" w:color="auto" w:fill="auto"/>
          </w:tcPr>
          <w:p w:rsidR="00BD48F7" w:rsidRPr="00057B8F" w:rsidRDefault="00BD48F7" w:rsidP="000B7F3F">
            <w:pPr>
              <w:rPr>
                <w:sz w:val="20"/>
                <w:szCs w:val="16"/>
              </w:rPr>
            </w:pPr>
            <w:r w:rsidRPr="00057B8F">
              <w:rPr>
                <w:sz w:val="20"/>
                <w:szCs w:val="16"/>
              </w:rPr>
              <w:t>Приморский край</w:t>
            </w:r>
          </w:p>
        </w:tc>
        <w:tc>
          <w:tcPr>
            <w:tcW w:w="978" w:type="pct"/>
            <w:shd w:val="clear" w:color="auto" w:fill="auto"/>
          </w:tcPr>
          <w:p w:rsidR="00BD48F7" w:rsidRPr="00057B8F" w:rsidRDefault="00BD48F7" w:rsidP="000B7F3F">
            <w:pPr>
              <w:jc w:val="center"/>
              <w:rPr>
                <w:sz w:val="20"/>
                <w:szCs w:val="16"/>
              </w:rPr>
            </w:pPr>
            <w:r w:rsidRPr="00057B8F">
              <w:rPr>
                <w:sz w:val="20"/>
                <w:szCs w:val="16"/>
              </w:rPr>
              <w:t>-</w:t>
            </w:r>
          </w:p>
        </w:tc>
      </w:tr>
      <w:tr w:rsidR="00057B8F" w:rsidRPr="00057B8F" w:rsidTr="000B7F3F">
        <w:trPr>
          <w:cantSplit/>
        </w:trPr>
        <w:tc>
          <w:tcPr>
            <w:tcW w:w="213" w:type="pct"/>
            <w:shd w:val="clear" w:color="auto" w:fill="auto"/>
          </w:tcPr>
          <w:p w:rsidR="00BD48F7" w:rsidRPr="00057B8F" w:rsidRDefault="00BD48F7" w:rsidP="0002306E">
            <w:pPr>
              <w:numPr>
                <w:ilvl w:val="0"/>
                <w:numId w:val="181"/>
              </w:numPr>
              <w:rPr>
                <w:sz w:val="20"/>
                <w:szCs w:val="16"/>
              </w:rPr>
            </w:pPr>
          </w:p>
        </w:tc>
        <w:tc>
          <w:tcPr>
            <w:tcW w:w="2436" w:type="pct"/>
            <w:shd w:val="clear" w:color="auto" w:fill="auto"/>
          </w:tcPr>
          <w:p w:rsidR="00BD48F7" w:rsidRPr="00057B8F" w:rsidRDefault="00BD48F7" w:rsidP="000B7F3F">
            <w:pPr>
              <w:rPr>
                <w:sz w:val="20"/>
                <w:szCs w:val="16"/>
              </w:rPr>
            </w:pPr>
            <w:r w:rsidRPr="00057B8F">
              <w:rPr>
                <w:sz w:val="20"/>
                <w:szCs w:val="16"/>
              </w:rPr>
              <w:t>ВЛ 220 кВ Партизанск - Чугуевка-2</w:t>
            </w:r>
          </w:p>
        </w:tc>
        <w:tc>
          <w:tcPr>
            <w:tcW w:w="1373" w:type="pct"/>
            <w:shd w:val="clear" w:color="auto" w:fill="auto"/>
          </w:tcPr>
          <w:p w:rsidR="00BD48F7" w:rsidRPr="00057B8F" w:rsidRDefault="00BD48F7" w:rsidP="000B7F3F">
            <w:pPr>
              <w:rPr>
                <w:sz w:val="20"/>
                <w:szCs w:val="16"/>
              </w:rPr>
            </w:pPr>
            <w:r w:rsidRPr="00057B8F">
              <w:rPr>
                <w:sz w:val="20"/>
                <w:szCs w:val="16"/>
              </w:rPr>
              <w:t>Приморский край</w:t>
            </w:r>
          </w:p>
        </w:tc>
        <w:tc>
          <w:tcPr>
            <w:tcW w:w="978" w:type="pct"/>
            <w:shd w:val="clear" w:color="auto" w:fill="auto"/>
          </w:tcPr>
          <w:p w:rsidR="00BD48F7" w:rsidRPr="00057B8F" w:rsidRDefault="00BD48F7" w:rsidP="000B7F3F">
            <w:pPr>
              <w:jc w:val="center"/>
              <w:rPr>
                <w:sz w:val="20"/>
                <w:szCs w:val="16"/>
              </w:rPr>
            </w:pPr>
            <w:r w:rsidRPr="00057B8F">
              <w:rPr>
                <w:sz w:val="20"/>
                <w:szCs w:val="16"/>
              </w:rPr>
              <w:t>166</w:t>
            </w:r>
          </w:p>
        </w:tc>
      </w:tr>
      <w:tr w:rsidR="00057B8F" w:rsidRPr="00057B8F" w:rsidTr="000B7F3F">
        <w:trPr>
          <w:cantSplit/>
        </w:trPr>
        <w:tc>
          <w:tcPr>
            <w:tcW w:w="213" w:type="pct"/>
            <w:shd w:val="clear" w:color="auto" w:fill="auto"/>
          </w:tcPr>
          <w:p w:rsidR="00BD48F7" w:rsidRPr="00057B8F" w:rsidRDefault="00BD48F7" w:rsidP="0002306E">
            <w:pPr>
              <w:numPr>
                <w:ilvl w:val="0"/>
                <w:numId w:val="181"/>
              </w:numPr>
              <w:rPr>
                <w:sz w:val="20"/>
                <w:szCs w:val="16"/>
              </w:rPr>
            </w:pPr>
          </w:p>
        </w:tc>
        <w:tc>
          <w:tcPr>
            <w:tcW w:w="2436" w:type="pct"/>
            <w:shd w:val="clear" w:color="auto" w:fill="auto"/>
          </w:tcPr>
          <w:p w:rsidR="00BD48F7" w:rsidRPr="00057B8F" w:rsidRDefault="00BD48F7" w:rsidP="000B7F3F">
            <w:pPr>
              <w:rPr>
                <w:sz w:val="20"/>
                <w:szCs w:val="16"/>
              </w:rPr>
            </w:pPr>
            <w:r w:rsidRPr="00057B8F">
              <w:rPr>
                <w:sz w:val="20"/>
                <w:szCs w:val="16"/>
              </w:rPr>
              <w:t>ВЛ 220 кВ Приморская ГРЭС - Бикин-тяговая</w:t>
            </w:r>
          </w:p>
        </w:tc>
        <w:tc>
          <w:tcPr>
            <w:tcW w:w="1373" w:type="pct"/>
            <w:shd w:val="clear" w:color="auto" w:fill="auto"/>
          </w:tcPr>
          <w:p w:rsidR="00BD48F7" w:rsidRPr="00057B8F" w:rsidRDefault="00BD48F7" w:rsidP="000B7F3F">
            <w:pPr>
              <w:rPr>
                <w:sz w:val="20"/>
                <w:szCs w:val="16"/>
              </w:rPr>
            </w:pPr>
            <w:r w:rsidRPr="00057B8F">
              <w:rPr>
                <w:sz w:val="20"/>
                <w:szCs w:val="16"/>
              </w:rPr>
              <w:t>Приморский край, Хабаровская область</w:t>
            </w:r>
          </w:p>
        </w:tc>
        <w:tc>
          <w:tcPr>
            <w:tcW w:w="978" w:type="pct"/>
            <w:shd w:val="clear" w:color="auto" w:fill="auto"/>
          </w:tcPr>
          <w:p w:rsidR="00BD48F7" w:rsidRPr="00057B8F" w:rsidRDefault="00BD48F7" w:rsidP="000B7F3F">
            <w:pPr>
              <w:jc w:val="center"/>
              <w:rPr>
                <w:sz w:val="20"/>
                <w:szCs w:val="16"/>
              </w:rPr>
            </w:pPr>
            <w:r w:rsidRPr="00057B8F">
              <w:rPr>
                <w:sz w:val="20"/>
                <w:szCs w:val="16"/>
              </w:rPr>
              <w:t>39,3</w:t>
            </w:r>
          </w:p>
        </w:tc>
      </w:tr>
      <w:tr w:rsidR="00057B8F" w:rsidRPr="00057B8F" w:rsidTr="000B7F3F">
        <w:trPr>
          <w:cantSplit/>
        </w:trPr>
        <w:tc>
          <w:tcPr>
            <w:tcW w:w="213" w:type="pct"/>
            <w:shd w:val="clear" w:color="auto" w:fill="auto"/>
          </w:tcPr>
          <w:p w:rsidR="00BD48F7" w:rsidRPr="00057B8F" w:rsidRDefault="00BD48F7" w:rsidP="0002306E">
            <w:pPr>
              <w:numPr>
                <w:ilvl w:val="0"/>
                <w:numId w:val="181"/>
              </w:numPr>
              <w:rPr>
                <w:sz w:val="20"/>
                <w:szCs w:val="16"/>
              </w:rPr>
            </w:pPr>
          </w:p>
        </w:tc>
        <w:tc>
          <w:tcPr>
            <w:tcW w:w="2436" w:type="pct"/>
            <w:shd w:val="clear" w:color="auto" w:fill="auto"/>
          </w:tcPr>
          <w:p w:rsidR="00BD48F7" w:rsidRPr="00057B8F" w:rsidRDefault="00BD48F7" w:rsidP="000B7F3F">
            <w:pPr>
              <w:rPr>
                <w:sz w:val="20"/>
                <w:szCs w:val="16"/>
              </w:rPr>
            </w:pPr>
            <w:r w:rsidRPr="00057B8F">
              <w:rPr>
                <w:sz w:val="20"/>
                <w:szCs w:val="16"/>
              </w:rPr>
              <w:t>ВЛ 220 кВ Приморская ГРЭС - Губерово-тяговая</w:t>
            </w:r>
          </w:p>
        </w:tc>
        <w:tc>
          <w:tcPr>
            <w:tcW w:w="1373" w:type="pct"/>
            <w:shd w:val="clear" w:color="auto" w:fill="auto"/>
          </w:tcPr>
          <w:p w:rsidR="00BD48F7" w:rsidRPr="00057B8F" w:rsidRDefault="00BD48F7" w:rsidP="000B7F3F">
            <w:pPr>
              <w:rPr>
                <w:sz w:val="20"/>
                <w:szCs w:val="16"/>
              </w:rPr>
            </w:pPr>
            <w:r w:rsidRPr="00057B8F">
              <w:rPr>
                <w:sz w:val="20"/>
                <w:szCs w:val="16"/>
              </w:rPr>
              <w:t>Приморский край</w:t>
            </w:r>
          </w:p>
        </w:tc>
        <w:tc>
          <w:tcPr>
            <w:tcW w:w="978" w:type="pct"/>
            <w:shd w:val="clear" w:color="auto" w:fill="auto"/>
          </w:tcPr>
          <w:p w:rsidR="00BD48F7" w:rsidRPr="00057B8F" w:rsidRDefault="00BD48F7" w:rsidP="000B7F3F">
            <w:pPr>
              <w:jc w:val="center"/>
              <w:rPr>
                <w:sz w:val="20"/>
                <w:szCs w:val="16"/>
              </w:rPr>
            </w:pPr>
            <w:r w:rsidRPr="00057B8F">
              <w:rPr>
                <w:sz w:val="20"/>
                <w:szCs w:val="16"/>
              </w:rPr>
              <w:t>46,63</w:t>
            </w:r>
          </w:p>
        </w:tc>
      </w:tr>
      <w:tr w:rsidR="00057B8F" w:rsidRPr="00057B8F" w:rsidTr="000B7F3F">
        <w:trPr>
          <w:cantSplit/>
        </w:trPr>
        <w:tc>
          <w:tcPr>
            <w:tcW w:w="213" w:type="pct"/>
            <w:shd w:val="clear" w:color="auto" w:fill="auto"/>
          </w:tcPr>
          <w:p w:rsidR="00BD48F7" w:rsidRPr="00057B8F" w:rsidRDefault="00BD48F7" w:rsidP="0002306E">
            <w:pPr>
              <w:numPr>
                <w:ilvl w:val="0"/>
                <w:numId w:val="181"/>
              </w:numPr>
              <w:rPr>
                <w:sz w:val="20"/>
                <w:szCs w:val="16"/>
              </w:rPr>
            </w:pPr>
          </w:p>
        </w:tc>
        <w:tc>
          <w:tcPr>
            <w:tcW w:w="2436" w:type="pct"/>
            <w:shd w:val="clear" w:color="auto" w:fill="auto"/>
          </w:tcPr>
          <w:p w:rsidR="00BD48F7" w:rsidRPr="00057B8F" w:rsidRDefault="00BD48F7" w:rsidP="000B7F3F">
            <w:pPr>
              <w:rPr>
                <w:sz w:val="20"/>
                <w:szCs w:val="16"/>
              </w:rPr>
            </w:pPr>
            <w:r w:rsidRPr="00057B8F">
              <w:rPr>
                <w:sz w:val="20"/>
                <w:szCs w:val="16"/>
              </w:rPr>
              <w:t>ВЛ 220 кВ Приморская ГРЭС - Лесозаводск с отпайкой на ПС Иман</w:t>
            </w:r>
          </w:p>
        </w:tc>
        <w:tc>
          <w:tcPr>
            <w:tcW w:w="1373" w:type="pct"/>
            <w:shd w:val="clear" w:color="auto" w:fill="auto"/>
          </w:tcPr>
          <w:p w:rsidR="00BD48F7" w:rsidRPr="00057B8F" w:rsidRDefault="00BD48F7" w:rsidP="000B7F3F">
            <w:pPr>
              <w:rPr>
                <w:sz w:val="20"/>
                <w:szCs w:val="16"/>
              </w:rPr>
            </w:pPr>
            <w:r w:rsidRPr="00057B8F">
              <w:rPr>
                <w:sz w:val="20"/>
                <w:szCs w:val="16"/>
              </w:rPr>
              <w:t>Приморский край</w:t>
            </w:r>
          </w:p>
        </w:tc>
        <w:tc>
          <w:tcPr>
            <w:tcW w:w="978" w:type="pct"/>
            <w:shd w:val="clear" w:color="auto" w:fill="auto"/>
          </w:tcPr>
          <w:p w:rsidR="00BD48F7" w:rsidRPr="00057B8F" w:rsidRDefault="00BD48F7" w:rsidP="000B7F3F">
            <w:pPr>
              <w:jc w:val="center"/>
              <w:rPr>
                <w:sz w:val="20"/>
                <w:szCs w:val="16"/>
              </w:rPr>
            </w:pPr>
            <w:r w:rsidRPr="00057B8F">
              <w:rPr>
                <w:sz w:val="20"/>
                <w:szCs w:val="16"/>
              </w:rPr>
              <w:t>149,95</w:t>
            </w:r>
          </w:p>
        </w:tc>
      </w:tr>
      <w:tr w:rsidR="00057B8F" w:rsidRPr="00057B8F" w:rsidTr="000B7F3F">
        <w:trPr>
          <w:cantSplit/>
        </w:trPr>
        <w:tc>
          <w:tcPr>
            <w:tcW w:w="213" w:type="pct"/>
            <w:shd w:val="clear" w:color="auto" w:fill="auto"/>
          </w:tcPr>
          <w:p w:rsidR="00BD48F7" w:rsidRPr="00057B8F" w:rsidRDefault="00BD48F7" w:rsidP="0002306E">
            <w:pPr>
              <w:numPr>
                <w:ilvl w:val="0"/>
                <w:numId w:val="181"/>
              </w:numPr>
              <w:rPr>
                <w:sz w:val="20"/>
                <w:szCs w:val="16"/>
              </w:rPr>
            </w:pPr>
          </w:p>
        </w:tc>
        <w:tc>
          <w:tcPr>
            <w:tcW w:w="2436" w:type="pct"/>
            <w:shd w:val="clear" w:color="auto" w:fill="auto"/>
          </w:tcPr>
          <w:p w:rsidR="00BD48F7" w:rsidRPr="00057B8F" w:rsidRDefault="00BD48F7" w:rsidP="000B7F3F">
            <w:pPr>
              <w:rPr>
                <w:sz w:val="20"/>
                <w:szCs w:val="16"/>
              </w:rPr>
            </w:pPr>
            <w:r w:rsidRPr="00057B8F">
              <w:rPr>
                <w:sz w:val="20"/>
                <w:szCs w:val="16"/>
              </w:rPr>
              <w:t>ВЛ 220 кВ Приморская ГРЭС - НПС-36</w:t>
            </w:r>
          </w:p>
        </w:tc>
        <w:tc>
          <w:tcPr>
            <w:tcW w:w="1373" w:type="pct"/>
            <w:shd w:val="clear" w:color="auto" w:fill="auto"/>
          </w:tcPr>
          <w:p w:rsidR="00BD48F7" w:rsidRPr="00057B8F" w:rsidRDefault="00BD48F7" w:rsidP="000B7F3F">
            <w:pPr>
              <w:rPr>
                <w:sz w:val="20"/>
                <w:szCs w:val="16"/>
              </w:rPr>
            </w:pPr>
            <w:r w:rsidRPr="00057B8F">
              <w:rPr>
                <w:sz w:val="20"/>
                <w:szCs w:val="16"/>
              </w:rPr>
              <w:t>Приморский край, Хабаровская область</w:t>
            </w:r>
          </w:p>
        </w:tc>
        <w:tc>
          <w:tcPr>
            <w:tcW w:w="978" w:type="pct"/>
            <w:shd w:val="clear" w:color="auto" w:fill="auto"/>
          </w:tcPr>
          <w:p w:rsidR="00BD48F7" w:rsidRPr="00057B8F" w:rsidRDefault="00BD48F7" w:rsidP="000B7F3F">
            <w:pPr>
              <w:jc w:val="center"/>
              <w:rPr>
                <w:sz w:val="20"/>
                <w:szCs w:val="16"/>
              </w:rPr>
            </w:pPr>
            <w:r w:rsidRPr="00057B8F">
              <w:rPr>
                <w:sz w:val="20"/>
                <w:szCs w:val="16"/>
              </w:rPr>
              <w:t>117</w:t>
            </w:r>
          </w:p>
        </w:tc>
      </w:tr>
      <w:tr w:rsidR="00057B8F" w:rsidRPr="00057B8F" w:rsidTr="000B7F3F">
        <w:trPr>
          <w:cantSplit/>
        </w:trPr>
        <w:tc>
          <w:tcPr>
            <w:tcW w:w="213" w:type="pct"/>
            <w:shd w:val="clear" w:color="auto" w:fill="auto"/>
          </w:tcPr>
          <w:p w:rsidR="00BD48F7" w:rsidRPr="00057B8F" w:rsidRDefault="00BD48F7" w:rsidP="0002306E">
            <w:pPr>
              <w:numPr>
                <w:ilvl w:val="0"/>
                <w:numId w:val="181"/>
              </w:numPr>
              <w:rPr>
                <w:sz w:val="20"/>
                <w:szCs w:val="16"/>
              </w:rPr>
            </w:pPr>
          </w:p>
        </w:tc>
        <w:tc>
          <w:tcPr>
            <w:tcW w:w="2436" w:type="pct"/>
            <w:shd w:val="clear" w:color="auto" w:fill="auto"/>
          </w:tcPr>
          <w:p w:rsidR="00BD48F7" w:rsidRPr="00057B8F" w:rsidRDefault="00BD48F7" w:rsidP="000B7F3F">
            <w:pPr>
              <w:rPr>
                <w:sz w:val="20"/>
                <w:szCs w:val="16"/>
              </w:rPr>
            </w:pPr>
            <w:r w:rsidRPr="00057B8F">
              <w:rPr>
                <w:sz w:val="20"/>
                <w:szCs w:val="16"/>
              </w:rPr>
              <w:t>ВЛ 220 кВ Приморская ГРЭС - НПС-38</w:t>
            </w:r>
          </w:p>
        </w:tc>
        <w:tc>
          <w:tcPr>
            <w:tcW w:w="1373" w:type="pct"/>
            <w:shd w:val="clear" w:color="auto" w:fill="auto"/>
          </w:tcPr>
          <w:p w:rsidR="00BD48F7" w:rsidRPr="00057B8F" w:rsidRDefault="00BD48F7" w:rsidP="000B7F3F">
            <w:pPr>
              <w:rPr>
                <w:sz w:val="20"/>
                <w:szCs w:val="16"/>
              </w:rPr>
            </w:pPr>
            <w:r w:rsidRPr="00057B8F">
              <w:rPr>
                <w:sz w:val="20"/>
                <w:szCs w:val="16"/>
              </w:rPr>
              <w:t>Приморский край</w:t>
            </w:r>
          </w:p>
        </w:tc>
        <w:tc>
          <w:tcPr>
            <w:tcW w:w="978" w:type="pct"/>
            <w:shd w:val="clear" w:color="auto" w:fill="auto"/>
          </w:tcPr>
          <w:p w:rsidR="00BD48F7" w:rsidRPr="00057B8F" w:rsidRDefault="00BD48F7" w:rsidP="000B7F3F">
            <w:pPr>
              <w:jc w:val="center"/>
              <w:rPr>
                <w:sz w:val="20"/>
                <w:szCs w:val="16"/>
              </w:rPr>
            </w:pPr>
            <w:r w:rsidRPr="00057B8F">
              <w:rPr>
                <w:sz w:val="20"/>
                <w:szCs w:val="16"/>
              </w:rPr>
              <w:t>110,76</w:t>
            </w:r>
          </w:p>
        </w:tc>
      </w:tr>
      <w:tr w:rsidR="00057B8F" w:rsidRPr="00057B8F" w:rsidTr="000B7F3F">
        <w:trPr>
          <w:cantSplit/>
        </w:trPr>
        <w:tc>
          <w:tcPr>
            <w:tcW w:w="213" w:type="pct"/>
            <w:shd w:val="clear" w:color="auto" w:fill="auto"/>
          </w:tcPr>
          <w:p w:rsidR="00BD48F7" w:rsidRPr="00057B8F" w:rsidRDefault="00BD48F7" w:rsidP="0002306E">
            <w:pPr>
              <w:numPr>
                <w:ilvl w:val="0"/>
                <w:numId w:val="181"/>
              </w:numPr>
              <w:rPr>
                <w:sz w:val="20"/>
                <w:szCs w:val="16"/>
              </w:rPr>
            </w:pPr>
          </w:p>
        </w:tc>
        <w:tc>
          <w:tcPr>
            <w:tcW w:w="2436" w:type="pct"/>
            <w:shd w:val="clear" w:color="auto" w:fill="auto"/>
          </w:tcPr>
          <w:p w:rsidR="00BD48F7" w:rsidRPr="00057B8F" w:rsidRDefault="00BD48F7" w:rsidP="000B7F3F">
            <w:pPr>
              <w:rPr>
                <w:sz w:val="20"/>
                <w:szCs w:val="16"/>
              </w:rPr>
            </w:pPr>
            <w:r w:rsidRPr="00057B8F">
              <w:rPr>
                <w:sz w:val="20"/>
                <w:szCs w:val="16"/>
              </w:rPr>
              <w:t>ВЛ 220 кВ Приморская ГРЭС - Розенгартовка-тяговая</w:t>
            </w:r>
          </w:p>
        </w:tc>
        <w:tc>
          <w:tcPr>
            <w:tcW w:w="1373" w:type="pct"/>
            <w:shd w:val="clear" w:color="auto" w:fill="auto"/>
          </w:tcPr>
          <w:p w:rsidR="00BD48F7" w:rsidRPr="00057B8F" w:rsidRDefault="00BD48F7" w:rsidP="000B7F3F">
            <w:pPr>
              <w:rPr>
                <w:sz w:val="20"/>
                <w:szCs w:val="16"/>
              </w:rPr>
            </w:pPr>
            <w:r w:rsidRPr="00057B8F">
              <w:rPr>
                <w:sz w:val="20"/>
                <w:szCs w:val="16"/>
              </w:rPr>
              <w:t>Приморский край, Хабаровская область</w:t>
            </w:r>
          </w:p>
        </w:tc>
        <w:tc>
          <w:tcPr>
            <w:tcW w:w="978" w:type="pct"/>
            <w:shd w:val="clear" w:color="auto" w:fill="auto"/>
          </w:tcPr>
          <w:p w:rsidR="00BD48F7" w:rsidRPr="00057B8F" w:rsidRDefault="00BD48F7" w:rsidP="000B7F3F">
            <w:pPr>
              <w:jc w:val="center"/>
              <w:rPr>
                <w:sz w:val="20"/>
                <w:szCs w:val="16"/>
              </w:rPr>
            </w:pPr>
            <w:r w:rsidRPr="00057B8F">
              <w:rPr>
                <w:sz w:val="20"/>
                <w:szCs w:val="16"/>
              </w:rPr>
              <w:t>94,25</w:t>
            </w:r>
          </w:p>
        </w:tc>
      </w:tr>
      <w:tr w:rsidR="00057B8F" w:rsidRPr="00057B8F" w:rsidTr="000B7F3F">
        <w:trPr>
          <w:cantSplit/>
        </w:trPr>
        <w:tc>
          <w:tcPr>
            <w:tcW w:w="213" w:type="pct"/>
            <w:shd w:val="clear" w:color="auto" w:fill="auto"/>
          </w:tcPr>
          <w:p w:rsidR="00BD48F7" w:rsidRPr="00057B8F" w:rsidRDefault="00BD48F7" w:rsidP="0002306E">
            <w:pPr>
              <w:numPr>
                <w:ilvl w:val="0"/>
                <w:numId w:val="181"/>
              </w:numPr>
              <w:rPr>
                <w:sz w:val="20"/>
                <w:szCs w:val="16"/>
              </w:rPr>
            </w:pPr>
          </w:p>
        </w:tc>
        <w:tc>
          <w:tcPr>
            <w:tcW w:w="2436" w:type="pct"/>
            <w:shd w:val="clear" w:color="auto" w:fill="auto"/>
          </w:tcPr>
          <w:p w:rsidR="00BD48F7" w:rsidRPr="00057B8F" w:rsidRDefault="00BD48F7" w:rsidP="000B7F3F">
            <w:pPr>
              <w:rPr>
                <w:sz w:val="20"/>
                <w:szCs w:val="16"/>
              </w:rPr>
            </w:pPr>
            <w:r w:rsidRPr="00057B8F">
              <w:rPr>
                <w:sz w:val="20"/>
                <w:szCs w:val="16"/>
              </w:rPr>
              <w:t>ВЛ 220 кВ Свиягино-тяговая - Спасск</w:t>
            </w:r>
          </w:p>
        </w:tc>
        <w:tc>
          <w:tcPr>
            <w:tcW w:w="1373" w:type="pct"/>
            <w:shd w:val="clear" w:color="auto" w:fill="auto"/>
          </w:tcPr>
          <w:p w:rsidR="00BD48F7" w:rsidRPr="00057B8F" w:rsidRDefault="00BD48F7" w:rsidP="000B7F3F">
            <w:pPr>
              <w:rPr>
                <w:sz w:val="20"/>
                <w:szCs w:val="16"/>
              </w:rPr>
            </w:pPr>
            <w:r w:rsidRPr="00057B8F">
              <w:rPr>
                <w:sz w:val="20"/>
                <w:szCs w:val="16"/>
              </w:rPr>
              <w:t>Приморский край</w:t>
            </w:r>
          </w:p>
        </w:tc>
        <w:tc>
          <w:tcPr>
            <w:tcW w:w="978" w:type="pct"/>
            <w:shd w:val="clear" w:color="auto" w:fill="auto"/>
          </w:tcPr>
          <w:p w:rsidR="00BD48F7" w:rsidRPr="00057B8F" w:rsidRDefault="00BD48F7" w:rsidP="000B7F3F">
            <w:pPr>
              <w:jc w:val="center"/>
              <w:rPr>
                <w:sz w:val="20"/>
                <w:szCs w:val="16"/>
              </w:rPr>
            </w:pPr>
            <w:r w:rsidRPr="00057B8F">
              <w:rPr>
                <w:sz w:val="20"/>
                <w:szCs w:val="16"/>
              </w:rPr>
              <w:t>36,16</w:t>
            </w:r>
          </w:p>
        </w:tc>
      </w:tr>
      <w:tr w:rsidR="00057B8F" w:rsidRPr="00057B8F" w:rsidTr="000B7F3F">
        <w:trPr>
          <w:cantSplit/>
        </w:trPr>
        <w:tc>
          <w:tcPr>
            <w:tcW w:w="213" w:type="pct"/>
            <w:shd w:val="clear" w:color="auto" w:fill="auto"/>
          </w:tcPr>
          <w:p w:rsidR="00BD48F7" w:rsidRPr="00057B8F" w:rsidRDefault="00BD48F7" w:rsidP="0002306E">
            <w:pPr>
              <w:numPr>
                <w:ilvl w:val="0"/>
                <w:numId w:val="181"/>
              </w:numPr>
              <w:rPr>
                <w:sz w:val="20"/>
                <w:szCs w:val="16"/>
              </w:rPr>
            </w:pPr>
          </w:p>
        </w:tc>
        <w:tc>
          <w:tcPr>
            <w:tcW w:w="2436" w:type="pct"/>
            <w:shd w:val="clear" w:color="auto" w:fill="auto"/>
          </w:tcPr>
          <w:p w:rsidR="00BD48F7" w:rsidRPr="00057B8F" w:rsidRDefault="00BD48F7" w:rsidP="000B7F3F">
            <w:pPr>
              <w:rPr>
                <w:sz w:val="20"/>
                <w:szCs w:val="16"/>
              </w:rPr>
            </w:pPr>
            <w:r w:rsidRPr="00057B8F">
              <w:rPr>
                <w:sz w:val="20"/>
                <w:szCs w:val="16"/>
              </w:rPr>
              <w:t>ВЛ 220 кВ Спасск - Дальневосточная</w:t>
            </w:r>
          </w:p>
        </w:tc>
        <w:tc>
          <w:tcPr>
            <w:tcW w:w="1373" w:type="pct"/>
            <w:shd w:val="clear" w:color="auto" w:fill="auto"/>
          </w:tcPr>
          <w:p w:rsidR="00BD48F7" w:rsidRPr="00057B8F" w:rsidRDefault="00BD48F7" w:rsidP="000B7F3F">
            <w:pPr>
              <w:rPr>
                <w:sz w:val="20"/>
                <w:szCs w:val="16"/>
              </w:rPr>
            </w:pPr>
            <w:r w:rsidRPr="00057B8F">
              <w:rPr>
                <w:sz w:val="20"/>
                <w:szCs w:val="16"/>
              </w:rPr>
              <w:t>Приморский край</w:t>
            </w:r>
          </w:p>
        </w:tc>
        <w:tc>
          <w:tcPr>
            <w:tcW w:w="978" w:type="pct"/>
            <w:shd w:val="clear" w:color="auto" w:fill="auto"/>
          </w:tcPr>
          <w:p w:rsidR="00BD48F7" w:rsidRPr="00057B8F" w:rsidRDefault="00BD48F7" w:rsidP="000B7F3F">
            <w:pPr>
              <w:jc w:val="center"/>
              <w:rPr>
                <w:sz w:val="20"/>
                <w:szCs w:val="16"/>
              </w:rPr>
            </w:pPr>
            <w:r w:rsidRPr="00057B8F">
              <w:rPr>
                <w:sz w:val="20"/>
                <w:szCs w:val="16"/>
              </w:rPr>
              <w:t>61,6</w:t>
            </w:r>
          </w:p>
        </w:tc>
      </w:tr>
      <w:tr w:rsidR="00057B8F" w:rsidRPr="00057B8F" w:rsidTr="000B7F3F">
        <w:trPr>
          <w:cantSplit/>
        </w:trPr>
        <w:tc>
          <w:tcPr>
            <w:tcW w:w="213" w:type="pct"/>
            <w:shd w:val="clear" w:color="auto" w:fill="auto"/>
          </w:tcPr>
          <w:p w:rsidR="00BD48F7" w:rsidRPr="00057B8F" w:rsidRDefault="00BD48F7" w:rsidP="0002306E">
            <w:pPr>
              <w:numPr>
                <w:ilvl w:val="0"/>
                <w:numId w:val="181"/>
              </w:numPr>
              <w:rPr>
                <w:sz w:val="20"/>
                <w:szCs w:val="16"/>
              </w:rPr>
            </w:pPr>
          </w:p>
        </w:tc>
        <w:tc>
          <w:tcPr>
            <w:tcW w:w="2436" w:type="pct"/>
            <w:shd w:val="clear" w:color="auto" w:fill="auto"/>
          </w:tcPr>
          <w:p w:rsidR="00BD48F7" w:rsidRPr="00057B8F" w:rsidRDefault="00BD48F7" w:rsidP="000B7F3F">
            <w:pPr>
              <w:rPr>
                <w:sz w:val="20"/>
                <w:szCs w:val="16"/>
              </w:rPr>
            </w:pPr>
            <w:r w:rsidRPr="00057B8F">
              <w:rPr>
                <w:sz w:val="20"/>
                <w:szCs w:val="16"/>
              </w:rPr>
              <w:t>ВЛ 220 кВ Спасск - Новая 1 цепь</w:t>
            </w:r>
          </w:p>
        </w:tc>
        <w:tc>
          <w:tcPr>
            <w:tcW w:w="1373" w:type="pct"/>
            <w:shd w:val="clear" w:color="auto" w:fill="auto"/>
          </w:tcPr>
          <w:p w:rsidR="00BD48F7" w:rsidRPr="00057B8F" w:rsidRDefault="00BD48F7" w:rsidP="000B7F3F">
            <w:pPr>
              <w:rPr>
                <w:sz w:val="20"/>
                <w:szCs w:val="16"/>
              </w:rPr>
            </w:pPr>
            <w:r w:rsidRPr="00057B8F">
              <w:rPr>
                <w:sz w:val="20"/>
                <w:szCs w:val="16"/>
              </w:rPr>
              <w:t>Приморский край</w:t>
            </w:r>
          </w:p>
        </w:tc>
        <w:tc>
          <w:tcPr>
            <w:tcW w:w="978" w:type="pct"/>
            <w:shd w:val="clear" w:color="auto" w:fill="auto"/>
          </w:tcPr>
          <w:p w:rsidR="00BD48F7" w:rsidRPr="00057B8F" w:rsidRDefault="00BD48F7" w:rsidP="000B7F3F">
            <w:pPr>
              <w:jc w:val="center"/>
              <w:rPr>
                <w:sz w:val="20"/>
                <w:szCs w:val="16"/>
              </w:rPr>
            </w:pPr>
            <w:r w:rsidRPr="00057B8F">
              <w:rPr>
                <w:sz w:val="20"/>
                <w:szCs w:val="16"/>
              </w:rPr>
              <w:t>8,1</w:t>
            </w:r>
          </w:p>
        </w:tc>
      </w:tr>
      <w:tr w:rsidR="00057B8F" w:rsidRPr="00057B8F" w:rsidTr="000B7F3F">
        <w:trPr>
          <w:cantSplit/>
        </w:trPr>
        <w:tc>
          <w:tcPr>
            <w:tcW w:w="213" w:type="pct"/>
            <w:shd w:val="clear" w:color="auto" w:fill="auto"/>
          </w:tcPr>
          <w:p w:rsidR="00BD48F7" w:rsidRPr="00057B8F" w:rsidRDefault="00BD48F7" w:rsidP="0002306E">
            <w:pPr>
              <w:numPr>
                <w:ilvl w:val="0"/>
                <w:numId w:val="181"/>
              </w:numPr>
              <w:rPr>
                <w:sz w:val="20"/>
                <w:szCs w:val="16"/>
              </w:rPr>
            </w:pPr>
          </w:p>
        </w:tc>
        <w:tc>
          <w:tcPr>
            <w:tcW w:w="2436" w:type="pct"/>
            <w:shd w:val="clear" w:color="auto" w:fill="auto"/>
          </w:tcPr>
          <w:p w:rsidR="00BD48F7" w:rsidRPr="00057B8F" w:rsidRDefault="00BD48F7" w:rsidP="000B7F3F">
            <w:pPr>
              <w:rPr>
                <w:sz w:val="20"/>
                <w:szCs w:val="16"/>
              </w:rPr>
            </w:pPr>
            <w:r w:rsidRPr="00057B8F">
              <w:rPr>
                <w:sz w:val="20"/>
                <w:szCs w:val="16"/>
              </w:rPr>
              <w:t>ВЛ 220 кВ Спасск - Новая 2 цепь</w:t>
            </w:r>
          </w:p>
        </w:tc>
        <w:tc>
          <w:tcPr>
            <w:tcW w:w="1373" w:type="pct"/>
            <w:shd w:val="clear" w:color="auto" w:fill="auto"/>
          </w:tcPr>
          <w:p w:rsidR="00BD48F7" w:rsidRPr="00057B8F" w:rsidRDefault="00BD48F7" w:rsidP="000B7F3F">
            <w:pPr>
              <w:rPr>
                <w:sz w:val="20"/>
                <w:szCs w:val="16"/>
              </w:rPr>
            </w:pPr>
            <w:r w:rsidRPr="00057B8F">
              <w:rPr>
                <w:sz w:val="20"/>
                <w:szCs w:val="16"/>
              </w:rPr>
              <w:t>Приморский край</w:t>
            </w:r>
          </w:p>
        </w:tc>
        <w:tc>
          <w:tcPr>
            <w:tcW w:w="978" w:type="pct"/>
            <w:shd w:val="clear" w:color="auto" w:fill="auto"/>
          </w:tcPr>
          <w:p w:rsidR="00BD48F7" w:rsidRPr="00057B8F" w:rsidRDefault="00BD48F7" w:rsidP="000B7F3F">
            <w:pPr>
              <w:jc w:val="center"/>
              <w:rPr>
                <w:sz w:val="20"/>
                <w:szCs w:val="16"/>
              </w:rPr>
            </w:pPr>
            <w:r w:rsidRPr="00057B8F">
              <w:rPr>
                <w:sz w:val="20"/>
                <w:szCs w:val="16"/>
              </w:rPr>
              <w:t>8,1</w:t>
            </w:r>
          </w:p>
        </w:tc>
      </w:tr>
      <w:tr w:rsidR="00057B8F" w:rsidRPr="00057B8F" w:rsidTr="000B7F3F">
        <w:trPr>
          <w:cantSplit/>
        </w:trPr>
        <w:tc>
          <w:tcPr>
            <w:tcW w:w="213" w:type="pct"/>
            <w:shd w:val="clear" w:color="auto" w:fill="auto"/>
          </w:tcPr>
          <w:p w:rsidR="00BD48F7" w:rsidRPr="00057B8F" w:rsidRDefault="00BD48F7" w:rsidP="0002306E">
            <w:pPr>
              <w:numPr>
                <w:ilvl w:val="0"/>
                <w:numId w:val="181"/>
              </w:numPr>
              <w:rPr>
                <w:sz w:val="20"/>
                <w:szCs w:val="16"/>
              </w:rPr>
            </w:pPr>
          </w:p>
        </w:tc>
        <w:tc>
          <w:tcPr>
            <w:tcW w:w="2436" w:type="pct"/>
            <w:shd w:val="clear" w:color="auto" w:fill="auto"/>
          </w:tcPr>
          <w:p w:rsidR="00BD48F7" w:rsidRPr="00057B8F" w:rsidRDefault="00BD48F7" w:rsidP="000B7F3F">
            <w:pPr>
              <w:rPr>
                <w:sz w:val="20"/>
                <w:szCs w:val="16"/>
              </w:rPr>
            </w:pPr>
            <w:r w:rsidRPr="00057B8F">
              <w:rPr>
                <w:sz w:val="20"/>
                <w:szCs w:val="16"/>
              </w:rPr>
              <w:t>ВЛ 220 кВ Чугуевка-2 - К</w:t>
            </w:r>
          </w:p>
        </w:tc>
        <w:tc>
          <w:tcPr>
            <w:tcW w:w="1373" w:type="pct"/>
            <w:shd w:val="clear" w:color="auto" w:fill="auto"/>
          </w:tcPr>
          <w:p w:rsidR="00BD48F7" w:rsidRPr="00057B8F" w:rsidRDefault="00BD48F7" w:rsidP="000B7F3F">
            <w:pPr>
              <w:rPr>
                <w:sz w:val="20"/>
                <w:szCs w:val="16"/>
              </w:rPr>
            </w:pPr>
            <w:r w:rsidRPr="00057B8F">
              <w:rPr>
                <w:sz w:val="20"/>
                <w:szCs w:val="16"/>
              </w:rPr>
              <w:t>Приморский край</w:t>
            </w:r>
          </w:p>
        </w:tc>
        <w:tc>
          <w:tcPr>
            <w:tcW w:w="978" w:type="pct"/>
            <w:shd w:val="clear" w:color="auto" w:fill="auto"/>
          </w:tcPr>
          <w:p w:rsidR="00BD48F7" w:rsidRPr="00057B8F" w:rsidRDefault="00BD48F7" w:rsidP="000B7F3F">
            <w:pPr>
              <w:jc w:val="center"/>
              <w:rPr>
                <w:sz w:val="20"/>
                <w:szCs w:val="16"/>
              </w:rPr>
            </w:pPr>
            <w:r w:rsidRPr="00057B8F">
              <w:rPr>
                <w:sz w:val="20"/>
                <w:szCs w:val="16"/>
              </w:rPr>
              <w:t>121,72</w:t>
            </w:r>
          </w:p>
        </w:tc>
      </w:tr>
      <w:tr w:rsidR="00057B8F" w:rsidRPr="00057B8F" w:rsidTr="000B7F3F">
        <w:trPr>
          <w:cantSplit/>
        </w:trPr>
        <w:tc>
          <w:tcPr>
            <w:tcW w:w="213" w:type="pct"/>
            <w:shd w:val="clear" w:color="auto" w:fill="auto"/>
          </w:tcPr>
          <w:p w:rsidR="00BD48F7" w:rsidRPr="00057B8F" w:rsidRDefault="00BD48F7" w:rsidP="0002306E">
            <w:pPr>
              <w:numPr>
                <w:ilvl w:val="0"/>
                <w:numId w:val="181"/>
              </w:numPr>
              <w:rPr>
                <w:sz w:val="20"/>
                <w:szCs w:val="16"/>
              </w:rPr>
            </w:pPr>
          </w:p>
        </w:tc>
        <w:tc>
          <w:tcPr>
            <w:tcW w:w="2436" w:type="pct"/>
            <w:shd w:val="clear" w:color="auto" w:fill="auto"/>
          </w:tcPr>
          <w:p w:rsidR="00BD48F7" w:rsidRPr="00057B8F" w:rsidRDefault="00BD48F7" w:rsidP="000B7F3F">
            <w:pPr>
              <w:rPr>
                <w:sz w:val="20"/>
                <w:szCs w:val="16"/>
              </w:rPr>
            </w:pPr>
            <w:r w:rsidRPr="00057B8F">
              <w:rPr>
                <w:sz w:val="20"/>
                <w:szCs w:val="16"/>
              </w:rPr>
              <w:t>ВЛ 220 кВ Чугуевка-2 - Чугуевка</w:t>
            </w:r>
          </w:p>
        </w:tc>
        <w:tc>
          <w:tcPr>
            <w:tcW w:w="1373" w:type="pct"/>
            <w:shd w:val="clear" w:color="auto" w:fill="auto"/>
          </w:tcPr>
          <w:p w:rsidR="00BD48F7" w:rsidRPr="00057B8F" w:rsidRDefault="00BD48F7" w:rsidP="000B7F3F">
            <w:pPr>
              <w:rPr>
                <w:sz w:val="20"/>
                <w:szCs w:val="16"/>
              </w:rPr>
            </w:pPr>
            <w:r w:rsidRPr="00057B8F">
              <w:rPr>
                <w:sz w:val="20"/>
                <w:szCs w:val="16"/>
              </w:rPr>
              <w:t>Приморский край</w:t>
            </w:r>
          </w:p>
        </w:tc>
        <w:tc>
          <w:tcPr>
            <w:tcW w:w="978" w:type="pct"/>
            <w:shd w:val="clear" w:color="auto" w:fill="auto"/>
          </w:tcPr>
          <w:p w:rsidR="00BD48F7" w:rsidRPr="00057B8F" w:rsidRDefault="00BD48F7" w:rsidP="000B7F3F">
            <w:pPr>
              <w:jc w:val="center"/>
              <w:rPr>
                <w:sz w:val="20"/>
                <w:szCs w:val="16"/>
              </w:rPr>
            </w:pPr>
            <w:r w:rsidRPr="00057B8F">
              <w:rPr>
                <w:sz w:val="20"/>
                <w:szCs w:val="16"/>
              </w:rPr>
              <w:t>1,3</w:t>
            </w:r>
          </w:p>
        </w:tc>
      </w:tr>
      <w:tr w:rsidR="00057B8F" w:rsidRPr="00057B8F" w:rsidTr="000B7F3F">
        <w:trPr>
          <w:cantSplit/>
        </w:trPr>
        <w:tc>
          <w:tcPr>
            <w:tcW w:w="213" w:type="pct"/>
            <w:shd w:val="clear" w:color="auto" w:fill="auto"/>
          </w:tcPr>
          <w:p w:rsidR="00BD48F7" w:rsidRPr="00057B8F" w:rsidRDefault="00BD48F7" w:rsidP="0002306E">
            <w:pPr>
              <w:numPr>
                <w:ilvl w:val="0"/>
                <w:numId w:val="181"/>
              </w:numPr>
              <w:rPr>
                <w:sz w:val="20"/>
                <w:szCs w:val="16"/>
              </w:rPr>
            </w:pPr>
          </w:p>
        </w:tc>
        <w:tc>
          <w:tcPr>
            <w:tcW w:w="2436" w:type="pct"/>
            <w:shd w:val="clear" w:color="auto" w:fill="auto"/>
          </w:tcPr>
          <w:p w:rsidR="00BD48F7" w:rsidRPr="00057B8F" w:rsidRDefault="00BD48F7" w:rsidP="000B7F3F">
            <w:pPr>
              <w:rPr>
                <w:sz w:val="20"/>
                <w:szCs w:val="16"/>
              </w:rPr>
            </w:pPr>
            <w:r w:rsidRPr="00057B8F">
              <w:rPr>
                <w:sz w:val="20"/>
                <w:szCs w:val="16"/>
              </w:rPr>
              <w:t>ВЛ 220 кВ Широкая - Перевал</w:t>
            </w:r>
          </w:p>
        </w:tc>
        <w:tc>
          <w:tcPr>
            <w:tcW w:w="1373" w:type="pct"/>
            <w:shd w:val="clear" w:color="auto" w:fill="auto"/>
          </w:tcPr>
          <w:p w:rsidR="00BD48F7" w:rsidRPr="00057B8F" w:rsidRDefault="00BD48F7" w:rsidP="000B7F3F">
            <w:pPr>
              <w:rPr>
                <w:sz w:val="20"/>
                <w:szCs w:val="16"/>
              </w:rPr>
            </w:pPr>
            <w:r w:rsidRPr="00057B8F">
              <w:rPr>
                <w:sz w:val="20"/>
                <w:szCs w:val="16"/>
              </w:rPr>
              <w:t>Приморский край</w:t>
            </w:r>
          </w:p>
        </w:tc>
        <w:tc>
          <w:tcPr>
            <w:tcW w:w="978" w:type="pct"/>
            <w:shd w:val="clear" w:color="auto" w:fill="auto"/>
          </w:tcPr>
          <w:p w:rsidR="00BD48F7" w:rsidRPr="00057B8F" w:rsidRDefault="00BD48F7" w:rsidP="000B7F3F">
            <w:pPr>
              <w:jc w:val="center"/>
              <w:rPr>
                <w:sz w:val="20"/>
                <w:szCs w:val="16"/>
              </w:rPr>
            </w:pPr>
            <w:r w:rsidRPr="00057B8F">
              <w:rPr>
                <w:sz w:val="20"/>
                <w:szCs w:val="16"/>
              </w:rPr>
              <w:t>40,24</w:t>
            </w:r>
          </w:p>
        </w:tc>
      </w:tr>
      <w:tr w:rsidR="00057B8F" w:rsidRPr="00057B8F" w:rsidTr="000B7F3F">
        <w:trPr>
          <w:cantSplit/>
        </w:trPr>
        <w:tc>
          <w:tcPr>
            <w:tcW w:w="213" w:type="pct"/>
            <w:shd w:val="clear" w:color="auto" w:fill="auto"/>
          </w:tcPr>
          <w:p w:rsidR="00BD48F7" w:rsidRPr="00057B8F" w:rsidRDefault="00BD48F7" w:rsidP="0002306E">
            <w:pPr>
              <w:numPr>
                <w:ilvl w:val="0"/>
                <w:numId w:val="181"/>
              </w:numPr>
              <w:rPr>
                <w:sz w:val="20"/>
                <w:szCs w:val="16"/>
              </w:rPr>
            </w:pPr>
          </w:p>
        </w:tc>
        <w:tc>
          <w:tcPr>
            <w:tcW w:w="2436" w:type="pct"/>
            <w:shd w:val="clear" w:color="auto" w:fill="auto"/>
          </w:tcPr>
          <w:p w:rsidR="00BD48F7" w:rsidRPr="00057B8F" w:rsidRDefault="00BD48F7" w:rsidP="000B7F3F">
            <w:pPr>
              <w:rPr>
                <w:sz w:val="20"/>
                <w:szCs w:val="16"/>
              </w:rPr>
            </w:pPr>
            <w:r w:rsidRPr="00057B8F">
              <w:rPr>
                <w:sz w:val="20"/>
                <w:szCs w:val="16"/>
              </w:rPr>
              <w:t>КВЛ 220 кВ Артемовская ТЭЦ - Аэропорт</w:t>
            </w:r>
          </w:p>
        </w:tc>
        <w:tc>
          <w:tcPr>
            <w:tcW w:w="1373" w:type="pct"/>
            <w:shd w:val="clear" w:color="auto" w:fill="auto"/>
          </w:tcPr>
          <w:p w:rsidR="00BD48F7" w:rsidRPr="00057B8F" w:rsidRDefault="00BD48F7" w:rsidP="000B7F3F">
            <w:pPr>
              <w:rPr>
                <w:sz w:val="20"/>
                <w:szCs w:val="16"/>
              </w:rPr>
            </w:pPr>
            <w:r w:rsidRPr="00057B8F">
              <w:rPr>
                <w:sz w:val="20"/>
                <w:szCs w:val="16"/>
              </w:rPr>
              <w:t>Приморский край</w:t>
            </w:r>
          </w:p>
        </w:tc>
        <w:tc>
          <w:tcPr>
            <w:tcW w:w="978" w:type="pct"/>
            <w:shd w:val="clear" w:color="auto" w:fill="auto"/>
          </w:tcPr>
          <w:p w:rsidR="00BD48F7" w:rsidRPr="00057B8F" w:rsidRDefault="00BD48F7" w:rsidP="000B7F3F">
            <w:pPr>
              <w:jc w:val="center"/>
              <w:rPr>
                <w:sz w:val="20"/>
                <w:szCs w:val="16"/>
              </w:rPr>
            </w:pPr>
            <w:r w:rsidRPr="00057B8F">
              <w:rPr>
                <w:sz w:val="20"/>
                <w:szCs w:val="16"/>
              </w:rPr>
              <w:t>20,09</w:t>
            </w:r>
          </w:p>
        </w:tc>
      </w:tr>
      <w:tr w:rsidR="00057B8F" w:rsidRPr="00057B8F" w:rsidTr="000B7F3F">
        <w:trPr>
          <w:cantSplit/>
        </w:trPr>
        <w:tc>
          <w:tcPr>
            <w:tcW w:w="213" w:type="pct"/>
            <w:shd w:val="clear" w:color="auto" w:fill="auto"/>
          </w:tcPr>
          <w:p w:rsidR="00BD48F7" w:rsidRPr="00057B8F" w:rsidRDefault="00BD48F7" w:rsidP="0002306E">
            <w:pPr>
              <w:numPr>
                <w:ilvl w:val="0"/>
                <w:numId w:val="181"/>
              </w:numPr>
              <w:rPr>
                <w:sz w:val="20"/>
                <w:szCs w:val="16"/>
              </w:rPr>
            </w:pPr>
          </w:p>
        </w:tc>
        <w:tc>
          <w:tcPr>
            <w:tcW w:w="2436" w:type="pct"/>
            <w:shd w:val="clear" w:color="auto" w:fill="auto"/>
          </w:tcPr>
          <w:p w:rsidR="00BD48F7" w:rsidRPr="00057B8F" w:rsidRDefault="00BD48F7" w:rsidP="000B7F3F">
            <w:pPr>
              <w:rPr>
                <w:sz w:val="20"/>
                <w:szCs w:val="16"/>
              </w:rPr>
            </w:pPr>
            <w:r w:rsidRPr="00057B8F">
              <w:rPr>
                <w:sz w:val="20"/>
                <w:szCs w:val="16"/>
              </w:rPr>
              <w:t>КВЛ 220 кВ Владивосток - Аэропорт</w:t>
            </w:r>
          </w:p>
        </w:tc>
        <w:tc>
          <w:tcPr>
            <w:tcW w:w="1373" w:type="pct"/>
            <w:shd w:val="clear" w:color="auto" w:fill="auto"/>
          </w:tcPr>
          <w:p w:rsidR="00BD48F7" w:rsidRPr="00057B8F" w:rsidRDefault="00BD48F7" w:rsidP="000B7F3F">
            <w:pPr>
              <w:rPr>
                <w:sz w:val="20"/>
                <w:szCs w:val="16"/>
              </w:rPr>
            </w:pPr>
            <w:r w:rsidRPr="00057B8F">
              <w:rPr>
                <w:sz w:val="20"/>
                <w:szCs w:val="16"/>
              </w:rPr>
              <w:t>Приморский край</w:t>
            </w:r>
          </w:p>
        </w:tc>
        <w:tc>
          <w:tcPr>
            <w:tcW w:w="978" w:type="pct"/>
            <w:shd w:val="clear" w:color="auto" w:fill="auto"/>
          </w:tcPr>
          <w:p w:rsidR="00BD48F7" w:rsidRPr="00057B8F" w:rsidRDefault="00BD48F7" w:rsidP="000B7F3F">
            <w:pPr>
              <w:jc w:val="center"/>
              <w:rPr>
                <w:sz w:val="20"/>
                <w:szCs w:val="16"/>
              </w:rPr>
            </w:pPr>
            <w:r w:rsidRPr="00057B8F">
              <w:rPr>
                <w:sz w:val="20"/>
                <w:szCs w:val="16"/>
              </w:rPr>
              <w:t>21,82</w:t>
            </w:r>
          </w:p>
        </w:tc>
      </w:tr>
      <w:tr w:rsidR="00057B8F" w:rsidRPr="00057B8F" w:rsidTr="000B7F3F">
        <w:trPr>
          <w:cantSplit/>
        </w:trPr>
        <w:tc>
          <w:tcPr>
            <w:tcW w:w="213" w:type="pct"/>
            <w:shd w:val="clear" w:color="auto" w:fill="auto"/>
          </w:tcPr>
          <w:p w:rsidR="00BD48F7" w:rsidRPr="00057B8F" w:rsidRDefault="00BD48F7" w:rsidP="0002306E">
            <w:pPr>
              <w:numPr>
                <w:ilvl w:val="0"/>
                <w:numId w:val="181"/>
              </w:numPr>
              <w:rPr>
                <w:sz w:val="20"/>
                <w:szCs w:val="16"/>
              </w:rPr>
            </w:pPr>
          </w:p>
        </w:tc>
        <w:tc>
          <w:tcPr>
            <w:tcW w:w="2436" w:type="pct"/>
            <w:shd w:val="clear" w:color="auto" w:fill="auto"/>
          </w:tcPr>
          <w:p w:rsidR="00BD48F7" w:rsidRPr="00057B8F" w:rsidRDefault="00BD48F7" w:rsidP="000B7F3F">
            <w:pPr>
              <w:rPr>
                <w:sz w:val="20"/>
                <w:szCs w:val="16"/>
              </w:rPr>
            </w:pPr>
            <w:r w:rsidRPr="00057B8F">
              <w:rPr>
                <w:sz w:val="20"/>
                <w:szCs w:val="16"/>
              </w:rPr>
              <w:t>КВЛ 220 кВ Зеленый угол - Патрокл</w:t>
            </w:r>
          </w:p>
        </w:tc>
        <w:tc>
          <w:tcPr>
            <w:tcW w:w="1373" w:type="pct"/>
            <w:shd w:val="clear" w:color="auto" w:fill="auto"/>
          </w:tcPr>
          <w:p w:rsidR="00BD48F7" w:rsidRPr="00057B8F" w:rsidRDefault="00BD48F7" w:rsidP="000B7F3F">
            <w:pPr>
              <w:rPr>
                <w:sz w:val="20"/>
                <w:szCs w:val="16"/>
              </w:rPr>
            </w:pPr>
            <w:r w:rsidRPr="00057B8F">
              <w:rPr>
                <w:sz w:val="20"/>
                <w:szCs w:val="16"/>
              </w:rPr>
              <w:t>Приморский край</w:t>
            </w:r>
          </w:p>
        </w:tc>
        <w:tc>
          <w:tcPr>
            <w:tcW w:w="978" w:type="pct"/>
            <w:shd w:val="clear" w:color="auto" w:fill="auto"/>
          </w:tcPr>
          <w:p w:rsidR="00BD48F7" w:rsidRPr="00057B8F" w:rsidRDefault="00BD48F7" w:rsidP="000B7F3F">
            <w:pPr>
              <w:jc w:val="center"/>
              <w:rPr>
                <w:sz w:val="20"/>
                <w:szCs w:val="16"/>
              </w:rPr>
            </w:pPr>
            <w:r w:rsidRPr="00057B8F">
              <w:rPr>
                <w:sz w:val="20"/>
                <w:szCs w:val="16"/>
              </w:rPr>
              <w:t>8,9</w:t>
            </w:r>
          </w:p>
        </w:tc>
      </w:tr>
      <w:tr w:rsidR="00057B8F" w:rsidRPr="00057B8F" w:rsidTr="000B7F3F">
        <w:trPr>
          <w:cantSplit/>
        </w:trPr>
        <w:tc>
          <w:tcPr>
            <w:tcW w:w="213" w:type="pct"/>
            <w:shd w:val="clear" w:color="auto" w:fill="auto"/>
          </w:tcPr>
          <w:p w:rsidR="00BD48F7" w:rsidRPr="00057B8F" w:rsidRDefault="00BD48F7" w:rsidP="0002306E">
            <w:pPr>
              <w:numPr>
                <w:ilvl w:val="0"/>
                <w:numId w:val="181"/>
              </w:numPr>
              <w:rPr>
                <w:sz w:val="20"/>
                <w:szCs w:val="16"/>
              </w:rPr>
            </w:pPr>
          </w:p>
        </w:tc>
        <w:tc>
          <w:tcPr>
            <w:tcW w:w="2436" w:type="pct"/>
            <w:shd w:val="clear" w:color="auto" w:fill="auto"/>
          </w:tcPr>
          <w:p w:rsidR="00BD48F7" w:rsidRPr="00057B8F" w:rsidRDefault="00BD48F7" w:rsidP="000B7F3F">
            <w:pPr>
              <w:rPr>
                <w:sz w:val="20"/>
                <w:szCs w:val="16"/>
              </w:rPr>
            </w:pPr>
            <w:r w:rsidRPr="00057B8F">
              <w:rPr>
                <w:sz w:val="20"/>
                <w:szCs w:val="16"/>
              </w:rPr>
              <w:t>КВЛ 220 кВ Зеленый угол - Русская</w:t>
            </w:r>
          </w:p>
        </w:tc>
        <w:tc>
          <w:tcPr>
            <w:tcW w:w="1373" w:type="pct"/>
            <w:shd w:val="clear" w:color="auto" w:fill="auto"/>
          </w:tcPr>
          <w:p w:rsidR="00BD48F7" w:rsidRPr="00057B8F" w:rsidRDefault="00BD48F7" w:rsidP="000B7F3F">
            <w:pPr>
              <w:rPr>
                <w:sz w:val="20"/>
                <w:szCs w:val="16"/>
              </w:rPr>
            </w:pPr>
            <w:r w:rsidRPr="00057B8F">
              <w:rPr>
                <w:sz w:val="20"/>
                <w:szCs w:val="16"/>
              </w:rPr>
              <w:t>Приморский край</w:t>
            </w:r>
          </w:p>
        </w:tc>
        <w:tc>
          <w:tcPr>
            <w:tcW w:w="978" w:type="pct"/>
            <w:shd w:val="clear" w:color="auto" w:fill="auto"/>
          </w:tcPr>
          <w:p w:rsidR="00BD48F7" w:rsidRPr="00057B8F" w:rsidRDefault="00BD48F7" w:rsidP="000B7F3F">
            <w:pPr>
              <w:jc w:val="center"/>
              <w:rPr>
                <w:sz w:val="20"/>
                <w:szCs w:val="16"/>
              </w:rPr>
            </w:pPr>
            <w:r w:rsidRPr="00057B8F">
              <w:rPr>
                <w:sz w:val="20"/>
                <w:szCs w:val="16"/>
              </w:rPr>
              <w:t>17,47</w:t>
            </w:r>
          </w:p>
        </w:tc>
      </w:tr>
      <w:tr w:rsidR="00057B8F" w:rsidRPr="00057B8F" w:rsidTr="000B7F3F">
        <w:trPr>
          <w:cantSplit/>
        </w:trPr>
        <w:tc>
          <w:tcPr>
            <w:tcW w:w="213" w:type="pct"/>
            <w:shd w:val="clear" w:color="auto" w:fill="auto"/>
          </w:tcPr>
          <w:p w:rsidR="00BD48F7" w:rsidRPr="00057B8F" w:rsidRDefault="00BD48F7" w:rsidP="0002306E">
            <w:pPr>
              <w:numPr>
                <w:ilvl w:val="0"/>
                <w:numId w:val="181"/>
              </w:numPr>
              <w:rPr>
                <w:sz w:val="20"/>
                <w:szCs w:val="16"/>
              </w:rPr>
            </w:pPr>
          </w:p>
        </w:tc>
        <w:tc>
          <w:tcPr>
            <w:tcW w:w="2436" w:type="pct"/>
            <w:shd w:val="clear" w:color="auto" w:fill="auto"/>
          </w:tcPr>
          <w:p w:rsidR="00BD48F7" w:rsidRPr="00057B8F" w:rsidRDefault="00BD48F7" w:rsidP="000B7F3F">
            <w:pPr>
              <w:rPr>
                <w:sz w:val="20"/>
                <w:szCs w:val="16"/>
              </w:rPr>
            </w:pPr>
            <w:r w:rsidRPr="00057B8F">
              <w:rPr>
                <w:sz w:val="20"/>
                <w:szCs w:val="16"/>
              </w:rPr>
              <w:t>КЛ 220 кВ Патрокл - Русская</w:t>
            </w:r>
          </w:p>
        </w:tc>
        <w:tc>
          <w:tcPr>
            <w:tcW w:w="1373" w:type="pct"/>
            <w:shd w:val="clear" w:color="auto" w:fill="auto"/>
          </w:tcPr>
          <w:p w:rsidR="00BD48F7" w:rsidRPr="00057B8F" w:rsidRDefault="00BD48F7" w:rsidP="000B7F3F">
            <w:pPr>
              <w:rPr>
                <w:sz w:val="20"/>
                <w:szCs w:val="16"/>
              </w:rPr>
            </w:pPr>
            <w:r w:rsidRPr="00057B8F">
              <w:rPr>
                <w:sz w:val="20"/>
                <w:szCs w:val="16"/>
              </w:rPr>
              <w:t>Приморский край</w:t>
            </w:r>
          </w:p>
        </w:tc>
        <w:tc>
          <w:tcPr>
            <w:tcW w:w="978" w:type="pct"/>
            <w:shd w:val="clear" w:color="auto" w:fill="auto"/>
          </w:tcPr>
          <w:p w:rsidR="00BD48F7" w:rsidRPr="00057B8F" w:rsidRDefault="00BD48F7" w:rsidP="000B7F3F">
            <w:pPr>
              <w:jc w:val="center"/>
              <w:rPr>
                <w:sz w:val="20"/>
                <w:szCs w:val="16"/>
              </w:rPr>
            </w:pPr>
            <w:r w:rsidRPr="00057B8F">
              <w:rPr>
                <w:sz w:val="20"/>
                <w:szCs w:val="16"/>
              </w:rPr>
              <w:t>8,53</w:t>
            </w:r>
          </w:p>
        </w:tc>
      </w:tr>
      <w:tr w:rsidR="00057B8F" w:rsidRPr="00057B8F" w:rsidTr="000B7F3F">
        <w:trPr>
          <w:cantSplit/>
          <w:trHeight w:val="15"/>
        </w:trPr>
        <w:tc>
          <w:tcPr>
            <w:tcW w:w="2649" w:type="pct"/>
            <w:gridSpan w:val="2"/>
            <w:shd w:val="clear" w:color="auto" w:fill="auto"/>
          </w:tcPr>
          <w:p w:rsidR="00BD48F7" w:rsidRPr="00057B8F" w:rsidRDefault="00BD48F7" w:rsidP="000B7F3F">
            <w:pPr>
              <w:rPr>
                <w:iCs/>
                <w:sz w:val="20"/>
                <w:szCs w:val="16"/>
              </w:rPr>
            </w:pPr>
            <w:r w:rsidRPr="00057B8F">
              <w:rPr>
                <w:iCs/>
                <w:sz w:val="20"/>
                <w:szCs w:val="16"/>
              </w:rPr>
              <w:t>Всего</w:t>
            </w:r>
          </w:p>
        </w:tc>
        <w:tc>
          <w:tcPr>
            <w:tcW w:w="1373" w:type="pct"/>
            <w:shd w:val="clear" w:color="auto" w:fill="auto"/>
          </w:tcPr>
          <w:p w:rsidR="00BD48F7" w:rsidRPr="00057B8F" w:rsidRDefault="00BD48F7" w:rsidP="000B7F3F">
            <w:pPr>
              <w:rPr>
                <w:sz w:val="20"/>
                <w:szCs w:val="16"/>
              </w:rPr>
            </w:pPr>
          </w:p>
        </w:tc>
        <w:tc>
          <w:tcPr>
            <w:tcW w:w="978" w:type="pct"/>
            <w:shd w:val="clear" w:color="auto" w:fill="auto"/>
          </w:tcPr>
          <w:p w:rsidR="00BD48F7" w:rsidRPr="00057B8F" w:rsidRDefault="00BD48F7" w:rsidP="000B7F3F">
            <w:pPr>
              <w:jc w:val="center"/>
              <w:rPr>
                <w:sz w:val="20"/>
                <w:szCs w:val="16"/>
              </w:rPr>
            </w:pPr>
            <w:r w:rsidRPr="00057B8F">
              <w:rPr>
                <w:sz w:val="20"/>
                <w:szCs w:val="16"/>
              </w:rPr>
              <w:t>3950,87</w:t>
            </w:r>
          </w:p>
        </w:tc>
      </w:tr>
    </w:tbl>
    <w:p w:rsidR="007817CD" w:rsidRPr="00057B8F" w:rsidRDefault="007817CD" w:rsidP="007817CD">
      <w:pPr>
        <w:pStyle w:val="6"/>
      </w:pPr>
      <w:bookmarkStart w:id="2581" w:name="_Toc343872503"/>
      <w:r w:rsidRPr="00057B8F">
        <w:t>Действующие подстанции напряжением 110 кВ и выше, обеспечивающие соединение и параллельную работу энергетических систем различных субъектов РФ и необходимые для обеспечения выдачи мощности новыми электростанциями, мощность которых превышает 500 МВт</w:t>
      </w:r>
      <w:bookmarkEnd w:id="258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1"/>
        <w:gridCol w:w="2517"/>
        <w:gridCol w:w="1794"/>
        <w:gridCol w:w="1627"/>
        <w:gridCol w:w="3222"/>
      </w:tblGrid>
      <w:tr w:rsidR="00057B8F" w:rsidRPr="00057B8F" w:rsidTr="000B7F3F">
        <w:trPr>
          <w:cantSplit/>
          <w:tblHeader/>
        </w:trPr>
        <w:tc>
          <w:tcPr>
            <w:tcW w:w="215" w:type="pct"/>
            <w:shd w:val="clear" w:color="auto" w:fill="auto"/>
            <w:noWrap/>
          </w:tcPr>
          <w:p w:rsidR="007817CD" w:rsidRPr="00057B8F" w:rsidRDefault="007817CD" w:rsidP="000B7F3F">
            <w:pPr>
              <w:keepNext/>
              <w:keepLines/>
              <w:jc w:val="center"/>
              <w:rPr>
                <w:bCs/>
                <w:sz w:val="20"/>
                <w:szCs w:val="16"/>
              </w:rPr>
            </w:pPr>
            <w:r w:rsidRPr="00057B8F">
              <w:rPr>
                <w:bCs/>
                <w:sz w:val="20"/>
                <w:szCs w:val="16"/>
              </w:rPr>
              <w:t>№</w:t>
            </w:r>
          </w:p>
        </w:tc>
        <w:tc>
          <w:tcPr>
            <w:tcW w:w="1315" w:type="pct"/>
            <w:shd w:val="clear" w:color="auto" w:fill="auto"/>
            <w:noWrap/>
          </w:tcPr>
          <w:p w:rsidR="007817CD" w:rsidRPr="00057B8F" w:rsidRDefault="007817CD" w:rsidP="000B7F3F">
            <w:pPr>
              <w:keepNext/>
              <w:keepLines/>
              <w:rPr>
                <w:bCs/>
                <w:sz w:val="20"/>
                <w:szCs w:val="16"/>
              </w:rPr>
            </w:pPr>
            <w:r w:rsidRPr="00057B8F">
              <w:rPr>
                <w:bCs/>
                <w:sz w:val="20"/>
                <w:szCs w:val="16"/>
              </w:rPr>
              <w:t>Наименование подстанции</w:t>
            </w:r>
          </w:p>
        </w:tc>
        <w:tc>
          <w:tcPr>
            <w:tcW w:w="937" w:type="pct"/>
            <w:shd w:val="clear" w:color="auto" w:fill="auto"/>
            <w:noWrap/>
          </w:tcPr>
          <w:p w:rsidR="007817CD" w:rsidRPr="00057B8F" w:rsidRDefault="007817CD" w:rsidP="000B7F3F">
            <w:pPr>
              <w:keepNext/>
              <w:keepLines/>
              <w:jc w:val="center"/>
              <w:rPr>
                <w:bCs/>
                <w:sz w:val="20"/>
                <w:szCs w:val="16"/>
              </w:rPr>
            </w:pPr>
            <w:r w:rsidRPr="00057B8F">
              <w:rPr>
                <w:bCs/>
                <w:sz w:val="20"/>
                <w:szCs w:val="16"/>
              </w:rPr>
              <w:t>Класс напряжения</w:t>
            </w:r>
          </w:p>
          <w:p w:rsidR="007817CD" w:rsidRPr="00057B8F" w:rsidRDefault="007817CD" w:rsidP="000B7F3F">
            <w:pPr>
              <w:keepNext/>
              <w:keepLines/>
              <w:jc w:val="center"/>
              <w:rPr>
                <w:bCs/>
                <w:sz w:val="20"/>
                <w:szCs w:val="16"/>
              </w:rPr>
            </w:pPr>
            <w:r w:rsidRPr="00057B8F">
              <w:rPr>
                <w:bCs/>
                <w:sz w:val="20"/>
                <w:szCs w:val="16"/>
              </w:rPr>
              <w:t>подстанции, кВ</w:t>
            </w:r>
          </w:p>
        </w:tc>
        <w:tc>
          <w:tcPr>
            <w:tcW w:w="850" w:type="pct"/>
            <w:shd w:val="clear" w:color="auto" w:fill="auto"/>
            <w:noWrap/>
          </w:tcPr>
          <w:p w:rsidR="007817CD" w:rsidRPr="00057B8F" w:rsidRDefault="007817CD" w:rsidP="000B7F3F">
            <w:pPr>
              <w:keepNext/>
              <w:keepLines/>
              <w:jc w:val="center"/>
              <w:rPr>
                <w:bCs/>
                <w:sz w:val="20"/>
                <w:szCs w:val="16"/>
              </w:rPr>
            </w:pPr>
            <w:r w:rsidRPr="00057B8F">
              <w:rPr>
                <w:bCs/>
                <w:sz w:val="20"/>
                <w:szCs w:val="16"/>
              </w:rPr>
              <w:t>Установленная</w:t>
            </w:r>
          </w:p>
          <w:p w:rsidR="007817CD" w:rsidRPr="00057B8F" w:rsidRDefault="007817CD" w:rsidP="000B7F3F">
            <w:pPr>
              <w:keepNext/>
              <w:keepLines/>
              <w:jc w:val="center"/>
              <w:rPr>
                <w:bCs/>
                <w:sz w:val="20"/>
                <w:szCs w:val="16"/>
              </w:rPr>
            </w:pPr>
            <w:r w:rsidRPr="00057B8F">
              <w:rPr>
                <w:bCs/>
                <w:sz w:val="20"/>
                <w:szCs w:val="16"/>
              </w:rPr>
              <w:t>мощность, МВА</w:t>
            </w:r>
          </w:p>
        </w:tc>
        <w:tc>
          <w:tcPr>
            <w:tcW w:w="1683" w:type="pct"/>
            <w:shd w:val="clear" w:color="auto" w:fill="auto"/>
            <w:noWrap/>
          </w:tcPr>
          <w:p w:rsidR="007817CD" w:rsidRPr="00057B8F" w:rsidRDefault="007817CD" w:rsidP="000B7F3F">
            <w:pPr>
              <w:keepNext/>
              <w:keepLines/>
              <w:rPr>
                <w:bCs/>
                <w:sz w:val="20"/>
                <w:szCs w:val="16"/>
              </w:rPr>
            </w:pPr>
            <w:r w:rsidRPr="00057B8F">
              <w:rPr>
                <w:bCs/>
                <w:sz w:val="20"/>
                <w:szCs w:val="16"/>
              </w:rPr>
              <w:t>Основное назначение</w:t>
            </w:r>
          </w:p>
        </w:tc>
      </w:tr>
      <w:tr w:rsidR="00057B8F" w:rsidRPr="00057B8F" w:rsidTr="000B7F3F">
        <w:trPr>
          <w:cantSplit/>
        </w:trPr>
        <w:tc>
          <w:tcPr>
            <w:tcW w:w="215" w:type="pct"/>
            <w:shd w:val="clear" w:color="auto" w:fill="auto"/>
          </w:tcPr>
          <w:p w:rsidR="007817CD" w:rsidRPr="00057B8F" w:rsidRDefault="007817CD" w:rsidP="0002306E">
            <w:pPr>
              <w:widowControl w:val="0"/>
              <w:numPr>
                <w:ilvl w:val="0"/>
                <w:numId w:val="198"/>
              </w:numPr>
              <w:rPr>
                <w:sz w:val="20"/>
                <w:szCs w:val="16"/>
              </w:rPr>
            </w:pPr>
          </w:p>
        </w:tc>
        <w:tc>
          <w:tcPr>
            <w:tcW w:w="1315" w:type="pct"/>
            <w:shd w:val="clear" w:color="auto" w:fill="auto"/>
          </w:tcPr>
          <w:p w:rsidR="007817CD" w:rsidRPr="00057B8F" w:rsidRDefault="007817CD" w:rsidP="000B7F3F">
            <w:pPr>
              <w:rPr>
                <w:sz w:val="20"/>
                <w:szCs w:val="16"/>
              </w:rPr>
            </w:pPr>
            <w:r w:rsidRPr="00057B8F">
              <w:rPr>
                <w:sz w:val="20"/>
                <w:szCs w:val="16"/>
              </w:rPr>
              <w:t>Дальневосточная</w:t>
            </w:r>
          </w:p>
        </w:tc>
        <w:tc>
          <w:tcPr>
            <w:tcW w:w="937" w:type="pct"/>
            <w:shd w:val="clear" w:color="auto" w:fill="auto"/>
          </w:tcPr>
          <w:p w:rsidR="007817CD" w:rsidRPr="00057B8F" w:rsidRDefault="007817CD" w:rsidP="000B7F3F">
            <w:pPr>
              <w:jc w:val="center"/>
              <w:rPr>
                <w:sz w:val="20"/>
                <w:szCs w:val="16"/>
              </w:rPr>
            </w:pPr>
            <w:r w:rsidRPr="00057B8F">
              <w:rPr>
                <w:sz w:val="20"/>
                <w:szCs w:val="16"/>
              </w:rPr>
              <w:t>500</w:t>
            </w:r>
          </w:p>
        </w:tc>
        <w:tc>
          <w:tcPr>
            <w:tcW w:w="850" w:type="pct"/>
            <w:shd w:val="clear" w:color="auto" w:fill="auto"/>
          </w:tcPr>
          <w:p w:rsidR="007817CD" w:rsidRPr="00057B8F" w:rsidRDefault="007817CD" w:rsidP="000B7F3F">
            <w:pPr>
              <w:jc w:val="center"/>
              <w:rPr>
                <w:sz w:val="20"/>
                <w:szCs w:val="16"/>
                <w:lang w:val="en-US"/>
              </w:rPr>
            </w:pPr>
            <w:r w:rsidRPr="00057B8F">
              <w:rPr>
                <w:sz w:val="20"/>
                <w:szCs w:val="16"/>
              </w:rPr>
              <w:t>1006,4</w:t>
            </w:r>
          </w:p>
        </w:tc>
        <w:tc>
          <w:tcPr>
            <w:tcW w:w="1683" w:type="pct"/>
            <w:shd w:val="clear" w:color="auto" w:fill="auto"/>
          </w:tcPr>
          <w:p w:rsidR="007817CD" w:rsidRPr="00057B8F" w:rsidRDefault="007817CD" w:rsidP="000B7F3F">
            <w:pPr>
              <w:rPr>
                <w:sz w:val="20"/>
                <w:szCs w:val="16"/>
              </w:rPr>
            </w:pPr>
            <w:r w:rsidRPr="00057B8F">
              <w:rPr>
                <w:sz w:val="20"/>
                <w:szCs w:val="16"/>
              </w:rPr>
              <w:t>Выдача мощности Приморской ГРЭС</w:t>
            </w:r>
          </w:p>
        </w:tc>
      </w:tr>
      <w:tr w:rsidR="00057B8F" w:rsidRPr="00057B8F" w:rsidTr="000B7F3F">
        <w:trPr>
          <w:cantSplit/>
        </w:trPr>
        <w:tc>
          <w:tcPr>
            <w:tcW w:w="1530" w:type="pct"/>
            <w:gridSpan w:val="2"/>
            <w:shd w:val="clear" w:color="auto" w:fill="auto"/>
          </w:tcPr>
          <w:p w:rsidR="007817CD" w:rsidRPr="00057B8F" w:rsidRDefault="007817CD" w:rsidP="000B7F3F">
            <w:pPr>
              <w:rPr>
                <w:sz w:val="20"/>
                <w:szCs w:val="16"/>
              </w:rPr>
            </w:pPr>
            <w:r w:rsidRPr="00057B8F">
              <w:rPr>
                <w:sz w:val="20"/>
                <w:szCs w:val="16"/>
              </w:rPr>
              <w:t>Всего</w:t>
            </w:r>
          </w:p>
        </w:tc>
        <w:tc>
          <w:tcPr>
            <w:tcW w:w="937" w:type="pct"/>
            <w:shd w:val="clear" w:color="auto" w:fill="auto"/>
          </w:tcPr>
          <w:p w:rsidR="007817CD" w:rsidRPr="00057B8F" w:rsidRDefault="007817CD" w:rsidP="000B7F3F">
            <w:pPr>
              <w:jc w:val="center"/>
              <w:rPr>
                <w:sz w:val="20"/>
                <w:szCs w:val="16"/>
              </w:rPr>
            </w:pPr>
          </w:p>
        </w:tc>
        <w:tc>
          <w:tcPr>
            <w:tcW w:w="850" w:type="pct"/>
            <w:shd w:val="clear" w:color="auto" w:fill="auto"/>
          </w:tcPr>
          <w:p w:rsidR="007817CD" w:rsidRPr="00057B8F" w:rsidRDefault="007817CD" w:rsidP="000B7F3F">
            <w:pPr>
              <w:jc w:val="center"/>
              <w:rPr>
                <w:sz w:val="20"/>
                <w:szCs w:val="16"/>
              </w:rPr>
            </w:pPr>
            <w:r w:rsidRPr="00057B8F">
              <w:rPr>
                <w:sz w:val="20"/>
                <w:szCs w:val="16"/>
              </w:rPr>
              <w:t>1006,4</w:t>
            </w:r>
          </w:p>
        </w:tc>
        <w:tc>
          <w:tcPr>
            <w:tcW w:w="1683" w:type="pct"/>
            <w:shd w:val="clear" w:color="auto" w:fill="auto"/>
          </w:tcPr>
          <w:p w:rsidR="007817CD" w:rsidRPr="00057B8F" w:rsidRDefault="007817CD" w:rsidP="000B7F3F">
            <w:pPr>
              <w:rPr>
                <w:sz w:val="20"/>
                <w:szCs w:val="16"/>
              </w:rPr>
            </w:pPr>
          </w:p>
        </w:tc>
      </w:tr>
    </w:tbl>
    <w:p w:rsidR="007817CD" w:rsidRPr="00057B8F" w:rsidRDefault="007817CD" w:rsidP="007817CD">
      <w:pPr>
        <w:pStyle w:val="6"/>
      </w:pPr>
      <w:bookmarkStart w:id="2582" w:name="_Toc343872504"/>
      <w:r w:rsidRPr="00057B8F">
        <w:t>Действующие линии электропередачи напряжением 110 кВ и выше, обеспечивающие соединение и параллельную работу энергетических систем различных субъектов РФ и необходимые для обеспечения выдачи мощности новыми электростанциями, мощность которых превышает 500 МВт</w:t>
      </w:r>
      <w:bookmarkEnd w:id="258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3103"/>
        <w:gridCol w:w="2129"/>
        <w:gridCol w:w="1872"/>
        <w:gridCol w:w="2060"/>
      </w:tblGrid>
      <w:tr w:rsidR="00057B8F" w:rsidRPr="00057B8F" w:rsidTr="000B7F3F">
        <w:trPr>
          <w:cantSplit/>
          <w:tblHeader/>
        </w:trPr>
        <w:tc>
          <w:tcPr>
            <w:tcW w:w="213" w:type="pct"/>
            <w:shd w:val="clear" w:color="auto" w:fill="auto"/>
            <w:noWrap/>
          </w:tcPr>
          <w:p w:rsidR="007817CD" w:rsidRPr="00057B8F" w:rsidRDefault="007817CD" w:rsidP="000B7F3F">
            <w:pPr>
              <w:jc w:val="center"/>
              <w:rPr>
                <w:bCs/>
                <w:sz w:val="20"/>
                <w:szCs w:val="16"/>
              </w:rPr>
            </w:pPr>
            <w:r w:rsidRPr="00057B8F">
              <w:rPr>
                <w:bCs/>
                <w:sz w:val="20"/>
                <w:szCs w:val="16"/>
              </w:rPr>
              <w:t>№</w:t>
            </w:r>
          </w:p>
        </w:tc>
        <w:tc>
          <w:tcPr>
            <w:tcW w:w="1621" w:type="pct"/>
            <w:shd w:val="clear" w:color="auto" w:fill="auto"/>
            <w:noWrap/>
          </w:tcPr>
          <w:p w:rsidR="007817CD" w:rsidRPr="00057B8F" w:rsidRDefault="007817CD" w:rsidP="000B7F3F">
            <w:pPr>
              <w:rPr>
                <w:bCs/>
                <w:sz w:val="20"/>
                <w:szCs w:val="16"/>
              </w:rPr>
            </w:pPr>
            <w:r w:rsidRPr="00057B8F">
              <w:rPr>
                <w:bCs/>
                <w:sz w:val="20"/>
                <w:szCs w:val="16"/>
              </w:rPr>
              <w:t xml:space="preserve">Наименование линии </w:t>
            </w:r>
          </w:p>
          <w:p w:rsidR="007817CD" w:rsidRPr="00057B8F" w:rsidRDefault="007817CD" w:rsidP="000B7F3F">
            <w:pPr>
              <w:rPr>
                <w:bCs/>
                <w:sz w:val="20"/>
                <w:szCs w:val="16"/>
              </w:rPr>
            </w:pPr>
            <w:r w:rsidRPr="00057B8F">
              <w:rPr>
                <w:bCs/>
                <w:sz w:val="20"/>
                <w:szCs w:val="16"/>
              </w:rPr>
              <w:t>электропередачи</w:t>
            </w:r>
          </w:p>
        </w:tc>
        <w:tc>
          <w:tcPr>
            <w:tcW w:w="1112" w:type="pct"/>
            <w:shd w:val="clear" w:color="auto" w:fill="auto"/>
            <w:noWrap/>
          </w:tcPr>
          <w:p w:rsidR="007817CD" w:rsidRPr="00057B8F" w:rsidRDefault="007817CD" w:rsidP="000B7F3F">
            <w:pPr>
              <w:rPr>
                <w:bCs/>
                <w:sz w:val="20"/>
                <w:szCs w:val="16"/>
              </w:rPr>
            </w:pPr>
            <w:r w:rsidRPr="00057B8F">
              <w:rPr>
                <w:bCs/>
                <w:sz w:val="20"/>
                <w:szCs w:val="16"/>
              </w:rPr>
              <w:t>Местоположение</w:t>
            </w:r>
          </w:p>
        </w:tc>
        <w:tc>
          <w:tcPr>
            <w:tcW w:w="978" w:type="pct"/>
            <w:shd w:val="clear" w:color="auto" w:fill="auto"/>
            <w:noWrap/>
          </w:tcPr>
          <w:p w:rsidR="007817CD" w:rsidRPr="00057B8F" w:rsidRDefault="007817CD" w:rsidP="000B7F3F">
            <w:pPr>
              <w:jc w:val="center"/>
              <w:rPr>
                <w:bCs/>
                <w:sz w:val="20"/>
                <w:szCs w:val="16"/>
              </w:rPr>
            </w:pPr>
            <w:r w:rsidRPr="00057B8F">
              <w:rPr>
                <w:bCs/>
                <w:sz w:val="20"/>
                <w:szCs w:val="16"/>
              </w:rPr>
              <w:t>Протяженность, км</w:t>
            </w:r>
          </w:p>
        </w:tc>
        <w:tc>
          <w:tcPr>
            <w:tcW w:w="1076" w:type="pct"/>
            <w:shd w:val="clear" w:color="auto" w:fill="auto"/>
            <w:noWrap/>
          </w:tcPr>
          <w:p w:rsidR="007817CD" w:rsidRPr="00057B8F" w:rsidRDefault="007817CD" w:rsidP="000B7F3F">
            <w:pPr>
              <w:rPr>
                <w:bCs/>
                <w:sz w:val="20"/>
                <w:szCs w:val="16"/>
              </w:rPr>
            </w:pPr>
            <w:r w:rsidRPr="00057B8F">
              <w:rPr>
                <w:bCs/>
                <w:sz w:val="20"/>
                <w:szCs w:val="16"/>
              </w:rPr>
              <w:t>Основное назначение</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199"/>
              </w:numPr>
              <w:rPr>
                <w:sz w:val="20"/>
                <w:szCs w:val="16"/>
              </w:rPr>
            </w:pPr>
          </w:p>
        </w:tc>
        <w:tc>
          <w:tcPr>
            <w:tcW w:w="1621" w:type="pct"/>
            <w:shd w:val="clear" w:color="auto" w:fill="auto"/>
          </w:tcPr>
          <w:p w:rsidR="007817CD" w:rsidRPr="00057B8F" w:rsidRDefault="007817CD" w:rsidP="000B7F3F">
            <w:pPr>
              <w:rPr>
                <w:sz w:val="20"/>
                <w:szCs w:val="16"/>
              </w:rPr>
            </w:pPr>
            <w:r w:rsidRPr="00057B8F">
              <w:rPr>
                <w:sz w:val="20"/>
                <w:szCs w:val="16"/>
              </w:rPr>
              <w:t>ВЛ 500 кВ Приморская ГРЭС - Хехцир-2 (Л-516)</w:t>
            </w:r>
          </w:p>
        </w:tc>
        <w:tc>
          <w:tcPr>
            <w:tcW w:w="1112" w:type="pct"/>
            <w:shd w:val="clear" w:color="auto" w:fill="auto"/>
          </w:tcPr>
          <w:p w:rsidR="007817CD" w:rsidRPr="00057B8F" w:rsidRDefault="007817CD" w:rsidP="000B7F3F">
            <w:pPr>
              <w:rPr>
                <w:sz w:val="20"/>
                <w:szCs w:val="16"/>
              </w:rPr>
            </w:pPr>
            <w:r w:rsidRPr="00057B8F">
              <w:rPr>
                <w:sz w:val="20"/>
                <w:szCs w:val="16"/>
              </w:rPr>
              <w:t>Приморский край, Хабаровский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240,02</w:t>
            </w:r>
          </w:p>
        </w:tc>
        <w:tc>
          <w:tcPr>
            <w:tcW w:w="1076" w:type="pct"/>
            <w:shd w:val="clear" w:color="auto" w:fill="auto"/>
          </w:tcPr>
          <w:p w:rsidR="007817CD" w:rsidRPr="00057B8F" w:rsidRDefault="007817CD" w:rsidP="000B7F3F">
            <w:pPr>
              <w:rPr>
                <w:sz w:val="20"/>
                <w:szCs w:val="16"/>
              </w:rPr>
            </w:pPr>
            <w:r w:rsidRPr="00057B8F">
              <w:rPr>
                <w:sz w:val="20"/>
                <w:szCs w:val="16"/>
              </w:rPr>
              <w:t>Выдача мощности</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199"/>
              </w:numPr>
              <w:rPr>
                <w:sz w:val="20"/>
                <w:szCs w:val="16"/>
              </w:rPr>
            </w:pPr>
          </w:p>
        </w:tc>
        <w:tc>
          <w:tcPr>
            <w:tcW w:w="1621" w:type="pct"/>
            <w:shd w:val="clear" w:color="auto" w:fill="auto"/>
          </w:tcPr>
          <w:p w:rsidR="007817CD" w:rsidRPr="00057B8F" w:rsidRDefault="007817CD" w:rsidP="000B7F3F">
            <w:pPr>
              <w:rPr>
                <w:sz w:val="20"/>
                <w:szCs w:val="16"/>
              </w:rPr>
            </w:pPr>
            <w:r w:rsidRPr="00057B8F">
              <w:rPr>
                <w:sz w:val="20"/>
                <w:szCs w:val="16"/>
              </w:rPr>
              <w:t>ВЛ 500 кВ Приморская ГРЭС - Чугуевка-2</w:t>
            </w:r>
          </w:p>
        </w:tc>
        <w:tc>
          <w:tcPr>
            <w:tcW w:w="1112" w:type="pct"/>
            <w:shd w:val="clear" w:color="auto" w:fill="auto"/>
          </w:tcPr>
          <w:p w:rsidR="007817CD" w:rsidRPr="00057B8F" w:rsidRDefault="007817CD" w:rsidP="000B7F3F">
            <w:pPr>
              <w:rPr>
                <w:sz w:val="20"/>
                <w:szCs w:val="16"/>
              </w:rPr>
            </w:pPr>
            <w:r w:rsidRPr="00057B8F">
              <w:rPr>
                <w:sz w:val="20"/>
                <w:szCs w:val="16"/>
              </w:rPr>
              <w:t>Приморский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290,4</w:t>
            </w:r>
          </w:p>
        </w:tc>
        <w:tc>
          <w:tcPr>
            <w:tcW w:w="1076" w:type="pct"/>
            <w:shd w:val="clear" w:color="auto" w:fill="auto"/>
          </w:tcPr>
          <w:p w:rsidR="007817CD" w:rsidRPr="00057B8F" w:rsidRDefault="007817CD" w:rsidP="000B7F3F">
            <w:pPr>
              <w:rPr>
                <w:sz w:val="20"/>
                <w:szCs w:val="16"/>
              </w:rPr>
            </w:pPr>
            <w:r w:rsidRPr="00057B8F">
              <w:rPr>
                <w:sz w:val="20"/>
                <w:szCs w:val="16"/>
              </w:rPr>
              <w:t>Выдача мощности</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199"/>
              </w:numPr>
              <w:rPr>
                <w:sz w:val="20"/>
                <w:szCs w:val="16"/>
              </w:rPr>
            </w:pPr>
          </w:p>
        </w:tc>
        <w:tc>
          <w:tcPr>
            <w:tcW w:w="1621" w:type="pct"/>
            <w:shd w:val="clear" w:color="auto" w:fill="auto"/>
          </w:tcPr>
          <w:p w:rsidR="007817CD" w:rsidRPr="00057B8F" w:rsidRDefault="007817CD" w:rsidP="000B7F3F">
            <w:pPr>
              <w:rPr>
                <w:sz w:val="20"/>
                <w:szCs w:val="16"/>
              </w:rPr>
            </w:pPr>
            <w:r w:rsidRPr="00057B8F">
              <w:rPr>
                <w:sz w:val="20"/>
                <w:szCs w:val="16"/>
              </w:rPr>
              <w:t>ВЛ 220 кВ Приморская ГРЭС - Бикин-тяговая</w:t>
            </w:r>
          </w:p>
        </w:tc>
        <w:tc>
          <w:tcPr>
            <w:tcW w:w="1112" w:type="pct"/>
            <w:shd w:val="clear" w:color="auto" w:fill="auto"/>
          </w:tcPr>
          <w:p w:rsidR="007817CD" w:rsidRPr="00057B8F" w:rsidRDefault="007817CD" w:rsidP="000B7F3F">
            <w:pPr>
              <w:rPr>
                <w:sz w:val="20"/>
                <w:szCs w:val="16"/>
              </w:rPr>
            </w:pPr>
            <w:r w:rsidRPr="00057B8F">
              <w:rPr>
                <w:sz w:val="20"/>
                <w:szCs w:val="16"/>
              </w:rPr>
              <w:t>Приморский край, Хабаровская область</w:t>
            </w:r>
          </w:p>
        </w:tc>
        <w:tc>
          <w:tcPr>
            <w:tcW w:w="978" w:type="pct"/>
            <w:shd w:val="clear" w:color="auto" w:fill="auto"/>
          </w:tcPr>
          <w:p w:rsidR="007817CD" w:rsidRPr="00057B8F" w:rsidRDefault="007817CD" w:rsidP="000B7F3F">
            <w:pPr>
              <w:jc w:val="center"/>
              <w:rPr>
                <w:sz w:val="20"/>
                <w:szCs w:val="16"/>
              </w:rPr>
            </w:pPr>
            <w:r w:rsidRPr="00057B8F">
              <w:rPr>
                <w:sz w:val="20"/>
                <w:szCs w:val="16"/>
              </w:rPr>
              <w:t>39,3</w:t>
            </w:r>
          </w:p>
        </w:tc>
        <w:tc>
          <w:tcPr>
            <w:tcW w:w="1076" w:type="pct"/>
            <w:shd w:val="clear" w:color="auto" w:fill="auto"/>
          </w:tcPr>
          <w:p w:rsidR="007817CD" w:rsidRPr="00057B8F" w:rsidRDefault="007817CD" w:rsidP="000B7F3F">
            <w:pPr>
              <w:rPr>
                <w:sz w:val="20"/>
                <w:szCs w:val="16"/>
              </w:rPr>
            </w:pPr>
            <w:r w:rsidRPr="00057B8F">
              <w:rPr>
                <w:sz w:val="20"/>
                <w:szCs w:val="16"/>
              </w:rPr>
              <w:t>Выдача мощности</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199"/>
              </w:numPr>
              <w:rPr>
                <w:iCs/>
                <w:sz w:val="20"/>
                <w:szCs w:val="16"/>
              </w:rPr>
            </w:pPr>
          </w:p>
        </w:tc>
        <w:tc>
          <w:tcPr>
            <w:tcW w:w="1621" w:type="pct"/>
            <w:shd w:val="clear" w:color="auto" w:fill="auto"/>
          </w:tcPr>
          <w:p w:rsidR="007817CD" w:rsidRPr="00057B8F" w:rsidRDefault="007817CD" w:rsidP="000B7F3F">
            <w:pPr>
              <w:rPr>
                <w:sz w:val="20"/>
                <w:szCs w:val="16"/>
              </w:rPr>
            </w:pPr>
            <w:r w:rsidRPr="00057B8F">
              <w:rPr>
                <w:sz w:val="20"/>
                <w:szCs w:val="16"/>
              </w:rPr>
              <w:t>ВЛ 220 кВ Приморская ГРЭС - Губерово-тяговая</w:t>
            </w:r>
          </w:p>
        </w:tc>
        <w:tc>
          <w:tcPr>
            <w:tcW w:w="1112" w:type="pct"/>
            <w:shd w:val="clear" w:color="auto" w:fill="auto"/>
          </w:tcPr>
          <w:p w:rsidR="007817CD" w:rsidRPr="00057B8F" w:rsidRDefault="007817CD" w:rsidP="000B7F3F">
            <w:pPr>
              <w:rPr>
                <w:sz w:val="20"/>
                <w:szCs w:val="16"/>
              </w:rPr>
            </w:pPr>
            <w:r w:rsidRPr="00057B8F">
              <w:rPr>
                <w:sz w:val="20"/>
                <w:szCs w:val="16"/>
              </w:rPr>
              <w:t>Приморский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46,63</w:t>
            </w:r>
          </w:p>
        </w:tc>
        <w:tc>
          <w:tcPr>
            <w:tcW w:w="1076" w:type="pct"/>
            <w:shd w:val="clear" w:color="auto" w:fill="auto"/>
          </w:tcPr>
          <w:p w:rsidR="007817CD" w:rsidRPr="00057B8F" w:rsidRDefault="007817CD" w:rsidP="000B7F3F">
            <w:pPr>
              <w:rPr>
                <w:sz w:val="20"/>
                <w:szCs w:val="16"/>
              </w:rPr>
            </w:pPr>
            <w:r w:rsidRPr="00057B8F">
              <w:rPr>
                <w:sz w:val="20"/>
                <w:szCs w:val="16"/>
              </w:rPr>
              <w:t>Выдача мощности</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199"/>
              </w:numPr>
              <w:rPr>
                <w:iCs/>
                <w:sz w:val="20"/>
                <w:szCs w:val="16"/>
              </w:rPr>
            </w:pPr>
          </w:p>
        </w:tc>
        <w:tc>
          <w:tcPr>
            <w:tcW w:w="1621" w:type="pct"/>
            <w:shd w:val="clear" w:color="auto" w:fill="auto"/>
          </w:tcPr>
          <w:p w:rsidR="007817CD" w:rsidRPr="00057B8F" w:rsidRDefault="007817CD" w:rsidP="000B7F3F">
            <w:pPr>
              <w:rPr>
                <w:sz w:val="20"/>
                <w:szCs w:val="16"/>
              </w:rPr>
            </w:pPr>
            <w:r w:rsidRPr="00057B8F">
              <w:rPr>
                <w:sz w:val="20"/>
                <w:szCs w:val="16"/>
              </w:rPr>
              <w:t>ВЛ 220 кВ Приморская ГРЭС - Лесозаводск с отпайкой на ПС Иман</w:t>
            </w:r>
          </w:p>
        </w:tc>
        <w:tc>
          <w:tcPr>
            <w:tcW w:w="1112" w:type="pct"/>
            <w:shd w:val="clear" w:color="auto" w:fill="auto"/>
          </w:tcPr>
          <w:p w:rsidR="007817CD" w:rsidRPr="00057B8F" w:rsidRDefault="007817CD" w:rsidP="000B7F3F">
            <w:pPr>
              <w:rPr>
                <w:sz w:val="20"/>
                <w:szCs w:val="16"/>
              </w:rPr>
            </w:pPr>
            <w:r w:rsidRPr="00057B8F">
              <w:rPr>
                <w:sz w:val="20"/>
                <w:szCs w:val="16"/>
              </w:rPr>
              <w:t>Приморский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149,95</w:t>
            </w:r>
          </w:p>
        </w:tc>
        <w:tc>
          <w:tcPr>
            <w:tcW w:w="1076" w:type="pct"/>
            <w:shd w:val="clear" w:color="auto" w:fill="auto"/>
          </w:tcPr>
          <w:p w:rsidR="007817CD" w:rsidRPr="00057B8F" w:rsidRDefault="007817CD" w:rsidP="000B7F3F">
            <w:pPr>
              <w:rPr>
                <w:sz w:val="20"/>
                <w:szCs w:val="16"/>
              </w:rPr>
            </w:pPr>
            <w:r w:rsidRPr="00057B8F">
              <w:rPr>
                <w:sz w:val="20"/>
                <w:szCs w:val="16"/>
              </w:rPr>
              <w:t>Выдача мощности</w:t>
            </w:r>
          </w:p>
        </w:tc>
      </w:tr>
      <w:tr w:rsidR="00057B8F" w:rsidRPr="00057B8F" w:rsidTr="000B7F3F">
        <w:trPr>
          <w:cantSplit/>
          <w:trHeight w:val="15"/>
        </w:trPr>
        <w:tc>
          <w:tcPr>
            <w:tcW w:w="1834" w:type="pct"/>
            <w:gridSpan w:val="2"/>
            <w:shd w:val="clear" w:color="auto" w:fill="auto"/>
          </w:tcPr>
          <w:p w:rsidR="007817CD" w:rsidRPr="00057B8F" w:rsidRDefault="007817CD" w:rsidP="000B7F3F">
            <w:pPr>
              <w:rPr>
                <w:sz w:val="20"/>
                <w:szCs w:val="16"/>
              </w:rPr>
            </w:pPr>
            <w:r w:rsidRPr="00057B8F">
              <w:rPr>
                <w:sz w:val="20"/>
                <w:szCs w:val="16"/>
              </w:rPr>
              <w:t>Всего</w:t>
            </w:r>
          </w:p>
        </w:tc>
        <w:tc>
          <w:tcPr>
            <w:tcW w:w="1112" w:type="pct"/>
            <w:shd w:val="clear" w:color="auto" w:fill="auto"/>
          </w:tcPr>
          <w:p w:rsidR="007817CD" w:rsidRPr="00057B8F" w:rsidRDefault="007817CD" w:rsidP="000B7F3F">
            <w:pPr>
              <w:rPr>
                <w:sz w:val="20"/>
                <w:szCs w:val="16"/>
              </w:rPr>
            </w:pPr>
          </w:p>
        </w:tc>
        <w:tc>
          <w:tcPr>
            <w:tcW w:w="978" w:type="pct"/>
            <w:shd w:val="clear" w:color="auto" w:fill="auto"/>
          </w:tcPr>
          <w:p w:rsidR="007817CD" w:rsidRPr="00057B8F" w:rsidRDefault="007817CD" w:rsidP="000B7F3F">
            <w:pPr>
              <w:jc w:val="center"/>
              <w:rPr>
                <w:sz w:val="20"/>
                <w:szCs w:val="16"/>
              </w:rPr>
            </w:pPr>
            <w:r w:rsidRPr="00057B8F">
              <w:rPr>
                <w:sz w:val="20"/>
                <w:szCs w:val="16"/>
              </w:rPr>
              <w:t>766,3</w:t>
            </w:r>
          </w:p>
        </w:tc>
        <w:tc>
          <w:tcPr>
            <w:tcW w:w="1076" w:type="pct"/>
            <w:shd w:val="clear" w:color="auto" w:fill="auto"/>
          </w:tcPr>
          <w:p w:rsidR="007817CD" w:rsidRPr="00057B8F" w:rsidRDefault="007817CD" w:rsidP="000B7F3F">
            <w:pPr>
              <w:rPr>
                <w:sz w:val="20"/>
                <w:szCs w:val="16"/>
              </w:rPr>
            </w:pPr>
          </w:p>
        </w:tc>
      </w:tr>
    </w:tbl>
    <w:p w:rsidR="007817CD" w:rsidRPr="00057B8F" w:rsidRDefault="007817CD" w:rsidP="007817CD">
      <w:pPr>
        <w:pStyle w:val="6"/>
      </w:pPr>
      <w:bookmarkStart w:id="2583" w:name="_Toc343872505"/>
      <w:r w:rsidRPr="00057B8F">
        <w:lastRenderedPageBreak/>
        <w:t>Действующие линии электропередачи напряжением 110 кВ и выше, вывод из работы которых приводит к технологическим ограничениям перетока электрической энергии (мощности) по сетям более высокого класса напряжения</w:t>
      </w:r>
      <w:bookmarkEnd w:id="258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8"/>
        <w:gridCol w:w="3386"/>
        <w:gridCol w:w="1845"/>
        <w:gridCol w:w="1702"/>
        <w:gridCol w:w="2230"/>
      </w:tblGrid>
      <w:tr w:rsidR="00057B8F" w:rsidRPr="00057B8F" w:rsidTr="000B7F3F">
        <w:trPr>
          <w:cantSplit/>
          <w:tblHeader/>
        </w:trPr>
        <w:tc>
          <w:tcPr>
            <w:tcW w:w="213" w:type="pct"/>
            <w:shd w:val="clear" w:color="auto" w:fill="auto"/>
          </w:tcPr>
          <w:p w:rsidR="007817CD" w:rsidRPr="00057B8F" w:rsidRDefault="007817CD" w:rsidP="000B7F3F">
            <w:pPr>
              <w:jc w:val="center"/>
              <w:rPr>
                <w:bCs/>
                <w:sz w:val="20"/>
                <w:szCs w:val="16"/>
              </w:rPr>
            </w:pPr>
            <w:r w:rsidRPr="00057B8F">
              <w:rPr>
                <w:bCs/>
                <w:sz w:val="20"/>
                <w:szCs w:val="16"/>
              </w:rPr>
              <w:t>№</w:t>
            </w:r>
          </w:p>
        </w:tc>
        <w:tc>
          <w:tcPr>
            <w:tcW w:w="1769" w:type="pct"/>
            <w:shd w:val="clear" w:color="auto" w:fill="auto"/>
          </w:tcPr>
          <w:p w:rsidR="007817CD" w:rsidRPr="00057B8F" w:rsidRDefault="007817CD" w:rsidP="000B7F3F">
            <w:pPr>
              <w:rPr>
                <w:bCs/>
                <w:sz w:val="20"/>
                <w:szCs w:val="16"/>
              </w:rPr>
            </w:pPr>
            <w:r w:rsidRPr="00057B8F">
              <w:rPr>
                <w:bCs/>
                <w:sz w:val="20"/>
                <w:szCs w:val="16"/>
              </w:rPr>
              <w:t>Наименование линии электропередачи</w:t>
            </w:r>
          </w:p>
        </w:tc>
        <w:tc>
          <w:tcPr>
            <w:tcW w:w="964" w:type="pct"/>
            <w:shd w:val="clear" w:color="auto" w:fill="auto"/>
          </w:tcPr>
          <w:p w:rsidR="007817CD" w:rsidRPr="00057B8F" w:rsidRDefault="007817CD" w:rsidP="000B7F3F">
            <w:pPr>
              <w:rPr>
                <w:bCs/>
                <w:sz w:val="20"/>
                <w:szCs w:val="16"/>
              </w:rPr>
            </w:pPr>
            <w:r w:rsidRPr="00057B8F">
              <w:rPr>
                <w:bCs/>
                <w:sz w:val="20"/>
                <w:szCs w:val="16"/>
              </w:rPr>
              <w:t>Местоположение</w:t>
            </w:r>
          </w:p>
        </w:tc>
        <w:tc>
          <w:tcPr>
            <w:tcW w:w="889" w:type="pct"/>
            <w:shd w:val="clear" w:color="auto" w:fill="auto"/>
          </w:tcPr>
          <w:p w:rsidR="007817CD" w:rsidRPr="00057B8F" w:rsidRDefault="007817CD" w:rsidP="000B7F3F">
            <w:pPr>
              <w:jc w:val="center"/>
              <w:rPr>
                <w:bCs/>
                <w:sz w:val="20"/>
                <w:szCs w:val="16"/>
              </w:rPr>
            </w:pPr>
            <w:r w:rsidRPr="00057B8F">
              <w:rPr>
                <w:bCs/>
                <w:sz w:val="20"/>
                <w:szCs w:val="16"/>
              </w:rPr>
              <w:t>Протяженность, км</w:t>
            </w:r>
          </w:p>
        </w:tc>
        <w:tc>
          <w:tcPr>
            <w:tcW w:w="1165" w:type="pct"/>
            <w:shd w:val="clear" w:color="auto" w:fill="auto"/>
          </w:tcPr>
          <w:p w:rsidR="007817CD" w:rsidRPr="00057B8F" w:rsidRDefault="007817CD" w:rsidP="000B7F3F">
            <w:pPr>
              <w:rPr>
                <w:bCs/>
                <w:sz w:val="20"/>
                <w:szCs w:val="16"/>
              </w:rPr>
            </w:pPr>
            <w:r w:rsidRPr="00057B8F">
              <w:rPr>
                <w:bCs/>
                <w:sz w:val="20"/>
                <w:szCs w:val="16"/>
              </w:rPr>
              <w:t>Ограничения при выводе из работы</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00"/>
              </w:numPr>
              <w:rPr>
                <w:sz w:val="20"/>
                <w:szCs w:val="16"/>
              </w:rPr>
            </w:pPr>
          </w:p>
        </w:tc>
        <w:tc>
          <w:tcPr>
            <w:tcW w:w="1769" w:type="pct"/>
            <w:shd w:val="clear" w:color="auto" w:fill="auto"/>
          </w:tcPr>
          <w:p w:rsidR="007817CD" w:rsidRPr="00057B8F" w:rsidRDefault="007817CD" w:rsidP="000B7F3F">
            <w:pPr>
              <w:rPr>
                <w:sz w:val="20"/>
                <w:szCs w:val="16"/>
              </w:rPr>
            </w:pPr>
            <w:r w:rsidRPr="00057B8F">
              <w:rPr>
                <w:sz w:val="20"/>
                <w:szCs w:val="16"/>
              </w:rPr>
              <w:t>ВЛ 220 кВ Партизанск - Чугуевка-2</w:t>
            </w:r>
          </w:p>
        </w:tc>
        <w:tc>
          <w:tcPr>
            <w:tcW w:w="964" w:type="pct"/>
            <w:shd w:val="clear" w:color="auto" w:fill="auto"/>
          </w:tcPr>
          <w:p w:rsidR="007817CD" w:rsidRPr="00057B8F" w:rsidRDefault="007817CD" w:rsidP="000B7F3F">
            <w:pPr>
              <w:rPr>
                <w:sz w:val="20"/>
                <w:szCs w:val="16"/>
              </w:rPr>
            </w:pPr>
            <w:r w:rsidRPr="00057B8F">
              <w:rPr>
                <w:sz w:val="20"/>
                <w:szCs w:val="16"/>
              </w:rPr>
              <w:t>Приморский край</w:t>
            </w:r>
          </w:p>
        </w:tc>
        <w:tc>
          <w:tcPr>
            <w:tcW w:w="889" w:type="pct"/>
            <w:shd w:val="clear" w:color="auto" w:fill="auto"/>
          </w:tcPr>
          <w:p w:rsidR="007817CD" w:rsidRPr="00057B8F" w:rsidRDefault="007817CD" w:rsidP="000B7F3F">
            <w:pPr>
              <w:jc w:val="center"/>
              <w:rPr>
                <w:sz w:val="20"/>
                <w:szCs w:val="16"/>
              </w:rPr>
            </w:pPr>
            <w:r w:rsidRPr="00057B8F">
              <w:rPr>
                <w:sz w:val="20"/>
                <w:szCs w:val="16"/>
              </w:rPr>
              <w:t>166</w:t>
            </w:r>
          </w:p>
        </w:tc>
        <w:tc>
          <w:tcPr>
            <w:tcW w:w="1165" w:type="pct"/>
            <w:shd w:val="clear" w:color="auto" w:fill="auto"/>
          </w:tcPr>
          <w:p w:rsidR="007817CD" w:rsidRPr="00057B8F" w:rsidRDefault="007817CD" w:rsidP="000B7F3F">
            <w:pPr>
              <w:rPr>
                <w:sz w:val="20"/>
                <w:szCs w:val="16"/>
              </w:rPr>
            </w:pPr>
            <w:r w:rsidRPr="00057B8F">
              <w:rPr>
                <w:sz w:val="20"/>
                <w:szCs w:val="16"/>
              </w:rPr>
              <w:t>В зависимости от фактического режима</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00"/>
              </w:numPr>
              <w:rPr>
                <w:sz w:val="20"/>
                <w:szCs w:val="16"/>
              </w:rPr>
            </w:pPr>
          </w:p>
        </w:tc>
        <w:tc>
          <w:tcPr>
            <w:tcW w:w="1769" w:type="pct"/>
            <w:shd w:val="clear" w:color="auto" w:fill="auto"/>
          </w:tcPr>
          <w:p w:rsidR="007817CD" w:rsidRPr="00057B8F" w:rsidRDefault="007817CD" w:rsidP="000B7F3F">
            <w:pPr>
              <w:rPr>
                <w:sz w:val="20"/>
                <w:szCs w:val="16"/>
              </w:rPr>
            </w:pPr>
            <w:r w:rsidRPr="00057B8F">
              <w:rPr>
                <w:sz w:val="20"/>
                <w:szCs w:val="16"/>
              </w:rPr>
              <w:t>ВЛ 220 кВ Приморская ГРЭС - Губерово-тяговая</w:t>
            </w:r>
          </w:p>
        </w:tc>
        <w:tc>
          <w:tcPr>
            <w:tcW w:w="964" w:type="pct"/>
            <w:shd w:val="clear" w:color="auto" w:fill="auto"/>
          </w:tcPr>
          <w:p w:rsidR="007817CD" w:rsidRPr="00057B8F" w:rsidRDefault="007817CD" w:rsidP="000B7F3F">
            <w:pPr>
              <w:rPr>
                <w:sz w:val="20"/>
                <w:szCs w:val="16"/>
              </w:rPr>
            </w:pPr>
            <w:r w:rsidRPr="00057B8F">
              <w:rPr>
                <w:sz w:val="20"/>
                <w:szCs w:val="16"/>
              </w:rPr>
              <w:t>Приморский край</w:t>
            </w:r>
          </w:p>
        </w:tc>
        <w:tc>
          <w:tcPr>
            <w:tcW w:w="889" w:type="pct"/>
            <w:shd w:val="clear" w:color="auto" w:fill="auto"/>
          </w:tcPr>
          <w:p w:rsidR="007817CD" w:rsidRPr="00057B8F" w:rsidRDefault="007817CD" w:rsidP="000B7F3F">
            <w:pPr>
              <w:jc w:val="center"/>
              <w:rPr>
                <w:sz w:val="20"/>
                <w:szCs w:val="16"/>
              </w:rPr>
            </w:pPr>
            <w:r w:rsidRPr="00057B8F">
              <w:rPr>
                <w:sz w:val="20"/>
                <w:szCs w:val="16"/>
              </w:rPr>
              <w:t>38,27</w:t>
            </w:r>
          </w:p>
        </w:tc>
        <w:tc>
          <w:tcPr>
            <w:tcW w:w="1165" w:type="pct"/>
            <w:shd w:val="clear" w:color="auto" w:fill="auto"/>
          </w:tcPr>
          <w:p w:rsidR="007817CD" w:rsidRPr="00057B8F" w:rsidRDefault="007817CD" w:rsidP="000B7F3F">
            <w:pPr>
              <w:rPr>
                <w:sz w:val="20"/>
                <w:szCs w:val="16"/>
              </w:rPr>
            </w:pPr>
            <w:r w:rsidRPr="00057B8F">
              <w:rPr>
                <w:sz w:val="20"/>
                <w:szCs w:val="16"/>
              </w:rPr>
              <w:t>В зависимости от фактического режима</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00"/>
              </w:numPr>
              <w:rPr>
                <w:sz w:val="20"/>
                <w:szCs w:val="16"/>
              </w:rPr>
            </w:pPr>
          </w:p>
        </w:tc>
        <w:tc>
          <w:tcPr>
            <w:tcW w:w="1769" w:type="pct"/>
            <w:shd w:val="clear" w:color="auto" w:fill="auto"/>
          </w:tcPr>
          <w:p w:rsidR="007817CD" w:rsidRPr="00057B8F" w:rsidRDefault="007817CD" w:rsidP="000B7F3F">
            <w:pPr>
              <w:rPr>
                <w:sz w:val="20"/>
                <w:szCs w:val="16"/>
              </w:rPr>
            </w:pPr>
            <w:r w:rsidRPr="00057B8F">
              <w:rPr>
                <w:sz w:val="20"/>
                <w:szCs w:val="16"/>
              </w:rPr>
              <w:t>ВЛ 220 кВ Приморская ГРЭС - Лесозаводск с отпайкой на ПС Иман</w:t>
            </w:r>
          </w:p>
        </w:tc>
        <w:tc>
          <w:tcPr>
            <w:tcW w:w="964" w:type="pct"/>
            <w:shd w:val="clear" w:color="auto" w:fill="auto"/>
          </w:tcPr>
          <w:p w:rsidR="007817CD" w:rsidRPr="00057B8F" w:rsidRDefault="007817CD" w:rsidP="000B7F3F">
            <w:pPr>
              <w:rPr>
                <w:sz w:val="20"/>
                <w:szCs w:val="16"/>
              </w:rPr>
            </w:pPr>
            <w:r w:rsidRPr="00057B8F">
              <w:rPr>
                <w:sz w:val="20"/>
                <w:szCs w:val="16"/>
              </w:rPr>
              <w:t>Приморский край</w:t>
            </w:r>
          </w:p>
        </w:tc>
        <w:tc>
          <w:tcPr>
            <w:tcW w:w="889" w:type="pct"/>
            <w:shd w:val="clear" w:color="auto" w:fill="auto"/>
          </w:tcPr>
          <w:p w:rsidR="007817CD" w:rsidRPr="00057B8F" w:rsidRDefault="007817CD" w:rsidP="000B7F3F">
            <w:pPr>
              <w:jc w:val="center"/>
              <w:rPr>
                <w:sz w:val="20"/>
                <w:szCs w:val="16"/>
              </w:rPr>
            </w:pPr>
            <w:r w:rsidRPr="00057B8F">
              <w:rPr>
                <w:sz w:val="20"/>
                <w:szCs w:val="16"/>
              </w:rPr>
              <w:t>149,95</w:t>
            </w:r>
          </w:p>
        </w:tc>
        <w:tc>
          <w:tcPr>
            <w:tcW w:w="1165" w:type="pct"/>
            <w:shd w:val="clear" w:color="auto" w:fill="auto"/>
          </w:tcPr>
          <w:p w:rsidR="007817CD" w:rsidRPr="00057B8F" w:rsidRDefault="007817CD" w:rsidP="000B7F3F">
            <w:pPr>
              <w:rPr>
                <w:sz w:val="20"/>
                <w:szCs w:val="16"/>
              </w:rPr>
            </w:pPr>
            <w:r w:rsidRPr="00057B8F">
              <w:rPr>
                <w:sz w:val="20"/>
                <w:szCs w:val="16"/>
              </w:rPr>
              <w:t>В зависимости от фактического режима</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00"/>
              </w:numPr>
              <w:rPr>
                <w:sz w:val="20"/>
                <w:szCs w:val="16"/>
              </w:rPr>
            </w:pPr>
          </w:p>
        </w:tc>
        <w:tc>
          <w:tcPr>
            <w:tcW w:w="1769" w:type="pct"/>
            <w:shd w:val="clear" w:color="auto" w:fill="auto"/>
          </w:tcPr>
          <w:p w:rsidR="007817CD" w:rsidRPr="00057B8F" w:rsidRDefault="007817CD" w:rsidP="000B7F3F">
            <w:pPr>
              <w:autoSpaceDE w:val="0"/>
              <w:autoSpaceDN w:val="0"/>
              <w:adjustRightInd w:val="0"/>
              <w:rPr>
                <w:rFonts w:eastAsia="TimesNewRoman"/>
                <w:sz w:val="20"/>
                <w:szCs w:val="16"/>
              </w:rPr>
            </w:pPr>
            <w:r w:rsidRPr="00057B8F">
              <w:rPr>
                <w:rFonts w:eastAsia="TimesNewRoman"/>
                <w:sz w:val="20"/>
                <w:szCs w:val="16"/>
              </w:rPr>
              <w:t>ВЛ 110 кВ Артемовская ТЭЦ - Уссурийск 1</w:t>
            </w:r>
          </w:p>
        </w:tc>
        <w:tc>
          <w:tcPr>
            <w:tcW w:w="964" w:type="pct"/>
            <w:shd w:val="clear" w:color="auto" w:fill="auto"/>
          </w:tcPr>
          <w:p w:rsidR="007817CD" w:rsidRPr="00057B8F" w:rsidRDefault="007817CD" w:rsidP="000B7F3F">
            <w:pPr>
              <w:rPr>
                <w:sz w:val="20"/>
                <w:szCs w:val="16"/>
              </w:rPr>
            </w:pPr>
            <w:r w:rsidRPr="00057B8F">
              <w:rPr>
                <w:sz w:val="20"/>
                <w:szCs w:val="16"/>
              </w:rPr>
              <w:t>Приморский край</w:t>
            </w:r>
          </w:p>
        </w:tc>
        <w:tc>
          <w:tcPr>
            <w:tcW w:w="889" w:type="pct"/>
            <w:shd w:val="clear" w:color="auto" w:fill="auto"/>
          </w:tcPr>
          <w:p w:rsidR="007817CD" w:rsidRPr="00057B8F" w:rsidRDefault="007817CD" w:rsidP="000B7F3F">
            <w:pPr>
              <w:jc w:val="center"/>
              <w:rPr>
                <w:sz w:val="20"/>
                <w:szCs w:val="16"/>
                <w:lang w:val="en-US"/>
              </w:rPr>
            </w:pPr>
            <w:r w:rsidRPr="00057B8F">
              <w:rPr>
                <w:sz w:val="20"/>
                <w:szCs w:val="16"/>
                <w:lang w:val="en-US"/>
              </w:rPr>
              <w:t>-</w:t>
            </w:r>
          </w:p>
        </w:tc>
        <w:tc>
          <w:tcPr>
            <w:tcW w:w="1165" w:type="pct"/>
            <w:shd w:val="clear" w:color="auto" w:fill="auto"/>
          </w:tcPr>
          <w:p w:rsidR="007817CD" w:rsidRPr="00057B8F" w:rsidRDefault="007817CD" w:rsidP="000B7F3F">
            <w:pPr>
              <w:rPr>
                <w:sz w:val="20"/>
                <w:szCs w:val="16"/>
              </w:rPr>
            </w:pPr>
            <w:r w:rsidRPr="00057B8F">
              <w:rPr>
                <w:sz w:val="20"/>
                <w:szCs w:val="16"/>
              </w:rPr>
              <w:t>В зависимости от фактического режима</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00"/>
              </w:numPr>
              <w:rPr>
                <w:sz w:val="20"/>
                <w:szCs w:val="16"/>
              </w:rPr>
            </w:pPr>
          </w:p>
        </w:tc>
        <w:tc>
          <w:tcPr>
            <w:tcW w:w="1769" w:type="pct"/>
            <w:shd w:val="clear" w:color="auto" w:fill="auto"/>
          </w:tcPr>
          <w:p w:rsidR="007817CD" w:rsidRPr="00057B8F" w:rsidRDefault="007817CD" w:rsidP="000B7F3F">
            <w:pPr>
              <w:rPr>
                <w:sz w:val="20"/>
                <w:szCs w:val="16"/>
              </w:rPr>
            </w:pPr>
            <w:r w:rsidRPr="00057B8F">
              <w:rPr>
                <w:rFonts w:eastAsia="TimesNewRoman"/>
                <w:sz w:val="20"/>
                <w:szCs w:val="16"/>
              </w:rPr>
              <w:t>ВЛ 110 кВ Уссурийск - Тереховка</w:t>
            </w:r>
          </w:p>
        </w:tc>
        <w:tc>
          <w:tcPr>
            <w:tcW w:w="964" w:type="pct"/>
            <w:shd w:val="clear" w:color="auto" w:fill="auto"/>
          </w:tcPr>
          <w:p w:rsidR="007817CD" w:rsidRPr="00057B8F" w:rsidRDefault="007817CD" w:rsidP="000B7F3F">
            <w:pPr>
              <w:rPr>
                <w:sz w:val="20"/>
                <w:szCs w:val="16"/>
              </w:rPr>
            </w:pPr>
            <w:r w:rsidRPr="00057B8F">
              <w:rPr>
                <w:sz w:val="20"/>
                <w:szCs w:val="16"/>
              </w:rPr>
              <w:t>Приморский край</w:t>
            </w:r>
          </w:p>
        </w:tc>
        <w:tc>
          <w:tcPr>
            <w:tcW w:w="889" w:type="pct"/>
            <w:shd w:val="clear" w:color="auto" w:fill="auto"/>
          </w:tcPr>
          <w:p w:rsidR="007817CD" w:rsidRPr="00057B8F" w:rsidRDefault="007817CD" w:rsidP="000B7F3F">
            <w:pPr>
              <w:jc w:val="center"/>
              <w:rPr>
                <w:sz w:val="20"/>
                <w:szCs w:val="16"/>
                <w:lang w:val="en-US"/>
              </w:rPr>
            </w:pPr>
            <w:r w:rsidRPr="00057B8F">
              <w:rPr>
                <w:sz w:val="20"/>
                <w:szCs w:val="16"/>
                <w:lang w:val="en-US"/>
              </w:rPr>
              <w:t>-</w:t>
            </w:r>
          </w:p>
        </w:tc>
        <w:tc>
          <w:tcPr>
            <w:tcW w:w="1165" w:type="pct"/>
            <w:shd w:val="clear" w:color="auto" w:fill="auto"/>
          </w:tcPr>
          <w:p w:rsidR="007817CD" w:rsidRPr="00057B8F" w:rsidRDefault="007817CD" w:rsidP="000B7F3F">
            <w:pPr>
              <w:rPr>
                <w:sz w:val="20"/>
                <w:szCs w:val="16"/>
              </w:rPr>
            </w:pPr>
            <w:r w:rsidRPr="00057B8F">
              <w:rPr>
                <w:sz w:val="20"/>
                <w:szCs w:val="16"/>
              </w:rPr>
              <w:t>В зависимости от фактического режима</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00"/>
              </w:numPr>
              <w:rPr>
                <w:sz w:val="20"/>
                <w:szCs w:val="16"/>
              </w:rPr>
            </w:pPr>
          </w:p>
        </w:tc>
        <w:tc>
          <w:tcPr>
            <w:tcW w:w="1769" w:type="pct"/>
            <w:shd w:val="clear" w:color="auto" w:fill="auto"/>
          </w:tcPr>
          <w:p w:rsidR="007817CD" w:rsidRPr="00057B8F" w:rsidRDefault="007817CD" w:rsidP="000B7F3F">
            <w:pPr>
              <w:rPr>
                <w:sz w:val="20"/>
                <w:szCs w:val="16"/>
              </w:rPr>
            </w:pPr>
            <w:r w:rsidRPr="00057B8F">
              <w:rPr>
                <w:rFonts w:eastAsia="TimesNewRoman"/>
                <w:sz w:val="20"/>
                <w:szCs w:val="16"/>
              </w:rPr>
              <w:t>ВЛ 110 кВ Уссурийск-2 - Кожзавод - Уссурийск-тяговая</w:t>
            </w:r>
          </w:p>
        </w:tc>
        <w:tc>
          <w:tcPr>
            <w:tcW w:w="964" w:type="pct"/>
            <w:shd w:val="clear" w:color="auto" w:fill="auto"/>
          </w:tcPr>
          <w:p w:rsidR="007817CD" w:rsidRPr="00057B8F" w:rsidRDefault="007817CD" w:rsidP="000B7F3F">
            <w:pPr>
              <w:rPr>
                <w:sz w:val="20"/>
                <w:szCs w:val="16"/>
              </w:rPr>
            </w:pPr>
            <w:r w:rsidRPr="00057B8F">
              <w:rPr>
                <w:sz w:val="20"/>
                <w:szCs w:val="16"/>
              </w:rPr>
              <w:t>Приморский край</w:t>
            </w:r>
          </w:p>
        </w:tc>
        <w:tc>
          <w:tcPr>
            <w:tcW w:w="889" w:type="pct"/>
            <w:shd w:val="clear" w:color="auto" w:fill="auto"/>
          </w:tcPr>
          <w:p w:rsidR="007817CD" w:rsidRPr="00057B8F" w:rsidRDefault="007817CD" w:rsidP="000B7F3F">
            <w:pPr>
              <w:jc w:val="center"/>
              <w:rPr>
                <w:sz w:val="20"/>
                <w:szCs w:val="16"/>
                <w:lang w:val="en-US"/>
              </w:rPr>
            </w:pPr>
            <w:r w:rsidRPr="00057B8F">
              <w:rPr>
                <w:sz w:val="20"/>
                <w:szCs w:val="16"/>
                <w:lang w:val="en-US"/>
              </w:rPr>
              <w:t>-</w:t>
            </w:r>
          </w:p>
        </w:tc>
        <w:tc>
          <w:tcPr>
            <w:tcW w:w="1165" w:type="pct"/>
            <w:shd w:val="clear" w:color="auto" w:fill="auto"/>
          </w:tcPr>
          <w:p w:rsidR="007817CD" w:rsidRPr="00057B8F" w:rsidRDefault="007817CD" w:rsidP="000B7F3F">
            <w:pPr>
              <w:rPr>
                <w:sz w:val="20"/>
                <w:szCs w:val="16"/>
              </w:rPr>
            </w:pPr>
            <w:r w:rsidRPr="00057B8F">
              <w:rPr>
                <w:sz w:val="20"/>
                <w:szCs w:val="16"/>
              </w:rPr>
              <w:t>В зависимости от фактического режима</w:t>
            </w:r>
          </w:p>
        </w:tc>
      </w:tr>
      <w:tr w:rsidR="00057B8F" w:rsidRPr="00057B8F" w:rsidTr="000B7F3F">
        <w:trPr>
          <w:cantSplit/>
          <w:trHeight w:val="15"/>
        </w:trPr>
        <w:tc>
          <w:tcPr>
            <w:tcW w:w="1982" w:type="pct"/>
            <w:gridSpan w:val="2"/>
            <w:shd w:val="clear" w:color="auto" w:fill="auto"/>
          </w:tcPr>
          <w:p w:rsidR="007817CD" w:rsidRPr="00057B8F" w:rsidRDefault="007817CD" w:rsidP="000B7F3F">
            <w:pPr>
              <w:rPr>
                <w:sz w:val="20"/>
                <w:szCs w:val="16"/>
              </w:rPr>
            </w:pPr>
            <w:r w:rsidRPr="00057B8F">
              <w:rPr>
                <w:sz w:val="20"/>
                <w:szCs w:val="16"/>
              </w:rPr>
              <w:t>Всего</w:t>
            </w:r>
          </w:p>
        </w:tc>
        <w:tc>
          <w:tcPr>
            <w:tcW w:w="964" w:type="pct"/>
            <w:shd w:val="clear" w:color="auto" w:fill="auto"/>
          </w:tcPr>
          <w:p w:rsidR="007817CD" w:rsidRPr="00057B8F" w:rsidRDefault="007817CD" w:rsidP="000B7F3F">
            <w:pPr>
              <w:rPr>
                <w:sz w:val="20"/>
                <w:szCs w:val="16"/>
              </w:rPr>
            </w:pPr>
          </w:p>
        </w:tc>
        <w:tc>
          <w:tcPr>
            <w:tcW w:w="889" w:type="pct"/>
            <w:shd w:val="clear" w:color="auto" w:fill="auto"/>
          </w:tcPr>
          <w:p w:rsidR="007817CD" w:rsidRPr="00057B8F" w:rsidRDefault="007817CD" w:rsidP="000B7F3F">
            <w:pPr>
              <w:jc w:val="center"/>
              <w:rPr>
                <w:sz w:val="20"/>
                <w:szCs w:val="16"/>
              </w:rPr>
            </w:pPr>
            <w:r w:rsidRPr="00057B8F">
              <w:rPr>
                <w:sz w:val="20"/>
                <w:szCs w:val="16"/>
              </w:rPr>
              <w:t>354,22</w:t>
            </w:r>
          </w:p>
        </w:tc>
        <w:tc>
          <w:tcPr>
            <w:tcW w:w="1165" w:type="pct"/>
            <w:shd w:val="clear" w:color="auto" w:fill="auto"/>
          </w:tcPr>
          <w:p w:rsidR="007817CD" w:rsidRPr="00057B8F" w:rsidRDefault="007817CD" w:rsidP="000B7F3F">
            <w:pPr>
              <w:rPr>
                <w:sz w:val="20"/>
                <w:szCs w:val="16"/>
              </w:rPr>
            </w:pPr>
          </w:p>
        </w:tc>
      </w:tr>
    </w:tbl>
    <w:p w:rsidR="007817CD" w:rsidRPr="00057B8F" w:rsidRDefault="007817CD" w:rsidP="00D75E3C">
      <w:pPr>
        <w:pStyle w:val="4"/>
      </w:pPr>
      <w:bookmarkStart w:id="2584" w:name="_Toc343872506"/>
      <w:r w:rsidRPr="00057B8F">
        <w:t>Строящиеся объекты</w:t>
      </w:r>
      <w:bookmarkEnd w:id="2584"/>
    </w:p>
    <w:p w:rsidR="0038716B" w:rsidRPr="00057B8F" w:rsidRDefault="0038716B" w:rsidP="0038716B">
      <w:pPr>
        <w:pStyle w:val="6"/>
      </w:pPr>
      <w:bookmarkStart w:id="2585" w:name="_Toc325811826"/>
      <w:bookmarkStart w:id="2586" w:name="_Toc340925182"/>
      <w:bookmarkStart w:id="2587" w:name="_Toc343803299"/>
      <w:bookmarkStart w:id="2588" w:name="_Toc343872509"/>
      <w:r w:rsidRPr="00057B8F">
        <w:t>Строящиеся линии электропередачи напряжением 110 кВ и ниже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8"/>
        <w:gridCol w:w="1895"/>
        <w:gridCol w:w="884"/>
        <w:gridCol w:w="1024"/>
        <w:gridCol w:w="1141"/>
        <w:gridCol w:w="1474"/>
        <w:gridCol w:w="2745"/>
      </w:tblGrid>
      <w:tr w:rsidR="00057B8F" w:rsidRPr="00057B8F" w:rsidTr="004A6A8F">
        <w:trPr>
          <w:cantSplit/>
          <w:trHeight w:val="20"/>
          <w:tblHeader/>
        </w:trPr>
        <w:tc>
          <w:tcPr>
            <w:tcW w:w="213" w:type="pct"/>
            <w:shd w:val="clear" w:color="auto" w:fill="auto"/>
          </w:tcPr>
          <w:p w:rsidR="0038716B" w:rsidRPr="00057B8F" w:rsidRDefault="0038716B" w:rsidP="004A6A8F">
            <w:pPr>
              <w:keepNext/>
              <w:keepLines/>
              <w:jc w:val="center"/>
              <w:rPr>
                <w:bCs/>
                <w:sz w:val="20"/>
                <w:szCs w:val="16"/>
              </w:rPr>
            </w:pPr>
            <w:r w:rsidRPr="00057B8F">
              <w:rPr>
                <w:bCs/>
                <w:sz w:val="20"/>
                <w:szCs w:val="16"/>
              </w:rPr>
              <w:t>№</w:t>
            </w:r>
          </w:p>
        </w:tc>
        <w:tc>
          <w:tcPr>
            <w:tcW w:w="990" w:type="pct"/>
            <w:shd w:val="clear" w:color="auto" w:fill="auto"/>
          </w:tcPr>
          <w:p w:rsidR="0038716B" w:rsidRPr="00057B8F" w:rsidRDefault="0038716B" w:rsidP="004A6A8F">
            <w:pPr>
              <w:keepNext/>
              <w:keepLines/>
              <w:rPr>
                <w:bCs/>
                <w:sz w:val="20"/>
                <w:szCs w:val="16"/>
              </w:rPr>
            </w:pPr>
            <w:r w:rsidRPr="00057B8F">
              <w:rPr>
                <w:bCs/>
                <w:sz w:val="20"/>
                <w:szCs w:val="16"/>
              </w:rPr>
              <w:t>Наименование</w:t>
            </w:r>
          </w:p>
        </w:tc>
        <w:tc>
          <w:tcPr>
            <w:tcW w:w="462" w:type="pct"/>
            <w:shd w:val="clear" w:color="auto" w:fill="auto"/>
          </w:tcPr>
          <w:p w:rsidR="0038716B" w:rsidRPr="00057B8F" w:rsidRDefault="0038716B" w:rsidP="004A6A8F">
            <w:pPr>
              <w:keepNext/>
              <w:keepLines/>
              <w:jc w:val="center"/>
              <w:rPr>
                <w:bCs/>
                <w:sz w:val="20"/>
                <w:szCs w:val="16"/>
              </w:rPr>
            </w:pPr>
            <w:r w:rsidRPr="00057B8F">
              <w:rPr>
                <w:bCs/>
                <w:sz w:val="20"/>
                <w:szCs w:val="16"/>
              </w:rPr>
              <w:t>Год ввода объекта</w:t>
            </w:r>
          </w:p>
        </w:tc>
        <w:tc>
          <w:tcPr>
            <w:tcW w:w="535" w:type="pct"/>
            <w:shd w:val="clear" w:color="auto" w:fill="auto"/>
          </w:tcPr>
          <w:p w:rsidR="0038716B" w:rsidRPr="00057B8F" w:rsidRDefault="0038716B" w:rsidP="004A6A8F">
            <w:pPr>
              <w:keepNext/>
              <w:keepLines/>
              <w:jc w:val="center"/>
              <w:rPr>
                <w:bCs/>
                <w:sz w:val="20"/>
                <w:szCs w:val="16"/>
              </w:rPr>
            </w:pPr>
            <w:r w:rsidRPr="00057B8F">
              <w:rPr>
                <w:bCs/>
                <w:sz w:val="20"/>
                <w:szCs w:val="16"/>
              </w:rPr>
              <w:t>Число и длина участков, км</w:t>
            </w:r>
          </w:p>
        </w:tc>
        <w:tc>
          <w:tcPr>
            <w:tcW w:w="596" w:type="pct"/>
            <w:shd w:val="clear" w:color="auto" w:fill="auto"/>
          </w:tcPr>
          <w:p w:rsidR="0038716B" w:rsidRPr="00057B8F" w:rsidRDefault="0038716B" w:rsidP="004A6A8F">
            <w:pPr>
              <w:keepNext/>
              <w:keepLines/>
              <w:jc w:val="center"/>
              <w:rPr>
                <w:bCs/>
                <w:sz w:val="20"/>
                <w:szCs w:val="16"/>
              </w:rPr>
            </w:pPr>
            <w:r w:rsidRPr="00057B8F">
              <w:rPr>
                <w:bCs/>
                <w:sz w:val="20"/>
                <w:szCs w:val="16"/>
              </w:rPr>
              <w:t>Протяжен-ность-всего, км</w:t>
            </w:r>
          </w:p>
        </w:tc>
        <w:tc>
          <w:tcPr>
            <w:tcW w:w="770" w:type="pct"/>
            <w:shd w:val="clear" w:color="auto" w:fill="auto"/>
          </w:tcPr>
          <w:p w:rsidR="0038716B" w:rsidRPr="00057B8F" w:rsidRDefault="0038716B" w:rsidP="004A6A8F">
            <w:pPr>
              <w:keepNext/>
              <w:keepLines/>
              <w:rPr>
                <w:bCs/>
                <w:sz w:val="20"/>
                <w:szCs w:val="16"/>
              </w:rPr>
            </w:pPr>
            <w:r w:rsidRPr="00057B8F">
              <w:rPr>
                <w:bCs/>
                <w:sz w:val="20"/>
                <w:szCs w:val="16"/>
              </w:rPr>
              <w:t>Ответственная организация</w:t>
            </w:r>
          </w:p>
        </w:tc>
        <w:tc>
          <w:tcPr>
            <w:tcW w:w="1434" w:type="pct"/>
            <w:shd w:val="clear" w:color="auto" w:fill="auto"/>
          </w:tcPr>
          <w:p w:rsidR="0038716B" w:rsidRPr="00057B8F" w:rsidRDefault="0038716B" w:rsidP="004A6A8F">
            <w:pPr>
              <w:keepNext/>
              <w:keepLines/>
              <w:rPr>
                <w:bCs/>
                <w:sz w:val="20"/>
                <w:szCs w:val="16"/>
              </w:rPr>
            </w:pPr>
            <w:r w:rsidRPr="00057B8F">
              <w:rPr>
                <w:bCs/>
                <w:sz w:val="20"/>
                <w:szCs w:val="16"/>
              </w:rPr>
              <w:t xml:space="preserve">Основное назначение </w:t>
            </w:r>
          </w:p>
        </w:tc>
      </w:tr>
      <w:tr w:rsidR="00057B8F" w:rsidRPr="00057B8F" w:rsidTr="004A6A8F">
        <w:tc>
          <w:tcPr>
            <w:tcW w:w="213" w:type="pct"/>
            <w:shd w:val="clear" w:color="auto" w:fill="auto"/>
          </w:tcPr>
          <w:p w:rsidR="0038716B" w:rsidRPr="00057B8F" w:rsidRDefault="0038716B" w:rsidP="0002306E">
            <w:pPr>
              <w:numPr>
                <w:ilvl w:val="0"/>
                <w:numId w:val="331"/>
              </w:numPr>
              <w:rPr>
                <w:sz w:val="20"/>
                <w:szCs w:val="16"/>
              </w:rPr>
            </w:pPr>
          </w:p>
        </w:tc>
        <w:tc>
          <w:tcPr>
            <w:tcW w:w="990" w:type="pct"/>
            <w:shd w:val="clear" w:color="auto" w:fill="auto"/>
          </w:tcPr>
          <w:p w:rsidR="0038716B" w:rsidRPr="00057B8F" w:rsidRDefault="0038716B" w:rsidP="00A81A78">
            <w:pPr>
              <w:rPr>
                <w:sz w:val="20"/>
                <w:szCs w:val="16"/>
              </w:rPr>
            </w:pPr>
            <w:r w:rsidRPr="00057B8F">
              <w:rPr>
                <w:sz w:val="20"/>
                <w:szCs w:val="16"/>
              </w:rPr>
              <w:t>КЛ 110 кВ ГТУ</w:t>
            </w:r>
            <w:r w:rsidR="00A81A78" w:rsidRPr="00057B8F">
              <w:rPr>
                <w:sz w:val="20"/>
                <w:szCs w:val="16"/>
              </w:rPr>
              <w:t>-</w:t>
            </w:r>
            <w:r w:rsidRPr="00057B8F">
              <w:rPr>
                <w:sz w:val="20"/>
                <w:szCs w:val="16"/>
              </w:rPr>
              <w:t>ТЭЦ</w:t>
            </w:r>
            <w:r w:rsidR="00A81A78" w:rsidRPr="00057B8F">
              <w:rPr>
                <w:sz w:val="20"/>
                <w:szCs w:val="16"/>
              </w:rPr>
              <w:t xml:space="preserve"> </w:t>
            </w:r>
            <w:r w:rsidRPr="00057B8F">
              <w:rPr>
                <w:sz w:val="20"/>
                <w:szCs w:val="16"/>
              </w:rPr>
              <w:t>- 2Р</w:t>
            </w:r>
          </w:p>
        </w:tc>
        <w:tc>
          <w:tcPr>
            <w:tcW w:w="462" w:type="pct"/>
            <w:shd w:val="clear" w:color="auto" w:fill="auto"/>
          </w:tcPr>
          <w:p w:rsidR="0038716B" w:rsidRPr="00057B8F" w:rsidRDefault="000F21E2" w:rsidP="00C65A37">
            <w:pPr>
              <w:jc w:val="center"/>
              <w:rPr>
                <w:sz w:val="20"/>
                <w:szCs w:val="16"/>
              </w:rPr>
            </w:pPr>
            <w:r w:rsidRPr="00057B8F">
              <w:rPr>
                <w:sz w:val="20"/>
                <w:szCs w:val="16"/>
              </w:rPr>
              <w:t>201</w:t>
            </w:r>
            <w:r w:rsidR="00C65A37" w:rsidRPr="00057B8F">
              <w:rPr>
                <w:sz w:val="20"/>
                <w:szCs w:val="16"/>
              </w:rPr>
              <w:t>8</w:t>
            </w:r>
            <w:r w:rsidRPr="00057B8F">
              <w:rPr>
                <w:sz w:val="20"/>
                <w:szCs w:val="16"/>
              </w:rPr>
              <w:t xml:space="preserve"> год</w:t>
            </w:r>
          </w:p>
        </w:tc>
        <w:tc>
          <w:tcPr>
            <w:tcW w:w="535" w:type="pct"/>
            <w:shd w:val="clear" w:color="auto" w:fill="auto"/>
          </w:tcPr>
          <w:p w:rsidR="0038716B" w:rsidRPr="00057B8F" w:rsidRDefault="0038716B" w:rsidP="0038716B">
            <w:pPr>
              <w:jc w:val="center"/>
              <w:rPr>
                <w:sz w:val="20"/>
                <w:szCs w:val="16"/>
              </w:rPr>
            </w:pPr>
            <w:r w:rsidRPr="00057B8F">
              <w:rPr>
                <w:sz w:val="20"/>
                <w:szCs w:val="16"/>
              </w:rPr>
              <w:t>4,741</w:t>
            </w:r>
          </w:p>
        </w:tc>
        <w:tc>
          <w:tcPr>
            <w:tcW w:w="596" w:type="pct"/>
            <w:shd w:val="clear" w:color="auto" w:fill="auto"/>
          </w:tcPr>
          <w:p w:rsidR="0038716B" w:rsidRPr="00057B8F" w:rsidRDefault="0038716B" w:rsidP="004A6A8F">
            <w:pPr>
              <w:jc w:val="center"/>
              <w:rPr>
                <w:sz w:val="20"/>
                <w:szCs w:val="16"/>
              </w:rPr>
            </w:pPr>
            <w:r w:rsidRPr="00057B8F">
              <w:rPr>
                <w:sz w:val="20"/>
                <w:szCs w:val="16"/>
              </w:rPr>
              <w:t>4,741</w:t>
            </w:r>
          </w:p>
        </w:tc>
        <w:tc>
          <w:tcPr>
            <w:tcW w:w="770" w:type="pct"/>
            <w:shd w:val="clear" w:color="auto" w:fill="auto"/>
          </w:tcPr>
          <w:p w:rsidR="0038716B" w:rsidRPr="00057B8F" w:rsidRDefault="0038716B" w:rsidP="004A6A8F">
            <w:pPr>
              <w:jc w:val="center"/>
              <w:rPr>
                <w:sz w:val="20"/>
                <w:szCs w:val="16"/>
              </w:rPr>
            </w:pPr>
            <w:r w:rsidRPr="00057B8F">
              <w:rPr>
                <w:sz w:val="20"/>
                <w:szCs w:val="16"/>
              </w:rPr>
              <w:t>ОАО «ДРСК»</w:t>
            </w:r>
          </w:p>
        </w:tc>
        <w:tc>
          <w:tcPr>
            <w:tcW w:w="1434" w:type="pct"/>
            <w:shd w:val="clear" w:color="auto" w:fill="auto"/>
          </w:tcPr>
          <w:p w:rsidR="0038716B" w:rsidRPr="00057B8F" w:rsidRDefault="00A81A78" w:rsidP="00A81A78">
            <w:pPr>
              <w:rPr>
                <w:sz w:val="20"/>
                <w:szCs w:val="16"/>
              </w:rPr>
            </w:pPr>
            <w:r w:rsidRPr="00057B8F">
              <w:rPr>
                <w:sz w:val="20"/>
                <w:szCs w:val="16"/>
              </w:rPr>
              <w:t>в</w:t>
            </w:r>
            <w:r w:rsidR="0038716B" w:rsidRPr="00057B8F">
              <w:rPr>
                <w:sz w:val="20"/>
                <w:szCs w:val="16"/>
              </w:rPr>
              <w:t>ыдача мощности</w:t>
            </w:r>
            <w:r w:rsidRPr="00057B8F">
              <w:rPr>
                <w:sz w:val="20"/>
                <w:szCs w:val="16"/>
              </w:rPr>
              <w:t xml:space="preserve"> ГТУ-ТЭЦ, строящейся на площадке Центральной пароводяной бойлерной в </w:t>
            </w:r>
            <w:r w:rsidR="002C03F9" w:rsidRPr="00057B8F">
              <w:rPr>
                <w:sz w:val="20"/>
                <w:szCs w:val="16"/>
              </w:rPr>
              <w:t>г. </w:t>
            </w:r>
            <w:r w:rsidRPr="00057B8F">
              <w:rPr>
                <w:sz w:val="20"/>
                <w:szCs w:val="16"/>
              </w:rPr>
              <w:t>Владивостоке</w:t>
            </w:r>
          </w:p>
        </w:tc>
      </w:tr>
      <w:tr w:rsidR="00057B8F" w:rsidRPr="00057B8F" w:rsidTr="0038716B">
        <w:trPr>
          <w:cantSplit/>
        </w:trPr>
        <w:tc>
          <w:tcPr>
            <w:tcW w:w="213" w:type="pct"/>
            <w:shd w:val="clear" w:color="auto" w:fill="auto"/>
          </w:tcPr>
          <w:p w:rsidR="0038716B" w:rsidRPr="00057B8F" w:rsidRDefault="0038716B" w:rsidP="0002306E">
            <w:pPr>
              <w:numPr>
                <w:ilvl w:val="0"/>
                <w:numId w:val="331"/>
              </w:numPr>
              <w:rPr>
                <w:sz w:val="20"/>
                <w:szCs w:val="16"/>
              </w:rPr>
            </w:pPr>
          </w:p>
        </w:tc>
        <w:tc>
          <w:tcPr>
            <w:tcW w:w="990" w:type="pct"/>
            <w:shd w:val="clear" w:color="auto" w:fill="auto"/>
          </w:tcPr>
          <w:p w:rsidR="0038716B" w:rsidRPr="00057B8F" w:rsidRDefault="0038716B" w:rsidP="00A81A78">
            <w:pPr>
              <w:rPr>
                <w:sz w:val="20"/>
                <w:szCs w:val="16"/>
              </w:rPr>
            </w:pPr>
            <w:r w:rsidRPr="00057B8F">
              <w:rPr>
                <w:sz w:val="20"/>
                <w:szCs w:val="16"/>
              </w:rPr>
              <w:t>КЛ 110 кВ ГТУ</w:t>
            </w:r>
            <w:r w:rsidR="00A81A78" w:rsidRPr="00057B8F">
              <w:rPr>
                <w:sz w:val="20"/>
                <w:szCs w:val="16"/>
              </w:rPr>
              <w:t>-</w:t>
            </w:r>
            <w:r w:rsidRPr="00057B8F">
              <w:rPr>
                <w:sz w:val="20"/>
                <w:szCs w:val="16"/>
              </w:rPr>
              <w:t>ТЭЦ</w:t>
            </w:r>
            <w:r w:rsidR="00A81A78" w:rsidRPr="00057B8F">
              <w:rPr>
                <w:sz w:val="20"/>
                <w:szCs w:val="16"/>
              </w:rPr>
              <w:t xml:space="preserve"> </w:t>
            </w:r>
            <w:r w:rsidRPr="00057B8F">
              <w:rPr>
                <w:sz w:val="20"/>
                <w:szCs w:val="16"/>
              </w:rPr>
              <w:t>- 1Р</w:t>
            </w:r>
          </w:p>
        </w:tc>
        <w:tc>
          <w:tcPr>
            <w:tcW w:w="462" w:type="pct"/>
            <w:shd w:val="clear" w:color="auto" w:fill="auto"/>
          </w:tcPr>
          <w:p w:rsidR="0038716B" w:rsidRPr="00057B8F" w:rsidRDefault="000F21E2" w:rsidP="00C65A37">
            <w:pPr>
              <w:jc w:val="center"/>
              <w:rPr>
                <w:sz w:val="20"/>
                <w:szCs w:val="16"/>
              </w:rPr>
            </w:pPr>
            <w:r w:rsidRPr="00057B8F">
              <w:rPr>
                <w:sz w:val="20"/>
                <w:szCs w:val="16"/>
              </w:rPr>
              <w:t>201</w:t>
            </w:r>
            <w:r w:rsidR="00C65A37" w:rsidRPr="00057B8F">
              <w:rPr>
                <w:sz w:val="20"/>
                <w:szCs w:val="16"/>
              </w:rPr>
              <w:t>8</w:t>
            </w:r>
            <w:r w:rsidRPr="00057B8F">
              <w:rPr>
                <w:sz w:val="20"/>
                <w:szCs w:val="16"/>
              </w:rPr>
              <w:t xml:space="preserve"> год</w:t>
            </w:r>
          </w:p>
        </w:tc>
        <w:tc>
          <w:tcPr>
            <w:tcW w:w="535" w:type="pct"/>
            <w:shd w:val="clear" w:color="auto" w:fill="auto"/>
          </w:tcPr>
          <w:p w:rsidR="0038716B" w:rsidRPr="00057B8F" w:rsidRDefault="0038716B" w:rsidP="004A6A8F">
            <w:pPr>
              <w:jc w:val="center"/>
              <w:rPr>
                <w:sz w:val="20"/>
                <w:szCs w:val="16"/>
              </w:rPr>
            </w:pPr>
            <w:r w:rsidRPr="00057B8F">
              <w:rPr>
                <w:sz w:val="20"/>
                <w:szCs w:val="16"/>
              </w:rPr>
              <w:t>1,984</w:t>
            </w:r>
          </w:p>
        </w:tc>
        <w:tc>
          <w:tcPr>
            <w:tcW w:w="596" w:type="pct"/>
            <w:shd w:val="clear" w:color="auto" w:fill="auto"/>
          </w:tcPr>
          <w:p w:rsidR="0038716B" w:rsidRPr="00057B8F" w:rsidRDefault="0038716B" w:rsidP="004A6A8F">
            <w:pPr>
              <w:jc w:val="center"/>
              <w:rPr>
                <w:sz w:val="20"/>
                <w:szCs w:val="16"/>
              </w:rPr>
            </w:pPr>
            <w:r w:rsidRPr="00057B8F">
              <w:rPr>
                <w:sz w:val="20"/>
                <w:szCs w:val="16"/>
              </w:rPr>
              <w:t>1,984</w:t>
            </w:r>
          </w:p>
        </w:tc>
        <w:tc>
          <w:tcPr>
            <w:tcW w:w="770" w:type="pct"/>
            <w:shd w:val="clear" w:color="auto" w:fill="auto"/>
          </w:tcPr>
          <w:p w:rsidR="0038716B" w:rsidRPr="00057B8F" w:rsidRDefault="0038716B" w:rsidP="004A6A8F">
            <w:pPr>
              <w:jc w:val="center"/>
              <w:rPr>
                <w:sz w:val="20"/>
                <w:szCs w:val="16"/>
              </w:rPr>
            </w:pPr>
            <w:r w:rsidRPr="00057B8F">
              <w:rPr>
                <w:sz w:val="20"/>
                <w:szCs w:val="16"/>
              </w:rPr>
              <w:t>ОАО «ДРСК»</w:t>
            </w:r>
          </w:p>
        </w:tc>
        <w:tc>
          <w:tcPr>
            <w:tcW w:w="1434" w:type="pct"/>
            <w:shd w:val="clear" w:color="auto" w:fill="auto"/>
          </w:tcPr>
          <w:p w:rsidR="0038716B" w:rsidRPr="00057B8F" w:rsidRDefault="00A81A78" w:rsidP="004A6A8F">
            <w:pPr>
              <w:rPr>
                <w:sz w:val="20"/>
                <w:szCs w:val="16"/>
              </w:rPr>
            </w:pPr>
            <w:r w:rsidRPr="00057B8F">
              <w:rPr>
                <w:sz w:val="20"/>
                <w:szCs w:val="16"/>
              </w:rPr>
              <w:t xml:space="preserve">выдача мощности ГТУ-ТЭЦ, строящейся на площадке Центральной пароводяной бойлерной в </w:t>
            </w:r>
            <w:r w:rsidR="002C03F9" w:rsidRPr="00057B8F">
              <w:rPr>
                <w:sz w:val="20"/>
                <w:szCs w:val="16"/>
              </w:rPr>
              <w:t>г. </w:t>
            </w:r>
            <w:r w:rsidRPr="00057B8F">
              <w:rPr>
                <w:sz w:val="20"/>
                <w:szCs w:val="16"/>
              </w:rPr>
              <w:t>Владивостоке</w:t>
            </w:r>
          </w:p>
        </w:tc>
      </w:tr>
      <w:tr w:rsidR="00057B8F" w:rsidRPr="00057B8F" w:rsidTr="004A6A8F">
        <w:tc>
          <w:tcPr>
            <w:tcW w:w="213" w:type="pct"/>
            <w:shd w:val="clear" w:color="auto" w:fill="auto"/>
          </w:tcPr>
          <w:p w:rsidR="0038716B" w:rsidRPr="00057B8F" w:rsidRDefault="0038716B" w:rsidP="0002306E">
            <w:pPr>
              <w:numPr>
                <w:ilvl w:val="0"/>
                <w:numId w:val="331"/>
              </w:numPr>
              <w:rPr>
                <w:sz w:val="20"/>
                <w:szCs w:val="16"/>
              </w:rPr>
            </w:pPr>
          </w:p>
        </w:tc>
        <w:tc>
          <w:tcPr>
            <w:tcW w:w="990" w:type="pct"/>
            <w:shd w:val="clear" w:color="auto" w:fill="auto"/>
          </w:tcPr>
          <w:p w:rsidR="0038716B" w:rsidRPr="00057B8F" w:rsidRDefault="0038716B" w:rsidP="00A81A78">
            <w:pPr>
              <w:rPr>
                <w:sz w:val="20"/>
                <w:szCs w:val="16"/>
              </w:rPr>
            </w:pPr>
            <w:r w:rsidRPr="00057B8F">
              <w:rPr>
                <w:sz w:val="20"/>
                <w:szCs w:val="16"/>
              </w:rPr>
              <w:t>КЛ 110 кВ ГТУ</w:t>
            </w:r>
            <w:r w:rsidR="00A81A78" w:rsidRPr="00057B8F">
              <w:rPr>
                <w:sz w:val="20"/>
                <w:szCs w:val="16"/>
              </w:rPr>
              <w:t>-</w:t>
            </w:r>
            <w:r w:rsidRPr="00057B8F">
              <w:rPr>
                <w:sz w:val="20"/>
                <w:szCs w:val="16"/>
              </w:rPr>
              <w:t>ТЭЦ</w:t>
            </w:r>
            <w:r w:rsidR="00A81A78" w:rsidRPr="00057B8F">
              <w:rPr>
                <w:sz w:val="20"/>
                <w:szCs w:val="16"/>
              </w:rPr>
              <w:t xml:space="preserve"> </w:t>
            </w:r>
            <w:r w:rsidRPr="00057B8F">
              <w:rPr>
                <w:sz w:val="20"/>
                <w:szCs w:val="16"/>
              </w:rPr>
              <w:t>- СИ</w:t>
            </w:r>
          </w:p>
        </w:tc>
        <w:tc>
          <w:tcPr>
            <w:tcW w:w="462" w:type="pct"/>
            <w:shd w:val="clear" w:color="auto" w:fill="auto"/>
          </w:tcPr>
          <w:p w:rsidR="0038716B" w:rsidRPr="00057B8F" w:rsidRDefault="000F21E2" w:rsidP="00C65A37">
            <w:pPr>
              <w:jc w:val="center"/>
              <w:rPr>
                <w:sz w:val="20"/>
                <w:szCs w:val="16"/>
              </w:rPr>
            </w:pPr>
            <w:r w:rsidRPr="00057B8F">
              <w:rPr>
                <w:sz w:val="20"/>
                <w:szCs w:val="16"/>
              </w:rPr>
              <w:t>201</w:t>
            </w:r>
            <w:r w:rsidR="00C65A37" w:rsidRPr="00057B8F">
              <w:rPr>
                <w:sz w:val="20"/>
                <w:szCs w:val="16"/>
              </w:rPr>
              <w:t>8</w:t>
            </w:r>
            <w:r w:rsidRPr="00057B8F">
              <w:rPr>
                <w:sz w:val="20"/>
                <w:szCs w:val="16"/>
              </w:rPr>
              <w:t xml:space="preserve"> год</w:t>
            </w:r>
          </w:p>
        </w:tc>
        <w:tc>
          <w:tcPr>
            <w:tcW w:w="535" w:type="pct"/>
            <w:shd w:val="clear" w:color="auto" w:fill="auto"/>
          </w:tcPr>
          <w:p w:rsidR="0038716B" w:rsidRPr="00057B8F" w:rsidRDefault="0038716B" w:rsidP="004A6A8F">
            <w:pPr>
              <w:jc w:val="center"/>
              <w:rPr>
                <w:sz w:val="20"/>
                <w:szCs w:val="16"/>
              </w:rPr>
            </w:pPr>
            <w:r w:rsidRPr="00057B8F">
              <w:rPr>
                <w:sz w:val="20"/>
                <w:szCs w:val="16"/>
              </w:rPr>
              <w:t>0,685</w:t>
            </w:r>
          </w:p>
        </w:tc>
        <w:tc>
          <w:tcPr>
            <w:tcW w:w="596" w:type="pct"/>
            <w:shd w:val="clear" w:color="auto" w:fill="auto"/>
          </w:tcPr>
          <w:p w:rsidR="0038716B" w:rsidRPr="00057B8F" w:rsidRDefault="0038716B" w:rsidP="004A6A8F">
            <w:pPr>
              <w:jc w:val="center"/>
              <w:rPr>
                <w:sz w:val="20"/>
                <w:szCs w:val="16"/>
              </w:rPr>
            </w:pPr>
            <w:r w:rsidRPr="00057B8F">
              <w:rPr>
                <w:sz w:val="20"/>
                <w:szCs w:val="16"/>
              </w:rPr>
              <w:t>0,685</w:t>
            </w:r>
          </w:p>
        </w:tc>
        <w:tc>
          <w:tcPr>
            <w:tcW w:w="770" w:type="pct"/>
            <w:shd w:val="clear" w:color="auto" w:fill="auto"/>
          </w:tcPr>
          <w:p w:rsidR="0038716B" w:rsidRPr="00057B8F" w:rsidRDefault="0038716B" w:rsidP="004A6A8F">
            <w:pPr>
              <w:jc w:val="center"/>
              <w:rPr>
                <w:sz w:val="20"/>
                <w:szCs w:val="16"/>
              </w:rPr>
            </w:pPr>
            <w:r w:rsidRPr="00057B8F">
              <w:rPr>
                <w:sz w:val="20"/>
                <w:szCs w:val="16"/>
              </w:rPr>
              <w:t>ОАО «ДРСК»</w:t>
            </w:r>
          </w:p>
        </w:tc>
        <w:tc>
          <w:tcPr>
            <w:tcW w:w="1434" w:type="pct"/>
            <w:shd w:val="clear" w:color="auto" w:fill="auto"/>
          </w:tcPr>
          <w:p w:rsidR="0038716B" w:rsidRPr="00057B8F" w:rsidRDefault="00A81A78" w:rsidP="004A6A8F">
            <w:pPr>
              <w:rPr>
                <w:sz w:val="20"/>
                <w:szCs w:val="16"/>
              </w:rPr>
            </w:pPr>
            <w:r w:rsidRPr="00057B8F">
              <w:rPr>
                <w:sz w:val="20"/>
                <w:szCs w:val="16"/>
              </w:rPr>
              <w:t xml:space="preserve">выдача мощности ГТУ-ТЭЦ, строящейся на площадке Центральной пароводяной бойлерной в </w:t>
            </w:r>
            <w:r w:rsidR="002C03F9" w:rsidRPr="00057B8F">
              <w:rPr>
                <w:sz w:val="20"/>
                <w:szCs w:val="16"/>
              </w:rPr>
              <w:t>г. </w:t>
            </w:r>
            <w:r w:rsidRPr="00057B8F">
              <w:rPr>
                <w:sz w:val="20"/>
                <w:szCs w:val="16"/>
              </w:rPr>
              <w:t>Владивостоке</w:t>
            </w:r>
          </w:p>
        </w:tc>
      </w:tr>
      <w:tr w:rsidR="00057B8F" w:rsidRPr="00057B8F" w:rsidTr="004A6A8F">
        <w:trPr>
          <w:cantSplit/>
          <w:trHeight w:val="130"/>
        </w:trPr>
        <w:tc>
          <w:tcPr>
            <w:tcW w:w="1665" w:type="pct"/>
            <w:gridSpan w:val="3"/>
            <w:shd w:val="clear" w:color="auto" w:fill="auto"/>
          </w:tcPr>
          <w:p w:rsidR="0038716B" w:rsidRPr="00057B8F" w:rsidRDefault="0038716B" w:rsidP="004A6A8F">
            <w:pPr>
              <w:rPr>
                <w:bCs/>
                <w:sz w:val="20"/>
                <w:szCs w:val="16"/>
              </w:rPr>
            </w:pPr>
            <w:r w:rsidRPr="00057B8F">
              <w:rPr>
                <w:bCs/>
                <w:sz w:val="20"/>
                <w:szCs w:val="16"/>
              </w:rPr>
              <w:t>Всего</w:t>
            </w:r>
          </w:p>
        </w:tc>
        <w:tc>
          <w:tcPr>
            <w:tcW w:w="535" w:type="pct"/>
            <w:shd w:val="clear" w:color="auto" w:fill="auto"/>
          </w:tcPr>
          <w:p w:rsidR="0038716B" w:rsidRPr="00057B8F" w:rsidRDefault="0038716B" w:rsidP="004A6A8F">
            <w:pPr>
              <w:jc w:val="center"/>
              <w:rPr>
                <w:bCs/>
                <w:sz w:val="20"/>
                <w:szCs w:val="16"/>
              </w:rPr>
            </w:pPr>
          </w:p>
        </w:tc>
        <w:tc>
          <w:tcPr>
            <w:tcW w:w="596" w:type="pct"/>
            <w:shd w:val="clear" w:color="auto" w:fill="auto"/>
          </w:tcPr>
          <w:p w:rsidR="0038716B" w:rsidRPr="00057B8F" w:rsidRDefault="0038716B" w:rsidP="004A6A8F">
            <w:pPr>
              <w:jc w:val="center"/>
              <w:rPr>
                <w:bCs/>
                <w:sz w:val="20"/>
                <w:szCs w:val="16"/>
              </w:rPr>
            </w:pPr>
            <w:r w:rsidRPr="00057B8F">
              <w:rPr>
                <w:bCs/>
                <w:sz w:val="20"/>
                <w:szCs w:val="16"/>
              </w:rPr>
              <w:t>62,909</w:t>
            </w:r>
          </w:p>
        </w:tc>
        <w:tc>
          <w:tcPr>
            <w:tcW w:w="2204" w:type="pct"/>
            <w:gridSpan w:val="2"/>
            <w:shd w:val="clear" w:color="auto" w:fill="auto"/>
          </w:tcPr>
          <w:p w:rsidR="0038716B" w:rsidRPr="00057B8F" w:rsidRDefault="0038716B" w:rsidP="004A6A8F">
            <w:pPr>
              <w:rPr>
                <w:bCs/>
                <w:sz w:val="20"/>
                <w:szCs w:val="16"/>
              </w:rPr>
            </w:pPr>
          </w:p>
        </w:tc>
      </w:tr>
    </w:tbl>
    <w:p w:rsidR="007817CD" w:rsidRPr="003D39AB" w:rsidRDefault="007817CD" w:rsidP="007817CD">
      <w:pPr>
        <w:pStyle w:val="3"/>
        <w:rPr>
          <w:color w:val="0070C0"/>
        </w:rPr>
      </w:pPr>
      <w:bookmarkStart w:id="2589" w:name="_Toc13650256"/>
      <w:r w:rsidRPr="003D39AB">
        <w:rPr>
          <w:color w:val="0070C0"/>
        </w:rPr>
        <w:t>Республика Саха (Якутия)</w:t>
      </w:r>
      <w:bookmarkEnd w:id="2585"/>
      <w:bookmarkEnd w:id="2586"/>
      <w:bookmarkEnd w:id="2587"/>
      <w:bookmarkEnd w:id="2588"/>
      <w:bookmarkEnd w:id="2589"/>
    </w:p>
    <w:p w:rsidR="003D39AB" w:rsidRPr="003D39AB" w:rsidRDefault="003D39AB" w:rsidP="003D39AB">
      <w:pPr>
        <w:pStyle w:val="14"/>
        <w:rPr>
          <w:color w:val="0070C0"/>
        </w:rPr>
      </w:pPr>
      <w:bookmarkStart w:id="2590" w:name="_Toc343872510"/>
      <w:bookmarkStart w:id="2591" w:name="_Toc297134726"/>
      <w:bookmarkStart w:id="2592" w:name="_Toc304479257"/>
      <w:bookmarkStart w:id="2593" w:name="_Toc305761950"/>
      <w:bookmarkStart w:id="2594" w:name="_Toc320269658"/>
      <w:bookmarkStart w:id="2595" w:name="_Toc323282671"/>
      <w:bookmarkStart w:id="2596" w:name="_Toc323399311"/>
      <w:bookmarkStart w:id="2597" w:name="_Toc330485095"/>
      <w:r w:rsidRPr="003D39AB">
        <w:rPr>
          <w:color w:val="0070C0"/>
        </w:rPr>
        <w:t>Энергосистема Республики Саха (Якутия) состоит из трех энергорайонов - Южно-Якутского, Центрального и Западного, а также зоны децентрализованного энергоснабжения (Северного энергорайона).</w:t>
      </w:r>
    </w:p>
    <w:p w:rsidR="003D39AB" w:rsidRPr="003D39AB" w:rsidRDefault="003D39AB" w:rsidP="003D39AB">
      <w:pPr>
        <w:pStyle w:val="14"/>
        <w:rPr>
          <w:color w:val="0070C0"/>
        </w:rPr>
      </w:pPr>
      <w:r w:rsidRPr="003D39AB">
        <w:rPr>
          <w:color w:val="0070C0"/>
        </w:rPr>
        <w:t>Южно-Якутский,  Центральный и Западный энергорайоны входят в состав ОЭС Востока (объединенная энергетическая система Востока).</w:t>
      </w:r>
    </w:p>
    <w:p w:rsidR="003D39AB" w:rsidRPr="003D39AB" w:rsidRDefault="003D39AB" w:rsidP="003D39AB">
      <w:pPr>
        <w:pStyle w:val="14"/>
        <w:rPr>
          <w:color w:val="0070C0"/>
        </w:rPr>
      </w:pPr>
      <w:r w:rsidRPr="003D39AB">
        <w:rPr>
          <w:color w:val="0070C0"/>
        </w:rPr>
        <w:t xml:space="preserve"> Функции оперативно-диспетчерского управления Южно-Якутским  энергорайоном выполняет Филиал «Региональное диспетчерское управление энергосистемы Амурской области» АО «СО ЕЭС» - Амурское РДУ.</w:t>
      </w:r>
    </w:p>
    <w:p w:rsidR="003D39AB" w:rsidRPr="003D39AB" w:rsidRDefault="003D39AB" w:rsidP="003D39AB">
      <w:pPr>
        <w:pStyle w:val="14"/>
        <w:rPr>
          <w:color w:val="0070C0"/>
        </w:rPr>
      </w:pPr>
      <w:r w:rsidRPr="003D39AB">
        <w:rPr>
          <w:color w:val="0070C0"/>
        </w:rPr>
        <w:lastRenderedPageBreak/>
        <w:t>Функции оперативно-диспетчерского управления Центральным и Западным энергорайонами выполняет Филиал «Региональное диспетчерское управление энергосистемы Республики Саха (Якутии)» АО «СО ЕЭС» - Якутское РДУ.</w:t>
      </w:r>
    </w:p>
    <w:p w:rsidR="003D39AB" w:rsidRPr="003D39AB" w:rsidRDefault="003D39AB" w:rsidP="003D39AB">
      <w:pPr>
        <w:pStyle w:val="14"/>
        <w:rPr>
          <w:color w:val="0070C0"/>
        </w:rPr>
      </w:pPr>
      <w:r w:rsidRPr="003D39AB">
        <w:rPr>
          <w:color w:val="0070C0"/>
        </w:rPr>
        <w:t>Северный энергорайон Республики Саха (Якутия) является зоной обслуживания АО «Сахаэнерго».</w:t>
      </w:r>
    </w:p>
    <w:p w:rsidR="00DE17FF" w:rsidRPr="00057B8F" w:rsidRDefault="00DE17FF" w:rsidP="00DE17FF">
      <w:pPr>
        <w:pStyle w:val="14"/>
      </w:pPr>
      <w:r w:rsidRPr="00057B8F">
        <w:t xml:space="preserve">Действующий электроэнергетический комплекс Якутской энергосистемы образуют: </w:t>
      </w:r>
    </w:p>
    <w:p w:rsidR="003D39AB" w:rsidRPr="003D39AB" w:rsidRDefault="003D39AB" w:rsidP="003D39AB">
      <w:pPr>
        <w:pStyle w:val="14"/>
        <w:numPr>
          <w:ilvl w:val="0"/>
          <w:numId w:val="2"/>
        </w:numPr>
        <w:tabs>
          <w:tab w:val="clear" w:pos="57"/>
          <w:tab w:val="num" w:pos="766"/>
        </w:tabs>
        <w:ind w:left="936"/>
        <w:rPr>
          <w:color w:val="0070C0"/>
          <w:szCs w:val="28"/>
        </w:rPr>
      </w:pPr>
      <w:r>
        <w:rPr>
          <w:color w:val="0070C0"/>
        </w:rPr>
        <w:t>250</w:t>
      </w:r>
      <w:r w:rsidR="00937380" w:rsidRPr="00057B8F">
        <w:t xml:space="preserve"> </w:t>
      </w:r>
      <w:r w:rsidR="00DE17FF" w:rsidRPr="00057B8F">
        <w:t>электростанци</w:t>
      </w:r>
      <w:r w:rsidR="00937380" w:rsidRPr="00057B8F">
        <w:t>й суммарной</w:t>
      </w:r>
      <w:r w:rsidR="00DE17FF" w:rsidRPr="00057B8F">
        <w:t xml:space="preserve"> установленной мощностью  </w:t>
      </w:r>
      <w:r>
        <w:rPr>
          <w:color w:val="0070C0"/>
        </w:rPr>
        <w:t>3082</w:t>
      </w:r>
      <w:r w:rsidR="00937380" w:rsidRPr="00057B8F">
        <w:t> </w:t>
      </w:r>
      <w:r>
        <w:t xml:space="preserve">МВт, </w:t>
      </w:r>
      <w:r w:rsidRPr="003D39AB">
        <w:rPr>
          <w:color w:val="0070C0"/>
          <w:szCs w:val="28"/>
        </w:rPr>
        <w:t>в том числе:</w:t>
      </w:r>
    </w:p>
    <w:p w:rsidR="003D39AB" w:rsidRPr="004771D1" w:rsidRDefault="003D39AB" w:rsidP="003D39AB">
      <w:pPr>
        <w:pStyle w:val="14"/>
        <w:numPr>
          <w:ilvl w:val="0"/>
          <w:numId w:val="3"/>
        </w:numPr>
        <w:ind w:left="1429" w:hanging="357"/>
        <w:rPr>
          <w:color w:val="0070C0"/>
        </w:rPr>
      </w:pPr>
      <w:r>
        <w:rPr>
          <w:color w:val="0070C0"/>
        </w:rPr>
        <w:t>15</w:t>
      </w:r>
      <w:r w:rsidRPr="004771D1">
        <w:rPr>
          <w:color w:val="0070C0"/>
        </w:rPr>
        <w:t xml:space="preserve"> тепловы</w:t>
      </w:r>
      <w:r>
        <w:rPr>
          <w:color w:val="0070C0"/>
        </w:rPr>
        <w:t>х</w:t>
      </w:r>
      <w:r w:rsidRPr="004771D1">
        <w:rPr>
          <w:color w:val="0070C0"/>
        </w:rPr>
        <w:t xml:space="preserve"> электростанци</w:t>
      </w:r>
      <w:r>
        <w:rPr>
          <w:color w:val="0070C0"/>
        </w:rPr>
        <w:t>й</w:t>
      </w:r>
      <w:r w:rsidRPr="004771D1">
        <w:rPr>
          <w:color w:val="0070C0"/>
        </w:rPr>
        <w:t xml:space="preserve"> суммарной установленной мощностью </w:t>
      </w:r>
      <w:r>
        <w:rPr>
          <w:color w:val="0070C0"/>
        </w:rPr>
        <w:t>1514</w:t>
      </w:r>
      <w:r w:rsidRPr="004771D1">
        <w:rPr>
          <w:color w:val="0070C0"/>
        </w:rPr>
        <w:t xml:space="preserve"> МВт;</w:t>
      </w:r>
    </w:p>
    <w:p w:rsidR="003D39AB" w:rsidRDefault="003D39AB" w:rsidP="003D39AB">
      <w:pPr>
        <w:pStyle w:val="14"/>
        <w:numPr>
          <w:ilvl w:val="0"/>
          <w:numId w:val="3"/>
        </w:numPr>
        <w:ind w:left="1429" w:hanging="357"/>
        <w:rPr>
          <w:color w:val="0070C0"/>
        </w:rPr>
      </w:pPr>
      <w:r>
        <w:rPr>
          <w:color w:val="0070C0"/>
        </w:rPr>
        <w:t xml:space="preserve">210 дизельных электростанций суммарной </w:t>
      </w:r>
      <w:r w:rsidR="00D954C9" w:rsidRPr="004771D1">
        <w:rPr>
          <w:color w:val="0070C0"/>
        </w:rPr>
        <w:t>установленной</w:t>
      </w:r>
      <w:r w:rsidR="00D954C9">
        <w:rPr>
          <w:color w:val="0070C0"/>
        </w:rPr>
        <w:t xml:space="preserve"> </w:t>
      </w:r>
      <w:r>
        <w:rPr>
          <w:color w:val="0070C0"/>
        </w:rPr>
        <w:t>мощностью 608 МВт;</w:t>
      </w:r>
    </w:p>
    <w:p w:rsidR="003D39AB" w:rsidRPr="004771D1" w:rsidRDefault="003D39AB" w:rsidP="003D39AB">
      <w:pPr>
        <w:pStyle w:val="14"/>
        <w:numPr>
          <w:ilvl w:val="0"/>
          <w:numId w:val="3"/>
        </w:numPr>
        <w:ind w:left="1429" w:hanging="357"/>
        <w:rPr>
          <w:color w:val="0070C0"/>
        </w:rPr>
      </w:pPr>
      <w:r>
        <w:rPr>
          <w:color w:val="0070C0"/>
        </w:rPr>
        <w:t>3</w:t>
      </w:r>
      <w:r w:rsidRPr="004771D1">
        <w:rPr>
          <w:color w:val="0070C0"/>
        </w:rPr>
        <w:t xml:space="preserve"> </w:t>
      </w:r>
      <w:r>
        <w:rPr>
          <w:color w:val="0070C0"/>
        </w:rPr>
        <w:t>гидроэлектростанции</w:t>
      </w:r>
      <w:r w:rsidRPr="004771D1">
        <w:rPr>
          <w:color w:val="0070C0"/>
        </w:rPr>
        <w:t xml:space="preserve"> суммарной установленной мощностью </w:t>
      </w:r>
      <w:r>
        <w:rPr>
          <w:color w:val="0070C0"/>
        </w:rPr>
        <w:t>958</w:t>
      </w:r>
      <w:r w:rsidRPr="004771D1">
        <w:rPr>
          <w:color w:val="0070C0"/>
        </w:rPr>
        <w:t xml:space="preserve"> МВт;</w:t>
      </w:r>
    </w:p>
    <w:p w:rsidR="003D39AB" w:rsidRPr="004D2542" w:rsidRDefault="003D39AB" w:rsidP="003D39AB">
      <w:pPr>
        <w:pStyle w:val="14"/>
        <w:numPr>
          <w:ilvl w:val="0"/>
          <w:numId w:val="3"/>
        </w:numPr>
        <w:ind w:left="1429" w:hanging="357"/>
        <w:rPr>
          <w:color w:val="0070C0"/>
        </w:rPr>
      </w:pPr>
      <w:r>
        <w:rPr>
          <w:color w:val="0070C0"/>
        </w:rPr>
        <w:t>22</w:t>
      </w:r>
      <w:r w:rsidRPr="004D2542">
        <w:rPr>
          <w:color w:val="0070C0"/>
        </w:rPr>
        <w:t xml:space="preserve"> возобновляемы</w:t>
      </w:r>
      <w:r>
        <w:rPr>
          <w:color w:val="0070C0"/>
        </w:rPr>
        <w:t>х</w:t>
      </w:r>
      <w:r w:rsidRPr="004D2542">
        <w:rPr>
          <w:color w:val="0070C0"/>
        </w:rPr>
        <w:t xml:space="preserve"> источник</w:t>
      </w:r>
      <w:r>
        <w:rPr>
          <w:color w:val="0070C0"/>
        </w:rPr>
        <w:t>а</w:t>
      </w:r>
      <w:r w:rsidRPr="004D2542">
        <w:rPr>
          <w:color w:val="0070C0"/>
        </w:rPr>
        <w:t xml:space="preserve"> энергии </w:t>
      </w:r>
      <w:r>
        <w:rPr>
          <w:color w:val="0070C0"/>
        </w:rPr>
        <w:t>суммарной</w:t>
      </w:r>
      <w:r w:rsidRPr="004D2542">
        <w:rPr>
          <w:color w:val="0070C0"/>
        </w:rPr>
        <w:t xml:space="preserve"> установленной мощностью </w:t>
      </w:r>
      <w:r>
        <w:rPr>
          <w:color w:val="0070C0"/>
        </w:rPr>
        <w:t>2</w:t>
      </w:r>
      <w:r w:rsidRPr="004D2542">
        <w:rPr>
          <w:color w:val="0070C0"/>
        </w:rPr>
        <w:t xml:space="preserve"> МВт;</w:t>
      </w:r>
    </w:p>
    <w:p w:rsidR="003D39AB" w:rsidRPr="00167EC6" w:rsidRDefault="003D39AB" w:rsidP="003D39AB">
      <w:pPr>
        <w:pStyle w:val="14"/>
        <w:numPr>
          <w:ilvl w:val="0"/>
          <w:numId w:val="1"/>
        </w:numPr>
      </w:pPr>
      <w:r>
        <w:rPr>
          <w:color w:val="0070C0"/>
          <w:szCs w:val="28"/>
        </w:rPr>
        <w:t>27278</w:t>
      </w:r>
      <w:r w:rsidRPr="00796A7C">
        <w:rPr>
          <w:color w:val="0070C0"/>
          <w:szCs w:val="28"/>
        </w:rPr>
        <w:t xml:space="preserve"> км линий электропередачи напряжением 0,4-</w:t>
      </w:r>
      <w:r>
        <w:rPr>
          <w:color w:val="0070C0"/>
          <w:szCs w:val="28"/>
        </w:rPr>
        <w:t>22</w:t>
      </w:r>
      <w:r w:rsidRPr="00796A7C">
        <w:rPr>
          <w:color w:val="0070C0"/>
          <w:szCs w:val="28"/>
        </w:rPr>
        <w:t>0 кВ, в том числе:</w:t>
      </w:r>
    </w:p>
    <w:p w:rsidR="00DE17FF" w:rsidRPr="003D39AB" w:rsidRDefault="003D39AB" w:rsidP="003D39AB">
      <w:pPr>
        <w:pStyle w:val="14"/>
        <w:numPr>
          <w:ilvl w:val="0"/>
          <w:numId w:val="3"/>
        </w:numPr>
        <w:ind w:left="1429" w:hanging="357"/>
      </w:pPr>
      <w:r>
        <w:rPr>
          <w:color w:val="0070C0"/>
        </w:rPr>
        <w:t>6264</w:t>
      </w:r>
      <w:r w:rsidR="00DE17FF" w:rsidRPr="003D39AB">
        <w:t xml:space="preserve"> км  линий электропередачи напряжением 220 кВ;</w:t>
      </w:r>
    </w:p>
    <w:p w:rsidR="00DE17FF" w:rsidRPr="003D39AB" w:rsidRDefault="003D39AB" w:rsidP="003D39AB">
      <w:pPr>
        <w:pStyle w:val="14"/>
        <w:numPr>
          <w:ilvl w:val="0"/>
          <w:numId w:val="3"/>
        </w:numPr>
        <w:ind w:left="1429" w:hanging="357"/>
      </w:pPr>
      <w:r>
        <w:rPr>
          <w:color w:val="0070C0"/>
        </w:rPr>
        <w:t>21014</w:t>
      </w:r>
      <w:r w:rsidR="00DE17FF" w:rsidRPr="003D39AB">
        <w:t xml:space="preserve">  линий электропередачи напряжением 0,4-110 кВ кВ;</w:t>
      </w:r>
    </w:p>
    <w:p w:rsidR="003D39AB" w:rsidRPr="004771D1" w:rsidRDefault="003D39AB" w:rsidP="003D39AB">
      <w:pPr>
        <w:pStyle w:val="14"/>
        <w:numPr>
          <w:ilvl w:val="0"/>
          <w:numId w:val="3"/>
        </w:numPr>
        <w:rPr>
          <w:color w:val="0070C0"/>
        </w:rPr>
      </w:pPr>
      <w:r w:rsidRPr="004771D1">
        <w:rPr>
          <w:color w:val="0070C0"/>
        </w:rPr>
        <w:t>понизительны</w:t>
      </w:r>
      <w:r>
        <w:rPr>
          <w:color w:val="0070C0"/>
        </w:rPr>
        <w:t>е</w:t>
      </w:r>
      <w:r w:rsidRPr="004771D1">
        <w:rPr>
          <w:color w:val="0070C0"/>
        </w:rPr>
        <w:t xml:space="preserve"> подстанци</w:t>
      </w:r>
      <w:r>
        <w:rPr>
          <w:color w:val="0070C0"/>
        </w:rPr>
        <w:t>и</w:t>
      </w:r>
      <w:r w:rsidRPr="004771D1">
        <w:rPr>
          <w:color w:val="0070C0"/>
        </w:rPr>
        <w:t xml:space="preserve"> напряжением 35-</w:t>
      </w:r>
      <w:r>
        <w:rPr>
          <w:color w:val="0070C0"/>
        </w:rPr>
        <w:t>22</w:t>
      </w:r>
      <w:r w:rsidRPr="004771D1">
        <w:rPr>
          <w:color w:val="0070C0"/>
        </w:rPr>
        <w:t xml:space="preserve">0 кВ общей мощностью </w:t>
      </w:r>
      <w:r>
        <w:rPr>
          <w:color w:val="0070C0"/>
        </w:rPr>
        <w:t>6385</w:t>
      </w:r>
      <w:r w:rsidRPr="004771D1">
        <w:rPr>
          <w:color w:val="0070C0"/>
        </w:rPr>
        <w:t xml:space="preserve"> МВА</w:t>
      </w:r>
      <w:r>
        <w:rPr>
          <w:color w:val="0070C0"/>
        </w:rPr>
        <w:t>, в том числе:</w:t>
      </w:r>
    </w:p>
    <w:p w:rsidR="00DE17FF" w:rsidRPr="003D39AB" w:rsidRDefault="00DE17FF" w:rsidP="003D39AB">
      <w:pPr>
        <w:pStyle w:val="14"/>
        <w:numPr>
          <w:ilvl w:val="0"/>
          <w:numId w:val="3"/>
        </w:numPr>
        <w:ind w:left="1429" w:hanging="357"/>
      </w:pPr>
      <w:r w:rsidRPr="003D39AB">
        <w:t>понизительны</w:t>
      </w:r>
      <w:r w:rsidR="003D39AB" w:rsidRPr="003D39AB">
        <w:t>е</w:t>
      </w:r>
      <w:r w:rsidRPr="003D39AB">
        <w:t xml:space="preserve"> подстанци</w:t>
      </w:r>
      <w:r w:rsidR="003D39AB" w:rsidRPr="003D39AB">
        <w:t>и</w:t>
      </w:r>
      <w:r w:rsidRPr="003D39AB">
        <w:t xml:space="preserve"> напряжением 220 кВ общей мощностью </w:t>
      </w:r>
      <w:r w:rsidR="003D39AB">
        <w:rPr>
          <w:color w:val="0070C0"/>
        </w:rPr>
        <w:t>2656</w:t>
      </w:r>
      <w:r w:rsidRPr="003D39AB">
        <w:t> МВА;</w:t>
      </w:r>
    </w:p>
    <w:p w:rsidR="00DE17FF" w:rsidRPr="003D39AB" w:rsidRDefault="00937380" w:rsidP="003D39AB">
      <w:pPr>
        <w:pStyle w:val="14"/>
        <w:numPr>
          <w:ilvl w:val="0"/>
          <w:numId w:val="3"/>
        </w:numPr>
        <w:ind w:left="1429" w:hanging="357"/>
      </w:pPr>
      <w:r w:rsidRPr="003D39AB">
        <w:t>241</w:t>
      </w:r>
      <w:r w:rsidR="00DE17FF" w:rsidRPr="003D39AB">
        <w:t xml:space="preserve"> понизительн</w:t>
      </w:r>
      <w:r w:rsidRPr="003D39AB">
        <w:t>ая</w:t>
      </w:r>
      <w:r w:rsidR="00DE17FF" w:rsidRPr="003D39AB">
        <w:t xml:space="preserve"> подстанци</w:t>
      </w:r>
      <w:r w:rsidRPr="003D39AB">
        <w:t>я</w:t>
      </w:r>
      <w:r w:rsidR="00DE17FF" w:rsidRPr="003D39AB">
        <w:t xml:space="preserve"> напряжением 35-110 кВ общей мощностью </w:t>
      </w:r>
      <w:r w:rsidRPr="003D39AB">
        <w:t>3729</w:t>
      </w:r>
      <w:r w:rsidR="00DE17FF" w:rsidRPr="003D39AB">
        <w:t> МВА;</w:t>
      </w:r>
    </w:p>
    <w:p w:rsidR="00DE17FF" w:rsidRPr="00057B8F" w:rsidRDefault="00937380" w:rsidP="00DE17FF">
      <w:pPr>
        <w:pStyle w:val="14"/>
        <w:numPr>
          <w:ilvl w:val="0"/>
          <w:numId w:val="1"/>
        </w:numPr>
      </w:pPr>
      <w:r w:rsidRPr="00057B8F">
        <w:rPr>
          <w:szCs w:val="28"/>
        </w:rPr>
        <w:lastRenderedPageBreak/>
        <w:t>5297</w:t>
      </w:r>
      <w:r w:rsidR="00DE17FF" w:rsidRPr="00057B8F">
        <w:rPr>
          <w:szCs w:val="28"/>
        </w:rPr>
        <w:t xml:space="preserve"> трансформаторных подстанций </w:t>
      </w:r>
      <w:r w:rsidR="00DE17FF" w:rsidRPr="00057B8F">
        <w:t xml:space="preserve">напряжением 6-10/0,4 кВ общей мощностью </w:t>
      </w:r>
      <w:r w:rsidRPr="00057B8F">
        <w:rPr>
          <w:szCs w:val="28"/>
        </w:rPr>
        <w:t>22911</w:t>
      </w:r>
      <w:r w:rsidR="00DE17FF" w:rsidRPr="00057B8F">
        <w:t> МВА.</w:t>
      </w:r>
    </w:p>
    <w:p w:rsidR="00DE17FF" w:rsidRPr="00057B8F" w:rsidRDefault="00DE17FF" w:rsidP="00DE17FF">
      <w:pPr>
        <w:pStyle w:val="14"/>
      </w:pPr>
      <w:r w:rsidRPr="00057B8F">
        <w:t xml:space="preserve">В республике действуют </w:t>
      </w:r>
      <w:r w:rsidR="00937380" w:rsidRPr="00057B8F">
        <w:t>7</w:t>
      </w:r>
      <w:r w:rsidRPr="00057B8F">
        <w:t xml:space="preserve"> электростанций федерального значения суммарной электрической мощностью </w:t>
      </w:r>
      <w:r w:rsidR="003D39AB">
        <w:rPr>
          <w:color w:val="0070C0"/>
        </w:rPr>
        <w:t>2220,98</w:t>
      </w:r>
      <w:r w:rsidRPr="003D39AB">
        <w:rPr>
          <w:color w:val="0070C0"/>
        </w:rPr>
        <w:t xml:space="preserve"> </w:t>
      </w:r>
      <w:r w:rsidRPr="00057B8F">
        <w:t xml:space="preserve">МВт, что составляет </w:t>
      </w:r>
      <w:r w:rsidR="003D39AB">
        <w:rPr>
          <w:color w:val="0070C0"/>
        </w:rPr>
        <w:t>72</w:t>
      </w:r>
      <w:r w:rsidRPr="00057B8F">
        <w:t>% суммарной установленной электрической мощности объектов генерации республики.</w:t>
      </w:r>
    </w:p>
    <w:p w:rsidR="00DE17FF" w:rsidRPr="00057B8F" w:rsidRDefault="00DE17FF" w:rsidP="00DE17FF">
      <w:pPr>
        <w:pStyle w:val="14"/>
      </w:pPr>
      <w:r w:rsidRPr="00057B8F">
        <w:t xml:space="preserve">Энергосистема Республики Саха (Якутия) по итогам </w:t>
      </w:r>
      <w:r w:rsidR="00937380" w:rsidRPr="003D39AB">
        <w:rPr>
          <w:color w:val="0070C0"/>
        </w:rPr>
        <w:t>201</w:t>
      </w:r>
      <w:r w:rsidR="003D39AB" w:rsidRPr="003D39AB">
        <w:rPr>
          <w:color w:val="0070C0"/>
        </w:rPr>
        <w:t>8</w:t>
      </w:r>
      <w:r w:rsidRPr="00057B8F">
        <w:t xml:space="preserve"> года была энергоизбыточной. Выработка электроэнергии в республике в </w:t>
      </w:r>
      <w:r w:rsidR="009F2908" w:rsidRPr="003D39AB">
        <w:rPr>
          <w:color w:val="0070C0"/>
        </w:rPr>
        <w:t>201</w:t>
      </w:r>
      <w:r w:rsidR="003D39AB" w:rsidRPr="003D39AB">
        <w:rPr>
          <w:color w:val="0070C0"/>
        </w:rPr>
        <w:t>8</w:t>
      </w:r>
      <w:r w:rsidRPr="00057B8F">
        <w:t xml:space="preserve"> году </w:t>
      </w:r>
      <w:r w:rsidR="003D39AB">
        <w:rPr>
          <w:bCs/>
          <w:color w:val="0070C0"/>
        </w:rPr>
        <w:t>увеличилась</w:t>
      </w:r>
      <w:r w:rsidR="009F2908" w:rsidRPr="00057B8F">
        <w:rPr>
          <w:bCs/>
        </w:rPr>
        <w:t xml:space="preserve"> на </w:t>
      </w:r>
      <w:r w:rsidR="003D39AB">
        <w:rPr>
          <w:bCs/>
          <w:color w:val="0070C0"/>
        </w:rPr>
        <w:t>3,3</w:t>
      </w:r>
      <w:r w:rsidR="009F2908" w:rsidRPr="00057B8F">
        <w:rPr>
          <w:bCs/>
        </w:rPr>
        <w:t xml:space="preserve">% по сравнению с </w:t>
      </w:r>
      <w:r w:rsidR="009F2908" w:rsidRPr="003D39AB">
        <w:rPr>
          <w:bCs/>
          <w:color w:val="0070C0"/>
        </w:rPr>
        <w:t>201</w:t>
      </w:r>
      <w:r w:rsidR="003D39AB" w:rsidRPr="003D39AB">
        <w:rPr>
          <w:bCs/>
          <w:color w:val="0070C0"/>
        </w:rPr>
        <w:t>7</w:t>
      </w:r>
      <w:r w:rsidR="009F2908" w:rsidRPr="00057B8F">
        <w:rPr>
          <w:bCs/>
        </w:rPr>
        <w:t xml:space="preserve"> годом и </w:t>
      </w:r>
      <w:r w:rsidRPr="00057B8F">
        <w:t xml:space="preserve">составила </w:t>
      </w:r>
      <w:r w:rsidR="003D39AB">
        <w:rPr>
          <w:color w:val="0070C0"/>
          <w:szCs w:val="28"/>
        </w:rPr>
        <w:t>3305</w:t>
      </w:r>
      <w:r w:rsidRPr="00057B8F">
        <w:t xml:space="preserve"> млн. кВтч, потребление </w:t>
      </w:r>
      <w:r w:rsidR="003D39AB">
        <w:rPr>
          <w:color w:val="0070C0"/>
        </w:rPr>
        <w:t>возросло</w:t>
      </w:r>
      <w:r w:rsidR="009F2908" w:rsidRPr="00057B8F">
        <w:t xml:space="preserve"> на </w:t>
      </w:r>
      <w:r w:rsidR="003D39AB">
        <w:rPr>
          <w:color w:val="0070C0"/>
        </w:rPr>
        <w:t>15</w:t>
      </w:r>
      <w:r w:rsidR="009F2908" w:rsidRPr="00057B8F">
        <w:t xml:space="preserve">% и составило </w:t>
      </w:r>
      <w:r w:rsidRPr="00057B8F">
        <w:t xml:space="preserve"> </w:t>
      </w:r>
      <w:r w:rsidR="003D39AB">
        <w:rPr>
          <w:color w:val="0070C0"/>
          <w:szCs w:val="28"/>
        </w:rPr>
        <w:t>2194</w:t>
      </w:r>
      <w:r w:rsidRPr="00057B8F">
        <w:t xml:space="preserve"> млн. кВтч. </w:t>
      </w:r>
      <w:r w:rsidR="009F2908" w:rsidRPr="00057B8F">
        <w:t xml:space="preserve">Объем производства электроэнергии в республике в </w:t>
      </w:r>
      <w:r w:rsidR="009F2908" w:rsidRPr="003D39AB">
        <w:rPr>
          <w:color w:val="0070C0"/>
        </w:rPr>
        <w:t>201</w:t>
      </w:r>
      <w:r w:rsidR="003D39AB" w:rsidRPr="003D39AB">
        <w:rPr>
          <w:color w:val="0070C0"/>
        </w:rPr>
        <w:t>8</w:t>
      </w:r>
      <w:r w:rsidR="009F2908" w:rsidRPr="00057B8F">
        <w:t xml:space="preserve"> году превысил объем потребления на </w:t>
      </w:r>
      <w:r w:rsidR="003D39AB">
        <w:rPr>
          <w:color w:val="0070C0"/>
        </w:rPr>
        <w:t>51</w:t>
      </w:r>
      <w:r w:rsidR="009F2908" w:rsidRPr="00057B8F">
        <w:t>%. Избыток электроэнергии был передан в соседние региональные энергосистемы.</w:t>
      </w:r>
    </w:p>
    <w:p w:rsidR="007817CD" w:rsidRPr="00057B8F" w:rsidRDefault="007817CD" w:rsidP="007817CD">
      <w:pPr>
        <w:pStyle w:val="4"/>
      </w:pPr>
      <w:r w:rsidRPr="00057B8F">
        <w:t>Оценка возможного влияния планируемых для размещения объектов на комплексное развитие Республики Саха (Якутия)</w:t>
      </w:r>
      <w:bookmarkEnd w:id="2590"/>
    </w:p>
    <w:p w:rsidR="007817CD" w:rsidRPr="00057B8F" w:rsidRDefault="007817CD" w:rsidP="007817CD">
      <w:pPr>
        <w:pStyle w:val="14"/>
      </w:pPr>
      <w:r w:rsidRPr="00057B8F">
        <w:t>Целью развития электроэнергетики Республики Саха (Якутия) является обеспечение надежного и эффективного энергоснабжения потребителей и полноценного удовлетворения потребностей экономики республики в электрической и тепловой энергии с учетом Программы социально-экономического развития Республики Саха (Якутия).</w:t>
      </w:r>
    </w:p>
    <w:p w:rsidR="007817CD" w:rsidRPr="00057B8F" w:rsidRDefault="007817CD" w:rsidP="007817CD">
      <w:pPr>
        <w:pStyle w:val="14"/>
      </w:pPr>
      <w:r w:rsidRPr="00057B8F">
        <w:t>Совершенствование энергетической инфраструктуры Республики Саха (Якутия) тесно связано с инновационным развитием добывающей промышленности (алмазы, золото, нефть, газ, уголь и другие полезные ископаемые), цветной металлургии, производства строительных материалов, лесной и деревообрабатывающей промышленности, легкой и пищевой промышленности, сельского хозяйства, транспортной инфраструктуры.</w:t>
      </w:r>
    </w:p>
    <w:p w:rsidR="007817CD" w:rsidRPr="00057B8F" w:rsidRDefault="007817CD" w:rsidP="007817CD">
      <w:pPr>
        <w:pStyle w:val="14"/>
      </w:pPr>
      <w:r w:rsidRPr="00057B8F">
        <w:t>Строительство новых и расширение существующих объектов электроэнергетики в Республике Саха (Якутия) направлены прежде всего на энергообеспечение стратегических проектов, в числе которых:</w:t>
      </w:r>
    </w:p>
    <w:p w:rsidR="007817CD" w:rsidRPr="00057B8F" w:rsidRDefault="007817CD" w:rsidP="007817CD">
      <w:pPr>
        <w:pStyle w:val="14"/>
        <w:numPr>
          <w:ilvl w:val="0"/>
          <w:numId w:val="2"/>
        </w:numPr>
        <w:tabs>
          <w:tab w:val="clear" w:pos="57"/>
          <w:tab w:val="num" w:pos="766"/>
        </w:tabs>
        <w:ind w:left="936"/>
      </w:pPr>
      <w:r w:rsidRPr="00057B8F">
        <w:lastRenderedPageBreak/>
        <w:t>проект «Комплексное развитие Южной Якутии» - формирование крупного промышленного района на базе объектов гидроэнергетики и комплекса промышленных производств, связанных с глубокой переработкой полезных ископаемых (природного газа, апатитов, угля, железных, урановых руд и других) и лесопереработкой;</w:t>
      </w:r>
    </w:p>
    <w:p w:rsidR="007817CD" w:rsidRPr="00057B8F" w:rsidRDefault="007817CD" w:rsidP="007817CD">
      <w:pPr>
        <w:pStyle w:val="14"/>
        <w:numPr>
          <w:ilvl w:val="0"/>
          <w:numId w:val="2"/>
        </w:numPr>
        <w:tabs>
          <w:tab w:val="clear" w:pos="57"/>
          <w:tab w:val="num" w:pos="766"/>
        </w:tabs>
        <w:ind w:left="936"/>
      </w:pPr>
      <w:r w:rsidRPr="00057B8F">
        <w:t>создание горнорудного комбината по добыче урана, золота, серебра в пос. Томмот;</w:t>
      </w:r>
    </w:p>
    <w:p w:rsidR="007817CD" w:rsidRPr="00057B8F" w:rsidRDefault="007817CD" w:rsidP="007817CD">
      <w:pPr>
        <w:pStyle w:val="14"/>
        <w:numPr>
          <w:ilvl w:val="0"/>
          <w:numId w:val="2"/>
        </w:numPr>
        <w:tabs>
          <w:tab w:val="clear" w:pos="57"/>
          <w:tab w:val="num" w:pos="766"/>
        </w:tabs>
        <w:ind w:left="936"/>
      </w:pPr>
      <w:r w:rsidRPr="00057B8F">
        <w:t>создание производственного комплекса по освоению золоторудных и полиметаллических месторождений (Нежданинского месторождения золота, Верхнее-Менкеченского серебро-полиметаллического месторождения, Агылкинское медно-вольфрамового месторождения со значительными запасами серебра);</w:t>
      </w:r>
    </w:p>
    <w:p w:rsidR="007817CD" w:rsidRPr="00057B8F" w:rsidRDefault="007817CD" w:rsidP="007817CD">
      <w:pPr>
        <w:pStyle w:val="14"/>
        <w:numPr>
          <w:ilvl w:val="0"/>
          <w:numId w:val="2"/>
        </w:numPr>
        <w:tabs>
          <w:tab w:val="clear" w:pos="57"/>
          <w:tab w:val="num" w:pos="766"/>
        </w:tabs>
        <w:ind w:left="936"/>
      </w:pPr>
      <w:r w:rsidRPr="00057B8F">
        <w:t>строительство Восточного нефтепровода и нефтепровода «Среднеботуобинское нефтегазоконденсатное месторождение - Восточный нефтепровод»;</w:t>
      </w:r>
    </w:p>
    <w:p w:rsidR="007817CD" w:rsidRPr="00057B8F" w:rsidRDefault="007817CD" w:rsidP="007817CD">
      <w:pPr>
        <w:pStyle w:val="14"/>
        <w:numPr>
          <w:ilvl w:val="0"/>
          <w:numId w:val="2"/>
        </w:numPr>
        <w:tabs>
          <w:tab w:val="clear" w:pos="57"/>
          <w:tab w:val="num" w:pos="766"/>
        </w:tabs>
        <w:ind w:left="936"/>
      </w:pPr>
      <w:r w:rsidRPr="00057B8F">
        <w:t xml:space="preserve">формирование крупного центра добычи газа, строительство магистральных газопроводов и развитие перерабатывающих отраслей на базе Чаяндинского нефтегазоконденсатного месторождения; </w:t>
      </w:r>
    </w:p>
    <w:p w:rsidR="007817CD" w:rsidRPr="00057B8F" w:rsidRDefault="007817CD" w:rsidP="007817CD">
      <w:pPr>
        <w:pStyle w:val="14"/>
        <w:numPr>
          <w:ilvl w:val="0"/>
          <w:numId w:val="2"/>
        </w:numPr>
        <w:tabs>
          <w:tab w:val="clear" w:pos="57"/>
          <w:tab w:val="num" w:pos="766"/>
        </w:tabs>
        <w:ind w:left="936"/>
      </w:pPr>
      <w:r w:rsidRPr="00057B8F">
        <w:t>развитие алмазодобывающего комплекса в г</w:t>
      </w:r>
      <w:r w:rsidR="002C03F9" w:rsidRPr="00057B8F">
        <w:t>г. </w:t>
      </w:r>
      <w:r w:rsidRPr="00057B8F">
        <w:t>Мирном и Удачном, в пос. Айхал и в Нюрбинском районе (строительство объектов подземных рудников «Мир», «Айхал», «Удачный»);</w:t>
      </w:r>
    </w:p>
    <w:p w:rsidR="007817CD" w:rsidRPr="00057B8F" w:rsidRDefault="007817CD" w:rsidP="007817CD">
      <w:pPr>
        <w:pStyle w:val="14"/>
        <w:numPr>
          <w:ilvl w:val="0"/>
          <w:numId w:val="2"/>
        </w:numPr>
        <w:tabs>
          <w:tab w:val="clear" w:pos="57"/>
          <w:tab w:val="num" w:pos="766"/>
        </w:tabs>
        <w:ind w:left="936"/>
      </w:pPr>
      <w:r w:rsidRPr="00057B8F">
        <w:t>завершение строительства железной дороги Беркакит - Томмот - Якутск с совмещенным автомобильно-железнодорожным мостом через р. Лену (с выходом на перспективный пункт пропуска Джалинда - Мохэ в Амурской области);</w:t>
      </w:r>
    </w:p>
    <w:p w:rsidR="007817CD" w:rsidRPr="00057B8F" w:rsidRDefault="007817CD" w:rsidP="007817CD">
      <w:pPr>
        <w:pStyle w:val="14"/>
        <w:numPr>
          <w:ilvl w:val="0"/>
          <w:numId w:val="2"/>
        </w:numPr>
        <w:tabs>
          <w:tab w:val="clear" w:pos="57"/>
          <w:tab w:val="num" w:pos="766"/>
        </w:tabs>
        <w:ind w:left="936"/>
      </w:pPr>
      <w:r w:rsidRPr="00057B8F">
        <w:t>строительство железных дорог Улак - Эльга, Лена - Непа - Ленск, Хани - Олекминск, Якутск - Нижний Бестях - Мома - Магадан;</w:t>
      </w:r>
    </w:p>
    <w:p w:rsidR="007817CD" w:rsidRPr="00057B8F" w:rsidRDefault="007817CD" w:rsidP="007817CD">
      <w:pPr>
        <w:pStyle w:val="14"/>
        <w:numPr>
          <w:ilvl w:val="0"/>
          <w:numId w:val="2"/>
        </w:numPr>
        <w:tabs>
          <w:tab w:val="clear" w:pos="57"/>
          <w:tab w:val="num" w:pos="766"/>
        </w:tabs>
        <w:ind w:left="936"/>
      </w:pPr>
      <w:r w:rsidRPr="00057B8F">
        <w:lastRenderedPageBreak/>
        <w:t>реконструкция и строительство федеральных автодорог «Лена», «Колыма» и «Вилюй», а также региональных автодорог «Амга», «Кобяй», «Умнас», «Яна» и «Анабар» круглогодичного действия;</w:t>
      </w:r>
    </w:p>
    <w:p w:rsidR="007817CD" w:rsidRPr="00057B8F" w:rsidRDefault="007817CD" w:rsidP="007817CD">
      <w:pPr>
        <w:pStyle w:val="14"/>
        <w:numPr>
          <w:ilvl w:val="0"/>
          <w:numId w:val="2"/>
        </w:numPr>
        <w:tabs>
          <w:tab w:val="clear" w:pos="57"/>
          <w:tab w:val="num" w:pos="766"/>
        </w:tabs>
        <w:ind w:left="936"/>
      </w:pPr>
      <w:r w:rsidRPr="00057B8F">
        <w:t>создание крупной транспортно-логистической компании на базе АО «Аэропорт Якутск»;</w:t>
      </w:r>
    </w:p>
    <w:p w:rsidR="007817CD" w:rsidRPr="00057B8F" w:rsidRDefault="007817CD" w:rsidP="007817CD">
      <w:pPr>
        <w:pStyle w:val="14"/>
        <w:numPr>
          <w:ilvl w:val="0"/>
          <w:numId w:val="2"/>
        </w:numPr>
        <w:tabs>
          <w:tab w:val="clear" w:pos="57"/>
          <w:tab w:val="num" w:pos="766"/>
        </w:tabs>
        <w:ind w:left="936"/>
      </w:pPr>
      <w:r w:rsidRPr="00057B8F">
        <w:t>доведение параметров вертодрома в пос. Талакан до требований аэродрома II класса Б;</w:t>
      </w:r>
    </w:p>
    <w:p w:rsidR="007817CD" w:rsidRPr="00057B8F" w:rsidRDefault="007817CD" w:rsidP="007817CD">
      <w:pPr>
        <w:pStyle w:val="14"/>
        <w:numPr>
          <w:ilvl w:val="0"/>
          <w:numId w:val="2"/>
        </w:numPr>
        <w:tabs>
          <w:tab w:val="clear" w:pos="57"/>
          <w:tab w:val="num" w:pos="766"/>
        </w:tabs>
        <w:ind w:left="936"/>
      </w:pPr>
      <w:r w:rsidRPr="00057B8F">
        <w:t>развитие малоэтажного домостроения в условиях вечной мерзлоты, строительство сейсмоустойчивого жилья с жесткими требованиями по энергоэффективности.</w:t>
      </w:r>
    </w:p>
    <w:p w:rsidR="007817CD" w:rsidRPr="00057B8F" w:rsidRDefault="007817CD" w:rsidP="007817CD">
      <w:pPr>
        <w:pStyle w:val="14"/>
      </w:pPr>
      <w:r w:rsidRPr="00057B8F">
        <w:t xml:space="preserve">Таким образом, строительство новых и расширение существующих объектов электроэнергетики федерального значения в Республике Саха (Якутия) обеспечит энергетические потребности территории, создаст дополнительные рабочие места и условия для стабильного повышения качества жизни населения, будет способствовать масштабному внедрению инноваций и динамичному социально-экономическому развитию региона в долгосрочной перспективе. </w:t>
      </w:r>
    </w:p>
    <w:p w:rsidR="007817CD" w:rsidRPr="00057B8F" w:rsidRDefault="007817CD" w:rsidP="007817CD">
      <w:pPr>
        <w:pStyle w:val="4"/>
      </w:pPr>
      <w:bookmarkStart w:id="2598" w:name="_Toc343872511"/>
      <w:r w:rsidRPr="00057B8F">
        <w:t>Электростанции федерального значения в Республике Саха (Якутия)</w:t>
      </w:r>
      <w:bookmarkEnd w:id="2591"/>
      <w:bookmarkEnd w:id="2592"/>
      <w:bookmarkEnd w:id="2593"/>
      <w:bookmarkEnd w:id="2594"/>
      <w:bookmarkEnd w:id="2595"/>
      <w:bookmarkEnd w:id="2596"/>
      <w:bookmarkEnd w:id="2597"/>
      <w:bookmarkEnd w:id="2598"/>
    </w:p>
    <w:p w:rsidR="007817CD" w:rsidRPr="00057B8F" w:rsidRDefault="007817CD" w:rsidP="007817CD">
      <w:pPr>
        <w:pStyle w:val="5"/>
      </w:pPr>
      <w:bookmarkStart w:id="2599" w:name="_Toc264997487"/>
      <w:bookmarkStart w:id="2600" w:name="_Toc299954342"/>
      <w:bookmarkStart w:id="2601" w:name="_Toc303595853"/>
      <w:bookmarkStart w:id="2602" w:name="_Toc304479258"/>
      <w:bookmarkStart w:id="2603" w:name="_Toc266462900"/>
      <w:bookmarkStart w:id="2604" w:name="_Toc268175926"/>
      <w:bookmarkStart w:id="2605" w:name="_Toc305761951"/>
      <w:bookmarkStart w:id="2606" w:name="_Toc320269659"/>
      <w:bookmarkStart w:id="2607" w:name="_Toc323282672"/>
      <w:bookmarkStart w:id="2608" w:name="_Toc343872512"/>
      <w:bookmarkStart w:id="2609" w:name="_Toc264997395"/>
      <w:bookmarkStart w:id="2610" w:name="_Toc266462890"/>
      <w:bookmarkStart w:id="2611" w:name="_Toc269478788"/>
      <w:r w:rsidRPr="00057B8F">
        <w:t>Вилюйск</w:t>
      </w:r>
      <w:r w:rsidR="00DE17FF" w:rsidRPr="00057B8F">
        <w:t>ая</w:t>
      </w:r>
      <w:r w:rsidRPr="00057B8F">
        <w:t xml:space="preserve"> ГЭС</w:t>
      </w:r>
      <w:bookmarkEnd w:id="2599"/>
      <w:bookmarkEnd w:id="2600"/>
      <w:bookmarkEnd w:id="2601"/>
      <w:bookmarkEnd w:id="2602"/>
      <w:bookmarkEnd w:id="2603"/>
      <w:bookmarkEnd w:id="2604"/>
      <w:r w:rsidRPr="00057B8F">
        <w:t>-1</w:t>
      </w:r>
      <w:bookmarkEnd w:id="2605"/>
      <w:bookmarkEnd w:id="2606"/>
      <w:bookmarkEnd w:id="2607"/>
      <w:bookmarkEnd w:id="2608"/>
    </w:p>
    <w:p w:rsidR="00DE17FF" w:rsidRPr="00057B8F" w:rsidRDefault="00DE17FF" w:rsidP="007817CD">
      <w:pPr>
        <w:pStyle w:val="14"/>
      </w:pPr>
      <w:r w:rsidRPr="00057B8F">
        <w:t>Вилюйская ГЭС-1 (340 МВт) - производственное подразделение филиала «Каскад Вилюйских ГЭС им. Е.Н. Батенчука» ПАО «Якутскэнерго»  (ДЗО АО «РАО ЭС Востока»). Расположен</w:t>
      </w:r>
      <w:r w:rsidR="00283A9F" w:rsidRPr="00057B8F">
        <w:t>а</w:t>
      </w:r>
      <w:r w:rsidRPr="00057B8F">
        <w:t xml:space="preserve"> на реке Вилюй у п. Чернышевский Республики Саха (Якутия). Первая очередь Вилюйской ГЭС. Входит в первую (верхнюю) ступень Вилюйского каскада ГЭС. Введена в эксплуатацию в 1968 году. Осуществляет электроснабжение ПАО АК «АЛРОСА», промышленные и транспортные предприятия, бюджетные организации, предприятия ЖКХ, социальная сфера и население Ленского </w:t>
      </w:r>
      <w:r w:rsidRPr="00057B8F">
        <w:lastRenderedPageBreak/>
        <w:t>района и группы Вилюйских улусов Республики Саха (Якутия). Работает в Якутской энергосистеме изолированно от ЕЭС России.</w:t>
      </w:r>
    </w:p>
    <w:p w:rsidR="00DE17FF" w:rsidRPr="00057B8F" w:rsidRDefault="00DE17FF" w:rsidP="00DE17FF">
      <w:pPr>
        <w:pStyle w:val="5"/>
      </w:pPr>
      <w:r w:rsidRPr="00057B8F">
        <w:t>Вилюйская ГЭС-2</w:t>
      </w:r>
    </w:p>
    <w:p w:rsidR="00DE17FF" w:rsidRPr="00057B8F" w:rsidRDefault="00DE17FF" w:rsidP="00DE17FF">
      <w:pPr>
        <w:pStyle w:val="14"/>
      </w:pPr>
      <w:r w:rsidRPr="00057B8F">
        <w:t>Вилюйская ГЭС-2 (340 МВт) - производственное подразделение филиала «Каскад Вилюйских ГЭС им. Е.Н. Батенчука» ПАО «Якутскэнерго»  (ДЗО АО «РАО ЭС Востока»). Расположен</w:t>
      </w:r>
      <w:r w:rsidR="00283A9F" w:rsidRPr="00057B8F">
        <w:t>а</w:t>
      </w:r>
      <w:r w:rsidRPr="00057B8F">
        <w:t xml:space="preserve"> на реке Вилюй у п. Чернышевский Республики Саха (Якутия). Вторая очередь Вилюйской ГЭС. Входит в первую (верхнюю) ступень Вилюйского каскада ГЭС. Введена в эксплуатацию в 1978 году. Осуществляет электроснабжение ПАО АК «АЛРОСА», промышленные и транспортные предприятия, бюджетные организации, предприятия ЖКХ, социальная сфера и население Ленского района и группы Вилюйских улусов Республики Саха (Якутия). Работает в Якутской энергосистеме изолированно от ЕЭС России.</w:t>
      </w:r>
    </w:p>
    <w:p w:rsidR="007817CD" w:rsidRPr="00057B8F" w:rsidRDefault="007817CD" w:rsidP="007817CD">
      <w:pPr>
        <w:pStyle w:val="5"/>
      </w:pPr>
      <w:bookmarkStart w:id="2612" w:name="_Toc264997504"/>
      <w:bookmarkStart w:id="2613" w:name="_Toc299954575"/>
      <w:bookmarkStart w:id="2614" w:name="_Toc303674736"/>
      <w:bookmarkStart w:id="2615" w:name="_Toc304479261"/>
      <w:bookmarkStart w:id="2616" w:name="_Toc305761954"/>
      <w:bookmarkStart w:id="2617" w:name="_Toc320269662"/>
      <w:bookmarkStart w:id="2618" w:name="_Toc323282673"/>
      <w:bookmarkStart w:id="2619" w:name="_Toc343872513"/>
      <w:bookmarkStart w:id="2620" w:name="_Toc268017089"/>
      <w:bookmarkEnd w:id="2609"/>
      <w:bookmarkEnd w:id="2610"/>
      <w:bookmarkEnd w:id="2611"/>
      <w:r w:rsidRPr="00057B8F">
        <w:t>Нерюнгринская ГРЭС</w:t>
      </w:r>
      <w:bookmarkEnd w:id="2612"/>
      <w:bookmarkEnd w:id="2613"/>
      <w:bookmarkEnd w:id="2614"/>
      <w:bookmarkEnd w:id="2615"/>
      <w:bookmarkEnd w:id="2616"/>
      <w:bookmarkEnd w:id="2617"/>
      <w:bookmarkEnd w:id="2618"/>
      <w:bookmarkEnd w:id="2619"/>
      <w:r w:rsidRPr="00057B8F">
        <w:t xml:space="preserve"> </w:t>
      </w:r>
      <w:bookmarkEnd w:id="2620"/>
    </w:p>
    <w:p w:rsidR="00DE17FF" w:rsidRPr="00057B8F" w:rsidRDefault="007817CD" w:rsidP="00DE17FF">
      <w:pPr>
        <w:pStyle w:val="14"/>
      </w:pPr>
      <w:r w:rsidRPr="00057B8F">
        <w:t>Нерюнгринская ГРЭС (</w:t>
      </w:r>
      <w:r w:rsidR="00DE17FF" w:rsidRPr="00057B8F">
        <w:t>570 МВт, 1220 Гкал/час) входит в филиал «Нерюнгринская ГРЭС» АО «ДГК». Расположена в Нерюнгринском административном округе в южной части Республики Саха (Якутия). Крупнейшая ТЭС в Якутии. Введена в эксплуатацию в 1983 году. В 1998 году в состав филиала «Нерюнгринская ГРЭС» была включена Чульманская ТЭЦ (48 МВт, 165 Гкал/час). Топливо - промышленный продукт обогащения коксующихся углей Нерюнгринского месторождения, мазут. Единственный источник электроэнергии и тепла в Южно-Якутском регионе. Первая в мире ТЭС, построенная в условиях Крайнего Севера на площадке с сейсмичностью в 7-8 баллов и на высоте почти 1000 м над уровнем моря. Станция не имеет электрической связи с энергосистемой Якутии, с ОЭС Востока связана двумя ЛЭП 220 кВ. Планируется ввод энергоблока №4 мощностью 225 МВт.</w:t>
      </w:r>
    </w:p>
    <w:p w:rsidR="007817CD" w:rsidRPr="00057B8F" w:rsidRDefault="007817CD" w:rsidP="007817CD">
      <w:pPr>
        <w:pStyle w:val="5"/>
      </w:pPr>
      <w:bookmarkStart w:id="2621" w:name="_Toc299954696"/>
      <w:bookmarkStart w:id="2622" w:name="_Toc303674857"/>
      <w:bookmarkStart w:id="2623" w:name="_Toc304479262"/>
      <w:bookmarkStart w:id="2624" w:name="_Toc268176066"/>
      <w:bookmarkStart w:id="2625" w:name="_Toc305761955"/>
      <w:bookmarkStart w:id="2626" w:name="_Toc320269663"/>
      <w:bookmarkStart w:id="2627" w:name="_Toc323282674"/>
      <w:bookmarkStart w:id="2628" w:name="_Toc343872514"/>
      <w:r w:rsidRPr="00057B8F">
        <w:lastRenderedPageBreak/>
        <w:t>Светлинская ГЭС</w:t>
      </w:r>
      <w:bookmarkEnd w:id="2621"/>
      <w:bookmarkEnd w:id="2622"/>
      <w:bookmarkEnd w:id="2623"/>
      <w:r w:rsidRPr="00057B8F">
        <w:t xml:space="preserve"> </w:t>
      </w:r>
      <w:bookmarkEnd w:id="2624"/>
      <w:r w:rsidRPr="00057B8F">
        <w:t>(Вилюйская ГЭС-3)</w:t>
      </w:r>
      <w:bookmarkEnd w:id="2625"/>
      <w:bookmarkEnd w:id="2626"/>
      <w:bookmarkEnd w:id="2627"/>
      <w:bookmarkEnd w:id="2628"/>
    </w:p>
    <w:p w:rsidR="00C8441F" w:rsidRPr="00057B8F" w:rsidRDefault="007817CD" w:rsidP="00DE17FF">
      <w:pPr>
        <w:pStyle w:val="14"/>
      </w:pPr>
      <w:r w:rsidRPr="00057B8F">
        <w:t>Светлинская ГЭС (</w:t>
      </w:r>
      <w:r w:rsidR="00DE17FF" w:rsidRPr="00057B8F">
        <w:t>277,5 МВт) - вторая (нижняя) ступень Вилюйского каскада ГЭС. Прежнее название - Вилюйская ГЭС-3. Принадлежит АО «Вилюйская ГЭС</w:t>
      </w:r>
      <w:r w:rsidR="00DE17FF" w:rsidRPr="00057B8F">
        <w:noBreakHyphen/>
        <w:t xml:space="preserve">3» </w:t>
      </w:r>
      <w:r w:rsidR="00C8441F" w:rsidRPr="00057B8F">
        <w:t>(</w:t>
      </w:r>
      <w:r w:rsidR="00DE17FF" w:rsidRPr="00057B8F">
        <w:t xml:space="preserve">ДЗО ПАО АК «АЛРОСА»). Расположена на реке Вилюй у п. Светлый, Республика Саха (Якутия). Введена в эксплуатацию в 2004 году. Построена по плотинно-русловой схеме. Первая и пока единственная ГЭС в мире, построенная на вечной мерзлоте не на скальном основании, а с опорой на мерзлые берега и талое дно реки Вилюй. Напорные сооружения ГЭС образуют водохранилище площадью 104 кв. км, которое с экологической точки зрения является одним из самых благополучных в стране. Станция обеспечивает энергоснабжение предприятий алмазодобывающей промышленности и жилищно-коммунальной сферы региона (планируется перевод нескольких поселков на электроотопление). Работает в Якутской энергосистеме изолированно от ЕЭС России. </w:t>
      </w:r>
    </w:p>
    <w:p w:rsidR="00DE17FF" w:rsidRPr="00057B8F" w:rsidRDefault="00DE17FF" w:rsidP="00DE17FF">
      <w:pPr>
        <w:pStyle w:val="14"/>
      </w:pPr>
      <w:r w:rsidRPr="00057B8F">
        <w:t xml:space="preserve">В 2008 году был пущен в строй гидроагрегат №3 мощностью 90 МВт. Планируется ввод четвертого гидроагрегата, с пуском которого ГЭС достигнет проектной мощности в 360 МВт. </w:t>
      </w:r>
    </w:p>
    <w:p w:rsidR="00150E1E" w:rsidRPr="00057B8F" w:rsidRDefault="00150E1E" w:rsidP="00150E1E">
      <w:pPr>
        <w:pStyle w:val="5"/>
      </w:pPr>
      <w:bookmarkStart w:id="2629" w:name="_Toc264997690"/>
      <w:bookmarkStart w:id="2630" w:name="_Toc299954858"/>
      <w:bookmarkStart w:id="2631" w:name="_Toc303675026"/>
      <w:bookmarkStart w:id="2632" w:name="_Toc304479265"/>
      <w:bookmarkStart w:id="2633" w:name="_Toc305761958"/>
      <w:bookmarkStart w:id="2634" w:name="_Toc320269666"/>
      <w:bookmarkStart w:id="2635" w:name="_Toc323282676"/>
      <w:bookmarkStart w:id="2636" w:name="_Toc343872516"/>
      <w:bookmarkStart w:id="2637" w:name="_Toc266462898"/>
      <w:r w:rsidRPr="00057B8F">
        <w:t>Талаканская ГТЭС</w:t>
      </w:r>
    </w:p>
    <w:p w:rsidR="00150E1E" w:rsidRPr="00057B8F" w:rsidRDefault="00150E1E" w:rsidP="00150E1E">
      <w:pPr>
        <w:pStyle w:val="14"/>
        <w:rPr>
          <w:bCs/>
        </w:rPr>
      </w:pPr>
      <w:r w:rsidRPr="00057B8F">
        <w:t xml:space="preserve">Талаканская ГТЭС (144 МВт) - производственное подразделение </w:t>
      </w:r>
      <w:r w:rsidR="006A64A7" w:rsidRPr="00057B8F">
        <w:t>П</w:t>
      </w:r>
      <w:r w:rsidRPr="00057B8F">
        <w:t>АО «Сургутнефтегаз». Расположена на Талаканском нефтегазовом месторождении (Республика Саха (Якутия), ДФО). Введена в эксплуатацию в 2008 году. Топливо - попутный нефтяной газ (ПНГ), добываемый на Талаканском нефтегазовом месторождении. Осуществляет электроснабжение Талаканской компрессорной станции, 2 нефтеперекачивающих станций АК «Транснефть» на магистральном нефтепроводе «Восточная Сибирь - Тихий океан» (ВСТО).</w:t>
      </w:r>
      <w:r w:rsidRPr="00057B8F">
        <w:rPr>
          <w:bCs/>
        </w:rPr>
        <w:t xml:space="preserve"> До введения в эксплуатацию ГТЭС производственные объекты Талаканского месторождения обеспечивались электроэнергией от газопоршневой электростанции мощностью 12 МВт, запущенной в начале 2007 г.</w:t>
      </w:r>
    </w:p>
    <w:p w:rsidR="007817CD" w:rsidRPr="008E2DBB" w:rsidRDefault="007817CD" w:rsidP="007817CD">
      <w:pPr>
        <w:pStyle w:val="5"/>
        <w:rPr>
          <w:color w:val="0070C0"/>
        </w:rPr>
      </w:pPr>
      <w:r w:rsidRPr="008E2DBB">
        <w:rPr>
          <w:color w:val="0070C0"/>
        </w:rPr>
        <w:lastRenderedPageBreak/>
        <w:t>Якутская ГРЭС</w:t>
      </w:r>
      <w:bookmarkEnd w:id="2629"/>
      <w:bookmarkEnd w:id="2630"/>
      <w:bookmarkEnd w:id="2631"/>
      <w:bookmarkEnd w:id="2632"/>
      <w:bookmarkEnd w:id="2633"/>
      <w:bookmarkEnd w:id="2634"/>
      <w:bookmarkEnd w:id="2635"/>
      <w:bookmarkEnd w:id="2636"/>
      <w:r w:rsidRPr="008E2DBB">
        <w:rPr>
          <w:color w:val="0070C0"/>
        </w:rPr>
        <w:t xml:space="preserve"> </w:t>
      </w:r>
      <w:bookmarkEnd w:id="2637"/>
    </w:p>
    <w:p w:rsidR="00DE17FF" w:rsidRDefault="007817CD" w:rsidP="00DE17FF">
      <w:pPr>
        <w:pStyle w:val="14"/>
      </w:pPr>
      <w:r w:rsidRPr="00057B8F">
        <w:t>Якутская ГРЭС (</w:t>
      </w:r>
      <w:r w:rsidR="008E2DBB">
        <w:rPr>
          <w:color w:val="0070C0"/>
        </w:rPr>
        <w:t>356</w:t>
      </w:r>
      <w:r w:rsidR="00DE17FF" w:rsidRPr="00057B8F">
        <w:t xml:space="preserve"> МВт, 548 Гкал/час) - </w:t>
      </w:r>
      <w:r w:rsidR="00C8441F" w:rsidRPr="00057B8F">
        <w:t>производственное подразделение филиала</w:t>
      </w:r>
      <w:r w:rsidR="00DE17FF" w:rsidRPr="00057B8F">
        <w:t xml:space="preserve"> ПАО «Якутскэнерго»</w:t>
      </w:r>
      <w:r w:rsidR="00C8441F" w:rsidRPr="00057B8F">
        <w:t xml:space="preserve">. </w:t>
      </w:r>
      <w:r w:rsidR="00DE17FF" w:rsidRPr="00057B8F">
        <w:t xml:space="preserve">Расположена в г. Якутск, Республика Саха (Якутия), в зоне вечной мерзлоты. Введена в эксплуатацию в 1970 году. Топливо - природный газ Средневилюйского месторождения, мазут. Поставляет электроэнергию в 9 улусов Центрального энергорайона Якутии, выдавая потребителям до 94% процентов всей вырабатываемой в Якутии электроэнергии и 54% тепла для системы централизованного теплоснабжения Якутска. С целью замены оборудования, выработавшего нормативный ресурс, и обеспечения надежности электроснабжения в Центральном энергорайоне Якутской энергосистемы в г. Якутск </w:t>
      </w:r>
      <w:r w:rsidR="00C8441F" w:rsidRPr="00057B8F">
        <w:t xml:space="preserve">строится </w:t>
      </w:r>
      <w:r w:rsidR="00DE17FF" w:rsidRPr="00057B8F">
        <w:t>Якутск</w:t>
      </w:r>
      <w:r w:rsidR="00C8441F" w:rsidRPr="00057B8F">
        <w:t>ая</w:t>
      </w:r>
      <w:r w:rsidR="008E2DBB">
        <w:t xml:space="preserve"> ГРЭС-2. </w:t>
      </w:r>
    </w:p>
    <w:p w:rsidR="008E2DBB" w:rsidRPr="008E2DBB" w:rsidRDefault="008E2DBB" w:rsidP="00DE17FF">
      <w:pPr>
        <w:pStyle w:val="14"/>
        <w:rPr>
          <w:bCs/>
          <w:color w:val="0070C0"/>
        </w:rPr>
      </w:pPr>
      <w:r w:rsidRPr="008E2DBB">
        <w:rPr>
          <w:color w:val="0070C0"/>
        </w:rPr>
        <w:t>В 2018 году выведена из эксплуатации турбина ГТГ-12В ст. №11.</w:t>
      </w:r>
    </w:p>
    <w:p w:rsidR="00C8441F" w:rsidRPr="00057B8F" w:rsidRDefault="00C8441F">
      <w:pPr>
        <w:pStyle w:val="5"/>
      </w:pPr>
      <w:bookmarkStart w:id="2638" w:name="_Toc343872517"/>
      <w:r w:rsidRPr="00057B8F">
        <w:t>Якутская ГРЭС-2</w:t>
      </w:r>
    </w:p>
    <w:p w:rsidR="00C8441F" w:rsidRPr="00057B8F" w:rsidRDefault="00C8441F" w:rsidP="00C8441F">
      <w:pPr>
        <w:pStyle w:val="14"/>
        <w:rPr>
          <w:bCs/>
        </w:rPr>
      </w:pPr>
      <w:r w:rsidRPr="00057B8F">
        <w:t xml:space="preserve">Якутская ГРЭС-2 (193,48 МВт, 469,6 Гкал/час) </w:t>
      </w:r>
      <w:r w:rsidR="005A10A2" w:rsidRPr="00057B8F">
        <w:t>принадлежит</w:t>
      </w:r>
      <w:r w:rsidRPr="00057B8F">
        <w:t xml:space="preserve"> АО «Якутская ГРЭС-2» (ДЗО ПАО «РусГидро»</w:t>
      </w:r>
      <w:r w:rsidR="005A10A2" w:rsidRPr="00057B8F">
        <w:t xml:space="preserve">), находится в эксплуатации филиала «Якутская ГРЭС» </w:t>
      </w:r>
      <w:r w:rsidRPr="00057B8F">
        <w:t xml:space="preserve">ПАО «Якутскэнерго». Другие название - Якутская ГРЭС-2 (1-ая очередь), ЯГРЭС-2, Якутская ГРЭС «Новая». </w:t>
      </w:r>
      <w:r w:rsidR="00283A9F" w:rsidRPr="00057B8F">
        <w:t>Расположена на горе Чочур-Муран вблизи г. Якутск Республики Саха (Якутия). Первая очередь ГРЭС в</w:t>
      </w:r>
      <w:r w:rsidRPr="00057B8F">
        <w:t xml:space="preserve">ведена в эксплуатацию в 2017 году. Топливо - природный газ, дизельное топливо. </w:t>
      </w:r>
      <w:r w:rsidR="005A10A2" w:rsidRPr="00057B8F">
        <w:t>Обеспечивает электроснабжение центрального энергорайона Республики Саха (Якутия) и</w:t>
      </w:r>
      <w:r w:rsidR="00283A9F" w:rsidRPr="00057B8F">
        <w:t xml:space="preserve"> теплоснабжение потребителей г. </w:t>
      </w:r>
      <w:r w:rsidR="005A10A2" w:rsidRPr="00057B8F">
        <w:t>Якутска</w:t>
      </w:r>
      <w:r w:rsidRPr="00057B8F">
        <w:t xml:space="preserve">. </w:t>
      </w:r>
      <w:r w:rsidR="005A10A2" w:rsidRPr="00057B8F">
        <w:t>Якутская ГРЭС-2 заменит выбывающие мощности Якутской ГРЭС</w:t>
      </w:r>
      <w:r w:rsidRPr="00057B8F">
        <w:t xml:space="preserve">.  </w:t>
      </w:r>
      <w:r w:rsidR="005A10A2" w:rsidRPr="00057B8F">
        <w:t>Вторая очередь Якутской ГРЭС-2 будет состоять из 3 ГТУ мощностью 145,1 МВт с котлами-утилизаторами мощностью 100 Гкал/час.</w:t>
      </w:r>
    </w:p>
    <w:p w:rsidR="007817CD" w:rsidRPr="00057B8F" w:rsidRDefault="007817CD" w:rsidP="007817CD">
      <w:pPr>
        <w:pStyle w:val="4"/>
      </w:pPr>
      <w:r w:rsidRPr="00057B8F">
        <w:t>Действующие объекты</w:t>
      </w:r>
      <w:bookmarkEnd w:id="2638"/>
    </w:p>
    <w:p w:rsidR="007817CD" w:rsidRPr="008E2DBB" w:rsidRDefault="007817CD" w:rsidP="007817CD">
      <w:pPr>
        <w:pStyle w:val="6"/>
        <w:rPr>
          <w:color w:val="0070C0"/>
        </w:rPr>
      </w:pPr>
      <w:bookmarkStart w:id="2639" w:name="_Toc343872518"/>
      <w:r w:rsidRPr="008E2DBB">
        <w:rPr>
          <w:color w:val="0070C0"/>
        </w:rPr>
        <w:t>Действующие электростанции мощностью 100 МВт и более</w:t>
      </w:r>
      <w:bookmarkEnd w:id="263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9"/>
        <w:gridCol w:w="2393"/>
        <w:gridCol w:w="850"/>
        <w:gridCol w:w="1702"/>
        <w:gridCol w:w="1418"/>
        <w:gridCol w:w="2799"/>
      </w:tblGrid>
      <w:tr w:rsidR="00057B8F" w:rsidRPr="00057B8F" w:rsidTr="000B7F3F">
        <w:trPr>
          <w:cantSplit/>
          <w:tblHeader/>
        </w:trPr>
        <w:tc>
          <w:tcPr>
            <w:tcW w:w="214" w:type="pct"/>
            <w:shd w:val="clear" w:color="auto" w:fill="auto"/>
          </w:tcPr>
          <w:p w:rsidR="007817CD" w:rsidRPr="00057B8F" w:rsidRDefault="007817CD" w:rsidP="000B7F3F">
            <w:pPr>
              <w:keepNext/>
              <w:keepLines/>
              <w:jc w:val="center"/>
              <w:rPr>
                <w:bCs/>
                <w:sz w:val="20"/>
                <w:szCs w:val="16"/>
              </w:rPr>
            </w:pPr>
            <w:r w:rsidRPr="00057B8F">
              <w:rPr>
                <w:bCs/>
                <w:sz w:val="20"/>
                <w:szCs w:val="16"/>
              </w:rPr>
              <w:t>№</w:t>
            </w:r>
          </w:p>
        </w:tc>
        <w:tc>
          <w:tcPr>
            <w:tcW w:w="1250" w:type="pct"/>
            <w:shd w:val="clear" w:color="auto" w:fill="auto"/>
          </w:tcPr>
          <w:p w:rsidR="007817CD" w:rsidRPr="00057B8F" w:rsidRDefault="007817CD" w:rsidP="000B7F3F">
            <w:pPr>
              <w:keepNext/>
              <w:keepLines/>
              <w:rPr>
                <w:bCs/>
                <w:sz w:val="20"/>
                <w:szCs w:val="16"/>
              </w:rPr>
            </w:pPr>
            <w:r w:rsidRPr="00057B8F">
              <w:rPr>
                <w:bCs/>
                <w:sz w:val="20"/>
                <w:szCs w:val="16"/>
                <w:lang w:val="en-US"/>
              </w:rPr>
              <w:t>Электростанция</w:t>
            </w:r>
          </w:p>
        </w:tc>
        <w:tc>
          <w:tcPr>
            <w:tcW w:w="444" w:type="pct"/>
            <w:shd w:val="clear" w:color="auto" w:fill="auto"/>
          </w:tcPr>
          <w:p w:rsidR="007817CD" w:rsidRPr="00057B8F" w:rsidRDefault="007817CD" w:rsidP="000B7F3F">
            <w:pPr>
              <w:keepNext/>
              <w:keepLines/>
              <w:jc w:val="center"/>
              <w:rPr>
                <w:bCs/>
                <w:sz w:val="20"/>
                <w:szCs w:val="16"/>
              </w:rPr>
            </w:pPr>
            <w:r w:rsidRPr="00057B8F">
              <w:rPr>
                <w:bCs/>
                <w:sz w:val="20"/>
                <w:szCs w:val="16"/>
              </w:rPr>
              <w:t>Тип</w:t>
            </w:r>
          </w:p>
        </w:tc>
        <w:tc>
          <w:tcPr>
            <w:tcW w:w="889" w:type="pct"/>
            <w:shd w:val="clear" w:color="auto" w:fill="auto"/>
          </w:tcPr>
          <w:p w:rsidR="007817CD" w:rsidRPr="00057B8F" w:rsidRDefault="007817CD" w:rsidP="000B7F3F">
            <w:pPr>
              <w:keepNext/>
              <w:keepLines/>
              <w:jc w:val="center"/>
              <w:rPr>
                <w:bCs/>
                <w:sz w:val="20"/>
                <w:szCs w:val="16"/>
              </w:rPr>
            </w:pPr>
            <w:r w:rsidRPr="00057B8F">
              <w:rPr>
                <w:bCs/>
                <w:sz w:val="20"/>
                <w:szCs w:val="16"/>
              </w:rPr>
              <w:t>Установленная</w:t>
            </w:r>
          </w:p>
          <w:p w:rsidR="007817CD" w:rsidRPr="00057B8F" w:rsidRDefault="007817CD" w:rsidP="000B7F3F">
            <w:pPr>
              <w:keepNext/>
              <w:keepLines/>
              <w:jc w:val="center"/>
              <w:rPr>
                <w:bCs/>
                <w:sz w:val="20"/>
                <w:szCs w:val="16"/>
              </w:rPr>
            </w:pPr>
            <w:r w:rsidRPr="00057B8F">
              <w:rPr>
                <w:bCs/>
                <w:sz w:val="20"/>
                <w:szCs w:val="16"/>
              </w:rPr>
              <w:t>мощность, МВт</w:t>
            </w:r>
          </w:p>
        </w:tc>
        <w:tc>
          <w:tcPr>
            <w:tcW w:w="741" w:type="pct"/>
            <w:shd w:val="clear" w:color="auto" w:fill="auto"/>
          </w:tcPr>
          <w:p w:rsidR="007817CD" w:rsidRPr="00057B8F" w:rsidRDefault="007817CD" w:rsidP="000B7F3F">
            <w:pPr>
              <w:keepNext/>
              <w:keepLines/>
              <w:rPr>
                <w:bCs/>
                <w:sz w:val="20"/>
                <w:szCs w:val="16"/>
              </w:rPr>
            </w:pPr>
            <w:r w:rsidRPr="00057B8F">
              <w:rPr>
                <w:bCs/>
                <w:sz w:val="20"/>
                <w:szCs w:val="16"/>
              </w:rPr>
              <w:t>Топливо</w:t>
            </w:r>
          </w:p>
        </w:tc>
        <w:tc>
          <w:tcPr>
            <w:tcW w:w="1462" w:type="pct"/>
            <w:shd w:val="clear" w:color="auto" w:fill="auto"/>
          </w:tcPr>
          <w:p w:rsidR="007817CD" w:rsidRPr="00057B8F" w:rsidRDefault="007817CD" w:rsidP="000B7F3F">
            <w:pPr>
              <w:keepNext/>
              <w:keepLines/>
              <w:rPr>
                <w:bCs/>
                <w:sz w:val="20"/>
                <w:szCs w:val="16"/>
              </w:rPr>
            </w:pPr>
            <w:r w:rsidRPr="00057B8F">
              <w:rPr>
                <w:bCs/>
                <w:sz w:val="20"/>
                <w:szCs w:val="16"/>
              </w:rPr>
              <w:t>Компания</w:t>
            </w:r>
          </w:p>
        </w:tc>
      </w:tr>
      <w:tr w:rsidR="00057B8F" w:rsidRPr="00057B8F" w:rsidTr="000C1535">
        <w:trPr>
          <w:cantSplit/>
        </w:trPr>
        <w:tc>
          <w:tcPr>
            <w:tcW w:w="214" w:type="pct"/>
            <w:shd w:val="clear" w:color="auto" w:fill="auto"/>
          </w:tcPr>
          <w:p w:rsidR="00150E1E" w:rsidRPr="00057B8F" w:rsidRDefault="00150E1E" w:rsidP="0002306E">
            <w:pPr>
              <w:numPr>
                <w:ilvl w:val="0"/>
                <w:numId w:val="188"/>
              </w:numPr>
              <w:rPr>
                <w:sz w:val="20"/>
                <w:szCs w:val="16"/>
              </w:rPr>
            </w:pPr>
          </w:p>
        </w:tc>
        <w:tc>
          <w:tcPr>
            <w:tcW w:w="1250" w:type="pct"/>
            <w:shd w:val="clear" w:color="auto" w:fill="auto"/>
          </w:tcPr>
          <w:p w:rsidR="00150E1E" w:rsidRPr="00057B8F" w:rsidRDefault="00150E1E" w:rsidP="00150E1E">
            <w:pPr>
              <w:rPr>
                <w:sz w:val="20"/>
                <w:szCs w:val="16"/>
              </w:rPr>
            </w:pPr>
            <w:r w:rsidRPr="00057B8F">
              <w:rPr>
                <w:sz w:val="20"/>
                <w:szCs w:val="16"/>
              </w:rPr>
              <w:t>Вилюйская ГЭС-1</w:t>
            </w:r>
          </w:p>
        </w:tc>
        <w:tc>
          <w:tcPr>
            <w:tcW w:w="444" w:type="pct"/>
            <w:shd w:val="clear" w:color="auto" w:fill="auto"/>
          </w:tcPr>
          <w:p w:rsidR="00150E1E" w:rsidRPr="00057B8F" w:rsidRDefault="00150E1E" w:rsidP="000C1535">
            <w:pPr>
              <w:jc w:val="center"/>
              <w:rPr>
                <w:sz w:val="20"/>
                <w:szCs w:val="16"/>
              </w:rPr>
            </w:pPr>
            <w:r w:rsidRPr="00057B8F">
              <w:rPr>
                <w:sz w:val="20"/>
                <w:szCs w:val="16"/>
              </w:rPr>
              <w:t>ГЭС</w:t>
            </w:r>
          </w:p>
        </w:tc>
        <w:tc>
          <w:tcPr>
            <w:tcW w:w="889" w:type="pct"/>
            <w:shd w:val="clear" w:color="auto" w:fill="auto"/>
          </w:tcPr>
          <w:p w:rsidR="00150E1E" w:rsidRPr="00057B8F" w:rsidRDefault="00150E1E" w:rsidP="000C1535">
            <w:pPr>
              <w:jc w:val="center"/>
              <w:rPr>
                <w:sz w:val="20"/>
                <w:szCs w:val="16"/>
              </w:rPr>
            </w:pPr>
            <w:r w:rsidRPr="00057B8F">
              <w:rPr>
                <w:sz w:val="20"/>
                <w:szCs w:val="16"/>
              </w:rPr>
              <w:t>340</w:t>
            </w:r>
          </w:p>
        </w:tc>
        <w:tc>
          <w:tcPr>
            <w:tcW w:w="741" w:type="pct"/>
            <w:shd w:val="clear" w:color="auto" w:fill="auto"/>
          </w:tcPr>
          <w:p w:rsidR="00150E1E" w:rsidRPr="00057B8F" w:rsidRDefault="00150E1E" w:rsidP="000C1535">
            <w:pPr>
              <w:rPr>
                <w:sz w:val="20"/>
                <w:szCs w:val="16"/>
              </w:rPr>
            </w:pPr>
          </w:p>
        </w:tc>
        <w:tc>
          <w:tcPr>
            <w:tcW w:w="1462" w:type="pct"/>
            <w:shd w:val="clear" w:color="auto" w:fill="auto"/>
          </w:tcPr>
          <w:p w:rsidR="00150E1E" w:rsidRPr="00057B8F" w:rsidRDefault="00150E1E" w:rsidP="000C1535">
            <w:pPr>
              <w:rPr>
                <w:sz w:val="20"/>
                <w:szCs w:val="16"/>
              </w:rPr>
            </w:pPr>
            <w:r w:rsidRPr="00057B8F">
              <w:rPr>
                <w:sz w:val="20"/>
                <w:szCs w:val="16"/>
              </w:rPr>
              <w:t>ПАО «Якутскэнерго»</w:t>
            </w:r>
          </w:p>
        </w:tc>
      </w:tr>
      <w:tr w:rsidR="00057B8F" w:rsidRPr="00057B8F" w:rsidTr="000B7F3F">
        <w:trPr>
          <w:cantSplit/>
        </w:trPr>
        <w:tc>
          <w:tcPr>
            <w:tcW w:w="214" w:type="pct"/>
            <w:shd w:val="clear" w:color="auto" w:fill="auto"/>
          </w:tcPr>
          <w:p w:rsidR="007817CD" w:rsidRPr="00057B8F" w:rsidRDefault="007817CD" w:rsidP="0002306E">
            <w:pPr>
              <w:numPr>
                <w:ilvl w:val="0"/>
                <w:numId w:val="188"/>
              </w:numPr>
              <w:rPr>
                <w:sz w:val="20"/>
                <w:szCs w:val="16"/>
              </w:rPr>
            </w:pPr>
          </w:p>
        </w:tc>
        <w:tc>
          <w:tcPr>
            <w:tcW w:w="1250" w:type="pct"/>
            <w:shd w:val="clear" w:color="auto" w:fill="auto"/>
          </w:tcPr>
          <w:p w:rsidR="007817CD" w:rsidRPr="00057B8F" w:rsidRDefault="00150E1E" w:rsidP="000B7F3F">
            <w:pPr>
              <w:rPr>
                <w:sz w:val="20"/>
                <w:szCs w:val="16"/>
              </w:rPr>
            </w:pPr>
            <w:r w:rsidRPr="00057B8F">
              <w:rPr>
                <w:sz w:val="20"/>
                <w:szCs w:val="16"/>
              </w:rPr>
              <w:t>Вилюйская ГЭС-2</w:t>
            </w:r>
          </w:p>
        </w:tc>
        <w:tc>
          <w:tcPr>
            <w:tcW w:w="444" w:type="pct"/>
            <w:shd w:val="clear" w:color="auto" w:fill="auto"/>
          </w:tcPr>
          <w:p w:rsidR="007817CD" w:rsidRPr="00057B8F" w:rsidRDefault="007817CD" w:rsidP="000B7F3F">
            <w:pPr>
              <w:jc w:val="center"/>
              <w:rPr>
                <w:sz w:val="20"/>
                <w:szCs w:val="16"/>
              </w:rPr>
            </w:pPr>
            <w:r w:rsidRPr="00057B8F">
              <w:rPr>
                <w:sz w:val="20"/>
                <w:szCs w:val="16"/>
              </w:rPr>
              <w:t>ГЭС</w:t>
            </w:r>
          </w:p>
        </w:tc>
        <w:tc>
          <w:tcPr>
            <w:tcW w:w="889" w:type="pct"/>
            <w:shd w:val="clear" w:color="auto" w:fill="auto"/>
          </w:tcPr>
          <w:p w:rsidR="007817CD" w:rsidRPr="00057B8F" w:rsidRDefault="00150E1E" w:rsidP="000B7F3F">
            <w:pPr>
              <w:jc w:val="center"/>
              <w:rPr>
                <w:sz w:val="20"/>
                <w:szCs w:val="16"/>
              </w:rPr>
            </w:pPr>
            <w:r w:rsidRPr="00057B8F">
              <w:rPr>
                <w:sz w:val="20"/>
                <w:szCs w:val="16"/>
              </w:rPr>
              <w:t>34</w:t>
            </w:r>
            <w:r w:rsidR="007817CD" w:rsidRPr="00057B8F">
              <w:rPr>
                <w:sz w:val="20"/>
                <w:szCs w:val="16"/>
              </w:rPr>
              <w:t>0</w:t>
            </w:r>
          </w:p>
        </w:tc>
        <w:tc>
          <w:tcPr>
            <w:tcW w:w="741" w:type="pct"/>
            <w:shd w:val="clear" w:color="auto" w:fill="auto"/>
          </w:tcPr>
          <w:p w:rsidR="007817CD" w:rsidRPr="00057B8F" w:rsidRDefault="007817CD" w:rsidP="000B7F3F">
            <w:pPr>
              <w:rPr>
                <w:sz w:val="20"/>
                <w:szCs w:val="16"/>
              </w:rPr>
            </w:pPr>
          </w:p>
        </w:tc>
        <w:tc>
          <w:tcPr>
            <w:tcW w:w="1462" w:type="pct"/>
            <w:shd w:val="clear" w:color="auto" w:fill="auto"/>
          </w:tcPr>
          <w:p w:rsidR="007817CD" w:rsidRPr="00057B8F" w:rsidRDefault="00AE266B" w:rsidP="00AE266B">
            <w:pPr>
              <w:rPr>
                <w:sz w:val="20"/>
                <w:szCs w:val="16"/>
              </w:rPr>
            </w:pPr>
            <w:r w:rsidRPr="00057B8F">
              <w:rPr>
                <w:sz w:val="20"/>
                <w:szCs w:val="16"/>
              </w:rPr>
              <w:t>П</w:t>
            </w:r>
            <w:r w:rsidR="007817CD" w:rsidRPr="00057B8F">
              <w:rPr>
                <w:sz w:val="20"/>
                <w:szCs w:val="16"/>
              </w:rPr>
              <w:t>АО</w:t>
            </w:r>
            <w:r w:rsidR="00091CFA" w:rsidRPr="00057B8F">
              <w:rPr>
                <w:sz w:val="20"/>
                <w:szCs w:val="16"/>
              </w:rPr>
              <w:t xml:space="preserve"> </w:t>
            </w:r>
            <w:r w:rsidR="007817CD" w:rsidRPr="00057B8F">
              <w:rPr>
                <w:sz w:val="20"/>
                <w:szCs w:val="16"/>
              </w:rPr>
              <w:t>«Якутскэнерго»</w:t>
            </w:r>
          </w:p>
        </w:tc>
      </w:tr>
      <w:tr w:rsidR="00057B8F" w:rsidRPr="00057B8F" w:rsidTr="000B7F3F">
        <w:trPr>
          <w:cantSplit/>
        </w:trPr>
        <w:tc>
          <w:tcPr>
            <w:tcW w:w="214" w:type="pct"/>
            <w:shd w:val="clear" w:color="auto" w:fill="auto"/>
          </w:tcPr>
          <w:p w:rsidR="007817CD" w:rsidRPr="00057B8F" w:rsidRDefault="007817CD" w:rsidP="0002306E">
            <w:pPr>
              <w:numPr>
                <w:ilvl w:val="0"/>
                <w:numId w:val="188"/>
              </w:numPr>
              <w:rPr>
                <w:sz w:val="20"/>
                <w:szCs w:val="16"/>
              </w:rPr>
            </w:pPr>
          </w:p>
        </w:tc>
        <w:tc>
          <w:tcPr>
            <w:tcW w:w="1250" w:type="pct"/>
            <w:shd w:val="clear" w:color="auto" w:fill="auto"/>
          </w:tcPr>
          <w:p w:rsidR="007817CD" w:rsidRPr="00057B8F" w:rsidRDefault="007817CD" w:rsidP="000B7F3F">
            <w:pPr>
              <w:rPr>
                <w:sz w:val="20"/>
                <w:szCs w:val="16"/>
              </w:rPr>
            </w:pPr>
            <w:r w:rsidRPr="00057B8F">
              <w:rPr>
                <w:sz w:val="20"/>
                <w:szCs w:val="16"/>
              </w:rPr>
              <w:t>Светлинская ГЭС</w:t>
            </w:r>
          </w:p>
        </w:tc>
        <w:tc>
          <w:tcPr>
            <w:tcW w:w="444" w:type="pct"/>
            <w:shd w:val="clear" w:color="auto" w:fill="auto"/>
          </w:tcPr>
          <w:p w:rsidR="007817CD" w:rsidRPr="00057B8F" w:rsidRDefault="007817CD" w:rsidP="000B7F3F">
            <w:pPr>
              <w:jc w:val="center"/>
              <w:rPr>
                <w:sz w:val="20"/>
                <w:szCs w:val="16"/>
              </w:rPr>
            </w:pPr>
            <w:r w:rsidRPr="00057B8F">
              <w:rPr>
                <w:sz w:val="20"/>
                <w:szCs w:val="16"/>
              </w:rPr>
              <w:t>ГЭС</w:t>
            </w:r>
          </w:p>
        </w:tc>
        <w:tc>
          <w:tcPr>
            <w:tcW w:w="889" w:type="pct"/>
            <w:shd w:val="clear" w:color="auto" w:fill="auto"/>
          </w:tcPr>
          <w:p w:rsidR="007817CD" w:rsidRPr="00057B8F" w:rsidRDefault="007817CD" w:rsidP="005E5318">
            <w:pPr>
              <w:jc w:val="center"/>
              <w:rPr>
                <w:sz w:val="20"/>
                <w:szCs w:val="16"/>
              </w:rPr>
            </w:pPr>
            <w:r w:rsidRPr="00057B8F">
              <w:rPr>
                <w:sz w:val="20"/>
                <w:szCs w:val="16"/>
              </w:rPr>
              <w:t>27</w:t>
            </w:r>
            <w:r w:rsidR="005E5318" w:rsidRPr="00057B8F">
              <w:rPr>
                <w:sz w:val="20"/>
                <w:szCs w:val="16"/>
              </w:rPr>
              <w:t>7,5</w:t>
            </w:r>
          </w:p>
        </w:tc>
        <w:tc>
          <w:tcPr>
            <w:tcW w:w="741" w:type="pct"/>
            <w:shd w:val="clear" w:color="auto" w:fill="auto"/>
          </w:tcPr>
          <w:p w:rsidR="007817CD" w:rsidRPr="00057B8F" w:rsidRDefault="007817CD" w:rsidP="000B7F3F">
            <w:pPr>
              <w:rPr>
                <w:sz w:val="20"/>
                <w:szCs w:val="16"/>
              </w:rPr>
            </w:pPr>
          </w:p>
        </w:tc>
        <w:tc>
          <w:tcPr>
            <w:tcW w:w="1462" w:type="pct"/>
            <w:shd w:val="clear" w:color="auto" w:fill="auto"/>
          </w:tcPr>
          <w:p w:rsidR="007817CD" w:rsidRPr="00057B8F" w:rsidRDefault="00DE17FF" w:rsidP="000B7F3F">
            <w:pPr>
              <w:rPr>
                <w:sz w:val="20"/>
                <w:szCs w:val="16"/>
              </w:rPr>
            </w:pPr>
            <w:r w:rsidRPr="00057B8F">
              <w:rPr>
                <w:sz w:val="20"/>
                <w:szCs w:val="16"/>
              </w:rPr>
              <w:t>АО «Вилюйская ГЭС-3»</w:t>
            </w:r>
          </w:p>
        </w:tc>
      </w:tr>
      <w:tr w:rsidR="00057B8F" w:rsidRPr="00057B8F" w:rsidTr="000B7F3F">
        <w:trPr>
          <w:cantSplit/>
        </w:trPr>
        <w:tc>
          <w:tcPr>
            <w:tcW w:w="214" w:type="pct"/>
            <w:shd w:val="clear" w:color="auto" w:fill="auto"/>
          </w:tcPr>
          <w:p w:rsidR="007817CD" w:rsidRPr="00057B8F" w:rsidRDefault="007817CD" w:rsidP="0002306E">
            <w:pPr>
              <w:numPr>
                <w:ilvl w:val="0"/>
                <w:numId w:val="188"/>
              </w:numPr>
              <w:rPr>
                <w:sz w:val="20"/>
                <w:szCs w:val="16"/>
              </w:rPr>
            </w:pPr>
          </w:p>
        </w:tc>
        <w:tc>
          <w:tcPr>
            <w:tcW w:w="1250" w:type="pct"/>
            <w:shd w:val="clear" w:color="auto" w:fill="auto"/>
          </w:tcPr>
          <w:p w:rsidR="007817CD" w:rsidRPr="00057B8F" w:rsidRDefault="007817CD" w:rsidP="000B7F3F">
            <w:pPr>
              <w:rPr>
                <w:sz w:val="20"/>
                <w:szCs w:val="16"/>
              </w:rPr>
            </w:pPr>
            <w:r w:rsidRPr="00057B8F">
              <w:rPr>
                <w:sz w:val="20"/>
                <w:szCs w:val="16"/>
              </w:rPr>
              <w:t>Нерюнгринская ГРЭС</w:t>
            </w:r>
          </w:p>
        </w:tc>
        <w:tc>
          <w:tcPr>
            <w:tcW w:w="444" w:type="pct"/>
            <w:shd w:val="clear" w:color="auto" w:fill="auto"/>
          </w:tcPr>
          <w:p w:rsidR="007817CD" w:rsidRPr="00057B8F" w:rsidRDefault="007817CD" w:rsidP="000B7F3F">
            <w:pPr>
              <w:jc w:val="center"/>
              <w:rPr>
                <w:sz w:val="20"/>
                <w:szCs w:val="16"/>
              </w:rPr>
            </w:pPr>
            <w:r w:rsidRPr="00057B8F">
              <w:rPr>
                <w:sz w:val="20"/>
                <w:szCs w:val="16"/>
              </w:rPr>
              <w:t>ТЭС</w:t>
            </w:r>
          </w:p>
        </w:tc>
        <w:tc>
          <w:tcPr>
            <w:tcW w:w="889" w:type="pct"/>
            <w:shd w:val="clear" w:color="auto" w:fill="auto"/>
          </w:tcPr>
          <w:p w:rsidR="007817CD" w:rsidRPr="00057B8F" w:rsidRDefault="007817CD" w:rsidP="000B7F3F">
            <w:pPr>
              <w:jc w:val="center"/>
              <w:rPr>
                <w:sz w:val="20"/>
                <w:szCs w:val="16"/>
              </w:rPr>
            </w:pPr>
            <w:r w:rsidRPr="00057B8F">
              <w:rPr>
                <w:sz w:val="20"/>
                <w:szCs w:val="16"/>
              </w:rPr>
              <w:t>570</w:t>
            </w:r>
          </w:p>
        </w:tc>
        <w:tc>
          <w:tcPr>
            <w:tcW w:w="741" w:type="pct"/>
            <w:shd w:val="clear" w:color="auto" w:fill="auto"/>
          </w:tcPr>
          <w:p w:rsidR="007817CD" w:rsidRPr="00057B8F" w:rsidRDefault="007817CD" w:rsidP="000B7F3F">
            <w:pPr>
              <w:rPr>
                <w:sz w:val="20"/>
                <w:szCs w:val="16"/>
              </w:rPr>
            </w:pPr>
            <w:r w:rsidRPr="00057B8F">
              <w:rPr>
                <w:sz w:val="20"/>
                <w:szCs w:val="16"/>
              </w:rPr>
              <w:t>Уголь, мазут</w:t>
            </w:r>
          </w:p>
        </w:tc>
        <w:tc>
          <w:tcPr>
            <w:tcW w:w="1462" w:type="pct"/>
            <w:shd w:val="clear" w:color="auto" w:fill="auto"/>
          </w:tcPr>
          <w:p w:rsidR="007817CD" w:rsidRPr="00057B8F" w:rsidRDefault="007817CD" w:rsidP="000B7F3F">
            <w:pPr>
              <w:rPr>
                <w:sz w:val="20"/>
                <w:szCs w:val="16"/>
              </w:rPr>
            </w:pPr>
            <w:r w:rsidRPr="00057B8F">
              <w:rPr>
                <w:sz w:val="20"/>
                <w:szCs w:val="16"/>
              </w:rPr>
              <w:t>АО «Дальневосточная генерирующая компания»</w:t>
            </w:r>
          </w:p>
        </w:tc>
      </w:tr>
      <w:tr w:rsidR="00057B8F" w:rsidRPr="00057B8F" w:rsidTr="000C1535">
        <w:trPr>
          <w:cantSplit/>
        </w:trPr>
        <w:tc>
          <w:tcPr>
            <w:tcW w:w="214" w:type="pct"/>
            <w:shd w:val="clear" w:color="auto" w:fill="auto"/>
          </w:tcPr>
          <w:p w:rsidR="00DE17FF" w:rsidRPr="00057B8F" w:rsidRDefault="00DE17FF" w:rsidP="0002306E">
            <w:pPr>
              <w:numPr>
                <w:ilvl w:val="0"/>
                <w:numId w:val="188"/>
              </w:numPr>
              <w:rPr>
                <w:sz w:val="20"/>
                <w:szCs w:val="16"/>
              </w:rPr>
            </w:pPr>
          </w:p>
        </w:tc>
        <w:tc>
          <w:tcPr>
            <w:tcW w:w="1250" w:type="pct"/>
            <w:shd w:val="clear" w:color="auto" w:fill="auto"/>
          </w:tcPr>
          <w:p w:rsidR="00DE17FF" w:rsidRPr="00057B8F" w:rsidRDefault="00DE17FF" w:rsidP="000C1535">
            <w:pPr>
              <w:rPr>
                <w:sz w:val="20"/>
                <w:szCs w:val="16"/>
              </w:rPr>
            </w:pPr>
            <w:r w:rsidRPr="00057B8F">
              <w:rPr>
                <w:sz w:val="20"/>
                <w:szCs w:val="16"/>
              </w:rPr>
              <w:t>Талаканская ГТЭС</w:t>
            </w:r>
          </w:p>
        </w:tc>
        <w:tc>
          <w:tcPr>
            <w:tcW w:w="444" w:type="pct"/>
            <w:shd w:val="clear" w:color="auto" w:fill="auto"/>
          </w:tcPr>
          <w:p w:rsidR="00DE17FF" w:rsidRPr="00057B8F" w:rsidRDefault="00DE17FF" w:rsidP="000C1535">
            <w:pPr>
              <w:jc w:val="center"/>
              <w:rPr>
                <w:sz w:val="20"/>
                <w:szCs w:val="16"/>
              </w:rPr>
            </w:pPr>
            <w:r w:rsidRPr="00057B8F">
              <w:rPr>
                <w:sz w:val="20"/>
                <w:szCs w:val="16"/>
              </w:rPr>
              <w:t>ТЭС</w:t>
            </w:r>
          </w:p>
        </w:tc>
        <w:tc>
          <w:tcPr>
            <w:tcW w:w="889" w:type="pct"/>
            <w:shd w:val="clear" w:color="auto" w:fill="auto"/>
          </w:tcPr>
          <w:p w:rsidR="00DE17FF" w:rsidRPr="00057B8F" w:rsidRDefault="00DE17FF" w:rsidP="000C1535">
            <w:pPr>
              <w:jc w:val="center"/>
              <w:rPr>
                <w:sz w:val="20"/>
                <w:szCs w:val="16"/>
              </w:rPr>
            </w:pPr>
            <w:r w:rsidRPr="00057B8F">
              <w:rPr>
                <w:sz w:val="20"/>
                <w:szCs w:val="16"/>
              </w:rPr>
              <w:t>144</w:t>
            </w:r>
          </w:p>
        </w:tc>
        <w:tc>
          <w:tcPr>
            <w:tcW w:w="741" w:type="pct"/>
            <w:shd w:val="clear" w:color="auto" w:fill="auto"/>
          </w:tcPr>
          <w:p w:rsidR="00DE17FF" w:rsidRPr="00057B8F" w:rsidRDefault="00DE17FF" w:rsidP="000C1535">
            <w:pPr>
              <w:rPr>
                <w:sz w:val="20"/>
                <w:szCs w:val="16"/>
              </w:rPr>
            </w:pPr>
            <w:r w:rsidRPr="00057B8F">
              <w:rPr>
                <w:sz w:val="20"/>
                <w:szCs w:val="16"/>
              </w:rPr>
              <w:t>Газ</w:t>
            </w:r>
          </w:p>
        </w:tc>
        <w:tc>
          <w:tcPr>
            <w:tcW w:w="1462" w:type="pct"/>
            <w:shd w:val="clear" w:color="auto" w:fill="auto"/>
          </w:tcPr>
          <w:p w:rsidR="00DE17FF" w:rsidRPr="00057B8F" w:rsidRDefault="00641B6E" w:rsidP="000C1535">
            <w:pPr>
              <w:rPr>
                <w:sz w:val="20"/>
                <w:szCs w:val="20"/>
              </w:rPr>
            </w:pPr>
            <w:r w:rsidRPr="00057B8F">
              <w:rPr>
                <w:sz w:val="20"/>
                <w:szCs w:val="20"/>
              </w:rPr>
              <w:t>П</w:t>
            </w:r>
            <w:r w:rsidR="00DE17FF" w:rsidRPr="00057B8F">
              <w:rPr>
                <w:sz w:val="20"/>
                <w:szCs w:val="20"/>
              </w:rPr>
              <w:t>АО «Сургутнефтегаз»</w:t>
            </w:r>
          </w:p>
        </w:tc>
      </w:tr>
      <w:tr w:rsidR="00057B8F" w:rsidRPr="00057B8F" w:rsidTr="000B7F3F">
        <w:trPr>
          <w:cantSplit/>
        </w:trPr>
        <w:tc>
          <w:tcPr>
            <w:tcW w:w="214" w:type="pct"/>
            <w:shd w:val="clear" w:color="auto" w:fill="auto"/>
          </w:tcPr>
          <w:p w:rsidR="007817CD" w:rsidRPr="00057B8F" w:rsidRDefault="007817CD" w:rsidP="0002306E">
            <w:pPr>
              <w:numPr>
                <w:ilvl w:val="0"/>
                <w:numId w:val="188"/>
              </w:numPr>
              <w:rPr>
                <w:sz w:val="20"/>
                <w:szCs w:val="16"/>
              </w:rPr>
            </w:pPr>
          </w:p>
        </w:tc>
        <w:tc>
          <w:tcPr>
            <w:tcW w:w="1250" w:type="pct"/>
            <w:shd w:val="clear" w:color="auto" w:fill="auto"/>
          </w:tcPr>
          <w:p w:rsidR="007817CD" w:rsidRPr="00057B8F" w:rsidRDefault="007817CD" w:rsidP="000B7F3F">
            <w:pPr>
              <w:rPr>
                <w:sz w:val="20"/>
                <w:szCs w:val="16"/>
              </w:rPr>
            </w:pPr>
            <w:r w:rsidRPr="00057B8F">
              <w:rPr>
                <w:sz w:val="20"/>
                <w:szCs w:val="16"/>
              </w:rPr>
              <w:t>Якутская ГРЭС</w:t>
            </w:r>
          </w:p>
        </w:tc>
        <w:tc>
          <w:tcPr>
            <w:tcW w:w="444" w:type="pct"/>
            <w:shd w:val="clear" w:color="auto" w:fill="auto"/>
          </w:tcPr>
          <w:p w:rsidR="007817CD" w:rsidRPr="00057B8F" w:rsidRDefault="007817CD" w:rsidP="000B7F3F">
            <w:pPr>
              <w:jc w:val="center"/>
              <w:rPr>
                <w:sz w:val="20"/>
                <w:szCs w:val="16"/>
              </w:rPr>
            </w:pPr>
            <w:r w:rsidRPr="00057B8F">
              <w:rPr>
                <w:sz w:val="20"/>
                <w:szCs w:val="16"/>
              </w:rPr>
              <w:t>ТЭС</w:t>
            </w:r>
          </w:p>
        </w:tc>
        <w:tc>
          <w:tcPr>
            <w:tcW w:w="889" w:type="pct"/>
            <w:shd w:val="clear" w:color="auto" w:fill="auto"/>
          </w:tcPr>
          <w:p w:rsidR="007817CD" w:rsidRPr="00057B8F" w:rsidRDefault="008E2DBB" w:rsidP="005B1A4F">
            <w:pPr>
              <w:jc w:val="center"/>
              <w:rPr>
                <w:sz w:val="20"/>
                <w:szCs w:val="16"/>
              </w:rPr>
            </w:pPr>
            <w:r>
              <w:rPr>
                <w:color w:val="0070C0"/>
                <w:sz w:val="20"/>
                <w:szCs w:val="16"/>
              </w:rPr>
              <w:t>356</w:t>
            </w:r>
          </w:p>
        </w:tc>
        <w:tc>
          <w:tcPr>
            <w:tcW w:w="741" w:type="pct"/>
            <w:shd w:val="clear" w:color="auto" w:fill="auto"/>
          </w:tcPr>
          <w:p w:rsidR="007817CD" w:rsidRPr="00057B8F" w:rsidRDefault="007817CD" w:rsidP="000B7F3F">
            <w:pPr>
              <w:rPr>
                <w:sz w:val="20"/>
                <w:szCs w:val="16"/>
              </w:rPr>
            </w:pPr>
            <w:r w:rsidRPr="00057B8F">
              <w:rPr>
                <w:sz w:val="20"/>
                <w:szCs w:val="16"/>
              </w:rPr>
              <w:t>Газ, мазут</w:t>
            </w:r>
          </w:p>
        </w:tc>
        <w:tc>
          <w:tcPr>
            <w:tcW w:w="1462" w:type="pct"/>
            <w:shd w:val="clear" w:color="auto" w:fill="auto"/>
          </w:tcPr>
          <w:p w:rsidR="007817CD" w:rsidRPr="00057B8F" w:rsidRDefault="00AE266B" w:rsidP="00AE266B">
            <w:pPr>
              <w:rPr>
                <w:sz w:val="20"/>
                <w:szCs w:val="16"/>
              </w:rPr>
            </w:pPr>
            <w:r w:rsidRPr="00057B8F">
              <w:rPr>
                <w:sz w:val="20"/>
                <w:szCs w:val="16"/>
              </w:rPr>
              <w:t>П</w:t>
            </w:r>
            <w:r w:rsidR="007817CD" w:rsidRPr="00057B8F">
              <w:rPr>
                <w:sz w:val="20"/>
                <w:szCs w:val="16"/>
              </w:rPr>
              <w:t>АО «Якутскэнерго»</w:t>
            </w:r>
          </w:p>
        </w:tc>
      </w:tr>
      <w:tr w:rsidR="00057B8F" w:rsidRPr="00057B8F" w:rsidTr="000B7F3F">
        <w:trPr>
          <w:cantSplit/>
        </w:trPr>
        <w:tc>
          <w:tcPr>
            <w:tcW w:w="214" w:type="pct"/>
            <w:shd w:val="clear" w:color="auto" w:fill="auto"/>
          </w:tcPr>
          <w:p w:rsidR="005A10A2" w:rsidRPr="00057B8F" w:rsidRDefault="005A10A2" w:rsidP="0002306E">
            <w:pPr>
              <w:numPr>
                <w:ilvl w:val="0"/>
                <w:numId w:val="188"/>
              </w:numPr>
              <w:rPr>
                <w:sz w:val="20"/>
                <w:szCs w:val="16"/>
              </w:rPr>
            </w:pPr>
          </w:p>
        </w:tc>
        <w:tc>
          <w:tcPr>
            <w:tcW w:w="1250" w:type="pct"/>
            <w:shd w:val="clear" w:color="auto" w:fill="auto"/>
          </w:tcPr>
          <w:p w:rsidR="005A10A2" w:rsidRPr="00057B8F" w:rsidRDefault="005A10A2" w:rsidP="000B7F3F">
            <w:pPr>
              <w:rPr>
                <w:sz w:val="20"/>
                <w:szCs w:val="16"/>
              </w:rPr>
            </w:pPr>
            <w:r w:rsidRPr="00057B8F">
              <w:rPr>
                <w:sz w:val="20"/>
                <w:szCs w:val="16"/>
              </w:rPr>
              <w:t>Якутская ГРЭС-2</w:t>
            </w:r>
          </w:p>
        </w:tc>
        <w:tc>
          <w:tcPr>
            <w:tcW w:w="444" w:type="pct"/>
            <w:shd w:val="clear" w:color="auto" w:fill="auto"/>
          </w:tcPr>
          <w:p w:rsidR="005A10A2" w:rsidRPr="00057B8F" w:rsidRDefault="005A10A2" w:rsidP="000B7F3F">
            <w:pPr>
              <w:jc w:val="center"/>
              <w:rPr>
                <w:sz w:val="20"/>
                <w:szCs w:val="16"/>
              </w:rPr>
            </w:pPr>
            <w:r w:rsidRPr="00057B8F">
              <w:rPr>
                <w:sz w:val="20"/>
                <w:szCs w:val="16"/>
              </w:rPr>
              <w:t>ТЭС</w:t>
            </w:r>
          </w:p>
        </w:tc>
        <w:tc>
          <w:tcPr>
            <w:tcW w:w="889" w:type="pct"/>
            <w:shd w:val="clear" w:color="auto" w:fill="auto"/>
          </w:tcPr>
          <w:p w:rsidR="005A10A2" w:rsidRPr="00057B8F" w:rsidRDefault="005A10A2" w:rsidP="005B1A4F">
            <w:pPr>
              <w:jc w:val="center"/>
              <w:rPr>
                <w:sz w:val="20"/>
                <w:szCs w:val="16"/>
              </w:rPr>
            </w:pPr>
            <w:r w:rsidRPr="00057B8F">
              <w:rPr>
                <w:sz w:val="20"/>
                <w:szCs w:val="16"/>
              </w:rPr>
              <w:t>193,48</w:t>
            </w:r>
          </w:p>
        </w:tc>
        <w:tc>
          <w:tcPr>
            <w:tcW w:w="741" w:type="pct"/>
            <w:shd w:val="clear" w:color="auto" w:fill="auto"/>
          </w:tcPr>
          <w:p w:rsidR="005A10A2" w:rsidRPr="00057B8F" w:rsidRDefault="005A10A2" w:rsidP="000B7F3F">
            <w:pPr>
              <w:rPr>
                <w:sz w:val="20"/>
                <w:szCs w:val="16"/>
              </w:rPr>
            </w:pPr>
            <w:r w:rsidRPr="00057B8F">
              <w:rPr>
                <w:sz w:val="20"/>
                <w:szCs w:val="16"/>
              </w:rPr>
              <w:t>Газ, дизельное топливо</w:t>
            </w:r>
          </w:p>
        </w:tc>
        <w:tc>
          <w:tcPr>
            <w:tcW w:w="1462" w:type="pct"/>
            <w:shd w:val="clear" w:color="auto" w:fill="auto"/>
          </w:tcPr>
          <w:p w:rsidR="005A10A2" w:rsidRPr="00057B8F" w:rsidRDefault="005A10A2" w:rsidP="00AE266B">
            <w:pPr>
              <w:rPr>
                <w:sz w:val="20"/>
                <w:szCs w:val="16"/>
              </w:rPr>
            </w:pPr>
            <w:r w:rsidRPr="00057B8F">
              <w:rPr>
                <w:sz w:val="20"/>
                <w:szCs w:val="16"/>
              </w:rPr>
              <w:t>АО «Якутская ГРЭС-2»</w:t>
            </w:r>
          </w:p>
        </w:tc>
      </w:tr>
      <w:tr w:rsidR="00057B8F" w:rsidRPr="00057B8F" w:rsidTr="000B7F3F">
        <w:trPr>
          <w:cantSplit/>
        </w:trPr>
        <w:tc>
          <w:tcPr>
            <w:tcW w:w="1464" w:type="pct"/>
            <w:gridSpan w:val="2"/>
            <w:shd w:val="clear" w:color="auto" w:fill="auto"/>
          </w:tcPr>
          <w:p w:rsidR="007817CD" w:rsidRPr="00057B8F" w:rsidRDefault="007817CD" w:rsidP="000B7F3F">
            <w:pPr>
              <w:rPr>
                <w:iCs/>
                <w:sz w:val="20"/>
                <w:szCs w:val="16"/>
              </w:rPr>
            </w:pPr>
            <w:r w:rsidRPr="00057B8F">
              <w:rPr>
                <w:iCs/>
                <w:sz w:val="20"/>
                <w:szCs w:val="16"/>
              </w:rPr>
              <w:t>Всего</w:t>
            </w:r>
          </w:p>
        </w:tc>
        <w:tc>
          <w:tcPr>
            <w:tcW w:w="444" w:type="pct"/>
            <w:shd w:val="clear" w:color="auto" w:fill="auto"/>
          </w:tcPr>
          <w:p w:rsidR="007817CD" w:rsidRPr="00057B8F" w:rsidRDefault="007817CD" w:rsidP="000B7F3F">
            <w:pPr>
              <w:jc w:val="center"/>
              <w:rPr>
                <w:sz w:val="20"/>
                <w:szCs w:val="16"/>
              </w:rPr>
            </w:pPr>
          </w:p>
        </w:tc>
        <w:tc>
          <w:tcPr>
            <w:tcW w:w="889" w:type="pct"/>
            <w:shd w:val="clear" w:color="auto" w:fill="auto"/>
          </w:tcPr>
          <w:p w:rsidR="007817CD" w:rsidRPr="00057B8F" w:rsidRDefault="008E2DBB" w:rsidP="005B1A4F">
            <w:pPr>
              <w:jc w:val="center"/>
              <w:rPr>
                <w:sz w:val="20"/>
                <w:szCs w:val="16"/>
              </w:rPr>
            </w:pPr>
            <w:r>
              <w:rPr>
                <w:color w:val="0070C0"/>
                <w:sz w:val="20"/>
                <w:szCs w:val="16"/>
              </w:rPr>
              <w:t>2220,98</w:t>
            </w:r>
          </w:p>
        </w:tc>
        <w:tc>
          <w:tcPr>
            <w:tcW w:w="741" w:type="pct"/>
            <w:shd w:val="clear" w:color="auto" w:fill="auto"/>
          </w:tcPr>
          <w:p w:rsidR="007817CD" w:rsidRPr="00057B8F" w:rsidRDefault="007817CD" w:rsidP="000B7F3F">
            <w:pPr>
              <w:rPr>
                <w:sz w:val="20"/>
                <w:szCs w:val="16"/>
              </w:rPr>
            </w:pPr>
          </w:p>
        </w:tc>
        <w:tc>
          <w:tcPr>
            <w:tcW w:w="1462" w:type="pct"/>
            <w:shd w:val="clear" w:color="auto" w:fill="auto"/>
          </w:tcPr>
          <w:p w:rsidR="007817CD" w:rsidRPr="00057B8F" w:rsidRDefault="007817CD" w:rsidP="000B7F3F">
            <w:pPr>
              <w:rPr>
                <w:sz w:val="20"/>
                <w:szCs w:val="16"/>
              </w:rPr>
            </w:pPr>
          </w:p>
        </w:tc>
      </w:tr>
    </w:tbl>
    <w:p w:rsidR="007817CD" w:rsidRPr="00057B8F" w:rsidRDefault="007817CD" w:rsidP="007817CD">
      <w:pPr>
        <w:pStyle w:val="6"/>
      </w:pPr>
      <w:bookmarkStart w:id="2640" w:name="_Toc343872519"/>
      <w:r w:rsidRPr="00057B8F">
        <w:t>Действующие подстанции напряжением 220 кВ и выше</w:t>
      </w:r>
      <w:bookmarkEnd w:id="264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4"/>
        <w:gridCol w:w="2645"/>
        <w:gridCol w:w="3296"/>
        <w:gridCol w:w="3216"/>
      </w:tblGrid>
      <w:tr w:rsidR="00057B8F" w:rsidRPr="00057B8F" w:rsidTr="007E1678">
        <w:trPr>
          <w:cantSplit/>
          <w:tblHeader/>
        </w:trPr>
        <w:tc>
          <w:tcPr>
            <w:tcW w:w="216" w:type="pct"/>
            <w:shd w:val="clear" w:color="auto" w:fill="auto"/>
            <w:noWrap/>
          </w:tcPr>
          <w:p w:rsidR="007817CD" w:rsidRPr="00057B8F" w:rsidRDefault="007817CD" w:rsidP="000B7F3F">
            <w:pPr>
              <w:rPr>
                <w:bCs/>
                <w:sz w:val="20"/>
                <w:szCs w:val="16"/>
              </w:rPr>
            </w:pPr>
            <w:r w:rsidRPr="00057B8F">
              <w:rPr>
                <w:bCs/>
                <w:sz w:val="20"/>
                <w:szCs w:val="16"/>
              </w:rPr>
              <w:t>№</w:t>
            </w:r>
          </w:p>
        </w:tc>
        <w:tc>
          <w:tcPr>
            <w:tcW w:w="1382" w:type="pct"/>
            <w:shd w:val="clear" w:color="auto" w:fill="auto"/>
            <w:noWrap/>
          </w:tcPr>
          <w:p w:rsidR="007817CD" w:rsidRPr="00057B8F" w:rsidRDefault="007817CD" w:rsidP="000B7F3F">
            <w:pPr>
              <w:jc w:val="center"/>
              <w:rPr>
                <w:bCs/>
                <w:sz w:val="20"/>
                <w:szCs w:val="16"/>
              </w:rPr>
            </w:pPr>
            <w:r w:rsidRPr="00057B8F">
              <w:rPr>
                <w:bCs/>
                <w:sz w:val="20"/>
                <w:szCs w:val="16"/>
              </w:rPr>
              <w:t>Наименование подстанции</w:t>
            </w:r>
          </w:p>
        </w:tc>
        <w:tc>
          <w:tcPr>
            <w:tcW w:w="1722" w:type="pct"/>
            <w:shd w:val="clear" w:color="auto" w:fill="auto"/>
            <w:noWrap/>
          </w:tcPr>
          <w:p w:rsidR="007817CD" w:rsidRPr="00057B8F" w:rsidRDefault="007817CD" w:rsidP="000B7F3F">
            <w:pPr>
              <w:jc w:val="center"/>
              <w:rPr>
                <w:bCs/>
                <w:sz w:val="20"/>
                <w:szCs w:val="16"/>
              </w:rPr>
            </w:pPr>
            <w:r w:rsidRPr="00057B8F">
              <w:rPr>
                <w:bCs/>
                <w:sz w:val="20"/>
                <w:szCs w:val="16"/>
              </w:rPr>
              <w:t>Класс напряжения подстанции, кВ</w:t>
            </w:r>
          </w:p>
        </w:tc>
        <w:tc>
          <w:tcPr>
            <w:tcW w:w="1680" w:type="pct"/>
            <w:shd w:val="clear" w:color="auto" w:fill="auto"/>
            <w:noWrap/>
          </w:tcPr>
          <w:p w:rsidR="007817CD" w:rsidRPr="00057B8F" w:rsidRDefault="007817CD" w:rsidP="000B7F3F">
            <w:pPr>
              <w:jc w:val="center"/>
              <w:rPr>
                <w:bCs/>
                <w:sz w:val="20"/>
                <w:szCs w:val="16"/>
              </w:rPr>
            </w:pPr>
            <w:r w:rsidRPr="00057B8F">
              <w:rPr>
                <w:bCs/>
                <w:sz w:val="20"/>
                <w:szCs w:val="16"/>
              </w:rPr>
              <w:t>Установленная мощность, МВА</w:t>
            </w:r>
          </w:p>
        </w:tc>
      </w:tr>
      <w:tr w:rsidR="00057B8F" w:rsidRPr="00057B8F" w:rsidTr="007E1678">
        <w:trPr>
          <w:cantSplit/>
        </w:trPr>
        <w:tc>
          <w:tcPr>
            <w:tcW w:w="216" w:type="pct"/>
            <w:shd w:val="clear" w:color="auto" w:fill="auto"/>
          </w:tcPr>
          <w:p w:rsidR="00A2234F" w:rsidRPr="00057B8F" w:rsidRDefault="00A2234F" w:rsidP="0002306E">
            <w:pPr>
              <w:numPr>
                <w:ilvl w:val="0"/>
                <w:numId w:val="201"/>
              </w:numPr>
              <w:ind w:left="0"/>
              <w:rPr>
                <w:sz w:val="20"/>
                <w:szCs w:val="16"/>
              </w:rPr>
            </w:pPr>
          </w:p>
        </w:tc>
        <w:tc>
          <w:tcPr>
            <w:tcW w:w="1382" w:type="pct"/>
            <w:shd w:val="clear" w:color="auto" w:fill="auto"/>
          </w:tcPr>
          <w:p w:rsidR="00A2234F" w:rsidRPr="00057B8F" w:rsidRDefault="00A2234F" w:rsidP="000B7F3F">
            <w:pPr>
              <w:rPr>
                <w:sz w:val="20"/>
                <w:szCs w:val="16"/>
              </w:rPr>
            </w:pPr>
            <w:r w:rsidRPr="00057B8F">
              <w:rPr>
                <w:sz w:val="20"/>
                <w:szCs w:val="16"/>
              </w:rPr>
              <w:t>Айхал</w:t>
            </w:r>
          </w:p>
        </w:tc>
        <w:tc>
          <w:tcPr>
            <w:tcW w:w="1722" w:type="pct"/>
            <w:shd w:val="clear" w:color="auto" w:fill="auto"/>
          </w:tcPr>
          <w:p w:rsidR="00A2234F" w:rsidRPr="00057B8F" w:rsidRDefault="00A2234F" w:rsidP="000B7F3F">
            <w:pPr>
              <w:jc w:val="center"/>
              <w:rPr>
                <w:sz w:val="20"/>
                <w:szCs w:val="16"/>
              </w:rPr>
            </w:pPr>
            <w:r w:rsidRPr="00057B8F">
              <w:rPr>
                <w:sz w:val="20"/>
                <w:szCs w:val="16"/>
              </w:rPr>
              <w:t>220</w:t>
            </w:r>
          </w:p>
        </w:tc>
        <w:tc>
          <w:tcPr>
            <w:tcW w:w="1680" w:type="pct"/>
            <w:shd w:val="clear" w:color="auto" w:fill="auto"/>
          </w:tcPr>
          <w:p w:rsidR="00A2234F" w:rsidRPr="00057B8F" w:rsidRDefault="00A2234F" w:rsidP="00D809EF">
            <w:pPr>
              <w:jc w:val="center"/>
              <w:rPr>
                <w:sz w:val="20"/>
                <w:szCs w:val="16"/>
              </w:rPr>
            </w:pPr>
            <w:r w:rsidRPr="00057B8F">
              <w:rPr>
                <w:sz w:val="20"/>
                <w:szCs w:val="16"/>
              </w:rPr>
              <w:t>250</w:t>
            </w:r>
          </w:p>
        </w:tc>
      </w:tr>
      <w:tr w:rsidR="00057B8F" w:rsidRPr="00057B8F" w:rsidTr="007E1678">
        <w:trPr>
          <w:cantSplit/>
        </w:trPr>
        <w:tc>
          <w:tcPr>
            <w:tcW w:w="216" w:type="pct"/>
            <w:shd w:val="clear" w:color="auto" w:fill="auto"/>
          </w:tcPr>
          <w:p w:rsidR="00A2234F" w:rsidRPr="00057B8F" w:rsidRDefault="00A2234F" w:rsidP="0002306E">
            <w:pPr>
              <w:numPr>
                <w:ilvl w:val="0"/>
                <w:numId w:val="201"/>
              </w:numPr>
              <w:ind w:left="0"/>
              <w:rPr>
                <w:sz w:val="20"/>
                <w:szCs w:val="16"/>
              </w:rPr>
            </w:pPr>
          </w:p>
        </w:tc>
        <w:tc>
          <w:tcPr>
            <w:tcW w:w="1382" w:type="pct"/>
            <w:shd w:val="clear" w:color="auto" w:fill="auto"/>
          </w:tcPr>
          <w:p w:rsidR="00A2234F" w:rsidRPr="00057B8F" w:rsidRDefault="00A2234F" w:rsidP="000B7F3F">
            <w:pPr>
              <w:rPr>
                <w:sz w:val="20"/>
                <w:szCs w:val="16"/>
              </w:rPr>
            </w:pPr>
            <w:r w:rsidRPr="00057B8F">
              <w:rPr>
                <w:sz w:val="20"/>
                <w:szCs w:val="16"/>
              </w:rPr>
              <w:t>ГПП-5</w:t>
            </w:r>
          </w:p>
        </w:tc>
        <w:tc>
          <w:tcPr>
            <w:tcW w:w="1722" w:type="pct"/>
            <w:shd w:val="clear" w:color="auto" w:fill="auto"/>
          </w:tcPr>
          <w:p w:rsidR="00A2234F" w:rsidRPr="00057B8F" w:rsidRDefault="00A2234F" w:rsidP="000B7F3F">
            <w:pPr>
              <w:jc w:val="center"/>
              <w:rPr>
                <w:sz w:val="20"/>
                <w:szCs w:val="16"/>
              </w:rPr>
            </w:pPr>
            <w:r w:rsidRPr="00057B8F">
              <w:rPr>
                <w:sz w:val="20"/>
                <w:szCs w:val="16"/>
              </w:rPr>
              <w:t>220</w:t>
            </w:r>
          </w:p>
        </w:tc>
        <w:tc>
          <w:tcPr>
            <w:tcW w:w="1680" w:type="pct"/>
            <w:shd w:val="clear" w:color="auto" w:fill="auto"/>
          </w:tcPr>
          <w:p w:rsidR="00A2234F" w:rsidRPr="00057B8F" w:rsidRDefault="00A2234F" w:rsidP="00D809EF">
            <w:pPr>
              <w:jc w:val="center"/>
              <w:rPr>
                <w:sz w:val="20"/>
                <w:szCs w:val="16"/>
              </w:rPr>
            </w:pPr>
            <w:r w:rsidRPr="00057B8F">
              <w:rPr>
                <w:sz w:val="20"/>
                <w:szCs w:val="16"/>
              </w:rPr>
              <w:t>-</w:t>
            </w:r>
          </w:p>
        </w:tc>
      </w:tr>
      <w:tr w:rsidR="00057B8F" w:rsidRPr="00057B8F" w:rsidTr="007E1678">
        <w:trPr>
          <w:cantSplit/>
        </w:trPr>
        <w:tc>
          <w:tcPr>
            <w:tcW w:w="216" w:type="pct"/>
            <w:shd w:val="clear" w:color="auto" w:fill="auto"/>
          </w:tcPr>
          <w:p w:rsidR="00A2234F" w:rsidRPr="00057B8F" w:rsidRDefault="00A2234F" w:rsidP="0002306E">
            <w:pPr>
              <w:numPr>
                <w:ilvl w:val="0"/>
                <w:numId w:val="201"/>
              </w:numPr>
              <w:ind w:left="0"/>
              <w:rPr>
                <w:sz w:val="20"/>
                <w:szCs w:val="16"/>
              </w:rPr>
            </w:pPr>
          </w:p>
        </w:tc>
        <w:tc>
          <w:tcPr>
            <w:tcW w:w="1382" w:type="pct"/>
            <w:shd w:val="clear" w:color="auto" w:fill="auto"/>
          </w:tcPr>
          <w:p w:rsidR="00A2234F" w:rsidRPr="00057B8F" w:rsidRDefault="00A2234F" w:rsidP="000B7F3F">
            <w:pPr>
              <w:rPr>
                <w:sz w:val="20"/>
                <w:szCs w:val="16"/>
              </w:rPr>
            </w:pPr>
            <w:r w:rsidRPr="00057B8F">
              <w:rPr>
                <w:sz w:val="20"/>
                <w:szCs w:val="16"/>
              </w:rPr>
              <w:t>ГПП-6</w:t>
            </w:r>
          </w:p>
        </w:tc>
        <w:tc>
          <w:tcPr>
            <w:tcW w:w="1722" w:type="pct"/>
            <w:shd w:val="clear" w:color="auto" w:fill="auto"/>
          </w:tcPr>
          <w:p w:rsidR="00A2234F" w:rsidRPr="00057B8F" w:rsidRDefault="00A2234F" w:rsidP="000B7F3F">
            <w:pPr>
              <w:jc w:val="center"/>
              <w:rPr>
                <w:sz w:val="20"/>
                <w:szCs w:val="16"/>
              </w:rPr>
            </w:pPr>
            <w:r w:rsidRPr="00057B8F">
              <w:rPr>
                <w:sz w:val="20"/>
                <w:szCs w:val="16"/>
              </w:rPr>
              <w:t>220</w:t>
            </w:r>
          </w:p>
        </w:tc>
        <w:tc>
          <w:tcPr>
            <w:tcW w:w="1680" w:type="pct"/>
            <w:shd w:val="clear" w:color="auto" w:fill="auto"/>
          </w:tcPr>
          <w:p w:rsidR="00A2234F" w:rsidRPr="00057B8F" w:rsidRDefault="00A2234F" w:rsidP="00D809EF">
            <w:pPr>
              <w:jc w:val="center"/>
              <w:rPr>
                <w:sz w:val="20"/>
                <w:szCs w:val="16"/>
              </w:rPr>
            </w:pPr>
            <w:r w:rsidRPr="00057B8F">
              <w:rPr>
                <w:sz w:val="20"/>
                <w:szCs w:val="16"/>
              </w:rPr>
              <w:t>375</w:t>
            </w:r>
          </w:p>
        </w:tc>
      </w:tr>
      <w:tr w:rsidR="00057B8F" w:rsidRPr="00057B8F" w:rsidTr="007E1678">
        <w:trPr>
          <w:cantSplit/>
        </w:trPr>
        <w:tc>
          <w:tcPr>
            <w:tcW w:w="216" w:type="pct"/>
            <w:shd w:val="clear" w:color="auto" w:fill="auto"/>
          </w:tcPr>
          <w:p w:rsidR="00A2234F" w:rsidRPr="00057B8F" w:rsidRDefault="00A2234F" w:rsidP="0002306E">
            <w:pPr>
              <w:numPr>
                <w:ilvl w:val="0"/>
                <w:numId w:val="201"/>
              </w:numPr>
              <w:ind w:left="0"/>
              <w:rPr>
                <w:sz w:val="20"/>
                <w:szCs w:val="16"/>
              </w:rPr>
            </w:pPr>
          </w:p>
        </w:tc>
        <w:tc>
          <w:tcPr>
            <w:tcW w:w="1382" w:type="pct"/>
            <w:shd w:val="clear" w:color="auto" w:fill="auto"/>
          </w:tcPr>
          <w:p w:rsidR="00A2234F" w:rsidRPr="00057B8F" w:rsidRDefault="00A2234F" w:rsidP="007F3D62">
            <w:pPr>
              <w:rPr>
                <w:sz w:val="20"/>
                <w:szCs w:val="16"/>
              </w:rPr>
            </w:pPr>
            <w:r w:rsidRPr="00057B8F">
              <w:rPr>
                <w:sz w:val="20"/>
                <w:szCs w:val="16"/>
              </w:rPr>
              <w:t>Ленск</w:t>
            </w:r>
          </w:p>
        </w:tc>
        <w:tc>
          <w:tcPr>
            <w:tcW w:w="1722" w:type="pct"/>
            <w:shd w:val="clear" w:color="auto" w:fill="auto"/>
          </w:tcPr>
          <w:p w:rsidR="00A2234F" w:rsidRPr="00057B8F" w:rsidRDefault="00A2234F" w:rsidP="007F3D62">
            <w:pPr>
              <w:jc w:val="center"/>
              <w:rPr>
                <w:sz w:val="20"/>
                <w:szCs w:val="16"/>
              </w:rPr>
            </w:pPr>
            <w:r w:rsidRPr="00057B8F">
              <w:rPr>
                <w:sz w:val="20"/>
                <w:szCs w:val="16"/>
              </w:rPr>
              <w:t>220</w:t>
            </w:r>
            <w:r w:rsidRPr="00057B8F">
              <w:rPr>
                <w:vanish/>
                <w:sz w:val="20"/>
                <w:szCs w:val="16"/>
              </w:rPr>
              <w:t>одская (Ленск)ависимое общество</w:t>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r w:rsidRPr="00057B8F">
              <w:rPr>
                <w:vanish/>
                <w:sz w:val="20"/>
                <w:szCs w:val="16"/>
              </w:rPr>
              <w:pgNum/>
            </w:r>
          </w:p>
        </w:tc>
        <w:tc>
          <w:tcPr>
            <w:tcW w:w="1680" w:type="pct"/>
            <w:shd w:val="clear" w:color="auto" w:fill="auto"/>
          </w:tcPr>
          <w:p w:rsidR="00A2234F" w:rsidRPr="00057B8F" w:rsidRDefault="00A2234F" w:rsidP="00D809EF">
            <w:pPr>
              <w:jc w:val="center"/>
              <w:rPr>
                <w:sz w:val="20"/>
                <w:szCs w:val="16"/>
              </w:rPr>
            </w:pPr>
            <w:r w:rsidRPr="00057B8F">
              <w:rPr>
                <w:sz w:val="20"/>
                <w:szCs w:val="16"/>
              </w:rPr>
              <w:t>63</w:t>
            </w:r>
          </w:p>
        </w:tc>
      </w:tr>
      <w:tr w:rsidR="00057B8F" w:rsidRPr="00057B8F" w:rsidTr="007E1678">
        <w:trPr>
          <w:cantSplit/>
        </w:trPr>
        <w:tc>
          <w:tcPr>
            <w:tcW w:w="216" w:type="pct"/>
            <w:shd w:val="clear" w:color="auto" w:fill="auto"/>
          </w:tcPr>
          <w:p w:rsidR="00A2234F" w:rsidRPr="00057B8F" w:rsidRDefault="00A2234F" w:rsidP="0002306E">
            <w:pPr>
              <w:numPr>
                <w:ilvl w:val="0"/>
                <w:numId w:val="201"/>
              </w:numPr>
              <w:ind w:left="0"/>
              <w:rPr>
                <w:sz w:val="20"/>
                <w:szCs w:val="16"/>
              </w:rPr>
            </w:pPr>
          </w:p>
        </w:tc>
        <w:tc>
          <w:tcPr>
            <w:tcW w:w="1382" w:type="pct"/>
            <w:shd w:val="clear" w:color="auto" w:fill="auto"/>
          </w:tcPr>
          <w:p w:rsidR="00A2234F" w:rsidRPr="00057B8F" w:rsidRDefault="00A2234F" w:rsidP="000B7F3F">
            <w:pPr>
              <w:rPr>
                <w:sz w:val="20"/>
                <w:szCs w:val="16"/>
              </w:rPr>
            </w:pPr>
            <w:r w:rsidRPr="00057B8F">
              <w:rPr>
                <w:sz w:val="20"/>
                <w:szCs w:val="16"/>
              </w:rPr>
              <w:t>Мирный</w:t>
            </w:r>
          </w:p>
        </w:tc>
        <w:tc>
          <w:tcPr>
            <w:tcW w:w="1722" w:type="pct"/>
            <w:shd w:val="clear" w:color="auto" w:fill="auto"/>
          </w:tcPr>
          <w:p w:rsidR="00A2234F" w:rsidRPr="00057B8F" w:rsidRDefault="00A2234F" w:rsidP="000B7F3F">
            <w:pPr>
              <w:jc w:val="center"/>
              <w:rPr>
                <w:sz w:val="20"/>
                <w:szCs w:val="16"/>
              </w:rPr>
            </w:pPr>
            <w:r w:rsidRPr="00057B8F">
              <w:rPr>
                <w:sz w:val="20"/>
                <w:szCs w:val="16"/>
              </w:rPr>
              <w:t>220</w:t>
            </w:r>
          </w:p>
        </w:tc>
        <w:tc>
          <w:tcPr>
            <w:tcW w:w="1680" w:type="pct"/>
            <w:shd w:val="clear" w:color="auto" w:fill="auto"/>
          </w:tcPr>
          <w:p w:rsidR="00A2234F" w:rsidRPr="00057B8F" w:rsidRDefault="00A2234F" w:rsidP="00D809EF">
            <w:pPr>
              <w:jc w:val="center"/>
              <w:rPr>
                <w:sz w:val="20"/>
                <w:szCs w:val="16"/>
              </w:rPr>
            </w:pPr>
            <w:r w:rsidRPr="00057B8F">
              <w:rPr>
                <w:sz w:val="20"/>
                <w:szCs w:val="16"/>
              </w:rPr>
              <w:t>250</w:t>
            </w:r>
          </w:p>
        </w:tc>
      </w:tr>
      <w:tr w:rsidR="00057B8F" w:rsidRPr="00057B8F" w:rsidTr="007E1678">
        <w:trPr>
          <w:cantSplit/>
        </w:trPr>
        <w:tc>
          <w:tcPr>
            <w:tcW w:w="216" w:type="pct"/>
            <w:shd w:val="clear" w:color="auto" w:fill="auto"/>
          </w:tcPr>
          <w:p w:rsidR="00A2234F" w:rsidRPr="00057B8F" w:rsidRDefault="00A2234F" w:rsidP="0002306E">
            <w:pPr>
              <w:numPr>
                <w:ilvl w:val="0"/>
                <w:numId w:val="201"/>
              </w:numPr>
              <w:ind w:left="0"/>
              <w:rPr>
                <w:sz w:val="20"/>
                <w:szCs w:val="16"/>
              </w:rPr>
            </w:pPr>
          </w:p>
        </w:tc>
        <w:tc>
          <w:tcPr>
            <w:tcW w:w="1382" w:type="pct"/>
            <w:shd w:val="clear" w:color="auto" w:fill="auto"/>
          </w:tcPr>
          <w:p w:rsidR="00A2234F" w:rsidRPr="00057B8F" w:rsidRDefault="00A2234F" w:rsidP="000B7F3F">
            <w:pPr>
              <w:rPr>
                <w:sz w:val="20"/>
                <w:szCs w:val="16"/>
              </w:rPr>
            </w:pPr>
            <w:r w:rsidRPr="00057B8F">
              <w:rPr>
                <w:sz w:val="20"/>
                <w:szCs w:val="16"/>
              </w:rPr>
              <w:t>Нижний Куранах</w:t>
            </w:r>
          </w:p>
        </w:tc>
        <w:tc>
          <w:tcPr>
            <w:tcW w:w="1722" w:type="pct"/>
            <w:shd w:val="clear" w:color="auto" w:fill="auto"/>
          </w:tcPr>
          <w:p w:rsidR="00A2234F" w:rsidRPr="00057B8F" w:rsidRDefault="00A2234F" w:rsidP="000B7F3F">
            <w:pPr>
              <w:jc w:val="center"/>
              <w:rPr>
                <w:sz w:val="20"/>
                <w:szCs w:val="16"/>
              </w:rPr>
            </w:pPr>
            <w:r w:rsidRPr="00057B8F">
              <w:rPr>
                <w:sz w:val="20"/>
                <w:szCs w:val="16"/>
              </w:rPr>
              <w:t>220</w:t>
            </w:r>
          </w:p>
        </w:tc>
        <w:tc>
          <w:tcPr>
            <w:tcW w:w="1680" w:type="pct"/>
            <w:shd w:val="clear" w:color="auto" w:fill="auto"/>
          </w:tcPr>
          <w:p w:rsidR="00A2234F" w:rsidRPr="00057B8F" w:rsidRDefault="008468D1" w:rsidP="00D809EF">
            <w:pPr>
              <w:jc w:val="center"/>
              <w:rPr>
                <w:sz w:val="20"/>
                <w:szCs w:val="16"/>
              </w:rPr>
            </w:pPr>
            <w:r w:rsidRPr="00057B8F">
              <w:rPr>
                <w:sz w:val="20"/>
                <w:szCs w:val="16"/>
              </w:rPr>
              <w:t>147,3</w:t>
            </w:r>
          </w:p>
        </w:tc>
      </w:tr>
      <w:tr w:rsidR="00057B8F" w:rsidRPr="00057B8F" w:rsidTr="007E1678">
        <w:trPr>
          <w:cantSplit/>
        </w:trPr>
        <w:tc>
          <w:tcPr>
            <w:tcW w:w="216" w:type="pct"/>
            <w:shd w:val="clear" w:color="auto" w:fill="auto"/>
          </w:tcPr>
          <w:p w:rsidR="00A2234F" w:rsidRPr="00057B8F" w:rsidRDefault="00A2234F" w:rsidP="0002306E">
            <w:pPr>
              <w:numPr>
                <w:ilvl w:val="0"/>
                <w:numId w:val="201"/>
              </w:numPr>
              <w:ind w:left="0"/>
              <w:rPr>
                <w:sz w:val="20"/>
                <w:szCs w:val="16"/>
              </w:rPr>
            </w:pPr>
          </w:p>
        </w:tc>
        <w:tc>
          <w:tcPr>
            <w:tcW w:w="1382" w:type="pct"/>
            <w:shd w:val="clear" w:color="auto" w:fill="auto"/>
          </w:tcPr>
          <w:p w:rsidR="00A2234F" w:rsidRPr="00057B8F" w:rsidRDefault="00A2234F" w:rsidP="000B7F3F">
            <w:pPr>
              <w:rPr>
                <w:sz w:val="20"/>
                <w:szCs w:val="16"/>
              </w:rPr>
            </w:pPr>
            <w:r w:rsidRPr="00057B8F">
              <w:rPr>
                <w:sz w:val="20"/>
                <w:szCs w:val="16"/>
              </w:rPr>
              <w:t>Пеледуй</w:t>
            </w:r>
          </w:p>
        </w:tc>
        <w:tc>
          <w:tcPr>
            <w:tcW w:w="1722" w:type="pct"/>
            <w:shd w:val="clear" w:color="auto" w:fill="auto"/>
          </w:tcPr>
          <w:p w:rsidR="00A2234F" w:rsidRPr="00057B8F" w:rsidRDefault="00A2234F" w:rsidP="000B7F3F">
            <w:pPr>
              <w:jc w:val="center"/>
              <w:rPr>
                <w:sz w:val="20"/>
                <w:szCs w:val="16"/>
              </w:rPr>
            </w:pPr>
            <w:r w:rsidRPr="00057B8F">
              <w:rPr>
                <w:sz w:val="20"/>
                <w:szCs w:val="16"/>
              </w:rPr>
              <w:t>220</w:t>
            </w:r>
          </w:p>
        </w:tc>
        <w:tc>
          <w:tcPr>
            <w:tcW w:w="1680" w:type="pct"/>
            <w:shd w:val="clear" w:color="auto" w:fill="auto"/>
          </w:tcPr>
          <w:p w:rsidR="00A2234F" w:rsidRPr="00057B8F" w:rsidRDefault="00A2234F" w:rsidP="00D809EF">
            <w:pPr>
              <w:jc w:val="center"/>
              <w:rPr>
                <w:sz w:val="20"/>
                <w:szCs w:val="16"/>
              </w:rPr>
            </w:pPr>
            <w:r w:rsidRPr="00057B8F">
              <w:rPr>
                <w:sz w:val="20"/>
                <w:szCs w:val="16"/>
              </w:rPr>
              <w:t>126</w:t>
            </w:r>
          </w:p>
        </w:tc>
      </w:tr>
      <w:tr w:rsidR="00057B8F" w:rsidRPr="00057B8F" w:rsidTr="007E1678">
        <w:trPr>
          <w:cantSplit/>
        </w:trPr>
        <w:tc>
          <w:tcPr>
            <w:tcW w:w="216" w:type="pct"/>
            <w:shd w:val="clear" w:color="auto" w:fill="auto"/>
          </w:tcPr>
          <w:p w:rsidR="00A2234F" w:rsidRPr="00057B8F" w:rsidRDefault="00A2234F" w:rsidP="0002306E">
            <w:pPr>
              <w:numPr>
                <w:ilvl w:val="0"/>
                <w:numId w:val="201"/>
              </w:numPr>
              <w:ind w:left="0"/>
              <w:rPr>
                <w:sz w:val="20"/>
                <w:szCs w:val="16"/>
              </w:rPr>
            </w:pPr>
          </w:p>
        </w:tc>
        <w:tc>
          <w:tcPr>
            <w:tcW w:w="1382" w:type="pct"/>
            <w:shd w:val="clear" w:color="auto" w:fill="auto"/>
          </w:tcPr>
          <w:p w:rsidR="00A2234F" w:rsidRPr="00057B8F" w:rsidRDefault="00A2234F" w:rsidP="00302DBC">
            <w:pPr>
              <w:rPr>
                <w:sz w:val="20"/>
                <w:szCs w:val="16"/>
              </w:rPr>
            </w:pPr>
            <w:r w:rsidRPr="00057B8F">
              <w:rPr>
                <w:sz w:val="20"/>
                <w:szCs w:val="16"/>
              </w:rPr>
              <w:t>НПС-11</w:t>
            </w:r>
          </w:p>
        </w:tc>
        <w:tc>
          <w:tcPr>
            <w:tcW w:w="1722" w:type="pct"/>
            <w:shd w:val="clear" w:color="auto" w:fill="auto"/>
          </w:tcPr>
          <w:p w:rsidR="00A2234F" w:rsidRPr="00057B8F" w:rsidRDefault="00A2234F" w:rsidP="000B7F3F">
            <w:pPr>
              <w:jc w:val="center"/>
              <w:rPr>
                <w:sz w:val="20"/>
                <w:szCs w:val="16"/>
              </w:rPr>
            </w:pPr>
            <w:r w:rsidRPr="00057B8F">
              <w:rPr>
                <w:sz w:val="20"/>
                <w:szCs w:val="16"/>
              </w:rPr>
              <w:t>220</w:t>
            </w:r>
          </w:p>
        </w:tc>
        <w:tc>
          <w:tcPr>
            <w:tcW w:w="1680" w:type="pct"/>
            <w:shd w:val="clear" w:color="auto" w:fill="auto"/>
          </w:tcPr>
          <w:p w:rsidR="00A2234F" w:rsidRPr="00057B8F" w:rsidRDefault="00A2234F" w:rsidP="00D809EF">
            <w:pPr>
              <w:jc w:val="center"/>
              <w:rPr>
                <w:sz w:val="20"/>
                <w:szCs w:val="16"/>
              </w:rPr>
            </w:pPr>
            <w:r w:rsidRPr="00057B8F">
              <w:rPr>
                <w:sz w:val="20"/>
                <w:szCs w:val="16"/>
              </w:rPr>
              <w:t>50</w:t>
            </w:r>
          </w:p>
        </w:tc>
      </w:tr>
      <w:tr w:rsidR="00057B8F" w:rsidRPr="00057B8F" w:rsidTr="007E1678">
        <w:trPr>
          <w:cantSplit/>
        </w:trPr>
        <w:tc>
          <w:tcPr>
            <w:tcW w:w="216" w:type="pct"/>
            <w:shd w:val="clear" w:color="auto" w:fill="auto"/>
          </w:tcPr>
          <w:p w:rsidR="00A2234F" w:rsidRPr="00057B8F" w:rsidRDefault="00A2234F" w:rsidP="0002306E">
            <w:pPr>
              <w:numPr>
                <w:ilvl w:val="0"/>
                <w:numId w:val="201"/>
              </w:numPr>
              <w:ind w:left="0"/>
              <w:rPr>
                <w:sz w:val="20"/>
                <w:szCs w:val="16"/>
              </w:rPr>
            </w:pPr>
          </w:p>
        </w:tc>
        <w:tc>
          <w:tcPr>
            <w:tcW w:w="1382" w:type="pct"/>
            <w:shd w:val="clear" w:color="auto" w:fill="auto"/>
          </w:tcPr>
          <w:p w:rsidR="00A2234F" w:rsidRPr="00057B8F" w:rsidRDefault="00A2234F" w:rsidP="007F3D62">
            <w:pPr>
              <w:rPr>
                <w:sz w:val="20"/>
                <w:szCs w:val="16"/>
              </w:rPr>
            </w:pPr>
            <w:r w:rsidRPr="00057B8F">
              <w:rPr>
                <w:sz w:val="20"/>
                <w:szCs w:val="16"/>
              </w:rPr>
              <w:t>НПС-12</w:t>
            </w:r>
          </w:p>
        </w:tc>
        <w:tc>
          <w:tcPr>
            <w:tcW w:w="1722" w:type="pct"/>
            <w:shd w:val="clear" w:color="auto" w:fill="auto"/>
          </w:tcPr>
          <w:p w:rsidR="00A2234F" w:rsidRPr="00057B8F" w:rsidRDefault="00A2234F" w:rsidP="007F3D62">
            <w:pPr>
              <w:jc w:val="center"/>
              <w:rPr>
                <w:sz w:val="20"/>
                <w:szCs w:val="16"/>
              </w:rPr>
            </w:pPr>
            <w:r w:rsidRPr="00057B8F">
              <w:rPr>
                <w:sz w:val="20"/>
                <w:szCs w:val="16"/>
              </w:rPr>
              <w:t>220</w:t>
            </w:r>
          </w:p>
        </w:tc>
        <w:tc>
          <w:tcPr>
            <w:tcW w:w="1680" w:type="pct"/>
            <w:shd w:val="clear" w:color="auto" w:fill="auto"/>
          </w:tcPr>
          <w:p w:rsidR="00A2234F" w:rsidRPr="00057B8F" w:rsidRDefault="00A2234F" w:rsidP="00D809EF">
            <w:pPr>
              <w:jc w:val="center"/>
              <w:rPr>
                <w:sz w:val="20"/>
                <w:szCs w:val="16"/>
              </w:rPr>
            </w:pPr>
            <w:r w:rsidRPr="00057B8F">
              <w:rPr>
                <w:sz w:val="20"/>
                <w:szCs w:val="16"/>
              </w:rPr>
              <w:t>50</w:t>
            </w:r>
          </w:p>
        </w:tc>
      </w:tr>
      <w:tr w:rsidR="00057B8F" w:rsidRPr="00057B8F" w:rsidTr="007E1678">
        <w:trPr>
          <w:cantSplit/>
        </w:trPr>
        <w:tc>
          <w:tcPr>
            <w:tcW w:w="216" w:type="pct"/>
            <w:shd w:val="clear" w:color="auto" w:fill="auto"/>
          </w:tcPr>
          <w:p w:rsidR="00A2234F" w:rsidRPr="00057B8F" w:rsidRDefault="00A2234F" w:rsidP="0002306E">
            <w:pPr>
              <w:numPr>
                <w:ilvl w:val="0"/>
                <w:numId w:val="201"/>
              </w:numPr>
              <w:ind w:left="0"/>
              <w:rPr>
                <w:sz w:val="20"/>
                <w:szCs w:val="16"/>
              </w:rPr>
            </w:pPr>
          </w:p>
        </w:tc>
        <w:tc>
          <w:tcPr>
            <w:tcW w:w="1382" w:type="pct"/>
            <w:shd w:val="clear" w:color="auto" w:fill="auto"/>
          </w:tcPr>
          <w:p w:rsidR="00A2234F" w:rsidRPr="00057B8F" w:rsidRDefault="00A2234F" w:rsidP="007F3D62">
            <w:pPr>
              <w:rPr>
                <w:sz w:val="20"/>
                <w:szCs w:val="16"/>
              </w:rPr>
            </w:pPr>
            <w:r w:rsidRPr="00057B8F">
              <w:rPr>
                <w:sz w:val="20"/>
                <w:szCs w:val="16"/>
              </w:rPr>
              <w:t>НПС-13</w:t>
            </w:r>
          </w:p>
        </w:tc>
        <w:tc>
          <w:tcPr>
            <w:tcW w:w="1722" w:type="pct"/>
            <w:shd w:val="clear" w:color="auto" w:fill="auto"/>
          </w:tcPr>
          <w:p w:rsidR="00A2234F" w:rsidRPr="00057B8F" w:rsidRDefault="00A2234F" w:rsidP="007F3D62">
            <w:pPr>
              <w:jc w:val="center"/>
              <w:rPr>
                <w:sz w:val="20"/>
                <w:szCs w:val="16"/>
              </w:rPr>
            </w:pPr>
            <w:r w:rsidRPr="00057B8F">
              <w:rPr>
                <w:sz w:val="20"/>
                <w:szCs w:val="16"/>
              </w:rPr>
              <w:t>220</w:t>
            </w:r>
          </w:p>
        </w:tc>
        <w:tc>
          <w:tcPr>
            <w:tcW w:w="1680" w:type="pct"/>
            <w:shd w:val="clear" w:color="auto" w:fill="auto"/>
          </w:tcPr>
          <w:p w:rsidR="00A2234F" w:rsidRPr="00057B8F" w:rsidRDefault="00A2234F" w:rsidP="00D809EF">
            <w:pPr>
              <w:jc w:val="center"/>
              <w:rPr>
                <w:sz w:val="20"/>
                <w:szCs w:val="16"/>
              </w:rPr>
            </w:pPr>
            <w:r w:rsidRPr="00057B8F">
              <w:rPr>
                <w:sz w:val="20"/>
                <w:szCs w:val="16"/>
              </w:rPr>
              <w:t>50</w:t>
            </w:r>
          </w:p>
        </w:tc>
      </w:tr>
      <w:tr w:rsidR="00057B8F" w:rsidRPr="00057B8F" w:rsidTr="007E1678">
        <w:trPr>
          <w:cantSplit/>
        </w:trPr>
        <w:tc>
          <w:tcPr>
            <w:tcW w:w="216" w:type="pct"/>
            <w:shd w:val="clear" w:color="auto" w:fill="auto"/>
          </w:tcPr>
          <w:p w:rsidR="00A2234F" w:rsidRPr="00057B8F" w:rsidRDefault="00A2234F" w:rsidP="0002306E">
            <w:pPr>
              <w:numPr>
                <w:ilvl w:val="0"/>
                <w:numId w:val="201"/>
              </w:numPr>
              <w:ind w:left="0"/>
              <w:rPr>
                <w:sz w:val="20"/>
                <w:szCs w:val="16"/>
              </w:rPr>
            </w:pPr>
          </w:p>
        </w:tc>
        <w:tc>
          <w:tcPr>
            <w:tcW w:w="1382" w:type="pct"/>
            <w:shd w:val="clear" w:color="auto" w:fill="auto"/>
          </w:tcPr>
          <w:p w:rsidR="00A2234F" w:rsidRPr="00057B8F" w:rsidRDefault="00A2234F" w:rsidP="00302DBC">
            <w:pPr>
              <w:rPr>
                <w:sz w:val="20"/>
                <w:szCs w:val="16"/>
              </w:rPr>
            </w:pPr>
            <w:r w:rsidRPr="00057B8F">
              <w:rPr>
                <w:sz w:val="20"/>
                <w:szCs w:val="16"/>
              </w:rPr>
              <w:t>НПС-14</w:t>
            </w:r>
          </w:p>
        </w:tc>
        <w:tc>
          <w:tcPr>
            <w:tcW w:w="1722" w:type="pct"/>
            <w:shd w:val="clear" w:color="auto" w:fill="auto"/>
          </w:tcPr>
          <w:p w:rsidR="00A2234F" w:rsidRPr="00057B8F" w:rsidRDefault="00A2234F" w:rsidP="007F3D62">
            <w:pPr>
              <w:jc w:val="center"/>
              <w:rPr>
                <w:sz w:val="20"/>
                <w:szCs w:val="16"/>
              </w:rPr>
            </w:pPr>
            <w:r w:rsidRPr="00057B8F">
              <w:rPr>
                <w:sz w:val="20"/>
                <w:szCs w:val="16"/>
              </w:rPr>
              <w:t>220</w:t>
            </w:r>
          </w:p>
        </w:tc>
        <w:tc>
          <w:tcPr>
            <w:tcW w:w="1680" w:type="pct"/>
            <w:shd w:val="clear" w:color="auto" w:fill="auto"/>
          </w:tcPr>
          <w:p w:rsidR="00A2234F" w:rsidRPr="00057B8F" w:rsidRDefault="00A2234F" w:rsidP="00D809EF">
            <w:pPr>
              <w:jc w:val="center"/>
              <w:rPr>
                <w:sz w:val="20"/>
                <w:szCs w:val="16"/>
              </w:rPr>
            </w:pPr>
            <w:r w:rsidRPr="00057B8F">
              <w:rPr>
                <w:sz w:val="20"/>
                <w:szCs w:val="16"/>
              </w:rPr>
              <w:t>50</w:t>
            </w:r>
          </w:p>
        </w:tc>
      </w:tr>
      <w:tr w:rsidR="00057B8F" w:rsidRPr="00057B8F" w:rsidTr="007E1678">
        <w:trPr>
          <w:cantSplit/>
        </w:trPr>
        <w:tc>
          <w:tcPr>
            <w:tcW w:w="216" w:type="pct"/>
            <w:shd w:val="clear" w:color="auto" w:fill="auto"/>
          </w:tcPr>
          <w:p w:rsidR="00A2234F" w:rsidRPr="00057B8F" w:rsidRDefault="00A2234F" w:rsidP="0002306E">
            <w:pPr>
              <w:numPr>
                <w:ilvl w:val="0"/>
                <w:numId w:val="201"/>
              </w:numPr>
              <w:ind w:left="0"/>
              <w:rPr>
                <w:sz w:val="20"/>
                <w:szCs w:val="16"/>
              </w:rPr>
            </w:pPr>
          </w:p>
        </w:tc>
        <w:tc>
          <w:tcPr>
            <w:tcW w:w="1382" w:type="pct"/>
            <w:shd w:val="clear" w:color="auto" w:fill="auto"/>
          </w:tcPr>
          <w:p w:rsidR="00A2234F" w:rsidRPr="00057B8F" w:rsidRDefault="00A2234F" w:rsidP="00302DBC">
            <w:pPr>
              <w:rPr>
                <w:sz w:val="20"/>
                <w:szCs w:val="16"/>
              </w:rPr>
            </w:pPr>
            <w:r w:rsidRPr="00057B8F">
              <w:rPr>
                <w:sz w:val="20"/>
                <w:szCs w:val="16"/>
              </w:rPr>
              <w:t>НПС-15</w:t>
            </w:r>
          </w:p>
        </w:tc>
        <w:tc>
          <w:tcPr>
            <w:tcW w:w="1722" w:type="pct"/>
            <w:shd w:val="clear" w:color="auto" w:fill="auto"/>
          </w:tcPr>
          <w:p w:rsidR="00A2234F" w:rsidRPr="00057B8F" w:rsidRDefault="00A2234F" w:rsidP="000B7F3F">
            <w:pPr>
              <w:jc w:val="center"/>
              <w:rPr>
                <w:sz w:val="20"/>
                <w:szCs w:val="16"/>
              </w:rPr>
            </w:pPr>
            <w:r w:rsidRPr="00057B8F">
              <w:rPr>
                <w:sz w:val="20"/>
                <w:szCs w:val="16"/>
              </w:rPr>
              <w:t>220</w:t>
            </w:r>
          </w:p>
        </w:tc>
        <w:tc>
          <w:tcPr>
            <w:tcW w:w="1680" w:type="pct"/>
            <w:shd w:val="clear" w:color="auto" w:fill="auto"/>
          </w:tcPr>
          <w:p w:rsidR="00A2234F" w:rsidRPr="00057B8F" w:rsidRDefault="00A2234F" w:rsidP="00D809EF">
            <w:pPr>
              <w:jc w:val="center"/>
              <w:rPr>
                <w:sz w:val="20"/>
                <w:szCs w:val="16"/>
              </w:rPr>
            </w:pPr>
            <w:r w:rsidRPr="00057B8F">
              <w:rPr>
                <w:sz w:val="20"/>
                <w:szCs w:val="16"/>
              </w:rPr>
              <w:t>50</w:t>
            </w:r>
          </w:p>
        </w:tc>
      </w:tr>
      <w:tr w:rsidR="00057B8F" w:rsidRPr="00057B8F" w:rsidTr="007E1678">
        <w:trPr>
          <w:cantSplit/>
        </w:trPr>
        <w:tc>
          <w:tcPr>
            <w:tcW w:w="216" w:type="pct"/>
            <w:shd w:val="clear" w:color="auto" w:fill="auto"/>
          </w:tcPr>
          <w:p w:rsidR="00A2234F" w:rsidRPr="00057B8F" w:rsidRDefault="00A2234F" w:rsidP="0002306E">
            <w:pPr>
              <w:numPr>
                <w:ilvl w:val="0"/>
                <w:numId w:val="201"/>
              </w:numPr>
              <w:ind w:left="0"/>
              <w:rPr>
                <w:sz w:val="20"/>
                <w:szCs w:val="16"/>
              </w:rPr>
            </w:pPr>
          </w:p>
        </w:tc>
        <w:tc>
          <w:tcPr>
            <w:tcW w:w="1382" w:type="pct"/>
            <w:shd w:val="clear" w:color="auto" w:fill="auto"/>
          </w:tcPr>
          <w:p w:rsidR="00A2234F" w:rsidRPr="00057B8F" w:rsidRDefault="00A2234F" w:rsidP="000B7F3F">
            <w:pPr>
              <w:rPr>
                <w:sz w:val="20"/>
                <w:szCs w:val="16"/>
              </w:rPr>
            </w:pPr>
            <w:r w:rsidRPr="00057B8F">
              <w:rPr>
                <w:sz w:val="20"/>
                <w:szCs w:val="16"/>
              </w:rPr>
              <w:t>НПС-16</w:t>
            </w:r>
          </w:p>
        </w:tc>
        <w:tc>
          <w:tcPr>
            <w:tcW w:w="1722" w:type="pct"/>
            <w:shd w:val="clear" w:color="auto" w:fill="auto"/>
          </w:tcPr>
          <w:p w:rsidR="00A2234F" w:rsidRPr="00057B8F" w:rsidRDefault="00A2234F" w:rsidP="000B7F3F">
            <w:pPr>
              <w:jc w:val="center"/>
              <w:rPr>
                <w:sz w:val="20"/>
                <w:szCs w:val="16"/>
              </w:rPr>
            </w:pPr>
            <w:r w:rsidRPr="00057B8F">
              <w:rPr>
                <w:sz w:val="20"/>
                <w:szCs w:val="16"/>
              </w:rPr>
              <w:t>220</w:t>
            </w:r>
          </w:p>
        </w:tc>
        <w:tc>
          <w:tcPr>
            <w:tcW w:w="1680" w:type="pct"/>
            <w:shd w:val="clear" w:color="auto" w:fill="auto"/>
          </w:tcPr>
          <w:p w:rsidR="00A2234F" w:rsidRPr="00057B8F" w:rsidRDefault="00A2234F" w:rsidP="00D809EF">
            <w:pPr>
              <w:jc w:val="center"/>
              <w:rPr>
                <w:sz w:val="20"/>
                <w:szCs w:val="16"/>
              </w:rPr>
            </w:pPr>
            <w:r w:rsidRPr="00057B8F">
              <w:rPr>
                <w:sz w:val="20"/>
                <w:szCs w:val="16"/>
              </w:rPr>
              <w:t>50</w:t>
            </w:r>
          </w:p>
        </w:tc>
      </w:tr>
      <w:tr w:rsidR="00057B8F" w:rsidRPr="00057B8F" w:rsidTr="007E1678">
        <w:trPr>
          <w:cantSplit/>
        </w:trPr>
        <w:tc>
          <w:tcPr>
            <w:tcW w:w="216" w:type="pct"/>
            <w:shd w:val="clear" w:color="auto" w:fill="auto"/>
          </w:tcPr>
          <w:p w:rsidR="00A2234F" w:rsidRPr="00057B8F" w:rsidRDefault="00A2234F" w:rsidP="0002306E">
            <w:pPr>
              <w:numPr>
                <w:ilvl w:val="0"/>
                <w:numId w:val="201"/>
              </w:numPr>
              <w:ind w:left="0"/>
              <w:rPr>
                <w:sz w:val="20"/>
                <w:szCs w:val="16"/>
              </w:rPr>
            </w:pPr>
          </w:p>
        </w:tc>
        <w:tc>
          <w:tcPr>
            <w:tcW w:w="1382" w:type="pct"/>
            <w:shd w:val="clear" w:color="auto" w:fill="auto"/>
          </w:tcPr>
          <w:p w:rsidR="00A2234F" w:rsidRPr="00057B8F" w:rsidRDefault="00A2234F" w:rsidP="000B7F3F">
            <w:pPr>
              <w:rPr>
                <w:sz w:val="20"/>
                <w:szCs w:val="16"/>
              </w:rPr>
            </w:pPr>
            <w:r w:rsidRPr="00057B8F">
              <w:rPr>
                <w:sz w:val="20"/>
                <w:szCs w:val="16"/>
              </w:rPr>
              <w:t>НПС-17</w:t>
            </w:r>
          </w:p>
        </w:tc>
        <w:tc>
          <w:tcPr>
            <w:tcW w:w="1722" w:type="pct"/>
            <w:shd w:val="clear" w:color="auto" w:fill="auto"/>
          </w:tcPr>
          <w:p w:rsidR="00A2234F" w:rsidRPr="00057B8F" w:rsidRDefault="00A2234F" w:rsidP="000B7F3F">
            <w:pPr>
              <w:jc w:val="center"/>
              <w:rPr>
                <w:sz w:val="20"/>
                <w:szCs w:val="16"/>
              </w:rPr>
            </w:pPr>
            <w:r w:rsidRPr="00057B8F">
              <w:rPr>
                <w:sz w:val="20"/>
                <w:szCs w:val="16"/>
              </w:rPr>
              <w:t>220</w:t>
            </w:r>
          </w:p>
        </w:tc>
        <w:tc>
          <w:tcPr>
            <w:tcW w:w="1680" w:type="pct"/>
            <w:shd w:val="clear" w:color="auto" w:fill="auto"/>
          </w:tcPr>
          <w:p w:rsidR="00A2234F" w:rsidRPr="00057B8F" w:rsidRDefault="00A2234F" w:rsidP="00D809EF">
            <w:pPr>
              <w:jc w:val="center"/>
              <w:rPr>
                <w:sz w:val="20"/>
                <w:szCs w:val="16"/>
              </w:rPr>
            </w:pPr>
            <w:r w:rsidRPr="00057B8F">
              <w:rPr>
                <w:sz w:val="20"/>
                <w:szCs w:val="16"/>
              </w:rPr>
              <w:t>-</w:t>
            </w:r>
          </w:p>
        </w:tc>
      </w:tr>
      <w:tr w:rsidR="00057B8F" w:rsidRPr="00057B8F" w:rsidTr="007E1678">
        <w:trPr>
          <w:cantSplit/>
        </w:trPr>
        <w:tc>
          <w:tcPr>
            <w:tcW w:w="216" w:type="pct"/>
            <w:shd w:val="clear" w:color="auto" w:fill="auto"/>
          </w:tcPr>
          <w:p w:rsidR="00A2234F" w:rsidRPr="00057B8F" w:rsidRDefault="00A2234F" w:rsidP="0002306E">
            <w:pPr>
              <w:numPr>
                <w:ilvl w:val="0"/>
                <w:numId w:val="201"/>
              </w:numPr>
              <w:ind w:left="0"/>
              <w:rPr>
                <w:sz w:val="20"/>
                <w:szCs w:val="16"/>
              </w:rPr>
            </w:pPr>
          </w:p>
        </w:tc>
        <w:tc>
          <w:tcPr>
            <w:tcW w:w="1382" w:type="pct"/>
            <w:shd w:val="clear" w:color="auto" w:fill="auto"/>
          </w:tcPr>
          <w:p w:rsidR="00A2234F" w:rsidRPr="00057B8F" w:rsidRDefault="00A2234F" w:rsidP="000B7F3F">
            <w:pPr>
              <w:rPr>
                <w:sz w:val="20"/>
                <w:szCs w:val="16"/>
              </w:rPr>
            </w:pPr>
            <w:r w:rsidRPr="00057B8F">
              <w:rPr>
                <w:sz w:val="20"/>
                <w:szCs w:val="16"/>
              </w:rPr>
              <w:t>НПС-18</w:t>
            </w:r>
          </w:p>
        </w:tc>
        <w:tc>
          <w:tcPr>
            <w:tcW w:w="1722" w:type="pct"/>
            <w:shd w:val="clear" w:color="auto" w:fill="auto"/>
          </w:tcPr>
          <w:p w:rsidR="00A2234F" w:rsidRPr="00057B8F" w:rsidRDefault="00A2234F" w:rsidP="000B7F3F">
            <w:pPr>
              <w:jc w:val="center"/>
              <w:rPr>
                <w:sz w:val="20"/>
                <w:szCs w:val="16"/>
              </w:rPr>
            </w:pPr>
            <w:r w:rsidRPr="00057B8F">
              <w:rPr>
                <w:sz w:val="20"/>
                <w:szCs w:val="16"/>
              </w:rPr>
              <w:t>220</w:t>
            </w:r>
          </w:p>
        </w:tc>
        <w:tc>
          <w:tcPr>
            <w:tcW w:w="1680" w:type="pct"/>
            <w:shd w:val="clear" w:color="auto" w:fill="auto"/>
          </w:tcPr>
          <w:p w:rsidR="00A2234F" w:rsidRPr="00057B8F" w:rsidRDefault="00A2234F" w:rsidP="00D809EF">
            <w:pPr>
              <w:jc w:val="center"/>
              <w:rPr>
                <w:sz w:val="20"/>
                <w:szCs w:val="16"/>
              </w:rPr>
            </w:pPr>
            <w:r w:rsidRPr="00057B8F">
              <w:rPr>
                <w:sz w:val="20"/>
                <w:szCs w:val="16"/>
              </w:rPr>
              <w:t>126</w:t>
            </w:r>
          </w:p>
        </w:tc>
      </w:tr>
      <w:tr w:rsidR="00057B8F" w:rsidRPr="00057B8F" w:rsidTr="00D403C6">
        <w:trPr>
          <w:cantSplit/>
        </w:trPr>
        <w:tc>
          <w:tcPr>
            <w:tcW w:w="216" w:type="pct"/>
            <w:shd w:val="clear" w:color="auto" w:fill="auto"/>
          </w:tcPr>
          <w:p w:rsidR="00A2234F" w:rsidRPr="00057B8F" w:rsidRDefault="00A2234F" w:rsidP="0002306E">
            <w:pPr>
              <w:numPr>
                <w:ilvl w:val="0"/>
                <w:numId w:val="201"/>
              </w:numPr>
              <w:ind w:left="0"/>
              <w:rPr>
                <w:sz w:val="20"/>
                <w:szCs w:val="16"/>
              </w:rPr>
            </w:pPr>
          </w:p>
        </w:tc>
        <w:tc>
          <w:tcPr>
            <w:tcW w:w="1382" w:type="pct"/>
            <w:shd w:val="clear" w:color="auto" w:fill="auto"/>
          </w:tcPr>
          <w:p w:rsidR="00A2234F" w:rsidRPr="00057B8F" w:rsidRDefault="00A2234F" w:rsidP="00D403C6">
            <w:pPr>
              <w:rPr>
                <w:sz w:val="20"/>
                <w:szCs w:val="16"/>
              </w:rPr>
            </w:pPr>
            <w:r w:rsidRPr="00057B8F">
              <w:rPr>
                <w:sz w:val="20"/>
                <w:szCs w:val="16"/>
              </w:rPr>
              <w:t>НПС-19</w:t>
            </w:r>
          </w:p>
        </w:tc>
        <w:tc>
          <w:tcPr>
            <w:tcW w:w="1722" w:type="pct"/>
            <w:shd w:val="clear" w:color="auto" w:fill="auto"/>
          </w:tcPr>
          <w:p w:rsidR="00A2234F" w:rsidRPr="00057B8F" w:rsidRDefault="00A2234F" w:rsidP="00D403C6">
            <w:pPr>
              <w:jc w:val="center"/>
              <w:rPr>
                <w:sz w:val="20"/>
                <w:szCs w:val="16"/>
              </w:rPr>
            </w:pPr>
            <w:r w:rsidRPr="00057B8F">
              <w:rPr>
                <w:sz w:val="20"/>
                <w:szCs w:val="16"/>
              </w:rPr>
              <w:t>220</w:t>
            </w:r>
          </w:p>
        </w:tc>
        <w:tc>
          <w:tcPr>
            <w:tcW w:w="1680" w:type="pct"/>
            <w:shd w:val="clear" w:color="auto" w:fill="auto"/>
          </w:tcPr>
          <w:p w:rsidR="00A2234F" w:rsidRPr="00057B8F" w:rsidRDefault="00A2234F" w:rsidP="00D809EF">
            <w:pPr>
              <w:jc w:val="center"/>
              <w:rPr>
                <w:sz w:val="20"/>
                <w:szCs w:val="16"/>
              </w:rPr>
            </w:pPr>
            <w:r w:rsidRPr="00057B8F">
              <w:rPr>
                <w:sz w:val="20"/>
                <w:szCs w:val="16"/>
              </w:rPr>
              <w:t>50</w:t>
            </w:r>
          </w:p>
        </w:tc>
      </w:tr>
      <w:tr w:rsidR="00057B8F" w:rsidRPr="00057B8F" w:rsidTr="007E1678">
        <w:trPr>
          <w:cantSplit/>
        </w:trPr>
        <w:tc>
          <w:tcPr>
            <w:tcW w:w="216" w:type="pct"/>
            <w:shd w:val="clear" w:color="auto" w:fill="auto"/>
          </w:tcPr>
          <w:p w:rsidR="00A2234F" w:rsidRPr="00057B8F" w:rsidRDefault="00A2234F" w:rsidP="0002306E">
            <w:pPr>
              <w:numPr>
                <w:ilvl w:val="0"/>
                <w:numId w:val="201"/>
              </w:numPr>
              <w:ind w:left="0"/>
              <w:rPr>
                <w:sz w:val="20"/>
                <w:szCs w:val="16"/>
              </w:rPr>
            </w:pPr>
          </w:p>
        </w:tc>
        <w:tc>
          <w:tcPr>
            <w:tcW w:w="1382" w:type="pct"/>
            <w:shd w:val="clear" w:color="auto" w:fill="auto"/>
          </w:tcPr>
          <w:p w:rsidR="00A2234F" w:rsidRPr="00057B8F" w:rsidRDefault="00A2234F" w:rsidP="00E62E6F">
            <w:pPr>
              <w:rPr>
                <w:sz w:val="20"/>
                <w:szCs w:val="16"/>
              </w:rPr>
            </w:pPr>
            <w:r w:rsidRPr="00057B8F">
              <w:rPr>
                <w:sz w:val="20"/>
                <w:szCs w:val="16"/>
              </w:rPr>
              <w:t>НПС-24</w:t>
            </w:r>
          </w:p>
        </w:tc>
        <w:tc>
          <w:tcPr>
            <w:tcW w:w="1722" w:type="pct"/>
            <w:shd w:val="clear" w:color="auto" w:fill="auto"/>
          </w:tcPr>
          <w:p w:rsidR="00A2234F" w:rsidRPr="00057B8F" w:rsidRDefault="00A2234F" w:rsidP="00D54FF5">
            <w:pPr>
              <w:jc w:val="center"/>
              <w:rPr>
                <w:sz w:val="20"/>
                <w:szCs w:val="16"/>
              </w:rPr>
            </w:pPr>
            <w:r w:rsidRPr="00057B8F">
              <w:rPr>
                <w:sz w:val="20"/>
                <w:szCs w:val="16"/>
              </w:rPr>
              <w:t>220</w:t>
            </w:r>
          </w:p>
        </w:tc>
        <w:tc>
          <w:tcPr>
            <w:tcW w:w="1680" w:type="pct"/>
            <w:shd w:val="clear" w:color="auto" w:fill="auto"/>
          </w:tcPr>
          <w:p w:rsidR="00A2234F" w:rsidRPr="00057B8F" w:rsidRDefault="00A2234F" w:rsidP="00D809EF">
            <w:pPr>
              <w:jc w:val="center"/>
              <w:rPr>
                <w:sz w:val="20"/>
                <w:szCs w:val="16"/>
              </w:rPr>
            </w:pPr>
            <w:r w:rsidRPr="00057B8F">
              <w:rPr>
                <w:sz w:val="20"/>
                <w:szCs w:val="16"/>
              </w:rPr>
              <w:t>50</w:t>
            </w:r>
          </w:p>
        </w:tc>
      </w:tr>
      <w:tr w:rsidR="00057B8F" w:rsidRPr="00057B8F" w:rsidTr="007E1678">
        <w:trPr>
          <w:cantSplit/>
        </w:trPr>
        <w:tc>
          <w:tcPr>
            <w:tcW w:w="216" w:type="pct"/>
            <w:shd w:val="clear" w:color="auto" w:fill="auto"/>
          </w:tcPr>
          <w:p w:rsidR="00A2234F" w:rsidRPr="00057B8F" w:rsidRDefault="00A2234F" w:rsidP="0002306E">
            <w:pPr>
              <w:numPr>
                <w:ilvl w:val="0"/>
                <w:numId w:val="201"/>
              </w:numPr>
              <w:ind w:left="0"/>
              <w:rPr>
                <w:sz w:val="20"/>
                <w:szCs w:val="16"/>
              </w:rPr>
            </w:pPr>
          </w:p>
        </w:tc>
        <w:tc>
          <w:tcPr>
            <w:tcW w:w="1382" w:type="pct"/>
            <w:shd w:val="clear" w:color="auto" w:fill="auto"/>
          </w:tcPr>
          <w:p w:rsidR="00A2234F" w:rsidRPr="00057B8F" w:rsidRDefault="00A2234F" w:rsidP="000B7F3F">
            <w:pPr>
              <w:rPr>
                <w:sz w:val="20"/>
                <w:szCs w:val="16"/>
              </w:rPr>
            </w:pPr>
            <w:r w:rsidRPr="00057B8F">
              <w:rPr>
                <w:sz w:val="20"/>
                <w:szCs w:val="16"/>
              </w:rPr>
              <w:t>Олекминск</w:t>
            </w:r>
          </w:p>
        </w:tc>
        <w:tc>
          <w:tcPr>
            <w:tcW w:w="1722" w:type="pct"/>
            <w:shd w:val="clear" w:color="auto" w:fill="auto"/>
          </w:tcPr>
          <w:p w:rsidR="00A2234F" w:rsidRPr="00057B8F" w:rsidRDefault="00A2234F" w:rsidP="00D54FF5">
            <w:pPr>
              <w:jc w:val="center"/>
              <w:rPr>
                <w:sz w:val="20"/>
                <w:szCs w:val="16"/>
              </w:rPr>
            </w:pPr>
            <w:r w:rsidRPr="00057B8F">
              <w:rPr>
                <w:sz w:val="20"/>
                <w:szCs w:val="16"/>
              </w:rPr>
              <w:t>220</w:t>
            </w:r>
          </w:p>
        </w:tc>
        <w:tc>
          <w:tcPr>
            <w:tcW w:w="1680" w:type="pct"/>
            <w:shd w:val="clear" w:color="auto" w:fill="auto"/>
          </w:tcPr>
          <w:p w:rsidR="00A2234F" w:rsidRPr="00057B8F" w:rsidRDefault="00A2234F" w:rsidP="00D809EF">
            <w:pPr>
              <w:jc w:val="center"/>
              <w:rPr>
                <w:sz w:val="20"/>
                <w:szCs w:val="16"/>
              </w:rPr>
            </w:pPr>
            <w:r w:rsidRPr="00057B8F">
              <w:rPr>
                <w:sz w:val="20"/>
                <w:szCs w:val="16"/>
              </w:rPr>
              <w:t>50</w:t>
            </w:r>
          </w:p>
        </w:tc>
      </w:tr>
      <w:tr w:rsidR="00057B8F" w:rsidRPr="00057B8F" w:rsidTr="007E1678">
        <w:trPr>
          <w:cantSplit/>
        </w:trPr>
        <w:tc>
          <w:tcPr>
            <w:tcW w:w="216" w:type="pct"/>
            <w:shd w:val="clear" w:color="auto" w:fill="auto"/>
          </w:tcPr>
          <w:p w:rsidR="00A2234F" w:rsidRPr="00057B8F" w:rsidRDefault="00A2234F" w:rsidP="0002306E">
            <w:pPr>
              <w:numPr>
                <w:ilvl w:val="0"/>
                <w:numId w:val="201"/>
              </w:numPr>
              <w:ind w:left="0"/>
              <w:rPr>
                <w:sz w:val="20"/>
                <w:szCs w:val="16"/>
              </w:rPr>
            </w:pPr>
          </w:p>
        </w:tc>
        <w:tc>
          <w:tcPr>
            <w:tcW w:w="1382" w:type="pct"/>
            <w:shd w:val="clear" w:color="auto" w:fill="auto"/>
          </w:tcPr>
          <w:p w:rsidR="00A2234F" w:rsidRPr="00057B8F" w:rsidRDefault="00A2234F" w:rsidP="000B7F3F">
            <w:pPr>
              <w:rPr>
                <w:sz w:val="20"/>
                <w:szCs w:val="16"/>
              </w:rPr>
            </w:pPr>
            <w:r w:rsidRPr="00057B8F">
              <w:rPr>
                <w:sz w:val="20"/>
                <w:szCs w:val="16"/>
              </w:rPr>
              <w:t>Районная</w:t>
            </w:r>
          </w:p>
        </w:tc>
        <w:tc>
          <w:tcPr>
            <w:tcW w:w="1722" w:type="pct"/>
            <w:shd w:val="clear" w:color="auto" w:fill="auto"/>
          </w:tcPr>
          <w:p w:rsidR="00A2234F" w:rsidRPr="00057B8F" w:rsidRDefault="00A2234F" w:rsidP="000B7F3F">
            <w:pPr>
              <w:jc w:val="center"/>
              <w:rPr>
                <w:sz w:val="20"/>
                <w:szCs w:val="16"/>
              </w:rPr>
            </w:pPr>
            <w:r w:rsidRPr="00057B8F">
              <w:rPr>
                <w:sz w:val="20"/>
                <w:szCs w:val="16"/>
              </w:rPr>
              <w:t>220</w:t>
            </w:r>
          </w:p>
        </w:tc>
        <w:tc>
          <w:tcPr>
            <w:tcW w:w="1680" w:type="pct"/>
            <w:shd w:val="clear" w:color="auto" w:fill="auto"/>
          </w:tcPr>
          <w:p w:rsidR="00A2234F" w:rsidRPr="00057B8F" w:rsidRDefault="00A2234F" w:rsidP="00D809EF">
            <w:pPr>
              <w:jc w:val="center"/>
              <w:rPr>
                <w:sz w:val="20"/>
                <w:szCs w:val="16"/>
              </w:rPr>
            </w:pPr>
            <w:r w:rsidRPr="00057B8F">
              <w:rPr>
                <w:sz w:val="20"/>
                <w:szCs w:val="16"/>
              </w:rPr>
              <w:t>126</w:t>
            </w:r>
          </w:p>
        </w:tc>
      </w:tr>
      <w:tr w:rsidR="00057B8F" w:rsidRPr="00057B8F" w:rsidTr="007E1678">
        <w:trPr>
          <w:cantSplit/>
        </w:trPr>
        <w:tc>
          <w:tcPr>
            <w:tcW w:w="216" w:type="pct"/>
            <w:shd w:val="clear" w:color="auto" w:fill="auto"/>
          </w:tcPr>
          <w:p w:rsidR="00A2234F" w:rsidRPr="00057B8F" w:rsidRDefault="00A2234F" w:rsidP="0002306E">
            <w:pPr>
              <w:numPr>
                <w:ilvl w:val="0"/>
                <w:numId w:val="201"/>
              </w:numPr>
              <w:ind w:left="0"/>
              <w:rPr>
                <w:sz w:val="20"/>
                <w:szCs w:val="16"/>
              </w:rPr>
            </w:pPr>
          </w:p>
        </w:tc>
        <w:tc>
          <w:tcPr>
            <w:tcW w:w="1382" w:type="pct"/>
            <w:shd w:val="clear" w:color="auto" w:fill="auto"/>
          </w:tcPr>
          <w:p w:rsidR="00A2234F" w:rsidRPr="00057B8F" w:rsidRDefault="00A2234F" w:rsidP="000B7F3F">
            <w:pPr>
              <w:rPr>
                <w:sz w:val="20"/>
                <w:szCs w:val="16"/>
              </w:rPr>
            </w:pPr>
            <w:r w:rsidRPr="00057B8F">
              <w:rPr>
                <w:sz w:val="20"/>
                <w:szCs w:val="16"/>
              </w:rPr>
              <w:t>Сунтар</w:t>
            </w:r>
          </w:p>
        </w:tc>
        <w:tc>
          <w:tcPr>
            <w:tcW w:w="1722" w:type="pct"/>
            <w:shd w:val="clear" w:color="auto" w:fill="auto"/>
          </w:tcPr>
          <w:p w:rsidR="00A2234F" w:rsidRPr="00057B8F" w:rsidRDefault="00A2234F" w:rsidP="000B7F3F">
            <w:pPr>
              <w:jc w:val="center"/>
              <w:rPr>
                <w:sz w:val="20"/>
                <w:szCs w:val="16"/>
              </w:rPr>
            </w:pPr>
            <w:r w:rsidRPr="00057B8F">
              <w:rPr>
                <w:sz w:val="20"/>
                <w:szCs w:val="16"/>
              </w:rPr>
              <w:t>220</w:t>
            </w:r>
          </w:p>
        </w:tc>
        <w:tc>
          <w:tcPr>
            <w:tcW w:w="1680" w:type="pct"/>
            <w:shd w:val="clear" w:color="auto" w:fill="auto"/>
          </w:tcPr>
          <w:p w:rsidR="00A2234F" w:rsidRPr="00057B8F" w:rsidRDefault="00A2234F" w:rsidP="00D809EF">
            <w:pPr>
              <w:jc w:val="center"/>
              <w:rPr>
                <w:sz w:val="20"/>
                <w:szCs w:val="16"/>
              </w:rPr>
            </w:pPr>
            <w:r w:rsidRPr="00057B8F">
              <w:rPr>
                <w:sz w:val="20"/>
                <w:szCs w:val="16"/>
              </w:rPr>
              <w:t>126</w:t>
            </w:r>
          </w:p>
        </w:tc>
      </w:tr>
      <w:tr w:rsidR="00057B8F" w:rsidRPr="00057B8F" w:rsidTr="007E1678">
        <w:trPr>
          <w:cantSplit/>
        </w:trPr>
        <w:tc>
          <w:tcPr>
            <w:tcW w:w="216" w:type="pct"/>
            <w:shd w:val="clear" w:color="auto" w:fill="auto"/>
          </w:tcPr>
          <w:p w:rsidR="00A2234F" w:rsidRPr="00057B8F" w:rsidRDefault="00A2234F" w:rsidP="0002306E">
            <w:pPr>
              <w:numPr>
                <w:ilvl w:val="0"/>
                <w:numId w:val="201"/>
              </w:numPr>
              <w:ind w:left="0"/>
              <w:rPr>
                <w:sz w:val="20"/>
                <w:szCs w:val="16"/>
              </w:rPr>
            </w:pPr>
          </w:p>
        </w:tc>
        <w:tc>
          <w:tcPr>
            <w:tcW w:w="1382" w:type="pct"/>
            <w:shd w:val="clear" w:color="auto" w:fill="auto"/>
          </w:tcPr>
          <w:p w:rsidR="00A2234F" w:rsidRPr="00057B8F" w:rsidRDefault="00A2234F" w:rsidP="00453508">
            <w:pPr>
              <w:rPr>
                <w:sz w:val="20"/>
                <w:szCs w:val="16"/>
              </w:rPr>
            </w:pPr>
            <w:r w:rsidRPr="00057B8F">
              <w:rPr>
                <w:sz w:val="20"/>
                <w:szCs w:val="16"/>
              </w:rPr>
              <w:t>Фабрика-3</w:t>
            </w:r>
          </w:p>
        </w:tc>
        <w:tc>
          <w:tcPr>
            <w:tcW w:w="1722" w:type="pct"/>
            <w:shd w:val="clear" w:color="auto" w:fill="auto"/>
          </w:tcPr>
          <w:p w:rsidR="00A2234F" w:rsidRPr="00057B8F" w:rsidRDefault="00A2234F" w:rsidP="000B7F3F">
            <w:pPr>
              <w:jc w:val="center"/>
              <w:rPr>
                <w:sz w:val="20"/>
                <w:szCs w:val="16"/>
              </w:rPr>
            </w:pPr>
            <w:r w:rsidRPr="00057B8F">
              <w:rPr>
                <w:sz w:val="20"/>
                <w:szCs w:val="16"/>
              </w:rPr>
              <w:t>220</w:t>
            </w:r>
          </w:p>
        </w:tc>
        <w:tc>
          <w:tcPr>
            <w:tcW w:w="1680" w:type="pct"/>
            <w:shd w:val="clear" w:color="auto" w:fill="auto"/>
          </w:tcPr>
          <w:p w:rsidR="00A2234F" w:rsidRPr="00057B8F" w:rsidRDefault="00A2234F" w:rsidP="00D809EF">
            <w:pPr>
              <w:jc w:val="center"/>
              <w:rPr>
                <w:sz w:val="20"/>
                <w:szCs w:val="16"/>
              </w:rPr>
            </w:pPr>
            <w:r w:rsidRPr="00057B8F">
              <w:rPr>
                <w:sz w:val="20"/>
                <w:szCs w:val="16"/>
              </w:rPr>
              <w:t>60</w:t>
            </w:r>
          </w:p>
        </w:tc>
      </w:tr>
      <w:tr w:rsidR="00057B8F" w:rsidRPr="00057B8F" w:rsidTr="007E1678">
        <w:trPr>
          <w:cantSplit/>
        </w:trPr>
        <w:tc>
          <w:tcPr>
            <w:tcW w:w="216" w:type="pct"/>
            <w:shd w:val="clear" w:color="auto" w:fill="auto"/>
          </w:tcPr>
          <w:p w:rsidR="00A2234F" w:rsidRPr="00057B8F" w:rsidRDefault="00A2234F" w:rsidP="0002306E">
            <w:pPr>
              <w:numPr>
                <w:ilvl w:val="0"/>
                <w:numId w:val="201"/>
              </w:numPr>
              <w:ind w:left="0"/>
              <w:rPr>
                <w:sz w:val="20"/>
                <w:szCs w:val="16"/>
              </w:rPr>
            </w:pPr>
          </w:p>
        </w:tc>
        <w:tc>
          <w:tcPr>
            <w:tcW w:w="1382" w:type="pct"/>
            <w:shd w:val="clear" w:color="auto" w:fill="auto"/>
          </w:tcPr>
          <w:p w:rsidR="00A2234F" w:rsidRPr="00057B8F" w:rsidRDefault="00A2234F" w:rsidP="000B7F3F">
            <w:pPr>
              <w:rPr>
                <w:sz w:val="20"/>
                <w:szCs w:val="16"/>
              </w:rPr>
            </w:pPr>
            <w:r w:rsidRPr="00057B8F">
              <w:rPr>
                <w:sz w:val="20"/>
                <w:szCs w:val="16"/>
              </w:rPr>
              <w:t>Хани</w:t>
            </w:r>
          </w:p>
        </w:tc>
        <w:tc>
          <w:tcPr>
            <w:tcW w:w="1722" w:type="pct"/>
            <w:shd w:val="clear" w:color="auto" w:fill="auto"/>
          </w:tcPr>
          <w:p w:rsidR="00A2234F" w:rsidRPr="00057B8F" w:rsidRDefault="00A2234F" w:rsidP="000B7F3F">
            <w:pPr>
              <w:jc w:val="center"/>
              <w:rPr>
                <w:sz w:val="20"/>
                <w:szCs w:val="16"/>
              </w:rPr>
            </w:pPr>
            <w:r w:rsidRPr="00057B8F">
              <w:rPr>
                <w:sz w:val="20"/>
                <w:szCs w:val="16"/>
              </w:rPr>
              <w:t>220</w:t>
            </w:r>
          </w:p>
        </w:tc>
        <w:tc>
          <w:tcPr>
            <w:tcW w:w="1680" w:type="pct"/>
            <w:shd w:val="clear" w:color="auto" w:fill="auto"/>
          </w:tcPr>
          <w:p w:rsidR="00A2234F" w:rsidRPr="00057B8F" w:rsidRDefault="00A2234F" w:rsidP="00D809EF">
            <w:pPr>
              <w:jc w:val="center"/>
              <w:rPr>
                <w:sz w:val="20"/>
                <w:szCs w:val="16"/>
              </w:rPr>
            </w:pPr>
            <w:r w:rsidRPr="00057B8F">
              <w:rPr>
                <w:sz w:val="20"/>
                <w:szCs w:val="16"/>
              </w:rPr>
              <w:t>51,3</w:t>
            </w:r>
          </w:p>
        </w:tc>
      </w:tr>
      <w:tr w:rsidR="00057B8F" w:rsidRPr="00057B8F" w:rsidTr="007E1678">
        <w:trPr>
          <w:cantSplit/>
        </w:trPr>
        <w:tc>
          <w:tcPr>
            <w:tcW w:w="216" w:type="pct"/>
            <w:shd w:val="clear" w:color="auto" w:fill="auto"/>
          </w:tcPr>
          <w:p w:rsidR="00A2234F" w:rsidRPr="00057B8F" w:rsidRDefault="00A2234F" w:rsidP="0002306E">
            <w:pPr>
              <w:numPr>
                <w:ilvl w:val="0"/>
                <w:numId w:val="201"/>
              </w:numPr>
              <w:ind w:left="0"/>
              <w:rPr>
                <w:sz w:val="20"/>
                <w:szCs w:val="16"/>
              </w:rPr>
            </w:pPr>
          </w:p>
        </w:tc>
        <w:tc>
          <w:tcPr>
            <w:tcW w:w="1382" w:type="pct"/>
            <w:shd w:val="clear" w:color="auto" w:fill="auto"/>
          </w:tcPr>
          <w:p w:rsidR="00A2234F" w:rsidRPr="00057B8F" w:rsidRDefault="00A2234F" w:rsidP="000B7F3F">
            <w:pPr>
              <w:rPr>
                <w:sz w:val="20"/>
                <w:szCs w:val="16"/>
              </w:rPr>
            </w:pPr>
            <w:r w:rsidRPr="00057B8F">
              <w:rPr>
                <w:sz w:val="20"/>
                <w:szCs w:val="16"/>
              </w:rPr>
              <w:t>Чернышевск</w:t>
            </w:r>
          </w:p>
        </w:tc>
        <w:tc>
          <w:tcPr>
            <w:tcW w:w="1722" w:type="pct"/>
            <w:shd w:val="clear" w:color="auto" w:fill="auto"/>
          </w:tcPr>
          <w:p w:rsidR="00A2234F" w:rsidRPr="00057B8F" w:rsidRDefault="00A2234F" w:rsidP="000B7F3F">
            <w:pPr>
              <w:jc w:val="center"/>
              <w:rPr>
                <w:sz w:val="20"/>
                <w:szCs w:val="16"/>
              </w:rPr>
            </w:pPr>
            <w:r w:rsidRPr="00057B8F">
              <w:rPr>
                <w:sz w:val="20"/>
                <w:szCs w:val="16"/>
              </w:rPr>
              <w:t>220</w:t>
            </w:r>
          </w:p>
        </w:tc>
        <w:tc>
          <w:tcPr>
            <w:tcW w:w="1680" w:type="pct"/>
            <w:shd w:val="clear" w:color="auto" w:fill="auto"/>
          </w:tcPr>
          <w:p w:rsidR="00A2234F" w:rsidRPr="00057B8F" w:rsidRDefault="00A2234F" w:rsidP="00D809EF">
            <w:pPr>
              <w:jc w:val="center"/>
              <w:rPr>
                <w:sz w:val="20"/>
                <w:szCs w:val="16"/>
              </w:rPr>
            </w:pPr>
            <w:r w:rsidRPr="00057B8F">
              <w:rPr>
                <w:sz w:val="20"/>
                <w:szCs w:val="16"/>
              </w:rPr>
              <w:t>80</w:t>
            </w:r>
          </w:p>
        </w:tc>
      </w:tr>
      <w:tr w:rsidR="00057B8F" w:rsidRPr="00057B8F" w:rsidTr="007E1678">
        <w:trPr>
          <w:cantSplit/>
        </w:trPr>
        <w:tc>
          <w:tcPr>
            <w:tcW w:w="1598" w:type="pct"/>
            <w:gridSpan w:val="2"/>
            <w:shd w:val="clear" w:color="auto" w:fill="auto"/>
          </w:tcPr>
          <w:p w:rsidR="00A2234F" w:rsidRPr="00057B8F" w:rsidRDefault="00A2234F" w:rsidP="000B7F3F">
            <w:pPr>
              <w:rPr>
                <w:iCs/>
                <w:sz w:val="20"/>
                <w:szCs w:val="16"/>
              </w:rPr>
            </w:pPr>
            <w:r w:rsidRPr="00057B8F">
              <w:rPr>
                <w:iCs/>
                <w:sz w:val="20"/>
                <w:szCs w:val="16"/>
              </w:rPr>
              <w:t>Всего</w:t>
            </w:r>
          </w:p>
        </w:tc>
        <w:tc>
          <w:tcPr>
            <w:tcW w:w="1722" w:type="pct"/>
            <w:shd w:val="clear" w:color="auto" w:fill="auto"/>
          </w:tcPr>
          <w:p w:rsidR="00A2234F" w:rsidRPr="00057B8F" w:rsidRDefault="00A2234F" w:rsidP="000B7F3F">
            <w:pPr>
              <w:rPr>
                <w:sz w:val="20"/>
                <w:szCs w:val="16"/>
              </w:rPr>
            </w:pPr>
          </w:p>
        </w:tc>
        <w:tc>
          <w:tcPr>
            <w:tcW w:w="1680" w:type="pct"/>
            <w:shd w:val="clear" w:color="auto" w:fill="auto"/>
          </w:tcPr>
          <w:p w:rsidR="00A2234F" w:rsidRPr="00057B8F" w:rsidRDefault="00A2234F" w:rsidP="008468D1">
            <w:pPr>
              <w:jc w:val="center"/>
              <w:rPr>
                <w:sz w:val="20"/>
                <w:szCs w:val="16"/>
              </w:rPr>
            </w:pPr>
            <w:r w:rsidRPr="00057B8F">
              <w:rPr>
                <w:sz w:val="20"/>
                <w:szCs w:val="16"/>
              </w:rPr>
              <w:t>2</w:t>
            </w:r>
            <w:r w:rsidR="008468D1" w:rsidRPr="00057B8F">
              <w:rPr>
                <w:sz w:val="20"/>
                <w:szCs w:val="16"/>
              </w:rPr>
              <w:t>230</w:t>
            </w:r>
            <w:r w:rsidRPr="00057B8F">
              <w:rPr>
                <w:sz w:val="20"/>
                <w:szCs w:val="16"/>
              </w:rPr>
              <w:t>,</w:t>
            </w:r>
            <w:r w:rsidR="008468D1" w:rsidRPr="00057B8F">
              <w:rPr>
                <w:sz w:val="20"/>
                <w:szCs w:val="16"/>
              </w:rPr>
              <w:t>6</w:t>
            </w:r>
          </w:p>
        </w:tc>
      </w:tr>
    </w:tbl>
    <w:p w:rsidR="007817CD" w:rsidRPr="00057B8F" w:rsidRDefault="007817CD" w:rsidP="007817CD">
      <w:pPr>
        <w:pStyle w:val="6"/>
      </w:pPr>
      <w:bookmarkStart w:id="2641" w:name="_Toc343872520"/>
      <w:r w:rsidRPr="00057B8F">
        <w:t>Действующие линии электропередачи напряжением 220 кВ и выше</w:t>
      </w:r>
      <w:bookmarkEnd w:id="264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4689"/>
        <w:gridCol w:w="2603"/>
        <w:gridCol w:w="1872"/>
      </w:tblGrid>
      <w:tr w:rsidR="00057B8F" w:rsidRPr="00057B8F" w:rsidTr="000B7F3F">
        <w:trPr>
          <w:cantSplit/>
          <w:tblHeader/>
        </w:trPr>
        <w:tc>
          <w:tcPr>
            <w:tcW w:w="213" w:type="pct"/>
            <w:shd w:val="clear" w:color="auto" w:fill="auto"/>
            <w:noWrap/>
          </w:tcPr>
          <w:p w:rsidR="007817CD" w:rsidRPr="00057B8F" w:rsidRDefault="007817CD" w:rsidP="000B7F3F">
            <w:pPr>
              <w:keepNext/>
              <w:keepLines/>
              <w:rPr>
                <w:bCs/>
                <w:sz w:val="20"/>
                <w:szCs w:val="16"/>
              </w:rPr>
            </w:pPr>
            <w:r w:rsidRPr="00057B8F">
              <w:rPr>
                <w:bCs/>
                <w:sz w:val="20"/>
                <w:szCs w:val="16"/>
              </w:rPr>
              <w:t>№</w:t>
            </w:r>
          </w:p>
        </w:tc>
        <w:tc>
          <w:tcPr>
            <w:tcW w:w="2450" w:type="pct"/>
            <w:shd w:val="clear" w:color="auto" w:fill="auto"/>
            <w:noWrap/>
          </w:tcPr>
          <w:p w:rsidR="007817CD" w:rsidRPr="00057B8F" w:rsidRDefault="007817CD" w:rsidP="000B7F3F">
            <w:pPr>
              <w:keepNext/>
              <w:keepLines/>
              <w:rPr>
                <w:bCs/>
                <w:sz w:val="20"/>
                <w:szCs w:val="16"/>
              </w:rPr>
            </w:pPr>
            <w:r w:rsidRPr="00057B8F">
              <w:rPr>
                <w:bCs/>
                <w:sz w:val="20"/>
                <w:szCs w:val="16"/>
              </w:rPr>
              <w:t>Наименование линии электропередачи</w:t>
            </w:r>
          </w:p>
        </w:tc>
        <w:tc>
          <w:tcPr>
            <w:tcW w:w="1360" w:type="pct"/>
            <w:shd w:val="clear" w:color="auto" w:fill="auto"/>
            <w:noWrap/>
          </w:tcPr>
          <w:p w:rsidR="007817CD" w:rsidRPr="00057B8F" w:rsidRDefault="007817CD" w:rsidP="000B7F3F">
            <w:pPr>
              <w:keepNext/>
              <w:keepLines/>
              <w:rPr>
                <w:bCs/>
                <w:sz w:val="20"/>
                <w:szCs w:val="16"/>
              </w:rPr>
            </w:pPr>
            <w:r w:rsidRPr="00057B8F">
              <w:rPr>
                <w:bCs/>
                <w:sz w:val="20"/>
                <w:szCs w:val="16"/>
              </w:rPr>
              <w:t>Местоположение</w:t>
            </w:r>
          </w:p>
        </w:tc>
        <w:tc>
          <w:tcPr>
            <w:tcW w:w="978" w:type="pct"/>
            <w:shd w:val="clear" w:color="auto" w:fill="auto"/>
            <w:noWrap/>
          </w:tcPr>
          <w:p w:rsidR="007817CD" w:rsidRPr="00057B8F" w:rsidRDefault="007817CD" w:rsidP="000B7F3F">
            <w:pPr>
              <w:keepNext/>
              <w:keepLines/>
              <w:jc w:val="center"/>
              <w:rPr>
                <w:bCs/>
                <w:sz w:val="20"/>
                <w:szCs w:val="16"/>
              </w:rPr>
            </w:pPr>
            <w:r w:rsidRPr="00057B8F">
              <w:rPr>
                <w:bCs/>
                <w:sz w:val="20"/>
                <w:szCs w:val="16"/>
              </w:rPr>
              <w:t>Протяженность, км</w:t>
            </w:r>
          </w:p>
        </w:tc>
      </w:tr>
      <w:tr w:rsidR="00057B8F" w:rsidRPr="00057B8F" w:rsidTr="000B7F3F">
        <w:trPr>
          <w:cantSplit/>
        </w:trPr>
        <w:tc>
          <w:tcPr>
            <w:tcW w:w="213" w:type="pct"/>
            <w:shd w:val="clear" w:color="auto" w:fill="auto"/>
          </w:tcPr>
          <w:p w:rsidR="001152D1" w:rsidRPr="00057B8F" w:rsidRDefault="001152D1" w:rsidP="0002306E">
            <w:pPr>
              <w:numPr>
                <w:ilvl w:val="0"/>
                <w:numId w:val="189"/>
              </w:numPr>
              <w:rPr>
                <w:sz w:val="20"/>
                <w:szCs w:val="16"/>
              </w:rPr>
            </w:pPr>
          </w:p>
        </w:tc>
        <w:tc>
          <w:tcPr>
            <w:tcW w:w="2450" w:type="pct"/>
            <w:shd w:val="clear" w:color="auto" w:fill="auto"/>
          </w:tcPr>
          <w:p w:rsidR="001152D1" w:rsidRPr="00057B8F" w:rsidRDefault="001152D1" w:rsidP="000B7F3F">
            <w:pPr>
              <w:rPr>
                <w:sz w:val="20"/>
                <w:szCs w:val="16"/>
              </w:rPr>
            </w:pPr>
            <w:r w:rsidRPr="00057B8F">
              <w:rPr>
                <w:sz w:val="20"/>
                <w:szCs w:val="16"/>
              </w:rPr>
              <w:t>ВЛ 220 кВ Айхал - ГПП-6 1 цепь (Л-205)</w:t>
            </w:r>
          </w:p>
        </w:tc>
        <w:tc>
          <w:tcPr>
            <w:tcW w:w="1360" w:type="pct"/>
            <w:shd w:val="clear" w:color="auto" w:fill="auto"/>
          </w:tcPr>
          <w:p w:rsidR="001152D1" w:rsidRPr="00057B8F" w:rsidRDefault="001152D1" w:rsidP="000B7F3F">
            <w:pPr>
              <w:rPr>
                <w:sz w:val="20"/>
                <w:szCs w:val="16"/>
              </w:rPr>
            </w:pPr>
            <w:r w:rsidRPr="00057B8F">
              <w:rPr>
                <w:sz w:val="20"/>
                <w:szCs w:val="16"/>
              </w:rPr>
              <w:t>Республика Саха (Якутия)</w:t>
            </w:r>
          </w:p>
        </w:tc>
        <w:tc>
          <w:tcPr>
            <w:tcW w:w="978" w:type="pct"/>
            <w:shd w:val="clear" w:color="auto" w:fill="auto"/>
          </w:tcPr>
          <w:p w:rsidR="001152D1" w:rsidRPr="00057B8F" w:rsidRDefault="001152D1" w:rsidP="000B7F3F">
            <w:pPr>
              <w:jc w:val="center"/>
              <w:rPr>
                <w:sz w:val="20"/>
                <w:szCs w:val="16"/>
              </w:rPr>
            </w:pPr>
            <w:r w:rsidRPr="00057B8F">
              <w:rPr>
                <w:sz w:val="20"/>
                <w:szCs w:val="16"/>
              </w:rPr>
              <w:t>76,2</w:t>
            </w:r>
          </w:p>
        </w:tc>
      </w:tr>
      <w:tr w:rsidR="00057B8F" w:rsidRPr="00057B8F" w:rsidTr="000B7F3F">
        <w:trPr>
          <w:cantSplit/>
        </w:trPr>
        <w:tc>
          <w:tcPr>
            <w:tcW w:w="213" w:type="pct"/>
            <w:shd w:val="clear" w:color="auto" w:fill="auto"/>
          </w:tcPr>
          <w:p w:rsidR="001152D1" w:rsidRPr="00057B8F" w:rsidRDefault="001152D1" w:rsidP="0002306E">
            <w:pPr>
              <w:numPr>
                <w:ilvl w:val="0"/>
                <w:numId w:val="189"/>
              </w:numPr>
              <w:rPr>
                <w:sz w:val="20"/>
                <w:szCs w:val="16"/>
              </w:rPr>
            </w:pPr>
          </w:p>
        </w:tc>
        <w:tc>
          <w:tcPr>
            <w:tcW w:w="2450" w:type="pct"/>
            <w:shd w:val="clear" w:color="auto" w:fill="auto"/>
          </w:tcPr>
          <w:p w:rsidR="001152D1" w:rsidRPr="00057B8F" w:rsidRDefault="001152D1" w:rsidP="000B7F3F">
            <w:pPr>
              <w:rPr>
                <w:sz w:val="20"/>
                <w:szCs w:val="16"/>
              </w:rPr>
            </w:pPr>
            <w:r w:rsidRPr="00057B8F">
              <w:rPr>
                <w:sz w:val="20"/>
                <w:szCs w:val="16"/>
              </w:rPr>
              <w:t>ВЛ 220 кВ Айхал - ГПП-6 2 цепь (Л-206)</w:t>
            </w:r>
          </w:p>
        </w:tc>
        <w:tc>
          <w:tcPr>
            <w:tcW w:w="1360" w:type="pct"/>
            <w:shd w:val="clear" w:color="auto" w:fill="auto"/>
          </w:tcPr>
          <w:p w:rsidR="001152D1" w:rsidRPr="00057B8F" w:rsidRDefault="001152D1" w:rsidP="000B7F3F">
            <w:pPr>
              <w:rPr>
                <w:sz w:val="20"/>
                <w:szCs w:val="16"/>
              </w:rPr>
            </w:pPr>
            <w:r w:rsidRPr="00057B8F">
              <w:rPr>
                <w:sz w:val="20"/>
                <w:szCs w:val="16"/>
              </w:rPr>
              <w:t>Республика Саха (Якутия)</w:t>
            </w:r>
          </w:p>
        </w:tc>
        <w:tc>
          <w:tcPr>
            <w:tcW w:w="978" w:type="pct"/>
            <w:shd w:val="clear" w:color="auto" w:fill="auto"/>
          </w:tcPr>
          <w:p w:rsidR="001152D1" w:rsidRPr="00057B8F" w:rsidRDefault="001152D1" w:rsidP="000B7F3F">
            <w:pPr>
              <w:jc w:val="center"/>
              <w:rPr>
                <w:sz w:val="20"/>
                <w:szCs w:val="16"/>
              </w:rPr>
            </w:pPr>
            <w:r w:rsidRPr="00057B8F">
              <w:rPr>
                <w:sz w:val="20"/>
                <w:szCs w:val="16"/>
              </w:rPr>
              <w:t>76,2</w:t>
            </w:r>
          </w:p>
        </w:tc>
      </w:tr>
      <w:tr w:rsidR="00057B8F" w:rsidRPr="00057B8F" w:rsidTr="000B7F3F">
        <w:trPr>
          <w:cantSplit/>
        </w:trPr>
        <w:tc>
          <w:tcPr>
            <w:tcW w:w="213" w:type="pct"/>
            <w:shd w:val="clear" w:color="auto" w:fill="auto"/>
          </w:tcPr>
          <w:p w:rsidR="001152D1" w:rsidRPr="00057B8F" w:rsidRDefault="001152D1" w:rsidP="0002306E">
            <w:pPr>
              <w:numPr>
                <w:ilvl w:val="0"/>
                <w:numId w:val="189"/>
              </w:numPr>
              <w:rPr>
                <w:sz w:val="20"/>
                <w:szCs w:val="16"/>
              </w:rPr>
            </w:pPr>
          </w:p>
        </w:tc>
        <w:tc>
          <w:tcPr>
            <w:tcW w:w="2450" w:type="pct"/>
            <w:shd w:val="clear" w:color="auto" w:fill="auto"/>
          </w:tcPr>
          <w:p w:rsidR="001152D1" w:rsidRPr="00057B8F" w:rsidRDefault="001152D1" w:rsidP="000B7F3F">
            <w:pPr>
              <w:rPr>
                <w:sz w:val="20"/>
                <w:szCs w:val="16"/>
              </w:rPr>
            </w:pPr>
            <w:r w:rsidRPr="00057B8F">
              <w:rPr>
                <w:sz w:val="20"/>
                <w:szCs w:val="16"/>
              </w:rPr>
              <w:t>ВЛ 220 кВ Айхал - ГПП-6 3 цепь (Л-207)</w:t>
            </w:r>
          </w:p>
        </w:tc>
        <w:tc>
          <w:tcPr>
            <w:tcW w:w="1360" w:type="pct"/>
            <w:shd w:val="clear" w:color="auto" w:fill="auto"/>
          </w:tcPr>
          <w:p w:rsidR="001152D1" w:rsidRPr="00057B8F" w:rsidRDefault="001152D1" w:rsidP="000B7F3F">
            <w:pPr>
              <w:rPr>
                <w:sz w:val="20"/>
                <w:szCs w:val="16"/>
              </w:rPr>
            </w:pPr>
            <w:r w:rsidRPr="00057B8F">
              <w:rPr>
                <w:sz w:val="20"/>
                <w:szCs w:val="16"/>
              </w:rPr>
              <w:t>Республика Саха (Якутия)</w:t>
            </w:r>
          </w:p>
        </w:tc>
        <w:tc>
          <w:tcPr>
            <w:tcW w:w="978" w:type="pct"/>
            <w:shd w:val="clear" w:color="auto" w:fill="auto"/>
          </w:tcPr>
          <w:p w:rsidR="001152D1" w:rsidRPr="00057B8F" w:rsidRDefault="001152D1" w:rsidP="000B7F3F">
            <w:pPr>
              <w:jc w:val="center"/>
              <w:rPr>
                <w:sz w:val="20"/>
                <w:szCs w:val="16"/>
              </w:rPr>
            </w:pPr>
            <w:r w:rsidRPr="00057B8F">
              <w:rPr>
                <w:sz w:val="20"/>
                <w:szCs w:val="16"/>
              </w:rPr>
              <w:t>76,2</w:t>
            </w:r>
          </w:p>
        </w:tc>
      </w:tr>
      <w:tr w:rsidR="00057B8F" w:rsidRPr="00057B8F" w:rsidTr="000B7F3F">
        <w:trPr>
          <w:cantSplit/>
        </w:trPr>
        <w:tc>
          <w:tcPr>
            <w:tcW w:w="213" w:type="pct"/>
            <w:shd w:val="clear" w:color="auto" w:fill="auto"/>
          </w:tcPr>
          <w:p w:rsidR="001152D1" w:rsidRPr="00057B8F" w:rsidRDefault="001152D1" w:rsidP="0002306E">
            <w:pPr>
              <w:numPr>
                <w:ilvl w:val="0"/>
                <w:numId w:val="189"/>
              </w:numPr>
              <w:rPr>
                <w:sz w:val="20"/>
                <w:szCs w:val="16"/>
              </w:rPr>
            </w:pPr>
          </w:p>
        </w:tc>
        <w:tc>
          <w:tcPr>
            <w:tcW w:w="2450" w:type="pct"/>
            <w:shd w:val="clear" w:color="auto" w:fill="auto"/>
          </w:tcPr>
          <w:p w:rsidR="001152D1" w:rsidRPr="00057B8F" w:rsidRDefault="001152D1" w:rsidP="000B7F3F">
            <w:pPr>
              <w:rPr>
                <w:sz w:val="20"/>
                <w:szCs w:val="16"/>
              </w:rPr>
            </w:pPr>
            <w:r w:rsidRPr="00057B8F">
              <w:rPr>
                <w:sz w:val="20"/>
                <w:szCs w:val="16"/>
              </w:rPr>
              <w:t>ВЛ 220 кВ Аркагалинская ГРЭС - Нера-Новая</w:t>
            </w:r>
          </w:p>
        </w:tc>
        <w:tc>
          <w:tcPr>
            <w:tcW w:w="1360" w:type="pct"/>
            <w:shd w:val="clear" w:color="auto" w:fill="auto"/>
          </w:tcPr>
          <w:p w:rsidR="001152D1" w:rsidRPr="00057B8F" w:rsidRDefault="001152D1" w:rsidP="000B7F3F">
            <w:pPr>
              <w:rPr>
                <w:sz w:val="20"/>
                <w:szCs w:val="16"/>
              </w:rPr>
            </w:pPr>
            <w:r w:rsidRPr="00057B8F">
              <w:rPr>
                <w:sz w:val="20"/>
                <w:szCs w:val="16"/>
              </w:rPr>
              <w:t>Магаданская область, Республика Саха (Якутия)</w:t>
            </w:r>
          </w:p>
        </w:tc>
        <w:tc>
          <w:tcPr>
            <w:tcW w:w="978" w:type="pct"/>
            <w:shd w:val="clear" w:color="auto" w:fill="auto"/>
          </w:tcPr>
          <w:p w:rsidR="001152D1" w:rsidRPr="00057B8F" w:rsidRDefault="001152D1" w:rsidP="000B7F3F">
            <w:pPr>
              <w:jc w:val="center"/>
              <w:rPr>
                <w:sz w:val="20"/>
                <w:szCs w:val="16"/>
              </w:rPr>
            </w:pPr>
            <w:r w:rsidRPr="00057B8F">
              <w:rPr>
                <w:sz w:val="20"/>
                <w:szCs w:val="16"/>
              </w:rPr>
              <w:t>105</w:t>
            </w:r>
          </w:p>
        </w:tc>
      </w:tr>
      <w:tr w:rsidR="00057B8F" w:rsidRPr="00057B8F" w:rsidTr="000B7F3F">
        <w:trPr>
          <w:cantSplit/>
        </w:trPr>
        <w:tc>
          <w:tcPr>
            <w:tcW w:w="213" w:type="pct"/>
            <w:shd w:val="clear" w:color="auto" w:fill="auto"/>
          </w:tcPr>
          <w:p w:rsidR="001152D1" w:rsidRPr="00057B8F" w:rsidRDefault="001152D1" w:rsidP="0002306E">
            <w:pPr>
              <w:numPr>
                <w:ilvl w:val="0"/>
                <w:numId w:val="189"/>
              </w:numPr>
              <w:rPr>
                <w:sz w:val="20"/>
                <w:szCs w:val="16"/>
              </w:rPr>
            </w:pPr>
          </w:p>
        </w:tc>
        <w:tc>
          <w:tcPr>
            <w:tcW w:w="2450" w:type="pct"/>
            <w:shd w:val="clear" w:color="auto" w:fill="auto"/>
          </w:tcPr>
          <w:p w:rsidR="001152D1" w:rsidRPr="00057B8F" w:rsidRDefault="001152D1" w:rsidP="000B7F3F">
            <w:pPr>
              <w:rPr>
                <w:sz w:val="20"/>
                <w:szCs w:val="16"/>
              </w:rPr>
            </w:pPr>
            <w:r w:rsidRPr="00057B8F">
              <w:rPr>
                <w:sz w:val="20"/>
                <w:szCs w:val="16"/>
              </w:rPr>
              <w:t>ВЛ 220 кВ Вилюйская ГЭС - Айхал 1 цепь (Л-203)</w:t>
            </w:r>
          </w:p>
        </w:tc>
        <w:tc>
          <w:tcPr>
            <w:tcW w:w="1360" w:type="pct"/>
            <w:shd w:val="clear" w:color="auto" w:fill="auto"/>
          </w:tcPr>
          <w:p w:rsidR="001152D1" w:rsidRPr="00057B8F" w:rsidRDefault="001152D1" w:rsidP="000B7F3F">
            <w:pPr>
              <w:rPr>
                <w:sz w:val="20"/>
                <w:szCs w:val="16"/>
              </w:rPr>
            </w:pPr>
            <w:r w:rsidRPr="00057B8F">
              <w:rPr>
                <w:sz w:val="20"/>
                <w:szCs w:val="16"/>
              </w:rPr>
              <w:t>Республика Саха (Якутия)</w:t>
            </w:r>
          </w:p>
        </w:tc>
        <w:tc>
          <w:tcPr>
            <w:tcW w:w="978" w:type="pct"/>
            <w:shd w:val="clear" w:color="auto" w:fill="auto"/>
          </w:tcPr>
          <w:p w:rsidR="001152D1" w:rsidRPr="00057B8F" w:rsidRDefault="001152D1" w:rsidP="000B7F3F">
            <w:pPr>
              <w:jc w:val="center"/>
              <w:rPr>
                <w:sz w:val="20"/>
                <w:szCs w:val="16"/>
              </w:rPr>
            </w:pPr>
            <w:r w:rsidRPr="00057B8F">
              <w:rPr>
                <w:sz w:val="20"/>
                <w:szCs w:val="16"/>
              </w:rPr>
              <w:t>354,2</w:t>
            </w:r>
          </w:p>
        </w:tc>
      </w:tr>
      <w:tr w:rsidR="00057B8F" w:rsidRPr="00057B8F" w:rsidTr="000B7F3F">
        <w:trPr>
          <w:cantSplit/>
        </w:trPr>
        <w:tc>
          <w:tcPr>
            <w:tcW w:w="213" w:type="pct"/>
            <w:shd w:val="clear" w:color="auto" w:fill="auto"/>
          </w:tcPr>
          <w:p w:rsidR="001152D1" w:rsidRPr="00057B8F" w:rsidRDefault="001152D1" w:rsidP="0002306E">
            <w:pPr>
              <w:numPr>
                <w:ilvl w:val="0"/>
                <w:numId w:val="189"/>
              </w:numPr>
              <w:rPr>
                <w:sz w:val="20"/>
                <w:szCs w:val="16"/>
              </w:rPr>
            </w:pPr>
          </w:p>
        </w:tc>
        <w:tc>
          <w:tcPr>
            <w:tcW w:w="2450" w:type="pct"/>
            <w:shd w:val="clear" w:color="auto" w:fill="auto"/>
          </w:tcPr>
          <w:p w:rsidR="001152D1" w:rsidRPr="00057B8F" w:rsidRDefault="001152D1" w:rsidP="000B7F3F">
            <w:pPr>
              <w:rPr>
                <w:sz w:val="20"/>
                <w:szCs w:val="16"/>
              </w:rPr>
            </w:pPr>
            <w:r w:rsidRPr="00057B8F">
              <w:rPr>
                <w:sz w:val="20"/>
                <w:szCs w:val="16"/>
              </w:rPr>
              <w:t>ВЛ 220 кВ Вилюйская ГЭС - Айхал 2 цепь (Л-204)</w:t>
            </w:r>
          </w:p>
        </w:tc>
        <w:tc>
          <w:tcPr>
            <w:tcW w:w="1360" w:type="pct"/>
            <w:shd w:val="clear" w:color="auto" w:fill="auto"/>
          </w:tcPr>
          <w:p w:rsidR="001152D1" w:rsidRPr="00057B8F" w:rsidRDefault="001152D1" w:rsidP="000B7F3F">
            <w:pPr>
              <w:rPr>
                <w:sz w:val="20"/>
                <w:szCs w:val="16"/>
              </w:rPr>
            </w:pPr>
            <w:r w:rsidRPr="00057B8F">
              <w:rPr>
                <w:sz w:val="20"/>
                <w:szCs w:val="16"/>
              </w:rPr>
              <w:t>Республика Саха (Якутия)</w:t>
            </w:r>
          </w:p>
        </w:tc>
        <w:tc>
          <w:tcPr>
            <w:tcW w:w="978" w:type="pct"/>
            <w:shd w:val="clear" w:color="auto" w:fill="auto"/>
          </w:tcPr>
          <w:p w:rsidR="001152D1" w:rsidRPr="00057B8F" w:rsidRDefault="001152D1" w:rsidP="000B7F3F">
            <w:pPr>
              <w:jc w:val="center"/>
              <w:rPr>
                <w:sz w:val="20"/>
                <w:szCs w:val="16"/>
              </w:rPr>
            </w:pPr>
            <w:r w:rsidRPr="00057B8F">
              <w:rPr>
                <w:sz w:val="20"/>
                <w:szCs w:val="16"/>
              </w:rPr>
              <w:t>354,8</w:t>
            </w:r>
          </w:p>
        </w:tc>
      </w:tr>
      <w:tr w:rsidR="00057B8F" w:rsidRPr="00057B8F" w:rsidTr="000B7F3F">
        <w:trPr>
          <w:cantSplit/>
        </w:trPr>
        <w:tc>
          <w:tcPr>
            <w:tcW w:w="213" w:type="pct"/>
            <w:shd w:val="clear" w:color="auto" w:fill="auto"/>
          </w:tcPr>
          <w:p w:rsidR="001152D1" w:rsidRPr="00057B8F" w:rsidRDefault="001152D1" w:rsidP="0002306E">
            <w:pPr>
              <w:numPr>
                <w:ilvl w:val="0"/>
                <w:numId w:val="189"/>
              </w:numPr>
              <w:rPr>
                <w:sz w:val="20"/>
                <w:szCs w:val="16"/>
              </w:rPr>
            </w:pPr>
          </w:p>
        </w:tc>
        <w:tc>
          <w:tcPr>
            <w:tcW w:w="2450" w:type="pct"/>
            <w:shd w:val="clear" w:color="auto" w:fill="auto"/>
          </w:tcPr>
          <w:p w:rsidR="001152D1" w:rsidRPr="00057B8F" w:rsidRDefault="001152D1" w:rsidP="000B7F3F">
            <w:pPr>
              <w:rPr>
                <w:sz w:val="20"/>
                <w:szCs w:val="16"/>
              </w:rPr>
            </w:pPr>
            <w:r w:rsidRPr="00057B8F">
              <w:rPr>
                <w:sz w:val="20"/>
                <w:szCs w:val="16"/>
              </w:rPr>
              <w:t>ВЛ 220 кВ Вилюйская ГЭС - Айхал 3 цепь (Л-208)</w:t>
            </w:r>
          </w:p>
        </w:tc>
        <w:tc>
          <w:tcPr>
            <w:tcW w:w="1360" w:type="pct"/>
            <w:shd w:val="clear" w:color="auto" w:fill="auto"/>
          </w:tcPr>
          <w:p w:rsidR="001152D1" w:rsidRPr="00057B8F" w:rsidRDefault="001152D1" w:rsidP="000B7F3F">
            <w:pPr>
              <w:rPr>
                <w:sz w:val="20"/>
                <w:szCs w:val="16"/>
              </w:rPr>
            </w:pPr>
            <w:r w:rsidRPr="00057B8F">
              <w:rPr>
                <w:sz w:val="20"/>
                <w:szCs w:val="16"/>
              </w:rPr>
              <w:t>Республика Саха (Якутия)</w:t>
            </w:r>
          </w:p>
        </w:tc>
        <w:tc>
          <w:tcPr>
            <w:tcW w:w="978" w:type="pct"/>
            <w:shd w:val="clear" w:color="auto" w:fill="auto"/>
          </w:tcPr>
          <w:p w:rsidR="001152D1" w:rsidRPr="00057B8F" w:rsidRDefault="001152D1" w:rsidP="000B7F3F">
            <w:pPr>
              <w:jc w:val="center"/>
              <w:rPr>
                <w:sz w:val="20"/>
                <w:szCs w:val="16"/>
              </w:rPr>
            </w:pPr>
            <w:r w:rsidRPr="00057B8F">
              <w:rPr>
                <w:sz w:val="20"/>
                <w:szCs w:val="16"/>
              </w:rPr>
              <w:t>354</w:t>
            </w:r>
          </w:p>
        </w:tc>
      </w:tr>
      <w:tr w:rsidR="00057B8F" w:rsidRPr="00057B8F" w:rsidTr="000B7F3F">
        <w:trPr>
          <w:cantSplit/>
        </w:trPr>
        <w:tc>
          <w:tcPr>
            <w:tcW w:w="213" w:type="pct"/>
            <w:shd w:val="clear" w:color="auto" w:fill="auto"/>
          </w:tcPr>
          <w:p w:rsidR="001152D1" w:rsidRPr="00057B8F" w:rsidRDefault="001152D1" w:rsidP="0002306E">
            <w:pPr>
              <w:numPr>
                <w:ilvl w:val="0"/>
                <w:numId w:val="189"/>
              </w:numPr>
              <w:rPr>
                <w:sz w:val="20"/>
                <w:szCs w:val="16"/>
              </w:rPr>
            </w:pPr>
          </w:p>
        </w:tc>
        <w:tc>
          <w:tcPr>
            <w:tcW w:w="2450" w:type="pct"/>
            <w:shd w:val="clear" w:color="auto" w:fill="auto"/>
          </w:tcPr>
          <w:p w:rsidR="001152D1" w:rsidRPr="00057B8F" w:rsidRDefault="001152D1" w:rsidP="000B7F3F">
            <w:pPr>
              <w:rPr>
                <w:sz w:val="20"/>
                <w:szCs w:val="16"/>
              </w:rPr>
            </w:pPr>
            <w:r w:rsidRPr="00057B8F">
              <w:rPr>
                <w:sz w:val="20"/>
                <w:szCs w:val="16"/>
              </w:rPr>
              <w:t xml:space="preserve">ВЛ 220 кВ Вилюйская ГЭС - Районная 1 цепь (Л-201), отпайка на ПС Чернышевский </w:t>
            </w:r>
          </w:p>
        </w:tc>
        <w:tc>
          <w:tcPr>
            <w:tcW w:w="1360" w:type="pct"/>
            <w:shd w:val="clear" w:color="auto" w:fill="auto"/>
          </w:tcPr>
          <w:p w:rsidR="001152D1" w:rsidRPr="00057B8F" w:rsidRDefault="001152D1" w:rsidP="000B7F3F">
            <w:pPr>
              <w:rPr>
                <w:sz w:val="20"/>
                <w:szCs w:val="16"/>
              </w:rPr>
            </w:pPr>
            <w:r w:rsidRPr="00057B8F">
              <w:rPr>
                <w:sz w:val="20"/>
                <w:szCs w:val="16"/>
              </w:rPr>
              <w:t>Республика Саха (Якутия)</w:t>
            </w:r>
          </w:p>
        </w:tc>
        <w:tc>
          <w:tcPr>
            <w:tcW w:w="978" w:type="pct"/>
            <w:shd w:val="clear" w:color="auto" w:fill="auto"/>
          </w:tcPr>
          <w:p w:rsidR="001152D1" w:rsidRPr="00057B8F" w:rsidRDefault="001152D1" w:rsidP="000B7F3F">
            <w:pPr>
              <w:jc w:val="center"/>
              <w:rPr>
                <w:sz w:val="20"/>
                <w:szCs w:val="16"/>
              </w:rPr>
            </w:pPr>
            <w:r w:rsidRPr="00057B8F">
              <w:rPr>
                <w:sz w:val="20"/>
                <w:szCs w:val="16"/>
              </w:rPr>
              <w:t>-</w:t>
            </w:r>
          </w:p>
        </w:tc>
      </w:tr>
      <w:tr w:rsidR="00057B8F" w:rsidRPr="00057B8F" w:rsidTr="000B7F3F">
        <w:trPr>
          <w:cantSplit/>
        </w:trPr>
        <w:tc>
          <w:tcPr>
            <w:tcW w:w="213" w:type="pct"/>
            <w:shd w:val="clear" w:color="auto" w:fill="auto"/>
          </w:tcPr>
          <w:p w:rsidR="001152D1" w:rsidRPr="00057B8F" w:rsidRDefault="001152D1" w:rsidP="0002306E">
            <w:pPr>
              <w:numPr>
                <w:ilvl w:val="0"/>
                <w:numId w:val="189"/>
              </w:numPr>
              <w:rPr>
                <w:sz w:val="20"/>
                <w:szCs w:val="16"/>
              </w:rPr>
            </w:pPr>
          </w:p>
        </w:tc>
        <w:tc>
          <w:tcPr>
            <w:tcW w:w="2450" w:type="pct"/>
            <w:shd w:val="clear" w:color="auto" w:fill="auto"/>
          </w:tcPr>
          <w:p w:rsidR="001152D1" w:rsidRPr="00057B8F" w:rsidRDefault="001152D1" w:rsidP="000B7F3F">
            <w:pPr>
              <w:rPr>
                <w:sz w:val="20"/>
                <w:szCs w:val="16"/>
              </w:rPr>
            </w:pPr>
            <w:r w:rsidRPr="00057B8F">
              <w:rPr>
                <w:sz w:val="20"/>
                <w:szCs w:val="16"/>
              </w:rPr>
              <w:t>ВЛ 220 кВ Вилюйская ГЭС - Районная 1 цепь с отпайкой на ПС Чернышевский (Л-201)</w:t>
            </w:r>
          </w:p>
        </w:tc>
        <w:tc>
          <w:tcPr>
            <w:tcW w:w="1360" w:type="pct"/>
            <w:shd w:val="clear" w:color="auto" w:fill="auto"/>
          </w:tcPr>
          <w:p w:rsidR="001152D1" w:rsidRPr="00057B8F" w:rsidRDefault="001152D1" w:rsidP="000B7F3F">
            <w:pPr>
              <w:rPr>
                <w:sz w:val="20"/>
                <w:szCs w:val="16"/>
              </w:rPr>
            </w:pPr>
            <w:r w:rsidRPr="00057B8F">
              <w:rPr>
                <w:sz w:val="20"/>
                <w:szCs w:val="16"/>
              </w:rPr>
              <w:t>Республика Саха (Якутия)</w:t>
            </w:r>
          </w:p>
        </w:tc>
        <w:tc>
          <w:tcPr>
            <w:tcW w:w="978" w:type="pct"/>
            <w:shd w:val="clear" w:color="auto" w:fill="auto"/>
          </w:tcPr>
          <w:p w:rsidR="001152D1" w:rsidRPr="00057B8F" w:rsidRDefault="001152D1" w:rsidP="000B7F3F">
            <w:pPr>
              <w:jc w:val="center"/>
              <w:rPr>
                <w:sz w:val="20"/>
                <w:szCs w:val="16"/>
              </w:rPr>
            </w:pPr>
            <w:r w:rsidRPr="00057B8F">
              <w:rPr>
                <w:sz w:val="20"/>
                <w:szCs w:val="16"/>
              </w:rPr>
              <w:t>102</w:t>
            </w:r>
          </w:p>
        </w:tc>
      </w:tr>
      <w:tr w:rsidR="00057B8F" w:rsidRPr="00057B8F" w:rsidTr="000B7F3F">
        <w:trPr>
          <w:cantSplit/>
        </w:trPr>
        <w:tc>
          <w:tcPr>
            <w:tcW w:w="213" w:type="pct"/>
            <w:shd w:val="clear" w:color="auto" w:fill="auto"/>
          </w:tcPr>
          <w:p w:rsidR="001152D1" w:rsidRPr="00057B8F" w:rsidRDefault="001152D1" w:rsidP="0002306E">
            <w:pPr>
              <w:numPr>
                <w:ilvl w:val="0"/>
                <w:numId w:val="189"/>
              </w:numPr>
              <w:rPr>
                <w:sz w:val="20"/>
                <w:szCs w:val="16"/>
              </w:rPr>
            </w:pPr>
          </w:p>
        </w:tc>
        <w:tc>
          <w:tcPr>
            <w:tcW w:w="2450" w:type="pct"/>
            <w:shd w:val="clear" w:color="auto" w:fill="auto"/>
          </w:tcPr>
          <w:p w:rsidR="001152D1" w:rsidRPr="00057B8F" w:rsidRDefault="001152D1" w:rsidP="000B7F3F">
            <w:pPr>
              <w:rPr>
                <w:sz w:val="20"/>
                <w:szCs w:val="16"/>
              </w:rPr>
            </w:pPr>
            <w:r w:rsidRPr="00057B8F">
              <w:rPr>
                <w:sz w:val="20"/>
                <w:szCs w:val="16"/>
              </w:rPr>
              <w:t xml:space="preserve">ВЛ 220 кВ Вилюйская ГЭС - Районная 2 цепь (Л-202), отпайка на ПС Чернышевский </w:t>
            </w:r>
          </w:p>
        </w:tc>
        <w:tc>
          <w:tcPr>
            <w:tcW w:w="1360" w:type="pct"/>
            <w:shd w:val="clear" w:color="auto" w:fill="auto"/>
          </w:tcPr>
          <w:p w:rsidR="001152D1" w:rsidRPr="00057B8F" w:rsidRDefault="001152D1" w:rsidP="000B7F3F">
            <w:pPr>
              <w:rPr>
                <w:sz w:val="20"/>
                <w:szCs w:val="16"/>
              </w:rPr>
            </w:pPr>
            <w:r w:rsidRPr="00057B8F">
              <w:rPr>
                <w:sz w:val="20"/>
                <w:szCs w:val="16"/>
              </w:rPr>
              <w:t>Республика Саха (Якутия)</w:t>
            </w:r>
          </w:p>
        </w:tc>
        <w:tc>
          <w:tcPr>
            <w:tcW w:w="978" w:type="pct"/>
            <w:shd w:val="clear" w:color="auto" w:fill="auto"/>
          </w:tcPr>
          <w:p w:rsidR="001152D1" w:rsidRPr="00057B8F" w:rsidRDefault="001152D1" w:rsidP="000B7F3F">
            <w:pPr>
              <w:jc w:val="center"/>
              <w:rPr>
                <w:sz w:val="20"/>
                <w:szCs w:val="16"/>
              </w:rPr>
            </w:pPr>
            <w:r w:rsidRPr="00057B8F">
              <w:rPr>
                <w:sz w:val="20"/>
                <w:szCs w:val="16"/>
              </w:rPr>
              <w:t>-</w:t>
            </w:r>
          </w:p>
        </w:tc>
      </w:tr>
      <w:tr w:rsidR="00057B8F" w:rsidRPr="00057B8F" w:rsidTr="000B7F3F">
        <w:trPr>
          <w:cantSplit/>
        </w:trPr>
        <w:tc>
          <w:tcPr>
            <w:tcW w:w="213" w:type="pct"/>
            <w:shd w:val="clear" w:color="auto" w:fill="auto"/>
          </w:tcPr>
          <w:p w:rsidR="001152D1" w:rsidRPr="00057B8F" w:rsidRDefault="001152D1" w:rsidP="0002306E">
            <w:pPr>
              <w:numPr>
                <w:ilvl w:val="0"/>
                <w:numId w:val="189"/>
              </w:numPr>
              <w:rPr>
                <w:sz w:val="20"/>
                <w:szCs w:val="16"/>
              </w:rPr>
            </w:pPr>
          </w:p>
        </w:tc>
        <w:tc>
          <w:tcPr>
            <w:tcW w:w="2450" w:type="pct"/>
            <w:shd w:val="clear" w:color="auto" w:fill="auto"/>
          </w:tcPr>
          <w:p w:rsidR="001152D1" w:rsidRPr="00057B8F" w:rsidRDefault="001152D1" w:rsidP="000B7F3F">
            <w:pPr>
              <w:rPr>
                <w:sz w:val="20"/>
                <w:szCs w:val="16"/>
              </w:rPr>
            </w:pPr>
            <w:r w:rsidRPr="00057B8F">
              <w:rPr>
                <w:sz w:val="20"/>
                <w:szCs w:val="16"/>
              </w:rPr>
              <w:t>ВЛ 220 кВ Вилюйская ГЭС - Районная 2 цепь с отпайкой на ПС Чернышевский (Л-202)</w:t>
            </w:r>
          </w:p>
        </w:tc>
        <w:tc>
          <w:tcPr>
            <w:tcW w:w="1360" w:type="pct"/>
            <w:shd w:val="clear" w:color="auto" w:fill="auto"/>
          </w:tcPr>
          <w:p w:rsidR="001152D1" w:rsidRPr="00057B8F" w:rsidRDefault="001152D1" w:rsidP="000B7F3F">
            <w:pPr>
              <w:rPr>
                <w:sz w:val="20"/>
                <w:szCs w:val="16"/>
              </w:rPr>
            </w:pPr>
            <w:r w:rsidRPr="00057B8F">
              <w:rPr>
                <w:sz w:val="20"/>
                <w:szCs w:val="16"/>
              </w:rPr>
              <w:t>Республика Саха (Якутия)</w:t>
            </w:r>
          </w:p>
        </w:tc>
        <w:tc>
          <w:tcPr>
            <w:tcW w:w="978" w:type="pct"/>
            <w:shd w:val="clear" w:color="auto" w:fill="auto"/>
          </w:tcPr>
          <w:p w:rsidR="001152D1" w:rsidRPr="00057B8F" w:rsidRDefault="001152D1" w:rsidP="000B7F3F">
            <w:pPr>
              <w:jc w:val="center"/>
              <w:rPr>
                <w:sz w:val="20"/>
                <w:szCs w:val="16"/>
              </w:rPr>
            </w:pPr>
            <w:r w:rsidRPr="00057B8F">
              <w:rPr>
                <w:sz w:val="20"/>
                <w:szCs w:val="16"/>
              </w:rPr>
              <w:t>102,5</w:t>
            </w:r>
          </w:p>
        </w:tc>
      </w:tr>
      <w:tr w:rsidR="00057B8F" w:rsidRPr="00057B8F" w:rsidTr="007F3D62">
        <w:trPr>
          <w:cantSplit/>
        </w:trPr>
        <w:tc>
          <w:tcPr>
            <w:tcW w:w="213" w:type="pct"/>
            <w:shd w:val="clear" w:color="auto" w:fill="auto"/>
          </w:tcPr>
          <w:p w:rsidR="001152D1" w:rsidRPr="00057B8F" w:rsidRDefault="001152D1" w:rsidP="0002306E">
            <w:pPr>
              <w:numPr>
                <w:ilvl w:val="0"/>
                <w:numId w:val="189"/>
              </w:numPr>
              <w:rPr>
                <w:sz w:val="20"/>
                <w:szCs w:val="16"/>
              </w:rPr>
            </w:pPr>
          </w:p>
        </w:tc>
        <w:tc>
          <w:tcPr>
            <w:tcW w:w="2450" w:type="pct"/>
            <w:shd w:val="clear" w:color="auto" w:fill="auto"/>
          </w:tcPr>
          <w:p w:rsidR="001152D1" w:rsidRPr="00057B8F" w:rsidRDefault="001152D1" w:rsidP="00302DBC">
            <w:pPr>
              <w:rPr>
                <w:sz w:val="20"/>
                <w:szCs w:val="16"/>
              </w:rPr>
            </w:pPr>
            <w:r w:rsidRPr="00057B8F">
              <w:rPr>
                <w:sz w:val="20"/>
                <w:szCs w:val="16"/>
              </w:rPr>
              <w:t>ВЛ 220 кВ Ленск - Пеледуй №1 с отпайкой на ПС НПС-11</w:t>
            </w:r>
          </w:p>
        </w:tc>
        <w:tc>
          <w:tcPr>
            <w:tcW w:w="1360" w:type="pct"/>
            <w:shd w:val="clear" w:color="auto" w:fill="auto"/>
          </w:tcPr>
          <w:p w:rsidR="001152D1" w:rsidRPr="00057B8F" w:rsidRDefault="001152D1" w:rsidP="007F3D62">
            <w:pPr>
              <w:rPr>
                <w:sz w:val="20"/>
                <w:szCs w:val="16"/>
              </w:rPr>
            </w:pPr>
            <w:r w:rsidRPr="00057B8F">
              <w:rPr>
                <w:sz w:val="20"/>
                <w:szCs w:val="16"/>
              </w:rPr>
              <w:t>Республика Саха (Якутия)</w:t>
            </w:r>
          </w:p>
        </w:tc>
        <w:tc>
          <w:tcPr>
            <w:tcW w:w="978" w:type="pct"/>
            <w:shd w:val="clear" w:color="auto" w:fill="auto"/>
          </w:tcPr>
          <w:p w:rsidR="001152D1" w:rsidRPr="00057B8F" w:rsidRDefault="001152D1" w:rsidP="007F3D62">
            <w:pPr>
              <w:jc w:val="center"/>
              <w:rPr>
                <w:sz w:val="20"/>
                <w:szCs w:val="16"/>
              </w:rPr>
            </w:pPr>
            <w:r w:rsidRPr="00057B8F">
              <w:rPr>
                <w:sz w:val="20"/>
                <w:szCs w:val="16"/>
              </w:rPr>
              <w:t>217</w:t>
            </w:r>
          </w:p>
        </w:tc>
      </w:tr>
      <w:tr w:rsidR="00057B8F" w:rsidRPr="00057B8F" w:rsidTr="007F3D62">
        <w:trPr>
          <w:cantSplit/>
        </w:trPr>
        <w:tc>
          <w:tcPr>
            <w:tcW w:w="213" w:type="pct"/>
            <w:shd w:val="clear" w:color="auto" w:fill="auto"/>
          </w:tcPr>
          <w:p w:rsidR="001152D1" w:rsidRPr="00057B8F" w:rsidRDefault="001152D1" w:rsidP="0002306E">
            <w:pPr>
              <w:numPr>
                <w:ilvl w:val="0"/>
                <w:numId w:val="189"/>
              </w:numPr>
              <w:rPr>
                <w:sz w:val="20"/>
                <w:szCs w:val="16"/>
              </w:rPr>
            </w:pPr>
          </w:p>
        </w:tc>
        <w:tc>
          <w:tcPr>
            <w:tcW w:w="2450" w:type="pct"/>
            <w:shd w:val="clear" w:color="auto" w:fill="auto"/>
          </w:tcPr>
          <w:p w:rsidR="001152D1" w:rsidRPr="00057B8F" w:rsidRDefault="001152D1" w:rsidP="00302DBC">
            <w:pPr>
              <w:rPr>
                <w:sz w:val="20"/>
                <w:szCs w:val="16"/>
              </w:rPr>
            </w:pPr>
            <w:r w:rsidRPr="00057B8F">
              <w:rPr>
                <w:sz w:val="20"/>
                <w:szCs w:val="16"/>
              </w:rPr>
              <w:t>ВЛ 220 кВ Ленск - Пеледуй №1, отпайка на ПС НПС-11</w:t>
            </w:r>
          </w:p>
        </w:tc>
        <w:tc>
          <w:tcPr>
            <w:tcW w:w="1360" w:type="pct"/>
            <w:shd w:val="clear" w:color="auto" w:fill="auto"/>
          </w:tcPr>
          <w:p w:rsidR="001152D1" w:rsidRPr="00057B8F" w:rsidRDefault="001152D1" w:rsidP="007F3D62">
            <w:pPr>
              <w:rPr>
                <w:sz w:val="20"/>
                <w:szCs w:val="16"/>
              </w:rPr>
            </w:pPr>
            <w:r w:rsidRPr="00057B8F">
              <w:rPr>
                <w:sz w:val="20"/>
                <w:szCs w:val="16"/>
              </w:rPr>
              <w:t>Республика Саха (Якутия)</w:t>
            </w:r>
          </w:p>
        </w:tc>
        <w:tc>
          <w:tcPr>
            <w:tcW w:w="978" w:type="pct"/>
            <w:shd w:val="clear" w:color="auto" w:fill="auto"/>
          </w:tcPr>
          <w:p w:rsidR="001152D1" w:rsidRPr="00057B8F" w:rsidRDefault="001152D1" w:rsidP="007F3D62">
            <w:pPr>
              <w:jc w:val="center"/>
              <w:rPr>
                <w:sz w:val="20"/>
                <w:szCs w:val="16"/>
              </w:rPr>
            </w:pPr>
            <w:r w:rsidRPr="00057B8F">
              <w:rPr>
                <w:sz w:val="20"/>
                <w:szCs w:val="16"/>
              </w:rPr>
              <w:t>2</w:t>
            </w:r>
          </w:p>
        </w:tc>
      </w:tr>
      <w:tr w:rsidR="00057B8F" w:rsidRPr="00057B8F" w:rsidTr="000B7F3F">
        <w:trPr>
          <w:cantSplit/>
        </w:trPr>
        <w:tc>
          <w:tcPr>
            <w:tcW w:w="213" w:type="pct"/>
            <w:shd w:val="clear" w:color="auto" w:fill="auto"/>
          </w:tcPr>
          <w:p w:rsidR="001152D1" w:rsidRPr="00057B8F" w:rsidRDefault="001152D1" w:rsidP="0002306E">
            <w:pPr>
              <w:numPr>
                <w:ilvl w:val="0"/>
                <w:numId w:val="189"/>
              </w:numPr>
              <w:rPr>
                <w:sz w:val="20"/>
                <w:szCs w:val="16"/>
              </w:rPr>
            </w:pPr>
          </w:p>
        </w:tc>
        <w:tc>
          <w:tcPr>
            <w:tcW w:w="2450" w:type="pct"/>
            <w:shd w:val="clear" w:color="auto" w:fill="auto"/>
          </w:tcPr>
          <w:p w:rsidR="001152D1" w:rsidRPr="00057B8F" w:rsidRDefault="001152D1" w:rsidP="00302DBC">
            <w:pPr>
              <w:rPr>
                <w:sz w:val="20"/>
                <w:szCs w:val="16"/>
              </w:rPr>
            </w:pPr>
            <w:r w:rsidRPr="00057B8F">
              <w:rPr>
                <w:sz w:val="20"/>
                <w:szCs w:val="16"/>
              </w:rPr>
              <w:t>ВЛ 220 кВ Ленск - Пеледуй №2 с отпайкой на ПС НПС-11</w:t>
            </w:r>
          </w:p>
        </w:tc>
        <w:tc>
          <w:tcPr>
            <w:tcW w:w="1360" w:type="pct"/>
            <w:shd w:val="clear" w:color="auto" w:fill="auto"/>
          </w:tcPr>
          <w:p w:rsidR="001152D1" w:rsidRPr="00057B8F" w:rsidRDefault="001152D1" w:rsidP="000B7F3F">
            <w:pPr>
              <w:rPr>
                <w:sz w:val="20"/>
                <w:szCs w:val="16"/>
              </w:rPr>
            </w:pPr>
            <w:r w:rsidRPr="00057B8F">
              <w:rPr>
                <w:sz w:val="20"/>
                <w:szCs w:val="16"/>
              </w:rPr>
              <w:t>Республика Саха (Якутия)</w:t>
            </w:r>
          </w:p>
        </w:tc>
        <w:tc>
          <w:tcPr>
            <w:tcW w:w="978" w:type="pct"/>
            <w:shd w:val="clear" w:color="auto" w:fill="auto"/>
          </w:tcPr>
          <w:p w:rsidR="001152D1" w:rsidRPr="00057B8F" w:rsidRDefault="001152D1" w:rsidP="000B7F3F">
            <w:pPr>
              <w:jc w:val="center"/>
              <w:rPr>
                <w:sz w:val="20"/>
                <w:szCs w:val="16"/>
              </w:rPr>
            </w:pPr>
            <w:r w:rsidRPr="00057B8F">
              <w:rPr>
                <w:sz w:val="20"/>
                <w:szCs w:val="16"/>
              </w:rPr>
              <w:t>217</w:t>
            </w:r>
          </w:p>
        </w:tc>
      </w:tr>
      <w:tr w:rsidR="00057B8F" w:rsidRPr="00057B8F" w:rsidTr="007F3D62">
        <w:trPr>
          <w:cantSplit/>
        </w:trPr>
        <w:tc>
          <w:tcPr>
            <w:tcW w:w="213" w:type="pct"/>
            <w:shd w:val="clear" w:color="auto" w:fill="auto"/>
          </w:tcPr>
          <w:p w:rsidR="001152D1" w:rsidRPr="00057B8F" w:rsidRDefault="001152D1" w:rsidP="0002306E">
            <w:pPr>
              <w:numPr>
                <w:ilvl w:val="0"/>
                <w:numId w:val="189"/>
              </w:numPr>
              <w:rPr>
                <w:sz w:val="20"/>
                <w:szCs w:val="16"/>
              </w:rPr>
            </w:pPr>
          </w:p>
        </w:tc>
        <w:tc>
          <w:tcPr>
            <w:tcW w:w="2450" w:type="pct"/>
            <w:shd w:val="clear" w:color="auto" w:fill="auto"/>
          </w:tcPr>
          <w:p w:rsidR="001152D1" w:rsidRPr="00057B8F" w:rsidRDefault="001152D1" w:rsidP="00302DBC">
            <w:pPr>
              <w:rPr>
                <w:sz w:val="20"/>
                <w:szCs w:val="16"/>
              </w:rPr>
            </w:pPr>
            <w:r w:rsidRPr="00057B8F">
              <w:rPr>
                <w:sz w:val="20"/>
                <w:szCs w:val="16"/>
              </w:rPr>
              <w:t>ВЛ 220 кВ Ленск - Пеледуй №2, отпайка на ПС НПС-11</w:t>
            </w:r>
          </w:p>
        </w:tc>
        <w:tc>
          <w:tcPr>
            <w:tcW w:w="1360" w:type="pct"/>
            <w:shd w:val="clear" w:color="auto" w:fill="auto"/>
          </w:tcPr>
          <w:p w:rsidR="001152D1" w:rsidRPr="00057B8F" w:rsidRDefault="001152D1" w:rsidP="007F3D62">
            <w:pPr>
              <w:rPr>
                <w:sz w:val="20"/>
                <w:szCs w:val="16"/>
              </w:rPr>
            </w:pPr>
            <w:r w:rsidRPr="00057B8F">
              <w:rPr>
                <w:sz w:val="20"/>
                <w:szCs w:val="16"/>
              </w:rPr>
              <w:t>Республика Саха (Якутия)</w:t>
            </w:r>
          </w:p>
        </w:tc>
        <w:tc>
          <w:tcPr>
            <w:tcW w:w="978" w:type="pct"/>
            <w:shd w:val="clear" w:color="auto" w:fill="auto"/>
          </w:tcPr>
          <w:p w:rsidR="001152D1" w:rsidRPr="00057B8F" w:rsidRDefault="001152D1" w:rsidP="007F3D62">
            <w:pPr>
              <w:jc w:val="center"/>
              <w:rPr>
                <w:sz w:val="20"/>
                <w:szCs w:val="16"/>
              </w:rPr>
            </w:pPr>
            <w:r w:rsidRPr="00057B8F">
              <w:rPr>
                <w:sz w:val="20"/>
                <w:szCs w:val="16"/>
              </w:rPr>
              <w:t>2</w:t>
            </w:r>
          </w:p>
        </w:tc>
      </w:tr>
      <w:tr w:rsidR="00057B8F" w:rsidRPr="00057B8F" w:rsidTr="007F3D62">
        <w:trPr>
          <w:cantSplit/>
        </w:trPr>
        <w:tc>
          <w:tcPr>
            <w:tcW w:w="213" w:type="pct"/>
            <w:shd w:val="clear" w:color="auto" w:fill="auto"/>
          </w:tcPr>
          <w:p w:rsidR="001152D1" w:rsidRPr="00057B8F" w:rsidRDefault="001152D1" w:rsidP="0002306E">
            <w:pPr>
              <w:numPr>
                <w:ilvl w:val="0"/>
                <w:numId w:val="189"/>
              </w:numPr>
              <w:rPr>
                <w:sz w:val="20"/>
                <w:szCs w:val="16"/>
              </w:rPr>
            </w:pPr>
          </w:p>
        </w:tc>
        <w:tc>
          <w:tcPr>
            <w:tcW w:w="2450" w:type="pct"/>
            <w:shd w:val="clear" w:color="auto" w:fill="auto"/>
          </w:tcPr>
          <w:p w:rsidR="001152D1" w:rsidRPr="00057B8F" w:rsidRDefault="001152D1" w:rsidP="007F3D62">
            <w:pPr>
              <w:rPr>
                <w:sz w:val="20"/>
                <w:szCs w:val="16"/>
              </w:rPr>
            </w:pPr>
            <w:r w:rsidRPr="00057B8F">
              <w:rPr>
                <w:sz w:val="20"/>
                <w:szCs w:val="16"/>
              </w:rPr>
              <w:t>ВЛ 220 кВ Нерюнгринская ГРЭС - Нижний Куранах №2 с отпайкой на ПС НПС-17</w:t>
            </w:r>
          </w:p>
        </w:tc>
        <w:tc>
          <w:tcPr>
            <w:tcW w:w="1360" w:type="pct"/>
            <w:shd w:val="clear" w:color="auto" w:fill="auto"/>
          </w:tcPr>
          <w:p w:rsidR="001152D1" w:rsidRPr="00057B8F" w:rsidRDefault="001152D1" w:rsidP="007F3D62">
            <w:pPr>
              <w:rPr>
                <w:sz w:val="20"/>
                <w:szCs w:val="16"/>
              </w:rPr>
            </w:pPr>
            <w:r w:rsidRPr="00057B8F">
              <w:rPr>
                <w:sz w:val="20"/>
                <w:szCs w:val="16"/>
              </w:rPr>
              <w:t>Республика Саха (Якутия)</w:t>
            </w:r>
          </w:p>
        </w:tc>
        <w:tc>
          <w:tcPr>
            <w:tcW w:w="978" w:type="pct"/>
            <w:shd w:val="clear" w:color="auto" w:fill="auto"/>
          </w:tcPr>
          <w:p w:rsidR="001152D1" w:rsidRPr="00057B8F" w:rsidRDefault="001152D1" w:rsidP="007F3D62">
            <w:pPr>
              <w:jc w:val="center"/>
              <w:rPr>
                <w:sz w:val="20"/>
                <w:szCs w:val="16"/>
              </w:rPr>
            </w:pPr>
            <w:r w:rsidRPr="00057B8F">
              <w:rPr>
                <w:sz w:val="20"/>
                <w:szCs w:val="16"/>
              </w:rPr>
              <w:t>276,94</w:t>
            </w:r>
          </w:p>
        </w:tc>
      </w:tr>
      <w:tr w:rsidR="00057B8F" w:rsidRPr="00057B8F" w:rsidTr="007F3D62">
        <w:trPr>
          <w:cantSplit/>
        </w:trPr>
        <w:tc>
          <w:tcPr>
            <w:tcW w:w="213" w:type="pct"/>
            <w:shd w:val="clear" w:color="auto" w:fill="auto"/>
          </w:tcPr>
          <w:p w:rsidR="001152D1" w:rsidRPr="00057B8F" w:rsidRDefault="001152D1" w:rsidP="0002306E">
            <w:pPr>
              <w:numPr>
                <w:ilvl w:val="0"/>
                <w:numId w:val="189"/>
              </w:numPr>
              <w:rPr>
                <w:sz w:val="20"/>
                <w:szCs w:val="16"/>
              </w:rPr>
            </w:pPr>
          </w:p>
        </w:tc>
        <w:tc>
          <w:tcPr>
            <w:tcW w:w="2450" w:type="pct"/>
            <w:shd w:val="clear" w:color="auto" w:fill="auto"/>
          </w:tcPr>
          <w:p w:rsidR="001152D1" w:rsidRPr="00057B8F" w:rsidRDefault="001152D1" w:rsidP="007F3D62">
            <w:pPr>
              <w:rPr>
                <w:sz w:val="20"/>
                <w:szCs w:val="16"/>
              </w:rPr>
            </w:pPr>
            <w:r w:rsidRPr="00057B8F">
              <w:rPr>
                <w:sz w:val="20"/>
                <w:szCs w:val="16"/>
              </w:rPr>
              <w:t>ВЛ 220 кВ Нерюнгринская ГРЭС - Нижний Куранах №2, отпайка на ПС НПС-17</w:t>
            </w:r>
          </w:p>
        </w:tc>
        <w:tc>
          <w:tcPr>
            <w:tcW w:w="1360" w:type="pct"/>
            <w:shd w:val="clear" w:color="auto" w:fill="auto"/>
          </w:tcPr>
          <w:p w:rsidR="001152D1" w:rsidRPr="00057B8F" w:rsidRDefault="001152D1" w:rsidP="007F3D62">
            <w:pPr>
              <w:rPr>
                <w:sz w:val="20"/>
                <w:szCs w:val="16"/>
              </w:rPr>
            </w:pPr>
            <w:r w:rsidRPr="00057B8F">
              <w:rPr>
                <w:sz w:val="20"/>
                <w:szCs w:val="16"/>
              </w:rPr>
              <w:t>Республика Саха (Якутия)</w:t>
            </w:r>
          </w:p>
        </w:tc>
        <w:tc>
          <w:tcPr>
            <w:tcW w:w="978" w:type="pct"/>
            <w:shd w:val="clear" w:color="auto" w:fill="auto"/>
          </w:tcPr>
          <w:p w:rsidR="001152D1" w:rsidRPr="00057B8F" w:rsidRDefault="001152D1" w:rsidP="007F3D62">
            <w:pPr>
              <w:jc w:val="center"/>
              <w:rPr>
                <w:sz w:val="20"/>
                <w:szCs w:val="16"/>
              </w:rPr>
            </w:pPr>
            <w:r w:rsidRPr="00057B8F">
              <w:rPr>
                <w:sz w:val="20"/>
                <w:szCs w:val="16"/>
              </w:rPr>
              <w:t>-</w:t>
            </w:r>
          </w:p>
        </w:tc>
      </w:tr>
      <w:tr w:rsidR="00057B8F" w:rsidRPr="00057B8F" w:rsidTr="000B7F3F">
        <w:trPr>
          <w:cantSplit/>
        </w:trPr>
        <w:tc>
          <w:tcPr>
            <w:tcW w:w="213" w:type="pct"/>
            <w:shd w:val="clear" w:color="auto" w:fill="auto"/>
          </w:tcPr>
          <w:p w:rsidR="001152D1" w:rsidRPr="00057B8F" w:rsidRDefault="001152D1" w:rsidP="0002306E">
            <w:pPr>
              <w:numPr>
                <w:ilvl w:val="0"/>
                <w:numId w:val="189"/>
              </w:numPr>
              <w:rPr>
                <w:sz w:val="20"/>
                <w:szCs w:val="16"/>
              </w:rPr>
            </w:pPr>
          </w:p>
        </w:tc>
        <w:tc>
          <w:tcPr>
            <w:tcW w:w="2450" w:type="pct"/>
            <w:shd w:val="clear" w:color="auto" w:fill="auto"/>
          </w:tcPr>
          <w:p w:rsidR="001152D1" w:rsidRPr="00057B8F" w:rsidRDefault="001152D1" w:rsidP="000B7F3F">
            <w:pPr>
              <w:rPr>
                <w:sz w:val="20"/>
                <w:szCs w:val="16"/>
              </w:rPr>
            </w:pPr>
            <w:r w:rsidRPr="00057B8F">
              <w:rPr>
                <w:sz w:val="20"/>
                <w:szCs w:val="16"/>
              </w:rPr>
              <w:t>ВЛ 220 кВ Нерюнгринская ГРЭС - НПС-18</w:t>
            </w:r>
            <w:r w:rsidR="009C43C4" w:rsidRPr="00057B8F">
              <w:rPr>
                <w:sz w:val="20"/>
                <w:szCs w:val="16"/>
              </w:rPr>
              <w:t xml:space="preserve"> №1</w:t>
            </w:r>
          </w:p>
        </w:tc>
        <w:tc>
          <w:tcPr>
            <w:tcW w:w="1360" w:type="pct"/>
            <w:shd w:val="clear" w:color="auto" w:fill="auto"/>
          </w:tcPr>
          <w:p w:rsidR="001152D1" w:rsidRPr="00057B8F" w:rsidRDefault="001152D1" w:rsidP="000B7F3F">
            <w:pPr>
              <w:rPr>
                <w:sz w:val="20"/>
                <w:szCs w:val="16"/>
              </w:rPr>
            </w:pPr>
            <w:r w:rsidRPr="00057B8F">
              <w:rPr>
                <w:sz w:val="20"/>
                <w:szCs w:val="16"/>
              </w:rPr>
              <w:t>Республика Саха (Якутия)</w:t>
            </w:r>
          </w:p>
        </w:tc>
        <w:tc>
          <w:tcPr>
            <w:tcW w:w="978" w:type="pct"/>
            <w:shd w:val="clear" w:color="auto" w:fill="auto"/>
          </w:tcPr>
          <w:p w:rsidR="001152D1" w:rsidRPr="00057B8F" w:rsidRDefault="001152D1" w:rsidP="000B7F3F">
            <w:pPr>
              <w:jc w:val="center"/>
              <w:rPr>
                <w:sz w:val="20"/>
                <w:szCs w:val="16"/>
              </w:rPr>
            </w:pPr>
            <w:r w:rsidRPr="00057B8F">
              <w:rPr>
                <w:sz w:val="20"/>
                <w:szCs w:val="16"/>
              </w:rPr>
              <w:t>141,5</w:t>
            </w:r>
          </w:p>
        </w:tc>
      </w:tr>
      <w:tr w:rsidR="00057B8F" w:rsidRPr="00057B8F" w:rsidTr="0000495C">
        <w:trPr>
          <w:cantSplit/>
        </w:trPr>
        <w:tc>
          <w:tcPr>
            <w:tcW w:w="213" w:type="pct"/>
            <w:shd w:val="clear" w:color="auto" w:fill="auto"/>
          </w:tcPr>
          <w:p w:rsidR="009C43C4" w:rsidRPr="00057B8F" w:rsidRDefault="009C43C4" w:rsidP="0002306E">
            <w:pPr>
              <w:numPr>
                <w:ilvl w:val="0"/>
                <w:numId w:val="189"/>
              </w:numPr>
              <w:rPr>
                <w:sz w:val="20"/>
                <w:szCs w:val="16"/>
              </w:rPr>
            </w:pPr>
          </w:p>
        </w:tc>
        <w:tc>
          <w:tcPr>
            <w:tcW w:w="2450" w:type="pct"/>
            <w:shd w:val="clear" w:color="auto" w:fill="auto"/>
          </w:tcPr>
          <w:p w:rsidR="009C43C4" w:rsidRPr="00057B8F" w:rsidRDefault="009C43C4" w:rsidP="0000495C">
            <w:pPr>
              <w:rPr>
                <w:sz w:val="20"/>
                <w:szCs w:val="16"/>
              </w:rPr>
            </w:pPr>
            <w:r w:rsidRPr="00057B8F">
              <w:rPr>
                <w:sz w:val="20"/>
                <w:szCs w:val="16"/>
              </w:rPr>
              <w:t>ВЛ 220 кВ Нерюнгринская ГРЭС - НПС-18 №2</w:t>
            </w:r>
          </w:p>
        </w:tc>
        <w:tc>
          <w:tcPr>
            <w:tcW w:w="1360" w:type="pct"/>
            <w:shd w:val="clear" w:color="auto" w:fill="auto"/>
          </w:tcPr>
          <w:p w:rsidR="009C43C4" w:rsidRPr="00057B8F" w:rsidRDefault="009C43C4" w:rsidP="0000495C">
            <w:pPr>
              <w:rPr>
                <w:sz w:val="20"/>
                <w:szCs w:val="16"/>
              </w:rPr>
            </w:pPr>
            <w:r w:rsidRPr="00057B8F">
              <w:rPr>
                <w:sz w:val="20"/>
                <w:szCs w:val="16"/>
              </w:rPr>
              <w:t>Республика Саха (Якутия)</w:t>
            </w:r>
          </w:p>
        </w:tc>
        <w:tc>
          <w:tcPr>
            <w:tcW w:w="978" w:type="pct"/>
            <w:shd w:val="clear" w:color="auto" w:fill="auto"/>
          </w:tcPr>
          <w:p w:rsidR="009C43C4" w:rsidRPr="00057B8F" w:rsidRDefault="009C43C4" w:rsidP="0000495C">
            <w:pPr>
              <w:jc w:val="center"/>
              <w:rPr>
                <w:sz w:val="20"/>
                <w:szCs w:val="16"/>
              </w:rPr>
            </w:pPr>
            <w:r w:rsidRPr="00057B8F">
              <w:rPr>
                <w:sz w:val="20"/>
                <w:szCs w:val="16"/>
              </w:rPr>
              <w:t>141,5</w:t>
            </w:r>
          </w:p>
        </w:tc>
      </w:tr>
      <w:tr w:rsidR="00057B8F" w:rsidRPr="00057B8F" w:rsidTr="007F3D62">
        <w:trPr>
          <w:cantSplit/>
        </w:trPr>
        <w:tc>
          <w:tcPr>
            <w:tcW w:w="213" w:type="pct"/>
            <w:shd w:val="clear" w:color="auto" w:fill="auto"/>
          </w:tcPr>
          <w:p w:rsidR="001152D1" w:rsidRPr="00057B8F" w:rsidRDefault="001152D1" w:rsidP="0002306E">
            <w:pPr>
              <w:numPr>
                <w:ilvl w:val="0"/>
                <w:numId w:val="189"/>
              </w:numPr>
              <w:rPr>
                <w:sz w:val="20"/>
                <w:szCs w:val="16"/>
              </w:rPr>
            </w:pPr>
          </w:p>
        </w:tc>
        <w:tc>
          <w:tcPr>
            <w:tcW w:w="2450" w:type="pct"/>
            <w:shd w:val="clear" w:color="auto" w:fill="auto"/>
          </w:tcPr>
          <w:p w:rsidR="001152D1" w:rsidRPr="00057B8F" w:rsidRDefault="001152D1" w:rsidP="00302DBC">
            <w:pPr>
              <w:rPr>
                <w:sz w:val="20"/>
                <w:szCs w:val="16"/>
              </w:rPr>
            </w:pPr>
            <w:r w:rsidRPr="00057B8F">
              <w:rPr>
                <w:sz w:val="20"/>
                <w:szCs w:val="16"/>
              </w:rPr>
              <w:t>ВЛ 220 кВ Нерюнгринская ГРЭС - НПС-19 №1</w:t>
            </w:r>
          </w:p>
        </w:tc>
        <w:tc>
          <w:tcPr>
            <w:tcW w:w="1360" w:type="pct"/>
            <w:shd w:val="clear" w:color="auto" w:fill="auto"/>
          </w:tcPr>
          <w:p w:rsidR="001152D1" w:rsidRPr="00057B8F" w:rsidRDefault="001152D1" w:rsidP="007F3D62">
            <w:pPr>
              <w:rPr>
                <w:sz w:val="20"/>
                <w:szCs w:val="16"/>
              </w:rPr>
            </w:pPr>
            <w:r w:rsidRPr="00057B8F">
              <w:rPr>
                <w:sz w:val="20"/>
                <w:szCs w:val="16"/>
              </w:rPr>
              <w:t>Республика Саха (Якутия)</w:t>
            </w:r>
          </w:p>
        </w:tc>
        <w:tc>
          <w:tcPr>
            <w:tcW w:w="978" w:type="pct"/>
            <w:shd w:val="clear" w:color="auto" w:fill="auto"/>
          </w:tcPr>
          <w:p w:rsidR="001152D1" w:rsidRPr="00057B8F" w:rsidRDefault="001152D1" w:rsidP="007F3D62">
            <w:pPr>
              <w:jc w:val="center"/>
              <w:rPr>
                <w:sz w:val="20"/>
                <w:szCs w:val="16"/>
              </w:rPr>
            </w:pPr>
            <w:r w:rsidRPr="00057B8F">
              <w:rPr>
                <w:sz w:val="20"/>
                <w:szCs w:val="16"/>
              </w:rPr>
              <w:t>15</w:t>
            </w:r>
          </w:p>
        </w:tc>
      </w:tr>
      <w:tr w:rsidR="00057B8F" w:rsidRPr="00057B8F" w:rsidTr="000B7F3F">
        <w:trPr>
          <w:cantSplit/>
        </w:trPr>
        <w:tc>
          <w:tcPr>
            <w:tcW w:w="213" w:type="pct"/>
            <w:shd w:val="clear" w:color="auto" w:fill="auto"/>
          </w:tcPr>
          <w:p w:rsidR="001152D1" w:rsidRPr="00057B8F" w:rsidRDefault="001152D1" w:rsidP="0002306E">
            <w:pPr>
              <w:numPr>
                <w:ilvl w:val="0"/>
                <w:numId w:val="189"/>
              </w:numPr>
              <w:rPr>
                <w:sz w:val="20"/>
                <w:szCs w:val="16"/>
              </w:rPr>
            </w:pPr>
          </w:p>
        </w:tc>
        <w:tc>
          <w:tcPr>
            <w:tcW w:w="2450" w:type="pct"/>
            <w:shd w:val="clear" w:color="auto" w:fill="auto"/>
          </w:tcPr>
          <w:p w:rsidR="001152D1" w:rsidRPr="00057B8F" w:rsidRDefault="001152D1" w:rsidP="00302DBC">
            <w:pPr>
              <w:rPr>
                <w:sz w:val="20"/>
                <w:szCs w:val="16"/>
              </w:rPr>
            </w:pPr>
            <w:r w:rsidRPr="00057B8F">
              <w:rPr>
                <w:sz w:val="20"/>
                <w:szCs w:val="16"/>
              </w:rPr>
              <w:t>ВЛ 220 кВ Нерюнгринская ГРЭС - НПС-19 №2</w:t>
            </w:r>
          </w:p>
        </w:tc>
        <w:tc>
          <w:tcPr>
            <w:tcW w:w="1360" w:type="pct"/>
            <w:shd w:val="clear" w:color="auto" w:fill="auto"/>
          </w:tcPr>
          <w:p w:rsidR="001152D1" w:rsidRPr="00057B8F" w:rsidRDefault="001152D1" w:rsidP="000B7F3F">
            <w:pPr>
              <w:rPr>
                <w:sz w:val="20"/>
                <w:szCs w:val="16"/>
              </w:rPr>
            </w:pPr>
            <w:r w:rsidRPr="00057B8F">
              <w:rPr>
                <w:sz w:val="20"/>
                <w:szCs w:val="16"/>
              </w:rPr>
              <w:t>Республика Саха (Якутия)</w:t>
            </w:r>
          </w:p>
        </w:tc>
        <w:tc>
          <w:tcPr>
            <w:tcW w:w="978" w:type="pct"/>
            <w:shd w:val="clear" w:color="auto" w:fill="auto"/>
          </w:tcPr>
          <w:p w:rsidR="001152D1" w:rsidRPr="00057B8F" w:rsidRDefault="001152D1" w:rsidP="000B7F3F">
            <w:pPr>
              <w:jc w:val="center"/>
              <w:rPr>
                <w:sz w:val="20"/>
                <w:szCs w:val="16"/>
              </w:rPr>
            </w:pPr>
            <w:r w:rsidRPr="00057B8F">
              <w:rPr>
                <w:sz w:val="20"/>
                <w:szCs w:val="16"/>
              </w:rPr>
              <w:t>15</w:t>
            </w:r>
          </w:p>
        </w:tc>
      </w:tr>
      <w:tr w:rsidR="00057B8F" w:rsidRPr="00057B8F" w:rsidTr="007F3D62">
        <w:trPr>
          <w:cantSplit/>
        </w:trPr>
        <w:tc>
          <w:tcPr>
            <w:tcW w:w="213" w:type="pct"/>
            <w:shd w:val="clear" w:color="auto" w:fill="auto"/>
          </w:tcPr>
          <w:p w:rsidR="001152D1" w:rsidRPr="00057B8F" w:rsidRDefault="001152D1" w:rsidP="0002306E">
            <w:pPr>
              <w:numPr>
                <w:ilvl w:val="0"/>
                <w:numId w:val="189"/>
              </w:numPr>
              <w:rPr>
                <w:sz w:val="20"/>
                <w:szCs w:val="16"/>
              </w:rPr>
            </w:pPr>
          </w:p>
        </w:tc>
        <w:tc>
          <w:tcPr>
            <w:tcW w:w="2450" w:type="pct"/>
            <w:shd w:val="clear" w:color="auto" w:fill="auto"/>
          </w:tcPr>
          <w:p w:rsidR="001152D1" w:rsidRPr="00057B8F" w:rsidRDefault="001152D1" w:rsidP="007F3D62">
            <w:pPr>
              <w:rPr>
                <w:sz w:val="20"/>
                <w:szCs w:val="16"/>
              </w:rPr>
            </w:pPr>
            <w:r w:rsidRPr="00057B8F">
              <w:rPr>
                <w:sz w:val="20"/>
                <w:szCs w:val="16"/>
              </w:rPr>
              <w:t>ВЛ 220 кВ Нерюнгринская ГРЭС - Тында №1</w:t>
            </w:r>
          </w:p>
        </w:tc>
        <w:tc>
          <w:tcPr>
            <w:tcW w:w="1360" w:type="pct"/>
            <w:shd w:val="clear" w:color="auto" w:fill="auto"/>
          </w:tcPr>
          <w:p w:rsidR="001152D1" w:rsidRPr="00057B8F" w:rsidRDefault="001152D1" w:rsidP="007F3D62">
            <w:pPr>
              <w:rPr>
                <w:sz w:val="20"/>
                <w:szCs w:val="16"/>
              </w:rPr>
            </w:pPr>
            <w:r w:rsidRPr="00057B8F">
              <w:rPr>
                <w:sz w:val="20"/>
                <w:szCs w:val="16"/>
              </w:rPr>
              <w:t>Амурская область, Республика Саха (Якутия)</w:t>
            </w:r>
          </w:p>
        </w:tc>
        <w:tc>
          <w:tcPr>
            <w:tcW w:w="978" w:type="pct"/>
            <w:shd w:val="clear" w:color="auto" w:fill="auto"/>
          </w:tcPr>
          <w:p w:rsidR="001152D1" w:rsidRPr="00057B8F" w:rsidRDefault="001152D1" w:rsidP="007F3D62">
            <w:pPr>
              <w:jc w:val="center"/>
              <w:rPr>
                <w:sz w:val="20"/>
                <w:szCs w:val="16"/>
              </w:rPr>
            </w:pPr>
            <w:r w:rsidRPr="00057B8F">
              <w:rPr>
                <w:sz w:val="20"/>
                <w:szCs w:val="16"/>
              </w:rPr>
              <w:t>183,91</w:t>
            </w:r>
          </w:p>
        </w:tc>
      </w:tr>
      <w:tr w:rsidR="00057B8F" w:rsidRPr="00057B8F" w:rsidTr="007F3D62">
        <w:trPr>
          <w:cantSplit/>
        </w:trPr>
        <w:tc>
          <w:tcPr>
            <w:tcW w:w="213" w:type="pct"/>
            <w:shd w:val="clear" w:color="auto" w:fill="auto"/>
          </w:tcPr>
          <w:p w:rsidR="001152D1" w:rsidRPr="00057B8F" w:rsidRDefault="001152D1" w:rsidP="0002306E">
            <w:pPr>
              <w:numPr>
                <w:ilvl w:val="0"/>
                <w:numId w:val="189"/>
              </w:numPr>
              <w:rPr>
                <w:sz w:val="20"/>
                <w:szCs w:val="16"/>
              </w:rPr>
            </w:pPr>
          </w:p>
        </w:tc>
        <w:tc>
          <w:tcPr>
            <w:tcW w:w="2450" w:type="pct"/>
            <w:shd w:val="clear" w:color="auto" w:fill="auto"/>
          </w:tcPr>
          <w:p w:rsidR="001152D1" w:rsidRPr="00057B8F" w:rsidRDefault="001152D1" w:rsidP="007F3D62">
            <w:pPr>
              <w:rPr>
                <w:sz w:val="20"/>
                <w:szCs w:val="16"/>
              </w:rPr>
            </w:pPr>
            <w:r w:rsidRPr="00057B8F">
              <w:rPr>
                <w:sz w:val="20"/>
                <w:szCs w:val="16"/>
              </w:rPr>
              <w:t>ВЛ 220 кВ Нерюнгринская ГРЭС - Тында №2</w:t>
            </w:r>
          </w:p>
        </w:tc>
        <w:tc>
          <w:tcPr>
            <w:tcW w:w="1360" w:type="pct"/>
            <w:shd w:val="clear" w:color="auto" w:fill="auto"/>
          </w:tcPr>
          <w:p w:rsidR="001152D1" w:rsidRPr="00057B8F" w:rsidRDefault="001152D1" w:rsidP="007F3D62">
            <w:pPr>
              <w:rPr>
                <w:sz w:val="20"/>
                <w:szCs w:val="16"/>
              </w:rPr>
            </w:pPr>
            <w:r w:rsidRPr="00057B8F">
              <w:rPr>
                <w:sz w:val="20"/>
                <w:szCs w:val="16"/>
              </w:rPr>
              <w:t>Амурская область, Республика Саха (Якутия)</w:t>
            </w:r>
          </w:p>
        </w:tc>
        <w:tc>
          <w:tcPr>
            <w:tcW w:w="978" w:type="pct"/>
            <w:shd w:val="clear" w:color="auto" w:fill="auto"/>
          </w:tcPr>
          <w:p w:rsidR="001152D1" w:rsidRPr="00057B8F" w:rsidRDefault="001152D1" w:rsidP="007F3D62">
            <w:pPr>
              <w:jc w:val="center"/>
              <w:rPr>
                <w:sz w:val="20"/>
                <w:szCs w:val="16"/>
              </w:rPr>
            </w:pPr>
            <w:r w:rsidRPr="00057B8F">
              <w:rPr>
                <w:sz w:val="20"/>
                <w:szCs w:val="16"/>
              </w:rPr>
              <w:t>183,91</w:t>
            </w:r>
          </w:p>
        </w:tc>
      </w:tr>
      <w:tr w:rsidR="00057B8F" w:rsidRPr="00057B8F" w:rsidTr="007F3D62">
        <w:trPr>
          <w:cantSplit/>
        </w:trPr>
        <w:tc>
          <w:tcPr>
            <w:tcW w:w="213" w:type="pct"/>
            <w:shd w:val="clear" w:color="auto" w:fill="auto"/>
          </w:tcPr>
          <w:p w:rsidR="001152D1" w:rsidRPr="00057B8F" w:rsidRDefault="001152D1" w:rsidP="0002306E">
            <w:pPr>
              <w:numPr>
                <w:ilvl w:val="0"/>
                <w:numId w:val="189"/>
              </w:numPr>
              <w:rPr>
                <w:sz w:val="20"/>
                <w:szCs w:val="16"/>
              </w:rPr>
            </w:pPr>
          </w:p>
        </w:tc>
        <w:tc>
          <w:tcPr>
            <w:tcW w:w="2450" w:type="pct"/>
            <w:shd w:val="clear" w:color="auto" w:fill="auto"/>
          </w:tcPr>
          <w:p w:rsidR="001152D1" w:rsidRPr="00057B8F" w:rsidRDefault="001152D1" w:rsidP="00302DBC">
            <w:pPr>
              <w:rPr>
                <w:sz w:val="20"/>
                <w:szCs w:val="16"/>
              </w:rPr>
            </w:pPr>
            <w:r w:rsidRPr="00057B8F">
              <w:rPr>
                <w:sz w:val="20"/>
                <w:szCs w:val="16"/>
              </w:rPr>
              <w:t>ВЛ 220 кВ Нижний Куранах - НПС-16 1 цепь</w:t>
            </w:r>
          </w:p>
        </w:tc>
        <w:tc>
          <w:tcPr>
            <w:tcW w:w="1360" w:type="pct"/>
            <w:shd w:val="clear" w:color="auto" w:fill="auto"/>
          </w:tcPr>
          <w:p w:rsidR="001152D1" w:rsidRPr="00057B8F" w:rsidRDefault="001152D1" w:rsidP="007F3D62">
            <w:pPr>
              <w:rPr>
                <w:sz w:val="20"/>
                <w:szCs w:val="16"/>
              </w:rPr>
            </w:pPr>
            <w:r w:rsidRPr="00057B8F">
              <w:rPr>
                <w:sz w:val="20"/>
                <w:szCs w:val="16"/>
              </w:rPr>
              <w:t>Республика Саха (Якутия)</w:t>
            </w:r>
          </w:p>
        </w:tc>
        <w:tc>
          <w:tcPr>
            <w:tcW w:w="978" w:type="pct"/>
            <w:shd w:val="clear" w:color="auto" w:fill="auto"/>
          </w:tcPr>
          <w:p w:rsidR="001152D1" w:rsidRPr="00057B8F" w:rsidRDefault="001152D1" w:rsidP="007F3D62">
            <w:pPr>
              <w:jc w:val="center"/>
              <w:rPr>
                <w:sz w:val="20"/>
                <w:szCs w:val="16"/>
              </w:rPr>
            </w:pPr>
            <w:r w:rsidRPr="00057B8F">
              <w:rPr>
                <w:sz w:val="20"/>
                <w:szCs w:val="16"/>
              </w:rPr>
              <w:t>128,5</w:t>
            </w:r>
          </w:p>
        </w:tc>
      </w:tr>
      <w:tr w:rsidR="00057B8F" w:rsidRPr="00057B8F" w:rsidTr="007F3D62">
        <w:trPr>
          <w:cantSplit/>
        </w:trPr>
        <w:tc>
          <w:tcPr>
            <w:tcW w:w="213" w:type="pct"/>
            <w:shd w:val="clear" w:color="auto" w:fill="auto"/>
          </w:tcPr>
          <w:p w:rsidR="001152D1" w:rsidRPr="00057B8F" w:rsidRDefault="001152D1" w:rsidP="0002306E">
            <w:pPr>
              <w:numPr>
                <w:ilvl w:val="0"/>
                <w:numId w:val="189"/>
              </w:numPr>
              <w:rPr>
                <w:sz w:val="20"/>
                <w:szCs w:val="16"/>
              </w:rPr>
            </w:pPr>
          </w:p>
        </w:tc>
        <w:tc>
          <w:tcPr>
            <w:tcW w:w="2450" w:type="pct"/>
            <w:shd w:val="clear" w:color="auto" w:fill="auto"/>
          </w:tcPr>
          <w:p w:rsidR="001152D1" w:rsidRPr="00057B8F" w:rsidRDefault="001152D1" w:rsidP="00302DBC">
            <w:pPr>
              <w:rPr>
                <w:sz w:val="20"/>
                <w:szCs w:val="16"/>
              </w:rPr>
            </w:pPr>
            <w:r w:rsidRPr="00057B8F">
              <w:rPr>
                <w:sz w:val="20"/>
                <w:szCs w:val="16"/>
              </w:rPr>
              <w:t>ВЛ 220 кВ Нижний Куранах - НПС-16 2 цепь</w:t>
            </w:r>
          </w:p>
        </w:tc>
        <w:tc>
          <w:tcPr>
            <w:tcW w:w="1360" w:type="pct"/>
            <w:shd w:val="clear" w:color="auto" w:fill="auto"/>
          </w:tcPr>
          <w:p w:rsidR="001152D1" w:rsidRPr="00057B8F" w:rsidRDefault="001152D1" w:rsidP="007F3D62">
            <w:pPr>
              <w:rPr>
                <w:sz w:val="20"/>
                <w:szCs w:val="16"/>
              </w:rPr>
            </w:pPr>
            <w:r w:rsidRPr="00057B8F">
              <w:rPr>
                <w:sz w:val="20"/>
                <w:szCs w:val="16"/>
              </w:rPr>
              <w:t>Республика Саха (Якутия)</w:t>
            </w:r>
          </w:p>
        </w:tc>
        <w:tc>
          <w:tcPr>
            <w:tcW w:w="978" w:type="pct"/>
            <w:shd w:val="clear" w:color="auto" w:fill="auto"/>
          </w:tcPr>
          <w:p w:rsidR="001152D1" w:rsidRPr="00057B8F" w:rsidRDefault="001152D1" w:rsidP="007F3D62">
            <w:pPr>
              <w:jc w:val="center"/>
              <w:rPr>
                <w:sz w:val="20"/>
                <w:szCs w:val="16"/>
              </w:rPr>
            </w:pPr>
            <w:r w:rsidRPr="00057B8F">
              <w:rPr>
                <w:sz w:val="20"/>
                <w:szCs w:val="16"/>
              </w:rPr>
              <w:t>128,5</w:t>
            </w:r>
          </w:p>
        </w:tc>
      </w:tr>
      <w:tr w:rsidR="00057B8F" w:rsidRPr="00057B8F" w:rsidTr="000B7F3F">
        <w:trPr>
          <w:cantSplit/>
        </w:trPr>
        <w:tc>
          <w:tcPr>
            <w:tcW w:w="213" w:type="pct"/>
            <w:shd w:val="clear" w:color="auto" w:fill="auto"/>
          </w:tcPr>
          <w:p w:rsidR="001152D1" w:rsidRPr="00057B8F" w:rsidRDefault="001152D1" w:rsidP="0002306E">
            <w:pPr>
              <w:numPr>
                <w:ilvl w:val="0"/>
                <w:numId w:val="189"/>
              </w:numPr>
              <w:rPr>
                <w:sz w:val="20"/>
                <w:szCs w:val="16"/>
              </w:rPr>
            </w:pPr>
          </w:p>
        </w:tc>
        <w:tc>
          <w:tcPr>
            <w:tcW w:w="2450" w:type="pct"/>
            <w:shd w:val="clear" w:color="auto" w:fill="auto"/>
          </w:tcPr>
          <w:p w:rsidR="001152D1" w:rsidRPr="00057B8F" w:rsidRDefault="001152D1" w:rsidP="000B7F3F">
            <w:pPr>
              <w:rPr>
                <w:sz w:val="20"/>
                <w:szCs w:val="16"/>
              </w:rPr>
            </w:pPr>
            <w:r w:rsidRPr="00057B8F">
              <w:rPr>
                <w:sz w:val="20"/>
                <w:szCs w:val="16"/>
              </w:rPr>
              <w:t>ВЛ 220 кВ Нижний Куранах - НПС-18 с отпайкой на ПС НПС-17</w:t>
            </w:r>
          </w:p>
        </w:tc>
        <w:tc>
          <w:tcPr>
            <w:tcW w:w="1360" w:type="pct"/>
            <w:shd w:val="clear" w:color="auto" w:fill="auto"/>
          </w:tcPr>
          <w:p w:rsidR="001152D1" w:rsidRPr="00057B8F" w:rsidRDefault="001152D1" w:rsidP="000B7F3F">
            <w:pPr>
              <w:rPr>
                <w:sz w:val="20"/>
                <w:szCs w:val="16"/>
              </w:rPr>
            </w:pPr>
            <w:r w:rsidRPr="00057B8F">
              <w:rPr>
                <w:sz w:val="20"/>
                <w:szCs w:val="16"/>
              </w:rPr>
              <w:t>Республика Саха (Якутия)</w:t>
            </w:r>
          </w:p>
        </w:tc>
        <w:tc>
          <w:tcPr>
            <w:tcW w:w="978" w:type="pct"/>
            <w:shd w:val="clear" w:color="auto" w:fill="auto"/>
          </w:tcPr>
          <w:p w:rsidR="001152D1" w:rsidRPr="00057B8F" w:rsidRDefault="001152D1" w:rsidP="000B7F3F">
            <w:pPr>
              <w:jc w:val="center"/>
              <w:rPr>
                <w:sz w:val="20"/>
                <w:szCs w:val="16"/>
              </w:rPr>
            </w:pPr>
            <w:r w:rsidRPr="00057B8F">
              <w:rPr>
                <w:sz w:val="20"/>
                <w:szCs w:val="16"/>
              </w:rPr>
              <w:t>141,5</w:t>
            </w:r>
          </w:p>
        </w:tc>
      </w:tr>
      <w:tr w:rsidR="00057B8F" w:rsidRPr="00057B8F" w:rsidTr="000B7F3F">
        <w:trPr>
          <w:cantSplit/>
        </w:trPr>
        <w:tc>
          <w:tcPr>
            <w:tcW w:w="213" w:type="pct"/>
            <w:shd w:val="clear" w:color="auto" w:fill="auto"/>
          </w:tcPr>
          <w:p w:rsidR="001152D1" w:rsidRPr="00057B8F" w:rsidRDefault="001152D1" w:rsidP="0002306E">
            <w:pPr>
              <w:numPr>
                <w:ilvl w:val="0"/>
                <w:numId w:val="189"/>
              </w:numPr>
              <w:rPr>
                <w:sz w:val="20"/>
                <w:szCs w:val="16"/>
              </w:rPr>
            </w:pPr>
          </w:p>
        </w:tc>
        <w:tc>
          <w:tcPr>
            <w:tcW w:w="2450" w:type="pct"/>
            <w:shd w:val="clear" w:color="auto" w:fill="auto"/>
          </w:tcPr>
          <w:p w:rsidR="001152D1" w:rsidRPr="00057B8F" w:rsidRDefault="001152D1" w:rsidP="000B7F3F">
            <w:pPr>
              <w:rPr>
                <w:sz w:val="20"/>
                <w:szCs w:val="16"/>
              </w:rPr>
            </w:pPr>
            <w:r w:rsidRPr="00057B8F">
              <w:rPr>
                <w:sz w:val="20"/>
                <w:szCs w:val="16"/>
              </w:rPr>
              <w:t>ВЛ 220 кВ Нижний Куранах - НПС-18, отпайка на ПС НПС-17</w:t>
            </w:r>
          </w:p>
        </w:tc>
        <w:tc>
          <w:tcPr>
            <w:tcW w:w="1360" w:type="pct"/>
            <w:shd w:val="clear" w:color="auto" w:fill="auto"/>
          </w:tcPr>
          <w:p w:rsidR="001152D1" w:rsidRPr="00057B8F" w:rsidRDefault="001152D1" w:rsidP="000B7F3F">
            <w:pPr>
              <w:rPr>
                <w:sz w:val="20"/>
                <w:szCs w:val="16"/>
              </w:rPr>
            </w:pPr>
            <w:r w:rsidRPr="00057B8F">
              <w:rPr>
                <w:sz w:val="20"/>
                <w:szCs w:val="16"/>
              </w:rPr>
              <w:t>Республика Саха (Якутия)</w:t>
            </w:r>
          </w:p>
        </w:tc>
        <w:tc>
          <w:tcPr>
            <w:tcW w:w="978" w:type="pct"/>
            <w:shd w:val="clear" w:color="auto" w:fill="auto"/>
          </w:tcPr>
          <w:p w:rsidR="001152D1" w:rsidRPr="00057B8F" w:rsidRDefault="001152D1" w:rsidP="000B7F3F">
            <w:pPr>
              <w:jc w:val="center"/>
              <w:rPr>
                <w:sz w:val="20"/>
                <w:szCs w:val="16"/>
              </w:rPr>
            </w:pPr>
            <w:r w:rsidRPr="00057B8F">
              <w:rPr>
                <w:sz w:val="20"/>
                <w:szCs w:val="16"/>
              </w:rPr>
              <w:t>-</w:t>
            </w:r>
          </w:p>
        </w:tc>
      </w:tr>
      <w:tr w:rsidR="00057B8F" w:rsidRPr="00057B8F" w:rsidTr="007F3D62">
        <w:trPr>
          <w:cantSplit/>
        </w:trPr>
        <w:tc>
          <w:tcPr>
            <w:tcW w:w="213" w:type="pct"/>
            <w:shd w:val="clear" w:color="auto" w:fill="auto"/>
          </w:tcPr>
          <w:p w:rsidR="001152D1" w:rsidRPr="00057B8F" w:rsidRDefault="001152D1" w:rsidP="0002306E">
            <w:pPr>
              <w:numPr>
                <w:ilvl w:val="0"/>
                <w:numId w:val="189"/>
              </w:numPr>
              <w:rPr>
                <w:sz w:val="20"/>
                <w:szCs w:val="16"/>
              </w:rPr>
            </w:pPr>
          </w:p>
        </w:tc>
        <w:tc>
          <w:tcPr>
            <w:tcW w:w="2450" w:type="pct"/>
            <w:shd w:val="clear" w:color="auto" w:fill="auto"/>
          </w:tcPr>
          <w:p w:rsidR="001152D1" w:rsidRPr="00057B8F" w:rsidRDefault="001152D1" w:rsidP="00302DBC">
            <w:pPr>
              <w:rPr>
                <w:sz w:val="20"/>
                <w:szCs w:val="16"/>
              </w:rPr>
            </w:pPr>
            <w:r w:rsidRPr="00057B8F">
              <w:rPr>
                <w:sz w:val="20"/>
                <w:szCs w:val="16"/>
              </w:rPr>
              <w:t>ВЛ 220 кВ НПС-14 - НПС-15 №1</w:t>
            </w:r>
          </w:p>
        </w:tc>
        <w:tc>
          <w:tcPr>
            <w:tcW w:w="1360" w:type="pct"/>
            <w:shd w:val="clear" w:color="auto" w:fill="auto"/>
          </w:tcPr>
          <w:p w:rsidR="001152D1" w:rsidRPr="00057B8F" w:rsidRDefault="001152D1" w:rsidP="007F3D62">
            <w:pPr>
              <w:rPr>
                <w:sz w:val="20"/>
                <w:szCs w:val="16"/>
              </w:rPr>
            </w:pPr>
            <w:r w:rsidRPr="00057B8F">
              <w:rPr>
                <w:sz w:val="20"/>
                <w:szCs w:val="16"/>
              </w:rPr>
              <w:t>Республика Саха (Якутия)</w:t>
            </w:r>
          </w:p>
        </w:tc>
        <w:tc>
          <w:tcPr>
            <w:tcW w:w="978" w:type="pct"/>
            <w:shd w:val="clear" w:color="auto" w:fill="auto"/>
          </w:tcPr>
          <w:p w:rsidR="001152D1" w:rsidRPr="00057B8F" w:rsidRDefault="001152D1" w:rsidP="007F3D62">
            <w:pPr>
              <w:jc w:val="center"/>
              <w:rPr>
                <w:sz w:val="20"/>
                <w:szCs w:val="16"/>
              </w:rPr>
            </w:pPr>
            <w:r w:rsidRPr="00057B8F">
              <w:rPr>
                <w:sz w:val="20"/>
                <w:szCs w:val="16"/>
              </w:rPr>
              <w:t>100</w:t>
            </w:r>
          </w:p>
        </w:tc>
      </w:tr>
      <w:tr w:rsidR="00057B8F" w:rsidRPr="00057B8F" w:rsidTr="000B7F3F">
        <w:trPr>
          <w:cantSplit/>
        </w:trPr>
        <w:tc>
          <w:tcPr>
            <w:tcW w:w="213" w:type="pct"/>
            <w:shd w:val="clear" w:color="auto" w:fill="auto"/>
          </w:tcPr>
          <w:p w:rsidR="001152D1" w:rsidRPr="00057B8F" w:rsidRDefault="001152D1" w:rsidP="0002306E">
            <w:pPr>
              <w:numPr>
                <w:ilvl w:val="0"/>
                <w:numId w:val="189"/>
              </w:numPr>
              <w:rPr>
                <w:sz w:val="20"/>
                <w:szCs w:val="16"/>
              </w:rPr>
            </w:pPr>
          </w:p>
        </w:tc>
        <w:tc>
          <w:tcPr>
            <w:tcW w:w="2450" w:type="pct"/>
            <w:shd w:val="clear" w:color="auto" w:fill="auto"/>
          </w:tcPr>
          <w:p w:rsidR="001152D1" w:rsidRPr="00057B8F" w:rsidRDefault="001152D1" w:rsidP="00302DBC">
            <w:pPr>
              <w:rPr>
                <w:sz w:val="20"/>
                <w:szCs w:val="16"/>
              </w:rPr>
            </w:pPr>
            <w:r w:rsidRPr="00057B8F">
              <w:rPr>
                <w:sz w:val="20"/>
                <w:szCs w:val="16"/>
              </w:rPr>
              <w:t>ВЛ 220 кВ НПС-14 - НПС-15 №2</w:t>
            </w:r>
          </w:p>
        </w:tc>
        <w:tc>
          <w:tcPr>
            <w:tcW w:w="1360" w:type="pct"/>
            <w:shd w:val="clear" w:color="auto" w:fill="auto"/>
          </w:tcPr>
          <w:p w:rsidR="001152D1" w:rsidRPr="00057B8F" w:rsidRDefault="001152D1" w:rsidP="00305F66">
            <w:pPr>
              <w:rPr>
                <w:sz w:val="20"/>
                <w:szCs w:val="16"/>
              </w:rPr>
            </w:pPr>
            <w:r w:rsidRPr="00057B8F">
              <w:rPr>
                <w:sz w:val="20"/>
                <w:szCs w:val="16"/>
              </w:rPr>
              <w:t>Республика Саха (Якутия)</w:t>
            </w:r>
          </w:p>
        </w:tc>
        <w:tc>
          <w:tcPr>
            <w:tcW w:w="978" w:type="pct"/>
            <w:shd w:val="clear" w:color="auto" w:fill="auto"/>
          </w:tcPr>
          <w:p w:rsidR="001152D1" w:rsidRPr="00057B8F" w:rsidRDefault="001152D1" w:rsidP="000B7F3F">
            <w:pPr>
              <w:jc w:val="center"/>
              <w:rPr>
                <w:sz w:val="20"/>
                <w:szCs w:val="16"/>
              </w:rPr>
            </w:pPr>
            <w:r w:rsidRPr="00057B8F">
              <w:rPr>
                <w:sz w:val="20"/>
                <w:szCs w:val="16"/>
              </w:rPr>
              <w:t>100</w:t>
            </w:r>
          </w:p>
        </w:tc>
      </w:tr>
      <w:tr w:rsidR="00057B8F" w:rsidRPr="00057B8F" w:rsidTr="000B7F3F">
        <w:trPr>
          <w:cantSplit/>
        </w:trPr>
        <w:tc>
          <w:tcPr>
            <w:tcW w:w="213" w:type="pct"/>
            <w:shd w:val="clear" w:color="auto" w:fill="auto"/>
          </w:tcPr>
          <w:p w:rsidR="001152D1" w:rsidRPr="00057B8F" w:rsidRDefault="001152D1" w:rsidP="0002306E">
            <w:pPr>
              <w:numPr>
                <w:ilvl w:val="0"/>
                <w:numId w:val="189"/>
              </w:numPr>
              <w:rPr>
                <w:sz w:val="20"/>
                <w:szCs w:val="16"/>
              </w:rPr>
            </w:pPr>
          </w:p>
        </w:tc>
        <w:tc>
          <w:tcPr>
            <w:tcW w:w="2450" w:type="pct"/>
            <w:shd w:val="clear" w:color="auto" w:fill="auto"/>
          </w:tcPr>
          <w:p w:rsidR="001152D1" w:rsidRPr="00057B8F" w:rsidRDefault="001152D1" w:rsidP="000B7F3F">
            <w:pPr>
              <w:rPr>
                <w:sz w:val="20"/>
                <w:szCs w:val="16"/>
              </w:rPr>
            </w:pPr>
            <w:r w:rsidRPr="00057B8F">
              <w:rPr>
                <w:sz w:val="20"/>
                <w:szCs w:val="16"/>
              </w:rPr>
              <w:t>ВЛ 220 кВ Олекминск - НПС-13</w:t>
            </w:r>
          </w:p>
        </w:tc>
        <w:tc>
          <w:tcPr>
            <w:tcW w:w="1360" w:type="pct"/>
            <w:shd w:val="clear" w:color="auto" w:fill="auto"/>
          </w:tcPr>
          <w:p w:rsidR="001152D1" w:rsidRPr="00057B8F" w:rsidRDefault="001152D1" w:rsidP="000B7F3F">
            <w:pPr>
              <w:rPr>
                <w:sz w:val="20"/>
                <w:szCs w:val="16"/>
              </w:rPr>
            </w:pPr>
            <w:r w:rsidRPr="00057B8F">
              <w:rPr>
                <w:sz w:val="20"/>
                <w:szCs w:val="16"/>
              </w:rPr>
              <w:t>Республика Саха (Якутия)</w:t>
            </w:r>
          </w:p>
        </w:tc>
        <w:tc>
          <w:tcPr>
            <w:tcW w:w="978" w:type="pct"/>
            <w:shd w:val="clear" w:color="auto" w:fill="auto"/>
          </w:tcPr>
          <w:p w:rsidR="001152D1" w:rsidRPr="00057B8F" w:rsidRDefault="001152D1" w:rsidP="000B7F3F">
            <w:pPr>
              <w:jc w:val="center"/>
              <w:rPr>
                <w:sz w:val="20"/>
                <w:szCs w:val="16"/>
              </w:rPr>
            </w:pPr>
            <w:r w:rsidRPr="00057B8F">
              <w:rPr>
                <w:sz w:val="20"/>
                <w:szCs w:val="16"/>
              </w:rPr>
              <w:t>148,02</w:t>
            </w:r>
          </w:p>
        </w:tc>
      </w:tr>
      <w:tr w:rsidR="00057B8F" w:rsidRPr="00057B8F" w:rsidTr="000B7F3F">
        <w:trPr>
          <w:cantSplit/>
        </w:trPr>
        <w:tc>
          <w:tcPr>
            <w:tcW w:w="213" w:type="pct"/>
            <w:shd w:val="clear" w:color="auto" w:fill="auto"/>
          </w:tcPr>
          <w:p w:rsidR="001152D1" w:rsidRPr="00057B8F" w:rsidRDefault="001152D1" w:rsidP="0002306E">
            <w:pPr>
              <w:numPr>
                <w:ilvl w:val="0"/>
                <w:numId w:val="189"/>
              </w:numPr>
              <w:rPr>
                <w:sz w:val="20"/>
                <w:szCs w:val="16"/>
              </w:rPr>
            </w:pPr>
          </w:p>
        </w:tc>
        <w:tc>
          <w:tcPr>
            <w:tcW w:w="2450" w:type="pct"/>
            <w:shd w:val="clear" w:color="auto" w:fill="auto"/>
          </w:tcPr>
          <w:p w:rsidR="001152D1" w:rsidRPr="00057B8F" w:rsidRDefault="001152D1" w:rsidP="00302DBC">
            <w:pPr>
              <w:rPr>
                <w:sz w:val="20"/>
                <w:szCs w:val="16"/>
              </w:rPr>
            </w:pPr>
            <w:r w:rsidRPr="00057B8F">
              <w:rPr>
                <w:sz w:val="20"/>
                <w:szCs w:val="16"/>
              </w:rPr>
              <w:t>ВЛ 220 кВ Олекминск - НПС-14 1 цепь</w:t>
            </w:r>
          </w:p>
        </w:tc>
        <w:tc>
          <w:tcPr>
            <w:tcW w:w="1360" w:type="pct"/>
            <w:shd w:val="clear" w:color="auto" w:fill="auto"/>
          </w:tcPr>
          <w:p w:rsidR="001152D1" w:rsidRPr="00057B8F" w:rsidRDefault="001152D1" w:rsidP="000B7F3F">
            <w:pPr>
              <w:rPr>
                <w:sz w:val="20"/>
                <w:szCs w:val="16"/>
              </w:rPr>
            </w:pPr>
            <w:r w:rsidRPr="00057B8F">
              <w:rPr>
                <w:sz w:val="20"/>
                <w:szCs w:val="16"/>
              </w:rPr>
              <w:t>Республика Саха (Якутия)</w:t>
            </w:r>
          </w:p>
        </w:tc>
        <w:tc>
          <w:tcPr>
            <w:tcW w:w="978" w:type="pct"/>
            <w:shd w:val="clear" w:color="auto" w:fill="auto"/>
          </w:tcPr>
          <w:p w:rsidR="001152D1" w:rsidRPr="00057B8F" w:rsidRDefault="001152D1" w:rsidP="000B7F3F">
            <w:pPr>
              <w:jc w:val="center"/>
              <w:rPr>
                <w:sz w:val="20"/>
                <w:szCs w:val="16"/>
              </w:rPr>
            </w:pPr>
            <w:r w:rsidRPr="00057B8F">
              <w:rPr>
                <w:sz w:val="20"/>
                <w:szCs w:val="16"/>
              </w:rPr>
              <w:t>20,6</w:t>
            </w:r>
          </w:p>
        </w:tc>
      </w:tr>
      <w:tr w:rsidR="00057B8F" w:rsidRPr="00057B8F" w:rsidTr="000B7F3F">
        <w:trPr>
          <w:cantSplit/>
        </w:trPr>
        <w:tc>
          <w:tcPr>
            <w:tcW w:w="213" w:type="pct"/>
            <w:shd w:val="clear" w:color="auto" w:fill="auto"/>
          </w:tcPr>
          <w:p w:rsidR="001152D1" w:rsidRPr="00057B8F" w:rsidRDefault="001152D1" w:rsidP="0002306E">
            <w:pPr>
              <w:numPr>
                <w:ilvl w:val="0"/>
                <w:numId w:val="189"/>
              </w:numPr>
              <w:rPr>
                <w:sz w:val="20"/>
                <w:szCs w:val="16"/>
              </w:rPr>
            </w:pPr>
          </w:p>
        </w:tc>
        <w:tc>
          <w:tcPr>
            <w:tcW w:w="2450" w:type="pct"/>
            <w:shd w:val="clear" w:color="auto" w:fill="auto"/>
          </w:tcPr>
          <w:p w:rsidR="001152D1" w:rsidRPr="00057B8F" w:rsidRDefault="001152D1" w:rsidP="00302DBC">
            <w:pPr>
              <w:rPr>
                <w:sz w:val="20"/>
                <w:szCs w:val="16"/>
              </w:rPr>
            </w:pPr>
            <w:r w:rsidRPr="00057B8F">
              <w:rPr>
                <w:sz w:val="20"/>
                <w:szCs w:val="16"/>
              </w:rPr>
              <w:t>ВЛ 220 кВ Олекминск - НПС-14 2 цепь</w:t>
            </w:r>
          </w:p>
        </w:tc>
        <w:tc>
          <w:tcPr>
            <w:tcW w:w="1360" w:type="pct"/>
            <w:shd w:val="clear" w:color="auto" w:fill="auto"/>
          </w:tcPr>
          <w:p w:rsidR="001152D1" w:rsidRPr="00057B8F" w:rsidRDefault="001152D1" w:rsidP="000B7F3F">
            <w:pPr>
              <w:rPr>
                <w:sz w:val="20"/>
                <w:szCs w:val="16"/>
              </w:rPr>
            </w:pPr>
            <w:r w:rsidRPr="00057B8F">
              <w:rPr>
                <w:sz w:val="20"/>
                <w:szCs w:val="16"/>
              </w:rPr>
              <w:t>Республика Саха (Якутия)</w:t>
            </w:r>
          </w:p>
        </w:tc>
        <w:tc>
          <w:tcPr>
            <w:tcW w:w="978" w:type="pct"/>
            <w:shd w:val="clear" w:color="auto" w:fill="auto"/>
          </w:tcPr>
          <w:p w:rsidR="001152D1" w:rsidRPr="00057B8F" w:rsidRDefault="001152D1" w:rsidP="000B7F3F">
            <w:pPr>
              <w:jc w:val="center"/>
              <w:rPr>
                <w:sz w:val="20"/>
                <w:szCs w:val="16"/>
              </w:rPr>
            </w:pPr>
            <w:r w:rsidRPr="00057B8F">
              <w:rPr>
                <w:sz w:val="20"/>
                <w:szCs w:val="16"/>
              </w:rPr>
              <w:t>20,6</w:t>
            </w:r>
          </w:p>
        </w:tc>
      </w:tr>
      <w:tr w:rsidR="00057B8F" w:rsidRPr="00057B8F" w:rsidTr="000B7F3F">
        <w:trPr>
          <w:cantSplit/>
        </w:trPr>
        <w:tc>
          <w:tcPr>
            <w:tcW w:w="213" w:type="pct"/>
            <w:shd w:val="clear" w:color="auto" w:fill="auto"/>
          </w:tcPr>
          <w:p w:rsidR="001152D1" w:rsidRPr="00057B8F" w:rsidRDefault="001152D1" w:rsidP="0002306E">
            <w:pPr>
              <w:numPr>
                <w:ilvl w:val="0"/>
                <w:numId w:val="189"/>
              </w:numPr>
              <w:rPr>
                <w:sz w:val="20"/>
                <w:szCs w:val="16"/>
              </w:rPr>
            </w:pPr>
          </w:p>
        </w:tc>
        <w:tc>
          <w:tcPr>
            <w:tcW w:w="2450" w:type="pct"/>
            <w:shd w:val="clear" w:color="auto" w:fill="auto"/>
          </w:tcPr>
          <w:p w:rsidR="001152D1" w:rsidRPr="00057B8F" w:rsidRDefault="001152D1" w:rsidP="000B7F3F">
            <w:pPr>
              <w:rPr>
                <w:sz w:val="20"/>
                <w:szCs w:val="16"/>
              </w:rPr>
            </w:pPr>
            <w:r w:rsidRPr="00057B8F">
              <w:rPr>
                <w:sz w:val="20"/>
                <w:szCs w:val="16"/>
              </w:rPr>
              <w:t>ВЛ 220 кВ Олекминск - Сунтар</w:t>
            </w:r>
          </w:p>
        </w:tc>
        <w:tc>
          <w:tcPr>
            <w:tcW w:w="1360" w:type="pct"/>
            <w:shd w:val="clear" w:color="auto" w:fill="auto"/>
          </w:tcPr>
          <w:p w:rsidR="001152D1" w:rsidRPr="00057B8F" w:rsidRDefault="001152D1" w:rsidP="000B7F3F">
            <w:pPr>
              <w:rPr>
                <w:sz w:val="20"/>
                <w:szCs w:val="16"/>
              </w:rPr>
            </w:pPr>
            <w:r w:rsidRPr="00057B8F">
              <w:rPr>
                <w:sz w:val="20"/>
                <w:szCs w:val="16"/>
              </w:rPr>
              <w:t>Республика Саха (Якутия)</w:t>
            </w:r>
          </w:p>
        </w:tc>
        <w:tc>
          <w:tcPr>
            <w:tcW w:w="978" w:type="pct"/>
            <w:shd w:val="clear" w:color="auto" w:fill="auto"/>
          </w:tcPr>
          <w:p w:rsidR="001152D1" w:rsidRPr="00057B8F" w:rsidRDefault="001152D1" w:rsidP="000B7F3F">
            <w:pPr>
              <w:jc w:val="center"/>
              <w:rPr>
                <w:sz w:val="20"/>
                <w:szCs w:val="16"/>
              </w:rPr>
            </w:pPr>
            <w:r w:rsidRPr="00057B8F">
              <w:rPr>
                <w:sz w:val="20"/>
                <w:szCs w:val="16"/>
              </w:rPr>
              <w:t>273,78</w:t>
            </w:r>
          </w:p>
        </w:tc>
      </w:tr>
      <w:tr w:rsidR="00057B8F" w:rsidRPr="00057B8F" w:rsidTr="000B7F3F">
        <w:trPr>
          <w:cantSplit/>
        </w:trPr>
        <w:tc>
          <w:tcPr>
            <w:tcW w:w="213" w:type="pct"/>
            <w:shd w:val="clear" w:color="auto" w:fill="auto"/>
          </w:tcPr>
          <w:p w:rsidR="001152D1" w:rsidRPr="00057B8F" w:rsidRDefault="001152D1" w:rsidP="0002306E">
            <w:pPr>
              <w:numPr>
                <w:ilvl w:val="0"/>
                <w:numId w:val="189"/>
              </w:numPr>
              <w:rPr>
                <w:sz w:val="20"/>
                <w:szCs w:val="16"/>
              </w:rPr>
            </w:pPr>
          </w:p>
        </w:tc>
        <w:tc>
          <w:tcPr>
            <w:tcW w:w="2450" w:type="pct"/>
            <w:shd w:val="clear" w:color="auto" w:fill="auto"/>
          </w:tcPr>
          <w:p w:rsidR="001152D1" w:rsidRPr="00057B8F" w:rsidRDefault="001152D1" w:rsidP="000B7F3F">
            <w:pPr>
              <w:rPr>
                <w:sz w:val="20"/>
                <w:szCs w:val="16"/>
              </w:rPr>
            </w:pPr>
            <w:r w:rsidRPr="00057B8F">
              <w:rPr>
                <w:sz w:val="20"/>
                <w:szCs w:val="16"/>
              </w:rPr>
              <w:t>ВЛ 220 кВ Районная - Мирный 1 цепь с отпайкой на ПС Фабрика №3</w:t>
            </w:r>
          </w:p>
        </w:tc>
        <w:tc>
          <w:tcPr>
            <w:tcW w:w="1360" w:type="pct"/>
            <w:shd w:val="clear" w:color="auto" w:fill="auto"/>
          </w:tcPr>
          <w:p w:rsidR="001152D1" w:rsidRPr="00057B8F" w:rsidRDefault="001152D1" w:rsidP="000B7F3F">
            <w:pPr>
              <w:rPr>
                <w:sz w:val="20"/>
                <w:szCs w:val="16"/>
              </w:rPr>
            </w:pPr>
            <w:r w:rsidRPr="00057B8F">
              <w:rPr>
                <w:sz w:val="20"/>
                <w:szCs w:val="16"/>
              </w:rPr>
              <w:t>Республика Саха (Якутия)</w:t>
            </w:r>
          </w:p>
        </w:tc>
        <w:tc>
          <w:tcPr>
            <w:tcW w:w="978" w:type="pct"/>
            <w:shd w:val="clear" w:color="auto" w:fill="auto"/>
          </w:tcPr>
          <w:p w:rsidR="001152D1" w:rsidRPr="00057B8F" w:rsidRDefault="001152D1" w:rsidP="000B7F3F">
            <w:pPr>
              <w:jc w:val="center"/>
              <w:rPr>
                <w:sz w:val="20"/>
                <w:szCs w:val="16"/>
              </w:rPr>
            </w:pPr>
            <w:r w:rsidRPr="00057B8F">
              <w:rPr>
                <w:sz w:val="20"/>
                <w:szCs w:val="16"/>
              </w:rPr>
              <w:t>9</w:t>
            </w:r>
          </w:p>
        </w:tc>
      </w:tr>
      <w:tr w:rsidR="00057B8F" w:rsidRPr="00057B8F" w:rsidTr="000B7F3F">
        <w:trPr>
          <w:cantSplit/>
        </w:trPr>
        <w:tc>
          <w:tcPr>
            <w:tcW w:w="213" w:type="pct"/>
            <w:shd w:val="clear" w:color="auto" w:fill="auto"/>
          </w:tcPr>
          <w:p w:rsidR="001152D1" w:rsidRPr="00057B8F" w:rsidRDefault="001152D1" w:rsidP="0002306E">
            <w:pPr>
              <w:numPr>
                <w:ilvl w:val="0"/>
                <w:numId w:val="189"/>
              </w:numPr>
              <w:rPr>
                <w:sz w:val="20"/>
                <w:szCs w:val="16"/>
              </w:rPr>
            </w:pPr>
          </w:p>
        </w:tc>
        <w:tc>
          <w:tcPr>
            <w:tcW w:w="2450" w:type="pct"/>
            <w:shd w:val="clear" w:color="auto" w:fill="auto"/>
          </w:tcPr>
          <w:p w:rsidR="001152D1" w:rsidRPr="00057B8F" w:rsidRDefault="001152D1" w:rsidP="000B7F3F">
            <w:pPr>
              <w:rPr>
                <w:sz w:val="20"/>
                <w:szCs w:val="16"/>
              </w:rPr>
            </w:pPr>
            <w:r w:rsidRPr="00057B8F">
              <w:rPr>
                <w:sz w:val="20"/>
                <w:szCs w:val="16"/>
              </w:rPr>
              <w:t>ВЛ 220 кВ Районная - Мирный 1 цепь, отпайка на ПС Фабрика №3</w:t>
            </w:r>
          </w:p>
        </w:tc>
        <w:tc>
          <w:tcPr>
            <w:tcW w:w="1360" w:type="pct"/>
            <w:shd w:val="clear" w:color="auto" w:fill="auto"/>
          </w:tcPr>
          <w:p w:rsidR="001152D1" w:rsidRPr="00057B8F" w:rsidRDefault="001152D1" w:rsidP="000B7F3F">
            <w:pPr>
              <w:rPr>
                <w:sz w:val="20"/>
                <w:szCs w:val="16"/>
              </w:rPr>
            </w:pPr>
            <w:r w:rsidRPr="00057B8F">
              <w:rPr>
                <w:sz w:val="20"/>
                <w:szCs w:val="16"/>
              </w:rPr>
              <w:t>Республика Саха (Якутия)</w:t>
            </w:r>
          </w:p>
        </w:tc>
        <w:tc>
          <w:tcPr>
            <w:tcW w:w="978" w:type="pct"/>
            <w:shd w:val="clear" w:color="auto" w:fill="auto"/>
          </w:tcPr>
          <w:p w:rsidR="001152D1" w:rsidRPr="00057B8F" w:rsidRDefault="001152D1" w:rsidP="000B7F3F">
            <w:pPr>
              <w:jc w:val="center"/>
              <w:rPr>
                <w:sz w:val="20"/>
                <w:szCs w:val="16"/>
              </w:rPr>
            </w:pPr>
            <w:r w:rsidRPr="00057B8F">
              <w:rPr>
                <w:sz w:val="20"/>
                <w:szCs w:val="16"/>
              </w:rPr>
              <w:t>-</w:t>
            </w:r>
          </w:p>
        </w:tc>
      </w:tr>
      <w:tr w:rsidR="00057B8F" w:rsidRPr="00057B8F" w:rsidTr="000B7F3F">
        <w:trPr>
          <w:cantSplit/>
        </w:trPr>
        <w:tc>
          <w:tcPr>
            <w:tcW w:w="213" w:type="pct"/>
            <w:shd w:val="clear" w:color="auto" w:fill="auto"/>
          </w:tcPr>
          <w:p w:rsidR="001152D1" w:rsidRPr="00057B8F" w:rsidRDefault="001152D1" w:rsidP="0002306E">
            <w:pPr>
              <w:numPr>
                <w:ilvl w:val="0"/>
                <w:numId w:val="189"/>
              </w:numPr>
              <w:rPr>
                <w:sz w:val="20"/>
                <w:szCs w:val="16"/>
              </w:rPr>
            </w:pPr>
          </w:p>
        </w:tc>
        <w:tc>
          <w:tcPr>
            <w:tcW w:w="2450" w:type="pct"/>
            <w:shd w:val="clear" w:color="auto" w:fill="auto"/>
          </w:tcPr>
          <w:p w:rsidR="001152D1" w:rsidRPr="00057B8F" w:rsidRDefault="001152D1" w:rsidP="000B7F3F">
            <w:pPr>
              <w:rPr>
                <w:sz w:val="20"/>
                <w:szCs w:val="16"/>
              </w:rPr>
            </w:pPr>
            <w:r w:rsidRPr="00057B8F">
              <w:rPr>
                <w:sz w:val="20"/>
                <w:szCs w:val="16"/>
              </w:rPr>
              <w:t>ВЛ 220 кВ Районная - Мирный 2 цепь с отпайкой на ПС Фабрика №3</w:t>
            </w:r>
          </w:p>
        </w:tc>
        <w:tc>
          <w:tcPr>
            <w:tcW w:w="1360" w:type="pct"/>
            <w:shd w:val="clear" w:color="auto" w:fill="auto"/>
          </w:tcPr>
          <w:p w:rsidR="001152D1" w:rsidRPr="00057B8F" w:rsidRDefault="001152D1" w:rsidP="000B7F3F">
            <w:pPr>
              <w:rPr>
                <w:sz w:val="20"/>
                <w:szCs w:val="16"/>
              </w:rPr>
            </w:pPr>
            <w:r w:rsidRPr="00057B8F">
              <w:rPr>
                <w:sz w:val="20"/>
                <w:szCs w:val="16"/>
              </w:rPr>
              <w:t>Республика Саха (Якутия)</w:t>
            </w:r>
          </w:p>
        </w:tc>
        <w:tc>
          <w:tcPr>
            <w:tcW w:w="978" w:type="pct"/>
            <w:shd w:val="clear" w:color="auto" w:fill="auto"/>
          </w:tcPr>
          <w:p w:rsidR="001152D1" w:rsidRPr="00057B8F" w:rsidRDefault="001152D1" w:rsidP="000B7F3F">
            <w:pPr>
              <w:jc w:val="center"/>
              <w:rPr>
                <w:sz w:val="20"/>
                <w:szCs w:val="16"/>
              </w:rPr>
            </w:pPr>
            <w:r w:rsidRPr="00057B8F">
              <w:rPr>
                <w:sz w:val="20"/>
                <w:szCs w:val="16"/>
              </w:rPr>
              <w:t>9</w:t>
            </w:r>
          </w:p>
        </w:tc>
      </w:tr>
      <w:tr w:rsidR="00057B8F" w:rsidRPr="00057B8F" w:rsidTr="000B7F3F">
        <w:trPr>
          <w:cantSplit/>
        </w:trPr>
        <w:tc>
          <w:tcPr>
            <w:tcW w:w="213" w:type="pct"/>
            <w:shd w:val="clear" w:color="auto" w:fill="auto"/>
          </w:tcPr>
          <w:p w:rsidR="001152D1" w:rsidRPr="00057B8F" w:rsidRDefault="001152D1" w:rsidP="0002306E">
            <w:pPr>
              <w:numPr>
                <w:ilvl w:val="0"/>
                <w:numId w:val="189"/>
              </w:numPr>
              <w:rPr>
                <w:sz w:val="20"/>
                <w:szCs w:val="16"/>
              </w:rPr>
            </w:pPr>
          </w:p>
        </w:tc>
        <w:tc>
          <w:tcPr>
            <w:tcW w:w="2450" w:type="pct"/>
            <w:shd w:val="clear" w:color="auto" w:fill="auto"/>
          </w:tcPr>
          <w:p w:rsidR="001152D1" w:rsidRPr="00057B8F" w:rsidRDefault="001152D1" w:rsidP="000B7F3F">
            <w:pPr>
              <w:rPr>
                <w:sz w:val="20"/>
                <w:szCs w:val="16"/>
              </w:rPr>
            </w:pPr>
            <w:r w:rsidRPr="00057B8F">
              <w:rPr>
                <w:sz w:val="20"/>
                <w:szCs w:val="16"/>
              </w:rPr>
              <w:t>ВЛ 220 кВ Районная - Мирный 2 цепь, отпайка на ПС Фабрика №3</w:t>
            </w:r>
          </w:p>
        </w:tc>
        <w:tc>
          <w:tcPr>
            <w:tcW w:w="1360" w:type="pct"/>
            <w:shd w:val="clear" w:color="auto" w:fill="auto"/>
          </w:tcPr>
          <w:p w:rsidR="001152D1" w:rsidRPr="00057B8F" w:rsidRDefault="001152D1" w:rsidP="000B7F3F">
            <w:pPr>
              <w:rPr>
                <w:sz w:val="20"/>
                <w:szCs w:val="16"/>
              </w:rPr>
            </w:pPr>
            <w:r w:rsidRPr="00057B8F">
              <w:rPr>
                <w:sz w:val="20"/>
                <w:szCs w:val="16"/>
              </w:rPr>
              <w:t>Республика Саха (Якутия)</w:t>
            </w:r>
          </w:p>
        </w:tc>
        <w:tc>
          <w:tcPr>
            <w:tcW w:w="978" w:type="pct"/>
            <w:shd w:val="clear" w:color="auto" w:fill="auto"/>
          </w:tcPr>
          <w:p w:rsidR="001152D1" w:rsidRPr="00057B8F" w:rsidRDefault="001152D1" w:rsidP="000B7F3F">
            <w:pPr>
              <w:jc w:val="center"/>
              <w:rPr>
                <w:sz w:val="20"/>
                <w:szCs w:val="16"/>
              </w:rPr>
            </w:pPr>
            <w:r w:rsidRPr="00057B8F">
              <w:rPr>
                <w:sz w:val="20"/>
                <w:szCs w:val="16"/>
              </w:rPr>
              <w:t>-</w:t>
            </w:r>
          </w:p>
        </w:tc>
      </w:tr>
      <w:tr w:rsidR="00057B8F" w:rsidRPr="00057B8F" w:rsidTr="000B7F3F">
        <w:trPr>
          <w:cantSplit/>
        </w:trPr>
        <w:tc>
          <w:tcPr>
            <w:tcW w:w="213" w:type="pct"/>
            <w:shd w:val="clear" w:color="auto" w:fill="auto"/>
          </w:tcPr>
          <w:p w:rsidR="001152D1" w:rsidRPr="00057B8F" w:rsidRDefault="001152D1" w:rsidP="0002306E">
            <w:pPr>
              <w:numPr>
                <w:ilvl w:val="0"/>
                <w:numId w:val="189"/>
              </w:numPr>
              <w:rPr>
                <w:sz w:val="20"/>
                <w:szCs w:val="16"/>
              </w:rPr>
            </w:pPr>
          </w:p>
        </w:tc>
        <w:tc>
          <w:tcPr>
            <w:tcW w:w="2450" w:type="pct"/>
            <w:shd w:val="clear" w:color="auto" w:fill="auto"/>
          </w:tcPr>
          <w:p w:rsidR="001152D1" w:rsidRPr="00057B8F" w:rsidRDefault="001152D1" w:rsidP="000B7F3F">
            <w:pPr>
              <w:rPr>
                <w:sz w:val="20"/>
                <w:szCs w:val="16"/>
              </w:rPr>
            </w:pPr>
            <w:r w:rsidRPr="00057B8F">
              <w:rPr>
                <w:sz w:val="20"/>
                <w:szCs w:val="16"/>
              </w:rPr>
              <w:t xml:space="preserve">ВЛ 220 кВ Светлинская ГЭС - Районная 1 цепь </w:t>
            </w:r>
          </w:p>
        </w:tc>
        <w:tc>
          <w:tcPr>
            <w:tcW w:w="1360" w:type="pct"/>
            <w:shd w:val="clear" w:color="auto" w:fill="auto"/>
          </w:tcPr>
          <w:p w:rsidR="001152D1" w:rsidRPr="00057B8F" w:rsidRDefault="001152D1" w:rsidP="000B7F3F">
            <w:pPr>
              <w:rPr>
                <w:sz w:val="20"/>
                <w:szCs w:val="16"/>
              </w:rPr>
            </w:pPr>
            <w:r w:rsidRPr="00057B8F">
              <w:rPr>
                <w:sz w:val="20"/>
                <w:szCs w:val="16"/>
              </w:rPr>
              <w:t>Республика Саха (Якутия)</w:t>
            </w:r>
          </w:p>
        </w:tc>
        <w:tc>
          <w:tcPr>
            <w:tcW w:w="978" w:type="pct"/>
            <w:shd w:val="clear" w:color="auto" w:fill="auto"/>
          </w:tcPr>
          <w:p w:rsidR="001152D1" w:rsidRPr="00057B8F" w:rsidRDefault="001152D1" w:rsidP="000B7F3F">
            <w:pPr>
              <w:jc w:val="center"/>
              <w:rPr>
                <w:sz w:val="20"/>
                <w:szCs w:val="16"/>
              </w:rPr>
            </w:pPr>
            <w:r w:rsidRPr="00057B8F">
              <w:rPr>
                <w:sz w:val="20"/>
                <w:szCs w:val="16"/>
              </w:rPr>
              <w:t>35</w:t>
            </w:r>
          </w:p>
        </w:tc>
      </w:tr>
      <w:tr w:rsidR="00057B8F" w:rsidRPr="00057B8F" w:rsidTr="000B7F3F">
        <w:trPr>
          <w:cantSplit/>
        </w:trPr>
        <w:tc>
          <w:tcPr>
            <w:tcW w:w="213" w:type="pct"/>
            <w:shd w:val="clear" w:color="auto" w:fill="auto"/>
          </w:tcPr>
          <w:p w:rsidR="001152D1" w:rsidRPr="00057B8F" w:rsidRDefault="001152D1" w:rsidP="0002306E">
            <w:pPr>
              <w:numPr>
                <w:ilvl w:val="0"/>
                <w:numId w:val="189"/>
              </w:numPr>
              <w:rPr>
                <w:sz w:val="20"/>
                <w:szCs w:val="16"/>
              </w:rPr>
            </w:pPr>
          </w:p>
        </w:tc>
        <w:tc>
          <w:tcPr>
            <w:tcW w:w="2450" w:type="pct"/>
            <w:shd w:val="clear" w:color="auto" w:fill="auto"/>
          </w:tcPr>
          <w:p w:rsidR="001152D1" w:rsidRPr="00057B8F" w:rsidRDefault="001152D1" w:rsidP="000B7F3F">
            <w:pPr>
              <w:rPr>
                <w:sz w:val="20"/>
                <w:szCs w:val="16"/>
              </w:rPr>
            </w:pPr>
            <w:r w:rsidRPr="00057B8F">
              <w:rPr>
                <w:sz w:val="20"/>
                <w:szCs w:val="16"/>
              </w:rPr>
              <w:t xml:space="preserve">ВЛ 220 кВ Светлинская ГЭС - Районная 2 цепь </w:t>
            </w:r>
          </w:p>
        </w:tc>
        <w:tc>
          <w:tcPr>
            <w:tcW w:w="1360" w:type="pct"/>
            <w:shd w:val="clear" w:color="auto" w:fill="auto"/>
          </w:tcPr>
          <w:p w:rsidR="001152D1" w:rsidRPr="00057B8F" w:rsidRDefault="001152D1" w:rsidP="000B7F3F">
            <w:pPr>
              <w:rPr>
                <w:sz w:val="20"/>
                <w:szCs w:val="16"/>
              </w:rPr>
            </w:pPr>
            <w:r w:rsidRPr="00057B8F">
              <w:rPr>
                <w:sz w:val="20"/>
                <w:szCs w:val="16"/>
              </w:rPr>
              <w:t>Республика Саха (Якутия)</w:t>
            </w:r>
          </w:p>
        </w:tc>
        <w:tc>
          <w:tcPr>
            <w:tcW w:w="978" w:type="pct"/>
            <w:shd w:val="clear" w:color="auto" w:fill="auto"/>
          </w:tcPr>
          <w:p w:rsidR="001152D1" w:rsidRPr="00057B8F" w:rsidRDefault="001152D1" w:rsidP="000B7F3F">
            <w:pPr>
              <w:jc w:val="center"/>
              <w:rPr>
                <w:sz w:val="20"/>
                <w:szCs w:val="16"/>
              </w:rPr>
            </w:pPr>
            <w:r w:rsidRPr="00057B8F">
              <w:rPr>
                <w:sz w:val="20"/>
                <w:szCs w:val="16"/>
              </w:rPr>
              <w:t>35</w:t>
            </w:r>
          </w:p>
        </w:tc>
      </w:tr>
      <w:tr w:rsidR="00057B8F" w:rsidRPr="00057B8F" w:rsidTr="000B7F3F">
        <w:trPr>
          <w:cantSplit/>
        </w:trPr>
        <w:tc>
          <w:tcPr>
            <w:tcW w:w="213" w:type="pct"/>
            <w:shd w:val="clear" w:color="auto" w:fill="auto"/>
          </w:tcPr>
          <w:p w:rsidR="001152D1" w:rsidRPr="00057B8F" w:rsidRDefault="001152D1" w:rsidP="0002306E">
            <w:pPr>
              <w:numPr>
                <w:ilvl w:val="0"/>
                <w:numId w:val="189"/>
              </w:numPr>
              <w:rPr>
                <w:sz w:val="20"/>
                <w:szCs w:val="16"/>
              </w:rPr>
            </w:pPr>
          </w:p>
        </w:tc>
        <w:tc>
          <w:tcPr>
            <w:tcW w:w="2450" w:type="pct"/>
            <w:shd w:val="clear" w:color="auto" w:fill="auto"/>
          </w:tcPr>
          <w:p w:rsidR="001152D1" w:rsidRPr="00057B8F" w:rsidRDefault="001152D1" w:rsidP="000B7F3F">
            <w:pPr>
              <w:rPr>
                <w:sz w:val="20"/>
                <w:szCs w:val="16"/>
              </w:rPr>
            </w:pPr>
            <w:r w:rsidRPr="00057B8F">
              <w:rPr>
                <w:sz w:val="20"/>
                <w:szCs w:val="16"/>
              </w:rPr>
              <w:t>ВЛ 220 кВ Сунтар - Районная</w:t>
            </w:r>
          </w:p>
        </w:tc>
        <w:tc>
          <w:tcPr>
            <w:tcW w:w="1360" w:type="pct"/>
            <w:shd w:val="clear" w:color="auto" w:fill="auto"/>
          </w:tcPr>
          <w:p w:rsidR="001152D1" w:rsidRPr="00057B8F" w:rsidRDefault="001152D1" w:rsidP="000B7F3F">
            <w:pPr>
              <w:rPr>
                <w:sz w:val="20"/>
                <w:szCs w:val="16"/>
              </w:rPr>
            </w:pPr>
            <w:r w:rsidRPr="00057B8F">
              <w:rPr>
                <w:sz w:val="20"/>
                <w:szCs w:val="16"/>
              </w:rPr>
              <w:t>Республика Саха (Якутия)</w:t>
            </w:r>
          </w:p>
        </w:tc>
        <w:tc>
          <w:tcPr>
            <w:tcW w:w="978" w:type="pct"/>
            <w:shd w:val="clear" w:color="auto" w:fill="auto"/>
          </w:tcPr>
          <w:p w:rsidR="001152D1" w:rsidRPr="00057B8F" w:rsidRDefault="001152D1" w:rsidP="000B7F3F">
            <w:pPr>
              <w:jc w:val="center"/>
              <w:rPr>
                <w:sz w:val="20"/>
                <w:szCs w:val="16"/>
              </w:rPr>
            </w:pPr>
            <w:r w:rsidRPr="00057B8F">
              <w:rPr>
                <w:sz w:val="20"/>
                <w:szCs w:val="16"/>
              </w:rPr>
              <w:t>207,3</w:t>
            </w:r>
          </w:p>
        </w:tc>
      </w:tr>
      <w:tr w:rsidR="00057B8F" w:rsidRPr="00057B8F" w:rsidTr="000B7F3F">
        <w:trPr>
          <w:cantSplit/>
        </w:trPr>
        <w:tc>
          <w:tcPr>
            <w:tcW w:w="213" w:type="pct"/>
            <w:shd w:val="clear" w:color="auto" w:fill="auto"/>
          </w:tcPr>
          <w:p w:rsidR="001152D1" w:rsidRPr="00057B8F" w:rsidRDefault="001152D1" w:rsidP="0002306E">
            <w:pPr>
              <w:numPr>
                <w:ilvl w:val="0"/>
                <w:numId w:val="189"/>
              </w:numPr>
              <w:rPr>
                <w:sz w:val="20"/>
                <w:szCs w:val="16"/>
              </w:rPr>
            </w:pPr>
          </w:p>
        </w:tc>
        <w:tc>
          <w:tcPr>
            <w:tcW w:w="2450" w:type="pct"/>
            <w:shd w:val="clear" w:color="auto" w:fill="auto"/>
          </w:tcPr>
          <w:p w:rsidR="001152D1" w:rsidRPr="00057B8F" w:rsidRDefault="001152D1" w:rsidP="000B7F3F">
            <w:pPr>
              <w:rPr>
                <w:sz w:val="20"/>
                <w:szCs w:val="16"/>
              </w:rPr>
            </w:pPr>
            <w:r w:rsidRPr="00057B8F">
              <w:rPr>
                <w:sz w:val="20"/>
                <w:szCs w:val="16"/>
              </w:rPr>
              <w:t>ВЛ 220 кВ Хани - Чара (БД-75)</w:t>
            </w:r>
          </w:p>
        </w:tc>
        <w:tc>
          <w:tcPr>
            <w:tcW w:w="1360" w:type="pct"/>
            <w:shd w:val="clear" w:color="auto" w:fill="auto"/>
          </w:tcPr>
          <w:p w:rsidR="001152D1" w:rsidRPr="00057B8F" w:rsidRDefault="001152D1" w:rsidP="000B7F3F">
            <w:pPr>
              <w:rPr>
                <w:sz w:val="20"/>
                <w:szCs w:val="16"/>
              </w:rPr>
            </w:pPr>
            <w:r w:rsidRPr="00057B8F">
              <w:rPr>
                <w:sz w:val="20"/>
                <w:szCs w:val="16"/>
              </w:rPr>
              <w:t>Амурская область, Республика Саха (Якутия), Забайкальский край</w:t>
            </w:r>
          </w:p>
        </w:tc>
        <w:tc>
          <w:tcPr>
            <w:tcW w:w="978" w:type="pct"/>
            <w:shd w:val="clear" w:color="auto" w:fill="auto"/>
          </w:tcPr>
          <w:p w:rsidR="001152D1" w:rsidRPr="00057B8F" w:rsidRDefault="001152D1" w:rsidP="000B7F3F">
            <w:pPr>
              <w:jc w:val="center"/>
              <w:rPr>
                <w:sz w:val="20"/>
                <w:szCs w:val="16"/>
              </w:rPr>
            </w:pPr>
            <w:r w:rsidRPr="00057B8F">
              <w:rPr>
                <w:sz w:val="20"/>
                <w:szCs w:val="16"/>
              </w:rPr>
              <w:t>127,14</w:t>
            </w:r>
          </w:p>
        </w:tc>
      </w:tr>
      <w:tr w:rsidR="00057B8F" w:rsidRPr="00057B8F" w:rsidTr="000B7F3F">
        <w:trPr>
          <w:cantSplit/>
        </w:trPr>
        <w:tc>
          <w:tcPr>
            <w:tcW w:w="213" w:type="pct"/>
            <w:shd w:val="clear" w:color="auto" w:fill="auto"/>
          </w:tcPr>
          <w:p w:rsidR="001152D1" w:rsidRPr="00057B8F" w:rsidRDefault="001152D1" w:rsidP="0002306E">
            <w:pPr>
              <w:numPr>
                <w:ilvl w:val="0"/>
                <w:numId w:val="189"/>
              </w:numPr>
              <w:rPr>
                <w:sz w:val="20"/>
                <w:szCs w:val="16"/>
              </w:rPr>
            </w:pPr>
          </w:p>
        </w:tc>
        <w:tc>
          <w:tcPr>
            <w:tcW w:w="2450" w:type="pct"/>
            <w:shd w:val="clear" w:color="auto" w:fill="auto"/>
          </w:tcPr>
          <w:p w:rsidR="001152D1" w:rsidRPr="00057B8F" w:rsidRDefault="001152D1" w:rsidP="00302DBC">
            <w:pPr>
              <w:rPr>
                <w:sz w:val="20"/>
                <w:szCs w:val="16"/>
              </w:rPr>
            </w:pPr>
            <w:r w:rsidRPr="00057B8F">
              <w:rPr>
                <w:sz w:val="20"/>
                <w:szCs w:val="16"/>
              </w:rPr>
              <w:t>ВЛ 220 кВ Чернышевский - Мирный - Ленск с отпайкой на ПС НПС-14</w:t>
            </w:r>
          </w:p>
        </w:tc>
        <w:tc>
          <w:tcPr>
            <w:tcW w:w="1360" w:type="pct"/>
            <w:shd w:val="clear" w:color="auto" w:fill="auto"/>
          </w:tcPr>
          <w:p w:rsidR="001152D1" w:rsidRPr="00057B8F" w:rsidRDefault="001152D1" w:rsidP="000B7F3F">
            <w:pPr>
              <w:rPr>
                <w:sz w:val="20"/>
                <w:szCs w:val="16"/>
              </w:rPr>
            </w:pPr>
            <w:r w:rsidRPr="00057B8F">
              <w:rPr>
                <w:sz w:val="20"/>
                <w:szCs w:val="16"/>
              </w:rPr>
              <w:t>Республика Саха (Якутия)</w:t>
            </w:r>
          </w:p>
        </w:tc>
        <w:tc>
          <w:tcPr>
            <w:tcW w:w="978" w:type="pct"/>
            <w:shd w:val="clear" w:color="auto" w:fill="auto"/>
          </w:tcPr>
          <w:p w:rsidR="001152D1" w:rsidRPr="00057B8F" w:rsidRDefault="001152D1" w:rsidP="000B7F3F">
            <w:pPr>
              <w:jc w:val="center"/>
              <w:rPr>
                <w:sz w:val="20"/>
                <w:szCs w:val="16"/>
              </w:rPr>
            </w:pPr>
            <w:r w:rsidRPr="00057B8F">
              <w:rPr>
                <w:sz w:val="20"/>
                <w:szCs w:val="16"/>
              </w:rPr>
              <w:t>843,42</w:t>
            </w:r>
          </w:p>
        </w:tc>
      </w:tr>
      <w:tr w:rsidR="00057B8F" w:rsidRPr="00057B8F" w:rsidTr="000B7F3F">
        <w:trPr>
          <w:cantSplit/>
        </w:trPr>
        <w:tc>
          <w:tcPr>
            <w:tcW w:w="213" w:type="pct"/>
            <w:shd w:val="clear" w:color="auto" w:fill="auto"/>
          </w:tcPr>
          <w:p w:rsidR="001152D1" w:rsidRPr="00057B8F" w:rsidRDefault="001152D1" w:rsidP="0002306E">
            <w:pPr>
              <w:numPr>
                <w:ilvl w:val="0"/>
                <w:numId w:val="189"/>
              </w:numPr>
              <w:rPr>
                <w:sz w:val="20"/>
                <w:szCs w:val="16"/>
              </w:rPr>
            </w:pPr>
          </w:p>
        </w:tc>
        <w:tc>
          <w:tcPr>
            <w:tcW w:w="2450" w:type="pct"/>
            <w:shd w:val="clear" w:color="auto" w:fill="auto"/>
          </w:tcPr>
          <w:p w:rsidR="001152D1" w:rsidRPr="00057B8F" w:rsidRDefault="001152D1" w:rsidP="000B7F3F">
            <w:pPr>
              <w:rPr>
                <w:sz w:val="20"/>
                <w:szCs w:val="16"/>
              </w:rPr>
            </w:pPr>
            <w:r w:rsidRPr="00057B8F">
              <w:rPr>
                <w:sz w:val="20"/>
                <w:szCs w:val="16"/>
              </w:rPr>
              <w:t>ВЛ 220 кВ Юктали - Хани с отпайкой на ПС Олекма</w:t>
            </w:r>
          </w:p>
        </w:tc>
        <w:tc>
          <w:tcPr>
            <w:tcW w:w="1360" w:type="pct"/>
            <w:shd w:val="clear" w:color="auto" w:fill="auto"/>
          </w:tcPr>
          <w:p w:rsidR="001152D1" w:rsidRPr="00057B8F" w:rsidRDefault="001152D1" w:rsidP="000B7F3F">
            <w:pPr>
              <w:rPr>
                <w:sz w:val="20"/>
                <w:szCs w:val="16"/>
              </w:rPr>
            </w:pPr>
            <w:r w:rsidRPr="00057B8F">
              <w:rPr>
                <w:sz w:val="20"/>
                <w:szCs w:val="16"/>
              </w:rPr>
              <w:t>Амурская область, Республика Саха (Якутия)</w:t>
            </w:r>
          </w:p>
        </w:tc>
        <w:tc>
          <w:tcPr>
            <w:tcW w:w="978" w:type="pct"/>
            <w:shd w:val="clear" w:color="auto" w:fill="auto"/>
          </w:tcPr>
          <w:p w:rsidR="001152D1" w:rsidRPr="00057B8F" w:rsidRDefault="001152D1" w:rsidP="000B7F3F">
            <w:pPr>
              <w:jc w:val="center"/>
              <w:rPr>
                <w:sz w:val="20"/>
                <w:szCs w:val="16"/>
              </w:rPr>
            </w:pPr>
            <w:r w:rsidRPr="00057B8F">
              <w:rPr>
                <w:sz w:val="20"/>
                <w:szCs w:val="16"/>
              </w:rPr>
              <w:t>133,4</w:t>
            </w:r>
          </w:p>
        </w:tc>
      </w:tr>
      <w:tr w:rsidR="00057B8F" w:rsidRPr="00057B8F" w:rsidTr="000B7F3F">
        <w:trPr>
          <w:cantSplit/>
          <w:trHeight w:val="15"/>
        </w:trPr>
        <w:tc>
          <w:tcPr>
            <w:tcW w:w="2662" w:type="pct"/>
            <w:gridSpan w:val="2"/>
            <w:shd w:val="clear" w:color="auto" w:fill="auto"/>
          </w:tcPr>
          <w:p w:rsidR="007817CD" w:rsidRPr="00057B8F" w:rsidRDefault="007817CD" w:rsidP="000B7F3F">
            <w:pPr>
              <w:rPr>
                <w:iCs/>
                <w:sz w:val="20"/>
                <w:szCs w:val="16"/>
              </w:rPr>
            </w:pPr>
            <w:r w:rsidRPr="00057B8F">
              <w:rPr>
                <w:iCs/>
                <w:sz w:val="20"/>
                <w:szCs w:val="16"/>
              </w:rPr>
              <w:t>Всего</w:t>
            </w:r>
          </w:p>
        </w:tc>
        <w:tc>
          <w:tcPr>
            <w:tcW w:w="1360" w:type="pct"/>
            <w:shd w:val="clear" w:color="auto" w:fill="auto"/>
          </w:tcPr>
          <w:p w:rsidR="007817CD" w:rsidRPr="00057B8F" w:rsidRDefault="007817CD" w:rsidP="000B7F3F">
            <w:pPr>
              <w:rPr>
                <w:sz w:val="20"/>
                <w:szCs w:val="16"/>
              </w:rPr>
            </w:pPr>
          </w:p>
        </w:tc>
        <w:tc>
          <w:tcPr>
            <w:tcW w:w="978" w:type="pct"/>
            <w:shd w:val="clear" w:color="auto" w:fill="auto"/>
          </w:tcPr>
          <w:p w:rsidR="007817CD" w:rsidRPr="00057B8F" w:rsidRDefault="000E02E9" w:rsidP="001A32A3">
            <w:pPr>
              <w:jc w:val="center"/>
              <w:rPr>
                <w:sz w:val="20"/>
                <w:szCs w:val="16"/>
              </w:rPr>
            </w:pPr>
            <w:r w:rsidRPr="00057B8F">
              <w:rPr>
                <w:sz w:val="20"/>
                <w:szCs w:val="16"/>
              </w:rPr>
              <w:t>5</w:t>
            </w:r>
            <w:r w:rsidR="001A32A3" w:rsidRPr="00057B8F">
              <w:rPr>
                <w:sz w:val="20"/>
                <w:szCs w:val="16"/>
              </w:rPr>
              <w:t>457</w:t>
            </w:r>
            <w:r w:rsidRPr="00057B8F">
              <w:rPr>
                <w:sz w:val="20"/>
                <w:szCs w:val="16"/>
              </w:rPr>
              <w:t>,</w:t>
            </w:r>
            <w:r w:rsidR="001A32A3" w:rsidRPr="00057B8F">
              <w:rPr>
                <w:sz w:val="20"/>
                <w:szCs w:val="16"/>
              </w:rPr>
              <w:t>6</w:t>
            </w:r>
            <w:r w:rsidRPr="00057B8F">
              <w:rPr>
                <w:sz w:val="20"/>
                <w:szCs w:val="16"/>
              </w:rPr>
              <w:t>2</w:t>
            </w:r>
          </w:p>
        </w:tc>
      </w:tr>
    </w:tbl>
    <w:p w:rsidR="007817CD" w:rsidRPr="00057B8F" w:rsidRDefault="007817CD" w:rsidP="007817CD">
      <w:pPr>
        <w:pStyle w:val="6"/>
      </w:pPr>
      <w:bookmarkStart w:id="2642" w:name="_Toc343872521"/>
      <w:bookmarkStart w:id="2643" w:name="_Toc325811827"/>
      <w:bookmarkStart w:id="2644" w:name="_Toc340925183"/>
      <w:bookmarkStart w:id="2645" w:name="_Toc343803300"/>
      <w:bookmarkStart w:id="2646" w:name="_Toc343872526"/>
      <w:r w:rsidRPr="00057B8F">
        <w:t>Действующие линии электропередачи напряжением 110 кВ и выше, обеспечивающие соединение и параллельную работу энергетических систем различных субъектов РФ и необходимые для обеспечения выдачи мощности новыми электростанциями, мощность которых превышает 500 МВт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2797"/>
        <w:gridCol w:w="1696"/>
        <w:gridCol w:w="1872"/>
        <w:gridCol w:w="2799"/>
      </w:tblGrid>
      <w:tr w:rsidR="00057B8F" w:rsidRPr="00057B8F" w:rsidTr="000B7F3F">
        <w:trPr>
          <w:cantSplit/>
          <w:tblHeader/>
        </w:trPr>
        <w:tc>
          <w:tcPr>
            <w:tcW w:w="213" w:type="pct"/>
            <w:shd w:val="clear" w:color="auto" w:fill="auto"/>
            <w:noWrap/>
          </w:tcPr>
          <w:p w:rsidR="007817CD" w:rsidRPr="00057B8F" w:rsidRDefault="007817CD" w:rsidP="000B7F3F">
            <w:pPr>
              <w:keepNext/>
              <w:keepLines/>
              <w:jc w:val="center"/>
              <w:rPr>
                <w:bCs/>
                <w:sz w:val="20"/>
                <w:szCs w:val="16"/>
              </w:rPr>
            </w:pPr>
            <w:r w:rsidRPr="00057B8F">
              <w:rPr>
                <w:bCs/>
                <w:sz w:val="20"/>
                <w:szCs w:val="16"/>
              </w:rPr>
              <w:t>№</w:t>
            </w:r>
          </w:p>
        </w:tc>
        <w:tc>
          <w:tcPr>
            <w:tcW w:w="1461" w:type="pct"/>
            <w:shd w:val="clear" w:color="auto" w:fill="auto"/>
            <w:noWrap/>
          </w:tcPr>
          <w:p w:rsidR="007817CD" w:rsidRPr="00057B8F" w:rsidRDefault="007817CD" w:rsidP="000B7F3F">
            <w:pPr>
              <w:keepNext/>
              <w:keepLines/>
              <w:rPr>
                <w:bCs/>
                <w:sz w:val="20"/>
                <w:szCs w:val="16"/>
              </w:rPr>
            </w:pPr>
            <w:r w:rsidRPr="00057B8F">
              <w:rPr>
                <w:bCs/>
                <w:sz w:val="20"/>
                <w:szCs w:val="16"/>
              </w:rPr>
              <w:t xml:space="preserve">Наименование линии </w:t>
            </w:r>
          </w:p>
          <w:p w:rsidR="007817CD" w:rsidRPr="00057B8F" w:rsidRDefault="007817CD" w:rsidP="000B7F3F">
            <w:pPr>
              <w:keepNext/>
              <w:keepLines/>
              <w:rPr>
                <w:bCs/>
                <w:sz w:val="20"/>
                <w:szCs w:val="16"/>
              </w:rPr>
            </w:pPr>
            <w:r w:rsidRPr="00057B8F">
              <w:rPr>
                <w:bCs/>
                <w:sz w:val="20"/>
                <w:szCs w:val="16"/>
              </w:rPr>
              <w:t>электропередачи</w:t>
            </w:r>
          </w:p>
        </w:tc>
        <w:tc>
          <w:tcPr>
            <w:tcW w:w="886" w:type="pct"/>
            <w:shd w:val="clear" w:color="auto" w:fill="auto"/>
            <w:noWrap/>
          </w:tcPr>
          <w:p w:rsidR="007817CD" w:rsidRPr="00057B8F" w:rsidRDefault="007817CD" w:rsidP="000B7F3F">
            <w:pPr>
              <w:keepNext/>
              <w:keepLines/>
              <w:rPr>
                <w:bCs/>
                <w:sz w:val="20"/>
                <w:szCs w:val="16"/>
              </w:rPr>
            </w:pPr>
            <w:r w:rsidRPr="00057B8F">
              <w:rPr>
                <w:bCs/>
                <w:sz w:val="20"/>
                <w:szCs w:val="16"/>
              </w:rPr>
              <w:t>Местоположение</w:t>
            </w:r>
          </w:p>
        </w:tc>
        <w:tc>
          <w:tcPr>
            <w:tcW w:w="978" w:type="pct"/>
            <w:shd w:val="clear" w:color="auto" w:fill="auto"/>
            <w:noWrap/>
          </w:tcPr>
          <w:p w:rsidR="007817CD" w:rsidRPr="00057B8F" w:rsidRDefault="007817CD" w:rsidP="000B7F3F">
            <w:pPr>
              <w:keepNext/>
              <w:keepLines/>
              <w:jc w:val="center"/>
              <w:rPr>
                <w:bCs/>
                <w:sz w:val="20"/>
                <w:szCs w:val="16"/>
              </w:rPr>
            </w:pPr>
            <w:r w:rsidRPr="00057B8F">
              <w:rPr>
                <w:bCs/>
                <w:sz w:val="20"/>
                <w:szCs w:val="16"/>
              </w:rPr>
              <w:t>Протяженность, км</w:t>
            </w:r>
          </w:p>
        </w:tc>
        <w:tc>
          <w:tcPr>
            <w:tcW w:w="1462" w:type="pct"/>
            <w:shd w:val="clear" w:color="auto" w:fill="auto"/>
            <w:noWrap/>
          </w:tcPr>
          <w:p w:rsidR="007817CD" w:rsidRPr="00057B8F" w:rsidRDefault="007817CD" w:rsidP="000B7F3F">
            <w:pPr>
              <w:keepNext/>
              <w:keepLines/>
              <w:rPr>
                <w:bCs/>
                <w:sz w:val="20"/>
                <w:szCs w:val="16"/>
              </w:rPr>
            </w:pPr>
            <w:r w:rsidRPr="00057B8F">
              <w:rPr>
                <w:bCs/>
                <w:sz w:val="20"/>
                <w:szCs w:val="16"/>
              </w:rPr>
              <w:t>Основное назначение</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316"/>
              </w:numPr>
              <w:rPr>
                <w:iCs/>
                <w:sz w:val="20"/>
                <w:szCs w:val="16"/>
              </w:rPr>
            </w:pPr>
          </w:p>
        </w:tc>
        <w:tc>
          <w:tcPr>
            <w:tcW w:w="1461" w:type="pct"/>
            <w:shd w:val="clear" w:color="auto" w:fill="auto"/>
          </w:tcPr>
          <w:p w:rsidR="007817CD" w:rsidRPr="00057B8F" w:rsidRDefault="007817CD" w:rsidP="000B7F3F">
            <w:pPr>
              <w:rPr>
                <w:sz w:val="20"/>
                <w:szCs w:val="16"/>
              </w:rPr>
            </w:pPr>
            <w:r w:rsidRPr="00057B8F">
              <w:rPr>
                <w:sz w:val="20"/>
                <w:szCs w:val="16"/>
              </w:rPr>
              <w:t>ВЛ 220 кВ Нерюнгринская ГРЭС - Нижний Куранах №2 с отпайкой на ПС НПС-17</w:t>
            </w:r>
          </w:p>
        </w:tc>
        <w:tc>
          <w:tcPr>
            <w:tcW w:w="886" w:type="pct"/>
            <w:shd w:val="clear" w:color="auto" w:fill="auto"/>
          </w:tcPr>
          <w:p w:rsidR="007817CD" w:rsidRPr="00057B8F" w:rsidRDefault="007817CD" w:rsidP="000B7F3F">
            <w:pPr>
              <w:rPr>
                <w:sz w:val="20"/>
                <w:szCs w:val="16"/>
              </w:rPr>
            </w:pPr>
            <w:r w:rsidRPr="00057B8F">
              <w:rPr>
                <w:sz w:val="20"/>
                <w:szCs w:val="16"/>
              </w:rPr>
              <w:t>Республика Саха (Якутия)</w:t>
            </w:r>
          </w:p>
        </w:tc>
        <w:tc>
          <w:tcPr>
            <w:tcW w:w="978" w:type="pct"/>
            <w:shd w:val="clear" w:color="auto" w:fill="auto"/>
          </w:tcPr>
          <w:p w:rsidR="007817CD" w:rsidRPr="00057B8F" w:rsidRDefault="007817CD" w:rsidP="000B7F3F">
            <w:pPr>
              <w:jc w:val="center"/>
              <w:rPr>
                <w:sz w:val="20"/>
                <w:szCs w:val="16"/>
              </w:rPr>
            </w:pPr>
            <w:r w:rsidRPr="00057B8F">
              <w:rPr>
                <w:sz w:val="20"/>
                <w:szCs w:val="16"/>
              </w:rPr>
              <w:t>276,94</w:t>
            </w:r>
          </w:p>
        </w:tc>
        <w:tc>
          <w:tcPr>
            <w:tcW w:w="1462" w:type="pct"/>
            <w:shd w:val="clear" w:color="auto" w:fill="auto"/>
          </w:tcPr>
          <w:p w:rsidR="007817CD" w:rsidRPr="00057B8F" w:rsidRDefault="007817CD" w:rsidP="000B7F3F">
            <w:pPr>
              <w:rPr>
                <w:sz w:val="20"/>
                <w:szCs w:val="16"/>
              </w:rPr>
            </w:pPr>
            <w:r w:rsidRPr="00057B8F">
              <w:rPr>
                <w:sz w:val="20"/>
                <w:szCs w:val="16"/>
              </w:rPr>
              <w:t>Выдача мощности</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316"/>
              </w:numPr>
              <w:rPr>
                <w:sz w:val="20"/>
                <w:szCs w:val="16"/>
              </w:rPr>
            </w:pPr>
          </w:p>
        </w:tc>
        <w:tc>
          <w:tcPr>
            <w:tcW w:w="1461" w:type="pct"/>
            <w:shd w:val="clear" w:color="auto" w:fill="auto"/>
          </w:tcPr>
          <w:p w:rsidR="007817CD" w:rsidRPr="00057B8F" w:rsidRDefault="007817CD" w:rsidP="000B7F3F">
            <w:pPr>
              <w:rPr>
                <w:sz w:val="20"/>
                <w:szCs w:val="16"/>
              </w:rPr>
            </w:pPr>
            <w:r w:rsidRPr="00057B8F">
              <w:rPr>
                <w:sz w:val="20"/>
                <w:szCs w:val="16"/>
              </w:rPr>
              <w:t>ВЛ 220 кВ Нерюнгринская ГРЭС - Тында №1</w:t>
            </w:r>
          </w:p>
        </w:tc>
        <w:tc>
          <w:tcPr>
            <w:tcW w:w="886" w:type="pct"/>
            <w:shd w:val="clear" w:color="auto" w:fill="auto"/>
          </w:tcPr>
          <w:p w:rsidR="007817CD" w:rsidRPr="00057B8F" w:rsidRDefault="007817CD" w:rsidP="000B7F3F">
            <w:pPr>
              <w:rPr>
                <w:sz w:val="20"/>
                <w:szCs w:val="16"/>
              </w:rPr>
            </w:pPr>
            <w:r w:rsidRPr="00057B8F">
              <w:rPr>
                <w:sz w:val="20"/>
                <w:szCs w:val="16"/>
              </w:rPr>
              <w:t>Амурская область, Республика Саха (Якутия)</w:t>
            </w:r>
          </w:p>
        </w:tc>
        <w:tc>
          <w:tcPr>
            <w:tcW w:w="978" w:type="pct"/>
            <w:shd w:val="clear" w:color="auto" w:fill="auto"/>
          </w:tcPr>
          <w:p w:rsidR="007817CD" w:rsidRPr="00057B8F" w:rsidRDefault="007817CD" w:rsidP="000B7F3F">
            <w:pPr>
              <w:jc w:val="center"/>
              <w:rPr>
                <w:sz w:val="20"/>
                <w:szCs w:val="16"/>
              </w:rPr>
            </w:pPr>
            <w:r w:rsidRPr="00057B8F">
              <w:rPr>
                <w:sz w:val="20"/>
                <w:szCs w:val="16"/>
              </w:rPr>
              <w:t>183,91</w:t>
            </w:r>
          </w:p>
        </w:tc>
        <w:tc>
          <w:tcPr>
            <w:tcW w:w="1462" w:type="pct"/>
            <w:shd w:val="clear" w:color="auto" w:fill="auto"/>
          </w:tcPr>
          <w:p w:rsidR="007817CD" w:rsidRPr="00057B8F" w:rsidRDefault="007817CD" w:rsidP="000B7F3F">
            <w:pPr>
              <w:rPr>
                <w:sz w:val="20"/>
                <w:szCs w:val="16"/>
              </w:rPr>
            </w:pPr>
            <w:r w:rsidRPr="00057B8F">
              <w:rPr>
                <w:sz w:val="20"/>
                <w:szCs w:val="16"/>
              </w:rPr>
              <w:t>Выдача мощности</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316"/>
              </w:numPr>
              <w:rPr>
                <w:sz w:val="20"/>
                <w:szCs w:val="16"/>
              </w:rPr>
            </w:pPr>
          </w:p>
        </w:tc>
        <w:tc>
          <w:tcPr>
            <w:tcW w:w="1461" w:type="pct"/>
            <w:shd w:val="clear" w:color="auto" w:fill="auto"/>
          </w:tcPr>
          <w:p w:rsidR="007817CD" w:rsidRPr="00057B8F" w:rsidRDefault="007817CD" w:rsidP="000B7F3F">
            <w:pPr>
              <w:rPr>
                <w:sz w:val="20"/>
                <w:szCs w:val="16"/>
              </w:rPr>
            </w:pPr>
            <w:r w:rsidRPr="00057B8F">
              <w:rPr>
                <w:sz w:val="20"/>
                <w:szCs w:val="16"/>
              </w:rPr>
              <w:t>ВЛ 220 кВ Нерюнгринская ГРЭС - Тында №2</w:t>
            </w:r>
          </w:p>
        </w:tc>
        <w:tc>
          <w:tcPr>
            <w:tcW w:w="886" w:type="pct"/>
            <w:shd w:val="clear" w:color="auto" w:fill="auto"/>
          </w:tcPr>
          <w:p w:rsidR="007817CD" w:rsidRPr="00057B8F" w:rsidRDefault="007817CD" w:rsidP="000B7F3F">
            <w:pPr>
              <w:rPr>
                <w:sz w:val="20"/>
                <w:szCs w:val="16"/>
              </w:rPr>
            </w:pPr>
            <w:r w:rsidRPr="00057B8F">
              <w:rPr>
                <w:sz w:val="20"/>
                <w:szCs w:val="16"/>
              </w:rPr>
              <w:t>Амурская область, Республика Саха (Якутия)</w:t>
            </w:r>
          </w:p>
        </w:tc>
        <w:tc>
          <w:tcPr>
            <w:tcW w:w="978" w:type="pct"/>
            <w:shd w:val="clear" w:color="auto" w:fill="auto"/>
          </w:tcPr>
          <w:p w:rsidR="007817CD" w:rsidRPr="00057B8F" w:rsidRDefault="007817CD" w:rsidP="000B7F3F">
            <w:pPr>
              <w:jc w:val="center"/>
              <w:rPr>
                <w:sz w:val="20"/>
                <w:szCs w:val="16"/>
              </w:rPr>
            </w:pPr>
            <w:r w:rsidRPr="00057B8F">
              <w:rPr>
                <w:sz w:val="20"/>
                <w:szCs w:val="16"/>
              </w:rPr>
              <w:t>183,91</w:t>
            </w:r>
          </w:p>
        </w:tc>
        <w:tc>
          <w:tcPr>
            <w:tcW w:w="1462" w:type="pct"/>
            <w:shd w:val="clear" w:color="auto" w:fill="auto"/>
          </w:tcPr>
          <w:p w:rsidR="007817CD" w:rsidRPr="00057B8F" w:rsidRDefault="007817CD" w:rsidP="000B7F3F">
            <w:pPr>
              <w:rPr>
                <w:sz w:val="20"/>
                <w:szCs w:val="16"/>
              </w:rPr>
            </w:pPr>
            <w:r w:rsidRPr="00057B8F">
              <w:rPr>
                <w:sz w:val="20"/>
                <w:szCs w:val="16"/>
              </w:rPr>
              <w:t>Выдача мощности</w:t>
            </w:r>
          </w:p>
        </w:tc>
      </w:tr>
      <w:tr w:rsidR="00057B8F" w:rsidRPr="00057B8F" w:rsidTr="000B7F3F">
        <w:trPr>
          <w:cantSplit/>
          <w:trHeight w:val="15"/>
        </w:trPr>
        <w:tc>
          <w:tcPr>
            <w:tcW w:w="1674" w:type="pct"/>
            <w:gridSpan w:val="2"/>
            <w:shd w:val="clear" w:color="auto" w:fill="auto"/>
          </w:tcPr>
          <w:p w:rsidR="007817CD" w:rsidRPr="00057B8F" w:rsidRDefault="007817CD" w:rsidP="000B7F3F">
            <w:pPr>
              <w:rPr>
                <w:sz w:val="20"/>
                <w:szCs w:val="16"/>
              </w:rPr>
            </w:pPr>
            <w:r w:rsidRPr="00057B8F">
              <w:rPr>
                <w:sz w:val="20"/>
                <w:szCs w:val="16"/>
              </w:rPr>
              <w:t>Всего</w:t>
            </w:r>
          </w:p>
        </w:tc>
        <w:tc>
          <w:tcPr>
            <w:tcW w:w="886" w:type="pct"/>
            <w:shd w:val="clear" w:color="auto" w:fill="auto"/>
          </w:tcPr>
          <w:p w:rsidR="007817CD" w:rsidRPr="00057B8F" w:rsidRDefault="007817CD" w:rsidP="000B7F3F">
            <w:pPr>
              <w:rPr>
                <w:sz w:val="20"/>
                <w:szCs w:val="16"/>
              </w:rPr>
            </w:pPr>
          </w:p>
        </w:tc>
        <w:tc>
          <w:tcPr>
            <w:tcW w:w="978" w:type="pct"/>
            <w:shd w:val="clear" w:color="auto" w:fill="auto"/>
          </w:tcPr>
          <w:p w:rsidR="007817CD" w:rsidRPr="00057B8F" w:rsidRDefault="007817CD" w:rsidP="000B7F3F">
            <w:pPr>
              <w:jc w:val="center"/>
              <w:rPr>
                <w:sz w:val="20"/>
                <w:szCs w:val="16"/>
              </w:rPr>
            </w:pPr>
            <w:r w:rsidRPr="00057B8F">
              <w:rPr>
                <w:sz w:val="20"/>
                <w:szCs w:val="16"/>
              </w:rPr>
              <w:t>644,76</w:t>
            </w:r>
          </w:p>
        </w:tc>
        <w:tc>
          <w:tcPr>
            <w:tcW w:w="1462" w:type="pct"/>
            <w:shd w:val="clear" w:color="auto" w:fill="auto"/>
          </w:tcPr>
          <w:p w:rsidR="007817CD" w:rsidRPr="00057B8F" w:rsidRDefault="007817CD" w:rsidP="000B7F3F">
            <w:pPr>
              <w:rPr>
                <w:sz w:val="20"/>
                <w:szCs w:val="16"/>
              </w:rPr>
            </w:pPr>
          </w:p>
        </w:tc>
      </w:tr>
    </w:tbl>
    <w:p w:rsidR="007817CD" w:rsidRPr="00057B8F" w:rsidRDefault="007817CD" w:rsidP="007817CD">
      <w:pPr>
        <w:pStyle w:val="4"/>
      </w:pPr>
      <w:r w:rsidRPr="00057B8F">
        <w:t>Строящиеся объекты</w:t>
      </w:r>
      <w:bookmarkEnd w:id="2642"/>
    </w:p>
    <w:p w:rsidR="007817CD" w:rsidRPr="00057B8F" w:rsidRDefault="007817CD" w:rsidP="007817CD">
      <w:pPr>
        <w:pStyle w:val="6"/>
      </w:pPr>
      <w:bookmarkStart w:id="2647" w:name="_Toc343872522"/>
      <w:r w:rsidRPr="00057B8F">
        <w:t>Строящиеся подстанции напряжением 220 кВ и выше</w:t>
      </w:r>
      <w:bookmarkEnd w:id="264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8"/>
        <w:gridCol w:w="1910"/>
        <w:gridCol w:w="697"/>
        <w:gridCol w:w="1072"/>
        <w:gridCol w:w="865"/>
        <w:gridCol w:w="1005"/>
        <w:gridCol w:w="1468"/>
        <w:gridCol w:w="2146"/>
      </w:tblGrid>
      <w:tr w:rsidR="00057B8F" w:rsidRPr="00057B8F" w:rsidTr="00D21FC1">
        <w:trPr>
          <w:cantSplit/>
          <w:trHeight w:val="20"/>
          <w:tblHeader/>
        </w:trPr>
        <w:tc>
          <w:tcPr>
            <w:tcW w:w="213" w:type="pct"/>
            <w:vMerge w:val="restart"/>
            <w:shd w:val="clear" w:color="auto" w:fill="auto"/>
          </w:tcPr>
          <w:p w:rsidR="00CA3F55" w:rsidRPr="00057B8F" w:rsidRDefault="00CA3F55" w:rsidP="00C067D6">
            <w:pPr>
              <w:jc w:val="center"/>
              <w:rPr>
                <w:bCs/>
                <w:sz w:val="20"/>
                <w:szCs w:val="16"/>
              </w:rPr>
            </w:pPr>
            <w:r w:rsidRPr="00057B8F">
              <w:rPr>
                <w:bCs/>
                <w:sz w:val="20"/>
                <w:szCs w:val="16"/>
              </w:rPr>
              <w:t>№</w:t>
            </w:r>
          </w:p>
        </w:tc>
        <w:tc>
          <w:tcPr>
            <w:tcW w:w="998" w:type="pct"/>
            <w:vMerge w:val="restart"/>
            <w:shd w:val="clear" w:color="auto" w:fill="auto"/>
          </w:tcPr>
          <w:p w:rsidR="00CA3F55" w:rsidRPr="00057B8F" w:rsidRDefault="00CA3F55" w:rsidP="00C067D6">
            <w:pPr>
              <w:rPr>
                <w:bCs/>
                <w:sz w:val="20"/>
                <w:szCs w:val="16"/>
              </w:rPr>
            </w:pPr>
            <w:r w:rsidRPr="00057B8F">
              <w:rPr>
                <w:bCs/>
                <w:sz w:val="20"/>
                <w:szCs w:val="16"/>
              </w:rPr>
              <w:t>Наименова</w:t>
            </w:r>
            <w:r w:rsidRPr="00057B8F">
              <w:rPr>
                <w:bCs/>
                <w:sz w:val="20"/>
                <w:szCs w:val="16"/>
              </w:rPr>
              <w:softHyphen/>
              <w:t>ние</w:t>
            </w:r>
          </w:p>
        </w:tc>
        <w:tc>
          <w:tcPr>
            <w:tcW w:w="364" w:type="pct"/>
            <w:vMerge w:val="restart"/>
            <w:shd w:val="clear" w:color="auto" w:fill="auto"/>
          </w:tcPr>
          <w:p w:rsidR="00CA3F55" w:rsidRPr="00057B8F" w:rsidRDefault="00CA3F55" w:rsidP="00C067D6">
            <w:pPr>
              <w:jc w:val="center"/>
              <w:rPr>
                <w:bCs/>
                <w:sz w:val="20"/>
                <w:szCs w:val="16"/>
              </w:rPr>
            </w:pPr>
            <w:r w:rsidRPr="00057B8F">
              <w:rPr>
                <w:bCs/>
                <w:sz w:val="20"/>
                <w:szCs w:val="16"/>
              </w:rPr>
              <w:t>Год ввода объ</w:t>
            </w:r>
            <w:r w:rsidRPr="00057B8F">
              <w:rPr>
                <w:bCs/>
                <w:sz w:val="20"/>
                <w:szCs w:val="16"/>
              </w:rPr>
              <w:softHyphen/>
              <w:t>екта</w:t>
            </w:r>
          </w:p>
        </w:tc>
        <w:tc>
          <w:tcPr>
            <w:tcW w:w="1012" w:type="pct"/>
            <w:gridSpan w:val="2"/>
            <w:shd w:val="clear" w:color="auto" w:fill="auto"/>
          </w:tcPr>
          <w:p w:rsidR="00CA3F55" w:rsidRPr="00057B8F" w:rsidRDefault="00CA3F55" w:rsidP="00C067D6">
            <w:pPr>
              <w:jc w:val="center"/>
              <w:rPr>
                <w:bCs/>
                <w:sz w:val="20"/>
                <w:szCs w:val="16"/>
              </w:rPr>
            </w:pPr>
            <w:r w:rsidRPr="00057B8F">
              <w:rPr>
                <w:sz w:val="20"/>
                <w:szCs w:val="28"/>
              </w:rPr>
              <w:t>Установленная мощность (МВА)</w:t>
            </w:r>
          </w:p>
        </w:tc>
        <w:tc>
          <w:tcPr>
            <w:tcW w:w="525" w:type="pct"/>
            <w:vMerge w:val="restart"/>
          </w:tcPr>
          <w:p w:rsidR="00CA3F55" w:rsidRPr="00057B8F" w:rsidRDefault="00CA3F55" w:rsidP="00C067D6">
            <w:pPr>
              <w:rPr>
                <w:bCs/>
                <w:sz w:val="20"/>
                <w:szCs w:val="16"/>
              </w:rPr>
            </w:pPr>
            <w:r w:rsidRPr="00057B8F">
              <w:rPr>
                <w:sz w:val="20"/>
                <w:szCs w:val="28"/>
              </w:rPr>
              <w:t>Схемные осо</w:t>
            </w:r>
            <w:r w:rsidRPr="00057B8F">
              <w:rPr>
                <w:sz w:val="20"/>
                <w:szCs w:val="28"/>
              </w:rPr>
              <w:softHyphen/>
              <w:t>бенности</w:t>
            </w:r>
          </w:p>
        </w:tc>
        <w:tc>
          <w:tcPr>
            <w:tcW w:w="767" w:type="pct"/>
            <w:vMerge w:val="restart"/>
          </w:tcPr>
          <w:p w:rsidR="00CA3F55" w:rsidRPr="00057B8F" w:rsidRDefault="00CA3F55" w:rsidP="00C067D6">
            <w:pPr>
              <w:rPr>
                <w:bCs/>
                <w:sz w:val="20"/>
                <w:szCs w:val="16"/>
              </w:rPr>
            </w:pPr>
            <w:r w:rsidRPr="00057B8F">
              <w:rPr>
                <w:bCs/>
                <w:sz w:val="20"/>
                <w:szCs w:val="16"/>
              </w:rPr>
              <w:t>Ответствен</w:t>
            </w:r>
            <w:r w:rsidRPr="00057B8F">
              <w:rPr>
                <w:bCs/>
                <w:sz w:val="20"/>
                <w:szCs w:val="16"/>
              </w:rPr>
              <w:softHyphen/>
              <w:t>ная органи</w:t>
            </w:r>
            <w:r w:rsidRPr="00057B8F">
              <w:rPr>
                <w:bCs/>
                <w:sz w:val="20"/>
                <w:szCs w:val="16"/>
              </w:rPr>
              <w:softHyphen/>
              <w:t>зация</w:t>
            </w:r>
          </w:p>
        </w:tc>
        <w:tc>
          <w:tcPr>
            <w:tcW w:w="1121" w:type="pct"/>
            <w:vMerge w:val="restart"/>
            <w:shd w:val="clear" w:color="auto" w:fill="auto"/>
          </w:tcPr>
          <w:p w:rsidR="00CA3F55" w:rsidRPr="00057B8F" w:rsidRDefault="00CA3F55" w:rsidP="00C067D6">
            <w:pPr>
              <w:rPr>
                <w:bCs/>
                <w:sz w:val="20"/>
                <w:szCs w:val="16"/>
              </w:rPr>
            </w:pPr>
            <w:r w:rsidRPr="00057B8F">
              <w:rPr>
                <w:bCs/>
                <w:sz w:val="20"/>
                <w:szCs w:val="16"/>
              </w:rPr>
              <w:t>Основное назна</w:t>
            </w:r>
            <w:r w:rsidRPr="00057B8F">
              <w:rPr>
                <w:bCs/>
                <w:sz w:val="20"/>
                <w:szCs w:val="16"/>
              </w:rPr>
              <w:softHyphen/>
              <w:t xml:space="preserve">чение </w:t>
            </w:r>
          </w:p>
        </w:tc>
      </w:tr>
      <w:tr w:rsidR="00057B8F" w:rsidRPr="00057B8F" w:rsidTr="00D21FC1">
        <w:trPr>
          <w:cantSplit/>
          <w:trHeight w:val="459"/>
          <w:tblHeader/>
        </w:trPr>
        <w:tc>
          <w:tcPr>
            <w:tcW w:w="213" w:type="pct"/>
            <w:vMerge/>
            <w:shd w:val="clear" w:color="auto" w:fill="auto"/>
          </w:tcPr>
          <w:p w:rsidR="00CA3F55" w:rsidRPr="00057B8F" w:rsidRDefault="00CA3F55" w:rsidP="00C067D6">
            <w:pPr>
              <w:jc w:val="center"/>
              <w:rPr>
                <w:bCs/>
                <w:sz w:val="20"/>
                <w:szCs w:val="16"/>
              </w:rPr>
            </w:pPr>
          </w:p>
        </w:tc>
        <w:tc>
          <w:tcPr>
            <w:tcW w:w="998" w:type="pct"/>
            <w:vMerge/>
            <w:shd w:val="clear" w:color="auto" w:fill="auto"/>
          </w:tcPr>
          <w:p w:rsidR="00CA3F55" w:rsidRPr="00057B8F" w:rsidRDefault="00CA3F55" w:rsidP="00C067D6">
            <w:pPr>
              <w:rPr>
                <w:bCs/>
                <w:sz w:val="20"/>
                <w:szCs w:val="16"/>
              </w:rPr>
            </w:pPr>
          </w:p>
        </w:tc>
        <w:tc>
          <w:tcPr>
            <w:tcW w:w="364" w:type="pct"/>
            <w:vMerge/>
            <w:shd w:val="clear" w:color="auto" w:fill="auto"/>
          </w:tcPr>
          <w:p w:rsidR="00CA3F55" w:rsidRPr="00057B8F" w:rsidRDefault="00CA3F55" w:rsidP="00C067D6">
            <w:pPr>
              <w:jc w:val="center"/>
              <w:rPr>
                <w:bCs/>
                <w:sz w:val="20"/>
                <w:szCs w:val="16"/>
              </w:rPr>
            </w:pPr>
          </w:p>
        </w:tc>
        <w:tc>
          <w:tcPr>
            <w:tcW w:w="560" w:type="pct"/>
            <w:shd w:val="clear" w:color="auto" w:fill="auto"/>
          </w:tcPr>
          <w:p w:rsidR="00CA3F55" w:rsidRPr="00057B8F" w:rsidRDefault="00CA3F55" w:rsidP="00C067D6">
            <w:pPr>
              <w:jc w:val="center"/>
              <w:rPr>
                <w:bCs/>
                <w:sz w:val="20"/>
                <w:szCs w:val="16"/>
              </w:rPr>
            </w:pPr>
            <w:r w:rsidRPr="00057B8F">
              <w:rPr>
                <w:sz w:val="20"/>
                <w:szCs w:val="28"/>
              </w:rPr>
              <w:t>кол-во х мощность</w:t>
            </w:r>
          </w:p>
        </w:tc>
        <w:tc>
          <w:tcPr>
            <w:tcW w:w="452" w:type="pct"/>
            <w:shd w:val="clear" w:color="auto" w:fill="auto"/>
          </w:tcPr>
          <w:p w:rsidR="00CA3F55" w:rsidRPr="00057B8F" w:rsidRDefault="00CA3F55" w:rsidP="00C067D6">
            <w:pPr>
              <w:jc w:val="center"/>
              <w:rPr>
                <w:bCs/>
                <w:sz w:val="20"/>
                <w:szCs w:val="16"/>
              </w:rPr>
            </w:pPr>
            <w:r w:rsidRPr="00057B8F">
              <w:rPr>
                <w:sz w:val="20"/>
                <w:szCs w:val="28"/>
              </w:rPr>
              <w:t>ито-го</w:t>
            </w:r>
          </w:p>
        </w:tc>
        <w:tc>
          <w:tcPr>
            <w:tcW w:w="525" w:type="pct"/>
            <w:vMerge/>
          </w:tcPr>
          <w:p w:rsidR="00CA3F55" w:rsidRPr="00057B8F" w:rsidRDefault="00CA3F55" w:rsidP="00C067D6">
            <w:pPr>
              <w:rPr>
                <w:bCs/>
                <w:sz w:val="20"/>
                <w:szCs w:val="16"/>
              </w:rPr>
            </w:pPr>
          </w:p>
        </w:tc>
        <w:tc>
          <w:tcPr>
            <w:tcW w:w="767" w:type="pct"/>
            <w:vMerge/>
          </w:tcPr>
          <w:p w:rsidR="00CA3F55" w:rsidRPr="00057B8F" w:rsidRDefault="00CA3F55" w:rsidP="00C067D6">
            <w:pPr>
              <w:rPr>
                <w:bCs/>
                <w:sz w:val="20"/>
                <w:szCs w:val="16"/>
              </w:rPr>
            </w:pPr>
          </w:p>
        </w:tc>
        <w:tc>
          <w:tcPr>
            <w:tcW w:w="1121" w:type="pct"/>
            <w:vMerge/>
            <w:shd w:val="clear" w:color="auto" w:fill="auto"/>
          </w:tcPr>
          <w:p w:rsidR="00CA3F55" w:rsidRPr="00057B8F" w:rsidRDefault="00CA3F55" w:rsidP="00C067D6">
            <w:pPr>
              <w:rPr>
                <w:bCs/>
                <w:sz w:val="20"/>
                <w:szCs w:val="16"/>
              </w:rPr>
            </w:pPr>
          </w:p>
        </w:tc>
      </w:tr>
      <w:tr w:rsidR="00057B8F" w:rsidRPr="00057B8F" w:rsidTr="000C4A29">
        <w:trPr>
          <w:cantSplit/>
        </w:trPr>
        <w:tc>
          <w:tcPr>
            <w:tcW w:w="213" w:type="pct"/>
            <w:shd w:val="clear" w:color="auto" w:fill="auto"/>
          </w:tcPr>
          <w:p w:rsidR="005E0DE2" w:rsidRPr="00057B8F" w:rsidRDefault="005E0DE2" w:rsidP="0002306E">
            <w:pPr>
              <w:numPr>
                <w:ilvl w:val="0"/>
                <w:numId w:val="371"/>
              </w:numPr>
              <w:rPr>
                <w:sz w:val="20"/>
                <w:szCs w:val="16"/>
              </w:rPr>
            </w:pPr>
          </w:p>
        </w:tc>
        <w:tc>
          <w:tcPr>
            <w:tcW w:w="998" w:type="pct"/>
            <w:shd w:val="clear" w:color="auto" w:fill="auto"/>
          </w:tcPr>
          <w:p w:rsidR="005E0DE2" w:rsidRPr="00057B8F" w:rsidRDefault="005E0DE2" w:rsidP="000C4A29">
            <w:pPr>
              <w:rPr>
                <w:sz w:val="20"/>
                <w:szCs w:val="20"/>
              </w:rPr>
            </w:pPr>
            <w:r w:rsidRPr="00057B8F">
              <w:rPr>
                <w:sz w:val="20"/>
                <w:szCs w:val="16"/>
              </w:rPr>
              <w:t>ПС 220 кВ Майя</w:t>
            </w:r>
          </w:p>
        </w:tc>
        <w:tc>
          <w:tcPr>
            <w:tcW w:w="364" w:type="pct"/>
            <w:shd w:val="clear" w:color="auto" w:fill="auto"/>
          </w:tcPr>
          <w:p w:rsidR="005E0DE2" w:rsidRPr="00057B8F" w:rsidRDefault="005E0DE2" w:rsidP="00C65A37">
            <w:pPr>
              <w:jc w:val="center"/>
              <w:rPr>
                <w:bCs/>
                <w:sz w:val="20"/>
                <w:szCs w:val="20"/>
              </w:rPr>
            </w:pPr>
            <w:r w:rsidRPr="00057B8F">
              <w:rPr>
                <w:sz w:val="20"/>
                <w:szCs w:val="16"/>
              </w:rPr>
              <w:t>201</w:t>
            </w:r>
            <w:r w:rsidR="00C65A37" w:rsidRPr="00057B8F">
              <w:rPr>
                <w:sz w:val="20"/>
                <w:szCs w:val="16"/>
              </w:rPr>
              <w:t>8</w:t>
            </w:r>
            <w:r w:rsidR="001C45BF" w:rsidRPr="00057B8F">
              <w:rPr>
                <w:sz w:val="20"/>
                <w:szCs w:val="16"/>
              </w:rPr>
              <w:t xml:space="preserve"> год</w:t>
            </w:r>
          </w:p>
        </w:tc>
        <w:tc>
          <w:tcPr>
            <w:tcW w:w="560" w:type="pct"/>
            <w:shd w:val="clear" w:color="auto" w:fill="auto"/>
          </w:tcPr>
          <w:p w:rsidR="005E0DE2" w:rsidRPr="00057B8F" w:rsidRDefault="005E0DE2" w:rsidP="000C4A29">
            <w:pPr>
              <w:jc w:val="center"/>
              <w:rPr>
                <w:bCs/>
                <w:sz w:val="20"/>
                <w:szCs w:val="20"/>
              </w:rPr>
            </w:pPr>
            <w:r w:rsidRPr="00057B8F">
              <w:rPr>
                <w:sz w:val="20"/>
                <w:szCs w:val="16"/>
              </w:rPr>
              <w:t>2х125</w:t>
            </w:r>
          </w:p>
          <w:p w:rsidR="005E0DE2" w:rsidRPr="00057B8F" w:rsidRDefault="005E0DE2" w:rsidP="000C4A29">
            <w:pPr>
              <w:jc w:val="center"/>
              <w:rPr>
                <w:sz w:val="20"/>
                <w:szCs w:val="16"/>
              </w:rPr>
            </w:pPr>
            <w:r w:rsidRPr="00057B8F">
              <w:rPr>
                <w:sz w:val="20"/>
                <w:szCs w:val="16"/>
              </w:rPr>
              <w:t>УШР-100 Мвар</w:t>
            </w:r>
          </w:p>
          <w:p w:rsidR="005E0DE2" w:rsidRPr="00057B8F" w:rsidRDefault="005E0DE2" w:rsidP="000C4A29">
            <w:pPr>
              <w:jc w:val="center"/>
              <w:rPr>
                <w:bCs/>
                <w:sz w:val="20"/>
                <w:szCs w:val="20"/>
              </w:rPr>
            </w:pPr>
            <w:r w:rsidRPr="00057B8F">
              <w:rPr>
                <w:sz w:val="20"/>
                <w:szCs w:val="16"/>
              </w:rPr>
              <w:t>СТК-20 Мвар</w:t>
            </w:r>
          </w:p>
        </w:tc>
        <w:tc>
          <w:tcPr>
            <w:tcW w:w="452" w:type="pct"/>
            <w:shd w:val="clear" w:color="auto" w:fill="auto"/>
          </w:tcPr>
          <w:p w:rsidR="005E0DE2" w:rsidRPr="00057B8F" w:rsidRDefault="005E0DE2" w:rsidP="000C4A29">
            <w:pPr>
              <w:jc w:val="center"/>
              <w:rPr>
                <w:bCs/>
                <w:sz w:val="20"/>
                <w:szCs w:val="20"/>
              </w:rPr>
            </w:pPr>
            <w:r w:rsidRPr="00057B8F">
              <w:rPr>
                <w:sz w:val="20"/>
                <w:szCs w:val="16"/>
              </w:rPr>
              <w:t>250</w:t>
            </w:r>
          </w:p>
          <w:p w:rsidR="005E0DE2" w:rsidRPr="00057B8F" w:rsidRDefault="005E0DE2" w:rsidP="000C4A29">
            <w:pPr>
              <w:jc w:val="center"/>
              <w:rPr>
                <w:sz w:val="20"/>
                <w:szCs w:val="16"/>
              </w:rPr>
            </w:pPr>
            <w:r w:rsidRPr="00057B8F">
              <w:rPr>
                <w:sz w:val="20"/>
                <w:szCs w:val="16"/>
              </w:rPr>
              <w:t>УШР-100 Мвар</w:t>
            </w:r>
          </w:p>
          <w:p w:rsidR="005E0DE2" w:rsidRPr="00057B8F" w:rsidRDefault="005E0DE2" w:rsidP="000C4A29">
            <w:pPr>
              <w:jc w:val="center"/>
              <w:rPr>
                <w:bCs/>
                <w:sz w:val="20"/>
                <w:szCs w:val="20"/>
              </w:rPr>
            </w:pPr>
            <w:r w:rsidRPr="00057B8F">
              <w:rPr>
                <w:sz w:val="20"/>
                <w:szCs w:val="16"/>
              </w:rPr>
              <w:t>СТК-20 Мвар</w:t>
            </w:r>
          </w:p>
        </w:tc>
        <w:tc>
          <w:tcPr>
            <w:tcW w:w="525" w:type="pct"/>
          </w:tcPr>
          <w:p w:rsidR="005E0DE2" w:rsidRPr="00057B8F" w:rsidRDefault="005E0DE2" w:rsidP="000C4A29">
            <w:pPr>
              <w:rPr>
                <w:sz w:val="20"/>
                <w:szCs w:val="16"/>
              </w:rPr>
            </w:pPr>
            <w:r w:rsidRPr="00057B8F">
              <w:rPr>
                <w:sz w:val="20"/>
                <w:szCs w:val="16"/>
              </w:rPr>
              <w:t>нет</w:t>
            </w:r>
          </w:p>
        </w:tc>
        <w:tc>
          <w:tcPr>
            <w:tcW w:w="767" w:type="pct"/>
          </w:tcPr>
          <w:p w:rsidR="005E0DE2" w:rsidRPr="00057B8F" w:rsidRDefault="006E78CC" w:rsidP="000C4A29">
            <w:pPr>
              <w:rPr>
                <w:sz w:val="20"/>
                <w:szCs w:val="20"/>
              </w:rPr>
            </w:pPr>
            <w:r w:rsidRPr="00057B8F">
              <w:rPr>
                <w:sz w:val="20"/>
                <w:szCs w:val="16"/>
              </w:rPr>
              <w:t>ПАО «ФСК ЕЭС»</w:t>
            </w:r>
          </w:p>
        </w:tc>
        <w:tc>
          <w:tcPr>
            <w:tcW w:w="1121" w:type="pct"/>
            <w:shd w:val="clear" w:color="auto" w:fill="auto"/>
          </w:tcPr>
          <w:p w:rsidR="005E0DE2" w:rsidRPr="00057B8F" w:rsidRDefault="005E0DE2" w:rsidP="000C4A29">
            <w:pPr>
              <w:rPr>
                <w:sz w:val="20"/>
                <w:szCs w:val="20"/>
              </w:rPr>
            </w:pPr>
            <w:r w:rsidRPr="00057B8F">
              <w:rPr>
                <w:sz w:val="20"/>
                <w:szCs w:val="16"/>
              </w:rPr>
              <w:t>повышение надежно</w:t>
            </w:r>
            <w:r w:rsidRPr="00057B8F">
              <w:rPr>
                <w:sz w:val="20"/>
                <w:szCs w:val="16"/>
              </w:rPr>
              <w:softHyphen/>
              <w:t>сти электроснабжения потребителей Алдан</w:t>
            </w:r>
            <w:r w:rsidRPr="00057B8F">
              <w:rPr>
                <w:sz w:val="20"/>
                <w:szCs w:val="16"/>
              </w:rPr>
              <w:softHyphen/>
              <w:t>ского и Томмотского районов. Объедине</w:t>
            </w:r>
            <w:r w:rsidRPr="00057B8F">
              <w:rPr>
                <w:sz w:val="20"/>
                <w:szCs w:val="16"/>
              </w:rPr>
              <w:softHyphen/>
              <w:t>ние Южного и Цен</w:t>
            </w:r>
            <w:r w:rsidRPr="00057B8F">
              <w:rPr>
                <w:sz w:val="20"/>
                <w:szCs w:val="16"/>
              </w:rPr>
              <w:softHyphen/>
              <w:t>трального энергорай</w:t>
            </w:r>
            <w:r w:rsidRPr="00057B8F">
              <w:rPr>
                <w:sz w:val="20"/>
                <w:szCs w:val="16"/>
              </w:rPr>
              <w:softHyphen/>
              <w:t>онов Якутской энер</w:t>
            </w:r>
            <w:r w:rsidRPr="00057B8F">
              <w:rPr>
                <w:sz w:val="20"/>
                <w:szCs w:val="16"/>
              </w:rPr>
              <w:softHyphen/>
              <w:t>госистемы. Электро</w:t>
            </w:r>
            <w:r w:rsidRPr="00057B8F">
              <w:rPr>
                <w:sz w:val="20"/>
                <w:szCs w:val="16"/>
              </w:rPr>
              <w:softHyphen/>
              <w:t>снабжение нефтепро</w:t>
            </w:r>
            <w:r w:rsidRPr="00057B8F">
              <w:rPr>
                <w:sz w:val="20"/>
                <w:szCs w:val="16"/>
              </w:rPr>
              <w:softHyphen/>
              <w:t>водной системы «Во</w:t>
            </w:r>
            <w:r w:rsidRPr="00057B8F">
              <w:rPr>
                <w:sz w:val="20"/>
                <w:szCs w:val="16"/>
              </w:rPr>
              <w:softHyphen/>
              <w:t>сточная Сибирь - Ти</w:t>
            </w:r>
            <w:r w:rsidRPr="00057B8F">
              <w:rPr>
                <w:sz w:val="20"/>
                <w:szCs w:val="16"/>
              </w:rPr>
              <w:softHyphen/>
              <w:t>хий океан»</w:t>
            </w:r>
          </w:p>
        </w:tc>
      </w:tr>
      <w:tr w:rsidR="00057B8F" w:rsidRPr="00057B8F" w:rsidTr="000C4A29">
        <w:trPr>
          <w:cantSplit/>
        </w:trPr>
        <w:tc>
          <w:tcPr>
            <w:tcW w:w="213" w:type="pct"/>
            <w:shd w:val="clear" w:color="auto" w:fill="auto"/>
          </w:tcPr>
          <w:p w:rsidR="005E0DE2" w:rsidRPr="00057B8F" w:rsidRDefault="005E0DE2" w:rsidP="0002306E">
            <w:pPr>
              <w:numPr>
                <w:ilvl w:val="0"/>
                <w:numId w:val="371"/>
              </w:numPr>
              <w:rPr>
                <w:sz w:val="20"/>
                <w:szCs w:val="16"/>
              </w:rPr>
            </w:pPr>
          </w:p>
        </w:tc>
        <w:tc>
          <w:tcPr>
            <w:tcW w:w="998" w:type="pct"/>
            <w:shd w:val="clear" w:color="auto" w:fill="auto"/>
          </w:tcPr>
          <w:p w:rsidR="005E0DE2" w:rsidRPr="00057B8F" w:rsidRDefault="005E0DE2" w:rsidP="000C4A29">
            <w:pPr>
              <w:rPr>
                <w:sz w:val="20"/>
                <w:szCs w:val="16"/>
              </w:rPr>
            </w:pPr>
            <w:r w:rsidRPr="00057B8F">
              <w:rPr>
                <w:sz w:val="20"/>
                <w:szCs w:val="16"/>
              </w:rPr>
              <w:t>ПС 220 кВ Перева</w:t>
            </w:r>
            <w:r w:rsidRPr="00057B8F">
              <w:rPr>
                <w:sz w:val="20"/>
                <w:szCs w:val="16"/>
              </w:rPr>
              <w:softHyphen/>
              <w:t>лочная</w:t>
            </w:r>
          </w:p>
        </w:tc>
        <w:tc>
          <w:tcPr>
            <w:tcW w:w="364" w:type="pct"/>
            <w:shd w:val="clear" w:color="auto" w:fill="auto"/>
          </w:tcPr>
          <w:p w:rsidR="005E0DE2" w:rsidRPr="00057B8F" w:rsidRDefault="000F21E2" w:rsidP="00C65A37">
            <w:pPr>
              <w:jc w:val="center"/>
              <w:rPr>
                <w:sz w:val="20"/>
                <w:szCs w:val="16"/>
              </w:rPr>
            </w:pPr>
            <w:r w:rsidRPr="00057B8F">
              <w:rPr>
                <w:sz w:val="20"/>
                <w:szCs w:val="16"/>
              </w:rPr>
              <w:t>201</w:t>
            </w:r>
            <w:r w:rsidR="00C65A37" w:rsidRPr="00057B8F">
              <w:rPr>
                <w:sz w:val="20"/>
                <w:szCs w:val="16"/>
              </w:rPr>
              <w:t>8</w:t>
            </w:r>
            <w:r w:rsidRPr="00057B8F">
              <w:rPr>
                <w:sz w:val="20"/>
                <w:szCs w:val="16"/>
              </w:rPr>
              <w:t xml:space="preserve"> год</w:t>
            </w:r>
          </w:p>
        </w:tc>
        <w:tc>
          <w:tcPr>
            <w:tcW w:w="560" w:type="pct"/>
            <w:shd w:val="clear" w:color="auto" w:fill="auto"/>
          </w:tcPr>
          <w:p w:rsidR="005E0DE2" w:rsidRPr="00057B8F" w:rsidRDefault="005E0DE2" w:rsidP="000C4A29">
            <w:pPr>
              <w:jc w:val="center"/>
              <w:rPr>
                <w:sz w:val="20"/>
                <w:szCs w:val="16"/>
              </w:rPr>
            </w:pPr>
            <w:r w:rsidRPr="00057B8F">
              <w:rPr>
                <w:sz w:val="20"/>
                <w:szCs w:val="16"/>
              </w:rPr>
              <w:t>2х10</w:t>
            </w:r>
          </w:p>
        </w:tc>
        <w:tc>
          <w:tcPr>
            <w:tcW w:w="452" w:type="pct"/>
            <w:shd w:val="clear" w:color="auto" w:fill="auto"/>
          </w:tcPr>
          <w:p w:rsidR="005E0DE2" w:rsidRPr="00057B8F" w:rsidRDefault="005E0DE2" w:rsidP="000C4A29">
            <w:pPr>
              <w:jc w:val="center"/>
              <w:rPr>
                <w:sz w:val="20"/>
                <w:szCs w:val="16"/>
              </w:rPr>
            </w:pPr>
            <w:r w:rsidRPr="00057B8F">
              <w:rPr>
                <w:sz w:val="20"/>
                <w:szCs w:val="16"/>
              </w:rPr>
              <w:t>20</w:t>
            </w:r>
          </w:p>
        </w:tc>
        <w:tc>
          <w:tcPr>
            <w:tcW w:w="525" w:type="pct"/>
          </w:tcPr>
          <w:p w:rsidR="005E0DE2" w:rsidRPr="00057B8F" w:rsidRDefault="005E0DE2" w:rsidP="000C4A29">
            <w:pPr>
              <w:rPr>
                <w:sz w:val="20"/>
                <w:szCs w:val="16"/>
              </w:rPr>
            </w:pPr>
            <w:r w:rsidRPr="00057B8F">
              <w:rPr>
                <w:sz w:val="20"/>
                <w:szCs w:val="16"/>
              </w:rPr>
              <w:t>-</w:t>
            </w:r>
          </w:p>
        </w:tc>
        <w:tc>
          <w:tcPr>
            <w:tcW w:w="767" w:type="pct"/>
          </w:tcPr>
          <w:p w:rsidR="005E0DE2" w:rsidRPr="00057B8F" w:rsidRDefault="005E0DE2" w:rsidP="000C4A29">
            <w:pPr>
              <w:keepNext/>
              <w:keepLines/>
              <w:rPr>
                <w:sz w:val="20"/>
                <w:szCs w:val="16"/>
              </w:rPr>
            </w:pPr>
            <w:r w:rsidRPr="00057B8F">
              <w:rPr>
                <w:sz w:val="20"/>
                <w:szCs w:val="16"/>
              </w:rPr>
              <w:t>ОАО «Южно-</w:t>
            </w:r>
          </w:p>
          <w:p w:rsidR="005E0DE2" w:rsidRPr="00057B8F" w:rsidRDefault="005E0DE2" w:rsidP="000C4A29">
            <w:pPr>
              <w:rPr>
                <w:sz w:val="20"/>
                <w:szCs w:val="16"/>
              </w:rPr>
            </w:pPr>
            <w:r w:rsidRPr="00057B8F">
              <w:rPr>
                <w:sz w:val="20"/>
                <w:szCs w:val="16"/>
              </w:rPr>
              <w:t>Якутский ГЭК»</w:t>
            </w:r>
          </w:p>
        </w:tc>
        <w:tc>
          <w:tcPr>
            <w:tcW w:w="1121" w:type="pct"/>
            <w:shd w:val="clear" w:color="auto" w:fill="auto"/>
          </w:tcPr>
          <w:p w:rsidR="005E0DE2" w:rsidRPr="00057B8F" w:rsidRDefault="005E0DE2" w:rsidP="000C4A29">
            <w:pPr>
              <w:rPr>
                <w:sz w:val="20"/>
                <w:szCs w:val="16"/>
              </w:rPr>
            </w:pPr>
            <w:r w:rsidRPr="00057B8F">
              <w:rPr>
                <w:sz w:val="20"/>
                <w:szCs w:val="16"/>
              </w:rPr>
              <w:t>внешнее электро</w:t>
            </w:r>
            <w:r w:rsidRPr="00057B8F">
              <w:rPr>
                <w:sz w:val="20"/>
                <w:szCs w:val="16"/>
              </w:rPr>
              <w:softHyphen/>
              <w:t>снабжение строитель</w:t>
            </w:r>
            <w:r w:rsidRPr="00057B8F">
              <w:rPr>
                <w:sz w:val="20"/>
                <w:szCs w:val="16"/>
              </w:rPr>
              <w:softHyphen/>
              <w:t>ной площадки Кан</w:t>
            </w:r>
            <w:r w:rsidRPr="00057B8F">
              <w:rPr>
                <w:sz w:val="20"/>
                <w:szCs w:val="16"/>
              </w:rPr>
              <w:softHyphen/>
              <w:t>кунской ГЭС</w:t>
            </w:r>
          </w:p>
        </w:tc>
      </w:tr>
      <w:tr w:rsidR="00057B8F" w:rsidRPr="00057B8F" w:rsidTr="00324576">
        <w:trPr>
          <w:cantSplit/>
        </w:trPr>
        <w:tc>
          <w:tcPr>
            <w:tcW w:w="213" w:type="pct"/>
            <w:shd w:val="clear" w:color="auto" w:fill="auto"/>
          </w:tcPr>
          <w:p w:rsidR="00F97229" w:rsidRPr="00057B8F" w:rsidRDefault="00F97229" w:rsidP="0002306E">
            <w:pPr>
              <w:numPr>
                <w:ilvl w:val="0"/>
                <w:numId w:val="371"/>
              </w:numPr>
              <w:rPr>
                <w:sz w:val="20"/>
                <w:szCs w:val="16"/>
              </w:rPr>
            </w:pPr>
          </w:p>
        </w:tc>
        <w:tc>
          <w:tcPr>
            <w:tcW w:w="998" w:type="pct"/>
            <w:shd w:val="clear" w:color="auto" w:fill="auto"/>
          </w:tcPr>
          <w:p w:rsidR="00F97229" w:rsidRPr="00057B8F" w:rsidRDefault="00F97229" w:rsidP="00324576">
            <w:pPr>
              <w:rPr>
                <w:sz w:val="20"/>
                <w:szCs w:val="20"/>
              </w:rPr>
            </w:pPr>
            <w:r w:rsidRPr="00057B8F">
              <w:rPr>
                <w:sz w:val="20"/>
                <w:szCs w:val="16"/>
              </w:rPr>
              <w:t>ПС 220 кВ Произ</w:t>
            </w:r>
            <w:r w:rsidRPr="00057B8F">
              <w:rPr>
                <w:sz w:val="20"/>
                <w:szCs w:val="16"/>
              </w:rPr>
              <w:softHyphen/>
              <w:t>водственная</w:t>
            </w:r>
          </w:p>
        </w:tc>
        <w:tc>
          <w:tcPr>
            <w:tcW w:w="364" w:type="pct"/>
            <w:shd w:val="clear" w:color="auto" w:fill="auto"/>
          </w:tcPr>
          <w:p w:rsidR="00F97229" w:rsidRPr="00057B8F" w:rsidRDefault="000F21E2" w:rsidP="00C65A37">
            <w:pPr>
              <w:jc w:val="center"/>
              <w:rPr>
                <w:bCs/>
                <w:sz w:val="20"/>
                <w:szCs w:val="20"/>
              </w:rPr>
            </w:pPr>
            <w:r w:rsidRPr="00057B8F">
              <w:rPr>
                <w:sz w:val="20"/>
                <w:szCs w:val="16"/>
              </w:rPr>
              <w:t>201</w:t>
            </w:r>
            <w:r w:rsidR="00C65A37" w:rsidRPr="00057B8F">
              <w:rPr>
                <w:sz w:val="20"/>
                <w:szCs w:val="16"/>
              </w:rPr>
              <w:t>8</w:t>
            </w:r>
            <w:r w:rsidRPr="00057B8F">
              <w:rPr>
                <w:sz w:val="20"/>
                <w:szCs w:val="16"/>
              </w:rPr>
              <w:t xml:space="preserve"> год</w:t>
            </w:r>
          </w:p>
        </w:tc>
        <w:tc>
          <w:tcPr>
            <w:tcW w:w="560" w:type="pct"/>
            <w:shd w:val="clear" w:color="auto" w:fill="auto"/>
          </w:tcPr>
          <w:p w:rsidR="00F97229" w:rsidRPr="00057B8F" w:rsidRDefault="00F97229" w:rsidP="00324576">
            <w:pPr>
              <w:jc w:val="center"/>
              <w:rPr>
                <w:bCs/>
                <w:sz w:val="20"/>
                <w:szCs w:val="20"/>
              </w:rPr>
            </w:pPr>
            <w:r w:rsidRPr="00057B8F">
              <w:rPr>
                <w:sz w:val="20"/>
                <w:szCs w:val="16"/>
              </w:rPr>
              <w:t>2х63</w:t>
            </w:r>
          </w:p>
        </w:tc>
        <w:tc>
          <w:tcPr>
            <w:tcW w:w="452" w:type="pct"/>
            <w:shd w:val="clear" w:color="auto" w:fill="auto"/>
          </w:tcPr>
          <w:p w:rsidR="00F97229" w:rsidRPr="00057B8F" w:rsidRDefault="00F97229" w:rsidP="00324576">
            <w:pPr>
              <w:jc w:val="center"/>
              <w:rPr>
                <w:bCs/>
                <w:sz w:val="20"/>
                <w:szCs w:val="20"/>
              </w:rPr>
            </w:pPr>
            <w:r w:rsidRPr="00057B8F">
              <w:rPr>
                <w:sz w:val="20"/>
                <w:szCs w:val="16"/>
              </w:rPr>
              <w:t>126</w:t>
            </w:r>
          </w:p>
        </w:tc>
        <w:tc>
          <w:tcPr>
            <w:tcW w:w="525" w:type="pct"/>
          </w:tcPr>
          <w:p w:rsidR="00F97229" w:rsidRPr="00057B8F" w:rsidRDefault="00F97229" w:rsidP="00324576">
            <w:pPr>
              <w:rPr>
                <w:sz w:val="20"/>
                <w:szCs w:val="16"/>
              </w:rPr>
            </w:pPr>
            <w:r w:rsidRPr="00057B8F">
              <w:rPr>
                <w:sz w:val="20"/>
                <w:szCs w:val="16"/>
              </w:rPr>
              <w:t>-</w:t>
            </w:r>
          </w:p>
        </w:tc>
        <w:tc>
          <w:tcPr>
            <w:tcW w:w="767" w:type="pct"/>
          </w:tcPr>
          <w:p w:rsidR="00F97229" w:rsidRPr="00057B8F" w:rsidRDefault="00F97229" w:rsidP="00324576">
            <w:pPr>
              <w:keepNext/>
              <w:keepLines/>
              <w:rPr>
                <w:sz w:val="20"/>
                <w:szCs w:val="16"/>
              </w:rPr>
            </w:pPr>
            <w:r w:rsidRPr="00057B8F">
              <w:rPr>
                <w:sz w:val="20"/>
                <w:szCs w:val="16"/>
              </w:rPr>
              <w:t>ОАО «Южно-</w:t>
            </w:r>
          </w:p>
          <w:p w:rsidR="00F97229" w:rsidRPr="00057B8F" w:rsidRDefault="00F97229" w:rsidP="00324576">
            <w:pPr>
              <w:rPr>
                <w:sz w:val="20"/>
                <w:szCs w:val="20"/>
              </w:rPr>
            </w:pPr>
            <w:r w:rsidRPr="00057B8F">
              <w:rPr>
                <w:sz w:val="20"/>
                <w:szCs w:val="16"/>
              </w:rPr>
              <w:t>Якутский ГЭК»</w:t>
            </w:r>
          </w:p>
        </w:tc>
        <w:tc>
          <w:tcPr>
            <w:tcW w:w="1121" w:type="pct"/>
            <w:shd w:val="clear" w:color="auto" w:fill="auto"/>
          </w:tcPr>
          <w:p w:rsidR="00F97229" w:rsidRPr="00057B8F" w:rsidRDefault="00F97229" w:rsidP="00324576">
            <w:pPr>
              <w:rPr>
                <w:sz w:val="20"/>
                <w:szCs w:val="20"/>
              </w:rPr>
            </w:pPr>
            <w:r w:rsidRPr="00057B8F">
              <w:rPr>
                <w:sz w:val="20"/>
                <w:szCs w:val="16"/>
              </w:rPr>
              <w:t>внешнее электро</w:t>
            </w:r>
            <w:r w:rsidRPr="00057B8F">
              <w:rPr>
                <w:sz w:val="20"/>
                <w:szCs w:val="16"/>
              </w:rPr>
              <w:softHyphen/>
              <w:t>снабжение строитель</w:t>
            </w:r>
            <w:r w:rsidRPr="00057B8F">
              <w:rPr>
                <w:sz w:val="20"/>
                <w:szCs w:val="16"/>
              </w:rPr>
              <w:softHyphen/>
              <w:t>ной площадки Кан</w:t>
            </w:r>
            <w:r w:rsidRPr="00057B8F">
              <w:rPr>
                <w:sz w:val="20"/>
                <w:szCs w:val="16"/>
              </w:rPr>
              <w:softHyphen/>
              <w:t>кунской ГЭС</w:t>
            </w:r>
          </w:p>
        </w:tc>
      </w:tr>
      <w:tr w:rsidR="00057B8F" w:rsidRPr="00057B8F" w:rsidTr="000C4A29">
        <w:trPr>
          <w:cantSplit/>
        </w:trPr>
        <w:tc>
          <w:tcPr>
            <w:tcW w:w="213" w:type="pct"/>
            <w:shd w:val="clear" w:color="auto" w:fill="auto"/>
          </w:tcPr>
          <w:p w:rsidR="005E0DE2" w:rsidRPr="00057B8F" w:rsidRDefault="005E0DE2" w:rsidP="0002306E">
            <w:pPr>
              <w:numPr>
                <w:ilvl w:val="0"/>
                <w:numId w:val="371"/>
              </w:numPr>
              <w:rPr>
                <w:sz w:val="20"/>
                <w:szCs w:val="16"/>
              </w:rPr>
            </w:pPr>
          </w:p>
        </w:tc>
        <w:tc>
          <w:tcPr>
            <w:tcW w:w="998" w:type="pct"/>
            <w:shd w:val="clear" w:color="auto" w:fill="auto"/>
          </w:tcPr>
          <w:p w:rsidR="005E0DE2" w:rsidRPr="00057B8F" w:rsidRDefault="005E0DE2" w:rsidP="000C4A29">
            <w:pPr>
              <w:rPr>
                <w:sz w:val="20"/>
                <w:szCs w:val="20"/>
              </w:rPr>
            </w:pPr>
            <w:r w:rsidRPr="00057B8F">
              <w:rPr>
                <w:sz w:val="20"/>
                <w:szCs w:val="16"/>
              </w:rPr>
              <w:t>ПС 220 кВ Томмот</w:t>
            </w:r>
          </w:p>
        </w:tc>
        <w:tc>
          <w:tcPr>
            <w:tcW w:w="364" w:type="pct"/>
            <w:shd w:val="clear" w:color="auto" w:fill="auto"/>
          </w:tcPr>
          <w:p w:rsidR="005E0DE2" w:rsidRPr="00057B8F" w:rsidRDefault="005E0DE2" w:rsidP="00C65A37">
            <w:pPr>
              <w:jc w:val="center"/>
              <w:rPr>
                <w:bCs/>
                <w:sz w:val="20"/>
                <w:szCs w:val="20"/>
              </w:rPr>
            </w:pPr>
            <w:r w:rsidRPr="00057B8F">
              <w:rPr>
                <w:sz w:val="20"/>
                <w:szCs w:val="16"/>
              </w:rPr>
              <w:t>201</w:t>
            </w:r>
            <w:r w:rsidR="00C65A37" w:rsidRPr="00057B8F">
              <w:rPr>
                <w:sz w:val="20"/>
                <w:szCs w:val="16"/>
              </w:rPr>
              <w:t>8</w:t>
            </w:r>
            <w:r w:rsidR="001C45BF" w:rsidRPr="00057B8F">
              <w:rPr>
                <w:sz w:val="20"/>
                <w:szCs w:val="16"/>
              </w:rPr>
              <w:t xml:space="preserve"> год</w:t>
            </w:r>
          </w:p>
        </w:tc>
        <w:tc>
          <w:tcPr>
            <w:tcW w:w="560" w:type="pct"/>
            <w:shd w:val="clear" w:color="auto" w:fill="auto"/>
          </w:tcPr>
          <w:p w:rsidR="005E0DE2" w:rsidRPr="00057B8F" w:rsidRDefault="005E0DE2" w:rsidP="000C4A29">
            <w:pPr>
              <w:jc w:val="center"/>
              <w:rPr>
                <w:sz w:val="20"/>
                <w:szCs w:val="16"/>
              </w:rPr>
            </w:pPr>
            <w:r w:rsidRPr="00057B8F">
              <w:rPr>
                <w:sz w:val="20"/>
                <w:szCs w:val="16"/>
              </w:rPr>
              <w:t>2х63</w:t>
            </w:r>
          </w:p>
          <w:p w:rsidR="005E0DE2" w:rsidRPr="00057B8F" w:rsidRDefault="005E0DE2" w:rsidP="000C4A29">
            <w:pPr>
              <w:jc w:val="center"/>
              <w:rPr>
                <w:sz w:val="20"/>
                <w:szCs w:val="16"/>
              </w:rPr>
            </w:pPr>
            <w:r w:rsidRPr="00057B8F">
              <w:rPr>
                <w:sz w:val="20"/>
                <w:szCs w:val="16"/>
              </w:rPr>
              <w:t>УШР-100 Мвар</w:t>
            </w:r>
          </w:p>
          <w:p w:rsidR="005E0DE2" w:rsidRPr="00057B8F" w:rsidRDefault="005E0DE2" w:rsidP="000C4A29">
            <w:pPr>
              <w:jc w:val="center"/>
              <w:rPr>
                <w:bCs/>
                <w:sz w:val="20"/>
                <w:szCs w:val="20"/>
              </w:rPr>
            </w:pPr>
            <w:r w:rsidRPr="00057B8F">
              <w:rPr>
                <w:sz w:val="20"/>
                <w:szCs w:val="16"/>
              </w:rPr>
              <w:t>СТК-20 Мвар</w:t>
            </w:r>
          </w:p>
        </w:tc>
        <w:tc>
          <w:tcPr>
            <w:tcW w:w="452" w:type="pct"/>
            <w:shd w:val="clear" w:color="auto" w:fill="auto"/>
          </w:tcPr>
          <w:p w:rsidR="005E0DE2" w:rsidRPr="00057B8F" w:rsidRDefault="005E0DE2" w:rsidP="000C4A29">
            <w:pPr>
              <w:jc w:val="center"/>
              <w:rPr>
                <w:bCs/>
                <w:sz w:val="20"/>
                <w:szCs w:val="20"/>
              </w:rPr>
            </w:pPr>
            <w:r w:rsidRPr="00057B8F">
              <w:rPr>
                <w:sz w:val="20"/>
                <w:szCs w:val="16"/>
              </w:rPr>
              <w:t>126</w:t>
            </w:r>
          </w:p>
          <w:p w:rsidR="005E0DE2" w:rsidRPr="00057B8F" w:rsidRDefault="005E0DE2" w:rsidP="000C4A29">
            <w:pPr>
              <w:jc w:val="center"/>
              <w:rPr>
                <w:sz w:val="20"/>
                <w:szCs w:val="16"/>
              </w:rPr>
            </w:pPr>
            <w:r w:rsidRPr="00057B8F">
              <w:rPr>
                <w:sz w:val="20"/>
                <w:szCs w:val="16"/>
              </w:rPr>
              <w:t>УШР-100 Мвар</w:t>
            </w:r>
          </w:p>
          <w:p w:rsidR="005E0DE2" w:rsidRPr="00057B8F" w:rsidRDefault="005E0DE2" w:rsidP="000C4A29">
            <w:pPr>
              <w:jc w:val="center"/>
              <w:rPr>
                <w:bCs/>
                <w:sz w:val="20"/>
                <w:szCs w:val="20"/>
              </w:rPr>
            </w:pPr>
            <w:r w:rsidRPr="00057B8F">
              <w:rPr>
                <w:sz w:val="20"/>
                <w:szCs w:val="16"/>
              </w:rPr>
              <w:t>СТК-20 Мвар</w:t>
            </w:r>
          </w:p>
        </w:tc>
        <w:tc>
          <w:tcPr>
            <w:tcW w:w="525" w:type="pct"/>
          </w:tcPr>
          <w:p w:rsidR="005E0DE2" w:rsidRPr="00057B8F" w:rsidRDefault="005E0DE2" w:rsidP="000C4A29">
            <w:pPr>
              <w:rPr>
                <w:sz w:val="20"/>
                <w:szCs w:val="16"/>
              </w:rPr>
            </w:pPr>
            <w:r w:rsidRPr="00057B8F">
              <w:rPr>
                <w:sz w:val="20"/>
                <w:szCs w:val="16"/>
              </w:rPr>
              <w:t>нет</w:t>
            </w:r>
          </w:p>
        </w:tc>
        <w:tc>
          <w:tcPr>
            <w:tcW w:w="767" w:type="pct"/>
          </w:tcPr>
          <w:p w:rsidR="005E0DE2" w:rsidRPr="00057B8F" w:rsidRDefault="006E78CC" w:rsidP="000C4A29">
            <w:pPr>
              <w:rPr>
                <w:sz w:val="20"/>
                <w:szCs w:val="20"/>
              </w:rPr>
            </w:pPr>
            <w:r w:rsidRPr="00057B8F">
              <w:rPr>
                <w:sz w:val="20"/>
                <w:szCs w:val="16"/>
              </w:rPr>
              <w:t>ПАО «ФСК ЕЭС»</w:t>
            </w:r>
          </w:p>
        </w:tc>
        <w:tc>
          <w:tcPr>
            <w:tcW w:w="1121" w:type="pct"/>
            <w:shd w:val="clear" w:color="auto" w:fill="auto"/>
          </w:tcPr>
          <w:p w:rsidR="005E0DE2" w:rsidRPr="00057B8F" w:rsidRDefault="005E0DE2" w:rsidP="000C4A29">
            <w:pPr>
              <w:rPr>
                <w:sz w:val="20"/>
                <w:szCs w:val="20"/>
              </w:rPr>
            </w:pPr>
            <w:r w:rsidRPr="00057B8F">
              <w:rPr>
                <w:sz w:val="20"/>
                <w:szCs w:val="16"/>
              </w:rPr>
              <w:t>повышение надежно</w:t>
            </w:r>
            <w:r w:rsidRPr="00057B8F">
              <w:rPr>
                <w:sz w:val="20"/>
                <w:szCs w:val="16"/>
              </w:rPr>
              <w:softHyphen/>
              <w:t>сти электроснабжения потребителей Алдан</w:t>
            </w:r>
            <w:r w:rsidRPr="00057B8F">
              <w:rPr>
                <w:sz w:val="20"/>
                <w:szCs w:val="16"/>
              </w:rPr>
              <w:softHyphen/>
              <w:t>ского и Томмотского районов. Объедине</w:t>
            </w:r>
            <w:r w:rsidRPr="00057B8F">
              <w:rPr>
                <w:sz w:val="20"/>
                <w:szCs w:val="16"/>
              </w:rPr>
              <w:softHyphen/>
              <w:t>ние Южного и Цен</w:t>
            </w:r>
            <w:r w:rsidRPr="00057B8F">
              <w:rPr>
                <w:sz w:val="20"/>
                <w:szCs w:val="16"/>
              </w:rPr>
              <w:softHyphen/>
              <w:t>трального энергорай</w:t>
            </w:r>
            <w:r w:rsidRPr="00057B8F">
              <w:rPr>
                <w:sz w:val="20"/>
                <w:szCs w:val="16"/>
              </w:rPr>
              <w:softHyphen/>
              <w:t>онов Якутской энер</w:t>
            </w:r>
            <w:r w:rsidRPr="00057B8F">
              <w:rPr>
                <w:sz w:val="20"/>
                <w:szCs w:val="16"/>
              </w:rPr>
              <w:softHyphen/>
              <w:t>госистемы. Электро</w:t>
            </w:r>
            <w:r w:rsidRPr="00057B8F">
              <w:rPr>
                <w:sz w:val="20"/>
                <w:szCs w:val="16"/>
              </w:rPr>
              <w:softHyphen/>
              <w:t>снабжение нефтепро</w:t>
            </w:r>
            <w:r w:rsidRPr="00057B8F">
              <w:rPr>
                <w:sz w:val="20"/>
                <w:szCs w:val="16"/>
              </w:rPr>
              <w:softHyphen/>
              <w:t>водной системы «Во</w:t>
            </w:r>
            <w:r w:rsidRPr="00057B8F">
              <w:rPr>
                <w:sz w:val="20"/>
                <w:szCs w:val="16"/>
              </w:rPr>
              <w:softHyphen/>
              <w:t>сточная Сибирь - Ти</w:t>
            </w:r>
            <w:r w:rsidRPr="00057B8F">
              <w:rPr>
                <w:sz w:val="20"/>
                <w:szCs w:val="16"/>
              </w:rPr>
              <w:softHyphen/>
              <w:t>хий океан»</w:t>
            </w:r>
          </w:p>
        </w:tc>
      </w:tr>
      <w:tr w:rsidR="00057B8F" w:rsidRPr="00057B8F" w:rsidTr="00D21FC1">
        <w:trPr>
          <w:cantSplit/>
        </w:trPr>
        <w:tc>
          <w:tcPr>
            <w:tcW w:w="213" w:type="pct"/>
            <w:shd w:val="clear" w:color="auto" w:fill="auto"/>
          </w:tcPr>
          <w:p w:rsidR="00CA3F55" w:rsidRPr="00057B8F" w:rsidRDefault="00CA3F55" w:rsidP="0002306E">
            <w:pPr>
              <w:numPr>
                <w:ilvl w:val="0"/>
                <w:numId w:val="371"/>
              </w:numPr>
              <w:rPr>
                <w:sz w:val="20"/>
                <w:szCs w:val="16"/>
              </w:rPr>
            </w:pPr>
          </w:p>
        </w:tc>
        <w:tc>
          <w:tcPr>
            <w:tcW w:w="998" w:type="pct"/>
            <w:shd w:val="clear" w:color="auto" w:fill="auto"/>
          </w:tcPr>
          <w:p w:rsidR="00CA3F55" w:rsidRPr="00057B8F" w:rsidRDefault="00CA3F55" w:rsidP="00C067D6">
            <w:pPr>
              <w:rPr>
                <w:sz w:val="20"/>
                <w:szCs w:val="20"/>
              </w:rPr>
            </w:pPr>
            <w:r w:rsidRPr="00057B8F">
              <w:rPr>
                <w:sz w:val="20"/>
                <w:szCs w:val="16"/>
              </w:rPr>
              <w:t>ПС 220 кВ Эль</w:t>
            </w:r>
            <w:r w:rsidR="00F97229" w:rsidRPr="00057B8F">
              <w:rPr>
                <w:sz w:val="20"/>
                <w:szCs w:val="16"/>
              </w:rPr>
              <w:softHyphen/>
            </w:r>
            <w:r w:rsidRPr="00057B8F">
              <w:rPr>
                <w:sz w:val="20"/>
                <w:szCs w:val="16"/>
              </w:rPr>
              <w:t xml:space="preserve">гауголь </w:t>
            </w:r>
          </w:p>
        </w:tc>
        <w:tc>
          <w:tcPr>
            <w:tcW w:w="364" w:type="pct"/>
            <w:shd w:val="clear" w:color="auto" w:fill="auto"/>
          </w:tcPr>
          <w:p w:rsidR="00CA3F55" w:rsidRPr="00057B8F" w:rsidRDefault="000F21E2" w:rsidP="00C65A37">
            <w:pPr>
              <w:jc w:val="center"/>
              <w:rPr>
                <w:bCs/>
                <w:sz w:val="20"/>
                <w:szCs w:val="20"/>
              </w:rPr>
            </w:pPr>
            <w:r w:rsidRPr="00057B8F">
              <w:rPr>
                <w:sz w:val="20"/>
                <w:szCs w:val="16"/>
              </w:rPr>
              <w:t>201</w:t>
            </w:r>
            <w:r w:rsidR="00C65A37" w:rsidRPr="00057B8F">
              <w:rPr>
                <w:sz w:val="20"/>
                <w:szCs w:val="16"/>
              </w:rPr>
              <w:t>8</w:t>
            </w:r>
            <w:r w:rsidRPr="00057B8F">
              <w:rPr>
                <w:sz w:val="20"/>
                <w:szCs w:val="16"/>
              </w:rPr>
              <w:t xml:space="preserve"> год</w:t>
            </w:r>
          </w:p>
        </w:tc>
        <w:tc>
          <w:tcPr>
            <w:tcW w:w="560" w:type="pct"/>
            <w:shd w:val="clear" w:color="auto" w:fill="auto"/>
          </w:tcPr>
          <w:p w:rsidR="00CA3F55" w:rsidRPr="00057B8F" w:rsidRDefault="00CA3F55" w:rsidP="00CA3F55">
            <w:pPr>
              <w:jc w:val="center"/>
              <w:rPr>
                <w:sz w:val="20"/>
                <w:szCs w:val="16"/>
              </w:rPr>
            </w:pPr>
            <w:r w:rsidRPr="00057B8F">
              <w:rPr>
                <w:sz w:val="20"/>
                <w:szCs w:val="16"/>
              </w:rPr>
              <w:t>125</w:t>
            </w:r>
          </w:p>
          <w:p w:rsidR="00CA3F55" w:rsidRPr="00057B8F" w:rsidRDefault="00CA3F55" w:rsidP="00CA3F55">
            <w:pPr>
              <w:jc w:val="center"/>
              <w:rPr>
                <w:sz w:val="20"/>
                <w:szCs w:val="16"/>
              </w:rPr>
            </w:pPr>
            <w:r w:rsidRPr="00057B8F">
              <w:rPr>
                <w:sz w:val="20"/>
                <w:szCs w:val="16"/>
              </w:rPr>
              <w:t>125</w:t>
            </w:r>
          </w:p>
          <w:p w:rsidR="00CA3F55" w:rsidRPr="00057B8F" w:rsidRDefault="00CA3F55" w:rsidP="00CA3F55">
            <w:pPr>
              <w:jc w:val="center"/>
              <w:rPr>
                <w:sz w:val="20"/>
                <w:szCs w:val="16"/>
              </w:rPr>
            </w:pPr>
            <w:r w:rsidRPr="00057B8F">
              <w:rPr>
                <w:sz w:val="20"/>
                <w:szCs w:val="16"/>
              </w:rPr>
              <w:t>2хШР-25 Мвар</w:t>
            </w:r>
          </w:p>
          <w:p w:rsidR="00CA3F55" w:rsidRPr="00057B8F" w:rsidRDefault="00CA3F55" w:rsidP="00CA3F55">
            <w:pPr>
              <w:jc w:val="center"/>
              <w:rPr>
                <w:bCs/>
                <w:sz w:val="20"/>
                <w:szCs w:val="20"/>
              </w:rPr>
            </w:pPr>
            <w:r w:rsidRPr="00057B8F">
              <w:rPr>
                <w:sz w:val="20"/>
                <w:szCs w:val="16"/>
              </w:rPr>
              <w:t>4хБСК-25 Мвар</w:t>
            </w:r>
          </w:p>
        </w:tc>
        <w:tc>
          <w:tcPr>
            <w:tcW w:w="452" w:type="pct"/>
            <w:shd w:val="clear" w:color="auto" w:fill="auto"/>
          </w:tcPr>
          <w:p w:rsidR="00CA3F55" w:rsidRPr="00057B8F" w:rsidRDefault="00CA3F55" w:rsidP="00C067D6">
            <w:pPr>
              <w:jc w:val="center"/>
              <w:rPr>
                <w:sz w:val="20"/>
                <w:szCs w:val="16"/>
              </w:rPr>
            </w:pPr>
            <w:r w:rsidRPr="00057B8F">
              <w:rPr>
                <w:sz w:val="20"/>
                <w:szCs w:val="16"/>
              </w:rPr>
              <w:t>250</w:t>
            </w:r>
          </w:p>
          <w:p w:rsidR="00CA3F55" w:rsidRPr="00057B8F" w:rsidRDefault="00CA3F55" w:rsidP="00C067D6">
            <w:pPr>
              <w:jc w:val="center"/>
              <w:rPr>
                <w:bCs/>
                <w:sz w:val="20"/>
                <w:szCs w:val="20"/>
              </w:rPr>
            </w:pPr>
          </w:p>
          <w:p w:rsidR="00CA3F55" w:rsidRPr="00057B8F" w:rsidRDefault="00CA3F55" w:rsidP="00CA3F55">
            <w:pPr>
              <w:jc w:val="center"/>
              <w:rPr>
                <w:sz w:val="20"/>
                <w:szCs w:val="16"/>
              </w:rPr>
            </w:pPr>
            <w:r w:rsidRPr="00057B8F">
              <w:rPr>
                <w:sz w:val="20"/>
                <w:szCs w:val="16"/>
              </w:rPr>
              <w:t>2хШР-25 Мвар</w:t>
            </w:r>
          </w:p>
          <w:p w:rsidR="00CA3F55" w:rsidRPr="00057B8F" w:rsidRDefault="00CA3F55" w:rsidP="00CA3F55">
            <w:pPr>
              <w:jc w:val="center"/>
              <w:rPr>
                <w:bCs/>
                <w:sz w:val="20"/>
                <w:szCs w:val="20"/>
              </w:rPr>
            </w:pPr>
            <w:r w:rsidRPr="00057B8F">
              <w:rPr>
                <w:sz w:val="20"/>
                <w:szCs w:val="16"/>
              </w:rPr>
              <w:t>4хБСК-25 Мвар</w:t>
            </w:r>
          </w:p>
        </w:tc>
        <w:tc>
          <w:tcPr>
            <w:tcW w:w="525" w:type="pct"/>
          </w:tcPr>
          <w:p w:rsidR="00CA3F55" w:rsidRPr="00057B8F" w:rsidRDefault="00CA3F55" w:rsidP="00C067D6">
            <w:pPr>
              <w:rPr>
                <w:sz w:val="20"/>
                <w:szCs w:val="16"/>
              </w:rPr>
            </w:pPr>
            <w:r w:rsidRPr="00057B8F">
              <w:rPr>
                <w:sz w:val="20"/>
                <w:szCs w:val="16"/>
              </w:rPr>
              <w:t>нет</w:t>
            </w:r>
          </w:p>
        </w:tc>
        <w:tc>
          <w:tcPr>
            <w:tcW w:w="767" w:type="pct"/>
          </w:tcPr>
          <w:p w:rsidR="00CA3F55" w:rsidRPr="00057B8F" w:rsidRDefault="006E78CC" w:rsidP="00C067D6">
            <w:pPr>
              <w:rPr>
                <w:sz w:val="20"/>
                <w:szCs w:val="20"/>
              </w:rPr>
            </w:pPr>
            <w:r w:rsidRPr="00057B8F">
              <w:rPr>
                <w:sz w:val="20"/>
                <w:szCs w:val="16"/>
              </w:rPr>
              <w:t>ПАО «ФСК ЕЭС»</w:t>
            </w:r>
          </w:p>
        </w:tc>
        <w:tc>
          <w:tcPr>
            <w:tcW w:w="1121" w:type="pct"/>
            <w:shd w:val="clear" w:color="auto" w:fill="auto"/>
          </w:tcPr>
          <w:p w:rsidR="00CA3F55" w:rsidRPr="00057B8F" w:rsidRDefault="00CA3F55" w:rsidP="00C067D6">
            <w:pPr>
              <w:rPr>
                <w:sz w:val="20"/>
                <w:szCs w:val="20"/>
              </w:rPr>
            </w:pPr>
            <w:r w:rsidRPr="00057B8F">
              <w:rPr>
                <w:sz w:val="20"/>
                <w:szCs w:val="16"/>
              </w:rPr>
              <w:t>электроснабжение Эльгинского уголь</w:t>
            </w:r>
            <w:r w:rsidR="00F97229" w:rsidRPr="00057B8F">
              <w:rPr>
                <w:sz w:val="20"/>
                <w:szCs w:val="16"/>
              </w:rPr>
              <w:softHyphen/>
            </w:r>
            <w:r w:rsidRPr="00057B8F">
              <w:rPr>
                <w:sz w:val="20"/>
                <w:szCs w:val="16"/>
              </w:rPr>
              <w:t>ного разреза</w:t>
            </w:r>
          </w:p>
        </w:tc>
      </w:tr>
      <w:tr w:rsidR="00057B8F" w:rsidRPr="00057B8F" w:rsidTr="00F97229">
        <w:trPr>
          <w:cantSplit/>
        </w:trPr>
        <w:tc>
          <w:tcPr>
            <w:tcW w:w="2135" w:type="pct"/>
            <w:gridSpan w:val="4"/>
            <w:shd w:val="clear" w:color="auto" w:fill="auto"/>
          </w:tcPr>
          <w:p w:rsidR="00F97229" w:rsidRPr="00057B8F" w:rsidRDefault="00F97229" w:rsidP="00C067D6">
            <w:pPr>
              <w:rPr>
                <w:sz w:val="20"/>
                <w:szCs w:val="16"/>
              </w:rPr>
            </w:pPr>
            <w:r w:rsidRPr="00057B8F">
              <w:rPr>
                <w:sz w:val="20"/>
                <w:szCs w:val="16"/>
              </w:rPr>
              <w:lastRenderedPageBreak/>
              <w:t>Всего</w:t>
            </w:r>
          </w:p>
        </w:tc>
        <w:tc>
          <w:tcPr>
            <w:tcW w:w="2865" w:type="pct"/>
            <w:gridSpan w:val="4"/>
            <w:shd w:val="clear" w:color="auto" w:fill="auto"/>
          </w:tcPr>
          <w:p w:rsidR="00D725DD" w:rsidRPr="00057B8F" w:rsidRDefault="00D725DD" w:rsidP="00C067D6">
            <w:pPr>
              <w:rPr>
                <w:sz w:val="20"/>
                <w:szCs w:val="16"/>
              </w:rPr>
            </w:pPr>
            <w:r w:rsidRPr="00057B8F">
              <w:rPr>
                <w:sz w:val="20"/>
                <w:szCs w:val="16"/>
              </w:rPr>
              <w:t>772</w:t>
            </w:r>
            <w:r w:rsidR="00F97229" w:rsidRPr="00057B8F">
              <w:rPr>
                <w:sz w:val="20"/>
                <w:szCs w:val="16"/>
              </w:rPr>
              <w:t xml:space="preserve">, </w:t>
            </w:r>
          </w:p>
          <w:p w:rsidR="00F97229" w:rsidRPr="00057B8F" w:rsidRDefault="00F97229" w:rsidP="00C067D6">
            <w:pPr>
              <w:rPr>
                <w:sz w:val="20"/>
                <w:szCs w:val="16"/>
              </w:rPr>
            </w:pPr>
            <w:r w:rsidRPr="00057B8F">
              <w:rPr>
                <w:sz w:val="20"/>
                <w:szCs w:val="16"/>
              </w:rPr>
              <w:t>390 Мвар</w:t>
            </w:r>
          </w:p>
        </w:tc>
      </w:tr>
    </w:tbl>
    <w:p w:rsidR="00D21FC1" w:rsidRPr="00057B8F" w:rsidRDefault="00D21FC1" w:rsidP="00D21FC1">
      <w:pPr>
        <w:pStyle w:val="6"/>
      </w:pPr>
      <w:bookmarkStart w:id="2648" w:name="_Toc343872524"/>
      <w:bookmarkStart w:id="2649" w:name="_Toc343872523"/>
      <w:r w:rsidRPr="00057B8F">
        <w:t>Строящиеся линии электропередачи напряжением 220 кВ и выше</w:t>
      </w:r>
      <w:bookmarkEnd w:id="264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1797"/>
        <w:gridCol w:w="697"/>
        <w:gridCol w:w="1083"/>
        <w:gridCol w:w="810"/>
        <w:gridCol w:w="1568"/>
        <w:gridCol w:w="1371"/>
        <w:gridCol w:w="1838"/>
      </w:tblGrid>
      <w:tr w:rsidR="00057B8F" w:rsidRPr="00057B8F" w:rsidTr="00324576">
        <w:trPr>
          <w:cantSplit/>
          <w:trHeight w:val="20"/>
          <w:tblHeader/>
        </w:trPr>
        <w:tc>
          <w:tcPr>
            <w:tcW w:w="213" w:type="pct"/>
            <w:vMerge w:val="restart"/>
            <w:shd w:val="clear" w:color="auto" w:fill="auto"/>
          </w:tcPr>
          <w:p w:rsidR="00EC42FF" w:rsidRPr="00057B8F" w:rsidRDefault="00EC42FF" w:rsidP="00324576">
            <w:pPr>
              <w:jc w:val="center"/>
              <w:rPr>
                <w:bCs/>
                <w:sz w:val="20"/>
                <w:szCs w:val="16"/>
              </w:rPr>
            </w:pPr>
            <w:r w:rsidRPr="00057B8F">
              <w:rPr>
                <w:bCs/>
                <w:sz w:val="20"/>
                <w:szCs w:val="16"/>
              </w:rPr>
              <w:t>№</w:t>
            </w:r>
          </w:p>
        </w:tc>
        <w:tc>
          <w:tcPr>
            <w:tcW w:w="939" w:type="pct"/>
            <w:vMerge w:val="restart"/>
            <w:shd w:val="clear" w:color="auto" w:fill="auto"/>
          </w:tcPr>
          <w:p w:rsidR="00EC42FF" w:rsidRPr="00057B8F" w:rsidRDefault="00EC42FF" w:rsidP="00324576">
            <w:pPr>
              <w:rPr>
                <w:bCs/>
                <w:sz w:val="20"/>
                <w:szCs w:val="16"/>
              </w:rPr>
            </w:pPr>
            <w:r w:rsidRPr="00057B8F">
              <w:rPr>
                <w:bCs/>
                <w:sz w:val="20"/>
                <w:szCs w:val="16"/>
              </w:rPr>
              <w:t>Наименова</w:t>
            </w:r>
            <w:r w:rsidRPr="00057B8F">
              <w:rPr>
                <w:bCs/>
                <w:sz w:val="20"/>
                <w:szCs w:val="16"/>
              </w:rPr>
              <w:softHyphen/>
              <w:t>ние</w:t>
            </w:r>
          </w:p>
        </w:tc>
        <w:tc>
          <w:tcPr>
            <w:tcW w:w="364" w:type="pct"/>
            <w:vMerge w:val="restart"/>
            <w:shd w:val="clear" w:color="auto" w:fill="auto"/>
          </w:tcPr>
          <w:p w:rsidR="00EC42FF" w:rsidRPr="00057B8F" w:rsidRDefault="00EC42FF" w:rsidP="00324576">
            <w:pPr>
              <w:jc w:val="center"/>
              <w:rPr>
                <w:bCs/>
                <w:sz w:val="20"/>
                <w:szCs w:val="16"/>
              </w:rPr>
            </w:pPr>
            <w:r w:rsidRPr="00057B8F">
              <w:rPr>
                <w:bCs/>
                <w:sz w:val="20"/>
                <w:szCs w:val="16"/>
              </w:rPr>
              <w:t>Год ввода объ</w:t>
            </w:r>
            <w:r w:rsidRPr="00057B8F">
              <w:rPr>
                <w:bCs/>
                <w:sz w:val="20"/>
                <w:szCs w:val="16"/>
              </w:rPr>
              <w:softHyphen/>
              <w:t>екта</w:t>
            </w:r>
          </w:p>
        </w:tc>
        <w:tc>
          <w:tcPr>
            <w:tcW w:w="989" w:type="pct"/>
            <w:gridSpan w:val="2"/>
            <w:shd w:val="clear" w:color="auto" w:fill="auto"/>
          </w:tcPr>
          <w:p w:rsidR="00EC42FF" w:rsidRPr="00057B8F" w:rsidRDefault="00EC42FF" w:rsidP="006C6650">
            <w:pPr>
              <w:jc w:val="center"/>
              <w:rPr>
                <w:bCs/>
                <w:sz w:val="20"/>
                <w:szCs w:val="16"/>
              </w:rPr>
            </w:pPr>
            <w:r w:rsidRPr="00057B8F">
              <w:rPr>
                <w:sz w:val="20"/>
                <w:szCs w:val="28"/>
              </w:rPr>
              <w:t>Протяженность, (км)</w:t>
            </w:r>
          </w:p>
        </w:tc>
        <w:tc>
          <w:tcPr>
            <w:tcW w:w="819" w:type="pct"/>
            <w:vMerge w:val="restart"/>
          </w:tcPr>
          <w:p w:rsidR="00EC42FF" w:rsidRPr="00057B8F" w:rsidRDefault="00EC42FF" w:rsidP="00324576">
            <w:pPr>
              <w:rPr>
                <w:bCs/>
                <w:sz w:val="20"/>
                <w:szCs w:val="16"/>
              </w:rPr>
            </w:pPr>
            <w:r w:rsidRPr="00057B8F">
              <w:rPr>
                <w:sz w:val="20"/>
                <w:szCs w:val="28"/>
              </w:rPr>
              <w:t>Схемные осо</w:t>
            </w:r>
            <w:r w:rsidRPr="00057B8F">
              <w:rPr>
                <w:sz w:val="20"/>
                <w:szCs w:val="28"/>
              </w:rPr>
              <w:softHyphen/>
              <w:t>бенности</w:t>
            </w:r>
          </w:p>
        </w:tc>
        <w:tc>
          <w:tcPr>
            <w:tcW w:w="716" w:type="pct"/>
            <w:vMerge w:val="restart"/>
          </w:tcPr>
          <w:p w:rsidR="00EC42FF" w:rsidRPr="00057B8F" w:rsidRDefault="00EC42FF" w:rsidP="00324576">
            <w:pPr>
              <w:rPr>
                <w:bCs/>
                <w:sz w:val="20"/>
                <w:szCs w:val="16"/>
              </w:rPr>
            </w:pPr>
            <w:r w:rsidRPr="00057B8F">
              <w:rPr>
                <w:bCs/>
                <w:sz w:val="20"/>
                <w:szCs w:val="16"/>
              </w:rPr>
              <w:t>Ответствен</w:t>
            </w:r>
            <w:r w:rsidRPr="00057B8F">
              <w:rPr>
                <w:bCs/>
                <w:sz w:val="20"/>
                <w:szCs w:val="16"/>
              </w:rPr>
              <w:softHyphen/>
              <w:t>ная органи</w:t>
            </w:r>
            <w:r w:rsidRPr="00057B8F">
              <w:rPr>
                <w:bCs/>
                <w:sz w:val="20"/>
                <w:szCs w:val="16"/>
              </w:rPr>
              <w:softHyphen/>
              <w:t>зация</w:t>
            </w:r>
          </w:p>
        </w:tc>
        <w:tc>
          <w:tcPr>
            <w:tcW w:w="960" w:type="pct"/>
            <w:vMerge w:val="restart"/>
            <w:shd w:val="clear" w:color="auto" w:fill="auto"/>
          </w:tcPr>
          <w:p w:rsidR="00EC42FF" w:rsidRPr="00057B8F" w:rsidRDefault="00EC42FF" w:rsidP="00324576">
            <w:pPr>
              <w:rPr>
                <w:bCs/>
                <w:sz w:val="20"/>
                <w:szCs w:val="16"/>
              </w:rPr>
            </w:pPr>
            <w:r w:rsidRPr="00057B8F">
              <w:rPr>
                <w:bCs/>
                <w:sz w:val="20"/>
                <w:szCs w:val="16"/>
              </w:rPr>
              <w:t>Основное назна</w:t>
            </w:r>
            <w:r w:rsidRPr="00057B8F">
              <w:rPr>
                <w:bCs/>
                <w:sz w:val="20"/>
                <w:szCs w:val="16"/>
              </w:rPr>
              <w:softHyphen/>
              <w:t xml:space="preserve">чение </w:t>
            </w:r>
          </w:p>
        </w:tc>
      </w:tr>
      <w:tr w:rsidR="00057B8F" w:rsidRPr="00057B8F" w:rsidTr="00324576">
        <w:trPr>
          <w:cantSplit/>
          <w:trHeight w:val="20"/>
          <w:tblHeader/>
        </w:trPr>
        <w:tc>
          <w:tcPr>
            <w:tcW w:w="213" w:type="pct"/>
            <w:vMerge/>
            <w:shd w:val="clear" w:color="auto" w:fill="auto"/>
          </w:tcPr>
          <w:p w:rsidR="00EC42FF" w:rsidRPr="00057B8F" w:rsidRDefault="00EC42FF" w:rsidP="00324576">
            <w:pPr>
              <w:jc w:val="center"/>
              <w:rPr>
                <w:bCs/>
                <w:sz w:val="20"/>
                <w:szCs w:val="16"/>
              </w:rPr>
            </w:pPr>
          </w:p>
        </w:tc>
        <w:tc>
          <w:tcPr>
            <w:tcW w:w="939" w:type="pct"/>
            <w:vMerge/>
            <w:shd w:val="clear" w:color="auto" w:fill="auto"/>
          </w:tcPr>
          <w:p w:rsidR="00EC42FF" w:rsidRPr="00057B8F" w:rsidRDefault="00EC42FF" w:rsidP="00324576">
            <w:pPr>
              <w:rPr>
                <w:bCs/>
                <w:sz w:val="20"/>
                <w:szCs w:val="16"/>
              </w:rPr>
            </w:pPr>
          </w:p>
        </w:tc>
        <w:tc>
          <w:tcPr>
            <w:tcW w:w="364" w:type="pct"/>
            <w:vMerge/>
            <w:shd w:val="clear" w:color="auto" w:fill="auto"/>
          </w:tcPr>
          <w:p w:rsidR="00EC42FF" w:rsidRPr="00057B8F" w:rsidRDefault="00EC42FF" w:rsidP="00324576">
            <w:pPr>
              <w:jc w:val="center"/>
              <w:rPr>
                <w:bCs/>
                <w:sz w:val="20"/>
                <w:szCs w:val="16"/>
              </w:rPr>
            </w:pPr>
          </w:p>
        </w:tc>
        <w:tc>
          <w:tcPr>
            <w:tcW w:w="566" w:type="pct"/>
            <w:shd w:val="clear" w:color="auto" w:fill="auto"/>
          </w:tcPr>
          <w:p w:rsidR="00EC42FF" w:rsidRPr="00057B8F" w:rsidRDefault="00EC42FF" w:rsidP="006C6650">
            <w:pPr>
              <w:jc w:val="center"/>
              <w:rPr>
                <w:bCs/>
                <w:sz w:val="20"/>
                <w:szCs w:val="16"/>
              </w:rPr>
            </w:pPr>
            <w:r w:rsidRPr="00057B8F">
              <w:rPr>
                <w:sz w:val="20"/>
                <w:szCs w:val="28"/>
              </w:rPr>
              <w:t>по участ</w:t>
            </w:r>
            <w:r w:rsidRPr="00057B8F">
              <w:rPr>
                <w:sz w:val="20"/>
                <w:szCs w:val="28"/>
              </w:rPr>
              <w:softHyphen/>
              <w:t>кам</w:t>
            </w:r>
          </w:p>
        </w:tc>
        <w:tc>
          <w:tcPr>
            <w:tcW w:w="423" w:type="pct"/>
            <w:shd w:val="clear" w:color="auto" w:fill="auto"/>
          </w:tcPr>
          <w:p w:rsidR="00EC42FF" w:rsidRPr="00057B8F" w:rsidRDefault="00EC42FF" w:rsidP="00324576">
            <w:pPr>
              <w:jc w:val="center"/>
              <w:rPr>
                <w:bCs/>
                <w:sz w:val="20"/>
                <w:szCs w:val="16"/>
              </w:rPr>
            </w:pPr>
            <w:r w:rsidRPr="00057B8F">
              <w:rPr>
                <w:sz w:val="20"/>
                <w:szCs w:val="28"/>
              </w:rPr>
              <w:t>ито-го</w:t>
            </w:r>
          </w:p>
        </w:tc>
        <w:tc>
          <w:tcPr>
            <w:tcW w:w="819" w:type="pct"/>
            <w:vMerge/>
          </w:tcPr>
          <w:p w:rsidR="00EC42FF" w:rsidRPr="00057B8F" w:rsidRDefault="00EC42FF" w:rsidP="00324576">
            <w:pPr>
              <w:rPr>
                <w:bCs/>
                <w:sz w:val="20"/>
                <w:szCs w:val="16"/>
              </w:rPr>
            </w:pPr>
          </w:p>
        </w:tc>
        <w:tc>
          <w:tcPr>
            <w:tcW w:w="716" w:type="pct"/>
            <w:vMerge/>
          </w:tcPr>
          <w:p w:rsidR="00EC42FF" w:rsidRPr="00057B8F" w:rsidRDefault="00EC42FF" w:rsidP="00324576">
            <w:pPr>
              <w:rPr>
                <w:bCs/>
                <w:sz w:val="20"/>
                <w:szCs w:val="16"/>
              </w:rPr>
            </w:pPr>
          </w:p>
        </w:tc>
        <w:tc>
          <w:tcPr>
            <w:tcW w:w="960" w:type="pct"/>
            <w:vMerge/>
            <w:shd w:val="clear" w:color="auto" w:fill="auto"/>
          </w:tcPr>
          <w:p w:rsidR="00EC42FF" w:rsidRPr="00057B8F" w:rsidRDefault="00EC42FF" w:rsidP="00324576">
            <w:pPr>
              <w:rPr>
                <w:bCs/>
                <w:sz w:val="20"/>
                <w:szCs w:val="16"/>
              </w:rPr>
            </w:pPr>
          </w:p>
        </w:tc>
      </w:tr>
      <w:tr w:rsidR="00057B8F" w:rsidRPr="00057B8F" w:rsidTr="000C4A29">
        <w:trPr>
          <w:cantSplit/>
        </w:trPr>
        <w:tc>
          <w:tcPr>
            <w:tcW w:w="213" w:type="pct"/>
            <w:shd w:val="clear" w:color="auto" w:fill="auto"/>
          </w:tcPr>
          <w:p w:rsidR="005E0DE2" w:rsidRPr="00057B8F" w:rsidRDefault="005E0DE2" w:rsidP="0002306E">
            <w:pPr>
              <w:numPr>
                <w:ilvl w:val="0"/>
                <w:numId w:val="370"/>
              </w:numPr>
              <w:rPr>
                <w:sz w:val="20"/>
                <w:szCs w:val="16"/>
              </w:rPr>
            </w:pPr>
          </w:p>
        </w:tc>
        <w:tc>
          <w:tcPr>
            <w:tcW w:w="939" w:type="pct"/>
            <w:shd w:val="clear" w:color="auto" w:fill="auto"/>
          </w:tcPr>
          <w:p w:rsidR="005E0DE2" w:rsidRPr="00057B8F" w:rsidRDefault="005E0DE2" w:rsidP="000C4A29">
            <w:pPr>
              <w:rPr>
                <w:sz w:val="20"/>
                <w:szCs w:val="16"/>
              </w:rPr>
            </w:pPr>
            <w:r w:rsidRPr="00057B8F">
              <w:rPr>
                <w:sz w:val="20"/>
                <w:szCs w:val="16"/>
              </w:rPr>
              <w:t>ВЛ 220 кВ Вилюйская ГЭС - Айхал - Удачный</w:t>
            </w:r>
            <w:r w:rsidR="00091CFA" w:rsidRPr="00057B8F">
              <w:rPr>
                <w:sz w:val="20"/>
                <w:szCs w:val="16"/>
              </w:rPr>
              <w:t xml:space="preserve"> </w:t>
            </w:r>
            <w:r w:rsidRPr="00057B8F">
              <w:rPr>
                <w:sz w:val="20"/>
                <w:szCs w:val="16"/>
              </w:rPr>
              <w:t>(реконструкция - 3 и 4 этап)</w:t>
            </w:r>
          </w:p>
        </w:tc>
        <w:tc>
          <w:tcPr>
            <w:tcW w:w="364" w:type="pct"/>
            <w:shd w:val="clear" w:color="auto" w:fill="auto"/>
          </w:tcPr>
          <w:p w:rsidR="005E0DE2" w:rsidRPr="00057B8F" w:rsidRDefault="000F21E2" w:rsidP="00C65A37">
            <w:pPr>
              <w:jc w:val="center"/>
              <w:rPr>
                <w:sz w:val="20"/>
                <w:szCs w:val="16"/>
              </w:rPr>
            </w:pPr>
            <w:r w:rsidRPr="00057B8F">
              <w:rPr>
                <w:sz w:val="20"/>
                <w:szCs w:val="16"/>
              </w:rPr>
              <w:t>201</w:t>
            </w:r>
            <w:r w:rsidR="00C65A37" w:rsidRPr="00057B8F">
              <w:rPr>
                <w:sz w:val="20"/>
                <w:szCs w:val="16"/>
              </w:rPr>
              <w:t>8</w:t>
            </w:r>
            <w:r w:rsidRPr="00057B8F">
              <w:rPr>
                <w:sz w:val="20"/>
                <w:szCs w:val="16"/>
              </w:rPr>
              <w:t xml:space="preserve"> год</w:t>
            </w:r>
          </w:p>
        </w:tc>
        <w:tc>
          <w:tcPr>
            <w:tcW w:w="566" w:type="pct"/>
            <w:shd w:val="clear" w:color="auto" w:fill="auto"/>
          </w:tcPr>
          <w:p w:rsidR="005E0DE2" w:rsidRPr="00057B8F" w:rsidRDefault="005E0DE2" w:rsidP="000C4A29">
            <w:pPr>
              <w:jc w:val="center"/>
              <w:rPr>
                <w:sz w:val="20"/>
                <w:szCs w:val="16"/>
              </w:rPr>
            </w:pPr>
            <w:r w:rsidRPr="00057B8F">
              <w:rPr>
                <w:sz w:val="20"/>
                <w:szCs w:val="16"/>
              </w:rPr>
              <w:t>195</w:t>
            </w:r>
          </w:p>
        </w:tc>
        <w:tc>
          <w:tcPr>
            <w:tcW w:w="423" w:type="pct"/>
            <w:shd w:val="clear" w:color="auto" w:fill="auto"/>
          </w:tcPr>
          <w:p w:rsidR="005E0DE2" w:rsidRPr="00057B8F" w:rsidRDefault="005E0DE2" w:rsidP="000C4A29">
            <w:pPr>
              <w:jc w:val="center"/>
              <w:rPr>
                <w:sz w:val="20"/>
                <w:szCs w:val="16"/>
              </w:rPr>
            </w:pPr>
            <w:r w:rsidRPr="00057B8F">
              <w:rPr>
                <w:sz w:val="20"/>
                <w:szCs w:val="16"/>
              </w:rPr>
              <w:t>195</w:t>
            </w:r>
          </w:p>
        </w:tc>
        <w:tc>
          <w:tcPr>
            <w:tcW w:w="819" w:type="pct"/>
          </w:tcPr>
          <w:p w:rsidR="005E0DE2" w:rsidRPr="00057B8F" w:rsidRDefault="005E0DE2" w:rsidP="000C4A29">
            <w:pPr>
              <w:rPr>
                <w:sz w:val="20"/>
                <w:szCs w:val="16"/>
              </w:rPr>
            </w:pPr>
            <w:r w:rsidRPr="00057B8F">
              <w:rPr>
                <w:sz w:val="20"/>
                <w:szCs w:val="16"/>
              </w:rPr>
              <w:t>-</w:t>
            </w:r>
          </w:p>
        </w:tc>
        <w:tc>
          <w:tcPr>
            <w:tcW w:w="716" w:type="pct"/>
          </w:tcPr>
          <w:p w:rsidR="005E0DE2" w:rsidRPr="00057B8F" w:rsidRDefault="005E0DE2" w:rsidP="000C4A29">
            <w:pPr>
              <w:rPr>
                <w:sz w:val="20"/>
                <w:szCs w:val="16"/>
              </w:rPr>
            </w:pPr>
            <w:r w:rsidRPr="00057B8F">
              <w:rPr>
                <w:sz w:val="20"/>
                <w:szCs w:val="16"/>
              </w:rPr>
              <w:t>-</w:t>
            </w:r>
          </w:p>
        </w:tc>
        <w:tc>
          <w:tcPr>
            <w:tcW w:w="960" w:type="pct"/>
            <w:shd w:val="clear" w:color="auto" w:fill="auto"/>
          </w:tcPr>
          <w:p w:rsidR="005E0DE2" w:rsidRPr="00057B8F" w:rsidRDefault="005E0DE2" w:rsidP="000C4A29">
            <w:pPr>
              <w:rPr>
                <w:sz w:val="20"/>
                <w:szCs w:val="16"/>
              </w:rPr>
            </w:pPr>
            <w:r w:rsidRPr="00057B8F">
              <w:rPr>
                <w:sz w:val="20"/>
                <w:szCs w:val="16"/>
              </w:rPr>
              <w:t>Обеспечение надежности электроснабжения снабжения Айхало-Удачнинского энергоузла</w:t>
            </w:r>
          </w:p>
        </w:tc>
      </w:tr>
      <w:tr w:rsidR="00057B8F" w:rsidRPr="00057B8F" w:rsidTr="00FF1C51">
        <w:tc>
          <w:tcPr>
            <w:tcW w:w="213" w:type="pct"/>
            <w:shd w:val="clear" w:color="auto" w:fill="auto"/>
          </w:tcPr>
          <w:p w:rsidR="005E0DE2" w:rsidRPr="00057B8F" w:rsidRDefault="005E0DE2" w:rsidP="0002306E">
            <w:pPr>
              <w:numPr>
                <w:ilvl w:val="0"/>
                <w:numId w:val="370"/>
              </w:numPr>
              <w:rPr>
                <w:sz w:val="20"/>
                <w:szCs w:val="16"/>
              </w:rPr>
            </w:pPr>
          </w:p>
        </w:tc>
        <w:tc>
          <w:tcPr>
            <w:tcW w:w="939" w:type="pct"/>
            <w:shd w:val="clear" w:color="auto" w:fill="auto"/>
          </w:tcPr>
          <w:p w:rsidR="005E0DE2" w:rsidRPr="00057B8F" w:rsidRDefault="005E0DE2" w:rsidP="000C4A29">
            <w:pPr>
              <w:rPr>
                <w:sz w:val="20"/>
                <w:szCs w:val="16"/>
              </w:rPr>
            </w:pPr>
            <w:r w:rsidRPr="00057B8F">
              <w:rPr>
                <w:sz w:val="20"/>
                <w:szCs w:val="16"/>
              </w:rPr>
              <w:t>ВЛ 220 кВ Нижний Куранах - Томмот 2 цепь</w:t>
            </w:r>
          </w:p>
        </w:tc>
        <w:tc>
          <w:tcPr>
            <w:tcW w:w="364" w:type="pct"/>
            <w:shd w:val="clear" w:color="auto" w:fill="auto"/>
          </w:tcPr>
          <w:p w:rsidR="005E0DE2" w:rsidRPr="00057B8F" w:rsidRDefault="005E0DE2" w:rsidP="00C65A37">
            <w:pPr>
              <w:jc w:val="center"/>
              <w:rPr>
                <w:sz w:val="20"/>
                <w:szCs w:val="16"/>
              </w:rPr>
            </w:pPr>
            <w:r w:rsidRPr="00057B8F">
              <w:rPr>
                <w:sz w:val="20"/>
                <w:szCs w:val="16"/>
              </w:rPr>
              <w:t>201</w:t>
            </w:r>
            <w:r w:rsidR="00C65A37" w:rsidRPr="00057B8F">
              <w:rPr>
                <w:sz w:val="20"/>
                <w:szCs w:val="16"/>
              </w:rPr>
              <w:t>8</w:t>
            </w:r>
            <w:r w:rsidR="001C45BF" w:rsidRPr="00057B8F">
              <w:rPr>
                <w:sz w:val="20"/>
                <w:szCs w:val="16"/>
              </w:rPr>
              <w:t xml:space="preserve"> год</w:t>
            </w:r>
          </w:p>
        </w:tc>
        <w:tc>
          <w:tcPr>
            <w:tcW w:w="566" w:type="pct"/>
            <w:shd w:val="clear" w:color="auto" w:fill="auto"/>
          </w:tcPr>
          <w:p w:rsidR="005E0DE2" w:rsidRPr="00057B8F" w:rsidRDefault="005E0DE2" w:rsidP="000C4A29">
            <w:pPr>
              <w:jc w:val="center"/>
              <w:rPr>
                <w:sz w:val="20"/>
                <w:szCs w:val="16"/>
              </w:rPr>
            </w:pPr>
            <w:r w:rsidRPr="00057B8F">
              <w:rPr>
                <w:sz w:val="20"/>
                <w:szCs w:val="16"/>
              </w:rPr>
              <w:t>45,5</w:t>
            </w:r>
          </w:p>
        </w:tc>
        <w:tc>
          <w:tcPr>
            <w:tcW w:w="423" w:type="pct"/>
            <w:shd w:val="clear" w:color="auto" w:fill="auto"/>
          </w:tcPr>
          <w:p w:rsidR="005E0DE2" w:rsidRPr="00057B8F" w:rsidRDefault="005E0DE2" w:rsidP="000C4A29">
            <w:pPr>
              <w:jc w:val="center"/>
              <w:rPr>
                <w:sz w:val="20"/>
                <w:szCs w:val="16"/>
              </w:rPr>
            </w:pPr>
            <w:r w:rsidRPr="00057B8F">
              <w:rPr>
                <w:sz w:val="20"/>
                <w:szCs w:val="16"/>
              </w:rPr>
              <w:t>45,5</w:t>
            </w:r>
          </w:p>
        </w:tc>
        <w:tc>
          <w:tcPr>
            <w:tcW w:w="819" w:type="pct"/>
          </w:tcPr>
          <w:p w:rsidR="005E0DE2" w:rsidRPr="00057B8F" w:rsidRDefault="005E0DE2" w:rsidP="000C4A29">
            <w:pPr>
              <w:rPr>
                <w:sz w:val="20"/>
                <w:szCs w:val="16"/>
              </w:rPr>
            </w:pPr>
            <w:r w:rsidRPr="00057B8F">
              <w:rPr>
                <w:sz w:val="20"/>
                <w:szCs w:val="16"/>
              </w:rPr>
              <w:t>нет</w:t>
            </w:r>
          </w:p>
        </w:tc>
        <w:tc>
          <w:tcPr>
            <w:tcW w:w="716" w:type="pct"/>
          </w:tcPr>
          <w:p w:rsidR="005E0DE2" w:rsidRPr="00057B8F" w:rsidRDefault="006E78CC" w:rsidP="000C4A29">
            <w:pPr>
              <w:rPr>
                <w:sz w:val="20"/>
                <w:szCs w:val="16"/>
              </w:rPr>
            </w:pPr>
            <w:r w:rsidRPr="00057B8F">
              <w:rPr>
                <w:sz w:val="20"/>
                <w:szCs w:val="16"/>
              </w:rPr>
              <w:t>ПАО «ФСК ЕЭС»</w:t>
            </w:r>
          </w:p>
        </w:tc>
        <w:tc>
          <w:tcPr>
            <w:tcW w:w="960" w:type="pct"/>
            <w:shd w:val="clear" w:color="auto" w:fill="auto"/>
          </w:tcPr>
          <w:p w:rsidR="005E0DE2" w:rsidRPr="00057B8F" w:rsidRDefault="005E0DE2" w:rsidP="000C4A29">
            <w:pPr>
              <w:rPr>
                <w:sz w:val="20"/>
                <w:szCs w:val="16"/>
              </w:rPr>
            </w:pPr>
            <w:r w:rsidRPr="00057B8F">
              <w:rPr>
                <w:sz w:val="20"/>
                <w:szCs w:val="16"/>
              </w:rPr>
              <w:t>повышение надежности электроснабжения потребителей Алданского и Томмотского районов. Объединение Южного и Центрального энергорайонов Якутской энергосистемы. Электроснабжение нефтепроводной системы «Восточ</w:t>
            </w:r>
            <w:r w:rsidR="00FF1C51" w:rsidRPr="00057B8F">
              <w:rPr>
                <w:sz w:val="20"/>
                <w:szCs w:val="16"/>
              </w:rPr>
              <w:t>-</w:t>
            </w:r>
            <w:r w:rsidRPr="00057B8F">
              <w:rPr>
                <w:sz w:val="20"/>
                <w:szCs w:val="16"/>
              </w:rPr>
              <w:t>ная Сибирь - Тихий океан»</w:t>
            </w:r>
          </w:p>
        </w:tc>
      </w:tr>
      <w:tr w:rsidR="00057B8F" w:rsidRPr="00057B8F" w:rsidTr="000C4A29">
        <w:trPr>
          <w:cantSplit/>
        </w:trPr>
        <w:tc>
          <w:tcPr>
            <w:tcW w:w="213" w:type="pct"/>
            <w:shd w:val="clear" w:color="auto" w:fill="auto"/>
          </w:tcPr>
          <w:p w:rsidR="005E0DE2" w:rsidRPr="00057B8F" w:rsidRDefault="005E0DE2" w:rsidP="0002306E">
            <w:pPr>
              <w:numPr>
                <w:ilvl w:val="0"/>
                <w:numId w:val="370"/>
              </w:numPr>
              <w:rPr>
                <w:sz w:val="20"/>
                <w:szCs w:val="16"/>
              </w:rPr>
            </w:pPr>
          </w:p>
        </w:tc>
        <w:tc>
          <w:tcPr>
            <w:tcW w:w="939" w:type="pct"/>
            <w:shd w:val="clear" w:color="auto" w:fill="auto"/>
          </w:tcPr>
          <w:p w:rsidR="005E0DE2" w:rsidRPr="00057B8F" w:rsidRDefault="005E0DE2" w:rsidP="000C4A29">
            <w:pPr>
              <w:rPr>
                <w:sz w:val="20"/>
                <w:szCs w:val="16"/>
              </w:rPr>
            </w:pPr>
            <w:r w:rsidRPr="00057B8F">
              <w:rPr>
                <w:sz w:val="20"/>
                <w:szCs w:val="16"/>
              </w:rPr>
              <w:t>ВЛ 220 кВ НПС-15 - НПС-16 №1 и №2</w:t>
            </w:r>
          </w:p>
        </w:tc>
        <w:tc>
          <w:tcPr>
            <w:tcW w:w="364" w:type="pct"/>
            <w:shd w:val="clear" w:color="auto" w:fill="auto"/>
          </w:tcPr>
          <w:p w:rsidR="005E0DE2" w:rsidRPr="00057B8F" w:rsidRDefault="000F21E2" w:rsidP="00C65A37">
            <w:pPr>
              <w:jc w:val="center"/>
              <w:rPr>
                <w:sz w:val="20"/>
                <w:szCs w:val="16"/>
              </w:rPr>
            </w:pPr>
            <w:r w:rsidRPr="00057B8F">
              <w:rPr>
                <w:sz w:val="20"/>
                <w:szCs w:val="16"/>
              </w:rPr>
              <w:t>201</w:t>
            </w:r>
            <w:r w:rsidR="00C65A37" w:rsidRPr="00057B8F">
              <w:rPr>
                <w:sz w:val="20"/>
                <w:szCs w:val="16"/>
              </w:rPr>
              <w:t>8</w:t>
            </w:r>
            <w:r w:rsidRPr="00057B8F">
              <w:rPr>
                <w:sz w:val="20"/>
                <w:szCs w:val="16"/>
              </w:rPr>
              <w:t xml:space="preserve"> год</w:t>
            </w:r>
          </w:p>
        </w:tc>
        <w:tc>
          <w:tcPr>
            <w:tcW w:w="566" w:type="pct"/>
            <w:shd w:val="clear" w:color="auto" w:fill="auto"/>
          </w:tcPr>
          <w:p w:rsidR="005E0DE2" w:rsidRPr="00057B8F" w:rsidRDefault="005E0DE2" w:rsidP="000C4A29">
            <w:pPr>
              <w:jc w:val="center"/>
              <w:rPr>
                <w:sz w:val="20"/>
                <w:szCs w:val="16"/>
              </w:rPr>
            </w:pPr>
            <w:r w:rsidRPr="00057B8F">
              <w:rPr>
                <w:sz w:val="20"/>
                <w:szCs w:val="16"/>
              </w:rPr>
              <w:t>2x134</w:t>
            </w:r>
          </w:p>
        </w:tc>
        <w:tc>
          <w:tcPr>
            <w:tcW w:w="423" w:type="pct"/>
            <w:shd w:val="clear" w:color="auto" w:fill="auto"/>
          </w:tcPr>
          <w:p w:rsidR="005E0DE2" w:rsidRPr="00057B8F" w:rsidRDefault="005E0DE2" w:rsidP="000C4A29">
            <w:pPr>
              <w:jc w:val="center"/>
              <w:rPr>
                <w:sz w:val="20"/>
                <w:szCs w:val="16"/>
              </w:rPr>
            </w:pPr>
            <w:r w:rsidRPr="00057B8F">
              <w:rPr>
                <w:sz w:val="20"/>
                <w:szCs w:val="16"/>
              </w:rPr>
              <w:t>268</w:t>
            </w:r>
          </w:p>
        </w:tc>
        <w:tc>
          <w:tcPr>
            <w:tcW w:w="819" w:type="pct"/>
          </w:tcPr>
          <w:p w:rsidR="005E0DE2" w:rsidRPr="00057B8F" w:rsidRDefault="005E0DE2" w:rsidP="000C4A29">
            <w:pPr>
              <w:rPr>
                <w:sz w:val="20"/>
                <w:szCs w:val="16"/>
              </w:rPr>
            </w:pPr>
            <w:r w:rsidRPr="00057B8F">
              <w:rPr>
                <w:sz w:val="20"/>
                <w:szCs w:val="16"/>
              </w:rPr>
              <w:t>нет</w:t>
            </w:r>
          </w:p>
        </w:tc>
        <w:tc>
          <w:tcPr>
            <w:tcW w:w="716" w:type="pct"/>
          </w:tcPr>
          <w:p w:rsidR="005E0DE2" w:rsidRPr="00057B8F" w:rsidRDefault="006E78CC" w:rsidP="000C4A29">
            <w:pPr>
              <w:rPr>
                <w:sz w:val="20"/>
                <w:szCs w:val="16"/>
              </w:rPr>
            </w:pPr>
            <w:r w:rsidRPr="00057B8F">
              <w:rPr>
                <w:sz w:val="20"/>
                <w:szCs w:val="16"/>
              </w:rPr>
              <w:t>ПАО «ФСК ЕЭС»</w:t>
            </w:r>
          </w:p>
        </w:tc>
        <w:tc>
          <w:tcPr>
            <w:tcW w:w="960" w:type="pct"/>
            <w:shd w:val="clear" w:color="auto" w:fill="auto"/>
          </w:tcPr>
          <w:p w:rsidR="005E0DE2" w:rsidRPr="00057B8F" w:rsidRDefault="005E0DE2" w:rsidP="000C4A29">
            <w:pPr>
              <w:rPr>
                <w:sz w:val="20"/>
                <w:szCs w:val="16"/>
              </w:rPr>
            </w:pPr>
            <w:r w:rsidRPr="00057B8F">
              <w:rPr>
                <w:sz w:val="20"/>
                <w:szCs w:val="16"/>
              </w:rPr>
              <w:t>внешнее электроснабжение нефтепроводной системы «Восточная Сибирь - Тихий океан - 1»</w:t>
            </w:r>
          </w:p>
        </w:tc>
      </w:tr>
      <w:tr w:rsidR="00057B8F" w:rsidRPr="00057B8F" w:rsidTr="00324576">
        <w:trPr>
          <w:cantSplit/>
        </w:trPr>
        <w:tc>
          <w:tcPr>
            <w:tcW w:w="213" w:type="pct"/>
            <w:shd w:val="clear" w:color="auto" w:fill="auto"/>
          </w:tcPr>
          <w:p w:rsidR="00D21FC1" w:rsidRPr="00057B8F" w:rsidRDefault="00D21FC1" w:rsidP="0002306E">
            <w:pPr>
              <w:numPr>
                <w:ilvl w:val="0"/>
                <w:numId w:val="370"/>
              </w:numPr>
              <w:rPr>
                <w:sz w:val="20"/>
                <w:szCs w:val="16"/>
              </w:rPr>
            </w:pPr>
          </w:p>
        </w:tc>
        <w:tc>
          <w:tcPr>
            <w:tcW w:w="939" w:type="pct"/>
            <w:shd w:val="clear" w:color="auto" w:fill="auto"/>
          </w:tcPr>
          <w:p w:rsidR="00D21FC1" w:rsidRPr="00057B8F" w:rsidRDefault="00D21FC1" w:rsidP="00324576">
            <w:pPr>
              <w:rPr>
                <w:sz w:val="20"/>
                <w:szCs w:val="16"/>
              </w:rPr>
            </w:pPr>
            <w:r w:rsidRPr="00057B8F">
              <w:rPr>
                <w:sz w:val="20"/>
                <w:szCs w:val="16"/>
              </w:rPr>
              <w:t>ВЛ 220 кВ НПС-18 - Производственная с отпайками на ПС Перевалочная</w:t>
            </w:r>
          </w:p>
        </w:tc>
        <w:tc>
          <w:tcPr>
            <w:tcW w:w="364" w:type="pct"/>
            <w:shd w:val="clear" w:color="auto" w:fill="auto"/>
          </w:tcPr>
          <w:p w:rsidR="00D21FC1" w:rsidRPr="00057B8F" w:rsidRDefault="000F21E2" w:rsidP="00C65A37">
            <w:pPr>
              <w:jc w:val="center"/>
              <w:rPr>
                <w:sz w:val="20"/>
                <w:szCs w:val="16"/>
              </w:rPr>
            </w:pPr>
            <w:r w:rsidRPr="00057B8F">
              <w:rPr>
                <w:sz w:val="20"/>
                <w:szCs w:val="16"/>
              </w:rPr>
              <w:t>201</w:t>
            </w:r>
            <w:r w:rsidR="00C65A37" w:rsidRPr="00057B8F">
              <w:rPr>
                <w:sz w:val="20"/>
                <w:szCs w:val="16"/>
              </w:rPr>
              <w:t>8</w:t>
            </w:r>
            <w:r w:rsidRPr="00057B8F">
              <w:rPr>
                <w:sz w:val="20"/>
                <w:szCs w:val="16"/>
              </w:rPr>
              <w:t xml:space="preserve"> год</w:t>
            </w:r>
          </w:p>
        </w:tc>
        <w:tc>
          <w:tcPr>
            <w:tcW w:w="566" w:type="pct"/>
            <w:shd w:val="clear" w:color="auto" w:fill="auto"/>
          </w:tcPr>
          <w:p w:rsidR="00D21FC1" w:rsidRPr="00057B8F" w:rsidRDefault="00D21FC1" w:rsidP="00324576">
            <w:pPr>
              <w:jc w:val="center"/>
              <w:rPr>
                <w:sz w:val="20"/>
                <w:szCs w:val="16"/>
              </w:rPr>
            </w:pPr>
            <w:r w:rsidRPr="00057B8F">
              <w:rPr>
                <w:sz w:val="20"/>
                <w:szCs w:val="16"/>
              </w:rPr>
              <w:t>2х95</w:t>
            </w:r>
          </w:p>
        </w:tc>
        <w:tc>
          <w:tcPr>
            <w:tcW w:w="423" w:type="pct"/>
            <w:shd w:val="clear" w:color="auto" w:fill="auto"/>
          </w:tcPr>
          <w:p w:rsidR="00D21FC1" w:rsidRPr="00057B8F" w:rsidRDefault="00D21FC1" w:rsidP="00324576">
            <w:pPr>
              <w:jc w:val="center"/>
              <w:rPr>
                <w:sz w:val="20"/>
                <w:szCs w:val="16"/>
              </w:rPr>
            </w:pPr>
            <w:r w:rsidRPr="00057B8F">
              <w:rPr>
                <w:sz w:val="20"/>
                <w:szCs w:val="16"/>
              </w:rPr>
              <w:t>190</w:t>
            </w:r>
          </w:p>
        </w:tc>
        <w:tc>
          <w:tcPr>
            <w:tcW w:w="819" w:type="pct"/>
          </w:tcPr>
          <w:p w:rsidR="00D21FC1" w:rsidRPr="00057B8F" w:rsidRDefault="00D21FC1" w:rsidP="00324576">
            <w:pPr>
              <w:rPr>
                <w:sz w:val="20"/>
                <w:szCs w:val="16"/>
              </w:rPr>
            </w:pPr>
          </w:p>
        </w:tc>
        <w:tc>
          <w:tcPr>
            <w:tcW w:w="716" w:type="pct"/>
          </w:tcPr>
          <w:p w:rsidR="00D21FC1" w:rsidRPr="00057B8F" w:rsidRDefault="00D21FC1" w:rsidP="00324576">
            <w:pPr>
              <w:rPr>
                <w:sz w:val="20"/>
                <w:szCs w:val="16"/>
              </w:rPr>
            </w:pPr>
            <w:r w:rsidRPr="00057B8F">
              <w:rPr>
                <w:sz w:val="20"/>
                <w:szCs w:val="16"/>
              </w:rPr>
              <w:t>ОАО «Южно-</w:t>
            </w:r>
          </w:p>
          <w:p w:rsidR="00D21FC1" w:rsidRPr="00057B8F" w:rsidRDefault="00D21FC1" w:rsidP="00324576">
            <w:pPr>
              <w:rPr>
                <w:sz w:val="20"/>
                <w:szCs w:val="16"/>
              </w:rPr>
            </w:pPr>
            <w:r w:rsidRPr="00057B8F">
              <w:rPr>
                <w:sz w:val="20"/>
                <w:szCs w:val="16"/>
              </w:rPr>
              <w:t>Якутский ГЭК»</w:t>
            </w:r>
          </w:p>
        </w:tc>
        <w:tc>
          <w:tcPr>
            <w:tcW w:w="960" w:type="pct"/>
            <w:shd w:val="clear" w:color="auto" w:fill="auto"/>
          </w:tcPr>
          <w:p w:rsidR="00D21FC1" w:rsidRPr="00057B8F" w:rsidRDefault="00D21FC1" w:rsidP="00324576">
            <w:pPr>
              <w:rPr>
                <w:sz w:val="20"/>
                <w:szCs w:val="16"/>
              </w:rPr>
            </w:pPr>
            <w:r w:rsidRPr="00057B8F">
              <w:rPr>
                <w:sz w:val="20"/>
                <w:szCs w:val="16"/>
              </w:rPr>
              <w:t>Внешнее электроснабжение строительной площадки Канкунской ГЭС</w:t>
            </w:r>
          </w:p>
        </w:tc>
      </w:tr>
      <w:tr w:rsidR="00057B8F" w:rsidRPr="00057B8F" w:rsidTr="00324576">
        <w:trPr>
          <w:cantSplit/>
        </w:trPr>
        <w:tc>
          <w:tcPr>
            <w:tcW w:w="213" w:type="pct"/>
            <w:shd w:val="clear" w:color="auto" w:fill="auto"/>
          </w:tcPr>
          <w:p w:rsidR="00D21FC1" w:rsidRPr="00057B8F" w:rsidRDefault="00D21FC1" w:rsidP="0002306E">
            <w:pPr>
              <w:numPr>
                <w:ilvl w:val="0"/>
                <w:numId w:val="370"/>
              </w:numPr>
              <w:rPr>
                <w:sz w:val="20"/>
                <w:szCs w:val="16"/>
              </w:rPr>
            </w:pPr>
          </w:p>
        </w:tc>
        <w:tc>
          <w:tcPr>
            <w:tcW w:w="939" w:type="pct"/>
            <w:shd w:val="clear" w:color="auto" w:fill="auto"/>
          </w:tcPr>
          <w:p w:rsidR="00D21FC1" w:rsidRPr="00057B8F" w:rsidRDefault="00D21FC1" w:rsidP="00324576">
            <w:pPr>
              <w:rPr>
                <w:sz w:val="20"/>
                <w:szCs w:val="16"/>
              </w:rPr>
            </w:pPr>
            <w:r w:rsidRPr="00057B8F">
              <w:rPr>
                <w:sz w:val="20"/>
                <w:szCs w:val="16"/>
              </w:rPr>
              <w:t>ВЛ 220 кВ Томмот - Майя №1 и №2</w:t>
            </w:r>
          </w:p>
        </w:tc>
        <w:tc>
          <w:tcPr>
            <w:tcW w:w="364" w:type="pct"/>
            <w:shd w:val="clear" w:color="auto" w:fill="auto"/>
          </w:tcPr>
          <w:p w:rsidR="00D21FC1" w:rsidRPr="00057B8F" w:rsidRDefault="00D21FC1" w:rsidP="00C65A37">
            <w:pPr>
              <w:jc w:val="center"/>
              <w:rPr>
                <w:sz w:val="20"/>
                <w:szCs w:val="16"/>
              </w:rPr>
            </w:pPr>
            <w:r w:rsidRPr="00057B8F">
              <w:rPr>
                <w:sz w:val="20"/>
                <w:szCs w:val="16"/>
              </w:rPr>
              <w:t>201</w:t>
            </w:r>
            <w:r w:rsidR="00C65A37" w:rsidRPr="00057B8F">
              <w:rPr>
                <w:sz w:val="20"/>
                <w:szCs w:val="16"/>
              </w:rPr>
              <w:t>8</w:t>
            </w:r>
            <w:r w:rsidR="001C45BF" w:rsidRPr="00057B8F">
              <w:rPr>
                <w:sz w:val="20"/>
                <w:szCs w:val="16"/>
              </w:rPr>
              <w:t xml:space="preserve"> год</w:t>
            </w:r>
          </w:p>
        </w:tc>
        <w:tc>
          <w:tcPr>
            <w:tcW w:w="566" w:type="pct"/>
            <w:shd w:val="clear" w:color="auto" w:fill="auto"/>
          </w:tcPr>
          <w:p w:rsidR="00D21FC1" w:rsidRPr="00057B8F" w:rsidRDefault="00D21FC1" w:rsidP="00324576">
            <w:pPr>
              <w:jc w:val="center"/>
              <w:rPr>
                <w:sz w:val="20"/>
                <w:szCs w:val="16"/>
              </w:rPr>
            </w:pPr>
            <w:r w:rsidRPr="00057B8F">
              <w:rPr>
                <w:sz w:val="20"/>
                <w:szCs w:val="16"/>
              </w:rPr>
              <w:t>2х434,6</w:t>
            </w:r>
          </w:p>
        </w:tc>
        <w:tc>
          <w:tcPr>
            <w:tcW w:w="423" w:type="pct"/>
            <w:shd w:val="clear" w:color="auto" w:fill="auto"/>
          </w:tcPr>
          <w:p w:rsidR="00D21FC1" w:rsidRPr="00057B8F" w:rsidRDefault="00D21FC1" w:rsidP="00324576">
            <w:pPr>
              <w:jc w:val="center"/>
              <w:rPr>
                <w:sz w:val="20"/>
                <w:szCs w:val="16"/>
              </w:rPr>
            </w:pPr>
            <w:r w:rsidRPr="00057B8F">
              <w:rPr>
                <w:sz w:val="20"/>
                <w:szCs w:val="16"/>
              </w:rPr>
              <w:t>869,2</w:t>
            </w:r>
          </w:p>
        </w:tc>
        <w:tc>
          <w:tcPr>
            <w:tcW w:w="819" w:type="pct"/>
          </w:tcPr>
          <w:p w:rsidR="00D21FC1" w:rsidRPr="00057B8F" w:rsidRDefault="00D21FC1" w:rsidP="00324576">
            <w:pPr>
              <w:rPr>
                <w:sz w:val="20"/>
                <w:szCs w:val="16"/>
              </w:rPr>
            </w:pPr>
            <w:r w:rsidRPr="00057B8F">
              <w:rPr>
                <w:sz w:val="20"/>
                <w:szCs w:val="16"/>
              </w:rPr>
              <w:t>нет</w:t>
            </w:r>
          </w:p>
        </w:tc>
        <w:tc>
          <w:tcPr>
            <w:tcW w:w="716" w:type="pct"/>
          </w:tcPr>
          <w:p w:rsidR="00D21FC1" w:rsidRPr="00057B8F" w:rsidRDefault="006E78CC" w:rsidP="00324576">
            <w:pPr>
              <w:rPr>
                <w:sz w:val="20"/>
                <w:szCs w:val="16"/>
              </w:rPr>
            </w:pPr>
            <w:r w:rsidRPr="00057B8F">
              <w:rPr>
                <w:sz w:val="20"/>
                <w:szCs w:val="16"/>
              </w:rPr>
              <w:t>ПАО «ФСК ЕЭС»</w:t>
            </w:r>
          </w:p>
        </w:tc>
        <w:tc>
          <w:tcPr>
            <w:tcW w:w="960" w:type="pct"/>
            <w:shd w:val="clear" w:color="auto" w:fill="auto"/>
          </w:tcPr>
          <w:p w:rsidR="00D21FC1" w:rsidRPr="00057B8F" w:rsidRDefault="00D21FC1" w:rsidP="00324576">
            <w:pPr>
              <w:rPr>
                <w:sz w:val="20"/>
                <w:szCs w:val="16"/>
              </w:rPr>
            </w:pPr>
            <w:r w:rsidRPr="00057B8F">
              <w:rPr>
                <w:sz w:val="20"/>
                <w:szCs w:val="16"/>
              </w:rPr>
              <w:t>повышение надежности электроснабжения потребителей Алданского и Томмотского районов. Объединение Южного и Центрального энергорайонов Якутской энергосистемы. Электроснабжение нефтепроводной системы «Восточная Сибирь - Тихий океан»</w:t>
            </w:r>
          </w:p>
        </w:tc>
      </w:tr>
      <w:tr w:rsidR="00057B8F" w:rsidRPr="00057B8F" w:rsidTr="00324576">
        <w:trPr>
          <w:cantSplit/>
        </w:trPr>
        <w:tc>
          <w:tcPr>
            <w:tcW w:w="2081" w:type="pct"/>
            <w:gridSpan w:val="4"/>
            <w:shd w:val="clear" w:color="auto" w:fill="auto"/>
          </w:tcPr>
          <w:p w:rsidR="00D21FC1" w:rsidRPr="00057B8F" w:rsidRDefault="00D21FC1" w:rsidP="00324576">
            <w:pPr>
              <w:rPr>
                <w:sz w:val="20"/>
                <w:szCs w:val="16"/>
              </w:rPr>
            </w:pPr>
            <w:r w:rsidRPr="00057B8F">
              <w:rPr>
                <w:sz w:val="20"/>
                <w:szCs w:val="16"/>
              </w:rPr>
              <w:t>Всего</w:t>
            </w:r>
          </w:p>
        </w:tc>
        <w:tc>
          <w:tcPr>
            <w:tcW w:w="423" w:type="pct"/>
            <w:shd w:val="clear" w:color="auto" w:fill="auto"/>
          </w:tcPr>
          <w:p w:rsidR="00D21FC1" w:rsidRPr="00057B8F" w:rsidRDefault="00572E4D" w:rsidP="00324576">
            <w:pPr>
              <w:jc w:val="center"/>
              <w:rPr>
                <w:sz w:val="20"/>
                <w:szCs w:val="16"/>
              </w:rPr>
            </w:pPr>
            <w:r w:rsidRPr="00057B8F">
              <w:rPr>
                <w:sz w:val="20"/>
                <w:szCs w:val="16"/>
              </w:rPr>
              <w:t>1567,7</w:t>
            </w:r>
          </w:p>
        </w:tc>
        <w:tc>
          <w:tcPr>
            <w:tcW w:w="2496" w:type="pct"/>
            <w:gridSpan w:val="3"/>
          </w:tcPr>
          <w:p w:rsidR="00D21FC1" w:rsidRPr="00057B8F" w:rsidRDefault="00D21FC1" w:rsidP="00324576">
            <w:pPr>
              <w:rPr>
                <w:sz w:val="20"/>
                <w:szCs w:val="16"/>
              </w:rPr>
            </w:pPr>
          </w:p>
        </w:tc>
      </w:tr>
    </w:tbl>
    <w:p w:rsidR="007817CD" w:rsidRPr="00057B8F" w:rsidRDefault="007817CD" w:rsidP="007817CD">
      <w:pPr>
        <w:pStyle w:val="6"/>
      </w:pPr>
      <w:r w:rsidRPr="00057B8F">
        <w:t>Строящиеся подстанции напряжением 110 кВ и ниже</w:t>
      </w:r>
      <w:bookmarkEnd w:id="264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8"/>
        <w:gridCol w:w="1895"/>
        <w:gridCol w:w="884"/>
        <w:gridCol w:w="1300"/>
        <w:gridCol w:w="1508"/>
        <w:gridCol w:w="1474"/>
        <w:gridCol w:w="2102"/>
      </w:tblGrid>
      <w:tr w:rsidR="00057B8F" w:rsidRPr="00057B8F" w:rsidTr="000B7F3F">
        <w:trPr>
          <w:cantSplit/>
          <w:trHeight w:val="20"/>
          <w:tblHeader/>
        </w:trPr>
        <w:tc>
          <w:tcPr>
            <w:tcW w:w="213" w:type="pct"/>
            <w:shd w:val="clear" w:color="auto" w:fill="auto"/>
          </w:tcPr>
          <w:p w:rsidR="007817CD" w:rsidRPr="00057B8F" w:rsidRDefault="007817CD" w:rsidP="000B7F3F">
            <w:pPr>
              <w:jc w:val="center"/>
              <w:rPr>
                <w:bCs/>
                <w:sz w:val="20"/>
                <w:szCs w:val="16"/>
              </w:rPr>
            </w:pPr>
            <w:r w:rsidRPr="00057B8F">
              <w:rPr>
                <w:bCs/>
                <w:sz w:val="20"/>
                <w:szCs w:val="16"/>
              </w:rPr>
              <w:t>№</w:t>
            </w:r>
          </w:p>
        </w:tc>
        <w:tc>
          <w:tcPr>
            <w:tcW w:w="990" w:type="pct"/>
            <w:shd w:val="clear" w:color="auto" w:fill="auto"/>
          </w:tcPr>
          <w:p w:rsidR="007817CD" w:rsidRPr="00057B8F" w:rsidRDefault="007817CD" w:rsidP="000B7F3F">
            <w:pPr>
              <w:rPr>
                <w:bCs/>
                <w:sz w:val="20"/>
                <w:szCs w:val="16"/>
              </w:rPr>
            </w:pPr>
            <w:r w:rsidRPr="00057B8F">
              <w:rPr>
                <w:bCs/>
                <w:sz w:val="20"/>
                <w:szCs w:val="16"/>
              </w:rPr>
              <w:t>Наименование</w:t>
            </w:r>
          </w:p>
        </w:tc>
        <w:tc>
          <w:tcPr>
            <w:tcW w:w="462" w:type="pct"/>
            <w:shd w:val="clear" w:color="auto" w:fill="auto"/>
          </w:tcPr>
          <w:p w:rsidR="007817CD" w:rsidRPr="00057B8F" w:rsidRDefault="007817CD" w:rsidP="000B7F3F">
            <w:pPr>
              <w:jc w:val="center"/>
              <w:rPr>
                <w:bCs/>
                <w:sz w:val="20"/>
                <w:szCs w:val="16"/>
              </w:rPr>
            </w:pPr>
            <w:r w:rsidRPr="00057B8F">
              <w:rPr>
                <w:bCs/>
                <w:sz w:val="20"/>
                <w:szCs w:val="16"/>
              </w:rPr>
              <w:t>Год ввода объекта</w:t>
            </w:r>
          </w:p>
        </w:tc>
        <w:tc>
          <w:tcPr>
            <w:tcW w:w="679" w:type="pct"/>
            <w:shd w:val="clear" w:color="auto" w:fill="auto"/>
          </w:tcPr>
          <w:p w:rsidR="007817CD" w:rsidRPr="00057B8F" w:rsidRDefault="007817CD" w:rsidP="000B7F3F">
            <w:pPr>
              <w:jc w:val="center"/>
              <w:rPr>
                <w:bCs/>
                <w:sz w:val="20"/>
                <w:szCs w:val="16"/>
              </w:rPr>
            </w:pPr>
            <w:r w:rsidRPr="00057B8F">
              <w:rPr>
                <w:bCs/>
                <w:sz w:val="20"/>
                <w:szCs w:val="16"/>
              </w:rPr>
              <w:t>Число и мощность трансформа-торов, МВА</w:t>
            </w:r>
          </w:p>
        </w:tc>
        <w:tc>
          <w:tcPr>
            <w:tcW w:w="788" w:type="pct"/>
            <w:shd w:val="clear" w:color="auto" w:fill="auto"/>
          </w:tcPr>
          <w:p w:rsidR="007817CD" w:rsidRPr="00057B8F" w:rsidRDefault="007817CD" w:rsidP="000B7F3F">
            <w:pPr>
              <w:jc w:val="center"/>
              <w:rPr>
                <w:bCs/>
                <w:sz w:val="20"/>
                <w:szCs w:val="16"/>
              </w:rPr>
            </w:pPr>
            <w:r w:rsidRPr="00057B8F">
              <w:rPr>
                <w:bCs/>
                <w:sz w:val="20"/>
                <w:szCs w:val="16"/>
              </w:rPr>
              <w:t>Установленная мощность - всего, МВА</w:t>
            </w:r>
          </w:p>
        </w:tc>
        <w:tc>
          <w:tcPr>
            <w:tcW w:w="770" w:type="pct"/>
            <w:shd w:val="clear" w:color="auto" w:fill="auto"/>
          </w:tcPr>
          <w:p w:rsidR="007817CD" w:rsidRPr="00057B8F" w:rsidRDefault="007817CD" w:rsidP="000B7F3F">
            <w:pPr>
              <w:rPr>
                <w:bCs/>
                <w:sz w:val="20"/>
                <w:szCs w:val="16"/>
              </w:rPr>
            </w:pPr>
            <w:r w:rsidRPr="00057B8F">
              <w:rPr>
                <w:bCs/>
                <w:sz w:val="20"/>
                <w:szCs w:val="16"/>
              </w:rPr>
              <w:t>Ответственная организация</w:t>
            </w:r>
          </w:p>
        </w:tc>
        <w:tc>
          <w:tcPr>
            <w:tcW w:w="1099" w:type="pct"/>
            <w:shd w:val="clear" w:color="auto" w:fill="auto"/>
          </w:tcPr>
          <w:p w:rsidR="007817CD" w:rsidRPr="00057B8F" w:rsidRDefault="007817CD" w:rsidP="000B7F3F">
            <w:pPr>
              <w:rPr>
                <w:bCs/>
                <w:sz w:val="20"/>
                <w:szCs w:val="16"/>
              </w:rPr>
            </w:pPr>
            <w:r w:rsidRPr="00057B8F">
              <w:rPr>
                <w:bCs/>
                <w:sz w:val="20"/>
                <w:szCs w:val="16"/>
              </w:rPr>
              <w:t xml:space="preserve">Основное назначение </w:t>
            </w:r>
          </w:p>
        </w:tc>
      </w:tr>
      <w:tr w:rsidR="00057B8F" w:rsidRPr="00057B8F" w:rsidTr="00C54437">
        <w:tc>
          <w:tcPr>
            <w:tcW w:w="213" w:type="pct"/>
            <w:shd w:val="clear" w:color="auto" w:fill="auto"/>
          </w:tcPr>
          <w:p w:rsidR="007817CD" w:rsidRPr="00057B8F" w:rsidRDefault="007817CD" w:rsidP="0002306E">
            <w:pPr>
              <w:numPr>
                <w:ilvl w:val="0"/>
                <w:numId w:val="212"/>
              </w:numPr>
              <w:rPr>
                <w:iCs/>
                <w:sz w:val="20"/>
                <w:szCs w:val="16"/>
              </w:rPr>
            </w:pPr>
          </w:p>
        </w:tc>
        <w:tc>
          <w:tcPr>
            <w:tcW w:w="990" w:type="pct"/>
            <w:shd w:val="clear" w:color="auto" w:fill="auto"/>
          </w:tcPr>
          <w:p w:rsidR="007817CD" w:rsidRPr="00057B8F" w:rsidRDefault="00324576" w:rsidP="000B7F3F">
            <w:pPr>
              <w:rPr>
                <w:sz w:val="20"/>
                <w:szCs w:val="16"/>
              </w:rPr>
            </w:pPr>
            <w:r w:rsidRPr="00057B8F">
              <w:rPr>
                <w:sz w:val="20"/>
                <w:szCs w:val="16"/>
              </w:rPr>
              <w:t>з</w:t>
            </w:r>
            <w:r w:rsidR="007817CD" w:rsidRPr="00057B8F">
              <w:rPr>
                <w:sz w:val="20"/>
                <w:szCs w:val="16"/>
              </w:rPr>
              <w:t xml:space="preserve">аходы 110 кВ на существующую ПС 110/6 кВ в </w:t>
            </w:r>
            <w:r w:rsidR="002C03F9" w:rsidRPr="00057B8F">
              <w:rPr>
                <w:sz w:val="20"/>
                <w:szCs w:val="16"/>
              </w:rPr>
              <w:t>г. </w:t>
            </w:r>
            <w:r w:rsidR="007817CD" w:rsidRPr="00057B8F">
              <w:rPr>
                <w:sz w:val="20"/>
                <w:szCs w:val="16"/>
              </w:rPr>
              <w:t>Ленске</w:t>
            </w:r>
          </w:p>
        </w:tc>
        <w:tc>
          <w:tcPr>
            <w:tcW w:w="462" w:type="pct"/>
            <w:shd w:val="clear" w:color="auto" w:fill="auto"/>
          </w:tcPr>
          <w:p w:rsidR="007817CD" w:rsidRPr="00057B8F" w:rsidRDefault="000F21E2" w:rsidP="00C65A37">
            <w:pPr>
              <w:jc w:val="center"/>
              <w:rPr>
                <w:sz w:val="20"/>
                <w:szCs w:val="16"/>
              </w:rPr>
            </w:pPr>
            <w:r w:rsidRPr="00057B8F">
              <w:rPr>
                <w:sz w:val="20"/>
                <w:szCs w:val="16"/>
              </w:rPr>
              <w:t>201</w:t>
            </w:r>
            <w:r w:rsidR="00C65A37" w:rsidRPr="00057B8F">
              <w:rPr>
                <w:sz w:val="20"/>
                <w:szCs w:val="16"/>
              </w:rPr>
              <w:t>8</w:t>
            </w:r>
            <w:r w:rsidRPr="00057B8F">
              <w:rPr>
                <w:sz w:val="20"/>
                <w:szCs w:val="16"/>
              </w:rPr>
              <w:t xml:space="preserve"> год</w:t>
            </w:r>
          </w:p>
        </w:tc>
        <w:tc>
          <w:tcPr>
            <w:tcW w:w="679" w:type="pct"/>
            <w:shd w:val="clear" w:color="auto" w:fill="auto"/>
          </w:tcPr>
          <w:p w:rsidR="007817CD" w:rsidRPr="00057B8F" w:rsidRDefault="007817CD" w:rsidP="000B7F3F">
            <w:pPr>
              <w:jc w:val="center"/>
              <w:rPr>
                <w:sz w:val="20"/>
                <w:szCs w:val="16"/>
              </w:rPr>
            </w:pPr>
            <w:r w:rsidRPr="00057B8F">
              <w:rPr>
                <w:sz w:val="20"/>
                <w:szCs w:val="16"/>
              </w:rPr>
              <w:t>12</w:t>
            </w:r>
          </w:p>
        </w:tc>
        <w:tc>
          <w:tcPr>
            <w:tcW w:w="788" w:type="pct"/>
            <w:shd w:val="clear" w:color="auto" w:fill="auto"/>
          </w:tcPr>
          <w:p w:rsidR="007817CD" w:rsidRPr="00057B8F" w:rsidRDefault="007817CD" w:rsidP="000B7F3F">
            <w:pPr>
              <w:jc w:val="center"/>
              <w:rPr>
                <w:sz w:val="20"/>
                <w:szCs w:val="16"/>
              </w:rPr>
            </w:pPr>
            <w:r w:rsidRPr="00057B8F">
              <w:rPr>
                <w:sz w:val="20"/>
                <w:szCs w:val="16"/>
              </w:rPr>
              <w:t>12</w:t>
            </w:r>
          </w:p>
        </w:tc>
        <w:tc>
          <w:tcPr>
            <w:tcW w:w="770" w:type="pct"/>
            <w:shd w:val="clear" w:color="auto" w:fill="auto"/>
          </w:tcPr>
          <w:p w:rsidR="007817CD" w:rsidRPr="00057B8F" w:rsidRDefault="007817CD" w:rsidP="000B7F3F">
            <w:pPr>
              <w:jc w:val="center"/>
              <w:rPr>
                <w:sz w:val="20"/>
                <w:szCs w:val="16"/>
              </w:rPr>
            </w:pPr>
          </w:p>
        </w:tc>
        <w:tc>
          <w:tcPr>
            <w:tcW w:w="1099" w:type="pct"/>
            <w:shd w:val="clear" w:color="auto" w:fill="auto"/>
          </w:tcPr>
          <w:p w:rsidR="007817CD" w:rsidRPr="00057B8F" w:rsidRDefault="00324576" w:rsidP="000B7F3F">
            <w:pPr>
              <w:rPr>
                <w:sz w:val="20"/>
                <w:szCs w:val="16"/>
              </w:rPr>
            </w:pPr>
            <w:r w:rsidRPr="00057B8F">
              <w:rPr>
                <w:sz w:val="20"/>
                <w:szCs w:val="16"/>
              </w:rPr>
              <w:t>у</w:t>
            </w:r>
            <w:r w:rsidR="007817CD" w:rsidRPr="00057B8F">
              <w:rPr>
                <w:sz w:val="20"/>
                <w:szCs w:val="16"/>
              </w:rPr>
              <w:t xml:space="preserve">величение надежности электроснабжения потребителей </w:t>
            </w:r>
            <w:r w:rsidR="002C03F9" w:rsidRPr="00057B8F">
              <w:rPr>
                <w:sz w:val="20"/>
                <w:szCs w:val="16"/>
              </w:rPr>
              <w:t>г. </w:t>
            </w:r>
            <w:r w:rsidR="007817CD" w:rsidRPr="00057B8F">
              <w:rPr>
                <w:sz w:val="20"/>
                <w:szCs w:val="16"/>
              </w:rPr>
              <w:t>Ленска, обеспечение перспективного развития города за счет переключения к вновь построенной ВЛ 220 кВ Чернышевский - Мирный - Ленск - Пеледуй с отпайкой на НПС-14</w:t>
            </w:r>
          </w:p>
        </w:tc>
      </w:tr>
      <w:tr w:rsidR="00057B8F" w:rsidRPr="00057B8F" w:rsidTr="000B7F3F">
        <w:trPr>
          <w:cantSplit/>
        </w:trPr>
        <w:tc>
          <w:tcPr>
            <w:tcW w:w="213" w:type="pct"/>
            <w:shd w:val="clear" w:color="auto" w:fill="auto"/>
          </w:tcPr>
          <w:p w:rsidR="007817CD" w:rsidRPr="00057B8F" w:rsidRDefault="007817CD" w:rsidP="0002306E">
            <w:pPr>
              <w:numPr>
                <w:ilvl w:val="0"/>
                <w:numId w:val="212"/>
              </w:numPr>
              <w:rPr>
                <w:iCs/>
                <w:sz w:val="20"/>
                <w:szCs w:val="16"/>
              </w:rPr>
            </w:pPr>
          </w:p>
        </w:tc>
        <w:tc>
          <w:tcPr>
            <w:tcW w:w="990" w:type="pct"/>
            <w:shd w:val="clear" w:color="auto" w:fill="auto"/>
          </w:tcPr>
          <w:p w:rsidR="007817CD" w:rsidRPr="00057B8F" w:rsidRDefault="00324576" w:rsidP="000B7F3F">
            <w:pPr>
              <w:rPr>
                <w:sz w:val="20"/>
                <w:szCs w:val="16"/>
              </w:rPr>
            </w:pPr>
            <w:r w:rsidRPr="00057B8F">
              <w:rPr>
                <w:sz w:val="20"/>
                <w:szCs w:val="16"/>
              </w:rPr>
              <w:t>р</w:t>
            </w:r>
            <w:r w:rsidR="007817CD" w:rsidRPr="00057B8F">
              <w:rPr>
                <w:sz w:val="20"/>
                <w:szCs w:val="16"/>
              </w:rPr>
              <w:t>еконструкция ПС 110/35/6 кВ №5 Алдан</w:t>
            </w:r>
          </w:p>
        </w:tc>
        <w:tc>
          <w:tcPr>
            <w:tcW w:w="462" w:type="pct"/>
            <w:shd w:val="clear" w:color="auto" w:fill="auto"/>
          </w:tcPr>
          <w:p w:rsidR="007817CD" w:rsidRPr="00057B8F" w:rsidRDefault="000F21E2" w:rsidP="00C65A37">
            <w:pPr>
              <w:jc w:val="center"/>
              <w:rPr>
                <w:sz w:val="20"/>
                <w:szCs w:val="16"/>
              </w:rPr>
            </w:pPr>
            <w:r w:rsidRPr="00057B8F">
              <w:rPr>
                <w:sz w:val="20"/>
                <w:szCs w:val="16"/>
              </w:rPr>
              <w:t>201</w:t>
            </w:r>
            <w:r w:rsidR="00C65A37" w:rsidRPr="00057B8F">
              <w:rPr>
                <w:sz w:val="20"/>
                <w:szCs w:val="16"/>
              </w:rPr>
              <w:t>8</w:t>
            </w:r>
            <w:r w:rsidRPr="00057B8F">
              <w:rPr>
                <w:sz w:val="20"/>
                <w:szCs w:val="16"/>
              </w:rPr>
              <w:t xml:space="preserve"> год</w:t>
            </w:r>
          </w:p>
        </w:tc>
        <w:tc>
          <w:tcPr>
            <w:tcW w:w="679" w:type="pct"/>
            <w:shd w:val="clear" w:color="auto" w:fill="auto"/>
          </w:tcPr>
          <w:p w:rsidR="007817CD" w:rsidRPr="00057B8F" w:rsidRDefault="007817CD" w:rsidP="000B7F3F">
            <w:pPr>
              <w:jc w:val="center"/>
              <w:rPr>
                <w:sz w:val="20"/>
                <w:szCs w:val="16"/>
              </w:rPr>
            </w:pPr>
            <w:r w:rsidRPr="00057B8F">
              <w:rPr>
                <w:sz w:val="20"/>
                <w:szCs w:val="16"/>
              </w:rPr>
              <w:t>18</w:t>
            </w:r>
          </w:p>
        </w:tc>
        <w:tc>
          <w:tcPr>
            <w:tcW w:w="788" w:type="pct"/>
            <w:shd w:val="clear" w:color="auto" w:fill="auto"/>
          </w:tcPr>
          <w:p w:rsidR="007817CD" w:rsidRPr="00057B8F" w:rsidRDefault="007817CD" w:rsidP="000B7F3F">
            <w:pPr>
              <w:jc w:val="center"/>
              <w:rPr>
                <w:sz w:val="20"/>
                <w:szCs w:val="16"/>
              </w:rPr>
            </w:pPr>
            <w:r w:rsidRPr="00057B8F">
              <w:rPr>
                <w:sz w:val="20"/>
                <w:szCs w:val="16"/>
              </w:rPr>
              <w:t>18</w:t>
            </w:r>
          </w:p>
        </w:tc>
        <w:tc>
          <w:tcPr>
            <w:tcW w:w="770" w:type="pct"/>
            <w:shd w:val="clear" w:color="auto" w:fill="auto"/>
          </w:tcPr>
          <w:p w:rsidR="007817CD" w:rsidRPr="00057B8F" w:rsidRDefault="007817CD" w:rsidP="000B7F3F">
            <w:pPr>
              <w:jc w:val="center"/>
              <w:rPr>
                <w:sz w:val="20"/>
                <w:szCs w:val="16"/>
              </w:rPr>
            </w:pPr>
          </w:p>
        </w:tc>
        <w:tc>
          <w:tcPr>
            <w:tcW w:w="1099" w:type="pct"/>
            <w:shd w:val="clear" w:color="auto" w:fill="auto"/>
          </w:tcPr>
          <w:p w:rsidR="007817CD" w:rsidRPr="00057B8F" w:rsidRDefault="00324576" w:rsidP="000B7F3F">
            <w:pPr>
              <w:rPr>
                <w:sz w:val="20"/>
                <w:szCs w:val="16"/>
              </w:rPr>
            </w:pPr>
            <w:r w:rsidRPr="00057B8F">
              <w:rPr>
                <w:sz w:val="20"/>
                <w:szCs w:val="16"/>
              </w:rPr>
              <w:t>п</w:t>
            </w:r>
            <w:r w:rsidR="007817CD" w:rsidRPr="00057B8F">
              <w:rPr>
                <w:sz w:val="20"/>
                <w:szCs w:val="16"/>
              </w:rPr>
              <w:t xml:space="preserve">овышение надежности электроснабжения потребителей </w:t>
            </w:r>
          </w:p>
          <w:p w:rsidR="007817CD" w:rsidRPr="00057B8F" w:rsidRDefault="002C03F9" w:rsidP="000B7F3F">
            <w:pPr>
              <w:rPr>
                <w:sz w:val="20"/>
                <w:szCs w:val="16"/>
              </w:rPr>
            </w:pPr>
            <w:r w:rsidRPr="00057B8F">
              <w:rPr>
                <w:sz w:val="20"/>
                <w:szCs w:val="16"/>
              </w:rPr>
              <w:t>г. </w:t>
            </w:r>
            <w:r w:rsidR="007817CD" w:rsidRPr="00057B8F">
              <w:rPr>
                <w:sz w:val="20"/>
                <w:szCs w:val="16"/>
              </w:rPr>
              <w:t>Алдана и Алданского района</w:t>
            </w:r>
          </w:p>
        </w:tc>
      </w:tr>
      <w:tr w:rsidR="00057B8F" w:rsidRPr="00057B8F" w:rsidTr="000B7F3F">
        <w:trPr>
          <w:cantSplit/>
        </w:trPr>
        <w:tc>
          <w:tcPr>
            <w:tcW w:w="213" w:type="pct"/>
            <w:shd w:val="clear" w:color="auto" w:fill="auto"/>
          </w:tcPr>
          <w:p w:rsidR="007817CD" w:rsidRPr="00057B8F" w:rsidRDefault="007817CD" w:rsidP="0002306E">
            <w:pPr>
              <w:numPr>
                <w:ilvl w:val="0"/>
                <w:numId w:val="212"/>
              </w:numPr>
              <w:rPr>
                <w:iCs/>
                <w:sz w:val="20"/>
                <w:szCs w:val="16"/>
              </w:rPr>
            </w:pPr>
          </w:p>
        </w:tc>
        <w:tc>
          <w:tcPr>
            <w:tcW w:w="990" w:type="pct"/>
            <w:shd w:val="clear" w:color="auto" w:fill="auto"/>
          </w:tcPr>
          <w:p w:rsidR="007817CD" w:rsidRPr="00057B8F" w:rsidRDefault="00324576" w:rsidP="000B7F3F">
            <w:pPr>
              <w:rPr>
                <w:sz w:val="20"/>
                <w:szCs w:val="16"/>
              </w:rPr>
            </w:pPr>
            <w:r w:rsidRPr="00057B8F">
              <w:rPr>
                <w:sz w:val="20"/>
                <w:szCs w:val="16"/>
              </w:rPr>
              <w:t>р</w:t>
            </w:r>
            <w:r w:rsidR="007817CD" w:rsidRPr="00057B8F">
              <w:rPr>
                <w:sz w:val="20"/>
                <w:szCs w:val="16"/>
              </w:rPr>
              <w:t>еконструкция ПС 110/6 кВ №38 Угольная</w:t>
            </w:r>
          </w:p>
        </w:tc>
        <w:tc>
          <w:tcPr>
            <w:tcW w:w="462" w:type="pct"/>
            <w:shd w:val="clear" w:color="auto" w:fill="auto"/>
          </w:tcPr>
          <w:p w:rsidR="007817CD" w:rsidRPr="00057B8F" w:rsidRDefault="000F21E2" w:rsidP="00C65A37">
            <w:pPr>
              <w:jc w:val="center"/>
              <w:rPr>
                <w:sz w:val="20"/>
                <w:szCs w:val="16"/>
              </w:rPr>
            </w:pPr>
            <w:r w:rsidRPr="00057B8F">
              <w:rPr>
                <w:sz w:val="20"/>
                <w:szCs w:val="16"/>
              </w:rPr>
              <w:t>201</w:t>
            </w:r>
            <w:r w:rsidR="00C65A37" w:rsidRPr="00057B8F">
              <w:rPr>
                <w:sz w:val="20"/>
                <w:szCs w:val="16"/>
              </w:rPr>
              <w:t>8</w:t>
            </w:r>
            <w:r w:rsidRPr="00057B8F">
              <w:rPr>
                <w:sz w:val="20"/>
                <w:szCs w:val="16"/>
              </w:rPr>
              <w:t xml:space="preserve"> год</w:t>
            </w:r>
          </w:p>
        </w:tc>
        <w:tc>
          <w:tcPr>
            <w:tcW w:w="679" w:type="pct"/>
            <w:shd w:val="clear" w:color="auto" w:fill="auto"/>
          </w:tcPr>
          <w:p w:rsidR="007817CD" w:rsidRPr="00057B8F" w:rsidRDefault="007817CD" w:rsidP="000B7F3F">
            <w:pPr>
              <w:jc w:val="center"/>
              <w:rPr>
                <w:sz w:val="20"/>
                <w:szCs w:val="16"/>
              </w:rPr>
            </w:pPr>
            <w:r w:rsidRPr="00057B8F">
              <w:rPr>
                <w:sz w:val="20"/>
                <w:szCs w:val="16"/>
              </w:rPr>
              <w:t>22</w:t>
            </w:r>
          </w:p>
        </w:tc>
        <w:tc>
          <w:tcPr>
            <w:tcW w:w="788" w:type="pct"/>
            <w:shd w:val="clear" w:color="auto" w:fill="auto"/>
          </w:tcPr>
          <w:p w:rsidR="007817CD" w:rsidRPr="00057B8F" w:rsidRDefault="007817CD" w:rsidP="000B7F3F">
            <w:pPr>
              <w:jc w:val="center"/>
              <w:rPr>
                <w:sz w:val="20"/>
                <w:szCs w:val="16"/>
              </w:rPr>
            </w:pPr>
            <w:r w:rsidRPr="00057B8F">
              <w:rPr>
                <w:sz w:val="20"/>
                <w:szCs w:val="16"/>
              </w:rPr>
              <w:t>22</w:t>
            </w:r>
          </w:p>
        </w:tc>
        <w:tc>
          <w:tcPr>
            <w:tcW w:w="770" w:type="pct"/>
            <w:shd w:val="clear" w:color="auto" w:fill="auto"/>
          </w:tcPr>
          <w:p w:rsidR="007817CD" w:rsidRPr="00057B8F" w:rsidRDefault="007817CD" w:rsidP="000B7F3F">
            <w:pPr>
              <w:jc w:val="center"/>
              <w:rPr>
                <w:sz w:val="20"/>
                <w:szCs w:val="16"/>
              </w:rPr>
            </w:pPr>
          </w:p>
        </w:tc>
        <w:tc>
          <w:tcPr>
            <w:tcW w:w="1099" w:type="pct"/>
            <w:shd w:val="clear" w:color="auto" w:fill="auto"/>
          </w:tcPr>
          <w:p w:rsidR="007817CD" w:rsidRPr="00057B8F" w:rsidRDefault="00324576" w:rsidP="000B7F3F">
            <w:pPr>
              <w:rPr>
                <w:sz w:val="20"/>
                <w:szCs w:val="16"/>
              </w:rPr>
            </w:pPr>
            <w:r w:rsidRPr="00057B8F">
              <w:rPr>
                <w:sz w:val="20"/>
                <w:szCs w:val="16"/>
              </w:rPr>
              <w:t>п</w:t>
            </w:r>
            <w:r w:rsidR="007817CD" w:rsidRPr="00057B8F">
              <w:rPr>
                <w:sz w:val="20"/>
                <w:szCs w:val="16"/>
              </w:rPr>
              <w:t xml:space="preserve">овышение надежности электроснабжения потребителей </w:t>
            </w:r>
          </w:p>
          <w:p w:rsidR="007817CD" w:rsidRPr="00057B8F" w:rsidRDefault="002C03F9" w:rsidP="000B7F3F">
            <w:pPr>
              <w:rPr>
                <w:sz w:val="20"/>
                <w:szCs w:val="16"/>
              </w:rPr>
            </w:pPr>
            <w:r w:rsidRPr="00057B8F">
              <w:rPr>
                <w:sz w:val="20"/>
                <w:szCs w:val="16"/>
              </w:rPr>
              <w:t>г. </w:t>
            </w:r>
            <w:r w:rsidR="007817CD" w:rsidRPr="00057B8F">
              <w:rPr>
                <w:sz w:val="20"/>
                <w:szCs w:val="16"/>
              </w:rPr>
              <w:t>Алдана и Алданского района</w:t>
            </w:r>
          </w:p>
        </w:tc>
      </w:tr>
      <w:tr w:rsidR="00057B8F" w:rsidRPr="00057B8F" w:rsidTr="000B7F3F">
        <w:tc>
          <w:tcPr>
            <w:tcW w:w="213" w:type="pct"/>
            <w:shd w:val="clear" w:color="auto" w:fill="auto"/>
          </w:tcPr>
          <w:p w:rsidR="007817CD" w:rsidRPr="00057B8F" w:rsidRDefault="007817CD" w:rsidP="0002306E">
            <w:pPr>
              <w:numPr>
                <w:ilvl w:val="0"/>
                <w:numId w:val="212"/>
              </w:numPr>
              <w:rPr>
                <w:iCs/>
                <w:sz w:val="20"/>
                <w:szCs w:val="16"/>
              </w:rPr>
            </w:pPr>
          </w:p>
        </w:tc>
        <w:tc>
          <w:tcPr>
            <w:tcW w:w="990" w:type="pct"/>
            <w:shd w:val="clear" w:color="auto" w:fill="auto"/>
          </w:tcPr>
          <w:p w:rsidR="007817CD" w:rsidRPr="00057B8F" w:rsidRDefault="00324576" w:rsidP="000B7F3F">
            <w:pPr>
              <w:rPr>
                <w:sz w:val="20"/>
                <w:szCs w:val="16"/>
              </w:rPr>
            </w:pPr>
            <w:r w:rsidRPr="00057B8F">
              <w:rPr>
                <w:sz w:val="20"/>
                <w:szCs w:val="16"/>
              </w:rPr>
              <w:t>о</w:t>
            </w:r>
            <w:r w:rsidR="007817CD" w:rsidRPr="00057B8F">
              <w:rPr>
                <w:sz w:val="20"/>
                <w:szCs w:val="16"/>
              </w:rPr>
              <w:t xml:space="preserve">бъекты Программы оптимизации локальной энергетики </w:t>
            </w:r>
            <w:r w:rsidR="007817CD" w:rsidRPr="00057B8F">
              <w:rPr>
                <w:sz w:val="20"/>
                <w:szCs w:val="16"/>
              </w:rPr>
              <w:lastRenderedPageBreak/>
              <w:t>Республики Саха (Якутия)</w:t>
            </w:r>
          </w:p>
        </w:tc>
        <w:tc>
          <w:tcPr>
            <w:tcW w:w="462" w:type="pct"/>
            <w:shd w:val="clear" w:color="auto" w:fill="auto"/>
          </w:tcPr>
          <w:p w:rsidR="007817CD" w:rsidRPr="00057B8F" w:rsidRDefault="007817CD" w:rsidP="00C65A37">
            <w:pPr>
              <w:jc w:val="center"/>
              <w:rPr>
                <w:sz w:val="20"/>
                <w:szCs w:val="16"/>
              </w:rPr>
            </w:pPr>
            <w:r w:rsidRPr="00057B8F">
              <w:rPr>
                <w:sz w:val="20"/>
                <w:szCs w:val="16"/>
                <w:lang w:val="en-US"/>
              </w:rPr>
              <w:lastRenderedPageBreak/>
              <w:t>201</w:t>
            </w:r>
            <w:r w:rsidR="00C65A37" w:rsidRPr="00057B8F">
              <w:rPr>
                <w:sz w:val="20"/>
                <w:szCs w:val="16"/>
              </w:rPr>
              <w:t>8</w:t>
            </w:r>
            <w:r w:rsidR="000F21E2" w:rsidRPr="00057B8F">
              <w:rPr>
                <w:sz w:val="20"/>
                <w:szCs w:val="16"/>
                <w:lang w:val="en-US"/>
              </w:rPr>
              <w:t xml:space="preserve"> </w:t>
            </w:r>
            <w:r w:rsidR="000F21E2" w:rsidRPr="00057B8F">
              <w:rPr>
                <w:sz w:val="20"/>
                <w:szCs w:val="16"/>
              </w:rPr>
              <w:t>год</w:t>
            </w:r>
          </w:p>
        </w:tc>
        <w:tc>
          <w:tcPr>
            <w:tcW w:w="679" w:type="pct"/>
            <w:shd w:val="clear" w:color="auto" w:fill="auto"/>
          </w:tcPr>
          <w:p w:rsidR="007817CD" w:rsidRPr="00057B8F" w:rsidRDefault="007817CD" w:rsidP="000B7F3F">
            <w:pPr>
              <w:jc w:val="center"/>
              <w:rPr>
                <w:sz w:val="20"/>
                <w:szCs w:val="16"/>
              </w:rPr>
            </w:pPr>
            <w:r w:rsidRPr="00057B8F">
              <w:rPr>
                <w:sz w:val="20"/>
                <w:szCs w:val="16"/>
              </w:rPr>
              <w:t>116,97</w:t>
            </w:r>
          </w:p>
        </w:tc>
        <w:tc>
          <w:tcPr>
            <w:tcW w:w="788" w:type="pct"/>
            <w:shd w:val="clear" w:color="auto" w:fill="auto"/>
          </w:tcPr>
          <w:p w:rsidR="007817CD" w:rsidRPr="00057B8F" w:rsidRDefault="007817CD" w:rsidP="000B7F3F">
            <w:pPr>
              <w:jc w:val="center"/>
              <w:rPr>
                <w:sz w:val="20"/>
                <w:szCs w:val="16"/>
              </w:rPr>
            </w:pPr>
            <w:r w:rsidRPr="00057B8F">
              <w:rPr>
                <w:sz w:val="20"/>
                <w:szCs w:val="16"/>
              </w:rPr>
              <w:t>116,97</w:t>
            </w:r>
          </w:p>
        </w:tc>
        <w:tc>
          <w:tcPr>
            <w:tcW w:w="770" w:type="pct"/>
            <w:shd w:val="clear" w:color="auto" w:fill="auto"/>
          </w:tcPr>
          <w:p w:rsidR="007817CD" w:rsidRPr="00057B8F" w:rsidRDefault="007817CD" w:rsidP="000B7F3F">
            <w:pPr>
              <w:jc w:val="center"/>
              <w:rPr>
                <w:sz w:val="20"/>
                <w:szCs w:val="16"/>
              </w:rPr>
            </w:pPr>
          </w:p>
        </w:tc>
        <w:tc>
          <w:tcPr>
            <w:tcW w:w="1099" w:type="pct"/>
            <w:shd w:val="clear" w:color="auto" w:fill="auto"/>
          </w:tcPr>
          <w:p w:rsidR="007817CD" w:rsidRPr="00057B8F" w:rsidRDefault="00324576" w:rsidP="000B7F3F">
            <w:pPr>
              <w:rPr>
                <w:sz w:val="20"/>
                <w:szCs w:val="16"/>
              </w:rPr>
            </w:pPr>
            <w:r w:rsidRPr="00057B8F">
              <w:rPr>
                <w:sz w:val="20"/>
                <w:szCs w:val="16"/>
              </w:rPr>
              <w:t>п</w:t>
            </w:r>
            <w:r w:rsidR="007817CD" w:rsidRPr="00057B8F">
              <w:rPr>
                <w:sz w:val="20"/>
                <w:szCs w:val="16"/>
              </w:rPr>
              <w:t>овышение надежности и качества энергообеспечения потребителей.</w:t>
            </w:r>
          </w:p>
          <w:p w:rsidR="007817CD" w:rsidRPr="00057B8F" w:rsidRDefault="007817CD" w:rsidP="000B7F3F">
            <w:pPr>
              <w:rPr>
                <w:sz w:val="20"/>
                <w:szCs w:val="16"/>
              </w:rPr>
            </w:pPr>
            <w:r w:rsidRPr="00057B8F">
              <w:rPr>
                <w:sz w:val="20"/>
                <w:szCs w:val="16"/>
              </w:rPr>
              <w:lastRenderedPageBreak/>
              <w:t>Создание технологических предпосылок по снижению затрат на завоз и использование дизельного топлива в электроэнергетике.</w:t>
            </w:r>
          </w:p>
          <w:p w:rsidR="007817CD" w:rsidRPr="00057B8F" w:rsidRDefault="007817CD" w:rsidP="000B7F3F">
            <w:pPr>
              <w:rPr>
                <w:sz w:val="20"/>
                <w:szCs w:val="16"/>
              </w:rPr>
            </w:pPr>
            <w:r w:rsidRPr="00057B8F">
              <w:rPr>
                <w:sz w:val="20"/>
                <w:szCs w:val="16"/>
              </w:rPr>
              <w:t>Когенерация электрической и тепловой энергии в зоне действия локальной энергетики за счет строительства ТЭЦ малой мощности</w:t>
            </w:r>
          </w:p>
        </w:tc>
      </w:tr>
      <w:tr w:rsidR="00057B8F" w:rsidRPr="00057B8F" w:rsidTr="000B7F3F">
        <w:trPr>
          <w:cantSplit/>
          <w:trHeight w:val="130"/>
        </w:trPr>
        <w:tc>
          <w:tcPr>
            <w:tcW w:w="1664" w:type="pct"/>
            <w:gridSpan w:val="3"/>
            <w:shd w:val="clear" w:color="auto" w:fill="auto"/>
          </w:tcPr>
          <w:p w:rsidR="007817CD" w:rsidRPr="00057B8F" w:rsidRDefault="007817CD" w:rsidP="000B7F3F">
            <w:pPr>
              <w:rPr>
                <w:bCs/>
                <w:sz w:val="20"/>
                <w:szCs w:val="16"/>
              </w:rPr>
            </w:pPr>
            <w:r w:rsidRPr="00057B8F">
              <w:rPr>
                <w:bCs/>
                <w:sz w:val="20"/>
                <w:szCs w:val="16"/>
              </w:rPr>
              <w:lastRenderedPageBreak/>
              <w:t>Всего</w:t>
            </w:r>
          </w:p>
        </w:tc>
        <w:tc>
          <w:tcPr>
            <w:tcW w:w="679" w:type="pct"/>
            <w:shd w:val="clear" w:color="auto" w:fill="auto"/>
          </w:tcPr>
          <w:p w:rsidR="007817CD" w:rsidRPr="00057B8F" w:rsidRDefault="007817CD" w:rsidP="000B7F3F">
            <w:pPr>
              <w:jc w:val="center"/>
              <w:rPr>
                <w:bCs/>
                <w:sz w:val="20"/>
                <w:szCs w:val="16"/>
              </w:rPr>
            </w:pPr>
          </w:p>
        </w:tc>
        <w:tc>
          <w:tcPr>
            <w:tcW w:w="788" w:type="pct"/>
            <w:shd w:val="clear" w:color="auto" w:fill="auto"/>
          </w:tcPr>
          <w:p w:rsidR="007817CD" w:rsidRPr="00057B8F" w:rsidRDefault="007817CD" w:rsidP="000B7F3F">
            <w:pPr>
              <w:jc w:val="center"/>
              <w:rPr>
                <w:bCs/>
                <w:sz w:val="20"/>
                <w:szCs w:val="16"/>
              </w:rPr>
            </w:pPr>
            <w:r w:rsidRPr="00057B8F">
              <w:rPr>
                <w:bCs/>
                <w:sz w:val="20"/>
                <w:szCs w:val="16"/>
              </w:rPr>
              <w:t>168,97</w:t>
            </w:r>
          </w:p>
        </w:tc>
        <w:tc>
          <w:tcPr>
            <w:tcW w:w="1869" w:type="pct"/>
            <w:gridSpan w:val="2"/>
            <w:shd w:val="clear" w:color="auto" w:fill="auto"/>
          </w:tcPr>
          <w:p w:rsidR="007817CD" w:rsidRPr="00057B8F" w:rsidRDefault="007817CD" w:rsidP="000B7F3F">
            <w:pPr>
              <w:rPr>
                <w:bCs/>
                <w:sz w:val="20"/>
                <w:szCs w:val="16"/>
              </w:rPr>
            </w:pPr>
          </w:p>
        </w:tc>
      </w:tr>
    </w:tbl>
    <w:p w:rsidR="007817CD" w:rsidRPr="00057B8F" w:rsidRDefault="007817CD" w:rsidP="007817CD">
      <w:pPr>
        <w:pStyle w:val="6"/>
      </w:pPr>
      <w:bookmarkStart w:id="2650" w:name="_Toc343872525"/>
      <w:r w:rsidRPr="00057B8F">
        <w:t>Строящиеся линии электропередачи напряжением 110 кВ и ниже</w:t>
      </w:r>
      <w:bookmarkEnd w:id="265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8"/>
        <w:gridCol w:w="1895"/>
        <w:gridCol w:w="884"/>
        <w:gridCol w:w="1024"/>
        <w:gridCol w:w="1141"/>
        <w:gridCol w:w="1474"/>
        <w:gridCol w:w="2745"/>
      </w:tblGrid>
      <w:tr w:rsidR="00057B8F" w:rsidRPr="00057B8F" w:rsidTr="000B7F3F">
        <w:trPr>
          <w:cantSplit/>
          <w:trHeight w:val="20"/>
          <w:tblHeader/>
        </w:trPr>
        <w:tc>
          <w:tcPr>
            <w:tcW w:w="213" w:type="pct"/>
            <w:shd w:val="clear" w:color="auto" w:fill="auto"/>
          </w:tcPr>
          <w:p w:rsidR="007817CD" w:rsidRPr="00057B8F" w:rsidRDefault="007817CD" w:rsidP="000B7F3F">
            <w:pPr>
              <w:keepNext/>
              <w:keepLines/>
              <w:jc w:val="center"/>
              <w:rPr>
                <w:bCs/>
                <w:sz w:val="20"/>
                <w:szCs w:val="16"/>
              </w:rPr>
            </w:pPr>
            <w:r w:rsidRPr="00057B8F">
              <w:rPr>
                <w:bCs/>
                <w:sz w:val="20"/>
                <w:szCs w:val="16"/>
              </w:rPr>
              <w:t>№</w:t>
            </w:r>
          </w:p>
        </w:tc>
        <w:tc>
          <w:tcPr>
            <w:tcW w:w="990" w:type="pct"/>
            <w:shd w:val="clear" w:color="auto" w:fill="auto"/>
          </w:tcPr>
          <w:p w:rsidR="007817CD" w:rsidRPr="00057B8F" w:rsidRDefault="007817CD" w:rsidP="000B7F3F">
            <w:pPr>
              <w:keepNext/>
              <w:keepLines/>
              <w:rPr>
                <w:bCs/>
                <w:sz w:val="20"/>
                <w:szCs w:val="16"/>
              </w:rPr>
            </w:pPr>
            <w:r w:rsidRPr="00057B8F">
              <w:rPr>
                <w:bCs/>
                <w:sz w:val="20"/>
                <w:szCs w:val="16"/>
              </w:rPr>
              <w:t>Наименование</w:t>
            </w:r>
          </w:p>
        </w:tc>
        <w:tc>
          <w:tcPr>
            <w:tcW w:w="462" w:type="pct"/>
            <w:shd w:val="clear" w:color="auto" w:fill="auto"/>
          </w:tcPr>
          <w:p w:rsidR="007817CD" w:rsidRPr="00057B8F" w:rsidRDefault="007817CD" w:rsidP="000B7F3F">
            <w:pPr>
              <w:keepNext/>
              <w:keepLines/>
              <w:jc w:val="center"/>
              <w:rPr>
                <w:bCs/>
                <w:sz w:val="20"/>
                <w:szCs w:val="16"/>
              </w:rPr>
            </w:pPr>
            <w:r w:rsidRPr="00057B8F">
              <w:rPr>
                <w:bCs/>
                <w:sz w:val="20"/>
                <w:szCs w:val="16"/>
              </w:rPr>
              <w:t>Год ввода объекта</w:t>
            </w:r>
          </w:p>
        </w:tc>
        <w:tc>
          <w:tcPr>
            <w:tcW w:w="535" w:type="pct"/>
            <w:shd w:val="clear" w:color="auto" w:fill="auto"/>
          </w:tcPr>
          <w:p w:rsidR="007817CD" w:rsidRPr="00057B8F" w:rsidRDefault="007817CD" w:rsidP="000B7F3F">
            <w:pPr>
              <w:keepNext/>
              <w:keepLines/>
              <w:jc w:val="center"/>
              <w:rPr>
                <w:bCs/>
                <w:sz w:val="20"/>
                <w:szCs w:val="16"/>
              </w:rPr>
            </w:pPr>
            <w:r w:rsidRPr="00057B8F">
              <w:rPr>
                <w:bCs/>
                <w:sz w:val="20"/>
                <w:szCs w:val="16"/>
              </w:rPr>
              <w:t>Число и длина участков, км</w:t>
            </w:r>
          </w:p>
        </w:tc>
        <w:tc>
          <w:tcPr>
            <w:tcW w:w="596" w:type="pct"/>
            <w:shd w:val="clear" w:color="auto" w:fill="auto"/>
          </w:tcPr>
          <w:p w:rsidR="007817CD" w:rsidRPr="00057B8F" w:rsidRDefault="007817CD" w:rsidP="000B7F3F">
            <w:pPr>
              <w:keepNext/>
              <w:keepLines/>
              <w:jc w:val="center"/>
              <w:rPr>
                <w:bCs/>
                <w:sz w:val="20"/>
                <w:szCs w:val="16"/>
              </w:rPr>
            </w:pPr>
            <w:r w:rsidRPr="00057B8F">
              <w:rPr>
                <w:bCs/>
                <w:sz w:val="20"/>
                <w:szCs w:val="16"/>
              </w:rPr>
              <w:t>Протяжен-ность-всего, км</w:t>
            </w:r>
          </w:p>
        </w:tc>
        <w:tc>
          <w:tcPr>
            <w:tcW w:w="770" w:type="pct"/>
            <w:shd w:val="clear" w:color="auto" w:fill="auto"/>
          </w:tcPr>
          <w:p w:rsidR="007817CD" w:rsidRPr="00057B8F" w:rsidRDefault="007817CD" w:rsidP="000B7F3F">
            <w:pPr>
              <w:keepNext/>
              <w:keepLines/>
              <w:rPr>
                <w:bCs/>
                <w:sz w:val="20"/>
                <w:szCs w:val="16"/>
              </w:rPr>
            </w:pPr>
            <w:r w:rsidRPr="00057B8F">
              <w:rPr>
                <w:bCs/>
                <w:sz w:val="20"/>
                <w:szCs w:val="16"/>
              </w:rPr>
              <w:t>Ответственная организация</w:t>
            </w:r>
          </w:p>
        </w:tc>
        <w:tc>
          <w:tcPr>
            <w:tcW w:w="1434" w:type="pct"/>
            <w:shd w:val="clear" w:color="auto" w:fill="auto"/>
          </w:tcPr>
          <w:p w:rsidR="007817CD" w:rsidRPr="00057B8F" w:rsidRDefault="007817CD" w:rsidP="000B7F3F">
            <w:pPr>
              <w:keepNext/>
              <w:keepLines/>
              <w:rPr>
                <w:bCs/>
                <w:sz w:val="20"/>
                <w:szCs w:val="16"/>
              </w:rPr>
            </w:pPr>
            <w:r w:rsidRPr="00057B8F">
              <w:rPr>
                <w:bCs/>
                <w:sz w:val="20"/>
                <w:szCs w:val="16"/>
              </w:rPr>
              <w:t xml:space="preserve">Основное назначение </w:t>
            </w:r>
          </w:p>
        </w:tc>
      </w:tr>
      <w:tr w:rsidR="00057B8F" w:rsidRPr="00057B8F" w:rsidTr="000B7F3F">
        <w:tc>
          <w:tcPr>
            <w:tcW w:w="213" w:type="pct"/>
            <w:shd w:val="clear" w:color="auto" w:fill="auto"/>
          </w:tcPr>
          <w:p w:rsidR="007817CD" w:rsidRPr="00057B8F" w:rsidRDefault="007817CD" w:rsidP="0002306E">
            <w:pPr>
              <w:numPr>
                <w:ilvl w:val="0"/>
                <w:numId w:val="332"/>
              </w:numPr>
              <w:rPr>
                <w:sz w:val="20"/>
                <w:szCs w:val="16"/>
              </w:rPr>
            </w:pPr>
          </w:p>
        </w:tc>
        <w:tc>
          <w:tcPr>
            <w:tcW w:w="990" w:type="pct"/>
            <w:shd w:val="clear" w:color="auto" w:fill="auto"/>
          </w:tcPr>
          <w:p w:rsidR="007817CD" w:rsidRPr="00057B8F" w:rsidRDefault="00324576" w:rsidP="000B7F3F">
            <w:pPr>
              <w:rPr>
                <w:sz w:val="20"/>
                <w:szCs w:val="16"/>
              </w:rPr>
            </w:pPr>
            <w:r w:rsidRPr="00057B8F">
              <w:rPr>
                <w:sz w:val="20"/>
                <w:szCs w:val="16"/>
              </w:rPr>
              <w:t>о</w:t>
            </w:r>
            <w:r w:rsidR="007817CD" w:rsidRPr="00057B8F">
              <w:rPr>
                <w:sz w:val="20"/>
                <w:szCs w:val="16"/>
              </w:rPr>
              <w:t>бъекты Программы оптимизации локальной энергетики Республики Саха (Якутия)</w:t>
            </w:r>
            <w:r w:rsidR="007817CD" w:rsidRPr="00057B8F">
              <w:rPr>
                <w:rStyle w:val="a8"/>
                <w:sz w:val="20"/>
                <w:szCs w:val="16"/>
              </w:rPr>
              <w:t xml:space="preserve"> </w:t>
            </w:r>
          </w:p>
        </w:tc>
        <w:tc>
          <w:tcPr>
            <w:tcW w:w="462" w:type="pct"/>
            <w:shd w:val="clear" w:color="auto" w:fill="auto"/>
          </w:tcPr>
          <w:p w:rsidR="007817CD" w:rsidRPr="00057B8F" w:rsidRDefault="007817CD" w:rsidP="00C65A37">
            <w:pPr>
              <w:jc w:val="center"/>
              <w:rPr>
                <w:sz w:val="20"/>
                <w:szCs w:val="16"/>
              </w:rPr>
            </w:pPr>
            <w:r w:rsidRPr="00057B8F">
              <w:rPr>
                <w:sz w:val="20"/>
                <w:szCs w:val="16"/>
                <w:lang w:val="en-US"/>
              </w:rPr>
              <w:t>201</w:t>
            </w:r>
            <w:r w:rsidR="00C65A37" w:rsidRPr="00057B8F">
              <w:rPr>
                <w:sz w:val="20"/>
                <w:szCs w:val="16"/>
              </w:rPr>
              <w:t>8</w:t>
            </w:r>
            <w:r w:rsidR="000F21E2" w:rsidRPr="00057B8F">
              <w:rPr>
                <w:sz w:val="20"/>
                <w:szCs w:val="16"/>
                <w:lang w:val="en-US"/>
              </w:rPr>
              <w:t xml:space="preserve"> </w:t>
            </w:r>
            <w:r w:rsidR="000F21E2" w:rsidRPr="00057B8F">
              <w:rPr>
                <w:sz w:val="20"/>
                <w:szCs w:val="16"/>
              </w:rPr>
              <w:t>годы</w:t>
            </w:r>
          </w:p>
        </w:tc>
        <w:tc>
          <w:tcPr>
            <w:tcW w:w="535" w:type="pct"/>
            <w:shd w:val="clear" w:color="auto" w:fill="auto"/>
          </w:tcPr>
          <w:p w:rsidR="007817CD" w:rsidRPr="00057B8F" w:rsidRDefault="007817CD" w:rsidP="000B7F3F">
            <w:pPr>
              <w:jc w:val="center"/>
              <w:rPr>
                <w:sz w:val="20"/>
                <w:szCs w:val="16"/>
                <w:lang w:val="en-US"/>
              </w:rPr>
            </w:pPr>
            <w:r w:rsidRPr="00057B8F">
              <w:rPr>
                <w:sz w:val="20"/>
                <w:szCs w:val="16"/>
                <w:lang w:val="en-US"/>
              </w:rPr>
              <w:t>908</w:t>
            </w:r>
          </w:p>
        </w:tc>
        <w:tc>
          <w:tcPr>
            <w:tcW w:w="596" w:type="pct"/>
            <w:shd w:val="clear" w:color="auto" w:fill="auto"/>
          </w:tcPr>
          <w:p w:rsidR="007817CD" w:rsidRPr="00057B8F" w:rsidRDefault="007817CD" w:rsidP="000B7F3F">
            <w:pPr>
              <w:jc w:val="center"/>
              <w:rPr>
                <w:sz w:val="20"/>
                <w:szCs w:val="16"/>
                <w:lang w:val="en-US"/>
              </w:rPr>
            </w:pPr>
            <w:r w:rsidRPr="00057B8F">
              <w:rPr>
                <w:sz w:val="20"/>
                <w:szCs w:val="16"/>
                <w:lang w:val="en-US"/>
              </w:rPr>
              <w:t>908</w:t>
            </w:r>
          </w:p>
        </w:tc>
        <w:tc>
          <w:tcPr>
            <w:tcW w:w="770" w:type="pct"/>
            <w:shd w:val="clear" w:color="auto" w:fill="auto"/>
          </w:tcPr>
          <w:p w:rsidR="007817CD" w:rsidRPr="00057B8F" w:rsidRDefault="007817CD" w:rsidP="000B7F3F">
            <w:pPr>
              <w:jc w:val="center"/>
              <w:rPr>
                <w:sz w:val="20"/>
                <w:szCs w:val="16"/>
              </w:rPr>
            </w:pPr>
          </w:p>
        </w:tc>
        <w:tc>
          <w:tcPr>
            <w:tcW w:w="1434" w:type="pct"/>
            <w:shd w:val="clear" w:color="auto" w:fill="auto"/>
          </w:tcPr>
          <w:p w:rsidR="007817CD" w:rsidRPr="00057B8F" w:rsidRDefault="00324576" w:rsidP="000B7F3F">
            <w:pPr>
              <w:rPr>
                <w:sz w:val="20"/>
                <w:szCs w:val="16"/>
              </w:rPr>
            </w:pPr>
            <w:r w:rsidRPr="00057B8F">
              <w:rPr>
                <w:sz w:val="20"/>
                <w:szCs w:val="16"/>
              </w:rPr>
              <w:t>п</w:t>
            </w:r>
            <w:r w:rsidR="007817CD" w:rsidRPr="00057B8F">
              <w:rPr>
                <w:sz w:val="20"/>
                <w:szCs w:val="16"/>
              </w:rPr>
              <w:t>овышение надежности и качества энергообеспечения потребителей.</w:t>
            </w:r>
            <w:r w:rsidRPr="00057B8F">
              <w:rPr>
                <w:sz w:val="20"/>
                <w:szCs w:val="16"/>
              </w:rPr>
              <w:t xml:space="preserve"> </w:t>
            </w:r>
            <w:r w:rsidR="007817CD" w:rsidRPr="00057B8F">
              <w:rPr>
                <w:sz w:val="20"/>
                <w:szCs w:val="16"/>
              </w:rPr>
              <w:t>Создание технологических предпосылок по снижению затрат на завоз и использование дизельного топлива в электроэнергетике.</w:t>
            </w:r>
          </w:p>
          <w:p w:rsidR="007817CD" w:rsidRPr="00057B8F" w:rsidRDefault="007817CD" w:rsidP="000B7F3F">
            <w:pPr>
              <w:rPr>
                <w:sz w:val="20"/>
                <w:szCs w:val="16"/>
              </w:rPr>
            </w:pPr>
            <w:r w:rsidRPr="00057B8F">
              <w:rPr>
                <w:sz w:val="20"/>
                <w:szCs w:val="16"/>
              </w:rPr>
              <w:t>Когенерация электрической и тепловой энергии в зоне действия локальной энергетики за счет строительства ТЭЦ малой мощности</w:t>
            </w:r>
          </w:p>
        </w:tc>
      </w:tr>
      <w:tr w:rsidR="00057B8F" w:rsidRPr="00057B8F" w:rsidTr="000B7F3F">
        <w:trPr>
          <w:cantSplit/>
          <w:trHeight w:val="130"/>
        </w:trPr>
        <w:tc>
          <w:tcPr>
            <w:tcW w:w="1665" w:type="pct"/>
            <w:gridSpan w:val="3"/>
            <w:shd w:val="clear" w:color="auto" w:fill="auto"/>
          </w:tcPr>
          <w:p w:rsidR="007817CD" w:rsidRPr="00057B8F" w:rsidRDefault="007817CD" w:rsidP="000B7F3F">
            <w:pPr>
              <w:rPr>
                <w:bCs/>
                <w:sz w:val="20"/>
                <w:szCs w:val="16"/>
              </w:rPr>
            </w:pPr>
            <w:r w:rsidRPr="00057B8F">
              <w:rPr>
                <w:bCs/>
                <w:sz w:val="20"/>
                <w:szCs w:val="16"/>
              </w:rPr>
              <w:t>Всего</w:t>
            </w:r>
          </w:p>
        </w:tc>
        <w:tc>
          <w:tcPr>
            <w:tcW w:w="535" w:type="pct"/>
            <w:shd w:val="clear" w:color="auto" w:fill="auto"/>
          </w:tcPr>
          <w:p w:rsidR="007817CD" w:rsidRPr="00057B8F" w:rsidRDefault="007817CD" w:rsidP="000B7F3F">
            <w:pPr>
              <w:jc w:val="center"/>
              <w:rPr>
                <w:bCs/>
                <w:sz w:val="20"/>
                <w:szCs w:val="16"/>
              </w:rPr>
            </w:pPr>
          </w:p>
        </w:tc>
        <w:tc>
          <w:tcPr>
            <w:tcW w:w="596" w:type="pct"/>
            <w:shd w:val="clear" w:color="auto" w:fill="auto"/>
          </w:tcPr>
          <w:p w:rsidR="007817CD" w:rsidRPr="00057B8F" w:rsidRDefault="007817CD" w:rsidP="000B7F3F">
            <w:pPr>
              <w:jc w:val="center"/>
              <w:rPr>
                <w:bCs/>
                <w:sz w:val="20"/>
                <w:szCs w:val="16"/>
              </w:rPr>
            </w:pPr>
            <w:r w:rsidRPr="00057B8F">
              <w:rPr>
                <w:bCs/>
                <w:sz w:val="20"/>
                <w:szCs w:val="16"/>
              </w:rPr>
              <w:t>908</w:t>
            </w:r>
          </w:p>
        </w:tc>
        <w:tc>
          <w:tcPr>
            <w:tcW w:w="2204" w:type="pct"/>
            <w:gridSpan w:val="2"/>
            <w:shd w:val="clear" w:color="auto" w:fill="auto"/>
          </w:tcPr>
          <w:p w:rsidR="007817CD" w:rsidRPr="00057B8F" w:rsidRDefault="007817CD" w:rsidP="000B7F3F">
            <w:pPr>
              <w:rPr>
                <w:bCs/>
                <w:sz w:val="20"/>
                <w:szCs w:val="16"/>
              </w:rPr>
            </w:pPr>
          </w:p>
        </w:tc>
      </w:tr>
    </w:tbl>
    <w:p w:rsidR="007817CD" w:rsidRPr="00C91149" w:rsidRDefault="007817CD" w:rsidP="007817CD">
      <w:pPr>
        <w:pStyle w:val="3"/>
        <w:rPr>
          <w:color w:val="0070C0"/>
        </w:rPr>
      </w:pPr>
      <w:bookmarkStart w:id="2651" w:name="_Toc13650257"/>
      <w:r w:rsidRPr="00C91149">
        <w:rPr>
          <w:color w:val="0070C0"/>
        </w:rPr>
        <w:t>Сахалинская область</w:t>
      </w:r>
      <w:bookmarkEnd w:id="2643"/>
      <w:bookmarkEnd w:id="2644"/>
      <w:bookmarkEnd w:id="2645"/>
      <w:bookmarkEnd w:id="2646"/>
      <w:bookmarkEnd w:id="2651"/>
    </w:p>
    <w:p w:rsidR="0090643B" w:rsidRPr="0090643B" w:rsidRDefault="0090643B" w:rsidP="0090643B">
      <w:pPr>
        <w:pStyle w:val="14"/>
        <w:rPr>
          <w:color w:val="0070C0"/>
        </w:rPr>
      </w:pPr>
      <w:r w:rsidRPr="0090643B">
        <w:rPr>
          <w:color w:val="0070C0"/>
        </w:rPr>
        <w:t>На территории субъекта РФ расположена Сахалинская энергосистема, изолированная от ЕЭС России.</w:t>
      </w:r>
    </w:p>
    <w:p w:rsidR="0090643B" w:rsidRPr="0090643B" w:rsidRDefault="0090643B" w:rsidP="0090643B">
      <w:pPr>
        <w:pStyle w:val="14"/>
        <w:rPr>
          <w:color w:val="0070C0"/>
        </w:rPr>
      </w:pPr>
      <w:r w:rsidRPr="0090643B">
        <w:rPr>
          <w:color w:val="0070C0"/>
        </w:rPr>
        <w:t>Функции оперативно-диспетчерского управления выполняет ПАО «Сахалинэнерго».</w:t>
      </w:r>
    </w:p>
    <w:p w:rsidR="00150E1E" w:rsidRPr="00057B8F" w:rsidRDefault="00150E1E" w:rsidP="00150E1E">
      <w:pPr>
        <w:pStyle w:val="14"/>
      </w:pPr>
      <w:r w:rsidRPr="00057B8F">
        <w:t xml:space="preserve">Действующий электроэнергетический комплекс Сахалинской области образуют: </w:t>
      </w:r>
    </w:p>
    <w:p w:rsidR="0090643B" w:rsidRPr="0090643B" w:rsidRDefault="0090643B" w:rsidP="0090643B">
      <w:pPr>
        <w:pStyle w:val="14"/>
        <w:numPr>
          <w:ilvl w:val="0"/>
          <w:numId w:val="2"/>
        </w:numPr>
        <w:tabs>
          <w:tab w:val="clear" w:pos="57"/>
          <w:tab w:val="num" w:pos="766"/>
        </w:tabs>
        <w:ind w:left="936"/>
        <w:rPr>
          <w:color w:val="0070C0"/>
          <w:szCs w:val="28"/>
        </w:rPr>
      </w:pPr>
      <w:r>
        <w:rPr>
          <w:color w:val="0070C0"/>
        </w:rPr>
        <w:t>25</w:t>
      </w:r>
      <w:r w:rsidR="00404AC9" w:rsidRPr="00057B8F">
        <w:t xml:space="preserve"> электростанци</w:t>
      </w:r>
      <w:r>
        <w:t>й</w:t>
      </w:r>
      <w:r w:rsidR="00404AC9" w:rsidRPr="00057B8F">
        <w:t xml:space="preserve"> суммарной </w:t>
      </w:r>
      <w:r w:rsidR="00150E1E" w:rsidRPr="00057B8F">
        <w:t xml:space="preserve">установленной мощностью </w:t>
      </w:r>
      <w:r>
        <w:rPr>
          <w:color w:val="0070C0"/>
          <w:szCs w:val="28"/>
        </w:rPr>
        <w:t>871</w:t>
      </w:r>
      <w:r w:rsidR="00150E1E" w:rsidRPr="0090643B">
        <w:rPr>
          <w:szCs w:val="28"/>
        </w:rPr>
        <w:t xml:space="preserve"> </w:t>
      </w:r>
      <w:r>
        <w:t xml:space="preserve">МВт, </w:t>
      </w:r>
      <w:r w:rsidRPr="0090643B">
        <w:rPr>
          <w:color w:val="0070C0"/>
          <w:szCs w:val="28"/>
        </w:rPr>
        <w:t>в том числе:</w:t>
      </w:r>
    </w:p>
    <w:p w:rsidR="0090643B" w:rsidRPr="004771D1" w:rsidRDefault="0090643B" w:rsidP="0090643B">
      <w:pPr>
        <w:pStyle w:val="14"/>
        <w:numPr>
          <w:ilvl w:val="0"/>
          <w:numId w:val="3"/>
        </w:numPr>
        <w:ind w:left="1429" w:hanging="357"/>
        <w:rPr>
          <w:color w:val="0070C0"/>
        </w:rPr>
      </w:pPr>
      <w:r>
        <w:rPr>
          <w:color w:val="0070C0"/>
        </w:rPr>
        <w:lastRenderedPageBreak/>
        <w:t>7</w:t>
      </w:r>
      <w:r w:rsidRPr="004771D1">
        <w:rPr>
          <w:color w:val="0070C0"/>
        </w:rPr>
        <w:t xml:space="preserve"> тепловы</w:t>
      </w:r>
      <w:r>
        <w:rPr>
          <w:color w:val="0070C0"/>
        </w:rPr>
        <w:t>х</w:t>
      </w:r>
      <w:r w:rsidRPr="004771D1">
        <w:rPr>
          <w:color w:val="0070C0"/>
        </w:rPr>
        <w:t xml:space="preserve"> электростанци</w:t>
      </w:r>
      <w:r>
        <w:rPr>
          <w:color w:val="0070C0"/>
        </w:rPr>
        <w:t>й</w:t>
      </w:r>
      <w:r w:rsidRPr="004771D1">
        <w:rPr>
          <w:color w:val="0070C0"/>
        </w:rPr>
        <w:t xml:space="preserve"> суммарной установленной мощностью </w:t>
      </w:r>
      <w:r>
        <w:rPr>
          <w:color w:val="0070C0"/>
        </w:rPr>
        <w:t>824</w:t>
      </w:r>
      <w:r w:rsidRPr="004771D1">
        <w:rPr>
          <w:color w:val="0070C0"/>
        </w:rPr>
        <w:t xml:space="preserve"> МВт;</w:t>
      </w:r>
    </w:p>
    <w:p w:rsidR="0090643B" w:rsidRDefault="0090643B" w:rsidP="0090643B">
      <w:pPr>
        <w:pStyle w:val="14"/>
        <w:numPr>
          <w:ilvl w:val="0"/>
          <w:numId w:val="3"/>
        </w:numPr>
        <w:ind w:left="1429" w:hanging="357"/>
        <w:rPr>
          <w:color w:val="0070C0"/>
        </w:rPr>
      </w:pPr>
      <w:r>
        <w:rPr>
          <w:color w:val="0070C0"/>
        </w:rPr>
        <w:t xml:space="preserve">10 дизельных электростанций суммарной </w:t>
      </w:r>
      <w:r w:rsidR="00D954C9" w:rsidRPr="004771D1">
        <w:rPr>
          <w:color w:val="0070C0"/>
        </w:rPr>
        <w:t>установленной</w:t>
      </w:r>
      <w:r w:rsidR="00D954C9">
        <w:rPr>
          <w:color w:val="0070C0"/>
        </w:rPr>
        <w:t xml:space="preserve"> </w:t>
      </w:r>
      <w:r>
        <w:rPr>
          <w:color w:val="0070C0"/>
        </w:rPr>
        <w:t>мощностью 37 МВт;</w:t>
      </w:r>
    </w:p>
    <w:p w:rsidR="0090643B" w:rsidRPr="004771D1" w:rsidRDefault="0090643B" w:rsidP="0090643B">
      <w:pPr>
        <w:pStyle w:val="14"/>
        <w:numPr>
          <w:ilvl w:val="0"/>
          <w:numId w:val="3"/>
        </w:numPr>
        <w:ind w:left="1429" w:hanging="357"/>
        <w:rPr>
          <w:color w:val="0070C0"/>
        </w:rPr>
      </w:pPr>
      <w:r>
        <w:rPr>
          <w:color w:val="0070C0"/>
        </w:rPr>
        <w:t>2</w:t>
      </w:r>
      <w:r w:rsidRPr="004771D1">
        <w:rPr>
          <w:color w:val="0070C0"/>
        </w:rPr>
        <w:t xml:space="preserve"> </w:t>
      </w:r>
      <w:r>
        <w:rPr>
          <w:color w:val="0070C0"/>
        </w:rPr>
        <w:t>гидроэлектростанции</w:t>
      </w:r>
      <w:r w:rsidRPr="004771D1">
        <w:rPr>
          <w:color w:val="0070C0"/>
        </w:rPr>
        <w:t xml:space="preserve"> суммарной установленной мощностью </w:t>
      </w:r>
      <w:r>
        <w:rPr>
          <w:color w:val="0070C0"/>
        </w:rPr>
        <w:t>2</w:t>
      </w:r>
      <w:r w:rsidR="00F326A8">
        <w:rPr>
          <w:color w:val="0070C0"/>
        </w:rPr>
        <w:t> </w:t>
      </w:r>
      <w:r w:rsidRPr="004771D1">
        <w:rPr>
          <w:color w:val="0070C0"/>
        </w:rPr>
        <w:t>МВт;</w:t>
      </w:r>
    </w:p>
    <w:p w:rsidR="0090643B" w:rsidRPr="004D2542" w:rsidRDefault="0090643B" w:rsidP="0090643B">
      <w:pPr>
        <w:pStyle w:val="14"/>
        <w:numPr>
          <w:ilvl w:val="0"/>
          <w:numId w:val="3"/>
        </w:numPr>
        <w:ind w:left="1429" w:hanging="357"/>
        <w:rPr>
          <w:color w:val="0070C0"/>
        </w:rPr>
      </w:pPr>
      <w:r>
        <w:rPr>
          <w:color w:val="0070C0"/>
        </w:rPr>
        <w:t>6</w:t>
      </w:r>
      <w:r w:rsidRPr="004D2542">
        <w:rPr>
          <w:color w:val="0070C0"/>
        </w:rPr>
        <w:t xml:space="preserve"> возобновляемы</w:t>
      </w:r>
      <w:r>
        <w:rPr>
          <w:color w:val="0070C0"/>
        </w:rPr>
        <w:t>х</w:t>
      </w:r>
      <w:r w:rsidRPr="004D2542">
        <w:rPr>
          <w:color w:val="0070C0"/>
        </w:rPr>
        <w:t xml:space="preserve"> источник</w:t>
      </w:r>
      <w:r>
        <w:rPr>
          <w:color w:val="0070C0"/>
        </w:rPr>
        <w:t>ов</w:t>
      </w:r>
      <w:r w:rsidRPr="004D2542">
        <w:rPr>
          <w:color w:val="0070C0"/>
        </w:rPr>
        <w:t xml:space="preserve"> энергии </w:t>
      </w:r>
      <w:r>
        <w:rPr>
          <w:color w:val="0070C0"/>
        </w:rPr>
        <w:t>суммарной</w:t>
      </w:r>
      <w:r w:rsidRPr="004D2542">
        <w:rPr>
          <w:color w:val="0070C0"/>
        </w:rPr>
        <w:t xml:space="preserve"> установленной мощностью </w:t>
      </w:r>
      <w:r>
        <w:rPr>
          <w:color w:val="0070C0"/>
        </w:rPr>
        <w:t>8</w:t>
      </w:r>
      <w:r w:rsidRPr="004D2542">
        <w:rPr>
          <w:color w:val="0070C0"/>
        </w:rPr>
        <w:t xml:space="preserve"> МВт;</w:t>
      </w:r>
    </w:p>
    <w:p w:rsidR="0090643B" w:rsidRPr="00167EC6" w:rsidRDefault="0090643B" w:rsidP="0090643B">
      <w:pPr>
        <w:pStyle w:val="14"/>
        <w:numPr>
          <w:ilvl w:val="0"/>
          <w:numId w:val="1"/>
        </w:numPr>
      </w:pPr>
      <w:r>
        <w:rPr>
          <w:color w:val="0070C0"/>
          <w:szCs w:val="28"/>
        </w:rPr>
        <w:t>9156</w:t>
      </w:r>
      <w:r w:rsidRPr="00796A7C">
        <w:rPr>
          <w:color w:val="0070C0"/>
          <w:szCs w:val="28"/>
        </w:rPr>
        <w:t xml:space="preserve"> км линий электропередачи напряжением 0,4-</w:t>
      </w:r>
      <w:r>
        <w:rPr>
          <w:color w:val="0070C0"/>
          <w:szCs w:val="28"/>
        </w:rPr>
        <w:t>22</w:t>
      </w:r>
      <w:r w:rsidRPr="00796A7C">
        <w:rPr>
          <w:color w:val="0070C0"/>
          <w:szCs w:val="28"/>
        </w:rPr>
        <w:t>0 кВ, в том числе:</w:t>
      </w:r>
    </w:p>
    <w:p w:rsidR="00150E1E" w:rsidRPr="0090643B" w:rsidRDefault="00404AC9" w:rsidP="0090643B">
      <w:pPr>
        <w:pStyle w:val="14"/>
        <w:numPr>
          <w:ilvl w:val="0"/>
          <w:numId w:val="3"/>
        </w:numPr>
        <w:ind w:left="1429" w:hanging="357"/>
      </w:pPr>
      <w:r w:rsidRPr="0090643B">
        <w:t>869</w:t>
      </w:r>
      <w:r w:rsidR="00150E1E" w:rsidRPr="0090643B">
        <w:t xml:space="preserve"> км линий электропередачи напряжением 220 кВ;</w:t>
      </w:r>
    </w:p>
    <w:p w:rsidR="00150E1E" w:rsidRPr="0090643B" w:rsidRDefault="00404AC9" w:rsidP="0090643B">
      <w:pPr>
        <w:pStyle w:val="14"/>
        <w:numPr>
          <w:ilvl w:val="0"/>
          <w:numId w:val="3"/>
        </w:numPr>
        <w:ind w:left="1429" w:hanging="357"/>
      </w:pPr>
      <w:r w:rsidRPr="0090643B">
        <w:t>8287</w:t>
      </w:r>
      <w:r w:rsidR="00150E1E" w:rsidRPr="0090643B">
        <w:t xml:space="preserve"> км линий электропередачи напряжением 0,4-110 кВ;</w:t>
      </w:r>
    </w:p>
    <w:p w:rsidR="0090643B" w:rsidRPr="004771D1" w:rsidRDefault="0090643B" w:rsidP="0090643B">
      <w:pPr>
        <w:pStyle w:val="14"/>
        <w:numPr>
          <w:ilvl w:val="0"/>
          <w:numId w:val="3"/>
        </w:numPr>
        <w:rPr>
          <w:color w:val="0070C0"/>
        </w:rPr>
      </w:pPr>
      <w:r>
        <w:rPr>
          <w:color w:val="0070C0"/>
        </w:rPr>
        <w:t>94</w:t>
      </w:r>
      <w:r w:rsidRPr="004771D1">
        <w:rPr>
          <w:color w:val="0070C0"/>
        </w:rPr>
        <w:t xml:space="preserve"> понизительны</w:t>
      </w:r>
      <w:r>
        <w:rPr>
          <w:color w:val="0070C0"/>
        </w:rPr>
        <w:t>е</w:t>
      </w:r>
      <w:r w:rsidRPr="004771D1">
        <w:rPr>
          <w:color w:val="0070C0"/>
        </w:rPr>
        <w:t xml:space="preserve"> подстанци</w:t>
      </w:r>
      <w:r>
        <w:rPr>
          <w:color w:val="0070C0"/>
        </w:rPr>
        <w:t>и</w:t>
      </w:r>
      <w:r w:rsidRPr="004771D1">
        <w:rPr>
          <w:color w:val="0070C0"/>
        </w:rPr>
        <w:t xml:space="preserve"> напряжением 35-</w:t>
      </w:r>
      <w:r>
        <w:rPr>
          <w:color w:val="0070C0"/>
        </w:rPr>
        <w:t>22</w:t>
      </w:r>
      <w:r w:rsidRPr="004771D1">
        <w:rPr>
          <w:color w:val="0070C0"/>
        </w:rPr>
        <w:t>0 кВ</w:t>
      </w:r>
      <w:r>
        <w:rPr>
          <w:color w:val="0070C0"/>
        </w:rPr>
        <w:t>, в том числе:</w:t>
      </w:r>
    </w:p>
    <w:p w:rsidR="00150E1E" w:rsidRPr="00057B8F" w:rsidRDefault="00150E1E" w:rsidP="0090643B">
      <w:pPr>
        <w:pStyle w:val="14"/>
        <w:numPr>
          <w:ilvl w:val="0"/>
          <w:numId w:val="3"/>
        </w:numPr>
        <w:ind w:left="1429" w:hanging="357"/>
      </w:pPr>
      <w:r w:rsidRPr="00057B8F">
        <w:t xml:space="preserve">13 понизительных подстанций напряжением 220 кВ </w:t>
      </w:r>
      <w:r w:rsidR="00404AC9" w:rsidRPr="00057B8F">
        <w:t>общей</w:t>
      </w:r>
      <w:r w:rsidRPr="00057B8F">
        <w:t xml:space="preserve"> трансформаторной мощностью </w:t>
      </w:r>
      <w:r w:rsidR="00404AC9" w:rsidRPr="0090643B">
        <w:t>870</w:t>
      </w:r>
      <w:r w:rsidRPr="00057B8F">
        <w:t xml:space="preserve"> МВА;</w:t>
      </w:r>
    </w:p>
    <w:p w:rsidR="00150E1E" w:rsidRPr="00057B8F" w:rsidRDefault="00404AC9" w:rsidP="0090643B">
      <w:pPr>
        <w:pStyle w:val="14"/>
        <w:numPr>
          <w:ilvl w:val="0"/>
          <w:numId w:val="3"/>
        </w:numPr>
        <w:ind w:left="1429" w:hanging="357"/>
      </w:pPr>
      <w:r w:rsidRPr="00057B8F">
        <w:t>81</w:t>
      </w:r>
      <w:r w:rsidR="00150E1E" w:rsidRPr="00057B8F">
        <w:t xml:space="preserve"> понизительн</w:t>
      </w:r>
      <w:r w:rsidRPr="00057B8F">
        <w:t>ая</w:t>
      </w:r>
      <w:r w:rsidR="00150E1E" w:rsidRPr="00057B8F">
        <w:t xml:space="preserve"> подстанци</w:t>
      </w:r>
      <w:r w:rsidRPr="00057B8F">
        <w:t>я</w:t>
      </w:r>
      <w:r w:rsidR="00150E1E" w:rsidRPr="00057B8F">
        <w:t xml:space="preserve"> напряжением 35-110 кВ общей трансформаторной мощностью </w:t>
      </w:r>
      <w:r w:rsidRPr="0090643B">
        <w:t>1026</w:t>
      </w:r>
      <w:r w:rsidR="00150E1E" w:rsidRPr="00057B8F">
        <w:t xml:space="preserve"> МВА;</w:t>
      </w:r>
    </w:p>
    <w:p w:rsidR="00150E1E" w:rsidRPr="00057B8F" w:rsidRDefault="00404AC9" w:rsidP="00150E1E">
      <w:pPr>
        <w:pStyle w:val="14"/>
        <w:numPr>
          <w:ilvl w:val="0"/>
          <w:numId w:val="1"/>
        </w:numPr>
      </w:pPr>
      <w:r w:rsidRPr="00057B8F">
        <w:rPr>
          <w:szCs w:val="28"/>
        </w:rPr>
        <w:t>3000</w:t>
      </w:r>
      <w:r w:rsidR="00150E1E" w:rsidRPr="00057B8F">
        <w:t xml:space="preserve"> трансформаторны</w:t>
      </w:r>
      <w:r w:rsidRPr="00057B8F">
        <w:t>х</w:t>
      </w:r>
      <w:r w:rsidR="00150E1E" w:rsidRPr="00057B8F">
        <w:t xml:space="preserve"> подстанци</w:t>
      </w:r>
      <w:r w:rsidRPr="00057B8F">
        <w:t>й</w:t>
      </w:r>
      <w:r w:rsidR="00150E1E" w:rsidRPr="00057B8F">
        <w:t xml:space="preserve"> напряжением 6-10/0,4 кВ общей трансформаторной мощностью </w:t>
      </w:r>
      <w:r w:rsidRPr="00057B8F">
        <w:t>около 1000</w:t>
      </w:r>
      <w:r w:rsidR="00150E1E" w:rsidRPr="00057B8F">
        <w:t xml:space="preserve"> МВА.</w:t>
      </w:r>
    </w:p>
    <w:p w:rsidR="00150E1E" w:rsidRPr="00057B8F" w:rsidRDefault="00150E1E" w:rsidP="00150E1E">
      <w:pPr>
        <w:pStyle w:val="14"/>
      </w:pPr>
      <w:bookmarkStart w:id="2652" w:name="_Toc343872527"/>
      <w:bookmarkStart w:id="2653" w:name="_Toc297134736"/>
      <w:bookmarkStart w:id="2654" w:name="_Toc304479267"/>
      <w:bookmarkStart w:id="2655" w:name="_Toc305761960"/>
      <w:bookmarkStart w:id="2656" w:name="_Toc320269668"/>
      <w:bookmarkStart w:id="2657" w:name="_Toc323282677"/>
      <w:bookmarkStart w:id="2658" w:name="_Toc323399312"/>
      <w:bookmarkStart w:id="2659" w:name="_Toc330485096"/>
      <w:r w:rsidRPr="00057B8F">
        <w:t xml:space="preserve">В </w:t>
      </w:r>
      <w:r w:rsidR="00F326A8">
        <w:t>области</w:t>
      </w:r>
      <w:r w:rsidRPr="00057B8F">
        <w:t xml:space="preserve"> действуют 2 электростанции федерального значения суммарно</w:t>
      </w:r>
      <w:r w:rsidR="00216DFC" w:rsidRPr="00057B8F">
        <w:t>й электрической мощностью 584,24</w:t>
      </w:r>
      <w:r w:rsidRPr="00057B8F">
        <w:t xml:space="preserve"> МВт, что составляет </w:t>
      </w:r>
      <w:r w:rsidR="00A86605" w:rsidRPr="00057B8F">
        <w:t>67</w:t>
      </w:r>
      <w:r w:rsidRPr="00057B8F">
        <w:t xml:space="preserve">% суммарной установленной электрической мощности объектов генерации </w:t>
      </w:r>
      <w:r w:rsidR="00F326A8">
        <w:t>области</w:t>
      </w:r>
      <w:r w:rsidRPr="00057B8F">
        <w:t xml:space="preserve">. </w:t>
      </w:r>
    </w:p>
    <w:p w:rsidR="00150E1E" w:rsidRPr="00057B8F" w:rsidRDefault="0090643B" w:rsidP="00150E1E">
      <w:pPr>
        <w:pStyle w:val="14"/>
      </w:pPr>
      <w:r>
        <w:t>П</w:t>
      </w:r>
      <w:r w:rsidR="00150E1E" w:rsidRPr="00057B8F">
        <w:t xml:space="preserve">роизводство электроэнергии в Сахалинской энергосистеме в </w:t>
      </w:r>
      <w:r>
        <w:rPr>
          <w:color w:val="0070C0"/>
        </w:rPr>
        <w:t>2018</w:t>
      </w:r>
      <w:r w:rsidR="00150E1E" w:rsidRPr="00057B8F">
        <w:t xml:space="preserve"> году </w:t>
      </w:r>
      <w:r w:rsidRPr="00057B8F">
        <w:rPr>
          <w:bCs/>
        </w:rPr>
        <w:t xml:space="preserve">увеличилось на </w:t>
      </w:r>
      <w:r>
        <w:rPr>
          <w:bCs/>
          <w:color w:val="0070C0"/>
        </w:rPr>
        <w:t>6,4</w:t>
      </w:r>
      <w:r w:rsidRPr="00057B8F">
        <w:rPr>
          <w:bCs/>
        </w:rPr>
        <w:t xml:space="preserve">% по сравнению с </w:t>
      </w:r>
      <w:r w:rsidRPr="006221AB">
        <w:rPr>
          <w:bCs/>
          <w:color w:val="0070C0"/>
        </w:rPr>
        <w:t>2017</w:t>
      </w:r>
      <w:r w:rsidRPr="00057B8F">
        <w:rPr>
          <w:bCs/>
        </w:rPr>
        <w:t xml:space="preserve"> годом и составило</w:t>
      </w:r>
      <w:r w:rsidR="00150E1E" w:rsidRPr="00057B8F">
        <w:t xml:space="preserve"> </w:t>
      </w:r>
      <w:r>
        <w:rPr>
          <w:color w:val="0070C0"/>
        </w:rPr>
        <w:t>2930</w:t>
      </w:r>
      <w:r>
        <w:t> млн. </w:t>
      </w:r>
      <w:r w:rsidR="00150E1E" w:rsidRPr="00057B8F">
        <w:t>кВтч</w:t>
      </w:r>
      <w:r>
        <w:t>,</w:t>
      </w:r>
      <w:r w:rsidR="00150E1E" w:rsidRPr="00057B8F">
        <w:t xml:space="preserve"> </w:t>
      </w:r>
      <w:r w:rsidRPr="00057B8F">
        <w:t xml:space="preserve">потребление электроэнергии </w:t>
      </w:r>
      <w:r>
        <w:rPr>
          <w:color w:val="0070C0"/>
        </w:rPr>
        <w:t>увеличилось</w:t>
      </w:r>
      <w:r w:rsidRPr="00057B8F">
        <w:t xml:space="preserve"> на </w:t>
      </w:r>
      <w:r>
        <w:rPr>
          <w:color w:val="0070C0"/>
        </w:rPr>
        <w:t>2,6</w:t>
      </w:r>
      <w:r w:rsidRPr="00057B8F">
        <w:t xml:space="preserve">% и составило </w:t>
      </w:r>
      <w:r>
        <w:rPr>
          <w:color w:val="0070C0"/>
        </w:rPr>
        <w:t>2522</w:t>
      </w:r>
      <w:r w:rsidRPr="00057B8F">
        <w:t> млн</w:t>
      </w:r>
      <w:r>
        <w:t>. </w:t>
      </w:r>
      <w:r w:rsidRPr="00057B8F">
        <w:t>кВтч</w:t>
      </w:r>
      <w:r w:rsidR="00150E1E" w:rsidRPr="00057B8F">
        <w:t xml:space="preserve">. </w:t>
      </w:r>
    </w:p>
    <w:p w:rsidR="007817CD" w:rsidRPr="00057B8F" w:rsidRDefault="007817CD" w:rsidP="007817CD">
      <w:pPr>
        <w:pStyle w:val="4"/>
      </w:pPr>
      <w:r w:rsidRPr="00057B8F">
        <w:lastRenderedPageBreak/>
        <w:t>Оценка возможного влияния планируемых для размещения объектов на комплексное развитие Сахалинской области</w:t>
      </w:r>
      <w:bookmarkEnd w:id="2652"/>
    </w:p>
    <w:p w:rsidR="007817CD" w:rsidRPr="00057B8F" w:rsidRDefault="007817CD" w:rsidP="007817CD">
      <w:pPr>
        <w:pStyle w:val="14"/>
      </w:pPr>
      <w:r w:rsidRPr="00057B8F">
        <w:t>Целью развития электроэнергетики Сахалинской области является обеспечение надежного и эффективного энергоснабжения потребителей и полноценного удовлетворения потребностей экономики области в электрической и тепловой энергии с учетом Программы социально-экономического развития Сахалинской области.</w:t>
      </w:r>
    </w:p>
    <w:p w:rsidR="007817CD" w:rsidRPr="00057B8F" w:rsidRDefault="007817CD" w:rsidP="007817CD">
      <w:pPr>
        <w:pStyle w:val="14"/>
      </w:pPr>
      <w:r w:rsidRPr="00057B8F">
        <w:t>Совершенствование энергетической инфраструктуры Сахалинской области тесно связано с инновационным развитием нефтегазодобычи и нефтегазохимии, лесной, деревообрабатывающей и целлюлозно-бумажной промышленности, производства стройматериалов, пищевой и рыбной промышленности, транспортной инфраструктуры.</w:t>
      </w:r>
    </w:p>
    <w:p w:rsidR="007817CD" w:rsidRPr="00057B8F" w:rsidRDefault="007817CD" w:rsidP="007817CD">
      <w:pPr>
        <w:pStyle w:val="14"/>
      </w:pPr>
      <w:r w:rsidRPr="00057B8F">
        <w:t>Строительство новых и расширение существующих объектов электроэнергетики в Сахалинской области направлены прежде всего на энергообеспечение стратегических проектов, в числе которых:</w:t>
      </w:r>
    </w:p>
    <w:p w:rsidR="007817CD" w:rsidRPr="00057B8F" w:rsidRDefault="007817CD" w:rsidP="007817CD">
      <w:pPr>
        <w:pStyle w:val="14"/>
        <w:numPr>
          <w:ilvl w:val="0"/>
          <w:numId w:val="1"/>
        </w:numPr>
      </w:pPr>
      <w:r w:rsidRPr="00057B8F">
        <w:t>развитие Южной Сахалинской зоны опережающего экономического роста (формирование нефтегазохимического комплекса, биоресурсно-логистического комплекса, освоение угольных месторождений Углегорского района);</w:t>
      </w:r>
    </w:p>
    <w:p w:rsidR="007817CD" w:rsidRPr="00057B8F" w:rsidRDefault="007817CD" w:rsidP="007817CD">
      <w:pPr>
        <w:pStyle w:val="14"/>
        <w:numPr>
          <w:ilvl w:val="0"/>
          <w:numId w:val="1"/>
        </w:numPr>
      </w:pPr>
      <w:r w:rsidRPr="00057B8F">
        <w:rPr>
          <w:szCs w:val="28"/>
        </w:rPr>
        <w:t>развитие Невельского морского порта с перепрофилированием отдельных мощностей под угольные терминалы, а также дальнейшее развитие рыбного порта с включением мероприятий по хранению, транспортировке, переработке продукции и сервисному обслуживанию судов</w:t>
      </w:r>
      <w:r w:rsidRPr="00057B8F">
        <w:t>;</w:t>
      </w:r>
    </w:p>
    <w:p w:rsidR="007817CD" w:rsidRPr="00057B8F" w:rsidRDefault="007817CD" w:rsidP="007817CD">
      <w:pPr>
        <w:pStyle w:val="14"/>
        <w:numPr>
          <w:ilvl w:val="0"/>
          <w:numId w:val="1"/>
        </w:numPr>
      </w:pPr>
      <w:r w:rsidRPr="00057B8F">
        <w:rPr>
          <w:szCs w:val="28"/>
        </w:rPr>
        <w:t xml:space="preserve">создание рыбопромышленного кластера с биотехнопарком (мощностями по выращиванию гидробионтов) на территориях муниципальных образований Невельского, Холмского, Томаринского, Корсаковского городских округов (о. Сахалин) и островах Курильской гряды: о. Парамушир, о. Итуруп, о. Кунашир, о. </w:t>
      </w:r>
      <w:r w:rsidRPr="00057B8F">
        <w:rPr>
          <w:szCs w:val="28"/>
        </w:rPr>
        <w:lastRenderedPageBreak/>
        <w:t>Шикотан, а также развитию глубокой переработки водно-биологических ресурсов и их транспортировке</w:t>
      </w:r>
      <w:r w:rsidRPr="00057B8F">
        <w:t>;</w:t>
      </w:r>
    </w:p>
    <w:p w:rsidR="007817CD" w:rsidRPr="00057B8F" w:rsidRDefault="007817CD" w:rsidP="007817CD">
      <w:pPr>
        <w:pStyle w:val="14"/>
        <w:numPr>
          <w:ilvl w:val="0"/>
          <w:numId w:val="1"/>
        </w:numPr>
      </w:pPr>
      <w:r w:rsidRPr="00057B8F">
        <w:t>развитие Сахалинской шельфовой нефтегазодобывающей зоны;</w:t>
      </w:r>
    </w:p>
    <w:p w:rsidR="007817CD" w:rsidRPr="00057B8F" w:rsidRDefault="007817CD" w:rsidP="007817CD">
      <w:pPr>
        <w:pStyle w:val="14"/>
        <w:numPr>
          <w:ilvl w:val="0"/>
          <w:numId w:val="1"/>
        </w:numPr>
      </w:pPr>
      <w:r w:rsidRPr="00057B8F">
        <w:t>строительство железнодорожной линии Ильинск - Углегорск для организации транспортного сообщения между угленосным районом и южными портами Сахалина;</w:t>
      </w:r>
    </w:p>
    <w:p w:rsidR="007817CD" w:rsidRPr="00057B8F" w:rsidRDefault="007817CD" w:rsidP="007817CD">
      <w:pPr>
        <w:pStyle w:val="14"/>
        <w:numPr>
          <w:ilvl w:val="0"/>
          <w:numId w:val="1"/>
        </w:numPr>
      </w:pPr>
      <w:r w:rsidRPr="00057B8F">
        <w:t>реконструкция автомобильных дорог Южно-Сахалинск - Оха и Огоньки - Невельск;</w:t>
      </w:r>
    </w:p>
    <w:p w:rsidR="007817CD" w:rsidRPr="00057B8F" w:rsidRDefault="007817CD" w:rsidP="007817CD">
      <w:pPr>
        <w:pStyle w:val="14"/>
        <w:numPr>
          <w:ilvl w:val="0"/>
          <w:numId w:val="1"/>
        </w:numPr>
      </w:pPr>
      <w:r w:rsidRPr="00057B8F">
        <w:rPr>
          <w:szCs w:val="28"/>
        </w:rPr>
        <w:t>развитие терминалов Шахтерского морского порта в Углегорском муниципальном районе как объектов топливно-энергетического кластера на западном побережье о. Сахалин</w:t>
      </w:r>
      <w:r w:rsidRPr="00057B8F">
        <w:t>;</w:t>
      </w:r>
    </w:p>
    <w:p w:rsidR="007817CD" w:rsidRPr="00057B8F" w:rsidRDefault="007817CD" w:rsidP="007817CD">
      <w:pPr>
        <w:pStyle w:val="14"/>
        <w:numPr>
          <w:ilvl w:val="0"/>
          <w:numId w:val="1"/>
        </w:numPr>
      </w:pPr>
      <w:r w:rsidRPr="00057B8F">
        <w:t>реконструкция гидротехнических сооружений и объектов морских портов Корсаков и Холмск со строительством угольных терминалов, а также Невельского порта для организации на его базе оптовой рыбной биржи;</w:t>
      </w:r>
    </w:p>
    <w:p w:rsidR="007817CD" w:rsidRPr="00057B8F" w:rsidRDefault="007817CD" w:rsidP="007817CD">
      <w:pPr>
        <w:pStyle w:val="14"/>
        <w:numPr>
          <w:ilvl w:val="0"/>
          <w:numId w:val="1"/>
        </w:numPr>
      </w:pPr>
      <w:r w:rsidRPr="00057B8F">
        <w:t>реконструкция аэропортов Южно-Сахалинск, Зональное, Оха и Менделеево (остров Кунашир), строительство аэропорта Итуруп (остров Итуруп).</w:t>
      </w:r>
    </w:p>
    <w:p w:rsidR="007817CD" w:rsidRPr="00057B8F" w:rsidRDefault="007817CD" w:rsidP="007817CD">
      <w:pPr>
        <w:pStyle w:val="14"/>
      </w:pPr>
      <w:r w:rsidRPr="00057B8F">
        <w:t>Таким образом, строительство новых и расширение существующих объектов электроэнергетики федерального значения в Сахалинской области обеспечит энергетические потребности территории, создаст дополнительные рабочие места и условия для стабильного повышения качества жизни населения, будет способствовать масштабному внедрению инноваций и динамичному социально-экономическому развитию региона в долгосрочной перспективе.</w:t>
      </w:r>
    </w:p>
    <w:p w:rsidR="007817CD" w:rsidRPr="00057B8F" w:rsidRDefault="007817CD" w:rsidP="007817CD">
      <w:pPr>
        <w:pStyle w:val="4"/>
      </w:pPr>
      <w:bookmarkStart w:id="2660" w:name="_Toc343872528"/>
      <w:r w:rsidRPr="00057B8F">
        <w:t>Электростанции федерального значения в Сахалинской области</w:t>
      </w:r>
      <w:bookmarkEnd w:id="2660"/>
    </w:p>
    <w:bookmarkEnd w:id="2653"/>
    <w:bookmarkEnd w:id="2654"/>
    <w:bookmarkEnd w:id="2655"/>
    <w:bookmarkEnd w:id="2656"/>
    <w:bookmarkEnd w:id="2657"/>
    <w:bookmarkEnd w:id="2658"/>
    <w:bookmarkEnd w:id="2659"/>
    <w:p w:rsidR="007817CD" w:rsidRPr="00057B8F" w:rsidRDefault="00150E1E" w:rsidP="007817CD">
      <w:pPr>
        <w:pStyle w:val="5"/>
      </w:pPr>
      <w:r w:rsidRPr="00057B8F">
        <w:t>ГТУ-ТЭЦ ПК «Пригородное»</w:t>
      </w:r>
    </w:p>
    <w:p w:rsidR="00150E1E" w:rsidRPr="00057B8F" w:rsidRDefault="00150E1E" w:rsidP="007817CD">
      <w:pPr>
        <w:pStyle w:val="14"/>
      </w:pPr>
      <w:r w:rsidRPr="00057B8F">
        <w:t xml:space="preserve">ГТУ-ТЭЦ ПК «Пригородное» (129 МВт) - производственное подразделение завода по производству сжиженного природного газа (СПГ) </w:t>
      </w:r>
      <w:r w:rsidRPr="00057B8F">
        <w:lastRenderedPageBreak/>
        <w:t>Производственного комплекса (ПК) «Пригородное», принадлежащего компании «Сахалин Энерджи Инвестмент Компани Лтд.».  Расположена на южном побережье острова Сахалин на берегу залива Анива в п. Пригородное около г. Корсаков. Введена в эксплуатацию в 2009 году. Топливо - природный газ. Обеспечивает электроэнергией завод по производству СПГ и терминал отгрузки нефти ПК «Пригородное».</w:t>
      </w:r>
    </w:p>
    <w:p w:rsidR="007817CD" w:rsidRPr="00057B8F" w:rsidRDefault="007817CD" w:rsidP="007817CD">
      <w:pPr>
        <w:pStyle w:val="5"/>
      </w:pPr>
      <w:bookmarkStart w:id="2661" w:name="_Toc303182564"/>
      <w:bookmarkStart w:id="2662" w:name="_Toc308106279"/>
      <w:bookmarkStart w:id="2663" w:name="_Toc320269675"/>
      <w:bookmarkStart w:id="2664" w:name="_Toc323282679"/>
      <w:bookmarkStart w:id="2665" w:name="_Toc343872530"/>
      <w:bookmarkStart w:id="2666" w:name="_Toc268017108"/>
      <w:r w:rsidRPr="00057B8F">
        <w:t>Южно-Сахалинская ТЭЦ-1</w:t>
      </w:r>
      <w:bookmarkStart w:id="2667" w:name="RANGE!B12"/>
      <w:bookmarkEnd w:id="2661"/>
      <w:bookmarkEnd w:id="2662"/>
      <w:bookmarkEnd w:id="2663"/>
      <w:bookmarkEnd w:id="2664"/>
      <w:bookmarkEnd w:id="2665"/>
      <w:r w:rsidRPr="00057B8F">
        <w:t xml:space="preserve"> </w:t>
      </w:r>
      <w:bookmarkEnd w:id="2666"/>
    </w:p>
    <w:bookmarkEnd w:id="2667"/>
    <w:p w:rsidR="00C90268" w:rsidRPr="00057B8F" w:rsidRDefault="007817CD" w:rsidP="00150E1E">
      <w:pPr>
        <w:pStyle w:val="14"/>
      </w:pPr>
      <w:r w:rsidRPr="00057B8F">
        <w:t>Южно-Сахалинская ТЭЦ-1 (</w:t>
      </w:r>
      <w:r w:rsidR="00890320" w:rsidRPr="00057B8F">
        <w:t>455,24 МВт</w:t>
      </w:r>
      <w:r w:rsidR="00150E1E" w:rsidRPr="00057B8F">
        <w:t>, 7</w:t>
      </w:r>
      <w:r w:rsidR="00890320" w:rsidRPr="00057B8F">
        <w:t>83,5 Гкал/час) входит в состав П</w:t>
      </w:r>
      <w:r w:rsidR="00150E1E" w:rsidRPr="00057B8F">
        <w:t xml:space="preserve">АО «Сахалинэнерго». Расположена в г. Южно-Сахалинск. Введена в эксплуатацию в 1976 году. </w:t>
      </w:r>
      <w:r w:rsidR="00890320" w:rsidRPr="00057B8F">
        <w:t xml:space="preserve">Топливо - природный газ, </w:t>
      </w:r>
      <w:r w:rsidR="00150E1E" w:rsidRPr="00057B8F">
        <w:t>мазут. Обеспечивает электроэнергией юг острова, поддерживает устойчивый режим работы в энергосистеме, поставляет тепло и горячую воду потребителям Юж</w:t>
      </w:r>
      <w:r w:rsidR="00890320" w:rsidRPr="00057B8F">
        <w:t xml:space="preserve">но-Сахалинска. </w:t>
      </w:r>
    </w:p>
    <w:p w:rsidR="00150E1E" w:rsidRPr="00057B8F" w:rsidRDefault="00890320" w:rsidP="00150E1E">
      <w:pPr>
        <w:pStyle w:val="14"/>
      </w:pPr>
      <w:r w:rsidRPr="00057B8F">
        <w:t>В 2012 году введе</w:t>
      </w:r>
      <w:r w:rsidR="00150E1E" w:rsidRPr="00057B8F">
        <w:t xml:space="preserve">н газовый энергоблок, состоящий из 2-х ГТУ общей мощностью 91,16 МВт. В </w:t>
      </w:r>
      <w:r w:rsidRPr="00057B8F">
        <w:t xml:space="preserve">2014 году </w:t>
      </w:r>
      <w:r w:rsidR="00216DFC" w:rsidRPr="00057B8F">
        <w:t>введены две ГТУ 4-го энергоблока суммарной мощностью 92,72 МВт с двумя 2 котлами-утилизаторами мощностью 89 Гкал/час</w:t>
      </w:r>
      <w:r w:rsidR="00150E1E" w:rsidRPr="00057B8F">
        <w:t>.</w:t>
      </w:r>
      <w:r w:rsidR="00216DFC" w:rsidRPr="00057B8F">
        <w:t xml:space="preserve"> В 2015 году введена ГТУ 4-го энергоблока мощностью 46,36 МВт с котлом-утилизатором мощностью 44,5 Гкал/час</w:t>
      </w:r>
      <w:r w:rsidR="00C90268" w:rsidRPr="00057B8F">
        <w:t>.</w:t>
      </w:r>
    </w:p>
    <w:p w:rsidR="007817CD" w:rsidRPr="00057B8F" w:rsidRDefault="007817CD" w:rsidP="007817CD">
      <w:pPr>
        <w:pStyle w:val="4"/>
      </w:pPr>
      <w:bookmarkStart w:id="2668" w:name="_Toc343872531"/>
      <w:r w:rsidRPr="00057B8F">
        <w:t>Действующие объекты</w:t>
      </w:r>
      <w:bookmarkEnd w:id="2668"/>
    </w:p>
    <w:p w:rsidR="007817CD" w:rsidRPr="00057B8F" w:rsidRDefault="007817CD" w:rsidP="007817CD">
      <w:pPr>
        <w:pStyle w:val="6"/>
      </w:pPr>
      <w:bookmarkStart w:id="2669" w:name="_Toc343872532"/>
      <w:r w:rsidRPr="00057B8F">
        <w:t>Действующие электростанции мощностью 100 МВт и более</w:t>
      </w:r>
      <w:bookmarkEnd w:id="266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0"/>
        <w:gridCol w:w="2645"/>
        <w:gridCol w:w="850"/>
        <w:gridCol w:w="1702"/>
        <w:gridCol w:w="1702"/>
        <w:gridCol w:w="2232"/>
      </w:tblGrid>
      <w:tr w:rsidR="00057B8F" w:rsidRPr="00057B8F" w:rsidTr="000B7F3F">
        <w:trPr>
          <w:cantSplit/>
          <w:tblHeader/>
        </w:trPr>
        <w:tc>
          <w:tcPr>
            <w:tcW w:w="230" w:type="pct"/>
            <w:shd w:val="clear" w:color="auto" w:fill="auto"/>
          </w:tcPr>
          <w:p w:rsidR="007817CD" w:rsidRPr="00057B8F" w:rsidRDefault="007817CD" w:rsidP="000B7F3F">
            <w:pPr>
              <w:jc w:val="center"/>
              <w:rPr>
                <w:bCs/>
                <w:sz w:val="20"/>
                <w:szCs w:val="16"/>
              </w:rPr>
            </w:pPr>
            <w:r w:rsidRPr="00057B8F">
              <w:rPr>
                <w:bCs/>
                <w:sz w:val="20"/>
                <w:szCs w:val="16"/>
              </w:rPr>
              <w:t>№</w:t>
            </w:r>
          </w:p>
        </w:tc>
        <w:tc>
          <w:tcPr>
            <w:tcW w:w="1382" w:type="pct"/>
            <w:shd w:val="clear" w:color="auto" w:fill="auto"/>
          </w:tcPr>
          <w:p w:rsidR="007817CD" w:rsidRPr="00057B8F" w:rsidRDefault="007817CD" w:rsidP="000B7F3F">
            <w:pPr>
              <w:rPr>
                <w:bCs/>
                <w:sz w:val="20"/>
                <w:szCs w:val="16"/>
              </w:rPr>
            </w:pPr>
            <w:r w:rsidRPr="00057B8F">
              <w:rPr>
                <w:bCs/>
                <w:sz w:val="20"/>
                <w:szCs w:val="16"/>
                <w:lang w:val="en-US"/>
              </w:rPr>
              <w:t>Электростанция</w:t>
            </w:r>
          </w:p>
        </w:tc>
        <w:tc>
          <w:tcPr>
            <w:tcW w:w="444" w:type="pct"/>
            <w:shd w:val="clear" w:color="auto" w:fill="auto"/>
          </w:tcPr>
          <w:p w:rsidR="007817CD" w:rsidRPr="00057B8F" w:rsidRDefault="007817CD" w:rsidP="000B7F3F">
            <w:pPr>
              <w:jc w:val="center"/>
              <w:rPr>
                <w:bCs/>
                <w:sz w:val="20"/>
                <w:szCs w:val="16"/>
              </w:rPr>
            </w:pPr>
            <w:r w:rsidRPr="00057B8F">
              <w:rPr>
                <w:bCs/>
                <w:sz w:val="20"/>
                <w:szCs w:val="16"/>
              </w:rPr>
              <w:t>Тип</w:t>
            </w:r>
          </w:p>
        </w:tc>
        <w:tc>
          <w:tcPr>
            <w:tcW w:w="889" w:type="pct"/>
            <w:shd w:val="clear" w:color="auto" w:fill="auto"/>
          </w:tcPr>
          <w:p w:rsidR="007817CD" w:rsidRPr="00057B8F" w:rsidRDefault="007817CD" w:rsidP="000B7F3F">
            <w:pPr>
              <w:jc w:val="center"/>
              <w:rPr>
                <w:bCs/>
                <w:sz w:val="20"/>
                <w:szCs w:val="16"/>
              </w:rPr>
            </w:pPr>
            <w:r w:rsidRPr="00057B8F">
              <w:rPr>
                <w:bCs/>
                <w:sz w:val="20"/>
                <w:szCs w:val="16"/>
              </w:rPr>
              <w:t>Установленная</w:t>
            </w:r>
          </w:p>
          <w:p w:rsidR="007817CD" w:rsidRPr="00057B8F" w:rsidRDefault="007817CD" w:rsidP="000B7F3F">
            <w:pPr>
              <w:jc w:val="center"/>
              <w:rPr>
                <w:bCs/>
                <w:sz w:val="20"/>
                <w:szCs w:val="16"/>
              </w:rPr>
            </w:pPr>
            <w:r w:rsidRPr="00057B8F">
              <w:rPr>
                <w:bCs/>
                <w:sz w:val="20"/>
                <w:szCs w:val="16"/>
              </w:rPr>
              <w:t>мощность, МВт</w:t>
            </w:r>
          </w:p>
        </w:tc>
        <w:tc>
          <w:tcPr>
            <w:tcW w:w="889" w:type="pct"/>
            <w:shd w:val="clear" w:color="auto" w:fill="auto"/>
          </w:tcPr>
          <w:p w:rsidR="007817CD" w:rsidRPr="00057B8F" w:rsidRDefault="007817CD" w:rsidP="000B7F3F">
            <w:pPr>
              <w:rPr>
                <w:bCs/>
                <w:sz w:val="20"/>
                <w:szCs w:val="16"/>
              </w:rPr>
            </w:pPr>
            <w:r w:rsidRPr="00057B8F">
              <w:rPr>
                <w:bCs/>
                <w:sz w:val="20"/>
                <w:szCs w:val="16"/>
              </w:rPr>
              <w:t>Топливо</w:t>
            </w:r>
          </w:p>
        </w:tc>
        <w:tc>
          <w:tcPr>
            <w:tcW w:w="1167" w:type="pct"/>
            <w:shd w:val="clear" w:color="auto" w:fill="auto"/>
          </w:tcPr>
          <w:p w:rsidR="007817CD" w:rsidRPr="00057B8F" w:rsidRDefault="007817CD" w:rsidP="000B7F3F">
            <w:pPr>
              <w:rPr>
                <w:bCs/>
                <w:sz w:val="20"/>
                <w:szCs w:val="16"/>
              </w:rPr>
            </w:pPr>
            <w:r w:rsidRPr="00057B8F">
              <w:rPr>
                <w:bCs/>
                <w:sz w:val="20"/>
                <w:szCs w:val="16"/>
              </w:rPr>
              <w:t>Компания</w:t>
            </w:r>
          </w:p>
        </w:tc>
      </w:tr>
      <w:tr w:rsidR="00057B8F" w:rsidRPr="00057B8F" w:rsidTr="000B7F3F">
        <w:trPr>
          <w:cantSplit/>
        </w:trPr>
        <w:tc>
          <w:tcPr>
            <w:tcW w:w="230" w:type="pct"/>
            <w:shd w:val="clear" w:color="auto" w:fill="auto"/>
          </w:tcPr>
          <w:p w:rsidR="007817CD" w:rsidRPr="00057B8F" w:rsidRDefault="007817CD" w:rsidP="0002306E">
            <w:pPr>
              <w:numPr>
                <w:ilvl w:val="0"/>
                <w:numId w:val="191"/>
              </w:numPr>
              <w:jc w:val="center"/>
              <w:rPr>
                <w:sz w:val="20"/>
                <w:szCs w:val="16"/>
              </w:rPr>
            </w:pPr>
          </w:p>
        </w:tc>
        <w:tc>
          <w:tcPr>
            <w:tcW w:w="1382" w:type="pct"/>
            <w:shd w:val="clear" w:color="auto" w:fill="auto"/>
          </w:tcPr>
          <w:p w:rsidR="007817CD" w:rsidRPr="00057B8F" w:rsidRDefault="000A5D5D" w:rsidP="000B7F3F">
            <w:pPr>
              <w:rPr>
                <w:sz w:val="20"/>
                <w:szCs w:val="16"/>
              </w:rPr>
            </w:pPr>
            <w:r w:rsidRPr="00057B8F">
              <w:rPr>
                <w:sz w:val="20"/>
                <w:szCs w:val="16"/>
              </w:rPr>
              <w:t>ГТУ-ТЭЦ ПК «Пригородное»</w:t>
            </w:r>
          </w:p>
        </w:tc>
        <w:tc>
          <w:tcPr>
            <w:tcW w:w="444" w:type="pct"/>
            <w:shd w:val="clear" w:color="auto" w:fill="auto"/>
          </w:tcPr>
          <w:p w:rsidR="007817CD" w:rsidRPr="00057B8F" w:rsidRDefault="007817CD" w:rsidP="000B7F3F">
            <w:pPr>
              <w:jc w:val="center"/>
              <w:rPr>
                <w:sz w:val="20"/>
                <w:szCs w:val="16"/>
              </w:rPr>
            </w:pPr>
            <w:r w:rsidRPr="00057B8F">
              <w:rPr>
                <w:sz w:val="20"/>
                <w:szCs w:val="16"/>
              </w:rPr>
              <w:t>ТЭС</w:t>
            </w:r>
          </w:p>
        </w:tc>
        <w:tc>
          <w:tcPr>
            <w:tcW w:w="889" w:type="pct"/>
            <w:shd w:val="clear" w:color="auto" w:fill="auto"/>
          </w:tcPr>
          <w:p w:rsidR="007817CD" w:rsidRPr="00057B8F" w:rsidRDefault="000A5D5D" w:rsidP="000B7F3F">
            <w:pPr>
              <w:jc w:val="center"/>
              <w:rPr>
                <w:sz w:val="20"/>
                <w:szCs w:val="16"/>
              </w:rPr>
            </w:pPr>
            <w:r w:rsidRPr="00057B8F">
              <w:rPr>
                <w:sz w:val="20"/>
                <w:szCs w:val="16"/>
              </w:rPr>
              <w:t>129</w:t>
            </w:r>
          </w:p>
        </w:tc>
        <w:tc>
          <w:tcPr>
            <w:tcW w:w="889" w:type="pct"/>
            <w:shd w:val="clear" w:color="auto" w:fill="auto"/>
          </w:tcPr>
          <w:p w:rsidR="007817CD" w:rsidRPr="00057B8F" w:rsidRDefault="000A5D5D" w:rsidP="000B7F3F">
            <w:pPr>
              <w:rPr>
                <w:sz w:val="20"/>
                <w:szCs w:val="16"/>
              </w:rPr>
            </w:pPr>
            <w:r w:rsidRPr="00057B8F">
              <w:rPr>
                <w:sz w:val="20"/>
                <w:szCs w:val="16"/>
              </w:rPr>
              <w:t>Газ</w:t>
            </w:r>
          </w:p>
        </w:tc>
        <w:tc>
          <w:tcPr>
            <w:tcW w:w="1167" w:type="pct"/>
            <w:shd w:val="clear" w:color="auto" w:fill="auto"/>
          </w:tcPr>
          <w:p w:rsidR="007817CD" w:rsidRPr="00057B8F" w:rsidRDefault="000A5D5D" w:rsidP="000B7F3F">
            <w:pPr>
              <w:rPr>
                <w:sz w:val="20"/>
                <w:szCs w:val="16"/>
              </w:rPr>
            </w:pPr>
            <w:r w:rsidRPr="00057B8F">
              <w:rPr>
                <w:sz w:val="20"/>
                <w:szCs w:val="16"/>
              </w:rPr>
              <w:t>«Сахалин Энерджи Инвестмент Компани Лтд.»</w:t>
            </w:r>
          </w:p>
        </w:tc>
      </w:tr>
      <w:tr w:rsidR="00057B8F" w:rsidRPr="00057B8F" w:rsidTr="000B7F3F">
        <w:trPr>
          <w:cantSplit/>
        </w:trPr>
        <w:tc>
          <w:tcPr>
            <w:tcW w:w="230" w:type="pct"/>
            <w:shd w:val="clear" w:color="auto" w:fill="auto"/>
          </w:tcPr>
          <w:p w:rsidR="007817CD" w:rsidRPr="00057B8F" w:rsidRDefault="007817CD" w:rsidP="0002306E">
            <w:pPr>
              <w:numPr>
                <w:ilvl w:val="0"/>
                <w:numId w:val="191"/>
              </w:numPr>
              <w:jc w:val="center"/>
              <w:rPr>
                <w:sz w:val="20"/>
                <w:szCs w:val="16"/>
              </w:rPr>
            </w:pPr>
          </w:p>
        </w:tc>
        <w:tc>
          <w:tcPr>
            <w:tcW w:w="1382" w:type="pct"/>
            <w:shd w:val="clear" w:color="auto" w:fill="auto"/>
          </w:tcPr>
          <w:p w:rsidR="007817CD" w:rsidRPr="00057B8F" w:rsidRDefault="007817CD" w:rsidP="000B7F3F">
            <w:pPr>
              <w:rPr>
                <w:sz w:val="20"/>
                <w:szCs w:val="16"/>
              </w:rPr>
            </w:pPr>
            <w:r w:rsidRPr="00057B8F">
              <w:rPr>
                <w:sz w:val="20"/>
                <w:szCs w:val="16"/>
              </w:rPr>
              <w:t>Южно-Сахалинская ТЭЦ-1</w:t>
            </w:r>
          </w:p>
        </w:tc>
        <w:tc>
          <w:tcPr>
            <w:tcW w:w="444" w:type="pct"/>
            <w:shd w:val="clear" w:color="auto" w:fill="auto"/>
          </w:tcPr>
          <w:p w:rsidR="007817CD" w:rsidRPr="00057B8F" w:rsidRDefault="007817CD" w:rsidP="000B7F3F">
            <w:pPr>
              <w:jc w:val="center"/>
              <w:rPr>
                <w:sz w:val="20"/>
                <w:szCs w:val="16"/>
              </w:rPr>
            </w:pPr>
            <w:r w:rsidRPr="00057B8F">
              <w:rPr>
                <w:sz w:val="20"/>
                <w:szCs w:val="16"/>
              </w:rPr>
              <w:t>ТЭС</w:t>
            </w:r>
          </w:p>
        </w:tc>
        <w:tc>
          <w:tcPr>
            <w:tcW w:w="889" w:type="pct"/>
            <w:shd w:val="clear" w:color="auto" w:fill="auto"/>
          </w:tcPr>
          <w:p w:rsidR="007817CD" w:rsidRPr="00057B8F" w:rsidRDefault="00216DFC" w:rsidP="000B7F3F">
            <w:pPr>
              <w:jc w:val="center"/>
              <w:rPr>
                <w:sz w:val="20"/>
                <w:szCs w:val="16"/>
              </w:rPr>
            </w:pPr>
            <w:r w:rsidRPr="00057B8F">
              <w:rPr>
                <w:sz w:val="20"/>
                <w:szCs w:val="16"/>
              </w:rPr>
              <w:t>455,24</w:t>
            </w:r>
          </w:p>
        </w:tc>
        <w:tc>
          <w:tcPr>
            <w:tcW w:w="889" w:type="pct"/>
            <w:shd w:val="clear" w:color="auto" w:fill="auto"/>
          </w:tcPr>
          <w:p w:rsidR="007817CD" w:rsidRPr="00057B8F" w:rsidRDefault="007817CD" w:rsidP="000A5D5D">
            <w:pPr>
              <w:rPr>
                <w:sz w:val="20"/>
                <w:szCs w:val="16"/>
              </w:rPr>
            </w:pPr>
            <w:r w:rsidRPr="00057B8F">
              <w:rPr>
                <w:sz w:val="20"/>
                <w:szCs w:val="16"/>
              </w:rPr>
              <w:t>Газ, мазут</w:t>
            </w:r>
          </w:p>
        </w:tc>
        <w:tc>
          <w:tcPr>
            <w:tcW w:w="1167" w:type="pct"/>
            <w:shd w:val="clear" w:color="auto" w:fill="auto"/>
          </w:tcPr>
          <w:p w:rsidR="007817CD" w:rsidRPr="00057B8F" w:rsidRDefault="00890320" w:rsidP="000B7F3F">
            <w:pPr>
              <w:rPr>
                <w:sz w:val="20"/>
                <w:szCs w:val="16"/>
              </w:rPr>
            </w:pPr>
            <w:r w:rsidRPr="00057B8F">
              <w:rPr>
                <w:sz w:val="20"/>
                <w:szCs w:val="16"/>
              </w:rPr>
              <w:t>П</w:t>
            </w:r>
            <w:r w:rsidR="007817CD" w:rsidRPr="00057B8F">
              <w:rPr>
                <w:sz w:val="20"/>
                <w:szCs w:val="16"/>
              </w:rPr>
              <w:t>АО «Сахалинэнерго»</w:t>
            </w:r>
          </w:p>
        </w:tc>
      </w:tr>
      <w:tr w:rsidR="00057B8F" w:rsidRPr="00057B8F" w:rsidTr="000B7F3F">
        <w:trPr>
          <w:cantSplit/>
        </w:trPr>
        <w:tc>
          <w:tcPr>
            <w:tcW w:w="1612" w:type="pct"/>
            <w:gridSpan w:val="2"/>
            <w:shd w:val="clear" w:color="auto" w:fill="auto"/>
          </w:tcPr>
          <w:p w:rsidR="007817CD" w:rsidRPr="00057B8F" w:rsidRDefault="007817CD" w:rsidP="000B7F3F">
            <w:pPr>
              <w:rPr>
                <w:iCs/>
                <w:sz w:val="20"/>
                <w:szCs w:val="16"/>
              </w:rPr>
            </w:pPr>
            <w:r w:rsidRPr="00057B8F">
              <w:rPr>
                <w:iCs/>
                <w:sz w:val="20"/>
                <w:szCs w:val="16"/>
              </w:rPr>
              <w:t>Всего</w:t>
            </w:r>
          </w:p>
        </w:tc>
        <w:tc>
          <w:tcPr>
            <w:tcW w:w="444" w:type="pct"/>
            <w:shd w:val="clear" w:color="auto" w:fill="auto"/>
          </w:tcPr>
          <w:p w:rsidR="007817CD" w:rsidRPr="00057B8F" w:rsidRDefault="007817CD" w:rsidP="000B7F3F">
            <w:pPr>
              <w:jc w:val="center"/>
              <w:rPr>
                <w:sz w:val="20"/>
                <w:szCs w:val="16"/>
              </w:rPr>
            </w:pPr>
          </w:p>
        </w:tc>
        <w:tc>
          <w:tcPr>
            <w:tcW w:w="889" w:type="pct"/>
            <w:shd w:val="clear" w:color="auto" w:fill="auto"/>
          </w:tcPr>
          <w:p w:rsidR="007817CD" w:rsidRPr="00057B8F" w:rsidRDefault="007817CD" w:rsidP="000A5D5D">
            <w:pPr>
              <w:jc w:val="center"/>
              <w:rPr>
                <w:sz w:val="20"/>
                <w:szCs w:val="16"/>
              </w:rPr>
            </w:pPr>
            <w:r w:rsidRPr="00057B8F">
              <w:rPr>
                <w:sz w:val="20"/>
                <w:szCs w:val="16"/>
              </w:rPr>
              <w:t>5</w:t>
            </w:r>
            <w:r w:rsidR="00216DFC" w:rsidRPr="00057B8F">
              <w:rPr>
                <w:sz w:val="20"/>
                <w:szCs w:val="16"/>
              </w:rPr>
              <w:t>84,24</w:t>
            </w:r>
          </w:p>
        </w:tc>
        <w:tc>
          <w:tcPr>
            <w:tcW w:w="889" w:type="pct"/>
            <w:shd w:val="clear" w:color="auto" w:fill="auto"/>
          </w:tcPr>
          <w:p w:rsidR="007817CD" w:rsidRPr="00057B8F" w:rsidRDefault="007817CD" w:rsidP="000B7F3F">
            <w:pPr>
              <w:rPr>
                <w:sz w:val="20"/>
                <w:szCs w:val="16"/>
              </w:rPr>
            </w:pPr>
          </w:p>
        </w:tc>
        <w:tc>
          <w:tcPr>
            <w:tcW w:w="1167" w:type="pct"/>
            <w:shd w:val="clear" w:color="auto" w:fill="auto"/>
          </w:tcPr>
          <w:p w:rsidR="007817CD" w:rsidRPr="00057B8F" w:rsidRDefault="007817CD" w:rsidP="000B7F3F">
            <w:pPr>
              <w:rPr>
                <w:sz w:val="20"/>
                <w:szCs w:val="16"/>
              </w:rPr>
            </w:pPr>
          </w:p>
        </w:tc>
      </w:tr>
    </w:tbl>
    <w:p w:rsidR="007817CD" w:rsidRPr="00057B8F" w:rsidRDefault="007817CD" w:rsidP="007817CD">
      <w:pPr>
        <w:pStyle w:val="6"/>
      </w:pPr>
      <w:bookmarkStart w:id="2670" w:name="_Toc343872533"/>
      <w:r w:rsidRPr="00057B8F">
        <w:t>Действующие подстанции напряжением 220 кВ и выше</w:t>
      </w:r>
      <w:bookmarkEnd w:id="267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7"/>
        <w:gridCol w:w="2651"/>
        <w:gridCol w:w="3308"/>
        <w:gridCol w:w="3195"/>
      </w:tblGrid>
      <w:tr w:rsidR="00057B8F" w:rsidRPr="00057B8F" w:rsidTr="000B7F3F">
        <w:trPr>
          <w:cantSplit/>
          <w:tblHeader/>
        </w:trPr>
        <w:tc>
          <w:tcPr>
            <w:tcW w:w="218" w:type="pct"/>
            <w:shd w:val="clear" w:color="auto" w:fill="auto"/>
            <w:noWrap/>
          </w:tcPr>
          <w:p w:rsidR="007817CD" w:rsidRPr="00057B8F" w:rsidRDefault="007817CD" w:rsidP="000B7F3F">
            <w:pPr>
              <w:keepNext/>
              <w:keepLines/>
              <w:rPr>
                <w:bCs/>
                <w:sz w:val="20"/>
                <w:szCs w:val="16"/>
              </w:rPr>
            </w:pPr>
            <w:r w:rsidRPr="00057B8F">
              <w:rPr>
                <w:bCs/>
                <w:sz w:val="20"/>
                <w:szCs w:val="16"/>
              </w:rPr>
              <w:t>№</w:t>
            </w:r>
          </w:p>
        </w:tc>
        <w:tc>
          <w:tcPr>
            <w:tcW w:w="1385" w:type="pct"/>
            <w:shd w:val="clear" w:color="auto" w:fill="auto"/>
            <w:noWrap/>
          </w:tcPr>
          <w:p w:rsidR="007817CD" w:rsidRPr="00057B8F" w:rsidRDefault="007817CD" w:rsidP="000B7F3F">
            <w:pPr>
              <w:keepNext/>
              <w:keepLines/>
              <w:jc w:val="center"/>
              <w:rPr>
                <w:bCs/>
                <w:sz w:val="20"/>
                <w:szCs w:val="16"/>
              </w:rPr>
            </w:pPr>
            <w:r w:rsidRPr="00057B8F">
              <w:rPr>
                <w:bCs/>
                <w:sz w:val="20"/>
                <w:szCs w:val="16"/>
              </w:rPr>
              <w:t>Наименование подстанции</w:t>
            </w:r>
          </w:p>
        </w:tc>
        <w:tc>
          <w:tcPr>
            <w:tcW w:w="1728" w:type="pct"/>
            <w:shd w:val="clear" w:color="auto" w:fill="auto"/>
            <w:noWrap/>
          </w:tcPr>
          <w:p w:rsidR="007817CD" w:rsidRPr="00057B8F" w:rsidRDefault="007817CD" w:rsidP="000B7F3F">
            <w:pPr>
              <w:keepNext/>
              <w:keepLines/>
              <w:jc w:val="center"/>
              <w:rPr>
                <w:bCs/>
                <w:sz w:val="20"/>
                <w:szCs w:val="16"/>
              </w:rPr>
            </w:pPr>
            <w:r w:rsidRPr="00057B8F">
              <w:rPr>
                <w:bCs/>
                <w:sz w:val="20"/>
                <w:szCs w:val="16"/>
              </w:rPr>
              <w:t>Класс напряжения подстанции, кВ</w:t>
            </w:r>
          </w:p>
        </w:tc>
        <w:tc>
          <w:tcPr>
            <w:tcW w:w="1669" w:type="pct"/>
            <w:shd w:val="clear" w:color="auto" w:fill="auto"/>
            <w:noWrap/>
          </w:tcPr>
          <w:p w:rsidR="007817CD" w:rsidRPr="00057B8F" w:rsidRDefault="007817CD" w:rsidP="000B7F3F">
            <w:pPr>
              <w:keepNext/>
              <w:keepLines/>
              <w:jc w:val="center"/>
              <w:rPr>
                <w:bCs/>
                <w:sz w:val="20"/>
                <w:szCs w:val="16"/>
              </w:rPr>
            </w:pPr>
            <w:r w:rsidRPr="00057B8F">
              <w:rPr>
                <w:bCs/>
                <w:sz w:val="20"/>
                <w:szCs w:val="16"/>
              </w:rPr>
              <w:t>Установленная мощность, МВА</w:t>
            </w:r>
          </w:p>
        </w:tc>
      </w:tr>
      <w:tr w:rsidR="00057B8F" w:rsidRPr="00057B8F" w:rsidTr="000B7F3F">
        <w:trPr>
          <w:cantSplit/>
        </w:trPr>
        <w:tc>
          <w:tcPr>
            <w:tcW w:w="218" w:type="pct"/>
            <w:shd w:val="clear" w:color="auto" w:fill="auto"/>
          </w:tcPr>
          <w:p w:rsidR="007817CD" w:rsidRPr="00057B8F" w:rsidRDefault="007817CD" w:rsidP="0002306E">
            <w:pPr>
              <w:numPr>
                <w:ilvl w:val="0"/>
                <w:numId w:val="203"/>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Ильинская</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25</w:t>
            </w:r>
          </w:p>
        </w:tc>
      </w:tr>
      <w:tr w:rsidR="00057B8F" w:rsidRPr="00057B8F" w:rsidTr="000B7F3F">
        <w:trPr>
          <w:cantSplit/>
        </w:trPr>
        <w:tc>
          <w:tcPr>
            <w:tcW w:w="218" w:type="pct"/>
            <w:shd w:val="clear" w:color="auto" w:fill="auto"/>
          </w:tcPr>
          <w:p w:rsidR="007817CD" w:rsidRPr="00057B8F" w:rsidRDefault="007817CD" w:rsidP="0002306E">
            <w:pPr>
              <w:numPr>
                <w:ilvl w:val="0"/>
                <w:numId w:val="203"/>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Красногорская</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25</w:t>
            </w:r>
          </w:p>
        </w:tc>
      </w:tr>
      <w:tr w:rsidR="00057B8F" w:rsidRPr="00057B8F" w:rsidTr="000B7F3F">
        <w:trPr>
          <w:cantSplit/>
        </w:trPr>
        <w:tc>
          <w:tcPr>
            <w:tcW w:w="218" w:type="pct"/>
            <w:shd w:val="clear" w:color="auto" w:fill="auto"/>
          </w:tcPr>
          <w:p w:rsidR="007817CD" w:rsidRPr="00057B8F" w:rsidRDefault="007817CD" w:rsidP="0002306E">
            <w:pPr>
              <w:numPr>
                <w:ilvl w:val="0"/>
                <w:numId w:val="203"/>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Краснопольская</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64</w:t>
            </w:r>
          </w:p>
        </w:tc>
      </w:tr>
      <w:tr w:rsidR="00057B8F" w:rsidRPr="00057B8F" w:rsidTr="000B7F3F">
        <w:trPr>
          <w:cantSplit/>
        </w:trPr>
        <w:tc>
          <w:tcPr>
            <w:tcW w:w="218" w:type="pct"/>
            <w:shd w:val="clear" w:color="auto" w:fill="auto"/>
          </w:tcPr>
          <w:p w:rsidR="007817CD" w:rsidRPr="00057B8F" w:rsidRDefault="007817CD" w:rsidP="0002306E">
            <w:pPr>
              <w:numPr>
                <w:ilvl w:val="0"/>
                <w:numId w:val="203"/>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Макаровская</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40</w:t>
            </w:r>
          </w:p>
        </w:tc>
      </w:tr>
      <w:tr w:rsidR="00057B8F" w:rsidRPr="00057B8F" w:rsidTr="000B7F3F">
        <w:trPr>
          <w:cantSplit/>
        </w:trPr>
        <w:tc>
          <w:tcPr>
            <w:tcW w:w="218" w:type="pct"/>
            <w:shd w:val="clear" w:color="auto" w:fill="auto"/>
          </w:tcPr>
          <w:p w:rsidR="007817CD" w:rsidRPr="00057B8F" w:rsidRDefault="007817CD" w:rsidP="0002306E">
            <w:pPr>
              <w:numPr>
                <w:ilvl w:val="0"/>
                <w:numId w:val="203"/>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Ноглинская</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63</w:t>
            </w:r>
          </w:p>
        </w:tc>
      </w:tr>
      <w:tr w:rsidR="00057B8F" w:rsidRPr="00057B8F" w:rsidTr="000B7F3F">
        <w:trPr>
          <w:cantSplit/>
        </w:trPr>
        <w:tc>
          <w:tcPr>
            <w:tcW w:w="218" w:type="pct"/>
            <w:shd w:val="clear" w:color="auto" w:fill="auto"/>
          </w:tcPr>
          <w:p w:rsidR="007817CD" w:rsidRPr="00057B8F" w:rsidRDefault="007817CD" w:rsidP="0002306E">
            <w:pPr>
              <w:numPr>
                <w:ilvl w:val="0"/>
                <w:numId w:val="203"/>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Онор</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10</w:t>
            </w:r>
          </w:p>
        </w:tc>
      </w:tr>
      <w:tr w:rsidR="00057B8F" w:rsidRPr="00057B8F" w:rsidTr="000B7F3F">
        <w:trPr>
          <w:cantSplit/>
        </w:trPr>
        <w:tc>
          <w:tcPr>
            <w:tcW w:w="218" w:type="pct"/>
            <w:shd w:val="clear" w:color="auto" w:fill="auto"/>
          </w:tcPr>
          <w:p w:rsidR="007817CD" w:rsidRPr="00057B8F" w:rsidRDefault="007817CD" w:rsidP="0002306E">
            <w:pPr>
              <w:numPr>
                <w:ilvl w:val="0"/>
                <w:numId w:val="203"/>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Смирных</w:t>
            </w:r>
            <w:r w:rsidR="008B584D" w:rsidRPr="00057B8F">
              <w:rPr>
                <w:sz w:val="20"/>
                <w:szCs w:val="16"/>
              </w:rPr>
              <w:t>овская</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63</w:t>
            </w:r>
          </w:p>
        </w:tc>
      </w:tr>
      <w:tr w:rsidR="00057B8F" w:rsidRPr="00057B8F" w:rsidTr="000B7F3F">
        <w:trPr>
          <w:cantSplit/>
        </w:trPr>
        <w:tc>
          <w:tcPr>
            <w:tcW w:w="218" w:type="pct"/>
            <w:shd w:val="clear" w:color="auto" w:fill="auto"/>
          </w:tcPr>
          <w:p w:rsidR="007817CD" w:rsidRPr="00057B8F" w:rsidRDefault="007817CD" w:rsidP="0002306E">
            <w:pPr>
              <w:numPr>
                <w:ilvl w:val="0"/>
                <w:numId w:val="203"/>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Томаринская</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25</w:t>
            </w:r>
          </w:p>
        </w:tc>
      </w:tr>
      <w:tr w:rsidR="00057B8F" w:rsidRPr="00057B8F" w:rsidTr="000B7F3F">
        <w:trPr>
          <w:cantSplit/>
        </w:trPr>
        <w:tc>
          <w:tcPr>
            <w:tcW w:w="218" w:type="pct"/>
            <w:shd w:val="clear" w:color="auto" w:fill="auto"/>
          </w:tcPr>
          <w:p w:rsidR="007817CD" w:rsidRPr="00057B8F" w:rsidRDefault="007817CD" w:rsidP="0002306E">
            <w:pPr>
              <w:numPr>
                <w:ilvl w:val="0"/>
                <w:numId w:val="203"/>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Тымовская</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89</w:t>
            </w:r>
          </w:p>
        </w:tc>
      </w:tr>
      <w:tr w:rsidR="00057B8F" w:rsidRPr="00057B8F" w:rsidTr="000B7F3F">
        <w:trPr>
          <w:cantSplit/>
        </w:trPr>
        <w:tc>
          <w:tcPr>
            <w:tcW w:w="218" w:type="pct"/>
            <w:shd w:val="clear" w:color="auto" w:fill="auto"/>
          </w:tcPr>
          <w:p w:rsidR="007817CD" w:rsidRPr="00057B8F" w:rsidRDefault="007817CD" w:rsidP="0002306E">
            <w:pPr>
              <w:numPr>
                <w:ilvl w:val="0"/>
                <w:numId w:val="203"/>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Углезаводская</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40</w:t>
            </w:r>
          </w:p>
        </w:tc>
      </w:tr>
      <w:tr w:rsidR="00057B8F" w:rsidRPr="00057B8F" w:rsidTr="000B7F3F">
        <w:trPr>
          <w:cantSplit/>
        </w:trPr>
        <w:tc>
          <w:tcPr>
            <w:tcW w:w="218" w:type="pct"/>
            <w:shd w:val="clear" w:color="auto" w:fill="auto"/>
          </w:tcPr>
          <w:p w:rsidR="007817CD" w:rsidRPr="00057B8F" w:rsidRDefault="007817CD" w:rsidP="0002306E">
            <w:pPr>
              <w:numPr>
                <w:ilvl w:val="0"/>
                <w:numId w:val="203"/>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Холмская</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151</w:t>
            </w:r>
          </w:p>
        </w:tc>
      </w:tr>
      <w:tr w:rsidR="00057B8F" w:rsidRPr="00057B8F" w:rsidTr="000B7F3F">
        <w:trPr>
          <w:cantSplit/>
        </w:trPr>
        <w:tc>
          <w:tcPr>
            <w:tcW w:w="218" w:type="pct"/>
            <w:shd w:val="clear" w:color="auto" w:fill="auto"/>
          </w:tcPr>
          <w:p w:rsidR="007817CD" w:rsidRPr="00057B8F" w:rsidRDefault="007817CD" w:rsidP="0002306E">
            <w:pPr>
              <w:numPr>
                <w:ilvl w:val="0"/>
                <w:numId w:val="203"/>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Чеховская</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25</w:t>
            </w:r>
          </w:p>
        </w:tc>
      </w:tr>
      <w:tr w:rsidR="00057B8F" w:rsidRPr="00057B8F" w:rsidTr="000B7F3F">
        <w:trPr>
          <w:cantSplit/>
        </w:trPr>
        <w:tc>
          <w:tcPr>
            <w:tcW w:w="218" w:type="pct"/>
            <w:shd w:val="clear" w:color="auto" w:fill="auto"/>
          </w:tcPr>
          <w:p w:rsidR="007817CD" w:rsidRPr="00057B8F" w:rsidRDefault="007817CD" w:rsidP="0002306E">
            <w:pPr>
              <w:numPr>
                <w:ilvl w:val="0"/>
                <w:numId w:val="203"/>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Южно-Сахалинская</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BD2727" w:rsidP="000B7F3F">
            <w:pPr>
              <w:jc w:val="center"/>
              <w:rPr>
                <w:sz w:val="20"/>
                <w:szCs w:val="16"/>
              </w:rPr>
            </w:pPr>
            <w:r w:rsidRPr="00057B8F">
              <w:rPr>
                <w:sz w:val="20"/>
                <w:szCs w:val="16"/>
              </w:rPr>
              <w:t>250</w:t>
            </w:r>
          </w:p>
        </w:tc>
      </w:tr>
      <w:tr w:rsidR="00057B8F" w:rsidRPr="00057B8F" w:rsidTr="000B7F3F">
        <w:trPr>
          <w:cantSplit/>
        </w:trPr>
        <w:tc>
          <w:tcPr>
            <w:tcW w:w="1603" w:type="pct"/>
            <w:gridSpan w:val="2"/>
            <w:shd w:val="clear" w:color="auto" w:fill="auto"/>
          </w:tcPr>
          <w:p w:rsidR="007817CD" w:rsidRPr="00057B8F" w:rsidRDefault="007817CD" w:rsidP="000B7F3F">
            <w:pPr>
              <w:rPr>
                <w:iCs/>
                <w:sz w:val="20"/>
                <w:szCs w:val="16"/>
              </w:rPr>
            </w:pPr>
            <w:r w:rsidRPr="00057B8F">
              <w:rPr>
                <w:iCs/>
                <w:sz w:val="20"/>
                <w:szCs w:val="16"/>
              </w:rPr>
              <w:t>Всего</w:t>
            </w:r>
          </w:p>
        </w:tc>
        <w:tc>
          <w:tcPr>
            <w:tcW w:w="1728" w:type="pct"/>
            <w:shd w:val="clear" w:color="auto" w:fill="auto"/>
          </w:tcPr>
          <w:p w:rsidR="007817CD" w:rsidRPr="00057B8F" w:rsidRDefault="007817CD" w:rsidP="000B7F3F">
            <w:pPr>
              <w:rPr>
                <w:sz w:val="20"/>
                <w:szCs w:val="16"/>
              </w:rPr>
            </w:pPr>
          </w:p>
        </w:tc>
        <w:tc>
          <w:tcPr>
            <w:tcW w:w="1669" w:type="pct"/>
            <w:shd w:val="clear" w:color="auto" w:fill="auto"/>
          </w:tcPr>
          <w:p w:rsidR="007817CD" w:rsidRPr="00057B8F" w:rsidRDefault="007817CD" w:rsidP="00BD2727">
            <w:pPr>
              <w:jc w:val="center"/>
              <w:rPr>
                <w:sz w:val="20"/>
                <w:szCs w:val="16"/>
              </w:rPr>
            </w:pPr>
            <w:r w:rsidRPr="00057B8F">
              <w:rPr>
                <w:sz w:val="20"/>
                <w:szCs w:val="16"/>
              </w:rPr>
              <w:t>8</w:t>
            </w:r>
            <w:r w:rsidR="00BD2727" w:rsidRPr="00057B8F">
              <w:rPr>
                <w:sz w:val="20"/>
                <w:szCs w:val="16"/>
              </w:rPr>
              <w:t>70</w:t>
            </w:r>
          </w:p>
        </w:tc>
      </w:tr>
    </w:tbl>
    <w:p w:rsidR="007817CD" w:rsidRPr="00057B8F" w:rsidRDefault="007817CD" w:rsidP="007817CD">
      <w:pPr>
        <w:pStyle w:val="6"/>
      </w:pPr>
      <w:bookmarkStart w:id="2671" w:name="_Toc343872534"/>
      <w:r w:rsidRPr="00057B8F">
        <w:t>Действующие линии электропередачи напряжением 220 кВ и выше</w:t>
      </w:r>
      <w:bookmarkEnd w:id="267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2"/>
        <w:gridCol w:w="4701"/>
        <w:gridCol w:w="2496"/>
        <w:gridCol w:w="1952"/>
      </w:tblGrid>
      <w:tr w:rsidR="00057B8F" w:rsidRPr="00057B8F" w:rsidTr="000B7F3F">
        <w:trPr>
          <w:cantSplit/>
          <w:tblHeader/>
        </w:trPr>
        <w:tc>
          <w:tcPr>
            <w:tcW w:w="220" w:type="pct"/>
            <w:shd w:val="clear" w:color="auto" w:fill="auto"/>
            <w:noWrap/>
          </w:tcPr>
          <w:p w:rsidR="007817CD" w:rsidRPr="00057B8F" w:rsidRDefault="007817CD" w:rsidP="000B7F3F">
            <w:pPr>
              <w:rPr>
                <w:bCs/>
                <w:sz w:val="20"/>
                <w:szCs w:val="16"/>
              </w:rPr>
            </w:pPr>
            <w:r w:rsidRPr="00057B8F">
              <w:rPr>
                <w:bCs/>
                <w:sz w:val="20"/>
                <w:szCs w:val="16"/>
              </w:rPr>
              <w:t>№</w:t>
            </w:r>
          </w:p>
        </w:tc>
        <w:tc>
          <w:tcPr>
            <w:tcW w:w="2456" w:type="pct"/>
            <w:shd w:val="clear" w:color="auto" w:fill="auto"/>
            <w:noWrap/>
          </w:tcPr>
          <w:p w:rsidR="007817CD" w:rsidRPr="00057B8F" w:rsidRDefault="007817CD" w:rsidP="000B7F3F">
            <w:pPr>
              <w:rPr>
                <w:bCs/>
                <w:sz w:val="20"/>
                <w:szCs w:val="16"/>
              </w:rPr>
            </w:pPr>
            <w:r w:rsidRPr="00057B8F">
              <w:rPr>
                <w:bCs/>
                <w:sz w:val="20"/>
                <w:szCs w:val="16"/>
              </w:rPr>
              <w:t>Наименование линии электропередачи*</w:t>
            </w:r>
          </w:p>
        </w:tc>
        <w:tc>
          <w:tcPr>
            <w:tcW w:w="1304" w:type="pct"/>
            <w:shd w:val="clear" w:color="auto" w:fill="auto"/>
            <w:noWrap/>
          </w:tcPr>
          <w:p w:rsidR="007817CD" w:rsidRPr="00057B8F" w:rsidRDefault="007817CD" w:rsidP="000B7F3F">
            <w:pPr>
              <w:rPr>
                <w:bCs/>
                <w:sz w:val="20"/>
                <w:szCs w:val="16"/>
              </w:rPr>
            </w:pPr>
            <w:r w:rsidRPr="00057B8F">
              <w:rPr>
                <w:bCs/>
                <w:sz w:val="20"/>
                <w:szCs w:val="16"/>
              </w:rPr>
              <w:t>Местоположение</w:t>
            </w:r>
          </w:p>
        </w:tc>
        <w:tc>
          <w:tcPr>
            <w:tcW w:w="1020" w:type="pct"/>
            <w:shd w:val="clear" w:color="auto" w:fill="auto"/>
            <w:noWrap/>
          </w:tcPr>
          <w:p w:rsidR="007817CD" w:rsidRPr="00057B8F" w:rsidRDefault="007817CD" w:rsidP="000B7F3F">
            <w:pPr>
              <w:jc w:val="center"/>
              <w:rPr>
                <w:bCs/>
                <w:sz w:val="20"/>
                <w:szCs w:val="16"/>
              </w:rPr>
            </w:pPr>
            <w:r w:rsidRPr="00057B8F">
              <w:rPr>
                <w:bCs/>
                <w:sz w:val="20"/>
                <w:szCs w:val="16"/>
              </w:rPr>
              <w:t>Протяженность, км</w:t>
            </w:r>
          </w:p>
        </w:tc>
      </w:tr>
      <w:tr w:rsidR="00057B8F" w:rsidRPr="00057B8F" w:rsidTr="000B7F3F">
        <w:trPr>
          <w:cantSplit/>
        </w:trPr>
        <w:tc>
          <w:tcPr>
            <w:tcW w:w="220" w:type="pct"/>
            <w:shd w:val="clear" w:color="auto" w:fill="auto"/>
          </w:tcPr>
          <w:p w:rsidR="007817CD" w:rsidRPr="00057B8F" w:rsidRDefault="007817CD" w:rsidP="0002306E">
            <w:pPr>
              <w:numPr>
                <w:ilvl w:val="0"/>
                <w:numId w:val="202"/>
              </w:numPr>
              <w:ind w:left="0"/>
              <w:rPr>
                <w:sz w:val="20"/>
                <w:szCs w:val="16"/>
              </w:rPr>
            </w:pPr>
          </w:p>
        </w:tc>
        <w:tc>
          <w:tcPr>
            <w:tcW w:w="2456" w:type="pct"/>
            <w:shd w:val="clear" w:color="auto" w:fill="auto"/>
          </w:tcPr>
          <w:p w:rsidR="007817CD" w:rsidRPr="00057B8F" w:rsidRDefault="007817CD" w:rsidP="000B7F3F">
            <w:pPr>
              <w:rPr>
                <w:sz w:val="20"/>
                <w:szCs w:val="16"/>
              </w:rPr>
            </w:pPr>
            <w:r w:rsidRPr="00057B8F">
              <w:rPr>
                <w:sz w:val="20"/>
                <w:szCs w:val="16"/>
              </w:rPr>
              <w:t>ВЛ 220 кВ Ильинская - Углезаводская</w:t>
            </w:r>
          </w:p>
        </w:tc>
        <w:tc>
          <w:tcPr>
            <w:tcW w:w="1304" w:type="pct"/>
            <w:shd w:val="clear" w:color="auto" w:fill="auto"/>
          </w:tcPr>
          <w:p w:rsidR="007817CD" w:rsidRPr="00057B8F" w:rsidRDefault="007817CD" w:rsidP="000B7F3F">
            <w:pPr>
              <w:rPr>
                <w:sz w:val="20"/>
                <w:szCs w:val="16"/>
              </w:rPr>
            </w:pPr>
            <w:r w:rsidRPr="00057B8F">
              <w:rPr>
                <w:sz w:val="20"/>
                <w:szCs w:val="16"/>
              </w:rPr>
              <w:t>Сахалинская область</w:t>
            </w:r>
          </w:p>
        </w:tc>
        <w:tc>
          <w:tcPr>
            <w:tcW w:w="1020" w:type="pct"/>
            <w:shd w:val="clear" w:color="auto" w:fill="auto"/>
          </w:tcPr>
          <w:p w:rsidR="007817CD" w:rsidRPr="00057B8F" w:rsidRDefault="007817CD" w:rsidP="000B7F3F">
            <w:pPr>
              <w:jc w:val="center"/>
              <w:rPr>
                <w:sz w:val="20"/>
                <w:szCs w:val="16"/>
              </w:rPr>
            </w:pPr>
            <w:r w:rsidRPr="00057B8F">
              <w:rPr>
                <w:sz w:val="20"/>
                <w:szCs w:val="16"/>
              </w:rPr>
              <w:t>93,6</w:t>
            </w:r>
          </w:p>
        </w:tc>
      </w:tr>
      <w:tr w:rsidR="00057B8F" w:rsidRPr="00057B8F" w:rsidTr="000B7F3F">
        <w:trPr>
          <w:cantSplit/>
        </w:trPr>
        <w:tc>
          <w:tcPr>
            <w:tcW w:w="220" w:type="pct"/>
            <w:shd w:val="clear" w:color="auto" w:fill="auto"/>
          </w:tcPr>
          <w:p w:rsidR="007817CD" w:rsidRPr="00057B8F" w:rsidRDefault="007817CD" w:rsidP="0002306E">
            <w:pPr>
              <w:numPr>
                <w:ilvl w:val="0"/>
                <w:numId w:val="202"/>
              </w:numPr>
              <w:ind w:left="0"/>
              <w:rPr>
                <w:sz w:val="20"/>
                <w:szCs w:val="16"/>
              </w:rPr>
            </w:pPr>
          </w:p>
        </w:tc>
        <w:tc>
          <w:tcPr>
            <w:tcW w:w="2456" w:type="pct"/>
            <w:shd w:val="clear" w:color="auto" w:fill="auto"/>
          </w:tcPr>
          <w:p w:rsidR="007817CD" w:rsidRPr="00057B8F" w:rsidRDefault="007817CD" w:rsidP="000B7F3F">
            <w:pPr>
              <w:rPr>
                <w:sz w:val="20"/>
                <w:szCs w:val="16"/>
              </w:rPr>
            </w:pPr>
            <w:r w:rsidRPr="00057B8F">
              <w:rPr>
                <w:sz w:val="20"/>
                <w:szCs w:val="16"/>
              </w:rPr>
              <w:t>ВЛ 220 кВ Красногорская - Ильинская</w:t>
            </w:r>
          </w:p>
        </w:tc>
        <w:tc>
          <w:tcPr>
            <w:tcW w:w="1304" w:type="pct"/>
            <w:shd w:val="clear" w:color="auto" w:fill="auto"/>
          </w:tcPr>
          <w:p w:rsidR="007817CD" w:rsidRPr="00057B8F" w:rsidRDefault="007817CD" w:rsidP="000B7F3F">
            <w:pPr>
              <w:rPr>
                <w:sz w:val="20"/>
                <w:szCs w:val="16"/>
              </w:rPr>
            </w:pPr>
            <w:r w:rsidRPr="00057B8F">
              <w:rPr>
                <w:sz w:val="20"/>
                <w:szCs w:val="16"/>
              </w:rPr>
              <w:t>Сахалинская область</w:t>
            </w:r>
          </w:p>
        </w:tc>
        <w:tc>
          <w:tcPr>
            <w:tcW w:w="1020" w:type="pct"/>
            <w:shd w:val="clear" w:color="auto" w:fill="auto"/>
          </w:tcPr>
          <w:p w:rsidR="007817CD" w:rsidRPr="00057B8F" w:rsidRDefault="007817CD" w:rsidP="000B7F3F">
            <w:pPr>
              <w:jc w:val="center"/>
              <w:rPr>
                <w:sz w:val="20"/>
                <w:szCs w:val="16"/>
              </w:rPr>
            </w:pPr>
            <w:r w:rsidRPr="00057B8F">
              <w:rPr>
                <w:sz w:val="20"/>
                <w:szCs w:val="16"/>
              </w:rPr>
              <w:t>54,5</w:t>
            </w:r>
          </w:p>
        </w:tc>
      </w:tr>
      <w:tr w:rsidR="00057B8F" w:rsidRPr="00057B8F" w:rsidTr="000B7F3F">
        <w:trPr>
          <w:cantSplit/>
        </w:trPr>
        <w:tc>
          <w:tcPr>
            <w:tcW w:w="220" w:type="pct"/>
            <w:shd w:val="clear" w:color="auto" w:fill="auto"/>
          </w:tcPr>
          <w:p w:rsidR="007817CD" w:rsidRPr="00057B8F" w:rsidRDefault="007817CD" w:rsidP="0002306E">
            <w:pPr>
              <w:numPr>
                <w:ilvl w:val="0"/>
                <w:numId w:val="202"/>
              </w:numPr>
              <w:ind w:left="0"/>
              <w:rPr>
                <w:sz w:val="20"/>
                <w:szCs w:val="16"/>
              </w:rPr>
            </w:pPr>
          </w:p>
        </w:tc>
        <w:tc>
          <w:tcPr>
            <w:tcW w:w="2456" w:type="pct"/>
            <w:shd w:val="clear" w:color="auto" w:fill="auto"/>
          </w:tcPr>
          <w:p w:rsidR="007817CD" w:rsidRPr="00057B8F" w:rsidRDefault="007817CD" w:rsidP="000B7F3F">
            <w:pPr>
              <w:rPr>
                <w:sz w:val="20"/>
                <w:szCs w:val="16"/>
              </w:rPr>
            </w:pPr>
            <w:r w:rsidRPr="00057B8F">
              <w:rPr>
                <w:sz w:val="20"/>
                <w:szCs w:val="16"/>
              </w:rPr>
              <w:t>ВЛ 220 кВ Краснопольская - Красногорская</w:t>
            </w:r>
          </w:p>
        </w:tc>
        <w:tc>
          <w:tcPr>
            <w:tcW w:w="1304" w:type="pct"/>
            <w:shd w:val="clear" w:color="auto" w:fill="auto"/>
          </w:tcPr>
          <w:p w:rsidR="007817CD" w:rsidRPr="00057B8F" w:rsidRDefault="007817CD" w:rsidP="000B7F3F">
            <w:pPr>
              <w:rPr>
                <w:sz w:val="20"/>
                <w:szCs w:val="16"/>
              </w:rPr>
            </w:pPr>
            <w:r w:rsidRPr="00057B8F">
              <w:rPr>
                <w:sz w:val="20"/>
                <w:szCs w:val="16"/>
              </w:rPr>
              <w:t>Сахалинская область</w:t>
            </w:r>
          </w:p>
        </w:tc>
        <w:tc>
          <w:tcPr>
            <w:tcW w:w="1020" w:type="pct"/>
            <w:shd w:val="clear" w:color="auto" w:fill="auto"/>
          </w:tcPr>
          <w:p w:rsidR="007817CD" w:rsidRPr="00057B8F" w:rsidRDefault="007817CD" w:rsidP="000B7F3F">
            <w:pPr>
              <w:jc w:val="center"/>
              <w:rPr>
                <w:sz w:val="20"/>
                <w:szCs w:val="16"/>
              </w:rPr>
            </w:pPr>
            <w:r w:rsidRPr="00057B8F">
              <w:rPr>
                <w:sz w:val="20"/>
                <w:szCs w:val="16"/>
              </w:rPr>
              <w:t>69,5</w:t>
            </w:r>
          </w:p>
        </w:tc>
      </w:tr>
      <w:tr w:rsidR="00057B8F" w:rsidRPr="00057B8F" w:rsidTr="000B7F3F">
        <w:trPr>
          <w:cantSplit/>
        </w:trPr>
        <w:tc>
          <w:tcPr>
            <w:tcW w:w="220" w:type="pct"/>
            <w:shd w:val="clear" w:color="auto" w:fill="auto"/>
          </w:tcPr>
          <w:p w:rsidR="007817CD" w:rsidRPr="00057B8F" w:rsidRDefault="007817CD" w:rsidP="0002306E">
            <w:pPr>
              <w:numPr>
                <w:ilvl w:val="0"/>
                <w:numId w:val="202"/>
              </w:numPr>
              <w:ind w:left="0"/>
              <w:rPr>
                <w:sz w:val="20"/>
                <w:szCs w:val="16"/>
              </w:rPr>
            </w:pPr>
          </w:p>
        </w:tc>
        <w:tc>
          <w:tcPr>
            <w:tcW w:w="2456" w:type="pct"/>
            <w:shd w:val="clear" w:color="auto" w:fill="auto"/>
          </w:tcPr>
          <w:p w:rsidR="007817CD" w:rsidRPr="00057B8F" w:rsidRDefault="007817CD" w:rsidP="000B7F3F">
            <w:pPr>
              <w:rPr>
                <w:sz w:val="20"/>
                <w:szCs w:val="16"/>
              </w:rPr>
            </w:pPr>
            <w:r w:rsidRPr="00057B8F">
              <w:rPr>
                <w:sz w:val="20"/>
                <w:szCs w:val="16"/>
              </w:rPr>
              <w:t>ВЛ 220 кВ Макаровская - Ильинская</w:t>
            </w:r>
          </w:p>
        </w:tc>
        <w:tc>
          <w:tcPr>
            <w:tcW w:w="1304" w:type="pct"/>
            <w:shd w:val="clear" w:color="auto" w:fill="auto"/>
          </w:tcPr>
          <w:p w:rsidR="007817CD" w:rsidRPr="00057B8F" w:rsidRDefault="007817CD" w:rsidP="000B7F3F">
            <w:pPr>
              <w:rPr>
                <w:sz w:val="20"/>
                <w:szCs w:val="16"/>
              </w:rPr>
            </w:pPr>
            <w:r w:rsidRPr="00057B8F">
              <w:rPr>
                <w:sz w:val="20"/>
                <w:szCs w:val="16"/>
              </w:rPr>
              <w:t>Сахалинская область</w:t>
            </w:r>
          </w:p>
        </w:tc>
        <w:tc>
          <w:tcPr>
            <w:tcW w:w="1020" w:type="pct"/>
            <w:shd w:val="clear" w:color="auto" w:fill="auto"/>
          </w:tcPr>
          <w:p w:rsidR="007817CD" w:rsidRPr="00057B8F" w:rsidRDefault="007817CD" w:rsidP="000B7F3F">
            <w:pPr>
              <w:jc w:val="center"/>
              <w:rPr>
                <w:sz w:val="20"/>
                <w:szCs w:val="16"/>
              </w:rPr>
            </w:pPr>
            <w:r w:rsidRPr="00057B8F">
              <w:rPr>
                <w:sz w:val="20"/>
                <w:szCs w:val="16"/>
              </w:rPr>
              <w:t>111,6</w:t>
            </w:r>
          </w:p>
        </w:tc>
      </w:tr>
      <w:tr w:rsidR="00057B8F" w:rsidRPr="00057B8F" w:rsidTr="000B7F3F">
        <w:trPr>
          <w:cantSplit/>
        </w:trPr>
        <w:tc>
          <w:tcPr>
            <w:tcW w:w="220" w:type="pct"/>
            <w:shd w:val="clear" w:color="auto" w:fill="auto"/>
          </w:tcPr>
          <w:p w:rsidR="007817CD" w:rsidRPr="00057B8F" w:rsidRDefault="007817CD" w:rsidP="0002306E">
            <w:pPr>
              <w:numPr>
                <w:ilvl w:val="0"/>
                <w:numId w:val="202"/>
              </w:numPr>
              <w:ind w:left="0"/>
              <w:rPr>
                <w:sz w:val="20"/>
                <w:szCs w:val="16"/>
              </w:rPr>
            </w:pPr>
          </w:p>
        </w:tc>
        <w:tc>
          <w:tcPr>
            <w:tcW w:w="2456" w:type="pct"/>
            <w:shd w:val="clear" w:color="auto" w:fill="auto"/>
          </w:tcPr>
          <w:p w:rsidR="007817CD" w:rsidRPr="00057B8F" w:rsidRDefault="007817CD" w:rsidP="000B7F3F">
            <w:pPr>
              <w:rPr>
                <w:sz w:val="20"/>
                <w:szCs w:val="16"/>
              </w:rPr>
            </w:pPr>
            <w:r w:rsidRPr="00057B8F">
              <w:rPr>
                <w:sz w:val="20"/>
                <w:szCs w:val="16"/>
              </w:rPr>
              <w:t>ВЛ 220 кВ Сахалинская ГРЭС - Краснопольская</w:t>
            </w:r>
          </w:p>
        </w:tc>
        <w:tc>
          <w:tcPr>
            <w:tcW w:w="1304" w:type="pct"/>
            <w:shd w:val="clear" w:color="auto" w:fill="auto"/>
          </w:tcPr>
          <w:p w:rsidR="007817CD" w:rsidRPr="00057B8F" w:rsidRDefault="007817CD" w:rsidP="000B7F3F">
            <w:pPr>
              <w:rPr>
                <w:sz w:val="20"/>
                <w:szCs w:val="16"/>
              </w:rPr>
            </w:pPr>
            <w:r w:rsidRPr="00057B8F">
              <w:rPr>
                <w:sz w:val="20"/>
                <w:szCs w:val="16"/>
              </w:rPr>
              <w:t>Сахалинская область</w:t>
            </w:r>
          </w:p>
        </w:tc>
        <w:tc>
          <w:tcPr>
            <w:tcW w:w="1020" w:type="pct"/>
            <w:shd w:val="clear" w:color="auto" w:fill="auto"/>
          </w:tcPr>
          <w:p w:rsidR="007817CD" w:rsidRPr="00057B8F" w:rsidRDefault="007817CD" w:rsidP="000B7F3F">
            <w:pPr>
              <w:jc w:val="center"/>
              <w:rPr>
                <w:sz w:val="20"/>
                <w:szCs w:val="16"/>
              </w:rPr>
            </w:pPr>
            <w:r w:rsidRPr="00057B8F">
              <w:rPr>
                <w:sz w:val="20"/>
                <w:szCs w:val="16"/>
              </w:rPr>
              <w:t>67,2</w:t>
            </w:r>
          </w:p>
        </w:tc>
      </w:tr>
      <w:tr w:rsidR="00057B8F" w:rsidRPr="00057B8F" w:rsidTr="000B7F3F">
        <w:trPr>
          <w:cantSplit/>
        </w:trPr>
        <w:tc>
          <w:tcPr>
            <w:tcW w:w="220" w:type="pct"/>
            <w:shd w:val="clear" w:color="auto" w:fill="auto"/>
          </w:tcPr>
          <w:p w:rsidR="007817CD" w:rsidRPr="00057B8F" w:rsidRDefault="007817CD" w:rsidP="0002306E">
            <w:pPr>
              <w:numPr>
                <w:ilvl w:val="0"/>
                <w:numId w:val="202"/>
              </w:numPr>
              <w:ind w:left="0"/>
              <w:rPr>
                <w:sz w:val="20"/>
                <w:szCs w:val="16"/>
              </w:rPr>
            </w:pPr>
          </w:p>
        </w:tc>
        <w:tc>
          <w:tcPr>
            <w:tcW w:w="2456" w:type="pct"/>
            <w:shd w:val="clear" w:color="auto" w:fill="auto"/>
          </w:tcPr>
          <w:p w:rsidR="007817CD" w:rsidRPr="00057B8F" w:rsidRDefault="007817CD" w:rsidP="000B7F3F">
            <w:pPr>
              <w:rPr>
                <w:sz w:val="20"/>
                <w:szCs w:val="16"/>
              </w:rPr>
            </w:pPr>
            <w:r w:rsidRPr="00057B8F">
              <w:rPr>
                <w:sz w:val="20"/>
                <w:szCs w:val="16"/>
              </w:rPr>
              <w:t>ВЛ 220 кВ Сахалинская ГРЭС - Макаровская</w:t>
            </w:r>
          </w:p>
        </w:tc>
        <w:tc>
          <w:tcPr>
            <w:tcW w:w="1304" w:type="pct"/>
            <w:shd w:val="clear" w:color="auto" w:fill="auto"/>
          </w:tcPr>
          <w:p w:rsidR="007817CD" w:rsidRPr="00057B8F" w:rsidRDefault="007817CD" w:rsidP="000B7F3F">
            <w:pPr>
              <w:rPr>
                <w:sz w:val="20"/>
                <w:szCs w:val="16"/>
              </w:rPr>
            </w:pPr>
            <w:r w:rsidRPr="00057B8F">
              <w:rPr>
                <w:sz w:val="20"/>
                <w:szCs w:val="16"/>
              </w:rPr>
              <w:t>Сахалинская область</w:t>
            </w:r>
          </w:p>
        </w:tc>
        <w:tc>
          <w:tcPr>
            <w:tcW w:w="1020" w:type="pct"/>
            <w:shd w:val="clear" w:color="auto" w:fill="auto"/>
          </w:tcPr>
          <w:p w:rsidR="007817CD" w:rsidRPr="00057B8F" w:rsidRDefault="007817CD" w:rsidP="000B7F3F">
            <w:pPr>
              <w:jc w:val="center"/>
              <w:rPr>
                <w:sz w:val="20"/>
                <w:szCs w:val="16"/>
              </w:rPr>
            </w:pPr>
            <w:r w:rsidRPr="00057B8F">
              <w:rPr>
                <w:sz w:val="20"/>
                <w:szCs w:val="16"/>
              </w:rPr>
              <w:t>44,3</w:t>
            </w:r>
          </w:p>
        </w:tc>
      </w:tr>
      <w:tr w:rsidR="00057B8F" w:rsidRPr="00057B8F" w:rsidTr="000B7F3F">
        <w:trPr>
          <w:cantSplit/>
        </w:trPr>
        <w:tc>
          <w:tcPr>
            <w:tcW w:w="220" w:type="pct"/>
            <w:shd w:val="clear" w:color="auto" w:fill="auto"/>
          </w:tcPr>
          <w:p w:rsidR="007817CD" w:rsidRPr="00057B8F" w:rsidRDefault="007817CD" w:rsidP="0002306E">
            <w:pPr>
              <w:numPr>
                <w:ilvl w:val="0"/>
                <w:numId w:val="202"/>
              </w:numPr>
              <w:ind w:left="0"/>
              <w:rPr>
                <w:sz w:val="20"/>
                <w:szCs w:val="16"/>
              </w:rPr>
            </w:pPr>
          </w:p>
        </w:tc>
        <w:tc>
          <w:tcPr>
            <w:tcW w:w="2456" w:type="pct"/>
            <w:shd w:val="clear" w:color="auto" w:fill="auto"/>
          </w:tcPr>
          <w:p w:rsidR="007817CD" w:rsidRPr="00057B8F" w:rsidRDefault="007817CD" w:rsidP="000B7F3F">
            <w:pPr>
              <w:rPr>
                <w:sz w:val="20"/>
                <w:szCs w:val="16"/>
              </w:rPr>
            </w:pPr>
            <w:r w:rsidRPr="00057B8F">
              <w:rPr>
                <w:sz w:val="20"/>
                <w:szCs w:val="16"/>
              </w:rPr>
              <w:t>ВЛ 220 кВ Сахалинская ГРЭС - Смирных</w:t>
            </w:r>
          </w:p>
        </w:tc>
        <w:tc>
          <w:tcPr>
            <w:tcW w:w="1304" w:type="pct"/>
            <w:shd w:val="clear" w:color="auto" w:fill="auto"/>
          </w:tcPr>
          <w:p w:rsidR="007817CD" w:rsidRPr="00057B8F" w:rsidRDefault="007817CD" w:rsidP="000B7F3F">
            <w:pPr>
              <w:rPr>
                <w:sz w:val="20"/>
                <w:szCs w:val="16"/>
              </w:rPr>
            </w:pPr>
            <w:r w:rsidRPr="00057B8F">
              <w:rPr>
                <w:sz w:val="20"/>
                <w:szCs w:val="16"/>
              </w:rPr>
              <w:t>Сахалинская область</w:t>
            </w:r>
          </w:p>
        </w:tc>
        <w:tc>
          <w:tcPr>
            <w:tcW w:w="1020" w:type="pct"/>
            <w:shd w:val="clear" w:color="auto" w:fill="auto"/>
          </w:tcPr>
          <w:p w:rsidR="007817CD" w:rsidRPr="00057B8F" w:rsidRDefault="007817CD" w:rsidP="000B7F3F">
            <w:pPr>
              <w:jc w:val="center"/>
              <w:rPr>
                <w:sz w:val="20"/>
                <w:szCs w:val="16"/>
              </w:rPr>
            </w:pPr>
            <w:r w:rsidRPr="00057B8F">
              <w:rPr>
                <w:sz w:val="20"/>
                <w:szCs w:val="16"/>
              </w:rPr>
              <w:t>92,8</w:t>
            </w:r>
          </w:p>
        </w:tc>
      </w:tr>
      <w:tr w:rsidR="00057B8F" w:rsidRPr="00057B8F" w:rsidTr="000B7F3F">
        <w:trPr>
          <w:cantSplit/>
        </w:trPr>
        <w:tc>
          <w:tcPr>
            <w:tcW w:w="220" w:type="pct"/>
            <w:shd w:val="clear" w:color="auto" w:fill="auto"/>
          </w:tcPr>
          <w:p w:rsidR="007817CD" w:rsidRPr="00057B8F" w:rsidRDefault="007817CD" w:rsidP="0002306E">
            <w:pPr>
              <w:numPr>
                <w:ilvl w:val="0"/>
                <w:numId w:val="202"/>
              </w:numPr>
              <w:ind w:left="0"/>
              <w:rPr>
                <w:sz w:val="20"/>
                <w:szCs w:val="16"/>
              </w:rPr>
            </w:pPr>
          </w:p>
        </w:tc>
        <w:tc>
          <w:tcPr>
            <w:tcW w:w="2456" w:type="pct"/>
            <w:shd w:val="clear" w:color="auto" w:fill="auto"/>
          </w:tcPr>
          <w:p w:rsidR="007817CD" w:rsidRPr="00057B8F" w:rsidRDefault="007817CD" w:rsidP="000B7F3F">
            <w:pPr>
              <w:rPr>
                <w:sz w:val="20"/>
                <w:szCs w:val="16"/>
              </w:rPr>
            </w:pPr>
            <w:r w:rsidRPr="00057B8F">
              <w:rPr>
                <w:sz w:val="20"/>
                <w:szCs w:val="16"/>
              </w:rPr>
              <w:t>ВЛ 220 кВ Смирных - Тымовская</w:t>
            </w:r>
          </w:p>
        </w:tc>
        <w:tc>
          <w:tcPr>
            <w:tcW w:w="1304" w:type="pct"/>
            <w:shd w:val="clear" w:color="auto" w:fill="auto"/>
          </w:tcPr>
          <w:p w:rsidR="007817CD" w:rsidRPr="00057B8F" w:rsidRDefault="007817CD" w:rsidP="000B7F3F">
            <w:pPr>
              <w:rPr>
                <w:sz w:val="20"/>
                <w:szCs w:val="16"/>
              </w:rPr>
            </w:pPr>
            <w:r w:rsidRPr="00057B8F">
              <w:rPr>
                <w:sz w:val="20"/>
                <w:szCs w:val="16"/>
              </w:rPr>
              <w:t>Сахалинская область</w:t>
            </w:r>
          </w:p>
        </w:tc>
        <w:tc>
          <w:tcPr>
            <w:tcW w:w="1020" w:type="pct"/>
            <w:shd w:val="clear" w:color="auto" w:fill="auto"/>
          </w:tcPr>
          <w:p w:rsidR="007817CD" w:rsidRPr="00057B8F" w:rsidRDefault="007817CD" w:rsidP="000B7F3F">
            <w:pPr>
              <w:jc w:val="center"/>
              <w:rPr>
                <w:sz w:val="20"/>
                <w:szCs w:val="16"/>
              </w:rPr>
            </w:pPr>
            <w:r w:rsidRPr="00057B8F">
              <w:rPr>
                <w:sz w:val="20"/>
                <w:szCs w:val="16"/>
              </w:rPr>
              <w:t>134</w:t>
            </w:r>
          </w:p>
        </w:tc>
      </w:tr>
      <w:tr w:rsidR="00057B8F" w:rsidRPr="00057B8F" w:rsidTr="000B7F3F">
        <w:trPr>
          <w:cantSplit/>
        </w:trPr>
        <w:tc>
          <w:tcPr>
            <w:tcW w:w="220" w:type="pct"/>
            <w:shd w:val="clear" w:color="auto" w:fill="auto"/>
          </w:tcPr>
          <w:p w:rsidR="007817CD" w:rsidRPr="00057B8F" w:rsidRDefault="007817CD" w:rsidP="0002306E">
            <w:pPr>
              <w:numPr>
                <w:ilvl w:val="0"/>
                <w:numId w:val="202"/>
              </w:numPr>
              <w:ind w:left="0"/>
              <w:rPr>
                <w:sz w:val="20"/>
                <w:szCs w:val="16"/>
              </w:rPr>
            </w:pPr>
          </w:p>
        </w:tc>
        <w:tc>
          <w:tcPr>
            <w:tcW w:w="2456" w:type="pct"/>
            <w:shd w:val="clear" w:color="auto" w:fill="auto"/>
          </w:tcPr>
          <w:p w:rsidR="007817CD" w:rsidRPr="00057B8F" w:rsidRDefault="007817CD" w:rsidP="000B7F3F">
            <w:pPr>
              <w:rPr>
                <w:sz w:val="20"/>
                <w:szCs w:val="16"/>
              </w:rPr>
            </w:pPr>
            <w:r w:rsidRPr="00057B8F">
              <w:rPr>
                <w:sz w:val="20"/>
                <w:szCs w:val="16"/>
              </w:rPr>
              <w:t>ВЛ 220 кВ Томаринская - Ильинская</w:t>
            </w:r>
          </w:p>
        </w:tc>
        <w:tc>
          <w:tcPr>
            <w:tcW w:w="1304" w:type="pct"/>
            <w:shd w:val="clear" w:color="auto" w:fill="auto"/>
          </w:tcPr>
          <w:p w:rsidR="007817CD" w:rsidRPr="00057B8F" w:rsidRDefault="007817CD" w:rsidP="000B7F3F">
            <w:pPr>
              <w:rPr>
                <w:sz w:val="20"/>
                <w:szCs w:val="16"/>
              </w:rPr>
            </w:pPr>
            <w:r w:rsidRPr="00057B8F">
              <w:rPr>
                <w:sz w:val="20"/>
                <w:szCs w:val="16"/>
              </w:rPr>
              <w:t>Сахалинская область</w:t>
            </w:r>
          </w:p>
        </w:tc>
        <w:tc>
          <w:tcPr>
            <w:tcW w:w="1020" w:type="pct"/>
            <w:shd w:val="clear" w:color="auto" w:fill="auto"/>
          </w:tcPr>
          <w:p w:rsidR="007817CD" w:rsidRPr="00057B8F" w:rsidRDefault="007817CD" w:rsidP="000B7F3F">
            <w:pPr>
              <w:jc w:val="center"/>
              <w:rPr>
                <w:sz w:val="20"/>
                <w:szCs w:val="16"/>
              </w:rPr>
            </w:pPr>
            <w:r w:rsidRPr="00057B8F">
              <w:rPr>
                <w:sz w:val="20"/>
                <w:szCs w:val="16"/>
              </w:rPr>
              <w:t>32,7</w:t>
            </w:r>
          </w:p>
        </w:tc>
      </w:tr>
      <w:tr w:rsidR="00057B8F" w:rsidRPr="00057B8F" w:rsidTr="000B7F3F">
        <w:trPr>
          <w:cantSplit/>
        </w:trPr>
        <w:tc>
          <w:tcPr>
            <w:tcW w:w="220" w:type="pct"/>
            <w:shd w:val="clear" w:color="auto" w:fill="auto"/>
          </w:tcPr>
          <w:p w:rsidR="007817CD" w:rsidRPr="00057B8F" w:rsidRDefault="007817CD" w:rsidP="0002306E">
            <w:pPr>
              <w:numPr>
                <w:ilvl w:val="0"/>
                <w:numId w:val="202"/>
              </w:numPr>
              <w:ind w:left="0"/>
              <w:rPr>
                <w:sz w:val="20"/>
                <w:szCs w:val="16"/>
              </w:rPr>
            </w:pPr>
          </w:p>
        </w:tc>
        <w:tc>
          <w:tcPr>
            <w:tcW w:w="2456" w:type="pct"/>
            <w:shd w:val="clear" w:color="auto" w:fill="auto"/>
          </w:tcPr>
          <w:p w:rsidR="007817CD" w:rsidRPr="00057B8F" w:rsidRDefault="007817CD" w:rsidP="000B7F3F">
            <w:pPr>
              <w:rPr>
                <w:sz w:val="20"/>
                <w:szCs w:val="16"/>
              </w:rPr>
            </w:pPr>
            <w:r w:rsidRPr="00057B8F">
              <w:rPr>
                <w:sz w:val="20"/>
                <w:szCs w:val="16"/>
              </w:rPr>
              <w:t>ВЛ 220 кВ Углезаводская - Южно-Сахалинская</w:t>
            </w:r>
          </w:p>
        </w:tc>
        <w:tc>
          <w:tcPr>
            <w:tcW w:w="1304" w:type="pct"/>
            <w:shd w:val="clear" w:color="auto" w:fill="auto"/>
          </w:tcPr>
          <w:p w:rsidR="007817CD" w:rsidRPr="00057B8F" w:rsidRDefault="007817CD" w:rsidP="000B7F3F">
            <w:pPr>
              <w:rPr>
                <w:sz w:val="20"/>
                <w:szCs w:val="16"/>
              </w:rPr>
            </w:pPr>
            <w:r w:rsidRPr="00057B8F">
              <w:rPr>
                <w:sz w:val="20"/>
                <w:szCs w:val="16"/>
              </w:rPr>
              <w:t>Сахалинская область</w:t>
            </w:r>
          </w:p>
        </w:tc>
        <w:tc>
          <w:tcPr>
            <w:tcW w:w="1020" w:type="pct"/>
            <w:shd w:val="clear" w:color="auto" w:fill="auto"/>
          </w:tcPr>
          <w:p w:rsidR="007817CD" w:rsidRPr="00057B8F" w:rsidRDefault="007817CD" w:rsidP="000B7F3F">
            <w:pPr>
              <w:jc w:val="center"/>
              <w:rPr>
                <w:sz w:val="20"/>
                <w:szCs w:val="16"/>
              </w:rPr>
            </w:pPr>
            <w:r w:rsidRPr="00057B8F">
              <w:rPr>
                <w:sz w:val="20"/>
                <w:szCs w:val="16"/>
              </w:rPr>
              <w:t>39,1</w:t>
            </w:r>
          </w:p>
        </w:tc>
      </w:tr>
      <w:tr w:rsidR="00057B8F" w:rsidRPr="00057B8F" w:rsidTr="000B7F3F">
        <w:trPr>
          <w:cantSplit/>
        </w:trPr>
        <w:tc>
          <w:tcPr>
            <w:tcW w:w="220" w:type="pct"/>
            <w:shd w:val="clear" w:color="auto" w:fill="auto"/>
          </w:tcPr>
          <w:p w:rsidR="007817CD" w:rsidRPr="00057B8F" w:rsidRDefault="007817CD" w:rsidP="0002306E">
            <w:pPr>
              <w:numPr>
                <w:ilvl w:val="0"/>
                <w:numId w:val="202"/>
              </w:numPr>
              <w:ind w:left="0"/>
              <w:rPr>
                <w:sz w:val="20"/>
                <w:szCs w:val="16"/>
              </w:rPr>
            </w:pPr>
          </w:p>
        </w:tc>
        <w:tc>
          <w:tcPr>
            <w:tcW w:w="2456" w:type="pct"/>
            <w:shd w:val="clear" w:color="auto" w:fill="auto"/>
          </w:tcPr>
          <w:p w:rsidR="007817CD" w:rsidRPr="00057B8F" w:rsidRDefault="007817CD" w:rsidP="000B7F3F">
            <w:pPr>
              <w:rPr>
                <w:sz w:val="20"/>
                <w:szCs w:val="16"/>
              </w:rPr>
            </w:pPr>
            <w:r w:rsidRPr="00057B8F">
              <w:rPr>
                <w:sz w:val="20"/>
                <w:szCs w:val="16"/>
              </w:rPr>
              <w:t>ВЛ 220 кВ Холмская - Чеховская</w:t>
            </w:r>
          </w:p>
        </w:tc>
        <w:tc>
          <w:tcPr>
            <w:tcW w:w="1304" w:type="pct"/>
            <w:shd w:val="clear" w:color="auto" w:fill="auto"/>
          </w:tcPr>
          <w:p w:rsidR="007817CD" w:rsidRPr="00057B8F" w:rsidRDefault="007817CD" w:rsidP="000B7F3F">
            <w:pPr>
              <w:rPr>
                <w:sz w:val="20"/>
                <w:szCs w:val="16"/>
              </w:rPr>
            </w:pPr>
            <w:r w:rsidRPr="00057B8F">
              <w:rPr>
                <w:sz w:val="20"/>
                <w:szCs w:val="16"/>
              </w:rPr>
              <w:t>Сахалинская область</w:t>
            </w:r>
          </w:p>
        </w:tc>
        <w:tc>
          <w:tcPr>
            <w:tcW w:w="1020" w:type="pct"/>
            <w:shd w:val="clear" w:color="auto" w:fill="auto"/>
          </w:tcPr>
          <w:p w:rsidR="007817CD" w:rsidRPr="00057B8F" w:rsidRDefault="007817CD" w:rsidP="000B7F3F">
            <w:pPr>
              <w:jc w:val="center"/>
              <w:rPr>
                <w:sz w:val="20"/>
                <w:szCs w:val="16"/>
              </w:rPr>
            </w:pPr>
            <w:r w:rsidRPr="00057B8F">
              <w:rPr>
                <w:sz w:val="20"/>
                <w:szCs w:val="16"/>
              </w:rPr>
              <w:t>115,5</w:t>
            </w:r>
          </w:p>
        </w:tc>
      </w:tr>
      <w:tr w:rsidR="00057B8F" w:rsidRPr="00057B8F" w:rsidTr="000B7F3F">
        <w:trPr>
          <w:cantSplit/>
        </w:trPr>
        <w:tc>
          <w:tcPr>
            <w:tcW w:w="220" w:type="pct"/>
            <w:shd w:val="clear" w:color="auto" w:fill="auto"/>
          </w:tcPr>
          <w:p w:rsidR="007817CD" w:rsidRPr="00057B8F" w:rsidRDefault="007817CD" w:rsidP="0002306E">
            <w:pPr>
              <w:numPr>
                <w:ilvl w:val="0"/>
                <w:numId w:val="202"/>
              </w:numPr>
              <w:ind w:left="0"/>
              <w:rPr>
                <w:sz w:val="20"/>
                <w:szCs w:val="16"/>
              </w:rPr>
            </w:pPr>
          </w:p>
        </w:tc>
        <w:tc>
          <w:tcPr>
            <w:tcW w:w="2456" w:type="pct"/>
            <w:shd w:val="clear" w:color="auto" w:fill="auto"/>
          </w:tcPr>
          <w:p w:rsidR="007817CD" w:rsidRPr="00057B8F" w:rsidRDefault="007817CD" w:rsidP="000B7F3F">
            <w:pPr>
              <w:rPr>
                <w:sz w:val="20"/>
                <w:szCs w:val="16"/>
              </w:rPr>
            </w:pPr>
            <w:r w:rsidRPr="00057B8F">
              <w:rPr>
                <w:sz w:val="20"/>
                <w:szCs w:val="16"/>
              </w:rPr>
              <w:t>ВЛ 220 кВ Чеховская - Томаринская</w:t>
            </w:r>
          </w:p>
        </w:tc>
        <w:tc>
          <w:tcPr>
            <w:tcW w:w="1304" w:type="pct"/>
            <w:shd w:val="clear" w:color="auto" w:fill="auto"/>
          </w:tcPr>
          <w:p w:rsidR="007817CD" w:rsidRPr="00057B8F" w:rsidRDefault="007817CD" w:rsidP="000B7F3F">
            <w:pPr>
              <w:rPr>
                <w:sz w:val="20"/>
                <w:szCs w:val="16"/>
              </w:rPr>
            </w:pPr>
            <w:r w:rsidRPr="00057B8F">
              <w:rPr>
                <w:sz w:val="20"/>
                <w:szCs w:val="16"/>
              </w:rPr>
              <w:t>Сахалинская область</w:t>
            </w:r>
          </w:p>
        </w:tc>
        <w:tc>
          <w:tcPr>
            <w:tcW w:w="1020" w:type="pct"/>
            <w:shd w:val="clear" w:color="auto" w:fill="auto"/>
          </w:tcPr>
          <w:p w:rsidR="007817CD" w:rsidRPr="00057B8F" w:rsidRDefault="007817CD" w:rsidP="000B7F3F">
            <w:pPr>
              <w:jc w:val="center"/>
              <w:rPr>
                <w:sz w:val="20"/>
                <w:szCs w:val="16"/>
              </w:rPr>
            </w:pPr>
            <w:r w:rsidRPr="00057B8F">
              <w:rPr>
                <w:sz w:val="20"/>
                <w:szCs w:val="16"/>
              </w:rPr>
              <w:t>39,4</w:t>
            </w:r>
          </w:p>
        </w:tc>
      </w:tr>
      <w:tr w:rsidR="00057B8F" w:rsidRPr="00057B8F" w:rsidTr="000B7F3F">
        <w:trPr>
          <w:cantSplit/>
        </w:trPr>
        <w:tc>
          <w:tcPr>
            <w:tcW w:w="220" w:type="pct"/>
            <w:shd w:val="clear" w:color="auto" w:fill="auto"/>
          </w:tcPr>
          <w:p w:rsidR="007817CD" w:rsidRPr="00057B8F" w:rsidRDefault="007817CD" w:rsidP="0002306E">
            <w:pPr>
              <w:numPr>
                <w:ilvl w:val="0"/>
                <w:numId w:val="202"/>
              </w:numPr>
              <w:ind w:left="0"/>
              <w:rPr>
                <w:sz w:val="20"/>
                <w:szCs w:val="16"/>
              </w:rPr>
            </w:pPr>
          </w:p>
        </w:tc>
        <w:tc>
          <w:tcPr>
            <w:tcW w:w="2456" w:type="pct"/>
            <w:shd w:val="clear" w:color="auto" w:fill="auto"/>
          </w:tcPr>
          <w:p w:rsidR="007817CD" w:rsidRPr="00057B8F" w:rsidRDefault="007817CD" w:rsidP="000B7F3F">
            <w:pPr>
              <w:rPr>
                <w:sz w:val="20"/>
                <w:szCs w:val="16"/>
              </w:rPr>
            </w:pPr>
            <w:r w:rsidRPr="00057B8F">
              <w:rPr>
                <w:sz w:val="20"/>
                <w:szCs w:val="16"/>
              </w:rPr>
              <w:t>ВЛ 220 кВ Южно-Сахалинская - Холмская</w:t>
            </w:r>
          </w:p>
        </w:tc>
        <w:tc>
          <w:tcPr>
            <w:tcW w:w="1304" w:type="pct"/>
            <w:shd w:val="clear" w:color="auto" w:fill="auto"/>
          </w:tcPr>
          <w:p w:rsidR="007817CD" w:rsidRPr="00057B8F" w:rsidRDefault="007817CD" w:rsidP="000B7F3F">
            <w:pPr>
              <w:rPr>
                <w:sz w:val="20"/>
                <w:szCs w:val="16"/>
              </w:rPr>
            </w:pPr>
            <w:r w:rsidRPr="00057B8F">
              <w:rPr>
                <w:sz w:val="20"/>
                <w:szCs w:val="16"/>
              </w:rPr>
              <w:t>Сахалинская область</w:t>
            </w:r>
          </w:p>
        </w:tc>
        <w:tc>
          <w:tcPr>
            <w:tcW w:w="1020" w:type="pct"/>
            <w:shd w:val="clear" w:color="auto" w:fill="auto"/>
          </w:tcPr>
          <w:p w:rsidR="007817CD" w:rsidRPr="00057B8F" w:rsidRDefault="007817CD" w:rsidP="000B7F3F">
            <w:pPr>
              <w:jc w:val="center"/>
              <w:rPr>
                <w:sz w:val="20"/>
                <w:szCs w:val="16"/>
              </w:rPr>
            </w:pPr>
            <w:r w:rsidRPr="00057B8F">
              <w:rPr>
                <w:sz w:val="20"/>
                <w:szCs w:val="16"/>
              </w:rPr>
              <w:t>56,1</w:t>
            </w:r>
          </w:p>
        </w:tc>
      </w:tr>
      <w:tr w:rsidR="00057B8F" w:rsidRPr="00057B8F" w:rsidTr="000B7F3F">
        <w:trPr>
          <w:cantSplit/>
          <w:trHeight w:val="15"/>
        </w:trPr>
        <w:tc>
          <w:tcPr>
            <w:tcW w:w="2676" w:type="pct"/>
            <w:gridSpan w:val="2"/>
            <w:shd w:val="clear" w:color="auto" w:fill="auto"/>
          </w:tcPr>
          <w:p w:rsidR="007817CD" w:rsidRPr="00057B8F" w:rsidRDefault="007817CD" w:rsidP="000B7F3F">
            <w:pPr>
              <w:rPr>
                <w:iCs/>
                <w:sz w:val="20"/>
                <w:szCs w:val="16"/>
              </w:rPr>
            </w:pPr>
            <w:r w:rsidRPr="00057B8F">
              <w:rPr>
                <w:iCs/>
                <w:sz w:val="20"/>
                <w:szCs w:val="16"/>
              </w:rPr>
              <w:t>Всего</w:t>
            </w:r>
          </w:p>
        </w:tc>
        <w:tc>
          <w:tcPr>
            <w:tcW w:w="1304" w:type="pct"/>
            <w:shd w:val="clear" w:color="auto" w:fill="auto"/>
          </w:tcPr>
          <w:p w:rsidR="007817CD" w:rsidRPr="00057B8F" w:rsidRDefault="007817CD" w:rsidP="000B7F3F">
            <w:pPr>
              <w:rPr>
                <w:sz w:val="20"/>
                <w:szCs w:val="16"/>
              </w:rPr>
            </w:pPr>
          </w:p>
        </w:tc>
        <w:tc>
          <w:tcPr>
            <w:tcW w:w="1020" w:type="pct"/>
            <w:shd w:val="clear" w:color="auto" w:fill="auto"/>
          </w:tcPr>
          <w:p w:rsidR="007817CD" w:rsidRPr="00057B8F" w:rsidRDefault="007817CD" w:rsidP="000B7F3F">
            <w:pPr>
              <w:jc w:val="center"/>
              <w:rPr>
                <w:sz w:val="20"/>
                <w:szCs w:val="16"/>
              </w:rPr>
            </w:pPr>
            <w:r w:rsidRPr="00057B8F">
              <w:rPr>
                <w:sz w:val="20"/>
                <w:szCs w:val="16"/>
              </w:rPr>
              <w:t>950,3</w:t>
            </w:r>
          </w:p>
        </w:tc>
      </w:tr>
    </w:tbl>
    <w:p w:rsidR="007817CD" w:rsidRPr="00057B8F" w:rsidRDefault="007817CD" w:rsidP="007817CD">
      <w:pPr>
        <w:pStyle w:val="ac"/>
        <w:rPr>
          <w:sz w:val="16"/>
          <w:szCs w:val="16"/>
        </w:rPr>
      </w:pPr>
      <w:r w:rsidRPr="00057B8F">
        <w:rPr>
          <w:b/>
          <w:bCs/>
          <w:sz w:val="16"/>
          <w:szCs w:val="16"/>
        </w:rPr>
        <w:t xml:space="preserve">* </w:t>
      </w:r>
      <w:r w:rsidRPr="00057B8F">
        <w:rPr>
          <w:sz w:val="16"/>
          <w:szCs w:val="16"/>
        </w:rPr>
        <w:t>Все указанные действующие линии относятся к линиям электропередачи, вывод из работы которых приводит к технологическим ограничениям перетока электрической энергии (мощности).</w:t>
      </w:r>
    </w:p>
    <w:p w:rsidR="007817CD" w:rsidRPr="00057B8F" w:rsidRDefault="007817CD" w:rsidP="007817CD">
      <w:pPr>
        <w:pStyle w:val="6"/>
      </w:pPr>
      <w:bookmarkStart w:id="2672" w:name="_Toc343872535"/>
      <w:r w:rsidRPr="00057B8F">
        <w:t>Действующие линии электропередачи напряжением 110 кВ и выше, вывод из работы которых приводит к технологическим ограничениям перетока электрической энергии (мощности) по сетям более высокого класса напряжения</w:t>
      </w:r>
      <w:bookmarkEnd w:id="267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3595"/>
        <w:gridCol w:w="1696"/>
        <w:gridCol w:w="1599"/>
        <w:gridCol w:w="2274"/>
      </w:tblGrid>
      <w:tr w:rsidR="00057B8F" w:rsidRPr="00057B8F" w:rsidTr="000C4A29">
        <w:trPr>
          <w:cantSplit/>
          <w:tblHeader/>
        </w:trPr>
        <w:tc>
          <w:tcPr>
            <w:tcW w:w="213" w:type="pct"/>
            <w:shd w:val="clear" w:color="auto" w:fill="auto"/>
          </w:tcPr>
          <w:p w:rsidR="00154CEE" w:rsidRPr="00057B8F" w:rsidRDefault="00154CEE" w:rsidP="000C4A29">
            <w:pPr>
              <w:keepNext/>
              <w:keepLines/>
              <w:jc w:val="center"/>
              <w:rPr>
                <w:bCs/>
                <w:sz w:val="20"/>
                <w:szCs w:val="16"/>
              </w:rPr>
            </w:pPr>
            <w:r w:rsidRPr="00057B8F">
              <w:rPr>
                <w:bCs/>
                <w:sz w:val="20"/>
                <w:szCs w:val="16"/>
              </w:rPr>
              <w:t>№</w:t>
            </w:r>
          </w:p>
        </w:tc>
        <w:tc>
          <w:tcPr>
            <w:tcW w:w="1878" w:type="pct"/>
            <w:shd w:val="clear" w:color="auto" w:fill="auto"/>
          </w:tcPr>
          <w:p w:rsidR="00154CEE" w:rsidRPr="00057B8F" w:rsidRDefault="00154CEE" w:rsidP="000C4A29">
            <w:pPr>
              <w:keepNext/>
              <w:keepLines/>
              <w:rPr>
                <w:bCs/>
                <w:sz w:val="20"/>
                <w:szCs w:val="16"/>
              </w:rPr>
            </w:pPr>
            <w:r w:rsidRPr="00057B8F">
              <w:rPr>
                <w:bCs/>
                <w:sz w:val="20"/>
                <w:szCs w:val="16"/>
              </w:rPr>
              <w:t>Наименование</w:t>
            </w:r>
          </w:p>
          <w:p w:rsidR="00154CEE" w:rsidRPr="00057B8F" w:rsidRDefault="00154CEE" w:rsidP="000C4A29">
            <w:pPr>
              <w:keepNext/>
              <w:keepLines/>
              <w:rPr>
                <w:bCs/>
                <w:sz w:val="20"/>
                <w:szCs w:val="16"/>
              </w:rPr>
            </w:pPr>
            <w:r w:rsidRPr="00057B8F">
              <w:rPr>
                <w:bCs/>
                <w:sz w:val="20"/>
                <w:szCs w:val="16"/>
              </w:rPr>
              <w:t>линии электропередачи</w:t>
            </w:r>
          </w:p>
        </w:tc>
        <w:tc>
          <w:tcPr>
            <w:tcW w:w="886" w:type="pct"/>
            <w:shd w:val="clear" w:color="auto" w:fill="auto"/>
          </w:tcPr>
          <w:p w:rsidR="00154CEE" w:rsidRPr="00057B8F" w:rsidRDefault="00154CEE" w:rsidP="000C4A29">
            <w:pPr>
              <w:keepNext/>
              <w:keepLines/>
              <w:rPr>
                <w:bCs/>
                <w:sz w:val="20"/>
                <w:szCs w:val="16"/>
              </w:rPr>
            </w:pPr>
            <w:r w:rsidRPr="00057B8F">
              <w:rPr>
                <w:bCs/>
                <w:sz w:val="20"/>
                <w:szCs w:val="16"/>
              </w:rPr>
              <w:t>Местоположение</w:t>
            </w:r>
          </w:p>
        </w:tc>
        <w:tc>
          <w:tcPr>
            <w:tcW w:w="835" w:type="pct"/>
            <w:shd w:val="clear" w:color="auto" w:fill="auto"/>
          </w:tcPr>
          <w:p w:rsidR="00154CEE" w:rsidRPr="00057B8F" w:rsidRDefault="00154CEE" w:rsidP="000C4A29">
            <w:pPr>
              <w:keepNext/>
              <w:keepLines/>
              <w:jc w:val="center"/>
              <w:rPr>
                <w:bCs/>
                <w:sz w:val="20"/>
                <w:szCs w:val="16"/>
              </w:rPr>
            </w:pPr>
            <w:r w:rsidRPr="00057B8F">
              <w:rPr>
                <w:bCs/>
                <w:sz w:val="20"/>
                <w:szCs w:val="16"/>
              </w:rPr>
              <w:t>Протяженность, км</w:t>
            </w:r>
          </w:p>
        </w:tc>
        <w:tc>
          <w:tcPr>
            <w:tcW w:w="1188" w:type="pct"/>
            <w:shd w:val="clear" w:color="auto" w:fill="auto"/>
          </w:tcPr>
          <w:p w:rsidR="00154CEE" w:rsidRPr="00057B8F" w:rsidRDefault="00154CEE" w:rsidP="000C4A29">
            <w:pPr>
              <w:keepNext/>
              <w:keepLines/>
              <w:rPr>
                <w:bCs/>
                <w:sz w:val="20"/>
                <w:szCs w:val="16"/>
              </w:rPr>
            </w:pPr>
            <w:r w:rsidRPr="00057B8F">
              <w:rPr>
                <w:bCs/>
                <w:sz w:val="20"/>
                <w:szCs w:val="16"/>
              </w:rPr>
              <w:t>Ограничения при выводе из работы</w:t>
            </w:r>
          </w:p>
        </w:tc>
      </w:tr>
      <w:tr w:rsidR="00057B8F" w:rsidRPr="00057B8F" w:rsidTr="000C4A29">
        <w:trPr>
          <w:cantSplit/>
        </w:trPr>
        <w:tc>
          <w:tcPr>
            <w:tcW w:w="213" w:type="pct"/>
            <w:shd w:val="clear" w:color="auto" w:fill="auto"/>
          </w:tcPr>
          <w:p w:rsidR="00154CEE" w:rsidRPr="00057B8F" w:rsidRDefault="00154CEE" w:rsidP="0002306E">
            <w:pPr>
              <w:widowControl w:val="0"/>
              <w:numPr>
                <w:ilvl w:val="0"/>
                <w:numId w:val="205"/>
              </w:numPr>
              <w:rPr>
                <w:sz w:val="20"/>
                <w:szCs w:val="16"/>
              </w:rPr>
            </w:pPr>
          </w:p>
        </w:tc>
        <w:tc>
          <w:tcPr>
            <w:tcW w:w="1878" w:type="pct"/>
            <w:shd w:val="clear" w:color="auto" w:fill="auto"/>
          </w:tcPr>
          <w:p w:rsidR="00154CEE" w:rsidRPr="00057B8F" w:rsidRDefault="00154CEE" w:rsidP="000C4A29">
            <w:pPr>
              <w:rPr>
                <w:sz w:val="20"/>
                <w:szCs w:val="16"/>
              </w:rPr>
            </w:pPr>
            <w:r w:rsidRPr="00057B8F">
              <w:rPr>
                <w:sz w:val="20"/>
                <w:szCs w:val="16"/>
              </w:rPr>
              <w:t>ВЛ 110 кВ Южно-Сахалинская - Южно-Сахалинская ТЭЦ-1 №1 (С-15)</w:t>
            </w:r>
          </w:p>
        </w:tc>
        <w:tc>
          <w:tcPr>
            <w:tcW w:w="886" w:type="pct"/>
            <w:shd w:val="clear" w:color="auto" w:fill="auto"/>
          </w:tcPr>
          <w:p w:rsidR="00154CEE" w:rsidRPr="00057B8F" w:rsidRDefault="00154CEE" w:rsidP="000C4A29">
            <w:pPr>
              <w:rPr>
                <w:sz w:val="20"/>
                <w:szCs w:val="16"/>
              </w:rPr>
            </w:pPr>
            <w:r w:rsidRPr="00057B8F">
              <w:rPr>
                <w:sz w:val="20"/>
                <w:szCs w:val="16"/>
              </w:rPr>
              <w:t>Сахалинская область</w:t>
            </w:r>
          </w:p>
        </w:tc>
        <w:tc>
          <w:tcPr>
            <w:tcW w:w="835" w:type="pct"/>
            <w:shd w:val="clear" w:color="auto" w:fill="auto"/>
          </w:tcPr>
          <w:p w:rsidR="00154CEE" w:rsidRPr="00057B8F" w:rsidRDefault="00154CEE" w:rsidP="000C4A29">
            <w:pPr>
              <w:jc w:val="center"/>
              <w:rPr>
                <w:sz w:val="20"/>
                <w:szCs w:val="16"/>
              </w:rPr>
            </w:pPr>
            <w:r w:rsidRPr="00057B8F">
              <w:rPr>
                <w:sz w:val="20"/>
                <w:szCs w:val="16"/>
              </w:rPr>
              <w:t>0,81</w:t>
            </w:r>
          </w:p>
        </w:tc>
        <w:tc>
          <w:tcPr>
            <w:tcW w:w="1188" w:type="pct"/>
            <w:shd w:val="clear" w:color="auto" w:fill="auto"/>
          </w:tcPr>
          <w:p w:rsidR="00154CEE" w:rsidRPr="00057B8F" w:rsidRDefault="00154CEE" w:rsidP="000C4A29">
            <w:pPr>
              <w:rPr>
                <w:sz w:val="20"/>
                <w:szCs w:val="16"/>
              </w:rPr>
            </w:pPr>
            <w:r w:rsidRPr="00057B8F">
              <w:rPr>
                <w:sz w:val="20"/>
                <w:szCs w:val="16"/>
              </w:rPr>
              <w:t>В зависимости от фактического режима</w:t>
            </w:r>
          </w:p>
        </w:tc>
      </w:tr>
      <w:tr w:rsidR="00057B8F" w:rsidRPr="00057B8F" w:rsidTr="000C4A29">
        <w:trPr>
          <w:cantSplit/>
        </w:trPr>
        <w:tc>
          <w:tcPr>
            <w:tcW w:w="213" w:type="pct"/>
            <w:shd w:val="clear" w:color="auto" w:fill="auto"/>
          </w:tcPr>
          <w:p w:rsidR="00154CEE" w:rsidRPr="00057B8F" w:rsidRDefault="00154CEE" w:rsidP="0002306E">
            <w:pPr>
              <w:widowControl w:val="0"/>
              <w:numPr>
                <w:ilvl w:val="0"/>
                <w:numId w:val="205"/>
              </w:numPr>
              <w:rPr>
                <w:sz w:val="20"/>
                <w:szCs w:val="16"/>
              </w:rPr>
            </w:pPr>
          </w:p>
        </w:tc>
        <w:tc>
          <w:tcPr>
            <w:tcW w:w="1878" w:type="pct"/>
            <w:shd w:val="clear" w:color="auto" w:fill="auto"/>
          </w:tcPr>
          <w:p w:rsidR="00154CEE" w:rsidRPr="00057B8F" w:rsidRDefault="00154CEE" w:rsidP="000C4A29">
            <w:pPr>
              <w:rPr>
                <w:sz w:val="20"/>
                <w:szCs w:val="16"/>
              </w:rPr>
            </w:pPr>
            <w:r w:rsidRPr="00057B8F">
              <w:rPr>
                <w:sz w:val="20"/>
                <w:szCs w:val="16"/>
              </w:rPr>
              <w:t>ВЛ 110 кВ Южно-Сахалинская - Южно-Сахалинская ТЭЦ-1 №2 (С-16)</w:t>
            </w:r>
          </w:p>
        </w:tc>
        <w:tc>
          <w:tcPr>
            <w:tcW w:w="886" w:type="pct"/>
            <w:shd w:val="clear" w:color="auto" w:fill="auto"/>
          </w:tcPr>
          <w:p w:rsidR="00154CEE" w:rsidRPr="00057B8F" w:rsidRDefault="00154CEE" w:rsidP="000C4A29">
            <w:pPr>
              <w:rPr>
                <w:sz w:val="20"/>
                <w:szCs w:val="16"/>
              </w:rPr>
            </w:pPr>
            <w:r w:rsidRPr="00057B8F">
              <w:rPr>
                <w:sz w:val="20"/>
                <w:szCs w:val="16"/>
              </w:rPr>
              <w:t>Сахалинская область</w:t>
            </w:r>
          </w:p>
        </w:tc>
        <w:tc>
          <w:tcPr>
            <w:tcW w:w="835" w:type="pct"/>
            <w:shd w:val="clear" w:color="auto" w:fill="auto"/>
          </w:tcPr>
          <w:p w:rsidR="00154CEE" w:rsidRPr="00057B8F" w:rsidRDefault="00154CEE" w:rsidP="000C4A29">
            <w:pPr>
              <w:jc w:val="center"/>
              <w:rPr>
                <w:sz w:val="20"/>
                <w:szCs w:val="16"/>
              </w:rPr>
            </w:pPr>
            <w:r w:rsidRPr="00057B8F">
              <w:rPr>
                <w:sz w:val="20"/>
                <w:szCs w:val="16"/>
              </w:rPr>
              <w:t>0,81</w:t>
            </w:r>
          </w:p>
        </w:tc>
        <w:tc>
          <w:tcPr>
            <w:tcW w:w="1188" w:type="pct"/>
            <w:shd w:val="clear" w:color="auto" w:fill="auto"/>
          </w:tcPr>
          <w:p w:rsidR="00154CEE" w:rsidRPr="00057B8F" w:rsidRDefault="00154CEE" w:rsidP="000C4A29">
            <w:pPr>
              <w:rPr>
                <w:sz w:val="20"/>
                <w:szCs w:val="16"/>
              </w:rPr>
            </w:pPr>
            <w:r w:rsidRPr="00057B8F">
              <w:rPr>
                <w:sz w:val="20"/>
                <w:szCs w:val="16"/>
              </w:rPr>
              <w:t>В зависимости от фактического режима</w:t>
            </w:r>
          </w:p>
        </w:tc>
      </w:tr>
      <w:tr w:rsidR="00057B8F" w:rsidRPr="00057B8F" w:rsidTr="000C4A29">
        <w:trPr>
          <w:cantSplit/>
        </w:trPr>
        <w:tc>
          <w:tcPr>
            <w:tcW w:w="213" w:type="pct"/>
            <w:shd w:val="clear" w:color="auto" w:fill="auto"/>
          </w:tcPr>
          <w:p w:rsidR="00154CEE" w:rsidRPr="00057B8F" w:rsidRDefault="00154CEE" w:rsidP="0002306E">
            <w:pPr>
              <w:widowControl w:val="0"/>
              <w:numPr>
                <w:ilvl w:val="0"/>
                <w:numId w:val="205"/>
              </w:numPr>
              <w:rPr>
                <w:sz w:val="20"/>
                <w:szCs w:val="16"/>
              </w:rPr>
            </w:pPr>
          </w:p>
        </w:tc>
        <w:tc>
          <w:tcPr>
            <w:tcW w:w="1878" w:type="pct"/>
            <w:shd w:val="clear" w:color="auto" w:fill="auto"/>
          </w:tcPr>
          <w:p w:rsidR="00154CEE" w:rsidRPr="00057B8F" w:rsidRDefault="00154CEE" w:rsidP="000C4A29">
            <w:pPr>
              <w:rPr>
                <w:sz w:val="20"/>
                <w:szCs w:val="16"/>
              </w:rPr>
            </w:pPr>
            <w:r w:rsidRPr="00057B8F">
              <w:rPr>
                <w:sz w:val="20"/>
                <w:szCs w:val="16"/>
              </w:rPr>
              <w:t>ВЛ 110 кВ Южно-Сахалинская - Южно-Сахалинская ТЭЦ-1 №3 (С-17)</w:t>
            </w:r>
          </w:p>
        </w:tc>
        <w:tc>
          <w:tcPr>
            <w:tcW w:w="886" w:type="pct"/>
            <w:shd w:val="clear" w:color="auto" w:fill="auto"/>
          </w:tcPr>
          <w:p w:rsidR="00154CEE" w:rsidRPr="00057B8F" w:rsidRDefault="00154CEE" w:rsidP="000C4A29">
            <w:pPr>
              <w:rPr>
                <w:sz w:val="20"/>
                <w:szCs w:val="16"/>
              </w:rPr>
            </w:pPr>
            <w:r w:rsidRPr="00057B8F">
              <w:rPr>
                <w:sz w:val="20"/>
                <w:szCs w:val="16"/>
              </w:rPr>
              <w:t>Сахалинская область</w:t>
            </w:r>
          </w:p>
        </w:tc>
        <w:tc>
          <w:tcPr>
            <w:tcW w:w="835" w:type="pct"/>
            <w:shd w:val="clear" w:color="auto" w:fill="auto"/>
          </w:tcPr>
          <w:p w:rsidR="00154CEE" w:rsidRPr="00057B8F" w:rsidRDefault="00154CEE" w:rsidP="000C4A29">
            <w:pPr>
              <w:jc w:val="center"/>
              <w:rPr>
                <w:sz w:val="20"/>
                <w:szCs w:val="16"/>
              </w:rPr>
            </w:pPr>
            <w:r w:rsidRPr="00057B8F">
              <w:rPr>
                <w:sz w:val="20"/>
                <w:szCs w:val="16"/>
              </w:rPr>
              <w:t>1,02</w:t>
            </w:r>
          </w:p>
        </w:tc>
        <w:tc>
          <w:tcPr>
            <w:tcW w:w="1188" w:type="pct"/>
            <w:shd w:val="clear" w:color="auto" w:fill="auto"/>
          </w:tcPr>
          <w:p w:rsidR="00154CEE" w:rsidRPr="00057B8F" w:rsidRDefault="00154CEE" w:rsidP="000C4A29">
            <w:pPr>
              <w:rPr>
                <w:sz w:val="20"/>
                <w:szCs w:val="16"/>
              </w:rPr>
            </w:pPr>
            <w:r w:rsidRPr="00057B8F">
              <w:rPr>
                <w:sz w:val="20"/>
                <w:szCs w:val="16"/>
              </w:rPr>
              <w:t>В зависимости от фактического режима</w:t>
            </w:r>
          </w:p>
        </w:tc>
      </w:tr>
      <w:tr w:rsidR="00057B8F" w:rsidRPr="00057B8F" w:rsidTr="000C4A29">
        <w:trPr>
          <w:cantSplit/>
          <w:trHeight w:val="15"/>
        </w:trPr>
        <w:tc>
          <w:tcPr>
            <w:tcW w:w="2091" w:type="pct"/>
            <w:gridSpan w:val="2"/>
            <w:shd w:val="clear" w:color="auto" w:fill="auto"/>
          </w:tcPr>
          <w:p w:rsidR="00154CEE" w:rsidRPr="00057B8F" w:rsidRDefault="00154CEE" w:rsidP="000C4A29">
            <w:pPr>
              <w:rPr>
                <w:sz w:val="20"/>
                <w:szCs w:val="16"/>
              </w:rPr>
            </w:pPr>
            <w:r w:rsidRPr="00057B8F">
              <w:rPr>
                <w:sz w:val="20"/>
                <w:szCs w:val="16"/>
              </w:rPr>
              <w:t>Всего</w:t>
            </w:r>
          </w:p>
        </w:tc>
        <w:tc>
          <w:tcPr>
            <w:tcW w:w="886" w:type="pct"/>
            <w:shd w:val="clear" w:color="auto" w:fill="auto"/>
          </w:tcPr>
          <w:p w:rsidR="00154CEE" w:rsidRPr="00057B8F" w:rsidRDefault="00154CEE" w:rsidP="000C4A29">
            <w:pPr>
              <w:rPr>
                <w:sz w:val="20"/>
                <w:szCs w:val="16"/>
              </w:rPr>
            </w:pPr>
          </w:p>
        </w:tc>
        <w:tc>
          <w:tcPr>
            <w:tcW w:w="835" w:type="pct"/>
            <w:shd w:val="clear" w:color="auto" w:fill="auto"/>
          </w:tcPr>
          <w:p w:rsidR="00154CEE" w:rsidRPr="00057B8F" w:rsidRDefault="00154CEE" w:rsidP="000C4A29">
            <w:pPr>
              <w:jc w:val="center"/>
              <w:rPr>
                <w:sz w:val="20"/>
                <w:szCs w:val="16"/>
              </w:rPr>
            </w:pPr>
            <w:r w:rsidRPr="00057B8F">
              <w:rPr>
                <w:sz w:val="20"/>
                <w:szCs w:val="16"/>
              </w:rPr>
              <w:t>2,64</w:t>
            </w:r>
          </w:p>
        </w:tc>
        <w:tc>
          <w:tcPr>
            <w:tcW w:w="1188" w:type="pct"/>
            <w:shd w:val="clear" w:color="auto" w:fill="auto"/>
          </w:tcPr>
          <w:p w:rsidR="00154CEE" w:rsidRPr="00057B8F" w:rsidRDefault="00154CEE" w:rsidP="000C4A29">
            <w:pPr>
              <w:rPr>
                <w:sz w:val="20"/>
                <w:szCs w:val="16"/>
              </w:rPr>
            </w:pPr>
          </w:p>
        </w:tc>
      </w:tr>
    </w:tbl>
    <w:p w:rsidR="00154CEE" w:rsidRPr="00057B8F" w:rsidRDefault="00154CEE" w:rsidP="00154CEE">
      <w:pPr>
        <w:pStyle w:val="4"/>
        <w:keepNext w:val="0"/>
        <w:keepLines w:val="0"/>
      </w:pPr>
      <w:bookmarkStart w:id="2673" w:name="_Toc343872536"/>
      <w:r w:rsidRPr="00057B8F">
        <w:t>Строящиеся объекты</w:t>
      </w:r>
      <w:bookmarkEnd w:id="2673"/>
    </w:p>
    <w:p w:rsidR="00DE4FC9" w:rsidRPr="00057B8F" w:rsidRDefault="00DE4FC9" w:rsidP="00DE4FC9">
      <w:pPr>
        <w:pStyle w:val="6"/>
      </w:pPr>
      <w:bookmarkStart w:id="2674" w:name="_Toc343872538"/>
      <w:r w:rsidRPr="00057B8F">
        <w:t>Строящиеся электростанции мощностью 100 МВт и более до 2030 года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4"/>
        <w:gridCol w:w="3276"/>
        <w:gridCol w:w="1495"/>
        <w:gridCol w:w="1438"/>
        <w:gridCol w:w="868"/>
        <w:gridCol w:w="1840"/>
      </w:tblGrid>
      <w:tr w:rsidR="00057B8F" w:rsidRPr="00057B8F" w:rsidTr="0075377B">
        <w:trPr>
          <w:trHeight w:val="470"/>
          <w:tblHeader/>
        </w:trPr>
        <w:tc>
          <w:tcPr>
            <w:tcW w:w="342" w:type="pct"/>
          </w:tcPr>
          <w:p w:rsidR="00DE4FC9" w:rsidRPr="00057B8F" w:rsidRDefault="00DE4FC9" w:rsidP="00DE4FC9">
            <w:pPr>
              <w:keepNext/>
              <w:keepLines/>
              <w:jc w:val="center"/>
              <w:rPr>
                <w:bCs/>
                <w:sz w:val="20"/>
                <w:szCs w:val="16"/>
              </w:rPr>
            </w:pPr>
            <w:r w:rsidRPr="00057B8F">
              <w:rPr>
                <w:bCs/>
                <w:sz w:val="20"/>
                <w:szCs w:val="16"/>
              </w:rPr>
              <w:t>№</w:t>
            </w:r>
          </w:p>
          <w:p w:rsidR="00DE4FC9" w:rsidRPr="00057B8F" w:rsidRDefault="00DE4FC9" w:rsidP="00DE4FC9">
            <w:pPr>
              <w:keepNext/>
              <w:keepLines/>
              <w:contextualSpacing/>
              <w:rPr>
                <w:bCs/>
                <w:sz w:val="20"/>
                <w:szCs w:val="20"/>
              </w:rPr>
            </w:pPr>
          </w:p>
        </w:tc>
        <w:tc>
          <w:tcPr>
            <w:tcW w:w="1712" w:type="pct"/>
            <w:shd w:val="clear" w:color="auto" w:fill="auto"/>
          </w:tcPr>
          <w:p w:rsidR="00DE4FC9" w:rsidRPr="00057B8F" w:rsidRDefault="00DE4FC9" w:rsidP="00DE4FC9">
            <w:pPr>
              <w:keepNext/>
              <w:keepLines/>
              <w:contextualSpacing/>
              <w:rPr>
                <w:bCs/>
                <w:sz w:val="20"/>
                <w:szCs w:val="20"/>
              </w:rPr>
            </w:pPr>
            <w:r w:rsidRPr="00057B8F">
              <w:rPr>
                <w:bCs/>
                <w:sz w:val="20"/>
                <w:szCs w:val="20"/>
              </w:rPr>
              <w:t>Наименование, местоположение</w:t>
            </w:r>
          </w:p>
        </w:tc>
        <w:tc>
          <w:tcPr>
            <w:tcW w:w="781" w:type="pct"/>
            <w:shd w:val="clear" w:color="auto" w:fill="auto"/>
            <w:noWrap/>
          </w:tcPr>
          <w:p w:rsidR="00DE4FC9" w:rsidRPr="00057B8F" w:rsidRDefault="00DE4FC9" w:rsidP="00DE4FC9">
            <w:pPr>
              <w:keepNext/>
              <w:keepLines/>
              <w:contextualSpacing/>
              <w:jc w:val="center"/>
              <w:rPr>
                <w:bCs/>
                <w:sz w:val="20"/>
                <w:szCs w:val="20"/>
              </w:rPr>
            </w:pPr>
            <w:r w:rsidRPr="00057B8F">
              <w:rPr>
                <w:bCs/>
                <w:sz w:val="20"/>
                <w:szCs w:val="20"/>
              </w:rPr>
              <w:t>Станц. №</w:t>
            </w:r>
          </w:p>
          <w:p w:rsidR="00DE4FC9" w:rsidRPr="00057B8F" w:rsidRDefault="00DE4FC9" w:rsidP="00DE4FC9">
            <w:pPr>
              <w:keepNext/>
              <w:keepLines/>
              <w:contextualSpacing/>
              <w:jc w:val="center"/>
              <w:rPr>
                <w:bCs/>
                <w:sz w:val="20"/>
                <w:szCs w:val="20"/>
              </w:rPr>
            </w:pPr>
            <w:r w:rsidRPr="00057B8F">
              <w:rPr>
                <w:bCs/>
                <w:sz w:val="20"/>
                <w:szCs w:val="20"/>
              </w:rPr>
              <w:t>Тип турбины</w:t>
            </w:r>
          </w:p>
        </w:tc>
        <w:tc>
          <w:tcPr>
            <w:tcW w:w="751" w:type="pct"/>
            <w:shd w:val="clear" w:color="auto" w:fill="auto"/>
            <w:noWrap/>
          </w:tcPr>
          <w:p w:rsidR="00DE4FC9" w:rsidRPr="00057B8F" w:rsidRDefault="00DE4FC9" w:rsidP="00DE4FC9">
            <w:pPr>
              <w:keepNext/>
              <w:keepLines/>
              <w:contextualSpacing/>
              <w:rPr>
                <w:bCs/>
                <w:sz w:val="20"/>
                <w:szCs w:val="20"/>
              </w:rPr>
            </w:pPr>
            <w:r w:rsidRPr="00057B8F">
              <w:rPr>
                <w:bCs/>
                <w:sz w:val="20"/>
                <w:szCs w:val="20"/>
              </w:rPr>
              <w:t>Тип ввода</w:t>
            </w:r>
          </w:p>
        </w:tc>
        <w:tc>
          <w:tcPr>
            <w:tcW w:w="453" w:type="pct"/>
          </w:tcPr>
          <w:p w:rsidR="00DE4FC9" w:rsidRPr="00057B8F" w:rsidRDefault="00DE4FC9" w:rsidP="00DE4FC9">
            <w:pPr>
              <w:keepNext/>
              <w:keepLines/>
              <w:contextualSpacing/>
              <w:jc w:val="center"/>
              <w:rPr>
                <w:bCs/>
                <w:sz w:val="20"/>
                <w:szCs w:val="20"/>
              </w:rPr>
            </w:pPr>
            <w:r w:rsidRPr="00057B8F">
              <w:rPr>
                <w:bCs/>
                <w:sz w:val="20"/>
                <w:szCs w:val="20"/>
              </w:rPr>
              <w:t>Год ввода</w:t>
            </w:r>
          </w:p>
        </w:tc>
        <w:tc>
          <w:tcPr>
            <w:tcW w:w="961" w:type="pct"/>
          </w:tcPr>
          <w:p w:rsidR="00DE4FC9" w:rsidRPr="00057B8F" w:rsidRDefault="00DE4FC9" w:rsidP="00DE4FC9">
            <w:pPr>
              <w:keepNext/>
              <w:keepLines/>
              <w:contextualSpacing/>
              <w:jc w:val="center"/>
              <w:rPr>
                <w:bCs/>
                <w:sz w:val="20"/>
                <w:szCs w:val="20"/>
              </w:rPr>
            </w:pPr>
            <w:r w:rsidRPr="00057B8F">
              <w:rPr>
                <w:bCs/>
                <w:sz w:val="20"/>
                <w:szCs w:val="20"/>
              </w:rPr>
              <w:t>Установленная мощность, МВт</w:t>
            </w:r>
          </w:p>
        </w:tc>
      </w:tr>
      <w:tr w:rsidR="00057B8F" w:rsidRPr="00057B8F" w:rsidTr="0075377B">
        <w:trPr>
          <w:trHeight w:val="20"/>
        </w:trPr>
        <w:tc>
          <w:tcPr>
            <w:tcW w:w="342" w:type="pct"/>
            <w:vMerge w:val="restart"/>
          </w:tcPr>
          <w:p w:rsidR="0075377B" w:rsidRPr="00057B8F" w:rsidRDefault="0075377B" w:rsidP="00DE4FC9">
            <w:pPr>
              <w:keepNext/>
              <w:keepLines/>
              <w:rPr>
                <w:bCs/>
                <w:sz w:val="20"/>
                <w:szCs w:val="16"/>
              </w:rPr>
            </w:pPr>
            <w:r w:rsidRPr="00057B8F">
              <w:rPr>
                <w:bCs/>
                <w:sz w:val="20"/>
                <w:szCs w:val="16"/>
              </w:rPr>
              <w:t>1.</w:t>
            </w:r>
          </w:p>
        </w:tc>
        <w:tc>
          <w:tcPr>
            <w:tcW w:w="1712" w:type="pct"/>
            <w:vMerge w:val="restart"/>
            <w:shd w:val="clear" w:color="auto" w:fill="auto"/>
          </w:tcPr>
          <w:p w:rsidR="0075377B" w:rsidRPr="00057B8F" w:rsidRDefault="0075377B" w:rsidP="00DE4FC9">
            <w:pPr>
              <w:keepNext/>
              <w:keepLines/>
              <w:rPr>
                <w:bCs/>
                <w:sz w:val="20"/>
                <w:szCs w:val="16"/>
              </w:rPr>
            </w:pPr>
            <w:r w:rsidRPr="00057B8F">
              <w:rPr>
                <w:bCs/>
                <w:sz w:val="20"/>
                <w:szCs w:val="16"/>
              </w:rPr>
              <w:t xml:space="preserve">Сахалинская </w:t>
            </w:r>
          </w:p>
          <w:p w:rsidR="0075377B" w:rsidRPr="00057B8F" w:rsidRDefault="0075377B" w:rsidP="00DE4FC9">
            <w:pPr>
              <w:keepNext/>
              <w:keepLines/>
              <w:rPr>
                <w:sz w:val="20"/>
                <w:szCs w:val="20"/>
              </w:rPr>
            </w:pPr>
            <w:r w:rsidRPr="00057B8F">
              <w:rPr>
                <w:bCs/>
                <w:sz w:val="20"/>
                <w:szCs w:val="16"/>
              </w:rPr>
              <w:t>ГРЭС-2 (с. Ильинское, Томаринский район, Сахалинская область)</w:t>
            </w:r>
          </w:p>
        </w:tc>
        <w:tc>
          <w:tcPr>
            <w:tcW w:w="781" w:type="pct"/>
            <w:shd w:val="clear" w:color="auto" w:fill="auto"/>
            <w:noWrap/>
          </w:tcPr>
          <w:p w:rsidR="0075377B" w:rsidRPr="00057B8F" w:rsidRDefault="0075377B" w:rsidP="00BD2727">
            <w:pPr>
              <w:keepNext/>
              <w:keepLines/>
              <w:contextualSpacing/>
              <w:jc w:val="center"/>
              <w:rPr>
                <w:sz w:val="20"/>
                <w:szCs w:val="20"/>
              </w:rPr>
            </w:pPr>
            <w:r w:rsidRPr="00057B8F">
              <w:rPr>
                <w:sz w:val="20"/>
                <w:szCs w:val="20"/>
              </w:rPr>
              <w:t>1 К-60-12,8</w:t>
            </w:r>
          </w:p>
        </w:tc>
        <w:tc>
          <w:tcPr>
            <w:tcW w:w="751" w:type="pct"/>
            <w:vMerge w:val="restart"/>
            <w:shd w:val="clear" w:color="auto" w:fill="auto"/>
            <w:noWrap/>
          </w:tcPr>
          <w:p w:rsidR="0075377B" w:rsidRPr="00057B8F" w:rsidRDefault="0075377B" w:rsidP="00DE4FC9">
            <w:pPr>
              <w:keepNext/>
              <w:keepLines/>
              <w:contextualSpacing/>
              <w:rPr>
                <w:sz w:val="20"/>
                <w:szCs w:val="20"/>
              </w:rPr>
            </w:pPr>
            <w:r w:rsidRPr="00057B8F">
              <w:rPr>
                <w:sz w:val="20"/>
                <w:szCs w:val="20"/>
              </w:rPr>
              <w:t xml:space="preserve">Новое </w:t>
            </w:r>
          </w:p>
          <w:p w:rsidR="0075377B" w:rsidRPr="00057B8F" w:rsidRDefault="0075377B" w:rsidP="00DE4FC9">
            <w:pPr>
              <w:keepNext/>
              <w:keepLines/>
              <w:contextualSpacing/>
              <w:rPr>
                <w:sz w:val="20"/>
                <w:szCs w:val="20"/>
              </w:rPr>
            </w:pPr>
            <w:r w:rsidRPr="00057B8F">
              <w:rPr>
                <w:sz w:val="20"/>
                <w:szCs w:val="20"/>
              </w:rPr>
              <w:t>строительство</w:t>
            </w:r>
          </w:p>
        </w:tc>
        <w:tc>
          <w:tcPr>
            <w:tcW w:w="453" w:type="pct"/>
            <w:shd w:val="clear" w:color="auto" w:fill="auto"/>
            <w:noWrap/>
          </w:tcPr>
          <w:p w:rsidR="0075377B" w:rsidRPr="00057B8F" w:rsidRDefault="0075377B" w:rsidP="00DE4FC9">
            <w:pPr>
              <w:keepNext/>
              <w:keepLines/>
              <w:contextualSpacing/>
              <w:jc w:val="center"/>
              <w:rPr>
                <w:sz w:val="20"/>
                <w:szCs w:val="20"/>
              </w:rPr>
            </w:pPr>
            <w:r w:rsidRPr="00057B8F">
              <w:rPr>
                <w:sz w:val="20"/>
                <w:szCs w:val="20"/>
              </w:rPr>
              <w:t>до 2020</w:t>
            </w:r>
          </w:p>
        </w:tc>
        <w:tc>
          <w:tcPr>
            <w:tcW w:w="961" w:type="pct"/>
            <w:shd w:val="clear" w:color="auto" w:fill="auto"/>
            <w:noWrap/>
          </w:tcPr>
          <w:p w:rsidR="0075377B" w:rsidRPr="00057B8F" w:rsidRDefault="0075377B" w:rsidP="00DE4FC9">
            <w:pPr>
              <w:keepNext/>
              <w:keepLines/>
              <w:contextualSpacing/>
              <w:jc w:val="center"/>
              <w:rPr>
                <w:sz w:val="20"/>
                <w:szCs w:val="20"/>
              </w:rPr>
            </w:pPr>
            <w:r w:rsidRPr="00057B8F">
              <w:rPr>
                <w:sz w:val="20"/>
                <w:szCs w:val="20"/>
              </w:rPr>
              <w:t>60</w:t>
            </w:r>
          </w:p>
        </w:tc>
      </w:tr>
      <w:tr w:rsidR="00057B8F" w:rsidRPr="00057B8F" w:rsidTr="0075377B">
        <w:trPr>
          <w:trHeight w:val="20"/>
        </w:trPr>
        <w:tc>
          <w:tcPr>
            <w:tcW w:w="342" w:type="pct"/>
            <w:vMerge/>
          </w:tcPr>
          <w:p w:rsidR="0075377B" w:rsidRPr="00057B8F" w:rsidRDefault="0075377B" w:rsidP="00DE4FC9">
            <w:pPr>
              <w:rPr>
                <w:bCs/>
                <w:sz w:val="20"/>
                <w:szCs w:val="16"/>
              </w:rPr>
            </w:pPr>
          </w:p>
        </w:tc>
        <w:tc>
          <w:tcPr>
            <w:tcW w:w="1712" w:type="pct"/>
            <w:vMerge/>
            <w:shd w:val="clear" w:color="auto" w:fill="auto"/>
          </w:tcPr>
          <w:p w:rsidR="0075377B" w:rsidRPr="00057B8F" w:rsidRDefault="0075377B" w:rsidP="00DE4FC9">
            <w:pPr>
              <w:rPr>
                <w:bCs/>
                <w:sz w:val="20"/>
                <w:szCs w:val="16"/>
              </w:rPr>
            </w:pPr>
          </w:p>
        </w:tc>
        <w:tc>
          <w:tcPr>
            <w:tcW w:w="781" w:type="pct"/>
            <w:shd w:val="clear" w:color="auto" w:fill="auto"/>
            <w:noWrap/>
          </w:tcPr>
          <w:p w:rsidR="0075377B" w:rsidRPr="00057B8F" w:rsidRDefault="0075377B" w:rsidP="00BD2727">
            <w:pPr>
              <w:keepNext/>
              <w:keepLines/>
              <w:contextualSpacing/>
              <w:jc w:val="center"/>
              <w:rPr>
                <w:sz w:val="20"/>
                <w:szCs w:val="20"/>
              </w:rPr>
            </w:pPr>
            <w:r w:rsidRPr="00057B8F">
              <w:rPr>
                <w:sz w:val="20"/>
                <w:szCs w:val="20"/>
              </w:rPr>
              <w:t>2 К-60-12,8</w:t>
            </w:r>
          </w:p>
        </w:tc>
        <w:tc>
          <w:tcPr>
            <w:tcW w:w="751" w:type="pct"/>
            <w:vMerge/>
            <w:shd w:val="clear" w:color="auto" w:fill="auto"/>
            <w:noWrap/>
          </w:tcPr>
          <w:p w:rsidR="0075377B" w:rsidRPr="00057B8F" w:rsidRDefault="0075377B" w:rsidP="00DE4FC9">
            <w:pPr>
              <w:keepNext/>
              <w:keepLines/>
              <w:contextualSpacing/>
              <w:rPr>
                <w:sz w:val="20"/>
                <w:szCs w:val="20"/>
              </w:rPr>
            </w:pPr>
          </w:p>
        </w:tc>
        <w:tc>
          <w:tcPr>
            <w:tcW w:w="453" w:type="pct"/>
            <w:shd w:val="clear" w:color="auto" w:fill="auto"/>
            <w:noWrap/>
          </w:tcPr>
          <w:p w:rsidR="0075377B" w:rsidRPr="00057B8F" w:rsidRDefault="0075377B" w:rsidP="00DE4FC9">
            <w:pPr>
              <w:keepNext/>
              <w:keepLines/>
              <w:contextualSpacing/>
              <w:jc w:val="center"/>
              <w:rPr>
                <w:sz w:val="20"/>
                <w:szCs w:val="20"/>
              </w:rPr>
            </w:pPr>
            <w:r w:rsidRPr="00057B8F">
              <w:rPr>
                <w:sz w:val="20"/>
                <w:szCs w:val="20"/>
              </w:rPr>
              <w:t>до 2020</w:t>
            </w:r>
          </w:p>
        </w:tc>
        <w:tc>
          <w:tcPr>
            <w:tcW w:w="961" w:type="pct"/>
            <w:shd w:val="clear" w:color="auto" w:fill="auto"/>
            <w:noWrap/>
          </w:tcPr>
          <w:p w:rsidR="0075377B" w:rsidRPr="00057B8F" w:rsidRDefault="0075377B" w:rsidP="00DE4FC9">
            <w:pPr>
              <w:keepNext/>
              <w:keepLines/>
              <w:contextualSpacing/>
              <w:jc w:val="center"/>
              <w:rPr>
                <w:sz w:val="20"/>
                <w:szCs w:val="20"/>
              </w:rPr>
            </w:pPr>
            <w:r w:rsidRPr="00057B8F">
              <w:rPr>
                <w:sz w:val="20"/>
                <w:szCs w:val="20"/>
              </w:rPr>
              <w:t>60</w:t>
            </w:r>
          </w:p>
        </w:tc>
      </w:tr>
      <w:tr w:rsidR="00057B8F" w:rsidRPr="00057B8F" w:rsidTr="0075377B">
        <w:trPr>
          <w:trHeight w:val="20"/>
        </w:trPr>
        <w:tc>
          <w:tcPr>
            <w:tcW w:w="342" w:type="pct"/>
            <w:vMerge/>
          </w:tcPr>
          <w:p w:rsidR="0075377B" w:rsidRPr="00057B8F" w:rsidRDefault="0075377B" w:rsidP="00DE4FC9">
            <w:pPr>
              <w:rPr>
                <w:bCs/>
                <w:sz w:val="20"/>
                <w:szCs w:val="16"/>
              </w:rPr>
            </w:pPr>
          </w:p>
        </w:tc>
        <w:tc>
          <w:tcPr>
            <w:tcW w:w="1712" w:type="pct"/>
            <w:vMerge/>
            <w:shd w:val="clear" w:color="auto" w:fill="auto"/>
          </w:tcPr>
          <w:p w:rsidR="0075377B" w:rsidRPr="00057B8F" w:rsidRDefault="0075377B" w:rsidP="00DE4FC9">
            <w:pPr>
              <w:rPr>
                <w:bCs/>
                <w:sz w:val="20"/>
                <w:szCs w:val="16"/>
              </w:rPr>
            </w:pPr>
          </w:p>
        </w:tc>
        <w:tc>
          <w:tcPr>
            <w:tcW w:w="781" w:type="pct"/>
            <w:shd w:val="clear" w:color="auto" w:fill="auto"/>
            <w:noWrap/>
          </w:tcPr>
          <w:p w:rsidR="0075377B" w:rsidRPr="00057B8F" w:rsidRDefault="0075377B" w:rsidP="00BD2727">
            <w:pPr>
              <w:keepNext/>
              <w:keepLines/>
              <w:contextualSpacing/>
              <w:jc w:val="center"/>
              <w:rPr>
                <w:sz w:val="20"/>
                <w:szCs w:val="20"/>
              </w:rPr>
            </w:pPr>
            <w:r w:rsidRPr="00057B8F">
              <w:rPr>
                <w:sz w:val="20"/>
                <w:szCs w:val="20"/>
              </w:rPr>
              <w:t>3 К-60-12,8</w:t>
            </w:r>
          </w:p>
        </w:tc>
        <w:tc>
          <w:tcPr>
            <w:tcW w:w="751" w:type="pct"/>
            <w:vMerge/>
            <w:shd w:val="clear" w:color="auto" w:fill="auto"/>
            <w:noWrap/>
          </w:tcPr>
          <w:p w:rsidR="0075377B" w:rsidRPr="00057B8F" w:rsidRDefault="0075377B" w:rsidP="00DE4FC9">
            <w:pPr>
              <w:keepNext/>
              <w:keepLines/>
              <w:contextualSpacing/>
              <w:rPr>
                <w:sz w:val="20"/>
                <w:szCs w:val="20"/>
              </w:rPr>
            </w:pPr>
          </w:p>
        </w:tc>
        <w:tc>
          <w:tcPr>
            <w:tcW w:w="453" w:type="pct"/>
            <w:shd w:val="clear" w:color="auto" w:fill="auto"/>
            <w:noWrap/>
          </w:tcPr>
          <w:p w:rsidR="0075377B" w:rsidRPr="00057B8F" w:rsidRDefault="0075377B" w:rsidP="00DE4FC9">
            <w:pPr>
              <w:keepNext/>
              <w:keepLines/>
              <w:contextualSpacing/>
              <w:jc w:val="center"/>
              <w:rPr>
                <w:sz w:val="20"/>
                <w:szCs w:val="20"/>
              </w:rPr>
            </w:pPr>
            <w:r w:rsidRPr="00057B8F">
              <w:rPr>
                <w:sz w:val="20"/>
                <w:szCs w:val="20"/>
              </w:rPr>
              <w:t>до 2025</w:t>
            </w:r>
          </w:p>
        </w:tc>
        <w:tc>
          <w:tcPr>
            <w:tcW w:w="961" w:type="pct"/>
            <w:shd w:val="clear" w:color="auto" w:fill="auto"/>
            <w:noWrap/>
          </w:tcPr>
          <w:p w:rsidR="0075377B" w:rsidRPr="00057B8F" w:rsidRDefault="0075377B" w:rsidP="00DE4FC9">
            <w:pPr>
              <w:keepNext/>
              <w:keepLines/>
              <w:contextualSpacing/>
              <w:jc w:val="center"/>
              <w:rPr>
                <w:sz w:val="20"/>
                <w:szCs w:val="20"/>
              </w:rPr>
            </w:pPr>
            <w:r w:rsidRPr="00057B8F">
              <w:rPr>
                <w:sz w:val="20"/>
                <w:szCs w:val="20"/>
              </w:rPr>
              <w:t>60</w:t>
            </w:r>
          </w:p>
        </w:tc>
      </w:tr>
      <w:tr w:rsidR="00057B8F" w:rsidRPr="00057B8F" w:rsidTr="0075377B">
        <w:trPr>
          <w:trHeight w:val="20"/>
        </w:trPr>
        <w:tc>
          <w:tcPr>
            <w:tcW w:w="342" w:type="pct"/>
            <w:vMerge/>
          </w:tcPr>
          <w:p w:rsidR="0075377B" w:rsidRPr="00057B8F" w:rsidRDefault="0075377B" w:rsidP="00DE4FC9">
            <w:pPr>
              <w:rPr>
                <w:bCs/>
                <w:sz w:val="20"/>
                <w:szCs w:val="16"/>
              </w:rPr>
            </w:pPr>
          </w:p>
        </w:tc>
        <w:tc>
          <w:tcPr>
            <w:tcW w:w="1712" w:type="pct"/>
            <w:vMerge/>
            <w:shd w:val="clear" w:color="auto" w:fill="auto"/>
          </w:tcPr>
          <w:p w:rsidR="0075377B" w:rsidRPr="00057B8F" w:rsidRDefault="0075377B" w:rsidP="00DE4FC9">
            <w:pPr>
              <w:rPr>
                <w:bCs/>
                <w:sz w:val="20"/>
                <w:szCs w:val="16"/>
              </w:rPr>
            </w:pPr>
          </w:p>
        </w:tc>
        <w:tc>
          <w:tcPr>
            <w:tcW w:w="781" w:type="pct"/>
            <w:shd w:val="clear" w:color="auto" w:fill="auto"/>
            <w:noWrap/>
          </w:tcPr>
          <w:p w:rsidR="0075377B" w:rsidRPr="00057B8F" w:rsidRDefault="0075377B" w:rsidP="00BD2727">
            <w:pPr>
              <w:keepNext/>
              <w:keepLines/>
              <w:contextualSpacing/>
              <w:jc w:val="center"/>
              <w:rPr>
                <w:sz w:val="20"/>
                <w:szCs w:val="20"/>
              </w:rPr>
            </w:pPr>
            <w:r w:rsidRPr="00057B8F">
              <w:rPr>
                <w:sz w:val="20"/>
                <w:szCs w:val="20"/>
              </w:rPr>
              <w:t>4 К-60-12,8</w:t>
            </w:r>
          </w:p>
        </w:tc>
        <w:tc>
          <w:tcPr>
            <w:tcW w:w="751" w:type="pct"/>
            <w:vMerge/>
            <w:shd w:val="clear" w:color="auto" w:fill="auto"/>
            <w:noWrap/>
          </w:tcPr>
          <w:p w:rsidR="0075377B" w:rsidRPr="00057B8F" w:rsidRDefault="0075377B" w:rsidP="00DE4FC9">
            <w:pPr>
              <w:keepNext/>
              <w:keepLines/>
              <w:contextualSpacing/>
              <w:rPr>
                <w:sz w:val="20"/>
                <w:szCs w:val="20"/>
              </w:rPr>
            </w:pPr>
          </w:p>
        </w:tc>
        <w:tc>
          <w:tcPr>
            <w:tcW w:w="453" w:type="pct"/>
            <w:shd w:val="clear" w:color="auto" w:fill="auto"/>
            <w:noWrap/>
          </w:tcPr>
          <w:p w:rsidR="0075377B" w:rsidRPr="00057B8F" w:rsidRDefault="0075377B" w:rsidP="00DE4FC9">
            <w:pPr>
              <w:keepNext/>
              <w:keepLines/>
              <w:contextualSpacing/>
              <w:jc w:val="center"/>
              <w:rPr>
                <w:sz w:val="20"/>
                <w:szCs w:val="20"/>
              </w:rPr>
            </w:pPr>
            <w:r w:rsidRPr="00057B8F">
              <w:rPr>
                <w:sz w:val="20"/>
                <w:szCs w:val="20"/>
              </w:rPr>
              <w:t>до 2025</w:t>
            </w:r>
          </w:p>
        </w:tc>
        <w:tc>
          <w:tcPr>
            <w:tcW w:w="961" w:type="pct"/>
            <w:shd w:val="clear" w:color="auto" w:fill="auto"/>
            <w:noWrap/>
          </w:tcPr>
          <w:p w:rsidR="0075377B" w:rsidRPr="00057B8F" w:rsidRDefault="0075377B" w:rsidP="00DE4FC9">
            <w:pPr>
              <w:keepNext/>
              <w:keepLines/>
              <w:contextualSpacing/>
              <w:jc w:val="center"/>
              <w:rPr>
                <w:sz w:val="20"/>
                <w:szCs w:val="20"/>
              </w:rPr>
            </w:pPr>
            <w:r w:rsidRPr="00057B8F">
              <w:rPr>
                <w:sz w:val="20"/>
                <w:szCs w:val="20"/>
              </w:rPr>
              <w:t>60</w:t>
            </w:r>
          </w:p>
        </w:tc>
      </w:tr>
      <w:tr w:rsidR="00057B8F" w:rsidRPr="00057B8F" w:rsidTr="0075377B">
        <w:trPr>
          <w:trHeight w:val="20"/>
        </w:trPr>
        <w:tc>
          <w:tcPr>
            <w:tcW w:w="342" w:type="pct"/>
            <w:vMerge/>
          </w:tcPr>
          <w:p w:rsidR="0075377B" w:rsidRPr="00057B8F" w:rsidRDefault="0075377B" w:rsidP="00DE4FC9">
            <w:pPr>
              <w:rPr>
                <w:bCs/>
                <w:sz w:val="20"/>
                <w:szCs w:val="16"/>
              </w:rPr>
            </w:pPr>
          </w:p>
        </w:tc>
        <w:tc>
          <w:tcPr>
            <w:tcW w:w="1712" w:type="pct"/>
            <w:vMerge/>
            <w:shd w:val="clear" w:color="auto" w:fill="auto"/>
          </w:tcPr>
          <w:p w:rsidR="0075377B" w:rsidRPr="00057B8F" w:rsidRDefault="0075377B" w:rsidP="00DE4FC9">
            <w:pPr>
              <w:rPr>
                <w:bCs/>
                <w:sz w:val="20"/>
                <w:szCs w:val="16"/>
              </w:rPr>
            </w:pPr>
          </w:p>
        </w:tc>
        <w:tc>
          <w:tcPr>
            <w:tcW w:w="781" w:type="pct"/>
            <w:shd w:val="clear" w:color="auto" w:fill="auto"/>
            <w:noWrap/>
          </w:tcPr>
          <w:p w:rsidR="0075377B" w:rsidRPr="00057B8F" w:rsidRDefault="0075377B" w:rsidP="00BD2727">
            <w:pPr>
              <w:keepNext/>
              <w:keepLines/>
              <w:contextualSpacing/>
              <w:jc w:val="center"/>
              <w:rPr>
                <w:sz w:val="20"/>
                <w:szCs w:val="20"/>
              </w:rPr>
            </w:pPr>
            <w:r w:rsidRPr="00057B8F">
              <w:rPr>
                <w:sz w:val="20"/>
                <w:szCs w:val="20"/>
              </w:rPr>
              <w:t>5 К-60-12,8</w:t>
            </w:r>
          </w:p>
        </w:tc>
        <w:tc>
          <w:tcPr>
            <w:tcW w:w="751" w:type="pct"/>
            <w:vMerge/>
            <w:shd w:val="clear" w:color="auto" w:fill="auto"/>
            <w:noWrap/>
          </w:tcPr>
          <w:p w:rsidR="0075377B" w:rsidRPr="00057B8F" w:rsidRDefault="0075377B" w:rsidP="00DE4FC9">
            <w:pPr>
              <w:keepNext/>
              <w:keepLines/>
              <w:contextualSpacing/>
              <w:rPr>
                <w:sz w:val="20"/>
                <w:szCs w:val="20"/>
              </w:rPr>
            </w:pPr>
          </w:p>
        </w:tc>
        <w:tc>
          <w:tcPr>
            <w:tcW w:w="453" w:type="pct"/>
            <w:shd w:val="clear" w:color="auto" w:fill="auto"/>
            <w:noWrap/>
          </w:tcPr>
          <w:p w:rsidR="0075377B" w:rsidRPr="00057B8F" w:rsidRDefault="0075377B" w:rsidP="00DE4FC9">
            <w:pPr>
              <w:keepNext/>
              <w:keepLines/>
              <w:contextualSpacing/>
              <w:jc w:val="center"/>
              <w:rPr>
                <w:sz w:val="20"/>
                <w:szCs w:val="20"/>
              </w:rPr>
            </w:pPr>
            <w:r w:rsidRPr="00057B8F">
              <w:rPr>
                <w:sz w:val="20"/>
                <w:szCs w:val="20"/>
              </w:rPr>
              <w:t>до 2025</w:t>
            </w:r>
          </w:p>
        </w:tc>
        <w:tc>
          <w:tcPr>
            <w:tcW w:w="961" w:type="pct"/>
            <w:shd w:val="clear" w:color="auto" w:fill="auto"/>
            <w:noWrap/>
          </w:tcPr>
          <w:p w:rsidR="0075377B" w:rsidRPr="00057B8F" w:rsidRDefault="0075377B" w:rsidP="00DE4FC9">
            <w:pPr>
              <w:keepNext/>
              <w:keepLines/>
              <w:contextualSpacing/>
              <w:jc w:val="center"/>
              <w:rPr>
                <w:sz w:val="20"/>
                <w:szCs w:val="20"/>
              </w:rPr>
            </w:pPr>
            <w:r w:rsidRPr="00057B8F">
              <w:rPr>
                <w:sz w:val="20"/>
                <w:szCs w:val="20"/>
              </w:rPr>
              <w:t>60</w:t>
            </w:r>
          </w:p>
        </w:tc>
      </w:tr>
      <w:tr w:rsidR="00057B8F" w:rsidRPr="00057B8F" w:rsidTr="0075377B">
        <w:trPr>
          <w:trHeight w:val="20"/>
        </w:trPr>
        <w:tc>
          <w:tcPr>
            <w:tcW w:w="342" w:type="pct"/>
            <w:vMerge/>
          </w:tcPr>
          <w:p w:rsidR="0075377B" w:rsidRPr="00057B8F" w:rsidRDefault="0075377B" w:rsidP="00DE4FC9">
            <w:pPr>
              <w:rPr>
                <w:bCs/>
                <w:sz w:val="20"/>
                <w:szCs w:val="16"/>
              </w:rPr>
            </w:pPr>
          </w:p>
        </w:tc>
        <w:tc>
          <w:tcPr>
            <w:tcW w:w="1712" w:type="pct"/>
            <w:vMerge/>
            <w:shd w:val="clear" w:color="auto" w:fill="auto"/>
          </w:tcPr>
          <w:p w:rsidR="0075377B" w:rsidRPr="00057B8F" w:rsidRDefault="0075377B" w:rsidP="00DE4FC9">
            <w:pPr>
              <w:rPr>
                <w:bCs/>
                <w:sz w:val="20"/>
                <w:szCs w:val="16"/>
              </w:rPr>
            </w:pPr>
          </w:p>
        </w:tc>
        <w:tc>
          <w:tcPr>
            <w:tcW w:w="781" w:type="pct"/>
            <w:shd w:val="clear" w:color="auto" w:fill="auto"/>
            <w:noWrap/>
          </w:tcPr>
          <w:p w:rsidR="0075377B" w:rsidRPr="00057B8F" w:rsidRDefault="0075377B" w:rsidP="00BD2727">
            <w:pPr>
              <w:keepNext/>
              <w:keepLines/>
              <w:contextualSpacing/>
              <w:jc w:val="center"/>
              <w:rPr>
                <w:sz w:val="20"/>
                <w:szCs w:val="20"/>
              </w:rPr>
            </w:pPr>
            <w:r w:rsidRPr="00057B8F">
              <w:rPr>
                <w:sz w:val="20"/>
                <w:szCs w:val="20"/>
              </w:rPr>
              <w:t>6 К-60-12,8</w:t>
            </w:r>
          </w:p>
        </w:tc>
        <w:tc>
          <w:tcPr>
            <w:tcW w:w="751" w:type="pct"/>
            <w:vMerge/>
            <w:shd w:val="clear" w:color="auto" w:fill="auto"/>
            <w:noWrap/>
          </w:tcPr>
          <w:p w:rsidR="0075377B" w:rsidRPr="00057B8F" w:rsidRDefault="0075377B" w:rsidP="00DE4FC9">
            <w:pPr>
              <w:keepNext/>
              <w:keepLines/>
              <w:contextualSpacing/>
              <w:rPr>
                <w:sz w:val="20"/>
                <w:szCs w:val="20"/>
              </w:rPr>
            </w:pPr>
          </w:p>
        </w:tc>
        <w:tc>
          <w:tcPr>
            <w:tcW w:w="453" w:type="pct"/>
            <w:shd w:val="clear" w:color="auto" w:fill="auto"/>
            <w:noWrap/>
          </w:tcPr>
          <w:p w:rsidR="0075377B" w:rsidRPr="00057B8F" w:rsidRDefault="0075377B" w:rsidP="00F071DA">
            <w:pPr>
              <w:keepNext/>
              <w:keepLines/>
              <w:contextualSpacing/>
              <w:jc w:val="center"/>
              <w:rPr>
                <w:sz w:val="20"/>
                <w:szCs w:val="20"/>
              </w:rPr>
            </w:pPr>
            <w:r w:rsidRPr="00057B8F">
              <w:rPr>
                <w:sz w:val="20"/>
                <w:szCs w:val="20"/>
              </w:rPr>
              <w:t>до 2025</w:t>
            </w:r>
          </w:p>
        </w:tc>
        <w:tc>
          <w:tcPr>
            <w:tcW w:w="961" w:type="pct"/>
            <w:shd w:val="clear" w:color="auto" w:fill="auto"/>
            <w:noWrap/>
          </w:tcPr>
          <w:p w:rsidR="0075377B" w:rsidRPr="00057B8F" w:rsidRDefault="0075377B" w:rsidP="00DE4FC9">
            <w:pPr>
              <w:keepNext/>
              <w:keepLines/>
              <w:contextualSpacing/>
              <w:jc w:val="center"/>
              <w:rPr>
                <w:sz w:val="20"/>
                <w:szCs w:val="20"/>
              </w:rPr>
            </w:pPr>
            <w:r w:rsidRPr="00057B8F">
              <w:rPr>
                <w:sz w:val="20"/>
                <w:szCs w:val="20"/>
              </w:rPr>
              <w:t>60</w:t>
            </w:r>
          </w:p>
        </w:tc>
      </w:tr>
      <w:tr w:rsidR="00057B8F" w:rsidRPr="00057B8F" w:rsidTr="0075377B">
        <w:trPr>
          <w:trHeight w:val="20"/>
        </w:trPr>
        <w:tc>
          <w:tcPr>
            <w:tcW w:w="342" w:type="pct"/>
            <w:vMerge/>
          </w:tcPr>
          <w:p w:rsidR="00DE4FC9" w:rsidRPr="00057B8F" w:rsidRDefault="00DE4FC9" w:rsidP="00DE4FC9">
            <w:pPr>
              <w:keepNext/>
              <w:keepLines/>
              <w:contextualSpacing/>
              <w:rPr>
                <w:sz w:val="20"/>
                <w:szCs w:val="20"/>
              </w:rPr>
            </w:pPr>
          </w:p>
        </w:tc>
        <w:tc>
          <w:tcPr>
            <w:tcW w:w="3244" w:type="pct"/>
            <w:gridSpan w:val="3"/>
            <w:shd w:val="clear" w:color="auto" w:fill="auto"/>
          </w:tcPr>
          <w:p w:rsidR="00DE4FC9" w:rsidRPr="00057B8F" w:rsidRDefault="00DE4FC9" w:rsidP="00DE4FC9">
            <w:pPr>
              <w:keepNext/>
              <w:keepLines/>
              <w:contextualSpacing/>
              <w:rPr>
                <w:sz w:val="20"/>
                <w:szCs w:val="20"/>
              </w:rPr>
            </w:pPr>
            <w:r w:rsidRPr="00057B8F">
              <w:rPr>
                <w:sz w:val="20"/>
                <w:szCs w:val="20"/>
              </w:rPr>
              <w:t>Итого</w:t>
            </w:r>
          </w:p>
        </w:tc>
        <w:tc>
          <w:tcPr>
            <w:tcW w:w="453" w:type="pct"/>
          </w:tcPr>
          <w:p w:rsidR="00DE4FC9" w:rsidRPr="00057B8F" w:rsidRDefault="00DE4FC9" w:rsidP="00DE4FC9">
            <w:pPr>
              <w:keepNext/>
              <w:keepLines/>
              <w:contextualSpacing/>
              <w:jc w:val="center"/>
              <w:rPr>
                <w:sz w:val="20"/>
                <w:szCs w:val="20"/>
              </w:rPr>
            </w:pPr>
          </w:p>
        </w:tc>
        <w:tc>
          <w:tcPr>
            <w:tcW w:w="961" w:type="pct"/>
            <w:shd w:val="clear" w:color="auto" w:fill="auto"/>
            <w:noWrap/>
          </w:tcPr>
          <w:p w:rsidR="00DE4FC9" w:rsidRPr="00057B8F" w:rsidRDefault="00DE4FC9" w:rsidP="00DE4FC9">
            <w:pPr>
              <w:keepNext/>
              <w:keepLines/>
              <w:contextualSpacing/>
              <w:jc w:val="center"/>
              <w:rPr>
                <w:sz w:val="20"/>
                <w:szCs w:val="20"/>
              </w:rPr>
            </w:pPr>
            <w:r w:rsidRPr="00057B8F">
              <w:rPr>
                <w:bCs/>
                <w:sz w:val="20"/>
                <w:szCs w:val="20"/>
              </w:rPr>
              <w:t>360</w:t>
            </w:r>
          </w:p>
        </w:tc>
      </w:tr>
    </w:tbl>
    <w:p w:rsidR="007817CD" w:rsidRPr="00863C56" w:rsidRDefault="007817CD" w:rsidP="007817CD">
      <w:pPr>
        <w:pStyle w:val="3"/>
        <w:rPr>
          <w:color w:val="0070C0"/>
        </w:rPr>
      </w:pPr>
      <w:bookmarkStart w:id="2675" w:name="_Toc325811828"/>
      <w:bookmarkStart w:id="2676" w:name="_Toc340925184"/>
      <w:bookmarkStart w:id="2677" w:name="_Toc343803301"/>
      <w:bookmarkStart w:id="2678" w:name="_Toc343872539"/>
      <w:bookmarkStart w:id="2679" w:name="_Toc13650258"/>
      <w:bookmarkEnd w:id="2674"/>
      <w:r w:rsidRPr="00863C56">
        <w:rPr>
          <w:color w:val="0070C0"/>
        </w:rPr>
        <w:t>Хабаровский край и Еврейская автономная область</w:t>
      </w:r>
      <w:bookmarkEnd w:id="2675"/>
      <w:bookmarkEnd w:id="2676"/>
      <w:bookmarkEnd w:id="2677"/>
      <w:bookmarkEnd w:id="2678"/>
      <w:bookmarkEnd w:id="2679"/>
    </w:p>
    <w:p w:rsidR="007817CD" w:rsidRPr="00057B8F" w:rsidRDefault="007817CD" w:rsidP="007817CD">
      <w:pPr>
        <w:pStyle w:val="14"/>
      </w:pPr>
      <w:r w:rsidRPr="00057B8F">
        <w:t xml:space="preserve">На территории Хабаровского края и Еврейской автономной области расположена операционная зона региональной Хабаровской энергосистемы, </w:t>
      </w:r>
      <w:r w:rsidRPr="00057B8F">
        <w:lastRenderedPageBreak/>
        <w:t xml:space="preserve">входящей в состав Объединенной энергетической системы Востока (ОЭС Востока). </w:t>
      </w:r>
    </w:p>
    <w:p w:rsidR="007817CD" w:rsidRPr="00057B8F" w:rsidRDefault="007817CD" w:rsidP="007817CD">
      <w:pPr>
        <w:pStyle w:val="14"/>
      </w:pPr>
      <w:r w:rsidRPr="00057B8F">
        <w:t xml:space="preserve">Оперативно-диспетчерское управление Хабаровской энергосистемой осуществляет Филиал </w:t>
      </w:r>
      <w:r w:rsidR="005423C6" w:rsidRPr="00057B8F">
        <w:t xml:space="preserve">АО «СО ЕЭС» </w:t>
      </w:r>
      <w:r w:rsidRPr="00057B8F">
        <w:t xml:space="preserve">«Региональное диспетчерское управление энергосистемы Хабаровского края и Еврейской автономной области» (Хабаровское РДУ). </w:t>
      </w:r>
    </w:p>
    <w:p w:rsidR="005423C6" w:rsidRPr="00057B8F" w:rsidRDefault="005423C6" w:rsidP="005423C6">
      <w:pPr>
        <w:pStyle w:val="14"/>
      </w:pPr>
      <w:bookmarkStart w:id="2680" w:name="_Toc343872540"/>
      <w:bookmarkStart w:id="2681" w:name="_Toc297134744"/>
      <w:bookmarkStart w:id="2682" w:name="_Toc304479275"/>
      <w:bookmarkStart w:id="2683" w:name="_Toc305761968"/>
      <w:bookmarkStart w:id="2684" w:name="_Toc320269676"/>
      <w:bookmarkStart w:id="2685" w:name="_Toc323282680"/>
      <w:bookmarkStart w:id="2686" w:name="_Toc323399313"/>
      <w:bookmarkStart w:id="2687" w:name="_Toc330485097"/>
      <w:r w:rsidRPr="00057B8F">
        <w:t>Действующий электроэнергетический комплекс Хабаровского края и Еврейской автономной области</w:t>
      </w:r>
      <w:r w:rsidR="00F326A8">
        <w:t xml:space="preserve"> образуют</w:t>
      </w:r>
      <w:r w:rsidRPr="00057B8F">
        <w:t xml:space="preserve">: </w:t>
      </w:r>
    </w:p>
    <w:p w:rsidR="004240C0" w:rsidRPr="004240C0" w:rsidRDefault="004240C0" w:rsidP="004240C0">
      <w:pPr>
        <w:pStyle w:val="14"/>
        <w:numPr>
          <w:ilvl w:val="0"/>
          <w:numId w:val="2"/>
        </w:numPr>
        <w:tabs>
          <w:tab w:val="clear" w:pos="57"/>
          <w:tab w:val="num" w:pos="766"/>
        </w:tabs>
        <w:ind w:left="936"/>
        <w:rPr>
          <w:color w:val="0070C0"/>
          <w:szCs w:val="28"/>
        </w:rPr>
      </w:pPr>
      <w:r>
        <w:rPr>
          <w:color w:val="0070C0"/>
        </w:rPr>
        <w:t xml:space="preserve">33 </w:t>
      </w:r>
      <w:r w:rsidR="004820BB" w:rsidRPr="00057B8F">
        <w:t xml:space="preserve">электростанции суммарной </w:t>
      </w:r>
      <w:r w:rsidR="005423C6" w:rsidRPr="00057B8F">
        <w:t xml:space="preserve">установленной мощностью </w:t>
      </w:r>
      <w:r w:rsidR="002E4166" w:rsidRPr="004240C0">
        <w:rPr>
          <w:color w:val="0070C0"/>
        </w:rPr>
        <w:t>227</w:t>
      </w:r>
      <w:r w:rsidRPr="004240C0">
        <w:rPr>
          <w:color w:val="0070C0"/>
        </w:rPr>
        <w:t>6</w:t>
      </w:r>
      <w:r>
        <w:t xml:space="preserve"> МВт, </w:t>
      </w:r>
      <w:r w:rsidRPr="004240C0">
        <w:rPr>
          <w:color w:val="0070C0"/>
          <w:szCs w:val="28"/>
        </w:rPr>
        <w:t>в том числе:</w:t>
      </w:r>
    </w:p>
    <w:p w:rsidR="004240C0" w:rsidRPr="004771D1" w:rsidRDefault="004240C0" w:rsidP="004240C0">
      <w:pPr>
        <w:pStyle w:val="14"/>
        <w:numPr>
          <w:ilvl w:val="0"/>
          <w:numId w:val="3"/>
        </w:numPr>
        <w:ind w:left="1429" w:hanging="357"/>
        <w:rPr>
          <w:color w:val="0070C0"/>
        </w:rPr>
      </w:pPr>
      <w:r>
        <w:rPr>
          <w:color w:val="0070C0"/>
        </w:rPr>
        <w:t>12</w:t>
      </w:r>
      <w:r w:rsidRPr="004771D1">
        <w:rPr>
          <w:color w:val="0070C0"/>
        </w:rPr>
        <w:t xml:space="preserve"> тепловы</w:t>
      </w:r>
      <w:r>
        <w:rPr>
          <w:color w:val="0070C0"/>
        </w:rPr>
        <w:t>х</w:t>
      </w:r>
      <w:r w:rsidRPr="004771D1">
        <w:rPr>
          <w:color w:val="0070C0"/>
        </w:rPr>
        <w:t xml:space="preserve"> электростанци</w:t>
      </w:r>
      <w:r>
        <w:rPr>
          <w:color w:val="0070C0"/>
        </w:rPr>
        <w:t>й</w:t>
      </w:r>
      <w:r w:rsidRPr="004771D1">
        <w:rPr>
          <w:color w:val="0070C0"/>
        </w:rPr>
        <w:t xml:space="preserve"> суммарной установленной мощностью </w:t>
      </w:r>
      <w:r>
        <w:rPr>
          <w:color w:val="0070C0"/>
        </w:rPr>
        <w:t>2244</w:t>
      </w:r>
      <w:r w:rsidRPr="004771D1">
        <w:rPr>
          <w:color w:val="0070C0"/>
        </w:rPr>
        <w:t xml:space="preserve"> МВт;</w:t>
      </w:r>
    </w:p>
    <w:p w:rsidR="004240C0" w:rsidRDefault="004240C0" w:rsidP="004240C0">
      <w:pPr>
        <w:pStyle w:val="14"/>
        <w:numPr>
          <w:ilvl w:val="0"/>
          <w:numId w:val="3"/>
        </w:numPr>
        <w:ind w:left="1429" w:hanging="357"/>
        <w:rPr>
          <w:color w:val="0070C0"/>
        </w:rPr>
      </w:pPr>
      <w:r>
        <w:rPr>
          <w:color w:val="0070C0"/>
        </w:rPr>
        <w:t xml:space="preserve">20 дизельных электростанций суммарной </w:t>
      </w:r>
      <w:r w:rsidR="00D954C9" w:rsidRPr="004771D1">
        <w:rPr>
          <w:color w:val="0070C0"/>
        </w:rPr>
        <w:t>установленной</w:t>
      </w:r>
      <w:r w:rsidR="00D954C9">
        <w:rPr>
          <w:color w:val="0070C0"/>
        </w:rPr>
        <w:t xml:space="preserve"> </w:t>
      </w:r>
      <w:r>
        <w:rPr>
          <w:color w:val="0070C0"/>
        </w:rPr>
        <w:t>мощностью 31 МВт;</w:t>
      </w:r>
    </w:p>
    <w:p w:rsidR="004240C0" w:rsidRPr="004D2542" w:rsidRDefault="004240C0" w:rsidP="004240C0">
      <w:pPr>
        <w:pStyle w:val="14"/>
        <w:numPr>
          <w:ilvl w:val="0"/>
          <w:numId w:val="3"/>
        </w:numPr>
        <w:ind w:left="1429" w:hanging="357"/>
        <w:rPr>
          <w:color w:val="0070C0"/>
        </w:rPr>
      </w:pPr>
      <w:r>
        <w:rPr>
          <w:color w:val="0070C0"/>
        </w:rPr>
        <w:t>1</w:t>
      </w:r>
      <w:r w:rsidRPr="004D2542">
        <w:rPr>
          <w:color w:val="0070C0"/>
        </w:rPr>
        <w:t xml:space="preserve"> возобновляемы</w:t>
      </w:r>
      <w:r>
        <w:rPr>
          <w:color w:val="0070C0"/>
        </w:rPr>
        <w:t>й</w:t>
      </w:r>
      <w:r w:rsidRPr="004D2542">
        <w:rPr>
          <w:color w:val="0070C0"/>
        </w:rPr>
        <w:t xml:space="preserve"> источник энергии установленной мощностью </w:t>
      </w:r>
      <w:r>
        <w:rPr>
          <w:color w:val="0070C0"/>
        </w:rPr>
        <w:t>1</w:t>
      </w:r>
      <w:r w:rsidRPr="004D2542">
        <w:rPr>
          <w:color w:val="0070C0"/>
        </w:rPr>
        <w:t xml:space="preserve"> МВт;</w:t>
      </w:r>
    </w:p>
    <w:p w:rsidR="004240C0" w:rsidRPr="00796A7C" w:rsidRDefault="004240C0" w:rsidP="004240C0">
      <w:pPr>
        <w:pStyle w:val="14"/>
        <w:numPr>
          <w:ilvl w:val="0"/>
          <w:numId w:val="3"/>
        </w:numPr>
        <w:rPr>
          <w:color w:val="0070C0"/>
          <w:szCs w:val="28"/>
        </w:rPr>
      </w:pPr>
      <w:r>
        <w:rPr>
          <w:color w:val="0070C0"/>
          <w:szCs w:val="28"/>
        </w:rPr>
        <w:t>19560</w:t>
      </w:r>
      <w:r w:rsidRPr="00796A7C">
        <w:rPr>
          <w:color w:val="0070C0"/>
          <w:szCs w:val="28"/>
        </w:rPr>
        <w:t xml:space="preserve"> км линий электропередачи напряжением 0,4-</w:t>
      </w:r>
      <w:r>
        <w:rPr>
          <w:color w:val="0070C0"/>
          <w:szCs w:val="28"/>
        </w:rPr>
        <w:t>50</w:t>
      </w:r>
      <w:r w:rsidRPr="00796A7C">
        <w:rPr>
          <w:color w:val="0070C0"/>
          <w:szCs w:val="28"/>
        </w:rPr>
        <w:t>0 кВ, в том числе:</w:t>
      </w:r>
    </w:p>
    <w:p w:rsidR="005423C6" w:rsidRPr="004240C0" w:rsidRDefault="004820BB" w:rsidP="004240C0">
      <w:pPr>
        <w:pStyle w:val="14"/>
        <w:numPr>
          <w:ilvl w:val="0"/>
          <w:numId w:val="3"/>
        </w:numPr>
        <w:ind w:left="1429" w:hanging="357"/>
      </w:pPr>
      <w:r w:rsidRPr="004240C0">
        <w:t>7312 км</w:t>
      </w:r>
      <w:r w:rsidR="005423C6" w:rsidRPr="004240C0">
        <w:t xml:space="preserve"> линий электропередачи напряжением </w:t>
      </w:r>
      <w:r w:rsidRPr="004240C0">
        <w:t>220</w:t>
      </w:r>
      <w:r w:rsidR="005423C6" w:rsidRPr="004240C0">
        <w:t>-500 кВ;</w:t>
      </w:r>
    </w:p>
    <w:p w:rsidR="004820BB" w:rsidRPr="004240C0" w:rsidRDefault="004240C0" w:rsidP="004240C0">
      <w:pPr>
        <w:pStyle w:val="14"/>
        <w:numPr>
          <w:ilvl w:val="0"/>
          <w:numId w:val="3"/>
        </w:numPr>
        <w:ind w:left="1429" w:hanging="357"/>
      </w:pPr>
      <w:r>
        <w:rPr>
          <w:color w:val="0070C0"/>
        </w:rPr>
        <w:t>12248</w:t>
      </w:r>
      <w:r w:rsidR="004820BB" w:rsidRPr="004240C0">
        <w:rPr>
          <w:color w:val="0070C0"/>
        </w:rPr>
        <w:t xml:space="preserve"> </w:t>
      </w:r>
      <w:r w:rsidR="004820BB" w:rsidRPr="004240C0">
        <w:t>км линий электропередачи напряжением 0,4-110 кВ;</w:t>
      </w:r>
    </w:p>
    <w:p w:rsidR="004240C0" w:rsidRPr="004771D1" w:rsidRDefault="004240C0" w:rsidP="004240C0">
      <w:pPr>
        <w:pStyle w:val="14"/>
        <w:numPr>
          <w:ilvl w:val="0"/>
          <w:numId w:val="3"/>
        </w:numPr>
        <w:rPr>
          <w:color w:val="0070C0"/>
        </w:rPr>
      </w:pPr>
      <w:r w:rsidRPr="004771D1">
        <w:rPr>
          <w:color w:val="0070C0"/>
        </w:rPr>
        <w:t>понизительны</w:t>
      </w:r>
      <w:r>
        <w:rPr>
          <w:color w:val="0070C0"/>
        </w:rPr>
        <w:t>е</w:t>
      </w:r>
      <w:r w:rsidRPr="004771D1">
        <w:rPr>
          <w:color w:val="0070C0"/>
        </w:rPr>
        <w:t xml:space="preserve"> подстанци</w:t>
      </w:r>
      <w:r>
        <w:rPr>
          <w:color w:val="0070C0"/>
        </w:rPr>
        <w:t>и</w:t>
      </w:r>
      <w:r w:rsidRPr="004771D1">
        <w:rPr>
          <w:color w:val="0070C0"/>
        </w:rPr>
        <w:t xml:space="preserve"> напряжением 35-</w:t>
      </w:r>
      <w:r w:rsidR="00F326A8">
        <w:rPr>
          <w:color w:val="0070C0"/>
        </w:rPr>
        <w:t>50</w:t>
      </w:r>
      <w:r w:rsidRPr="004771D1">
        <w:rPr>
          <w:color w:val="0070C0"/>
        </w:rPr>
        <w:t xml:space="preserve">0 кВ общей мощностью </w:t>
      </w:r>
      <w:r>
        <w:rPr>
          <w:color w:val="0070C0"/>
        </w:rPr>
        <w:t>8686</w:t>
      </w:r>
      <w:r w:rsidRPr="004771D1">
        <w:rPr>
          <w:color w:val="0070C0"/>
        </w:rPr>
        <w:t xml:space="preserve"> МВА</w:t>
      </w:r>
      <w:r>
        <w:rPr>
          <w:color w:val="0070C0"/>
        </w:rPr>
        <w:t>, в том числе:</w:t>
      </w:r>
    </w:p>
    <w:p w:rsidR="004820BB" w:rsidRPr="00057B8F" w:rsidRDefault="004820BB" w:rsidP="004240C0">
      <w:pPr>
        <w:pStyle w:val="14"/>
        <w:numPr>
          <w:ilvl w:val="0"/>
          <w:numId w:val="3"/>
        </w:numPr>
        <w:ind w:left="1429" w:hanging="357"/>
      </w:pPr>
      <w:r w:rsidRPr="00057B8F">
        <w:t>подстанции напряжением 220-500 кВ общей трансформаторной мощностью 5310 МВА;</w:t>
      </w:r>
    </w:p>
    <w:p w:rsidR="004820BB" w:rsidRPr="00057B8F" w:rsidRDefault="004820BB" w:rsidP="004240C0">
      <w:pPr>
        <w:pStyle w:val="14"/>
        <w:numPr>
          <w:ilvl w:val="0"/>
          <w:numId w:val="3"/>
        </w:numPr>
        <w:ind w:left="1429" w:hanging="357"/>
      </w:pPr>
      <w:r w:rsidRPr="00057B8F">
        <w:t>понизительные подстанции напряжением 35-110 кВ общей трансформаторной мощностью 3376 МВА;</w:t>
      </w:r>
    </w:p>
    <w:p w:rsidR="004820BB" w:rsidRPr="00057B8F" w:rsidRDefault="004820BB" w:rsidP="004820BB">
      <w:pPr>
        <w:pStyle w:val="14"/>
        <w:numPr>
          <w:ilvl w:val="0"/>
          <w:numId w:val="2"/>
        </w:numPr>
        <w:tabs>
          <w:tab w:val="clear" w:pos="57"/>
          <w:tab w:val="num" w:pos="766"/>
        </w:tabs>
        <w:ind w:left="936"/>
      </w:pPr>
      <w:r w:rsidRPr="00057B8F">
        <w:t>трансформаторные подстанции напряжением 6-10/0,4 кВ общей трансформаторной мощностью 17655 МВА.</w:t>
      </w:r>
    </w:p>
    <w:p w:rsidR="005423C6" w:rsidRPr="00057B8F" w:rsidRDefault="005423C6" w:rsidP="005423C6">
      <w:pPr>
        <w:pStyle w:val="14"/>
      </w:pPr>
      <w:r w:rsidRPr="00057B8F">
        <w:lastRenderedPageBreak/>
        <w:t xml:space="preserve">В регионе действуют 6 электростанций федерального значения суммарной электрической мощностью </w:t>
      </w:r>
      <w:r w:rsidR="00506DE6" w:rsidRPr="00057B8F">
        <w:t>2128,1</w:t>
      </w:r>
      <w:r w:rsidRPr="00057B8F">
        <w:t xml:space="preserve"> МВт, что составляет </w:t>
      </w:r>
      <w:r w:rsidR="00506DE6" w:rsidRPr="004240C0">
        <w:rPr>
          <w:color w:val="0070C0"/>
        </w:rPr>
        <w:t>93,</w:t>
      </w:r>
      <w:r w:rsidR="004240C0" w:rsidRPr="004240C0">
        <w:rPr>
          <w:color w:val="0070C0"/>
        </w:rPr>
        <w:t>5</w:t>
      </w:r>
      <w:r w:rsidRPr="00057B8F">
        <w:t>% суммарной установленной электрической мощности объектов генерации региона.</w:t>
      </w:r>
    </w:p>
    <w:p w:rsidR="000A5D5D" w:rsidRPr="00057B8F" w:rsidRDefault="000A5D5D" w:rsidP="000A5D5D">
      <w:pPr>
        <w:pStyle w:val="14"/>
      </w:pPr>
      <w:r w:rsidRPr="00057B8F">
        <w:t xml:space="preserve">По итогам </w:t>
      </w:r>
      <w:r w:rsidR="00506DE6" w:rsidRPr="004240C0">
        <w:rPr>
          <w:color w:val="0070C0"/>
        </w:rPr>
        <w:t>201</w:t>
      </w:r>
      <w:r w:rsidR="004240C0" w:rsidRPr="004240C0">
        <w:rPr>
          <w:color w:val="0070C0"/>
        </w:rPr>
        <w:t>8</w:t>
      </w:r>
      <w:r w:rsidRPr="00057B8F">
        <w:t xml:space="preserve"> года Хабаровский край был энергоизбыточным регионом. В </w:t>
      </w:r>
      <w:r w:rsidR="00506DE6" w:rsidRPr="004240C0">
        <w:rPr>
          <w:color w:val="0070C0"/>
        </w:rPr>
        <w:t>201</w:t>
      </w:r>
      <w:r w:rsidR="004240C0" w:rsidRPr="004240C0">
        <w:rPr>
          <w:color w:val="0070C0"/>
        </w:rPr>
        <w:t>8</w:t>
      </w:r>
      <w:r w:rsidRPr="00057B8F">
        <w:t xml:space="preserve"> году производство электроэнергии в Хабаровском крае выросло на </w:t>
      </w:r>
      <w:r w:rsidR="004240C0">
        <w:rPr>
          <w:color w:val="0070C0"/>
        </w:rPr>
        <w:t>5,7</w:t>
      </w:r>
      <w:r w:rsidRPr="00057B8F">
        <w:t xml:space="preserve">% по сравнению с </w:t>
      </w:r>
      <w:r w:rsidR="00506DE6" w:rsidRPr="004240C0">
        <w:rPr>
          <w:color w:val="0070C0"/>
        </w:rPr>
        <w:t>201</w:t>
      </w:r>
      <w:r w:rsidR="004240C0" w:rsidRPr="004240C0">
        <w:rPr>
          <w:color w:val="0070C0"/>
        </w:rPr>
        <w:t>7</w:t>
      </w:r>
      <w:r w:rsidRPr="00057B8F">
        <w:t xml:space="preserve"> годом и составило </w:t>
      </w:r>
      <w:r w:rsidR="004240C0">
        <w:rPr>
          <w:color w:val="0070C0"/>
        </w:rPr>
        <w:t>8905</w:t>
      </w:r>
      <w:r w:rsidR="005423C6" w:rsidRPr="00057B8F">
        <w:t> </w:t>
      </w:r>
      <w:r w:rsidRPr="00057B8F">
        <w:t xml:space="preserve">млн. кВтч, потребление электроэнергии  </w:t>
      </w:r>
      <w:r w:rsidR="004240C0">
        <w:rPr>
          <w:color w:val="0070C0"/>
        </w:rPr>
        <w:t>увеличилось</w:t>
      </w:r>
      <w:r w:rsidRPr="00057B8F">
        <w:t xml:space="preserve"> на </w:t>
      </w:r>
      <w:r w:rsidR="004240C0">
        <w:rPr>
          <w:color w:val="0070C0"/>
        </w:rPr>
        <w:t>3,4</w:t>
      </w:r>
      <w:r w:rsidRPr="00057B8F">
        <w:t xml:space="preserve">% и составило </w:t>
      </w:r>
      <w:r w:rsidR="004240C0">
        <w:rPr>
          <w:color w:val="0070C0"/>
        </w:rPr>
        <w:t>8529</w:t>
      </w:r>
      <w:r w:rsidRPr="00057B8F">
        <w:t xml:space="preserve"> мл</w:t>
      </w:r>
      <w:r w:rsidR="00506DE6" w:rsidRPr="00057B8F">
        <w:t>н</w:t>
      </w:r>
      <w:r w:rsidR="004240C0">
        <w:t>. </w:t>
      </w:r>
      <w:r w:rsidRPr="00057B8F">
        <w:t xml:space="preserve">кВтч. Объем производства электроэнергии в Хабаровском крае в </w:t>
      </w:r>
      <w:r w:rsidR="00506DE6" w:rsidRPr="004240C0">
        <w:rPr>
          <w:color w:val="0070C0"/>
        </w:rPr>
        <w:t>201</w:t>
      </w:r>
      <w:r w:rsidR="004240C0" w:rsidRPr="004240C0">
        <w:rPr>
          <w:color w:val="0070C0"/>
        </w:rPr>
        <w:t>8</w:t>
      </w:r>
      <w:r w:rsidRPr="00057B8F">
        <w:t xml:space="preserve"> году превысил объем потребления на </w:t>
      </w:r>
      <w:r w:rsidR="004240C0">
        <w:rPr>
          <w:color w:val="0070C0"/>
        </w:rPr>
        <w:t>4</w:t>
      </w:r>
      <w:r w:rsidRPr="00057B8F">
        <w:t xml:space="preserve">%. </w:t>
      </w:r>
    </w:p>
    <w:p w:rsidR="007817CD" w:rsidRPr="00057B8F" w:rsidRDefault="007817CD" w:rsidP="007817CD">
      <w:pPr>
        <w:pStyle w:val="4"/>
      </w:pPr>
      <w:r w:rsidRPr="00057B8F">
        <w:t>Оценка возможного влияния планируемых для размещения объектов на комплексное развитие Хабаровского края и Еврейской автономной области</w:t>
      </w:r>
      <w:bookmarkEnd w:id="2680"/>
    </w:p>
    <w:p w:rsidR="0069452C" w:rsidRPr="00057B8F" w:rsidRDefault="0069452C" w:rsidP="0069452C">
      <w:pPr>
        <w:pStyle w:val="14"/>
      </w:pPr>
      <w:bookmarkStart w:id="2688" w:name="_Toc343872541"/>
      <w:r w:rsidRPr="00057B8F">
        <w:t>Целью развития электроэнергетики Хабаровского края и Еврейской автономной области является обеспечение надежного и эффективного энергоснабжения потребителей и полноценного удовлетворения потребностей экономики региона в электрической и тепловой энергии с учетом Программ социально-экономического развития Хабаровского края и Еврейской автономной области.</w:t>
      </w:r>
    </w:p>
    <w:p w:rsidR="0069452C" w:rsidRPr="00057B8F" w:rsidRDefault="0069452C" w:rsidP="0069452C">
      <w:pPr>
        <w:pStyle w:val="14"/>
      </w:pPr>
      <w:r w:rsidRPr="00057B8F">
        <w:t>Совершенствование энергетической инфраструктуры в Хабаровском крае тесно связано с инновационным развитием нефтепереработки и нефтегазохимии, машиностроения и металлообработки, цветной металлургии, лесной и деревообрабатывающей промышленности, пищевой промышленности, а в Еврейской автономной области - горнодобывающей промышленности, машиностроения, промышленности строительных материалов, легкой, пищевой, деревообрабатывающей промышленности.</w:t>
      </w:r>
    </w:p>
    <w:p w:rsidR="0069452C" w:rsidRPr="00057B8F" w:rsidRDefault="0069452C" w:rsidP="0069452C">
      <w:pPr>
        <w:widowControl w:val="0"/>
        <w:spacing w:line="360" w:lineRule="auto"/>
        <w:ind w:firstLine="709"/>
        <w:jc w:val="both"/>
        <w:rPr>
          <w:rFonts w:eastAsia="Calibri"/>
          <w:sz w:val="28"/>
          <w:szCs w:val="28"/>
          <w:lang w:eastAsia="ar-SA"/>
        </w:rPr>
      </w:pPr>
      <w:r w:rsidRPr="00057B8F">
        <w:rPr>
          <w:rFonts w:eastAsia="Calibri"/>
          <w:sz w:val="28"/>
          <w:szCs w:val="28"/>
          <w:lang w:eastAsia="ar-SA"/>
        </w:rPr>
        <w:t>В Хабаровском крае разработана и реализуется «Стратегия социального и экономического развития края на период до 2025 года» (утверждена Постановлением Правительства Хабаровского края 13.01.2009 г. № 1-пр), в которой отражены стратегические ориентиры и цели социально-</w:t>
      </w:r>
      <w:r w:rsidRPr="00057B8F">
        <w:rPr>
          <w:rFonts w:eastAsia="Calibri"/>
          <w:sz w:val="28"/>
          <w:szCs w:val="28"/>
          <w:lang w:eastAsia="ar-SA"/>
        </w:rPr>
        <w:lastRenderedPageBreak/>
        <w:t>экономического развития, обозначенные в Концепции долгосрочного социально-экономического развития Российской Федерации на период до 2020 года.</w:t>
      </w:r>
    </w:p>
    <w:p w:rsidR="0069452C" w:rsidRPr="00057B8F" w:rsidRDefault="0069452C" w:rsidP="0069452C">
      <w:pPr>
        <w:widowControl w:val="0"/>
        <w:spacing w:line="360" w:lineRule="auto"/>
        <w:ind w:firstLine="709"/>
        <w:jc w:val="both"/>
        <w:rPr>
          <w:rFonts w:eastAsia="Calibri"/>
          <w:sz w:val="28"/>
          <w:szCs w:val="28"/>
          <w:lang w:eastAsia="ar-SA"/>
        </w:rPr>
      </w:pPr>
      <w:r w:rsidRPr="00057B8F">
        <w:rPr>
          <w:rFonts w:eastAsia="Calibri"/>
          <w:sz w:val="28"/>
          <w:szCs w:val="28"/>
          <w:lang w:eastAsia="ar-SA"/>
        </w:rPr>
        <w:t>Намеченные в Стратегии перспективы развития края основываются на его конкурентных преимуществах, главными из которых являются богатый по структуре и запасам природный потенциал, выгодное географическое положение и близость к странам Азиатско-Тихоокеанского региона, наличие диверсифицированного и относительно развитого экономического потенциала, развитие инновационной составляющей, наличие территорий для хозяйственного освоения, политическая и социальная стабильность.</w:t>
      </w:r>
    </w:p>
    <w:p w:rsidR="0069452C" w:rsidRPr="00057B8F" w:rsidRDefault="0069452C" w:rsidP="0069452C">
      <w:pPr>
        <w:widowControl w:val="0"/>
        <w:spacing w:line="360" w:lineRule="auto"/>
        <w:ind w:firstLine="709"/>
        <w:jc w:val="both"/>
        <w:rPr>
          <w:rFonts w:eastAsia="Calibri"/>
          <w:sz w:val="28"/>
          <w:szCs w:val="28"/>
          <w:lang w:eastAsia="ar-SA"/>
        </w:rPr>
      </w:pPr>
      <w:r w:rsidRPr="00057B8F">
        <w:rPr>
          <w:rFonts w:eastAsia="Calibri"/>
          <w:sz w:val="28"/>
          <w:szCs w:val="28"/>
          <w:lang w:eastAsia="ar-SA"/>
        </w:rPr>
        <w:t>Согласно Стратегии, развитие края должно обеспечиваться за счет реализации промышленного потенциала с учетом реконструкции и модернизации машиностроения и обрабатывающего сектора, осуществления Проектов по развитию транспортных магистралей и транспортных узлов (кластеров - мультимодальных центров), выполняющих основные межрегиональные связи.</w:t>
      </w:r>
    </w:p>
    <w:p w:rsidR="0069452C" w:rsidRPr="00057B8F" w:rsidRDefault="0069452C" w:rsidP="0069452C">
      <w:pPr>
        <w:widowControl w:val="0"/>
        <w:spacing w:line="360" w:lineRule="auto"/>
        <w:ind w:firstLine="709"/>
        <w:jc w:val="both"/>
        <w:rPr>
          <w:rFonts w:eastAsia="Calibri"/>
          <w:sz w:val="28"/>
          <w:szCs w:val="28"/>
          <w:lang w:eastAsia="ar-SA"/>
        </w:rPr>
      </w:pPr>
      <w:r w:rsidRPr="00057B8F">
        <w:rPr>
          <w:rFonts w:eastAsia="Calibri"/>
          <w:sz w:val="28"/>
          <w:szCs w:val="28"/>
          <w:lang w:eastAsia="ar-SA"/>
        </w:rPr>
        <w:t xml:space="preserve">Перспективы машиностроения края связаны, прежде всего, с развитием оборонного и гражданского авиа- и судостроения. В крае создаются две зоны: </w:t>
      </w:r>
    </w:p>
    <w:p w:rsidR="0069452C" w:rsidRPr="00057B8F" w:rsidRDefault="0069452C" w:rsidP="0002306E">
      <w:pPr>
        <w:widowControl w:val="0"/>
        <w:numPr>
          <w:ilvl w:val="0"/>
          <w:numId w:val="418"/>
        </w:numPr>
        <w:spacing w:line="360" w:lineRule="auto"/>
        <w:ind w:left="1066" w:hanging="357"/>
        <w:jc w:val="both"/>
        <w:rPr>
          <w:rFonts w:eastAsia="Calibri"/>
          <w:sz w:val="28"/>
          <w:szCs w:val="28"/>
          <w:lang w:eastAsia="ar-SA"/>
        </w:rPr>
      </w:pPr>
      <w:r w:rsidRPr="00057B8F">
        <w:rPr>
          <w:rFonts w:eastAsia="Calibri"/>
          <w:sz w:val="28"/>
          <w:szCs w:val="28"/>
          <w:lang w:eastAsia="ar-SA"/>
        </w:rPr>
        <w:t xml:space="preserve">Военно-кораблестроительная зона «Амур» на базе АО «Амурский судостроительный завод»; </w:t>
      </w:r>
    </w:p>
    <w:p w:rsidR="0069452C" w:rsidRPr="00057B8F" w:rsidRDefault="0069452C" w:rsidP="0002306E">
      <w:pPr>
        <w:widowControl w:val="0"/>
        <w:numPr>
          <w:ilvl w:val="0"/>
          <w:numId w:val="418"/>
        </w:numPr>
        <w:spacing w:line="360" w:lineRule="auto"/>
        <w:ind w:left="1066" w:hanging="357"/>
        <w:jc w:val="both"/>
        <w:rPr>
          <w:rFonts w:eastAsia="Calibri"/>
          <w:sz w:val="28"/>
          <w:szCs w:val="28"/>
          <w:lang w:eastAsia="ar-SA"/>
        </w:rPr>
      </w:pPr>
      <w:r w:rsidRPr="00057B8F">
        <w:rPr>
          <w:rFonts w:eastAsia="Calibri"/>
          <w:sz w:val="28"/>
          <w:szCs w:val="28"/>
          <w:lang w:eastAsia="ar-SA"/>
        </w:rPr>
        <w:t xml:space="preserve">Судостроительная зона малого тоннажа «Хабаровск» на базе АО «Хабаровский судостроительный завод». </w:t>
      </w:r>
    </w:p>
    <w:p w:rsidR="0069452C" w:rsidRPr="00057B8F" w:rsidRDefault="0069452C" w:rsidP="0069452C">
      <w:pPr>
        <w:widowControl w:val="0"/>
        <w:spacing w:line="360" w:lineRule="auto"/>
        <w:ind w:firstLine="709"/>
        <w:jc w:val="both"/>
        <w:rPr>
          <w:rFonts w:eastAsia="Calibri"/>
          <w:sz w:val="28"/>
          <w:szCs w:val="28"/>
          <w:lang w:eastAsia="ar-SA"/>
        </w:rPr>
      </w:pPr>
      <w:r w:rsidRPr="00057B8F">
        <w:rPr>
          <w:rFonts w:eastAsia="Calibri"/>
          <w:sz w:val="28"/>
          <w:szCs w:val="28"/>
          <w:lang w:eastAsia="ar-SA"/>
        </w:rPr>
        <w:t>Стратегическим направлением является развитие АО «КнААЗ» имени Гагарина по созданию военных и гражданских самолетов нового поколения.</w:t>
      </w:r>
    </w:p>
    <w:p w:rsidR="0069452C" w:rsidRPr="00057B8F" w:rsidRDefault="0069452C" w:rsidP="0069452C">
      <w:pPr>
        <w:widowControl w:val="0"/>
        <w:spacing w:line="360" w:lineRule="auto"/>
        <w:ind w:firstLine="709"/>
        <w:jc w:val="both"/>
        <w:rPr>
          <w:rFonts w:eastAsia="Calibri"/>
          <w:sz w:val="28"/>
          <w:szCs w:val="28"/>
          <w:lang w:eastAsia="ar-SA"/>
        </w:rPr>
      </w:pPr>
      <w:r w:rsidRPr="00057B8F">
        <w:rPr>
          <w:rFonts w:eastAsia="Calibri"/>
          <w:sz w:val="28"/>
          <w:szCs w:val="28"/>
          <w:lang w:eastAsia="ar-SA"/>
        </w:rPr>
        <w:t xml:space="preserve">В г. Амурске реализуется крупный проект по созданию Дальневосточного центра глубокой переработки древесины. Основным потребителем лущеного шпона станут японские производители строительной фанеры. </w:t>
      </w:r>
    </w:p>
    <w:p w:rsidR="0069452C" w:rsidRPr="00057B8F" w:rsidRDefault="0069452C" w:rsidP="0069452C">
      <w:pPr>
        <w:widowControl w:val="0"/>
        <w:spacing w:line="360" w:lineRule="auto"/>
        <w:ind w:firstLine="709"/>
        <w:jc w:val="both"/>
        <w:rPr>
          <w:rFonts w:eastAsia="Calibri"/>
          <w:sz w:val="28"/>
          <w:szCs w:val="28"/>
          <w:lang w:eastAsia="ar-SA"/>
        </w:rPr>
      </w:pPr>
      <w:r w:rsidRPr="00057B8F">
        <w:rPr>
          <w:rFonts w:eastAsia="Calibri"/>
          <w:sz w:val="28"/>
          <w:szCs w:val="28"/>
          <w:lang w:eastAsia="ar-SA"/>
        </w:rPr>
        <w:t xml:space="preserve">Подготовлен комплексный проект «Развитие острова Большой </w:t>
      </w:r>
      <w:r w:rsidRPr="00057B8F">
        <w:rPr>
          <w:rFonts w:eastAsia="Calibri"/>
          <w:sz w:val="28"/>
          <w:szCs w:val="28"/>
          <w:lang w:eastAsia="ar-SA"/>
        </w:rPr>
        <w:lastRenderedPageBreak/>
        <w:t>Уссурийский». Основная цель проекта - создание на острове туристско-рекреационного комплекса международного значения (в интересах России и Китая).</w:t>
      </w:r>
    </w:p>
    <w:p w:rsidR="0069452C" w:rsidRPr="00057B8F" w:rsidRDefault="0069452C" w:rsidP="0069452C">
      <w:pPr>
        <w:widowControl w:val="0"/>
        <w:spacing w:line="360" w:lineRule="auto"/>
        <w:ind w:firstLine="709"/>
        <w:jc w:val="both"/>
        <w:rPr>
          <w:rFonts w:eastAsia="Calibri"/>
          <w:sz w:val="28"/>
          <w:szCs w:val="28"/>
          <w:lang w:eastAsia="ar-SA"/>
        </w:rPr>
      </w:pPr>
      <w:r w:rsidRPr="00057B8F">
        <w:rPr>
          <w:rFonts w:eastAsia="Calibri"/>
          <w:sz w:val="28"/>
          <w:szCs w:val="28"/>
          <w:lang w:eastAsia="ar-SA"/>
        </w:rPr>
        <w:t>На территории края выделены три промышленно-транспортные зоны:</w:t>
      </w:r>
    </w:p>
    <w:p w:rsidR="0069452C" w:rsidRPr="00057B8F" w:rsidRDefault="0069452C" w:rsidP="0002306E">
      <w:pPr>
        <w:widowControl w:val="0"/>
        <w:numPr>
          <w:ilvl w:val="0"/>
          <w:numId w:val="419"/>
        </w:numPr>
        <w:spacing w:line="360" w:lineRule="auto"/>
        <w:jc w:val="both"/>
        <w:rPr>
          <w:rFonts w:eastAsia="Calibri"/>
          <w:sz w:val="28"/>
          <w:szCs w:val="28"/>
          <w:lang w:eastAsia="ar-SA"/>
        </w:rPr>
      </w:pPr>
      <w:r w:rsidRPr="00057B8F">
        <w:rPr>
          <w:rFonts w:eastAsia="Calibri"/>
          <w:sz w:val="28"/>
          <w:szCs w:val="28"/>
          <w:lang w:eastAsia="ar-SA"/>
        </w:rPr>
        <w:t>промышленная зона «Комсомольск - Амурск - Солнечный», где уже производится более 50% промышленной продукции края;</w:t>
      </w:r>
    </w:p>
    <w:p w:rsidR="0069452C" w:rsidRPr="00057B8F" w:rsidRDefault="0069452C" w:rsidP="0002306E">
      <w:pPr>
        <w:widowControl w:val="0"/>
        <w:numPr>
          <w:ilvl w:val="0"/>
          <w:numId w:val="419"/>
        </w:numPr>
        <w:spacing w:line="360" w:lineRule="auto"/>
        <w:jc w:val="both"/>
        <w:rPr>
          <w:rFonts w:eastAsia="Calibri"/>
          <w:sz w:val="28"/>
          <w:szCs w:val="28"/>
          <w:lang w:eastAsia="ar-SA"/>
        </w:rPr>
      </w:pPr>
      <w:r w:rsidRPr="00057B8F">
        <w:rPr>
          <w:rFonts w:eastAsia="Calibri"/>
          <w:sz w:val="28"/>
          <w:szCs w:val="28"/>
          <w:lang w:eastAsia="ar-SA"/>
        </w:rPr>
        <w:t>Верхнебуреинский промышленный узел на базе Ургальского месторождения угля;</w:t>
      </w:r>
    </w:p>
    <w:p w:rsidR="0069452C" w:rsidRPr="00057B8F" w:rsidRDefault="0069452C" w:rsidP="0002306E">
      <w:pPr>
        <w:widowControl w:val="0"/>
        <w:numPr>
          <w:ilvl w:val="0"/>
          <w:numId w:val="419"/>
        </w:numPr>
        <w:spacing w:line="360" w:lineRule="auto"/>
        <w:jc w:val="both"/>
        <w:rPr>
          <w:rFonts w:eastAsia="Calibri"/>
          <w:sz w:val="28"/>
          <w:szCs w:val="28"/>
          <w:lang w:eastAsia="ar-SA"/>
        </w:rPr>
      </w:pPr>
      <w:r w:rsidRPr="00057B8F">
        <w:rPr>
          <w:rFonts w:eastAsia="Calibri"/>
          <w:sz w:val="28"/>
          <w:szCs w:val="28"/>
          <w:lang w:eastAsia="ar-SA"/>
        </w:rPr>
        <w:t xml:space="preserve">Ванино </w:t>
      </w:r>
      <w:r w:rsidR="00535F2F" w:rsidRPr="00057B8F">
        <w:rPr>
          <w:rFonts w:eastAsia="Calibri"/>
          <w:sz w:val="28"/>
          <w:szCs w:val="28"/>
          <w:lang w:eastAsia="ar-SA"/>
        </w:rPr>
        <w:t>-</w:t>
      </w:r>
      <w:r w:rsidRPr="00057B8F">
        <w:rPr>
          <w:rFonts w:eastAsia="Calibri"/>
          <w:sz w:val="28"/>
          <w:szCs w:val="28"/>
          <w:lang w:eastAsia="ar-SA"/>
        </w:rPr>
        <w:t xml:space="preserve"> Советско-Гаванский транспортно-промышленный узел.</w:t>
      </w:r>
    </w:p>
    <w:p w:rsidR="0069452C" w:rsidRPr="00057B8F" w:rsidRDefault="0069452C" w:rsidP="0069452C">
      <w:pPr>
        <w:widowControl w:val="0"/>
        <w:spacing w:line="360" w:lineRule="auto"/>
        <w:ind w:firstLine="709"/>
        <w:jc w:val="both"/>
        <w:rPr>
          <w:rFonts w:eastAsia="Calibri"/>
          <w:sz w:val="28"/>
          <w:szCs w:val="28"/>
          <w:lang w:eastAsia="ar-SA"/>
        </w:rPr>
      </w:pPr>
      <w:r w:rsidRPr="00057B8F">
        <w:rPr>
          <w:rFonts w:eastAsia="Calibri"/>
          <w:sz w:val="28"/>
          <w:szCs w:val="28"/>
          <w:lang w:eastAsia="ar-SA"/>
        </w:rPr>
        <w:t xml:space="preserve">С учетом намеченного расширения ж/д инфраструктуры (вторых путей сообщения для обеспечения пропускной способности до портов Ванино и Советская Гавань, участок ж/д Комсомольск </w:t>
      </w:r>
      <w:r w:rsidR="00535F2F" w:rsidRPr="00057B8F">
        <w:rPr>
          <w:rFonts w:eastAsia="Calibri"/>
          <w:sz w:val="28"/>
          <w:szCs w:val="28"/>
          <w:lang w:eastAsia="ar-SA"/>
        </w:rPr>
        <w:t>-</w:t>
      </w:r>
      <w:r w:rsidRPr="00057B8F">
        <w:rPr>
          <w:rFonts w:eastAsia="Calibri"/>
          <w:sz w:val="28"/>
          <w:szCs w:val="28"/>
          <w:lang w:eastAsia="ar-SA"/>
        </w:rPr>
        <w:t xml:space="preserve"> Советская Гавань) и ввода в эксплуатацию новых перегрузочных портовых мощностей, перевалка грузов в портах Ванино и Советская Гавань увеличится с существующих 14,6 млн. тонн в год до 80</w:t>
      </w:r>
      <w:r w:rsidR="00535F2F" w:rsidRPr="00057B8F">
        <w:rPr>
          <w:rFonts w:eastAsia="Calibri"/>
          <w:sz w:val="28"/>
          <w:szCs w:val="28"/>
          <w:lang w:eastAsia="ar-SA"/>
        </w:rPr>
        <w:t>-</w:t>
      </w:r>
      <w:r w:rsidRPr="00057B8F">
        <w:rPr>
          <w:rFonts w:eastAsia="Calibri"/>
          <w:sz w:val="28"/>
          <w:szCs w:val="28"/>
          <w:lang w:eastAsia="ar-SA"/>
        </w:rPr>
        <w:t>100 млн. тонн к 2020</w:t>
      </w:r>
      <w:r w:rsidR="00535F2F" w:rsidRPr="00057B8F">
        <w:rPr>
          <w:rFonts w:eastAsia="Calibri"/>
          <w:sz w:val="28"/>
          <w:szCs w:val="28"/>
          <w:lang w:eastAsia="ar-SA"/>
        </w:rPr>
        <w:t>-</w:t>
      </w:r>
      <w:r w:rsidRPr="00057B8F">
        <w:rPr>
          <w:rFonts w:eastAsia="Calibri"/>
          <w:sz w:val="28"/>
          <w:szCs w:val="28"/>
          <w:lang w:eastAsia="ar-SA"/>
        </w:rPr>
        <w:t>2025 гг.</w:t>
      </w:r>
    </w:p>
    <w:p w:rsidR="0069452C" w:rsidRPr="00057B8F" w:rsidRDefault="0069452C" w:rsidP="0069452C">
      <w:pPr>
        <w:widowControl w:val="0"/>
        <w:spacing w:line="360" w:lineRule="auto"/>
        <w:ind w:firstLine="709"/>
        <w:jc w:val="both"/>
        <w:rPr>
          <w:rFonts w:eastAsia="Calibri"/>
          <w:sz w:val="28"/>
          <w:szCs w:val="28"/>
          <w:lang w:eastAsia="ar-SA"/>
        </w:rPr>
      </w:pPr>
      <w:r w:rsidRPr="00057B8F">
        <w:rPr>
          <w:rFonts w:eastAsia="Calibri"/>
          <w:sz w:val="28"/>
          <w:szCs w:val="28"/>
          <w:lang w:eastAsia="ar-SA"/>
        </w:rPr>
        <w:t xml:space="preserve">Также, рассматривается возможность электрификации участка ж/д пути Волочаевка </w:t>
      </w:r>
      <w:r w:rsidR="00535F2F" w:rsidRPr="00057B8F">
        <w:rPr>
          <w:rFonts w:eastAsia="Calibri"/>
          <w:sz w:val="28"/>
          <w:szCs w:val="28"/>
          <w:lang w:eastAsia="ar-SA"/>
        </w:rPr>
        <w:t>-</w:t>
      </w:r>
      <w:r w:rsidRPr="00057B8F">
        <w:rPr>
          <w:rFonts w:eastAsia="Calibri"/>
          <w:sz w:val="28"/>
          <w:szCs w:val="28"/>
          <w:lang w:eastAsia="ar-SA"/>
        </w:rPr>
        <w:t xml:space="preserve"> Комсомольск </w:t>
      </w:r>
      <w:r w:rsidR="00535F2F" w:rsidRPr="00057B8F">
        <w:rPr>
          <w:rFonts w:eastAsia="Calibri"/>
          <w:sz w:val="28"/>
          <w:szCs w:val="28"/>
          <w:lang w:eastAsia="ar-SA"/>
        </w:rPr>
        <w:t>-</w:t>
      </w:r>
      <w:r w:rsidRPr="00057B8F">
        <w:rPr>
          <w:rFonts w:eastAsia="Calibri"/>
          <w:sz w:val="28"/>
          <w:szCs w:val="28"/>
          <w:lang w:eastAsia="ar-SA"/>
        </w:rPr>
        <w:t xml:space="preserve"> Ванино.  </w:t>
      </w:r>
    </w:p>
    <w:p w:rsidR="0069452C" w:rsidRPr="00057B8F" w:rsidRDefault="0069452C" w:rsidP="0069452C">
      <w:pPr>
        <w:widowControl w:val="0"/>
        <w:spacing w:line="360" w:lineRule="auto"/>
        <w:ind w:firstLine="709"/>
        <w:jc w:val="both"/>
        <w:rPr>
          <w:rFonts w:eastAsia="Calibri"/>
          <w:sz w:val="28"/>
          <w:szCs w:val="28"/>
          <w:lang w:eastAsia="ar-SA"/>
        </w:rPr>
      </w:pPr>
      <w:r w:rsidRPr="00057B8F">
        <w:rPr>
          <w:rFonts w:eastAsia="Calibri"/>
          <w:sz w:val="28"/>
          <w:szCs w:val="28"/>
          <w:lang w:eastAsia="ar-SA"/>
        </w:rPr>
        <w:t>В нефтегазохимическом комплексе края основными проектами является газификация населенных пунктов края и завершение реконструкции Хабаровского и Комсомольского НПЗ.</w:t>
      </w:r>
    </w:p>
    <w:p w:rsidR="0069452C" w:rsidRPr="00057B8F" w:rsidRDefault="0069452C" w:rsidP="0069452C">
      <w:pPr>
        <w:widowControl w:val="0"/>
        <w:spacing w:line="360" w:lineRule="auto"/>
        <w:ind w:firstLine="720"/>
        <w:jc w:val="both"/>
        <w:rPr>
          <w:sz w:val="28"/>
          <w:szCs w:val="28"/>
        </w:rPr>
      </w:pPr>
      <w:r w:rsidRPr="00057B8F">
        <w:rPr>
          <w:sz w:val="28"/>
          <w:szCs w:val="28"/>
        </w:rPr>
        <w:t>Во исполнение решений Правительственной комиссии по вопросам</w:t>
      </w:r>
      <w:r w:rsidRPr="00057B8F">
        <w:rPr>
          <w:sz w:val="28"/>
          <w:szCs w:val="28"/>
        </w:rPr>
        <w:br/>
        <w:t>социально</w:t>
      </w:r>
      <w:r w:rsidR="00535F2F" w:rsidRPr="00057B8F">
        <w:rPr>
          <w:sz w:val="28"/>
          <w:szCs w:val="28"/>
        </w:rPr>
        <w:t>-</w:t>
      </w:r>
      <w:r w:rsidRPr="00057B8F">
        <w:rPr>
          <w:sz w:val="28"/>
          <w:szCs w:val="28"/>
        </w:rPr>
        <w:t xml:space="preserve"> экономического развития Дальнего Востока в Хабаровском крае созданы территории опережающего социально-экономического развития (далее </w:t>
      </w:r>
      <w:r w:rsidR="00535F2F" w:rsidRPr="00057B8F">
        <w:rPr>
          <w:sz w:val="28"/>
          <w:szCs w:val="28"/>
        </w:rPr>
        <w:t>-</w:t>
      </w:r>
      <w:r w:rsidRPr="00057B8F">
        <w:rPr>
          <w:sz w:val="28"/>
          <w:szCs w:val="28"/>
        </w:rPr>
        <w:t xml:space="preserve"> ТОСЭР), проработаны вопросы обеспечения энергетической инфраструктурой площадок их размещения в г. Комсомольске-на-Амуре, г.</w:t>
      </w:r>
      <w:r w:rsidR="00535F2F" w:rsidRPr="00057B8F">
        <w:rPr>
          <w:sz w:val="28"/>
          <w:szCs w:val="28"/>
        </w:rPr>
        <w:t> </w:t>
      </w:r>
      <w:r w:rsidRPr="00057B8F">
        <w:rPr>
          <w:sz w:val="28"/>
          <w:szCs w:val="28"/>
        </w:rPr>
        <w:t>Хабаровске и на о. Большой Уссурийский.</w:t>
      </w:r>
    </w:p>
    <w:p w:rsidR="0069452C" w:rsidRPr="00057B8F" w:rsidRDefault="0069452C" w:rsidP="0069452C">
      <w:pPr>
        <w:widowControl w:val="0"/>
        <w:spacing w:line="360" w:lineRule="auto"/>
        <w:ind w:firstLine="709"/>
        <w:jc w:val="both"/>
        <w:rPr>
          <w:rFonts w:eastAsia="Calibri"/>
          <w:sz w:val="28"/>
          <w:szCs w:val="28"/>
          <w:lang w:eastAsia="ar-SA"/>
        </w:rPr>
      </w:pPr>
      <w:r w:rsidRPr="00057B8F">
        <w:rPr>
          <w:rFonts w:eastAsia="Calibri"/>
          <w:sz w:val="28"/>
          <w:szCs w:val="28"/>
          <w:lang w:eastAsia="ar-SA"/>
        </w:rPr>
        <w:t>Основной целью развития электроэнергетики в рассматриваемый период является ввод, реконструкция и модернизация генерирующих мощностей и электросетевого хозяйства для обеспечения средне- и долгосрочного спроса на электроэнергию и мощность потребителей края.</w:t>
      </w:r>
    </w:p>
    <w:p w:rsidR="0069452C" w:rsidRPr="00057B8F" w:rsidRDefault="0069452C" w:rsidP="0069452C">
      <w:pPr>
        <w:widowControl w:val="0"/>
        <w:spacing w:line="360" w:lineRule="auto"/>
        <w:ind w:firstLine="709"/>
        <w:jc w:val="both"/>
        <w:rPr>
          <w:rFonts w:eastAsia="Calibri"/>
          <w:sz w:val="28"/>
          <w:szCs w:val="28"/>
          <w:lang w:eastAsia="ar-SA"/>
        </w:rPr>
      </w:pPr>
      <w:r w:rsidRPr="00057B8F">
        <w:rPr>
          <w:rFonts w:eastAsia="Calibri"/>
          <w:sz w:val="28"/>
          <w:szCs w:val="28"/>
          <w:lang w:eastAsia="ar-SA"/>
        </w:rPr>
        <w:lastRenderedPageBreak/>
        <w:t xml:space="preserve">Основная задача развития электроэнергетики региона </w:t>
      </w:r>
      <w:r w:rsidR="00535F2F" w:rsidRPr="00057B8F">
        <w:rPr>
          <w:rFonts w:eastAsia="Calibri"/>
          <w:sz w:val="28"/>
          <w:szCs w:val="28"/>
          <w:lang w:eastAsia="ar-SA"/>
        </w:rPr>
        <w:t>-</w:t>
      </w:r>
      <w:r w:rsidRPr="00057B8F">
        <w:rPr>
          <w:rFonts w:eastAsia="Calibri"/>
          <w:sz w:val="28"/>
          <w:szCs w:val="28"/>
          <w:lang w:eastAsia="ar-SA"/>
        </w:rPr>
        <w:t xml:space="preserve"> обеспечение надежного и бесперебойного функционирования энергосистемы в долгосрочной перспективе.</w:t>
      </w:r>
    </w:p>
    <w:p w:rsidR="0069452C" w:rsidRPr="00057B8F" w:rsidRDefault="0069452C" w:rsidP="0069452C">
      <w:pPr>
        <w:widowControl w:val="0"/>
        <w:spacing w:line="360" w:lineRule="auto"/>
        <w:ind w:firstLine="709"/>
        <w:jc w:val="both"/>
        <w:rPr>
          <w:rFonts w:eastAsia="Calibri"/>
          <w:sz w:val="28"/>
          <w:szCs w:val="28"/>
          <w:lang w:eastAsia="ar-SA"/>
        </w:rPr>
      </w:pPr>
      <w:r w:rsidRPr="00057B8F">
        <w:rPr>
          <w:rFonts w:eastAsia="Calibri"/>
          <w:sz w:val="28"/>
          <w:szCs w:val="28"/>
          <w:lang w:eastAsia="ar-SA"/>
        </w:rPr>
        <w:t>К ключевым вопросам развития электроэнергетики края относятся:</w:t>
      </w:r>
    </w:p>
    <w:p w:rsidR="0069452C" w:rsidRPr="00057B8F" w:rsidRDefault="00535F2F" w:rsidP="0002306E">
      <w:pPr>
        <w:widowControl w:val="0"/>
        <w:numPr>
          <w:ilvl w:val="0"/>
          <w:numId w:val="419"/>
        </w:numPr>
        <w:spacing w:line="360" w:lineRule="auto"/>
        <w:jc w:val="both"/>
        <w:rPr>
          <w:rFonts w:eastAsia="Calibri"/>
          <w:sz w:val="28"/>
          <w:szCs w:val="28"/>
          <w:lang w:eastAsia="ar-SA"/>
        </w:rPr>
      </w:pPr>
      <w:r w:rsidRPr="00057B8F">
        <w:rPr>
          <w:rFonts w:eastAsia="Calibri"/>
          <w:sz w:val="28"/>
          <w:szCs w:val="28"/>
          <w:lang w:eastAsia="ar-SA"/>
        </w:rPr>
        <w:t>с</w:t>
      </w:r>
      <w:r w:rsidR="0069452C" w:rsidRPr="00057B8F">
        <w:rPr>
          <w:rFonts w:eastAsia="Calibri"/>
          <w:sz w:val="28"/>
          <w:szCs w:val="28"/>
          <w:lang w:eastAsia="ar-SA"/>
        </w:rPr>
        <w:t>троительство Хабаровской ТЭЦ-4</w:t>
      </w:r>
      <w:r w:rsidRPr="00057B8F">
        <w:rPr>
          <w:rFonts w:eastAsia="Calibri"/>
          <w:sz w:val="28"/>
          <w:szCs w:val="28"/>
          <w:lang w:eastAsia="ar-SA"/>
        </w:rPr>
        <w:t>;</w:t>
      </w:r>
      <w:r w:rsidR="0069452C" w:rsidRPr="00057B8F">
        <w:rPr>
          <w:rFonts w:eastAsia="Calibri"/>
          <w:sz w:val="28"/>
          <w:szCs w:val="28"/>
          <w:lang w:eastAsia="ar-SA"/>
        </w:rPr>
        <w:t xml:space="preserve"> </w:t>
      </w:r>
    </w:p>
    <w:p w:rsidR="0069452C" w:rsidRPr="00057B8F" w:rsidRDefault="00535F2F" w:rsidP="0002306E">
      <w:pPr>
        <w:widowControl w:val="0"/>
        <w:numPr>
          <w:ilvl w:val="0"/>
          <w:numId w:val="419"/>
        </w:numPr>
        <w:spacing w:line="360" w:lineRule="auto"/>
        <w:jc w:val="both"/>
        <w:rPr>
          <w:rFonts w:eastAsia="Calibri"/>
          <w:sz w:val="28"/>
          <w:szCs w:val="28"/>
          <w:lang w:eastAsia="ar-SA"/>
        </w:rPr>
      </w:pPr>
      <w:r w:rsidRPr="00057B8F">
        <w:rPr>
          <w:rFonts w:eastAsia="Calibri"/>
          <w:sz w:val="28"/>
          <w:szCs w:val="28"/>
          <w:lang w:eastAsia="ar-SA"/>
        </w:rPr>
        <w:t>р</w:t>
      </w:r>
      <w:r w:rsidR="0069452C" w:rsidRPr="00057B8F">
        <w:rPr>
          <w:rFonts w:eastAsia="Calibri"/>
          <w:sz w:val="28"/>
          <w:szCs w:val="28"/>
          <w:lang w:eastAsia="ar-SA"/>
        </w:rPr>
        <w:t>азвитие энергетической инфраструктуры Ванино-Советско- Гаванского транспортно-промышленного узла и портовой особой экономической зоны в г. Советская Гавань, которые станут точками роста экономики края</w:t>
      </w:r>
      <w:r w:rsidRPr="00057B8F">
        <w:rPr>
          <w:rFonts w:eastAsia="Calibri"/>
          <w:sz w:val="28"/>
          <w:szCs w:val="28"/>
          <w:lang w:eastAsia="ar-SA"/>
        </w:rPr>
        <w:t>;</w:t>
      </w:r>
      <w:r w:rsidR="0069452C" w:rsidRPr="00057B8F">
        <w:rPr>
          <w:rFonts w:eastAsia="Calibri"/>
          <w:sz w:val="28"/>
          <w:szCs w:val="28"/>
          <w:lang w:eastAsia="ar-SA"/>
        </w:rPr>
        <w:t xml:space="preserve"> </w:t>
      </w:r>
    </w:p>
    <w:p w:rsidR="0069452C" w:rsidRPr="00057B8F" w:rsidRDefault="00535F2F" w:rsidP="0002306E">
      <w:pPr>
        <w:widowControl w:val="0"/>
        <w:numPr>
          <w:ilvl w:val="0"/>
          <w:numId w:val="419"/>
        </w:numPr>
        <w:spacing w:line="360" w:lineRule="auto"/>
        <w:jc w:val="both"/>
        <w:rPr>
          <w:rFonts w:eastAsia="Calibri"/>
          <w:sz w:val="28"/>
          <w:szCs w:val="28"/>
          <w:lang w:eastAsia="ar-SA"/>
        </w:rPr>
      </w:pPr>
      <w:r w:rsidRPr="00057B8F">
        <w:rPr>
          <w:rFonts w:eastAsia="Calibri"/>
          <w:sz w:val="28"/>
          <w:szCs w:val="28"/>
          <w:lang w:eastAsia="ar-SA"/>
        </w:rPr>
        <w:t>р</w:t>
      </w:r>
      <w:r w:rsidR="0069452C" w:rsidRPr="00057B8F">
        <w:rPr>
          <w:rFonts w:eastAsia="Calibri"/>
          <w:sz w:val="28"/>
          <w:szCs w:val="28"/>
          <w:lang w:eastAsia="ar-SA"/>
        </w:rPr>
        <w:t>еконструкция ряда подстанций и действующих распределительных сетей напряжением 35 кВ в г. Хабаровске с переводом их на напряжение 110 кВ</w:t>
      </w:r>
      <w:r w:rsidRPr="00057B8F">
        <w:rPr>
          <w:rFonts w:eastAsia="Calibri"/>
          <w:sz w:val="28"/>
          <w:szCs w:val="28"/>
          <w:lang w:eastAsia="ar-SA"/>
        </w:rPr>
        <w:t>;</w:t>
      </w:r>
    </w:p>
    <w:p w:rsidR="0069452C" w:rsidRPr="00057B8F" w:rsidRDefault="00535F2F" w:rsidP="0002306E">
      <w:pPr>
        <w:widowControl w:val="0"/>
        <w:numPr>
          <w:ilvl w:val="0"/>
          <w:numId w:val="419"/>
        </w:numPr>
        <w:spacing w:line="360" w:lineRule="auto"/>
        <w:jc w:val="both"/>
        <w:rPr>
          <w:rFonts w:eastAsia="Calibri"/>
          <w:sz w:val="28"/>
          <w:szCs w:val="28"/>
          <w:lang w:eastAsia="ar-SA"/>
        </w:rPr>
      </w:pPr>
      <w:r w:rsidRPr="00057B8F">
        <w:rPr>
          <w:rFonts w:eastAsia="Calibri"/>
          <w:sz w:val="28"/>
          <w:szCs w:val="28"/>
          <w:lang w:eastAsia="ar-SA"/>
        </w:rPr>
        <w:t>о</w:t>
      </w:r>
      <w:r w:rsidR="0069452C" w:rsidRPr="00057B8F">
        <w:rPr>
          <w:rFonts w:eastAsia="Calibri"/>
          <w:sz w:val="28"/>
          <w:szCs w:val="28"/>
          <w:lang w:eastAsia="ar-SA"/>
        </w:rPr>
        <w:t>беспечение энергетической инфраструктурой создаваемых в крае территорий опережающего социально-экономического развития</w:t>
      </w:r>
      <w:r w:rsidRPr="00057B8F">
        <w:rPr>
          <w:rFonts w:eastAsia="Calibri"/>
          <w:sz w:val="28"/>
          <w:szCs w:val="28"/>
          <w:lang w:eastAsia="ar-SA"/>
        </w:rPr>
        <w:t>;</w:t>
      </w:r>
    </w:p>
    <w:p w:rsidR="0069452C" w:rsidRPr="00057B8F" w:rsidRDefault="00535F2F" w:rsidP="0002306E">
      <w:pPr>
        <w:widowControl w:val="0"/>
        <w:numPr>
          <w:ilvl w:val="0"/>
          <w:numId w:val="419"/>
        </w:numPr>
        <w:spacing w:line="360" w:lineRule="auto"/>
        <w:jc w:val="both"/>
        <w:rPr>
          <w:rFonts w:eastAsia="Calibri"/>
          <w:sz w:val="28"/>
          <w:szCs w:val="28"/>
          <w:lang w:eastAsia="ar-SA"/>
        </w:rPr>
      </w:pPr>
      <w:r w:rsidRPr="00057B8F">
        <w:rPr>
          <w:rFonts w:eastAsia="Calibri"/>
          <w:sz w:val="28"/>
          <w:szCs w:val="28"/>
          <w:lang w:eastAsia="ar-SA"/>
        </w:rPr>
        <w:t>э</w:t>
      </w:r>
      <w:r w:rsidR="0069452C" w:rsidRPr="00057B8F">
        <w:rPr>
          <w:rFonts w:eastAsia="Calibri"/>
          <w:sz w:val="28"/>
          <w:szCs w:val="28"/>
          <w:lang w:eastAsia="ar-SA"/>
        </w:rPr>
        <w:t xml:space="preserve">лектрификация участка ж/д пути Волочаевка </w:t>
      </w:r>
      <w:r w:rsidRPr="00057B8F">
        <w:rPr>
          <w:rFonts w:eastAsia="Calibri"/>
          <w:sz w:val="28"/>
          <w:szCs w:val="28"/>
          <w:lang w:eastAsia="ar-SA"/>
        </w:rPr>
        <w:t>-</w:t>
      </w:r>
      <w:r w:rsidR="0069452C" w:rsidRPr="00057B8F">
        <w:rPr>
          <w:rFonts w:eastAsia="Calibri"/>
          <w:sz w:val="28"/>
          <w:szCs w:val="28"/>
          <w:lang w:eastAsia="ar-SA"/>
        </w:rPr>
        <w:t xml:space="preserve"> Комсомольск </w:t>
      </w:r>
      <w:r w:rsidRPr="00057B8F">
        <w:rPr>
          <w:rFonts w:eastAsia="Calibri"/>
          <w:sz w:val="28"/>
          <w:szCs w:val="28"/>
          <w:lang w:eastAsia="ar-SA"/>
        </w:rPr>
        <w:t>-</w:t>
      </w:r>
      <w:r w:rsidR="0069452C" w:rsidRPr="00057B8F">
        <w:rPr>
          <w:rFonts w:eastAsia="Calibri"/>
          <w:sz w:val="28"/>
          <w:szCs w:val="28"/>
          <w:lang w:eastAsia="ar-SA"/>
        </w:rPr>
        <w:t xml:space="preserve"> Ванино со строите</w:t>
      </w:r>
      <w:r w:rsidRPr="00057B8F">
        <w:rPr>
          <w:rFonts w:eastAsia="Calibri"/>
          <w:sz w:val="28"/>
          <w:szCs w:val="28"/>
          <w:lang w:eastAsia="ar-SA"/>
        </w:rPr>
        <w:t>льством третьей цепи ВЛ 220 кВ «</w:t>
      </w:r>
      <w:r w:rsidR="0069452C" w:rsidRPr="00057B8F">
        <w:rPr>
          <w:rFonts w:eastAsia="Calibri"/>
          <w:sz w:val="28"/>
          <w:szCs w:val="28"/>
          <w:lang w:eastAsia="ar-SA"/>
        </w:rPr>
        <w:t xml:space="preserve">Хабаровская </w:t>
      </w:r>
      <w:r w:rsidRPr="00057B8F">
        <w:rPr>
          <w:rFonts w:eastAsia="Calibri"/>
          <w:sz w:val="28"/>
          <w:szCs w:val="28"/>
          <w:lang w:eastAsia="ar-SA"/>
        </w:rPr>
        <w:t>-</w:t>
      </w:r>
      <w:r w:rsidR="0069452C" w:rsidRPr="00057B8F">
        <w:rPr>
          <w:rFonts w:eastAsia="Calibri"/>
          <w:sz w:val="28"/>
          <w:szCs w:val="28"/>
          <w:lang w:eastAsia="ar-SA"/>
        </w:rPr>
        <w:t xml:space="preserve"> Старт</w:t>
      </w:r>
      <w:r w:rsidRPr="00057B8F">
        <w:rPr>
          <w:rFonts w:eastAsia="Calibri"/>
          <w:sz w:val="28"/>
          <w:szCs w:val="28"/>
          <w:lang w:eastAsia="ar-SA"/>
        </w:rPr>
        <w:t>» и тяговых подстанций;</w:t>
      </w:r>
    </w:p>
    <w:p w:rsidR="0069452C" w:rsidRPr="00057B8F" w:rsidRDefault="00535F2F" w:rsidP="0002306E">
      <w:pPr>
        <w:widowControl w:val="0"/>
        <w:numPr>
          <w:ilvl w:val="0"/>
          <w:numId w:val="419"/>
        </w:numPr>
        <w:spacing w:line="360" w:lineRule="auto"/>
        <w:jc w:val="both"/>
        <w:rPr>
          <w:rFonts w:eastAsia="Calibri"/>
          <w:sz w:val="28"/>
          <w:szCs w:val="28"/>
          <w:lang w:eastAsia="ar-SA"/>
        </w:rPr>
      </w:pPr>
      <w:r w:rsidRPr="00057B8F">
        <w:rPr>
          <w:rFonts w:eastAsia="Calibri"/>
          <w:sz w:val="28"/>
          <w:szCs w:val="28"/>
          <w:lang w:eastAsia="ar-SA"/>
        </w:rPr>
        <w:t>п</w:t>
      </w:r>
      <w:r w:rsidR="0069452C" w:rsidRPr="00057B8F">
        <w:rPr>
          <w:rFonts w:eastAsia="Calibri"/>
          <w:sz w:val="28"/>
          <w:szCs w:val="28"/>
          <w:lang w:eastAsia="ar-SA"/>
        </w:rPr>
        <w:t>родолжение работ по переводу на централизованное электроснабжение от Хабаровской энергосистемы населенных пунктов находящихся в зоне ее действия (в Николаевском, Ульчском, Нанайском, Комсомольском, Хабаровском муниципальных районах и районе им. Полины Осипенко).</w:t>
      </w:r>
    </w:p>
    <w:p w:rsidR="0069452C" w:rsidRPr="00057B8F" w:rsidRDefault="0069452C" w:rsidP="0069452C">
      <w:pPr>
        <w:pStyle w:val="14"/>
      </w:pPr>
      <w:r w:rsidRPr="00057B8F">
        <w:t>В Еврейской автономной области мощности Хабаровской энергосистемы будут направлен</w:t>
      </w:r>
      <w:r w:rsidR="00535F2F" w:rsidRPr="00057B8F">
        <w:t>ы</w:t>
      </w:r>
      <w:r w:rsidRPr="00057B8F">
        <w:t xml:space="preserve"> на энергообеспечение следующих стратегических проектов:</w:t>
      </w:r>
    </w:p>
    <w:p w:rsidR="0069452C" w:rsidRPr="00057B8F" w:rsidRDefault="0069452C" w:rsidP="0002306E">
      <w:pPr>
        <w:widowControl w:val="0"/>
        <w:numPr>
          <w:ilvl w:val="0"/>
          <w:numId w:val="419"/>
        </w:numPr>
        <w:spacing w:line="360" w:lineRule="auto"/>
        <w:jc w:val="both"/>
        <w:rPr>
          <w:rFonts w:eastAsia="Calibri"/>
          <w:sz w:val="28"/>
          <w:szCs w:val="28"/>
          <w:lang w:eastAsia="ar-SA"/>
        </w:rPr>
      </w:pPr>
      <w:r w:rsidRPr="00057B8F">
        <w:rPr>
          <w:rFonts w:eastAsia="Calibri"/>
          <w:sz w:val="28"/>
          <w:szCs w:val="28"/>
          <w:lang w:eastAsia="ar-SA"/>
        </w:rPr>
        <w:t>освоение Кимканского, Сутарского и Костеньгинского железорудных месторождений, строительство на их базе горно-обогатительного комбината мощностью 6 млн. тонн в год и металлургического завода;</w:t>
      </w:r>
    </w:p>
    <w:p w:rsidR="0069452C" w:rsidRPr="00057B8F" w:rsidRDefault="0069452C" w:rsidP="0002306E">
      <w:pPr>
        <w:widowControl w:val="0"/>
        <w:numPr>
          <w:ilvl w:val="0"/>
          <w:numId w:val="419"/>
        </w:numPr>
        <w:spacing w:line="360" w:lineRule="auto"/>
        <w:jc w:val="both"/>
        <w:rPr>
          <w:rFonts w:eastAsia="Calibri"/>
          <w:sz w:val="28"/>
          <w:szCs w:val="28"/>
          <w:lang w:eastAsia="ar-SA"/>
        </w:rPr>
      </w:pPr>
      <w:r w:rsidRPr="00057B8F">
        <w:rPr>
          <w:rFonts w:eastAsia="Calibri"/>
          <w:sz w:val="28"/>
          <w:szCs w:val="28"/>
          <w:lang w:eastAsia="ar-SA"/>
        </w:rPr>
        <w:t xml:space="preserve">освоение Южно-Хинганского марганцево-рудного месторождения со </w:t>
      </w:r>
      <w:r w:rsidRPr="00057B8F">
        <w:rPr>
          <w:rFonts w:eastAsia="Calibri"/>
          <w:sz w:val="28"/>
          <w:szCs w:val="28"/>
          <w:lang w:eastAsia="ar-SA"/>
        </w:rPr>
        <w:lastRenderedPageBreak/>
        <w:t>строительством обогатительной фабрики мощностью 60 тыс. тонн концентрата;</w:t>
      </w:r>
    </w:p>
    <w:p w:rsidR="0069452C" w:rsidRPr="00057B8F" w:rsidRDefault="0069452C" w:rsidP="0002306E">
      <w:pPr>
        <w:widowControl w:val="0"/>
        <w:numPr>
          <w:ilvl w:val="0"/>
          <w:numId w:val="419"/>
        </w:numPr>
        <w:spacing w:line="360" w:lineRule="auto"/>
        <w:jc w:val="both"/>
        <w:rPr>
          <w:rFonts w:eastAsia="Calibri"/>
          <w:sz w:val="28"/>
          <w:szCs w:val="28"/>
          <w:lang w:eastAsia="ar-SA"/>
        </w:rPr>
      </w:pPr>
      <w:r w:rsidRPr="00057B8F">
        <w:rPr>
          <w:rFonts w:eastAsia="Calibri"/>
          <w:sz w:val="28"/>
          <w:szCs w:val="28"/>
          <w:lang w:eastAsia="ar-SA"/>
        </w:rPr>
        <w:t>разработка Союзненского месторождения графита;</w:t>
      </w:r>
    </w:p>
    <w:p w:rsidR="0069452C" w:rsidRPr="00057B8F" w:rsidRDefault="0069452C" w:rsidP="0002306E">
      <w:pPr>
        <w:widowControl w:val="0"/>
        <w:numPr>
          <w:ilvl w:val="0"/>
          <w:numId w:val="419"/>
        </w:numPr>
        <w:spacing w:line="360" w:lineRule="auto"/>
        <w:jc w:val="both"/>
        <w:rPr>
          <w:rFonts w:eastAsia="Calibri"/>
          <w:sz w:val="28"/>
          <w:szCs w:val="28"/>
          <w:lang w:eastAsia="ar-SA"/>
        </w:rPr>
      </w:pPr>
      <w:r w:rsidRPr="00057B8F">
        <w:rPr>
          <w:rFonts w:eastAsia="Calibri"/>
          <w:sz w:val="28"/>
          <w:szCs w:val="28"/>
          <w:lang w:eastAsia="ar-SA"/>
        </w:rPr>
        <w:t>организация производства металлического магния на основе имеющихся месторождений брусита;</w:t>
      </w:r>
    </w:p>
    <w:p w:rsidR="0069452C" w:rsidRPr="00057B8F" w:rsidRDefault="0069452C" w:rsidP="0002306E">
      <w:pPr>
        <w:widowControl w:val="0"/>
        <w:numPr>
          <w:ilvl w:val="0"/>
          <w:numId w:val="419"/>
        </w:numPr>
        <w:spacing w:line="360" w:lineRule="auto"/>
        <w:jc w:val="both"/>
        <w:rPr>
          <w:rFonts w:eastAsia="Calibri"/>
          <w:sz w:val="28"/>
          <w:szCs w:val="28"/>
          <w:lang w:eastAsia="ar-SA"/>
        </w:rPr>
      </w:pPr>
      <w:r w:rsidRPr="00057B8F">
        <w:rPr>
          <w:rFonts w:eastAsia="Calibri"/>
          <w:sz w:val="28"/>
          <w:szCs w:val="28"/>
          <w:lang w:eastAsia="ar-SA"/>
        </w:rPr>
        <w:t>организация добычи углеводородов в пределах Бирофельдского грабена;</w:t>
      </w:r>
    </w:p>
    <w:p w:rsidR="0069452C" w:rsidRPr="00057B8F" w:rsidRDefault="0069452C" w:rsidP="0002306E">
      <w:pPr>
        <w:widowControl w:val="0"/>
        <w:numPr>
          <w:ilvl w:val="0"/>
          <w:numId w:val="419"/>
        </w:numPr>
        <w:spacing w:line="360" w:lineRule="auto"/>
        <w:jc w:val="both"/>
        <w:rPr>
          <w:rFonts w:eastAsia="Calibri"/>
          <w:sz w:val="28"/>
          <w:szCs w:val="28"/>
          <w:lang w:eastAsia="ar-SA"/>
        </w:rPr>
      </w:pPr>
      <w:r w:rsidRPr="00057B8F">
        <w:rPr>
          <w:rFonts w:eastAsia="Calibri"/>
          <w:sz w:val="28"/>
          <w:szCs w:val="28"/>
          <w:lang w:eastAsia="ar-SA"/>
        </w:rPr>
        <w:t>строительство железнодорожного мостового перехода через р. Амур в районе населенного пункта Нижнеленинское и г. Тунцзян и реконструкция железнодорожной линии Биробиджан - Ленинское;</w:t>
      </w:r>
    </w:p>
    <w:p w:rsidR="0069452C" w:rsidRPr="00057B8F" w:rsidRDefault="0069452C" w:rsidP="0002306E">
      <w:pPr>
        <w:widowControl w:val="0"/>
        <w:numPr>
          <w:ilvl w:val="0"/>
          <w:numId w:val="419"/>
        </w:numPr>
        <w:spacing w:line="360" w:lineRule="auto"/>
        <w:jc w:val="both"/>
        <w:rPr>
          <w:rFonts w:eastAsia="Calibri"/>
          <w:sz w:val="28"/>
          <w:szCs w:val="28"/>
          <w:lang w:eastAsia="ar-SA"/>
        </w:rPr>
      </w:pPr>
      <w:r w:rsidRPr="00057B8F">
        <w:rPr>
          <w:rFonts w:eastAsia="Calibri"/>
          <w:sz w:val="28"/>
          <w:szCs w:val="28"/>
          <w:lang w:eastAsia="ar-SA"/>
        </w:rPr>
        <w:t>реконструкция автомобильной дороги Биробиджан - Унгун - Ленинское и мостовых переходов на ней, автомобильных дорог Биробиджан - Амурзет, Биракан - Кульдур, Облучье - Хинганск, автомобильной дороги к международному речному порту в с. Нижнеленинское;</w:t>
      </w:r>
    </w:p>
    <w:p w:rsidR="0069452C" w:rsidRPr="00057B8F" w:rsidRDefault="0069452C" w:rsidP="0002306E">
      <w:pPr>
        <w:widowControl w:val="0"/>
        <w:numPr>
          <w:ilvl w:val="0"/>
          <w:numId w:val="419"/>
        </w:numPr>
        <w:spacing w:line="360" w:lineRule="auto"/>
        <w:jc w:val="both"/>
        <w:rPr>
          <w:rFonts w:eastAsia="Calibri"/>
          <w:sz w:val="28"/>
          <w:szCs w:val="28"/>
          <w:lang w:eastAsia="ar-SA"/>
        </w:rPr>
      </w:pPr>
      <w:r w:rsidRPr="00057B8F">
        <w:rPr>
          <w:rFonts w:eastAsia="Calibri"/>
          <w:sz w:val="28"/>
          <w:szCs w:val="28"/>
          <w:lang w:eastAsia="ar-SA"/>
        </w:rPr>
        <w:t>строительство магистрального газопровода из Республики Саха (Якутия), строительство межпоселковых, уличных и квартальных газопроводов в целях снабжения потребителей природным газом.</w:t>
      </w:r>
    </w:p>
    <w:p w:rsidR="0069452C" w:rsidRPr="00057B8F" w:rsidRDefault="0069452C" w:rsidP="0069452C">
      <w:pPr>
        <w:pStyle w:val="14"/>
      </w:pPr>
      <w:r w:rsidRPr="00057B8F">
        <w:t>Таким образом, строительство новых и расширение существующих объектов электроэнергетики федерального значения в Хабаровском крае и Еврейской автономной области обеспечит энергетические потребности территории, создаст дополнительные рабочие места и условия для стабильного повышения качества жизни населения, будет способствовать масштабному внедрению инноваций и динамичному социально-экономическому развитию региона в долгосрочной перспективе.</w:t>
      </w:r>
    </w:p>
    <w:p w:rsidR="007817CD" w:rsidRPr="00057B8F" w:rsidRDefault="007817CD" w:rsidP="007817CD">
      <w:pPr>
        <w:pStyle w:val="4"/>
      </w:pPr>
      <w:r w:rsidRPr="00057B8F">
        <w:t>Электростанции федерального значения в Хабаровском крае</w:t>
      </w:r>
      <w:bookmarkEnd w:id="2681"/>
      <w:bookmarkEnd w:id="2682"/>
      <w:bookmarkEnd w:id="2683"/>
      <w:bookmarkEnd w:id="2684"/>
      <w:bookmarkEnd w:id="2685"/>
      <w:bookmarkEnd w:id="2686"/>
      <w:bookmarkEnd w:id="2687"/>
      <w:bookmarkEnd w:id="2688"/>
    </w:p>
    <w:p w:rsidR="007817CD" w:rsidRPr="00057B8F" w:rsidRDefault="007817CD" w:rsidP="007817CD">
      <w:pPr>
        <w:pStyle w:val="5"/>
      </w:pPr>
      <w:bookmarkStart w:id="2689" w:name="_Toc299954283"/>
      <w:bookmarkStart w:id="2690" w:name="_Toc303595794"/>
      <w:bookmarkStart w:id="2691" w:name="_Toc304479276"/>
      <w:bookmarkStart w:id="2692" w:name="_Toc305761969"/>
      <w:bookmarkStart w:id="2693" w:name="_Toc320269677"/>
      <w:bookmarkStart w:id="2694" w:name="_Toc323282681"/>
      <w:bookmarkStart w:id="2695" w:name="_Toc343872542"/>
      <w:r w:rsidRPr="00057B8F">
        <w:t>Амурская ТЭЦ-1</w:t>
      </w:r>
      <w:bookmarkEnd w:id="2689"/>
      <w:bookmarkEnd w:id="2690"/>
      <w:bookmarkEnd w:id="2691"/>
      <w:bookmarkEnd w:id="2692"/>
      <w:bookmarkEnd w:id="2693"/>
      <w:bookmarkEnd w:id="2694"/>
      <w:bookmarkEnd w:id="2695"/>
      <w:r w:rsidRPr="00057B8F">
        <w:t xml:space="preserve"> </w:t>
      </w:r>
    </w:p>
    <w:p w:rsidR="00535F2F" w:rsidRPr="00057B8F" w:rsidRDefault="007817CD" w:rsidP="000A5D5D">
      <w:pPr>
        <w:pStyle w:val="14"/>
      </w:pPr>
      <w:r w:rsidRPr="00057B8F">
        <w:t>Амурская ТЭЦ-1 (</w:t>
      </w:r>
      <w:r w:rsidR="000A5D5D" w:rsidRPr="00057B8F">
        <w:t xml:space="preserve">285 МВт, 1169 Гкал/час) </w:t>
      </w:r>
      <w:r w:rsidR="00535F2F" w:rsidRPr="00057B8F">
        <w:t>входит в филиал</w:t>
      </w:r>
      <w:r w:rsidR="000A5D5D" w:rsidRPr="00057B8F">
        <w:t xml:space="preserve"> «Хабаровская генерация» АО «Дальнев</w:t>
      </w:r>
      <w:r w:rsidR="00506DE6" w:rsidRPr="00057B8F">
        <w:t>осточная генерирующая компания»</w:t>
      </w:r>
      <w:r w:rsidR="000A5D5D" w:rsidRPr="00057B8F">
        <w:t xml:space="preserve">. </w:t>
      </w:r>
      <w:r w:rsidR="000A5D5D" w:rsidRPr="00057B8F">
        <w:lastRenderedPageBreak/>
        <w:t>Расположена в г. Амурск Хабаровского края. Введена в эксплуатацию в 1965 году. Топливо - природный газ, уголь, мазут. Е</w:t>
      </w:r>
      <w:r w:rsidR="000A5D5D" w:rsidRPr="00057B8F">
        <w:rPr>
          <w:iCs/>
        </w:rPr>
        <w:t xml:space="preserve">динственный источник тепловой и электрической энергии в г. Амурске. При </w:t>
      </w:r>
      <w:r w:rsidR="000A5D5D" w:rsidRPr="00057B8F">
        <w:t xml:space="preserve">Амурской ТЭЦ на реке Амур действует осетровый рыбоводный цех. </w:t>
      </w:r>
    </w:p>
    <w:p w:rsidR="00506DE6" w:rsidRPr="00057B8F" w:rsidRDefault="000A5D5D" w:rsidP="000A5D5D">
      <w:pPr>
        <w:pStyle w:val="14"/>
      </w:pPr>
      <w:r w:rsidRPr="00057B8F">
        <w:t xml:space="preserve">В 2000 году проведена реконструкция </w:t>
      </w:r>
      <w:r w:rsidR="00506DE6" w:rsidRPr="00057B8F">
        <w:t xml:space="preserve">и перевод </w:t>
      </w:r>
      <w:r w:rsidRPr="00057B8F">
        <w:t xml:space="preserve">котлоагрегатов №6 и №7 на сжигание природного газа. В 2005 году был переведен на сжигание природного газа котлоагрегат №2. Его система автоматического регулирования стала самой передовой на Дальнем Востоке. </w:t>
      </w:r>
    </w:p>
    <w:p w:rsidR="007817CD" w:rsidRPr="00057B8F" w:rsidRDefault="007817CD" w:rsidP="007817CD">
      <w:pPr>
        <w:pStyle w:val="5"/>
      </w:pPr>
      <w:bookmarkStart w:id="2696" w:name="_Toc299954493"/>
      <w:bookmarkStart w:id="2697" w:name="_Toc303674653"/>
      <w:bookmarkStart w:id="2698" w:name="_Toc304479279"/>
      <w:bookmarkStart w:id="2699" w:name="_Toc305761972"/>
      <w:bookmarkStart w:id="2700" w:name="_Toc320269680"/>
      <w:bookmarkStart w:id="2701" w:name="_Toc323282682"/>
      <w:bookmarkStart w:id="2702" w:name="_Toc343872543"/>
      <w:r w:rsidRPr="00057B8F">
        <w:t>Комсомольская ТЭЦ-2</w:t>
      </w:r>
      <w:bookmarkEnd w:id="2696"/>
      <w:bookmarkEnd w:id="2697"/>
      <w:bookmarkEnd w:id="2698"/>
      <w:bookmarkEnd w:id="2699"/>
      <w:bookmarkEnd w:id="2700"/>
      <w:bookmarkEnd w:id="2701"/>
      <w:bookmarkEnd w:id="2702"/>
      <w:r w:rsidRPr="00057B8F">
        <w:t xml:space="preserve"> </w:t>
      </w:r>
    </w:p>
    <w:p w:rsidR="00B34B31" w:rsidRPr="00057B8F" w:rsidRDefault="007817CD" w:rsidP="007817CD">
      <w:pPr>
        <w:pStyle w:val="14"/>
      </w:pPr>
      <w:r w:rsidRPr="00057B8F">
        <w:t>Комсомольская ТЭЦ-2 (</w:t>
      </w:r>
      <w:r w:rsidR="00BD46F4" w:rsidRPr="00057B8F">
        <w:t>197,5</w:t>
      </w:r>
      <w:r w:rsidRPr="00057B8F">
        <w:t xml:space="preserve"> МВт, </w:t>
      </w:r>
      <w:r w:rsidR="00BD46F4" w:rsidRPr="00057B8F">
        <w:t>545</w:t>
      </w:r>
      <w:r w:rsidRPr="00057B8F">
        <w:t xml:space="preserve"> Гкал/час) входит в </w:t>
      </w:r>
      <w:r w:rsidR="002E62ED" w:rsidRPr="00057B8F">
        <w:t xml:space="preserve">филиал «Хабаровская генерация» </w:t>
      </w:r>
      <w:r w:rsidRPr="00057B8F">
        <w:t xml:space="preserve">АО «Дальневосточная генерирующая компания». Расположена в 3 км от центра </w:t>
      </w:r>
      <w:r w:rsidR="002C03F9" w:rsidRPr="00057B8F">
        <w:t>г. </w:t>
      </w:r>
      <w:r w:rsidRPr="00057B8F">
        <w:t xml:space="preserve">Комсомольск-на-Амуре Хабаровского края. Введена в эксплуатацию в </w:t>
      </w:r>
      <w:r w:rsidR="00506DE6" w:rsidRPr="00057B8F">
        <w:t>1934</w:t>
      </w:r>
      <w:r w:rsidRPr="00057B8F">
        <w:t xml:space="preserve"> году. Топливо </w:t>
      </w:r>
      <w:r w:rsidR="00070608" w:rsidRPr="00057B8F">
        <w:t>-</w:t>
      </w:r>
      <w:r w:rsidRPr="00057B8F">
        <w:t xml:space="preserve"> природный газ, уголь. Обеспечивает электроэнергией и теплом промышленных и бытовых потребителей </w:t>
      </w:r>
      <w:r w:rsidR="002C03F9" w:rsidRPr="00057B8F">
        <w:t>г. </w:t>
      </w:r>
      <w:r w:rsidRPr="00057B8F">
        <w:t xml:space="preserve">Комсомольск-на-Амуре. С 1974 года в качестве подразделения в состав Комсомольской ТЭЦ-2 входит Комсомольская </w:t>
      </w:r>
      <w:r w:rsidR="000A5D5D" w:rsidRPr="00057B8F">
        <w:br/>
      </w:r>
      <w:r w:rsidR="00BD46F4" w:rsidRPr="00057B8F">
        <w:t>ТЭЦ-1 (25 МВт, 241 Гкал/час).</w:t>
      </w:r>
    </w:p>
    <w:p w:rsidR="007817CD" w:rsidRPr="00057B8F" w:rsidRDefault="007817CD" w:rsidP="007817CD">
      <w:pPr>
        <w:pStyle w:val="5"/>
      </w:pPr>
      <w:bookmarkStart w:id="2703" w:name="_Toc264997463"/>
      <w:bookmarkStart w:id="2704" w:name="_Toc299954494"/>
      <w:bookmarkStart w:id="2705" w:name="_Toc303674654"/>
      <w:bookmarkStart w:id="2706" w:name="_Toc304479280"/>
      <w:bookmarkStart w:id="2707" w:name="_Toc305761973"/>
      <w:bookmarkStart w:id="2708" w:name="_Toc320269681"/>
      <w:bookmarkStart w:id="2709" w:name="_Toc323282683"/>
      <w:bookmarkStart w:id="2710" w:name="_Toc343872544"/>
      <w:bookmarkStart w:id="2711" w:name="_Toc266462866"/>
      <w:r w:rsidRPr="00057B8F">
        <w:t>Комсомольская ТЭЦ-3</w:t>
      </w:r>
      <w:bookmarkEnd w:id="2703"/>
      <w:bookmarkEnd w:id="2704"/>
      <w:bookmarkEnd w:id="2705"/>
      <w:bookmarkEnd w:id="2706"/>
      <w:bookmarkEnd w:id="2707"/>
      <w:bookmarkEnd w:id="2708"/>
      <w:bookmarkEnd w:id="2709"/>
      <w:bookmarkEnd w:id="2710"/>
      <w:r w:rsidRPr="00057B8F">
        <w:t xml:space="preserve"> </w:t>
      </w:r>
      <w:bookmarkEnd w:id="2711"/>
    </w:p>
    <w:p w:rsidR="00506DE6" w:rsidRPr="00057B8F" w:rsidRDefault="007817CD" w:rsidP="000A5D5D">
      <w:pPr>
        <w:pStyle w:val="14"/>
      </w:pPr>
      <w:r w:rsidRPr="00057B8F">
        <w:t>Комсомольская ТЭЦ-3 (</w:t>
      </w:r>
      <w:r w:rsidR="000A5D5D" w:rsidRPr="00057B8F">
        <w:t xml:space="preserve">360 МВт, 1240 Гкал/час) </w:t>
      </w:r>
      <w:r w:rsidR="003328DD" w:rsidRPr="00057B8F">
        <w:t xml:space="preserve">входит в филиал </w:t>
      </w:r>
      <w:r w:rsidR="000A5D5D" w:rsidRPr="00057B8F">
        <w:t>«Хабаровская генерация» АО «Дальнев</w:t>
      </w:r>
      <w:r w:rsidR="00506DE6" w:rsidRPr="00057B8F">
        <w:t>осточная генерирующая компания»</w:t>
      </w:r>
      <w:r w:rsidR="000A5D5D" w:rsidRPr="00057B8F">
        <w:t xml:space="preserve">. Расположена в г. Комсомольск-на-Амуре Хабаровского края. Введена в эксплуатацию в 1988 году. Топливо - природный газ, мазут. Одна из наиболее перспективных для модернизации и увеличения мощности ТЭС Хабаровского края. Обеспечивает энергоснабжение жилищного комплекса, промышленных предприятий, электротранспорта и социальных учреждений г. Комсомольск-на-Амуре. </w:t>
      </w:r>
    </w:p>
    <w:p w:rsidR="007817CD" w:rsidRPr="00057B8F" w:rsidRDefault="007817CD" w:rsidP="007817CD">
      <w:pPr>
        <w:pStyle w:val="5"/>
      </w:pPr>
      <w:bookmarkStart w:id="2712" w:name="_Toc264997509"/>
      <w:bookmarkStart w:id="2713" w:name="_Toc299954589"/>
      <w:bookmarkStart w:id="2714" w:name="_Toc303674750"/>
      <w:bookmarkStart w:id="2715" w:name="_Toc304479282"/>
      <w:bookmarkStart w:id="2716" w:name="_Toc305761975"/>
      <w:bookmarkStart w:id="2717" w:name="_Toc320269683"/>
      <w:bookmarkStart w:id="2718" w:name="_Toc323282684"/>
      <w:bookmarkStart w:id="2719" w:name="_Toc343872545"/>
      <w:bookmarkStart w:id="2720" w:name="_Toc266462869"/>
      <w:r w:rsidRPr="00057B8F">
        <w:t>Николаевская ТЭЦ</w:t>
      </w:r>
      <w:bookmarkEnd w:id="2712"/>
      <w:bookmarkEnd w:id="2713"/>
      <w:bookmarkEnd w:id="2714"/>
      <w:bookmarkEnd w:id="2715"/>
      <w:bookmarkEnd w:id="2716"/>
      <w:bookmarkEnd w:id="2717"/>
      <w:bookmarkEnd w:id="2718"/>
      <w:bookmarkEnd w:id="2719"/>
      <w:r w:rsidRPr="00057B8F">
        <w:t xml:space="preserve"> </w:t>
      </w:r>
      <w:bookmarkEnd w:id="2720"/>
    </w:p>
    <w:p w:rsidR="003328DD" w:rsidRPr="00057B8F" w:rsidRDefault="007817CD" w:rsidP="007817CD">
      <w:pPr>
        <w:pStyle w:val="14"/>
      </w:pPr>
      <w:r w:rsidRPr="00057B8F">
        <w:t>Николаевская ТЭЦ (13</w:t>
      </w:r>
      <w:r w:rsidR="00541A16" w:rsidRPr="00057B8F">
        <w:t>0,6</w:t>
      </w:r>
      <w:r w:rsidRPr="00057B8F">
        <w:t xml:space="preserve"> МВт, 321</w:t>
      </w:r>
      <w:r w:rsidR="00506DE6" w:rsidRPr="00057B8F">
        <w:t>,2</w:t>
      </w:r>
      <w:r w:rsidRPr="00057B8F">
        <w:t xml:space="preserve"> Гкал/час) входит в </w:t>
      </w:r>
      <w:r w:rsidR="002E62ED" w:rsidRPr="00057B8F">
        <w:t xml:space="preserve">филиал «Хабаровская генерация» </w:t>
      </w:r>
      <w:r w:rsidRPr="00057B8F">
        <w:t>АО «Дальневосточная генерирующая компания»</w:t>
      </w:r>
      <w:r w:rsidR="003328DD" w:rsidRPr="00057B8F">
        <w:t>.</w:t>
      </w:r>
      <w:r w:rsidRPr="00057B8F">
        <w:t xml:space="preserve"> </w:t>
      </w:r>
      <w:r w:rsidRPr="00057B8F">
        <w:lastRenderedPageBreak/>
        <w:t xml:space="preserve">Расположена в </w:t>
      </w:r>
      <w:r w:rsidR="002C03F9" w:rsidRPr="00057B8F">
        <w:t>г. </w:t>
      </w:r>
      <w:r w:rsidRPr="00057B8F">
        <w:t xml:space="preserve">Николаевск-на-Амуре, в изолированном северном районе Хабаровского края. Введена в эксплуатацию в 1973 году. Топливо </w:t>
      </w:r>
      <w:r w:rsidR="00070608" w:rsidRPr="00057B8F">
        <w:t>-</w:t>
      </w:r>
      <w:r w:rsidRPr="00057B8F">
        <w:t xml:space="preserve"> природный газ сахалинского шельфа, мазут. Обеспечивает электроэнергией население и предприятия Ульчского и Николаевского районов Хабаровского края (основной потребитель </w:t>
      </w:r>
      <w:r w:rsidR="00070608" w:rsidRPr="00057B8F">
        <w:t>-</w:t>
      </w:r>
      <w:r w:rsidRPr="00057B8F">
        <w:t xml:space="preserve"> золотоносный прииск «Многовершинный»), теплом </w:t>
      </w:r>
      <w:r w:rsidR="00070608" w:rsidRPr="00057B8F">
        <w:t>-</w:t>
      </w:r>
      <w:r w:rsidRPr="00057B8F">
        <w:t xml:space="preserve"> </w:t>
      </w:r>
      <w:r w:rsidR="002C03F9" w:rsidRPr="00057B8F">
        <w:t>г. </w:t>
      </w:r>
      <w:r w:rsidRPr="00057B8F">
        <w:t>Николаевск-на-Амуре и его пригороды.</w:t>
      </w:r>
      <w:r w:rsidR="000A5D5D" w:rsidRPr="00057B8F">
        <w:t xml:space="preserve"> </w:t>
      </w:r>
    </w:p>
    <w:p w:rsidR="007817CD" w:rsidRPr="00057B8F" w:rsidRDefault="007817CD" w:rsidP="007817CD">
      <w:pPr>
        <w:pStyle w:val="14"/>
      </w:pPr>
      <w:r w:rsidRPr="00057B8F">
        <w:t xml:space="preserve">В 2008 году на станции проведена реконструкция - три котла из шести, имеющихся на станции, были переоборудованы для сжигания природного газа, что уменьшило затраты на топливо и положительно сказалось на состоянии окружающей среды. </w:t>
      </w:r>
    </w:p>
    <w:p w:rsidR="007817CD" w:rsidRPr="00057B8F" w:rsidRDefault="007817CD" w:rsidP="007817CD">
      <w:pPr>
        <w:pStyle w:val="5"/>
      </w:pPr>
      <w:bookmarkStart w:id="2721" w:name="_Toc264997650"/>
      <w:bookmarkStart w:id="2722" w:name="_Toc299954800"/>
      <w:bookmarkStart w:id="2723" w:name="_Toc303674967"/>
      <w:bookmarkStart w:id="2724" w:name="_Toc304479283"/>
      <w:bookmarkStart w:id="2725" w:name="_Toc305761976"/>
      <w:bookmarkStart w:id="2726" w:name="_Toc320269684"/>
      <w:bookmarkStart w:id="2727" w:name="_Toc323282685"/>
      <w:bookmarkStart w:id="2728" w:name="_Toc343872546"/>
      <w:bookmarkStart w:id="2729" w:name="_Toc266462873"/>
      <w:r w:rsidRPr="00057B8F">
        <w:t>Хабаровская ТЭЦ-1</w:t>
      </w:r>
      <w:bookmarkEnd w:id="2721"/>
      <w:bookmarkEnd w:id="2722"/>
      <w:bookmarkEnd w:id="2723"/>
      <w:bookmarkEnd w:id="2724"/>
      <w:bookmarkEnd w:id="2725"/>
      <w:bookmarkEnd w:id="2726"/>
      <w:bookmarkEnd w:id="2727"/>
      <w:bookmarkEnd w:id="2728"/>
      <w:r w:rsidRPr="00057B8F">
        <w:t xml:space="preserve"> </w:t>
      </w:r>
      <w:bookmarkEnd w:id="2729"/>
    </w:p>
    <w:p w:rsidR="003328DD" w:rsidRPr="00057B8F" w:rsidRDefault="007817CD" w:rsidP="000A5D5D">
      <w:pPr>
        <w:pStyle w:val="14"/>
      </w:pPr>
      <w:r w:rsidRPr="00057B8F">
        <w:t>Хабаровская ТЭЦ-1 (</w:t>
      </w:r>
      <w:r w:rsidR="000A5D5D" w:rsidRPr="00057B8F">
        <w:t xml:space="preserve">435 МВт, 1200,2 Гкал/час) </w:t>
      </w:r>
      <w:r w:rsidR="003328DD" w:rsidRPr="00057B8F">
        <w:t xml:space="preserve">входит в филиал </w:t>
      </w:r>
      <w:r w:rsidR="000A5D5D" w:rsidRPr="00057B8F">
        <w:t>«Хабаровская генерация» АО «Дальнев</w:t>
      </w:r>
      <w:r w:rsidR="00506DE6" w:rsidRPr="00057B8F">
        <w:t>осточная генерирующая компания»</w:t>
      </w:r>
      <w:r w:rsidR="000A5D5D" w:rsidRPr="00057B8F">
        <w:t xml:space="preserve">. Расположена в г. Хабаровск Хабаровского края. Введена в эксплуатацию в 1954 году. Топливо - природный газ сахалинского шельфа, уголь, мазут. Поставляет электроэнергию и тепло промышленным и бытовым потребителям Хабаровска. Удовлетворяет 40% потребностей Хабаровска в электрической и тепловой энергии. </w:t>
      </w:r>
    </w:p>
    <w:p w:rsidR="003328DD" w:rsidRPr="00057B8F" w:rsidRDefault="000A5D5D" w:rsidP="003328DD">
      <w:pPr>
        <w:pStyle w:val="14"/>
      </w:pPr>
      <w:r w:rsidRPr="00057B8F">
        <w:t xml:space="preserve">В 2005 году начались работы по переводу станции на сжигание природного газа. </w:t>
      </w:r>
      <w:r w:rsidR="003328DD" w:rsidRPr="00057B8F">
        <w:t xml:space="preserve">В </w:t>
      </w:r>
      <w:r w:rsidR="00506DE6" w:rsidRPr="00057B8F">
        <w:t>2018</w:t>
      </w:r>
      <w:r w:rsidR="003328DD" w:rsidRPr="00057B8F">
        <w:t xml:space="preserve"> году </w:t>
      </w:r>
      <w:r w:rsidR="00506DE6" w:rsidRPr="00057B8F">
        <w:t>планируется газификация последнего угольного котлоагрегата ТЭЦ</w:t>
      </w:r>
      <w:r w:rsidR="003328DD" w:rsidRPr="00057B8F">
        <w:t>.</w:t>
      </w:r>
      <w:r w:rsidR="00506DE6" w:rsidRPr="00057B8F">
        <w:t xml:space="preserve"> Все газифицированные котлоагрегаты станции сохраняют возможность работы на угле во время плановых или аварийных отключений подачи газа.</w:t>
      </w:r>
    </w:p>
    <w:p w:rsidR="007817CD" w:rsidRPr="00057B8F" w:rsidRDefault="007817CD" w:rsidP="007817CD">
      <w:pPr>
        <w:pStyle w:val="5"/>
      </w:pPr>
      <w:bookmarkStart w:id="2730" w:name="_Toc264997652"/>
      <w:bookmarkStart w:id="2731" w:name="_Toc299954802"/>
      <w:bookmarkStart w:id="2732" w:name="_Toc303674969"/>
      <w:bookmarkStart w:id="2733" w:name="_Toc304479285"/>
      <w:bookmarkStart w:id="2734" w:name="_Toc305761978"/>
      <w:bookmarkStart w:id="2735" w:name="_Toc320269686"/>
      <w:bookmarkStart w:id="2736" w:name="_Toc323282686"/>
      <w:bookmarkStart w:id="2737" w:name="_Toc343872547"/>
      <w:bookmarkStart w:id="2738" w:name="_Toc266462875"/>
      <w:r w:rsidRPr="00057B8F">
        <w:t>Хабаpовская ТЭЦ-3</w:t>
      </w:r>
      <w:bookmarkEnd w:id="2730"/>
      <w:bookmarkEnd w:id="2731"/>
      <w:bookmarkEnd w:id="2732"/>
      <w:bookmarkEnd w:id="2733"/>
      <w:bookmarkEnd w:id="2734"/>
      <w:bookmarkEnd w:id="2735"/>
      <w:bookmarkEnd w:id="2736"/>
      <w:bookmarkEnd w:id="2737"/>
      <w:r w:rsidRPr="00057B8F">
        <w:t xml:space="preserve"> </w:t>
      </w:r>
      <w:bookmarkEnd w:id="2738"/>
    </w:p>
    <w:p w:rsidR="00506DE6" w:rsidRPr="00057B8F" w:rsidRDefault="007817CD" w:rsidP="000A5D5D">
      <w:pPr>
        <w:pStyle w:val="14"/>
      </w:pPr>
      <w:r w:rsidRPr="00057B8F">
        <w:t>Хабаpовская ТЭЦ-3 (</w:t>
      </w:r>
      <w:r w:rsidR="000A5D5D" w:rsidRPr="00057B8F">
        <w:t xml:space="preserve">720 МВт, 1640 Гкал/час) </w:t>
      </w:r>
      <w:r w:rsidR="003328DD" w:rsidRPr="00057B8F">
        <w:t xml:space="preserve">входит в филиал </w:t>
      </w:r>
      <w:r w:rsidR="000A5D5D" w:rsidRPr="00057B8F">
        <w:t>«Хабаровская генерация» АО «Дальнев</w:t>
      </w:r>
      <w:r w:rsidR="00506DE6" w:rsidRPr="00057B8F">
        <w:t xml:space="preserve">осточная генерирующая компания». </w:t>
      </w:r>
      <w:r w:rsidR="000A5D5D" w:rsidRPr="00057B8F">
        <w:t>Расположена в г. Хабаровск Хабаровского края. Введена в эксплуатацию в 1985 году. Самая мощная ТЭС в Хабаровском крае, вторая по электрической мощности и первая по тепловой мощности ТЭС в </w:t>
      </w:r>
      <w:r w:rsidR="00CE7F04" w:rsidRPr="00057B8F">
        <w:t>энергосистема Дальнего</w:t>
      </w:r>
      <w:r w:rsidR="000A5D5D" w:rsidRPr="00057B8F">
        <w:t xml:space="preserve"> </w:t>
      </w:r>
      <w:r w:rsidR="000A5D5D" w:rsidRPr="00057B8F">
        <w:lastRenderedPageBreak/>
        <w:t xml:space="preserve">Востока. Топливо - природный газ, уголь, мазут. Обеспечивает теплом и электроэнергией 30% потребителей г. Хабаровска. </w:t>
      </w:r>
    </w:p>
    <w:p w:rsidR="009F3EFC" w:rsidRPr="00057B8F" w:rsidRDefault="003328DD" w:rsidP="009F3EFC">
      <w:pPr>
        <w:pStyle w:val="14"/>
      </w:pPr>
      <w:r w:rsidRPr="00057B8F">
        <w:t xml:space="preserve">Ввод в 2006 году </w:t>
      </w:r>
      <w:r w:rsidR="000A5D5D" w:rsidRPr="00057B8F">
        <w:t xml:space="preserve">на ТЭЦ энергоблока №4 позволил вытеснить из энергобаланса выработку низкоэффективных электростанций в границах АО «ДГК», что сделало энергосистему более надежной, мощной и устойчивой. На энергоблоке №1 станции использована высокоэффективная технология розжига котлов с помощью плазмотронов без подсветки факела дорогостоящим мазутом. Плазмотроны широко применяются только в КНР, которая их и производит. В России такая технология используется только на Хабаровской ТЭЦ-3. </w:t>
      </w:r>
      <w:r w:rsidR="009F3EFC" w:rsidRPr="00057B8F">
        <w:t>В 2016 году выполнен капитальный ремонт энергоблока № 4 ТЭЦ.</w:t>
      </w:r>
    </w:p>
    <w:p w:rsidR="007817CD" w:rsidRPr="00057B8F" w:rsidRDefault="007817CD" w:rsidP="007817CD">
      <w:pPr>
        <w:pStyle w:val="4"/>
      </w:pPr>
      <w:bookmarkStart w:id="2739" w:name="_Toc343872548"/>
      <w:r w:rsidRPr="00057B8F">
        <w:t>Электростанции федерального значения в Еврейской автономной области</w:t>
      </w:r>
      <w:bookmarkEnd w:id="2739"/>
    </w:p>
    <w:p w:rsidR="007817CD" w:rsidRPr="00057B8F" w:rsidRDefault="007817CD" w:rsidP="007817CD">
      <w:pPr>
        <w:pStyle w:val="14"/>
      </w:pPr>
      <w:r w:rsidRPr="00057B8F">
        <w:t>Нет электростанций федерального значения.</w:t>
      </w:r>
    </w:p>
    <w:p w:rsidR="007817CD" w:rsidRPr="00057B8F" w:rsidRDefault="007817CD" w:rsidP="007817CD">
      <w:pPr>
        <w:pStyle w:val="4"/>
        <w:rPr>
          <w:i/>
        </w:rPr>
      </w:pPr>
      <w:bookmarkStart w:id="2740" w:name="_Toc343872549"/>
      <w:r w:rsidRPr="00057B8F">
        <w:rPr>
          <w:i/>
        </w:rPr>
        <w:t>Действующие объекты</w:t>
      </w:r>
      <w:bookmarkEnd w:id="2740"/>
    </w:p>
    <w:p w:rsidR="007817CD" w:rsidRPr="00057B8F" w:rsidRDefault="007817CD" w:rsidP="007817CD">
      <w:pPr>
        <w:pStyle w:val="6"/>
      </w:pPr>
      <w:bookmarkStart w:id="2741" w:name="_Toc343872550"/>
      <w:r w:rsidRPr="00057B8F">
        <w:t>Действующие электростанции мощностью 100 МВт и более</w:t>
      </w:r>
      <w:bookmarkEnd w:id="274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0"/>
        <w:gridCol w:w="2676"/>
        <w:gridCol w:w="708"/>
        <w:gridCol w:w="1702"/>
        <w:gridCol w:w="1560"/>
        <w:gridCol w:w="2515"/>
      </w:tblGrid>
      <w:tr w:rsidR="00057B8F" w:rsidRPr="00057B8F" w:rsidTr="000B7F3F">
        <w:trPr>
          <w:cantSplit/>
          <w:tblHeader/>
        </w:trPr>
        <w:tc>
          <w:tcPr>
            <w:tcW w:w="214" w:type="pct"/>
            <w:shd w:val="clear" w:color="auto" w:fill="auto"/>
          </w:tcPr>
          <w:p w:rsidR="007817CD" w:rsidRPr="00057B8F" w:rsidRDefault="007817CD" w:rsidP="000B7F3F">
            <w:pPr>
              <w:rPr>
                <w:bCs/>
                <w:sz w:val="20"/>
                <w:szCs w:val="16"/>
              </w:rPr>
            </w:pPr>
            <w:r w:rsidRPr="00057B8F">
              <w:rPr>
                <w:bCs/>
                <w:sz w:val="20"/>
                <w:szCs w:val="16"/>
              </w:rPr>
              <w:t>№</w:t>
            </w:r>
          </w:p>
        </w:tc>
        <w:tc>
          <w:tcPr>
            <w:tcW w:w="1397" w:type="pct"/>
            <w:shd w:val="clear" w:color="auto" w:fill="auto"/>
          </w:tcPr>
          <w:p w:rsidR="007817CD" w:rsidRPr="00057B8F" w:rsidRDefault="007817CD" w:rsidP="000B7F3F">
            <w:pPr>
              <w:rPr>
                <w:bCs/>
                <w:sz w:val="20"/>
                <w:szCs w:val="16"/>
              </w:rPr>
            </w:pPr>
            <w:r w:rsidRPr="00057B8F">
              <w:rPr>
                <w:bCs/>
                <w:sz w:val="20"/>
                <w:szCs w:val="16"/>
                <w:lang w:val="en-US"/>
              </w:rPr>
              <w:t>Электростанция</w:t>
            </w:r>
          </w:p>
        </w:tc>
        <w:tc>
          <w:tcPr>
            <w:tcW w:w="370" w:type="pct"/>
            <w:shd w:val="clear" w:color="auto" w:fill="auto"/>
          </w:tcPr>
          <w:p w:rsidR="007817CD" w:rsidRPr="00057B8F" w:rsidRDefault="007817CD" w:rsidP="000B7F3F">
            <w:pPr>
              <w:jc w:val="center"/>
              <w:rPr>
                <w:bCs/>
                <w:sz w:val="20"/>
                <w:szCs w:val="16"/>
              </w:rPr>
            </w:pPr>
            <w:r w:rsidRPr="00057B8F">
              <w:rPr>
                <w:bCs/>
                <w:sz w:val="20"/>
                <w:szCs w:val="16"/>
              </w:rPr>
              <w:t>Тип</w:t>
            </w:r>
          </w:p>
        </w:tc>
        <w:tc>
          <w:tcPr>
            <w:tcW w:w="889" w:type="pct"/>
            <w:shd w:val="clear" w:color="auto" w:fill="auto"/>
          </w:tcPr>
          <w:p w:rsidR="007817CD" w:rsidRPr="00057B8F" w:rsidRDefault="007817CD" w:rsidP="000B7F3F">
            <w:pPr>
              <w:jc w:val="center"/>
              <w:rPr>
                <w:bCs/>
                <w:sz w:val="20"/>
                <w:szCs w:val="16"/>
              </w:rPr>
            </w:pPr>
            <w:r w:rsidRPr="00057B8F">
              <w:rPr>
                <w:bCs/>
                <w:sz w:val="20"/>
                <w:szCs w:val="16"/>
              </w:rPr>
              <w:t>Установленная</w:t>
            </w:r>
          </w:p>
          <w:p w:rsidR="007817CD" w:rsidRPr="00057B8F" w:rsidRDefault="007817CD" w:rsidP="000B7F3F">
            <w:pPr>
              <w:jc w:val="center"/>
              <w:rPr>
                <w:bCs/>
                <w:sz w:val="20"/>
                <w:szCs w:val="16"/>
              </w:rPr>
            </w:pPr>
            <w:r w:rsidRPr="00057B8F">
              <w:rPr>
                <w:bCs/>
                <w:sz w:val="20"/>
                <w:szCs w:val="16"/>
              </w:rPr>
              <w:t>мощность, МВт</w:t>
            </w:r>
          </w:p>
        </w:tc>
        <w:tc>
          <w:tcPr>
            <w:tcW w:w="815" w:type="pct"/>
            <w:shd w:val="clear" w:color="auto" w:fill="auto"/>
          </w:tcPr>
          <w:p w:rsidR="007817CD" w:rsidRPr="00057B8F" w:rsidRDefault="007817CD" w:rsidP="000B7F3F">
            <w:pPr>
              <w:rPr>
                <w:bCs/>
                <w:sz w:val="20"/>
                <w:szCs w:val="16"/>
              </w:rPr>
            </w:pPr>
            <w:r w:rsidRPr="00057B8F">
              <w:rPr>
                <w:bCs/>
                <w:sz w:val="20"/>
                <w:szCs w:val="16"/>
              </w:rPr>
              <w:t>Топливо</w:t>
            </w:r>
          </w:p>
        </w:tc>
        <w:tc>
          <w:tcPr>
            <w:tcW w:w="1314" w:type="pct"/>
            <w:shd w:val="clear" w:color="auto" w:fill="auto"/>
          </w:tcPr>
          <w:p w:rsidR="007817CD" w:rsidRPr="00057B8F" w:rsidRDefault="007817CD" w:rsidP="000B7F3F">
            <w:pPr>
              <w:rPr>
                <w:bCs/>
                <w:sz w:val="20"/>
                <w:szCs w:val="16"/>
              </w:rPr>
            </w:pPr>
            <w:r w:rsidRPr="00057B8F">
              <w:rPr>
                <w:bCs/>
                <w:sz w:val="20"/>
                <w:szCs w:val="16"/>
              </w:rPr>
              <w:t>Компания</w:t>
            </w:r>
          </w:p>
        </w:tc>
      </w:tr>
      <w:tr w:rsidR="00057B8F" w:rsidRPr="00057B8F" w:rsidTr="000B7F3F">
        <w:trPr>
          <w:cantSplit/>
        </w:trPr>
        <w:tc>
          <w:tcPr>
            <w:tcW w:w="214" w:type="pct"/>
            <w:shd w:val="clear" w:color="auto" w:fill="auto"/>
          </w:tcPr>
          <w:p w:rsidR="007817CD" w:rsidRPr="00057B8F" w:rsidRDefault="007817CD" w:rsidP="0002306E">
            <w:pPr>
              <w:numPr>
                <w:ilvl w:val="0"/>
                <w:numId w:val="182"/>
              </w:numPr>
              <w:rPr>
                <w:sz w:val="20"/>
                <w:szCs w:val="16"/>
              </w:rPr>
            </w:pPr>
          </w:p>
        </w:tc>
        <w:tc>
          <w:tcPr>
            <w:tcW w:w="1397" w:type="pct"/>
            <w:shd w:val="clear" w:color="auto" w:fill="auto"/>
          </w:tcPr>
          <w:p w:rsidR="007817CD" w:rsidRPr="00057B8F" w:rsidRDefault="007817CD" w:rsidP="000B7F3F">
            <w:pPr>
              <w:rPr>
                <w:sz w:val="20"/>
                <w:szCs w:val="16"/>
              </w:rPr>
            </w:pPr>
            <w:r w:rsidRPr="00057B8F">
              <w:rPr>
                <w:sz w:val="20"/>
                <w:szCs w:val="16"/>
              </w:rPr>
              <w:t xml:space="preserve">Амурская ТЭЦ-1 </w:t>
            </w:r>
          </w:p>
        </w:tc>
        <w:tc>
          <w:tcPr>
            <w:tcW w:w="370" w:type="pct"/>
            <w:shd w:val="clear" w:color="auto" w:fill="auto"/>
          </w:tcPr>
          <w:p w:rsidR="007817CD" w:rsidRPr="00057B8F" w:rsidRDefault="007817CD" w:rsidP="000B7F3F">
            <w:pPr>
              <w:jc w:val="center"/>
              <w:rPr>
                <w:sz w:val="20"/>
                <w:szCs w:val="16"/>
              </w:rPr>
            </w:pPr>
            <w:r w:rsidRPr="00057B8F">
              <w:rPr>
                <w:sz w:val="20"/>
                <w:szCs w:val="16"/>
              </w:rPr>
              <w:t>ТЭС</w:t>
            </w:r>
          </w:p>
        </w:tc>
        <w:tc>
          <w:tcPr>
            <w:tcW w:w="889" w:type="pct"/>
            <w:shd w:val="clear" w:color="auto" w:fill="auto"/>
          </w:tcPr>
          <w:p w:rsidR="007817CD" w:rsidRPr="00057B8F" w:rsidRDefault="007817CD" w:rsidP="000B7F3F">
            <w:pPr>
              <w:jc w:val="center"/>
              <w:rPr>
                <w:sz w:val="20"/>
                <w:szCs w:val="16"/>
              </w:rPr>
            </w:pPr>
            <w:r w:rsidRPr="00057B8F">
              <w:rPr>
                <w:sz w:val="20"/>
                <w:szCs w:val="16"/>
              </w:rPr>
              <w:t>285</w:t>
            </w:r>
          </w:p>
        </w:tc>
        <w:tc>
          <w:tcPr>
            <w:tcW w:w="815" w:type="pct"/>
            <w:shd w:val="clear" w:color="auto" w:fill="auto"/>
          </w:tcPr>
          <w:p w:rsidR="007817CD" w:rsidRPr="00057B8F" w:rsidRDefault="007817CD" w:rsidP="000B7F3F">
            <w:pPr>
              <w:rPr>
                <w:sz w:val="20"/>
                <w:szCs w:val="16"/>
              </w:rPr>
            </w:pPr>
            <w:r w:rsidRPr="00057B8F">
              <w:rPr>
                <w:sz w:val="20"/>
                <w:szCs w:val="16"/>
              </w:rPr>
              <w:t>Газ, уголь, мазут</w:t>
            </w:r>
          </w:p>
        </w:tc>
        <w:tc>
          <w:tcPr>
            <w:tcW w:w="1314" w:type="pct"/>
            <w:shd w:val="clear" w:color="auto" w:fill="auto"/>
          </w:tcPr>
          <w:p w:rsidR="007817CD" w:rsidRPr="00057B8F" w:rsidRDefault="007817CD" w:rsidP="000B7F3F">
            <w:pPr>
              <w:rPr>
                <w:sz w:val="20"/>
                <w:szCs w:val="16"/>
              </w:rPr>
            </w:pPr>
            <w:r w:rsidRPr="00057B8F">
              <w:rPr>
                <w:sz w:val="20"/>
                <w:szCs w:val="16"/>
              </w:rPr>
              <w:t>АО «Дальневосточная генерирующая компания»</w:t>
            </w:r>
          </w:p>
        </w:tc>
      </w:tr>
      <w:tr w:rsidR="00057B8F" w:rsidRPr="00057B8F" w:rsidTr="000B7F3F">
        <w:trPr>
          <w:cantSplit/>
        </w:trPr>
        <w:tc>
          <w:tcPr>
            <w:tcW w:w="214" w:type="pct"/>
            <w:shd w:val="clear" w:color="auto" w:fill="auto"/>
          </w:tcPr>
          <w:p w:rsidR="007817CD" w:rsidRPr="00057B8F" w:rsidRDefault="007817CD" w:rsidP="0002306E">
            <w:pPr>
              <w:numPr>
                <w:ilvl w:val="0"/>
                <w:numId w:val="182"/>
              </w:numPr>
              <w:rPr>
                <w:sz w:val="20"/>
                <w:szCs w:val="16"/>
              </w:rPr>
            </w:pPr>
          </w:p>
        </w:tc>
        <w:tc>
          <w:tcPr>
            <w:tcW w:w="1397" w:type="pct"/>
            <w:shd w:val="clear" w:color="auto" w:fill="auto"/>
          </w:tcPr>
          <w:p w:rsidR="007817CD" w:rsidRPr="00057B8F" w:rsidRDefault="007817CD" w:rsidP="000B7F3F">
            <w:pPr>
              <w:rPr>
                <w:sz w:val="20"/>
                <w:szCs w:val="16"/>
              </w:rPr>
            </w:pPr>
            <w:r w:rsidRPr="00057B8F">
              <w:rPr>
                <w:sz w:val="20"/>
                <w:szCs w:val="16"/>
              </w:rPr>
              <w:t xml:space="preserve">Комсомольская ТЭЦ-2 </w:t>
            </w:r>
          </w:p>
        </w:tc>
        <w:tc>
          <w:tcPr>
            <w:tcW w:w="370" w:type="pct"/>
            <w:shd w:val="clear" w:color="auto" w:fill="auto"/>
          </w:tcPr>
          <w:p w:rsidR="007817CD" w:rsidRPr="00057B8F" w:rsidRDefault="007817CD" w:rsidP="000B7F3F">
            <w:pPr>
              <w:jc w:val="center"/>
              <w:rPr>
                <w:sz w:val="20"/>
                <w:szCs w:val="16"/>
              </w:rPr>
            </w:pPr>
            <w:r w:rsidRPr="00057B8F">
              <w:rPr>
                <w:sz w:val="20"/>
                <w:szCs w:val="16"/>
              </w:rPr>
              <w:t>ТЭС</w:t>
            </w:r>
          </w:p>
        </w:tc>
        <w:tc>
          <w:tcPr>
            <w:tcW w:w="889" w:type="pct"/>
            <w:shd w:val="clear" w:color="auto" w:fill="auto"/>
          </w:tcPr>
          <w:p w:rsidR="007817CD" w:rsidRPr="00057B8F" w:rsidRDefault="00BD46F4" w:rsidP="000B7F3F">
            <w:pPr>
              <w:jc w:val="center"/>
              <w:rPr>
                <w:sz w:val="20"/>
                <w:szCs w:val="16"/>
              </w:rPr>
            </w:pPr>
            <w:r w:rsidRPr="00057B8F">
              <w:rPr>
                <w:sz w:val="20"/>
                <w:szCs w:val="16"/>
              </w:rPr>
              <w:t>197,5</w:t>
            </w:r>
          </w:p>
        </w:tc>
        <w:tc>
          <w:tcPr>
            <w:tcW w:w="815" w:type="pct"/>
            <w:shd w:val="clear" w:color="auto" w:fill="auto"/>
          </w:tcPr>
          <w:p w:rsidR="007817CD" w:rsidRPr="00057B8F" w:rsidRDefault="007817CD" w:rsidP="000B7F3F">
            <w:pPr>
              <w:rPr>
                <w:sz w:val="20"/>
                <w:szCs w:val="16"/>
              </w:rPr>
            </w:pPr>
            <w:r w:rsidRPr="00057B8F">
              <w:rPr>
                <w:sz w:val="20"/>
                <w:szCs w:val="16"/>
              </w:rPr>
              <w:t>Газ, уголь</w:t>
            </w:r>
          </w:p>
        </w:tc>
        <w:tc>
          <w:tcPr>
            <w:tcW w:w="1314" w:type="pct"/>
            <w:shd w:val="clear" w:color="auto" w:fill="auto"/>
          </w:tcPr>
          <w:p w:rsidR="007817CD" w:rsidRPr="00057B8F" w:rsidRDefault="007817CD" w:rsidP="000B7F3F">
            <w:pPr>
              <w:rPr>
                <w:sz w:val="20"/>
                <w:szCs w:val="16"/>
              </w:rPr>
            </w:pPr>
            <w:r w:rsidRPr="00057B8F">
              <w:rPr>
                <w:sz w:val="20"/>
                <w:szCs w:val="16"/>
              </w:rPr>
              <w:t>АО «Дальневосточная генерирующая компания»</w:t>
            </w:r>
          </w:p>
        </w:tc>
      </w:tr>
      <w:tr w:rsidR="00057B8F" w:rsidRPr="00057B8F" w:rsidTr="000B7F3F">
        <w:trPr>
          <w:cantSplit/>
        </w:trPr>
        <w:tc>
          <w:tcPr>
            <w:tcW w:w="214" w:type="pct"/>
            <w:shd w:val="clear" w:color="auto" w:fill="auto"/>
          </w:tcPr>
          <w:p w:rsidR="007817CD" w:rsidRPr="00057B8F" w:rsidRDefault="007817CD" w:rsidP="0002306E">
            <w:pPr>
              <w:numPr>
                <w:ilvl w:val="0"/>
                <w:numId w:val="182"/>
              </w:numPr>
              <w:rPr>
                <w:sz w:val="20"/>
                <w:szCs w:val="16"/>
              </w:rPr>
            </w:pPr>
          </w:p>
        </w:tc>
        <w:tc>
          <w:tcPr>
            <w:tcW w:w="1397" w:type="pct"/>
            <w:shd w:val="clear" w:color="auto" w:fill="auto"/>
          </w:tcPr>
          <w:p w:rsidR="007817CD" w:rsidRPr="00057B8F" w:rsidRDefault="007817CD" w:rsidP="000B7F3F">
            <w:pPr>
              <w:rPr>
                <w:sz w:val="20"/>
                <w:szCs w:val="16"/>
              </w:rPr>
            </w:pPr>
            <w:r w:rsidRPr="00057B8F">
              <w:rPr>
                <w:sz w:val="20"/>
                <w:szCs w:val="16"/>
              </w:rPr>
              <w:t xml:space="preserve">Комсомольская ТЭЦ-3 </w:t>
            </w:r>
          </w:p>
        </w:tc>
        <w:tc>
          <w:tcPr>
            <w:tcW w:w="370" w:type="pct"/>
            <w:shd w:val="clear" w:color="auto" w:fill="auto"/>
          </w:tcPr>
          <w:p w:rsidR="007817CD" w:rsidRPr="00057B8F" w:rsidRDefault="007817CD" w:rsidP="000B7F3F">
            <w:pPr>
              <w:jc w:val="center"/>
              <w:rPr>
                <w:sz w:val="20"/>
                <w:szCs w:val="16"/>
              </w:rPr>
            </w:pPr>
            <w:r w:rsidRPr="00057B8F">
              <w:rPr>
                <w:sz w:val="20"/>
                <w:szCs w:val="16"/>
              </w:rPr>
              <w:t>ТЭС</w:t>
            </w:r>
          </w:p>
        </w:tc>
        <w:tc>
          <w:tcPr>
            <w:tcW w:w="889" w:type="pct"/>
            <w:shd w:val="clear" w:color="auto" w:fill="auto"/>
          </w:tcPr>
          <w:p w:rsidR="007817CD" w:rsidRPr="00057B8F" w:rsidRDefault="007817CD" w:rsidP="000B7F3F">
            <w:pPr>
              <w:jc w:val="center"/>
              <w:rPr>
                <w:sz w:val="20"/>
                <w:szCs w:val="16"/>
              </w:rPr>
            </w:pPr>
            <w:r w:rsidRPr="00057B8F">
              <w:rPr>
                <w:sz w:val="20"/>
                <w:szCs w:val="16"/>
              </w:rPr>
              <w:t>360</w:t>
            </w:r>
          </w:p>
        </w:tc>
        <w:tc>
          <w:tcPr>
            <w:tcW w:w="815" w:type="pct"/>
            <w:shd w:val="clear" w:color="auto" w:fill="auto"/>
          </w:tcPr>
          <w:p w:rsidR="007817CD" w:rsidRPr="00057B8F" w:rsidRDefault="007817CD" w:rsidP="000B7F3F">
            <w:pPr>
              <w:rPr>
                <w:sz w:val="20"/>
                <w:szCs w:val="16"/>
              </w:rPr>
            </w:pPr>
            <w:r w:rsidRPr="00057B8F">
              <w:rPr>
                <w:sz w:val="20"/>
                <w:szCs w:val="16"/>
              </w:rPr>
              <w:t>Газ, мазут</w:t>
            </w:r>
          </w:p>
        </w:tc>
        <w:tc>
          <w:tcPr>
            <w:tcW w:w="1314" w:type="pct"/>
            <w:shd w:val="clear" w:color="auto" w:fill="auto"/>
          </w:tcPr>
          <w:p w:rsidR="007817CD" w:rsidRPr="00057B8F" w:rsidRDefault="007817CD" w:rsidP="000B7F3F">
            <w:pPr>
              <w:rPr>
                <w:sz w:val="20"/>
                <w:szCs w:val="16"/>
              </w:rPr>
            </w:pPr>
            <w:r w:rsidRPr="00057B8F">
              <w:rPr>
                <w:sz w:val="20"/>
                <w:szCs w:val="16"/>
              </w:rPr>
              <w:t>АО «Дальневосточная генерирующая компания»</w:t>
            </w:r>
          </w:p>
        </w:tc>
      </w:tr>
      <w:tr w:rsidR="00057B8F" w:rsidRPr="00057B8F" w:rsidTr="000B7F3F">
        <w:trPr>
          <w:cantSplit/>
        </w:trPr>
        <w:tc>
          <w:tcPr>
            <w:tcW w:w="214" w:type="pct"/>
            <w:shd w:val="clear" w:color="auto" w:fill="auto"/>
          </w:tcPr>
          <w:p w:rsidR="007817CD" w:rsidRPr="00057B8F" w:rsidRDefault="007817CD" w:rsidP="0002306E">
            <w:pPr>
              <w:numPr>
                <w:ilvl w:val="0"/>
                <w:numId w:val="182"/>
              </w:numPr>
              <w:rPr>
                <w:sz w:val="20"/>
                <w:szCs w:val="16"/>
              </w:rPr>
            </w:pPr>
          </w:p>
        </w:tc>
        <w:tc>
          <w:tcPr>
            <w:tcW w:w="1397" w:type="pct"/>
            <w:shd w:val="clear" w:color="auto" w:fill="auto"/>
          </w:tcPr>
          <w:p w:rsidR="007817CD" w:rsidRPr="00057B8F" w:rsidRDefault="007817CD" w:rsidP="000B7F3F">
            <w:pPr>
              <w:rPr>
                <w:sz w:val="20"/>
                <w:szCs w:val="16"/>
              </w:rPr>
            </w:pPr>
            <w:r w:rsidRPr="00057B8F">
              <w:rPr>
                <w:sz w:val="20"/>
                <w:szCs w:val="16"/>
              </w:rPr>
              <w:t xml:space="preserve">Николаевская ТЭЦ </w:t>
            </w:r>
          </w:p>
        </w:tc>
        <w:tc>
          <w:tcPr>
            <w:tcW w:w="370" w:type="pct"/>
            <w:shd w:val="clear" w:color="auto" w:fill="auto"/>
          </w:tcPr>
          <w:p w:rsidR="007817CD" w:rsidRPr="00057B8F" w:rsidRDefault="007817CD" w:rsidP="000B7F3F">
            <w:pPr>
              <w:jc w:val="center"/>
              <w:rPr>
                <w:sz w:val="20"/>
                <w:szCs w:val="16"/>
              </w:rPr>
            </w:pPr>
            <w:r w:rsidRPr="00057B8F">
              <w:rPr>
                <w:sz w:val="20"/>
                <w:szCs w:val="16"/>
              </w:rPr>
              <w:t>ТЭС</w:t>
            </w:r>
          </w:p>
        </w:tc>
        <w:tc>
          <w:tcPr>
            <w:tcW w:w="889" w:type="pct"/>
            <w:shd w:val="clear" w:color="auto" w:fill="auto"/>
          </w:tcPr>
          <w:p w:rsidR="007817CD" w:rsidRPr="00057B8F" w:rsidRDefault="007817CD" w:rsidP="00541A16">
            <w:pPr>
              <w:jc w:val="center"/>
              <w:rPr>
                <w:sz w:val="20"/>
                <w:szCs w:val="16"/>
              </w:rPr>
            </w:pPr>
            <w:r w:rsidRPr="00057B8F">
              <w:rPr>
                <w:sz w:val="20"/>
                <w:szCs w:val="16"/>
              </w:rPr>
              <w:t>13</w:t>
            </w:r>
            <w:r w:rsidR="00541A16" w:rsidRPr="00057B8F">
              <w:rPr>
                <w:sz w:val="20"/>
                <w:szCs w:val="16"/>
              </w:rPr>
              <w:t>0,6</w:t>
            </w:r>
          </w:p>
        </w:tc>
        <w:tc>
          <w:tcPr>
            <w:tcW w:w="815" w:type="pct"/>
            <w:shd w:val="clear" w:color="auto" w:fill="auto"/>
          </w:tcPr>
          <w:p w:rsidR="007817CD" w:rsidRPr="00057B8F" w:rsidRDefault="007817CD" w:rsidP="000B7F3F">
            <w:pPr>
              <w:rPr>
                <w:sz w:val="20"/>
                <w:szCs w:val="16"/>
              </w:rPr>
            </w:pPr>
            <w:r w:rsidRPr="00057B8F">
              <w:rPr>
                <w:sz w:val="20"/>
                <w:szCs w:val="16"/>
              </w:rPr>
              <w:t>Газ, мазут</w:t>
            </w:r>
          </w:p>
        </w:tc>
        <w:tc>
          <w:tcPr>
            <w:tcW w:w="1314" w:type="pct"/>
            <w:shd w:val="clear" w:color="auto" w:fill="auto"/>
          </w:tcPr>
          <w:p w:rsidR="007817CD" w:rsidRPr="00057B8F" w:rsidRDefault="007817CD" w:rsidP="000B7F3F">
            <w:pPr>
              <w:rPr>
                <w:sz w:val="20"/>
                <w:szCs w:val="16"/>
              </w:rPr>
            </w:pPr>
            <w:r w:rsidRPr="00057B8F">
              <w:rPr>
                <w:sz w:val="20"/>
                <w:szCs w:val="16"/>
              </w:rPr>
              <w:t>АО «Дальневосточная генерирующая компания»</w:t>
            </w:r>
          </w:p>
        </w:tc>
      </w:tr>
      <w:tr w:rsidR="00057B8F" w:rsidRPr="00057B8F" w:rsidTr="000B7F3F">
        <w:trPr>
          <w:cantSplit/>
        </w:trPr>
        <w:tc>
          <w:tcPr>
            <w:tcW w:w="214" w:type="pct"/>
            <w:shd w:val="clear" w:color="auto" w:fill="auto"/>
          </w:tcPr>
          <w:p w:rsidR="007817CD" w:rsidRPr="00057B8F" w:rsidRDefault="007817CD" w:rsidP="0002306E">
            <w:pPr>
              <w:numPr>
                <w:ilvl w:val="0"/>
                <w:numId w:val="182"/>
              </w:numPr>
              <w:rPr>
                <w:sz w:val="20"/>
                <w:szCs w:val="16"/>
              </w:rPr>
            </w:pPr>
          </w:p>
        </w:tc>
        <w:tc>
          <w:tcPr>
            <w:tcW w:w="1397" w:type="pct"/>
            <w:shd w:val="clear" w:color="auto" w:fill="auto"/>
          </w:tcPr>
          <w:p w:rsidR="007817CD" w:rsidRPr="00057B8F" w:rsidRDefault="007817CD" w:rsidP="000B7F3F">
            <w:pPr>
              <w:rPr>
                <w:sz w:val="20"/>
                <w:szCs w:val="16"/>
              </w:rPr>
            </w:pPr>
            <w:r w:rsidRPr="00057B8F">
              <w:rPr>
                <w:sz w:val="20"/>
                <w:szCs w:val="16"/>
              </w:rPr>
              <w:t xml:space="preserve">Хабаровская ТЭЦ-1 </w:t>
            </w:r>
          </w:p>
        </w:tc>
        <w:tc>
          <w:tcPr>
            <w:tcW w:w="370" w:type="pct"/>
            <w:shd w:val="clear" w:color="auto" w:fill="auto"/>
          </w:tcPr>
          <w:p w:rsidR="007817CD" w:rsidRPr="00057B8F" w:rsidRDefault="007817CD" w:rsidP="000B7F3F">
            <w:pPr>
              <w:jc w:val="center"/>
              <w:rPr>
                <w:sz w:val="20"/>
                <w:szCs w:val="16"/>
              </w:rPr>
            </w:pPr>
            <w:r w:rsidRPr="00057B8F">
              <w:rPr>
                <w:sz w:val="20"/>
                <w:szCs w:val="16"/>
              </w:rPr>
              <w:t>ТЭС</w:t>
            </w:r>
          </w:p>
        </w:tc>
        <w:tc>
          <w:tcPr>
            <w:tcW w:w="889" w:type="pct"/>
            <w:shd w:val="clear" w:color="auto" w:fill="auto"/>
          </w:tcPr>
          <w:p w:rsidR="007817CD" w:rsidRPr="00057B8F" w:rsidRDefault="007817CD" w:rsidP="000B7F3F">
            <w:pPr>
              <w:jc w:val="center"/>
              <w:rPr>
                <w:sz w:val="20"/>
                <w:szCs w:val="16"/>
              </w:rPr>
            </w:pPr>
            <w:r w:rsidRPr="00057B8F">
              <w:rPr>
                <w:sz w:val="20"/>
                <w:szCs w:val="16"/>
              </w:rPr>
              <w:t>435</w:t>
            </w:r>
          </w:p>
        </w:tc>
        <w:tc>
          <w:tcPr>
            <w:tcW w:w="815" w:type="pct"/>
            <w:shd w:val="clear" w:color="auto" w:fill="auto"/>
          </w:tcPr>
          <w:p w:rsidR="007817CD" w:rsidRPr="00057B8F" w:rsidRDefault="007817CD" w:rsidP="000B7F3F">
            <w:pPr>
              <w:rPr>
                <w:sz w:val="20"/>
                <w:szCs w:val="16"/>
              </w:rPr>
            </w:pPr>
            <w:r w:rsidRPr="00057B8F">
              <w:rPr>
                <w:sz w:val="20"/>
                <w:szCs w:val="16"/>
              </w:rPr>
              <w:t>Газ, уголь, мазут</w:t>
            </w:r>
          </w:p>
        </w:tc>
        <w:tc>
          <w:tcPr>
            <w:tcW w:w="1314" w:type="pct"/>
            <w:shd w:val="clear" w:color="auto" w:fill="auto"/>
          </w:tcPr>
          <w:p w:rsidR="007817CD" w:rsidRPr="00057B8F" w:rsidRDefault="007817CD" w:rsidP="000B7F3F">
            <w:pPr>
              <w:rPr>
                <w:sz w:val="20"/>
                <w:szCs w:val="16"/>
              </w:rPr>
            </w:pPr>
            <w:r w:rsidRPr="00057B8F">
              <w:rPr>
                <w:sz w:val="20"/>
                <w:szCs w:val="16"/>
              </w:rPr>
              <w:t>АО «Дальневосточная генерирующая компания»</w:t>
            </w:r>
          </w:p>
        </w:tc>
      </w:tr>
      <w:tr w:rsidR="00057B8F" w:rsidRPr="00057B8F" w:rsidTr="000B7F3F">
        <w:trPr>
          <w:cantSplit/>
        </w:trPr>
        <w:tc>
          <w:tcPr>
            <w:tcW w:w="214" w:type="pct"/>
            <w:shd w:val="clear" w:color="auto" w:fill="auto"/>
          </w:tcPr>
          <w:p w:rsidR="007817CD" w:rsidRPr="00057B8F" w:rsidRDefault="007817CD" w:rsidP="0002306E">
            <w:pPr>
              <w:numPr>
                <w:ilvl w:val="0"/>
                <w:numId w:val="182"/>
              </w:numPr>
              <w:rPr>
                <w:sz w:val="20"/>
                <w:szCs w:val="16"/>
              </w:rPr>
            </w:pPr>
          </w:p>
        </w:tc>
        <w:tc>
          <w:tcPr>
            <w:tcW w:w="1397" w:type="pct"/>
            <w:shd w:val="clear" w:color="auto" w:fill="auto"/>
          </w:tcPr>
          <w:p w:rsidR="007817CD" w:rsidRPr="00057B8F" w:rsidRDefault="007817CD" w:rsidP="000B7F3F">
            <w:pPr>
              <w:rPr>
                <w:sz w:val="20"/>
                <w:szCs w:val="16"/>
              </w:rPr>
            </w:pPr>
            <w:r w:rsidRPr="00057B8F">
              <w:rPr>
                <w:sz w:val="20"/>
                <w:szCs w:val="16"/>
              </w:rPr>
              <w:t xml:space="preserve">Хабаpовская ТЭЦ-3 </w:t>
            </w:r>
          </w:p>
        </w:tc>
        <w:tc>
          <w:tcPr>
            <w:tcW w:w="370" w:type="pct"/>
            <w:shd w:val="clear" w:color="auto" w:fill="auto"/>
          </w:tcPr>
          <w:p w:rsidR="007817CD" w:rsidRPr="00057B8F" w:rsidRDefault="007817CD" w:rsidP="000B7F3F">
            <w:pPr>
              <w:jc w:val="center"/>
              <w:rPr>
                <w:sz w:val="20"/>
                <w:szCs w:val="16"/>
              </w:rPr>
            </w:pPr>
            <w:r w:rsidRPr="00057B8F">
              <w:rPr>
                <w:sz w:val="20"/>
                <w:szCs w:val="16"/>
              </w:rPr>
              <w:t>ТЭС</w:t>
            </w:r>
          </w:p>
        </w:tc>
        <w:tc>
          <w:tcPr>
            <w:tcW w:w="889" w:type="pct"/>
            <w:shd w:val="clear" w:color="auto" w:fill="auto"/>
          </w:tcPr>
          <w:p w:rsidR="007817CD" w:rsidRPr="00057B8F" w:rsidRDefault="007817CD" w:rsidP="000B7F3F">
            <w:pPr>
              <w:jc w:val="center"/>
              <w:rPr>
                <w:sz w:val="20"/>
                <w:szCs w:val="16"/>
              </w:rPr>
            </w:pPr>
            <w:r w:rsidRPr="00057B8F">
              <w:rPr>
                <w:sz w:val="20"/>
                <w:szCs w:val="16"/>
              </w:rPr>
              <w:t>720</w:t>
            </w:r>
          </w:p>
        </w:tc>
        <w:tc>
          <w:tcPr>
            <w:tcW w:w="815" w:type="pct"/>
            <w:shd w:val="clear" w:color="auto" w:fill="auto"/>
          </w:tcPr>
          <w:p w:rsidR="007817CD" w:rsidRPr="00057B8F" w:rsidRDefault="007817CD" w:rsidP="000B7F3F">
            <w:pPr>
              <w:rPr>
                <w:sz w:val="20"/>
                <w:szCs w:val="16"/>
              </w:rPr>
            </w:pPr>
            <w:r w:rsidRPr="00057B8F">
              <w:rPr>
                <w:sz w:val="20"/>
                <w:szCs w:val="16"/>
              </w:rPr>
              <w:t>Газ, уголь, мазут</w:t>
            </w:r>
          </w:p>
        </w:tc>
        <w:tc>
          <w:tcPr>
            <w:tcW w:w="1314" w:type="pct"/>
            <w:shd w:val="clear" w:color="auto" w:fill="auto"/>
          </w:tcPr>
          <w:p w:rsidR="007817CD" w:rsidRPr="00057B8F" w:rsidRDefault="007817CD" w:rsidP="000B7F3F">
            <w:pPr>
              <w:rPr>
                <w:sz w:val="20"/>
                <w:szCs w:val="16"/>
              </w:rPr>
            </w:pPr>
            <w:r w:rsidRPr="00057B8F">
              <w:rPr>
                <w:sz w:val="20"/>
                <w:szCs w:val="16"/>
              </w:rPr>
              <w:t>АО «Дальневосточная генерирующая компания»</w:t>
            </w:r>
          </w:p>
        </w:tc>
      </w:tr>
      <w:tr w:rsidR="00057B8F" w:rsidRPr="00057B8F" w:rsidTr="000B7F3F">
        <w:trPr>
          <w:cantSplit/>
        </w:trPr>
        <w:tc>
          <w:tcPr>
            <w:tcW w:w="1612" w:type="pct"/>
            <w:gridSpan w:val="2"/>
            <w:shd w:val="clear" w:color="auto" w:fill="auto"/>
          </w:tcPr>
          <w:p w:rsidR="007817CD" w:rsidRPr="00057B8F" w:rsidRDefault="007817CD" w:rsidP="000B7F3F">
            <w:pPr>
              <w:rPr>
                <w:bCs/>
                <w:sz w:val="20"/>
                <w:szCs w:val="16"/>
              </w:rPr>
            </w:pPr>
            <w:r w:rsidRPr="00057B8F">
              <w:rPr>
                <w:bCs/>
                <w:sz w:val="20"/>
                <w:szCs w:val="16"/>
              </w:rPr>
              <w:t>Всего</w:t>
            </w:r>
          </w:p>
        </w:tc>
        <w:tc>
          <w:tcPr>
            <w:tcW w:w="370" w:type="pct"/>
            <w:shd w:val="clear" w:color="auto" w:fill="auto"/>
          </w:tcPr>
          <w:p w:rsidR="007817CD" w:rsidRPr="00057B8F" w:rsidRDefault="007817CD" w:rsidP="000B7F3F">
            <w:pPr>
              <w:jc w:val="center"/>
              <w:rPr>
                <w:bCs/>
                <w:sz w:val="20"/>
                <w:szCs w:val="16"/>
              </w:rPr>
            </w:pPr>
          </w:p>
        </w:tc>
        <w:tc>
          <w:tcPr>
            <w:tcW w:w="889" w:type="pct"/>
            <w:shd w:val="clear" w:color="auto" w:fill="auto"/>
          </w:tcPr>
          <w:p w:rsidR="007817CD" w:rsidRPr="00057B8F" w:rsidRDefault="00BD46F4" w:rsidP="00CE7F04">
            <w:pPr>
              <w:jc w:val="center"/>
              <w:rPr>
                <w:bCs/>
                <w:sz w:val="20"/>
                <w:szCs w:val="16"/>
              </w:rPr>
            </w:pPr>
            <w:r w:rsidRPr="00057B8F">
              <w:rPr>
                <w:bCs/>
                <w:sz w:val="20"/>
                <w:szCs w:val="16"/>
              </w:rPr>
              <w:t>2128,1</w:t>
            </w:r>
          </w:p>
        </w:tc>
        <w:tc>
          <w:tcPr>
            <w:tcW w:w="815" w:type="pct"/>
            <w:shd w:val="clear" w:color="auto" w:fill="auto"/>
          </w:tcPr>
          <w:p w:rsidR="007817CD" w:rsidRPr="00057B8F" w:rsidRDefault="007817CD" w:rsidP="000B7F3F">
            <w:pPr>
              <w:rPr>
                <w:bCs/>
                <w:sz w:val="20"/>
                <w:szCs w:val="16"/>
              </w:rPr>
            </w:pPr>
          </w:p>
        </w:tc>
        <w:tc>
          <w:tcPr>
            <w:tcW w:w="1314" w:type="pct"/>
            <w:shd w:val="clear" w:color="auto" w:fill="auto"/>
          </w:tcPr>
          <w:p w:rsidR="007817CD" w:rsidRPr="00057B8F" w:rsidRDefault="007817CD" w:rsidP="000B7F3F">
            <w:pPr>
              <w:rPr>
                <w:bCs/>
                <w:sz w:val="20"/>
                <w:szCs w:val="16"/>
              </w:rPr>
            </w:pPr>
          </w:p>
        </w:tc>
      </w:tr>
    </w:tbl>
    <w:p w:rsidR="007817CD" w:rsidRPr="00057B8F" w:rsidRDefault="007817CD" w:rsidP="007817CD">
      <w:pPr>
        <w:pStyle w:val="6"/>
      </w:pPr>
      <w:bookmarkStart w:id="2742" w:name="_Toc343872551"/>
      <w:r w:rsidRPr="00057B8F">
        <w:t>Действующие подстанции напряжением 220 кВ и выше</w:t>
      </w:r>
      <w:bookmarkEnd w:id="274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7"/>
        <w:gridCol w:w="2651"/>
        <w:gridCol w:w="3308"/>
        <w:gridCol w:w="3195"/>
      </w:tblGrid>
      <w:tr w:rsidR="00057B8F" w:rsidRPr="00057B8F" w:rsidTr="000B7F3F">
        <w:trPr>
          <w:cantSplit/>
          <w:tblHeader/>
        </w:trPr>
        <w:tc>
          <w:tcPr>
            <w:tcW w:w="218" w:type="pct"/>
            <w:shd w:val="clear" w:color="auto" w:fill="auto"/>
            <w:noWrap/>
          </w:tcPr>
          <w:p w:rsidR="007817CD" w:rsidRPr="00057B8F" w:rsidRDefault="007817CD" w:rsidP="000B7F3F">
            <w:pPr>
              <w:rPr>
                <w:bCs/>
                <w:sz w:val="20"/>
                <w:szCs w:val="16"/>
              </w:rPr>
            </w:pPr>
            <w:r w:rsidRPr="00057B8F">
              <w:rPr>
                <w:bCs/>
                <w:sz w:val="20"/>
                <w:szCs w:val="16"/>
              </w:rPr>
              <w:t>№</w:t>
            </w:r>
          </w:p>
        </w:tc>
        <w:tc>
          <w:tcPr>
            <w:tcW w:w="1385" w:type="pct"/>
            <w:shd w:val="clear" w:color="auto" w:fill="auto"/>
            <w:noWrap/>
          </w:tcPr>
          <w:p w:rsidR="007817CD" w:rsidRPr="00057B8F" w:rsidRDefault="007817CD" w:rsidP="000B7F3F">
            <w:pPr>
              <w:rPr>
                <w:bCs/>
                <w:sz w:val="20"/>
                <w:szCs w:val="16"/>
              </w:rPr>
            </w:pPr>
            <w:r w:rsidRPr="00057B8F">
              <w:rPr>
                <w:bCs/>
                <w:sz w:val="20"/>
                <w:szCs w:val="16"/>
              </w:rPr>
              <w:t>Наименование подстанции</w:t>
            </w:r>
          </w:p>
        </w:tc>
        <w:tc>
          <w:tcPr>
            <w:tcW w:w="1728" w:type="pct"/>
            <w:shd w:val="clear" w:color="auto" w:fill="auto"/>
            <w:noWrap/>
          </w:tcPr>
          <w:p w:rsidR="007817CD" w:rsidRPr="00057B8F" w:rsidRDefault="007817CD" w:rsidP="000B7F3F">
            <w:pPr>
              <w:jc w:val="center"/>
              <w:rPr>
                <w:bCs/>
                <w:sz w:val="20"/>
                <w:szCs w:val="16"/>
              </w:rPr>
            </w:pPr>
            <w:r w:rsidRPr="00057B8F">
              <w:rPr>
                <w:bCs/>
                <w:sz w:val="20"/>
                <w:szCs w:val="16"/>
              </w:rPr>
              <w:t>Класс напряжения подстанции, кВ</w:t>
            </w:r>
          </w:p>
        </w:tc>
        <w:tc>
          <w:tcPr>
            <w:tcW w:w="1669" w:type="pct"/>
            <w:shd w:val="clear" w:color="auto" w:fill="auto"/>
            <w:noWrap/>
          </w:tcPr>
          <w:p w:rsidR="007817CD" w:rsidRPr="00057B8F" w:rsidRDefault="007817CD" w:rsidP="000B7F3F">
            <w:pPr>
              <w:jc w:val="center"/>
              <w:rPr>
                <w:bCs/>
                <w:sz w:val="20"/>
                <w:szCs w:val="16"/>
              </w:rPr>
            </w:pPr>
            <w:r w:rsidRPr="00057B8F">
              <w:rPr>
                <w:bCs/>
                <w:sz w:val="20"/>
                <w:szCs w:val="16"/>
              </w:rPr>
              <w:t>Установленная мощность, МВА</w:t>
            </w:r>
          </w:p>
        </w:tc>
      </w:tr>
      <w:tr w:rsidR="00057B8F" w:rsidRPr="00057B8F" w:rsidTr="000B7F3F">
        <w:trPr>
          <w:cantSplit/>
        </w:trPr>
        <w:tc>
          <w:tcPr>
            <w:tcW w:w="218" w:type="pct"/>
            <w:shd w:val="clear" w:color="auto" w:fill="auto"/>
          </w:tcPr>
          <w:p w:rsidR="007817CD" w:rsidRPr="00057B8F" w:rsidRDefault="007817CD" w:rsidP="0002306E">
            <w:pPr>
              <w:numPr>
                <w:ilvl w:val="0"/>
                <w:numId w:val="210"/>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Комсомольская</w:t>
            </w:r>
          </w:p>
        </w:tc>
        <w:tc>
          <w:tcPr>
            <w:tcW w:w="1728" w:type="pct"/>
            <w:shd w:val="clear" w:color="auto" w:fill="auto"/>
          </w:tcPr>
          <w:p w:rsidR="007817CD" w:rsidRPr="00057B8F" w:rsidRDefault="007817CD" w:rsidP="000B7F3F">
            <w:pPr>
              <w:jc w:val="center"/>
              <w:rPr>
                <w:sz w:val="20"/>
                <w:szCs w:val="16"/>
              </w:rPr>
            </w:pPr>
            <w:r w:rsidRPr="00057B8F">
              <w:rPr>
                <w:sz w:val="20"/>
                <w:szCs w:val="16"/>
              </w:rPr>
              <w:t>500</w:t>
            </w:r>
          </w:p>
        </w:tc>
        <w:tc>
          <w:tcPr>
            <w:tcW w:w="1669" w:type="pct"/>
            <w:shd w:val="clear" w:color="auto" w:fill="auto"/>
          </w:tcPr>
          <w:p w:rsidR="007817CD" w:rsidRPr="00057B8F" w:rsidRDefault="007817CD" w:rsidP="000B7F3F">
            <w:pPr>
              <w:jc w:val="center"/>
              <w:rPr>
                <w:sz w:val="20"/>
                <w:szCs w:val="16"/>
              </w:rPr>
            </w:pPr>
            <w:r w:rsidRPr="00057B8F">
              <w:rPr>
                <w:sz w:val="20"/>
                <w:szCs w:val="16"/>
              </w:rPr>
              <w:t>692,6</w:t>
            </w:r>
          </w:p>
        </w:tc>
      </w:tr>
      <w:tr w:rsidR="00057B8F" w:rsidRPr="00057B8F" w:rsidTr="000B7F3F">
        <w:trPr>
          <w:cantSplit/>
        </w:trPr>
        <w:tc>
          <w:tcPr>
            <w:tcW w:w="218" w:type="pct"/>
            <w:shd w:val="clear" w:color="auto" w:fill="auto"/>
          </w:tcPr>
          <w:p w:rsidR="007817CD" w:rsidRPr="00057B8F" w:rsidRDefault="007817CD" w:rsidP="0002306E">
            <w:pPr>
              <w:numPr>
                <w:ilvl w:val="0"/>
                <w:numId w:val="210"/>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Хабаровская</w:t>
            </w:r>
          </w:p>
        </w:tc>
        <w:tc>
          <w:tcPr>
            <w:tcW w:w="1728" w:type="pct"/>
            <w:shd w:val="clear" w:color="auto" w:fill="auto"/>
          </w:tcPr>
          <w:p w:rsidR="007817CD" w:rsidRPr="00057B8F" w:rsidRDefault="007817CD" w:rsidP="000B7F3F">
            <w:pPr>
              <w:jc w:val="center"/>
              <w:rPr>
                <w:sz w:val="20"/>
                <w:szCs w:val="16"/>
              </w:rPr>
            </w:pPr>
            <w:r w:rsidRPr="00057B8F">
              <w:rPr>
                <w:sz w:val="20"/>
                <w:szCs w:val="16"/>
              </w:rPr>
              <w:t>500</w:t>
            </w:r>
          </w:p>
        </w:tc>
        <w:tc>
          <w:tcPr>
            <w:tcW w:w="1669" w:type="pct"/>
            <w:shd w:val="clear" w:color="auto" w:fill="auto"/>
          </w:tcPr>
          <w:p w:rsidR="007817CD" w:rsidRPr="00057B8F" w:rsidRDefault="007817CD" w:rsidP="000B7F3F">
            <w:pPr>
              <w:jc w:val="center"/>
              <w:rPr>
                <w:sz w:val="20"/>
                <w:szCs w:val="16"/>
              </w:rPr>
            </w:pPr>
            <w:r w:rsidRPr="00057B8F">
              <w:rPr>
                <w:sz w:val="20"/>
                <w:szCs w:val="16"/>
              </w:rPr>
              <w:t>1007</w:t>
            </w:r>
          </w:p>
        </w:tc>
      </w:tr>
      <w:tr w:rsidR="00057B8F" w:rsidRPr="00057B8F" w:rsidTr="000B7F3F">
        <w:trPr>
          <w:cantSplit/>
        </w:trPr>
        <w:tc>
          <w:tcPr>
            <w:tcW w:w="218" w:type="pct"/>
            <w:shd w:val="clear" w:color="auto" w:fill="auto"/>
          </w:tcPr>
          <w:p w:rsidR="007817CD" w:rsidRPr="00057B8F" w:rsidRDefault="007817CD" w:rsidP="0002306E">
            <w:pPr>
              <w:numPr>
                <w:ilvl w:val="0"/>
                <w:numId w:val="210"/>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Хехцир-2</w:t>
            </w:r>
          </w:p>
        </w:tc>
        <w:tc>
          <w:tcPr>
            <w:tcW w:w="1728" w:type="pct"/>
            <w:shd w:val="clear" w:color="auto" w:fill="auto"/>
          </w:tcPr>
          <w:p w:rsidR="007817CD" w:rsidRPr="00057B8F" w:rsidRDefault="007817CD" w:rsidP="000B7F3F">
            <w:pPr>
              <w:jc w:val="center"/>
              <w:rPr>
                <w:sz w:val="20"/>
                <w:szCs w:val="16"/>
              </w:rPr>
            </w:pPr>
            <w:r w:rsidRPr="00057B8F">
              <w:rPr>
                <w:sz w:val="20"/>
                <w:szCs w:val="16"/>
              </w:rPr>
              <w:t>500</w:t>
            </w:r>
          </w:p>
        </w:tc>
        <w:tc>
          <w:tcPr>
            <w:tcW w:w="1669" w:type="pct"/>
            <w:shd w:val="clear" w:color="auto" w:fill="auto"/>
          </w:tcPr>
          <w:p w:rsidR="007817CD" w:rsidRPr="00057B8F" w:rsidRDefault="007817CD" w:rsidP="000B7F3F">
            <w:pPr>
              <w:jc w:val="center"/>
              <w:rPr>
                <w:sz w:val="20"/>
                <w:szCs w:val="16"/>
              </w:rPr>
            </w:pPr>
            <w:r w:rsidRPr="00057B8F">
              <w:rPr>
                <w:sz w:val="20"/>
                <w:szCs w:val="16"/>
              </w:rPr>
              <w:t>504,8</w:t>
            </w:r>
          </w:p>
        </w:tc>
      </w:tr>
      <w:tr w:rsidR="00057B8F" w:rsidRPr="00057B8F" w:rsidTr="000B7F3F">
        <w:trPr>
          <w:cantSplit/>
        </w:trPr>
        <w:tc>
          <w:tcPr>
            <w:tcW w:w="218" w:type="pct"/>
            <w:shd w:val="clear" w:color="auto" w:fill="auto"/>
          </w:tcPr>
          <w:p w:rsidR="007817CD" w:rsidRPr="00057B8F" w:rsidRDefault="007817CD" w:rsidP="0002306E">
            <w:pPr>
              <w:numPr>
                <w:ilvl w:val="0"/>
                <w:numId w:val="210"/>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Аван-тяговая</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927C89" w:rsidP="000B7F3F">
            <w:pPr>
              <w:jc w:val="center"/>
              <w:rPr>
                <w:sz w:val="20"/>
                <w:szCs w:val="16"/>
              </w:rPr>
            </w:pPr>
            <w:r w:rsidRPr="00057B8F">
              <w:rPr>
                <w:sz w:val="20"/>
                <w:szCs w:val="16"/>
              </w:rPr>
              <w:t>80</w:t>
            </w:r>
          </w:p>
        </w:tc>
      </w:tr>
      <w:tr w:rsidR="00057B8F" w:rsidRPr="00057B8F" w:rsidTr="000B7F3F">
        <w:trPr>
          <w:cantSplit/>
        </w:trPr>
        <w:tc>
          <w:tcPr>
            <w:tcW w:w="218" w:type="pct"/>
            <w:shd w:val="clear" w:color="auto" w:fill="auto"/>
          </w:tcPr>
          <w:p w:rsidR="00CE7F04" w:rsidRPr="00057B8F" w:rsidRDefault="00CE7F04" w:rsidP="0002306E">
            <w:pPr>
              <w:numPr>
                <w:ilvl w:val="0"/>
                <w:numId w:val="210"/>
              </w:numPr>
              <w:rPr>
                <w:sz w:val="20"/>
                <w:szCs w:val="16"/>
              </w:rPr>
            </w:pPr>
          </w:p>
        </w:tc>
        <w:tc>
          <w:tcPr>
            <w:tcW w:w="1385" w:type="pct"/>
            <w:shd w:val="clear" w:color="auto" w:fill="auto"/>
          </w:tcPr>
          <w:p w:rsidR="00CE7F04" w:rsidRPr="00057B8F" w:rsidRDefault="00CE7F04" w:rsidP="000B7F3F">
            <w:pPr>
              <w:rPr>
                <w:sz w:val="20"/>
                <w:szCs w:val="16"/>
              </w:rPr>
            </w:pPr>
            <w:r w:rsidRPr="00057B8F">
              <w:rPr>
                <w:sz w:val="20"/>
                <w:szCs w:val="16"/>
              </w:rPr>
              <w:t>Амур</w:t>
            </w:r>
          </w:p>
        </w:tc>
        <w:tc>
          <w:tcPr>
            <w:tcW w:w="1728" w:type="pct"/>
            <w:shd w:val="clear" w:color="auto" w:fill="auto"/>
          </w:tcPr>
          <w:p w:rsidR="00CE7F04" w:rsidRPr="00057B8F" w:rsidRDefault="00CE7F04" w:rsidP="000B7F3F">
            <w:pPr>
              <w:jc w:val="center"/>
              <w:rPr>
                <w:sz w:val="20"/>
                <w:szCs w:val="16"/>
              </w:rPr>
            </w:pPr>
            <w:r w:rsidRPr="00057B8F">
              <w:rPr>
                <w:sz w:val="20"/>
                <w:szCs w:val="16"/>
              </w:rPr>
              <w:t>220</w:t>
            </w:r>
          </w:p>
        </w:tc>
        <w:tc>
          <w:tcPr>
            <w:tcW w:w="1669" w:type="pct"/>
            <w:shd w:val="clear" w:color="auto" w:fill="auto"/>
          </w:tcPr>
          <w:p w:rsidR="00CE7F04" w:rsidRPr="00057B8F" w:rsidRDefault="00CE7F04" w:rsidP="000B7F3F">
            <w:pPr>
              <w:jc w:val="center"/>
              <w:rPr>
                <w:sz w:val="20"/>
                <w:szCs w:val="16"/>
              </w:rPr>
            </w:pPr>
            <w:r w:rsidRPr="00057B8F">
              <w:rPr>
                <w:sz w:val="20"/>
                <w:szCs w:val="16"/>
              </w:rPr>
              <w:t>250</w:t>
            </w:r>
          </w:p>
        </w:tc>
      </w:tr>
      <w:tr w:rsidR="00057B8F" w:rsidRPr="00057B8F" w:rsidTr="000B7F3F">
        <w:trPr>
          <w:cantSplit/>
        </w:trPr>
        <w:tc>
          <w:tcPr>
            <w:tcW w:w="218" w:type="pct"/>
            <w:shd w:val="clear" w:color="auto" w:fill="auto"/>
          </w:tcPr>
          <w:p w:rsidR="007817CD" w:rsidRPr="00057B8F" w:rsidRDefault="007817CD" w:rsidP="0002306E">
            <w:pPr>
              <w:numPr>
                <w:ilvl w:val="0"/>
                <w:numId w:val="210"/>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 xml:space="preserve">Березовая </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51,3</w:t>
            </w:r>
          </w:p>
        </w:tc>
      </w:tr>
      <w:tr w:rsidR="00057B8F" w:rsidRPr="00057B8F" w:rsidTr="000B7F3F">
        <w:trPr>
          <w:cantSplit/>
        </w:trPr>
        <w:tc>
          <w:tcPr>
            <w:tcW w:w="218" w:type="pct"/>
            <w:shd w:val="clear" w:color="auto" w:fill="auto"/>
          </w:tcPr>
          <w:p w:rsidR="007817CD" w:rsidRPr="00057B8F" w:rsidRDefault="007817CD" w:rsidP="0002306E">
            <w:pPr>
              <w:numPr>
                <w:ilvl w:val="0"/>
                <w:numId w:val="210"/>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Бикин-тяговая</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927C89" w:rsidP="000B7F3F">
            <w:pPr>
              <w:jc w:val="center"/>
              <w:rPr>
                <w:sz w:val="20"/>
                <w:szCs w:val="16"/>
              </w:rPr>
            </w:pPr>
            <w:r w:rsidRPr="00057B8F">
              <w:rPr>
                <w:sz w:val="20"/>
                <w:szCs w:val="16"/>
              </w:rPr>
              <w:t>80</w:t>
            </w:r>
          </w:p>
        </w:tc>
      </w:tr>
      <w:tr w:rsidR="00057B8F" w:rsidRPr="00057B8F" w:rsidTr="000B7F3F">
        <w:trPr>
          <w:cantSplit/>
        </w:trPr>
        <w:tc>
          <w:tcPr>
            <w:tcW w:w="218" w:type="pct"/>
            <w:shd w:val="clear" w:color="auto" w:fill="auto"/>
          </w:tcPr>
          <w:p w:rsidR="007817CD" w:rsidRPr="00057B8F" w:rsidRDefault="007817CD" w:rsidP="0002306E">
            <w:pPr>
              <w:numPr>
                <w:ilvl w:val="0"/>
                <w:numId w:val="210"/>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Бира-тяговая</w:t>
            </w:r>
            <w:r w:rsidR="00927C89" w:rsidRPr="00057B8F">
              <w:rPr>
                <w:sz w:val="20"/>
                <w:szCs w:val="16"/>
              </w:rPr>
              <w:t>, Еврейская АО</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927C89" w:rsidP="000B7F3F">
            <w:pPr>
              <w:jc w:val="center"/>
              <w:rPr>
                <w:sz w:val="20"/>
                <w:szCs w:val="16"/>
              </w:rPr>
            </w:pPr>
            <w:r w:rsidRPr="00057B8F">
              <w:rPr>
                <w:sz w:val="20"/>
                <w:szCs w:val="16"/>
              </w:rPr>
              <w:t>80</w:t>
            </w:r>
          </w:p>
        </w:tc>
      </w:tr>
      <w:tr w:rsidR="00057B8F" w:rsidRPr="00057B8F" w:rsidTr="000B7F3F">
        <w:trPr>
          <w:cantSplit/>
        </w:trPr>
        <w:tc>
          <w:tcPr>
            <w:tcW w:w="218" w:type="pct"/>
            <w:shd w:val="clear" w:color="auto" w:fill="auto"/>
          </w:tcPr>
          <w:p w:rsidR="007817CD" w:rsidRPr="00057B8F" w:rsidRDefault="007817CD" w:rsidP="0002306E">
            <w:pPr>
              <w:numPr>
                <w:ilvl w:val="0"/>
                <w:numId w:val="210"/>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Биробиджан</w:t>
            </w:r>
            <w:r w:rsidR="000D3192" w:rsidRPr="00057B8F">
              <w:rPr>
                <w:sz w:val="20"/>
                <w:szCs w:val="16"/>
              </w:rPr>
              <w:t>, Еврейская АО</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237,1</w:t>
            </w:r>
          </w:p>
        </w:tc>
      </w:tr>
      <w:tr w:rsidR="00057B8F" w:rsidRPr="00057B8F" w:rsidTr="000B7F3F">
        <w:trPr>
          <w:cantSplit/>
        </w:trPr>
        <w:tc>
          <w:tcPr>
            <w:tcW w:w="218" w:type="pct"/>
            <w:shd w:val="clear" w:color="auto" w:fill="auto"/>
          </w:tcPr>
          <w:p w:rsidR="007817CD" w:rsidRPr="00057B8F" w:rsidRDefault="007817CD" w:rsidP="0002306E">
            <w:pPr>
              <w:numPr>
                <w:ilvl w:val="0"/>
                <w:numId w:val="210"/>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 xml:space="preserve">Ванино </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206,3</w:t>
            </w:r>
          </w:p>
        </w:tc>
      </w:tr>
      <w:tr w:rsidR="00057B8F" w:rsidRPr="00057B8F" w:rsidTr="000B7F3F">
        <w:trPr>
          <w:cantSplit/>
        </w:trPr>
        <w:tc>
          <w:tcPr>
            <w:tcW w:w="218" w:type="pct"/>
            <w:shd w:val="clear" w:color="auto" w:fill="auto"/>
          </w:tcPr>
          <w:p w:rsidR="007817CD" w:rsidRPr="00057B8F" w:rsidRDefault="007817CD" w:rsidP="0002306E">
            <w:pPr>
              <w:numPr>
                <w:ilvl w:val="0"/>
                <w:numId w:val="210"/>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Волочаевка</w:t>
            </w:r>
            <w:r w:rsidR="00927C89" w:rsidRPr="00057B8F">
              <w:rPr>
                <w:sz w:val="20"/>
                <w:szCs w:val="16"/>
              </w:rPr>
              <w:t>-1</w:t>
            </w:r>
            <w:r w:rsidRPr="00057B8F">
              <w:rPr>
                <w:sz w:val="20"/>
                <w:szCs w:val="16"/>
              </w:rPr>
              <w:t>-тяговая</w:t>
            </w:r>
            <w:r w:rsidR="00927C89" w:rsidRPr="00057B8F">
              <w:rPr>
                <w:sz w:val="20"/>
                <w:szCs w:val="16"/>
              </w:rPr>
              <w:t>, Еврейская АО</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927C89" w:rsidP="000B7F3F">
            <w:pPr>
              <w:jc w:val="center"/>
              <w:rPr>
                <w:sz w:val="20"/>
                <w:szCs w:val="16"/>
              </w:rPr>
            </w:pPr>
            <w:r w:rsidRPr="00057B8F">
              <w:rPr>
                <w:sz w:val="20"/>
                <w:szCs w:val="16"/>
              </w:rPr>
              <w:t>80</w:t>
            </w:r>
          </w:p>
        </w:tc>
      </w:tr>
      <w:tr w:rsidR="00057B8F" w:rsidRPr="00057B8F" w:rsidTr="000B7F3F">
        <w:trPr>
          <w:cantSplit/>
        </w:trPr>
        <w:tc>
          <w:tcPr>
            <w:tcW w:w="218" w:type="pct"/>
            <w:shd w:val="clear" w:color="auto" w:fill="auto"/>
          </w:tcPr>
          <w:p w:rsidR="007817CD" w:rsidRPr="00057B8F" w:rsidRDefault="007817CD" w:rsidP="0002306E">
            <w:pPr>
              <w:numPr>
                <w:ilvl w:val="0"/>
                <w:numId w:val="210"/>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Высокогорная</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50,7</w:t>
            </w:r>
          </w:p>
        </w:tc>
      </w:tr>
      <w:tr w:rsidR="00057B8F" w:rsidRPr="00057B8F" w:rsidTr="000B7F3F">
        <w:trPr>
          <w:cantSplit/>
        </w:trPr>
        <w:tc>
          <w:tcPr>
            <w:tcW w:w="218" w:type="pct"/>
            <w:shd w:val="clear" w:color="auto" w:fill="auto"/>
          </w:tcPr>
          <w:p w:rsidR="007817CD" w:rsidRPr="00057B8F" w:rsidRDefault="007817CD" w:rsidP="0002306E">
            <w:pPr>
              <w:numPr>
                <w:ilvl w:val="0"/>
                <w:numId w:val="210"/>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Гидролизная</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88,7</w:t>
            </w:r>
          </w:p>
        </w:tc>
      </w:tr>
      <w:tr w:rsidR="00057B8F" w:rsidRPr="00057B8F" w:rsidTr="000B7F3F">
        <w:trPr>
          <w:cantSplit/>
        </w:trPr>
        <w:tc>
          <w:tcPr>
            <w:tcW w:w="218" w:type="pct"/>
            <w:shd w:val="clear" w:color="auto" w:fill="auto"/>
          </w:tcPr>
          <w:p w:rsidR="007817CD" w:rsidRPr="00057B8F" w:rsidRDefault="007817CD" w:rsidP="0002306E">
            <w:pPr>
              <w:numPr>
                <w:ilvl w:val="0"/>
                <w:numId w:val="210"/>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 xml:space="preserve">Горин </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50,8</w:t>
            </w:r>
          </w:p>
        </w:tc>
      </w:tr>
      <w:tr w:rsidR="00057B8F" w:rsidRPr="00057B8F" w:rsidTr="000B7F3F">
        <w:trPr>
          <w:cantSplit/>
        </w:trPr>
        <w:tc>
          <w:tcPr>
            <w:tcW w:w="218" w:type="pct"/>
            <w:shd w:val="clear" w:color="auto" w:fill="auto"/>
          </w:tcPr>
          <w:p w:rsidR="007817CD" w:rsidRPr="00057B8F" w:rsidRDefault="007817CD" w:rsidP="0002306E">
            <w:pPr>
              <w:numPr>
                <w:ilvl w:val="0"/>
                <w:numId w:val="210"/>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Джамку</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51,3</w:t>
            </w:r>
          </w:p>
        </w:tc>
      </w:tr>
      <w:tr w:rsidR="00057B8F" w:rsidRPr="00057B8F" w:rsidTr="000B7F3F">
        <w:trPr>
          <w:cantSplit/>
        </w:trPr>
        <w:tc>
          <w:tcPr>
            <w:tcW w:w="218" w:type="pct"/>
            <w:shd w:val="clear" w:color="auto" w:fill="auto"/>
          </w:tcPr>
          <w:p w:rsidR="007817CD" w:rsidRPr="00057B8F" w:rsidRDefault="007817CD" w:rsidP="0002306E">
            <w:pPr>
              <w:numPr>
                <w:ilvl w:val="0"/>
                <w:numId w:val="210"/>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Дормидонтовка-тяговая</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927C89" w:rsidP="000B7F3F">
            <w:pPr>
              <w:jc w:val="center"/>
              <w:rPr>
                <w:sz w:val="20"/>
                <w:szCs w:val="16"/>
              </w:rPr>
            </w:pPr>
            <w:r w:rsidRPr="00057B8F">
              <w:rPr>
                <w:sz w:val="20"/>
                <w:szCs w:val="16"/>
              </w:rPr>
              <w:t>40</w:t>
            </w:r>
          </w:p>
        </w:tc>
      </w:tr>
      <w:tr w:rsidR="00057B8F" w:rsidRPr="00057B8F" w:rsidTr="000B7F3F">
        <w:trPr>
          <w:cantSplit/>
        </w:trPr>
        <w:tc>
          <w:tcPr>
            <w:tcW w:w="218" w:type="pct"/>
            <w:shd w:val="clear" w:color="auto" w:fill="auto"/>
          </w:tcPr>
          <w:p w:rsidR="007817CD" w:rsidRPr="00057B8F" w:rsidRDefault="007817CD" w:rsidP="0002306E">
            <w:pPr>
              <w:numPr>
                <w:ilvl w:val="0"/>
                <w:numId w:val="210"/>
              </w:numPr>
              <w:rPr>
                <w:sz w:val="20"/>
                <w:szCs w:val="16"/>
              </w:rPr>
            </w:pPr>
          </w:p>
        </w:tc>
        <w:tc>
          <w:tcPr>
            <w:tcW w:w="1385" w:type="pct"/>
            <w:shd w:val="clear" w:color="auto" w:fill="auto"/>
          </w:tcPr>
          <w:p w:rsidR="007817CD" w:rsidRPr="00057B8F" w:rsidRDefault="007817CD" w:rsidP="000B7F3F">
            <w:pPr>
              <w:rPr>
                <w:sz w:val="20"/>
                <w:szCs w:val="16"/>
                <w:lang w:val="en-US"/>
              </w:rPr>
            </w:pPr>
            <w:r w:rsidRPr="00057B8F">
              <w:rPr>
                <w:sz w:val="20"/>
                <w:szCs w:val="16"/>
              </w:rPr>
              <w:t>Икура</w:t>
            </w:r>
            <w:r w:rsidRPr="00057B8F">
              <w:rPr>
                <w:sz w:val="20"/>
                <w:szCs w:val="16"/>
                <w:lang w:val="en-US"/>
              </w:rPr>
              <w:t>-</w:t>
            </w:r>
            <w:r w:rsidRPr="00057B8F">
              <w:rPr>
                <w:sz w:val="20"/>
                <w:szCs w:val="16"/>
              </w:rPr>
              <w:t>тяговая</w:t>
            </w:r>
            <w:r w:rsidR="00927C89" w:rsidRPr="00057B8F">
              <w:rPr>
                <w:sz w:val="20"/>
                <w:szCs w:val="16"/>
              </w:rPr>
              <w:t>, Еврейская АО</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927C89" w:rsidP="000B7F3F">
            <w:pPr>
              <w:jc w:val="center"/>
              <w:rPr>
                <w:sz w:val="20"/>
                <w:szCs w:val="16"/>
              </w:rPr>
            </w:pPr>
            <w:r w:rsidRPr="00057B8F">
              <w:rPr>
                <w:sz w:val="20"/>
                <w:szCs w:val="16"/>
              </w:rPr>
              <w:t>80</w:t>
            </w:r>
          </w:p>
        </w:tc>
      </w:tr>
      <w:tr w:rsidR="00057B8F" w:rsidRPr="00057B8F" w:rsidTr="000B7F3F">
        <w:trPr>
          <w:cantSplit/>
        </w:trPr>
        <w:tc>
          <w:tcPr>
            <w:tcW w:w="218" w:type="pct"/>
            <w:shd w:val="clear" w:color="auto" w:fill="auto"/>
          </w:tcPr>
          <w:p w:rsidR="007817CD" w:rsidRPr="00057B8F" w:rsidRDefault="007817CD" w:rsidP="0002306E">
            <w:pPr>
              <w:numPr>
                <w:ilvl w:val="0"/>
                <w:numId w:val="210"/>
              </w:numPr>
              <w:rPr>
                <w:sz w:val="20"/>
                <w:szCs w:val="16"/>
              </w:rPr>
            </w:pPr>
          </w:p>
        </w:tc>
        <w:tc>
          <w:tcPr>
            <w:tcW w:w="1385" w:type="pct"/>
            <w:shd w:val="clear" w:color="auto" w:fill="auto"/>
          </w:tcPr>
          <w:p w:rsidR="007817CD" w:rsidRPr="00057B8F" w:rsidRDefault="007817CD" w:rsidP="000B7F3F">
            <w:pPr>
              <w:rPr>
                <w:sz w:val="20"/>
                <w:szCs w:val="16"/>
                <w:lang w:val="en-US"/>
              </w:rPr>
            </w:pPr>
            <w:r w:rsidRPr="00057B8F">
              <w:rPr>
                <w:sz w:val="20"/>
                <w:szCs w:val="16"/>
              </w:rPr>
              <w:t>Ин</w:t>
            </w:r>
            <w:r w:rsidRPr="00057B8F">
              <w:rPr>
                <w:sz w:val="20"/>
                <w:szCs w:val="16"/>
                <w:lang w:val="en-US"/>
              </w:rPr>
              <w:t>-</w:t>
            </w:r>
            <w:r w:rsidRPr="00057B8F">
              <w:rPr>
                <w:sz w:val="20"/>
                <w:szCs w:val="16"/>
              </w:rPr>
              <w:t>тяговая</w:t>
            </w:r>
            <w:r w:rsidR="00927C89" w:rsidRPr="00057B8F">
              <w:rPr>
                <w:sz w:val="20"/>
                <w:szCs w:val="16"/>
              </w:rPr>
              <w:t>, Еврейская АО</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927C89" w:rsidP="000B7F3F">
            <w:pPr>
              <w:jc w:val="center"/>
              <w:rPr>
                <w:sz w:val="20"/>
                <w:szCs w:val="16"/>
              </w:rPr>
            </w:pPr>
            <w:r w:rsidRPr="00057B8F">
              <w:rPr>
                <w:sz w:val="20"/>
                <w:szCs w:val="16"/>
              </w:rPr>
              <w:t>80</w:t>
            </w:r>
          </w:p>
        </w:tc>
      </w:tr>
      <w:tr w:rsidR="00057B8F" w:rsidRPr="00057B8F" w:rsidTr="000B7F3F">
        <w:trPr>
          <w:cantSplit/>
        </w:trPr>
        <w:tc>
          <w:tcPr>
            <w:tcW w:w="218" w:type="pct"/>
            <w:shd w:val="clear" w:color="auto" w:fill="auto"/>
          </w:tcPr>
          <w:p w:rsidR="007817CD" w:rsidRPr="00057B8F" w:rsidRDefault="007817CD" w:rsidP="0002306E">
            <w:pPr>
              <w:numPr>
                <w:ilvl w:val="0"/>
                <w:numId w:val="210"/>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Кимкан-тяговая</w:t>
            </w:r>
            <w:r w:rsidR="00927C89" w:rsidRPr="00057B8F">
              <w:rPr>
                <w:sz w:val="20"/>
                <w:szCs w:val="16"/>
              </w:rPr>
              <w:t>, Еврейская АО</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927C89" w:rsidP="000B7F3F">
            <w:pPr>
              <w:jc w:val="center"/>
              <w:rPr>
                <w:sz w:val="20"/>
                <w:szCs w:val="16"/>
              </w:rPr>
            </w:pPr>
            <w:r w:rsidRPr="00057B8F">
              <w:rPr>
                <w:sz w:val="20"/>
                <w:szCs w:val="16"/>
              </w:rPr>
              <w:t>80</w:t>
            </w:r>
          </w:p>
        </w:tc>
      </w:tr>
      <w:tr w:rsidR="00057B8F" w:rsidRPr="00057B8F" w:rsidTr="000B7F3F">
        <w:trPr>
          <w:cantSplit/>
        </w:trPr>
        <w:tc>
          <w:tcPr>
            <w:tcW w:w="218" w:type="pct"/>
            <w:shd w:val="clear" w:color="auto" w:fill="auto"/>
          </w:tcPr>
          <w:p w:rsidR="007817CD" w:rsidRPr="00057B8F" w:rsidRDefault="007817CD" w:rsidP="0002306E">
            <w:pPr>
              <w:numPr>
                <w:ilvl w:val="0"/>
                <w:numId w:val="210"/>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Князе-Волконка</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63,5</w:t>
            </w:r>
          </w:p>
        </w:tc>
      </w:tr>
      <w:tr w:rsidR="00057B8F" w:rsidRPr="00057B8F" w:rsidTr="000B7F3F">
        <w:trPr>
          <w:cantSplit/>
        </w:trPr>
        <w:tc>
          <w:tcPr>
            <w:tcW w:w="218" w:type="pct"/>
            <w:shd w:val="clear" w:color="auto" w:fill="auto"/>
          </w:tcPr>
          <w:p w:rsidR="007817CD" w:rsidRPr="00057B8F" w:rsidRDefault="007817CD" w:rsidP="0002306E">
            <w:pPr>
              <w:numPr>
                <w:ilvl w:val="0"/>
                <w:numId w:val="210"/>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Кругликово-тяговая</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927C89" w:rsidP="000B7F3F">
            <w:pPr>
              <w:jc w:val="center"/>
              <w:rPr>
                <w:sz w:val="20"/>
                <w:szCs w:val="16"/>
              </w:rPr>
            </w:pPr>
            <w:r w:rsidRPr="00057B8F">
              <w:rPr>
                <w:sz w:val="20"/>
                <w:szCs w:val="16"/>
              </w:rPr>
              <w:t>80</w:t>
            </w:r>
          </w:p>
        </w:tc>
      </w:tr>
      <w:tr w:rsidR="00057B8F" w:rsidRPr="00057B8F" w:rsidTr="000B7F3F">
        <w:trPr>
          <w:cantSplit/>
        </w:trPr>
        <w:tc>
          <w:tcPr>
            <w:tcW w:w="218" w:type="pct"/>
            <w:shd w:val="clear" w:color="auto" w:fill="auto"/>
          </w:tcPr>
          <w:p w:rsidR="007817CD" w:rsidRPr="00057B8F" w:rsidRDefault="007817CD" w:rsidP="0002306E">
            <w:pPr>
              <w:numPr>
                <w:ilvl w:val="0"/>
                <w:numId w:val="210"/>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Кульдур</w:t>
            </w:r>
            <w:r w:rsidR="000D3192" w:rsidRPr="00057B8F">
              <w:rPr>
                <w:sz w:val="20"/>
                <w:szCs w:val="16"/>
              </w:rPr>
              <w:t>, Еврейская АО</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35,8</w:t>
            </w:r>
          </w:p>
        </w:tc>
      </w:tr>
      <w:tr w:rsidR="00057B8F" w:rsidRPr="00057B8F" w:rsidTr="000B7F3F">
        <w:trPr>
          <w:cantSplit/>
        </w:trPr>
        <w:tc>
          <w:tcPr>
            <w:tcW w:w="218" w:type="pct"/>
            <w:shd w:val="clear" w:color="auto" w:fill="auto"/>
          </w:tcPr>
          <w:p w:rsidR="007817CD" w:rsidRPr="00057B8F" w:rsidRDefault="007817CD" w:rsidP="0002306E">
            <w:pPr>
              <w:numPr>
                <w:ilvl w:val="0"/>
                <w:numId w:val="210"/>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Левобережная</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50,7</w:t>
            </w:r>
          </w:p>
        </w:tc>
      </w:tr>
      <w:tr w:rsidR="00057B8F" w:rsidRPr="00057B8F" w:rsidTr="000B7F3F">
        <w:trPr>
          <w:cantSplit/>
        </w:trPr>
        <w:tc>
          <w:tcPr>
            <w:tcW w:w="218" w:type="pct"/>
            <w:shd w:val="clear" w:color="auto" w:fill="auto"/>
          </w:tcPr>
          <w:p w:rsidR="007817CD" w:rsidRPr="00057B8F" w:rsidRDefault="007817CD" w:rsidP="0002306E">
            <w:pPr>
              <w:numPr>
                <w:ilvl w:val="0"/>
                <w:numId w:val="210"/>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Литовко</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50,5</w:t>
            </w:r>
          </w:p>
        </w:tc>
      </w:tr>
      <w:tr w:rsidR="00057B8F" w:rsidRPr="00057B8F" w:rsidTr="000B7F3F">
        <w:trPr>
          <w:cantSplit/>
        </w:trPr>
        <w:tc>
          <w:tcPr>
            <w:tcW w:w="218" w:type="pct"/>
            <w:shd w:val="clear" w:color="auto" w:fill="auto"/>
          </w:tcPr>
          <w:p w:rsidR="007817CD" w:rsidRPr="00057B8F" w:rsidRDefault="007817CD" w:rsidP="0002306E">
            <w:pPr>
              <w:numPr>
                <w:ilvl w:val="0"/>
                <w:numId w:val="210"/>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Лондоко</w:t>
            </w:r>
            <w:r w:rsidR="000D3192" w:rsidRPr="00057B8F">
              <w:rPr>
                <w:sz w:val="20"/>
                <w:szCs w:val="16"/>
              </w:rPr>
              <w:t>, Еврейская АО</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61,3</w:t>
            </w:r>
          </w:p>
        </w:tc>
      </w:tr>
      <w:tr w:rsidR="00057B8F" w:rsidRPr="00057B8F" w:rsidTr="000B7F3F">
        <w:trPr>
          <w:cantSplit/>
        </w:trPr>
        <w:tc>
          <w:tcPr>
            <w:tcW w:w="218" w:type="pct"/>
            <w:shd w:val="clear" w:color="auto" w:fill="auto"/>
          </w:tcPr>
          <w:p w:rsidR="007817CD" w:rsidRPr="00057B8F" w:rsidRDefault="007817CD" w:rsidP="0002306E">
            <w:pPr>
              <w:numPr>
                <w:ilvl w:val="0"/>
                <w:numId w:val="210"/>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Лондоко-тяговая</w:t>
            </w:r>
            <w:r w:rsidR="00927C89" w:rsidRPr="00057B8F">
              <w:rPr>
                <w:sz w:val="20"/>
                <w:szCs w:val="16"/>
              </w:rPr>
              <w:t>, Еврейская АО</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927C89" w:rsidP="000B7F3F">
            <w:pPr>
              <w:jc w:val="center"/>
              <w:rPr>
                <w:sz w:val="20"/>
                <w:szCs w:val="16"/>
              </w:rPr>
            </w:pPr>
            <w:r w:rsidRPr="00057B8F">
              <w:rPr>
                <w:sz w:val="20"/>
                <w:szCs w:val="16"/>
              </w:rPr>
              <w:t>80</w:t>
            </w:r>
          </w:p>
        </w:tc>
      </w:tr>
      <w:tr w:rsidR="00057B8F" w:rsidRPr="00057B8F" w:rsidTr="000B7F3F">
        <w:trPr>
          <w:cantSplit/>
        </w:trPr>
        <w:tc>
          <w:tcPr>
            <w:tcW w:w="218" w:type="pct"/>
            <w:shd w:val="clear" w:color="auto" w:fill="auto"/>
          </w:tcPr>
          <w:p w:rsidR="007817CD" w:rsidRPr="00057B8F" w:rsidRDefault="007817CD" w:rsidP="0002306E">
            <w:pPr>
              <w:numPr>
                <w:ilvl w:val="0"/>
                <w:numId w:val="210"/>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НПС-30</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w:t>
            </w:r>
          </w:p>
        </w:tc>
      </w:tr>
      <w:tr w:rsidR="00057B8F" w:rsidRPr="00057B8F" w:rsidTr="000B7F3F">
        <w:trPr>
          <w:cantSplit/>
        </w:trPr>
        <w:tc>
          <w:tcPr>
            <w:tcW w:w="218" w:type="pct"/>
            <w:shd w:val="clear" w:color="auto" w:fill="auto"/>
          </w:tcPr>
          <w:p w:rsidR="007817CD" w:rsidRPr="00057B8F" w:rsidRDefault="007817CD" w:rsidP="0002306E">
            <w:pPr>
              <w:numPr>
                <w:ilvl w:val="0"/>
                <w:numId w:val="210"/>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НПС-34</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w:t>
            </w:r>
          </w:p>
        </w:tc>
      </w:tr>
      <w:tr w:rsidR="00057B8F" w:rsidRPr="00057B8F" w:rsidTr="000B7F3F">
        <w:trPr>
          <w:cantSplit/>
        </w:trPr>
        <w:tc>
          <w:tcPr>
            <w:tcW w:w="218" w:type="pct"/>
            <w:shd w:val="clear" w:color="auto" w:fill="auto"/>
          </w:tcPr>
          <w:p w:rsidR="007817CD" w:rsidRPr="00057B8F" w:rsidRDefault="007817CD" w:rsidP="0002306E">
            <w:pPr>
              <w:numPr>
                <w:ilvl w:val="0"/>
                <w:numId w:val="210"/>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НПС-36</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50</w:t>
            </w:r>
          </w:p>
        </w:tc>
      </w:tr>
      <w:tr w:rsidR="00057B8F" w:rsidRPr="00057B8F" w:rsidTr="000B7F3F">
        <w:trPr>
          <w:cantSplit/>
        </w:trPr>
        <w:tc>
          <w:tcPr>
            <w:tcW w:w="218" w:type="pct"/>
            <w:shd w:val="clear" w:color="auto" w:fill="auto"/>
          </w:tcPr>
          <w:p w:rsidR="007817CD" w:rsidRPr="00057B8F" w:rsidRDefault="007817CD" w:rsidP="0002306E">
            <w:pPr>
              <w:numPr>
                <w:ilvl w:val="0"/>
                <w:numId w:val="210"/>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Облучье</w:t>
            </w:r>
            <w:r w:rsidR="000D3192" w:rsidRPr="00057B8F">
              <w:rPr>
                <w:sz w:val="20"/>
                <w:szCs w:val="16"/>
              </w:rPr>
              <w:t>, Еврейская АО</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46</w:t>
            </w:r>
          </w:p>
        </w:tc>
      </w:tr>
      <w:tr w:rsidR="00057B8F" w:rsidRPr="00057B8F" w:rsidTr="000B7F3F">
        <w:trPr>
          <w:cantSplit/>
        </w:trPr>
        <w:tc>
          <w:tcPr>
            <w:tcW w:w="218" w:type="pct"/>
            <w:shd w:val="clear" w:color="auto" w:fill="auto"/>
          </w:tcPr>
          <w:p w:rsidR="007817CD" w:rsidRPr="00057B8F" w:rsidRDefault="007817CD" w:rsidP="0002306E">
            <w:pPr>
              <w:numPr>
                <w:ilvl w:val="0"/>
                <w:numId w:val="210"/>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Парус</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127,3</w:t>
            </w:r>
          </w:p>
        </w:tc>
      </w:tr>
      <w:tr w:rsidR="00057B8F" w:rsidRPr="00057B8F" w:rsidTr="000B7F3F">
        <w:trPr>
          <w:cantSplit/>
        </w:trPr>
        <w:tc>
          <w:tcPr>
            <w:tcW w:w="218" w:type="pct"/>
            <w:shd w:val="clear" w:color="auto" w:fill="auto"/>
          </w:tcPr>
          <w:p w:rsidR="007817CD" w:rsidRPr="00057B8F" w:rsidRDefault="007817CD" w:rsidP="0002306E">
            <w:pPr>
              <w:numPr>
                <w:ilvl w:val="0"/>
                <w:numId w:val="210"/>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Розенгартовка-тяговая</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927C89" w:rsidP="000B7F3F">
            <w:pPr>
              <w:jc w:val="center"/>
              <w:rPr>
                <w:sz w:val="20"/>
                <w:szCs w:val="16"/>
              </w:rPr>
            </w:pPr>
            <w:r w:rsidRPr="00057B8F">
              <w:rPr>
                <w:sz w:val="20"/>
                <w:szCs w:val="16"/>
              </w:rPr>
              <w:t>80</w:t>
            </w:r>
          </w:p>
        </w:tc>
      </w:tr>
      <w:tr w:rsidR="00057B8F" w:rsidRPr="00057B8F" w:rsidTr="000B7F3F">
        <w:trPr>
          <w:cantSplit/>
        </w:trPr>
        <w:tc>
          <w:tcPr>
            <w:tcW w:w="218" w:type="pct"/>
            <w:shd w:val="clear" w:color="auto" w:fill="auto"/>
          </w:tcPr>
          <w:p w:rsidR="007817CD" w:rsidRPr="00057B8F" w:rsidRDefault="007817CD" w:rsidP="0002306E">
            <w:pPr>
              <w:numPr>
                <w:ilvl w:val="0"/>
                <w:numId w:val="210"/>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РЦ</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CF4B9A" w:rsidP="000B7F3F">
            <w:pPr>
              <w:jc w:val="center"/>
              <w:rPr>
                <w:sz w:val="20"/>
                <w:szCs w:val="16"/>
              </w:rPr>
            </w:pPr>
            <w:r w:rsidRPr="00057B8F">
              <w:rPr>
                <w:sz w:val="20"/>
                <w:szCs w:val="16"/>
              </w:rPr>
              <w:t>376</w:t>
            </w:r>
          </w:p>
        </w:tc>
      </w:tr>
      <w:tr w:rsidR="00057B8F" w:rsidRPr="00057B8F" w:rsidTr="000B7F3F">
        <w:trPr>
          <w:cantSplit/>
        </w:trPr>
        <w:tc>
          <w:tcPr>
            <w:tcW w:w="218" w:type="pct"/>
            <w:shd w:val="clear" w:color="auto" w:fill="auto"/>
          </w:tcPr>
          <w:p w:rsidR="007817CD" w:rsidRPr="00057B8F" w:rsidRDefault="007817CD" w:rsidP="0002306E">
            <w:pPr>
              <w:numPr>
                <w:ilvl w:val="0"/>
                <w:numId w:val="210"/>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Селихино</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80</w:t>
            </w:r>
          </w:p>
        </w:tc>
      </w:tr>
      <w:tr w:rsidR="00057B8F" w:rsidRPr="00057B8F" w:rsidTr="000B7F3F">
        <w:trPr>
          <w:cantSplit/>
        </w:trPr>
        <w:tc>
          <w:tcPr>
            <w:tcW w:w="218" w:type="pct"/>
            <w:shd w:val="clear" w:color="auto" w:fill="auto"/>
          </w:tcPr>
          <w:p w:rsidR="007817CD" w:rsidRPr="00057B8F" w:rsidRDefault="007817CD" w:rsidP="0002306E">
            <w:pPr>
              <w:numPr>
                <w:ilvl w:val="0"/>
                <w:numId w:val="210"/>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Старт</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251,3</w:t>
            </w:r>
          </w:p>
        </w:tc>
      </w:tr>
      <w:tr w:rsidR="00057B8F" w:rsidRPr="00057B8F" w:rsidTr="000B7F3F">
        <w:trPr>
          <w:cantSplit/>
        </w:trPr>
        <w:tc>
          <w:tcPr>
            <w:tcW w:w="218" w:type="pct"/>
            <w:shd w:val="clear" w:color="auto" w:fill="auto"/>
          </w:tcPr>
          <w:p w:rsidR="007817CD" w:rsidRPr="00057B8F" w:rsidRDefault="007817CD" w:rsidP="0002306E">
            <w:pPr>
              <w:numPr>
                <w:ilvl w:val="0"/>
                <w:numId w:val="210"/>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Сулук</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50,8</w:t>
            </w:r>
          </w:p>
        </w:tc>
      </w:tr>
      <w:tr w:rsidR="00057B8F" w:rsidRPr="00057B8F" w:rsidTr="000B7F3F">
        <w:trPr>
          <w:cantSplit/>
        </w:trPr>
        <w:tc>
          <w:tcPr>
            <w:tcW w:w="218" w:type="pct"/>
            <w:shd w:val="clear" w:color="auto" w:fill="auto"/>
          </w:tcPr>
          <w:p w:rsidR="007817CD" w:rsidRPr="00057B8F" w:rsidRDefault="007817CD" w:rsidP="0002306E">
            <w:pPr>
              <w:numPr>
                <w:ilvl w:val="0"/>
                <w:numId w:val="210"/>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Уктур</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10,3</w:t>
            </w:r>
          </w:p>
        </w:tc>
      </w:tr>
      <w:tr w:rsidR="00057B8F" w:rsidRPr="00057B8F" w:rsidTr="000B7F3F">
        <w:trPr>
          <w:cantSplit/>
        </w:trPr>
        <w:tc>
          <w:tcPr>
            <w:tcW w:w="218" w:type="pct"/>
            <w:shd w:val="clear" w:color="auto" w:fill="auto"/>
          </w:tcPr>
          <w:p w:rsidR="007817CD" w:rsidRPr="00057B8F" w:rsidRDefault="007817CD" w:rsidP="0002306E">
            <w:pPr>
              <w:numPr>
                <w:ilvl w:val="0"/>
                <w:numId w:val="210"/>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Ургал</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135,3</w:t>
            </w:r>
          </w:p>
        </w:tc>
      </w:tr>
      <w:tr w:rsidR="00057B8F" w:rsidRPr="00057B8F" w:rsidTr="000B7F3F">
        <w:trPr>
          <w:cantSplit/>
        </w:trPr>
        <w:tc>
          <w:tcPr>
            <w:tcW w:w="218" w:type="pct"/>
            <w:shd w:val="clear" w:color="auto" w:fill="auto"/>
          </w:tcPr>
          <w:p w:rsidR="007817CD" w:rsidRPr="00057B8F" w:rsidRDefault="007817CD" w:rsidP="0002306E">
            <w:pPr>
              <w:numPr>
                <w:ilvl w:val="0"/>
                <w:numId w:val="210"/>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Хехцир</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189,3</w:t>
            </w:r>
          </w:p>
        </w:tc>
      </w:tr>
      <w:tr w:rsidR="00057B8F" w:rsidRPr="00057B8F" w:rsidTr="000B7F3F">
        <w:trPr>
          <w:cantSplit/>
        </w:trPr>
        <w:tc>
          <w:tcPr>
            <w:tcW w:w="218" w:type="pct"/>
            <w:shd w:val="clear" w:color="auto" w:fill="auto"/>
          </w:tcPr>
          <w:p w:rsidR="007817CD" w:rsidRPr="00057B8F" w:rsidRDefault="007817CD" w:rsidP="0002306E">
            <w:pPr>
              <w:numPr>
                <w:ilvl w:val="0"/>
                <w:numId w:val="210"/>
              </w:numPr>
              <w:rPr>
                <w:sz w:val="20"/>
                <w:szCs w:val="16"/>
              </w:rPr>
            </w:pPr>
          </w:p>
        </w:tc>
        <w:tc>
          <w:tcPr>
            <w:tcW w:w="1385" w:type="pct"/>
            <w:shd w:val="clear" w:color="auto" w:fill="auto"/>
          </w:tcPr>
          <w:p w:rsidR="007817CD" w:rsidRPr="00057B8F" w:rsidRDefault="007817CD" w:rsidP="000B7F3F">
            <w:pPr>
              <w:rPr>
                <w:sz w:val="20"/>
                <w:szCs w:val="16"/>
              </w:rPr>
            </w:pPr>
            <w:r w:rsidRPr="00057B8F">
              <w:rPr>
                <w:sz w:val="20"/>
                <w:szCs w:val="16"/>
              </w:rPr>
              <w:t>Этеркан</w:t>
            </w:r>
          </w:p>
        </w:tc>
        <w:tc>
          <w:tcPr>
            <w:tcW w:w="1728" w:type="pct"/>
            <w:shd w:val="clear" w:color="auto" w:fill="auto"/>
          </w:tcPr>
          <w:p w:rsidR="007817CD" w:rsidRPr="00057B8F" w:rsidRDefault="007817CD" w:rsidP="000B7F3F">
            <w:pPr>
              <w:jc w:val="center"/>
              <w:rPr>
                <w:sz w:val="20"/>
                <w:szCs w:val="16"/>
              </w:rPr>
            </w:pPr>
            <w:r w:rsidRPr="00057B8F">
              <w:rPr>
                <w:sz w:val="20"/>
                <w:szCs w:val="16"/>
              </w:rPr>
              <w:t>220</w:t>
            </w:r>
          </w:p>
        </w:tc>
        <w:tc>
          <w:tcPr>
            <w:tcW w:w="1669" w:type="pct"/>
            <w:shd w:val="clear" w:color="auto" w:fill="auto"/>
          </w:tcPr>
          <w:p w:rsidR="007817CD" w:rsidRPr="00057B8F" w:rsidRDefault="007817CD" w:rsidP="000B7F3F">
            <w:pPr>
              <w:jc w:val="center"/>
              <w:rPr>
                <w:sz w:val="20"/>
                <w:szCs w:val="16"/>
              </w:rPr>
            </w:pPr>
            <w:r w:rsidRPr="00057B8F">
              <w:rPr>
                <w:sz w:val="20"/>
                <w:szCs w:val="16"/>
              </w:rPr>
              <w:t>51,3</w:t>
            </w:r>
          </w:p>
        </w:tc>
      </w:tr>
      <w:tr w:rsidR="00057B8F" w:rsidRPr="00057B8F" w:rsidTr="00CD3054">
        <w:trPr>
          <w:cantSplit/>
          <w:trHeight w:val="70"/>
        </w:trPr>
        <w:tc>
          <w:tcPr>
            <w:tcW w:w="1603" w:type="pct"/>
            <w:gridSpan w:val="2"/>
            <w:shd w:val="clear" w:color="auto" w:fill="auto"/>
          </w:tcPr>
          <w:p w:rsidR="007817CD" w:rsidRPr="00057B8F" w:rsidRDefault="007817CD" w:rsidP="000B7F3F">
            <w:pPr>
              <w:rPr>
                <w:iCs/>
                <w:sz w:val="20"/>
                <w:szCs w:val="16"/>
              </w:rPr>
            </w:pPr>
            <w:r w:rsidRPr="00057B8F">
              <w:rPr>
                <w:iCs/>
                <w:sz w:val="20"/>
                <w:szCs w:val="16"/>
              </w:rPr>
              <w:t>Всего</w:t>
            </w:r>
          </w:p>
        </w:tc>
        <w:tc>
          <w:tcPr>
            <w:tcW w:w="1728" w:type="pct"/>
            <w:shd w:val="clear" w:color="auto" w:fill="auto"/>
          </w:tcPr>
          <w:p w:rsidR="007817CD" w:rsidRPr="00057B8F" w:rsidRDefault="007817CD" w:rsidP="000B7F3F">
            <w:pPr>
              <w:rPr>
                <w:sz w:val="20"/>
                <w:szCs w:val="16"/>
              </w:rPr>
            </w:pPr>
          </w:p>
        </w:tc>
        <w:tc>
          <w:tcPr>
            <w:tcW w:w="1669" w:type="pct"/>
            <w:shd w:val="clear" w:color="auto" w:fill="auto"/>
          </w:tcPr>
          <w:p w:rsidR="007817CD" w:rsidRPr="00057B8F" w:rsidRDefault="00927C89" w:rsidP="00CE7F04">
            <w:pPr>
              <w:jc w:val="center"/>
              <w:rPr>
                <w:sz w:val="20"/>
                <w:szCs w:val="16"/>
              </w:rPr>
            </w:pPr>
            <w:r w:rsidRPr="00057B8F">
              <w:rPr>
                <w:sz w:val="20"/>
                <w:szCs w:val="16"/>
              </w:rPr>
              <w:t>5</w:t>
            </w:r>
            <w:r w:rsidR="00CE7F04" w:rsidRPr="00057B8F">
              <w:rPr>
                <w:sz w:val="20"/>
                <w:szCs w:val="16"/>
              </w:rPr>
              <w:t>660</w:t>
            </w:r>
          </w:p>
        </w:tc>
      </w:tr>
    </w:tbl>
    <w:p w:rsidR="007817CD" w:rsidRPr="00057B8F" w:rsidRDefault="007817CD" w:rsidP="007817CD">
      <w:pPr>
        <w:pStyle w:val="6"/>
      </w:pPr>
      <w:bookmarkStart w:id="2743" w:name="_Toc343872552"/>
      <w:r w:rsidRPr="00057B8F">
        <w:t>Действующие линии электропередачи напряжением 220 кВ и выше</w:t>
      </w:r>
      <w:bookmarkEnd w:id="274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8"/>
        <w:gridCol w:w="4925"/>
        <w:gridCol w:w="2366"/>
        <w:gridCol w:w="1872"/>
      </w:tblGrid>
      <w:tr w:rsidR="00057B8F" w:rsidRPr="00057B8F" w:rsidTr="000B7F3F">
        <w:trPr>
          <w:cantSplit/>
          <w:tblHeader/>
        </w:trPr>
        <w:tc>
          <w:tcPr>
            <w:tcW w:w="213" w:type="pct"/>
            <w:shd w:val="clear" w:color="auto" w:fill="auto"/>
            <w:noWrap/>
          </w:tcPr>
          <w:p w:rsidR="007817CD" w:rsidRPr="00057B8F" w:rsidRDefault="007817CD" w:rsidP="000B7F3F">
            <w:pPr>
              <w:keepNext/>
              <w:keepLines/>
              <w:rPr>
                <w:bCs/>
                <w:sz w:val="20"/>
                <w:szCs w:val="16"/>
              </w:rPr>
            </w:pPr>
            <w:r w:rsidRPr="00057B8F">
              <w:rPr>
                <w:bCs/>
                <w:sz w:val="20"/>
                <w:szCs w:val="16"/>
              </w:rPr>
              <w:t>№</w:t>
            </w:r>
          </w:p>
        </w:tc>
        <w:tc>
          <w:tcPr>
            <w:tcW w:w="2573" w:type="pct"/>
            <w:shd w:val="clear" w:color="auto" w:fill="auto"/>
            <w:noWrap/>
          </w:tcPr>
          <w:p w:rsidR="007817CD" w:rsidRPr="00057B8F" w:rsidRDefault="007817CD" w:rsidP="000B7F3F">
            <w:pPr>
              <w:keepNext/>
              <w:keepLines/>
              <w:rPr>
                <w:bCs/>
                <w:sz w:val="20"/>
                <w:szCs w:val="16"/>
              </w:rPr>
            </w:pPr>
            <w:r w:rsidRPr="00057B8F">
              <w:rPr>
                <w:bCs/>
                <w:sz w:val="20"/>
                <w:szCs w:val="16"/>
              </w:rPr>
              <w:t>Наименование линии электропередачи</w:t>
            </w:r>
          </w:p>
        </w:tc>
        <w:tc>
          <w:tcPr>
            <w:tcW w:w="1236" w:type="pct"/>
            <w:shd w:val="clear" w:color="auto" w:fill="auto"/>
            <w:noWrap/>
          </w:tcPr>
          <w:p w:rsidR="007817CD" w:rsidRPr="00057B8F" w:rsidRDefault="007817CD" w:rsidP="000B7F3F">
            <w:pPr>
              <w:keepNext/>
              <w:keepLines/>
              <w:rPr>
                <w:bCs/>
                <w:sz w:val="20"/>
                <w:szCs w:val="16"/>
              </w:rPr>
            </w:pPr>
            <w:r w:rsidRPr="00057B8F">
              <w:rPr>
                <w:bCs/>
                <w:sz w:val="20"/>
                <w:szCs w:val="16"/>
              </w:rPr>
              <w:t>Местоположение</w:t>
            </w:r>
          </w:p>
        </w:tc>
        <w:tc>
          <w:tcPr>
            <w:tcW w:w="978" w:type="pct"/>
            <w:shd w:val="clear" w:color="auto" w:fill="auto"/>
            <w:noWrap/>
          </w:tcPr>
          <w:p w:rsidR="007817CD" w:rsidRPr="00057B8F" w:rsidRDefault="007817CD" w:rsidP="000B7F3F">
            <w:pPr>
              <w:keepNext/>
              <w:keepLines/>
              <w:jc w:val="center"/>
              <w:rPr>
                <w:bCs/>
                <w:sz w:val="20"/>
                <w:szCs w:val="16"/>
              </w:rPr>
            </w:pPr>
            <w:r w:rsidRPr="00057B8F">
              <w:rPr>
                <w:bCs/>
                <w:sz w:val="20"/>
                <w:szCs w:val="16"/>
              </w:rPr>
              <w:t>Протяженность, км</w:t>
            </w:r>
          </w:p>
        </w:tc>
      </w:tr>
      <w:tr w:rsidR="00057B8F" w:rsidRPr="00057B8F" w:rsidTr="000B7F3F">
        <w:trPr>
          <w:cantSplit/>
        </w:trPr>
        <w:tc>
          <w:tcPr>
            <w:tcW w:w="213" w:type="pct"/>
            <w:shd w:val="clear" w:color="auto" w:fill="auto"/>
          </w:tcPr>
          <w:p w:rsidR="007817CD" w:rsidRPr="00057B8F" w:rsidRDefault="007817CD" w:rsidP="0002306E">
            <w:pPr>
              <w:numPr>
                <w:ilvl w:val="0"/>
                <w:numId w:val="183"/>
              </w:numPr>
              <w:rPr>
                <w:sz w:val="20"/>
                <w:szCs w:val="16"/>
              </w:rPr>
            </w:pPr>
          </w:p>
        </w:tc>
        <w:tc>
          <w:tcPr>
            <w:tcW w:w="2573" w:type="pct"/>
            <w:shd w:val="clear" w:color="auto" w:fill="auto"/>
          </w:tcPr>
          <w:p w:rsidR="007817CD" w:rsidRPr="00057B8F" w:rsidRDefault="007817CD" w:rsidP="000B7F3F">
            <w:pPr>
              <w:rPr>
                <w:sz w:val="20"/>
                <w:szCs w:val="16"/>
              </w:rPr>
            </w:pPr>
            <w:r w:rsidRPr="00057B8F">
              <w:rPr>
                <w:sz w:val="20"/>
                <w:szCs w:val="16"/>
              </w:rPr>
              <w:t>ВЛ 500 кВ Приморская ГРЭС - Хехцир-2 (Л-516)</w:t>
            </w:r>
          </w:p>
        </w:tc>
        <w:tc>
          <w:tcPr>
            <w:tcW w:w="1236" w:type="pct"/>
            <w:shd w:val="clear" w:color="auto" w:fill="auto"/>
          </w:tcPr>
          <w:p w:rsidR="007817CD" w:rsidRPr="00057B8F" w:rsidRDefault="007817CD" w:rsidP="000B7F3F">
            <w:pPr>
              <w:rPr>
                <w:sz w:val="20"/>
                <w:szCs w:val="16"/>
              </w:rPr>
            </w:pPr>
            <w:r w:rsidRPr="00057B8F">
              <w:rPr>
                <w:sz w:val="20"/>
                <w:szCs w:val="16"/>
              </w:rPr>
              <w:t>Приморский край, Хабаровский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240,02</w:t>
            </w:r>
          </w:p>
        </w:tc>
      </w:tr>
      <w:tr w:rsidR="00057B8F" w:rsidRPr="00057B8F" w:rsidTr="000B7F3F">
        <w:trPr>
          <w:cantSplit/>
        </w:trPr>
        <w:tc>
          <w:tcPr>
            <w:tcW w:w="213" w:type="pct"/>
            <w:shd w:val="clear" w:color="auto" w:fill="auto"/>
          </w:tcPr>
          <w:p w:rsidR="007817CD" w:rsidRPr="00057B8F" w:rsidRDefault="007817CD" w:rsidP="0002306E">
            <w:pPr>
              <w:numPr>
                <w:ilvl w:val="0"/>
                <w:numId w:val="183"/>
              </w:numPr>
              <w:rPr>
                <w:sz w:val="20"/>
                <w:szCs w:val="16"/>
              </w:rPr>
            </w:pPr>
          </w:p>
        </w:tc>
        <w:tc>
          <w:tcPr>
            <w:tcW w:w="2573" w:type="pct"/>
            <w:shd w:val="clear" w:color="auto" w:fill="auto"/>
          </w:tcPr>
          <w:p w:rsidR="007817CD" w:rsidRPr="00057B8F" w:rsidRDefault="007817CD" w:rsidP="000B7F3F">
            <w:pPr>
              <w:rPr>
                <w:sz w:val="20"/>
                <w:szCs w:val="16"/>
              </w:rPr>
            </w:pPr>
            <w:r w:rsidRPr="00057B8F">
              <w:rPr>
                <w:sz w:val="20"/>
                <w:szCs w:val="16"/>
              </w:rPr>
              <w:t>ВЛ 500 кВ Хабаровская - Комсомольская (Л-513)</w:t>
            </w:r>
          </w:p>
        </w:tc>
        <w:tc>
          <w:tcPr>
            <w:tcW w:w="1236" w:type="pct"/>
            <w:shd w:val="clear" w:color="auto" w:fill="auto"/>
          </w:tcPr>
          <w:p w:rsidR="007817CD" w:rsidRPr="00057B8F" w:rsidRDefault="007817CD" w:rsidP="000B7F3F">
            <w:pPr>
              <w:rPr>
                <w:sz w:val="20"/>
                <w:szCs w:val="16"/>
              </w:rPr>
            </w:pPr>
            <w:r w:rsidRPr="00057B8F">
              <w:rPr>
                <w:sz w:val="20"/>
                <w:szCs w:val="16"/>
              </w:rPr>
              <w:t>Еврейская АО, Хабаровский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364,27</w:t>
            </w:r>
          </w:p>
        </w:tc>
      </w:tr>
      <w:tr w:rsidR="00057B8F" w:rsidRPr="00057B8F" w:rsidTr="000B7F3F">
        <w:trPr>
          <w:cantSplit/>
        </w:trPr>
        <w:tc>
          <w:tcPr>
            <w:tcW w:w="213" w:type="pct"/>
            <w:shd w:val="clear" w:color="auto" w:fill="auto"/>
          </w:tcPr>
          <w:p w:rsidR="007817CD" w:rsidRPr="00057B8F" w:rsidRDefault="007817CD" w:rsidP="0002306E">
            <w:pPr>
              <w:numPr>
                <w:ilvl w:val="0"/>
                <w:numId w:val="183"/>
              </w:numPr>
              <w:rPr>
                <w:sz w:val="20"/>
                <w:szCs w:val="16"/>
              </w:rPr>
            </w:pPr>
          </w:p>
        </w:tc>
        <w:tc>
          <w:tcPr>
            <w:tcW w:w="2573" w:type="pct"/>
            <w:shd w:val="clear" w:color="auto" w:fill="auto"/>
          </w:tcPr>
          <w:p w:rsidR="007817CD" w:rsidRPr="00057B8F" w:rsidRDefault="007817CD" w:rsidP="000B7F3F">
            <w:pPr>
              <w:rPr>
                <w:sz w:val="20"/>
                <w:szCs w:val="16"/>
              </w:rPr>
            </w:pPr>
            <w:r w:rsidRPr="00057B8F">
              <w:rPr>
                <w:sz w:val="20"/>
                <w:szCs w:val="16"/>
              </w:rPr>
              <w:t>ВЛ 500 кВ Хабаровская - Хехцир-2 (Л-513)</w:t>
            </w:r>
          </w:p>
        </w:tc>
        <w:tc>
          <w:tcPr>
            <w:tcW w:w="1236" w:type="pct"/>
            <w:shd w:val="clear" w:color="auto" w:fill="auto"/>
          </w:tcPr>
          <w:p w:rsidR="007817CD" w:rsidRPr="00057B8F" w:rsidRDefault="007817CD" w:rsidP="000B7F3F">
            <w:pPr>
              <w:rPr>
                <w:sz w:val="20"/>
                <w:szCs w:val="16"/>
              </w:rPr>
            </w:pPr>
            <w:r w:rsidRPr="00057B8F">
              <w:rPr>
                <w:sz w:val="20"/>
                <w:szCs w:val="16"/>
              </w:rPr>
              <w:t>Еврейская АО, Хабаровский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122,3</w:t>
            </w:r>
          </w:p>
        </w:tc>
      </w:tr>
      <w:tr w:rsidR="00057B8F" w:rsidRPr="00057B8F" w:rsidTr="000B7F3F">
        <w:trPr>
          <w:cantSplit/>
        </w:trPr>
        <w:tc>
          <w:tcPr>
            <w:tcW w:w="213" w:type="pct"/>
            <w:shd w:val="clear" w:color="auto" w:fill="auto"/>
          </w:tcPr>
          <w:p w:rsidR="007817CD" w:rsidRPr="00057B8F" w:rsidRDefault="007817CD" w:rsidP="0002306E">
            <w:pPr>
              <w:numPr>
                <w:ilvl w:val="0"/>
                <w:numId w:val="183"/>
              </w:numPr>
              <w:rPr>
                <w:sz w:val="20"/>
                <w:szCs w:val="16"/>
              </w:rPr>
            </w:pPr>
          </w:p>
        </w:tc>
        <w:tc>
          <w:tcPr>
            <w:tcW w:w="2573" w:type="pct"/>
            <w:shd w:val="clear" w:color="auto" w:fill="auto"/>
          </w:tcPr>
          <w:p w:rsidR="007817CD" w:rsidRPr="00057B8F" w:rsidRDefault="007817CD" w:rsidP="000B7F3F">
            <w:pPr>
              <w:rPr>
                <w:sz w:val="20"/>
                <w:szCs w:val="16"/>
              </w:rPr>
            </w:pPr>
            <w:r w:rsidRPr="00057B8F">
              <w:rPr>
                <w:sz w:val="20"/>
                <w:szCs w:val="16"/>
              </w:rPr>
              <w:t>ВЛ 500 кВ Бурейская ГЭС - Хабаровская №1 (Л-511)</w:t>
            </w:r>
          </w:p>
        </w:tc>
        <w:tc>
          <w:tcPr>
            <w:tcW w:w="1236" w:type="pct"/>
            <w:shd w:val="clear" w:color="auto" w:fill="auto"/>
          </w:tcPr>
          <w:p w:rsidR="007817CD" w:rsidRPr="00057B8F" w:rsidRDefault="007817CD" w:rsidP="000B7F3F">
            <w:pPr>
              <w:rPr>
                <w:sz w:val="20"/>
                <w:szCs w:val="16"/>
              </w:rPr>
            </w:pPr>
            <w:r w:rsidRPr="00057B8F">
              <w:rPr>
                <w:sz w:val="20"/>
                <w:szCs w:val="16"/>
              </w:rPr>
              <w:t>Амурская область, Еврейская АО, Хабаровский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429,48</w:t>
            </w:r>
          </w:p>
        </w:tc>
      </w:tr>
      <w:tr w:rsidR="00057B8F" w:rsidRPr="00057B8F" w:rsidTr="000B7F3F">
        <w:trPr>
          <w:cantSplit/>
        </w:trPr>
        <w:tc>
          <w:tcPr>
            <w:tcW w:w="213" w:type="pct"/>
            <w:shd w:val="clear" w:color="auto" w:fill="auto"/>
          </w:tcPr>
          <w:p w:rsidR="007817CD" w:rsidRPr="00057B8F" w:rsidRDefault="007817CD" w:rsidP="0002306E">
            <w:pPr>
              <w:numPr>
                <w:ilvl w:val="0"/>
                <w:numId w:val="183"/>
              </w:numPr>
              <w:rPr>
                <w:sz w:val="20"/>
                <w:szCs w:val="16"/>
              </w:rPr>
            </w:pPr>
          </w:p>
        </w:tc>
        <w:tc>
          <w:tcPr>
            <w:tcW w:w="2573" w:type="pct"/>
            <w:shd w:val="clear" w:color="auto" w:fill="auto"/>
          </w:tcPr>
          <w:p w:rsidR="007817CD" w:rsidRPr="00057B8F" w:rsidRDefault="007817CD" w:rsidP="000B7F3F">
            <w:pPr>
              <w:rPr>
                <w:sz w:val="20"/>
                <w:szCs w:val="16"/>
              </w:rPr>
            </w:pPr>
            <w:r w:rsidRPr="00057B8F">
              <w:rPr>
                <w:sz w:val="20"/>
                <w:szCs w:val="16"/>
              </w:rPr>
              <w:t>ВЛ 500 кВ Бурейская ГЭС - Хабаровская №2 (Л-514)</w:t>
            </w:r>
          </w:p>
        </w:tc>
        <w:tc>
          <w:tcPr>
            <w:tcW w:w="1236" w:type="pct"/>
            <w:shd w:val="clear" w:color="auto" w:fill="auto"/>
          </w:tcPr>
          <w:p w:rsidR="007817CD" w:rsidRPr="00057B8F" w:rsidRDefault="007817CD" w:rsidP="000B7F3F">
            <w:pPr>
              <w:rPr>
                <w:sz w:val="20"/>
                <w:szCs w:val="16"/>
              </w:rPr>
            </w:pPr>
            <w:r w:rsidRPr="00057B8F">
              <w:rPr>
                <w:sz w:val="20"/>
                <w:szCs w:val="16"/>
              </w:rPr>
              <w:t>Амурская область, Еврейская АО, Хабаровский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423,85</w:t>
            </w:r>
          </w:p>
        </w:tc>
      </w:tr>
      <w:tr w:rsidR="00057B8F" w:rsidRPr="00057B8F" w:rsidTr="000B7F3F">
        <w:trPr>
          <w:cantSplit/>
        </w:trPr>
        <w:tc>
          <w:tcPr>
            <w:tcW w:w="213" w:type="pct"/>
            <w:shd w:val="clear" w:color="auto" w:fill="auto"/>
          </w:tcPr>
          <w:p w:rsidR="007817CD" w:rsidRPr="00057B8F" w:rsidRDefault="007817CD" w:rsidP="0002306E">
            <w:pPr>
              <w:numPr>
                <w:ilvl w:val="0"/>
                <w:numId w:val="183"/>
              </w:numPr>
              <w:rPr>
                <w:sz w:val="20"/>
                <w:szCs w:val="16"/>
              </w:rPr>
            </w:pPr>
          </w:p>
        </w:tc>
        <w:tc>
          <w:tcPr>
            <w:tcW w:w="2573" w:type="pct"/>
            <w:shd w:val="clear" w:color="auto" w:fill="auto"/>
          </w:tcPr>
          <w:p w:rsidR="007817CD" w:rsidRPr="00057B8F" w:rsidRDefault="007817CD" w:rsidP="000B7F3F">
            <w:pPr>
              <w:rPr>
                <w:sz w:val="20"/>
                <w:szCs w:val="16"/>
              </w:rPr>
            </w:pPr>
            <w:r w:rsidRPr="00057B8F">
              <w:rPr>
                <w:sz w:val="20"/>
                <w:szCs w:val="16"/>
              </w:rPr>
              <w:t>ВЛ 220 кВ Аван-тяговая - Бикин-тяговая</w:t>
            </w:r>
            <w:r w:rsidR="00FA01B6" w:rsidRPr="00057B8F">
              <w:rPr>
                <w:sz w:val="20"/>
                <w:szCs w:val="16"/>
              </w:rPr>
              <w:t xml:space="preserve"> </w:t>
            </w:r>
            <w:r w:rsidRPr="00057B8F">
              <w:rPr>
                <w:sz w:val="20"/>
                <w:szCs w:val="16"/>
              </w:rPr>
              <w:t>(Л-231)</w:t>
            </w:r>
          </w:p>
        </w:tc>
        <w:tc>
          <w:tcPr>
            <w:tcW w:w="1236" w:type="pct"/>
            <w:shd w:val="clear" w:color="auto" w:fill="auto"/>
          </w:tcPr>
          <w:p w:rsidR="007817CD" w:rsidRPr="00057B8F" w:rsidRDefault="007817CD" w:rsidP="000B7F3F">
            <w:pPr>
              <w:rPr>
                <w:sz w:val="20"/>
                <w:szCs w:val="16"/>
              </w:rPr>
            </w:pPr>
            <w:r w:rsidRPr="00057B8F">
              <w:rPr>
                <w:sz w:val="20"/>
                <w:szCs w:val="16"/>
              </w:rPr>
              <w:t>Хабаровский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78,56</w:t>
            </w:r>
          </w:p>
        </w:tc>
      </w:tr>
      <w:tr w:rsidR="00057B8F" w:rsidRPr="00057B8F" w:rsidTr="000B7F3F">
        <w:trPr>
          <w:cantSplit/>
        </w:trPr>
        <w:tc>
          <w:tcPr>
            <w:tcW w:w="213" w:type="pct"/>
            <w:shd w:val="clear" w:color="auto" w:fill="auto"/>
          </w:tcPr>
          <w:p w:rsidR="007817CD" w:rsidRPr="00057B8F" w:rsidRDefault="007817CD" w:rsidP="0002306E">
            <w:pPr>
              <w:numPr>
                <w:ilvl w:val="0"/>
                <w:numId w:val="183"/>
              </w:numPr>
              <w:rPr>
                <w:sz w:val="20"/>
                <w:szCs w:val="16"/>
              </w:rPr>
            </w:pPr>
          </w:p>
        </w:tc>
        <w:tc>
          <w:tcPr>
            <w:tcW w:w="2573" w:type="pct"/>
            <w:shd w:val="clear" w:color="auto" w:fill="auto"/>
          </w:tcPr>
          <w:p w:rsidR="007817CD" w:rsidRPr="00057B8F" w:rsidRDefault="007817CD" w:rsidP="000B7F3F">
            <w:pPr>
              <w:rPr>
                <w:sz w:val="20"/>
                <w:szCs w:val="16"/>
              </w:rPr>
            </w:pPr>
            <w:r w:rsidRPr="00057B8F">
              <w:rPr>
                <w:sz w:val="20"/>
                <w:szCs w:val="16"/>
              </w:rPr>
              <w:t>ВЛ 220 кВ Аван-тяговая - Розенгартовка-тяговая (Л-232)</w:t>
            </w:r>
          </w:p>
        </w:tc>
        <w:tc>
          <w:tcPr>
            <w:tcW w:w="1236" w:type="pct"/>
            <w:shd w:val="clear" w:color="auto" w:fill="auto"/>
          </w:tcPr>
          <w:p w:rsidR="007817CD" w:rsidRPr="00057B8F" w:rsidRDefault="007817CD" w:rsidP="000B7F3F">
            <w:pPr>
              <w:rPr>
                <w:sz w:val="20"/>
                <w:szCs w:val="16"/>
              </w:rPr>
            </w:pPr>
            <w:r w:rsidRPr="00057B8F">
              <w:rPr>
                <w:sz w:val="20"/>
                <w:szCs w:val="16"/>
              </w:rPr>
              <w:t>Хабаровский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23,62</w:t>
            </w:r>
          </w:p>
        </w:tc>
      </w:tr>
      <w:tr w:rsidR="00057B8F" w:rsidRPr="00057B8F" w:rsidTr="000B7F3F">
        <w:trPr>
          <w:cantSplit/>
        </w:trPr>
        <w:tc>
          <w:tcPr>
            <w:tcW w:w="213" w:type="pct"/>
            <w:shd w:val="clear" w:color="auto" w:fill="auto"/>
          </w:tcPr>
          <w:p w:rsidR="007817CD" w:rsidRPr="00057B8F" w:rsidRDefault="007817CD" w:rsidP="0002306E">
            <w:pPr>
              <w:numPr>
                <w:ilvl w:val="0"/>
                <w:numId w:val="183"/>
              </w:numPr>
              <w:rPr>
                <w:sz w:val="20"/>
                <w:szCs w:val="16"/>
              </w:rPr>
            </w:pPr>
          </w:p>
        </w:tc>
        <w:tc>
          <w:tcPr>
            <w:tcW w:w="2573" w:type="pct"/>
            <w:shd w:val="clear" w:color="auto" w:fill="auto"/>
          </w:tcPr>
          <w:p w:rsidR="007817CD" w:rsidRPr="00057B8F" w:rsidRDefault="007817CD" w:rsidP="000B7F3F">
            <w:pPr>
              <w:rPr>
                <w:sz w:val="20"/>
                <w:szCs w:val="16"/>
              </w:rPr>
            </w:pPr>
            <w:r w:rsidRPr="00057B8F">
              <w:rPr>
                <w:sz w:val="20"/>
                <w:szCs w:val="16"/>
              </w:rPr>
              <w:t>ВЛ 220 кВ Архара - Облучье с отпайкой на ПС Тарманчукан-тяговая</w:t>
            </w:r>
          </w:p>
        </w:tc>
        <w:tc>
          <w:tcPr>
            <w:tcW w:w="1236" w:type="pct"/>
            <w:shd w:val="clear" w:color="auto" w:fill="auto"/>
          </w:tcPr>
          <w:p w:rsidR="007817CD" w:rsidRPr="00057B8F" w:rsidRDefault="007817CD" w:rsidP="000B7F3F">
            <w:pPr>
              <w:rPr>
                <w:sz w:val="20"/>
                <w:szCs w:val="16"/>
              </w:rPr>
            </w:pPr>
            <w:r w:rsidRPr="00057B8F">
              <w:rPr>
                <w:sz w:val="20"/>
                <w:szCs w:val="16"/>
              </w:rPr>
              <w:t>Амурская область, Еврейская АО, Хабаровский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101,36</w:t>
            </w:r>
          </w:p>
        </w:tc>
      </w:tr>
      <w:tr w:rsidR="00057B8F" w:rsidRPr="00057B8F" w:rsidTr="000B7F3F">
        <w:trPr>
          <w:cantSplit/>
        </w:trPr>
        <w:tc>
          <w:tcPr>
            <w:tcW w:w="213" w:type="pct"/>
            <w:shd w:val="clear" w:color="auto" w:fill="auto"/>
          </w:tcPr>
          <w:p w:rsidR="007817CD" w:rsidRPr="00057B8F" w:rsidRDefault="007817CD" w:rsidP="0002306E">
            <w:pPr>
              <w:numPr>
                <w:ilvl w:val="0"/>
                <w:numId w:val="183"/>
              </w:numPr>
              <w:rPr>
                <w:sz w:val="20"/>
                <w:szCs w:val="16"/>
              </w:rPr>
            </w:pPr>
          </w:p>
        </w:tc>
        <w:tc>
          <w:tcPr>
            <w:tcW w:w="2573" w:type="pct"/>
            <w:shd w:val="clear" w:color="auto" w:fill="auto"/>
          </w:tcPr>
          <w:p w:rsidR="007817CD" w:rsidRPr="00057B8F" w:rsidRDefault="007817CD" w:rsidP="000B7F3F">
            <w:pPr>
              <w:rPr>
                <w:sz w:val="20"/>
                <w:szCs w:val="16"/>
              </w:rPr>
            </w:pPr>
            <w:r w:rsidRPr="00057B8F">
              <w:rPr>
                <w:sz w:val="20"/>
                <w:szCs w:val="16"/>
              </w:rPr>
              <w:t>ВЛ 220 кВ Березовая - Горин (Л-273)</w:t>
            </w:r>
          </w:p>
        </w:tc>
        <w:tc>
          <w:tcPr>
            <w:tcW w:w="1236" w:type="pct"/>
            <w:shd w:val="clear" w:color="auto" w:fill="auto"/>
          </w:tcPr>
          <w:p w:rsidR="007817CD" w:rsidRPr="00057B8F" w:rsidRDefault="007817CD" w:rsidP="000B7F3F">
            <w:pPr>
              <w:rPr>
                <w:sz w:val="20"/>
                <w:szCs w:val="16"/>
              </w:rPr>
            </w:pPr>
            <w:r w:rsidRPr="00057B8F">
              <w:rPr>
                <w:sz w:val="20"/>
                <w:szCs w:val="16"/>
              </w:rPr>
              <w:t>Хабаровский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113,33</w:t>
            </w:r>
          </w:p>
        </w:tc>
      </w:tr>
      <w:tr w:rsidR="00057B8F" w:rsidRPr="00057B8F" w:rsidTr="000B7F3F">
        <w:trPr>
          <w:cantSplit/>
        </w:trPr>
        <w:tc>
          <w:tcPr>
            <w:tcW w:w="213" w:type="pct"/>
            <w:shd w:val="clear" w:color="auto" w:fill="auto"/>
          </w:tcPr>
          <w:p w:rsidR="007817CD" w:rsidRPr="00057B8F" w:rsidRDefault="007817CD" w:rsidP="0002306E">
            <w:pPr>
              <w:numPr>
                <w:ilvl w:val="0"/>
                <w:numId w:val="183"/>
              </w:numPr>
              <w:rPr>
                <w:sz w:val="20"/>
                <w:szCs w:val="16"/>
              </w:rPr>
            </w:pPr>
          </w:p>
        </w:tc>
        <w:tc>
          <w:tcPr>
            <w:tcW w:w="2573" w:type="pct"/>
            <w:shd w:val="clear" w:color="auto" w:fill="auto"/>
          </w:tcPr>
          <w:p w:rsidR="007817CD" w:rsidRPr="00057B8F" w:rsidRDefault="007817CD" w:rsidP="000B7F3F">
            <w:pPr>
              <w:rPr>
                <w:sz w:val="20"/>
                <w:szCs w:val="16"/>
              </w:rPr>
            </w:pPr>
            <w:r w:rsidRPr="00057B8F">
              <w:rPr>
                <w:sz w:val="20"/>
                <w:szCs w:val="16"/>
              </w:rPr>
              <w:t xml:space="preserve">ВЛ 220 кВ Биробиджан - Лондоко №1 с отпайками </w:t>
            </w:r>
          </w:p>
        </w:tc>
        <w:tc>
          <w:tcPr>
            <w:tcW w:w="1236" w:type="pct"/>
            <w:shd w:val="clear" w:color="auto" w:fill="auto"/>
          </w:tcPr>
          <w:p w:rsidR="007817CD" w:rsidRPr="00057B8F" w:rsidRDefault="007817CD" w:rsidP="000B7F3F">
            <w:pPr>
              <w:rPr>
                <w:sz w:val="20"/>
                <w:szCs w:val="16"/>
              </w:rPr>
            </w:pPr>
            <w:r w:rsidRPr="00057B8F">
              <w:rPr>
                <w:sz w:val="20"/>
                <w:szCs w:val="16"/>
              </w:rPr>
              <w:t>Еврейская АО</w:t>
            </w:r>
          </w:p>
        </w:tc>
        <w:tc>
          <w:tcPr>
            <w:tcW w:w="978" w:type="pct"/>
            <w:shd w:val="clear" w:color="auto" w:fill="auto"/>
          </w:tcPr>
          <w:p w:rsidR="007817CD" w:rsidRPr="00057B8F" w:rsidRDefault="007817CD" w:rsidP="000B7F3F">
            <w:pPr>
              <w:jc w:val="center"/>
              <w:rPr>
                <w:sz w:val="20"/>
                <w:szCs w:val="16"/>
              </w:rPr>
            </w:pPr>
            <w:r w:rsidRPr="00057B8F">
              <w:rPr>
                <w:sz w:val="20"/>
                <w:szCs w:val="16"/>
              </w:rPr>
              <w:t>94,77</w:t>
            </w:r>
          </w:p>
        </w:tc>
      </w:tr>
      <w:tr w:rsidR="00057B8F" w:rsidRPr="00057B8F" w:rsidTr="000B7F3F">
        <w:trPr>
          <w:cantSplit/>
        </w:trPr>
        <w:tc>
          <w:tcPr>
            <w:tcW w:w="213" w:type="pct"/>
            <w:shd w:val="clear" w:color="auto" w:fill="auto"/>
          </w:tcPr>
          <w:p w:rsidR="007817CD" w:rsidRPr="00057B8F" w:rsidRDefault="007817CD" w:rsidP="0002306E">
            <w:pPr>
              <w:numPr>
                <w:ilvl w:val="0"/>
                <w:numId w:val="183"/>
              </w:numPr>
              <w:rPr>
                <w:sz w:val="20"/>
                <w:szCs w:val="16"/>
              </w:rPr>
            </w:pPr>
          </w:p>
        </w:tc>
        <w:tc>
          <w:tcPr>
            <w:tcW w:w="2573" w:type="pct"/>
            <w:shd w:val="clear" w:color="auto" w:fill="auto"/>
          </w:tcPr>
          <w:p w:rsidR="007817CD" w:rsidRPr="00057B8F" w:rsidRDefault="007817CD" w:rsidP="000B7F3F">
            <w:pPr>
              <w:rPr>
                <w:sz w:val="20"/>
                <w:szCs w:val="16"/>
              </w:rPr>
            </w:pPr>
            <w:r w:rsidRPr="00057B8F">
              <w:rPr>
                <w:sz w:val="20"/>
                <w:szCs w:val="16"/>
              </w:rPr>
              <w:t xml:space="preserve">ВЛ 220 кВ Биробиджан - Лондоко №1, отпайка на ПС Бира-тяговая </w:t>
            </w:r>
          </w:p>
        </w:tc>
        <w:tc>
          <w:tcPr>
            <w:tcW w:w="1236" w:type="pct"/>
            <w:shd w:val="clear" w:color="auto" w:fill="auto"/>
          </w:tcPr>
          <w:p w:rsidR="007817CD" w:rsidRPr="00057B8F" w:rsidRDefault="007817CD" w:rsidP="000B7F3F">
            <w:pPr>
              <w:rPr>
                <w:sz w:val="20"/>
                <w:szCs w:val="16"/>
              </w:rPr>
            </w:pPr>
            <w:r w:rsidRPr="00057B8F">
              <w:rPr>
                <w:sz w:val="20"/>
                <w:szCs w:val="16"/>
              </w:rPr>
              <w:t>Еврейская АО</w:t>
            </w:r>
          </w:p>
        </w:tc>
        <w:tc>
          <w:tcPr>
            <w:tcW w:w="978" w:type="pct"/>
            <w:shd w:val="clear" w:color="auto" w:fill="auto"/>
          </w:tcPr>
          <w:p w:rsidR="007817CD" w:rsidRPr="00057B8F" w:rsidRDefault="007817CD" w:rsidP="000B7F3F">
            <w:pPr>
              <w:jc w:val="center"/>
              <w:rPr>
                <w:sz w:val="20"/>
                <w:szCs w:val="16"/>
              </w:rPr>
            </w:pPr>
            <w:r w:rsidRPr="00057B8F">
              <w:rPr>
                <w:sz w:val="20"/>
                <w:szCs w:val="16"/>
              </w:rPr>
              <w:t>-</w:t>
            </w:r>
          </w:p>
        </w:tc>
      </w:tr>
      <w:tr w:rsidR="00057B8F" w:rsidRPr="00057B8F" w:rsidTr="000B7F3F">
        <w:trPr>
          <w:cantSplit/>
        </w:trPr>
        <w:tc>
          <w:tcPr>
            <w:tcW w:w="213" w:type="pct"/>
            <w:shd w:val="clear" w:color="auto" w:fill="auto"/>
          </w:tcPr>
          <w:p w:rsidR="007817CD" w:rsidRPr="00057B8F" w:rsidRDefault="007817CD" w:rsidP="0002306E">
            <w:pPr>
              <w:numPr>
                <w:ilvl w:val="0"/>
                <w:numId w:val="183"/>
              </w:numPr>
              <w:rPr>
                <w:sz w:val="20"/>
                <w:szCs w:val="16"/>
              </w:rPr>
            </w:pPr>
          </w:p>
        </w:tc>
        <w:tc>
          <w:tcPr>
            <w:tcW w:w="2573" w:type="pct"/>
            <w:shd w:val="clear" w:color="auto" w:fill="auto"/>
          </w:tcPr>
          <w:p w:rsidR="007817CD" w:rsidRPr="00057B8F" w:rsidRDefault="007817CD" w:rsidP="000B7F3F">
            <w:pPr>
              <w:rPr>
                <w:sz w:val="20"/>
                <w:szCs w:val="16"/>
              </w:rPr>
            </w:pPr>
            <w:r w:rsidRPr="00057B8F">
              <w:rPr>
                <w:sz w:val="20"/>
                <w:szCs w:val="16"/>
              </w:rPr>
              <w:t xml:space="preserve">ВЛ 220 кВ Биробиджан - Лондоко №1, отпайка на ПС Лондоко-тяговая </w:t>
            </w:r>
          </w:p>
        </w:tc>
        <w:tc>
          <w:tcPr>
            <w:tcW w:w="1236" w:type="pct"/>
            <w:shd w:val="clear" w:color="auto" w:fill="auto"/>
          </w:tcPr>
          <w:p w:rsidR="007817CD" w:rsidRPr="00057B8F" w:rsidRDefault="007817CD" w:rsidP="000B7F3F">
            <w:pPr>
              <w:rPr>
                <w:sz w:val="20"/>
                <w:szCs w:val="16"/>
              </w:rPr>
            </w:pPr>
            <w:r w:rsidRPr="00057B8F">
              <w:rPr>
                <w:sz w:val="20"/>
                <w:szCs w:val="16"/>
              </w:rPr>
              <w:t>Еврейская АО</w:t>
            </w:r>
          </w:p>
        </w:tc>
        <w:tc>
          <w:tcPr>
            <w:tcW w:w="978" w:type="pct"/>
            <w:shd w:val="clear" w:color="auto" w:fill="auto"/>
          </w:tcPr>
          <w:p w:rsidR="007817CD" w:rsidRPr="00057B8F" w:rsidRDefault="007817CD" w:rsidP="000B7F3F">
            <w:pPr>
              <w:jc w:val="center"/>
              <w:rPr>
                <w:sz w:val="20"/>
                <w:szCs w:val="16"/>
              </w:rPr>
            </w:pPr>
            <w:r w:rsidRPr="00057B8F">
              <w:rPr>
                <w:sz w:val="20"/>
                <w:szCs w:val="16"/>
              </w:rPr>
              <w:t>-</w:t>
            </w:r>
          </w:p>
        </w:tc>
      </w:tr>
      <w:tr w:rsidR="00057B8F" w:rsidRPr="00057B8F" w:rsidTr="000B7F3F">
        <w:trPr>
          <w:cantSplit/>
        </w:trPr>
        <w:tc>
          <w:tcPr>
            <w:tcW w:w="213" w:type="pct"/>
            <w:shd w:val="clear" w:color="auto" w:fill="auto"/>
          </w:tcPr>
          <w:p w:rsidR="007817CD" w:rsidRPr="00057B8F" w:rsidRDefault="007817CD" w:rsidP="0002306E">
            <w:pPr>
              <w:numPr>
                <w:ilvl w:val="0"/>
                <w:numId w:val="183"/>
              </w:numPr>
              <w:rPr>
                <w:sz w:val="20"/>
                <w:szCs w:val="16"/>
              </w:rPr>
            </w:pPr>
          </w:p>
        </w:tc>
        <w:tc>
          <w:tcPr>
            <w:tcW w:w="2573" w:type="pct"/>
            <w:shd w:val="clear" w:color="auto" w:fill="auto"/>
          </w:tcPr>
          <w:p w:rsidR="007817CD" w:rsidRPr="00057B8F" w:rsidRDefault="007817CD" w:rsidP="000B7F3F">
            <w:pPr>
              <w:rPr>
                <w:sz w:val="20"/>
                <w:szCs w:val="16"/>
              </w:rPr>
            </w:pPr>
            <w:r w:rsidRPr="00057B8F">
              <w:rPr>
                <w:sz w:val="20"/>
                <w:szCs w:val="16"/>
              </w:rPr>
              <w:t xml:space="preserve">ВЛ 220 кВ Биробиджан - Лондоко №2 с отпайками </w:t>
            </w:r>
          </w:p>
        </w:tc>
        <w:tc>
          <w:tcPr>
            <w:tcW w:w="1236" w:type="pct"/>
            <w:shd w:val="clear" w:color="auto" w:fill="auto"/>
          </w:tcPr>
          <w:p w:rsidR="007817CD" w:rsidRPr="00057B8F" w:rsidRDefault="007817CD" w:rsidP="000B7F3F">
            <w:pPr>
              <w:rPr>
                <w:sz w:val="20"/>
                <w:szCs w:val="16"/>
              </w:rPr>
            </w:pPr>
            <w:r w:rsidRPr="00057B8F">
              <w:rPr>
                <w:sz w:val="20"/>
                <w:szCs w:val="16"/>
              </w:rPr>
              <w:t>Еврейская АО</w:t>
            </w:r>
          </w:p>
        </w:tc>
        <w:tc>
          <w:tcPr>
            <w:tcW w:w="978" w:type="pct"/>
            <w:shd w:val="clear" w:color="auto" w:fill="auto"/>
          </w:tcPr>
          <w:p w:rsidR="007817CD" w:rsidRPr="00057B8F" w:rsidRDefault="007817CD" w:rsidP="000B7F3F">
            <w:pPr>
              <w:jc w:val="center"/>
              <w:rPr>
                <w:sz w:val="20"/>
                <w:szCs w:val="16"/>
              </w:rPr>
            </w:pPr>
            <w:r w:rsidRPr="00057B8F">
              <w:rPr>
                <w:sz w:val="20"/>
                <w:szCs w:val="16"/>
              </w:rPr>
              <w:t>94,4</w:t>
            </w:r>
          </w:p>
        </w:tc>
      </w:tr>
      <w:tr w:rsidR="00057B8F" w:rsidRPr="00057B8F" w:rsidTr="000B7F3F">
        <w:trPr>
          <w:cantSplit/>
        </w:trPr>
        <w:tc>
          <w:tcPr>
            <w:tcW w:w="213" w:type="pct"/>
            <w:shd w:val="clear" w:color="auto" w:fill="auto"/>
          </w:tcPr>
          <w:p w:rsidR="007817CD" w:rsidRPr="00057B8F" w:rsidRDefault="007817CD" w:rsidP="0002306E">
            <w:pPr>
              <w:numPr>
                <w:ilvl w:val="0"/>
                <w:numId w:val="183"/>
              </w:numPr>
              <w:rPr>
                <w:sz w:val="20"/>
                <w:szCs w:val="16"/>
              </w:rPr>
            </w:pPr>
          </w:p>
        </w:tc>
        <w:tc>
          <w:tcPr>
            <w:tcW w:w="2573" w:type="pct"/>
            <w:shd w:val="clear" w:color="auto" w:fill="auto"/>
          </w:tcPr>
          <w:p w:rsidR="007817CD" w:rsidRPr="00057B8F" w:rsidRDefault="007817CD" w:rsidP="000B7F3F">
            <w:pPr>
              <w:rPr>
                <w:sz w:val="20"/>
                <w:szCs w:val="16"/>
              </w:rPr>
            </w:pPr>
            <w:r w:rsidRPr="00057B8F">
              <w:rPr>
                <w:sz w:val="20"/>
                <w:szCs w:val="16"/>
              </w:rPr>
              <w:t xml:space="preserve">ВЛ 220 кВ Биробиджан - Лондоко №2, отпайка на ПС Бира-тяговая </w:t>
            </w:r>
          </w:p>
        </w:tc>
        <w:tc>
          <w:tcPr>
            <w:tcW w:w="1236" w:type="pct"/>
            <w:shd w:val="clear" w:color="auto" w:fill="auto"/>
          </w:tcPr>
          <w:p w:rsidR="007817CD" w:rsidRPr="00057B8F" w:rsidRDefault="007817CD" w:rsidP="000B7F3F">
            <w:pPr>
              <w:rPr>
                <w:sz w:val="20"/>
                <w:szCs w:val="16"/>
              </w:rPr>
            </w:pPr>
            <w:r w:rsidRPr="00057B8F">
              <w:rPr>
                <w:sz w:val="20"/>
                <w:szCs w:val="16"/>
              </w:rPr>
              <w:t>Еврейская АО</w:t>
            </w:r>
          </w:p>
        </w:tc>
        <w:tc>
          <w:tcPr>
            <w:tcW w:w="978" w:type="pct"/>
            <w:shd w:val="clear" w:color="auto" w:fill="auto"/>
          </w:tcPr>
          <w:p w:rsidR="007817CD" w:rsidRPr="00057B8F" w:rsidRDefault="007817CD" w:rsidP="000B7F3F">
            <w:pPr>
              <w:jc w:val="center"/>
              <w:rPr>
                <w:sz w:val="20"/>
                <w:szCs w:val="16"/>
              </w:rPr>
            </w:pPr>
            <w:r w:rsidRPr="00057B8F">
              <w:rPr>
                <w:sz w:val="20"/>
                <w:szCs w:val="16"/>
              </w:rPr>
              <w:t>-</w:t>
            </w:r>
          </w:p>
        </w:tc>
      </w:tr>
      <w:tr w:rsidR="00057B8F" w:rsidRPr="00057B8F" w:rsidTr="000B7F3F">
        <w:trPr>
          <w:cantSplit/>
        </w:trPr>
        <w:tc>
          <w:tcPr>
            <w:tcW w:w="213" w:type="pct"/>
            <w:shd w:val="clear" w:color="auto" w:fill="auto"/>
          </w:tcPr>
          <w:p w:rsidR="007817CD" w:rsidRPr="00057B8F" w:rsidRDefault="007817CD" w:rsidP="0002306E">
            <w:pPr>
              <w:numPr>
                <w:ilvl w:val="0"/>
                <w:numId w:val="183"/>
              </w:numPr>
              <w:rPr>
                <w:sz w:val="20"/>
                <w:szCs w:val="16"/>
              </w:rPr>
            </w:pPr>
          </w:p>
        </w:tc>
        <w:tc>
          <w:tcPr>
            <w:tcW w:w="2573" w:type="pct"/>
            <w:shd w:val="clear" w:color="auto" w:fill="auto"/>
          </w:tcPr>
          <w:p w:rsidR="007817CD" w:rsidRPr="00057B8F" w:rsidRDefault="007817CD" w:rsidP="000B7F3F">
            <w:pPr>
              <w:rPr>
                <w:sz w:val="20"/>
                <w:szCs w:val="16"/>
              </w:rPr>
            </w:pPr>
            <w:r w:rsidRPr="00057B8F">
              <w:rPr>
                <w:sz w:val="20"/>
                <w:szCs w:val="16"/>
              </w:rPr>
              <w:t xml:space="preserve">ВЛ 220 кВ Биробиджан - Лондоко №2, отпайка на ПС Лондоко-тяговая </w:t>
            </w:r>
          </w:p>
        </w:tc>
        <w:tc>
          <w:tcPr>
            <w:tcW w:w="1236" w:type="pct"/>
            <w:shd w:val="clear" w:color="auto" w:fill="auto"/>
          </w:tcPr>
          <w:p w:rsidR="007817CD" w:rsidRPr="00057B8F" w:rsidRDefault="007817CD" w:rsidP="000B7F3F">
            <w:pPr>
              <w:rPr>
                <w:sz w:val="20"/>
                <w:szCs w:val="16"/>
              </w:rPr>
            </w:pPr>
            <w:r w:rsidRPr="00057B8F">
              <w:rPr>
                <w:sz w:val="20"/>
                <w:szCs w:val="16"/>
              </w:rPr>
              <w:t>Еврейская АО</w:t>
            </w:r>
          </w:p>
        </w:tc>
        <w:tc>
          <w:tcPr>
            <w:tcW w:w="978" w:type="pct"/>
            <w:shd w:val="clear" w:color="auto" w:fill="auto"/>
          </w:tcPr>
          <w:p w:rsidR="007817CD" w:rsidRPr="00057B8F" w:rsidRDefault="007817CD" w:rsidP="000B7F3F">
            <w:pPr>
              <w:jc w:val="center"/>
              <w:rPr>
                <w:sz w:val="20"/>
                <w:szCs w:val="16"/>
              </w:rPr>
            </w:pPr>
            <w:r w:rsidRPr="00057B8F">
              <w:rPr>
                <w:sz w:val="20"/>
                <w:szCs w:val="16"/>
              </w:rPr>
              <w:t>-</w:t>
            </w:r>
          </w:p>
        </w:tc>
      </w:tr>
      <w:tr w:rsidR="00057B8F" w:rsidRPr="00057B8F" w:rsidTr="000B7F3F">
        <w:trPr>
          <w:cantSplit/>
        </w:trPr>
        <w:tc>
          <w:tcPr>
            <w:tcW w:w="213" w:type="pct"/>
            <w:shd w:val="clear" w:color="auto" w:fill="auto"/>
          </w:tcPr>
          <w:p w:rsidR="007817CD" w:rsidRPr="00057B8F" w:rsidRDefault="007817CD" w:rsidP="0002306E">
            <w:pPr>
              <w:numPr>
                <w:ilvl w:val="0"/>
                <w:numId w:val="183"/>
              </w:numPr>
              <w:rPr>
                <w:sz w:val="20"/>
                <w:szCs w:val="16"/>
              </w:rPr>
            </w:pPr>
          </w:p>
        </w:tc>
        <w:tc>
          <w:tcPr>
            <w:tcW w:w="2573" w:type="pct"/>
            <w:shd w:val="clear" w:color="auto" w:fill="auto"/>
          </w:tcPr>
          <w:p w:rsidR="007817CD" w:rsidRPr="00057B8F" w:rsidRDefault="007817CD" w:rsidP="000B7F3F">
            <w:pPr>
              <w:rPr>
                <w:sz w:val="20"/>
                <w:szCs w:val="16"/>
              </w:rPr>
            </w:pPr>
            <w:r w:rsidRPr="00057B8F">
              <w:rPr>
                <w:sz w:val="20"/>
                <w:szCs w:val="16"/>
              </w:rPr>
              <w:t>ВЛ 220 кВ Волочаевка-тяговая - РЦ (Л-202)</w:t>
            </w:r>
          </w:p>
        </w:tc>
        <w:tc>
          <w:tcPr>
            <w:tcW w:w="1236" w:type="pct"/>
            <w:shd w:val="clear" w:color="auto" w:fill="auto"/>
          </w:tcPr>
          <w:p w:rsidR="007817CD" w:rsidRPr="00057B8F" w:rsidRDefault="007817CD" w:rsidP="000B7F3F">
            <w:pPr>
              <w:rPr>
                <w:sz w:val="20"/>
                <w:szCs w:val="16"/>
              </w:rPr>
            </w:pPr>
            <w:r w:rsidRPr="00057B8F">
              <w:rPr>
                <w:sz w:val="20"/>
                <w:szCs w:val="16"/>
              </w:rPr>
              <w:t>Еврейская АО, Хабаровский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53,16</w:t>
            </w:r>
          </w:p>
        </w:tc>
      </w:tr>
      <w:tr w:rsidR="00057B8F" w:rsidRPr="00057B8F" w:rsidTr="000B7F3F">
        <w:trPr>
          <w:cantSplit/>
        </w:trPr>
        <w:tc>
          <w:tcPr>
            <w:tcW w:w="213" w:type="pct"/>
            <w:shd w:val="clear" w:color="auto" w:fill="auto"/>
          </w:tcPr>
          <w:p w:rsidR="007817CD" w:rsidRPr="00057B8F" w:rsidRDefault="007817CD" w:rsidP="0002306E">
            <w:pPr>
              <w:numPr>
                <w:ilvl w:val="0"/>
                <w:numId w:val="183"/>
              </w:numPr>
              <w:rPr>
                <w:sz w:val="20"/>
                <w:szCs w:val="16"/>
              </w:rPr>
            </w:pPr>
          </w:p>
        </w:tc>
        <w:tc>
          <w:tcPr>
            <w:tcW w:w="2573" w:type="pct"/>
            <w:shd w:val="clear" w:color="auto" w:fill="auto"/>
          </w:tcPr>
          <w:p w:rsidR="007817CD" w:rsidRPr="00057B8F" w:rsidRDefault="007817CD" w:rsidP="000B7F3F">
            <w:pPr>
              <w:rPr>
                <w:sz w:val="20"/>
                <w:szCs w:val="16"/>
              </w:rPr>
            </w:pPr>
            <w:r w:rsidRPr="00057B8F">
              <w:rPr>
                <w:sz w:val="20"/>
                <w:szCs w:val="16"/>
              </w:rPr>
              <w:t>ВЛ 220 кВ Высокогорная - Ванино (Л-263)</w:t>
            </w:r>
          </w:p>
        </w:tc>
        <w:tc>
          <w:tcPr>
            <w:tcW w:w="1236" w:type="pct"/>
            <w:shd w:val="clear" w:color="auto" w:fill="auto"/>
          </w:tcPr>
          <w:p w:rsidR="007817CD" w:rsidRPr="00057B8F" w:rsidRDefault="007817CD" w:rsidP="000B7F3F">
            <w:pPr>
              <w:rPr>
                <w:sz w:val="20"/>
                <w:szCs w:val="16"/>
              </w:rPr>
            </w:pPr>
            <w:r w:rsidRPr="00057B8F">
              <w:rPr>
                <w:sz w:val="20"/>
                <w:szCs w:val="16"/>
              </w:rPr>
              <w:t>Хабаровский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192,08</w:t>
            </w:r>
          </w:p>
        </w:tc>
      </w:tr>
      <w:tr w:rsidR="00057B8F" w:rsidRPr="00057B8F" w:rsidTr="000B7F3F">
        <w:trPr>
          <w:cantSplit/>
        </w:trPr>
        <w:tc>
          <w:tcPr>
            <w:tcW w:w="213" w:type="pct"/>
            <w:shd w:val="clear" w:color="auto" w:fill="auto"/>
          </w:tcPr>
          <w:p w:rsidR="007817CD" w:rsidRPr="00057B8F" w:rsidRDefault="007817CD" w:rsidP="0002306E">
            <w:pPr>
              <w:numPr>
                <w:ilvl w:val="0"/>
                <w:numId w:val="183"/>
              </w:numPr>
              <w:rPr>
                <w:sz w:val="20"/>
                <w:szCs w:val="16"/>
              </w:rPr>
            </w:pPr>
          </w:p>
        </w:tc>
        <w:tc>
          <w:tcPr>
            <w:tcW w:w="2573" w:type="pct"/>
            <w:shd w:val="clear" w:color="auto" w:fill="auto"/>
          </w:tcPr>
          <w:p w:rsidR="007817CD" w:rsidRPr="00057B8F" w:rsidRDefault="007817CD" w:rsidP="000B7F3F">
            <w:pPr>
              <w:rPr>
                <w:sz w:val="20"/>
                <w:szCs w:val="16"/>
              </w:rPr>
            </w:pPr>
            <w:r w:rsidRPr="00057B8F">
              <w:rPr>
                <w:sz w:val="20"/>
                <w:szCs w:val="16"/>
              </w:rPr>
              <w:t>ВЛ 220 кВ Гидролизная - Аван-тяговая (Л-229)</w:t>
            </w:r>
          </w:p>
        </w:tc>
        <w:tc>
          <w:tcPr>
            <w:tcW w:w="1236" w:type="pct"/>
            <w:shd w:val="clear" w:color="auto" w:fill="auto"/>
          </w:tcPr>
          <w:p w:rsidR="007817CD" w:rsidRPr="00057B8F" w:rsidRDefault="007817CD" w:rsidP="000B7F3F">
            <w:pPr>
              <w:rPr>
                <w:sz w:val="20"/>
                <w:szCs w:val="16"/>
              </w:rPr>
            </w:pPr>
            <w:r w:rsidRPr="00057B8F">
              <w:rPr>
                <w:sz w:val="20"/>
                <w:szCs w:val="16"/>
              </w:rPr>
              <w:t>Хабаровский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72,59</w:t>
            </w:r>
          </w:p>
        </w:tc>
      </w:tr>
      <w:tr w:rsidR="00057B8F" w:rsidRPr="00057B8F" w:rsidTr="000B7F3F">
        <w:trPr>
          <w:cantSplit/>
        </w:trPr>
        <w:tc>
          <w:tcPr>
            <w:tcW w:w="213" w:type="pct"/>
            <w:shd w:val="clear" w:color="auto" w:fill="auto"/>
          </w:tcPr>
          <w:p w:rsidR="007817CD" w:rsidRPr="00057B8F" w:rsidRDefault="007817CD" w:rsidP="0002306E">
            <w:pPr>
              <w:numPr>
                <w:ilvl w:val="0"/>
                <w:numId w:val="183"/>
              </w:numPr>
              <w:rPr>
                <w:sz w:val="20"/>
                <w:szCs w:val="16"/>
              </w:rPr>
            </w:pPr>
          </w:p>
        </w:tc>
        <w:tc>
          <w:tcPr>
            <w:tcW w:w="2573" w:type="pct"/>
            <w:shd w:val="clear" w:color="auto" w:fill="auto"/>
          </w:tcPr>
          <w:p w:rsidR="007817CD" w:rsidRPr="00057B8F" w:rsidRDefault="007817CD" w:rsidP="000B7F3F">
            <w:pPr>
              <w:rPr>
                <w:sz w:val="20"/>
                <w:szCs w:val="16"/>
              </w:rPr>
            </w:pPr>
            <w:r w:rsidRPr="00057B8F">
              <w:rPr>
                <w:sz w:val="20"/>
                <w:szCs w:val="16"/>
              </w:rPr>
              <w:t>ВЛ 220 кВ Горин - Старт (Л-271)</w:t>
            </w:r>
          </w:p>
        </w:tc>
        <w:tc>
          <w:tcPr>
            <w:tcW w:w="1236" w:type="pct"/>
            <w:shd w:val="clear" w:color="auto" w:fill="auto"/>
          </w:tcPr>
          <w:p w:rsidR="007817CD" w:rsidRPr="00057B8F" w:rsidRDefault="007817CD" w:rsidP="000B7F3F">
            <w:pPr>
              <w:rPr>
                <w:sz w:val="20"/>
                <w:szCs w:val="16"/>
              </w:rPr>
            </w:pPr>
            <w:r w:rsidRPr="00057B8F">
              <w:rPr>
                <w:sz w:val="20"/>
                <w:szCs w:val="16"/>
              </w:rPr>
              <w:t>Хабаровский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65,25</w:t>
            </w:r>
          </w:p>
        </w:tc>
      </w:tr>
      <w:tr w:rsidR="00057B8F" w:rsidRPr="00057B8F" w:rsidTr="000B7F3F">
        <w:trPr>
          <w:cantSplit/>
        </w:trPr>
        <w:tc>
          <w:tcPr>
            <w:tcW w:w="213" w:type="pct"/>
            <w:shd w:val="clear" w:color="auto" w:fill="auto"/>
          </w:tcPr>
          <w:p w:rsidR="007817CD" w:rsidRPr="00057B8F" w:rsidRDefault="007817CD" w:rsidP="0002306E">
            <w:pPr>
              <w:numPr>
                <w:ilvl w:val="0"/>
                <w:numId w:val="183"/>
              </w:numPr>
              <w:rPr>
                <w:sz w:val="20"/>
                <w:szCs w:val="16"/>
              </w:rPr>
            </w:pPr>
          </w:p>
        </w:tc>
        <w:tc>
          <w:tcPr>
            <w:tcW w:w="2573" w:type="pct"/>
            <w:shd w:val="clear" w:color="auto" w:fill="auto"/>
          </w:tcPr>
          <w:p w:rsidR="007817CD" w:rsidRPr="00057B8F" w:rsidRDefault="007817CD" w:rsidP="000B7F3F">
            <w:pPr>
              <w:rPr>
                <w:sz w:val="20"/>
                <w:szCs w:val="16"/>
              </w:rPr>
            </w:pPr>
            <w:r w:rsidRPr="00057B8F">
              <w:rPr>
                <w:sz w:val="20"/>
                <w:szCs w:val="16"/>
              </w:rPr>
              <w:t>ВЛ 220 кВ Джамку - Березовая</w:t>
            </w:r>
            <w:r w:rsidR="00FA01B6" w:rsidRPr="00057B8F">
              <w:rPr>
                <w:sz w:val="20"/>
                <w:szCs w:val="16"/>
              </w:rPr>
              <w:t xml:space="preserve"> </w:t>
            </w:r>
            <w:r w:rsidRPr="00057B8F">
              <w:rPr>
                <w:sz w:val="20"/>
                <w:szCs w:val="16"/>
              </w:rPr>
              <w:t>(Л-275)</w:t>
            </w:r>
          </w:p>
        </w:tc>
        <w:tc>
          <w:tcPr>
            <w:tcW w:w="1236" w:type="pct"/>
            <w:shd w:val="clear" w:color="auto" w:fill="auto"/>
          </w:tcPr>
          <w:p w:rsidR="007817CD" w:rsidRPr="00057B8F" w:rsidRDefault="007817CD" w:rsidP="000B7F3F">
            <w:pPr>
              <w:rPr>
                <w:sz w:val="20"/>
                <w:szCs w:val="16"/>
              </w:rPr>
            </w:pPr>
            <w:r w:rsidRPr="00057B8F">
              <w:rPr>
                <w:sz w:val="20"/>
                <w:szCs w:val="16"/>
              </w:rPr>
              <w:t>Хабаровский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105,36</w:t>
            </w:r>
          </w:p>
        </w:tc>
      </w:tr>
      <w:tr w:rsidR="00057B8F" w:rsidRPr="00057B8F" w:rsidTr="000B7F3F">
        <w:trPr>
          <w:cantSplit/>
        </w:trPr>
        <w:tc>
          <w:tcPr>
            <w:tcW w:w="213" w:type="pct"/>
            <w:shd w:val="clear" w:color="auto" w:fill="auto"/>
          </w:tcPr>
          <w:p w:rsidR="007817CD" w:rsidRPr="00057B8F" w:rsidRDefault="007817CD" w:rsidP="0002306E">
            <w:pPr>
              <w:numPr>
                <w:ilvl w:val="0"/>
                <w:numId w:val="183"/>
              </w:numPr>
              <w:rPr>
                <w:sz w:val="20"/>
                <w:szCs w:val="16"/>
              </w:rPr>
            </w:pPr>
          </w:p>
        </w:tc>
        <w:tc>
          <w:tcPr>
            <w:tcW w:w="2573" w:type="pct"/>
            <w:shd w:val="clear" w:color="auto" w:fill="auto"/>
          </w:tcPr>
          <w:p w:rsidR="007817CD" w:rsidRPr="00057B8F" w:rsidRDefault="007817CD" w:rsidP="000B7F3F">
            <w:pPr>
              <w:rPr>
                <w:sz w:val="20"/>
                <w:szCs w:val="16"/>
              </w:rPr>
            </w:pPr>
            <w:r w:rsidRPr="00057B8F">
              <w:rPr>
                <w:sz w:val="20"/>
                <w:szCs w:val="16"/>
              </w:rPr>
              <w:t>ВЛ 220 кВ Дормидонтовка-тяговая - Аван-тяговая (Л-230)</w:t>
            </w:r>
          </w:p>
        </w:tc>
        <w:tc>
          <w:tcPr>
            <w:tcW w:w="1236" w:type="pct"/>
            <w:shd w:val="clear" w:color="auto" w:fill="auto"/>
          </w:tcPr>
          <w:p w:rsidR="007817CD" w:rsidRPr="00057B8F" w:rsidRDefault="007817CD" w:rsidP="000B7F3F">
            <w:pPr>
              <w:rPr>
                <w:sz w:val="20"/>
                <w:szCs w:val="16"/>
              </w:rPr>
            </w:pPr>
            <w:r w:rsidRPr="00057B8F">
              <w:rPr>
                <w:sz w:val="20"/>
                <w:szCs w:val="16"/>
              </w:rPr>
              <w:t>Хабаровский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49,64</w:t>
            </w:r>
          </w:p>
        </w:tc>
      </w:tr>
      <w:tr w:rsidR="00057B8F" w:rsidRPr="00057B8F" w:rsidTr="000B7F3F">
        <w:trPr>
          <w:cantSplit/>
        </w:trPr>
        <w:tc>
          <w:tcPr>
            <w:tcW w:w="213" w:type="pct"/>
            <w:shd w:val="clear" w:color="auto" w:fill="auto"/>
          </w:tcPr>
          <w:p w:rsidR="007817CD" w:rsidRPr="00057B8F" w:rsidRDefault="007817CD" w:rsidP="0002306E">
            <w:pPr>
              <w:numPr>
                <w:ilvl w:val="0"/>
                <w:numId w:val="183"/>
              </w:numPr>
              <w:rPr>
                <w:sz w:val="20"/>
                <w:szCs w:val="16"/>
              </w:rPr>
            </w:pPr>
          </w:p>
        </w:tc>
        <w:tc>
          <w:tcPr>
            <w:tcW w:w="2573" w:type="pct"/>
            <w:shd w:val="clear" w:color="auto" w:fill="auto"/>
          </w:tcPr>
          <w:p w:rsidR="007817CD" w:rsidRPr="00057B8F" w:rsidRDefault="007817CD" w:rsidP="000B7F3F">
            <w:pPr>
              <w:rPr>
                <w:sz w:val="20"/>
                <w:szCs w:val="16"/>
              </w:rPr>
            </w:pPr>
            <w:r w:rsidRPr="00057B8F">
              <w:rPr>
                <w:sz w:val="20"/>
                <w:szCs w:val="16"/>
              </w:rPr>
              <w:t>ВЛ 220 кВ Комсомольская - ГПП-4 (Л-251)</w:t>
            </w:r>
          </w:p>
        </w:tc>
        <w:tc>
          <w:tcPr>
            <w:tcW w:w="1236" w:type="pct"/>
            <w:shd w:val="clear" w:color="auto" w:fill="auto"/>
          </w:tcPr>
          <w:p w:rsidR="007817CD" w:rsidRPr="00057B8F" w:rsidRDefault="007817CD" w:rsidP="000B7F3F">
            <w:pPr>
              <w:rPr>
                <w:sz w:val="20"/>
                <w:szCs w:val="16"/>
              </w:rPr>
            </w:pPr>
            <w:r w:rsidRPr="00057B8F">
              <w:rPr>
                <w:sz w:val="20"/>
                <w:szCs w:val="16"/>
              </w:rPr>
              <w:t>Хабаровский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24,78</w:t>
            </w:r>
          </w:p>
        </w:tc>
      </w:tr>
      <w:tr w:rsidR="00057B8F" w:rsidRPr="00057B8F" w:rsidTr="000B7F3F">
        <w:trPr>
          <w:cantSplit/>
        </w:trPr>
        <w:tc>
          <w:tcPr>
            <w:tcW w:w="213" w:type="pct"/>
            <w:shd w:val="clear" w:color="auto" w:fill="auto"/>
          </w:tcPr>
          <w:p w:rsidR="007817CD" w:rsidRPr="00057B8F" w:rsidRDefault="007817CD" w:rsidP="0002306E">
            <w:pPr>
              <w:numPr>
                <w:ilvl w:val="0"/>
                <w:numId w:val="183"/>
              </w:numPr>
              <w:rPr>
                <w:sz w:val="20"/>
                <w:szCs w:val="16"/>
              </w:rPr>
            </w:pPr>
          </w:p>
        </w:tc>
        <w:tc>
          <w:tcPr>
            <w:tcW w:w="2573" w:type="pct"/>
            <w:shd w:val="clear" w:color="auto" w:fill="auto"/>
          </w:tcPr>
          <w:p w:rsidR="007817CD" w:rsidRPr="00057B8F" w:rsidRDefault="007817CD" w:rsidP="000B7F3F">
            <w:pPr>
              <w:rPr>
                <w:sz w:val="20"/>
                <w:szCs w:val="16"/>
              </w:rPr>
            </w:pPr>
            <w:r w:rsidRPr="00057B8F">
              <w:rPr>
                <w:sz w:val="20"/>
                <w:szCs w:val="16"/>
              </w:rPr>
              <w:t>ВЛ 220 кВ Комсомольская - Селихино (Л-254)</w:t>
            </w:r>
          </w:p>
        </w:tc>
        <w:tc>
          <w:tcPr>
            <w:tcW w:w="1236" w:type="pct"/>
            <w:shd w:val="clear" w:color="auto" w:fill="auto"/>
          </w:tcPr>
          <w:p w:rsidR="007817CD" w:rsidRPr="00057B8F" w:rsidRDefault="007817CD" w:rsidP="000B7F3F">
            <w:pPr>
              <w:rPr>
                <w:sz w:val="20"/>
                <w:szCs w:val="16"/>
              </w:rPr>
            </w:pPr>
            <w:r w:rsidRPr="00057B8F">
              <w:rPr>
                <w:sz w:val="20"/>
                <w:szCs w:val="16"/>
              </w:rPr>
              <w:t>Хабаровский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55,98</w:t>
            </w:r>
          </w:p>
        </w:tc>
      </w:tr>
      <w:tr w:rsidR="00057B8F" w:rsidRPr="00057B8F" w:rsidTr="000B7F3F">
        <w:trPr>
          <w:cantSplit/>
        </w:trPr>
        <w:tc>
          <w:tcPr>
            <w:tcW w:w="213" w:type="pct"/>
            <w:shd w:val="clear" w:color="auto" w:fill="auto"/>
          </w:tcPr>
          <w:p w:rsidR="007817CD" w:rsidRPr="00057B8F" w:rsidRDefault="007817CD" w:rsidP="0002306E">
            <w:pPr>
              <w:numPr>
                <w:ilvl w:val="0"/>
                <w:numId w:val="183"/>
              </w:numPr>
              <w:rPr>
                <w:sz w:val="20"/>
                <w:szCs w:val="16"/>
              </w:rPr>
            </w:pPr>
          </w:p>
        </w:tc>
        <w:tc>
          <w:tcPr>
            <w:tcW w:w="2573" w:type="pct"/>
            <w:shd w:val="clear" w:color="auto" w:fill="auto"/>
          </w:tcPr>
          <w:p w:rsidR="007817CD" w:rsidRPr="00057B8F" w:rsidRDefault="007817CD" w:rsidP="000B7F3F">
            <w:pPr>
              <w:rPr>
                <w:sz w:val="20"/>
                <w:szCs w:val="16"/>
              </w:rPr>
            </w:pPr>
            <w:r w:rsidRPr="00057B8F">
              <w:rPr>
                <w:sz w:val="20"/>
                <w:szCs w:val="16"/>
              </w:rPr>
              <w:t>ВЛ 220 кВ Комсомольская - Старт №3 (Л-253)</w:t>
            </w:r>
          </w:p>
        </w:tc>
        <w:tc>
          <w:tcPr>
            <w:tcW w:w="1236" w:type="pct"/>
            <w:shd w:val="clear" w:color="auto" w:fill="auto"/>
          </w:tcPr>
          <w:p w:rsidR="007817CD" w:rsidRPr="00057B8F" w:rsidRDefault="007817CD" w:rsidP="000B7F3F">
            <w:pPr>
              <w:rPr>
                <w:sz w:val="20"/>
                <w:szCs w:val="16"/>
              </w:rPr>
            </w:pPr>
            <w:r w:rsidRPr="00057B8F">
              <w:rPr>
                <w:sz w:val="20"/>
                <w:szCs w:val="16"/>
              </w:rPr>
              <w:t>Хабаровский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22,76</w:t>
            </w:r>
          </w:p>
        </w:tc>
      </w:tr>
      <w:tr w:rsidR="00057B8F" w:rsidRPr="00057B8F" w:rsidTr="000B7F3F">
        <w:trPr>
          <w:cantSplit/>
        </w:trPr>
        <w:tc>
          <w:tcPr>
            <w:tcW w:w="213" w:type="pct"/>
            <w:shd w:val="clear" w:color="auto" w:fill="auto"/>
          </w:tcPr>
          <w:p w:rsidR="007817CD" w:rsidRPr="00057B8F" w:rsidRDefault="007817CD" w:rsidP="0002306E">
            <w:pPr>
              <w:numPr>
                <w:ilvl w:val="0"/>
                <w:numId w:val="183"/>
              </w:numPr>
              <w:rPr>
                <w:sz w:val="20"/>
                <w:szCs w:val="16"/>
              </w:rPr>
            </w:pPr>
          </w:p>
        </w:tc>
        <w:tc>
          <w:tcPr>
            <w:tcW w:w="2573" w:type="pct"/>
            <w:shd w:val="clear" w:color="auto" w:fill="auto"/>
          </w:tcPr>
          <w:p w:rsidR="007817CD" w:rsidRPr="00057B8F" w:rsidRDefault="007817CD" w:rsidP="000B7F3F">
            <w:pPr>
              <w:rPr>
                <w:sz w:val="20"/>
                <w:szCs w:val="16"/>
              </w:rPr>
            </w:pPr>
            <w:r w:rsidRPr="00057B8F">
              <w:rPr>
                <w:sz w:val="20"/>
                <w:szCs w:val="16"/>
              </w:rPr>
              <w:t>ВЛ 220 кВ Комсомольская- Старт №2 с отпайкой на ПС ГПП-4 (Л-252)</w:t>
            </w:r>
          </w:p>
        </w:tc>
        <w:tc>
          <w:tcPr>
            <w:tcW w:w="1236" w:type="pct"/>
            <w:shd w:val="clear" w:color="auto" w:fill="auto"/>
          </w:tcPr>
          <w:p w:rsidR="007817CD" w:rsidRPr="00057B8F" w:rsidRDefault="007817CD" w:rsidP="000B7F3F">
            <w:pPr>
              <w:rPr>
                <w:sz w:val="20"/>
                <w:szCs w:val="16"/>
              </w:rPr>
            </w:pPr>
            <w:r w:rsidRPr="00057B8F">
              <w:rPr>
                <w:sz w:val="20"/>
                <w:szCs w:val="16"/>
              </w:rPr>
              <w:t>Хабаровский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35,26</w:t>
            </w:r>
          </w:p>
        </w:tc>
      </w:tr>
      <w:tr w:rsidR="00057B8F" w:rsidRPr="00057B8F" w:rsidTr="000B7F3F">
        <w:trPr>
          <w:cantSplit/>
        </w:trPr>
        <w:tc>
          <w:tcPr>
            <w:tcW w:w="213" w:type="pct"/>
            <w:shd w:val="clear" w:color="auto" w:fill="auto"/>
          </w:tcPr>
          <w:p w:rsidR="007817CD" w:rsidRPr="00057B8F" w:rsidRDefault="007817CD" w:rsidP="0002306E">
            <w:pPr>
              <w:numPr>
                <w:ilvl w:val="0"/>
                <w:numId w:val="183"/>
              </w:numPr>
              <w:rPr>
                <w:sz w:val="20"/>
                <w:szCs w:val="16"/>
              </w:rPr>
            </w:pPr>
          </w:p>
        </w:tc>
        <w:tc>
          <w:tcPr>
            <w:tcW w:w="2573" w:type="pct"/>
            <w:shd w:val="clear" w:color="auto" w:fill="auto"/>
          </w:tcPr>
          <w:p w:rsidR="007817CD" w:rsidRPr="00057B8F" w:rsidRDefault="007817CD" w:rsidP="000B7F3F">
            <w:pPr>
              <w:rPr>
                <w:sz w:val="20"/>
                <w:szCs w:val="16"/>
              </w:rPr>
            </w:pPr>
            <w:r w:rsidRPr="00057B8F">
              <w:rPr>
                <w:sz w:val="20"/>
                <w:szCs w:val="16"/>
              </w:rPr>
              <w:t xml:space="preserve">ВЛ 220 кВ Комсомольская- Старт №2 (Л-252), отпайка на ПС ГПП-4 </w:t>
            </w:r>
          </w:p>
        </w:tc>
        <w:tc>
          <w:tcPr>
            <w:tcW w:w="1236" w:type="pct"/>
            <w:shd w:val="clear" w:color="auto" w:fill="auto"/>
          </w:tcPr>
          <w:p w:rsidR="007817CD" w:rsidRPr="00057B8F" w:rsidRDefault="007817CD" w:rsidP="000B7F3F">
            <w:pPr>
              <w:rPr>
                <w:sz w:val="20"/>
                <w:szCs w:val="16"/>
              </w:rPr>
            </w:pPr>
            <w:r w:rsidRPr="00057B8F">
              <w:rPr>
                <w:sz w:val="20"/>
                <w:szCs w:val="16"/>
              </w:rPr>
              <w:t>Хабаровский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w:t>
            </w:r>
          </w:p>
        </w:tc>
      </w:tr>
      <w:tr w:rsidR="00057B8F" w:rsidRPr="00057B8F" w:rsidTr="000B7F3F">
        <w:trPr>
          <w:cantSplit/>
        </w:trPr>
        <w:tc>
          <w:tcPr>
            <w:tcW w:w="213" w:type="pct"/>
            <w:shd w:val="clear" w:color="auto" w:fill="auto"/>
          </w:tcPr>
          <w:p w:rsidR="007817CD" w:rsidRPr="00057B8F" w:rsidRDefault="007817CD" w:rsidP="0002306E">
            <w:pPr>
              <w:numPr>
                <w:ilvl w:val="0"/>
                <w:numId w:val="183"/>
              </w:numPr>
              <w:rPr>
                <w:sz w:val="20"/>
                <w:szCs w:val="16"/>
              </w:rPr>
            </w:pPr>
          </w:p>
        </w:tc>
        <w:tc>
          <w:tcPr>
            <w:tcW w:w="2573" w:type="pct"/>
            <w:shd w:val="clear" w:color="auto" w:fill="auto"/>
          </w:tcPr>
          <w:p w:rsidR="007817CD" w:rsidRPr="00057B8F" w:rsidRDefault="007817CD" w:rsidP="000B7F3F">
            <w:pPr>
              <w:rPr>
                <w:sz w:val="20"/>
                <w:szCs w:val="16"/>
              </w:rPr>
            </w:pPr>
            <w:r w:rsidRPr="00057B8F">
              <w:rPr>
                <w:sz w:val="20"/>
                <w:szCs w:val="16"/>
              </w:rPr>
              <w:t>ВЛ 220 кВ Левобережная - РЦ (Л-201)</w:t>
            </w:r>
          </w:p>
        </w:tc>
        <w:tc>
          <w:tcPr>
            <w:tcW w:w="1236" w:type="pct"/>
            <w:shd w:val="clear" w:color="auto" w:fill="auto"/>
          </w:tcPr>
          <w:p w:rsidR="007817CD" w:rsidRPr="00057B8F" w:rsidRDefault="007817CD" w:rsidP="000B7F3F">
            <w:pPr>
              <w:rPr>
                <w:sz w:val="20"/>
                <w:szCs w:val="16"/>
              </w:rPr>
            </w:pPr>
            <w:r w:rsidRPr="00057B8F">
              <w:rPr>
                <w:sz w:val="20"/>
                <w:szCs w:val="16"/>
              </w:rPr>
              <w:t>Еврейская АО, Хабаровский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19,04</w:t>
            </w:r>
          </w:p>
        </w:tc>
      </w:tr>
      <w:tr w:rsidR="00057B8F" w:rsidRPr="00057B8F" w:rsidTr="000B7F3F">
        <w:trPr>
          <w:cantSplit/>
        </w:trPr>
        <w:tc>
          <w:tcPr>
            <w:tcW w:w="213" w:type="pct"/>
            <w:shd w:val="clear" w:color="auto" w:fill="auto"/>
          </w:tcPr>
          <w:p w:rsidR="007817CD" w:rsidRPr="00057B8F" w:rsidRDefault="007817CD" w:rsidP="0002306E">
            <w:pPr>
              <w:numPr>
                <w:ilvl w:val="0"/>
                <w:numId w:val="183"/>
              </w:numPr>
              <w:rPr>
                <w:sz w:val="20"/>
                <w:szCs w:val="16"/>
              </w:rPr>
            </w:pPr>
          </w:p>
        </w:tc>
        <w:tc>
          <w:tcPr>
            <w:tcW w:w="2573" w:type="pct"/>
            <w:shd w:val="clear" w:color="auto" w:fill="auto"/>
          </w:tcPr>
          <w:p w:rsidR="007817CD" w:rsidRPr="00057B8F" w:rsidRDefault="007817CD" w:rsidP="000B7F3F">
            <w:pPr>
              <w:rPr>
                <w:sz w:val="20"/>
                <w:szCs w:val="16"/>
              </w:rPr>
            </w:pPr>
            <w:r w:rsidRPr="00057B8F">
              <w:rPr>
                <w:sz w:val="20"/>
                <w:szCs w:val="16"/>
              </w:rPr>
              <w:t>ВЛ 220 кВ Лондоко - Облучье №1 с отпайкой на ПС Кимкан-тяговая</w:t>
            </w:r>
          </w:p>
        </w:tc>
        <w:tc>
          <w:tcPr>
            <w:tcW w:w="1236" w:type="pct"/>
            <w:shd w:val="clear" w:color="auto" w:fill="auto"/>
          </w:tcPr>
          <w:p w:rsidR="007817CD" w:rsidRPr="00057B8F" w:rsidRDefault="007817CD" w:rsidP="000B7F3F">
            <w:pPr>
              <w:rPr>
                <w:sz w:val="20"/>
                <w:szCs w:val="16"/>
              </w:rPr>
            </w:pPr>
            <w:r w:rsidRPr="00057B8F">
              <w:rPr>
                <w:sz w:val="20"/>
                <w:szCs w:val="16"/>
              </w:rPr>
              <w:t>Еврейская АО</w:t>
            </w:r>
          </w:p>
        </w:tc>
        <w:tc>
          <w:tcPr>
            <w:tcW w:w="978" w:type="pct"/>
            <w:shd w:val="clear" w:color="auto" w:fill="auto"/>
          </w:tcPr>
          <w:p w:rsidR="007817CD" w:rsidRPr="00057B8F" w:rsidRDefault="007817CD" w:rsidP="000B7F3F">
            <w:pPr>
              <w:jc w:val="center"/>
              <w:rPr>
                <w:sz w:val="20"/>
                <w:szCs w:val="16"/>
              </w:rPr>
            </w:pPr>
            <w:r w:rsidRPr="00057B8F">
              <w:rPr>
                <w:sz w:val="20"/>
                <w:szCs w:val="16"/>
              </w:rPr>
              <w:t>71,9</w:t>
            </w:r>
          </w:p>
        </w:tc>
      </w:tr>
      <w:tr w:rsidR="00057B8F" w:rsidRPr="00057B8F" w:rsidTr="000B7F3F">
        <w:trPr>
          <w:cantSplit/>
        </w:trPr>
        <w:tc>
          <w:tcPr>
            <w:tcW w:w="213" w:type="pct"/>
            <w:shd w:val="clear" w:color="auto" w:fill="auto"/>
          </w:tcPr>
          <w:p w:rsidR="007817CD" w:rsidRPr="00057B8F" w:rsidRDefault="007817CD" w:rsidP="0002306E">
            <w:pPr>
              <w:numPr>
                <w:ilvl w:val="0"/>
                <w:numId w:val="183"/>
              </w:numPr>
              <w:rPr>
                <w:sz w:val="20"/>
                <w:szCs w:val="16"/>
              </w:rPr>
            </w:pPr>
          </w:p>
        </w:tc>
        <w:tc>
          <w:tcPr>
            <w:tcW w:w="2573" w:type="pct"/>
            <w:shd w:val="clear" w:color="auto" w:fill="auto"/>
          </w:tcPr>
          <w:p w:rsidR="007817CD" w:rsidRPr="00057B8F" w:rsidRDefault="007817CD" w:rsidP="000B7F3F">
            <w:pPr>
              <w:rPr>
                <w:sz w:val="20"/>
                <w:szCs w:val="16"/>
              </w:rPr>
            </w:pPr>
            <w:r w:rsidRPr="00057B8F">
              <w:rPr>
                <w:sz w:val="20"/>
                <w:szCs w:val="16"/>
              </w:rPr>
              <w:t>ВЛ 220 кВ Лондоко - Облучье №1, отпайка на ПС Кимкан-тяговая</w:t>
            </w:r>
          </w:p>
        </w:tc>
        <w:tc>
          <w:tcPr>
            <w:tcW w:w="1236" w:type="pct"/>
            <w:shd w:val="clear" w:color="auto" w:fill="auto"/>
          </w:tcPr>
          <w:p w:rsidR="007817CD" w:rsidRPr="00057B8F" w:rsidRDefault="007817CD" w:rsidP="000B7F3F">
            <w:pPr>
              <w:rPr>
                <w:sz w:val="20"/>
                <w:szCs w:val="16"/>
              </w:rPr>
            </w:pPr>
            <w:r w:rsidRPr="00057B8F">
              <w:rPr>
                <w:sz w:val="20"/>
                <w:szCs w:val="16"/>
              </w:rPr>
              <w:t>Еврейская АО</w:t>
            </w:r>
          </w:p>
        </w:tc>
        <w:tc>
          <w:tcPr>
            <w:tcW w:w="978" w:type="pct"/>
            <w:shd w:val="clear" w:color="auto" w:fill="auto"/>
          </w:tcPr>
          <w:p w:rsidR="007817CD" w:rsidRPr="00057B8F" w:rsidRDefault="007817CD" w:rsidP="000B7F3F">
            <w:pPr>
              <w:jc w:val="center"/>
              <w:rPr>
                <w:sz w:val="20"/>
                <w:szCs w:val="16"/>
              </w:rPr>
            </w:pPr>
            <w:r w:rsidRPr="00057B8F">
              <w:rPr>
                <w:sz w:val="20"/>
                <w:szCs w:val="16"/>
              </w:rPr>
              <w:t>-</w:t>
            </w:r>
          </w:p>
        </w:tc>
      </w:tr>
      <w:tr w:rsidR="00057B8F" w:rsidRPr="00057B8F" w:rsidTr="000B7F3F">
        <w:trPr>
          <w:cantSplit/>
        </w:trPr>
        <w:tc>
          <w:tcPr>
            <w:tcW w:w="213" w:type="pct"/>
            <w:shd w:val="clear" w:color="auto" w:fill="auto"/>
          </w:tcPr>
          <w:p w:rsidR="007817CD" w:rsidRPr="00057B8F" w:rsidRDefault="007817CD" w:rsidP="0002306E">
            <w:pPr>
              <w:numPr>
                <w:ilvl w:val="0"/>
                <w:numId w:val="183"/>
              </w:numPr>
              <w:rPr>
                <w:sz w:val="20"/>
                <w:szCs w:val="16"/>
              </w:rPr>
            </w:pPr>
          </w:p>
        </w:tc>
        <w:tc>
          <w:tcPr>
            <w:tcW w:w="2573" w:type="pct"/>
            <w:shd w:val="clear" w:color="auto" w:fill="auto"/>
          </w:tcPr>
          <w:p w:rsidR="007817CD" w:rsidRPr="00057B8F" w:rsidRDefault="007817CD" w:rsidP="000B7F3F">
            <w:pPr>
              <w:rPr>
                <w:sz w:val="20"/>
                <w:szCs w:val="16"/>
              </w:rPr>
            </w:pPr>
            <w:r w:rsidRPr="00057B8F">
              <w:rPr>
                <w:sz w:val="20"/>
                <w:szCs w:val="16"/>
              </w:rPr>
              <w:t>ВЛ 220 кВ Лондоко - Облучье №2 с отпайкой на ПС Кимкан-тяговая</w:t>
            </w:r>
          </w:p>
        </w:tc>
        <w:tc>
          <w:tcPr>
            <w:tcW w:w="1236" w:type="pct"/>
            <w:shd w:val="clear" w:color="auto" w:fill="auto"/>
          </w:tcPr>
          <w:p w:rsidR="007817CD" w:rsidRPr="00057B8F" w:rsidRDefault="007817CD" w:rsidP="000B7F3F">
            <w:pPr>
              <w:rPr>
                <w:sz w:val="20"/>
                <w:szCs w:val="16"/>
              </w:rPr>
            </w:pPr>
            <w:r w:rsidRPr="00057B8F">
              <w:rPr>
                <w:sz w:val="20"/>
                <w:szCs w:val="16"/>
              </w:rPr>
              <w:t>Еврейская АО</w:t>
            </w:r>
          </w:p>
        </w:tc>
        <w:tc>
          <w:tcPr>
            <w:tcW w:w="978" w:type="pct"/>
            <w:shd w:val="clear" w:color="auto" w:fill="auto"/>
          </w:tcPr>
          <w:p w:rsidR="007817CD" w:rsidRPr="00057B8F" w:rsidRDefault="007817CD" w:rsidP="000B7F3F">
            <w:pPr>
              <w:jc w:val="center"/>
              <w:rPr>
                <w:sz w:val="20"/>
                <w:szCs w:val="16"/>
              </w:rPr>
            </w:pPr>
            <w:r w:rsidRPr="00057B8F">
              <w:rPr>
                <w:sz w:val="20"/>
                <w:szCs w:val="16"/>
              </w:rPr>
              <w:t>70,95</w:t>
            </w:r>
          </w:p>
        </w:tc>
      </w:tr>
      <w:tr w:rsidR="00057B8F" w:rsidRPr="00057B8F" w:rsidTr="000B7F3F">
        <w:trPr>
          <w:cantSplit/>
        </w:trPr>
        <w:tc>
          <w:tcPr>
            <w:tcW w:w="213" w:type="pct"/>
            <w:shd w:val="clear" w:color="auto" w:fill="auto"/>
          </w:tcPr>
          <w:p w:rsidR="007817CD" w:rsidRPr="00057B8F" w:rsidRDefault="007817CD" w:rsidP="0002306E">
            <w:pPr>
              <w:numPr>
                <w:ilvl w:val="0"/>
                <w:numId w:val="183"/>
              </w:numPr>
              <w:rPr>
                <w:sz w:val="20"/>
                <w:szCs w:val="16"/>
              </w:rPr>
            </w:pPr>
          </w:p>
        </w:tc>
        <w:tc>
          <w:tcPr>
            <w:tcW w:w="2573" w:type="pct"/>
            <w:shd w:val="clear" w:color="auto" w:fill="auto"/>
          </w:tcPr>
          <w:p w:rsidR="007817CD" w:rsidRPr="00057B8F" w:rsidRDefault="007817CD" w:rsidP="000B7F3F">
            <w:pPr>
              <w:rPr>
                <w:sz w:val="20"/>
                <w:szCs w:val="16"/>
              </w:rPr>
            </w:pPr>
            <w:r w:rsidRPr="00057B8F">
              <w:rPr>
                <w:sz w:val="20"/>
                <w:szCs w:val="16"/>
              </w:rPr>
              <w:t>ВЛ 220 кВ Лондоко - Облучье №2, отпайка на ПС Кимкан-тяговая</w:t>
            </w:r>
          </w:p>
        </w:tc>
        <w:tc>
          <w:tcPr>
            <w:tcW w:w="1236" w:type="pct"/>
            <w:shd w:val="clear" w:color="auto" w:fill="auto"/>
          </w:tcPr>
          <w:p w:rsidR="007817CD" w:rsidRPr="00057B8F" w:rsidRDefault="007817CD" w:rsidP="000B7F3F">
            <w:pPr>
              <w:rPr>
                <w:sz w:val="20"/>
                <w:szCs w:val="16"/>
              </w:rPr>
            </w:pPr>
            <w:r w:rsidRPr="00057B8F">
              <w:rPr>
                <w:sz w:val="20"/>
                <w:szCs w:val="16"/>
              </w:rPr>
              <w:t>Еврейская АО</w:t>
            </w:r>
          </w:p>
        </w:tc>
        <w:tc>
          <w:tcPr>
            <w:tcW w:w="978" w:type="pct"/>
            <w:shd w:val="clear" w:color="auto" w:fill="auto"/>
          </w:tcPr>
          <w:p w:rsidR="007817CD" w:rsidRPr="00057B8F" w:rsidRDefault="007817CD" w:rsidP="000B7F3F">
            <w:pPr>
              <w:jc w:val="center"/>
              <w:rPr>
                <w:sz w:val="20"/>
                <w:szCs w:val="16"/>
              </w:rPr>
            </w:pPr>
            <w:r w:rsidRPr="00057B8F">
              <w:rPr>
                <w:sz w:val="20"/>
                <w:szCs w:val="16"/>
              </w:rPr>
              <w:t>-</w:t>
            </w:r>
          </w:p>
        </w:tc>
      </w:tr>
      <w:tr w:rsidR="00057B8F" w:rsidRPr="00057B8F" w:rsidTr="000B7F3F">
        <w:trPr>
          <w:cantSplit/>
        </w:trPr>
        <w:tc>
          <w:tcPr>
            <w:tcW w:w="213" w:type="pct"/>
            <w:shd w:val="clear" w:color="auto" w:fill="auto"/>
          </w:tcPr>
          <w:p w:rsidR="007817CD" w:rsidRPr="00057B8F" w:rsidRDefault="007817CD" w:rsidP="0002306E">
            <w:pPr>
              <w:numPr>
                <w:ilvl w:val="0"/>
                <w:numId w:val="183"/>
              </w:numPr>
              <w:rPr>
                <w:sz w:val="20"/>
                <w:szCs w:val="16"/>
              </w:rPr>
            </w:pPr>
          </w:p>
        </w:tc>
        <w:tc>
          <w:tcPr>
            <w:tcW w:w="2573" w:type="pct"/>
            <w:shd w:val="clear" w:color="auto" w:fill="auto"/>
          </w:tcPr>
          <w:p w:rsidR="007817CD" w:rsidRPr="00057B8F" w:rsidRDefault="007817CD" w:rsidP="000B7F3F">
            <w:pPr>
              <w:rPr>
                <w:sz w:val="20"/>
                <w:szCs w:val="16"/>
              </w:rPr>
            </w:pPr>
            <w:r w:rsidRPr="00057B8F">
              <w:rPr>
                <w:sz w:val="20"/>
                <w:szCs w:val="16"/>
              </w:rPr>
              <w:t>ВЛ 220 кВ Лондоко - Ургал с отпайками (Л-281)</w:t>
            </w:r>
          </w:p>
        </w:tc>
        <w:tc>
          <w:tcPr>
            <w:tcW w:w="1236" w:type="pct"/>
            <w:shd w:val="clear" w:color="auto" w:fill="auto"/>
          </w:tcPr>
          <w:p w:rsidR="007817CD" w:rsidRPr="00057B8F" w:rsidRDefault="007817CD" w:rsidP="000B7F3F">
            <w:pPr>
              <w:rPr>
                <w:sz w:val="20"/>
                <w:szCs w:val="16"/>
              </w:rPr>
            </w:pPr>
            <w:r w:rsidRPr="00057B8F">
              <w:rPr>
                <w:sz w:val="20"/>
                <w:szCs w:val="16"/>
              </w:rPr>
              <w:t>Еврейская АО, Хабаровский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283,39</w:t>
            </w:r>
          </w:p>
        </w:tc>
      </w:tr>
      <w:tr w:rsidR="00057B8F" w:rsidRPr="00057B8F" w:rsidTr="000B7F3F">
        <w:trPr>
          <w:cantSplit/>
        </w:trPr>
        <w:tc>
          <w:tcPr>
            <w:tcW w:w="213" w:type="pct"/>
            <w:shd w:val="clear" w:color="auto" w:fill="auto"/>
          </w:tcPr>
          <w:p w:rsidR="007817CD" w:rsidRPr="00057B8F" w:rsidRDefault="007817CD" w:rsidP="0002306E">
            <w:pPr>
              <w:numPr>
                <w:ilvl w:val="0"/>
                <w:numId w:val="183"/>
              </w:numPr>
              <w:rPr>
                <w:sz w:val="20"/>
                <w:szCs w:val="16"/>
              </w:rPr>
            </w:pPr>
          </w:p>
        </w:tc>
        <w:tc>
          <w:tcPr>
            <w:tcW w:w="2573" w:type="pct"/>
            <w:shd w:val="clear" w:color="auto" w:fill="auto"/>
          </w:tcPr>
          <w:p w:rsidR="007817CD" w:rsidRPr="00057B8F" w:rsidRDefault="007817CD" w:rsidP="000B7F3F">
            <w:pPr>
              <w:rPr>
                <w:sz w:val="20"/>
                <w:szCs w:val="16"/>
              </w:rPr>
            </w:pPr>
            <w:r w:rsidRPr="00057B8F">
              <w:rPr>
                <w:sz w:val="20"/>
                <w:szCs w:val="16"/>
              </w:rPr>
              <w:t xml:space="preserve">ВЛ 220 кВ Лондоко - Ургал (Л-281), отпайка на ПС Тырма </w:t>
            </w:r>
          </w:p>
        </w:tc>
        <w:tc>
          <w:tcPr>
            <w:tcW w:w="1236" w:type="pct"/>
            <w:shd w:val="clear" w:color="auto" w:fill="auto"/>
          </w:tcPr>
          <w:p w:rsidR="007817CD" w:rsidRPr="00057B8F" w:rsidRDefault="007817CD" w:rsidP="000B7F3F">
            <w:pPr>
              <w:rPr>
                <w:sz w:val="20"/>
                <w:szCs w:val="16"/>
              </w:rPr>
            </w:pPr>
            <w:r w:rsidRPr="00057B8F">
              <w:rPr>
                <w:sz w:val="20"/>
                <w:szCs w:val="16"/>
              </w:rPr>
              <w:t>Еврейская АО, Хабаровский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w:t>
            </w:r>
          </w:p>
        </w:tc>
      </w:tr>
      <w:tr w:rsidR="00057B8F" w:rsidRPr="00057B8F" w:rsidTr="000B7F3F">
        <w:trPr>
          <w:cantSplit/>
        </w:trPr>
        <w:tc>
          <w:tcPr>
            <w:tcW w:w="213" w:type="pct"/>
            <w:shd w:val="clear" w:color="auto" w:fill="auto"/>
          </w:tcPr>
          <w:p w:rsidR="007817CD" w:rsidRPr="00057B8F" w:rsidRDefault="007817CD" w:rsidP="0002306E">
            <w:pPr>
              <w:numPr>
                <w:ilvl w:val="0"/>
                <w:numId w:val="183"/>
              </w:numPr>
              <w:rPr>
                <w:sz w:val="20"/>
                <w:szCs w:val="16"/>
              </w:rPr>
            </w:pPr>
          </w:p>
        </w:tc>
        <w:tc>
          <w:tcPr>
            <w:tcW w:w="2573" w:type="pct"/>
            <w:shd w:val="clear" w:color="auto" w:fill="auto"/>
          </w:tcPr>
          <w:p w:rsidR="007817CD" w:rsidRPr="00057B8F" w:rsidRDefault="007817CD" w:rsidP="000B7F3F">
            <w:pPr>
              <w:rPr>
                <w:sz w:val="20"/>
                <w:szCs w:val="16"/>
              </w:rPr>
            </w:pPr>
            <w:r w:rsidRPr="00057B8F">
              <w:rPr>
                <w:sz w:val="20"/>
                <w:szCs w:val="16"/>
              </w:rPr>
              <w:t xml:space="preserve">ВЛ 220 кВ Лондоко - Ургал (Л-281), отпайка на ПС Кульдур </w:t>
            </w:r>
          </w:p>
        </w:tc>
        <w:tc>
          <w:tcPr>
            <w:tcW w:w="1236" w:type="pct"/>
            <w:shd w:val="clear" w:color="auto" w:fill="auto"/>
          </w:tcPr>
          <w:p w:rsidR="007817CD" w:rsidRPr="00057B8F" w:rsidRDefault="007817CD" w:rsidP="000B7F3F">
            <w:pPr>
              <w:rPr>
                <w:sz w:val="20"/>
                <w:szCs w:val="16"/>
              </w:rPr>
            </w:pPr>
            <w:r w:rsidRPr="00057B8F">
              <w:rPr>
                <w:sz w:val="20"/>
                <w:szCs w:val="16"/>
              </w:rPr>
              <w:t>Хабаровский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w:t>
            </w:r>
          </w:p>
        </w:tc>
      </w:tr>
      <w:tr w:rsidR="00057B8F" w:rsidRPr="00057B8F" w:rsidTr="00FB0351">
        <w:trPr>
          <w:cantSplit/>
        </w:trPr>
        <w:tc>
          <w:tcPr>
            <w:tcW w:w="213" w:type="pct"/>
            <w:shd w:val="clear" w:color="auto" w:fill="auto"/>
          </w:tcPr>
          <w:p w:rsidR="00F328B8" w:rsidRPr="00057B8F" w:rsidRDefault="00F328B8" w:rsidP="0002306E">
            <w:pPr>
              <w:numPr>
                <w:ilvl w:val="0"/>
                <w:numId w:val="183"/>
              </w:numPr>
              <w:rPr>
                <w:sz w:val="20"/>
                <w:szCs w:val="16"/>
              </w:rPr>
            </w:pPr>
          </w:p>
        </w:tc>
        <w:tc>
          <w:tcPr>
            <w:tcW w:w="2573" w:type="pct"/>
            <w:shd w:val="clear" w:color="auto" w:fill="auto"/>
          </w:tcPr>
          <w:p w:rsidR="00F328B8" w:rsidRPr="00057B8F" w:rsidRDefault="00F328B8" w:rsidP="00FB0351">
            <w:pPr>
              <w:rPr>
                <w:sz w:val="20"/>
                <w:szCs w:val="16"/>
              </w:rPr>
            </w:pPr>
            <w:r w:rsidRPr="00057B8F">
              <w:rPr>
                <w:sz w:val="20"/>
                <w:szCs w:val="16"/>
              </w:rPr>
              <w:t>ВЛ 220 кВ НПС-2 - НПС-3</w:t>
            </w:r>
          </w:p>
        </w:tc>
        <w:tc>
          <w:tcPr>
            <w:tcW w:w="1236" w:type="pct"/>
            <w:shd w:val="clear" w:color="auto" w:fill="auto"/>
          </w:tcPr>
          <w:p w:rsidR="00F328B8" w:rsidRPr="00057B8F" w:rsidRDefault="00F328B8" w:rsidP="00FB0351">
            <w:r w:rsidRPr="00057B8F">
              <w:rPr>
                <w:sz w:val="20"/>
                <w:szCs w:val="16"/>
              </w:rPr>
              <w:t>Хабаровский край</w:t>
            </w:r>
          </w:p>
        </w:tc>
        <w:tc>
          <w:tcPr>
            <w:tcW w:w="978" w:type="pct"/>
            <w:shd w:val="clear" w:color="auto" w:fill="auto"/>
          </w:tcPr>
          <w:p w:rsidR="00F328B8" w:rsidRPr="00057B8F" w:rsidRDefault="00F328B8" w:rsidP="00FB0351">
            <w:pPr>
              <w:jc w:val="center"/>
              <w:rPr>
                <w:sz w:val="20"/>
                <w:szCs w:val="16"/>
              </w:rPr>
            </w:pPr>
            <w:r w:rsidRPr="00057B8F">
              <w:rPr>
                <w:sz w:val="20"/>
                <w:szCs w:val="16"/>
              </w:rPr>
              <w:t>-</w:t>
            </w:r>
          </w:p>
        </w:tc>
      </w:tr>
      <w:tr w:rsidR="00057B8F" w:rsidRPr="00057B8F" w:rsidTr="000B7F3F">
        <w:trPr>
          <w:cantSplit/>
        </w:trPr>
        <w:tc>
          <w:tcPr>
            <w:tcW w:w="213" w:type="pct"/>
            <w:shd w:val="clear" w:color="auto" w:fill="auto"/>
          </w:tcPr>
          <w:p w:rsidR="00F328B8" w:rsidRPr="00057B8F" w:rsidRDefault="00F328B8" w:rsidP="0002306E">
            <w:pPr>
              <w:numPr>
                <w:ilvl w:val="0"/>
                <w:numId w:val="183"/>
              </w:numPr>
              <w:rPr>
                <w:sz w:val="20"/>
                <w:szCs w:val="16"/>
              </w:rPr>
            </w:pPr>
          </w:p>
        </w:tc>
        <w:tc>
          <w:tcPr>
            <w:tcW w:w="2573" w:type="pct"/>
            <w:shd w:val="clear" w:color="auto" w:fill="auto"/>
          </w:tcPr>
          <w:p w:rsidR="00F328B8" w:rsidRPr="00057B8F" w:rsidRDefault="00F328B8" w:rsidP="000B7F3F">
            <w:pPr>
              <w:rPr>
                <w:sz w:val="20"/>
                <w:szCs w:val="16"/>
              </w:rPr>
            </w:pPr>
            <w:r w:rsidRPr="00057B8F">
              <w:rPr>
                <w:sz w:val="20"/>
                <w:szCs w:val="16"/>
              </w:rPr>
              <w:t>ВЛ 220 кВ НПС-2 - Старт</w:t>
            </w:r>
          </w:p>
        </w:tc>
        <w:tc>
          <w:tcPr>
            <w:tcW w:w="1236" w:type="pct"/>
            <w:shd w:val="clear" w:color="auto" w:fill="auto"/>
          </w:tcPr>
          <w:p w:rsidR="00F328B8" w:rsidRPr="00057B8F" w:rsidRDefault="00F328B8">
            <w:r w:rsidRPr="00057B8F">
              <w:rPr>
                <w:sz w:val="20"/>
                <w:szCs w:val="16"/>
              </w:rPr>
              <w:t>Хабаровский край</w:t>
            </w:r>
          </w:p>
        </w:tc>
        <w:tc>
          <w:tcPr>
            <w:tcW w:w="978" w:type="pct"/>
            <w:shd w:val="clear" w:color="auto" w:fill="auto"/>
          </w:tcPr>
          <w:p w:rsidR="00F328B8" w:rsidRPr="00057B8F" w:rsidRDefault="00F328B8" w:rsidP="000B7F3F">
            <w:pPr>
              <w:jc w:val="center"/>
              <w:rPr>
                <w:sz w:val="20"/>
                <w:szCs w:val="16"/>
              </w:rPr>
            </w:pPr>
            <w:r w:rsidRPr="00057B8F">
              <w:rPr>
                <w:sz w:val="20"/>
                <w:szCs w:val="16"/>
              </w:rPr>
              <w:t>-</w:t>
            </w:r>
          </w:p>
        </w:tc>
      </w:tr>
      <w:tr w:rsidR="00057B8F" w:rsidRPr="00057B8F" w:rsidTr="000B7F3F">
        <w:trPr>
          <w:cantSplit/>
        </w:trPr>
        <w:tc>
          <w:tcPr>
            <w:tcW w:w="213" w:type="pct"/>
            <w:shd w:val="clear" w:color="auto" w:fill="auto"/>
          </w:tcPr>
          <w:p w:rsidR="007817CD" w:rsidRPr="00057B8F" w:rsidRDefault="007817CD" w:rsidP="0002306E">
            <w:pPr>
              <w:numPr>
                <w:ilvl w:val="0"/>
                <w:numId w:val="183"/>
              </w:numPr>
              <w:rPr>
                <w:sz w:val="20"/>
                <w:szCs w:val="16"/>
              </w:rPr>
            </w:pPr>
          </w:p>
        </w:tc>
        <w:tc>
          <w:tcPr>
            <w:tcW w:w="2573" w:type="pct"/>
            <w:shd w:val="clear" w:color="auto" w:fill="auto"/>
          </w:tcPr>
          <w:p w:rsidR="007817CD" w:rsidRPr="00057B8F" w:rsidRDefault="007817CD" w:rsidP="000B7F3F">
            <w:pPr>
              <w:rPr>
                <w:sz w:val="20"/>
                <w:szCs w:val="16"/>
              </w:rPr>
            </w:pPr>
            <w:r w:rsidRPr="00057B8F">
              <w:rPr>
                <w:sz w:val="20"/>
                <w:szCs w:val="16"/>
              </w:rPr>
              <w:t>ВЛ 220 кВ Облучье - НПС-30 №1</w:t>
            </w:r>
          </w:p>
        </w:tc>
        <w:tc>
          <w:tcPr>
            <w:tcW w:w="1236" w:type="pct"/>
            <w:shd w:val="clear" w:color="auto" w:fill="auto"/>
          </w:tcPr>
          <w:p w:rsidR="007817CD" w:rsidRPr="00057B8F" w:rsidRDefault="007817CD" w:rsidP="000B7F3F">
            <w:pPr>
              <w:rPr>
                <w:sz w:val="20"/>
                <w:szCs w:val="16"/>
              </w:rPr>
            </w:pPr>
            <w:r w:rsidRPr="00057B8F">
              <w:rPr>
                <w:sz w:val="20"/>
                <w:szCs w:val="16"/>
              </w:rPr>
              <w:t>Еврейская АО</w:t>
            </w:r>
          </w:p>
        </w:tc>
        <w:tc>
          <w:tcPr>
            <w:tcW w:w="978" w:type="pct"/>
            <w:shd w:val="clear" w:color="auto" w:fill="auto"/>
          </w:tcPr>
          <w:p w:rsidR="007817CD" w:rsidRPr="00057B8F" w:rsidRDefault="007817CD" w:rsidP="000B7F3F">
            <w:pPr>
              <w:jc w:val="center"/>
              <w:rPr>
                <w:sz w:val="20"/>
                <w:szCs w:val="16"/>
              </w:rPr>
            </w:pPr>
            <w:r w:rsidRPr="00057B8F">
              <w:rPr>
                <w:sz w:val="20"/>
                <w:szCs w:val="16"/>
              </w:rPr>
              <w:t>-</w:t>
            </w:r>
          </w:p>
        </w:tc>
      </w:tr>
      <w:tr w:rsidR="00057B8F" w:rsidRPr="00057B8F" w:rsidTr="000B7F3F">
        <w:trPr>
          <w:cantSplit/>
        </w:trPr>
        <w:tc>
          <w:tcPr>
            <w:tcW w:w="213" w:type="pct"/>
            <w:shd w:val="clear" w:color="auto" w:fill="auto"/>
          </w:tcPr>
          <w:p w:rsidR="007817CD" w:rsidRPr="00057B8F" w:rsidRDefault="007817CD" w:rsidP="0002306E">
            <w:pPr>
              <w:numPr>
                <w:ilvl w:val="0"/>
                <w:numId w:val="183"/>
              </w:numPr>
              <w:rPr>
                <w:sz w:val="20"/>
                <w:szCs w:val="16"/>
              </w:rPr>
            </w:pPr>
          </w:p>
        </w:tc>
        <w:tc>
          <w:tcPr>
            <w:tcW w:w="2573" w:type="pct"/>
            <w:shd w:val="clear" w:color="auto" w:fill="auto"/>
          </w:tcPr>
          <w:p w:rsidR="007817CD" w:rsidRPr="00057B8F" w:rsidRDefault="007817CD" w:rsidP="000B7F3F">
            <w:pPr>
              <w:rPr>
                <w:sz w:val="20"/>
                <w:szCs w:val="16"/>
              </w:rPr>
            </w:pPr>
            <w:r w:rsidRPr="00057B8F">
              <w:rPr>
                <w:sz w:val="20"/>
                <w:szCs w:val="16"/>
              </w:rPr>
              <w:t>ВЛ 220 кВ Облучье - НПС-30 №2</w:t>
            </w:r>
          </w:p>
        </w:tc>
        <w:tc>
          <w:tcPr>
            <w:tcW w:w="1236" w:type="pct"/>
            <w:shd w:val="clear" w:color="auto" w:fill="auto"/>
          </w:tcPr>
          <w:p w:rsidR="007817CD" w:rsidRPr="00057B8F" w:rsidRDefault="007817CD" w:rsidP="000B7F3F">
            <w:pPr>
              <w:rPr>
                <w:sz w:val="20"/>
                <w:szCs w:val="16"/>
              </w:rPr>
            </w:pPr>
            <w:r w:rsidRPr="00057B8F">
              <w:rPr>
                <w:sz w:val="20"/>
                <w:szCs w:val="16"/>
              </w:rPr>
              <w:t>Еврейская АО</w:t>
            </w:r>
          </w:p>
        </w:tc>
        <w:tc>
          <w:tcPr>
            <w:tcW w:w="978" w:type="pct"/>
            <w:shd w:val="clear" w:color="auto" w:fill="auto"/>
          </w:tcPr>
          <w:p w:rsidR="007817CD" w:rsidRPr="00057B8F" w:rsidRDefault="007817CD" w:rsidP="000B7F3F">
            <w:pPr>
              <w:jc w:val="center"/>
              <w:rPr>
                <w:sz w:val="20"/>
                <w:szCs w:val="16"/>
              </w:rPr>
            </w:pPr>
            <w:r w:rsidRPr="00057B8F">
              <w:rPr>
                <w:sz w:val="20"/>
                <w:szCs w:val="16"/>
              </w:rPr>
              <w:t>-</w:t>
            </w:r>
          </w:p>
        </w:tc>
      </w:tr>
      <w:tr w:rsidR="00057B8F" w:rsidRPr="00057B8F" w:rsidTr="000B7F3F">
        <w:trPr>
          <w:cantSplit/>
        </w:trPr>
        <w:tc>
          <w:tcPr>
            <w:tcW w:w="213" w:type="pct"/>
            <w:shd w:val="clear" w:color="auto" w:fill="auto"/>
          </w:tcPr>
          <w:p w:rsidR="007817CD" w:rsidRPr="00057B8F" w:rsidRDefault="007817CD" w:rsidP="0002306E">
            <w:pPr>
              <w:numPr>
                <w:ilvl w:val="0"/>
                <w:numId w:val="183"/>
              </w:numPr>
              <w:rPr>
                <w:sz w:val="20"/>
                <w:szCs w:val="16"/>
              </w:rPr>
            </w:pPr>
          </w:p>
        </w:tc>
        <w:tc>
          <w:tcPr>
            <w:tcW w:w="2573" w:type="pct"/>
            <w:shd w:val="clear" w:color="auto" w:fill="auto"/>
          </w:tcPr>
          <w:p w:rsidR="007817CD" w:rsidRPr="00057B8F" w:rsidRDefault="007817CD" w:rsidP="000B7F3F">
            <w:pPr>
              <w:rPr>
                <w:sz w:val="20"/>
                <w:szCs w:val="16"/>
              </w:rPr>
            </w:pPr>
            <w:r w:rsidRPr="00057B8F">
              <w:rPr>
                <w:sz w:val="20"/>
                <w:szCs w:val="16"/>
              </w:rPr>
              <w:t>ВЛ 220 кВ Приморская ГРЭС - Бикин-тяговая</w:t>
            </w:r>
          </w:p>
        </w:tc>
        <w:tc>
          <w:tcPr>
            <w:tcW w:w="1236" w:type="pct"/>
            <w:shd w:val="clear" w:color="auto" w:fill="auto"/>
          </w:tcPr>
          <w:p w:rsidR="007817CD" w:rsidRPr="00057B8F" w:rsidRDefault="007817CD" w:rsidP="000B7F3F">
            <w:pPr>
              <w:rPr>
                <w:sz w:val="20"/>
                <w:szCs w:val="16"/>
              </w:rPr>
            </w:pPr>
            <w:r w:rsidRPr="00057B8F">
              <w:rPr>
                <w:sz w:val="20"/>
                <w:szCs w:val="16"/>
              </w:rPr>
              <w:t>Приморский край, Хабаровская область</w:t>
            </w:r>
          </w:p>
        </w:tc>
        <w:tc>
          <w:tcPr>
            <w:tcW w:w="978" w:type="pct"/>
            <w:shd w:val="clear" w:color="auto" w:fill="auto"/>
          </w:tcPr>
          <w:p w:rsidR="007817CD" w:rsidRPr="00057B8F" w:rsidRDefault="007817CD" w:rsidP="000B7F3F">
            <w:pPr>
              <w:jc w:val="center"/>
              <w:rPr>
                <w:sz w:val="20"/>
                <w:szCs w:val="16"/>
              </w:rPr>
            </w:pPr>
            <w:r w:rsidRPr="00057B8F">
              <w:rPr>
                <w:sz w:val="20"/>
                <w:szCs w:val="16"/>
              </w:rPr>
              <w:t>39,3</w:t>
            </w:r>
          </w:p>
        </w:tc>
      </w:tr>
      <w:tr w:rsidR="00057B8F" w:rsidRPr="00057B8F" w:rsidTr="000B7F3F">
        <w:trPr>
          <w:cantSplit/>
        </w:trPr>
        <w:tc>
          <w:tcPr>
            <w:tcW w:w="213" w:type="pct"/>
            <w:shd w:val="clear" w:color="auto" w:fill="auto"/>
          </w:tcPr>
          <w:p w:rsidR="007817CD" w:rsidRPr="00057B8F" w:rsidRDefault="007817CD" w:rsidP="0002306E">
            <w:pPr>
              <w:numPr>
                <w:ilvl w:val="0"/>
                <w:numId w:val="183"/>
              </w:numPr>
              <w:rPr>
                <w:sz w:val="20"/>
                <w:szCs w:val="16"/>
              </w:rPr>
            </w:pPr>
          </w:p>
        </w:tc>
        <w:tc>
          <w:tcPr>
            <w:tcW w:w="2573" w:type="pct"/>
            <w:shd w:val="clear" w:color="auto" w:fill="auto"/>
          </w:tcPr>
          <w:p w:rsidR="007817CD" w:rsidRPr="00057B8F" w:rsidRDefault="007817CD" w:rsidP="000B7F3F">
            <w:pPr>
              <w:rPr>
                <w:sz w:val="20"/>
                <w:szCs w:val="16"/>
              </w:rPr>
            </w:pPr>
            <w:r w:rsidRPr="00057B8F">
              <w:rPr>
                <w:sz w:val="20"/>
                <w:szCs w:val="16"/>
              </w:rPr>
              <w:t>ВЛ 220 кВ Приморская ГРЭС - НПС-36</w:t>
            </w:r>
          </w:p>
        </w:tc>
        <w:tc>
          <w:tcPr>
            <w:tcW w:w="1236" w:type="pct"/>
            <w:shd w:val="clear" w:color="auto" w:fill="auto"/>
          </w:tcPr>
          <w:p w:rsidR="007817CD" w:rsidRPr="00057B8F" w:rsidRDefault="007817CD" w:rsidP="000B7F3F">
            <w:pPr>
              <w:rPr>
                <w:sz w:val="20"/>
                <w:szCs w:val="16"/>
              </w:rPr>
            </w:pPr>
            <w:r w:rsidRPr="00057B8F">
              <w:rPr>
                <w:sz w:val="20"/>
                <w:szCs w:val="16"/>
              </w:rPr>
              <w:t>Приморский край, Хабаровская область</w:t>
            </w:r>
          </w:p>
        </w:tc>
        <w:tc>
          <w:tcPr>
            <w:tcW w:w="978" w:type="pct"/>
            <w:shd w:val="clear" w:color="auto" w:fill="auto"/>
          </w:tcPr>
          <w:p w:rsidR="007817CD" w:rsidRPr="00057B8F" w:rsidRDefault="007817CD" w:rsidP="000B7F3F">
            <w:pPr>
              <w:jc w:val="center"/>
              <w:rPr>
                <w:sz w:val="20"/>
                <w:szCs w:val="16"/>
              </w:rPr>
            </w:pPr>
            <w:r w:rsidRPr="00057B8F">
              <w:rPr>
                <w:sz w:val="20"/>
                <w:szCs w:val="16"/>
              </w:rPr>
              <w:t>117</w:t>
            </w:r>
          </w:p>
        </w:tc>
      </w:tr>
      <w:tr w:rsidR="00057B8F" w:rsidRPr="00057B8F" w:rsidTr="000B7F3F">
        <w:trPr>
          <w:cantSplit/>
        </w:trPr>
        <w:tc>
          <w:tcPr>
            <w:tcW w:w="213" w:type="pct"/>
            <w:shd w:val="clear" w:color="auto" w:fill="auto"/>
          </w:tcPr>
          <w:p w:rsidR="007817CD" w:rsidRPr="00057B8F" w:rsidRDefault="007817CD" w:rsidP="0002306E">
            <w:pPr>
              <w:numPr>
                <w:ilvl w:val="0"/>
                <w:numId w:val="183"/>
              </w:numPr>
              <w:rPr>
                <w:sz w:val="20"/>
                <w:szCs w:val="16"/>
              </w:rPr>
            </w:pPr>
          </w:p>
        </w:tc>
        <w:tc>
          <w:tcPr>
            <w:tcW w:w="2573" w:type="pct"/>
            <w:shd w:val="clear" w:color="auto" w:fill="auto"/>
          </w:tcPr>
          <w:p w:rsidR="007817CD" w:rsidRPr="00057B8F" w:rsidRDefault="007817CD" w:rsidP="000B7F3F">
            <w:pPr>
              <w:rPr>
                <w:sz w:val="20"/>
                <w:szCs w:val="16"/>
              </w:rPr>
            </w:pPr>
            <w:r w:rsidRPr="00057B8F">
              <w:rPr>
                <w:sz w:val="20"/>
                <w:szCs w:val="16"/>
              </w:rPr>
              <w:t>ВЛ 220 кВ Приморская ГРЭС - Розенгартовка-тяговая</w:t>
            </w:r>
          </w:p>
        </w:tc>
        <w:tc>
          <w:tcPr>
            <w:tcW w:w="1236" w:type="pct"/>
            <w:shd w:val="clear" w:color="auto" w:fill="auto"/>
          </w:tcPr>
          <w:p w:rsidR="007817CD" w:rsidRPr="00057B8F" w:rsidRDefault="007817CD" w:rsidP="000B7F3F">
            <w:pPr>
              <w:rPr>
                <w:sz w:val="20"/>
                <w:szCs w:val="16"/>
              </w:rPr>
            </w:pPr>
            <w:r w:rsidRPr="00057B8F">
              <w:rPr>
                <w:sz w:val="20"/>
                <w:szCs w:val="16"/>
              </w:rPr>
              <w:t>Приморский край, Хабаровская область</w:t>
            </w:r>
          </w:p>
        </w:tc>
        <w:tc>
          <w:tcPr>
            <w:tcW w:w="978" w:type="pct"/>
            <w:shd w:val="clear" w:color="auto" w:fill="auto"/>
          </w:tcPr>
          <w:p w:rsidR="007817CD" w:rsidRPr="00057B8F" w:rsidRDefault="007817CD" w:rsidP="000B7F3F">
            <w:pPr>
              <w:jc w:val="center"/>
              <w:rPr>
                <w:sz w:val="20"/>
                <w:szCs w:val="16"/>
              </w:rPr>
            </w:pPr>
            <w:r w:rsidRPr="00057B8F">
              <w:rPr>
                <w:sz w:val="20"/>
                <w:szCs w:val="16"/>
              </w:rPr>
              <w:t>94,25</w:t>
            </w:r>
          </w:p>
        </w:tc>
      </w:tr>
      <w:tr w:rsidR="00057B8F" w:rsidRPr="00057B8F" w:rsidTr="000B7F3F">
        <w:trPr>
          <w:cantSplit/>
        </w:trPr>
        <w:tc>
          <w:tcPr>
            <w:tcW w:w="213" w:type="pct"/>
            <w:shd w:val="clear" w:color="auto" w:fill="auto"/>
          </w:tcPr>
          <w:p w:rsidR="007817CD" w:rsidRPr="00057B8F" w:rsidRDefault="007817CD" w:rsidP="0002306E">
            <w:pPr>
              <w:numPr>
                <w:ilvl w:val="0"/>
                <w:numId w:val="183"/>
              </w:numPr>
              <w:rPr>
                <w:sz w:val="20"/>
                <w:szCs w:val="16"/>
              </w:rPr>
            </w:pPr>
          </w:p>
        </w:tc>
        <w:tc>
          <w:tcPr>
            <w:tcW w:w="2573" w:type="pct"/>
            <w:shd w:val="clear" w:color="auto" w:fill="auto"/>
          </w:tcPr>
          <w:p w:rsidR="007817CD" w:rsidRPr="00057B8F" w:rsidRDefault="007817CD" w:rsidP="000B7F3F">
            <w:pPr>
              <w:rPr>
                <w:sz w:val="20"/>
                <w:szCs w:val="16"/>
              </w:rPr>
            </w:pPr>
            <w:r w:rsidRPr="00057B8F">
              <w:rPr>
                <w:sz w:val="20"/>
                <w:szCs w:val="16"/>
              </w:rPr>
              <w:t>ВЛ 220 кВ Райчихинская ГРЭС - Ядрин-тяговая с отпайкой на ПС Тарманчукан-тяговая</w:t>
            </w:r>
          </w:p>
        </w:tc>
        <w:tc>
          <w:tcPr>
            <w:tcW w:w="1236" w:type="pct"/>
            <w:shd w:val="clear" w:color="auto" w:fill="auto"/>
          </w:tcPr>
          <w:p w:rsidR="007817CD" w:rsidRPr="00057B8F" w:rsidRDefault="007817CD" w:rsidP="000B7F3F">
            <w:pPr>
              <w:rPr>
                <w:sz w:val="20"/>
                <w:szCs w:val="16"/>
              </w:rPr>
            </w:pPr>
            <w:r w:rsidRPr="00057B8F">
              <w:rPr>
                <w:sz w:val="20"/>
                <w:szCs w:val="16"/>
              </w:rPr>
              <w:t>Амурская область, Еврейская АО</w:t>
            </w:r>
          </w:p>
        </w:tc>
        <w:tc>
          <w:tcPr>
            <w:tcW w:w="978" w:type="pct"/>
            <w:shd w:val="clear" w:color="auto" w:fill="auto"/>
          </w:tcPr>
          <w:p w:rsidR="007817CD" w:rsidRPr="00057B8F" w:rsidRDefault="007817CD" w:rsidP="000B7F3F">
            <w:pPr>
              <w:jc w:val="center"/>
              <w:rPr>
                <w:sz w:val="20"/>
                <w:szCs w:val="16"/>
              </w:rPr>
            </w:pPr>
            <w:r w:rsidRPr="00057B8F">
              <w:rPr>
                <w:sz w:val="20"/>
                <w:szCs w:val="16"/>
              </w:rPr>
              <w:t>150,84</w:t>
            </w:r>
          </w:p>
        </w:tc>
      </w:tr>
      <w:tr w:rsidR="00057B8F" w:rsidRPr="00057B8F" w:rsidTr="000B7F3F">
        <w:trPr>
          <w:cantSplit/>
        </w:trPr>
        <w:tc>
          <w:tcPr>
            <w:tcW w:w="213" w:type="pct"/>
            <w:shd w:val="clear" w:color="auto" w:fill="auto"/>
          </w:tcPr>
          <w:p w:rsidR="007817CD" w:rsidRPr="00057B8F" w:rsidRDefault="007817CD" w:rsidP="0002306E">
            <w:pPr>
              <w:numPr>
                <w:ilvl w:val="0"/>
                <w:numId w:val="183"/>
              </w:numPr>
              <w:rPr>
                <w:sz w:val="20"/>
                <w:szCs w:val="16"/>
              </w:rPr>
            </w:pPr>
          </w:p>
        </w:tc>
        <w:tc>
          <w:tcPr>
            <w:tcW w:w="2573" w:type="pct"/>
            <w:shd w:val="clear" w:color="auto" w:fill="auto"/>
          </w:tcPr>
          <w:p w:rsidR="007817CD" w:rsidRPr="00057B8F" w:rsidRDefault="007817CD" w:rsidP="000B7F3F">
            <w:pPr>
              <w:rPr>
                <w:sz w:val="20"/>
                <w:szCs w:val="16"/>
              </w:rPr>
            </w:pPr>
            <w:r w:rsidRPr="00057B8F">
              <w:rPr>
                <w:sz w:val="20"/>
                <w:szCs w:val="16"/>
              </w:rPr>
              <w:t>ВЛ 220 кВ РЦ - Хабаровская ТЭЦ-3 №1 (Л-221)</w:t>
            </w:r>
          </w:p>
        </w:tc>
        <w:tc>
          <w:tcPr>
            <w:tcW w:w="1236" w:type="pct"/>
            <w:shd w:val="clear" w:color="auto" w:fill="auto"/>
          </w:tcPr>
          <w:p w:rsidR="007817CD" w:rsidRPr="00057B8F" w:rsidRDefault="007817CD" w:rsidP="000B7F3F">
            <w:pPr>
              <w:rPr>
                <w:sz w:val="20"/>
                <w:szCs w:val="16"/>
              </w:rPr>
            </w:pPr>
            <w:r w:rsidRPr="00057B8F">
              <w:rPr>
                <w:sz w:val="20"/>
                <w:szCs w:val="16"/>
              </w:rPr>
              <w:t>Хабаровский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13,13</w:t>
            </w:r>
          </w:p>
        </w:tc>
      </w:tr>
      <w:tr w:rsidR="00057B8F" w:rsidRPr="00057B8F" w:rsidTr="000B7F3F">
        <w:trPr>
          <w:cantSplit/>
        </w:trPr>
        <w:tc>
          <w:tcPr>
            <w:tcW w:w="213" w:type="pct"/>
            <w:shd w:val="clear" w:color="auto" w:fill="auto"/>
          </w:tcPr>
          <w:p w:rsidR="007817CD" w:rsidRPr="00057B8F" w:rsidRDefault="007817CD" w:rsidP="0002306E">
            <w:pPr>
              <w:numPr>
                <w:ilvl w:val="0"/>
                <w:numId w:val="183"/>
              </w:numPr>
              <w:rPr>
                <w:sz w:val="20"/>
                <w:szCs w:val="16"/>
              </w:rPr>
            </w:pPr>
          </w:p>
        </w:tc>
        <w:tc>
          <w:tcPr>
            <w:tcW w:w="2573" w:type="pct"/>
            <w:shd w:val="clear" w:color="auto" w:fill="auto"/>
          </w:tcPr>
          <w:p w:rsidR="007817CD" w:rsidRPr="00057B8F" w:rsidRDefault="007817CD" w:rsidP="000B7F3F">
            <w:pPr>
              <w:rPr>
                <w:sz w:val="20"/>
                <w:szCs w:val="16"/>
              </w:rPr>
            </w:pPr>
            <w:r w:rsidRPr="00057B8F">
              <w:rPr>
                <w:sz w:val="20"/>
                <w:szCs w:val="16"/>
              </w:rPr>
              <w:t>ВЛ 220 кВ РЦ - Хабаровская ТЭЦ-3 №2 (Л-222)</w:t>
            </w:r>
          </w:p>
        </w:tc>
        <w:tc>
          <w:tcPr>
            <w:tcW w:w="1236" w:type="pct"/>
            <w:shd w:val="clear" w:color="auto" w:fill="auto"/>
          </w:tcPr>
          <w:p w:rsidR="007817CD" w:rsidRPr="00057B8F" w:rsidRDefault="007817CD" w:rsidP="000B7F3F">
            <w:pPr>
              <w:rPr>
                <w:sz w:val="20"/>
                <w:szCs w:val="16"/>
              </w:rPr>
            </w:pPr>
            <w:r w:rsidRPr="00057B8F">
              <w:rPr>
                <w:sz w:val="20"/>
                <w:szCs w:val="16"/>
              </w:rPr>
              <w:t>Хабаровский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13,04</w:t>
            </w:r>
          </w:p>
        </w:tc>
      </w:tr>
      <w:tr w:rsidR="00057B8F" w:rsidRPr="00057B8F" w:rsidTr="000B7F3F">
        <w:trPr>
          <w:cantSplit/>
        </w:trPr>
        <w:tc>
          <w:tcPr>
            <w:tcW w:w="213" w:type="pct"/>
            <w:shd w:val="clear" w:color="auto" w:fill="auto"/>
          </w:tcPr>
          <w:p w:rsidR="007817CD" w:rsidRPr="00057B8F" w:rsidRDefault="007817CD" w:rsidP="0002306E">
            <w:pPr>
              <w:numPr>
                <w:ilvl w:val="0"/>
                <w:numId w:val="183"/>
              </w:numPr>
              <w:rPr>
                <w:sz w:val="20"/>
                <w:szCs w:val="16"/>
              </w:rPr>
            </w:pPr>
          </w:p>
        </w:tc>
        <w:tc>
          <w:tcPr>
            <w:tcW w:w="2573" w:type="pct"/>
            <w:shd w:val="clear" w:color="auto" w:fill="auto"/>
          </w:tcPr>
          <w:p w:rsidR="007817CD" w:rsidRPr="00057B8F" w:rsidRDefault="007817CD" w:rsidP="000B7F3F">
            <w:pPr>
              <w:rPr>
                <w:sz w:val="20"/>
                <w:szCs w:val="16"/>
              </w:rPr>
            </w:pPr>
            <w:r w:rsidRPr="00057B8F">
              <w:rPr>
                <w:sz w:val="20"/>
                <w:szCs w:val="16"/>
              </w:rPr>
              <w:t>ВЛ 220 кВ Селихино - Уктур (Л-259)</w:t>
            </w:r>
          </w:p>
        </w:tc>
        <w:tc>
          <w:tcPr>
            <w:tcW w:w="1236" w:type="pct"/>
            <w:shd w:val="clear" w:color="auto" w:fill="auto"/>
          </w:tcPr>
          <w:p w:rsidR="007817CD" w:rsidRPr="00057B8F" w:rsidRDefault="007817CD" w:rsidP="000B7F3F">
            <w:pPr>
              <w:rPr>
                <w:sz w:val="20"/>
                <w:szCs w:val="16"/>
              </w:rPr>
            </w:pPr>
            <w:r w:rsidRPr="00057B8F">
              <w:rPr>
                <w:sz w:val="20"/>
                <w:szCs w:val="16"/>
              </w:rPr>
              <w:t>Хабаровский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74,55</w:t>
            </w:r>
          </w:p>
        </w:tc>
      </w:tr>
      <w:tr w:rsidR="00057B8F" w:rsidRPr="00057B8F" w:rsidTr="00FB0351">
        <w:trPr>
          <w:cantSplit/>
        </w:trPr>
        <w:tc>
          <w:tcPr>
            <w:tcW w:w="213" w:type="pct"/>
            <w:shd w:val="clear" w:color="auto" w:fill="auto"/>
          </w:tcPr>
          <w:p w:rsidR="00F328B8" w:rsidRPr="00057B8F" w:rsidRDefault="00F328B8" w:rsidP="0002306E">
            <w:pPr>
              <w:numPr>
                <w:ilvl w:val="0"/>
                <w:numId w:val="183"/>
              </w:numPr>
              <w:rPr>
                <w:sz w:val="20"/>
                <w:szCs w:val="16"/>
              </w:rPr>
            </w:pPr>
          </w:p>
        </w:tc>
        <w:tc>
          <w:tcPr>
            <w:tcW w:w="2573" w:type="pct"/>
            <w:shd w:val="clear" w:color="auto" w:fill="auto"/>
          </w:tcPr>
          <w:p w:rsidR="00F328B8" w:rsidRPr="00057B8F" w:rsidRDefault="00F328B8" w:rsidP="00FB0351">
            <w:pPr>
              <w:rPr>
                <w:sz w:val="20"/>
                <w:szCs w:val="16"/>
              </w:rPr>
            </w:pPr>
            <w:r w:rsidRPr="00057B8F">
              <w:rPr>
                <w:sz w:val="20"/>
                <w:szCs w:val="16"/>
              </w:rPr>
              <w:t>ВЛ 220 кВ Старт - НПС-3</w:t>
            </w:r>
          </w:p>
        </w:tc>
        <w:tc>
          <w:tcPr>
            <w:tcW w:w="1236" w:type="pct"/>
            <w:shd w:val="clear" w:color="auto" w:fill="auto"/>
          </w:tcPr>
          <w:p w:rsidR="00F328B8" w:rsidRPr="00057B8F" w:rsidRDefault="00F328B8" w:rsidP="00FB0351">
            <w:r w:rsidRPr="00057B8F">
              <w:rPr>
                <w:sz w:val="20"/>
                <w:szCs w:val="16"/>
              </w:rPr>
              <w:t>Хабаровский край</w:t>
            </w:r>
          </w:p>
        </w:tc>
        <w:tc>
          <w:tcPr>
            <w:tcW w:w="978" w:type="pct"/>
            <w:shd w:val="clear" w:color="auto" w:fill="auto"/>
          </w:tcPr>
          <w:p w:rsidR="00F328B8" w:rsidRPr="00057B8F" w:rsidRDefault="00F328B8" w:rsidP="00FB0351">
            <w:pPr>
              <w:jc w:val="center"/>
              <w:rPr>
                <w:sz w:val="20"/>
                <w:szCs w:val="16"/>
              </w:rPr>
            </w:pPr>
            <w:r w:rsidRPr="00057B8F">
              <w:rPr>
                <w:sz w:val="20"/>
                <w:szCs w:val="16"/>
              </w:rPr>
              <w:t>-</w:t>
            </w:r>
          </w:p>
        </w:tc>
      </w:tr>
      <w:tr w:rsidR="00057B8F" w:rsidRPr="00057B8F" w:rsidTr="000B7F3F">
        <w:trPr>
          <w:cantSplit/>
        </w:trPr>
        <w:tc>
          <w:tcPr>
            <w:tcW w:w="213" w:type="pct"/>
            <w:shd w:val="clear" w:color="auto" w:fill="auto"/>
          </w:tcPr>
          <w:p w:rsidR="007817CD" w:rsidRPr="00057B8F" w:rsidRDefault="007817CD" w:rsidP="0002306E">
            <w:pPr>
              <w:numPr>
                <w:ilvl w:val="0"/>
                <w:numId w:val="183"/>
              </w:numPr>
              <w:rPr>
                <w:sz w:val="20"/>
                <w:szCs w:val="16"/>
              </w:rPr>
            </w:pPr>
          </w:p>
        </w:tc>
        <w:tc>
          <w:tcPr>
            <w:tcW w:w="2573" w:type="pct"/>
            <w:shd w:val="clear" w:color="auto" w:fill="auto"/>
          </w:tcPr>
          <w:p w:rsidR="007817CD" w:rsidRPr="00057B8F" w:rsidRDefault="007817CD" w:rsidP="000B7F3F">
            <w:pPr>
              <w:rPr>
                <w:sz w:val="20"/>
                <w:szCs w:val="16"/>
              </w:rPr>
            </w:pPr>
            <w:r w:rsidRPr="00057B8F">
              <w:rPr>
                <w:sz w:val="20"/>
                <w:szCs w:val="16"/>
              </w:rPr>
              <w:t>ВЛ 220 кВ Старт - Парус (Л-258)</w:t>
            </w:r>
          </w:p>
        </w:tc>
        <w:tc>
          <w:tcPr>
            <w:tcW w:w="1236" w:type="pct"/>
            <w:shd w:val="clear" w:color="auto" w:fill="auto"/>
          </w:tcPr>
          <w:p w:rsidR="007817CD" w:rsidRPr="00057B8F" w:rsidRDefault="007817CD" w:rsidP="000B7F3F">
            <w:pPr>
              <w:rPr>
                <w:sz w:val="20"/>
                <w:szCs w:val="16"/>
              </w:rPr>
            </w:pPr>
            <w:r w:rsidRPr="00057B8F">
              <w:rPr>
                <w:sz w:val="20"/>
                <w:szCs w:val="16"/>
              </w:rPr>
              <w:t>Хабаровский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20,88</w:t>
            </w:r>
          </w:p>
        </w:tc>
      </w:tr>
      <w:tr w:rsidR="00057B8F" w:rsidRPr="00057B8F" w:rsidTr="000B7F3F">
        <w:trPr>
          <w:cantSplit/>
        </w:trPr>
        <w:tc>
          <w:tcPr>
            <w:tcW w:w="213" w:type="pct"/>
            <w:shd w:val="clear" w:color="auto" w:fill="auto"/>
          </w:tcPr>
          <w:p w:rsidR="007817CD" w:rsidRPr="00057B8F" w:rsidRDefault="007817CD" w:rsidP="0002306E">
            <w:pPr>
              <w:numPr>
                <w:ilvl w:val="0"/>
                <w:numId w:val="183"/>
              </w:numPr>
              <w:rPr>
                <w:sz w:val="20"/>
                <w:szCs w:val="16"/>
              </w:rPr>
            </w:pPr>
          </w:p>
        </w:tc>
        <w:tc>
          <w:tcPr>
            <w:tcW w:w="2573" w:type="pct"/>
            <w:shd w:val="clear" w:color="auto" w:fill="auto"/>
          </w:tcPr>
          <w:p w:rsidR="007817CD" w:rsidRPr="00057B8F" w:rsidRDefault="007817CD" w:rsidP="000B7F3F">
            <w:pPr>
              <w:rPr>
                <w:sz w:val="20"/>
                <w:szCs w:val="16"/>
              </w:rPr>
            </w:pPr>
            <w:r w:rsidRPr="00057B8F">
              <w:rPr>
                <w:sz w:val="20"/>
                <w:szCs w:val="16"/>
              </w:rPr>
              <w:t>ВЛ 220 кВ Сулук - Джамку (Л-277)</w:t>
            </w:r>
          </w:p>
        </w:tc>
        <w:tc>
          <w:tcPr>
            <w:tcW w:w="1236" w:type="pct"/>
            <w:shd w:val="clear" w:color="auto" w:fill="auto"/>
          </w:tcPr>
          <w:p w:rsidR="007817CD" w:rsidRPr="00057B8F" w:rsidRDefault="007817CD" w:rsidP="000B7F3F">
            <w:pPr>
              <w:rPr>
                <w:sz w:val="20"/>
                <w:szCs w:val="16"/>
              </w:rPr>
            </w:pPr>
            <w:r w:rsidRPr="00057B8F">
              <w:rPr>
                <w:sz w:val="20"/>
                <w:szCs w:val="16"/>
              </w:rPr>
              <w:t>Хабаровский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118,21</w:t>
            </w:r>
          </w:p>
        </w:tc>
      </w:tr>
      <w:tr w:rsidR="00057B8F" w:rsidRPr="00057B8F" w:rsidTr="000B7F3F">
        <w:trPr>
          <w:cantSplit/>
        </w:trPr>
        <w:tc>
          <w:tcPr>
            <w:tcW w:w="213" w:type="pct"/>
            <w:shd w:val="clear" w:color="auto" w:fill="auto"/>
          </w:tcPr>
          <w:p w:rsidR="007817CD" w:rsidRPr="00057B8F" w:rsidRDefault="007817CD" w:rsidP="0002306E">
            <w:pPr>
              <w:numPr>
                <w:ilvl w:val="0"/>
                <w:numId w:val="183"/>
              </w:numPr>
              <w:rPr>
                <w:sz w:val="20"/>
                <w:szCs w:val="16"/>
              </w:rPr>
            </w:pPr>
          </w:p>
        </w:tc>
        <w:tc>
          <w:tcPr>
            <w:tcW w:w="2573" w:type="pct"/>
            <w:shd w:val="clear" w:color="auto" w:fill="auto"/>
          </w:tcPr>
          <w:p w:rsidR="007817CD" w:rsidRPr="00057B8F" w:rsidRDefault="007817CD" w:rsidP="000B7F3F">
            <w:pPr>
              <w:rPr>
                <w:sz w:val="20"/>
                <w:szCs w:val="16"/>
              </w:rPr>
            </w:pPr>
            <w:r w:rsidRPr="00057B8F">
              <w:rPr>
                <w:sz w:val="20"/>
                <w:szCs w:val="16"/>
              </w:rPr>
              <w:t>ВЛ 220 кВ Уктур - Высокогорная (Л-261)</w:t>
            </w:r>
          </w:p>
        </w:tc>
        <w:tc>
          <w:tcPr>
            <w:tcW w:w="1236" w:type="pct"/>
            <w:shd w:val="clear" w:color="auto" w:fill="auto"/>
          </w:tcPr>
          <w:p w:rsidR="007817CD" w:rsidRPr="00057B8F" w:rsidRDefault="007817CD" w:rsidP="000B7F3F">
            <w:pPr>
              <w:rPr>
                <w:sz w:val="20"/>
                <w:szCs w:val="16"/>
              </w:rPr>
            </w:pPr>
            <w:r w:rsidRPr="00057B8F">
              <w:rPr>
                <w:sz w:val="20"/>
                <w:szCs w:val="16"/>
              </w:rPr>
              <w:t>Хабаровский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66,42</w:t>
            </w:r>
          </w:p>
        </w:tc>
      </w:tr>
      <w:tr w:rsidR="00057B8F" w:rsidRPr="00057B8F" w:rsidTr="000B7F3F">
        <w:trPr>
          <w:cantSplit/>
        </w:trPr>
        <w:tc>
          <w:tcPr>
            <w:tcW w:w="213" w:type="pct"/>
            <w:shd w:val="clear" w:color="auto" w:fill="auto"/>
          </w:tcPr>
          <w:p w:rsidR="007817CD" w:rsidRPr="00057B8F" w:rsidRDefault="007817CD" w:rsidP="0002306E">
            <w:pPr>
              <w:numPr>
                <w:ilvl w:val="0"/>
                <w:numId w:val="183"/>
              </w:numPr>
              <w:rPr>
                <w:sz w:val="20"/>
                <w:szCs w:val="16"/>
              </w:rPr>
            </w:pPr>
          </w:p>
        </w:tc>
        <w:tc>
          <w:tcPr>
            <w:tcW w:w="2573" w:type="pct"/>
            <w:shd w:val="clear" w:color="auto" w:fill="auto"/>
          </w:tcPr>
          <w:p w:rsidR="007817CD" w:rsidRPr="00057B8F" w:rsidRDefault="007817CD" w:rsidP="000B7F3F">
            <w:pPr>
              <w:rPr>
                <w:sz w:val="20"/>
                <w:szCs w:val="16"/>
              </w:rPr>
            </w:pPr>
            <w:r w:rsidRPr="00057B8F">
              <w:rPr>
                <w:sz w:val="20"/>
                <w:szCs w:val="16"/>
              </w:rPr>
              <w:t>ВЛ 220 кВ Ургал - Сулук (Л-279)</w:t>
            </w:r>
          </w:p>
        </w:tc>
        <w:tc>
          <w:tcPr>
            <w:tcW w:w="1236" w:type="pct"/>
            <w:shd w:val="clear" w:color="auto" w:fill="auto"/>
          </w:tcPr>
          <w:p w:rsidR="007817CD" w:rsidRPr="00057B8F" w:rsidRDefault="007817CD" w:rsidP="000B7F3F">
            <w:pPr>
              <w:rPr>
                <w:sz w:val="20"/>
                <w:szCs w:val="16"/>
              </w:rPr>
            </w:pPr>
            <w:r w:rsidRPr="00057B8F">
              <w:rPr>
                <w:sz w:val="20"/>
                <w:szCs w:val="16"/>
              </w:rPr>
              <w:t>Хабаровский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79,85</w:t>
            </w:r>
          </w:p>
        </w:tc>
      </w:tr>
      <w:tr w:rsidR="00057B8F" w:rsidRPr="00057B8F" w:rsidTr="000B7F3F">
        <w:trPr>
          <w:cantSplit/>
        </w:trPr>
        <w:tc>
          <w:tcPr>
            <w:tcW w:w="213" w:type="pct"/>
            <w:shd w:val="clear" w:color="auto" w:fill="auto"/>
          </w:tcPr>
          <w:p w:rsidR="007817CD" w:rsidRPr="00057B8F" w:rsidRDefault="007817CD" w:rsidP="0002306E">
            <w:pPr>
              <w:numPr>
                <w:ilvl w:val="0"/>
                <w:numId w:val="183"/>
              </w:numPr>
              <w:rPr>
                <w:sz w:val="20"/>
                <w:szCs w:val="16"/>
              </w:rPr>
            </w:pPr>
          </w:p>
        </w:tc>
        <w:tc>
          <w:tcPr>
            <w:tcW w:w="2573" w:type="pct"/>
            <w:shd w:val="clear" w:color="auto" w:fill="auto"/>
          </w:tcPr>
          <w:p w:rsidR="007817CD" w:rsidRPr="00057B8F" w:rsidRDefault="007817CD" w:rsidP="000B7F3F">
            <w:pPr>
              <w:rPr>
                <w:sz w:val="20"/>
                <w:szCs w:val="16"/>
              </w:rPr>
            </w:pPr>
            <w:r w:rsidRPr="00057B8F">
              <w:rPr>
                <w:sz w:val="20"/>
                <w:szCs w:val="16"/>
              </w:rPr>
              <w:t>ВЛ 220 кВ Ургал - Этеркан (Л-280)</w:t>
            </w:r>
          </w:p>
        </w:tc>
        <w:tc>
          <w:tcPr>
            <w:tcW w:w="1236" w:type="pct"/>
            <w:shd w:val="clear" w:color="auto" w:fill="auto"/>
          </w:tcPr>
          <w:p w:rsidR="007817CD" w:rsidRPr="00057B8F" w:rsidRDefault="007817CD" w:rsidP="000B7F3F">
            <w:pPr>
              <w:rPr>
                <w:sz w:val="20"/>
                <w:szCs w:val="16"/>
              </w:rPr>
            </w:pPr>
            <w:r w:rsidRPr="00057B8F">
              <w:rPr>
                <w:sz w:val="20"/>
                <w:szCs w:val="16"/>
              </w:rPr>
              <w:t>Хабаровский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118,69</w:t>
            </w:r>
          </w:p>
        </w:tc>
      </w:tr>
      <w:tr w:rsidR="00057B8F" w:rsidRPr="00057B8F" w:rsidTr="000B7F3F">
        <w:trPr>
          <w:cantSplit/>
        </w:trPr>
        <w:tc>
          <w:tcPr>
            <w:tcW w:w="213" w:type="pct"/>
            <w:shd w:val="clear" w:color="auto" w:fill="auto"/>
          </w:tcPr>
          <w:p w:rsidR="007817CD" w:rsidRPr="00057B8F" w:rsidRDefault="007817CD" w:rsidP="0002306E">
            <w:pPr>
              <w:numPr>
                <w:ilvl w:val="0"/>
                <w:numId w:val="183"/>
              </w:numPr>
              <w:rPr>
                <w:sz w:val="20"/>
                <w:szCs w:val="16"/>
              </w:rPr>
            </w:pPr>
          </w:p>
        </w:tc>
        <w:tc>
          <w:tcPr>
            <w:tcW w:w="2573" w:type="pct"/>
            <w:shd w:val="clear" w:color="auto" w:fill="auto"/>
          </w:tcPr>
          <w:p w:rsidR="007817CD" w:rsidRPr="00057B8F" w:rsidRDefault="007817CD" w:rsidP="000B7F3F">
            <w:pPr>
              <w:rPr>
                <w:sz w:val="20"/>
                <w:szCs w:val="16"/>
              </w:rPr>
            </w:pPr>
            <w:r w:rsidRPr="00057B8F">
              <w:rPr>
                <w:sz w:val="20"/>
                <w:szCs w:val="16"/>
              </w:rPr>
              <w:t>ВЛ 220 кВ Февральская - Этеркан</w:t>
            </w:r>
          </w:p>
        </w:tc>
        <w:tc>
          <w:tcPr>
            <w:tcW w:w="1236" w:type="pct"/>
            <w:shd w:val="clear" w:color="auto" w:fill="auto"/>
          </w:tcPr>
          <w:p w:rsidR="007817CD" w:rsidRPr="00057B8F" w:rsidRDefault="007817CD" w:rsidP="000B7F3F">
            <w:pPr>
              <w:rPr>
                <w:sz w:val="20"/>
                <w:szCs w:val="16"/>
              </w:rPr>
            </w:pPr>
            <w:r w:rsidRPr="00057B8F">
              <w:rPr>
                <w:sz w:val="20"/>
                <w:szCs w:val="16"/>
              </w:rPr>
              <w:t>Амурская область, Хабаровский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127,2</w:t>
            </w:r>
          </w:p>
        </w:tc>
      </w:tr>
      <w:tr w:rsidR="00057B8F" w:rsidRPr="00057B8F" w:rsidTr="000B7F3F">
        <w:trPr>
          <w:cantSplit/>
        </w:trPr>
        <w:tc>
          <w:tcPr>
            <w:tcW w:w="213" w:type="pct"/>
            <w:shd w:val="clear" w:color="auto" w:fill="auto"/>
          </w:tcPr>
          <w:p w:rsidR="007817CD" w:rsidRPr="00057B8F" w:rsidRDefault="007817CD" w:rsidP="0002306E">
            <w:pPr>
              <w:numPr>
                <w:ilvl w:val="0"/>
                <w:numId w:val="183"/>
              </w:numPr>
              <w:rPr>
                <w:sz w:val="20"/>
                <w:szCs w:val="16"/>
              </w:rPr>
            </w:pPr>
          </w:p>
        </w:tc>
        <w:tc>
          <w:tcPr>
            <w:tcW w:w="2573" w:type="pct"/>
            <w:shd w:val="clear" w:color="auto" w:fill="auto"/>
          </w:tcPr>
          <w:p w:rsidR="007817CD" w:rsidRPr="00057B8F" w:rsidRDefault="007817CD" w:rsidP="000B7F3F">
            <w:pPr>
              <w:rPr>
                <w:sz w:val="20"/>
                <w:szCs w:val="16"/>
              </w:rPr>
            </w:pPr>
            <w:r w:rsidRPr="00057B8F">
              <w:rPr>
                <w:sz w:val="20"/>
                <w:szCs w:val="16"/>
              </w:rPr>
              <w:t>ВЛ 220 кВ Хабаровская - Биробиджан №1 с отпайкой на ПС Икура-тяговая</w:t>
            </w:r>
          </w:p>
        </w:tc>
        <w:tc>
          <w:tcPr>
            <w:tcW w:w="1236" w:type="pct"/>
            <w:shd w:val="clear" w:color="auto" w:fill="auto"/>
          </w:tcPr>
          <w:p w:rsidR="007817CD" w:rsidRPr="00057B8F" w:rsidRDefault="007817CD" w:rsidP="000B7F3F">
            <w:pPr>
              <w:rPr>
                <w:sz w:val="20"/>
                <w:szCs w:val="16"/>
              </w:rPr>
            </w:pPr>
            <w:r w:rsidRPr="00057B8F">
              <w:rPr>
                <w:sz w:val="20"/>
                <w:szCs w:val="16"/>
              </w:rPr>
              <w:t>Еврейская АО</w:t>
            </w:r>
          </w:p>
        </w:tc>
        <w:tc>
          <w:tcPr>
            <w:tcW w:w="978" w:type="pct"/>
            <w:shd w:val="clear" w:color="auto" w:fill="auto"/>
          </w:tcPr>
          <w:p w:rsidR="007817CD" w:rsidRPr="00057B8F" w:rsidRDefault="007817CD" w:rsidP="000B7F3F">
            <w:pPr>
              <w:jc w:val="center"/>
              <w:rPr>
                <w:sz w:val="20"/>
                <w:szCs w:val="16"/>
              </w:rPr>
            </w:pPr>
            <w:r w:rsidRPr="00057B8F">
              <w:rPr>
                <w:sz w:val="20"/>
                <w:szCs w:val="16"/>
              </w:rPr>
              <w:t>74,16</w:t>
            </w:r>
          </w:p>
        </w:tc>
      </w:tr>
      <w:tr w:rsidR="00057B8F" w:rsidRPr="00057B8F" w:rsidTr="000B7F3F">
        <w:trPr>
          <w:cantSplit/>
        </w:trPr>
        <w:tc>
          <w:tcPr>
            <w:tcW w:w="213" w:type="pct"/>
            <w:shd w:val="clear" w:color="auto" w:fill="auto"/>
          </w:tcPr>
          <w:p w:rsidR="007817CD" w:rsidRPr="00057B8F" w:rsidRDefault="007817CD" w:rsidP="0002306E">
            <w:pPr>
              <w:numPr>
                <w:ilvl w:val="0"/>
                <w:numId w:val="183"/>
              </w:numPr>
              <w:rPr>
                <w:sz w:val="20"/>
                <w:szCs w:val="16"/>
              </w:rPr>
            </w:pPr>
          </w:p>
        </w:tc>
        <w:tc>
          <w:tcPr>
            <w:tcW w:w="2573" w:type="pct"/>
            <w:shd w:val="clear" w:color="auto" w:fill="auto"/>
          </w:tcPr>
          <w:p w:rsidR="007817CD" w:rsidRPr="00057B8F" w:rsidRDefault="007817CD" w:rsidP="000B7F3F">
            <w:pPr>
              <w:rPr>
                <w:sz w:val="20"/>
                <w:szCs w:val="16"/>
              </w:rPr>
            </w:pPr>
            <w:r w:rsidRPr="00057B8F">
              <w:rPr>
                <w:sz w:val="20"/>
                <w:szCs w:val="16"/>
              </w:rPr>
              <w:t>ВЛ 220 кВ Хабаровская - Биробиджан №1, отпайка на ПС Икура-тяговая</w:t>
            </w:r>
          </w:p>
        </w:tc>
        <w:tc>
          <w:tcPr>
            <w:tcW w:w="1236" w:type="pct"/>
            <w:shd w:val="clear" w:color="auto" w:fill="auto"/>
          </w:tcPr>
          <w:p w:rsidR="007817CD" w:rsidRPr="00057B8F" w:rsidRDefault="007817CD" w:rsidP="000B7F3F">
            <w:pPr>
              <w:rPr>
                <w:sz w:val="20"/>
                <w:szCs w:val="16"/>
              </w:rPr>
            </w:pPr>
            <w:r w:rsidRPr="00057B8F">
              <w:rPr>
                <w:sz w:val="20"/>
                <w:szCs w:val="16"/>
              </w:rPr>
              <w:t>Еврейская АО</w:t>
            </w:r>
          </w:p>
        </w:tc>
        <w:tc>
          <w:tcPr>
            <w:tcW w:w="978" w:type="pct"/>
            <w:shd w:val="clear" w:color="auto" w:fill="auto"/>
          </w:tcPr>
          <w:p w:rsidR="007817CD" w:rsidRPr="00057B8F" w:rsidRDefault="007817CD" w:rsidP="000B7F3F">
            <w:pPr>
              <w:jc w:val="center"/>
              <w:rPr>
                <w:sz w:val="20"/>
                <w:szCs w:val="16"/>
              </w:rPr>
            </w:pPr>
            <w:r w:rsidRPr="00057B8F">
              <w:rPr>
                <w:sz w:val="20"/>
                <w:szCs w:val="16"/>
              </w:rPr>
              <w:t>-</w:t>
            </w:r>
          </w:p>
        </w:tc>
      </w:tr>
      <w:tr w:rsidR="00057B8F" w:rsidRPr="00057B8F" w:rsidTr="000B7F3F">
        <w:trPr>
          <w:cantSplit/>
        </w:trPr>
        <w:tc>
          <w:tcPr>
            <w:tcW w:w="213" w:type="pct"/>
            <w:shd w:val="clear" w:color="auto" w:fill="auto"/>
          </w:tcPr>
          <w:p w:rsidR="007817CD" w:rsidRPr="00057B8F" w:rsidRDefault="007817CD" w:rsidP="0002306E">
            <w:pPr>
              <w:numPr>
                <w:ilvl w:val="0"/>
                <w:numId w:val="183"/>
              </w:numPr>
              <w:rPr>
                <w:sz w:val="20"/>
                <w:szCs w:val="16"/>
              </w:rPr>
            </w:pPr>
          </w:p>
        </w:tc>
        <w:tc>
          <w:tcPr>
            <w:tcW w:w="2573" w:type="pct"/>
            <w:shd w:val="clear" w:color="auto" w:fill="auto"/>
          </w:tcPr>
          <w:p w:rsidR="007817CD" w:rsidRPr="00057B8F" w:rsidRDefault="007817CD" w:rsidP="000B7F3F">
            <w:pPr>
              <w:rPr>
                <w:sz w:val="20"/>
                <w:szCs w:val="16"/>
              </w:rPr>
            </w:pPr>
            <w:r w:rsidRPr="00057B8F">
              <w:rPr>
                <w:sz w:val="20"/>
                <w:szCs w:val="16"/>
              </w:rPr>
              <w:t>ВЛ 220 кВ Хабаровская - Биробиджан №2 с отпайкой на ПС Икура-тяговая</w:t>
            </w:r>
          </w:p>
        </w:tc>
        <w:tc>
          <w:tcPr>
            <w:tcW w:w="1236" w:type="pct"/>
            <w:shd w:val="clear" w:color="auto" w:fill="auto"/>
          </w:tcPr>
          <w:p w:rsidR="007817CD" w:rsidRPr="00057B8F" w:rsidRDefault="007817CD" w:rsidP="000B7F3F">
            <w:pPr>
              <w:rPr>
                <w:sz w:val="20"/>
                <w:szCs w:val="16"/>
              </w:rPr>
            </w:pPr>
            <w:r w:rsidRPr="00057B8F">
              <w:rPr>
                <w:sz w:val="20"/>
                <w:szCs w:val="16"/>
              </w:rPr>
              <w:t>Еврейская АО</w:t>
            </w:r>
          </w:p>
        </w:tc>
        <w:tc>
          <w:tcPr>
            <w:tcW w:w="978" w:type="pct"/>
            <w:shd w:val="clear" w:color="auto" w:fill="auto"/>
          </w:tcPr>
          <w:p w:rsidR="007817CD" w:rsidRPr="00057B8F" w:rsidRDefault="007817CD" w:rsidP="000B7F3F">
            <w:pPr>
              <w:jc w:val="center"/>
              <w:rPr>
                <w:sz w:val="20"/>
                <w:szCs w:val="16"/>
              </w:rPr>
            </w:pPr>
            <w:r w:rsidRPr="00057B8F">
              <w:rPr>
                <w:sz w:val="20"/>
                <w:szCs w:val="16"/>
              </w:rPr>
              <w:t>74,28</w:t>
            </w:r>
          </w:p>
        </w:tc>
      </w:tr>
      <w:tr w:rsidR="00057B8F" w:rsidRPr="00057B8F" w:rsidTr="000B7F3F">
        <w:trPr>
          <w:cantSplit/>
        </w:trPr>
        <w:tc>
          <w:tcPr>
            <w:tcW w:w="213" w:type="pct"/>
            <w:shd w:val="clear" w:color="auto" w:fill="auto"/>
          </w:tcPr>
          <w:p w:rsidR="007817CD" w:rsidRPr="00057B8F" w:rsidRDefault="007817CD" w:rsidP="0002306E">
            <w:pPr>
              <w:numPr>
                <w:ilvl w:val="0"/>
                <w:numId w:val="183"/>
              </w:numPr>
              <w:rPr>
                <w:sz w:val="20"/>
                <w:szCs w:val="16"/>
              </w:rPr>
            </w:pPr>
          </w:p>
        </w:tc>
        <w:tc>
          <w:tcPr>
            <w:tcW w:w="2573" w:type="pct"/>
            <w:shd w:val="clear" w:color="auto" w:fill="auto"/>
          </w:tcPr>
          <w:p w:rsidR="007817CD" w:rsidRPr="00057B8F" w:rsidRDefault="007817CD" w:rsidP="000B7F3F">
            <w:pPr>
              <w:rPr>
                <w:sz w:val="20"/>
                <w:szCs w:val="16"/>
              </w:rPr>
            </w:pPr>
            <w:r w:rsidRPr="00057B8F">
              <w:rPr>
                <w:sz w:val="20"/>
                <w:szCs w:val="16"/>
              </w:rPr>
              <w:t>ВЛ 220 кВ Хабаровская - Биробиджан №2, отпайка на ПС Икура-тяговая</w:t>
            </w:r>
          </w:p>
        </w:tc>
        <w:tc>
          <w:tcPr>
            <w:tcW w:w="1236" w:type="pct"/>
            <w:shd w:val="clear" w:color="auto" w:fill="auto"/>
          </w:tcPr>
          <w:p w:rsidR="007817CD" w:rsidRPr="00057B8F" w:rsidRDefault="007817CD" w:rsidP="000B7F3F">
            <w:pPr>
              <w:rPr>
                <w:sz w:val="20"/>
                <w:szCs w:val="16"/>
              </w:rPr>
            </w:pPr>
            <w:r w:rsidRPr="00057B8F">
              <w:rPr>
                <w:sz w:val="20"/>
                <w:szCs w:val="16"/>
              </w:rPr>
              <w:t>Еврейская АО</w:t>
            </w:r>
          </w:p>
        </w:tc>
        <w:tc>
          <w:tcPr>
            <w:tcW w:w="978" w:type="pct"/>
            <w:shd w:val="clear" w:color="auto" w:fill="auto"/>
          </w:tcPr>
          <w:p w:rsidR="007817CD" w:rsidRPr="00057B8F" w:rsidRDefault="007817CD" w:rsidP="000B7F3F">
            <w:pPr>
              <w:jc w:val="center"/>
              <w:rPr>
                <w:sz w:val="20"/>
                <w:szCs w:val="16"/>
              </w:rPr>
            </w:pPr>
            <w:r w:rsidRPr="00057B8F">
              <w:rPr>
                <w:sz w:val="20"/>
                <w:szCs w:val="16"/>
              </w:rPr>
              <w:t>-</w:t>
            </w:r>
          </w:p>
        </w:tc>
      </w:tr>
      <w:tr w:rsidR="00057B8F" w:rsidRPr="00057B8F" w:rsidTr="000B7F3F">
        <w:trPr>
          <w:cantSplit/>
        </w:trPr>
        <w:tc>
          <w:tcPr>
            <w:tcW w:w="213" w:type="pct"/>
            <w:shd w:val="clear" w:color="auto" w:fill="auto"/>
          </w:tcPr>
          <w:p w:rsidR="007817CD" w:rsidRPr="00057B8F" w:rsidRDefault="007817CD" w:rsidP="0002306E">
            <w:pPr>
              <w:numPr>
                <w:ilvl w:val="0"/>
                <w:numId w:val="183"/>
              </w:numPr>
              <w:rPr>
                <w:sz w:val="20"/>
                <w:szCs w:val="16"/>
              </w:rPr>
            </w:pPr>
          </w:p>
        </w:tc>
        <w:tc>
          <w:tcPr>
            <w:tcW w:w="2573" w:type="pct"/>
            <w:shd w:val="clear" w:color="auto" w:fill="auto"/>
          </w:tcPr>
          <w:p w:rsidR="007817CD" w:rsidRPr="00057B8F" w:rsidRDefault="007817CD" w:rsidP="000B7F3F">
            <w:pPr>
              <w:rPr>
                <w:sz w:val="20"/>
                <w:szCs w:val="16"/>
              </w:rPr>
            </w:pPr>
            <w:r w:rsidRPr="00057B8F">
              <w:rPr>
                <w:sz w:val="20"/>
                <w:szCs w:val="16"/>
              </w:rPr>
              <w:t>ВЛ 220 кВ Хабаровская - Волочаевка-тяговая</w:t>
            </w:r>
          </w:p>
        </w:tc>
        <w:tc>
          <w:tcPr>
            <w:tcW w:w="1236" w:type="pct"/>
            <w:shd w:val="clear" w:color="auto" w:fill="auto"/>
          </w:tcPr>
          <w:p w:rsidR="007817CD" w:rsidRPr="00057B8F" w:rsidRDefault="007817CD" w:rsidP="000B7F3F">
            <w:pPr>
              <w:rPr>
                <w:sz w:val="20"/>
                <w:szCs w:val="16"/>
              </w:rPr>
            </w:pPr>
            <w:r w:rsidRPr="00057B8F">
              <w:rPr>
                <w:sz w:val="20"/>
                <w:szCs w:val="16"/>
              </w:rPr>
              <w:t>Еврейская АО</w:t>
            </w:r>
          </w:p>
        </w:tc>
        <w:tc>
          <w:tcPr>
            <w:tcW w:w="978" w:type="pct"/>
            <w:shd w:val="clear" w:color="auto" w:fill="auto"/>
          </w:tcPr>
          <w:p w:rsidR="007817CD" w:rsidRPr="00057B8F" w:rsidRDefault="007817CD" w:rsidP="000B7F3F">
            <w:pPr>
              <w:jc w:val="center"/>
              <w:rPr>
                <w:sz w:val="20"/>
                <w:szCs w:val="16"/>
              </w:rPr>
            </w:pPr>
            <w:r w:rsidRPr="00057B8F">
              <w:rPr>
                <w:sz w:val="20"/>
                <w:szCs w:val="16"/>
              </w:rPr>
              <w:t>52,31</w:t>
            </w:r>
          </w:p>
        </w:tc>
      </w:tr>
      <w:tr w:rsidR="00057B8F" w:rsidRPr="00057B8F" w:rsidTr="000B7F3F">
        <w:trPr>
          <w:cantSplit/>
        </w:trPr>
        <w:tc>
          <w:tcPr>
            <w:tcW w:w="213" w:type="pct"/>
            <w:shd w:val="clear" w:color="auto" w:fill="auto"/>
          </w:tcPr>
          <w:p w:rsidR="007817CD" w:rsidRPr="00057B8F" w:rsidRDefault="007817CD" w:rsidP="0002306E">
            <w:pPr>
              <w:numPr>
                <w:ilvl w:val="0"/>
                <w:numId w:val="183"/>
              </w:numPr>
              <w:rPr>
                <w:sz w:val="20"/>
                <w:szCs w:val="16"/>
              </w:rPr>
            </w:pPr>
          </w:p>
        </w:tc>
        <w:tc>
          <w:tcPr>
            <w:tcW w:w="2573" w:type="pct"/>
            <w:shd w:val="clear" w:color="auto" w:fill="auto"/>
          </w:tcPr>
          <w:p w:rsidR="007817CD" w:rsidRPr="00057B8F" w:rsidRDefault="007817CD" w:rsidP="000B7F3F">
            <w:pPr>
              <w:rPr>
                <w:sz w:val="20"/>
                <w:szCs w:val="16"/>
              </w:rPr>
            </w:pPr>
            <w:r w:rsidRPr="00057B8F">
              <w:rPr>
                <w:sz w:val="20"/>
                <w:szCs w:val="16"/>
              </w:rPr>
              <w:t>ВЛ 220 кВ Хабаровская - Ин-тяговая №1</w:t>
            </w:r>
          </w:p>
        </w:tc>
        <w:tc>
          <w:tcPr>
            <w:tcW w:w="1236" w:type="pct"/>
            <w:shd w:val="clear" w:color="auto" w:fill="auto"/>
          </w:tcPr>
          <w:p w:rsidR="007817CD" w:rsidRPr="00057B8F" w:rsidRDefault="007817CD" w:rsidP="000B7F3F">
            <w:pPr>
              <w:rPr>
                <w:sz w:val="20"/>
                <w:szCs w:val="16"/>
              </w:rPr>
            </w:pPr>
            <w:r w:rsidRPr="00057B8F">
              <w:rPr>
                <w:sz w:val="20"/>
                <w:szCs w:val="16"/>
              </w:rPr>
              <w:t>Еврейская АО</w:t>
            </w:r>
          </w:p>
        </w:tc>
        <w:tc>
          <w:tcPr>
            <w:tcW w:w="978" w:type="pct"/>
            <w:shd w:val="clear" w:color="auto" w:fill="auto"/>
          </w:tcPr>
          <w:p w:rsidR="007817CD" w:rsidRPr="00057B8F" w:rsidRDefault="007817CD" w:rsidP="000B7F3F">
            <w:pPr>
              <w:jc w:val="center"/>
              <w:rPr>
                <w:sz w:val="20"/>
                <w:szCs w:val="16"/>
              </w:rPr>
            </w:pPr>
            <w:r w:rsidRPr="00057B8F">
              <w:rPr>
                <w:sz w:val="20"/>
                <w:szCs w:val="16"/>
              </w:rPr>
              <w:t>1,12</w:t>
            </w:r>
          </w:p>
        </w:tc>
      </w:tr>
      <w:tr w:rsidR="00057B8F" w:rsidRPr="00057B8F" w:rsidTr="000B7F3F">
        <w:trPr>
          <w:cantSplit/>
        </w:trPr>
        <w:tc>
          <w:tcPr>
            <w:tcW w:w="213" w:type="pct"/>
            <w:shd w:val="clear" w:color="auto" w:fill="auto"/>
          </w:tcPr>
          <w:p w:rsidR="007817CD" w:rsidRPr="00057B8F" w:rsidRDefault="007817CD" w:rsidP="0002306E">
            <w:pPr>
              <w:numPr>
                <w:ilvl w:val="0"/>
                <w:numId w:val="183"/>
              </w:numPr>
              <w:rPr>
                <w:sz w:val="20"/>
                <w:szCs w:val="16"/>
              </w:rPr>
            </w:pPr>
          </w:p>
        </w:tc>
        <w:tc>
          <w:tcPr>
            <w:tcW w:w="2573" w:type="pct"/>
            <w:shd w:val="clear" w:color="auto" w:fill="auto"/>
          </w:tcPr>
          <w:p w:rsidR="007817CD" w:rsidRPr="00057B8F" w:rsidRDefault="007817CD" w:rsidP="000B7F3F">
            <w:pPr>
              <w:rPr>
                <w:sz w:val="20"/>
                <w:szCs w:val="16"/>
              </w:rPr>
            </w:pPr>
            <w:r w:rsidRPr="00057B8F">
              <w:rPr>
                <w:sz w:val="20"/>
                <w:szCs w:val="16"/>
              </w:rPr>
              <w:t>ВЛ 220 кВ Хабаровская - Ин-тяговая №2</w:t>
            </w:r>
          </w:p>
        </w:tc>
        <w:tc>
          <w:tcPr>
            <w:tcW w:w="1236" w:type="pct"/>
            <w:shd w:val="clear" w:color="auto" w:fill="auto"/>
          </w:tcPr>
          <w:p w:rsidR="007817CD" w:rsidRPr="00057B8F" w:rsidRDefault="007817CD" w:rsidP="000B7F3F">
            <w:pPr>
              <w:rPr>
                <w:sz w:val="20"/>
                <w:szCs w:val="16"/>
              </w:rPr>
            </w:pPr>
            <w:r w:rsidRPr="00057B8F">
              <w:rPr>
                <w:sz w:val="20"/>
                <w:szCs w:val="16"/>
              </w:rPr>
              <w:t>Еврейская АО</w:t>
            </w:r>
          </w:p>
        </w:tc>
        <w:tc>
          <w:tcPr>
            <w:tcW w:w="978" w:type="pct"/>
            <w:shd w:val="clear" w:color="auto" w:fill="auto"/>
          </w:tcPr>
          <w:p w:rsidR="007817CD" w:rsidRPr="00057B8F" w:rsidRDefault="007817CD" w:rsidP="000B7F3F">
            <w:pPr>
              <w:jc w:val="center"/>
              <w:rPr>
                <w:sz w:val="20"/>
                <w:szCs w:val="16"/>
              </w:rPr>
            </w:pPr>
            <w:r w:rsidRPr="00057B8F">
              <w:rPr>
                <w:sz w:val="20"/>
                <w:szCs w:val="16"/>
              </w:rPr>
              <w:t>1,12</w:t>
            </w:r>
          </w:p>
        </w:tc>
      </w:tr>
      <w:tr w:rsidR="00057B8F" w:rsidRPr="00057B8F" w:rsidTr="000B7F3F">
        <w:trPr>
          <w:cantSplit/>
        </w:trPr>
        <w:tc>
          <w:tcPr>
            <w:tcW w:w="213" w:type="pct"/>
            <w:shd w:val="clear" w:color="auto" w:fill="auto"/>
          </w:tcPr>
          <w:p w:rsidR="007817CD" w:rsidRPr="00057B8F" w:rsidRDefault="007817CD" w:rsidP="0002306E">
            <w:pPr>
              <w:numPr>
                <w:ilvl w:val="0"/>
                <w:numId w:val="183"/>
              </w:numPr>
              <w:rPr>
                <w:sz w:val="20"/>
                <w:szCs w:val="16"/>
              </w:rPr>
            </w:pPr>
          </w:p>
        </w:tc>
        <w:tc>
          <w:tcPr>
            <w:tcW w:w="2573" w:type="pct"/>
            <w:shd w:val="clear" w:color="auto" w:fill="auto"/>
          </w:tcPr>
          <w:p w:rsidR="007817CD" w:rsidRPr="00057B8F" w:rsidRDefault="007817CD" w:rsidP="000B7F3F">
            <w:pPr>
              <w:rPr>
                <w:sz w:val="20"/>
                <w:szCs w:val="16"/>
              </w:rPr>
            </w:pPr>
            <w:r w:rsidRPr="00057B8F">
              <w:rPr>
                <w:sz w:val="20"/>
                <w:szCs w:val="16"/>
              </w:rPr>
              <w:t>ВЛ 220 кВ Хабаровская - Левобережная</w:t>
            </w:r>
          </w:p>
        </w:tc>
        <w:tc>
          <w:tcPr>
            <w:tcW w:w="1236" w:type="pct"/>
            <w:shd w:val="clear" w:color="auto" w:fill="auto"/>
          </w:tcPr>
          <w:p w:rsidR="007817CD" w:rsidRPr="00057B8F" w:rsidRDefault="007817CD" w:rsidP="000B7F3F">
            <w:pPr>
              <w:rPr>
                <w:sz w:val="20"/>
                <w:szCs w:val="16"/>
              </w:rPr>
            </w:pPr>
            <w:r w:rsidRPr="00057B8F">
              <w:rPr>
                <w:sz w:val="20"/>
                <w:szCs w:val="16"/>
              </w:rPr>
              <w:t>Еврейская АО</w:t>
            </w:r>
          </w:p>
        </w:tc>
        <w:tc>
          <w:tcPr>
            <w:tcW w:w="978" w:type="pct"/>
            <w:shd w:val="clear" w:color="auto" w:fill="auto"/>
          </w:tcPr>
          <w:p w:rsidR="007817CD" w:rsidRPr="00057B8F" w:rsidRDefault="007817CD" w:rsidP="000B7F3F">
            <w:pPr>
              <w:jc w:val="center"/>
              <w:rPr>
                <w:sz w:val="20"/>
                <w:szCs w:val="16"/>
              </w:rPr>
            </w:pPr>
            <w:r w:rsidRPr="00057B8F">
              <w:rPr>
                <w:sz w:val="20"/>
                <w:szCs w:val="16"/>
              </w:rPr>
              <w:t>87,61</w:t>
            </w:r>
          </w:p>
        </w:tc>
      </w:tr>
      <w:tr w:rsidR="00057B8F" w:rsidRPr="00057B8F" w:rsidTr="000B7F3F">
        <w:trPr>
          <w:cantSplit/>
        </w:trPr>
        <w:tc>
          <w:tcPr>
            <w:tcW w:w="213" w:type="pct"/>
            <w:shd w:val="clear" w:color="auto" w:fill="auto"/>
          </w:tcPr>
          <w:p w:rsidR="007817CD" w:rsidRPr="00057B8F" w:rsidRDefault="007817CD" w:rsidP="0002306E">
            <w:pPr>
              <w:numPr>
                <w:ilvl w:val="0"/>
                <w:numId w:val="183"/>
              </w:numPr>
              <w:rPr>
                <w:sz w:val="20"/>
                <w:szCs w:val="16"/>
              </w:rPr>
            </w:pPr>
          </w:p>
        </w:tc>
        <w:tc>
          <w:tcPr>
            <w:tcW w:w="2573" w:type="pct"/>
            <w:shd w:val="clear" w:color="auto" w:fill="auto"/>
          </w:tcPr>
          <w:p w:rsidR="007817CD" w:rsidRPr="00057B8F" w:rsidRDefault="007817CD" w:rsidP="000B7F3F">
            <w:pPr>
              <w:rPr>
                <w:sz w:val="20"/>
                <w:szCs w:val="16"/>
              </w:rPr>
            </w:pPr>
            <w:r w:rsidRPr="00057B8F">
              <w:rPr>
                <w:sz w:val="20"/>
                <w:szCs w:val="16"/>
              </w:rPr>
              <w:t>ВЛ 220 кВ Хабаровская - Старт №1 с отпайкой на ПС Литовко (Л-241)</w:t>
            </w:r>
          </w:p>
        </w:tc>
        <w:tc>
          <w:tcPr>
            <w:tcW w:w="1236" w:type="pct"/>
            <w:shd w:val="clear" w:color="auto" w:fill="auto"/>
          </w:tcPr>
          <w:p w:rsidR="007817CD" w:rsidRPr="00057B8F" w:rsidRDefault="007817CD" w:rsidP="000B7F3F">
            <w:pPr>
              <w:rPr>
                <w:sz w:val="20"/>
                <w:szCs w:val="16"/>
              </w:rPr>
            </w:pPr>
            <w:r w:rsidRPr="00057B8F">
              <w:rPr>
                <w:sz w:val="20"/>
                <w:szCs w:val="16"/>
              </w:rPr>
              <w:t>Еврейская АО, Хабаровский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395,25</w:t>
            </w:r>
          </w:p>
        </w:tc>
      </w:tr>
      <w:tr w:rsidR="00057B8F" w:rsidRPr="00057B8F" w:rsidTr="000B7F3F">
        <w:trPr>
          <w:cantSplit/>
        </w:trPr>
        <w:tc>
          <w:tcPr>
            <w:tcW w:w="213" w:type="pct"/>
            <w:shd w:val="clear" w:color="auto" w:fill="auto"/>
          </w:tcPr>
          <w:p w:rsidR="007817CD" w:rsidRPr="00057B8F" w:rsidRDefault="007817CD" w:rsidP="0002306E">
            <w:pPr>
              <w:numPr>
                <w:ilvl w:val="0"/>
                <w:numId w:val="183"/>
              </w:numPr>
              <w:rPr>
                <w:sz w:val="20"/>
                <w:szCs w:val="16"/>
              </w:rPr>
            </w:pPr>
          </w:p>
        </w:tc>
        <w:tc>
          <w:tcPr>
            <w:tcW w:w="2573" w:type="pct"/>
            <w:shd w:val="clear" w:color="auto" w:fill="auto"/>
          </w:tcPr>
          <w:p w:rsidR="007817CD" w:rsidRPr="00057B8F" w:rsidRDefault="007817CD" w:rsidP="000B7F3F">
            <w:pPr>
              <w:rPr>
                <w:sz w:val="20"/>
                <w:szCs w:val="16"/>
              </w:rPr>
            </w:pPr>
            <w:r w:rsidRPr="00057B8F">
              <w:rPr>
                <w:sz w:val="20"/>
                <w:szCs w:val="16"/>
              </w:rPr>
              <w:t xml:space="preserve">ВЛ 220 кВ Хабаровская - Старт №1 (Л-241), отпайка на ПС Литовко </w:t>
            </w:r>
          </w:p>
        </w:tc>
        <w:tc>
          <w:tcPr>
            <w:tcW w:w="1236" w:type="pct"/>
            <w:shd w:val="clear" w:color="auto" w:fill="auto"/>
          </w:tcPr>
          <w:p w:rsidR="007817CD" w:rsidRPr="00057B8F" w:rsidRDefault="007817CD" w:rsidP="000B7F3F">
            <w:pPr>
              <w:rPr>
                <w:sz w:val="20"/>
                <w:szCs w:val="16"/>
              </w:rPr>
            </w:pPr>
            <w:r w:rsidRPr="00057B8F">
              <w:rPr>
                <w:sz w:val="20"/>
                <w:szCs w:val="16"/>
              </w:rPr>
              <w:t>Хабаровский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w:t>
            </w:r>
          </w:p>
        </w:tc>
      </w:tr>
      <w:tr w:rsidR="00057B8F" w:rsidRPr="00057B8F" w:rsidTr="000B7F3F">
        <w:trPr>
          <w:cantSplit/>
        </w:trPr>
        <w:tc>
          <w:tcPr>
            <w:tcW w:w="213" w:type="pct"/>
            <w:shd w:val="clear" w:color="auto" w:fill="auto"/>
          </w:tcPr>
          <w:p w:rsidR="007817CD" w:rsidRPr="00057B8F" w:rsidRDefault="007817CD" w:rsidP="0002306E">
            <w:pPr>
              <w:numPr>
                <w:ilvl w:val="0"/>
                <w:numId w:val="183"/>
              </w:numPr>
              <w:rPr>
                <w:sz w:val="20"/>
                <w:szCs w:val="16"/>
              </w:rPr>
            </w:pPr>
          </w:p>
        </w:tc>
        <w:tc>
          <w:tcPr>
            <w:tcW w:w="2573" w:type="pct"/>
            <w:shd w:val="clear" w:color="auto" w:fill="auto"/>
          </w:tcPr>
          <w:p w:rsidR="007817CD" w:rsidRPr="00057B8F" w:rsidRDefault="007817CD" w:rsidP="000B7F3F">
            <w:pPr>
              <w:rPr>
                <w:sz w:val="20"/>
                <w:szCs w:val="16"/>
              </w:rPr>
            </w:pPr>
            <w:r w:rsidRPr="00057B8F">
              <w:rPr>
                <w:sz w:val="20"/>
                <w:szCs w:val="16"/>
              </w:rPr>
              <w:t>ВЛ 220 кВ Хабаровская - Старт №2 с отпайкой на ПС Литовко (Л-242)</w:t>
            </w:r>
          </w:p>
        </w:tc>
        <w:tc>
          <w:tcPr>
            <w:tcW w:w="1236" w:type="pct"/>
            <w:shd w:val="clear" w:color="auto" w:fill="auto"/>
          </w:tcPr>
          <w:p w:rsidR="007817CD" w:rsidRPr="00057B8F" w:rsidRDefault="007817CD" w:rsidP="000B7F3F">
            <w:pPr>
              <w:rPr>
                <w:sz w:val="20"/>
                <w:szCs w:val="16"/>
              </w:rPr>
            </w:pPr>
            <w:r w:rsidRPr="00057B8F">
              <w:rPr>
                <w:sz w:val="20"/>
                <w:szCs w:val="16"/>
              </w:rPr>
              <w:t>Еврейская АО, Хабаровский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395,25</w:t>
            </w:r>
          </w:p>
        </w:tc>
      </w:tr>
      <w:tr w:rsidR="00057B8F" w:rsidRPr="00057B8F" w:rsidTr="000B7F3F">
        <w:trPr>
          <w:cantSplit/>
        </w:trPr>
        <w:tc>
          <w:tcPr>
            <w:tcW w:w="213" w:type="pct"/>
            <w:shd w:val="clear" w:color="auto" w:fill="auto"/>
          </w:tcPr>
          <w:p w:rsidR="007817CD" w:rsidRPr="00057B8F" w:rsidRDefault="007817CD" w:rsidP="0002306E">
            <w:pPr>
              <w:numPr>
                <w:ilvl w:val="0"/>
                <w:numId w:val="183"/>
              </w:numPr>
              <w:rPr>
                <w:sz w:val="20"/>
                <w:szCs w:val="16"/>
              </w:rPr>
            </w:pPr>
          </w:p>
        </w:tc>
        <w:tc>
          <w:tcPr>
            <w:tcW w:w="2573" w:type="pct"/>
            <w:shd w:val="clear" w:color="auto" w:fill="auto"/>
          </w:tcPr>
          <w:p w:rsidR="007817CD" w:rsidRPr="00057B8F" w:rsidRDefault="007817CD" w:rsidP="000B7F3F">
            <w:pPr>
              <w:rPr>
                <w:sz w:val="20"/>
                <w:szCs w:val="16"/>
              </w:rPr>
            </w:pPr>
            <w:r w:rsidRPr="00057B8F">
              <w:rPr>
                <w:sz w:val="20"/>
                <w:szCs w:val="16"/>
              </w:rPr>
              <w:t xml:space="preserve">ВЛ 220 кВ Хабаровская - Старт №2 (Л-242), отпайка на ПС Литовко </w:t>
            </w:r>
          </w:p>
        </w:tc>
        <w:tc>
          <w:tcPr>
            <w:tcW w:w="1236" w:type="pct"/>
            <w:shd w:val="clear" w:color="auto" w:fill="auto"/>
          </w:tcPr>
          <w:p w:rsidR="007817CD" w:rsidRPr="00057B8F" w:rsidRDefault="007817CD" w:rsidP="000B7F3F">
            <w:pPr>
              <w:rPr>
                <w:sz w:val="20"/>
                <w:szCs w:val="16"/>
              </w:rPr>
            </w:pPr>
            <w:r w:rsidRPr="00057B8F">
              <w:rPr>
                <w:sz w:val="20"/>
                <w:szCs w:val="16"/>
              </w:rPr>
              <w:t>Хабаровский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w:t>
            </w:r>
          </w:p>
        </w:tc>
      </w:tr>
      <w:tr w:rsidR="00057B8F" w:rsidRPr="00057B8F" w:rsidTr="000B7F3F">
        <w:trPr>
          <w:cantSplit/>
        </w:trPr>
        <w:tc>
          <w:tcPr>
            <w:tcW w:w="213" w:type="pct"/>
            <w:shd w:val="clear" w:color="auto" w:fill="auto"/>
          </w:tcPr>
          <w:p w:rsidR="007817CD" w:rsidRPr="00057B8F" w:rsidRDefault="007817CD" w:rsidP="0002306E">
            <w:pPr>
              <w:numPr>
                <w:ilvl w:val="0"/>
                <w:numId w:val="183"/>
              </w:numPr>
              <w:rPr>
                <w:sz w:val="20"/>
                <w:szCs w:val="16"/>
              </w:rPr>
            </w:pPr>
          </w:p>
        </w:tc>
        <w:tc>
          <w:tcPr>
            <w:tcW w:w="2573" w:type="pct"/>
            <w:shd w:val="clear" w:color="auto" w:fill="auto"/>
          </w:tcPr>
          <w:p w:rsidR="007817CD" w:rsidRPr="00057B8F" w:rsidRDefault="007817CD" w:rsidP="000B7F3F">
            <w:pPr>
              <w:rPr>
                <w:sz w:val="20"/>
                <w:szCs w:val="16"/>
              </w:rPr>
            </w:pPr>
            <w:r w:rsidRPr="00057B8F">
              <w:rPr>
                <w:sz w:val="20"/>
                <w:szCs w:val="16"/>
              </w:rPr>
              <w:t xml:space="preserve">ВЛ 220 кВ Хабаровская ТЭЦ-3 - Хехцир-2 №1 с отпайкой на ПС Князе-Волконка </w:t>
            </w:r>
          </w:p>
        </w:tc>
        <w:tc>
          <w:tcPr>
            <w:tcW w:w="1236" w:type="pct"/>
            <w:shd w:val="clear" w:color="auto" w:fill="auto"/>
          </w:tcPr>
          <w:p w:rsidR="007817CD" w:rsidRPr="00057B8F" w:rsidRDefault="007817CD" w:rsidP="000B7F3F">
            <w:pPr>
              <w:rPr>
                <w:sz w:val="20"/>
                <w:szCs w:val="16"/>
              </w:rPr>
            </w:pPr>
            <w:r w:rsidRPr="00057B8F">
              <w:rPr>
                <w:sz w:val="20"/>
                <w:szCs w:val="16"/>
              </w:rPr>
              <w:t>Хабаровский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92,61</w:t>
            </w:r>
          </w:p>
        </w:tc>
      </w:tr>
      <w:tr w:rsidR="00057B8F" w:rsidRPr="00057B8F" w:rsidTr="000B7F3F">
        <w:trPr>
          <w:cantSplit/>
        </w:trPr>
        <w:tc>
          <w:tcPr>
            <w:tcW w:w="213" w:type="pct"/>
            <w:shd w:val="clear" w:color="auto" w:fill="auto"/>
          </w:tcPr>
          <w:p w:rsidR="007817CD" w:rsidRPr="00057B8F" w:rsidRDefault="007817CD" w:rsidP="0002306E">
            <w:pPr>
              <w:numPr>
                <w:ilvl w:val="0"/>
                <w:numId w:val="183"/>
              </w:numPr>
              <w:rPr>
                <w:sz w:val="20"/>
                <w:szCs w:val="16"/>
              </w:rPr>
            </w:pPr>
          </w:p>
        </w:tc>
        <w:tc>
          <w:tcPr>
            <w:tcW w:w="2573" w:type="pct"/>
            <w:shd w:val="clear" w:color="auto" w:fill="auto"/>
          </w:tcPr>
          <w:p w:rsidR="007817CD" w:rsidRPr="00057B8F" w:rsidRDefault="007817CD" w:rsidP="000B7F3F">
            <w:pPr>
              <w:rPr>
                <w:sz w:val="20"/>
                <w:szCs w:val="16"/>
              </w:rPr>
            </w:pPr>
            <w:r w:rsidRPr="00057B8F">
              <w:rPr>
                <w:sz w:val="20"/>
                <w:szCs w:val="16"/>
              </w:rPr>
              <w:t xml:space="preserve">ВЛ 220 кВ Хабаровская ТЭЦ-3 - Хехцир-2 №1, отпайка на ПС Князе-Волконка </w:t>
            </w:r>
          </w:p>
        </w:tc>
        <w:tc>
          <w:tcPr>
            <w:tcW w:w="1236" w:type="pct"/>
            <w:shd w:val="clear" w:color="auto" w:fill="auto"/>
          </w:tcPr>
          <w:p w:rsidR="007817CD" w:rsidRPr="00057B8F" w:rsidRDefault="007817CD" w:rsidP="000B7F3F">
            <w:pPr>
              <w:rPr>
                <w:sz w:val="20"/>
                <w:szCs w:val="16"/>
              </w:rPr>
            </w:pPr>
            <w:r w:rsidRPr="00057B8F">
              <w:rPr>
                <w:sz w:val="20"/>
                <w:szCs w:val="16"/>
              </w:rPr>
              <w:t>Хабаровский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w:t>
            </w:r>
          </w:p>
        </w:tc>
      </w:tr>
      <w:tr w:rsidR="00057B8F" w:rsidRPr="00057B8F" w:rsidTr="000B7F3F">
        <w:trPr>
          <w:cantSplit/>
        </w:trPr>
        <w:tc>
          <w:tcPr>
            <w:tcW w:w="213" w:type="pct"/>
            <w:shd w:val="clear" w:color="auto" w:fill="auto"/>
          </w:tcPr>
          <w:p w:rsidR="007817CD" w:rsidRPr="00057B8F" w:rsidRDefault="007817CD" w:rsidP="0002306E">
            <w:pPr>
              <w:numPr>
                <w:ilvl w:val="0"/>
                <w:numId w:val="183"/>
              </w:numPr>
              <w:rPr>
                <w:sz w:val="20"/>
                <w:szCs w:val="16"/>
              </w:rPr>
            </w:pPr>
          </w:p>
        </w:tc>
        <w:tc>
          <w:tcPr>
            <w:tcW w:w="2573" w:type="pct"/>
            <w:shd w:val="clear" w:color="auto" w:fill="auto"/>
          </w:tcPr>
          <w:p w:rsidR="007817CD" w:rsidRPr="00057B8F" w:rsidRDefault="007817CD" w:rsidP="000B7F3F">
            <w:pPr>
              <w:rPr>
                <w:sz w:val="20"/>
                <w:szCs w:val="16"/>
              </w:rPr>
            </w:pPr>
            <w:r w:rsidRPr="00057B8F">
              <w:rPr>
                <w:sz w:val="20"/>
                <w:szCs w:val="16"/>
              </w:rPr>
              <w:t>ВЛ 220 кВ Хабаровская ТЭЦ-3 - Хехцир-2 №2 с отпайкой на ПС НПС-34 (Л-224)</w:t>
            </w:r>
          </w:p>
        </w:tc>
        <w:tc>
          <w:tcPr>
            <w:tcW w:w="1236" w:type="pct"/>
            <w:shd w:val="clear" w:color="auto" w:fill="auto"/>
          </w:tcPr>
          <w:p w:rsidR="007817CD" w:rsidRPr="00057B8F" w:rsidRDefault="007817CD" w:rsidP="000B7F3F">
            <w:pPr>
              <w:rPr>
                <w:sz w:val="20"/>
                <w:szCs w:val="16"/>
              </w:rPr>
            </w:pPr>
            <w:r w:rsidRPr="00057B8F">
              <w:rPr>
                <w:sz w:val="20"/>
                <w:szCs w:val="16"/>
              </w:rPr>
              <w:t>Хабаровский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88,46</w:t>
            </w:r>
          </w:p>
        </w:tc>
      </w:tr>
      <w:tr w:rsidR="00057B8F" w:rsidRPr="00057B8F" w:rsidTr="000B7F3F">
        <w:trPr>
          <w:cantSplit/>
        </w:trPr>
        <w:tc>
          <w:tcPr>
            <w:tcW w:w="213" w:type="pct"/>
            <w:shd w:val="clear" w:color="auto" w:fill="auto"/>
          </w:tcPr>
          <w:p w:rsidR="007817CD" w:rsidRPr="00057B8F" w:rsidRDefault="007817CD" w:rsidP="0002306E">
            <w:pPr>
              <w:numPr>
                <w:ilvl w:val="0"/>
                <w:numId w:val="183"/>
              </w:numPr>
              <w:rPr>
                <w:sz w:val="20"/>
                <w:szCs w:val="16"/>
              </w:rPr>
            </w:pPr>
          </w:p>
        </w:tc>
        <w:tc>
          <w:tcPr>
            <w:tcW w:w="2573" w:type="pct"/>
            <w:shd w:val="clear" w:color="auto" w:fill="auto"/>
          </w:tcPr>
          <w:p w:rsidR="007817CD" w:rsidRPr="00057B8F" w:rsidRDefault="007817CD" w:rsidP="000B7F3F">
            <w:pPr>
              <w:rPr>
                <w:sz w:val="20"/>
                <w:szCs w:val="16"/>
              </w:rPr>
            </w:pPr>
            <w:r w:rsidRPr="00057B8F">
              <w:rPr>
                <w:sz w:val="20"/>
                <w:szCs w:val="16"/>
              </w:rPr>
              <w:t xml:space="preserve">ВЛ 220 кВ Хабаровская ТЭЦ-3 - Хехцир-2 №2 (Л-224), отпайка на ПС НПС-34 </w:t>
            </w:r>
          </w:p>
        </w:tc>
        <w:tc>
          <w:tcPr>
            <w:tcW w:w="1236" w:type="pct"/>
            <w:shd w:val="clear" w:color="auto" w:fill="auto"/>
          </w:tcPr>
          <w:p w:rsidR="007817CD" w:rsidRPr="00057B8F" w:rsidRDefault="007817CD" w:rsidP="000B7F3F">
            <w:pPr>
              <w:rPr>
                <w:sz w:val="20"/>
                <w:szCs w:val="16"/>
              </w:rPr>
            </w:pPr>
            <w:r w:rsidRPr="00057B8F">
              <w:rPr>
                <w:sz w:val="20"/>
                <w:szCs w:val="16"/>
              </w:rPr>
              <w:t>Хабаровский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w:t>
            </w:r>
          </w:p>
        </w:tc>
      </w:tr>
      <w:tr w:rsidR="00057B8F" w:rsidRPr="00057B8F" w:rsidTr="000B7F3F">
        <w:trPr>
          <w:cantSplit/>
        </w:trPr>
        <w:tc>
          <w:tcPr>
            <w:tcW w:w="213" w:type="pct"/>
            <w:shd w:val="clear" w:color="auto" w:fill="auto"/>
          </w:tcPr>
          <w:p w:rsidR="007817CD" w:rsidRPr="00057B8F" w:rsidRDefault="007817CD" w:rsidP="0002306E">
            <w:pPr>
              <w:numPr>
                <w:ilvl w:val="0"/>
                <w:numId w:val="183"/>
              </w:numPr>
              <w:rPr>
                <w:sz w:val="20"/>
                <w:szCs w:val="16"/>
              </w:rPr>
            </w:pPr>
          </w:p>
        </w:tc>
        <w:tc>
          <w:tcPr>
            <w:tcW w:w="2573" w:type="pct"/>
            <w:shd w:val="clear" w:color="auto" w:fill="auto"/>
          </w:tcPr>
          <w:p w:rsidR="007817CD" w:rsidRPr="00057B8F" w:rsidRDefault="007817CD" w:rsidP="000B7F3F">
            <w:pPr>
              <w:rPr>
                <w:sz w:val="20"/>
                <w:szCs w:val="16"/>
              </w:rPr>
            </w:pPr>
            <w:r w:rsidRPr="00057B8F">
              <w:rPr>
                <w:sz w:val="20"/>
                <w:szCs w:val="16"/>
              </w:rPr>
              <w:t>ВЛ 220 кВ Хабаровская ТЭЦ-3 - Хехцир-2 №3 (Л-225)</w:t>
            </w:r>
          </w:p>
        </w:tc>
        <w:tc>
          <w:tcPr>
            <w:tcW w:w="1236" w:type="pct"/>
            <w:shd w:val="clear" w:color="auto" w:fill="auto"/>
          </w:tcPr>
          <w:p w:rsidR="007817CD" w:rsidRPr="00057B8F" w:rsidRDefault="007817CD" w:rsidP="000B7F3F">
            <w:pPr>
              <w:rPr>
                <w:sz w:val="20"/>
                <w:szCs w:val="16"/>
              </w:rPr>
            </w:pPr>
            <w:r w:rsidRPr="00057B8F">
              <w:rPr>
                <w:sz w:val="20"/>
                <w:szCs w:val="16"/>
              </w:rPr>
              <w:t>Хабаровский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67,74</w:t>
            </w:r>
          </w:p>
        </w:tc>
      </w:tr>
      <w:tr w:rsidR="00057B8F" w:rsidRPr="00057B8F" w:rsidTr="000B7F3F">
        <w:trPr>
          <w:cantSplit/>
        </w:trPr>
        <w:tc>
          <w:tcPr>
            <w:tcW w:w="213" w:type="pct"/>
            <w:shd w:val="clear" w:color="auto" w:fill="auto"/>
          </w:tcPr>
          <w:p w:rsidR="007817CD" w:rsidRPr="00057B8F" w:rsidRDefault="007817CD" w:rsidP="0002306E">
            <w:pPr>
              <w:numPr>
                <w:ilvl w:val="0"/>
                <w:numId w:val="183"/>
              </w:numPr>
              <w:rPr>
                <w:sz w:val="20"/>
                <w:szCs w:val="16"/>
              </w:rPr>
            </w:pPr>
          </w:p>
        </w:tc>
        <w:tc>
          <w:tcPr>
            <w:tcW w:w="2573" w:type="pct"/>
            <w:shd w:val="clear" w:color="auto" w:fill="auto"/>
          </w:tcPr>
          <w:p w:rsidR="007817CD" w:rsidRPr="00057B8F" w:rsidRDefault="007817CD" w:rsidP="000B7F3F">
            <w:pPr>
              <w:rPr>
                <w:sz w:val="20"/>
                <w:szCs w:val="16"/>
              </w:rPr>
            </w:pPr>
            <w:r w:rsidRPr="00057B8F">
              <w:rPr>
                <w:sz w:val="20"/>
                <w:szCs w:val="16"/>
              </w:rPr>
              <w:t>ВЛ 220 кВ Хабаровская ТЭЦ-3 - Хехцир-2 №4 с отпайкой на ПС НПС-34 (Л-226)</w:t>
            </w:r>
          </w:p>
        </w:tc>
        <w:tc>
          <w:tcPr>
            <w:tcW w:w="1236" w:type="pct"/>
            <w:shd w:val="clear" w:color="auto" w:fill="auto"/>
          </w:tcPr>
          <w:p w:rsidR="007817CD" w:rsidRPr="00057B8F" w:rsidRDefault="007817CD" w:rsidP="000B7F3F">
            <w:pPr>
              <w:rPr>
                <w:sz w:val="20"/>
                <w:szCs w:val="16"/>
              </w:rPr>
            </w:pPr>
            <w:r w:rsidRPr="00057B8F">
              <w:rPr>
                <w:sz w:val="20"/>
                <w:szCs w:val="16"/>
              </w:rPr>
              <w:t>Хабаровский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67,74</w:t>
            </w:r>
          </w:p>
        </w:tc>
      </w:tr>
      <w:tr w:rsidR="00057B8F" w:rsidRPr="00057B8F" w:rsidTr="000B7F3F">
        <w:trPr>
          <w:cantSplit/>
        </w:trPr>
        <w:tc>
          <w:tcPr>
            <w:tcW w:w="213" w:type="pct"/>
            <w:shd w:val="clear" w:color="auto" w:fill="auto"/>
          </w:tcPr>
          <w:p w:rsidR="007817CD" w:rsidRPr="00057B8F" w:rsidRDefault="007817CD" w:rsidP="0002306E">
            <w:pPr>
              <w:numPr>
                <w:ilvl w:val="0"/>
                <w:numId w:val="183"/>
              </w:numPr>
              <w:rPr>
                <w:sz w:val="20"/>
                <w:szCs w:val="16"/>
              </w:rPr>
            </w:pPr>
          </w:p>
        </w:tc>
        <w:tc>
          <w:tcPr>
            <w:tcW w:w="2573" w:type="pct"/>
            <w:shd w:val="clear" w:color="auto" w:fill="auto"/>
          </w:tcPr>
          <w:p w:rsidR="007817CD" w:rsidRPr="00057B8F" w:rsidRDefault="007817CD" w:rsidP="000B7F3F">
            <w:pPr>
              <w:rPr>
                <w:sz w:val="20"/>
                <w:szCs w:val="16"/>
              </w:rPr>
            </w:pPr>
            <w:r w:rsidRPr="00057B8F">
              <w:rPr>
                <w:sz w:val="20"/>
                <w:szCs w:val="16"/>
              </w:rPr>
              <w:t xml:space="preserve">ВЛ 220 кВ Хабаровская ТЭЦ-3 - Хехцир-2 №4 (Л-226), отпайка на ПС НПС-34 </w:t>
            </w:r>
          </w:p>
        </w:tc>
        <w:tc>
          <w:tcPr>
            <w:tcW w:w="1236" w:type="pct"/>
            <w:shd w:val="clear" w:color="auto" w:fill="auto"/>
          </w:tcPr>
          <w:p w:rsidR="007817CD" w:rsidRPr="00057B8F" w:rsidRDefault="007817CD" w:rsidP="000B7F3F">
            <w:pPr>
              <w:rPr>
                <w:sz w:val="20"/>
                <w:szCs w:val="16"/>
              </w:rPr>
            </w:pPr>
            <w:r w:rsidRPr="00057B8F">
              <w:rPr>
                <w:sz w:val="20"/>
                <w:szCs w:val="16"/>
              </w:rPr>
              <w:t>Хабаровский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w:t>
            </w:r>
          </w:p>
        </w:tc>
      </w:tr>
      <w:tr w:rsidR="00057B8F" w:rsidRPr="00057B8F" w:rsidTr="000B7F3F">
        <w:trPr>
          <w:cantSplit/>
        </w:trPr>
        <w:tc>
          <w:tcPr>
            <w:tcW w:w="213" w:type="pct"/>
            <w:shd w:val="clear" w:color="auto" w:fill="auto"/>
          </w:tcPr>
          <w:p w:rsidR="007817CD" w:rsidRPr="00057B8F" w:rsidRDefault="007817CD" w:rsidP="0002306E">
            <w:pPr>
              <w:numPr>
                <w:ilvl w:val="0"/>
                <w:numId w:val="183"/>
              </w:numPr>
              <w:rPr>
                <w:sz w:val="20"/>
                <w:szCs w:val="16"/>
              </w:rPr>
            </w:pPr>
          </w:p>
        </w:tc>
        <w:tc>
          <w:tcPr>
            <w:tcW w:w="2573" w:type="pct"/>
            <w:shd w:val="clear" w:color="auto" w:fill="auto"/>
          </w:tcPr>
          <w:p w:rsidR="007817CD" w:rsidRPr="00057B8F" w:rsidRDefault="007817CD" w:rsidP="000B7F3F">
            <w:pPr>
              <w:rPr>
                <w:sz w:val="20"/>
                <w:szCs w:val="16"/>
              </w:rPr>
            </w:pPr>
            <w:r w:rsidRPr="00057B8F">
              <w:rPr>
                <w:sz w:val="20"/>
                <w:szCs w:val="16"/>
              </w:rPr>
              <w:t>ВЛ 220 кВ Хехцир - Гидролизная с отпайкой на ПС Кругликово-тяговая (Л-227)</w:t>
            </w:r>
          </w:p>
        </w:tc>
        <w:tc>
          <w:tcPr>
            <w:tcW w:w="1236" w:type="pct"/>
            <w:shd w:val="clear" w:color="auto" w:fill="auto"/>
          </w:tcPr>
          <w:p w:rsidR="007817CD" w:rsidRPr="00057B8F" w:rsidRDefault="007817CD" w:rsidP="000B7F3F">
            <w:pPr>
              <w:rPr>
                <w:sz w:val="20"/>
                <w:szCs w:val="16"/>
              </w:rPr>
            </w:pPr>
            <w:r w:rsidRPr="00057B8F">
              <w:rPr>
                <w:sz w:val="20"/>
                <w:szCs w:val="16"/>
              </w:rPr>
              <w:t>Хабаровский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43,82</w:t>
            </w:r>
          </w:p>
        </w:tc>
      </w:tr>
      <w:tr w:rsidR="00057B8F" w:rsidRPr="00057B8F" w:rsidTr="000B7F3F">
        <w:trPr>
          <w:cantSplit/>
        </w:trPr>
        <w:tc>
          <w:tcPr>
            <w:tcW w:w="213" w:type="pct"/>
            <w:shd w:val="clear" w:color="auto" w:fill="auto"/>
          </w:tcPr>
          <w:p w:rsidR="007817CD" w:rsidRPr="00057B8F" w:rsidRDefault="007817CD" w:rsidP="0002306E">
            <w:pPr>
              <w:numPr>
                <w:ilvl w:val="0"/>
                <w:numId w:val="183"/>
              </w:numPr>
              <w:rPr>
                <w:sz w:val="20"/>
                <w:szCs w:val="16"/>
              </w:rPr>
            </w:pPr>
          </w:p>
        </w:tc>
        <w:tc>
          <w:tcPr>
            <w:tcW w:w="2573" w:type="pct"/>
            <w:shd w:val="clear" w:color="auto" w:fill="auto"/>
          </w:tcPr>
          <w:p w:rsidR="007817CD" w:rsidRPr="00057B8F" w:rsidRDefault="007817CD" w:rsidP="000B7F3F">
            <w:pPr>
              <w:rPr>
                <w:sz w:val="20"/>
                <w:szCs w:val="16"/>
              </w:rPr>
            </w:pPr>
            <w:r w:rsidRPr="00057B8F">
              <w:rPr>
                <w:sz w:val="20"/>
                <w:szCs w:val="16"/>
              </w:rPr>
              <w:t>ВЛ 220 кВ Хехцир - Гидролизная</w:t>
            </w:r>
            <w:r w:rsidR="00FA01B6" w:rsidRPr="00057B8F">
              <w:rPr>
                <w:sz w:val="20"/>
                <w:szCs w:val="16"/>
              </w:rPr>
              <w:t xml:space="preserve"> </w:t>
            </w:r>
            <w:r w:rsidRPr="00057B8F">
              <w:rPr>
                <w:sz w:val="20"/>
                <w:szCs w:val="16"/>
              </w:rPr>
              <w:t>(Л-227), отпайка на ПС Кругликово-тяговая</w:t>
            </w:r>
          </w:p>
        </w:tc>
        <w:tc>
          <w:tcPr>
            <w:tcW w:w="1236" w:type="pct"/>
            <w:shd w:val="clear" w:color="auto" w:fill="auto"/>
          </w:tcPr>
          <w:p w:rsidR="007817CD" w:rsidRPr="00057B8F" w:rsidRDefault="007817CD" w:rsidP="000B7F3F">
            <w:pPr>
              <w:rPr>
                <w:sz w:val="20"/>
                <w:szCs w:val="16"/>
              </w:rPr>
            </w:pPr>
            <w:r w:rsidRPr="00057B8F">
              <w:rPr>
                <w:sz w:val="20"/>
                <w:szCs w:val="16"/>
              </w:rPr>
              <w:t>Хабаровский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w:t>
            </w:r>
          </w:p>
        </w:tc>
      </w:tr>
      <w:tr w:rsidR="00057B8F" w:rsidRPr="00057B8F" w:rsidTr="000B7F3F">
        <w:trPr>
          <w:cantSplit/>
        </w:trPr>
        <w:tc>
          <w:tcPr>
            <w:tcW w:w="213" w:type="pct"/>
            <w:shd w:val="clear" w:color="auto" w:fill="auto"/>
          </w:tcPr>
          <w:p w:rsidR="007817CD" w:rsidRPr="00057B8F" w:rsidRDefault="007817CD" w:rsidP="0002306E">
            <w:pPr>
              <w:numPr>
                <w:ilvl w:val="0"/>
                <w:numId w:val="183"/>
              </w:numPr>
              <w:rPr>
                <w:sz w:val="20"/>
                <w:szCs w:val="16"/>
              </w:rPr>
            </w:pPr>
          </w:p>
        </w:tc>
        <w:tc>
          <w:tcPr>
            <w:tcW w:w="2573" w:type="pct"/>
            <w:shd w:val="clear" w:color="auto" w:fill="auto"/>
          </w:tcPr>
          <w:p w:rsidR="007817CD" w:rsidRPr="00057B8F" w:rsidRDefault="007817CD" w:rsidP="000B7F3F">
            <w:pPr>
              <w:rPr>
                <w:sz w:val="20"/>
                <w:szCs w:val="16"/>
              </w:rPr>
            </w:pPr>
            <w:r w:rsidRPr="00057B8F">
              <w:rPr>
                <w:sz w:val="20"/>
                <w:szCs w:val="16"/>
              </w:rPr>
              <w:t>ВЛ 220 кВ Хехцир - Дормидонтовка-тяговая с отпайкой на ПС Кругликово-тяговая (Л-228)</w:t>
            </w:r>
          </w:p>
        </w:tc>
        <w:tc>
          <w:tcPr>
            <w:tcW w:w="1236" w:type="pct"/>
            <w:shd w:val="clear" w:color="auto" w:fill="auto"/>
          </w:tcPr>
          <w:p w:rsidR="007817CD" w:rsidRPr="00057B8F" w:rsidRDefault="007817CD" w:rsidP="000B7F3F">
            <w:pPr>
              <w:rPr>
                <w:sz w:val="20"/>
                <w:szCs w:val="16"/>
              </w:rPr>
            </w:pPr>
            <w:r w:rsidRPr="00057B8F">
              <w:rPr>
                <w:sz w:val="20"/>
                <w:szCs w:val="16"/>
              </w:rPr>
              <w:t>Хабаровский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60,5</w:t>
            </w:r>
          </w:p>
        </w:tc>
      </w:tr>
      <w:tr w:rsidR="00057B8F" w:rsidRPr="00057B8F" w:rsidTr="000B7F3F">
        <w:trPr>
          <w:cantSplit/>
        </w:trPr>
        <w:tc>
          <w:tcPr>
            <w:tcW w:w="213" w:type="pct"/>
            <w:shd w:val="clear" w:color="auto" w:fill="auto"/>
          </w:tcPr>
          <w:p w:rsidR="007817CD" w:rsidRPr="00057B8F" w:rsidRDefault="007817CD" w:rsidP="0002306E">
            <w:pPr>
              <w:numPr>
                <w:ilvl w:val="0"/>
                <w:numId w:val="183"/>
              </w:numPr>
              <w:rPr>
                <w:sz w:val="20"/>
                <w:szCs w:val="16"/>
              </w:rPr>
            </w:pPr>
          </w:p>
        </w:tc>
        <w:tc>
          <w:tcPr>
            <w:tcW w:w="2573" w:type="pct"/>
            <w:shd w:val="clear" w:color="auto" w:fill="auto"/>
          </w:tcPr>
          <w:p w:rsidR="007817CD" w:rsidRPr="00057B8F" w:rsidRDefault="007817CD" w:rsidP="000B7F3F">
            <w:pPr>
              <w:rPr>
                <w:sz w:val="20"/>
                <w:szCs w:val="16"/>
              </w:rPr>
            </w:pPr>
            <w:r w:rsidRPr="00057B8F">
              <w:rPr>
                <w:sz w:val="20"/>
                <w:szCs w:val="16"/>
              </w:rPr>
              <w:t xml:space="preserve">ВЛ 220 кВ Хехцир - Дормидонтовка-тяговая (Л-228), отпайка на ПС Кругликово-тяговая </w:t>
            </w:r>
          </w:p>
        </w:tc>
        <w:tc>
          <w:tcPr>
            <w:tcW w:w="1236" w:type="pct"/>
            <w:shd w:val="clear" w:color="auto" w:fill="auto"/>
          </w:tcPr>
          <w:p w:rsidR="007817CD" w:rsidRPr="00057B8F" w:rsidRDefault="007817CD" w:rsidP="000B7F3F">
            <w:pPr>
              <w:rPr>
                <w:sz w:val="20"/>
                <w:szCs w:val="16"/>
              </w:rPr>
            </w:pPr>
            <w:r w:rsidRPr="00057B8F">
              <w:rPr>
                <w:sz w:val="20"/>
                <w:szCs w:val="16"/>
              </w:rPr>
              <w:t>Хабаровский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w:t>
            </w:r>
          </w:p>
        </w:tc>
      </w:tr>
      <w:tr w:rsidR="00057B8F" w:rsidRPr="00057B8F" w:rsidTr="000B7F3F">
        <w:trPr>
          <w:cantSplit/>
        </w:trPr>
        <w:tc>
          <w:tcPr>
            <w:tcW w:w="213" w:type="pct"/>
            <w:shd w:val="clear" w:color="auto" w:fill="auto"/>
          </w:tcPr>
          <w:p w:rsidR="007817CD" w:rsidRPr="00057B8F" w:rsidRDefault="007817CD" w:rsidP="0002306E">
            <w:pPr>
              <w:numPr>
                <w:ilvl w:val="0"/>
                <w:numId w:val="183"/>
              </w:numPr>
              <w:rPr>
                <w:sz w:val="20"/>
                <w:szCs w:val="16"/>
              </w:rPr>
            </w:pPr>
          </w:p>
        </w:tc>
        <w:tc>
          <w:tcPr>
            <w:tcW w:w="2573" w:type="pct"/>
            <w:shd w:val="clear" w:color="auto" w:fill="auto"/>
          </w:tcPr>
          <w:p w:rsidR="007817CD" w:rsidRPr="00057B8F" w:rsidRDefault="007817CD" w:rsidP="000B7F3F">
            <w:pPr>
              <w:rPr>
                <w:sz w:val="20"/>
                <w:szCs w:val="16"/>
              </w:rPr>
            </w:pPr>
            <w:r w:rsidRPr="00057B8F">
              <w:rPr>
                <w:sz w:val="20"/>
                <w:szCs w:val="16"/>
              </w:rPr>
              <w:t>ВЛ 220 кВ Хехцир-2 - НПС-36</w:t>
            </w:r>
          </w:p>
        </w:tc>
        <w:tc>
          <w:tcPr>
            <w:tcW w:w="1236" w:type="pct"/>
            <w:shd w:val="clear" w:color="auto" w:fill="auto"/>
          </w:tcPr>
          <w:p w:rsidR="007817CD" w:rsidRPr="00057B8F" w:rsidRDefault="007817CD" w:rsidP="000B7F3F">
            <w:pPr>
              <w:rPr>
                <w:sz w:val="20"/>
                <w:szCs w:val="16"/>
              </w:rPr>
            </w:pPr>
            <w:r w:rsidRPr="00057B8F">
              <w:rPr>
                <w:sz w:val="20"/>
                <w:szCs w:val="16"/>
              </w:rPr>
              <w:t>Хабаровский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138,4</w:t>
            </w:r>
          </w:p>
        </w:tc>
      </w:tr>
      <w:tr w:rsidR="00057B8F" w:rsidRPr="00057B8F" w:rsidTr="000B7F3F">
        <w:trPr>
          <w:cantSplit/>
        </w:trPr>
        <w:tc>
          <w:tcPr>
            <w:tcW w:w="213" w:type="pct"/>
            <w:shd w:val="clear" w:color="auto" w:fill="auto"/>
          </w:tcPr>
          <w:p w:rsidR="007817CD" w:rsidRPr="00057B8F" w:rsidRDefault="007817CD" w:rsidP="0002306E">
            <w:pPr>
              <w:numPr>
                <w:ilvl w:val="0"/>
                <w:numId w:val="183"/>
              </w:numPr>
              <w:rPr>
                <w:sz w:val="20"/>
                <w:szCs w:val="16"/>
              </w:rPr>
            </w:pPr>
          </w:p>
        </w:tc>
        <w:tc>
          <w:tcPr>
            <w:tcW w:w="2573" w:type="pct"/>
            <w:shd w:val="clear" w:color="auto" w:fill="auto"/>
          </w:tcPr>
          <w:p w:rsidR="007817CD" w:rsidRPr="00057B8F" w:rsidRDefault="007817CD" w:rsidP="000B7F3F">
            <w:pPr>
              <w:rPr>
                <w:sz w:val="20"/>
                <w:szCs w:val="16"/>
              </w:rPr>
            </w:pPr>
            <w:r w:rsidRPr="00057B8F">
              <w:rPr>
                <w:sz w:val="20"/>
                <w:szCs w:val="16"/>
              </w:rPr>
              <w:t>ВЛ 220 кВ Хехцир-2 - Хехцир №1 (Л-233)</w:t>
            </w:r>
          </w:p>
        </w:tc>
        <w:tc>
          <w:tcPr>
            <w:tcW w:w="1236" w:type="pct"/>
            <w:shd w:val="clear" w:color="auto" w:fill="auto"/>
          </w:tcPr>
          <w:p w:rsidR="007817CD" w:rsidRPr="00057B8F" w:rsidRDefault="007817CD" w:rsidP="000B7F3F">
            <w:pPr>
              <w:rPr>
                <w:sz w:val="20"/>
                <w:szCs w:val="16"/>
              </w:rPr>
            </w:pPr>
            <w:r w:rsidRPr="00057B8F">
              <w:rPr>
                <w:sz w:val="20"/>
                <w:szCs w:val="16"/>
              </w:rPr>
              <w:t>Хабаровский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0,27</w:t>
            </w:r>
          </w:p>
        </w:tc>
      </w:tr>
      <w:tr w:rsidR="00057B8F" w:rsidRPr="00057B8F" w:rsidTr="000B7F3F">
        <w:trPr>
          <w:cantSplit/>
        </w:trPr>
        <w:tc>
          <w:tcPr>
            <w:tcW w:w="213" w:type="pct"/>
            <w:shd w:val="clear" w:color="auto" w:fill="auto"/>
          </w:tcPr>
          <w:p w:rsidR="007817CD" w:rsidRPr="00057B8F" w:rsidRDefault="007817CD" w:rsidP="0002306E">
            <w:pPr>
              <w:numPr>
                <w:ilvl w:val="0"/>
                <w:numId w:val="183"/>
              </w:numPr>
              <w:rPr>
                <w:sz w:val="20"/>
                <w:szCs w:val="16"/>
              </w:rPr>
            </w:pPr>
          </w:p>
        </w:tc>
        <w:tc>
          <w:tcPr>
            <w:tcW w:w="2573" w:type="pct"/>
            <w:shd w:val="clear" w:color="auto" w:fill="auto"/>
          </w:tcPr>
          <w:p w:rsidR="007817CD" w:rsidRPr="00057B8F" w:rsidRDefault="007817CD" w:rsidP="000B7F3F">
            <w:pPr>
              <w:rPr>
                <w:sz w:val="20"/>
                <w:szCs w:val="16"/>
              </w:rPr>
            </w:pPr>
            <w:r w:rsidRPr="00057B8F">
              <w:rPr>
                <w:sz w:val="20"/>
                <w:szCs w:val="16"/>
              </w:rPr>
              <w:t>ВЛ 220 кВ Хехцир-2 - Хехцир №2 (Л-234)</w:t>
            </w:r>
          </w:p>
        </w:tc>
        <w:tc>
          <w:tcPr>
            <w:tcW w:w="1236" w:type="pct"/>
            <w:shd w:val="clear" w:color="auto" w:fill="auto"/>
          </w:tcPr>
          <w:p w:rsidR="007817CD" w:rsidRPr="00057B8F" w:rsidRDefault="007817CD" w:rsidP="000B7F3F">
            <w:pPr>
              <w:rPr>
                <w:sz w:val="20"/>
                <w:szCs w:val="16"/>
              </w:rPr>
            </w:pPr>
            <w:r w:rsidRPr="00057B8F">
              <w:rPr>
                <w:sz w:val="20"/>
                <w:szCs w:val="16"/>
              </w:rPr>
              <w:t>Хабаровский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0,27</w:t>
            </w:r>
          </w:p>
        </w:tc>
      </w:tr>
      <w:tr w:rsidR="00057B8F" w:rsidRPr="00057B8F" w:rsidTr="000B7F3F">
        <w:trPr>
          <w:cantSplit/>
        </w:trPr>
        <w:tc>
          <w:tcPr>
            <w:tcW w:w="213" w:type="pct"/>
            <w:shd w:val="clear" w:color="auto" w:fill="auto"/>
          </w:tcPr>
          <w:p w:rsidR="007817CD" w:rsidRPr="00057B8F" w:rsidRDefault="007817CD" w:rsidP="0002306E">
            <w:pPr>
              <w:numPr>
                <w:ilvl w:val="0"/>
                <w:numId w:val="183"/>
              </w:numPr>
              <w:rPr>
                <w:sz w:val="20"/>
                <w:szCs w:val="16"/>
              </w:rPr>
            </w:pPr>
          </w:p>
        </w:tc>
        <w:tc>
          <w:tcPr>
            <w:tcW w:w="2573" w:type="pct"/>
            <w:shd w:val="clear" w:color="auto" w:fill="auto"/>
          </w:tcPr>
          <w:p w:rsidR="007817CD" w:rsidRPr="00057B8F" w:rsidRDefault="007817CD" w:rsidP="000B7F3F">
            <w:pPr>
              <w:rPr>
                <w:sz w:val="20"/>
                <w:szCs w:val="16"/>
              </w:rPr>
            </w:pPr>
            <w:r w:rsidRPr="00057B8F">
              <w:rPr>
                <w:sz w:val="20"/>
                <w:szCs w:val="16"/>
              </w:rPr>
              <w:t>ВЛ 220 кВ Ядрин-тяговая - Облучье 1 цепь</w:t>
            </w:r>
          </w:p>
        </w:tc>
        <w:tc>
          <w:tcPr>
            <w:tcW w:w="1236" w:type="pct"/>
            <w:shd w:val="clear" w:color="auto" w:fill="auto"/>
          </w:tcPr>
          <w:p w:rsidR="007817CD" w:rsidRPr="00057B8F" w:rsidRDefault="007817CD" w:rsidP="000B7F3F">
            <w:r w:rsidRPr="00057B8F">
              <w:rPr>
                <w:sz w:val="20"/>
                <w:szCs w:val="16"/>
              </w:rPr>
              <w:t>Еврейская АО, Хабаровский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113,78</w:t>
            </w:r>
          </w:p>
        </w:tc>
      </w:tr>
      <w:tr w:rsidR="00057B8F" w:rsidRPr="00057B8F" w:rsidTr="000B7F3F">
        <w:trPr>
          <w:cantSplit/>
        </w:trPr>
        <w:tc>
          <w:tcPr>
            <w:tcW w:w="213" w:type="pct"/>
            <w:shd w:val="clear" w:color="auto" w:fill="auto"/>
          </w:tcPr>
          <w:p w:rsidR="007817CD" w:rsidRPr="00057B8F" w:rsidRDefault="007817CD" w:rsidP="0002306E">
            <w:pPr>
              <w:numPr>
                <w:ilvl w:val="0"/>
                <w:numId w:val="183"/>
              </w:numPr>
              <w:rPr>
                <w:sz w:val="20"/>
                <w:szCs w:val="16"/>
              </w:rPr>
            </w:pPr>
          </w:p>
        </w:tc>
        <w:tc>
          <w:tcPr>
            <w:tcW w:w="2573" w:type="pct"/>
            <w:shd w:val="clear" w:color="auto" w:fill="auto"/>
          </w:tcPr>
          <w:p w:rsidR="007817CD" w:rsidRPr="00057B8F" w:rsidRDefault="007817CD" w:rsidP="000B7F3F">
            <w:pPr>
              <w:rPr>
                <w:sz w:val="20"/>
                <w:szCs w:val="16"/>
              </w:rPr>
            </w:pPr>
            <w:r w:rsidRPr="00057B8F">
              <w:rPr>
                <w:sz w:val="20"/>
                <w:szCs w:val="16"/>
              </w:rPr>
              <w:t>ВЛ 220 кВ Ядрин-тяговая - Облучье 2 цепь</w:t>
            </w:r>
          </w:p>
        </w:tc>
        <w:tc>
          <w:tcPr>
            <w:tcW w:w="1236" w:type="pct"/>
            <w:shd w:val="clear" w:color="auto" w:fill="auto"/>
          </w:tcPr>
          <w:p w:rsidR="007817CD" w:rsidRPr="00057B8F" w:rsidRDefault="007817CD" w:rsidP="000B7F3F">
            <w:r w:rsidRPr="00057B8F">
              <w:rPr>
                <w:sz w:val="20"/>
                <w:szCs w:val="16"/>
              </w:rPr>
              <w:t>Еврейская АО, Хабаровский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113,78</w:t>
            </w:r>
          </w:p>
        </w:tc>
      </w:tr>
      <w:tr w:rsidR="00057B8F" w:rsidRPr="00057B8F" w:rsidTr="000B7F3F">
        <w:trPr>
          <w:cantSplit/>
          <w:trHeight w:val="15"/>
        </w:trPr>
        <w:tc>
          <w:tcPr>
            <w:tcW w:w="2786" w:type="pct"/>
            <w:gridSpan w:val="2"/>
            <w:shd w:val="clear" w:color="auto" w:fill="auto"/>
          </w:tcPr>
          <w:p w:rsidR="007817CD" w:rsidRPr="00057B8F" w:rsidRDefault="007817CD" w:rsidP="000B7F3F">
            <w:pPr>
              <w:rPr>
                <w:iCs/>
                <w:sz w:val="20"/>
                <w:szCs w:val="16"/>
              </w:rPr>
            </w:pPr>
            <w:r w:rsidRPr="00057B8F">
              <w:rPr>
                <w:iCs/>
                <w:sz w:val="20"/>
                <w:szCs w:val="16"/>
              </w:rPr>
              <w:t>Всего</w:t>
            </w:r>
          </w:p>
        </w:tc>
        <w:tc>
          <w:tcPr>
            <w:tcW w:w="1236" w:type="pct"/>
            <w:shd w:val="clear" w:color="auto" w:fill="auto"/>
          </w:tcPr>
          <w:p w:rsidR="007817CD" w:rsidRPr="00057B8F" w:rsidRDefault="007817CD" w:rsidP="000B7F3F">
            <w:pPr>
              <w:rPr>
                <w:sz w:val="20"/>
                <w:szCs w:val="16"/>
              </w:rPr>
            </w:pPr>
          </w:p>
        </w:tc>
        <w:tc>
          <w:tcPr>
            <w:tcW w:w="978" w:type="pct"/>
            <w:shd w:val="clear" w:color="auto" w:fill="auto"/>
          </w:tcPr>
          <w:p w:rsidR="007817CD" w:rsidRPr="00057B8F" w:rsidRDefault="007817CD" w:rsidP="000B7F3F">
            <w:pPr>
              <w:jc w:val="center"/>
              <w:rPr>
                <w:sz w:val="20"/>
                <w:szCs w:val="16"/>
              </w:rPr>
            </w:pPr>
            <w:r w:rsidRPr="00057B8F">
              <w:rPr>
                <w:sz w:val="20"/>
                <w:szCs w:val="16"/>
              </w:rPr>
              <w:t>6349,95</w:t>
            </w:r>
          </w:p>
        </w:tc>
      </w:tr>
    </w:tbl>
    <w:p w:rsidR="007817CD" w:rsidRPr="00057B8F" w:rsidRDefault="007817CD" w:rsidP="007817CD">
      <w:pPr>
        <w:pStyle w:val="6"/>
      </w:pPr>
      <w:bookmarkStart w:id="2744" w:name="_Toc343872553"/>
      <w:r w:rsidRPr="00057B8F">
        <w:lastRenderedPageBreak/>
        <w:t>Действующие подстанции напряжением 110 кВ и выше, обеспечивающие соединение и параллельную работу энергетических систем различных субъектов РФ и необходимые для обеспечения выдачи мощности новыми электростанциями, мощность которых превышает 500 МВт</w:t>
      </w:r>
      <w:bookmarkEnd w:id="274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8"/>
        <w:gridCol w:w="2517"/>
        <w:gridCol w:w="1794"/>
        <w:gridCol w:w="1627"/>
        <w:gridCol w:w="3225"/>
      </w:tblGrid>
      <w:tr w:rsidR="00057B8F" w:rsidRPr="00057B8F" w:rsidTr="000B7F3F">
        <w:trPr>
          <w:cantSplit/>
          <w:tblHeader/>
        </w:trPr>
        <w:tc>
          <w:tcPr>
            <w:tcW w:w="213" w:type="pct"/>
            <w:shd w:val="clear" w:color="auto" w:fill="auto"/>
            <w:noWrap/>
          </w:tcPr>
          <w:p w:rsidR="007817CD" w:rsidRPr="00057B8F" w:rsidRDefault="007817CD" w:rsidP="000B7F3F">
            <w:pPr>
              <w:keepNext/>
              <w:keepLines/>
              <w:jc w:val="center"/>
              <w:rPr>
                <w:bCs/>
                <w:sz w:val="20"/>
                <w:szCs w:val="16"/>
              </w:rPr>
            </w:pPr>
            <w:r w:rsidRPr="00057B8F">
              <w:rPr>
                <w:bCs/>
                <w:sz w:val="20"/>
                <w:szCs w:val="16"/>
              </w:rPr>
              <w:t>№</w:t>
            </w:r>
          </w:p>
        </w:tc>
        <w:tc>
          <w:tcPr>
            <w:tcW w:w="1315" w:type="pct"/>
            <w:shd w:val="clear" w:color="auto" w:fill="auto"/>
            <w:noWrap/>
          </w:tcPr>
          <w:p w:rsidR="007817CD" w:rsidRPr="00057B8F" w:rsidRDefault="007817CD" w:rsidP="000B7F3F">
            <w:pPr>
              <w:keepNext/>
              <w:keepLines/>
              <w:rPr>
                <w:bCs/>
                <w:sz w:val="20"/>
                <w:szCs w:val="16"/>
              </w:rPr>
            </w:pPr>
            <w:r w:rsidRPr="00057B8F">
              <w:rPr>
                <w:bCs/>
                <w:sz w:val="20"/>
                <w:szCs w:val="16"/>
              </w:rPr>
              <w:t>Наименование</w:t>
            </w:r>
            <w:r w:rsidRPr="00057B8F">
              <w:rPr>
                <w:bCs/>
                <w:sz w:val="20"/>
                <w:szCs w:val="16"/>
                <w:lang w:val="en-US"/>
              </w:rPr>
              <w:t xml:space="preserve"> </w:t>
            </w:r>
            <w:r w:rsidRPr="00057B8F">
              <w:rPr>
                <w:bCs/>
                <w:sz w:val="20"/>
                <w:szCs w:val="16"/>
              </w:rPr>
              <w:t>подстанции</w:t>
            </w:r>
          </w:p>
        </w:tc>
        <w:tc>
          <w:tcPr>
            <w:tcW w:w="937" w:type="pct"/>
            <w:shd w:val="clear" w:color="auto" w:fill="auto"/>
            <w:noWrap/>
          </w:tcPr>
          <w:p w:rsidR="007817CD" w:rsidRPr="00057B8F" w:rsidRDefault="007817CD" w:rsidP="000B7F3F">
            <w:pPr>
              <w:keepNext/>
              <w:keepLines/>
              <w:jc w:val="center"/>
              <w:rPr>
                <w:bCs/>
                <w:sz w:val="20"/>
                <w:szCs w:val="16"/>
              </w:rPr>
            </w:pPr>
            <w:r w:rsidRPr="00057B8F">
              <w:rPr>
                <w:bCs/>
                <w:sz w:val="20"/>
                <w:szCs w:val="16"/>
              </w:rPr>
              <w:t>Класс напряжения</w:t>
            </w:r>
          </w:p>
          <w:p w:rsidR="007817CD" w:rsidRPr="00057B8F" w:rsidRDefault="007817CD" w:rsidP="000B7F3F">
            <w:pPr>
              <w:keepNext/>
              <w:keepLines/>
              <w:jc w:val="center"/>
              <w:rPr>
                <w:bCs/>
                <w:sz w:val="20"/>
                <w:szCs w:val="16"/>
              </w:rPr>
            </w:pPr>
            <w:r w:rsidRPr="00057B8F">
              <w:rPr>
                <w:bCs/>
                <w:sz w:val="20"/>
                <w:szCs w:val="16"/>
              </w:rPr>
              <w:t>подстанции, кВ</w:t>
            </w:r>
          </w:p>
        </w:tc>
        <w:tc>
          <w:tcPr>
            <w:tcW w:w="850" w:type="pct"/>
            <w:shd w:val="clear" w:color="auto" w:fill="auto"/>
            <w:noWrap/>
          </w:tcPr>
          <w:p w:rsidR="007817CD" w:rsidRPr="00057B8F" w:rsidRDefault="007817CD" w:rsidP="000B7F3F">
            <w:pPr>
              <w:keepNext/>
              <w:keepLines/>
              <w:jc w:val="center"/>
              <w:rPr>
                <w:bCs/>
                <w:sz w:val="20"/>
                <w:szCs w:val="16"/>
              </w:rPr>
            </w:pPr>
            <w:r w:rsidRPr="00057B8F">
              <w:rPr>
                <w:bCs/>
                <w:sz w:val="20"/>
                <w:szCs w:val="16"/>
              </w:rPr>
              <w:t>Установленная</w:t>
            </w:r>
          </w:p>
          <w:p w:rsidR="007817CD" w:rsidRPr="00057B8F" w:rsidRDefault="007817CD" w:rsidP="000B7F3F">
            <w:pPr>
              <w:keepNext/>
              <w:keepLines/>
              <w:jc w:val="center"/>
              <w:rPr>
                <w:bCs/>
                <w:sz w:val="20"/>
                <w:szCs w:val="16"/>
              </w:rPr>
            </w:pPr>
            <w:r w:rsidRPr="00057B8F">
              <w:rPr>
                <w:bCs/>
                <w:sz w:val="20"/>
                <w:szCs w:val="16"/>
              </w:rPr>
              <w:t>мощность, МВА</w:t>
            </w:r>
          </w:p>
        </w:tc>
        <w:tc>
          <w:tcPr>
            <w:tcW w:w="1685" w:type="pct"/>
            <w:shd w:val="clear" w:color="auto" w:fill="auto"/>
            <w:noWrap/>
          </w:tcPr>
          <w:p w:rsidR="007817CD" w:rsidRPr="00057B8F" w:rsidRDefault="007817CD" w:rsidP="000B7F3F">
            <w:pPr>
              <w:keepNext/>
              <w:keepLines/>
              <w:rPr>
                <w:bCs/>
                <w:sz w:val="20"/>
                <w:szCs w:val="16"/>
              </w:rPr>
            </w:pPr>
            <w:r w:rsidRPr="00057B8F">
              <w:rPr>
                <w:bCs/>
                <w:sz w:val="20"/>
                <w:szCs w:val="16"/>
              </w:rPr>
              <w:t>Основное</w:t>
            </w:r>
            <w:r w:rsidRPr="00057B8F">
              <w:rPr>
                <w:bCs/>
                <w:sz w:val="20"/>
                <w:szCs w:val="16"/>
                <w:lang w:val="en-US"/>
              </w:rPr>
              <w:t xml:space="preserve"> </w:t>
            </w:r>
            <w:r w:rsidRPr="00057B8F">
              <w:rPr>
                <w:bCs/>
                <w:sz w:val="20"/>
                <w:szCs w:val="16"/>
              </w:rPr>
              <w:t>назначение</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06"/>
              </w:numPr>
              <w:rPr>
                <w:sz w:val="20"/>
                <w:szCs w:val="16"/>
              </w:rPr>
            </w:pPr>
          </w:p>
        </w:tc>
        <w:tc>
          <w:tcPr>
            <w:tcW w:w="1315" w:type="pct"/>
            <w:shd w:val="clear" w:color="auto" w:fill="auto"/>
          </w:tcPr>
          <w:p w:rsidR="007817CD" w:rsidRPr="00057B8F" w:rsidRDefault="007817CD" w:rsidP="000B7F3F">
            <w:pPr>
              <w:rPr>
                <w:sz w:val="20"/>
                <w:szCs w:val="16"/>
              </w:rPr>
            </w:pPr>
            <w:r w:rsidRPr="00057B8F">
              <w:rPr>
                <w:sz w:val="20"/>
                <w:szCs w:val="16"/>
              </w:rPr>
              <w:t>Хехцир-2</w:t>
            </w:r>
          </w:p>
        </w:tc>
        <w:tc>
          <w:tcPr>
            <w:tcW w:w="937" w:type="pct"/>
            <w:shd w:val="clear" w:color="auto" w:fill="auto"/>
          </w:tcPr>
          <w:p w:rsidR="007817CD" w:rsidRPr="00057B8F" w:rsidRDefault="007817CD" w:rsidP="000B7F3F">
            <w:pPr>
              <w:jc w:val="center"/>
              <w:rPr>
                <w:sz w:val="20"/>
                <w:szCs w:val="16"/>
              </w:rPr>
            </w:pPr>
            <w:r w:rsidRPr="00057B8F">
              <w:rPr>
                <w:sz w:val="20"/>
                <w:szCs w:val="16"/>
              </w:rPr>
              <w:t>500</w:t>
            </w:r>
          </w:p>
        </w:tc>
        <w:tc>
          <w:tcPr>
            <w:tcW w:w="850" w:type="pct"/>
            <w:shd w:val="clear" w:color="auto" w:fill="auto"/>
          </w:tcPr>
          <w:p w:rsidR="007817CD" w:rsidRPr="00057B8F" w:rsidRDefault="007817CD" w:rsidP="000B7F3F">
            <w:pPr>
              <w:jc w:val="center"/>
              <w:rPr>
                <w:sz w:val="20"/>
                <w:szCs w:val="16"/>
              </w:rPr>
            </w:pPr>
            <w:r w:rsidRPr="00057B8F">
              <w:rPr>
                <w:sz w:val="20"/>
                <w:szCs w:val="16"/>
              </w:rPr>
              <w:t>504,8</w:t>
            </w:r>
          </w:p>
        </w:tc>
        <w:tc>
          <w:tcPr>
            <w:tcW w:w="1685" w:type="pct"/>
            <w:shd w:val="clear" w:color="auto" w:fill="auto"/>
          </w:tcPr>
          <w:p w:rsidR="007817CD" w:rsidRPr="00057B8F" w:rsidRDefault="007817CD" w:rsidP="000B7F3F">
            <w:pPr>
              <w:rPr>
                <w:sz w:val="20"/>
                <w:szCs w:val="16"/>
              </w:rPr>
            </w:pPr>
            <w:r w:rsidRPr="00057B8F">
              <w:rPr>
                <w:sz w:val="20"/>
                <w:szCs w:val="16"/>
              </w:rPr>
              <w:t>Выдача мощности Приморской ГРЭС</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06"/>
              </w:numPr>
              <w:rPr>
                <w:sz w:val="20"/>
                <w:szCs w:val="16"/>
              </w:rPr>
            </w:pPr>
          </w:p>
        </w:tc>
        <w:tc>
          <w:tcPr>
            <w:tcW w:w="1315" w:type="pct"/>
            <w:shd w:val="clear" w:color="auto" w:fill="auto"/>
          </w:tcPr>
          <w:p w:rsidR="007817CD" w:rsidRPr="00057B8F" w:rsidRDefault="007817CD" w:rsidP="000B7F3F">
            <w:pPr>
              <w:rPr>
                <w:sz w:val="20"/>
                <w:szCs w:val="16"/>
              </w:rPr>
            </w:pPr>
            <w:r w:rsidRPr="00057B8F">
              <w:rPr>
                <w:sz w:val="20"/>
                <w:szCs w:val="16"/>
              </w:rPr>
              <w:t>Хабаровская</w:t>
            </w:r>
          </w:p>
        </w:tc>
        <w:tc>
          <w:tcPr>
            <w:tcW w:w="937" w:type="pct"/>
            <w:shd w:val="clear" w:color="auto" w:fill="auto"/>
          </w:tcPr>
          <w:p w:rsidR="007817CD" w:rsidRPr="00057B8F" w:rsidRDefault="007817CD" w:rsidP="000B7F3F">
            <w:pPr>
              <w:jc w:val="center"/>
              <w:rPr>
                <w:sz w:val="20"/>
                <w:szCs w:val="16"/>
              </w:rPr>
            </w:pPr>
            <w:r w:rsidRPr="00057B8F">
              <w:rPr>
                <w:sz w:val="20"/>
                <w:szCs w:val="16"/>
              </w:rPr>
              <w:t>500</w:t>
            </w:r>
          </w:p>
        </w:tc>
        <w:tc>
          <w:tcPr>
            <w:tcW w:w="850" w:type="pct"/>
            <w:shd w:val="clear" w:color="auto" w:fill="auto"/>
          </w:tcPr>
          <w:p w:rsidR="007817CD" w:rsidRPr="00057B8F" w:rsidRDefault="007817CD" w:rsidP="000B7F3F">
            <w:pPr>
              <w:jc w:val="center"/>
              <w:rPr>
                <w:sz w:val="20"/>
                <w:szCs w:val="16"/>
              </w:rPr>
            </w:pPr>
            <w:r w:rsidRPr="00057B8F">
              <w:rPr>
                <w:sz w:val="20"/>
                <w:szCs w:val="16"/>
              </w:rPr>
              <w:t>1007</w:t>
            </w:r>
          </w:p>
        </w:tc>
        <w:tc>
          <w:tcPr>
            <w:tcW w:w="1685" w:type="pct"/>
            <w:shd w:val="clear" w:color="auto" w:fill="auto"/>
          </w:tcPr>
          <w:p w:rsidR="007817CD" w:rsidRPr="00057B8F" w:rsidRDefault="007817CD" w:rsidP="000B7F3F">
            <w:pPr>
              <w:rPr>
                <w:sz w:val="20"/>
                <w:szCs w:val="16"/>
              </w:rPr>
            </w:pPr>
            <w:r w:rsidRPr="00057B8F">
              <w:rPr>
                <w:sz w:val="20"/>
                <w:szCs w:val="16"/>
              </w:rPr>
              <w:t>Выдача мощности Бурейской ГЭС</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06"/>
              </w:numPr>
              <w:rPr>
                <w:sz w:val="20"/>
                <w:szCs w:val="16"/>
              </w:rPr>
            </w:pPr>
          </w:p>
        </w:tc>
        <w:tc>
          <w:tcPr>
            <w:tcW w:w="1315" w:type="pct"/>
            <w:shd w:val="clear" w:color="auto" w:fill="auto"/>
          </w:tcPr>
          <w:p w:rsidR="007817CD" w:rsidRPr="00057B8F" w:rsidRDefault="007817CD" w:rsidP="000B7F3F">
            <w:pPr>
              <w:rPr>
                <w:sz w:val="20"/>
                <w:szCs w:val="16"/>
                <w:lang w:val="en-US"/>
              </w:rPr>
            </w:pPr>
            <w:r w:rsidRPr="00057B8F">
              <w:rPr>
                <w:sz w:val="20"/>
                <w:szCs w:val="16"/>
              </w:rPr>
              <w:t>РЦ</w:t>
            </w:r>
          </w:p>
        </w:tc>
        <w:tc>
          <w:tcPr>
            <w:tcW w:w="937" w:type="pct"/>
            <w:shd w:val="clear" w:color="auto" w:fill="auto"/>
          </w:tcPr>
          <w:p w:rsidR="007817CD" w:rsidRPr="00057B8F" w:rsidRDefault="007817CD" w:rsidP="000B7F3F">
            <w:pPr>
              <w:jc w:val="center"/>
              <w:rPr>
                <w:sz w:val="20"/>
                <w:szCs w:val="16"/>
              </w:rPr>
            </w:pPr>
            <w:r w:rsidRPr="00057B8F">
              <w:rPr>
                <w:sz w:val="20"/>
                <w:szCs w:val="16"/>
                <w:lang w:val="en-US"/>
              </w:rPr>
              <w:t>220</w:t>
            </w:r>
          </w:p>
        </w:tc>
        <w:tc>
          <w:tcPr>
            <w:tcW w:w="850" w:type="pct"/>
            <w:shd w:val="clear" w:color="auto" w:fill="auto"/>
          </w:tcPr>
          <w:p w:rsidR="007817CD" w:rsidRPr="00057B8F" w:rsidRDefault="007817CD" w:rsidP="000B7F3F">
            <w:pPr>
              <w:jc w:val="center"/>
              <w:rPr>
                <w:sz w:val="20"/>
                <w:szCs w:val="16"/>
              </w:rPr>
            </w:pPr>
            <w:r w:rsidRPr="00057B8F">
              <w:rPr>
                <w:sz w:val="20"/>
                <w:szCs w:val="16"/>
              </w:rPr>
              <w:t>520,3</w:t>
            </w:r>
          </w:p>
        </w:tc>
        <w:tc>
          <w:tcPr>
            <w:tcW w:w="1685" w:type="pct"/>
            <w:shd w:val="clear" w:color="auto" w:fill="auto"/>
          </w:tcPr>
          <w:p w:rsidR="007817CD" w:rsidRPr="00057B8F" w:rsidRDefault="007817CD" w:rsidP="000B7F3F">
            <w:pPr>
              <w:rPr>
                <w:sz w:val="20"/>
                <w:szCs w:val="16"/>
              </w:rPr>
            </w:pPr>
            <w:r w:rsidRPr="00057B8F">
              <w:rPr>
                <w:sz w:val="20"/>
                <w:szCs w:val="16"/>
              </w:rPr>
              <w:t>Выдача мощности Хабаровской ТЭЦ-3</w:t>
            </w:r>
          </w:p>
        </w:tc>
      </w:tr>
      <w:tr w:rsidR="00057B8F" w:rsidRPr="00057B8F" w:rsidTr="000B7F3F">
        <w:trPr>
          <w:cantSplit/>
        </w:trPr>
        <w:tc>
          <w:tcPr>
            <w:tcW w:w="1528" w:type="pct"/>
            <w:gridSpan w:val="2"/>
            <w:shd w:val="clear" w:color="auto" w:fill="auto"/>
          </w:tcPr>
          <w:p w:rsidR="007817CD" w:rsidRPr="00057B8F" w:rsidRDefault="007817CD" w:rsidP="000B7F3F">
            <w:pPr>
              <w:rPr>
                <w:sz w:val="20"/>
                <w:szCs w:val="16"/>
              </w:rPr>
            </w:pPr>
            <w:r w:rsidRPr="00057B8F">
              <w:rPr>
                <w:sz w:val="20"/>
                <w:szCs w:val="16"/>
              </w:rPr>
              <w:t>Всего</w:t>
            </w:r>
          </w:p>
        </w:tc>
        <w:tc>
          <w:tcPr>
            <w:tcW w:w="937" w:type="pct"/>
            <w:shd w:val="clear" w:color="auto" w:fill="auto"/>
          </w:tcPr>
          <w:p w:rsidR="007817CD" w:rsidRPr="00057B8F" w:rsidRDefault="007817CD" w:rsidP="000B7F3F">
            <w:pPr>
              <w:jc w:val="center"/>
              <w:rPr>
                <w:sz w:val="20"/>
                <w:szCs w:val="16"/>
              </w:rPr>
            </w:pPr>
          </w:p>
        </w:tc>
        <w:tc>
          <w:tcPr>
            <w:tcW w:w="850" w:type="pct"/>
            <w:shd w:val="clear" w:color="auto" w:fill="auto"/>
          </w:tcPr>
          <w:p w:rsidR="007817CD" w:rsidRPr="00057B8F" w:rsidRDefault="007817CD" w:rsidP="000B7F3F">
            <w:pPr>
              <w:jc w:val="center"/>
              <w:rPr>
                <w:sz w:val="20"/>
                <w:szCs w:val="16"/>
              </w:rPr>
            </w:pPr>
            <w:r w:rsidRPr="00057B8F">
              <w:rPr>
                <w:sz w:val="20"/>
                <w:szCs w:val="16"/>
              </w:rPr>
              <w:t>2032,1</w:t>
            </w:r>
          </w:p>
        </w:tc>
        <w:tc>
          <w:tcPr>
            <w:tcW w:w="1685" w:type="pct"/>
            <w:shd w:val="clear" w:color="auto" w:fill="auto"/>
          </w:tcPr>
          <w:p w:rsidR="007817CD" w:rsidRPr="00057B8F" w:rsidRDefault="007817CD" w:rsidP="000B7F3F">
            <w:pPr>
              <w:rPr>
                <w:sz w:val="20"/>
                <w:szCs w:val="16"/>
              </w:rPr>
            </w:pPr>
          </w:p>
        </w:tc>
      </w:tr>
    </w:tbl>
    <w:p w:rsidR="007817CD" w:rsidRPr="00057B8F" w:rsidRDefault="007817CD" w:rsidP="007817CD">
      <w:pPr>
        <w:pStyle w:val="6"/>
      </w:pPr>
      <w:bookmarkStart w:id="2745" w:name="_Toc343872554"/>
      <w:bookmarkStart w:id="2746" w:name="_Toc325811829"/>
      <w:bookmarkStart w:id="2747" w:name="_Toc340925185"/>
      <w:bookmarkStart w:id="2748" w:name="_Toc343803302"/>
      <w:bookmarkStart w:id="2749" w:name="_Toc343872559"/>
      <w:r w:rsidRPr="00057B8F">
        <w:t>Действующие линии электропередачи напряжением 110 кВ и выше, обеспечивающие соединение и параллельную работу энергетических систем различных субъектов РФ и необходимые для обеспечения выдачи мощности новыми электростанциями, мощность которых превышает 500 МВт</w:t>
      </w:r>
      <w:bookmarkEnd w:id="274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3536"/>
        <w:gridCol w:w="1696"/>
        <w:gridCol w:w="1872"/>
        <w:gridCol w:w="2060"/>
      </w:tblGrid>
      <w:tr w:rsidR="00057B8F" w:rsidRPr="00057B8F" w:rsidTr="000B7F3F">
        <w:trPr>
          <w:cantSplit/>
          <w:tblHeader/>
        </w:trPr>
        <w:tc>
          <w:tcPr>
            <w:tcW w:w="213" w:type="pct"/>
            <w:shd w:val="clear" w:color="auto" w:fill="auto"/>
            <w:noWrap/>
          </w:tcPr>
          <w:p w:rsidR="007817CD" w:rsidRPr="00057B8F" w:rsidRDefault="007817CD" w:rsidP="000B7F3F">
            <w:pPr>
              <w:jc w:val="center"/>
              <w:rPr>
                <w:bCs/>
                <w:sz w:val="20"/>
                <w:szCs w:val="16"/>
              </w:rPr>
            </w:pPr>
            <w:r w:rsidRPr="00057B8F">
              <w:rPr>
                <w:bCs/>
                <w:sz w:val="20"/>
                <w:szCs w:val="16"/>
              </w:rPr>
              <w:t>№</w:t>
            </w:r>
          </w:p>
        </w:tc>
        <w:tc>
          <w:tcPr>
            <w:tcW w:w="1847" w:type="pct"/>
            <w:shd w:val="clear" w:color="auto" w:fill="auto"/>
            <w:noWrap/>
          </w:tcPr>
          <w:p w:rsidR="007817CD" w:rsidRPr="00057B8F" w:rsidRDefault="007817CD" w:rsidP="000B7F3F">
            <w:pPr>
              <w:rPr>
                <w:bCs/>
                <w:sz w:val="20"/>
                <w:szCs w:val="16"/>
              </w:rPr>
            </w:pPr>
            <w:r w:rsidRPr="00057B8F">
              <w:rPr>
                <w:bCs/>
                <w:sz w:val="20"/>
                <w:szCs w:val="16"/>
              </w:rPr>
              <w:t xml:space="preserve">Наименование линии </w:t>
            </w:r>
          </w:p>
          <w:p w:rsidR="007817CD" w:rsidRPr="00057B8F" w:rsidRDefault="007817CD" w:rsidP="000B7F3F">
            <w:pPr>
              <w:rPr>
                <w:bCs/>
                <w:sz w:val="20"/>
                <w:szCs w:val="16"/>
              </w:rPr>
            </w:pPr>
            <w:r w:rsidRPr="00057B8F">
              <w:rPr>
                <w:bCs/>
                <w:sz w:val="20"/>
                <w:szCs w:val="16"/>
              </w:rPr>
              <w:t>электропередачи</w:t>
            </w:r>
          </w:p>
        </w:tc>
        <w:tc>
          <w:tcPr>
            <w:tcW w:w="886" w:type="pct"/>
            <w:shd w:val="clear" w:color="auto" w:fill="auto"/>
            <w:noWrap/>
          </w:tcPr>
          <w:p w:rsidR="007817CD" w:rsidRPr="00057B8F" w:rsidRDefault="007817CD" w:rsidP="000B7F3F">
            <w:pPr>
              <w:rPr>
                <w:bCs/>
                <w:sz w:val="20"/>
                <w:szCs w:val="16"/>
              </w:rPr>
            </w:pPr>
            <w:r w:rsidRPr="00057B8F">
              <w:rPr>
                <w:bCs/>
                <w:sz w:val="20"/>
                <w:szCs w:val="16"/>
              </w:rPr>
              <w:t>Местоположение</w:t>
            </w:r>
          </w:p>
        </w:tc>
        <w:tc>
          <w:tcPr>
            <w:tcW w:w="978" w:type="pct"/>
            <w:shd w:val="clear" w:color="auto" w:fill="auto"/>
            <w:noWrap/>
          </w:tcPr>
          <w:p w:rsidR="007817CD" w:rsidRPr="00057B8F" w:rsidRDefault="007817CD" w:rsidP="000B7F3F">
            <w:pPr>
              <w:jc w:val="center"/>
              <w:rPr>
                <w:bCs/>
                <w:sz w:val="20"/>
                <w:szCs w:val="16"/>
              </w:rPr>
            </w:pPr>
            <w:r w:rsidRPr="00057B8F">
              <w:rPr>
                <w:bCs/>
                <w:sz w:val="20"/>
                <w:szCs w:val="16"/>
              </w:rPr>
              <w:t>Протяженность, км</w:t>
            </w:r>
          </w:p>
        </w:tc>
        <w:tc>
          <w:tcPr>
            <w:tcW w:w="1076" w:type="pct"/>
            <w:shd w:val="clear" w:color="auto" w:fill="auto"/>
            <w:noWrap/>
          </w:tcPr>
          <w:p w:rsidR="007817CD" w:rsidRPr="00057B8F" w:rsidRDefault="007817CD" w:rsidP="000B7F3F">
            <w:pPr>
              <w:rPr>
                <w:bCs/>
                <w:sz w:val="20"/>
                <w:szCs w:val="16"/>
              </w:rPr>
            </w:pPr>
            <w:r w:rsidRPr="00057B8F">
              <w:rPr>
                <w:bCs/>
                <w:sz w:val="20"/>
                <w:szCs w:val="16"/>
              </w:rPr>
              <w:t>Основное назначение</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04"/>
              </w:numPr>
              <w:rPr>
                <w:sz w:val="20"/>
                <w:szCs w:val="16"/>
              </w:rPr>
            </w:pPr>
          </w:p>
        </w:tc>
        <w:tc>
          <w:tcPr>
            <w:tcW w:w="1847" w:type="pct"/>
            <w:shd w:val="clear" w:color="auto" w:fill="auto"/>
          </w:tcPr>
          <w:p w:rsidR="007817CD" w:rsidRPr="00057B8F" w:rsidRDefault="007817CD" w:rsidP="000B7F3F">
            <w:pPr>
              <w:rPr>
                <w:sz w:val="20"/>
                <w:szCs w:val="16"/>
              </w:rPr>
            </w:pPr>
            <w:r w:rsidRPr="00057B8F">
              <w:rPr>
                <w:sz w:val="20"/>
                <w:szCs w:val="16"/>
              </w:rPr>
              <w:t>ВЛ 500 кВ Приморская ГРЭС - Хехцир-2 (Л-516)</w:t>
            </w:r>
          </w:p>
        </w:tc>
        <w:tc>
          <w:tcPr>
            <w:tcW w:w="886" w:type="pct"/>
            <w:shd w:val="clear" w:color="auto" w:fill="auto"/>
          </w:tcPr>
          <w:p w:rsidR="007817CD" w:rsidRPr="00057B8F" w:rsidRDefault="007817CD" w:rsidP="000B7F3F">
            <w:pPr>
              <w:rPr>
                <w:sz w:val="20"/>
                <w:szCs w:val="16"/>
              </w:rPr>
            </w:pPr>
            <w:r w:rsidRPr="00057B8F">
              <w:rPr>
                <w:sz w:val="20"/>
                <w:szCs w:val="16"/>
              </w:rPr>
              <w:t>Приморский край, Хабаровский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240,02</w:t>
            </w:r>
          </w:p>
        </w:tc>
        <w:tc>
          <w:tcPr>
            <w:tcW w:w="1076" w:type="pct"/>
            <w:shd w:val="clear" w:color="auto" w:fill="auto"/>
          </w:tcPr>
          <w:p w:rsidR="007817CD" w:rsidRPr="00057B8F" w:rsidRDefault="007817CD" w:rsidP="000B7F3F">
            <w:pPr>
              <w:rPr>
                <w:sz w:val="20"/>
                <w:szCs w:val="16"/>
              </w:rPr>
            </w:pPr>
            <w:r w:rsidRPr="00057B8F">
              <w:rPr>
                <w:sz w:val="20"/>
                <w:szCs w:val="16"/>
              </w:rPr>
              <w:t>Выдача мощности</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04"/>
              </w:numPr>
              <w:rPr>
                <w:sz w:val="20"/>
                <w:szCs w:val="16"/>
              </w:rPr>
            </w:pPr>
          </w:p>
        </w:tc>
        <w:tc>
          <w:tcPr>
            <w:tcW w:w="1847" w:type="pct"/>
            <w:shd w:val="clear" w:color="auto" w:fill="auto"/>
          </w:tcPr>
          <w:p w:rsidR="007817CD" w:rsidRPr="00057B8F" w:rsidRDefault="007817CD" w:rsidP="000B7F3F">
            <w:pPr>
              <w:rPr>
                <w:sz w:val="20"/>
                <w:szCs w:val="16"/>
              </w:rPr>
            </w:pPr>
            <w:r w:rsidRPr="00057B8F">
              <w:rPr>
                <w:sz w:val="20"/>
                <w:szCs w:val="16"/>
              </w:rPr>
              <w:t>ВЛ 500 кВ Бурейская ГЭС - Хабаровская №1 (Л-511)</w:t>
            </w:r>
          </w:p>
        </w:tc>
        <w:tc>
          <w:tcPr>
            <w:tcW w:w="886" w:type="pct"/>
            <w:shd w:val="clear" w:color="auto" w:fill="auto"/>
          </w:tcPr>
          <w:p w:rsidR="007817CD" w:rsidRPr="00057B8F" w:rsidRDefault="007817CD" w:rsidP="000B7F3F">
            <w:pPr>
              <w:rPr>
                <w:sz w:val="20"/>
                <w:szCs w:val="16"/>
              </w:rPr>
            </w:pPr>
            <w:r w:rsidRPr="00057B8F">
              <w:rPr>
                <w:sz w:val="20"/>
                <w:szCs w:val="16"/>
              </w:rPr>
              <w:t>Амурская область, Еврейская АО, Хабаровский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429,48</w:t>
            </w:r>
          </w:p>
        </w:tc>
        <w:tc>
          <w:tcPr>
            <w:tcW w:w="1076" w:type="pct"/>
            <w:shd w:val="clear" w:color="auto" w:fill="auto"/>
          </w:tcPr>
          <w:p w:rsidR="007817CD" w:rsidRPr="00057B8F" w:rsidRDefault="007817CD" w:rsidP="000B7F3F">
            <w:pPr>
              <w:rPr>
                <w:sz w:val="20"/>
                <w:szCs w:val="16"/>
              </w:rPr>
            </w:pPr>
            <w:r w:rsidRPr="00057B8F">
              <w:rPr>
                <w:sz w:val="20"/>
                <w:szCs w:val="16"/>
              </w:rPr>
              <w:t>Выдача мощности</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04"/>
              </w:numPr>
              <w:rPr>
                <w:sz w:val="20"/>
                <w:szCs w:val="16"/>
              </w:rPr>
            </w:pPr>
          </w:p>
        </w:tc>
        <w:tc>
          <w:tcPr>
            <w:tcW w:w="1847" w:type="pct"/>
            <w:shd w:val="clear" w:color="auto" w:fill="auto"/>
          </w:tcPr>
          <w:p w:rsidR="007817CD" w:rsidRPr="00057B8F" w:rsidRDefault="007817CD" w:rsidP="000B7F3F">
            <w:pPr>
              <w:rPr>
                <w:sz w:val="20"/>
                <w:szCs w:val="16"/>
              </w:rPr>
            </w:pPr>
            <w:r w:rsidRPr="00057B8F">
              <w:rPr>
                <w:sz w:val="20"/>
                <w:szCs w:val="16"/>
              </w:rPr>
              <w:t>ВЛ 500 кВ Бурейская ГЭС - Хабаровская №2 (Л-514)</w:t>
            </w:r>
          </w:p>
        </w:tc>
        <w:tc>
          <w:tcPr>
            <w:tcW w:w="886" w:type="pct"/>
            <w:shd w:val="clear" w:color="auto" w:fill="auto"/>
          </w:tcPr>
          <w:p w:rsidR="007817CD" w:rsidRPr="00057B8F" w:rsidRDefault="007817CD" w:rsidP="000B7F3F">
            <w:pPr>
              <w:rPr>
                <w:sz w:val="20"/>
                <w:szCs w:val="16"/>
              </w:rPr>
            </w:pPr>
            <w:r w:rsidRPr="00057B8F">
              <w:rPr>
                <w:sz w:val="20"/>
                <w:szCs w:val="16"/>
              </w:rPr>
              <w:t>Амурская область, Еврейская АО, Хабаровский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423,85</w:t>
            </w:r>
          </w:p>
        </w:tc>
        <w:tc>
          <w:tcPr>
            <w:tcW w:w="1076" w:type="pct"/>
            <w:shd w:val="clear" w:color="auto" w:fill="auto"/>
          </w:tcPr>
          <w:p w:rsidR="007817CD" w:rsidRPr="00057B8F" w:rsidRDefault="007817CD" w:rsidP="000B7F3F">
            <w:pPr>
              <w:rPr>
                <w:sz w:val="20"/>
                <w:szCs w:val="16"/>
              </w:rPr>
            </w:pPr>
            <w:r w:rsidRPr="00057B8F">
              <w:rPr>
                <w:sz w:val="20"/>
                <w:szCs w:val="16"/>
              </w:rPr>
              <w:t>Выдача мощности</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04"/>
              </w:numPr>
              <w:rPr>
                <w:sz w:val="20"/>
                <w:szCs w:val="16"/>
              </w:rPr>
            </w:pPr>
          </w:p>
        </w:tc>
        <w:tc>
          <w:tcPr>
            <w:tcW w:w="1847" w:type="pct"/>
            <w:shd w:val="clear" w:color="auto" w:fill="auto"/>
          </w:tcPr>
          <w:p w:rsidR="007817CD" w:rsidRPr="00057B8F" w:rsidRDefault="007817CD" w:rsidP="000B7F3F">
            <w:pPr>
              <w:rPr>
                <w:sz w:val="20"/>
                <w:szCs w:val="16"/>
              </w:rPr>
            </w:pPr>
            <w:r w:rsidRPr="00057B8F">
              <w:rPr>
                <w:sz w:val="20"/>
                <w:szCs w:val="16"/>
              </w:rPr>
              <w:t>ВЛ 220 кВ Приморская ГРЭС - Бикин-тяговая</w:t>
            </w:r>
          </w:p>
        </w:tc>
        <w:tc>
          <w:tcPr>
            <w:tcW w:w="886" w:type="pct"/>
            <w:shd w:val="clear" w:color="auto" w:fill="auto"/>
          </w:tcPr>
          <w:p w:rsidR="007817CD" w:rsidRPr="00057B8F" w:rsidRDefault="007817CD" w:rsidP="000B7F3F">
            <w:pPr>
              <w:rPr>
                <w:sz w:val="20"/>
                <w:szCs w:val="16"/>
              </w:rPr>
            </w:pPr>
            <w:r w:rsidRPr="00057B8F">
              <w:rPr>
                <w:sz w:val="20"/>
                <w:szCs w:val="16"/>
              </w:rPr>
              <w:t>Приморский край, Хабаровская область</w:t>
            </w:r>
          </w:p>
        </w:tc>
        <w:tc>
          <w:tcPr>
            <w:tcW w:w="978" w:type="pct"/>
            <w:shd w:val="clear" w:color="auto" w:fill="auto"/>
          </w:tcPr>
          <w:p w:rsidR="007817CD" w:rsidRPr="00057B8F" w:rsidRDefault="007817CD" w:rsidP="000B7F3F">
            <w:pPr>
              <w:jc w:val="center"/>
              <w:rPr>
                <w:sz w:val="20"/>
                <w:szCs w:val="16"/>
              </w:rPr>
            </w:pPr>
            <w:r w:rsidRPr="00057B8F">
              <w:rPr>
                <w:sz w:val="20"/>
                <w:szCs w:val="16"/>
              </w:rPr>
              <w:t>39,3</w:t>
            </w:r>
          </w:p>
        </w:tc>
        <w:tc>
          <w:tcPr>
            <w:tcW w:w="1076" w:type="pct"/>
            <w:shd w:val="clear" w:color="auto" w:fill="auto"/>
          </w:tcPr>
          <w:p w:rsidR="007817CD" w:rsidRPr="00057B8F" w:rsidRDefault="007817CD" w:rsidP="000B7F3F">
            <w:pPr>
              <w:rPr>
                <w:sz w:val="20"/>
                <w:szCs w:val="16"/>
              </w:rPr>
            </w:pPr>
            <w:r w:rsidRPr="00057B8F">
              <w:rPr>
                <w:sz w:val="20"/>
                <w:szCs w:val="16"/>
              </w:rPr>
              <w:t>Выдача мощности</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04"/>
              </w:numPr>
              <w:rPr>
                <w:sz w:val="20"/>
                <w:szCs w:val="16"/>
              </w:rPr>
            </w:pPr>
          </w:p>
        </w:tc>
        <w:tc>
          <w:tcPr>
            <w:tcW w:w="1847" w:type="pct"/>
            <w:shd w:val="clear" w:color="auto" w:fill="auto"/>
          </w:tcPr>
          <w:p w:rsidR="007817CD" w:rsidRPr="00057B8F" w:rsidRDefault="007817CD" w:rsidP="000B7F3F">
            <w:pPr>
              <w:rPr>
                <w:sz w:val="20"/>
                <w:szCs w:val="16"/>
              </w:rPr>
            </w:pPr>
            <w:r w:rsidRPr="00057B8F">
              <w:rPr>
                <w:sz w:val="20"/>
                <w:szCs w:val="16"/>
              </w:rPr>
              <w:t>ВЛ 220 кВ РЦ - Хабаровская ТЭЦ-3 №1 (Л-221)</w:t>
            </w:r>
          </w:p>
        </w:tc>
        <w:tc>
          <w:tcPr>
            <w:tcW w:w="886" w:type="pct"/>
            <w:shd w:val="clear" w:color="auto" w:fill="auto"/>
          </w:tcPr>
          <w:p w:rsidR="007817CD" w:rsidRPr="00057B8F" w:rsidRDefault="007817CD" w:rsidP="000B7F3F">
            <w:pPr>
              <w:rPr>
                <w:sz w:val="20"/>
                <w:szCs w:val="16"/>
              </w:rPr>
            </w:pPr>
            <w:r w:rsidRPr="00057B8F">
              <w:rPr>
                <w:sz w:val="20"/>
                <w:szCs w:val="16"/>
              </w:rPr>
              <w:t>Хабаровский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13,13</w:t>
            </w:r>
          </w:p>
        </w:tc>
        <w:tc>
          <w:tcPr>
            <w:tcW w:w="1076" w:type="pct"/>
            <w:shd w:val="clear" w:color="auto" w:fill="auto"/>
          </w:tcPr>
          <w:p w:rsidR="007817CD" w:rsidRPr="00057B8F" w:rsidRDefault="007817CD" w:rsidP="000B7F3F">
            <w:pPr>
              <w:rPr>
                <w:sz w:val="20"/>
                <w:szCs w:val="16"/>
              </w:rPr>
            </w:pPr>
            <w:r w:rsidRPr="00057B8F">
              <w:rPr>
                <w:sz w:val="20"/>
                <w:szCs w:val="16"/>
              </w:rPr>
              <w:t>Выдача мощности</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04"/>
              </w:numPr>
              <w:rPr>
                <w:sz w:val="20"/>
                <w:szCs w:val="16"/>
              </w:rPr>
            </w:pPr>
          </w:p>
        </w:tc>
        <w:tc>
          <w:tcPr>
            <w:tcW w:w="1847" w:type="pct"/>
            <w:shd w:val="clear" w:color="auto" w:fill="auto"/>
          </w:tcPr>
          <w:p w:rsidR="007817CD" w:rsidRPr="00057B8F" w:rsidRDefault="007817CD" w:rsidP="000B7F3F">
            <w:pPr>
              <w:rPr>
                <w:sz w:val="20"/>
                <w:szCs w:val="16"/>
              </w:rPr>
            </w:pPr>
            <w:r w:rsidRPr="00057B8F">
              <w:rPr>
                <w:sz w:val="20"/>
                <w:szCs w:val="16"/>
              </w:rPr>
              <w:t>ВЛ 220 кВ РЦ - Хабаровская ТЭЦ-3 №2 (Л-222)</w:t>
            </w:r>
          </w:p>
        </w:tc>
        <w:tc>
          <w:tcPr>
            <w:tcW w:w="886" w:type="pct"/>
            <w:shd w:val="clear" w:color="auto" w:fill="auto"/>
          </w:tcPr>
          <w:p w:rsidR="007817CD" w:rsidRPr="00057B8F" w:rsidRDefault="007817CD" w:rsidP="000B7F3F">
            <w:pPr>
              <w:rPr>
                <w:sz w:val="20"/>
                <w:szCs w:val="16"/>
              </w:rPr>
            </w:pPr>
            <w:r w:rsidRPr="00057B8F">
              <w:rPr>
                <w:sz w:val="20"/>
                <w:szCs w:val="16"/>
              </w:rPr>
              <w:t>Хабаровский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13,04</w:t>
            </w:r>
          </w:p>
        </w:tc>
        <w:tc>
          <w:tcPr>
            <w:tcW w:w="1076" w:type="pct"/>
            <w:shd w:val="clear" w:color="auto" w:fill="auto"/>
          </w:tcPr>
          <w:p w:rsidR="007817CD" w:rsidRPr="00057B8F" w:rsidRDefault="007817CD" w:rsidP="000B7F3F">
            <w:pPr>
              <w:rPr>
                <w:sz w:val="20"/>
                <w:szCs w:val="16"/>
              </w:rPr>
            </w:pPr>
            <w:r w:rsidRPr="00057B8F">
              <w:rPr>
                <w:sz w:val="20"/>
                <w:szCs w:val="16"/>
              </w:rPr>
              <w:t>Выдача мощности</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04"/>
              </w:numPr>
              <w:rPr>
                <w:sz w:val="20"/>
                <w:szCs w:val="16"/>
              </w:rPr>
            </w:pPr>
          </w:p>
        </w:tc>
        <w:tc>
          <w:tcPr>
            <w:tcW w:w="1847" w:type="pct"/>
            <w:shd w:val="clear" w:color="auto" w:fill="auto"/>
          </w:tcPr>
          <w:p w:rsidR="007817CD" w:rsidRPr="00057B8F" w:rsidRDefault="007817CD" w:rsidP="000B7F3F">
            <w:pPr>
              <w:rPr>
                <w:sz w:val="20"/>
                <w:szCs w:val="16"/>
              </w:rPr>
            </w:pPr>
            <w:r w:rsidRPr="00057B8F">
              <w:rPr>
                <w:sz w:val="20"/>
                <w:szCs w:val="16"/>
              </w:rPr>
              <w:t>ВЛ 220 кВ Хабаровская ТЭЦ-3 - Хехцир-2 №1 с отпайкой на ПС Князе-Волконка</w:t>
            </w:r>
          </w:p>
        </w:tc>
        <w:tc>
          <w:tcPr>
            <w:tcW w:w="886" w:type="pct"/>
            <w:shd w:val="clear" w:color="auto" w:fill="auto"/>
          </w:tcPr>
          <w:p w:rsidR="007817CD" w:rsidRPr="00057B8F" w:rsidRDefault="007817CD" w:rsidP="000B7F3F">
            <w:pPr>
              <w:rPr>
                <w:sz w:val="20"/>
                <w:szCs w:val="16"/>
              </w:rPr>
            </w:pPr>
            <w:r w:rsidRPr="00057B8F">
              <w:rPr>
                <w:sz w:val="20"/>
                <w:szCs w:val="16"/>
              </w:rPr>
              <w:t>Хабаровский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89,14</w:t>
            </w:r>
          </w:p>
        </w:tc>
        <w:tc>
          <w:tcPr>
            <w:tcW w:w="1076" w:type="pct"/>
            <w:shd w:val="clear" w:color="auto" w:fill="auto"/>
          </w:tcPr>
          <w:p w:rsidR="007817CD" w:rsidRPr="00057B8F" w:rsidRDefault="007817CD" w:rsidP="000B7F3F">
            <w:pPr>
              <w:rPr>
                <w:sz w:val="20"/>
                <w:szCs w:val="16"/>
              </w:rPr>
            </w:pPr>
            <w:r w:rsidRPr="00057B8F">
              <w:rPr>
                <w:sz w:val="20"/>
                <w:szCs w:val="16"/>
              </w:rPr>
              <w:t>Выдача мощности</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04"/>
              </w:numPr>
              <w:rPr>
                <w:sz w:val="20"/>
                <w:szCs w:val="16"/>
              </w:rPr>
            </w:pPr>
          </w:p>
        </w:tc>
        <w:tc>
          <w:tcPr>
            <w:tcW w:w="1847" w:type="pct"/>
            <w:shd w:val="clear" w:color="auto" w:fill="auto"/>
          </w:tcPr>
          <w:p w:rsidR="007817CD" w:rsidRPr="00057B8F" w:rsidRDefault="007817CD" w:rsidP="000B7F3F">
            <w:pPr>
              <w:rPr>
                <w:sz w:val="20"/>
                <w:szCs w:val="16"/>
              </w:rPr>
            </w:pPr>
            <w:r w:rsidRPr="00057B8F">
              <w:rPr>
                <w:sz w:val="20"/>
                <w:szCs w:val="16"/>
              </w:rPr>
              <w:t>ВЛ 220 кВ Хабаровская ТЭЦ-3 - Хехцир-2 №2 с отпайкой на ПС НПС-34 (Л-224)</w:t>
            </w:r>
          </w:p>
        </w:tc>
        <w:tc>
          <w:tcPr>
            <w:tcW w:w="886" w:type="pct"/>
            <w:shd w:val="clear" w:color="auto" w:fill="auto"/>
          </w:tcPr>
          <w:p w:rsidR="007817CD" w:rsidRPr="00057B8F" w:rsidRDefault="007817CD" w:rsidP="000B7F3F">
            <w:pPr>
              <w:rPr>
                <w:sz w:val="20"/>
                <w:szCs w:val="16"/>
              </w:rPr>
            </w:pPr>
            <w:r w:rsidRPr="00057B8F">
              <w:rPr>
                <w:sz w:val="20"/>
                <w:szCs w:val="16"/>
              </w:rPr>
              <w:t>Хабаровский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92,61</w:t>
            </w:r>
          </w:p>
        </w:tc>
        <w:tc>
          <w:tcPr>
            <w:tcW w:w="1076" w:type="pct"/>
            <w:shd w:val="clear" w:color="auto" w:fill="auto"/>
          </w:tcPr>
          <w:p w:rsidR="007817CD" w:rsidRPr="00057B8F" w:rsidRDefault="007817CD" w:rsidP="000B7F3F">
            <w:pPr>
              <w:rPr>
                <w:sz w:val="20"/>
                <w:szCs w:val="16"/>
              </w:rPr>
            </w:pPr>
            <w:r w:rsidRPr="00057B8F">
              <w:rPr>
                <w:sz w:val="20"/>
                <w:szCs w:val="16"/>
              </w:rPr>
              <w:t>Выдача мощности</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04"/>
              </w:numPr>
              <w:rPr>
                <w:sz w:val="20"/>
                <w:szCs w:val="16"/>
              </w:rPr>
            </w:pPr>
          </w:p>
        </w:tc>
        <w:tc>
          <w:tcPr>
            <w:tcW w:w="1847" w:type="pct"/>
            <w:shd w:val="clear" w:color="auto" w:fill="auto"/>
          </w:tcPr>
          <w:p w:rsidR="007817CD" w:rsidRPr="00057B8F" w:rsidRDefault="007817CD" w:rsidP="000B7F3F">
            <w:pPr>
              <w:rPr>
                <w:sz w:val="20"/>
                <w:szCs w:val="16"/>
              </w:rPr>
            </w:pPr>
            <w:r w:rsidRPr="00057B8F">
              <w:rPr>
                <w:sz w:val="20"/>
                <w:szCs w:val="16"/>
              </w:rPr>
              <w:t>ВЛ 220 кВ Хабаровская ТЭЦ-3 - Хехцир-2 №3 (Л-225)</w:t>
            </w:r>
          </w:p>
        </w:tc>
        <w:tc>
          <w:tcPr>
            <w:tcW w:w="886" w:type="pct"/>
            <w:shd w:val="clear" w:color="auto" w:fill="auto"/>
          </w:tcPr>
          <w:p w:rsidR="007817CD" w:rsidRPr="00057B8F" w:rsidRDefault="007817CD" w:rsidP="000B7F3F">
            <w:pPr>
              <w:rPr>
                <w:sz w:val="20"/>
                <w:szCs w:val="16"/>
              </w:rPr>
            </w:pPr>
            <w:r w:rsidRPr="00057B8F">
              <w:rPr>
                <w:sz w:val="20"/>
                <w:szCs w:val="16"/>
              </w:rPr>
              <w:t>Хабаровский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67,74</w:t>
            </w:r>
          </w:p>
        </w:tc>
        <w:tc>
          <w:tcPr>
            <w:tcW w:w="1076" w:type="pct"/>
            <w:shd w:val="clear" w:color="auto" w:fill="auto"/>
          </w:tcPr>
          <w:p w:rsidR="007817CD" w:rsidRPr="00057B8F" w:rsidRDefault="007817CD" w:rsidP="000B7F3F">
            <w:pPr>
              <w:rPr>
                <w:sz w:val="20"/>
                <w:szCs w:val="16"/>
              </w:rPr>
            </w:pPr>
            <w:r w:rsidRPr="00057B8F">
              <w:rPr>
                <w:sz w:val="20"/>
                <w:szCs w:val="16"/>
              </w:rPr>
              <w:t>Выдача мощности</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04"/>
              </w:numPr>
              <w:rPr>
                <w:sz w:val="20"/>
                <w:szCs w:val="16"/>
              </w:rPr>
            </w:pPr>
          </w:p>
        </w:tc>
        <w:tc>
          <w:tcPr>
            <w:tcW w:w="1847" w:type="pct"/>
            <w:shd w:val="clear" w:color="auto" w:fill="auto"/>
          </w:tcPr>
          <w:p w:rsidR="007817CD" w:rsidRPr="00057B8F" w:rsidRDefault="007817CD" w:rsidP="000B7F3F">
            <w:pPr>
              <w:rPr>
                <w:sz w:val="20"/>
                <w:szCs w:val="16"/>
              </w:rPr>
            </w:pPr>
            <w:r w:rsidRPr="00057B8F">
              <w:rPr>
                <w:sz w:val="20"/>
                <w:szCs w:val="16"/>
              </w:rPr>
              <w:t>ВЛ 220 кВ Хабаровская ТЭЦ-3 - Хехцир-2 №4 с отпайкой на ПС НПС-34 (Л-226)</w:t>
            </w:r>
          </w:p>
        </w:tc>
        <w:tc>
          <w:tcPr>
            <w:tcW w:w="886" w:type="pct"/>
            <w:shd w:val="clear" w:color="auto" w:fill="auto"/>
          </w:tcPr>
          <w:p w:rsidR="007817CD" w:rsidRPr="00057B8F" w:rsidRDefault="007817CD" w:rsidP="000B7F3F">
            <w:pPr>
              <w:rPr>
                <w:sz w:val="20"/>
                <w:szCs w:val="16"/>
              </w:rPr>
            </w:pPr>
            <w:r w:rsidRPr="00057B8F">
              <w:rPr>
                <w:sz w:val="20"/>
                <w:szCs w:val="16"/>
              </w:rPr>
              <w:t>Хабаровский край</w:t>
            </w:r>
          </w:p>
        </w:tc>
        <w:tc>
          <w:tcPr>
            <w:tcW w:w="978" w:type="pct"/>
            <w:shd w:val="clear" w:color="auto" w:fill="auto"/>
          </w:tcPr>
          <w:p w:rsidR="007817CD" w:rsidRPr="00057B8F" w:rsidRDefault="007817CD" w:rsidP="000B7F3F">
            <w:pPr>
              <w:jc w:val="center"/>
              <w:rPr>
                <w:sz w:val="20"/>
                <w:szCs w:val="16"/>
              </w:rPr>
            </w:pPr>
            <w:r w:rsidRPr="00057B8F">
              <w:rPr>
                <w:sz w:val="20"/>
                <w:szCs w:val="16"/>
              </w:rPr>
              <w:t>67,74</w:t>
            </w:r>
          </w:p>
        </w:tc>
        <w:tc>
          <w:tcPr>
            <w:tcW w:w="1076" w:type="pct"/>
            <w:shd w:val="clear" w:color="auto" w:fill="auto"/>
          </w:tcPr>
          <w:p w:rsidR="007817CD" w:rsidRPr="00057B8F" w:rsidRDefault="007817CD" w:rsidP="000B7F3F">
            <w:pPr>
              <w:rPr>
                <w:sz w:val="20"/>
                <w:szCs w:val="16"/>
              </w:rPr>
            </w:pPr>
            <w:r w:rsidRPr="00057B8F">
              <w:rPr>
                <w:sz w:val="20"/>
                <w:szCs w:val="16"/>
              </w:rPr>
              <w:t>Выдача мощности</w:t>
            </w:r>
          </w:p>
        </w:tc>
      </w:tr>
      <w:tr w:rsidR="00057B8F" w:rsidRPr="00057B8F" w:rsidTr="000B7F3F">
        <w:trPr>
          <w:cantSplit/>
          <w:trHeight w:val="15"/>
        </w:trPr>
        <w:tc>
          <w:tcPr>
            <w:tcW w:w="2060" w:type="pct"/>
            <w:gridSpan w:val="2"/>
            <w:shd w:val="clear" w:color="auto" w:fill="auto"/>
          </w:tcPr>
          <w:p w:rsidR="007817CD" w:rsidRPr="00057B8F" w:rsidRDefault="007817CD" w:rsidP="000B7F3F">
            <w:pPr>
              <w:rPr>
                <w:sz w:val="20"/>
                <w:szCs w:val="16"/>
              </w:rPr>
            </w:pPr>
            <w:r w:rsidRPr="00057B8F">
              <w:rPr>
                <w:sz w:val="20"/>
                <w:szCs w:val="16"/>
              </w:rPr>
              <w:t>Всего</w:t>
            </w:r>
          </w:p>
        </w:tc>
        <w:tc>
          <w:tcPr>
            <w:tcW w:w="886" w:type="pct"/>
            <w:shd w:val="clear" w:color="auto" w:fill="auto"/>
          </w:tcPr>
          <w:p w:rsidR="007817CD" w:rsidRPr="00057B8F" w:rsidRDefault="007817CD" w:rsidP="000B7F3F">
            <w:pPr>
              <w:rPr>
                <w:sz w:val="20"/>
                <w:szCs w:val="16"/>
              </w:rPr>
            </w:pPr>
          </w:p>
        </w:tc>
        <w:tc>
          <w:tcPr>
            <w:tcW w:w="978" w:type="pct"/>
            <w:shd w:val="clear" w:color="auto" w:fill="auto"/>
          </w:tcPr>
          <w:p w:rsidR="007817CD" w:rsidRPr="00057B8F" w:rsidRDefault="007817CD" w:rsidP="000B7F3F">
            <w:pPr>
              <w:jc w:val="center"/>
              <w:rPr>
                <w:sz w:val="20"/>
                <w:szCs w:val="16"/>
              </w:rPr>
            </w:pPr>
            <w:r w:rsidRPr="00057B8F">
              <w:rPr>
                <w:sz w:val="20"/>
                <w:szCs w:val="16"/>
              </w:rPr>
              <w:t>1476,05</w:t>
            </w:r>
          </w:p>
        </w:tc>
        <w:tc>
          <w:tcPr>
            <w:tcW w:w="1076" w:type="pct"/>
            <w:shd w:val="clear" w:color="auto" w:fill="auto"/>
          </w:tcPr>
          <w:p w:rsidR="007817CD" w:rsidRPr="00057B8F" w:rsidRDefault="007817CD" w:rsidP="000B7F3F">
            <w:pPr>
              <w:rPr>
                <w:sz w:val="20"/>
                <w:szCs w:val="16"/>
              </w:rPr>
            </w:pPr>
          </w:p>
        </w:tc>
      </w:tr>
    </w:tbl>
    <w:p w:rsidR="007817CD" w:rsidRPr="00057B8F" w:rsidRDefault="007817CD" w:rsidP="007817CD">
      <w:pPr>
        <w:pStyle w:val="6"/>
      </w:pPr>
      <w:bookmarkStart w:id="2750" w:name="_Toc343872555"/>
      <w:r w:rsidRPr="00057B8F">
        <w:lastRenderedPageBreak/>
        <w:t>Действующие линии электропередачи напряжением 110 кВ и выше, вывод из работы которых приводит к технологическим ограничениям перетока электрической энергии (мощности) по сетям более высокого класса напряжения</w:t>
      </w:r>
      <w:bookmarkEnd w:id="275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3262"/>
        <w:gridCol w:w="1696"/>
        <w:gridCol w:w="1599"/>
        <w:gridCol w:w="2607"/>
      </w:tblGrid>
      <w:tr w:rsidR="00057B8F" w:rsidRPr="00057B8F" w:rsidTr="000B7F3F">
        <w:trPr>
          <w:cantSplit/>
          <w:tblHeader/>
        </w:trPr>
        <w:tc>
          <w:tcPr>
            <w:tcW w:w="213" w:type="pct"/>
            <w:shd w:val="clear" w:color="auto" w:fill="auto"/>
          </w:tcPr>
          <w:p w:rsidR="007817CD" w:rsidRPr="00057B8F" w:rsidRDefault="007817CD" w:rsidP="000B7F3F">
            <w:pPr>
              <w:keepNext/>
              <w:keepLines/>
              <w:jc w:val="center"/>
              <w:rPr>
                <w:bCs/>
                <w:sz w:val="20"/>
                <w:szCs w:val="16"/>
              </w:rPr>
            </w:pPr>
            <w:r w:rsidRPr="00057B8F">
              <w:rPr>
                <w:bCs/>
                <w:sz w:val="20"/>
                <w:szCs w:val="16"/>
              </w:rPr>
              <w:t>№</w:t>
            </w:r>
          </w:p>
        </w:tc>
        <w:tc>
          <w:tcPr>
            <w:tcW w:w="1704" w:type="pct"/>
            <w:shd w:val="clear" w:color="auto" w:fill="auto"/>
          </w:tcPr>
          <w:p w:rsidR="007817CD" w:rsidRPr="00057B8F" w:rsidRDefault="007817CD" w:rsidP="000B7F3F">
            <w:pPr>
              <w:keepNext/>
              <w:keepLines/>
              <w:rPr>
                <w:bCs/>
                <w:sz w:val="20"/>
                <w:szCs w:val="16"/>
              </w:rPr>
            </w:pPr>
            <w:r w:rsidRPr="00057B8F">
              <w:rPr>
                <w:bCs/>
                <w:sz w:val="20"/>
                <w:szCs w:val="16"/>
              </w:rPr>
              <w:t>Наименование</w:t>
            </w:r>
          </w:p>
          <w:p w:rsidR="007817CD" w:rsidRPr="00057B8F" w:rsidRDefault="007817CD" w:rsidP="000B7F3F">
            <w:pPr>
              <w:keepNext/>
              <w:keepLines/>
              <w:rPr>
                <w:bCs/>
                <w:sz w:val="20"/>
                <w:szCs w:val="16"/>
              </w:rPr>
            </w:pPr>
            <w:r w:rsidRPr="00057B8F">
              <w:rPr>
                <w:bCs/>
                <w:sz w:val="20"/>
                <w:szCs w:val="16"/>
              </w:rPr>
              <w:t>линии электропередачи</w:t>
            </w:r>
          </w:p>
        </w:tc>
        <w:tc>
          <w:tcPr>
            <w:tcW w:w="886" w:type="pct"/>
            <w:shd w:val="clear" w:color="auto" w:fill="auto"/>
          </w:tcPr>
          <w:p w:rsidR="007817CD" w:rsidRPr="00057B8F" w:rsidRDefault="007817CD" w:rsidP="000B7F3F">
            <w:pPr>
              <w:keepNext/>
              <w:keepLines/>
              <w:rPr>
                <w:bCs/>
                <w:sz w:val="20"/>
                <w:szCs w:val="16"/>
              </w:rPr>
            </w:pPr>
            <w:r w:rsidRPr="00057B8F">
              <w:rPr>
                <w:bCs/>
                <w:sz w:val="20"/>
                <w:szCs w:val="16"/>
              </w:rPr>
              <w:t>Местоположение</w:t>
            </w:r>
          </w:p>
        </w:tc>
        <w:tc>
          <w:tcPr>
            <w:tcW w:w="835" w:type="pct"/>
            <w:shd w:val="clear" w:color="auto" w:fill="auto"/>
          </w:tcPr>
          <w:p w:rsidR="007817CD" w:rsidRPr="00057B8F" w:rsidRDefault="007817CD" w:rsidP="000B7F3F">
            <w:pPr>
              <w:keepNext/>
              <w:keepLines/>
              <w:jc w:val="center"/>
              <w:rPr>
                <w:bCs/>
                <w:sz w:val="20"/>
                <w:szCs w:val="16"/>
              </w:rPr>
            </w:pPr>
            <w:r w:rsidRPr="00057B8F">
              <w:rPr>
                <w:bCs/>
                <w:sz w:val="20"/>
                <w:szCs w:val="16"/>
              </w:rPr>
              <w:t>Протяженность, км</w:t>
            </w:r>
          </w:p>
        </w:tc>
        <w:tc>
          <w:tcPr>
            <w:tcW w:w="1362" w:type="pct"/>
            <w:shd w:val="clear" w:color="auto" w:fill="auto"/>
          </w:tcPr>
          <w:p w:rsidR="007817CD" w:rsidRPr="00057B8F" w:rsidRDefault="007817CD" w:rsidP="000B7F3F">
            <w:pPr>
              <w:keepNext/>
              <w:keepLines/>
              <w:rPr>
                <w:bCs/>
                <w:sz w:val="20"/>
                <w:szCs w:val="16"/>
              </w:rPr>
            </w:pPr>
            <w:r w:rsidRPr="00057B8F">
              <w:rPr>
                <w:bCs/>
                <w:sz w:val="20"/>
                <w:szCs w:val="16"/>
              </w:rPr>
              <w:t>Ограничения при выводе из работы</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91"/>
              </w:numPr>
              <w:rPr>
                <w:sz w:val="20"/>
                <w:szCs w:val="16"/>
              </w:rPr>
            </w:pPr>
          </w:p>
        </w:tc>
        <w:tc>
          <w:tcPr>
            <w:tcW w:w="1704" w:type="pct"/>
            <w:shd w:val="clear" w:color="auto" w:fill="auto"/>
          </w:tcPr>
          <w:p w:rsidR="007817CD" w:rsidRPr="00057B8F" w:rsidRDefault="007817CD" w:rsidP="000B7F3F">
            <w:pPr>
              <w:rPr>
                <w:sz w:val="20"/>
                <w:szCs w:val="16"/>
              </w:rPr>
            </w:pPr>
            <w:r w:rsidRPr="00057B8F">
              <w:rPr>
                <w:sz w:val="20"/>
                <w:szCs w:val="16"/>
              </w:rPr>
              <w:t>ВЛ 220 кВ Горин - Старт (Л-271)</w:t>
            </w:r>
          </w:p>
        </w:tc>
        <w:tc>
          <w:tcPr>
            <w:tcW w:w="886" w:type="pct"/>
            <w:shd w:val="clear" w:color="auto" w:fill="auto"/>
          </w:tcPr>
          <w:p w:rsidR="007817CD" w:rsidRPr="00057B8F" w:rsidRDefault="007817CD" w:rsidP="000B7F3F">
            <w:pPr>
              <w:rPr>
                <w:sz w:val="20"/>
                <w:szCs w:val="16"/>
              </w:rPr>
            </w:pPr>
            <w:r w:rsidRPr="00057B8F">
              <w:rPr>
                <w:sz w:val="20"/>
                <w:szCs w:val="16"/>
              </w:rPr>
              <w:t>Хабаровский край</w:t>
            </w:r>
          </w:p>
        </w:tc>
        <w:tc>
          <w:tcPr>
            <w:tcW w:w="835" w:type="pct"/>
            <w:shd w:val="clear" w:color="auto" w:fill="auto"/>
          </w:tcPr>
          <w:p w:rsidR="007817CD" w:rsidRPr="00057B8F" w:rsidRDefault="007817CD" w:rsidP="000B7F3F">
            <w:pPr>
              <w:jc w:val="center"/>
              <w:rPr>
                <w:sz w:val="20"/>
                <w:szCs w:val="16"/>
              </w:rPr>
            </w:pPr>
            <w:r w:rsidRPr="00057B8F">
              <w:rPr>
                <w:sz w:val="20"/>
                <w:szCs w:val="16"/>
              </w:rPr>
              <w:t>65,25</w:t>
            </w:r>
          </w:p>
        </w:tc>
        <w:tc>
          <w:tcPr>
            <w:tcW w:w="1362" w:type="pct"/>
            <w:shd w:val="clear" w:color="auto" w:fill="auto"/>
          </w:tcPr>
          <w:p w:rsidR="007817CD" w:rsidRPr="00057B8F" w:rsidRDefault="007817CD" w:rsidP="000B7F3F">
            <w:pPr>
              <w:rPr>
                <w:sz w:val="20"/>
                <w:szCs w:val="16"/>
              </w:rPr>
            </w:pPr>
            <w:r w:rsidRPr="00057B8F">
              <w:rPr>
                <w:sz w:val="20"/>
                <w:szCs w:val="16"/>
              </w:rPr>
              <w:t>В зависимости от фактического режима</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91"/>
              </w:numPr>
              <w:rPr>
                <w:sz w:val="20"/>
                <w:szCs w:val="16"/>
              </w:rPr>
            </w:pPr>
          </w:p>
        </w:tc>
        <w:tc>
          <w:tcPr>
            <w:tcW w:w="1704" w:type="pct"/>
            <w:shd w:val="clear" w:color="auto" w:fill="auto"/>
          </w:tcPr>
          <w:p w:rsidR="007817CD" w:rsidRPr="00057B8F" w:rsidRDefault="007817CD" w:rsidP="000B7F3F">
            <w:pPr>
              <w:rPr>
                <w:sz w:val="20"/>
                <w:szCs w:val="16"/>
              </w:rPr>
            </w:pPr>
            <w:r w:rsidRPr="00057B8F">
              <w:rPr>
                <w:sz w:val="20"/>
                <w:szCs w:val="16"/>
              </w:rPr>
              <w:t>ВЛ 220 кВ Хехцир-2 - Хехцир №1 (Л-233)</w:t>
            </w:r>
          </w:p>
        </w:tc>
        <w:tc>
          <w:tcPr>
            <w:tcW w:w="886" w:type="pct"/>
            <w:shd w:val="clear" w:color="auto" w:fill="auto"/>
          </w:tcPr>
          <w:p w:rsidR="007817CD" w:rsidRPr="00057B8F" w:rsidRDefault="007817CD" w:rsidP="000B7F3F">
            <w:pPr>
              <w:rPr>
                <w:sz w:val="20"/>
                <w:szCs w:val="16"/>
              </w:rPr>
            </w:pPr>
            <w:r w:rsidRPr="00057B8F">
              <w:rPr>
                <w:sz w:val="20"/>
                <w:szCs w:val="16"/>
              </w:rPr>
              <w:t>Хабаровский край</w:t>
            </w:r>
          </w:p>
        </w:tc>
        <w:tc>
          <w:tcPr>
            <w:tcW w:w="835" w:type="pct"/>
            <w:shd w:val="clear" w:color="auto" w:fill="auto"/>
          </w:tcPr>
          <w:p w:rsidR="007817CD" w:rsidRPr="00057B8F" w:rsidRDefault="007817CD" w:rsidP="000B7F3F">
            <w:pPr>
              <w:jc w:val="center"/>
              <w:rPr>
                <w:sz w:val="20"/>
                <w:szCs w:val="16"/>
              </w:rPr>
            </w:pPr>
            <w:r w:rsidRPr="00057B8F">
              <w:rPr>
                <w:sz w:val="20"/>
                <w:szCs w:val="16"/>
              </w:rPr>
              <w:t>0,27</w:t>
            </w:r>
          </w:p>
        </w:tc>
        <w:tc>
          <w:tcPr>
            <w:tcW w:w="1362" w:type="pct"/>
            <w:shd w:val="clear" w:color="auto" w:fill="auto"/>
          </w:tcPr>
          <w:p w:rsidR="007817CD" w:rsidRPr="00057B8F" w:rsidRDefault="007817CD" w:rsidP="000B7F3F">
            <w:pPr>
              <w:rPr>
                <w:sz w:val="20"/>
                <w:szCs w:val="16"/>
              </w:rPr>
            </w:pPr>
            <w:r w:rsidRPr="00057B8F">
              <w:rPr>
                <w:sz w:val="20"/>
                <w:szCs w:val="16"/>
              </w:rPr>
              <w:t>В зависимости от фактического режима</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91"/>
              </w:numPr>
              <w:rPr>
                <w:sz w:val="20"/>
                <w:szCs w:val="16"/>
              </w:rPr>
            </w:pPr>
          </w:p>
        </w:tc>
        <w:tc>
          <w:tcPr>
            <w:tcW w:w="1704" w:type="pct"/>
            <w:shd w:val="clear" w:color="auto" w:fill="auto"/>
          </w:tcPr>
          <w:p w:rsidR="007817CD" w:rsidRPr="00057B8F" w:rsidRDefault="007817CD" w:rsidP="000B7F3F">
            <w:pPr>
              <w:rPr>
                <w:sz w:val="20"/>
                <w:szCs w:val="16"/>
              </w:rPr>
            </w:pPr>
            <w:r w:rsidRPr="00057B8F">
              <w:rPr>
                <w:sz w:val="20"/>
                <w:szCs w:val="16"/>
              </w:rPr>
              <w:t>ВЛ 220 кВ Хехцир-2 - Хехцир №2 (Л-234)</w:t>
            </w:r>
          </w:p>
        </w:tc>
        <w:tc>
          <w:tcPr>
            <w:tcW w:w="886" w:type="pct"/>
            <w:shd w:val="clear" w:color="auto" w:fill="auto"/>
          </w:tcPr>
          <w:p w:rsidR="007817CD" w:rsidRPr="00057B8F" w:rsidRDefault="007817CD" w:rsidP="000B7F3F">
            <w:pPr>
              <w:rPr>
                <w:sz w:val="20"/>
                <w:szCs w:val="16"/>
              </w:rPr>
            </w:pPr>
            <w:r w:rsidRPr="00057B8F">
              <w:rPr>
                <w:sz w:val="20"/>
                <w:szCs w:val="16"/>
              </w:rPr>
              <w:t>Хабаровский край</w:t>
            </w:r>
          </w:p>
        </w:tc>
        <w:tc>
          <w:tcPr>
            <w:tcW w:w="835" w:type="pct"/>
            <w:shd w:val="clear" w:color="auto" w:fill="auto"/>
          </w:tcPr>
          <w:p w:rsidR="007817CD" w:rsidRPr="00057B8F" w:rsidRDefault="007817CD" w:rsidP="000B7F3F">
            <w:pPr>
              <w:jc w:val="center"/>
              <w:rPr>
                <w:sz w:val="20"/>
                <w:szCs w:val="16"/>
              </w:rPr>
            </w:pPr>
            <w:r w:rsidRPr="00057B8F">
              <w:rPr>
                <w:sz w:val="20"/>
                <w:szCs w:val="16"/>
              </w:rPr>
              <w:t>0,27</w:t>
            </w:r>
          </w:p>
        </w:tc>
        <w:tc>
          <w:tcPr>
            <w:tcW w:w="1362" w:type="pct"/>
            <w:shd w:val="clear" w:color="auto" w:fill="auto"/>
          </w:tcPr>
          <w:p w:rsidR="007817CD" w:rsidRPr="00057B8F" w:rsidRDefault="007817CD" w:rsidP="000B7F3F">
            <w:pPr>
              <w:rPr>
                <w:sz w:val="20"/>
                <w:szCs w:val="16"/>
              </w:rPr>
            </w:pPr>
            <w:r w:rsidRPr="00057B8F">
              <w:rPr>
                <w:sz w:val="20"/>
                <w:szCs w:val="16"/>
              </w:rPr>
              <w:t>В зависимости от фактического режима</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91"/>
              </w:numPr>
              <w:rPr>
                <w:sz w:val="20"/>
                <w:szCs w:val="16"/>
              </w:rPr>
            </w:pPr>
          </w:p>
        </w:tc>
        <w:tc>
          <w:tcPr>
            <w:tcW w:w="1704" w:type="pct"/>
            <w:shd w:val="clear" w:color="auto" w:fill="auto"/>
          </w:tcPr>
          <w:p w:rsidR="007817CD" w:rsidRPr="00057B8F" w:rsidRDefault="007817CD" w:rsidP="000B7F3F">
            <w:pPr>
              <w:rPr>
                <w:sz w:val="20"/>
                <w:szCs w:val="16"/>
              </w:rPr>
            </w:pPr>
            <w:r w:rsidRPr="00057B8F">
              <w:rPr>
                <w:sz w:val="20"/>
                <w:szCs w:val="16"/>
              </w:rPr>
              <w:t>ВЛ 220 кВ РЦ - Хабаровская ТЭЦ-3 №1 (Л-221)</w:t>
            </w:r>
          </w:p>
        </w:tc>
        <w:tc>
          <w:tcPr>
            <w:tcW w:w="886" w:type="pct"/>
            <w:shd w:val="clear" w:color="auto" w:fill="auto"/>
          </w:tcPr>
          <w:p w:rsidR="007817CD" w:rsidRPr="00057B8F" w:rsidRDefault="007817CD" w:rsidP="000B7F3F">
            <w:pPr>
              <w:rPr>
                <w:sz w:val="20"/>
                <w:szCs w:val="16"/>
              </w:rPr>
            </w:pPr>
            <w:r w:rsidRPr="00057B8F">
              <w:rPr>
                <w:sz w:val="20"/>
                <w:szCs w:val="16"/>
              </w:rPr>
              <w:t>Хабаровский край</w:t>
            </w:r>
          </w:p>
        </w:tc>
        <w:tc>
          <w:tcPr>
            <w:tcW w:w="835" w:type="pct"/>
            <w:shd w:val="clear" w:color="auto" w:fill="auto"/>
          </w:tcPr>
          <w:p w:rsidR="007817CD" w:rsidRPr="00057B8F" w:rsidRDefault="007817CD" w:rsidP="000B7F3F">
            <w:pPr>
              <w:jc w:val="center"/>
              <w:rPr>
                <w:sz w:val="20"/>
                <w:szCs w:val="16"/>
              </w:rPr>
            </w:pPr>
            <w:r w:rsidRPr="00057B8F">
              <w:rPr>
                <w:sz w:val="20"/>
                <w:szCs w:val="16"/>
              </w:rPr>
              <w:t>13,13</w:t>
            </w:r>
          </w:p>
        </w:tc>
        <w:tc>
          <w:tcPr>
            <w:tcW w:w="1362" w:type="pct"/>
            <w:shd w:val="clear" w:color="auto" w:fill="auto"/>
          </w:tcPr>
          <w:p w:rsidR="007817CD" w:rsidRPr="00057B8F" w:rsidRDefault="007817CD" w:rsidP="000B7F3F">
            <w:pPr>
              <w:rPr>
                <w:sz w:val="20"/>
                <w:szCs w:val="16"/>
              </w:rPr>
            </w:pPr>
            <w:r w:rsidRPr="00057B8F">
              <w:rPr>
                <w:sz w:val="20"/>
                <w:szCs w:val="16"/>
              </w:rPr>
              <w:t>В зависимости от фактического режима</w:t>
            </w:r>
          </w:p>
        </w:tc>
      </w:tr>
      <w:tr w:rsidR="00057B8F" w:rsidRPr="00057B8F" w:rsidTr="000B7F3F">
        <w:trPr>
          <w:cantSplit/>
        </w:trPr>
        <w:tc>
          <w:tcPr>
            <w:tcW w:w="213" w:type="pct"/>
            <w:shd w:val="clear" w:color="auto" w:fill="auto"/>
          </w:tcPr>
          <w:p w:rsidR="007817CD" w:rsidRPr="00057B8F" w:rsidRDefault="007817CD" w:rsidP="0002306E">
            <w:pPr>
              <w:widowControl w:val="0"/>
              <w:numPr>
                <w:ilvl w:val="0"/>
                <w:numId w:val="291"/>
              </w:numPr>
              <w:rPr>
                <w:sz w:val="20"/>
                <w:szCs w:val="16"/>
              </w:rPr>
            </w:pPr>
          </w:p>
        </w:tc>
        <w:tc>
          <w:tcPr>
            <w:tcW w:w="1704" w:type="pct"/>
            <w:shd w:val="clear" w:color="auto" w:fill="auto"/>
          </w:tcPr>
          <w:p w:rsidR="007817CD" w:rsidRPr="00057B8F" w:rsidRDefault="007817CD" w:rsidP="000B7F3F">
            <w:pPr>
              <w:rPr>
                <w:sz w:val="20"/>
                <w:szCs w:val="16"/>
              </w:rPr>
            </w:pPr>
            <w:r w:rsidRPr="00057B8F">
              <w:rPr>
                <w:sz w:val="20"/>
                <w:szCs w:val="16"/>
              </w:rPr>
              <w:t>ВЛ 220 кВ РЦ - Хабаровская ТЭЦ-3 №2 (Л-222)</w:t>
            </w:r>
          </w:p>
        </w:tc>
        <w:tc>
          <w:tcPr>
            <w:tcW w:w="886" w:type="pct"/>
            <w:shd w:val="clear" w:color="auto" w:fill="auto"/>
          </w:tcPr>
          <w:p w:rsidR="007817CD" w:rsidRPr="00057B8F" w:rsidRDefault="007817CD" w:rsidP="000B7F3F">
            <w:pPr>
              <w:rPr>
                <w:sz w:val="20"/>
                <w:szCs w:val="16"/>
              </w:rPr>
            </w:pPr>
            <w:r w:rsidRPr="00057B8F">
              <w:rPr>
                <w:sz w:val="20"/>
                <w:szCs w:val="16"/>
              </w:rPr>
              <w:t>Хабаровский край</w:t>
            </w:r>
          </w:p>
        </w:tc>
        <w:tc>
          <w:tcPr>
            <w:tcW w:w="835" w:type="pct"/>
            <w:shd w:val="clear" w:color="auto" w:fill="auto"/>
          </w:tcPr>
          <w:p w:rsidR="007817CD" w:rsidRPr="00057B8F" w:rsidRDefault="007817CD" w:rsidP="000B7F3F">
            <w:pPr>
              <w:jc w:val="center"/>
              <w:rPr>
                <w:sz w:val="20"/>
                <w:szCs w:val="16"/>
              </w:rPr>
            </w:pPr>
            <w:r w:rsidRPr="00057B8F">
              <w:rPr>
                <w:sz w:val="20"/>
                <w:szCs w:val="16"/>
              </w:rPr>
              <w:t>13,04</w:t>
            </w:r>
          </w:p>
        </w:tc>
        <w:tc>
          <w:tcPr>
            <w:tcW w:w="1362" w:type="pct"/>
            <w:shd w:val="clear" w:color="auto" w:fill="auto"/>
          </w:tcPr>
          <w:p w:rsidR="007817CD" w:rsidRPr="00057B8F" w:rsidRDefault="007817CD" w:rsidP="000B7F3F">
            <w:pPr>
              <w:rPr>
                <w:sz w:val="20"/>
                <w:szCs w:val="16"/>
              </w:rPr>
            </w:pPr>
            <w:r w:rsidRPr="00057B8F">
              <w:rPr>
                <w:sz w:val="20"/>
                <w:szCs w:val="16"/>
              </w:rPr>
              <w:t>В зависимости от фактического режима</w:t>
            </w:r>
          </w:p>
        </w:tc>
      </w:tr>
      <w:tr w:rsidR="00057B8F" w:rsidRPr="00057B8F" w:rsidTr="000B7F3F">
        <w:trPr>
          <w:cantSplit/>
          <w:trHeight w:val="15"/>
        </w:trPr>
        <w:tc>
          <w:tcPr>
            <w:tcW w:w="1917" w:type="pct"/>
            <w:gridSpan w:val="2"/>
            <w:shd w:val="clear" w:color="auto" w:fill="auto"/>
          </w:tcPr>
          <w:p w:rsidR="007817CD" w:rsidRPr="00057B8F" w:rsidRDefault="007817CD" w:rsidP="000B7F3F">
            <w:pPr>
              <w:rPr>
                <w:sz w:val="20"/>
                <w:szCs w:val="16"/>
              </w:rPr>
            </w:pPr>
            <w:r w:rsidRPr="00057B8F">
              <w:rPr>
                <w:sz w:val="20"/>
                <w:szCs w:val="16"/>
              </w:rPr>
              <w:t>Всего</w:t>
            </w:r>
          </w:p>
        </w:tc>
        <w:tc>
          <w:tcPr>
            <w:tcW w:w="886" w:type="pct"/>
            <w:shd w:val="clear" w:color="auto" w:fill="auto"/>
          </w:tcPr>
          <w:p w:rsidR="007817CD" w:rsidRPr="00057B8F" w:rsidRDefault="007817CD" w:rsidP="000B7F3F">
            <w:pPr>
              <w:rPr>
                <w:sz w:val="20"/>
                <w:szCs w:val="16"/>
              </w:rPr>
            </w:pPr>
          </w:p>
        </w:tc>
        <w:tc>
          <w:tcPr>
            <w:tcW w:w="835" w:type="pct"/>
            <w:shd w:val="clear" w:color="auto" w:fill="auto"/>
          </w:tcPr>
          <w:p w:rsidR="007817CD" w:rsidRPr="00057B8F" w:rsidRDefault="007817CD" w:rsidP="000B7F3F">
            <w:pPr>
              <w:jc w:val="center"/>
              <w:rPr>
                <w:sz w:val="20"/>
                <w:szCs w:val="16"/>
              </w:rPr>
            </w:pPr>
            <w:r w:rsidRPr="00057B8F">
              <w:rPr>
                <w:sz w:val="20"/>
                <w:szCs w:val="16"/>
              </w:rPr>
              <w:t>91,96</w:t>
            </w:r>
          </w:p>
        </w:tc>
        <w:tc>
          <w:tcPr>
            <w:tcW w:w="1362" w:type="pct"/>
            <w:shd w:val="clear" w:color="auto" w:fill="auto"/>
          </w:tcPr>
          <w:p w:rsidR="007817CD" w:rsidRPr="00057B8F" w:rsidRDefault="007817CD" w:rsidP="000B7F3F">
            <w:pPr>
              <w:rPr>
                <w:sz w:val="20"/>
                <w:szCs w:val="16"/>
              </w:rPr>
            </w:pPr>
          </w:p>
        </w:tc>
      </w:tr>
    </w:tbl>
    <w:p w:rsidR="007817CD" w:rsidRPr="00057B8F" w:rsidRDefault="007817CD" w:rsidP="007817CD">
      <w:pPr>
        <w:pStyle w:val="4"/>
      </w:pPr>
      <w:r w:rsidRPr="00057B8F">
        <w:t>Строящиеся объекты</w:t>
      </w:r>
    </w:p>
    <w:p w:rsidR="007817CD" w:rsidRPr="00057B8F" w:rsidRDefault="007817CD" w:rsidP="007817CD">
      <w:pPr>
        <w:pStyle w:val="6"/>
      </w:pPr>
      <w:bookmarkStart w:id="2751" w:name="_Toc343872557"/>
      <w:bookmarkStart w:id="2752" w:name="_Toc343872558"/>
      <w:r w:rsidRPr="00057B8F">
        <w:t>Строящиеся подстанции напряжением 220 кВ и выше</w:t>
      </w:r>
      <w:bookmarkEnd w:id="275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
        <w:gridCol w:w="2047"/>
        <w:gridCol w:w="697"/>
        <w:gridCol w:w="1072"/>
        <w:gridCol w:w="578"/>
        <w:gridCol w:w="1183"/>
        <w:gridCol w:w="1252"/>
        <w:gridCol w:w="2335"/>
      </w:tblGrid>
      <w:tr w:rsidR="00057B8F" w:rsidRPr="00057B8F" w:rsidTr="00680FF2">
        <w:trPr>
          <w:cantSplit/>
          <w:trHeight w:val="20"/>
          <w:tblHeader/>
        </w:trPr>
        <w:tc>
          <w:tcPr>
            <w:tcW w:w="213" w:type="pct"/>
            <w:vMerge w:val="restart"/>
            <w:shd w:val="clear" w:color="auto" w:fill="auto"/>
          </w:tcPr>
          <w:p w:rsidR="00C067D6" w:rsidRPr="00057B8F" w:rsidRDefault="00C067D6" w:rsidP="00C067D6">
            <w:pPr>
              <w:jc w:val="center"/>
              <w:rPr>
                <w:bCs/>
                <w:sz w:val="20"/>
                <w:szCs w:val="16"/>
              </w:rPr>
            </w:pPr>
            <w:r w:rsidRPr="00057B8F">
              <w:rPr>
                <w:bCs/>
                <w:sz w:val="20"/>
                <w:szCs w:val="16"/>
              </w:rPr>
              <w:t>№</w:t>
            </w:r>
          </w:p>
        </w:tc>
        <w:tc>
          <w:tcPr>
            <w:tcW w:w="1069" w:type="pct"/>
            <w:vMerge w:val="restart"/>
            <w:shd w:val="clear" w:color="auto" w:fill="auto"/>
          </w:tcPr>
          <w:p w:rsidR="00C067D6" w:rsidRPr="00057B8F" w:rsidRDefault="00C067D6" w:rsidP="00C067D6">
            <w:pPr>
              <w:rPr>
                <w:bCs/>
                <w:sz w:val="20"/>
                <w:szCs w:val="16"/>
              </w:rPr>
            </w:pPr>
            <w:r w:rsidRPr="00057B8F">
              <w:rPr>
                <w:bCs/>
                <w:sz w:val="20"/>
                <w:szCs w:val="16"/>
              </w:rPr>
              <w:t>Наименова</w:t>
            </w:r>
            <w:r w:rsidRPr="00057B8F">
              <w:rPr>
                <w:bCs/>
                <w:sz w:val="20"/>
                <w:szCs w:val="16"/>
              </w:rPr>
              <w:softHyphen/>
              <w:t>ние</w:t>
            </w:r>
          </w:p>
        </w:tc>
        <w:tc>
          <w:tcPr>
            <w:tcW w:w="364" w:type="pct"/>
            <w:vMerge w:val="restart"/>
            <w:shd w:val="clear" w:color="auto" w:fill="auto"/>
          </w:tcPr>
          <w:p w:rsidR="00C067D6" w:rsidRPr="00057B8F" w:rsidRDefault="00C067D6" w:rsidP="00C067D6">
            <w:pPr>
              <w:jc w:val="center"/>
              <w:rPr>
                <w:bCs/>
                <w:sz w:val="20"/>
                <w:szCs w:val="16"/>
              </w:rPr>
            </w:pPr>
            <w:r w:rsidRPr="00057B8F">
              <w:rPr>
                <w:bCs/>
                <w:sz w:val="20"/>
                <w:szCs w:val="16"/>
              </w:rPr>
              <w:t>Год ввода объ</w:t>
            </w:r>
            <w:r w:rsidRPr="00057B8F">
              <w:rPr>
                <w:bCs/>
                <w:sz w:val="20"/>
                <w:szCs w:val="16"/>
              </w:rPr>
              <w:softHyphen/>
              <w:t>екта</w:t>
            </w:r>
          </w:p>
        </w:tc>
        <w:tc>
          <w:tcPr>
            <w:tcW w:w="862" w:type="pct"/>
            <w:gridSpan w:val="2"/>
            <w:shd w:val="clear" w:color="auto" w:fill="auto"/>
          </w:tcPr>
          <w:p w:rsidR="00C067D6" w:rsidRPr="00057B8F" w:rsidRDefault="00C067D6" w:rsidP="00C067D6">
            <w:pPr>
              <w:jc w:val="center"/>
              <w:rPr>
                <w:bCs/>
                <w:sz w:val="20"/>
                <w:szCs w:val="16"/>
              </w:rPr>
            </w:pPr>
            <w:r w:rsidRPr="00057B8F">
              <w:rPr>
                <w:sz w:val="20"/>
                <w:szCs w:val="28"/>
              </w:rPr>
              <w:t>Установленная мощность (МВА)</w:t>
            </w:r>
          </w:p>
        </w:tc>
        <w:tc>
          <w:tcPr>
            <w:tcW w:w="618" w:type="pct"/>
            <w:vMerge w:val="restart"/>
          </w:tcPr>
          <w:p w:rsidR="00C067D6" w:rsidRPr="00057B8F" w:rsidRDefault="00C067D6" w:rsidP="00C067D6">
            <w:pPr>
              <w:rPr>
                <w:bCs/>
                <w:sz w:val="20"/>
                <w:szCs w:val="16"/>
              </w:rPr>
            </w:pPr>
            <w:r w:rsidRPr="00057B8F">
              <w:rPr>
                <w:sz w:val="20"/>
                <w:szCs w:val="28"/>
              </w:rPr>
              <w:t>Схемные осо</w:t>
            </w:r>
            <w:r w:rsidRPr="00057B8F">
              <w:rPr>
                <w:sz w:val="20"/>
                <w:szCs w:val="28"/>
              </w:rPr>
              <w:softHyphen/>
              <w:t>бенности</w:t>
            </w:r>
          </w:p>
        </w:tc>
        <w:tc>
          <w:tcPr>
            <w:tcW w:w="654" w:type="pct"/>
            <w:vMerge w:val="restart"/>
          </w:tcPr>
          <w:p w:rsidR="00C067D6" w:rsidRPr="00057B8F" w:rsidRDefault="00C067D6" w:rsidP="00C067D6">
            <w:pPr>
              <w:rPr>
                <w:bCs/>
                <w:sz w:val="20"/>
                <w:szCs w:val="16"/>
              </w:rPr>
            </w:pPr>
            <w:r w:rsidRPr="00057B8F">
              <w:rPr>
                <w:bCs/>
                <w:sz w:val="20"/>
                <w:szCs w:val="16"/>
              </w:rPr>
              <w:t>Ответствен</w:t>
            </w:r>
            <w:r w:rsidRPr="00057B8F">
              <w:rPr>
                <w:bCs/>
                <w:sz w:val="20"/>
                <w:szCs w:val="16"/>
              </w:rPr>
              <w:softHyphen/>
              <w:t>ная органи</w:t>
            </w:r>
            <w:r w:rsidRPr="00057B8F">
              <w:rPr>
                <w:bCs/>
                <w:sz w:val="20"/>
                <w:szCs w:val="16"/>
              </w:rPr>
              <w:softHyphen/>
              <w:t>зация</w:t>
            </w:r>
          </w:p>
        </w:tc>
        <w:tc>
          <w:tcPr>
            <w:tcW w:w="1220" w:type="pct"/>
            <w:vMerge w:val="restart"/>
            <w:shd w:val="clear" w:color="auto" w:fill="auto"/>
          </w:tcPr>
          <w:p w:rsidR="00C067D6" w:rsidRPr="00057B8F" w:rsidRDefault="00C067D6" w:rsidP="00C067D6">
            <w:pPr>
              <w:rPr>
                <w:bCs/>
                <w:sz w:val="20"/>
                <w:szCs w:val="16"/>
              </w:rPr>
            </w:pPr>
            <w:r w:rsidRPr="00057B8F">
              <w:rPr>
                <w:bCs/>
                <w:sz w:val="20"/>
                <w:szCs w:val="16"/>
              </w:rPr>
              <w:t>Основное назна</w:t>
            </w:r>
            <w:r w:rsidRPr="00057B8F">
              <w:rPr>
                <w:bCs/>
                <w:sz w:val="20"/>
                <w:szCs w:val="16"/>
              </w:rPr>
              <w:softHyphen/>
              <w:t xml:space="preserve">чение </w:t>
            </w:r>
          </w:p>
        </w:tc>
      </w:tr>
      <w:tr w:rsidR="00057B8F" w:rsidRPr="00057B8F" w:rsidTr="00680FF2">
        <w:trPr>
          <w:cantSplit/>
          <w:trHeight w:val="20"/>
          <w:tblHeader/>
        </w:trPr>
        <w:tc>
          <w:tcPr>
            <w:tcW w:w="213" w:type="pct"/>
            <w:vMerge/>
            <w:shd w:val="clear" w:color="auto" w:fill="auto"/>
          </w:tcPr>
          <w:p w:rsidR="00C067D6" w:rsidRPr="00057B8F" w:rsidRDefault="00C067D6" w:rsidP="00C067D6">
            <w:pPr>
              <w:jc w:val="center"/>
              <w:rPr>
                <w:bCs/>
                <w:sz w:val="20"/>
                <w:szCs w:val="16"/>
              </w:rPr>
            </w:pPr>
          </w:p>
        </w:tc>
        <w:tc>
          <w:tcPr>
            <w:tcW w:w="1069" w:type="pct"/>
            <w:vMerge/>
            <w:shd w:val="clear" w:color="auto" w:fill="auto"/>
          </w:tcPr>
          <w:p w:rsidR="00C067D6" w:rsidRPr="00057B8F" w:rsidRDefault="00C067D6" w:rsidP="00C067D6">
            <w:pPr>
              <w:rPr>
                <w:bCs/>
                <w:sz w:val="20"/>
                <w:szCs w:val="16"/>
              </w:rPr>
            </w:pPr>
          </w:p>
        </w:tc>
        <w:tc>
          <w:tcPr>
            <w:tcW w:w="364" w:type="pct"/>
            <w:vMerge/>
            <w:shd w:val="clear" w:color="auto" w:fill="auto"/>
          </w:tcPr>
          <w:p w:rsidR="00C067D6" w:rsidRPr="00057B8F" w:rsidRDefault="00C067D6" w:rsidP="00C067D6">
            <w:pPr>
              <w:jc w:val="center"/>
              <w:rPr>
                <w:bCs/>
                <w:sz w:val="20"/>
                <w:szCs w:val="16"/>
              </w:rPr>
            </w:pPr>
          </w:p>
        </w:tc>
        <w:tc>
          <w:tcPr>
            <w:tcW w:w="560" w:type="pct"/>
            <w:shd w:val="clear" w:color="auto" w:fill="auto"/>
          </w:tcPr>
          <w:p w:rsidR="00C067D6" w:rsidRPr="00057B8F" w:rsidRDefault="00C067D6" w:rsidP="00C067D6">
            <w:pPr>
              <w:jc w:val="center"/>
              <w:rPr>
                <w:bCs/>
                <w:sz w:val="20"/>
                <w:szCs w:val="16"/>
              </w:rPr>
            </w:pPr>
            <w:r w:rsidRPr="00057B8F">
              <w:rPr>
                <w:sz w:val="20"/>
                <w:szCs w:val="28"/>
              </w:rPr>
              <w:t>кол-во х мощность</w:t>
            </w:r>
          </w:p>
        </w:tc>
        <w:tc>
          <w:tcPr>
            <w:tcW w:w="302" w:type="pct"/>
            <w:shd w:val="clear" w:color="auto" w:fill="auto"/>
          </w:tcPr>
          <w:p w:rsidR="00C067D6" w:rsidRPr="00057B8F" w:rsidRDefault="00C067D6" w:rsidP="00C067D6">
            <w:pPr>
              <w:jc w:val="center"/>
              <w:rPr>
                <w:bCs/>
                <w:sz w:val="20"/>
                <w:szCs w:val="16"/>
              </w:rPr>
            </w:pPr>
            <w:r w:rsidRPr="00057B8F">
              <w:rPr>
                <w:sz w:val="20"/>
                <w:szCs w:val="28"/>
              </w:rPr>
              <w:t>ито-го</w:t>
            </w:r>
          </w:p>
        </w:tc>
        <w:tc>
          <w:tcPr>
            <w:tcW w:w="618" w:type="pct"/>
            <w:vMerge/>
          </w:tcPr>
          <w:p w:rsidR="00C067D6" w:rsidRPr="00057B8F" w:rsidRDefault="00C067D6" w:rsidP="00C067D6">
            <w:pPr>
              <w:rPr>
                <w:bCs/>
                <w:sz w:val="20"/>
                <w:szCs w:val="16"/>
              </w:rPr>
            </w:pPr>
          </w:p>
        </w:tc>
        <w:tc>
          <w:tcPr>
            <w:tcW w:w="654" w:type="pct"/>
            <w:vMerge/>
          </w:tcPr>
          <w:p w:rsidR="00C067D6" w:rsidRPr="00057B8F" w:rsidRDefault="00C067D6" w:rsidP="00C067D6">
            <w:pPr>
              <w:rPr>
                <w:bCs/>
                <w:sz w:val="20"/>
                <w:szCs w:val="16"/>
              </w:rPr>
            </w:pPr>
          </w:p>
        </w:tc>
        <w:tc>
          <w:tcPr>
            <w:tcW w:w="1220" w:type="pct"/>
            <w:vMerge/>
            <w:shd w:val="clear" w:color="auto" w:fill="auto"/>
          </w:tcPr>
          <w:p w:rsidR="00C067D6" w:rsidRPr="00057B8F" w:rsidRDefault="00C067D6" w:rsidP="00C067D6">
            <w:pPr>
              <w:rPr>
                <w:bCs/>
                <w:sz w:val="20"/>
                <w:szCs w:val="16"/>
              </w:rPr>
            </w:pPr>
          </w:p>
        </w:tc>
      </w:tr>
      <w:tr w:rsidR="00057B8F" w:rsidRPr="00057B8F" w:rsidTr="00680FF2">
        <w:trPr>
          <w:cantSplit/>
        </w:trPr>
        <w:tc>
          <w:tcPr>
            <w:tcW w:w="213" w:type="pct"/>
            <w:shd w:val="clear" w:color="auto" w:fill="auto"/>
          </w:tcPr>
          <w:p w:rsidR="00D74286" w:rsidRPr="00057B8F" w:rsidRDefault="00D74286" w:rsidP="0002306E">
            <w:pPr>
              <w:numPr>
                <w:ilvl w:val="0"/>
                <w:numId w:val="372"/>
              </w:numPr>
              <w:rPr>
                <w:sz w:val="20"/>
                <w:szCs w:val="16"/>
              </w:rPr>
            </w:pPr>
          </w:p>
        </w:tc>
        <w:tc>
          <w:tcPr>
            <w:tcW w:w="1069" w:type="pct"/>
            <w:shd w:val="clear" w:color="auto" w:fill="auto"/>
          </w:tcPr>
          <w:p w:rsidR="00D74286" w:rsidRPr="00057B8F" w:rsidRDefault="00D74286" w:rsidP="00324576">
            <w:pPr>
              <w:rPr>
                <w:sz w:val="20"/>
                <w:szCs w:val="16"/>
              </w:rPr>
            </w:pPr>
            <w:r w:rsidRPr="00057B8F">
              <w:rPr>
                <w:sz w:val="20"/>
                <w:szCs w:val="16"/>
              </w:rPr>
              <w:t>ПС 220 кВ Селехино (установка второго автотрансформатора)</w:t>
            </w:r>
          </w:p>
        </w:tc>
        <w:tc>
          <w:tcPr>
            <w:tcW w:w="364" w:type="pct"/>
            <w:shd w:val="clear" w:color="auto" w:fill="auto"/>
          </w:tcPr>
          <w:p w:rsidR="00D74286" w:rsidRPr="00057B8F" w:rsidRDefault="00D74286" w:rsidP="00C65A37">
            <w:pPr>
              <w:jc w:val="center"/>
              <w:rPr>
                <w:sz w:val="20"/>
                <w:szCs w:val="16"/>
              </w:rPr>
            </w:pPr>
            <w:r w:rsidRPr="00057B8F">
              <w:rPr>
                <w:sz w:val="20"/>
                <w:szCs w:val="16"/>
              </w:rPr>
              <w:t>201</w:t>
            </w:r>
            <w:r w:rsidR="00C65A37" w:rsidRPr="00057B8F">
              <w:rPr>
                <w:sz w:val="20"/>
                <w:szCs w:val="16"/>
              </w:rPr>
              <w:t>8</w:t>
            </w:r>
            <w:r w:rsidR="000F21E2" w:rsidRPr="00057B8F">
              <w:rPr>
                <w:sz w:val="20"/>
                <w:szCs w:val="16"/>
              </w:rPr>
              <w:t xml:space="preserve"> год</w:t>
            </w:r>
          </w:p>
        </w:tc>
        <w:tc>
          <w:tcPr>
            <w:tcW w:w="560" w:type="pct"/>
            <w:shd w:val="clear" w:color="auto" w:fill="auto"/>
          </w:tcPr>
          <w:p w:rsidR="00D74286" w:rsidRPr="00057B8F" w:rsidRDefault="00D74286" w:rsidP="00324576">
            <w:pPr>
              <w:jc w:val="center"/>
              <w:rPr>
                <w:sz w:val="20"/>
                <w:szCs w:val="16"/>
              </w:rPr>
            </w:pPr>
            <w:r w:rsidRPr="00057B8F">
              <w:rPr>
                <w:sz w:val="20"/>
                <w:szCs w:val="16"/>
              </w:rPr>
              <w:t>125</w:t>
            </w:r>
          </w:p>
        </w:tc>
        <w:tc>
          <w:tcPr>
            <w:tcW w:w="302" w:type="pct"/>
            <w:shd w:val="clear" w:color="auto" w:fill="auto"/>
          </w:tcPr>
          <w:p w:rsidR="00D74286" w:rsidRPr="00057B8F" w:rsidRDefault="00D74286" w:rsidP="00324576">
            <w:pPr>
              <w:jc w:val="center"/>
              <w:rPr>
                <w:sz w:val="20"/>
                <w:szCs w:val="16"/>
              </w:rPr>
            </w:pPr>
            <w:r w:rsidRPr="00057B8F">
              <w:rPr>
                <w:sz w:val="20"/>
                <w:szCs w:val="16"/>
              </w:rPr>
              <w:t>125</w:t>
            </w:r>
          </w:p>
        </w:tc>
        <w:tc>
          <w:tcPr>
            <w:tcW w:w="618" w:type="pct"/>
          </w:tcPr>
          <w:p w:rsidR="00D74286" w:rsidRPr="00057B8F" w:rsidRDefault="00D74286" w:rsidP="00324576">
            <w:pPr>
              <w:rPr>
                <w:sz w:val="20"/>
                <w:szCs w:val="16"/>
              </w:rPr>
            </w:pPr>
            <w:r w:rsidRPr="00057B8F">
              <w:rPr>
                <w:sz w:val="20"/>
                <w:szCs w:val="16"/>
              </w:rPr>
              <w:t>нет</w:t>
            </w:r>
          </w:p>
        </w:tc>
        <w:tc>
          <w:tcPr>
            <w:tcW w:w="654" w:type="pct"/>
          </w:tcPr>
          <w:p w:rsidR="00D74286" w:rsidRPr="00057B8F" w:rsidRDefault="006E78CC" w:rsidP="00324576">
            <w:pPr>
              <w:rPr>
                <w:sz w:val="20"/>
                <w:szCs w:val="16"/>
              </w:rPr>
            </w:pPr>
            <w:r w:rsidRPr="00057B8F">
              <w:rPr>
                <w:sz w:val="20"/>
                <w:szCs w:val="16"/>
              </w:rPr>
              <w:t>ПАО «ФСК ЕЭС»</w:t>
            </w:r>
          </w:p>
        </w:tc>
        <w:tc>
          <w:tcPr>
            <w:tcW w:w="1220" w:type="pct"/>
            <w:shd w:val="clear" w:color="auto" w:fill="auto"/>
          </w:tcPr>
          <w:p w:rsidR="00D74286" w:rsidRPr="00057B8F" w:rsidRDefault="00D74286" w:rsidP="00324576">
            <w:pPr>
              <w:rPr>
                <w:sz w:val="20"/>
                <w:szCs w:val="16"/>
              </w:rPr>
            </w:pPr>
            <w:r w:rsidRPr="00057B8F">
              <w:rPr>
                <w:sz w:val="20"/>
                <w:szCs w:val="16"/>
              </w:rPr>
              <w:t>повыение надежности эектроснабжения потре</w:t>
            </w:r>
            <w:r w:rsidR="00212DC5" w:rsidRPr="00057B8F">
              <w:rPr>
                <w:sz w:val="20"/>
                <w:szCs w:val="16"/>
              </w:rPr>
              <w:softHyphen/>
            </w:r>
            <w:r w:rsidRPr="00057B8F">
              <w:rPr>
                <w:sz w:val="20"/>
                <w:szCs w:val="16"/>
              </w:rPr>
              <w:t>бителей Совгаванского энергоузла</w:t>
            </w:r>
          </w:p>
        </w:tc>
      </w:tr>
      <w:tr w:rsidR="00057B8F" w:rsidRPr="00057B8F" w:rsidTr="00680FF2">
        <w:trPr>
          <w:cantSplit/>
        </w:trPr>
        <w:tc>
          <w:tcPr>
            <w:tcW w:w="2206" w:type="pct"/>
            <w:gridSpan w:val="4"/>
            <w:shd w:val="clear" w:color="auto" w:fill="auto"/>
          </w:tcPr>
          <w:p w:rsidR="00C067D6" w:rsidRPr="00057B8F" w:rsidRDefault="00C067D6" w:rsidP="00C067D6">
            <w:pPr>
              <w:rPr>
                <w:sz w:val="20"/>
                <w:szCs w:val="16"/>
              </w:rPr>
            </w:pPr>
            <w:r w:rsidRPr="00057B8F">
              <w:rPr>
                <w:sz w:val="20"/>
                <w:szCs w:val="16"/>
              </w:rPr>
              <w:t>Всего</w:t>
            </w:r>
          </w:p>
        </w:tc>
        <w:tc>
          <w:tcPr>
            <w:tcW w:w="302" w:type="pct"/>
            <w:shd w:val="clear" w:color="auto" w:fill="auto"/>
          </w:tcPr>
          <w:p w:rsidR="00C067D6" w:rsidRPr="00057B8F" w:rsidRDefault="00C067D6" w:rsidP="00C067D6">
            <w:pPr>
              <w:jc w:val="center"/>
              <w:rPr>
                <w:sz w:val="20"/>
                <w:szCs w:val="16"/>
              </w:rPr>
            </w:pPr>
            <w:r w:rsidRPr="00057B8F">
              <w:rPr>
                <w:bCs/>
                <w:sz w:val="20"/>
                <w:szCs w:val="16"/>
                <w:lang w:val="en-US"/>
              </w:rPr>
              <w:t>425</w:t>
            </w:r>
          </w:p>
        </w:tc>
        <w:tc>
          <w:tcPr>
            <w:tcW w:w="2492" w:type="pct"/>
            <w:gridSpan w:val="3"/>
          </w:tcPr>
          <w:p w:rsidR="00C067D6" w:rsidRPr="00057B8F" w:rsidRDefault="00C067D6" w:rsidP="00C067D6">
            <w:pPr>
              <w:rPr>
                <w:sz w:val="20"/>
                <w:szCs w:val="16"/>
              </w:rPr>
            </w:pPr>
          </w:p>
        </w:tc>
      </w:tr>
    </w:tbl>
    <w:p w:rsidR="007817CD" w:rsidRPr="00FB2E1A" w:rsidRDefault="007817CD" w:rsidP="007817CD">
      <w:pPr>
        <w:pStyle w:val="3"/>
        <w:rPr>
          <w:color w:val="0070C0"/>
        </w:rPr>
      </w:pPr>
      <w:bookmarkStart w:id="2753" w:name="_Toc13650259"/>
      <w:bookmarkEnd w:id="2752"/>
      <w:r w:rsidRPr="00FB2E1A">
        <w:rPr>
          <w:color w:val="0070C0"/>
        </w:rPr>
        <w:t>Чукотский автономный округ</w:t>
      </w:r>
      <w:bookmarkEnd w:id="2746"/>
      <w:bookmarkEnd w:id="2747"/>
      <w:bookmarkEnd w:id="2748"/>
      <w:bookmarkEnd w:id="2749"/>
      <w:bookmarkEnd w:id="2753"/>
    </w:p>
    <w:p w:rsidR="00FB2E1A" w:rsidRPr="00FB2E1A" w:rsidRDefault="00FB2E1A" w:rsidP="00FB2E1A">
      <w:pPr>
        <w:pStyle w:val="14"/>
        <w:rPr>
          <w:color w:val="0070C0"/>
        </w:rPr>
      </w:pPr>
      <w:r w:rsidRPr="00FB2E1A">
        <w:rPr>
          <w:color w:val="0070C0"/>
        </w:rPr>
        <w:t>На территории субъекта РФ расположена Чукотская энергосистема, входящая в состав изолированной Магаданской энергосистемы.</w:t>
      </w:r>
    </w:p>
    <w:p w:rsidR="00FB2E1A" w:rsidRPr="00FB2E1A" w:rsidRDefault="00FB2E1A" w:rsidP="00FB2E1A">
      <w:pPr>
        <w:pStyle w:val="14"/>
        <w:rPr>
          <w:color w:val="0070C0"/>
        </w:rPr>
      </w:pPr>
      <w:r w:rsidRPr="00FB2E1A">
        <w:rPr>
          <w:color w:val="0070C0"/>
        </w:rPr>
        <w:t>Функции оперативно-диспетчерского управления выполняет АО «Чукотэнерго».</w:t>
      </w:r>
    </w:p>
    <w:p w:rsidR="003823C1" w:rsidRPr="00057B8F" w:rsidRDefault="003823C1" w:rsidP="003823C1">
      <w:pPr>
        <w:pStyle w:val="14"/>
      </w:pPr>
      <w:r w:rsidRPr="00057B8F">
        <w:t>Действующий электроэнергетический комплекс Чукотского АО образуют:</w:t>
      </w:r>
    </w:p>
    <w:p w:rsidR="00D954C9" w:rsidRPr="00D954C9" w:rsidRDefault="00987D5C" w:rsidP="00D954C9">
      <w:pPr>
        <w:pStyle w:val="14"/>
        <w:numPr>
          <w:ilvl w:val="0"/>
          <w:numId w:val="2"/>
        </w:numPr>
        <w:tabs>
          <w:tab w:val="clear" w:pos="57"/>
          <w:tab w:val="num" w:pos="766"/>
        </w:tabs>
        <w:ind w:left="936"/>
        <w:rPr>
          <w:color w:val="0070C0"/>
          <w:szCs w:val="28"/>
        </w:rPr>
      </w:pPr>
      <w:r w:rsidRPr="00057B8F">
        <w:t>51</w:t>
      </w:r>
      <w:r w:rsidR="003823C1" w:rsidRPr="00057B8F">
        <w:t xml:space="preserve"> электростанци</w:t>
      </w:r>
      <w:r w:rsidRPr="00057B8F">
        <w:t>я</w:t>
      </w:r>
      <w:r w:rsidR="003823C1" w:rsidRPr="00057B8F">
        <w:t xml:space="preserve"> </w:t>
      </w:r>
      <w:r w:rsidR="00F326A8" w:rsidRPr="004771D1">
        <w:rPr>
          <w:color w:val="0070C0"/>
        </w:rPr>
        <w:t>суммарной</w:t>
      </w:r>
      <w:r w:rsidR="00F326A8" w:rsidRPr="00057B8F">
        <w:t xml:space="preserve"> </w:t>
      </w:r>
      <w:r w:rsidR="003823C1" w:rsidRPr="00057B8F">
        <w:t xml:space="preserve">установленной мощностью </w:t>
      </w:r>
      <w:r w:rsidR="00D954C9">
        <w:rPr>
          <w:color w:val="0070C0"/>
        </w:rPr>
        <w:t>231</w:t>
      </w:r>
      <w:r w:rsidR="00D954C9">
        <w:t xml:space="preserve"> МВт, </w:t>
      </w:r>
      <w:r w:rsidR="00D954C9" w:rsidRPr="00D954C9">
        <w:rPr>
          <w:color w:val="0070C0"/>
          <w:szCs w:val="28"/>
        </w:rPr>
        <w:t>в том числе:</w:t>
      </w:r>
    </w:p>
    <w:p w:rsidR="00D954C9" w:rsidRDefault="00D954C9" w:rsidP="00D954C9">
      <w:pPr>
        <w:pStyle w:val="14"/>
        <w:numPr>
          <w:ilvl w:val="0"/>
          <w:numId w:val="3"/>
        </w:numPr>
        <w:ind w:left="1429" w:hanging="357"/>
        <w:rPr>
          <w:color w:val="0070C0"/>
        </w:rPr>
      </w:pPr>
      <w:r>
        <w:rPr>
          <w:color w:val="0070C0"/>
        </w:rPr>
        <w:t>1</w:t>
      </w:r>
      <w:r w:rsidRPr="004771D1">
        <w:rPr>
          <w:color w:val="0070C0"/>
        </w:rPr>
        <w:t xml:space="preserve"> </w:t>
      </w:r>
      <w:r>
        <w:rPr>
          <w:color w:val="0070C0"/>
        </w:rPr>
        <w:t>атомная электростанция</w:t>
      </w:r>
      <w:r w:rsidRPr="004771D1">
        <w:rPr>
          <w:color w:val="0070C0"/>
        </w:rPr>
        <w:t xml:space="preserve"> установленной мощностью </w:t>
      </w:r>
      <w:r>
        <w:rPr>
          <w:color w:val="0070C0"/>
        </w:rPr>
        <w:t>36 </w:t>
      </w:r>
      <w:r w:rsidRPr="004771D1">
        <w:rPr>
          <w:color w:val="0070C0"/>
        </w:rPr>
        <w:t>МВт;</w:t>
      </w:r>
    </w:p>
    <w:p w:rsidR="00D954C9" w:rsidRPr="004771D1" w:rsidRDefault="00D954C9" w:rsidP="00D954C9">
      <w:pPr>
        <w:pStyle w:val="14"/>
        <w:numPr>
          <w:ilvl w:val="0"/>
          <w:numId w:val="3"/>
        </w:numPr>
        <w:ind w:left="1429" w:hanging="357"/>
        <w:rPr>
          <w:color w:val="0070C0"/>
        </w:rPr>
      </w:pPr>
      <w:r>
        <w:rPr>
          <w:color w:val="0070C0"/>
        </w:rPr>
        <w:t>4</w:t>
      </w:r>
      <w:r w:rsidRPr="004771D1">
        <w:rPr>
          <w:color w:val="0070C0"/>
        </w:rPr>
        <w:t xml:space="preserve"> тепловы</w:t>
      </w:r>
      <w:r>
        <w:rPr>
          <w:color w:val="0070C0"/>
        </w:rPr>
        <w:t>е</w:t>
      </w:r>
      <w:r w:rsidRPr="004771D1">
        <w:rPr>
          <w:color w:val="0070C0"/>
        </w:rPr>
        <w:t xml:space="preserve"> электростанци</w:t>
      </w:r>
      <w:r>
        <w:rPr>
          <w:color w:val="0070C0"/>
        </w:rPr>
        <w:t>и</w:t>
      </w:r>
      <w:r w:rsidRPr="004771D1">
        <w:rPr>
          <w:color w:val="0070C0"/>
        </w:rPr>
        <w:t xml:space="preserve"> суммарной установленной мощностью </w:t>
      </w:r>
      <w:r>
        <w:rPr>
          <w:color w:val="0070C0"/>
        </w:rPr>
        <w:t>128</w:t>
      </w:r>
      <w:r w:rsidRPr="004771D1">
        <w:rPr>
          <w:color w:val="0070C0"/>
        </w:rPr>
        <w:t xml:space="preserve"> МВт;</w:t>
      </w:r>
    </w:p>
    <w:p w:rsidR="00D954C9" w:rsidRDefault="00D954C9" w:rsidP="00D954C9">
      <w:pPr>
        <w:pStyle w:val="14"/>
        <w:numPr>
          <w:ilvl w:val="0"/>
          <w:numId w:val="3"/>
        </w:numPr>
        <w:ind w:left="1429" w:hanging="357"/>
        <w:rPr>
          <w:color w:val="0070C0"/>
        </w:rPr>
      </w:pPr>
      <w:r>
        <w:rPr>
          <w:color w:val="0070C0"/>
        </w:rPr>
        <w:lastRenderedPageBreak/>
        <w:t xml:space="preserve">45 дизельных электростанций суммарной </w:t>
      </w:r>
      <w:r w:rsidRPr="004771D1">
        <w:rPr>
          <w:color w:val="0070C0"/>
        </w:rPr>
        <w:t>установленной</w:t>
      </w:r>
      <w:r>
        <w:rPr>
          <w:color w:val="0070C0"/>
        </w:rPr>
        <w:t xml:space="preserve"> мощностью 64 МВт;</w:t>
      </w:r>
    </w:p>
    <w:p w:rsidR="00D954C9" w:rsidRPr="004D2542" w:rsidRDefault="00D954C9" w:rsidP="00D954C9">
      <w:pPr>
        <w:pStyle w:val="14"/>
        <w:numPr>
          <w:ilvl w:val="0"/>
          <w:numId w:val="3"/>
        </w:numPr>
        <w:ind w:left="1429" w:hanging="357"/>
        <w:rPr>
          <w:color w:val="0070C0"/>
        </w:rPr>
      </w:pPr>
      <w:r>
        <w:rPr>
          <w:color w:val="0070C0"/>
        </w:rPr>
        <w:t>1</w:t>
      </w:r>
      <w:r w:rsidRPr="004D2542">
        <w:rPr>
          <w:color w:val="0070C0"/>
        </w:rPr>
        <w:t xml:space="preserve"> возобновляемы</w:t>
      </w:r>
      <w:r>
        <w:rPr>
          <w:color w:val="0070C0"/>
        </w:rPr>
        <w:t>й</w:t>
      </w:r>
      <w:r w:rsidRPr="004D2542">
        <w:rPr>
          <w:color w:val="0070C0"/>
        </w:rPr>
        <w:t xml:space="preserve"> источник энергии установленной мощностью </w:t>
      </w:r>
      <w:r>
        <w:rPr>
          <w:color w:val="0070C0"/>
        </w:rPr>
        <w:t>3</w:t>
      </w:r>
      <w:r w:rsidRPr="004D2542">
        <w:rPr>
          <w:color w:val="0070C0"/>
        </w:rPr>
        <w:t xml:space="preserve"> МВт;</w:t>
      </w:r>
    </w:p>
    <w:p w:rsidR="003823C1" w:rsidRPr="00057B8F" w:rsidRDefault="00987D5C" w:rsidP="0002306E">
      <w:pPr>
        <w:pStyle w:val="14"/>
        <w:numPr>
          <w:ilvl w:val="0"/>
          <w:numId w:val="384"/>
        </w:numPr>
      </w:pPr>
      <w:r w:rsidRPr="00057B8F">
        <w:t>2261</w:t>
      </w:r>
      <w:r w:rsidR="003823C1" w:rsidRPr="00057B8F">
        <w:t xml:space="preserve"> км линий электропередачи напряжением 0,4-110 кВ; </w:t>
      </w:r>
    </w:p>
    <w:p w:rsidR="003823C1" w:rsidRPr="00057B8F" w:rsidRDefault="00987D5C" w:rsidP="0002306E">
      <w:pPr>
        <w:pStyle w:val="14"/>
        <w:numPr>
          <w:ilvl w:val="0"/>
          <w:numId w:val="384"/>
        </w:numPr>
      </w:pPr>
      <w:r w:rsidRPr="00057B8F">
        <w:t>27</w:t>
      </w:r>
      <w:r w:rsidR="003823C1" w:rsidRPr="00057B8F">
        <w:t xml:space="preserve"> понизительных подстанций напряжением 35-110 кВ общей мощностью </w:t>
      </w:r>
      <w:r w:rsidRPr="00057B8F">
        <w:t>291</w:t>
      </w:r>
      <w:r w:rsidR="003823C1" w:rsidRPr="00057B8F">
        <w:t> МВА;</w:t>
      </w:r>
    </w:p>
    <w:p w:rsidR="003823C1" w:rsidRPr="00057B8F" w:rsidRDefault="00987D5C" w:rsidP="0002306E">
      <w:pPr>
        <w:pStyle w:val="14"/>
        <w:numPr>
          <w:ilvl w:val="0"/>
          <w:numId w:val="384"/>
        </w:numPr>
      </w:pPr>
      <w:r w:rsidRPr="00057B8F">
        <w:t>221</w:t>
      </w:r>
      <w:r w:rsidR="003823C1" w:rsidRPr="00057B8F">
        <w:t xml:space="preserve"> трансформаторн</w:t>
      </w:r>
      <w:r w:rsidRPr="00057B8F">
        <w:t xml:space="preserve">ая </w:t>
      </w:r>
      <w:r w:rsidR="003823C1" w:rsidRPr="00057B8F">
        <w:t xml:space="preserve"> подстанци</w:t>
      </w:r>
      <w:r w:rsidRPr="00057B8F">
        <w:t>я</w:t>
      </w:r>
      <w:r w:rsidR="003823C1" w:rsidRPr="00057B8F">
        <w:t xml:space="preserve"> напряжением 6-10/0,4 кВ общей мощностью </w:t>
      </w:r>
      <w:r w:rsidRPr="00057B8F">
        <w:t>215</w:t>
      </w:r>
      <w:r w:rsidR="003823C1" w:rsidRPr="00057B8F">
        <w:t> МВА.</w:t>
      </w:r>
      <w:r w:rsidR="003823C1" w:rsidRPr="00057B8F">
        <w:rPr>
          <w:szCs w:val="28"/>
        </w:rPr>
        <w:t xml:space="preserve"> </w:t>
      </w:r>
    </w:p>
    <w:p w:rsidR="005C06F4" w:rsidRPr="00057B8F" w:rsidRDefault="005C06F4" w:rsidP="005C06F4">
      <w:pPr>
        <w:pStyle w:val="14"/>
      </w:pPr>
      <w:r w:rsidRPr="00057B8F">
        <w:t xml:space="preserve">В округе действует 1 электростанция федерального значения - Билибинская АЭС электрической мощностью </w:t>
      </w:r>
      <w:r w:rsidR="00987D5C" w:rsidRPr="00057B8F">
        <w:t>36</w:t>
      </w:r>
      <w:r w:rsidRPr="00057B8F">
        <w:t xml:space="preserve"> МВт, что составляет </w:t>
      </w:r>
      <w:r w:rsidR="00987D5C" w:rsidRPr="00057B8F">
        <w:t>13</w:t>
      </w:r>
      <w:r w:rsidRPr="00057B8F">
        <w:t>% суммарной установленной электрической мощности объектов генерации округа.</w:t>
      </w:r>
    </w:p>
    <w:p w:rsidR="00D954C9" w:rsidRDefault="003823C1" w:rsidP="003823C1">
      <w:pPr>
        <w:pStyle w:val="14"/>
      </w:pPr>
      <w:bookmarkStart w:id="2754" w:name="_Toc343872560"/>
      <w:bookmarkStart w:id="2755" w:name="_Toc297134755"/>
      <w:bookmarkStart w:id="2756" w:name="_Toc304479286"/>
      <w:bookmarkStart w:id="2757" w:name="_Toc305761979"/>
      <w:bookmarkStart w:id="2758" w:name="_Toc320269687"/>
      <w:bookmarkStart w:id="2759" w:name="_Toc323282687"/>
      <w:bookmarkStart w:id="2760" w:name="_Toc323399314"/>
      <w:bookmarkStart w:id="2761" w:name="_Toc330485098"/>
      <w:bookmarkEnd w:id="2382"/>
      <w:r w:rsidRPr="00057B8F">
        <w:t xml:space="preserve">Выработка электроэнергии в Чукотском АО в </w:t>
      </w:r>
      <w:r w:rsidR="00987D5C" w:rsidRPr="00D954C9">
        <w:rPr>
          <w:color w:val="0070C0"/>
        </w:rPr>
        <w:t>201</w:t>
      </w:r>
      <w:r w:rsidR="00D954C9" w:rsidRPr="00D954C9">
        <w:rPr>
          <w:color w:val="0070C0"/>
        </w:rPr>
        <w:t>8</w:t>
      </w:r>
      <w:r w:rsidRPr="00057B8F">
        <w:t xml:space="preserve"> году </w:t>
      </w:r>
      <w:r w:rsidR="00D954C9" w:rsidRPr="00D954C9">
        <w:t xml:space="preserve">увеличилось на </w:t>
      </w:r>
      <w:r w:rsidR="00D954C9">
        <w:rPr>
          <w:color w:val="0070C0"/>
        </w:rPr>
        <w:t>11,5</w:t>
      </w:r>
      <w:r w:rsidR="00D954C9" w:rsidRPr="00D954C9">
        <w:t xml:space="preserve">% по сравнению с </w:t>
      </w:r>
      <w:r w:rsidR="00D954C9" w:rsidRPr="00D954C9">
        <w:rPr>
          <w:color w:val="0070C0"/>
        </w:rPr>
        <w:t>2017</w:t>
      </w:r>
      <w:r w:rsidR="00D954C9" w:rsidRPr="00D954C9">
        <w:t xml:space="preserve"> годом и составило </w:t>
      </w:r>
      <w:r w:rsidR="00D954C9">
        <w:rPr>
          <w:color w:val="0070C0"/>
        </w:rPr>
        <w:t>262</w:t>
      </w:r>
      <w:r w:rsidR="00D954C9" w:rsidRPr="00D954C9">
        <w:t xml:space="preserve"> млн. кВтч</w:t>
      </w:r>
      <w:r w:rsidR="00D954C9">
        <w:t>.</w:t>
      </w:r>
    </w:p>
    <w:p w:rsidR="007817CD" w:rsidRPr="00057B8F" w:rsidRDefault="007817CD" w:rsidP="007817CD">
      <w:pPr>
        <w:pStyle w:val="4"/>
      </w:pPr>
      <w:r w:rsidRPr="00057B8F">
        <w:t>Оценка возможного влияния планируемых для размещения объектов на комплексное развитие Чукотского автономного округа</w:t>
      </w:r>
      <w:bookmarkEnd w:id="2754"/>
    </w:p>
    <w:p w:rsidR="007817CD" w:rsidRPr="00057B8F" w:rsidRDefault="007817CD" w:rsidP="007817CD">
      <w:pPr>
        <w:pStyle w:val="14"/>
      </w:pPr>
      <w:r w:rsidRPr="00057B8F">
        <w:t xml:space="preserve">Совершенствование энергетической инфраструктуры в Чукотском автономном округе тесно связано с развитием угольной и горнодобывающей промышленности (добыча золота, </w:t>
      </w:r>
      <w:r w:rsidR="00FD7208" w:rsidRPr="00057B8F">
        <w:t xml:space="preserve">меди, </w:t>
      </w:r>
      <w:r w:rsidRPr="00057B8F">
        <w:t>олова, вольфрама, ртути, каменного и бурого угля), нефтепереработки, рыбной промышленности, производства стройматериалов и транспортной инфраструктуры.</w:t>
      </w:r>
    </w:p>
    <w:p w:rsidR="007817CD" w:rsidRPr="00057B8F" w:rsidRDefault="007817CD" w:rsidP="007817CD">
      <w:pPr>
        <w:pStyle w:val="14"/>
      </w:pPr>
      <w:r w:rsidRPr="00057B8F">
        <w:t xml:space="preserve">Достигнутый прирост мощности Чукотской энергосистемы будет направлен прежде всего на энергообеспечение стратегических проектов, в числе которых: </w:t>
      </w:r>
    </w:p>
    <w:p w:rsidR="007817CD" w:rsidRPr="00057B8F" w:rsidRDefault="007817CD" w:rsidP="007817CD">
      <w:pPr>
        <w:pStyle w:val="14"/>
        <w:numPr>
          <w:ilvl w:val="0"/>
          <w:numId w:val="2"/>
        </w:numPr>
        <w:tabs>
          <w:tab w:val="clear" w:pos="57"/>
          <w:tab w:val="num" w:pos="766"/>
        </w:tabs>
        <w:ind w:left="936"/>
      </w:pPr>
      <w:r w:rsidRPr="00057B8F">
        <w:t xml:space="preserve">развитие Анадырской зоны опережающего экономического роста (освоение месторождений каменного угля Беринговского каменноугольного бассейна, нефти и газа Анадырского и Хатырского </w:t>
      </w:r>
      <w:r w:rsidRPr="00057B8F">
        <w:lastRenderedPageBreak/>
        <w:t xml:space="preserve">нефтегазоносных бассейнов, нескольких золоторудных месторождений и хромоникелевых объектов); </w:t>
      </w:r>
    </w:p>
    <w:p w:rsidR="007817CD" w:rsidRPr="00057B8F" w:rsidRDefault="007817CD" w:rsidP="007817CD">
      <w:pPr>
        <w:pStyle w:val="14"/>
        <w:numPr>
          <w:ilvl w:val="0"/>
          <w:numId w:val="2"/>
        </w:numPr>
        <w:tabs>
          <w:tab w:val="clear" w:pos="57"/>
          <w:tab w:val="num" w:pos="766"/>
        </w:tabs>
        <w:ind w:left="936"/>
      </w:pPr>
      <w:r w:rsidRPr="00057B8F">
        <w:t>развитие Чаун-Билибинской промышленной зоны (разработка Баимской рудной зоны с месторождениями меди, золота, серебра, олова);</w:t>
      </w:r>
    </w:p>
    <w:p w:rsidR="007817CD" w:rsidRPr="00057B8F" w:rsidRDefault="007817CD" w:rsidP="007817CD">
      <w:pPr>
        <w:pStyle w:val="14"/>
        <w:numPr>
          <w:ilvl w:val="0"/>
          <w:numId w:val="2"/>
        </w:numPr>
        <w:tabs>
          <w:tab w:val="clear" w:pos="57"/>
          <w:tab w:val="num" w:pos="766"/>
        </w:tabs>
        <w:ind w:left="936"/>
      </w:pPr>
      <w:r w:rsidRPr="00057B8F">
        <w:t xml:space="preserve">строительство нефтеперерабатывающего завода в </w:t>
      </w:r>
      <w:r w:rsidR="002C03F9" w:rsidRPr="00057B8F">
        <w:t>г. </w:t>
      </w:r>
      <w:r w:rsidRPr="00057B8F">
        <w:t>Анадыре мощностью 350 тыс. тонн в год с соответствующей инфраструктурой, включающей подогреваемый нефтепровод, головную перекачивающую станцию, нефтебазу и новый причал в морском порту;</w:t>
      </w:r>
    </w:p>
    <w:p w:rsidR="007817CD" w:rsidRPr="00057B8F" w:rsidRDefault="007817CD" w:rsidP="007817CD">
      <w:pPr>
        <w:pStyle w:val="14"/>
        <w:numPr>
          <w:ilvl w:val="0"/>
          <w:numId w:val="2"/>
        </w:numPr>
        <w:tabs>
          <w:tab w:val="clear" w:pos="57"/>
          <w:tab w:val="num" w:pos="766"/>
        </w:tabs>
        <w:ind w:left="936"/>
      </w:pPr>
      <w:r w:rsidRPr="00057B8F">
        <w:t xml:space="preserve">формирование транспортного коридора на основе автомобильной дороги Колыма-Омсукчан-Омолон-Анадырь с выходом в Магаданскую область и Республику Саха (Якутия), строительство автомобильных дорог Анадырь - месторождение Верхне-Телекайское - Беринговский и Билибино </w:t>
      </w:r>
      <w:r w:rsidR="00070608" w:rsidRPr="00057B8F">
        <w:t>-</w:t>
      </w:r>
      <w:r w:rsidRPr="00057B8F">
        <w:t xml:space="preserve"> Анюйск в пределах Чукотского автономного округа.</w:t>
      </w:r>
    </w:p>
    <w:p w:rsidR="007817CD" w:rsidRPr="00057B8F" w:rsidRDefault="007817CD" w:rsidP="007817CD">
      <w:pPr>
        <w:pStyle w:val="14"/>
      </w:pPr>
      <w:r w:rsidRPr="00057B8F">
        <w:t>Реализация перечисленных проектов создаст дополнительные рабочие места и условия для стабильного повышения качества жизни населения, будет способствовать дальнейшему комплексному социально-экономическому развитию Чукотского автономного округа.</w:t>
      </w:r>
    </w:p>
    <w:p w:rsidR="007817CD" w:rsidRPr="00057B8F" w:rsidRDefault="007817CD" w:rsidP="007817CD">
      <w:pPr>
        <w:pStyle w:val="4"/>
      </w:pPr>
      <w:bookmarkStart w:id="2762" w:name="_Toc343872561"/>
      <w:r w:rsidRPr="00057B8F">
        <w:t>Электростанции федерального значения в Чукотском автономном округ</w:t>
      </w:r>
      <w:bookmarkEnd w:id="2755"/>
      <w:bookmarkEnd w:id="2756"/>
      <w:bookmarkEnd w:id="2757"/>
      <w:bookmarkEnd w:id="2758"/>
      <w:bookmarkEnd w:id="2759"/>
      <w:bookmarkEnd w:id="2760"/>
      <w:bookmarkEnd w:id="2761"/>
      <w:r w:rsidRPr="00057B8F">
        <w:t>е</w:t>
      </w:r>
      <w:bookmarkEnd w:id="2762"/>
    </w:p>
    <w:p w:rsidR="007817CD" w:rsidRPr="00057B8F" w:rsidRDefault="007817CD" w:rsidP="007817CD">
      <w:pPr>
        <w:pStyle w:val="5"/>
      </w:pPr>
      <w:bookmarkStart w:id="2763" w:name="_Toc299954321"/>
      <w:bookmarkStart w:id="2764" w:name="_Toc303595832"/>
      <w:bookmarkStart w:id="2765" w:name="_Toc304479288"/>
      <w:bookmarkStart w:id="2766" w:name="_Toc305761981"/>
      <w:bookmarkStart w:id="2767" w:name="_Toc320269689"/>
      <w:bookmarkStart w:id="2768" w:name="_Toc323282688"/>
      <w:bookmarkStart w:id="2769" w:name="_Toc343872562"/>
      <w:bookmarkStart w:id="2770" w:name="_Toc265680414"/>
      <w:r w:rsidRPr="00057B8F">
        <w:t>Билибинская АЭС</w:t>
      </w:r>
      <w:bookmarkEnd w:id="2763"/>
      <w:bookmarkEnd w:id="2764"/>
      <w:bookmarkEnd w:id="2765"/>
      <w:bookmarkEnd w:id="2766"/>
      <w:bookmarkEnd w:id="2767"/>
      <w:bookmarkEnd w:id="2768"/>
      <w:bookmarkEnd w:id="2769"/>
      <w:r w:rsidRPr="00057B8F">
        <w:t xml:space="preserve"> </w:t>
      </w:r>
      <w:bookmarkEnd w:id="2770"/>
    </w:p>
    <w:p w:rsidR="003823C1" w:rsidRPr="00057B8F" w:rsidRDefault="007817CD" w:rsidP="003823C1">
      <w:pPr>
        <w:pStyle w:val="14"/>
      </w:pPr>
      <w:r w:rsidRPr="00057B8F">
        <w:t>Билибинская АЭС (</w:t>
      </w:r>
      <w:r w:rsidR="004B6561" w:rsidRPr="00057B8F">
        <w:t>36</w:t>
      </w:r>
      <w:r w:rsidR="008821DB" w:rsidRPr="00057B8F">
        <w:t xml:space="preserve"> </w:t>
      </w:r>
      <w:r w:rsidR="003823C1" w:rsidRPr="00057B8F">
        <w:t xml:space="preserve">МВт, </w:t>
      </w:r>
      <w:r w:rsidR="004B6561" w:rsidRPr="00057B8F">
        <w:t>67 Гкал/час</w:t>
      </w:r>
      <w:r w:rsidR="003823C1" w:rsidRPr="00057B8F">
        <w:t>) - филиал АО «Концерн Росэнергоатом». Находится в 3,5 км</w:t>
      </w:r>
      <w:r w:rsidR="004B6561" w:rsidRPr="00057B8F">
        <w:t xml:space="preserve"> восточнее границы застройки г. </w:t>
      </w:r>
      <w:r w:rsidR="003823C1" w:rsidRPr="00057B8F">
        <w:t xml:space="preserve">Билибино Чукотского АО, в 378 км к юго-западу от Певека. Первая за полярным кругом и единственная АЭС, расположенная в зоне вечной мерзлоты. Введена в эксплуатацию в 1974 году. Станция состоит из 4-х одинаковых энергоблоков по 12 МВт с реакторами ЭГП-6 (ЭГП - </w:t>
      </w:r>
      <w:r w:rsidR="003823C1" w:rsidRPr="00057B8F">
        <w:lastRenderedPageBreak/>
        <w:t xml:space="preserve">энергетический, графитовый, петлевой). Является центральным регулирующим частоту звеном в изолированном Чаун-Билибинском энергоузле и связана ВЛ 110 кВ с Чаунской ТЭЦ (г. Певек) и подстанцией «Черский» (п. Зеленый Мыс). АЭС производит около 75% электроэнергии, вырабатываемой в Чаун-Билибинской энергосистеме (при этом на саму систему приходится около 40% потребления электроэнергии в Чукотском АО). Электроснабжение местных потребителей осуществляется через сеть ВЛ 35 кВ. Станция снабжает электроэнергией горнорудные и золотодобывающие предприятия Чукотского АО, является единственным источником тепловой энергии в районе г. Билибино. </w:t>
      </w:r>
    </w:p>
    <w:p w:rsidR="003823C1" w:rsidRPr="00057B8F" w:rsidRDefault="003823C1" w:rsidP="003823C1">
      <w:pPr>
        <w:pStyle w:val="14"/>
      </w:pPr>
      <w:r w:rsidRPr="00057B8F">
        <w:t xml:space="preserve">В </w:t>
      </w:r>
      <w:r w:rsidR="004B6561" w:rsidRPr="00057B8F">
        <w:t xml:space="preserve">марте 2018 года </w:t>
      </w:r>
      <w:r w:rsidRPr="00057B8F">
        <w:t xml:space="preserve"> </w:t>
      </w:r>
      <w:r w:rsidR="004B6561" w:rsidRPr="00057B8F">
        <w:t>энергоблок №1 остановлен для подготовки к выводу из эксплуатации.</w:t>
      </w:r>
      <w:r w:rsidRPr="00057B8F">
        <w:t xml:space="preserve"> Для замены АЭС </w:t>
      </w:r>
      <w:r w:rsidR="004B6561" w:rsidRPr="00057B8F">
        <w:t>строится</w:t>
      </w:r>
      <w:r w:rsidRPr="00057B8F">
        <w:t xml:space="preserve"> плавуч</w:t>
      </w:r>
      <w:r w:rsidR="004B6561" w:rsidRPr="00057B8F">
        <w:t>ая</w:t>
      </w:r>
      <w:r w:rsidRPr="00057B8F">
        <w:t xml:space="preserve"> атомн</w:t>
      </w:r>
      <w:r w:rsidR="004B6561" w:rsidRPr="00057B8F">
        <w:t>ая</w:t>
      </w:r>
      <w:r w:rsidRPr="00057B8F">
        <w:t xml:space="preserve"> теплоэлектростанцию (ПАТЭС) мощностью 70 МВт, которая будет размешена в Чаунской губе у г. Певек.</w:t>
      </w:r>
    </w:p>
    <w:p w:rsidR="007817CD" w:rsidRPr="00057B8F" w:rsidRDefault="007817CD" w:rsidP="007817CD">
      <w:pPr>
        <w:pStyle w:val="4"/>
      </w:pPr>
      <w:bookmarkStart w:id="2771" w:name="_Toc343872563"/>
      <w:r w:rsidRPr="00057B8F">
        <w:t>Действующие объекты</w:t>
      </w:r>
      <w:bookmarkEnd w:id="2771"/>
    </w:p>
    <w:p w:rsidR="007817CD" w:rsidRPr="00057B8F" w:rsidRDefault="007817CD" w:rsidP="007817CD">
      <w:pPr>
        <w:pStyle w:val="6"/>
      </w:pPr>
      <w:bookmarkStart w:id="2772" w:name="_Toc343872564"/>
      <w:r w:rsidRPr="00057B8F">
        <w:t>Действующие электростанции мощностью 100 МВт и более</w:t>
      </w:r>
      <w:bookmarkEnd w:id="277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9"/>
        <w:gridCol w:w="2130"/>
        <w:gridCol w:w="626"/>
        <w:gridCol w:w="1751"/>
        <w:gridCol w:w="1610"/>
        <w:gridCol w:w="3035"/>
      </w:tblGrid>
      <w:tr w:rsidR="00057B8F" w:rsidRPr="00057B8F" w:rsidTr="000B7F3F">
        <w:trPr>
          <w:cantSplit/>
          <w:tblHeader/>
        </w:trPr>
        <w:tc>
          <w:tcPr>
            <w:tcW w:w="221" w:type="pct"/>
            <w:shd w:val="clear" w:color="auto" w:fill="auto"/>
          </w:tcPr>
          <w:p w:rsidR="007817CD" w:rsidRPr="00057B8F" w:rsidRDefault="007817CD" w:rsidP="000B7F3F">
            <w:pPr>
              <w:keepNext/>
              <w:keepLines/>
              <w:rPr>
                <w:bCs/>
                <w:sz w:val="20"/>
                <w:szCs w:val="16"/>
              </w:rPr>
            </w:pPr>
            <w:r w:rsidRPr="00057B8F">
              <w:rPr>
                <w:bCs/>
                <w:sz w:val="20"/>
                <w:szCs w:val="16"/>
              </w:rPr>
              <w:t>№</w:t>
            </w:r>
          </w:p>
        </w:tc>
        <w:tc>
          <w:tcPr>
            <w:tcW w:w="1115" w:type="pct"/>
            <w:shd w:val="clear" w:color="auto" w:fill="auto"/>
          </w:tcPr>
          <w:p w:rsidR="007817CD" w:rsidRPr="00057B8F" w:rsidRDefault="007817CD" w:rsidP="000B7F3F">
            <w:pPr>
              <w:keepNext/>
              <w:keepLines/>
              <w:rPr>
                <w:bCs/>
                <w:sz w:val="20"/>
                <w:szCs w:val="16"/>
              </w:rPr>
            </w:pPr>
            <w:r w:rsidRPr="00057B8F">
              <w:rPr>
                <w:bCs/>
                <w:sz w:val="20"/>
                <w:szCs w:val="16"/>
                <w:lang w:val="en-US"/>
              </w:rPr>
              <w:t>Электростанция</w:t>
            </w:r>
          </w:p>
        </w:tc>
        <w:tc>
          <w:tcPr>
            <w:tcW w:w="317" w:type="pct"/>
            <w:shd w:val="clear" w:color="auto" w:fill="auto"/>
          </w:tcPr>
          <w:p w:rsidR="007817CD" w:rsidRPr="00057B8F" w:rsidRDefault="007817CD" w:rsidP="000B7F3F">
            <w:pPr>
              <w:keepNext/>
              <w:keepLines/>
              <w:rPr>
                <w:bCs/>
                <w:sz w:val="20"/>
                <w:szCs w:val="16"/>
              </w:rPr>
            </w:pPr>
            <w:r w:rsidRPr="00057B8F">
              <w:rPr>
                <w:bCs/>
                <w:sz w:val="20"/>
                <w:szCs w:val="16"/>
              </w:rPr>
              <w:t>Тип</w:t>
            </w:r>
          </w:p>
        </w:tc>
        <w:tc>
          <w:tcPr>
            <w:tcW w:w="917" w:type="pct"/>
            <w:shd w:val="clear" w:color="auto" w:fill="auto"/>
          </w:tcPr>
          <w:p w:rsidR="007817CD" w:rsidRPr="00057B8F" w:rsidRDefault="007817CD" w:rsidP="000B7F3F">
            <w:pPr>
              <w:keepNext/>
              <w:keepLines/>
              <w:jc w:val="center"/>
              <w:rPr>
                <w:bCs/>
                <w:sz w:val="20"/>
                <w:szCs w:val="16"/>
              </w:rPr>
            </w:pPr>
            <w:r w:rsidRPr="00057B8F">
              <w:rPr>
                <w:bCs/>
                <w:sz w:val="20"/>
                <w:szCs w:val="16"/>
              </w:rPr>
              <w:t>Установленная</w:t>
            </w:r>
          </w:p>
          <w:p w:rsidR="007817CD" w:rsidRPr="00057B8F" w:rsidRDefault="007817CD" w:rsidP="000B7F3F">
            <w:pPr>
              <w:keepNext/>
              <w:keepLines/>
              <w:jc w:val="center"/>
              <w:rPr>
                <w:bCs/>
                <w:sz w:val="20"/>
                <w:szCs w:val="16"/>
              </w:rPr>
            </w:pPr>
            <w:r w:rsidRPr="00057B8F">
              <w:rPr>
                <w:bCs/>
                <w:sz w:val="20"/>
                <w:szCs w:val="16"/>
              </w:rPr>
              <w:t>мощность, МВт</w:t>
            </w:r>
          </w:p>
        </w:tc>
        <w:tc>
          <w:tcPr>
            <w:tcW w:w="843" w:type="pct"/>
            <w:shd w:val="clear" w:color="auto" w:fill="auto"/>
          </w:tcPr>
          <w:p w:rsidR="007817CD" w:rsidRPr="00057B8F" w:rsidRDefault="007817CD" w:rsidP="000B7F3F">
            <w:pPr>
              <w:keepNext/>
              <w:keepLines/>
              <w:rPr>
                <w:bCs/>
                <w:sz w:val="20"/>
                <w:szCs w:val="16"/>
              </w:rPr>
            </w:pPr>
            <w:r w:rsidRPr="00057B8F">
              <w:rPr>
                <w:bCs/>
                <w:sz w:val="20"/>
                <w:szCs w:val="16"/>
              </w:rPr>
              <w:t>Топливо</w:t>
            </w:r>
          </w:p>
        </w:tc>
        <w:tc>
          <w:tcPr>
            <w:tcW w:w="1587" w:type="pct"/>
            <w:shd w:val="clear" w:color="auto" w:fill="auto"/>
          </w:tcPr>
          <w:p w:rsidR="007817CD" w:rsidRPr="00057B8F" w:rsidRDefault="007817CD" w:rsidP="000B7F3F">
            <w:pPr>
              <w:keepNext/>
              <w:keepLines/>
              <w:rPr>
                <w:bCs/>
                <w:sz w:val="20"/>
                <w:szCs w:val="16"/>
              </w:rPr>
            </w:pPr>
            <w:r w:rsidRPr="00057B8F">
              <w:rPr>
                <w:bCs/>
                <w:sz w:val="20"/>
                <w:szCs w:val="16"/>
              </w:rPr>
              <w:t>Компания</w:t>
            </w:r>
          </w:p>
        </w:tc>
      </w:tr>
      <w:tr w:rsidR="00057B8F" w:rsidRPr="00057B8F" w:rsidTr="000B7F3F">
        <w:trPr>
          <w:cantSplit/>
        </w:trPr>
        <w:tc>
          <w:tcPr>
            <w:tcW w:w="221" w:type="pct"/>
            <w:shd w:val="clear" w:color="auto" w:fill="auto"/>
          </w:tcPr>
          <w:p w:rsidR="007817CD" w:rsidRPr="00057B8F" w:rsidRDefault="007817CD" w:rsidP="0002306E">
            <w:pPr>
              <w:numPr>
                <w:ilvl w:val="0"/>
                <w:numId w:val="190"/>
              </w:numPr>
              <w:rPr>
                <w:sz w:val="20"/>
                <w:szCs w:val="16"/>
              </w:rPr>
            </w:pPr>
          </w:p>
        </w:tc>
        <w:tc>
          <w:tcPr>
            <w:tcW w:w="1115" w:type="pct"/>
            <w:shd w:val="clear" w:color="auto" w:fill="auto"/>
          </w:tcPr>
          <w:p w:rsidR="007817CD" w:rsidRPr="00057B8F" w:rsidRDefault="007817CD" w:rsidP="000B7F3F">
            <w:pPr>
              <w:rPr>
                <w:sz w:val="20"/>
                <w:szCs w:val="16"/>
              </w:rPr>
            </w:pPr>
            <w:r w:rsidRPr="00057B8F">
              <w:rPr>
                <w:sz w:val="20"/>
                <w:szCs w:val="16"/>
              </w:rPr>
              <w:t>Билибинская АЭС</w:t>
            </w:r>
          </w:p>
        </w:tc>
        <w:tc>
          <w:tcPr>
            <w:tcW w:w="317" w:type="pct"/>
            <w:shd w:val="clear" w:color="auto" w:fill="auto"/>
          </w:tcPr>
          <w:p w:rsidR="007817CD" w:rsidRPr="00057B8F" w:rsidRDefault="007817CD" w:rsidP="000B7F3F">
            <w:pPr>
              <w:jc w:val="center"/>
              <w:rPr>
                <w:sz w:val="20"/>
                <w:szCs w:val="16"/>
              </w:rPr>
            </w:pPr>
            <w:r w:rsidRPr="00057B8F">
              <w:rPr>
                <w:sz w:val="20"/>
                <w:szCs w:val="16"/>
              </w:rPr>
              <w:t>АЭС</w:t>
            </w:r>
          </w:p>
        </w:tc>
        <w:tc>
          <w:tcPr>
            <w:tcW w:w="917" w:type="pct"/>
            <w:shd w:val="clear" w:color="auto" w:fill="auto"/>
          </w:tcPr>
          <w:p w:rsidR="007817CD" w:rsidRPr="00057B8F" w:rsidRDefault="004B6561" w:rsidP="000B7F3F">
            <w:pPr>
              <w:jc w:val="center"/>
              <w:rPr>
                <w:sz w:val="20"/>
                <w:szCs w:val="16"/>
              </w:rPr>
            </w:pPr>
            <w:r w:rsidRPr="00057B8F">
              <w:rPr>
                <w:sz w:val="20"/>
                <w:szCs w:val="16"/>
              </w:rPr>
              <w:t>36</w:t>
            </w:r>
          </w:p>
        </w:tc>
        <w:tc>
          <w:tcPr>
            <w:tcW w:w="843" w:type="pct"/>
            <w:shd w:val="clear" w:color="auto" w:fill="auto"/>
          </w:tcPr>
          <w:p w:rsidR="007817CD" w:rsidRPr="00057B8F" w:rsidRDefault="007817CD" w:rsidP="000B7F3F">
            <w:pPr>
              <w:rPr>
                <w:sz w:val="20"/>
                <w:szCs w:val="16"/>
              </w:rPr>
            </w:pPr>
          </w:p>
        </w:tc>
        <w:tc>
          <w:tcPr>
            <w:tcW w:w="1587" w:type="pct"/>
            <w:shd w:val="clear" w:color="auto" w:fill="auto"/>
          </w:tcPr>
          <w:p w:rsidR="007817CD" w:rsidRPr="00057B8F" w:rsidRDefault="007817CD" w:rsidP="000B7F3F">
            <w:pPr>
              <w:rPr>
                <w:sz w:val="20"/>
                <w:szCs w:val="16"/>
              </w:rPr>
            </w:pPr>
            <w:r w:rsidRPr="00057B8F">
              <w:rPr>
                <w:sz w:val="20"/>
                <w:szCs w:val="16"/>
              </w:rPr>
              <w:t>АО «Концерн Росэнергоатом»</w:t>
            </w:r>
          </w:p>
        </w:tc>
      </w:tr>
      <w:tr w:rsidR="00057B8F" w:rsidRPr="00057B8F" w:rsidTr="000B7F3F">
        <w:trPr>
          <w:cantSplit/>
        </w:trPr>
        <w:tc>
          <w:tcPr>
            <w:tcW w:w="1336" w:type="pct"/>
            <w:gridSpan w:val="2"/>
            <w:shd w:val="clear" w:color="auto" w:fill="auto"/>
          </w:tcPr>
          <w:p w:rsidR="007817CD" w:rsidRPr="00057B8F" w:rsidRDefault="007817CD" w:rsidP="000B7F3F">
            <w:pPr>
              <w:rPr>
                <w:iCs/>
                <w:sz w:val="20"/>
                <w:szCs w:val="16"/>
              </w:rPr>
            </w:pPr>
            <w:r w:rsidRPr="00057B8F">
              <w:rPr>
                <w:iCs/>
                <w:sz w:val="20"/>
                <w:szCs w:val="16"/>
              </w:rPr>
              <w:t>Всего</w:t>
            </w:r>
          </w:p>
        </w:tc>
        <w:tc>
          <w:tcPr>
            <w:tcW w:w="317" w:type="pct"/>
            <w:shd w:val="clear" w:color="auto" w:fill="auto"/>
          </w:tcPr>
          <w:p w:rsidR="007817CD" w:rsidRPr="00057B8F" w:rsidRDefault="007817CD" w:rsidP="000B7F3F">
            <w:pPr>
              <w:rPr>
                <w:sz w:val="20"/>
                <w:szCs w:val="16"/>
              </w:rPr>
            </w:pPr>
          </w:p>
        </w:tc>
        <w:tc>
          <w:tcPr>
            <w:tcW w:w="917" w:type="pct"/>
            <w:shd w:val="clear" w:color="auto" w:fill="auto"/>
          </w:tcPr>
          <w:p w:rsidR="007817CD" w:rsidRPr="00057B8F" w:rsidRDefault="004B6561" w:rsidP="000B7F3F">
            <w:pPr>
              <w:jc w:val="center"/>
              <w:rPr>
                <w:sz w:val="20"/>
                <w:szCs w:val="16"/>
              </w:rPr>
            </w:pPr>
            <w:r w:rsidRPr="00057B8F">
              <w:rPr>
                <w:sz w:val="20"/>
                <w:szCs w:val="16"/>
              </w:rPr>
              <w:t>36</w:t>
            </w:r>
          </w:p>
        </w:tc>
        <w:tc>
          <w:tcPr>
            <w:tcW w:w="843" w:type="pct"/>
            <w:shd w:val="clear" w:color="auto" w:fill="auto"/>
          </w:tcPr>
          <w:p w:rsidR="007817CD" w:rsidRPr="00057B8F" w:rsidRDefault="007817CD" w:rsidP="000B7F3F">
            <w:pPr>
              <w:rPr>
                <w:sz w:val="20"/>
                <w:szCs w:val="16"/>
              </w:rPr>
            </w:pPr>
          </w:p>
        </w:tc>
        <w:tc>
          <w:tcPr>
            <w:tcW w:w="1587" w:type="pct"/>
            <w:shd w:val="clear" w:color="auto" w:fill="auto"/>
          </w:tcPr>
          <w:p w:rsidR="007817CD" w:rsidRPr="00057B8F" w:rsidRDefault="007817CD" w:rsidP="000B7F3F">
            <w:pPr>
              <w:rPr>
                <w:sz w:val="20"/>
                <w:szCs w:val="16"/>
              </w:rPr>
            </w:pPr>
          </w:p>
        </w:tc>
      </w:tr>
    </w:tbl>
    <w:p w:rsidR="007817CD" w:rsidRPr="00057B8F" w:rsidRDefault="007817CD" w:rsidP="007817CD">
      <w:pPr>
        <w:pStyle w:val="4"/>
      </w:pPr>
      <w:bookmarkStart w:id="2773" w:name="_Toc343872565"/>
      <w:r w:rsidRPr="00057B8F">
        <w:t>Строящиеся объекты</w:t>
      </w:r>
      <w:bookmarkEnd w:id="2773"/>
    </w:p>
    <w:p w:rsidR="00FD7208" w:rsidRPr="00057B8F" w:rsidRDefault="00FD7208" w:rsidP="00FD7208">
      <w:pPr>
        <w:pStyle w:val="14"/>
      </w:pPr>
      <w:r w:rsidRPr="00057B8F">
        <w:t>Нет строящихся объектов электроэнергетики.</w:t>
      </w:r>
    </w:p>
    <w:p w:rsidR="007817CD" w:rsidRPr="00057B8F" w:rsidRDefault="007817CD" w:rsidP="007817CD">
      <w:pPr>
        <w:pStyle w:val="1"/>
      </w:pPr>
      <w:bookmarkStart w:id="2774" w:name="_Toc13650260"/>
      <w:r w:rsidRPr="00057B8F">
        <w:lastRenderedPageBreak/>
        <w:t>Источники информации</w:t>
      </w:r>
      <w:bookmarkEnd w:id="2383"/>
      <w:bookmarkEnd w:id="2384"/>
      <w:bookmarkEnd w:id="2385"/>
      <w:bookmarkEnd w:id="2386"/>
      <w:bookmarkEnd w:id="2774"/>
    </w:p>
    <w:p w:rsidR="007817CD" w:rsidRPr="00057B8F" w:rsidRDefault="007817CD" w:rsidP="007817CD">
      <w:pPr>
        <w:pStyle w:val="14"/>
      </w:pPr>
      <w:r w:rsidRPr="00057B8F">
        <w:t>Для подготовки разделов о действующих, строящиеся и планируемых объектах электроэнергетики федерального значения в федеральных округах и субъектах РФ использовались:</w:t>
      </w:r>
    </w:p>
    <w:p w:rsidR="007817CD" w:rsidRPr="00057B8F" w:rsidRDefault="007817CD" w:rsidP="007817CD">
      <w:pPr>
        <w:pStyle w:val="14"/>
        <w:numPr>
          <w:ilvl w:val="0"/>
          <w:numId w:val="2"/>
        </w:numPr>
        <w:tabs>
          <w:tab w:val="clear" w:pos="57"/>
          <w:tab w:val="num" w:pos="766"/>
        </w:tabs>
        <w:ind w:left="936"/>
      </w:pPr>
      <w:r w:rsidRPr="00057B8F">
        <w:t>Генеральная схема размещения объектов электроэнергетики до 2030 года, редакция от 15 февраля 2012 года;</w:t>
      </w:r>
    </w:p>
    <w:p w:rsidR="007817CD" w:rsidRPr="00057B8F" w:rsidRDefault="007817CD" w:rsidP="007817CD">
      <w:pPr>
        <w:pStyle w:val="14"/>
        <w:numPr>
          <w:ilvl w:val="0"/>
          <w:numId w:val="2"/>
        </w:numPr>
        <w:tabs>
          <w:tab w:val="clear" w:pos="57"/>
          <w:tab w:val="num" w:pos="766"/>
        </w:tabs>
        <w:ind w:left="936"/>
      </w:pPr>
      <w:r w:rsidRPr="00057B8F">
        <w:t xml:space="preserve">Схема и программа развития Единой энергетической системы России на 2012-2018 годы, </w:t>
      </w:r>
      <w:r w:rsidRPr="00057B8F">
        <w:rPr>
          <w:szCs w:val="28"/>
        </w:rPr>
        <w:t>утверждена приказом Минэнерго России от 13.08.2012 № 387</w:t>
      </w:r>
      <w:r w:rsidRPr="00057B8F">
        <w:t>;</w:t>
      </w:r>
    </w:p>
    <w:p w:rsidR="00154CEE" w:rsidRPr="00057B8F" w:rsidRDefault="00154CEE" w:rsidP="00154CEE">
      <w:pPr>
        <w:pStyle w:val="14"/>
        <w:numPr>
          <w:ilvl w:val="0"/>
          <w:numId w:val="2"/>
        </w:numPr>
        <w:tabs>
          <w:tab w:val="clear" w:pos="57"/>
          <w:tab w:val="num" w:pos="766"/>
        </w:tabs>
        <w:ind w:left="936"/>
      </w:pPr>
      <w:r w:rsidRPr="00057B8F">
        <w:t xml:space="preserve">Схема и программа развития Единой энергетической системы России на 2013-2019 годы, </w:t>
      </w:r>
      <w:r w:rsidRPr="00057B8F">
        <w:rPr>
          <w:szCs w:val="28"/>
        </w:rPr>
        <w:t>утверждена приказом Минэнерго России от 19.06.2014 № 309</w:t>
      </w:r>
      <w:r w:rsidRPr="00057B8F">
        <w:t>;</w:t>
      </w:r>
    </w:p>
    <w:p w:rsidR="00154CEE" w:rsidRPr="00057B8F" w:rsidRDefault="00154CEE" w:rsidP="007817CD">
      <w:pPr>
        <w:pStyle w:val="14"/>
        <w:numPr>
          <w:ilvl w:val="0"/>
          <w:numId w:val="2"/>
        </w:numPr>
        <w:tabs>
          <w:tab w:val="clear" w:pos="57"/>
          <w:tab w:val="num" w:pos="766"/>
        </w:tabs>
        <w:ind w:left="936"/>
      </w:pPr>
      <w:r w:rsidRPr="00057B8F">
        <w:t xml:space="preserve">Схема и программа развития Единой энергетической системы России на 2014-2020 годы, </w:t>
      </w:r>
      <w:r w:rsidRPr="00057B8F">
        <w:rPr>
          <w:szCs w:val="28"/>
        </w:rPr>
        <w:t>утверждена приказом Минэнерго России от 01.08.2014 № 495</w:t>
      </w:r>
      <w:r w:rsidRPr="00057B8F">
        <w:t>;</w:t>
      </w:r>
    </w:p>
    <w:p w:rsidR="007817CD" w:rsidRPr="00057B8F" w:rsidRDefault="007817CD" w:rsidP="007817CD">
      <w:pPr>
        <w:pStyle w:val="14"/>
        <w:numPr>
          <w:ilvl w:val="0"/>
          <w:numId w:val="2"/>
        </w:numPr>
        <w:tabs>
          <w:tab w:val="clear" w:pos="57"/>
          <w:tab w:val="num" w:pos="766"/>
        </w:tabs>
        <w:ind w:left="936"/>
      </w:pPr>
      <w:r w:rsidRPr="00057B8F">
        <w:rPr>
          <w:rFonts w:hint="eastAsia"/>
        </w:rPr>
        <w:t>Стратеги</w:t>
      </w:r>
      <w:r w:rsidRPr="00057B8F">
        <w:t xml:space="preserve">я </w:t>
      </w:r>
      <w:r w:rsidRPr="00057B8F">
        <w:rPr>
          <w:rFonts w:hint="eastAsia"/>
        </w:rPr>
        <w:t>социально</w:t>
      </w:r>
      <w:r w:rsidRPr="00057B8F">
        <w:t>-</w:t>
      </w:r>
      <w:r w:rsidRPr="00057B8F">
        <w:rPr>
          <w:rFonts w:hint="eastAsia"/>
        </w:rPr>
        <w:t>экономического</w:t>
      </w:r>
      <w:r w:rsidRPr="00057B8F">
        <w:t xml:space="preserve"> </w:t>
      </w:r>
      <w:r w:rsidRPr="00057B8F">
        <w:rPr>
          <w:rFonts w:hint="eastAsia"/>
        </w:rPr>
        <w:t>развития</w:t>
      </w:r>
      <w:r w:rsidRPr="00057B8F">
        <w:t xml:space="preserve"> </w:t>
      </w:r>
      <w:r w:rsidRPr="00057B8F">
        <w:rPr>
          <w:rFonts w:hint="eastAsia"/>
        </w:rPr>
        <w:t>Северо</w:t>
      </w:r>
      <w:r w:rsidRPr="00057B8F">
        <w:t>-</w:t>
      </w:r>
      <w:r w:rsidRPr="00057B8F">
        <w:rPr>
          <w:rFonts w:hint="eastAsia"/>
        </w:rPr>
        <w:t>Западного</w:t>
      </w:r>
      <w:r w:rsidRPr="00057B8F">
        <w:t xml:space="preserve"> </w:t>
      </w:r>
      <w:r w:rsidRPr="00057B8F">
        <w:rPr>
          <w:rFonts w:hint="eastAsia"/>
        </w:rPr>
        <w:t>федерального</w:t>
      </w:r>
      <w:r w:rsidRPr="00057B8F">
        <w:t xml:space="preserve"> </w:t>
      </w:r>
      <w:r w:rsidRPr="00057B8F">
        <w:rPr>
          <w:rFonts w:hint="eastAsia"/>
        </w:rPr>
        <w:t>округа</w:t>
      </w:r>
      <w:r w:rsidRPr="00057B8F">
        <w:t xml:space="preserve"> </w:t>
      </w:r>
      <w:r w:rsidRPr="00057B8F">
        <w:rPr>
          <w:rFonts w:hint="eastAsia"/>
        </w:rPr>
        <w:t>на</w:t>
      </w:r>
      <w:r w:rsidRPr="00057B8F">
        <w:t xml:space="preserve"> </w:t>
      </w:r>
      <w:r w:rsidRPr="00057B8F">
        <w:rPr>
          <w:rFonts w:hint="eastAsia"/>
        </w:rPr>
        <w:t>период</w:t>
      </w:r>
      <w:r w:rsidRPr="00057B8F">
        <w:t xml:space="preserve"> </w:t>
      </w:r>
      <w:r w:rsidRPr="00057B8F">
        <w:rPr>
          <w:rFonts w:hint="eastAsia"/>
        </w:rPr>
        <w:t>до</w:t>
      </w:r>
      <w:r w:rsidRPr="00057B8F">
        <w:t xml:space="preserve"> 2020 </w:t>
      </w:r>
      <w:r w:rsidRPr="00057B8F">
        <w:rPr>
          <w:rFonts w:hint="eastAsia"/>
        </w:rPr>
        <w:t>года</w:t>
      </w:r>
      <w:r w:rsidRPr="00057B8F">
        <w:t>;</w:t>
      </w:r>
    </w:p>
    <w:p w:rsidR="007817CD" w:rsidRPr="00057B8F" w:rsidRDefault="007817CD" w:rsidP="007817CD">
      <w:pPr>
        <w:pStyle w:val="14"/>
        <w:numPr>
          <w:ilvl w:val="0"/>
          <w:numId w:val="2"/>
        </w:numPr>
        <w:tabs>
          <w:tab w:val="clear" w:pos="57"/>
          <w:tab w:val="num" w:pos="766"/>
        </w:tabs>
        <w:ind w:left="936"/>
      </w:pPr>
      <w:r w:rsidRPr="00057B8F">
        <w:rPr>
          <w:rFonts w:hint="eastAsia"/>
        </w:rPr>
        <w:t>Стратеги</w:t>
      </w:r>
      <w:r w:rsidRPr="00057B8F">
        <w:t xml:space="preserve">я </w:t>
      </w:r>
      <w:r w:rsidRPr="00057B8F">
        <w:rPr>
          <w:rFonts w:hint="eastAsia"/>
        </w:rPr>
        <w:t>социально</w:t>
      </w:r>
      <w:r w:rsidRPr="00057B8F">
        <w:t>-</w:t>
      </w:r>
      <w:r w:rsidRPr="00057B8F">
        <w:rPr>
          <w:rFonts w:hint="eastAsia"/>
        </w:rPr>
        <w:t>экономического</w:t>
      </w:r>
      <w:r w:rsidRPr="00057B8F">
        <w:t xml:space="preserve"> </w:t>
      </w:r>
      <w:r w:rsidRPr="00057B8F">
        <w:rPr>
          <w:rFonts w:hint="eastAsia"/>
        </w:rPr>
        <w:t>развития</w:t>
      </w:r>
      <w:r w:rsidRPr="00057B8F">
        <w:t xml:space="preserve"> Центрального </w:t>
      </w:r>
      <w:r w:rsidRPr="00057B8F">
        <w:rPr>
          <w:rFonts w:hint="eastAsia"/>
        </w:rPr>
        <w:t>федерального</w:t>
      </w:r>
      <w:r w:rsidRPr="00057B8F">
        <w:t xml:space="preserve"> </w:t>
      </w:r>
      <w:r w:rsidRPr="00057B8F">
        <w:rPr>
          <w:rFonts w:hint="eastAsia"/>
        </w:rPr>
        <w:t>округа</w:t>
      </w:r>
      <w:r w:rsidRPr="00057B8F">
        <w:t xml:space="preserve"> </w:t>
      </w:r>
      <w:r w:rsidRPr="00057B8F">
        <w:rPr>
          <w:rFonts w:hint="eastAsia"/>
        </w:rPr>
        <w:t>на</w:t>
      </w:r>
      <w:r w:rsidRPr="00057B8F">
        <w:t xml:space="preserve"> </w:t>
      </w:r>
      <w:r w:rsidRPr="00057B8F">
        <w:rPr>
          <w:rFonts w:hint="eastAsia"/>
        </w:rPr>
        <w:t>период</w:t>
      </w:r>
      <w:r w:rsidRPr="00057B8F">
        <w:t xml:space="preserve"> </w:t>
      </w:r>
      <w:r w:rsidRPr="00057B8F">
        <w:rPr>
          <w:rFonts w:hint="eastAsia"/>
        </w:rPr>
        <w:t>до</w:t>
      </w:r>
      <w:r w:rsidRPr="00057B8F">
        <w:t xml:space="preserve"> 2020 </w:t>
      </w:r>
      <w:r w:rsidRPr="00057B8F">
        <w:rPr>
          <w:rFonts w:hint="eastAsia"/>
        </w:rPr>
        <w:t>года</w:t>
      </w:r>
      <w:r w:rsidRPr="00057B8F">
        <w:t>;</w:t>
      </w:r>
    </w:p>
    <w:p w:rsidR="007817CD" w:rsidRPr="00057B8F" w:rsidRDefault="007817CD" w:rsidP="007817CD">
      <w:pPr>
        <w:pStyle w:val="14"/>
        <w:numPr>
          <w:ilvl w:val="0"/>
          <w:numId w:val="2"/>
        </w:numPr>
        <w:tabs>
          <w:tab w:val="clear" w:pos="57"/>
          <w:tab w:val="num" w:pos="766"/>
        </w:tabs>
        <w:ind w:left="936"/>
      </w:pPr>
      <w:r w:rsidRPr="00057B8F">
        <w:t>Стратегия социально-экономического развития Приволжского федерального округа на период до 2020 года;</w:t>
      </w:r>
    </w:p>
    <w:p w:rsidR="007817CD" w:rsidRPr="00057B8F" w:rsidRDefault="007817CD" w:rsidP="007817CD">
      <w:pPr>
        <w:pStyle w:val="14"/>
        <w:numPr>
          <w:ilvl w:val="0"/>
          <w:numId w:val="2"/>
        </w:numPr>
        <w:tabs>
          <w:tab w:val="clear" w:pos="57"/>
          <w:tab w:val="num" w:pos="766"/>
        </w:tabs>
        <w:ind w:left="936"/>
      </w:pPr>
      <w:r w:rsidRPr="00057B8F">
        <w:t>Стратегия социально-экономического развития Южного федерального округа на период до 2020 года;</w:t>
      </w:r>
    </w:p>
    <w:p w:rsidR="007817CD" w:rsidRPr="00057B8F" w:rsidRDefault="007817CD" w:rsidP="007817CD">
      <w:pPr>
        <w:pStyle w:val="14"/>
        <w:numPr>
          <w:ilvl w:val="0"/>
          <w:numId w:val="2"/>
        </w:numPr>
        <w:tabs>
          <w:tab w:val="clear" w:pos="57"/>
          <w:tab w:val="num" w:pos="766"/>
        </w:tabs>
        <w:ind w:left="936"/>
      </w:pPr>
      <w:r w:rsidRPr="00057B8F">
        <w:rPr>
          <w:szCs w:val="28"/>
        </w:rPr>
        <w:t>Стратегия социально-экономического развития Северо-Кавказского федерального округа до 2025 года;</w:t>
      </w:r>
    </w:p>
    <w:p w:rsidR="007817CD" w:rsidRPr="00057B8F" w:rsidRDefault="00E502E9" w:rsidP="007817CD">
      <w:pPr>
        <w:pStyle w:val="14"/>
        <w:numPr>
          <w:ilvl w:val="0"/>
          <w:numId w:val="2"/>
        </w:numPr>
        <w:tabs>
          <w:tab w:val="clear" w:pos="57"/>
          <w:tab w:val="num" w:pos="766"/>
        </w:tabs>
        <w:ind w:left="936"/>
      </w:pPr>
      <w:hyperlink r:id="rId20" w:history="1">
        <w:r w:rsidR="007817CD" w:rsidRPr="00057B8F">
          <w:t>Стратегия</w:t>
        </w:r>
      </w:hyperlink>
      <w:r w:rsidR="007817CD" w:rsidRPr="00057B8F">
        <w:t xml:space="preserve"> социально-экономического развития Уральского федерального округа на период до 2020 года;</w:t>
      </w:r>
    </w:p>
    <w:p w:rsidR="007817CD" w:rsidRPr="00057B8F" w:rsidRDefault="007817CD" w:rsidP="007817CD">
      <w:pPr>
        <w:pStyle w:val="14"/>
        <w:numPr>
          <w:ilvl w:val="0"/>
          <w:numId w:val="2"/>
        </w:numPr>
        <w:tabs>
          <w:tab w:val="clear" w:pos="57"/>
          <w:tab w:val="num" w:pos="766"/>
        </w:tabs>
        <w:ind w:left="936"/>
      </w:pPr>
      <w:r w:rsidRPr="00057B8F">
        <w:t>Стратегия социально-экономического развития Сибири до 2020 года;</w:t>
      </w:r>
    </w:p>
    <w:p w:rsidR="007817CD" w:rsidRPr="00057B8F" w:rsidRDefault="007817CD" w:rsidP="007817CD">
      <w:pPr>
        <w:pStyle w:val="14"/>
        <w:numPr>
          <w:ilvl w:val="0"/>
          <w:numId w:val="2"/>
        </w:numPr>
        <w:tabs>
          <w:tab w:val="clear" w:pos="57"/>
          <w:tab w:val="num" w:pos="766"/>
        </w:tabs>
        <w:ind w:left="936"/>
      </w:pPr>
      <w:r w:rsidRPr="00057B8F">
        <w:lastRenderedPageBreak/>
        <w:t>Стратегия социально-экономического развития Дальнего Востока и Байкальского региона на период до 2025 года;</w:t>
      </w:r>
    </w:p>
    <w:p w:rsidR="007817CD" w:rsidRPr="00057B8F" w:rsidRDefault="007817CD" w:rsidP="007817CD">
      <w:pPr>
        <w:pStyle w:val="14"/>
        <w:numPr>
          <w:ilvl w:val="0"/>
          <w:numId w:val="2"/>
        </w:numPr>
        <w:tabs>
          <w:tab w:val="clear" w:pos="57"/>
          <w:tab w:val="num" w:pos="766"/>
        </w:tabs>
        <w:ind w:left="936"/>
      </w:pPr>
      <w:r w:rsidRPr="00057B8F">
        <w:t>данные ФГАУ «САЦ Минэнерго»;</w:t>
      </w:r>
    </w:p>
    <w:p w:rsidR="007817CD" w:rsidRPr="00057B8F" w:rsidRDefault="007817CD" w:rsidP="007817CD">
      <w:pPr>
        <w:pStyle w:val="14"/>
        <w:numPr>
          <w:ilvl w:val="0"/>
          <w:numId w:val="2"/>
        </w:numPr>
        <w:tabs>
          <w:tab w:val="clear" w:pos="57"/>
          <w:tab w:val="num" w:pos="766"/>
        </w:tabs>
        <w:ind w:left="936"/>
      </w:pPr>
      <w:r w:rsidRPr="00057B8F">
        <w:t xml:space="preserve">уточняющие и дополнительные данные, предоставленные </w:t>
      </w:r>
      <w:r w:rsidR="006E78CC" w:rsidRPr="00057B8F">
        <w:t>ПАО «ФСК ЕЭС»</w:t>
      </w:r>
      <w:r w:rsidRPr="00057B8F">
        <w:t xml:space="preserve">, </w:t>
      </w:r>
      <w:r w:rsidR="005423C6" w:rsidRPr="00057B8F">
        <w:t xml:space="preserve">АО «СО ЕЭС» </w:t>
      </w:r>
      <w:r w:rsidRPr="00057B8F">
        <w:t xml:space="preserve">и </w:t>
      </w:r>
      <w:r w:rsidR="002E62ED" w:rsidRPr="00057B8F">
        <w:t>ПАО «РАО ЭС Востока»</w:t>
      </w:r>
      <w:r w:rsidRPr="00057B8F">
        <w:t>;</w:t>
      </w:r>
    </w:p>
    <w:p w:rsidR="007817CD" w:rsidRPr="00057B8F" w:rsidRDefault="007817CD" w:rsidP="007817CD">
      <w:pPr>
        <w:pStyle w:val="14"/>
        <w:numPr>
          <w:ilvl w:val="0"/>
          <w:numId w:val="2"/>
        </w:numPr>
        <w:tabs>
          <w:tab w:val="clear" w:pos="57"/>
          <w:tab w:val="num" w:pos="766"/>
        </w:tabs>
        <w:ind w:left="936"/>
      </w:pPr>
      <w:r w:rsidRPr="00057B8F">
        <w:t>Федеральная адресная инвестиционная программа России;</w:t>
      </w:r>
    </w:p>
    <w:p w:rsidR="007817CD" w:rsidRPr="00057B8F" w:rsidRDefault="007817CD" w:rsidP="007817CD">
      <w:pPr>
        <w:pStyle w:val="14"/>
        <w:numPr>
          <w:ilvl w:val="0"/>
          <w:numId w:val="2"/>
        </w:numPr>
        <w:tabs>
          <w:tab w:val="clear" w:pos="57"/>
          <w:tab w:val="num" w:pos="766"/>
        </w:tabs>
        <w:ind w:left="936"/>
      </w:pPr>
      <w:r w:rsidRPr="00057B8F">
        <w:t>Федеральная целевая программа «Юг России (2008-2013 годы)»;</w:t>
      </w:r>
    </w:p>
    <w:p w:rsidR="007817CD" w:rsidRPr="00057B8F" w:rsidRDefault="007817CD" w:rsidP="007817CD">
      <w:pPr>
        <w:pStyle w:val="14"/>
        <w:numPr>
          <w:ilvl w:val="0"/>
          <w:numId w:val="2"/>
        </w:numPr>
        <w:tabs>
          <w:tab w:val="clear" w:pos="57"/>
          <w:tab w:val="num" w:pos="766"/>
        </w:tabs>
        <w:ind w:left="936"/>
      </w:pPr>
      <w:r w:rsidRPr="00057B8F">
        <w:t xml:space="preserve">инвестпрограммы ОАО «ОГК-1», ОАО «ОГК-3», </w:t>
      </w:r>
      <w:r w:rsidR="00B8313A" w:rsidRPr="00057B8F">
        <w:t>ПАО «РусГидро»</w:t>
      </w:r>
      <w:r w:rsidRPr="00057B8F">
        <w:t xml:space="preserve"> и </w:t>
      </w:r>
      <w:r w:rsidR="002E62ED" w:rsidRPr="00057B8F">
        <w:t>ПАО «РАО ЭС Востока»</w:t>
      </w:r>
      <w:r w:rsidRPr="00057B8F">
        <w:t xml:space="preserve"> на 2012 - 2014 годы;</w:t>
      </w:r>
    </w:p>
    <w:p w:rsidR="007817CD" w:rsidRPr="00057B8F" w:rsidRDefault="007817CD" w:rsidP="007817CD">
      <w:pPr>
        <w:pStyle w:val="14"/>
        <w:numPr>
          <w:ilvl w:val="0"/>
          <w:numId w:val="2"/>
        </w:numPr>
        <w:tabs>
          <w:tab w:val="clear" w:pos="57"/>
          <w:tab w:val="num" w:pos="766"/>
        </w:tabs>
        <w:ind w:left="936"/>
      </w:pPr>
      <w:r w:rsidRPr="00057B8F">
        <w:t>Программа строительства олимпийских объектов и развития города Сочи как горноклиматического курорта;</w:t>
      </w:r>
    </w:p>
    <w:p w:rsidR="007817CD" w:rsidRPr="00057B8F" w:rsidRDefault="007817CD" w:rsidP="007817CD">
      <w:pPr>
        <w:pStyle w:val="14"/>
        <w:numPr>
          <w:ilvl w:val="0"/>
          <w:numId w:val="2"/>
        </w:numPr>
        <w:tabs>
          <w:tab w:val="clear" w:pos="57"/>
          <w:tab w:val="num" w:pos="766"/>
        </w:tabs>
        <w:ind w:left="936"/>
      </w:pPr>
      <w:r w:rsidRPr="00057B8F">
        <w:t>Федеральная целевая программа «Экономическое и социальное развитие Дальнего Востока и Забайкалья на период до 2018 года»;</w:t>
      </w:r>
    </w:p>
    <w:p w:rsidR="007817CD" w:rsidRPr="00057B8F" w:rsidRDefault="007817CD" w:rsidP="007817CD">
      <w:pPr>
        <w:pStyle w:val="14"/>
        <w:numPr>
          <w:ilvl w:val="0"/>
          <w:numId w:val="2"/>
        </w:numPr>
        <w:tabs>
          <w:tab w:val="clear" w:pos="57"/>
          <w:tab w:val="num" w:pos="766"/>
        </w:tabs>
        <w:ind w:left="936"/>
      </w:pPr>
      <w:r w:rsidRPr="00057B8F">
        <w:t xml:space="preserve">Программа перспективного развития электроэнергетики </w:t>
      </w:r>
      <w:r w:rsidR="002C03F9" w:rsidRPr="00057B8F">
        <w:t>г. </w:t>
      </w:r>
      <w:r w:rsidRPr="00057B8F">
        <w:t>Москвы на 2013-2017 годы;</w:t>
      </w:r>
    </w:p>
    <w:p w:rsidR="007817CD" w:rsidRPr="00057B8F" w:rsidRDefault="007817CD" w:rsidP="007817CD">
      <w:pPr>
        <w:pStyle w:val="14"/>
        <w:numPr>
          <w:ilvl w:val="0"/>
          <w:numId w:val="2"/>
        </w:numPr>
        <w:tabs>
          <w:tab w:val="clear" w:pos="57"/>
          <w:tab w:val="num" w:pos="766"/>
        </w:tabs>
        <w:ind w:left="936"/>
      </w:pPr>
      <w:r w:rsidRPr="00057B8F">
        <w:t>Схема и программа развития Санкт-Петербурга на 2012-2016 годы;</w:t>
      </w:r>
    </w:p>
    <w:p w:rsidR="007817CD" w:rsidRPr="00057B8F" w:rsidRDefault="007817CD" w:rsidP="007817CD">
      <w:pPr>
        <w:pStyle w:val="14"/>
        <w:numPr>
          <w:ilvl w:val="0"/>
          <w:numId w:val="2"/>
        </w:numPr>
        <w:tabs>
          <w:tab w:val="clear" w:pos="57"/>
          <w:tab w:val="num" w:pos="766"/>
        </w:tabs>
        <w:ind w:left="936"/>
      </w:pPr>
      <w:r w:rsidRPr="00057B8F">
        <w:t>Программа развития электроэнергетики Нижегородской области на 2012-2016 годы.</w:t>
      </w:r>
    </w:p>
    <w:p w:rsidR="007817CD" w:rsidRPr="00057B8F" w:rsidRDefault="007817CD" w:rsidP="007817CD">
      <w:pPr>
        <w:pStyle w:val="1"/>
      </w:pPr>
      <w:bookmarkStart w:id="2775" w:name="_Toc333599008"/>
      <w:bookmarkStart w:id="2776" w:name="_Toc343027323"/>
      <w:bookmarkStart w:id="2777" w:name="_Toc343803304"/>
      <w:bookmarkStart w:id="2778" w:name="_Toc343872568"/>
      <w:bookmarkStart w:id="2779" w:name="_Toc13650261"/>
      <w:r w:rsidRPr="00057B8F">
        <w:lastRenderedPageBreak/>
        <w:t>Термины и сокращения</w:t>
      </w:r>
      <w:bookmarkEnd w:id="2775"/>
      <w:bookmarkEnd w:id="2776"/>
      <w:bookmarkEnd w:id="2777"/>
      <w:bookmarkEnd w:id="2778"/>
      <w:bookmarkEnd w:id="2779"/>
    </w:p>
    <w:p w:rsidR="007817CD" w:rsidRPr="00057B8F" w:rsidRDefault="007817CD" w:rsidP="007817CD">
      <w:pPr>
        <w:pStyle w:val="2"/>
        <w:pageBreakBefore w:val="0"/>
      </w:pPr>
      <w:bookmarkStart w:id="2780" w:name="_Toc333599009"/>
      <w:bookmarkStart w:id="2781" w:name="_Toc343027324"/>
      <w:bookmarkStart w:id="2782" w:name="_Toc343803305"/>
      <w:bookmarkStart w:id="2783" w:name="_Toc343872569"/>
      <w:bookmarkStart w:id="2784" w:name="_Toc333599010"/>
      <w:bookmarkStart w:id="2785" w:name="_Toc13650262"/>
      <w:r w:rsidRPr="00057B8F">
        <w:t>Термины</w:t>
      </w:r>
      <w:bookmarkEnd w:id="2780"/>
      <w:bookmarkEnd w:id="2781"/>
      <w:bookmarkEnd w:id="2782"/>
      <w:bookmarkEnd w:id="2783"/>
      <w:bookmarkEnd w:id="2785"/>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35"/>
        <w:gridCol w:w="7335"/>
      </w:tblGrid>
      <w:tr w:rsidR="00057B8F" w:rsidRPr="00057B8F" w:rsidTr="000B7F3F">
        <w:trPr>
          <w:cantSplit/>
          <w:trHeight w:val="20"/>
          <w:tblHeader/>
        </w:trPr>
        <w:tc>
          <w:tcPr>
            <w:tcW w:w="2235" w:type="dxa"/>
            <w:shd w:val="clear" w:color="auto" w:fill="auto"/>
            <w:hideMark/>
          </w:tcPr>
          <w:p w:rsidR="007817CD" w:rsidRPr="00057B8F" w:rsidRDefault="007817CD" w:rsidP="000B7F3F">
            <w:pPr>
              <w:rPr>
                <w:bCs/>
                <w:sz w:val="20"/>
                <w:szCs w:val="16"/>
              </w:rPr>
            </w:pPr>
            <w:r w:rsidRPr="00057B8F">
              <w:rPr>
                <w:bCs/>
                <w:sz w:val="20"/>
                <w:szCs w:val="16"/>
              </w:rPr>
              <w:t>Термин</w:t>
            </w:r>
          </w:p>
        </w:tc>
        <w:tc>
          <w:tcPr>
            <w:tcW w:w="7335" w:type="dxa"/>
            <w:shd w:val="clear" w:color="auto" w:fill="auto"/>
            <w:noWrap/>
            <w:hideMark/>
          </w:tcPr>
          <w:p w:rsidR="007817CD" w:rsidRPr="00057B8F" w:rsidRDefault="007817CD" w:rsidP="000B7F3F">
            <w:pPr>
              <w:rPr>
                <w:bCs/>
                <w:sz w:val="20"/>
                <w:szCs w:val="16"/>
              </w:rPr>
            </w:pPr>
            <w:r w:rsidRPr="00057B8F">
              <w:rPr>
                <w:bCs/>
                <w:sz w:val="20"/>
                <w:szCs w:val="16"/>
              </w:rPr>
              <w:t>Определение</w:t>
            </w:r>
          </w:p>
        </w:tc>
      </w:tr>
      <w:tr w:rsidR="00057B8F" w:rsidRPr="00057B8F" w:rsidTr="000B7F3F">
        <w:trPr>
          <w:cantSplit/>
          <w:trHeight w:val="20"/>
        </w:trPr>
        <w:tc>
          <w:tcPr>
            <w:tcW w:w="2235" w:type="dxa"/>
            <w:shd w:val="clear" w:color="auto" w:fill="auto"/>
            <w:hideMark/>
          </w:tcPr>
          <w:p w:rsidR="007817CD" w:rsidRPr="00057B8F" w:rsidRDefault="007817CD" w:rsidP="000B7F3F">
            <w:pPr>
              <w:rPr>
                <w:sz w:val="20"/>
                <w:szCs w:val="16"/>
              </w:rPr>
            </w:pPr>
            <w:r w:rsidRPr="00057B8F">
              <w:rPr>
                <w:sz w:val="20"/>
                <w:szCs w:val="16"/>
              </w:rPr>
              <w:t>Баланс топливно-энергетический</w:t>
            </w:r>
          </w:p>
        </w:tc>
        <w:tc>
          <w:tcPr>
            <w:tcW w:w="7335" w:type="dxa"/>
            <w:shd w:val="clear" w:color="auto" w:fill="auto"/>
            <w:noWrap/>
            <w:hideMark/>
          </w:tcPr>
          <w:p w:rsidR="007817CD" w:rsidRPr="00057B8F" w:rsidRDefault="007817CD" w:rsidP="000B7F3F">
            <w:pPr>
              <w:rPr>
                <w:sz w:val="20"/>
                <w:szCs w:val="16"/>
              </w:rPr>
            </w:pPr>
            <w:r w:rsidRPr="00057B8F">
              <w:rPr>
                <w:sz w:val="20"/>
                <w:szCs w:val="16"/>
              </w:rPr>
              <w:t>Система показателей, отражающая полное количественное соответствие между приходом и расходом (включая потери и остаток) топливно-энергетических ресурсов в хозяйстве в целом или на отдельных его участках (отрасль, регион, предприятие, цех, процесс, установка) за выбранный интервал времени.</w:t>
            </w:r>
          </w:p>
        </w:tc>
      </w:tr>
      <w:tr w:rsidR="00057B8F" w:rsidRPr="00057B8F" w:rsidTr="000B7F3F">
        <w:trPr>
          <w:cantSplit/>
          <w:trHeight w:val="20"/>
        </w:trPr>
        <w:tc>
          <w:tcPr>
            <w:tcW w:w="2235" w:type="dxa"/>
            <w:shd w:val="clear" w:color="auto" w:fill="auto"/>
            <w:hideMark/>
          </w:tcPr>
          <w:p w:rsidR="007817CD" w:rsidRPr="00057B8F" w:rsidRDefault="007817CD" w:rsidP="000B7F3F">
            <w:pPr>
              <w:rPr>
                <w:sz w:val="20"/>
                <w:szCs w:val="16"/>
              </w:rPr>
            </w:pPr>
            <w:r w:rsidRPr="00057B8F">
              <w:rPr>
                <w:sz w:val="20"/>
                <w:szCs w:val="16"/>
              </w:rPr>
              <w:t>Баланс электроэнергии энергосистемы</w:t>
            </w:r>
          </w:p>
        </w:tc>
        <w:tc>
          <w:tcPr>
            <w:tcW w:w="7335" w:type="dxa"/>
            <w:shd w:val="clear" w:color="auto" w:fill="auto"/>
            <w:noWrap/>
            <w:hideMark/>
          </w:tcPr>
          <w:p w:rsidR="007817CD" w:rsidRPr="00057B8F" w:rsidRDefault="007817CD" w:rsidP="000B7F3F">
            <w:pPr>
              <w:rPr>
                <w:sz w:val="20"/>
                <w:szCs w:val="16"/>
              </w:rPr>
            </w:pPr>
            <w:r w:rsidRPr="00057B8F">
              <w:rPr>
                <w:sz w:val="20"/>
                <w:szCs w:val="16"/>
              </w:rPr>
              <w:t>Система показателей, характеризующая соответствие потребляемой электроэнергии в энергосистеме, расхода ее на собственные нужды и потерь в электрических сетях величине выработки электроэнергии в энергосистеме с учетом перетоков электроэнергии из других энергосистем.</w:t>
            </w:r>
          </w:p>
        </w:tc>
      </w:tr>
      <w:tr w:rsidR="00057B8F" w:rsidRPr="00057B8F" w:rsidTr="000B7F3F">
        <w:trPr>
          <w:cantSplit/>
          <w:trHeight w:val="20"/>
        </w:trPr>
        <w:tc>
          <w:tcPr>
            <w:tcW w:w="2235" w:type="dxa"/>
            <w:shd w:val="clear" w:color="auto" w:fill="auto"/>
            <w:hideMark/>
          </w:tcPr>
          <w:p w:rsidR="007817CD" w:rsidRPr="00057B8F" w:rsidRDefault="007817CD" w:rsidP="000B7F3F">
            <w:pPr>
              <w:rPr>
                <w:sz w:val="20"/>
                <w:szCs w:val="16"/>
              </w:rPr>
            </w:pPr>
            <w:r w:rsidRPr="00057B8F">
              <w:rPr>
                <w:sz w:val="20"/>
                <w:szCs w:val="16"/>
              </w:rPr>
              <w:t>Выработка ГЭС средняя</w:t>
            </w:r>
          </w:p>
        </w:tc>
        <w:tc>
          <w:tcPr>
            <w:tcW w:w="7335" w:type="dxa"/>
            <w:shd w:val="clear" w:color="auto" w:fill="auto"/>
            <w:noWrap/>
            <w:hideMark/>
          </w:tcPr>
          <w:p w:rsidR="007817CD" w:rsidRPr="00057B8F" w:rsidRDefault="007817CD" w:rsidP="000B7F3F">
            <w:pPr>
              <w:rPr>
                <w:sz w:val="20"/>
                <w:szCs w:val="16"/>
              </w:rPr>
            </w:pPr>
            <w:r w:rsidRPr="00057B8F">
              <w:rPr>
                <w:sz w:val="20"/>
                <w:szCs w:val="16"/>
              </w:rPr>
              <w:t>Среднеарифметическая выработка электроэнергии гидроэлектростанцией (ГЭС) за рассматриваемый период.</w:t>
            </w:r>
          </w:p>
        </w:tc>
      </w:tr>
      <w:tr w:rsidR="00057B8F" w:rsidRPr="00057B8F" w:rsidTr="000B7F3F">
        <w:trPr>
          <w:cantSplit/>
          <w:trHeight w:val="20"/>
        </w:trPr>
        <w:tc>
          <w:tcPr>
            <w:tcW w:w="2235" w:type="dxa"/>
            <w:shd w:val="clear" w:color="auto" w:fill="auto"/>
            <w:hideMark/>
          </w:tcPr>
          <w:p w:rsidR="007817CD" w:rsidRPr="00057B8F" w:rsidRDefault="007817CD" w:rsidP="000B7F3F">
            <w:pPr>
              <w:rPr>
                <w:sz w:val="20"/>
                <w:szCs w:val="16"/>
              </w:rPr>
            </w:pPr>
            <w:r w:rsidRPr="00057B8F">
              <w:rPr>
                <w:sz w:val="20"/>
                <w:szCs w:val="16"/>
              </w:rPr>
              <w:t>Единая энергетическая система России</w:t>
            </w:r>
          </w:p>
        </w:tc>
        <w:tc>
          <w:tcPr>
            <w:tcW w:w="7335" w:type="dxa"/>
            <w:shd w:val="clear" w:color="auto" w:fill="auto"/>
            <w:noWrap/>
            <w:hideMark/>
          </w:tcPr>
          <w:p w:rsidR="007817CD" w:rsidRPr="00057B8F" w:rsidRDefault="007817CD" w:rsidP="000B7F3F">
            <w:pPr>
              <w:rPr>
                <w:sz w:val="20"/>
                <w:szCs w:val="16"/>
              </w:rPr>
            </w:pPr>
            <w:r w:rsidRPr="00057B8F">
              <w:rPr>
                <w:sz w:val="20"/>
                <w:szCs w:val="16"/>
              </w:rPr>
              <w:t>Совокупность объединенных энергосистем, соединенных межсистемными связями, охватывающая значительную часть страны при общем режиме работы и имеющая диспетчерское управление.</w:t>
            </w:r>
          </w:p>
        </w:tc>
      </w:tr>
      <w:tr w:rsidR="00057B8F" w:rsidRPr="00057B8F" w:rsidTr="000B7F3F">
        <w:trPr>
          <w:cantSplit/>
          <w:trHeight w:val="20"/>
        </w:trPr>
        <w:tc>
          <w:tcPr>
            <w:tcW w:w="2235" w:type="dxa"/>
            <w:shd w:val="clear" w:color="auto" w:fill="auto"/>
            <w:hideMark/>
          </w:tcPr>
          <w:p w:rsidR="007817CD" w:rsidRPr="00057B8F" w:rsidRDefault="007817CD" w:rsidP="000B7F3F">
            <w:pPr>
              <w:rPr>
                <w:sz w:val="20"/>
                <w:szCs w:val="16"/>
              </w:rPr>
            </w:pPr>
            <w:r w:rsidRPr="00057B8F">
              <w:rPr>
                <w:sz w:val="20"/>
                <w:szCs w:val="16"/>
              </w:rPr>
              <w:t>Класс напряжения электрооборудования</w:t>
            </w:r>
          </w:p>
        </w:tc>
        <w:tc>
          <w:tcPr>
            <w:tcW w:w="7335" w:type="dxa"/>
            <w:shd w:val="clear" w:color="auto" w:fill="auto"/>
            <w:noWrap/>
            <w:hideMark/>
          </w:tcPr>
          <w:p w:rsidR="007817CD" w:rsidRPr="00057B8F" w:rsidRDefault="007817CD" w:rsidP="000B7F3F">
            <w:pPr>
              <w:rPr>
                <w:sz w:val="20"/>
                <w:szCs w:val="16"/>
              </w:rPr>
            </w:pPr>
            <w:r w:rsidRPr="00057B8F">
              <w:rPr>
                <w:sz w:val="20"/>
                <w:szCs w:val="16"/>
              </w:rPr>
              <w:t>Номинальное напряжение электроустановки, для работы в которой предназначено данное электрооборудование.</w:t>
            </w:r>
          </w:p>
        </w:tc>
      </w:tr>
      <w:tr w:rsidR="00057B8F" w:rsidRPr="00057B8F" w:rsidTr="000B7F3F">
        <w:trPr>
          <w:cantSplit/>
          <w:trHeight w:val="20"/>
        </w:trPr>
        <w:tc>
          <w:tcPr>
            <w:tcW w:w="2235" w:type="dxa"/>
            <w:shd w:val="clear" w:color="auto" w:fill="auto"/>
            <w:hideMark/>
          </w:tcPr>
          <w:p w:rsidR="007817CD" w:rsidRPr="00057B8F" w:rsidRDefault="007817CD" w:rsidP="000B7F3F">
            <w:pPr>
              <w:rPr>
                <w:sz w:val="20"/>
                <w:szCs w:val="16"/>
              </w:rPr>
            </w:pPr>
            <w:r w:rsidRPr="00057B8F">
              <w:rPr>
                <w:sz w:val="20"/>
                <w:szCs w:val="16"/>
              </w:rPr>
              <w:t>Линия электропередачи (ЛЭП)</w:t>
            </w:r>
          </w:p>
        </w:tc>
        <w:tc>
          <w:tcPr>
            <w:tcW w:w="7335" w:type="dxa"/>
            <w:shd w:val="clear" w:color="auto" w:fill="auto"/>
            <w:noWrap/>
            <w:hideMark/>
          </w:tcPr>
          <w:p w:rsidR="007817CD" w:rsidRPr="00057B8F" w:rsidRDefault="007817CD" w:rsidP="000B7F3F">
            <w:pPr>
              <w:rPr>
                <w:sz w:val="20"/>
                <w:szCs w:val="16"/>
              </w:rPr>
            </w:pPr>
            <w:r w:rsidRPr="00057B8F">
              <w:rPr>
                <w:sz w:val="20"/>
                <w:szCs w:val="16"/>
              </w:rPr>
              <w:t>Электроустановка, состоящая из проводов, кабелей, изолирующих элементов и несущих конструкций, предназначенная для передачи электрической энергии между двумя пунктами энергосистемы с возможным промежуточным отбором электроэнергии. Различают линии типа токопровода, шинопровода, воздушной линии (ВЛ) или кабельной линии (КЛ).</w:t>
            </w:r>
          </w:p>
        </w:tc>
      </w:tr>
      <w:tr w:rsidR="00057B8F" w:rsidRPr="00057B8F" w:rsidTr="000B7F3F">
        <w:trPr>
          <w:cantSplit/>
          <w:trHeight w:val="20"/>
        </w:trPr>
        <w:tc>
          <w:tcPr>
            <w:tcW w:w="2235" w:type="dxa"/>
            <w:shd w:val="clear" w:color="auto" w:fill="auto"/>
            <w:hideMark/>
          </w:tcPr>
          <w:p w:rsidR="007817CD" w:rsidRPr="00057B8F" w:rsidRDefault="007817CD" w:rsidP="000B7F3F">
            <w:pPr>
              <w:rPr>
                <w:sz w:val="20"/>
                <w:szCs w:val="16"/>
              </w:rPr>
            </w:pPr>
            <w:r w:rsidRPr="00057B8F">
              <w:rPr>
                <w:sz w:val="20"/>
                <w:szCs w:val="16"/>
              </w:rPr>
              <w:t>Мощность генерирующая установленная</w:t>
            </w:r>
          </w:p>
        </w:tc>
        <w:tc>
          <w:tcPr>
            <w:tcW w:w="7335" w:type="dxa"/>
            <w:shd w:val="clear" w:color="auto" w:fill="auto"/>
            <w:noWrap/>
            <w:hideMark/>
          </w:tcPr>
          <w:p w:rsidR="007817CD" w:rsidRPr="00057B8F" w:rsidRDefault="007817CD" w:rsidP="000B7F3F">
            <w:pPr>
              <w:rPr>
                <w:sz w:val="20"/>
                <w:szCs w:val="16"/>
              </w:rPr>
            </w:pPr>
            <w:r w:rsidRPr="00057B8F">
              <w:rPr>
                <w:sz w:val="20"/>
                <w:szCs w:val="16"/>
              </w:rPr>
              <w:t>Мощность объектов по производству электрической и тепловой энергии на момент введения в эксплуатацию соответствующего генерирующего объекта.</w:t>
            </w:r>
          </w:p>
        </w:tc>
      </w:tr>
      <w:tr w:rsidR="00057B8F" w:rsidRPr="00057B8F" w:rsidTr="000B7F3F">
        <w:trPr>
          <w:cantSplit/>
          <w:trHeight w:val="20"/>
        </w:trPr>
        <w:tc>
          <w:tcPr>
            <w:tcW w:w="2235" w:type="dxa"/>
            <w:shd w:val="clear" w:color="auto" w:fill="auto"/>
            <w:hideMark/>
          </w:tcPr>
          <w:p w:rsidR="007817CD" w:rsidRPr="00057B8F" w:rsidRDefault="007817CD" w:rsidP="000B7F3F">
            <w:pPr>
              <w:rPr>
                <w:sz w:val="20"/>
                <w:szCs w:val="16"/>
              </w:rPr>
            </w:pPr>
            <w:r w:rsidRPr="00057B8F">
              <w:rPr>
                <w:sz w:val="20"/>
                <w:szCs w:val="16"/>
              </w:rPr>
              <w:t>Наименование диспетчерское</w:t>
            </w:r>
          </w:p>
        </w:tc>
        <w:tc>
          <w:tcPr>
            <w:tcW w:w="7335" w:type="dxa"/>
            <w:shd w:val="clear" w:color="auto" w:fill="auto"/>
            <w:noWrap/>
            <w:hideMark/>
          </w:tcPr>
          <w:p w:rsidR="007817CD" w:rsidRPr="00057B8F" w:rsidRDefault="007817CD" w:rsidP="000B7F3F">
            <w:pPr>
              <w:rPr>
                <w:sz w:val="20"/>
                <w:szCs w:val="16"/>
              </w:rPr>
            </w:pPr>
            <w:r w:rsidRPr="00057B8F">
              <w:rPr>
                <w:sz w:val="20"/>
                <w:szCs w:val="16"/>
              </w:rPr>
              <w:t xml:space="preserve">Точное название объекта электроэнергетики (электростанции, подстанции, переключательного пункта, ЛЭП), основного и вспомогательного оборудования объекта электроэнергетики, устройств релейной защиты и автоматики, средств диспетчерского и технологического управления и автоматизированной системы диспетчерского управления, которое однозначно определяет оборудование или устройство в пределах одного объекта электроэнергетики и объект электроэнергетики в пределах операционной зоны диспетчерского центра. </w:t>
            </w:r>
          </w:p>
        </w:tc>
      </w:tr>
      <w:tr w:rsidR="00057B8F" w:rsidRPr="00057B8F" w:rsidTr="000B7F3F">
        <w:trPr>
          <w:cantSplit/>
          <w:trHeight w:val="20"/>
        </w:trPr>
        <w:tc>
          <w:tcPr>
            <w:tcW w:w="2235" w:type="dxa"/>
            <w:shd w:val="clear" w:color="auto" w:fill="auto"/>
            <w:hideMark/>
          </w:tcPr>
          <w:p w:rsidR="007817CD" w:rsidRPr="00057B8F" w:rsidRDefault="007817CD" w:rsidP="000B7F3F">
            <w:pPr>
              <w:rPr>
                <w:sz w:val="20"/>
                <w:szCs w:val="16"/>
              </w:rPr>
            </w:pPr>
            <w:r w:rsidRPr="00057B8F">
              <w:rPr>
                <w:sz w:val="20"/>
                <w:szCs w:val="16"/>
              </w:rPr>
              <w:t>Переток электрической энергии (мощности)</w:t>
            </w:r>
          </w:p>
        </w:tc>
        <w:tc>
          <w:tcPr>
            <w:tcW w:w="7335" w:type="dxa"/>
            <w:shd w:val="clear" w:color="auto" w:fill="auto"/>
            <w:noWrap/>
            <w:hideMark/>
          </w:tcPr>
          <w:p w:rsidR="007817CD" w:rsidRPr="00057B8F" w:rsidRDefault="007817CD" w:rsidP="000B7F3F">
            <w:pPr>
              <w:rPr>
                <w:sz w:val="20"/>
                <w:szCs w:val="16"/>
              </w:rPr>
            </w:pPr>
            <w:r w:rsidRPr="00057B8F">
              <w:rPr>
                <w:sz w:val="20"/>
                <w:szCs w:val="16"/>
              </w:rPr>
              <w:t>Транспорт электроэнергии (мощности) по одной или нескольким линиям электропередачи в контролируемом сечении.</w:t>
            </w:r>
          </w:p>
        </w:tc>
      </w:tr>
      <w:tr w:rsidR="00057B8F" w:rsidRPr="00057B8F" w:rsidTr="000B7F3F">
        <w:trPr>
          <w:cantSplit/>
          <w:trHeight w:val="20"/>
        </w:trPr>
        <w:tc>
          <w:tcPr>
            <w:tcW w:w="2235" w:type="dxa"/>
            <w:shd w:val="clear" w:color="auto" w:fill="auto"/>
            <w:hideMark/>
          </w:tcPr>
          <w:p w:rsidR="007817CD" w:rsidRPr="00057B8F" w:rsidRDefault="007817CD" w:rsidP="000B7F3F">
            <w:pPr>
              <w:rPr>
                <w:sz w:val="20"/>
                <w:szCs w:val="16"/>
              </w:rPr>
            </w:pPr>
            <w:r w:rsidRPr="00057B8F">
              <w:rPr>
                <w:sz w:val="20"/>
                <w:szCs w:val="16"/>
              </w:rPr>
              <w:t>Подстанция (ПС)</w:t>
            </w:r>
          </w:p>
        </w:tc>
        <w:tc>
          <w:tcPr>
            <w:tcW w:w="7335" w:type="dxa"/>
            <w:shd w:val="clear" w:color="auto" w:fill="auto"/>
            <w:noWrap/>
            <w:hideMark/>
          </w:tcPr>
          <w:p w:rsidR="007817CD" w:rsidRPr="00057B8F" w:rsidRDefault="007817CD" w:rsidP="000B7F3F">
            <w:pPr>
              <w:rPr>
                <w:sz w:val="20"/>
                <w:szCs w:val="16"/>
              </w:rPr>
            </w:pPr>
            <w:r w:rsidRPr="00057B8F">
              <w:rPr>
                <w:sz w:val="20"/>
                <w:szCs w:val="16"/>
              </w:rPr>
              <w:t>Электроустановка, служащая для приема, преобразования и распределения электроэнергии и состоящая из трансформаторов или других преобразователей энергии, распределительных устройств, устройств управления, распределительных и вспомогательных устройств. В зависимости от преобладания той или иной функции подстанций они называются трансформаторными, преобразовательными или распределительными.</w:t>
            </w:r>
          </w:p>
        </w:tc>
      </w:tr>
      <w:tr w:rsidR="00057B8F" w:rsidRPr="00057B8F" w:rsidTr="000B7F3F">
        <w:trPr>
          <w:cantSplit/>
          <w:trHeight w:val="20"/>
        </w:trPr>
        <w:tc>
          <w:tcPr>
            <w:tcW w:w="2235" w:type="dxa"/>
            <w:shd w:val="clear" w:color="auto" w:fill="auto"/>
            <w:hideMark/>
          </w:tcPr>
          <w:p w:rsidR="007817CD" w:rsidRPr="00057B8F" w:rsidRDefault="007817CD" w:rsidP="000B7F3F">
            <w:pPr>
              <w:rPr>
                <w:sz w:val="20"/>
                <w:szCs w:val="16"/>
              </w:rPr>
            </w:pPr>
            <w:r w:rsidRPr="00057B8F">
              <w:rPr>
                <w:sz w:val="20"/>
                <w:szCs w:val="16"/>
              </w:rPr>
              <w:t>Сечение (в электрической сети)</w:t>
            </w:r>
          </w:p>
        </w:tc>
        <w:tc>
          <w:tcPr>
            <w:tcW w:w="7335" w:type="dxa"/>
            <w:shd w:val="clear" w:color="auto" w:fill="auto"/>
            <w:noWrap/>
            <w:hideMark/>
          </w:tcPr>
          <w:p w:rsidR="007817CD" w:rsidRPr="00057B8F" w:rsidRDefault="007817CD" w:rsidP="000B7F3F">
            <w:pPr>
              <w:rPr>
                <w:sz w:val="20"/>
                <w:szCs w:val="16"/>
              </w:rPr>
            </w:pPr>
            <w:r w:rsidRPr="00057B8F">
              <w:rPr>
                <w:sz w:val="20"/>
                <w:szCs w:val="16"/>
              </w:rPr>
              <w:t>Совокупность таких сетевых элементов одной или нескольких связей, отключение которых приводит к полному разделению энергосистемы на две изолированные части.</w:t>
            </w:r>
          </w:p>
        </w:tc>
      </w:tr>
      <w:tr w:rsidR="00057B8F" w:rsidRPr="00057B8F" w:rsidTr="000B7F3F">
        <w:trPr>
          <w:cantSplit/>
          <w:trHeight w:val="20"/>
        </w:trPr>
        <w:tc>
          <w:tcPr>
            <w:tcW w:w="2235" w:type="dxa"/>
            <w:shd w:val="clear" w:color="auto" w:fill="auto"/>
            <w:hideMark/>
          </w:tcPr>
          <w:p w:rsidR="007817CD" w:rsidRPr="00057B8F" w:rsidRDefault="007817CD" w:rsidP="000B7F3F">
            <w:pPr>
              <w:rPr>
                <w:sz w:val="20"/>
                <w:szCs w:val="16"/>
              </w:rPr>
            </w:pPr>
            <w:r w:rsidRPr="00057B8F">
              <w:rPr>
                <w:sz w:val="20"/>
                <w:szCs w:val="16"/>
              </w:rPr>
              <w:t>Способность пропускная</w:t>
            </w:r>
          </w:p>
        </w:tc>
        <w:tc>
          <w:tcPr>
            <w:tcW w:w="7335" w:type="dxa"/>
            <w:shd w:val="clear" w:color="auto" w:fill="auto"/>
            <w:noWrap/>
            <w:hideMark/>
          </w:tcPr>
          <w:p w:rsidR="007817CD" w:rsidRPr="00057B8F" w:rsidRDefault="007817CD" w:rsidP="000B7F3F">
            <w:pPr>
              <w:rPr>
                <w:sz w:val="20"/>
                <w:szCs w:val="16"/>
              </w:rPr>
            </w:pPr>
            <w:r w:rsidRPr="00057B8F">
              <w:rPr>
                <w:sz w:val="20"/>
                <w:szCs w:val="16"/>
              </w:rPr>
              <w:t>Максимальное длительно допустимое значение мощности (производительности) объекта, которое может быть обеспечено при данных условиях работы системы.</w:t>
            </w:r>
          </w:p>
        </w:tc>
      </w:tr>
      <w:tr w:rsidR="00057B8F" w:rsidRPr="00057B8F" w:rsidTr="000B7F3F">
        <w:trPr>
          <w:cantSplit/>
          <w:trHeight w:val="20"/>
        </w:trPr>
        <w:tc>
          <w:tcPr>
            <w:tcW w:w="2235" w:type="dxa"/>
            <w:shd w:val="clear" w:color="auto" w:fill="auto"/>
            <w:hideMark/>
          </w:tcPr>
          <w:p w:rsidR="007817CD" w:rsidRPr="00057B8F" w:rsidRDefault="007817CD" w:rsidP="000B7F3F">
            <w:pPr>
              <w:rPr>
                <w:sz w:val="20"/>
                <w:szCs w:val="16"/>
              </w:rPr>
            </w:pPr>
            <w:r w:rsidRPr="00057B8F">
              <w:rPr>
                <w:sz w:val="20"/>
                <w:szCs w:val="16"/>
              </w:rPr>
              <w:t>Теплоэлектроцентраль (ТЭЦ)</w:t>
            </w:r>
          </w:p>
        </w:tc>
        <w:tc>
          <w:tcPr>
            <w:tcW w:w="7335" w:type="dxa"/>
            <w:shd w:val="clear" w:color="auto" w:fill="auto"/>
            <w:noWrap/>
            <w:hideMark/>
          </w:tcPr>
          <w:p w:rsidR="007817CD" w:rsidRPr="00057B8F" w:rsidRDefault="007817CD" w:rsidP="000B7F3F">
            <w:pPr>
              <w:rPr>
                <w:sz w:val="20"/>
                <w:szCs w:val="16"/>
              </w:rPr>
            </w:pPr>
            <w:r w:rsidRPr="00057B8F">
              <w:rPr>
                <w:sz w:val="20"/>
                <w:szCs w:val="16"/>
              </w:rPr>
              <w:t>Энергетическое предприятие, служащее для выработки тепловой энергии (в виде горячей сетевой воды или пара сниженных параметров) и электроэнергии в едином технологическом цикле. На ТЭЦ осуществляется комбинированная выработка тепла и электрической энергии, обеспечивающая экономию топлива в пределах 15% по сравнению с раздельной выработкой на конденсационных электростанциях (КЭС) и на районных тепловых станциях (РТС).</w:t>
            </w:r>
          </w:p>
        </w:tc>
      </w:tr>
      <w:tr w:rsidR="00057B8F" w:rsidRPr="00057B8F" w:rsidTr="000B7F3F">
        <w:trPr>
          <w:cantSplit/>
          <w:trHeight w:val="20"/>
        </w:trPr>
        <w:tc>
          <w:tcPr>
            <w:tcW w:w="2235" w:type="dxa"/>
            <w:shd w:val="clear" w:color="auto" w:fill="auto"/>
            <w:hideMark/>
          </w:tcPr>
          <w:p w:rsidR="007817CD" w:rsidRPr="00057B8F" w:rsidRDefault="007817CD" w:rsidP="000B7F3F">
            <w:pPr>
              <w:rPr>
                <w:sz w:val="20"/>
                <w:szCs w:val="16"/>
              </w:rPr>
            </w:pPr>
            <w:r w:rsidRPr="00057B8F">
              <w:rPr>
                <w:sz w:val="20"/>
                <w:szCs w:val="16"/>
              </w:rPr>
              <w:t>Топливно-энергетический комплекс России </w:t>
            </w:r>
          </w:p>
        </w:tc>
        <w:tc>
          <w:tcPr>
            <w:tcW w:w="7335" w:type="dxa"/>
            <w:shd w:val="clear" w:color="auto" w:fill="auto"/>
            <w:noWrap/>
            <w:hideMark/>
          </w:tcPr>
          <w:p w:rsidR="007817CD" w:rsidRPr="00057B8F" w:rsidRDefault="007817CD" w:rsidP="000B7F3F">
            <w:pPr>
              <w:rPr>
                <w:sz w:val="20"/>
                <w:szCs w:val="16"/>
              </w:rPr>
            </w:pPr>
            <w:r w:rsidRPr="00057B8F">
              <w:rPr>
                <w:sz w:val="20"/>
                <w:szCs w:val="16"/>
              </w:rPr>
              <w:t>Совокупность отраслей экономики России, связанных с производством и распределением энергии в ее различных видах и формах</w:t>
            </w:r>
          </w:p>
        </w:tc>
      </w:tr>
      <w:tr w:rsidR="00057B8F" w:rsidRPr="00057B8F" w:rsidTr="000B7F3F">
        <w:trPr>
          <w:cantSplit/>
          <w:trHeight w:val="20"/>
        </w:trPr>
        <w:tc>
          <w:tcPr>
            <w:tcW w:w="2235" w:type="dxa"/>
            <w:shd w:val="clear" w:color="auto" w:fill="auto"/>
            <w:hideMark/>
          </w:tcPr>
          <w:p w:rsidR="007817CD" w:rsidRPr="00057B8F" w:rsidRDefault="007817CD" w:rsidP="000B7F3F">
            <w:pPr>
              <w:rPr>
                <w:sz w:val="20"/>
                <w:szCs w:val="16"/>
              </w:rPr>
            </w:pPr>
            <w:r w:rsidRPr="00057B8F">
              <w:rPr>
                <w:sz w:val="20"/>
                <w:szCs w:val="16"/>
              </w:rPr>
              <w:lastRenderedPageBreak/>
              <w:t>Установка парогазовая (ПГУ)</w:t>
            </w:r>
          </w:p>
        </w:tc>
        <w:tc>
          <w:tcPr>
            <w:tcW w:w="7335" w:type="dxa"/>
            <w:shd w:val="clear" w:color="auto" w:fill="auto"/>
            <w:noWrap/>
            <w:hideMark/>
          </w:tcPr>
          <w:p w:rsidR="007817CD" w:rsidRPr="00057B8F" w:rsidRDefault="007817CD" w:rsidP="000B7F3F">
            <w:pPr>
              <w:rPr>
                <w:sz w:val="20"/>
                <w:szCs w:val="16"/>
              </w:rPr>
            </w:pPr>
            <w:r w:rsidRPr="00057B8F">
              <w:rPr>
                <w:sz w:val="20"/>
                <w:szCs w:val="16"/>
              </w:rPr>
              <w:t>Энергетическая установка, в которой электроэнергия вырабатывается газотурбинной установкой (ГТУ) и паровой турбиной за счет теплоты уходящих газов ГТУ.</w:t>
            </w:r>
          </w:p>
        </w:tc>
      </w:tr>
      <w:tr w:rsidR="00057B8F" w:rsidRPr="00057B8F" w:rsidTr="000B7F3F">
        <w:trPr>
          <w:cantSplit/>
          <w:trHeight w:val="20"/>
        </w:trPr>
        <w:tc>
          <w:tcPr>
            <w:tcW w:w="2235" w:type="dxa"/>
            <w:shd w:val="clear" w:color="auto" w:fill="auto"/>
            <w:hideMark/>
          </w:tcPr>
          <w:p w:rsidR="007817CD" w:rsidRPr="00057B8F" w:rsidRDefault="007817CD" w:rsidP="000B7F3F">
            <w:pPr>
              <w:rPr>
                <w:sz w:val="20"/>
                <w:szCs w:val="16"/>
              </w:rPr>
            </w:pPr>
            <w:r w:rsidRPr="00057B8F">
              <w:rPr>
                <w:sz w:val="20"/>
                <w:szCs w:val="16"/>
              </w:rPr>
              <w:t>Устройство распределительное</w:t>
            </w:r>
          </w:p>
        </w:tc>
        <w:tc>
          <w:tcPr>
            <w:tcW w:w="7335" w:type="dxa"/>
            <w:shd w:val="clear" w:color="auto" w:fill="auto"/>
            <w:noWrap/>
            <w:hideMark/>
          </w:tcPr>
          <w:p w:rsidR="007817CD" w:rsidRPr="00057B8F" w:rsidRDefault="007817CD" w:rsidP="000B7F3F">
            <w:pPr>
              <w:rPr>
                <w:sz w:val="20"/>
                <w:szCs w:val="16"/>
              </w:rPr>
            </w:pPr>
            <w:r w:rsidRPr="00057B8F">
              <w:rPr>
                <w:sz w:val="20"/>
                <w:szCs w:val="16"/>
              </w:rPr>
              <w:t>Электроустановка, предназначенная для приема и распределения электрической энергии на одном напряжении и содержащая коммутационные аппараты и соединяющие их сборные шины, устройства управления и защиты. К устройствам управления относятся аппараты и связывающие их элементы, обеспечивающие контроль, измерение, сигнализацию и выполнение команд.</w:t>
            </w:r>
          </w:p>
        </w:tc>
      </w:tr>
      <w:tr w:rsidR="00057B8F" w:rsidRPr="00057B8F" w:rsidTr="000B7F3F">
        <w:trPr>
          <w:cantSplit/>
          <w:trHeight w:val="20"/>
        </w:trPr>
        <w:tc>
          <w:tcPr>
            <w:tcW w:w="2235" w:type="dxa"/>
            <w:shd w:val="clear" w:color="auto" w:fill="auto"/>
            <w:hideMark/>
          </w:tcPr>
          <w:p w:rsidR="007817CD" w:rsidRPr="00057B8F" w:rsidRDefault="007817CD" w:rsidP="000B7F3F">
            <w:pPr>
              <w:rPr>
                <w:sz w:val="20"/>
                <w:szCs w:val="16"/>
              </w:rPr>
            </w:pPr>
            <w:r w:rsidRPr="00057B8F">
              <w:rPr>
                <w:sz w:val="20"/>
                <w:szCs w:val="16"/>
              </w:rPr>
              <w:t>Электростанция атомная (АЭС)</w:t>
            </w:r>
          </w:p>
        </w:tc>
        <w:tc>
          <w:tcPr>
            <w:tcW w:w="7335" w:type="dxa"/>
            <w:shd w:val="clear" w:color="auto" w:fill="auto"/>
            <w:noWrap/>
            <w:hideMark/>
          </w:tcPr>
          <w:p w:rsidR="007817CD" w:rsidRPr="00057B8F" w:rsidRDefault="007817CD" w:rsidP="000B7F3F">
            <w:pPr>
              <w:rPr>
                <w:sz w:val="20"/>
                <w:szCs w:val="16"/>
              </w:rPr>
            </w:pPr>
            <w:r w:rsidRPr="00057B8F">
              <w:rPr>
                <w:sz w:val="20"/>
                <w:szCs w:val="16"/>
              </w:rPr>
              <w:t>Электростанция, преобразующая энергию деления ядер атомов в электрическую энергию или в электрическую энергию и тепло.</w:t>
            </w:r>
          </w:p>
        </w:tc>
      </w:tr>
      <w:tr w:rsidR="00057B8F" w:rsidRPr="00057B8F" w:rsidTr="000B7F3F">
        <w:trPr>
          <w:cantSplit/>
          <w:trHeight w:val="20"/>
        </w:trPr>
        <w:tc>
          <w:tcPr>
            <w:tcW w:w="2235" w:type="dxa"/>
            <w:shd w:val="clear" w:color="auto" w:fill="auto"/>
            <w:hideMark/>
          </w:tcPr>
          <w:p w:rsidR="007817CD" w:rsidRPr="00057B8F" w:rsidRDefault="007817CD" w:rsidP="000B7F3F">
            <w:pPr>
              <w:rPr>
                <w:sz w:val="20"/>
                <w:szCs w:val="16"/>
              </w:rPr>
            </w:pPr>
            <w:r w:rsidRPr="00057B8F">
              <w:rPr>
                <w:sz w:val="20"/>
                <w:szCs w:val="16"/>
              </w:rPr>
              <w:t>Электростанция ветровая (ВЭС)</w:t>
            </w:r>
          </w:p>
        </w:tc>
        <w:tc>
          <w:tcPr>
            <w:tcW w:w="7335" w:type="dxa"/>
            <w:shd w:val="clear" w:color="auto" w:fill="auto"/>
            <w:noWrap/>
            <w:hideMark/>
          </w:tcPr>
          <w:p w:rsidR="007817CD" w:rsidRPr="00057B8F" w:rsidRDefault="007817CD" w:rsidP="000B7F3F">
            <w:pPr>
              <w:rPr>
                <w:sz w:val="20"/>
                <w:szCs w:val="16"/>
              </w:rPr>
            </w:pPr>
            <w:r w:rsidRPr="00057B8F">
              <w:rPr>
                <w:sz w:val="20"/>
                <w:szCs w:val="16"/>
              </w:rPr>
              <w:t>Электростанция, состоящая из двух и более ветроэнергетических установок, предназначенная для преобразования энергии ветра в электрическую энергию и передачи ее потребителю.</w:t>
            </w:r>
          </w:p>
        </w:tc>
      </w:tr>
      <w:tr w:rsidR="00057B8F" w:rsidRPr="00057B8F" w:rsidTr="000B7F3F">
        <w:trPr>
          <w:cantSplit/>
          <w:trHeight w:val="20"/>
        </w:trPr>
        <w:tc>
          <w:tcPr>
            <w:tcW w:w="2235" w:type="dxa"/>
            <w:shd w:val="clear" w:color="auto" w:fill="auto"/>
            <w:hideMark/>
          </w:tcPr>
          <w:p w:rsidR="007817CD" w:rsidRPr="00057B8F" w:rsidRDefault="007817CD" w:rsidP="000B7F3F">
            <w:pPr>
              <w:rPr>
                <w:sz w:val="20"/>
                <w:szCs w:val="16"/>
              </w:rPr>
            </w:pPr>
            <w:r w:rsidRPr="00057B8F">
              <w:rPr>
                <w:sz w:val="20"/>
                <w:szCs w:val="16"/>
              </w:rPr>
              <w:t>Электростанция газотурбинная (ГТУ-ТЭС, ГТЭС)</w:t>
            </w:r>
          </w:p>
        </w:tc>
        <w:tc>
          <w:tcPr>
            <w:tcW w:w="7335" w:type="dxa"/>
            <w:shd w:val="clear" w:color="auto" w:fill="auto"/>
            <w:noWrap/>
            <w:hideMark/>
          </w:tcPr>
          <w:p w:rsidR="007817CD" w:rsidRPr="00057B8F" w:rsidRDefault="007817CD" w:rsidP="000B7F3F">
            <w:pPr>
              <w:rPr>
                <w:sz w:val="20"/>
                <w:szCs w:val="16"/>
              </w:rPr>
            </w:pPr>
            <w:r w:rsidRPr="00057B8F">
              <w:rPr>
                <w:sz w:val="20"/>
                <w:szCs w:val="16"/>
              </w:rPr>
              <w:t>Тепловая электростанция с газотурбинными установками.</w:t>
            </w:r>
          </w:p>
        </w:tc>
      </w:tr>
      <w:tr w:rsidR="00057B8F" w:rsidRPr="00057B8F" w:rsidTr="000B7F3F">
        <w:trPr>
          <w:cantSplit/>
          <w:trHeight w:val="20"/>
        </w:trPr>
        <w:tc>
          <w:tcPr>
            <w:tcW w:w="2235" w:type="dxa"/>
            <w:shd w:val="clear" w:color="auto" w:fill="auto"/>
            <w:hideMark/>
          </w:tcPr>
          <w:p w:rsidR="007817CD" w:rsidRPr="00057B8F" w:rsidRDefault="007817CD" w:rsidP="000B7F3F">
            <w:pPr>
              <w:rPr>
                <w:sz w:val="20"/>
                <w:szCs w:val="16"/>
              </w:rPr>
            </w:pPr>
            <w:r w:rsidRPr="00057B8F">
              <w:rPr>
                <w:sz w:val="20"/>
                <w:szCs w:val="16"/>
              </w:rPr>
              <w:t>Электростанция гидравлическая (гидроэлектростанция, ГЭС)</w:t>
            </w:r>
          </w:p>
        </w:tc>
        <w:tc>
          <w:tcPr>
            <w:tcW w:w="7335" w:type="dxa"/>
            <w:shd w:val="clear" w:color="auto" w:fill="auto"/>
            <w:noWrap/>
            <w:hideMark/>
          </w:tcPr>
          <w:p w:rsidR="007817CD" w:rsidRPr="00057B8F" w:rsidRDefault="007817CD" w:rsidP="000B7F3F">
            <w:pPr>
              <w:rPr>
                <w:sz w:val="20"/>
                <w:szCs w:val="16"/>
              </w:rPr>
            </w:pPr>
            <w:r w:rsidRPr="00057B8F">
              <w:rPr>
                <w:sz w:val="20"/>
                <w:szCs w:val="16"/>
              </w:rPr>
              <w:t>Электростанция, преобразующая механическую энергию воды в электрическую энергию.</w:t>
            </w:r>
          </w:p>
        </w:tc>
      </w:tr>
      <w:tr w:rsidR="00057B8F" w:rsidRPr="00057B8F" w:rsidTr="000B7F3F">
        <w:trPr>
          <w:cantSplit/>
          <w:trHeight w:val="20"/>
        </w:trPr>
        <w:tc>
          <w:tcPr>
            <w:tcW w:w="2235" w:type="dxa"/>
            <w:shd w:val="clear" w:color="auto" w:fill="auto"/>
            <w:hideMark/>
          </w:tcPr>
          <w:p w:rsidR="007817CD" w:rsidRPr="00057B8F" w:rsidRDefault="007817CD" w:rsidP="000B7F3F">
            <w:pPr>
              <w:rPr>
                <w:sz w:val="20"/>
                <w:szCs w:val="16"/>
              </w:rPr>
            </w:pPr>
            <w:r w:rsidRPr="00057B8F">
              <w:rPr>
                <w:sz w:val="20"/>
                <w:szCs w:val="16"/>
              </w:rPr>
              <w:t>Электростанция гидроаккумулирующая (ГАЭС)</w:t>
            </w:r>
          </w:p>
        </w:tc>
        <w:tc>
          <w:tcPr>
            <w:tcW w:w="7335" w:type="dxa"/>
            <w:shd w:val="clear" w:color="auto" w:fill="auto"/>
            <w:noWrap/>
            <w:hideMark/>
          </w:tcPr>
          <w:p w:rsidR="007817CD" w:rsidRPr="00057B8F" w:rsidRDefault="007817CD" w:rsidP="000B7F3F">
            <w:pPr>
              <w:rPr>
                <w:sz w:val="20"/>
                <w:szCs w:val="16"/>
              </w:rPr>
            </w:pPr>
            <w:r w:rsidRPr="00057B8F">
              <w:rPr>
                <w:sz w:val="20"/>
                <w:szCs w:val="16"/>
              </w:rPr>
              <w:t>Комплекс сооружений и оборудования, выполняющий функции аккумулирования и выработки электрической энергии путем накачки воды из нижнего бассейна в верхний (насосный режим) и последующего преобразования потенциальной энергии воды в электрическую (турбинный режим).</w:t>
            </w:r>
          </w:p>
        </w:tc>
      </w:tr>
      <w:tr w:rsidR="00057B8F" w:rsidRPr="00057B8F" w:rsidTr="000B7F3F">
        <w:trPr>
          <w:cantSplit/>
          <w:trHeight w:val="20"/>
        </w:trPr>
        <w:tc>
          <w:tcPr>
            <w:tcW w:w="2235" w:type="dxa"/>
            <w:shd w:val="clear" w:color="auto" w:fill="auto"/>
            <w:hideMark/>
          </w:tcPr>
          <w:p w:rsidR="007817CD" w:rsidRPr="00057B8F" w:rsidRDefault="007817CD" w:rsidP="000B7F3F">
            <w:pPr>
              <w:rPr>
                <w:sz w:val="20"/>
                <w:szCs w:val="16"/>
              </w:rPr>
            </w:pPr>
            <w:r w:rsidRPr="00057B8F">
              <w:rPr>
                <w:sz w:val="20"/>
                <w:szCs w:val="16"/>
              </w:rPr>
              <w:t>Электростанция государственная районная (ГРЭС)</w:t>
            </w:r>
          </w:p>
        </w:tc>
        <w:tc>
          <w:tcPr>
            <w:tcW w:w="7335" w:type="dxa"/>
            <w:shd w:val="clear" w:color="auto" w:fill="auto"/>
            <w:noWrap/>
            <w:hideMark/>
          </w:tcPr>
          <w:p w:rsidR="007817CD" w:rsidRPr="00057B8F" w:rsidRDefault="007817CD" w:rsidP="000B7F3F">
            <w:pPr>
              <w:rPr>
                <w:sz w:val="20"/>
                <w:szCs w:val="16"/>
              </w:rPr>
            </w:pPr>
            <w:r w:rsidRPr="00057B8F">
              <w:rPr>
                <w:sz w:val="20"/>
                <w:szCs w:val="16"/>
              </w:rPr>
              <w:t>Историческое название наиболее мощных ТЭС России, как правило, с энергоблоками 150-1200 МВт.</w:t>
            </w:r>
          </w:p>
        </w:tc>
      </w:tr>
      <w:tr w:rsidR="00057B8F" w:rsidRPr="00057B8F" w:rsidTr="000B7F3F">
        <w:trPr>
          <w:cantSplit/>
          <w:trHeight w:val="20"/>
        </w:trPr>
        <w:tc>
          <w:tcPr>
            <w:tcW w:w="2235" w:type="dxa"/>
            <w:shd w:val="clear" w:color="auto" w:fill="auto"/>
            <w:hideMark/>
          </w:tcPr>
          <w:p w:rsidR="007817CD" w:rsidRPr="00057B8F" w:rsidRDefault="007817CD" w:rsidP="000B7F3F">
            <w:pPr>
              <w:rPr>
                <w:sz w:val="20"/>
                <w:szCs w:val="16"/>
              </w:rPr>
            </w:pPr>
            <w:r w:rsidRPr="00057B8F">
              <w:rPr>
                <w:sz w:val="20"/>
                <w:szCs w:val="16"/>
              </w:rPr>
              <w:t>Электростанция тепловая (ТЭС)</w:t>
            </w:r>
          </w:p>
        </w:tc>
        <w:tc>
          <w:tcPr>
            <w:tcW w:w="7335" w:type="dxa"/>
            <w:shd w:val="clear" w:color="auto" w:fill="auto"/>
            <w:noWrap/>
            <w:hideMark/>
          </w:tcPr>
          <w:p w:rsidR="007817CD" w:rsidRPr="00057B8F" w:rsidRDefault="007817CD" w:rsidP="000B7F3F">
            <w:pPr>
              <w:rPr>
                <w:sz w:val="20"/>
                <w:szCs w:val="16"/>
              </w:rPr>
            </w:pPr>
            <w:r w:rsidRPr="00057B8F">
              <w:rPr>
                <w:sz w:val="20"/>
                <w:szCs w:val="16"/>
              </w:rPr>
              <w:t>Электростанция, которая вырабатывает электрическую и тепловую энергию в результате преобразования энергии, выделяющейся при сжигании органического топлива. Основные типы ТЭС: паротурбинные (преобладают), газотурбинные и дизельные. Иногда к ТЭС условно относят атомные, геотермальные станции и станции с магнитогидродинамическими генераторами.</w:t>
            </w:r>
          </w:p>
        </w:tc>
      </w:tr>
      <w:tr w:rsidR="00057B8F" w:rsidRPr="00057B8F" w:rsidTr="000B7F3F">
        <w:trPr>
          <w:cantSplit/>
          <w:trHeight w:val="20"/>
        </w:trPr>
        <w:tc>
          <w:tcPr>
            <w:tcW w:w="2235" w:type="dxa"/>
            <w:shd w:val="clear" w:color="auto" w:fill="auto"/>
            <w:hideMark/>
          </w:tcPr>
          <w:p w:rsidR="007817CD" w:rsidRPr="00057B8F" w:rsidRDefault="007817CD" w:rsidP="000B7F3F">
            <w:pPr>
              <w:rPr>
                <w:sz w:val="20"/>
                <w:szCs w:val="16"/>
              </w:rPr>
            </w:pPr>
            <w:r w:rsidRPr="00057B8F">
              <w:rPr>
                <w:sz w:val="20"/>
                <w:szCs w:val="16"/>
              </w:rPr>
              <w:t>Энергетика</w:t>
            </w:r>
          </w:p>
        </w:tc>
        <w:tc>
          <w:tcPr>
            <w:tcW w:w="7335" w:type="dxa"/>
            <w:shd w:val="clear" w:color="auto" w:fill="auto"/>
            <w:noWrap/>
            <w:hideMark/>
          </w:tcPr>
          <w:p w:rsidR="007817CD" w:rsidRPr="00057B8F" w:rsidRDefault="007817CD" w:rsidP="000B7F3F">
            <w:pPr>
              <w:rPr>
                <w:sz w:val="20"/>
                <w:szCs w:val="16"/>
              </w:rPr>
            </w:pPr>
            <w:r w:rsidRPr="00057B8F">
              <w:rPr>
                <w:sz w:val="20"/>
                <w:szCs w:val="16"/>
              </w:rPr>
              <w:t>Область народного хозяйства, науки и техники, охватывающая энергетические ресурсы, производство, передачу, преобразование, аккумулирование, распределение и потребление различных видов энергии.</w:t>
            </w:r>
          </w:p>
        </w:tc>
      </w:tr>
      <w:tr w:rsidR="00057B8F" w:rsidRPr="00057B8F" w:rsidTr="000B7F3F">
        <w:trPr>
          <w:cantSplit/>
          <w:trHeight w:val="20"/>
        </w:trPr>
        <w:tc>
          <w:tcPr>
            <w:tcW w:w="2235" w:type="dxa"/>
            <w:shd w:val="clear" w:color="auto" w:fill="auto"/>
            <w:hideMark/>
          </w:tcPr>
          <w:p w:rsidR="007817CD" w:rsidRPr="00057B8F" w:rsidRDefault="007817CD" w:rsidP="000B7F3F">
            <w:pPr>
              <w:rPr>
                <w:sz w:val="20"/>
                <w:szCs w:val="16"/>
              </w:rPr>
            </w:pPr>
            <w:r w:rsidRPr="00057B8F">
              <w:rPr>
                <w:sz w:val="20"/>
                <w:szCs w:val="16"/>
              </w:rPr>
              <w:t>Энергосистема дефицитная</w:t>
            </w:r>
          </w:p>
        </w:tc>
        <w:tc>
          <w:tcPr>
            <w:tcW w:w="7335" w:type="dxa"/>
            <w:shd w:val="clear" w:color="auto" w:fill="auto"/>
            <w:noWrap/>
            <w:hideMark/>
          </w:tcPr>
          <w:p w:rsidR="007817CD" w:rsidRPr="00057B8F" w:rsidRDefault="007817CD" w:rsidP="000B7F3F">
            <w:pPr>
              <w:rPr>
                <w:sz w:val="20"/>
                <w:szCs w:val="16"/>
              </w:rPr>
            </w:pPr>
            <w:r w:rsidRPr="00057B8F">
              <w:rPr>
                <w:sz w:val="20"/>
                <w:szCs w:val="16"/>
              </w:rPr>
              <w:t>Энергосистема, собственное производство электрической энергии (мощности) которой не обеспечивает объем потребления в обслуживаемом регионе.</w:t>
            </w:r>
          </w:p>
        </w:tc>
      </w:tr>
      <w:tr w:rsidR="00057B8F" w:rsidRPr="00057B8F" w:rsidTr="000B7F3F">
        <w:trPr>
          <w:cantSplit/>
          <w:trHeight w:val="20"/>
        </w:trPr>
        <w:tc>
          <w:tcPr>
            <w:tcW w:w="2235" w:type="dxa"/>
            <w:shd w:val="clear" w:color="auto" w:fill="auto"/>
            <w:hideMark/>
          </w:tcPr>
          <w:p w:rsidR="007817CD" w:rsidRPr="00057B8F" w:rsidRDefault="007817CD" w:rsidP="000B7F3F">
            <w:pPr>
              <w:rPr>
                <w:sz w:val="20"/>
                <w:szCs w:val="16"/>
              </w:rPr>
            </w:pPr>
            <w:r w:rsidRPr="00057B8F">
              <w:rPr>
                <w:sz w:val="20"/>
                <w:szCs w:val="16"/>
              </w:rPr>
              <w:t>Энергосистема избыточная</w:t>
            </w:r>
          </w:p>
        </w:tc>
        <w:tc>
          <w:tcPr>
            <w:tcW w:w="7335" w:type="dxa"/>
            <w:shd w:val="clear" w:color="auto" w:fill="auto"/>
            <w:noWrap/>
            <w:hideMark/>
          </w:tcPr>
          <w:p w:rsidR="007817CD" w:rsidRPr="00057B8F" w:rsidRDefault="007817CD" w:rsidP="000B7F3F">
            <w:pPr>
              <w:rPr>
                <w:sz w:val="20"/>
                <w:szCs w:val="16"/>
              </w:rPr>
            </w:pPr>
            <w:r w:rsidRPr="00057B8F">
              <w:rPr>
                <w:sz w:val="20"/>
                <w:szCs w:val="16"/>
              </w:rPr>
              <w:t>Энергосистема, собственное производство электрической энергии (мощности) которой превышает объем потребления в обслуживаемом регионе.</w:t>
            </w:r>
          </w:p>
        </w:tc>
      </w:tr>
      <w:tr w:rsidR="00057B8F" w:rsidRPr="00057B8F" w:rsidTr="000B7F3F">
        <w:trPr>
          <w:cantSplit/>
          <w:trHeight w:val="20"/>
        </w:trPr>
        <w:tc>
          <w:tcPr>
            <w:tcW w:w="2235" w:type="dxa"/>
            <w:shd w:val="clear" w:color="auto" w:fill="auto"/>
            <w:hideMark/>
          </w:tcPr>
          <w:p w:rsidR="007817CD" w:rsidRPr="00057B8F" w:rsidRDefault="007817CD" w:rsidP="000B7F3F">
            <w:pPr>
              <w:rPr>
                <w:sz w:val="20"/>
                <w:szCs w:val="16"/>
              </w:rPr>
            </w:pPr>
            <w:r w:rsidRPr="00057B8F">
              <w:rPr>
                <w:sz w:val="20"/>
                <w:szCs w:val="16"/>
              </w:rPr>
              <w:t>Энергоузел</w:t>
            </w:r>
          </w:p>
        </w:tc>
        <w:tc>
          <w:tcPr>
            <w:tcW w:w="7335" w:type="dxa"/>
            <w:shd w:val="clear" w:color="auto" w:fill="auto"/>
            <w:noWrap/>
            <w:hideMark/>
          </w:tcPr>
          <w:p w:rsidR="007817CD" w:rsidRPr="00057B8F" w:rsidRDefault="007817CD" w:rsidP="000B7F3F">
            <w:pPr>
              <w:rPr>
                <w:sz w:val="20"/>
                <w:szCs w:val="16"/>
              </w:rPr>
            </w:pPr>
            <w:r w:rsidRPr="00057B8F">
              <w:rPr>
                <w:sz w:val="20"/>
                <w:szCs w:val="16"/>
              </w:rPr>
              <w:t>Географически обособленная территория, обладающая общностью инфраструктуры в сфере тепло- и электроснабжения.</w:t>
            </w:r>
          </w:p>
        </w:tc>
      </w:tr>
    </w:tbl>
    <w:p w:rsidR="007817CD" w:rsidRPr="00057B8F" w:rsidRDefault="007817CD" w:rsidP="007817CD">
      <w:pPr>
        <w:pStyle w:val="2"/>
        <w:pageBreakBefore w:val="0"/>
      </w:pPr>
      <w:bookmarkStart w:id="2786" w:name="_Toc343027325"/>
      <w:bookmarkStart w:id="2787" w:name="_Toc343803306"/>
      <w:bookmarkStart w:id="2788" w:name="_Toc343872570"/>
      <w:bookmarkStart w:id="2789" w:name="_Toc13650263"/>
      <w:r w:rsidRPr="00057B8F">
        <w:t>Сокращения</w:t>
      </w:r>
      <w:bookmarkEnd w:id="2784"/>
      <w:bookmarkEnd w:id="2786"/>
      <w:bookmarkEnd w:id="2787"/>
      <w:bookmarkEnd w:id="2788"/>
      <w:bookmarkEnd w:id="278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44"/>
        <w:gridCol w:w="7827"/>
      </w:tblGrid>
      <w:tr w:rsidR="00057B8F" w:rsidRPr="00057B8F" w:rsidTr="000B7F3F">
        <w:trPr>
          <w:cantSplit/>
          <w:trHeight w:val="20"/>
          <w:tblHeader/>
        </w:trPr>
        <w:tc>
          <w:tcPr>
            <w:tcW w:w="911" w:type="pct"/>
            <w:shd w:val="clear" w:color="auto" w:fill="auto"/>
            <w:noWrap/>
            <w:hideMark/>
          </w:tcPr>
          <w:p w:rsidR="007817CD" w:rsidRPr="00057B8F" w:rsidRDefault="007817CD" w:rsidP="000B7F3F">
            <w:pPr>
              <w:rPr>
                <w:bCs/>
                <w:sz w:val="20"/>
                <w:szCs w:val="16"/>
              </w:rPr>
            </w:pPr>
            <w:r w:rsidRPr="00057B8F">
              <w:rPr>
                <w:bCs/>
                <w:sz w:val="20"/>
                <w:szCs w:val="16"/>
              </w:rPr>
              <w:t>Сокращение</w:t>
            </w:r>
          </w:p>
        </w:tc>
        <w:tc>
          <w:tcPr>
            <w:tcW w:w="4089" w:type="pct"/>
            <w:shd w:val="clear" w:color="auto" w:fill="auto"/>
            <w:noWrap/>
            <w:hideMark/>
          </w:tcPr>
          <w:p w:rsidR="007817CD" w:rsidRPr="00057B8F" w:rsidRDefault="007817CD" w:rsidP="000B7F3F">
            <w:pPr>
              <w:rPr>
                <w:bCs/>
                <w:sz w:val="20"/>
                <w:szCs w:val="16"/>
              </w:rPr>
            </w:pPr>
            <w:r w:rsidRPr="00057B8F">
              <w:rPr>
                <w:bCs/>
                <w:sz w:val="20"/>
                <w:szCs w:val="16"/>
              </w:rPr>
              <w:t>Расшифровка</w:t>
            </w:r>
          </w:p>
        </w:tc>
      </w:tr>
      <w:tr w:rsidR="00057B8F" w:rsidRPr="00057B8F" w:rsidTr="000B7F3F">
        <w:trPr>
          <w:cantSplit/>
          <w:trHeight w:val="20"/>
        </w:trPr>
        <w:tc>
          <w:tcPr>
            <w:tcW w:w="911" w:type="pct"/>
            <w:shd w:val="clear" w:color="auto" w:fill="auto"/>
            <w:noWrap/>
          </w:tcPr>
          <w:p w:rsidR="007817CD" w:rsidRPr="00057B8F" w:rsidRDefault="007817CD" w:rsidP="000B7F3F">
            <w:pPr>
              <w:pStyle w:val="14"/>
              <w:spacing w:line="240" w:lineRule="auto"/>
              <w:ind w:firstLine="0"/>
              <w:rPr>
                <w:sz w:val="20"/>
                <w:szCs w:val="16"/>
              </w:rPr>
            </w:pPr>
            <w:r w:rsidRPr="00057B8F">
              <w:rPr>
                <w:sz w:val="20"/>
                <w:szCs w:val="16"/>
              </w:rPr>
              <w:t xml:space="preserve">АТ </w:t>
            </w:r>
          </w:p>
        </w:tc>
        <w:tc>
          <w:tcPr>
            <w:tcW w:w="4089" w:type="pct"/>
            <w:shd w:val="clear" w:color="auto" w:fill="auto"/>
            <w:noWrap/>
          </w:tcPr>
          <w:p w:rsidR="007817CD" w:rsidRPr="00057B8F" w:rsidRDefault="007817CD" w:rsidP="000B7F3F">
            <w:pPr>
              <w:pStyle w:val="14"/>
              <w:spacing w:line="240" w:lineRule="auto"/>
              <w:ind w:firstLine="0"/>
              <w:rPr>
                <w:sz w:val="20"/>
                <w:szCs w:val="16"/>
              </w:rPr>
            </w:pPr>
            <w:r w:rsidRPr="00057B8F">
              <w:rPr>
                <w:sz w:val="20"/>
                <w:szCs w:val="16"/>
              </w:rPr>
              <w:t>Автотрансформатор</w:t>
            </w:r>
          </w:p>
        </w:tc>
      </w:tr>
      <w:tr w:rsidR="00057B8F" w:rsidRPr="00057B8F" w:rsidTr="000B7F3F">
        <w:trPr>
          <w:cantSplit/>
          <w:trHeight w:val="20"/>
        </w:trPr>
        <w:tc>
          <w:tcPr>
            <w:tcW w:w="911" w:type="pct"/>
            <w:shd w:val="clear" w:color="auto" w:fill="auto"/>
            <w:noWrap/>
          </w:tcPr>
          <w:p w:rsidR="007817CD" w:rsidRPr="00057B8F" w:rsidRDefault="007817CD" w:rsidP="000B7F3F">
            <w:pPr>
              <w:pStyle w:val="14"/>
              <w:spacing w:line="240" w:lineRule="auto"/>
              <w:ind w:firstLine="0"/>
              <w:rPr>
                <w:sz w:val="20"/>
                <w:szCs w:val="16"/>
              </w:rPr>
            </w:pPr>
            <w:r w:rsidRPr="00057B8F">
              <w:rPr>
                <w:sz w:val="20"/>
                <w:szCs w:val="16"/>
              </w:rPr>
              <w:t xml:space="preserve">АЭС </w:t>
            </w:r>
          </w:p>
        </w:tc>
        <w:tc>
          <w:tcPr>
            <w:tcW w:w="4089" w:type="pct"/>
            <w:shd w:val="clear" w:color="auto" w:fill="auto"/>
            <w:noWrap/>
          </w:tcPr>
          <w:p w:rsidR="007817CD" w:rsidRPr="00057B8F" w:rsidRDefault="007817CD" w:rsidP="000B7F3F">
            <w:pPr>
              <w:pStyle w:val="14"/>
              <w:spacing w:line="240" w:lineRule="auto"/>
              <w:ind w:firstLine="0"/>
              <w:rPr>
                <w:sz w:val="20"/>
                <w:szCs w:val="16"/>
              </w:rPr>
            </w:pPr>
            <w:r w:rsidRPr="00057B8F">
              <w:rPr>
                <w:sz w:val="20"/>
                <w:szCs w:val="16"/>
              </w:rPr>
              <w:t>Атомная электростанция</w:t>
            </w:r>
          </w:p>
        </w:tc>
      </w:tr>
      <w:tr w:rsidR="00057B8F" w:rsidRPr="00057B8F" w:rsidTr="000B7F3F">
        <w:trPr>
          <w:cantSplit/>
          <w:trHeight w:val="20"/>
        </w:trPr>
        <w:tc>
          <w:tcPr>
            <w:tcW w:w="911" w:type="pct"/>
            <w:shd w:val="clear" w:color="auto" w:fill="auto"/>
            <w:noWrap/>
          </w:tcPr>
          <w:p w:rsidR="007817CD" w:rsidRPr="00057B8F" w:rsidRDefault="007817CD" w:rsidP="000B7F3F">
            <w:pPr>
              <w:pStyle w:val="14"/>
              <w:spacing w:line="240" w:lineRule="auto"/>
              <w:ind w:firstLine="0"/>
              <w:rPr>
                <w:sz w:val="20"/>
                <w:szCs w:val="16"/>
              </w:rPr>
            </w:pPr>
            <w:r w:rsidRPr="00057B8F">
              <w:rPr>
                <w:sz w:val="20"/>
                <w:szCs w:val="16"/>
              </w:rPr>
              <w:t xml:space="preserve">ВЛ </w:t>
            </w:r>
          </w:p>
        </w:tc>
        <w:tc>
          <w:tcPr>
            <w:tcW w:w="4089" w:type="pct"/>
            <w:shd w:val="clear" w:color="auto" w:fill="auto"/>
            <w:noWrap/>
          </w:tcPr>
          <w:p w:rsidR="007817CD" w:rsidRPr="00057B8F" w:rsidRDefault="007817CD" w:rsidP="000B7F3F">
            <w:pPr>
              <w:pStyle w:val="14"/>
              <w:spacing w:line="240" w:lineRule="auto"/>
              <w:ind w:firstLine="0"/>
              <w:rPr>
                <w:sz w:val="20"/>
                <w:szCs w:val="16"/>
              </w:rPr>
            </w:pPr>
            <w:r w:rsidRPr="00057B8F">
              <w:rPr>
                <w:sz w:val="20"/>
                <w:szCs w:val="16"/>
              </w:rPr>
              <w:t>Воздушная линия электропередачи</w:t>
            </w:r>
          </w:p>
        </w:tc>
      </w:tr>
      <w:tr w:rsidR="00057B8F" w:rsidRPr="00057B8F" w:rsidTr="000B7F3F">
        <w:trPr>
          <w:cantSplit/>
          <w:trHeight w:val="20"/>
        </w:trPr>
        <w:tc>
          <w:tcPr>
            <w:tcW w:w="911" w:type="pct"/>
            <w:shd w:val="clear" w:color="auto" w:fill="auto"/>
            <w:noWrap/>
          </w:tcPr>
          <w:p w:rsidR="007817CD" w:rsidRPr="00057B8F" w:rsidRDefault="007817CD" w:rsidP="000B7F3F">
            <w:pPr>
              <w:pStyle w:val="14"/>
              <w:spacing w:line="240" w:lineRule="auto"/>
              <w:ind w:firstLine="0"/>
              <w:rPr>
                <w:sz w:val="20"/>
                <w:szCs w:val="16"/>
              </w:rPr>
            </w:pPr>
            <w:r w:rsidRPr="00057B8F">
              <w:rPr>
                <w:sz w:val="20"/>
                <w:szCs w:val="16"/>
              </w:rPr>
              <w:t>ВСТО</w:t>
            </w:r>
          </w:p>
        </w:tc>
        <w:tc>
          <w:tcPr>
            <w:tcW w:w="4089" w:type="pct"/>
            <w:shd w:val="clear" w:color="auto" w:fill="auto"/>
            <w:noWrap/>
          </w:tcPr>
          <w:p w:rsidR="007817CD" w:rsidRPr="00057B8F" w:rsidRDefault="007817CD" w:rsidP="000B7F3F">
            <w:pPr>
              <w:pStyle w:val="14"/>
              <w:spacing w:line="240" w:lineRule="auto"/>
              <w:ind w:firstLine="0"/>
              <w:rPr>
                <w:sz w:val="20"/>
                <w:szCs w:val="16"/>
              </w:rPr>
            </w:pPr>
            <w:r w:rsidRPr="00057B8F">
              <w:rPr>
                <w:sz w:val="20"/>
                <w:szCs w:val="16"/>
              </w:rPr>
              <w:t>Трубопроводная система «Восточная Сибирь - Тихий Океан»</w:t>
            </w:r>
          </w:p>
        </w:tc>
      </w:tr>
      <w:tr w:rsidR="00057B8F" w:rsidRPr="00057B8F" w:rsidTr="000B7F3F">
        <w:trPr>
          <w:cantSplit/>
          <w:trHeight w:val="20"/>
        </w:trPr>
        <w:tc>
          <w:tcPr>
            <w:tcW w:w="911" w:type="pct"/>
            <w:shd w:val="clear" w:color="auto" w:fill="auto"/>
            <w:noWrap/>
          </w:tcPr>
          <w:p w:rsidR="007817CD" w:rsidRPr="00057B8F" w:rsidRDefault="007817CD" w:rsidP="000B7F3F">
            <w:pPr>
              <w:pStyle w:val="14"/>
              <w:spacing w:line="240" w:lineRule="auto"/>
              <w:ind w:firstLine="0"/>
              <w:rPr>
                <w:sz w:val="20"/>
                <w:szCs w:val="16"/>
              </w:rPr>
            </w:pPr>
            <w:r w:rsidRPr="00057B8F">
              <w:rPr>
                <w:sz w:val="20"/>
                <w:szCs w:val="16"/>
              </w:rPr>
              <w:t xml:space="preserve">ВЭС </w:t>
            </w:r>
          </w:p>
        </w:tc>
        <w:tc>
          <w:tcPr>
            <w:tcW w:w="4089" w:type="pct"/>
            <w:shd w:val="clear" w:color="auto" w:fill="auto"/>
            <w:noWrap/>
          </w:tcPr>
          <w:p w:rsidR="007817CD" w:rsidRPr="00057B8F" w:rsidRDefault="007817CD" w:rsidP="000B7F3F">
            <w:pPr>
              <w:pStyle w:val="14"/>
              <w:spacing w:line="240" w:lineRule="auto"/>
              <w:ind w:firstLine="0"/>
              <w:rPr>
                <w:sz w:val="20"/>
                <w:szCs w:val="16"/>
              </w:rPr>
            </w:pPr>
            <w:r w:rsidRPr="00057B8F">
              <w:rPr>
                <w:sz w:val="20"/>
                <w:szCs w:val="16"/>
              </w:rPr>
              <w:t>Ветровая электростанция</w:t>
            </w:r>
          </w:p>
        </w:tc>
      </w:tr>
      <w:tr w:rsidR="00057B8F" w:rsidRPr="00057B8F" w:rsidTr="000B7F3F">
        <w:trPr>
          <w:cantSplit/>
          <w:trHeight w:val="20"/>
        </w:trPr>
        <w:tc>
          <w:tcPr>
            <w:tcW w:w="911" w:type="pct"/>
            <w:shd w:val="clear" w:color="auto" w:fill="auto"/>
            <w:noWrap/>
          </w:tcPr>
          <w:p w:rsidR="007817CD" w:rsidRPr="00057B8F" w:rsidRDefault="007817CD" w:rsidP="000B7F3F">
            <w:pPr>
              <w:pStyle w:val="14"/>
              <w:spacing w:line="240" w:lineRule="auto"/>
              <w:ind w:firstLine="0"/>
              <w:rPr>
                <w:sz w:val="20"/>
                <w:szCs w:val="16"/>
              </w:rPr>
            </w:pPr>
            <w:r w:rsidRPr="00057B8F">
              <w:rPr>
                <w:sz w:val="20"/>
                <w:szCs w:val="16"/>
              </w:rPr>
              <w:t xml:space="preserve">ГА </w:t>
            </w:r>
          </w:p>
        </w:tc>
        <w:tc>
          <w:tcPr>
            <w:tcW w:w="4089" w:type="pct"/>
            <w:shd w:val="clear" w:color="auto" w:fill="auto"/>
            <w:noWrap/>
          </w:tcPr>
          <w:p w:rsidR="007817CD" w:rsidRPr="00057B8F" w:rsidRDefault="007817CD" w:rsidP="000B7F3F">
            <w:pPr>
              <w:pStyle w:val="14"/>
              <w:spacing w:line="240" w:lineRule="auto"/>
              <w:ind w:firstLine="0"/>
              <w:rPr>
                <w:sz w:val="20"/>
                <w:szCs w:val="16"/>
              </w:rPr>
            </w:pPr>
            <w:r w:rsidRPr="00057B8F">
              <w:rPr>
                <w:sz w:val="20"/>
                <w:szCs w:val="16"/>
              </w:rPr>
              <w:t>Гидроагрегат</w:t>
            </w:r>
          </w:p>
        </w:tc>
      </w:tr>
      <w:tr w:rsidR="00057B8F" w:rsidRPr="00057B8F" w:rsidTr="000B7F3F">
        <w:trPr>
          <w:cantSplit/>
          <w:trHeight w:val="20"/>
        </w:trPr>
        <w:tc>
          <w:tcPr>
            <w:tcW w:w="911" w:type="pct"/>
            <w:shd w:val="clear" w:color="auto" w:fill="auto"/>
            <w:noWrap/>
          </w:tcPr>
          <w:p w:rsidR="007817CD" w:rsidRPr="00057B8F" w:rsidRDefault="007817CD" w:rsidP="000B7F3F">
            <w:pPr>
              <w:pStyle w:val="14"/>
              <w:spacing w:line="240" w:lineRule="auto"/>
              <w:ind w:firstLine="0"/>
              <w:rPr>
                <w:sz w:val="20"/>
                <w:szCs w:val="16"/>
              </w:rPr>
            </w:pPr>
            <w:r w:rsidRPr="00057B8F">
              <w:rPr>
                <w:sz w:val="20"/>
                <w:szCs w:val="16"/>
              </w:rPr>
              <w:t xml:space="preserve">ГАЭС </w:t>
            </w:r>
          </w:p>
        </w:tc>
        <w:tc>
          <w:tcPr>
            <w:tcW w:w="4089" w:type="pct"/>
            <w:shd w:val="clear" w:color="auto" w:fill="auto"/>
            <w:noWrap/>
          </w:tcPr>
          <w:p w:rsidR="007817CD" w:rsidRPr="00057B8F" w:rsidRDefault="007817CD" w:rsidP="000B7F3F">
            <w:pPr>
              <w:pStyle w:val="14"/>
              <w:spacing w:line="240" w:lineRule="auto"/>
              <w:ind w:firstLine="0"/>
              <w:rPr>
                <w:sz w:val="20"/>
                <w:szCs w:val="16"/>
              </w:rPr>
            </w:pPr>
            <w:r w:rsidRPr="00057B8F">
              <w:rPr>
                <w:sz w:val="20"/>
                <w:szCs w:val="16"/>
              </w:rPr>
              <w:t>Гидроаккумулирующая электростанция</w:t>
            </w:r>
          </w:p>
        </w:tc>
      </w:tr>
      <w:tr w:rsidR="00057B8F" w:rsidRPr="00057B8F" w:rsidTr="000B7F3F">
        <w:trPr>
          <w:cantSplit/>
          <w:trHeight w:val="20"/>
        </w:trPr>
        <w:tc>
          <w:tcPr>
            <w:tcW w:w="911" w:type="pct"/>
            <w:shd w:val="clear" w:color="auto" w:fill="auto"/>
            <w:noWrap/>
          </w:tcPr>
          <w:p w:rsidR="007817CD" w:rsidRPr="00057B8F" w:rsidRDefault="007817CD" w:rsidP="000B7F3F">
            <w:pPr>
              <w:pStyle w:val="14"/>
              <w:spacing w:line="240" w:lineRule="auto"/>
              <w:ind w:firstLine="0"/>
              <w:rPr>
                <w:sz w:val="20"/>
                <w:szCs w:val="16"/>
              </w:rPr>
            </w:pPr>
            <w:r w:rsidRPr="00057B8F">
              <w:rPr>
                <w:sz w:val="20"/>
                <w:szCs w:val="16"/>
              </w:rPr>
              <w:t xml:space="preserve">ГОСТ </w:t>
            </w:r>
          </w:p>
        </w:tc>
        <w:tc>
          <w:tcPr>
            <w:tcW w:w="4089" w:type="pct"/>
            <w:shd w:val="clear" w:color="auto" w:fill="auto"/>
            <w:noWrap/>
          </w:tcPr>
          <w:p w:rsidR="007817CD" w:rsidRPr="00057B8F" w:rsidRDefault="007817CD" w:rsidP="000B7F3F">
            <w:pPr>
              <w:pStyle w:val="14"/>
              <w:spacing w:line="240" w:lineRule="auto"/>
              <w:ind w:firstLine="0"/>
              <w:rPr>
                <w:sz w:val="20"/>
                <w:szCs w:val="16"/>
              </w:rPr>
            </w:pPr>
            <w:r w:rsidRPr="00057B8F">
              <w:rPr>
                <w:sz w:val="20"/>
                <w:szCs w:val="16"/>
              </w:rPr>
              <w:t>Государственный стандарт</w:t>
            </w:r>
          </w:p>
        </w:tc>
      </w:tr>
      <w:tr w:rsidR="00057B8F" w:rsidRPr="00057B8F" w:rsidTr="000B7F3F">
        <w:trPr>
          <w:cantSplit/>
          <w:trHeight w:val="20"/>
        </w:trPr>
        <w:tc>
          <w:tcPr>
            <w:tcW w:w="911" w:type="pct"/>
            <w:shd w:val="clear" w:color="auto" w:fill="auto"/>
            <w:noWrap/>
          </w:tcPr>
          <w:p w:rsidR="007817CD" w:rsidRPr="00057B8F" w:rsidRDefault="007817CD" w:rsidP="000B7F3F">
            <w:pPr>
              <w:pStyle w:val="14"/>
              <w:spacing w:line="240" w:lineRule="auto"/>
              <w:ind w:firstLine="0"/>
              <w:rPr>
                <w:sz w:val="20"/>
                <w:szCs w:val="16"/>
              </w:rPr>
            </w:pPr>
            <w:r w:rsidRPr="00057B8F">
              <w:rPr>
                <w:sz w:val="20"/>
                <w:szCs w:val="16"/>
              </w:rPr>
              <w:t xml:space="preserve">ГТУ-ТЭС </w:t>
            </w:r>
          </w:p>
        </w:tc>
        <w:tc>
          <w:tcPr>
            <w:tcW w:w="4089" w:type="pct"/>
            <w:shd w:val="clear" w:color="auto" w:fill="auto"/>
            <w:noWrap/>
          </w:tcPr>
          <w:p w:rsidR="007817CD" w:rsidRPr="00057B8F" w:rsidRDefault="007817CD" w:rsidP="000B7F3F">
            <w:pPr>
              <w:pStyle w:val="14"/>
              <w:spacing w:line="240" w:lineRule="auto"/>
              <w:ind w:firstLine="0"/>
              <w:rPr>
                <w:sz w:val="20"/>
                <w:szCs w:val="16"/>
              </w:rPr>
            </w:pPr>
            <w:r w:rsidRPr="00057B8F">
              <w:rPr>
                <w:sz w:val="20"/>
                <w:szCs w:val="16"/>
              </w:rPr>
              <w:t>Тепловая электростанция с газотурбинной установкой</w:t>
            </w:r>
          </w:p>
        </w:tc>
      </w:tr>
      <w:tr w:rsidR="00057B8F" w:rsidRPr="00057B8F" w:rsidTr="000B7F3F">
        <w:trPr>
          <w:cantSplit/>
          <w:trHeight w:val="20"/>
        </w:trPr>
        <w:tc>
          <w:tcPr>
            <w:tcW w:w="911" w:type="pct"/>
            <w:shd w:val="clear" w:color="auto" w:fill="auto"/>
            <w:noWrap/>
          </w:tcPr>
          <w:p w:rsidR="007817CD" w:rsidRPr="00057B8F" w:rsidRDefault="007817CD" w:rsidP="000B7F3F">
            <w:pPr>
              <w:pStyle w:val="14"/>
              <w:spacing w:line="240" w:lineRule="auto"/>
              <w:ind w:firstLine="0"/>
              <w:rPr>
                <w:sz w:val="20"/>
                <w:szCs w:val="16"/>
              </w:rPr>
            </w:pPr>
            <w:r w:rsidRPr="00057B8F">
              <w:rPr>
                <w:sz w:val="20"/>
                <w:szCs w:val="16"/>
              </w:rPr>
              <w:t>ГТУ-ТЭЦ</w:t>
            </w:r>
          </w:p>
        </w:tc>
        <w:tc>
          <w:tcPr>
            <w:tcW w:w="4089" w:type="pct"/>
            <w:shd w:val="clear" w:color="auto" w:fill="auto"/>
            <w:noWrap/>
          </w:tcPr>
          <w:p w:rsidR="007817CD" w:rsidRPr="00057B8F" w:rsidRDefault="007817CD" w:rsidP="000B7F3F">
            <w:pPr>
              <w:pStyle w:val="14"/>
              <w:spacing w:line="240" w:lineRule="auto"/>
              <w:ind w:firstLine="0"/>
              <w:rPr>
                <w:sz w:val="20"/>
                <w:szCs w:val="16"/>
              </w:rPr>
            </w:pPr>
            <w:r w:rsidRPr="00057B8F">
              <w:rPr>
                <w:sz w:val="20"/>
                <w:szCs w:val="16"/>
              </w:rPr>
              <w:t>Теплоэлектроцентраль с газотурбинной установкой</w:t>
            </w:r>
          </w:p>
        </w:tc>
      </w:tr>
      <w:tr w:rsidR="00057B8F" w:rsidRPr="00057B8F" w:rsidTr="000B7F3F">
        <w:trPr>
          <w:cantSplit/>
          <w:trHeight w:val="20"/>
        </w:trPr>
        <w:tc>
          <w:tcPr>
            <w:tcW w:w="911" w:type="pct"/>
            <w:shd w:val="clear" w:color="auto" w:fill="auto"/>
            <w:noWrap/>
          </w:tcPr>
          <w:p w:rsidR="007817CD" w:rsidRPr="00057B8F" w:rsidRDefault="007817CD" w:rsidP="000B7F3F">
            <w:pPr>
              <w:pStyle w:val="14"/>
              <w:spacing w:line="240" w:lineRule="auto"/>
              <w:ind w:firstLine="0"/>
              <w:rPr>
                <w:sz w:val="20"/>
                <w:szCs w:val="16"/>
              </w:rPr>
            </w:pPr>
            <w:r w:rsidRPr="00057B8F">
              <w:rPr>
                <w:sz w:val="20"/>
                <w:szCs w:val="16"/>
              </w:rPr>
              <w:t xml:space="preserve">ГТЭ, ГТЭС </w:t>
            </w:r>
          </w:p>
        </w:tc>
        <w:tc>
          <w:tcPr>
            <w:tcW w:w="4089" w:type="pct"/>
            <w:shd w:val="clear" w:color="auto" w:fill="auto"/>
            <w:noWrap/>
          </w:tcPr>
          <w:p w:rsidR="007817CD" w:rsidRPr="00057B8F" w:rsidRDefault="007817CD" w:rsidP="000B7F3F">
            <w:pPr>
              <w:pStyle w:val="14"/>
              <w:spacing w:line="240" w:lineRule="auto"/>
              <w:ind w:firstLine="0"/>
              <w:rPr>
                <w:sz w:val="20"/>
                <w:szCs w:val="16"/>
              </w:rPr>
            </w:pPr>
            <w:r w:rsidRPr="00057B8F">
              <w:rPr>
                <w:sz w:val="20"/>
                <w:szCs w:val="16"/>
              </w:rPr>
              <w:t>Газотурбинная электростанция</w:t>
            </w:r>
          </w:p>
        </w:tc>
      </w:tr>
      <w:tr w:rsidR="00057B8F" w:rsidRPr="00057B8F" w:rsidTr="000B7F3F">
        <w:trPr>
          <w:cantSplit/>
          <w:trHeight w:val="20"/>
        </w:trPr>
        <w:tc>
          <w:tcPr>
            <w:tcW w:w="911" w:type="pct"/>
            <w:shd w:val="clear" w:color="auto" w:fill="auto"/>
            <w:noWrap/>
          </w:tcPr>
          <w:p w:rsidR="007817CD" w:rsidRPr="00057B8F" w:rsidRDefault="007817CD" w:rsidP="000B7F3F">
            <w:pPr>
              <w:pStyle w:val="14"/>
              <w:spacing w:line="240" w:lineRule="auto"/>
              <w:ind w:firstLine="0"/>
              <w:rPr>
                <w:sz w:val="20"/>
                <w:szCs w:val="16"/>
              </w:rPr>
            </w:pPr>
            <w:r w:rsidRPr="00057B8F">
              <w:rPr>
                <w:sz w:val="20"/>
                <w:szCs w:val="16"/>
              </w:rPr>
              <w:t xml:space="preserve">ГЭС </w:t>
            </w:r>
          </w:p>
        </w:tc>
        <w:tc>
          <w:tcPr>
            <w:tcW w:w="4089" w:type="pct"/>
            <w:shd w:val="clear" w:color="auto" w:fill="auto"/>
            <w:noWrap/>
          </w:tcPr>
          <w:p w:rsidR="007817CD" w:rsidRPr="00057B8F" w:rsidRDefault="007817CD" w:rsidP="000B7F3F">
            <w:pPr>
              <w:pStyle w:val="14"/>
              <w:spacing w:line="240" w:lineRule="auto"/>
              <w:ind w:firstLine="0"/>
              <w:rPr>
                <w:sz w:val="20"/>
                <w:szCs w:val="16"/>
              </w:rPr>
            </w:pPr>
            <w:r w:rsidRPr="00057B8F">
              <w:rPr>
                <w:sz w:val="20"/>
                <w:szCs w:val="16"/>
              </w:rPr>
              <w:t>Гидроэлектростанция</w:t>
            </w:r>
          </w:p>
        </w:tc>
      </w:tr>
      <w:tr w:rsidR="00057B8F" w:rsidRPr="00057B8F" w:rsidTr="000B7F3F">
        <w:trPr>
          <w:cantSplit/>
          <w:trHeight w:val="20"/>
        </w:trPr>
        <w:tc>
          <w:tcPr>
            <w:tcW w:w="911" w:type="pct"/>
            <w:shd w:val="clear" w:color="auto" w:fill="auto"/>
            <w:noWrap/>
          </w:tcPr>
          <w:p w:rsidR="007817CD" w:rsidRPr="00057B8F" w:rsidRDefault="007817CD" w:rsidP="000B7F3F">
            <w:pPr>
              <w:pStyle w:val="14"/>
              <w:spacing w:line="240" w:lineRule="auto"/>
              <w:ind w:firstLine="0"/>
              <w:rPr>
                <w:sz w:val="20"/>
                <w:szCs w:val="16"/>
              </w:rPr>
            </w:pPr>
            <w:r w:rsidRPr="00057B8F">
              <w:rPr>
                <w:sz w:val="20"/>
                <w:szCs w:val="16"/>
              </w:rPr>
              <w:t xml:space="preserve">ГРЭС </w:t>
            </w:r>
          </w:p>
        </w:tc>
        <w:tc>
          <w:tcPr>
            <w:tcW w:w="4089" w:type="pct"/>
            <w:shd w:val="clear" w:color="auto" w:fill="auto"/>
            <w:noWrap/>
          </w:tcPr>
          <w:p w:rsidR="007817CD" w:rsidRPr="00057B8F" w:rsidRDefault="007817CD" w:rsidP="000B7F3F">
            <w:pPr>
              <w:pStyle w:val="14"/>
              <w:spacing w:line="240" w:lineRule="auto"/>
              <w:ind w:firstLine="0"/>
              <w:rPr>
                <w:sz w:val="20"/>
                <w:szCs w:val="16"/>
              </w:rPr>
            </w:pPr>
            <w:r w:rsidRPr="00057B8F">
              <w:rPr>
                <w:sz w:val="20"/>
                <w:szCs w:val="16"/>
              </w:rPr>
              <w:t>Государственная районная электростанция</w:t>
            </w:r>
          </w:p>
        </w:tc>
      </w:tr>
      <w:tr w:rsidR="00057B8F" w:rsidRPr="00057B8F" w:rsidTr="000B7F3F">
        <w:trPr>
          <w:cantSplit/>
          <w:trHeight w:val="20"/>
        </w:trPr>
        <w:tc>
          <w:tcPr>
            <w:tcW w:w="911" w:type="pct"/>
            <w:shd w:val="clear" w:color="auto" w:fill="auto"/>
            <w:noWrap/>
          </w:tcPr>
          <w:p w:rsidR="007817CD" w:rsidRPr="00057B8F" w:rsidRDefault="007817CD" w:rsidP="000B7F3F">
            <w:pPr>
              <w:pStyle w:val="14"/>
              <w:spacing w:line="240" w:lineRule="auto"/>
              <w:ind w:firstLine="0"/>
              <w:rPr>
                <w:sz w:val="20"/>
                <w:szCs w:val="16"/>
              </w:rPr>
            </w:pPr>
            <w:r w:rsidRPr="00057B8F">
              <w:rPr>
                <w:sz w:val="20"/>
                <w:szCs w:val="16"/>
              </w:rPr>
              <w:lastRenderedPageBreak/>
              <w:t xml:space="preserve">ЕЭС </w:t>
            </w:r>
          </w:p>
        </w:tc>
        <w:tc>
          <w:tcPr>
            <w:tcW w:w="4089" w:type="pct"/>
            <w:shd w:val="clear" w:color="auto" w:fill="auto"/>
            <w:noWrap/>
          </w:tcPr>
          <w:p w:rsidR="007817CD" w:rsidRPr="00057B8F" w:rsidRDefault="007817CD" w:rsidP="000B7F3F">
            <w:pPr>
              <w:pStyle w:val="14"/>
              <w:spacing w:line="240" w:lineRule="auto"/>
              <w:ind w:firstLine="0"/>
              <w:rPr>
                <w:sz w:val="20"/>
                <w:szCs w:val="16"/>
              </w:rPr>
            </w:pPr>
            <w:r w:rsidRPr="00057B8F">
              <w:rPr>
                <w:sz w:val="20"/>
                <w:szCs w:val="16"/>
              </w:rPr>
              <w:t>Единая энергетическая система России</w:t>
            </w:r>
          </w:p>
        </w:tc>
      </w:tr>
      <w:tr w:rsidR="00057B8F" w:rsidRPr="00057B8F" w:rsidTr="000B7F3F">
        <w:trPr>
          <w:cantSplit/>
          <w:trHeight w:val="20"/>
        </w:trPr>
        <w:tc>
          <w:tcPr>
            <w:tcW w:w="911" w:type="pct"/>
            <w:shd w:val="clear" w:color="auto" w:fill="auto"/>
            <w:noWrap/>
            <w:hideMark/>
          </w:tcPr>
          <w:p w:rsidR="007817CD" w:rsidRPr="00057B8F" w:rsidRDefault="007817CD" w:rsidP="000B7F3F">
            <w:pPr>
              <w:rPr>
                <w:sz w:val="20"/>
                <w:szCs w:val="16"/>
              </w:rPr>
            </w:pPr>
            <w:r w:rsidRPr="00057B8F">
              <w:rPr>
                <w:sz w:val="20"/>
                <w:szCs w:val="16"/>
              </w:rPr>
              <w:t xml:space="preserve">ЗАО </w:t>
            </w:r>
          </w:p>
        </w:tc>
        <w:tc>
          <w:tcPr>
            <w:tcW w:w="4089" w:type="pct"/>
            <w:shd w:val="clear" w:color="auto" w:fill="auto"/>
            <w:noWrap/>
            <w:hideMark/>
          </w:tcPr>
          <w:p w:rsidR="007817CD" w:rsidRPr="00057B8F" w:rsidRDefault="007817CD" w:rsidP="000B7F3F">
            <w:pPr>
              <w:rPr>
                <w:sz w:val="20"/>
                <w:szCs w:val="16"/>
              </w:rPr>
            </w:pPr>
            <w:r w:rsidRPr="00057B8F">
              <w:rPr>
                <w:sz w:val="20"/>
                <w:szCs w:val="16"/>
              </w:rPr>
              <w:t>Закрытое акционерное общество</w:t>
            </w:r>
          </w:p>
        </w:tc>
      </w:tr>
      <w:tr w:rsidR="00057B8F" w:rsidRPr="00057B8F" w:rsidTr="000B7F3F">
        <w:trPr>
          <w:cantSplit/>
          <w:trHeight w:val="20"/>
        </w:trPr>
        <w:tc>
          <w:tcPr>
            <w:tcW w:w="911" w:type="pct"/>
            <w:shd w:val="clear" w:color="auto" w:fill="auto"/>
            <w:noWrap/>
          </w:tcPr>
          <w:p w:rsidR="007817CD" w:rsidRPr="00057B8F" w:rsidRDefault="007817CD" w:rsidP="000B7F3F">
            <w:pPr>
              <w:pStyle w:val="14"/>
              <w:spacing w:line="240" w:lineRule="auto"/>
              <w:ind w:firstLine="0"/>
              <w:rPr>
                <w:sz w:val="20"/>
                <w:szCs w:val="16"/>
              </w:rPr>
            </w:pPr>
            <w:r w:rsidRPr="00057B8F">
              <w:rPr>
                <w:sz w:val="20"/>
                <w:szCs w:val="16"/>
              </w:rPr>
              <w:t xml:space="preserve">КЛ </w:t>
            </w:r>
          </w:p>
        </w:tc>
        <w:tc>
          <w:tcPr>
            <w:tcW w:w="4089" w:type="pct"/>
            <w:shd w:val="clear" w:color="auto" w:fill="auto"/>
            <w:noWrap/>
          </w:tcPr>
          <w:p w:rsidR="007817CD" w:rsidRPr="00057B8F" w:rsidRDefault="007817CD" w:rsidP="000B7F3F">
            <w:pPr>
              <w:pStyle w:val="14"/>
              <w:spacing w:line="240" w:lineRule="auto"/>
              <w:ind w:firstLine="0"/>
              <w:rPr>
                <w:sz w:val="20"/>
                <w:szCs w:val="16"/>
              </w:rPr>
            </w:pPr>
            <w:r w:rsidRPr="00057B8F">
              <w:rPr>
                <w:sz w:val="20"/>
                <w:szCs w:val="16"/>
              </w:rPr>
              <w:t>Кабельная линия электропередачи</w:t>
            </w:r>
          </w:p>
        </w:tc>
      </w:tr>
      <w:tr w:rsidR="00057B8F" w:rsidRPr="00057B8F" w:rsidTr="000B7F3F">
        <w:trPr>
          <w:cantSplit/>
          <w:trHeight w:val="20"/>
        </w:trPr>
        <w:tc>
          <w:tcPr>
            <w:tcW w:w="911" w:type="pct"/>
            <w:shd w:val="clear" w:color="auto" w:fill="auto"/>
            <w:noWrap/>
          </w:tcPr>
          <w:p w:rsidR="007817CD" w:rsidRPr="00057B8F" w:rsidRDefault="007817CD" w:rsidP="000B7F3F">
            <w:pPr>
              <w:pStyle w:val="14"/>
              <w:spacing w:line="240" w:lineRule="auto"/>
              <w:ind w:firstLine="0"/>
              <w:rPr>
                <w:sz w:val="20"/>
                <w:szCs w:val="16"/>
              </w:rPr>
            </w:pPr>
            <w:r w:rsidRPr="00057B8F">
              <w:rPr>
                <w:sz w:val="20"/>
                <w:szCs w:val="16"/>
              </w:rPr>
              <w:t>ЛЭП</w:t>
            </w:r>
          </w:p>
        </w:tc>
        <w:tc>
          <w:tcPr>
            <w:tcW w:w="4089" w:type="pct"/>
            <w:shd w:val="clear" w:color="auto" w:fill="auto"/>
            <w:noWrap/>
          </w:tcPr>
          <w:p w:rsidR="007817CD" w:rsidRPr="00057B8F" w:rsidRDefault="007817CD" w:rsidP="000B7F3F">
            <w:pPr>
              <w:pStyle w:val="14"/>
              <w:spacing w:line="240" w:lineRule="auto"/>
              <w:ind w:firstLine="0"/>
              <w:rPr>
                <w:sz w:val="20"/>
                <w:szCs w:val="16"/>
              </w:rPr>
            </w:pPr>
            <w:r w:rsidRPr="00057B8F">
              <w:rPr>
                <w:sz w:val="20"/>
                <w:szCs w:val="16"/>
              </w:rPr>
              <w:t>Линия электропередачи</w:t>
            </w:r>
          </w:p>
        </w:tc>
      </w:tr>
      <w:tr w:rsidR="00057B8F" w:rsidRPr="00057B8F" w:rsidTr="000B7F3F">
        <w:trPr>
          <w:cantSplit/>
          <w:trHeight w:val="20"/>
        </w:trPr>
        <w:tc>
          <w:tcPr>
            <w:tcW w:w="911" w:type="pct"/>
            <w:shd w:val="clear" w:color="auto" w:fill="auto"/>
            <w:noWrap/>
          </w:tcPr>
          <w:p w:rsidR="007817CD" w:rsidRPr="00057B8F" w:rsidRDefault="007817CD" w:rsidP="000B7F3F">
            <w:pPr>
              <w:pStyle w:val="14"/>
              <w:spacing w:line="240" w:lineRule="auto"/>
              <w:ind w:firstLine="0"/>
              <w:rPr>
                <w:sz w:val="20"/>
                <w:szCs w:val="16"/>
              </w:rPr>
            </w:pPr>
            <w:r w:rsidRPr="00057B8F">
              <w:rPr>
                <w:sz w:val="20"/>
                <w:szCs w:val="16"/>
              </w:rPr>
              <w:t xml:space="preserve">МГЭС </w:t>
            </w:r>
          </w:p>
        </w:tc>
        <w:tc>
          <w:tcPr>
            <w:tcW w:w="4089" w:type="pct"/>
            <w:shd w:val="clear" w:color="auto" w:fill="auto"/>
            <w:noWrap/>
          </w:tcPr>
          <w:p w:rsidR="007817CD" w:rsidRPr="00057B8F" w:rsidRDefault="007817CD" w:rsidP="000B7F3F">
            <w:pPr>
              <w:pStyle w:val="14"/>
              <w:spacing w:line="240" w:lineRule="auto"/>
              <w:ind w:firstLine="0"/>
              <w:rPr>
                <w:sz w:val="20"/>
                <w:szCs w:val="16"/>
              </w:rPr>
            </w:pPr>
            <w:r w:rsidRPr="00057B8F">
              <w:rPr>
                <w:sz w:val="20"/>
                <w:szCs w:val="16"/>
              </w:rPr>
              <w:t>Малая автономная гидроэлектростанция</w:t>
            </w:r>
          </w:p>
        </w:tc>
      </w:tr>
      <w:tr w:rsidR="00057B8F" w:rsidRPr="00057B8F" w:rsidTr="000B7F3F">
        <w:trPr>
          <w:cantSplit/>
          <w:trHeight w:val="20"/>
        </w:trPr>
        <w:tc>
          <w:tcPr>
            <w:tcW w:w="911" w:type="pct"/>
            <w:shd w:val="clear" w:color="auto" w:fill="auto"/>
            <w:noWrap/>
          </w:tcPr>
          <w:p w:rsidR="007817CD" w:rsidRPr="00057B8F" w:rsidRDefault="007817CD" w:rsidP="000B7F3F">
            <w:pPr>
              <w:pStyle w:val="14"/>
              <w:spacing w:line="240" w:lineRule="auto"/>
              <w:ind w:firstLine="0"/>
              <w:rPr>
                <w:sz w:val="20"/>
                <w:szCs w:val="16"/>
              </w:rPr>
            </w:pPr>
            <w:r w:rsidRPr="00057B8F">
              <w:rPr>
                <w:sz w:val="20"/>
                <w:szCs w:val="16"/>
              </w:rPr>
              <w:t xml:space="preserve">ОАО </w:t>
            </w:r>
          </w:p>
        </w:tc>
        <w:tc>
          <w:tcPr>
            <w:tcW w:w="4089" w:type="pct"/>
            <w:shd w:val="clear" w:color="auto" w:fill="auto"/>
            <w:noWrap/>
          </w:tcPr>
          <w:p w:rsidR="007817CD" w:rsidRPr="00057B8F" w:rsidRDefault="007817CD" w:rsidP="000B7F3F">
            <w:pPr>
              <w:pStyle w:val="14"/>
              <w:spacing w:line="240" w:lineRule="auto"/>
              <w:ind w:firstLine="0"/>
              <w:rPr>
                <w:sz w:val="20"/>
                <w:szCs w:val="16"/>
              </w:rPr>
            </w:pPr>
            <w:r w:rsidRPr="00057B8F">
              <w:rPr>
                <w:sz w:val="20"/>
                <w:szCs w:val="16"/>
              </w:rPr>
              <w:t xml:space="preserve">Открытое акционерное общество </w:t>
            </w:r>
          </w:p>
        </w:tc>
      </w:tr>
      <w:tr w:rsidR="00057B8F" w:rsidRPr="00057B8F" w:rsidTr="000B7F3F">
        <w:trPr>
          <w:cantSplit/>
          <w:trHeight w:val="20"/>
        </w:trPr>
        <w:tc>
          <w:tcPr>
            <w:tcW w:w="911" w:type="pct"/>
            <w:shd w:val="clear" w:color="auto" w:fill="auto"/>
            <w:noWrap/>
          </w:tcPr>
          <w:p w:rsidR="007817CD" w:rsidRPr="00057B8F" w:rsidRDefault="007817CD" w:rsidP="000B7F3F">
            <w:pPr>
              <w:pStyle w:val="14"/>
              <w:spacing w:line="240" w:lineRule="auto"/>
              <w:ind w:firstLine="0"/>
              <w:rPr>
                <w:sz w:val="20"/>
                <w:szCs w:val="16"/>
              </w:rPr>
            </w:pPr>
            <w:r w:rsidRPr="00057B8F">
              <w:rPr>
                <w:sz w:val="20"/>
                <w:szCs w:val="16"/>
              </w:rPr>
              <w:t xml:space="preserve">ОДУ </w:t>
            </w:r>
          </w:p>
        </w:tc>
        <w:tc>
          <w:tcPr>
            <w:tcW w:w="4089" w:type="pct"/>
            <w:shd w:val="clear" w:color="auto" w:fill="auto"/>
            <w:noWrap/>
          </w:tcPr>
          <w:p w:rsidR="007817CD" w:rsidRPr="00057B8F" w:rsidRDefault="007817CD" w:rsidP="000B7F3F">
            <w:pPr>
              <w:pStyle w:val="14"/>
              <w:spacing w:line="240" w:lineRule="auto"/>
              <w:ind w:firstLine="0"/>
              <w:rPr>
                <w:sz w:val="20"/>
                <w:szCs w:val="16"/>
              </w:rPr>
            </w:pPr>
            <w:r w:rsidRPr="00057B8F">
              <w:rPr>
                <w:sz w:val="20"/>
                <w:szCs w:val="16"/>
              </w:rPr>
              <w:t>Объединенное ди</w:t>
            </w:r>
            <w:r w:rsidR="007715CA" w:rsidRPr="00057B8F">
              <w:rPr>
                <w:sz w:val="20"/>
                <w:szCs w:val="16"/>
              </w:rPr>
              <w:t xml:space="preserve">спетчерское управление, филиал </w:t>
            </w:r>
            <w:r w:rsidRPr="00057B8F">
              <w:rPr>
                <w:sz w:val="20"/>
                <w:szCs w:val="16"/>
              </w:rPr>
              <w:t>АО «СО ЕЭС»</w:t>
            </w:r>
          </w:p>
        </w:tc>
      </w:tr>
      <w:tr w:rsidR="00057B8F" w:rsidRPr="00057B8F" w:rsidTr="000B7F3F">
        <w:trPr>
          <w:cantSplit/>
          <w:trHeight w:val="20"/>
        </w:trPr>
        <w:tc>
          <w:tcPr>
            <w:tcW w:w="911" w:type="pct"/>
            <w:shd w:val="clear" w:color="auto" w:fill="auto"/>
            <w:noWrap/>
          </w:tcPr>
          <w:p w:rsidR="007817CD" w:rsidRPr="00057B8F" w:rsidRDefault="007817CD" w:rsidP="000B7F3F">
            <w:pPr>
              <w:pStyle w:val="14"/>
              <w:spacing w:line="240" w:lineRule="auto"/>
              <w:ind w:firstLine="0"/>
              <w:rPr>
                <w:sz w:val="20"/>
                <w:szCs w:val="16"/>
              </w:rPr>
            </w:pPr>
            <w:r w:rsidRPr="00057B8F">
              <w:rPr>
                <w:sz w:val="20"/>
                <w:szCs w:val="16"/>
              </w:rPr>
              <w:t>ООПТ</w:t>
            </w:r>
          </w:p>
        </w:tc>
        <w:tc>
          <w:tcPr>
            <w:tcW w:w="4089" w:type="pct"/>
            <w:shd w:val="clear" w:color="auto" w:fill="auto"/>
            <w:noWrap/>
          </w:tcPr>
          <w:p w:rsidR="007817CD" w:rsidRPr="00057B8F" w:rsidRDefault="007817CD" w:rsidP="000B7F3F">
            <w:pPr>
              <w:pStyle w:val="14"/>
              <w:spacing w:line="240" w:lineRule="auto"/>
              <w:ind w:firstLine="0"/>
              <w:rPr>
                <w:sz w:val="20"/>
                <w:szCs w:val="16"/>
              </w:rPr>
            </w:pPr>
            <w:r w:rsidRPr="00057B8F">
              <w:rPr>
                <w:sz w:val="20"/>
                <w:szCs w:val="16"/>
              </w:rPr>
              <w:t>Особо охраняемая природная территория</w:t>
            </w:r>
          </w:p>
        </w:tc>
      </w:tr>
      <w:tr w:rsidR="00057B8F" w:rsidRPr="00057B8F" w:rsidTr="000B7F3F">
        <w:trPr>
          <w:cantSplit/>
          <w:trHeight w:val="20"/>
        </w:trPr>
        <w:tc>
          <w:tcPr>
            <w:tcW w:w="911" w:type="pct"/>
            <w:shd w:val="clear" w:color="auto" w:fill="auto"/>
            <w:noWrap/>
          </w:tcPr>
          <w:p w:rsidR="007817CD" w:rsidRPr="00057B8F" w:rsidRDefault="007817CD" w:rsidP="000B7F3F">
            <w:pPr>
              <w:pStyle w:val="14"/>
              <w:spacing w:line="240" w:lineRule="auto"/>
              <w:ind w:firstLine="0"/>
              <w:rPr>
                <w:sz w:val="20"/>
                <w:szCs w:val="16"/>
              </w:rPr>
            </w:pPr>
            <w:r w:rsidRPr="00057B8F">
              <w:rPr>
                <w:sz w:val="20"/>
                <w:szCs w:val="16"/>
              </w:rPr>
              <w:t xml:space="preserve">ОРУ </w:t>
            </w:r>
          </w:p>
        </w:tc>
        <w:tc>
          <w:tcPr>
            <w:tcW w:w="4089" w:type="pct"/>
            <w:shd w:val="clear" w:color="auto" w:fill="auto"/>
            <w:noWrap/>
          </w:tcPr>
          <w:p w:rsidR="007817CD" w:rsidRPr="00057B8F" w:rsidRDefault="007817CD" w:rsidP="000B7F3F">
            <w:pPr>
              <w:pStyle w:val="14"/>
              <w:spacing w:line="240" w:lineRule="auto"/>
              <w:ind w:firstLine="0"/>
              <w:rPr>
                <w:sz w:val="20"/>
                <w:szCs w:val="16"/>
              </w:rPr>
            </w:pPr>
            <w:r w:rsidRPr="00057B8F">
              <w:rPr>
                <w:sz w:val="20"/>
                <w:szCs w:val="16"/>
              </w:rPr>
              <w:t>Открытое распределительное устройство</w:t>
            </w:r>
          </w:p>
        </w:tc>
      </w:tr>
      <w:tr w:rsidR="00057B8F" w:rsidRPr="00057B8F" w:rsidTr="000B7F3F">
        <w:trPr>
          <w:cantSplit/>
          <w:trHeight w:val="20"/>
        </w:trPr>
        <w:tc>
          <w:tcPr>
            <w:tcW w:w="911" w:type="pct"/>
            <w:shd w:val="clear" w:color="auto" w:fill="auto"/>
            <w:noWrap/>
          </w:tcPr>
          <w:p w:rsidR="007817CD" w:rsidRPr="00057B8F" w:rsidRDefault="007817CD" w:rsidP="000B7F3F">
            <w:pPr>
              <w:pStyle w:val="14"/>
              <w:spacing w:line="240" w:lineRule="auto"/>
              <w:ind w:firstLine="0"/>
              <w:rPr>
                <w:sz w:val="20"/>
                <w:szCs w:val="16"/>
              </w:rPr>
            </w:pPr>
            <w:r w:rsidRPr="00057B8F">
              <w:rPr>
                <w:sz w:val="20"/>
                <w:szCs w:val="16"/>
              </w:rPr>
              <w:t xml:space="preserve">ОЭС </w:t>
            </w:r>
          </w:p>
        </w:tc>
        <w:tc>
          <w:tcPr>
            <w:tcW w:w="4089" w:type="pct"/>
            <w:shd w:val="clear" w:color="auto" w:fill="auto"/>
            <w:noWrap/>
          </w:tcPr>
          <w:p w:rsidR="007817CD" w:rsidRPr="00057B8F" w:rsidRDefault="007817CD" w:rsidP="000B7F3F">
            <w:pPr>
              <w:pStyle w:val="14"/>
              <w:spacing w:line="240" w:lineRule="auto"/>
              <w:ind w:firstLine="0"/>
              <w:rPr>
                <w:sz w:val="20"/>
                <w:szCs w:val="16"/>
              </w:rPr>
            </w:pPr>
            <w:r w:rsidRPr="00057B8F">
              <w:rPr>
                <w:sz w:val="20"/>
                <w:szCs w:val="16"/>
              </w:rPr>
              <w:t>Объединенная энергетическая система</w:t>
            </w:r>
          </w:p>
        </w:tc>
      </w:tr>
      <w:tr w:rsidR="00057B8F" w:rsidRPr="00057B8F" w:rsidTr="000B7F3F">
        <w:trPr>
          <w:cantSplit/>
          <w:trHeight w:val="20"/>
        </w:trPr>
        <w:tc>
          <w:tcPr>
            <w:tcW w:w="911" w:type="pct"/>
            <w:shd w:val="clear" w:color="auto" w:fill="auto"/>
            <w:noWrap/>
          </w:tcPr>
          <w:p w:rsidR="007817CD" w:rsidRPr="00057B8F" w:rsidRDefault="007817CD" w:rsidP="000B7F3F">
            <w:pPr>
              <w:pStyle w:val="14"/>
              <w:spacing w:line="240" w:lineRule="auto"/>
              <w:ind w:firstLine="0"/>
              <w:rPr>
                <w:sz w:val="20"/>
                <w:szCs w:val="16"/>
              </w:rPr>
            </w:pPr>
            <w:r w:rsidRPr="00057B8F">
              <w:rPr>
                <w:sz w:val="20"/>
                <w:szCs w:val="16"/>
              </w:rPr>
              <w:t xml:space="preserve">ПГУ </w:t>
            </w:r>
          </w:p>
        </w:tc>
        <w:tc>
          <w:tcPr>
            <w:tcW w:w="4089" w:type="pct"/>
            <w:shd w:val="clear" w:color="auto" w:fill="auto"/>
            <w:noWrap/>
          </w:tcPr>
          <w:p w:rsidR="007817CD" w:rsidRPr="00057B8F" w:rsidRDefault="007817CD" w:rsidP="000B7F3F">
            <w:pPr>
              <w:pStyle w:val="14"/>
              <w:spacing w:line="240" w:lineRule="auto"/>
              <w:ind w:firstLine="0"/>
              <w:rPr>
                <w:sz w:val="20"/>
                <w:szCs w:val="16"/>
              </w:rPr>
            </w:pPr>
            <w:r w:rsidRPr="00057B8F">
              <w:rPr>
                <w:sz w:val="20"/>
                <w:szCs w:val="16"/>
              </w:rPr>
              <w:t>Парогазовая установка</w:t>
            </w:r>
          </w:p>
        </w:tc>
      </w:tr>
      <w:tr w:rsidR="00057B8F" w:rsidRPr="00057B8F" w:rsidTr="000B7F3F">
        <w:trPr>
          <w:cantSplit/>
          <w:trHeight w:val="20"/>
        </w:trPr>
        <w:tc>
          <w:tcPr>
            <w:tcW w:w="911" w:type="pct"/>
            <w:shd w:val="clear" w:color="auto" w:fill="auto"/>
            <w:noWrap/>
          </w:tcPr>
          <w:p w:rsidR="007817CD" w:rsidRPr="00057B8F" w:rsidRDefault="007817CD" w:rsidP="000B7F3F">
            <w:pPr>
              <w:pStyle w:val="14"/>
              <w:spacing w:line="240" w:lineRule="auto"/>
              <w:ind w:firstLine="0"/>
              <w:rPr>
                <w:sz w:val="20"/>
                <w:szCs w:val="16"/>
              </w:rPr>
            </w:pPr>
            <w:r w:rsidRPr="00057B8F">
              <w:rPr>
                <w:sz w:val="20"/>
                <w:szCs w:val="16"/>
              </w:rPr>
              <w:t>ПП</w:t>
            </w:r>
          </w:p>
        </w:tc>
        <w:tc>
          <w:tcPr>
            <w:tcW w:w="4089" w:type="pct"/>
            <w:shd w:val="clear" w:color="auto" w:fill="auto"/>
            <w:noWrap/>
          </w:tcPr>
          <w:p w:rsidR="007817CD" w:rsidRPr="00057B8F" w:rsidRDefault="007817CD" w:rsidP="000B7F3F">
            <w:pPr>
              <w:pStyle w:val="14"/>
              <w:spacing w:line="240" w:lineRule="auto"/>
              <w:ind w:firstLine="0"/>
              <w:rPr>
                <w:sz w:val="20"/>
                <w:szCs w:val="16"/>
              </w:rPr>
            </w:pPr>
            <w:r w:rsidRPr="00057B8F">
              <w:rPr>
                <w:sz w:val="20"/>
                <w:szCs w:val="16"/>
              </w:rPr>
              <w:t>Переключательный пункт</w:t>
            </w:r>
          </w:p>
        </w:tc>
      </w:tr>
      <w:tr w:rsidR="00057B8F" w:rsidRPr="00057B8F" w:rsidTr="000B7F3F">
        <w:trPr>
          <w:cantSplit/>
          <w:trHeight w:val="20"/>
        </w:trPr>
        <w:tc>
          <w:tcPr>
            <w:tcW w:w="911" w:type="pct"/>
            <w:shd w:val="clear" w:color="auto" w:fill="auto"/>
            <w:noWrap/>
          </w:tcPr>
          <w:p w:rsidR="007817CD" w:rsidRPr="00057B8F" w:rsidRDefault="007817CD" w:rsidP="000B7F3F">
            <w:pPr>
              <w:pStyle w:val="14"/>
              <w:spacing w:line="240" w:lineRule="auto"/>
              <w:ind w:firstLine="0"/>
              <w:rPr>
                <w:sz w:val="20"/>
                <w:szCs w:val="16"/>
              </w:rPr>
            </w:pPr>
            <w:r w:rsidRPr="00057B8F">
              <w:rPr>
                <w:sz w:val="20"/>
                <w:szCs w:val="16"/>
              </w:rPr>
              <w:t xml:space="preserve">ПС </w:t>
            </w:r>
          </w:p>
        </w:tc>
        <w:tc>
          <w:tcPr>
            <w:tcW w:w="4089" w:type="pct"/>
            <w:shd w:val="clear" w:color="auto" w:fill="auto"/>
            <w:noWrap/>
          </w:tcPr>
          <w:p w:rsidR="007817CD" w:rsidRPr="00057B8F" w:rsidRDefault="007817CD" w:rsidP="000B7F3F">
            <w:pPr>
              <w:pStyle w:val="14"/>
              <w:spacing w:line="240" w:lineRule="auto"/>
              <w:ind w:firstLine="0"/>
              <w:rPr>
                <w:sz w:val="20"/>
                <w:szCs w:val="16"/>
              </w:rPr>
            </w:pPr>
            <w:r w:rsidRPr="00057B8F">
              <w:rPr>
                <w:sz w:val="20"/>
                <w:szCs w:val="16"/>
              </w:rPr>
              <w:t>Электрическая подстанция</w:t>
            </w:r>
          </w:p>
        </w:tc>
      </w:tr>
      <w:tr w:rsidR="00057B8F" w:rsidRPr="00057B8F" w:rsidTr="000B7F3F">
        <w:trPr>
          <w:cantSplit/>
          <w:trHeight w:val="20"/>
        </w:trPr>
        <w:tc>
          <w:tcPr>
            <w:tcW w:w="911" w:type="pct"/>
            <w:shd w:val="clear" w:color="auto" w:fill="auto"/>
            <w:noWrap/>
          </w:tcPr>
          <w:p w:rsidR="007817CD" w:rsidRPr="00057B8F" w:rsidRDefault="007817CD" w:rsidP="000B7F3F">
            <w:pPr>
              <w:pStyle w:val="14"/>
              <w:spacing w:line="240" w:lineRule="auto"/>
              <w:ind w:firstLine="0"/>
              <w:rPr>
                <w:sz w:val="20"/>
                <w:szCs w:val="16"/>
              </w:rPr>
            </w:pPr>
            <w:r w:rsidRPr="00057B8F">
              <w:rPr>
                <w:sz w:val="20"/>
                <w:szCs w:val="16"/>
              </w:rPr>
              <w:t xml:space="preserve">РДУ </w:t>
            </w:r>
          </w:p>
        </w:tc>
        <w:tc>
          <w:tcPr>
            <w:tcW w:w="4089" w:type="pct"/>
            <w:shd w:val="clear" w:color="auto" w:fill="auto"/>
            <w:noWrap/>
          </w:tcPr>
          <w:p w:rsidR="007817CD" w:rsidRPr="00057B8F" w:rsidRDefault="007817CD" w:rsidP="000B7F3F">
            <w:pPr>
              <w:pStyle w:val="14"/>
              <w:spacing w:line="240" w:lineRule="auto"/>
              <w:ind w:firstLine="0"/>
              <w:rPr>
                <w:sz w:val="20"/>
                <w:szCs w:val="16"/>
              </w:rPr>
            </w:pPr>
            <w:r w:rsidRPr="00057B8F">
              <w:rPr>
                <w:sz w:val="20"/>
                <w:szCs w:val="16"/>
              </w:rPr>
              <w:t>Региональное ди</w:t>
            </w:r>
            <w:r w:rsidR="007715CA" w:rsidRPr="00057B8F">
              <w:rPr>
                <w:sz w:val="20"/>
                <w:szCs w:val="16"/>
              </w:rPr>
              <w:t xml:space="preserve">спетчерское управление, филиал </w:t>
            </w:r>
            <w:r w:rsidRPr="00057B8F">
              <w:rPr>
                <w:sz w:val="20"/>
                <w:szCs w:val="16"/>
              </w:rPr>
              <w:t>АО «СО ЕЭС»</w:t>
            </w:r>
          </w:p>
        </w:tc>
      </w:tr>
      <w:tr w:rsidR="00057B8F" w:rsidRPr="00057B8F" w:rsidTr="000B7F3F">
        <w:trPr>
          <w:cantSplit/>
          <w:trHeight w:val="20"/>
        </w:trPr>
        <w:tc>
          <w:tcPr>
            <w:tcW w:w="911" w:type="pct"/>
            <w:shd w:val="clear" w:color="auto" w:fill="auto"/>
            <w:noWrap/>
          </w:tcPr>
          <w:p w:rsidR="007817CD" w:rsidRPr="00057B8F" w:rsidRDefault="007817CD" w:rsidP="000B7F3F">
            <w:pPr>
              <w:pStyle w:val="14"/>
              <w:spacing w:line="240" w:lineRule="auto"/>
              <w:ind w:firstLine="0"/>
              <w:rPr>
                <w:sz w:val="20"/>
                <w:szCs w:val="16"/>
              </w:rPr>
            </w:pPr>
            <w:r w:rsidRPr="00057B8F">
              <w:rPr>
                <w:sz w:val="20"/>
                <w:szCs w:val="16"/>
              </w:rPr>
              <w:t xml:space="preserve">РУ </w:t>
            </w:r>
          </w:p>
        </w:tc>
        <w:tc>
          <w:tcPr>
            <w:tcW w:w="4089" w:type="pct"/>
            <w:shd w:val="clear" w:color="auto" w:fill="auto"/>
            <w:noWrap/>
          </w:tcPr>
          <w:p w:rsidR="007817CD" w:rsidRPr="00057B8F" w:rsidRDefault="007817CD" w:rsidP="000B7F3F">
            <w:pPr>
              <w:pStyle w:val="14"/>
              <w:spacing w:line="240" w:lineRule="auto"/>
              <w:ind w:firstLine="0"/>
              <w:rPr>
                <w:sz w:val="20"/>
                <w:szCs w:val="16"/>
              </w:rPr>
            </w:pPr>
            <w:r w:rsidRPr="00057B8F">
              <w:rPr>
                <w:sz w:val="20"/>
                <w:szCs w:val="16"/>
              </w:rPr>
              <w:t>Распределительное устройство</w:t>
            </w:r>
          </w:p>
        </w:tc>
      </w:tr>
      <w:tr w:rsidR="00057B8F" w:rsidRPr="00057B8F" w:rsidTr="000B7F3F">
        <w:trPr>
          <w:cantSplit/>
          <w:trHeight w:val="20"/>
        </w:trPr>
        <w:tc>
          <w:tcPr>
            <w:tcW w:w="911" w:type="pct"/>
            <w:shd w:val="clear" w:color="auto" w:fill="auto"/>
            <w:noWrap/>
          </w:tcPr>
          <w:p w:rsidR="007817CD" w:rsidRPr="00057B8F" w:rsidRDefault="007817CD" w:rsidP="000B7F3F">
            <w:pPr>
              <w:pStyle w:val="14"/>
              <w:spacing w:line="240" w:lineRule="auto"/>
              <w:ind w:firstLine="0"/>
              <w:rPr>
                <w:sz w:val="20"/>
                <w:szCs w:val="16"/>
              </w:rPr>
            </w:pPr>
            <w:r w:rsidRPr="00057B8F">
              <w:rPr>
                <w:sz w:val="20"/>
                <w:szCs w:val="16"/>
              </w:rPr>
              <w:t xml:space="preserve">СНиП </w:t>
            </w:r>
          </w:p>
        </w:tc>
        <w:tc>
          <w:tcPr>
            <w:tcW w:w="4089" w:type="pct"/>
            <w:shd w:val="clear" w:color="auto" w:fill="auto"/>
            <w:noWrap/>
          </w:tcPr>
          <w:p w:rsidR="007817CD" w:rsidRPr="00057B8F" w:rsidRDefault="007817CD" w:rsidP="000B7F3F">
            <w:pPr>
              <w:pStyle w:val="14"/>
              <w:spacing w:line="240" w:lineRule="auto"/>
              <w:ind w:firstLine="0"/>
              <w:rPr>
                <w:sz w:val="20"/>
                <w:szCs w:val="16"/>
              </w:rPr>
            </w:pPr>
            <w:r w:rsidRPr="00057B8F">
              <w:rPr>
                <w:sz w:val="20"/>
                <w:szCs w:val="16"/>
              </w:rPr>
              <w:t>Строительные нормы и правила</w:t>
            </w:r>
          </w:p>
        </w:tc>
      </w:tr>
      <w:tr w:rsidR="00057B8F" w:rsidRPr="00057B8F" w:rsidTr="000B7F3F">
        <w:trPr>
          <w:cantSplit/>
          <w:trHeight w:val="20"/>
        </w:trPr>
        <w:tc>
          <w:tcPr>
            <w:tcW w:w="911" w:type="pct"/>
            <w:shd w:val="clear" w:color="auto" w:fill="auto"/>
            <w:noWrap/>
          </w:tcPr>
          <w:p w:rsidR="007817CD" w:rsidRPr="00057B8F" w:rsidRDefault="007817CD" w:rsidP="000B7F3F">
            <w:pPr>
              <w:pStyle w:val="14"/>
              <w:spacing w:line="240" w:lineRule="auto"/>
              <w:ind w:firstLine="0"/>
              <w:rPr>
                <w:sz w:val="20"/>
                <w:szCs w:val="16"/>
              </w:rPr>
            </w:pPr>
            <w:r w:rsidRPr="00057B8F">
              <w:rPr>
                <w:sz w:val="20"/>
                <w:szCs w:val="16"/>
              </w:rPr>
              <w:t xml:space="preserve">ТЭК </w:t>
            </w:r>
          </w:p>
        </w:tc>
        <w:tc>
          <w:tcPr>
            <w:tcW w:w="4089" w:type="pct"/>
            <w:shd w:val="clear" w:color="auto" w:fill="auto"/>
            <w:noWrap/>
          </w:tcPr>
          <w:p w:rsidR="007817CD" w:rsidRPr="00057B8F" w:rsidRDefault="007817CD" w:rsidP="000B7F3F">
            <w:pPr>
              <w:pStyle w:val="14"/>
              <w:spacing w:line="240" w:lineRule="auto"/>
              <w:ind w:firstLine="0"/>
              <w:rPr>
                <w:sz w:val="20"/>
                <w:szCs w:val="16"/>
              </w:rPr>
            </w:pPr>
            <w:r w:rsidRPr="00057B8F">
              <w:rPr>
                <w:sz w:val="20"/>
                <w:szCs w:val="16"/>
              </w:rPr>
              <w:t>Топливно-энергетический комплекс</w:t>
            </w:r>
          </w:p>
        </w:tc>
      </w:tr>
      <w:tr w:rsidR="00057B8F" w:rsidRPr="00057B8F" w:rsidTr="000B7F3F">
        <w:trPr>
          <w:cantSplit/>
          <w:trHeight w:val="20"/>
        </w:trPr>
        <w:tc>
          <w:tcPr>
            <w:tcW w:w="911" w:type="pct"/>
            <w:shd w:val="clear" w:color="auto" w:fill="auto"/>
            <w:noWrap/>
          </w:tcPr>
          <w:p w:rsidR="007817CD" w:rsidRPr="00057B8F" w:rsidRDefault="007817CD" w:rsidP="000B7F3F">
            <w:pPr>
              <w:pStyle w:val="14"/>
              <w:spacing w:line="240" w:lineRule="auto"/>
              <w:ind w:firstLine="0"/>
              <w:rPr>
                <w:sz w:val="20"/>
                <w:szCs w:val="16"/>
              </w:rPr>
            </w:pPr>
            <w:r w:rsidRPr="00057B8F">
              <w:rPr>
                <w:sz w:val="20"/>
                <w:szCs w:val="16"/>
              </w:rPr>
              <w:t xml:space="preserve">ТЭС </w:t>
            </w:r>
          </w:p>
        </w:tc>
        <w:tc>
          <w:tcPr>
            <w:tcW w:w="4089" w:type="pct"/>
            <w:shd w:val="clear" w:color="auto" w:fill="auto"/>
            <w:noWrap/>
          </w:tcPr>
          <w:p w:rsidR="007817CD" w:rsidRPr="00057B8F" w:rsidRDefault="007817CD" w:rsidP="000B7F3F">
            <w:pPr>
              <w:pStyle w:val="14"/>
              <w:spacing w:line="240" w:lineRule="auto"/>
              <w:ind w:firstLine="0"/>
              <w:rPr>
                <w:sz w:val="20"/>
                <w:szCs w:val="16"/>
              </w:rPr>
            </w:pPr>
            <w:r w:rsidRPr="00057B8F">
              <w:rPr>
                <w:sz w:val="20"/>
                <w:szCs w:val="16"/>
              </w:rPr>
              <w:t>Тепловая электростанция</w:t>
            </w:r>
          </w:p>
        </w:tc>
      </w:tr>
      <w:tr w:rsidR="00057B8F" w:rsidRPr="00057B8F" w:rsidTr="000B7F3F">
        <w:trPr>
          <w:cantSplit/>
          <w:trHeight w:val="20"/>
        </w:trPr>
        <w:tc>
          <w:tcPr>
            <w:tcW w:w="911" w:type="pct"/>
            <w:shd w:val="clear" w:color="auto" w:fill="auto"/>
            <w:noWrap/>
          </w:tcPr>
          <w:p w:rsidR="007817CD" w:rsidRPr="00057B8F" w:rsidRDefault="007817CD" w:rsidP="000B7F3F">
            <w:pPr>
              <w:pStyle w:val="14"/>
              <w:spacing w:line="240" w:lineRule="auto"/>
              <w:ind w:firstLine="0"/>
              <w:rPr>
                <w:sz w:val="20"/>
                <w:szCs w:val="16"/>
              </w:rPr>
            </w:pPr>
            <w:r w:rsidRPr="00057B8F">
              <w:rPr>
                <w:sz w:val="20"/>
                <w:szCs w:val="16"/>
              </w:rPr>
              <w:t xml:space="preserve">ТЭЦ </w:t>
            </w:r>
          </w:p>
        </w:tc>
        <w:tc>
          <w:tcPr>
            <w:tcW w:w="4089" w:type="pct"/>
            <w:shd w:val="clear" w:color="auto" w:fill="auto"/>
            <w:noWrap/>
          </w:tcPr>
          <w:p w:rsidR="007817CD" w:rsidRPr="00057B8F" w:rsidRDefault="007817CD" w:rsidP="000B7F3F">
            <w:pPr>
              <w:pStyle w:val="14"/>
              <w:spacing w:line="240" w:lineRule="auto"/>
              <w:ind w:firstLine="0"/>
              <w:rPr>
                <w:sz w:val="20"/>
                <w:szCs w:val="16"/>
              </w:rPr>
            </w:pPr>
            <w:r w:rsidRPr="00057B8F">
              <w:rPr>
                <w:sz w:val="20"/>
                <w:szCs w:val="16"/>
              </w:rPr>
              <w:t xml:space="preserve">Теплоэлектроцентраль </w:t>
            </w:r>
          </w:p>
        </w:tc>
      </w:tr>
      <w:tr w:rsidR="00057B8F" w:rsidRPr="00057B8F" w:rsidTr="000B7F3F">
        <w:trPr>
          <w:cantSplit/>
          <w:trHeight w:val="20"/>
        </w:trPr>
        <w:tc>
          <w:tcPr>
            <w:tcW w:w="911" w:type="pct"/>
            <w:shd w:val="clear" w:color="auto" w:fill="auto"/>
            <w:noWrap/>
            <w:hideMark/>
          </w:tcPr>
          <w:p w:rsidR="007817CD" w:rsidRPr="00057B8F" w:rsidRDefault="007817CD" w:rsidP="000B7F3F">
            <w:pPr>
              <w:pStyle w:val="14"/>
              <w:spacing w:line="240" w:lineRule="auto"/>
              <w:ind w:firstLine="0"/>
              <w:rPr>
                <w:sz w:val="20"/>
                <w:szCs w:val="16"/>
              </w:rPr>
            </w:pPr>
            <w:r w:rsidRPr="00057B8F">
              <w:rPr>
                <w:sz w:val="20"/>
                <w:szCs w:val="16"/>
              </w:rPr>
              <w:t>ФО</w:t>
            </w:r>
          </w:p>
        </w:tc>
        <w:tc>
          <w:tcPr>
            <w:tcW w:w="4089" w:type="pct"/>
            <w:shd w:val="clear" w:color="auto" w:fill="auto"/>
            <w:noWrap/>
            <w:hideMark/>
          </w:tcPr>
          <w:p w:rsidR="007817CD" w:rsidRPr="00057B8F" w:rsidRDefault="007817CD" w:rsidP="000B7F3F">
            <w:pPr>
              <w:pStyle w:val="14"/>
              <w:spacing w:line="240" w:lineRule="auto"/>
              <w:ind w:firstLine="0"/>
              <w:rPr>
                <w:sz w:val="20"/>
                <w:szCs w:val="16"/>
              </w:rPr>
            </w:pPr>
            <w:r w:rsidRPr="00057B8F">
              <w:rPr>
                <w:sz w:val="20"/>
                <w:szCs w:val="16"/>
              </w:rPr>
              <w:t>Федеральный округ</w:t>
            </w:r>
          </w:p>
        </w:tc>
      </w:tr>
      <w:tr w:rsidR="00057B8F" w:rsidRPr="00057B8F" w:rsidTr="000B7F3F">
        <w:trPr>
          <w:cantSplit/>
          <w:trHeight w:val="20"/>
        </w:trPr>
        <w:tc>
          <w:tcPr>
            <w:tcW w:w="911" w:type="pct"/>
            <w:shd w:val="clear" w:color="auto" w:fill="auto"/>
            <w:noWrap/>
            <w:hideMark/>
          </w:tcPr>
          <w:p w:rsidR="007817CD" w:rsidRPr="00057B8F" w:rsidRDefault="007817CD" w:rsidP="000B7F3F">
            <w:pPr>
              <w:pStyle w:val="14"/>
              <w:spacing w:line="240" w:lineRule="auto"/>
              <w:ind w:firstLine="0"/>
              <w:rPr>
                <w:sz w:val="20"/>
                <w:szCs w:val="16"/>
              </w:rPr>
            </w:pPr>
            <w:r w:rsidRPr="00057B8F">
              <w:rPr>
                <w:sz w:val="20"/>
                <w:szCs w:val="16"/>
              </w:rPr>
              <w:t xml:space="preserve">ХМАО </w:t>
            </w:r>
          </w:p>
        </w:tc>
        <w:tc>
          <w:tcPr>
            <w:tcW w:w="4089" w:type="pct"/>
            <w:shd w:val="clear" w:color="auto" w:fill="auto"/>
            <w:noWrap/>
            <w:hideMark/>
          </w:tcPr>
          <w:p w:rsidR="007817CD" w:rsidRPr="00057B8F" w:rsidRDefault="007817CD" w:rsidP="000B7F3F">
            <w:pPr>
              <w:pStyle w:val="14"/>
              <w:spacing w:line="240" w:lineRule="auto"/>
              <w:ind w:firstLine="0"/>
              <w:rPr>
                <w:sz w:val="20"/>
                <w:szCs w:val="16"/>
              </w:rPr>
            </w:pPr>
            <w:r w:rsidRPr="00057B8F">
              <w:rPr>
                <w:sz w:val="20"/>
                <w:szCs w:val="16"/>
              </w:rPr>
              <w:t>Ханты-Мансийский автономный округ</w:t>
            </w:r>
          </w:p>
        </w:tc>
      </w:tr>
      <w:tr w:rsidR="00057B8F" w:rsidRPr="00057B8F" w:rsidTr="000B7F3F">
        <w:trPr>
          <w:cantSplit/>
          <w:trHeight w:val="20"/>
        </w:trPr>
        <w:tc>
          <w:tcPr>
            <w:tcW w:w="911" w:type="pct"/>
            <w:shd w:val="clear" w:color="auto" w:fill="auto"/>
            <w:noWrap/>
          </w:tcPr>
          <w:p w:rsidR="007817CD" w:rsidRPr="00057B8F" w:rsidRDefault="007817CD" w:rsidP="000B7F3F">
            <w:pPr>
              <w:pStyle w:val="14"/>
              <w:spacing w:line="240" w:lineRule="auto"/>
              <w:ind w:firstLine="0"/>
              <w:rPr>
                <w:sz w:val="20"/>
                <w:szCs w:val="16"/>
              </w:rPr>
            </w:pPr>
            <w:r w:rsidRPr="00057B8F">
              <w:rPr>
                <w:sz w:val="20"/>
                <w:szCs w:val="16"/>
              </w:rPr>
              <w:t xml:space="preserve">ШГКМ </w:t>
            </w:r>
          </w:p>
        </w:tc>
        <w:tc>
          <w:tcPr>
            <w:tcW w:w="4089" w:type="pct"/>
            <w:shd w:val="clear" w:color="auto" w:fill="auto"/>
            <w:noWrap/>
          </w:tcPr>
          <w:p w:rsidR="007817CD" w:rsidRPr="00057B8F" w:rsidRDefault="007817CD" w:rsidP="000B7F3F">
            <w:pPr>
              <w:pStyle w:val="14"/>
              <w:spacing w:line="240" w:lineRule="auto"/>
              <w:ind w:firstLine="0"/>
              <w:rPr>
                <w:sz w:val="20"/>
                <w:szCs w:val="16"/>
              </w:rPr>
            </w:pPr>
            <w:r w:rsidRPr="00057B8F">
              <w:rPr>
                <w:sz w:val="20"/>
                <w:szCs w:val="16"/>
              </w:rPr>
              <w:t>Штокмановское газоконденсатное месторождение</w:t>
            </w:r>
          </w:p>
        </w:tc>
      </w:tr>
      <w:tr w:rsidR="00057B8F" w:rsidRPr="00057B8F" w:rsidTr="000B7F3F">
        <w:trPr>
          <w:cantSplit/>
          <w:trHeight w:val="20"/>
        </w:trPr>
        <w:tc>
          <w:tcPr>
            <w:tcW w:w="911" w:type="pct"/>
            <w:shd w:val="clear" w:color="auto" w:fill="auto"/>
            <w:noWrap/>
          </w:tcPr>
          <w:p w:rsidR="007817CD" w:rsidRPr="00057B8F" w:rsidRDefault="007817CD" w:rsidP="000B7F3F">
            <w:pPr>
              <w:pStyle w:val="14"/>
              <w:spacing w:line="240" w:lineRule="auto"/>
              <w:ind w:firstLine="0"/>
              <w:rPr>
                <w:sz w:val="20"/>
                <w:szCs w:val="16"/>
              </w:rPr>
            </w:pPr>
            <w:r w:rsidRPr="00057B8F">
              <w:rPr>
                <w:sz w:val="20"/>
                <w:szCs w:val="16"/>
              </w:rPr>
              <w:t xml:space="preserve">ШР </w:t>
            </w:r>
          </w:p>
        </w:tc>
        <w:tc>
          <w:tcPr>
            <w:tcW w:w="4089" w:type="pct"/>
            <w:shd w:val="clear" w:color="auto" w:fill="auto"/>
            <w:noWrap/>
          </w:tcPr>
          <w:p w:rsidR="007817CD" w:rsidRPr="00057B8F" w:rsidRDefault="007817CD" w:rsidP="000B7F3F">
            <w:pPr>
              <w:pStyle w:val="14"/>
              <w:spacing w:line="240" w:lineRule="auto"/>
              <w:ind w:firstLine="0"/>
              <w:rPr>
                <w:sz w:val="20"/>
                <w:szCs w:val="16"/>
              </w:rPr>
            </w:pPr>
            <w:r w:rsidRPr="00057B8F">
              <w:rPr>
                <w:sz w:val="20"/>
                <w:szCs w:val="16"/>
              </w:rPr>
              <w:t>Шинный разъединитель</w:t>
            </w:r>
          </w:p>
        </w:tc>
      </w:tr>
      <w:tr w:rsidR="007817CD" w:rsidRPr="00057B8F" w:rsidTr="000B7F3F">
        <w:trPr>
          <w:cantSplit/>
          <w:trHeight w:val="20"/>
        </w:trPr>
        <w:tc>
          <w:tcPr>
            <w:tcW w:w="911" w:type="pct"/>
            <w:shd w:val="clear" w:color="auto" w:fill="auto"/>
            <w:noWrap/>
            <w:hideMark/>
          </w:tcPr>
          <w:p w:rsidR="007817CD" w:rsidRPr="00057B8F" w:rsidRDefault="007817CD" w:rsidP="000B7F3F">
            <w:pPr>
              <w:rPr>
                <w:sz w:val="20"/>
                <w:szCs w:val="16"/>
              </w:rPr>
            </w:pPr>
            <w:r w:rsidRPr="00057B8F">
              <w:rPr>
                <w:sz w:val="20"/>
                <w:szCs w:val="16"/>
              </w:rPr>
              <w:t xml:space="preserve">ЯНАО </w:t>
            </w:r>
          </w:p>
        </w:tc>
        <w:tc>
          <w:tcPr>
            <w:tcW w:w="4089" w:type="pct"/>
            <w:shd w:val="clear" w:color="auto" w:fill="auto"/>
            <w:noWrap/>
            <w:hideMark/>
          </w:tcPr>
          <w:p w:rsidR="007817CD" w:rsidRPr="00057B8F" w:rsidRDefault="007817CD" w:rsidP="000B7F3F">
            <w:pPr>
              <w:rPr>
                <w:sz w:val="20"/>
                <w:szCs w:val="16"/>
              </w:rPr>
            </w:pPr>
            <w:r w:rsidRPr="00057B8F">
              <w:rPr>
                <w:sz w:val="20"/>
                <w:szCs w:val="16"/>
              </w:rPr>
              <w:t>Ямало-Ненецкий автономный округ</w:t>
            </w:r>
          </w:p>
        </w:tc>
      </w:tr>
    </w:tbl>
    <w:p w:rsidR="007817CD" w:rsidRPr="00057B8F" w:rsidRDefault="007817CD" w:rsidP="007817CD"/>
    <w:p w:rsidR="007817CD" w:rsidRPr="00057B8F" w:rsidRDefault="007817CD" w:rsidP="007817CD"/>
    <w:p w:rsidR="007817CD" w:rsidRPr="00057B8F" w:rsidRDefault="007817CD" w:rsidP="007817CD">
      <w:pPr>
        <w:pStyle w:val="14"/>
      </w:pPr>
    </w:p>
    <w:p w:rsidR="00AE28AF" w:rsidRPr="00057B8F" w:rsidRDefault="00AE28AF" w:rsidP="00D83873">
      <w:pPr>
        <w:pStyle w:val="14"/>
      </w:pPr>
    </w:p>
    <w:sectPr w:rsidR="00AE28AF" w:rsidRPr="00057B8F" w:rsidSect="00CD29A5">
      <w:footerReference w:type="even" r:id="rId21"/>
      <w:footerReference w:type="default" r:id="rId22"/>
      <w:pgSz w:w="11906" w:h="16838" w:code="9"/>
      <w:pgMar w:top="1134" w:right="850" w:bottom="1134" w:left="1701" w:header="426"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502E9" w:rsidRDefault="00E502E9">
      <w:r>
        <w:separator/>
      </w:r>
    </w:p>
    <w:p w:rsidR="00E502E9" w:rsidRDefault="00E502E9"/>
  </w:endnote>
  <w:endnote w:type="continuationSeparator" w:id="0">
    <w:p w:rsidR="00E502E9" w:rsidRDefault="00E502E9">
      <w:r>
        <w:continuationSeparator/>
      </w:r>
    </w:p>
    <w:p w:rsidR="00E502E9" w:rsidRDefault="00E502E9"/>
  </w:endnote>
  <w:endnote w:type="continuationNotice" w:id="1">
    <w:p w:rsidR="00E502E9" w:rsidRDefault="00E502E9"/>
    <w:p w:rsidR="00E502E9" w:rsidRDefault="00E502E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43" w:usb2="00000009" w:usb3="00000000" w:csb0="000001FF" w:csb1="00000000"/>
  </w:font>
  <w:font w:name="Calibri">
    <w:panose1 w:val="020F0502020204030204"/>
    <w:charset w:val="CC"/>
    <w:family w:val="swiss"/>
    <w:pitch w:val="variable"/>
    <w:sig w:usb0="E0002A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 w:name="Consolas">
    <w:panose1 w:val="020B0609020204030204"/>
    <w:charset w:val="CC"/>
    <w:family w:val="modern"/>
    <w:pitch w:val="fixed"/>
    <w:sig w:usb0="E00006FF" w:usb1="0000FCFF" w:usb2="00000001" w:usb3="00000000" w:csb0="0000019F" w:csb1="00000000"/>
  </w:font>
  <w:font w:name="Times New Roman CYR">
    <w:panose1 w:val="02020603050405020304"/>
    <w:charset w:val="CC"/>
    <w:family w:val="roman"/>
    <w:pitch w:val="variable"/>
    <w:sig w:usb0="E0002EFF" w:usb1="C000785B" w:usb2="00000009" w:usb3="00000000" w:csb0="000001FF" w:csb1="00000000"/>
  </w:font>
  <w:font w:name="TimesNewRoman">
    <w:altName w:val="Times New Roman"/>
    <w:panose1 w:val="00000000000000000000"/>
    <w:charset w:val="CC"/>
    <w:family w:val="auto"/>
    <w:notTrueType/>
    <w:pitch w:val="default"/>
    <w:sig w:usb0="00000203" w:usb1="00000000" w:usb2="00000000" w:usb3="00000000" w:csb0="00000005"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13F4C" w:rsidRDefault="00213F4C" w:rsidP="00CC01CD">
    <w:pPr>
      <w:framePr w:wrap="around" w:vAnchor="text" w:hAnchor="margin" w:xAlign="right" w:y="1"/>
      <w:rPr>
        <w:rStyle w:val="a7"/>
      </w:rPr>
    </w:pPr>
    <w:r>
      <w:rPr>
        <w:rStyle w:val="a7"/>
      </w:rPr>
      <w:fldChar w:fldCharType="begin"/>
    </w:r>
    <w:r>
      <w:rPr>
        <w:rStyle w:val="a7"/>
      </w:rPr>
      <w:instrText xml:space="preserve">PAGE  </w:instrText>
    </w:r>
    <w:r>
      <w:rPr>
        <w:rStyle w:val="a7"/>
      </w:rPr>
      <w:fldChar w:fldCharType="end"/>
    </w:r>
  </w:p>
  <w:p w:rsidR="00213F4C" w:rsidRDefault="00213F4C" w:rsidP="00807946">
    <w:pPr>
      <w:ind w:right="360"/>
    </w:pPr>
  </w:p>
  <w:p w:rsidR="00213F4C" w:rsidRDefault="00213F4C"/>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13F4C" w:rsidRDefault="00213F4C" w:rsidP="00CC01CD">
    <w:pPr>
      <w:framePr w:wrap="around" w:vAnchor="text" w:hAnchor="margin" w:xAlign="right" w:y="1"/>
      <w:rPr>
        <w:rStyle w:val="a7"/>
      </w:rPr>
    </w:pPr>
    <w:r>
      <w:rPr>
        <w:rStyle w:val="a7"/>
      </w:rPr>
      <w:fldChar w:fldCharType="begin"/>
    </w:r>
    <w:r>
      <w:rPr>
        <w:rStyle w:val="a7"/>
      </w:rPr>
      <w:instrText xml:space="preserve">PAGE  </w:instrText>
    </w:r>
    <w:r>
      <w:rPr>
        <w:rStyle w:val="a7"/>
      </w:rPr>
      <w:fldChar w:fldCharType="separate"/>
    </w:r>
    <w:r w:rsidR="00E937FE">
      <w:rPr>
        <w:rStyle w:val="a7"/>
        <w:noProof/>
      </w:rPr>
      <w:t>2</w:t>
    </w:r>
    <w:r>
      <w:rPr>
        <w:rStyle w:val="a7"/>
      </w:rPr>
      <w:fldChar w:fldCharType="end"/>
    </w:r>
  </w:p>
  <w:p w:rsidR="00213F4C" w:rsidRDefault="00213F4C" w:rsidP="00A659F0">
    <w:pPr>
      <w:ind w:right="360"/>
      <w:jc w:val="center"/>
    </w:pPr>
  </w:p>
  <w:p w:rsidR="00213F4C" w:rsidRDefault="00213F4C"/>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502E9" w:rsidRDefault="00E502E9">
      <w:r>
        <w:separator/>
      </w:r>
    </w:p>
    <w:p w:rsidR="00E502E9" w:rsidRDefault="00E502E9"/>
  </w:footnote>
  <w:footnote w:type="continuationSeparator" w:id="0">
    <w:p w:rsidR="00E502E9" w:rsidRDefault="00E502E9">
      <w:r>
        <w:continuationSeparator/>
      </w:r>
    </w:p>
    <w:p w:rsidR="00E502E9" w:rsidRDefault="00E502E9"/>
  </w:footnote>
  <w:footnote w:type="continuationNotice" w:id="1">
    <w:p w:rsidR="00E502E9" w:rsidRDefault="00E502E9"/>
    <w:p w:rsidR="00E502E9" w:rsidRDefault="00E502E9"/>
  </w:footnote>
  <w:footnote w:id="2">
    <w:p w:rsidR="00213F4C" w:rsidRDefault="00213F4C" w:rsidP="00B22C63">
      <w:r>
        <w:rPr>
          <w:rStyle w:val="a8"/>
        </w:rPr>
        <w:footnoteRef/>
      </w:r>
      <w:r>
        <w:t xml:space="preserve"> Здесь и далее в скобках указана протяженность линии электропередачи по текущему субъекту.</w:t>
      </w:r>
    </w:p>
  </w:footnote>
  <w:footnote w:id="3">
    <w:p w:rsidR="00213F4C" w:rsidRPr="006E7D45" w:rsidRDefault="00213F4C" w:rsidP="00D44CE1">
      <w:r>
        <w:rPr>
          <w:rStyle w:val="a8"/>
        </w:rPr>
        <w:footnoteRef/>
      </w:r>
      <w:r>
        <w:t xml:space="preserve"> </w:t>
      </w:r>
      <w:r w:rsidRPr="006E7D45">
        <w:t>в связи с изменением режимно-балансовой ситуации ОЭС Юга из-за присоединения Республики Крым, требуется корректировка схемы внешнего электроснабжения Таманского порта</w:t>
      </w:r>
    </w:p>
  </w:footnote>
  <w:footnote w:id="4">
    <w:p w:rsidR="00213F4C" w:rsidRPr="006E7D45" w:rsidRDefault="00213F4C" w:rsidP="00D44CE1">
      <w:r w:rsidRPr="006E7D45">
        <w:rPr>
          <w:rStyle w:val="a8"/>
        </w:rPr>
        <w:footnoteRef/>
      </w:r>
      <w:r w:rsidRPr="006E7D45">
        <w:t xml:space="preserve"> в связи с изменением режимно-балансовой ситуации ОЭС Юга из-за присоединения Республики Крым, требуется корректировка схемы внешнего электроснабжения Таманского порта</w:t>
      </w:r>
    </w:p>
  </w:footnote>
  <w:footnote w:id="5">
    <w:p w:rsidR="00213F4C" w:rsidRPr="006E7D45" w:rsidRDefault="00213F4C" w:rsidP="00D44CE1">
      <w:r w:rsidRPr="006E7D45">
        <w:rPr>
          <w:rStyle w:val="a8"/>
        </w:rPr>
        <w:footnoteRef/>
      </w:r>
      <w:r w:rsidRPr="006E7D45">
        <w:t xml:space="preserve"> в связи с изменением режимно-балансовой ситуации ОЭС Юга из-за присоединения Республики Крым, требуется корректировка схемы внешнего электроснабжения Таманского порта</w:t>
      </w:r>
    </w:p>
  </w:footnote>
  <w:footnote w:id="6">
    <w:p w:rsidR="00213F4C" w:rsidRDefault="00213F4C" w:rsidP="002455B6">
      <w:pPr>
        <w:pStyle w:val="afff3"/>
      </w:pPr>
      <w:r w:rsidRPr="000731D7">
        <w:rPr>
          <w:rStyle w:val="a8"/>
        </w:rPr>
        <w:footnoteRef/>
      </w:r>
      <w:r w:rsidRPr="000731D7">
        <w:t xml:space="preserve"> связи разорваны вблизи государственной границы</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3C2C04"/>
    <w:multiLevelType w:val="hybridMultilevel"/>
    <w:tmpl w:val="AF167676"/>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
    <w:nsid w:val="004F01C0"/>
    <w:multiLevelType w:val="hybridMultilevel"/>
    <w:tmpl w:val="D73259C8"/>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
    <w:nsid w:val="007D5B86"/>
    <w:multiLevelType w:val="hybridMultilevel"/>
    <w:tmpl w:val="E4807E06"/>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
    <w:nsid w:val="00CD5D44"/>
    <w:multiLevelType w:val="hybridMultilevel"/>
    <w:tmpl w:val="6B480F02"/>
    <w:lvl w:ilvl="0" w:tplc="F4A4B832">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260"/>
        </w:tabs>
        <w:ind w:left="1260" w:hanging="360"/>
      </w:pPr>
    </w:lvl>
    <w:lvl w:ilvl="2" w:tplc="0419001B" w:tentative="1">
      <w:start w:val="1"/>
      <w:numFmt w:val="lowerRoman"/>
      <w:lvlText w:val="%3."/>
      <w:lvlJc w:val="right"/>
      <w:pPr>
        <w:tabs>
          <w:tab w:val="num" w:pos="1980"/>
        </w:tabs>
        <w:ind w:left="1980" w:hanging="180"/>
      </w:pPr>
    </w:lvl>
    <w:lvl w:ilvl="3" w:tplc="0419000F" w:tentative="1">
      <w:start w:val="1"/>
      <w:numFmt w:val="decimal"/>
      <w:lvlText w:val="%4."/>
      <w:lvlJc w:val="left"/>
      <w:pPr>
        <w:tabs>
          <w:tab w:val="num" w:pos="2700"/>
        </w:tabs>
        <w:ind w:left="2700" w:hanging="360"/>
      </w:pPr>
    </w:lvl>
    <w:lvl w:ilvl="4" w:tplc="04190019" w:tentative="1">
      <w:start w:val="1"/>
      <w:numFmt w:val="lowerLetter"/>
      <w:lvlText w:val="%5."/>
      <w:lvlJc w:val="left"/>
      <w:pPr>
        <w:tabs>
          <w:tab w:val="num" w:pos="3420"/>
        </w:tabs>
        <w:ind w:left="3420" w:hanging="360"/>
      </w:pPr>
    </w:lvl>
    <w:lvl w:ilvl="5" w:tplc="0419001B" w:tentative="1">
      <w:start w:val="1"/>
      <w:numFmt w:val="lowerRoman"/>
      <w:lvlText w:val="%6."/>
      <w:lvlJc w:val="right"/>
      <w:pPr>
        <w:tabs>
          <w:tab w:val="num" w:pos="4140"/>
        </w:tabs>
        <w:ind w:left="4140" w:hanging="180"/>
      </w:pPr>
    </w:lvl>
    <w:lvl w:ilvl="6" w:tplc="0419000F" w:tentative="1">
      <w:start w:val="1"/>
      <w:numFmt w:val="decimal"/>
      <w:lvlText w:val="%7."/>
      <w:lvlJc w:val="left"/>
      <w:pPr>
        <w:tabs>
          <w:tab w:val="num" w:pos="4860"/>
        </w:tabs>
        <w:ind w:left="4860" w:hanging="360"/>
      </w:pPr>
    </w:lvl>
    <w:lvl w:ilvl="7" w:tplc="04190019" w:tentative="1">
      <w:start w:val="1"/>
      <w:numFmt w:val="lowerLetter"/>
      <w:lvlText w:val="%8."/>
      <w:lvlJc w:val="left"/>
      <w:pPr>
        <w:tabs>
          <w:tab w:val="num" w:pos="5580"/>
        </w:tabs>
        <w:ind w:left="5580" w:hanging="360"/>
      </w:pPr>
    </w:lvl>
    <w:lvl w:ilvl="8" w:tplc="0419001B" w:tentative="1">
      <w:start w:val="1"/>
      <w:numFmt w:val="lowerRoman"/>
      <w:lvlText w:val="%9."/>
      <w:lvlJc w:val="right"/>
      <w:pPr>
        <w:tabs>
          <w:tab w:val="num" w:pos="6300"/>
        </w:tabs>
        <w:ind w:left="6300" w:hanging="180"/>
      </w:pPr>
    </w:lvl>
  </w:abstractNum>
  <w:abstractNum w:abstractNumId="4">
    <w:nsid w:val="00DB06B3"/>
    <w:multiLevelType w:val="hybridMultilevel"/>
    <w:tmpl w:val="5972FF9E"/>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
    <w:nsid w:val="01960F3D"/>
    <w:multiLevelType w:val="hybridMultilevel"/>
    <w:tmpl w:val="5658CF2C"/>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
    <w:nsid w:val="029F4A48"/>
    <w:multiLevelType w:val="hybridMultilevel"/>
    <w:tmpl w:val="51BAA4E0"/>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
    <w:nsid w:val="03377E36"/>
    <w:multiLevelType w:val="hybridMultilevel"/>
    <w:tmpl w:val="170C96EE"/>
    <w:lvl w:ilvl="0" w:tplc="A2FE6F26">
      <w:start w:val="1"/>
      <w:numFmt w:val="decimal"/>
      <w:lvlText w:val="%1."/>
      <w:lvlJc w:val="left"/>
      <w:pPr>
        <w:tabs>
          <w:tab w:val="num" w:pos="180"/>
        </w:tabs>
        <w:ind w:left="180"/>
      </w:pPr>
      <w:rPr>
        <w:rFonts w:cs="Times New Roman" w:hint="default"/>
        <w:sz w:val="20"/>
        <w:szCs w:val="18"/>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8">
    <w:nsid w:val="034817DB"/>
    <w:multiLevelType w:val="hybridMultilevel"/>
    <w:tmpl w:val="DDA4561A"/>
    <w:lvl w:ilvl="0" w:tplc="BA32878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nsid w:val="037E2759"/>
    <w:multiLevelType w:val="hybridMultilevel"/>
    <w:tmpl w:val="FAE02B96"/>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0">
    <w:nsid w:val="038361BA"/>
    <w:multiLevelType w:val="hybridMultilevel"/>
    <w:tmpl w:val="73D42948"/>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041B3AA1"/>
    <w:multiLevelType w:val="hybridMultilevel"/>
    <w:tmpl w:val="51BAA4E0"/>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2">
    <w:nsid w:val="042E78B4"/>
    <w:multiLevelType w:val="hybridMultilevel"/>
    <w:tmpl w:val="5412C1DC"/>
    <w:lvl w:ilvl="0" w:tplc="F4A4B832">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260"/>
        </w:tabs>
        <w:ind w:left="1260" w:hanging="360"/>
      </w:pPr>
    </w:lvl>
    <w:lvl w:ilvl="2" w:tplc="0419001B" w:tentative="1">
      <w:start w:val="1"/>
      <w:numFmt w:val="lowerRoman"/>
      <w:lvlText w:val="%3."/>
      <w:lvlJc w:val="right"/>
      <w:pPr>
        <w:tabs>
          <w:tab w:val="num" w:pos="1980"/>
        </w:tabs>
        <w:ind w:left="1980" w:hanging="180"/>
      </w:pPr>
    </w:lvl>
    <w:lvl w:ilvl="3" w:tplc="0419000F" w:tentative="1">
      <w:start w:val="1"/>
      <w:numFmt w:val="decimal"/>
      <w:lvlText w:val="%4."/>
      <w:lvlJc w:val="left"/>
      <w:pPr>
        <w:tabs>
          <w:tab w:val="num" w:pos="2700"/>
        </w:tabs>
        <w:ind w:left="2700" w:hanging="360"/>
      </w:pPr>
    </w:lvl>
    <w:lvl w:ilvl="4" w:tplc="04190019" w:tentative="1">
      <w:start w:val="1"/>
      <w:numFmt w:val="lowerLetter"/>
      <w:lvlText w:val="%5."/>
      <w:lvlJc w:val="left"/>
      <w:pPr>
        <w:tabs>
          <w:tab w:val="num" w:pos="3420"/>
        </w:tabs>
        <w:ind w:left="3420" w:hanging="360"/>
      </w:pPr>
    </w:lvl>
    <w:lvl w:ilvl="5" w:tplc="0419001B" w:tentative="1">
      <w:start w:val="1"/>
      <w:numFmt w:val="lowerRoman"/>
      <w:lvlText w:val="%6."/>
      <w:lvlJc w:val="right"/>
      <w:pPr>
        <w:tabs>
          <w:tab w:val="num" w:pos="4140"/>
        </w:tabs>
        <w:ind w:left="4140" w:hanging="180"/>
      </w:pPr>
    </w:lvl>
    <w:lvl w:ilvl="6" w:tplc="0419000F" w:tentative="1">
      <w:start w:val="1"/>
      <w:numFmt w:val="decimal"/>
      <w:lvlText w:val="%7."/>
      <w:lvlJc w:val="left"/>
      <w:pPr>
        <w:tabs>
          <w:tab w:val="num" w:pos="4860"/>
        </w:tabs>
        <w:ind w:left="4860" w:hanging="360"/>
      </w:pPr>
    </w:lvl>
    <w:lvl w:ilvl="7" w:tplc="04190019" w:tentative="1">
      <w:start w:val="1"/>
      <w:numFmt w:val="lowerLetter"/>
      <w:lvlText w:val="%8."/>
      <w:lvlJc w:val="left"/>
      <w:pPr>
        <w:tabs>
          <w:tab w:val="num" w:pos="5580"/>
        </w:tabs>
        <w:ind w:left="5580" w:hanging="360"/>
      </w:pPr>
    </w:lvl>
    <w:lvl w:ilvl="8" w:tplc="0419001B" w:tentative="1">
      <w:start w:val="1"/>
      <w:numFmt w:val="lowerRoman"/>
      <w:lvlText w:val="%9."/>
      <w:lvlJc w:val="right"/>
      <w:pPr>
        <w:tabs>
          <w:tab w:val="num" w:pos="6300"/>
        </w:tabs>
        <w:ind w:left="6300" w:hanging="180"/>
      </w:pPr>
    </w:lvl>
  </w:abstractNum>
  <w:abstractNum w:abstractNumId="13">
    <w:nsid w:val="047A6D68"/>
    <w:multiLevelType w:val="hybridMultilevel"/>
    <w:tmpl w:val="9A94CEE8"/>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4">
    <w:nsid w:val="04C51E0A"/>
    <w:multiLevelType w:val="hybridMultilevel"/>
    <w:tmpl w:val="69F08946"/>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5">
    <w:nsid w:val="051A5E3C"/>
    <w:multiLevelType w:val="hybridMultilevel"/>
    <w:tmpl w:val="4906F04E"/>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05844B79"/>
    <w:multiLevelType w:val="hybridMultilevel"/>
    <w:tmpl w:val="4CD2AE22"/>
    <w:lvl w:ilvl="0" w:tplc="BA32878C">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05CF11C5"/>
    <w:multiLevelType w:val="hybridMultilevel"/>
    <w:tmpl w:val="E96A22BA"/>
    <w:lvl w:ilvl="0" w:tplc="4F0AA6CE">
      <w:start w:val="1"/>
      <w:numFmt w:val="decimal"/>
      <w:lvlText w:val="%1."/>
      <w:lvlJc w:val="left"/>
      <w:pPr>
        <w:tabs>
          <w:tab w:val="num" w:pos="0"/>
        </w:tabs>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8">
    <w:nsid w:val="063559DB"/>
    <w:multiLevelType w:val="hybridMultilevel"/>
    <w:tmpl w:val="FEDE4E10"/>
    <w:lvl w:ilvl="0" w:tplc="BA32878C">
      <w:start w:val="1"/>
      <w:numFmt w:val="bullet"/>
      <w:lvlText w:val=""/>
      <w:lvlJc w:val="left"/>
      <w:pPr>
        <w:ind w:left="1069" w:hanging="360"/>
      </w:pPr>
      <w:rPr>
        <w:rFonts w:ascii="Symbol" w:hAnsi="Symbol"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19">
    <w:nsid w:val="068B39EA"/>
    <w:multiLevelType w:val="hybridMultilevel"/>
    <w:tmpl w:val="E1BEB808"/>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0">
    <w:nsid w:val="068C4FC4"/>
    <w:multiLevelType w:val="hybridMultilevel"/>
    <w:tmpl w:val="5972FF9E"/>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1">
    <w:nsid w:val="073D5CD0"/>
    <w:multiLevelType w:val="hybridMultilevel"/>
    <w:tmpl w:val="5972FF9E"/>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2">
    <w:nsid w:val="07532FFF"/>
    <w:multiLevelType w:val="hybridMultilevel"/>
    <w:tmpl w:val="2C0EA318"/>
    <w:lvl w:ilvl="0" w:tplc="F888356C">
      <w:start w:val="1"/>
      <w:numFmt w:val="bullet"/>
      <w:lvlText w:val=""/>
      <w:lvlJc w:val="left"/>
      <w:pPr>
        <w:tabs>
          <w:tab w:val="num" w:pos="766"/>
        </w:tabs>
        <w:ind w:left="936" w:hanging="227"/>
      </w:pPr>
      <w:rPr>
        <w:rFonts w:ascii="Symbol" w:hAnsi="Symbol" w:hint="default"/>
      </w:rPr>
    </w:lvl>
    <w:lvl w:ilvl="1" w:tplc="04190003">
      <w:start w:val="1"/>
      <w:numFmt w:val="bullet"/>
      <w:lvlText w:val="o"/>
      <w:lvlJc w:val="left"/>
      <w:pPr>
        <w:tabs>
          <w:tab w:val="num" w:pos="1809"/>
        </w:tabs>
        <w:ind w:left="1809" w:hanging="360"/>
      </w:pPr>
      <w:rPr>
        <w:rFonts w:ascii="Courier New" w:hAnsi="Courier New" w:hint="default"/>
      </w:rPr>
    </w:lvl>
    <w:lvl w:ilvl="2" w:tplc="04190005" w:tentative="1">
      <w:start w:val="1"/>
      <w:numFmt w:val="bullet"/>
      <w:lvlText w:val=""/>
      <w:lvlJc w:val="left"/>
      <w:pPr>
        <w:tabs>
          <w:tab w:val="num" w:pos="2529"/>
        </w:tabs>
        <w:ind w:left="2529" w:hanging="360"/>
      </w:pPr>
      <w:rPr>
        <w:rFonts w:ascii="Wingdings" w:hAnsi="Wingdings" w:hint="default"/>
      </w:rPr>
    </w:lvl>
    <w:lvl w:ilvl="3" w:tplc="04190001" w:tentative="1">
      <w:start w:val="1"/>
      <w:numFmt w:val="bullet"/>
      <w:lvlText w:val=""/>
      <w:lvlJc w:val="left"/>
      <w:pPr>
        <w:tabs>
          <w:tab w:val="num" w:pos="3249"/>
        </w:tabs>
        <w:ind w:left="3249" w:hanging="360"/>
      </w:pPr>
      <w:rPr>
        <w:rFonts w:ascii="Symbol" w:hAnsi="Symbol" w:hint="default"/>
      </w:rPr>
    </w:lvl>
    <w:lvl w:ilvl="4" w:tplc="04190003" w:tentative="1">
      <w:start w:val="1"/>
      <w:numFmt w:val="bullet"/>
      <w:lvlText w:val="o"/>
      <w:lvlJc w:val="left"/>
      <w:pPr>
        <w:tabs>
          <w:tab w:val="num" w:pos="3969"/>
        </w:tabs>
        <w:ind w:left="3969" w:hanging="360"/>
      </w:pPr>
      <w:rPr>
        <w:rFonts w:ascii="Courier New" w:hAnsi="Courier New" w:hint="default"/>
      </w:rPr>
    </w:lvl>
    <w:lvl w:ilvl="5" w:tplc="04190005" w:tentative="1">
      <w:start w:val="1"/>
      <w:numFmt w:val="bullet"/>
      <w:lvlText w:val=""/>
      <w:lvlJc w:val="left"/>
      <w:pPr>
        <w:tabs>
          <w:tab w:val="num" w:pos="4689"/>
        </w:tabs>
        <w:ind w:left="4689" w:hanging="360"/>
      </w:pPr>
      <w:rPr>
        <w:rFonts w:ascii="Wingdings" w:hAnsi="Wingdings" w:hint="default"/>
      </w:rPr>
    </w:lvl>
    <w:lvl w:ilvl="6" w:tplc="04190001" w:tentative="1">
      <w:start w:val="1"/>
      <w:numFmt w:val="bullet"/>
      <w:lvlText w:val=""/>
      <w:lvlJc w:val="left"/>
      <w:pPr>
        <w:tabs>
          <w:tab w:val="num" w:pos="5409"/>
        </w:tabs>
        <w:ind w:left="5409" w:hanging="360"/>
      </w:pPr>
      <w:rPr>
        <w:rFonts w:ascii="Symbol" w:hAnsi="Symbol" w:hint="default"/>
      </w:rPr>
    </w:lvl>
    <w:lvl w:ilvl="7" w:tplc="04190003" w:tentative="1">
      <w:start w:val="1"/>
      <w:numFmt w:val="bullet"/>
      <w:lvlText w:val="o"/>
      <w:lvlJc w:val="left"/>
      <w:pPr>
        <w:tabs>
          <w:tab w:val="num" w:pos="6129"/>
        </w:tabs>
        <w:ind w:left="6129" w:hanging="360"/>
      </w:pPr>
      <w:rPr>
        <w:rFonts w:ascii="Courier New" w:hAnsi="Courier New" w:hint="default"/>
      </w:rPr>
    </w:lvl>
    <w:lvl w:ilvl="8" w:tplc="04190005" w:tentative="1">
      <w:start w:val="1"/>
      <w:numFmt w:val="bullet"/>
      <w:lvlText w:val=""/>
      <w:lvlJc w:val="left"/>
      <w:pPr>
        <w:tabs>
          <w:tab w:val="num" w:pos="6849"/>
        </w:tabs>
        <w:ind w:left="6849" w:hanging="360"/>
      </w:pPr>
      <w:rPr>
        <w:rFonts w:ascii="Wingdings" w:hAnsi="Wingdings" w:hint="default"/>
      </w:rPr>
    </w:lvl>
  </w:abstractNum>
  <w:abstractNum w:abstractNumId="23">
    <w:nsid w:val="078C33B7"/>
    <w:multiLevelType w:val="hybridMultilevel"/>
    <w:tmpl w:val="D97E412C"/>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4">
    <w:nsid w:val="079177A2"/>
    <w:multiLevelType w:val="hybridMultilevel"/>
    <w:tmpl w:val="BB2C3726"/>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5">
    <w:nsid w:val="07A8681A"/>
    <w:multiLevelType w:val="hybridMultilevel"/>
    <w:tmpl w:val="3E46811A"/>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6">
    <w:nsid w:val="08293F99"/>
    <w:multiLevelType w:val="hybridMultilevel"/>
    <w:tmpl w:val="293E8B60"/>
    <w:lvl w:ilvl="0" w:tplc="FB3843FC">
      <w:start w:val="1"/>
      <w:numFmt w:val="bullet"/>
      <w:lvlText w:val=""/>
      <w:lvlJc w:val="left"/>
      <w:pPr>
        <w:tabs>
          <w:tab w:val="num" w:pos="1072"/>
        </w:tabs>
        <w:ind w:left="1072" w:hanging="363"/>
      </w:pPr>
      <w:rPr>
        <w:rFonts w:ascii="Symbol" w:hAnsi="Symbol" w:hint="default"/>
      </w:rPr>
    </w:lvl>
    <w:lvl w:ilvl="1" w:tplc="04190003" w:tentative="1">
      <w:start w:val="1"/>
      <w:numFmt w:val="bullet"/>
      <w:lvlText w:val="o"/>
      <w:lvlJc w:val="left"/>
      <w:pPr>
        <w:tabs>
          <w:tab w:val="num" w:pos="1432"/>
        </w:tabs>
        <w:ind w:left="1432" w:hanging="360"/>
      </w:pPr>
      <w:rPr>
        <w:rFonts w:ascii="Courier New" w:hAnsi="Courier New" w:hint="default"/>
      </w:rPr>
    </w:lvl>
    <w:lvl w:ilvl="2" w:tplc="04190005" w:tentative="1">
      <w:start w:val="1"/>
      <w:numFmt w:val="bullet"/>
      <w:lvlText w:val=""/>
      <w:lvlJc w:val="left"/>
      <w:pPr>
        <w:tabs>
          <w:tab w:val="num" w:pos="2152"/>
        </w:tabs>
        <w:ind w:left="2152" w:hanging="360"/>
      </w:pPr>
      <w:rPr>
        <w:rFonts w:ascii="Wingdings" w:hAnsi="Wingdings" w:hint="default"/>
      </w:rPr>
    </w:lvl>
    <w:lvl w:ilvl="3" w:tplc="04190001" w:tentative="1">
      <w:start w:val="1"/>
      <w:numFmt w:val="bullet"/>
      <w:lvlText w:val=""/>
      <w:lvlJc w:val="left"/>
      <w:pPr>
        <w:tabs>
          <w:tab w:val="num" w:pos="2872"/>
        </w:tabs>
        <w:ind w:left="2872" w:hanging="360"/>
      </w:pPr>
      <w:rPr>
        <w:rFonts w:ascii="Symbol" w:hAnsi="Symbol" w:hint="default"/>
      </w:rPr>
    </w:lvl>
    <w:lvl w:ilvl="4" w:tplc="04190003" w:tentative="1">
      <w:start w:val="1"/>
      <w:numFmt w:val="bullet"/>
      <w:lvlText w:val="o"/>
      <w:lvlJc w:val="left"/>
      <w:pPr>
        <w:tabs>
          <w:tab w:val="num" w:pos="3592"/>
        </w:tabs>
        <w:ind w:left="3592" w:hanging="360"/>
      </w:pPr>
      <w:rPr>
        <w:rFonts w:ascii="Courier New" w:hAnsi="Courier New" w:hint="default"/>
      </w:rPr>
    </w:lvl>
    <w:lvl w:ilvl="5" w:tplc="04190005" w:tentative="1">
      <w:start w:val="1"/>
      <w:numFmt w:val="bullet"/>
      <w:lvlText w:val=""/>
      <w:lvlJc w:val="left"/>
      <w:pPr>
        <w:tabs>
          <w:tab w:val="num" w:pos="4312"/>
        </w:tabs>
        <w:ind w:left="4312" w:hanging="360"/>
      </w:pPr>
      <w:rPr>
        <w:rFonts w:ascii="Wingdings" w:hAnsi="Wingdings" w:hint="default"/>
      </w:rPr>
    </w:lvl>
    <w:lvl w:ilvl="6" w:tplc="04190001" w:tentative="1">
      <w:start w:val="1"/>
      <w:numFmt w:val="bullet"/>
      <w:lvlText w:val=""/>
      <w:lvlJc w:val="left"/>
      <w:pPr>
        <w:tabs>
          <w:tab w:val="num" w:pos="5032"/>
        </w:tabs>
        <w:ind w:left="5032" w:hanging="360"/>
      </w:pPr>
      <w:rPr>
        <w:rFonts w:ascii="Symbol" w:hAnsi="Symbol" w:hint="default"/>
      </w:rPr>
    </w:lvl>
    <w:lvl w:ilvl="7" w:tplc="04190003" w:tentative="1">
      <w:start w:val="1"/>
      <w:numFmt w:val="bullet"/>
      <w:lvlText w:val="o"/>
      <w:lvlJc w:val="left"/>
      <w:pPr>
        <w:tabs>
          <w:tab w:val="num" w:pos="5752"/>
        </w:tabs>
        <w:ind w:left="5752" w:hanging="360"/>
      </w:pPr>
      <w:rPr>
        <w:rFonts w:ascii="Courier New" w:hAnsi="Courier New" w:hint="default"/>
      </w:rPr>
    </w:lvl>
    <w:lvl w:ilvl="8" w:tplc="04190005" w:tentative="1">
      <w:start w:val="1"/>
      <w:numFmt w:val="bullet"/>
      <w:lvlText w:val=""/>
      <w:lvlJc w:val="left"/>
      <w:pPr>
        <w:tabs>
          <w:tab w:val="num" w:pos="6472"/>
        </w:tabs>
        <w:ind w:left="6472" w:hanging="360"/>
      </w:pPr>
      <w:rPr>
        <w:rFonts w:ascii="Wingdings" w:hAnsi="Wingdings" w:hint="default"/>
      </w:rPr>
    </w:lvl>
  </w:abstractNum>
  <w:abstractNum w:abstractNumId="27">
    <w:nsid w:val="084B44C5"/>
    <w:multiLevelType w:val="hybridMultilevel"/>
    <w:tmpl w:val="5972FF9E"/>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8">
    <w:nsid w:val="08636E77"/>
    <w:multiLevelType w:val="hybridMultilevel"/>
    <w:tmpl w:val="2892F512"/>
    <w:lvl w:ilvl="0" w:tplc="F4A4B832">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260"/>
        </w:tabs>
        <w:ind w:left="1260" w:hanging="360"/>
      </w:pPr>
    </w:lvl>
    <w:lvl w:ilvl="2" w:tplc="0419001B" w:tentative="1">
      <w:start w:val="1"/>
      <w:numFmt w:val="lowerRoman"/>
      <w:lvlText w:val="%3."/>
      <w:lvlJc w:val="right"/>
      <w:pPr>
        <w:tabs>
          <w:tab w:val="num" w:pos="1980"/>
        </w:tabs>
        <w:ind w:left="1980" w:hanging="180"/>
      </w:pPr>
    </w:lvl>
    <w:lvl w:ilvl="3" w:tplc="0419000F" w:tentative="1">
      <w:start w:val="1"/>
      <w:numFmt w:val="decimal"/>
      <w:lvlText w:val="%4."/>
      <w:lvlJc w:val="left"/>
      <w:pPr>
        <w:tabs>
          <w:tab w:val="num" w:pos="2700"/>
        </w:tabs>
        <w:ind w:left="2700" w:hanging="360"/>
      </w:pPr>
    </w:lvl>
    <w:lvl w:ilvl="4" w:tplc="04190019" w:tentative="1">
      <w:start w:val="1"/>
      <w:numFmt w:val="lowerLetter"/>
      <w:lvlText w:val="%5."/>
      <w:lvlJc w:val="left"/>
      <w:pPr>
        <w:tabs>
          <w:tab w:val="num" w:pos="3420"/>
        </w:tabs>
        <w:ind w:left="3420" w:hanging="360"/>
      </w:pPr>
    </w:lvl>
    <w:lvl w:ilvl="5" w:tplc="0419001B" w:tentative="1">
      <w:start w:val="1"/>
      <w:numFmt w:val="lowerRoman"/>
      <w:lvlText w:val="%6."/>
      <w:lvlJc w:val="right"/>
      <w:pPr>
        <w:tabs>
          <w:tab w:val="num" w:pos="4140"/>
        </w:tabs>
        <w:ind w:left="4140" w:hanging="180"/>
      </w:pPr>
    </w:lvl>
    <w:lvl w:ilvl="6" w:tplc="0419000F" w:tentative="1">
      <w:start w:val="1"/>
      <w:numFmt w:val="decimal"/>
      <w:lvlText w:val="%7."/>
      <w:lvlJc w:val="left"/>
      <w:pPr>
        <w:tabs>
          <w:tab w:val="num" w:pos="4860"/>
        </w:tabs>
        <w:ind w:left="4860" w:hanging="360"/>
      </w:pPr>
    </w:lvl>
    <w:lvl w:ilvl="7" w:tplc="04190019" w:tentative="1">
      <w:start w:val="1"/>
      <w:numFmt w:val="lowerLetter"/>
      <w:lvlText w:val="%8."/>
      <w:lvlJc w:val="left"/>
      <w:pPr>
        <w:tabs>
          <w:tab w:val="num" w:pos="5580"/>
        </w:tabs>
        <w:ind w:left="5580" w:hanging="360"/>
      </w:pPr>
    </w:lvl>
    <w:lvl w:ilvl="8" w:tplc="0419001B" w:tentative="1">
      <w:start w:val="1"/>
      <w:numFmt w:val="lowerRoman"/>
      <w:lvlText w:val="%9."/>
      <w:lvlJc w:val="right"/>
      <w:pPr>
        <w:tabs>
          <w:tab w:val="num" w:pos="6300"/>
        </w:tabs>
        <w:ind w:left="6300" w:hanging="180"/>
      </w:pPr>
    </w:lvl>
  </w:abstractNum>
  <w:abstractNum w:abstractNumId="29">
    <w:nsid w:val="08B3776F"/>
    <w:multiLevelType w:val="hybridMultilevel"/>
    <w:tmpl w:val="5C54852A"/>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0">
    <w:nsid w:val="08BE0CF0"/>
    <w:multiLevelType w:val="hybridMultilevel"/>
    <w:tmpl w:val="23A6232E"/>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1">
    <w:nsid w:val="08C230AC"/>
    <w:multiLevelType w:val="hybridMultilevel"/>
    <w:tmpl w:val="5972FF9E"/>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2">
    <w:nsid w:val="094550AF"/>
    <w:multiLevelType w:val="hybridMultilevel"/>
    <w:tmpl w:val="35B02C66"/>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nsid w:val="09595DEE"/>
    <w:multiLevelType w:val="hybridMultilevel"/>
    <w:tmpl w:val="5972FF9E"/>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4">
    <w:nsid w:val="09A827E4"/>
    <w:multiLevelType w:val="hybridMultilevel"/>
    <w:tmpl w:val="5972FF9E"/>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5">
    <w:nsid w:val="0A0F161D"/>
    <w:multiLevelType w:val="hybridMultilevel"/>
    <w:tmpl w:val="05200C16"/>
    <w:lvl w:ilvl="0" w:tplc="A9E8DCB8">
      <w:start w:val="1"/>
      <w:numFmt w:val="decimal"/>
      <w:lvlText w:val="%1."/>
      <w:lvlJc w:val="left"/>
      <w:pPr>
        <w:tabs>
          <w:tab w:val="num" w:pos="0"/>
        </w:tabs>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36">
    <w:nsid w:val="0A242FC8"/>
    <w:multiLevelType w:val="hybridMultilevel"/>
    <w:tmpl w:val="7FA2D03E"/>
    <w:lvl w:ilvl="0" w:tplc="531CB1DC">
      <w:start w:val="1"/>
      <w:numFmt w:val="decimal"/>
      <w:lvlText w:val="%1."/>
      <w:lvlJc w:val="left"/>
      <w:pPr>
        <w:tabs>
          <w:tab w:val="num" w:pos="0"/>
        </w:tabs>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37">
    <w:nsid w:val="0A2978DE"/>
    <w:multiLevelType w:val="hybridMultilevel"/>
    <w:tmpl w:val="68BC7BAE"/>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8">
    <w:nsid w:val="0A436B29"/>
    <w:multiLevelType w:val="hybridMultilevel"/>
    <w:tmpl w:val="9A94CEE8"/>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9">
    <w:nsid w:val="0B23614E"/>
    <w:multiLevelType w:val="hybridMultilevel"/>
    <w:tmpl w:val="5972FF9E"/>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0">
    <w:nsid w:val="0B4E6963"/>
    <w:multiLevelType w:val="hybridMultilevel"/>
    <w:tmpl w:val="029EDA6A"/>
    <w:lvl w:ilvl="0" w:tplc="F4A4B832">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260"/>
        </w:tabs>
        <w:ind w:left="1260" w:hanging="360"/>
      </w:pPr>
    </w:lvl>
    <w:lvl w:ilvl="2" w:tplc="0419001B" w:tentative="1">
      <w:start w:val="1"/>
      <w:numFmt w:val="lowerRoman"/>
      <w:lvlText w:val="%3."/>
      <w:lvlJc w:val="right"/>
      <w:pPr>
        <w:tabs>
          <w:tab w:val="num" w:pos="1980"/>
        </w:tabs>
        <w:ind w:left="1980" w:hanging="180"/>
      </w:pPr>
    </w:lvl>
    <w:lvl w:ilvl="3" w:tplc="0419000F" w:tentative="1">
      <w:start w:val="1"/>
      <w:numFmt w:val="decimal"/>
      <w:lvlText w:val="%4."/>
      <w:lvlJc w:val="left"/>
      <w:pPr>
        <w:tabs>
          <w:tab w:val="num" w:pos="2700"/>
        </w:tabs>
        <w:ind w:left="2700" w:hanging="360"/>
      </w:pPr>
    </w:lvl>
    <w:lvl w:ilvl="4" w:tplc="04190019" w:tentative="1">
      <w:start w:val="1"/>
      <w:numFmt w:val="lowerLetter"/>
      <w:lvlText w:val="%5."/>
      <w:lvlJc w:val="left"/>
      <w:pPr>
        <w:tabs>
          <w:tab w:val="num" w:pos="3420"/>
        </w:tabs>
        <w:ind w:left="3420" w:hanging="360"/>
      </w:pPr>
    </w:lvl>
    <w:lvl w:ilvl="5" w:tplc="0419001B" w:tentative="1">
      <w:start w:val="1"/>
      <w:numFmt w:val="lowerRoman"/>
      <w:lvlText w:val="%6."/>
      <w:lvlJc w:val="right"/>
      <w:pPr>
        <w:tabs>
          <w:tab w:val="num" w:pos="4140"/>
        </w:tabs>
        <w:ind w:left="4140" w:hanging="180"/>
      </w:pPr>
    </w:lvl>
    <w:lvl w:ilvl="6" w:tplc="0419000F" w:tentative="1">
      <w:start w:val="1"/>
      <w:numFmt w:val="decimal"/>
      <w:lvlText w:val="%7."/>
      <w:lvlJc w:val="left"/>
      <w:pPr>
        <w:tabs>
          <w:tab w:val="num" w:pos="4860"/>
        </w:tabs>
        <w:ind w:left="4860" w:hanging="360"/>
      </w:pPr>
    </w:lvl>
    <w:lvl w:ilvl="7" w:tplc="04190019" w:tentative="1">
      <w:start w:val="1"/>
      <w:numFmt w:val="lowerLetter"/>
      <w:lvlText w:val="%8."/>
      <w:lvlJc w:val="left"/>
      <w:pPr>
        <w:tabs>
          <w:tab w:val="num" w:pos="5580"/>
        </w:tabs>
        <w:ind w:left="5580" w:hanging="360"/>
      </w:pPr>
    </w:lvl>
    <w:lvl w:ilvl="8" w:tplc="0419001B" w:tentative="1">
      <w:start w:val="1"/>
      <w:numFmt w:val="lowerRoman"/>
      <w:lvlText w:val="%9."/>
      <w:lvlJc w:val="right"/>
      <w:pPr>
        <w:tabs>
          <w:tab w:val="num" w:pos="6300"/>
        </w:tabs>
        <w:ind w:left="6300" w:hanging="180"/>
      </w:pPr>
    </w:lvl>
  </w:abstractNum>
  <w:abstractNum w:abstractNumId="41">
    <w:nsid w:val="0BAA17AA"/>
    <w:multiLevelType w:val="hybridMultilevel"/>
    <w:tmpl w:val="E4D2F26C"/>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2">
    <w:nsid w:val="0C2634DA"/>
    <w:multiLevelType w:val="hybridMultilevel"/>
    <w:tmpl w:val="86340274"/>
    <w:lvl w:ilvl="0" w:tplc="F888356C">
      <w:start w:val="1"/>
      <w:numFmt w:val="bullet"/>
      <w:lvlText w:val=""/>
      <w:lvlJc w:val="left"/>
      <w:pPr>
        <w:ind w:left="1069" w:hanging="360"/>
      </w:pPr>
      <w:rPr>
        <w:rFonts w:ascii="Symbol" w:hAnsi="Symbol"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43">
    <w:nsid w:val="0C2B7C17"/>
    <w:multiLevelType w:val="hybridMultilevel"/>
    <w:tmpl w:val="9A94CEE8"/>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4">
    <w:nsid w:val="0C5A14FC"/>
    <w:multiLevelType w:val="hybridMultilevel"/>
    <w:tmpl w:val="661829D0"/>
    <w:lvl w:ilvl="0" w:tplc="1848D35A">
      <w:start w:val="1"/>
      <w:numFmt w:val="decimal"/>
      <w:lvlText w:val="%1."/>
      <w:lvlJc w:val="left"/>
      <w:pPr>
        <w:tabs>
          <w:tab w:val="num" w:pos="0"/>
        </w:tabs>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45">
    <w:nsid w:val="0C5E1275"/>
    <w:multiLevelType w:val="hybridMultilevel"/>
    <w:tmpl w:val="38520020"/>
    <w:lvl w:ilvl="0" w:tplc="F4A4B832">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260"/>
        </w:tabs>
        <w:ind w:left="1260" w:hanging="360"/>
      </w:pPr>
    </w:lvl>
    <w:lvl w:ilvl="2" w:tplc="0419001B" w:tentative="1">
      <w:start w:val="1"/>
      <w:numFmt w:val="lowerRoman"/>
      <w:lvlText w:val="%3."/>
      <w:lvlJc w:val="right"/>
      <w:pPr>
        <w:tabs>
          <w:tab w:val="num" w:pos="1980"/>
        </w:tabs>
        <w:ind w:left="1980" w:hanging="180"/>
      </w:pPr>
    </w:lvl>
    <w:lvl w:ilvl="3" w:tplc="0419000F" w:tentative="1">
      <w:start w:val="1"/>
      <w:numFmt w:val="decimal"/>
      <w:lvlText w:val="%4."/>
      <w:lvlJc w:val="left"/>
      <w:pPr>
        <w:tabs>
          <w:tab w:val="num" w:pos="2700"/>
        </w:tabs>
        <w:ind w:left="2700" w:hanging="360"/>
      </w:pPr>
    </w:lvl>
    <w:lvl w:ilvl="4" w:tplc="04190019" w:tentative="1">
      <w:start w:val="1"/>
      <w:numFmt w:val="lowerLetter"/>
      <w:lvlText w:val="%5."/>
      <w:lvlJc w:val="left"/>
      <w:pPr>
        <w:tabs>
          <w:tab w:val="num" w:pos="3420"/>
        </w:tabs>
        <w:ind w:left="3420" w:hanging="360"/>
      </w:pPr>
    </w:lvl>
    <w:lvl w:ilvl="5" w:tplc="0419001B" w:tentative="1">
      <w:start w:val="1"/>
      <w:numFmt w:val="lowerRoman"/>
      <w:lvlText w:val="%6."/>
      <w:lvlJc w:val="right"/>
      <w:pPr>
        <w:tabs>
          <w:tab w:val="num" w:pos="4140"/>
        </w:tabs>
        <w:ind w:left="4140" w:hanging="180"/>
      </w:pPr>
    </w:lvl>
    <w:lvl w:ilvl="6" w:tplc="0419000F" w:tentative="1">
      <w:start w:val="1"/>
      <w:numFmt w:val="decimal"/>
      <w:lvlText w:val="%7."/>
      <w:lvlJc w:val="left"/>
      <w:pPr>
        <w:tabs>
          <w:tab w:val="num" w:pos="4860"/>
        </w:tabs>
        <w:ind w:left="4860" w:hanging="360"/>
      </w:pPr>
    </w:lvl>
    <w:lvl w:ilvl="7" w:tplc="04190019" w:tentative="1">
      <w:start w:val="1"/>
      <w:numFmt w:val="lowerLetter"/>
      <w:lvlText w:val="%8."/>
      <w:lvlJc w:val="left"/>
      <w:pPr>
        <w:tabs>
          <w:tab w:val="num" w:pos="5580"/>
        </w:tabs>
        <w:ind w:left="5580" w:hanging="360"/>
      </w:pPr>
    </w:lvl>
    <w:lvl w:ilvl="8" w:tplc="0419001B" w:tentative="1">
      <w:start w:val="1"/>
      <w:numFmt w:val="lowerRoman"/>
      <w:lvlText w:val="%9."/>
      <w:lvlJc w:val="right"/>
      <w:pPr>
        <w:tabs>
          <w:tab w:val="num" w:pos="6300"/>
        </w:tabs>
        <w:ind w:left="6300" w:hanging="180"/>
      </w:pPr>
    </w:lvl>
  </w:abstractNum>
  <w:abstractNum w:abstractNumId="46">
    <w:nsid w:val="0CA24832"/>
    <w:multiLevelType w:val="hybridMultilevel"/>
    <w:tmpl w:val="F8E28624"/>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7">
    <w:nsid w:val="0CC87C67"/>
    <w:multiLevelType w:val="hybridMultilevel"/>
    <w:tmpl w:val="BF2811B0"/>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8">
    <w:nsid w:val="0D145BB2"/>
    <w:multiLevelType w:val="hybridMultilevel"/>
    <w:tmpl w:val="03A8B698"/>
    <w:lvl w:ilvl="0" w:tplc="AFA279CA">
      <w:start w:val="1"/>
      <w:numFmt w:val="decimal"/>
      <w:lvlText w:val="%1."/>
      <w:lvlJc w:val="left"/>
      <w:pPr>
        <w:tabs>
          <w:tab w:val="num" w:pos="0"/>
        </w:tabs>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49">
    <w:nsid w:val="0D2C73A3"/>
    <w:multiLevelType w:val="hybridMultilevel"/>
    <w:tmpl w:val="EF7A9AA6"/>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0">
    <w:nsid w:val="0D8900EB"/>
    <w:multiLevelType w:val="hybridMultilevel"/>
    <w:tmpl w:val="EF16D2AE"/>
    <w:lvl w:ilvl="0" w:tplc="EE1AFB08">
      <w:start w:val="1"/>
      <w:numFmt w:val="decimal"/>
      <w:lvlText w:val="%1."/>
      <w:lvlJc w:val="left"/>
      <w:pPr>
        <w:tabs>
          <w:tab w:val="num" w:pos="0"/>
        </w:tabs>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51">
    <w:nsid w:val="0DAB12B0"/>
    <w:multiLevelType w:val="hybridMultilevel"/>
    <w:tmpl w:val="4066FBD8"/>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2">
    <w:nsid w:val="0DBD3BBA"/>
    <w:multiLevelType w:val="hybridMultilevel"/>
    <w:tmpl w:val="5972FF9E"/>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3">
    <w:nsid w:val="0DF05C67"/>
    <w:multiLevelType w:val="hybridMultilevel"/>
    <w:tmpl w:val="9A94CEE8"/>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4">
    <w:nsid w:val="0E05793F"/>
    <w:multiLevelType w:val="hybridMultilevel"/>
    <w:tmpl w:val="9A94CEE8"/>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5">
    <w:nsid w:val="0ECE3631"/>
    <w:multiLevelType w:val="hybridMultilevel"/>
    <w:tmpl w:val="79AC5AE0"/>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6">
    <w:nsid w:val="0F463535"/>
    <w:multiLevelType w:val="hybridMultilevel"/>
    <w:tmpl w:val="D79C143E"/>
    <w:lvl w:ilvl="0" w:tplc="FB3843FC">
      <w:start w:val="1"/>
      <w:numFmt w:val="bullet"/>
      <w:lvlText w:val=""/>
      <w:lvlJc w:val="left"/>
      <w:pPr>
        <w:tabs>
          <w:tab w:val="num" w:pos="1072"/>
        </w:tabs>
        <w:ind w:left="1072" w:hanging="363"/>
      </w:pPr>
      <w:rPr>
        <w:rFonts w:ascii="Symbol" w:hAnsi="Symbol" w:hint="default"/>
      </w:rPr>
    </w:lvl>
    <w:lvl w:ilvl="1" w:tplc="04190003" w:tentative="1">
      <w:start w:val="1"/>
      <w:numFmt w:val="bullet"/>
      <w:lvlText w:val="o"/>
      <w:lvlJc w:val="left"/>
      <w:pPr>
        <w:tabs>
          <w:tab w:val="num" w:pos="1432"/>
        </w:tabs>
        <w:ind w:left="1432" w:hanging="360"/>
      </w:pPr>
      <w:rPr>
        <w:rFonts w:ascii="Courier New" w:hAnsi="Courier New" w:hint="default"/>
      </w:rPr>
    </w:lvl>
    <w:lvl w:ilvl="2" w:tplc="04190005" w:tentative="1">
      <w:start w:val="1"/>
      <w:numFmt w:val="bullet"/>
      <w:lvlText w:val=""/>
      <w:lvlJc w:val="left"/>
      <w:pPr>
        <w:tabs>
          <w:tab w:val="num" w:pos="2152"/>
        </w:tabs>
        <w:ind w:left="2152" w:hanging="360"/>
      </w:pPr>
      <w:rPr>
        <w:rFonts w:ascii="Wingdings" w:hAnsi="Wingdings" w:hint="default"/>
      </w:rPr>
    </w:lvl>
    <w:lvl w:ilvl="3" w:tplc="04190001" w:tentative="1">
      <w:start w:val="1"/>
      <w:numFmt w:val="bullet"/>
      <w:lvlText w:val=""/>
      <w:lvlJc w:val="left"/>
      <w:pPr>
        <w:tabs>
          <w:tab w:val="num" w:pos="2872"/>
        </w:tabs>
        <w:ind w:left="2872" w:hanging="360"/>
      </w:pPr>
      <w:rPr>
        <w:rFonts w:ascii="Symbol" w:hAnsi="Symbol" w:hint="default"/>
      </w:rPr>
    </w:lvl>
    <w:lvl w:ilvl="4" w:tplc="04190003" w:tentative="1">
      <w:start w:val="1"/>
      <w:numFmt w:val="bullet"/>
      <w:lvlText w:val="o"/>
      <w:lvlJc w:val="left"/>
      <w:pPr>
        <w:tabs>
          <w:tab w:val="num" w:pos="3592"/>
        </w:tabs>
        <w:ind w:left="3592" w:hanging="360"/>
      </w:pPr>
      <w:rPr>
        <w:rFonts w:ascii="Courier New" w:hAnsi="Courier New" w:hint="default"/>
      </w:rPr>
    </w:lvl>
    <w:lvl w:ilvl="5" w:tplc="04190005" w:tentative="1">
      <w:start w:val="1"/>
      <w:numFmt w:val="bullet"/>
      <w:lvlText w:val=""/>
      <w:lvlJc w:val="left"/>
      <w:pPr>
        <w:tabs>
          <w:tab w:val="num" w:pos="4312"/>
        </w:tabs>
        <w:ind w:left="4312" w:hanging="360"/>
      </w:pPr>
      <w:rPr>
        <w:rFonts w:ascii="Wingdings" w:hAnsi="Wingdings" w:hint="default"/>
      </w:rPr>
    </w:lvl>
    <w:lvl w:ilvl="6" w:tplc="04190001" w:tentative="1">
      <w:start w:val="1"/>
      <w:numFmt w:val="bullet"/>
      <w:lvlText w:val=""/>
      <w:lvlJc w:val="left"/>
      <w:pPr>
        <w:tabs>
          <w:tab w:val="num" w:pos="5032"/>
        </w:tabs>
        <w:ind w:left="5032" w:hanging="360"/>
      </w:pPr>
      <w:rPr>
        <w:rFonts w:ascii="Symbol" w:hAnsi="Symbol" w:hint="default"/>
      </w:rPr>
    </w:lvl>
    <w:lvl w:ilvl="7" w:tplc="04190003" w:tentative="1">
      <w:start w:val="1"/>
      <w:numFmt w:val="bullet"/>
      <w:lvlText w:val="o"/>
      <w:lvlJc w:val="left"/>
      <w:pPr>
        <w:tabs>
          <w:tab w:val="num" w:pos="5752"/>
        </w:tabs>
        <w:ind w:left="5752" w:hanging="360"/>
      </w:pPr>
      <w:rPr>
        <w:rFonts w:ascii="Courier New" w:hAnsi="Courier New" w:hint="default"/>
      </w:rPr>
    </w:lvl>
    <w:lvl w:ilvl="8" w:tplc="04190005" w:tentative="1">
      <w:start w:val="1"/>
      <w:numFmt w:val="bullet"/>
      <w:lvlText w:val=""/>
      <w:lvlJc w:val="left"/>
      <w:pPr>
        <w:tabs>
          <w:tab w:val="num" w:pos="6472"/>
        </w:tabs>
        <w:ind w:left="6472" w:hanging="360"/>
      </w:pPr>
      <w:rPr>
        <w:rFonts w:ascii="Wingdings" w:hAnsi="Wingdings" w:hint="default"/>
      </w:rPr>
    </w:lvl>
  </w:abstractNum>
  <w:abstractNum w:abstractNumId="57">
    <w:nsid w:val="0F607F45"/>
    <w:multiLevelType w:val="hybridMultilevel"/>
    <w:tmpl w:val="C14638E4"/>
    <w:lvl w:ilvl="0" w:tplc="A2B47EA8">
      <w:start w:val="1"/>
      <w:numFmt w:val="decimal"/>
      <w:lvlText w:val="%1."/>
      <w:lvlJc w:val="left"/>
      <w:pPr>
        <w:tabs>
          <w:tab w:val="num" w:pos="0"/>
        </w:tabs>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58">
    <w:nsid w:val="0F8631B7"/>
    <w:multiLevelType w:val="hybridMultilevel"/>
    <w:tmpl w:val="6AF222D8"/>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9">
    <w:nsid w:val="0FAE4A21"/>
    <w:multiLevelType w:val="hybridMultilevel"/>
    <w:tmpl w:val="1312E73E"/>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0">
    <w:nsid w:val="0FFD0444"/>
    <w:multiLevelType w:val="hybridMultilevel"/>
    <w:tmpl w:val="5972FF9E"/>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1">
    <w:nsid w:val="10636489"/>
    <w:multiLevelType w:val="hybridMultilevel"/>
    <w:tmpl w:val="7018C3D4"/>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2">
    <w:nsid w:val="10676962"/>
    <w:multiLevelType w:val="hybridMultilevel"/>
    <w:tmpl w:val="2BAA8BD8"/>
    <w:lvl w:ilvl="0" w:tplc="654EC566">
      <w:start w:val="1"/>
      <w:numFmt w:val="bullet"/>
      <w:lvlText w:val="−"/>
      <w:lvlJc w:val="left"/>
      <w:pPr>
        <w:ind w:left="1068" w:hanging="360"/>
      </w:pPr>
      <w:rPr>
        <w:rFonts w:ascii="Courier New" w:hAnsi="Courier New" w:cs="Times New Roman" w:hint="default"/>
      </w:rPr>
    </w:lvl>
    <w:lvl w:ilvl="1" w:tplc="04090003">
      <w:start w:val="1"/>
      <w:numFmt w:val="bullet"/>
      <w:lvlText w:val="o"/>
      <w:lvlJc w:val="left"/>
      <w:pPr>
        <w:ind w:left="1788" w:hanging="360"/>
      </w:pPr>
      <w:rPr>
        <w:rFonts w:ascii="Courier New" w:hAnsi="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63">
    <w:nsid w:val="10716160"/>
    <w:multiLevelType w:val="hybridMultilevel"/>
    <w:tmpl w:val="EBC21388"/>
    <w:lvl w:ilvl="0" w:tplc="BA32878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4">
    <w:nsid w:val="107D2DEF"/>
    <w:multiLevelType w:val="hybridMultilevel"/>
    <w:tmpl w:val="CDFA7810"/>
    <w:lvl w:ilvl="0" w:tplc="F4A4B832">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260"/>
        </w:tabs>
        <w:ind w:left="1260" w:hanging="360"/>
      </w:pPr>
    </w:lvl>
    <w:lvl w:ilvl="2" w:tplc="0419001B" w:tentative="1">
      <w:start w:val="1"/>
      <w:numFmt w:val="lowerRoman"/>
      <w:lvlText w:val="%3."/>
      <w:lvlJc w:val="right"/>
      <w:pPr>
        <w:tabs>
          <w:tab w:val="num" w:pos="1980"/>
        </w:tabs>
        <w:ind w:left="1980" w:hanging="180"/>
      </w:pPr>
    </w:lvl>
    <w:lvl w:ilvl="3" w:tplc="0419000F" w:tentative="1">
      <w:start w:val="1"/>
      <w:numFmt w:val="decimal"/>
      <w:lvlText w:val="%4."/>
      <w:lvlJc w:val="left"/>
      <w:pPr>
        <w:tabs>
          <w:tab w:val="num" w:pos="2700"/>
        </w:tabs>
        <w:ind w:left="2700" w:hanging="360"/>
      </w:pPr>
    </w:lvl>
    <w:lvl w:ilvl="4" w:tplc="04190019" w:tentative="1">
      <w:start w:val="1"/>
      <w:numFmt w:val="lowerLetter"/>
      <w:lvlText w:val="%5."/>
      <w:lvlJc w:val="left"/>
      <w:pPr>
        <w:tabs>
          <w:tab w:val="num" w:pos="3420"/>
        </w:tabs>
        <w:ind w:left="3420" w:hanging="360"/>
      </w:pPr>
    </w:lvl>
    <w:lvl w:ilvl="5" w:tplc="0419001B" w:tentative="1">
      <w:start w:val="1"/>
      <w:numFmt w:val="lowerRoman"/>
      <w:lvlText w:val="%6."/>
      <w:lvlJc w:val="right"/>
      <w:pPr>
        <w:tabs>
          <w:tab w:val="num" w:pos="4140"/>
        </w:tabs>
        <w:ind w:left="4140" w:hanging="180"/>
      </w:pPr>
    </w:lvl>
    <w:lvl w:ilvl="6" w:tplc="0419000F" w:tentative="1">
      <w:start w:val="1"/>
      <w:numFmt w:val="decimal"/>
      <w:lvlText w:val="%7."/>
      <w:lvlJc w:val="left"/>
      <w:pPr>
        <w:tabs>
          <w:tab w:val="num" w:pos="4860"/>
        </w:tabs>
        <w:ind w:left="4860" w:hanging="360"/>
      </w:pPr>
    </w:lvl>
    <w:lvl w:ilvl="7" w:tplc="04190019" w:tentative="1">
      <w:start w:val="1"/>
      <w:numFmt w:val="lowerLetter"/>
      <w:lvlText w:val="%8."/>
      <w:lvlJc w:val="left"/>
      <w:pPr>
        <w:tabs>
          <w:tab w:val="num" w:pos="5580"/>
        </w:tabs>
        <w:ind w:left="5580" w:hanging="360"/>
      </w:pPr>
    </w:lvl>
    <w:lvl w:ilvl="8" w:tplc="0419001B" w:tentative="1">
      <w:start w:val="1"/>
      <w:numFmt w:val="lowerRoman"/>
      <w:lvlText w:val="%9."/>
      <w:lvlJc w:val="right"/>
      <w:pPr>
        <w:tabs>
          <w:tab w:val="num" w:pos="6300"/>
        </w:tabs>
        <w:ind w:left="6300" w:hanging="180"/>
      </w:pPr>
    </w:lvl>
  </w:abstractNum>
  <w:abstractNum w:abstractNumId="65">
    <w:nsid w:val="11AF2822"/>
    <w:multiLevelType w:val="hybridMultilevel"/>
    <w:tmpl w:val="7F148560"/>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6">
    <w:nsid w:val="11BC098A"/>
    <w:multiLevelType w:val="hybridMultilevel"/>
    <w:tmpl w:val="27A2D1CC"/>
    <w:lvl w:ilvl="0" w:tplc="F4A4B832">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260"/>
        </w:tabs>
        <w:ind w:left="1260" w:hanging="360"/>
      </w:pPr>
    </w:lvl>
    <w:lvl w:ilvl="2" w:tplc="0419001B" w:tentative="1">
      <w:start w:val="1"/>
      <w:numFmt w:val="lowerRoman"/>
      <w:lvlText w:val="%3."/>
      <w:lvlJc w:val="right"/>
      <w:pPr>
        <w:tabs>
          <w:tab w:val="num" w:pos="1980"/>
        </w:tabs>
        <w:ind w:left="1980" w:hanging="180"/>
      </w:pPr>
    </w:lvl>
    <w:lvl w:ilvl="3" w:tplc="0419000F" w:tentative="1">
      <w:start w:val="1"/>
      <w:numFmt w:val="decimal"/>
      <w:lvlText w:val="%4."/>
      <w:lvlJc w:val="left"/>
      <w:pPr>
        <w:tabs>
          <w:tab w:val="num" w:pos="2700"/>
        </w:tabs>
        <w:ind w:left="2700" w:hanging="360"/>
      </w:pPr>
    </w:lvl>
    <w:lvl w:ilvl="4" w:tplc="04190019" w:tentative="1">
      <w:start w:val="1"/>
      <w:numFmt w:val="lowerLetter"/>
      <w:lvlText w:val="%5."/>
      <w:lvlJc w:val="left"/>
      <w:pPr>
        <w:tabs>
          <w:tab w:val="num" w:pos="3420"/>
        </w:tabs>
        <w:ind w:left="3420" w:hanging="360"/>
      </w:pPr>
    </w:lvl>
    <w:lvl w:ilvl="5" w:tplc="0419001B" w:tentative="1">
      <w:start w:val="1"/>
      <w:numFmt w:val="lowerRoman"/>
      <w:lvlText w:val="%6."/>
      <w:lvlJc w:val="right"/>
      <w:pPr>
        <w:tabs>
          <w:tab w:val="num" w:pos="4140"/>
        </w:tabs>
        <w:ind w:left="4140" w:hanging="180"/>
      </w:pPr>
    </w:lvl>
    <w:lvl w:ilvl="6" w:tplc="0419000F" w:tentative="1">
      <w:start w:val="1"/>
      <w:numFmt w:val="decimal"/>
      <w:lvlText w:val="%7."/>
      <w:lvlJc w:val="left"/>
      <w:pPr>
        <w:tabs>
          <w:tab w:val="num" w:pos="4860"/>
        </w:tabs>
        <w:ind w:left="4860" w:hanging="360"/>
      </w:pPr>
    </w:lvl>
    <w:lvl w:ilvl="7" w:tplc="04190019" w:tentative="1">
      <w:start w:val="1"/>
      <w:numFmt w:val="lowerLetter"/>
      <w:lvlText w:val="%8."/>
      <w:lvlJc w:val="left"/>
      <w:pPr>
        <w:tabs>
          <w:tab w:val="num" w:pos="5580"/>
        </w:tabs>
        <w:ind w:left="5580" w:hanging="360"/>
      </w:pPr>
    </w:lvl>
    <w:lvl w:ilvl="8" w:tplc="0419001B" w:tentative="1">
      <w:start w:val="1"/>
      <w:numFmt w:val="lowerRoman"/>
      <w:lvlText w:val="%9."/>
      <w:lvlJc w:val="right"/>
      <w:pPr>
        <w:tabs>
          <w:tab w:val="num" w:pos="6300"/>
        </w:tabs>
        <w:ind w:left="6300" w:hanging="180"/>
      </w:pPr>
    </w:lvl>
  </w:abstractNum>
  <w:abstractNum w:abstractNumId="67">
    <w:nsid w:val="11FE7654"/>
    <w:multiLevelType w:val="hybridMultilevel"/>
    <w:tmpl w:val="EF7A9AA6"/>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8">
    <w:nsid w:val="12267F53"/>
    <w:multiLevelType w:val="hybridMultilevel"/>
    <w:tmpl w:val="5972FF9E"/>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9">
    <w:nsid w:val="122A13F0"/>
    <w:multiLevelType w:val="hybridMultilevel"/>
    <w:tmpl w:val="E6BEA892"/>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0">
    <w:nsid w:val="12365306"/>
    <w:multiLevelType w:val="hybridMultilevel"/>
    <w:tmpl w:val="5706123C"/>
    <w:lvl w:ilvl="0" w:tplc="F4A4B832">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260"/>
        </w:tabs>
        <w:ind w:left="1260" w:hanging="360"/>
      </w:pPr>
    </w:lvl>
    <w:lvl w:ilvl="2" w:tplc="0419001B" w:tentative="1">
      <w:start w:val="1"/>
      <w:numFmt w:val="lowerRoman"/>
      <w:lvlText w:val="%3."/>
      <w:lvlJc w:val="right"/>
      <w:pPr>
        <w:tabs>
          <w:tab w:val="num" w:pos="1980"/>
        </w:tabs>
        <w:ind w:left="1980" w:hanging="180"/>
      </w:pPr>
    </w:lvl>
    <w:lvl w:ilvl="3" w:tplc="0419000F" w:tentative="1">
      <w:start w:val="1"/>
      <w:numFmt w:val="decimal"/>
      <w:lvlText w:val="%4."/>
      <w:lvlJc w:val="left"/>
      <w:pPr>
        <w:tabs>
          <w:tab w:val="num" w:pos="2700"/>
        </w:tabs>
        <w:ind w:left="2700" w:hanging="360"/>
      </w:pPr>
    </w:lvl>
    <w:lvl w:ilvl="4" w:tplc="04190019" w:tentative="1">
      <w:start w:val="1"/>
      <w:numFmt w:val="lowerLetter"/>
      <w:lvlText w:val="%5."/>
      <w:lvlJc w:val="left"/>
      <w:pPr>
        <w:tabs>
          <w:tab w:val="num" w:pos="3420"/>
        </w:tabs>
        <w:ind w:left="3420" w:hanging="360"/>
      </w:pPr>
    </w:lvl>
    <w:lvl w:ilvl="5" w:tplc="0419001B" w:tentative="1">
      <w:start w:val="1"/>
      <w:numFmt w:val="lowerRoman"/>
      <w:lvlText w:val="%6."/>
      <w:lvlJc w:val="right"/>
      <w:pPr>
        <w:tabs>
          <w:tab w:val="num" w:pos="4140"/>
        </w:tabs>
        <w:ind w:left="4140" w:hanging="180"/>
      </w:pPr>
    </w:lvl>
    <w:lvl w:ilvl="6" w:tplc="0419000F" w:tentative="1">
      <w:start w:val="1"/>
      <w:numFmt w:val="decimal"/>
      <w:lvlText w:val="%7."/>
      <w:lvlJc w:val="left"/>
      <w:pPr>
        <w:tabs>
          <w:tab w:val="num" w:pos="4860"/>
        </w:tabs>
        <w:ind w:left="4860" w:hanging="360"/>
      </w:pPr>
    </w:lvl>
    <w:lvl w:ilvl="7" w:tplc="04190019" w:tentative="1">
      <w:start w:val="1"/>
      <w:numFmt w:val="lowerLetter"/>
      <w:lvlText w:val="%8."/>
      <w:lvlJc w:val="left"/>
      <w:pPr>
        <w:tabs>
          <w:tab w:val="num" w:pos="5580"/>
        </w:tabs>
        <w:ind w:left="5580" w:hanging="360"/>
      </w:pPr>
    </w:lvl>
    <w:lvl w:ilvl="8" w:tplc="0419001B" w:tentative="1">
      <w:start w:val="1"/>
      <w:numFmt w:val="lowerRoman"/>
      <w:lvlText w:val="%9."/>
      <w:lvlJc w:val="right"/>
      <w:pPr>
        <w:tabs>
          <w:tab w:val="num" w:pos="6300"/>
        </w:tabs>
        <w:ind w:left="6300" w:hanging="180"/>
      </w:pPr>
    </w:lvl>
  </w:abstractNum>
  <w:abstractNum w:abstractNumId="71">
    <w:nsid w:val="1454140A"/>
    <w:multiLevelType w:val="hybridMultilevel"/>
    <w:tmpl w:val="DB4CAB20"/>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2">
    <w:nsid w:val="148F6B35"/>
    <w:multiLevelType w:val="hybridMultilevel"/>
    <w:tmpl w:val="AE268ADA"/>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3">
    <w:nsid w:val="152740B3"/>
    <w:multiLevelType w:val="hybridMultilevel"/>
    <w:tmpl w:val="51BAA4E0"/>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4">
    <w:nsid w:val="153412BE"/>
    <w:multiLevelType w:val="hybridMultilevel"/>
    <w:tmpl w:val="51BAA4E0"/>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5">
    <w:nsid w:val="157C5CAD"/>
    <w:multiLevelType w:val="hybridMultilevel"/>
    <w:tmpl w:val="3EDAB2E8"/>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6">
    <w:nsid w:val="15A06108"/>
    <w:multiLevelType w:val="hybridMultilevel"/>
    <w:tmpl w:val="65C47976"/>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7">
    <w:nsid w:val="15C320AB"/>
    <w:multiLevelType w:val="hybridMultilevel"/>
    <w:tmpl w:val="CF30D9C8"/>
    <w:lvl w:ilvl="0" w:tplc="BA32878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8">
    <w:nsid w:val="15D0089E"/>
    <w:multiLevelType w:val="hybridMultilevel"/>
    <w:tmpl w:val="66E4AC42"/>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9">
    <w:nsid w:val="15E10DC9"/>
    <w:multiLevelType w:val="hybridMultilevel"/>
    <w:tmpl w:val="5FD4B9E4"/>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80">
    <w:nsid w:val="15E82026"/>
    <w:multiLevelType w:val="hybridMultilevel"/>
    <w:tmpl w:val="5972FF9E"/>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81">
    <w:nsid w:val="160B511F"/>
    <w:multiLevelType w:val="hybridMultilevel"/>
    <w:tmpl w:val="FAE02B96"/>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82">
    <w:nsid w:val="163347EA"/>
    <w:multiLevelType w:val="hybridMultilevel"/>
    <w:tmpl w:val="FAE02B96"/>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83">
    <w:nsid w:val="163C3F21"/>
    <w:multiLevelType w:val="hybridMultilevel"/>
    <w:tmpl w:val="0A108726"/>
    <w:lvl w:ilvl="0" w:tplc="F888356C">
      <w:start w:val="1"/>
      <w:numFmt w:val="bullet"/>
      <w:lvlText w:val=""/>
      <w:lvlJc w:val="left"/>
      <w:pPr>
        <w:ind w:left="1656" w:hanging="360"/>
      </w:pPr>
      <w:rPr>
        <w:rFonts w:ascii="Symbol" w:hAnsi="Symbol" w:hint="default"/>
      </w:rPr>
    </w:lvl>
    <w:lvl w:ilvl="1" w:tplc="04190003" w:tentative="1">
      <w:start w:val="1"/>
      <w:numFmt w:val="bullet"/>
      <w:lvlText w:val="o"/>
      <w:lvlJc w:val="left"/>
      <w:pPr>
        <w:ind w:left="2376" w:hanging="360"/>
      </w:pPr>
      <w:rPr>
        <w:rFonts w:ascii="Courier New" w:hAnsi="Courier New" w:cs="Courier New" w:hint="default"/>
      </w:rPr>
    </w:lvl>
    <w:lvl w:ilvl="2" w:tplc="04190005" w:tentative="1">
      <w:start w:val="1"/>
      <w:numFmt w:val="bullet"/>
      <w:lvlText w:val=""/>
      <w:lvlJc w:val="left"/>
      <w:pPr>
        <w:ind w:left="3096" w:hanging="360"/>
      </w:pPr>
      <w:rPr>
        <w:rFonts w:ascii="Wingdings" w:hAnsi="Wingdings" w:hint="default"/>
      </w:rPr>
    </w:lvl>
    <w:lvl w:ilvl="3" w:tplc="04190001" w:tentative="1">
      <w:start w:val="1"/>
      <w:numFmt w:val="bullet"/>
      <w:lvlText w:val=""/>
      <w:lvlJc w:val="left"/>
      <w:pPr>
        <w:ind w:left="3816" w:hanging="360"/>
      </w:pPr>
      <w:rPr>
        <w:rFonts w:ascii="Symbol" w:hAnsi="Symbol" w:hint="default"/>
      </w:rPr>
    </w:lvl>
    <w:lvl w:ilvl="4" w:tplc="04190003" w:tentative="1">
      <w:start w:val="1"/>
      <w:numFmt w:val="bullet"/>
      <w:lvlText w:val="o"/>
      <w:lvlJc w:val="left"/>
      <w:pPr>
        <w:ind w:left="4536" w:hanging="360"/>
      </w:pPr>
      <w:rPr>
        <w:rFonts w:ascii="Courier New" w:hAnsi="Courier New" w:cs="Courier New" w:hint="default"/>
      </w:rPr>
    </w:lvl>
    <w:lvl w:ilvl="5" w:tplc="04190005" w:tentative="1">
      <w:start w:val="1"/>
      <w:numFmt w:val="bullet"/>
      <w:lvlText w:val=""/>
      <w:lvlJc w:val="left"/>
      <w:pPr>
        <w:ind w:left="5256" w:hanging="360"/>
      </w:pPr>
      <w:rPr>
        <w:rFonts w:ascii="Wingdings" w:hAnsi="Wingdings" w:hint="default"/>
      </w:rPr>
    </w:lvl>
    <w:lvl w:ilvl="6" w:tplc="04190001" w:tentative="1">
      <w:start w:val="1"/>
      <w:numFmt w:val="bullet"/>
      <w:lvlText w:val=""/>
      <w:lvlJc w:val="left"/>
      <w:pPr>
        <w:ind w:left="5976" w:hanging="360"/>
      </w:pPr>
      <w:rPr>
        <w:rFonts w:ascii="Symbol" w:hAnsi="Symbol" w:hint="default"/>
      </w:rPr>
    </w:lvl>
    <w:lvl w:ilvl="7" w:tplc="04190003" w:tentative="1">
      <w:start w:val="1"/>
      <w:numFmt w:val="bullet"/>
      <w:lvlText w:val="o"/>
      <w:lvlJc w:val="left"/>
      <w:pPr>
        <w:ind w:left="6696" w:hanging="360"/>
      </w:pPr>
      <w:rPr>
        <w:rFonts w:ascii="Courier New" w:hAnsi="Courier New" w:cs="Courier New" w:hint="default"/>
      </w:rPr>
    </w:lvl>
    <w:lvl w:ilvl="8" w:tplc="04190005" w:tentative="1">
      <w:start w:val="1"/>
      <w:numFmt w:val="bullet"/>
      <w:lvlText w:val=""/>
      <w:lvlJc w:val="left"/>
      <w:pPr>
        <w:ind w:left="7416" w:hanging="360"/>
      </w:pPr>
      <w:rPr>
        <w:rFonts w:ascii="Wingdings" w:hAnsi="Wingdings" w:hint="default"/>
      </w:rPr>
    </w:lvl>
  </w:abstractNum>
  <w:abstractNum w:abstractNumId="84">
    <w:nsid w:val="16697526"/>
    <w:multiLevelType w:val="hybridMultilevel"/>
    <w:tmpl w:val="F0163DF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5">
    <w:nsid w:val="166D063A"/>
    <w:multiLevelType w:val="hybridMultilevel"/>
    <w:tmpl w:val="9796C23E"/>
    <w:lvl w:ilvl="0" w:tplc="F4A4B832">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260"/>
        </w:tabs>
        <w:ind w:left="1260" w:hanging="360"/>
      </w:pPr>
    </w:lvl>
    <w:lvl w:ilvl="2" w:tplc="0419001B" w:tentative="1">
      <w:start w:val="1"/>
      <w:numFmt w:val="lowerRoman"/>
      <w:lvlText w:val="%3."/>
      <w:lvlJc w:val="right"/>
      <w:pPr>
        <w:tabs>
          <w:tab w:val="num" w:pos="1980"/>
        </w:tabs>
        <w:ind w:left="1980" w:hanging="180"/>
      </w:pPr>
    </w:lvl>
    <w:lvl w:ilvl="3" w:tplc="0419000F" w:tentative="1">
      <w:start w:val="1"/>
      <w:numFmt w:val="decimal"/>
      <w:lvlText w:val="%4."/>
      <w:lvlJc w:val="left"/>
      <w:pPr>
        <w:tabs>
          <w:tab w:val="num" w:pos="2700"/>
        </w:tabs>
        <w:ind w:left="2700" w:hanging="360"/>
      </w:pPr>
    </w:lvl>
    <w:lvl w:ilvl="4" w:tplc="04190019" w:tentative="1">
      <w:start w:val="1"/>
      <w:numFmt w:val="lowerLetter"/>
      <w:lvlText w:val="%5."/>
      <w:lvlJc w:val="left"/>
      <w:pPr>
        <w:tabs>
          <w:tab w:val="num" w:pos="3420"/>
        </w:tabs>
        <w:ind w:left="3420" w:hanging="360"/>
      </w:pPr>
    </w:lvl>
    <w:lvl w:ilvl="5" w:tplc="0419001B" w:tentative="1">
      <w:start w:val="1"/>
      <w:numFmt w:val="lowerRoman"/>
      <w:lvlText w:val="%6."/>
      <w:lvlJc w:val="right"/>
      <w:pPr>
        <w:tabs>
          <w:tab w:val="num" w:pos="4140"/>
        </w:tabs>
        <w:ind w:left="4140" w:hanging="180"/>
      </w:pPr>
    </w:lvl>
    <w:lvl w:ilvl="6" w:tplc="0419000F" w:tentative="1">
      <w:start w:val="1"/>
      <w:numFmt w:val="decimal"/>
      <w:lvlText w:val="%7."/>
      <w:lvlJc w:val="left"/>
      <w:pPr>
        <w:tabs>
          <w:tab w:val="num" w:pos="4860"/>
        </w:tabs>
        <w:ind w:left="4860" w:hanging="360"/>
      </w:pPr>
    </w:lvl>
    <w:lvl w:ilvl="7" w:tplc="04190019" w:tentative="1">
      <w:start w:val="1"/>
      <w:numFmt w:val="lowerLetter"/>
      <w:lvlText w:val="%8."/>
      <w:lvlJc w:val="left"/>
      <w:pPr>
        <w:tabs>
          <w:tab w:val="num" w:pos="5580"/>
        </w:tabs>
        <w:ind w:left="5580" w:hanging="360"/>
      </w:pPr>
    </w:lvl>
    <w:lvl w:ilvl="8" w:tplc="0419001B" w:tentative="1">
      <w:start w:val="1"/>
      <w:numFmt w:val="lowerRoman"/>
      <w:lvlText w:val="%9."/>
      <w:lvlJc w:val="right"/>
      <w:pPr>
        <w:tabs>
          <w:tab w:val="num" w:pos="6300"/>
        </w:tabs>
        <w:ind w:left="6300" w:hanging="180"/>
      </w:pPr>
    </w:lvl>
  </w:abstractNum>
  <w:abstractNum w:abstractNumId="86">
    <w:nsid w:val="166E2254"/>
    <w:multiLevelType w:val="hybridMultilevel"/>
    <w:tmpl w:val="60063A0A"/>
    <w:lvl w:ilvl="0" w:tplc="52CCAC0C">
      <w:start w:val="1"/>
      <w:numFmt w:val="decimal"/>
      <w:lvlText w:val="%1."/>
      <w:lvlJc w:val="left"/>
      <w:pPr>
        <w:tabs>
          <w:tab w:val="num" w:pos="0"/>
        </w:tabs>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87">
    <w:nsid w:val="167256CE"/>
    <w:multiLevelType w:val="hybridMultilevel"/>
    <w:tmpl w:val="66F64EBC"/>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88">
    <w:nsid w:val="16781C91"/>
    <w:multiLevelType w:val="hybridMultilevel"/>
    <w:tmpl w:val="6AF222D8"/>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89">
    <w:nsid w:val="16811830"/>
    <w:multiLevelType w:val="hybridMultilevel"/>
    <w:tmpl w:val="FAE02B96"/>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90">
    <w:nsid w:val="16DE6C27"/>
    <w:multiLevelType w:val="hybridMultilevel"/>
    <w:tmpl w:val="178A8798"/>
    <w:lvl w:ilvl="0" w:tplc="F4A4B832">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260"/>
        </w:tabs>
        <w:ind w:left="1260" w:hanging="360"/>
      </w:pPr>
    </w:lvl>
    <w:lvl w:ilvl="2" w:tplc="0419001B" w:tentative="1">
      <w:start w:val="1"/>
      <w:numFmt w:val="lowerRoman"/>
      <w:lvlText w:val="%3."/>
      <w:lvlJc w:val="right"/>
      <w:pPr>
        <w:tabs>
          <w:tab w:val="num" w:pos="1980"/>
        </w:tabs>
        <w:ind w:left="1980" w:hanging="180"/>
      </w:pPr>
    </w:lvl>
    <w:lvl w:ilvl="3" w:tplc="0419000F" w:tentative="1">
      <w:start w:val="1"/>
      <w:numFmt w:val="decimal"/>
      <w:lvlText w:val="%4."/>
      <w:lvlJc w:val="left"/>
      <w:pPr>
        <w:tabs>
          <w:tab w:val="num" w:pos="2700"/>
        </w:tabs>
        <w:ind w:left="2700" w:hanging="360"/>
      </w:pPr>
    </w:lvl>
    <w:lvl w:ilvl="4" w:tplc="04190019" w:tentative="1">
      <w:start w:val="1"/>
      <w:numFmt w:val="lowerLetter"/>
      <w:lvlText w:val="%5."/>
      <w:lvlJc w:val="left"/>
      <w:pPr>
        <w:tabs>
          <w:tab w:val="num" w:pos="3420"/>
        </w:tabs>
        <w:ind w:left="3420" w:hanging="360"/>
      </w:pPr>
    </w:lvl>
    <w:lvl w:ilvl="5" w:tplc="0419001B" w:tentative="1">
      <w:start w:val="1"/>
      <w:numFmt w:val="lowerRoman"/>
      <w:lvlText w:val="%6."/>
      <w:lvlJc w:val="right"/>
      <w:pPr>
        <w:tabs>
          <w:tab w:val="num" w:pos="4140"/>
        </w:tabs>
        <w:ind w:left="4140" w:hanging="180"/>
      </w:pPr>
    </w:lvl>
    <w:lvl w:ilvl="6" w:tplc="0419000F" w:tentative="1">
      <w:start w:val="1"/>
      <w:numFmt w:val="decimal"/>
      <w:lvlText w:val="%7."/>
      <w:lvlJc w:val="left"/>
      <w:pPr>
        <w:tabs>
          <w:tab w:val="num" w:pos="4860"/>
        </w:tabs>
        <w:ind w:left="4860" w:hanging="360"/>
      </w:pPr>
    </w:lvl>
    <w:lvl w:ilvl="7" w:tplc="04190019" w:tentative="1">
      <w:start w:val="1"/>
      <w:numFmt w:val="lowerLetter"/>
      <w:lvlText w:val="%8."/>
      <w:lvlJc w:val="left"/>
      <w:pPr>
        <w:tabs>
          <w:tab w:val="num" w:pos="5580"/>
        </w:tabs>
        <w:ind w:left="5580" w:hanging="360"/>
      </w:pPr>
    </w:lvl>
    <w:lvl w:ilvl="8" w:tplc="0419001B" w:tentative="1">
      <w:start w:val="1"/>
      <w:numFmt w:val="lowerRoman"/>
      <w:lvlText w:val="%9."/>
      <w:lvlJc w:val="right"/>
      <w:pPr>
        <w:tabs>
          <w:tab w:val="num" w:pos="6300"/>
        </w:tabs>
        <w:ind w:left="6300" w:hanging="180"/>
      </w:pPr>
    </w:lvl>
  </w:abstractNum>
  <w:abstractNum w:abstractNumId="91">
    <w:nsid w:val="16E16BCA"/>
    <w:multiLevelType w:val="hybridMultilevel"/>
    <w:tmpl w:val="51BAA4E0"/>
    <w:lvl w:ilvl="0" w:tplc="467A25B8">
      <w:start w:val="1"/>
      <w:numFmt w:val="decimal"/>
      <w:lvlText w:val="%1."/>
      <w:lvlJc w:val="left"/>
      <w:pPr>
        <w:tabs>
          <w:tab w:val="num" w:pos="0"/>
        </w:tabs>
      </w:pPr>
      <w:rPr>
        <w:rFonts w:cs="Times New Roman" w:hint="default"/>
        <w:b w:val="0"/>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92">
    <w:nsid w:val="175C6362"/>
    <w:multiLevelType w:val="hybridMultilevel"/>
    <w:tmpl w:val="102CD794"/>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93">
    <w:nsid w:val="17A95AA2"/>
    <w:multiLevelType w:val="hybridMultilevel"/>
    <w:tmpl w:val="6B4E190E"/>
    <w:lvl w:ilvl="0" w:tplc="C8C850A2">
      <w:start w:val="1"/>
      <w:numFmt w:val="decimal"/>
      <w:lvlText w:val="%1."/>
      <w:lvlJc w:val="left"/>
      <w:pPr>
        <w:tabs>
          <w:tab w:val="num" w:pos="0"/>
        </w:tabs>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94">
    <w:nsid w:val="180F2F3B"/>
    <w:multiLevelType w:val="hybridMultilevel"/>
    <w:tmpl w:val="610474A0"/>
    <w:lvl w:ilvl="0" w:tplc="FBD496FA">
      <w:start w:val="1"/>
      <w:numFmt w:val="decimal"/>
      <w:lvlText w:val="%1."/>
      <w:lvlJc w:val="left"/>
      <w:pPr>
        <w:tabs>
          <w:tab w:val="num" w:pos="0"/>
        </w:tabs>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95">
    <w:nsid w:val="1880166B"/>
    <w:multiLevelType w:val="hybridMultilevel"/>
    <w:tmpl w:val="333833A2"/>
    <w:lvl w:ilvl="0" w:tplc="4F0AA6CE">
      <w:start w:val="1"/>
      <w:numFmt w:val="decimal"/>
      <w:lvlText w:val="%1."/>
      <w:lvlJc w:val="left"/>
      <w:pPr>
        <w:tabs>
          <w:tab w:val="num" w:pos="0"/>
        </w:tabs>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96">
    <w:nsid w:val="19730FAC"/>
    <w:multiLevelType w:val="hybridMultilevel"/>
    <w:tmpl w:val="12B62974"/>
    <w:lvl w:ilvl="0" w:tplc="F4A4B832">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260"/>
        </w:tabs>
        <w:ind w:left="1260" w:hanging="360"/>
      </w:pPr>
    </w:lvl>
    <w:lvl w:ilvl="2" w:tplc="0419001B" w:tentative="1">
      <w:start w:val="1"/>
      <w:numFmt w:val="lowerRoman"/>
      <w:lvlText w:val="%3."/>
      <w:lvlJc w:val="right"/>
      <w:pPr>
        <w:tabs>
          <w:tab w:val="num" w:pos="1980"/>
        </w:tabs>
        <w:ind w:left="1980" w:hanging="180"/>
      </w:pPr>
    </w:lvl>
    <w:lvl w:ilvl="3" w:tplc="0419000F" w:tentative="1">
      <w:start w:val="1"/>
      <w:numFmt w:val="decimal"/>
      <w:lvlText w:val="%4."/>
      <w:lvlJc w:val="left"/>
      <w:pPr>
        <w:tabs>
          <w:tab w:val="num" w:pos="2700"/>
        </w:tabs>
        <w:ind w:left="2700" w:hanging="360"/>
      </w:pPr>
    </w:lvl>
    <w:lvl w:ilvl="4" w:tplc="04190019" w:tentative="1">
      <w:start w:val="1"/>
      <w:numFmt w:val="lowerLetter"/>
      <w:lvlText w:val="%5."/>
      <w:lvlJc w:val="left"/>
      <w:pPr>
        <w:tabs>
          <w:tab w:val="num" w:pos="3420"/>
        </w:tabs>
        <w:ind w:left="3420" w:hanging="360"/>
      </w:pPr>
    </w:lvl>
    <w:lvl w:ilvl="5" w:tplc="0419001B" w:tentative="1">
      <w:start w:val="1"/>
      <w:numFmt w:val="lowerRoman"/>
      <w:lvlText w:val="%6."/>
      <w:lvlJc w:val="right"/>
      <w:pPr>
        <w:tabs>
          <w:tab w:val="num" w:pos="4140"/>
        </w:tabs>
        <w:ind w:left="4140" w:hanging="180"/>
      </w:pPr>
    </w:lvl>
    <w:lvl w:ilvl="6" w:tplc="0419000F" w:tentative="1">
      <w:start w:val="1"/>
      <w:numFmt w:val="decimal"/>
      <w:lvlText w:val="%7."/>
      <w:lvlJc w:val="left"/>
      <w:pPr>
        <w:tabs>
          <w:tab w:val="num" w:pos="4860"/>
        </w:tabs>
        <w:ind w:left="4860" w:hanging="360"/>
      </w:pPr>
    </w:lvl>
    <w:lvl w:ilvl="7" w:tplc="04190019" w:tentative="1">
      <w:start w:val="1"/>
      <w:numFmt w:val="lowerLetter"/>
      <w:lvlText w:val="%8."/>
      <w:lvlJc w:val="left"/>
      <w:pPr>
        <w:tabs>
          <w:tab w:val="num" w:pos="5580"/>
        </w:tabs>
        <w:ind w:left="5580" w:hanging="360"/>
      </w:pPr>
    </w:lvl>
    <w:lvl w:ilvl="8" w:tplc="0419001B" w:tentative="1">
      <w:start w:val="1"/>
      <w:numFmt w:val="lowerRoman"/>
      <w:lvlText w:val="%9."/>
      <w:lvlJc w:val="right"/>
      <w:pPr>
        <w:tabs>
          <w:tab w:val="num" w:pos="6300"/>
        </w:tabs>
        <w:ind w:left="6300" w:hanging="180"/>
      </w:pPr>
    </w:lvl>
  </w:abstractNum>
  <w:abstractNum w:abstractNumId="97">
    <w:nsid w:val="19F04DDA"/>
    <w:multiLevelType w:val="hybridMultilevel"/>
    <w:tmpl w:val="51BAA4E0"/>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98">
    <w:nsid w:val="19F34349"/>
    <w:multiLevelType w:val="hybridMultilevel"/>
    <w:tmpl w:val="23A6232E"/>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99">
    <w:nsid w:val="1AE56CE5"/>
    <w:multiLevelType w:val="hybridMultilevel"/>
    <w:tmpl w:val="51C46780"/>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00">
    <w:nsid w:val="1B1B1009"/>
    <w:multiLevelType w:val="hybridMultilevel"/>
    <w:tmpl w:val="CF34BAB0"/>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01">
    <w:nsid w:val="1BD27701"/>
    <w:multiLevelType w:val="hybridMultilevel"/>
    <w:tmpl w:val="60FE869A"/>
    <w:lvl w:ilvl="0" w:tplc="BA32878C">
      <w:start w:val="1"/>
      <w:numFmt w:val="bullet"/>
      <w:lvlText w:val=""/>
      <w:lvlJc w:val="left"/>
      <w:pPr>
        <w:ind w:left="1069" w:hanging="360"/>
      </w:pPr>
      <w:rPr>
        <w:rFonts w:ascii="Symbol" w:hAnsi="Symbol"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102">
    <w:nsid w:val="1BE56089"/>
    <w:multiLevelType w:val="hybridMultilevel"/>
    <w:tmpl w:val="B3D22514"/>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03">
    <w:nsid w:val="1C4255BF"/>
    <w:multiLevelType w:val="hybridMultilevel"/>
    <w:tmpl w:val="7AF46FB6"/>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04">
    <w:nsid w:val="1C4E049E"/>
    <w:multiLevelType w:val="hybridMultilevel"/>
    <w:tmpl w:val="8E1EA63C"/>
    <w:lvl w:ilvl="0" w:tplc="FB3843FC">
      <w:start w:val="1"/>
      <w:numFmt w:val="bullet"/>
      <w:lvlText w:val=""/>
      <w:lvlJc w:val="left"/>
      <w:pPr>
        <w:tabs>
          <w:tab w:val="num" w:pos="1072"/>
        </w:tabs>
        <w:ind w:left="1072" w:hanging="363"/>
      </w:pPr>
      <w:rPr>
        <w:rFonts w:ascii="Symbol" w:hAnsi="Symbol" w:hint="default"/>
      </w:rPr>
    </w:lvl>
    <w:lvl w:ilvl="1" w:tplc="04190003" w:tentative="1">
      <w:start w:val="1"/>
      <w:numFmt w:val="bullet"/>
      <w:lvlText w:val="o"/>
      <w:lvlJc w:val="left"/>
      <w:pPr>
        <w:tabs>
          <w:tab w:val="num" w:pos="1432"/>
        </w:tabs>
        <w:ind w:left="1432" w:hanging="360"/>
      </w:pPr>
      <w:rPr>
        <w:rFonts w:ascii="Courier New" w:hAnsi="Courier New" w:hint="default"/>
      </w:rPr>
    </w:lvl>
    <w:lvl w:ilvl="2" w:tplc="04190005" w:tentative="1">
      <w:start w:val="1"/>
      <w:numFmt w:val="bullet"/>
      <w:lvlText w:val=""/>
      <w:lvlJc w:val="left"/>
      <w:pPr>
        <w:tabs>
          <w:tab w:val="num" w:pos="2152"/>
        </w:tabs>
        <w:ind w:left="2152" w:hanging="360"/>
      </w:pPr>
      <w:rPr>
        <w:rFonts w:ascii="Wingdings" w:hAnsi="Wingdings" w:hint="default"/>
      </w:rPr>
    </w:lvl>
    <w:lvl w:ilvl="3" w:tplc="04190001" w:tentative="1">
      <w:start w:val="1"/>
      <w:numFmt w:val="bullet"/>
      <w:lvlText w:val=""/>
      <w:lvlJc w:val="left"/>
      <w:pPr>
        <w:tabs>
          <w:tab w:val="num" w:pos="2872"/>
        </w:tabs>
        <w:ind w:left="2872" w:hanging="360"/>
      </w:pPr>
      <w:rPr>
        <w:rFonts w:ascii="Symbol" w:hAnsi="Symbol" w:hint="default"/>
      </w:rPr>
    </w:lvl>
    <w:lvl w:ilvl="4" w:tplc="04190003" w:tentative="1">
      <w:start w:val="1"/>
      <w:numFmt w:val="bullet"/>
      <w:lvlText w:val="o"/>
      <w:lvlJc w:val="left"/>
      <w:pPr>
        <w:tabs>
          <w:tab w:val="num" w:pos="3592"/>
        </w:tabs>
        <w:ind w:left="3592" w:hanging="360"/>
      </w:pPr>
      <w:rPr>
        <w:rFonts w:ascii="Courier New" w:hAnsi="Courier New" w:hint="default"/>
      </w:rPr>
    </w:lvl>
    <w:lvl w:ilvl="5" w:tplc="04190005" w:tentative="1">
      <w:start w:val="1"/>
      <w:numFmt w:val="bullet"/>
      <w:lvlText w:val=""/>
      <w:lvlJc w:val="left"/>
      <w:pPr>
        <w:tabs>
          <w:tab w:val="num" w:pos="4312"/>
        </w:tabs>
        <w:ind w:left="4312" w:hanging="360"/>
      </w:pPr>
      <w:rPr>
        <w:rFonts w:ascii="Wingdings" w:hAnsi="Wingdings" w:hint="default"/>
      </w:rPr>
    </w:lvl>
    <w:lvl w:ilvl="6" w:tplc="04190001" w:tentative="1">
      <w:start w:val="1"/>
      <w:numFmt w:val="bullet"/>
      <w:lvlText w:val=""/>
      <w:lvlJc w:val="left"/>
      <w:pPr>
        <w:tabs>
          <w:tab w:val="num" w:pos="5032"/>
        </w:tabs>
        <w:ind w:left="5032" w:hanging="360"/>
      </w:pPr>
      <w:rPr>
        <w:rFonts w:ascii="Symbol" w:hAnsi="Symbol" w:hint="default"/>
      </w:rPr>
    </w:lvl>
    <w:lvl w:ilvl="7" w:tplc="04190003" w:tentative="1">
      <w:start w:val="1"/>
      <w:numFmt w:val="bullet"/>
      <w:lvlText w:val="o"/>
      <w:lvlJc w:val="left"/>
      <w:pPr>
        <w:tabs>
          <w:tab w:val="num" w:pos="5752"/>
        </w:tabs>
        <w:ind w:left="5752" w:hanging="360"/>
      </w:pPr>
      <w:rPr>
        <w:rFonts w:ascii="Courier New" w:hAnsi="Courier New" w:hint="default"/>
      </w:rPr>
    </w:lvl>
    <w:lvl w:ilvl="8" w:tplc="04190005" w:tentative="1">
      <w:start w:val="1"/>
      <w:numFmt w:val="bullet"/>
      <w:lvlText w:val=""/>
      <w:lvlJc w:val="left"/>
      <w:pPr>
        <w:tabs>
          <w:tab w:val="num" w:pos="6472"/>
        </w:tabs>
        <w:ind w:left="6472" w:hanging="360"/>
      </w:pPr>
      <w:rPr>
        <w:rFonts w:ascii="Wingdings" w:hAnsi="Wingdings" w:hint="default"/>
      </w:rPr>
    </w:lvl>
  </w:abstractNum>
  <w:abstractNum w:abstractNumId="105">
    <w:nsid w:val="1C6744E9"/>
    <w:multiLevelType w:val="hybridMultilevel"/>
    <w:tmpl w:val="3D6266C4"/>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06">
    <w:nsid w:val="1C71644A"/>
    <w:multiLevelType w:val="hybridMultilevel"/>
    <w:tmpl w:val="23F00E06"/>
    <w:lvl w:ilvl="0" w:tplc="F4A4B832">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260"/>
        </w:tabs>
        <w:ind w:left="1260" w:hanging="360"/>
      </w:pPr>
    </w:lvl>
    <w:lvl w:ilvl="2" w:tplc="0419001B" w:tentative="1">
      <w:start w:val="1"/>
      <w:numFmt w:val="lowerRoman"/>
      <w:lvlText w:val="%3."/>
      <w:lvlJc w:val="right"/>
      <w:pPr>
        <w:tabs>
          <w:tab w:val="num" w:pos="1980"/>
        </w:tabs>
        <w:ind w:left="1980" w:hanging="180"/>
      </w:pPr>
    </w:lvl>
    <w:lvl w:ilvl="3" w:tplc="0419000F" w:tentative="1">
      <w:start w:val="1"/>
      <w:numFmt w:val="decimal"/>
      <w:lvlText w:val="%4."/>
      <w:lvlJc w:val="left"/>
      <w:pPr>
        <w:tabs>
          <w:tab w:val="num" w:pos="2700"/>
        </w:tabs>
        <w:ind w:left="2700" w:hanging="360"/>
      </w:pPr>
    </w:lvl>
    <w:lvl w:ilvl="4" w:tplc="04190019" w:tentative="1">
      <w:start w:val="1"/>
      <w:numFmt w:val="lowerLetter"/>
      <w:lvlText w:val="%5."/>
      <w:lvlJc w:val="left"/>
      <w:pPr>
        <w:tabs>
          <w:tab w:val="num" w:pos="3420"/>
        </w:tabs>
        <w:ind w:left="3420" w:hanging="360"/>
      </w:pPr>
    </w:lvl>
    <w:lvl w:ilvl="5" w:tplc="0419001B" w:tentative="1">
      <w:start w:val="1"/>
      <w:numFmt w:val="lowerRoman"/>
      <w:lvlText w:val="%6."/>
      <w:lvlJc w:val="right"/>
      <w:pPr>
        <w:tabs>
          <w:tab w:val="num" w:pos="4140"/>
        </w:tabs>
        <w:ind w:left="4140" w:hanging="180"/>
      </w:pPr>
    </w:lvl>
    <w:lvl w:ilvl="6" w:tplc="0419000F" w:tentative="1">
      <w:start w:val="1"/>
      <w:numFmt w:val="decimal"/>
      <w:lvlText w:val="%7."/>
      <w:lvlJc w:val="left"/>
      <w:pPr>
        <w:tabs>
          <w:tab w:val="num" w:pos="4860"/>
        </w:tabs>
        <w:ind w:left="4860" w:hanging="360"/>
      </w:pPr>
    </w:lvl>
    <w:lvl w:ilvl="7" w:tplc="04190019" w:tentative="1">
      <w:start w:val="1"/>
      <w:numFmt w:val="lowerLetter"/>
      <w:lvlText w:val="%8."/>
      <w:lvlJc w:val="left"/>
      <w:pPr>
        <w:tabs>
          <w:tab w:val="num" w:pos="5580"/>
        </w:tabs>
        <w:ind w:left="5580" w:hanging="360"/>
      </w:pPr>
    </w:lvl>
    <w:lvl w:ilvl="8" w:tplc="0419001B" w:tentative="1">
      <w:start w:val="1"/>
      <w:numFmt w:val="lowerRoman"/>
      <w:lvlText w:val="%9."/>
      <w:lvlJc w:val="right"/>
      <w:pPr>
        <w:tabs>
          <w:tab w:val="num" w:pos="6300"/>
        </w:tabs>
        <w:ind w:left="6300" w:hanging="180"/>
      </w:pPr>
    </w:lvl>
  </w:abstractNum>
  <w:abstractNum w:abstractNumId="107">
    <w:nsid w:val="1CAD4D73"/>
    <w:multiLevelType w:val="hybridMultilevel"/>
    <w:tmpl w:val="5972FF9E"/>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08">
    <w:nsid w:val="1D144387"/>
    <w:multiLevelType w:val="hybridMultilevel"/>
    <w:tmpl w:val="5972FF9E"/>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09">
    <w:nsid w:val="1D4F235A"/>
    <w:multiLevelType w:val="hybridMultilevel"/>
    <w:tmpl w:val="F61089C2"/>
    <w:lvl w:ilvl="0" w:tplc="1B54E52A">
      <w:start w:val="1"/>
      <w:numFmt w:val="decimal"/>
      <w:lvlText w:val="%1."/>
      <w:lvlJc w:val="left"/>
      <w:pPr>
        <w:tabs>
          <w:tab w:val="num" w:pos="0"/>
        </w:tabs>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10">
    <w:nsid w:val="1D9E5BB9"/>
    <w:multiLevelType w:val="hybridMultilevel"/>
    <w:tmpl w:val="9A94CEE8"/>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11">
    <w:nsid w:val="1DC83E37"/>
    <w:multiLevelType w:val="hybridMultilevel"/>
    <w:tmpl w:val="BB50962E"/>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12">
    <w:nsid w:val="1E026F99"/>
    <w:multiLevelType w:val="hybridMultilevel"/>
    <w:tmpl w:val="5972FF9E"/>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13">
    <w:nsid w:val="1EA600D4"/>
    <w:multiLevelType w:val="hybridMultilevel"/>
    <w:tmpl w:val="638E9922"/>
    <w:lvl w:ilvl="0" w:tplc="0419000F">
      <w:start w:val="1"/>
      <w:numFmt w:val="decimal"/>
      <w:lvlText w:val="%1."/>
      <w:lvlJc w:val="left"/>
      <w:pPr>
        <w:tabs>
          <w:tab w:val="num" w:pos="180"/>
        </w:tabs>
        <w:ind w:left="180"/>
      </w:pPr>
      <w:rPr>
        <w:rFonts w:cs="Times New Roman" w:hint="default"/>
        <w:sz w:val="18"/>
        <w:szCs w:val="18"/>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114">
    <w:nsid w:val="1F4266AD"/>
    <w:multiLevelType w:val="hybridMultilevel"/>
    <w:tmpl w:val="DA06A632"/>
    <w:lvl w:ilvl="0" w:tplc="0D6C2A58">
      <w:start w:val="1"/>
      <w:numFmt w:val="decimal"/>
      <w:lvlText w:val="%1."/>
      <w:lvlJc w:val="left"/>
      <w:pPr>
        <w:tabs>
          <w:tab w:val="num" w:pos="180"/>
        </w:tabs>
        <w:ind w:left="180"/>
      </w:pPr>
      <w:rPr>
        <w:rFonts w:cs="Times New Roman" w:hint="default"/>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115">
    <w:nsid w:val="1F4A1E80"/>
    <w:multiLevelType w:val="hybridMultilevel"/>
    <w:tmpl w:val="9A94CEE8"/>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16">
    <w:nsid w:val="1FCC0CCF"/>
    <w:multiLevelType w:val="hybridMultilevel"/>
    <w:tmpl w:val="E1D671CC"/>
    <w:lvl w:ilvl="0" w:tplc="0419000F">
      <w:start w:val="1"/>
      <w:numFmt w:val="decimal"/>
      <w:lvlText w:val="%1."/>
      <w:lvlJc w:val="left"/>
      <w:pPr>
        <w:tabs>
          <w:tab w:val="num" w:pos="360"/>
        </w:tabs>
        <w:ind w:left="360" w:hanging="360"/>
      </w:pPr>
      <w:rPr>
        <w:rFonts w:cs="Times New Roman"/>
      </w:r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117">
    <w:nsid w:val="1FD146C1"/>
    <w:multiLevelType w:val="hybridMultilevel"/>
    <w:tmpl w:val="3FB45894"/>
    <w:lvl w:ilvl="0" w:tplc="31C827C8">
      <w:start w:val="1"/>
      <w:numFmt w:val="bullet"/>
      <w:lvlText w:val=""/>
      <w:lvlJc w:val="left"/>
      <w:pPr>
        <w:ind w:left="1068" w:hanging="360"/>
      </w:pPr>
      <w:rPr>
        <w:rFonts w:ascii="Symbol" w:hAnsi="Symbol"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118">
    <w:nsid w:val="200C1153"/>
    <w:multiLevelType w:val="hybridMultilevel"/>
    <w:tmpl w:val="99DE4F8A"/>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19">
    <w:nsid w:val="20691950"/>
    <w:multiLevelType w:val="hybridMultilevel"/>
    <w:tmpl w:val="1F568ED6"/>
    <w:lvl w:ilvl="0" w:tplc="F4A4B832">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260"/>
        </w:tabs>
        <w:ind w:left="1260" w:hanging="360"/>
      </w:pPr>
    </w:lvl>
    <w:lvl w:ilvl="2" w:tplc="0419001B" w:tentative="1">
      <w:start w:val="1"/>
      <w:numFmt w:val="lowerRoman"/>
      <w:lvlText w:val="%3."/>
      <w:lvlJc w:val="right"/>
      <w:pPr>
        <w:tabs>
          <w:tab w:val="num" w:pos="1980"/>
        </w:tabs>
        <w:ind w:left="1980" w:hanging="180"/>
      </w:pPr>
    </w:lvl>
    <w:lvl w:ilvl="3" w:tplc="0419000F" w:tentative="1">
      <w:start w:val="1"/>
      <w:numFmt w:val="decimal"/>
      <w:lvlText w:val="%4."/>
      <w:lvlJc w:val="left"/>
      <w:pPr>
        <w:tabs>
          <w:tab w:val="num" w:pos="2700"/>
        </w:tabs>
        <w:ind w:left="2700" w:hanging="360"/>
      </w:pPr>
    </w:lvl>
    <w:lvl w:ilvl="4" w:tplc="04190019" w:tentative="1">
      <w:start w:val="1"/>
      <w:numFmt w:val="lowerLetter"/>
      <w:lvlText w:val="%5."/>
      <w:lvlJc w:val="left"/>
      <w:pPr>
        <w:tabs>
          <w:tab w:val="num" w:pos="3420"/>
        </w:tabs>
        <w:ind w:left="3420" w:hanging="360"/>
      </w:pPr>
    </w:lvl>
    <w:lvl w:ilvl="5" w:tplc="0419001B" w:tentative="1">
      <w:start w:val="1"/>
      <w:numFmt w:val="lowerRoman"/>
      <w:lvlText w:val="%6."/>
      <w:lvlJc w:val="right"/>
      <w:pPr>
        <w:tabs>
          <w:tab w:val="num" w:pos="4140"/>
        </w:tabs>
        <w:ind w:left="4140" w:hanging="180"/>
      </w:pPr>
    </w:lvl>
    <w:lvl w:ilvl="6" w:tplc="0419000F" w:tentative="1">
      <w:start w:val="1"/>
      <w:numFmt w:val="decimal"/>
      <w:lvlText w:val="%7."/>
      <w:lvlJc w:val="left"/>
      <w:pPr>
        <w:tabs>
          <w:tab w:val="num" w:pos="4860"/>
        </w:tabs>
        <w:ind w:left="4860" w:hanging="360"/>
      </w:pPr>
    </w:lvl>
    <w:lvl w:ilvl="7" w:tplc="04190019" w:tentative="1">
      <w:start w:val="1"/>
      <w:numFmt w:val="lowerLetter"/>
      <w:lvlText w:val="%8."/>
      <w:lvlJc w:val="left"/>
      <w:pPr>
        <w:tabs>
          <w:tab w:val="num" w:pos="5580"/>
        </w:tabs>
        <w:ind w:left="5580" w:hanging="360"/>
      </w:pPr>
    </w:lvl>
    <w:lvl w:ilvl="8" w:tplc="0419001B" w:tentative="1">
      <w:start w:val="1"/>
      <w:numFmt w:val="lowerRoman"/>
      <w:lvlText w:val="%9."/>
      <w:lvlJc w:val="right"/>
      <w:pPr>
        <w:tabs>
          <w:tab w:val="num" w:pos="6300"/>
        </w:tabs>
        <w:ind w:left="6300" w:hanging="180"/>
      </w:pPr>
    </w:lvl>
  </w:abstractNum>
  <w:abstractNum w:abstractNumId="120">
    <w:nsid w:val="20A3572D"/>
    <w:multiLevelType w:val="hybridMultilevel"/>
    <w:tmpl w:val="1E9A5A38"/>
    <w:lvl w:ilvl="0" w:tplc="1E82CEE6">
      <w:start w:val="1"/>
      <w:numFmt w:val="decimal"/>
      <w:lvlText w:val="%1."/>
      <w:lvlJc w:val="left"/>
      <w:pPr>
        <w:tabs>
          <w:tab w:val="num" w:pos="0"/>
        </w:tabs>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21">
    <w:nsid w:val="219E70B4"/>
    <w:multiLevelType w:val="hybridMultilevel"/>
    <w:tmpl w:val="08BA2728"/>
    <w:lvl w:ilvl="0" w:tplc="01CC60FC">
      <w:start w:val="1"/>
      <w:numFmt w:val="decimal"/>
      <w:lvlText w:val="%1."/>
      <w:lvlJc w:val="left"/>
      <w:pPr>
        <w:tabs>
          <w:tab w:val="num" w:pos="0"/>
        </w:tabs>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22">
    <w:nsid w:val="22460569"/>
    <w:multiLevelType w:val="hybridMultilevel"/>
    <w:tmpl w:val="905EEC3A"/>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23">
    <w:nsid w:val="229C7F67"/>
    <w:multiLevelType w:val="hybridMultilevel"/>
    <w:tmpl w:val="FAE02B96"/>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24">
    <w:nsid w:val="22CE5E52"/>
    <w:multiLevelType w:val="hybridMultilevel"/>
    <w:tmpl w:val="5972FF9E"/>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25">
    <w:nsid w:val="234B2AC4"/>
    <w:multiLevelType w:val="hybridMultilevel"/>
    <w:tmpl w:val="9208D134"/>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26">
    <w:nsid w:val="23C03D65"/>
    <w:multiLevelType w:val="hybridMultilevel"/>
    <w:tmpl w:val="6DEEA90E"/>
    <w:lvl w:ilvl="0" w:tplc="F4A4B832">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260"/>
        </w:tabs>
        <w:ind w:left="1260" w:hanging="360"/>
      </w:pPr>
    </w:lvl>
    <w:lvl w:ilvl="2" w:tplc="0419001B" w:tentative="1">
      <w:start w:val="1"/>
      <w:numFmt w:val="lowerRoman"/>
      <w:lvlText w:val="%3."/>
      <w:lvlJc w:val="right"/>
      <w:pPr>
        <w:tabs>
          <w:tab w:val="num" w:pos="1980"/>
        </w:tabs>
        <w:ind w:left="1980" w:hanging="180"/>
      </w:pPr>
    </w:lvl>
    <w:lvl w:ilvl="3" w:tplc="0419000F" w:tentative="1">
      <w:start w:val="1"/>
      <w:numFmt w:val="decimal"/>
      <w:lvlText w:val="%4."/>
      <w:lvlJc w:val="left"/>
      <w:pPr>
        <w:tabs>
          <w:tab w:val="num" w:pos="2700"/>
        </w:tabs>
        <w:ind w:left="2700" w:hanging="360"/>
      </w:pPr>
    </w:lvl>
    <w:lvl w:ilvl="4" w:tplc="04190019" w:tentative="1">
      <w:start w:val="1"/>
      <w:numFmt w:val="lowerLetter"/>
      <w:lvlText w:val="%5."/>
      <w:lvlJc w:val="left"/>
      <w:pPr>
        <w:tabs>
          <w:tab w:val="num" w:pos="3420"/>
        </w:tabs>
        <w:ind w:left="3420" w:hanging="360"/>
      </w:pPr>
    </w:lvl>
    <w:lvl w:ilvl="5" w:tplc="0419001B" w:tentative="1">
      <w:start w:val="1"/>
      <w:numFmt w:val="lowerRoman"/>
      <w:lvlText w:val="%6."/>
      <w:lvlJc w:val="right"/>
      <w:pPr>
        <w:tabs>
          <w:tab w:val="num" w:pos="4140"/>
        </w:tabs>
        <w:ind w:left="4140" w:hanging="180"/>
      </w:pPr>
    </w:lvl>
    <w:lvl w:ilvl="6" w:tplc="0419000F" w:tentative="1">
      <w:start w:val="1"/>
      <w:numFmt w:val="decimal"/>
      <w:lvlText w:val="%7."/>
      <w:lvlJc w:val="left"/>
      <w:pPr>
        <w:tabs>
          <w:tab w:val="num" w:pos="4860"/>
        </w:tabs>
        <w:ind w:left="4860" w:hanging="360"/>
      </w:pPr>
    </w:lvl>
    <w:lvl w:ilvl="7" w:tplc="04190019" w:tentative="1">
      <w:start w:val="1"/>
      <w:numFmt w:val="lowerLetter"/>
      <w:lvlText w:val="%8."/>
      <w:lvlJc w:val="left"/>
      <w:pPr>
        <w:tabs>
          <w:tab w:val="num" w:pos="5580"/>
        </w:tabs>
        <w:ind w:left="5580" w:hanging="360"/>
      </w:pPr>
    </w:lvl>
    <w:lvl w:ilvl="8" w:tplc="0419001B" w:tentative="1">
      <w:start w:val="1"/>
      <w:numFmt w:val="lowerRoman"/>
      <w:lvlText w:val="%9."/>
      <w:lvlJc w:val="right"/>
      <w:pPr>
        <w:tabs>
          <w:tab w:val="num" w:pos="6300"/>
        </w:tabs>
        <w:ind w:left="6300" w:hanging="180"/>
      </w:pPr>
    </w:lvl>
  </w:abstractNum>
  <w:abstractNum w:abstractNumId="127">
    <w:nsid w:val="24B43C06"/>
    <w:multiLevelType w:val="hybridMultilevel"/>
    <w:tmpl w:val="05445814"/>
    <w:lvl w:ilvl="0" w:tplc="004E1846">
      <w:start w:val="1"/>
      <w:numFmt w:val="decimal"/>
      <w:lvlText w:val="%1."/>
      <w:lvlJc w:val="left"/>
      <w:pPr>
        <w:tabs>
          <w:tab w:val="num" w:pos="0"/>
        </w:tabs>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28">
    <w:nsid w:val="24E1150D"/>
    <w:multiLevelType w:val="hybridMultilevel"/>
    <w:tmpl w:val="FAE02B96"/>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29">
    <w:nsid w:val="259573F6"/>
    <w:multiLevelType w:val="hybridMultilevel"/>
    <w:tmpl w:val="81AE67D8"/>
    <w:lvl w:ilvl="0" w:tplc="F4A4B832">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260"/>
        </w:tabs>
        <w:ind w:left="1260" w:hanging="360"/>
      </w:pPr>
    </w:lvl>
    <w:lvl w:ilvl="2" w:tplc="0419001B" w:tentative="1">
      <w:start w:val="1"/>
      <w:numFmt w:val="lowerRoman"/>
      <w:lvlText w:val="%3."/>
      <w:lvlJc w:val="right"/>
      <w:pPr>
        <w:tabs>
          <w:tab w:val="num" w:pos="1980"/>
        </w:tabs>
        <w:ind w:left="1980" w:hanging="180"/>
      </w:pPr>
    </w:lvl>
    <w:lvl w:ilvl="3" w:tplc="0419000F" w:tentative="1">
      <w:start w:val="1"/>
      <w:numFmt w:val="decimal"/>
      <w:lvlText w:val="%4."/>
      <w:lvlJc w:val="left"/>
      <w:pPr>
        <w:tabs>
          <w:tab w:val="num" w:pos="2700"/>
        </w:tabs>
        <w:ind w:left="2700" w:hanging="360"/>
      </w:pPr>
    </w:lvl>
    <w:lvl w:ilvl="4" w:tplc="04190019" w:tentative="1">
      <w:start w:val="1"/>
      <w:numFmt w:val="lowerLetter"/>
      <w:lvlText w:val="%5."/>
      <w:lvlJc w:val="left"/>
      <w:pPr>
        <w:tabs>
          <w:tab w:val="num" w:pos="3420"/>
        </w:tabs>
        <w:ind w:left="3420" w:hanging="360"/>
      </w:pPr>
    </w:lvl>
    <w:lvl w:ilvl="5" w:tplc="0419001B" w:tentative="1">
      <w:start w:val="1"/>
      <w:numFmt w:val="lowerRoman"/>
      <w:lvlText w:val="%6."/>
      <w:lvlJc w:val="right"/>
      <w:pPr>
        <w:tabs>
          <w:tab w:val="num" w:pos="4140"/>
        </w:tabs>
        <w:ind w:left="4140" w:hanging="180"/>
      </w:pPr>
    </w:lvl>
    <w:lvl w:ilvl="6" w:tplc="0419000F" w:tentative="1">
      <w:start w:val="1"/>
      <w:numFmt w:val="decimal"/>
      <w:lvlText w:val="%7."/>
      <w:lvlJc w:val="left"/>
      <w:pPr>
        <w:tabs>
          <w:tab w:val="num" w:pos="4860"/>
        </w:tabs>
        <w:ind w:left="4860" w:hanging="360"/>
      </w:pPr>
    </w:lvl>
    <w:lvl w:ilvl="7" w:tplc="04190019" w:tentative="1">
      <w:start w:val="1"/>
      <w:numFmt w:val="lowerLetter"/>
      <w:lvlText w:val="%8."/>
      <w:lvlJc w:val="left"/>
      <w:pPr>
        <w:tabs>
          <w:tab w:val="num" w:pos="5580"/>
        </w:tabs>
        <w:ind w:left="5580" w:hanging="360"/>
      </w:pPr>
    </w:lvl>
    <w:lvl w:ilvl="8" w:tplc="0419001B" w:tentative="1">
      <w:start w:val="1"/>
      <w:numFmt w:val="lowerRoman"/>
      <w:lvlText w:val="%9."/>
      <w:lvlJc w:val="right"/>
      <w:pPr>
        <w:tabs>
          <w:tab w:val="num" w:pos="6300"/>
        </w:tabs>
        <w:ind w:left="6300" w:hanging="180"/>
      </w:pPr>
    </w:lvl>
  </w:abstractNum>
  <w:abstractNum w:abstractNumId="130">
    <w:nsid w:val="2596168E"/>
    <w:multiLevelType w:val="hybridMultilevel"/>
    <w:tmpl w:val="943C255E"/>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31">
    <w:nsid w:val="25C93847"/>
    <w:multiLevelType w:val="hybridMultilevel"/>
    <w:tmpl w:val="8110AA8E"/>
    <w:lvl w:ilvl="0" w:tplc="F888356C">
      <w:start w:val="1"/>
      <w:numFmt w:val="bullet"/>
      <w:lvlText w:val=""/>
      <w:lvlJc w:val="left"/>
      <w:pPr>
        <w:ind w:left="1069" w:hanging="360"/>
      </w:pPr>
      <w:rPr>
        <w:rFonts w:ascii="Symbol" w:hAnsi="Symbol"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132">
    <w:nsid w:val="266C2EFE"/>
    <w:multiLevelType w:val="hybridMultilevel"/>
    <w:tmpl w:val="E5D26E24"/>
    <w:lvl w:ilvl="0" w:tplc="4F0AA6CE">
      <w:start w:val="1"/>
      <w:numFmt w:val="decimal"/>
      <w:lvlText w:val="%1."/>
      <w:lvlJc w:val="left"/>
      <w:pPr>
        <w:tabs>
          <w:tab w:val="num" w:pos="0"/>
        </w:tabs>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33">
    <w:nsid w:val="26E307F1"/>
    <w:multiLevelType w:val="hybridMultilevel"/>
    <w:tmpl w:val="EF7A9AA6"/>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34">
    <w:nsid w:val="2700627B"/>
    <w:multiLevelType w:val="hybridMultilevel"/>
    <w:tmpl w:val="A676840E"/>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35">
    <w:nsid w:val="27122471"/>
    <w:multiLevelType w:val="hybridMultilevel"/>
    <w:tmpl w:val="9A94CEE8"/>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36">
    <w:nsid w:val="277A2437"/>
    <w:multiLevelType w:val="hybridMultilevel"/>
    <w:tmpl w:val="5972FF9E"/>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37">
    <w:nsid w:val="27907115"/>
    <w:multiLevelType w:val="hybridMultilevel"/>
    <w:tmpl w:val="F9EA36A0"/>
    <w:lvl w:ilvl="0" w:tplc="BA32878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8">
    <w:nsid w:val="285204BA"/>
    <w:multiLevelType w:val="hybridMultilevel"/>
    <w:tmpl w:val="5BD20592"/>
    <w:lvl w:ilvl="0" w:tplc="F4A4B832">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260"/>
        </w:tabs>
        <w:ind w:left="1260" w:hanging="360"/>
      </w:pPr>
    </w:lvl>
    <w:lvl w:ilvl="2" w:tplc="0419001B" w:tentative="1">
      <w:start w:val="1"/>
      <w:numFmt w:val="lowerRoman"/>
      <w:lvlText w:val="%3."/>
      <w:lvlJc w:val="right"/>
      <w:pPr>
        <w:tabs>
          <w:tab w:val="num" w:pos="1980"/>
        </w:tabs>
        <w:ind w:left="1980" w:hanging="180"/>
      </w:pPr>
    </w:lvl>
    <w:lvl w:ilvl="3" w:tplc="0419000F" w:tentative="1">
      <w:start w:val="1"/>
      <w:numFmt w:val="decimal"/>
      <w:lvlText w:val="%4."/>
      <w:lvlJc w:val="left"/>
      <w:pPr>
        <w:tabs>
          <w:tab w:val="num" w:pos="2700"/>
        </w:tabs>
        <w:ind w:left="2700" w:hanging="360"/>
      </w:pPr>
    </w:lvl>
    <w:lvl w:ilvl="4" w:tplc="04190019" w:tentative="1">
      <w:start w:val="1"/>
      <w:numFmt w:val="lowerLetter"/>
      <w:lvlText w:val="%5."/>
      <w:lvlJc w:val="left"/>
      <w:pPr>
        <w:tabs>
          <w:tab w:val="num" w:pos="3420"/>
        </w:tabs>
        <w:ind w:left="3420" w:hanging="360"/>
      </w:pPr>
    </w:lvl>
    <w:lvl w:ilvl="5" w:tplc="0419001B" w:tentative="1">
      <w:start w:val="1"/>
      <w:numFmt w:val="lowerRoman"/>
      <w:lvlText w:val="%6."/>
      <w:lvlJc w:val="right"/>
      <w:pPr>
        <w:tabs>
          <w:tab w:val="num" w:pos="4140"/>
        </w:tabs>
        <w:ind w:left="4140" w:hanging="180"/>
      </w:pPr>
    </w:lvl>
    <w:lvl w:ilvl="6" w:tplc="0419000F" w:tentative="1">
      <w:start w:val="1"/>
      <w:numFmt w:val="decimal"/>
      <w:lvlText w:val="%7."/>
      <w:lvlJc w:val="left"/>
      <w:pPr>
        <w:tabs>
          <w:tab w:val="num" w:pos="4860"/>
        </w:tabs>
        <w:ind w:left="4860" w:hanging="360"/>
      </w:pPr>
    </w:lvl>
    <w:lvl w:ilvl="7" w:tplc="04190019" w:tentative="1">
      <w:start w:val="1"/>
      <w:numFmt w:val="lowerLetter"/>
      <w:lvlText w:val="%8."/>
      <w:lvlJc w:val="left"/>
      <w:pPr>
        <w:tabs>
          <w:tab w:val="num" w:pos="5580"/>
        </w:tabs>
        <w:ind w:left="5580" w:hanging="360"/>
      </w:pPr>
    </w:lvl>
    <w:lvl w:ilvl="8" w:tplc="0419001B" w:tentative="1">
      <w:start w:val="1"/>
      <w:numFmt w:val="lowerRoman"/>
      <w:lvlText w:val="%9."/>
      <w:lvlJc w:val="right"/>
      <w:pPr>
        <w:tabs>
          <w:tab w:val="num" w:pos="6300"/>
        </w:tabs>
        <w:ind w:left="6300" w:hanging="180"/>
      </w:pPr>
    </w:lvl>
  </w:abstractNum>
  <w:abstractNum w:abstractNumId="139">
    <w:nsid w:val="285A320E"/>
    <w:multiLevelType w:val="hybridMultilevel"/>
    <w:tmpl w:val="8A3A6D7A"/>
    <w:lvl w:ilvl="0" w:tplc="F4A4B832">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260"/>
        </w:tabs>
        <w:ind w:left="1260" w:hanging="360"/>
      </w:pPr>
    </w:lvl>
    <w:lvl w:ilvl="2" w:tplc="0419001B" w:tentative="1">
      <w:start w:val="1"/>
      <w:numFmt w:val="lowerRoman"/>
      <w:lvlText w:val="%3."/>
      <w:lvlJc w:val="right"/>
      <w:pPr>
        <w:tabs>
          <w:tab w:val="num" w:pos="1980"/>
        </w:tabs>
        <w:ind w:left="1980" w:hanging="180"/>
      </w:pPr>
    </w:lvl>
    <w:lvl w:ilvl="3" w:tplc="0419000F" w:tentative="1">
      <w:start w:val="1"/>
      <w:numFmt w:val="decimal"/>
      <w:lvlText w:val="%4."/>
      <w:lvlJc w:val="left"/>
      <w:pPr>
        <w:tabs>
          <w:tab w:val="num" w:pos="2700"/>
        </w:tabs>
        <w:ind w:left="2700" w:hanging="360"/>
      </w:pPr>
    </w:lvl>
    <w:lvl w:ilvl="4" w:tplc="04190019" w:tentative="1">
      <w:start w:val="1"/>
      <w:numFmt w:val="lowerLetter"/>
      <w:lvlText w:val="%5."/>
      <w:lvlJc w:val="left"/>
      <w:pPr>
        <w:tabs>
          <w:tab w:val="num" w:pos="3420"/>
        </w:tabs>
        <w:ind w:left="3420" w:hanging="360"/>
      </w:pPr>
    </w:lvl>
    <w:lvl w:ilvl="5" w:tplc="0419001B" w:tentative="1">
      <w:start w:val="1"/>
      <w:numFmt w:val="lowerRoman"/>
      <w:lvlText w:val="%6."/>
      <w:lvlJc w:val="right"/>
      <w:pPr>
        <w:tabs>
          <w:tab w:val="num" w:pos="4140"/>
        </w:tabs>
        <w:ind w:left="4140" w:hanging="180"/>
      </w:pPr>
    </w:lvl>
    <w:lvl w:ilvl="6" w:tplc="0419000F" w:tentative="1">
      <w:start w:val="1"/>
      <w:numFmt w:val="decimal"/>
      <w:lvlText w:val="%7."/>
      <w:lvlJc w:val="left"/>
      <w:pPr>
        <w:tabs>
          <w:tab w:val="num" w:pos="4860"/>
        </w:tabs>
        <w:ind w:left="4860" w:hanging="360"/>
      </w:pPr>
    </w:lvl>
    <w:lvl w:ilvl="7" w:tplc="04190019" w:tentative="1">
      <w:start w:val="1"/>
      <w:numFmt w:val="lowerLetter"/>
      <w:lvlText w:val="%8."/>
      <w:lvlJc w:val="left"/>
      <w:pPr>
        <w:tabs>
          <w:tab w:val="num" w:pos="5580"/>
        </w:tabs>
        <w:ind w:left="5580" w:hanging="360"/>
      </w:pPr>
    </w:lvl>
    <w:lvl w:ilvl="8" w:tplc="0419001B" w:tentative="1">
      <w:start w:val="1"/>
      <w:numFmt w:val="lowerRoman"/>
      <w:lvlText w:val="%9."/>
      <w:lvlJc w:val="right"/>
      <w:pPr>
        <w:tabs>
          <w:tab w:val="num" w:pos="6300"/>
        </w:tabs>
        <w:ind w:left="6300" w:hanging="180"/>
      </w:pPr>
    </w:lvl>
  </w:abstractNum>
  <w:abstractNum w:abstractNumId="140">
    <w:nsid w:val="2864499A"/>
    <w:multiLevelType w:val="hybridMultilevel"/>
    <w:tmpl w:val="943C255E"/>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41">
    <w:nsid w:val="289E7D21"/>
    <w:multiLevelType w:val="hybridMultilevel"/>
    <w:tmpl w:val="5972FF9E"/>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42">
    <w:nsid w:val="29166BFF"/>
    <w:multiLevelType w:val="hybridMultilevel"/>
    <w:tmpl w:val="B1940A64"/>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43">
    <w:nsid w:val="296C5339"/>
    <w:multiLevelType w:val="hybridMultilevel"/>
    <w:tmpl w:val="E1BEB808"/>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44">
    <w:nsid w:val="29B11E3B"/>
    <w:multiLevelType w:val="hybridMultilevel"/>
    <w:tmpl w:val="87043986"/>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45">
    <w:nsid w:val="29E60C0E"/>
    <w:multiLevelType w:val="hybridMultilevel"/>
    <w:tmpl w:val="4EB6F022"/>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46">
    <w:nsid w:val="2A4E2278"/>
    <w:multiLevelType w:val="hybridMultilevel"/>
    <w:tmpl w:val="EF7A9AA6"/>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47">
    <w:nsid w:val="2A7C24C8"/>
    <w:multiLevelType w:val="hybridMultilevel"/>
    <w:tmpl w:val="86004B54"/>
    <w:lvl w:ilvl="0" w:tplc="084ED75A">
      <w:start w:val="1"/>
      <w:numFmt w:val="bullet"/>
      <w:lvlText w:val="­"/>
      <w:lvlJc w:val="left"/>
      <w:pPr>
        <w:ind w:left="1069" w:hanging="360"/>
      </w:pPr>
      <w:rPr>
        <w:rFonts w:ascii="Courier New" w:hAnsi="Courier New"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148">
    <w:nsid w:val="2A7F00AE"/>
    <w:multiLevelType w:val="hybridMultilevel"/>
    <w:tmpl w:val="80302B16"/>
    <w:lvl w:ilvl="0" w:tplc="B35C5F8A">
      <w:start w:val="1"/>
      <w:numFmt w:val="decimal"/>
      <w:lvlText w:val="%1."/>
      <w:lvlJc w:val="left"/>
      <w:pPr>
        <w:tabs>
          <w:tab w:val="num" w:pos="0"/>
        </w:tabs>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49">
    <w:nsid w:val="2AEB40C2"/>
    <w:multiLevelType w:val="hybridMultilevel"/>
    <w:tmpl w:val="9A94CEE8"/>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50">
    <w:nsid w:val="2B0F0CC7"/>
    <w:multiLevelType w:val="hybridMultilevel"/>
    <w:tmpl w:val="1F486ED0"/>
    <w:lvl w:ilvl="0" w:tplc="467A25B8">
      <w:start w:val="1"/>
      <w:numFmt w:val="decimal"/>
      <w:lvlText w:val="%1."/>
      <w:lvlJc w:val="left"/>
      <w:pPr>
        <w:tabs>
          <w:tab w:val="num" w:pos="0"/>
        </w:tabs>
        <w:ind w:left="0" w:firstLine="0"/>
      </w:pPr>
      <w:rPr>
        <w:rFonts w:cs="Times New Roman"/>
        <w:b w:val="0"/>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151">
    <w:nsid w:val="2B243B22"/>
    <w:multiLevelType w:val="multilevel"/>
    <w:tmpl w:val="F4F0640E"/>
    <w:lvl w:ilvl="0">
      <w:start w:val="1"/>
      <w:numFmt w:val="decimal"/>
      <w:lvlText w:val="%1."/>
      <w:lvlJc w:val="left"/>
      <w:pPr>
        <w:tabs>
          <w:tab w:val="num" w:pos="0"/>
        </w:tabs>
        <w:ind w:left="0" w:firstLine="0"/>
      </w:pPr>
      <w:rPr>
        <w:rFonts w:cs="Times New Roman" w:hint="default"/>
      </w:rPr>
    </w:lvl>
    <w:lvl w:ilvl="1">
      <w:start w:val="5"/>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440" w:hanging="144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2160" w:hanging="2160"/>
      </w:pPr>
      <w:rPr>
        <w:rFonts w:hint="default"/>
      </w:rPr>
    </w:lvl>
    <w:lvl w:ilvl="8">
      <w:start w:val="1"/>
      <w:numFmt w:val="decimal"/>
      <w:isLgl/>
      <w:lvlText w:val="%1.%2.%3.%4.%5.%6.%7.%8.%9."/>
      <w:lvlJc w:val="left"/>
      <w:pPr>
        <w:ind w:left="2160" w:hanging="2160"/>
      </w:pPr>
      <w:rPr>
        <w:rFonts w:hint="default"/>
      </w:rPr>
    </w:lvl>
  </w:abstractNum>
  <w:abstractNum w:abstractNumId="152">
    <w:nsid w:val="2BD54F3B"/>
    <w:multiLevelType w:val="hybridMultilevel"/>
    <w:tmpl w:val="51BAA4E0"/>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53">
    <w:nsid w:val="2BE41823"/>
    <w:multiLevelType w:val="hybridMultilevel"/>
    <w:tmpl w:val="67EE6D36"/>
    <w:lvl w:ilvl="0" w:tplc="BA32878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4">
    <w:nsid w:val="2BF05724"/>
    <w:multiLevelType w:val="hybridMultilevel"/>
    <w:tmpl w:val="812275F0"/>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55">
    <w:nsid w:val="2BFF7F41"/>
    <w:multiLevelType w:val="hybridMultilevel"/>
    <w:tmpl w:val="44B64DCC"/>
    <w:lvl w:ilvl="0" w:tplc="852EB88A">
      <w:start w:val="1"/>
      <w:numFmt w:val="decimal"/>
      <w:lvlText w:val="%1."/>
      <w:lvlJc w:val="left"/>
      <w:pPr>
        <w:tabs>
          <w:tab w:val="num" w:pos="0"/>
        </w:tabs>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56">
    <w:nsid w:val="2C487119"/>
    <w:multiLevelType w:val="hybridMultilevel"/>
    <w:tmpl w:val="20D87080"/>
    <w:lvl w:ilvl="0" w:tplc="B1B8830E">
      <w:start w:val="1"/>
      <w:numFmt w:val="decimal"/>
      <w:lvlText w:val="%1."/>
      <w:lvlJc w:val="left"/>
      <w:pPr>
        <w:tabs>
          <w:tab w:val="num" w:pos="360"/>
        </w:tabs>
        <w:ind w:left="36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57">
    <w:nsid w:val="2C782970"/>
    <w:multiLevelType w:val="hybridMultilevel"/>
    <w:tmpl w:val="9A94CEE8"/>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58">
    <w:nsid w:val="2C8076D1"/>
    <w:multiLevelType w:val="hybridMultilevel"/>
    <w:tmpl w:val="33AC9838"/>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59">
    <w:nsid w:val="2D107243"/>
    <w:multiLevelType w:val="hybridMultilevel"/>
    <w:tmpl w:val="A676840E"/>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60">
    <w:nsid w:val="2D24696B"/>
    <w:multiLevelType w:val="hybridMultilevel"/>
    <w:tmpl w:val="9A94CEE8"/>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61">
    <w:nsid w:val="2D276B41"/>
    <w:multiLevelType w:val="hybridMultilevel"/>
    <w:tmpl w:val="9A94CEE8"/>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62">
    <w:nsid w:val="2DC04B6B"/>
    <w:multiLevelType w:val="hybridMultilevel"/>
    <w:tmpl w:val="09987056"/>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63">
    <w:nsid w:val="2E6101E7"/>
    <w:multiLevelType w:val="hybridMultilevel"/>
    <w:tmpl w:val="602CD678"/>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64">
    <w:nsid w:val="2E8C6500"/>
    <w:multiLevelType w:val="hybridMultilevel"/>
    <w:tmpl w:val="BFFE101A"/>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65">
    <w:nsid w:val="2EB874A6"/>
    <w:multiLevelType w:val="hybridMultilevel"/>
    <w:tmpl w:val="E334DF8C"/>
    <w:lvl w:ilvl="0" w:tplc="F4A4B832">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260"/>
        </w:tabs>
        <w:ind w:left="1260" w:hanging="360"/>
      </w:pPr>
    </w:lvl>
    <w:lvl w:ilvl="2" w:tplc="0419001B" w:tentative="1">
      <w:start w:val="1"/>
      <w:numFmt w:val="lowerRoman"/>
      <w:lvlText w:val="%3."/>
      <w:lvlJc w:val="right"/>
      <w:pPr>
        <w:tabs>
          <w:tab w:val="num" w:pos="1980"/>
        </w:tabs>
        <w:ind w:left="1980" w:hanging="180"/>
      </w:pPr>
    </w:lvl>
    <w:lvl w:ilvl="3" w:tplc="0419000F" w:tentative="1">
      <w:start w:val="1"/>
      <w:numFmt w:val="decimal"/>
      <w:lvlText w:val="%4."/>
      <w:lvlJc w:val="left"/>
      <w:pPr>
        <w:tabs>
          <w:tab w:val="num" w:pos="2700"/>
        </w:tabs>
        <w:ind w:left="2700" w:hanging="360"/>
      </w:pPr>
    </w:lvl>
    <w:lvl w:ilvl="4" w:tplc="04190019" w:tentative="1">
      <w:start w:val="1"/>
      <w:numFmt w:val="lowerLetter"/>
      <w:lvlText w:val="%5."/>
      <w:lvlJc w:val="left"/>
      <w:pPr>
        <w:tabs>
          <w:tab w:val="num" w:pos="3420"/>
        </w:tabs>
        <w:ind w:left="3420" w:hanging="360"/>
      </w:pPr>
    </w:lvl>
    <w:lvl w:ilvl="5" w:tplc="0419001B" w:tentative="1">
      <w:start w:val="1"/>
      <w:numFmt w:val="lowerRoman"/>
      <w:lvlText w:val="%6."/>
      <w:lvlJc w:val="right"/>
      <w:pPr>
        <w:tabs>
          <w:tab w:val="num" w:pos="4140"/>
        </w:tabs>
        <w:ind w:left="4140" w:hanging="180"/>
      </w:pPr>
    </w:lvl>
    <w:lvl w:ilvl="6" w:tplc="0419000F" w:tentative="1">
      <w:start w:val="1"/>
      <w:numFmt w:val="decimal"/>
      <w:lvlText w:val="%7."/>
      <w:lvlJc w:val="left"/>
      <w:pPr>
        <w:tabs>
          <w:tab w:val="num" w:pos="4860"/>
        </w:tabs>
        <w:ind w:left="4860" w:hanging="360"/>
      </w:pPr>
    </w:lvl>
    <w:lvl w:ilvl="7" w:tplc="04190019" w:tentative="1">
      <w:start w:val="1"/>
      <w:numFmt w:val="lowerLetter"/>
      <w:lvlText w:val="%8."/>
      <w:lvlJc w:val="left"/>
      <w:pPr>
        <w:tabs>
          <w:tab w:val="num" w:pos="5580"/>
        </w:tabs>
        <w:ind w:left="5580" w:hanging="360"/>
      </w:pPr>
    </w:lvl>
    <w:lvl w:ilvl="8" w:tplc="0419001B" w:tentative="1">
      <w:start w:val="1"/>
      <w:numFmt w:val="lowerRoman"/>
      <w:lvlText w:val="%9."/>
      <w:lvlJc w:val="right"/>
      <w:pPr>
        <w:tabs>
          <w:tab w:val="num" w:pos="6300"/>
        </w:tabs>
        <w:ind w:left="6300" w:hanging="180"/>
      </w:pPr>
    </w:lvl>
  </w:abstractNum>
  <w:abstractNum w:abstractNumId="166">
    <w:nsid w:val="2F191D06"/>
    <w:multiLevelType w:val="hybridMultilevel"/>
    <w:tmpl w:val="6B9221AC"/>
    <w:lvl w:ilvl="0" w:tplc="F888356C">
      <w:start w:val="1"/>
      <w:numFmt w:val="bullet"/>
      <w:lvlText w:val=""/>
      <w:lvlJc w:val="left"/>
      <w:pPr>
        <w:tabs>
          <w:tab w:val="num" w:pos="57"/>
        </w:tabs>
        <w:ind w:left="227" w:hanging="227"/>
      </w:pPr>
      <w:rPr>
        <w:rFonts w:ascii="Symbol" w:hAnsi="Symbol" w:hint="default"/>
      </w:rPr>
    </w:lvl>
    <w:lvl w:ilvl="1" w:tplc="5784DDAC">
      <w:start w:val="1"/>
      <w:numFmt w:val="decimal"/>
      <w:lvlText w:val="%2."/>
      <w:lvlJc w:val="left"/>
      <w:pPr>
        <w:tabs>
          <w:tab w:val="num" w:pos="1860"/>
        </w:tabs>
        <w:ind w:left="1860"/>
      </w:pPr>
      <w:rPr>
        <w:rFonts w:cs="Times New Roman" w:hint="default"/>
        <w:b w:val="0"/>
      </w:rPr>
    </w:lvl>
    <w:lvl w:ilvl="2" w:tplc="0419001B" w:tentative="1">
      <w:start w:val="1"/>
      <w:numFmt w:val="lowerRoman"/>
      <w:lvlText w:val="%3."/>
      <w:lvlJc w:val="right"/>
      <w:pPr>
        <w:tabs>
          <w:tab w:val="num" w:pos="2940"/>
        </w:tabs>
        <w:ind w:left="2940" w:hanging="180"/>
      </w:pPr>
      <w:rPr>
        <w:rFonts w:cs="Times New Roman"/>
      </w:rPr>
    </w:lvl>
    <w:lvl w:ilvl="3" w:tplc="0419000F" w:tentative="1">
      <w:start w:val="1"/>
      <w:numFmt w:val="decimal"/>
      <w:lvlText w:val="%4."/>
      <w:lvlJc w:val="left"/>
      <w:pPr>
        <w:tabs>
          <w:tab w:val="num" w:pos="3660"/>
        </w:tabs>
        <w:ind w:left="3660" w:hanging="360"/>
      </w:pPr>
      <w:rPr>
        <w:rFonts w:cs="Times New Roman"/>
      </w:rPr>
    </w:lvl>
    <w:lvl w:ilvl="4" w:tplc="04190019" w:tentative="1">
      <w:start w:val="1"/>
      <w:numFmt w:val="lowerLetter"/>
      <w:lvlText w:val="%5."/>
      <w:lvlJc w:val="left"/>
      <w:pPr>
        <w:tabs>
          <w:tab w:val="num" w:pos="4380"/>
        </w:tabs>
        <w:ind w:left="4380" w:hanging="360"/>
      </w:pPr>
      <w:rPr>
        <w:rFonts w:cs="Times New Roman"/>
      </w:rPr>
    </w:lvl>
    <w:lvl w:ilvl="5" w:tplc="0419001B" w:tentative="1">
      <w:start w:val="1"/>
      <w:numFmt w:val="lowerRoman"/>
      <w:lvlText w:val="%6."/>
      <w:lvlJc w:val="right"/>
      <w:pPr>
        <w:tabs>
          <w:tab w:val="num" w:pos="5100"/>
        </w:tabs>
        <w:ind w:left="5100" w:hanging="180"/>
      </w:pPr>
      <w:rPr>
        <w:rFonts w:cs="Times New Roman"/>
      </w:rPr>
    </w:lvl>
    <w:lvl w:ilvl="6" w:tplc="0419000F" w:tentative="1">
      <w:start w:val="1"/>
      <w:numFmt w:val="decimal"/>
      <w:lvlText w:val="%7."/>
      <w:lvlJc w:val="left"/>
      <w:pPr>
        <w:tabs>
          <w:tab w:val="num" w:pos="5820"/>
        </w:tabs>
        <w:ind w:left="5820" w:hanging="360"/>
      </w:pPr>
      <w:rPr>
        <w:rFonts w:cs="Times New Roman"/>
      </w:rPr>
    </w:lvl>
    <w:lvl w:ilvl="7" w:tplc="04190019" w:tentative="1">
      <w:start w:val="1"/>
      <w:numFmt w:val="lowerLetter"/>
      <w:lvlText w:val="%8."/>
      <w:lvlJc w:val="left"/>
      <w:pPr>
        <w:tabs>
          <w:tab w:val="num" w:pos="6540"/>
        </w:tabs>
        <w:ind w:left="6540" w:hanging="360"/>
      </w:pPr>
      <w:rPr>
        <w:rFonts w:cs="Times New Roman"/>
      </w:rPr>
    </w:lvl>
    <w:lvl w:ilvl="8" w:tplc="0419001B" w:tentative="1">
      <w:start w:val="1"/>
      <w:numFmt w:val="lowerRoman"/>
      <w:lvlText w:val="%9."/>
      <w:lvlJc w:val="right"/>
      <w:pPr>
        <w:tabs>
          <w:tab w:val="num" w:pos="7260"/>
        </w:tabs>
        <w:ind w:left="7260" w:hanging="180"/>
      </w:pPr>
      <w:rPr>
        <w:rFonts w:cs="Times New Roman"/>
      </w:rPr>
    </w:lvl>
  </w:abstractNum>
  <w:abstractNum w:abstractNumId="167">
    <w:nsid w:val="2F7B3A6B"/>
    <w:multiLevelType w:val="hybridMultilevel"/>
    <w:tmpl w:val="D6F044F2"/>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68">
    <w:nsid w:val="2FDE09F5"/>
    <w:multiLevelType w:val="hybridMultilevel"/>
    <w:tmpl w:val="FAE02B96"/>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69">
    <w:nsid w:val="30381B8C"/>
    <w:multiLevelType w:val="hybridMultilevel"/>
    <w:tmpl w:val="35AC89E0"/>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70">
    <w:nsid w:val="304A3956"/>
    <w:multiLevelType w:val="hybridMultilevel"/>
    <w:tmpl w:val="10A03D42"/>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71">
    <w:nsid w:val="307C51AB"/>
    <w:multiLevelType w:val="hybridMultilevel"/>
    <w:tmpl w:val="9A94CEE8"/>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72">
    <w:nsid w:val="31210E00"/>
    <w:multiLevelType w:val="hybridMultilevel"/>
    <w:tmpl w:val="5972FF9E"/>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73">
    <w:nsid w:val="31373A15"/>
    <w:multiLevelType w:val="hybridMultilevel"/>
    <w:tmpl w:val="3FBEAD76"/>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4">
    <w:nsid w:val="318A424C"/>
    <w:multiLevelType w:val="hybridMultilevel"/>
    <w:tmpl w:val="B330B678"/>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75">
    <w:nsid w:val="31EB3AC9"/>
    <w:multiLevelType w:val="hybridMultilevel"/>
    <w:tmpl w:val="5972FF9E"/>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76">
    <w:nsid w:val="320C2840"/>
    <w:multiLevelType w:val="hybridMultilevel"/>
    <w:tmpl w:val="ED8E09BC"/>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77">
    <w:nsid w:val="32565C58"/>
    <w:multiLevelType w:val="hybridMultilevel"/>
    <w:tmpl w:val="FAE02B96"/>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78">
    <w:nsid w:val="32966697"/>
    <w:multiLevelType w:val="hybridMultilevel"/>
    <w:tmpl w:val="FAE02B96"/>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79">
    <w:nsid w:val="32DC6E6C"/>
    <w:multiLevelType w:val="hybridMultilevel"/>
    <w:tmpl w:val="F55A4290"/>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80">
    <w:nsid w:val="32F23BB1"/>
    <w:multiLevelType w:val="hybridMultilevel"/>
    <w:tmpl w:val="866C7D5A"/>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81">
    <w:nsid w:val="33382ED5"/>
    <w:multiLevelType w:val="hybridMultilevel"/>
    <w:tmpl w:val="51BAA4E0"/>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82">
    <w:nsid w:val="33AD3BAC"/>
    <w:multiLevelType w:val="hybridMultilevel"/>
    <w:tmpl w:val="905EEC3A"/>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83">
    <w:nsid w:val="347934D9"/>
    <w:multiLevelType w:val="hybridMultilevel"/>
    <w:tmpl w:val="4FB8DED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4">
    <w:nsid w:val="34957A2E"/>
    <w:multiLevelType w:val="hybridMultilevel"/>
    <w:tmpl w:val="30082222"/>
    <w:lvl w:ilvl="0" w:tplc="F4A4B832">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260"/>
        </w:tabs>
        <w:ind w:left="1260" w:hanging="360"/>
      </w:pPr>
    </w:lvl>
    <w:lvl w:ilvl="2" w:tplc="0419001B" w:tentative="1">
      <w:start w:val="1"/>
      <w:numFmt w:val="lowerRoman"/>
      <w:lvlText w:val="%3."/>
      <w:lvlJc w:val="right"/>
      <w:pPr>
        <w:tabs>
          <w:tab w:val="num" w:pos="1980"/>
        </w:tabs>
        <w:ind w:left="1980" w:hanging="180"/>
      </w:pPr>
    </w:lvl>
    <w:lvl w:ilvl="3" w:tplc="0419000F" w:tentative="1">
      <w:start w:val="1"/>
      <w:numFmt w:val="decimal"/>
      <w:lvlText w:val="%4."/>
      <w:lvlJc w:val="left"/>
      <w:pPr>
        <w:tabs>
          <w:tab w:val="num" w:pos="2700"/>
        </w:tabs>
        <w:ind w:left="2700" w:hanging="360"/>
      </w:pPr>
    </w:lvl>
    <w:lvl w:ilvl="4" w:tplc="04190019" w:tentative="1">
      <w:start w:val="1"/>
      <w:numFmt w:val="lowerLetter"/>
      <w:lvlText w:val="%5."/>
      <w:lvlJc w:val="left"/>
      <w:pPr>
        <w:tabs>
          <w:tab w:val="num" w:pos="3420"/>
        </w:tabs>
        <w:ind w:left="3420" w:hanging="360"/>
      </w:pPr>
    </w:lvl>
    <w:lvl w:ilvl="5" w:tplc="0419001B" w:tentative="1">
      <w:start w:val="1"/>
      <w:numFmt w:val="lowerRoman"/>
      <w:lvlText w:val="%6."/>
      <w:lvlJc w:val="right"/>
      <w:pPr>
        <w:tabs>
          <w:tab w:val="num" w:pos="4140"/>
        </w:tabs>
        <w:ind w:left="4140" w:hanging="180"/>
      </w:pPr>
    </w:lvl>
    <w:lvl w:ilvl="6" w:tplc="0419000F" w:tentative="1">
      <w:start w:val="1"/>
      <w:numFmt w:val="decimal"/>
      <w:lvlText w:val="%7."/>
      <w:lvlJc w:val="left"/>
      <w:pPr>
        <w:tabs>
          <w:tab w:val="num" w:pos="4860"/>
        </w:tabs>
        <w:ind w:left="4860" w:hanging="360"/>
      </w:pPr>
    </w:lvl>
    <w:lvl w:ilvl="7" w:tplc="04190019" w:tentative="1">
      <w:start w:val="1"/>
      <w:numFmt w:val="lowerLetter"/>
      <w:lvlText w:val="%8."/>
      <w:lvlJc w:val="left"/>
      <w:pPr>
        <w:tabs>
          <w:tab w:val="num" w:pos="5580"/>
        </w:tabs>
        <w:ind w:left="5580" w:hanging="360"/>
      </w:pPr>
    </w:lvl>
    <w:lvl w:ilvl="8" w:tplc="0419001B" w:tentative="1">
      <w:start w:val="1"/>
      <w:numFmt w:val="lowerRoman"/>
      <w:lvlText w:val="%9."/>
      <w:lvlJc w:val="right"/>
      <w:pPr>
        <w:tabs>
          <w:tab w:val="num" w:pos="6300"/>
        </w:tabs>
        <w:ind w:left="6300" w:hanging="180"/>
      </w:pPr>
    </w:lvl>
  </w:abstractNum>
  <w:abstractNum w:abstractNumId="185">
    <w:nsid w:val="349F66EA"/>
    <w:multiLevelType w:val="hybridMultilevel"/>
    <w:tmpl w:val="9FCCBD94"/>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86">
    <w:nsid w:val="353A1FE6"/>
    <w:multiLevelType w:val="hybridMultilevel"/>
    <w:tmpl w:val="9A94CEE8"/>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87">
    <w:nsid w:val="354C537C"/>
    <w:multiLevelType w:val="hybridMultilevel"/>
    <w:tmpl w:val="5972FF9E"/>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88">
    <w:nsid w:val="356E699C"/>
    <w:multiLevelType w:val="hybridMultilevel"/>
    <w:tmpl w:val="A82E74BA"/>
    <w:lvl w:ilvl="0" w:tplc="F888356C">
      <w:start w:val="1"/>
      <w:numFmt w:val="bullet"/>
      <w:lvlText w:val=""/>
      <w:lvlJc w:val="left"/>
      <w:pPr>
        <w:tabs>
          <w:tab w:val="num" w:pos="766"/>
        </w:tabs>
        <w:ind w:left="936" w:hanging="227"/>
      </w:pPr>
      <w:rPr>
        <w:rFonts w:ascii="Symbol" w:hAnsi="Symbol" w:hint="default"/>
      </w:rPr>
    </w:lvl>
    <w:lvl w:ilvl="1" w:tplc="04190003" w:tentative="1">
      <w:start w:val="1"/>
      <w:numFmt w:val="bullet"/>
      <w:lvlText w:val="o"/>
      <w:lvlJc w:val="left"/>
      <w:pPr>
        <w:tabs>
          <w:tab w:val="num" w:pos="1809"/>
        </w:tabs>
        <w:ind w:left="1809" w:hanging="360"/>
      </w:pPr>
      <w:rPr>
        <w:rFonts w:ascii="Courier New" w:hAnsi="Courier New" w:hint="default"/>
      </w:rPr>
    </w:lvl>
    <w:lvl w:ilvl="2" w:tplc="04190005" w:tentative="1">
      <w:start w:val="1"/>
      <w:numFmt w:val="bullet"/>
      <w:lvlText w:val=""/>
      <w:lvlJc w:val="left"/>
      <w:pPr>
        <w:tabs>
          <w:tab w:val="num" w:pos="2529"/>
        </w:tabs>
        <w:ind w:left="2529" w:hanging="360"/>
      </w:pPr>
      <w:rPr>
        <w:rFonts w:ascii="Wingdings" w:hAnsi="Wingdings" w:hint="default"/>
      </w:rPr>
    </w:lvl>
    <w:lvl w:ilvl="3" w:tplc="04190001" w:tentative="1">
      <w:start w:val="1"/>
      <w:numFmt w:val="bullet"/>
      <w:lvlText w:val=""/>
      <w:lvlJc w:val="left"/>
      <w:pPr>
        <w:tabs>
          <w:tab w:val="num" w:pos="3249"/>
        </w:tabs>
        <w:ind w:left="3249" w:hanging="360"/>
      </w:pPr>
      <w:rPr>
        <w:rFonts w:ascii="Symbol" w:hAnsi="Symbol" w:hint="default"/>
      </w:rPr>
    </w:lvl>
    <w:lvl w:ilvl="4" w:tplc="04190003" w:tentative="1">
      <w:start w:val="1"/>
      <w:numFmt w:val="bullet"/>
      <w:lvlText w:val="o"/>
      <w:lvlJc w:val="left"/>
      <w:pPr>
        <w:tabs>
          <w:tab w:val="num" w:pos="3969"/>
        </w:tabs>
        <w:ind w:left="3969" w:hanging="360"/>
      </w:pPr>
      <w:rPr>
        <w:rFonts w:ascii="Courier New" w:hAnsi="Courier New" w:hint="default"/>
      </w:rPr>
    </w:lvl>
    <w:lvl w:ilvl="5" w:tplc="04190005" w:tentative="1">
      <w:start w:val="1"/>
      <w:numFmt w:val="bullet"/>
      <w:lvlText w:val=""/>
      <w:lvlJc w:val="left"/>
      <w:pPr>
        <w:tabs>
          <w:tab w:val="num" w:pos="4689"/>
        </w:tabs>
        <w:ind w:left="4689" w:hanging="360"/>
      </w:pPr>
      <w:rPr>
        <w:rFonts w:ascii="Wingdings" w:hAnsi="Wingdings" w:hint="default"/>
      </w:rPr>
    </w:lvl>
    <w:lvl w:ilvl="6" w:tplc="04190001" w:tentative="1">
      <w:start w:val="1"/>
      <w:numFmt w:val="bullet"/>
      <w:lvlText w:val=""/>
      <w:lvlJc w:val="left"/>
      <w:pPr>
        <w:tabs>
          <w:tab w:val="num" w:pos="5409"/>
        </w:tabs>
        <w:ind w:left="5409" w:hanging="360"/>
      </w:pPr>
      <w:rPr>
        <w:rFonts w:ascii="Symbol" w:hAnsi="Symbol" w:hint="default"/>
      </w:rPr>
    </w:lvl>
    <w:lvl w:ilvl="7" w:tplc="04190003" w:tentative="1">
      <w:start w:val="1"/>
      <w:numFmt w:val="bullet"/>
      <w:lvlText w:val="o"/>
      <w:lvlJc w:val="left"/>
      <w:pPr>
        <w:tabs>
          <w:tab w:val="num" w:pos="6129"/>
        </w:tabs>
        <w:ind w:left="6129" w:hanging="360"/>
      </w:pPr>
      <w:rPr>
        <w:rFonts w:ascii="Courier New" w:hAnsi="Courier New" w:hint="default"/>
      </w:rPr>
    </w:lvl>
    <w:lvl w:ilvl="8" w:tplc="04190005" w:tentative="1">
      <w:start w:val="1"/>
      <w:numFmt w:val="bullet"/>
      <w:lvlText w:val=""/>
      <w:lvlJc w:val="left"/>
      <w:pPr>
        <w:tabs>
          <w:tab w:val="num" w:pos="6849"/>
        </w:tabs>
        <w:ind w:left="6849" w:hanging="360"/>
      </w:pPr>
      <w:rPr>
        <w:rFonts w:ascii="Wingdings" w:hAnsi="Wingdings" w:hint="default"/>
      </w:rPr>
    </w:lvl>
  </w:abstractNum>
  <w:abstractNum w:abstractNumId="189">
    <w:nsid w:val="35C87231"/>
    <w:multiLevelType w:val="hybridMultilevel"/>
    <w:tmpl w:val="9A94CEE8"/>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90">
    <w:nsid w:val="363E3529"/>
    <w:multiLevelType w:val="hybridMultilevel"/>
    <w:tmpl w:val="868E5A20"/>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91">
    <w:nsid w:val="36E81479"/>
    <w:multiLevelType w:val="hybridMultilevel"/>
    <w:tmpl w:val="ADD8A668"/>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92">
    <w:nsid w:val="37102853"/>
    <w:multiLevelType w:val="hybridMultilevel"/>
    <w:tmpl w:val="C79EB19E"/>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93">
    <w:nsid w:val="37685211"/>
    <w:multiLevelType w:val="hybridMultilevel"/>
    <w:tmpl w:val="A7CAA308"/>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94">
    <w:nsid w:val="37CD7834"/>
    <w:multiLevelType w:val="hybridMultilevel"/>
    <w:tmpl w:val="87043986"/>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95">
    <w:nsid w:val="38380E82"/>
    <w:multiLevelType w:val="hybridMultilevel"/>
    <w:tmpl w:val="8E583D5A"/>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96">
    <w:nsid w:val="38D20181"/>
    <w:multiLevelType w:val="hybridMultilevel"/>
    <w:tmpl w:val="BFC2EBCC"/>
    <w:lvl w:ilvl="0" w:tplc="31C827C8">
      <w:start w:val="1"/>
      <w:numFmt w:val="bullet"/>
      <w:lvlText w:val=""/>
      <w:lvlJc w:val="left"/>
      <w:pPr>
        <w:ind w:left="1068" w:hanging="360"/>
      </w:pPr>
      <w:rPr>
        <w:rFonts w:ascii="Symbol" w:hAnsi="Symbol"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197">
    <w:nsid w:val="39095769"/>
    <w:multiLevelType w:val="hybridMultilevel"/>
    <w:tmpl w:val="5972FF9E"/>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98">
    <w:nsid w:val="3A2565F1"/>
    <w:multiLevelType w:val="hybridMultilevel"/>
    <w:tmpl w:val="22823B26"/>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99">
    <w:nsid w:val="3A5176C4"/>
    <w:multiLevelType w:val="hybridMultilevel"/>
    <w:tmpl w:val="3E68A578"/>
    <w:lvl w:ilvl="0" w:tplc="4F0AA6CE">
      <w:start w:val="1"/>
      <w:numFmt w:val="decimal"/>
      <w:lvlText w:val="%1."/>
      <w:lvlJc w:val="left"/>
      <w:pPr>
        <w:tabs>
          <w:tab w:val="num" w:pos="-180"/>
        </w:tabs>
      </w:pPr>
      <w:rPr>
        <w:rFonts w:cs="Times New Roman" w:hint="default"/>
      </w:rPr>
    </w:lvl>
    <w:lvl w:ilvl="1" w:tplc="04190019" w:tentative="1">
      <w:start w:val="1"/>
      <w:numFmt w:val="lowerLetter"/>
      <w:lvlText w:val="%2."/>
      <w:lvlJc w:val="left"/>
      <w:pPr>
        <w:tabs>
          <w:tab w:val="num" w:pos="1260"/>
        </w:tabs>
        <w:ind w:left="1260" w:hanging="360"/>
      </w:pPr>
    </w:lvl>
    <w:lvl w:ilvl="2" w:tplc="0419001B" w:tentative="1">
      <w:start w:val="1"/>
      <w:numFmt w:val="lowerRoman"/>
      <w:lvlText w:val="%3."/>
      <w:lvlJc w:val="right"/>
      <w:pPr>
        <w:tabs>
          <w:tab w:val="num" w:pos="1980"/>
        </w:tabs>
        <w:ind w:left="1980" w:hanging="180"/>
      </w:pPr>
    </w:lvl>
    <w:lvl w:ilvl="3" w:tplc="0419000F" w:tentative="1">
      <w:start w:val="1"/>
      <w:numFmt w:val="decimal"/>
      <w:lvlText w:val="%4."/>
      <w:lvlJc w:val="left"/>
      <w:pPr>
        <w:tabs>
          <w:tab w:val="num" w:pos="2700"/>
        </w:tabs>
        <w:ind w:left="2700" w:hanging="360"/>
      </w:pPr>
    </w:lvl>
    <w:lvl w:ilvl="4" w:tplc="04190019" w:tentative="1">
      <w:start w:val="1"/>
      <w:numFmt w:val="lowerLetter"/>
      <w:lvlText w:val="%5."/>
      <w:lvlJc w:val="left"/>
      <w:pPr>
        <w:tabs>
          <w:tab w:val="num" w:pos="3420"/>
        </w:tabs>
        <w:ind w:left="3420" w:hanging="360"/>
      </w:pPr>
    </w:lvl>
    <w:lvl w:ilvl="5" w:tplc="0419001B" w:tentative="1">
      <w:start w:val="1"/>
      <w:numFmt w:val="lowerRoman"/>
      <w:lvlText w:val="%6."/>
      <w:lvlJc w:val="right"/>
      <w:pPr>
        <w:tabs>
          <w:tab w:val="num" w:pos="4140"/>
        </w:tabs>
        <w:ind w:left="4140" w:hanging="180"/>
      </w:pPr>
    </w:lvl>
    <w:lvl w:ilvl="6" w:tplc="0419000F" w:tentative="1">
      <w:start w:val="1"/>
      <w:numFmt w:val="decimal"/>
      <w:lvlText w:val="%7."/>
      <w:lvlJc w:val="left"/>
      <w:pPr>
        <w:tabs>
          <w:tab w:val="num" w:pos="4860"/>
        </w:tabs>
        <w:ind w:left="4860" w:hanging="360"/>
      </w:pPr>
    </w:lvl>
    <w:lvl w:ilvl="7" w:tplc="04190019" w:tentative="1">
      <w:start w:val="1"/>
      <w:numFmt w:val="lowerLetter"/>
      <w:lvlText w:val="%8."/>
      <w:lvlJc w:val="left"/>
      <w:pPr>
        <w:tabs>
          <w:tab w:val="num" w:pos="5580"/>
        </w:tabs>
        <w:ind w:left="5580" w:hanging="360"/>
      </w:pPr>
    </w:lvl>
    <w:lvl w:ilvl="8" w:tplc="0419001B" w:tentative="1">
      <w:start w:val="1"/>
      <w:numFmt w:val="lowerRoman"/>
      <w:lvlText w:val="%9."/>
      <w:lvlJc w:val="right"/>
      <w:pPr>
        <w:tabs>
          <w:tab w:val="num" w:pos="6300"/>
        </w:tabs>
        <w:ind w:left="6300" w:hanging="180"/>
      </w:pPr>
    </w:lvl>
  </w:abstractNum>
  <w:abstractNum w:abstractNumId="200">
    <w:nsid w:val="3A644DF3"/>
    <w:multiLevelType w:val="hybridMultilevel"/>
    <w:tmpl w:val="D3224092"/>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1">
    <w:nsid w:val="3A994D03"/>
    <w:multiLevelType w:val="hybridMultilevel"/>
    <w:tmpl w:val="5972FF9E"/>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02">
    <w:nsid w:val="3AAF0DF9"/>
    <w:multiLevelType w:val="hybridMultilevel"/>
    <w:tmpl w:val="90D6CB58"/>
    <w:lvl w:ilvl="0" w:tplc="BA32878C">
      <w:start w:val="1"/>
      <w:numFmt w:val="bullet"/>
      <w:lvlText w:val=""/>
      <w:lvlJc w:val="left"/>
      <w:pPr>
        <w:ind w:left="1069" w:hanging="360"/>
      </w:pPr>
      <w:rPr>
        <w:rFonts w:ascii="Symbol" w:hAnsi="Symbol"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203">
    <w:nsid w:val="3ABC0DD7"/>
    <w:multiLevelType w:val="hybridMultilevel"/>
    <w:tmpl w:val="A052E3AA"/>
    <w:lvl w:ilvl="0" w:tplc="1B54E52A">
      <w:start w:val="1"/>
      <w:numFmt w:val="decimal"/>
      <w:lvlText w:val="%1."/>
      <w:lvlJc w:val="left"/>
      <w:pPr>
        <w:tabs>
          <w:tab w:val="num" w:pos="0"/>
        </w:tabs>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04">
    <w:nsid w:val="3B9044A4"/>
    <w:multiLevelType w:val="hybridMultilevel"/>
    <w:tmpl w:val="68A4FB64"/>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05">
    <w:nsid w:val="3BDE7E08"/>
    <w:multiLevelType w:val="hybridMultilevel"/>
    <w:tmpl w:val="D5E07690"/>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06">
    <w:nsid w:val="3C7F24CE"/>
    <w:multiLevelType w:val="hybridMultilevel"/>
    <w:tmpl w:val="643E158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7">
    <w:nsid w:val="3CAE29EC"/>
    <w:multiLevelType w:val="hybridMultilevel"/>
    <w:tmpl w:val="FF78344E"/>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08">
    <w:nsid w:val="3CB66357"/>
    <w:multiLevelType w:val="hybridMultilevel"/>
    <w:tmpl w:val="AC908C4C"/>
    <w:lvl w:ilvl="0" w:tplc="F888356C">
      <w:start w:val="1"/>
      <w:numFmt w:val="bullet"/>
      <w:lvlText w:val=""/>
      <w:lvlJc w:val="left"/>
      <w:pPr>
        <w:ind w:left="1069" w:hanging="360"/>
      </w:pPr>
      <w:rPr>
        <w:rFonts w:ascii="Symbol" w:hAnsi="Symbol"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209">
    <w:nsid w:val="3D0D616A"/>
    <w:multiLevelType w:val="hybridMultilevel"/>
    <w:tmpl w:val="222AFB72"/>
    <w:lvl w:ilvl="0" w:tplc="53B6F33A">
      <w:start w:val="1"/>
      <w:numFmt w:val="bullet"/>
      <w:pStyle w:val="-114"/>
      <w:lvlText w:val=""/>
      <w:lvlJc w:val="left"/>
      <w:pPr>
        <w:ind w:left="1069" w:hanging="360"/>
      </w:pPr>
      <w:rPr>
        <w:rFonts w:ascii="Symbol" w:hAnsi="Symbol" w:hint="default"/>
      </w:rPr>
    </w:lvl>
    <w:lvl w:ilvl="1" w:tplc="6530661C">
      <w:start w:val="1"/>
      <w:numFmt w:val="bullet"/>
      <w:lvlText w:val=""/>
      <w:lvlJc w:val="left"/>
      <w:pPr>
        <w:ind w:left="2149" w:hanging="360"/>
      </w:pPr>
      <w:rPr>
        <w:rFonts w:ascii="Symbol" w:hAnsi="Symbol" w:hint="default"/>
      </w:rPr>
    </w:lvl>
    <w:lvl w:ilvl="2" w:tplc="B7BC4098">
      <w:start w:val="1"/>
      <w:numFmt w:val="bullet"/>
      <w:lvlText w:val=""/>
      <w:lvlJc w:val="left"/>
      <w:pPr>
        <w:ind w:left="2869" w:hanging="360"/>
      </w:pPr>
      <w:rPr>
        <w:rFonts w:ascii="Symbol" w:hAnsi="Symbol"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0">
    <w:nsid w:val="3DD138B2"/>
    <w:multiLevelType w:val="hybridMultilevel"/>
    <w:tmpl w:val="9A94CEE8"/>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11">
    <w:nsid w:val="3DF766D1"/>
    <w:multiLevelType w:val="hybridMultilevel"/>
    <w:tmpl w:val="9A94CEE8"/>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12">
    <w:nsid w:val="3E46380E"/>
    <w:multiLevelType w:val="hybridMultilevel"/>
    <w:tmpl w:val="551C71C6"/>
    <w:lvl w:ilvl="0" w:tplc="F888356C">
      <w:start w:val="1"/>
      <w:numFmt w:val="bullet"/>
      <w:lvlText w:val=""/>
      <w:lvlJc w:val="left"/>
      <w:pPr>
        <w:ind w:left="1069" w:hanging="360"/>
      </w:pPr>
      <w:rPr>
        <w:rFonts w:ascii="Symbol" w:hAnsi="Symbol"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213">
    <w:nsid w:val="3E89531E"/>
    <w:multiLevelType w:val="hybridMultilevel"/>
    <w:tmpl w:val="D7B85F12"/>
    <w:lvl w:ilvl="0" w:tplc="4F0AA6CE">
      <w:start w:val="1"/>
      <w:numFmt w:val="decimal"/>
      <w:lvlText w:val="%1."/>
      <w:lvlJc w:val="left"/>
      <w:pPr>
        <w:tabs>
          <w:tab w:val="num" w:pos="0"/>
        </w:tabs>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14">
    <w:nsid w:val="3E917D2A"/>
    <w:multiLevelType w:val="hybridMultilevel"/>
    <w:tmpl w:val="F8E28624"/>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15">
    <w:nsid w:val="3EA1658A"/>
    <w:multiLevelType w:val="hybridMultilevel"/>
    <w:tmpl w:val="F2BE099E"/>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16">
    <w:nsid w:val="3ECD7D2B"/>
    <w:multiLevelType w:val="hybridMultilevel"/>
    <w:tmpl w:val="51BAA4E0"/>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17">
    <w:nsid w:val="3F136E7E"/>
    <w:multiLevelType w:val="hybridMultilevel"/>
    <w:tmpl w:val="5B74DE0E"/>
    <w:lvl w:ilvl="0" w:tplc="F4A4B832">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260"/>
        </w:tabs>
        <w:ind w:left="1260" w:hanging="360"/>
      </w:pPr>
    </w:lvl>
    <w:lvl w:ilvl="2" w:tplc="0419001B" w:tentative="1">
      <w:start w:val="1"/>
      <w:numFmt w:val="lowerRoman"/>
      <w:lvlText w:val="%3."/>
      <w:lvlJc w:val="right"/>
      <w:pPr>
        <w:tabs>
          <w:tab w:val="num" w:pos="1980"/>
        </w:tabs>
        <w:ind w:left="1980" w:hanging="180"/>
      </w:pPr>
    </w:lvl>
    <w:lvl w:ilvl="3" w:tplc="0419000F" w:tentative="1">
      <w:start w:val="1"/>
      <w:numFmt w:val="decimal"/>
      <w:lvlText w:val="%4."/>
      <w:lvlJc w:val="left"/>
      <w:pPr>
        <w:tabs>
          <w:tab w:val="num" w:pos="2700"/>
        </w:tabs>
        <w:ind w:left="2700" w:hanging="360"/>
      </w:pPr>
    </w:lvl>
    <w:lvl w:ilvl="4" w:tplc="04190019" w:tentative="1">
      <w:start w:val="1"/>
      <w:numFmt w:val="lowerLetter"/>
      <w:lvlText w:val="%5."/>
      <w:lvlJc w:val="left"/>
      <w:pPr>
        <w:tabs>
          <w:tab w:val="num" w:pos="3420"/>
        </w:tabs>
        <w:ind w:left="3420" w:hanging="360"/>
      </w:pPr>
    </w:lvl>
    <w:lvl w:ilvl="5" w:tplc="0419001B" w:tentative="1">
      <w:start w:val="1"/>
      <w:numFmt w:val="lowerRoman"/>
      <w:lvlText w:val="%6."/>
      <w:lvlJc w:val="right"/>
      <w:pPr>
        <w:tabs>
          <w:tab w:val="num" w:pos="4140"/>
        </w:tabs>
        <w:ind w:left="4140" w:hanging="180"/>
      </w:pPr>
    </w:lvl>
    <w:lvl w:ilvl="6" w:tplc="0419000F" w:tentative="1">
      <w:start w:val="1"/>
      <w:numFmt w:val="decimal"/>
      <w:lvlText w:val="%7."/>
      <w:lvlJc w:val="left"/>
      <w:pPr>
        <w:tabs>
          <w:tab w:val="num" w:pos="4860"/>
        </w:tabs>
        <w:ind w:left="4860" w:hanging="360"/>
      </w:pPr>
    </w:lvl>
    <w:lvl w:ilvl="7" w:tplc="04190019" w:tentative="1">
      <w:start w:val="1"/>
      <w:numFmt w:val="lowerLetter"/>
      <w:lvlText w:val="%8."/>
      <w:lvlJc w:val="left"/>
      <w:pPr>
        <w:tabs>
          <w:tab w:val="num" w:pos="5580"/>
        </w:tabs>
        <w:ind w:left="5580" w:hanging="360"/>
      </w:pPr>
    </w:lvl>
    <w:lvl w:ilvl="8" w:tplc="0419001B" w:tentative="1">
      <w:start w:val="1"/>
      <w:numFmt w:val="lowerRoman"/>
      <w:lvlText w:val="%9."/>
      <w:lvlJc w:val="right"/>
      <w:pPr>
        <w:tabs>
          <w:tab w:val="num" w:pos="6300"/>
        </w:tabs>
        <w:ind w:left="6300" w:hanging="180"/>
      </w:pPr>
    </w:lvl>
  </w:abstractNum>
  <w:abstractNum w:abstractNumId="218">
    <w:nsid w:val="3F69643F"/>
    <w:multiLevelType w:val="hybridMultilevel"/>
    <w:tmpl w:val="E40640F2"/>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9">
    <w:nsid w:val="3FA4445A"/>
    <w:multiLevelType w:val="hybridMultilevel"/>
    <w:tmpl w:val="05D89BBE"/>
    <w:lvl w:ilvl="0" w:tplc="AC06EAD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0">
    <w:nsid w:val="3FC06FA3"/>
    <w:multiLevelType w:val="hybridMultilevel"/>
    <w:tmpl w:val="22B61B1E"/>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21">
    <w:nsid w:val="3FC65081"/>
    <w:multiLevelType w:val="hybridMultilevel"/>
    <w:tmpl w:val="FAE02B96"/>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22">
    <w:nsid w:val="3FC772F0"/>
    <w:multiLevelType w:val="hybridMultilevel"/>
    <w:tmpl w:val="3F0E7482"/>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23">
    <w:nsid w:val="3FFA2A1B"/>
    <w:multiLevelType w:val="hybridMultilevel"/>
    <w:tmpl w:val="9A94CEE8"/>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24">
    <w:nsid w:val="408146E8"/>
    <w:multiLevelType w:val="hybridMultilevel"/>
    <w:tmpl w:val="EF7A9AA6"/>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25">
    <w:nsid w:val="41080825"/>
    <w:multiLevelType w:val="hybridMultilevel"/>
    <w:tmpl w:val="62A25F96"/>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26">
    <w:nsid w:val="413B38F3"/>
    <w:multiLevelType w:val="hybridMultilevel"/>
    <w:tmpl w:val="FC585BE0"/>
    <w:lvl w:ilvl="0" w:tplc="F4A4B832">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260"/>
        </w:tabs>
        <w:ind w:left="1260" w:hanging="360"/>
      </w:pPr>
    </w:lvl>
    <w:lvl w:ilvl="2" w:tplc="0419001B" w:tentative="1">
      <w:start w:val="1"/>
      <w:numFmt w:val="lowerRoman"/>
      <w:lvlText w:val="%3."/>
      <w:lvlJc w:val="right"/>
      <w:pPr>
        <w:tabs>
          <w:tab w:val="num" w:pos="1980"/>
        </w:tabs>
        <w:ind w:left="1980" w:hanging="180"/>
      </w:pPr>
    </w:lvl>
    <w:lvl w:ilvl="3" w:tplc="0419000F" w:tentative="1">
      <w:start w:val="1"/>
      <w:numFmt w:val="decimal"/>
      <w:lvlText w:val="%4."/>
      <w:lvlJc w:val="left"/>
      <w:pPr>
        <w:tabs>
          <w:tab w:val="num" w:pos="2700"/>
        </w:tabs>
        <w:ind w:left="2700" w:hanging="360"/>
      </w:pPr>
    </w:lvl>
    <w:lvl w:ilvl="4" w:tplc="04190019" w:tentative="1">
      <w:start w:val="1"/>
      <w:numFmt w:val="lowerLetter"/>
      <w:lvlText w:val="%5."/>
      <w:lvlJc w:val="left"/>
      <w:pPr>
        <w:tabs>
          <w:tab w:val="num" w:pos="3420"/>
        </w:tabs>
        <w:ind w:left="3420" w:hanging="360"/>
      </w:pPr>
    </w:lvl>
    <w:lvl w:ilvl="5" w:tplc="0419001B" w:tentative="1">
      <w:start w:val="1"/>
      <w:numFmt w:val="lowerRoman"/>
      <w:lvlText w:val="%6."/>
      <w:lvlJc w:val="right"/>
      <w:pPr>
        <w:tabs>
          <w:tab w:val="num" w:pos="4140"/>
        </w:tabs>
        <w:ind w:left="4140" w:hanging="180"/>
      </w:pPr>
    </w:lvl>
    <w:lvl w:ilvl="6" w:tplc="0419000F" w:tentative="1">
      <w:start w:val="1"/>
      <w:numFmt w:val="decimal"/>
      <w:lvlText w:val="%7."/>
      <w:lvlJc w:val="left"/>
      <w:pPr>
        <w:tabs>
          <w:tab w:val="num" w:pos="4860"/>
        </w:tabs>
        <w:ind w:left="4860" w:hanging="360"/>
      </w:pPr>
    </w:lvl>
    <w:lvl w:ilvl="7" w:tplc="04190019" w:tentative="1">
      <w:start w:val="1"/>
      <w:numFmt w:val="lowerLetter"/>
      <w:lvlText w:val="%8."/>
      <w:lvlJc w:val="left"/>
      <w:pPr>
        <w:tabs>
          <w:tab w:val="num" w:pos="5580"/>
        </w:tabs>
        <w:ind w:left="5580" w:hanging="360"/>
      </w:pPr>
    </w:lvl>
    <w:lvl w:ilvl="8" w:tplc="0419001B" w:tentative="1">
      <w:start w:val="1"/>
      <w:numFmt w:val="lowerRoman"/>
      <w:lvlText w:val="%9."/>
      <w:lvlJc w:val="right"/>
      <w:pPr>
        <w:tabs>
          <w:tab w:val="num" w:pos="6300"/>
        </w:tabs>
        <w:ind w:left="6300" w:hanging="180"/>
      </w:pPr>
    </w:lvl>
  </w:abstractNum>
  <w:abstractNum w:abstractNumId="227">
    <w:nsid w:val="417E2F02"/>
    <w:multiLevelType w:val="hybridMultilevel"/>
    <w:tmpl w:val="28AE28C6"/>
    <w:lvl w:ilvl="0" w:tplc="4F0AA6CE">
      <w:start w:val="1"/>
      <w:numFmt w:val="decimal"/>
      <w:lvlText w:val="%1."/>
      <w:lvlJc w:val="left"/>
      <w:pPr>
        <w:tabs>
          <w:tab w:val="num" w:pos="-180"/>
        </w:tabs>
      </w:pPr>
      <w:rPr>
        <w:rFonts w:cs="Times New Roman" w:hint="default"/>
      </w:rPr>
    </w:lvl>
    <w:lvl w:ilvl="1" w:tplc="04190019" w:tentative="1">
      <w:start w:val="1"/>
      <w:numFmt w:val="lowerLetter"/>
      <w:lvlText w:val="%2."/>
      <w:lvlJc w:val="left"/>
      <w:pPr>
        <w:tabs>
          <w:tab w:val="num" w:pos="1260"/>
        </w:tabs>
        <w:ind w:left="1260" w:hanging="360"/>
      </w:pPr>
    </w:lvl>
    <w:lvl w:ilvl="2" w:tplc="0419001B" w:tentative="1">
      <w:start w:val="1"/>
      <w:numFmt w:val="lowerRoman"/>
      <w:lvlText w:val="%3."/>
      <w:lvlJc w:val="right"/>
      <w:pPr>
        <w:tabs>
          <w:tab w:val="num" w:pos="1980"/>
        </w:tabs>
        <w:ind w:left="1980" w:hanging="180"/>
      </w:pPr>
    </w:lvl>
    <w:lvl w:ilvl="3" w:tplc="0419000F" w:tentative="1">
      <w:start w:val="1"/>
      <w:numFmt w:val="decimal"/>
      <w:lvlText w:val="%4."/>
      <w:lvlJc w:val="left"/>
      <w:pPr>
        <w:tabs>
          <w:tab w:val="num" w:pos="2700"/>
        </w:tabs>
        <w:ind w:left="2700" w:hanging="360"/>
      </w:pPr>
    </w:lvl>
    <w:lvl w:ilvl="4" w:tplc="04190019" w:tentative="1">
      <w:start w:val="1"/>
      <w:numFmt w:val="lowerLetter"/>
      <w:lvlText w:val="%5."/>
      <w:lvlJc w:val="left"/>
      <w:pPr>
        <w:tabs>
          <w:tab w:val="num" w:pos="3420"/>
        </w:tabs>
        <w:ind w:left="3420" w:hanging="360"/>
      </w:pPr>
    </w:lvl>
    <w:lvl w:ilvl="5" w:tplc="0419001B" w:tentative="1">
      <w:start w:val="1"/>
      <w:numFmt w:val="lowerRoman"/>
      <w:lvlText w:val="%6."/>
      <w:lvlJc w:val="right"/>
      <w:pPr>
        <w:tabs>
          <w:tab w:val="num" w:pos="4140"/>
        </w:tabs>
        <w:ind w:left="4140" w:hanging="180"/>
      </w:pPr>
    </w:lvl>
    <w:lvl w:ilvl="6" w:tplc="0419000F" w:tentative="1">
      <w:start w:val="1"/>
      <w:numFmt w:val="decimal"/>
      <w:lvlText w:val="%7."/>
      <w:lvlJc w:val="left"/>
      <w:pPr>
        <w:tabs>
          <w:tab w:val="num" w:pos="4860"/>
        </w:tabs>
        <w:ind w:left="4860" w:hanging="360"/>
      </w:pPr>
    </w:lvl>
    <w:lvl w:ilvl="7" w:tplc="04190019" w:tentative="1">
      <w:start w:val="1"/>
      <w:numFmt w:val="lowerLetter"/>
      <w:lvlText w:val="%8."/>
      <w:lvlJc w:val="left"/>
      <w:pPr>
        <w:tabs>
          <w:tab w:val="num" w:pos="5580"/>
        </w:tabs>
        <w:ind w:left="5580" w:hanging="360"/>
      </w:pPr>
    </w:lvl>
    <w:lvl w:ilvl="8" w:tplc="0419001B" w:tentative="1">
      <w:start w:val="1"/>
      <w:numFmt w:val="lowerRoman"/>
      <w:lvlText w:val="%9."/>
      <w:lvlJc w:val="right"/>
      <w:pPr>
        <w:tabs>
          <w:tab w:val="num" w:pos="6300"/>
        </w:tabs>
        <w:ind w:left="6300" w:hanging="180"/>
      </w:pPr>
    </w:lvl>
  </w:abstractNum>
  <w:abstractNum w:abstractNumId="228">
    <w:nsid w:val="41CA16F6"/>
    <w:multiLevelType w:val="hybridMultilevel"/>
    <w:tmpl w:val="D1C29466"/>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29">
    <w:nsid w:val="428D6977"/>
    <w:multiLevelType w:val="hybridMultilevel"/>
    <w:tmpl w:val="9F32E626"/>
    <w:lvl w:ilvl="0" w:tplc="55E0D024">
      <w:start w:val="1"/>
      <w:numFmt w:val="decimal"/>
      <w:lvlText w:val="%1."/>
      <w:lvlJc w:val="left"/>
      <w:pPr>
        <w:tabs>
          <w:tab w:val="num" w:pos="0"/>
        </w:tabs>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30">
    <w:nsid w:val="42962987"/>
    <w:multiLevelType w:val="hybridMultilevel"/>
    <w:tmpl w:val="CBF4DD9C"/>
    <w:lvl w:ilvl="0" w:tplc="F4A4B832">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260"/>
        </w:tabs>
        <w:ind w:left="1260" w:hanging="360"/>
      </w:pPr>
    </w:lvl>
    <w:lvl w:ilvl="2" w:tplc="0419001B" w:tentative="1">
      <w:start w:val="1"/>
      <w:numFmt w:val="lowerRoman"/>
      <w:lvlText w:val="%3."/>
      <w:lvlJc w:val="right"/>
      <w:pPr>
        <w:tabs>
          <w:tab w:val="num" w:pos="1980"/>
        </w:tabs>
        <w:ind w:left="1980" w:hanging="180"/>
      </w:pPr>
    </w:lvl>
    <w:lvl w:ilvl="3" w:tplc="0419000F" w:tentative="1">
      <w:start w:val="1"/>
      <w:numFmt w:val="decimal"/>
      <w:lvlText w:val="%4."/>
      <w:lvlJc w:val="left"/>
      <w:pPr>
        <w:tabs>
          <w:tab w:val="num" w:pos="2700"/>
        </w:tabs>
        <w:ind w:left="2700" w:hanging="360"/>
      </w:pPr>
    </w:lvl>
    <w:lvl w:ilvl="4" w:tplc="04190019" w:tentative="1">
      <w:start w:val="1"/>
      <w:numFmt w:val="lowerLetter"/>
      <w:lvlText w:val="%5."/>
      <w:lvlJc w:val="left"/>
      <w:pPr>
        <w:tabs>
          <w:tab w:val="num" w:pos="3420"/>
        </w:tabs>
        <w:ind w:left="3420" w:hanging="360"/>
      </w:pPr>
    </w:lvl>
    <w:lvl w:ilvl="5" w:tplc="0419001B" w:tentative="1">
      <w:start w:val="1"/>
      <w:numFmt w:val="lowerRoman"/>
      <w:lvlText w:val="%6."/>
      <w:lvlJc w:val="right"/>
      <w:pPr>
        <w:tabs>
          <w:tab w:val="num" w:pos="4140"/>
        </w:tabs>
        <w:ind w:left="4140" w:hanging="180"/>
      </w:pPr>
    </w:lvl>
    <w:lvl w:ilvl="6" w:tplc="0419000F" w:tentative="1">
      <w:start w:val="1"/>
      <w:numFmt w:val="decimal"/>
      <w:lvlText w:val="%7."/>
      <w:lvlJc w:val="left"/>
      <w:pPr>
        <w:tabs>
          <w:tab w:val="num" w:pos="4860"/>
        </w:tabs>
        <w:ind w:left="4860" w:hanging="360"/>
      </w:pPr>
    </w:lvl>
    <w:lvl w:ilvl="7" w:tplc="04190019" w:tentative="1">
      <w:start w:val="1"/>
      <w:numFmt w:val="lowerLetter"/>
      <w:lvlText w:val="%8."/>
      <w:lvlJc w:val="left"/>
      <w:pPr>
        <w:tabs>
          <w:tab w:val="num" w:pos="5580"/>
        </w:tabs>
        <w:ind w:left="5580" w:hanging="360"/>
      </w:pPr>
    </w:lvl>
    <w:lvl w:ilvl="8" w:tplc="0419001B" w:tentative="1">
      <w:start w:val="1"/>
      <w:numFmt w:val="lowerRoman"/>
      <w:lvlText w:val="%9."/>
      <w:lvlJc w:val="right"/>
      <w:pPr>
        <w:tabs>
          <w:tab w:val="num" w:pos="6300"/>
        </w:tabs>
        <w:ind w:left="6300" w:hanging="180"/>
      </w:pPr>
    </w:lvl>
  </w:abstractNum>
  <w:abstractNum w:abstractNumId="231">
    <w:nsid w:val="429C28E9"/>
    <w:multiLevelType w:val="hybridMultilevel"/>
    <w:tmpl w:val="5EC630A4"/>
    <w:lvl w:ilvl="0" w:tplc="31C827C8">
      <w:start w:val="1"/>
      <w:numFmt w:val="bullet"/>
      <w:lvlText w:val=""/>
      <w:lvlJc w:val="left"/>
      <w:pPr>
        <w:ind w:left="1068" w:hanging="360"/>
      </w:pPr>
      <w:rPr>
        <w:rFonts w:ascii="Symbol" w:hAnsi="Symbol"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232">
    <w:nsid w:val="42C95ADA"/>
    <w:multiLevelType w:val="hybridMultilevel"/>
    <w:tmpl w:val="51BAA4E0"/>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33">
    <w:nsid w:val="42E33CDE"/>
    <w:multiLevelType w:val="hybridMultilevel"/>
    <w:tmpl w:val="FFAAD006"/>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34">
    <w:nsid w:val="42EC24C8"/>
    <w:multiLevelType w:val="hybridMultilevel"/>
    <w:tmpl w:val="407C24DA"/>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35">
    <w:nsid w:val="43571D85"/>
    <w:multiLevelType w:val="hybridMultilevel"/>
    <w:tmpl w:val="58CAAFF6"/>
    <w:lvl w:ilvl="0" w:tplc="BA32878C">
      <w:start w:val="1"/>
      <w:numFmt w:val="bullet"/>
      <w:lvlText w:val=""/>
      <w:lvlJc w:val="left"/>
      <w:pPr>
        <w:ind w:left="1069" w:hanging="360"/>
      </w:pPr>
      <w:rPr>
        <w:rFonts w:ascii="Symbol" w:hAnsi="Symbol"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236">
    <w:nsid w:val="4379329E"/>
    <w:multiLevelType w:val="hybridMultilevel"/>
    <w:tmpl w:val="089C9E3C"/>
    <w:lvl w:ilvl="0" w:tplc="4F0AA6CE">
      <w:start w:val="1"/>
      <w:numFmt w:val="decimal"/>
      <w:lvlText w:val="%1."/>
      <w:lvlJc w:val="left"/>
      <w:pPr>
        <w:tabs>
          <w:tab w:val="num" w:pos="0"/>
        </w:tabs>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37">
    <w:nsid w:val="43D21276"/>
    <w:multiLevelType w:val="hybridMultilevel"/>
    <w:tmpl w:val="5972FF9E"/>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38">
    <w:nsid w:val="440D6698"/>
    <w:multiLevelType w:val="hybridMultilevel"/>
    <w:tmpl w:val="564070E8"/>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39">
    <w:nsid w:val="44257A7B"/>
    <w:multiLevelType w:val="hybridMultilevel"/>
    <w:tmpl w:val="88AC9CFE"/>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40">
    <w:nsid w:val="444713E7"/>
    <w:multiLevelType w:val="hybridMultilevel"/>
    <w:tmpl w:val="589CCEC8"/>
    <w:lvl w:ilvl="0" w:tplc="229C2568">
      <w:start w:val="1"/>
      <w:numFmt w:val="decimal"/>
      <w:lvlText w:val="%1."/>
      <w:lvlJc w:val="left"/>
      <w:pPr>
        <w:tabs>
          <w:tab w:val="num" w:pos="360"/>
        </w:tabs>
        <w:ind w:left="36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41">
    <w:nsid w:val="44900BFD"/>
    <w:multiLevelType w:val="hybridMultilevel"/>
    <w:tmpl w:val="4EE293A4"/>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42">
    <w:nsid w:val="44DF6030"/>
    <w:multiLevelType w:val="hybridMultilevel"/>
    <w:tmpl w:val="C8449696"/>
    <w:lvl w:ilvl="0" w:tplc="892CC456">
      <w:start w:val="1"/>
      <w:numFmt w:val="decimal"/>
      <w:lvlText w:val="%1."/>
      <w:lvlJc w:val="left"/>
      <w:pPr>
        <w:tabs>
          <w:tab w:val="num" w:pos="0"/>
        </w:tabs>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43">
    <w:nsid w:val="44E302BA"/>
    <w:multiLevelType w:val="hybridMultilevel"/>
    <w:tmpl w:val="DF707B20"/>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4">
    <w:nsid w:val="44F077EA"/>
    <w:multiLevelType w:val="hybridMultilevel"/>
    <w:tmpl w:val="5972FF9E"/>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45">
    <w:nsid w:val="44F81C07"/>
    <w:multiLevelType w:val="hybridMultilevel"/>
    <w:tmpl w:val="EF7A9AA6"/>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46">
    <w:nsid w:val="45410BBF"/>
    <w:multiLevelType w:val="hybridMultilevel"/>
    <w:tmpl w:val="51BAA4E0"/>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47">
    <w:nsid w:val="45482099"/>
    <w:multiLevelType w:val="hybridMultilevel"/>
    <w:tmpl w:val="8B825AA2"/>
    <w:lvl w:ilvl="0" w:tplc="F888356C">
      <w:start w:val="1"/>
      <w:numFmt w:val="bullet"/>
      <w:lvlText w:val=""/>
      <w:lvlJc w:val="left"/>
      <w:pPr>
        <w:tabs>
          <w:tab w:val="num" w:pos="777"/>
        </w:tabs>
        <w:ind w:left="947" w:hanging="227"/>
      </w:pPr>
      <w:rPr>
        <w:rFonts w:ascii="Symbol" w:hAnsi="Symbol" w:hint="default"/>
      </w:rPr>
    </w:lvl>
    <w:lvl w:ilvl="1" w:tplc="04190003" w:tentative="1">
      <w:start w:val="1"/>
      <w:numFmt w:val="bullet"/>
      <w:lvlText w:val="o"/>
      <w:lvlJc w:val="left"/>
      <w:pPr>
        <w:tabs>
          <w:tab w:val="num" w:pos="1820"/>
        </w:tabs>
        <w:ind w:left="1820" w:hanging="360"/>
      </w:pPr>
      <w:rPr>
        <w:rFonts w:ascii="Courier New" w:hAnsi="Courier New" w:hint="default"/>
      </w:rPr>
    </w:lvl>
    <w:lvl w:ilvl="2" w:tplc="04190005" w:tentative="1">
      <w:start w:val="1"/>
      <w:numFmt w:val="bullet"/>
      <w:lvlText w:val=""/>
      <w:lvlJc w:val="left"/>
      <w:pPr>
        <w:tabs>
          <w:tab w:val="num" w:pos="2540"/>
        </w:tabs>
        <w:ind w:left="2540" w:hanging="360"/>
      </w:pPr>
      <w:rPr>
        <w:rFonts w:ascii="Wingdings" w:hAnsi="Wingdings" w:hint="default"/>
      </w:rPr>
    </w:lvl>
    <w:lvl w:ilvl="3" w:tplc="04190001" w:tentative="1">
      <w:start w:val="1"/>
      <w:numFmt w:val="bullet"/>
      <w:lvlText w:val=""/>
      <w:lvlJc w:val="left"/>
      <w:pPr>
        <w:tabs>
          <w:tab w:val="num" w:pos="3260"/>
        </w:tabs>
        <w:ind w:left="3260" w:hanging="360"/>
      </w:pPr>
      <w:rPr>
        <w:rFonts w:ascii="Symbol" w:hAnsi="Symbol" w:hint="default"/>
      </w:rPr>
    </w:lvl>
    <w:lvl w:ilvl="4" w:tplc="04190003" w:tentative="1">
      <w:start w:val="1"/>
      <w:numFmt w:val="bullet"/>
      <w:lvlText w:val="o"/>
      <w:lvlJc w:val="left"/>
      <w:pPr>
        <w:tabs>
          <w:tab w:val="num" w:pos="3980"/>
        </w:tabs>
        <w:ind w:left="3980" w:hanging="360"/>
      </w:pPr>
      <w:rPr>
        <w:rFonts w:ascii="Courier New" w:hAnsi="Courier New" w:hint="default"/>
      </w:rPr>
    </w:lvl>
    <w:lvl w:ilvl="5" w:tplc="04190005" w:tentative="1">
      <w:start w:val="1"/>
      <w:numFmt w:val="bullet"/>
      <w:lvlText w:val=""/>
      <w:lvlJc w:val="left"/>
      <w:pPr>
        <w:tabs>
          <w:tab w:val="num" w:pos="4700"/>
        </w:tabs>
        <w:ind w:left="4700" w:hanging="360"/>
      </w:pPr>
      <w:rPr>
        <w:rFonts w:ascii="Wingdings" w:hAnsi="Wingdings" w:hint="default"/>
      </w:rPr>
    </w:lvl>
    <w:lvl w:ilvl="6" w:tplc="04190001" w:tentative="1">
      <w:start w:val="1"/>
      <w:numFmt w:val="bullet"/>
      <w:lvlText w:val=""/>
      <w:lvlJc w:val="left"/>
      <w:pPr>
        <w:tabs>
          <w:tab w:val="num" w:pos="5420"/>
        </w:tabs>
        <w:ind w:left="5420" w:hanging="360"/>
      </w:pPr>
      <w:rPr>
        <w:rFonts w:ascii="Symbol" w:hAnsi="Symbol" w:hint="default"/>
      </w:rPr>
    </w:lvl>
    <w:lvl w:ilvl="7" w:tplc="04190003" w:tentative="1">
      <w:start w:val="1"/>
      <w:numFmt w:val="bullet"/>
      <w:lvlText w:val="o"/>
      <w:lvlJc w:val="left"/>
      <w:pPr>
        <w:tabs>
          <w:tab w:val="num" w:pos="6140"/>
        </w:tabs>
        <w:ind w:left="6140" w:hanging="360"/>
      </w:pPr>
      <w:rPr>
        <w:rFonts w:ascii="Courier New" w:hAnsi="Courier New" w:hint="default"/>
      </w:rPr>
    </w:lvl>
    <w:lvl w:ilvl="8" w:tplc="04190005" w:tentative="1">
      <w:start w:val="1"/>
      <w:numFmt w:val="bullet"/>
      <w:lvlText w:val=""/>
      <w:lvlJc w:val="left"/>
      <w:pPr>
        <w:tabs>
          <w:tab w:val="num" w:pos="6860"/>
        </w:tabs>
        <w:ind w:left="6860" w:hanging="360"/>
      </w:pPr>
      <w:rPr>
        <w:rFonts w:ascii="Wingdings" w:hAnsi="Wingdings" w:hint="default"/>
      </w:rPr>
    </w:lvl>
  </w:abstractNum>
  <w:abstractNum w:abstractNumId="248">
    <w:nsid w:val="462D7BC3"/>
    <w:multiLevelType w:val="hybridMultilevel"/>
    <w:tmpl w:val="5972FF9E"/>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49">
    <w:nsid w:val="4665643F"/>
    <w:multiLevelType w:val="hybridMultilevel"/>
    <w:tmpl w:val="51BAA4E0"/>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50">
    <w:nsid w:val="466670C7"/>
    <w:multiLevelType w:val="hybridMultilevel"/>
    <w:tmpl w:val="9A94CEE8"/>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51">
    <w:nsid w:val="4709690F"/>
    <w:multiLevelType w:val="hybridMultilevel"/>
    <w:tmpl w:val="FAE02B96"/>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52">
    <w:nsid w:val="471379D5"/>
    <w:multiLevelType w:val="hybridMultilevel"/>
    <w:tmpl w:val="4EE651FC"/>
    <w:lvl w:ilvl="0" w:tplc="F4A4B832">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260"/>
        </w:tabs>
        <w:ind w:left="1260" w:hanging="360"/>
      </w:pPr>
    </w:lvl>
    <w:lvl w:ilvl="2" w:tplc="0419001B" w:tentative="1">
      <w:start w:val="1"/>
      <w:numFmt w:val="lowerRoman"/>
      <w:lvlText w:val="%3."/>
      <w:lvlJc w:val="right"/>
      <w:pPr>
        <w:tabs>
          <w:tab w:val="num" w:pos="1980"/>
        </w:tabs>
        <w:ind w:left="1980" w:hanging="180"/>
      </w:pPr>
    </w:lvl>
    <w:lvl w:ilvl="3" w:tplc="0419000F" w:tentative="1">
      <w:start w:val="1"/>
      <w:numFmt w:val="decimal"/>
      <w:lvlText w:val="%4."/>
      <w:lvlJc w:val="left"/>
      <w:pPr>
        <w:tabs>
          <w:tab w:val="num" w:pos="2700"/>
        </w:tabs>
        <w:ind w:left="2700" w:hanging="360"/>
      </w:pPr>
    </w:lvl>
    <w:lvl w:ilvl="4" w:tplc="04190019" w:tentative="1">
      <w:start w:val="1"/>
      <w:numFmt w:val="lowerLetter"/>
      <w:lvlText w:val="%5."/>
      <w:lvlJc w:val="left"/>
      <w:pPr>
        <w:tabs>
          <w:tab w:val="num" w:pos="3420"/>
        </w:tabs>
        <w:ind w:left="3420" w:hanging="360"/>
      </w:pPr>
    </w:lvl>
    <w:lvl w:ilvl="5" w:tplc="0419001B" w:tentative="1">
      <w:start w:val="1"/>
      <w:numFmt w:val="lowerRoman"/>
      <w:lvlText w:val="%6."/>
      <w:lvlJc w:val="right"/>
      <w:pPr>
        <w:tabs>
          <w:tab w:val="num" w:pos="4140"/>
        </w:tabs>
        <w:ind w:left="4140" w:hanging="180"/>
      </w:pPr>
    </w:lvl>
    <w:lvl w:ilvl="6" w:tplc="0419000F" w:tentative="1">
      <w:start w:val="1"/>
      <w:numFmt w:val="decimal"/>
      <w:lvlText w:val="%7."/>
      <w:lvlJc w:val="left"/>
      <w:pPr>
        <w:tabs>
          <w:tab w:val="num" w:pos="4860"/>
        </w:tabs>
        <w:ind w:left="4860" w:hanging="360"/>
      </w:pPr>
    </w:lvl>
    <w:lvl w:ilvl="7" w:tplc="04190019" w:tentative="1">
      <w:start w:val="1"/>
      <w:numFmt w:val="lowerLetter"/>
      <w:lvlText w:val="%8."/>
      <w:lvlJc w:val="left"/>
      <w:pPr>
        <w:tabs>
          <w:tab w:val="num" w:pos="5580"/>
        </w:tabs>
        <w:ind w:left="5580" w:hanging="360"/>
      </w:pPr>
    </w:lvl>
    <w:lvl w:ilvl="8" w:tplc="0419001B" w:tentative="1">
      <w:start w:val="1"/>
      <w:numFmt w:val="lowerRoman"/>
      <w:lvlText w:val="%9."/>
      <w:lvlJc w:val="right"/>
      <w:pPr>
        <w:tabs>
          <w:tab w:val="num" w:pos="6300"/>
        </w:tabs>
        <w:ind w:left="6300" w:hanging="180"/>
      </w:pPr>
    </w:lvl>
  </w:abstractNum>
  <w:abstractNum w:abstractNumId="253">
    <w:nsid w:val="476A7601"/>
    <w:multiLevelType w:val="hybridMultilevel"/>
    <w:tmpl w:val="5972FF9E"/>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54">
    <w:nsid w:val="481A5707"/>
    <w:multiLevelType w:val="hybridMultilevel"/>
    <w:tmpl w:val="C3E83C74"/>
    <w:lvl w:ilvl="0" w:tplc="4BD491A2">
      <w:start w:val="1"/>
      <w:numFmt w:val="decimal"/>
      <w:lvlText w:val="%1."/>
      <w:lvlJc w:val="left"/>
      <w:pPr>
        <w:tabs>
          <w:tab w:val="num" w:pos="0"/>
        </w:tabs>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55">
    <w:nsid w:val="484247D5"/>
    <w:multiLevelType w:val="hybridMultilevel"/>
    <w:tmpl w:val="168A266E"/>
    <w:lvl w:ilvl="0" w:tplc="F4A4B832">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260"/>
        </w:tabs>
        <w:ind w:left="1260" w:hanging="360"/>
      </w:pPr>
    </w:lvl>
    <w:lvl w:ilvl="2" w:tplc="0419001B" w:tentative="1">
      <w:start w:val="1"/>
      <w:numFmt w:val="lowerRoman"/>
      <w:lvlText w:val="%3."/>
      <w:lvlJc w:val="right"/>
      <w:pPr>
        <w:tabs>
          <w:tab w:val="num" w:pos="1980"/>
        </w:tabs>
        <w:ind w:left="1980" w:hanging="180"/>
      </w:pPr>
    </w:lvl>
    <w:lvl w:ilvl="3" w:tplc="0419000F" w:tentative="1">
      <w:start w:val="1"/>
      <w:numFmt w:val="decimal"/>
      <w:lvlText w:val="%4."/>
      <w:lvlJc w:val="left"/>
      <w:pPr>
        <w:tabs>
          <w:tab w:val="num" w:pos="2700"/>
        </w:tabs>
        <w:ind w:left="2700" w:hanging="360"/>
      </w:pPr>
    </w:lvl>
    <w:lvl w:ilvl="4" w:tplc="04190019" w:tentative="1">
      <w:start w:val="1"/>
      <w:numFmt w:val="lowerLetter"/>
      <w:lvlText w:val="%5."/>
      <w:lvlJc w:val="left"/>
      <w:pPr>
        <w:tabs>
          <w:tab w:val="num" w:pos="3420"/>
        </w:tabs>
        <w:ind w:left="3420" w:hanging="360"/>
      </w:pPr>
    </w:lvl>
    <w:lvl w:ilvl="5" w:tplc="0419001B" w:tentative="1">
      <w:start w:val="1"/>
      <w:numFmt w:val="lowerRoman"/>
      <w:lvlText w:val="%6."/>
      <w:lvlJc w:val="right"/>
      <w:pPr>
        <w:tabs>
          <w:tab w:val="num" w:pos="4140"/>
        </w:tabs>
        <w:ind w:left="4140" w:hanging="180"/>
      </w:pPr>
    </w:lvl>
    <w:lvl w:ilvl="6" w:tplc="0419000F" w:tentative="1">
      <w:start w:val="1"/>
      <w:numFmt w:val="decimal"/>
      <w:lvlText w:val="%7."/>
      <w:lvlJc w:val="left"/>
      <w:pPr>
        <w:tabs>
          <w:tab w:val="num" w:pos="4860"/>
        </w:tabs>
        <w:ind w:left="4860" w:hanging="360"/>
      </w:pPr>
    </w:lvl>
    <w:lvl w:ilvl="7" w:tplc="04190019" w:tentative="1">
      <w:start w:val="1"/>
      <w:numFmt w:val="lowerLetter"/>
      <w:lvlText w:val="%8."/>
      <w:lvlJc w:val="left"/>
      <w:pPr>
        <w:tabs>
          <w:tab w:val="num" w:pos="5580"/>
        </w:tabs>
        <w:ind w:left="5580" w:hanging="360"/>
      </w:pPr>
    </w:lvl>
    <w:lvl w:ilvl="8" w:tplc="0419001B" w:tentative="1">
      <w:start w:val="1"/>
      <w:numFmt w:val="lowerRoman"/>
      <w:lvlText w:val="%9."/>
      <w:lvlJc w:val="right"/>
      <w:pPr>
        <w:tabs>
          <w:tab w:val="num" w:pos="6300"/>
        </w:tabs>
        <w:ind w:left="6300" w:hanging="180"/>
      </w:pPr>
    </w:lvl>
  </w:abstractNum>
  <w:abstractNum w:abstractNumId="256">
    <w:nsid w:val="48813A42"/>
    <w:multiLevelType w:val="hybridMultilevel"/>
    <w:tmpl w:val="9796C23E"/>
    <w:lvl w:ilvl="0" w:tplc="F4A4B832">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260"/>
        </w:tabs>
        <w:ind w:left="1260" w:hanging="360"/>
      </w:pPr>
    </w:lvl>
    <w:lvl w:ilvl="2" w:tplc="0419001B" w:tentative="1">
      <w:start w:val="1"/>
      <w:numFmt w:val="lowerRoman"/>
      <w:lvlText w:val="%3."/>
      <w:lvlJc w:val="right"/>
      <w:pPr>
        <w:tabs>
          <w:tab w:val="num" w:pos="1980"/>
        </w:tabs>
        <w:ind w:left="1980" w:hanging="180"/>
      </w:pPr>
    </w:lvl>
    <w:lvl w:ilvl="3" w:tplc="0419000F" w:tentative="1">
      <w:start w:val="1"/>
      <w:numFmt w:val="decimal"/>
      <w:lvlText w:val="%4."/>
      <w:lvlJc w:val="left"/>
      <w:pPr>
        <w:tabs>
          <w:tab w:val="num" w:pos="2700"/>
        </w:tabs>
        <w:ind w:left="2700" w:hanging="360"/>
      </w:pPr>
    </w:lvl>
    <w:lvl w:ilvl="4" w:tplc="04190019" w:tentative="1">
      <w:start w:val="1"/>
      <w:numFmt w:val="lowerLetter"/>
      <w:lvlText w:val="%5."/>
      <w:lvlJc w:val="left"/>
      <w:pPr>
        <w:tabs>
          <w:tab w:val="num" w:pos="3420"/>
        </w:tabs>
        <w:ind w:left="3420" w:hanging="360"/>
      </w:pPr>
    </w:lvl>
    <w:lvl w:ilvl="5" w:tplc="0419001B" w:tentative="1">
      <w:start w:val="1"/>
      <w:numFmt w:val="lowerRoman"/>
      <w:lvlText w:val="%6."/>
      <w:lvlJc w:val="right"/>
      <w:pPr>
        <w:tabs>
          <w:tab w:val="num" w:pos="4140"/>
        </w:tabs>
        <w:ind w:left="4140" w:hanging="180"/>
      </w:pPr>
    </w:lvl>
    <w:lvl w:ilvl="6" w:tplc="0419000F" w:tentative="1">
      <w:start w:val="1"/>
      <w:numFmt w:val="decimal"/>
      <w:lvlText w:val="%7."/>
      <w:lvlJc w:val="left"/>
      <w:pPr>
        <w:tabs>
          <w:tab w:val="num" w:pos="4860"/>
        </w:tabs>
        <w:ind w:left="4860" w:hanging="360"/>
      </w:pPr>
    </w:lvl>
    <w:lvl w:ilvl="7" w:tplc="04190019" w:tentative="1">
      <w:start w:val="1"/>
      <w:numFmt w:val="lowerLetter"/>
      <w:lvlText w:val="%8."/>
      <w:lvlJc w:val="left"/>
      <w:pPr>
        <w:tabs>
          <w:tab w:val="num" w:pos="5580"/>
        </w:tabs>
        <w:ind w:left="5580" w:hanging="360"/>
      </w:pPr>
    </w:lvl>
    <w:lvl w:ilvl="8" w:tplc="0419001B" w:tentative="1">
      <w:start w:val="1"/>
      <w:numFmt w:val="lowerRoman"/>
      <w:lvlText w:val="%9."/>
      <w:lvlJc w:val="right"/>
      <w:pPr>
        <w:tabs>
          <w:tab w:val="num" w:pos="6300"/>
        </w:tabs>
        <w:ind w:left="6300" w:hanging="180"/>
      </w:pPr>
    </w:lvl>
  </w:abstractNum>
  <w:abstractNum w:abstractNumId="257">
    <w:nsid w:val="489F2CBB"/>
    <w:multiLevelType w:val="hybridMultilevel"/>
    <w:tmpl w:val="9088591C"/>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58">
    <w:nsid w:val="498F2857"/>
    <w:multiLevelType w:val="hybridMultilevel"/>
    <w:tmpl w:val="B0788C62"/>
    <w:lvl w:ilvl="0" w:tplc="51F8F86C">
      <w:start w:val="1"/>
      <w:numFmt w:val="decimal"/>
      <w:lvlText w:val="%1."/>
      <w:lvlJc w:val="left"/>
      <w:pPr>
        <w:tabs>
          <w:tab w:val="num" w:pos="0"/>
        </w:tabs>
      </w:pPr>
      <w:rPr>
        <w:rFonts w:cs="Times New Roman" w:hint="default"/>
        <w:b w:val="0"/>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59">
    <w:nsid w:val="4A032B27"/>
    <w:multiLevelType w:val="hybridMultilevel"/>
    <w:tmpl w:val="9A94CEE8"/>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60">
    <w:nsid w:val="4A782C8A"/>
    <w:multiLevelType w:val="hybridMultilevel"/>
    <w:tmpl w:val="A61297D2"/>
    <w:lvl w:ilvl="0" w:tplc="84A66F98">
      <w:start w:val="1"/>
      <w:numFmt w:val="bullet"/>
      <w:pStyle w:val="-214"/>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1">
    <w:nsid w:val="4A7A5F7F"/>
    <w:multiLevelType w:val="hybridMultilevel"/>
    <w:tmpl w:val="4792FBD2"/>
    <w:lvl w:ilvl="0" w:tplc="F4A4B832">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260"/>
        </w:tabs>
        <w:ind w:left="1260" w:hanging="360"/>
      </w:pPr>
    </w:lvl>
    <w:lvl w:ilvl="2" w:tplc="0419001B" w:tentative="1">
      <w:start w:val="1"/>
      <w:numFmt w:val="lowerRoman"/>
      <w:lvlText w:val="%3."/>
      <w:lvlJc w:val="right"/>
      <w:pPr>
        <w:tabs>
          <w:tab w:val="num" w:pos="1980"/>
        </w:tabs>
        <w:ind w:left="1980" w:hanging="180"/>
      </w:pPr>
    </w:lvl>
    <w:lvl w:ilvl="3" w:tplc="0419000F" w:tentative="1">
      <w:start w:val="1"/>
      <w:numFmt w:val="decimal"/>
      <w:lvlText w:val="%4."/>
      <w:lvlJc w:val="left"/>
      <w:pPr>
        <w:tabs>
          <w:tab w:val="num" w:pos="2700"/>
        </w:tabs>
        <w:ind w:left="2700" w:hanging="360"/>
      </w:pPr>
    </w:lvl>
    <w:lvl w:ilvl="4" w:tplc="04190019" w:tentative="1">
      <w:start w:val="1"/>
      <w:numFmt w:val="lowerLetter"/>
      <w:lvlText w:val="%5."/>
      <w:lvlJc w:val="left"/>
      <w:pPr>
        <w:tabs>
          <w:tab w:val="num" w:pos="3420"/>
        </w:tabs>
        <w:ind w:left="3420" w:hanging="360"/>
      </w:pPr>
    </w:lvl>
    <w:lvl w:ilvl="5" w:tplc="0419001B" w:tentative="1">
      <w:start w:val="1"/>
      <w:numFmt w:val="lowerRoman"/>
      <w:lvlText w:val="%6."/>
      <w:lvlJc w:val="right"/>
      <w:pPr>
        <w:tabs>
          <w:tab w:val="num" w:pos="4140"/>
        </w:tabs>
        <w:ind w:left="4140" w:hanging="180"/>
      </w:pPr>
    </w:lvl>
    <w:lvl w:ilvl="6" w:tplc="0419000F" w:tentative="1">
      <w:start w:val="1"/>
      <w:numFmt w:val="decimal"/>
      <w:lvlText w:val="%7."/>
      <w:lvlJc w:val="left"/>
      <w:pPr>
        <w:tabs>
          <w:tab w:val="num" w:pos="4860"/>
        </w:tabs>
        <w:ind w:left="4860" w:hanging="360"/>
      </w:pPr>
    </w:lvl>
    <w:lvl w:ilvl="7" w:tplc="04190019" w:tentative="1">
      <w:start w:val="1"/>
      <w:numFmt w:val="lowerLetter"/>
      <w:lvlText w:val="%8."/>
      <w:lvlJc w:val="left"/>
      <w:pPr>
        <w:tabs>
          <w:tab w:val="num" w:pos="5580"/>
        </w:tabs>
        <w:ind w:left="5580" w:hanging="360"/>
      </w:pPr>
    </w:lvl>
    <w:lvl w:ilvl="8" w:tplc="0419001B" w:tentative="1">
      <w:start w:val="1"/>
      <w:numFmt w:val="lowerRoman"/>
      <w:lvlText w:val="%9."/>
      <w:lvlJc w:val="right"/>
      <w:pPr>
        <w:tabs>
          <w:tab w:val="num" w:pos="6300"/>
        </w:tabs>
        <w:ind w:left="6300" w:hanging="180"/>
      </w:pPr>
    </w:lvl>
  </w:abstractNum>
  <w:abstractNum w:abstractNumId="262">
    <w:nsid w:val="4A7E01F4"/>
    <w:multiLevelType w:val="hybridMultilevel"/>
    <w:tmpl w:val="57F49D26"/>
    <w:lvl w:ilvl="0" w:tplc="BA32878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3">
    <w:nsid w:val="4B2C2CED"/>
    <w:multiLevelType w:val="hybridMultilevel"/>
    <w:tmpl w:val="9A94CEE8"/>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64">
    <w:nsid w:val="4B413A8A"/>
    <w:multiLevelType w:val="hybridMultilevel"/>
    <w:tmpl w:val="51BAA4E0"/>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65">
    <w:nsid w:val="4B733C14"/>
    <w:multiLevelType w:val="hybridMultilevel"/>
    <w:tmpl w:val="FAE02B96"/>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66">
    <w:nsid w:val="4B8744E5"/>
    <w:multiLevelType w:val="hybridMultilevel"/>
    <w:tmpl w:val="12660FD0"/>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67">
    <w:nsid w:val="4BA71093"/>
    <w:multiLevelType w:val="hybridMultilevel"/>
    <w:tmpl w:val="1B0AC60C"/>
    <w:lvl w:ilvl="0" w:tplc="35B49FD4">
      <w:start w:val="1"/>
      <w:numFmt w:val="decimal"/>
      <w:lvlText w:val="%1."/>
      <w:lvlJc w:val="left"/>
      <w:pPr>
        <w:tabs>
          <w:tab w:val="num" w:pos="0"/>
        </w:tabs>
      </w:pPr>
      <w:rPr>
        <w:rFonts w:cs="Times New Roman" w:hint="default"/>
        <w:b w:val="0"/>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68">
    <w:nsid w:val="4BB2379A"/>
    <w:multiLevelType w:val="hybridMultilevel"/>
    <w:tmpl w:val="881E4BB6"/>
    <w:lvl w:ilvl="0" w:tplc="727697A2">
      <w:start w:val="1"/>
      <w:numFmt w:val="decimal"/>
      <w:lvlText w:val="%1."/>
      <w:lvlJc w:val="left"/>
      <w:pPr>
        <w:tabs>
          <w:tab w:val="num" w:pos="180"/>
        </w:tabs>
        <w:ind w:left="180" w:hanging="18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69">
    <w:nsid w:val="4C3B4642"/>
    <w:multiLevelType w:val="hybridMultilevel"/>
    <w:tmpl w:val="409C0090"/>
    <w:lvl w:ilvl="0" w:tplc="D2D23F64">
      <w:start w:val="1"/>
      <w:numFmt w:val="decimal"/>
      <w:lvlText w:val="%1."/>
      <w:lvlJc w:val="left"/>
      <w:pPr>
        <w:tabs>
          <w:tab w:val="num" w:pos="360"/>
        </w:tabs>
        <w:ind w:left="36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70">
    <w:nsid w:val="4D144861"/>
    <w:multiLevelType w:val="hybridMultilevel"/>
    <w:tmpl w:val="5BD20592"/>
    <w:lvl w:ilvl="0" w:tplc="F4A4B832">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260"/>
        </w:tabs>
        <w:ind w:left="1260" w:hanging="360"/>
      </w:pPr>
    </w:lvl>
    <w:lvl w:ilvl="2" w:tplc="0419001B" w:tentative="1">
      <w:start w:val="1"/>
      <w:numFmt w:val="lowerRoman"/>
      <w:lvlText w:val="%3."/>
      <w:lvlJc w:val="right"/>
      <w:pPr>
        <w:tabs>
          <w:tab w:val="num" w:pos="1980"/>
        </w:tabs>
        <w:ind w:left="1980" w:hanging="180"/>
      </w:pPr>
    </w:lvl>
    <w:lvl w:ilvl="3" w:tplc="0419000F" w:tentative="1">
      <w:start w:val="1"/>
      <w:numFmt w:val="decimal"/>
      <w:lvlText w:val="%4."/>
      <w:lvlJc w:val="left"/>
      <w:pPr>
        <w:tabs>
          <w:tab w:val="num" w:pos="2700"/>
        </w:tabs>
        <w:ind w:left="2700" w:hanging="360"/>
      </w:pPr>
    </w:lvl>
    <w:lvl w:ilvl="4" w:tplc="04190019" w:tentative="1">
      <w:start w:val="1"/>
      <w:numFmt w:val="lowerLetter"/>
      <w:lvlText w:val="%5."/>
      <w:lvlJc w:val="left"/>
      <w:pPr>
        <w:tabs>
          <w:tab w:val="num" w:pos="3420"/>
        </w:tabs>
        <w:ind w:left="3420" w:hanging="360"/>
      </w:pPr>
    </w:lvl>
    <w:lvl w:ilvl="5" w:tplc="0419001B" w:tentative="1">
      <w:start w:val="1"/>
      <w:numFmt w:val="lowerRoman"/>
      <w:lvlText w:val="%6."/>
      <w:lvlJc w:val="right"/>
      <w:pPr>
        <w:tabs>
          <w:tab w:val="num" w:pos="4140"/>
        </w:tabs>
        <w:ind w:left="4140" w:hanging="180"/>
      </w:pPr>
    </w:lvl>
    <w:lvl w:ilvl="6" w:tplc="0419000F" w:tentative="1">
      <w:start w:val="1"/>
      <w:numFmt w:val="decimal"/>
      <w:lvlText w:val="%7."/>
      <w:lvlJc w:val="left"/>
      <w:pPr>
        <w:tabs>
          <w:tab w:val="num" w:pos="4860"/>
        </w:tabs>
        <w:ind w:left="4860" w:hanging="360"/>
      </w:pPr>
    </w:lvl>
    <w:lvl w:ilvl="7" w:tplc="04190019" w:tentative="1">
      <w:start w:val="1"/>
      <w:numFmt w:val="lowerLetter"/>
      <w:lvlText w:val="%8."/>
      <w:lvlJc w:val="left"/>
      <w:pPr>
        <w:tabs>
          <w:tab w:val="num" w:pos="5580"/>
        </w:tabs>
        <w:ind w:left="5580" w:hanging="360"/>
      </w:pPr>
    </w:lvl>
    <w:lvl w:ilvl="8" w:tplc="0419001B" w:tentative="1">
      <w:start w:val="1"/>
      <w:numFmt w:val="lowerRoman"/>
      <w:lvlText w:val="%9."/>
      <w:lvlJc w:val="right"/>
      <w:pPr>
        <w:tabs>
          <w:tab w:val="num" w:pos="6300"/>
        </w:tabs>
        <w:ind w:left="6300" w:hanging="180"/>
      </w:pPr>
    </w:lvl>
  </w:abstractNum>
  <w:abstractNum w:abstractNumId="271">
    <w:nsid w:val="4D3C497B"/>
    <w:multiLevelType w:val="hybridMultilevel"/>
    <w:tmpl w:val="51BAA4E0"/>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72">
    <w:nsid w:val="4D3E107C"/>
    <w:multiLevelType w:val="hybridMultilevel"/>
    <w:tmpl w:val="BF1C1760"/>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73">
    <w:nsid w:val="4D3F2E8D"/>
    <w:multiLevelType w:val="hybridMultilevel"/>
    <w:tmpl w:val="094E78C0"/>
    <w:lvl w:ilvl="0" w:tplc="CA46951A">
      <w:start w:val="1"/>
      <w:numFmt w:val="decimal"/>
      <w:lvlText w:val="%1."/>
      <w:lvlJc w:val="left"/>
      <w:pPr>
        <w:tabs>
          <w:tab w:val="num" w:pos="0"/>
        </w:tabs>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74">
    <w:nsid w:val="4E44425C"/>
    <w:multiLevelType w:val="hybridMultilevel"/>
    <w:tmpl w:val="E3EED1B8"/>
    <w:lvl w:ilvl="0" w:tplc="CEFAE0E6">
      <w:start w:val="1"/>
      <w:numFmt w:val="decimal"/>
      <w:lvlText w:val="%1."/>
      <w:lvlJc w:val="left"/>
      <w:pPr>
        <w:ind w:left="1429"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5">
    <w:nsid w:val="4F8C05C7"/>
    <w:multiLevelType w:val="hybridMultilevel"/>
    <w:tmpl w:val="58D20C8C"/>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76">
    <w:nsid w:val="4FAB1C59"/>
    <w:multiLevelType w:val="hybridMultilevel"/>
    <w:tmpl w:val="F9C0EE2A"/>
    <w:lvl w:ilvl="0" w:tplc="F4A4B832">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260"/>
        </w:tabs>
        <w:ind w:left="1260" w:hanging="360"/>
      </w:pPr>
    </w:lvl>
    <w:lvl w:ilvl="2" w:tplc="0419001B" w:tentative="1">
      <w:start w:val="1"/>
      <w:numFmt w:val="lowerRoman"/>
      <w:lvlText w:val="%3."/>
      <w:lvlJc w:val="right"/>
      <w:pPr>
        <w:tabs>
          <w:tab w:val="num" w:pos="1980"/>
        </w:tabs>
        <w:ind w:left="1980" w:hanging="180"/>
      </w:pPr>
    </w:lvl>
    <w:lvl w:ilvl="3" w:tplc="0419000F" w:tentative="1">
      <w:start w:val="1"/>
      <w:numFmt w:val="decimal"/>
      <w:lvlText w:val="%4."/>
      <w:lvlJc w:val="left"/>
      <w:pPr>
        <w:tabs>
          <w:tab w:val="num" w:pos="2700"/>
        </w:tabs>
        <w:ind w:left="2700" w:hanging="360"/>
      </w:pPr>
    </w:lvl>
    <w:lvl w:ilvl="4" w:tplc="04190019" w:tentative="1">
      <w:start w:val="1"/>
      <w:numFmt w:val="lowerLetter"/>
      <w:lvlText w:val="%5."/>
      <w:lvlJc w:val="left"/>
      <w:pPr>
        <w:tabs>
          <w:tab w:val="num" w:pos="3420"/>
        </w:tabs>
        <w:ind w:left="3420" w:hanging="360"/>
      </w:pPr>
    </w:lvl>
    <w:lvl w:ilvl="5" w:tplc="0419001B" w:tentative="1">
      <w:start w:val="1"/>
      <w:numFmt w:val="lowerRoman"/>
      <w:lvlText w:val="%6."/>
      <w:lvlJc w:val="right"/>
      <w:pPr>
        <w:tabs>
          <w:tab w:val="num" w:pos="4140"/>
        </w:tabs>
        <w:ind w:left="4140" w:hanging="180"/>
      </w:pPr>
    </w:lvl>
    <w:lvl w:ilvl="6" w:tplc="0419000F" w:tentative="1">
      <w:start w:val="1"/>
      <w:numFmt w:val="decimal"/>
      <w:lvlText w:val="%7."/>
      <w:lvlJc w:val="left"/>
      <w:pPr>
        <w:tabs>
          <w:tab w:val="num" w:pos="4860"/>
        </w:tabs>
        <w:ind w:left="4860" w:hanging="360"/>
      </w:pPr>
    </w:lvl>
    <w:lvl w:ilvl="7" w:tplc="04190019" w:tentative="1">
      <w:start w:val="1"/>
      <w:numFmt w:val="lowerLetter"/>
      <w:lvlText w:val="%8."/>
      <w:lvlJc w:val="left"/>
      <w:pPr>
        <w:tabs>
          <w:tab w:val="num" w:pos="5580"/>
        </w:tabs>
        <w:ind w:left="5580" w:hanging="360"/>
      </w:pPr>
    </w:lvl>
    <w:lvl w:ilvl="8" w:tplc="0419001B" w:tentative="1">
      <w:start w:val="1"/>
      <w:numFmt w:val="lowerRoman"/>
      <w:lvlText w:val="%9."/>
      <w:lvlJc w:val="right"/>
      <w:pPr>
        <w:tabs>
          <w:tab w:val="num" w:pos="6300"/>
        </w:tabs>
        <w:ind w:left="6300" w:hanging="180"/>
      </w:pPr>
    </w:lvl>
  </w:abstractNum>
  <w:abstractNum w:abstractNumId="277">
    <w:nsid w:val="4FDE3380"/>
    <w:multiLevelType w:val="hybridMultilevel"/>
    <w:tmpl w:val="FD66ECC8"/>
    <w:lvl w:ilvl="0" w:tplc="5B240EE0">
      <w:start w:val="1"/>
      <w:numFmt w:val="decimal"/>
      <w:lvlText w:val="%1."/>
      <w:lvlJc w:val="left"/>
      <w:pPr>
        <w:tabs>
          <w:tab w:val="num" w:pos="0"/>
        </w:tabs>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78">
    <w:nsid w:val="4FF356A7"/>
    <w:multiLevelType w:val="hybridMultilevel"/>
    <w:tmpl w:val="37A2C282"/>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79">
    <w:nsid w:val="50075E21"/>
    <w:multiLevelType w:val="hybridMultilevel"/>
    <w:tmpl w:val="28DA83C4"/>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80">
    <w:nsid w:val="506046EB"/>
    <w:multiLevelType w:val="hybridMultilevel"/>
    <w:tmpl w:val="C1464E7A"/>
    <w:lvl w:ilvl="0" w:tplc="51964EFA">
      <w:start w:val="1"/>
      <w:numFmt w:val="decimal"/>
      <w:lvlText w:val="%1."/>
      <w:lvlJc w:val="left"/>
      <w:pPr>
        <w:tabs>
          <w:tab w:val="num" w:pos="0"/>
        </w:tabs>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81">
    <w:nsid w:val="50CA0DD7"/>
    <w:multiLevelType w:val="hybridMultilevel"/>
    <w:tmpl w:val="5972FF9E"/>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82">
    <w:nsid w:val="50E52123"/>
    <w:multiLevelType w:val="hybridMultilevel"/>
    <w:tmpl w:val="EF7A9AA6"/>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83">
    <w:nsid w:val="51A162DA"/>
    <w:multiLevelType w:val="hybridMultilevel"/>
    <w:tmpl w:val="0910033A"/>
    <w:lvl w:ilvl="0" w:tplc="A9186C74">
      <w:start w:val="1"/>
      <w:numFmt w:val="decimal"/>
      <w:lvlText w:val="%1."/>
      <w:lvlJc w:val="left"/>
      <w:pPr>
        <w:tabs>
          <w:tab w:val="num" w:pos="0"/>
        </w:tabs>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84">
    <w:nsid w:val="51BD189C"/>
    <w:multiLevelType w:val="hybridMultilevel"/>
    <w:tmpl w:val="ADB20B38"/>
    <w:lvl w:ilvl="0" w:tplc="FB3843FC">
      <w:start w:val="1"/>
      <w:numFmt w:val="bullet"/>
      <w:lvlText w:val=""/>
      <w:lvlJc w:val="left"/>
      <w:pPr>
        <w:tabs>
          <w:tab w:val="num" w:pos="1072"/>
        </w:tabs>
        <w:ind w:left="1072" w:hanging="363"/>
      </w:pPr>
      <w:rPr>
        <w:rFonts w:ascii="Symbol" w:hAnsi="Symbol" w:hint="default"/>
      </w:rPr>
    </w:lvl>
    <w:lvl w:ilvl="1" w:tplc="04190003" w:tentative="1">
      <w:start w:val="1"/>
      <w:numFmt w:val="bullet"/>
      <w:lvlText w:val="o"/>
      <w:lvlJc w:val="left"/>
      <w:pPr>
        <w:tabs>
          <w:tab w:val="num" w:pos="1432"/>
        </w:tabs>
        <w:ind w:left="1432" w:hanging="360"/>
      </w:pPr>
      <w:rPr>
        <w:rFonts w:ascii="Courier New" w:hAnsi="Courier New" w:hint="default"/>
      </w:rPr>
    </w:lvl>
    <w:lvl w:ilvl="2" w:tplc="04190005" w:tentative="1">
      <w:start w:val="1"/>
      <w:numFmt w:val="bullet"/>
      <w:lvlText w:val=""/>
      <w:lvlJc w:val="left"/>
      <w:pPr>
        <w:tabs>
          <w:tab w:val="num" w:pos="2152"/>
        </w:tabs>
        <w:ind w:left="2152" w:hanging="360"/>
      </w:pPr>
      <w:rPr>
        <w:rFonts w:ascii="Wingdings" w:hAnsi="Wingdings" w:hint="default"/>
      </w:rPr>
    </w:lvl>
    <w:lvl w:ilvl="3" w:tplc="04190001" w:tentative="1">
      <w:start w:val="1"/>
      <w:numFmt w:val="bullet"/>
      <w:lvlText w:val=""/>
      <w:lvlJc w:val="left"/>
      <w:pPr>
        <w:tabs>
          <w:tab w:val="num" w:pos="2872"/>
        </w:tabs>
        <w:ind w:left="2872" w:hanging="360"/>
      </w:pPr>
      <w:rPr>
        <w:rFonts w:ascii="Symbol" w:hAnsi="Symbol" w:hint="default"/>
      </w:rPr>
    </w:lvl>
    <w:lvl w:ilvl="4" w:tplc="04190003" w:tentative="1">
      <w:start w:val="1"/>
      <w:numFmt w:val="bullet"/>
      <w:lvlText w:val="o"/>
      <w:lvlJc w:val="left"/>
      <w:pPr>
        <w:tabs>
          <w:tab w:val="num" w:pos="3592"/>
        </w:tabs>
        <w:ind w:left="3592" w:hanging="360"/>
      </w:pPr>
      <w:rPr>
        <w:rFonts w:ascii="Courier New" w:hAnsi="Courier New" w:hint="default"/>
      </w:rPr>
    </w:lvl>
    <w:lvl w:ilvl="5" w:tplc="04190005" w:tentative="1">
      <w:start w:val="1"/>
      <w:numFmt w:val="bullet"/>
      <w:lvlText w:val=""/>
      <w:lvlJc w:val="left"/>
      <w:pPr>
        <w:tabs>
          <w:tab w:val="num" w:pos="4312"/>
        </w:tabs>
        <w:ind w:left="4312" w:hanging="360"/>
      </w:pPr>
      <w:rPr>
        <w:rFonts w:ascii="Wingdings" w:hAnsi="Wingdings" w:hint="default"/>
      </w:rPr>
    </w:lvl>
    <w:lvl w:ilvl="6" w:tplc="04190001" w:tentative="1">
      <w:start w:val="1"/>
      <w:numFmt w:val="bullet"/>
      <w:lvlText w:val=""/>
      <w:lvlJc w:val="left"/>
      <w:pPr>
        <w:tabs>
          <w:tab w:val="num" w:pos="5032"/>
        </w:tabs>
        <w:ind w:left="5032" w:hanging="360"/>
      </w:pPr>
      <w:rPr>
        <w:rFonts w:ascii="Symbol" w:hAnsi="Symbol" w:hint="default"/>
      </w:rPr>
    </w:lvl>
    <w:lvl w:ilvl="7" w:tplc="04190003" w:tentative="1">
      <w:start w:val="1"/>
      <w:numFmt w:val="bullet"/>
      <w:lvlText w:val="o"/>
      <w:lvlJc w:val="left"/>
      <w:pPr>
        <w:tabs>
          <w:tab w:val="num" w:pos="5752"/>
        </w:tabs>
        <w:ind w:left="5752" w:hanging="360"/>
      </w:pPr>
      <w:rPr>
        <w:rFonts w:ascii="Courier New" w:hAnsi="Courier New" w:hint="default"/>
      </w:rPr>
    </w:lvl>
    <w:lvl w:ilvl="8" w:tplc="04190005" w:tentative="1">
      <w:start w:val="1"/>
      <w:numFmt w:val="bullet"/>
      <w:lvlText w:val=""/>
      <w:lvlJc w:val="left"/>
      <w:pPr>
        <w:tabs>
          <w:tab w:val="num" w:pos="6472"/>
        </w:tabs>
        <w:ind w:left="6472" w:hanging="360"/>
      </w:pPr>
      <w:rPr>
        <w:rFonts w:ascii="Wingdings" w:hAnsi="Wingdings" w:hint="default"/>
      </w:rPr>
    </w:lvl>
  </w:abstractNum>
  <w:abstractNum w:abstractNumId="285">
    <w:nsid w:val="528F0CDC"/>
    <w:multiLevelType w:val="hybridMultilevel"/>
    <w:tmpl w:val="208E5138"/>
    <w:lvl w:ilvl="0" w:tplc="084ED75A">
      <w:start w:val="1"/>
      <w:numFmt w:val="bullet"/>
      <w:lvlText w:val="­"/>
      <w:lvlJc w:val="left"/>
      <w:pPr>
        <w:ind w:left="1069" w:hanging="360"/>
      </w:pPr>
      <w:rPr>
        <w:rFonts w:ascii="Courier New" w:hAnsi="Courier New"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286">
    <w:nsid w:val="52973CA8"/>
    <w:multiLevelType w:val="hybridMultilevel"/>
    <w:tmpl w:val="CC687136"/>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87">
    <w:nsid w:val="52E616DF"/>
    <w:multiLevelType w:val="hybridMultilevel"/>
    <w:tmpl w:val="0E203C6E"/>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8">
    <w:nsid w:val="52E8604A"/>
    <w:multiLevelType w:val="hybridMultilevel"/>
    <w:tmpl w:val="09987056"/>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89">
    <w:nsid w:val="530528D3"/>
    <w:multiLevelType w:val="hybridMultilevel"/>
    <w:tmpl w:val="2C0405E0"/>
    <w:lvl w:ilvl="0" w:tplc="F4A4B832">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260"/>
        </w:tabs>
        <w:ind w:left="1260" w:hanging="360"/>
      </w:pPr>
    </w:lvl>
    <w:lvl w:ilvl="2" w:tplc="0419001B" w:tentative="1">
      <w:start w:val="1"/>
      <w:numFmt w:val="lowerRoman"/>
      <w:lvlText w:val="%3."/>
      <w:lvlJc w:val="right"/>
      <w:pPr>
        <w:tabs>
          <w:tab w:val="num" w:pos="1980"/>
        </w:tabs>
        <w:ind w:left="1980" w:hanging="180"/>
      </w:pPr>
    </w:lvl>
    <w:lvl w:ilvl="3" w:tplc="0419000F" w:tentative="1">
      <w:start w:val="1"/>
      <w:numFmt w:val="decimal"/>
      <w:lvlText w:val="%4."/>
      <w:lvlJc w:val="left"/>
      <w:pPr>
        <w:tabs>
          <w:tab w:val="num" w:pos="2700"/>
        </w:tabs>
        <w:ind w:left="2700" w:hanging="360"/>
      </w:pPr>
    </w:lvl>
    <w:lvl w:ilvl="4" w:tplc="04190019" w:tentative="1">
      <w:start w:val="1"/>
      <w:numFmt w:val="lowerLetter"/>
      <w:lvlText w:val="%5."/>
      <w:lvlJc w:val="left"/>
      <w:pPr>
        <w:tabs>
          <w:tab w:val="num" w:pos="3420"/>
        </w:tabs>
        <w:ind w:left="3420" w:hanging="360"/>
      </w:pPr>
    </w:lvl>
    <w:lvl w:ilvl="5" w:tplc="0419001B" w:tentative="1">
      <w:start w:val="1"/>
      <w:numFmt w:val="lowerRoman"/>
      <w:lvlText w:val="%6."/>
      <w:lvlJc w:val="right"/>
      <w:pPr>
        <w:tabs>
          <w:tab w:val="num" w:pos="4140"/>
        </w:tabs>
        <w:ind w:left="4140" w:hanging="180"/>
      </w:pPr>
    </w:lvl>
    <w:lvl w:ilvl="6" w:tplc="0419000F" w:tentative="1">
      <w:start w:val="1"/>
      <w:numFmt w:val="decimal"/>
      <w:lvlText w:val="%7."/>
      <w:lvlJc w:val="left"/>
      <w:pPr>
        <w:tabs>
          <w:tab w:val="num" w:pos="4860"/>
        </w:tabs>
        <w:ind w:left="4860" w:hanging="360"/>
      </w:pPr>
    </w:lvl>
    <w:lvl w:ilvl="7" w:tplc="04190019" w:tentative="1">
      <w:start w:val="1"/>
      <w:numFmt w:val="lowerLetter"/>
      <w:lvlText w:val="%8."/>
      <w:lvlJc w:val="left"/>
      <w:pPr>
        <w:tabs>
          <w:tab w:val="num" w:pos="5580"/>
        </w:tabs>
        <w:ind w:left="5580" w:hanging="360"/>
      </w:pPr>
    </w:lvl>
    <w:lvl w:ilvl="8" w:tplc="0419001B" w:tentative="1">
      <w:start w:val="1"/>
      <w:numFmt w:val="lowerRoman"/>
      <w:lvlText w:val="%9."/>
      <w:lvlJc w:val="right"/>
      <w:pPr>
        <w:tabs>
          <w:tab w:val="num" w:pos="6300"/>
        </w:tabs>
        <w:ind w:left="6300" w:hanging="180"/>
      </w:pPr>
    </w:lvl>
  </w:abstractNum>
  <w:abstractNum w:abstractNumId="290">
    <w:nsid w:val="53216466"/>
    <w:multiLevelType w:val="hybridMultilevel"/>
    <w:tmpl w:val="5972FF9E"/>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91">
    <w:nsid w:val="532754E9"/>
    <w:multiLevelType w:val="hybridMultilevel"/>
    <w:tmpl w:val="5972FF9E"/>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92">
    <w:nsid w:val="533973D5"/>
    <w:multiLevelType w:val="hybridMultilevel"/>
    <w:tmpl w:val="5972FF9E"/>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93">
    <w:nsid w:val="53675347"/>
    <w:multiLevelType w:val="hybridMultilevel"/>
    <w:tmpl w:val="51BAA4E0"/>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94">
    <w:nsid w:val="53C15893"/>
    <w:multiLevelType w:val="hybridMultilevel"/>
    <w:tmpl w:val="5972FF9E"/>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95">
    <w:nsid w:val="53C61FE8"/>
    <w:multiLevelType w:val="hybridMultilevel"/>
    <w:tmpl w:val="CDF84846"/>
    <w:lvl w:ilvl="0" w:tplc="0419000F">
      <w:start w:val="1"/>
      <w:numFmt w:val="decimal"/>
      <w:lvlText w:val="%1."/>
      <w:lvlJc w:val="left"/>
      <w:pPr>
        <w:tabs>
          <w:tab w:val="num" w:pos="-2"/>
        </w:tabs>
      </w:pPr>
      <w:rPr>
        <w:rFonts w:hint="default"/>
        <w:b w:val="0"/>
      </w:rPr>
    </w:lvl>
    <w:lvl w:ilvl="1" w:tplc="04190019" w:tentative="1">
      <w:start w:val="1"/>
      <w:numFmt w:val="lowerLetter"/>
      <w:lvlText w:val="%2."/>
      <w:lvlJc w:val="left"/>
      <w:pPr>
        <w:tabs>
          <w:tab w:val="num" w:pos="1438"/>
        </w:tabs>
        <w:ind w:left="1438" w:hanging="360"/>
      </w:pPr>
      <w:rPr>
        <w:rFonts w:cs="Times New Roman"/>
      </w:rPr>
    </w:lvl>
    <w:lvl w:ilvl="2" w:tplc="0419001B" w:tentative="1">
      <w:start w:val="1"/>
      <w:numFmt w:val="lowerRoman"/>
      <w:lvlText w:val="%3."/>
      <w:lvlJc w:val="right"/>
      <w:pPr>
        <w:tabs>
          <w:tab w:val="num" w:pos="2158"/>
        </w:tabs>
        <w:ind w:left="2158" w:hanging="180"/>
      </w:pPr>
      <w:rPr>
        <w:rFonts w:cs="Times New Roman"/>
      </w:rPr>
    </w:lvl>
    <w:lvl w:ilvl="3" w:tplc="0419000F" w:tentative="1">
      <w:start w:val="1"/>
      <w:numFmt w:val="decimal"/>
      <w:lvlText w:val="%4."/>
      <w:lvlJc w:val="left"/>
      <w:pPr>
        <w:tabs>
          <w:tab w:val="num" w:pos="2878"/>
        </w:tabs>
        <w:ind w:left="2878" w:hanging="360"/>
      </w:pPr>
      <w:rPr>
        <w:rFonts w:cs="Times New Roman"/>
      </w:rPr>
    </w:lvl>
    <w:lvl w:ilvl="4" w:tplc="04190019" w:tentative="1">
      <w:start w:val="1"/>
      <w:numFmt w:val="lowerLetter"/>
      <w:lvlText w:val="%5."/>
      <w:lvlJc w:val="left"/>
      <w:pPr>
        <w:tabs>
          <w:tab w:val="num" w:pos="3598"/>
        </w:tabs>
        <w:ind w:left="3598" w:hanging="360"/>
      </w:pPr>
      <w:rPr>
        <w:rFonts w:cs="Times New Roman"/>
      </w:rPr>
    </w:lvl>
    <w:lvl w:ilvl="5" w:tplc="0419001B" w:tentative="1">
      <w:start w:val="1"/>
      <w:numFmt w:val="lowerRoman"/>
      <w:lvlText w:val="%6."/>
      <w:lvlJc w:val="right"/>
      <w:pPr>
        <w:tabs>
          <w:tab w:val="num" w:pos="4318"/>
        </w:tabs>
        <w:ind w:left="4318" w:hanging="180"/>
      </w:pPr>
      <w:rPr>
        <w:rFonts w:cs="Times New Roman"/>
      </w:rPr>
    </w:lvl>
    <w:lvl w:ilvl="6" w:tplc="0419000F" w:tentative="1">
      <w:start w:val="1"/>
      <w:numFmt w:val="decimal"/>
      <w:lvlText w:val="%7."/>
      <w:lvlJc w:val="left"/>
      <w:pPr>
        <w:tabs>
          <w:tab w:val="num" w:pos="5038"/>
        </w:tabs>
        <w:ind w:left="5038" w:hanging="360"/>
      </w:pPr>
      <w:rPr>
        <w:rFonts w:cs="Times New Roman"/>
      </w:rPr>
    </w:lvl>
    <w:lvl w:ilvl="7" w:tplc="04190019" w:tentative="1">
      <w:start w:val="1"/>
      <w:numFmt w:val="lowerLetter"/>
      <w:lvlText w:val="%8."/>
      <w:lvlJc w:val="left"/>
      <w:pPr>
        <w:tabs>
          <w:tab w:val="num" w:pos="5758"/>
        </w:tabs>
        <w:ind w:left="5758" w:hanging="360"/>
      </w:pPr>
      <w:rPr>
        <w:rFonts w:cs="Times New Roman"/>
      </w:rPr>
    </w:lvl>
    <w:lvl w:ilvl="8" w:tplc="0419001B" w:tentative="1">
      <w:start w:val="1"/>
      <w:numFmt w:val="lowerRoman"/>
      <w:lvlText w:val="%9."/>
      <w:lvlJc w:val="right"/>
      <w:pPr>
        <w:tabs>
          <w:tab w:val="num" w:pos="6478"/>
        </w:tabs>
        <w:ind w:left="6478" w:hanging="180"/>
      </w:pPr>
      <w:rPr>
        <w:rFonts w:cs="Times New Roman"/>
      </w:rPr>
    </w:lvl>
  </w:abstractNum>
  <w:abstractNum w:abstractNumId="296">
    <w:nsid w:val="53EF4AEC"/>
    <w:multiLevelType w:val="hybridMultilevel"/>
    <w:tmpl w:val="079AE35E"/>
    <w:lvl w:ilvl="0" w:tplc="CEFAE0E6">
      <w:start w:val="1"/>
      <w:numFmt w:val="decimal"/>
      <w:lvlText w:val="%1."/>
      <w:lvlJc w:val="left"/>
      <w:pPr>
        <w:ind w:left="1429"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7">
    <w:nsid w:val="5466220C"/>
    <w:multiLevelType w:val="hybridMultilevel"/>
    <w:tmpl w:val="BB5AFA36"/>
    <w:lvl w:ilvl="0" w:tplc="C1B25650">
      <w:start w:val="1"/>
      <w:numFmt w:val="decimal"/>
      <w:lvlText w:val="%1."/>
      <w:lvlJc w:val="left"/>
      <w:pPr>
        <w:tabs>
          <w:tab w:val="num" w:pos="180"/>
        </w:tabs>
        <w:ind w:left="180" w:hanging="18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98">
    <w:nsid w:val="54AD45B0"/>
    <w:multiLevelType w:val="hybridMultilevel"/>
    <w:tmpl w:val="E1D671CC"/>
    <w:lvl w:ilvl="0" w:tplc="0419000F">
      <w:start w:val="1"/>
      <w:numFmt w:val="decimal"/>
      <w:lvlText w:val="%1."/>
      <w:lvlJc w:val="left"/>
      <w:pPr>
        <w:tabs>
          <w:tab w:val="num" w:pos="360"/>
        </w:tabs>
        <w:ind w:left="360" w:hanging="360"/>
      </w:pPr>
      <w:rPr>
        <w:rFonts w:cs="Times New Roman"/>
      </w:r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299">
    <w:nsid w:val="55B078C4"/>
    <w:multiLevelType w:val="hybridMultilevel"/>
    <w:tmpl w:val="5972FF9E"/>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00">
    <w:nsid w:val="55BE1F2F"/>
    <w:multiLevelType w:val="hybridMultilevel"/>
    <w:tmpl w:val="99DE5E3E"/>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1">
    <w:nsid w:val="560A13B0"/>
    <w:multiLevelType w:val="hybridMultilevel"/>
    <w:tmpl w:val="EF7A9AA6"/>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02">
    <w:nsid w:val="564E419E"/>
    <w:multiLevelType w:val="hybridMultilevel"/>
    <w:tmpl w:val="FAE02B96"/>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03">
    <w:nsid w:val="567B6A6D"/>
    <w:multiLevelType w:val="hybridMultilevel"/>
    <w:tmpl w:val="4D7E3D54"/>
    <w:lvl w:ilvl="0" w:tplc="FB3843FC">
      <w:start w:val="1"/>
      <w:numFmt w:val="bullet"/>
      <w:lvlText w:val=""/>
      <w:lvlJc w:val="left"/>
      <w:pPr>
        <w:ind w:left="1069" w:hanging="360"/>
      </w:pPr>
      <w:rPr>
        <w:rFonts w:ascii="Symbol" w:hAnsi="Symbol"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304">
    <w:nsid w:val="56A6725E"/>
    <w:multiLevelType w:val="hybridMultilevel"/>
    <w:tmpl w:val="C1A21316"/>
    <w:lvl w:ilvl="0" w:tplc="CCEAA34A">
      <w:start w:val="1"/>
      <w:numFmt w:val="decimal"/>
      <w:lvlText w:val="%1."/>
      <w:lvlJc w:val="left"/>
      <w:pPr>
        <w:tabs>
          <w:tab w:val="num" w:pos="0"/>
        </w:tabs>
      </w:pPr>
      <w:rPr>
        <w:rFonts w:cs="Times New Roman" w:hint="default"/>
        <w:b w:val="0"/>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305">
    <w:nsid w:val="571504B1"/>
    <w:multiLevelType w:val="hybridMultilevel"/>
    <w:tmpl w:val="C1A21316"/>
    <w:lvl w:ilvl="0" w:tplc="CCEAA34A">
      <w:start w:val="1"/>
      <w:numFmt w:val="decimal"/>
      <w:lvlText w:val="%1."/>
      <w:lvlJc w:val="left"/>
      <w:pPr>
        <w:tabs>
          <w:tab w:val="num" w:pos="0"/>
        </w:tabs>
      </w:pPr>
      <w:rPr>
        <w:rFonts w:cs="Times New Roman" w:hint="default"/>
        <w:b w:val="0"/>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306">
    <w:nsid w:val="57EB13F0"/>
    <w:multiLevelType w:val="hybridMultilevel"/>
    <w:tmpl w:val="51BAA4E0"/>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07">
    <w:nsid w:val="587E1A26"/>
    <w:multiLevelType w:val="hybridMultilevel"/>
    <w:tmpl w:val="9A94CEE8"/>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08">
    <w:nsid w:val="588F3597"/>
    <w:multiLevelType w:val="hybridMultilevel"/>
    <w:tmpl w:val="710411EA"/>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09">
    <w:nsid w:val="58D415B5"/>
    <w:multiLevelType w:val="hybridMultilevel"/>
    <w:tmpl w:val="905EEC3A"/>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10">
    <w:nsid w:val="59544063"/>
    <w:multiLevelType w:val="hybridMultilevel"/>
    <w:tmpl w:val="C630AFD6"/>
    <w:lvl w:ilvl="0" w:tplc="D3109B74">
      <w:start w:val="1"/>
      <w:numFmt w:val="decimal"/>
      <w:lvlText w:val="%1."/>
      <w:lvlJc w:val="left"/>
      <w:pPr>
        <w:tabs>
          <w:tab w:val="num" w:pos="180"/>
        </w:tabs>
        <w:ind w:left="180" w:hanging="180"/>
      </w:pPr>
      <w:rPr>
        <w:rFonts w:cs="Times New Roman" w:hint="default"/>
        <w:b w:val="0"/>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311">
    <w:nsid w:val="597A5402"/>
    <w:multiLevelType w:val="hybridMultilevel"/>
    <w:tmpl w:val="EFECD50C"/>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12">
    <w:nsid w:val="5A01338C"/>
    <w:multiLevelType w:val="hybridMultilevel"/>
    <w:tmpl w:val="A3E281BA"/>
    <w:lvl w:ilvl="0" w:tplc="FB3843FC">
      <w:start w:val="1"/>
      <w:numFmt w:val="bullet"/>
      <w:lvlText w:val=""/>
      <w:lvlJc w:val="left"/>
      <w:pPr>
        <w:tabs>
          <w:tab w:val="num" w:pos="1072"/>
        </w:tabs>
        <w:ind w:left="1072" w:hanging="363"/>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313">
    <w:nsid w:val="5ADB54DA"/>
    <w:multiLevelType w:val="hybridMultilevel"/>
    <w:tmpl w:val="9A94CEE8"/>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14">
    <w:nsid w:val="5AFD5418"/>
    <w:multiLevelType w:val="hybridMultilevel"/>
    <w:tmpl w:val="ECA4FE8A"/>
    <w:lvl w:ilvl="0" w:tplc="31C827C8">
      <w:start w:val="1"/>
      <w:numFmt w:val="bullet"/>
      <w:lvlText w:val=""/>
      <w:lvlJc w:val="left"/>
      <w:pPr>
        <w:ind w:left="1069" w:hanging="360"/>
      </w:pPr>
      <w:rPr>
        <w:rFonts w:ascii="Symbol" w:hAnsi="Symbol"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315">
    <w:nsid w:val="5B186508"/>
    <w:multiLevelType w:val="hybridMultilevel"/>
    <w:tmpl w:val="1B0AC60C"/>
    <w:lvl w:ilvl="0" w:tplc="35B49FD4">
      <w:start w:val="1"/>
      <w:numFmt w:val="decimal"/>
      <w:lvlText w:val="%1."/>
      <w:lvlJc w:val="left"/>
      <w:pPr>
        <w:tabs>
          <w:tab w:val="num" w:pos="0"/>
        </w:tabs>
      </w:pPr>
      <w:rPr>
        <w:rFonts w:cs="Times New Roman" w:hint="default"/>
        <w:b w:val="0"/>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316">
    <w:nsid w:val="5B2A11A6"/>
    <w:multiLevelType w:val="hybridMultilevel"/>
    <w:tmpl w:val="BB9499B0"/>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17">
    <w:nsid w:val="5B4D6F72"/>
    <w:multiLevelType w:val="hybridMultilevel"/>
    <w:tmpl w:val="5972FF9E"/>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18">
    <w:nsid w:val="5B615996"/>
    <w:multiLevelType w:val="hybridMultilevel"/>
    <w:tmpl w:val="4B9405C4"/>
    <w:lvl w:ilvl="0" w:tplc="FB3843FC">
      <w:start w:val="1"/>
      <w:numFmt w:val="bullet"/>
      <w:lvlText w:val=""/>
      <w:lvlJc w:val="left"/>
      <w:pPr>
        <w:tabs>
          <w:tab w:val="num" w:pos="1072"/>
        </w:tabs>
        <w:ind w:left="1072" w:hanging="363"/>
      </w:pPr>
      <w:rPr>
        <w:rFonts w:ascii="Symbol" w:hAnsi="Symbol" w:hint="default"/>
      </w:rPr>
    </w:lvl>
    <w:lvl w:ilvl="1" w:tplc="04190003" w:tentative="1">
      <w:start w:val="1"/>
      <w:numFmt w:val="bullet"/>
      <w:lvlText w:val="o"/>
      <w:lvlJc w:val="left"/>
      <w:pPr>
        <w:tabs>
          <w:tab w:val="num" w:pos="1432"/>
        </w:tabs>
        <w:ind w:left="1432" w:hanging="360"/>
      </w:pPr>
      <w:rPr>
        <w:rFonts w:ascii="Courier New" w:hAnsi="Courier New" w:hint="default"/>
      </w:rPr>
    </w:lvl>
    <w:lvl w:ilvl="2" w:tplc="04190005" w:tentative="1">
      <w:start w:val="1"/>
      <w:numFmt w:val="bullet"/>
      <w:lvlText w:val=""/>
      <w:lvlJc w:val="left"/>
      <w:pPr>
        <w:tabs>
          <w:tab w:val="num" w:pos="2152"/>
        </w:tabs>
        <w:ind w:left="2152" w:hanging="360"/>
      </w:pPr>
      <w:rPr>
        <w:rFonts w:ascii="Wingdings" w:hAnsi="Wingdings" w:hint="default"/>
      </w:rPr>
    </w:lvl>
    <w:lvl w:ilvl="3" w:tplc="04190001" w:tentative="1">
      <w:start w:val="1"/>
      <w:numFmt w:val="bullet"/>
      <w:lvlText w:val=""/>
      <w:lvlJc w:val="left"/>
      <w:pPr>
        <w:tabs>
          <w:tab w:val="num" w:pos="2872"/>
        </w:tabs>
        <w:ind w:left="2872" w:hanging="360"/>
      </w:pPr>
      <w:rPr>
        <w:rFonts w:ascii="Symbol" w:hAnsi="Symbol" w:hint="default"/>
      </w:rPr>
    </w:lvl>
    <w:lvl w:ilvl="4" w:tplc="04190003" w:tentative="1">
      <w:start w:val="1"/>
      <w:numFmt w:val="bullet"/>
      <w:lvlText w:val="o"/>
      <w:lvlJc w:val="left"/>
      <w:pPr>
        <w:tabs>
          <w:tab w:val="num" w:pos="3592"/>
        </w:tabs>
        <w:ind w:left="3592" w:hanging="360"/>
      </w:pPr>
      <w:rPr>
        <w:rFonts w:ascii="Courier New" w:hAnsi="Courier New" w:hint="default"/>
      </w:rPr>
    </w:lvl>
    <w:lvl w:ilvl="5" w:tplc="04190005" w:tentative="1">
      <w:start w:val="1"/>
      <w:numFmt w:val="bullet"/>
      <w:lvlText w:val=""/>
      <w:lvlJc w:val="left"/>
      <w:pPr>
        <w:tabs>
          <w:tab w:val="num" w:pos="4312"/>
        </w:tabs>
        <w:ind w:left="4312" w:hanging="360"/>
      </w:pPr>
      <w:rPr>
        <w:rFonts w:ascii="Wingdings" w:hAnsi="Wingdings" w:hint="default"/>
      </w:rPr>
    </w:lvl>
    <w:lvl w:ilvl="6" w:tplc="04190001" w:tentative="1">
      <w:start w:val="1"/>
      <w:numFmt w:val="bullet"/>
      <w:lvlText w:val=""/>
      <w:lvlJc w:val="left"/>
      <w:pPr>
        <w:tabs>
          <w:tab w:val="num" w:pos="5032"/>
        </w:tabs>
        <w:ind w:left="5032" w:hanging="360"/>
      </w:pPr>
      <w:rPr>
        <w:rFonts w:ascii="Symbol" w:hAnsi="Symbol" w:hint="default"/>
      </w:rPr>
    </w:lvl>
    <w:lvl w:ilvl="7" w:tplc="04190003" w:tentative="1">
      <w:start w:val="1"/>
      <w:numFmt w:val="bullet"/>
      <w:lvlText w:val="o"/>
      <w:lvlJc w:val="left"/>
      <w:pPr>
        <w:tabs>
          <w:tab w:val="num" w:pos="5752"/>
        </w:tabs>
        <w:ind w:left="5752" w:hanging="360"/>
      </w:pPr>
      <w:rPr>
        <w:rFonts w:ascii="Courier New" w:hAnsi="Courier New" w:hint="default"/>
      </w:rPr>
    </w:lvl>
    <w:lvl w:ilvl="8" w:tplc="04190005" w:tentative="1">
      <w:start w:val="1"/>
      <w:numFmt w:val="bullet"/>
      <w:lvlText w:val=""/>
      <w:lvlJc w:val="left"/>
      <w:pPr>
        <w:tabs>
          <w:tab w:val="num" w:pos="6472"/>
        </w:tabs>
        <w:ind w:left="6472" w:hanging="360"/>
      </w:pPr>
      <w:rPr>
        <w:rFonts w:ascii="Wingdings" w:hAnsi="Wingdings" w:hint="default"/>
      </w:rPr>
    </w:lvl>
  </w:abstractNum>
  <w:abstractNum w:abstractNumId="319">
    <w:nsid w:val="5B6625C1"/>
    <w:multiLevelType w:val="hybridMultilevel"/>
    <w:tmpl w:val="3F8A102A"/>
    <w:lvl w:ilvl="0" w:tplc="4F0AA6CE">
      <w:start w:val="1"/>
      <w:numFmt w:val="decimal"/>
      <w:lvlText w:val="%1."/>
      <w:lvlJc w:val="left"/>
      <w:pPr>
        <w:tabs>
          <w:tab w:val="num" w:pos="-360"/>
        </w:tabs>
      </w:pPr>
      <w:rPr>
        <w:rFonts w:cs="Times New Roman"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320">
    <w:nsid w:val="5B8128E0"/>
    <w:multiLevelType w:val="hybridMultilevel"/>
    <w:tmpl w:val="9A94CEE8"/>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21">
    <w:nsid w:val="5BB87313"/>
    <w:multiLevelType w:val="hybridMultilevel"/>
    <w:tmpl w:val="168A266E"/>
    <w:lvl w:ilvl="0" w:tplc="F4A4B832">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260"/>
        </w:tabs>
        <w:ind w:left="1260" w:hanging="360"/>
      </w:pPr>
    </w:lvl>
    <w:lvl w:ilvl="2" w:tplc="0419001B" w:tentative="1">
      <w:start w:val="1"/>
      <w:numFmt w:val="lowerRoman"/>
      <w:lvlText w:val="%3."/>
      <w:lvlJc w:val="right"/>
      <w:pPr>
        <w:tabs>
          <w:tab w:val="num" w:pos="1980"/>
        </w:tabs>
        <w:ind w:left="1980" w:hanging="180"/>
      </w:pPr>
    </w:lvl>
    <w:lvl w:ilvl="3" w:tplc="0419000F" w:tentative="1">
      <w:start w:val="1"/>
      <w:numFmt w:val="decimal"/>
      <w:lvlText w:val="%4."/>
      <w:lvlJc w:val="left"/>
      <w:pPr>
        <w:tabs>
          <w:tab w:val="num" w:pos="2700"/>
        </w:tabs>
        <w:ind w:left="2700" w:hanging="360"/>
      </w:pPr>
    </w:lvl>
    <w:lvl w:ilvl="4" w:tplc="04190019" w:tentative="1">
      <w:start w:val="1"/>
      <w:numFmt w:val="lowerLetter"/>
      <w:lvlText w:val="%5."/>
      <w:lvlJc w:val="left"/>
      <w:pPr>
        <w:tabs>
          <w:tab w:val="num" w:pos="3420"/>
        </w:tabs>
        <w:ind w:left="3420" w:hanging="360"/>
      </w:pPr>
    </w:lvl>
    <w:lvl w:ilvl="5" w:tplc="0419001B" w:tentative="1">
      <w:start w:val="1"/>
      <w:numFmt w:val="lowerRoman"/>
      <w:lvlText w:val="%6."/>
      <w:lvlJc w:val="right"/>
      <w:pPr>
        <w:tabs>
          <w:tab w:val="num" w:pos="4140"/>
        </w:tabs>
        <w:ind w:left="4140" w:hanging="180"/>
      </w:pPr>
    </w:lvl>
    <w:lvl w:ilvl="6" w:tplc="0419000F" w:tentative="1">
      <w:start w:val="1"/>
      <w:numFmt w:val="decimal"/>
      <w:lvlText w:val="%7."/>
      <w:lvlJc w:val="left"/>
      <w:pPr>
        <w:tabs>
          <w:tab w:val="num" w:pos="4860"/>
        </w:tabs>
        <w:ind w:left="4860" w:hanging="360"/>
      </w:pPr>
    </w:lvl>
    <w:lvl w:ilvl="7" w:tplc="04190019" w:tentative="1">
      <w:start w:val="1"/>
      <w:numFmt w:val="lowerLetter"/>
      <w:lvlText w:val="%8."/>
      <w:lvlJc w:val="left"/>
      <w:pPr>
        <w:tabs>
          <w:tab w:val="num" w:pos="5580"/>
        </w:tabs>
        <w:ind w:left="5580" w:hanging="360"/>
      </w:pPr>
    </w:lvl>
    <w:lvl w:ilvl="8" w:tplc="0419001B" w:tentative="1">
      <w:start w:val="1"/>
      <w:numFmt w:val="lowerRoman"/>
      <w:lvlText w:val="%9."/>
      <w:lvlJc w:val="right"/>
      <w:pPr>
        <w:tabs>
          <w:tab w:val="num" w:pos="6300"/>
        </w:tabs>
        <w:ind w:left="6300" w:hanging="180"/>
      </w:pPr>
    </w:lvl>
  </w:abstractNum>
  <w:abstractNum w:abstractNumId="322">
    <w:nsid w:val="5BD306B5"/>
    <w:multiLevelType w:val="hybridMultilevel"/>
    <w:tmpl w:val="11483D20"/>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23">
    <w:nsid w:val="5BFC1537"/>
    <w:multiLevelType w:val="hybridMultilevel"/>
    <w:tmpl w:val="2A901D16"/>
    <w:lvl w:ilvl="0" w:tplc="F888356C">
      <w:start w:val="1"/>
      <w:numFmt w:val="bullet"/>
      <w:lvlText w:val=""/>
      <w:lvlJc w:val="left"/>
      <w:pPr>
        <w:ind w:left="1069" w:hanging="360"/>
      </w:pPr>
      <w:rPr>
        <w:rFonts w:ascii="Symbol" w:hAnsi="Symbol"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324">
    <w:nsid w:val="5C283E1C"/>
    <w:multiLevelType w:val="hybridMultilevel"/>
    <w:tmpl w:val="C4CEB530"/>
    <w:lvl w:ilvl="0" w:tplc="F4A4B832">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260"/>
        </w:tabs>
        <w:ind w:left="1260" w:hanging="360"/>
      </w:pPr>
    </w:lvl>
    <w:lvl w:ilvl="2" w:tplc="0419001B" w:tentative="1">
      <w:start w:val="1"/>
      <w:numFmt w:val="lowerRoman"/>
      <w:lvlText w:val="%3."/>
      <w:lvlJc w:val="right"/>
      <w:pPr>
        <w:tabs>
          <w:tab w:val="num" w:pos="1980"/>
        </w:tabs>
        <w:ind w:left="1980" w:hanging="180"/>
      </w:pPr>
    </w:lvl>
    <w:lvl w:ilvl="3" w:tplc="0419000F" w:tentative="1">
      <w:start w:val="1"/>
      <w:numFmt w:val="decimal"/>
      <w:lvlText w:val="%4."/>
      <w:lvlJc w:val="left"/>
      <w:pPr>
        <w:tabs>
          <w:tab w:val="num" w:pos="2700"/>
        </w:tabs>
        <w:ind w:left="2700" w:hanging="360"/>
      </w:pPr>
    </w:lvl>
    <w:lvl w:ilvl="4" w:tplc="04190019" w:tentative="1">
      <w:start w:val="1"/>
      <w:numFmt w:val="lowerLetter"/>
      <w:lvlText w:val="%5."/>
      <w:lvlJc w:val="left"/>
      <w:pPr>
        <w:tabs>
          <w:tab w:val="num" w:pos="3420"/>
        </w:tabs>
        <w:ind w:left="3420" w:hanging="360"/>
      </w:pPr>
    </w:lvl>
    <w:lvl w:ilvl="5" w:tplc="0419001B" w:tentative="1">
      <w:start w:val="1"/>
      <w:numFmt w:val="lowerRoman"/>
      <w:lvlText w:val="%6."/>
      <w:lvlJc w:val="right"/>
      <w:pPr>
        <w:tabs>
          <w:tab w:val="num" w:pos="4140"/>
        </w:tabs>
        <w:ind w:left="4140" w:hanging="180"/>
      </w:pPr>
    </w:lvl>
    <w:lvl w:ilvl="6" w:tplc="0419000F" w:tentative="1">
      <w:start w:val="1"/>
      <w:numFmt w:val="decimal"/>
      <w:lvlText w:val="%7."/>
      <w:lvlJc w:val="left"/>
      <w:pPr>
        <w:tabs>
          <w:tab w:val="num" w:pos="4860"/>
        </w:tabs>
        <w:ind w:left="4860" w:hanging="360"/>
      </w:pPr>
    </w:lvl>
    <w:lvl w:ilvl="7" w:tplc="04190019" w:tentative="1">
      <w:start w:val="1"/>
      <w:numFmt w:val="lowerLetter"/>
      <w:lvlText w:val="%8."/>
      <w:lvlJc w:val="left"/>
      <w:pPr>
        <w:tabs>
          <w:tab w:val="num" w:pos="5580"/>
        </w:tabs>
        <w:ind w:left="5580" w:hanging="360"/>
      </w:pPr>
    </w:lvl>
    <w:lvl w:ilvl="8" w:tplc="0419001B" w:tentative="1">
      <w:start w:val="1"/>
      <w:numFmt w:val="lowerRoman"/>
      <w:lvlText w:val="%9."/>
      <w:lvlJc w:val="right"/>
      <w:pPr>
        <w:tabs>
          <w:tab w:val="num" w:pos="6300"/>
        </w:tabs>
        <w:ind w:left="6300" w:hanging="180"/>
      </w:pPr>
    </w:lvl>
  </w:abstractNum>
  <w:abstractNum w:abstractNumId="325">
    <w:nsid w:val="5C4D3E12"/>
    <w:multiLevelType w:val="hybridMultilevel"/>
    <w:tmpl w:val="72C6968E"/>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6">
    <w:nsid w:val="5CA900B0"/>
    <w:multiLevelType w:val="hybridMultilevel"/>
    <w:tmpl w:val="0A268CF6"/>
    <w:lvl w:ilvl="0" w:tplc="467A25B8">
      <w:start w:val="1"/>
      <w:numFmt w:val="decimal"/>
      <w:lvlText w:val="%1."/>
      <w:lvlJc w:val="left"/>
      <w:pPr>
        <w:tabs>
          <w:tab w:val="num" w:pos="0"/>
        </w:tabs>
      </w:pPr>
      <w:rPr>
        <w:rFonts w:cs="Times New Roman" w:hint="default"/>
        <w:b w:val="0"/>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327">
    <w:nsid w:val="5CB1434E"/>
    <w:multiLevelType w:val="hybridMultilevel"/>
    <w:tmpl w:val="B2088898"/>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28">
    <w:nsid w:val="5CB8389F"/>
    <w:multiLevelType w:val="hybridMultilevel"/>
    <w:tmpl w:val="DA06A632"/>
    <w:lvl w:ilvl="0" w:tplc="0D6C2A58">
      <w:start w:val="1"/>
      <w:numFmt w:val="decimal"/>
      <w:lvlText w:val="%1."/>
      <w:lvlJc w:val="left"/>
      <w:pPr>
        <w:tabs>
          <w:tab w:val="num" w:pos="180"/>
        </w:tabs>
        <w:ind w:left="180"/>
      </w:pPr>
      <w:rPr>
        <w:rFonts w:cs="Times New Roman" w:hint="default"/>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329">
    <w:nsid w:val="5CCE0519"/>
    <w:multiLevelType w:val="hybridMultilevel"/>
    <w:tmpl w:val="5972FF9E"/>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30">
    <w:nsid w:val="5D0A0D28"/>
    <w:multiLevelType w:val="hybridMultilevel"/>
    <w:tmpl w:val="F5A8D048"/>
    <w:lvl w:ilvl="0" w:tplc="723CDF10">
      <w:start w:val="1"/>
      <w:numFmt w:val="decimal"/>
      <w:lvlText w:val="%1."/>
      <w:lvlJc w:val="left"/>
      <w:pPr>
        <w:tabs>
          <w:tab w:val="num" w:pos="0"/>
        </w:tabs>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331">
    <w:nsid w:val="5E412577"/>
    <w:multiLevelType w:val="hybridMultilevel"/>
    <w:tmpl w:val="231C4F90"/>
    <w:lvl w:ilvl="0" w:tplc="BA32878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32">
    <w:nsid w:val="5E622008"/>
    <w:multiLevelType w:val="hybridMultilevel"/>
    <w:tmpl w:val="D0724D06"/>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33">
    <w:nsid w:val="5E633FEF"/>
    <w:multiLevelType w:val="hybridMultilevel"/>
    <w:tmpl w:val="EEE0B922"/>
    <w:lvl w:ilvl="0" w:tplc="BA32878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34">
    <w:nsid w:val="5E6C26CB"/>
    <w:multiLevelType w:val="hybridMultilevel"/>
    <w:tmpl w:val="E1D671CC"/>
    <w:lvl w:ilvl="0" w:tplc="0419000F">
      <w:start w:val="1"/>
      <w:numFmt w:val="decimal"/>
      <w:lvlText w:val="%1."/>
      <w:lvlJc w:val="left"/>
      <w:pPr>
        <w:tabs>
          <w:tab w:val="num" w:pos="360"/>
        </w:tabs>
        <w:ind w:left="360" w:hanging="360"/>
      </w:pPr>
      <w:rPr>
        <w:rFonts w:cs="Times New Roman"/>
      </w:r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335">
    <w:nsid w:val="5E715140"/>
    <w:multiLevelType w:val="hybridMultilevel"/>
    <w:tmpl w:val="8BB08824"/>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36">
    <w:nsid w:val="5F075A3C"/>
    <w:multiLevelType w:val="hybridMultilevel"/>
    <w:tmpl w:val="5972FF9E"/>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37">
    <w:nsid w:val="5F3820C9"/>
    <w:multiLevelType w:val="hybridMultilevel"/>
    <w:tmpl w:val="F9F84BFC"/>
    <w:lvl w:ilvl="0" w:tplc="91C49A6C">
      <w:start w:val="1"/>
      <w:numFmt w:val="decimal"/>
      <w:lvlText w:val="%1."/>
      <w:lvlJc w:val="left"/>
      <w:pPr>
        <w:tabs>
          <w:tab w:val="num" w:pos="0"/>
        </w:tabs>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338">
    <w:nsid w:val="5FD007B4"/>
    <w:multiLevelType w:val="hybridMultilevel"/>
    <w:tmpl w:val="4502EC64"/>
    <w:lvl w:ilvl="0" w:tplc="8FAA0B6A">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39">
    <w:nsid w:val="5FE21B43"/>
    <w:multiLevelType w:val="hybridMultilevel"/>
    <w:tmpl w:val="5972FF9E"/>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40">
    <w:nsid w:val="602B1E1A"/>
    <w:multiLevelType w:val="hybridMultilevel"/>
    <w:tmpl w:val="0F14BC0A"/>
    <w:lvl w:ilvl="0" w:tplc="BA32878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41">
    <w:nsid w:val="604755A1"/>
    <w:multiLevelType w:val="hybridMultilevel"/>
    <w:tmpl w:val="D0668FFA"/>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42">
    <w:nsid w:val="60A85841"/>
    <w:multiLevelType w:val="hybridMultilevel"/>
    <w:tmpl w:val="08A8500E"/>
    <w:lvl w:ilvl="0" w:tplc="CB18F23C">
      <w:start w:val="1"/>
      <w:numFmt w:val="decimal"/>
      <w:lvlText w:val="%1."/>
      <w:lvlJc w:val="left"/>
      <w:pPr>
        <w:tabs>
          <w:tab w:val="num" w:pos="0"/>
        </w:tabs>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343">
    <w:nsid w:val="60AD12A8"/>
    <w:multiLevelType w:val="hybridMultilevel"/>
    <w:tmpl w:val="B1940A64"/>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44">
    <w:nsid w:val="60C35220"/>
    <w:multiLevelType w:val="hybridMultilevel"/>
    <w:tmpl w:val="D92E415E"/>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45">
    <w:nsid w:val="60D0693F"/>
    <w:multiLevelType w:val="hybridMultilevel"/>
    <w:tmpl w:val="BB2C3726"/>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46">
    <w:nsid w:val="616A59F7"/>
    <w:multiLevelType w:val="hybridMultilevel"/>
    <w:tmpl w:val="27A2D1CC"/>
    <w:lvl w:ilvl="0" w:tplc="F4A4B832">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260"/>
        </w:tabs>
        <w:ind w:left="1260" w:hanging="360"/>
      </w:pPr>
    </w:lvl>
    <w:lvl w:ilvl="2" w:tplc="0419001B" w:tentative="1">
      <w:start w:val="1"/>
      <w:numFmt w:val="lowerRoman"/>
      <w:lvlText w:val="%3."/>
      <w:lvlJc w:val="right"/>
      <w:pPr>
        <w:tabs>
          <w:tab w:val="num" w:pos="1980"/>
        </w:tabs>
        <w:ind w:left="1980" w:hanging="180"/>
      </w:pPr>
    </w:lvl>
    <w:lvl w:ilvl="3" w:tplc="0419000F" w:tentative="1">
      <w:start w:val="1"/>
      <w:numFmt w:val="decimal"/>
      <w:lvlText w:val="%4."/>
      <w:lvlJc w:val="left"/>
      <w:pPr>
        <w:tabs>
          <w:tab w:val="num" w:pos="2700"/>
        </w:tabs>
        <w:ind w:left="2700" w:hanging="360"/>
      </w:pPr>
    </w:lvl>
    <w:lvl w:ilvl="4" w:tplc="04190019" w:tentative="1">
      <w:start w:val="1"/>
      <w:numFmt w:val="lowerLetter"/>
      <w:lvlText w:val="%5."/>
      <w:lvlJc w:val="left"/>
      <w:pPr>
        <w:tabs>
          <w:tab w:val="num" w:pos="3420"/>
        </w:tabs>
        <w:ind w:left="3420" w:hanging="360"/>
      </w:pPr>
    </w:lvl>
    <w:lvl w:ilvl="5" w:tplc="0419001B" w:tentative="1">
      <w:start w:val="1"/>
      <w:numFmt w:val="lowerRoman"/>
      <w:lvlText w:val="%6."/>
      <w:lvlJc w:val="right"/>
      <w:pPr>
        <w:tabs>
          <w:tab w:val="num" w:pos="4140"/>
        </w:tabs>
        <w:ind w:left="4140" w:hanging="180"/>
      </w:pPr>
    </w:lvl>
    <w:lvl w:ilvl="6" w:tplc="0419000F" w:tentative="1">
      <w:start w:val="1"/>
      <w:numFmt w:val="decimal"/>
      <w:lvlText w:val="%7."/>
      <w:lvlJc w:val="left"/>
      <w:pPr>
        <w:tabs>
          <w:tab w:val="num" w:pos="4860"/>
        </w:tabs>
        <w:ind w:left="4860" w:hanging="360"/>
      </w:pPr>
    </w:lvl>
    <w:lvl w:ilvl="7" w:tplc="04190019" w:tentative="1">
      <w:start w:val="1"/>
      <w:numFmt w:val="lowerLetter"/>
      <w:lvlText w:val="%8."/>
      <w:lvlJc w:val="left"/>
      <w:pPr>
        <w:tabs>
          <w:tab w:val="num" w:pos="5580"/>
        </w:tabs>
        <w:ind w:left="5580" w:hanging="360"/>
      </w:pPr>
    </w:lvl>
    <w:lvl w:ilvl="8" w:tplc="0419001B" w:tentative="1">
      <w:start w:val="1"/>
      <w:numFmt w:val="lowerRoman"/>
      <w:lvlText w:val="%9."/>
      <w:lvlJc w:val="right"/>
      <w:pPr>
        <w:tabs>
          <w:tab w:val="num" w:pos="6300"/>
        </w:tabs>
        <w:ind w:left="6300" w:hanging="180"/>
      </w:pPr>
    </w:lvl>
  </w:abstractNum>
  <w:abstractNum w:abstractNumId="347">
    <w:nsid w:val="61791807"/>
    <w:multiLevelType w:val="hybridMultilevel"/>
    <w:tmpl w:val="FAE02B96"/>
    <w:lvl w:ilvl="0" w:tplc="467A25B8">
      <w:start w:val="1"/>
      <w:numFmt w:val="decimal"/>
      <w:lvlText w:val="%1."/>
      <w:lvlJc w:val="left"/>
      <w:pPr>
        <w:tabs>
          <w:tab w:val="num" w:pos="0"/>
        </w:tabs>
        <w:ind w:left="0" w:firstLine="0"/>
      </w:pPr>
      <w:rPr>
        <w:rFonts w:cs="Times New Roman"/>
        <w:b w:val="0"/>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348">
    <w:nsid w:val="61A24D94"/>
    <w:multiLevelType w:val="hybridMultilevel"/>
    <w:tmpl w:val="B4C80CAC"/>
    <w:lvl w:ilvl="0" w:tplc="FB3843FC">
      <w:start w:val="1"/>
      <w:numFmt w:val="bullet"/>
      <w:lvlText w:val=""/>
      <w:lvlJc w:val="left"/>
      <w:pPr>
        <w:ind w:left="1069" w:hanging="360"/>
      </w:pPr>
      <w:rPr>
        <w:rFonts w:ascii="Symbol" w:hAnsi="Symbol"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349">
    <w:nsid w:val="61C757F4"/>
    <w:multiLevelType w:val="hybridMultilevel"/>
    <w:tmpl w:val="C95A279C"/>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50">
    <w:nsid w:val="61CB7733"/>
    <w:multiLevelType w:val="hybridMultilevel"/>
    <w:tmpl w:val="4BF433E8"/>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51">
    <w:nsid w:val="62715CD6"/>
    <w:multiLevelType w:val="hybridMultilevel"/>
    <w:tmpl w:val="53A69BB2"/>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52">
    <w:nsid w:val="62C31AEF"/>
    <w:multiLevelType w:val="hybridMultilevel"/>
    <w:tmpl w:val="FE06DEF4"/>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53">
    <w:nsid w:val="63462F99"/>
    <w:multiLevelType w:val="hybridMultilevel"/>
    <w:tmpl w:val="E0EC3F98"/>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4">
    <w:nsid w:val="643B6BEA"/>
    <w:multiLevelType w:val="hybridMultilevel"/>
    <w:tmpl w:val="1DC805F6"/>
    <w:lvl w:ilvl="0" w:tplc="F4A4B832">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260"/>
        </w:tabs>
        <w:ind w:left="1260" w:hanging="360"/>
      </w:pPr>
    </w:lvl>
    <w:lvl w:ilvl="2" w:tplc="0419001B" w:tentative="1">
      <w:start w:val="1"/>
      <w:numFmt w:val="lowerRoman"/>
      <w:lvlText w:val="%3."/>
      <w:lvlJc w:val="right"/>
      <w:pPr>
        <w:tabs>
          <w:tab w:val="num" w:pos="1980"/>
        </w:tabs>
        <w:ind w:left="1980" w:hanging="180"/>
      </w:pPr>
    </w:lvl>
    <w:lvl w:ilvl="3" w:tplc="0419000F" w:tentative="1">
      <w:start w:val="1"/>
      <w:numFmt w:val="decimal"/>
      <w:lvlText w:val="%4."/>
      <w:lvlJc w:val="left"/>
      <w:pPr>
        <w:tabs>
          <w:tab w:val="num" w:pos="2700"/>
        </w:tabs>
        <w:ind w:left="2700" w:hanging="360"/>
      </w:pPr>
    </w:lvl>
    <w:lvl w:ilvl="4" w:tplc="04190019" w:tentative="1">
      <w:start w:val="1"/>
      <w:numFmt w:val="lowerLetter"/>
      <w:lvlText w:val="%5."/>
      <w:lvlJc w:val="left"/>
      <w:pPr>
        <w:tabs>
          <w:tab w:val="num" w:pos="3420"/>
        </w:tabs>
        <w:ind w:left="3420" w:hanging="360"/>
      </w:pPr>
    </w:lvl>
    <w:lvl w:ilvl="5" w:tplc="0419001B" w:tentative="1">
      <w:start w:val="1"/>
      <w:numFmt w:val="lowerRoman"/>
      <w:lvlText w:val="%6."/>
      <w:lvlJc w:val="right"/>
      <w:pPr>
        <w:tabs>
          <w:tab w:val="num" w:pos="4140"/>
        </w:tabs>
        <w:ind w:left="4140" w:hanging="180"/>
      </w:pPr>
    </w:lvl>
    <w:lvl w:ilvl="6" w:tplc="0419000F" w:tentative="1">
      <w:start w:val="1"/>
      <w:numFmt w:val="decimal"/>
      <w:lvlText w:val="%7."/>
      <w:lvlJc w:val="left"/>
      <w:pPr>
        <w:tabs>
          <w:tab w:val="num" w:pos="4860"/>
        </w:tabs>
        <w:ind w:left="4860" w:hanging="360"/>
      </w:pPr>
    </w:lvl>
    <w:lvl w:ilvl="7" w:tplc="04190019" w:tentative="1">
      <w:start w:val="1"/>
      <w:numFmt w:val="lowerLetter"/>
      <w:lvlText w:val="%8."/>
      <w:lvlJc w:val="left"/>
      <w:pPr>
        <w:tabs>
          <w:tab w:val="num" w:pos="5580"/>
        </w:tabs>
        <w:ind w:left="5580" w:hanging="360"/>
      </w:pPr>
    </w:lvl>
    <w:lvl w:ilvl="8" w:tplc="0419001B" w:tentative="1">
      <w:start w:val="1"/>
      <w:numFmt w:val="lowerRoman"/>
      <w:lvlText w:val="%9."/>
      <w:lvlJc w:val="right"/>
      <w:pPr>
        <w:tabs>
          <w:tab w:val="num" w:pos="6300"/>
        </w:tabs>
        <w:ind w:left="6300" w:hanging="180"/>
      </w:pPr>
    </w:lvl>
  </w:abstractNum>
  <w:abstractNum w:abstractNumId="355">
    <w:nsid w:val="64956E0D"/>
    <w:multiLevelType w:val="hybridMultilevel"/>
    <w:tmpl w:val="5972FF9E"/>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56">
    <w:nsid w:val="65594E06"/>
    <w:multiLevelType w:val="hybridMultilevel"/>
    <w:tmpl w:val="09987056"/>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57">
    <w:nsid w:val="674E615A"/>
    <w:multiLevelType w:val="hybridMultilevel"/>
    <w:tmpl w:val="1624EB5A"/>
    <w:lvl w:ilvl="0" w:tplc="D6E0F9C2">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58">
    <w:nsid w:val="67CF39E1"/>
    <w:multiLevelType w:val="hybridMultilevel"/>
    <w:tmpl w:val="5972FF9E"/>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59">
    <w:nsid w:val="68820403"/>
    <w:multiLevelType w:val="hybridMultilevel"/>
    <w:tmpl w:val="809C4734"/>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60">
    <w:nsid w:val="68CD477E"/>
    <w:multiLevelType w:val="hybridMultilevel"/>
    <w:tmpl w:val="5972FF9E"/>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61">
    <w:nsid w:val="694251CA"/>
    <w:multiLevelType w:val="hybridMultilevel"/>
    <w:tmpl w:val="EF7A9AA6"/>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62">
    <w:nsid w:val="6947090E"/>
    <w:multiLevelType w:val="hybridMultilevel"/>
    <w:tmpl w:val="1DFCD724"/>
    <w:lvl w:ilvl="0" w:tplc="F4A4B832">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260"/>
        </w:tabs>
        <w:ind w:left="1260" w:hanging="360"/>
      </w:pPr>
    </w:lvl>
    <w:lvl w:ilvl="2" w:tplc="0419001B" w:tentative="1">
      <w:start w:val="1"/>
      <w:numFmt w:val="lowerRoman"/>
      <w:lvlText w:val="%3."/>
      <w:lvlJc w:val="right"/>
      <w:pPr>
        <w:tabs>
          <w:tab w:val="num" w:pos="1980"/>
        </w:tabs>
        <w:ind w:left="1980" w:hanging="180"/>
      </w:pPr>
    </w:lvl>
    <w:lvl w:ilvl="3" w:tplc="0419000F" w:tentative="1">
      <w:start w:val="1"/>
      <w:numFmt w:val="decimal"/>
      <w:lvlText w:val="%4."/>
      <w:lvlJc w:val="left"/>
      <w:pPr>
        <w:tabs>
          <w:tab w:val="num" w:pos="2700"/>
        </w:tabs>
        <w:ind w:left="2700" w:hanging="360"/>
      </w:pPr>
    </w:lvl>
    <w:lvl w:ilvl="4" w:tplc="04190019" w:tentative="1">
      <w:start w:val="1"/>
      <w:numFmt w:val="lowerLetter"/>
      <w:lvlText w:val="%5."/>
      <w:lvlJc w:val="left"/>
      <w:pPr>
        <w:tabs>
          <w:tab w:val="num" w:pos="3420"/>
        </w:tabs>
        <w:ind w:left="3420" w:hanging="360"/>
      </w:pPr>
    </w:lvl>
    <w:lvl w:ilvl="5" w:tplc="0419001B" w:tentative="1">
      <w:start w:val="1"/>
      <w:numFmt w:val="lowerRoman"/>
      <w:lvlText w:val="%6."/>
      <w:lvlJc w:val="right"/>
      <w:pPr>
        <w:tabs>
          <w:tab w:val="num" w:pos="4140"/>
        </w:tabs>
        <w:ind w:left="4140" w:hanging="180"/>
      </w:pPr>
    </w:lvl>
    <w:lvl w:ilvl="6" w:tplc="0419000F" w:tentative="1">
      <w:start w:val="1"/>
      <w:numFmt w:val="decimal"/>
      <w:lvlText w:val="%7."/>
      <w:lvlJc w:val="left"/>
      <w:pPr>
        <w:tabs>
          <w:tab w:val="num" w:pos="4860"/>
        </w:tabs>
        <w:ind w:left="4860" w:hanging="360"/>
      </w:pPr>
    </w:lvl>
    <w:lvl w:ilvl="7" w:tplc="04190019" w:tentative="1">
      <w:start w:val="1"/>
      <w:numFmt w:val="lowerLetter"/>
      <w:lvlText w:val="%8."/>
      <w:lvlJc w:val="left"/>
      <w:pPr>
        <w:tabs>
          <w:tab w:val="num" w:pos="5580"/>
        </w:tabs>
        <w:ind w:left="5580" w:hanging="360"/>
      </w:pPr>
    </w:lvl>
    <w:lvl w:ilvl="8" w:tplc="0419001B" w:tentative="1">
      <w:start w:val="1"/>
      <w:numFmt w:val="lowerRoman"/>
      <w:lvlText w:val="%9."/>
      <w:lvlJc w:val="right"/>
      <w:pPr>
        <w:tabs>
          <w:tab w:val="num" w:pos="6300"/>
        </w:tabs>
        <w:ind w:left="6300" w:hanging="180"/>
      </w:pPr>
    </w:lvl>
  </w:abstractNum>
  <w:abstractNum w:abstractNumId="363">
    <w:nsid w:val="698E4BD9"/>
    <w:multiLevelType w:val="hybridMultilevel"/>
    <w:tmpl w:val="6A247EB4"/>
    <w:lvl w:ilvl="0" w:tplc="1BAE2426">
      <w:start w:val="1"/>
      <w:numFmt w:val="decimal"/>
      <w:pStyle w:val="a"/>
      <w:lvlText w:val="%1."/>
      <w:lvlJc w:val="left"/>
      <w:pPr>
        <w:tabs>
          <w:tab w:val="num" w:pos="567"/>
        </w:tabs>
        <w:ind w:left="0" w:firstLine="0"/>
      </w:pPr>
      <w:rPr>
        <w:rFonts w:hint="default"/>
      </w:rPr>
    </w:lvl>
    <w:lvl w:ilvl="1" w:tplc="04190019">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64">
    <w:nsid w:val="6AB4425A"/>
    <w:multiLevelType w:val="hybridMultilevel"/>
    <w:tmpl w:val="0C880106"/>
    <w:lvl w:ilvl="0" w:tplc="F4A4B832">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260"/>
        </w:tabs>
        <w:ind w:left="1260" w:hanging="360"/>
      </w:pPr>
    </w:lvl>
    <w:lvl w:ilvl="2" w:tplc="0419001B" w:tentative="1">
      <w:start w:val="1"/>
      <w:numFmt w:val="lowerRoman"/>
      <w:lvlText w:val="%3."/>
      <w:lvlJc w:val="right"/>
      <w:pPr>
        <w:tabs>
          <w:tab w:val="num" w:pos="1980"/>
        </w:tabs>
        <w:ind w:left="1980" w:hanging="180"/>
      </w:pPr>
    </w:lvl>
    <w:lvl w:ilvl="3" w:tplc="0419000F" w:tentative="1">
      <w:start w:val="1"/>
      <w:numFmt w:val="decimal"/>
      <w:lvlText w:val="%4."/>
      <w:lvlJc w:val="left"/>
      <w:pPr>
        <w:tabs>
          <w:tab w:val="num" w:pos="2700"/>
        </w:tabs>
        <w:ind w:left="2700" w:hanging="360"/>
      </w:pPr>
    </w:lvl>
    <w:lvl w:ilvl="4" w:tplc="04190019" w:tentative="1">
      <w:start w:val="1"/>
      <w:numFmt w:val="lowerLetter"/>
      <w:lvlText w:val="%5."/>
      <w:lvlJc w:val="left"/>
      <w:pPr>
        <w:tabs>
          <w:tab w:val="num" w:pos="3420"/>
        </w:tabs>
        <w:ind w:left="3420" w:hanging="360"/>
      </w:pPr>
    </w:lvl>
    <w:lvl w:ilvl="5" w:tplc="0419001B" w:tentative="1">
      <w:start w:val="1"/>
      <w:numFmt w:val="lowerRoman"/>
      <w:lvlText w:val="%6."/>
      <w:lvlJc w:val="right"/>
      <w:pPr>
        <w:tabs>
          <w:tab w:val="num" w:pos="4140"/>
        </w:tabs>
        <w:ind w:left="4140" w:hanging="180"/>
      </w:pPr>
    </w:lvl>
    <w:lvl w:ilvl="6" w:tplc="0419000F" w:tentative="1">
      <w:start w:val="1"/>
      <w:numFmt w:val="decimal"/>
      <w:lvlText w:val="%7."/>
      <w:lvlJc w:val="left"/>
      <w:pPr>
        <w:tabs>
          <w:tab w:val="num" w:pos="4860"/>
        </w:tabs>
        <w:ind w:left="4860" w:hanging="360"/>
      </w:pPr>
    </w:lvl>
    <w:lvl w:ilvl="7" w:tplc="04190019" w:tentative="1">
      <w:start w:val="1"/>
      <w:numFmt w:val="lowerLetter"/>
      <w:lvlText w:val="%8."/>
      <w:lvlJc w:val="left"/>
      <w:pPr>
        <w:tabs>
          <w:tab w:val="num" w:pos="5580"/>
        </w:tabs>
        <w:ind w:left="5580" w:hanging="360"/>
      </w:pPr>
    </w:lvl>
    <w:lvl w:ilvl="8" w:tplc="0419001B" w:tentative="1">
      <w:start w:val="1"/>
      <w:numFmt w:val="lowerRoman"/>
      <w:lvlText w:val="%9."/>
      <w:lvlJc w:val="right"/>
      <w:pPr>
        <w:tabs>
          <w:tab w:val="num" w:pos="6300"/>
        </w:tabs>
        <w:ind w:left="6300" w:hanging="180"/>
      </w:pPr>
    </w:lvl>
  </w:abstractNum>
  <w:abstractNum w:abstractNumId="365">
    <w:nsid w:val="6ACC6CC1"/>
    <w:multiLevelType w:val="hybridMultilevel"/>
    <w:tmpl w:val="EF16D2AE"/>
    <w:lvl w:ilvl="0" w:tplc="EE1AFB08">
      <w:start w:val="1"/>
      <w:numFmt w:val="decimal"/>
      <w:lvlText w:val="%1."/>
      <w:lvlJc w:val="left"/>
      <w:pPr>
        <w:tabs>
          <w:tab w:val="num" w:pos="0"/>
        </w:tabs>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366">
    <w:nsid w:val="6B211F9A"/>
    <w:multiLevelType w:val="hybridMultilevel"/>
    <w:tmpl w:val="4FCCA6B6"/>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67">
    <w:nsid w:val="6B270805"/>
    <w:multiLevelType w:val="hybridMultilevel"/>
    <w:tmpl w:val="5972FF9E"/>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68">
    <w:nsid w:val="6B735CBD"/>
    <w:multiLevelType w:val="hybridMultilevel"/>
    <w:tmpl w:val="05668076"/>
    <w:lvl w:ilvl="0" w:tplc="518CC30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69">
    <w:nsid w:val="6C024603"/>
    <w:multiLevelType w:val="hybridMultilevel"/>
    <w:tmpl w:val="59741578"/>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70">
    <w:nsid w:val="6C57183C"/>
    <w:multiLevelType w:val="hybridMultilevel"/>
    <w:tmpl w:val="44DC2422"/>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71">
    <w:nsid w:val="6C7C19E3"/>
    <w:multiLevelType w:val="hybridMultilevel"/>
    <w:tmpl w:val="FAE02B96"/>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72">
    <w:nsid w:val="6C8C0562"/>
    <w:multiLevelType w:val="hybridMultilevel"/>
    <w:tmpl w:val="74E014BC"/>
    <w:lvl w:ilvl="0" w:tplc="FB3843F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73">
    <w:nsid w:val="6D6102C6"/>
    <w:multiLevelType w:val="hybridMultilevel"/>
    <w:tmpl w:val="37A2C282"/>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74">
    <w:nsid w:val="6D8F62A8"/>
    <w:multiLevelType w:val="hybridMultilevel"/>
    <w:tmpl w:val="61A6B3BA"/>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5">
    <w:nsid w:val="6DE96401"/>
    <w:multiLevelType w:val="hybridMultilevel"/>
    <w:tmpl w:val="5972FF9E"/>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76">
    <w:nsid w:val="6E1B63B1"/>
    <w:multiLevelType w:val="hybridMultilevel"/>
    <w:tmpl w:val="CC963C82"/>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77">
    <w:nsid w:val="6E3B26DC"/>
    <w:multiLevelType w:val="hybridMultilevel"/>
    <w:tmpl w:val="CE423172"/>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78">
    <w:nsid w:val="6EFD4050"/>
    <w:multiLevelType w:val="hybridMultilevel"/>
    <w:tmpl w:val="D73A651A"/>
    <w:lvl w:ilvl="0" w:tplc="EE607284">
      <w:start w:val="1"/>
      <w:numFmt w:val="decimal"/>
      <w:lvlText w:val="%1."/>
      <w:lvlJc w:val="left"/>
      <w:pPr>
        <w:tabs>
          <w:tab w:val="num" w:pos="0"/>
        </w:tabs>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379">
    <w:nsid w:val="6F3A4A5F"/>
    <w:multiLevelType w:val="hybridMultilevel"/>
    <w:tmpl w:val="5972FF9E"/>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80">
    <w:nsid w:val="6F665974"/>
    <w:multiLevelType w:val="hybridMultilevel"/>
    <w:tmpl w:val="5972FF9E"/>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81">
    <w:nsid w:val="6F724AEA"/>
    <w:multiLevelType w:val="hybridMultilevel"/>
    <w:tmpl w:val="FAE02B96"/>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82">
    <w:nsid w:val="700138B9"/>
    <w:multiLevelType w:val="hybridMultilevel"/>
    <w:tmpl w:val="44DC2422"/>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83">
    <w:nsid w:val="70E668A3"/>
    <w:multiLevelType w:val="hybridMultilevel"/>
    <w:tmpl w:val="5972FF9E"/>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84">
    <w:nsid w:val="70F11577"/>
    <w:multiLevelType w:val="hybridMultilevel"/>
    <w:tmpl w:val="FAE02B96"/>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85">
    <w:nsid w:val="717F6F9B"/>
    <w:multiLevelType w:val="hybridMultilevel"/>
    <w:tmpl w:val="04AA3242"/>
    <w:lvl w:ilvl="0" w:tplc="F888356C">
      <w:start w:val="1"/>
      <w:numFmt w:val="bullet"/>
      <w:lvlText w:val=""/>
      <w:lvlJc w:val="left"/>
      <w:pPr>
        <w:ind w:left="1069" w:hanging="360"/>
      </w:pPr>
      <w:rPr>
        <w:rFonts w:ascii="Symbol" w:hAnsi="Symbol"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386">
    <w:nsid w:val="71AA527C"/>
    <w:multiLevelType w:val="hybridMultilevel"/>
    <w:tmpl w:val="6B18E268"/>
    <w:lvl w:ilvl="0" w:tplc="BA32878C">
      <w:start w:val="1"/>
      <w:numFmt w:val="bullet"/>
      <w:lvlText w:val=""/>
      <w:lvlJc w:val="left"/>
      <w:pPr>
        <w:tabs>
          <w:tab w:val="num" w:pos="720"/>
        </w:tabs>
        <w:ind w:left="720" w:hanging="360"/>
      </w:pPr>
      <w:rPr>
        <w:rFonts w:ascii="Symbol" w:hAnsi="Symbol"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387">
    <w:nsid w:val="71B800B9"/>
    <w:multiLevelType w:val="hybridMultilevel"/>
    <w:tmpl w:val="FAE02B96"/>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88">
    <w:nsid w:val="71DD6F32"/>
    <w:multiLevelType w:val="hybridMultilevel"/>
    <w:tmpl w:val="65C49E5E"/>
    <w:lvl w:ilvl="0" w:tplc="4F0AA6CE">
      <w:start w:val="1"/>
      <w:numFmt w:val="decimal"/>
      <w:lvlText w:val="%1."/>
      <w:lvlJc w:val="left"/>
      <w:pPr>
        <w:tabs>
          <w:tab w:val="num" w:pos="0"/>
        </w:tabs>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389">
    <w:nsid w:val="72B141A3"/>
    <w:multiLevelType w:val="hybridMultilevel"/>
    <w:tmpl w:val="51BAA4E0"/>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90">
    <w:nsid w:val="72B37DF8"/>
    <w:multiLevelType w:val="hybridMultilevel"/>
    <w:tmpl w:val="C736F214"/>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91">
    <w:nsid w:val="736706A3"/>
    <w:multiLevelType w:val="hybridMultilevel"/>
    <w:tmpl w:val="9C7012BE"/>
    <w:lvl w:ilvl="0" w:tplc="F4A4B832">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260"/>
        </w:tabs>
        <w:ind w:left="1260" w:hanging="360"/>
      </w:pPr>
    </w:lvl>
    <w:lvl w:ilvl="2" w:tplc="0419001B" w:tentative="1">
      <w:start w:val="1"/>
      <w:numFmt w:val="lowerRoman"/>
      <w:lvlText w:val="%3."/>
      <w:lvlJc w:val="right"/>
      <w:pPr>
        <w:tabs>
          <w:tab w:val="num" w:pos="1980"/>
        </w:tabs>
        <w:ind w:left="1980" w:hanging="180"/>
      </w:pPr>
    </w:lvl>
    <w:lvl w:ilvl="3" w:tplc="0419000F" w:tentative="1">
      <w:start w:val="1"/>
      <w:numFmt w:val="decimal"/>
      <w:lvlText w:val="%4."/>
      <w:lvlJc w:val="left"/>
      <w:pPr>
        <w:tabs>
          <w:tab w:val="num" w:pos="2700"/>
        </w:tabs>
        <w:ind w:left="2700" w:hanging="360"/>
      </w:pPr>
    </w:lvl>
    <w:lvl w:ilvl="4" w:tplc="04190019" w:tentative="1">
      <w:start w:val="1"/>
      <w:numFmt w:val="lowerLetter"/>
      <w:lvlText w:val="%5."/>
      <w:lvlJc w:val="left"/>
      <w:pPr>
        <w:tabs>
          <w:tab w:val="num" w:pos="3420"/>
        </w:tabs>
        <w:ind w:left="3420" w:hanging="360"/>
      </w:pPr>
    </w:lvl>
    <w:lvl w:ilvl="5" w:tplc="0419001B" w:tentative="1">
      <w:start w:val="1"/>
      <w:numFmt w:val="lowerRoman"/>
      <w:lvlText w:val="%6."/>
      <w:lvlJc w:val="right"/>
      <w:pPr>
        <w:tabs>
          <w:tab w:val="num" w:pos="4140"/>
        </w:tabs>
        <w:ind w:left="4140" w:hanging="180"/>
      </w:pPr>
    </w:lvl>
    <w:lvl w:ilvl="6" w:tplc="0419000F" w:tentative="1">
      <w:start w:val="1"/>
      <w:numFmt w:val="decimal"/>
      <w:lvlText w:val="%7."/>
      <w:lvlJc w:val="left"/>
      <w:pPr>
        <w:tabs>
          <w:tab w:val="num" w:pos="4860"/>
        </w:tabs>
        <w:ind w:left="4860" w:hanging="360"/>
      </w:pPr>
    </w:lvl>
    <w:lvl w:ilvl="7" w:tplc="04190019" w:tentative="1">
      <w:start w:val="1"/>
      <w:numFmt w:val="lowerLetter"/>
      <w:lvlText w:val="%8."/>
      <w:lvlJc w:val="left"/>
      <w:pPr>
        <w:tabs>
          <w:tab w:val="num" w:pos="5580"/>
        </w:tabs>
        <w:ind w:left="5580" w:hanging="360"/>
      </w:pPr>
    </w:lvl>
    <w:lvl w:ilvl="8" w:tplc="0419001B" w:tentative="1">
      <w:start w:val="1"/>
      <w:numFmt w:val="lowerRoman"/>
      <w:lvlText w:val="%9."/>
      <w:lvlJc w:val="right"/>
      <w:pPr>
        <w:tabs>
          <w:tab w:val="num" w:pos="6300"/>
        </w:tabs>
        <w:ind w:left="6300" w:hanging="180"/>
      </w:pPr>
    </w:lvl>
  </w:abstractNum>
  <w:abstractNum w:abstractNumId="392">
    <w:nsid w:val="73C81382"/>
    <w:multiLevelType w:val="hybridMultilevel"/>
    <w:tmpl w:val="51BAA4E0"/>
    <w:lvl w:ilvl="0" w:tplc="467A25B8">
      <w:start w:val="1"/>
      <w:numFmt w:val="decimal"/>
      <w:lvlText w:val="%1."/>
      <w:lvlJc w:val="left"/>
      <w:pPr>
        <w:tabs>
          <w:tab w:val="num" w:pos="0"/>
        </w:tabs>
      </w:pPr>
      <w:rPr>
        <w:rFonts w:cs="Times New Roman" w:hint="default"/>
        <w:b w:val="0"/>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393">
    <w:nsid w:val="74577AEF"/>
    <w:multiLevelType w:val="hybridMultilevel"/>
    <w:tmpl w:val="33A4970C"/>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94">
    <w:nsid w:val="74694003"/>
    <w:multiLevelType w:val="hybridMultilevel"/>
    <w:tmpl w:val="EF8C810A"/>
    <w:lvl w:ilvl="0" w:tplc="93129376">
      <w:start w:val="1"/>
      <w:numFmt w:val="decimal"/>
      <w:lvlText w:val="%1."/>
      <w:lvlJc w:val="left"/>
      <w:pPr>
        <w:tabs>
          <w:tab w:val="num" w:pos="0"/>
        </w:tabs>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395">
    <w:nsid w:val="7483170E"/>
    <w:multiLevelType w:val="hybridMultilevel"/>
    <w:tmpl w:val="0E460E60"/>
    <w:lvl w:ilvl="0" w:tplc="D6E0F9C2">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96">
    <w:nsid w:val="75174B4B"/>
    <w:multiLevelType w:val="hybridMultilevel"/>
    <w:tmpl w:val="37A2C282"/>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97">
    <w:nsid w:val="757F5182"/>
    <w:multiLevelType w:val="hybridMultilevel"/>
    <w:tmpl w:val="5DB69DCE"/>
    <w:lvl w:ilvl="0" w:tplc="95707358">
      <w:start w:val="1"/>
      <w:numFmt w:val="decimal"/>
      <w:lvlText w:val="%1."/>
      <w:lvlJc w:val="left"/>
      <w:pPr>
        <w:tabs>
          <w:tab w:val="num" w:pos="709"/>
        </w:tabs>
        <w:ind w:left="709"/>
      </w:pPr>
      <w:rPr>
        <w:rFonts w:cs="Times New Roman" w:hint="default"/>
        <w:b w:val="0"/>
      </w:rPr>
    </w:lvl>
    <w:lvl w:ilvl="1" w:tplc="04190019" w:tentative="1">
      <w:start w:val="1"/>
      <w:numFmt w:val="lowerLetter"/>
      <w:lvlText w:val="%2."/>
      <w:lvlJc w:val="left"/>
      <w:pPr>
        <w:tabs>
          <w:tab w:val="num" w:pos="2149"/>
        </w:tabs>
        <w:ind w:left="2149" w:hanging="360"/>
      </w:pPr>
      <w:rPr>
        <w:rFonts w:cs="Times New Roman"/>
      </w:rPr>
    </w:lvl>
    <w:lvl w:ilvl="2" w:tplc="0419001B" w:tentative="1">
      <w:start w:val="1"/>
      <w:numFmt w:val="lowerRoman"/>
      <w:lvlText w:val="%3."/>
      <w:lvlJc w:val="right"/>
      <w:pPr>
        <w:tabs>
          <w:tab w:val="num" w:pos="2869"/>
        </w:tabs>
        <w:ind w:left="2869" w:hanging="180"/>
      </w:pPr>
      <w:rPr>
        <w:rFonts w:cs="Times New Roman"/>
      </w:rPr>
    </w:lvl>
    <w:lvl w:ilvl="3" w:tplc="0419000F" w:tentative="1">
      <w:start w:val="1"/>
      <w:numFmt w:val="decimal"/>
      <w:lvlText w:val="%4."/>
      <w:lvlJc w:val="left"/>
      <w:pPr>
        <w:tabs>
          <w:tab w:val="num" w:pos="3589"/>
        </w:tabs>
        <w:ind w:left="3589" w:hanging="360"/>
      </w:pPr>
      <w:rPr>
        <w:rFonts w:cs="Times New Roman"/>
      </w:rPr>
    </w:lvl>
    <w:lvl w:ilvl="4" w:tplc="04190019" w:tentative="1">
      <w:start w:val="1"/>
      <w:numFmt w:val="lowerLetter"/>
      <w:lvlText w:val="%5."/>
      <w:lvlJc w:val="left"/>
      <w:pPr>
        <w:tabs>
          <w:tab w:val="num" w:pos="4309"/>
        </w:tabs>
        <w:ind w:left="4309" w:hanging="360"/>
      </w:pPr>
      <w:rPr>
        <w:rFonts w:cs="Times New Roman"/>
      </w:rPr>
    </w:lvl>
    <w:lvl w:ilvl="5" w:tplc="0419001B" w:tentative="1">
      <w:start w:val="1"/>
      <w:numFmt w:val="lowerRoman"/>
      <w:lvlText w:val="%6."/>
      <w:lvlJc w:val="right"/>
      <w:pPr>
        <w:tabs>
          <w:tab w:val="num" w:pos="5029"/>
        </w:tabs>
        <w:ind w:left="5029" w:hanging="180"/>
      </w:pPr>
      <w:rPr>
        <w:rFonts w:cs="Times New Roman"/>
      </w:rPr>
    </w:lvl>
    <w:lvl w:ilvl="6" w:tplc="0419000F" w:tentative="1">
      <w:start w:val="1"/>
      <w:numFmt w:val="decimal"/>
      <w:lvlText w:val="%7."/>
      <w:lvlJc w:val="left"/>
      <w:pPr>
        <w:tabs>
          <w:tab w:val="num" w:pos="5749"/>
        </w:tabs>
        <w:ind w:left="5749" w:hanging="360"/>
      </w:pPr>
      <w:rPr>
        <w:rFonts w:cs="Times New Roman"/>
      </w:rPr>
    </w:lvl>
    <w:lvl w:ilvl="7" w:tplc="04190019" w:tentative="1">
      <w:start w:val="1"/>
      <w:numFmt w:val="lowerLetter"/>
      <w:lvlText w:val="%8."/>
      <w:lvlJc w:val="left"/>
      <w:pPr>
        <w:tabs>
          <w:tab w:val="num" w:pos="6469"/>
        </w:tabs>
        <w:ind w:left="6469" w:hanging="360"/>
      </w:pPr>
      <w:rPr>
        <w:rFonts w:cs="Times New Roman"/>
      </w:rPr>
    </w:lvl>
    <w:lvl w:ilvl="8" w:tplc="0419001B" w:tentative="1">
      <w:start w:val="1"/>
      <w:numFmt w:val="lowerRoman"/>
      <w:lvlText w:val="%9."/>
      <w:lvlJc w:val="right"/>
      <w:pPr>
        <w:tabs>
          <w:tab w:val="num" w:pos="7189"/>
        </w:tabs>
        <w:ind w:left="7189" w:hanging="180"/>
      </w:pPr>
      <w:rPr>
        <w:rFonts w:cs="Times New Roman"/>
      </w:rPr>
    </w:lvl>
  </w:abstractNum>
  <w:abstractNum w:abstractNumId="398">
    <w:nsid w:val="75801267"/>
    <w:multiLevelType w:val="hybridMultilevel"/>
    <w:tmpl w:val="675CA422"/>
    <w:lvl w:ilvl="0" w:tplc="8FAA0B6A">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99">
    <w:nsid w:val="759B7A7A"/>
    <w:multiLevelType w:val="hybridMultilevel"/>
    <w:tmpl w:val="F7C26E12"/>
    <w:lvl w:ilvl="0" w:tplc="3898A668">
      <w:start w:val="1"/>
      <w:numFmt w:val="decimal"/>
      <w:lvlText w:val="%1."/>
      <w:lvlJc w:val="left"/>
      <w:pPr>
        <w:tabs>
          <w:tab w:val="num" w:pos="0"/>
        </w:tabs>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400">
    <w:nsid w:val="75ED4EA7"/>
    <w:multiLevelType w:val="hybridMultilevel"/>
    <w:tmpl w:val="5972FF9E"/>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01">
    <w:nsid w:val="766D0C4F"/>
    <w:multiLevelType w:val="hybridMultilevel"/>
    <w:tmpl w:val="AA52771A"/>
    <w:lvl w:ilvl="0" w:tplc="BA32878C">
      <w:start w:val="1"/>
      <w:numFmt w:val="bullet"/>
      <w:lvlText w:val=""/>
      <w:lvlJc w:val="left"/>
      <w:pPr>
        <w:ind w:left="1500" w:hanging="360"/>
      </w:pPr>
      <w:rPr>
        <w:rFonts w:ascii="Symbol" w:hAnsi="Symbol" w:hint="default"/>
      </w:rPr>
    </w:lvl>
    <w:lvl w:ilvl="1" w:tplc="04190003" w:tentative="1">
      <w:start w:val="1"/>
      <w:numFmt w:val="bullet"/>
      <w:lvlText w:val="o"/>
      <w:lvlJc w:val="left"/>
      <w:pPr>
        <w:ind w:left="2220" w:hanging="360"/>
      </w:pPr>
      <w:rPr>
        <w:rFonts w:ascii="Courier New" w:hAnsi="Courier New" w:cs="Courier New" w:hint="default"/>
      </w:rPr>
    </w:lvl>
    <w:lvl w:ilvl="2" w:tplc="04190005" w:tentative="1">
      <w:start w:val="1"/>
      <w:numFmt w:val="bullet"/>
      <w:lvlText w:val=""/>
      <w:lvlJc w:val="left"/>
      <w:pPr>
        <w:ind w:left="2940" w:hanging="360"/>
      </w:pPr>
      <w:rPr>
        <w:rFonts w:ascii="Wingdings" w:hAnsi="Wingdings" w:hint="default"/>
      </w:rPr>
    </w:lvl>
    <w:lvl w:ilvl="3" w:tplc="04190001" w:tentative="1">
      <w:start w:val="1"/>
      <w:numFmt w:val="bullet"/>
      <w:lvlText w:val=""/>
      <w:lvlJc w:val="left"/>
      <w:pPr>
        <w:ind w:left="3660" w:hanging="360"/>
      </w:pPr>
      <w:rPr>
        <w:rFonts w:ascii="Symbol" w:hAnsi="Symbol" w:hint="default"/>
      </w:rPr>
    </w:lvl>
    <w:lvl w:ilvl="4" w:tplc="04190003" w:tentative="1">
      <w:start w:val="1"/>
      <w:numFmt w:val="bullet"/>
      <w:lvlText w:val="o"/>
      <w:lvlJc w:val="left"/>
      <w:pPr>
        <w:ind w:left="4380" w:hanging="360"/>
      </w:pPr>
      <w:rPr>
        <w:rFonts w:ascii="Courier New" w:hAnsi="Courier New" w:cs="Courier New" w:hint="default"/>
      </w:rPr>
    </w:lvl>
    <w:lvl w:ilvl="5" w:tplc="04190005" w:tentative="1">
      <w:start w:val="1"/>
      <w:numFmt w:val="bullet"/>
      <w:lvlText w:val=""/>
      <w:lvlJc w:val="left"/>
      <w:pPr>
        <w:ind w:left="5100" w:hanging="360"/>
      </w:pPr>
      <w:rPr>
        <w:rFonts w:ascii="Wingdings" w:hAnsi="Wingdings" w:hint="default"/>
      </w:rPr>
    </w:lvl>
    <w:lvl w:ilvl="6" w:tplc="04190001" w:tentative="1">
      <w:start w:val="1"/>
      <w:numFmt w:val="bullet"/>
      <w:lvlText w:val=""/>
      <w:lvlJc w:val="left"/>
      <w:pPr>
        <w:ind w:left="5820" w:hanging="360"/>
      </w:pPr>
      <w:rPr>
        <w:rFonts w:ascii="Symbol" w:hAnsi="Symbol" w:hint="default"/>
      </w:rPr>
    </w:lvl>
    <w:lvl w:ilvl="7" w:tplc="04190003" w:tentative="1">
      <w:start w:val="1"/>
      <w:numFmt w:val="bullet"/>
      <w:lvlText w:val="o"/>
      <w:lvlJc w:val="left"/>
      <w:pPr>
        <w:ind w:left="6540" w:hanging="360"/>
      </w:pPr>
      <w:rPr>
        <w:rFonts w:ascii="Courier New" w:hAnsi="Courier New" w:cs="Courier New" w:hint="default"/>
      </w:rPr>
    </w:lvl>
    <w:lvl w:ilvl="8" w:tplc="04190005" w:tentative="1">
      <w:start w:val="1"/>
      <w:numFmt w:val="bullet"/>
      <w:lvlText w:val=""/>
      <w:lvlJc w:val="left"/>
      <w:pPr>
        <w:ind w:left="7260" w:hanging="360"/>
      </w:pPr>
      <w:rPr>
        <w:rFonts w:ascii="Wingdings" w:hAnsi="Wingdings" w:hint="default"/>
      </w:rPr>
    </w:lvl>
  </w:abstractNum>
  <w:abstractNum w:abstractNumId="402">
    <w:nsid w:val="77252821"/>
    <w:multiLevelType w:val="hybridMultilevel"/>
    <w:tmpl w:val="9A94CEE8"/>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03">
    <w:nsid w:val="774734A9"/>
    <w:multiLevelType w:val="hybridMultilevel"/>
    <w:tmpl w:val="5972FF9E"/>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04">
    <w:nsid w:val="783136A1"/>
    <w:multiLevelType w:val="hybridMultilevel"/>
    <w:tmpl w:val="F0B0553A"/>
    <w:lvl w:ilvl="0" w:tplc="FB3843FC">
      <w:start w:val="1"/>
      <w:numFmt w:val="bullet"/>
      <w:lvlText w:val=""/>
      <w:lvlJc w:val="left"/>
      <w:pPr>
        <w:tabs>
          <w:tab w:val="num" w:pos="1072"/>
        </w:tabs>
        <w:ind w:left="1072" w:hanging="363"/>
      </w:pPr>
      <w:rPr>
        <w:rFonts w:ascii="Symbol" w:hAnsi="Symbol" w:hint="default"/>
      </w:rPr>
    </w:lvl>
    <w:lvl w:ilvl="1" w:tplc="04190003" w:tentative="1">
      <w:start w:val="1"/>
      <w:numFmt w:val="bullet"/>
      <w:lvlText w:val="o"/>
      <w:lvlJc w:val="left"/>
      <w:pPr>
        <w:tabs>
          <w:tab w:val="num" w:pos="1432"/>
        </w:tabs>
        <w:ind w:left="1432" w:hanging="360"/>
      </w:pPr>
      <w:rPr>
        <w:rFonts w:ascii="Courier New" w:hAnsi="Courier New" w:hint="default"/>
      </w:rPr>
    </w:lvl>
    <w:lvl w:ilvl="2" w:tplc="04190005" w:tentative="1">
      <w:start w:val="1"/>
      <w:numFmt w:val="bullet"/>
      <w:lvlText w:val=""/>
      <w:lvlJc w:val="left"/>
      <w:pPr>
        <w:tabs>
          <w:tab w:val="num" w:pos="2152"/>
        </w:tabs>
        <w:ind w:left="2152" w:hanging="360"/>
      </w:pPr>
      <w:rPr>
        <w:rFonts w:ascii="Wingdings" w:hAnsi="Wingdings" w:hint="default"/>
      </w:rPr>
    </w:lvl>
    <w:lvl w:ilvl="3" w:tplc="04190001" w:tentative="1">
      <w:start w:val="1"/>
      <w:numFmt w:val="bullet"/>
      <w:lvlText w:val=""/>
      <w:lvlJc w:val="left"/>
      <w:pPr>
        <w:tabs>
          <w:tab w:val="num" w:pos="2872"/>
        </w:tabs>
        <w:ind w:left="2872" w:hanging="360"/>
      </w:pPr>
      <w:rPr>
        <w:rFonts w:ascii="Symbol" w:hAnsi="Symbol" w:hint="default"/>
      </w:rPr>
    </w:lvl>
    <w:lvl w:ilvl="4" w:tplc="04190003" w:tentative="1">
      <w:start w:val="1"/>
      <w:numFmt w:val="bullet"/>
      <w:lvlText w:val="o"/>
      <w:lvlJc w:val="left"/>
      <w:pPr>
        <w:tabs>
          <w:tab w:val="num" w:pos="3592"/>
        </w:tabs>
        <w:ind w:left="3592" w:hanging="360"/>
      </w:pPr>
      <w:rPr>
        <w:rFonts w:ascii="Courier New" w:hAnsi="Courier New" w:hint="default"/>
      </w:rPr>
    </w:lvl>
    <w:lvl w:ilvl="5" w:tplc="04190005" w:tentative="1">
      <w:start w:val="1"/>
      <w:numFmt w:val="bullet"/>
      <w:lvlText w:val=""/>
      <w:lvlJc w:val="left"/>
      <w:pPr>
        <w:tabs>
          <w:tab w:val="num" w:pos="4312"/>
        </w:tabs>
        <w:ind w:left="4312" w:hanging="360"/>
      </w:pPr>
      <w:rPr>
        <w:rFonts w:ascii="Wingdings" w:hAnsi="Wingdings" w:hint="default"/>
      </w:rPr>
    </w:lvl>
    <w:lvl w:ilvl="6" w:tplc="04190001" w:tentative="1">
      <w:start w:val="1"/>
      <w:numFmt w:val="bullet"/>
      <w:lvlText w:val=""/>
      <w:lvlJc w:val="left"/>
      <w:pPr>
        <w:tabs>
          <w:tab w:val="num" w:pos="5032"/>
        </w:tabs>
        <w:ind w:left="5032" w:hanging="360"/>
      </w:pPr>
      <w:rPr>
        <w:rFonts w:ascii="Symbol" w:hAnsi="Symbol" w:hint="default"/>
      </w:rPr>
    </w:lvl>
    <w:lvl w:ilvl="7" w:tplc="04190003" w:tentative="1">
      <w:start w:val="1"/>
      <w:numFmt w:val="bullet"/>
      <w:lvlText w:val="o"/>
      <w:lvlJc w:val="left"/>
      <w:pPr>
        <w:tabs>
          <w:tab w:val="num" w:pos="5752"/>
        </w:tabs>
        <w:ind w:left="5752" w:hanging="360"/>
      </w:pPr>
      <w:rPr>
        <w:rFonts w:ascii="Courier New" w:hAnsi="Courier New" w:hint="default"/>
      </w:rPr>
    </w:lvl>
    <w:lvl w:ilvl="8" w:tplc="04190005" w:tentative="1">
      <w:start w:val="1"/>
      <w:numFmt w:val="bullet"/>
      <w:lvlText w:val=""/>
      <w:lvlJc w:val="left"/>
      <w:pPr>
        <w:tabs>
          <w:tab w:val="num" w:pos="6472"/>
        </w:tabs>
        <w:ind w:left="6472" w:hanging="360"/>
      </w:pPr>
      <w:rPr>
        <w:rFonts w:ascii="Wingdings" w:hAnsi="Wingdings" w:hint="default"/>
      </w:rPr>
    </w:lvl>
  </w:abstractNum>
  <w:abstractNum w:abstractNumId="405">
    <w:nsid w:val="78732A11"/>
    <w:multiLevelType w:val="hybridMultilevel"/>
    <w:tmpl w:val="51BAA4E0"/>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06">
    <w:nsid w:val="78A063C1"/>
    <w:multiLevelType w:val="hybridMultilevel"/>
    <w:tmpl w:val="80A01C06"/>
    <w:lvl w:ilvl="0" w:tplc="A2702A48">
      <w:start w:val="1"/>
      <w:numFmt w:val="decimal"/>
      <w:lvlText w:val="%1."/>
      <w:lvlJc w:val="left"/>
      <w:pPr>
        <w:tabs>
          <w:tab w:val="num" w:pos="0"/>
        </w:tabs>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407">
    <w:nsid w:val="78C44196"/>
    <w:multiLevelType w:val="hybridMultilevel"/>
    <w:tmpl w:val="FAE02B96"/>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08">
    <w:nsid w:val="790C1216"/>
    <w:multiLevelType w:val="hybridMultilevel"/>
    <w:tmpl w:val="F370AB74"/>
    <w:lvl w:ilvl="0" w:tplc="F4A4B832">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260"/>
        </w:tabs>
        <w:ind w:left="1260" w:hanging="360"/>
      </w:pPr>
    </w:lvl>
    <w:lvl w:ilvl="2" w:tplc="0419001B" w:tentative="1">
      <w:start w:val="1"/>
      <w:numFmt w:val="lowerRoman"/>
      <w:lvlText w:val="%3."/>
      <w:lvlJc w:val="right"/>
      <w:pPr>
        <w:tabs>
          <w:tab w:val="num" w:pos="1980"/>
        </w:tabs>
        <w:ind w:left="1980" w:hanging="180"/>
      </w:pPr>
    </w:lvl>
    <w:lvl w:ilvl="3" w:tplc="0419000F" w:tentative="1">
      <w:start w:val="1"/>
      <w:numFmt w:val="decimal"/>
      <w:lvlText w:val="%4."/>
      <w:lvlJc w:val="left"/>
      <w:pPr>
        <w:tabs>
          <w:tab w:val="num" w:pos="2700"/>
        </w:tabs>
        <w:ind w:left="2700" w:hanging="360"/>
      </w:pPr>
    </w:lvl>
    <w:lvl w:ilvl="4" w:tplc="04190019" w:tentative="1">
      <w:start w:val="1"/>
      <w:numFmt w:val="lowerLetter"/>
      <w:lvlText w:val="%5."/>
      <w:lvlJc w:val="left"/>
      <w:pPr>
        <w:tabs>
          <w:tab w:val="num" w:pos="3420"/>
        </w:tabs>
        <w:ind w:left="3420" w:hanging="360"/>
      </w:pPr>
    </w:lvl>
    <w:lvl w:ilvl="5" w:tplc="0419001B" w:tentative="1">
      <w:start w:val="1"/>
      <w:numFmt w:val="lowerRoman"/>
      <w:lvlText w:val="%6."/>
      <w:lvlJc w:val="right"/>
      <w:pPr>
        <w:tabs>
          <w:tab w:val="num" w:pos="4140"/>
        </w:tabs>
        <w:ind w:left="4140" w:hanging="180"/>
      </w:pPr>
    </w:lvl>
    <w:lvl w:ilvl="6" w:tplc="0419000F" w:tentative="1">
      <w:start w:val="1"/>
      <w:numFmt w:val="decimal"/>
      <w:lvlText w:val="%7."/>
      <w:lvlJc w:val="left"/>
      <w:pPr>
        <w:tabs>
          <w:tab w:val="num" w:pos="4860"/>
        </w:tabs>
        <w:ind w:left="4860" w:hanging="360"/>
      </w:pPr>
    </w:lvl>
    <w:lvl w:ilvl="7" w:tplc="04190019" w:tentative="1">
      <w:start w:val="1"/>
      <w:numFmt w:val="lowerLetter"/>
      <w:lvlText w:val="%8."/>
      <w:lvlJc w:val="left"/>
      <w:pPr>
        <w:tabs>
          <w:tab w:val="num" w:pos="5580"/>
        </w:tabs>
        <w:ind w:left="5580" w:hanging="360"/>
      </w:pPr>
    </w:lvl>
    <w:lvl w:ilvl="8" w:tplc="0419001B" w:tentative="1">
      <w:start w:val="1"/>
      <w:numFmt w:val="lowerRoman"/>
      <w:lvlText w:val="%9."/>
      <w:lvlJc w:val="right"/>
      <w:pPr>
        <w:tabs>
          <w:tab w:val="num" w:pos="6300"/>
        </w:tabs>
        <w:ind w:left="6300" w:hanging="180"/>
      </w:pPr>
    </w:lvl>
  </w:abstractNum>
  <w:abstractNum w:abstractNumId="409">
    <w:nsid w:val="79143EEB"/>
    <w:multiLevelType w:val="hybridMultilevel"/>
    <w:tmpl w:val="E2E891AE"/>
    <w:lvl w:ilvl="0" w:tplc="BA32878C">
      <w:start w:val="1"/>
      <w:numFmt w:val="bullet"/>
      <w:lvlText w:val=""/>
      <w:lvlJc w:val="left"/>
      <w:pPr>
        <w:ind w:left="1069" w:hanging="360"/>
      </w:pPr>
      <w:rPr>
        <w:rFonts w:ascii="Symbol" w:hAnsi="Symbol"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410">
    <w:nsid w:val="79C01FBD"/>
    <w:multiLevelType w:val="hybridMultilevel"/>
    <w:tmpl w:val="22B61B1E"/>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11">
    <w:nsid w:val="79C43879"/>
    <w:multiLevelType w:val="hybridMultilevel"/>
    <w:tmpl w:val="EF7A9AA6"/>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12">
    <w:nsid w:val="79D77EDC"/>
    <w:multiLevelType w:val="hybridMultilevel"/>
    <w:tmpl w:val="8962F372"/>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13">
    <w:nsid w:val="79EE706E"/>
    <w:multiLevelType w:val="hybridMultilevel"/>
    <w:tmpl w:val="FAE02B96"/>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14">
    <w:nsid w:val="7A793E9F"/>
    <w:multiLevelType w:val="hybridMultilevel"/>
    <w:tmpl w:val="6332EA16"/>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15">
    <w:nsid w:val="7A8D4E9C"/>
    <w:multiLevelType w:val="hybridMultilevel"/>
    <w:tmpl w:val="E8FCB7A2"/>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16">
    <w:nsid w:val="7ABA0A77"/>
    <w:multiLevelType w:val="hybridMultilevel"/>
    <w:tmpl w:val="943C255E"/>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17">
    <w:nsid w:val="7AC9510D"/>
    <w:multiLevelType w:val="hybridMultilevel"/>
    <w:tmpl w:val="EF7A9AA6"/>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18">
    <w:nsid w:val="7AE61EA3"/>
    <w:multiLevelType w:val="hybridMultilevel"/>
    <w:tmpl w:val="DE68B4C6"/>
    <w:lvl w:ilvl="0" w:tplc="F4A4B832">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260"/>
        </w:tabs>
        <w:ind w:left="1260" w:hanging="360"/>
      </w:pPr>
    </w:lvl>
    <w:lvl w:ilvl="2" w:tplc="0419001B" w:tentative="1">
      <w:start w:val="1"/>
      <w:numFmt w:val="lowerRoman"/>
      <w:lvlText w:val="%3."/>
      <w:lvlJc w:val="right"/>
      <w:pPr>
        <w:tabs>
          <w:tab w:val="num" w:pos="1980"/>
        </w:tabs>
        <w:ind w:left="1980" w:hanging="180"/>
      </w:pPr>
    </w:lvl>
    <w:lvl w:ilvl="3" w:tplc="0419000F" w:tentative="1">
      <w:start w:val="1"/>
      <w:numFmt w:val="decimal"/>
      <w:lvlText w:val="%4."/>
      <w:lvlJc w:val="left"/>
      <w:pPr>
        <w:tabs>
          <w:tab w:val="num" w:pos="2700"/>
        </w:tabs>
        <w:ind w:left="2700" w:hanging="360"/>
      </w:pPr>
    </w:lvl>
    <w:lvl w:ilvl="4" w:tplc="04190019" w:tentative="1">
      <w:start w:val="1"/>
      <w:numFmt w:val="lowerLetter"/>
      <w:lvlText w:val="%5."/>
      <w:lvlJc w:val="left"/>
      <w:pPr>
        <w:tabs>
          <w:tab w:val="num" w:pos="3420"/>
        </w:tabs>
        <w:ind w:left="3420" w:hanging="360"/>
      </w:pPr>
    </w:lvl>
    <w:lvl w:ilvl="5" w:tplc="0419001B" w:tentative="1">
      <w:start w:val="1"/>
      <w:numFmt w:val="lowerRoman"/>
      <w:lvlText w:val="%6."/>
      <w:lvlJc w:val="right"/>
      <w:pPr>
        <w:tabs>
          <w:tab w:val="num" w:pos="4140"/>
        </w:tabs>
        <w:ind w:left="4140" w:hanging="180"/>
      </w:pPr>
    </w:lvl>
    <w:lvl w:ilvl="6" w:tplc="0419000F" w:tentative="1">
      <w:start w:val="1"/>
      <w:numFmt w:val="decimal"/>
      <w:lvlText w:val="%7."/>
      <w:lvlJc w:val="left"/>
      <w:pPr>
        <w:tabs>
          <w:tab w:val="num" w:pos="4860"/>
        </w:tabs>
        <w:ind w:left="4860" w:hanging="360"/>
      </w:pPr>
    </w:lvl>
    <w:lvl w:ilvl="7" w:tplc="04190019" w:tentative="1">
      <w:start w:val="1"/>
      <w:numFmt w:val="lowerLetter"/>
      <w:lvlText w:val="%8."/>
      <w:lvlJc w:val="left"/>
      <w:pPr>
        <w:tabs>
          <w:tab w:val="num" w:pos="5580"/>
        </w:tabs>
        <w:ind w:left="5580" w:hanging="360"/>
      </w:pPr>
    </w:lvl>
    <w:lvl w:ilvl="8" w:tplc="0419001B" w:tentative="1">
      <w:start w:val="1"/>
      <w:numFmt w:val="lowerRoman"/>
      <w:lvlText w:val="%9."/>
      <w:lvlJc w:val="right"/>
      <w:pPr>
        <w:tabs>
          <w:tab w:val="num" w:pos="6300"/>
        </w:tabs>
        <w:ind w:left="6300" w:hanging="180"/>
      </w:pPr>
    </w:lvl>
  </w:abstractNum>
  <w:abstractNum w:abstractNumId="419">
    <w:nsid w:val="7B584413"/>
    <w:multiLevelType w:val="hybridMultilevel"/>
    <w:tmpl w:val="5972FF9E"/>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20">
    <w:nsid w:val="7BE2555E"/>
    <w:multiLevelType w:val="hybridMultilevel"/>
    <w:tmpl w:val="25DA7016"/>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21">
    <w:nsid w:val="7C094616"/>
    <w:multiLevelType w:val="hybridMultilevel"/>
    <w:tmpl w:val="C736F214"/>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22">
    <w:nsid w:val="7C2901E9"/>
    <w:multiLevelType w:val="hybridMultilevel"/>
    <w:tmpl w:val="905EEC3A"/>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23">
    <w:nsid w:val="7C3A0A3B"/>
    <w:multiLevelType w:val="hybridMultilevel"/>
    <w:tmpl w:val="4E521D7E"/>
    <w:lvl w:ilvl="0" w:tplc="F4A4B832">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260"/>
        </w:tabs>
        <w:ind w:left="1260" w:hanging="360"/>
      </w:pPr>
    </w:lvl>
    <w:lvl w:ilvl="2" w:tplc="0419001B" w:tentative="1">
      <w:start w:val="1"/>
      <w:numFmt w:val="lowerRoman"/>
      <w:lvlText w:val="%3."/>
      <w:lvlJc w:val="right"/>
      <w:pPr>
        <w:tabs>
          <w:tab w:val="num" w:pos="1980"/>
        </w:tabs>
        <w:ind w:left="1980" w:hanging="180"/>
      </w:pPr>
    </w:lvl>
    <w:lvl w:ilvl="3" w:tplc="0419000F" w:tentative="1">
      <w:start w:val="1"/>
      <w:numFmt w:val="decimal"/>
      <w:lvlText w:val="%4."/>
      <w:lvlJc w:val="left"/>
      <w:pPr>
        <w:tabs>
          <w:tab w:val="num" w:pos="2700"/>
        </w:tabs>
        <w:ind w:left="2700" w:hanging="360"/>
      </w:pPr>
    </w:lvl>
    <w:lvl w:ilvl="4" w:tplc="04190019" w:tentative="1">
      <w:start w:val="1"/>
      <w:numFmt w:val="lowerLetter"/>
      <w:lvlText w:val="%5."/>
      <w:lvlJc w:val="left"/>
      <w:pPr>
        <w:tabs>
          <w:tab w:val="num" w:pos="3420"/>
        </w:tabs>
        <w:ind w:left="3420" w:hanging="360"/>
      </w:pPr>
    </w:lvl>
    <w:lvl w:ilvl="5" w:tplc="0419001B" w:tentative="1">
      <w:start w:val="1"/>
      <w:numFmt w:val="lowerRoman"/>
      <w:lvlText w:val="%6."/>
      <w:lvlJc w:val="right"/>
      <w:pPr>
        <w:tabs>
          <w:tab w:val="num" w:pos="4140"/>
        </w:tabs>
        <w:ind w:left="4140" w:hanging="180"/>
      </w:pPr>
    </w:lvl>
    <w:lvl w:ilvl="6" w:tplc="0419000F" w:tentative="1">
      <w:start w:val="1"/>
      <w:numFmt w:val="decimal"/>
      <w:lvlText w:val="%7."/>
      <w:lvlJc w:val="left"/>
      <w:pPr>
        <w:tabs>
          <w:tab w:val="num" w:pos="4860"/>
        </w:tabs>
        <w:ind w:left="4860" w:hanging="360"/>
      </w:pPr>
    </w:lvl>
    <w:lvl w:ilvl="7" w:tplc="04190019" w:tentative="1">
      <w:start w:val="1"/>
      <w:numFmt w:val="lowerLetter"/>
      <w:lvlText w:val="%8."/>
      <w:lvlJc w:val="left"/>
      <w:pPr>
        <w:tabs>
          <w:tab w:val="num" w:pos="5580"/>
        </w:tabs>
        <w:ind w:left="5580" w:hanging="360"/>
      </w:pPr>
    </w:lvl>
    <w:lvl w:ilvl="8" w:tplc="0419001B" w:tentative="1">
      <w:start w:val="1"/>
      <w:numFmt w:val="lowerRoman"/>
      <w:lvlText w:val="%9."/>
      <w:lvlJc w:val="right"/>
      <w:pPr>
        <w:tabs>
          <w:tab w:val="num" w:pos="6300"/>
        </w:tabs>
        <w:ind w:left="6300" w:hanging="180"/>
      </w:pPr>
    </w:lvl>
  </w:abstractNum>
  <w:abstractNum w:abstractNumId="424">
    <w:nsid w:val="7CEF3C21"/>
    <w:multiLevelType w:val="hybridMultilevel"/>
    <w:tmpl w:val="9A94CEE8"/>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25">
    <w:nsid w:val="7D4C1A12"/>
    <w:multiLevelType w:val="hybridMultilevel"/>
    <w:tmpl w:val="C082BEF0"/>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26">
    <w:nsid w:val="7DE805A6"/>
    <w:multiLevelType w:val="hybridMultilevel"/>
    <w:tmpl w:val="ED72E694"/>
    <w:lvl w:ilvl="0" w:tplc="F4A4B832">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260"/>
        </w:tabs>
        <w:ind w:left="1260" w:hanging="360"/>
      </w:pPr>
    </w:lvl>
    <w:lvl w:ilvl="2" w:tplc="0419001B" w:tentative="1">
      <w:start w:val="1"/>
      <w:numFmt w:val="lowerRoman"/>
      <w:lvlText w:val="%3."/>
      <w:lvlJc w:val="right"/>
      <w:pPr>
        <w:tabs>
          <w:tab w:val="num" w:pos="1980"/>
        </w:tabs>
        <w:ind w:left="1980" w:hanging="180"/>
      </w:pPr>
    </w:lvl>
    <w:lvl w:ilvl="3" w:tplc="0419000F" w:tentative="1">
      <w:start w:val="1"/>
      <w:numFmt w:val="decimal"/>
      <w:lvlText w:val="%4."/>
      <w:lvlJc w:val="left"/>
      <w:pPr>
        <w:tabs>
          <w:tab w:val="num" w:pos="2700"/>
        </w:tabs>
        <w:ind w:left="2700" w:hanging="360"/>
      </w:pPr>
    </w:lvl>
    <w:lvl w:ilvl="4" w:tplc="04190019" w:tentative="1">
      <w:start w:val="1"/>
      <w:numFmt w:val="lowerLetter"/>
      <w:lvlText w:val="%5."/>
      <w:lvlJc w:val="left"/>
      <w:pPr>
        <w:tabs>
          <w:tab w:val="num" w:pos="3420"/>
        </w:tabs>
        <w:ind w:left="3420" w:hanging="360"/>
      </w:pPr>
    </w:lvl>
    <w:lvl w:ilvl="5" w:tplc="0419001B" w:tentative="1">
      <w:start w:val="1"/>
      <w:numFmt w:val="lowerRoman"/>
      <w:lvlText w:val="%6."/>
      <w:lvlJc w:val="right"/>
      <w:pPr>
        <w:tabs>
          <w:tab w:val="num" w:pos="4140"/>
        </w:tabs>
        <w:ind w:left="4140" w:hanging="180"/>
      </w:pPr>
    </w:lvl>
    <w:lvl w:ilvl="6" w:tplc="0419000F" w:tentative="1">
      <w:start w:val="1"/>
      <w:numFmt w:val="decimal"/>
      <w:lvlText w:val="%7."/>
      <w:lvlJc w:val="left"/>
      <w:pPr>
        <w:tabs>
          <w:tab w:val="num" w:pos="4860"/>
        </w:tabs>
        <w:ind w:left="4860" w:hanging="360"/>
      </w:pPr>
    </w:lvl>
    <w:lvl w:ilvl="7" w:tplc="04190019" w:tentative="1">
      <w:start w:val="1"/>
      <w:numFmt w:val="lowerLetter"/>
      <w:lvlText w:val="%8."/>
      <w:lvlJc w:val="left"/>
      <w:pPr>
        <w:tabs>
          <w:tab w:val="num" w:pos="5580"/>
        </w:tabs>
        <w:ind w:left="5580" w:hanging="360"/>
      </w:pPr>
    </w:lvl>
    <w:lvl w:ilvl="8" w:tplc="0419001B" w:tentative="1">
      <w:start w:val="1"/>
      <w:numFmt w:val="lowerRoman"/>
      <w:lvlText w:val="%9."/>
      <w:lvlJc w:val="right"/>
      <w:pPr>
        <w:tabs>
          <w:tab w:val="num" w:pos="6300"/>
        </w:tabs>
        <w:ind w:left="6300" w:hanging="180"/>
      </w:pPr>
    </w:lvl>
  </w:abstractNum>
  <w:abstractNum w:abstractNumId="427">
    <w:nsid w:val="7E9E4E50"/>
    <w:multiLevelType w:val="hybridMultilevel"/>
    <w:tmpl w:val="0776B204"/>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28">
    <w:nsid w:val="7EE2075B"/>
    <w:multiLevelType w:val="hybridMultilevel"/>
    <w:tmpl w:val="714ABF52"/>
    <w:lvl w:ilvl="0" w:tplc="F4A4B832">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260"/>
        </w:tabs>
        <w:ind w:left="1260" w:hanging="360"/>
      </w:pPr>
    </w:lvl>
    <w:lvl w:ilvl="2" w:tplc="0419001B" w:tentative="1">
      <w:start w:val="1"/>
      <w:numFmt w:val="lowerRoman"/>
      <w:lvlText w:val="%3."/>
      <w:lvlJc w:val="right"/>
      <w:pPr>
        <w:tabs>
          <w:tab w:val="num" w:pos="1980"/>
        </w:tabs>
        <w:ind w:left="1980" w:hanging="180"/>
      </w:pPr>
    </w:lvl>
    <w:lvl w:ilvl="3" w:tplc="0419000F" w:tentative="1">
      <w:start w:val="1"/>
      <w:numFmt w:val="decimal"/>
      <w:lvlText w:val="%4."/>
      <w:lvlJc w:val="left"/>
      <w:pPr>
        <w:tabs>
          <w:tab w:val="num" w:pos="2700"/>
        </w:tabs>
        <w:ind w:left="2700" w:hanging="360"/>
      </w:pPr>
    </w:lvl>
    <w:lvl w:ilvl="4" w:tplc="04190019" w:tentative="1">
      <w:start w:val="1"/>
      <w:numFmt w:val="lowerLetter"/>
      <w:lvlText w:val="%5."/>
      <w:lvlJc w:val="left"/>
      <w:pPr>
        <w:tabs>
          <w:tab w:val="num" w:pos="3420"/>
        </w:tabs>
        <w:ind w:left="3420" w:hanging="360"/>
      </w:pPr>
    </w:lvl>
    <w:lvl w:ilvl="5" w:tplc="0419001B" w:tentative="1">
      <w:start w:val="1"/>
      <w:numFmt w:val="lowerRoman"/>
      <w:lvlText w:val="%6."/>
      <w:lvlJc w:val="right"/>
      <w:pPr>
        <w:tabs>
          <w:tab w:val="num" w:pos="4140"/>
        </w:tabs>
        <w:ind w:left="4140" w:hanging="180"/>
      </w:pPr>
    </w:lvl>
    <w:lvl w:ilvl="6" w:tplc="0419000F" w:tentative="1">
      <w:start w:val="1"/>
      <w:numFmt w:val="decimal"/>
      <w:lvlText w:val="%7."/>
      <w:lvlJc w:val="left"/>
      <w:pPr>
        <w:tabs>
          <w:tab w:val="num" w:pos="4860"/>
        </w:tabs>
        <w:ind w:left="4860" w:hanging="360"/>
      </w:pPr>
    </w:lvl>
    <w:lvl w:ilvl="7" w:tplc="04190019" w:tentative="1">
      <w:start w:val="1"/>
      <w:numFmt w:val="lowerLetter"/>
      <w:lvlText w:val="%8."/>
      <w:lvlJc w:val="left"/>
      <w:pPr>
        <w:tabs>
          <w:tab w:val="num" w:pos="5580"/>
        </w:tabs>
        <w:ind w:left="5580" w:hanging="360"/>
      </w:pPr>
    </w:lvl>
    <w:lvl w:ilvl="8" w:tplc="0419001B" w:tentative="1">
      <w:start w:val="1"/>
      <w:numFmt w:val="lowerRoman"/>
      <w:lvlText w:val="%9."/>
      <w:lvlJc w:val="right"/>
      <w:pPr>
        <w:tabs>
          <w:tab w:val="num" w:pos="6300"/>
        </w:tabs>
        <w:ind w:left="6300" w:hanging="180"/>
      </w:pPr>
    </w:lvl>
  </w:abstractNum>
  <w:abstractNum w:abstractNumId="429">
    <w:nsid w:val="7F0A7A01"/>
    <w:multiLevelType w:val="hybridMultilevel"/>
    <w:tmpl w:val="51BAA4E0"/>
    <w:lvl w:ilvl="0" w:tplc="467A25B8">
      <w:start w:val="1"/>
      <w:numFmt w:val="decimal"/>
      <w:lvlText w:val="%1."/>
      <w:lvlJc w:val="left"/>
      <w:pPr>
        <w:tabs>
          <w:tab w:val="num" w:pos="0"/>
        </w:tabs>
        <w:ind w:left="0" w:firstLine="0"/>
      </w:pPr>
      <w:rPr>
        <w:rFonts w:cs="Times New Roman"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30">
    <w:nsid w:val="7F1F2B79"/>
    <w:multiLevelType w:val="hybridMultilevel"/>
    <w:tmpl w:val="D62835A6"/>
    <w:lvl w:ilvl="0" w:tplc="FB3843FC">
      <w:start w:val="1"/>
      <w:numFmt w:val="bullet"/>
      <w:lvlText w:val=""/>
      <w:lvlJc w:val="left"/>
      <w:pPr>
        <w:ind w:left="1069" w:hanging="360"/>
      </w:pPr>
      <w:rPr>
        <w:rFonts w:ascii="Symbol" w:hAnsi="Symbol"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431">
    <w:nsid w:val="7F51146F"/>
    <w:multiLevelType w:val="hybridMultilevel"/>
    <w:tmpl w:val="E68AFF2A"/>
    <w:lvl w:ilvl="0" w:tplc="4F0AA6CE">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32">
    <w:nsid w:val="7F704398"/>
    <w:multiLevelType w:val="multilevel"/>
    <w:tmpl w:val="1EF2A33C"/>
    <w:styleLink w:val="Arial92"/>
    <w:lvl w:ilvl="0">
      <w:start w:val="1"/>
      <w:numFmt w:val="decimal"/>
      <w:lvlText w:val="%1."/>
      <w:lvlJc w:val="left"/>
      <w:pPr>
        <w:ind w:left="357" w:hanging="357"/>
      </w:pPr>
      <w:rPr>
        <w:rFonts w:ascii="Arial" w:hAnsi="Arial" w:hint="default"/>
        <w:sz w:val="18"/>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433">
    <w:nsid w:val="7FD969F5"/>
    <w:multiLevelType w:val="hybridMultilevel"/>
    <w:tmpl w:val="2BC6CC28"/>
    <w:lvl w:ilvl="0" w:tplc="F4A4B832">
      <w:start w:val="1"/>
      <w:numFmt w:val="decimal"/>
      <w:lvlText w:val="%1."/>
      <w:lvlJc w:val="left"/>
      <w:pPr>
        <w:tabs>
          <w:tab w:val="num" w:pos="0"/>
        </w:tabs>
        <w:ind w:left="0" w:firstLine="0"/>
      </w:pPr>
      <w:rPr>
        <w:rFonts w:cs="Times New Roman" w:hint="default"/>
      </w:rPr>
    </w:lvl>
    <w:lvl w:ilvl="1" w:tplc="04190019" w:tentative="1">
      <w:start w:val="1"/>
      <w:numFmt w:val="lowerLetter"/>
      <w:lvlText w:val="%2."/>
      <w:lvlJc w:val="left"/>
      <w:pPr>
        <w:tabs>
          <w:tab w:val="num" w:pos="1260"/>
        </w:tabs>
        <w:ind w:left="1260" w:hanging="360"/>
      </w:pPr>
    </w:lvl>
    <w:lvl w:ilvl="2" w:tplc="0419001B" w:tentative="1">
      <w:start w:val="1"/>
      <w:numFmt w:val="lowerRoman"/>
      <w:lvlText w:val="%3."/>
      <w:lvlJc w:val="right"/>
      <w:pPr>
        <w:tabs>
          <w:tab w:val="num" w:pos="1980"/>
        </w:tabs>
        <w:ind w:left="1980" w:hanging="180"/>
      </w:pPr>
    </w:lvl>
    <w:lvl w:ilvl="3" w:tplc="0419000F" w:tentative="1">
      <w:start w:val="1"/>
      <w:numFmt w:val="decimal"/>
      <w:lvlText w:val="%4."/>
      <w:lvlJc w:val="left"/>
      <w:pPr>
        <w:tabs>
          <w:tab w:val="num" w:pos="2700"/>
        </w:tabs>
        <w:ind w:left="2700" w:hanging="360"/>
      </w:pPr>
    </w:lvl>
    <w:lvl w:ilvl="4" w:tplc="04190019" w:tentative="1">
      <w:start w:val="1"/>
      <w:numFmt w:val="lowerLetter"/>
      <w:lvlText w:val="%5."/>
      <w:lvlJc w:val="left"/>
      <w:pPr>
        <w:tabs>
          <w:tab w:val="num" w:pos="3420"/>
        </w:tabs>
        <w:ind w:left="3420" w:hanging="360"/>
      </w:pPr>
    </w:lvl>
    <w:lvl w:ilvl="5" w:tplc="0419001B" w:tentative="1">
      <w:start w:val="1"/>
      <w:numFmt w:val="lowerRoman"/>
      <w:lvlText w:val="%6."/>
      <w:lvlJc w:val="right"/>
      <w:pPr>
        <w:tabs>
          <w:tab w:val="num" w:pos="4140"/>
        </w:tabs>
        <w:ind w:left="4140" w:hanging="180"/>
      </w:pPr>
    </w:lvl>
    <w:lvl w:ilvl="6" w:tplc="0419000F" w:tentative="1">
      <w:start w:val="1"/>
      <w:numFmt w:val="decimal"/>
      <w:lvlText w:val="%7."/>
      <w:lvlJc w:val="left"/>
      <w:pPr>
        <w:tabs>
          <w:tab w:val="num" w:pos="4860"/>
        </w:tabs>
        <w:ind w:left="4860" w:hanging="360"/>
      </w:pPr>
    </w:lvl>
    <w:lvl w:ilvl="7" w:tplc="04190019" w:tentative="1">
      <w:start w:val="1"/>
      <w:numFmt w:val="lowerLetter"/>
      <w:lvlText w:val="%8."/>
      <w:lvlJc w:val="left"/>
      <w:pPr>
        <w:tabs>
          <w:tab w:val="num" w:pos="5580"/>
        </w:tabs>
        <w:ind w:left="5580" w:hanging="360"/>
      </w:pPr>
    </w:lvl>
    <w:lvl w:ilvl="8" w:tplc="0419001B" w:tentative="1">
      <w:start w:val="1"/>
      <w:numFmt w:val="lowerRoman"/>
      <w:lvlText w:val="%9."/>
      <w:lvlJc w:val="right"/>
      <w:pPr>
        <w:tabs>
          <w:tab w:val="num" w:pos="6300"/>
        </w:tabs>
        <w:ind w:left="6300" w:hanging="180"/>
      </w:pPr>
    </w:lvl>
  </w:abstractNum>
  <w:num w:numId="1">
    <w:abstractNumId w:val="22"/>
  </w:num>
  <w:num w:numId="2">
    <w:abstractNumId w:val="166"/>
  </w:num>
  <w:num w:numId="3">
    <w:abstractNumId w:val="212"/>
  </w:num>
  <w:num w:numId="4">
    <w:abstractNumId w:val="385"/>
  </w:num>
  <w:num w:numId="5">
    <w:abstractNumId w:val="208"/>
  </w:num>
  <w:num w:numId="6">
    <w:abstractNumId w:val="323"/>
  </w:num>
  <w:num w:numId="7">
    <w:abstractNumId w:val="104"/>
  </w:num>
  <w:num w:numId="8">
    <w:abstractNumId w:val="56"/>
  </w:num>
  <w:num w:numId="9">
    <w:abstractNumId w:val="26"/>
  </w:num>
  <w:num w:numId="10">
    <w:abstractNumId w:val="404"/>
  </w:num>
  <w:num w:numId="11">
    <w:abstractNumId w:val="318"/>
  </w:num>
  <w:num w:numId="12">
    <w:abstractNumId w:val="284"/>
  </w:num>
  <w:num w:numId="13">
    <w:abstractNumId w:val="312"/>
  </w:num>
  <w:num w:numId="14">
    <w:abstractNumId w:val="131"/>
  </w:num>
  <w:num w:numId="15">
    <w:abstractNumId w:val="83"/>
  </w:num>
  <w:num w:numId="16">
    <w:abstractNumId w:val="427"/>
  </w:num>
  <w:num w:numId="17">
    <w:abstractNumId w:val="422"/>
  </w:num>
  <w:num w:numId="18">
    <w:abstractNumId w:val="416"/>
  </w:num>
  <w:num w:numId="19">
    <w:abstractNumId w:val="417"/>
  </w:num>
  <w:num w:numId="20">
    <w:abstractNumId w:val="429"/>
  </w:num>
  <w:num w:numId="21">
    <w:abstractNumId w:val="398"/>
  </w:num>
  <w:num w:numId="22">
    <w:abstractNumId w:val="29"/>
  </w:num>
  <w:num w:numId="23">
    <w:abstractNumId w:val="58"/>
  </w:num>
  <w:num w:numId="24">
    <w:abstractNumId w:val="87"/>
  </w:num>
  <w:num w:numId="25">
    <w:abstractNumId w:val="14"/>
  </w:num>
  <w:num w:numId="26">
    <w:abstractNumId w:val="69"/>
  </w:num>
  <w:num w:numId="27">
    <w:abstractNumId w:val="82"/>
  </w:num>
  <w:num w:numId="28">
    <w:abstractNumId w:val="326"/>
  </w:num>
  <w:num w:numId="29">
    <w:abstractNumId w:val="0"/>
  </w:num>
  <w:num w:numId="30">
    <w:abstractNumId w:val="377"/>
  </w:num>
  <w:num w:numId="31">
    <w:abstractNumId w:val="192"/>
  </w:num>
  <w:num w:numId="32">
    <w:abstractNumId w:val="267"/>
  </w:num>
  <w:num w:numId="33">
    <w:abstractNumId w:val="370"/>
  </w:num>
  <w:num w:numId="34">
    <w:abstractNumId w:val="410"/>
  </w:num>
  <w:num w:numId="35">
    <w:abstractNumId w:val="110"/>
  </w:num>
  <w:num w:numId="36">
    <w:abstractNumId w:val="392"/>
  </w:num>
  <w:num w:numId="37">
    <w:abstractNumId w:val="258"/>
  </w:num>
  <w:num w:numId="38">
    <w:abstractNumId w:val="99"/>
  </w:num>
  <w:num w:numId="39">
    <w:abstractNumId w:val="316"/>
  </w:num>
  <w:num w:numId="40">
    <w:abstractNumId w:val="169"/>
  </w:num>
  <w:num w:numId="41">
    <w:abstractNumId w:val="163"/>
  </w:num>
  <w:num w:numId="42">
    <w:abstractNumId w:val="335"/>
  </w:num>
  <w:num w:numId="43">
    <w:abstractNumId w:val="195"/>
  </w:num>
  <w:num w:numId="44">
    <w:abstractNumId w:val="344"/>
  </w:num>
  <w:num w:numId="45">
    <w:abstractNumId w:val="118"/>
  </w:num>
  <w:num w:numId="46">
    <w:abstractNumId w:val="255"/>
  </w:num>
  <w:num w:numId="47">
    <w:abstractNumId w:val="3"/>
  </w:num>
  <w:num w:numId="48">
    <w:abstractNumId w:val="321"/>
  </w:num>
  <w:num w:numId="49">
    <w:abstractNumId w:val="165"/>
  </w:num>
  <w:num w:numId="50">
    <w:abstractNumId w:val="362"/>
  </w:num>
  <w:num w:numId="51">
    <w:abstractNumId w:val="408"/>
  </w:num>
  <w:num w:numId="52">
    <w:abstractNumId w:val="100"/>
  </w:num>
  <w:num w:numId="53">
    <w:abstractNumId w:val="289"/>
  </w:num>
  <w:num w:numId="54">
    <w:abstractNumId w:val="226"/>
  </w:num>
  <w:num w:numId="55">
    <w:abstractNumId w:val="282"/>
  </w:num>
  <w:num w:numId="56">
    <w:abstractNumId w:val="71"/>
  </w:num>
  <w:num w:numId="57">
    <w:abstractNumId w:val="354"/>
  </w:num>
  <w:num w:numId="58">
    <w:abstractNumId w:val="129"/>
  </w:num>
  <w:num w:numId="59">
    <w:abstractNumId w:val="96"/>
  </w:num>
  <w:num w:numId="60">
    <w:abstractNumId w:val="146"/>
  </w:num>
  <w:num w:numId="61">
    <w:abstractNumId w:val="423"/>
  </w:num>
  <w:num w:numId="62">
    <w:abstractNumId w:val="126"/>
  </w:num>
  <w:num w:numId="63">
    <w:abstractNumId w:val="324"/>
  </w:num>
  <w:num w:numId="64">
    <w:abstractNumId w:val="28"/>
  </w:num>
  <w:num w:numId="65">
    <w:abstractNumId w:val="391"/>
  </w:num>
  <w:num w:numId="66">
    <w:abstractNumId w:val="252"/>
  </w:num>
  <w:num w:numId="67">
    <w:abstractNumId w:val="45"/>
  </w:num>
  <w:num w:numId="68">
    <w:abstractNumId w:val="64"/>
  </w:num>
  <w:num w:numId="69">
    <w:abstractNumId w:val="139"/>
  </w:num>
  <w:num w:numId="70">
    <w:abstractNumId w:val="230"/>
  </w:num>
  <w:num w:numId="71">
    <w:abstractNumId w:val="338"/>
  </w:num>
  <w:num w:numId="72">
    <w:abstractNumId w:val="304"/>
  </w:num>
  <w:num w:numId="73">
    <w:abstractNumId w:val="66"/>
  </w:num>
  <w:num w:numId="74">
    <w:abstractNumId w:val="270"/>
  </w:num>
  <w:num w:numId="75">
    <w:abstractNumId w:val="11"/>
  </w:num>
  <w:num w:numId="76">
    <w:abstractNumId w:val="90"/>
  </w:num>
  <w:num w:numId="77">
    <w:abstractNumId w:val="261"/>
  </w:num>
  <w:num w:numId="78">
    <w:abstractNumId w:val="184"/>
  </w:num>
  <w:num w:numId="79">
    <w:abstractNumId w:val="40"/>
  </w:num>
  <w:num w:numId="80">
    <w:abstractNumId w:val="245"/>
  </w:num>
  <w:num w:numId="81">
    <w:abstractNumId w:val="418"/>
  </w:num>
  <w:num w:numId="82">
    <w:abstractNumId w:val="276"/>
  </w:num>
  <w:num w:numId="83">
    <w:abstractNumId w:val="433"/>
  </w:num>
  <w:num w:numId="84">
    <w:abstractNumId w:val="70"/>
  </w:num>
  <w:num w:numId="85">
    <w:abstractNumId w:val="12"/>
  </w:num>
  <w:num w:numId="86">
    <w:abstractNumId w:val="411"/>
  </w:num>
  <w:num w:numId="87">
    <w:abstractNumId w:val="106"/>
  </w:num>
  <w:num w:numId="88">
    <w:abstractNumId w:val="426"/>
  </w:num>
  <w:num w:numId="89">
    <w:abstractNumId w:val="271"/>
  </w:num>
  <w:num w:numId="90">
    <w:abstractNumId w:val="134"/>
  </w:num>
  <w:num w:numId="91">
    <w:abstractNumId w:val="241"/>
  </w:num>
  <w:num w:numId="92">
    <w:abstractNumId w:val="364"/>
  </w:num>
  <w:num w:numId="93">
    <w:abstractNumId w:val="428"/>
  </w:num>
  <w:num w:numId="94">
    <w:abstractNumId w:val="256"/>
  </w:num>
  <w:num w:numId="95">
    <w:abstractNumId w:val="119"/>
  </w:num>
  <w:num w:numId="96">
    <w:abstractNumId w:val="243"/>
  </w:num>
  <w:num w:numId="97">
    <w:abstractNumId w:val="10"/>
  </w:num>
  <w:num w:numId="98">
    <w:abstractNumId w:val="114"/>
  </w:num>
  <w:num w:numId="99">
    <w:abstractNumId w:val="23"/>
  </w:num>
  <w:num w:numId="100">
    <w:abstractNumId w:val="1"/>
  </w:num>
  <w:num w:numId="101">
    <w:abstractNumId w:val="174"/>
  </w:num>
  <w:num w:numId="102">
    <w:abstractNumId w:val="37"/>
  </w:num>
  <w:num w:numId="103">
    <w:abstractNumId w:val="154"/>
  </w:num>
  <w:num w:numId="104">
    <w:abstractNumId w:val="352"/>
  </w:num>
  <w:num w:numId="105">
    <w:abstractNumId w:val="222"/>
  </w:num>
  <w:num w:numId="106">
    <w:abstractNumId w:val="47"/>
  </w:num>
  <w:num w:numId="107">
    <w:abstractNumId w:val="376"/>
  </w:num>
  <w:num w:numId="108">
    <w:abstractNumId w:val="293"/>
  </w:num>
  <w:num w:numId="109">
    <w:abstractNumId w:val="162"/>
  </w:num>
  <w:num w:numId="110">
    <w:abstractNumId w:val="59"/>
  </w:num>
  <w:num w:numId="111">
    <w:abstractNumId w:val="204"/>
  </w:num>
  <w:num w:numId="112">
    <w:abstractNumId w:val="341"/>
  </w:num>
  <w:num w:numId="113">
    <w:abstractNumId w:val="164"/>
  </w:num>
  <w:num w:numId="114">
    <w:abstractNumId w:val="3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5">
    <w:abstractNumId w:val="406"/>
  </w:num>
  <w:num w:numId="116">
    <w:abstractNumId w:val="412"/>
  </w:num>
  <w:num w:numId="117">
    <w:abstractNumId w:val="193"/>
  </w:num>
  <w:num w:numId="118">
    <w:abstractNumId w:val="167"/>
  </w:num>
  <w:num w:numId="119">
    <w:abstractNumId w:val="97"/>
  </w:num>
  <w:num w:numId="120">
    <w:abstractNumId w:val="160"/>
  </w:num>
  <w:num w:numId="121">
    <w:abstractNumId w:val="89"/>
  </w:num>
  <w:num w:numId="122">
    <w:abstractNumId w:val="233"/>
  </w:num>
  <w:num w:numId="123">
    <w:abstractNumId w:val="55"/>
  </w:num>
  <w:num w:numId="124">
    <w:abstractNumId w:val="332"/>
  </w:num>
  <w:num w:numId="125">
    <w:abstractNumId w:val="306"/>
  </w:num>
  <w:num w:numId="126">
    <w:abstractNumId w:val="186"/>
  </w:num>
  <w:num w:numId="127">
    <w:abstractNumId w:val="128"/>
  </w:num>
  <w:num w:numId="128">
    <w:abstractNumId w:val="397"/>
  </w:num>
  <w:num w:numId="129">
    <w:abstractNumId w:val="185"/>
  </w:num>
  <w:num w:numId="130">
    <w:abstractNumId w:val="234"/>
  </w:num>
  <w:num w:numId="131">
    <w:abstractNumId w:val="207"/>
  </w:num>
  <w:num w:numId="132">
    <w:abstractNumId w:val="327"/>
  </w:num>
  <w:num w:numId="133">
    <w:abstractNumId w:val="414"/>
  </w:num>
  <w:num w:numId="134">
    <w:abstractNumId w:val="73"/>
  </w:num>
  <w:num w:numId="135">
    <w:abstractNumId w:val="272"/>
  </w:num>
  <w:num w:numId="136">
    <w:abstractNumId w:val="349"/>
  </w:num>
  <w:num w:numId="137">
    <w:abstractNumId w:val="152"/>
  </w:num>
  <w:num w:numId="138">
    <w:abstractNumId w:val="388"/>
  </w:num>
  <w:num w:numId="139">
    <w:abstractNumId w:val="366"/>
  </w:num>
  <w:num w:numId="140">
    <w:abstractNumId w:val="319"/>
  </w:num>
  <w:num w:numId="141">
    <w:abstractNumId w:val="194"/>
  </w:num>
  <w:num w:numId="142">
    <w:abstractNumId w:val="310"/>
  </w:num>
  <w:num w:numId="143">
    <w:abstractNumId w:val="111"/>
  </w:num>
  <w:num w:numId="144">
    <w:abstractNumId w:val="228"/>
  </w:num>
  <w:num w:numId="145">
    <w:abstractNumId w:val="95"/>
  </w:num>
  <w:num w:numId="146">
    <w:abstractNumId w:val="313"/>
  </w:num>
  <w:num w:numId="147">
    <w:abstractNumId w:val="369"/>
  </w:num>
  <w:num w:numId="148">
    <w:abstractNumId w:val="79"/>
  </w:num>
  <w:num w:numId="149">
    <w:abstractNumId w:val="17"/>
  </w:num>
  <w:num w:numId="150">
    <w:abstractNumId w:val="425"/>
  </w:num>
  <w:num w:numId="151">
    <w:abstractNumId w:val="393"/>
  </w:num>
  <w:num w:numId="152">
    <w:abstractNumId w:val="151"/>
  </w:num>
  <w:num w:numId="153">
    <w:abstractNumId w:val="254"/>
  </w:num>
  <w:num w:numId="154">
    <w:abstractNumId w:val="280"/>
  </w:num>
  <w:num w:numId="155">
    <w:abstractNumId w:val="337"/>
  </w:num>
  <w:num w:numId="156">
    <w:abstractNumId w:val="148"/>
  </w:num>
  <w:num w:numId="157">
    <w:abstractNumId w:val="249"/>
  </w:num>
  <w:num w:numId="158">
    <w:abstractNumId w:val="265"/>
  </w:num>
  <w:num w:numId="159">
    <w:abstractNumId w:val="189"/>
  </w:num>
  <w:num w:numId="160">
    <w:abstractNumId w:val="25"/>
  </w:num>
  <w:num w:numId="161">
    <w:abstractNumId w:val="143"/>
  </w:num>
  <w:num w:numId="162">
    <w:abstractNumId w:val="199"/>
  </w:num>
  <w:num w:numId="163">
    <w:abstractNumId w:val="46"/>
  </w:num>
  <w:num w:numId="164">
    <w:abstractNumId w:val="125"/>
  </w:num>
  <w:num w:numId="165">
    <w:abstractNumId w:val="308"/>
  </w:num>
  <w:num w:numId="166">
    <w:abstractNumId w:val="297"/>
  </w:num>
  <w:num w:numId="167">
    <w:abstractNumId w:val="431"/>
  </w:num>
  <w:num w:numId="168">
    <w:abstractNumId w:val="19"/>
  </w:num>
  <w:num w:numId="169">
    <w:abstractNumId w:val="214"/>
  </w:num>
  <w:num w:numId="170">
    <w:abstractNumId w:val="5"/>
  </w:num>
  <w:num w:numId="171">
    <w:abstractNumId w:val="390"/>
  </w:num>
  <w:num w:numId="172">
    <w:abstractNumId w:val="373"/>
  </w:num>
  <w:num w:numId="173">
    <w:abstractNumId w:val="120"/>
  </w:num>
  <w:num w:numId="174">
    <w:abstractNumId w:val="102"/>
  </w:num>
  <w:num w:numId="175">
    <w:abstractNumId w:val="396"/>
  </w:num>
  <w:num w:numId="176">
    <w:abstractNumId w:val="2"/>
  </w:num>
  <w:num w:numId="177">
    <w:abstractNumId w:val="238"/>
  </w:num>
  <w:num w:numId="178">
    <w:abstractNumId w:val="278"/>
  </w:num>
  <w:num w:numId="179">
    <w:abstractNumId w:val="127"/>
  </w:num>
  <w:num w:numId="180">
    <w:abstractNumId w:val="394"/>
  </w:num>
  <w:num w:numId="181">
    <w:abstractNumId w:val="48"/>
  </w:num>
  <w:num w:numId="182">
    <w:abstractNumId w:val="365"/>
  </w:num>
  <w:num w:numId="183">
    <w:abstractNumId w:val="121"/>
  </w:num>
  <w:num w:numId="184">
    <w:abstractNumId w:val="109"/>
  </w:num>
  <w:num w:numId="185">
    <w:abstractNumId w:val="399"/>
  </w:num>
  <w:num w:numId="186">
    <w:abstractNumId w:val="35"/>
  </w:num>
  <w:num w:numId="187">
    <w:abstractNumId w:val="277"/>
  </w:num>
  <w:num w:numId="188">
    <w:abstractNumId w:val="36"/>
  </w:num>
  <w:num w:numId="189">
    <w:abstractNumId w:val="242"/>
  </w:num>
  <w:num w:numId="190">
    <w:abstractNumId w:val="269"/>
  </w:num>
  <w:num w:numId="191">
    <w:abstractNumId w:val="156"/>
  </w:num>
  <w:num w:numId="192">
    <w:abstractNumId w:val="132"/>
  </w:num>
  <w:num w:numId="193">
    <w:abstractNumId w:val="357"/>
  </w:num>
  <w:num w:numId="194">
    <w:abstractNumId w:val="368"/>
  </w:num>
  <w:num w:numId="195">
    <w:abstractNumId w:val="268"/>
  </w:num>
  <w:num w:numId="196">
    <w:abstractNumId w:val="198"/>
  </w:num>
  <w:num w:numId="197">
    <w:abstractNumId w:val="24"/>
  </w:num>
  <w:num w:numId="198">
    <w:abstractNumId w:val="246"/>
  </w:num>
  <w:num w:numId="199">
    <w:abstractNumId w:val="149"/>
  </w:num>
  <w:num w:numId="200">
    <w:abstractNumId w:val="9"/>
  </w:num>
  <w:num w:numId="201">
    <w:abstractNumId w:val="7"/>
  </w:num>
  <w:num w:numId="202">
    <w:abstractNumId w:val="113"/>
  </w:num>
  <w:num w:numId="203">
    <w:abstractNumId w:val="203"/>
  </w:num>
  <w:num w:numId="204">
    <w:abstractNumId w:val="54"/>
  </w:num>
  <w:num w:numId="205">
    <w:abstractNumId w:val="177"/>
  </w:num>
  <w:num w:numId="206">
    <w:abstractNumId w:val="91"/>
  </w:num>
  <w:num w:numId="207">
    <w:abstractNumId w:val="229"/>
  </w:num>
  <w:num w:numId="208">
    <w:abstractNumId w:val="395"/>
  </w:num>
  <w:num w:numId="209">
    <w:abstractNumId w:val="432"/>
  </w:num>
  <w:num w:numId="210">
    <w:abstractNumId w:val="50"/>
  </w:num>
  <w:num w:numId="211">
    <w:abstractNumId w:val="85"/>
  </w:num>
  <w:num w:numId="212">
    <w:abstractNumId w:val="116"/>
  </w:num>
  <w:num w:numId="213">
    <w:abstractNumId w:val="302"/>
  </w:num>
  <w:num w:numId="214">
    <w:abstractNumId w:val="1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5">
    <w:abstractNumId w:val="188"/>
  </w:num>
  <w:num w:numId="216">
    <w:abstractNumId w:val="247"/>
  </w:num>
  <w:num w:numId="217">
    <w:abstractNumId w:val="16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8">
    <w:abstractNumId w:val="2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9">
    <w:abstractNumId w:val="20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0">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1">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2">
    <w:abstractNumId w:val="3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3">
    <w:abstractNumId w:val="9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4">
    <w:abstractNumId w:val="17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5">
    <w:abstractNumId w:val="3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6">
    <w:abstractNumId w:val="17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7">
    <w:abstractNumId w:val="17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8">
    <w:abstractNumId w:val="2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9">
    <w:abstractNumId w:val="27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0">
    <w:abstractNumId w:val="3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1">
    <w:abstractNumId w:val="2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2">
    <w:abstractNumId w:val="7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3">
    <w:abstractNumId w:val="2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4">
    <w:abstractNumId w:val="1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5">
    <w:abstractNumId w:val="8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6">
    <w:abstractNumId w:val="37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7">
    <w:abstractNumId w:val="28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8">
    <w:abstractNumId w:val="30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9">
    <w:abstractNumId w:val="18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0">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1">
    <w:abstractNumId w:val="2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2">
    <w:abstractNumId w:val="2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3">
    <w:abstractNumId w:val="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4">
    <w:abstractNumId w:val="7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5">
    <w:abstractNumId w:val="17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6">
    <w:abstractNumId w:val="3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7">
    <w:abstractNumId w:val="3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8">
    <w:abstractNumId w:val="1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9">
    <w:abstractNumId w:val="27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0">
    <w:abstractNumId w:val="30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1">
    <w:abstractNumId w:val="2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2">
    <w:abstractNumId w:val="18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3">
    <w:abstractNumId w:val="78"/>
  </w:num>
  <w:num w:numId="254">
    <w:abstractNumId w:val="2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5">
    <w:abstractNumId w:val="2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6">
    <w:abstractNumId w:val="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7">
    <w:abstractNumId w:val="7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8">
    <w:abstractNumId w:val="4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9">
    <w:abstractNumId w:val="3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0">
    <w:abstractNumId w:val="10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1">
    <w:abstractNumId w:val="9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2">
    <w:abstractNumId w:val="26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3">
    <w:abstractNumId w:val="1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4">
    <w:abstractNumId w:val="9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5">
    <w:abstractNumId w:val="3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6">
    <w:abstractNumId w:val="4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7">
    <w:abstractNumId w:val="40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8">
    <w:abstractNumId w:val="2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9">
    <w:abstractNumId w:val="37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0">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1">
    <w:abstractNumId w:val="170"/>
  </w:num>
  <w:num w:numId="272">
    <w:abstractNumId w:val="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3">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4">
    <w:abstractNumId w:val="28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5">
    <w:abstractNumId w:val="17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6">
    <w:abstractNumId w:val="3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7">
    <w:abstractNumId w:val="37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8">
    <w:abstractNumId w:val="15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9">
    <w:abstractNumId w:val="10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0">
    <w:abstractNumId w:val="2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1">
    <w:abstractNumId w:val="38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2">
    <w:abstractNumId w:val="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3">
    <w:abstractNumId w:val="27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4">
    <w:abstractNumId w:val="2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5">
    <w:abstractNumId w:val="26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6">
    <w:abstractNumId w:val="2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7">
    <w:abstractNumId w:val="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8">
    <w:abstractNumId w:val="190"/>
  </w:num>
  <w:num w:numId="289">
    <w:abstractNumId w:val="2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0">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1">
    <w:abstractNumId w:val="384"/>
  </w:num>
  <w:num w:numId="292">
    <w:abstractNumId w:val="359"/>
  </w:num>
  <w:num w:numId="293">
    <w:abstractNumId w:val="320"/>
  </w:num>
  <w:num w:numId="294">
    <w:abstractNumId w:val="402"/>
  </w:num>
  <w:num w:numId="295">
    <w:abstractNumId w:val="133"/>
  </w:num>
  <w:num w:numId="296">
    <w:abstractNumId w:val="224"/>
  </w:num>
  <w:num w:numId="297">
    <w:abstractNumId w:val="361"/>
  </w:num>
  <w:num w:numId="298">
    <w:abstractNumId w:val="115"/>
  </w:num>
  <w:num w:numId="299">
    <w:abstractNumId w:val="49"/>
  </w:num>
  <w:num w:numId="300">
    <w:abstractNumId w:val="67"/>
  </w:num>
  <w:num w:numId="301">
    <w:abstractNumId w:val="159"/>
  </w:num>
  <w:num w:numId="302">
    <w:abstractNumId w:val="288"/>
  </w:num>
  <w:num w:numId="303">
    <w:abstractNumId w:val="356"/>
  </w:num>
  <w:num w:numId="304">
    <w:abstractNumId w:val="20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5">
    <w:abstractNumId w:val="1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6">
    <w:abstractNumId w:val="9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7">
    <w:abstractNumId w:val="19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8">
    <w:abstractNumId w:val="387"/>
  </w:num>
  <w:num w:numId="309">
    <w:abstractNumId w:val="88"/>
  </w:num>
  <w:num w:numId="310">
    <w:abstractNumId w:val="144"/>
  </w:num>
  <w:num w:numId="311">
    <w:abstractNumId w:val="210"/>
  </w:num>
  <w:num w:numId="312">
    <w:abstractNumId w:val="215"/>
  </w:num>
  <w:num w:numId="313">
    <w:abstractNumId w:val="43"/>
  </w:num>
  <w:num w:numId="314">
    <w:abstractNumId w:val="157"/>
  </w:num>
  <w:num w:numId="315">
    <w:abstractNumId w:val="381"/>
  </w:num>
  <w:num w:numId="316">
    <w:abstractNumId w:val="345"/>
  </w:num>
  <w:num w:numId="317">
    <w:abstractNumId w:val="211"/>
  </w:num>
  <w:num w:numId="318">
    <w:abstractNumId w:val="81"/>
  </w:num>
  <w:num w:numId="319">
    <w:abstractNumId w:val="295"/>
  </w:num>
  <w:num w:numId="320">
    <w:abstractNumId w:val="301"/>
  </w:num>
  <w:num w:numId="321">
    <w:abstractNumId w:val="421"/>
  </w:num>
  <w:num w:numId="322">
    <w:abstractNumId w:val="333"/>
  </w:num>
  <w:num w:numId="323">
    <w:abstractNumId w:val="153"/>
  </w:num>
  <w:num w:numId="324">
    <w:abstractNumId w:val="2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5">
    <w:abstractNumId w:val="123"/>
  </w:num>
  <w:num w:numId="326">
    <w:abstractNumId w:val="251"/>
  </w:num>
  <w:num w:numId="327">
    <w:abstractNumId w:val="413"/>
  </w:num>
  <w:num w:numId="328">
    <w:abstractNumId w:val="363"/>
  </w:num>
  <w:num w:numId="329">
    <w:abstractNumId w:val="206"/>
  </w:num>
  <w:num w:numId="330">
    <w:abstractNumId w:val="343"/>
  </w:num>
  <w:num w:numId="331">
    <w:abstractNumId w:val="334"/>
  </w:num>
  <w:num w:numId="332">
    <w:abstractNumId w:val="298"/>
  </w:num>
  <w:num w:numId="333">
    <w:abstractNumId w:val="124"/>
  </w:num>
  <w:num w:numId="334">
    <w:abstractNumId w:val="68"/>
  </w:num>
  <w:num w:numId="335">
    <w:abstractNumId w:val="380"/>
  </w:num>
  <w:num w:numId="336">
    <w:abstractNumId w:val="136"/>
  </w:num>
  <w:num w:numId="337">
    <w:abstractNumId w:val="33"/>
  </w:num>
  <w:num w:numId="338">
    <w:abstractNumId w:val="20"/>
  </w:num>
  <w:num w:numId="339">
    <w:abstractNumId w:val="197"/>
  </w:num>
  <w:num w:numId="340">
    <w:abstractNumId w:val="329"/>
  </w:num>
  <w:num w:numId="341">
    <w:abstractNumId w:val="291"/>
  </w:num>
  <w:num w:numId="342">
    <w:abstractNumId w:val="403"/>
  </w:num>
  <w:num w:numId="343">
    <w:abstractNumId w:val="383"/>
  </w:num>
  <w:num w:numId="344">
    <w:abstractNumId w:val="400"/>
  </w:num>
  <w:num w:numId="345">
    <w:abstractNumId w:val="292"/>
  </w:num>
  <w:num w:numId="346">
    <w:abstractNumId w:val="60"/>
  </w:num>
  <w:num w:numId="347">
    <w:abstractNumId w:val="367"/>
  </w:num>
  <w:num w:numId="348">
    <w:abstractNumId w:val="317"/>
  </w:num>
  <w:num w:numId="349">
    <w:abstractNumId w:val="358"/>
  </w:num>
  <w:num w:numId="350">
    <w:abstractNumId w:val="201"/>
  </w:num>
  <w:num w:numId="351">
    <w:abstractNumId w:val="419"/>
  </w:num>
  <w:num w:numId="352">
    <w:abstractNumId w:val="175"/>
  </w:num>
  <w:num w:numId="353">
    <w:abstractNumId w:val="34"/>
  </w:num>
  <w:num w:numId="354">
    <w:abstractNumId w:val="244"/>
  </w:num>
  <w:num w:numId="355">
    <w:abstractNumId w:val="339"/>
  </w:num>
  <w:num w:numId="356">
    <w:abstractNumId w:val="248"/>
  </w:num>
  <w:num w:numId="357">
    <w:abstractNumId w:val="39"/>
  </w:num>
  <w:num w:numId="358">
    <w:abstractNumId w:val="299"/>
  </w:num>
  <w:num w:numId="359">
    <w:abstractNumId w:val="52"/>
  </w:num>
  <w:num w:numId="360">
    <w:abstractNumId w:val="141"/>
  </w:num>
  <w:num w:numId="361">
    <w:abstractNumId w:val="27"/>
  </w:num>
  <w:num w:numId="362">
    <w:abstractNumId w:val="112"/>
  </w:num>
  <w:num w:numId="363">
    <w:abstractNumId w:val="360"/>
  </w:num>
  <w:num w:numId="364">
    <w:abstractNumId w:val="281"/>
  </w:num>
  <w:num w:numId="365">
    <w:abstractNumId w:val="108"/>
  </w:num>
  <w:num w:numId="366">
    <w:abstractNumId w:val="290"/>
  </w:num>
  <w:num w:numId="367">
    <w:abstractNumId w:val="375"/>
  </w:num>
  <w:num w:numId="368">
    <w:abstractNumId w:val="294"/>
  </w:num>
  <w:num w:numId="369">
    <w:abstractNumId w:val="31"/>
  </w:num>
  <w:num w:numId="370">
    <w:abstractNumId w:val="107"/>
  </w:num>
  <w:num w:numId="371">
    <w:abstractNumId w:val="172"/>
  </w:num>
  <w:num w:numId="372">
    <w:abstractNumId w:val="355"/>
  </w:num>
  <w:num w:numId="373">
    <w:abstractNumId w:val="336"/>
  </w:num>
  <w:num w:numId="374">
    <w:abstractNumId w:val="80"/>
  </w:num>
  <w:num w:numId="375">
    <w:abstractNumId w:val="4"/>
  </w:num>
  <w:num w:numId="376">
    <w:abstractNumId w:val="161"/>
  </w:num>
  <w:num w:numId="377">
    <w:abstractNumId w:val="183"/>
  </w:num>
  <w:num w:numId="378">
    <w:abstractNumId w:val="61"/>
  </w:num>
  <w:num w:numId="379">
    <w:abstractNumId w:val="21"/>
  </w:num>
  <w:num w:numId="380">
    <w:abstractNumId w:val="424"/>
  </w:num>
  <w:num w:numId="381">
    <w:abstractNumId w:val="409"/>
  </w:num>
  <w:num w:numId="382">
    <w:abstractNumId w:val="262"/>
  </w:num>
  <w:num w:numId="383">
    <w:abstractNumId w:val="77"/>
  </w:num>
  <w:num w:numId="384">
    <w:abstractNumId w:val="235"/>
  </w:num>
  <w:num w:numId="385">
    <w:abstractNumId w:val="84"/>
  </w:num>
  <w:num w:numId="386">
    <w:abstractNumId w:val="314"/>
  </w:num>
  <w:num w:numId="387">
    <w:abstractNumId w:val="259"/>
  </w:num>
  <w:num w:numId="388">
    <w:abstractNumId w:val="315"/>
  </w:num>
  <w:num w:numId="389">
    <w:abstractNumId w:val="382"/>
  </w:num>
  <w:num w:numId="390">
    <w:abstractNumId w:val="135"/>
  </w:num>
  <w:num w:numId="391">
    <w:abstractNumId w:val="220"/>
  </w:num>
  <w:num w:numId="392">
    <w:abstractNumId w:val="187"/>
  </w:num>
  <w:num w:numId="393">
    <w:abstractNumId w:val="379"/>
  </w:num>
  <w:num w:numId="394">
    <w:abstractNumId w:val="305"/>
  </w:num>
  <w:num w:numId="395">
    <w:abstractNumId w:val="346"/>
  </w:num>
  <w:num w:numId="396">
    <w:abstractNumId w:val="6"/>
  </w:num>
  <w:num w:numId="397">
    <w:abstractNumId w:val="263"/>
  </w:num>
  <w:num w:numId="398">
    <w:abstractNumId w:val="285"/>
  </w:num>
  <w:num w:numId="399">
    <w:abstractNumId w:val="147"/>
  </w:num>
  <w:num w:numId="400">
    <w:abstractNumId w:val="430"/>
  </w:num>
  <w:num w:numId="401">
    <w:abstractNumId w:val="303"/>
  </w:num>
  <w:num w:numId="402">
    <w:abstractNumId w:val="348"/>
  </w:num>
  <w:num w:numId="403">
    <w:abstractNumId w:val="372"/>
  </w:num>
  <w:num w:numId="404">
    <w:abstractNumId w:val="63"/>
  </w:num>
  <w:num w:numId="405">
    <w:abstractNumId w:val="401"/>
  </w:num>
  <w:num w:numId="406">
    <w:abstractNumId w:val="101"/>
  </w:num>
  <w:num w:numId="407">
    <w:abstractNumId w:val="8"/>
  </w:num>
  <w:num w:numId="408">
    <w:abstractNumId w:val="202"/>
  </w:num>
  <w:num w:numId="409">
    <w:abstractNumId w:val="42"/>
  </w:num>
  <w:num w:numId="410">
    <w:abstractNumId w:val="274"/>
  </w:num>
  <w:num w:numId="411">
    <w:abstractNumId w:val="296"/>
  </w:num>
  <w:num w:numId="412">
    <w:abstractNumId w:val="196"/>
  </w:num>
  <w:num w:numId="413">
    <w:abstractNumId w:val="117"/>
  </w:num>
  <w:num w:numId="414">
    <w:abstractNumId w:val="231"/>
  </w:num>
  <w:num w:numId="415">
    <w:abstractNumId w:val="18"/>
  </w:num>
  <w:num w:numId="416">
    <w:abstractNumId w:val="340"/>
  </w:num>
  <w:num w:numId="417">
    <w:abstractNumId w:val="30"/>
  </w:num>
  <w:num w:numId="418">
    <w:abstractNumId w:val="137"/>
  </w:num>
  <w:num w:numId="419">
    <w:abstractNumId w:val="16"/>
  </w:num>
  <w:num w:numId="420">
    <w:abstractNumId w:val="253"/>
  </w:num>
  <w:num w:numId="421">
    <w:abstractNumId w:val="138"/>
  </w:num>
  <w:num w:numId="422">
    <w:abstractNumId w:val="407"/>
  </w:num>
  <w:num w:numId="423">
    <w:abstractNumId w:val="122"/>
  </w:num>
  <w:num w:numId="424">
    <w:abstractNumId w:val="130"/>
  </w:num>
  <w:num w:numId="425">
    <w:abstractNumId w:val="328"/>
  </w:num>
  <w:num w:numId="426">
    <w:abstractNumId w:val="219"/>
  </w:num>
  <w:num w:numId="427">
    <w:abstractNumId w:val="209"/>
  </w:num>
  <w:num w:numId="428">
    <w:abstractNumId w:val="62"/>
  </w:num>
  <w:num w:numId="429">
    <w:abstractNumId w:val="386"/>
  </w:num>
  <w:num w:numId="430">
    <w:abstractNumId w:val="309"/>
  </w:num>
  <w:num w:numId="431">
    <w:abstractNumId w:val="260"/>
  </w:num>
  <w:num w:numId="432">
    <w:abstractNumId w:val="182"/>
  </w:num>
  <w:num w:numId="433">
    <w:abstractNumId w:val="140"/>
  </w:num>
  <w:num w:numId="434">
    <w:abstractNumId w:val="237"/>
  </w:num>
  <w:num w:numId="435">
    <w:abstractNumId w:val="331"/>
  </w:num>
  <w:numIdMacAtCleanup w:val="4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hideSpellingErrors/>
  <w:hideGrammaticalErrors/>
  <w:stylePaneFormatFilter w:val="3701" w:allStyles="1" w:customStyles="0" w:latentStyles="0" w:stylesInUse="0" w:headingStyles="0" w:numberingStyles="0" w:tableStyles="0" w:directFormattingOnRuns="1" w:directFormattingOnParagraphs="1" w:directFormattingOnNumbering="1" w:directFormattingOnTables="0" w:clearFormatting="1" w:top3HeadingStyles="1" w:visibleStyles="0" w:alternateStyleNames="0"/>
  <w:defaultTabStop w:val="708"/>
  <w:hyphenationZone w:val="357"/>
  <w:defaultTableStyle w:val="-3"/>
  <w:characterSpacingControl w:val="doNotCompres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7351F"/>
    <w:rsid w:val="0000011A"/>
    <w:rsid w:val="00000749"/>
    <w:rsid w:val="00001278"/>
    <w:rsid w:val="00001430"/>
    <w:rsid w:val="000016F7"/>
    <w:rsid w:val="00002250"/>
    <w:rsid w:val="00002830"/>
    <w:rsid w:val="00002E2D"/>
    <w:rsid w:val="0000347F"/>
    <w:rsid w:val="000037A6"/>
    <w:rsid w:val="000037C6"/>
    <w:rsid w:val="000038CE"/>
    <w:rsid w:val="000038DC"/>
    <w:rsid w:val="00003C0B"/>
    <w:rsid w:val="0000495C"/>
    <w:rsid w:val="000049B9"/>
    <w:rsid w:val="00004D6C"/>
    <w:rsid w:val="00004E28"/>
    <w:rsid w:val="000051B5"/>
    <w:rsid w:val="00006238"/>
    <w:rsid w:val="00006273"/>
    <w:rsid w:val="00006413"/>
    <w:rsid w:val="00006606"/>
    <w:rsid w:val="000066C0"/>
    <w:rsid w:val="00006BEC"/>
    <w:rsid w:val="000075F9"/>
    <w:rsid w:val="00007787"/>
    <w:rsid w:val="0000795E"/>
    <w:rsid w:val="000100D3"/>
    <w:rsid w:val="000100E7"/>
    <w:rsid w:val="00010700"/>
    <w:rsid w:val="00010905"/>
    <w:rsid w:val="00010D4E"/>
    <w:rsid w:val="00010E11"/>
    <w:rsid w:val="000118E3"/>
    <w:rsid w:val="00011C50"/>
    <w:rsid w:val="00012141"/>
    <w:rsid w:val="000124F4"/>
    <w:rsid w:val="00012F36"/>
    <w:rsid w:val="00012F81"/>
    <w:rsid w:val="000132CC"/>
    <w:rsid w:val="00013477"/>
    <w:rsid w:val="00014381"/>
    <w:rsid w:val="00014575"/>
    <w:rsid w:val="00014940"/>
    <w:rsid w:val="000149B0"/>
    <w:rsid w:val="00014AB6"/>
    <w:rsid w:val="000152DB"/>
    <w:rsid w:val="00015490"/>
    <w:rsid w:val="0001556B"/>
    <w:rsid w:val="00015590"/>
    <w:rsid w:val="0001578D"/>
    <w:rsid w:val="000161B8"/>
    <w:rsid w:val="0001625B"/>
    <w:rsid w:val="000162BC"/>
    <w:rsid w:val="00016318"/>
    <w:rsid w:val="00016FC7"/>
    <w:rsid w:val="000172FF"/>
    <w:rsid w:val="000173E9"/>
    <w:rsid w:val="000176CB"/>
    <w:rsid w:val="00017A7D"/>
    <w:rsid w:val="00017E2E"/>
    <w:rsid w:val="00020D5F"/>
    <w:rsid w:val="00020E91"/>
    <w:rsid w:val="000212B9"/>
    <w:rsid w:val="000215A0"/>
    <w:rsid w:val="00021AED"/>
    <w:rsid w:val="0002239C"/>
    <w:rsid w:val="000227BD"/>
    <w:rsid w:val="00022947"/>
    <w:rsid w:val="000229DA"/>
    <w:rsid w:val="0002306E"/>
    <w:rsid w:val="0002355F"/>
    <w:rsid w:val="000235A9"/>
    <w:rsid w:val="00023659"/>
    <w:rsid w:val="000236DC"/>
    <w:rsid w:val="000237F7"/>
    <w:rsid w:val="00023E38"/>
    <w:rsid w:val="00024771"/>
    <w:rsid w:val="00024A48"/>
    <w:rsid w:val="00024B1C"/>
    <w:rsid w:val="000255E1"/>
    <w:rsid w:val="000257DB"/>
    <w:rsid w:val="00025B13"/>
    <w:rsid w:val="00025E49"/>
    <w:rsid w:val="00025EAE"/>
    <w:rsid w:val="000265D9"/>
    <w:rsid w:val="00026F1B"/>
    <w:rsid w:val="00027269"/>
    <w:rsid w:val="00027535"/>
    <w:rsid w:val="000302FB"/>
    <w:rsid w:val="00030739"/>
    <w:rsid w:val="00030E1C"/>
    <w:rsid w:val="00030FBF"/>
    <w:rsid w:val="00031B06"/>
    <w:rsid w:val="00031D43"/>
    <w:rsid w:val="0003243F"/>
    <w:rsid w:val="000327FB"/>
    <w:rsid w:val="00032D4A"/>
    <w:rsid w:val="00032F67"/>
    <w:rsid w:val="00033578"/>
    <w:rsid w:val="0003399C"/>
    <w:rsid w:val="00033D0C"/>
    <w:rsid w:val="00033DE6"/>
    <w:rsid w:val="000347E1"/>
    <w:rsid w:val="0003491A"/>
    <w:rsid w:val="00034986"/>
    <w:rsid w:val="00034CF4"/>
    <w:rsid w:val="00035386"/>
    <w:rsid w:val="00035C50"/>
    <w:rsid w:val="00035F96"/>
    <w:rsid w:val="000365A5"/>
    <w:rsid w:val="0003766D"/>
    <w:rsid w:val="00037D8A"/>
    <w:rsid w:val="00037EFC"/>
    <w:rsid w:val="00040235"/>
    <w:rsid w:val="000406AD"/>
    <w:rsid w:val="000416BF"/>
    <w:rsid w:val="00041834"/>
    <w:rsid w:val="00041A1F"/>
    <w:rsid w:val="00041E64"/>
    <w:rsid w:val="00041F91"/>
    <w:rsid w:val="000422C9"/>
    <w:rsid w:val="0004258D"/>
    <w:rsid w:val="00042632"/>
    <w:rsid w:val="000427A2"/>
    <w:rsid w:val="00042BBC"/>
    <w:rsid w:val="00042C43"/>
    <w:rsid w:val="00043134"/>
    <w:rsid w:val="00043196"/>
    <w:rsid w:val="000435EC"/>
    <w:rsid w:val="000436B6"/>
    <w:rsid w:val="0004439D"/>
    <w:rsid w:val="0004444F"/>
    <w:rsid w:val="0004480B"/>
    <w:rsid w:val="00044E8D"/>
    <w:rsid w:val="000454B5"/>
    <w:rsid w:val="00045500"/>
    <w:rsid w:val="00045E59"/>
    <w:rsid w:val="0004617D"/>
    <w:rsid w:val="0004635B"/>
    <w:rsid w:val="00046465"/>
    <w:rsid w:val="0004721C"/>
    <w:rsid w:val="000479D1"/>
    <w:rsid w:val="00047F91"/>
    <w:rsid w:val="00050525"/>
    <w:rsid w:val="000505FC"/>
    <w:rsid w:val="00050D44"/>
    <w:rsid w:val="00051348"/>
    <w:rsid w:val="0005172A"/>
    <w:rsid w:val="00051CC7"/>
    <w:rsid w:val="0005211D"/>
    <w:rsid w:val="00052334"/>
    <w:rsid w:val="000524C7"/>
    <w:rsid w:val="00052552"/>
    <w:rsid w:val="00052D89"/>
    <w:rsid w:val="00052F53"/>
    <w:rsid w:val="00052F75"/>
    <w:rsid w:val="000533CB"/>
    <w:rsid w:val="000539E9"/>
    <w:rsid w:val="00053D94"/>
    <w:rsid w:val="00054432"/>
    <w:rsid w:val="00054A67"/>
    <w:rsid w:val="00054AD8"/>
    <w:rsid w:val="00055B4F"/>
    <w:rsid w:val="00056419"/>
    <w:rsid w:val="000569AB"/>
    <w:rsid w:val="00056E91"/>
    <w:rsid w:val="0005719F"/>
    <w:rsid w:val="00057600"/>
    <w:rsid w:val="0005767E"/>
    <w:rsid w:val="00057B8F"/>
    <w:rsid w:val="00057FC0"/>
    <w:rsid w:val="0006008C"/>
    <w:rsid w:val="0006096F"/>
    <w:rsid w:val="00061117"/>
    <w:rsid w:val="00062C2D"/>
    <w:rsid w:val="00063A02"/>
    <w:rsid w:val="00063A6E"/>
    <w:rsid w:val="00063C01"/>
    <w:rsid w:val="00063C9A"/>
    <w:rsid w:val="00063E4F"/>
    <w:rsid w:val="000644DF"/>
    <w:rsid w:val="0006488E"/>
    <w:rsid w:val="00066849"/>
    <w:rsid w:val="00066A06"/>
    <w:rsid w:val="00066A78"/>
    <w:rsid w:val="00066BC5"/>
    <w:rsid w:val="00066F4D"/>
    <w:rsid w:val="00067342"/>
    <w:rsid w:val="0006777E"/>
    <w:rsid w:val="000677D2"/>
    <w:rsid w:val="00070199"/>
    <w:rsid w:val="00070608"/>
    <w:rsid w:val="00070850"/>
    <w:rsid w:val="000709F5"/>
    <w:rsid w:val="00070DC5"/>
    <w:rsid w:val="00072782"/>
    <w:rsid w:val="00072D82"/>
    <w:rsid w:val="00073456"/>
    <w:rsid w:val="0007431B"/>
    <w:rsid w:val="00074593"/>
    <w:rsid w:val="000746F8"/>
    <w:rsid w:val="00074AD4"/>
    <w:rsid w:val="00074CB9"/>
    <w:rsid w:val="00074EF6"/>
    <w:rsid w:val="00074F22"/>
    <w:rsid w:val="000753A2"/>
    <w:rsid w:val="00075826"/>
    <w:rsid w:val="0007592D"/>
    <w:rsid w:val="00075A93"/>
    <w:rsid w:val="000761FE"/>
    <w:rsid w:val="0007649C"/>
    <w:rsid w:val="000765E0"/>
    <w:rsid w:val="0007692F"/>
    <w:rsid w:val="00076A52"/>
    <w:rsid w:val="00076A57"/>
    <w:rsid w:val="00076C91"/>
    <w:rsid w:val="00076DC5"/>
    <w:rsid w:val="0007728D"/>
    <w:rsid w:val="000772FA"/>
    <w:rsid w:val="0007730D"/>
    <w:rsid w:val="00077B43"/>
    <w:rsid w:val="00077E56"/>
    <w:rsid w:val="00080103"/>
    <w:rsid w:val="000806C5"/>
    <w:rsid w:val="000807F0"/>
    <w:rsid w:val="00080A02"/>
    <w:rsid w:val="00080FE0"/>
    <w:rsid w:val="00081655"/>
    <w:rsid w:val="0008194D"/>
    <w:rsid w:val="00081B8A"/>
    <w:rsid w:val="00082349"/>
    <w:rsid w:val="000825E9"/>
    <w:rsid w:val="0008279D"/>
    <w:rsid w:val="0008289F"/>
    <w:rsid w:val="00082DE2"/>
    <w:rsid w:val="00082EAC"/>
    <w:rsid w:val="000839C4"/>
    <w:rsid w:val="00083A46"/>
    <w:rsid w:val="00083B9B"/>
    <w:rsid w:val="00083FB6"/>
    <w:rsid w:val="00083FCA"/>
    <w:rsid w:val="000844AD"/>
    <w:rsid w:val="00084800"/>
    <w:rsid w:val="00084857"/>
    <w:rsid w:val="00084E24"/>
    <w:rsid w:val="0008513A"/>
    <w:rsid w:val="000851F9"/>
    <w:rsid w:val="00085F1E"/>
    <w:rsid w:val="0008624E"/>
    <w:rsid w:val="00086529"/>
    <w:rsid w:val="00086BDE"/>
    <w:rsid w:val="0008760E"/>
    <w:rsid w:val="00087894"/>
    <w:rsid w:val="00087A48"/>
    <w:rsid w:val="00087A5D"/>
    <w:rsid w:val="00087EEE"/>
    <w:rsid w:val="00090182"/>
    <w:rsid w:val="0009028E"/>
    <w:rsid w:val="000903DE"/>
    <w:rsid w:val="0009052E"/>
    <w:rsid w:val="00090738"/>
    <w:rsid w:val="00090C91"/>
    <w:rsid w:val="00091094"/>
    <w:rsid w:val="00091CFA"/>
    <w:rsid w:val="00091D12"/>
    <w:rsid w:val="00092280"/>
    <w:rsid w:val="00092709"/>
    <w:rsid w:val="00092E66"/>
    <w:rsid w:val="000930F0"/>
    <w:rsid w:val="0009331F"/>
    <w:rsid w:val="00093A7B"/>
    <w:rsid w:val="00093B16"/>
    <w:rsid w:val="0009435D"/>
    <w:rsid w:val="00094498"/>
    <w:rsid w:val="000945EC"/>
    <w:rsid w:val="0009468E"/>
    <w:rsid w:val="00094FA7"/>
    <w:rsid w:val="00095160"/>
    <w:rsid w:val="00095796"/>
    <w:rsid w:val="00095880"/>
    <w:rsid w:val="00095BBB"/>
    <w:rsid w:val="000967B2"/>
    <w:rsid w:val="00096B8E"/>
    <w:rsid w:val="00096DE8"/>
    <w:rsid w:val="00096EED"/>
    <w:rsid w:val="00096FB6"/>
    <w:rsid w:val="000975D0"/>
    <w:rsid w:val="00097B2C"/>
    <w:rsid w:val="00097E62"/>
    <w:rsid w:val="000A0945"/>
    <w:rsid w:val="000A0FCA"/>
    <w:rsid w:val="000A12B2"/>
    <w:rsid w:val="000A15B5"/>
    <w:rsid w:val="000A1A99"/>
    <w:rsid w:val="000A2218"/>
    <w:rsid w:val="000A2D00"/>
    <w:rsid w:val="000A2E6A"/>
    <w:rsid w:val="000A3407"/>
    <w:rsid w:val="000A34B8"/>
    <w:rsid w:val="000A3666"/>
    <w:rsid w:val="000A3A4C"/>
    <w:rsid w:val="000A421F"/>
    <w:rsid w:val="000A42C2"/>
    <w:rsid w:val="000A4CF5"/>
    <w:rsid w:val="000A4D25"/>
    <w:rsid w:val="000A4E3C"/>
    <w:rsid w:val="000A5165"/>
    <w:rsid w:val="000A5294"/>
    <w:rsid w:val="000A5D5D"/>
    <w:rsid w:val="000A656D"/>
    <w:rsid w:val="000A66D4"/>
    <w:rsid w:val="000A68B1"/>
    <w:rsid w:val="000A7434"/>
    <w:rsid w:val="000A7B91"/>
    <w:rsid w:val="000B01C2"/>
    <w:rsid w:val="000B1B37"/>
    <w:rsid w:val="000B1C96"/>
    <w:rsid w:val="000B1CEB"/>
    <w:rsid w:val="000B1E9C"/>
    <w:rsid w:val="000B287F"/>
    <w:rsid w:val="000B388D"/>
    <w:rsid w:val="000B3AC3"/>
    <w:rsid w:val="000B4CF8"/>
    <w:rsid w:val="000B52D2"/>
    <w:rsid w:val="000B5943"/>
    <w:rsid w:val="000B619F"/>
    <w:rsid w:val="000B6996"/>
    <w:rsid w:val="000B6D9D"/>
    <w:rsid w:val="000B6E6D"/>
    <w:rsid w:val="000B71BC"/>
    <w:rsid w:val="000B7903"/>
    <w:rsid w:val="000B7D12"/>
    <w:rsid w:val="000B7F3F"/>
    <w:rsid w:val="000B7FF4"/>
    <w:rsid w:val="000C04E9"/>
    <w:rsid w:val="000C07EB"/>
    <w:rsid w:val="000C0A45"/>
    <w:rsid w:val="000C0ECD"/>
    <w:rsid w:val="000C0F15"/>
    <w:rsid w:val="000C1535"/>
    <w:rsid w:val="000C16CB"/>
    <w:rsid w:val="000C186E"/>
    <w:rsid w:val="000C18A6"/>
    <w:rsid w:val="000C1CB1"/>
    <w:rsid w:val="000C251E"/>
    <w:rsid w:val="000C2F9C"/>
    <w:rsid w:val="000C2FFC"/>
    <w:rsid w:val="000C356B"/>
    <w:rsid w:val="000C3A67"/>
    <w:rsid w:val="000C3D5E"/>
    <w:rsid w:val="000C40D4"/>
    <w:rsid w:val="000C4135"/>
    <w:rsid w:val="000C4825"/>
    <w:rsid w:val="000C4A29"/>
    <w:rsid w:val="000C4CA3"/>
    <w:rsid w:val="000C565C"/>
    <w:rsid w:val="000C6282"/>
    <w:rsid w:val="000C6A8A"/>
    <w:rsid w:val="000C77FC"/>
    <w:rsid w:val="000C7D00"/>
    <w:rsid w:val="000C7F3B"/>
    <w:rsid w:val="000D01DE"/>
    <w:rsid w:val="000D02C6"/>
    <w:rsid w:val="000D0FFE"/>
    <w:rsid w:val="000D1215"/>
    <w:rsid w:val="000D1C8A"/>
    <w:rsid w:val="000D2B63"/>
    <w:rsid w:val="000D3192"/>
    <w:rsid w:val="000D353D"/>
    <w:rsid w:val="000D3A50"/>
    <w:rsid w:val="000D403C"/>
    <w:rsid w:val="000D4924"/>
    <w:rsid w:val="000D4B18"/>
    <w:rsid w:val="000D4D5A"/>
    <w:rsid w:val="000D527A"/>
    <w:rsid w:val="000D6995"/>
    <w:rsid w:val="000D6B1B"/>
    <w:rsid w:val="000D6D6F"/>
    <w:rsid w:val="000D7568"/>
    <w:rsid w:val="000D7778"/>
    <w:rsid w:val="000D78E8"/>
    <w:rsid w:val="000E00D5"/>
    <w:rsid w:val="000E02E9"/>
    <w:rsid w:val="000E042B"/>
    <w:rsid w:val="000E0A46"/>
    <w:rsid w:val="000E0E84"/>
    <w:rsid w:val="000E0F61"/>
    <w:rsid w:val="000E11D3"/>
    <w:rsid w:val="000E1892"/>
    <w:rsid w:val="000E1986"/>
    <w:rsid w:val="000E1D58"/>
    <w:rsid w:val="000E1F40"/>
    <w:rsid w:val="000E26E8"/>
    <w:rsid w:val="000E2846"/>
    <w:rsid w:val="000E2B25"/>
    <w:rsid w:val="000E2DAC"/>
    <w:rsid w:val="000E3102"/>
    <w:rsid w:val="000E36F9"/>
    <w:rsid w:val="000E3F89"/>
    <w:rsid w:val="000E46A2"/>
    <w:rsid w:val="000E4C15"/>
    <w:rsid w:val="000E51C1"/>
    <w:rsid w:val="000E5784"/>
    <w:rsid w:val="000E58F8"/>
    <w:rsid w:val="000E5F02"/>
    <w:rsid w:val="000E5FAC"/>
    <w:rsid w:val="000E647C"/>
    <w:rsid w:val="000E6613"/>
    <w:rsid w:val="000E6863"/>
    <w:rsid w:val="000E6E7D"/>
    <w:rsid w:val="000E7105"/>
    <w:rsid w:val="000E749E"/>
    <w:rsid w:val="000E7681"/>
    <w:rsid w:val="000E7BA0"/>
    <w:rsid w:val="000E7FE6"/>
    <w:rsid w:val="000F0088"/>
    <w:rsid w:val="000F008C"/>
    <w:rsid w:val="000F01ED"/>
    <w:rsid w:val="000F0FB6"/>
    <w:rsid w:val="000F1412"/>
    <w:rsid w:val="000F1C06"/>
    <w:rsid w:val="000F21A1"/>
    <w:rsid w:val="000F21E2"/>
    <w:rsid w:val="000F293D"/>
    <w:rsid w:val="000F2BA2"/>
    <w:rsid w:val="000F4384"/>
    <w:rsid w:val="000F486B"/>
    <w:rsid w:val="000F4AC1"/>
    <w:rsid w:val="000F5794"/>
    <w:rsid w:val="000F5969"/>
    <w:rsid w:val="000F6282"/>
    <w:rsid w:val="000F6371"/>
    <w:rsid w:val="000F7D54"/>
    <w:rsid w:val="000F7E82"/>
    <w:rsid w:val="00100314"/>
    <w:rsid w:val="00100FCC"/>
    <w:rsid w:val="00102474"/>
    <w:rsid w:val="001024DE"/>
    <w:rsid w:val="001027EA"/>
    <w:rsid w:val="00102A82"/>
    <w:rsid w:val="00102EE5"/>
    <w:rsid w:val="001036D2"/>
    <w:rsid w:val="00103BE5"/>
    <w:rsid w:val="00103BE6"/>
    <w:rsid w:val="0010404F"/>
    <w:rsid w:val="0010407C"/>
    <w:rsid w:val="00104470"/>
    <w:rsid w:val="00105E0C"/>
    <w:rsid w:val="001061EE"/>
    <w:rsid w:val="00106EE5"/>
    <w:rsid w:val="00106F2D"/>
    <w:rsid w:val="001076EC"/>
    <w:rsid w:val="001077A5"/>
    <w:rsid w:val="00107CEB"/>
    <w:rsid w:val="001109FC"/>
    <w:rsid w:val="00110C00"/>
    <w:rsid w:val="00110D0B"/>
    <w:rsid w:val="00111844"/>
    <w:rsid w:val="00111926"/>
    <w:rsid w:val="00111B4C"/>
    <w:rsid w:val="00112295"/>
    <w:rsid w:val="00112B7A"/>
    <w:rsid w:val="00112D7A"/>
    <w:rsid w:val="00113F28"/>
    <w:rsid w:val="001140ED"/>
    <w:rsid w:val="00114107"/>
    <w:rsid w:val="0011477F"/>
    <w:rsid w:val="00114CD1"/>
    <w:rsid w:val="00115019"/>
    <w:rsid w:val="001152D1"/>
    <w:rsid w:val="0011533A"/>
    <w:rsid w:val="001156DB"/>
    <w:rsid w:val="001164D5"/>
    <w:rsid w:val="001168A4"/>
    <w:rsid w:val="00116D95"/>
    <w:rsid w:val="0011701D"/>
    <w:rsid w:val="00117238"/>
    <w:rsid w:val="001173F4"/>
    <w:rsid w:val="0011748A"/>
    <w:rsid w:val="0011751A"/>
    <w:rsid w:val="00117713"/>
    <w:rsid w:val="00117BC8"/>
    <w:rsid w:val="00117CE3"/>
    <w:rsid w:val="00120812"/>
    <w:rsid w:val="00120A24"/>
    <w:rsid w:val="00120B3B"/>
    <w:rsid w:val="001210C8"/>
    <w:rsid w:val="00121BFB"/>
    <w:rsid w:val="00122D2E"/>
    <w:rsid w:val="0012360C"/>
    <w:rsid w:val="00123B61"/>
    <w:rsid w:val="0012405E"/>
    <w:rsid w:val="00124CC3"/>
    <w:rsid w:val="001259EB"/>
    <w:rsid w:val="00125AD1"/>
    <w:rsid w:val="00125D7A"/>
    <w:rsid w:val="00126458"/>
    <w:rsid w:val="0012646B"/>
    <w:rsid w:val="00126965"/>
    <w:rsid w:val="00127215"/>
    <w:rsid w:val="001272B2"/>
    <w:rsid w:val="00127345"/>
    <w:rsid w:val="001278B0"/>
    <w:rsid w:val="00127B78"/>
    <w:rsid w:val="00131722"/>
    <w:rsid w:val="001320F1"/>
    <w:rsid w:val="00132F27"/>
    <w:rsid w:val="00132FA7"/>
    <w:rsid w:val="001332EB"/>
    <w:rsid w:val="0013340C"/>
    <w:rsid w:val="00133CDA"/>
    <w:rsid w:val="00133E97"/>
    <w:rsid w:val="00134622"/>
    <w:rsid w:val="00134800"/>
    <w:rsid w:val="00134C4E"/>
    <w:rsid w:val="001359F7"/>
    <w:rsid w:val="00135E77"/>
    <w:rsid w:val="00136951"/>
    <w:rsid w:val="00136CC5"/>
    <w:rsid w:val="0013771F"/>
    <w:rsid w:val="0014004D"/>
    <w:rsid w:val="00140213"/>
    <w:rsid w:val="00140F4D"/>
    <w:rsid w:val="00141185"/>
    <w:rsid w:val="00141292"/>
    <w:rsid w:val="00141AAA"/>
    <w:rsid w:val="00141F04"/>
    <w:rsid w:val="001424BE"/>
    <w:rsid w:val="00142DF9"/>
    <w:rsid w:val="00143029"/>
    <w:rsid w:val="00143209"/>
    <w:rsid w:val="001437C7"/>
    <w:rsid w:val="00143840"/>
    <w:rsid w:val="00143A1D"/>
    <w:rsid w:val="00144F79"/>
    <w:rsid w:val="0014543E"/>
    <w:rsid w:val="00145496"/>
    <w:rsid w:val="001458B7"/>
    <w:rsid w:val="001464CD"/>
    <w:rsid w:val="001465CB"/>
    <w:rsid w:val="00146AC0"/>
    <w:rsid w:val="00146E2E"/>
    <w:rsid w:val="00146E31"/>
    <w:rsid w:val="001470A5"/>
    <w:rsid w:val="00147423"/>
    <w:rsid w:val="001475F4"/>
    <w:rsid w:val="001479A0"/>
    <w:rsid w:val="0015064F"/>
    <w:rsid w:val="00150E1E"/>
    <w:rsid w:val="00150F20"/>
    <w:rsid w:val="0015151C"/>
    <w:rsid w:val="0015254D"/>
    <w:rsid w:val="00152901"/>
    <w:rsid w:val="0015441D"/>
    <w:rsid w:val="001546D0"/>
    <w:rsid w:val="00154CEE"/>
    <w:rsid w:val="00154DA5"/>
    <w:rsid w:val="00154FC6"/>
    <w:rsid w:val="001550C5"/>
    <w:rsid w:val="001552BB"/>
    <w:rsid w:val="00155554"/>
    <w:rsid w:val="001565FE"/>
    <w:rsid w:val="00156805"/>
    <w:rsid w:val="001568E1"/>
    <w:rsid w:val="00156D12"/>
    <w:rsid w:val="00156E52"/>
    <w:rsid w:val="001573D2"/>
    <w:rsid w:val="001602E8"/>
    <w:rsid w:val="001607CF"/>
    <w:rsid w:val="00161E64"/>
    <w:rsid w:val="001624A9"/>
    <w:rsid w:val="001630AD"/>
    <w:rsid w:val="001634C0"/>
    <w:rsid w:val="0016369B"/>
    <w:rsid w:val="00163F11"/>
    <w:rsid w:val="00164265"/>
    <w:rsid w:val="00164BF9"/>
    <w:rsid w:val="00164EA0"/>
    <w:rsid w:val="0016505F"/>
    <w:rsid w:val="00165179"/>
    <w:rsid w:val="00165983"/>
    <w:rsid w:val="00165B8B"/>
    <w:rsid w:val="0016607B"/>
    <w:rsid w:val="00166FBC"/>
    <w:rsid w:val="00167C3F"/>
    <w:rsid w:val="00167EC6"/>
    <w:rsid w:val="001712A3"/>
    <w:rsid w:val="00171638"/>
    <w:rsid w:val="00171765"/>
    <w:rsid w:val="001719CC"/>
    <w:rsid w:val="001719D5"/>
    <w:rsid w:val="00171D42"/>
    <w:rsid w:val="0017229A"/>
    <w:rsid w:val="001728DA"/>
    <w:rsid w:val="0017306E"/>
    <w:rsid w:val="00173086"/>
    <w:rsid w:val="00173A8A"/>
    <w:rsid w:val="00173CD8"/>
    <w:rsid w:val="00174169"/>
    <w:rsid w:val="00174A70"/>
    <w:rsid w:val="00174C71"/>
    <w:rsid w:val="00175534"/>
    <w:rsid w:val="001757EF"/>
    <w:rsid w:val="00175B4F"/>
    <w:rsid w:val="00175DFF"/>
    <w:rsid w:val="00176EC0"/>
    <w:rsid w:val="00177494"/>
    <w:rsid w:val="00177D83"/>
    <w:rsid w:val="001805DA"/>
    <w:rsid w:val="001814CA"/>
    <w:rsid w:val="001818CD"/>
    <w:rsid w:val="001818F1"/>
    <w:rsid w:val="00181996"/>
    <w:rsid w:val="0018235D"/>
    <w:rsid w:val="00182579"/>
    <w:rsid w:val="00182EF8"/>
    <w:rsid w:val="00182F32"/>
    <w:rsid w:val="00183707"/>
    <w:rsid w:val="00184536"/>
    <w:rsid w:val="00184D3D"/>
    <w:rsid w:val="0018501B"/>
    <w:rsid w:val="0018549C"/>
    <w:rsid w:val="0018574E"/>
    <w:rsid w:val="00185C17"/>
    <w:rsid w:val="00185FA4"/>
    <w:rsid w:val="00186A52"/>
    <w:rsid w:val="00186DD0"/>
    <w:rsid w:val="0018777F"/>
    <w:rsid w:val="0019085E"/>
    <w:rsid w:val="00190B69"/>
    <w:rsid w:val="00190B9A"/>
    <w:rsid w:val="001911AE"/>
    <w:rsid w:val="001917D8"/>
    <w:rsid w:val="001924A9"/>
    <w:rsid w:val="0019277D"/>
    <w:rsid w:val="001934A7"/>
    <w:rsid w:val="00193D21"/>
    <w:rsid w:val="00193FC0"/>
    <w:rsid w:val="001941BD"/>
    <w:rsid w:val="0019466F"/>
    <w:rsid w:val="001948CF"/>
    <w:rsid w:val="00194C3F"/>
    <w:rsid w:val="001965C9"/>
    <w:rsid w:val="001967E9"/>
    <w:rsid w:val="00196882"/>
    <w:rsid w:val="00196887"/>
    <w:rsid w:val="00196EB0"/>
    <w:rsid w:val="00196FCE"/>
    <w:rsid w:val="0019773D"/>
    <w:rsid w:val="00197E8D"/>
    <w:rsid w:val="001A15E9"/>
    <w:rsid w:val="001A1B3A"/>
    <w:rsid w:val="001A1BB3"/>
    <w:rsid w:val="001A27A3"/>
    <w:rsid w:val="001A295D"/>
    <w:rsid w:val="001A2A0E"/>
    <w:rsid w:val="001A3004"/>
    <w:rsid w:val="001A3275"/>
    <w:rsid w:val="001A32A3"/>
    <w:rsid w:val="001A4690"/>
    <w:rsid w:val="001A4CD4"/>
    <w:rsid w:val="001A5203"/>
    <w:rsid w:val="001A5631"/>
    <w:rsid w:val="001A5C13"/>
    <w:rsid w:val="001A5CB0"/>
    <w:rsid w:val="001A6267"/>
    <w:rsid w:val="001A6CEC"/>
    <w:rsid w:val="001A7B9C"/>
    <w:rsid w:val="001A7CC5"/>
    <w:rsid w:val="001A7E81"/>
    <w:rsid w:val="001B01DD"/>
    <w:rsid w:val="001B04F7"/>
    <w:rsid w:val="001B07B9"/>
    <w:rsid w:val="001B0B73"/>
    <w:rsid w:val="001B0CF8"/>
    <w:rsid w:val="001B0FCB"/>
    <w:rsid w:val="001B1190"/>
    <w:rsid w:val="001B15D5"/>
    <w:rsid w:val="001B226F"/>
    <w:rsid w:val="001B39F2"/>
    <w:rsid w:val="001B3A6E"/>
    <w:rsid w:val="001B4B1B"/>
    <w:rsid w:val="001B4CE6"/>
    <w:rsid w:val="001B4DC7"/>
    <w:rsid w:val="001B4DEB"/>
    <w:rsid w:val="001B5039"/>
    <w:rsid w:val="001B573C"/>
    <w:rsid w:val="001B5B0E"/>
    <w:rsid w:val="001B5CF5"/>
    <w:rsid w:val="001B6B3C"/>
    <w:rsid w:val="001B6D18"/>
    <w:rsid w:val="001B737B"/>
    <w:rsid w:val="001B74D5"/>
    <w:rsid w:val="001B79F9"/>
    <w:rsid w:val="001B7BAE"/>
    <w:rsid w:val="001B7E25"/>
    <w:rsid w:val="001C100B"/>
    <w:rsid w:val="001C1D67"/>
    <w:rsid w:val="001C1E9C"/>
    <w:rsid w:val="001C2124"/>
    <w:rsid w:val="001C21E9"/>
    <w:rsid w:val="001C245E"/>
    <w:rsid w:val="001C2E46"/>
    <w:rsid w:val="001C2F3B"/>
    <w:rsid w:val="001C3383"/>
    <w:rsid w:val="001C3683"/>
    <w:rsid w:val="001C3A1C"/>
    <w:rsid w:val="001C45BF"/>
    <w:rsid w:val="001C4841"/>
    <w:rsid w:val="001C4CE6"/>
    <w:rsid w:val="001C5082"/>
    <w:rsid w:val="001C527C"/>
    <w:rsid w:val="001C5AEB"/>
    <w:rsid w:val="001C5D49"/>
    <w:rsid w:val="001C638B"/>
    <w:rsid w:val="001C6BD5"/>
    <w:rsid w:val="001C6ECB"/>
    <w:rsid w:val="001C7388"/>
    <w:rsid w:val="001C7E69"/>
    <w:rsid w:val="001D0013"/>
    <w:rsid w:val="001D0A7E"/>
    <w:rsid w:val="001D1168"/>
    <w:rsid w:val="001D1798"/>
    <w:rsid w:val="001D189A"/>
    <w:rsid w:val="001D1B93"/>
    <w:rsid w:val="001D2245"/>
    <w:rsid w:val="001D25F0"/>
    <w:rsid w:val="001D2BC2"/>
    <w:rsid w:val="001D2E16"/>
    <w:rsid w:val="001D34CC"/>
    <w:rsid w:val="001D3554"/>
    <w:rsid w:val="001D514C"/>
    <w:rsid w:val="001D561E"/>
    <w:rsid w:val="001D5C70"/>
    <w:rsid w:val="001D5C78"/>
    <w:rsid w:val="001D619B"/>
    <w:rsid w:val="001D64DA"/>
    <w:rsid w:val="001D696A"/>
    <w:rsid w:val="001D6BBD"/>
    <w:rsid w:val="001D74B6"/>
    <w:rsid w:val="001D7A75"/>
    <w:rsid w:val="001D7CDE"/>
    <w:rsid w:val="001D7FC2"/>
    <w:rsid w:val="001E0585"/>
    <w:rsid w:val="001E0782"/>
    <w:rsid w:val="001E0A62"/>
    <w:rsid w:val="001E1697"/>
    <w:rsid w:val="001E19AC"/>
    <w:rsid w:val="001E214F"/>
    <w:rsid w:val="001E25B0"/>
    <w:rsid w:val="001E2C0C"/>
    <w:rsid w:val="001E2F45"/>
    <w:rsid w:val="001E38A7"/>
    <w:rsid w:val="001E3A11"/>
    <w:rsid w:val="001E3D51"/>
    <w:rsid w:val="001E5F8F"/>
    <w:rsid w:val="001E60DF"/>
    <w:rsid w:val="001E674E"/>
    <w:rsid w:val="001E6889"/>
    <w:rsid w:val="001E7750"/>
    <w:rsid w:val="001E7DE5"/>
    <w:rsid w:val="001E7E8E"/>
    <w:rsid w:val="001E7F33"/>
    <w:rsid w:val="001F13E1"/>
    <w:rsid w:val="001F14D9"/>
    <w:rsid w:val="001F1552"/>
    <w:rsid w:val="001F15C6"/>
    <w:rsid w:val="001F1630"/>
    <w:rsid w:val="001F17EE"/>
    <w:rsid w:val="001F1C90"/>
    <w:rsid w:val="001F2195"/>
    <w:rsid w:val="001F2DC1"/>
    <w:rsid w:val="001F324E"/>
    <w:rsid w:val="001F32D3"/>
    <w:rsid w:val="001F3B2D"/>
    <w:rsid w:val="001F3FFB"/>
    <w:rsid w:val="001F4799"/>
    <w:rsid w:val="001F5690"/>
    <w:rsid w:val="001F5A1D"/>
    <w:rsid w:val="001F60B4"/>
    <w:rsid w:val="001F6221"/>
    <w:rsid w:val="001F633D"/>
    <w:rsid w:val="001F64B0"/>
    <w:rsid w:val="001F6D24"/>
    <w:rsid w:val="001F70CF"/>
    <w:rsid w:val="001F7107"/>
    <w:rsid w:val="001F7295"/>
    <w:rsid w:val="001F72CF"/>
    <w:rsid w:val="001F73F6"/>
    <w:rsid w:val="001F79C1"/>
    <w:rsid w:val="001F7C66"/>
    <w:rsid w:val="001F7E4D"/>
    <w:rsid w:val="0020041E"/>
    <w:rsid w:val="002007A1"/>
    <w:rsid w:val="002007A6"/>
    <w:rsid w:val="00200B89"/>
    <w:rsid w:val="002013F8"/>
    <w:rsid w:val="002019FC"/>
    <w:rsid w:val="00202447"/>
    <w:rsid w:val="0020287C"/>
    <w:rsid w:val="002031C6"/>
    <w:rsid w:val="00203AEE"/>
    <w:rsid w:val="00204910"/>
    <w:rsid w:val="002050F9"/>
    <w:rsid w:val="00205DE8"/>
    <w:rsid w:val="0020618D"/>
    <w:rsid w:val="00206946"/>
    <w:rsid w:val="00206F79"/>
    <w:rsid w:val="002070D1"/>
    <w:rsid w:val="00207522"/>
    <w:rsid w:val="00210093"/>
    <w:rsid w:val="00210573"/>
    <w:rsid w:val="00210733"/>
    <w:rsid w:val="002108FB"/>
    <w:rsid w:val="00210B86"/>
    <w:rsid w:val="00210F95"/>
    <w:rsid w:val="0021121B"/>
    <w:rsid w:val="002114C2"/>
    <w:rsid w:val="00212834"/>
    <w:rsid w:val="00212AE5"/>
    <w:rsid w:val="00212DC5"/>
    <w:rsid w:val="00212E21"/>
    <w:rsid w:val="002135CF"/>
    <w:rsid w:val="0021364D"/>
    <w:rsid w:val="00213821"/>
    <w:rsid w:val="00213C29"/>
    <w:rsid w:val="00213F4C"/>
    <w:rsid w:val="00214275"/>
    <w:rsid w:val="00214EB8"/>
    <w:rsid w:val="00215546"/>
    <w:rsid w:val="00215F26"/>
    <w:rsid w:val="00215F54"/>
    <w:rsid w:val="002165DD"/>
    <w:rsid w:val="00216DFC"/>
    <w:rsid w:val="00216E9F"/>
    <w:rsid w:val="0021751A"/>
    <w:rsid w:val="00217ACF"/>
    <w:rsid w:val="00217D57"/>
    <w:rsid w:val="00220551"/>
    <w:rsid w:val="0022108A"/>
    <w:rsid w:val="00221372"/>
    <w:rsid w:val="0022154B"/>
    <w:rsid w:val="00221559"/>
    <w:rsid w:val="00221B99"/>
    <w:rsid w:val="00222018"/>
    <w:rsid w:val="00222314"/>
    <w:rsid w:val="002227B4"/>
    <w:rsid w:val="00222C74"/>
    <w:rsid w:val="00222EE8"/>
    <w:rsid w:val="002235D6"/>
    <w:rsid w:val="00223882"/>
    <w:rsid w:val="002243C8"/>
    <w:rsid w:val="002245BB"/>
    <w:rsid w:val="002250E8"/>
    <w:rsid w:val="00226260"/>
    <w:rsid w:val="00226707"/>
    <w:rsid w:val="00226848"/>
    <w:rsid w:val="002279F6"/>
    <w:rsid w:val="00227B53"/>
    <w:rsid w:val="00227DC4"/>
    <w:rsid w:val="002300C6"/>
    <w:rsid w:val="002303DC"/>
    <w:rsid w:val="002306A4"/>
    <w:rsid w:val="00230C29"/>
    <w:rsid w:val="00230D70"/>
    <w:rsid w:val="0023195E"/>
    <w:rsid w:val="00231BA6"/>
    <w:rsid w:val="00231DFB"/>
    <w:rsid w:val="002321FB"/>
    <w:rsid w:val="0023223C"/>
    <w:rsid w:val="002325C1"/>
    <w:rsid w:val="00232B30"/>
    <w:rsid w:val="00232CFD"/>
    <w:rsid w:val="0023303C"/>
    <w:rsid w:val="00233FE2"/>
    <w:rsid w:val="00234192"/>
    <w:rsid w:val="00234386"/>
    <w:rsid w:val="00234970"/>
    <w:rsid w:val="00234B64"/>
    <w:rsid w:val="002353EE"/>
    <w:rsid w:val="00235B01"/>
    <w:rsid w:val="00236747"/>
    <w:rsid w:val="002367C7"/>
    <w:rsid w:val="0023687B"/>
    <w:rsid w:val="00236C02"/>
    <w:rsid w:val="002370B8"/>
    <w:rsid w:val="0023722A"/>
    <w:rsid w:val="002372BD"/>
    <w:rsid w:val="00237A79"/>
    <w:rsid w:val="00237CBE"/>
    <w:rsid w:val="00237D31"/>
    <w:rsid w:val="00240563"/>
    <w:rsid w:val="002406C0"/>
    <w:rsid w:val="00240A6E"/>
    <w:rsid w:val="00240E6D"/>
    <w:rsid w:val="00241230"/>
    <w:rsid w:val="002417F6"/>
    <w:rsid w:val="00241D97"/>
    <w:rsid w:val="00242121"/>
    <w:rsid w:val="00242906"/>
    <w:rsid w:val="00243AA9"/>
    <w:rsid w:val="00244A25"/>
    <w:rsid w:val="00244DC8"/>
    <w:rsid w:val="00244EA6"/>
    <w:rsid w:val="00244F54"/>
    <w:rsid w:val="002455A0"/>
    <w:rsid w:val="002455B6"/>
    <w:rsid w:val="00245783"/>
    <w:rsid w:val="00245DE2"/>
    <w:rsid w:val="00246B6D"/>
    <w:rsid w:val="00246F91"/>
    <w:rsid w:val="00246FFA"/>
    <w:rsid w:val="002475B3"/>
    <w:rsid w:val="00247B52"/>
    <w:rsid w:val="00250133"/>
    <w:rsid w:val="00250162"/>
    <w:rsid w:val="002508C2"/>
    <w:rsid w:val="002518C8"/>
    <w:rsid w:val="00251DC1"/>
    <w:rsid w:val="00252B1D"/>
    <w:rsid w:val="0025355E"/>
    <w:rsid w:val="002542F8"/>
    <w:rsid w:val="0025454C"/>
    <w:rsid w:val="00255161"/>
    <w:rsid w:val="00255699"/>
    <w:rsid w:val="002557C1"/>
    <w:rsid w:val="00255D42"/>
    <w:rsid w:val="00256330"/>
    <w:rsid w:val="00256CAE"/>
    <w:rsid w:val="0025734A"/>
    <w:rsid w:val="002577E4"/>
    <w:rsid w:val="00257A22"/>
    <w:rsid w:val="00257B8F"/>
    <w:rsid w:val="00257C3D"/>
    <w:rsid w:val="00260082"/>
    <w:rsid w:val="0026042E"/>
    <w:rsid w:val="0026076E"/>
    <w:rsid w:val="00260A8D"/>
    <w:rsid w:val="00260D01"/>
    <w:rsid w:val="00260F7A"/>
    <w:rsid w:val="00261125"/>
    <w:rsid w:val="00261754"/>
    <w:rsid w:val="0026184A"/>
    <w:rsid w:val="00261893"/>
    <w:rsid w:val="00261C35"/>
    <w:rsid w:val="00261DA4"/>
    <w:rsid w:val="00261E32"/>
    <w:rsid w:val="002623D5"/>
    <w:rsid w:val="002625F7"/>
    <w:rsid w:val="002626F5"/>
    <w:rsid w:val="00262CFA"/>
    <w:rsid w:val="00262DDB"/>
    <w:rsid w:val="00262EAF"/>
    <w:rsid w:val="00263042"/>
    <w:rsid w:val="00263360"/>
    <w:rsid w:val="00263CB2"/>
    <w:rsid w:val="00263D36"/>
    <w:rsid w:val="00263F78"/>
    <w:rsid w:val="00264010"/>
    <w:rsid w:val="002641DB"/>
    <w:rsid w:val="00264896"/>
    <w:rsid w:val="00264BB8"/>
    <w:rsid w:val="00264CDB"/>
    <w:rsid w:val="002655E0"/>
    <w:rsid w:val="00265802"/>
    <w:rsid w:val="002658F9"/>
    <w:rsid w:val="002665CF"/>
    <w:rsid w:val="00266BA4"/>
    <w:rsid w:val="00266E84"/>
    <w:rsid w:val="00267247"/>
    <w:rsid w:val="0026734A"/>
    <w:rsid w:val="00270144"/>
    <w:rsid w:val="00270429"/>
    <w:rsid w:val="00270A1F"/>
    <w:rsid w:val="00270B5F"/>
    <w:rsid w:val="002710AE"/>
    <w:rsid w:val="00271359"/>
    <w:rsid w:val="00271857"/>
    <w:rsid w:val="002718A1"/>
    <w:rsid w:val="0027244C"/>
    <w:rsid w:val="00272CFB"/>
    <w:rsid w:val="002730C8"/>
    <w:rsid w:val="002731A5"/>
    <w:rsid w:val="0027370C"/>
    <w:rsid w:val="00273BE5"/>
    <w:rsid w:val="00274410"/>
    <w:rsid w:val="00274D53"/>
    <w:rsid w:val="0027506C"/>
    <w:rsid w:val="00275157"/>
    <w:rsid w:val="00275941"/>
    <w:rsid w:val="002765D5"/>
    <w:rsid w:val="002767F9"/>
    <w:rsid w:val="002770F6"/>
    <w:rsid w:val="002775CC"/>
    <w:rsid w:val="00277B38"/>
    <w:rsid w:val="00280107"/>
    <w:rsid w:val="00280491"/>
    <w:rsid w:val="0028128F"/>
    <w:rsid w:val="002815A3"/>
    <w:rsid w:val="00281638"/>
    <w:rsid w:val="00281787"/>
    <w:rsid w:val="002818E7"/>
    <w:rsid w:val="00281AE3"/>
    <w:rsid w:val="00281D6A"/>
    <w:rsid w:val="002820B8"/>
    <w:rsid w:val="002821BC"/>
    <w:rsid w:val="0028222C"/>
    <w:rsid w:val="00282416"/>
    <w:rsid w:val="002830E6"/>
    <w:rsid w:val="0028330A"/>
    <w:rsid w:val="00283A9F"/>
    <w:rsid w:val="002842B7"/>
    <w:rsid w:val="002846AF"/>
    <w:rsid w:val="0028519F"/>
    <w:rsid w:val="0028598A"/>
    <w:rsid w:val="002859AE"/>
    <w:rsid w:val="0028646D"/>
    <w:rsid w:val="00286D73"/>
    <w:rsid w:val="00286D80"/>
    <w:rsid w:val="00286E28"/>
    <w:rsid w:val="00286EF8"/>
    <w:rsid w:val="0029034C"/>
    <w:rsid w:val="00290901"/>
    <w:rsid w:val="00290C37"/>
    <w:rsid w:val="002925BB"/>
    <w:rsid w:val="002925CB"/>
    <w:rsid w:val="0029265B"/>
    <w:rsid w:val="00292842"/>
    <w:rsid w:val="0029321A"/>
    <w:rsid w:val="002937FC"/>
    <w:rsid w:val="00293A39"/>
    <w:rsid w:val="00294813"/>
    <w:rsid w:val="0029486A"/>
    <w:rsid w:val="00294BF1"/>
    <w:rsid w:val="00295D88"/>
    <w:rsid w:val="00296B1D"/>
    <w:rsid w:val="00296B3E"/>
    <w:rsid w:val="00296C73"/>
    <w:rsid w:val="00297067"/>
    <w:rsid w:val="00297411"/>
    <w:rsid w:val="00297908"/>
    <w:rsid w:val="00297C4B"/>
    <w:rsid w:val="00297D67"/>
    <w:rsid w:val="00297F4B"/>
    <w:rsid w:val="00297FA5"/>
    <w:rsid w:val="002A04CC"/>
    <w:rsid w:val="002A054B"/>
    <w:rsid w:val="002A1E43"/>
    <w:rsid w:val="002A1F84"/>
    <w:rsid w:val="002A21F1"/>
    <w:rsid w:val="002A2A51"/>
    <w:rsid w:val="002A3276"/>
    <w:rsid w:val="002A3533"/>
    <w:rsid w:val="002A3880"/>
    <w:rsid w:val="002A44D2"/>
    <w:rsid w:val="002A44FB"/>
    <w:rsid w:val="002A46E6"/>
    <w:rsid w:val="002A4775"/>
    <w:rsid w:val="002A4874"/>
    <w:rsid w:val="002A4D8A"/>
    <w:rsid w:val="002A59A8"/>
    <w:rsid w:val="002A5EEE"/>
    <w:rsid w:val="002A5F2B"/>
    <w:rsid w:val="002A67CB"/>
    <w:rsid w:val="002A7991"/>
    <w:rsid w:val="002A7A96"/>
    <w:rsid w:val="002A7B70"/>
    <w:rsid w:val="002B03B1"/>
    <w:rsid w:val="002B06DF"/>
    <w:rsid w:val="002B0AC3"/>
    <w:rsid w:val="002B0DF7"/>
    <w:rsid w:val="002B1758"/>
    <w:rsid w:val="002B1DFA"/>
    <w:rsid w:val="002B1EBE"/>
    <w:rsid w:val="002B23EE"/>
    <w:rsid w:val="002B25FC"/>
    <w:rsid w:val="002B35F3"/>
    <w:rsid w:val="002B3A13"/>
    <w:rsid w:val="002B3E93"/>
    <w:rsid w:val="002B46E0"/>
    <w:rsid w:val="002B48EA"/>
    <w:rsid w:val="002B48EF"/>
    <w:rsid w:val="002B4B2F"/>
    <w:rsid w:val="002B5087"/>
    <w:rsid w:val="002B541C"/>
    <w:rsid w:val="002B548D"/>
    <w:rsid w:val="002B6902"/>
    <w:rsid w:val="002B6B9C"/>
    <w:rsid w:val="002B6C1A"/>
    <w:rsid w:val="002B6C7D"/>
    <w:rsid w:val="002B6F0B"/>
    <w:rsid w:val="002B7056"/>
    <w:rsid w:val="002B70B5"/>
    <w:rsid w:val="002B727E"/>
    <w:rsid w:val="002B72F9"/>
    <w:rsid w:val="002B77B2"/>
    <w:rsid w:val="002B78B1"/>
    <w:rsid w:val="002B7B19"/>
    <w:rsid w:val="002B7FCC"/>
    <w:rsid w:val="002C03F9"/>
    <w:rsid w:val="002C065B"/>
    <w:rsid w:val="002C0B86"/>
    <w:rsid w:val="002C0F6B"/>
    <w:rsid w:val="002C13C8"/>
    <w:rsid w:val="002C1F8E"/>
    <w:rsid w:val="002C29F0"/>
    <w:rsid w:val="002C3EFC"/>
    <w:rsid w:val="002C40CF"/>
    <w:rsid w:val="002C416D"/>
    <w:rsid w:val="002C45A6"/>
    <w:rsid w:val="002C4655"/>
    <w:rsid w:val="002C50B7"/>
    <w:rsid w:val="002C5B11"/>
    <w:rsid w:val="002C5B1C"/>
    <w:rsid w:val="002C70AA"/>
    <w:rsid w:val="002C7295"/>
    <w:rsid w:val="002C7D1D"/>
    <w:rsid w:val="002C7E7D"/>
    <w:rsid w:val="002C7FC6"/>
    <w:rsid w:val="002D09F6"/>
    <w:rsid w:val="002D0B78"/>
    <w:rsid w:val="002D0BFA"/>
    <w:rsid w:val="002D0FB3"/>
    <w:rsid w:val="002D1163"/>
    <w:rsid w:val="002D1CAD"/>
    <w:rsid w:val="002D1DA5"/>
    <w:rsid w:val="002D2C90"/>
    <w:rsid w:val="002D2E28"/>
    <w:rsid w:val="002D3249"/>
    <w:rsid w:val="002D366F"/>
    <w:rsid w:val="002D3ACD"/>
    <w:rsid w:val="002D3E24"/>
    <w:rsid w:val="002D4FD2"/>
    <w:rsid w:val="002D5089"/>
    <w:rsid w:val="002D51B5"/>
    <w:rsid w:val="002D5677"/>
    <w:rsid w:val="002D6C87"/>
    <w:rsid w:val="002D6E9C"/>
    <w:rsid w:val="002D6FFF"/>
    <w:rsid w:val="002D762B"/>
    <w:rsid w:val="002D7635"/>
    <w:rsid w:val="002E0111"/>
    <w:rsid w:val="002E031E"/>
    <w:rsid w:val="002E0460"/>
    <w:rsid w:val="002E23AC"/>
    <w:rsid w:val="002E243D"/>
    <w:rsid w:val="002E280F"/>
    <w:rsid w:val="002E3052"/>
    <w:rsid w:val="002E323F"/>
    <w:rsid w:val="002E40C6"/>
    <w:rsid w:val="002E4166"/>
    <w:rsid w:val="002E41B6"/>
    <w:rsid w:val="002E42B8"/>
    <w:rsid w:val="002E4316"/>
    <w:rsid w:val="002E4908"/>
    <w:rsid w:val="002E5A0E"/>
    <w:rsid w:val="002E5CB4"/>
    <w:rsid w:val="002E5F94"/>
    <w:rsid w:val="002E61CD"/>
    <w:rsid w:val="002E62ED"/>
    <w:rsid w:val="002E6441"/>
    <w:rsid w:val="002E6734"/>
    <w:rsid w:val="002E689D"/>
    <w:rsid w:val="002E6A12"/>
    <w:rsid w:val="002E6E7A"/>
    <w:rsid w:val="002E6ED5"/>
    <w:rsid w:val="002E708D"/>
    <w:rsid w:val="002E7D6F"/>
    <w:rsid w:val="002E7FD5"/>
    <w:rsid w:val="002F0B81"/>
    <w:rsid w:val="002F14DC"/>
    <w:rsid w:val="002F16E7"/>
    <w:rsid w:val="002F19BE"/>
    <w:rsid w:val="002F204B"/>
    <w:rsid w:val="002F2AD2"/>
    <w:rsid w:val="002F2DBD"/>
    <w:rsid w:val="002F2EC1"/>
    <w:rsid w:val="002F30AE"/>
    <w:rsid w:val="002F3B7E"/>
    <w:rsid w:val="002F3D9C"/>
    <w:rsid w:val="002F44C8"/>
    <w:rsid w:val="002F4A99"/>
    <w:rsid w:val="002F4BD5"/>
    <w:rsid w:val="002F54A4"/>
    <w:rsid w:val="002F593C"/>
    <w:rsid w:val="002F60BC"/>
    <w:rsid w:val="002F612F"/>
    <w:rsid w:val="002F6544"/>
    <w:rsid w:val="002F6A0E"/>
    <w:rsid w:val="002F6A5E"/>
    <w:rsid w:val="002F6DEC"/>
    <w:rsid w:val="002F77DD"/>
    <w:rsid w:val="002F7B55"/>
    <w:rsid w:val="002F7BFB"/>
    <w:rsid w:val="002F7FD5"/>
    <w:rsid w:val="003001B6"/>
    <w:rsid w:val="00300766"/>
    <w:rsid w:val="00301A6D"/>
    <w:rsid w:val="003020D0"/>
    <w:rsid w:val="003021DB"/>
    <w:rsid w:val="0030266F"/>
    <w:rsid w:val="00302DBC"/>
    <w:rsid w:val="00302FD3"/>
    <w:rsid w:val="00303305"/>
    <w:rsid w:val="00303B0D"/>
    <w:rsid w:val="00304177"/>
    <w:rsid w:val="003046C8"/>
    <w:rsid w:val="003047CD"/>
    <w:rsid w:val="003047CF"/>
    <w:rsid w:val="00304967"/>
    <w:rsid w:val="00304BC2"/>
    <w:rsid w:val="00304EAB"/>
    <w:rsid w:val="00305D16"/>
    <w:rsid w:val="00305DCC"/>
    <w:rsid w:val="00305F66"/>
    <w:rsid w:val="00305FD5"/>
    <w:rsid w:val="0030653C"/>
    <w:rsid w:val="00306A0F"/>
    <w:rsid w:val="00306AF7"/>
    <w:rsid w:val="00306C8F"/>
    <w:rsid w:val="00306EDB"/>
    <w:rsid w:val="00306F5C"/>
    <w:rsid w:val="0030768C"/>
    <w:rsid w:val="00307713"/>
    <w:rsid w:val="00310081"/>
    <w:rsid w:val="003101F9"/>
    <w:rsid w:val="0031022C"/>
    <w:rsid w:val="0031049B"/>
    <w:rsid w:val="003104F2"/>
    <w:rsid w:val="00311286"/>
    <w:rsid w:val="00311323"/>
    <w:rsid w:val="00311589"/>
    <w:rsid w:val="00311711"/>
    <w:rsid w:val="00311E81"/>
    <w:rsid w:val="00312984"/>
    <w:rsid w:val="00312F9C"/>
    <w:rsid w:val="0031301A"/>
    <w:rsid w:val="00313052"/>
    <w:rsid w:val="0031331B"/>
    <w:rsid w:val="00313CE2"/>
    <w:rsid w:val="00314225"/>
    <w:rsid w:val="00315269"/>
    <w:rsid w:val="0031544B"/>
    <w:rsid w:val="003163FD"/>
    <w:rsid w:val="00316890"/>
    <w:rsid w:val="0031708F"/>
    <w:rsid w:val="003172C9"/>
    <w:rsid w:val="00317766"/>
    <w:rsid w:val="003179A1"/>
    <w:rsid w:val="00317A3E"/>
    <w:rsid w:val="00317FFA"/>
    <w:rsid w:val="00320027"/>
    <w:rsid w:val="0032083F"/>
    <w:rsid w:val="00321826"/>
    <w:rsid w:val="003219EB"/>
    <w:rsid w:val="00321A02"/>
    <w:rsid w:val="00322BE3"/>
    <w:rsid w:val="00322C6F"/>
    <w:rsid w:val="00322C80"/>
    <w:rsid w:val="00323FEC"/>
    <w:rsid w:val="003243E2"/>
    <w:rsid w:val="00324576"/>
    <w:rsid w:val="00325E59"/>
    <w:rsid w:val="00326080"/>
    <w:rsid w:val="0032643F"/>
    <w:rsid w:val="003267EA"/>
    <w:rsid w:val="003305E3"/>
    <w:rsid w:val="00330607"/>
    <w:rsid w:val="0033076A"/>
    <w:rsid w:val="00330A03"/>
    <w:rsid w:val="00330E1F"/>
    <w:rsid w:val="00330E20"/>
    <w:rsid w:val="0033139C"/>
    <w:rsid w:val="003315C4"/>
    <w:rsid w:val="00331FE3"/>
    <w:rsid w:val="003320A0"/>
    <w:rsid w:val="0033243E"/>
    <w:rsid w:val="003328DD"/>
    <w:rsid w:val="00332B2B"/>
    <w:rsid w:val="00332CBA"/>
    <w:rsid w:val="00332CCD"/>
    <w:rsid w:val="00333043"/>
    <w:rsid w:val="0033336A"/>
    <w:rsid w:val="00333569"/>
    <w:rsid w:val="00333611"/>
    <w:rsid w:val="003338A4"/>
    <w:rsid w:val="003338D4"/>
    <w:rsid w:val="00333B9B"/>
    <w:rsid w:val="00333BFC"/>
    <w:rsid w:val="00334032"/>
    <w:rsid w:val="00334238"/>
    <w:rsid w:val="003343B6"/>
    <w:rsid w:val="003346EC"/>
    <w:rsid w:val="0033536D"/>
    <w:rsid w:val="00335459"/>
    <w:rsid w:val="003358C8"/>
    <w:rsid w:val="003359C3"/>
    <w:rsid w:val="0033640F"/>
    <w:rsid w:val="00336827"/>
    <w:rsid w:val="003369DF"/>
    <w:rsid w:val="00336B86"/>
    <w:rsid w:val="00336BC4"/>
    <w:rsid w:val="003373A1"/>
    <w:rsid w:val="0033748A"/>
    <w:rsid w:val="003379A7"/>
    <w:rsid w:val="00340192"/>
    <w:rsid w:val="003408AD"/>
    <w:rsid w:val="00342302"/>
    <w:rsid w:val="00342653"/>
    <w:rsid w:val="00342A0F"/>
    <w:rsid w:val="003431BA"/>
    <w:rsid w:val="00343382"/>
    <w:rsid w:val="00343430"/>
    <w:rsid w:val="00344098"/>
    <w:rsid w:val="00344D5C"/>
    <w:rsid w:val="00344EBC"/>
    <w:rsid w:val="00345CC4"/>
    <w:rsid w:val="00346D3F"/>
    <w:rsid w:val="0034738B"/>
    <w:rsid w:val="00347504"/>
    <w:rsid w:val="00347775"/>
    <w:rsid w:val="00350160"/>
    <w:rsid w:val="003501D1"/>
    <w:rsid w:val="00350262"/>
    <w:rsid w:val="003503BC"/>
    <w:rsid w:val="003505DD"/>
    <w:rsid w:val="00350796"/>
    <w:rsid w:val="003508CE"/>
    <w:rsid w:val="00350D7C"/>
    <w:rsid w:val="00350F80"/>
    <w:rsid w:val="00351028"/>
    <w:rsid w:val="003511C6"/>
    <w:rsid w:val="00351219"/>
    <w:rsid w:val="0035169F"/>
    <w:rsid w:val="00351863"/>
    <w:rsid w:val="00352011"/>
    <w:rsid w:val="00352C57"/>
    <w:rsid w:val="00352DA4"/>
    <w:rsid w:val="00352DB0"/>
    <w:rsid w:val="003531ED"/>
    <w:rsid w:val="00353712"/>
    <w:rsid w:val="00353C25"/>
    <w:rsid w:val="00353C28"/>
    <w:rsid w:val="003542CF"/>
    <w:rsid w:val="003544EC"/>
    <w:rsid w:val="00354C55"/>
    <w:rsid w:val="00354E2E"/>
    <w:rsid w:val="00354FF2"/>
    <w:rsid w:val="00355284"/>
    <w:rsid w:val="003555EF"/>
    <w:rsid w:val="003559FE"/>
    <w:rsid w:val="0035626A"/>
    <w:rsid w:val="00356AB4"/>
    <w:rsid w:val="00356B68"/>
    <w:rsid w:val="003571EE"/>
    <w:rsid w:val="00357970"/>
    <w:rsid w:val="00357A51"/>
    <w:rsid w:val="00357C52"/>
    <w:rsid w:val="00357D45"/>
    <w:rsid w:val="0036080E"/>
    <w:rsid w:val="00360EDD"/>
    <w:rsid w:val="00361342"/>
    <w:rsid w:val="00361744"/>
    <w:rsid w:val="00361967"/>
    <w:rsid w:val="00361D4C"/>
    <w:rsid w:val="00361EB4"/>
    <w:rsid w:val="003622F6"/>
    <w:rsid w:val="003629C5"/>
    <w:rsid w:val="00362AD5"/>
    <w:rsid w:val="00362DF5"/>
    <w:rsid w:val="0036329B"/>
    <w:rsid w:val="0036343B"/>
    <w:rsid w:val="0036383D"/>
    <w:rsid w:val="00363F5D"/>
    <w:rsid w:val="003641D2"/>
    <w:rsid w:val="0036562C"/>
    <w:rsid w:val="003656D1"/>
    <w:rsid w:val="00365781"/>
    <w:rsid w:val="003658F3"/>
    <w:rsid w:val="00365A70"/>
    <w:rsid w:val="00365B83"/>
    <w:rsid w:val="00365C4B"/>
    <w:rsid w:val="00365E27"/>
    <w:rsid w:val="00366020"/>
    <w:rsid w:val="0036637C"/>
    <w:rsid w:val="00366E3A"/>
    <w:rsid w:val="00366E65"/>
    <w:rsid w:val="003672E3"/>
    <w:rsid w:val="00367C2E"/>
    <w:rsid w:val="003702BB"/>
    <w:rsid w:val="003702CD"/>
    <w:rsid w:val="003711D1"/>
    <w:rsid w:val="003713DA"/>
    <w:rsid w:val="00371571"/>
    <w:rsid w:val="00371692"/>
    <w:rsid w:val="00371884"/>
    <w:rsid w:val="00371A09"/>
    <w:rsid w:val="00371A6C"/>
    <w:rsid w:val="0037201C"/>
    <w:rsid w:val="0037279C"/>
    <w:rsid w:val="003727DB"/>
    <w:rsid w:val="0037285C"/>
    <w:rsid w:val="00372C38"/>
    <w:rsid w:val="00372EAD"/>
    <w:rsid w:val="003737DC"/>
    <w:rsid w:val="00373857"/>
    <w:rsid w:val="00373A9F"/>
    <w:rsid w:val="00373D00"/>
    <w:rsid w:val="00374525"/>
    <w:rsid w:val="003746BD"/>
    <w:rsid w:val="00374793"/>
    <w:rsid w:val="003747DE"/>
    <w:rsid w:val="003749E2"/>
    <w:rsid w:val="0037518F"/>
    <w:rsid w:val="003751D6"/>
    <w:rsid w:val="0037574C"/>
    <w:rsid w:val="00375A7C"/>
    <w:rsid w:val="00375DF8"/>
    <w:rsid w:val="00375FB9"/>
    <w:rsid w:val="0037634F"/>
    <w:rsid w:val="0037643F"/>
    <w:rsid w:val="0037718B"/>
    <w:rsid w:val="00377510"/>
    <w:rsid w:val="00377624"/>
    <w:rsid w:val="00377E1C"/>
    <w:rsid w:val="00377E30"/>
    <w:rsid w:val="00377F6D"/>
    <w:rsid w:val="00380BB7"/>
    <w:rsid w:val="00380F3A"/>
    <w:rsid w:val="003823C1"/>
    <w:rsid w:val="00382C59"/>
    <w:rsid w:val="00382DC7"/>
    <w:rsid w:val="00382FCE"/>
    <w:rsid w:val="0038309E"/>
    <w:rsid w:val="00383B7F"/>
    <w:rsid w:val="00384780"/>
    <w:rsid w:val="00384BD3"/>
    <w:rsid w:val="00385122"/>
    <w:rsid w:val="0038548D"/>
    <w:rsid w:val="0038612A"/>
    <w:rsid w:val="003861E2"/>
    <w:rsid w:val="00386A4A"/>
    <w:rsid w:val="00386DBC"/>
    <w:rsid w:val="0038716B"/>
    <w:rsid w:val="0038735D"/>
    <w:rsid w:val="00387628"/>
    <w:rsid w:val="00387655"/>
    <w:rsid w:val="003876F9"/>
    <w:rsid w:val="00387715"/>
    <w:rsid w:val="003877CE"/>
    <w:rsid w:val="0038789C"/>
    <w:rsid w:val="003879FD"/>
    <w:rsid w:val="0039021D"/>
    <w:rsid w:val="003902B5"/>
    <w:rsid w:val="00390380"/>
    <w:rsid w:val="00390B94"/>
    <w:rsid w:val="00390F7D"/>
    <w:rsid w:val="0039164C"/>
    <w:rsid w:val="00391661"/>
    <w:rsid w:val="00391BF6"/>
    <w:rsid w:val="0039232C"/>
    <w:rsid w:val="0039236B"/>
    <w:rsid w:val="003923A2"/>
    <w:rsid w:val="00392492"/>
    <w:rsid w:val="00392AF1"/>
    <w:rsid w:val="00393153"/>
    <w:rsid w:val="0039384F"/>
    <w:rsid w:val="0039531A"/>
    <w:rsid w:val="00395542"/>
    <w:rsid w:val="003955A9"/>
    <w:rsid w:val="00395F27"/>
    <w:rsid w:val="00395FD4"/>
    <w:rsid w:val="0039750B"/>
    <w:rsid w:val="0039795E"/>
    <w:rsid w:val="00397C32"/>
    <w:rsid w:val="003A075C"/>
    <w:rsid w:val="003A0D9A"/>
    <w:rsid w:val="003A17A0"/>
    <w:rsid w:val="003A1A2F"/>
    <w:rsid w:val="003A226C"/>
    <w:rsid w:val="003A2BE4"/>
    <w:rsid w:val="003A2BF3"/>
    <w:rsid w:val="003A2D2E"/>
    <w:rsid w:val="003A3AF7"/>
    <w:rsid w:val="003A3E8F"/>
    <w:rsid w:val="003A47F9"/>
    <w:rsid w:val="003A4819"/>
    <w:rsid w:val="003A4E3B"/>
    <w:rsid w:val="003A503C"/>
    <w:rsid w:val="003A5064"/>
    <w:rsid w:val="003A5BF8"/>
    <w:rsid w:val="003A5C03"/>
    <w:rsid w:val="003A64D2"/>
    <w:rsid w:val="003A7673"/>
    <w:rsid w:val="003A7877"/>
    <w:rsid w:val="003A7942"/>
    <w:rsid w:val="003B0003"/>
    <w:rsid w:val="003B05A6"/>
    <w:rsid w:val="003B26A4"/>
    <w:rsid w:val="003B2902"/>
    <w:rsid w:val="003B3B2A"/>
    <w:rsid w:val="003B41E7"/>
    <w:rsid w:val="003B4253"/>
    <w:rsid w:val="003B47AD"/>
    <w:rsid w:val="003B4F6A"/>
    <w:rsid w:val="003B52CF"/>
    <w:rsid w:val="003B5492"/>
    <w:rsid w:val="003B6C84"/>
    <w:rsid w:val="003B6D21"/>
    <w:rsid w:val="003B7137"/>
    <w:rsid w:val="003B7502"/>
    <w:rsid w:val="003C0F63"/>
    <w:rsid w:val="003C1199"/>
    <w:rsid w:val="003C11A1"/>
    <w:rsid w:val="003C124D"/>
    <w:rsid w:val="003C1524"/>
    <w:rsid w:val="003C16CD"/>
    <w:rsid w:val="003C1A05"/>
    <w:rsid w:val="003C23A1"/>
    <w:rsid w:val="003C2669"/>
    <w:rsid w:val="003C2A20"/>
    <w:rsid w:val="003C2AEE"/>
    <w:rsid w:val="003C335A"/>
    <w:rsid w:val="003C3829"/>
    <w:rsid w:val="003C3DE0"/>
    <w:rsid w:val="003C448F"/>
    <w:rsid w:val="003C4FB0"/>
    <w:rsid w:val="003C5D60"/>
    <w:rsid w:val="003C5E5A"/>
    <w:rsid w:val="003C605C"/>
    <w:rsid w:val="003C6310"/>
    <w:rsid w:val="003C647C"/>
    <w:rsid w:val="003C6AF9"/>
    <w:rsid w:val="003C6CE0"/>
    <w:rsid w:val="003C71DC"/>
    <w:rsid w:val="003C75A6"/>
    <w:rsid w:val="003C7610"/>
    <w:rsid w:val="003C7D91"/>
    <w:rsid w:val="003C7EA6"/>
    <w:rsid w:val="003D04C9"/>
    <w:rsid w:val="003D148F"/>
    <w:rsid w:val="003D16E7"/>
    <w:rsid w:val="003D19ED"/>
    <w:rsid w:val="003D1AAB"/>
    <w:rsid w:val="003D1D4D"/>
    <w:rsid w:val="003D2317"/>
    <w:rsid w:val="003D255B"/>
    <w:rsid w:val="003D26CD"/>
    <w:rsid w:val="003D2A03"/>
    <w:rsid w:val="003D2C4C"/>
    <w:rsid w:val="003D37EE"/>
    <w:rsid w:val="003D39AB"/>
    <w:rsid w:val="003D45DE"/>
    <w:rsid w:val="003D4BC0"/>
    <w:rsid w:val="003D5361"/>
    <w:rsid w:val="003D53D2"/>
    <w:rsid w:val="003D5504"/>
    <w:rsid w:val="003D5E5E"/>
    <w:rsid w:val="003D62B7"/>
    <w:rsid w:val="003D707A"/>
    <w:rsid w:val="003D73E0"/>
    <w:rsid w:val="003D7746"/>
    <w:rsid w:val="003D7F65"/>
    <w:rsid w:val="003E0726"/>
    <w:rsid w:val="003E085B"/>
    <w:rsid w:val="003E0881"/>
    <w:rsid w:val="003E1464"/>
    <w:rsid w:val="003E1478"/>
    <w:rsid w:val="003E1ED8"/>
    <w:rsid w:val="003E1FF4"/>
    <w:rsid w:val="003E29EE"/>
    <w:rsid w:val="003E306F"/>
    <w:rsid w:val="003E3904"/>
    <w:rsid w:val="003E3F5E"/>
    <w:rsid w:val="003E4044"/>
    <w:rsid w:val="003E4D47"/>
    <w:rsid w:val="003E5108"/>
    <w:rsid w:val="003E6BE5"/>
    <w:rsid w:val="003E6E25"/>
    <w:rsid w:val="003E7BA0"/>
    <w:rsid w:val="003F008F"/>
    <w:rsid w:val="003F0C4F"/>
    <w:rsid w:val="003F1810"/>
    <w:rsid w:val="003F18AF"/>
    <w:rsid w:val="003F1929"/>
    <w:rsid w:val="003F1DDF"/>
    <w:rsid w:val="003F1F99"/>
    <w:rsid w:val="003F218D"/>
    <w:rsid w:val="003F2586"/>
    <w:rsid w:val="003F2724"/>
    <w:rsid w:val="003F2D5E"/>
    <w:rsid w:val="003F2D83"/>
    <w:rsid w:val="003F309B"/>
    <w:rsid w:val="003F36F3"/>
    <w:rsid w:val="003F3B12"/>
    <w:rsid w:val="003F3B77"/>
    <w:rsid w:val="003F580B"/>
    <w:rsid w:val="003F65B2"/>
    <w:rsid w:val="003F6B0C"/>
    <w:rsid w:val="00400A79"/>
    <w:rsid w:val="00400B2A"/>
    <w:rsid w:val="004012DE"/>
    <w:rsid w:val="004019C1"/>
    <w:rsid w:val="00401A0E"/>
    <w:rsid w:val="00401DF5"/>
    <w:rsid w:val="00402131"/>
    <w:rsid w:val="004028E5"/>
    <w:rsid w:val="004029F5"/>
    <w:rsid w:val="00402BCC"/>
    <w:rsid w:val="00402E4A"/>
    <w:rsid w:val="00402E67"/>
    <w:rsid w:val="00403478"/>
    <w:rsid w:val="0040389D"/>
    <w:rsid w:val="004039A0"/>
    <w:rsid w:val="00403A93"/>
    <w:rsid w:val="00403CDD"/>
    <w:rsid w:val="0040405B"/>
    <w:rsid w:val="004046DD"/>
    <w:rsid w:val="00404AC9"/>
    <w:rsid w:val="0040575E"/>
    <w:rsid w:val="004061EB"/>
    <w:rsid w:val="004068A9"/>
    <w:rsid w:val="004068F4"/>
    <w:rsid w:val="0041016B"/>
    <w:rsid w:val="004102A4"/>
    <w:rsid w:val="0041039E"/>
    <w:rsid w:val="00410691"/>
    <w:rsid w:val="00410B51"/>
    <w:rsid w:val="004118E7"/>
    <w:rsid w:val="00411AED"/>
    <w:rsid w:val="00412658"/>
    <w:rsid w:val="00414164"/>
    <w:rsid w:val="0041437E"/>
    <w:rsid w:val="004143A1"/>
    <w:rsid w:val="004145B1"/>
    <w:rsid w:val="00414685"/>
    <w:rsid w:val="00414A1F"/>
    <w:rsid w:val="00415711"/>
    <w:rsid w:val="00415BFB"/>
    <w:rsid w:val="00415C08"/>
    <w:rsid w:val="0041606A"/>
    <w:rsid w:val="0041617D"/>
    <w:rsid w:val="00416202"/>
    <w:rsid w:val="00416620"/>
    <w:rsid w:val="00416CE8"/>
    <w:rsid w:val="00416D6D"/>
    <w:rsid w:val="00417406"/>
    <w:rsid w:val="00417996"/>
    <w:rsid w:val="004179BA"/>
    <w:rsid w:val="00417E8C"/>
    <w:rsid w:val="0042029A"/>
    <w:rsid w:val="004202C8"/>
    <w:rsid w:val="0042083A"/>
    <w:rsid w:val="00420A53"/>
    <w:rsid w:val="00421D6C"/>
    <w:rsid w:val="004224C0"/>
    <w:rsid w:val="0042294F"/>
    <w:rsid w:val="0042301C"/>
    <w:rsid w:val="004238EE"/>
    <w:rsid w:val="0042399E"/>
    <w:rsid w:val="004240C0"/>
    <w:rsid w:val="0042470D"/>
    <w:rsid w:val="004248AA"/>
    <w:rsid w:val="00424A2C"/>
    <w:rsid w:val="00424C85"/>
    <w:rsid w:val="00424CC8"/>
    <w:rsid w:val="00425223"/>
    <w:rsid w:val="00425D8C"/>
    <w:rsid w:val="00425E3B"/>
    <w:rsid w:val="00425FEF"/>
    <w:rsid w:val="00426069"/>
    <w:rsid w:val="00426571"/>
    <w:rsid w:val="00426BB6"/>
    <w:rsid w:val="00426D0F"/>
    <w:rsid w:val="0042717B"/>
    <w:rsid w:val="00427B9A"/>
    <w:rsid w:val="00427C5D"/>
    <w:rsid w:val="00427DF7"/>
    <w:rsid w:val="00427EFA"/>
    <w:rsid w:val="00430462"/>
    <w:rsid w:val="00430765"/>
    <w:rsid w:val="004308F4"/>
    <w:rsid w:val="004309F2"/>
    <w:rsid w:val="00430E0F"/>
    <w:rsid w:val="00430EEC"/>
    <w:rsid w:val="0043238A"/>
    <w:rsid w:val="004325CB"/>
    <w:rsid w:val="0043283E"/>
    <w:rsid w:val="0043290F"/>
    <w:rsid w:val="00432BA6"/>
    <w:rsid w:val="0043325A"/>
    <w:rsid w:val="00433397"/>
    <w:rsid w:val="004341B3"/>
    <w:rsid w:val="004343D1"/>
    <w:rsid w:val="00434CF5"/>
    <w:rsid w:val="00434CF7"/>
    <w:rsid w:val="0043545E"/>
    <w:rsid w:val="004359B3"/>
    <w:rsid w:val="004360AE"/>
    <w:rsid w:val="004361D4"/>
    <w:rsid w:val="00436715"/>
    <w:rsid w:val="004374ED"/>
    <w:rsid w:val="00437BB3"/>
    <w:rsid w:val="00440060"/>
    <w:rsid w:val="0044024B"/>
    <w:rsid w:val="00440CB0"/>
    <w:rsid w:val="00441166"/>
    <w:rsid w:val="00441172"/>
    <w:rsid w:val="004421E7"/>
    <w:rsid w:val="004427E5"/>
    <w:rsid w:val="00442E0E"/>
    <w:rsid w:val="00442EDB"/>
    <w:rsid w:val="00443264"/>
    <w:rsid w:val="00443BFF"/>
    <w:rsid w:val="0044474B"/>
    <w:rsid w:val="00444752"/>
    <w:rsid w:val="00445032"/>
    <w:rsid w:val="00445434"/>
    <w:rsid w:val="00445583"/>
    <w:rsid w:val="00445590"/>
    <w:rsid w:val="004458EF"/>
    <w:rsid w:val="00445D5E"/>
    <w:rsid w:val="00446078"/>
    <w:rsid w:val="004460DD"/>
    <w:rsid w:val="00446705"/>
    <w:rsid w:val="00446881"/>
    <w:rsid w:val="00446D6A"/>
    <w:rsid w:val="00447C2C"/>
    <w:rsid w:val="004503A7"/>
    <w:rsid w:val="00450890"/>
    <w:rsid w:val="004508F1"/>
    <w:rsid w:val="0045092C"/>
    <w:rsid w:val="00450BF0"/>
    <w:rsid w:val="004510B8"/>
    <w:rsid w:val="004517EA"/>
    <w:rsid w:val="00451868"/>
    <w:rsid w:val="00451C1F"/>
    <w:rsid w:val="00452459"/>
    <w:rsid w:val="00452930"/>
    <w:rsid w:val="004529F9"/>
    <w:rsid w:val="004531CE"/>
    <w:rsid w:val="00453274"/>
    <w:rsid w:val="00453508"/>
    <w:rsid w:val="00453944"/>
    <w:rsid w:val="00454CDB"/>
    <w:rsid w:val="00455953"/>
    <w:rsid w:val="00455A79"/>
    <w:rsid w:val="00455ABB"/>
    <w:rsid w:val="00455DA6"/>
    <w:rsid w:val="00455DD2"/>
    <w:rsid w:val="00455E4E"/>
    <w:rsid w:val="00455FE4"/>
    <w:rsid w:val="00455FF6"/>
    <w:rsid w:val="0045614A"/>
    <w:rsid w:val="004569A1"/>
    <w:rsid w:val="004569E9"/>
    <w:rsid w:val="00456D2F"/>
    <w:rsid w:val="00456E07"/>
    <w:rsid w:val="0045769F"/>
    <w:rsid w:val="00457B1E"/>
    <w:rsid w:val="00457EBF"/>
    <w:rsid w:val="00460985"/>
    <w:rsid w:val="004614AA"/>
    <w:rsid w:val="0046180E"/>
    <w:rsid w:val="00461F73"/>
    <w:rsid w:val="004624BB"/>
    <w:rsid w:val="00462570"/>
    <w:rsid w:val="004625E6"/>
    <w:rsid w:val="00462F10"/>
    <w:rsid w:val="00463587"/>
    <w:rsid w:val="00463773"/>
    <w:rsid w:val="00463AEA"/>
    <w:rsid w:val="00464C99"/>
    <w:rsid w:val="00464D0A"/>
    <w:rsid w:val="0046530E"/>
    <w:rsid w:val="004654C8"/>
    <w:rsid w:val="0046595F"/>
    <w:rsid w:val="0046617E"/>
    <w:rsid w:val="0046669E"/>
    <w:rsid w:val="00466791"/>
    <w:rsid w:val="00466AB3"/>
    <w:rsid w:val="00467295"/>
    <w:rsid w:val="0046753E"/>
    <w:rsid w:val="004679E7"/>
    <w:rsid w:val="00467C09"/>
    <w:rsid w:val="00467D5D"/>
    <w:rsid w:val="004704AB"/>
    <w:rsid w:val="004708DA"/>
    <w:rsid w:val="0047099E"/>
    <w:rsid w:val="00470E9C"/>
    <w:rsid w:val="00470F9F"/>
    <w:rsid w:val="00470FCD"/>
    <w:rsid w:val="0047111F"/>
    <w:rsid w:val="004714A4"/>
    <w:rsid w:val="00471D63"/>
    <w:rsid w:val="0047213B"/>
    <w:rsid w:val="00472B92"/>
    <w:rsid w:val="004737A6"/>
    <w:rsid w:val="00473AA7"/>
    <w:rsid w:val="00473AB5"/>
    <w:rsid w:val="00473D56"/>
    <w:rsid w:val="0047425E"/>
    <w:rsid w:val="004747ED"/>
    <w:rsid w:val="00474BF8"/>
    <w:rsid w:val="00474C17"/>
    <w:rsid w:val="004752B3"/>
    <w:rsid w:val="0047558C"/>
    <w:rsid w:val="00475B3F"/>
    <w:rsid w:val="00476191"/>
    <w:rsid w:val="0047649B"/>
    <w:rsid w:val="004771D1"/>
    <w:rsid w:val="00477324"/>
    <w:rsid w:val="004800B0"/>
    <w:rsid w:val="0048012E"/>
    <w:rsid w:val="00480902"/>
    <w:rsid w:val="00481681"/>
    <w:rsid w:val="00481CA7"/>
    <w:rsid w:val="00481FA5"/>
    <w:rsid w:val="004820BB"/>
    <w:rsid w:val="004825CD"/>
    <w:rsid w:val="004832DE"/>
    <w:rsid w:val="00483311"/>
    <w:rsid w:val="00483644"/>
    <w:rsid w:val="00483E0A"/>
    <w:rsid w:val="00483FF6"/>
    <w:rsid w:val="0048423C"/>
    <w:rsid w:val="00484603"/>
    <w:rsid w:val="00484BC5"/>
    <w:rsid w:val="00484C96"/>
    <w:rsid w:val="00485127"/>
    <w:rsid w:val="00485334"/>
    <w:rsid w:val="0048559D"/>
    <w:rsid w:val="00485C7F"/>
    <w:rsid w:val="00485D5E"/>
    <w:rsid w:val="00485F42"/>
    <w:rsid w:val="00486271"/>
    <w:rsid w:val="00486A95"/>
    <w:rsid w:val="004877DC"/>
    <w:rsid w:val="00487A02"/>
    <w:rsid w:val="00487AAD"/>
    <w:rsid w:val="004909A7"/>
    <w:rsid w:val="00490C73"/>
    <w:rsid w:val="00491181"/>
    <w:rsid w:val="004914EF"/>
    <w:rsid w:val="00491C6B"/>
    <w:rsid w:val="00491EE4"/>
    <w:rsid w:val="0049237D"/>
    <w:rsid w:val="00492424"/>
    <w:rsid w:val="004929E8"/>
    <w:rsid w:val="00492AF5"/>
    <w:rsid w:val="00492BF8"/>
    <w:rsid w:val="00492C6A"/>
    <w:rsid w:val="00492D76"/>
    <w:rsid w:val="0049367F"/>
    <w:rsid w:val="00493889"/>
    <w:rsid w:val="0049388C"/>
    <w:rsid w:val="004940C0"/>
    <w:rsid w:val="00494344"/>
    <w:rsid w:val="004949D7"/>
    <w:rsid w:val="00494A1E"/>
    <w:rsid w:val="00494B22"/>
    <w:rsid w:val="00494EAE"/>
    <w:rsid w:val="00495A0E"/>
    <w:rsid w:val="00495B76"/>
    <w:rsid w:val="00495D3E"/>
    <w:rsid w:val="0049610E"/>
    <w:rsid w:val="00496648"/>
    <w:rsid w:val="00496910"/>
    <w:rsid w:val="00496CF0"/>
    <w:rsid w:val="00496D1C"/>
    <w:rsid w:val="004972DE"/>
    <w:rsid w:val="004A010D"/>
    <w:rsid w:val="004A03DF"/>
    <w:rsid w:val="004A0701"/>
    <w:rsid w:val="004A1993"/>
    <w:rsid w:val="004A261D"/>
    <w:rsid w:val="004A2715"/>
    <w:rsid w:val="004A2F23"/>
    <w:rsid w:val="004A3145"/>
    <w:rsid w:val="004A3DBD"/>
    <w:rsid w:val="004A3E78"/>
    <w:rsid w:val="004A45E9"/>
    <w:rsid w:val="004A46D5"/>
    <w:rsid w:val="004A4DFE"/>
    <w:rsid w:val="004A57C6"/>
    <w:rsid w:val="004A5B4D"/>
    <w:rsid w:val="004A5CA7"/>
    <w:rsid w:val="004A61AE"/>
    <w:rsid w:val="004A6279"/>
    <w:rsid w:val="004A6A8F"/>
    <w:rsid w:val="004A6BC7"/>
    <w:rsid w:val="004A6DDD"/>
    <w:rsid w:val="004A6E90"/>
    <w:rsid w:val="004A7EDA"/>
    <w:rsid w:val="004B059A"/>
    <w:rsid w:val="004B0AF5"/>
    <w:rsid w:val="004B0B48"/>
    <w:rsid w:val="004B1285"/>
    <w:rsid w:val="004B1F13"/>
    <w:rsid w:val="004B2202"/>
    <w:rsid w:val="004B22AB"/>
    <w:rsid w:val="004B2CF9"/>
    <w:rsid w:val="004B2F33"/>
    <w:rsid w:val="004B3312"/>
    <w:rsid w:val="004B36C7"/>
    <w:rsid w:val="004B3FEB"/>
    <w:rsid w:val="004B40A4"/>
    <w:rsid w:val="004B44FB"/>
    <w:rsid w:val="004B4CFD"/>
    <w:rsid w:val="004B4F12"/>
    <w:rsid w:val="004B5740"/>
    <w:rsid w:val="004B594B"/>
    <w:rsid w:val="004B6561"/>
    <w:rsid w:val="004B6CF6"/>
    <w:rsid w:val="004B703C"/>
    <w:rsid w:val="004B7394"/>
    <w:rsid w:val="004B7B15"/>
    <w:rsid w:val="004C0043"/>
    <w:rsid w:val="004C02F2"/>
    <w:rsid w:val="004C057F"/>
    <w:rsid w:val="004C0A23"/>
    <w:rsid w:val="004C0A6A"/>
    <w:rsid w:val="004C0D8B"/>
    <w:rsid w:val="004C3721"/>
    <w:rsid w:val="004C3BF0"/>
    <w:rsid w:val="004C3F6A"/>
    <w:rsid w:val="004C41AA"/>
    <w:rsid w:val="004C4320"/>
    <w:rsid w:val="004C4364"/>
    <w:rsid w:val="004C4881"/>
    <w:rsid w:val="004C506F"/>
    <w:rsid w:val="004C5C6D"/>
    <w:rsid w:val="004C61D3"/>
    <w:rsid w:val="004C6312"/>
    <w:rsid w:val="004C63AF"/>
    <w:rsid w:val="004C7CE1"/>
    <w:rsid w:val="004D05A9"/>
    <w:rsid w:val="004D0C9C"/>
    <w:rsid w:val="004D1B25"/>
    <w:rsid w:val="004D1BEE"/>
    <w:rsid w:val="004D2542"/>
    <w:rsid w:val="004D25E5"/>
    <w:rsid w:val="004D2AF5"/>
    <w:rsid w:val="004D3998"/>
    <w:rsid w:val="004D3DC5"/>
    <w:rsid w:val="004D5219"/>
    <w:rsid w:val="004D536E"/>
    <w:rsid w:val="004D5C8B"/>
    <w:rsid w:val="004D5CD4"/>
    <w:rsid w:val="004D6242"/>
    <w:rsid w:val="004D6701"/>
    <w:rsid w:val="004D6A4A"/>
    <w:rsid w:val="004D78CE"/>
    <w:rsid w:val="004E007D"/>
    <w:rsid w:val="004E0681"/>
    <w:rsid w:val="004E0853"/>
    <w:rsid w:val="004E137F"/>
    <w:rsid w:val="004E15E3"/>
    <w:rsid w:val="004E177B"/>
    <w:rsid w:val="004E19AD"/>
    <w:rsid w:val="004E1DD2"/>
    <w:rsid w:val="004E1F12"/>
    <w:rsid w:val="004E2E6F"/>
    <w:rsid w:val="004E3DA9"/>
    <w:rsid w:val="004E3E4E"/>
    <w:rsid w:val="004E4340"/>
    <w:rsid w:val="004E4697"/>
    <w:rsid w:val="004E4BA2"/>
    <w:rsid w:val="004E521D"/>
    <w:rsid w:val="004E544B"/>
    <w:rsid w:val="004E5D28"/>
    <w:rsid w:val="004E6FFB"/>
    <w:rsid w:val="004E7BED"/>
    <w:rsid w:val="004E7BF0"/>
    <w:rsid w:val="004F06DA"/>
    <w:rsid w:val="004F10C2"/>
    <w:rsid w:val="004F27E7"/>
    <w:rsid w:val="004F34E7"/>
    <w:rsid w:val="004F44DA"/>
    <w:rsid w:val="004F4573"/>
    <w:rsid w:val="004F48DC"/>
    <w:rsid w:val="004F5497"/>
    <w:rsid w:val="004F5E1F"/>
    <w:rsid w:val="004F6605"/>
    <w:rsid w:val="004F678D"/>
    <w:rsid w:val="004F67E2"/>
    <w:rsid w:val="004F6E1D"/>
    <w:rsid w:val="004F7535"/>
    <w:rsid w:val="004F774E"/>
    <w:rsid w:val="004F77B1"/>
    <w:rsid w:val="00500FDB"/>
    <w:rsid w:val="0050149F"/>
    <w:rsid w:val="0050150B"/>
    <w:rsid w:val="005015D6"/>
    <w:rsid w:val="005019CD"/>
    <w:rsid w:val="00501BD0"/>
    <w:rsid w:val="00501D30"/>
    <w:rsid w:val="00502A7E"/>
    <w:rsid w:val="0050330E"/>
    <w:rsid w:val="00503F84"/>
    <w:rsid w:val="005040F0"/>
    <w:rsid w:val="00504E7B"/>
    <w:rsid w:val="00505376"/>
    <w:rsid w:val="00505D61"/>
    <w:rsid w:val="00506DE6"/>
    <w:rsid w:val="0050718B"/>
    <w:rsid w:val="005072E5"/>
    <w:rsid w:val="00507601"/>
    <w:rsid w:val="00507E31"/>
    <w:rsid w:val="005100FA"/>
    <w:rsid w:val="005102EC"/>
    <w:rsid w:val="00510634"/>
    <w:rsid w:val="00510B9E"/>
    <w:rsid w:val="00510BE2"/>
    <w:rsid w:val="00511921"/>
    <w:rsid w:val="005123B1"/>
    <w:rsid w:val="00512D18"/>
    <w:rsid w:val="00512E94"/>
    <w:rsid w:val="005132AD"/>
    <w:rsid w:val="00513869"/>
    <w:rsid w:val="00513C63"/>
    <w:rsid w:val="00513DD6"/>
    <w:rsid w:val="00514365"/>
    <w:rsid w:val="00514588"/>
    <w:rsid w:val="0051598C"/>
    <w:rsid w:val="00515B20"/>
    <w:rsid w:val="00515C02"/>
    <w:rsid w:val="00516270"/>
    <w:rsid w:val="0051637D"/>
    <w:rsid w:val="0051645D"/>
    <w:rsid w:val="00516947"/>
    <w:rsid w:val="00516957"/>
    <w:rsid w:val="00517846"/>
    <w:rsid w:val="00517B94"/>
    <w:rsid w:val="00517F6D"/>
    <w:rsid w:val="005201AE"/>
    <w:rsid w:val="00520D20"/>
    <w:rsid w:val="0052172A"/>
    <w:rsid w:val="005217C0"/>
    <w:rsid w:val="00521C9F"/>
    <w:rsid w:val="00522207"/>
    <w:rsid w:val="0052221E"/>
    <w:rsid w:val="005224F3"/>
    <w:rsid w:val="00522814"/>
    <w:rsid w:val="00522BF3"/>
    <w:rsid w:val="00522D5A"/>
    <w:rsid w:val="00522EA3"/>
    <w:rsid w:val="005232A6"/>
    <w:rsid w:val="00523340"/>
    <w:rsid w:val="005233E8"/>
    <w:rsid w:val="00523FF0"/>
    <w:rsid w:val="005242AB"/>
    <w:rsid w:val="0052443C"/>
    <w:rsid w:val="005245A6"/>
    <w:rsid w:val="00524C97"/>
    <w:rsid w:val="00525500"/>
    <w:rsid w:val="00525631"/>
    <w:rsid w:val="00525811"/>
    <w:rsid w:val="00525CB8"/>
    <w:rsid w:val="005264B3"/>
    <w:rsid w:val="00526BEA"/>
    <w:rsid w:val="00526DF8"/>
    <w:rsid w:val="00527117"/>
    <w:rsid w:val="0052760A"/>
    <w:rsid w:val="00527B77"/>
    <w:rsid w:val="00527C6E"/>
    <w:rsid w:val="00530833"/>
    <w:rsid w:val="0053111B"/>
    <w:rsid w:val="00531279"/>
    <w:rsid w:val="00531BFA"/>
    <w:rsid w:val="00532E25"/>
    <w:rsid w:val="0053346C"/>
    <w:rsid w:val="0053348F"/>
    <w:rsid w:val="005340B7"/>
    <w:rsid w:val="005351E5"/>
    <w:rsid w:val="00535379"/>
    <w:rsid w:val="00535F2F"/>
    <w:rsid w:val="00536978"/>
    <w:rsid w:val="005372FB"/>
    <w:rsid w:val="00537876"/>
    <w:rsid w:val="005411CB"/>
    <w:rsid w:val="005415D0"/>
    <w:rsid w:val="00541871"/>
    <w:rsid w:val="00541A16"/>
    <w:rsid w:val="00542215"/>
    <w:rsid w:val="005423C6"/>
    <w:rsid w:val="005424BE"/>
    <w:rsid w:val="00542609"/>
    <w:rsid w:val="005426AD"/>
    <w:rsid w:val="005426CE"/>
    <w:rsid w:val="005439B9"/>
    <w:rsid w:val="00544998"/>
    <w:rsid w:val="00544A24"/>
    <w:rsid w:val="00545160"/>
    <w:rsid w:val="00545301"/>
    <w:rsid w:val="00546138"/>
    <w:rsid w:val="00546670"/>
    <w:rsid w:val="00546855"/>
    <w:rsid w:val="0054685A"/>
    <w:rsid w:val="0054689E"/>
    <w:rsid w:val="00546BF3"/>
    <w:rsid w:val="005474BA"/>
    <w:rsid w:val="00547647"/>
    <w:rsid w:val="00547BAA"/>
    <w:rsid w:val="00547F79"/>
    <w:rsid w:val="00550A5B"/>
    <w:rsid w:val="00550CB3"/>
    <w:rsid w:val="00550D85"/>
    <w:rsid w:val="0055125F"/>
    <w:rsid w:val="00551385"/>
    <w:rsid w:val="00551A53"/>
    <w:rsid w:val="00551AF5"/>
    <w:rsid w:val="00551B88"/>
    <w:rsid w:val="005520B9"/>
    <w:rsid w:val="00552CDD"/>
    <w:rsid w:val="00552EA4"/>
    <w:rsid w:val="00553803"/>
    <w:rsid w:val="00554848"/>
    <w:rsid w:val="00554A90"/>
    <w:rsid w:val="00554EDC"/>
    <w:rsid w:val="0055578B"/>
    <w:rsid w:val="00556678"/>
    <w:rsid w:val="0055680C"/>
    <w:rsid w:val="00556D46"/>
    <w:rsid w:val="00556F59"/>
    <w:rsid w:val="00557137"/>
    <w:rsid w:val="0055753A"/>
    <w:rsid w:val="005579C8"/>
    <w:rsid w:val="00557A0F"/>
    <w:rsid w:val="00557E33"/>
    <w:rsid w:val="00560673"/>
    <w:rsid w:val="005607E9"/>
    <w:rsid w:val="005609C7"/>
    <w:rsid w:val="00560B35"/>
    <w:rsid w:val="005612E9"/>
    <w:rsid w:val="0056163C"/>
    <w:rsid w:val="00561986"/>
    <w:rsid w:val="005621F1"/>
    <w:rsid w:val="00562409"/>
    <w:rsid w:val="005626AC"/>
    <w:rsid w:val="00562820"/>
    <w:rsid w:val="0056326B"/>
    <w:rsid w:val="005638D5"/>
    <w:rsid w:val="005638F7"/>
    <w:rsid w:val="00563C86"/>
    <w:rsid w:val="00564496"/>
    <w:rsid w:val="00564901"/>
    <w:rsid w:val="00564F7D"/>
    <w:rsid w:val="00564FBA"/>
    <w:rsid w:val="005651E0"/>
    <w:rsid w:val="00565880"/>
    <w:rsid w:val="00565D0A"/>
    <w:rsid w:val="00566259"/>
    <w:rsid w:val="0056637B"/>
    <w:rsid w:val="0056663F"/>
    <w:rsid w:val="005669C9"/>
    <w:rsid w:val="00566F9E"/>
    <w:rsid w:val="005673CF"/>
    <w:rsid w:val="00567634"/>
    <w:rsid w:val="0057020D"/>
    <w:rsid w:val="005708FF"/>
    <w:rsid w:val="00570BFA"/>
    <w:rsid w:val="005713AE"/>
    <w:rsid w:val="005714F0"/>
    <w:rsid w:val="0057188C"/>
    <w:rsid w:val="00571BF2"/>
    <w:rsid w:val="005722BB"/>
    <w:rsid w:val="00572CBC"/>
    <w:rsid w:val="00572E4D"/>
    <w:rsid w:val="0057385D"/>
    <w:rsid w:val="0057433D"/>
    <w:rsid w:val="00574756"/>
    <w:rsid w:val="00575153"/>
    <w:rsid w:val="0057535B"/>
    <w:rsid w:val="00575B0B"/>
    <w:rsid w:val="00575C9E"/>
    <w:rsid w:val="005760B8"/>
    <w:rsid w:val="005762AF"/>
    <w:rsid w:val="0057720F"/>
    <w:rsid w:val="00577D9D"/>
    <w:rsid w:val="00577DAF"/>
    <w:rsid w:val="005801B3"/>
    <w:rsid w:val="005801DB"/>
    <w:rsid w:val="00580489"/>
    <w:rsid w:val="00581B9E"/>
    <w:rsid w:val="00581D7F"/>
    <w:rsid w:val="00581EC3"/>
    <w:rsid w:val="005821F6"/>
    <w:rsid w:val="0058261E"/>
    <w:rsid w:val="00582991"/>
    <w:rsid w:val="00582D68"/>
    <w:rsid w:val="00582FEC"/>
    <w:rsid w:val="005832F9"/>
    <w:rsid w:val="005838B4"/>
    <w:rsid w:val="00584482"/>
    <w:rsid w:val="00584507"/>
    <w:rsid w:val="005845DF"/>
    <w:rsid w:val="00584AB5"/>
    <w:rsid w:val="00585706"/>
    <w:rsid w:val="00585741"/>
    <w:rsid w:val="005860B4"/>
    <w:rsid w:val="0058630A"/>
    <w:rsid w:val="005863D7"/>
    <w:rsid w:val="00586545"/>
    <w:rsid w:val="00586647"/>
    <w:rsid w:val="005869AE"/>
    <w:rsid w:val="00586CC8"/>
    <w:rsid w:val="005875AB"/>
    <w:rsid w:val="00587860"/>
    <w:rsid w:val="00587BC6"/>
    <w:rsid w:val="00587F46"/>
    <w:rsid w:val="005904C4"/>
    <w:rsid w:val="00590C15"/>
    <w:rsid w:val="00590D7B"/>
    <w:rsid w:val="0059142D"/>
    <w:rsid w:val="00591470"/>
    <w:rsid w:val="005919E8"/>
    <w:rsid w:val="00591C6A"/>
    <w:rsid w:val="00591E98"/>
    <w:rsid w:val="005923C3"/>
    <w:rsid w:val="005924D7"/>
    <w:rsid w:val="00593285"/>
    <w:rsid w:val="00593656"/>
    <w:rsid w:val="00593D04"/>
    <w:rsid w:val="00594223"/>
    <w:rsid w:val="00594334"/>
    <w:rsid w:val="00594813"/>
    <w:rsid w:val="00594A09"/>
    <w:rsid w:val="00594DD7"/>
    <w:rsid w:val="0059569A"/>
    <w:rsid w:val="00595A03"/>
    <w:rsid w:val="00596989"/>
    <w:rsid w:val="0059727E"/>
    <w:rsid w:val="00597356"/>
    <w:rsid w:val="00597517"/>
    <w:rsid w:val="005A00E7"/>
    <w:rsid w:val="005A0C2D"/>
    <w:rsid w:val="005A10A2"/>
    <w:rsid w:val="005A1629"/>
    <w:rsid w:val="005A16D4"/>
    <w:rsid w:val="005A1741"/>
    <w:rsid w:val="005A1987"/>
    <w:rsid w:val="005A2217"/>
    <w:rsid w:val="005A23B0"/>
    <w:rsid w:val="005A2400"/>
    <w:rsid w:val="005A25CA"/>
    <w:rsid w:val="005A2BFA"/>
    <w:rsid w:val="005A2F97"/>
    <w:rsid w:val="005A305B"/>
    <w:rsid w:val="005A30B2"/>
    <w:rsid w:val="005A322E"/>
    <w:rsid w:val="005A37D9"/>
    <w:rsid w:val="005A3C66"/>
    <w:rsid w:val="005A4A6A"/>
    <w:rsid w:val="005A50D1"/>
    <w:rsid w:val="005A557E"/>
    <w:rsid w:val="005A57C2"/>
    <w:rsid w:val="005A58E8"/>
    <w:rsid w:val="005A675F"/>
    <w:rsid w:val="005A680A"/>
    <w:rsid w:val="005A6882"/>
    <w:rsid w:val="005A748C"/>
    <w:rsid w:val="005A7AA5"/>
    <w:rsid w:val="005A7B9D"/>
    <w:rsid w:val="005A7C84"/>
    <w:rsid w:val="005B01AC"/>
    <w:rsid w:val="005B020B"/>
    <w:rsid w:val="005B0E36"/>
    <w:rsid w:val="005B0FA0"/>
    <w:rsid w:val="005B1A4F"/>
    <w:rsid w:val="005B1A6D"/>
    <w:rsid w:val="005B23E3"/>
    <w:rsid w:val="005B2AB6"/>
    <w:rsid w:val="005B344D"/>
    <w:rsid w:val="005B3874"/>
    <w:rsid w:val="005B39CB"/>
    <w:rsid w:val="005B4436"/>
    <w:rsid w:val="005B4B92"/>
    <w:rsid w:val="005B576D"/>
    <w:rsid w:val="005B59A4"/>
    <w:rsid w:val="005B622E"/>
    <w:rsid w:val="005B6623"/>
    <w:rsid w:val="005B67BF"/>
    <w:rsid w:val="005B68C4"/>
    <w:rsid w:val="005B6C48"/>
    <w:rsid w:val="005B6FBC"/>
    <w:rsid w:val="005B7094"/>
    <w:rsid w:val="005B74FD"/>
    <w:rsid w:val="005B77DC"/>
    <w:rsid w:val="005C0271"/>
    <w:rsid w:val="005C06F4"/>
    <w:rsid w:val="005C0FD8"/>
    <w:rsid w:val="005C1066"/>
    <w:rsid w:val="005C1069"/>
    <w:rsid w:val="005C1765"/>
    <w:rsid w:val="005C1909"/>
    <w:rsid w:val="005C1F17"/>
    <w:rsid w:val="005C1F7F"/>
    <w:rsid w:val="005C21B5"/>
    <w:rsid w:val="005C29EA"/>
    <w:rsid w:val="005C2CC6"/>
    <w:rsid w:val="005C3117"/>
    <w:rsid w:val="005C398D"/>
    <w:rsid w:val="005C3DFE"/>
    <w:rsid w:val="005C4654"/>
    <w:rsid w:val="005C4E07"/>
    <w:rsid w:val="005C5756"/>
    <w:rsid w:val="005C5DC0"/>
    <w:rsid w:val="005C5EAF"/>
    <w:rsid w:val="005C6161"/>
    <w:rsid w:val="005C6754"/>
    <w:rsid w:val="005C68BA"/>
    <w:rsid w:val="005C6FF9"/>
    <w:rsid w:val="005C7553"/>
    <w:rsid w:val="005C7708"/>
    <w:rsid w:val="005C7BF6"/>
    <w:rsid w:val="005D00E0"/>
    <w:rsid w:val="005D049D"/>
    <w:rsid w:val="005D0996"/>
    <w:rsid w:val="005D132B"/>
    <w:rsid w:val="005D1485"/>
    <w:rsid w:val="005D1579"/>
    <w:rsid w:val="005D1A06"/>
    <w:rsid w:val="005D220E"/>
    <w:rsid w:val="005D2541"/>
    <w:rsid w:val="005D2978"/>
    <w:rsid w:val="005D30B7"/>
    <w:rsid w:val="005D31FC"/>
    <w:rsid w:val="005D3231"/>
    <w:rsid w:val="005D34CB"/>
    <w:rsid w:val="005D3745"/>
    <w:rsid w:val="005D38ED"/>
    <w:rsid w:val="005D3E41"/>
    <w:rsid w:val="005D49AE"/>
    <w:rsid w:val="005D5D0A"/>
    <w:rsid w:val="005D5D46"/>
    <w:rsid w:val="005D601F"/>
    <w:rsid w:val="005D615F"/>
    <w:rsid w:val="005D6587"/>
    <w:rsid w:val="005D6911"/>
    <w:rsid w:val="005D6AB6"/>
    <w:rsid w:val="005D738F"/>
    <w:rsid w:val="005D73FF"/>
    <w:rsid w:val="005D755B"/>
    <w:rsid w:val="005D7B7D"/>
    <w:rsid w:val="005D7F97"/>
    <w:rsid w:val="005E03DC"/>
    <w:rsid w:val="005E0DE2"/>
    <w:rsid w:val="005E109B"/>
    <w:rsid w:val="005E1272"/>
    <w:rsid w:val="005E1AC3"/>
    <w:rsid w:val="005E1F12"/>
    <w:rsid w:val="005E24D5"/>
    <w:rsid w:val="005E279A"/>
    <w:rsid w:val="005E29AA"/>
    <w:rsid w:val="005E2B7A"/>
    <w:rsid w:val="005E339F"/>
    <w:rsid w:val="005E398B"/>
    <w:rsid w:val="005E3A78"/>
    <w:rsid w:val="005E3D66"/>
    <w:rsid w:val="005E4099"/>
    <w:rsid w:val="005E4587"/>
    <w:rsid w:val="005E481C"/>
    <w:rsid w:val="005E4B06"/>
    <w:rsid w:val="005E4C26"/>
    <w:rsid w:val="005E5318"/>
    <w:rsid w:val="005E56E8"/>
    <w:rsid w:val="005E632D"/>
    <w:rsid w:val="005E6630"/>
    <w:rsid w:val="005E6C1F"/>
    <w:rsid w:val="005E724E"/>
    <w:rsid w:val="005E7D94"/>
    <w:rsid w:val="005E7EE4"/>
    <w:rsid w:val="005F02AB"/>
    <w:rsid w:val="005F0765"/>
    <w:rsid w:val="005F08D0"/>
    <w:rsid w:val="005F09B2"/>
    <w:rsid w:val="005F0AAB"/>
    <w:rsid w:val="005F144F"/>
    <w:rsid w:val="005F1523"/>
    <w:rsid w:val="005F1971"/>
    <w:rsid w:val="005F2518"/>
    <w:rsid w:val="005F2832"/>
    <w:rsid w:val="005F2B63"/>
    <w:rsid w:val="005F2CE8"/>
    <w:rsid w:val="005F2F02"/>
    <w:rsid w:val="005F3A96"/>
    <w:rsid w:val="005F3EF0"/>
    <w:rsid w:val="005F429F"/>
    <w:rsid w:val="005F44D6"/>
    <w:rsid w:val="005F455D"/>
    <w:rsid w:val="005F4832"/>
    <w:rsid w:val="005F4ACB"/>
    <w:rsid w:val="005F4C35"/>
    <w:rsid w:val="005F4EB0"/>
    <w:rsid w:val="005F5437"/>
    <w:rsid w:val="005F5DD6"/>
    <w:rsid w:val="005F5E98"/>
    <w:rsid w:val="005F60EA"/>
    <w:rsid w:val="005F6821"/>
    <w:rsid w:val="005F702C"/>
    <w:rsid w:val="005F7123"/>
    <w:rsid w:val="005F73FA"/>
    <w:rsid w:val="005F7A89"/>
    <w:rsid w:val="006007B4"/>
    <w:rsid w:val="0060087E"/>
    <w:rsid w:val="00600981"/>
    <w:rsid w:val="00600D6B"/>
    <w:rsid w:val="006011B2"/>
    <w:rsid w:val="00601E55"/>
    <w:rsid w:val="00602356"/>
    <w:rsid w:val="00602CB6"/>
    <w:rsid w:val="00603073"/>
    <w:rsid w:val="00603268"/>
    <w:rsid w:val="00603A4F"/>
    <w:rsid w:val="00603B44"/>
    <w:rsid w:val="006040B0"/>
    <w:rsid w:val="0060494E"/>
    <w:rsid w:val="0060497D"/>
    <w:rsid w:val="00604A40"/>
    <w:rsid w:val="00604DE8"/>
    <w:rsid w:val="006051EA"/>
    <w:rsid w:val="006052BC"/>
    <w:rsid w:val="00605516"/>
    <w:rsid w:val="006055E9"/>
    <w:rsid w:val="00605998"/>
    <w:rsid w:val="00606979"/>
    <w:rsid w:val="006069C8"/>
    <w:rsid w:val="00607750"/>
    <w:rsid w:val="00610151"/>
    <w:rsid w:val="0061056D"/>
    <w:rsid w:val="00610B40"/>
    <w:rsid w:val="00610EB4"/>
    <w:rsid w:val="00610F89"/>
    <w:rsid w:val="00611E9F"/>
    <w:rsid w:val="00612961"/>
    <w:rsid w:val="00612D16"/>
    <w:rsid w:val="00612EC2"/>
    <w:rsid w:val="00613468"/>
    <w:rsid w:val="0061375B"/>
    <w:rsid w:val="00613CF7"/>
    <w:rsid w:val="00613F7B"/>
    <w:rsid w:val="00614256"/>
    <w:rsid w:val="00614A1F"/>
    <w:rsid w:val="00614A7D"/>
    <w:rsid w:val="00614F80"/>
    <w:rsid w:val="006151DE"/>
    <w:rsid w:val="0061545E"/>
    <w:rsid w:val="00615634"/>
    <w:rsid w:val="0061596B"/>
    <w:rsid w:val="00616344"/>
    <w:rsid w:val="0061638E"/>
    <w:rsid w:val="0061661E"/>
    <w:rsid w:val="0061699A"/>
    <w:rsid w:val="00616CF3"/>
    <w:rsid w:val="00616E6B"/>
    <w:rsid w:val="006206D5"/>
    <w:rsid w:val="0062135D"/>
    <w:rsid w:val="0062167D"/>
    <w:rsid w:val="00621D5A"/>
    <w:rsid w:val="006221AB"/>
    <w:rsid w:val="006223B5"/>
    <w:rsid w:val="00622E38"/>
    <w:rsid w:val="00623336"/>
    <w:rsid w:val="00623A43"/>
    <w:rsid w:val="0062496B"/>
    <w:rsid w:val="0062515C"/>
    <w:rsid w:val="00625372"/>
    <w:rsid w:val="00625389"/>
    <w:rsid w:val="00625648"/>
    <w:rsid w:val="00625CC5"/>
    <w:rsid w:val="00625D71"/>
    <w:rsid w:val="0062687A"/>
    <w:rsid w:val="006269C3"/>
    <w:rsid w:val="00626B6C"/>
    <w:rsid w:val="0062724B"/>
    <w:rsid w:val="00627312"/>
    <w:rsid w:val="00627754"/>
    <w:rsid w:val="00627815"/>
    <w:rsid w:val="00630139"/>
    <w:rsid w:val="00630C9A"/>
    <w:rsid w:val="00630CE0"/>
    <w:rsid w:val="006314C3"/>
    <w:rsid w:val="00631588"/>
    <w:rsid w:val="0063174A"/>
    <w:rsid w:val="00631753"/>
    <w:rsid w:val="0063185C"/>
    <w:rsid w:val="00631A06"/>
    <w:rsid w:val="0063214C"/>
    <w:rsid w:val="00632384"/>
    <w:rsid w:val="00632DC5"/>
    <w:rsid w:val="006331B1"/>
    <w:rsid w:val="00633CCE"/>
    <w:rsid w:val="0063440B"/>
    <w:rsid w:val="0063462A"/>
    <w:rsid w:val="00635060"/>
    <w:rsid w:val="0063525E"/>
    <w:rsid w:val="006352FD"/>
    <w:rsid w:val="0063607B"/>
    <w:rsid w:val="0063614F"/>
    <w:rsid w:val="0063660B"/>
    <w:rsid w:val="00636E43"/>
    <w:rsid w:val="006377BA"/>
    <w:rsid w:val="00637DA0"/>
    <w:rsid w:val="006401F4"/>
    <w:rsid w:val="0064035B"/>
    <w:rsid w:val="00641B6E"/>
    <w:rsid w:val="00642C06"/>
    <w:rsid w:val="006437C3"/>
    <w:rsid w:val="0064491B"/>
    <w:rsid w:val="00644EFE"/>
    <w:rsid w:val="0064549E"/>
    <w:rsid w:val="006455B9"/>
    <w:rsid w:val="00645A08"/>
    <w:rsid w:val="00645A7D"/>
    <w:rsid w:val="00645C75"/>
    <w:rsid w:val="00645EDE"/>
    <w:rsid w:val="00646112"/>
    <w:rsid w:val="0064699D"/>
    <w:rsid w:val="00646EF2"/>
    <w:rsid w:val="0064781A"/>
    <w:rsid w:val="00650159"/>
    <w:rsid w:val="0065015A"/>
    <w:rsid w:val="00650685"/>
    <w:rsid w:val="0065072A"/>
    <w:rsid w:val="006508C4"/>
    <w:rsid w:val="00650A3D"/>
    <w:rsid w:val="00650C26"/>
    <w:rsid w:val="00650F59"/>
    <w:rsid w:val="00650F5E"/>
    <w:rsid w:val="006515B2"/>
    <w:rsid w:val="00651D81"/>
    <w:rsid w:val="00652DCA"/>
    <w:rsid w:val="00652F66"/>
    <w:rsid w:val="00653A48"/>
    <w:rsid w:val="00654341"/>
    <w:rsid w:val="006544BE"/>
    <w:rsid w:val="006549C8"/>
    <w:rsid w:val="006550B3"/>
    <w:rsid w:val="0065588F"/>
    <w:rsid w:val="0065595E"/>
    <w:rsid w:val="00656082"/>
    <w:rsid w:val="006561BD"/>
    <w:rsid w:val="00656CC5"/>
    <w:rsid w:val="00656D2F"/>
    <w:rsid w:val="00656EC0"/>
    <w:rsid w:val="00657133"/>
    <w:rsid w:val="0065741B"/>
    <w:rsid w:val="00660132"/>
    <w:rsid w:val="00660ABC"/>
    <w:rsid w:val="00660E5E"/>
    <w:rsid w:val="006610F4"/>
    <w:rsid w:val="00661634"/>
    <w:rsid w:val="00661DD2"/>
    <w:rsid w:val="00661F0C"/>
    <w:rsid w:val="006625EB"/>
    <w:rsid w:val="00662695"/>
    <w:rsid w:val="0066270D"/>
    <w:rsid w:val="00662B3E"/>
    <w:rsid w:val="00663111"/>
    <w:rsid w:val="00663415"/>
    <w:rsid w:val="00663416"/>
    <w:rsid w:val="00663654"/>
    <w:rsid w:val="00663A7F"/>
    <w:rsid w:val="00664333"/>
    <w:rsid w:val="00664A3F"/>
    <w:rsid w:val="00664B0E"/>
    <w:rsid w:val="00664F18"/>
    <w:rsid w:val="00665267"/>
    <w:rsid w:val="00665850"/>
    <w:rsid w:val="006658BD"/>
    <w:rsid w:val="006663D3"/>
    <w:rsid w:val="0066690B"/>
    <w:rsid w:val="00666D04"/>
    <w:rsid w:val="0066710C"/>
    <w:rsid w:val="00667304"/>
    <w:rsid w:val="006679AB"/>
    <w:rsid w:val="00670508"/>
    <w:rsid w:val="00671395"/>
    <w:rsid w:val="00671561"/>
    <w:rsid w:val="0067171B"/>
    <w:rsid w:val="00671D66"/>
    <w:rsid w:val="00671EBE"/>
    <w:rsid w:val="00671FAB"/>
    <w:rsid w:val="00672090"/>
    <w:rsid w:val="006722B7"/>
    <w:rsid w:val="0067248A"/>
    <w:rsid w:val="00672854"/>
    <w:rsid w:val="00672A3E"/>
    <w:rsid w:val="00673667"/>
    <w:rsid w:val="00674057"/>
    <w:rsid w:val="006741CE"/>
    <w:rsid w:val="00674A38"/>
    <w:rsid w:val="00674C94"/>
    <w:rsid w:val="00674D6C"/>
    <w:rsid w:val="006761FA"/>
    <w:rsid w:val="006762F2"/>
    <w:rsid w:val="0067642D"/>
    <w:rsid w:val="006766A1"/>
    <w:rsid w:val="0067692A"/>
    <w:rsid w:val="00677874"/>
    <w:rsid w:val="00677B95"/>
    <w:rsid w:val="0068068B"/>
    <w:rsid w:val="00680691"/>
    <w:rsid w:val="00680FF2"/>
    <w:rsid w:val="006812E6"/>
    <w:rsid w:val="00681461"/>
    <w:rsid w:val="006822AC"/>
    <w:rsid w:val="00682347"/>
    <w:rsid w:val="006824E3"/>
    <w:rsid w:val="006825CB"/>
    <w:rsid w:val="0068279C"/>
    <w:rsid w:val="006828B7"/>
    <w:rsid w:val="00683163"/>
    <w:rsid w:val="00683316"/>
    <w:rsid w:val="0068356C"/>
    <w:rsid w:val="006835BA"/>
    <w:rsid w:val="00683846"/>
    <w:rsid w:val="00683C5C"/>
    <w:rsid w:val="00684756"/>
    <w:rsid w:val="00684A5F"/>
    <w:rsid w:val="00684CE5"/>
    <w:rsid w:val="00684CFE"/>
    <w:rsid w:val="00684FCA"/>
    <w:rsid w:val="00685143"/>
    <w:rsid w:val="00685D7F"/>
    <w:rsid w:val="00685F13"/>
    <w:rsid w:val="006862FE"/>
    <w:rsid w:val="0068661B"/>
    <w:rsid w:val="00686B7D"/>
    <w:rsid w:val="00687B58"/>
    <w:rsid w:val="00687F6C"/>
    <w:rsid w:val="00690324"/>
    <w:rsid w:val="00690DD5"/>
    <w:rsid w:val="00691725"/>
    <w:rsid w:val="00691796"/>
    <w:rsid w:val="00691B6A"/>
    <w:rsid w:val="00692024"/>
    <w:rsid w:val="00692039"/>
    <w:rsid w:val="00692254"/>
    <w:rsid w:val="0069262E"/>
    <w:rsid w:val="0069274B"/>
    <w:rsid w:val="00692B53"/>
    <w:rsid w:val="006931E4"/>
    <w:rsid w:val="0069345B"/>
    <w:rsid w:val="00693D5D"/>
    <w:rsid w:val="00694026"/>
    <w:rsid w:val="0069452C"/>
    <w:rsid w:val="00694955"/>
    <w:rsid w:val="00694B3D"/>
    <w:rsid w:val="00694B51"/>
    <w:rsid w:val="00694B88"/>
    <w:rsid w:val="00694F9C"/>
    <w:rsid w:val="00695538"/>
    <w:rsid w:val="006955C8"/>
    <w:rsid w:val="00695721"/>
    <w:rsid w:val="00695889"/>
    <w:rsid w:val="00695D6D"/>
    <w:rsid w:val="00696C41"/>
    <w:rsid w:val="006974D7"/>
    <w:rsid w:val="0069779C"/>
    <w:rsid w:val="00697DE3"/>
    <w:rsid w:val="006A03F7"/>
    <w:rsid w:val="006A1424"/>
    <w:rsid w:val="006A160B"/>
    <w:rsid w:val="006A1F20"/>
    <w:rsid w:val="006A244C"/>
    <w:rsid w:val="006A2BEB"/>
    <w:rsid w:val="006A2C6E"/>
    <w:rsid w:val="006A3658"/>
    <w:rsid w:val="006A3A11"/>
    <w:rsid w:val="006A4896"/>
    <w:rsid w:val="006A48C7"/>
    <w:rsid w:val="006A50CE"/>
    <w:rsid w:val="006A5197"/>
    <w:rsid w:val="006A5475"/>
    <w:rsid w:val="006A55F2"/>
    <w:rsid w:val="006A593C"/>
    <w:rsid w:val="006A5BE7"/>
    <w:rsid w:val="006A64A7"/>
    <w:rsid w:val="006A67A1"/>
    <w:rsid w:val="006A6B9B"/>
    <w:rsid w:val="006A74F1"/>
    <w:rsid w:val="006A7742"/>
    <w:rsid w:val="006A7984"/>
    <w:rsid w:val="006A7F05"/>
    <w:rsid w:val="006B012E"/>
    <w:rsid w:val="006B0345"/>
    <w:rsid w:val="006B0B24"/>
    <w:rsid w:val="006B10B0"/>
    <w:rsid w:val="006B10DE"/>
    <w:rsid w:val="006B115E"/>
    <w:rsid w:val="006B234F"/>
    <w:rsid w:val="006B237B"/>
    <w:rsid w:val="006B24A2"/>
    <w:rsid w:val="006B24C8"/>
    <w:rsid w:val="006B2761"/>
    <w:rsid w:val="006B29AA"/>
    <w:rsid w:val="006B2D5D"/>
    <w:rsid w:val="006B3144"/>
    <w:rsid w:val="006B3266"/>
    <w:rsid w:val="006B3A5D"/>
    <w:rsid w:val="006B40C6"/>
    <w:rsid w:val="006B4566"/>
    <w:rsid w:val="006B4EE9"/>
    <w:rsid w:val="006B53AF"/>
    <w:rsid w:val="006B587A"/>
    <w:rsid w:val="006B59C5"/>
    <w:rsid w:val="006B5E13"/>
    <w:rsid w:val="006B6A5F"/>
    <w:rsid w:val="006B6E3F"/>
    <w:rsid w:val="006B7465"/>
    <w:rsid w:val="006B7F00"/>
    <w:rsid w:val="006C04D6"/>
    <w:rsid w:val="006C0CB0"/>
    <w:rsid w:val="006C0E3A"/>
    <w:rsid w:val="006C1210"/>
    <w:rsid w:val="006C1557"/>
    <w:rsid w:val="006C1FB5"/>
    <w:rsid w:val="006C1FC9"/>
    <w:rsid w:val="006C2682"/>
    <w:rsid w:val="006C27B8"/>
    <w:rsid w:val="006C2DA4"/>
    <w:rsid w:val="006C4174"/>
    <w:rsid w:val="006C4814"/>
    <w:rsid w:val="006C499E"/>
    <w:rsid w:val="006C4F09"/>
    <w:rsid w:val="006C5478"/>
    <w:rsid w:val="006C58A4"/>
    <w:rsid w:val="006C5C43"/>
    <w:rsid w:val="006C5D50"/>
    <w:rsid w:val="006C60FF"/>
    <w:rsid w:val="006C630B"/>
    <w:rsid w:val="006C6650"/>
    <w:rsid w:val="006C67A8"/>
    <w:rsid w:val="006C7479"/>
    <w:rsid w:val="006C78D6"/>
    <w:rsid w:val="006D00BA"/>
    <w:rsid w:val="006D0957"/>
    <w:rsid w:val="006D0ECB"/>
    <w:rsid w:val="006D17F2"/>
    <w:rsid w:val="006D1CAF"/>
    <w:rsid w:val="006D1D8C"/>
    <w:rsid w:val="006D1DC2"/>
    <w:rsid w:val="006D1E59"/>
    <w:rsid w:val="006D2204"/>
    <w:rsid w:val="006D2B0C"/>
    <w:rsid w:val="006D39B3"/>
    <w:rsid w:val="006D39C8"/>
    <w:rsid w:val="006D40CC"/>
    <w:rsid w:val="006D42BD"/>
    <w:rsid w:val="006D4856"/>
    <w:rsid w:val="006D4F30"/>
    <w:rsid w:val="006D54C3"/>
    <w:rsid w:val="006D5519"/>
    <w:rsid w:val="006D605D"/>
    <w:rsid w:val="006D665B"/>
    <w:rsid w:val="006D67AD"/>
    <w:rsid w:val="006D6AE5"/>
    <w:rsid w:val="006D6C86"/>
    <w:rsid w:val="006D70C5"/>
    <w:rsid w:val="006D71ED"/>
    <w:rsid w:val="006D726B"/>
    <w:rsid w:val="006D765A"/>
    <w:rsid w:val="006D7B92"/>
    <w:rsid w:val="006E037D"/>
    <w:rsid w:val="006E0391"/>
    <w:rsid w:val="006E03FD"/>
    <w:rsid w:val="006E0AFB"/>
    <w:rsid w:val="006E0E74"/>
    <w:rsid w:val="006E22AA"/>
    <w:rsid w:val="006E2364"/>
    <w:rsid w:val="006E2835"/>
    <w:rsid w:val="006E2ACC"/>
    <w:rsid w:val="006E2DAE"/>
    <w:rsid w:val="006E453D"/>
    <w:rsid w:val="006E45A2"/>
    <w:rsid w:val="006E575B"/>
    <w:rsid w:val="006E6614"/>
    <w:rsid w:val="006E6BB4"/>
    <w:rsid w:val="006E7108"/>
    <w:rsid w:val="006E7529"/>
    <w:rsid w:val="006E7770"/>
    <w:rsid w:val="006E78CC"/>
    <w:rsid w:val="006E7C9C"/>
    <w:rsid w:val="006E7D45"/>
    <w:rsid w:val="006F0717"/>
    <w:rsid w:val="006F09C2"/>
    <w:rsid w:val="006F0AE1"/>
    <w:rsid w:val="006F0F04"/>
    <w:rsid w:val="006F10A2"/>
    <w:rsid w:val="006F131B"/>
    <w:rsid w:val="006F2142"/>
    <w:rsid w:val="006F26D0"/>
    <w:rsid w:val="006F2AE9"/>
    <w:rsid w:val="006F2B7B"/>
    <w:rsid w:val="006F2D1B"/>
    <w:rsid w:val="006F2D21"/>
    <w:rsid w:val="006F2E18"/>
    <w:rsid w:val="006F3485"/>
    <w:rsid w:val="006F3495"/>
    <w:rsid w:val="006F3BEC"/>
    <w:rsid w:val="006F408C"/>
    <w:rsid w:val="006F4499"/>
    <w:rsid w:val="006F4E2E"/>
    <w:rsid w:val="006F5406"/>
    <w:rsid w:val="006F57F7"/>
    <w:rsid w:val="006F5D0A"/>
    <w:rsid w:val="006F687B"/>
    <w:rsid w:val="006F78C9"/>
    <w:rsid w:val="00700992"/>
    <w:rsid w:val="00702420"/>
    <w:rsid w:val="007030C6"/>
    <w:rsid w:val="00703836"/>
    <w:rsid w:val="00703851"/>
    <w:rsid w:val="00703A25"/>
    <w:rsid w:val="00703C4C"/>
    <w:rsid w:val="007040EA"/>
    <w:rsid w:val="0070469A"/>
    <w:rsid w:val="00704B8A"/>
    <w:rsid w:val="00704F32"/>
    <w:rsid w:val="0070514B"/>
    <w:rsid w:val="00706065"/>
    <w:rsid w:val="007066F0"/>
    <w:rsid w:val="00706BFF"/>
    <w:rsid w:val="00706C00"/>
    <w:rsid w:val="0070798E"/>
    <w:rsid w:val="0071027C"/>
    <w:rsid w:val="00710321"/>
    <w:rsid w:val="00710394"/>
    <w:rsid w:val="007103F0"/>
    <w:rsid w:val="0071073A"/>
    <w:rsid w:val="00710D12"/>
    <w:rsid w:val="00711AB4"/>
    <w:rsid w:val="007121FA"/>
    <w:rsid w:val="0071265C"/>
    <w:rsid w:val="00712E5F"/>
    <w:rsid w:val="007136C5"/>
    <w:rsid w:val="00713F86"/>
    <w:rsid w:val="00714244"/>
    <w:rsid w:val="007143DD"/>
    <w:rsid w:val="0071440F"/>
    <w:rsid w:val="00714DE0"/>
    <w:rsid w:val="007150DC"/>
    <w:rsid w:val="00715231"/>
    <w:rsid w:val="00715266"/>
    <w:rsid w:val="0071557E"/>
    <w:rsid w:val="00715F78"/>
    <w:rsid w:val="007164B2"/>
    <w:rsid w:val="00716A4E"/>
    <w:rsid w:val="00716F4B"/>
    <w:rsid w:val="0071702B"/>
    <w:rsid w:val="00717A04"/>
    <w:rsid w:val="00717FD9"/>
    <w:rsid w:val="00720395"/>
    <w:rsid w:val="00720C2A"/>
    <w:rsid w:val="007218BE"/>
    <w:rsid w:val="00721B22"/>
    <w:rsid w:val="00721B7C"/>
    <w:rsid w:val="00721DB5"/>
    <w:rsid w:val="00721F0B"/>
    <w:rsid w:val="00722B1A"/>
    <w:rsid w:val="00722EE5"/>
    <w:rsid w:val="00723128"/>
    <w:rsid w:val="00723A07"/>
    <w:rsid w:val="00723E40"/>
    <w:rsid w:val="0072413A"/>
    <w:rsid w:val="00724161"/>
    <w:rsid w:val="00724F16"/>
    <w:rsid w:val="0072511D"/>
    <w:rsid w:val="007253CD"/>
    <w:rsid w:val="00725AAA"/>
    <w:rsid w:val="00725DF9"/>
    <w:rsid w:val="00726B11"/>
    <w:rsid w:val="0072754C"/>
    <w:rsid w:val="00727FE1"/>
    <w:rsid w:val="0073011D"/>
    <w:rsid w:val="00730511"/>
    <w:rsid w:val="007306AA"/>
    <w:rsid w:val="00730C88"/>
    <w:rsid w:val="00730E61"/>
    <w:rsid w:val="007317B8"/>
    <w:rsid w:val="00731B17"/>
    <w:rsid w:val="00732187"/>
    <w:rsid w:val="00732490"/>
    <w:rsid w:val="007324D5"/>
    <w:rsid w:val="007327D6"/>
    <w:rsid w:val="00732857"/>
    <w:rsid w:val="007329EB"/>
    <w:rsid w:val="00732A37"/>
    <w:rsid w:val="00732D7D"/>
    <w:rsid w:val="00732FD6"/>
    <w:rsid w:val="00733202"/>
    <w:rsid w:val="00733B38"/>
    <w:rsid w:val="00733F41"/>
    <w:rsid w:val="007342B5"/>
    <w:rsid w:val="007345E8"/>
    <w:rsid w:val="00734D83"/>
    <w:rsid w:val="007350DD"/>
    <w:rsid w:val="00735C15"/>
    <w:rsid w:val="00736313"/>
    <w:rsid w:val="00736355"/>
    <w:rsid w:val="00736E56"/>
    <w:rsid w:val="0074037D"/>
    <w:rsid w:val="00740403"/>
    <w:rsid w:val="00740419"/>
    <w:rsid w:val="00740E0D"/>
    <w:rsid w:val="00742F7C"/>
    <w:rsid w:val="00742F81"/>
    <w:rsid w:val="0074349D"/>
    <w:rsid w:val="00743900"/>
    <w:rsid w:val="00743D00"/>
    <w:rsid w:val="007443B7"/>
    <w:rsid w:val="0074448F"/>
    <w:rsid w:val="007447FA"/>
    <w:rsid w:val="0074495C"/>
    <w:rsid w:val="00744D48"/>
    <w:rsid w:val="00744D5D"/>
    <w:rsid w:val="00744F70"/>
    <w:rsid w:val="007454CB"/>
    <w:rsid w:val="00746AD5"/>
    <w:rsid w:val="00747929"/>
    <w:rsid w:val="00747EBE"/>
    <w:rsid w:val="0075122B"/>
    <w:rsid w:val="0075169D"/>
    <w:rsid w:val="00751C8F"/>
    <w:rsid w:val="0075283E"/>
    <w:rsid w:val="007528EC"/>
    <w:rsid w:val="0075291A"/>
    <w:rsid w:val="00752A26"/>
    <w:rsid w:val="0075377B"/>
    <w:rsid w:val="00753E58"/>
    <w:rsid w:val="007546CD"/>
    <w:rsid w:val="007548DE"/>
    <w:rsid w:val="007552E6"/>
    <w:rsid w:val="0075554F"/>
    <w:rsid w:val="00756064"/>
    <w:rsid w:val="007564A4"/>
    <w:rsid w:val="00756556"/>
    <w:rsid w:val="00756AAD"/>
    <w:rsid w:val="0075718B"/>
    <w:rsid w:val="00757263"/>
    <w:rsid w:val="0075742A"/>
    <w:rsid w:val="0075761C"/>
    <w:rsid w:val="00757D55"/>
    <w:rsid w:val="0076012B"/>
    <w:rsid w:val="007608F3"/>
    <w:rsid w:val="00760B01"/>
    <w:rsid w:val="00761706"/>
    <w:rsid w:val="007618DC"/>
    <w:rsid w:val="00762049"/>
    <w:rsid w:val="007622F0"/>
    <w:rsid w:val="007626A2"/>
    <w:rsid w:val="00762AF3"/>
    <w:rsid w:val="00763138"/>
    <w:rsid w:val="007634A1"/>
    <w:rsid w:val="00763C2E"/>
    <w:rsid w:val="00763F9D"/>
    <w:rsid w:val="00764690"/>
    <w:rsid w:val="00764920"/>
    <w:rsid w:val="00765A2A"/>
    <w:rsid w:val="00765DD4"/>
    <w:rsid w:val="00766E72"/>
    <w:rsid w:val="007678BA"/>
    <w:rsid w:val="00770477"/>
    <w:rsid w:val="00770ACE"/>
    <w:rsid w:val="007715CA"/>
    <w:rsid w:val="007722B7"/>
    <w:rsid w:val="007722E7"/>
    <w:rsid w:val="007726BF"/>
    <w:rsid w:val="00772BF3"/>
    <w:rsid w:val="00772DC9"/>
    <w:rsid w:val="00773646"/>
    <w:rsid w:val="007739D7"/>
    <w:rsid w:val="00773F1A"/>
    <w:rsid w:val="00773F2B"/>
    <w:rsid w:val="00774020"/>
    <w:rsid w:val="00774E7B"/>
    <w:rsid w:val="00775393"/>
    <w:rsid w:val="007754DF"/>
    <w:rsid w:val="00775AA7"/>
    <w:rsid w:val="00775BEE"/>
    <w:rsid w:val="00776616"/>
    <w:rsid w:val="0077733F"/>
    <w:rsid w:val="00777DA1"/>
    <w:rsid w:val="00781026"/>
    <w:rsid w:val="007817CD"/>
    <w:rsid w:val="00781D43"/>
    <w:rsid w:val="00781F66"/>
    <w:rsid w:val="00781FB5"/>
    <w:rsid w:val="0078217B"/>
    <w:rsid w:val="007822CE"/>
    <w:rsid w:val="00782634"/>
    <w:rsid w:val="00783458"/>
    <w:rsid w:val="00783EA0"/>
    <w:rsid w:val="00784254"/>
    <w:rsid w:val="0078443E"/>
    <w:rsid w:val="00784920"/>
    <w:rsid w:val="0078543A"/>
    <w:rsid w:val="0078589E"/>
    <w:rsid w:val="00785E82"/>
    <w:rsid w:val="007861C0"/>
    <w:rsid w:val="0078668F"/>
    <w:rsid w:val="00786705"/>
    <w:rsid w:val="0078686E"/>
    <w:rsid w:val="007868C1"/>
    <w:rsid w:val="007869CA"/>
    <w:rsid w:val="00786A23"/>
    <w:rsid w:val="00786DA0"/>
    <w:rsid w:val="00786F8E"/>
    <w:rsid w:val="00787165"/>
    <w:rsid w:val="00787379"/>
    <w:rsid w:val="00787DA5"/>
    <w:rsid w:val="00790150"/>
    <w:rsid w:val="00790217"/>
    <w:rsid w:val="007903A7"/>
    <w:rsid w:val="007919D3"/>
    <w:rsid w:val="007919DD"/>
    <w:rsid w:val="00791B98"/>
    <w:rsid w:val="0079228A"/>
    <w:rsid w:val="007922C1"/>
    <w:rsid w:val="00792BDB"/>
    <w:rsid w:val="00792E2E"/>
    <w:rsid w:val="00793437"/>
    <w:rsid w:val="007934CC"/>
    <w:rsid w:val="0079373D"/>
    <w:rsid w:val="00793A00"/>
    <w:rsid w:val="00793AD0"/>
    <w:rsid w:val="00793EF3"/>
    <w:rsid w:val="00794467"/>
    <w:rsid w:val="00794609"/>
    <w:rsid w:val="00794728"/>
    <w:rsid w:val="00795380"/>
    <w:rsid w:val="0079609F"/>
    <w:rsid w:val="00796326"/>
    <w:rsid w:val="00796A7C"/>
    <w:rsid w:val="00797259"/>
    <w:rsid w:val="00797297"/>
    <w:rsid w:val="00797374"/>
    <w:rsid w:val="00797A26"/>
    <w:rsid w:val="007A02D1"/>
    <w:rsid w:val="007A04C5"/>
    <w:rsid w:val="007A1441"/>
    <w:rsid w:val="007A16FD"/>
    <w:rsid w:val="007A2366"/>
    <w:rsid w:val="007A2632"/>
    <w:rsid w:val="007A418C"/>
    <w:rsid w:val="007A5234"/>
    <w:rsid w:val="007A55C1"/>
    <w:rsid w:val="007A5C30"/>
    <w:rsid w:val="007A5CB6"/>
    <w:rsid w:val="007A5FD3"/>
    <w:rsid w:val="007A639D"/>
    <w:rsid w:val="007A6725"/>
    <w:rsid w:val="007A7B7C"/>
    <w:rsid w:val="007A7BBE"/>
    <w:rsid w:val="007A7D5F"/>
    <w:rsid w:val="007A7ECD"/>
    <w:rsid w:val="007B094E"/>
    <w:rsid w:val="007B0D33"/>
    <w:rsid w:val="007B25F7"/>
    <w:rsid w:val="007B26E3"/>
    <w:rsid w:val="007B272D"/>
    <w:rsid w:val="007B2D54"/>
    <w:rsid w:val="007B2F39"/>
    <w:rsid w:val="007B3EAA"/>
    <w:rsid w:val="007B42E6"/>
    <w:rsid w:val="007B4AC0"/>
    <w:rsid w:val="007B509C"/>
    <w:rsid w:val="007B514C"/>
    <w:rsid w:val="007B5281"/>
    <w:rsid w:val="007B5783"/>
    <w:rsid w:val="007B595F"/>
    <w:rsid w:val="007B59F2"/>
    <w:rsid w:val="007B5FD5"/>
    <w:rsid w:val="007B6755"/>
    <w:rsid w:val="007B72BE"/>
    <w:rsid w:val="007C06D8"/>
    <w:rsid w:val="007C0733"/>
    <w:rsid w:val="007C0E6E"/>
    <w:rsid w:val="007C13BB"/>
    <w:rsid w:val="007C1577"/>
    <w:rsid w:val="007C2374"/>
    <w:rsid w:val="007C2643"/>
    <w:rsid w:val="007C2C54"/>
    <w:rsid w:val="007C368F"/>
    <w:rsid w:val="007C3A2E"/>
    <w:rsid w:val="007C3E41"/>
    <w:rsid w:val="007C418D"/>
    <w:rsid w:val="007C4240"/>
    <w:rsid w:val="007C592B"/>
    <w:rsid w:val="007C5E19"/>
    <w:rsid w:val="007C6760"/>
    <w:rsid w:val="007C6900"/>
    <w:rsid w:val="007C6B6B"/>
    <w:rsid w:val="007C7C95"/>
    <w:rsid w:val="007C7E57"/>
    <w:rsid w:val="007D0096"/>
    <w:rsid w:val="007D0B5A"/>
    <w:rsid w:val="007D0DB6"/>
    <w:rsid w:val="007D1BE4"/>
    <w:rsid w:val="007D1CEA"/>
    <w:rsid w:val="007D206A"/>
    <w:rsid w:val="007D280C"/>
    <w:rsid w:val="007D2CA3"/>
    <w:rsid w:val="007D3552"/>
    <w:rsid w:val="007D3BB5"/>
    <w:rsid w:val="007D3E03"/>
    <w:rsid w:val="007D5F5D"/>
    <w:rsid w:val="007D6791"/>
    <w:rsid w:val="007D7063"/>
    <w:rsid w:val="007D7452"/>
    <w:rsid w:val="007D7E9A"/>
    <w:rsid w:val="007E0B71"/>
    <w:rsid w:val="007E0F2E"/>
    <w:rsid w:val="007E0FC6"/>
    <w:rsid w:val="007E1243"/>
    <w:rsid w:val="007E1343"/>
    <w:rsid w:val="007E1432"/>
    <w:rsid w:val="007E1678"/>
    <w:rsid w:val="007E1D80"/>
    <w:rsid w:val="007E2457"/>
    <w:rsid w:val="007E2700"/>
    <w:rsid w:val="007E2D24"/>
    <w:rsid w:val="007E2FBE"/>
    <w:rsid w:val="007E3207"/>
    <w:rsid w:val="007E342C"/>
    <w:rsid w:val="007E3767"/>
    <w:rsid w:val="007E391C"/>
    <w:rsid w:val="007E4526"/>
    <w:rsid w:val="007E47B6"/>
    <w:rsid w:val="007E4A3B"/>
    <w:rsid w:val="007E4C89"/>
    <w:rsid w:val="007E4F39"/>
    <w:rsid w:val="007E4FE6"/>
    <w:rsid w:val="007E505C"/>
    <w:rsid w:val="007E5071"/>
    <w:rsid w:val="007E5829"/>
    <w:rsid w:val="007E5AE4"/>
    <w:rsid w:val="007E5B64"/>
    <w:rsid w:val="007E5EB5"/>
    <w:rsid w:val="007E60BD"/>
    <w:rsid w:val="007E6A31"/>
    <w:rsid w:val="007E6F6D"/>
    <w:rsid w:val="007E71E1"/>
    <w:rsid w:val="007E7BC7"/>
    <w:rsid w:val="007F0CCB"/>
    <w:rsid w:val="007F17D9"/>
    <w:rsid w:val="007F1DCB"/>
    <w:rsid w:val="007F1E76"/>
    <w:rsid w:val="007F1EE9"/>
    <w:rsid w:val="007F269F"/>
    <w:rsid w:val="007F2B38"/>
    <w:rsid w:val="007F342E"/>
    <w:rsid w:val="007F36BB"/>
    <w:rsid w:val="007F37E9"/>
    <w:rsid w:val="007F3B60"/>
    <w:rsid w:val="007F3D62"/>
    <w:rsid w:val="007F3FAA"/>
    <w:rsid w:val="007F42CF"/>
    <w:rsid w:val="007F4626"/>
    <w:rsid w:val="007F4F00"/>
    <w:rsid w:val="007F54E5"/>
    <w:rsid w:val="007F5A1C"/>
    <w:rsid w:val="007F5C5C"/>
    <w:rsid w:val="007F5D4B"/>
    <w:rsid w:val="007F5E1D"/>
    <w:rsid w:val="007F5E24"/>
    <w:rsid w:val="007F684C"/>
    <w:rsid w:val="007F6AEE"/>
    <w:rsid w:val="007F6AF1"/>
    <w:rsid w:val="007F76C7"/>
    <w:rsid w:val="007F7768"/>
    <w:rsid w:val="007F7A06"/>
    <w:rsid w:val="008008D0"/>
    <w:rsid w:val="00800910"/>
    <w:rsid w:val="00800BEF"/>
    <w:rsid w:val="00801F79"/>
    <w:rsid w:val="008020DA"/>
    <w:rsid w:val="008025EA"/>
    <w:rsid w:val="008027A5"/>
    <w:rsid w:val="00803634"/>
    <w:rsid w:val="00803A14"/>
    <w:rsid w:val="00803B41"/>
    <w:rsid w:val="008041EC"/>
    <w:rsid w:val="0080434A"/>
    <w:rsid w:val="0080468C"/>
    <w:rsid w:val="00804FCE"/>
    <w:rsid w:val="008065C2"/>
    <w:rsid w:val="00806887"/>
    <w:rsid w:val="008069A4"/>
    <w:rsid w:val="008069F3"/>
    <w:rsid w:val="008071F4"/>
    <w:rsid w:val="0080769B"/>
    <w:rsid w:val="008076CD"/>
    <w:rsid w:val="00807946"/>
    <w:rsid w:val="00807CB5"/>
    <w:rsid w:val="00811261"/>
    <w:rsid w:val="008113AB"/>
    <w:rsid w:val="0081187C"/>
    <w:rsid w:val="008119DB"/>
    <w:rsid w:val="00811A7B"/>
    <w:rsid w:val="00811AFB"/>
    <w:rsid w:val="00811D05"/>
    <w:rsid w:val="00812C93"/>
    <w:rsid w:val="008136D9"/>
    <w:rsid w:val="0081371E"/>
    <w:rsid w:val="008139C9"/>
    <w:rsid w:val="00813DEA"/>
    <w:rsid w:val="0081465A"/>
    <w:rsid w:val="00814699"/>
    <w:rsid w:val="00815062"/>
    <w:rsid w:val="00815477"/>
    <w:rsid w:val="00815BB5"/>
    <w:rsid w:val="0081607C"/>
    <w:rsid w:val="00816D81"/>
    <w:rsid w:val="00817477"/>
    <w:rsid w:val="00817CCE"/>
    <w:rsid w:val="00817CDD"/>
    <w:rsid w:val="008200C0"/>
    <w:rsid w:val="00820238"/>
    <w:rsid w:val="00820438"/>
    <w:rsid w:val="00820DCA"/>
    <w:rsid w:val="00820FB0"/>
    <w:rsid w:val="008216BA"/>
    <w:rsid w:val="008217F8"/>
    <w:rsid w:val="00821C65"/>
    <w:rsid w:val="00822030"/>
    <w:rsid w:val="008225F2"/>
    <w:rsid w:val="00822F3D"/>
    <w:rsid w:val="00823245"/>
    <w:rsid w:val="00823356"/>
    <w:rsid w:val="00823528"/>
    <w:rsid w:val="00823890"/>
    <w:rsid w:val="00823CEE"/>
    <w:rsid w:val="0082455E"/>
    <w:rsid w:val="008245C4"/>
    <w:rsid w:val="00824B22"/>
    <w:rsid w:val="008250C5"/>
    <w:rsid w:val="008250F2"/>
    <w:rsid w:val="00825243"/>
    <w:rsid w:val="00826696"/>
    <w:rsid w:val="008267E4"/>
    <w:rsid w:val="00826926"/>
    <w:rsid w:val="00826BEB"/>
    <w:rsid w:val="0082783F"/>
    <w:rsid w:val="00827A0E"/>
    <w:rsid w:val="00827ED2"/>
    <w:rsid w:val="00827EE1"/>
    <w:rsid w:val="00830CBD"/>
    <w:rsid w:val="00830E35"/>
    <w:rsid w:val="00831027"/>
    <w:rsid w:val="00831596"/>
    <w:rsid w:val="00831E8A"/>
    <w:rsid w:val="00832866"/>
    <w:rsid w:val="00832A5E"/>
    <w:rsid w:val="00832D5D"/>
    <w:rsid w:val="00832DCC"/>
    <w:rsid w:val="00832E99"/>
    <w:rsid w:val="008332AC"/>
    <w:rsid w:val="008339B9"/>
    <w:rsid w:val="00833BA7"/>
    <w:rsid w:val="00834108"/>
    <w:rsid w:val="0083462F"/>
    <w:rsid w:val="008346BA"/>
    <w:rsid w:val="00834A12"/>
    <w:rsid w:val="00835204"/>
    <w:rsid w:val="0083571A"/>
    <w:rsid w:val="0083613D"/>
    <w:rsid w:val="0083631E"/>
    <w:rsid w:val="00836878"/>
    <w:rsid w:val="008371FE"/>
    <w:rsid w:val="008378AD"/>
    <w:rsid w:val="008379CB"/>
    <w:rsid w:val="0084079D"/>
    <w:rsid w:val="00841106"/>
    <w:rsid w:val="008411E7"/>
    <w:rsid w:val="008414CE"/>
    <w:rsid w:val="00841DC5"/>
    <w:rsid w:val="0084324B"/>
    <w:rsid w:val="00843729"/>
    <w:rsid w:val="00843738"/>
    <w:rsid w:val="00844468"/>
    <w:rsid w:val="00844CF6"/>
    <w:rsid w:val="00844E19"/>
    <w:rsid w:val="00844E6E"/>
    <w:rsid w:val="00845687"/>
    <w:rsid w:val="00845B99"/>
    <w:rsid w:val="008468D1"/>
    <w:rsid w:val="00846A5A"/>
    <w:rsid w:val="00846E8F"/>
    <w:rsid w:val="0084752E"/>
    <w:rsid w:val="00847633"/>
    <w:rsid w:val="00847EF6"/>
    <w:rsid w:val="0085130E"/>
    <w:rsid w:val="008514DA"/>
    <w:rsid w:val="0085161C"/>
    <w:rsid w:val="008521E4"/>
    <w:rsid w:val="00852476"/>
    <w:rsid w:val="008526D6"/>
    <w:rsid w:val="00852802"/>
    <w:rsid w:val="00852B02"/>
    <w:rsid w:val="00852D42"/>
    <w:rsid w:val="00853662"/>
    <w:rsid w:val="008536F4"/>
    <w:rsid w:val="00853B68"/>
    <w:rsid w:val="00853E99"/>
    <w:rsid w:val="008548DA"/>
    <w:rsid w:val="00854B88"/>
    <w:rsid w:val="00854FFC"/>
    <w:rsid w:val="008552B1"/>
    <w:rsid w:val="00855870"/>
    <w:rsid w:val="00855B25"/>
    <w:rsid w:val="00855C90"/>
    <w:rsid w:val="00855F1B"/>
    <w:rsid w:val="0085738E"/>
    <w:rsid w:val="00860B09"/>
    <w:rsid w:val="00860B7D"/>
    <w:rsid w:val="00861050"/>
    <w:rsid w:val="00862A32"/>
    <w:rsid w:val="00862CA4"/>
    <w:rsid w:val="00862F91"/>
    <w:rsid w:val="00863775"/>
    <w:rsid w:val="008638F9"/>
    <w:rsid w:val="00863C56"/>
    <w:rsid w:val="00863D90"/>
    <w:rsid w:val="00864522"/>
    <w:rsid w:val="008646B9"/>
    <w:rsid w:val="00864842"/>
    <w:rsid w:val="008651B4"/>
    <w:rsid w:val="008654E9"/>
    <w:rsid w:val="008655A4"/>
    <w:rsid w:val="00866618"/>
    <w:rsid w:val="00866CBB"/>
    <w:rsid w:val="00866D80"/>
    <w:rsid w:val="0086783B"/>
    <w:rsid w:val="008700BB"/>
    <w:rsid w:val="008705BB"/>
    <w:rsid w:val="00870A35"/>
    <w:rsid w:val="00870CAE"/>
    <w:rsid w:val="008716E8"/>
    <w:rsid w:val="00871807"/>
    <w:rsid w:val="0087189E"/>
    <w:rsid w:val="00871930"/>
    <w:rsid w:val="00871E89"/>
    <w:rsid w:val="0087280D"/>
    <w:rsid w:val="008734FB"/>
    <w:rsid w:val="00873508"/>
    <w:rsid w:val="008741EE"/>
    <w:rsid w:val="00874279"/>
    <w:rsid w:val="00874644"/>
    <w:rsid w:val="008753E9"/>
    <w:rsid w:val="00875CB7"/>
    <w:rsid w:val="00875CE2"/>
    <w:rsid w:val="00875D53"/>
    <w:rsid w:val="00875EC1"/>
    <w:rsid w:val="00876282"/>
    <w:rsid w:val="0087637B"/>
    <w:rsid w:val="008764B6"/>
    <w:rsid w:val="0087668F"/>
    <w:rsid w:val="0087693D"/>
    <w:rsid w:val="00876A77"/>
    <w:rsid w:val="00876F6B"/>
    <w:rsid w:val="008774CD"/>
    <w:rsid w:val="00877573"/>
    <w:rsid w:val="00880860"/>
    <w:rsid w:val="00881557"/>
    <w:rsid w:val="00881B26"/>
    <w:rsid w:val="008821BA"/>
    <w:rsid w:val="008821DB"/>
    <w:rsid w:val="0088233B"/>
    <w:rsid w:val="0088391B"/>
    <w:rsid w:val="00883EDF"/>
    <w:rsid w:val="00884384"/>
    <w:rsid w:val="00884416"/>
    <w:rsid w:val="00884D07"/>
    <w:rsid w:val="00884E89"/>
    <w:rsid w:val="00885614"/>
    <w:rsid w:val="0088569C"/>
    <w:rsid w:val="00885AA4"/>
    <w:rsid w:val="00885FD5"/>
    <w:rsid w:val="008864FA"/>
    <w:rsid w:val="00886B39"/>
    <w:rsid w:val="0088741D"/>
    <w:rsid w:val="00887764"/>
    <w:rsid w:val="008878CD"/>
    <w:rsid w:val="00887E9A"/>
    <w:rsid w:val="00890320"/>
    <w:rsid w:val="00890322"/>
    <w:rsid w:val="0089051A"/>
    <w:rsid w:val="008914E1"/>
    <w:rsid w:val="008925DA"/>
    <w:rsid w:val="0089261B"/>
    <w:rsid w:val="0089281A"/>
    <w:rsid w:val="008939BD"/>
    <w:rsid w:val="00893A28"/>
    <w:rsid w:val="00893E34"/>
    <w:rsid w:val="00893F0A"/>
    <w:rsid w:val="0089422A"/>
    <w:rsid w:val="00894840"/>
    <w:rsid w:val="0089505D"/>
    <w:rsid w:val="00895372"/>
    <w:rsid w:val="00895486"/>
    <w:rsid w:val="00895503"/>
    <w:rsid w:val="008957AA"/>
    <w:rsid w:val="00896778"/>
    <w:rsid w:val="00896A9E"/>
    <w:rsid w:val="0089790A"/>
    <w:rsid w:val="00897F8B"/>
    <w:rsid w:val="008A0E39"/>
    <w:rsid w:val="008A105C"/>
    <w:rsid w:val="008A10F3"/>
    <w:rsid w:val="008A119D"/>
    <w:rsid w:val="008A1735"/>
    <w:rsid w:val="008A1992"/>
    <w:rsid w:val="008A2833"/>
    <w:rsid w:val="008A2C5E"/>
    <w:rsid w:val="008A2D8C"/>
    <w:rsid w:val="008A454C"/>
    <w:rsid w:val="008A4CE7"/>
    <w:rsid w:val="008A506E"/>
    <w:rsid w:val="008A5252"/>
    <w:rsid w:val="008A5959"/>
    <w:rsid w:val="008A5EB3"/>
    <w:rsid w:val="008A650D"/>
    <w:rsid w:val="008A67D9"/>
    <w:rsid w:val="008A6BC3"/>
    <w:rsid w:val="008A6C7B"/>
    <w:rsid w:val="008A6D56"/>
    <w:rsid w:val="008A7085"/>
    <w:rsid w:val="008A76A1"/>
    <w:rsid w:val="008A7BC9"/>
    <w:rsid w:val="008A7ED0"/>
    <w:rsid w:val="008A7FA8"/>
    <w:rsid w:val="008A7FC6"/>
    <w:rsid w:val="008B0A46"/>
    <w:rsid w:val="008B0F51"/>
    <w:rsid w:val="008B1716"/>
    <w:rsid w:val="008B22F8"/>
    <w:rsid w:val="008B284D"/>
    <w:rsid w:val="008B3976"/>
    <w:rsid w:val="008B3AAD"/>
    <w:rsid w:val="008B4418"/>
    <w:rsid w:val="008B4F3A"/>
    <w:rsid w:val="008B5086"/>
    <w:rsid w:val="008B51F8"/>
    <w:rsid w:val="008B584D"/>
    <w:rsid w:val="008B6102"/>
    <w:rsid w:val="008B62F4"/>
    <w:rsid w:val="008B658A"/>
    <w:rsid w:val="008B66DD"/>
    <w:rsid w:val="008B67CB"/>
    <w:rsid w:val="008B6A2A"/>
    <w:rsid w:val="008B71FC"/>
    <w:rsid w:val="008B72D3"/>
    <w:rsid w:val="008B72F3"/>
    <w:rsid w:val="008B7972"/>
    <w:rsid w:val="008C02DF"/>
    <w:rsid w:val="008C044B"/>
    <w:rsid w:val="008C0C8A"/>
    <w:rsid w:val="008C1DAB"/>
    <w:rsid w:val="008C25BD"/>
    <w:rsid w:val="008C2DAF"/>
    <w:rsid w:val="008C358C"/>
    <w:rsid w:val="008C361B"/>
    <w:rsid w:val="008C3D8E"/>
    <w:rsid w:val="008C497C"/>
    <w:rsid w:val="008C5708"/>
    <w:rsid w:val="008C5829"/>
    <w:rsid w:val="008C6073"/>
    <w:rsid w:val="008C7BA0"/>
    <w:rsid w:val="008C7C28"/>
    <w:rsid w:val="008D014A"/>
    <w:rsid w:val="008D085E"/>
    <w:rsid w:val="008D27DF"/>
    <w:rsid w:val="008D2EB5"/>
    <w:rsid w:val="008D334A"/>
    <w:rsid w:val="008D3B32"/>
    <w:rsid w:val="008D3C48"/>
    <w:rsid w:val="008D4034"/>
    <w:rsid w:val="008D4294"/>
    <w:rsid w:val="008D42EE"/>
    <w:rsid w:val="008D49B8"/>
    <w:rsid w:val="008D4CA1"/>
    <w:rsid w:val="008D557D"/>
    <w:rsid w:val="008D5861"/>
    <w:rsid w:val="008D590A"/>
    <w:rsid w:val="008D5C70"/>
    <w:rsid w:val="008D62A6"/>
    <w:rsid w:val="008D6A6C"/>
    <w:rsid w:val="008D6E6E"/>
    <w:rsid w:val="008D7810"/>
    <w:rsid w:val="008D7A18"/>
    <w:rsid w:val="008E02C3"/>
    <w:rsid w:val="008E031D"/>
    <w:rsid w:val="008E0501"/>
    <w:rsid w:val="008E0B98"/>
    <w:rsid w:val="008E10C4"/>
    <w:rsid w:val="008E11DC"/>
    <w:rsid w:val="008E1430"/>
    <w:rsid w:val="008E20E8"/>
    <w:rsid w:val="008E2DBB"/>
    <w:rsid w:val="008E38F9"/>
    <w:rsid w:val="008E6737"/>
    <w:rsid w:val="008E6FC9"/>
    <w:rsid w:val="008E7175"/>
    <w:rsid w:val="008E71E4"/>
    <w:rsid w:val="008E74D1"/>
    <w:rsid w:val="008E7C51"/>
    <w:rsid w:val="008F02E5"/>
    <w:rsid w:val="008F045A"/>
    <w:rsid w:val="008F0829"/>
    <w:rsid w:val="008F0DE6"/>
    <w:rsid w:val="008F15EF"/>
    <w:rsid w:val="008F1911"/>
    <w:rsid w:val="008F2130"/>
    <w:rsid w:val="008F23DF"/>
    <w:rsid w:val="008F2A37"/>
    <w:rsid w:val="008F3602"/>
    <w:rsid w:val="008F3C16"/>
    <w:rsid w:val="008F3DBF"/>
    <w:rsid w:val="008F46C9"/>
    <w:rsid w:val="008F476A"/>
    <w:rsid w:val="008F4AD2"/>
    <w:rsid w:val="008F4D6D"/>
    <w:rsid w:val="008F5515"/>
    <w:rsid w:val="008F5B2C"/>
    <w:rsid w:val="008F5CAF"/>
    <w:rsid w:val="008F5D92"/>
    <w:rsid w:val="008F5FA5"/>
    <w:rsid w:val="008F64A1"/>
    <w:rsid w:val="008F6650"/>
    <w:rsid w:val="008F68B8"/>
    <w:rsid w:val="008F6A23"/>
    <w:rsid w:val="008F6D5F"/>
    <w:rsid w:val="008F7F6F"/>
    <w:rsid w:val="00900067"/>
    <w:rsid w:val="009000B1"/>
    <w:rsid w:val="009002EF"/>
    <w:rsid w:val="00900644"/>
    <w:rsid w:val="00900ACB"/>
    <w:rsid w:val="00900DED"/>
    <w:rsid w:val="00901489"/>
    <w:rsid w:val="00901582"/>
    <w:rsid w:val="00901AAA"/>
    <w:rsid w:val="0090226C"/>
    <w:rsid w:val="0090257F"/>
    <w:rsid w:val="009031BD"/>
    <w:rsid w:val="009038B9"/>
    <w:rsid w:val="00903B10"/>
    <w:rsid w:val="00905256"/>
    <w:rsid w:val="009053B2"/>
    <w:rsid w:val="00905CB7"/>
    <w:rsid w:val="00905EA5"/>
    <w:rsid w:val="00906006"/>
    <w:rsid w:val="0090643B"/>
    <w:rsid w:val="009065B4"/>
    <w:rsid w:val="0090671B"/>
    <w:rsid w:val="009068F1"/>
    <w:rsid w:val="00906AF5"/>
    <w:rsid w:val="00906BD1"/>
    <w:rsid w:val="00906BE5"/>
    <w:rsid w:val="00907973"/>
    <w:rsid w:val="00907B90"/>
    <w:rsid w:val="00907BBF"/>
    <w:rsid w:val="00910368"/>
    <w:rsid w:val="0091055B"/>
    <w:rsid w:val="00910625"/>
    <w:rsid w:val="00910628"/>
    <w:rsid w:val="00910990"/>
    <w:rsid w:val="009109B8"/>
    <w:rsid w:val="00911932"/>
    <w:rsid w:val="00911A31"/>
    <w:rsid w:val="00912243"/>
    <w:rsid w:val="009130FB"/>
    <w:rsid w:val="009134E7"/>
    <w:rsid w:val="00913DE1"/>
    <w:rsid w:val="00914180"/>
    <w:rsid w:val="00914441"/>
    <w:rsid w:val="0091455B"/>
    <w:rsid w:val="00914602"/>
    <w:rsid w:val="009148C5"/>
    <w:rsid w:val="00914964"/>
    <w:rsid w:val="00915433"/>
    <w:rsid w:val="00915C07"/>
    <w:rsid w:val="00915D32"/>
    <w:rsid w:val="00917295"/>
    <w:rsid w:val="00917538"/>
    <w:rsid w:val="00917624"/>
    <w:rsid w:val="00917F18"/>
    <w:rsid w:val="00920194"/>
    <w:rsid w:val="0092019D"/>
    <w:rsid w:val="00920499"/>
    <w:rsid w:val="0092180E"/>
    <w:rsid w:val="00921A1E"/>
    <w:rsid w:val="00921C2F"/>
    <w:rsid w:val="00921F0E"/>
    <w:rsid w:val="00922062"/>
    <w:rsid w:val="00922769"/>
    <w:rsid w:val="009231F2"/>
    <w:rsid w:val="00924124"/>
    <w:rsid w:val="0092444F"/>
    <w:rsid w:val="009244D3"/>
    <w:rsid w:val="00924B29"/>
    <w:rsid w:val="00925324"/>
    <w:rsid w:val="009258E6"/>
    <w:rsid w:val="00925E9C"/>
    <w:rsid w:val="00925EF5"/>
    <w:rsid w:val="00926165"/>
    <w:rsid w:val="00926353"/>
    <w:rsid w:val="00926577"/>
    <w:rsid w:val="00927682"/>
    <w:rsid w:val="00927832"/>
    <w:rsid w:val="00927B99"/>
    <w:rsid w:val="00927C89"/>
    <w:rsid w:val="00927C94"/>
    <w:rsid w:val="009304CF"/>
    <w:rsid w:val="00930601"/>
    <w:rsid w:val="009314B2"/>
    <w:rsid w:val="00931B8A"/>
    <w:rsid w:val="00932025"/>
    <w:rsid w:val="00932D86"/>
    <w:rsid w:val="00932E54"/>
    <w:rsid w:val="0093303C"/>
    <w:rsid w:val="009336CD"/>
    <w:rsid w:val="00934743"/>
    <w:rsid w:val="00934A0F"/>
    <w:rsid w:val="009356E3"/>
    <w:rsid w:val="009363D1"/>
    <w:rsid w:val="009372B0"/>
    <w:rsid w:val="00937380"/>
    <w:rsid w:val="00937623"/>
    <w:rsid w:val="00937C92"/>
    <w:rsid w:val="00940016"/>
    <w:rsid w:val="0094031D"/>
    <w:rsid w:val="00940595"/>
    <w:rsid w:val="00941198"/>
    <w:rsid w:val="009418D6"/>
    <w:rsid w:val="00942C69"/>
    <w:rsid w:val="0094334E"/>
    <w:rsid w:val="00943400"/>
    <w:rsid w:val="0094376B"/>
    <w:rsid w:val="00943B10"/>
    <w:rsid w:val="00943C04"/>
    <w:rsid w:val="00945509"/>
    <w:rsid w:val="009458A9"/>
    <w:rsid w:val="00946ABD"/>
    <w:rsid w:val="00946E1E"/>
    <w:rsid w:val="009479C5"/>
    <w:rsid w:val="0095088D"/>
    <w:rsid w:val="00950EA3"/>
    <w:rsid w:val="009516E0"/>
    <w:rsid w:val="009519E2"/>
    <w:rsid w:val="00952209"/>
    <w:rsid w:val="0095257F"/>
    <w:rsid w:val="00952638"/>
    <w:rsid w:val="00952C45"/>
    <w:rsid w:val="00952DD8"/>
    <w:rsid w:val="00952FBA"/>
    <w:rsid w:val="009533B3"/>
    <w:rsid w:val="00953A91"/>
    <w:rsid w:val="00953B23"/>
    <w:rsid w:val="00953EFC"/>
    <w:rsid w:val="00954618"/>
    <w:rsid w:val="00954742"/>
    <w:rsid w:val="009549C5"/>
    <w:rsid w:val="00954BBE"/>
    <w:rsid w:val="00955292"/>
    <w:rsid w:val="009554FF"/>
    <w:rsid w:val="00955801"/>
    <w:rsid w:val="00955CFB"/>
    <w:rsid w:val="00955F70"/>
    <w:rsid w:val="00956536"/>
    <w:rsid w:val="00956787"/>
    <w:rsid w:val="00956991"/>
    <w:rsid w:val="00956A33"/>
    <w:rsid w:val="00957418"/>
    <w:rsid w:val="009575B8"/>
    <w:rsid w:val="00957645"/>
    <w:rsid w:val="00957999"/>
    <w:rsid w:val="00957A4D"/>
    <w:rsid w:val="00957B4B"/>
    <w:rsid w:val="00957CF6"/>
    <w:rsid w:val="0096001F"/>
    <w:rsid w:val="00960119"/>
    <w:rsid w:val="0096057C"/>
    <w:rsid w:val="009606A4"/>
    <w:rsid w:val="0096095B"/>
    <w:rsid w:val="00960C56"/>
    <w:rsid w:val="009610D4"/>
    <w:rsid w:val="009610E3"/>
    <w:rsid w:val="00961662"/>
    <w:rsid w:val="00961982"/>
    <w:rsid w:val="00961985"/>
    <w:rsid w:val="00961D27"/>
    <w:rsid w:val="0096312A"/>
    <w:rsid w:val="00963A77"/>
    <w:rsid w:val="00963CEE"/>
    <w:rsid w:val="00963E08"/>
    <w:rsid w:val="009640A1"/>
    <w:rsid w:val="00964550"/>
    <w:rsid w:val="00964BCC"/>
    <w:rsid w:val="00964F42"/>
    <w:rsid w:val="00965710"/>
    <w:rsid w:val="0096578A"/>
    <w:rsid w:val="0096595A"/>
    <w:rsid w:val="00965A7C"/>
    <w:rsid w:val="0096628F"/>
    <w:rsid w:val="00966B96"/>
    <w:rsid w:val="00966C25"/>
    <w:rsid w:val="00966EF1"/>
    <w:rsid w:val="009710F1"/>
    <w:rsid w:val="00971925"/>
    <w:rsid w:val="00971CE8"/>
    <w:rsid w:val="00971F07"/>
    <w:rsid w:val="00972BE4"/>
    <w:rsid w:val="009734F4"/>
    <w:rsid w:val="009739E3"/>
    <w:rsid w:val="00973B57"/>
    <w:rsid w:val="00973D17"/>
    <w:rsid w:val="00974B3D"/>
    <w:rsid w:val="00974CEA"/>
    <w:rsid w:val="00974E8C"/>
    <w:rsid w:val="00975221"/>
    <w:rsid w:val="009754BA"/>
    <w:rsid w:val="00975A68"/>
    <w:rsid w:val="00976079"/>
    <w:rsid w:val="00977870"/>
    <w:rsid w:val="00977915"/>
    <w:rsid w:val="009779FF"/>
    <w:rsid w:val="00977E7B"/>
    <w:rsid w:val="00980518"/>
    <w:rsid w:val="00980D23"/>
    <w:rsid w:val="00981940"/>
    <w:rsid w:val="00981E54"/>
    <w:rsid w:val="00982370"/>
    <w:rsid w:val="00982681"/>
    <w:rsid w:val="00982D26"/>
    <w:rsid w:val="0098307F"/>
    <w:rsid w:val="0098395D"/>
    <w:rsid w:val="00983AC9"/>
    <w:rsid w:val="0098409B"/>
    <w:rsid w:val="009844D1"/>
    <w:rsid w:val="009849E9"/>
    <w:rsid w:val="0098542F"/>
    <w:rsid w:val="00985791"/>
    <w:rsid w:val="00986A67"/>
    <w:rsid w:val="00986A8D"/>
    <w:rsid w:val="00987087"/>
    <w:rsid w:val="00987103"/>
    <w:rsid w:val="00987A25"/>
    <w:rsid w:val="00987D5C"/>
    <w:rsid w:val="009905EA"/>
    <w:rsid w:val="00991D4D"/>
    <w:rsid w:val="00992ADA"/>
    <w:rsid w:val="009933C5"/>
    <w:rsid w:val="00993A50"/>
    <w:rsid w:val="00993C11"/>
    <w:rsid w:val="00993C6F"/>
    <w:rsid w:val="00993D0D"/>
    <w:rsid w:val="00993D82"/>
    <w:rsid w:val="00993E3A"/>
    <w:rsid w:val="0099496F"/>
    <w:rsid w:val="00994B80"/>
    <w:rsid w:val="00995158"/>
    <w:rsid w:val="00995CE6"/>
    <w:rsid w:val="0099625A"/>
    <w:rsid w:val="00996273"/>
    <w:rsid w:val="0099645D"/>
    <w:rsid w:val="0099669E"/>
    <w:rsid w:val="00996AF2"/>
    <w:rsid w:val="00996B92"/>
    <w:rsid w:val="00996C3F"/>
    <w:rsid w:val="009975D1"/>
    <w:rsid w:val="00997CDE"/>
    <w:rsid w:val="009A0237"/>
    <w:rsid w:val="009A02D0"/>
    <w:rsid w:val="009A0572"/>
    <w:rsid w:val="009A1073"/>
    <w:rsid w:val="009A193D"/>
    <w:rsid w:val="009A25A3"/>
    <w:rsid w:val="009A27AB"/>
    <w:rsid w:val="009A28A4"/>
    <w:rsid w:val="009A2CF7"/>
    <w:rsid w:val="009A3992"/>
    <w:rsid w:val="009A4709"/>
    <w:rsid w:val="009A4992"/>
    <w:rsid w:val="009A57ED"/>
    <w:rsid w:val="009A5840"/>
    <w:rsid w:val="009A5987"/>
    <w:rsid w:val="009A6228"/>
    <w:rsid w:val="009B015F"/>
    <w:rsid w:val="009B08E4"/>
    <w:rsid w:val="009B14A9"/>
    <w:rsid w:val="009B17FB"/>
    <w:rsid w:val="009B2A3C"/>
    <w:rsid w:val="009B368F"/>
    <w:rsid w:val="009B3768"/>
    <w:rsid w:val="009B3781"/>
    <w:rsid w:val="009B396C"/>
    <w:rsid w:val="009B3A56"/>
    <w:rsid w:val="009B3C93"/>
    <w:rsid w:val="009B3DF3"/>
    <w:rsid w:val="009B4095"/>
    <w:rsid w:val="009B4241"/>
    <w:rsid w:val="009B4768"/>
    <w:rsid w:val="009B477D"/>
    <w:rsid w:val="009B47BE"/>
    <w:rsid w:val="009B516C"/>
    <w:rsid w:val="009B5C40"/>
    <w:rsid w:val="009B7069"/>
    <w:rsid w:val="009B7EB6"/>
    <w:rsid w:val="009C0356"/>
    <w:rsid w:val="009C083D"/>
    <w:rsid w:val="009C0D9F"/>
    <w:rsid w:val="009C1497"/>
    <w:rsid w:val="009C181C"/>
    <w:rsid w:val="009C18B3"/>
    <w:rsid w:val="009C1EFF"/>
    <w:rsid w:val="009C270C"/>
    <w:rsid w:val="009C2A46"/>
    <w:rsid w:val="009C350C"/>
    <w:rsid w:val="009C37A0"/>
    <w:rsid w:val="009C38F9"/>
    <w:rsid w:val="009C3FE0"/>
    <w:rsid w:val="009C432C"/>
    <w:rsid w:val="009C43C4"/>
    <w:rsid w:val="009C44A8"/>
    <w:rsid w:val="009C4542"/>
    <w:rsid w:val="009C479A"/>
    <w:rsid w:val="009C4E4C"/>
    <w:rsid w:val="009C5130"/>
    <w:rsid w:val="009C5993"/>
    <w:rsid w:val="009C5C93"/>
    <w:rsid w:val="009C5DA0"/>
    <w:rsid w:val="009C62AF"/>
    <w:rsid w:val="009C694C"/>
    <w:rsid w:val="009C6B31"/>
    <w:rsid w:val="009D00DF"/>
    <w:rsid w:val="009D02F9"/>
    <w:rsid w:val="009D0F1D"/>
    <w:rsid w:val="009D14DC"/>
    <w:rsid w:val="009D1673"/>
    <w:rsid w:val="009D1EC7"/>
    <w:rsid w:val="009D2318"/>
    <w:rsid w:val="009D2AB2"/>
    <w:rsid w:val="009D3035"/>
    <w:rsid w:val="009D3445"/>
    <w:rsid w:val="009D3467"/>
    <w:rsid w:val="009D389E"/>
    <w:rsid w:val="009D3CDA"/>
    <w:rsid w:val="009D44C3"/>
    <w:rsid w:val="009D7000"/>
    <w:rsid w:val="009D71FB"/>
    <w:rsid w:val="009E02F9"/>
    <w:rsid w:val="009E035C"/>
    <w:rsid w:val="009E1651"/>
    <w:rsid w:val="009E21B1"/>
    <w:rsid w:val="009E225C"/>
    <w:rsid w:val="009E2E46"/>
    <w:rsid w:val="009E2EAA"/>
    <w:rsid w:val="009E3120"/>
    <w:rsid w:val="009E3392"/>
    <w:rsid w:val="009E34C1"/>
    <w:rsid w:val="009E37EE"/>
    <w:rsid w:val="009E3CEC"/>
    <w:rsid w:val="009E432F"/>
    <w:rsid w:val="009E4A1A"/>
    <w:rsid w:val="009E5890"/>
    <w:rsid w:val="009E5928"/>
    <w:rsid w:val="009E61B2"/>
    <w:rsid w:val="009E6339"/>
    <w:rsid w:val="009E6721"/>
    <w:rsid w:val="009E67C1"/>
    <w:rsid w:val="009E6C45"/>
    <w:rsid w:val="009E6CE8"/>
    <w:rsid w:val="009E752C"/>
    <w:rsid w:val="009E7585"/>
    <w:rsid w:val="009E76C2"/>
    <w:rsid w:val="009E7F0D"/>
    <w:rsid w:val="009F034A"/>
    <w:rsid w:val="009F0520"/>
    <w:rsid w:val="009F0B61"/>
    <w:rsid w:val="009F0F21"/>
    <w:rsid w:val="009F1093"/>
    <w:rsid w:val="009F1500"/>
    <w:rsid w:val="009F1590"/>
    <w:rsid w:val="009F1737"/>
    <w:rsid w:val="009F1991"/>
    <w:rsid w:val="009F1F75"/>
    <w:rsid w:val="009F2739"/>
    <w:rsid w:val="009F2908"/>
    <w:rsid w:val="009F34F4"/>
    <w:rsid w:val="009F3729"/>
    <w:rsid w:val="009F3BAA"/>
    <w:rsid w:val="009F3C7C"/>
    <w:rsid w:val="009F3EFC"/>
    <w:rsid w:val="009F4669"/>
    <w:rsid w:val="009F47A5"/>
    <w:rsid w:val="009F5548"/>
    <w:rsid w:val="009F5A6F"/>
    <w:rsid w:val="009F5ED4"/>
    <w:rsid w:val="009F61FD"/>
    <w:rsid w:val="009F673B"/>
    <w:rsid w:val="009F6A80"/>
    <w:rsid w:val="009F6E39"/>
    <w:rsid w:val="009F6FD8"/>
    <w:rsid w:val="009F7649"/>
    <w:rsid w:val="00A001F1"/>
    <w:rsid w:val="00A00791"/>
    <w:rsid w:val="00A008C8"/>
    <w:rsid w:val="00A010A7"/>
    <w:rsid w:val="00A01538"/>
    <w:rsid w:val="00A016EC"/>
    <w:rsid w:val="00A0178F"/>
    <w:rsid w:val="00A019E3"/>
    <w:rsid w:val="00A01A78"/>
    <w:rsid w:val="00A025B3"/>
    <w:rsid w:val="00A03230"/>
    <w:rsid w:val="00A03E35"/>
    <w:rsid w:val="00A04B7D"/>
    <w:rsid w:val="00A04FBB"/>
    <w:rsid w:val="00A05783"/>
    <w:rsid w:val="00A063D0"/>
    <w:rsid w:val="00A06663"/>
    <w:rsid w:val="00A0697E"/>
    <w:rsid w:val="00A069FE"/>
    <w:rsid w:val="00A06EC9"/>
    <w:rsid w:val="00A07099"/>
    <w:rsid w:val="00A101B2"/>
    <w:rsid w:val="00A101DC"/>
    <w:rsid w:val="00A104DD"/>
    <w:rsid w:val="00A10C11"/>
    <w:rsid w:val="00A10F6E"/>
    <w:rsid w:val="00A11169"/>
    <w:rsid w:val="00A114B9"/>
    <w:rsid w:val="00A11700"/>
    <w:rsid w:val="00A11758"/>
    <w:rsid w:val="00A11C37"/>
    <w:rsid w:val="00A11E4E"/>
    <w:rsid w:val="00A120BA"/>
    <w:rsid w:val="00A12208"/>
    <w:rsid w:val="00A1234F"/>
    <w:rsid w:val="00A12380"/>
    <w:rsid w:val="00A12B38"/>
    <w:rsid w:val="00A13655"/>
    <w:rsid w:val="00A138C5"/>
    <w:rsid w:val="00A13B95"/>
    <w:rsid w:val="00A141F3"/>
    <w:rsid w:val="00A14AED"/>
    <w:rsid w:val="00A14D26"/>
    <w:rsid w:val="00A16174"/>
    <w:rsid w:val="00A16186"/>
    <w:rsid w:val="00A16581"/>
    <w:rsid w:val="00A17038"/>
    <w:rsid w:val="00A170F5"/>
    <w:rsid w:val="00A179C2"/>
    <w:rsid w:val="00A20A0F"/>
    <w:rsid w:val="00A20ECB"/>
    <w:rsid w:val="00A21B39"/>
    <w:rsid w:val="00A22150"/>
    <w:rsid w:val="00A2234F"/>
    <w:rsid w:val="00A22417"/>
    <w:rsid w:val="00A2292F"/>
    <w:rsid w:val="00A22CA9"/>
    <w:rsid w:val="00A22D01"/>
    <w:rsid w:val="00A22DFC"/>
    <w:rsid w:val="00A23C27"/>
    <w:rsid w:val="00A23DD2"/>
    <w:rsid w:val="00A243BE"/>
    <w:rsid w:val="00A2444F"/>
    <w:rsid w:val="00A24BCB"/>
    <w:rsid w:val="00A25036"/>
    <w:rsid w:val="00A253BC"/>
    <w:rsid w:val="00A25499"/>
    <w:rsid w:val="00A259DC"/>
    <w:rsid w:val="00A25B37"/>
    <w:rsid w:val="00A26140"/>
    <w:rsid w:val="00A2675F"/>
    <w:rsid w:val="00A2698A"/>
    <w:rsid w:val="00A26AE3"/>
    <w:rsid w:val="00A26C9A"/>
    <w:rsid w:val="00A275E8"/>
    <w:rsid w:val="00A27DBB"/>
    <w:rsid w:val="00A300EC"/>
    <w:rsid w:val="00A30E20"/>
    <w:rsid w:val="00A30F65"/>
    <w:rsid w:val="00A31270"/>
    <w:rsid w:val="00A31AF7"/>
    <w:rsid w:val="00A32799"/>
    <w:rsid w:val="00A327C5"/>
    <w:rsid w:val="00A3289A"/>
    <w:rsid w:val="00A32FCC"/>
    <w:rsid w:val="00A3334F"/>
    <w:rsid w:val="00A33688"/>
    <w:rsid w:val="00A342A9"/>
    <w:rsid w:val="00A34312"/>
    <w:rsid w:val="00A3431B"/>
    <w:rsid w:val="00A34679"/>
    <w:rsid w:val="00A35056"/>
    <w:rsid w:val="00A354ED"/>
    <w:rsid w:val="00A35916"/>
    <w:rsid w:val="00A3595B"/>
    <w:rsid w:val="00A359AB"/>
    <w:rsid w:val="00A359B5"/>
    <w:rsid w:val="00A36007"/>
    <w:rsid w:val="00A363FF"/>
    <w:rsid w:val="00A36B1C"/>
    <w:rsid w:val="00A36C9C"/>
    <w:rsid w:val="00A379CF"/>
    <w:rsid w:val="00A37BDB"/>
    <w:rsid w:val="00A409DA"/>
    <w:rsid w:val="00A40E01"/>
    <w:rsid w:val="00A40F24"/>
    <w:rsid w:val="00A41866"/>
    <w:rsid w:val="00A41AF0"/>
    <w:rsid w:val="00A41BBC"/>
    <w:rsid w:val="00A42661"/>
    <w:rsid w:val="00A427C8"/>
    <w:rsid w:val="00A42822"/>
    <w:rsid w:val="00A42949"/>
    <w:rsid w:val="00A43103"/>
    <w:rsid w:val="00A431DB"/>
    <w:rsid w:val="00A43BBD"/>
    <w:rsid w:val="00A43C46"/>
    <w:rsid w:val="00A43F57"/>
    <w:rsid w:val="00A43FFF"/>
    <w:rsid w:val="00A440E2"/>
    <w:rsid w:val="00A441C2"/>
    <w:rsid w:val="00A44429"/>
    <w:rsid w:val="00A44646"/>
    <w:rsid w:val="00A44732"/>
    <w:rsid w:val="00A44F8B"/>
    <w:rsid w:val="00A45322"/>
    <w:rsid w:val="00A456D1"/>
    <w:rsid w:val="00A45E8C"/>
    <w:rsid w:val="00A45FA8"/>
    <w:rsid w:val="00A462A5"/>
    <w:rsid w:val="00A4631B"/>
    <w:rsid w:val="00A467BA"/>
    <w:rsid w:val="00A474F1"/>
    <w:rsid w:val="00A4754F"/>
    <w:rsid w:val="00A47614"/>
    <w:rsid w:val="00A4794F"/>
    <w:rsid w:val="00A47A20"/>
    <w:rsid w:val="00A47CF6"/>
    <w:rsid w:val="00A47F59"/>
    <w:rsid w:val="00A501EA"/>
    <w:rsid w:val="00A50BB9"/>
    <w:rsid w:val="00A5102B"/>
    <w:rsid w:val="00A5104D"/>
    <w:rsid w:val="00A5137C"/>
    <w:rsid w:val="00A51B96"/>
    <w:rsid w:val="00A53949"/>
    <w:rsid w:val="00A53C0D"/>
    <w:rsid w:val="00A54C58"/>
    <w:rsid w:val="00A55015"/>
    <w:rsid w:val="00A55054"/>
    <w:rsid w:val="00A5520F"/>
    <w:rsid w:val="00A5551A"/>
    <w:rsid w:val="00A5580C"/>
    <w:rsid w:val="00A55EE3"/>
    <w:rsid w:val="00A56408"/>
    <w:rsid w:val="00A56763"/>
    <w:rsid w:val="00A569DC"/>
    <w:rsid w:val="00A570ED"/>
    <w:rsid w:val="00A5730F"/>
    <w:rsid w:val="00A577CA"/>
    <w:rsid w:val="00A57998"/>
    <w:rsid w:val="00A579F1"/>
    <w:rsid w:val="00A57E9D"/>
    <w:rsid w:val="00A605AA"/>
    <w:rsid w:val="00A608FC"/>
    <w:rsid w:val="00A609EE"/>
    <w:rsid w:val="00A60AC7"/>
    <w:rsid w:val="00A60C07"/>
    <w:rsid w:val="00A60CA8"/>
    <w:rsid w:val="00A61518"/>
    <w:rsid w:val="00A61754"/>
    <w:rsid w:val="00A61A3A"/>
    <w:rsid w:val="00A621F9"/>
    <w:rsid w:val="00A62208"/>
    <w:rsid w:val="00A62775"/>
    <w:rsid w:val="00A62B0C"/>
    <w:rsid w:val="00A62DF0"/>
    <w:rsid w:val="00A63347"/>
    <w:rsid w:val="00A63644"/>
    <w:rsid w:val="00A6368B"/>
    <w:rsid w:val="00A642E4"/>
    <w:rsid w:val="00A64518"/>
    <w:rsid w:val="00A647E9"/>
    <w:rsid w:val="00A659F0"/>
    <w:rsid w:val="00A65DD0"/>
    <w:rsid w:val="00A66019"/>
    <w:rsid w:val="00A66398"/>
    <w:rsid w:val="00A66471"/>
    <w:rsid w:val="00A665D8"/>
    <w:rsid w:val="00A66FFC"/>
    <w:rsid w:val="00A67226"/>
    <w:rsid w:val="00A6780D"/>
    <w:rsid w:val="00A701AE"/>
    <w:rsid w:val="00A703E0"/>
    <w:rsid w:val="00A70FAC"/>
    <w:rsid w:val="00A710BE"/>
    <w:rsid w:val="00A71AD1"/>
    <w:rsid w:val="00A71BD3"/>
    <w:rsid w:val="00A71F37"/>
    <w:rsid w:val="00A7342C"/>
    <w:rsid w:val="00A73B91"/>
    <w:rsid w:val="00A743F2"/>
    <w:rsid w:val="00A7535A"/>
    <w:rsid w:val="00A755E3"/>
    <w:rsid w:val="00A758DB"/>
    <w:rsid w:val="00A75A06"/>
    <w:rsid w:val="00A75A95"/>
    <w:rsid w:val="00A75B72"/>
    <w:rsid w:val="00A75BE1"/>
    <w:rsid w:val="00A75C6B"/>
    <w:rsid w:val="00A761DC"/>
    <w:rsid w:val="00A76293"/>
    <w:rsid w:val="00A76550"/>
    <w:rsid w:val="00A769C6"/>
    <w:rsid w:val="00A76E60"/>
    <w:rsid w:val="00A772A0"/>
    <w:rsid w:val="00A77625"/>
    <w:rsid w:val="00A80AFC"/>
    <w:rsid w:val="00A80B1F"/>
    <w:rsid w:val="00A80D4C"/>
    <w:rsid w:val="00A80D4E"/>
    <w:rsid w:val="00A815D9"/>
    <w:rsid w:val="00A81850"/>
    <w:rsid w:val="00A81A78"/>
    <w:rsid w:val="00A81B0E"/>
    <w:rsid w:val="00A81C17"/>
    <w:rsid w:val="00A81DD4"/>
    <w:rsid w:val="00A821AD"/>
    <w:rsid w:val="00A827C8"/>
    <w:rsid w:val="00A82D39"/>
    <w:rsid w:val="00A83779"/>
    <w:rsid w:val="00A838B4"/>
    <w:rsid w:val="00A838C4"/>
    <w:rsid w:val="00A83B41"/>
    <w:rsid w:val="00A8431B"/>
    <w:rsid w:val="00A845EF"/>
    <w:rsid w:val="00A848D5"/>
    <w:rsid w:val="00A84D19"/>
    <w:rsid w:val="00A85089"/>
    <w:rsid w:val="00A851E5"/>
    <w:rsid w:val="00A85357"/>
    <w:rsid w:val="00A85563"/>
    <w:rsid w:val="00A8566C"/>
    <w:rsid w:val="00A86356"/>
    <w:rsid w:val="00A86387"/>
    <w:rsid w:val="00A86605"/>
    <w:rsid w:val="00A8691E"/>
    <w:rsid w:val="00A86AAF"/>
    <w:rsid w:val="00A86B1F"/>
    <w:rsid w:val="00A87C7B"/>
    <w:rsid w:val="00A87F8A"/>
    <w:rsid w:val="00A9085D"/>
    <w:rsid w:val="00A90C1F"/>
    <w:rsid w:val="00A9104A"/>
    <w:rsid w:val="00A91183"/>
    <w:rsid w:val="00A918CF"/>
    <w:rsid w:val="00A91A4D"/>
    <w:rsid w:val="00A91A8F"/>
    <w:rsid w:val="00A9243C"/>
    <w:rsid w:val="00A92725"/>
    <w:rsid w:val="00A92A78"/>
    <w:rsid w:val="00A92ED4"/>
    <w:rsid w:val="00A92FD3"/>
    <w:rsid w:val="00A932F6"/>
    <w:rsid w:val="00A94549"/>
    <w:rsid w:val="00A945E2"/>
    <w:rsid w:val="00A9462C"/>
    <w:rsid w:val="00A94A85"/>
    <w:rsid w:val="00A94D4A"/>
    <w:rsid w:val="00A94F3D"/>
    <w:rsid w:val="00A9509B"/>
    <w:rsid w:val="00A9546F"/>
    <w:rsid w:val="00A95689"/>
    <w:rsid w:val="00A95947"/>
    <w:rsid w:val="00A9675C"/>
    <w:rsid w:val="00A969D4"/>
    <w:rsid w:val="00A972B5"/>
    <w:rsid w:val="00A975B8"/>
    <w:rsid w:val="00AA08A7"/>
    <w:rsid w:val="00AA0B87"/>
    <w:rsid w:val="00AA0FC6"/>
    <w:rsid w:val="00AA1093"/>
    <w:rsid w:val="00AA206E"/>
    <w:rsid w:val="00AA20A5"/>
    <w:rsid w:val="00AA22CD"/>
    <w:rsid w:val="00AA28D8"/>
    <w:rsid w:val="00AA3093"/>
    <w:rsid w:val="00AA3574"/>
    <w:rsid w:val="00AA3919"/>
    <w:rsid w:val="00AA4168"/>
    <w:rsid w:val="00AA497E"/>
    <w:rsid w:val="00AA5832"/>
    <w:rsid w:val="00AA5B31"/>
    <w:rsid w:val="00AA5E3B"/>
    <w:rsid w:val="00AA651C"/>
    <w:rsid w:val="00AA6D4F"/>
    <w:rsid w:val="00AA7138"/>
    <w:rsid w:val="00AA71CF"/>
    <w:rsid w:val="00AA73EC"/>
    <w:rsid w:val="00AB0046"/>
    <w:rsid w:val="00AB04F5"/>
    <w:rsid w:val="00AB0EDE"/>
    <w:rsid w:val="00AB1798"/>
    <w:rsid w:val="00AB1B6D"/>
    <w:rsid w:val="00AB1F2A"/>
    <w:rsid w:val="00AB2373"/>
    <w:rsid w:val="00AB2836"/>
    <w:rsid w:val="00AB3237"/>
    <w:rsid w:val="00AB3C3F"/>
    <w:rsid w:val="00AB41A6"/>
    <w:rsid w:val="00AB43C6"/>
    <w:rsid w:val="00AB43D9"/>
    <w:rsid w:val="00AB443D"/>
    <w:rsid w:val="00AB4AE9"/>
    <w:rsid w:val="00AB4D27"/>
    <w:rsid w:val="00AB5087"/>
    <w:rsid w:val="00AB55A4"/>
    <w:rsid w:val="00AB59E0"/>
    <w:rsid w:val="00AB5AC8"/>
    <w:rsid w:val="00AB5C3D"/>
    <w:rsid w:val="00AB5D64"/>
    <w:rsid w:val="00AB6381"/>
    <w:rsid w:val="00AB66D0"/>
    <w:rsid w:val="00AB67BC"/>
    <w:rsid w:val="00AB6810"/>
    <w:rsid w:val="00AB7480"/>
    <w:rsid w:val="00AB77D4"/>
    <w:rsid w:val="00AB7A7C"/>
    <w:rsid w:val="00AC0C51"/>
    <w:rsid w:val="00AC0D5C"/>
    <w:rsid w:val="00AC0FF3"/>
    <w:rsid w:val="00AC1090"/>
    <w:rsid w:val="00AC11D5"/>
    <w:rsid w:val="00AC13AE"/>
    <w:rsid w:val="00AC146F"/>
    <w:rsid w:val="00AC1EB3"/>
    <w:rsid w:val="00AC2A56"/>
    <w:rsid w:val="00AC2D91"/>
    <w:rsid w:val="00AC2F26"/>
    <w:rsid w:val="00AC35DA"/>
    <w:rsid w:val="00AC37EF"/>
    <w:rsid w:val="00AC4150"/>
    <w:rsid w:val="00AC459E"/>
    <w:rsid w:val="00AC4A82"/>
    <w:rsid w:val="00AC4B9A"/>
    <w:rsid w:val="00AC4D4C"/>
    <w:rsid w:val="00AC51AE"/>
    <w:rsid w:val="00AC54E6"/>
    <w:rsid w:val="00AC5795"/>
    <w:rsid w:val="00AC588D"/>
    <w:rsid w:val="00AC58F5"/>
    <w:rsid w:val="00AC5DD8"/>
    <w:rsid w:val="00AC5E92"/>
    <w:rsid w:val="00AC73F6"/>
    <w:rsid w:val="00AC7DDC"/>
    <w:rsid w:val="00AC7EBF"/>
    <w:rsid w:val="00AD0265"/>
    <w:rsid w:val="00AD0B11"/>
    <w:rsid w:val="00AD0D57"/>
    <w:rsid w:val="00AD1256"/>
    <w:rsid w:val="00AD17CA"/>
    <w:rsid w:val="00AD1854"/>
    <w:rsid w:val="00AD2271"/>
    <w:rsid w:val="00AD2E38"/>
    <w:rsid w:val="00AD2FBF"/>
    <w:rsid w:val="00AD4167"/>
    <w:rsid w:val="00AD47C7"/>
    <w:rsid w:val="00AD49CC"/>
    <w:rsid w:val="00AD49FD"/>
    <w:rsid w:val="00AD4DB2"/>
    <w:rsid w:val="00AD54FD"/>
    <w:rsid w:val="00AD58D5"/>
    <w:rsid w:val="00AD62D7"/>
    <w:rsid w:val="00AD7496"/>
    <w:rsid w:val="00AD74A0"/>
    <w:rsid w:val="00AD75E5"/>
    <w:rsid w:val="00AD7B56"/>
    <w:rsid w:val="00AD7C05"/>
    <w:rsid w:val="00AD7C9D"/>
    <w:rsid w:val="00AD7D37"/>
    <w:rsid w:val="00AD7DD6"/>
    <w:rsid w:val="00AE0407"/>
    <w:rsid w:val="00AE0518"/>
    <w:rsid w:val="00AE0B7D"/>
    <w:rsid w:val="00AE0B7E"/>
    <w:rsid w:val="00AE0CD4"/>
    <w:rsid w:val="00AE0F5F"/>
    <w:rsid w:val="00AE19D8"/>
    <w:rsid w:val="00AE266B"/>
    <w:rsid w:val="00AE2689"/>
    <w:rsid w:val="00AE28AF"/>
    <w:rsid w:val="00AE2EA7"/>
    <w:rsid w:val="00AE3DBC"/>
    <w:rsid w:val="00AE4996"/>
    <w:rsid w:val="00AE4A7F"/>
    <w:rsid w:val="00AE4C0F"/>
    <w:rsid w:val="00AE4C9C"/>
    <w:rsid w:val="00AE4D60"/>
    <w:rsid w:val="00AE5743"/>
    <w:rsid w:val="00AE595C"/>
    <w:rsid w:val="00AE60C8"/>
    <w:rsid w:val="00AE627C"/>
    <w:rsid w:val="00AE6DEB"/>
    <w:rsid w:val="00AE7125"/>
    <w:rsid w:val="00AF01CE"/>
    <w:rsid w:val="00AF0701"/>
    <w:rsid w:val="00AF1375"/>
    <w:rsid w:val="00AF1774"/>
    <w:rsid w:val="00AF17C6"/>
    <w:rsid w:val="00AF1AA9"/>
    <w:rsid w:val="00AF1C93"/>
    <w:rsid w:val="00AF1EB2"/>
    <w:rsid w:val="00AF1FCA"/>
    <w:rsid w:val="00AF214B"/>
    <w:rsid w:val="00AF2A46"/>
    <w:rsid w:val="00AF2ACC"/>
    <w:rsid w:val="00AF31C5"/>
    <w:rsid w:val="00AF36FD"/>
    <w:rsid w:val="00AF3C1D"/>
    <w:rsid w:val="00AF3E49"/>
    <w:rsid w:val="00AF4221"/>
    <w:rsid w:val="00AF53C6"/>
    <w:rsid w:val="00AF5D99"/>
    <w:rsid w:val="00AF6791"/>
    <w:rsid w:val="00AF68CB"/>
    <w:rsid w:val="00AF7161"/>
    <w:rsid w:val="00B00125"/>
    <w:rsid w:val="00B00309"/>
    <w:rsid w:val="00B00475"/>
    <w:rsid w:val="00B006CC"/>
    <w:rsid w:val="00B00873"/>
    <w:rsid w:val="00B008CE"/>
    <w:rsid w:val="00B00BD5"/>
    <w:rsid w:val="00B018C6"/>
    <w:rsid w:val="00B01926"/>
    <w:rsid w:val="00B0297A"/>
    <w:rsid w:val="00B03550"/>
    <w:rsid w:val="00B036BE"/>
    <w:rsid w:val="00B0375C"/>
    <w:rsid w:val="00B03E4C"/>
    <w:rsid w:val="00B03E70"/>
    <w:rsid w:val="00B046BB"/>
    <w:rsid w:val="00B0530C"/>
    <w:rsid w:val="00B054FC"/>
    <w:rsid w:val="00B055A7"/>
    <w:rsid w:val="00B05796"/>
    <w:rsid w:val="00B070B9"/>
    <w:rsid w:val="00B076B5"/>
    <w:rsid w:val="00B10792"/>
    <w:rsid w:val="00B11017"/>
    <w:rsid w:val="00B111BB"/>
    <w:rsid w:val="00B11380"/>
    <w:rsid w:val="00B11580"/>
    <w:rsid w:val="00B11741"/>
    <w:rsid w:val="00B11983"/>
    <w:rsid w:val="00B11C4F"/>
    <w:rsid w:val="00B12DA9"/>
    <w:rsid w:val="00B130D0"/>
    <w:rsid w:val="00B1366E"/>
    <w:rsid w:val="00B13780"/>
    <w:rsid w:val="00B13E10"/>
    <w:rsid w:val="00B143C8"/>
    <w:rsid w:val="00B14A1F"/>
    <w:rsid w:val="00B14ABF"/>
    <w:rsid w:val="00B15B09"/>
    <w:rsid w:val="00B15C3C"/>
    <w:rsid w:val="00B15D43"/>
    <w:rsid w:val="00B15F10"/>
    <w:rsid w:val="00B16A40"/>
    <w:rsid w:val="00B16B54"/>
    <w:rsid w:val="00B16E38"/>
    <w:rsid w:val="00B1773C"/>
    <w:rsid w:val="00B17A2F"/>
    <w:rsid w:val="00B17AED"/>
    <w:rsid w:val="00B17CF8"/>
    <w:rsid w:val="00B17F7F"/>
    <w:rsid w:val="00B20D32"/>
    <w:rsid w:val="00B226D0"/>
    <w:rsid w:val="00B22A19"/>
    <w:rsid w:val="00B22C63"/>
    <w:rsid w:val="00B235E4"/>
    <w:rsid w:val="00B2454B"/>
    <w:rsid w:val="00B245FC"/>
    <w:rsid w:val="00B24B2C"/>
    <w:rsid w:val="00B24E5D"/>
    <w:rsid w:val="00B24FDD"/>
    <w:rsid w:val="00B252E2"/>
    <w:rsid w:val="00B25577"/>
    <w:rsid w:val="00B255E7"/>
    <w:rsid w:val="00B26031"/>
    <w:rsid w:val="00B266CF"/>
    <w:rsid w:val="00B26AAC"/>
    <w:rsid w:val="00B26B47"/>
    <w:rsid w:val="00B26EFF"/>
    <w:rsid w:val="00B2750E"/>
    <w:rsid w:val="00B27939"/>
    <w:rsid w:val="00B27A08"/>
    <w:rsid w:val="00B31149"/>
    <w:rsid w:val="00B313EC"/>
    <w:rsid w:val="00B31672"/>
    <w:rsid w:val="00B31E66"/>
    <w:rsid w:val="00B31EFF"/>
    <w:rsid w:val="00B31F4A"/>
    <w:rsid w:val="00B32C6D"/>
    <w:rsid w:val="00B331B9"/>
    <w:rsid w:val="00B33432"/>
    <w:rsid w:val="00B34B31"/>
    <w:rsid w:val="00B34ECC"/>
    <w:rsid w:val="00B34FB8"/>
    <w:rsid w:val="00B3500C"/>
    <w:rsid w:val="00B355D0"/>
    <w:rsid w:val="00B359E1"/>
    <w:rsid w:val="00B35CA7"/>
    <w:rsid w:val="00B35D94"/>
    <w:rsid w:val="00B37821"/>
    <w:rsid w:val="00B37FAF"/>
    <w:rsid w:val="00B40DAA"/>
    <w:rsid w:val="00B416D8"/>
    <w:rsid w:val="00B4178F"/>
    <w:rsid w:val="00B4179A"/>
    <w:rsid w:val="00B41AB5"/>
    <w:rsid w:val="00B42213"/>
    <w:rsid w:val="00B42790"/>
    <w:rsid w:val="00B430CF"/>
    <w:rsid w:val="00B4347E"/>
    <w:rsid w:val="00B438F1"/>
    <w:rsid w:val="00B43C51"/>
    <w:rsid w:val="00B43DD0"/>
    <w:rsid w:val="00B44624"/>
    <w:rsid w:val="00B457F0"/>
    <w:rsid w:val="00B4614B"/>
    <w:rsid w:val="00B46612"/>
    <w:rsid w:val="00B468E7"/>
    <w:rsid w:val="00B46A79"/>
    <w:rsid w:val="00B471F8"/>
    <w:rsid w:val="00B47677"/>
    <w:rsid w:val="00B477C0"/>
    <w:rsid w:val="00B47D30"/>
    <w:rsid w:val="00B50F6F"/>
    <w:rsid w:val="00B518C8"/>
    <w:rsid w:val="00B51C6E"/>
    <w:rsid w:val="00B51FA8"/>
    <w:rsid w:val="00B5208A"/>
    <w:rsid w:val="00B529C6"/>
    <w:rsid w:val="00B52A49"/>
    <w:rsid w:val="00B52EED"/>
    <w:rsid w:val="00B53E0C"/>
    <w:rsid w:val="00B53EC3"/>
    <w:rsid w:val="00B54860"/>
    <w:rsid w:val="00B549B8"/>
    <w:rsid w:val="00B54E5F"/>
    <w:rsid w:val="00B550E7"/>
    <w:rsid w:val="00B551F0"/>
    <w:rsid w:val="00B552A2"/>
    <w:rsid w:val="00B55FD6"/>
    <w:rsid w:val="00B55FFC"/>
    <w:rsid w:val="00B5641A"/>
    <w:rsid w:val="00B564E5"/>
    <w:rsid w:val="00B5659E"/>
    <w:rsid w:val="00B5778E"/>
    <w:rsid w:val="00B577E6"/>
    <w:rsid w:val="00B57D4D"/>
    <w:rsid w:val="00B60102"/>
    <w:rsid w:val="00B61525"/>
    <w:rsid w:val="00B6165C"/>
    <w:rsid w:val="00B61919"/>
    <w:rsid w:val="00B61E5E"/>
    <w:rsid w:val="00B61E88"/>
    <w:rsid w:val="00B6214E"/>
    <w:rsid w:val="00B62BCB"/>
    <w:rsid w:val="00B62C17"/>
    <w:rsid w:val="00B63D5A"/>
    <w:rsid w:val="00B64957"/>
    <w:rsid w:val="00B64ED8"/>
    <w:rsid w:val="00B652C2"/>
    <w:rsid w:val="00B662C8"/>
    <w:rsid w:val="00B6653C"/>
    <w:rsid w:val="00B66FCB"/>
    <w:rsid w:val="00B67A3B"/>
    <w:rsid w:val="00B705B5"/>
    <w:rsid w:val="00B70B4A"/>
    <w:rsid w:val="00B71652"/>
    <w:rsid w:val="00B71653"/>
    <w:rsid w:val="00B71D20"/>
    <w:rsid w:val="00B71E1F"/>
    <w:rsid w:val="00B71F29"/>
    <w:rsid w:val="00B72D30"/>
    <w:rsid w:val="00B73284"/>
    <w:rsid w:val="00B73379"/>
    <w:rsid w:val="00B736A6"/>
    <w:rsid w:val="00B736DF"/>
    <w:rsid w:val="00B73E3A"/>
    <w:rsid w:val="00B73F1C"/>
    <w:rsid w:val="00B7427D"/>
    <w:rsid w:val="00B74739"/>
    <w:rsid w:val="00B749FF"/>
    <w:rsid w:val="00B74EC2"/>
    <w:rsid w:val="00B74FD9"/>
    <w:rsid w:val="00B76465"/>
    <w:rsid w:val="00B76938"/>
    <w:rsid w:val="00B76C41"/>
    <w:rsid w:val="00B77103"/>
    <w:rsid w:val="00B77CBB"/>
    <w:rsid w:val="00B77CD3"/>
    <w:rsid w:val="00B8052A"/>
    <w:rsid w:val="00B805C0"/>
    <w:rsid w:val="00B815A8"/>
    <w:rsid w:val="00B8180C"/>
    <w:rsid w:val="00B8186C"/>
    <w:rsid w:val="00B819C4"/>
    <w:rsid w:val="00B81B1D"/>
    <w:rsid w:val="00B825B2"/>
    <w:rsid w:val="00B82955"/>
    <w:rsid w:val="00B82EB7"/>
    <w:rsid w:val="00B8313A"/>
    <w:rsid w:val="00B83442"/>
    <w:rsid w:val="00B84009"/>
    <w:rsid w:val="00B84687"/>
    <w:rsid w:val="00B84831"/>
    <w:rsid w:val="00B848AB"/>
    <w:rsid w:val="00B849DA"/>
    <w:rsid w:val="00B84EF7"/>
    <w:rsid w:val="00B8527C"/>
    <w:rsid w:val="00B855E0"/>
    <w:rsid w:val="00B856BA"/>
    <w:rsid w:val="00B8575C"/>
    <w:rsid w:val="00B858E0"/>
    <w:rsid w:val="00B85F7C"/>
    <w:rsid w:val="00B85FB7"/>
    <w:rsid w:val="00B86606"/>
    <w:rsid w:val="00B86B96"/>
    <w:rsid w:val="00B86F18"/>
    <w:rsid w:val="00B87189"/>
    <w:rsid w:val="00B8746E"/>
    <w:rsid w:val="00B87760"/>
    <w:rsid w:val="00B8792A"/>
    <w:rsid w:val="00B90C61"/>
    <w:rsid w:val="00B91324"/>
    <w:rsid w:val="00B91E15"/>
    <w:rsid w:val="00B91F3F"/>
    <w:rsid w:val="00B921F3"/>
    <w:rsid w:val="00B922DF"/>
    <w:rsid w:val="00B9238D"/>
    <w:rsid w:val="00B924AA"/>
    <w:rsid w:val="00B929E5"/>
    <w:rsid w:val="00B92D50"/>
    <w:rsid w:val="00B92F26"/>
    <w:rsid w:val="00B9320B"/>
    <w:rsid w:val="00B93D39"/>
    <w:rsid w:val="00B941C5"/>
    <w:rsid w:val="00B94DF2"/>
    <w:rsid w:val="00B95399"/>
    <w:rsid w:val="00B958D1"/>
    <w:rsid w:val="00B967BB"/>
    <w:rsid w:val="00B968FA"/>
    <w:rsid w:val="00B97289"/>
    <w:rsid w:val="00B97A31"/>
    <w:rsid w:val="00B97A35"/>
    <w:rsid w:val="00B97EF4"/>
    <w:rsid w:val="00BA037A"/>
    <w:rsid w:val="00BA1165"/>
    <w:rsid w:val="00BA12B2"/>
    <w:rsid w:val="00BA17AC"/>
    <w:rsid w:val="00BA250A"/>
    <w:rsid w:val="00BA2652"/>
    <w:rsid w:val="00BA280E"/>
    <w:rsid w:val="00BA289C"/>
    <w:rsid w:val="00BA2BAD"/>
    <w:rsid w:val="00BA2E24"/>
    <w:rsid w:val="00BA3262"/>
    <w:rsid w:val="00BA33DE"/>
    <w:rsid w:val="00BA361A"/>
    <w:rsid w:val="00BA3FF5"/>
    <w:rsid w:val="00BA42BB"/>
    <w:rsid w:val="00BA4A80"/>
    <w:rsid w:val="00BA51DD"/>
    <w:rsid w:val="00BA5571"/>
    <w:rsid w:val="00BA5A7E"/>
    <w:rsid w:val="00BA5ED9"/>
    <w:rsid w:val="00BA7667"/>
    <w:rsid w:val="00BB052E"/>
    <w:rsid w:val="00BB068E"/>
    <w:rsid w:val="00BB06BB"/>
    <w:rsid w:val="00BB11DD"/>
    <w:rsid w:val="00BB1890"/>
    <w:rsid w:val="00BB1B5F"/>
    <w:rsid w:val="00BB206A"/>
    <w:rsid w:val="00BB2A18"/>
    <w:rsid w:val="00BB2C5D"/>
    <w:rsid w:val="00BB2DE3"/>
    <w:rsid w:val="00BB32F1"/>
    <w:rsid w:val="00BB34CB"/>
    <w:rsid w:val="00BB3A9E"/>
    <w:rsid w:val="00BB3DBE"/>
    <w:rsid w:val="00BB41D6"/>
    <w:rsid w:val="00BB63BB"/>
    <w:rsid w:val="00BB64C6"/>
    <w:rsid w:val="00BB6605"/>
    <w:rsid w:val="00BB6702"/>
    <w:rsid w:val="00BB7432"/>
    <w:rsid w:val="00BB74F0"/>
    <w:rsid w:val="00BB7DC6"/>
    <w:rsid w:val="00BB7FEB"/>
    <w:rsid w:val="00BC028D"/>
    <w:rsid w:val="00BC0290"/>
    <w:rsid w:val="00BC032F"/>
    <w:rsid w:val="00BC0743"/>
    <w:rsid w:val="00BC0AAB"/>
    <w:rsid w:val="00BC0E65"/>
    <w:rsid w:val="00BC1196"/>
    <w:rsid w:val="00BC1794"/>
    <w:rsid w:val="00BC1D5F"/>
    <w:rsid w:val="00BC1F8B"/>
    <w:rsid w:val="00BC22EA"/>
    <w:rsid w:val="00BC274D"/>
    <w:rsid w:val="00BC2C23"/>
    <w:rsid w:val="00BC2FB6"/>
    <w:rsid w:val="00BC3B06"/>
    <w:rsid w:val="00BC3F09"/>
    <w:rsid w:val="00BC4376"/>
    <w:rsid w:val="00BC43B4"/>
    <w:rsid w:val="00BC4630"/>
    <w:rsid w:val="00BC533C"/>
    <w:rsid w:val="00BC552D"/>
    <w:rsid w:val="00BC56A2"/>
    <w:rsid w:val="00BC56A8"/>
    <w:rsid w:val="00BC5A11"/>
    <w:rsid w:val="00BC5A15"/>
    <w:rsid w:val="00BC60B1"/>
    <w:rsid w:val="00BC6957"/>
    <w:rsid w:val="00BC6C64"/>
    <w:rsid w:val="00BC7600"/>
    <w:rsid w:val="00BD01C2"/>
    <w:rsid w:val="00BD0A4D"/>
    <w:rsid w:val="00BD16DA"/>
    <w:rsid w:val="00BD17F7"/>
    <w:rsid w:val="00BD1C53"/>
    <w:rsid w:val="00BD2163"/>
    <w:rsid w:val="00BD2509"/>
    <w:rsid w:val="00BD2727"/>
    <w:rsid w:val="00BD282D"/>
    <w:rsid w:val="00BD2F99"/>
    <w:rsid w:val="00BD340A"/>
    <w:rsid w:val="00BD3944"/>
    <w:rsid w:val="00BD40B9"/>
    <w:rsid w:val="00BD4363"/>
    <w:rsid w:val="00BD46F4"/>
    <w:rsid w:val="00BD48F7"/>
    <w:rsid w:val="00BD4D59"/>
    <w:rsid w:val="00BD50DE"/>
    <w:rsid w:val="00BD5392"/>
    <w:rsid w:val="00BD5D6A"/>
    <w:rsid w:val="00BD5E17"/>
    <w:rsid w:val="00BD6165"/>
    <w:rsid w:val="00BD621B"/>
    <w:rsid w:val="00BD64F2"/>
    <w:rsid w:val="00BD6522"/>
    <w:rsid w:val="00BD672B"/>
    <w:rsid w:val="00BD681B"/>
    <w:rsid w:val="00BD6ACC"/>
    <w:rsid w:val="00BD6E17"/>
    <w:rsid w:val="00BD7347"/>
    <w:rsid w:val="00BD771A"/>
    <w:rsid w:val="00BD7760"/>
    <w:rsid w:val="00BD7950"/>
    <w:rsid w:val="00BE0217"/>
    <w:rsid w:val="00BE04F2"/>
    <w:rsid w:val="00BE0BE1"/>
    <w:rsid w:val="00BE0FE0"/>
    <w:rsid w:val="00BE10FD"/>
    <w:rsid w:val="00BE124C"/>
    <w:rsid w:val="00BE1FCC"/>
    <w:rsid w:val="00BE2925"/>
    <w:rsid w:val="00BE2C0D"/>
    <w:rsid w:val="00BE4224"/>
    <w:rsid w:val="00BE4C78"/>
    <w:rsid w:val="00BE5ACB"/>
    <w:rsid w:val="00BE5FED"/>
    <w:rsid w:val="00BE621F"/>
    <w:rsid w:val="00BE64EB"/>
    <w:rsid w:val="00BE695E"/>
    <w:rsid w:val="00BE6BB6"/>
    <w:rsid w:val="00BE737E"/>
    <w:rsid w:val="00BE782B"/>
    <w:rsid w:val="00BE7D9B"/>
    <w:rsid w:val="00BF0147"/>
    <w:rsid w:val="00BF0350"/>
    <w:rsid w:val="00BF052D"/>
    <w:rsid w:val="00BF058A"/>
    <w:rsid w:val="00BF0BD7"/>
    <w:rsid w:val="00BF0C17"/>
    <w:rsid w:val="00BF0E41"/>
    <w:rsid w:val="00BF13AA"/>
    <w:rsid w:val="00BF1437"/>
    <w:rsid w:val="00BF149C"/>
    <w:rsid w:val="00BF1D4F"/>
    <w:rsid w:val="00BF2048"/>
    <w:rsid w:val="00BF25F7"/>
    <w:rsid w:val="00BF3090"/>
    <w:rsid w:val="00BF4851"/>
    <w:rsid w:val="00BF4F79"/>
    <w:rsid w:val="00BF4FA1"/>
    <w:rsid w:val="00BF5EA2"/>
    <w:rsid w:val="00BF6405"/>
    <w:rsid w:val="00BF6466"/>
    <w:rsid w:val="00BF65D9"/>
    <w:rsid w:val="00BF6F33"/>
    <w:rsid w:val="00BF6F85"/>
    <w:rsid w:val="00BF7256"/>
    <w:rsid w:val="00BF73A9"/>
    <w:rsid w:val="00BF73D3"/>
    <w:rsid w:val="00BF74E0"/>
    <w:rsid w:val="00BF767C"/>
    <w:rsid w:val="00BF77F4"/>
    <w:rsid w:val="00BF7A21"/>
    <w:rsid w:val="00BF7B3D"/>
    <w:rsid w:val="00C00337"/>
    <w:rsid w:val="00C006E6"/>
    <w:rsid w:val="00C00AC9"/>
    <w:rsid w:val="00C02051"/>
    <w:rsid w:val="00C02F47"/>
    <w:rsid w:val="00C03C34"/>
    <w:rsid w:val="00C03C4C"/>
    <w:rsid w:val="00C0546A"/>
    <w:rsid w:val="00C06534"/>
    <w:rsid w:val="00C065DA"/>
    <w:rsid w:val="00C067D6"/>
    <w:rsid w:val="00C07071"/>
    <w:rsid w:val="00C07F4B"/>
    <w:rsid w:val="00C100D8"/>
    <w:rsid w:val="00C104DF"/>
    <w:rsid w:val="00C10568"/>
    <w:rsid w:val="00C107BD"/>
    <w:rsid w:val="00C11843"/>
    <w:rsid w:val="00C11A29"/>
    <w:rsid w:val="00C1295A"/>
    <w:rsid w:val="00C12E5B"/>
    <w:rsid w:val="00C12F8A"/>
    <w:rsid w:val="00C132A6"/>
    <w:rsid w:val="00C13810"/>
    <w:rsid w:val="00C13A95"/>
    <w:rsid w:val="00C1495A"/>
    <w:rsid w:val="00C15100"/>
    <w:rsid w:val="00C1514B"/>
    <w:rsid w:val="00C15228"/>
    <w:rsid w:val="00C15B77"/>
    <w:rsid w:val="00C1694A"/>
    <w:rsid w:val="00C16A3B"/>
    <w:rsid w:val="00C1731D"/>
    <w:rsid w:val="00C17B90"/>
    <w:rsid w:val="00C17E66"/>
    <w:rsid w:val="00C2005C"/>
    <w:rsid w:val="00C202E4"/>
    <w:rsid w:val="00C2042B"/>
    <w:rsid w:val="00C20759"/>
    <w:rsid w:val="00C20F90"/>
    <w:rsid w:val="00C21520"/>
    <w:rsid w:val="00C2218F"/>
    <w:rsid w:val="00C2226A"/>
    <w:rsid w:val="00C2242D"/>
    <w:rsid w:val="00C22C53"/>
    <w:rsid w:val="00C22E7B"/>
    <w:rsid w:val="00C2382F"/>
    <w:rsid w:val="00C2420D"/>
    <w:rsid w:val="00C245A8"/>
    <w:rsid w:val="00C250EE"/>
    <w:rsid w:val="00C25605"/>
    <w:rsid w:val="00C25A17"/>
    <w:rsid w:val="00C25A1F"/>
    <w:rsid w:val="00C25F28"/>
    <w:rsid w:val="00C26079"/>
    <w:rsid w:val="00C26481"/>
    <w:rsid w:val="00C2693C"/>
    <w:rsid w:val="00C27331"/>
    <w:rsid w:val="00C3058E"/>
    <w:rsid w:val="00C3078F"/>
    <w:rsid w:val="00C30E9B"/>
    <w:rsid w:val="00C30FF8"/>
    <w:rsid w:val="00C31090"/>
    <w:rsid w:val="00C31AAA"/>
    <w:rsid w:val="00C3201D"/>
    <w:rsid w:val="00C32AAE"/>
    <w:rsid w:val="00C32F18"/>
    <w:rsid w:val="00C33062"/>
    <w:rsid w:val="00C34A7E"/>
    <w:rsid w:val="00C34E23"/>
    <w:rsid w:val="00C352D2"/>
    <w:rsid w:val="00C355D7"/>
    <w:rsid w:val="00C3574C"/>
    <w:rsid w:val="00C3640F"/>
    <w:rsid w:val="00C36676"/>
    <w:rsid w:val="00C36C2C"/>
    <w:rsid w:val="00C37100"/>
    <w:rsid w:val="00C37237"/>
    <w:rsid w:val="00C3745F"/>
    <w:rsid w:val="00C374AA"/>
    <w:rsid w:val="00C37A71"/>
    <w:rsid w:val="00C37ACF"/>
    <w:rsid w:val="00C37C43"/>
    <w:rsid w:val="00C37D13"/>
    <w:rsid w:val="00C40657"/>
    <w:rsid w:val="00C41523"/>
    <w:rsid w:val="00C41525"/>
    <w:rsid w:val="00C4180A"/>
    <w:rsid w:val="00C41E7E"/>
    <w:rsid w:val="00C43130"/>
    <w:rsid w:val="00C431E4"/>
    <w:rsid w:val="00C440B7"/>
    <w:rsid w:val="00C443F0"/>
    <w:rsid w:val="00C4460E"/>
    <w:rsid w:val="00C446EE"/>
    <w:rsid w:val="00C44B7A"/>
    <w:rsid w:val="00C45102"/>
    <w:rsid w:val="00C45400"/>
    <w:rsid w:val="00C455C9"/>
    <w:rsid w:val="00C466F3"/>
    <w:rsid w:val="00C46819"/>
    <w:rsid w:val="00C468B6"/>
    <w:rsid w:val="00C469CB"/>
    <w:rsid w:val="00C46A5E"/>
    <w:rsid w:val="00C46D08"/>
    <w:rsid w:val="00C47090"/>
    <w:rsid w:val="00C47201"/>
    <w:rsid w:val="00C47353"/>
    <w:rsid w:val="00C503E6"/>
    <w:rsid w:val="00C50878"/>
    <w:rsid w:val="00C50AD5"/>
    <w:rsid w:val="00C51198"/>
    <w:rsid w:val="00C513FC"/>
    <w:rsid w:val="00C524B8"/>
    <w:rsid w:val="00C525B5"/>
    <w:rsid w:val="00C52D20"/>
    <w:rsid w:val="00C52FCB"/>
    <w:rsid w:val="00C5382D"/>
    <w:rsid w:val="00C53941"/>
    <w:rsid w:val="00C5407B"/>
    <w:rsid w:val="00C54437"/>
    <w:rsid w:val="00C54563"/>
    <w:rsid w:val="00C5531C"/>
    <w:rsid w:val="00C55BD5"/>
    <w:rsid w:val="00C55EE3"/>
    <w:rsid w:val="00C5614F"/>
    <w:rsid w:val="00C56834"/>
    <w:rsid w:val="00C56CA0"/>
    <w:rsid w:val="00C5712B"/>
    <w:rsid w:val="00C60C87"/>
    <w:rsid w:val="00C61205"/>
    <w:rsid w:val="00C613E8"/>
    <w:rsid w:val="00C615BE"/>
    <w:rsid w:val="00C61600"/>
    <w:rsid w:val="00C620AD"/>
    <w:rsid w:val="00C622BF"/>
    <w:rsid w:val="00C62B84"/>
    <w:rsid w:val="00C62D3E"/>
    <w:rsid w:val="00C62D91"/>
    <w:rsid w:val="00C632CD"/>
    <w:rsid w:val="00C63479"/>
    <w:rsid w:val="00C6385F"/>
    <w:rsid w:val="00C63DCF"/>
    <w:rsid w:val="00C63F02"/>
    <w:rsid w:val="00C6443C"/>
    <w:rsid w:val="00C646FE"/>
    <w:rsid w:val="00C64795"/>
    <w:rsid w:val="00C649B8"/>
    <w:rsid w:val="00C64AC4"/>
    <w:rsid w:val="00C65253"/>
    <w:rsid w:val="00C65304"/>
    <w:rsid w:val="00C65430"/>
    <w:rsid w:val="00C65A37"/>
    <w:rsid w:val="00C65B8D"/>
    <w:rsid w:val="00C6629B"/>
    <w:rsid w:val="00C6678F"/>
    <w:rsid w:val="00C66DFF"/>
    <w:rsid w:val="00C66F7B"/>
    <w:rsid w:val="00C66FFA"/>
    <w:rsid w:val="00C6702E"/>
    <w:rsid w:val="00C67457"/>
    <w:rsid w:val="00C674E6"/>
    <w:rsid w:val="00C67998"/>
    <w:rsid w:val="00C679F0"/>
    <w:rsid w:val="00C67D65"/>
    <w:rsid w:val="00C70315"/>
    <w:rsid w:val="00C708EC"/>
    <w:rsid w:val="00C70B05"/>
    <w:rsid w:val="00C70BFD"/>
    <w:rsid w:val="00C70CA5"/>
    <w:rsid w:val="00C70DE9"/>
    <w:rsid w:val="00C7157D"/>
    <w:rsid w:val="00C71620"/>
    <w:rsid w:val="00C71926"/>
    <w:rsid w:val="00C71A5B"/>
    <w:rsid w:val="00C72761"/>
    <w:rsid w:val="00C729A4"/>
    <w:rsid w:val="00C72E37"/>
    <w:rsid w:val="00C7408C"/>
    <w:rsid w:val="00C741A0"/>
    <w:rsid w:val="00C741EA"/>
    <w:rsid w:val="00C747A8"/>
    <w:rsid w:val="00C748C7"/>
    <w:rsid w:val="00C752CE"/>
    <w:rsid w:val="00C752D7"/>
    <w:rsid w:val="00C758AB"/>
    <w:rsid w:val="00C75D9F"/>
    <w:rsid w:val="00C76774"/>
    <w:rsid w:val="00C771CD"/>
    <w:rsid w:val="00C7727C"/>
    <w:rsid w:val="00C77E14"/>
    <w:rsid w:val="00C8013E"/>
    <w:rsid w:val="00C8117A"/>
    <w:rsid w:val="00C81315"/>
    <w:rsid w:val="00C81720"/>
    <w:rsid w:val="00C81A0B"/>
    <w:rsid w:val="00C81AA4"/>
    <w:rsid w:val="00C81E0F"/>
    <w:rsid w:val="00C821AD"/>
    <w:rsid w:val="00C82C00"/>
    <w:rsid w:val="00C82EB9"/>
    <w:rsid w:val="00C83792"/>
    <w:rsid w:val="00C837EC"/>
    <w:rsid w:val="00C8394D"/>
    <w:rsid w:val="00C8441F"/>
    <w:rsid w:val="00C844C5"/>
    <w:rsid w:val="00C84A6D"/>
    <w:rsid w:val="00C84AC0"/>
    <w:rsid w:val="00C84C59"/>
    <w:rsid w:val="00C86076"/>
    <w:rsid w:val="00C8667A"/>
    <w:rsid w:val="00C867FF"/>
    <w:rsid w:val="00C868F1"/>
    <w:rsid w:val="00C86991"/>
    <w:rsid w:val="00C86AB8"/>
    <w:rsid w:val="00C8713C"/>
    <w:rsid w:val="00C8772A"/>
    <w:rsid w:val="00C87BF9"/>
    <w:rsid w:val="00C90268"/>
    <w:rsid w:val="00C90A47"/>
    <w:rsid w:val="00C90DCF"/>
    <w:rsid w:val="00C91149"/>
    <w:rsid w:val="00C91297"/>
    <w:rsid w:val="00C9138E"/>
    <w:rsid w:val="00C914AB"/>
    <w:rsid w:val="00C917E5"/>
    <w:rsid w:val="00C9205B"/>
    <w:rsid w:val="00C92398"/>
    <w:rsid w:val="00C9257A"/>
    <w:rsid w:val="00C9267A"/>
    <w:rsid w:val="00C92687"/>
    <w:rsid w:val="00C92A21"/>
    <w:rsid w:val="00C92B87"/>
    <w:rsid w:val="00C92F0A"/>
    <w:rsid w:val="00C931DB"/>
    <w:rsid w:val="00C9429E"/>
    <w:rsid w:val="00C957B6"/>
    <w:rsid w:val="00C95976"/>
    <w:rsid w:val="00C965BE"/>
    <w:rsid w:val="00C965CB"/>
    <w:rsid w:val="00C96B46"/>
    <w:rsid w:val="00C9718B"/>
    <w:rsid w:val="00C97545"/>
    <w:rsid w:val="00C97656"/>
    <w:rsid w:val="00CA040F"/>
    <w:rsid w:val="00CA04F5"/>
    <w:rsid w:val="00CA0870"/>
    <w:rsid w:val="00CA0D88"/>
    <w:rsid w:val="00CA19DB"/>
    <w:rsid w:val="00CA2140"/>
    <w:rsid w:val="00CA3507"/>
    <w:rsid w:val="00CA3697"/>
    <w:rsid w:val="00CA37A1"/>
    <w:rsid w:val="00CA3F55"/>
    <w:rsid w:val="00CA448E"/>
    <w:rsid w:val="00CA489D"/>
    <w:rsid w:val="00CA4C3A"/>
    <w:rsid w:val="00CA539F"/>
    <w:rsid w:val="00CA58CC"/>
    <w:rsid w:val="00CA59AF"/>
    <w:rsid w:val="00CA59EB"/>
    <w:rsid w:val="00CA6622"/>
    <w:rsid w:val="00CA69C7"/>
    <w:rsid w:val="00CA6F83"/>
    <w:rsid w:val="00CA7CFF"/>
    <w:rsid w:val="00CA7E70"/>
    <w:rsid w:val="00CB00E1"/>
    <w:rsid w:val="00CB10A9"/>
    <w:rsid w:val="00CB12C4"/>
    <w:rsid w:val="00CB13B3"/>
    <w:rsid w:val="00CB1DF7"/>
    <w:rsid w:val="00CB2073"/>
    <w:rsid w:val="00CB20AD"/>
    <w:rsid w:val="00CB2466"/>
    <w:rsid w:val="00CB339B"/>
    <w:rsid w:val="00CB35FE"/>
    <w:rsid w:val="00CB38F2"/>
    <w:rsid w:val="00CB3ED9"/>
    <w:rsid w:val="00CB45BA"/>
    <w:rsid w:val="00CB48BD"/>
    <w:rsid w:val="00CB501E"/>
    <w:rsid w:val="00CB57DB"/>
    <w:rsid w:val="00CB6036"/>
    <w:rsid w:val="00CB65FD"/>
    <w:rsid w:val="00CB676B"/>
    <w:rsid w:val="00CB70A7"/>
    <w:rsid w:val="00CB7225"/>
    <w:rsid w:val="00CB7B4D"/>
    <w:rsid w:val="00CB7FCD"/>
    <w:rsid w:val="00CC01CD"/>
    <w:rsid w:val="00CC0274"/>
    <w:rsid w:val="00CC07C7"/>
    <w:rsid w:val="00CC09A9"/>
    <w:rsid w:val="00CC0CD5"/>
    <w:rsid w:val="00CC0D3C"/>
    <w:rsid w:val="00CC1715"/>
    <w:rsid w:val="00CC1720"/>
    <w:rsid w:val="00CC19E5"/>
    <w:rsid w:val="00CC2647"/>
    <w:rsid w:val="00CC26F5"/>
    <w:rsid w:val="00CC276E"/>
    <w:rsid w:val="00CC2B0A"/>
    <w:rsid w:val="00CC2E62"/>
    <w:rsid w:val="00CC3344"/>
    <w:rsid w:val="00CC3457"/>
    <w:rsid w:val="00CC4339"/>
    <w:rsid w:val="00CC44C2"/>
    <w:rsid w:val="00CC4597"/>
    <w:rsid w:val="00CC4C36"/>
    <w:rsid w:val="00CC4F8E"/>
    <w:rsid w:val="00CC5058"/>
    <w:rsid w:val="00CC5110"/>
    <w:rsid w:val="00CC5158"/>
    <w:rsid w:val="00CC52FC"/>
    <w:rsid w:val="00CC5F03"/>
    <w:rsid w:val="00CC6009"/>
    <w:rsid w:val="00CC608E"/>
    <w:rsid w:val="00CC6607"/>
    <w:rsid w:val="00CC6664"/>
    <w:rsid w:val="00CC6FBC"/>
    <w:rsid w:val="00CC710B"/>
    <w:rsid w:val="00CC71DC"/>
    <w:rsid w:val="00CC774E"/>
    <w:rsid w:val="00CC7804"/>
    <w:rsid w:val="00CC785C"/>
    <w:rsid w:val="00CC7CE3"/>
    <w:rsid w:val="00CC7F12"/>
    <w:rsid w:val="00CC7F1D"/>
    <w:rsid w:val="00CD034C"/>
    <w:rsid w:val="00CD061F"/>
    <w:rsid w:val="00CD0833"/>
    <w:rsid w:val="00CD0B9A"/>
    <w:rsid w:val="00CD169C"/>
    <w:rsid w:val="00CD1860"/>
    <w:rsid w:val="00CD1D72"/>
    <w:rsid w:val="00CD1E39"/>
    <w:rsid w:val="00CD211D"/>
    <w:rsid w:val="00CD28BF"/>
    <w:rsid w:val="00CD29A5"/>
    <w:rsid w:val="00CD2BA4"/>
    <w:rsid w:val="00CD3054"/>
    <w:rsid w:val="00CD3311"/>
    <w:rsid w:val="00CD3CD2"/>
    <w:rsid w:val="00CD3CE6"/>
    <w:rsid w:val="00CD3E0D"/>
    <w:rsid w:val="00CD4AD9"/>
    <w:rsid w:val="00CD5190"/>
    <w:rsid w:val="00CD5927"/>
    <w:rsid w:val="00CD59AB"/>
    <w:rsid w:val="00CD6005"/>
    <w:rsid w:val="00CD6D02"/>
    <w:rsid w:val="00CD6F3E"/>
    <w:rsid w:val="00CD7746"/>
    <w:rsid w:val="00CD7E60"/>
    <w:rsid w:val="00CE06B4"/>
    <w:rsid w:val="00CE08DD"/>
    <w:rsid w:val="00CE0A14"/>
    <w:rsid w:val="00CE0A90"/>
    <w:rsid w:val="00CE0AEB"/>
    <w:rsid w:val="00CE0B1D"/>
    <w:rsid w:val="00CE13C1"/>
    <w:rsid w:val="00CE14C5"/>
    <w:rsid w:val="00CE1AB9"/>
    <w:rsid w:val="00CE1B0B"/>
    <w:rsid w:val="00CE1B33"/>
    <w:rsid w:val="00CE1C7B"/>
    <w:rsid w:val="00CE2310"/>
    <w:rsid w:val="00CE2660"/>
    <w:rsid w:val="00CE2D0C"/>
    <w:rsid w:val="00CE2E11"/>
    <w:rsid w:val="00CE3275"/>
    <w:rsid w:val="00CE32DA"/>
    <w:rsid w:val="00CE3709"/>
    <w:rsid w:val="00CE3F3B"/>
    <w:rsid w:val="00CE4016"/>
    <w:rsid w:val="00CE4138"/>
    <w:rsid w:val="00CE439D"/>
    <w:rsid w:val="00CE451C"/>
    <w:rsid w:val="00CE4E4B"/>
    <w:rsid w:val="00CE4E92"/>
    <w:rsid w:val="00CE5EFB"/>
    <w:rsid w:val="00CE5FC7"/>
    <w:rsid w:val="00CE705F"/>
    <w:rsid w:val="00CE7222"/>
    <w:rsid w:val="00CE7EDB"/>
    <w:rsid w:val="00CE7F04"/>
    <w:rsid w:val="00CF12DE"/>
    <w:rsid w:val="00CF1389"/>
    <w:rsid w:val="00CF1BA2"/>
    <w:rsid w:val="00CF25A3"/>
    <w:rsid w:val="00CF2732"/>
    <w:rsid w:val="00CF2CA8"/>
    <w:rsid w:val="00CF2DEA"/>
    <w:rsid w:val="00CF2E92"/>
    <w:rsid w:val="00CF3DD1"/>
    <w:rsid w:val="00CF3E33"/>
    <w:rsid w:val="00CF403F"/>
    <w:rsid w:val="00CF46B2"/>
    <w:rsid w:val="00CF47D2"/>
    <w:rsid w:val="00CF4869"/>
    <w:rsid w:val="00CF4A50"/>
    <w:rsid w:val="00CF4B9A"/>
    <w:rsid w:val="00CF4E0C"/>
    <w:rsid w:val="00CF5045"/>
    <w:rsid w:val="00CF518A"/>
    <w:rsid w:val="00CF52C2"/>
    <w:rsid w:val="00CF55F0"/>
    <w:rsid w:val="00CF5802"/>
    <w:rsid w:val="00CF5B62"/>
    <w:rsid w:val="00CF5B91"/>
    <w:rsid w:val="00CF6269"/>
    <w:rsid w:val="00CF674B"/>
    <w:rsid w:val="00CF6972"/>
    <w:rsid w:val="00CF6B24"/>
    <w:rsid w:val="00CF6E1F"/>
    <w:rsid w:val="00CF6F52"/>
    <w:rsid w:val="00CF74D7"/>
    <w:rsid w:val="00D00EB5"/>
    <w:rsid w:val="00D01024"/>
    <w:rsid w:val="00D01233"/>
    <w:rsid w:val="00D018C8"/>
    <w:rsid w:val="00D01C6A"/>
    <w:rsid w:val="00D020A4"/>
    <w:rsid w:val="00D021D5"/>
    <w:rsid w:val="00D02A32"/>
    <w:rsid w:val="00D03984"/>
    <w:rsid w:val="00D03B8D"/>
    <w:rsid w:val="00D03C49"/>
    <w:rsid w:val="00D05088"/>
    <w:rsid w:val="00D05D6C"/>
    <w:rsid w:val="00D0689D"/>
    <w:rsid w:val="00D068F3"/>
    <w:rsid w:val="00D06BF1"/>
    <w:rsid w:val="00D07291"/>
    <w:rsid w:val="00D07810"/>
    <w:rsid w:val="00D07BE8"/>
    <w:rsid w:val="00D07EE3"/>
    <w:rsid w:val="00D105F9"/>
    <w:rsid w:val="00D10664"/>
    <w:rsid w:val="00D11310"/>
    <w:rsid w:val="00D11A1D"/>
    <w:rsid w:val="00D11EB4"/>
    <w:rsid w:val="00D12007"/>
    <w:rsid w:val="00D12672"/>
    <w:rsid w:val="00D127BE"/>
    <w:rsid w:val="00D1292A"/>
    <w:rsid w:val="00D12DA9"/>
    <w:rsid w:val="00D136EA"/>
    <w:rsid w:val="00D1380A"/>
    <w:rsid w:val="00D13D42"/>
    <w:rsid w:val="00D1450E"/>
    <w:rsid w:val="00D14E97"/>
    <w:rsid w:val="00D152D1"/>
    <w:rsid w:val="00D15336"/>
    <w:rsid w:val="00D15865"/>
    <w:rsid w:val="00D15A49"/>
    <w:rsid w:val="00D15EDD"/>
    <w:rsid w:val="00D15F71"/>
    <w:rsid w:val="00D16343"/>
    <w:rsid w:val="00D164A4"/>
    <w:rsid w:val="00D16545"/>
    <w:rsid w:val="00D1694C"/>
    <w:rsid w:val="00D16B71"/>
    <w:rsid w:val="00D16F9F"/>
    <w:rsid w:val="00D17619"/>
    <w:rsid w:val="00D17A4E"/>
    <w:rsid w:val="00D17B7A"/>
    <w:rsid w:val="00D20625"/>
    <w:rsid w:val="00D20798"/>
    <w:rsid w:val="00D20912"/>
    <w:rsid w:val="00D20BE7"/>
    <w:rsid w:val="00D20D8A"/>
    <w:rsid w:val="00D20E77"/>
    <w:rsid w:val="00D2143A"/>
    <w:rsid w:val="00D2148A"/>
    <w:rsid w:val="00D21EE2"/>
    <w:rsid w:val="00D21FC1"/>
    <w:rsid w:val="00D2201F"/>
    <w:rsid w:val="00D221A4"/>
    <w:rsid w:val="00D2274D"/>
    <w:rsid w:val="00D22773"/>
    <w:rsid w:val="00D22829"/>
    <w:rsid w:val="00D22B35"/>
    <w:rsid w:val="00D22CA6"/>
    <w:rsid w:val="00D22FC7"/>
    <w:rsid w:val="00D234B3"/>
    <w:rsid w:val="00D23BA3"/>
    <w:rsid w:val="00D243D2"/>
    <w:rsid w:val="00D24606"/>
    <w:rsid w:val="00D24D9C"/>
    <w:rsid w:val="00D24DDD"/>
    <w:rsid w:val="00D2556F"/>
    <w:rsid w:val="00D259ED"/>
    <w:rsid w:val="00D2622E"/>
    <w:rsid w:val="00D2694B"/>
    <w:rsid w:val="00D26F10"/>
    <w:rsid w:val="00D272AD"/>
    <w:rsid w:val="00D27696"/>
    <w:rsid w:val="00D279CA"/>
    <w:rsid w:val="00D30153"/>
    <w:rsid w:val="00D301CE"/>
    <w:rsid w:val="00D307BF"/>
    <w:rsid w:val="00D30BBC"/>
    <w:rsid w:val="00D31175"/>
    <w:rsid w:val="00D31468"/>
    <w:rsid w:val="00D3178B"/>
    <w:rsid w:val="00D319D5"/>
    <w:rsid w:val="00D3273F"/>
    <w:rsid w:val="00D327D2"/>
    <w:rsid w:val="00D32B9E"/>
    <w:rsid w:val="00D33647"/>
    <w:rsid w:val="00D342B8"/>
    <w:rsid w:val="00D345AD"/>
    <w:rsid w:val="00D35802"/>
    <w:rsid w:val="00D361E3"/>
    <w:rsid w:val="00D362EA"/>
    <w:rsid w:val="00D3637A"/>
    <w:rsid w:val="00D36BCA"/>
    <w:rsid w:val="00D36C34"/>
    <w:rsid w:val="00D375D8"/>
    <w:rsid w:val="00D37B84"/>
    <w:rsid w:val="00D40144"/>
    <w:rsid w:val="00D403C6"/>
    <w:rsid w:val="00D40FF4"/>
    <w:rsid w:val="00D419BE"/>
    <w:rsid w:val="00D427B6"/>
    <w:rsid w:val="00D42923"/>
    <w:rsid w:val="00D42AF6"/>
    <w:rsid w:val="00D42F4C"/>
    <w:rsid w:val="00D431AE"/>
    <w:rsid w:val="00D432A4"/>
    <w:rsid w:val="00D436FE"/>
    <w:rsid w:val="00D439AB"/>
    <w:rsid w:val="00D43FA8"/>
    <w:rsid w:val="00D4428B"/>
    <w:rsid w:val="00D4490B"/>
    <w:rsid w:val="00D44C2B"/>
    <w:rsid w:val="00D44CE1"/>
    <w:rsid w:val="00D451E2"/>
    <w:rsid w:val="00D45F16"/>
    <w:rsid w:val="00D460E8"/>
    <w:rsid w:val="00D4683C"/>
    <w:rsid w:val="00D4689A"/>
    <w:rsid w:val="00D46D21"/>
    <w:rsid w:val="00D46DC6"/>
    <w:rsid w:val="00D46DE6"/>
    <w:rsid w:val="00D4751B"/>
    <w:rsid w:val="00D47602"/>
    <w:rsid w:val="00D476AD"/>
    <w:rsid w:val="00D47D78"/>
    <w:rsid w:val="00D47EF8"/>
    <w:rsid w:val="00D504C4"/>
    <w:rsid w:val="00D504D1"/>
    <w:rsid w:val="00D50600"/>
    <w:rsid w:val="00D50930"/>
    <w:rsid w:val="00D50F7A"/>
    <w:rsid w:val="00D5114E"/>
    <w:rsid w:val="00D5168F"/>
    <w:rsid w:val="00D518DC"/>
    <w:rsid w:val="00D51AC0"/>
    <w:rsid w:val="00D51B9F"/>
    <w:rsid w:val="00D51DD4"/>
    <w:rsid w:val="00D52033"/>
    <w:rsid w:val="00D52396"/>
    <w:rsid w:val="00D528D7"/>
    <w:rsid w:val="00D52903"/>
    <w:rsid w:val="00D53397"/>
    <w:rsid w:val="00D536C6"/>
    <w:rsid w:val="00D53CB1"/>
    <w:rsid w:val="00D546CC"/>
    <w:rsid w:val="00D548D7"/>
    <w:rsid w:val="00D54FF5"/>
    <w:rsid w:val="00D56812"/>
    <w:rsid w:val="00D56C41"/>
    <w:rsid w:val="00D5794A"/>
    <w:rsid w:val="00D6023F"/>
    <w:rsid w:val="00D60EAD"/>
    <w:rsid w:val="00D61175"/>
    <w:rsid w:val="00D61E64"/>
    <w:rsid w:val="00D620F2"/>
    <w:rsid w:val="00D623A3"/>
    <w:rsid w:val="00D62562"/>
    <w:rsid w:val="00D6272F"/>
    <w:rsid w:val="00D62CCA"/>
    <w:rsid w:val="00D62E54"/>
    <w:rsid w:val="00D62F8F"/>
    <w:rsid w:val="00D63028"/>
    <w:rsid w:val="00D63696"/>
    <w:rsid w:val="00D63B8A"/>
    <w:rsid w:val="00D6507C"/>
    <w:rsid w:val="00D65354"/>
    <w:rsid w:val="00D65448"/>
    <w:rsid w:val="00D6578C"/>
    <w:rsid w:val="00D65BDD"/>
    <w:rsid w:val="00D65F5B"/>
    <w:rsid w:val="00D661A8"/>
    <w:rsid w:val="00D66501"/>
    <w:rsid w:val="00D66FE9"/>
    <w:rsid w:val="00D670DA"/>
    <w:rsid w:val="00D677B6"/>
    <w:rsid w:val="00D67A79"/>
    <w:rsid w:val="00D67CBB"/>
    <w:rsid w:val="00D70440"/>
    <w:rsid w:val="00D713BF"/>
    <w:rsid w:val="00D7187D"/>
    <w:rsid w:val="00D71F35"/>
    <w:rsid w:val="00D725DD"/>
    <w:rsid w:val="00D728C0"/>
    <w:rsid w:val="00D72E25"/>
    <w:rsid w:val="00D72FEE"/>
    <w:rsid w:val="00D73116"/>
    <w:rsid w:val="00D73245"/>
    <w:rsid w:val="00D7333E"/>
    <w:rsid w:val="00D7351F"/>
    <w:rsid w:val="00D73C78"/>
    <w:rsid w:val="00D73CB0"/>
    <w:rsid w:val="00D73D9C"/>
    <w:rsid w:val="00D741AB"/>
    <w:rsid w:val="00D74286"/>
    <w:rsid w:val="00D7441E"/>
    <w:rsid w:val="00D75E3C"/>
    <w:rsid w:val="00D76226"/>
    <w:rsid w:val="00D7690C"/>
    <w:rsid w:val="00D769E5"/>
    <w:rsid w:val="00D76D27"/>
    <w:rsid w:val="00D77764"/>
    <w:rsid w:val="00D77913"/>
    <w:rsid w:val="00D8018E"/>
    <w:rsid w:val="00D80737"/>
    <w:rsid w:val="00D8079D"/>
    <w:rsid w:val="00D809EF"/>
    <w:rsid w:val="00D80AB3"/>
    <w:rsid w:val="00D80CD7"/>
    <w:rsid w:val="00D81007"/>
    <w:rsid w:val="00D812B7"/>
    <w:rsid w:val="00D81316"/>
    <w:rsid w:val="00D81876"/>
    <w:rsid w:val="00D8197B"/>
    <w:rsid w:val="00D81B03"/>
    <w:rsid w:val="00D8200E"/>
    <w:rsid w:val="00D8285E"/>
    <w:rsid w:val="00D82C0E"/>
    <w:rsid w:val="00D82DB2"/>
    <w:rsid w:val="00D830A7"/>
    <w:rsid w:val="00D832D7"/>
    <w:rsid w:val="00D83873"/>
    <w:rsid w:val="00D83BC6"/>
    <w:rsid w:val="00D8459C"/>
    <w:rsid w:val="00D856EF"/>
    <w:rsid w:val="00D85942"/>
    <w:rsid w:val="00D85B16"/>
    <w:rsid w:val="00D85F4D"/>
    <w:rsid w:val="00D862B9"/>
    <w:rsid w:val="00D86992"/>
    <w:rsid w:val="00D90284"/>
    <w:rsid w:val="00D90467"/>
    <w:rsid w:val="00D906F2"/>
    <w:rsid w:val="00D90AE0"/>
    <w:rsid w:val="00D90C5F"/>
    <w:rsid w:val="00D90F5E"/>
    <w:rsid w:val="00D913DE"/>
    <w:rsid w:val="00D9143A"/>
    <w:rsid w:val="00D91509"/>
    <w:rsid w:val="00D915B8"/>
    <w:rsid w:val="00D91807"/>
    <w:rsid w:val="00D9190A"/>
    <w:rsid w:val="00D91BDE"/>
    <w:rsid w:val="00D91DD8"/>
    <w:rsid w:val="00D9206C"/>
    <w:rsid w:val="00D92138"/>
    <w:rsid w:val="00D9213E"/>
    <w:rsid w:val="00D92767"/>
    <w:rsid w:val="00D92844"/>
    <w:rsid w:val="00D929D5"/>
    <w:rsid w:val="00D937EC"/>
    <w:rsid w:val="00D93958"/>
    <w:rsid w:val="00D94467"/>
    <w:rsid w:val="00D95010"/>
    <w:rsid w:val="00D95091"/>
    <w:rsid w:val="00D954C9"/>
    <w:rsid w:val="00D95704"/>
    <w:rsid w:val="00D95744"/>
    <w:rsid w:val="00D95F09"/>
    <w:rsid w:val="00D961CB"/>
    <w:rsid w:val="00D96AA8"/>
    <w:rsid w:val="00D96CE0"/>
    <w:rsid w:val="00D96D41"/>
    <w:rsid w:val="00D96DEB"/>
    <w:rsid w:val="00D96F8D"/>
    <w:rsid w:val="00D97027"/>
    <w:rsid w:val="00D97155"/>
    <w:rsid w:val="00DA0357"/>
    <w:rsid w:val="00DA0D62"/>
    <w:rsid w:val="00DA1357"/>
    <w:rsid w:val="00DA16BA"/>
    <w:rsid w:val="00DA17B8"/>
    <w:rsid w:val="00DA1C4C"/>
    <w:rsid w:val="00DA1CFE"/>
    <w:rsid w:val="00DA2ABD"/>
    <w:rsid w:val="00DA34A9"/>
    <w:rsid w:val="00DA37ED"/>
    <w:rsid w:val="00DA3DF3"/>
    <w:rsid w:val="00DA4979"/>
    <w:rsid w:val="00DA4B92"/>
    <w:rsid w:val="00DA4BDE"/>
    <w:rsid w:val="00DA54FB"/>
    <w:rsid w:val="00DA5A3A"/>
    <w:rsid w:val="00DA5D8B"/>
    <w:rsid w:val="00DA5E25"/>
    <w:rsid w:val="00DA642F"/>
    <w:rsid w:val="00DA69DA"/>
    <w:rsid w:val="00DA6C25"/>
    <w:rsid w:val="00DA7263"/>
    <w:rsid w:val="00DA74D8"/>
    <w:rsid w:val="00DA751F"/>
    <w:rsid w:val="00DA7EC8"/>
    <w:rsid w:val="00DB0D19"/>
    <w:rsid w:val="00DB0F14"/>
    <w:rsid w:val="00DB10B1"/>
    <w:rsid w:val="00DB12CD"/>
    <w:rsid w:val="00DB12FF"/>
    <w:rsid w:val="00DB19BB"/>
    <w:rsid w:val="00DB2633"/>
    <w:rsid w:val="00DB2641"/>
    <w:rsid w:val="00DB2D79"/>
    <w:rsid w:val="00DB34E9"/>
    <w:rsid w:val="00DB3769"/>
    <w:rsid w:val="00DB3CF3"/>
    <w:rsid w:val="00DB4797"/>
    <w:rsid w:val="00DB486E"/>
    <w:rsid w:val="00DB48D1"/>
    <w:rsid w:val="00DB5175"/>
    <w:rsid w:val="00DB55DA"/>
    <w:rsid w:val="00DB56E8"/>
    <w:rsid w:val="00DB59EA"/>
    <w:rsid w:val="00DB5AB4"/>
    <w:rsid w:val="00DB5B4C"/>
    <w:rsid w:val="00DB5BCF"/>
    <w:rsid w:val="00DB5F06"/>
    <w:rsid w:val="00DB6327"/>
    <w:rsid w:val="00DB64C1"/>
    <w:rsid w:val="00DB67CB"/>
    <w:rsid w:val="00DB6DB1"/>
    <w:rsid w:val="00DB7000"/>
    <w:rsid w:val="00DB76BD"/>
    <w:rsid w:val="00DB7D1A"/>
    <w:rsid w:val="00DC01FA"/>
    <w:rsid w:val="00DC0549"/>
    <w:rsid w:val="00DC101F"/>
    <w:rsid w:val="00DC12E1"/>
    <w:rsid w:val="00DC1315"/>
    <w:rsid w:val="00DC1472"/>
    <w:rsid w:val="00DC1769"/>
    <w:rsid w:val="00DC192E"/>
    <w:rsid w:val="00DC2236"/>
    <w:rsid w:val="00DC22CE"/>
    <w:rsid w:val="00DC2692"/>
    <w:rsid w:val="00DC2934"/>
    <w:rsid w:val="00DC2F02"/>
    <w:rsid w:val="00DC3232"/>
    <w:rsid w:val="00DC3C96"/>
    <w:rsid w:val="00DC41F3"/>
    <w:rsid w:val="00DC526C"/>
    <w:rsid w:val="00DC547C"/>
    <w:rsid w:val="00DC5F6B"/>
    <w:rsid w:val="00DC64CC"/>
    <w:rsid w:val="00DC70DA"/>
    <w:rsid w:val="00DC7110"/>
    <w:rsid w:val="00DC7488"/>
    <w:rsid w:val="00DC750B"/>
    <w:rsid w:val="00DC751F"/>
    <w:rsid w:val="00DC7A11"/>
    <w:rsid w:val="00DC7C6C"/>
    <w:rsid w:val="00DC7CDB"/>
    <w:rsid w:val="00DD0A03"/>
    <w:rsid w:val="00DD0BEC"/>
    <w:rsid w:val="00DD15B4"/>
    <w:rsid w:val="00DD1977"/>
    <w:rsid w:val="00DD1B7C"/>
    <w:rsid w:val="00DD21A7"/>
    <w:rsid w:val="00DD21A9"/>
    <w:rsid w:val="00DD229A"/>
    <w:rsid w:val="00DD2345"/>
    <w:rsid w:val="00DD2FAF"/>
    <w:rsid w:val="00DD3480"/>
    <w:rsid w:val="00DD363D"/>
    <w:rsid w:val="00DD3948"/>
    <w:rsid w:val="00DD48AC"/>
    <w:rsid w:val="00DD5BEA"/>
    <w:rsid w:val="00DD5C55"/>
    <w:rsid w:val="00DD640C"/>
    <w:rsid w:val="00DD65AD"/>
    <w:rsid w:val="00DD7754"/>
    <w:rsid w:val="00DE013B"/>
    <w:rsid w:val="00DE0355"/>
    <w:rsid w:val="00DE03EF"/>
    <w:rsid w:val="00DE0437"/>
    <w:rsid w:val="00DE0601"/>
    <w:rsid w:val="00DE08F0"/>
    <w:rsid w:val="00DE0AE4"/>
    <w:rsid w:val="00DE17FF"/>
    <w:rsid w:val="00DE1AFA"/>
    <w:rsid w:val="00DE1F4D"/>
    <w:rsid w:val="00DE246A"/>
    <w:rsid w:val="00DE2733"/>
    <w:rsid w:val="00DE2C22"/>
    <w:rsid w:val="00DE3320"/>
    <w:rsid w:val="00DE3A1E"/>
    <w:rsid w:val="00DE3C06"/>
    <w:rsid w:val="00DE3E2D"/>
    <w:rsid w:val="00DE400A"/>
    <w:rsid w:val="00DE43DD"/>
    <w:rsid w:val="00DE472F"/>
    <w:rsid w:val="00DE4A38"/>
    <w:rsid w:val="00DE4B86"/>
    <w:rsid w:val="00DE4D9D"/>
    <w:rsid w:val="00DE4FC9"/>
    <w:rsid w:val="00DE5B61"/>
    <w:rsid w:val="00DE5D96"/>
    <w:rsid w:val="00DE5E97"/>
    <w:rsid w:val="00DE61C7"/>
    <w:rsid w:val="00DE6DC7"/>
    <w:rsid w:val="00DF0902"/>
    <w:rsid w:val="00DF12AA"/>
    <w:rsid w:val="00DF1798"/>
    <w:rsid w:val="00DF209E"/>
    <w:rsid w:val="00DF2692"/>
    <w:rsid w:val="00DF29A4"/>
    <w:rsid w:val="00DF2B41"/>
    <w:rsid w:val="00DF3205"/>
    <w:rsid w:val="00DF4034"/>
    <w:rsid w:val="00DF40ED"/>
    <w:rsid w:val="00DF4577"/>
    <w:rsid w:val="00DF4624"/>
    <w:rsid w:val="00DF4670"/>
    <w:rsid w:val="00DF5790"/>
    <w:rsid w:val="00DF5921"/>
    <w:rsid w:val="00DF5957"/>
    <w:rsid w:val="00DF5DAE"/>
    <w:rsid w:val="00DF61D5"/>
    <w:rsid w:val="00DF652F"/>
    <w:rsid w:val="00DF6E6F"/>
    <w:rsid w:val="00DF773E"/>
    <w:rsid w:val="00DF7DDB"/>
    <w:rsid w:val="00DF7F60"/>
    <w:rsid w:val="00E000CE"/>
    <w:rsid w:val="00E02111"/>
    <w:rsid w:val="00E022DE"/>
    <w:rsid w:val="00E0242E"/>
    <w:rsid w:val="00E025B8"/>
    <w:rsid w:val="00E02ACF"/>
    <w:rsid w:val="00E02C15"/>
    <w:rsid w:val="00E031F0"/>
    <w:rsid w:val="00E03662"/>
    <w:rsid w:val="00E039F5"/>
    <w:rsid w:val="00E03E6F"/>
    <w:rsid w:val="00E045E8"/>
    <w:rsid w:val="00E04675"/>
    <w:rsid w:val="00E04693"/>
    <w:rsid w:val="00E0481C"/>
    <w:rsid w:val="00E04A56"/>
    <w:rsid w:val="00E0550E"/>
    <w:rsid w:val="00E056CF"/>
    <w:rsid w:val="00E058DF"/>
    <w:rsid w:val="00E05BDD"/>
    <w:rsid w:val="00E0648E"/>
    <w:rsid w:val="00E0708E"/>
    <w:rsid w:val="00E07343"/>
    <w:rsid w:val="00E07494"/>
    <w:rsid w:val="00E07500"/>
    <w:rsid w:val="00E076A5"/>
    <w:rsid w:val="00E0793B"/>
    <w:rsid w:val="00E10642"/>
    <w:rsid w:val="00E106C2"/>
    <w:rsid w:val="00E10CA9"/>
    <w:rsid w:val="00E1195C"/>
    <w:rsid w:val="00E11B06"/>
    <w:rsid w:val="00E1214C"/>
    <w:rsid w:val="00E122B8"/>
    <w:rsid w:val="00E12A0C"/>
    <w:rsid w:val="00E12F5F"/>
    <w:rsid w:val="00E1386D"/>
    <w:rsid w:val="00E139DD"/>
    <w:rsid w:val="00E13E8F"/>
    <w:rsid w:val="00E140C1"/>
    <w:rsid w:val="00E150FE"/>
    <w:rsid w:val="00E156E9"/>
    <w:rsid w:val="00E15EBE"/>
    <w:rsid w:val="00E16159"/>
    <w:rsid w:val="00E16407"/>
    <w:rsid w:val="00E167FB"/>
    <w:rsid w:val="00E168CB"/>
    <w:rsid w:val="00E1691F"/>
    <w:rsid w:val="00E16C8B"/>
    <w:rsid w:val="00E1789C"/>
    <w:rsid w:val="00E17C84"/>
    <w:rsid w:val="00E20412"/>
    <w:rsid w:val="00E208AB"/>
    <w:rsid w:val="00E209BA"/>
    <w:rsid w:val="00E20AF4"/>
    <w:rsid w:val="00E20C9F"/>
    <w:rsid w:val="00E20EFA"/>
    <w:rsid w:val="00E2119A"/>
    <w:rsid w:val="00E212C4"/>
    <w:rsid w:val="00E21309"/>
    <w:rsid w:val="00E21405"/>
    <w:rsid w:val="00E2188F"/>
    <w:rsid w:val="00E21C8C"/>
    <w:rsid w:val="00E220D4"/>
    <w:rsid w:val="00E22ED0"/>
    <w:rsid w:val="00E23276"/>
    <w:rsid w:val="00E235D2"/>
    <w:rsid w:val="00E23C4D"/>
    <w:rsid w:val="00E24161"/>
    <w:rsid w:val="00E2444F"/>
    <w:rsid w:val="00E24A76"/>
    <w:rsid w:val="00E24D8F"/>
    <w:rsid w:val="00E25617"/>
    <w:rsid w:val="00E2575B"/>
    <w:rsid w:val="00E25A18"/>
    <w:rsid w:val="00E25A74"/>
    <w:rsid w:val="00E25AAB"/>
    <w:rsid w:val="00E263FA"/>
    <w:rsid w:val="00E269BF"/>
    <w:rsid w:val="00E26DB3"/>
    <w:rsid w:val="00E273B0"/>
    <w:rsid w:val="00E279D5"/>
    <w:rsid w:val="00E27F0B"/>
    <w:rsid w:val="00E30241"/>
    <w:rsid w:val="00E30C8E"/>
    <w:rsid w:val="00E31214"/>
    <w:rsid w:val="00E31BE4"/>
    <w:rsid w:val="00E3386E"/>
    <w:rsid w:val="00E34F60"/>
    <w:rsid w:val="00E355CE"/>
    <w:rsid w:val="00E358CF"/>
    <w:rsid w:val="00E35A4F"/>
    <w:rsid w:val="00E35B10"/>
    <w:rsid w:val="00E35D0A"/>
    <w:rsid w:val="00E35E67"/>
    <w:rsid w:val="00E3623C"/>
    <w:rsid w:val="00E367C4"/>
    <w:rsid w:val="00E368BE"/>
    <w:rsid w:val="00E37053"/>
    <w:rsid w:val="00E37313"/>
    <w:rsid w:val="00E375A8"/>
    <w:rsid w:val="00E379E8"/>
    <w:rsid w:val="00E37EB6"/>
    <w:rsid w:val="00E405D7"/>
    <w:rsid w:val="00E4099C"/>
    <w:rsid w:val="00E40B92"/>
    <w:rsid w:val="00E4105C"/>
    <w:rsid w:val="00E41185"/>
    <w:rsid w:val="00E419E2"/>
    <w:rsid w:val="00E41A50"/>
    <w:rsid w:val="00E41C21"/>
    <w:rsid w:val="00E41FBC"/>
    <w:rsid w:val="00E428A9"/>
    <w:rsid w:val="00E4298E"/>
    <w:rsid w:val="00E42A32"/>
    <w:rsid w:val="00E42C6F"/>
    <w:rsid w:val="00E42E69"/>
    <w:rsid w:val="00E43277"/>
    <w:rsid w:val="00E437D4"/>
    <w:rsid w:val="00E43E22"/>
    <w:rsid w:val="00E447D9"/>
    <w:rsid w:val="00E44CEC"/>
    <w:rsid w:val="00E44F36"/>
    <w:rsid w:val="00E459BC"/>
    <w:rsid w:val="00E46273"/>
    <w:rsid w:val="00E462FB"/>
    <w:rsid w:val="00E4678E"/>
    <w:rsid w:val="00E46A80"/>
    <w:rsid w:val="00E46C89"/>
    <w:rsid w:val="00E46DD9"/>
    <w:rsid w:val="00E47A2A"/>
    <w:rsid w:val="00E47C48"/>
    <w:rsid w:val="00E47D51"/>
    <w:rsid w:val="00E47DD9"/>
    <w:rsid w:val="00E47DEB"/>
    <w:rsid w:val="00E501EE"/>
    <w:rsid w:val="00E502E9"/>
    <w:rsid w:val="00E505EC"/>
    <w:rsid w:val="00E51394"/>
    <w:rsid w:val="00E517E3"/>
    <w:rsid w:val="00E51907"/>
    <w:rsid w:val="00E51BF7"/>
    <w:rsid w:val="00E52B46"/>
    <w:rsid w:val="00E52EB0"/>
    <w:rsid w:val="00E53381"/>
    <w:rsid w:val="00E5363A"/>
    <w:rsid w:val="00E53780"/>
    <w:rsid w:val="00E538F6"/>
    <w:rsid w:val="00E53C5E"/>
    <w:rsid w:val="00E53C98"/>
    <w:rsid w:val="00E53CC2"/>
    <w:rsid w:val="00E542A7"/>
    <w:rsid w:val="00E55187"/>
    <w:rsid w:val="00E5640A"/>
    <w:rsid w:val="00E57826"/>
    <w:rsid w:val="00E57975"/>
    <w:rsid w:val="00E6079B"/>
    <w:rsid w:val="00E60E96"/>
    <w:rsid w:val="00E615CF"/>
    <w:rsid w:val="00E61F84"/>
    <w:rsid w:val="00E62987"/>
    <w:rsid w:val="00E62BDD"/>
    <w:rsid w:val="00E62E6F"/>
    <w:rsid w:val="00E63BCE"/>
    <w:rsid w:val="00E64774"/>
    <w:rsid w:val="00E64B84"/>
    <w:rsid w:val="00E64DC3"/>
    <w:rsid w:val="00E655D8"/>
    <w:rsid w:val="00E65BE1"/>
    <w:rsid w:val="00E66A6D"/>
    <w:rsid w:val="00E66AD4"/>
    <w:rsid w:val="00E66C64"/>
    <w:rsid w:val="00E671FF"/>
    <w:rsid w:val="00E67319"/>
    <w:rsid w:val="00E704DE"/>
    <w:rsid w:val="00E709D7"/>
    <w:rsid w:val="00E71FC8"/>
    <w:rsid w:val="00E7210A"/>
    <w:rsid w:val="00E7221E"/>
    <w:rsid w:val="00E7228B"/>
    <w:rsid w:val="00E730AE"/>
    <w:rsid w:val="00E73577"/>
    <w:rsid w:val="00E7398A"/>
    <w:rsid w:val="00E7447F"/>
    <w:rsid w:val="00E7489C"/>
    <w:rsid w:val="00E74B9E"/>
    <w:rsid w:val="00E74BAD"/>
    <w:rsid w:val="00E74FA0"/>
    <w:rsid w:val="00E75384"/>
    <w:rsid w:val="00E7674F"/>
    <w:rsid w:val="00E77344"/>
    <w:rsid w:val="00E7738C"/>
    <w:rsid w:val="00E77981"/>
    <w:rsid w:val="00E77E17"/>
    <w:rsid w:val="00E800E4"/>
    <w:rsid w:val="00E80986"/>
    <w:rsid w:val="00E80B10"/>
    <w:rsid w:val="00E8116F"/>
    <w:rsid w:val="00E817AB"/>
    <w:rsid w:val="00E81CAA"/>
    <w:rsid w:val="00E820FE"/>
    <w:rsid w:val="00E82EE5"/>
    <w:rsid w:val="00E82F7E"/>
    <w:rsid w:val="00E84710"/>
    <w:rsid w:val="00E847E1"/>
    <w:rsid w:val="00E84AFC"/>
    <w:rsid w:val="00E84D44"/>
    <w:rsid w:val="00E85944"/>
    <w:rsid w:val="00E85A9B"/>
    <w:rsid w:val="00E85D2C"/>
    <w:rsid w:val="00E862D7"/>
    <w:rsid w:val="00E86453"/>
    <w:rsid w:val="00E87DD9"/>
    <w:rsid w:val="00E87EAE"/>
    <w:rsid w:val="00E87FDA"/>
    <w:rsid w:val="00E90525"/>
    <w:rsid w:val="00E91254"/>
    <w:rsid w:val="00E91565"/>
    <w:rsid w:val="00E915BD"/>
    <w:rsid w:val="00E917FE"/>
    <w:rsid w:val="00E91C41"/>
    <w:rsid w:val="00E91E43"/>
    <w:rsid w:val="00E92118"/>
    <w:rsid w:val="00E921C0"/>
    <w:rsid w:val="00E925DA"/>
    <w:rsid w:val="00E9274A"/>
    <w:rsid w:val="00E935F9"/>
    <w:rsid w:val="00E937FE"/>
    <w:rsid w:val="00E938B8"/>
    <w:rsid w:val="00E93E1A"/>
    <w:rsid w:val="00E94379"/>
    <w:rsid w:val="00E9454C"/>
    <w:rsid w:val="00E95443"/>
    <w:rsid w:val="00E9573D"/>
    <w:rsid w:val="00E95DB0"/>
    <w:rsid w:val="00E95EE8"/>
    <w:rsid w:val="00E9602C"/>
    <w:rsid w:val="00E962D5"/>
    <w:rsid w:val="00E96586"/>
    <w:rsid w:val="00E978A6"/>
    <w:rsid w:val="00E97975"/>
    <w:rsid w:val="00E97B24"/>
    <w:rsid w:val="00E97CEE"/>
    <w:rsid w:val="00EA0FD2"/>
    <w:rsid w:val="00EA1B11"/>
    <w:rsid w:val="00EA1D9D"/>
    <w:rsid w:val="00EA226F"/>
    <w:rsid w:val="00EA2611"/>
    <w:rsid w:val="00EA341C"/>
    <w:rsid w:val="00EA39C7"/>
    <w:rsid w:val="00EA4409"/>
    <w:rsid w:val="00EA539A"/>
    <w:rsid w:val="00EA5B4F"/>
    <w:rsid w:val="00EA66E6"/>
    <w:rsid w:val="00EA713D"/>
    <w:rsid w:val="00EA79D6"/>
    <w:rsid w:val="00EB07EF"/>
    <w:rsid w:val="00EB0E0E"/>
    <w:rsid w:val="00EB1012"/>
    <w:rsid w:val="00EB10FD"/>
    <w:rsid w:val="00EB1885"/>
    <w:rsid w:val="00EB1BD8"/>
    <w:rsid w:val="00EB2B29"/>
    <w:rsid w:val="00EB2E48"/>
    <w:rsid w:val="00EB2FB5"/>
    <w:rsid w:val="00EB39CD"/>
    <w:rsid w:val="00EB3F35"/>
    <w:rsid w:val="00EB3F66"/>
    <w:rsid w:val="00EB42CF"/>
    <w:rsid w:val="00EB443F"/>
    <w:rsid w:val="00EB4F72"/>
    <w:rsid w:val="00EB54F3"/>
    <w:rsid w:val="00EB6058"/>
    <w:rsid w:val="00EB6C9E"/>
    <w:rsid w:val="00EB7319"/>
    <w:rsid w:val="00EB777B"/>
    <w:rsid w:val="00EC06CB"/>
    <w:rsid w:val="00EC09FE"/>
    <w:rsid w:val="00EC1767"/>
    <w:rsid w:val="00EC1A29"/>
    <w:rsid w:val="00EC24AF"/>
    <w:rsid w:val="00EC25D2"/>
    <w:rsid w:val="00EC2758"/>
    <w:rsid w:val="00EC2868"/>
    <w:rsid w:val="00EC2B67"/>
    <w:rsid w:val="00EC2D66"/>
    <w:rsid w:val="00EC2E6B"/>
    <w:rsid w:val="00EC2FA1"/>
    <w:rsid w:val="00EC350B"/>
    <w:rsid w:val="00EC40D1"/>
    <w:rsid w:val="00EC4208"/>
    <w:rsid w:val="00EC4289"/>
    <w:rsid w:val="00EC42FF"/>
    <w:rsid w:val="00EC49B2"/>
    <w:rsid w:val="00EC4DFA"/>
    <w:rsid w:val="00EC4EC1"/>
    <w:rsid w:val="00EC519A"/>
    <w:rsid w:val="00EC5B5C"/>
    <w:rsid w:val="00EC5C75"/>
    <w:rsid w:val="00EC5F13"/>
    <w:rsid w:val="00EC6066"/>
    <w:rsid w:val="00EC61E7"/>
    <w:rsid w:val="00EC6895"/>
    <w:rsid w:val="00EC6AD5"/>
    <w:rsid w:val="00EC714C"/>
    <w:rsid w:val="00EC7585"/>
    <w:rsid w:val="00EC79C6"/>
    <w:rsid w:val="00EC7F71"/>
    <w:rsid w:val="00ED01E4"/>
    <w:rsid w:val="00ED05A4"/>
    <w:rsid w:val="00ED06C4"/>
    <w:rsid w:val="00ED1949"/>
    <w:rsid w:val="00ED1B2C"/>
    <w:rsid w:val="00ED2645"/>
    <w:rsid w:val="00ED2942"/>
    <w:rsid w:val="00ED2B93"/>
    <w:rsid w:val="00ED2F26"/>
    <w:rsid w:val="00ED3417"/>
    <w:rsid w:val="00ED3605"/>
    <w:rsid w:val="00ED3AA5"/>
    <w:rsid w:val="00ED3BFE"/>
    <w:rsid w:val="00ED40CF"/>
    <w:rsid w:val="00ED4317"/>
    <w:rsid w:val="00ED4673"/>
    <w:rsid w:val="00ED4E1A"/>
    <w:rsid w:val="00ED4EA3"/>
    <w:rsid w:val="00ED50CF"/>
    <w:rsid w:val="00ED55BC"/>
    <w:rsid w:val="00ED5694"/>
    <w:rsid w:val="00ED5910"/>
    <w:rsid w:val="00ED5C23"/>
    <w:rsid w:val="00ED5C26"/>
    <w:rsid w:val="00ED5E85"/>
    <w:rsid w:val="00ED6569"/>
    <w:rsid w:val="00ED6809"/>
    <w:rsid w:val="00ED6A1C"/>
    <w:rsid w:val="00ED6F73"/>
    <w:rsid w:val="00ED72F8"/>
    <w:rsid w:val="00ED739B"/>
    <w:rsid w:val="00ED7754"/>
    <w:rsid w:val="00ED7AA3"/>
    <w:rsid w:val="00ED7CD8"/>
    <w:rsid w:val="00ED7D95"/>
    <w:rsid w:val="00EE02DA"/>
    <w:rsid w:val="00EE0918"/>
    <w:rsid w:val="00EE1479"/>
    <w:rsid w:val="00EE1A34"/>
    <w:rsid w:val="00EE1C8D"/>
    <w:rsid w:val="00EE21A2"/>
    <w:rsid w:val="00EE2727"/>
    <w:rsid w:val="00EE29E2"/>
    <w:rsid w:val="00EE3C86"/>
    <w:rsid w:val="00EE3C99"/>
    <w:rsid w:val="00EE3EC5"/>
    <w:rsid w:val="00EE4229"/>
    <w:rsid w:val="00EE4961"/>
    <w:rsid w:val="00EE4E47"/>
    <w:rsid w:val="00EE5225"/>
    <w:rsid w:val="00EE5490"/>
    <w:rsid w:val="00EE54BF"/>
    <w:rsid w:val="00EE56CD"/>
    <w:rsid w:val="00EE6204"/>
    <w:rsid w:val="00EE6354"/>
    <w:rsid w:val="00EE6498"/>
    <w:rsid w:val="00EE6543"/>
    <w:rsid w:val="00EE66D6"/>
    <w:rsid w:val="00EE77B3"/>
    <w:rsid w:val="00EE7BE1"/>
    <w:rsid w:val="00EF02AE"/>
    <w:rsid w:val="00EF0D31"/>
    <w:rsid w:val="00EF0E93"/>
    <w:rsid w:val="00EF1CB6"/>
    <w:rsid w:val="00EF2590"/>
    <w:rsid w:val="00EF2909"/>
    <w:rsid w:val="00EF2C00"/>
    <w:rsid w:val="00EF3149"/>
    <w:rsid w:val="00EF3422"/>
    <w:rsid w:val="00EF34D6"/>
    <w:rsid w:val="00EF36E1"/>
    <w:rsid w:val="00EF3B20"/>
    <w:rsid w:val="00EF3D9A"/>
    <w:rsid w:val="00EF4106"/>
    <w:rsid w:val="00EF4373"/>
    <w:rsid w:val="00EF4698"/>
    <w:rsid w:val="00EF4775"/>
    <w:rsid w:val="00EF4F02"/>
    <w:rsid w:val="00EF5A13"/>
    <w:rsid w:val="00EF5AA7"/>
    <w:rsid w:val="00EF61FB"/>
    <w:rsid w:val="00EF6F22"/>
    <w:rsid w:val="00EF6F5C"/>
    <w:rsid w:val="00EF6FE4"/>
    <w:rsid w:val="00EF7069"/>
    <w:rsid w:val="00EF736D"/>
    <w:rsid w:val="00EF7EA3"/>
    <w:rsid w:val="00F001F1"/>
    <w:rsid w:val="00F00743"/>
    <w:rsid w:val="00F007C8"/>
    <w:rsid w:val="00F00826"/>
    <w:rsid w:val="00F00C8E"/>
    <w:rsid w:val="00F0123A"/>
    <w:rsid w:val="00F01587"/>
    <w:rsid w:val="00F015FA"/>
    <w:rsid w:val="00F01667"/>
    <w:rsid w:val="00F01874"/>
    <w:rsid w:val="00F01C19"/>
    <w:rsid w:val="00F0254E"/>
    <w:rsid w:val="00F0296F"/>
    <w:rsid w:val="00F03059"/>
    <w:rsid w:val="00F03666"/>
    <w:rsid w:val="00F03B6B"/>
    <w:rsid w:val="00F03C32"/>
    <w:rsid w:val="00F04224"/>
    <w:rsid w:val="00F04CEF"/>
    <w:rsid w:val="00F04EB3"/>
    <w:rsid w:val="00F0531C"/>
    <w:rsid w:val="00F05457"/>
    <w:rsid w:val="00F05535"/>
    <w:rsid w:val="00F06519"/>
    <w:rsid w:val="00F071DA"/>
    <w:rsid w:val="00F075BF"/>
    <w:rsid w:val="00F0779D"/>
    <w:rsid w:val="00F0798D"/>
    <w:rsid w:val="00F07A03"/>
    <w:rsid w:val="00F07D5A"/>
    <w:rsid w:val="00F10266"/>
    <w:rsid w:val="00F1033B"/>
    <w:rsid w:val="00F10582"/>
    <w:rsid w:val="00F1065B"/>
    <w:rsid w:val="00F107E7"/>
    <w:rsid w:val="00F10A76"/>
    <w:rsid w:val="00F11645"/>
    <w:rsid w:val="00F11744"/>
    <w:rsid w:val="00F11B61"/>
    <w:rsid w:val="00F11CCD"/>
    <w:rsid w:val="00F11F59"/>
    <w:rsid w:val="00F12369"/>
    <w:rsid w:val="00F12403"/>
    <w:rsid w:val="00F12AF2"/>
    <w:rsid w:val="00F132F6"/>
    <w:rsid w:val="00F13406"/>
    <w:rsid w:val="00F13EE6"/>
    <w:rsid w:val="00F14000"/>
    <w:rsid w:val="00F141C6"/>
    <w:rsid w:val="00F14534"/>
    <w:rsid w:val="00F14CCC"/>
    <w:rsid w:val="00F14FF9"/>
    <w:rsid w:val="00F15883"/>
    <w:rsid w:val="00F15956"/>
    <w:rsid w:val="00F15BFE"/>
    <w:rsid w:val="00F15FD3"/>
    <w:rsid w:val="00F16008"/>
    <w:rsid w:val="00F160C2"/>
    <w:rsid w:val="00F165D3"/>
    <w:rsid w:val="00F166F3"/>
    <w:rsid w:val="00F167FB"/>
    <w:rsid w:val="00F17023"/>
    <w:rsid w:val="00F17978"/>
    <w:rsid w:val="00F17D63"/>
    <w:rsid w:val="00F20C8B"/>
    <w:rsid w:val="00F20E56"/>
    <w:rsid w:val="00F219A2"/>
    <w:rsid w:val="00F21B6B"/>
    <w:rsid w:val="00F21CED"/>
    <w:rsid w:val="00F222D6"/>
    <w:rsid w:val="00F2240B"/>
    <w:rsid w:val="00F22948"/>
    <w:rsid w:val="00F22B1B"/>
    <w:rsid w:val="00F22DB8"/>
    <w:rsid w:val="00F22FBA"/>
    <w:rsid w:val="00F231CB"/>
    <w:rsid w:val="00F23365"/>
    <w:rsid w:val="00F24391"/>
    <w:rsid w:val="00F24A13"/>
    <w:rsid w:val="00F24B14"/>
    <w:rsid w:val="00F24D5D"/>
    <w:rsid w:val="00F2533B"/>
    <w:rsid w:val="00F25C68"/>
    <w:rsid w:val="00F25E29"/>
    <w:rsid w:val="00F2635F"/>
    <w:rsid w:val="00F26500"/>
    <w:rsid w:val="00F26F58"/>
    <w:rsid w:val="00F2714A"/>
    <w:rsid w:val="00F30602"/>
    <w:rsid w:val="00F30A7B"/>
    <w:rsid w:val="00F30B93"/>
    <w:rsid w:val="00F30BAF"/>
    <w:rsid w:val="00F30E2C"/>
    <w:rsid w:val="00F30ED8"/>
    <w:rsid w:val="00F30F3F"/>
    <w:rsid w:val="00F31481"/>
    <w:rsid w:val="00F319DB"/>
    <w:rsid w:val="00F31F38"/>
    <w:rsid w:val="00F31F9C"/>
    <w:rsid w:val="00F326A8"/>
    <w:rsid w:val="00F328B8"/>
    <w:rsid w:val="00F32ADC"/>
    <w:rsid w:val="00F32DC9"/>
    <w:rsid w:val="00F32F65"/>
    <w:rsid w:val="00F3372B"/>
    <w:rsid w:val="00F33A96"/>
    <w:rsid w:val="00F33C82"/>
    <w:rsid w:val="00F3403A"/>
    <w:rsid w:val="00F3474A"/>
    <w:rsid w:val="00F349A3"/>
    <w:rsid w:val="00F34E3E"/>
    <w:rsid w:val="00F356A8"/>
    <w:rsid w:val="00F35E5F"/>
    <w:rsid w:val="00F36981"/>
    <w:rsid w:val="00F36B52"/>
    <w:rsid w:val="00F36C86"/>
    <w:rsid w:val="00F36DC3"/>
    <w:rsid w:val="00F36E11"/>
    <w:rsid w:val="00F37CC4"/>
    <w:rsid w:val="00F40011"/>
    <w:rsid w:val="00F41281"/>
    <w:rsid w:val="00F41D4C"/>
    <w:rsid w:val="00F42265"/>
    <w:rsid w:val="00F43050"/>
    <w:rsid w:val="00F43522"/>
    <w:rsid w:val="00F438FB"/>
    <w:rsid w:val="00F44595"/>
    <w:rsid w:val="00F4474D"/>
    <w:rsid w:val="00F44794"/>
    <w:rsid w:val="00F44820"/>
    <w:rsid w:val="00F4556F"/>
    <w:rsid w:val="00F45752"/>
    <w:rsid w:val="00F46106"/>
    <w:rsid w:val="00F461A6"/>
    <w:rsid w:val="00F46433"/>
    <w:rsid w:val="00F46468"/>
    <w:rsid w:val="00F468DE"/>
    <w:rsid w:val="00F474BB"/>
    <w:rsid w:val="00F5081C"/>
    <w:rsid w:val="00F50B7D"/>
    <w:rsid w:val="00F50C62"/>
    <w:rsid w:val="00F50FBC"/>
    <w:rsid w:val="00F5165C"/>
    <w:rsid w:val="00F51748"/>
    <w:rsid w:val="00F51A8E"/>
    <w:rsid w:val="00F51CED"/>
    <w:rsid w:val="00F51E04"/>
    <w:rsid w:val="00F520F6"/>
    <w:rsid w:val="00F52A3E"/>
    <w:rsid w:val="00F53025"/>
    <w:rsid w:val="00F53098"/>
    <w:rsid w:val="00F53BBD"/>
    <w:rsid w:val="00F54A2E"/>
    <w:rsid w:val="00F54E0B"/>
    <w:rsid w:val="00F55638"/>
    <w:rsid w:val="00F55A46"/>
    <w:rsid w:val="00F55C5B"/>
    <w:rsid w:val="00F55E06"/>
    <w:rsid w:val="00F55E59"/>
    <w:rsid w:val="00F567D0"/>
    <w:rsid w:val="00F56DC9"/>
    <w:rsid w:val="00F56EFF"/>
    <w:rsid w:val="00F57369"/>
    <w:rsid w:val="00F573B0"/>
    <w:rsid w:val="00F575C5"/>
    <w:rsid w:val="00F579E0"/>
    <w:rsid w:val="00F57FAB"/>
    <w:rsid w:val="00F60270"/>
    <w:rsid w:val="00F6042C"/>
    <w:rsid w:val="00F60AB5"/>
    <w:rsid w:val="00F60E4F"/>
    <w:rsid w:val="00F616CC"/>
    <w:rsid w:val="00F61746"/>
    <w:rsid w:val="00F61D9E"/>
    <w:rsid w:val="00F6204C"/>
    <w:rsid w:val="00F620F2"/>
    <w:rsid w:val="00F6225B"/>
    <w:rsid w:val="00F62271"/>
    <w:rsid w:val="00F62865"/>
    <w:rsid w:val="00F62886"/>
    <w:rsid w:val="00F62AAB"/>
    <w:rsid w:val="00F62C7D"/>
    <w:rsid w:val="00F62E2D"/>
    <w:rsid w:val="00F62E99"/>
    <w:rsid w:val="00F62FCA"/>
    <w:rsid w:val="00F63102"/>
    <w:rsid w:val="00F633F5"/>
    <w:rsid w:val="00F63C3B"/>
    <w:rsid w:val="00F642EB"/>
    <w:rsid w:val="00F6459E"/>
    <w:rsid w:val="00F64875"/>
    <w:rsid w:val="00F64E74"/>
    <w:rsid w:val="00F650A4"/>
    <w:rsid w:val="00F650F6"/>
    <w:rsid w:val="00F6519B"/>
    <w:rsid w:val="00F65446"/>
    <w:rsid w:val="00F65B0B"/>
    <w:rsid w:val="00F6619F"/>
    <w:rsid w:val="00F671F3"/>
    <w:rsid w:val="00F700CF"/>
    <w:rsid w:val="00F70919"/>
    <w:rsid w:val="00F70C55"/>
    <w:rsid w:val="00F70F78"/>
    <w:rsid w:val="00F70FCA"/>
    <w:rsid w:val="00F71296"/>
    <w:rsid w:val="00F714B8"/>
    <w:rsid w:val="00F71550"/>
    <w:rsid w:val="00F721E2"/>
    <w:rsid w:val="00F724DD"/>
    <w:rsid w:val="00F72A11"/>
    <w:rsid w:val="00F72F41"/>
    <w:rsid w:val="00F73386"/>
    <w:rsid w:val="00F7446A"/>
    <w:rsid w:val="00F74A7F"/>
    <w:rsid w:val="00F74E27"/>
    <w:rsid w:val="00F7519B"/>
    <w:rsid w:val="00F75A23"/>
    <w:rsid w:val="00F7608F"/>
    <w:rsid w:val="00F7622A"/>
    <w:rsid w:val="00F76388"/>
    <w:rsid w:val="00F763CA"/>
    <w:rsid w:val="00F76D8C"/>
    <w:rsid w:val="00F772EC"/>
    <w:rsid w:val="00F776F6"/>
    <w:rsid w:val="00F80183"/>
    <w:rsid w:val="00F80584"/>
    <w:rsid w:val="00F80E04"/>
    <w:rsid w:val="00F80E05"/>
    <w:rsid w:val="00F80EF3"/>
    <w:rsid w:val="00F80FB5"/>
    <w:rsid w:val="00F81100"/>
    <w:rsid w:val="00F81184"/>
    <w:rsid w:val="00F81336"/>
    <w:rsid w:val="00F81913"/>
    <w:rsid w:val="00F81E53"/>
    <w:rsid w:val="00F82165"/>
    <w:rsid w:val="00F823E6"/>
    <w:rsid w:val="00F825C3"/>
    <w:rsid w:val="00F82639"/>
    <w:rsid w:val="00F82DC1"/>
    <w:rsid w:val="00F833DB"/>
    <w:rsid w:val="00F8354B"/>
    <w:rsid w:val="00F838B8"/>
    <w:rsid w:val="00F83AED"/>
    <w:rsid w:val="00F841F1"/>
    <w:rsid w:val="00F8436D"/>
    <w:rsid w:val="00F8506E"/>
    <w:rsid w:val="00F85826"/>
    <w:rsid w:val="00F86205"/>
    <w:rsid w:val="00F8620E"/>
    <w:rsid w:val="00F863C7"/>
    <w:rsid w:val="00F86B12"/>
    <w:rsid w:val="00F86D62"/>
    <w:rsid w:val="00F86DD8"/>
    <w:rsid w:val="00F87115"/>
    <w:rsid w:val="00F87149"/>
    <w:rsid w:val="00F871DF"/>
    <w:rsid w:val="00F87445"/>
    <w:rsid w:val="00F87833"/>
    <w:rsid w:val="00F87A07"/>
    <w:rsid w:val="00F87EF3"/>
    <w:rsid w:val="00F87FC0"/>
    <w:rsid w:val="00F908FD"/>
    <w:rsid w:val="00F90EE8"/>
    <w:rsid w:val="00F9101A"/>
    <w:rsid w:val="00F91881"/>
    <w:rsid w:val="00F91BD9"/>
    <w:rsid w:val="00F91E9D"/>
    <w:rsid w:val="00F92A21"/>
    <w:rsid w:val="00F92DCE"/>
    <w:rsid w:val="00F92F6A"/>
    <w:rsid w:val="00F934BC"/>
    <w:rsid w:val="00F939D7"/>
    <w:rsid w:val="00F93E43"/>
    <w:rsid w:val="00F93F91"/>
    <w:rsid w:val="00F94072"/>
    <w:rsid w:val="00F94373"/>
    <w:rsid w:val="00F94AC2"/>
    <w:rsid w:val="00F94DF3"/>
    <w:rsid w:val="00F94FEF"/>
    <w:rsid w:val="00F95139"/>
    <w:rsid w:val="00F9584C"/>
    <w:rsid w:val="00F9591B"/>
    <w:rsid w:val="00F959A0"/>
    <w:rsid w:val="00F95A53"/>
    <w:rsid w:val="00F9606A"/>
    <w:rsid w:val="00F960A3"/>
    <w:rsid w:val="00F96166"/>
    <w:rsid w:val="00F962C9"/>
    <w:rsid w:val="00F96B08"/>
    <w:rsid w:val="00F96E88"/>
    <w:rsid w:val="00F97229"/>
    <w:rsid w:val="00F9759E"/>
    <w:rsid w:val="00F97E52"/>
    <w:rsid w:val="00F97F14"/>
    <w:rsid w:val="00FA01B6"/>
    <w:rsid w:val="00FA0705"/>
    <w:rsid w:val="00FA09EE"/>
    <w:rsid w:val="00FA2D5E"/>
    <w:rsid w:val="00FA3520"/>
    <w:rsid w:val="00FA3D9B"/>
    <w:rsid w:val="00FA4DAF"/>
    <w:rsid w:val="00FA5166"/>
    <w:rsid w:val="00FA529A"/>
    <w:rsid w:val="00FA5623"/>
    <w:rsid w:val="00FA59D4"/>
    <w:rsid w:val="00FA5FBD"/>
    <w:rsid w:val="00FA616A"/>
    <w:rsid w:val="00FA66A5"/>
    <w:rsid w:val="00FA6DE9"/>
    <w:rsid w:val="00FA6F9B"/>
    <w:rsid w:val="00FA77D9"/>
    <w:rsid w:val="00FA7874"/>
    <w:rsid w:val="00FA7CB6"/>
    <w:rsid w:val="00FA7E76"/>
    <w:rsid w:val="00FA7FE4"/>
    <w:rsid w:val="00FB0351"/>
    <w:rsid w:val="00FB079E"/>
    <w:rsid w:val="00FB0C1A"/>
    <w:rsid w:val="00FB0E22"/>
    <w:rsid w:val="00FB2301"/>
    <w:rsid w:val="00FB236D"/>
    <w:rsid w:val="00FB2ACD"/>
    <w:rsid w:val="00FB2E1A"/>
    <w:rsid w:val="00FB3159"/>
    <w:rsid w:val="00FB3288"/>
    <w:rsid w:val="00FB420C"/>
    <w:rsid w:val="00FB4574"/>
    <w:rsid w:val="00FB4579"/>
    <w:rsid w:val="00FB4EA5"/>
    <w:rsid w:val="00FB5347"/>
    <w:rsid w:val="00FB545E"/>
    <w:rsid w:val="00FB5706"/>
    <w:rsid w:val="00FB5CB3"/>
    <w:rsid w:val="00FB6082"/>
    <w:rsid w:val="00FB6A7D"/>
    <w:rsid w:val="00FB7183"/>
    <w:rsid w:val="00FB7184"/>
    <w:rsid w:val="00FB76AC"/>
    <w:rsid w:val="00FB7968"/>
    <w:rsid w:val="00FB7CEA"/>
    <w:rsid w:val="00FC012D"/>
    <w:rsid w:val="00FC016E"/>
    <w:rsid w:val="00FC0769"/>
    <w:rsid w:val="00FC079B"/>
    <w:rsid w:val="00FC07DC"/>
    <w:rsid w:val="00FC0EDE"/>
    <w:rsid w:val="00FC135B"/>
    <w:rsid w:val="00FC15B5"/>
    <w:rsid w:val="00FC1A17"/>
    <w:rsid w:val="00FC1D2B"/>
    <w:rsid w:val="00FC1F35"/>
    <w:rsid w:val="00FC2079"/>
    <w:rsid w:val="00FC2617"/>
    <w:rsid w:val="00FC2EAF"/>
    <w:rsid w:val="00FC2EDA"/>
    <w:rsid w:val="00FC3022"/>
    <w:rsid w:val="00FC3382"/>
    <w:rsid w:val="00FC3A8E"/>
    <w:rsid w:val="00FC3AD7"/>
    <w:rsid w:val="00FC3CB2"/>
    <w:rsid w:val="00FC4613"/>
    <w:rsid w:val="00FC53F3"/>
    <w:rsid w:val="00FC59E0"/>
    <w:rsid w:val="00FC5AA4"/>
    <w:rsid w:val="00FC5CA8"/>
    <w:rsid w:val="00FC5D00"/>
    <w:rsid w:val="00FC61B7"/>
    <w:rsid w:val="00FC76BA"/>
    <w:rsid w:val="00FC7E25"/>
    <w:rsid w:val="00FC7EB1"/>
    <w:rsid w:val="00FD00B8"/>
    <w:rsid w:val="00FD066E"/>
    <w:rsid w:val="00FD1DA5"/>
    <w:rsid w:val="00FD2573"/>
    <w:rsid w:val="00FD2688"/>
    <w:rsid w:val="00FD2B5E"/>
    <w:rsid w:val="00FD2DBD"/>
    <w:rsid w:val="00FD3EF4"/>
    <w:rsid w:val="00FD3FE5"/>
    <w:rsid w:val="00FD407D"/>
    <w:rsid w:val="00FD42B1"/>
    <w:rsid w:val="00FD42B4"/>
    <w:rsid w:val="00FD4A67"/>
    <w:rsid w:val="00FD4A6D"/>
    <w:rsid w:val="00FD6458"/>
    <w:rsid w:val="00FD662F"/>
    <w:rsid w:val="00FD66C9"/>
    <w:rsid w:val="00FD6F2F"/>
    <w:rsid w:val="00FD7208"/>
    <w:rsid w:val="00FD7434"/>
    <w:rsid w:val="00FD7560"/>
    <w:rsid w:val="00FE100B"/>
    <w:rsid w:val="00FE1049"/>
    <w:rsid w:val="00FE1B3C"/>
    <w:rsid w:val="00FE2004"/>
    <w:rsid w:val="00FE2BA1"/>
    <w:rsid w:val="00FE2E96"/>
    <w:rsid w:val="00FE3185"/>
    <w:rsid w:val="00FE3965"/>
    <w:rsid w:val="00FE3A47"/>
    <w:rsid w:val="00FE3AE5"/>
    <w:rsid w:val="00FE3C47"/>
    <w:rsid w:val="00FE3F3F"/>
    <w:rsid w:val="00FE43F4"/>
    <w:rsid w:val="00FE44E4"/>
    <w:rsid w:val="00FE4B5E"/>
    <w:rsid w:val="00FE4C14"/>
    <w:rsid w:val="00FE504A"/>
    <w:rsid w:val="00FE55BA"/>
    <w:rsid w:val="00FE5C86"/>
    <w:rsid w:val="00FE5C88"/>
    <w:rsid w:val="00FE620C"/>
    <w:rsid w:val="00FE6523"/>
    <w:rsid w:val="00FE790A"/>
    <w:rsid w:val="00FE791A"/>
    <w:rsid w:val="00FF085C"/>
    <w:rsid w:val="00FF1B1A"/>
    <w:rsid w:val="00FF1C51"/>
    <w:rsid w:val="00FF1D14"/>
    <w:rsid w:val="00FF1D1D"/>
    <w:rsid w:val="00FF22F4"/>
    <w:rsid w:val="00FF2CE9"/>
    <w:rsid w:val="00FF3376"/>
    <w:rsid w:val="00FF33E9"/>
    <w:rsid w:val="00FF37EB"/>
    <w:rsid w:val="00FF3875"/>
    <w:rsid w:val="00FF3D5D"/>
    <w:rsid w:val="00FF4245"/>
    <w:rsid w:val="00FF4399"/>
    <w:rsid w:val="00FF4401"/>
    <w:rsid w:val="00FF48AE"/>
    <w:rsid w:val="00FF4B47"/>
    <w:rsid w:val="00FF4E10"/>
    <w:rsid w:val="00FF4F83"/>
    <w:rsid w:val="00FF54D7"/>
    <w:rsid w:val="00FF56CA"/>
    <w:rsid w:val="00FF586C"/>
    <w:rsid w:val="00FF5D20"/>
    <w:rsid w:val="00FF7296"/>
    <w:rsid w:val="00FF73E3"/>
    <w:rsid w:val="00FF74E0"/>
    <w:rsid w:val="00FF752B"/>
    <w:rsid w:val="00FF780C"/>
    <w:rsid w:val="00FF7AC9"/>
    <w:rsid w:val="00FF7F5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locked="1" w:qFormat="1"/>
    <w:lsdException w:name="heading 1" w:locked="1" w:qFormat="1"/>
    <w:lsdException w:name="heading 2" w:locked="1" w:qFormat="1"/>
    <w:lsdException w:name="heading 3" w:locked="1" w:qFormat="1"/>
    <w:lsdException w:name="heading 4" w:locked="1" w:qFormat="1"/>
    <w:lsdException w:name="heading 5" w:locked="1" w:qFormat="1"/>
    <w:lsdException w:name="heading 6" w:locked="1" w:qFormat="1"/>
    <w:lsdException w:name="heading 7" w:locked="1" w:semiHidden="1" w:unhideWhenUsed="1" w:qFormat="1"/>
    <w:lsdException w:name="heading 8" w:locked="1" w:semiHidden="1" w:unhideWhenUsed="1" w:qFormat="1"/>
    <w:lsdException w:name="heading 9" w:locked="1" w:semiHidden="1" w:unhideWhenUsed="1"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footer" w:uiPriority="99"/>
    <w:lsdException w:name="caption" w:locked="1" w:semiHidden="1" w:unhideWhenUsed="1" w:qFormat="1"/>
    <w:lsdException w:name="footnote reference" w:locked="1"/>
    <w:lsdException w:name="Title" w:locked="1" w:qFormat="1"/>
    <w:lsdException w:name="Default Paragraph Font" w:uiPriority="1"/>
    <w:lsdException w:name="Body Text" w:qFormat="1"/>
    <w:lsdException w:name="Subtitle" w:locked="1" w:qFormat="1"/>
    <w:lsdException w:name="Hyperlink" w:uiPriority="99"/>
    <w:lsdException w:name="Strong" w:locked="1" w:uiPriority="22" w:qFormat="1"/>
    <w:lsdException w:name="Emphasis" w:locked="1" w:qFormat="1"/>
    <w:lsdException w:name="Normal (Web)" w:uiPriority="99"/>
    <w:lsdException w:name="No Lis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nhideWhenUsed="1"/>
    <w:lsdException w:name="TOC Heading" w:semiHidden="1" w:uiPriority="39" w:unhideWhenUsed="1" w:qFormat="1"/>
  </w:latentStyles>
  <w:style w:type="paragraph" w:default="1" w:styleId="a0">
    <w:name w:val="Normal"/>
    <w:qFormat/>
    <w:rsid w:val="002C5B11"/>
    <w:rPr>
      <w:sz w:val="24"/>
      <w:szCs w:val="24"/>
    </w:rPr>
  </w:style>
  <w:style w:type="paragraph" w:styleId="1">
    <w:name w:val="heading 1"/>
    <w:aliases w:val="Заголовок 1 Знак Знак,Заголовок 1 Знак Знак Знак Знак Знак Знак Знак,Заголовок 1 Знак Знак Знак,Заголовок 11,Заголовок 1 Знак1,Заголовок 1 Знак Знак Знак Знак Знак Знак1,Заголовок 1 Знак Знак Знак Знак Знак Знак,БЛОК"/>
    <w:basedOn w:val="a0"/>
    <w:next w:val="a0"/>
    <w:link w:val="10"/>
    <w:qFormat/>
    <w:rsid w:val="00401A0E"/>
    <w:pPr>
      <w:keepNext/>
      <w:keepLines/>
      <w:pageBreakBefore/>
      <w:spacing w:before="480" w:after="240"/>
      <w:jc w:val="center"/>
      <w:outlineLvl w:val="0"/>
    </w:pPr>
    <w:rPr>
      <w:rFonts w:eastAsia="Calibri"/>
      <w:b/>
      <w:caps/>
      <w:sz w:val="32"/>
      <w:szCs w:val="28"/>
      <w:lang w:eastAsia="en-US"/>
    </w:rPr>
  </w:style>
  <w:style w:type="paragraph" w:styleId="2">
    <w:name w:val="heading 2"/>
    <w:aliases w:val="Заголовок 2 Знак Знак"/>
    <w:basedOn w:val="a0"/>
    <w:next w:val="a0"/>
    <w:link w:val="20"/>
    <w:qFormat/>
    <w:rsid w:val="00401A0E"/>
    <w:pPr>
      <w:keepNext/>
      <w:keepLines/>
      <w:pageBreakBefore/>
      <w:spacing w:before="480" w:after="240"/>
      <w:jc w:val="center"/>
      <w:outlineLvl w:val="1"/>
    </w:pPr>
    <w:rPr>
      <w:rFonts w:eastAsia="Calibri"/>
      <w:b/>
      <w:smallCaps/>
      <w:sz w:val="32"/>
      <w:szCs w:val="28"/>
      <w:lang w:eastAsia="en-US"/>
    </w:rPr>
  </w:style>
  <w:style w:type="paragraph" w:styleId="3">
    <w:name w:val="heading 3"/>
    <w:basedOn w:val="a0"/>
    <w:next w:val="a0"/>
    <w:link w:val="30"/>
    <w:qFormat/>
    <w:rsid w:val="00E4298E"/>
    <w:pPr>
      <w:keepNext/>
      <w:spacing w:before="360" w:after="120"/>
      <w:outlineLvl w:val="2"/>
    </w:pPr>
    <w:rPr>
      <w:b/>
      <w:bCs/>
      <w:sz w:val="32"/>
      <w:szCs w:val="28"/>
    </w:rPr>
  </w:style>
  <w:style w:type="paragraph" w:styleId="4">
    <w:name w:val="heading 4"/>
    <w:basedOn w:val="3"/>
    <w:next w:val="a0"/>
    <w:link w:val="40"/>
    <w:qFormat/>
    <w:rsid w:val="004F27E7"/>
    <w:pPr>
      <w:keepLines/>
      <w:outlineLvl w:val="3"/>
    </w:pPr>
    <w:rPr>
      <w:sz w:val="30"/>
      <w:szCs w:val="30"/>
    </w:rPr>
  </w:style>
  <w:style w:type="paragraph" w:styleId="5">
    <w:name w:val="heading 5"/>
    <w:basedOn w:val="a0"/>
    <w:next w:val="a0"/>
    <w:link w:val="50"/>
    <w:qFormat/>
    <w:rsid w:val="00E4298E"/>
    <w:pPr>
      <w:keepNext/>
      <w:keepLines/>
      <w:spacing w:before="240" w:after="60"/>
      <w:jc w:val="both"/>
      <w:outlineLvl w:val="4"/>
    </w:pPr>
    <w:rPr>
      <w:b/>
      <w:bCs/>
      <w:i/>
      <w:iCs/>
      <w:sz w:val="28"/>
      <w:szCs w:val="28"/>
    </w:rPr>
  </w:style>
  <w:style w:type="paragraph" w:styleId="6">
    <w:name w:val="heading 6"/>
    <w:basedOn w:val="5"/>
    <w:next w:val="a0"/>
    <w:link w:val="60"/>
    <w:qFormat/>
    <w:rsid w:val="00917F18"/>
    <w:pPr>
      <w:spacing w:before="120"/>
      <w:jc w:val="left"/>
      <w:outlineLvl w:val="5"/>
    </w:pPr>
    <w:rPr>
      <w:i w:val="0"/>
      <w:iCs w:val="0"/>
      <w:sz w:val="24"/>
    </w:rPr>
  </w:style>
  <w:style w:type="paragraph" w:styleId="7">
    <w:name w:val="heading 7"/>
    <w:basedOn w:val="a0"/>
    <w:next w:val="a0"/>
    <w:link w:val="70"/>
    <w:qFormat/>
    <w:locked/>
    <w:rsid w:val="006F78C9"/>
    <w:pPr>
      <w:tabs>
        <w:tab w:val="left" w:pos="1296"/>
      </w:tabs>
      <w:overflowPunct w:val="0"/>
      <w:autoSpaceDE w:val="0"/>
      <w:autoSpaceDN w:val="0"/>
      <w:adjustRightInd w:val="0"/>
      <w:spacing w:before="240" w:after="60"/>
      <w:jc w:val="both"/>
      <w:textAlignment w:val="baseline"/>
      <w:outlineLvl w:val="6"/>
    </w:pPr>
    <w:rPr>
      <w:rFonts w:ascii="Tahoma" w:hAnsi="Tahoma"/>
      <w:bCs/>
      <w:kern w:val="36"/>
      <w:sz w:val="19"/>
      <w:szCs w:val="20"/>
      <w:lang w:val="en-US"/>
    </w:rPr>
  </w:style>
  <w:style w:type="paragraph" w:styleId="8">
    <w:name w:val="heading 8"/>
    <w:basedOn w:val="a0"/>
    <w:next w:val="a0"/>
    <w:link w:val="80"/>
    <w:qFormat/>
    <w:locked/>
    <w:rsid w:val="006F78C9"/>
    <w:pPr>
      <w:tabs>
        <w:tab w:val="left" w:pos="1440"/>
      </w:tabs>
      <w:overflowPunct w:val="0"/>
      <w:autoSpaceDE w:val="0"/>
      <w:autoSpaceDN w:val="0"/>
      <w:adjustRightInd w:val="0"/>
      <w:spacing w:before="240" w:after="60"/>
      <w:jc w:val="both"/>
      <w:textAlignment w:val="baseline"/>
      <w:outlineLvl w:val="7"/>
    </w:pPr>
    <w:rPr>
      <w:rFonts w:ascii="Tahoma" w:hAnsi="Tahoma"/>
      <w:bCs/>
      <w:i/>
      <w:kern w:val="36"/>
      <w:sz w:val="19"/>
      <w:szCs w:val="20"/>
      <w:lang w:val="en-US"/>
    </w:rPr>
  </w:style>
  <w:style w:type="paragraph" w:styleId="9">
    <w:name w:val="heading 9"/>
    <w:basedOn w:val="a0"/>
    <w:next w:val="a0"/>
    <w:link w:val="90"/>
    <w:qFormat/>
    <w:locked/>
    <w:rsid w:val="006F78C9"/>
    <w:pPr>
      <w:spacing w:before="240" w:after="60"/>
      <w:outlineLvl w:val="8"/>
    </w:pPr>
    <w:rPr>
      <w:rFonts w:ascii="Cambria" w:hAnsi="Cambria"/>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aliases w:val="Заголовок 1 Знак Знак Знак1,Заголовок 1 Знак Знак Знак Знак Знак Знак Знак Знак,Заголовок 1 Знак Знак Знак Знак,Заголовок 11 Знак,Заголовок 1 Знак1 Знак,Заголовок 1 Знак Знак Знак Знак Знак Знак1 Знак,БЛОК Знак"/>
    <w:link w:val="1"/>
    <w:locked/>
    <w:rsid w:val="00401A0E"/>
    <w:rPr>
      <w:rFonts w:eastAsia="Calibri"/>
      <w:b/>
      <w:caps/>
      <w:sz w:val="32"/>
      <w:szCs w:val="28"/>
      <w:lang w:eastAsia="en-US"/>
    </w:rPr>
  </w:style>
  <w:style w:type="character" w:customStyle="1" w:styleId="20">
    <w:name w:val="Заголовок 2 Знак"/>
    <w:aliases w:val="Заголовок 2 Знак Знак Знак"/>
    <w:link w:val="2"/>
    <w:locked/>
    <w:rsid w:val="00401A0E"/>
    <w:rPr>
      <w:rFonts w:eastAsia="Calibri"/>
      <w:b/>
      <w:smallCaps/>
      <w:sz w:val="32"/>
      <w:szCs w:val="28"/>
      <w:lang w:eastAsia="en-US"/>
    </w:rPr>
  </w:style>
  <w:style w:type="character" w:customStyle="1" w:styleId="30">
    <w:name w:val="Заголовок 3 Знак"/>
    <w:link w:val="3"/>
    <w:locked/>
    <w:rsid w:val="00E4298E"/>
    <w:rPr>
      <w:b/>
      <w:bCs/>
      <w:sz w:val="32"/>
      <w:szCs w:val="28"/>
    </w:rPr>
  </w:style>
  <w:style w:type="character" w:customStyle="1" w:styleId="40">
    <w:name w:val="Заголовок 4 Знак"/>
    <w:link w:val="4"/>
    <w:uiPriority w:val="9"/>
    <w:locked/>
    <w:rsid w:val="004F27E7"/>
    <w:rPr>
      <w:b/>
      <w:bCs/>
      <w:sz w:val="30"/>
      <w:szCs w:val="30"/>
    </w:rPr>
  </w:style>
  <w:style w:type="character" w:customStyle="1" w:styleId="50">
    <w:name w:val="Заголовок 5 Знак"/>
    <w:link w:val="5"/>
    <w:locked/>
    <w:rsid w:val="00E4298E"/>
    <w:rPr>
      <w:b/>
      <w:bCs/>
      <w:i/>
      <w:iCs/>
      <w:sz w:val="28"/>
      <w:szCs w:val="28"/>
    </w:rPr>
  </w:style>
  <w:style w:type="character" w:customStyle="1" w:styleId="60">
    <w:name w:val="Заголовок 6 Знак"/>
    <w:link w:val="6"/>
    <w:locked/>
    <w:rsid w:val="00917F18"/>
    <w:rPr>
      <w:b/>
      <w:bCs/>
      <w:sz w:val="24"/>
      <w:szCs w:val="28"/>
    </w:rPr>
  </w:style>
  <w:style w:type="paragraph" w:styleId="a4">
    <w:name w:val="Body Text"/>
    <w:basedOn w:val="a0"/>
    <w:link w:val="a5"/>
    <w:qFormat/>
    <w:rsid w:val="00D7351F"/>
    <w:pPr>
      <w:jc w:val="both"/>
    </w:pPr>
  </w:style>
  <w:style w:type="character" w:customStyle="1" w:styleId="a5">
    <w:name w:val="Основной текст Знак"/>
    <w:link w:val="a4"/>
    <w:locked/>
    <w:rsid w:val="00D7351F"/>
    <w:rPr>
      <w:rFonts w:cs="Times New Roman"/>
      <w:sz w:val="24"/>
      <w:lang w:val="ru-RU" w:eastAsia="ru-RU"/>
    </w:rPr>
  </w:style>
  <w:style w:type="paragraph" w:customStyle="1" w:styleId="14">
    <w:name w:val="Основной текст 14"/>
    <w:basedOn w:val="a4"/>
    <w:link w:val="140"/>
    <w:qFormat/>
    <w:rsid w:val="002E689D"/>
    <w:pPr>
      <w:spacing w:line="360" w:lineRule="auto"/>
      <w:ind w:firstLine="709"/>
    </w:pPr>
    <w:rPr>
      <w:sz w:val="28"/>
    </w:rPr>
  </w:style>
  <w:style w:type="table" w:styleId="-3">
    <w:name w:val="Table List 3"/>
    <w:basedOn w:val="a2"/>
    <w:rsid w:val="00D07EE3"/>
    <w:rPr>
      <w:sz w:val="16"/>
      <w:szCs w:val="18"/>
    </w:rPr>
    <w:tblPr>
      <w:tblBorders>
        <w:top w:val="single" w:sz="12" w:space="0" w:color="000000"/>
        <w:bottom w:val="single" w:sz="12" w:space="0" w:color="000000"/>
        <w:insideH w:val="single" w:sz="6" w:space="0" w:color="000000"/>
      </w:tblBorders>
    </w:tblPr>
    <w:tblStylePr w:type="firstRow">
      <w:rPr>
        <w:rFonts w:ascii="Times New Roman" w:hAnsi="Times New Roman" w:cs="Times New Roman"/>
        <w:b/>
        <w:bCs/>
        <w:color w:val="auto"/>
        <w:sz w:val="16"/>
      </w:rPr>
      <w:tblPr/>
      <w:tcPr>
        <w:tcBorders>
          <w:bottom w:val="single" w:sz="12" w:space="0" w:color="000000"/>
          <w:tl2br w:val="none" w:sz="0" w:space="0" w:color="auto"/>
          <w:tr2bl w:val="none" w:sz="0" w:space="0" w:color="auto"/>
        </w:tcBorders>
      </w:tcPr>
    </w:tblStylePr>
    <w:tblStylePr w:type="lastRow">
      <w:rPr>
        <w:rFonts w:ascii="Times New Roman" w:hAnsi="Times New Roman" w:cs="Times New Roman"/>
        <w:b/>
        <w:sz w:val="16"/>
      </w:rPr>
      <w:tblPr/>
      <w:tcPr>
        <w:tcBorders>
          <w:top w:val="single" w:sz="12" w:space="0" w:color="auto"/>
        </w:tcBorders>
        <w:shd w:val="clear" w:color="auto" w:fill="auto"/>
      </w:tcPr>
    </w:tblStylePr>
    <w:tblStylePr w:type="firstCol">
      <w:pPr>
        <w:jc w:val="left"/>
      </w:pPr>
    </w:tblStylePr>
    <w:tblStylePr w:type="swCell">
      <w:rPr>
        <w:rFonts w:cs="Times New Roman"/>
        <w:i w:val="0"/>
        <w:iCs/>
        <w:color w:val="auto"/>
      </w:rPr>
      <w:tblPr/>
      <w:tcPr>
        <w:tcBorders>
          <w:tl2br w:val="none" w:sz="0" w:space="0" w:color="auto"/>
          <w:tr2bl w:val="none" w:sz="0" w:space="0" w:color="auto"/>
        </w:tcBorders>
      </w:tcPr>
    </w:tblStylePr>
  </w:style>
  <w:style w:type="paragraph" w:styleId="11">
    <w:name w:val="toc 1"/>
    <w:basedOn w:val="a0"/>
    <w:next w:val="a0"/>
    <w:uiPriority w:val="39"/>
    <w:rsid w:val="00BF3090"/>
    <w:pPr>
      <w:keepNext/>
      <w:keepLines/>
      <w:spacing w:before="240" w:after="120"/>
    </w:pPr>
    <w:rPr>
      <w:rFonts w:ascii="Arial" w:hAnsi="Arial"/>
      <w:b/>
      <w:bCs/>
      <w:caps/>
      <w:szCs w:val="20"/>
      <w:u w:val="single"/>
    </w:rPr>
  </w:style>
  <w:style w:type="character" w:customStyle="1" w:styleId="Heading5Char">
    <w:name w:val="Heading 5 Char"/>
    <w:semiHidden/>
    <w:rsid w:val="008A650D"/>
    <w:rPr>
      <w:rFonts w:ascii="Calibri" w:hAnsi="Calibri"/>
      <w:b/>
      <w:i/>
      <w:sz w:val="26"/>
    </w:rPr>
  </w:style>
  <w:style w:type="character" w:styleId="a6">
    <w:name w:val="Hyperlink"/>
    <w:uiPriority w:val="99"/>
    <w:rsid w:val="000A5D5D"/>
    <w:rPr>
      <w:color w:val="0000FF"/>
      <w:u w:val="single"/>
    </w:rPr>
  </w:style>
  <w:style w:type="character" w:styleId="a7">
    <w:name w:val="page number"/>
    <w:rsid w:val="00807946"/>
    <w:rPr>
      <w:rFonts w:cs="Times New Roman"/>
    </w:rPr>
  </w:style>
  <w:style w:type="paragraph" w:styleId="21">
    <w:name w:val="toc 2"/>
    <w:basedOn w:val="a0"/>
    <w:next w:val="a0"/>
    <w:uiPriority w:val="39"/>
    <w:rsid w:val="00CE1B33"/>
    <w:pPr>
      <w:spacing w:before="120"/>
      <w:ind w:left="238"/>
    </w:pPr>
    <w:rPr>
      <w:rFonts w:ascii="Arial" w:hAnsi="Arial"/>
      <w:smallCaps/>
      <w:sz w:val="22"/>
      <w:szCs w:val="20"/>
      <w:u w:val="single"/>
    </w:rPr>
  </w:style>
  <w:style w:type="paragraph" w:styleId="31">
    <w:name w:val="toc 3"/>
    <w:basedOn w:val="a0"/>
    <w:next w:val="a0"/>
    <w:uiPriority w:val="39"/>
    <w:rsid w:val="00BA3262"/>
    <w:pPr>
      <w:tabs>
        <w:tab w:val="right" w:pos="9345"/>
      </w:tabs>
      <w:spacing w:before="120" w:after="60"/>
      <w:ind w:left="482"/>
    </w:pPr>
    <w:rPr>
      <w:rFonts w:ascii="Arial" w:hAnsi="Arial"/>
      <w:iCs/>
      <w:sz w:val="22"/>
      <w:szCs w:val="20"/>
      <w:u w:val="single"/>
    </w:rPr>
  </w:style>
  <w:style w:type="paragraph" w:styleId="41">
    <w:name w:val="toc 4"/>
    <w:basedOn w:val="a0"/>
    <w:next w:val="a0"/>
    <w:uiPriority w:val="39"/>
    <w:rsid w:val="00BA3262"/>
    <w:pPr>
      <w:ind w:left="720"/>
    </w:pPr>
    <w:rPr>
      <w:rFonts w:ascii="Arial" w:hAnsi="Arial"/>
      <w:sz w:val="20"/>
      <w:szCs w:val="18"/>
      <w:u w:val="single"/>
    </w:rPr>
  </w:style>
  <w:style w:type="character" w:customStyle="1" w:styleId="Heading4Char">
    <w:name w:val="Heading 4 Char"/>
    <w:semiHidden/>
    <w:rsid w:val="00885FD5"/>
    <w:rPr>
      <w:rFonts w:ascii="Arial" w:hAnsi="Arial"/>
      <w:b/>
      <w:i/>
      <w:sz w:val="22"/>
      <w:lang w:val="ru-RU" w:eastAsia="ru-RU"/>
    </w:rPr>
  </w:style>
  <w:style w:type="character" w:styleId="a8">
    <w:name w:val="footnote reference"/>
    <w:locked/>
    <w:rsid w:val="004A3DBD"/>
    <w:rPr>
      <w:rFonts w:cs="Times New Roman"/>
      <w:vertAlign w:val="superscript"/>
    </w:rPr>
  </w:style>
  <w:style w:type="character" w:customStyle="1" w:styleId="Heading2Char">
    <w:name w:val="Heading 2 Char"/>
    <w:semiHidden/>
    <w:locked/>
    <w:rsid w:val="00D5794A"/>
    <w:rPr>
      <w:rFonts w:ascii="Cambria" w:hAnsi="Cambria"/>
      <w:b/>
      <w:i/>
      <w:sz w:val="28"/>
    </w:rPr>
  </w:style>
  <w:style w:type="table" w:styleId="a9">
    <w:name w:val="Table Grid"/>
    <w:basedOn w:val="a2"/>
    <w:uiPriority w:val="59"/>
    <w:rsid w:val="006934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51">
    <w:name w:val="toc 5"/>
    <w:basedOn w:val="a0"/>
    <w:next w:val="a0"/>
    <w:autoRedefine/>
    <w:uiPriority w:val="39"/>
    <w:rsid w:val="00B26EFF"/>
    <w:pPr>
      <w:ind w:left="960"/>
    </w:pPr>
  </w:style>
  <w:style w:type="paragraph" w:styleId="61">
    <w:name w:val="toc 6"/>
    <w:basedOn w:val="a0"/>
    <w:next w:val="a0"/>
    <w:autoRedefine/>
    <w:uiPriority w:val="39"/>
    <w:rsid w:val="00B26EFF"/>
    <w:pPr>
      <w:ind w:left="1200"/>
    </w:pPr>
  </w:style>
  <w:style w:type="paragraph" w:styleId="71">
    <w:name w:val="toc 7"/>
    <w:basedOn w:val="a0"/>
    <w:next w:val="a0"/>
    <w:autoRedefine/>
    <w:uiPriority w:val="39"/>
    <w:rsid w:val="00B26EFF"/>
    <w:pPr>
      <w:ind w:left="1440"/>
    </w:pPr>
  </w:style>
  <w:style w:type="paragraph" w:styleId="81">
    <w:name w:val="toc 8"/>
    <w:basedOn w:val="a0"/>
    <w:next w:val="a0"/>
    <w:autoRedefine/>
    <w:uiPriority w:val="39"/>
    <w:rsid w:val="00B26EFF"/>
    <w:pPr>
      <w:ind w:left="1680"/>
    </w:pPr>
  </w:style>
  <w:style w:type="paragraph" w:styleId="91">
    <w:name w:val="toc 9"/>
    <w:basedOn w:val="a0"/>
    <w:next w:val="a0"/>
    <w:autoRedefine/>
    <w:uiPriority w:val="39"/>
    <w:rsid w:val="00B26EFF"/>
    <w:pPr>
      <w:ind w:left="1920"/>
    </w:pPr>
  </w:style>
  <w:style w:type="paragraph" w:styleId="aa">
    <w:name w:val="Note Heading"/>
    <w:basedOn w:val="a0"/>
    <w:next w:val="a0"/>
    <w:link w:val="ab"/>
    <w:semiHidden/>
    <w:rsid w:val="004046DD"/>
  </w:style>
  <w:style w:type="table" w:customStyle="1" w:styleId="12">
    <w:name w:val="Сетка таблицы1"/>
    <w:basedOn w:val="a2"/>
    <w:next w:val="a9"/>
    <w:uiPriority w:val="59"/>
    <w:rsid w:val="00600D6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70">
    <w:name w:val="Заголовок 7 Знак"/>
    <w:link w:val="7"/>
    <w:rsid w:val="00A66398"/>
    <w:rPr>
      <w:rFonts w:ascii="Tahoma" w:hAnsi="Tahoma"/>
      <w:bCs/>
      <w:kern w:val="36"/>
      <w:sz w:val="19"/>
      <w:lang w:val="en-US"/>
    </w:rPr>
  </w:style>
  <w:style w:type="character" w:customStyle="1" w:styleId="80">
    <w:name w:val="Заголовок 8 Знак"/>
    <w:link w:val="8"/>
    <w:rsid w:val="00A66398"/>
    <w:rPr>
      <w:rFonts w:ascii="Tahoma" w:hAnsi="Tahoma"/>
      <w:bCs/>
      <w:i/>
      <w:kern w:val="36"/>
      <w:sz w:val="19"/>
      <w:lang w:val="en-US"/>
    </w:rPr>
  </w:style>
  <w:style w:type="character" w:customStyle="1" w:styleId="90">
    <w:name w:val="Заголовок 9 Знак"/>
    <w:link w:val="9"/>
    <w:rsid w:val="00A66398"/>
    <w:rPr>
      <w:rFonts w:ascii="Cambria" w:hAnsi="Cambria"/>
      <w:sz w:val="22"/>
      <w:szCs w:val="22"/>
    </w:rPr>
  </w:style>
  <w:style w:type="paragraph" w:customStyle="1" w:styleId="ac">
    <w:name w:val="Примечание"/>
    <w:basedOn w:val="a0"/>
    <w:rsid w:val="004068A9"/>
    <w:pPr>
      <w:jc w:val="both"/>
    </w:pPr>
    <w:rPr>
      <w:sz w:val="20"/>
      <w:szCs w:val="20"/>
    </w:rPr>
  </w:style>
  <w:style w:type="numbering" w:customStyle="1" w:styleId="Arial92">
    <w:name w:val="Стиль нумерованный Arial 9 пт2"/>
    <w:basedOn w:val="a3"/>
    <w:rsid w:val="006F78C9"/>
    <w:pPr>
      <w:numPr>
        <w:numId w:val="209"/>
      </w:numPr>
    </w:pPr>
  </w:style>
  <w:style w:type="character" w:styleId="ad">
    <w:name w:val="FollowedHyperlink"/>
    <w:unhideWhenUsed/>
    <w:rsid w:val="006F78C9"/>
    <w:rPr>
      <w:color w:val="800080"/>
      <w:u w:val="single"/>
    </w:rPr>
  </w:style>
  <w:style w:type="character" w:customStyle="1" w:styleId="ab">
    <w:name w:val="Заголовок записки Знак"/>
    <w:link w:val="aa"/>
    <w:semiHidden/>
    <w:rsid w:val="006F78C9"/>
    <w:rPr>
      <w:sz w:val="24"/>
      <w:szCs w:val="24"/>
    </w:rPr>
  </w:style>
  <w:style w:type="character" w:customStyle="1" w:styleId="140">
    <w:name w:val="Основной текст 14 Знак"/>
    <w:link w:val="14"/>
    <w:locked/>
    <w:rsid w:val="00AE28AF"/>
    <w:rPr>
      <w:sz w:val="28"/>
      <w:szCs w:val="24"/>
    </w:rPr>
  </w:style>
  <w:style w:type="table" w:styleId="-1">
    <w:name w:val="Light List Accent 1"/>
    <w:basedOn w:val="a2"/>
    <w:uiPriority w:val="61"/>
    <w:rsid w:val="00786705"/>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character" w:customStyle="1" w:styleId="13">
    <w:name w:val="Текст примечания Знак1"/>
    <w:basedOn w:val="a1"/>
    <w:uiPriority w:val="99"/>
    <w:semiHidden/>
    <w:rsid w:val="00F55638"/>
  </w:style>
  <w:style w:type="table" w:styleId="ae">
    <w:name w:val="Table Theme"/>
    <w:basedOn w:val="a2"/>
    <w:rsid w:val="0059147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410">
    <w:name w:val="Заголовок 4 Знак1"/>
    <w:rsid w:val="0064549E"/>
    <w:rPr>
      <w:rFonts w:ascii="Times New Roman" w:eastAsia="Times New Roman" w:hAnsi="Times New Roman" w:cs="Times New Roman"/>
      <w:b/>
      <w:bCs/>
      <w:i/>
      <w:sz w:val="28"/>
      <w:szCs w:val="28"/>
      <w:lang w:eastAsia="ru-RU"/>
    </w:rPr>
  </w:style>
  <w:style w:type="paragraph" w:customStyle="1" w:styleId="15">
    <w:name w:val="Заголовок 1 БН слева"/>
    <w:basedOn w:val="a0"/>
    <w:next w:val="a0"/>
    <w:rsid w:val="0064549E"/>
    <w:pPr>
      <w:pageBreakBefore/>
      <w:suppressLineNumbers/>
      <w:spacing w:after="60"/>
      <w:jc w:val="center"/>
    </w:pPr>
    <w:rPr>
      <w:rFonts w:ascii="Arial" w:hAnsi="Arial"/>
      <w:b/>
      <w:bCs/>
      <w:caps/>
      <w:kern w:val="32"/>
      <w:sz w:val="30"/>
      <w:szCs w:val="20"/>
    </w:rPr>
  </w:style>
  <w:style w:type="paragraph" w:customStyle="1" w:styleId="16">
    <w:name w:val="Заголовок 1 БН"/>
    <w:basedOn w:val="1"/>
    <w:next w:val="a0"/>
    <w:rsid w:val="0064549E"/>
    <w:pPr>
      <w:keepNext w:val="0"/>
      <w:keepLines w:val="0"/>
      <w:suppressLineNumbers/>
      <w:spacing w:before="0" w:after="60"/>
      <w:jc w:val="left"/>
    </w:pPr>
    <w:rPr>
      <w:rFonts w:ascii="Arial" w:eastAsia="Times New Roman" w:hAnsi="Arial"/>
      <w:bCs/>
      <w:kern w:val="32"/>
      <w:sz w:val="30"/>
      <w:szCs w:val="20"/>
      <w:lang w:eastAsia="ru-RU"/>
    </w:rPr>
  </w:style>
  <w:style w:type="paragraph" w:customStyle="1" w:styleId="af">
    <w:name w:val="Картинка"/>
    <w:basedOn w:val="a0"/>
    <w:link w:val="af0"/>
    <w:rsid w:val="00D83873"/>
    <w:pPr>
      <w:keepNext/>
      <w:spacing w:before="120" w:after="60"/>
      <w:ind w:left="-101" w:right="-101"/>
      <w:jc w:val="center"/>
    </w:pPr>
    <w:rPr>
      <w:spacing w:val="6"/>
      <w:sz w:val="27"/>
      <w:szCs w:val="27"/>
    </w:rPr>
  </w:style>
  <w:style w:type="character" w:customStyle="1" w:styleId="af0">
    <w:name w:val="Картинка Знак"/>
    <w:link w:val="af"/>
    <w:rsid w:val="00D83873"/>
    <w:rPr>
      <w:spacing w:val="6"/>
      <w:sz w:val="27"/>
      <w:szCs w:val="27"/>
    </w:rPr>
  </w:style>
  <w:style w:type="paragraph" w:styleId="af1">
    <w:name w:val="caption"/>
    <w:aliases w:val="neu,neu1,neu2,neu3,neu4,neu5,neu6,neu7,neu8,neu9,neu10,neu11,neu12,neu13,neu14,neu15,neu16,neu17,neu18,neu19,neu21,neu31,neu41,neu51,neu61,neu71,neu81,neu91,neu101,neu111,neu121,neu131,neu141,neu151,neu161,neu171,neu181,neu20,neu110"/>
    <w:next w:val="a0"/>
    <w:link w:val="17"/>
    <w:qFormat/>
    <w:locked/>
    <w:rsid w:val="0064549E"/>
    <w:pPr>
      <w:keepLines/>
      <w:shd w:val="clear" w:color="auto" w:fill="F2F2F2"/>
      <w:tabs>
        <w:tab w:val="left" w:pos="1134"/>
      </w:tabs>
      <w:spacing w:after="240"/>
      <w:jc w:val="center"/>
    </w:pPr>
    <w:rPr>
      <w:b/>
      <w:bCs/>
      <w:sz w:val="22"/>
      <w:szCs w:val="22"/>
    </w:rPr>
  </w:style>
  <w:style w:type="character" w:customStyle="1" w:styleId="17">
    <w:name w:val="Название объекта Знак1"/>
    <w:aliases w:val="neu Знак1,neu1 Знак1,neu2 Знак1,neu3 Знак1,neu4 Знак1,neu5 Знак1,neu6 Знак1,neu7 Знак1,neu8 Знак1,neu9 Знак1,neu10 Знак1,neu11 Знак1,neu12 Знак1,neu13 Знак1,neu14 Знак1,neu15 Знак1,neu16 Знак1,neu17 Знак1,neu18 Знак1,neu19 Знак1"/>
    <w:link w:val="af1"/>
    <w:rsid w:val="0064549E"/>
    <w:rPr>
      <w:b/>
      <w:bCs/>
      <w:sz w:val="22"/>
      <w:szCs w:val="22"/>
      <w:shd w:val="clear" w:color="auto" w:fill="F2F2F2"/>
    </w:rPr>
  </w:style>
  <w:style w:type="paragraph" w:customStyle="1" w:styleId="af2">
    <w:name w:val="яТитул_Осн"/>
    <w:link w:val="af3"/>
    <w:semiHidden/>
    <w:rsid w:val="0064549E"/>
    <w:pPr>
      <w:jc w:val="center"/>
    </w:pPr>
    <w:rPr>
      <w:b/>
      <w:caps/>
      <w:sz w:val="26"/>
    </w:rPr>
  </w:style>
  <w:style w:type="character" w:customStyle="1" w:styleId="af3">
    <w:name w:val="яТитул_Осн Знак"/>
    <w:link w:val="af2"/>
    <w:semiHidden/>
    <w:rsid w:val="0064549E"/>
    <w:rPr>
      <w:b/>
      <w:caps/>
      <w:sz w:val="26"/>
    </w:rPr>
  </w:style>
  <w:style w:type="paragraph" w:customStyle="1" w:styleId="141">
    <w:name w:val="яТитул_Осн 14 пт неполужирн По лев"/>
    <w:basedOn w:val="af2"/>
    <w:link w:val="142"/>
    <w:semiHidden/>
    <w:rsid w:val="0064549E"/>
    <w:pPr>
      <w:jc w:val="left"/>
    </w:pPr>
    <w:rPr>
      <w:sz w:val="28"/>
    </w:rPr>
  </w:style>
  <w:style w:type="character" w:customStyle="1" w:styleId="142">
    <w:name w:val="яТитул_Осн 14 пт неполужирн По лев Знак"/>
    <w:link w:val="141"/>
    <w:semiHidden/>
    <w:rsid w:val="0064549E"/>
    <w:rPr>
      <w:b/>
      <w:caps/>
      <w:sz w:val="28"/>
    </w:rPr>
  </w:style>
  <w:style w:type="paragraph" w:customStyle="1" w:styleId="143">
    <w:name w:val="яТитул_Осн 14 пт неполужирн По лев + полужирный"/>
    <w:basedOn w:val="141"/>
    <w:link w:val="144"/>
    <w:semiHidden/>
    <w:rsid w:val="0064549E"/>
    <w:rPr>
      <w:bCs/>
    </w:rPr>
  </w:style>
  <w:style w:type="character" w:customStyle="1" w:styleId="144">
    <w:name w:val="яТитул_Осн 14 пт неполужирн По лев + полужирный Знак"/>
    <w:link w:val="143"/>
    <w:semiHidden/>
    <w:rsid w:val="0064549E"/>
    <w:rPr>
      <w:b/>
      <w:bCs/>
      <w:caps/>
      <w:sz w:val="28"/>
    </w:rPr>
  </w:style>
  <w:style w:type="paragraph" w:styleId="af4">
    <w:name w:val="Title"/>
    <w:basedOn w:val="a0"/>
    <w:link w:val="af5"/>
    <w:qFormat/>
    <w:locked/>
    <w:rsid w:val="0064549E"/>
    <w:pPr>
      <w:spacing w:before="240" w:after="60"/>
      <w:jc w:val="center"/>
      <w:outlineLvl w:val="0"/>
    </w:pPr>
    <w:rPr>
      <w:rFonts w:ascii="Arial" w:hAnsi="Arial" w:cs="Arial"/>
      <w:b/>
      <w:bCs/>
      <w:kern w:val="28"/>
      <w:sz w:val="32"/>
      <w:szCs w:val="32"/>
    </w:rPr>
  </w:style>
  <w:style w:type="character" w:customStyle="1" w:styleId="af5">
    <w:name w:val="Название Знак"/>
    <w:link w:val="af4"/>
    <w:rsid w:val="0064549E"/>
    <w:rPr>
      <w:rFonts w:ascii="Arial" w:hAnsi="Arial" w:cs="Arial"/>
      <w:b/>
      <w:bCs/>
      <w:kern w:val="28"/>
      <w:sz w:val="32"/>
      <w:szCs w:val="32"/>
    </w:rPr>
  </w:style>
  <w:style w:type="paragraph" w:customStyle="1" w:styleId="af6">
    <w:name w:val="маркир"/>
    <w:rsid w:val="0064549E"/>
    <w:pPr>
      <w:tabs>
        <w:tab w:val="num" w:pos="720"/>
      </w:tabs>
      <w:spacing w:line="360" w:lineRule="auto"/>
      <w:ind w:left="720" w:hanging="360"/>
      <w:jc w:val="both"/>
    </w:pPr>
    <w:rPr>
      <w:sz w:val="26"/>
      <w:szCs w:val="24"/>
    </w:rPr>
  </w:style>
  <w:style w:type="paragraph" w:styleId="af7">
    <w:name w:val="Body Text Indent"/>
    <w:basedOn w:val="a0"/>
    <w:link w:val="af8"/>
    <w:rsid w:val="0064549E"/>
    <w:pPr>
      <w:spacing w:after="120"/>
      <w:ind w:left="283"/>
    </w:pPr>
  </w:style>
  <w:style w:type="character" w:customStyle="1" w:styleId="af8">
    <w:name w:val="Основной текст с отступом Знак"/>
    <w:link w:val="af7"/>
    <w:rsid w:val="0064549E"/>
    <w:rPr>
      <w:sz w:val="24"/>
      <w:szCs w:val="24"/>
    </w:rPr>
  </w:style>
  <w:style w:type="paragraph" w:customStyle="1" w:styleId="af9">
    <w:name w:val="Пояснение"/>
    <w:basedOn w:val="a0"/>
    <w:next w:val="a0"/>
    <w:autoRedefine/>
    <w:rsid w:val="0064549E"/>
    <w:pPr>
      <w:spacing w:before="60" w:line="312" w:lineRule="auto"/>
      <w:ind w:firstLine="567"/>
      <w:jc w:val="both"/>
    </w:pPr>
    <w:rPr>
      <w:spacing w:val="6"/>
      <w:sz w:val="22"/>
      <w:szCs w:val="27"/>
    </w:rPr>
  </w:style>
  <w:style w:type="paragraph" w:styleId="a">
    <w:name w:val="Bibliography"/>
    <w:basedOn w:val="a0"/>
    <w:link w:val="afa"/>
    <w:autoRedefine/>
    <w:rsid w:val="00D83873"/>
    <w:pPr>
      <w:widowControl w:val="0"/>
      <w:numPr>
        <w:numId w:val="328"/>
      </w:numPr>
      <w:ind w:right="-278"/>
      <w:jc w:val="both"/>
    </w:pPr>
    <w:rPr>
      <w:spacing w:val="6"/>
      <w:sz w:val="28"/>
      <w:szCs w:val="28"/>
    </w:rPr>
  </w:style>
  <w:style w:type="character" w:customStyle="1" w:styleId="afa">
    <w:name w:val="Список литературы Знак"/>
    <w:link w:val="a"/>
    <w:rsid w:val="0064549E"/>
    <w:rPr>
      <w:spacing w:val="6"/>
      <w:sz w:val="28"/>
      <w:szCs w:val="28"/>
    </w:rPr>
  </w:style>
  <w:style w:type="paragraph" w:styleId="afb">
    <w:name w:val="List Bullet"/>
    <w:basedOn w:val="a0"/>
    <w:rsid w:val="0064549E"/>
    <w:pPr>
      <w:tabs>
        <w:tab w:val="num" w:pos="360"/>
      </w:tabs>
      <w:ind w:left="360" w:hanging="360"/>
    </w:pPr>
  </w:style>
  <w:style w:type="paragraph" w:customStyle="1" w:styleId="afc">
    <w:name w:val="Стиль Название объекта + по центру"/>
    <w:basedOn w:val="af1"/>
    <w:rsid w:val="0064549E"/>
    <w:pPr>
      <w:keepLines w:val="0"/>
      <w:tabs>
        <w:tab w:val="clear" w:pos="1134"/>
      </w:tabs>
      <w:spacing w:after="120"/>
    </w:pPr>
  </w:style>
  <w:style w:type="paragraph" w:customStyle="1" w:styleId="afd">
    <w:name w:val="кому"/>
    <w:basedOn w:val="af4"/>
    <w:rsid w:val="0064549E"/>
    <w:pPr>
      <w:widowControl w:val="0"/>
      <w:spacing w:before="0" w:after="0"/>
    </w:pPr>
    <w:rPr>
      <w:rFonts w:ascii="Times New Roman" w:hAnsi="Times New Roman" w:cs="Times New Roman"/>
      <w:bCs w:val="0"/>
      <w:spacing w:val="40"/>
      <w:kern w:val="0"/>
      <w:sz w:val="28"/>
      <w:szCs w:val="20"/>
    </w:rPr>
  </w:style>
  <w:style w:type="paragraph" w:customStyle="1" w:styleId="100">
    <w:name w:val="Стиль Заголовок 1 + Перед:  0 пт"/>
    <w:basedOn w:val="1"/>
    <w:rsid w:val="0064549E"/>
    <w:pPr>
      <w:keepLines w:val="0"/>
      <w:spacing w:before="0" w:after="60"/>
      <w:jc w:val="left"/>
    </w:pPr>
    <w:rPr>
      <w:rFonts w:ascii="Arial" w:eastAsia="Times New Roman" w:hAnsi="Arial"/>
      <w:bCs/>
      <w:caps w:val="0"/>
      <w:kern w:val="32"/>
      <w:szCs w:val="20"/>
      <w:lang w:eastAsia="ru-RU"/>
    </w:rPr>
  </w:style>
  <w:style w:type="paragraph" w:customStyle="1" w:styleId="afe">
    <w:name w:val="Маркированный"/>
    <w:rsid w:val="0064549E"/>
    <w:pPr>
      <w:tabs>
        <w:tab w:val="num" w:pos="1287"/>
      </w:tabs>
      <w:spacing w:line="360" w:lineRule="auto"/>
      <w:ind w:left="1287" w:hanging="360"/>
      <w:jc w:val="both"/>
    </w:pPr>
    <w:rPr>
      <w:sz w:val="26"/>
    </w:rPr>
  </w:style>
  <w:style w:type="paragraph" w:customStyle="1" w:styleId="aff">
    <w:name w:val="СТ"/>
    <w:basedOn w:val="a0"/>
    <w:rsid w:val="0064549E"/>
    <w:pPr>
      <w:spacing w:line="360" w:lineRule="auto"/>
      <w:ind w:firstLine="360"/>
      <w:jc w:val="both"/>
    </w:pPr>
    <w:rPr>
      <w:szCs w:val="20"/>
    </w:rPr>
  </w:style>
  <w:style w:type="paragraph" w:styleId="22">
    <w:name w:val="Body Text Indent 2"/>
    <w:basedOn w:val="a0"/>
    <w:link w:val="23"/>
    <w:rsid w:val="0064549E"/>
    <w:pPr>
      <w:spacing w:line="360" w:lineRule="auto"/>
      <w:ind w:firstLine="540"/>
      <w:jc w:val="center"/>
    </w:pPr>
    <w:rPr>
      <w:sz w:val="28"/>
    </w:rPr>
  </w:style>
  <w:style w:type="character" w:customStyle="1" w:styleId="23">
    <w:name w:val="Основной текст с отступом 2 Знак"/>
    <w:link w:val="22"/>
    <w:rsid w:val="0064549E"/>
    <w:rPr>
      <w:sz w:val="28"/>
      <w:szCs w:val="24"/>
    </w:rPr>
  </w:style>
  <w:style w:type="character" w:customStyle="1" w:styleId="aff0">
    <w:name w:val="Название объекта Знак"/>
    <w:aliases w:val="neu Знак,neu1 Знак,neu2 Знак,neu3 Знак,neu4 Знак,neu5 Знак,neu6 Знак,neu7 Знак,neu8 Знак,neu9 Знак,neu10 Знак,neu11 Знак,neu12 Знак,neu13 Знак,neu14 Знак,neu15 Знак,neu16 Знак,neu17 Знак,neu18 Знак,neu19 Знак,neu21 Знак,neu31 Знак"/>
    <w:rsid w:val="0064549E"/>
    <w:rPr>
      <w:b/>
      <w:bCs/>
      <w:sz w:val="22"/>
      <w:szCs w:val="22"/>
      <w:lang w:val="ru-RU" w:eastAsia="ru-RU" w:bidi="ar-SA"/>
    </w:rPr>
  </w:style>
  <w:style w:type="paragraph" w:customStyle="1" w:styleId="aff1">
    <w:name w:val="Название объекта + По левому краю"/>
    <w:basedOn w:val="af1"/>
    <w:rsid w:val="0064549E"/>
    <w:pPr>
      <w:jc w:val="left"/>
    </w:pPr>
  </w:style>
  <w:style w:type="paragraph" w:customStyle="1" w:styleId="0">
    <w:name w:val="Список литературы + Слева:  0 см"/>
    <w:basedOn w:val="a"/>
    <w:rsid w:val="0064549E"/>
    <w:pPr>
      <w:numPr>
        <w:numId w:val="0"/>
      </w:numPr>
    </w:pPr>
  </w:style>
  <w:style w:type="paragraph" w:customStyle="1" w:styleId="120">
    <w:name w:val="Список литературы + 12 пт"/>
    <w:aliases w:val="Слева:  0 см"/>
    <w:basedOn w:val="a"/>
    <w:rsid w:val="0064549E"/>
    <w:pPr>
      <w:numPr>
        <w:numId w:val="0"/>
      </w:numPr>
    </w:pPr>
  </w:style>
  <w:style w:type="character" w:customStyle="1" w:styleId="82">
    <w:name w:val="Знак Знак8"/>
    <w:rsid w:val="0064549E"/>
    <w:rPr>
      <w:b/>
      <w:bCs/>
      <w:sz w:val="22"/>
      <w:szCs w:val="22"/>
      <w:lang w:val="ru-RU" w:eastAsia="ru-RU" w:bidi="ar-SA"/>
    </w:rPr>
  </w:style>
  <w:style w:type="character" w:customStyle="1" w:styleId="92">
    <w:name w:val="Знак Знак9"/>
    <w:rsid w:val="0064549E"/>
    <w:rPr>
      <w:b/>
      <w:bCs/>
      <w:sz w:val="22"/>
      <w:szCs w:val="22"/>
      <w:lang w:val="ru-RU" w:eastAsia="ru-RU" w:bidi="ar-SA"/>
    </w:rPr>
  </w:style>
  <w:style w:type="paragraph" w:styleId="32">
    <w:name w:val="List Bullet 3"/>
    <w:basedOn w:val="a0"/>
    <w:rsid w:val="0064549E"/>
    <w:pPr>
      <w:tabs>
        <w:tab w:val="num" w:pos="926"/>
      </w:tabs>
      <w:ind w:left="926" w:hanging="360"/>
      <w:contextualSpacing/>
    </w:pPr>
  </w:style>
  <w:style w:type="character" w:styleId="aff2">
    <w:name w:val="endnote reference"/>
    <w:rsid w:val="0064549E"/>
    <w:rPr>
      <w:vertAlign w:val="superscript"/>
    </w:rPr>
  </w:style>
  <w:style w:type="paragraph" w:customStyle="1" w:styleId="aff3">
    <w:name w:val="Название основное а) б)"/>
    <w:basedOn w:val="af1"/>
    <w:next w:val="af1"/>
    <w:qFormat/>
    <w:rsid w:val="0064549E"/>
    <w:pPr>
      <w:spacing w:after="0"/>
    </w:pPr>
  </w:style>
  <w:style w:type="paragraph" w:customStyle="1" w:styleId="aff4">
    <w:name w:val="Исполнители"/>
    <w:basedOn w:val="a0"/>
    <w:rsid w:val="00D83873"/>
    <w:pPr>
      <w:spacing w:before="60" w:line="312" w:lineRule="auto"/>
    </w:pPr>
    <w:rPr>
      <w:spacing w:val="6"/>
      <w:sz w:val="27"/>
      <w:szCs w:val="20"/>
    </w:rPr>
  </w:style>
  <w:style w:type="paragraph" w:customStyle="1" w:styleId="aff5">
    <w:name w:val="Название объекта а) б)"/>
    <w:basedOn w:val="af1"/>
    <w:next w:val="af1"/>
    <w:qFormat/>
    <w:rsid w:val="0064549E"/>
    <w:pPr>
      <w:spacing w:after="0"/>
    </w:pPr>
  </w:style>
  <w:style w:type="table" w:styleId="-30">
    <w:name w:val="Table Web 3"/>
    <w:basedOn w:val="a2"/>
    <w:rsid w:val="0064549E"/>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aff6">
    <w:name w:val="Название объекта а) б) ячейка"/>
    <w:basedOn w:val="af1"/>
    <w:qFormat/>
    <w:rsid w:val="0064549E"/>
    <w:pPr>
      <w:tabs>
        <w:tab w:val="clear" w:pos="1134"/>
        <w:tab w:val="left" w:pos="0"/>
      </w:tabs>
      <w:jc w:val="left"/>
    </w:pPr>
    <w:rPr>
      <w:i/>
    </w:rPr>
  </w:style>
  <w:style w:type="paragraph" w:styleId="24">
    <w:name w:val="List 2"/>
    <w:basedOn w:val="a0"/>
    <w:rsid w:val="0064549E"/>
    <w:pPr>
      <w:ind w:left="566" w:hanging="283"/>
    </w:pPr>
    <w:rPr>
      <w:szCs w:val="20"/>
    </w:rPr>
  </w:style>
  <w:style w:type="paragraph" w:styleId="aff7">
    <w:name w:val="Body Text First Indent"/>
    <w:basedOn w:val="a4"/>
    <w:link w:val="aff8"/>
    <w:rsid w:val="0064549E"/>
    <w:pPr>
      <w:spacing w:after="120"/>
      <w:ind w:firstLine="210"/>
      <w:jc w:val="left"/>
    </w:pPr>
    <w:rPr>
      <w:szCs w:val="20"/>
    </w:rPr>
  </w:style>
  <w:style w:type="character" w:customStyle="1" w:styleId="aff8">
    <w:name w:val="Красная строка Знак"/>
    <w:link w:val="aff7"/>
    <w:rsid w:val="0064549E"/>
    <w:rPr>
      <w:rFonts w:cs="Times New Roman"/>
      <w:sz w:val="24"/>
      <w:lang w:val="ru-RU" w:eastAsia="ru-RU"/>
    </w:rPr>
  </w:style>
  <w:style w:type="character" w:customStyle="1" w:styleId="25">
    <w:name w:val="Основной текст (2)"/>
    <w:uiPriority w:val="99"/>
    <w:rsid w:val="0064549E"/>
  </w:style>
  <w:style w:type="character" w:customStyle="1" w:styleId="26">
    <w:name w:val="Основной текст (2) + Полужирный"/>
    <w:uiPriority w:val="99"/>
    <w:rsid w:val="0064549E"/>
    <w:rPr>
      <w:rFonts w:ascii="Consolas" w:hAnsi="Consolas" w:cs="Consolas"/>
      <w:b/>
      <w:bCs/>
      <w:spacing w:val="-20"/>
      <w:w w:val="100"/>
      <w:sz w:val="29"/>
      <w:szCs w:val="29"/>
    </w:rPr>
  </w:style>
  <w:style w:type="character" w:customStyle="1" w:styleId="145">
    <w:name w:val="Основной текст + 14"/>
    <w:aliases w:val="5 pt"/>
    <w:uiPriority w:val="99"/>
    <w:rsid w:val="0064549E"/>
    <w:rPr>
      <w:rFonts w:ascii="Consolas" w:hAnsi="Consolas" w:cs="Consolas"/>
      <w:spacing w:val="-20"/>
      <w:w w:val="100"/>
      <w:sz w:val="29"/>
      <w:szCs w:val="29"/>
    </w:rPr>
  </w:style>
  <w:style w:type="character" w:customStyle="1" w:styleId="1410">
    <w:name w:val="Основной текст + 141"/>
    <w:aliases w:val="5 pt1"/>
    <w:uiPriority w:val="99"/>
    <w:rsid w:val="0064549E"/>
    <w:rPr>
      <w:rFonts w:ascii="Consolas" w:hAnsi="Consolas" w:cs="Consolas"/>
      <w:spacing w:val="-20"/>
      <w:w w:val="100"/>
      <w:sz w:val="29"/>
      <w:szCs w:val="29"/>
    </w:rPr>
  </w:style>
  <w:style w:type="character" w:customStyle="1" w:styleId="230">
    <w:name w:val="Основной текст (2)3"/>
    <w:uiPriority w:val="99"/>
    <w:rsid w:val="0064549E"/>
  </w:style>
  <w:style w:type="character" w:customStyle="1" w:styleId="2-1pt">
    <w:name w:val="Основной текст (2) + Интервал -1 pt"/>
    <w:uiPriority w:val="99"/>
    <w:rsid w:val="0064549E"/>
    <w:rPr>
      <w:rFonts w:ascii="Consolas" w:hAnsi="Consolas" w:cs="Consolas"/>
      <w:spacing w:val="-30"/>
      <w:w w:val="100"/>
      <w:sz w:val="29"/>
      <w:szCs w:val="29"/>
    </w:rPr>
  </w:style>
  <w:style w:type="character" w:customStyle="1" w:styleId="220">
    <w:name w:val="Основной текст (2)2"/>
    <w:uiPriority w:val="99"/>
    <w:rsid w:val="0064549E"/>
  </w:style>
  <w:style w:type="character" w:customStyle="1" w:styleId="20pt">
    <w:name w:val="Основной текст (2) + Интервал 0 pt"/>
    <w:uiPriority w:val="99"/>
    <w:rsid w:val="0064549E"/>
    <w:rPr>
      <w:rFonts w:ascii="Consolas" w:hAnsi="Consolas" w:cs="Consolas"/>
      <w:spacing w:val="0"/>
      <w:w w:val="100"/>
      <w:sz w:val="29"/>
      <w:szCs w:val="29"/>
    </w:rPr>
  </w:style>
  <w:style w:type="character" w:styleId="aff9">
    <w:name w:val="Emphasis"/>
    <w:qFormat/>
    <w:locked/>
    <w:rsid w:val="0064549E"/>
    <w:rPr>
      <w:i/>
      <w:iCs/>
    </w:rPr>
  </w:style>
  <w:style w:type="paragraph" w:customStyle="1" w:styleId="-2">
    <w:name w:val="НИЛ-2"/>
    <w:basedOn w:val="a0"/>
    <w:rsid w:val="0064549E"/>
    <w:pPr>
      <w:ind w:firstLine="284"/>
      <w:jc w:val="both"/>
    </w:pPr>
    <w:rPr>
      <w:szCs w:val="20"/>
    </w:rPr>
  </w:style>
  <w:style w:type="paragraph" w:styleId="affa">
    <w:name w:val="table of figures"/>
    <w:basedOn w:val="a0"/>
    <w:next w:val="a0"/>
    <w:rsid w:val="0064549E"/>
  </w:style>
  <w:style w:type="paragraph" w:customStyle="1" w:styleId="affb">
    <w:name w:val="яТитул_Отчет"/>
    <w:semiHidden/>
    <w:rsid w:val="0064549E"/>
    <w:pPr>
      <w:jc w:val="center"/>
    </w:pPr>
    <w:rPr>
      <w:rFonts w:ascii="Arial" w:hAnsi="Arial"/>
      <w:i/>
      <w:iCs/>
      <w:sz w:val="28"/>
      <w:szCs w:val="28"/>
    </w:rPr>
  </w:style>
  <w:style w:type="paragraph" w:customStyle="1" w:styleId="affc">
    <w:name w:val="яТитул_Осн + не все прописные"/>
    <w:basedOn w:val="af2"/>
    <w:semiHidden/>
    <w:rsid w:val="0064549E"/>
    <w:rPr>
      <w:bCs/>
      <w:caps w:val="0"/>
    </w:rPr>
  </w:style>
  <w:style w:type="character" w:customStyle="1" w:styleId="affd">
    <w:name w:val="Краюхина Мария Владимировна"/>
    <w:semiHidden/>
    <w:rsid w:val="0064549E"/>
    <w:rPr>
      <w:rFonts w:ascii="Arial" w:hAnsi="Arial" w:cs="Arial"/>
      <w:color w:val="auto"/>
      <w:sz w:val="20"/>
      <w:szCs w:val="20"/>
    </w:rPr>
  </w:style>
  <w:style w:type="character" w:styleId="affe">
    <w:name w:val="annotation reference"/>
    <w:rsid w:val="0064549E"/>
    <w:rPr>
      <w:sz w:val="16"/>
    </w:rPr>
  </w:style>
  <w:style w:type="table" w:styleId="1-3">
    <w:name w:val="Medium Shading 1 Accent 3"/>
    <w:aliases w:val="Зеленая"/>
    <w:basedOn w:val="a2"/>
    <w:uiPriority w:val="63"/>
    <w:rsid w:val="0064549E"/>
    <w:pPr>
      <w:jc w:val="center"/>
    </w:pPr>
    <w:rPr>
      <w:sz w:val="22"/>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insideV w:val="single" w:sz="4" w:space="0" w:color="C2D69B"/>
      </w:tblBorders>
    </w:tblPr>
    <w:tcPr>
      <w:shd w:val="clear" w:color="auto" w:fill="FFFFFF"/>
      <w:vAlign w:val="center"/>
    </w:tcPr>
    <w:tblStylePr w:type="firstRow">
      <w:pPr>
        <w:spacing w:before="0" w:after="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shd w:val="clear" w:color="auto" w:fill="FFFFFF"/>
      </w:tcPr>
    </w:tblStylePr>
  </w:style>
  <w:style w:type="table" w:styleId="1-6">
    <w:name w:val="Medium Shading 1 Accent 6"/>
    <w:aliases w:val="Красная"/>
    <w:basedOn w:val="a2"/>
    <w:uiPriority w:val="63"/>
    <w:rsid w:val="0064549E"/>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tblBorders>
    </w:tblPr>
    <w:tblStylePr w:type="firstRow">
      <w:pPr>
        <w:spacing w:before="0" w:after="0" w:line="240" w:lineRule="auto"/>
      </w:pPr>
      <w:rPr>
        <w:b/>
        <w:bCs/>
        <w:color w:val="FFFFFF"/>
      </w:rPr>
      <w:tblPr/>
      <w:tcPr>
        <w:tcBorders>
          <w:top w:val="single" w:sz="8" w:space="0" w:color="F9B074"/>
          <w:left w:val="single" w:sz="8" w:space="0" w:color="F9B074"/>
          <w:bottom w:val="single" w:sz="8" w:space="0" w:color="F9B074"/>
          <w:right w:val="single" w:sz="8" w:space="0" w:color="F9B074"/>
          <w:insideH w:val="nil"/>
          <w:insideV w:val="nil"/>
        </w:tcBorders>
        <w:shd w:val="clear" w:color="auto" w:fill="F79646"/>
      </w:tcPr>
    </w:tblStylePr>
    <w:tblStylePr w:type="lastRow">
      <w:pPr>
        <w:spacing w:before="0" w:after="0" w:line="240" w:lineRule="auto"/>
      </w:pPr>
      <w:rPr>
        <w:b/>
        <w:bCs/>
      </w:rPr>
      <w:tblPr/>
      <w:tcPr>
        <w:tcBorders>
          <w:top w:val="double" w:sz="6" w:space="0" w:color="F9B074"/>
          <w:left w:val="single" w:sz="8" w:space="0" w:color="F9B074"/>
          <w:bottom w:val="single" w:sz="8" w:space="0" w:color="F9B074"/>
          <w:right w:val="single" w:sz="8" w:space="0" w:color="F9B074"/>
          <w:insideH w:val="nil"/>
          <w:insideV w:val="nil"/>
        </w:tcBorders>
      </w:tcPr>
    </w:tblStylePr>
    <w:tblStylePr w:type="firstCol">
      <w:rPr>
        <w:b/>
        <w:bCs/>
      </w:rPr>
    </w:tblStylePr>
    <w:tblStylePr w:type="lastCol">
      <w:rPr>
        <w:b/>
        <w:bCs/>
      </w:rPr>
    </w:tblStylePr>
    <w:tblStylePr w:type="band1Vert">
      <w:tblPr/>
      <w:tcPr>
        <w:shd w:val="clear" w:color="auto" w:fill="FDE4D0"/>
      </w:tcPr>
    </w:tblStylePr>
    <w:tblStylePr w:type="band1Horz">
      <w:tblPr/>
      <w:tcPr>
        <w:tcBorders>
          <w:insideH w:val="nil"/>
          <w:insideV w:val="nil"/>
        </w:tcBorders>
        <w:shd w:val="clear" w:color="auto" w:fill="FDE4D0"/>
      </w:tcPr>
    </w:tblStylePr>
    <w:tblStylePr w:type="band2Horz">
      <w:tblPr/>
      <w:tcPr>
        <w:tcBorders>
          <w:insideH w:val="nil"/>
          <w:insideV w:val="nil"/>
        </w:tcBorders>
      </w:tcPr>
    </w:tblStylePr>
  </w:style>
  <w:style w:type="table" w:styleId="1-30">
    <w:name w:val="Medium Grid 1 Accent 3"/>
    <w:basedOn w:val="a2"/>
    <w:uiPriority w:val="67"/>
    <w:rsid w:val="0064549E"/>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insideV w:val="single" w:sz="8" w:space="0" w:color="B3CC82"/>
      </w:tblBorders>
    </w:tblPr>
    <w:tcPr>
      <w:shd w:val="clear" w:color="auto" w:fill="E6EED5"/>
    </w:tcPr>
    <w:tblStylePr w:type="firstRow">
      <w:rPr>
        <w:b/>
        <w:bCs/>
      </w:rPr>
    </w:tblStylePr>
    <w:tblStylePr w:type="lastRow">
      <w:rPr>
        <w:b/>
        <w:bCs/>
      </w:rPr>
      <w:tblPr/>
      <w:tcPr>
        <w:tcBorders>
          <w:top w:val="single" w:sz="18" w:space="0" w:color="B3CC82"/>
        </w:tcBorders>
      </w:tcPr>
    </w:tblStylePr>
    <w:tblStylePr w:type="firstCol">
      <w:rPr>
        <w:b/>
        <w:bCs/>
      </w:rPr>
    </w:tblStylePr>
    <w:tblStylePr w:type="lastCol">
      <w:rPr>
        <w:b/>
        <w:bCs/>
      </w:rPr>
    </w:tblStylePr>
    <w:tblStylePr w:type="band1Vert">
      <w:tblPr/>
      <w:tcPr>
        <w:shd w:val="clear" w:color="auto" w:fill="CDDDAC"/>
      </w:tcPr>
    </w:tblStylePr>
    <w:tblStylePr w:type="band1Horz">
      <w:tblPr/>
      <w:tcPr>
        <w:shd w:val="clear" w:color="auto" w:fill="CDDDAC"/>
      </w:tcPr>
    </w:tblStylePr>
  </w:style>
  <w:style w:type="table" w:styleId="-31">
    <w:name w:val="Light Grid Accent 3"/>
    <w:basedOn w:val="a2"/>
    <w:uiPriority w:val="62"/>
    <w:rsid w:val="0064549E"/>
    <w:tblPr>
      <w:tblStyleRowBandSize w:val="1"/>
      <w:tblStyleColBandSize w:val="1"/>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Pr>
    <w:tblStylePr w:type="firstRow">
      <w:pPr>
        <w:spacing w:before="0" w:after="0" w:line="240" w:lineRule="auto"/>
      </w:pPr>
      <w:rPr>
        <w:rFonts w:ascii="Cambria" w:eastAsia="Times New Roman" w:hAnsi="Cambria" w:cs="Times New Roman"/>
        <w:b/>
        <w:bCs/>
      </w:rPr>
      <w:tblPr/>
      <w:tcPr>
        <w:tcBorders>
          <w:top w:val="single" w:sz="8" w:space="0" w:color="9BBB59"/>
          <w:left w:val="single" w:sz="8" w:space="0" w:color="9BBB59"/>
          <w:bottom w:val="single" w:sz="18" w:space="0" w:color="9BBB59"/>
          <w:right w:val="single" w:sz="8" w:space="0" w:color="9BBB59"/>
          <w:insideH w:val="nil"/>
          <w:insideV w:val="single" w:sz="8" w:space="0" w:color="9BBB59"/>
        </w:tcBorders>
      </w:tcPr>
    </w:tblStylePr>
    <w:tblStylePr w:type="lastRow">
      <w:pPr>
        <w:spacing w:before="0" w:after="0" w:line="240" w:lineRule="auto"/>
      </w:pPr>
      <w:rPr>
        <w:rFonts w:ascii="Cambria" w:eastAsia="Times New Roman" w:hAnsi="Cambria" w:cs="Times New Roman"/>
        <w:b/>
        <w:bCs/>
      </w:rPr>
      <w:tblPr/>
      <w:tcPr>
        <w:tcBorders>
          <w:top w:val="double" w:sz="6" w:space="0" w:color="9BBB59"/>
          <w:left w:val="single" w:sz="8" w:space="0" w:color="9BBB59"/>
          <w:bottom w:val="single" w:sz="8" w:space="0" w:color="9BBB59"/>
          <w:right w:val="single" w:sz="8" w:space="0" w:color="9BBB59"/>
          <w:insideH w:val="nil"/>
          <w:insideV w:val="single" w:sz="8" w:space="0" w:color="9BBB59"/>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9BBB59"/>
          <w:left w:val="single" w:sz="8" w:space="0" w:color="9BBB59"/>
          <w:bottom w:val="single" w:sz="8" w:space="0" w:color="9BBB59"/>
          <w:right w:val="single" w:sz="8" w:space="0" w:color="9BBB59"/>
        </w:tcBorders>
      </w:tcPr>
    </w:tblStylePr>
    <w:tblStylePr w:type="band1Vert">
      <w:tblPr/>
      <w:tcPr>
        <w:tcBorders>
          <w:top w:val="single" w:sz="8" w:space="0" w:color="9BBB59"/>
          <w:left w:val="single" w:sz="8" w:space="0" w:color="9BBB59"/>
          <w:bottom w:val="single" w:sz="8" w:space="0" w:color="9BBB59"/>
          <w:right w:val="single" w:sz="8" w:space="0" w:color="9BBB59"/>
        </w:tcBorders>
        <w:shd w:val="clear" w:color="auto" w:fill="E6EED5"/>
      </w:tcPr>
    </w:tblStylePr>
    <w:tblStylePr w:type="band1Horz">
      <w:tblPr/>
      <w:tcPr>
        <w:tcBorders>
          <w:top w:val="single" w:sz="8" w:space="0" w:color="9BBB59"/>
          <w:left w:val="single" w:sz="8" w:space="0" w:color="9BBB59"/>
          <w:bottom w:val="single" w:sz="8" w:space="0" w:color="9BBB59"/>
          <w:right w:val="single" w:sz="8" w:space="0" w:color="9BBB59"/>
          <w:insideV w:val="single" w:sz="8" w:space="0" w:color="9BBB59"/>
        </w:tcBorders>
        <w:shd w:val="clear" w:color="auto" w:fill="E6EED5"/>
      </w:tcPr>
    </w:tblStylePr>
    <w:tblStylePr w:type="band2Horz">
      <w:tblPr/>
      <w:tcPr>
        <w:tcBorders>
          <w:top w:val="single" w:sz="8" w:space="0" w:color="9BBB59"/>
          <w:left w:val="single" w:sz="8" w:space="0" w:color="9BBB59"/>
          <w:bottom w:val="single" w:sz="8" w:space="0" w:color="9BBB59"/>
          <w:right w:val="single" w:sz="8" w:space="0" w:color="9BBB59"/>
          <w:insideV w:val="single" w:sz="8" w:space="0" w:color="9BBB59"/>
        </w:tcBorders>
      </w:tcPr>
    </w:tblStylePr>
  </w:style>
  <w:style w:type="character" w:customStyle="1" w:styleId="810">
    <w:name w:val="Знак Знак81"/>
    <w:rsid w:val="0064549E"/>
    <w:rPr>
      <w:b/>
      <w:bCs/>
      <w:sz w:val="22"/>
      <w:szCs w:val="22"/>
      <w:lang w:val="ru-RU" w:eastAsia="ru-RU" w:bidi="ar-SA"/>
    </w:rPr>
  </w:style>
  <w:style w:type="character" w:customStyle="1" w:styleId="910">
    <w:name w:val="Знак Знак91"/>
    <w:rsid w:val="0064549E"/>
    <w:rPr>
      <w:b/>
      <w:bCs/>
      <w:sz w:val="22"/>
      <w:szCs w:val="22"/>
      <w:lang w:val="ru-RU" w:eastAsia="ru-RU" w:bidi="ar-SA"/>
    </w:rPr>
  </w:style>
  <w:style w:type="table" w:styleId="1-1">
    <w:name w:val="Medium Grid 1 Accent 1"/>
    <w:basedOn w:val="a2"/>
    <w:uiPriority w:val="67"/>
    <w:rsid w:val="0064549E"/>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insideV w:val="single" w:sz="8" w:space="0" w:color="7BA0CD"/>
      </w:tblBorders>
    </w:tblPr>
    <w:tcPr>
      <w:shd w:val="clear" w:color="auto" w:fill="D3DFEE"/>
    </w:tcPr>
    <w:tblStylePr w:type="firstRow">
      <w:rPr>
        <w:b/>
        <w:bCs/>
      </w:rPr>
    </w:tblStylePr>
    <w:tblStylePr w:type="lastRow">
      <w:rPr>
        <w:b/>
        <w:bCs/>
      </w:rPr>
      <w:tblPr/>
      <w:tcPr>
        <w:tcBorders>
          <w:top w:val="single" w:sz="18" w:space="0" w:color="7BA0CD"/>
        </w:tcBorders>
      </w:tcPr>
    </w:tblStylePr>
    <w:tblStylePr w:type="firstCol">
      <w:rPr>
        <w:b/>
        <w:bCs/>
      </w:rPr>
    </w:tblStylePr>
    <w:tblStylePr w:type="lastCol">
      <w:rPr>
        <w:b/>
        <w:bCs/>
      </w:rPr>
    </w:tblStylePr>
    <w:tblStylePr w:type="band1Vert">
      <w:tblPr/>
      <w:tcPr>
        <w:shd w:val="clear" w:color="auto" w:fill="A7BFDE"/>
      </w:tcPr>
    </w:tblStylePr>
    <w:tblStylePr w:type="band1Horz">
      <w:tblPr/>
      <w:tcPr>
        <w:shd w:val="clear" w:color="auto" w:fill="A7BFDE"/>
      </w:tcPr>
    </w:tblStylePr>
  </w:style>
  <w:style w:type="table" w:styleId="1-2">
    <w:name w:val="Medium Grid 1 Accent 2"/>
    <w:basedOn w:val="a2"/>
    <w:uiPriority w:val="67"/>
    <w:rsid w:val="0064549E"/>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insideV w:val="single" w:sz="8" w:space="0" w:color="CF7B79"/>
      </w:tblBorders>
    </w:tblPr>
    <w:tcPr>
      <w:shd w:val="clear" w:color="auto" w:fill="EFD3D2"/>
    </w:tcPr>
    <w:tblStylePr w:type="firstRow">
      <w:rPr>
        <w:b/>
        <w:bCs/>
      </w:rPr>
    </w:tblStylePr>
    <w:tblStylePr w:type="lastRow">
      <w:rPr>
        <w:b/>
        <w:bCs/>
      </w:rPr>
      <w:tblPr/>
      <w:tcPr>
        <w:tcBorders>
          <w:top w:val="single" w:sz="18" w:space="0" w:color="CF7B79"/>
        </w:tcBorders>
      </w:tcPr>
    </w:tblStylePr>
    <w:tblStylePr w:type="firstCol">
      <w:rPr>
        <w:b/>
        <w:bCs/>
      </w:rPr>
    </w:tblStylePr>
    <w:tblStylePr w:type="lastCol">
      <w:rPr>
        <w:b/>
        <w:bCs/>
      </w:rPr>
    </w:tblStylePr>
    <w:tblStylePr w:type="band1Vert">
      <w:tblPr/>
      <w:tcPr>
        <w:shd w:val="clear" w:color="auto" w:fill="DFA7A6"/>
      </w:tcPr>
    </w:tblStylePr>
    <w:tblStylePr w:type="band1Horz">
      <w:tblPr/>
      <w:tcPr>
        <w:shd w:val="clear" w:color="auto" w:fill="DFA7A6"/>
      </w:tcPr>
    </w:tblStylePr>
  </w:style>
  <w:style w:type="table" w:styleId="3-1">
    <w:name w:val="Medium Grid 3 Accent 1"/>
    <w:basedOn w:val="a2"/>
    <w:uiPriority w:val="69"/>
    <w:rsid w:val="0064549E"/>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3DFEE"/>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F81B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F81B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F81B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F81B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7BFDE"/>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7BFDE"/>
      </w:tcPr>
    </w:tblStylePr>
  </w:style>
  <w:style w:type="numbering" w:customStyle="1" w:styleId="18">
    <w:name w:val="Нет списка1"/>
    <w:next w:val="a3"/>
    <w:uiPriority w:val="99"/>
    <w:semiHidden/>
    <w:unhideWhenUsed/>
    <w:rsid w:val="0064549E"/>
  </w:style>
  <w:style w:type="table" w:customStyle="1" w:styleId="27">
    <w:name w:val="Сетка таблицы2"/>
    <w:basedOn w:val="a2"/>
    <w:next w:val="a9"/>
    <w:uiPriority w:val="59"/>
    <w:rsid w:val="0064549E"/>
    <w:rPr>
      <w:rFonts w:ascii="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72">
    <w:name w:val="Обычный7"/>
    <w:rsid w:val="0064549E"/>
    <w:rPr>
      <w:sz w:val="24"/>
    </w:rPr>
  </w:style>
  <w:style w:type="paragraph" w:styleId="afff">
    <w:name w:val="Revision"/>
    <w:hidden/>
    <w:uiPriority w:val="99"/>
    <w:semiHidden/>
    <w:rsid w:val="00316890"/>
    <w:rPr>
      <w:sz w:val="24"/>
      <w:szCs w:val="24"/>
    </w:rPr>
  </w:style>
  <w:style w:type="character" w:customStyle="1" w:styleId="146">
    <w:name w:val="Основной стиль 14 Знак"/>
    <w:link w:val="147"/>
    <w:locked/>
    <w:rsid w:val="003B0003"/>
    <w:rPr>
      <w:noProof/>
      <w:sz w:val="28"/>
      <w:szCs w:val="24"/>
    </w:rPr>
  </w:style>
  <w:style w:type="paragraph" w:customStyle="1" w:styleId="147">
    <w:name w:val="Основной стиль 14"/>
    <w:basedOn w:val="a4"/>
    <w:link w:val="146"/>
    <w:rsid w:val="003B0003"/>
    <w:pPr>
      <w:spacing w:line="360" w:lineRule="auto"/>
      <w:ind w:firstLine="709"/>
    </w:pPr>
    <w:rPr>
      <w:noProof/>
      <w:sz w:val="28"/>
    </w:rPr>
  </w:style>
  <w:style w:type="paragraph" w:styleId="afff0">
    <w:name w:val="List Paragraph"/>
    <w:basedOn w:val="a0"/>
    <w:uiPriority w:val="34"/>
    <w:qFormat/>
    <w:rsid w:val="0069452C"/>
    <w:pPr>
      <w:ind w:left="720"/>
      <w:contextualSpacing/>
    </w:pPr>
  </w:style>
  <w:style w:type="paragraph" w:styleId="afff1">
    <w:name w:val="Balloon Text"/>
    <w:basedOn w:val="a0"/>
    <w:link w:val="afff2"/>
    <w:rsid w:val="00F833DB"/>
    <w:rPr>
      <w:rFonts w:ascii="Tahoma" w:hAnsi="Tahoma" w:cs="Tahoma"/>
      <w:sz w:val="16"/>
      <w:szCs w:val="16"/>
    </w:rPr>
  </w:style>
  <w:style w:type="character" w:customStyle="1" w:styleId="afff2">
    <w:name w:val="Текст выноски Знак"/>
    <w:link w:val="afff1"/>
    <w:rsid w:val="00F833DB"/>
    <w:rPr>
      <w:rFonts w:ascii="Tahoma" w:hAnsi="Tahoma" w:cs="Tahoma"/>
      <w:sz w:val="16"/>
      <w:szCs w:val="16"/>
    </w:rPr>
  </w:style>
  <w:style w:type="paragraph" w:customStyle="1" w:styleId="148">
    <w:name w:val="#Суб+ФО_Основной текст 14 пт"/>
    <w:basedOn w:val="a0"/>
    <w:link w:val="149"/>
    <w:qFormat/>
    <w:rsid w:val="003C11A1"/>
    <w:pPr>
      <w:spacing w:line="360" w:lineRule="auto"/>
      <w:ind w:firstLine="709"/>
      <w:jc w:val="both"/>
    </w:pPr>
    <w:rPr>
      <w:rFonts w:eastAsia="Calibri"/>
      <w:sz w:val="28"/>
    </w:rPr>
  </w:style>
  <w:style w:type="character" w:customStyle="1" w:styleId="149">
    <w:name w:val="#Суб+ФО_Основной текст 14 пт Знак"/>
    <w:link w:val="148"/>
    <w:locked/>
    <w:rsid w:val="003C11A1"/>
    <w:rPr>
      <w:rFonts w:eastAsia="Calibri"/>
      <w:sz w:val="28"/>
      <w:szCs w:val="24"/>
    </w:rPr>
  </w:style>
  <w:style w:type="paragraph" w:customStyle="1" w:styleId="12v2">
    <w:name w:val="#ОЭЭ_Основной текст 12 пт v.2"/>
    <w:basedOn w:val="a4"/>
    <w:rsid w:val="00243AA9"/>
    <w:rPr>
      <w:rFonts w:eastAsia="Calibri"/>
    </w:rPr>
  </w:style>
  <w:style w:type="paragraph" w:customStyle="1" w:styleId="-114">
    <w:name w:val="#Суб+ФО_Список марк_ур-1 14 пт"/>
    <w:basedOn w:val="148"/>
    <w:qFormat/>
    <w:rsid w:val="00980518"/>
    <w:pPr>
      <w:numPr>
        <w:numId w:val="427"/>
      </w:numPr>
    </w:pPr>
  </w:style>
  <w:style w:type="paragraph" w:customStyle="1" w:styleId="1411">
    <w:name w:val="Список маркированный 14 пт Уровень 1"/>
    <w:basedOn w:val="a0"/>
    <w:qFormat/>
    <w:rsid w:val="00CB70A7"/>
    <w:pPr>
      <w:tabs>
        <w:tab w:val="num" w:pos="720"/>
      </w:tabs>
      <w:spacing w:line="360" w:lineRule="auto"/>
      <w:ind w:left="720" w:hanging="360"/>
      <w:jc w:val="both"/>
    </w:pPr>
    <w:rPr>
      <w:sz w:val="28"/>
      <w:szCs w:val="28"/>
    </w:rPr>
  </w:style>
  <w:style w:type="numbering" w:customStyle="1" w:styleId="SymbolSymbol2051131">
    <w:name w:val="Стиль маркированный Symbol (Symbol) Слева:  2 см Выступ:  05 см1131"/>
    <w:basedOn w:val="a3"/>
    <w:rsid w:val="00D96D41"/>
  </w:style>
  <w:style w:type="paragraph" w:styleId="afff3">
    <w:name w:val="footnote text"/>
    <w:basedOn w:val="a0"/>
    <w:link w:val="afff4"/>
    <w:unhideWhenUsed/>
    <w:qFormat/>
    <w:rsid w:val="002455B6"/>
    <w:rPr>
      <w:rFonts w:eastAsiaTheme="minorHAnsi"/>
      <w:sz w:val="20"/>
      <w:szCs w:val="20"/>
    </w:rPr>
  </w:style>
  <w:style w:type="character" w:customStyle="1" w:styleId="afff4">
    <w:name w:val="Текст сноски Знак"/>
    <w:basedOn w:val="a1"/>
    <w:link w:val="afff3"/>
    <w:rsid w:val="002455B6"/>
    <w:rPr>
      <w:rFonts w:eastAsiaTheme="minorHAnsi"/>
    </w:rPr>
  </w:style>
  <w:style w:type="paragraph" w:customStyle="1" w:styleId="-214">
    <w:name w:val="#Суб+ФО_Список марк_ур-2 14 пт"/>
    <w:basedOn w:val="148"/>
    <w:rsid w:val="002455B6"/>
    <w:pPr>
      <w:numPr>
        <w:numId w:val="431"/>
      </w:numPr>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locked="1" w:qFormat="1"/>
    <w:lsdException w:name="heading 1" w:locked="1" w:qFormat="1"/>
    <w:lsdException w:name="heading 2" w:locked="1" w:qFormat="1"/>
    <w:lsdException w:name="heading 3" w:locked="1" w:qFormat="1"/>
    <w:lsdException w:name="heading 4" w:locked="1" w:qFormat="1"/>
    <w:lsdException w:name="heading 5" w:locked="1" w:qFormat="1"/>
    <w:lsdException w:name="heading 6" w:locked="1" w:qFormat="1"/>
    <w:lsdException w:name="heading 7" w:locked="1" w:semiHidden="1" w:unhideWhenUsed="1" w:qFormat="1"/>
    <w:lsdException w:name="heading 8" w:locked="1" w:semiHidden="1" w:unhideWhenUsed="1" w:qFormat="1"/>
    <w:lsdException w:name="heading 9" w:locked="1" w:semiHidden="1" w:unhideWhenUsed="1"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footer" w:uiPriority="99"/>
    <w:lsdException w:name="caption" w:locked="1" w:semiHidden="1" w:unhideWhenUsed="1" w:qFormat="1"/>
    <w:lsdException w:name="footnote reference" w:locked="1"/>
    <w:lsdException w:name="Title" w:locked="1" w:qFormat="1"/>
    <w:lsdException w:name="Default Paragraph Font" w:uiPriority="1"/>
    <w:lsdException w:name="Body Text" w:qFormat="1"/>
    <w:lsdException w:name="Subtitle" w:locked="1" w:qFormat="1"/>
    <w:lsdException w:name="Hyperlink" w:uiPriority="99"/>
    <w:lsdException w:name="Strong" w:locked="1" w:uiPriority="22" w:qFormat="1"/>
    <w:lsdException w:name="Emphasis" w:locked="1" w:qFormat="1"/>
    <w:lsdException w:name="Normal (Web)" w:uiPriority="99"/>
    <w:lsdException w:name="No Lis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nhideWhenUsed="1"/>
    <w:lsdException w:name="TOC Heading" w:semiHidden="1" w:uiPriority="39" w:unhideWhenUsed="1" w:qFormat="1"/>
  </w:latentStyles>
  <w:style w:type="paragraph" w:default="1" w:styleId="a0">
    <w:name w:val="Normal"/>
    <w:qFormat/>
    <w:rsid w:val="002C5B11"/>
    <w:rPr>
      <w:sz w:val="24"/>
      <w:szCs w:val="24"/>
    </w:rPr>
  </w:style>
  <w:style w:type="paragraph" w:styleId="1">
    <w:name w:val="heading 1"/>
    <w:aliases w:val="Заголовок 1 Знак Знак,Заголовок 1 Знак Знак Знак Знак Знак Знак Знак,Заголовок 1 Знак Знак Знак,Заголовок 11,Заголовок 1 Знак1,Заголовок 1 Знак Знак Знак Знак Знак Знак1,Заголовок 1 Знак Знак Знак Знак Знак Знак,БЛОК"/>
    <w:basedOn w:val="a0"/>
    <w:next w:val="a0"/>
    <w:link w:val="10"/>
    <w:qFormat/>
    <w:rsid w:val="00401A0E"/>
    <w:pPr>
      <w:keepNext/>
      <w:keepLines/>
      <w:pageBreakBefore/>
      <w:spacing w:before="480" w:after="240"/>
      <w:jc w:val="center"/>
      <w:outlineLvl w:val="0"/>
    </w:pPr>
    <w:rPr>
      <w:rFonts w:eastAsia="Calibri"/>
      <w:b/>
      <w:caps/>
      <w:sz w:val="32"/>
      <w:szCs w:val="28"/>
      <w:lang w:eastAsia="en-US"/>
    </w:rPr>
  </w:style>
  <w:style w:type="paragraph" w:styleId="2">
    <w:name w:val="heading 2"/>
    <w:aliases w:val="Заголовок 2 Знак Знак"/>
    <w:basedOn w:val="a0"/>
    <w:next w:val="a0"/>
    <w:link w:val="20"/>
    <w:qFormat/>
    <w:rsid w:val="00401A0E"/>
    <w:pPr>
      <w:keepNext/>
      <w:keepLines/>
      <w:pageBreakBefore/>
      <w:spacing w:before="480" w:after="240"/>
      <w:jc w:val="center"/>
      <w:outlineLvl w:val="1"/>
    </w:pPr>
    <w:rPr>
      <w:rFonts w:eastAsia="Calibri"/>
      <w:b/>
      <w:smallCaps/>
      <w:sz w:val="32"/>
      <w:szCs w:val="28"/>
      <w:lang w:eastAsia="en-US"/>
    </w:rPr>
  </w:style>
  <w:style w:type="paragraph" w:styleId="3">
    <w:name w:val="heading 3"/>
    <w:basedOn w:val="a0"/>
    <w:next w:val="a0"/>
    <w:link w:val="30"/>
    <w:qFormat/>
    <w:rsid w:val="00E4298E"/>
    <w:pPr>
      <w:keepNext/>
      <w:spacing w:before="360" w:after="120"/>
      <w:outlineLvl w:val="2"/>
    </w:pPr>
    <w:rPr>
      <w:b/>
      <w:bCs/>
      <w:sz w:val="32"/>
      <w:szCs w:val="28"/>
    </w:rPr>
  </w:style>
  <w:style w:type="paragraph" w:styleId="4">
    <w:name w:val="heading 4"/>
    <w:basedOn w:val="3"/>
    <w:next w:val="a0"/>
    <w:link w:val="40"/>
    <w:qFormat/>
    <w:rsid w:val="004F27E7"/>
    <w:pPr>
      <w:keepLines/>
      <w:outlineLvl w:val="3"/>
    </w:pPr>
    <w:rPr>
      <w:sz w:val="30"/>
      <w:szCs w:val="30"/>
    </w:rPr>
  </w:style>
  <w:style w:type="paragraph" w:styleId="5">
    <w:name w:val="heading 5"/>
    <w:basedOn w:val="a0"/>
    <w:next w:val="a0"/>
    <w:link w:val="50"/>
    <w:qFormat/>
    <w:rsid w:val="00E4298E"/>
    <w:pPr>
      <w:keepNext/>
      <w:keepLines/>
      <w:spacing w:before="240" w:after="60"/>
      <w:jc w:val="both"/>
      <w:outlineLvl w:val="4"/>
    </w:pPr>
    <w:rPr>
      <w:b/>
      <w:bCs/>
      <w:i/>
      <w:iCs/>
      <w:sz w:val="28"/>
      <w:szCs w:val="28"/>
    </w:rPr>
  </w:style>
  <w:style w:type="paragraph" w:styleId="6">
    <w:name w:val="heading 6"/>
    <w:basedOn w:val="5"/>
    <w:next w:val="a0"/>
    <w:link w:val="60"/>
    <w:qFormat/>
    <w:rsid w:val="00917F18"/>
    <w:pPr>
      <w:spacing w:before="120"/>
      <w:jc w:val="left"/>
      <w:outlineLvl w:val="5"/>
    </w:pPr>
    <w:rPr>
      <w:i w:val="0"/>
      <w:iCs w:val="0"/>
      <w:sz w:val="24"/>
    </w:rPr>
  </w:style>
  <w:style w:type="paragraph" w:styleId="7">
    <w:name w:val="heading 7"/>
    <w:basedOn w:val="a0"/>
    <w:next w:val="a0"/>
    <w:link w:val="70"/>
    <w:qFormat/>
    <w:locked/>
    <w:rsid w:val="006F78C9"/>
    <w:pPr>
      <w:tabs>
        <w:tab w:val="left" w:pos="1296"/>
      </w:tabs>
      <w:overflowPunct w:val="0"/>
      <w:autoSpaceDE w:val="0"/>
      <w:autoSpaceDN w:val="0"/>
      <w:adjustRightInd w:val="0"/>
      <w:spacing w:before="240" w:after="60"/>
      <w:jc w:val="both"/>
      <w:textAlignment w:val="baseline"/>
      <w:outlineLvl w:val="6"/>
    </w:pPr>
    <w:rPr>
      <w:rFonts w:ascii="Tahoma" w:hAnsi="Tahoma"/>
      <w:bCs/>
      <w:kern w:val="36"/>
      <w:sz w:val="19"/>
      <w:szCs w:val="20"/>
      <w:lang w:val="en-US"/>
    </w:rPr>
  </w:style>
  <w:style w:type="paragraph" w:styleId="8">
    <w:name w:val="heading 8"/>
    <w:basedOn w:val="a0"/>
    <w:next w:val="a0"/>
    <w:link w:val="80"/>
    <w:qFormat/>
    <w:locked/>
    <w:rsid w:val="006F78C9"/>
    <w:pPr>
      <w:tabs>
        <w:tab w:val="left" w:pos="1440"/>
      </w:tabs>
      <w:overflowPunct w:val="0"/>
      <w:autoSpaceDE w:val="0"/>
      <w:autoSpaceDN w:val="0"/>
      <w:adjustRightInd w:val="0"/>
      <w:spacing w:before="240" w:after="60"/>
      <w:jc w:val="both"/>
      <w:textAlignment w:val="baseline"/>
      <w:outlineLvl w:val="7"/>
    </w:pPr>
    <w:rPr>
      <w:rFonts w:ascii="Tahoma" w:hAnsi="Tahoma"/>
      <w:bCs/>
      <w:i/>
      <w:kern w:val="36"/>
      <w:sz w:val="19"/>
      <w:szCs w:val="20"/>
      <w:lang w:val="en-US"/>
    </w:rPr>
  </w:style>
  <w:style w:type="paragraph" w:styleId="9">
    <w:name w:val="heading 9"/>
    <w:basedOn w:val="a0"/>
    <w:next w:val="a0"/>
    <w:link w:val="90"/>
    <w:qFormat/>
    <w:locked/>
    <w:rsid w:val="006F78C9"/>
    <w:pPr>
      <w:spacing w:before="240" w:after="60"/>
      <w:outlineLvl w:val="8"/>
    </w:pPr>
    <w:rPr>
      <w:rFonts w:ascii="Cambria" w:hAnsi="Cambria"/>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aliases w:val="Заголовок 1 Знак Знак Знак1,Заголовок 1 Знак Знак Знак Знак Знак Знак Знак Знак,Заголовок 1 Знак Знак Знак Знак,Заголовок 11 Знак,Заголовок 1 Знак1 Знак,Заголовок 1 Знак Знак Знак Знак Знак Знак1 Знак,БЛОК Знак"/>
    <w:link w:val="1"/>
    <w:locked/>
    <w:rsid w:val="00401A0E"/>
    <w:rPr>
      <w:rFonts w:eastAsia="Calibri"/>
      <w:b/>
      <w:caps/>
      <w:sz w:val="32"/>
      <w:szCs w:val="28"/>
      <w:lang w:eastAsia="en-US"/>
    </w:rPr>
  </w:style>
  <w:style w:type="character" w:customStyle="1" w:styleId="20">
    <w:name w:val="Заголовок 2 Знак"/>
    <w:aliases w:val="Заголовок 2 Знак Знак Знак"/>
    <w:link w:val="2"/>
    <w:locked/>
    <w:rsid w:val="00401A0E"/>
    <w:rPr>
      <w:rFonts w:eastAsia="Calibri"/>
      <w:b/>
      <w:smallCaps/>
      <w:sz w:val="32"/>
      <w:szCs w:val="28"/>
      <w:lang w:eastAsia="en-US"/>
    </w:rPr>
  </w:style>
  <w:style w:type="character" w:customStyle="1" w:styleId="30">
    <w:name w:val="Заголовок 3 Знак"/>
    <w:link w:val="3"/>
    <w:locked/>
    <w:rsid w:val="00E4298E"/>
    <w:rPr>
      <w:b/>
      <w:bCs/>
      <w:sz w:val="32"/>
      <w:szCs w:val="28"/>
    </w:rPr>
  </w:style>
  <w:style w:type="character" w:customStyle="1" w:styleId="40">
    <w:name w:val="Заголовок 4 Знак"/>
    <w:link w:val="4"/>
    <w:uiPriority w:val="9"/>
    <w:locked/>
    <w:rsid w:val="004F27E7"/>
    <w:rPr>
      <w:b/>
      <w:bCs/>
      <w:sz w:val="30"/>
      <w:szCs w:val="30"/>
    </w:rPr>
  </w:style>
  <w:style w:type="character" w:customStyle="1" w:styleId="50">
    <w:name w:val="Заголовок 5 Знак"/>
    <w:link w:val="5"/>
    <w:locked/>
    <w:rsid w:val="00E4298E"/>
    <w:rPr>
      <w:b/>
      <w:bCs/>
      <w:i/>
      <w:iCs/>
      <w:sz w:val="28"/>
      <w:szCs w:val="28"/>
    </w:rPr>
  </w:style>
  <w:style w:type="character" w:customStyle="1" w:styleId="60">
    <w:name w:val="Заголовок 6 Знак"/>
    <w:link w:val="6"/>
    <w:locked/>
    <w:rsid w:val="00917F18"/>
    <w:rPr>
      <w:b/>
      <w:bCs/>
      <w:sz w:val="24"/>
      <w:szCs w:val="28"/>
    </w:rPr>
  </w:style>
  <w:style w:type="paragraph" w:styleId="a4">
    <w:name w:val="Body Text"/>
    <w:basedOn w:val="a0"/>
    <w:link w:val="a5"/>
    <w:qFormat/>
    <w:rsid w:val="00D7351F"/>
    <w:pPr>
      <w:jc w:val="both"/>
    </w:pPr>
  </w:style>
  <w:style w:type="character" w:customStyle="1" w:styleId="a5">
    <w:name w:val="Основной текст Знак"/>
    <w:link w:val="a4"/>
    <w:locked/>
    <w:rsid w:val="00D7351F"/>
    <w:rPr>
      <w:rFonts w:cs="Times New Roman"/>
      <w:sz w:val="24"/>
      <w:lang w:val="ru-RU" w:eastAsia="ru-RU"/>
    </w:rPr>
  </w:style>
  <w:style w:type="paragraph" w:customStyle="1" w:styleId="14">
    <w:name w:val="Основной текст 14"/>
    <w:basedOn w:val="a4"/>
    <w:link w:val="140"/>
    <w:qFormat/>
    <w:rsid w:val="002E689D"/>
    <w:pPr>
      <w:spacing w:line="360" w:lineRule="auto"/>
      <w:ind w:firstLine="709"/>
    </w:pPr>
    <w:rPr>
      <w:sz w:val="28"/>
    </w:rPr>
  </w:style>
  <w:style w:type="table" w:styleId="-3">
    <w:name w:val="Table List 3"/>
    <w:basedOn w:val="a2"/>
    <w:rsid w:val="00D07EE3"/>
    <w:rPr>
      <w:sz w:val="16"/>
      <w:szCs w:val="18"/>
    </w:rPr>
    <w:tblPr>
      <w:tblBorders>
        <w:top w:val="single" w:sz="12" w:space="0" w:color="000000"/>
        <w:bottom w:val="single" w:sz="12" w:space="0" w:color="000000"/>
        <w:insideH w:val="single" w:sz="6" w:space="0" w:color="000000"/>
      </w:tblBorders>
    </w:tblPr>
    <w:tblStylePr w:type="firstRow">
      <w:rPr>
        <w:rFonts w:ascii="Times New Roman" w:hAnsi="Times New Roman" w:cs="Times New Roman"/>
        <w:b/>
        <w:bCs/>
        <w:color w:val="auto"/>
        <w:sz w:val="16"/>
      </w:rPr>
      <w:tblPr/>
      <w:tcPr>
        <w:tcBorders>
          <w:bottom w:val="single" w:sz="12" w:space="0" w:color="000000"/>
          <w:tl2br w:val="none" w:sz="0" w:space="0" w:color="auto"/>
          <w:tr2bl w:val="none" w:sz="0" w:space="0" w:color="auto"/>
        </w:tcBorders>
      </w:tcPr>
    </w:tblStylePr>
    <w:tblStylePr w:type="lastRow">
      <w:rPr>
        <w:rFonts w:ascii="Times New Roman" w:hAnsi="Times New Roman" w:cs="Times New Roman"/>
        <w:b/>
        <w:sz w:val="16"/>
      </w:rPr>
      <w:tblPr/>
      <w:tcPr>
        <w:tcBorders>
          <w:top w:val="single" w:sz="12" w:space="0" w:color="auto"/>
        </w:tcBorders>
        <w:shd w:val="clear" w:color="auto" w:fill="auto"/>
      </w:tcPr>
    </w:tblStylePr>
    <w:tblStylePr w:type="firstCol">
      <w:pPr>
        <w:jc w:val="left"/>
      </w:pPr>
    </w:tblStylePr>
    <w:tblStylePr w:type="swCell">
      <w:rPr>
        <w:rFonts w:cs="Times New Roman"/>
        <w:i w:val="0"/>
        <w:iCs/>
        <w:color w:val="auto"/>
      </w:rPr>
      <w:tblPr/>
      <w:tcPr>
        <w:tcBorders>
          <w:tl2br w:val="none" w:sz="0" w:space="0" w:color="auto"/>
          <w:tr2bl w:val="none" w:sz="0" w:space="0" w:color="auto"/>
        </w:tcBorders>
      </w:tcPr>
    </w:tblStylePr>
  </w:style>
  <w:style w:type="paragraph" w:styleId="11">
    <w:name w:val="toc 1"/>
    <w:basedOn w:val="a0"/>
    <w:next w:val="a0"/>
    <w:uiPriority w:val="39"/>
    <w:rsid w:val="00BF3090"/>
    <w:pPr>
      <w:keepNext/>
      <w:keepLines/>
      <w:spacing w:before="240" w:after="120"/>
    </w:pPr>
    <w:rPr>
      <w:rFonts w:ascii="Arial" w:hAnsi="Arial"/>
      <w:b/>
      <w:bCs/>
      <w:caps/>
      <w:szCs w:val="20"/>
      <w:u w:val="single"/>
    </w:rPr>
  </w:style>
  <w:style w:type="character" w:customStyle="1" w:styleId="Heading5Char">
    <w:name w:val="Heading 5 Char"/>
    <w:semiHidden/>
    <w:rsid w:val="008A650D"/>
    <w:rPr>
      <w:rFonts w:ascii="Calibri" w:hAnsi="Calibri"/>
      <w:b/>
      <w:i/>
      <w:sz w:val="26"/>
    </w:rPr>
  </w:style>
  <w:style w:type="character" w:styleId="a6">
    <w:name w:val="Hyperlink"/>
    <w:uiPriority w:val="99"/>
    <w:rsid w:val="000A5D5D"/>
    <w:rPr>
      <w:color w:val="0000FF"/>
      <w:u w:val="single"/>
    </w:rPr>
  </w:style>
  <w:style w:type="character" w:styleId="a7">
    <w:name w:val="page number"/>
    <w:rsid w:val="00807946"/>
    <w:rPr>
      <w:rFonts w:cs="Times New Roman"/>
    </w:rPr>
  </w:style>
  <w:style w:type="paragraph" w:styleId="21">
    <w:name w:val="toc 2"/>
    <w:basedOn w:val="a0"/>
    <w:next w:val="a0"/>
    <w:uiPriority w:val="39"/>
    <w:rsid w:val="00CE1B33"/>
    <w:pPr>
      <w:spacing w:before="120"/>
      <w:ind w:left="238"/>
    </w:pPr>
    <w:rPr>
      <w:rFonts w:ascii="Arial" w:hAnsi="Arial"/>
      <w:smallCaps/>
      <w:sz w:val="22"/>
      <w:szCs w:val="20"/>
      <w:u w:val="single"/>
    </w:rPr>
  </w:style>
  <w:style w:type="paragraph" w:styleId="31">
    <w:name w:val="toc 3"/>
    <w:basedOn w:val="a0"/>
    <w:next w:val="a0"/>
    <w:uiPriority w:val="39"/>
    <w:rsid w:val="00BA3262"/>
    <w:pPr>
      <w:tabs>
        <w:tab w:val="right" w:pos="9345"/>
      </w:tabs>
      <w:spacing w:before="120" w:after="60"/>
      <w:ind w:left="482"/>
    </w:pPr>
    <w:rPr>
      <w:rFonts w:ascii="Arial" w:hAnsi="Arial"/>
      <w:iCs/>
      <w:sz w:val="22"/>
      <w:szCs w:val="20"/>
      <w:u w:val="single"/>
    </w:rPr>
  </w:style>
  <w:style w:type="paragraph" w:styleId="41">
    <w:name w:val="toc 4"/>
    <w:basedOn w:val="a0"/>
    <w:next w:val="a0"/>
    <w:uiPriority w:val="39"/>
    <w:rsid w:val="00BA3262"/>
    <w:pPr>
      <w:ind w:left="720"/>
    </w:pPr>
    <w:rPr>
      <w:rFonts w:ascii="Arial" w:hAnsi="Arial"/>
      <w:sz w:val="20"/>
      <w:szCs w:val="18"/>
      <w:u w:val="single"/>
    </w:rPr>
  </w:style>
  <w:style w:type="character" w:customStyle="1" w:styleId="Heading4Char">
    <w:name w:val="Heading 4 Char"/>
    <w:semiHidden/>
    <w:rsid w:val="00885FD5"/>
    <w:rPr>
      <w:rFonts w:ascii="Arial" w:hAnsi="Arial"/>
      <w:b/>
      <w:i/>
      <w:sz w:val="22"/>
      <w:lang w:val="ru-RU" w:eastAsia="ru-RU"/>
    </w:rPr>
  </w:style>
  <w:style w:type="character" w:styleId="a8">
    <w:name w:val="footnote reference"/>
    <w:locked/>
    <w:rsid w:val="004A3DBD"/>
    <w:rPr>
      <w:rFonts w:cs="Times New Roman"/>
      <w:vertAlign w:val="superscript"/>
    </w:rPr>
  </w:style>
  <w:style w:type="character" w:customStyle="1" w:styleId="Heading2Char">
    <w:name w:val="Heading 2 Char"/>
    <w:semiHidden/>
    <w:locked/>
    <w:rsid w:val="00D5794A"/>
    <w:rPr>
      <w:rFonts w:ascii="Cambria" w:hAnsi="Cambria"/>
      <w:b/>
      <w:i/>
      <w:sz w:val="28"/>
    </w:rPr>
  </w:style>
  <w:style w:type="table" w:styleId="a9">
    <w:name w:val="Table Grid"/>
    <w:basedOn w:val="a2"/>
    <w:uiPriority w:val="59"/>
    <w:rsid w:val="006934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51">
    <w:name w:val="toc 5"/>
    <w:basedOn w:val="a0"/>
    <w:next w:val="a0"/>
    <w:autoRedefine/>
    <w:uiPriority w:val="39"/>
    <w:rsid w:val="00B26EFF"/>
    <w:pPr>
      <w:ind w:left="960"/>
    </w:pPr>
  </w:style>
  <w:style w:type="paragraph" w:styleId="61">
    <w:name w:val="toc 6"/>
    <w:basedOn w:val="a0"/>
    <w:next w:val="a0"/>
    <w:autoRedefine/>
    <w:uiPriority w:val="39"/>
    <w:rsid w:val="00B26EFF"/>
    <w:pPr>
      <w:ind w:left="1200"/>
    </w:pPr>
  </w:style>
  <w:style w:type="paragraph" w:styleId="71">
    <w:name w:val="toc 7"/>
    <w:basedOn w:val="a0"/>
    <w:next w:val="a0"/>
    <w:autoRedefine/>
    <w:uiPriority w:val="39"/>
    <w:rsid w:val="00B26EFF"/>
    <w:pPr>
      <w:ind w:left="1440"/>
    </w:pPr>
  </w:style>
  <w:style w:type="paragraph" w:styleId="81">
    <w:name w:val="toc 8"/>
    <w:basedOn w:val="a0"/>
    <w:next w:val="a0"/>
    <w:autoRedefine/>
    <w:uiPriority w:val="39"/>
    <w:rsid w:val="00B26EFF"/>
    <w:pPr>
      <w:ind w:left="1680"/>
    </w:pPr>
  </w:style>
  <w:style w:type="paragraph" w:styleId="91">
    <w:name w:val="toc 9"/>
    <w:basedOn w:val="a0"/>
    <w:next w:val="a0"/>
    <w:autoRedefine/>
    <w:uiPriority w:val="39"/>
    <w:rsid w:val="00B26EFF"/>
    <w:pPr>
      <w:ind w:left="1920"/>
    </w:pPr>
  </w:style>
  <w:style w:type="paragraph" w:styleId="aa">
    <w:name w:val="Note Heading"/>
    <w:basedOn w:val="a0"/>
    <w:next w:val="a0"/>
    <w:link w:val="ab"/>
    <w:semiHidden/>
    <w:rsid w:val="004046DD"/>
  </w:style>
  <w:style w:type="table" w:customStyle="1" w:styleId="12">
    <w:name w:val="Сетка таблицы1"/>
    <w:basedOn w:val="a2"/>
    <w:next w:val="a9"/>
    <w:uiPriority w:val="59"/>
    <w:rsid w:val="00600D6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70">
    <w:name w:val="Заголовок 7 Знак"/>
    <w:link w:val="7"/>
    <w:rsid w:val="00A66398"/>
    <w:rPr>
      <w:rFonts w:ascii="Tahoma" w:hAnsi="Tahoma"/>
      <w:bCs/>
      <w:kern w:val="36"/>
      <w:sz w:val="19"/>
      <w:lang w:val="en-US"/>
    </w:rPr>
  </w:style>
  <w:style w:type="character" w:customStyle="1" w:styleId="80">
    <w:name w:val="Заголовок 8 Знак"/>
    <w:link w:val="8"/>
    <w:rsid w:val="00A66398"/>
    <w:rPr>
      <w:rFonts w:ascii="Tahoma" w:hAnsi="Tahoma"/>
      <w:bCs/>
      <w:i/>
      <w:kern w:val="36"/>
      <w:sz w:val="19"/>
      <w:lang w:val="en-US"/>
    </w:rPr>
  </w:style>
  <w:style w:type="character" w:customStyle="1" w:styleId="90">
    <w:name w:val="Заголовок 9 Знак"/>
    <w:link w:val="9"/>
    <w:rsid w:val="00A66398"/>
    <w:rPr>
      <w:rFonts w:ascii="Cambria" w:hAnsi="Cambria"/>
      <w:sz w:val="22"/>
      <w:szCs w:val="22"/>
    </w:rPr>
  </w:style>
  <w:style w:type="paragraph" w:customStyle="1" w:styleId="ac">
    <w:name w:val="Примечание"/>
    <w:basedOn w:val="a0"/>
    <w:rsid w:val="004068A9"/>
    <w:pPr>
      <w:jc w:val="both"/>
    </w:pPr>
    <w:rPr>
      <w:sz w:val="20"/>
      <w:szCs w:val="20"/>
    </w:rPr>
  </w:style>
  <w:style w:type="numbering" w:customStyle="1" w:styleId="Arial92">
    <w:name w:val="Стиль нумерованный Arial 9 пт2"/>
    <w:basedOn w:val="a3"/>
    <w:rsid w:val="006F78C9"/>
    <w:pPr>
      <w:numPr>
        <w:numId w:val="209"/>
      </w:numPr>
    </w:pPr>
  </w:style>
  <w:style w:type="character" w:styleId="ad">
    <w:name w:val="FollowedHyperlink"/>
    <w:unhideWhenUsed/>
    <w:rsid w:val="006F78C9"/>
    <w:rPr>
      <w:color w:val="800080"/>
      <w:u w:val="single"/>
    </w:rPr>
  </w:style>
  <w:style w:type="character" w:customStyle="1" w:styleId="ab">
    <w:name w:val="Заголовок записки Знак"/>
    <w:link w:val="aa"/>
    <w:semiHidden/>
    <w:rsid w:val="006F78C9"/>
    <w:rPr>
      <w:sz w:val="24"/>
      <w:szCs w:val="24"/>
    </w:rPr>
  </w:style>
  <w:style w:type="character" w:customStyle="1" w:styleId="140">
    <w:name w:val="Основной текст 14 Знак"/>
    <w:link w:val="14"/>
    <w:locked/>
    <w:rsid w:val="00AE28AF"/>
    <w:rPr>
      <w:sz w:val="28"/>
      <w:szCs w:val="24"/>
    </w:rPr>
  </w:style>
  <w:style w:type="table" w:styleId="-1">
    <w:name w:val="Light List Accent 1"/>
    <w:basedOn w:val="a2"/>
    <w:uiPriority w:val="61"/>
    <w:rsid w:val="00786705"/>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character" w:customStyle="1" w:styleId="13">
    <w:name w:val="Текст примечания Знак1"/>
    <w:basedOn w:val="a1"/>
    <w:uiPriority w:val="99"/>
    <w:semiHidden/>
    <w:rsid w:val="00F55638"/>
  </w:style>
  <w:style w:type="table" w:styleId="ae">
    <w:name w:val="Table Theme"/>
    <w:basedOn w:val="a2"/>
    <w:rsid w:val="0059147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410">
    <w:name w:val="Заголовок 4 Знак1"/>
    <w:rsid w:val="0064549E"/>
    <w:rPr>
      <w:rFonts w:ascii="Times New Roman" w:eastAsia="Times New Roman" w:hAnsi="Times New Roman" w:cs="Times New Roman"/>
      <w:b/>
      <w:bCs/>
      <w:i/>
      <w:sz w:val="28"/>
      <w:szCs w:val="28"/>
      <w:lang w:eastAsia="ru-RU"/>
    </w:rPr>
  </w:style>
  <w:style w:type="paragraph" w:customStyle="1" w:styleId="15">
    <w:name w:val="Заголовок 1 БН слева"/>
    <w:basedOn w:val="a0"/>
    <w:next w:val="a0"/>
    <w:rsid w:val="0064549E"/>
    <w:pPr>
      <w:pageBreakBefore/>
      <w:suppressLineNumbers/>
      <w:spacing w:after="60"/>
      <w:jc w:val="center"/>
    </w:pPr>
    <w:rPr>
      <w:rFonts w:ascii="Arial" w:hAnsi="Arial"/>
      <w:b/>
      <w:bCs/>
      <w:caps/>
      <w:kern w:val="32"/>
      <w:sz w:val="30"/>
      <w:szCs w:val="20"/>
    </w:rPr>
  </w:style>
  <w:style w:type="paragraph" w:customStyle="1" w:styleId="16">
    <w:name w:val="Заголовок 1 БН"/>
    <w:basedOn w:val="1"/>
    <w:next w:val="a0"/>
    <w:rsid w:val="0064549E"/>
    <w:pPr>
      <w:keepNext w:val="0"/>
      <w:keepLines w:val="0"/>
      <w:suppressLineNumbers/>
      <w:spacing w:before="0" w:after="60"/>
      <w:jc w:val="left"/>
    </w:pPr>
    <w:rPr>
      <w:rFonts w:ascii="Arial" w:eastAsia="Times New Roman" w:hAnsi="Arial"/>
      <w:bCs/>
      <w:kern w:val="32"/>
      <w:sz w:val="30"/>
      <w:szCs w:val="20"/>
      <w:lang w:eastAsia="ru-RU"/>
    </w:rPr>
  </w:style>
  <w:style w:type="paragraph" w:customStyle="1" w:styleId="af">
    <w:name w:val="Картинка"/>
    <w:basedOn w:val="a0"/>
    <w:link w:val="af0"/>
    <w:rsid w:val="00D83873"/>
    <w:pPr>
      <w:keepNext/>
      <w:spacing w:before="120" w:after="60"/>
      <w:ind w:left="-101" w:right="-101"/>
      <w:jc w:val="center"/>
    </w:pPr>
    <w:rPr>
      <w:spacing w:val="6"/>
      <w:sz w:val="27"/>
      <w:szCs w:val="27"/>
    </w:rPr>
  </w:style>
  <w:style w:type="character" w:customStyle="1" w:styleId="af0">
    <w:name w:val="Картинка Знак"/>
    <w:link w:val="af"/>
    <w:rsid w:val="00D83873"/>
    <w:rPr>
      <w:spacing w:val="6"/>
      <w:sz w:val="27"/>
      <w:szCs w:val="27"/>
    </w:rPr>
  </w:style>
  <w:style w:type="paragraph" w:styleId="af1">
    <w:name w:val="caption"/>
    <w:aliases w:val="neu,neu1,neu2,neu3,neu4,neu5,neu6,neu7,neu8,neu9,neu10,neu11,neu12,neu13,neu14,neu15,neu16,neu17,neu18,neu19,neu21,neu31,neu41,neu51,neu61,neu71,neu81,neu91,neu101,neu111,neu121,neu131,neu141,neu151,neu161,neu171,neu181,neu20,neu110"/>
    <w:next w:val="a0"/>
    <w:link w:val="17"/>
    <w:qFormat/>
    <w:locked/>
    <w:rsid w:val="0064549E"/>
    <w:pPr>
      <w:keepLines/>
      <w:shd w:val="clear" w:color="auto" w:fill="F2F2F2"/>
      <w:tabs>
        <w:tab w:val="left" w:pos="1134"/>
      </w:tabs>
      <w:spacing w:after="240"/>
      <w:jc w:val="center"/>
    </w:pPr>
    <w:rPr>
      <w:b/>
      <w:bCs/>
      <w:sz w:val="22"/>
      <w:szCs w:val="22"/>
    </w:rPr>
  </w:style>
  <w:style w:type="character" w:customStyle="1" w:styleId="17">
    <w:name w:val="Название объекта Знак1"/>
    <w:aliases w:val="neu Знак1,neu1 Знак1,neu2 Знак1,neu3 Знак1,neu4 Знак1,neu5 Знак1,neu6 Знак1,neu7 Знак1,neu8 Знак1,neu9 Знак1,neu10 Знак1,neu11 Знак1,neu12 Знак1,neu13 Знак1,neu14 Знак1,neu15 Знак1,neu16 Знак1,neu17 Знак1,neu18 Знак1,neu19 Знак1"/>
    <w:link w:val="af1"/>
    <w:rsid w:val="0064549E"/>
    <w:rPr>
      <w:b/>
      <w:bCs/>
      <w:sz w:val="22"/>
      <w:szCs w:val="22"/>
      <w:shd w:val="clear" w:color="auto" w:fill="F2F2F2"/>
    </w:rPr>
  </w:style>
  <w:style w:type="paragraph" w:customStyle="1" w:styleId="af2">
    <w:name w:val="яТитул_Осн"/>
    <w:link w:val="af3"/>
    <w:semiHidden/>
    <w:rsid w:val="0064549E"/>
    <w:pPr>
      <w:jc w:val="center"/>
    </w:pPr>
    <w:rPr>
      <w:b/>
      <w:caps/>
      <w:sz w:val="26"/>
    </w:rPr>
  </w:style>
  <w:style w:type="character" w:customStyle="1" w:styleId="af3">
    <w:name w:val="яТитул_Осн Знак"/>
    <w:link w:val="af2"/>
    <w:semiHidden/>
    <w:rsid w:val="0064549E"/>
    <w:rPr>
      <w:b/>
      <w:caps/>
      <w:sz w:val="26"/>
    </w:rPr>
  </w:style>
  <w:style w:type="paragraph" w:customStyle="1" w:styleId="141">
    <w:name w:val="яТитул_Осн 14 пт неполужирн По лев"/>
    <w:basedOn w:val="af2"/>
    <w:link w:val="142"/>
    <w:semiHidden/>
    <w:rsid w:val="0064549E"/>
    <w:pPr>
      <w:jc w:val="left"/>
    </w:pPr>
    <w:rPr>
      <w:sz w:val="28"/>
    </w:rPr>
  </w:style>
  <w:style w:type="character" w:customStyle="1" w:styleId="142">
    <w:name w:val="яТитул_Осн 14 пт неполужирн По лев Знак"/>
    <w:link w:val="141"/>
    <w:semiHidden/>
    <w:rsid w:val="0064549E"/>
    <w:rPr>
      <w:b/>
      <w:caps/>
      <w:sz w:val="28"/>
    </w:rPr>
  </w:style>
  <w:style w:type="paragraph" w:customStyle="1" w:styleId="143">
    <w:name w:val="яТитул_Осн 14 пт неполужирн По лев + полужирный"/>
    <w:basedOn w:val="141"/>
    <w:link w:val="144"/>
    <w:semiHidden/>
    <w:rsid w:val="0064549E"/>
    <w:rPr>
      <w:bCs/>
    </w:rPr>
  </w:style>
  <w:style w:type="character" w:customStyle="1" w:styleId="144">
    <w:name w:val="яТитул_Осн 14 пт неполужирн По лев + полужирный Знак"/>
    <w:link w:val="143"/>
    <w:semiHidden/>
    <w:rsid w:val="0064549E"/>
    <w:rPr>
      <w:b/>
      <w:bCs/>
      <w:caps/>
      <w:sz w:val="28"/>
    </w:rPr>
  </w:style>
  <w:style w:type="paragraph" w:styleId="af4">
    <w:name w:val="Title"/>
    <w:basedOn w:val="a0"/>
    <w:link w:val="af5"/>
    <w:qFormat/>
    <w:locked/>
    <w:rsid w:val="0064549E"/>
    <w:pPr>
      <w:spacing w:before="240" w:after="60"/>
      <w:jc w:val="center"/>
      <w:outlineLvl w:val="0"/>
    </w:pPr>
    <w:rPr>
      <w:rFonts w:ascii="Arial" w:hAnsi="Arial" w:cs="Arial"/>
      <w:b/>
      <w:bCs/>
      <w:kern w:val="28"/>
      <w:sz w:val="32"/>
      <w:szCs w:val="32"/>
    </w:rPr>
  </w:style>
  <w:style w:type="character" w:customStyle="1" w:styleId="af5">
    <w:name w:val="Название Знак"/>
    <w:link w:val="af4"/>
    <w:rsid w:val="0064549E"/>
    <w:rPr>
      <w:rFonts w:ascii="Arial" w:hAnsi="Arial" w:cs="Arial"/>
      <w:b/>
      <w:bCs/>
      <w:kern w:val="28"/>
      <w:sz w:val="32"/>
      <w:szCs w:val="32"/>
    </w:rPr>
  </w:style>
  <w:style w:type="paragraph" w:customStyle="1" w:styleId="af6">
    <w:name w:val="маркир"/>
    <w:rsid w:val="0064549E"/>
    <w:pPr>
      <w:tabs>
        <w:tab w:val="num" w:pos="720"/>
      </w:tabs>
      <w:spacing w:line="360" w:lineRule="auto"/>
      <w:ind w:left="720" w:hanging="360"/>
      <w:jc w:val="both"/>
    </w:pPr>
    <w:rPr>
      <w:sz w:val="26"/>
      <w:szCs w:val="24"/>
    </w:rPr>
  </w:style>
  <w:style w:type="paragraph" w:styleId="af7">
    <w:name w:val="Body Text Indent"/>
    <w:basedOn w:val="a0"/>
    <w:link w:val="af8"/>
    <w:rsid w:val="0064549E"/>
    <w:pPr>
      <w:spacing w:after="120"/>
      <w:ind w:left="283"/>
    </w:pPr>
  </w:style>
  <w:style w:type="character" w:customStyle="1" w:styleId="af8">
    <w:name w:val="Основной текст с отступом Знак"/>
    <w:link w:val="af7"/>
    <w:rsid w:val="0064549E"/>
    <w:rPr>
      <w:sz w:val="24"/>
      <w:szCs w:val="24"/>
    </w:rPr>
  </w:style>
  <w:style w:type="paragraph" w:customStyle="1" w:styleId="af9">
    <w:name w:val="Пояснение"/>
    <w:basedOn w:val="a0"/>
    <w:next w:val="a0"/>
    <w:autoRedefine/>
    <w:rsid w:val="0064549E"/>
    <w:pPr>
      <w:spacing w:before="60" w:line="312" w:lineRule="auto"/>
      <w:ind w:firstLine="567"/>
      <w:jc w:val="both"/>
    </w:pPr>
    <w:rPr>
      <w:spacing w:val="6"/>
      <w:sz w:val="22"/>
      <w:szCs w:val="27"/>
    </w:rPr>
  </w:style>
  <w:style w:type="paragraph" w:styleId="a">
    <w:name w:val="Bibliography"/>
    <w:basedOn w:val="a0"/>
    <w:link w:val="afa"/>
    <w:autoRedefine/>
    <w:rsid w:val="00D83873"/>
    <w:pPr>
      <w:widowControl w:val="0"/>
      <w:numPr>
        <w:numId w:val="328"/>
      </w:numPr>
      <w:ind w:right="-278"/>
      <w:jc w:val="both"/>
    </w:pPr>
    <w:rPr>
      <w:spacing w:val="6"/>
      <w:sz w:val="28"/>
      <w:szCs w:val="28"/>
    </w:rPr>
  </w:style>
  <w:style w:type="character" w:customStyle="1" w:styleId="afa">
    <w:name w:val="Список литературы Знак"/>
    <w:link w:val="a"/>
    <w:rsid w:val="0064549E"/>
    <w:rPr>
      <w:spacing w:val="6"/>
      <w:sz w:val="28"/>
      <w:szCs w:val="28"/>
    </w:rPr>
  </w:style>
  <w:style w:type="paragraph" w:styleId="afb">
    <w:name w:val="List Bullet"/>
    <w:basedOn w:val="a0"/>
    <w:rsid w:val="0064549E"/>
    <w:pPr>
      <w:tabs>
        <w:tab w:val="num" w:pos="360"/>
      </w:tabs>
      <w:ind w:left="360" w:hanging="360"/>
    </w:pPr>
  </w:style>
  <w:style w:type="paragraph" w:customStyle="1" w:styleId="afc">
    <w:name w:val="Стиль Название объекта + по центру"/>
    <w:basedOn w:val="af1"/>
    <w:rsid w:val="0064549E"/>
    <w:pPr>
      <w:keepLines w:val="0"/>
      <w:tabs>
        <w:tab w:val="clear" w:pos="1134"/>
      </w:tabs>
      <w:spacing w:after="120"/>
    </w:pPr>
  </w:style>
  <w:style w:type="paragraph" w:customStyle="1" w:styleId="afd">
    <w:name w:val="кому"/>
    <w:basedOn w:val="af4"/>
    <w:rsid w:val="0064549E"/>
    <w:pPr>
      <w:widowControl w:val="0"/>
      <w:spacing w:before="0" w:after="0"/>
    </w:pPr>
    <w:rPr>
      <w:rFonts w:ascii="Times New Roman" w:hAnsi="Times New Roman" w:cs="Times New Roman"/>
      <w:bCs w:val="0"/>
      <w:spacing w:val="40"/>
      <w:kern w:val="0"/>
      <w:sz w:val="28"/>
      <w:szCs w:val="20"/>
    </w:rPr>
  </w:style>
  <w:style w:type="paragraph" w:customStyle="1" w:styleId="100">
    <w:name w:val="Стиль Заголовок 1 + Перед:  0 пт"/>
    <w:basedOn w:val="1"/>
    <w:rsid w:val="0064549E"/>
    <w:pPr>
      <w:keepLines w:val="0"/>
      <w:spacing w:before="0" w:after="60"/>
      <w:jc w:val="left"/>
    </w:pPr>
    <w:rPr>
      <w:rFonts w:ascii="Arial" w:eastAsia="Times New Roman" w:hAnsi="Arial"/>
      <w:bCs/>
      <w:caps w:val="0"/>
      <w:kern w:val="32"/>
      <w:szCs w:val="20"/>
      <w:lang w:eastAsia="ru-RU"/>
    </w:rPr>
  </w:style>
  <w:style w:type="paragraph" w:customStyle="1" w:styleId="afe">
    <w:name w:val="Маркированный"/>
    <w:rsid w:val="0064549E"/>
    <w:pPr>
      <w:tabs>
        <w:tab w:val="num" w:pos="1287"/>
      </w:tabs>
      <w:spacing w:line="360" w:lineRule="auto"/>
      <w:ind w:left="1287" w:hanging="360"/>
      <w:jc w:val="both"/>
    </w:pPr>
    <w:rPr>
      <w:sz w:val="26"/>
    </w:rPr>
  </w:style>
  <w:style w:type="paragraph" w:customStyle="1" w:styleId="aff">
    <w:name w:val="СТ"/>
    <w:basedOn w:val="a0"/>
    <w:rsid w:val="0064549E"/>
    <w:pPr>
      <w:spacing w:line="360" w:lineRule="auto"/>
      <w:ind w:firstLine="360"/>
      <w:jc w:val="both"/>
    </w:pPr>
    <w:rPr>
      <w:szCs w:val="20"/>
    </w:rPr>
  </w:style>
  <w:style w:type="paragraph" w:styleId="22">
    <w:name w:val="Body Text Indent 2"/>
    <w:basedOn w:val="a0"/>
    <w:link w:val="23"/>
    <w:rsid w:val="0064549E"/>
    <w:pPr>
      <w:spacing w:line="360" w:lineRule="auto"/>
      <w:ind w:firstLine="540"/>
      <w:jc w:val="center"/>
    </w:pPr>
    <w:rPr>
      <w:sz w:val="28"/>
    </w:rPr>
  </w:style>
  <w:style w:type="character" w:customStyle="1" w:styleId="23">
    <w:name w:val="Основной текст с отступом 2 Знак"/>
    <w:link w:val="22"/>
    <w:rsid w:val="0064549E"/>
    <w:rPr>
      <w:sz w:val="28"/>
      <w:szCs w:val="24"/>
    </w:rPr>
  </w:style>
  <w:style w:type="character" w:customStyle="1" w:styleId="aff0">
    <w:name w:val="Название объекта Знак"/>
    <w:aliases w:val="neu Знак,neu1 Знак,neu2 Знак,neu3 Знак,neu4 Знак,neu5 Знак,neu6 Знак,neu7 Знак,neu8 Знак,neu9 Знак,neu10 Знак,neu11 Знак,neu12 Знак,neu13 Знак,neu14 Знак,neu15 Знак,neu16 Знак,neu17 Знак,neu18 Знак,neu19 Знак,neu21 Знак,neu31 Знак"/>
    <w:rsid w:val="0064549E"/>
    <w:rPr>
      <w:b/>
      <w:bCs/>
      <w:sz w:val="22"/>
      <w:szCs w:val="22"/>
      <w:lang w:val="ru-RU" w:eastAsia="ru-RU" w:bidi="ar-SA"/>
    </w:rPr>
  </w:style>
  <w:style w:type="paragraph" w:customStyle="1" w:styleId="aff1">
    <w:name w:val="Название объекта + По левому краю"/>
    <w:basedOn w:val="af1"/>
    <w:rsid w:val="0064549E"/>
    <w:pPr>
      <w:jc w:val="left"/>
    </w:pPr>
  </w:style>
  <w:style w:type="paragraph" w:customStyle="1" w:styleId="0">
    <w:name w:val="Список литературы + Слева:  0 см"/>
    <w:basedOn w:val="a"/>
    <w:rsid w:val="0064549E"/>
    <w:pPr>
      <w:numPr>
        <w:numId w:val="0"/>
      </w:numPr>
    </w:pPr>
  </w:style>
  <w:style w:type="paragraph" w:customStyle="1" w:styleId="120">
    <w:name w:val="Список литературы + 12 пт"/>
    <w:aliases w:val="Слева:  0 см"/>
    <w:basedOn w:val="a"/>
    <w:rsid w:val="0064549E"/>
    <w:pPr>
      <w:numPr>
        <w:numId w:val="0"/>
      </w:numPr>
    </w:pPr>
  </w:style>
  <w:style w:type="character" w:customStyle="1" w:styleId="82">
    <w:name w:val="Знак Знак8"/>
    <w:rsid w:val="0064549E"/>
    <w:rPr>
      <w:b/>
      <w:bCs/>
      <w:sz w:val="22"/>
      <w:szCs w:val="22"/>
      <w:lang w:val="ru-RU" w:eastAsia="ru-RU" w:bidi="ar-SA"/>
    </w:rPr>
  </w:style>
  <w:style w:type="character" w:customStyle="1" w:styleId="92">
    <w:name w:val="Знак Знак9"/>
    <w:rsid w:val="0064549E"/>
    <w:rPr>
      <w:b/>
      <w:bCs/>
      <w:sz w:val="22"/>
      <w:szCs w:val="22"/>
      <w:lang w:val="ru-RU" w:eastAsia="ru-RU" w:bidi="ar-SA"/>
    </w:rPr>
  </w:style>
  <w:style w:type="paragraph" w:styleId="32">
    <w:name w:val="List Bullet 3"/>
    <w:basedOn w:val="a0"/>
    <w:rsid w:val="0064549E"/>
    <w:pPr>
      <w:tabs>
        <w:tab w:val="num" w:pos="926"/>
      </w:tabs>
      <w:ind w:left="926" w:hanging="360"/>
      <w:contextualSpacing/>
    </w:pPr>
  </w:style>
  <w:style w:type="character" w:styleId="aff2">
    <w:name w:val="endnote reference"/>
    <w:rsid w:val="0064549E"/>
    <w:rPr>
      <w:vertAlign w:val="superscript"/>
    </w:rPr>
  </w:style>
  <w:style w:type="paragraph" w:customStyle="1" w:styleId="aff3">
    <w:name w:val="Название основное а) б)"/>
    <w:basedOn w:val="af1"/>
    <w:next w:val="af1"/>
    <w:qFormat/>
    <w:rsid w:val="0064549E"/>
    <w:pPr>
      <w:spacing w:after="0"/>
    </w:pPr>
  </w:style>
  <w:style w:type="paragraph" w:customStyle="1" w:styleId="aff4">
    <w:name w:val="Исполнители"/>
    <w:basedOn w:val="a0"/>
    <w:rsid w:val="00D83873"/>
    <w:pPr>
      <w:spacing w:before="60" w:line="312" w:lineRule="auto"/>
    </w:pPr>
    <w:rPr>
      <w:spacing w:val="6"/>
      <w:sz w:val="27"/>
      <w:szCs w:val="20"/>
    </w:rPr>
  </w:style>
  <w:style w:type="paragraph" w:customStyle="1" w:styleId="aff5">
    <w:name w:val="Название объекта а) б)"/>
    <w:basedOn w:val="af1"/>
    <w:next w:val="af1"/>
    <w:qFormat/>
    <w:rsid w:val="0064549E"/>
    <w:pPr>
      <w:spacing w:after="0"/>
    </w:pPr>
  </w:style>
  <w:style w:type="table" w:styleId="-30">
    <w:name w:val="Table Web 3"/>
    <w:basedOn w:val="a2"/>
    <w:rsid w:val="0064549E"/>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aff6">
    <w:name w:val="Название объекта а) б) ячейка"/>
    <w:basedOn w:val="af1"/>
    <w:qFormat/>
    <w:rsid w:val="0064549E"/>
    <w:pPr>
      <w:tabs>
        <w:tab w:val="clear" w:pos="1134"/>
        <w:tab w:val="left" w:pos="0"/>
      </w:tabs>
      <w:jc w:val="left"/>
    </w:pPr>
    <w:rPr>
      <w:i/>
    </w:rPr>
  </w:style>
  <w:style w:type="paragraph" w:styleId="24">
    <w:name w:val="List 2"/>
    <w:basedOn w:val="a0"/>
    <w:rsid w:val="0064549E"/>
    <w:pPr>
      <w:ind w:left="566" w:hanging="283"/>
    </w:pPr>
    <w:rPr>
      <w:szCs w:val="20"/>
    </w:rPr>
  </w:style>
  <w:style w:type="paragraph" w:styleId="aff7">
    <w:name w:val="Body Text First Indent"/>
    <w:basedOn w:val="a4"/>
    <w:link w:val="aff8"/>
    <w:rsid w:val="0064549E"/>
    <w:pPr>
      <w:spacing w:after="120"/>
      <w:ind w:firstLine="210"/>
      <w:jc w:val="left"/>
    </w:pPr>
    <w:rPr>
      <w:szCs w:val="20"/>
    </w:rPr>
  </w:style>
  <w:style w:type="character" w:customStyle="1" w:styleId="aff8">
    <w:name w:val="Красная строка Знак"/>
    <w:link w:val="aff7"/>
    <w:rsid w:val="0064549E"/>
    <w:rPr>
      <w:rFonts w:cs="Times New Roman"/>
      <w:sz w:val="24"/>
      <w:lang w:val="ru-RU" w:eastAsia="ru-RU"/>
    </w:rPr>
  </w:style>
  <w:style w:type="character" w:customStyle="1" w:styleId="25">
    <w:name w:val="Основной текст (2)"/>
    <w:uiPriority w:val="99"/>
    <w:rsid w:val="0064549E"/>
  </w:style>
  <w:style w:type="character" w:customStyle="1" w:styleId="26">
    <w:name w:val="Основной текст (2) + Полужирный"/>
    <w:uiPriority w:val="99"/>
    <w:rsid w:val="0064549E"/>
    <w:rPr>
      <w:rFonts w:ascii="Consolas" w:hAnsi="Consolas" w:cs="Consolas"/>
      <w:b/>
      <w:bCs/>
      <w:spacing w:val="-20"/>
      <w:w w:val="100"/>
      <w:sz w:val="29"/>
      <w:szCs w:val="29"/>
    </w:rPr>
  </w:style>
  <w:style w:type="character" w:customStyle="1" w:styleId="145">
    <w:name w:val="Основной текст + 14"/>
    <w:aliases w:val="5 pt"/>
    <w:uiPriority w:val="99"/>
    <w:rsid w:val="0064549E"/>
    <w:rPr>
      <w:rFonts w:ascii="Consolas" w:hAnsi="Consolas" w:cs="Consolas"/>
      <w:spacing w:val="-20"/>
      <w:w w:val="100"/>
      <w:sz w:val="29"/>
      <w:szCs w:val="29"/>
    </w:rPr>
  </w:style>
  <w:style w:type="character" w:customStyle="1" w:styleId="1410">
    <w:name w:val="Основной текст + 141"/>
    <w:aliases w:val="5 pt1"/>
    <w:uiPriority w:val="99"/>
    <w:rsid w:val="0064549E"/>
    <w:rPr>
      <w:rFonts w:ascii="Consolas" w:hAnsi="Consolas" w:cs="Consolas"/>
      <w:spacing w:val="-20"/>
      <w:w w:val="100"/>
      <w:sz w:val="29"/>
      <w:szCs w:val="29"/>
    </w:rPr>
  </w:style>
  <w:style w:type="character" w:customStyle="1" w:styleId="230">
    <w:name w:val="Основной текст (2)3"/>
    <w:uiPriority w:val="99"/>
    <w:rsid w:val="0064549E"/>
  </w:style>
  <w:style w:type="character" w:customStyle="1" w:styleId="2-1pt">
    <w:name w:val="Основной текст (2) + Интервал -1 pt"/>
    <w:uiPriority w:val="99"/>
    <w:rsid w:val="0064549E"/>
    <w:rPr>
      <w:rFonts w:ascii="Consolas" w:hAnsi="Consolas" w:cs="Consolas"/>
      <w:spacing w:val="-30"/>
      <w:w w:val="100"/>
      <w:sz w:val="29"/>
      <w:szCs w:val="29"/>
    </w:rPr>
  </w:style>
  <w:style w:type="character" w:customStyle="1" w:styleId="220">
    <w:name w:val="Основной текст (2)2"/>
    <w:uiPriority w:val="99"/>
    <w:rsid w:val="0064549E"/>
  </w:style>
  <w:style w:type="character" w:customStyle="1" w:styleId="20pt">
    <w:name w:val="Основной текст (2) + Интервал 0 pt"/>
    <w:uiPriority w:val="99"/>
    <w:rsid w:val="0064549E"/>
    <w:rPr>
      <w:rFonts w:ascii="Consolas" w:hAnsi="Consolas" w:cs="Consolas"/>
      <w:spacing w:val="0"/>
      <w:w w:val="100"/>
      <w:sz w:val="29"/>
      <w:szCs w:val="29"/>
    </w:rPr>
  </w:style>
  <w:style w:type="character" w:styleId="aff9">
    <w:name w:val="Emphasis"/>
    <w:qFormat/>
    <w:locked/>
    <w:rsid w:val="0064549E"/>
    <w:rPr>
      <w:i/>
      <w:iCs/>
    </w:rPr>
  </w:style>
  <w:style w:type="paragraph" w:customStyle="1" w:styleId="-2">
    <w:name w:val="НИЛ-2"/>
    <w:basedOn w:val="a0"/>
    <w:rsid w:val="0064549E"/>
    <w:pPr>
      <w:ind w:firstLine="284"/>
      <w:jc w:val="both"/>
    </w:pPr>
    <w:rPr>
      <w:szCs w:val="20"/>
    </w:rPr>
  </w:style>
  <w:style w:type="paragraph" w:styleId="affa">
    <w:name w:val="table of figures"/>
    <w:basedOn w:val="a0"/>
    <w:next w:val="a0"/>
    <w:rsid w:val="0064549E"/>
  </w:style>
  <w:style w:type="paragraph" w:customStyle="1" w:styleId="affb">
    <w:name w:val="яТитул_Отчет"/>
    <w:semiHidden/>
    <w:rsid w:val="0064549E"/>
    <w:pPr>
      <w:jc w:val="center"/>
    </w:pPr>
    <w:rPr>
      <w:rFonts w:ascii="Arial" w:hAnsi="Arial"/>
      <w:i/>
      <w:iCs/>
      <w:sz w:val="28"/>
      <w:szCs w:val="28"/>
    </w:rPr>
  </w:style>
  <w:style w:type="paragraph" w:customStyle="1" w:styleId="affc">
    <w:name w:val="яТитул_Осн + не все прописные"/>
    <w:basedOn w:val="af2"/>
    <w:semiHidden/>
    <w:rsid w:val="0064549E"/>
    <w:rPr>
      <w:bCs/>
      <w:caps w:val="0"/>
    </w:rPr>
  </w:style>
  <w:style w:type="character" w:customStyle="1" w:styleId="affd">
    <w:name w:val="Краюхина Мария Владимировна"/>
    <w:semiHidden/>
    <w:rsid w:val="0064549E"/>
    <w:rPr>
      <w:rFonts w:ascii="Arial" w:hAnsi="Arial" w:cs="Arial"/>
      <w:color w:val="auto"/>
      <w:sz w:val="20"/>
      <w:szCs w:val="20"/>
    </w:rPr>
  </w:style>
  <w:style w:type="character" w:styleId="affe">
    <w:name w:val="annotation reference"/>
    <w:rsid w:val="0064549E"/>
    <w:rPr>
      <w:sz w:val="16"/>
    </w:rPr>
  </w:style>
  <w:style w:type="table" w:styleId="1-3">
    <w:name w:val="Medium Shading 1 Accent 3"/>
    <w:aliases w:val="Зеленая"/>
    <w:basedOn w:val="a2"/>
    <w:uiPriority w:val="63"/>
    <w:rsid w:val="0064549E"/>
    <w:pPr>
      <w:jc w:val="center"/>
    </w:pPr>
    <w:rPr>
      <w:sz w:val="22"/>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insideV w:val="single" w:sz="4" w:space="0" w:color="C2D69B"/>
      </w:tblBorders>
    </w:tblPr>
    <w:tcPr>
      <w:shd w:val="clear" w:color="auto" w:fill="FFFFFF"/>
      <w:vAlign w:val="center"/>
    </w:tcPr>
    <w:tblStylePr w:type="firstRow">
      <w:pPr>
        <w:spacing w:before="0" w:after="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shd w:val="clear" w:color="auto" w:fill="FFFFFF"/>
      </w:tcPr>
    </w:tblStylePr>
  </w:style>
  <w:style w:type="table" w:styleId="1-6">
    <w:name w:val="Medium Shading 1 Accent 6"/>
    <w:aliases w:val="Красная"/>
    <w:basedOn w:val="a2"/>
    <w:uiPriority w:val="63"/>
    <w:rsid w:val="0064549E"/>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tblBorders>
    </w:tblPr>
    <w:tblStylePr w:type="firstRow">
      <w:pPr>
        <w:spacing w:before="0" w:after="0" w:line="240" w:lineRule="auto"/>
      </w:pPr>
      <w:rPr>
        <w:b/>
        <w:bCs/>
        <w:color w:val="FFFFFF"/>
      </w:rPr>
      <w:tblPr/>
      <w:tcPr>
        <w:tcBorders>
          <w:top w:val="single" w:sz="8" w:space="0" w:color="F9B074"/>
          <w:left w:val="single" w:sz="8" w:space="0" w:color="F9B074"/>
          <w:bottom w:val="single" w:sz="8" w:space="0" w:color="F9B074"/>
          <w:right w:val="single" w:sz="8" w:space="0" w:color="F9B074"/>
          <w:insideH w:val="nil"/>
          <w:insideV w:val="nil"/>
        </w:tcBorders>
        <w:shd w:val="clear" w:color="auto" w:fill="F79646"/>
      </w:tcPr>
    </w:tblStylePr>
    <w:tblStylePr w:type="lastRow">
      <w:pPr>
        <w:spacing w:before="0" w:after="0" w:line="240" w:lineRule="auto"/>
      </w:pPr>
      <w:rPr>
        <w:b/>
        <w:bCs/>
      </w:rPr>
      <w:tblPr/>
      <w:tcPr>
        <w:tcBorders>
          <w:top w:val="double" w:sz="6" w:space="0" w:color="F9B074"/>
          <w:left w:val="single" w:sz="8" w:space="0" w:color="F9B074"/>
          <w:bottom w:val="single" w:sz="8" w:space="0" w:color="F9B074"/>
          <w:right w:val="single" w:sz="8" w:space="0" w:color="F9B074"/>
          <w:insideH w:val="nil"/>
          <w:insideV w:val="nil"/>
        </w:tcBorders>
      </w:tcPr>
    </w:tblStylePr>
    <w:tblStylePr w:type="firstCol">
      <w:rPr>
        <w:b/>
        <w:bCs/>
      </w:rPr>
    </w:tblStylePr>
    <w:tblStylePr w:type="lastCol">
      <w:rPr>
        <w:b/>
        <w:bCs/>
      </w:rPr>
    </w:tblStylePr>
    <w:tblStylePr w:type="band1Vert">
      <w:tblPr/>
      <w:tcPr>
        <w:shd w:val="clear" w:color="auto" w:fill="FDE4D0"/>
      </w:tcPr>
    </w:tblStylePr>
    <w:tblStylePr w:type="band1Horz">
      <w:tblPr/>
      <w:tcPr>
        <w:tcBorders>
          <w:insideH w:val="nil"/>
          <w:insideV w:val="nil"/>
        </w:tcBorders>
        <w:shd w:val="clear" w:color="auto" w:fill="FDE4D0"/>
      </w:tcPr>
    </w:tblStylePr>
    <w:tblStylePr w:type="band2Horz">
      <w:tblPr/>
      <w:tcPr>
        <w:tcBorders>
          <w:insideH w:val="nil"/>
          <w:insideV w:val="nil"/>
        </w:tcBorders>
      </w:tcPr>
    </w:tblStylePr>
  </w:style>
  <w:style w:type="table" w:styleId="1-30">
    <w:name w:val="Medium Grid 1 Accent 3"/>
    <w:basedOn w:val="a2"/>
    <w:uiPriority w:val="67"/>
    <w:rsid w:val="0064549E"/>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insideV w:val="single" w:sz="8" w:space="0" w:color="B3CC82"/>
      </w:tblBorders>
    </w:tblPr>
    <w:tcPr>
      <w:shd w:val="clear" w:color="auto" w:fill="E6EED5"/>
    </w:tcPr>
    <w:tblStylePr w:type="firstRow">
      <w:rPr>
        <w:b/>
        <w:bCs/>
      </w:rPr>
    </w:tblStylePr>
    <w:tblStylePr w:type="lastRow">
      <w:rPr>
        <w:b/>
        <w:bCs/>
      </w:rPr>
      <w:tblPr/>
      <w:tcPr>
        <w:tcBorders>
          <w:top w:val="single" w:sz="18" w:space="0" w:color="B3CC82"/>
        </w:tcBorders>
      </w:tcPr>
    </w:tblStylePr>
    <w:tblStylePr w:type="firstCol">
      <w:rPr>
        <w:b/>
        <w:bCs/>
      </w:rPr>
    </w:tblStylePr>
    <w:tblStylePr w:type="lastCol">
      <w:rPr>
        <w:b/>
        <w:bCs/>
      </w:rPr>
    </w:tblStylePr>
    <w:tblStylePr w:type="band1Vert">
      <w:tblPr/>
      <w:tcPr>
        <w:shd w:val="clear" w:color="auto" w:fill="CDDDAC"/>
      </w:tcPr>
    </w:tblStylePr>
    <w:tblStylePr w:type="band1Horz">
      <w:tblPr/>
      <w:tcPr>
        <w:shd w:val="clear" w:color="auto" w:fill="CDDDAC"/>
      </w:tcPr>
    </w:tblStylePr>
  </w:style>
  <w:style w:type="table" w:styleId="-31">
    <w:name w:val="Light Grid Accent 3"/>
    <w:basedOn w:val="a2"/>
    <w:uiPriority w:val="62"/>
    <w:rsid w:val="0064549E"/>
    <w:tblPr>
      <w:tblStyleRowBandSize w:val="1"/>
      <w:tblStyleColBandSize w:val="1"/>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Pr>
    <w:tblStylePr w:type="firstRow">
      <w:pPr>
        <w:spacing w:before="0" w:after="0" w:line="240" w:lineRule="auto"/>
      </w:pPr>
      <w:rPr>
        <w:rFonts w:ascii="Cambria" w:eastAsia="Times New Roman" w:hAnsi="Cambria" w:cs="Times New Roman"/>
        <w:b/>
        <w:bCs/>
      </w:rPr>
      <w:tblPr/>
      <w:tcPr>
        <w:tcBorders>
          <w:top w:val="single" w:sz="8" w:space="0" w:color="9BBB59"/>
          <w:left w:val="single" w:sz="8" w:space="0" w:color="9BBB59"/>
          <w:bottom w:val="single" w:sz="18" w:space="0" w:color="9BBB59"/>
          <w:right w:val="single" w:sz="8" w:space="0" w:color="9BBB59"/>
          <w:insideH w:val="nil"/>
          <w:insideV w:val="single" w:sz="8" w:space="0" w:color="9BBB59"/>
        </w:tcBorders>
      </w:tcPr>
    </w:tblStylePr>
    <w:tblStylePr w:type="lastRow">
      <w:pPr>
        <w:spacing w:before="0" w:after="0" w:line="240" w:lineRule="auto"/>
      </w:pPr>
      <w:rPr>
        <w:rFonts w:ascii="Cambria" w:eastAsia="Times New Roman" w:hAnsi="Cambria" w:cs="Times New Roman"/>
        <w:b/>
        <w:bCs/>
      </w:rPr>
      <w:tblPr/>
      <w:tcPr>
        <w:tcBorders>
          <w:top w:val="double" w:sz="6" w:space="0" w:color="9BBB59"/>
          <w:left w:val="single" w:sz="8" w:space="0" w:color="9BBB59"/>
          <w:bottom w:val="single" w:sz="8" w:space="0" w:color="9BBB59"/>
          <w:right w:val="single" w:sz="8" w:space="0" w:color="9BBB59"/>
          <w:insideH w:val="nil"/>
          <w:insideV w:val="single" w:sz="8" w:space="0" w:color="9BBB59"/>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9BBB59"/>
          <w:left w:val="single" w:sz="8" w:space="0" w:color="9BBB59"/>
          <w:bottom w:val="single" w:sz="8" w:space="0" w:color="9BBB59"/>
          <w:right w:val="single" w:sz="8" w:space="0" w:color="9BBB59"/>
        </w:tcBorders>
      </w:tcPr>
    </w:tblStylePr>
    <w:tblStylePr w:type="band1Vert">
      <w:tblPr/>
      <w:tcPr>
        <w:tcBorders>
          <w:top w:val="single" w:sz="8" w:space="0" w:color="9BBB59"/>
          <w:left w:val="single" w:sz="8" w:space="0" w:color="9BBB59"/>
          <w:bottom w:val="single" w:sz="8" w:space="0" w:color="9BBB59"/>
          <w:right w:val="single" w:sz="8" w:space="0" w:color="9BBB59"/>
        </w:tcBorders>
        <w:shd w:val="clear" w:color="auto" w:fill="E6EED5"/>
      </w:tcPr>
    </w:tblStylePr>
    <w:tblStylePr w:type="band1Horz">
      <w:tblPr/>
      <w:tcPr>
        <w:tcBorders>
          <w:top w:val="single" w:sz="8" w:space="0" w:color="9BBB59"/>
          <w:left w:val="single" w:sz="8" w:space="0" w:color="9BBB59"/>
          <w:bottom w:val="single" w:sz="8" w:space="0" w:color="9BBB59"/>
          <w:right w:val="single" w:sz="8" w:space="0" w:color="9BBB59"/>
          <w:insideV w:val="single" w:sz="8" w:space="0" w:color="9BBB59"/>
        </w:tcBorders>
        <w:shd w:val="clear" w:color="auto" w:fill="E6EED5"/>
      </w:tcPr>
    </w:tblStylePr>
    <w:tblStylePr w:type="band2Horz">
      <w:tblPr/>
      <w:tcPr>
        <w:tcBorders>
          <w:top w:val="single" w:sz="8" w:space="0" w:color="9BBB59"/>
          <w:left w:val="single" w:sz="8" w:space="0" w:color="9BBB59"/>
          <w:bottom w:val="single" w:sz="8" w:space="0" w:color="9BBB59"/>
          <w:right w:val="single" w:sz="8" w:space="0" w:color="9BBB59"/>
          <w:insideV w:val="single" w:sz="8" w:space="0" w:color="9BBB59"/>
        </w:tcBorders>
      </w:tcPr>
    </w:tblStylePr>
  </w:style>
  <w:style w:type="character" w:customStyle="1" w:styleId="810">
    <w:name w:val="Знак Знак81"/>
    <w:rsid w:val="0064549E"/>
    <w:rPr>
      <w:b/>
      <w:bCs/>
      <w:sz w:val="22"/>
      <w:szCs w:val="22"/>
      <w:lang w:val="ru-RU" w:eastAsia="ru-RU" w:bidi="ar-SA"/>
    </w:rPr>
  </w:style>
  <w:style w:type="character" w:customStyle="1" w:styleId="910">
    <w:name w:val="Знак Знак91"/>
    <w:rsid w:val="0064549E"/>
    <w:rPr>
      <w:b/>
      <w:bCs/>
      <w:sz w:val="22"/>
      <w:szCs w:val="22"/>
      <w:lang w:val="ru-RU" w:eastAsia="ru-RU" w:bidi="ar-SA"/>
    </w:rPr>
  </w:style>
  <w:style w:type="table" w:styleId="1-1">
    <w:name w:val="Medium Grid 1 Accent 1"/>
    <w:basedOn w:val="a2"/>
    <w:uiPriority w:val="67"/>
    <w:rsid w:val="0064549E"/>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insideV w:val="single" w:sz="8" w:space="0" w:color="7BA0CD"/>
      </w:tblBorders>
    </w:tblPr>
    <w:tcPr>
      <w:shd w:val="clear" w:color="auto" w:fill="D3DFEE"/>
    </w:tcPr>
    <w:tblStylePr w:type="firstRow">
      <w:rPr>
        <w:b/>
        <w:bCs/>
      </w:rPr>
    </w:tblStylePr>
    <w:tblStylePr w:type="lastRow">
      <w:rPr>
        <w:b/>
        <w:bCs/>
      </w:rPr>
      <w:tblPr/>
      <w:tcPr>
        <w:tcBorders>
          <w:top w:val="single" w:sz="18" w:space="0" w:color="7BA0CD"/>
        </w:tcBorders>
      </w:tcPr>
    </w:tblStylePr>
    <w:tblStylePr w:type="firstCol">
      <w:rPr>
        <w:b/>
        <w:bCs/>
      </w:rPr>
    </w:tblStylePr>
    <w:tblStylePr w:type="lastCol">
      <w:rPr>
        <w:b/>
        <w:bCs/>
      </w:rPr>
    </w:tblStylePr>
    <w:tblStylePr w:type="band1Vert">
      <w:tblPr/>
      <w:tcPr>
        <w:shd w:val="clear" w:color="auto" w:fill="A7BFDE"/>
      </w:tcPr>
    </w:tblStylePr>
    <w:tblStylePr w:type="band1Horz">
      <w:tblPr/>
      <w:tcPr>
        <w:shd w:val="clear" w:color="auto" w:fill="A7BFDE"/>
      </w:tcPr>
    </w:tblStylePr>
  </w:style>
  <w:style w:type="table" w:styleId="1-2">
    <w:name w:val="Medium Grid 1 Accent 2"/>
    <w:basedOn w:val="a2"/>
    <w:uiPriority w:val="67"/>
    <w:rsid w:val="0064549E"/>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insideV w:val="single" w:sz="8" w:space="0" w:color="CF7B79"/>
      </w:tblBorders>
    </w:tblPr>
    <w:tcPr>
      <w:shd w:val="clear" w:color="auto" w:fill="EFD3D2"/>
    </w:tcPr>
    <w:tblStylePr w:type="firstRow">
      <w:rPr>
        <w:b/>
        <w:bCs/>
      </w:rPr>
    </w:tblStylePr>
    <w:tblStylePr w:type="lastRow">
      <w:rPr>
        <w:b/>
        <w:bCs/>
      </w:rPr>
      <w:tblPr/>
      <w:tcPr>
        <w:tcBorders>
          <w:top w:val="single" w:sz="18" w:space="0" w:color="CF7B79"/>
        </w:tcBorders>
      </w:tcPr>
    </w:tblStylePr>
    <w:tblStylePr w:type="firstCol">
      <w:rPr>
        <w:b/>
        <w:bCs/>
      </w:rPr>
    </w:tblStylePr>
    <w:tblStylePr w:type="lastCol">
      <w:rPr>
        <w:b/>
        <w:bCs/>
      </w:rPr>
    </w:tblStylePr>
    <w:tblStylePr w:type="band1Vert">
      <w:tblPr/>
      <w:tcPr>
        <w:shd w:val="clear" w:color="auto" w:fill="DFA7A6"/>
      </w:tcPr>
    </w:tblStylePr>
    <w:tblStylePr w:type="band1Horz">
      <w:tblPr/>
      <w:tcPr>
        <w:shd w:val="clear" w:color="auto" w:fill="DFA7A6"/>
      </w:tcPr>
    </w:tblStylePr>
  </w:style>
  <w:style w:type="table" w:styleId="3-1">
    <w:name w:val="Medium Grid 3 Accent 1"/>
    <w:basedOn w:val="a2"/>
    <w:uiPriority w:val="69"/>
    <w:rsid w:val="0064549E"/>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3DFEE"/>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F81B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F81B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F81B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F81B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7BFDE"/>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7BFDE"/>
      </w:tcPr>
    </w:tblStylePr>
  </w:style>
  <w:style w:type="numbering" w:customStyle="1" w:styleId="18">
    <w:name w:val="Нет списка1"/>
    <w:next w:val="a3"/>
    <w:uiPriority w:val="99"/>
    <w:semiHidden/>
    <w:unhideWhenUsed/>
    <w:rsid w:val="0064549E"/>
  </w:style>
  <w:style w:type="table" w:customStyle="1" w:styleId="27">
    <w:name w:val="Сетка таблицы2"/>
    <w:basedOn w:val="a2"/>
    <w:next w:val="a9"/>
    <w:uiPriority w:val="59"/>
    <w:rsid w:val="0064549E"/>
    <w:rPr>
      <w:rFonts w:ascii="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72">
    <w:name w:val="Обычный7"/>
    <w:rsid w:val="0064549E"/>
    <w:rPr>
      <w:sz w:val="24"/>
    </w:rPr>
  </w:style>
  <w:style w:type="paragraph" w:styleId="afff">
    <w:name w:val="Revision"/>
    <w:hidden/>
    <w:uiPriority w:val="99"/>
    <w:semiHidden/>
    <w:rsid w:val="00316890"/>
    <w:rPr>
      <w:sz w:val="24"/>
      <w:szCs w:val="24"/>
    </w:rPr>
  </w:style>
  <w:style w:type="character" w:customStyle="1" w:styleId="146">
    <w:name w:val="Основной стиль 14 Знак"/>
    <w:link w:val="147"/>
    <w:locked/>
    <w:rsid w:val="003B0003"/>
    <w:rPr>
      <w:noProof/>
      <w:sz w:val="28"/>
      <w:szCs w:val="24"/>
    </w:rPr>
  </w:style>
  <w:style w:type="paragraph" w:customStyle="1" w:styleId="147">
    <w:name w:val="Основной стиль 14"/>
    <w:basedOn w:val="a4"/>
    <w:link w:val="146"/>
    <w:rsid w:val="003B0003"/>
    <w:pPr>
      <w:spacing w:line="360" w:lineRule="auto"/>
      <w:ind w:firstLine="709"/>
    </w:pPr>
    <w:rPr>
      <w:noProof/>
      <w:sz w:val="28"/>
    </w:rPr>
  </w:style>
  <w:style w:type="paragraph" w:styleId="afff0">
    <w:name w:val="List Paragraph"/>
    <w:basedOn w:val="a0"/>
    <w:uiPriority w:val="34"/>
    <w:qFormat/>
    <w:rsid w:val="0069452C"/>
    <w:pPr>
      <w:ind w:left="720"/>
      <w:contextualSpacing/>
    </w:pPr>
  </w:style>
  <w:style w:type="paragraph" w:styleId="afff1">
    <w:name w:val="Balloon Text"/>
    <w:basedOn w:val="a0"/>
    <w:link w:val="afff2"/>
    <w:rsid w:val="00F833DB"/>
    <w:rPr>
      <w:rFonts w:ascii="Tahoma" w:hAnsi="Tahoma" w:cs="Tahoma"/>
      <w:sz w:val="16"/>
      <w:szCs w:val="16"/>
    </w:rPr>
  </w:style>
  <w:style w:type="character" w:customStyle="1" w:styleId="afff2">
    <w:name w:val="Текст выноски Знак"/>
    <w:link w:val="afff1"/>
    <w:rsid w:val="00F833DB"/>
    <w:rPr>
      <w:rFonts w:ascii="Tahoma" w:hAnsi="Tahoma" w:cs="Tahoma"/>
      <w:sz w:val="16"/>
      <w:szCs w:val="16"/>
    </w:rPr>
  </w:style>
  <w:style w:type="paragraph" w:customStyle="1" w:styleId="148">
    <w:name w:val="#Суб+ФО_Основной текст 14 пт"/>
    <w:basedOn w:val="a0"/>
    <w:link w:val="149"/>
    <w:qFormat/>
    <w:rsid w:val="003C11A1"/>
    <w:pPr>
      <w:spacing w:line="360" w:lineRule="auto"/>
      <w:ind w:firstLine="709"/>
      <w:jc w:val="both"/>
    </w:pPr>
    <w:rPr>
      <w:rFonts w:eastAsia="Calibri"/>
      <w:sz w:val="28"/>
    </w:rPr>
  </w:style>
  <w:style w:type="character" w:customStyle="1" w:styleId="149">
    <w:name w:val="#Суб+ФО_Основной текст 14 пт Знак"/>
    <w:link w:val="148"/>
    <w:locked/>
    <w:rsid w:val="003C11A1"/>
    <w:rPr>
      <w:rFonts w:eastAsia="Calibri"/>
      <w:sz w:val="28"/>
      <w:szCs w:val="24"/>
    </w:rPr>
  </w:style>
  <w:style w:type="paragraph" w:customStyle="1" w:styleId="12v2">
    <w:name w:val="#ОЭЭ_Основной текст 12 пт v.2"/>
    <w:basedOn w:val="a4"/>
    <w:rsid w:val="00243AA9"/>
    <w:rPr>
      <w:rFonts w:eastAsia="Calibri"/>
    </w:rPr>
  </w:style>
  <w:style w:type="paragraph" w:customStyle="1" w:styleId="-114">
    <w:name w:val="#Суб+ФО_Список марк_ур-1 14 пт"/>
    <w:basedOn w:val="148"/>
    <w:qFormat/>
    <w:rsid w:val="00980518"/>
    <w:pPr>
      <w:numPr>
        <w:numId w:val="427"/>
      </w:numPr>
    </w:pPr>
  </w:style>
  <w:style w:type="paragraph" w:customStyle="1" w:styleId="1411">
    <w:name w:val="Список маркированный 14 пт Уровень 1"/>
    <w:basedOn w:val="a0"/>
    <w:qFormat/>
    <w:rsid w:val="00CB70A7"/>
    <w:pPr>
      <w:tabs>
        <w:tab w:val="num" w:pos="720"/>
      </w:tabs>
      <w:spacing w:line="360" w:lineRule="auto"/>
      <w:ind w:left="720" w:hanging="360"/>
      <w:jc w:val="both"/>
    </w:pPr>
    <w:rPr>
      <w:sz w:val="28"/>
      <w:szCs w:val="28"/>
    </w:rPr>
  </w:style>
  <w:style w:type="numbering" w:customStyle="1" w:styleId="SymbolSymbol2051131">
    <w:name w:val="Стиль маркированный Symbol (Symbol) Слева:  2 см Выступ:  05 см1131"/>
    <w:basedOn w:val="a3"/>
    <w:rsid w:val="00D96D41"/>
  </w:style>
  <w:style w:type="paragraph" w:styleId="afff3">
    <w:name w:val="footnote text"/>
    <w:basedOn w:val="a0"/>
    <w:link w:val="afff4"/>
    <w:unhideWhenUsed/>
    <w:qFormat/>
    <w:rsid w:val="002455B6"/>
    <w:rPr>
      <w:rFonts w:eastAsiaTheme="minorHAnsi"/>
      <w:sz w:val="20"/>
      <w:szCs w:val="20"/>
    </w:rPr>
  </w:style>
  <w:style w:type="character" w:customStyle="1" w:styleId="afff4">
    <w:name w:val="Текст сноски Знак"/>
    <w:basedOn w:val="a1"/>
    <w:link w:val="afff3"/>
    <w:rsid w:val="002455B6"/>
    <w:rPr>
      <w:rFonts w:eastAsiaTheme="minorHAnsi"/>
    </w:rPr>
  </w:style>
  <w:style w:type="paragraph" w:customStyle="1" w:styleId="-214">
    <w:name w:val="#Суб+ФО_Список марк_ур-2 14 пт"/>
    <w:basedOn w:val="148"/>
    <w:rsid w:val="002455B6"/>
    <w:pPr>
      <w:numPr>
        <w:numId w:val="431"/>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
      <w:marLeft w:val="0"/>
      <w:marRight w:val="0"/>
      <w:marTop w:val="0"/>
      <w:marBottom w:val="0"/>
      <w:divBdr>
        <w:top w:val="none" w:sz="0" w:space="0" w:color="auto"/>
        <w:left w:val="none" w:sz="0" w:space="0" w:color="auto"/>
        <w:bottom w:val="none" w:sz="0" w:space="0" w:color="auto"/>
        <w:right w:val="none" w:sz="0" w:space="0" w:color="auto"/>
      </w:divBdr>
    </w:div>
    <w:div w:id="2">
      <w:marLeft w:val="0"/>
      <w:marRight w:val="0"/>
      <w:marTop w:val="0"/>
      <w:marBottom w:val="0"/>
      <w:divBdr>
        <w:top w:val="none" w:sz="0" w:space="0" w:color="auto"/>
        <w:left w:val="none" w:sz="0" w:space="0" w:color="auto"/>
        <w:bottom w:val="none" w:sz="0" w:space="0" w:color="auto"/>
        <w:right w:val="none" w:sz="0" w:space="0" w:color="auto"/>
      </w:divBdr>
    </w:div>
    <w:div w:id="3">
      <w:marLeft w:val="0"/>
      <w:marRight w:val="0"/>
      <w:marTop w:val="0"/>
      <w:marBottom w:val="0"/>
      <w:divBdr>
        <w:top w:val="none" w:sz="0" w:space="0" w:color="auto"/>
        <w:left w:val="none" w:sz="0" w:space="0" w:color="auto"/>
        <w:bottom w:val="none" w:sz="0" w:space="0" w:color="auto"/>
        <w:right w:val="none" w:sz="0" w:space="0" w:color="auto"/>
      </w:divBdr>
    </w:div>
    <w:div w:id="4">
      <w:marLeft w:val="0"/>
      <w:marRight w:val="0"/>
      <w:marTop w:val="0"/>
      <w:marBottom w:val="0"/>
      <w:divBdr>
        <w:top w:val="none" w:sz="0" w:space="0" w:color="auto"/>
        <w:left w:val="none" w:sz="0" w:space="0" w:color="auto"/>
        <w:bottom w:val="none" w:sz="0" w:space="0" w:color="auto"/>
        <w:right w:val="none" w:sz="0" w:space="0" w:color="auto"/>
      </w:divBdr>
    </w:div>
    <w:div w:id="5">
      <w:marLeft w:val="0"/>
      <w:marRight w:val="0"/>
      <w:marTop w:val="0"/>
      <w:marBottom w:val="0"/>
      <w:divBdr>
        <w:top w:val="none" w:sz="0" w:space="0" w:color="auto"/>
        <w:left w:val="none" w:sz="0" w:space="0" w:color="auto"/>
        <w:bottom w:val="none" w:sz="0" w:space="0" w:color="auto"/>
        <w:right w:val="none" w:sz="0" w:space="0" w:color="auto"/>
      </w:divBdr>
    </w:div>
    <w:div w:id="6">
      <w:marLeft w:val="0"/>
      <w:marRight w:val="0"/>
      <w:marTop w:val="0"/>
      <w:marBottom w:val="0"/>
      <w:divBdr>
        <w:top w:val="none" w:sz="0" w:space="0" w:color="auto"/>
        <w:left w:val="none" w:sz="0" w:space="0" w:color="auto"/>
        <w:bottom w:val="none" w:sz="0" w:space="0" w:color="auto"/>
        <w:right w:val="none" w:sz="0" w:space="0" w:color="auto"/>
      </w:divBdr>
    </w:div>
    <w:div w:id="7">
      <w:marLeft w:val="0"/>
      <w:marRight w:val="0"/>
      <w:marTop w:val="0"/>
      <w:marBottom w:val="0"/>
      <w:divBdr>
        <w:top w:val="none" w:sz="0" w:space="0" w:color="auto"/>
        <w:left w:val="none" w:sz="0" w:space="0" w:color="auto"/>
        <w:bottom w:val="none" w:sz="0" w:space="0" w:color="auto"/>
        <w:right w:val="none" w:sz="0" w:space="0" w:color="auto"/>
      </w:divBdr>
    </w:div>
    <w:div w:id="8">
      <w:marLeft w:val="0"/>
      <w:marRight w:val="0"/>
      <w:marTop w:val="0"/>
      <w:marBottom w:val="0"/>
      <w:divBdr>
        <w:top w:val="none" w:sz="0" w:space="0" w:color="auto"/>
        <w:left w:val="none" w:sz="0" w:space="0" w:color="auto"/>
        <w:bottom w:val="none" w:sz="0" w:space="0" w:color="auto"/>
        <w:right w:val="none" w:sz="0" w:space="0" w:color="auto"/>
      </w:divBdr>
    </w:div>
    <w:div w:id="9">
      <w:marLeft w:val="0"/>
      <w:marRight w:val="0"/>
      <w:marTop w:val="0"/>
      <w:marBottom w:val="0"/>
      <w:divBdr>
        <w:top w:val="none" w:sz="0" w:space="0" w:color="auto"/>
        <w:left w:val="none" w:sz="0" w:space="0" w:color="auto"/>
        <w:bottom w:val="none" w:sz="0" w:space="0" w:color="auto"/>
        <w:right w:val="none" w:sz="0" w:space="0" w:color="auto"/>
      </w:divBdr>
    </w:div>
    <w:div w:id="10">
      <w:marLeft w:val="0"/>
      <w:marRight w:val="0"/>
      <w:marTop w:val="0"/>
      <w:marBottom w:val="0"/>
      <w:divBdr>
        <w:top w:val="none" w:sz="0" w:space="0" w:color="auto"/>
        <w:left w:val="none" w:sz="0" w:space="0" w:color="auto"/>
        <w:bottom w:val="none" w:sz="0" w:space="0" w:color="auto"/>
        <w:right w:val="none" w:sz="0" w:space="0" w:color="auto"/>
      </w:divBdr>
    </w:div>
    <w:div w:id="11">
      <w:marLeft w:val="0"/>
      <w:marRight w:val="0"/>
      <w:marTop w:val="0"/>
      <w:marBottom w:val="0"/>
      <w:divBdr>
        <w:top w:val="none" w:sz="0" w:space="0" w:color="auto"/>
        <w:left w:val="none" w:sz="0" w:space="0" w:color="auto"/>
        <w:bottom w:val="none" w:sz="0" w:space="0" w:color="auto"/>
        <w:right w:val="none" w:sz="0" w:space="0" w:color="auto"/>
      </w:divBdr>
    </w:div>
    <w:div w:id="12">
      <w:marLeft w:val="0"/>
      <w:marRight w:val="0"/>
      <w:marTop w:val="0"/>
      <w:marBottom w:val="0"/>
      <w:divBdr>
        <w:top w:val="none" w:sz="0" w:space="0" w:color="auto"/>
        <w:left w:val="none" w:sz="0" w:space="0" w:color="auto"/>
        <w:bottom w:val="none" w:sz="0" w:space="0" w:color="auto"/>
        <w:right w:val="none" w:sz="0" w:space="0" w:color="auto"/>
      </w:divBdr>
    </w:div>
    <w:div w:id="13">
      <w:marLeft w:val="0"/>
      <w:marRight w:val="0"/>
      <w:marTop w:val="0"/>
      <w:marBottom w:val="0"/>
      <w:divBdr>
        <w:top w:val="none" w:sz="0" w:space="0" w:color="auto"/>
        <w:left w:val="none" w:sz="0" w:space="0" w:color="auto"/>
        <w:bottom w:val="none" w:sz="0" w:space="0" w:color="auto"/>
        <w:right w:val="none" w:sz="0" w:space="0" w:color="auto"/>
      </w:divBdr>
    </w:div>
    <w:div w:id="14">
      <w:marLeft w:val="0"/>
      <w:marRight w:val="0"/>
      <w:marTop w:val="0"/>
      <w:marBottom w:val="0"/>
      <w:divBdr>
        <w:top w:val="none" w:sz="0" w:space="0" w:color="auto"/>
        <w:left w:val="none" w:sz="0" w:space="0" w:color="auto"/>
        <w:bottom w:val="none" w:sz="0" w:space="0" w:color="auto"/>
        <w:right w:val="none" w:sz="0" w:space="0" w:color="auto"/>
      </w:divBdr>
    </w:div>
    <w:div w:id="15">
      <w:marLeft w:val="0"/>
      <w:marRight w:val="0"/>
      <w:marTop w:val="0"/>
      <w:marBottom w:val="0"/>
      <w:divBdr>
        <w:top w:val="none" w:sz="0" w:space="0" w:color="auto"/>
        <w:left w:val="none" w:sz="0" w:space="0" w:color="auto"/>
        <w:bottom w:val="none" w:sz="0" w:space="0" w:color="auto"/>
        <w:right w:val="none" w:sz="0" w:space="0" w:color="auto"/>
      </w:divBdr>
    </w:div>
    <w:div w:id="18826139">
      <w:bodyDiv w:val="1"/>
      <w:marLeft w:val="0"/>
      <w:marRight w:val="0"/>
      <w:marTop w:val="0"/>
      <w:marBottom w:val="0"/>
      <w:divBdr>
        <w:top w:val="none" w:sz="0" w:space="0" w:color="auto"/>
        <w:left w:val="none" w:sz="0" w:space="0" w:color="auto"/>
        <w:bottom w:val="none" w:sz="0" w:space="0" w:color="auto"/>
        <w:right w:val="none" w:sz="0" w:space="0" w:color="auto"/>
      </w:divBdr>
    </w:div>
    <w:div w:id="73286142">
      <w:bodyDiv w:val="1"/>
      <w:marLeft w:val="0"/>
      <w:marRight w:val="0"/>
      <w:marTop w:val="0"/>
      <w:marBottom w:val="0"/>
      <w:divBdr>
        <w:top w:val="none" w:sz="0" w:space="0" w:color="auto"/>
        <w:left w:val="none" w:sz="0" w:space="0" w:color="auto"/>
        <w:bottom w:val="none" w:sz="0" w:space="0" w:color="auto"/>
        <w:right w:val="none" w:sz="0" w:space="0" w:color="auto"/>
      </w:divBdr>
    </w:div>
    <w:div w:id="113988364">
      <w:bodyDiv w:val="1"/>
      <w:marLeft w:val="0"/>
      <w:marRight w:val="0"/>
      <w:marTop w:val="0"/>
      <w:marBottom w:val="0"/>
      <w:divBdr>
        <w:top w:val="none" w:sz="0" w:space="0" w:color="auto"/>
        <w:left w:val="none" w:sz="0" w:space="0" w:color="auto"/>
        <w:bottom w:val="none" w:sz="0" w:space="0" w:color="auto"/>
        <w:right w:val="none" w:sz="0" w:space="0" w:color="auto"/>
      </w:divBdr>
    </w:div>
    <w:div w:id="117770337">
      <w:bodyDiv w:val="1"/>
      <w:marLeft w:val="0"/>
      <w:marRight w:val="0"/>
      <w:marTop w:val="0"/>
      <w:marBottom w:val="0"/>
      <w:divBdr>
        <w:top w:val="none" w:sz="0" w:space="0" w:color="auto"/>
        <w:left w:val="none" w:sz="0" w:space="0" w:color="auto"/>
        <w:bottom w:val="none" w:sz="0" w:space="0" w:color="auto"/>
        <w:right w:val="none" w:sz="0" w:space="0" w:color="auto"/>
      </w:divBdr>
    </w:div>
    <w:div w:id="137234030">
      <w:bodyDiv w:val="1"/>
      <w:marLeft w:val="0"/>
      <w:marRight w:val="0"/>
      <w:marTop w:val="0"/>
      <w:marBottom w:val="0"/>
      <w:divBdr>
        <w:top w:val="none" w:sz="0" w:space="0" w:color="auto"/>
        <w:left w:val="none" w:sz="0" w:space="0" w:color="auto"/>
        <w:bottom w:val="none" w:sz="0" w:space="0" w:color="auto"/>
        <w:right w:val="none" w:sz="0" w:space="0" w:color="auto"/>
      </w:divBdr>
    </w:div>
    <w:div w:id="150144490">
      <w:bodyDiv w:val="1"/>
      <w:marLeft w:val="0"/>
      <w:marRight w:val="0"/>
      <w:marTop w:val="0"/>
      <w:marBottom w:val="0"/>
      <w:divBdr>
        <w:top w:val="none" w:sz="0" w:space="0" w:color="auto"/>
        <w:left w:val="none" w:sz="0" w:space="0" w:color="auto"/>
        <w:bottom w:val="none" w:sz="0" w:space="0" w:color="auto"/>
        <w:right w:val="none" w:sz="0" w:space="0" w:color="auto"/>
      </w:divBdr>
    </w:div>
    <w:div w:id="169494794">
      <w:bodyDiv w:val="1"/>
      <w:marLeft w:val="0"/>
      <w:marRight w:val="0"/>
      <w:marTop w:val="0"/>
      <w:marBottom w:val="0"/>
      <w:divBdr>
        <w:top w:val="none" w:sz="0" w:space="0" w:color="auto"/>
        <w:left w:val="none" w:sz="0" w:space="0" w:color="auto"/>
        <w:bottom w:val="none" w:sz="0" w:space="0" w:color="auto"/>
        <w:right w:val="none" w:sz="0" w:space="0" w:color="auto"/>
      </w:divBdr>
    </w:div>
    <w:div w:id="232005765">
      <w:bodyDiv w:val="1"/>
      <w:marLeft w:val="0"/>
      <w:marRight w:val="0"/>
      <w:marTop w:val="0"/>
      <w:marBottom w:val="0"/>
      <w:divBdr>
        <w:top w:val="none" w:sz="0" w:space="0" w:color="auto"/>
        <w:left w:val="none" w:sz="0" w:space="0" w:color="auto"/>
        <w:bottom w:val="none" w:sz="0" w:space="0" w:color="auto"/>
        <w:right w:val="none" w:sz="0" w:space="0" w:color="auto"/>
      </w:divBdr>
    </w:div>
    <w:div w:id="270549455">
      <w:bodyDiv w:val="1"/>
      <w:marLeft w:val="0"/>
      <w:marRight w:val="0"/>
      <w:marTop w:val="0"/>
      <w:marBottom w:val="0"/>
      <w:divBdr>
        <w:top w:val="none" w:sz="0" w:space="0" w:color="auto"/>
        <w:left w:val="none" w:sz="0" w:space="0" w:color="auto"/>
        <w:bottom w:val="none" w:sz="0" w:space="0" w:color="auto"/>
        <w:right w:val="none" w:sz="0" w:space="0" w:color="auto"/>
      </w:divBdr>
    </w:div>
    <w:div w:id="283537792">
      <w:bodyDiv w:val="1"/>
      <w:marLeft w:val="0"/>
      <w:marRight w:val="0"/>
      <w:marTop w:val="0"/>
      <w:marBottom w:val="0"/>
      <w:divBdr>
        <w:top w:val="none" w:sz="0" w:space="0" w:color="auto"/>
        <w:left w:val="none" w:sz="0" w:space="0" w:color="auto"/>
        <w:bottom w:val="none" w:sz="0" w:space="0" w:color="auto"/>
        <w:right w:val="none" w:sz="0" w:space="0" w:color="auto"/>
      </w:divBdr>
    </w:div>
    <w:div w:id="303855700">
      <w:bodyDiv w:val="1"/>
      <w:marLeft w:val="0"/>
      <w:marRight w:val="0"/>
      <w:marTop w:val="0"/>
      <w:marBottom w:val="0"/>
      <w:divBdr>
        <w:top w:val="none" w:sz="0" w:space="0" w:color="auto"/>
        <w:left w:val="none" w:sz="0" w:space="0" w:color="auto"/>
        <w:bottom w:val="none" w:sz="0" w:space="0" w:color="auto"/>
        <w:right w:val="none" w:sz="0" w:space="0" w:color="auto"/>
      </w:divBdr>
    </w:div>
    <w:div w:id="346952042">
      <w:bodyDiv w:val="1"/>
      <w:marLeft w:val="0"/>
      <w:marRight w:val="0"/>
      <w:marTop w:val="0"/>
      <w:marBottom w:val="0"/>
      <w:divBdr>
        <w:top w:val="none" w:sz="0" w:space="0" w:color="auto"/>
        <w:left w:val="none" w:sz="0" w:space="0" w:color="auto"/>
        <w:bottom w:val="none" w:sz="0" w:space="0" w:color="auto"/>
        <w:right w:val="none" w:sz="0" w:space="0" w:color="auto"/>
      </w:divBdr>
    </w:div>
    <w:div w:id="356077190">
      <w:bodyDiv w:val="1"/>
      <w:marLeft w:val="0"/>
      <w:marRight w:val="0"/>
      <w:marTop w:val="0"/>
      <w:marBottom w:val="0"/>
      <w:divBdr>
        <w:top w:val="none" w:sz="0" w:space="0" w:color="auto"/>
        <w:left w:val="none" w:sz="0" w:space="0" w:color="auto"/>
        <w:bottom w:val="none" w:sz="0" w:space="0" w:color="auto"/>
        <w:right w:val="none" w:sz="0" w:space="0" w:color="auto"/>
      </w:divBdr>
    </w:div>
    <w:div w:id="383145229">
      <w:bodyDiv w:val="1"/>
      <w:marLeft w:val="0"/>
      <w:marRight w:val="0"/>
      <w:marTop w:val="0"/>
      <w:marBottom w:val="0"/>
      <w:divBdr>
        <w:top w:val="none" w:sz="0" w:space="0" w:color="auto"/>
        <w:left w:val="none" w:sz="0" w:space="0" w:color="auto"/>
        <w:bottom w:val="none" w:sz="0" w:space="0" w:color="auto"/>
        <w:right w:val="none" w:sz="0" w:space="0" w:color="auto"/>
      </w:divBdr>
    </w:div>
    <w:div w:id="414977107">
      <w:bodyDiv w:val="1"/>
      <w:marLeft w:val="0"/>
      <w:marRight w:val="0"/>
      <w:marTop w:val="0"/>
      <w:marBottom w:val="0"/>
      <w:divBdr>
        <w:top w:val="none" w:sz="0" w:space="0" w:color="auto"/>
        <w:left w:val="none" w:sz="0" w:space="0" w:color="auto"/>
        <w:bottom w:val="none" w:sz="0" w:space="0" w:color="auto"/>
        <w:right w:val="none" w:sz="0" w:space="0" w:color="auto"/>
      </w:divBdr>
    </w:div>
    <w:div w:id="510223092">
      <w:bodyDiv w:val="1"/>
      <w:marLeft w:val="0"/>
      <w:marRight w:val="0"/>
      <w:marTop w:val="0"/>
      <w:marBottom w:val="0"/>
      <w:divBdr>
        <w:top w:val="none" w:sz="0" w:space="0" w:color="auto"/>
        <w:left w:val="none" w:sz="0" w:space="0" w:color="auto"/>
        <w:bottom w:val="none" w:sz="0" w:space="0" w:color="auto"/>
        <w:right w:val="none" w:sz="0" w:space="0" w:color="auto"/>
      </w:divBdr>
    </w:div>
    <w:div w:id="511532188">
      <w:bodyDiv w:val="1"/>
      <w:marLeft w:val="0"/>
      <w:marRight w:val="0"/>
      <w:marTop w:val="0"/>
      <w:marBottom w:val="0"/>
      <w:divBdr>
        <w:top w:val="none" w:sz="0" w:space="0" w:color="auto"/>
        <w:left w:val="none" w:sz="0" w:space="0" w:color="auto"/>
        <w:bottom w:val="none" w:sz="0" w:space="0" w:color="auto"/>
        <w:right w:val="none" w:sz="0" w:space="0" w:color="auto"/>
      </w:divBdr>
    </w:div>
    <w:div w:id="535657274">
      <w:bodyDiv w:val="1"/>
      <w:marLeft w:val="0"/>
      <w:marRight w:val="0"/>
      <w:marTop w:val="0"/>
      <w:marBottom w:val="0"/>
      <w:divBdr>
        <w:top w:val="none" w:sz="0" w:space="0" w:color="auto"/>
        <w:left w:val="none" w:sz="0" w:space="0" w:color="auto"/>
        <w:bottom w:val="none" w:sz="0" w:space="0" w:color="auto"/>
        <w:right w:val="none" w:sz="0" w:space="0" w:color="auto"/>
      </w:divBdr>
    </w:div>
    <w:div w:id="546648982">
      <w:bodyDiv w:val="1"/>
      <w:marLeft w:val="0"/>
      <w:marRight w:val="0"/>
      <w:marTop w:val="0"/>
      <w:marBottom w:val="0"/>
      <w:divBdr>
        <w:top w:val="none" w:sz="0" w:space="0" w:color="auto"/>
        <w:left w:val="none" w:sz="0" w:space="0" w:color="auto"/>
        <w:bottom w:val="none" w:sz="0" w:space="0" w:color="auto"/>
        <w:right w:val="none" w:sz="0" w:space="0" w:color="auto"/>
      </w:divBdr>
    </w:div>
    <w:div w:id="563492267">
      <w:bodyDiv w:val="1"/>
      <w:marLeft w:val="0"/>
      <w:marRight w:val="0"/>
      <w:marTop w:val="0"/>
      <w:marBottom w:val="0"/>
      <w:divBdr>
        <w:top w:val="none" w:sz="0" w:space="0" w:color="auto"/>
        <w:left w:val="none" w:sz="0" w:space="0" w:color="auto"/>
        <w:bottom w:val="none" w:sz="0" w:space="0" w:color="auto"/>
        <w:right w:val="none" w:sz="0" w:space="0" w:color="auto"/>
      </w:divBdr>
    </w:div>
    <w:div w:id="584916428">
      <w:bodyDiv w:val="1"/>
      <w:marLeft w:val="0"/>
      <w:marRight w:val="0"/>
      <w:marTop w:val="0"/>
      <w:marBottom w:val="0"/>
      <w:divBdr>
        <w:top w:val="none" w:sz="0" w:space="0" w:color="auto"/>
        <w:left w:val="none" w:sz="0" w:space="0" w:color="auto"/>
        <w:bottom w:val="none" w:sz="0" w:space="0" w:color="auto"/>
        <w:right w:val="none" w:sz="0" w:space="0" w:color="auto"/>
      </w:divBdr>
    </w:div>
    <w:div w:id="610867177">
      <w:bodyDiv w:val="1"/>
      <w:marLeft w:val="0"/>
      <w:marRight w:val="0"/>
      <w:marTop w:val="0"/>
      <w:marBottom w:val="0"/>
      <w:divBdr>
        <w:top w:val="none" w:sz="0" w:space="0" w:color="auto"/>
        <w:left w:val="none" w:sz="0" w:space="0" w:color="auto"/>
        <w:bottom w:val="none" w:sz="0" w:space="0" w:color="auto"/>
        <w:right w:val="none" w:sz="0" w:space="0" w:color="auto"/>
      </w:divBdr>
    </w:div>
    <w:div w:id="613365264">
      <w:bodyDiv w:val="1"/>
      <w:marLeft w:val="0"/>
      <w:marRight w:val="0"/>
      <w:marTop w:val="0"/>
      <w:marBottom w:val="0"/>
      <w:divBdr>
        <w:top w:val="none" w:sz="0" w:space="0" w:color="auto"/>
        <w:left w:val="none" w:sz="0" w:space="0" w:color="auto"/>
        <w:bottom w:val="none" w:sz="0" w:space="0" w:color="auto"/>
        <w:right w:val="none" w:sz="0" w:space="0" w:color="auto"/>
      </w:divBdr>
    </w:div>
    <w:div w:id="625891192">
      <w:bodyDiv w:val="1"/>
      <w:marLeft w:val="0"/>
      <w:marRight w:val="0"/>
      <w:marTop w:val="0"/>
      <w:marBottom w:val="0"/>
      <w:divBdr>
        <w:top w:val="none" w:sz="0" w:space="0" w:color="auto"/>
        <w:left w:val="none" w:sz="0" w:space="0" w:color="auto"/>
        <w:bottom w:val="none" w:sz="0" w:space="0" w:color="auto"/>
        <w:right w:val="none" w:sz="0" w:space="0" w:color="auto"/>
      </w:divBdr>
    </w:div>
    <w:div w:id="633415562">
      <w:bodyDiv w:val="1"/>
      <w:marLeft w:val="0"/>
      <w:marRight w:val="0"/>
      <w:marTop w:val="0"/>
      <w:marBottom w:val="0"/>
      <w:divBdr>
        <w:top w:val="none" w:sz="0" w:space="0" w:color="auto"/>
        <w:left w:val="none" w:sz="0" w:space="0" w:color="auto"/>
        <w:bottom w:val="none" w:sz="0" w:space="0" w:color="auto"/>
        <w:right w:val="none" w:sz="0" w:space="0" w:color="auto"/>
      </w:divBdr>
    </w:div>
    <w:div w:id="634869963">
      <w:bodyDiv w:val="1"/>
      <w:marLeft w:val="0"/>
      <w:marRight w:val="0"/>
      <w:marTop w:val="0"/>
      <w:marBottom w:val="0"/>
      <w:divBdr>
        <w:top w:val="none" w:sz="0" w:space="0" w:color="auto"/>
        <w:left w:val="none" w:sz="0" w:space="0" w:color="auto"/>
        <w:bottom w:val="none" w:sz="0" w:space="0" w:color="auto"/>
        <w:right w:val="none" w:sz="0" w:space="0" w:color="auto"/>
      </w:divBdr>
    </w:div>
    <w:div w:id="690033553">
      <w:bodyDiv w:val="1"/>
      <w:marLeft w:val="0"/>
      <w:marRight w:val="0"/>
      <w:marTop w:val="0"/>
      <w:marBottom w:val="0"/>
      <w:divBdr>
        <w:top w:val="none" w:sz="0" w:space="0" w:color="auto"/>
        <w:left w:val="none" w:sz="0" w:space="0" w:color="auto"/>
        <w:bottom w:val="none" w:sz="0" w:space="0" w:color="auto"/>
        <w:right w:val="none" w:sz="0" w:space="0" w:color="auto"/>
      </w:divBdr>
    </w:div>
    <w:div w:id="700279367">
      <w:bodyDiv w:val="1"/>
      <w:marLeft w:val="0"/>
      <w:marRight w:val="0"/>
      <w:marTop w:val="0"/>
      <w:marBottom w:val="0"/>
      <w:divBdr>
        <w:top w:val="none" w:sz="0" w:space="0" w:color="auto"/>
        <w:left w:val="none" w:sz="0" w:space="0" w:color="auto"/>
        <w:bottom w:val="none" w:sz="0" w:space="0" w:color="auto"/>
        <w:right w:val="none" w:sz="0" w:space="0" w:color="auto"/>
      </w:divBdr>
    </w:div>
    <w:div w:id="705788997">
      <w:bodyDiv w:val="1"/>
      <w:marLeft w:val="0"/>
      <w:marRight w:val="0"/>
      <w:marTop w:val="0"/>
      <w:marBottom w:val="0"/>
      <w:divBdr>
        <w:top w:val="none" w:sz="0" w:space="0" w:color="auto"/>
        <w:left w:val="none" w:sz="0" w:space="0" w:color="auto"/>
        <w:bottom w:val="none" w:sz="0" w:space="0" w:color="auto"/>
        <w:right w:val="none" w:sz="0" w:space="0" w:color="auto"/>
      </w:divBdr>
    </w:div>
    <w:div w:id="726539114">
      <w:bodyDiv w:val="1"/>
      <w:marLeft w:val="0"/>
      <w:marRight w:val="0"/>
      <w:marTop w:val="0"/>
      <w:marBottom w:val="0"/>
      <w:divBdr>
        <w:top w:val="none" w:sz="0" w:space="0" w:color="auto"/>
        <w:left w:val="none" w:sz="0" w:space="0" w:color="auto"/>
        <w:bottom w:val="none" w:sz="0" w:space="0" w:color="auto"/>
        <w:right w:val="none" w:sz="0" w:space="0" w:color="auto"/>
      </w:divBdr>
    </w:div>
    <w:div w:id="755438669">
      <w:bodyDiv w:val="1"/>
      <w:marLeft w:val="0"/>
      <w:marRight w:val="0"/>
      <w:marTop w:val="0"/>
      <w:marBottom w:val="0"/>
      <w:divBdr>
        <w:top w:val="none" w:sz="0" w:space="0" w:color="auto"/>
        <w:left w:val="none" w:sz="0" w:space="0" w:color="auto"/>
        <w:bottom w:val="none" w:sz="0" w:space="0" w:color="auto"/>
        <w:right w:val="none" w:sz="0" w:space="0" w:color="auto"/>
      </w:divBdr>
    </w:div>
    <w:div w:id="762216100">
      <w:bodyDiv w:val="1"/>
      <w:marLeft w:val="0"/>
      <w:marRight w:val="0"/>
      <w:marTop w:val="0"/>
      <w:marBottom w:val="0"/>
      <w:divBdr>
        <w:top w:val="none" w:sz="0" w:space="0" w:color="auto"/>
        <w:left w:val="none" w:sz="0" w:space="0" w:color="auto"/>
        <w:bottom w:val="none" w:sz="0" w:space="0" w:color="auto"/>
        <w:right w:val="none" w:sz="0" w:space="0" w:color="auto"/>
      </w:divBdr>
    </w:div>
    <w:div w:id="785662316">
      <w:bodyDiv w:val="1"/>
      <w:marLeft w:val="0"/>
      <w:marRight w:val="0"/>
      <w:marTop w:val="0"/>
      <w:marBottom w:val="0"/>
      <w:divBdr>
        <w:top w:val="none" w:sz="0" w:space="0" w:color="auto"/>
        <w:left w:val="none" w:sz="0" w:space="0" w:color="auto"/>
        <w:bottom w:val="none" w:sz="0" w:space="0" w:color="auto"/>
        <w:right w:val="none" w:sz="0" w:space="0" w:color="auto"/>
      </w:divBdr>
    </w:div>
    <w:div w:id="801001204">
      <w:bodyDiv w:val="1"/>
      <w:marLeft w:val="0"/>
      <w:marRight w:val="0"/>
      <w:marTop w:val="0"/>
      <w:marBottom w:val="0"/>
      <w:divBdr>
        <w:top w:val="none" w:sz="0" w:space="0" w:color="auto"/>
        <w:left w:val="none" w:sz="0" w:space="0" w:color="auto"/>
        <w:bottom w:val="none" w:sz="0" w:space="0" w:color="auto"/>
        <w:right w:val="none" w:sz="0" w:space="0" w:color="auto"/>
      </w:divBdr>
    </w:div>
    <w:div w:id="824861153">
      <w:bodyDiv w:val="1"/>
      <w:marLeft w:val="0"/>
      <w:marRight w:val="0"/>
      <w:marTop w:val="0"/>
      <w:marBottom w:val="0"/>
      <w:divBdr>
        <w:top w:val="none" w:sz="0" w:space="0" w:color="auto"/>
        <w:left w:val="none" w:sz="0" w:space="0" w:color="auto"/>
        <w:bottom w:val="none" w:sz="0" w:space="0" w:color="auto"/>
        <w:right w:val="none" w:sz="0" w:space="0" w:color="auto"/>
      </w:divBdr>
    </w:div>
    <w:div w:id="836924747">
      <w:bodyDiv w:val="1"/>
      <w:marLeft w:val="0"/>
      <w:marRight w:val="0"/>
      <w:marTop w:val="0"/>
      <w:marBottom w:val="0"/>
      <w:divBdr>
        <w:top w:val="none" w:sz="0" w:space="0" w:color="auto"/>
        <w:left w:val="none" w:sz="0" w:space="0" w:color="auto"/>
        <w:bottom w:val="none" w:sz="0" w:space="0" w:color="auto"/>
        <w:right w:val="none" w:sz="0" w:space="0" w:color="auto"/>
      </w:divBdr>
    </w:div>
    <w:div w:id="843399882">
      <w:bodyDiv w:val="1"/>
      <w:marLeft w:val="0"/>
      <w:marRight w:val="0"/>
      <w:marTop w:val="0"/>
      <w:marBottom w:val="0"/>
      <w:divBdr>
        <w:top w:val="none" w:sz="0" w:space="0" w:color="auto"/>
        <w:left w:val="none" w:sz="0" w:space="0" w:color="auto"/>
        <w:bottom w:val="none" w:sz="0" w:space="0" w:color="auto"/>
        <w:right w:val="none" w:sz="0" w:space="0" w:color="auto"/>
      </w:divBdr>
    </w:div>
    <w:div w:id="852259917">
      <w:bodyDiv w:val="1"/>
      <w:marLeft w:val="0"/>
      <w:marRight w:val="0"/>
      <w:marTop w:val="0"/>
      <w:marBottom w:val="0"/>
      <w:divBdr>
        <w:top w:val="none" w:sz="0" w:space="0" w:color="auto"/>
        <w:left w:val="none" w:sz="0" w:space="0" w:color="auto"/>
        <w:bottom w:val="none" w:sz="0" w:space="0" w:color="auto"/>
        <w:right w:val="none" w:sz="0" w:space="0" w:color="auto"/>
      </w:divBdr>
    </w:div>
    <w:div w:id="853421593">
      <w:bodyDiv w:val="1"/>
      <w:marLeft w:val="0"/>
      <w:marRight w:val="0"/>
      <w:marTop w:val="0"/>
      <w:marBottom w:val="0"/>
      <w:divBdr>
        <w:top w:val="none" w:sz="0" w:space="0" w:color="auto"/>
        <w:left w:val="none" w:sz="0" w:space="0" w:color="auto"/>
        <w:bottom w:val="none" w:sz="0" w:space="0" w:color="auto"/>
        <w:right w:val="none" w:sz="0" w:space="0" w:color="auto"/>
      </w:divBdr>
    </w:div>
    <w:div w:id="871966572">
      <w:bodyDiv w:val="1"/>
      <w:marLeft w:val="0"/>
      <w:marRight w:val="0"/>
      <w:marTop w:val="0"/>
      <w:marBottom w:val="0"/>
      <w:divBdr>
        <w:top w:val="none" w:sz="0" w:space="0" w:color="auto"/>
        <w:left w:val="none" w:sz="0" w:space="0" w:color="auto"/>
        <w:bottom w:val="none" w:sz="0" w:space="0" w:color="auto"/>
        <w:right w:val="none" w:sz="0" w:space="0" w:color="auto"/>
      </w:divBdr>
    </w:div>
    <w:div w:id="900285778">
      <w:bodyDiv w:val="1"/>
      <w:marLeft w:val="0"/>
      <w:marRight w:val="0"/>
      <w:marTop w:val="0"/>
      <w:marBottom w:val="0"/>
      <w:divBdr>
        <w:top w:val="none" w:sz="0" w:space="0" w:color="auto"/>
        <w:left w:val="none" w:sz="0" w:space="0" w:color="auto"/>
        <w:bottom w:val="none" w:sz="0" w:space="0" w:color="auto"/>
        <w:right w:val="none" w:sz="0" w:space="0" w:color="auto"/>
      </w:divBdr>
    </w:div>
    <w:div w:id="902330199">
      <w:bodyDiv w:val="1"/>
      <w:marLeft w:val="0"/>
      <w:marRight w:val="0"/>
      <w:marTop w:val="0"/>
      <w:marBottom w:val="0"/>
      <w:divBdr>
        <w:top w:val="none" w:sz="0" w:space="0" w:color="auto"/>
        <w:left w:val="none" w:sz="0" w:space="0" w:color="auto"/>
        <w:bottom w:val="none" w:sz="0" w:space="0" w:color="auto"/>
        <w:right w:val="none" w:sz="0" w:space="0" w:color="auto"/>
      </w:divBdr>
    </w:div>
    <w:div w:id="903832187">
      <w:bodyDiv w:val="1"/>
      <w:marLeft w:val="0"/>
      <w:marRight w:val="0"/>
      <w:marTop w:val="0"/>
      <w:marBottom w:val="0"/>
      <w:divBdr>
        <w:top w:val="none" w:sz="0" w:space="0" w:color="auto"/>
        <w:left w:val="none" w:sz="0" w:space="0" w:color="auto"/>
        <w:bottom w:val="none" w:sz="0" w:space="0" w:color="auto"/>
        <w:right w:val="none" w:sz="0" w:space="0" w:color="auto"/>
      </w:divBdr>
    </w:div>
    <w:div w:id="943879315">
      <w:bodyDiv w:val="1"/>
      <w:marLeft w:val="0"/>
      <w:marRight w:val="0"/>
      <w:marTop w:val="0"/>
      <w:marBottom w:val="0"/>
      <w:divBdr>
        <w:top w:val="none" w:sz="0" w:space="0" w:color="auto"/>
        <w:left w:val="none" w:sz="0" w:space="0" w:color="auto"/>
        <w:bottom w:val="none" w:sz="0" w:space="0" w:color="auto"/>
        <w:right w:val="none" w:sz="0" w:space="0" w:color="auto"/>
      </w:divBdr>
    </w:div>
    <w:div w:id="992680887">
      <w:bodyDiv w:val="1"/>
      <w:marLeft w:val="0"/>
      <w:marRight w:val="0"/>
      <w:marTop w:val="0"/>
      <w:marBottom w:val="0"/>
      <w:divBdr>
        <w:top w:val="none" w:sz="0" w:space="0" w:color="auto"/>
        <w:left w:val="none" w:sz="0" w:space="0" w:color="auto"/>
        <w:bottom w:val="none" w:sz="0" w:space="0" w:color="auto"/>
        <w:right w:val="none" w:sz="0" w:space="0" w:color="auto"/>
      </w:divBdr>
    </w:div>
    <w:div w:id="1026128731">
      <w:bodyDiv w:val="1"/>
      <w:marLeft w:val="0"/>
      <w:marRight w:val="0"/>
      <w:marTop w:val="0"/>
      <w:marBottom w:val="0"/>
      <w:divBdr>
        <w:top w:val="none" w:sz="0" w:space="0" w:color="auto"/>
        <w:left w:val="none" w:sz="0" w:space="0" w:color="auto"/>
        <w:bottom w:val="none" w:sz="0" w:space="0" w:color="auto"/>
        <w:right w:val="none" w:sz="0" w:space="0" w:color="auto"/>
      </w:divBdr>
    </w:div>
    <w:div w:id="1049912888">
      <w:bodyDiv w:val="1"/>
      <w:marLeft w:val="0"/>
      <w:marRight w:val="0"/>
      <w:marTop w:val="0"/>
      <w:marBottom w:val="0"/>
      <w:divBdr>
        <w:top w:val="none" w:sz="0" w:space="0" w:color="auto"/>
        <w:left w:val="none" w:sz="0" w:space="0" w:color="auto"/>
        <w:bottom w:val="none" w:sz="0" w:space="0" w:color="auto"/>
        <w:right w:val="none" w:sz="0" w:space="0" w:color="auto"/>
      </w:divBdr>
    </w:div>
    <w:div w:id="1082027588">
      <w:bodyDiv w:val="1"/>
      <w:marLeft w:val="0"/>
      <w:marRight w:val="0"/>
      <w:marTop w:val="0"/>
      <w:marBottom w:val="0"/>
      <w:divBdr>
        <w:top w:val="none" w:sz="0" w:space="0" w:color="auto"/>
        <w:left w:val="none" w:sz="0" w:space="0" w:color="auto"/>
        <w:bottom w:val="none" w:sz="0" w:space="0" w:color="auto"/>
        <w:right w:val="none" w:sz="0" w:space="0" w:color="auto"/>
      </w:divBdr>
    </w:div>
    <w:div w:id="1105032417">
      <w:bodyDiv w:val="1"/>
      <w:marLeft w:val="0"/>
      <w:marRight w:val="0"/>
      <w:marTop w:val="0"/>
      <w:marBottom w:val="0"/>
      <w:divBdr>
        <w:top w:val="none" w:sz="0" w:space="0" w:color="auto"/>
        <w:left w:val="none" w:sz="0" w:space="0" w:color="auto"/>
        <w:bottom w:val="none" w:sz="0" w:space="0" w:color="auto"/>
        <w:right w:val="none" w:sz="0" w:space="0" w:color="auto"/>
      </w:divBdr>
    </w:div>
    <w:div w:id="1154684318">
      <w:bodyDiv w:val="1"/>
      <w:marLeft w:val="0"/>
      <w:marRight w:val="0"/>
      <w:marTop w:val="0"/>
      <w:marBottom w:val="0"/>
      <w:divBdr>
        <w:top w:val="none" w:sz="0" w:space="0" w:color="auto"/>
        <w:left w:val="none" w:sz="0" w:space="0" w:color="auto"/>
        <w:bottom w:val="none" w:sz="0" w:space="0" w:color="auto"/>
        <w:right w:val="none" w:sz="0" w:space="0" w:color="auto"/>
      </w:divBdr>
    </w:div>
    <w:div w:id="1174371797">
      <w:bodyDiv w:val="1"/>
      <w:marLeft w:val="0"/>
      <w:marRight w:val="0"/>
      <w:marTop w:val="0"/>
      <w:marBottom w:val="0"/>
      <w:divBdr>
        <w:top w:val="none" w:sz="0" w:space="0" w:color="auto"/>
        <w:left w:val="none" w:sz="0" w:space="0" w:color="auto"/>
        <w:bottom w:val="none" w:sz="0" w:space="0" w:color="auto"/>
        <w:right w:val="none" w:sz="0" w:space="0" w:color="auto"/>
      </w:divBdr>
    </w:div>
    <w:div w:id="1188522555">
      <w:bodyDiv w:val="1"/>
      <w:marLeft w:val="0"/>
      <w:marRight w:val="0"/>
      <w:marTop w:val="0"/>
      <w:marBottom w:val="0"/>
      <w:divBdr>
        <w:top w:val="none" w:sz="0" w:space="0" w:color="auto"/>
        <w:left w:val="none" w:sz="0" w:space="0" w:color="auto"/>
        <w:bottom w:val="none" w:sz="0" w:space="0" w:color="auto"/>
        <w:right w:val="none" w:sz="0" w:space="0" w:color="auto"/>
      </w:divBdr>
    </w:div>
    <w:div w:id="1200750868">
      <w:bodyDiv w:val="1"/>
      <w:marLeft w:val="0"/>
      <w:marRight w:val="0"/>
      <w:marTop w:val="0"/>
      <w:marBottom w:val="0"/>
      <w:divBdr>
        <w:top w:val="none" w:sz="0" w:space="0" w:color="auto"/>
        <w:left w:val="none" w:sz="0" w:space="0" w:color="auto"/>
        <w:bottom w:val="none" w:sz="0" w:space="0" w:color="auto"/>
        <w:right w:val="none" w:sz="0" w:space="0" w:color="auto"/>
      </w:divBdr>
    </w:div>
    <w:div w:id="1220018226">
      <w:bodyDiv w:val="1"/>
      <w:marLeft w:val="0"/>
      <w:marRight w:val="0"/>
      <w:marTop w:val="0"/>
      <w:marBottom w:val="0"/>
      <w:divBdr>
        <w:top w:val="none" w:sz="0" w:space="0" w:color="auto"/>
        <w:left w:val="none" w:sz="0" w:space="0" w:color="auto"/>
        <w:bottom w:val="none" w:sz="0" w:space="0" w:color="auto"/>
        <w:right w:val="none" w:sz="0" w:space="0" w:color="auto"/>
      </w:divBdr>
    </w:div>
    <w:div w:id="1226182790">
      <w:bodyDiv w:val="1"/>
      <w:marLeft w:val="0"/>
      <w:marRight w:val="0"/>
      <w:marTop w:val="0"/>
      <w:marBottom w:val="0"/>
      <w:divBdr>
        <w:top w:val="none" w:sz="0" w:space="0" w:color="auto"/>
        <w:left w:val="none" w:sz="0" w:space="0" w:color="auto"/>
        <w:bottom w:val="none" w:sz="0" w:space="0" w:color="auto"/>
        <w:right w:val="none" w:sz="0" w:space="0" w:color="auto"/>
      </w:divBdr>
    </w:div>
    <w:div w:id="1252810906">
      <w:bodyDiv w:val="1"/>
      <w:marLeft w:val="0"/>
      <w:marRight w:val="0"/>
      <w:marTop w:val="0"/>
      <w:marBottom w:val="0"/>
      <w:divBdr>
        <w:top w:val="none" w:sz="0" w:space="0" w:color="auto"/>
        <w:left w:val="none" w:sz="0" w:space="0" w:color="auto"/>
        <w:bottom w:val="none" w:sz="0" w:space="0" w:color="auto"/>
        <w:right w:val="none" w:sz="0" w:space="0" w:color="auto"/>
      </w:divBdr>
    </w:div>
    <w:div w:id="1263998721">
      <w:bodyDiv w:val="1"/>
      <w:marLeft w:val="0"/>
      <w:marRight w:val="0"/>
      <w:marTop w:val="0"/>
      <w:marBottom w:val="0"/>
      <w:divBdr>
        <w:top w:val="none" w:sz="0" w:space="0" w:color="auto"/>
        <w:left w:val="none" w:sz="0" w:space="0" w:color="auto"/>
        <w:bottom w:val="none" w:sz="0" w:space="0" w:color="auto"/>
        <w:right w:val="none" w:sz="0" w:space="0" w:color="auto"/>
      </w:divBdr>
    </w:div>
    <w:div w:id="1271815254">
      <w:bodyDiv w:val="1"/>
      <w:marLeft w:val="0"/>
      <w:marRight w:val="0"/>
      <w:marTop w:val="0"/>
      <w:marBottom w:val="0"/>
      <w:divBdr>
        <w:top w:val="none" w:sz="0" w:space="0" w:color="auto"/>
        <w:left w:val="none" w:sz="0" w:space="0" w:color="auto"/>
        <w:bottom w:val="none" w:sz="0" w:space="0" w:color="auto"/>
        <w:right w:val="none" w:sz="0" w:space="0" w:color="auto"/>
      </w:divBdr>
    </w:div>
    <w:div w:id="1293173479">
      <w:bodyDiv w:val="1"/>
      <w:marLeft w:val="0"/>
      <w:marRight w:val="0"/>
      <w:marTop w:val="0"/>
      <w:marBottom w:val="0"/>
      <w:divBdr>
        <w:top w:val="none" w:sz="0" w:space="0" w:color="auto"/>
        <w:left w:val="none" w:sz="0" w:space="0" w:color="auto"/>
        <w:bottom w:val="none" w:sz="0" w:space="0" w:color="auto"/>
        <w:right w:val="none" w:sz="0" w:space="0" w:color="auto"/>
      </w:divBdr>
    </w:div>
    <w:div w:id="1307201936">
      <w:bodyDiv w:val="1"/>
      <w:marLeft w:val="0"/>
      <w:marRight w:val="0"/>
      <w:marTop w:val="0"/>
      <w:marBottom w:val="0"/>
      <w:divBdr>
        <w:top w:val="none" w:sz="0" w:space="0" w:color="auto"/>
        <w:left w:val="none" w:sz="0" w:space="0" w:color="auto"/>
        <w:bottom w:val="none" w:sz="0" w:space="0" w:color="auto"/>
        <w:right w:val="none" w:sz="0" w:space="0" w:color="auto"/>
      </w:divBdr>
    </w:div>
    <w:div w:id="1325547027">
      <w:bodyDiv w:val="1"/>
      <w:marLeft w:val="0"/>
      <w:marRight w:val="0"/>
      <w:marTop w:val="0"/>
      <w:marBottom w:val="0"/>
      <w:divBdr>
        <w:top w:val="none" w:sz="0" w:space="0" w:color="auto"/>
        <w:left w:val="none" w:sz="0" w:space="0" w:color="auto"/>
        <w:bottom w:val="none" w:sz="0" w:space="0" w:color="auto"/>
        <w:right w:val="none" w:sz="0" w:space="0" w:color="auto"/>
      </w:divBdr>
    </w:div>
    <w:div w:id="1326589875">
      <w:bodyDiv w:val="1"/>
      <w:marLeft w:val="0"/>
      <w:marRight w:val="0"/>
      <w:marTop w:val="0"/>
      <w:marBottom w:val="0"/>
      <w:divBdr>
        <w:top w:val="none" w:sz="0" w:space="0" w:color="auto"/>
        <w:left w:val="none" w:sz="0" w:space="0" w:color="auto"/>
        <w:bottom w:val="none" w:sz="0" w:space="0" w:color="auto"/>
        <w:right w:val="none" w:sz="0" w:space="0" w:color="auto"/>
      </w:divBdr>
    </w:div>
    <w:div w:id="1328904510">
      <w:bodyDiv w:val="1"/>
      <w:marLeft w:val="0"/>
      <w:marRight w:val="0"/>
      <w:marTop w:val="0"/>
      <w:marBottom w:val="0"/>
      <w:divBdr>
        <w:top w:val="none" w:sz="0" w:space="0" w:color="auto"/>
        <w:left w:val="none" w:sz="0" w:space="0" w:color="auto"/>
        <w:bottom w:val="none" w:sz="0" w:space="0" w:color="auto"/>
        <w:right w:val="none" w:sz="0" w:space="0" w:color="auto"/>
      </w:divBdr>
    </w:div>
    <w:div w:id="1336495670">
      <w:bodyDiv w:val="1"/>
      <w:marLeft w:val="0"/>
      <w:marRight w:val="0"/>
      <w:marTop w:val="0"/>
      <w:marBottom w:val="0"/>
      <w:divBdr>
        <w:top w:val="none" w:sz="0" w:space="0" w:color="auto"/>
        <w:left w:val="none" w:sz="0" w:space="0" w:color="auto"/>
        <w:bottom w:val="none" w:sz="0" w:space="0" w:color="auto"/>
        <w:right w:val="none" w:sz="0" w:space="0" w:color="auto"/>
      </w:divBdr>
    </w:div>
    <w:div w:id="1344672423">
      <w:bodyDiv w:val="1"/>
      <w:marLeft w:val="0"/>
      <w:marRight w:val="0"/>
      <w:marTop w:val="0"/>
      <w:marBottom w:val="0"/>
      <w:divBdr>
        <w:top w:val="none" w:sz="0" w:space="0" w:color="auto"/>
        <w:left w:val="none" w:sz="0" w:space="0" w:color="auto"/>
        <w:bottom w:val="none" w:sz="0" w:space="0" w:color="auto"/>
        <w:right w:val="none" w:sz="0" w:space="0" w:color="auto"/>
      </w:divBdr>
    </w:div>
    <w:div w:id="1378973292">
      <w:bodyDiv w:val="1"/>
      <w:marLeft w:val="0"/>
      <w:marRight w:val="0"/>
      <w:marTop w:val="0"/>
      <w:marBottom w:val="0"/>
      <w:divBdr>
        <w:top w:val="none" w:sz="0" w:space="0" w:color="auto"/>
        <w:left w:val="none" w:sz="0" w:space="0" w:color="auto"/>
        <w:bottom w:val="none" w:sz="0" w:space="0" w:color="auto"/>
        <w:right w:val="none" w:sz="0" w:space="0" w:color="auto"/>
      </w:divBdr>
    </w:div>
    <w:div w:id="1427341111">
      <w:bodyDiv w:val="1"/>
      <w:marLeft w:val="0"/>
      <w:marRight w:val="0"/>
      <w:marTop w:val="0"/>
      <w:marBottom w:val="0"/>
      <w:divBdr>
        <w:top w:val="none" w:sz="0" w:space="0" w:color="auto"/>
        <w:left w:val="none" w:sz="0" w:space="0" w:color="auto"/>
        <w:bottom w:val="none" w:sz="0" w:space="0" w:color="auto"/>
        <w:right w:val="none" w:sz="0" w:space="0" w:color="auto"/>
      </w:divBdr>
    </w:div>
    <w:div w:id="1431703646">
      <w:bodyDiv w:val="1"/>
      <w:marLeft w:val="0"/>
      <w:marRight w:val="0"/>
      <w:marTop w:val="0"/>
      <w:marBottom w:val="0"/>
      <w:divBdr>
        <w:top w:val="none" w:sz="0" w:space="0" w:color="auto"/>
        <w:left w:val="none" w:sz="0" w:space="0" w:color="auto"/>
        <w:bottom w:val="none" w:sz="0" w:space="0" w:color="auto"/>
        <w:right w:val="none" w:sz="0" w:space="0" w:color="auto"/>
      </w:divBdr>
    </w:div>
    <w:div w:id="1528442656">
      <w:bodyDiv w:val="1"/>
      <w:marLeft w:val="0"/>
      <w:marRight w:val="0"/>
      <w:marTop w:val="0"/>
      <w:marBottom w:val="0"/>
      <w:divBdr>
        <w:top w:val="none" w:sz="0" w:space="0" w:color="auto"/>
        <w:left w:val="none" w:sz="0" w:space="0" w:color="auto"/>
        <w:bottom w:val="none" w:sz="0" w:space="0" w:color="auto"/>
        <w:right w:val="none" w:sz="0" w:space="0" w:color="auto"/>
      </w:divBdr>
    </w:div>
    <w:div w:id="1540972774">
      <w:bodyDiv w:val="1"/>
      <w:marLeft w:val="0"/>
      <w:marRight w:val="0"/>
      <w:marTop w:val="0"/>
      <w:marBottom w:val="0"/>
      <w:divBdr>
        <w:top w:val="none" w:sz="0" w:space="0" w:color="auto"/>
        <w:left w:val="none" w:sz="0" w:space="0" w:color="auto"/>
        <w:bottom w:val="none" w:sz="0" w:space="0" w:color="auto"/>
        <w:right w:val="none" w:sz="0" w:space="0" w:color="auto"/>
      </w:divBdr>
    </w:div>
    <w:div w:id="1572083731">
      <w:bodyDiv w:val="1"/>
      <w:marLeft w:val="0"/>
      <w:marRight w:val="0"/>
      <w:marTop w:val="0"/>
      <w:marBottom w:val="0"/>
      <w:divBdr>
        <w:top w:val="none" w:sz="0" w:space="0" w:color="auto"/>
        <w:left w:val="none" w:sz="0" w:space="0" w:color="auto"/>
        <w:bottom w:val="none" w:sz="0" w:space="0" w:color="auto"/>
        <w:right w:val="none" w:sz="0" w:space="0" w:color="auto"/>
      </w:divBdr>
    </w:div>
    <w:div w:id="1629704367">
      <w:bodyDiv w:val="1"/>
      <w:marLeft w:val="0"/>
      <w:marRight w:val="0"/>
      <w:marTop w:val="0"/>
      <w:marBottom w:val="0"/>
      <w:divBdr>
        <w:top w:val="none" w:sz="0" w:space="0" w:color="auto"/>
        <w:left w:val="none" w:sz="0" w:space="0" w:color="auto"/>
        <w:bottom w:val="none" w:sz="0" w:space="0" w:color="auto"/>
        <w:right w:val="none" w:sz="0" w:space="0" w:color="auto"/>
      </w:divBdr>
    </w:div>
    <w:div w:id="1635745514">
      <w:bodyDiv w:val="1"/>
      <w:marLeft w:val="0"/>
      <w:marRight w:val="0"/>
      <w:marTop w:val="0"/>
      <w:marBottom w:val="0"/>
      <w:divBdr>
        <w:top w:val="none" w:sz="0" w:space="0" w:color="auto"/>
        <w:left w:val="none" w:sz="0" w:space="0" w:color="auto"/>
        <w:bottom w:val="none" w:sz="0" w:space="0" w:color="auto"/>
        <w:right w:val="none" w:sz="0" w:space="0" w:color="auto"/>
      </w:divBdr>
    </w:div>
    <w:div w:id="1645693268">
      <w:bodyDiv w:val="1"/>
      <w:marLeft w:val="0"/>
      <w:marRight w:val="0"/>
      <w:marTop w:val="0"/>
      <w:marBottom w:val="0"/>
      <w:divBdr>
        <w:top w:val="none" w:sz="0" w:space="0" w:color="auto"/>
        <w:left w:val="none" w:sz="0" w:space="0" w:color="auto"/>
        <w:bottom w:val="none" w:sz="0" w:space="0" w:color="auto"/>
        <w:right w:val="none" w:sz="0" w:space="0" w:color="auto"/>
      </w:divBdr>
    </w:div>
    <w:div w:id="1646886847">
      <w:bodyDiv w:val="1"/>
      <w:marLeft w:val="0"/>
      <w:marRight w:val="0"/>
      <w:marTop w:val="0"/>
      <w:marBottom w:val="0"/>
      <w:divBdr>
        <w:top w:val="none" w:sz="0" w:space="0" w:color="auto"/>
        <w:left w:val="none" w:sz="0" w:space="0" w:color="auto"/>
        <w:bottom w:val="none" w:sz="0" w:space="0" w:color="auto"/>
        <w:right w:val="none" w:sz="0" w:space="0" w:color="auto"/>
      </w:divBdr>
    </w:div>
    <w:div w:id="1647315650">
      <w:bodyDiv w:val="1"/>
      <w:marLeft w:val="0"/>
      <w:marRight w:val="0"/>
      <w:marTop w:val="0"/>
      <w:marBottom w:val="0"/>
      <w:divBdr>
        <w:top w:val="none" w:sz="0" w:space="0" w:color="auto"/>
        <w:left w:val="none" w:sz="0" w:space="0" w:color="auto"/>
        <w:bottom w:val="none" w:sz="0" w:space="0" w:color="auto"/>
        <w:right w:val="none" w:sz="0" w:space="0" w:color="auto"/>
      </w:divBdr>
    </w:div>
    <w:div w:id="1659186262">
      <w:bodyDiv w:val="1"/>
      <w:marLeft w:val="0"/>
      <w:marRight w:val="0"/>
      <w:marTop w:val="0"/>
      <w:marBottom w:val="0"/>
      <w:divBdr>
        <w:top w:val="none" w:sz="0" w:space="0" w:color="auto"/>
        <w:left w:val="none" w:sz="0" w:space="0" w:color="auto"/>
        <w:bottom w:val="none" w:sz="0" w:space="0" w:color="auto"/>
        <w:right w:val="none" w:sz="0" w:space="0" w:color="auto"/>
      </w:divBdr>
    </w:div>
    <w:div w:id="1684550096">
      <w:bodyDiv w:val="1"/>
      <w:marLeft w:val="0"/>
      <w:marRight w:val="0"/>
      <w:marTop w:val="0"/>
      <w:marBottom w:val="0"/>
      <w:divBdr>
        <w:top w:val="none" w:sz="0" w:space="0" w:color="auto"/>
        <w:left w:val="none" w:sz="0" w:space="0" w:color="auto"/>
        <w:bottom w:val="none" w:sz="0" w:space="0" w:color="auto"/>
        <w:right w:val="none" w:sz="0" w:space="0" w:color="auto"/>
      </w:divBdr>
    </w:div>
    <w:div w:id="1713773578">
      <w:bodyDiv w:val="1"/>
      <w:marLeft w:val="0"/>
      <w:marRight w:val="0"/>
      <w:marTop w:val="0"/>
      <w:marBottom w:val="0"/>
      <w:divBdr>
        <w:top w:val="none" w:sz="0" w:space="0" w:color="auto"/>
        <w:left w:val="none" w:sz="0" w:space="0" w:color="auto"/>
        <w:bottom w:val="none" w:sz="0" w:space="0" w:color="auto"/>
        <w:right w:val="none" w:sz="0" w:space="0" w:color="auto"/>
      </w:divBdr>
    </w:div>
    <w:div w:id="1723945268">
      <w:bodyDiv w:val="1"/>
      <w:marLeft w:val="0"/>
      <w:marRight w:val="0"/>
      <w:marTop w:val="0"/>
      <w:marBottom w:val="0"/>
      <w:divBdr>
        <w:top w:val="none" w:sz="0" w:space="0" w:color="auto"/>
        <w:left w:val="none" w:sz="0" w:space="0" w:color="auto"/>
        <w:bottom w:val="none" w:sz="0" w:space="0" w:color="auto"/>
        <w:right w:val="none" w:sz="0" w:space="0" w:color="auto"/>
      </w:divBdr>
    </w:div>
    <w:div w:id="1744715800">
      <w:bodyDiv w:val="1"/>
      <w:marLeft w:val="0"/>
      <w:marRight w:val="0"/>
      <w:marTop w:val="0"/>
      <w:marBottom w:val="0"/>
      <w:divBdr>
        <w:top w:val="none" w:sz="0" w:space="0" w:color="auto"/>
        <w:left w:val="none" w:sz="0" w:space="0" w:color="auto"/>
        <w:bottom w:val="none" w:sz="0" w:space="0" w:color="auto"/>
        <w:right w:val="none" w:sz="0" w:space="0" w:color="auto"/>
      </w:divBdr>
    </w:div>
    <w:div w:id="1774591406">
      <w:bodyDiv w:val="1"/>
      <w:marLeft w:val="0"/>
      <w:marRight w:val="0"/>
      <w:marTop w:val="0"/>
      <w:marBottom w:val="0"/>
      <w:divBdr>
        <w:top w:val="none" w:sz="0" w:space="0" w:color="auto"/>
        <w:left w:val="none" w:sz="0" w:space="0" w:color="auto"/>
        <w:bottom w:val="none" w:sz="0" w:space="0" w:color="auto"/>
        <w:right w:val="none" w:sz="0" w:space="0" w:color="auto"/>
      </w:divBdr>
    </w:div>
    <w:div w:id="1781028897">
      <w:bodyDiv w:val="1"/>
      <w:marLeft w:val="0"/>
      <w:marRight w:val="0"/>
      <w:marTop w:val="0"/>
      <w:marBottom w:val="0"/>
      <w:divBdr>
        <w:top w:val="none" w:sz="0" w:space="0" w:color="auto"/>
        <w:left w:val="none" w:sz="0" w:space="0" w:color="auto"/>
        <w:bottom w:val="none" w:sz="0" w:space="0" w:color="auto"/>
        <w:right w:val="none" w:sz="0" w:space="0" w:color="auto"/>
      </w:divBdr>
    </w:div>
    <w:div w:id="1785616580">
      <w:bodyDiv w:val="1"/>
      <w:marLeft w:val="0"/>
      <w:marRight w:val="0"/>
      <w:marTop w:val="0"/>
      <w:marBottom w:val="0"/>
      <w:divBdr>
        <w:top w:val="none" w:sz="0" w:space="0" w:color="auto"/>
        <w:left w:val="none" w:sz="0" w:space="0" w:color="auto"/>
        <w:bottom w:val="none" w:sz="0" w:space="0" w:color="auto"/>
        <w:right w:val="none" w:sz="0" w:space="0" w:color="auto"/>
      </w:divBdr>
    </w:div>
    <w:div w:id="1800951444">
      <w:bodyDiv w:val="1"/>
      <w:marLeft w:val="0"/>
      <w:marRight w:val="0"/>
      <w:marTop w:val="0"/>
      <w:marBottom w:val="0"/>
      <w:divBdr>
        <w:top w:val="none" w:sz="0" w:space="0" w:color="auto"/>
        <w:left w:val="none" w:sz="0" w:space="0" w:color="auto"/>
        <w:bottom w:val="none" w:sz="0" w:space="0" w:color="auto"/>
        <w:right w:val="none" w:sz="0" w:space="0" w:color="auto"/>
      </w:divBdr>
    </w:div>
    <w:div w:id="1817994683">
      <w:bodyDiv w:val="1"/>
      <w:marLeft w:val="0"/>
      <w:marRight w:val="0"/>
      <w:marTop w:val="0"/>
      <w:marBottom w:val="0"/>
      <w:divBdr>
        <w:top w:val="none" w:sz="0" w:space="0" w:color="auto"/>
        <w:left w:val="none" w:sz="0" w:space="0" w:color="auto"/>
        <w:bottom w:val="none" w:sz="0" w:space="0" w:color="auto"/>
        <w:right w:val="none" w:sz="0" w:space="0" w:color="auto"/>
      </w:divBdr>
    </w:div>
    <w:div w:id="1887136103">
      <w:bodyDiv w:val="1"/>
      <w:marLeft w:val="0"/>
      <w:marRight w:val="0"/>
      <w:marTop w:val="0"/>
      <w:marBottom w:val="0"/>
      <w:divBdr>
        <w:top w:val="none" w:sz="0" w:space="0" w:color="auto"/>
        <w:left w:val="none" w:sz="0" w:space="0" w:color="auto"/>
        <w:bottom w:val="none" w:sz="0" w:space="0" w:color="auto"/>
        <w:right w:val="none" w:sz="0" w:space="0" w:color="auto"/>
      </w:divBdr>
    </w:div>
    <w:div w:id="1898086339">
      <w:bodyDiv w:val="1"/>
      <w:marLeft w:val="0"/>
      <w:marRight w:val="0"/>
      <w:marTop w:val="0"/>
      <w:marBottom w:val="0"/>
      <w:divBdr>
        <w:top w:val="none" w:sz="0" w:space="0" w:color="auto"/>
        <w:left w:val="none" w:sz="0" w:space="0" w:color="auto"/>
        <w:bottom w:val="none" w:sz="0" w:space="0" w:color="auto"/>
        <w:right w:val="none" w:sz="0" w:space="0" w:color="auto"/>
      </w:divBdr>
    </w:div>
    <w:div w:id="1923561848">
      <w:bodyDiv w:val="1"/>
      <w:marLeft w:val="0"/>
      <w:marRight w:val="0"/>
      <w:marTop w:val="0"/>
      <w:marBottom w:val="0"/>
      <w:divBdr>
        <w:top w:val="none" w:sz="0" w:space="0" w:color="auto"/>
        <w:left w:val="none" w:sz="0" w:space="0" w:color="auto"/>
        <w:bottom w:val="none" w:sz="0" w:space="0" w:color="auto"/>
        <w:right w:val="none" w:sz="0" w:space="0" w:color="auto"/>
      </w:divBdr>
    </w:div>
    <w:div w:id="1930842589">
      <w:bodyDiv w:val="1"/>
      <w:marLeft w:val="0"/>
      <w:marRight w:val="0"/>
      <w:marTop w:val="0"/>
      <w:marBottom w:val="0"/>
      <w:divBdr>
        <w:top w:val="none" w:sz="0" w:space="0" w:color="auto"/>
        <w:left w:val="none" w:sz="0" w:space="0" w:color="auto"/>
        <w:bottom w:val="none" w:sz="0" w:space="0" w:color="auto"/>
        <w:right w:val="none" w:sz="0" w:space="0" w:color="auto"/>
      </w:divBdr>
    </w:div>
    <w:div w:id="2010985405">
      <w:bodyDiv w:val="1"/>
      <w:marLeft w:val="0"/>
      <w:marRight w:val="0"/>
      <w:marTop w:val="0"/>
      <w:marBottom w:val="0"/>
      <w:divBdr>
        <w:top w:val="none" w:sz="0" w:space="0" w:color="auto"/>
        <w:left w:val="none" w:sz="0" w:space="0" w:color="auto"/>
        <w:bottom w:val="none" w:sz="0" w:space="0" w:color="auto"/>
        <w:right w:val="none" w:sz="0" w:space="0" w:color="auto"/>
      </w:divBdr>
    </w:div>
    <w:div w:id="2013481503">
      <w:bodyDiv w:val="1"/>
      <w:marLeft w:val="0"/>
      <w:marRight w:val="0"/>
      <w:marTop w:val="0"/>
      <w:marBottom w:val="0"/>
      <w:divBdr>
        <w:top w:val="none" w:sz="0" w:space="0" w:color="auto"/>
        <w:left w:val="none" w:sz="0" w:space="0" w:color="auto"/>
        <w:bottom w:val="none" w:sz="0" w:space="0" w:color="auto"/>
        <w:right w:val="none" w:sz="0" w:space="0" w:color="auto"/>
      </w:divBdr>
    </w:div>
    <w:div w:id="2016423217">
      <w:bodyDiv w:val="1"/>
      <w:marLeft w:val="0"/>
      <w:marRight w:val="0"/>
      <w:marTop w:val="0"/>
      <w:marBottom w:val="0"/>
      <w:divBdr>
        <w:top w:val="none" w:sz="0" w:space="0" w:color="auto"/>
        <w:left w:val="none" w:sz="0" w:space="0" w:color="auto"/>
        <w:bottom w:val="none" w:sz="0" w:space="0" w:color="auto"/>
        <w:right w:val="none" w:sz="0" w:space="0" w:color="auto"/>
      </w:divBdr>
    </w:div>
    <w:div w:id="2018119056">
      <w:bodyDiv w:val="1"/>
      <w:marLeft w:val="0"/>
      <w:marRight w:val="0"/>
      <w:marTop w:val="0"/>
      <w:marBottom w:val="0"/>
      <w:divBdr>
        <w:top w:val="none" w:sz="0" w:space="0" w:color="auto"/>
        <w:left w:val="none" w:sz="0" w:space="0" w:color="auto"/>
        <w:bottom w:val="none" w:sz="0" w:space="0" w:color="auto"/>
        <w:right w:val="none" w:sz="0" w:space="0" w:color="auto"/>
      </w:divBdr>
    </w:div>
    <w:div w:id="2027704413">
      <w:bodyDiv w:val="1"/>
      <w:marLeft w:val="0"/>
      <w:marRight w:val="0"/>
      <w:marTop w:val="0"/>
      <w:marBottom w:val="0"/>
      <w:divBdr>
        <w:top w:val="none" w:sz="0" w:space="0" w:color="auto"/>
        <w:left w:val="none" w:sz="0" w:space="0" w:color="auto"/>
        <w:bottom w:val="none" w:sz="0" w:space="0" w:color="auto"/>
        <w:right w:val="none" w:sz="0" w:space="0" w:color="auto"/>
      </w:divBdr>
    </w:div>
    <w:div w:id="2047748861">
      <w:bodyDiv w:val="1"/>
      <w:marLeft w:val="0"/>
      <w:marRight w:val="0"/>
      <w:marTop w:val="0"/>
      <w:marBottom w:val="0"/>
      <w:divBdr>
        <w:top w:val="none" w:sz="0" w:space="0" w:color="auto"/>
        <w:left w:val="none" w:sz="0" w:space="0" w:color="auto"/>
        <w:bottom w:val="none" w:sz="0" w:space="0" w:color="auto"/>
        <w:right w:val="none" w:sz="0" w:space="0" w:color="auto"/>
      </w:divBdr>
    </w:div>
    <w:div w:id="2055305503">
      <w:bodyDiv w:val="1"/>
      <w:marLeft w:val="0"/>
      <w:marRight w:val="0"/>
      <w:marTop w:val="0"/>
      <w:marBottom w:val="0"/>
      <w:divBdr>
        <w:top w:val="none" w:sz="0" w:space="0" w:color="auto"/>
        <w:left w:val="none" w:sz="0" w:space="0" w:color="auto"/>
        <w:bottom w:val="none" w:sz="0" w:space="0" w:color="auto"/>
        <w:right w:val="none" w:sz="0" w:space="0" w:color="auto"/>
      </w:divBdr>
    </w:div>
    <w:div w:id="2072458164">
      <w:bodyDiv w:val="1"/>
      <w:marLeft w:val="0"/>
      <w:marRight w:val="0"/>
      <w:marTop w:val="0"/>
      <w:marBottom w:val="0"/>
      <w:divBdr>
        <w:top w:val="none" w:sz="0" w:space="0" w:color="auto"/>
        <w:left w:val="none" w:sz="0" w:space="0" w:color="auto"/>
        <w:bottom w:val="none" w:sz="0" w:space="0" w:color="auto"/>
        <w:right w:val="none" w:sz="0" w:space="0" w:color="auto"/>
      </w:divBdr>
    </w:div>
    <w:div w:id="2092772077">
      <w:bodyDiv w:val="1"/>
      <w:marLeft w:val="0"/>
      <w:marRight w:val="0"/>
      <w:marTop w:val="0"/>
      <w:marBottom w:val="0"/>
      <w:divBdr>
        <w:top w:val="none" w:sz="0" w:space="0" w:color="auto"/>
        <w:left w:val="none" w:sz="0" w:space="0" w:color="auto"/>
        <w:bottom w:val="none" w:sz="0" w:space="0" w:color="auto"/>
        <w:right w:val="none" w:sz="0" w:space="0" w:color="auto"/>
      </w:divBdr>
    </w:div>
    <w:div w:id="2108387281">
      <w:bodyDiv w:val="1"/>
      <w:marLeft w:val="0"/>
      <w:marRight w:val="0"/>
      <w:marTop w:val="0"/>
      <w:marBottom w:val="0"/>
      <w:divBdr>
        <w:top w:val="none" w:sz="0" w:space="0" w:color="auto"/>
        <w:left w:val="none" w:sz="0" w:space="0" w:color="auto"/>
        <w:bottom w:val="none" w:sz="0" w:space="0" w:color="auto"/>
        <w:right w:val="none" w:sz="0" w:space="0" w:color="auto"/>
      </w:divBdr>
    </w:div>
    <w:div w:id="2129667006">
      <w:bodyDiv w:val="1"/>
      <w:marLeft w:val="0"/>
      <w:marRight w:val="0"/>
      <w:marTop w:val="0"/>
      <w:marBottom w:val="0"/>
      <w:divBdr>
        <w:top w:val="none" w:sz="0" w:space="0" w:color="auto"/>
        <w:left w:val="none" w:sz="0" w:space="0" w:color="auto"/>
        <w:bottom w:val="none" w:sz="0" w:space="0" w:color="auto"/>
        <w:right w:val="none" w:sz="0" w:space="0" w:color="auto"/>
      </w:divBdr>
    </w:div>
    <w:div w:id="21355887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ru.wikipedia.org/wiki/%D0%94%D0%BE%D0%B1%D1%80%D1%8F%D0%BD%D0%BA%D0%B0" TargetMode="External"/><Relationship Id="rId18" Type="http://schemas.openxmlformats.org/officeDocument/2006/relationships/hyperlink" Target="http://ru.wikipedia.org/wiki/2008_%D0%B3%D0%BE%D0%B4" TargetMode="External"/><Relationship Id="rId3" Type="http://schemas.openxmlformats.org/officeDocument/2006/relationships/numbering" Target="numbering.xml"/><Relationship Id="rId21" Type="http://schemas.openxmlformats.org/officeDocument/2006/relationships/footer" Target="footer1.xml"/><Relationship Id="rId7" Type="http://schemas.openxmlformats.org/officeDocument/2006/relationships/webSettings" Target="webSettings.xml"/><Relationship Id="rId12" Type="http://schemas.openxmlformats.org/officeDocument/2006/relationships/hyperlink" Target="http://ru.wikipedia.org/wiki/2009_%D0%B3%D0%BE%D0%B4" TargetMode="External"/><Relationship Id="rId17" Type="http://schemas.openxmlformats.org/officeDocument/2006/relationships/hyperlink" Target="http://so-ups.ru/index.php?id=rdu_khabarovsk" TargetMode="External"/><Relationship Id="rId2" Type="http://schemas.openxmlformats.org/officeDocument/2006/relationships/customXml" Target="../customXml/item2.xml"/><Relationship Id="rId16" Type="http://schemas.openxmlformats.org/officeDocument/2006/relationships/hyperlink" Target="http://so-ups.ru/index.php?id=rdu_primorsk" TargetMode="External"/><Relationship Id="rId20" Type="http://schemas.openxmlformats.org/officeDocument/2006/relationships/hyperlink" Target="consultantplus://offline/main?base=LAW;n=120672;fld=134;dst=100010"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ru.wikipedia.org/wiki/17_%D0%B8%D1%8E%D0%BD%D1%8F" TargetMode="External"/><Relationship Id="rId24" Type="http://schemas.openxmlformats.org/officeDocument/2006/relationships/theme" Target="theme/theme1.xml"/><Relationship Id="rId5" Type="http://schemas.microsoft.com/office/2007/relationships/stylesWithEffects" Target="stylesWithEffects.xml"/><Relationship Id="rId15" Type="http://schemas.openxmlformats.org/officeDocument/2006/relationships/hyperlink" Target="http://so-ups.ru/index.php?id=rdu_amur" TargetMode="External"/><Relationship Id="rId23" Type="http://schemas.openxmlformats.org/officeDocument/2006/relationships/fontTable" Target="fontTable.xml"/><Relationship Id="rId10" Type="http://schemas.openxmlformats.org/officeDocument/2006/relationships/hyperlink" Target="consultantplus://offline/main?base=LAW;n=120672;fld=134;dst=100010" TargetMode="External"/><Relationship Id="rId19" Type="http://schemas.openxmlformats.org/officeDocument/2006/relationships/hyperlink" Target="http://ru.wikipedia.org/wiki/%D0%9F%D0%B0%D1%80%D0%BE%D0%B2%D0%BE%D0%B9_%D0%BA%D0%BE%D1%82%D1%91%D0%BB" TargetMode="Externa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yperlink" Target="http://ru.wikipedia.org/wiki/%D0%9F%D0%B5%D1%80%D0%BC%D1%81%D0%BA%D0%B8%D0%B9_%D0%BA%D1%80%D0%B0%D0%B9" TargetMode="External"/><Relationship Id="rId22" Type="http://schemas.openxmlformats.org/officeDocument/2006/relationships/footer" Target="footer2.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65F76EF-4585-4ED0-931F-9448B98BD390}">
  <ds:schemaRefs>
    <ds:schemaRef ds:uri="http://schemas.openxmlformats.org/officeDocument/2006/bibliography"/>
  </ds:schemaRefs>
</ds:datastoreItem>
</file>

<file path=customXml/itemProps2.xml><?xml version="1.0" encoding="utf-8"?>
<ds:datastoreItem xmlns:ds="http://schemas.openxmlformats.org/officeDocument/2006/customXml" ds:itemID="{3EA26D8C-A932-4C3C-8466-0A386CB7EF4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1102</TotalTime>
  <Pages>646</Pages>
  <Words>171112</Words>
  <Characters>975340</Characters>
  <Application>Microsoft Office Word</Application>
  <DocSecurity>0</DocSecurity>
  <Lines>8127</Lines>
  <Paragraphs>2288</Paragraphs>
  <ScaleCrop>false</ScaleCrop>
  <HeadingPairs>
    <vt:vector size="2" baseType="variant">
      <vt:variant>
        <vt:lpstr>Название</vt:lpstr>
      </vt:variant>
      <vt:variant>
        <vt:i4>1</vt:i4>
      </vt:variant>
    </vt:vector>
  </HeadingPairs>
  <TitlesOfParts>
    <vt:vector size="1" baseType="lpstr">
      <vt:lpstr/>
    </vt:vector>
  </TitlesOfParts>
  <Company>*</Company>
  <LinksUpToDate>false</LinksUpToDate>
  <CharactersWithSpaces>1144164</CharactersWithSpaces>
  <SharedDoc>false</SharedDoc>
  <HLinks>
    <vt:vector size="102" baseType="variant">
      <vt:variant>
        <vt:i4>3145836</vt:i4>
      </vt:variant>
      <vt:variant>
        <vt:i4>324</vt:i4>
      </vt:variant>
      <vt:variant>
        <vt:i4>0</vt:i4>
      </vt:variant>
      <vt:variant>
        <vt:i4>5</vt:i4>
      </vt:variant>
      <vt:variant>
        <vt:lpwstr>consultantplus://offline/main?base=LAW;n=120672;fld=134;dst=100010</vt:lpwstr>
      </vt:variant>
      <vt:variant>
        <vt:lpwstr/>
      </vt:variant>
      <vt:variant>
        <vt:i4>262260</vt:i4>
      </vt:variant>
      <vt:variant>
        <vt:i4>321</vt:i4>
      </vt:variant>
      <vt:variant>
        <vt:i4>0</vt:i4>
      </vt:variant>
      <vt:variant>
        <vt:i4>5</vt:i4>
      </vt:variant>
      <vt:variant>
        <vt:lpwstr>http://ru.wikipedia.org/wiki/%D0%9F%D0%B0%D1%80%D0%BE%D0%B2%D0%BE%D0%B9_%D0%BA%D0%BE%D1%82%D1%91%D0%BB</vt:lpwstr>
      </vt:variant>
      <vt:variant>
        <vt:lpwstr/>
      </vt:variant>
      <vt:variant>
        <vt:i4>7733329</vt:i4>
      </vt:variant>
      <vt:variant>
        <vt:i4>318</vt:i4>
      </vt:variant>
      <vt:variant>
        <vt:i4>0</vt:i4>
      </vt:variant>
      <vt:variant>
        <vt:i4>5</vt:i4>
      </vt:variant>
      <vt:variant>
        <vt:lpwstr>http://ru.wikipedia.org/wiki/2008_%D0%B3%D0%BE%D0%B4</vt:lpwstr>
      </vt:variant>
      <vt:variant>
        <vt:lpwstr/>
      </vt:variant>
      <vt:variant>
        <vt:i4>4980859</vt:i4>
      </vt:variant>
      <vt:variant>
        <vt:i4>315</vt:i4>
      </vt:variant>
      <vt:variant>
        <vt:i4>0</vt:i4>
      </vt:variant>
      <vt:variant>
        <vt:i4>5</vt:i4>
      </vt:variant>
      <vt:variant>
        <vt:lpwstr>mailto:npp@balaes.ru</vt:lpwstr>
      </vt:variant>
      <vt:variant>
        <vt:lpwstr/>
      </vt:variant>
      <vt:variant>
        <vt:i4>5505060</vt:i4>
      </vt:variant>
      <vt:variant>
        <vt:i4>312</vt:i4>
      </vt:variant>
      <vt:variant>
        <vt:i4>0</vt:i4>
      </vt:variant>
      <vt:variant>
        <vt:i4>5</vt:i4>
      </vt:variant>
      <vt:variant>
        <vt:lpwstr>http://ru.wikipedia.org/wiki/%D0%9F%D0%B5%D1%80%D0%BC%D1%81%D0%BA%D0%B8%D0%B9_%D0%BA%D1%80%D0%B0%D0%B9</vt:lpwstr>
      </vt:variant>
      <vt:variant>
        <vt:lpwstr/>
      </vt:variant>
      <vt:variant>
        <vt:i4>5439517</vt:i4>
      </vt:variant>
      <vt:variant>
        <vt:i4>309</vt:i4>
      </vt:variant>
      <vt:variant>
        <vt:i4>0</vt:i4>
      </vt:variant>
      <vt:variant>
        <vt:i4>5</vt:i4>
      </vt:variant>
      <vt:variant>
        <vt:lpwstr>http://ru.wikipedia.org/wiki/%D0%94%D0%BE%D0%B1%D1%80%D1%8F%D0%BD%D0%BA%D0%B0</vt:lpwstr>
      </vt:variant>
      <vt:variant>
        <vt:lpwstr/>
      </vt:variant>
      <vt:variant>
        <vt:i4>7733328</vt:i4>
      </vt:variant>
      <vt:variant>
        <vt:i4>306</vt:i4>
      </vt:variant>
      <vt:variant>
        <vt:i4>0</vt:i4>
      </vt:variant>
      <vt:variant>
        <vt:i4>5</vt:i4>
      </vt:variant>
      <vt:variant>
        <vt:lpwstr>http://ru.wikipedia.org/wiki/2009_%D0%B3%D0%BE%D0%B4</vt:lpwstr>
      </vt:variant>
      <vt:variant>
        <vt:lpwstr/>
      </vt:variant>
      <vt:variant>
        <vt:i4>3735577</vt:i4>
      </vt:variant>
      <vt:variant>
        <vt:i4>303</vt:i4>
      </vt:variant>
      <vt:variant>
        <vt:i4>0</vt:i4>
      </vt:variant>
      <vt:variant>
        <vt:i4>5</vt:i4>
      </vt:variant>
      <vt:variant>
        <vt:lpwstr>http://ru.wikipedia.org/wiki/17_%D0%B8%D1%8E%D0%BD%D1%8F</vt:lpwstr>
      </vt:variant>
      <vt:variant>
        <vt:lpwstr/>
      </vt:variant>
      <vt:variant>
        <vt:i4>589867</vt:i4>
      </vt:variant>
      <vt:variant>
        <vt:i4>300</vt:i4>
      </vt:variant>
      <vt:variant>
        <vt:i4>0</vt:i4>
      </vt:variant>
      <vt:variant>
        <vt:i4>5</vt:i4>
      </vt:variant>
      <vt:variant>
        <vt:lpwstr>mailto:common@kola.tgk1.ru</vt:lpwstr>
      </vt:variant>
      <vt:variant>
        <vt:lpwstr/>
      </vt:variant>
      <vt:variant>
        <vt:i4>7077913</vt:i4>
      </vt:variant>
      <vt:variant>
        <vt:i4>297</vt:i4>
      </vt:variant>
      <vt:variant>
        <vt:i4>0</vt:i4>
      </vt:variant>
      <vt:variant>
        <vt:i4>5</vt:i4>
      </vt:variant>
      <vt:variant>
        <vt:lpwstr>mailto:office@tgc1.ru</vt:lpwstr>
      </vt:variant>
      <vt:variant>
        <vt:lpwstr/>
      </vt:variant>
      <vt:variant>
        <vt:i4>7077913</vt:i4>
      </vt:variant>
      <vt:variant>
        <vt:i4>294</vt:i4>
      </vt:variant>
      <vt:variant>
        <vt:i4>0</vt:i4>
      </vt:variant>
      <vt:variant>
        <vt:i4>5</vt:i4>
      </vt:variant>
      <vt:variant>
        <vt:lpwstr>mailto:office@tgc1.ru</vt:lpwstr>
      </vt:variant>
      <vt:variant>
        <vt:lpwstr/>
      </vt:variant>
      <vt:variant>
        <vt:i4>7077913</vt:i4>
      </vt:variant>
      <vt:variant>
        <vt:i4>291</vt:i4>
      </vt:variant>
      <vt:variant>
        <vt:i4>0</vt:i4>
      </vt:variant>
      <vt:variant>
        <vt:i4>5</vt:i4>
      </vt:variant>
      <vt:variant>
        <vt:lpwstr>mailto:office@tgc1.ru</vt:lpwstr>
      </vt:variant>
      <vt:variant>
        <vt:lpwstr/>
      </vt:variant>
      <vt:variant>
        <vt:i4>7077913</vt:i4>
      </vt:variant>
      <vt:variant>
        <vt:i4>288</vt:i4>
      </vt:variant>
      <vt:variant>
        <vt:i4>0</vt:i4>
      </vt:variant>
      <vt:variant>
        <vt:i4>5</vt:i4>
      </vt:variant>
      <vt:variant>
        <vt:lpwstr>mailto:office@tgc1.ru</vt:lpwstr>
      </vt:variant>
      <vt:variant>
        <vt:lpwstr/>
      </vt:variant>
      <vt:variant>
        <vt:i4>7077913</vt:i4>
      </vt:variant>
      <vt:variant>
        <vt:i4>285</vt:i4>
      </vt:variant>
      <vt:variant>
        <vt:i4>0</vt:i4>
      </vt:variant>
      <vt:variant>
        <vt:i4>5</vt:i4>
      </vt:variant>
      <vt:variant>
        <vt:lpwstr>mailto:office@tgc1.ru</vt:lpwstr>
      </vt:variant>
      <vt:variant>
        <vt:lpwstr/>
      </vt:variant>
      <vt:variant>
        <vt:i4>7077913</vt:i4>
      </vt:variant>
      <vt:variant>
        <vt:i4>282</vt:i4>
      </vt:variant>
      <vt:variant>
        <vt:i4>0</vt:i4>
      </vt:variant>
      <vt:variant>
        <vt:i4>5</vt:i4>
      </vt:variant>
      <vt:variant>
        <vt:lpwstr>mailto:office@tgc1.ru</vt:lpwstr>
      </vt:variant>
      <vt:variant>
        <vt:lpwstr/>
      </vt:variant>
      <vt:variant>
        <vt:i4>6094968</vt:i4>
      </vt:variant>
      <vt:variant>
        <vt:i4>279</vt:i4>
      </vt:variant>
      <vt:variant>
        <vt:i4>0</vt:i4>
      </vt:variant>
      <vt:variant>
        <vt:i4>5</vt:i4>
      </vt:variant>
      <vt:variant>
        <vt:lpwstr>mailto:sekr@karelia.tgk1.ru</vt:lpwstr>
      </vt:variant>
      <vt:variant>
        <vt:lpwstr/>
      </vt:variant>
      <vt:variant>
        <vt:i4>3145836</vt:i4>
      </vt:variant>
      <vt:variant>
        <vt:i4>276</vt:i4>
      </vt:variant>
      <vt:variant>
        <vt:i4>0</vt:i4>
      </vt:variant>
      <vt:variant>
        <vt:i4>5</vt:i4>
      </vt:variant>
      <vt:variant>
        <vt:lpwstr>consultantplus://offline/main?base=LAW;n=120672;fld=134;dst=100010</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Новикова Елена Юрьевна</dc:creator>
  <cp:lastModifiedBy>Новикова Елена Юрьевна</cp:lastModifiedBy>
  <cp:revision>107</cp:revision>
  <cp:lastPrinted>2017-02-20T09:59:00Z</cp:lastPrinted>
  <dcterms:created xsi:type="dcterms:W3CDTF">2019-01-29T08:13:00Z</dcterms:created>
  <dcterms:modified xsi:type="dcterms:W3CDTF">2019-07-10T08:22:00Z</dcterms:modified>
</cp:coreProperties>
</file>